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3C3F1BB8" w:rsidR="007C22F0" w:rsidRPr="002D141C" w:rsidRDefault="007C22F0" w:rsidP="007C22F0">
      <w:pPr>
        <w:pStyle w:val="ZA"/>
        <w:framePr w:wrap="notBeside"/>
      </w:pPr>
      <w:bookmarkStart w:id="0" w:name="page1"/>
      <w:r w:rsidRPr="002D141C">
        <w:rPr>
          <w:sz w:val="64"/>
        </w:rPr>
        <w:t xml:space="preserve">3GPP TS 38.331 </w:t>
      </w:r>
      <w:r w:rsidRPr="002D141C">
        <w:t>V15.</w:t>
      </w:r>
      <w:r w:rsidR="00645535" w:rsidRPr="002D141C">
        <w:t>2</w:t>
      </w:r>
      <w:ins w:id="1" w:author="CR#4543r1" w:date="2024-04-03T16:07:00Z">
        <w:r w:rsidR="00EC1C0A">
          <w:t>5</w:t>
        </w:r>
      </w:ins>
      <w:del w:id="2" w:author="CR#4543r1" w:date="2024-04-03T16:07:00Z">
        <w:r w:rsidR="00867EF8" w:rsidRPr="002D141C" w:rsidDel="00EC1C0A">
          <w:delText>4</w:delText>
        </w:r>
      </w:del>
      <w:r w:rsidRPr="002D141C">
        <w:t>.</w:t>
      </w:r>
      <w:ins w:id="3" w:author="CR#4543r1" w:date="2024-04-03T16:07:00Z">
        <w:r w:rsidR="00EC1C0A">
          <w:t>0</w:t>
        </w:r>
      </w:ins>
      <w:del w:id="4" w:author="CR#4543r1" w:date="2024-04-03T16:07:00Z">
        <w:r w:rsidR="00470F17" w:rsidDel="00EC1C0A">
          <w:delText>1</w:delText>
        </w:r>
      </w:del>
      <w:r w:rsidRPr="002D141C">
        <w:t xml:space="preserve"> </w:t>
      </w:r>
      <w:r w:rsidRPr="002D141C">
        <w:rPr>
          <w:sz w:val="32"/>
        </w:rPr>
        <w:t>(20</w:t>
      </w:r>
      <w:r w:rsidR="000E42F4" w:rsidRPr="002D141C">
        <w:rPr>
          <w:sz w:val="32"/>
        </w:rPr>
        <w:t>2</w:t>
      </w:r>
      <w:ins w:id="5" w:author="CR#4543r1" w:date="2024-04-03T16:07:00Z">
        <w:r w:rsidR="00EC1C0A">
          <w:rPr>
            <w:sz w:val="32"/>
          </w:rPr>
          <w:t>4</w:t>
        </w:r>
      </w:ins>
      <w:del w:id="6" w:author="CR#4543r1" w:date="2024-04-03T16:06:00Z">
        <w:r w:rsidR="007C231A" w:rsidRPr="002D141C" w:rsidDel="00EC1C0A">
          <w:rPr>
            <w:sz w:val="32"/>
          </w:rPr>
          <w:delText>3</w:delText>
        </w:r>
      </w:del>
      <w:r w:rsidRPr="002D141C">
        <w:rPr>
          <w:sz w:val="32"/>
        </w:rPr>
        <w:t>-</w:t>
      </w:r>
      <w:ins w:id="7" w:author="CR#4543r1" w:date="2024-04-03T16:06:00Z">
        <w:r w:rsidR="00EC1C0A">
          <w:rPr>
            <w:sz w:val="32"/>
          </w:rPr>
          <w:t>03</w:t>
        </w:r>
      </w:ins>
      <w:del w:id="8" w:author="CR#4543r1" w:date="2024-04-03T16:06:00Z">
        <w:r w:rsidR="00867EF8" w:rsidRPr="002D141C" w:rsidDel="00EC1C0A">
          <w:rPr>
            <w:sz w:val="32"/>
          </w:rPr>
          <w:delText>12</w:delText>
        </w:r>
      </w:del>
      <w:r w:rsidRPr="002D141C">
        <w:rPr>
          <w:sz w:val="32"/>
        </w:rPr>
        <w:t>)</w:t>
      </w:r>
    </w:p>
    <w:p w14:paraId="29547DD7" w14:textId="77777777" w:rsidR="007C22F0" w:rsidRPr="002D141C" w:rsidRDefault="007C22F0" w:rsidP="007C22F0">
      <w:pPr>
        <w:pStyle w:val="ZB"/>
        <w:framePr w:wrap="notBeside"/>
      </w:pPr>
      <w:r w:rsidRPr="002D141C">
        <w:t>Technical Specification</w:t>
      </w:r>
    </w:p>
    <w:p w14:paraId="296C6E82" w14:textId="77777777" w:rsidR="007C22F0" w:rsidRPr="002D141C" w:rsidRDefault="007C22F0" w:rsidP="007C22F0">
      <w:pPr>
        <w:pStyle w:val="ZT"/>
        <w:framePr w:wrap="notBeside"/>
      </w:pPr>
      <w:r w:rsidRPr="002D141C">
        <w:t>3rd Generation Partnership Project;</w:t>
      </w:r>
    </w:p>
    <w:p w14:paraId="3FD83D0E" w14:textId="77777777" w:rsidR="007C22F0" w:rsidRPr="002D141C" w:rsidRDefault="007C22F0" w:rsidP="007C22F0">
      <w:pPr>
        <w:pStyle w:val="ZT"/>
        <w:framePr w:wrap="notBeside"/>
      </w:pPr>
      <w:r w:rsidRPr="002D141C">
        <w:t>Technical Specification Group Radio Access Network;</w:t>
      </w:r>
    </w:p>
    <w:p w14:paraId="65AB1508" w14:textId="77777777" w:rsidR="007C22F0" w:rsidRPr="002D141C" w:rsidRDefault="007C22F0" w:rsidP="007C22F0">
      <w:pPr>
        <w:pStyle w:val="ZT"/>
        <w:framePr w:wrap="notBeside"/>
      </w:pPr>
      <w:r w:rsidRPr="002D141C">
        <w:t>NR;</w:t>
      </w:r>
    </w:p>
    <w:p w14:paraId="6F52B0AA" w14:textId="77777777" w:rsidR="007C22F0" w:rsidRPr="002D141C" w:rsidRDefault="007C22F0" w:rsidP="007C22F0">
      <w:pPr>
        <w:pStyle w:val="ZT"/>
        <w:framePr w:wrap="notBeside"/>
      </w:pPr>
      <w:r w:rsidRPr="002D141C">
        <w:t>Radio Resource Control (RRC) protocol specification</w:t>
      </w:r>
    </w:p>
    <w:p w14:paraId="52506504" w14:textId="77777777" w:rsidR="007C22F0" w:rsidRPr="002D141C" w:rsidRDefault="007C22F0" w:rsidP="007C22F0">
      <w:pPr>
        <w:pStyle w:val="ZT"/>
        <w:framePr w:wrap="notBeside"/>
      </w:pPr>
      <w:r w:rsidRPr="002D141C">
        <w:t>(</w:t>
      </w:r>
      <w:r w:rsidRPr="002D141C">
        <w:rPr>
          <w:rStyle w:val="ZGSM"/>
        </w:rPr>
        <w:t>Release 15</w:t>
      </w:r>
      <w:r w:rsidRPr="002D141C">
        <w:t>)</w:t>
      </w:r>
    </w:p>
    <w:p w14:paraId="71401CA6" w14:textId="77777777" w:rsidR="007C22F0" w:rsidRPr="002D141C" w:rsidRDefault="007C22F0" w:rsidP="007C22F0">
      <w:pPr>
        <w:pStyle w:val="ZU"/>
        <w:framePr w:h="4929" w:hRule="exact" w:wrap="notBeside"/>
        <w:tabs>
          <w:tab w:val="right" w:pos="10206"/>
        </w:tabs>
        <w:jc w:val="left"/>
        <w:rPr>
          <w:i/>
        </w:rPr>
      </w:pPr>
    </w:p>
    <w:p w14:paraId="4397F01C" w14:textId="77777777" w:rsidR="007C22F0" w:rsidRPr="002D141C" w:rsidRDefault="007C22F0" w:rsidP="007C22F0">
      <w:pPr>
        <w:pStyle w:val="ZU"/>
        <w:framePr w:h="4929" w:hRule="exact" w:wrap="notBeside"/>
        <w:tabs>
          <w:tab w:val="right" w:pos="10206"/>
        </w:tabs>
        <w:jc w:val="left"/>
      </w:pPr>
      <w:r w:rsidRPr="002D141C">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73779577" r:id="rId12"/>
        </w:object>
      </w:r>
      <w:r w:rsidRPr="002D141C">
        <w:tab/>
      </w:r>
      <w:r w:rsidRPr="002D141C">
        <w:object w:dxaOrig="1771" w:dyaOrig="1051" w14:anchorId="576B84AA">
          <v:shape id="_x0000_i1026" type="#_x0000_t75" style="width:151.5pt;height:85.5pt" o:ole="">
            <v:imagedata r:id="rId13" o:title=""/>
          </v:shape>
          <o:OLEObject Type="Embed" ProgID="Visio.Drawing.15" ShapeID="_x0000_i1026" DrawAspect="Content" ObjectID="_1773779578" r:id="rId14"/>
        </w:object>
      </w:r>
    </w:p>
    <w:p w14:paraId="36E339EA" w14:textId="77777777" w:rsidR="007C22F0" w:rsidRPr="002D141C" w:rsidRDefault="007C22F0" w:rsidP="007C22F0">
      <w:pPr>
        <w:framePr w:h="1377" w:hRule="exact" w:wrap="notBeside" w:vAnchor="page" w:hAnchor="margin" w:y="15305"/>
        <w:rPr>
          <w:sz w:val="16"/>
        </w:rPr>
      </w:pPr>
      <w:r w:rsidRPr="002D141C">
        <w:rPr>
          <w:sz w:val="16"/>
        </w:rPr>
        <w:t>The present document has been developed within the 3rd Generation Partnership Project (3GPP</w:t>
      </w:r>
      <w:r w:rsidRPr="002D141C">
        <w:rPr>
          <w:sz w:val="16"/>
          <w:vertAlign w:val="superscript"/>
        </w:rPr>
        <w:t xml:space="preserve"> TM</w:t>
      </w:r>
      <w:r w:rsidRPr="002D141C">
        <w:rPr>
          <w:sz w:val="16"/>
        </w:rPr>
        <w:t>) and may be further elaborated for the purposes of 3GPP.</w:t>
      </w:r>
      <w:r w:rsidRPr="002D141C">
        <w:rPr>
          <w:sz w:val="16"/>
        </w:rPr>
        <w:br/>
        <w:t>The present document has not been subject to any approval process by the 3GPP</w:t>
      </w:r>
      <w:r w:rsidRPr="002D141C">
        <w:rPr>
          <w:sz w:val="16"/>
          <w:vertAlign w:val="superscript"/>
        </w:rPr>
        <w:t xml:space="preserve"> </w:t>
      </w:r>
      <w:r w:rsidRPr="002D141C">
        <w:rPr>
          <w:sz w:val="16"/>
        </w:rPr>
        <w:t>Organizational Partners and shall not be implemented.</w:t>
      </w:r>
      <w:r w:rsidRPr="002D141C">
        <w:rPr>
          <w:sz w:val="16"/>
        </w:rPr>
        <w:br/>
        <w:t>This Specification is provided for future development work within 3GPP</w:t>
      </w:r>
      <w:r w:rsidRPr="002D141C">
        <w:rPr>
          <w:sz w:val="16"/>
          <w:vertAlign w:val="superscript"/>
        </w:rPr>
        <w:t xml:space="preserve"> </w:t>
      </w:r>
      <w:r w:rsidRPr="002D141C">
        <w:rPr>
          <w:sz w:val="16"/>
        </w:rPr>
        <w:t>only. The Organizational Partners accept no liability for any use of this Specification.</w:t>
      </w:r>
      <w:r w:rsidRPr="002D141C">
        <w:rPr>
          <w:sz w:val="16"/>
        </w:rPr>
        <w:br/>
        <w:t>Specifications and Reports for implementation of the 3GPP</w:t>
      </w:r>
      <w:r w:rsidRPr="002D141C">
        <w:rPr>
          <w:sz w:val="16"/>
          <w:vertAlign w:val="superscript"/>
        </w:rPr>
        <w:t xml:space="preserve"> TM</w:t>
      </w:r>
      <w:r w:rsidRPr="002D141C">
        <w:rPr>
          <w:sz w:val="16"/>
        </w:rPr>
        <w:t xml:space="preserve"> system should be obtained via the 3GPP Organizational Partners' Publications Offices.</w:t>
      </w:r>
    </w:p>
    <w:p w14:paraId="46319462" w14:textId="77777777" w:rsidR="007C22F0" w:rsidRPr="002D141C" w:rsidRDefault="007C22F0" w:rsidP="007C22F0">
      <w:pPr>
        <w:pStyle w:val="ZU"/>
        <w:framePr w:wrap="notBeside"/>
      </w:pPr>
    </w:p>
    <w:bookmarkEnd w:id="0"/>
    <w:p w14:paraId="77164D4A" w14:textId="77777777" w:rsidR="007C22F0" w:rsidRPr="002D141C" w:rsidRDefault="007C22F0" w:rsidP="007C22F0">
      <w:pPr>
        <w:sectPr w:rsidR="007C22F0" w:rsidRPr="002D141C" w:rsidSect="00D35CF7">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2D141C" w:rsidRDefault="007C22F0" w:rsidP="007C22F0">
      <w:pPr>
        <w:pStyle w:val="FP"/>
      </w:pPr>
      <w:bookmarkStart w:id="9" w:name="page2"/>
      <w:bookmarkStart w:id="10" w:name="MCCQCTEMPBM_00000007"/>
      <w:r w:rsidRPr="002D141C">
        <w:lastRenderedPageBreak/>
        <w:br/>
      </w:r>
    </w:p>
    <w:p w14:paraId="6D45F3D0" w14:textId="77777777" w:rsidR="007C22F0" w:rsidRPr="002D141C" w:rsidRDefault="007C22F0" w:rsidP="007C22F0"/>
    <w:p w14:paraId="2FA76667" w14:textId="77777777" w:rsidR="007C22F0" w:rsidRPr="002D141C" w:rsidRDefault="007C22F0" w:rsidP="007C22F0"/>
    <w:p w14:paraId="4410505D" w14:textId="77777777" w:rsidR="007C22F0" w:rsidRPr="002D141C" w:rsidRDefault="007C22F0" w:rsidP="007C22F0"/>
    <w:p w14:paraId="40E7DC8C" w14:textId="77777777" w:rsidR="007C22F0" w:rsidRPr="002D141C" w:rsidRDefault="007C22F0" w:rsidP="007C22F0"/>
    <w:p w14:paraId="1A04BBC1" w14:textId="77777777" w:rsidR="007C22F0" w:rsidRPr="002D141C" w:rsidRDefault="007C22F0" w:rsidP="007C22F0"/>
    <w:p w14:paraId="42A3AD3C" w14:textId="77777777" w:rsidR="007C22F0" w:rsidRPr="002D141C" w:rsidRDefault="007C22F0" w:rsidP="007C22F0">
      <w:pPr>
        <w:pStyle w:val="FP"/>
        <w:framePr w:wrap="notBeside" w:hAnchor="margin" w:yAlign="center"/>
        <w:spacing w:after="240"/>
        <w:ind w:left="2835" w:right="2835"/>
        <w:jc w:val="center"/>
        <w:rPr>
          <w:rFonts w:ascii="Arial" w:hAnsi="Arial"/>
          <w:b/>
          <w:i/>
        </w:rPr>
      </w:pPr>
      <w:r w:rsidRPr="002D141C">
        <w:rPr>
          <w:rFonts w:ascii="Arial" w:hAnsi="Arial"/>
          <w:b/>
          <w:i/>
        </w:rPr>
        <w:t>3GPP</w:t>
      </w:r>
    </w:p>
    <w:p w14:paraId="1C39B3A3" w14:textId="77777777" w:rsidR="007C22F0" w:rsidRPr="002D141C" w:rsidRDefault="007C22F0" w:rsidP="007C22F0">
      <w:pPr>
        <w:pStyle w:val="FP"/>
        <w:framePr w:wrap="notBeside" w:hAnchor="margin" w:yAlign="center"/>
        <w:pBdr>
          <w:bottom w:val="single" w:sz="6" w:space="1" w:color="auto"/>
        </w:pBdr>
        <w:ind w:left="2835" w:right="2835"/>
        <w:jc w:val="center"/>
      </w:pPr>
      <w:r w:rsidRPr="002D141C">
        <w:t>Postal address</w:t>
      </w:r>
    </w:p>
    <w:p w14:paraId="6CAD29B6" w14:textId="77777777" w:rsidR="007C22F0" w:rsidRPr="002D141C" w:rsidRDefault="007C22F0" w:rsidP="007C22F0">
      <w:pPr>
        <w:pStyle w:val="FP"/>
        <w:framePr w:wrap="notBeside" w:hAnchor="margin" w:yAlign="center"/>
        <w:ind w:left="2835" w:right="2835"/>
        <w:jc w:val="center"/>
        <w:rPr>
          <w:rFonts w:ascii="Arial" w:hAnsi="Arial"/>
          <w:sz w:val="18"/>
        </w:rPr>
      </w:pPr>
    </w:p>
    <w:p w14:paraId="4A261F7B" w14:textId="77777777" w:rsidR="007C22F0" w:rsidRPr="002D141C" w:rsidRDefault="007C22F0" w:rsidP="007C22F0">
      <w:pPr>
        <w:pStyle w:val="FP"/>
        <w:framePr w:wrap="notBeside" w:hAnchor="margin" w:yAlign="center"/>
        <w:pBdr>
          <w:bottom w:val="single" w:sz="6" w:space="1" w:color="auto"/>
        </w:pBdr>
        <w:spacing w:before="240"/>
        <w:ind w:left="2835" w:right="2835"/>
        <w:jc w:val="center"/>
      </w:pPr>
      <w:r w:rsidRPr="002D141C">
        <w:t>3GPP support office address</w:t>
      </w:r>
    </w:p>
    <w:p w14:paraId="33928EF8" w14:textId="77777777" w:rsidR="007C22F0" w:rsidRPr="006F6F21" w:rsidRDefault="007C22F0" w:rsidP="007C22F0">
      <w:pPr>
        <w:pStyle w:val="FP"/>
        <w:framePr w:wrap="notBeside" w:hAnchor="margin" w:yAlign="center"/>
        <w:ind w:left="2835" w:right="2835"/>
        <w:jc w:val="center"/>
        <w:rPr>
          <w:rFonts w:ascii="Arial" w:hAnsi="Arial"/>
          <w:sz w:val="18"/>
          <w:lang w:val="fr-FR"/>
        </w:rPr>
      </w:pPr>
      <w:r w:rsidRPr="006F6F21">
        <w:rPr>
          <w:rFonts w:ascii="Arial" w:hAnsi="Arial"/>
          <w:sz w:val="18"/>
          <w:lang w:val="fr-FR"/>
        </w:rPr>
        <w:t>650 Route des Lucioles - Sophia Antipolis</w:t>
      </w:r>
    </w:p>
    <w:p w14:paraId="18839F68" w14:textId="77777777" w:rsidR="007C22F0" w:rsidRPr="006F6F21" w:rsidRDefault="007C22F0" w:rsidP="007C22F0">
      <w:pPr>
        <w:pStyle w:val="FP"/>
        <w:framePr w:wrap="notBeside" w:hAnchor="margin" w:yAlign="center"/>
        <w:ind w:left="2835" w:right="2835"/>
        <w:jc w:val="center"/>
        <w:rPr>
          <w:rFonts w:ascii="Arial" w:hAnsi="Arial"/>
          <w:sz w:val="18"/>
          <w:lang w:val="fr-FR"/>
        </w:rPr>
      </w:pPr>
      <w:r w:rsidRPr="006F6F21">
        <w:rPr>
          <w:rFonts w:ascii="Arial" w:hAnsi="Arial"/>
          <w:sz w:val="18"/>
          <w:lang w:val="fr-FR"/>
        </w:rPr>
        <w:t>Valbonne - FRANCE</w:t>
      </w:r>
    </w:p>
    <w:p w14:paraId="0C870E0F" w14:textId="77777777" w:rsidR="007C22F0" w:rsidRPr="002D141C" w:rsidRDefault="007C22F0" w:rsidP="007C22F0">
      <w:pPr>
        <w:pStyle w:val="FP"/>
        <w:framePr w:wrap="notBeside" w:hAnchor="margin" w:yAlign="center"/>
        <w:spacing w:after="20"/>
        <w:ind w:left="2835" w:right="2835"/>
        <w:jc w:val="center"/>
        <w:rPr>
          <w:rFonts w:ascii="Arial" w:hAnsi="Arial"/>
          <w:sz w:val="18"/>
        </w:rPr>
      </w:pPr>
      <w:r w:rsidRPr="002D141C">
        <w:rPr>
          <w:rFonts w:ascii="Arial" w:hAnsi="Arial"/>
          <w:sz w:val="18"/>
        </w:rPr>
        <w:t>Tel.: +33 4 92 94 42 00 Fax: +33 4 93 65 47 16</w:t>
      </w:r>
    </w:p>
    <w:p w14:paraId="34330E8C" w14:textId="77777777" w:rsidR="007C22F0" w:rsidRPr="002D141C" w:rsidRDefault="007C22F0" w:rsidP="007C22F0">
      <w:pPr>
        <w:pStyle w:val="FP"/>
        <w:framePr w:wrap="notBeside" w:hAnchor="margin" w:yAlign="center"/>
        <w:pBdr>
          <w:bottom w:val="single" w:sz="6" w:space="1" w:color="auto"/>
        </w:pBdr>
        <w:spacing w:before="240"/>
        <w:ind w:left="2835" w:right="2835"/>
        <w:jc w:val="center"/>
      </w:pPr>
      <w:r w:rsidRPr="002D141C">
        <w:t>Internet</w:t>
      </w:r>
    </w:p>
    <w:p w14:paraId="25C1D412" w14:textId="77777777" w:rsidR="007C22F0" w:rsidRPr="002D141C" w:rsidRDefault="007C22F0" w:rsidP="007C22F0">
      <w:pPr>
        <w:pStyle w:val="FP"/>
        <w:framePr w:wrap="notBeside" w:hAnchor="margin" w:yAlign="center"/>
        <w:ind w:left="2835" w:right="2835"/>
        <w:jc w:val="center"/>
        <w:rPr>
          <w:rFonts w:ascii="Arial" w:hAnsi="Arial"/>
          <w:sz w:val="18"/>
        </w:rPr>
      </w:pPr>
      <w:r w:rsidRPr="002D141C">
        <w:rPr>
          <w:rFonts w:ascii="Arial" w:hAnsi="Arial"/>
          <w:sz w:val="18"/>
        </w:rPr>
        <w:t>http://www.3gpp.org</w:t>
      </w:r>
    </w:p>
    <w:p w14:paraId="17F18DC2" w14:textId="77777777" w:rsidR="007C22F0" w:rsidRPr="002D141C" w:rsidRDefault="007C22F0" w:rsidP="007C22F0"/>
    <w:p w14:paraId="28D80F70" w14:textId="77777777" w:rsidR="007C22F0" w:rsidRPr="002D141C"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2D141C">
        <w:rPr>
          <w:rFonts w:ascii="Arial" w:hAnsi="Arial"/>
          <w:b/>
          <w:i/>
        </w:rPr>
        <w:t>Copyright Notification</w:t>
      </w:r>
    </w:p>
    <w:p w14:paraId="03D50BDD" w14:textId="77777777" w:rsidR="007C22F0" w:rsidRPr="002D141C" w:rsidRDefault="007C22F0" w:rsidP="007C22F0">
      <w:pPr>
        <w:pStyle w:val="FP"/>
        <w:framePr w:h="3057" w:hRule="exact" w:wrap="notBeside" w:vAnchor="page" w:hAnchor="margin" w:y="12605"/>
        <w:jc w:val="center"/>
      </w:pPr>
      <w:r w:rsidRPr="002D141C">
        <w:t>No part may be reproduced except as authorized by written permission.</w:t>
      </w:r>
      <w:r w:rsidRPr="002D141C">
        <w:br/>
        <w:t>The copyright and the foregoing restriction extend to reproduction in all media.</w:t>
      </w:r>
    </w:p>
    <w:p w14:paraId="1F34DE66" w14:textId="77777777" w:rsidR="007C22F0" w:rsidRPr="002D141C" w:rsidRDefault="007C22F0" w:rsidP="007C22F0">
      <w:pPr>
        <w:pStyle w:val="FP"/>
        <w:framePr w:h="3057" w:hRule="exact" w:wrap="notBeside" w:vAnchor="page" w:hAnchor="margin" w:y="12605"/>
        <w:jc w:val="center"/>
      </w:pPr>
    </w:p>
    <w:p w14:paraId="4A44C2F9" w14:textId="3CF886E5" w:rsidR="007C22F0" w:rsidRPr="002D141C" w:rsidRDefault="007C22F0" w:rsidP="007C22F0">
      <w:pPr>
        <w:pStyle w:val="FP"/>
        <w:framePr w:h="3057" w:hRule="exact" w:wrap="notBeside" w:vAnchor="page" w:hAnchor="margin" w:y="12605"/>
        <w:jc w:val="center"/>
        <w:rPr>
          <w:sz w:val="18"/>
        </w:rPr>
      </w:pPr>
      <w:r w:rsidRPr="002D141C">
        <w:rPr>
          <w:sz w:val="18"/>
        </w:rPr>
        <w:t>© 20</w:t>
      </w:r>
      <w:r w:rsidR="00897852" w:rsidRPr="002D141C">
        <w:rPr>
          <w:sz w:val="18"/>
        </w:rPr>
        <w:t>2</w:t>
      </w:r>
      <w:ins w:id="11" w:author="CR#4543r1" w:date="2024-04-03T16:07:00Z">
        <w:r w:rsidR="00EC1C0A">
          <w:rPr>
            <w:sz w:val="18"/>
          </w:rPr>
          <w:t>4</w:t>
        </w:r>
      </w:ins>
      <w:del w:id="12" w:author="CR#4543r1" w:date="2024-04-03T16:07:00Z">
        <w:r w:rsidR="007C231A" w:rsidRPr="002D141C" w:rsidDel="00EC1C0A">
          <w:rPr>
            <w:sz w:val="18"/>
          </w:rPr>
          <w:delText>3</w:delText>
        </w:r>
      </w:del>
      <w:r w:rsidRPr="002D141C">
        <w:rPr>
          <w:sz w:val="18"/>
        </w:rPr>
        <w:t>, 3GPP Organizational Partners (ARIB, ATIS, CCSA, ETSI, TSDSI, TTA, TTC).</w:t>
      </w:r>
      <w:bookmarkStart w:id="13" w:name="copyrightaddon"/>
      <w:bookmarkEnd w:id="13"/>
    </w:p>
    <w:p w14:paraId="4AF8B514" w14:textId="77777777" w:rsidR="007C22F0" w:rsidRPr="002D141C" w:rsidRDefault="007C22F0" w:rsidP="007C22F0">
      <w:pPr>
        <w:pStyle w:val="FP"/>
        <w:framePr w:h="3057" w:hRule="exact" w:wrap="notBeside" w:vAnchor="page" w:hAnchor="margin" w:y="12605"/>
        <w:jc w:val="center"/>
        <w:rPr>
          <w:sz w:val="18"/>
        </w:rPr>
      </w:pPr>
      <w:r w:rsidRPr="002D141C">
        <w:rPr>
          <w:sz w:val="18"/>
        </w:rPr>
        <w:t>All rights reserved.</w:t>
      </w:r>
    </w:p>
    <w:p w14:paraId="4247AC50" w14:textId="77777777" w:rsidR="007C22F0" w:rsidRPr="002D141C" w:rsidRDefault="007C22F0" w:rsidP="007C22F0">
      <w:pPr>
        <w:pStyle w:val="FP"/>
        <w:framePr w:h="3057" w:hRule="exact" w:wrap="notBeside" w:vAnchor="page" w:hAnchor="margin" w:y="12605"/>
        <w:rPr>
          <w:sz w:val="18"/>
        </w:rPr>
      </w:pPr>
    </w:p>
    <w:p w14:paraId="52AA500E" w14:textId="77777777" w:rsidR="007C22F0" w:rsidRPr="002D141C" w:rsidRDefault="007C22F0" w:rsidP="007C22F0">
      <w:pPr>
        <w:pStyle w:val="FP"/>
        <w:framePr w:h="3057" w:hRule="exact" w:wrap="notBeside" w:vAnchor="page" w:hAnchor="margin" w:y="12605"/>
        <w:rPr>
          <w:sz w:val="18"/>
        </w:rPr>
      </w:pPr>
      <w:r w:rsidRPr="002D141C">
        <w:rPr>
          <w:sz w:val="18"/>
        </w:rPr>
        <w:t>UMTS™ is a Trade Mark of ETSI registered for the benefit of its members</w:t>
      </w:r>
    </w:p>
    <w:p w14:paraId="6ACDFE80" w14:textId="77777777" w:rsidR="007C22F0" w:rsidRPr="002D141C" w:rsidRDefault="007C22F0" w:rsidP="007C22F0">
      <w:pPr>
        <w:pStyle w:val="FP"/>
        <w:framePr w:h="3057" w:hRule="exact" w:wrap="notBeside" w:vAnchor="page" w:hAnchor="margin" w:y="12605"/>
        <w:rPr>
          <w:sz w:val="18"/>
        </w:rPr>
      </w:pPr>
      <w:r w:rsidRPr="002D141C">
        <w:rPr>
          <w:sz w:val="18"/>
        </w:rPr>
        <w:t>3GPP™ is a Trade Mark of ETSI registered for the benefit of its Members and of the 3GPP Organizational Partners</w:t>
      </w:r>
      <w:r w:rsidRPr="002D141C">
        <w:rPr>
          <w:sz w:val="18"/>
        </w:rPr>
        <w:br/>
        <w:t>LTE™ is a Trade Mark of ETSI registered for the benefit of its Members and of the 3GPP Organizational Partners</w:t>
      </w:r>
    </w:p>
    <w:p w14:paraId="7BA97765" w14:textId="77777777" w:rsidR="007C22F0" w:rsidRPr="002D141C" w:rsidRDefault="007C22F0" w:rsidP="007C22F0">
      <w:pPr>
        <w:pStyle w:val="FP"/>
        <w:framePr w:h="3057" w:hRule="exact" w:wrap="notBeside" w:vAnchor="page" w:hAnchor="margin" w:y="12605"/>
        <w:rPr>
          <w:sz w:val="18"/>
        </w:rPr>
      </w:pPr>
      <w:r w:rsidRPr="002D141C">
        <w:rPr>
          <w:sz w:val="18"/>
        </w:rPr>
        <w:t>GSM® and the GSM logo are registered and owned by the GSM Association</w:t>
      </w:r>
    </w:p>
    <w:bookmarkEnd w:id="9"/>
    <w:bookmarkEnd w:id="10"/>
    <w:p w14:paraId="0C785C96" w14:textId="2F566A7C" w:rsidR="00423419" w:rsidRPr="002D141C" w:rsidRDefault="007C22F0" w:rsidP="007C22F0">
      <w:pPr>
        <w:pStyle w:val="TT"/>
      </w:pPr>
      <w:r w:rsidRPr="002D141C">
        <w:br w:type="page"/>
      </w:r>
      <w:r w:rsidR="00423419" w:rsidRPr="002D141C">
        <w:lastRenderedPageBreak/>
        <w:t>Contents</w:t>
      </w:r>
    </w:p>
    <w:p w14:paraId="4610BA4E" w14:textId="56F2051A" w:rsidR="00450AE2" w:rsidRPr="002D141C" w:rsidRDefault="0073635C">
      <w:pPr>
        <w:pStyle w:val="TOC1"/>
        <w:rPr>
          <w:rFonts w:asciiTheme="minorHAnsi" w:eastAsiaTheme="minorEastAsia" w:hAnsiTheme="minorHAnsi" w:cstheme="minorBidi"/>
          <w:kern w:val="2"/>
          <w:szCs w:val="22"/>
          <w14:ligatures w14:val="standardContextual"/>
        </w:rPr>
      </w:pPr>
      <w:r w:rsidRPr="002D141C">
        <w:fldChar w:fldCharType="begin" w:fldLock="1"/>
      </w:r>
      <w:r w:rsidRPr="002D141C">
        <w:instrText xml:space="preserve"> TOC \o "1-9" </w:instrText>
      </w:r>
      <w:r w:rsidRPr="002D141C">
        <w:fldChar w:fldCharType="separate"/>
      </w:r>
      <w:r w:rsidR="00450AE2" w:rsidRPr="002D141C">
        <w:t>Foreword</w:t>
      </w:r>
      <w:r w:rsidR="00450AE2" w:rsidRPr="002D141C">
        <w:tab/>
      </w:r>
      <w:r w:rsidR="00450AE2" w:rsidRPr="002D141C">
        <w:fldChar w:fldCharType="begin" w:fldLock="1"/>
      </w:r>
      <w:r w:rsidR="00450AE2" w:rsidRPr="002D141C">
        <w:instrText xml:space="preserve"> PAGEREF _Toc139021490 \h </w:instrText>
      </w:r>
      <w:r w:rsidR="00450AE2" w:rsidRPr="002D141C">
        <w:fldChar w:fldCharType="separate"/>
      </w:r>
      <w:r w:rsidR="00450AE2" w:rsidRPr="002D141C">
        <w:t>15</w:t>
      </w:r>
      <w:r w:rsidR="00450AE2" w:rsidRPr="002D141C">
        <w:fldChar w:fldCharType="end"/>
      </w:r>
    </w:p>
    <w:p w14:paraId="0AC81FED" w14:textId="29B46BEA" w:rsidR="00450AE2" w:rsidRPr="002D141C" w:rsidRDefault="00450AE2">
      <w:pPr>
        <w:pStyle w:val="TOC1"/>
        <w:rPr>
          <w:rFonts w:asciiTheme="minorHAnsi" w:eastAsiaTheme="minorEastAsia" w:hAnsiTheme="minorHAnsi" w:cstheme="minorBidi"/>
          <w:kern w:val="2"/>
          <w:szCs w:val="22"/>
          <w14:ligatures w14:val="standardContextual"/>
        </w:rPr>
      </w:pPr>
      <w:r w:rsidRPr="002D141C">
        <w:t>1</w:t>
      </w:r>
      <w:r w:rsidRPr="002D141C">
        <w:rPr>
          <w:rFonts w:asciiTheme="minorHAnsi" w:hAnsiTheme="minorHAnsi" w:cstheme="minorBidi"/>
          <w:kern w:val="2"/>
          <w:szCs w:val="22"/>
          <w14:ligatures w14:val="standardContextual"/>
        </w:rPr>
        <w:tab/>
      </w:r>
      <w:r w:rsidRPr="002D141C">
        <w:rPr>
          <w:rFonts w:eastAsia="MS Mincho"/>
        </w:rPr>
        <w:t>Scope</w:t>
      </w:r>
      <w:r w:rsidRPr="002D141C">
        <w:tab/>
      </w:r>
      <w:r w:rsidRPr="002D141C">
        <w:fldChar w:fldCharType="begin" w:fldLock="1"/>
      </w:r>
      <w:r w:rsidRPr="002D141C">
        <w:instrText xml:space="preserve"> PAGEREF _Toc139021491 \h </w:instrText>
      </w:r>
      <w:r w:rsidRPr="002D141C">
        <w:fldChar w:fldCharType="separate"/>
      </w:r>
      <w:r w:rsidRPr="002D141C">
        <w:t>16</w:t>
      </w:r>
      <w:r w:rsidRPr="002D141C">
        <w:fldChar w:fldCharType="end"/>
      </w:r>
    </w:p>
    <w:p w14:paraId="3A7D758E" w14:textId="5E90E028" w:rsidR="00450AE2" w:rsidRPr="002D141C" w:rsidRDefault="00450AE2">
      <w:pPr>
        <w:pStyle w:val="TOC1"/>
        <w:rPr>
          <w:rFonts w:asciiTheme="minorHAnsi" w:eastAsiaTheme="minorEastAsia" w:hAnsiTheme="minorHAnsi" w:cstheme="minorBidi"/>
          <w:kern w:val="2"/>
          <w:szCs w:val="22"/>
          <w14:ligatures w14:val="standardContextual"/>
        </w:rPr>
      </w:pPr>
      <w:r w:rsidRPr="002D141C">
        <w:t>2</w:t>
      </w:r>
      <w:r w:rsidRPr="002D141C">
        <w:rPr>
          <w:rFonts w:asciiTheme="minorHAnsi" w:hAnsiTheme="minorHAnsi" w:cstheme="minorBidi"/>
          <w:kern w:val="2"/>
          <w:szCs w:val="22"/>
          <w14:ligatures w14:val="standardContextual"/>
        </w:rPr>
        <w:tab/>
      </w:r>
      <w:r w:rsidRPr="002D141C">
        <w:rPr>
          <w:rFonts w:eastAsia="MS Mincho"/>
        </w:rPr>
        <w:t>References</w:t>
      </w:r>
      <w:r w:rsidRPr="002D141C">
        <w:tab/>
      </w:r>
      <w:r w:rsidRPr="002D141C">
        <w:fldChar w:fldCharType="begin" w:fldLock="1"/>
      </w:r>
      <w:r w:rsidRPr="002D141C">
        <w:instrText xml:space="preserve"> PAGEREF _Toc139021492 \h </w:instrText>
      </w:r>
      <w:r w:rsidRPr="002D141C">
        <w:fldChar w:fldCharType="separate"/>
      </w:r>
      <w:r w:rsidRPr="002D141C">
        <w:t>16</w:t>
      </w:r>
      <w:r w:rsidRPr="002D141C">
        <w:fldChar w:fldCharType="end"/>
      </w:r>
    </w:p>
    <w:p w14:paraId="7A1393BC" w14:textId="170E6D8B" w:rsidR="00450AE2" w:rsidRPr="002D141C" w:rsidRDefault="00450AE2">
      <w:pPr>
        <w:pStyle w:val="TOC1"/>
        <w:rPr>
          <w:rFonts w:asciiTheme="minorHAnsi" w:eastAsiaTheme="minorEastAsia" w:hAnsiTheme="minorHAnsi" w:cstheme="minorBidi"/>
          <w:kern w:val="2"/>
          <w:szCs w:val="22"/>
          <w14:ligatures w14:val="standardContextual"/>
        </w:rPr>
      </w:pPr>
      <w:r w:rsidRPr="002D141C">
        <w:t>3</w:t>
      </w:r>
      <w:r w:rsidRPr="002D141C">
        <w:rPr>
          <w:rFonts w:asciiTheme="minorHAnsi" w:hAnsiTheme="minorHAnsi" w:cstheme="minorBidi"/>
          <w:kern w:val="2"/>
          <w:szCs w:val="22"/>
          <w14:ligatures w14:val="standardContextual"/>
        </w:rPr>
        <w:tab/>
      </w:r>
      <w:r w:rsidRPr="002D141C">
        <w:rPr>
          <w:rFonts w:eastAsia="MS Mincho"/>
        </w:rPr>
        <w:t>Definitions, symbols and abbreviations</w:t>
      </w:r>
      <w:r w:rsidRPr="002D141C">
        <w:tab/>
      </w:r>
      <w:r w:rsidRPr="002D141C">
        <w:fldChar w:fldCharType="begin" w:fldLock="1"/>
      </w:r>
      <w:r w:rsidRPr="002D141C">
        <w:instrText xml:space="preserve"> PAGEREF _Toc139021493 \h </w:instrText>
      </w:r>
      <w:r w:rsidRPr="002D141C">
        <w:fldChar w:fldCharType="separate"/>
      </w:r>
      <w:r w:rsidRPr="002D141C">
        <w:t>18</w:t>
      </w:r>
      <w:r w:rsidRPr="002D141C">
        <w:fldChar w:fldCharType="end"/>
      </w:r>
    </w:p>
    <w:p w14:paraId="5C179A9E" w14:textId="1E200B6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3.1</w:t>
      </w:r>
      <w:r w:rsidRPr="002D141C">
        <w:rPr>
          <w:rFonts w:asciiTheme="minorHAnsi" w:hAnsiTheme="minorHAnsi" w:cstheme="minorBidi"/>
          <w:kern w:val="2"/>
          <w:sz w:val="22"/>
          <w:szCs w:val="22"/>
          <w14:ligatures w14:val="standardContextual"/>
        </w:rPr>
        <w:tab/>
      </w:r>
      <w:r w:rsidRPr="002D141C">
        <w:rPr>
          <w:rFonts w:eastAsia="MS Mincho"/>
        </w:rPr>
        <w:t>Definitions</w:t>
      </w:r>
      <w:r w:rsidRPr="002D141C">
        <w:tab/>
      </w:r>
      <w:r w:rsidRPr="002D141C">
        <w:fldChar w:fldCharType="begin" w:fldLock="1"/>
      </w:r>
      <w:r w:rsidRPr="002D141C">
        <w:instrText xml:space="preserve"> PAGEREF _Toc139021494 \h </w:instrText>
      </w:r>
      <w:r w:rsidRPr="002D141C">
        <w:fldChar w:fldCharType="separate"/>
      </w:r>
      <w:r w:rsidRPr="002D141C">
        <w:t>18</w:t>
      </w:r>
      <w:r w:rsidRPr="002D141C">
        <w:fldChar w:fldCharType="end"/>
      </w:r>
    </w:p>
    <w:p w14:paraId="10937B0A" w14:textId="68559105"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3.2</w:t>
      </w:r>
      <w:r w:rsidRPr="002D141C">
        <w:rPr>
          <w:rFonts w:asciiTheme="minorHAnsi" w:hAnsiTheme="minorHAnsi" w:cstheme="minorBidi"/>
          <w:kern w:val="2"/>
          <w:sz w:val="22"/>
          <w:szCs w:val="22"/>
          <w14:ligatures w14:val="standardContextual"/>
        </w:rPr>
        <w:tab/>
      </w:r>
      <w:r w:rsidRPr="002D141C">
        <w:rPr>
          <w:rFonts w:eastAsia="MS Mincho"/>
        </w:rPr>
        <w:t>Abbreviations</w:t>
      </w:r>
      <w:r w:rsidRPr="002D141C">
        <w:tab/>
      </w:r>
      <w:r w:rsidRPr="002D141C">
        <w:fldChar w:fldCharType="begin" w:fldLock="1"/>
      </w:r>
      <w:r w:rsidRPr="002D141C">
        <w:instrText xml:space="preserve"> PAGEREF _Toc139021495 \h </w:instrText>
      </w:r>
      <w:r w:rsidRPr="002D141C">
        <w:fldChar w:fldCharType="separate"/>
      </w:r>
      <w:r w:rsidRPr="002D141C">
        <w:t>18</w:t>
      </w:r>
      <w:r w:rsidRPr="002D141C">
        <w:fldChar w:fldCharType="end"/>
      </w:r>
    </w:p>
    <w:p w14:paraId="04E3E7BB" w14:textId="03DAC645" w:rsidR="00450AE2" w:rsidRPr="002D141C" w:rsidRDefault="00450AE2">
      <w:pPr>
        <w:pStyle w:val="TOC1"/>
        <w:rPr>
          <w:rFonts w:asciiTheme="minorHAnsi" w:eastAsiaTheme="minorEastAsia" w:hAnsiTheme="minorHAnsi" w:cstheme="minorBidi"/>
          <w:kern w:val="2"/>
          <w:szCs w:val="22"/>
          <w14:ligatures w14:val="standardContextual"/>
        </w:rPr>
      </w:pPr>
      <w:r w:rsidRPr="002D141C">
        <w:t>4</w:t>
      </w:r>
      <w:r w:rsidRPr="002D141C">
        <w:rPr>
          <w:rFonts w:asciiTheme="minorHAnsi" w:hAnsiTheme="minorHAnsi" w:cstheme="minorBidi"/>
          <w:kern w:val="2"/>
          <w:szCs w:val="22"/>
          <w14:ligatures w14:val="standardContextual"/>
        </w:rPr>
        <w:tab/>
      </w:r>
      <w:r w:rsidRPr="002D141C">
        <w:rPr>
          <w:rFonts w:eastAsia="MS Mincho"/>
        </w:rPr>
        <w:t>General</w:t>
      </w:r>
      <w:r w:rsidRPr="002D141C">
        <w:tab/>
      </w:r>
      <w:r w:rsidRPr="002D141C">
        <w:fldChar w:fldCharType="begin" w:fldLock="1"/>
      </w:r>
      <w:r w:rsidRPr="002D141C">
        <w:instrText xml:space="preserve"> PAGEREF _Toc139021496 \h </w:instrText>
      </w:r>
      <w:r w:rsidRPr="002D141C">
        <w:fldChar w:fldCharType="separate"/>
      </w:r>
      <w:r w:rsidRPr="002D141C">
        <w:t>20</w:t>
      </w:r>
      <w:r w:rsidRPr="002D141C">
        <w:fldChar w:fldCharType="end"/>
      </w:r>
    </w:p>
    <w:p w14:paraId="363DB425" w14:textId="583DB202"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4.1</w:t>
      </w:r>
      <w:r w:rsidRPr="002D141C">
        <w:rPr>
          <w:rFonts w:asciiTheme="minorHAnsi" w:hAnsiTheme="minorHAnsi" w:cstheme="minorBidi"/>
          <w:kern w:val="2"/>
          <w:sz w:val="22"/>
          <w:szCs w:val="22"/>
          <w14:ligatures w14:val="standardContextual"/>
        </w:rPr>
        <w:tab/>
      </w:r>
      <w:r w:rsidRPr="002D141C">
        <w:rPr>
          <w:rFonts w:eastAsia="MS Mincho"/>
        </w:rPr>
        <w:t>Introduction</w:t>
      </w:r>
      <w:r w:rsidRPr="002D141C">
        <w:tab/>
      </w:r>
      <w:r w:rsidRPr="002D141C">
        <w:fldChar w:fldCharType="begin" w:fldLock="1"/>
      </w:r>
      <w:r w:rsidRPr="002D141C">
        <w:instrText xml:space="preserve"> PAGEREF _Toc139021497 \h </w:instrText>
      </w:r>
      <w:r w:rsidRPr="002D141C">
        <w:fldChar w:fldCharType="separate"/>
      </w:r>
      <w:r w:rsidRPr="002D141C">
        <w:t>20</w:t>
      </w:r>
      <w:r w:rsidRPr="002D141C">
        <w:fldChar w:fldCharType="end"/>
      </w:r>
    </w:p>
    <w:p w14:paraId="7834C6A8" w14:textId="1D2546B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4.2</w:t>
      </w:r>
      <w:r w:rsidRPr="002D141C">
        <w:rPr>
          <w:rFonts w:asciiTheme="minorHAnsi" w:hAnsiTheme="minorHAnsi" w:cstheme="minorBidi"/>
          <w:kern w:val="2"/>
          <w:sz w:val="22"/>
          <w:szCs w:val="22"/>
          <w14:ligatures w14:val="standardContextual"/>
        </w:rPr>
        <w:tab/>
      </w:r>
      <w:r w:rsidRPr="002D141C">
        <w:rPr>
          <w:rFonts w:eastAsia="MS Mincho"/>
        </w:rPr>
        <w:t>Architecture</w:t>
      </w:r>
      <w:r w:rsidRPr="002D141C">
        <w:tab/>
      </w:r>
      <w:r w:rsidRPr="002D141C">
        <w:fldChar w:fldCharType="begin" w:fldLock="1"/>
      </w:r>
      <w:r w:rsidRPr="002D141C">
        <w:instrText xml:space="preserve"> PAGEREF _Toc139021498 \h </w:instrText>
      </w:r>
      <w:r w:rsidRPr="002D141C">
        <w:fldChar w:fldCharType="separate"/>
      </w:r>
      <w:r w:rsidRPr="002D141C">
        <w:t>20</w:t>
      </w:r>
      <w:r w:rsidRPr="002D141C">
        <w:fldChar w:fldCharType="end"/>
      </w:r>
    </w:p>
    <w:p w14:paraId="1BB6055B" w14:textId="39B274F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4.2.1</w:t>
      </w:r>
      <w:r w:rsidRPr="002D141C">
        <w:rPr>
          <w:rFonts w:asciiTheme="minorHAnsi" w:hAnsiTheme="minorHAnsi" w:cstheme="minorBidi"/>
          <w:kern w:val="2"/>
          <w:sz w:val="22"/>
          <w:szCs w:val="22"/>
          <w14:ligatures w14:val="standardContextual"/>
        </w:rPr>
        <w:tab/>
      </w:r>
      <w:r w:rsidRPr="002D141C">
        <w:rPr>
          <w:rFonts w:eastAsia="MS Mincho"/>
        </w:rPr>
        <w:t>UE states and state transitions including inter RAT</w:t>
      </w:r>
      <w:r w:rsidRPr="002D141C">
        <w:tab/>
      </w:r>
      <w:r w:rsidRPr="002D141C">
        <w:fldChar w:fldCharType="begin" w:fldLock="1"/>
      </w:r>
      <w:r w:rsidRPr="002D141C">
        <w:instrText xml:space="preserve"> PAGEREF _Toc139021499 \h </w:instrText>
      </w:r>
      <w:r w:rsidRPr="002D141C">
        <w:fldChar w:fldCharType="separate"/>
      </w:r>
      <w:r w:rsidRPr="002D141C">
        <w:t>20</w:t>
      </w:r>
      <w:r w:rsidRPr="002D141C">
        <w:fldChar w:fldCharType="end"/>
      </w:r>
    </w:p>
    <w:p w14:paraId="30F8444F" w14:textId="1E622AC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4.2.2</w:t>
      </w:r>
      <w:r w:rsidRPr="002D141C">
        <w:rPr>
          <w:rFonts w:asciiTheme="minorHAnsi" w:hAnsiTheme="minorHAnsi" w:cstheme="minorBidi"/>
          <w:kern w:val="2"/>
          <w:sz w:val="22"/>
          <w:szCs w:val="22"/>
          <w14:ligatures w14:val="standardContextual"/>
        </w:rPr>
        <w:tab/>
      </w:r>
      <w:r w:rsidRPr="002D141C">
        <w:rPr>
          <w:rFonts w:eastAsia="MS Mincho"/>
        </w:rPr>
        <w:t>Signalling radio bearers</w:t>
      </w:r>
      <w:r w:rsidRPr="002D141C">
        <w:tab/>
      </w:r>
      <w:r w:rsidRPr="002D141C">
        <w:fldChar w:fldCharType="begin" w:fldLock="1"/>
      </w:r>
      <w:r w:rsidRPr="002D141C">
        <w:instrText xml:space="preserve"> PAGEREF _Toc139021500 \h </w:instrText>
      </w:r>
      <w:r w:rsidRPr="002D141C">
        <w:fldChar w:fldCharType="separate"/>
      </w:r>
      <w:r w:rsidRPr="002D141C">
        <w:t>22</w:t>
      </w:r>
      <w:r w:rsidRPr="002D141C">
        <w:fldChar w:fldCharType="end"/>
      </w:r>
    </w:p>
    <w:p w14:paraId="3F6152C8" w14:textId="4C08D09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4.3</w:t>
      </w:r>
      <w:r w:rsidRPr="002D141C">
        <w:rPr>
          <w:rFonts w:asciiTheme="minorHAnsi" w:hAnsiTheme="minorHAnsi" w:cstheme="minorBidi"/>
          <w:kern w:val="2"/>
          <w:sz w:val="22"/>
          <w:szCs w:val="22"/>
          <w14:ligatures w14:val="standardContextual"/>
        </w:rPr>
        <w:tab/>
      </w:r>
      <w:r w:rsidRPr="002D141C">
        <w:rPr>
          <w:rFonts w:eastAsia="MS Mincho"/>
        </w:rPr>
        <w:t>Services</w:t>
      </w:r>
      <w:r w:rsidRPr="002D141C">
        <w:tab/>
      </w:r>
      <w:r w:rsidRPr="002D141C">
        <w:fldChar w:fldCharType="begin" w:fldLock="1"/>
      </w:r>
      <w:r w:rsidRPr="002D141C">
        <w:instrText xml:space="preserve"> PAGEREF _Toc139021501 \h </w:instrText>
      </w:r>
      <w:r w:rsidRPr="002D141C">
        <w:fldChar w:fldCharType="separate"/>
      </w:r>
      <w:r w:rsidRPr="002D141C">
        <w:t>23</w:t>
      </w:r>
      <w:r w:rsidRPr="002D141C">
        <w:fldChar w:fldCharType="end"/>
      </w:r>
    </w:p>
    <w:p w14:paraId="13B19275" w14:textId="2678F694"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4.3.1</w:t>
      </w:r>
      <w:r w:rsidRPr="002D141C">
        <w:rPr>
          <w:rFonts w:asciiTheme="minorHAnsi" w:hAnsiTheme="minorHAnsi" w:cstheme="minorBidi"/>
          <w:kern w:val="2"/>
          <w:sz w:val="22"/>
          <w:szCs w:val="22"/>
          <w14:ligatures w14:val="standardContextual"/>
        </w:rPr>
        <w:tab/>
      </w:r>
      <w:r w:rsidRPr="002D141C">
        <w:rPr>
          <w:rFonts w:eastAsia="MS Mincho"/>
        </w:rPr>
        <w:t>Services provided to upper layers</w:t>
      </w:r>
      <w:r w:rsidRPr="002D141C">
        <w:tab/>
      </w:r>
      <w:r w:rsidRPr="002D141C">
        <w:fldChar w:fldCharType="begin" w:fldLock="1"/>
      </w:r>
      <w:r w:rsidRPr="002D141C">
        <w:instrText xml:space="preserve"> PAGEREF _Toc139021502 \h </w:instrText>
      </w:r>
      <w:r w:rsidRPr="002D141C">
        <w:fldChar w:fldCharType="separate"/>
      </w:r>
      <w:r w:rsidRPr="002D141C">
        <w:t>23</w:t>
      </w:r>
      <w:r w:rsidRPr="002D141C">
        <w:fldChar w:fldCharType="end"/>
      </w:r>
    </w:p>
    <w:p w14:paraId="1E4C5724" w14:textId="15B7978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4.3.2</w:t>
      </w:r>
      <w:r w:rsidRPr="002D141C">
        <w:rPr>
          <w:rFonts w:asciiTheme="minorHAnsi" w:hAnsiTheme="minorHAnsi" w:cstheme="minorBidi"/>
          <w:kern w:val="2"/>
          <w:sz w:val="22"/>
          <w:szCs w:val="22"/>
          <w14:ligatures w14:val="standardContextual"/>
        </w:rPr>
        <w:tab/>
      </w:r>
      <w:r w:rsidRPr="002D141C">
        <w:rPr>
          <w:rFonts w:eastAsia="MS Mincho"/>
        </w:rPr>
        <w:t>Services expected from lower layers</w:t>
      </w:r>
      <w:r w:rsidRPr="002D141C">
        <w:tab/>
      </w:r>
      <w:r w:rsidRPr="002D141C">
        <w:fldChar w:fldCharType="begin" w:fldLock="1"/>
      </w:r>
      <w:r w:rsidRPr="002D141C">
        <w:instrText xml:space="preserve"> PAGEREF _Toc139021503 \h </w:instrText>
      </w:r>
      <w:r w:rsidRPr="002D141C">
        <w:fldChar w:fldCharType="separate"/>
      </w:r>
      <w:r w:rsidRPr="002D141C">
        <w:t>23</w:t>
      </w:r>
      <w:r w:rsidRPr="002D141C">
        <w:fldChar w:fldCharType="end"/>
      </w:r>
    </w:p>
    <w:p w14:paraId="71B7C23D" w14:textId="71A0CB06"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4.4</w:t>
      </w:r>
      <w:r w:rsidRPr="002D141C">
        <w:rPr>
          <w:rFonts w:asciiTheme="minorHAnsi" w:hAnsiTheme="minorHAnsi" w:cstheme="minorBidi"/>
          <w:kern w:val="2"/>
          <w:sz w:val="22"/>
          <w:szCs w:val="22"/>
          <w14:ligatures w14:val="standardContextual"/>
        </w:rPr>
        <w:tab/>
      </w:r>
      <w:r w:rsidRPr="002D141C">
        <w:rPr>
          <w:rFonts w:eastAsia="MS Mincho"/>
        </w:rPr>
        <w:t>Functions</w:t>
      </w:r>
      <w:r w:rsidRPr="002D141C">
        <w:tab/>
      </w:r>
      <w:r w:rsidRPr="002D141C">
        <w:fldChar w:fldCharType="begin" w:fldLock="1"/>
      </w:r>
      <w:r w:rsidRPr="002D141C">
        <w:instrText xml:space="preserve"> PAGEREF _Toc139021504 \h </w:instrText>
      </w:r>
      <w:r w:rsidRPr="002D141C">
        <w:fldChar w:fldCharType="separate"/>
      </w:r>
      <w:r w:rsidRPr="002D141C">
        <w:t>23</w:t>
      </w:r>
      <w:r w:rsidRPr="002D141C">
        <w:fldChar w:fldCharType="end"/>
      </w:r>
    </w:p>
    <w:p w14:paraId="31A386E9" w14:textId="256261FA" w:rsidR="00450AE2" w:rsidRPr="002D141C" w:rsidRDefault="00450AE2">
      <w:pPr>
        <w:pStyle w:val="TOC1"/>
        <w:rPr>
          <w:rFonts w:asciiTheme="minorHAnsi" w:eastAsiaTheme="minorEastAsia" w:hAnsiTheme="minorHAnsi" w:cstheme="minorBidi"/>
          <w:kern w:val="2"/>
          <w:szCs w:val="22"/>
          <w14:ligatures w14:val="standardContextual"/>
        </w:rPr>
      </w:pPr>
      <w:r w:rsidRPr="002D141C">
        <w:t>5</w:t>
      </w:r>
      <w:r w:rsidRPr="002D141C">
        <w:rPr>
          <w:rFonts w:asciiTheme="minorHAnsi" w:hAnsiTheme="minorHAnsi" w:cstheme="minorBidi"/>
          <w:kern w:val="2"/>
          <w:szCs w:val="22"/>
          <w14:ligatures w14:val="standardContextual"/>
        </w:rPr>
        <w:tab/>
      </w:r>
      <w:r w:rsidRPr="002D141C">
        <w:rPr>
          <w:rFonts w:eastAsia="MS Mincho"/>
        </w:rPr>
        <w:t>Procedures</w:t>
      </w:r>
      <w:r w:rsidRPr="002D141C">
        <w:tab/>
      </w:r>
      <w:r w:rsidRPr="002D141C">
        <w:fldChar w:fldCharType="begin" w:fldLock="1"/>
      </w:r>
      <w:r w:rsidRPr="002D141C">
        <w:instrText xml:space="preserve"> PAGEREF _Toc139021505 \h </w:instrText>
      </w:r>
      <w:r w:rsidRPr="002D141C">
        <w:fldChar w:fldCharType="separate"/>
      </w:r>
      <w:r w:rsidRPr="002D141C">
        <w:t>24</w:t>
      </w:r>
      <w:r w:rsidRPr="002D141C">
        <w:fldChar w:fldCharType="end"/>
      </w:r>
    </w:p>
    <w:p w14:paraId="697B7015" w14:textId="555BAEED"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5.1</w:t>
      </w:r>
      <w:r w:rsidRPr="002D141C">
        <w:rPr>
          <w:rFonts w:asciiTheme="minorHAnsi" w:hAnsiTheme="minorHAnsi" w:cstheme="minorBidi"/>
          <w:kern w:val="2"/>
          <w:sz w:val="22"/>
          <w:szCs w:val="22"/>
          <w14:ligatures w14:val="standardContextual"/>
        </w:rPr>
        <w:tab/>
      </w:r>
      <w:r w:rsidRPr="002D141C">
        <w:rPr>
          <w:rFonts w:eastAsia="MS Mincho"/>
        </w:rPr>
        <w:t>General</w:t>
      </w:r>
      <w:r w:rsidRPr="002D141C">
        <w:tab/>
      </w:r>
      <w:r w:rsidRPr="002D141C">
        <w:fldChar w:fldCharType="begin" w:fldLock="1"/>
      </w:r>
      <w:r w:rsidRPr="002D141C">
        <w:instrText xml:space="preserve"> PAGEREF _Toc139021506 \h </w:instrText>
      </w:r>
      <w:r w:rsidRPr="002D141C">
        <w:fldChar w:fldCharType="separate"/>
      </w:r>
      <w:r w:rsidRPr="002D141C">
        <w:t>24</w:t>
      </w:r>
      <w:r w:rsidRPr="002D141C">
        <w:fldChar w:fldCharType="end"/>
      </w:r>
    </w:p>
    <w:p w14:paraId="3F87D4DC" w14:textId="52CEDD49"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5.1.1</w:t>
      </w:r>
      <w:r w:rsidRPr="002D141C">
        <w:rPr>
          <w:rFonts w:asciiTheme="minorHAnsi" w:hAnsiTheme="minorHAnsi" w:cstheme="minorBidi"/>
          <w:kern w:val="2"/>
          <w:sz w:val="22"/>
          <w:szCs w:val="22"/>
          <w14:ligatures w14:val="standardContextual"/>
        </w:rPr>
        <w:tab/>
      </w:r>
      <w:r w:rsidRPr="002D141C">
        <w:rPr>
          <w:rFonts w:eastAsia="MS Mincho"/>
        </w:rPr>
        <w:t>Introduction</w:t>
      </w:r>
      <w:r w:rsidRPr="002D141C">
        <w:tab/>
      </w:r>
      <w:r w:rsidRPr="002D141C">
        <w:fldChar w:fldCharType="begin" w:fldLock="1"/>
      </w:r>
      <w:r w:rsidRPr="002D141C">
        <w:instrText xml:space="preserve"> PAGEREF _Toc139021507 \h </w:instrText>
      </w:r>
      <w:r w:rsidRPr="002D141C">
        <w:fldChar w:fldCharType="separate"/>
      </w:r>
      <w:r w:rsidRPr="002D141C">
        <w:t>24</w:t>
      </w:r>
      <w:r w:rsidRPr="002D141C">
        <w:fldChar w:fldCharType="end"/>
      </w:r>
    </w:p>
    <w:p w14:paraId="58FDBFBB" w14:textId="4614A3EA"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5.1.2</w:t>
      </w:r>
      <w:r w:rsidRPr="002D141C">
        <w:rPr>
          <w:rFonts w:asciiTheme="minorHAnsi" w:eastAsiaTheme="minorEastAsia" w:hAnsiTheme="minorHAnsi" w:cstheme="minorBidi"/>
          <w:kern w:val="2"/>
          <w:sz w:val="22"/>
          <w:szCs w:val="22"/>
          <w14:ligatures w14:val="standardContextual"/>
        </w:rPr>
        <w:tab/>
      </w:r>
      <w:r w:rsidRPr="002D141C">
        <w:t>General requirements</w:t>
      </w:r>
      <w:r w:rsidRPr="002D141C">
        <w:tab/>
      </w:r>
      <w:r w:rsidRPr="002D141C">
        <w:fldChar w:fldCharType="begin" w:fldLock="1"/>
      </w:r>
      <w:r w:rsidRPr="002D141C">
        <w:instrText xml:space="preserve"> PAGEREF _Toc139021508 \h </w:instrText>
      </w:r>
      <w:r w:rsidRPr="002D141C">
        <w:fldChar w:fldCharType="separate"/>
      </w:r>
      <w:r w:rsidRPr="002D141C">
        <w:t>24</w:t>
      </w:r>
      <w:r w:rsidRPr="002D141C">
        <w:fldChar w:fldCharType="end"/>
      </w:r>
    </w:p>
    <w:p w14:paraId="19B15189" w14:textId="35607F2F"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5.1.3</w:t>
      </w:r>
      <w:r w:rsidRPr="002D141C">
        <w:rPr>
          <w:rFonts w:asciiTheme="minorHAnsi" w:eastAsiaTheme="minorEastAsia" w:hAnsiTheme="minorHAnsi" w:cstheme="minorBidi"/>
          <w:kern w:val="2"/>
          <w:sz w:val="22"/>
          <w:szCs w:val="22"/>
          <w14:ligatures w14:val="standardContextual"/>
        </w:rPr>
        <w:tab/>
      </w:r>
      <w:r w:rsidRPr="002D141C">
        <w:t>Requirements for UE in MR-DC</w:t>
      </w:r>
      <w:r w:rsidRPr="002D141C">
        <w:tab/>
      </w:r>
      <w:r w:rsidRPr="002D141C">
        <w:fldChar w:fldCharType="begin" w:fldLock="1"/>
      </w:r>
      <w:r w:rsidRPr="002D141C">
        <w:instrText xml:space="preserve"> PAGEREF _Toc139021509 \h </w:instrText>
      </w:r>
      <w:r w:rsidRPr="002D141C">
        <w:fldChar w:fldCharType="separate"/>
      </w:r>
      <w:r w:rsidRPr="002D141C">
        <w:t>25</w:t>
      </w:r>
      <w:r w:rsidRPr="002D141C">
        <w:fldChar w:fldCharType="end"/>
      </w:r>
    </w:p>
    <w:p w14:paraId="4291BE20" w14:textId="49E53422"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5.2</w:t>
      </w:r>
      <w:r w:rsidRPr="002D141C">
        <w:rPr>
          <w:rFonts w:asciiTheme="minorHAnsi" w:hAnsiTheme="minorHAnsi" w:cstheme="minorBidi"/>
          <w:kern w:val="2"/>
          <w:sz w:val="22"/>
          <w:szCs w:val="22"/>
          <w14:ligatures w14:val="standardContextual"/>
        </w:rPr>
        <w:tab/>
      </w:r>
      <w:r w:rsidRPr="002D141C">
        <w:rPr>
          <w:rFonts w:eastAsia="MS Mincho"/>
        </w:rPr>
        <w:t>System information</w:t>
      </w:r>
      <w:r w:rsidRPr="002D141C">
        <w:tab/>
      </w:r>
      <w:r w:rsidRPr="002D141C">
        <w:fldChar w:fldCharType="begin" w:fldLock="1"/>
      </w:r>
      <w:r w:rsidRPr="002D141C">
        <w:instrText xml:space="preserve"> PAGEREF _Toc139021510 \h </w:instrText>
      </w:r>
      <w:r w:rsidRPr="002D141C">
        <w:fldChar w:fldCharType="separate"/>
      </w:r>
      <w:r w:rsidRPr="002D141C">
        <w:t>25</w:t>
      </w:r>
      <w:r w:rsidRPr="002D141C">
        <w:fldChar w:fldCharType="end"/>
      </w:r>
    </w:p>
    <w:p w14:paraId="6C37A4CB" w14:textId="48843209"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5.2.1</w:t>
      </w:r>
      <w:r w:rsidRPr="002D141C">
        <w:rPr>
          <w:rFonts w:asciiTheme="minorHAnsi" w:hAnsiTheme="minorHAnsi" w:cstheme="minorBidi"/>
          <w:kern w:val="2"/>
          <w:sz w:val="22"/>
          <w:szCs w:val="22"/>
          <w14:ligatures w14:val="standardContextual"/>
        </w:rPr>
        <w:tab/>
      </w:r>
      <w:r w:rsidRPr="002D141C">
        <w:rPr>
          <w:rFonts w:eastAsia="MS Mincho"/>
        </w:rPr>
        <w:t>Introduction</w:t>
      </w:r>
      <w:r w:rsidRPr="002D141C">
        <w:tab/>
      </w:r>
      <w:r w:rsidRPr="002D141C">
        <w:fldChar w:fldCharType="begin" w:fldLock="1"/>
      </w:r>
      <w:r w:rsidRPr="002D141C">
        <w:instrText xml:space="preserve"> PAGEREF _Toc139021511 \h </w:instrText>
      </w:r>
      <w:r w:rsidRPr="002D141C">
        <w:fldChar w:fldCharType="separate"/>
      </w:r>
      <w:r w:rsidRPr="002D141C">
        <w:t>25</w:t>
      </w:r>
      <w:r w:rsidRPr="002D141C">
        <w:fldChar w:fldCharType="end"/>
      </w:r>
    </w:p>
    <w:p w14:paraId="2DB9F16A" w14:textId="000460B0"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5.2.2</w:t>
      </w:r>
      <w:r w:rsidRPr="002D141C">
        <w:rPr>
          <w:rFonts w:asciiTheme="minorHAnsi" w:hAnsiTheme="minorHAnsi" w:cstheme="minorBidi"/>
          <w:kern w:val="2"/>
          <w:sz w:val="22"/>
          <w:szCs w:val="22"/>
          <w14:ligatures w14:val="standardContextual"/>
        </w:rPr>
        <w:tab/>
      </w:r>
      <w:r w:rsidRPr="002D141C">
        <w:rPr>
          <w:rFonts w:eastAsia="MS Mincho"/>
        </w:rPr>
        <w:t>System information acquisition</w:t>
      </w:r>
      <w:r w:rsidRPr="002D141C">
        <w:tab/>
      </w:r>
      <w:r w:rsidRPr="002D141C">
        <w:fldChar w:fldCharType="begin" w:fldLock="1"/>
      </w:r>
      <w:r w:rsidRPr="002D141C">
        <w:instrText xml:space="preserve"> PAGEREF _Toc139021512 \h </w:instrText>
      </w:r>
      <w:r w:rsidRPr="002D141C">
        <w:fldChar w:fldCharType="separate"/>
      </w:r>
      <w:r w:rsidRPr="002D141C">
        <w:t>26</w:t>
      </w:r>
      <w:r w:rsidRPr="002D141C">
        <w:fldChar w:fldCharType="end"/>
      </w:r>
    </w:p>
    <w:p w14:paraId="516F381D" w14:textId="280EE60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5.2.2.1</w:t>
      </w:r>
      <w:r w:rsidRPr="002D141C">
        <w:rPr>
          <w:rFonts w:asciiTheme="minorHAnsi" w:hAnsiTheme="minorHAnsi" w:cstheme="minorBidi"/>
          <w:kern w:val="2"/>
          <w:sz w:val="22"/>
          <w:szCs w:val="22"/>
          <w14:ligatures w14:val="standardContextual"/>
        </w:rPr>
        <w:tab/>
      </w:r>
      <w:r w:rsidRPr="002D141C">
        <w:rPr>
          <w:rFonts w:eastAsia="MS Mincho"/>
        </w:rPr>
        <w:t>General UE requirements</w:t>
      </w:r>
      <w:r w:rsidRPr="002D141C">
        <w:tab/>
      </w:r>
      <w:r w:rsidRPr="002D141C">
        <w:fldChar w:fldCharType="begin" w:fldLock="1"/>
      </w:r>
      <w:r w:rsidRPr="002D141C">
        <w:instrText xml:space="preserve"> PAGEREF _Toc139021513 \h </w:instrText>
      </w:r>
      <w:r w:rsidRPr="002D141C">
        <w:fldChar w:fldCharType="separate"/>
      </w:r>
      <w:r w:rsidRPr="002D141C">
        <w:t>26</w:t>
      </w:r>
      <w:r w:rsidRPr="002D141C">
        <w:fldChar w:fldCharType="end"/>
      </w:r>
    </w:p>
    <w:p w14:paraId="32C88AC0" w14:textId="184A0A9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5.2.2.2</w:t>
      </w:r>
      <w:r w:rsidRPr="002D141C">
        <w:rPr>
          <w:rFonts w:asciiTheme="minorHAnsi" w:hAnsiTheme="minorHAnsi" w:cstheme="minorBidi"/>
          <w:kern w:val="2"/>
          <w:sz w:val="22"/>
          <w:szCs w:val="22"/>
          <w14:ligatures w14:val="standardContextual"/>
        </w:rPr>
        <w:tab/>
      </w:r>
      <w:r w:rsidRPr="002D141C">
        <w:rPr>
          <w:rFonts w:eastAsia="MS Mincho"/>
        </w:rPr>
        <w:t xml:space="preserve">SIB validity and </w:t>
      </w:r>
      <w:r w:rsidRPr="002D141C">
        <w:rPr>
          <w:rFonts w:eastAsia="Calibri" w:cs="Arial"/>
        </w:rPr>
        <w:t>need to (re)-acquire SIB</w:t>
      </w:r>
      <w:r w:rsidRPr="002D141C">
        <w:tab/>
      </w:r>
      <w:r w:rsidRPr="002D141C">
        <w:fldChar w:fldCharType="begin" w:fldLock="1"/>
      </w:r>
      <w:r w:rsidRPr="002D141C">
        <w:instrText xml:space="preserve"> PAGEREF _Toc139021514 \h </w:instrText>
      </w:r>
      <w:r w:rsidRPr="002D141C">
        <w:fldChar w:fldCharType="separate"/>
      </w:r>
      <w:r w:rsidRPr="002D141C">
        <w:t>26</w:t>
      </w:r>
      <w:r w:rsidRPr="002D141C">
        <w:fldChar w:fldCharType="end"/>
      </w:r>
    </w:p>
    <w:p w14:paraId="527FB5E6" w14:textId="1AE746A4"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5.2.2.2.1</w:t>
      </w:r>
      <w:r w:rsidRPr="002D141C">
        <w:rPr>
          <w:rFonts w:asciiTheme="minorHAnsi" w:hAnsiTheme="minorHAnsi" w:cstheme="minorBidi"/>
          <w:kern w:val="2"/>
          <w:sz w:val="22"/>
          <w:szCs w:val="22"/>
          <w14:ligatures w14:val="standardContextual"/>
        </w:rPr>
        <w:tab/>
      </w:r>
      <w:r w:rsidRPr="002D141C">
        <w:rPr>
          <w:rFonts w:eastAsia="MS Mincho"/>
        </w:rPr>
        <w:t>SIB validity</w:t>
      </w:r>
      <w:r w:rsidRPr="002D141C">
        <w:tab/>
      </w:r>
      <w:r w:rsidRPr="002D141C">
        <w:fldChar w:fldCharType="begin" w:fldLock="1"/>
      </w:r>
      <w:r w:rsidRPr="002D141C">
        <w:instrText xml:space="preserve"> PAGEREF _Toc139021515 \h </w:instrText>
      </w:r>
      <w:r w:rsidRPr="002D141C">
        <w:fldChar w:fldCharType="separate"/>
      </w:r>
      <w:r w:rsidRPr="002D141C">
        <w:t>26</w:t>
      </w:r>
      <w:r w:rsidRPr="002D141C">
        <w:fldChar w:fldCharType="end"/>
      </w:r>
    </w:p>
    <w:p w14:paraId="087223B5" w14:textId="016FFE0C"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5.2.2.2.2</w:t>
      </w:r>
      <w:r w:rsidRPr="002D141C">
        <w:rPr>
          <w:rFonts w:asciiTheme="minorHAnsi" w:hAnsiTheme="minorHAnsi" w:cstheme="minorBidi"/>
          <w:kern w:val="2"/>
          <w:sz w:val="22"/>
          <w:szCs w:val="22"/>
          <w14:ligatures w14:val="standardContextual"/>
        </w:rPr>
        <w:tab/>
      </w:r>
      <w:r w:rsidRPr="002D141C">
        <w:rPr>
          <w:rFonts w:eastAsia="MS Mincho"/>
        </w:rPr>
        <w:t>SI change indication and PWS notification</w:t>
      </w:r>
      <w:r w:rsidRPr="002D141C">
        <w:tab/>
      </w:r>
      <w:r w:rsidRPr="002D141C">
        <w:fldChar w:fldCharType="begin" w:fldLock="1"/>
      </w:r>
      <w:r w:rsidRPr="002D141C">
        <w:instrText xml:space="preserve"> PAGEREF _Toc139021516 \h </w:instrText>
      </w:r>
      <w:r w:rsidRPr="002D141C">
        <w:fldChar w:fldCharType="separate"/>
      </w:r>
      <w:r w:rsidRPr="002D141C">
        <w:t>27</w:t>
      </w:r>
      <w:r w:rsidRPr="002D141C">
        <w:fldChar w:fldCharType="end"/>
      </w:r>
    </w:p>
    <w:p w14:paraId="1DD0807E" w14:textId="1F92C62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5.2.2.3</w:t>
      </w:r>
      <w:r w:rsidRPr="002D141C">
        <w:rPr>
          <w:rFonts w:asciiTheme="minorHAnsi" w:hAnsiTheme="minorHAnsi" w:cstheme="minorBidi"/>
          <w:kern w:val="2"/>
          <w:sz w:val="22"/>
          <w:szCs w:val="22"/>
          <w14:ligatures w14:val="standardContextual"/>
        </w:rPr>
        <w:tab/>
      </w:r>
      <w:r w:rsidRPr="002D141C">
        <w:rPr>
          <w:rFonts w:eastAsia="MS Mincho"/>
        </w:rPr>
        <w:t>Acquisition of System Information</w:t>
      </w:r>
      <w:r w:rsidRPr="002D141C">
        <w:tab/>
      </w:r>
      <w:r w:rsidRPr="002D141C">
        <w:fldChar w:fldCharType="begin" w:fldLock="1"/>
      </w:r>
      <w:r w:rsidRPr="002D141C">
        <w:instrText xml:space="preserve"> PAGEREF _Toc139021517 \h </w:instrText>
      </w:r>
      <w:r w:rsidRPr="002D141C">
        <w:fldChar w:fldCharType="separate"/>
      </w:r>
      <w:r w:rsidRPr="002D141C">
        <w:t>28</w:t>
      </w:r>
      <w:r w:rsidRPr="002D141C">
        <w:fldChar w:fldCharType="end"/>
      </w:r>
    </w:p>
    <w:p w14:paraId="62DE1BEA" w14:textId="35543F3D"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5.2.2.3.1</w:t>
      </w:r>
      <w:r w:rsidRPr="002D141C">
        <w:rPr>
          <w:rFonts w:asciiTheme="minorHAnsi" w:hAnsiTheme="minorHAnsi" w:cstheme="minorBidi"/>
          <w:kern w:val="2"/>
          <w:sz w:val="22"/>
          <w:szCs w:val="22"/>
          <w14:ligatures w14:val="standardContextual"/>
        </w:rPr>
        <w:tab/>
      </w:r>
      <w:r w:rsidRPr="002D141C">
        <w:rPr>
          <w:rFonts w:eastAsia="MS Mincho"/>
        </w:rPr>
        <w:t xml:space="preserve">Acquisition of </w:t>
      </w:r>
      <w:r w:rsidRPr="002D141C">
        <w:rPr>
          <w:rFonts w:eastAsia="MS Mincho"/>
          <w:i/>
        </w:rPr>
        <w:t>MIB</w:t>
      </w:r>
      <w:r w:rsidRPr="002D141C">
        <w:rPr>
          <w:rFonts w:eastAsia="MS Mincho"/>
        </w:rPr>
        <w:t xml:space="preserve"> and </w:t>
      </w:r>
      <w:r w:rsidRPr="002D141C">
        <w:rPr>
          <w:rFonts w:eastAsia="MS Mincho"/>
          <w:i/>
        </w:rPr>
        <w:t>SIB1</w:t>
      </w:r>
      <w:r w:rsidRPr="002D141C">
        <w:tab/>
      </w:r>
      <w:r w:rsidRPr="002D141C">
        <w:fldChar w:fldCharType="begin" w:fldLock="1"/>
      </w:r>
      <w:r w:rsidRPr="002D141C">
        <w:instrText xml:space="preserve"> PAGEREF _Toc139021518 \h </w:instrText>
      </w:r>
      <w:r w:rsidRPr="002D141C">
        <w:fldChar w:fldCharType="separate"/>
      </w:r>
      <w:r w:rsidRPr="002D141C">
        <w:t>28</w:t>
      </w:r>
      <w:r w:rsidRPr="002D141C">
        <w:fldChar w:fldCharType="end"/>
      </w:r>
    </w:p>
    <w:p w14:paraId="7DE1DE69" w14:textId="56E7327D"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5.2.2.3.2</w:t>
      </w:r>
      <w:r w:rsidRPr="002D141C">
        <w:rPr>
          <w:rFonts w:asciiTheme="minorHAnsi" w:hAnsiTheme="minorHAnsi" w:cstheme="minorBidi"/>
          <w:kern w:val="2"/>
          <w:sz w:val="22"/>
          <w:szCs w:val="22"/>
          <w14:ligatures w14:val="standardContextual"/>
        </w:rPr>
        <w:tab/>
      </w:r>
      <w:r w:rsidRPr="002D141C">
        <w:rPr>
          <w:rFonts w:eastAsia="MS Mincho"/>
        </w:rPr>
        <w:t>Acquisition of an SI message</w:t>
      </w:r>
      <w:r w:rsidRPr="002D141C">
        <w:tab/>
      </w:r>
      <w:r w:rsidRPr="002D141C">
        <w:fldChar w:fldCharType="begin" w:fldLock="1"/>
      </w:r>
      <w:r w:rsidRPr="002D141C">
        <w:instrText xml:space="preserve"> PAGEREF _Toc139021519 \h </w:instrText>
      </w:r>
      <w:r w:rsidRPr="002D141C">
        <w:fldChar w:fldCharType="separate"/>
      </w:r>
      <w:r w:rsidRPr="002D141C">
        <w:t>29</w:t>
      </w:r>
      <w:r w:rsidRPr="002D141C">
        <w:fldChar w:fldCharType="end"/>
      </w:r>
    </w:p>
    <w:p w14:paraId="5D1E4C64" w14:textId="04D5CFBB"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5.2.2.3.3</w:t>
      </w:r>
      <w:r w:rsidRPr="002D141C">
        <w:rPr>
          <w:rFonts w:asciiTheme="minorHAnsi" w:hAnsiTheme="minorHAnsi" w:cstheme="minorBidi"/>
          <w:kern w:val="2"/>
          <w:sz w:val="22"/>
          <w:szCs w:val="22"/>
          <w14:ligatures w14:val="standardContextual"/>
        </w:rPr>
        <w:tab/>
      </w:r>
      <w:r w:rsidRPr="002D141C">
        <w:rPr>
          <w:rFonts w:eastAsia="MS Mincho"/>
        </w:rPr>
        <w:t>Request for on demand system information</w:t>
      </w:r>
      <w:r w:rsidRPr="002D141C">
        <w:tab/>
      </w:r>
      <w:r w:rsidRPr="002D141C">
        <w:fldChar w:fldCharType="begin" w:fldLock="1"/>
      </w:r>
      <w:r w:rsidRPr="002D141C">
        <w:instrText xml:space="preserve"> PAGEREF _Toc139021520 \h </w:instrText>
      </w:r>
      <w:r w:rsidRPr="002D141C">
        <w:fldChar w:fldCharType="separate"/>
      </w:r>
      <w:r w:rsidRPr="002D141C">
        <w:t>29</w:t>
      </w:r>
      <w:r w:rsidRPr="002D141C">
        <w:fldChar w:fldCharType="end"/>
      </w:r>
    </w:p>
    <w:p w14:paraId="6E65880B" w14:textId="2DD7F2AC"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5.2.2.3.4</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RRCSystemInfoRequest</w:t>
      </w:r>
      <w:r w:rsidRPr="002D141C">
        <w:t xml:space="preserve"> message</w:t>
      </w:r>
      <w:r w:rsidRPr="002D141C">
        <w:tab/>
      </w:r>
      <w:r w:rsidRPr="002D141C">
        <w:fldChar w:fldCharType="begin" w:fldLock="1"/>
      </w:r>
      <w:r w:rsidRPr="002D141C">
        <w:instrText xml:space="preserve"> PAGEREF _Toc139021521 \h </w:instrText>
      </w:r>
      <w:r w:rsidRPr="002D141C">
        <w:fldChar w:fldCharType="separate"/>
      </w:r>
      <w:r w:rsidRPr="002D141C">
        <w:t>30</w:t>
      </w:r>
      <w:r w:rsidRPr="002D141C">
        <w:fldChar w:fldCharType="end"/>
      </w:r>
    </w:p>
    <w:p w14:paraId="48210788" w14:textId="5F8465C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5.2.2.4</w:t>
      </w:r>
      <w:r w:rsidRPr="002D141C">
        <w:rPr>
          <w:rFonts w:asciiTheme="minorHAnsi" w:hAnsiTheme="minorHAnsi" w:cstheme="minorBidi"/>
          <w:kern w:val="2"/>
          <w:sz w:val="22"/>
          <w:szCs w:val="22"/>
          <w14:ligatures w14:val="standardContextual"/>
        </w:rPr>
        <w:tab/>
      </w:r>
      <w:r w:rsidRPr="002D141C">
        <w:rPr>
          <w:rFonts w:eastAsia="MS Mincho"/>
        </w:rPr>
        <w:t xml:space="preserve">Actions upon receipt of </w:t>
      </w:r>
      <w:r w:rsidRPr="002D141C">
        <w:rPr>
          <w:rFonts w:eastAsia="SimSun"/>
          <w:lang w:eastAsia="zh-CN"/>
        </w:rPr>
        <w:t>System Information</w:t>
      </w:r>
      <w:r w:rsidRPr="002D141C">
        <w:tab/>
      </w:r>
      <w:r w:rsidRPr="002D141C">
        <w:fldChar w:fldCharType="begin" w:fldLock="1"/>
      </w:r>
      <w:r w:rsidRPr="002D141C">
        <w:instrText xml:space="preserve"> PAGEREF _Toc139021522 \h </w:instrText>
      </w:r>
      <w:r w:rsidRPr="002D141C">
        <w:fldChar w:fldCharType="separate"/>
      </w:r>
      <w:r w:rsidRPr="002D141C">
        <w:t>30</w:t>
      </w:r>
      <w:r w:rsidRPr="002D141C">
        <w:fldChar w:fldCharType="end"/>
      </w:r>
    </w:p>
    <w:p w14:paraId="362AB7DC" w14:textId="3EE59B61"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5.2.2.4.1</w:t>
      </w:r>
      <w:r w:rsidRPr="002D141C">
        <w:rPr>
          <w:rFonts w:asciiTheme="minorHAnsi" w:hAnsiTheme="minorHAnsi" w:cstheme="minorBidi"/>
          <w:kern w:val="2"/>
          <w:sz w:val="22"/>
          <w:szCs w:val="22"/>
          <w14:ligatures w14:val="standardContextual"/>
        </w:rPr>
        <w:tab/>
      </w:r>
      <w:r w:rsidRPr="002D141C">
        <w:rPr>
          <w:rFonts w:eastAsia="MS Mincho"/>
        </w:rPr>
        <w:t xml:space="preserve">Actions upon reception of the </w:t>
      </w:r>
      <w:r w:rsidRPr="002D141C">
        <w:rPr>
          <w:rFonts w:eastAsia="MS Mincho"/>
          <w:i/>
        </w:rPr>
        <w:t>MIB</w:t>
      </w:r>
      <w:r w:rsidRPr="002D141C">
        <w:tab/>
      </w:r>
      <w:r w:rsidRPr="002D141C">
        <w:fldChar w:fldCharType="begin" w:fldLock="1"/>
      </w:r>
      <w:r w:rsidRPr="002D141C">
        <w:instrText xml:space="preserve"> PAGEREF _Toc139021523 \h </w:instrText>
      </w:r>
      <w:r w:rsidRPr="002D141C">
        <w:fldChar w:fldCharType="separate"/>
      </w:r>
      <w:r w:rsidRPr="002D141C">
        <w:t>30</w:t>
      </w:r>
      <w:r w:rsidRPr="002D141C">
        <w:fldChar w:fldCharType="end"/>
      </w:r>
    </w:p>
    <w:p w14:paraId="1FDC4964" w14:textId="08AFCEC6"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5.2.2.4.2</w:t>
      </w:r>
      <w:r w:rsidRPr="002D141C">
        <w:rPr>
          <w:rFonts w:asciiTheme="minorHAnsi" w:hAnsiTheme="minorHAnsi" w:cstheme="minorBidi"/>
          <w:kern w:val="2"/>
          <w:sz w:val="22"/>
          <w:szCs w:val="22"/>
          <w14:ligatures w14:val="standardContextual"/>
        </w:rPr>
        <w:tab/>
      </w:r>
      <w:r w:rsidRPr="002D141C">
        <w:rPr>
          <w:rFonts w:eastAsia="MS Mincho"/>
        </w:rPr>
        <w:t xml:space="preserve">Actions upon reception of the </w:t>
      </w:r>
      <w:r w:rsidRPr="002D141C">
        <w:rPr>
          <w:rFonts w:eastAsia="MS Mincho"/>
          <w:i/>
        </w:rPr>
        <w:t>SIB1</w:t>
      </w:r>
      <w:r w:rsidRPr="002D141C">
        <w:tab/>
      </w:r>
      <w:r w:rsidRPr="002D141C">
        <w:fldChar w:fldCharType="begin" w:fldLock="1"/>
      </w:r>
      <w:r w:rsidRPr="002D141C">
        <w:instrText xml:space="preserve"> PAGEREF _Toc139021524 \h </w:instrText>
      </w:r>
      <w:r w:rsidRPr="002D141C">
        <w:fldChar w:fldCharType="separate"/>
      </w:r>
      <w:r w:rsidRPr="002D141C">
        <w:t>31</w:t>
      </w:r>
      <w:r w:rsidRPr="002D141C">
        <w:fldChar w:fldCharType="end"/>
      </w:r>
    </w:p>
    <w:p w14:paraId="60F84C54" w14:textId="4291BB6B"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5.2.2.4.3</w:t>
      </w:r>
      <w:r w:rsidRPr="002D141C">
        <w:rPr>
          <w:rFonts w:asciiTheme="minorHAnsi" w:hAnsiTheme="minorHAnsi" w:cstheme="minorBidi"/>
          <w:kern w:val="2"/>
          <w:sz w:val="22"/>
          <w:szCs w:val="22"/>
          <w14:ligatures w14:val="standardContextual"/>
        </w:rPr>
        <w:tab/>
      </w:r>
      <w:r w:rsidRPr="002D141C">
        <w:rPr>
          <w:rFonts w:eastAsia="MS Mincho"/>
        </w:rPr>
        <w:t xml:space="preserve">Actions upon reception of </w:t>
      </w:r>
      <w:r w:rsidRPr="002D141C">
        <w:rPr>
          <w:rFonts w:eastAsia="MS Mincho"/>
          <w:i/>
        </w:rPr>
        <w:t>SIB2</w:t>
      </w:r>
      <w:r w:rsidRPr="002D141C">
        <w:tab/>
      </w:r>
      <w:r w:rsidRPr="002D141C">
        <w:fldChar w:fldCharType="begin" w:fldLock="1"/>
      </w:r>
      <w:r w:rsidRPr="002D141C">
        <w:instrText xml:space="preserve"> PAGEREF _Toc139021525 \h </w:instrText>
      </w:r>
      <w:r w:rsidRPr="002D141C">
        <w:fldChar w:fldCharType="separate"/>
      </w:r>
      <w:r w:rsidRPr="002D141C">
        <w:t>33</w:t>
      </w:r>
      <w:r w:rsidRPr="002D141C">
        <w:fldChar w:fldCharType="end"/>
      </w:r>
    </w:p>
    <w:p w14:paraId="30952BE7" w14:textId="2E26952B"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5.2.2.4.4</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SIB3</w:t>
      </w:r>
      <w:r w:rsidRPr="002D141C">
        <w:tab/>
      </w:r>
      <w:r w:rsidRPr="002D141C">
        <w:fldChar w:fldCharType="begin" w:fldLock="1"/>
      </w:r>
      <w:r w:rsidRPr="002D141C">
        <w:instrText xml:space="preserve"> PAGEREF _Toc139021526 \h </w:instrText>
      </w:r>
      <w:r w:rsidRPr="002D141C">
        <w:fldChar w:fldCharType="separate"/>
      </w:r>
      <w:r w:rsidRPr="002D141C">
        <w:t>34</w:t>
      </w:r>
      <w:r w:rsidRPr="002D141C">
        <w:fldChar w:fldCharType="end"/>
      </w:r>
    </w:p>
    <w:p w14:paraId="65C1FA48" w14:textId="6B6A1A81"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5.2.2.4.5</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SIB4</w:t>
      </w:r>
      <w:r w:rsidRPr="002D141C">
        <w:tab/>
      </w:r>
      <w:r w:rsidRPr="002D141C">
        <w:fldChar w:fldCharType="begin" w:fldLock="1"/>
      </w:r>
      <w:r w:rsidRPr="002D141C">
        <w:instrText xml:space="preserve"> PAGEREF _Toc139021527 \h </w:instrText>
      </w:r>
      <w:r w:rsidRPr="002D141C">
        <w:fldChar w:fldCharType="separate"/>
      </w:r>
      <w:r w:rsidRPr="002D141C">
        <w:t>34</w:t>
      </w:r>
      <w:r w:rsidRPr="002D141C">
        <w:fldChar w:fldCharType="end"/>
      </w:r>
    </w:p>
    <w:p w14:paraId="5DAB934A" w14:textId="12168BF6"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5.2.2.4.6</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SIB5</w:t>
      </w:r>
      <w:r w:rsidRPr="002D141C">
        <w:tab/>
      </w:r>
      <w:r w:rsidRPr="002D141C">
        <w:fldChar w:fldCharType="begin" w:fldLock="1"/>
      </w:r>
      <w:r w:rsidRPr="002D141C">
        <w:instrText xml:space="preserve"> PAGEREF _Toc139021528 \h </w:instrText>
      </w:r>
      <w:r w:rsidRPr="002D141C">
        <w:fldChar w:fldCharType="separate"/>
      </w:r>
      <w:r w:rsidRPr="002D141C">
        <w:t>35</w:t>
      </w:r>
      <w:r w:rsidRPr="002D141C">
        <w:fldChar w:fldCharType="end"/>
      </w:r>
    </w:p>
    <w:p w14:paraId="1A3E76BF" w14:textId="068A4DD4"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5.2.2.4.7</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SIB6</w:t>
      </w:r>
      <w:r w:rsidRPr="002D141C">
        <w:tab/>
      </w:r>
      <w:r w:rsidRPr="002D141C">
        <w:fldChar w:fldCharType="begin" w:fldLock="1"/>
      </w:r>
      <w:r w:rsidRPr="002D141C">
        <w:instrText xml:space="preserve"> PAGEREF _Toc139021529 \h </w:instrText>
      </w:r>
      <w:r w:rsidRPr="002D141C">
        <w:fldChar w:fldCharType="separate"/>
      </w:r>
      <w:r w:rsidRPr="002D141C">
        <w:t>35</w:t>
      </w:r>
      <w:r w:rsidRPr="002D141C">
        <w:fldChar w:fldCharType="end"/>
      </w:r>
    </w:p>
    <w:p w14:paraId="695E3056" w14:textId="39CA737A"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5.2.2.4.8</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SIB7</w:t>
      </w:r>
      <w:r w:rsidRPr="002D141C">
        <w:tab/>
      </w:r>
      <w:r w:rsidRPr="002D141C">
        <w:fldChar w:fldCharType="begin" w:fldLock="1"/>
      </w:r>
      <w:r w:rsidRPr="002D141C">
        <w:instrText xml:space="preserve"> PAGEREF _Toc139021530 \h </w:instrText>
      </w:r>
      <w:r w:rsidRPr="002D141C">
        <w:fldChar w:fldCharType="separate"/>
      </w:r>
      <w:r w:rsidRPr="002D141C">
        <w:t>35</w:t>
      </w:r>
      <w:r w:rsidRPr="002D141C">
        <w:fldChar w:fldCharType="end"/>
      </w:r>
    </w:p>
    <w:p w14:paraId="5D7140DC" w14:textId="12CC99CC"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5.2.2.4.9</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SIB8</w:t>
      </w:r>
      <w:r w:rsidRPr="002D141C">
        <w:tab/>
      </w:r>
      <w:r w:rsidRPr="002D141C">
        <w:fldChar w:fldCharType="begin" w:fldLock="1"/>
      </w:r>
      <w:r w:rsidRPr="002D141C">
        <w:instrText xml:space="preserve"> PAGEREF _Toc139021531 \h </w:instrText>
      </w:r>
      <w:r w:rsidRPr="002D141C">
        <w:fldChar w:fldCharType="separate"/>
      </w:r>
      <w:r w:rsidRPr="002D141C">
        <w:t>36</w:t>
      </w:r>
      <w:r w:rsidRPr="002D141C">
        <w:fldChar w:fldCharType="end"/>
      </w:r>
    </w:p>
    <w:p w14:paraId="5CD22E28" w14:textId="1339EF47"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5.2.2.4.10</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SIB9</w:t>
      </w:r>
      <w:r w:rsidRPr="002D141C">
        <w:tab/>
      </w:r>
      <w:r w:rsidRPr="002D141C">
        <w:fldChar w:fldCharType="begin" w:fldLock="1"/>
      </w:r>
      <w:r w:rsidRPr="002D141C">
        <w:instrText xml:space="preserve"> PAGEREF _Toc139021532 \h </w:instrText>
      </w:r>
      <w:r w:rsidRPr="002D141C">
        <w:fldChar w:fldCharType="separate"/>
      </w:r>
      <w:r w:rsidRPr="002D141C">
        <w:t>37</w:t>
      </w:r>
      <w:r w:rsidRPr="002D141C">
        <w:fldChar w:fldCharType="end"/>
      </w:r>
    </w:p>
    <w:p w14:paraId="0641A680" w14:textId="264FA82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5.2.2.5</w:t>
      </w:r>
      <w:r w:rsidRPr="002D141C">
        <w:rPr>
          <w:rFonts w:asciiTheme="minorHAnsi" w:hAnsiTheme="minorHAnsi" w:cstheme="minorBidi"/>
          <w:kern w:val="2"/>
          <w:sz w:val="22"/>
          <w:szCs w:val="22"/>
          <w14:ligatures w14:val="standardContextual"/>
        </w:rPr>
        <w:tab/>
      </w:r>
      <w:r w:rsidRPr="002D141C">
        <w:rPr>
          <w:rFonts w:eastAsia="MS Mincho"/>
        </w:rPr>
        <w:t>Essential system information missing</w:t>
      </w:r>
      <w:r w:rsidRPr="002D141C">
        <w:tab/>
      </w:r>
      <w:r w:rsidRPr="002D141C">
        <w:fldChar w:fldCharType="begin" w:fldLock="1"/>
      </w:r>
      <w:r w:rsidRPr="002D141C">
        <w:instrText xml:space="preserve"> PAGEREF _Toc139021533 \h </w:instrText>
      </w:r>
      <w:r w:rsidRPr="002D141C">
        <w:fldChar w:fldCharType="separate"/>
      </w:r>
      <w:r w:rsidRPr="002D141C">
        <w:t>37</w:t>
      </w:r>
      <w:r w:rsidRPr="002D141C">
        <w:fldChar w:fldCharType="end"/>
      </w:r>
    </w:p>
    <w:p w14:paraId="1F9D3A8B" w14:textId="439A27BC"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5.3</w:t>
      </w:r>
      <w:r w:rsidRPr="002D141C">
        <w:rPr>
          <w:rFonts w:asciiTheme="minorHAnsi" w:hAnsiTheme="minorHAnsi" w:cstheme="minorBidi"/>
          <w:kern w:val="2"/>
          <w:sz w:val="22"/>
          <w:szCs w:val="22"/>
          <w14:ligatures w14:val="standardContextual"/>
        </w:rPr>
        <w:tab/>
      </w:r>
      <w:r w:rsidRPr="002D141C">
        <w:rPr>
          <w:rFonts w:eastAsia="MS Mincho"/>
        </w:rPr>
        <w:t>Connection control</w:t>
      </w:r>
      <w:r w:rsidRPr="002D141C">
        <w:tab/>
      </w:r>
      <w:r w:rsidRPr="002D141C">
        <w:fldChar w:fldCharType="begin" w:fldLock="1"/>
      </w:r>
      <w:r w:rsidRPr="002D141C">
        <w:instrText xml:space="preserve"> PAGEREF _Toc139021534 \h </w:instrText>
      </w:r>
      <w:r w:rsidRPr="002D141C">
        <w:fldChar w:fldCharType="separate"/>
      </w:r>
      <w:r w:rsidRPr="002D141C">
        <w:t>37</w:t>
      </w:r>
      <w:r w:rsidRPr="002D141C">
        <w:fldChar w:fldCharType="end"/>
      </w:r>
    </w:p>
    <w:p w14:paraId="6DDBA941" w14:textId="65FD3606"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w:t>
      </w:r>
      <w:r w:rsidRPr="002D141C">
        <w:rPr>
          <w:rFonts w:asciiTheme="minorHAnsi" w:hAnsiTheme="minorHAnsi" w:cstheme="minorBidi"/>
          <w:kern w:val="2"/>
          <w:sz w:val="22"/>
          <w:szCs w:val="22"/>
          <w14:ligatures w14:val="standardContextual"/>
        </w:rPr>
        <w:tab/>
      </w:r>
      <w:r w:rsidRPr="002D141C">
        <w:rPr>
          <w:rFonts w:eastAsia="MS Mincho"/>
        </w:rPr>
        <w:t>Introduction</w:t>
      </w:r>
      <w:r w:rsidRPr="002D141C">
        <w:tab/>
      </w:r>
      <w:r w:rsidRPr="002D141C">
        <w:fldChar w:fldCharType="begin" w:fldLock="1"/>
      </w:r>
      <w:r w:rsidRPr="002D141C">
        <w:instrText xml:space="preserve"> PAGEREF _Toc139021535 \h </w:instrText>
      </w:r>
      <w:r w:rsidRPr="002D141C">
        <w:fldChar w:fldCharType="separate"/>
      </w:r>
      <w:r w:rsidRPr="002D141C">
        <w:t>37</w:t>
      </w:r>
      <w:r w:rsidRPr="002D141C">
        <w:fldChar w:fldCharType="end"/>
      </w:r>
    </w:p>
    <w:p w14:paraId="1EF91CC0" w14:textId="2792EF2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5.3.1.1</w:t>
      </w:r>
      <w:r w:rsidRPr="002D141C">
        <w:rPr>
          <w:rFonts w:asciiTheme="minorHAnsi" w:eastAsiaTheme="minorEastAsia" w:hAnsiTheme="minorHAnsi" w:cstheme="minorBidi"/>
          <w:kern w:val="2"/>
          <w:sz w:val="22"/>
          <w:szCs w:val="22"/>
          <w14:ligatures w14:val="standardContextual"/>
        </w:rPr>
        <w:tab/>
      </w:r>
      <w:r w:rsidRPr="002D141C">
        <w:t>RRC connection control</w:t>
      </w:r>
      <w:r w:rsidRPr="002D141C">
        <w:tab/>
      </w:r>
      <w:r w:rsidRPr="002D141C">
        <w:fldChar w:fldCharType="begin" w:fldLock="1"/>
      </w:r>
      <w:r w:rsidRPr="002D141C">
        <w:instrText xml:space="preserve"> PAGEREF _Toc139021536 \h </w:instrText>
      </w:r>
      <w:r w:rsidRPr="002D141C">
        <w:fldChar w:fldCharType="separate"/>
      </w:r>
      <w:r w:rsidRPr="002D141C">
        <w:t>37</w:t>
      </w:r>
      <w:r w:rsidRPr="002D141C">
        <w:fldChar w:fldCharType="end"/>
      </w:r>
    </w:p>
    <w:p w14:paraId="55D0A839" w14:textId="3EB3E4D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5.3.1.2</w:t>
      </w:r>
      <w:r w:rsidRPr="002D141C">
        <w:rPr>
          <w:rFonts w:asciiTheme="minorHAnsi" w:eastAsiaTheme="minorEastAsia" w:hAnsiTheme="minorHAnsi" w:cstheme="minorBidi"/>
          <w:kern w:val="2"/>
          <w:sz w:val="22"/>
          <w:szCs w:val="22"/>
          <w14:ligatures w14:val="standardContextual"/>
        </w:rPr>
        <w:tab/>
      </w:r>
      <w:r w:rsidRPr="002D141C">
        <w:t>AS Security</w:t>
      </w:r>
      <w:r w:rsidRPr="002D141C">
        <w:tab/>
      </w:r>
      <w:r w:rsidRPr="002D141C">
        <w:fldChar w:fldCharType="begin" w:fldLock="1"/>
      </w:r>
      <w:r w:rsidRPr="002D141C">
        <w:instrText xml:space="preserve"> PAGEREF _Toc139021537 \h </w:instrText>
      </w:r>
      <w:r w:rsidRPr="002D141C">
        <w:fldChar w:fldCharType="separate"/>
      </w:r>
      <w:r w:rsidRPr="002D141C">
        <w:t>38</w:t>
      </w:r>
      <w:r w:rsidRPr="002D141C">
        <w:fldChar w:fldCharType="end"/>
      </w:r>
    </w:p>
    <w:p w14:paraId="40D26E92" w14:textId="22AFDE25"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5.3.2</w:t>
      </w:r>
      <w:r w:rsidRPr="002D141C">
        <w:rPr>
          <w:rFonts w:asciiTheme="minorHAnsi" w:hAnsiTheme="minorHAnsi" w:cstheme="minorBidi"/>
          <w:kern w:val="2"/>
          <w:sz w:val="22"/>
          <w:szCs w:val="22"/>
          <w14:ligatures w14:val="standardContextual"/>
        </w:rPr>
        <w:tab/>
      </w:r>
      <w:r w:rsidRPr="002D141C">
        <w:rPr>
          <w:rFonts w:eastAsia="MS Mincho"/>
        </w:rPr>
        <w:t>Paging</w:t>
      </w:r>
      <w:r w:rsidRPr="002D141C">
        <w:tab/>
      </w:r>
      <w:r w:rsidRPr="002D141C">
        <w:fldChar w:fldCharType="begin" w:fldLock="1"/>
      </w:r>
      <w:r w:rsidRPr="002D141C">
        <w:instrText xml:space="preserve"> PAGEREF _Toc139021538 \h </w:instrText>
      </w:r>
      <w:r w:rsidRPr="002D141C">
        <w:fldChar w:fldCharType="separate"/>
      </w:r>
      <w:r w:rsidRPr="002D141C">
        <w:t>39</w:t>
      </w:r>
      <w:r w:rsidRPr="002D141C">
        <w:fldChar w:fldCharType="end"/>
      </w:r>
    </w:p>
    <w:p w14:paraId="63E8A50A" w14:textId="02E628E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5.3.2.1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_Toc139021539 \h </w:instrText>
      </w:r>
      <w:r w:rsidRPr="002D141C">
        <w:fldChar w:fldCharType="separate"/>
      </w:r>
      <w:r w:rsidRPr="002D141C">
        <w:t>39</w:t>
      </w:r>
      <w:r w:rsidRPr="002D141C">
        <w:fldChar w:fldCharType="end"/>
      </w:r>
    </w:p>
    <w:p w14:paraId="6F104DD7" w14:textId="44CE72C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5.3.2.2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_Toc139021540 \h </w:instrText>
      </w:r>
      <w:r w:rsidRPr="002D141C">
        <w:fldChar w:fldCharType="separate"/>
      </w:r>
      <w:r w:rsidRPr="002D141C">
        <w:t>39</w:t>
      </w:r>
      <w:r w:rsidRPr="002D141C">
        <w:fldChar w:fldCharType="end"/>
      </w:r>
    </w:p>
    <w:p w14:paraId="5F872FCF" w14:textId="350E595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5.3.2.3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Paging</w:t>
      </w:r>
      <w:r w:rsidRPr="002D141C">
        <w:t xml:space="preserve"> </w:t>
      </w:r>
      <w:r w:rsidRPr="002D141C">
        <w:rPr>
          <w:i/>
        </w:rPr>
        <w:t>message</w:t>
      </w:r>
      <w:r w:rsidRPr="002D141C">
        <w:t xml:space="preserve"> by the UE</w:t>
      </w:r>
      <w:r w:rsidRPr="002D141C">
        <w:tab/>
      </w:r>
      <w:r w:rsidRPr="002D141C">
        <w:fldChar w:fldCharType="begin" w:fldLock="1"/>
      </w:r>
      <w:r w:rsidRPr="002D141C">
        <w:instrText xml:space="preserve"> PAGEREF _Toc139021541 \h </w:instrText>
      </w:r>
      <w:r w:rsidRPr="002D141C">
        <w:fldChar w:fldCharType="separate"/>
      </w:r>
      <w:r w:rsidRPr="002D141C">
        <w:t>39</w:t>
      </w:r>
      <w:r w:rsidRPr="002D141C">
        <w:fldChar w:fldCharType="end"/>
      </w:r>
    </w:p>
    <w:p w14:paraId="6041F808" w14:textId="36E95CA9"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5.3.3</w:t>
      </w:r>
      <w:r w:rsidRPr="002D141C">
        <w:rPr>
          <w:rFonts w:asciiTheme="minorHAnsi" w:hAnsiTheme="minorHAnsi" w:cstheme="minorBidi"/>
          <w:kern w:val="2"/>
          <w:sz w:val="22"/>
          <w:szCs w:val="22"/>
          <w14:ligatures w14:val="standardContextual"/>
        </w:rPr>
        <w:tab/>
      </w:r>
      <w:r w:rsidRPr="002D141C">
        <w:rPr>
          <w:rFonts w:eastAsia="MS Mincho"/>
        </w:rPr>
        <w:t>RRC connection establishment</w:t>
      </w:r>
      <w:r w:rsidRPr="002D141C">
        <w:tab/>
      </w:r>
      <w:r w:rsidRPr="002D141C">
        <w:fldChar w:fldCharType="begin" w:fldLock="1"/>
      </w:r>
      <w:r w:rsidRPr="002D141C">
        <w:instrText xml:space="preserve"> PAGEREF _Toc139021542 \h </w:instrText>
      </w:r>
      <w:r w:rsidRPr="002D141C">
        <w:fldChar w:fldCharType="separate"/>
      </w:r>
      <w:r w:rsidRPr="002D141C">
        <w:t>40</w:t>
      </w:r>
      <w:r w:rsidRPr="002D141C">
        <w:fldChar w:fldCharType="end"/>
      </w:r>
    </w:p>
    <w:p w14:paraId="5DD530F5" w14:textId="6AB8953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_Toc139021543 \h </w:instrText>
      </w:r>
      <w:r w:rsidRPr="002D141C">
        <w:fldChar w:fldCharType="separate"/>
      </w:r>
      <w:r w:rsidRPr="002D141C">
        <w:t>40</w:t>
      </w:r>
      <w:r w:rsidRPr="002D141C">
        <w:fldChar w:fldCharType="end"/>
      </w:r>
    </w:p>
    <w:p w14:paraId="56C40FFA" w14:textId="2878FBE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_Toc139021544 \h </w:instrText>
      </w:r>
      <w:r w:rsidRPr="002D141C">
        <w:fldChar w:fldCharType="separate"/>
      </w:r>
      <w:r w:rsidRPr="002D141C">
        <w:t>40</w:t>
      </w:r>
      <w:r w:rsidRPr="002D141C">
        <w:fldChar w:fldCharType="end"/>
      </w:r>
    </w:p>
    <w:p w14:paraId="3AA5D604" w14:textId="1AF698A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5.3.3.3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 xml:space="preserve">RRCSetupRequest </w:t>
      </w:r>
      <w:r w:rsidRPr="002D141C">
        <w:t>message</w:t>
      </w:r>
      <w:r w:rsidRPr="002D141C">
        <w:tab/>
      </w:r>
      <w:r w:rsidRPr="002D141C">
        <w:fldChar w:fldCharType="begin" w:fldLock="1"/>
      </w:r>
      <w:r w:rsidRPr="002D141C">
        <w:instrText xml:space="preserve"> PAGEREF _Toc139021545 \h </w:instrText>
      </w:r>
      <w:r w:rsidRPr="002D141C">
        <w:fldChar w:fldCharType="separate"/>
      </w:r>
      <w:r w:rsidRPr="002D141C">
        <w:t>41</w:t>
      </w:r>
      <w:r w:rsidRPr="002D141C">
        <w:fldChar w:fldCharType="end"/>
      </w:r>
    </w:p>
    <w:p w14:paraId="07103C63" w14:textId="2E2351F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5.3.3.4</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RRCSetup</w:t>
      </w:r>
      <w:r w:rsidRPr="002D141C">
        <w:t xml:space="preserve"> by the UE</w:t>
      </w:r>
      <w:r w:rsidRPr="002D141C">
        <w:tab/>
      </w:r>
      <w:r w:rsidRPr="002D141C">
        <w:fldChar w:fldCharType="begin" w:fldLock="1"/>
      </w:r>
      <w:r w:rsidRPr="002D141C">
        <w:instrText xml:space="preserve"> PAGEREF _Toc139021546 \h </w:instrText>
      </w:r>
      <w:r w:rsidRPr="002D141C">
        <w:fldChar w:fldCharType="separate"/>
      </w:r>
      <w:r w:rsidRPr="002D141C">
        <w:t>41</w:t>
      </w:r>
      <w:r w:rsidRPr="002D141C">
        <w:fldChar w:fldCharType="end"/>
      </w:r>
    </w:p>
    <w:p w14:paraId="14E948C8" w14:textId="1EFCA7D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5.3.3.5</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 xml:space="preserve">RRCReject </w:t>
      </w:r>
      <w:r w:rsidRPr="002D141C">
        <w:t>by the UE</w:t>
      </w:r>
      <w:r w:rsidRPr="002D141C">
        <w:tab/>
      </w:r>
      <w:r w:rsidRPr="002D141C">
        <w:fldChar w:fldCharType="begin" w:fldLock="1"/>
      </w:r>
      <w:r w:rsidRPr="002D141C">
        <w:instrText xml:space="preserve"> PAGEREF _Toc139021547 \h </w:instrText>
      </w:r>
      <w:r w:rsidRPr="002D141C">
        <w:fldChar w:fldCharType="separate"/>
      </w:r>
      <w:r w:rsidRPr="002D141C">
        <w:t>43</w:t>
      </w:r>
      <w:r w:rsidRPr="002D141C">
        <w:fldChar w:fldCharType="end"/>
      </w:r>
    </w:p>
    <w:p w14:paraId="5499D794" w14:textId="3803CBC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5.3.3.6</w:t>
      </w:r>
      <w:r w:rsidRPr="002D141C">
        <w:rPr>
          <w:rFonts w:asciiTheme="minorHAnsi" w:eastAsiaTheme="minorEastAsia" w:hAnsiTheme="minorHAnsi" w:cstheme="minorBidi"/>
          <w:kern w:val="2"/>
          <w:sz w:val="22"/>
          <w:szCs w:val="22"/>
          <w14:ligatures w14:val="standardContextual"/>
        </w:rPr>
        <w:tab/>
      </w:r>
      <w:r w:rsidRPr="002D141C">
        <w:t>Cell re-selection or cell selection while T390, T300 or T302 is running (UE in RRC_IDLE)</w:t>
      </w:r>
      <w:r w:rsidRPr="002D141C">
        <w:tab/>
      </w:r>
      <w:r w:rsidRPr="002D141C">
        <w:fldChar w:fldCharType="begin" w:fldLock="1"/>
      </w:r>
      <w:r w:rsidRPr="002D141C">
        <w:instrText xml:space="preserve"> PAGEREF _Toc139021548 \h </w:instrText>
      </w:r>
      <w:r w:rsidRPr="002D141C">
        <w:fldChar w:fldCharType="separate"/>
      </w:r>
      <w:r w:rsidRPr="002D141C">
        <w:t>43</w:t>
      </w:r>
      <w:r w:rsidRPr="002D141C">
        <w:fldChar w:fldCharType="end"/>
      </w:r>
    </w:p>
    <w:p w14:paraId="2CF02813" w14:textId="290090A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5.3.3.7</w:t>
      </w:r>
      <w:r w:rsidRPr="002D141C">
        <w:rPr>
          <w:rFonts w:asciiTheme="minorHAnsi" w:eastAsiaTheme="minorEastAsia" w:hAnsiTheme="minorHAnsi" w:cstheme="minorBidi"/>
          <w:kern w:val="2"/>
          <w:sz w:val="22"/>
          <w:szCs w:val="22"/>
          <w14:ligatures w14:val="standardContextual"/>
        </w:rPr>
        <w:tab/>
      </w:r>
      <w:r w:rsidRPr="002D141C">
        <w:t>T300 expiry</w:t>
      </w:r>
      <w:r w:rsidRPr="002D141C">
        <w:tab/>
      </w:r>
      <w:r w:rsidRPr="002D141C">
        <w:fldChar w:fldCharType="begin" w:fldLock="1"/>
      </w:r>
      <w:r w:rsidRPr="002D141C">
        <w:instrText xml:space="preserve"> PAGEREF _Toc139021549 \h </w:instrText>
      </w:r>
      <w:r w:rsidRPr="002D141C">
        <w:fldChar w:fldCharType="separate"/>
      </w:r>
      <w:r w:rsidRPr="002D141C">
        <w:t>43</w:t>
      </w:r>
      <w:r w:rsidRPr="002D141C">
        <w:fldChar w:fldCharType="end"/>
      </w:r>
    </w:p>
    <w:p w14:paraId="143E3C8B" w14:textId="6491140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5.3.3.8</w:t>
      </w:r>
      <w:r w:rsidRPr="002D141C">
        <w:rPr>
          <w:rFonts w:asciiTheme="minorHAnsi" w:eastAsiaTheme="minorEastAsia" w:hAnsiTheme="minorHAnsi" w:cstheme="minorBidi"/>
          <w:kern w:val="2"/>
          <w:sz w:val="22"/>
          <w:szCs w:val="22"/>
          <w14:ligatures w14:val="standardContextual"/>
        </w:rPr>
        <w:tab/>
      </w:r>
      <w:r w:rsidRPr="002D141C">
        <w:t>Abortion of RRC connection establishment</w:t>
      </w:r>
      <w:r w:rsidRPr="002D141C">
        <w:tab/>
      </w:r>
      <w:r w:rsidRPr="002D141C">
        <w:fldChar w:fldCharType="begin" w:fldLock="1"/>
      </w:r>
      <w:r w:rsidRPr="002D141C">
        <w:instrText xml:space="preserve"> PAGEREF _Toc139021550 \h </w:instrText>
      </w:r>
      <w:r w:rsidRPr="002D141C">
        <w:fldChar w:fldCharType="separate"/>
      </w:r>
      <w:r w:rsidRPr="002D141C">
        <w:t>43</w:t>
      </w:r>
      <w:r w:rsidRPr="002D141C">
        <w:fldChar w:fldCharType="end"/>
      </w:r>
    </w:p>
    <w:p w14:paraId="32A55998" w14:textId="0C319B7F"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5.3.4</w:t>
      </w:r>
      <w:r w:rsidRPr="002D141C">
        <w:rPr>
          <w:rFonts w:asciiTheme="minorHAnsi" w:hAnsiTheme="minorHAnsi" w:cstheme="minorBidi"/>
          <w:kern w:val="2"/>
          <w:sz w:val="22"/>
          <w:szCs w:val="22"/>
          <w14:ligatures w14:val="standardContextual"/>
        </w:rPr>
        <w:tab/>
      </w:r>
      <w:r w:rsidRPr="002D141C">
        <w:rPr>
          <w:rFonts w:eastAsia="MS Mincho"/>
        </w:rPr>
        <w:t xml:space="preserve">Initial </w:t>
      </w:r>
      <w:r w:rsidRPr="002D141C">
        <w:t xml:space="preserve">AS </w:t>
      </w:r>
      <w:r w:rsidRPr="002D141C">
        <w:rPr>
          <w:rFonts w:eastAsia="MS Mincho"/>
        </w:rPr>
        <w:t>security activation</w:t>
      </w:r>
      <w:r w:rsidRPr="002D141C">
        <w:tab/>
      </w:r>
      <w:r w:rsidRPr="002D141C">
        <w:fldChar w:fldCharType="begin" w:fldLock="1"/>
      </w:r>
      <w:r w:rsidRPr="002D141C">
        <w:instrText xml:space="preserve"> PAGEREF _Toc139021551 \h </w:instrText>
      </w:r>
      <w:r w:rsidRPr="002D141C">
        <w:fldChar w:fldCharType="separate"/>
      </w:r>
      <w:r w:rsidRPr="002D141C">
        <w:t>44</w:t>
      </w:r>
      <w:r w:rsidRPr="002D141C">
        <w:fldChar w:fldCharType="end"/>
      </w:r>
    </w:p>
    <w:p w14:paraId="0C6ADF6F" w14:textId="31F59C9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5.3.4.1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_Toc139021552 \h </w:instrText>
      </w:r>
      <w:r w:rsidRPr="002D141C">
        <w:fldChar w:fldCharType="separate"/>
      </w:r>
      <w:r w:rsidRPr="002D141C">
        <w:t>44</w:t>
      </w:r>
      <w:r w:rsidRPr="002D141C">
        <w:fldChar w:fldCharType="end"/>
      </w:r>
    </w:p>
    <w:p w14:paraId="7B0A562D" w14:textId="26F9C2B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5.3.4.2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_Toc139021553 \h </w:instrText>
      </w:r>
      <w:r w:rsidRPr="002D141C">
        <w:fldChar w:fldCharType="separate"/>
      </w:r>
      <w:r w:rsidRPr="002D141C">
        <w:t>44</w:t>
      </w:r>
      <w:r w:rsidRPr="002D141C">
        <w:fldChar w:fldCharType="end"/>
      </w:r>
    </w:p>
    <w:p w14:paraId="5698E6AB" w14:textId="06E7C50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5.3.4.3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 xml:space="preserve">SecurityModeCommand </w:t>
      </w:r>
      <w:r w:rsidRPr="002D141C">
        <w:t>by the UE</w:t>
      </w:r>
      <w:r w:rsidRPr="002D141C">
        <w:tab/>
      </w:r>
      <w:r w:rsidRPr="002D141C">
        <w:fldChar w:fldCharType="begin" w:fldLock="1"/>
      </w:r>
      <w:r w:rsidRPr="002D141C">
        <w:instrText xml:space="preserve"> PAGEREF _Toc139021554 \h </w:instrText>
      </w:r>
      <w:r w:rsidRPr="002D141C">
        <w:fldChar w:fldCharType="separate"/>
      </w:r>
      <w:r w:rsidRPr="002D141C">
        <w:t>44</w:t>
      </w:r>
      <w:r w:rsidRPr="002D141C">
        <w:fldChar w:fldCharType="end"/>
      </w:r>
    </w:p>
    <w:p w14:paraId="42D624BC" w14:textId="6B574213"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5.3.5</w:t>
      </w:r>
      <w:r w:rsidRPr="002D141C">
        <w:rPr>
          <w:rFonts w:asciiTheme="minorHAnsi" w:hAnsiTheme="minorHAnsi" w:cstheme="minorBidi"/>
          <w:kern w:val="2"/>
          <w:sz w:val="22"/>
          <w:szCs w:val="22"/>
          <w14:ligatures w14:val="standardContextual"/>
        </w:rPr>
        <w:tab/>
      </w:r>
      <w:r w:rsidRPr="002D141C">
        <w:rPr>
          <w:rFonts w:eastAsia="MS Mincho"/>
        </w:rPr>
        <w:t>RRC reconfiguration</w:t>
      </w:r>
      <w:r w:rsidRPr="002D141C">
        <w:tab/>
      </w:r>
      <w:r w:rsidRPr="002D141C">
        <w:fldChar w:fldCharType="begin" w:fldLock="1"/>
      </w:r>
      <w:r w:rsidRPr="002D141C">
        <w:instrText xml:space="preserve"> PAGEREF _Toc139021555 \h </w:instrText>
      </w:r>
      <w:r w:rsidRPr="002D141C">
        <w:fldChar w:fldCharType="separate"/>
      </w:r>
      <w:r w:rsidRPr="002D141C">
        <w:t>45</w:t>
      </w:r>
      <w:r w:rsidRPr="002D141C">
        <w:fldChar w:fldCharType="end"/>
      </w:r>
    </w:p>
    <w:p w14:paraId="2C4C0861" w14:textId="672E6B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5.3.5.1</w:t>
      </w:r>
      <w:r w:rsidRPr="002D141C">
        <w:rPr>
          <w:rFonts w:asciiTheme="minorHAnsi" w:hAnsiTheme="minorHAnsi" w:cstheme="minorBidi"/>
          <w:kern w:val="2"/>
          <w:sz w:val="22"/>
          <w:szCs w:val="22"/>
          <w14:ligatures w14:val="standardContextual"/>
        </w:rPr>
        <w:tab/>
      </w:r>
      <w:r w:rsidRPr="002D141C">
        <w:rPr>
          <w:rFonts w:eastAsia="MS Mincho"/>
        </w:rPr>
        <w:t>General</w:t>
      </w:r>
      <w:r w:rsidRPr="002D141C">
        <w:tab/>
      </w:r>
      <w:r w:rsidRPr="002D141C">
        <w:fldChar w:fldCharType="begin" w:fldLock="1"/>
      </w:r>
      <w:r w:rsidRPr="002D141C">
        <w:instrText xml:space="preserve"> PAGEREF _Toc139021556 \h </w:instrText>
      </w:r>
      <w:r w:rsidRPr="002D141C">
        <w:fldChar w:fldCharType="separate"/>
      </w:r>
      <w:r w:rsidRPr="002D141C">
        <w:t>45</w:t>
      </w:r>
      <w:r w:rsidRPr="002D141C">
        <w:fldChar w:fldCharType="end"/>
      </w:r>
    </w:p>
    <w:p w14:paraId="7BEA4109" w14:textId="6ECA279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5.3.5.2</w:t>
      </w:r>
      <w:r w:rsidRPr="002D141C">
        <w:rPr>
          <w:rFonts w:asciiTheme="minorHAnsi" w:hAnsiTheme="minorHAnsi" w:cstheme="minorBidi"/>
          <w:kern w:val="2"/>
          <w:sz w:val="22"/>
          <w:szCs w:val="22"/>
          <w14:ligatures w14:val="standardContextual"/>
        </w:rPr>
        <w:tab/>
      </w:r>
      <w:r w:rsidRPr="002D141C">
        <w:rPr>
          <w:rFonts w:eastAsia="MS Mincho"/>
        </w:rPr>
        <w:t>Initiation</w:t>
      </w:r>
      <w:r w:rsidRPr="002D141C">
        <w:tab/>
      </w:r>
      <w:r w:rsidRPr="002D141C">
        <w:fldChar w:fldCharType="begin" w:fldLock="1"/>
      </w:r>
      <w:r w:rsidRPr="002D141C">
        <w:instrText xml:space="preserve"> PAGEREF _Toc139021557 \h </w:instrText>
      </w:r>
      <w:r w:rsidRPr="002D141C">
        <w:fldChar w:fldCharType="separate"/>
      </w:r>
      <w:r w:rsidRPr="002D141C">
        <w:t>46</w:t>
      </w:r>
      <w:r w:rsidRPr="002D141C">
        <w:fldChar w:fldCharType="end"/>
      </w:r>
    </w:p>
    <w:p w14:paraId="64CDE144" w14:textId="2E5BEB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5.3.5.3</w:t>
      </w:r>
      <w:r w:rsidRPr="002D141C">
        <w:rPr>
          <w:rFonts w:asciiTheme="minorHAnsi" w:hAnsiTheme="minorHAnsi" w:cstheme="minorBidi"/>
          <w:kern w:val="2"/>
          <w:sz w:val="22"/>
          <w:szCs w:val="22"/>
          <w14:ligatures w14:val="standardContextual"/>
        </w:rPr>
        <w:tab/>
      </w:r>
      <w:r w:rsidRPr="002D141C">
        <w:rPr>
          <w:rFonts w:eastAsia="MS Mincho"/>
        </w:rPr>
        <w:t xml:space="preserve">Reception of an </w:t>
      </w:r>
      <w:r w:rsidRPr="002D141C">
        <w:rPr>
          <w:rFonts w:eastAsia="MS Mincho"/>
          <w:i/>
        </w:rPr>
        <w:t>RRCReconfiguration</w:t>
      </w:r>
      <w:r w:rsidRPr="002D141C">
        <w:rPr>
          <w:rFonts w:eastAsia="MS Mincho"/>
        </w:rPr>
        <w:t xml:space="preserve"> by the UE</w:t>
      </w:r>
      <w:r w:rsidRPr="002D141C">
        <w:tab/>
      </w:r>
      <w:r w:rsidRPr="002D141C">
        <w:fldChar w:fldCharType="begin" w:fldLock="1"/>
      </w:r>
      <w:r w:rsidRPr="002D141C">
        <w:instrText xml:space="preserve"> PAGEREF _Toc139021558 \h </w:instrText>
      </w:r>
      <w:r w:rsidRPr="002D141C">
        <w:fldChar w:fldCharType="separate"/>
      </w:r>
      <w:r w:rsidRPr="002D141C">
        <w:t>46</w:t>
      </w:r>
      <w:r w:rsidRPr="002D141C">
        <w:fldChar w:fldCharType="end"/>
      </w:r>
    </w:p>
    <w:p w14:paraId="4947D63A" w14:textId="47C0398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5.3.5.4</w:t>
      </w:r>
      <w:r w:rsidRPr="002D141C">
        <w:rPr>
          <w:rFonts w:asciiTheme="minorHAnsi" w:hAnsiTheme="minorHAnsi" w:cstheme="minorBidi"/>
          <w:kern w:val="2"/>
          <w:sz w:val="22"/>
          <w:szCs w:val="22"/>
          <w14:ligatures w14:val="standardContextual"/>
        </w:rPr>
        <w:tab/>
      </w:r>
      <w:r w:rsidRPr="002D141C">
        <w:rPr>
          <w:rFonts w:eastAsia="MS Mincho"/>
        </w:rPr>
        <w:t>Secondary cell group release</w:t>
      </w:r>
      <w:r w:rsidRPr="002D141C">
        <w:tab/>
      </w:r>
      <w:r w:rsidRPr="002D141C">
        <w:fldChar w:fldCharType="begin" w:fldLock="1"/>
      </w:r>
      <w:r w:rsidRPr="002D141C">
        <w:instrText xml:space="preserve"> PAGEREF _Toc139021559 \h </w:instrText>
      </w:r>
      <w:r w:rsidRPr="002D141C">
        <w:fldChar w:fldCharType="separate"/>
      </w:r>
      <w:r w:rsidRPr="002D141C">
        <w:t>49</w:t>
      </w:r>
      <w:r w:rsidRPr="002D141C">
        <w:fldChar w:fldCharType="end"/>
      </w:r>
    </w:p>
    <w:p w14:paraId="63F257D1" w14:textId="6501554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5.3.5.5</w:t>
      </w:r>
      <w:r w:rsidRPr="002D141C">
        <w:rPr>
          <w:rFonts w:asciiTheme="minorHAnsi" w:hAnsiTheme="minorHAnsi" w:cstheme="minorBidi"/>
          <w:kern w:val="2"/>
          <w:sz w:val="22"/>
          <w:szCs w:val="22"/>
          <w14:ligatures w14:val="standardContextual"/>
        </w:rPr>
        <w:tab/>
      </w:r>
      <w:r w:rsidRPr="002D141C">
        <w:rPr>
          <w:rFonts w:eastAsia="MS Mincho"/>
        </w:rPr>
        <w:t>Cell Group configuration</w:t>
      </w:r>
      <w:r w:rsidRPr="002D141C">
        <w:tab/>
      </w:r>
      <w:r w:rsidRPr="002D141C">
        <w:fldChar w:fldCharType="begin" w:fldLock="1"/>
      </w:r>
      <w:r w:rsidRPr="002D141C">
        <w:instrText xml:space="preserve"> PAGEREF _Toc139021560 \h </w:instrText>
      </w:r>
      <w:r w:rsidRPr="002D141C">
        <w:fldChar w:fldCharType="separate"/>
      </w:r>
      <w:r w:rsidRPr="002D141C">
        <w:t>49</w:t>
      </w:r>
      <w:r w:rsidRPr="002D141C">
        <w:fldChar w:fldCharType="end"/>
      </w:r>
    </w:p>
    <w:p w14:paraId="631FEA94" w14:textId="1FA66ACD"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5.3.5.5.1</w:t>
      </w:r>
      <w:r w:rsidRPr="002D141C">
        <w:rPr>
          <w:rFonts w:asciiTheme="minorHAnsi" w:hAnsiTheme="minorHAnsi" w:cstheme="minorBidi"/>
          <w:kern w:val="2"/>
          <w:sz w:val="22"/>
          <w:szCs w:val="22"/>
          <w14:ligatures w14:val="standardContextual"/>
        </w:rPr>
        <w:tab/>
      </w:r>
      <w:r w:rsidRPr="002D141C">
        <w:rPr>
          <w:rFonts w:eastAsia="MS Mincho"/>
        </w:rPr>
        <w:t>General</w:t>
      </w:r>
      <w:r w:rsidRPr="002D141C">
        <w:tab/>
      </w:r>
      <w:r w:rsidRPr="002D141C">
        <w:fldChar w:fldCharType="begin" w:fldLock="1"/>
      </w:r>
      <w:r w:rsidRPr="002D141C">
        <w:instrText xml:space="preserve"> PAGEREF _Toc139021561 \h </w:instrText>
      </w:r>
      <w:r w:rsidRPr="002D141C">
        <w:fldChar w:fldCharType="separate"/>
      </w:r>
      <w:r w:rsidRPr="002D141C">
        <w:t>49</w:t>
      </w:r>
      <w:r w:rsidRPr="002D141C">
        <w:fldChar w:fldCharType="end"/>
      </w:r>
    </w:p>
    <w:p w14:paraId="5A77210E" w14:textId="2ED24B19"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5.3.5.5.2</w:t>
      </w:r>
      <w:r w:rsidRPr="002D141C">
        <w:rPr>
          <w:rFonts w:asciiTheme="minorHAnsi" w:hAnsiTheme="minorHAnsi" w:cstheme="minorBidi"/>
          <w:kern w:val="2"/>
          <w:sz w:val="22"/>
          <w:szCs w:val="22"/>
          <w14:ligatures w14:val="standardContextual"/>
        </w:rPr>
        <w:tab/>
      </w:r>
      <w:r w:rsidRPr="002D141C">
        <w:rPr>
          <w:rFonts w:eastAsia="MS Mincho"/>
        </w:rPr>
        <w:t>Reconfiguration with sync</w:t>
      </w:r>
      <w:r w:rsidRPr="002D141C">
        <w:tab/>
      </w:r>
      <w:r w:rsidRPr="002D141C">
        <w:fldChar w:fldCharType="begin" w:fldLock="1"/>
      </w:r>
      <w:r w:rsidRPr="002D141C">
        <w:instrText xml:space="preserve"> PAGEREF _Toc139021562 \h </w:instrText>
      </w:r>
      <w:r w:rsidRPr="002D141C">
        <w:fldChar w:fldCharType="separate"/>
      </w:r>
      <w:r w:rsidRPr="002D141C">
        <w:t>50</w:t>
      </w:r>
      <w:r w:rsidRPr="002D141C">
        <w:fldChar w:fldCharType="end"/>
      </w:r>
    </w:p>
    <w:p w14:paraId="273C0881" w14:textId="1271353D"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5.3.5.5.3</w:t>
      </w:r>
      <w:r w:rsidRPr="002D141C">
        <w:rPr>
          <w:rFonts w:asciiTheme="minorHAnsi" w:eastAsiaTheme="minorEastAsia" w:hAnsiTheme="minorHAnsi" w:cstheme="minorBidi"/>
          <w:kern w:val="2"/>
          <w:sz w:val="22"/>
          <w:szCs w:val="22"/>
          <w14:ligatures w14:val="standardContextual"/>
        </w:rPr>
        <w:tab/>
      </w:r>
      <w:r w:rsidRPr="002D141C">
        <w:t>RLC bearer release</w:t>
      </w:r>
      <w:r w:rsidRPr="002D141C">
        <w:tab/>
      </w:r>
      <w:r w:rsidRPr="002D141C">
        <w:fldChar w:fldCharType="begin" w:fldLock="1"/>
      </w:r>
      <w:r w:rsidRPr="002D141C">
        <w:instrText xml:space="preserve"> PAGEREF _Toc139021563 \h </w:instrText>
      </w:r>
      <w:r w:rsidRPr="002D141C">
        <w:fldChar w:fldCharType="separate"/>
      </w:r>
      <w:r w:rsidRPr="002D141C">
        <w:t>51</w:t>
      </w:r>
      <w:r w:rsidRPr="002D141C">
        <w:fldChar w:fldCharType="end"/>
      </w:r>
    </w:p>
    <w:p w14:paraId="451EFE5A" w14:textId="0D499320"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5.3.5.5.4</w:t>
      </w:r>
      <w:r w:rsidRPr="002D141C">
        <w:rPr>
          <w:rFonts w:asciiTheme="minorHAnsi" w:hAnsiTheme="minorHAnsi" w:cstheme="minorBidi"/>
          <w:kern w:val="2"/>
          <w:sz w:val="22"/>
          <w:szCs w:val="22"/>
          <w14:ligatures w14:val="standardContextual"/>
        </w:rPr>
        <w:tab/>
      </w:r>
      <w:r w:rsidRPr="002D141C">
        <w:rPr>
          <w:rFonts w:eastAsia="MS Mincho"/>
        </w:rPr>
        <w:t>RLC bearer addition/modification</w:t>
      </w:r>
      <w:r w:rsidRPr="002D141C">
        <w:tab/>
      </w:r>
      <w:r w:rsidRPr="002D141C">
        <w:fldChar w:fldCharType="begin" w:fldLock="1"/>
      </w:r>
      <w:r w:rsidRPr="002D141C">
        <w:instrText xml:space="preserve"> PAGEREF _Toc139021564 \h </w:instrText>
      </w:r>
      <w:r w:rsidRPr="002D141C">
        <w:fldChar w:fldCharType="separate"/>
      </w:r>
      <w:r w:rsidRPr="002D141C">
        <w:t>51</w:t>
      </w:r>
      <w:r w:rsidRPr="002D141C">
        <w:fldChar w:fldCharType="end"/>
      </w:r>
    </w:p>
    <w:p w14:paraId="51109318" w14:textId="51D50091"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5.3.5.5.5</w:t>
      </w:r>
      <w:r w:rsidRPr="002D141C">
        <w:rPr>
          <w:rFonts w:asciiTheme="minorHAnsi" w:hAnsiTheme="minorHAnsi" w:cstheme="minorBidi"/>
          <w:kern w:val="2"/>
          <w:sz w:val="22"/>
          <w:szCs w:val="22"/>
          <w14:ligatures w14:val="standardContextual"/>
        </w:rPr>
        <w:tab/>
      </w:r>
      <w:r w:rsidRPr="002D141C">
        <w:rPr>
          <w:rFonts w:eastAsia="MS Mincho"/>
        </w:rPr>
        <w:t>MAC entity configuration</w:t>
      </w:r>
      <w:r w:rsidRPr="002D141C">
        <w:tab/>
      </w:r>
      <w:r w:rsidRPr="002D141C">
        <w:fldChar w:fldCharType="begin" w:fldLock="1"/>
      </w:r>
      <w:r w:rsidRPr="002D141C">
        <w:instrText xml:space="preserve"> PAGEREF _Toc139021565 \h </w:instrText>
      </w:r>
      <w:r w:rsidRPr="002D141C">
        <w:fldChar w:fldCharType="separate"/>
      </w:r>
      <w:r w:rsidRPr="002D141C">
        <w:t>51</w:t>
      </w:r>
      <w:r w:rsidRPr="002D141C">
        <w:fldChar w:fldCharType="end"/>
      </w:r>
    </w:p>
    <w:p w14:paraId="03E7D5BE" w14:textId="287BA5ED"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5.3.5.5.6</w:t>
      </w:r>
      <w:r w:rsidRPr="002D141C">
        <w:rPr>
          <w:rFonts w:asciiTheme="minorHAnsi" w:hAnsiTheme="minorHAnsi" w:cstheme="minorBidi"/>
          <w:kern w:val="2"/>
          <w:sz w:val="22"/>
          <w:szCs w:val="22"/>
          <w14:ligatures w14:val="standardContextual"/>
        </w:rPr>
        <w:tab/>
      </w:r>
      <w:r w:rsidRPr="002D141C">
        <w:rPr>
          <w:rFonts w:eastAsia="MS Mincho"/>
        </w:rPr>
        <w:t>RLF Timers &amp; Constants configuration</w:t>
      </w:r>
      <w:r w:rsidRPr="002D141C">
        <w:tab/>
      </w:r>
      <w:r w:rsidRPr="002D141C">
        <w:fldChar w:fldCharType="begin" w:fldLock="1"/>
      </w:r>
      <w:r w:rsidRPr="002D141C">
        <w:instrText xml:space="preserve"> PAGEREF _Toc139021566 \h </w:instrText>
      </w:r>
      <w:r w:rsidRPr="002D141C">
        <w:fldChar w:fldCharType="separate"/>
      </w:r>
      <w:r w:rsidRPr="002D141C">
        <w:t>52</w:t>
      </w:r>
      <w:r w:rsidRPr="002D141C">
        <w:fldChar w:fldCharType="end"/>
      </w:r>
    </w:p>
    <w:p w14:paraId="6FFF7B37" w14:textId="3EA46027"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5.3.5.5.7</w:t>
      </w:r>
      <w:r w:rsidRPr="002D141C">
        <w:rPr>
          <w:rFonts w:asciiTheme="minorHAnsi" w:hAnsiTheme="minorHAnsi" w:cstheme="minorBidi"/>
          <w:kern w:val="2"/>
          <w:sz w:val="22"/>
          <w:szCs w:val="22"/>
          <w14:ligatures w14:val="standardContextual"/>
        </w:rPr>
        <w:tab/>
      </w:r>
      <w:r w:rsidRPr="002D141C">
        <w:rPr>
          <w:rFonts w:eastAsia="MS Mincho"/>
        </w:rPr>
        <w:t>SpCell Configuration</w:t>
      </w:r>
      <w:r w:rsidRPr="002D141C">
        <w:tab/>
      </w:r>
      <w:r w:rsidRPr="002D141C">
        <w:fldChar w:fldCharType="begin" w:fldLock="1"/>
      </w:r>
      <w:r w:rsidRPr="002D141C">
        <w:instrText xml:space="preserve"> PAGEREF _Toc139021567 \h </w:instrText>
      </w:r>
      <w:r w:rsidRPr="002D141C">
        <w:fldChar w:fldCharType="separate"/>
      </w:r>
      <w:r w:rsidRPr="002D141C">
        <w:t>52</w:t>
      </w:r>
      <w:r w:rsidRPr="002D141C">
        <w:fldChar w:fldCharType="end"/>
      </w:r>
    </w:p>
    <w:p w14:paraId="3726D8BA" w14:textId="78A2C1B2"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5.3.5.5.8</w:t>
      </w:r>
      <w:r w:rsidRPr="002D141C">
        <w:rPr>
          <w:rFonts w:asciiTheme="minorHAnsi" w:hAnsiTheme="minorHAnsi" w:cstheme="minorBidi"/>
          <w:kern w:val="2"/>
          <w:sz w:val="22"/>
          <w:szCs w:val="22"/>
          <w14:ligatures w14:val="standardContextual"/>
        </w:rPr>
        <w:tab/>
      </w:r>
      <w:r w:rsidRPr="002D141C">
        <w:rPr>
          <w:rFonts w:eastAsia="MS Mincho"/>
        </w:rPr>
        <w:t>SCell Release</w:t>
      </w:r>
      <w:r w:rsidRPr="002D141C">
        <w:tab/>
      </w:r>
      <w:r w:rsidRPr="002D141C">
        <w:fldChar w:fldCharType="begin" w:fldLock="1"/>
      </w:r>
      <w:r w:rsidRPr="002D141C">
        <w:instrText xml:space="preserve"> PAGEREF _Toc139021568 \h </w:instrText>
      </w:r>
      <w:r w:rsidRPr="002D141C">
        <w:fldChar w:fldCharType="separate"/>
      </w:r>
      <w:r w:rsidRPr="002D141C">
        <w:t>53</w:t>
      </w:r>
      <w:r w:rsidRPr="002D141C">
        <w:fldChar w:fldCharType="end"/>
      </w:r>
    </w:p>
    <w:p w14:paraId="68553933" w14:textId="53C2815F"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5.3.5.5.9</w:t>
      </w:r>
      <w:r w:rsidRPr="002D141C">
        <w:rPr>
          <w:rFonts w:asciiTheme="minorHAnsi" w:eastAsiaTheme="minorEastAsia" w:hAnsiTheme="minorHAnsi" w:cstheme="minorBidi"/>
          <w:kern w:val="2"/>
          <w:sz w:val="22"/>
          <w:szCs w:val="22"/>
          <w14:ligatures w14:val="standardContextual"/>
        </w:rPr>
        <w:tab/>
      </w:r>
      <w:r w:rsidRPr="002D141C">
        <w:t>SCell Addition/Modification</w:t>
      </w:r>
      <w:r w:rsidRPr="002D141C">
        <w:tab/>
      </w:r>
      <w:r w:rsidRPr="002D141C">
        <w:fldChar w:fldCharType="begin" w:fldLock="1"/>
      </w:r>
      <w:r w:rsidRPr="002D141C">
        <w:instrText xml:space="preserve"> PAGEREF _Toc139021569 \h </w:instrText>
      </w:r>
      <w:r w:rsidRPr="002D141C">
        <w:fldChar w:fldCharType="separate"/>
      </w:r>
      <w:r w:rsidRPr="002D141C">
        <w:t>53</w:t>
      </w:r>
      <w:r w:rsidRPr="002D141C">
        <w:fldChar w:fldCharType="end"/>
      </w:r>
    </w:p>
    <w:p w14:paraId="28804D5E" w14:textId="47FB178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5.3.5.6</w:t>
      </w:r>
      <w:r w:rsidRPr="002D141C">
        <w:rPr>
          <w:rFonts w:asciiTheme="minorHAnsi" w:hAnsiTheme="minorHAnsi" w:cstheme="minorBidi"/>
          <w:kern w:val="2"/>
          <w:sz w:val="22"/>
          <w:szCs w:val="22"/>
          <w14:ligatures w14:val="standardContextual"/>
        </w:rPr>
        <w:tab/>
      </w:r>
      <w:r w:rsidRPr="002D141C">
        <w:rPr>
          <w:rFonts w:eastAsia="MS Mincho"/>
        </w:rPr>
        <w:t>Radio Bearer configuration</w:t>
      </w:r>
      <w:r w:rsidRPr="002D141C">
        <w:tab/>
      </w:r>
      <w:r w:rsidRPr="002D141C">
        <w:fldChar w:fldCharType="begin" w:fldLock="1"/>
      </w:r>
      <w:r w:rsidRPr="002D141C">
        <w:instrText xml:space="preserve"> PAGEREF _Toc139021570 \h </w:instrText>
      </w:r>
      <w:r w:rsidRPr="002D141C">
        <w:fldChar w:fldCharType="separate"/>
      </w:r>
      <w:r w:rsidRPr="002D141C">
        <w:t>53</w:t>
      </w:r>
      <w:r w:rsidRPr="002D141C">
        <w:fldChar w:fldCharType="end"/>
      </w:r>
    </w:p>
    <w:p w14:paraId="5D24E1F1" w14:textId="23345D06"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5.3.5.6.1</w:t>
      </w:r>
      <w:r w:rsidRPr="002D141C">
        <w:rPr>
          <w:rFonts w:asciiTheme="minorHAnsi" w:hAnsiTheme="minorHAnsi" w:cstheme="minorBidi"/>
          <w:kern w:val="2"/>
          <w:sz w:val="22"/>
          <w:szCs w:val="22"/>
          <w14:ligatures w14:val="standardContextual"/>
        </w:rPr>
        <w:tab/>
      </w:r>
      <w:r w:rsidRPr="002D141C">
        <w:rPr>
          <w:rFonts w:eastAsia="MS Mincho"/>
        </w:rPr>
        <w:t>General</w:t>
      </w:r>
      <w:r w:rsidRPr="002D141C">
        <w:tab/>
      </w:r>
      <w:r w:rsidRPr="002D141C">
        <w:fldChar w:fldCharType="begin" w:fldLock="1"/>
      </w:r>
      <w:r w:rsidRPr="002D141C">
        <w:instrText xml:space="preserve"> PAGEREF _Toc139021571 \h </w:instrText>
      </w:r>
      <w:r w:rsidRPr="002D141C">
        <w:fldChar w:fldCharType="separate"/>
      </w:r>
      <w:r w:rsidRPr="002D141C">
        <w:t>53</w:t>
      </w:r>
      <w:r w:rsidRPr="002D141C">
        <w:fldChar w:fldCharType="end"/>
      </w:r>
    </w:p>
    <w:p w14:paraId="6AFCCFBD" w14:textId="0E7C0ABB"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5.3.5.6.2</w:t>
      </w:r>
      <w:r w:rsidRPr="002D141C">
        <w:rPr>
          <w:rFonts w:asciiTheme="minorHAnsi" w:hAnsiTheme="minorHAnsi" w:cstheme="minorBidi"/>
          <w:kern w:val="2"/>
          <w:sz w:val="22"/>
          <w:szCs w:val="22"/>
          <w14:ligatures w14:val="standardContextual"/>
        </w:rPr>
        <w:tab/>
      </w:r>
      <w:r w:rsidRPr="002D141C">
        <w:rPr>
          <w:rFonts w:eastAsia="MS Mincho"/>
        </w:rPr>
        <w:t>SRB release</w:t>
      </w:r>
      <w:r w:rsidRPr="002D141C">
        <w:tab/>
      </w:r>
      <w:r w:rsidRPr="002D141C">
        <w:fldChar w:fldCharType="begin" w:fldLock="1"/>
      </w:r>
      <w:r w:rsidRPr="002D141C">
        <w:instrText xml:space="preserve"> PAGEREF _Toc139021572 \h </w:instrText>
      </w:r>
      <w:r w:rsidRPr="002D141C">
        <w:fldChar w:fldCharType="separate"/>
      </w:r>
      <w:r w:rsidRPr="002D141C">
        <w:t>54</w:t>
      </w:r>
      <w:r w:rsidRPr="002D141C">
        <w:fldChar w:fldCharType="end"/>
      </w:r>
    </w:p>
    <w:p w14:paraId="7FBA62CB" w14:textId="028929F5"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5.3.5.6.3</w:t>
      </w:r>
      <w:r w:rsidRPr="002D141C">
        <w:rPr>
          <w:rFonts w:asciiTheme="minorHAnsi" w:hAnsiTheme="minorHAnsi" w:cstheme="minorBidi"/>
          <w:kern w:val="2"/>
          <w:sz w:val="22"/>
          <w:szCs w:val="22"/>
          <w14:ligatures w14:val="standardContextual"/>
        </w:rPr>
        <w:tab/>
      </w:r>
      <w:r w:rsidRPr="002D141C">
        <w:rPr>
          <w:rFonts w:eastAsia="MS Mincho"/>
        </w:rPr>
        <w:t>SRB addition/modification</w:t>
      </w:r>
      <w:r w:rsidRPr="002D141C">
        <w:tab/>
      </w:r>
      <w:r w:rsidRPr="002D141C">
        <w:fldChar w:fldCharType="begin" w:fldLock="1"/>
      </w:r>
      <w:r w:rsidRPr="002D141C">
        <w:instrText xml:space="preserve"> PAGEREF _Toc139021573 \h </w:instrText>
      </w:r>
      <w:r w:rsidRPr="002D141C">
        <w:fldChar w:fldCharType="separate"/>
      </w:r>
      <w:r w:rsidRPr="002D141C">
        <w:t>54</w:t>
      </w:r>
      <w:r w:rsidRPr="002D141C">
        <w:fldChar w:fldCharType="end"/>
      </w:r>
    </w:p>
    <w:p w14:paraId="2C6CFD8F" w14:textId="01D1F664"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5.3.5.6.4</w:t>
      </w:r>
      <w:r w:rsidRPr="002D141C">
        <w:rPr>
          <w:rFonts w:asciiTheme="minorHAnsi" w:hAnsiTheme="minorHAnsi" w:cstheme="minorBidi"/>
          <w:kern w:val="2"/>
          <w:sz w:val="22"/>
          <w:szCs w:val="22"/>
          <w14:ligatures w14:val="standardContextual"/>
        </w:rPr>
        <w:tab/>
      </w:r>
      <w:r w:rsidRPr="002D141C">
        <w:rPr>
          <w:rFonts w:eastAsia="MS Mincho"/>
        </w:rPr>
        <w:t>DRB release</w:t>
      </w:r>
      <w:r w:rsidRPr="002D141C">
        <w:tab/>
      </w:r>
      <w:r w:rsidRPr="002D141C">
        <w:fldChar w:fldCharType="begin" w:fldLock="1"/>
      </w:r>
      <w:r w:rsidRPr="002D141C">
        <w:instrText xml:space="preserve"> PAGEREF _Toc139021574 \h </w:instrText>
      </w:r>
      <w:r w:rsidRPr="002D141C">
        <w:fldChar w:fldCharType="separate"/>
      </w:r>
      <w:r w:rsidRPr="002D141C">
        <w:t>55</w:t>
      </w:r>
      <w:r w:rsidRPr="002D141C">
        <w:fldChar w:fldCharType="end"/>
      </w:r>
    </w:p>
    <w:p w14:paraId="6C481B82" w14:textId="32BFBA92"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5.3.5.6.5</w:t>
      </w:r>
      <w:r w:rsidRPr="002D141C">
        <w:rPr>
          <w:rFonts w:asciiTheme="minorHAnsi" w:hAnsiTheme="minorHAnsi" w:cstheme="minorBidi"/>
          <w:kern w:val="2"/>
          <w:sz w:val="22"/>
          <w:szCs w:val="22"/>
          <w14:ligatures w14:val="standardContextual"/>
        </w:rPr>
        <w:tab/>
      </w:r>
      <w:r w:rsidRPr="002D141C">
        <w:rPr>
          <w:rFonts w:eastAsia="MS Mincho"/>
        </w:rPr>
        <w:t>DRB addition/modification</w:t>
      </w:r>
      <w:r w:rsidRPr="002D141C">
        <w:tab/>
      </w:r>
      <w:r w:rsidRPr="002D141C">
        <w:fldChar w:fldCharType="begin" w:fldLock="1"/>
      </w:r>
      <w:r w:rsidRPr="002D141C">
        <w:instrText xml:space="preserve"> PAGEREF _Toc139021575 \h </w:instrText>
      </w:r>
      <w:r w:rsidRPr="002D141C">
        <w:fldChar w:fldCharType="separate"/>
      </w:r>
      <w:r w:rsidRPr="002D141C">
        <w:t>56</w:t>
      </w:r>
      <w:r w:rsidRPr="002D141C">
        <w:fldChar w:fldCharType="end"/>
      </w:r>
    </w:p>
    <w:p w14:paraId="25542BC9" w14:textId="78AD25E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5.3.5.7</w:t>
      </w:r>
      <w:r w:rsidRPr="002D141C">
        <w:rPr>
          <w:rFonts w:asciiTheme="minorHAnsi" w:eastAsiaTheme="minorEastAsia" w:hAnsiTheme="minorHAnsi" w:cstheme="minorBidi"/>
          <w:kern w:val="2"/>
          <w:sz w:val="22"/>
          <w:szCs w:val="22"/>
          <w14:ligatures w14:val="standardContextual"/>
        </w:rPr>
        <w:tab/>
      </w:r>
      <w:r w:rsidRPr="002D141C">
        <w:t>AS Security key update</w:t>
      </w:r>
      <w:r w:rsidRPr="002D141C">
        <w:tab/>
      </w:r>
      <w:r w:rsidRPr="002D141C">
        <w:fldChar w:fldCharType="begin" w:fldLock="1"/>
      </w:r>
      <w:r w:rsidRPr="002D141C">
        <w:instrText xml:space="preserve"> PAGEREF _Toc139021576 \h </w:instrText>
      </w:r>
      <w:r w:rsidRPr="002D141C">
        <w:fldChar w:fldCharType="separate"/>
      </w:r>
      <w:r w:rsidRPr="002D141C">
        <w:t>58</w:t>
      </w:r>
      <w:r w:rsidRPr="002D141C">
        <w:fldChar w:fldCharType="end"/>
      </w:r>
    </w:p>
    <w:p w14:paraId="292084AE" w14:textId="2519021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5.3.5.8</w:t>
      </w:r>
      <w:r w:rsidRPr="002D141C">
        <w:rPr>
          <w:rFonts w:asciiTheme="minorHAnsi" w:hAnsiTheme="minorHAnsi" w:cstheme="minorBidi"/>
          <w:kern w:val="2"/>
          <w:sz w:val="22"/>
          <w:szCs w:val="22"/>
          <w14:ligatures w14:val="standardContextual"/>
        </w:rPr>
        <w:tab/>
      </w:r>
      <w:r w:rsidRPr="002D141C">
        <w:rPr>
          <w:rFonts w:eastAsia="SimSun"/>
          <w:lang w:eastAsia="zh-CN"/>
        </w:rPr>
        <w:t>Reconfiguration failure</w:t>
      </w:r>
      <w:r w:rsidRPr="002D141C">
        <w:tab/>
      </w:r>
      <w:r w:rsidRPr="002D141C">
        <w:fldChar w:fldCharType="begin" w:fldLock="1"/>
      </w:r>
      <w:r w:rsidRPr="002D141C">
        <w:instrText xml:space="preserve"> PAGEREF _Toc139021577 \h </w:instrText>
      </w:r>
      <w:r w:rsidRPr="002D141C">
        <w:fldChar w:fldCharType="separate"/>
      </w:r>
      <w:r w:rsidRPr="002D141C">
        <w:t>59</w:t>
      </w:r>
      <w:r w:rsidRPr="002D141C">
        <w:fldChar w:fldCharType="end"/>
      </w:r>
    </w:p>
    <w:p w14:paraId="5F8EC5B3" w14:textId="2E5D0DB9"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5.3.5.8.1</w:t>
      </w:r>
      <w:r w:rsidRPr="002D141C">
        <w:rPr>
          <w:rFonts w:asciiTheme="minorHAnsi" w:hAnsiTheme="minorHAnsi" w:cstheme="minorBidi"/>
          <w:kern w:val="2"/>
          <w:sz w:val="22"/>
          <w:szCs w:val="22"/>
          <w14:ligatures w14:val="standardContextual"/>
        </w:rPr>
        <w:tab/>
      </w:r>
      <w:r w:rsidRPr="002D141C">
        <w:rPr>
          <w:rFonts w:eastAsia="SimSun"/>
          <w:lang w:eastAsia="zh-CN"/>
        </w:rPr>
        <w:t>Void</w:t>
      </w:r>
      <w:r w:rsidRPr="002D141C">
        <w:tab/>
      </w:r>
      <w:r w:rsidRPr="002D141C">
        <w:fldChar w:fldCharType="begin" w:fldLock="1"/>
      </w:r>
      <w:r w:rsidRPr="002D141C">
        <w:instrText xml:space="preserve"> PAGEREF _Toc139021578 \h </w:instrText>
      </w:r>
      <w:r w:rsidRPr="002D141C">
        <w:fldChar w:fldCharType="separate"/>
      </w:r>
      <w:r w:rsidRPr="002D141C">
        <w:t>59</w:t>
      </w:r>
      <w:r w:rsidRPr="002D141C">
        <w:fldChar w:fldCharType="end"/>
      </w:r>
    </w:p>
    <w:p w14:paraId="0343509A" w14:textId="1927A8C1"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5.3.5.8.2</w:t>
      </w:r>
      <w:r w:rsidRPr="002D141C">
        <w:rPr>
          <w:rFonts w:asciiTheme="minorHAnsi" w:hAnsiTheme="minorHAnsi" w:cstheme="minorBidi"/>
          <w:kern w:val="2"/>
          <w:sz w:val="22"/>
          <w:szCs w:val="22"/>
          <w14:ligatures w14:val="standardContextual"/>
        </w:rPr>
        <w:tab/>
      </w:r>
      <w:r w:rsidRPr="002D141C">
        <w:rPr>
          <w:rFonts w:eastAsia="SimSun"/>
          <w:lang w:eastAsia="zh-CN"/>
        </w:rPr>
        <w:t xml:space="preserve">Inability to comply with </w:t>
      </w:r>
      <w:r w:rsidRPr="002D141C">
        <w:rPr>
          <w:rFonts w:eastAsia="SimSun"/>
          <w:i/>
          <w:lang w:eastAsia="zh-CN"/>
        </w:rPr>
        <w:t>RRCReconfiguration</w:t>
      </w:r>
      <w:r w:rsidRPr="002D141C">
        <w:tab/>
      </w:r>
      <w:r w:rsidRPr="002D141C">
        <w:fldChar w:fldCharType="begin" w:fldLock="1"/>
      </w:r>
      <w:r w:rsidRPr="002D141C">
        <w:instrText xml:space="preserve"> PAGEREF _Toc139021579 \h </w:instrText>
      </w:r>
      <w:r w:rsidRPr="002D141C">
        <w:fldChar w:fldCharType="separate"/>
      </w:r>
      <w:r w:rsidRPr="002D141C">
        <w:t>59</w:t>
      </w:r>
      <w:r w:rsidRPr="002D141C">
        <w:fldChar w:fldCharType="end"/>
      </w:r>
    </w:p>
    <w:p w14:paraId="4877DEFD" w14:textId="324734A9"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5.3.5.8.3</w:t>
      </w:r>
      <w:r w:rsidRPr="002D141C">
        <w:rPr>
          <w:rFonts w:asciiTheme="minorHAnsi" w:hAnsiTheme="minorHAnsi" w:cstheme="minorBidi"/>
          <w:kern w:val="2"/>
          <w:sz w:val="22"/>
          <w:szCs w:val="22"/>
          <w14:ligatures w14:val="standardContextual"/>
        </w:rPr>
        <w:tab/>
      </w:r>
      <w:r w:rsidRPr="002D141C">
        <w:rPr>
          <w:rFonts w:eastAsia="SimSun"/>
          <w:lang w:eastAsia="zh-CN"/>
        </w:rPr>
        <w:t>T304 expiry (Reconfiguration with sync Failure)</w:t>
      </w:r>
      <w:r w:rsidRPr="002D141C">
        <w:tab/>
      </w:r>
      <w:r w:rsidRPr="002D141C">
        <w:fldChar w:fldCharType="begin" w:fldLock="1"/>
      </w:r>
      <w:r w:rsidRPr="002D141C">
        <w:instrText xml:space="preserve"> PAGEREF _Toc139021580 \h </w:instrText>
      </w:r>
      <w:r w:rsidRPr="002D141C">
        <w:fldChar w:fldCharType="separate"/>
      </w:r>
      <w:r w:rsidRPr="002D141C">
        <w:t>60</w:t>
      </w:r>
      <w:r w:rsidRPr="002D141C">
        <w:fldChar w:fldCharType="end"/>
      </w:r>
    </w:p>
    <w:p w14:paraId="39B26ED9" w14:textId="14FEA81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5.3.5.9</w:t>
      </w:r>
      <w:r w:rsidRPr="002D141C">
        <w:rPr>
          <w:rFonts w:asciiTheme="minorHAnsi" w:hAnsiTheme="minorHAnsi" w:cstheme="minorBidi"/>
          <w:kern w:val="2"/>
          <w:sz w:val="22"/>
          <w:szCs w:val="22"/>
          <w14:ligatures w14:val="standardContextual"/>
        </w:rPr>
        <w:tab/>
      </w:r>
      <w:r w:rsidRPr="002D141C">
        <w:rPr>
          <w:rFonts w:eastAsia="MS Mincho"/>
        </w:rPr>
        <w:t>Other configuration</w:t>
      </w:r>
      <w:r w:rsidRPr="002D141C">
        <w:tab/>
      </w:r>
      <w:r w:rsidRPr="002D141C">
        <w:fldChar w:fldCharType="begin" w:fldLock="1"/>
      </w:r>
      <w:r w:rsidRPr="002D141C">
        <w:instrText xml:space="preserve"> PAGEREF _Toc139021581 \h </w:instrText>
      </w:r>
      <w:r w:rsidRPr="002D141C">
        <w:fldChar w:fldCharType="separate"/>
      </w:r>
      <w:r w:rsidRPr="002D141C">
        <w:t>60</w:t>
      </w:r>
      <w:r w:rsidRPr="002D141C">
        <w:fldChar w:fldCharType="end"/>
      </w:r>
    </w:p>
    <w:p w14:paraId="0D534AA2" w14:textId="7900DA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5.3.5.10</w:t>
      </w:r>
      <w:r w:rsidRPr="002D141C">
        <w:rPr>
          <w:rFonts w:asciiTheme="minorHAnsi" w:hAnsiTheme="minorHAnsi" w:cstheme="minorBidi"/>
          <w:kern w:val="2"/>
          <w:sz w:val="22"/>
          <w:szCs w:val="22"/>
          <w14:ligatures w14:val="standardContextual"/>
        </w:rPr>
        <w:tab/>
      </w:r>
      <w:r w:rsidRPr="002D141C">
        <w:rPr>
          <w:rFonts w:eastAsia="MS Mincho"/>
        </w:rPr>
        <w:t>MR-DC release</w:t>
      </w:r>
      <w:r w:rsidRPr="002D141C">
        <w:tab/>
      </w:r>
      <w:r w:rsidRPr="002D141C">
        <w:fldChar w:fldCharType="begin" w:fldLock="1"/>
      </w:r>
      <w:r w:rsidRPr="002D141C">
        <w:instrText xml:space="preserve"> PAGEREF _Toc139021582 \h </w:instrText>
      </w:r>
      <w:r w:rsidRPr="002D141C">
        <w:fldChar w:fldCharType="separate"/>
      </w:r>
      <w:r w:rsidRPr="002D141C">
        <w:t>61</w:t>
      </w:r>
      <w:r w:rsidRPr="002D141C">
        <w:fldChar w:fldCharType="end"/>
      </w:r>
    </w:p>
    <w:p w14:paraId="4F62ED7C" w14:textId="3D1F6E4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5.3.5.11</w:t>
      </w:r>
      <w:r w:rsidRPr="002D141C">
        <w:rPr>
          <w:rFonts w:asciiTheme="minorHAnsi" w:eastAsiaTheme="minorEastAsia" w:hAnsiTheme="minorHAnsi" w:cstheme="minorBidi"/>
          <w:kern w:val="2"/>
          <w:sz w:val="22"/>
          <w:szCs w:val="22"/>
          <w14:ligatures w14:val="standardContextual"/>
        </w:rPr>
        <w:tab/>
      </w:r>
      <w:r w:rsidRPr="002D141C">
        <w:t>Full configuration</w:t>
      </w:r>
      <w:r w:rsidRPr="002D141C">
        <w:tab/>
      </w:r>
      <w:r w:rsidRPr="002D141C">
        <w:fldChar w:fldCharType="begin" w:fldLock="1"/>
      </w:r>
      <w:r w:rsidRPr="002D141C">
        <w:instrText xml:space="preserve"> PAGEREF _Toc139021583 \h </w:instrText>
      </w:r>
      <w:r w:rsidRPr="002D141C">
        <w:fldChar w:fldCharType="separate"/>
      </w:r>
      <w:r w:rsidRPr="002D141C">
        <w:t>61</w:t>
      </w:r>
      <w:r w:rsidRPr="002D141C">
        <w:fldChar w:fldCharType="end"/>
      </w:r>
    </w:p>
    <w:p w14:paraId="213D9693" w14:textId="19DC686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5.3.6</w:t>
      </w:r>
      <w:r w:rsidRPr="002D141C">
        <w:rPr>
          <w:rFonts w:asciiTheme="minorHAnsi" w:hAnsiTheme="minorHAnsi" w:cstheme="minorBidi"/>
          <w:kern w:val="2"/>
          <w:sz w:val="22"/>
          <w:szCs w:val="22"/>
          <w14:ligatures w14:val="standardContextual"/>
        </w:rPr>
        <w:tab/>
      </w:r>
      <w:r w:rsidRPr="002D141C">
        <w:rPr>
          <w:rFonts w:eastAsia="SimSun"/>
          <w:lang w:eastAsia="zh-CN"/>
        </w:rPr>
        <w:t>Counter check</w:t>
      </w:r>
      <w:r w:rsidRPr="002D141C">
        <w:tab/>
      </w:r>
      <w:r w:rsidRPr="002D141C">
        <w:fldChar w:fldCharType="begin" w:fldLock="1"/>
      </w:r>
      <w:r w:rsidRPr="002D141C">
        <w:instrText xml:space="preserve"> PAGEREF _Toc139021584 \h </w:instrText>
      </w:r>
      <w:r w:rsidRPr="002D141C">
        <w:fldChar w:fldCharType="separate"/>
      </w:r>
      <w:r w:rsidRPr="002D141C">
        <w:t>62</w:t>
      </w:r>
      <w:r w:rsidRPr="002D141C">
        <w:fldChar w:fldCharType="end"/>
      </w:r>
    </w:p>
    <w:p w14:paraId="52C647CA" w14:textId="4215E39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w:t>
      </w:r>
      <w:r w:rsidRPr="002D141C">
        <w:rPr>
          <w:rFonts w:eastAsia="SimSun"/>
          <w:lang w:eastAsia="zh-CN"/>
        </w:rPr>
        <w:t>6</w:t>
      </w:r>
      <w:r w:rsidRPr="002D141C">
        <w:t>.1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_Toc139021585 \h </w:instrText>
      </w:r>
      <w:r w:rsidRPr="002D141C">
        <w:fldChar w:fldCharType="separate"/>
      </w:r>
      <w:r w:rsidRPr="002D141C">
        <w:t>62</w:t>
      </w:r>
      <w:r w:rsidRPr="002D141C">
        <w:fldChar w:fldCharType="end"/>
      </w:r>
    </w:p>
    <w:p w14:paraId="1BBCE7AD" w14:textId="2F0FE66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w:t>
      </w:r>
      <w:r w:rsidRPr="002D141C">
        <w:rPr>
          <w:rFonts w:eastAsia="SimSun"/>
        </w:rPr>
        <w:t>6</w:t>
      </w:r>
      <w:r w:rsidRPr="002D141C">
        <w:t>.2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_Toc139021586 \h </w:instrText>
      </w:r>
      <w:r w:rsidRPr="002D141C">
        <w:fldChar w:fldCharType="separate"/>
      </w:r>
      <w:r w:rsidRPr="002D141C">
        <w:t>62</w:t>
      </w:r>
      <w:r w:rsidRPr="002D141C">
        <w:fldChar w:fldCharType="end"/>
      </w:r>
    </w:p>
    <w:p w14:paraId="3910A2C7" w14:textId="146B84C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w:t>
      </w:r>
      <w:r w:rsidRPr="002D141C">
        <w:rPr>
          <w:rFonts w:eastAsia="SimSun"/>
          <w:lang w:eastAsia="zh-CN"/>
        </w:rPr>
        <w:t>3</w:t>
      </w:r>
      <w:r w:rsidRPr="002D141C">
        <w:t>.</w:t>
      </w:r>
      <w:r w:rsidRPr="002D141C">
        <w:rPr>
          <w:rFonts w:eastAsia="SimSun"/>
          <w:lang w:eastAsia="zh-CN"/>
        </w:rPr>
        <w:t>6.3</w:t>
      </w:r>
      <w:r w:rsidRPr="002D141C">
        <w:rPr>
          <w:rFonts w:asciiTheme="minorHAnsi" w:eastAsiaTheme="minorEastAsia" w:hAnsiTheme="minorHAnsi" w:cstheme="minorBidi"/>
          <w:kern w:val="2"/>
          <w:sz w:val="22"/>
          <w:szCs w:val="22"/>
          <w14:ligatures w14:val="standardContextual"/>
        </w:rPr>
        <w:tab/>
      </w:r>
      <w:r w:rsidRPr="002D141C">
        <w:t xml:space="preserve">Reception of </w:t>
      </w:r>
      <w:r w:rsidRPr="002D141C">
        <w:rPr>
          <w:rFonts w:eastAsia="SimSun"/>
          <w:lang w:eastAsia="zh-CN"/>
        </w:rPr>
        <w:t>the</w:t>
      </w:r>
      <w:r w:rsidRPr="002D141C">
        <w:t xml:space="preserve"> </w:t>
      </w:r>
      <w:r w:rsidRPr="002D141C">
        <w:rPr>
          <w:i/>
        </w:rPr>
        <w:t>C</w:t>
      </w:r>
      <w:r w:rsidRPr="002D141C">
        <w:rPr>
          <w:rFonts w:eastAsia="SimSun"/>
          <w:i/>
          <w:lang w:eastAsia="zh-CN"/>
        </w:rPr>
        <w:t xml:space="preserve">ounterCheck </w:t>
      </w:r>
      <w:r w:rsidRPr="002D141C">
        <w:t>message by the UE</w:t>
      </w:r>
      <w:r w:rsidRPr="002D141C">
        <w:tab/>
      </w:r>
      <w:r w:rsidRPr="002D141C">
        <w:fldChar w:fldCharType="begin" w:fldLock="1"/>
      </w:r>
      <w:r w:rsidRPr="002D141C">
        <w:instrText xml:space="preserve"> PAGEREF _Toc139021587 \h </w:instrText>
      </w:r>
      <w:r w:rsidRPr="002D141C">
        <w:fldChar w:fldCharType="separate"/>
      </w:r>
      <w:r w:rsidRPr="002D141C">
        <w:t>62</w:t>
      </w:r>
      <w:r w:rsidRPr="002D141C">
        <w:fldChar w:fldCharType="end"/>
      </w:r>
    </w:p>
    <w:p w14:paraId="4E417858" w14:textId="089BC4A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5.3.7</w:t>
      </w:r>
      <w:r w:rsidRPr="002D141C">
        <w:rPr>
          <w:rFonts w:asciiTheme="minorHAnsi" w:hAnsiTheme="minorHAnsi" w:cstheme="minorBidi"/>
          <w:kern w:val="2"/>
          <w:sz w:val="22"/>
          <w:szCs w:val="22"/>
          <w14:ligatures w14:val="standardContextual"/>
        </w:rPr>
        <w:tab/>
      </w:r>
      <w:r w:rsidRPr="002D141C">
        <w:rPr>
          <w:rFonts w:eastAsia="MS Mincho"/>
        </w:rPr>
        <w:t>RRC connection re-establishment</w:t>
      </w:r>
      <w:r w:rsidRPr="002D141C">
        <w:tab/>
      </w:r>
      <w:r w:rsidRPr="002D141C">
        <w:fldChar w:fldCharType="begin" w:fldLock="1"/>
      </w:r>
      <w:r w:rsidRPr="002D141C">
        <w:instrText xml:space="preserve"> PAGEREF _Toc139021588 \h </w:instrText>
      </w:r>
      <w:r w:rsidRPr="002D141C">
        <w:fldChar w:fldCharType="separate"/>
      </w:r>
      <w:r w:rsidRPr="002D141C">
        <w:t>63</w:t>
      </w:r>
      <w:r w:rsidRPr="002D141C">
        <w:fldChar w:fldCharType="end"/>
      </w:r>
    </w:p>
    <w:p w14:paraId="40B2AFD2" w14:textId="42B1BB0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_Toc139021589 \h </w:instrText>
      </w:r>
      <w:r w:rsidRPr="002D141C">
        <w:fldChar w:fldCharType="separate"/>
      </w:r>
      <w:r w:rsidRPr="002D141C">
        <w:t>63</w:t>
      </w:r>
      <w:r w:rsidRPr="002D141C">
        <w:fldChar w:fldCharType="end"/>
      </w:r>
    </w:p>
    <w:p w14:paraId="220FDBB0" w14:textId="48E48E0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_Toc139021590 \h </w:instrText>
      </w:r>
      <w:r w:rsidRPr="002D141C">
        <w:fldChar w:fldCharType="separate"/>
      </w:r>
      <w:r w:rsidRPr="002D141C">
        <w:t>64</w:t>
      </w:r>
      <w:r w:rsidRPr="002D141C">
        <w:fldChar w:fldCharType="end"/>
      </w:r>
    </w:p>
    <w:p w14:paraId="556BC4F4" w14:textId="7162DBD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5.3.7.3</w:t>
      </w:r>
      <w:r w:rsidRPr="002D141C">
        <w:rPr>
          <w:rFonts w:asciiTheme="minorHAnsi" w:eastAsiaTheme="minorEastAsia" w:hAnsiTheme="minorHAnsi" w:cstheme="minorBidi"/>
          <w:kern w:val="2"/>
          <w:sz w:val="22"/>
          <w:szCs w:val="22"/>
          <w14:ligatures w14:val="standardContextual"/>
        </w:rPr>
        <w:tab/>
      </w:r>
      <w:r w:rsidRPr="002D141C">
        <w:t>Actions following cell selection while T311 is running</w:t>
      </w:r>
      <w:r w:rsidRPr="002D141C">
        <w:tab/>
      </w:r>
      <w:r w:rsidRPr="002D141C">
        <w:fldChar w:fldCharType="begin" w:fldLock="1"/>
      </w:r>
      <w:r w:rsidRPr="002D141C">
        <w:instrText xml:space="preserve"> PAGEREF _Toc139021591 \h </w:instrText>
      </w:r>
      <w:r w:rsidRPr="002D141C">
        <w:fldChar w:fldCharType="separate"/>
      </w:r>
      <w:r w:rsidRPr="002D141C">
        <w:t>64</w:t>
      </w:r>
      <w:r w:rsidRPr="002D141C">
        <w:fldChar w:fldCharType="end"/>
      </w:r>
    </w:p>
    <w:p w14:paraId="226FB290" w14:textId="0C15A8C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5.3.7.4</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RRCReestablishmentRequest</w:t>
      </w:r>
      <w:r w:rsidRPr="002D141C">
        <w:t xml:space="preserve"> message</w:t>
      </w:r>
      <w:r w:rsidRPr="002D141C">
        <w:tab/>
      </w:r>
      <w:r w:rsidRPr="002D141C">
        <w:fldChar w:fldCharType="begin" w:fldLock="1"/>
      </w:r>
      <w:r w:rsidRPr="002D141C">
        <w:instrText xml:space="preserve"> PAGEREF _Toc139021592 \h </w:instrText>
      </w:r>
      <w:r w:rsidRPr="002D141C">
        <w:fldChar w:fldCharType="separate"/>
      </w:r>
      <w:r w:rsidRPr="002D141C">
        <w:t>65</w:t>
      </w:r>
      <w:r w:rsidRPr="002D141C">
        <w:fldChar w:fldCharType="end"/>
      </w:r>
    </w:p>
    <w:p w14:paraId="322203B3" w14:textId="772453E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5.3.7.5</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RRCReestablishment</w:t>
      </w:r>
      <w:r w:rsidRPr="002D141C">
        <w:t xml:space="preserve"> by the UE</w:t>
      </w:r>
      <w:r w:rsidRPr="002D141C">
        <w:tab/>
      </w:r>
      <w:r w:rsidRPr="002D141C">
        <w:fldChar w:fldCharType="begin" w:fldLock="1"/>
      </w:r>
      <w:r w:rsidRPr="002D141C">
        <w:instrText xml:space="preserve"> PAGEREF _Toc139021593 \h </w:instrText>
      </w:r>
      <w:r w:rsidRPr="002D141C">
        <w:fldChar w:fldCharType="separate"/>
      </w:r>
      <w:r w:rsidRPr="002D141C">
        <w:t>66</w:t>
      </w:r>
      <w:r w:rsidRPr="002D141C">
        <w:fldChar w:fldCharType="end"/>
      </w:r>
    </w:p>
    <w:p w14:paraId="5DF4A525" w14:textId="44A360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5.3.7.6</w:t>
      </w:r>
      <w:r w:rsidRPr="002D141C">
        <w:rPr>
          <w:rFonts w:asciiTheme="minorHAnsi" w:eastAsiaTheme="minorEastAsia" w:hAnsiTheme="minorHAnsi" w:cstheme="minorBidi"/>
          <w:kern w:val="2"/>
          <w:sz w:val="22"/>
          <w:szCs w:val="22"/>
          <w14:ligatures w14:val="standardContextual"/>
        </w:rPr>
        <w:tab/>
      </w:r>
      <w:r w:rsidRPr="002D141C">
        <w:t>T311 expiry</w:t>
      </w:r>
      <w:r w:rsidRPr="002D141C">
        <w:tab/>
      </w:r>
      <w:r w:rsidRPr="002D141C">
        <w:fldChar w:fldCharType="begin" w:fldLock="1"/>
      </w:r>
      <w:r w:rsidRPr="002D141C">
        <w:instrText xml:space="preserve"> PAGEREF _Toc139021594 \h </w:instrText>
      </w:r>
      <w:r w:rsidRPr="002D141C">
        <w:fldChar w:fldCharType="separate"/>
      </w:r>
      <w:r w:rsidRPr="002D141C">
        <w:t>66</w:t>
      </w:r>
      <w:r w:rsidRPr="002D141C">
        <w:fldChar w:fldCharType="end"/>
      </w:r>
    </w:p>
    <w:p w14:paraId="0D706259" w14:textId="06F87C4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5.3.7.7</w:t>
      </w:r>
      <w:r w:rsidRPr="002D141C">
        <w:rPr>
          <w:rFonts w:asciiTheme="minorHAnsi" w:eastAsiaTheme="minorEastAsia" w:hAnsiTheme="minorHAnsi" w:cstheme="minorBidi"/>
          <w:kern w:val="2"/>
          <w:sz w:val="22"/>
          <w:szCs w:val="22"/>
          <w14:ligatures w14:val="standardContextual"/>
        </w:rPr>
        <w:tab/>
      </w:r>
      <w:r w:rsidRPr="002D141C">
        <w:t>T301 expiry or selected cell no longer suitable</w:t>
      </w:r>
      <w:r w:rsidRPr="002D141C">
        <w:tab/>
      </w:r>
      <w:r w:rsidRPr="002D141C">
        <w:fldChar w:fldCharType="begin" w:fldLock="1"/>
      </w:r>
      <w:r w:rsidRPr="002D141C">
        <w:instrText xml:space="preserve"> PAGEREF _Toc139021595 \h </w:instrText>
      </w:r>
      <w:r w:rsidRPr="002D141C">
        <w:fldChar w:fldCharType="separate"/>
      </w:r>
      <w:r w:rsidRPr="002D141C">
        <w:t>66</w:t>
      </w:r>
      <w:r w:rsidRPr="002D141C">
        <w:fldChar w:fldCharType="end"/>
      </w:r>
    </w:p>
    <w:p w14:paraId="2B79A502" w14:textId="36EB0D8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5.3.7.8</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 xml:space="preserve">RRCSetup </w:t>
      </w:r>
      <w:r w:rsidRPr="002D141C">
        <w:t>by the UE</w:t>
      </w:r>
      <w:r w:rsidRPr="002D141C">
        <w:tab/>
      </w:r>
      <w:r w:rsidRPr="002D141C">
        <w:fldChar w:fldCharType="begin" w:fldLock="1"/>
      </w:r>
      <w:r w:rsidRPr="002D141C">
        <w:instrText xml:space="preserve"> PAGEREF _Toc139021596 \h </w:instrText>
      </w:r>
      <w:r w:rsidRPr="002D141C">
        <w:fldChar w:fldCharType="separate"/>
      </w:r>
      <w:r w:rsidRPr="002D141C">
        <w:t>67</w:t>
      </w:r>
      <w:r w:rsidRPr="002D141C">
        <w:fldChar w:fldCharType="end"/>
      </w:r>
    </w:p>
    <w:p w14:paraId="74BC0BCD" w14:textId="73C09856"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5.3.8</w:t>
      </w:r>
      <w:r w:rsidRPr="002D141C">
        <w:rPr>
          <w:rFonts w:asciiTheme="minorHAnsi" w:hAnsiTheme="minorHAnsi" w:cstheme="minorBidi"/>
          <w:kern w:val="2"/>
          <w:sz w:val="22"/>
          <w:szCs w:val="22"/>
          <w14:ligatures w14:val="standardContextual"/>
        </w:rPr>
        <w:tab/>
      </w:r>
      <w:r w:rsidRPr="002D141C">
        <w:rPr>
          <w:rFonts w:eastAsia="MS Mincho"/>
        </w:rPr>
        <w:t>RRC connection release</w:t>
      </w:r>
      <w:r w:rsidRPr="002D141C">
        <w:tab/>
      </w:r>
      <w:r w:rsidRPr="002D141C">
        <w:fldChar w:fldCharType="begin" w:fldLock="1"/>
      </w:r>
      <w:r w:rsidRPr="002D141C">
        <w:instrText xml:space="preserve"> PAGEREF _Toc139021597 \h </w:instrText>
      </w:r>
      <w:r w:rsidRPr="002D141C">
        <w:fldChar w:fldCharType="separate"/>
      </w:r>
      <w:r w:rsidRPr="002D141C">
        <w:t>67</w:t>
      </w:r>
      <w:r w:rsidRPr="002D141C">
        <w:fldChar w:fldCharType="end"/>
      </w:r>
    </w:p>
    <w:p w14:paraId="6D1D9BA6" w14:textId="5760537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5.3.8.1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_Toc139021598 \h </w:instrText>
      </w:r>
      <w:r w:rsidRPr="002D141C">
        <w:fldChar w:fldCharType="separate"/>
      </w:r>
      <w:r w:rsidRPr="002D141C">
        <w:t>67</w:t>
      </w:r>
      <w:r w:rsidRPr="002D141C">
        <w:fldChar w:fldCharType="end"/>
      </w:r>
    </w:p>
    <w:p w14:paraId="23E929F7" w14:textId="2722C7D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5.3.8.2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_Toc139021599 \h </w:instrText>
      </w:r>
      <w:r w:rsidRPr="002D141C">
        <w:fldChar w:fldCharType="separate"/>
      </w:r>
      <w:r w:rsidRPr="002D141C">
        <w:t>67</w:t>
      </w:r>
      <w:r w:rsidRPr="002D141C">
        <w:fldChar w:fldCharType="end"/>
      </w:r>
    </w:p>
    <w:p w14:paraId="42FBA98B" w14:textId="3FD23BC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5.3.8.3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RRCRelease</w:t>
      </w:r>
      <w:r w:rsidRPr="002D141C">
        <w:t xml:space="preserve"> by the UE</w:t>
      </w:r>
      <w:r w:rsidRPr="002D141C">
        <w:tab/>
      </w:r>
      <w:r w:rsidRPr="002D141C">
        <w:fldChar w:fldCharType="begin" w:fldLock="1"/>
      </w:r>
      <w:r w:rsidRPr="002D141C">
        <w:instrText xml:space="preserve"> PAGEREF _Toc139021600 \h </w:instrText>
      </w:r>
      <w:r w:rsidRPr="002D141C">
        <w:fldChar w:fldCharType="separate"/>
      </w:r>
      <w:r w:rsidRPr="002D141C">
        <w:t>67</w:t>
      </w:r>
      <w:r w:rsidRPr="002D141C">
        <w:fldChar w:fldCharType="end"/>
      </w:r>
    </w:p>
    <w:p w14:paraId="4BA417E8" w14:textId="44BDBF7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5.3.8.4</w:t>
      </w:r>
      <w:r w:rsidRPr="002D141C">
        <w:rPr>
          <w:rFonts w:asciiTheme="minorHAnsi" w:eastAsiaTheme="minorEastAsia" w:hAnsiTheme="minorHAnsi" w:cstheme="minorBidi"/>
          <w:kern w:val="2"/>
          <w:sz w:val="22"/>
          <w:szCs w:val="22"/>
          <w14:ligatures w14:val="standardContextual"/>
        </w:rPr>
        <w:tab/>
      </w:r>
      <w:r w:rsidRPr="002D141C">
        <w:t>T320 expiry</w:t>
      </w:r>
      <w:r w:rsidRPr="002D141C">
        <w:tab/>
      </w:r>
      <w:r w:rsidRPr="002D141C">
        <w:fldChar w:fldCharType="begin" w:fldLock="1"/>
      </w:r>
      <w:r w:rsidRPr="002D141C">
        <w:instrText xml:space="preserve"> PAGEREF _Toc139021601 \h </w:instrText>
      </w:r>
      <w:r w:rsidRPr="002D141C">
        <w:fldChar w:fldCharType="separate"/>
      </w:r>
      <w:r w:rsidRPr="002D141C">
        <w:t>69</w:t>
      </w:r>
      <w:r w:rsidRPr="002D141C">
        <w:fldChar w:fldCharType="end"/>
      </w:r>
    </w:p>
    <w:p w14:paraId="7135F406" w14:textId="6465B8D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5.3.8.5</w:t>
      </w:r>
      <w:r w:rsidRPr="002D141C">
        <w:rPr>
          <w:rFonts w:asciiTheme="minorHAnsi" w:eastAsiaTheme="minorEastAsia" w:hAnsiTheme="minorHAnsi" w:cstheme="minorBidi"/>
          <w:kern w:val="2"/>
          <w:sz w:val="22"/>
          <w:szCs w:val="22"/>
          <w14:ligatures w14:val="standardContextual"/>
        </w:rPr>
        <w:tab/>
      </w:r>
      <w:r w:rsidRPr="002D141C">
        <w:t xml:space="preserve">UE actions upon the expiry of </w:t>
      </w:r>
      <w:r w:rsidRPr="002D141C">
        <w:rPr>
          <w:i/>
        </w:rPr>
        <w:t>DataInactivityTimer</w:t>
      </w:r>
      <w:r w:rsidRPr="002D141C">
        <w:tab/>
      </w:r>
      <w:r w:rsidRPr="002D141C">
        <w:fldChar w:fldCharType="begin" w:fldLock="1"/>
      </w:r>
      <w:r w:rsidRPr="002D141C">
        <w:instrText xml:space="preserve"> PAGEREF _Toc139021602 \h </w:instrText>
      </w:r>
      <w:r w:rsidRPr="002D141C">
        <w:fldChar w:fldCharType="separate"/>
      </w:r>
      <w:r w:rsidRPr="002D141C">
        <w:t>69</w:t>
      </w:r>
      <w:r w:rsidRPr="002D141C">
        <w:fldChar w:fldCharType="end"/>
      </w:r>
    </w:p>
    <w:p w14:paraId="3DDF74BA" w14:textId="170739C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5.3.9</w:t>
      </w:r>
      <w:r w:rsidRPr="002D141C">
        <w:rPr>
          <w:rFonts w:asciiTheme="minorHAnsi" w:hAnsiTheme="minorHAnsi" w:cstheme="minorBidi"/>
          <w:kern w:val="2"/>
          <w:sz w:val="22"/>
          <w:szCs w:val="22"/>
          <w14:ligatures w14:val="standardContextual"/>
        </w:rPr>
        <w:tab/>
      </w:r>
      <w:r w:rsidRPr="002D141C">
        <w:rPr>
          <w:rFonts w:eastAsia="MS Mincho"/>
        </w:rPr>
        <w:t>RRC connection release requested by upper layers</w:t>
      </w:r>
      <w:r w:rsidRPr="002D141C">
        <w:tab/>
      </w:r>
      <w:r w:rsidRPr="002D141C">
        <w:fldChar w:fldCharType="begin" w:fldLock="1"/>
      </w:r>
      <w:r w:rsidRPr="002D141C">
        <w:instrText xml:space="preserve"> PAGEREF _Toc139021603 \h </w:instrText>
      </w:r>
      <w:r w:rsidRPr="002D141C">
        <w:fldChar w:fldCharType="separate"/>
      </w:r>
      <w:r w:rsidRPr="002D141C">
        <w:t>69</w:t>
      </w:r>
      <w:r w:rsidRPr="002D141C">
        <w:fldChar w:fldCharType="end"/>
      </w:r>
    </w:p>
    <w:p w14:paraId="408DE8CC" w14:textId="5447095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5.3.9.1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_Toc139021604 \h </w:instrText>
      </w:r>
      <w:r w:rsidRPr="002D141C">
        <w:fldChar w:fldCharType="separate"/>
      </w:r>
      <w:r w:rsidRPr="002D141C">
        <w:t>69</w:t>
      </w:r>
      <w:r w:rsidRPr="002D141C">
        <w:fldChar w:fldCharType="end"/>
      </w:r>
    </w:p>
    <w:p w14:paraId="1F28C329" w14:textId="43B82C6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5.3.9.2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_Toc139021605 \h </w:instrText>
      </w:r>
      <w:r w:rsidRPr="002D141C">
        <w:fldChar w:fldCharType="separate"/>
      </w:r>
      <w:r w:rsidRPr="002D141C">
        <w:t>69</w:t>
      </w:r>
      <w:r w:rsidRPr="002D141C">
        <w:fldChar w:fldCharType="end"/>
      </w:r>
    </w:p>
    <w:p w14:paraId="79D3C8B1" w14:textId="1DC9D15B"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5.3.10</w:t>
      </w:r>
      <w:r w:rsidRPr="002D141C">
        <w:rPr>
          <w:rFonts w:asciiTheme="minorHAnsi" w:eastAsiaTheme="minorEastAsia" w:hAnsiTheme="minorHAnsi" w:cstheme="minorBidi"/>
          <w:kern w:val="2"/>
          <w:sz w:val="22"/>
          <w:szCs w:val="22"/>
          <w14:ligatures w14:val="standardContextual"/>
        </w:rPr>
        <w:tab/>
      </w:r>
      <w:r w:rsidRPr="002D141C">
        <w:t>Radio link failure related actions</w:t>
      </w:r>
      <w:r w:rsidRPr="002D141C">
        <w:tab/>
      </w:r>
      <w:r w:rsidRPr="002D141C">
        <w:fldChar w:fldCharType="begin" w:fldLock="1"/>
      </w:r>
      <w:r w:rsidRPr="002D141C">
        <w:instrText xml:space="preserve"> PAGEREF _Toc139021606 \h </w:instrText>
      </w:r>
      <w:r w:rsidRPr="002D141C">
        <w:fldChar w:fldCharType="separate"/>
      </w:r>
      <w:r w:rsidRPr="002D141C">
        <w:t>69</w:t>
      </w:r>
      <w:r w:rsidRPr="002D141C">
        <w:fldChar w:fldCharType="end"/>
      </w:r>
    </w:p>
    <w:p w14:paraId="4CC73579" w14:textId="1BD52B8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5.3.10.1</w:t>
      </w:r>
      <w:r w:rsidRPr="002D141C">
        <w:rPr>
          <w:rFonts w:asciiTheme="minorHAnsi" w:hAnsiTheme="minorHAnsi" w:cstheme="minorBidi"/>
          <w:kern w:val="2"/>
          <w:sz w:val="22"/>
          <w:szCs w:val="22"/>
          <w14:ligatures w14:val="standardContextual"/>
        </w:rPr>
        <w:tab/>
      </w:r>
      <w:r w:rsidRPr="002D141C">
        <w:rPr>
          <w:rFonts w:eastAsia="MS Mincho"/>
        </w:rPr>
        <w:t>Detection of physical layer problems in RRC_CONNECTED</w:t>
      </w:r>
      <w:r w:rsidRPr="002D141C">
        <w:tab/>
      </w:r>
      <w:r w:rsidRPr="002D141C">
        <w:fldChar w:fldCharType="begin" w:fldLock="1"/>
      </w:r>
      <w:r w:rsidRPr="002D141C">
        <w:instrText xml:space="preserve"> PAGEREF _Toc139021607 \h </w:instrText>
      </w:r>
      <w:r w:rsidRPr="002D141C">
        <w:fldChar w:fldCharType="separate"/>
      </w:r>
      <w:r w:rsidRPr="002D141C">
        <w:t>69</w:t>
      </w:r>
      <w:r w:rsidRPr="002D141C">
        <w:fldChar w:fldCharType="end"/>
      </w:r>
    </w:p>
    <w:p w14:paraId="115B3083" w14:textId="314C35B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5.3.10.2</w:t>
      </w:r>
      <w:r w:rsidRPr="002D141C">
        <w:rPr>
          <w:rFonts w:asciiTheme="minorHAnsi" w:eastAsiaTheme="minorEastAsia" w:hAnsiTheme="minorHAnsi" w:cstheme="minorBidi"/>
          <w:kern w:val="2"/>
          <w:sz w:val="22"/>
          <w:szCs w:val="22"/>
          <w14:ligatures w14:val="standardContextual"/>
        </w:rPr>
        <w:tab/>
      </w:r>
      <w:r w:rsidRPr="002D141C">
        <w:t>Recovery of physical layer problems</w:t>
      </w:r>
      <w:r w:rsidRPr="002D141C">
        <w:tab/>
      </w:r>
      <w:r w:rsidRPr="002D141C">
        <w:fldChar w:fldCharType="begin" w:fldLock="1"/>
      </w:r>
      <w:r w:rsidRPr="002D141C">
        <w:instrText xml:space="preserve"> PAGEREF _Toc139021608 \h </w:instrText>
      </w:r>
      <w:r w:rsidRPr="002D141C">
        <w:fldChar w:fldCharType="separate"/>
      </w:r>
      <w:r w:rsidRPr="002D141C">
        <w:t>70</w:t>
      </w:r>
      <w:r w:rsidRPr="002D141C">
        <w:fldChar w:fldCharType="end"/>
      </w:r>
    </w:p>
    <w:p w14:paraId="7260C4FD" w14:textId="4D8FECD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5.3.10.3</w:t>
      </w:r>
      <w:r w:rsidRPr="002D141C">
        <w:rPr>
          <w:rFonts w:asciiTheme="minorHAnsi" w:eastAsiaTheme="minorEastAsia" w:hAnsiTheme="minorHAnsi" w:cstheme="minorBidi"/>
          <w:kern w:val="2"/>
          <w:sz w:val="22"/>
          <w:szCs w:val="22"/>
          <w14:ligatures w14:val="standardContextual"/>
        </w:rPr>
        <w:tab/>
      </w:r>
      <w:r w:rsidRPr="002D141C">
        <w:t>Detection of radio link failure</w:t>
      </w:r>
      <w:r w:rsidRPr="002D141C">
        <w:tab/>
      </w:r>
      <w:r w:rsidRPr="002D141C">
        <w:fldChar w:fldCharType="begin" w:fldLock="1"/>
      </w:r>
      <w:r w:rsidRPr="002D141C">
        <w:instrText xml:space="preserve"> PAGEREF _Toc139021609 \h </w:instrText>
      </w:r>
      <w:r w:rsidRPr="002D141C">
        <w:fldChar w:fldCharType="separate"/>
      </w:r>
      <w:r w:rsidRPr="002D141C">
        <w:t>70</w:t>
      </w:r>
      <w:r w:rsidRPr="002D141C">
        <w:fldChar w:fldCharType="end"/>
      </w:r>
    </w:p>
    <w:p w14:paraId="05720EFB" w14:textId="3832B643"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5.3.11</w:t>
      </w:r>
      <w:r w:rsidRPr="002D141C">
        <w:rPr>
          <w:rFonts w:asciiTheme="minorHAnsi" w:hAnsiTheme="minorHAnsi" w:cstheme="minorBidi"/>
          <w:kern w:val="2"/>
          <w:sz w:val="22"/>
          <w:szCs w:val="22"/>
          <w14:ligatures w14:val="standardContextual"/>
        </w:rPr>
        <w:tab/>
      </w:r>
      <w:r w:rsidRPr="002D141C">
        <w:rPr>
          <w:rFonts w:eastAsia="MS Mincho"/>
        </w:rPr>
        <w:t>UE actions upon going to RRC_IDLE</w:t>
      </w:r>
      <w:r w:rsidRPr="002D141C">
        <w:tab/>
      </w:r>
      <w:r w:rsidRPr="002D141C">
        <w:fldChar w:fldCharType="begin" w:fldLock="1"/>
      </w:r>
      <w:r w:rsidRPr="002D141C">
        <w:instrText xml:space="preserve"> PAGEREF _Toc139021610 \h </w:instrText>
      </w:r>
      <w:r w:rsidRPr="002D141C">
        <w:fldChar w:fldCharType="separate"/>
      </w:r>
      <w:r w:rsidRPr="002D141C">
        <w:t>71</w:t>
      </w:r>
      <w:r w:rsidRPr="002D141C">
        <w:fldChar w:fldCharType="end"/>
      </w:r>
    </w:p>
    <w:p w14:paraId="03B56A69" w14:textId="1E4C3B64"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5.3.12</w:t>
      </w:r>
      <w:r w:rsidRPr="002D141C">
        <w:rPr>
          <w:rFonts w:asciiTheme="minorHAnsi" w:hAnsiTheme="minorHAnsi" w:cstheme="minorBidi"/>
          <w:kern w:val="2"/>
          <w:sz w:val="22"/>
          <w:szCs w:val="22"/>
          <w14:ligatures w14:val="standardContextual"/>
        </w:rPr>
        <w:tab/>
      </w:r>
      <w:r w:rsidRPr="002D141C">
        <w:rPr>
          <w:rFonts w:eastAsia="MS Mincho"/>
        </w:rPr>
        <w:t>UE actions upon PUCCH/SRS release request</w:t>
      </w:r>
      <w:r w:rsidRPr="002D141C">
        <w:tab/>
      </w:r>
      <w:r w:rsidRPr="002D141C">
        <w:fldChar w:fldCharType="begin" w:fldLock="1"/>
      </w:r>
      <w:r w:rsidRPr="002D141C">
        <w:instrText xml:space="preserve"> PAGEREF _Toc139021611 \h </w:instrText>
      </w:r>
      <w:r w:rsidRPr="002D141C">
        <w:fldChar w:fldCharType="separate"/>
      </w:r>
      <w:r w:rsidRPr="002D141C">
        <w:t>71</w:t>
      </w:r>
      <w:r w:rsidRPr="002D141C">
        <w:fldChar w:fldCharType="end"/>
      </w:r>
    </w:p>
    <w:p w14:paraId="61BFEC99" w14:textId="262A19A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5.3.13</w:t>
      </w:r>
      <w:r w:rsidRPr="002D141C">
        <w:rPr>
          <w:rFonts w:asciiTheme="minorHAnsi" w:eastAsiaTheme="minorEastAsia" w:hAnsiTheme="minorHAnsi" w:cstheme="minorBidi"/>
          <w:kern w:val="2"/>
          <w:sz w:val="22"/>
          <w:szCs w:val="22"/>
          <w14:ligatures w14:val="standardContextual"/>
        </w:rPr>
        <w:tab/>
      </w:r>
      <w:r w:rsidRPr="002D141C">
        <w:t>RRC connection resume</w:t>
      </w:r>
      <w:r w:rsidRPr="002D141C">
        <w:tab/>
      </w:r>
      <w:r w:rsidRPr="002D141C">
        <w:fldChar w:fldCharType="begin" w:fldLock="1"/>
      </w:r>
      <w:r w:rsidRPr="002D141C">
        <w:instrText xml:space="preserve"> PAGEREF _Toc139021612 \h </w:instrText>
      </w:r>
      <w:r w:rsidRPr="002D141C">
        <w:fldChar w:fldCharType="separate"/>
      </w:r>
      <w:r w:rsidRPr="002D141C">
        <w:t>72</w:t>
      </w:r>
      <w:r w:rsidRPr="002D141C">
        <w:fldChar w:fldCharType="end"/>
      </w:r>
    </w:p>
    <w:p w14:paraId="1AE49B1A" w14:textId="1B32B7C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_Toc139021613 \h </w:instrText>
      </w:r>
      <w:r w:rsidRPr="002D141C">
        <w:fldChar w:fldCharType="separate"/>
      </w:r>
      <w:r w:rsidRPr="002D141C">
        <w:t>72</w:t>
      </w:r>
      <w:r w:rsidRPr="002D141C">
        <w:fldChar w:fldCharType="end"/>
      </w:r>
    </w:p>
    <w:p w14:paraId="4F1EEF0A" w14:textId="3B0673B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_Toc139021614 \h </w:instrText>
      </w:r>
      <w:r w:rsidRPr="002D141C">
        <w:fldChar w:fldCharType="separate"/>
      </w:r>
      <w:r w:rsidRPr="002D141C">
        <w:t>73</w:t>
      </w:r>
      <w:r w:rsidRPr="002D141C">
        <w:fldChar w:fldCharType="end"/>
      </w:r>
    </w:p>
    <w:p w14:paraId="70C52E1E" w14:textId="72A0E78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 xml:space="preserve">RRCResumeRequest </w:t>
      </w:r>
      <w:r w:rsidRPr="002D141C">
        <w:t xml:space="preserve">or </w:t>
      </w:r>
      <w:r w:rsidRPr="002D141C">
        <w:rPr>
          <w:i/>
        </w:rPr>
        <w:t>RRCResumeRequest1</w:t>
      </w:r>
      <w:r w:rsidRPr="002D141C">
        <w:t xml:space="preserve"> message</w:t>
      </w:r>
      <w:r w:rsidRPr="002D141C">
        <w:tab/>
      </w:r>
      <w:r w:rsidRPr="002D141C">
        <w:fldChar w:fldCharType="begin" w:fldLock="1"/>
      </w:r>
      <w:r w:rsidRPr="002D141C">
        <w:instrText xml:space="preserve"> PAGEREF _Toc139021615 \h </w:instrText>
      </w:r>
      <w:r w:rsidRPr="002D141C">
        <w:fldChar w:fldCharType="separate"/>
      </w:r>
      <w:r w:rsidRPr="002D141C">
        <w:t>74</w:t>
      </w:r>
      <w:r w:rsidRPr="002D141C">
        <w:fldChar w:fldCharType="end"/>
      </w:r>
    </w:p>
    <w:p w14:paraId="57872CC8" w14:textId="2BAD457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5.3.13.4</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RRCResume</w:t>
      </w:r>
      <w:r w:rsidRPr="002D141C">
        <w:t xml:space="preserve"> by the UE</w:t>
      </w:r>
      <w:r w:rsidRPr="002D141C">
        <w:tab/>
      </w:r>
      <w:r w:rsidRPr="002D141C">
        <w:fldChar w:fldCharType="begin" w:fldLock="1"/>
      </w:r>
      <w:r w:rsidRPr="002D141C">
        <w:instrText xml:space="preserve"> PAGEREF _Toc139021616 \h </w:instrText>
      </w:r>
      <w:r w:rsidRPr="002D141C">
        <w:fldChar w:fldCharType="separate"/>
      </w:r>
      <w:r w:rsidRPr="002D141C">
        <w:t>75</w:t>
      </w:r>
      <w:r w:rsidRPr="002D141C">
        <w:fldChar w:fldCharType="end"/>
      </w:r>
    </w:p>
    <w:p w14:paraId="77CDE678" w14:textId="5EC5869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5.3.13.5</w:t>
      </w:r>
      <w:r w:rsidRPr="002D141C">
        <w:rPr>
          <w:rFonts w:asciiTheme="minorHAnsi" w:eastAsiaTheme="minorEastAsia" w:hAnsiTheme="minorHAnsi" w:cstheme="minorBidi"/>
          <w:kern w:val="2"/>
          <w:sz w:val="22"/>
          <w:szCs w:val="22"/>
          <w14:ligatures w14:val="standardContextual"/>
        </w:rPr>
        <w:tab/>
      </w:r>
      <w:r w:rsidRPr="002D141C">
        <w:t>T319 expiry or Integrity check failure from lower layers while T319 is running</w:t>
      </w:r>
      <w:r w:rsidRPr="002D141C">
        <w:tab/>
      </w:r>
      <w:r w:rsidRPr="002D141C">
        <w:fldChar w:fldCharType="begin" w:fldLock="1"/>
      </w:r>
      <w:r w:rsidRPr="002D141C">
        <w:instrText xml:space="preserve"> PAGEREF _Toc139021617 \h </w:instrText>
      </w:r>
      <w:r w:rsidRPr="002D141C">
        <w:fldChar w:fldCharType="separate"/>
      </w:r>
      <w:r w:rsidRPr="002D141C">
        <w:t>76</w:t>
      </w:r>
      <w:r w:rsidRPr="002D141C">
        <w:fldChar w:fldCharType="end"/>
      </w:r>
    </w:p>
    <w:p w14:paraId="310F866D" w14:textId="7BDC8DB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5.3.13.6</w:t>
      </w:r>
      <w:r w:rsidRPr="002D141C">
        <w:rPr>
          <w:rFonts w:asciiTheme="minorHAnsi" w:eastAsiaTheme="minorEastAsia" w:hAnsiTheme="minorHAnsi" w:cstheme="minorBidi"/>
          <w:kern w:val="2"/>
          <w:sz w:val="22"/>
          <w:szCs w:val="22"/>
          <w14:ligatures w14:val="standardContextual"/>
        </w:rPr>
        <w:tab/>
      </w:r>
      <w:r w:rsidRPr="002D141C">
        <w:t>Cell re-selection or cell selection while T390, T319 or T302 is running (UE in RRC_INACTIVE)</w:t>
      </w:r>
      <w:r w:rsidRPr="002D141C">
        <w:tab/>
      </w:r>
      <w:r w:rsidRPr="002D141C">
        <w:fldChar w:fldCharType="begin" w:fldLock="1"/>
      </w:r>
      <w:r w:rsidRPr="002D141C">
        <w:instrText xml:space="preserve"> PAGEREF _Toc139021618 \h </w:instrText>
      </w:r>
      <w:r w:rsidRPr="002D141C">
        <w:fldChar w:fldCharType="separate"/>
      </w:r>
      <w:r w:rsidRPr="002D141C">
        <w:t>76</w:t>
      </w:r>
      <w:r w:rsidRPr="002D141C">
        <w:fldChar w:fldCharType="end"/>
      </w:r>
    </w:p>
    <w:p w14:paraId="3BA4CEC0" w14:textId="28ACF7A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5.3.13.7</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 xml:space="preserve">RRCSetup </w:t>
      </w:r>
      <w:r w:rsidRPr="002D141C">
        <w:t>by the UE</w:t>
      </w:r>
      <w:r w:rsidRPr="002D141C">
        <w:tab/>
      </w:r>
      <w:r w:rsidRPr="002D141C">
        <w:fldChar w:fldCharType="begin" w:fldLock="1"/>
      </w:r>
      <w:r w:rsidRPr="002D141C">
        <w:instrText xml:space="preserve"> PAGEREF _Toc139021619 \h </w:instrText>
      </w:r>
      <w:r w:rsidRPr="002D141C">
        <w:fldChar w:fldCharType="separate"/>
      </w:r>
      <w:r w:rsidRPr="002D141C">
        <w:t>77</w:t>
      </w:r>
      <w:r w:rsidRPr="002D141C">
        <w:fldChar w:fldCharType="end"/>
      </w:r>
    </w:p>
    <w:p w14:paraId="3C9C7CB5" w14:textId="016EC2B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5.3.13.8</w:t>
      </w:r>
      <w:r w:rsidRPr="002D141C">
        <w:rPr>
          <w:rFonts w:asciiTheme="minorHAnsi" w:eastAsiaTheme="minorEastAsia" w:hAnsiTheme="minorHAnsi" w:cstheme="minorBidi"/>
          <w:kern w:val="2"/>
          <w:sz w:val="22"/>
          <w:szCs w:val="22"/>
          <w14:ligatures w14:val="standardContextual"/>
        </w:rPr>
        <w:tab/>
      </w:r>
      <w:r w:rsidRPr="002D141C">
        <w:t>RNA update</w:t>
      </w:r>
      <w:r w:rsidRPr="002D141C">
        <w:tab/>
      </w:r>
      <w:r w:rsidRPr="002D141C">
        <w:fldChar w:fldCharType="begin" w:fldLock="1"/>
      </w:r>
      <w:r w:rsidRPr="002D141C">
        <w:instrText xml:space="preserve"> PAGEREF _Toc139021620 \h </w:instrText>
      </w:r>
      <w:r w:rsidRPr="002D141C">
        <w:fldChar w:fldCharType="separate"/>
      </w:r>
      <w:r w:rsidRPr="002D141C">
        <w:t>77</w:t>
      </w:r>
      <w:r w:rsidRPr="002D141C">
        <w:fldChar w:fldCharType="end"/>
      </w:r>
    </w:p>
    <w:p w14:paraId="5A69073D" w14:textId="02FE0BC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5.3.13.9</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RRCRelease</w:t>
      </w:r>
      <w:r w:rsidRPr="002D141C">
        <w:t xml:space="preserve"> by the UE</w:t>
      </w:r>
      <w:r w:rsidRPr="002D141C">
        <w:tab/>
      </w:r>
      <w:r w:rsidRPr="002D141C">
        <w:fldChar w:fldCharType="begin" w:fldLock="1"/>
      </w:r>
      <w:r w:rsidRPr="002D141C">
        <w:instrText xml:space="preserve"> PAGEREF _Toc139021621 \h </w:instrText>
      </w:r>
      <w:r w:rsidRPr="002D141C">
        <w:fldChar w:fldCharType="separate"/>
      </w:r>
      <w:r w:rsidRPr="002D141C">
        <w:t>77</w:t>
      </w:r>
      <w:r w:rsidRPr="002D141C">
        <w:fldChar w:fldCharType="end"/>
      </w:r>
    </w:p>
    <w:p w14:paraId="0A47A70D" w14:textId="04042B6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5.3.13.10</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RRCReject</w:t>
      </w:r>
      <w:r w:rsidRPr="002D141C">
        <w:t xml:space="preserve"> by the UE</w:t>
      </w:r>
      <w:r w:rsidRPr="002D141C">
        <w:tab/>
      </w:r>
      <w:r w:rsidRPr="002D141C">
        <w:fldChar w:fldCharType="begin" w:fldLock="1"/>
      </w:r>
      <w:r w:rsidRPr="002D141C">
        <w:instrText xml:space="preserve"> PAGEREF _Toc139021622 \h </w:instrText>
      </w:r>
      <w:r w:rsidRPr="002D141C">
        <w:fldChar w:fldCharType="separate"/>
      </w:r>
      <w:r w:rsidRPr="002D141C">
        <w:t>77</w:t>
      </w:r>
      <w:r w:rsidRPr="002D141C">
        <w:fldChar w:fldCharType="end"/>
      </w:r>
    </w:p>
    <w:p w14:paraId="79E042CF" w14:textId="555C886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5.3.13.11</w:t>
      </w:r>
      <w:r w:rsidRPr="002D141C">
        <w:rPr>
          <w:rFonts w:asciiTheme="minorHAnsi" w:eastAsiaTheme="minorEastAsia" w:hAnsiTheme="minorHAnsi" w:cstheme="minorBidi"/>
          <w:kern w:val="2"/>
          <w:sz w:val="22"/>
          <w:szCs w:val="22"/>
          <w14:ligatures w14:val="standardContextual"/>
        </w:rPr>
        <w:tab/>
      </w:r>
      <w:r w:rsidRPr="002D141C">
        <w:rPr>
          <w:rFonts w:eastAsia="SimSun"/>
          <w:lang w:eastAsia="zh-CN"/>
        </w:rPr>
        <w:t xml:space="preserve">Inability to comply with </w:t>
      </w:r>
      <w:r w:rsidRPr="002D141C">
        <w:rPr>
          <w:rFonts w:eastAsia="SimSun"/>
          <w:i/>
          <w:lang w:eastAsia="zh-CN"/>
        </w:rPr>
        <w:t>RRCResume</w:t>
      </w:r>
      <w:r w:rsidRPr="002D141C">
        <w:tab/>
      </w:r>
      <w:r w:rsidRPr="002D141C">
        <w:fldChar w:fldCharType="begin" w:fldLock="1"/>
      </w:r>
      <w:r w:rsidRPr="002D141C">
        <w:instrText xml:space="preserve"> PAGEREF _Toc139021623 \h </w:instrText>
      </w:r>
      <w:r w:rsidRPr="002D141C">
        <w:fldChar w:fldCharType="separate"/>
      </w:r>
      <w:r w:rsidRPr="002D141C">
        <w:t>77</w:t>
      </w:r>
      <w:r w:rsidRPr="002D141C">
        <w:fldChar w:fldCharType="end"/>
      </w:r>
    </w:p>
    <w:p w14:paraId="2B6FFC08" w14:textId="6B6ACBB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5.3.13.12</w:t>
      </w:r>
      <w:r w:rsidRPr="002D141C">
        <w:rPr>
          <w:rFonts w:asciiTheme="minorHAnsi" w:hAnsiTheme="minorHAnsi" w:cstheme="minorBidi"/>
          <w:kern w:val="2"/>
          <w:sz w:val="22"/>
          <w:szCs w:val="22"/>
          <w14:ligatures w14:val="standardContextual"/>
        </w:rPr>
        <w:tab/>
      </w:r>
      <w:r w:rsidRPr="002D141C">
        <w:rPr>
          <w:rFonts w:eastAsia="Malgun Gothic"/>
        </w:rPr>
        <w:t>Inter RAT cell reselection</w:t>
      </w:r>
      <w:r w:rsidRPr="002D141C">
        <w:tab/>
      </w:r>
      <w:r w:rsidRPr="002D141C">
        <w:fldChar w:fldCharType="begin" w:fldLock="1"/>
      </w:r>
      <w:r w:rsidRPr="002D141C">
        <w:instrText xml:space="preserve"> PAGEREF _Toc139021624 \h </w:instrText>
      </w:r>
      <w:r w:rsidRPr="002D141C">
        <w:fldChar w:fldCharType="separate"/>
      </w:r>
      <w:r w:rsidRPr="002D141C">
        <w:t>77</w:t>
      </w:r>
      <w:r w:rsidRPr="002D141C">
        <w:fldChar w:fldCharType="end"/>
      </w:r>
    </w:p>
    <w:p w14:paraId="02248A10" w14:textId="133076E5"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5.3.14</w:t>
      </w:r>
      <w:r w:rsidRPr="002D141C">
        <w:rPr>
          <w:rFonts w:asciiTheme="minorHAnsi" w:hAnsiTheme="minorHAnsi" w:cstheme="minorBidi"/>
          <w:kern w:val="2"/>
          <w:sz w:val="22"/>
          <w:szCs w:val="22"/>
          <w14:ligatures w14:val="standardContextual"/>
        </w:rPr>
        <w:tab/>
      </w:r>
      <w:r w:rsidRPr="002D141C">
        <w:rPr>
          <w:rFonts w:eastAsia="Malgun Gothic"/>
        </w:rPr>
        <w:t>Unified Access Control</w:t>
      </w:r>
      <w:r w:rsidRPr="002D141C">
        <w:tab/>
      </w:r>
      <w:r w:rsidRPr="002D141C">
        <w:fldChar w:fldCharType="begin" w:fldLock="1"/>
      </w:r>
      <w:r w:rsidRPr="002D141C">
        <w:instrText xml:space="preserve"> PAGEREF _Toc139021625 \h </w:instrText>
      </w:r>
      <w:r w:rsidRPr="002D141C">
        <w:fldChar w:fldCharType="separate"/>
      </w:r>
      <w:r w:rsidRPr="002D141C">
        <w:t>78</w:t>
      </w:r>
      <w:r w:rsidRPr="002D141C">
        <w:fldChar w:fldCharType="end"/>
      </w:r>
    </w:p>
    <w:p w14:paraId="4ED14268" w14:textId="544FEE0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5.3.14.1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_Toc139021626 \h </w:instrText>
      </w:r>
      <w:r w:rsidRPr="002D141C">
        <w:fldChar w:fldCharType="separate"/>
      </w:r>
      <w:r w:rsidRPr="002D141C">
        <w:t>78</w:t>
      </w:r>
      <w:r w:rsidRPr="002D141C">
        <w:fldChar w:fldCharType="end"/>
      </w:r>
    </w:p>
    <w:p w14:paraId="4CED6B45" w14:textId="0A85041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5.3.14.2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_Toc139021627 \h </w:instrText>
      </w:r>
      <w:r w:rsidRPr="002D141C">
        <w:fldChar w:fldCharType="separate"/>
      </w:r>
      <w:r w:rsidRPr="002D141C">
        <w:t>78</w:t>
      </w:r>
      <w:r w:rsidRPr="002D141C">
        <w:fldChar w:fldCharType="end"/>
      </w:r>
    </w:p>
    <w:p w14:paraId="4B391E97" w14:textId="120BDEA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5.3.14.3</w:t>
      </w:r>
      <w:r w:rsidRPr="002D141C">
        <w:rPr>
          <w:rFonts w:asciiTheme="minorHAnsi" w:hAnsiTheme="minorHAnsi" w:cstheme="minorBidi"/>
          <w:kern w:val="2"/>
          <w:sz w:val="22"/>
          <w:szCs w:val="22"/>
          <w14:ligatures w14:val="standardContextual"/>
        </w:rPr>
        <w:tab/>
      </w:r>
      <w:r w:rsidRPr="002D141C">
        <w:rPr>
          <w:rFonts w:eastAsia="Malgun Gothic"/>
        </w:rPr>
        <w:t>Void</w:t>
      </w:r>
      <w:r w:rsidRPr="002D141C">
        <w:tab/>
      </w:r>
      <w:r w:rsidRPr="002D141C">
        <w:fldChar w:fldCharType="begin" w:fldLock="1"/>
      </w:r>
      <w:r w:rsidRPr="002D141C">
        <w:instrText xml:space="preserve"> PAGEREF _Toc139021628 \h </w:instrText>
      </w:r>
      <w:r w:rsidRPr="002D141C">
        <w:fldChar w:fldCharType="separate"/>
      </w:r>
      <w:r w:rsidRPr="002D141C">
        <w:t>79</w:t>
      </w:r>
      <w:r w:rsidRPr="002D141C">
        <w:fldChar w:fldCharType="end"/>
      </w:r>
    </w:p>
    <w:p w14:paraId="69576F9A" w14:textId="7AC260E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5.3.14.4</w:t>
      </w:r>
      <w:r w:rsidRPr="002D141C">
        <w:rPr>
          <w:rFonts w:asciiTheme="minorHAnsi" w:hAnsiTheme="minorHAnsi" w:cstheme="minorBidi"/>
          <w:kern w:val="2"/>
          <w:sz w:val="22"/>
          <w:szCs w:val="22"/>
          <w14:ligatures w14:val="standardContextual"/>
        </w:rPr>
        <w:tab/>
      </w:r>
      <w:r w:rsidRPr="002D141C">
        <w:rPr>
          <w:rFonts w:eastAsia="Malgun Gothic"/>
        </w:rPr>
        <w:t>T302, T390 expiry or stop (Barring alleviation)</w:t>
      </w:r>
      <w:r w:rsidRPr="002D141C">
        <w:tab/>
      </w:r>
      <w:r w:rsidRPr="002D141C">
        <w:fldChar w:fldCharType="begin" w:fldLock="1"/>
      </w:r>
      <w:r w:rsidRPr="002D141C">
        <w:instrText xml:space="preserve"> PAGEREF _Toc139021629 \h </w:instrText>
      </w:r>
      <w:r w:rsidRPr="002D141C">
        <w:fldChar w:fldCharType="separate"/>
      </w:r>
      <w:r w:rsidRPr="002D141C">
        <w:t>79</w:t>
      </w:r>
      <w:r w:rsidRPr="002D141C">
        <w:fldChar w:fldCharType="end"/>
      </w:r>
    </w:p>
    <w:p w14:paraId="5A616499" w14:textId="252A0E9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5.3.14.5</w:t>
      </w:r>
      <w:r w:rsidRPr="002D141C">
        <w:rPr>
          <w:rFonts w:asciiTheme="minorHAnsi" w:hAnsiTheme="minorHAnsi" w:cstheme="minorBidi"/>
          <w:kern w:val="2"/>
          <w:sz w:val="22"/>
          <w:szCs w:val="22"/>
          <w14:ligatures w14:val="standardContextual"/>
        </w:rPr>
        <w:tab/>
      </w:r>
      <w:r w:rsidRPr="002D141C">
        <w:rPr>
          <w:rFonts w:eastAsia="Malgun Gothic"/>
        </w:rPr>
        <w:t>Access barring check</w:t>
      </w:r>
      <w:r w:rsidRPr="002D141C">
        <w:tab/>
      </w:r>
      <w:r w:rsidRPr="002D141C">
        <w:fldChar w:fldCharType="begin" w:fldLock="1"/>
      </w:r>
      <w:r w:rsidRPr="002D141C">
        <w:instrText xml:space="preserve"> PAGEREF _Toc139021630 \h </w:instrText>
      </w:r>
      <w:r w:rsidRPr="002D141C">
        <w:fldChar w:fldCharType="separate"/>
      </w:r>
      <w:r w:rsidRPr="002D141C">
        <w:t>80</w:t>
      </w:r>
      <w:r w:rsidRPr="002D141C">
        <w:fldChar w:fldCharType="end"/>
      </w:r>
    </w:p>
    <w:p w14:paraId="655D32DF" w14:textId="2BED8FA4"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5.3.15</w:t>
      </w:r>
      <w:r w:rsidRPr="002D141C">
        <w:rPr>
          <w:rFonts w:asciiTheme="minorHAnsi" w:hAnsiTheme="minorHAnsi" w:cstheme="minorBidi"/>
          <w:kern w:val="2"/>
          <w:sz w:val="22"/>
          <w:szCs w:val="22"/>
          <w14:ligatures w14:val="standardContextual"/>
        </w:rPr>
        <w:tab/>
      </w:r>
      <w:r w:rsidRPr="002D141C">
        <w:rPr>
          <w:rFonts w:eastAsia="Malgun Gothic"/>
        </w:rPr>
        <w:t>RRC connection reject</w:t>
      </w:r>
      <w:r w:rsidRPr="002D141C">
        <w:tab/>
      </w:r>
      <w:r w:rsidRPr="002D141C">
        <w:fldChar w:fldCharType="begin" w:fldLock="1"/>
      </w:r>
      <w:r w:rsidRPr="002D141C">
        <w:instrText xml:space="preserve"> PAGEREF _Toc139021631 \h </w:instrText>
      </w:r>
      <w:r w:rsidRPr="002D141C">
        <w:fldChar w:fldCharType="separate"/>
      </w:r>
      <w:r w:rsidRPr="002D141C">
        <w:t>80</w:t>
      </w:r>
      <w:r w:rsidRPr="002D141C">
        <w:fldChar w:fldCharType="end"/>
      </w:r>
    </w:p>
    <w:p w14:paraId="4375876D" w14:textId="3A83C3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5.3.15.1</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_Toc139021632 \h </w:instrText>
      </w:r>
      <w:r w:rsidRPr="002D141C">
        <w:fldChar w:fldCharType="separate"/>
      </w:r>
      <w:r w:rsidRPr="002D141C">
        <w:t>80</w:t>
      </w:r>
      <w:r w:rsidRPr="002D141C">
        <w:fldChar w:fldCharType="end"/>
      </w:r>
    </w:p>
    <w:p w14:paraId="0ED94874" w14:textId="1FA9CF1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5.3.15.2</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RRCReject</w:t>
      </w:r>
      <w:r w:rsidRPr="002D141C">
        <w:t xml:space="preserve"> by the UE</w:t>
      </w:r>
      <w:r w:rsidRPr="002D141C">
        <w:tab/>
      </w:r>
      <w:r w:rsidRPr="002D141C">
        <w:fldChar w:fldCharType="begin" w:fldLock="1"/>
      </w:r>
      <w:r w:rsidRPr="002D141C">
        <w:instrText xml:space="preserve"> PAGEREF _Toc139021633 \h </w:instrText>
      </w:r>
      <w:r w:rsidRPr="002D141C">
        <w:fldChar w:fldCharType="separate"/>
      </w:r>
      <w:r w:rsidRPr="002D141C">
        <w:t>80</w:t>
      </w:r>
      <w:r w:rsidRPr="002D141C">
        <w:fldChar w:fldCharType="end"/>
      </w:r>
    </w:p>
    <w:p w14:paraId="40BD342D" w14:textId="2FF1F579"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5.4</w:t>
      </w:r>
      <w:r w:rsidRPr="002D141C">
        <w:rPr>
          <w:rFonts w:asciiTheme="minorHAnsi" w:hAnsiTheme="minorHAnsi" w:cstheme="minorBidi"/>
          <w:kern w:val="2"/>
          <w:sz w:val="22"/>
          <w:szCs w:val="22"/>
          <w14:ligatures w14:val="standardContextual"/>
        </w:rPr>
        <w:tab/>
      </w:r>
      <w:r w:rsidRPr="002D141C">
        <w:rPr>
          <w:rFonts w:eastAsia="MS Mincho"/>
        </w:rPr>
        <w:t>Inter-RAT mobility</w:t>
      </w:r>
      <w:r w:rsidRPr="002D141C">
        <w:tab/>
      </w:r>
      <w:r w:rsidRPr="002D141C">
        <w:fldChar w:fldCharType="begin" w:fldLock="1"/>
      </w:r>
      <w:r w:rsidRPr="002D141C">
        <w:instrText xml:space="preserve"> PAGEREF _Toc139021634 \h </w:instrText>
      </w:r>
      <w:r w:rsidRPr="002D141C">
        <w:fldChar w:fldCharType="separate"/>
      </w:r>
      <w:r w:rsidRPr="002D141C">
        <w:t>81</w:t>
      </w:r>
      <w:r w:rsidRPr="002D141C">
        <w:fldChar w:fldCharType="end"/>
      </w:r>
    </w:p>
    <w:p w14:paraId="3587785E" w14:textId="16FD9293"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5.4.1</w:t>
      </w:r>
      <w:r w:rsidRPr="002D141C">
        <w:rPr>
          <w:rFonts w:asciiTheme="minorHAnsi" w:hAnsiTheme="minorHAnsi" w:cstheme="minorBidi"/>
          <w:kern w:val="2"/>
          <w:sz w:val="22"/>
          <w:szCs w:val="22"/>
          <w14:ligatures w14:val="standardContextual"/>
        </w:rPr>
        <w:tab/>
      </w:r>
      <w:r w:rsidRPr="002D141C">
        <w:rPr>
          <w:rFonts w:eastAsia="DengXian"/>
          <w:lang w:eastAsia="zh-CN"/>
        </w:rPr>
        <w:t>Introduction</w:t>
      </w:r>
      <w:r w:rsidRPr="002D141C">
        <w:tab/>
      </w:r>
      <w:r w:rsidRPr="002D141C">
        <w:fldChar w:fldCharType="begin" w:fldLock="1"/>
      </w:r>
      <w:r w:rsidRPr="002D141C">
        <w:instrText xml:space="preserve"> PAGEREF _Toc139021635 \h </w:instrText>
      </w:r>
      <w:r w:rsidRPr="002D141C">
        <w:fldChar w:fldCharType="separate"/>
      </w:r>
      <w:r w:rsidRPr="002D141C">
        <w:t>81</w:t>
      </w:r>
      <w:r w:rsidRPr="002D141C">
        <w:fldChar w:fldCharType="end"/>
      </w:r>
    </w:p>
    <w:p w14:paraId="292175B5" w14:textId="097CB40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5.4.2</w:t>
      </w:r>
      <w:r w:rsidRPr="002D141C">
        <w:rPr>
          <w:rFonts w:asciiTheme="minorHAnsi" w:hAnsiTheme="minorHAnsi" w:cstheme="minorBidi"/>
          <w:kern w:val="2"/>
          <w:sz w:val="22"/>
          <w:szCs w:val="22"/>
          <w14:ligatures w14:val="standardContextual"/>
        </w:rPr>
        <w:tab/>
      </w:r>
      <w:r w:rsidRPr="002D141C">
        <w:rPr>
          <w:rFonts w:eastAsia="DengXian"/>
          <w:lang w:eastAsia="zh-CN"/>
        </w:rPr>
        <w:t>Handover to NR</w:t>
      </w:r>
      <w:r w:rsidRPr="002D141C">
        <w:tab/>
      </w:r>
      <w:r w:rsidRPr="002D141C">
        <w:fldChar w:fldCharType="begin" w:fldLock="1"/>
      </w:r>
      <w:r w:rsidRPr="002D141C">
        <w:instrText xml:space="preserve"> PAGEREF _Toc139021636 \h </w:instrText>
      </w:r>
      <w:r w:rsidRPr="002D141C">
        <w:fldChar w:fldCharType="separate"/>
      </w:r>
      <w:r w:rsidRPr="002D141C">
        <w:t>81</w:t>
      </w:r>
      <w:r w:rsidRPr="002D141C">
        <w:fldChar w:fldCharType="end"/>
      </w:r>
    </w:p>
    <w:p w14:paraId="03AD6624" w14:textId="7762EC2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5.4.2.1</w:t>
      </w:r>
      <w:r w:rsidRPr="002D141C">
        <w:rPr>
          <w:rFonts w:asciiTheme="minorHAnsi" w:hAnsiTheme="minorHAnsi" w:cstheme="minorBidi"/>
          <w:kern w:val="2"/>
          <w:sz w:val="22"/>
          <w:szCs w:val="22"/>
          <w14:ligatures w14:val="standardContextual"/>
        </w:rPr>
        <w:tab/>
      </w:r>
      <w:r w:rsidRPr="002D141C">
        <w:rPr>
          <w:rFonts w:eastAsia="DengXian"/>
          <w:lang w:eastAsia="zh-CN"/>
        </w:rPr>
        <w:t>General</w:t>
      </w:r>
      <w:r w:rsidRPr="002D141C">
        <w:tab/>
      </w:r>
      <w:r w:rsidRPr="002D141C">
        <w:fldChar w:fldCharType="begin" w:fldLock="1"/>
      </w:r>
      <w:r w:rsidRPr="002D141C">
        <w:instrText xml:space="preserve"> PAGEREF _Toc139021637 \h </w:instrText>
      </w:r>
      <w:r w:rsidRPr="002D141C">
        <w:fldChar w:fldCharType="separate"/>
      </w:r>
      <w:r w:rsidRPr="002D141C">
        <w:t>81</w:t>
      </w:r>
      <w:r w:rsidRPr="002D141C">
        <w:fldChar w:fldCharType="end"/>
      </w:r>
    </w:p>
    <w:p w14:paraId="2E342E33" w14:textId="7114F96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5.4.2.2</w:t>
      </w:r>
      <w:r w:rsidRPr="002D141C">
        <w:rPr>
          <w:rFonts w:asciiTheme="minorHAnsi" w:hAnsiTheme="minorHAnsi" w:cstheme="minorBidi"/>
          <w:kern w:val="2"/>
          <w:sz w:val="22"/>
          <w:szCs w:val="22"/>
          <w14:ligatures w14:val="standardContextual"/>
        </w:rPr>
        <w:tab/>
      </w:r>
      <w:r w:rsidRPr="002D141C">
        <w:rPr>
          <w:rFonts w:eastAsia="DengXian"/>
          <w:lang w:eastAsia="zh-CN"/>
        </w:rPr>
        <w:t>Initiation</w:t>
      </w:r>
      <w:r w:rsidRPr="002D141C">
        <w:tab/>
      </w:r>
      <w:r w:rsidRPr="002D141C">
        <w:fldChar w:fldCharType="begin" w:fldLock="1"/>
      </w:r>
      <w:r w:rsidRPr="002D141C">
        <w:instrText xml:space="preserve"> PAGEREF _Toc139021638 \h </w:instrText>
      </w:r>
      <w:r w:rsidRPr="002D141C">
        <w:fldChar w:fldCharType="separate"/>
      </w:r>
      <w:r w:rsidRPr="002D141C">
        <w:t>82</w:t>
      </w:r>
      <w:r w:rsidRPr="002D141C">
        <w:fldChar w:fldCharType="end"/>
      </w:r>
    </w:p>
    <w:p w14:paraId="22DD1A12" w14:textId="312781A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5.4.2.3</w:t>
      </w:r>
      <w:r w:rsidRPr="002D141C">
        <w:rPr>
          <w:rFonts w:asciiTheme="minorHAnsi" w:hAnsiTheme="minorHAnsi" w:cstheme="minorBidi"/>
          <w:kern w:val="2"/>
          <w:sz w:val="22"/>
          <w:szCs w:val="22"/>
          <w14:ligatures w14:val="standardContextual"/>
        </w:rPr>
        <w:tab/>
      </w:r>
      <w:r w:rsidRPr="002D141C">
        <w:rPr>
          <w:rFonts w:eastAsia="DengXian"/>
          <w:lang w:eastAsia="zh-CN"/>
        </w:rPr>
        <w:t xml:space="preserve">Reception of the </w:t>
      </w:r>
      <w:r w:rsidRPr="002D141C">
        <w:rPr>
          <w:rFonts w:eastAsia="DengXian"/>
          <w:i/>
          <w:lang w:eastAsia="zh-CN"/>
        </w:rPr>
        <w:t>RRCReconfiguration</w:t>
      </w:r>
      <w:r w:rsidRPr="002D141C">
        <w:rPr>
          <w:rFonts w:eastAsia="DengXian"/>
          <w:lang w:eastAsia="zh-CN"/>
        </w:rPr>
        <w:t xml:space="preserve"> by the UE</w:t>
      </w:r>
      <w:r w:rsidRPr="002D141C">
        <w:tab/>
      </w:r>
      <w:r w:rsidRPr="002D141C">
        <w:fldChar w:fldCharType="begin" w:fldLock="1"/>
      </w:r>
      <w:r w:rsidRPr="002D141C">
        <w:instrText xml:space="preserve"> PAGEREF _Toc139021639 \h </w:instrText>
      </w:r>
      <w:r w:rsidRPr="002D141C">
        <w:fldChar w:fldCharType="separate"/>
      </w:r>
      <w:r w:rsidRPr="002D141C">
        <w:t>82</w:t>
      </w:r>
      <w:r w:rsidRPr="002D141C">
        <w:fldChar w:fldCharType="end"/>
      </w:r>
    </w:p>
    <w:p w14:paraId="173DD937" w14:textId="07EFE25E"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5.4.3</w:t>
      </w:r>
      <w:r w:rsidRPr="002D141C">
        <w:rPr>
          <w:rFonts w:asciiTheme="minorHAnsi" w:hAnsiTheme="minorHAnsi" w:cstheme="minorBidi"/>
          <w:kern w:val="2"/>
          <w:sz w:val="22"/>
          <w:szCs w:val="22"/>
          <w14:ligatures w14:val="standardContextual"/>
        </w:rPr>
        <w:tab/>
      </w:r>
      <w:r w:rsidRPr="002D141C">
        <w:rPr>
          <w:rFonts w:eastAsia="DengXian"/>
          <w:lang w:eastAsia="zh-CN"/>
        </w:rPr>
        <w:t>Mobility from NR</w:t>
      </w:r>
      <w:r w:rsidRPr="002D141C">
        <w:tab/>
      </w:r>
      <w:r w:rsidRPr="002D141C">
        <w:fldChar w:fldCharType="begin" w:fldLock="1"/>
      </w:r>
      <w:r w:rsidRPr="002D141C">
        <w:instrText xml:space="preserve"> PAGEREF _Toc139021640 \h </w:instrText>
      </w:r>
      <w:r w:rsidRPr="002D141C">
        <w:fldChar w:fldCharType="separate"/>
      </w:r>
      <w:r w:rsidRPr="002D141C">
        <w:t>82</w:t>
      </w:r>
      <w:r w:rsidRPr="002D141C">
        <w:fldChar w:fldCharType="end"/>
      </w:r>
    </w:p>
    <w:p w14:paraId="3AC2E10E" w14:textId="673502A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5.4.3.1</w:t>
      </w:r>
      <w:r w:rsidRPr="002D141C">
        <w:rPr>
          <w:rFonts w:asciiTheme="minorHAnsi" w:hAnsiTheme="minorHAnsi" w:cstheme="minorBidi"/>
          <w:kern w:val="2"/>
          <w:sz w:val="22"/>
          <w:szCs w:val="22"/>
          <w14:ligatures w14:val="standardContextual"/>
        </w:rPr>
        <w:tab/>
      </w:r>
      <w:r w:rsidRPr="002D141C">
        <w:rPr>
          <w:rFonts w:eastAsia="DengXian"/>
          <w:lang w:eastAsia="zh-CN"/>
        </w:rPr>
        <w:t>General</w:t>
      </w:r>
      <w:r w:rsidRPr="002D141C">
        <w:tab/>
      </w:r>
      <w:r w:rsidRPr="002D141C">
        <w:fldChar w:fldCharType="begin" w:fldLock="1"/>
      </w:r>
      <w:r w:rsidRPr="002D141C">
        <w:instrText xml:space="preserve"> PAGEREF _Toc139021641 \h </w:instrText>
      </w:r>
      <w:r w:rsidRPr="002D141C">
        <w:fldChar w:fldCharType="separate"/>
      </w:r>
      <w:r w:rsidRPr="002D141C">
        <w:t>82</w:t>
      </w:r>
      <w:r w:rsidRPr="002D141C">
        <w:fldChar w:fldCharType="end"/>
      </w:r>
    </w:p>
    <w:p w14:paraId="6140BA43" w14:textId="661F738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5.4.3.2</w:t>
      </w:r>
      <w:r w:rsidRPr="002D141C">
        <w:rPr>
          <w:rFonts w:asciiTheme="minorHAnsi" w:hAnsiTheme="minorHAnsi" w:cstheme="minorBidi"/>
          <w:kern w:val="2"/>
          <w:sz w:val="22"/>
          <w:szCs w:val="22"/>
          <w14:ligatures w14:val="standardContextual"/>
        </w:rPr>
        <w:tab/>
      </w:r>
      <w:r w:rsidRPr="002D141C">
        <w:rPr>
          <w:rFonts w:eastAsia="DengXian"/>
          <w:lang w:eastAsia="zh-CN"/>
        </w:rPr>
        <w:t>Initiation</w:t>
      </w:r>
      <w:r w:rsidRPr="002D141C">
        <w:tab/>
      </w:r>
      <w:r w:rsidRPr="002D141C">
        <w:fldChar w:fldCharType="begin" w:fldLock="1"/>
      </w:r>
      <w:r w:rsidRPr="002D141C">
        <w:instrText xml:space="preserve"> PAGEREF _Toc139021642 \h </w:instrText>
      </w:r>
      <w:r w:rsidRPr="002D141C">
        <w:fldChar w:fldCharType="separate"/>
      </w:r>
      <w:r w:rsidRPr="002D141C">
        <w:t>82</w:t>
      </w:r>
      <w:r w:rsidRPr="002D141C">
        <w:fldChar w:fldCharType="end"/>
      </w:r>
    </w:p>
    <w:p w14:paraId="0B3696ED" w14:textId="6972D56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5.4.3.3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MobilityFromNRCommand</w:t>
      </w:r>
      <w:r w:rsidRPr="002D141C">
        <w:t xml:space="preserve"> by the UE</w:t>
      </w:r>
      <w:r w:rsidRPr="002D141C">
        <w:tab/>
      </w:r>
      <w:r w:rsidRPr="002D141C">
        <w:fldChar w:fldCharType="begin" w:fldLock="1"/>
      </w:r>
      <w:r w:rsidRPr="002D141C">
        <w:instrText xml:space="preserve"> PAGEREF _Toc139021643 \h </w:instrText>
      </w:r>
      <w:r w:rsidRPr="002D141C">
        <w:fldChar w:fldCharType="separate"/>
      </w:r>
      <w:r w:rsidRPr="002D141C">
        <w:t>83</w:t>
      </w:r>
      <w:r w:rsidRPr="002D141C">
        <w:fldChar w:fldCharType="end"/>
      </w:r>
    </w:p>
    <w:p w14:paraId="4848BBDE" w14:textId="0267431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5.4.3.4</w:t>
      </w:r>
      <w:r w:rsidRPr="002D141C">
        <w:rPr>
          <w:rFonts w:asciiTheme="minorHAnsi" w:eastAsiaTheme="minorEastAsia" w:hAnsiTheme="minorHAnsi" w:cstheme="minorBidi"/>
          <w:kern w:val="2"/>
          <w:sz w:val="22"/>
          <w:szCs w:val="22"/>
          <w14:ligatures w14:val="standardContextual"/>
        </w:rPr>
        <w:tab/>
      </w:r>
      <w:r w:rsidRPr="002D141C">
        <w:t>Successful completion of the mobility from NR</w:t>
      </w:r>
      <w:r w:rsidRPr="002D141C">
        <w:tab/>
      </w:r>
      <w:r w:rsidRPr="002D141C">
        <w:fldChar w:fldCharType="begin" w:fldLock="1"/>
      </w:r>
      <w:r w:rsidRPr="002D141C">
        <w:instrText xml:space="preserve"> PAGEREF _Toc139021644 \h </w:instrText>
      </w:r>
      <w:r w:rsidRPr="002D141C">
        <w:fldChar w:fldCharType="separate"/>
      </w:r>
      <w:r w:rsidRPr="002D141C">
        <w:t>83</w:t>
      </w:r>
      <w:r w:rsidRPr="002D141C">
        <w:fldChar w:fldCharType="end"/>
      </w:r>
    </w:p>
    <w:p w14:paraId="295C0F36" w14:textId="535DD17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5.4.3.5</w:t>
      </w:r>
      <w:r w:rsidRPr="002D141C">
        <w:rPr>
          <w:rFonts w:asciiTheme="minorHAnsi" w:eastAsiaTheme="minorEastAsia" w:hAnsiTheme="minorHAnsi" w:cstheme="minorBidi"/>
          <w:kern w:val="2"/>
          <w:sz w:val="22"/>
          <w:szCs w:val="22"/>
          <w14:ligatures w14:val="standardContextual"/>
        </w:rPr>
        <w:tab/>
      </w:r>
      <w:r w:rsidRPr="002D141C">
        <w:t>Mobility from NR failure</w:t>
      </w:r>
      <w:r w:rsidRPr="002D141C">
        <w:tab/>
      </w:r>
      <w:r w:rsidRPr="002D141C">
        <w:fldChar w:fldCharType="begin" w:fldLock="1"/>
      </w:r>
      <w:r w:rsidRPr="002D141C">
        <w:instrText xml:space="preserve"> PAGEREF _Toc139021645 \h </w:instrText>
      </w:r>
      <w:r w:rsidRPr="002D141C">
        <w:fldChar w:fldCharType="separate"/>
      </w:r>
      <w:r w:rsidRPr="002D141C">
        <w:t>83</w:t>
      </w:r>
      <w:r w:rsidRPr="002D141C">
        <w:fldChar w:fldCharType="end"/>
      </w:r>
    </w:p>
    <w:p w14:paraId="4BC0631B" w14:textId="0C0D1D3C"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5.5</w:t>
      </w:r>
      <w:r w:rsidRPr="002D141C">
        <w:rPr>
          <w:rFonts w:asciiTheme="minorHAnsi" w:eastAsiaTheme="minorEastAsia" w:hAnsiTheme="minorHAnsi" w:cstheme="minorBidi"/>
          <w:kern w:val="2"/>
          <w:sz w:val="22"/>
          <w:szCs w:val="22"/>
          <w14:ligatures w14:val="standardContextual"/>
        </w:rPr>
        <w:tab/>
      </w:r>
      <w:r w:rsidRPr="002D141C">
        <w:t>Measurements</w:t>
      </w:r>
      <w:r w:rsidRPr="002D141C">
        <w:tab/>
      </w:r>
      <w:r w:rsidRPr="002D141C">
        <w:fldChar w:fldCharType="begin" w:fldLock="1"/>
      </w:r>
      <w:r w:rsidRPr="002D141C">
        <w:instrText xml:space="preserve"> PAGEREF _Toc139021646 \h </w:instrText>
      </w:r>
      <w:r w:rsidRPr="002D141C">
        <w:fldChar w:fldCharType="separate"/>
      </w:r>
      <w:r w:rsidRPr="002D141C">
        <w:t>84</w:t>
      </w:r>
      <w:r w:rsidRPr="002D141C">
        <w:fldChar w:fldCharType="end"/>
      </w:r>
    </w:p>
    <w:p w14:paraId="2EA6F081" w14:textId="2E5200F1"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5.5.1</w:t>
      </w:r>
      <w:r w:rsidRPr="002D141C">
        <w:rPr>
          <w:rFonts w:asciiTheme="minorHAnsi" w:eastAsiaTheme="minorEastAsia" w:hAnsiTheme="minorHAnsi" w:cstheme="minorBidi"/>
          <w:kern w:val="2"/>
          <w:sz w:val="22"/>
          <w:szCs w:val="22"/>
          <w14:ligatures w14:val="standardContextual"/>
        </w:rPr>
        <w:tab/>
      </w:r>
      <w:r w:rsidRPr="002D141C">
        <w:t>Introduction</w:t>
      </w:r>
      <w:r w:rsidRPr="002D141C">
        <w:tab/>
      </w:r>
      <w:r w:rsidRPr="002D141C">
        <w:fldChar w:fldCharType="begin" w:fldLock="1"/>
      </w:r>
      <w:r w:rsidRPr="002D141C">
        <w:instrText xml:space="preserve"> PAGEREF _Toc139021647 \h </w:instrText>
      </w:r>
      <w:r w:rsidRPr="002D141C">
        <w:fldChar w:fldCharType="separate"/>
      </w:r>
      <w:r w:rsidRPr="002D141C">
        <w:t>84</w:t>
      </w:r>
      <w:r w:rsidRPr="002D141C">
        <w:fldChar w:fldCharType="end"/>
      </w:r>
    </w:p>
    <w:p w14:paraId="55655BB4" w14:textId="7A7BAEAB"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5.5.2</w:t>
      </w:r>
      <w:r w:rsidRPr="002D141C">
        <w:rPr>
          <w:rFonts w:asciiTheme="minorHAnsi" w:eastAsiaTheme="minorEastAsia" w:hAnsiTheme="minorHAnsi" w:cstheme="minorBidi"/>
          <w:kern w:val="2"/>
          <w:sz w:val="22"/>
          <w:szCs w:val="22"/>
          <w14:ligatures w14:val="standardContextual"/>
        </w:rPr>
        <w:tab/>
      </w:r>
      <w:r w:rsidRPr="002D141C">
        <w:t>Measurement configuration</w:t>
      </w:r>
      <w:r w:rsidRPr="002D141C">
        <w:tab/>
      </w:r>
      <w:r w:rsidRPr="002D141C">
        <w:fldChar w:fldCharType="begin" w:fldLock="1"/>
      </w:r>
      <w:r w:rsidRPr="002D141C">
        <w:instrText xml:space="preserve"> PAGEREF _Toc139021648 \h </w:instrText>
      </w:r>
      <w:r w:rsidRPr="002D141C">
        <w:fldChar w:fldCharType="separate"/>
      </w:r>
      <w:r w:rsidRPr="002D141C">
        <w:t>85</w:t>
      </w:r>
      <w:r w:rsidRPr="002D141C">
        <w:fldChar w:fldCharType="end"/>
      </w:r>
    </w:p>
    <w:p w14:paraId="2C7BF63D" w14:textId="4CF30F3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_Toc139021649 \h </w:instrText>
      </w:r>
      <w:r w:rsidRPr="002D141C">
        <w:fldChar w:fldCharType="separate"/>
      </w:r>
      <w:r w:rsidRPr="002D141C">
        <w:t>85</w:t>
      </w:r>
      <w:r w:rsidRPr="002D141C">
        <w:fldChar w:fldCharType="end"/>
      </w:r>
    </w:p>
    <w:p w14:paraId="2AA24094" w14:textId="12FD0A9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5.5.2.2</w:t>
      </w:r>
      <w:r w:rsidRPr="002D141C">
        <w:rPr>
          <w:rFonts w:asciiTheme="minorHAnsi" w:eastAsiaTheme="minorEastAsia" w:hAnsiTheme="minorHAnsi" w:cstheme="minorBidi"/>
          <w:kern w:val="2"/>
          <w:sz w:val="22"/>
          <w:szCs w:val="22"/>
          <w14:ligatures w14:val="standardContextual"/>
        </w:rPr>
        <w:tab/>
      </w:r>
      <w:r w:rsidRPr="002D141C">
        <w:t>Measurement identity removal</w:t>
      </w:r>
      <w:r w:rsidRPr="002D141C">
        <w:tab/>
      </w:r>
      <w:r w:rsidRPr="002D141C">
        <w:fldChar w:fldCharType="begin" w:fldLock="1"/>
      </w:r>
      <w:r w:rsidRPr="002D141C">
        <w:instrText xml:space="preserve"> PAGEREF _Toc139021650 \h </w:instrText>
      </w:r>
      <w:r w:rsidRPr="002D141C">
        <w:fldChar w:fldCharType="separate"/>
      </w:r>
      <w:r w:rsidRPr="002D141C">
        <w:t>87</w:t>
      </w:r>
      <w:r w:rsidRPr="002D141C">
        <w:fldChar w:fldCharType="end"/>
      </w:r>
    </w:p>
    <w:p w14:paraId="2D942D02" w14:textId="0EF0DF0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5.5.2.3</w:t>
      </w:r>
      <w:r w:rsidRPr="002D141C">
        <w:rPr>
          <w:rFonts w:asciiTheme="minorHAnsi" w:eastAsiaTheme="minorEastAsia" w:hAnsiTheme="minorHAnsi" w:cstheme="minorBidi"/>
          <w:kern w:val="2"/>
          <w:sz w:val="22"/>
          <w:szCs w:val="22"/>
          <w14:ligatures w14:val="standardContextual"/>
        </w:rPr>
        <w:tab/>
      </w:r>
      <w:r w:rsidRPr="002D141C">
        <w:t>Measurement identity addition/modification</w:t>
      </w:r>
      <w:r w:rsidRPr="002D141C">
        <w:tab/>
      </w:r>
      <w:r w:rsidRPr="002D141C">
        <w:fldChar w:fldCharType="begin" w:fldLock="1"/>
      </w:r>
      <w:r w:rsidRPr="002D141C">
        <w:instrText xml:space="preserve"> PAGEREF _Toc139021651 \h </w:instrText>
      </w:r>
      <w:r w:rsidRPr="002D141C">
        <w:fldChar w:fldCharType="separate"/>
      </w:r>
      <w:r w:rsidRPr="002D141C">
        <w:t>87</w:t>
      </w:r>
      <w:r w:rsidRPr="002D141C">
        <w:fldChar w:fldCharType="end"/>
      </w:r>
    </w:p>
    <w:p w14:paraId="288F64E5" w14:textId="7883F5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5.5.2.4</w:t>
      </w:r>
      <w:r w:rsidRPr="002D141C">
        <w:rPr>
          <w:rFonts w:asciiTheme="minorHAnsi" w:eastAsiaTheme="minorEastAsia" w:hAnsiTheme="minorHAnsi" w:cstheme="minorBidi"/>
          <w:kern w:val="2"/>
          <w:sz w:val="22"/>
          <w:szCs w:val="22"/>
          <w14:ligatures w14:val="standardContextual"/>
        </w:rPr>
        <w:tab/>
      </w:r>
      <w:r w:rsidRPr="002D141C">
        <w:t>Measurement object removal</w:t>
      </w:r>
      <w:r w:rsidRPr="002D141C">
        <w:tab/>
      </w:r>
      <w:r w:rsidRPr="002D141C">
        <w:fldChar w:fldCharType="begin" w:fldLock="1"/>
      </w:r>
      <w:r w:rsidRPr="002D141C">
        <w:instrText xml:space="preserve"> PAGEREF _Toc139021652 \h </w:instrText>
      </w:r>
      <w:r w:rsidRPr="002D141C">
        <w:fldChar w:fldCharType="separate"/>
      </w:r>
      <w:r w:rsidRPr="002D141C">
        <w:t>88</w:t>
      </w:r>
      <w:r w:rsidRPr="002D141C">
        <w:fldChar w:fldCharType="end"/>
      </w:r>
    </w:p>
    <w:p w14:paraId="201E5D64" w14:textId="3345A43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5.5.2.5</w:t>
      </w:r>
      <w:r w:rsidRPr="002D141C">
        <w:rPr>
          <w:rFonts w:asciiTheme="minorHAnsi" w:eastAsiaTheme="minorEastAsia" w:hAnsiTheme="minorHAnsi" w:cstheme="minorBidi"/>
          <w:kern w:val="2"/>
          <w:sz w:val="22"/>
          <w:szCs w:val="22"/>
          <w14:ligatures w14:val="standardContextual"/>
        </w:rPr>
        <w:tab/>
      </w:r>
      <w:r w:rsidRPr="002D141C">
        <w:t>Measurement object addition/modification</w:t>
      </w:r>
      <w:r w:rsidRPr="002D141C">
        <w:tab/>
      </w:r>
      <w:r w:rsidRPr="002D141C">
        <w:fldChar w:fldCharType="begin" w:fldLock="1"/>
      </w:r>
      <w:r w:rsidRPr="002D141C">
        <w:instrText xml:space="preserve"> PAGEREF _Toc139021653 \h </w:instrText>
      </w:r>
      <w:r w:rsidRPr="002D141C">
        <w:fldChar w:fldCharType="separate"/>
      </w:r>
      <w:r w:rsidRPr="002D141C">
        <w:t>88</w:t>
      </w:r>
      <w:r w:rsidRPr="002D141C">
        <w:fldChar w:fldCharType="end"/>
      </w:r>
    </w:p>
    <w:p w14:paraId="47F181A5" w14:textId="3E56316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5.5.2.6</w:t>
      </w:r>
      <w:r w:rsidRPr="002D141C">
        <w:rPr>
          <w:rFonts w:asciiTheme="minorHAnsi" w:eastAsiaTheme="minorEastAsia" w:hAnsiTheme="minorHAnsi" w:cstheme="minorBidi"/>
          <w:kern w:val="2"/>
          <w:sz w:val="22"/>
          <w:szCs w:val="22"/>
          <w14:ligatures w14:val="standardContextual"/>
        </w:rPr>
        <w:tab/>
      </w:r>
      <w:r w:rsidRPr="002D141C">
        <w:t>Reporting configuration removal</w:t>
      </w:r>
      <w:r w:rsidRPr="002D141C">
        <w:tab/>
      </w:r>
      <w:r w:rsidRPr="002D141C">
        <w:fldChar w:fldCharType="begin" w:fldLock="1"/>
      </w:r>
      <w:r w:rsidRPr="002D141C">
        <w:instrText xml:space="preserve"> PAGEREF _Toc139021654 \h </w:instrText>
      </w:r>
      <w:r w:rsidRPr="002D141C">
        <w:fldChar w:fldCharType="separate"/>
      </w:r>
      <w:r w:rsidRPr="002D141C">
        <w:t>89</w:t>
      </w:r>
      <w:r w:rsidRPr="002D141C">
        <w:fldChar w:fldCharType="end"/>
      </w:r>
    </w:p>
    <w:p w14:paraId="17077940" w14:textId="5DB2194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5.5.2.7</w:t>
      </w:r>
      <w:r w:rsidRPr="002D141C">
        <w:rPr>
          <w:rFonts w:asciiTheme="minorHAnsi" w:eastAsiaTheme="minorEastAsia" w:hAnsiTheme="minorHAnsi" w:cstheme="minorBidi"/>
          <w:kern w:val="2"/>
          <w:sz w:val="22"/>
          <w:szCs w:val="22"/>
          <w14:ligatures w14:val="standardContextual"/>
        </w:rPr>
        <w:tab/>
      </w:r>
      <w:r w:rsidRPr="002D141C">
        <w:t>Reporting configuration addition/modification</w:t>
      </w:r>
      <w:r w:rsidRPr="002D141C">
        <w:tab/>
      </w:r>
      <w:r w:rsidRPr="002D141C">
        <w:fldChar w:fldCharType="begin" w:fldLock="1"/>
      </w:r>
      <w:r w:rsidRPr="002D141C">
        <w:instrText xml:space="preserve"> PAGEREF _Toc139021655 \h </w:instrText>
      </w:r>
      <w:r w:rsidRPr="002D141C">
        <w:fldChar w:fldCharType="separate"/>
      </w:r>
      <w:r w:rsidRPr="002D141C">
        <w:t>89</w:t>
      </w:r>
      <w:r w:rsidRPr="002D141C">
        <w:fldChar w:fldCharType="end"/>
      </w:r>
    </w:p>
    <w:p w14:paraId="14C34BB8" w14:textId="13317E3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5.5.2.8</w:t>
      </w:r>
      <w:r w:rsidRPr="002D141C">
        <w:rPr>
          <w:rFonts w:asciiTheme="minorHAnsi" w:eastAsiaTheme="minorEastAsia" w:hAnsiTheme="minorHAnsi" w:cstheme="minorBidi"/>
          <w:kern w:val="2"/>
          <w:sz w:val="22"/>
          <w:szCs w:val="22"/>
          <w14:ligatures w14:val="standardContextual"/>
        </w:rPr>
        <w:tab/>
      </w:r>
      <w:r w:rsidRPr="002D141C">
        <w:t>Quantity configuration</w:t>
      </w:r>
      <w:r w:rsidRPr="002D141C">
        <w:tab/>
      </w:r>
      <w:r w:rsidRPr="002D141C">
        <w:fldChar w:fldCharType="begin" w:fldLock="1"/>
      </w:r>
      <w:r w:rsidRPr="002D141C">
        <w:instrText xml:space="preserve"> PAGEREF _Toc139021656 \h </w:instrText>
      </w:r>
      <w:r w:rsidRPr="002D141C">
        <w:fldChar w:fldCharType="separate"/>
      </w:r>
      <w:r w:rsidRPr="002D141C">
        <w:t>90</w:t>
      </w:r>
      <w:r w:rsidRPr="002D141C">
        <w:fldChar w:fldCharType="end"/>
      </w:r>
    </w:p>
    <w:p w14:paraId="233C7F8D" w14:textId="15D06A2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5.5.2.9</w:t>
      </w:r>
      <w:r w:rsidRPr="002D141C">
        <w:rPr>
          <w:rFonts w:asciiTheme="minorHAnsi" w:eastAsiaTheme="minorEastAsia" w:hAnsiTheme="minorHAnsi" w:cstheme="minorBidi"/>
          <w:kern w:val="2"/>
          <w:sz w:val="22"/>
          <w:szCs w:val="22"/>
          <w14:ligatures w14:val="standardContextual"/>
        </w:rPr>
        <w:tab/>
      </w:r>
      <w:r w:rsidRPr="002D141C">
        <w:t>Measurement gap configuration</w:t>
      </w:r>
      <w:r w:rsidRPr="002D141C">
        <w:tab/>
      </w:r>
      <w:r w:rsidRPr="002D141C">
        <w:fldChar w:fldCharType="begin" w:fldLock="1"/>
      </w:r>
      <w:r w:rsidRPr="002D141C">
        <w:instrText xml:space="preserve"> PAGEREF _Toc139021657 \h </w:instrText>
      </w:r>
      <w:r w:rsidRPr="002D141C">
        <w:fldChar w:fldCharType="separate"/>
      </w:r>
      <w:r w:rsidRPr="002D141C">
        <w:t>90</w:t>
      </w:r>
      <w:r w:rsidRPr="002D141C">
        <w:fldChar w:fldCharType="end"/>
      </w:r>
    </w:p>
    <w:p w14:paraId="62F6166B" w14:textId="2DADE64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5.5.2.10</w:t>
      </w:r>
      <w:r w:rsidRPr="002D141C">
        <w:rPr>
          <w:rFonts w:asciiTheme="minorHAnsi" w:eastAsiaTheme="minorEastAsia" w:hAnsiTheme="minorHAnsi" w:cstheme="minorBidi"/>
          <w:kern w:val="2"/>
          <w:sz w:val="22"/>
          <w:szCs w:val="22"/>
          <w14:ligatures w14:val="standardContextual"/>
        </w:rPr>
        <w:tab/>
      </w:r>
      <w:r w:rsidRPr="002D141C">
        <w:t>Reference signal measurement timing configuration</w:t>
      </w:r>
      <w:r w:rsidRPr="002D141C">
        <w:tab/>
      </w:r>
      <w:r w:rsidRPr="002D141C">
        <w:fldChar w:fldCharType="begin" w:fldLock="1"/>
      </w:r>
      <w:r w:rsidRPr="002D141C">
        <w:instrText xml:space="preserve"> PAGEREF _Toc139021658 \h </w:instrText>
      </w:r>
      <w:r w:rsidRPr="002D141C">
        <w:fldChar w:fldCharType="separate"/>
      </w:r>
      <w:r w:rsidRPr="002D141C">
        <w:t>91</w:t>
      </w:r>
      <w:r w:rsidRPr="002D141C">
        <w:fldChar w:fldCharType="end"/>
      </w:r>
    </w:p>
    <w:p w14:paraId="15C6EAAE" w14:textId="60E00E3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5.5.2.11</w:t>
      </w:r>
      <w:r w:rsidRPr="002D141C">
        <w:rPr>
          <w:rFonts w:asciiTheme="minorHAnsi" w:eastAsiaTheme="minorEastAsia" w:hAnsiTheme="minorHAnsi" w:cstheme="minorBidi"/>
          <w:kern w:val="2"/>
          <w:sz w:val="22"/>
          <w:szCs w:val="22"/>
          <w14:ligatures w14:val="standardContextual"/>
        </w:rPr>
        <w:tab/>
      </w:r>
      <w:r w:rsidRPr="002D141C">
        <w:rPr>
          <w:lang w:eastAsia="en-US"/>
        </w:rPr>
        <w:t>Measurement gap sharing configuration</w:t>
      </w:r>
      <w:r w:rsidRPr="002D141C">
        <w:tab/>
      </w:r>
      <w:r w:rsidRPr="002D141C">
        <w:fldChar w:fldCharType="begin" w:fldLock="1"/>
      </w:r>
      <w:r w:rsidRPr="002D141C">
        <w:instrText xml:space="preserve"> PAGEREF _Toc139021659 \h </w:instrText>
      </w:r>
      <w:r w:rsidRPr="002D141C">
        <w:fldChar w:fldCharType="separate"/>
      </w:r>
      <w:r w:rsidRPr="002D141C">
        <w:t>92</w:t>
      </w:r>
      <w:r w:rsidRPr="002D141C">
        <w:fldChar w:fldCharType="end"/>
      </w:r>
    </w:p>
    <w:p w14:paraId="0B25C698" w14:textId="59D5A4D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5.5.3</w:t>
      </w:r>
      <w:r w:rsidRPr="002D141C">
        <w:rPr>
          <w:rFonts w:asciiTheme="minorHAnsi" w:eastAsiaTheme="minorEastAsia" w:hAnsiTheme="minorHAnsi" w:cstheme="minorBidi"/>
          <w:kern w:val="2"/>
          <w:sz w:val="22"/>
          <w:szCs w:val="22"/>
          <w14:ligatures w14:val="standardContextual"/>
        </w:rPr>
        <w:tab/>
      </w:r>
      <w:r w:rsidRPr="002D141C">
        <w:t>Performing measurements</w:t>
      </w:r>
      <w:r w:rsidRPr="002D141C">
        <w:tab/>
      </w:r>
      <w:r w:rsidRPr="002D141C">
        <w:fldChar w:fldCharType="begin" w:fldLock="1"/>
      </w:r>
      <w:r w:rsidRPr="002D141C">
        <w:instrText xml:space="preserve"> PAGEREF _Toc139021660 \h </w:instrText>
      </w:r>
      <w:r w:rsidRPr="002D141C">
        <w:fldChar w:fldCharType="separate"/>
      </w:r>
      <w:r w:rsidRPr="002D141C">
        <w:t>92</w:t>
      </w:r>
      <w:r w:rsidRPr="002D141C">
        <w:fldChar w:fldCharType="end"/>
      </w:r>
    </w:p>
    <w:p w14:paraId="43405D3B" w14:textId="22CB417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5.5.3.1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_Toc139021661 \h </w:instrText>
      </w:r>
      <w:r w:rsidRPr="002D141C">
        <w:fldChar w:fldCharType="separate"/>
      </w:r>
      <w:r w:rsidRPr="002D141C">
        <w:t>92</w:t>
      </w:r>
      <w:r w:rsidRPr="002D141C">
        <w:fldChar w:fldCharType="end"/>
      </w:r>
    </w:p>
    <w:p w14:paraId="17457A20" w14:textId="3452690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5.5.3.2</w:t>
      </w:r>
      <w:r w:rsidRPr="002D141C">
        <w:rPr>
          <w:rFonts w:asciiTheme="minorHAnsi" w:eastAsiaTheme="minorEastAsia" w:hAnsiTheme="minorHAnsi" w:cstheme="minorBidi"/>
          <w:kern w:val="2"/>
          <w:sz w:val="22"/>
          <w:szCs w:val="22"/>
          <w14:ligatures w14:val="standardContextual"/>
        </w:rPr>
        <w:tab/>
      </w:r>
      <w:r w:rsidRPr="002D141C">
        <w:t>Layer 3 filtering</w:t>
      </w:r>
      <w:r w:rsidRPr="002D141C">
        <w:tab/>
      </w:r>
      <w:r w:rsidRPr="002D141C">
        <w:fldChar w:fldCharType="begin" w:fldLock="1"/>
      </w:r>
      <w:r w:rsidRPr="002D141C">
        <w:instrText xml:space="preserve"> PAGEREF _Toc139021662 \h </w:instrText>
      </w:r>
      <w:r w:rsidRPr="002D141C">
        <w:fldChar w:fldCharType="separate"/>
      </w:r>
      <w:r w:rsidRPr="002D141C">
        <w:t>95</w:t>
      </w:r>
      <w:r w:rsidRPr="002D141C">
        <w:fldChar w:fldCharType="end"/>
      </w:r>
    </w:p>
    <w:p w14:paraId="5F6AE15C" w14:textId="00D2EA3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5.5.3.3</w:t>
      </w:r>
      <w:r w:rsidRPr="002D141C">
        <w:rPr>
          <w:rFonts w:asciiTheme="minorHAnsi" w:eastAsiaTheme="minorEastAsia" w:hAnsiTheme="minorHAnsi" w:cstheme="minorBidi"/>
          <w:kern w:val="2"/>
          <w:sz w:val="22"/>
          <w:szCs w:val="22"/>
          <w14:ligatures w14:val="standardContextual"/>
        </w:rPr>
        <w:tab/>
      </w:r>
      <w:r w:rsidRPr="002D141C">
        <w:t>Derivation of cell measurement results</w:t>
      </w:r>
      <w:r w:rsidRPr="002D141C">
        <w:tab/>
      </w:r>
      <w:r w:rsidRPr="002D141C">
        <w:fldChar w:fldCharType="begin" w:fldLock="1"/>
      </w:r>
      <w:r w:rsidRPr="002D141C">
        <w:instrText xml:space="preserve"> PAGEREF _Toc139021663 \h </w:instrText>
      </w:r>
      <w:r w:rsidRPr="002D141C">
        <w:fldChar w:fldCharType="separate"/>
      </w:r>
      <w:r w:rsidRPr="002D141C">
        <w:t>95</w:t>
      </w:r>
      <w:r w:rsidRPr="002D141C">
        <w:fldChar w:fldCharType="end"/>
      </w:r>
    </w:p>
    <w:p w14:paraId="2254680E" w14:textId="5D77449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5.5.3.3a</w:t>
      </w:r>
      <w:r w:rsidRPr="002D141C">
        <w:rPr>
          <w:rFonts w:asciiTheme="minorHAnsi" w:eastAsiaTheme="minorEastAsia" w:hAnsiTheme="minorHAnsi" w:cstheme="minorBidi"/>
          <w:kern w:val="2"/>
          <w:sz w:val="22"/>
          <w:szCs w:val="22"/>
          <w14:ligatures w14:val="standardContextual"/>
        </w:rPr>
        <w:tab/>
      </w:r>
      <w:r w:rsidRPr="002D141C">
        <w:t>Derivation of layer 3 beam filtered measurement</w:t>
      </w:r>
      <w:r w:rsidRPr="002D141C">
        <w:tab/>
      </w:r>
      <w:r w:rsidRPr="002D141C">
        <w:fldChar w:fldCharType="begin" w:fldLock="1"/>
      </w:r>
      <w:r w:rsidRPr="002D141C">
        <w:instrText xml:space="preserve"> PAGEREF _Toc139021664 \h </w:instrText>
      </w:r>
      <w:r w:rsidRPr="002D141C">
        <w:fldChar w:fldCharType="separate"/>
      </w:r>
      <w:r w:rsidRPr="002D141C">
        <w:t>96</w:t>
      </w:r>
      <w:r w:rsidRPr="002D141C">
        <w:fldChar w:fldCharType="end"/>
      </w:r>
    </w:p>
    <w:p w14:paraId="1B28AE90" w14:textId="6052A98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5.5.4</w:t>
      </w:r>
      <w:r w:rsidRPr="002D141C">
        <w:rPr>
          <w:rFonts w:asciiTheme="minorHAnsi" w:eastAsiaTheme="minorEastAsia" w:hAnsiTheme="minorHAnsi" w:cstheme="minorBidi"/>
          <w:kern w:val="2"/>
          <w:sz w:val="22"/>
          <w:szCs w:val="22"/>
          <w14:ligatures w14:val="standardContextual"/>
        </w:rPr>
        <w:tab/>
      </w:r>
      <w:r w:rsidRPr="002D141C">
        <w:t>Measurement report triggering</w:t>
      </w:r>
      <w:r w:rsidRPr="002D141C">
        <w:tab/>
      </w:r>
      <w:r w:rsidRPr="002D141C">
        <w:fldChar w:fldCharType="begin" w:fldLock="1"/>
      </w:r>
      <w:r w:rsidRPr="002D141C">
        <w:instrText xml:space="preserve"> PAGEREF _Toc139021665 \h </w:instrText>
      </w:r>
      <w:r w:rsidRPr="002D141C">
        <w:fldChar w:fldCharType="separate"/>
      </w:r>
      <w:r w:rsidRPr="002D141C">
        <w:t>96</w:t>
      </w:r>
      <w:r w:rsidRPr="002D141C">
        <w:fldChar w:fldCharType="end"/>
      </w:r>
    </w:p>
    <w:p w14:paraId="02BD9D1D" w14:textId="46B82A2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_Toc139021666 \h </w:instrText>
      </w:r>
      <w:r w:rsidRPr="002D141C">
        <w:fldChar w:fldCharType="separate"/>
      </w:r>
      <w:r w:rsidRPr="002D141C">
        <w:t>96</w:t>
      </w:r>
      <w:r w:rsidRPr="002D141C">
        <w:fldChar w:fldCharType="end"/>
      </w:r>
    </w:p>
    <w:p w14:paraId="3F4109FF" w14:textId="2716ABE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5.5.4.2</w:t>
      </w:r>
      <w:r w:rsidRPr="002D141C">
        <w:rPr>
          <w:rFonts w:asciiTheme="minorHAnsi" w:eastAsiaTheme="minorEastAsia" w:hAnsiTheme="minorHAnsi" w:cstheme="minorBidi"/>
          <w:kern w:val="2"/>
          <w:sz w:val="22"/>
          <w:szCs w:val="22"/>
          <w14:ligatures w14:val="standardContextual"/>
        </w:rPr>
        <w:tab/>
      </w:r>
      <w:r w:rsidRPr="002D141C">
        <w:t>Event A1 (Serving becomes better than threshold)</w:t>
      </w:r>
      <w:r w:rsidRPr="002D141C">
        <w:tab/>
      </w:r>
      <w:r w:rsidRPr="002D141C">
        <w:fldChar w:fldCharType="begin" w:fldLock="1"/>
      </w:r>
      <w:r w:rsidRPr="002D141C">
        <w:instrText xml:space="preserve"> PAGEREF _Toc139021667 \h </w:instrText>
      </w:r>
      <w:r w:rsidRPr="002D141C">
        <w:fldChar w:fldCharType="separate"/>
      </w:r>
      <w:r w:rsidRPr="002D141C">
        <w:t>99</w:t>
      </w:r>
      <w:r w:rsidRPr="002D141C">
        <w:fldChar w:fldCharType="end"/>
      </w:r>
    </w:p>
    <w:p w14:paraId="3D2958C7" w14:textId="05BDCD7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5.5.4.3</w:t>
      </w:r>
      <w:r w:rsidRPr="002D141C">
        <w:rPr>
          <w:rFonts w:asciiTheme="minorHAnsi" w:eastAsiaTheme="minorEastAsia" w:hAnsiTheme="minorHAnsi" w:cstheme="minorBidi"/>
          <w:kern w:val="2"/>
          <w:sz w:val="22"/>
          <w:szCs w:val="22"/>
          <w14:ligatures w14:val="standardContextual"/>
        </w:rPr>
        <w:tab/>
      </w:r>
      <w:r w:rsidRPr="002D141C">
        <w:t>Event A2 (Serving becomes worse than threshold)</w:t>
      </w:r>
      <w:r w:rsidRPr="002D141C">
        <w:tab/>
      </w:r>
      <w:r w:rsidRPr="002D141C">
        <w:fldChar w:fldCharType="begin" w:fldLock="1"/>
      </w:r>
      <w:r w:rsidRPr="002D141C">
        <w:instrText xml:space="preserve"> PAGEREF _Toc139021668 \h </w:instrText>
      </w:r>
      <w:r w:rsidRPr="002D141C">
        <w:fldChar w:fldCharType="separate"/>
      </w:r>
      <w:r w:rsidRPr="002D141C">
        <w:t>100</w:t>
      </w:r>
      <w:r w:rsidRPr="002D141C">
        <w:fldChar w:fldCharType="end"/>
      </w:r>
    </w:p>
    <w:p w14:paraId="763F8C4D" w14:textId="6A6891C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5.5.4.4</w:t>
      </w:r>
      <w:r w:rsidRPr="002D141C">
        <w:rPr>
          <w:rFonts w:asciiTheme="minorHAnsi" w:eastAsiaTheme="minorEastAsia" w:hAnsiTheme="minorHAnsi" w:cstheme="minorBidi"/>
          <w:kern w:val="2"/>
          <w:sz w:val="22"/>
          <w:szCs w:val="22"/>
          <w14:ligatures w14:val="standardContextual"/>
        </w:rPr>
        <w:tab/>
      </w:r>
      <w:r w:rsidRPr="002D141C">
        <w:t>Event A3 (Neighbour becomes offset better than SpCell)</w:t>
      </w:r>
      <w:r w:rsidRPr="002D141C">
        <w:tab/>
      </w:r>
      <w:r w:rsidRPr="002D141C">
        <w:fldChar w:fldCharType="begin" w:fldLock="1"/>
      </w:r>
      <w:r w:rsidRPr="002D141C">
        <w:instrText xml:space="preserve"> PAGEREF _Toc139021669 \h </w:instrText>
      </w:r>
      <w:r w:rsidRPr="002D141C">
        <w:fldChar w:fldCharType="separate"/>
      </w:r>
      <w:r w:rsidRPr="002D141C">
        <w:t>100</w:t>
      </w:r>
      <w:r w:rsidRPr="002D141C">
        <w:fldChar w:fldCharType="end"/>
      </w:r>
    </w:p>
    <w:p w14:paraId="7EF66725" w14:textId="0C9895D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5.5.4.5</w:t>
      </w:r>
      <w:r w:rsidRPr="002D141C">
        <w:rPr>
          <w:rFonts w:asciiTheme="minorHAnsi" w:eastAsiaTheme="minorEastAsia" w:hAnsiTheme="minorHAnsi" w:cstheme="minorBidi"/>
          <w:kern w:val="2"/>
          <w:sz w:val="22"/>
          <w:szCs w:val="22"/>
          <w14:ligatures w14:val="standardContextual"/>
        </w:rPr>
        <w:tab/>
      </w:r>
      <w:r w:rsidRPr="002D141C">
        <w:t>Event A4 (Neighbour becomes better than threshold)</w:t>
      </w:r>
      <w:r w:rsidRPr="002D141C">
        <w:tab/>
      </w:r>
      <w:r w:rsidRPr="002D141C">
        <w:fldChar w:fldCharType="begin" w:fldLock="1"/>
      </w:r>
      <w:r w:rsidRPr="002D141C">
        <w:instrText xml:space="preserve"> PAGEREF _Toc139021670 \h </w:instrText>
      </w:r>
      <w:r w:rsidRPr="002D141C">
        <w:fldChar w:fldCharType="separate"/>
      </w:r>
      <w:r w:rsidRPr="002D141C">
        <w:t>101</w:t>
      </w:r>
      <w:r w:rsidRPr="002D141C">
        <w:fldChar w:fldCharType="end"/>
      </w:r>
    </w:p>
    <w:p w14:paraId="4DDFFC56" w14:textId="42431B2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5.5.4.6</w:t>
      </w:r>
      <w:r w:rsidRPr="002D141C">
        <w:rPr>
          <w:rFonts w:asciiTheme="minorHAnsi" w:eastAsiaTheme="minorEastAsia" w:hAnsiTheme="minorHAnsi" w:cstheme="minorBidi"/>
          <w:kern w:val="2"/>
          <w:sz w:val="22"/>
          <w:szCs w:val="22"/>
          <w14:ligatures w14:val="standardContextual"/>
        </w:rPr>
        <w:tab/>
      </w:r>
      <w:r w:rsidRPr="002D141C">
        <w:t>Event A5 (SpCell becomes worse than threshold1 and neighbour becomes better than threshold2)</w:t>
      </w:r>
      <w:r w:rsidRPr="002D141C">
        <w:tab/>
      </w:r>
      <w:r w:rsidRPr="002D141C">
        <w:fldChar w:fldCharType="begin" w:fldLock="1"/>
      </w:r>
      <w:r w:rsidRPr="002D141C">
        <w:instrText xml:space="preserve"> PAGEREF _Toc139021671 \h </w:instrText>
      </w:r>
      <w:r w:rsidRPr="002D141C">
        <w:fldChar w:fldCharType="separate"/>
      </w:r>
      <w:r w:rsidRPr="002D141C">
        <w:t>101</w:t>
      </w:r>
      <w:r w:rsidRPr="002D141C">
        <w:fldChar w:fldCharType="end"/>
      </w:r>
    </w:p>
    <w:p w14:paraId="24E05FDD" w14:textId="2F91420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5.5.4.7</w:t>
      </w:r>
      <w:r w:rsidRPr="002D141C">
        <w:rPr>
          <w:rFonts w:asciiTheme="minorHAnsi" w:eastAsiaTheme="minorEastAsia" w:hAnsiTheme="minorHAnsi" w:cstheme="minorBidi"/>
          <w:kern w:val="2"/>
          <w:sz w:val="22"/>
          <w:szCs w:val="22"/>
          <w14:ligatures w14:val="standardContextual"/>
        </w:rPr>
        <w:tab/>
      </w:r>
      <w:r w:rsidRPr="002D141C">
        <w:t>Event A6 (Neighbour becomes offset better than SCell)</w:t>
      </w:r>
      <w:r w:rsidRPr="002D141C">
        <w:tab/>
      </w:r>
      <w:r w:rsidRPr="002D141C">
        <w:fldChar w:fldCharType="begin" w:fldLock="1"/>
      </w:r>
      <w:r w:rsidRPr="002D141C">
        <w:instrText xml:space="preserve"> PAGEREF _Toc139021672 \h </w:instrText>
      </w:r>
      <w:r w:rsidRPr="002D141C">
        <w:fldChar w:fldCharType="separate"/>
      </w:r>
      <w:r w:rsidRPr="002D141C">
        <w:t>102</w:t>
      </w:r>
      <w:r w:rsidRPr="002D141C">
        <w:fldChar w:fldCharType="end"/>
      </w:r>
    </w:p>
    <w:p w14:paraId="4ECA54FC" w14:textId="07E9353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5.5.4.8</w:t>
      </w:r>
      <w:r w:rsidRPr="002D141C">
        <w:rPr>
          <w:rFonts w:asciiTheme="minorHAnsi" w:eastAsiaTheme="minorEastAsia" w:hAnsiTheme="minorHAnsi" w:cstheme="minorBidi"/>
          <w:kern w:val="2"/>
          <w:sz w:val="22"/>
          <w:szCs w:val="22"/>
          <w14:ligatures w14:val="standardContextual"/>
        </w:rPr>
        <w:tab/>
      </w:r>
      <w:r w:rsidRPr="002D141C">
        <w:t>Event B1 (Inter RAT neighbour becomes better than threshold)</w:t>
      </w:r>
      <w:r w:rsidRPr="002D141C">
        <w:tab/>
      </w:r>
      <w:r w:rsidRPr="002D141C">
        <w:fldChar w:fldCharType="begin" w:fldLock="1"/>
      </w:r>
      <w:r w:rsidRPr="002D141C">
        <w:instrText xml:space="preserve"> PAGEREF _Toc139021673 \h </w:instrText>
      </w:r>
      <w:r w:rsidRPr="002D141C">
        <w:fldChar w:fldCharType="separate"/>
      </w:r>
      <w:r w:rsidRPr="002D141C">
        <w:t>103</w:t>
      </w:r>
      <w:r w:rsidRPr="002D141C">
        <w:fldChar w:fldCharType="end"/>
      </w:r>
    </w:p>
    <w:p w14:paraId="432B2E20" w14:textId="2F0614C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5.5.4.9</w:t>
      </w:r>
      <w:r w:rsidRPr="002D141C">
        <w:rPr>
          <w:rFonts w:asciiTheme="minorHAnsi" w:eastAsiaTheme="minorEastAsia" w:hAnsiTheme="minorHAnsi" w:cstheme="minorBidi"/>
          <w:kern w:val="2"/>
          <w:sz w:val="22"/>
          <w:szCs w:val="22"/>
          <w14:ligatures w14:val="standardContextual"/>
        </w:rPr>
        <w:tab/>
      </w:r>
      <w:r w:rsidRPr="002D141C">
        <w:t>Event B2 (PCell becomes worse than threshold1 and inter RAT neighbour becomes better than threshold2)</w:t>
      </w:r>
      <w:r w:rsidRPr="002D141C">
        <w:tab/>
      </w:r>
      <w:r w:rsidRPr="002D141C">
        <w:fldChar w:fldCharType="begin" w:fldLock="1"/>
      </w:r>
      <w:r w:rsidRPr="002D141C">
        <w:instrText xml:space="preserve"> PAGEREF _Toc139021674 \h </w:instrText>
      </w:r>
      <w:r w:rsidRPr="002D141C">
        <w:fldChar w:fldCharType="separate"/>
      </w:r>
      <w:r w:rsidRPr="002D141C">
        <w:t>104</w:t>
      </w:r>
      <w:r w:rsidRPr="002D141C">
        <w:fldChar w:fldCharType="end"/>
      </w:r>
    </w:p>
    <w:p w14:paraId="6A954EA6" w14:textId="222F525A"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5.5.5</w:t>
      </w:r>
      <w:r w:rsidRPr="002D141C">
        <w:rPr>
          <w:rFonts w:asciiTheme="minorHAnsi" w:eastAsiaTheme="minorEastAsia" w:hAnsiTheme="minorHAnsi" w:cstheme="minorBidi"/>
          <w:kern w:val="2"/>
          <w:sz w:val="22"/>
          <w:szCs w:val="22"/>
          <w14:ligatures w14:val="standardContextual"/>
        </w:rPr>
        <w:tab/>
      </w:r>
      <w:r w:rsidRPr="002D141C">
        <w:t>Measurement reporting</w:t>
      </w:r>
      <w:r w:rsidRPr="002D141C">
        <w:tab/>
      </w:r>
      <w:r w:rsidRPr="002D141C">
        <w:fldChar w:fldCharType="begin" w:fldLock="1"/>
      </w:r>
      <w:r w:rsidRPr="002D141C">
        <w:instrText xml:space="preserve"> PAGEREF _Toc139021675 \h </w:instrText>
      </w:r>
      <w:r w:rsidRPr="002D141C">
        <w:fldChar w:fldCharType="separate"/>
      </w:r>
      <w:r w:rsidRPr="002D141C">
        <w:t>105</w:t>
      </w:r>
      <w:r w:rsidRPr="002D141C">
        <w:fldChar w:fldCharType="end"/>
      </w:r>
    </w:p>
    <w:p w14:paraId="7CF72C03" w14:textId="42DE04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5.5.5.1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_Toc139021676 \h </w:instrText>
      </w:r>
      <w:r w:rsidRPr="002D141C">
        <w:fldChar w:fldCharType="separate"/>
      </w:r>
      <w:r w:rsidRPr="002D141C">
        <w:t>105</w:t>
      </w:r>
      <w:r w:rsidRPr="002D141C">
        <w:fldChar w:fldCharType="end"/>
      </w:r>
    </w:p>
    <w:p w14:paraId="31607D01" w14:textId="221E95F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5.5.5.2</w:t>
      </w:r>
      <w:r w:rsidRPr="002D141C">
        <w:rPr>
          <w:rFonts w:asciiTheme="minorHAnsi" w:eastAsiaTheme="minorEastAsia" w:hAnsiTheme="minorHAnsi" w:cstheme="minorBidi"/>
          <w:kern w:val="2"/>
          <w:sz w:val="22"/>
          <w:szCs w:val="22"/>
          <w14:ligatures w14:val="standardContextual"/>
        </w:rPr>
        <w:tab/>
      </w:r>
      <w:r w:rsidRPr="002D141C">
        <w:t>Reporting of beam measurement information</w:t>
      </w:r>
      <w:r w:rsidRPr="002D141C">
        <w:tab/>
      </w:r>
      <w:r w:rsidRPr="002D141C">
        <w:fldChar w:fldCharType="begin" w:fldLock="1"/>
      </w:r>
      <w:r w:rsidRPr="002D141C">
        <w:instrText xml:space="preserve"> PAGEREF _Toc139021677 \h </w:instrText>
      </w:r>
      <w:r w:rsidRPr="002D141C">
        <w:fldChar w:fldCharType="separate"/>
      </w:r>
      <w:r w:rsidRPr="002D141C">
        <w:t>110</w:t>
      </w:r>
      <w:r w:rsidRPr="002D141C">
        <w:fldChar w:fldCharType="end"/>
      </w:r>
    </w:p>
    <w:p w14:paraId="5DA86A66" w14:textId="5BDC00A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5.5.5.3</w:t>
      </w:r>
      <w:r w:rsidRPr="002D141C">
        <w:rPr>
          <w:rFonts w:asciiTheme="minorHAnsi" w:eastAsiaTheme="minorEastAsia" w:hAnsiTheme="minorHAnsi" w:cstheme="minorBidi"/>
          <w:kern w:val="2"/>
          <w:sz w:val="22"/>
          <w:szCs w:val="22"/>
          <w14:ligatures w14:val="standardContextual"/>
        </w:rPr>
        <w:tab/>
      </w:r>
      <w:r w:rsidRPr="002D141C">
        <w:t>Sorting of cell measurement results</w:t>
      </w:r>
      <w:r w:rsidRPr="002D141C">
        <w:tab/>
      </w:r>
      <w:r w:rsidRPr="002D141C">
        <w:fldChar w:fldCharType="begin" w:fldLock="1"/>
      </w:r>
      <w:r w:rsidRPr="002D141C">
        <w:instrText xml:space="preserve"> PAGEREF _Toc139021678 \h </w:instrText>
      </w:r>
      <w:r w:rsidRPr="002D141C">
        <w:fldChar w:fldCharType="separate"/>
      </w:r>
      <w:r w:rsidRPr="002D141C">
        <w:t>111</w:t>
      </w:r>
      <w:r w:rsidRPr="002D141C">
        <w:fldChar w:fldCharType="end"/>
      </w:r>
    </w:p>
    <w:p w14:paraId="2106BF7F" w14:textId="3C579566"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5.5.6</w:t>
      </w:r>
      <w:r w:rsidRPr="002D141C">
        <w:rPr>
          <w:rFonts w:asciiTheme="minorHAnsi" w:eastAsiaTheme="minorEastAsia" w:hAnsiTheme="minorHAnsi" w:cstheme="minorBidi"/>
          <w:kern w:val="2"/>
          <w:sz w:val="22"/>
          <w:szCs w:val="22"/>
          <w14:ligatures w14:val="standardContextual"/>
        </w:rPr>
        <w:tab/>
      </w:r>
      <w:r w:rsidRPr="002D141C">
        <w:t>Location measurement indication</w:t>
      </w:r>
      <w:r w:rsidRPr="002D141C">
        <w:tab/>
      </w:r>
      <w:r w:rsidRPr="002D141C">
        <w:fldChar w:fldCharType="begin" w:fldLock="1"/>
      </w:r>
      <w:r w:rsidRPr="002D141C">
        <w:instrText xml:space="preserve"> PAGEREF _Toc139021679 \h </w:instrText>
      </w:r>
      <w:r w:rsidRPr="002D141C">
        <w:fldChar w:fldCharType="separate"/>
      </w:r>
      <w:r w:rsidRPr="002D141C">
        <w:t>111</w:t>
      </w:r>
      <w:r w:rsidRPr="002D141C">
        <w:fldChar w:fldCharType="end"/>
      </w:r>
    </w:p>
    <w:p w14:paraId="1AED28F5" w14:textId="309E1A1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5.5.6.1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_Toc139021680 \h </w:instrText>
      </w:r>
      <w:r w:rsidRPr="002D141C">
        <w:fldChar w:fldCharType="separate"/>
      </w:r>
      <w:r w:rsidRPr="002D141C">
        <w:t>111</w:t>
      </w:r>
      <w:r w:rsidRPr="002D141C">
        <w:fldChar w:fldCharType="end"/>
      </w:r>
    </w:p>
    <w:p w14:paraId="1748ECDD" w14:textId="7708627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5.5.6.2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_Toc139021681 \h </w:instrText>
      </w:r>
      <w:r w:rsidRPr="002D141C">
        <w:fldChar w:fldCharType="separate"/>
      </w:r>
      <w:r w:rsidRPr="002D141C">
        <w:t>111</w:t>
      </w:r>
      <w:r w:rsidRPr="002D141C">
        <w:fldChar w:fldCharType="end"/>
      </w:r>
    </w:p>
    <w:p w14:paraId="63B3940E" w14:textId="4FF71FE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w:t>
      </w:r>
      <w:r w:rsidRPr="002D141C">
        <w:rPr>
          <w:lang w:eastAsia="zh-CN"/>
        </w:rPr>
        <w:t>5</w:t>
      </w:r>
      <w:r w:rsidRPr="002D141C">
        <w:t>.</w:t>
      </w:r>
      <w:r w:rsidRPr="002D141C">
        <w:rPr>
          <w:lang w:eastAsia="zh-CN"/>
        </w:rPr>
        <w:t>6</w:t>
      </w:r>
      <w:r w:rsidRPr="002D141C">
        <w:t>.</w:t>
      </w:r>
      <w:r w:rsidRPr="002D141C">
        <w:rPr>
          <w:lang w:eastAsia="zh-CN"/>
        </w:rPr>
        <w:t>3</w:t>
      </w:r>
      <w:r w:rsidRPr="002D141C">
        <w:rPr>
          <w:rFonts w:asciiTheme="minorHAnsi" w:eastAsiaTheme="minorEastAsia" w:hAnsiTheme="minorHAnsi" w:cstheme="minorBidi"/>
          <w:kern w:val="2"/>
          <w:sz w:val="22"/>
          <w:szCs w:val="22"/>
          <w14:ligatures w14:val="standardContextual"/>
        </w:rPr>
        <w:tab/>
      </w:r>
      <w:r w:rsidRPr="002D141C">
        <w:rPr>
          <w:lang w:eastAsia="zh-CN"/>
        </w:rPr>
        <w:t xml:space="preserve">Actions related to transmission of </w:t>
      </w:r>
      <w:r w:rsidRPr="002D141C">
        <w:rPr>
          <w:i/>
          <w:lang w:eastAsia="zh-CN"/>
        </w:rPr>
        <w:t>LocationMeasurementIndication</w:t>
      </w:r>
      <w:r w:rsidRPr="002D141C">
        <w:rPr>
          <w:lang w:eastAsia="zh-CN"/>
        </w:rPr>
        <w:t xml:space="preserve"> message</w:t>
      </w:r>
      <w:r w:rsidRPr="002D141C">
        <w:tab/>
      </w:r>
      <w:r w:rsidRPr="002D141C">
        <w:fldChar w:fldCharType="begin" w:fldLock="1"/>
      </w:r>
      <w:r w:rsidRPr="002D141C">
        <w:instrText xml:space="preserve"> PAGEREF _Toc139021682 \h </w:instrText>
      </w:r>
      <w:r w:rsidRPr="002D141C">
        <w:fldChar w:fldCharType="separate"/>
      </w:r>
      <w:r w:rsidRPr="002D141C">
        <w:t>112</w:t>
      </w:r>
      <w:r w:rsidRPr="002D141C">
        <w:fldChar w:fldCharType="end"/>
      </w:r>
    </w:p>
    <w:p w14:paraId="7B43B8A5" w14:textId="75B25A55"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5.6</w:t>
      </w:r>
      <w:r w:rsidRPr="002D141C">
        <w:rPr>
          <w:rFonts w:asciiTheme="minorHAnsi" w:eastAsiaTheme="minorEastAsia" w:hAnsiTheme="minorHAnsi" w:cstheme="minorBidi"/>
          <w:kern w:val="2"/>
          <w:sz w:val="22"/>
          <w:szCs w:val="22"/>
          <w14:ligatures w14:val="standardContextual"/>
        </w:rPr>
        <w:tab/>
      </w:r>
      <w:r w:rsidRPr="002D141C">
        <w:t>UE capabilities</w:t>
      </w:r>
      <w:r w:rsidRPr="002D141C">
        <w:tab/>
      </w:r>
      <w:r w:rsidRPr="002D141C">
        <w:fldChar w:fldCharType="begin" w:fldLock="1"/>
      </w:r>
      <w:r w:rsidRPr="002D141C">
        <w:instrText xml:space="preserve"> PAGEREF _Toc139021683 \h </w:instrText>
      </w:r>
      <w:r w:rsidRPr="002D141C">
        <w:fldChar w:fldCharType="separate"/>
      </w:r>
      <w:r w:rsidRPr="002D141C">
        <w:t>112</w:t>
      </w:r>
      <w:r w:rsidRPr="002D141C">
        <w:fldChar w:fldCharType="end"/>
      </w:r>
    </w:p>
    <w:p w14:paraId="700F90CB" w14:textId="70A7BD4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5.6.1</w:t>
      </w:r>
      <w:r w:rsidRPr="002D141C">
        <w:rPr>
          <w:rFonts w:asciiTheme="minorHAnsi" w:eastAsiaTheme="minorEastAsia" w:hAnsiTheme="minorHAnsi" w:cstheme="minorBidi"/>
          <w:kern w:val="2"/>
          <w:sz w:val="22"/>
          <w:szCs w:val="22"/>
          <w14:ligatures w14:val="standardContextual"/>
        </w:rPr>
        <w:tab/>
      </w:r>
      <w:r w:rsidRPr="002D141C">
        <w:t>UE capability transfer</w:t>
      </w:r>
      <w:r w:rsidRPr="002D141C">
        <w:tab/>
      </w:r>
      <w:r w:rsidRPr="002D141C">
        <w:fldChar w:fldCharType="begin" w:fldLock="1"/>
      </w:r>
      <w:r w:rsidRPr="002D141C">
        <w:instrText xml:space="preserve"> PAGEREF _Toc139021684 \h </w:instrText>
      </w:r>
      <w:r w:rsidRPr="002D141C">
        <w:fldChar w:fldCharType="separate"/>
      </w:r>
      <w:r w:rsidRPr="002D141C">
        <w:t>112</w:t>
      </w:r>
      <w:r w:rsidRPr="002D141C">
        <w:fldChar w:fldCharType="end"/>
      </w:r>
    </w:p>
    <w:p w14:paraId="2032A985" w14:textId="17CF3AA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5.6.1.1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_Toc139021685 \h </w:instrText>
      </w:r>
      <w:r w:rsidRPr="002D141C">
        <w:fldChar w:fldCharType="separate"/>
      </w:r>
      <w:r w:rsidRPr="002D141C">
        <w:t>112</w:t>
      </w:r>
      <w:r w:rsidRPr="002D141C">
        <w:fldChar w:fldCharType="end"/>
      </w:r>
    </w:p>
    <w:p w14:paraId="529E0AD6" w14:textId="48658A2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5.6.1.2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_Toc139021686 \h </w:instrText>
      </w:r>
      <w:r w:rsidRPr="002D141C">
        <w:fldChar w:fldCharType="separate"/>
      </w:r>
      <w:r w:rsidRPr="002D141C">
        <w:t>112</w:t>
      </w:r>
      <w:r w:rsidRPr="002D141C">
        <w:fldChar w:fldCharType="end"/>
      </w:r>
    </w:p>
    <w:p w14:paraId="1412A470" w14:textId="693C601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5.6.1.3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UECapabilityEnquiry</w:t>
      </w:r>
      <w:r w:rsidRPr="002D141C">
        <w:t xml:space="preserve"> by the UE</w:t>
      </w:r>
      <w:r w:rsidRPr="002D141C">
        <w:tab/>
      </w:r>
      <w:r w:rsidRPr="002D141C">
        <w:fldChar w:fldCharType="begin" w:fldLock="1"/>
      </w:r>
      <w:r w:rsidRPr="002D141C">
        <w:instrText xml:space="preserve"> PAGEREF _Toc139021687 \h </w:instrText>
      </w:r>
      <w:r w:rsidRPr="002D141C">
        <w:fldChar w:fldCharType="separate"/>
      </w:r>
      <w:r w:rsidRPr="002D141C">
        <w:t>113</w:t>
      </w:r>
      <w:r w:rsidRPr="002D141C">
        <w:fldChar w:fldCharType="end"/>
      </w:r>
    </w:p>
    <w:p w14:paraId="2A3B175C" w14:textId="4F93B61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5.6.1.4</w:t>
      </w:r>
      <w:r w:rsidRPr="002D141C">
        <w:rPr>
          <w:rFonts w:asciiTheme="minorHAnsi" w:eastAsiaTheme="minorEastAsia" w:hAnsiTheme="minorHAnsi" w:cstheme="minorBidi"/>
          <w:kern w:val="2"/>
          <w:sz w:val="22"/>
          <w:szCs w:val="22"/>
          <w14:ligatures w14:val="standardContextual"/>
        </w:rPr>
        <w:tab/>
      </w:r>
      <w:r w:rsidRPr="002D141C">
        <w:t>Setting band combinations, feature set combinations and feature sets supported by the UE</w:t>
      </w:r>
      <w:r w:rsidRPr="002D141C">
        <w:tab/>
      </w:r>
      <w:r w:rsidRPr="002D141C">
        <w:fldChar w:fldCharType="begin" w:fldLock="1"/>
      </w:r>
      <w:r w:rsidRPr="002D141C">
        <w:instrText xml:space="preserve"> PAGEREF _Toc139021688 \h </w:instrText>
      </w:r>
      <w:r w:rsidRPr="002D141C">
        <w:fldChar w:fldCharType="separate"/>
      </w:r>
      <w:r w:rsidRPr="002D141C">
        <w:t>113</w:t>
      </w:r>
      <w:r w:rsidRPr="002D141C">
        <w:fldChar w:fldCharType="end"/>
      </w:r>
    </w:p>
    <w:p w14:paraId="37FBE084" w14:textId="2EC56E1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5.6.1.5</w:t>
      </w:r>
      <w:r w:rsidRPr="002D141C">
        <w:rPr>
          <w:rFonts w:asciiTheme="minorHAnsi" w:eastAsiaTheme="minorEastAsia" w:hAnsiTheme="minorHAnsi" w:cstheme="minorBidi"/>
          <w:kern w:val="2"/>
          <w:sz w:val="22"/>
          <w:szCs w:val="22"/>
          <w14:ligatures w14:val="standardContextual"/>
        </w:rPr>
        <w:tab/>
      </w:r>
      <w:r w:rsidRPr="002D141C">
        <w:t>Void</w:t>
      </w:r>
      <w:r w:rsidRPr="002D141C">
        <w:tab/>
      </w:r>
      <w:r w:rsidRPr="002D141C">
        <w:fldChar w:fldCharType="begin" w:fldLock="1"/>
      </w:r>
      <w:r w:rsidRPr="002D141C">
        <w:instrText xml:space="preserve"> PAGEREF _Toc139021689 \h </w:instrText>
      </w:r>
      <w:r w:rsidRPr="002D141C">
        <w:fldChar w:fldCharType="separate"/>
      </w:r>
      <w:r w:rsidRPr="002D141C">
        <w:t>115</w:t>
      </w:r>
      <w:r w:rsidRPr="002D141C">
        <w:fldChar w:fldCharType="end"/>
      </w:r>
    </w:p>
    <w:p w14:paraId="54E0F55A" w14:textId="2A5FF869"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5.7</w:t>
      </w:r>
      <w:r w:rsidRPr="002D141C">
        <w:rPr>
          <w:rFonts w:asciiTheme="minorHAnsi" w:eastAsiaTheme="minorEastAsia" w:hAnsiTheme="minorHAnsi" w:cstheme="minorBidi"/>
          <w:kern w:val="2"/>
          <w:sz w:val="22"/>
          <w:szCs w:val="22"/>
          <w14:ligatures w14:val="standardContextual"/>
        </w:rPr>
        <w:tab/>
      </w:r>
      <w:r w:rsidRPr="002D141C">
        <w:t>Other</w:t>
      </w:r>
      <w:r w:rsidRPr="002D141C">
        <w:tab/>
      </w:r>
      <w:r w:rsidRPr="002D141C">
        <w:fldChar w:fldCharType="begin" w:fldLock="1"/>
      </w:r>
      <w:r w:rsidRPr="002D141C">
        <w:instrText xml:space="preserve"> PAGEREF _Toc139021690 \h </w:instrText>
      </w:r>
      <w:r w:rsidRPr="002D141C">
        <w:fldChar w:fldCharType="separate"/>
      </w:r>
      <w:r w:rsidRPr="002D141C">
        <w:t>115</w:t>
      </w:r>
      <w:r w:rsidRPr="002D141C">
        <w:fldChar w:fldCharType="end"/>
      </w:r>
    </w:p>
    <w:p w14:paraId="55316FE3" w14:textId="4321A829"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5.7.1</w:t>
      </w:r>
      <w:r w:rsidRPr="002D141C">
        <w:rPr>
          <w:rFonts w:asciiTheme="minorHAnsi" w:eastAsiaTheme="minorEastAsia" w:hAnsiTheme="minorHAnsi" w:cstheme="minorBidi"/>
          <w:kern w:val="2"/>
          <w:sz w:val="22"/>
          <w:szCs w:val="22"/>
          <w14:ligatures w14:val="standardContextual"/>
        </w:rPr>
        <w:tab/>
      </w:r>
      <w:r w:rsidRPr="002D141C">
        <w:t>DL information transfer</w:t>
      </w:r>
      <w:r w:rsidRPr="002D141C">
        <w:tab/>
      </w:r>
      <w:r w:rsidRPr="002D141C">
        <w:fldChar w:fldCharType="begin" w:fldLock="1"/>
      </w:r>
      <w:r w:rsidRPr="002D141C">
        <w:instrText xml:space="preserve"> PAGEREF _Toc139021691 \h </w:instrText>
      </w:r>
      <w:r w:rsidRPr="002D141C">
        <w:fldChar w:fldCharType="separate"/>
      </w:r>
      <w:r w:rsidRPr="002D141C">
        <w:t>115</w:t>
      </w:r>
      <w:r w:rsidRPr="002D141C">
        <w:fldChar w:fldCharType="end"/>
      </w:r>
    </w:p>
    <w:p w14:paraId="649E2A69" w14:textId="4F4323B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5.7.1.1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_Toc139021692 \h </w:instrText>
      </w:r>
      <w:r w:rsidRPr="002D141C">
        <w:fldChar w:fldCharType="separate"/>
      </w:r>
      <w:r w:rsidRPr="002D141C">
        <w:t>115</w:t>
      </w:r>
      <w:r w:rsidRPr="002D141C">
        <w:fldChar w:fldCharType="end"/>
      </w:r>
    </w:p>
    <w:p w14:paraId="22CDDAE8" w14:textId="5B3CBCA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5.7.1.2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_Toc139021693 \h </w:instrText>
      </w:r>
      <w:r w:rsidRPr="002D141C">
        <w:fldChar w:fldCharType="separate"/>
      </w:r>
      <w:r w:rsidRPr="002D141C">
        <w:t>115</w:t>
      </w:r>
      <w:r w:rsidRPr="002D141C">
        <w:fldChar w:fldCharType="end"/>
      </w:r>
    </w:p>
    <w:p w14:paraId="4E53CB2D" w14:textId="7AF0166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5.7.1.3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DLInformationTransfer</w:t>
      </w:r>
      <w:r w:rsidRPr="002D141C">
        <w:t xml:space="preserve"> by the UE</w:t>
      </w:r>
      <w:r w:rsidRPr="002D141C">
        <w:tab/>
      </w:r>
      <w:r w:rsidRPr="002D141C">
        <w:fldChar w:fldCharType="begin" w:fldLock="1"/>
      </w:r>
      <w:r w:rsidRPr="002D141C">
        <w:instrText xml:space="preserve"> PAGEREF _Toc139021694 \h </w:instrText>
      </w:r>
      <w:r w:rsidRPr="002D141C">
        <w:fldChar w:fldCharType="separate"/>
      </w:r>
      <w:r w:rsidRPr="002D141C">
        <w:t>115</w:t>
      </w:r>
      <w:r w:rsidRPr="002D141C">
        <w:fldChar w:fldCharType="end"/>
      </w:r>
    </w:p>
    <w:p w14:paraId="7FA64F77" w14:textId="5B591175"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5.7.2</w:t>
      </w:r>
      <w:r w:rsidRPr="002D141C">
        <w:rPr>
          <w:rFonts w:asciiTheme="minorHAnsi" w:eastAsiaTheme="minorEastAsia" w:hAnsiTheme="minorHAnsi" w:cstheme="minorBidi"/>
          <w:kern w:val="2"/>
          <w:sz w:val="22"/>
          <w:szCs w:val="22"/>
          <w14:ligatures w14:val="standardContextual"/>
        </w:rPr>
        <w:tab/>
      </w:r>
      <w:r w:rsidRPr="002D141C">
        <w:t>UL information transfer</w:t>
      </w:r>
      <w:r w:rsidRPr="002D141C">
        <w:tab/>
      </w:r>
      <w:r w:rsidRPr="002D141C">
        <w:fldChar w:fldCharType="begin" w:fldLock="1"/>
      </w:r>
      <w:r w:rsidRPr="002D141C">
        <w:instrText xml:space="preserve"> PAGEREF _Toc139021695 \h </w:instrText>
      </w:r>
      <w:r w:rsidRPr="002D141C">
        <w:fldChar w:fldCharType="separate"/>
      </w:r>
      <w:r w:rsidRPr="002D141C">
        <w:t>116</w:t>
      </w:r>
      <w:r w:rsidRPr="002D141C">
        <w:fldChar w:fldCharType="end"/>
      </w:r>
    </w:p>
    <w:p w14:paraId="2A438B6E" w14:textId="6446AA8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_Toc139021696 \h </w:instrText>
      </w:r>
      <w:r w:rsidRPr="002D141C">
        <w:fldChar w:fldCharType="separate"/>
      </w:r>
      <w:r w:rsidRPr="002D141C">
        <w:t>116</w:t>
      </w:r>
      <w:r w:rsidRPr="002D141C">
        <w:fldChar w:fldCharType="end"/>
      </w:r>
    </w:p>
    <w:p w14:paraId="7C48D6E5" w14:textId="2A33C58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_Toc139021697 \h </w:instrText>
      </w:r>
      <w:r w:rsidRPr="002D141C">
        <w:fldChar w:fldCharType="separate"/>
      </w:r>
      <w:r w:rsidRPr="002D141C">
        <w:t>116</w:t>
      </w:r>
      <w:r w:rsidRPr="002D141C">
        <w:fldChar w:fldCharType="end"/>
      </w:r>
    </w:p>
    <w:p w14:paraId="11690A87" w14:textId="51D6E45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5.7.2.3</w:t>
      </w:r>
      <w:r w:rsidRPr="002D141C">
        <w:rPr>
          <w:rFonts w:asciiTheme="minorHAnsi" w:eastAsiaTheme="minorEastAsia" w:hAnsiTheme="minorHAnsi" w:cstheme="minorBidi"/>
          <w:kern w:val="2"/>
          <w:sz w:val="22"/>
          <w:szCs w:val="22"/>
          <w14:ligatures w14:val="standardContextual"/>
        </w:rPr>
        <w:tab/>
      </w:r>
      <w:r w:rsidRPr="002D141C">
        <w:t>Actions related to transmission of ULInformationTransfer message</w:t>
      </w:r>
      <w:r w:rsidRPr="002D141C">
        <w:tab/>
      </w:r>
      <w:r w:rsidRPr="002D141C">
        <w:fldChar w:fldCharType="begin" w:fldLock="1"/>
      </w:r>
      <w:r w:rsidRPr="002D141C">
        <w:instrText xml:space="preserve"> PAGEREF _Toc139021698 \h </w:instrText>
      </w:r>
      <w:r w:rsidRPr="002D141C">
        <w:fldChar w:fldCharType="separate"/>
      </w:r>
      <w:r w:rsidRPr="002D141C">
        <w:t>116</w:t>
      </w:r>
      <w:r w:rsidRPr="002D141C">
        <w:fldChar w:fldCharType="end"/>
      </w:r>
    </w:p>
    <w:p w14:paraId="05C58FEC" w14:textId="41EF14E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5.7.2.4</w:t>
      </w:r>
      <w:r w:rsidRPr="002D141C">
        <w:rPr>
          <w:rFonts w:asciiTheme="minorHAnsi" w:eastAsiaTheme="minorEastAsia" w:hAnsiTheme="minorHAnsi" w:cstheme="minorBidi"/>
          <w:kern w:val="2"/>
          <w:sz w:val="22"/>
          <w:szCs w:val="22"/>
          <w14:ligatures w14:val="standardContextual"/>
        </w:rPr>
        <w:tab/>
      </w:r>
      <w:r w:rsidRPr="002D141C">
        <w:t xml:space="preserve">Failure to deliver </w:t>
      </w:r>
      <w:r w:rsidRPr="002D141C">
        <w:rPr>
          <w:i/>
        </w:rPr>
        <w:t>ULInformationTransfer</w:t>
      </w:r>
      <w:r w:rsidRPr="002D141C">
        <w:t xml:space="preserve"> message</w:t>
      </w:r>
      <w:r w:rsidRPr="002D141C">
        <w:tab/>
      </w:r>
      <w:r w:rsidRPr="002D141C">
        <w:fldChar w:fldCharType="begin" w:fldLock="1"/>
      </w:r>
      <w:r w:rsidRPr="002D141C">
        <w:instrText xml:space="preserve"> PAGEREF _Toc139021699 \h </w:instrText>
      </w:r>
      <w:r w:rsidRPr="002D141C">
        <w:fldChar w:fldCharType="separate"/>
      </w:r>
      <w:r w:rsidRPr="002D141C">
        <w:t>116</w:t>
      </w:r>
      <w:r w:rsidRPr="002D141C">
        <w:fldChar w:fldCharType="end"/>
      </w:r>
    </w:p>
    <w:p w14:paraId="072F1107" w14:textId="269C81F8"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5.7.2a</w:t>
      </w:r>
      <w:r w:rsidRPr="002D141C">
        <w:rPr>
          <w:rFonts w:asciiTheme="minorHAnsi" w:eastAsiaTheme="minorEastAsia" w:hAnsiTheme="minorHAnsi" w:cstheme="minorBidi"/>
          <w:kern w:val="2"/>
          <w:sz w:val="22"/>
          <w:szCs w:val="22"/>
          <w14:ligatures w14:val="standardContextual"/>
        </w:rPr>
        <w:tab/>
      </w:r>
      <w:r w:rsidRPr="002D141C">
        <w:t>UL information transfer for MR-DC</w:t>
      </w:r>
      <w:r w:rsidRPr="002D141C">
        <w:tab/>
      </w:r>
      <w:r w:rsidRPr="002D141C">
        <w:fldChar w:fldCharType="begin" w:fldLock="1"/>
      </w:r>
      <w:r w:rsidRPr="002D141C">
        <w:instrText xml:space="preserve"> PAGEREF _Toc139021700 \h </w:instrText>
      </w:r>
      <w:r w:rsidRPr="002D141C">
        <w:fldChar w:fldCharType="separate"/>
      </w:r>
      <w:r w:rsidRPr="002D141C">
        <w:t>116</w:t>
      </w:r>
      <w:r w:rsidRPr="002D141C">
        <w:fldChar w:fldCharType="end"/>
      </w:r>
    </w:p>
    <w:p w14:paraId="33ACE72D" w14:textId="45555DD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5.7.2a.1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_Toc139021701 \h </w:instrText>
      </w:r>
      <w:r w:rsidRPr="002D141C">
        <w:fldChar w:fldCharType="separate"/>
      </w:r>
      <w:r w:rsidRPr="002D141C">
        <w:t>116</w:t>
      </w:r>
      <w:r w:rsidRPr="002D141C">
        <w:fldChar w:fldCharType="end"/>
      </w:r>
    </w:p>
    <w:p w14:paraId="0B2D7494" w14:textId="3AE4ED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5.7.2a.2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_Toc139021702 \h </w:instrText>
      </w:r>
      <w:r w:rsidRPr="002D141C">
        <w:fldChar w:fldCharType="separate"/>
      </w:r>
      <w:r w:rsidRPr="002D141C">
        <w:t>117</w:t>
      </w:r>
      <w:r w:rsidRPr="002D141C">
        <w:fldChar w:fldCharType="end"/>
      </w:r>
    </w:p>
    <w:p w14:paraId="69DE1353" w14:textId="53D4316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5.7.2a.3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ULInformationTransferMRDC</w:t>
      </w:r>
      <w:r w:rsidRPr="002D141C">
        <w:t xml:space="preserve"> message</w:t>
      </w:r>
      <w:r w:rsidRPr="002D141C">
        <w:tab/>
      </w:r>
      <w:r w:rsidRPr="002D141C">
        <w:fldChar w:fldCharType="begin" w:fldLock="1"/>
      </w:r>
      <w:r w:rsidRPr="002D141C">
        <w:instrText xml:space="preserve"> PAGEREF _Toc139021703 \h </w:instrText>
      </w:r>
      <w:r w:rsidRPr="002D141C">
        <w:fldChar w:fldCharType="separate"/>
      </w:r>
      <w:r w:rsidRPr="002D141C">
        <w:t>117</w:t>
      </w:r>
      <w:r w:rsidRPr="002D141C">
        <w:fldChar w:fldCharType="end"/>
      </w:r>
    </w:p>
    <w:p w14:paraId="079854E3" w14:textId="1D59BF26"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5.7.3</w:t>
      </w:r>
      <w:r w:rsidRPr="002D141C">
        <w:rPr>
          <w:rFonts w:asciiTheme="minorHAnsi" w:eastAsiaTheme="minorEastAsia" w:hAnsiTheme="minorHAnsi" w:cstheme="minorBidi"/>
          <w:kern w:val="2"/>
          <w:sz w:val="22"/>
          <w:szCs w:val="22"/>
          <w14:ligatures w14:val="standardContextual"/>
        </w:rPr>
        <w:tab/>
      </w:r>
      <w:r w:rsidRPr="002D141C">
        <w:t>SCG failure information</w:t>
      </w:r>
      <w:r w:rsidRPr="002D141C">
        <w:tab/>
      </w:r>
      <w:r w:rsidRPr="002D141C">
        <w:fldChar w:fldCharType="begin" w:fldLock="1"/>
      </w:r>
      <w:r w:rsidRPr="002D141C">
        <w:instrText xml:space="preserve"> PAGEREF _Toc139021704 \h </w:instrText>
      </w:r>
      <w:r w:rsidRPr="002D141C">
        <w:fldChar w:fldCharType="separate"/>
      </w:r>
      <w:r w:rsidRPr="002D141C">
        <w:t>117</w:t>
      </w:r>
      <w:r w:rsidRPr="002D141C">
        <w:fldChar w:fldCharType="end"/>
      </w:r>
    </w:p>
    <w:p w14:paraId="79FD33FF" w14:textId="107D185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_Toc139021705 \h </w:instrText>
      </w:r>
      <w:r w:rsidRPr="002D141C">
        <w:fldChar w:fldCharType="separate"/>
      </w:r>
      <w:r w:rsidRPr="002D141C">
        <w:t>117</w:t>
      </w:r>
      <w:r w:rsidRPr="002D141C">
        <w:fldChar w:fldCharType="end"/>
      </w:r>
    </w:p>
    <w:p w14:paraId="01C0ABEF" w14:textId="54ED469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_Toc139021706 \h </w:instrText>
      </w:r>
      <w:r w:rsidRPr="002D141C">
        <w:fldChar w:fldCharType="separate"/>
      </w:r>
      <w:r w:rsidRPr="002D141C">
        <w:t>117</w:t>
      </w:r>
      <w:r w:rsidRPr="002D141C">
        <w:fldChar w:fldCharType="end"/>
      </w:r>
    </w:p>
    <w:p w14:paraId="5790B1AF" w14:textId="375AB69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5.7.3.3</w:t>
      </w:r>
      <w:r w:rsidRPr="002D141C">
        <w:rPr>
          <w:rFonts w:asciiTheme="minorHAnsi" w:eastAsiaTheme="minorEastAsia" w:hAnsiTheme="minorHAnsi" w:cstheme="minorBidi"/>
          <w:kern w:val="2"/>
          <w:sz w:val="22"/>
          <w:szCs w:val="22"/>
          <w14:ligatures w14:val="standardContextual"/>
        </w:rPr>
        <w:tab/>
      </w:r>
      <w:r w:rsidRPr="002D141C">
        <w:t>Failure type determination for (NG)EN-DC</w:t>
      </w:r>
      <w:r w:rsidRPr="002D141C">
        <w:tab/>
      </w:r>
      <w:r w:rsidRPr="002D141C">
        <w:fldChar w:fldCharType="begin" w:fldLock="1"/>
      </w:r>
      <w:r w:rsidRPr="002D141C">
        <w:instrText xml:space="preserve"> PAGEREF _Toc139021707 \h </w:instrText>
      </w:r>
      <w:r w:rsidRPr="002D141C">
        <w:fldChar w:fldCharType="separate"/>
      </w:r>
      <w:r w:rsidRPr="002D141C">
        <w:t>118</w:t>
      </w:r>
      <w:r w:rsidRPr="002D141C">
        <w:fldChar w:fldCharType="end"/>
      </w:r>
    </w:p>
    <w:p w14:paraId="64FD79D0" w14:textId="6F70048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5.7.3.4</w:t>
      </w:r>
      <w:r w:rsidRPr="002D141C">
        <w:rPr>
          <w:rFonts w:asciiTheme="minorHAnsi" w:eastAsiaTheme="minorEastAsia" w:hAnsiTheme="minorHAnsi" w:cstheme="minorBidi"/>
          <w:kern w:val="2"/>
          <w:sz w:val="22"/>
          <w:szCs w:val="22"/>
          <w14:ligatures w14:val="standardContextual"/>
        </w:rPr>
        <w:tab/>
      </w:r>
      <w:r w:rsidRPr="002D141C">
        <w:t xml:space="preserve">Setting the contents of </w:t>
      </w:r>
      <w:r w:rsidRPr="002D141C">
        <w:rPr>
          <w:i/>
        </w:rPr>
        <w:t>MeasResultSCG-Failure</w:t>
      </w:r>
      <w:r w:rsidRPr="002D141C">
        <w:tab/>
      </w:r>
      <w:r w:rsidRPr="002D141C">
        <w:fldChar w:fldCharType="begin" w:fldLock="1"/>
      </w:r>
      <w:r w:rsidRPr="002D141C">
        <w:instrText xml:space="preserve"> PAGEREF _Toc139021708 \h </w:instrText>
      </w:r>
      <w:r w:rsidRPr="002D141C">
        <w:fldChar w:fldCharType="separate"/>
      </w:r>
      <w:r w:rsidRPr="002D141C">
        <w:t>118</w:t>
      </w:r>
      <w:r w:rsidRPr="002D141C">
        <w:fldChar w:fldCharType="end"/>
      </w:r>
    </w:p>
    <w:p w14:paraId="6B371F57" w14:textId="10AEF65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5.7.3.5</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SCGFailureInformation</w:t>
      </w:r>
      <w:r w:rsidRPr="002D141C">
        <w:t xml:space="preserve"> message</w:t>
      </w:r>
      <w:r w:rsidRPr="002D141C">
        <w:tab/>
      </w:r>
      <w:r w:rsidRPr="002D141C">
        <w:fldChar w:fldCharType="begin" w:fldLock="1"/>
      </w:r>
      <w:r w:rsidRPr="002D141C">
        <w:instrText xml:space="preserve"> PAGEREF _Toc139021709 \h </w:instrText>
      </w:r>
      <w:r w:rsidRPr="002D141C">
        <w:fldChar w:fldCharType="separate"/>
      </w:r>
      <w:r w:rsidRPr="002D141C">
        <w:t>119</w:t>
      </w:r>
      <w:r w:rsidRPr="002D141C">
        <w:fldChar w:fldCharType="end"/>
      </w:r>
    </w:p>
    <w:p w14:paraId="3CBA3355" w14:textId="7D775B5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5.7.3a</w:t>
      </w:r>
      <w:r w:rsidRPr="002D141C">
        <w:rPr>
          <w:rFonts w:asciiTheme="minorHAnsi" w:eastAsiaTheme="minorEastAsia" w:hAnsiTheme="minorHAnsi" w:cstheme="minorBidi"/>
          <w:kern w:val="2"/>
          <w:sz w:val="22"/>
          <w:szCs w:val="22"/>
          <w14:ligatures w14:val="standardContextual"/>
        </w:rPr>
        <w:tab/>
      </w:r>
      <w:r w:rsidRPr="002D141C">
        <w:t>EUTRA SCG failure information</w:t>
      </w:r>
      <w:r w:rsidRPr="002D141C">
        <w:tab/>
      </w:r>
      <w:r w:rsidRPr="002D141C">
        <w:fldChar w:fldCharType="begin" w:fldLock="1"/>
      </w:r>
      <w:r w:rsidRPr="002D141C">
        <w:instrText xml:space="preserve"> PAGEREF _Toc139021710 \h </w:instrText>
      </w:r>
      <w:r w:rsidRPr="002D141C">
        <w:fldChar w:fldCharType="separate"/>
      </w:r>
      <w:r w:rsidRPr="002D141C">
        <w:t>120</w:t>
      </w:r>
      <w:r w:rsidRPr="002D141C">
        <w:fldChar w:fldCharType="end"/>
      </w:r>
    </w:p>
    <w:p w14:paraId="4E501EEB" w14:textId="3633A15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5.7.3a.1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_Toc139021711 \h </w:instrText>
      </w:r>
      <w:r w:rsidRPr="002D141C">
        <w:fldChar w:fldCharType="separate"/>
      </w:r>
      <w:r w:rsidRPr="002D141C">
        <w:t>120</w:t>
      </w:r>
      <w:r w:rsidRPr="002D141C">
        <w:fldChar w:fldCharType="end"/>
      </w:r>
    </w:p>
    <w:p w14:paraId="72BEEB72" w14:textId="7E3A0F3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5.7.3a.2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_Toc139021712 \h </w:instrText>
      </w:r>
      <w:r w:rsidRPr="002D141C">
        <w:fldChar w:fldCharType="separate"/>
      </w:r>
      <w:r w:rsidRPr="002D141C">
        <w:t>120</w:t>
      </w:r>
      <w:r w:rsidRPr="002D141C">
        <w:fldChar w:fldCharType="end"/>
      </w:r>
    </w:p>
    <w:p w14:paraId="215B5898" w14:textId="3518224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5.7.3a.3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SCGFailureInformationEUTRA</w:t>
      </w:r>
      <w:r w:rsidRPr="002D141C">
        <w:t xml:space="preserve"> message</w:t>
      </w:r>
      <w:r w:rsidRPr="002D141C">
        <w:tab/>
      </w:r>
      <w:r w:rsidRPr="002D141C">
        <w:fldChar w:fldCharType="begin" w:fldLock="1"/>
      </w:r>
      <w:r w:rsidRPr="002D141C">
        <w:instrText xml:space="preserve"> PAGEREF _Toc139021713 \h </w:instrText>
      </w:r>
      <w:r w:rsidRPr="002D141C">
        <w:fldChar w:fldCharType="separate"/>
      </w:r>
      <w:r w:rsidRPr="002D141C">
        <w:t>120</w:t>
      </w:r>
      <w:r w:rsidRPr="002D141C">
        <w:fldChar w:fldCharType="end"/>
      </w:r>
    </w:p>
    <w:p w14:paraId="48629383" w14:textId="7279BAD0"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w:t>
      </w:r>
      <w:r w:rsidRPr="002D141C">
        <w:rPr>
          <w:lang w:eastAsia="zh-CN"/>
        </w:rPr>
        <w:t>7</w:t>
      </w:r>
      <w:r w:rsidRPr="002D141C">
        <w:t>.</w:t>
      </w:r>
      <w:r w:rsidRPr="002D141C">
        <w:rPr>
          <w:lang w:eastAsia="zh-CN"/>
        </w:rPr>
        <w:t>4</w:t>
      </w:r>
      <w:r w:rsidRPr="002D141C">
        <w:rPr>
          <w:rFonts w:asciiTheme="minorHAnsi" w:eastAsiaTheme="minorEastAsia" w:hAnsiTheme="minorHAnsi" w:cstheme="minorBidi"/>
          <w:kern w:val="2"/>
          <w:sz w:val="22"/>
          <w:szCs w:val="22"/>
          <w14:ligatures w14:val="standardContextual"/>
        </w:rPr>
        <w:tab/>
      </w:r>
      <w:r w:rsidRPr="002D141C">
        <w:t>UE Assistance Information</w:t>
      </w:r>
      <w:r w:rsidRPr="002D141C">
        <w:tab/>
      </w:r>
      <w:r w:rsidRPr="002D141C">
        <w:fldChar w:fldCharType="begin" w:fldLock="1"/>
      </w:r>
      <w:r w:rsidRPr="002D141C">
        <w:instrText xml:space="preserve"> PAGEREF _Toc139021714 \h </w:instrText>
      </w:r>
      <w:r w:rsidRPr="002D141C">
        <w:fldChar w:fldCharType="separate"/>
      </w:r>
      <w:r w:rsidRPr="002D141C">
        <w:t>121</w:t>
      </w:r>
      <w:r w:rsidRPr="002D141C">
        <w:fldChar w:fldCharType="end"/>
      </w:r>
    </w:p>
    <w:p w14:paraId="08C1EFB2" w14:textId="3B9725E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w:t>
      </w:r>
      <w:r w:rsidRPr="002D141C">
        <w:rPr>
          <w:lang w:eastAsia="zh-CN"/>
        </w:rPr>
        <w:t>7</w:t>
      </w:r>
      <w:r w:rsidRPr="002D141C">
        <w:t>.</w:t>
      </w:r>
      <w:r w:rsidRPr="002D141C">
        <w:rPr>
          <w:lang w:eastAsia="zh-CN"/>
        </w:rPr>
        <w:t>4</w:t>
      </w:r>
      <w:r w:rsidRPr="002D141C">
        <w:t>.1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_Toc139021715 \h </w:instrText>
      </w:r>
      <w:r w:rsidRPr="002D141C">
        <w:fldChar w:fldCharType="separate"/>
      </w:r>
      <w:r w:rsidRPr="002D141C">
        <w:t>121</w:t>
      </w:r>
      <w:r w:rsidRPr="002D141C">
        <w:fldChar w:fldCharType="end"/>
      </w:r>
    </w:p>
    <w:p w14:paraId="131530BF" w14:textId="761F226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w:t>
      </w:r>
      <w:r w:rsidRPr="002D141C">
        <w:rPr>
          <w:lang w:eastAsia="zh-CN"/>
        </w:rPr>
        <w:t>7</w:t>
      </w:r>
      <w:r w:rsidRPr="002D141C">
        <w:t>.</w:t>
      </w:r>
      <w:r w:rsidRPr="002D141C">
        <w:rPr>
          <w:lang w:eastAsia="zh-CN"/>
        </w:rPr>
        <w:t>4</w:t>
      </w:r>
      <w:r w:rsidRPr="002D141C">
        <w:t>.2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_Toc139021716 \h </w:instrText>
      </w:r>
      <w:r w:rsidRPr="002D141C">
        <w:fldChar w:fldCharType="separate"/>
      </w:r>
      <w:r w:rsidRPr="002D141C">
        <w:t>121</w:t>
      </w:r>
      <w:r w:rsidRPr="002D141C">
        <w:fldChar w:fldCharType="end"/>
      </w:r>
    </w:p>
    <w:p w14:paraId="2EFBC1E4" w14:textId="28F777D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w:t>
      </w:r>
      <w:r w:rsidRPr="002D141C">
        <w:rPr>
          <w:lang w:eastAsia="zh-CN"/>
        </w:rPr>
        <w:t>7</w:t>
      </w:r>
      <w:r w:rsidRPr="002D141C">
        <w:t>.</w:t>
      </w:r>
      <w:r w:rsidRPr="002D141C">
        <w:rPr>
          <w:lang w:eastAsia="zh-CN"/>
        </w:rPr>
        <w:t>4</w:t>
      </w:r>
      <w:r w:rsidRPr="002D141C">
        <w:t>.3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UEAssistanceInformation</w:t>
      </w:r>
      <w:r w:rsidRPr="002D141C">
        <w:t xml:space="preserve"> message</w:t>
      </w:r>
      <w:r w:rsidRPr="002D141C">
        <w:tab/>
      </w:r>
      <w:r w:rsidRPr="002D141C">
        <w:fldChar w:fldCharType="begin" w:fldLock="1"/>
      </w:r>
      <w:r w:rsidRPr="002D141C">
        <w:instrText xml:space="preserve"> PAGEREF _Toc139021717 \h </w:instrText>
      </w:r>
      <w:r w:rsidRPr="002D141C">
        <w:fldChar w:fldCharType="separate"/>
      </w:r>
      <w:r w:rsidRPr="002D141C">
        <w:t>122</w:t>
      </w:r>
      <w:r w:rsidRPr="002D141C">
        <w:fldChar w:fldCharType="end"/>
      </w:r>
    </w:p>
    <w:p w14:paraId="0B4A0BA4" w14:textId="281B3800"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5.7.5</w:t>
      </w:r>
      <w:r w:rsidRPr="002D141C">
        <w:rPr>
          <w:rFonts w:asciiTheme="minorHAnsi" w:eastAsiaTheme="minorEastAsia" w:hAnsiTheme="minorHAnsi" w:cstheme="minorBidi"/>
          <w:kern w:val="2"/>
          <w:sz w:val="22"/>
          <w:szCs w:val="22"/>
          <w14:ligatures w14:val="standardContextual"/>
        </w:rPr>
        <w:tab/>
      </w:r>
      <w:r w:rsidRPr="002D141C">
        <w:t>Failure information</w:t>
      </w:r>
      <w:r w:rsidRPr="002D141C">
        <w:tab/>
      </w:r>
      <w:r w:rsidRPr="002D141C">
        <w:fldChar w:fldCharType="begin" w:fldLock="1"/>
      </w:r>
      <w:r w:rsidRPr="002D141C">
        <w:instrText xml:space="preserve"> PAGEREF _Toc139021718 \h </w:instrText>
      </w:r>
      <w:r w:rsidRPr="002D141C">
        <w:fldChar w:fldCharType="separate"/>
      </w:r>
      <w:r w:rsidRPr="002D141C">
        <w:t>123</w:t>
      </w:r>
      <w:r w:rsidRPr="002D141C">
        <w:fldChar w:fldCharType="end"/>
      </w:r>
    </w:p>
    <w:p w14:paraId="32AD54D1" w14:textId="5342901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5.7.5.1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_Toc139021719 \h </w:instrText>
      </w:r>
      <w:r w:rsidRPr="002D141C">
        <w:fldChar w:fldCharType="separate"/>
      </w:r>
      <w:r w:rsidRPr="002D141C">
        <w:t>123</w:t>
      </w:r>
      <w:r w:rsidRPr="002D141C">
        <w:fldChar w:fldCharType="end"/>
      </w:r>
    </w:p>
    <w:p w14:paraId="3E9B9F48" w14:textId="58C3DD4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5.7.5.2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_Toc139021720 \h </w:instrText>
      </w:r>
      <w:r w:rsidRPr="002D141C">
        <w:fldChar w:fldCharType="separate"/>
      </w:r>
      <w:r w:rsidRPr="002D141C">
        <w:t>123</w:t>
      </w:r>
      <w:r w:rsidRPr="002D141C">
        <w:fldChar w:fldCharType="end"/>
      </w:r>
    </w:p>
    <w:p w14:paraId="733A6053" w14:textId="6045664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5.7.5.3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FailureInformation</w:t>
      </w:r>
      <w:r w:rsidRPr="002D141C">
        <w:t xml:space="preserve"> message</w:t>
      </w:r>
      <w:r w:rsidRPr="002D141C">
        <w:tab/>
      </w:r>
      <w:r w:rsidRPr="002D141C">
        <w:fldChar w:fldCharType="begin" w:fldLock="1"/>
      </w:r>
      <w:r w:rsidRPr="002D141C">
        <w:instrText xml:space="preserve"> PAGEREF _Toc139021721 \h </w:instrText>
      </w:r>
      <w:r w:rsidRPr="002D141C">
        <w:fldChar w:fldCharType="separate"/>
      </w:r>
      <w:r w:rsidRPr="002D141C">
        <w:t>123</w:t>
      </w:r>
      <w:r w:rsidRPr="002D141C">
        <w:fldChar w:fldCharType="end"/>
      </w:r>
    </w:p>
    <w:p w14:paraId="218E41D2" w14:textId="635690F0" w:rsidR="00450AE2" w:rsidRPr="002D141C" w:rsidRDefault="00450AE2">
      <w:pPr>
        <w:pStyle w:val="TOC1"/>
        <w:rPr>
          <w:rFonts w:asciiTheme="minorHAnsi" w:eastAsiaTheme="minorEastAsia" w:hAnsiTheme="minorHAnsi" w:cstheme="minorBidi"/>
          <w:kern w:val="2"/>
          <w:szCs w:val="22"/>
          <w14:ligatures w14:val="standardContextual"/>
        </w:rPr>
      </w:pPr>
      <w:r w:rsidRPr="002D141C">
        <w:t>6</w:t>
      </w:r>
      <w:r w:rsidRPr="002D141C">
        <w:rPr>
          <w:rFonts w:asciiTheme="minorHAnsi" w:eastAsiaTheme="minorEastAsia" w:hAnsiTheme="minorHAnsi" w:cstheme="minorBidi"/>
          <w:kern w:val="2"/>
          <w:szCs w:val="22"/>
          <w14:ligatures w14:val="standardContextual"/>
        </w:rPr>
        <w:tab/>
      </w:r>
      <w:r w:rsidRPr="002D141C">
        <w:t>Protocol data units, formats and parameters (ASN.1)</w:t>
      </w:r>
      <w:r w:rsidRPr="002D141C">
        <w:tab/>
      </w:r>
      <w:r w:rsidRPr="002D141C">
        <w:fldChar w:fldCharType="begin" w:fldLock="1"/>
      </w:r>
      <w:r w:rsidRPr="002D141C">
        <w:instrText xml:space="preserve"> PAGEREF _Toc139021722 \h </w:instrText>
      </w:r>
      <w:r w:rsidRPr="002D141C">
        <w:fldChar w:fldCharType="separate"/>
      </w:r>
      <w:r w:rsidRPr="002D141C">
        <w:t>124</w:t>
      </w:r>
      <w:r w:rsidRPr="002D141C">
        <w:fldChar w:fldCharType="end"/>
      </w:r>
    </w:p>
    <w:p w14:paraId="697FDDE4" w14:textId="4CA7021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6.1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_Toc139021723 \h </w:instrText>
      </w:r>
      <w:r w:rsidRPr="002D141C">
        <w:fldChar w:fldCharType="separate"/>
      </w:r>
      <w:r w:rsidRPr="002D141C">
        <w:t>124</w:t>
      </w:r>
      <w:r w:rsidRPr="002D141C">
        <w:fldChar w:fldCharType="end"/>
      </w:r>
    </w:p>
    <w:p w14:paraId="69707467" w14:textId="6761DDCB"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6.1.1</w:t>
      </w:r>
      <w:r w:rsidRPr="002D141C">
        <w:rPr>
          <w:rFonts w:asciiTheme="minorHAnsi" w:eastAsiaTheme="minorEastAsia" w:hAnsiTheme="minorHAnsi" w:cstheme="minorBidi"/>
          <w:kern w:val="2"/>
          <w:sz w:val="22"/>
          <w:szCs w:val="22"/>
          <w14:ligatures w14:val="standardContextual"/>
        </w:rPr>
        <w:tab/>
      </w:r>
      <w:r w:rsidRPr="002D141C">
        <w:t>Introduction</w:t>
      </w:r>
      <w:r w:rsidRPr="002D141C">
        <w:tab/>
      </w:r>
      <w:r w:rsidRPr="002D141C">
        <w:fldChar w:fldCharType="begin" w:fldLock="1"/>
      </w:r>
      <w:r w:rsidRPr="002D141C">
        <w:instrText xml:space="preserve"> PAGEREF _Toc139021724 \h </w:instrText>
      </w:r>
      <w:r w:rsidRPr="002D141C">
        <w:fldChar w:fldCharType="separate"/>
      </w:r>
      <w:r w:rsidRPr="002D141C">
        <w:t>124</w:t>
      </w:r>
      <w:r w:rsidRPr="002D141C">
        <w:fldChar w:fldCharType="end"/>
      </w:r>
    </w:p>
    <w:p w14:paraId="1A2E87EF" w14:textId="474D8A35"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6.1.2</w:t>
      </w:r>
      <w:r w:rsidRPr="002D141C">
        <w:rPr>
          <w:rFonts w:asciiTheme="minorHAnsi" w:eastAsiaTheme="minorEastAsia" w:hAnsiTheme="minorHAnsi" w:cstheme="minorBidi"/>
          <w:kern w:val="2"/>
          <w:sz w:val="22"/>
          <w:szCs w:val="22"/>
          <w14:ligatures w14:val="standardContextual"/>
        </w:rPr>
        <w:tab/>
      </w:r>
      <w:r w:rsidRPr="002D141C">
        <w:t>Need codes and conditions for optional downlink fields</w:t>
      </w:r>
      <w:r w:rsidRPr="002D141C">
        <w:tab/>
      </w:r>
      <w:r w:rsidRPr="002D141C">
        <w:fldChar w:fldCharType="begin" w:fldLock="1"/>
      </w:r>
      <w:r w:rsidRPr="002D141C">
        <w:instrText xml:space="preserve"> PAGEREF _Toc139021725 \h </w:instrText>
      </w:r>
      <w:r w:rsidRPr="002D141C">
        <w:fldChar w:fldCharType="separate"/>
      </w:r>
      <w:r w:rsidRPr="002D141C">
        <w:t>124</w:t>
      </w:r>
      <w:r w:rsidRPr="002D141C">
        <w:fldChar w:fldCharType="end"/>
      </w:r>
    </w:p>
    <w:p w14:paraId="0621A09D" w14:textId="306C716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6.1.3</w:t>
      </w:r>
      <w:r w:rsidRPr="002D141C">
        <w:rPr>
          <w:rFonts w:asciiTheme="minorHAnsi" w:eastAsiaTheme="minorEastAsia" w:hAnsiTheme="minorHAnsi" w:cstheme="minorBidi"/>
          <w:kern w:val="2"/>
          <w:sz w:val="22"/>
          <w:szCs w:val="22"/>
          <w14:ligatures w14:val="standardContextual"/>
        </w:rPr>
        <w:tab/>
      </w:r>
      <w:r w:rsidRPr="002D141C">
        <w:t>General rules</w:t>
      </w:r>
      <w:r w:rsidRPr="002D141C">
        <w:tab/>
      </w:r>
      <w:r w:rsidRPr="002D141C">
        <w:fldChar w:fldCharType="begin" w:fldLock="1"/>
      </w:r>
      <w:r w:rsidRPr="002D141C">
        <w:instrText xml:space="preserve"> PAGEREF _Toc139021726 \h </w:instrText>
      </w:r>
      <w:r w:rsidRPr="002D141C">
        <w:fldChar w:fldCharType="separate"/>
      </w:r>
      <w:r w:rsidRPr="002D141C">
        <w:t>127</w:t>
      </w:r>
      <w:r w:rsidRPr="002D141C">
        <w:fldChar w:fldCharType="end"/>
      </w:r>
    </w:p>
    <w:p w14:paraId="531B50C5" w14:textId="316DC31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lastRenderedPageBreak/>
        <w:t>6.2</w:t>
      </w:r>
      <w:r w:rsidRPr="002D141C">
        <w:rPr>
          <w:rFonts w:asciiTheme="minorHAnsi" w:eastAsiaTheme="minorEastAsia" w:hAnsiTheme="minorHAnsi" w:cstheme="minorBidi"/>
          <w:kern w:val="2"/>
          <w:sz w:val="22"/>
          <w:szCs w:val="22"/>
          <w14:ligatures w14:val="standardContextual"/>
        </w:rPr>
        <w:tab/>
      </w:r>
      <w:r w:rsidRPr="002D141C">
        <w:t>RRC messages</w:t>
      </w:r>
      <w:r w:rsidRPr="002D141C">
        <w:tab/>
      </w:r>
      <w:r w:rsidRPr="002D141C">
        <w:fldChar w:fldCharType="begin" w:fldLock="1"/>
      </w:r>
      <w:r w:rsidRPr="002D141C">
        <w:instrText xml:space="preserve"> PAGEREF _Toc139021727 \h </w:instrText>
      </w:r>
      <w:r w:rsidRPr="002D141C">
        <w:fldChar w:fldCharType="separate"/>
      </w:r>
      <w:r w:rsidRPr="002D141C">
        <w:t>127</w:t>
      </w:r>
      <w:r w:rsidRPr="002D141C">
        <w:fldChar w:fldCharType="end"/>
      </w:r>
    </w:p>
    <w:p w14:paraId="59F67613" w14:textId="4386FFF8"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6.2.1</w:t>
      </w:r>
      <w:r w:rsidRPr="002D141C">
        <w:rPr>
          <w:rFonts w:asciiTheme="minorHAnsi" w:eastAsiaTheme="minorEastAsia" w:hAnsiTheme="minorHAnsi" w:cstheme="minorBidi"/>
          <w:kern w:val="2"/>
          <w:sz w:val="22"/>
          <w:szCs w:val="22"/>
          <w14:ligatures w14:val="standardContextual"/>
        </w:rPr>
        <w:tab/>
      </w:r>
      <w:r w:rsidRPr="002D141C">
        <w:t>General message structure</w:t>
      </w:r>
      <w:r w:rsidRPr="002D141C">
        <w:tab/>
      </w:r>
      <w:r w:rsidRPr="002D141C">
        <w:fldChar w:fldCharType="begin" w:fldLock="1"/>
      </w:r>
      <w:r w:rsidRPr="002D141C">
        <w:instrText xml:space="preserve"> PAGEREF _Toc139021728 \h </w:instrText>
      </w:r>
      <w:r w:rsidRPr="002D141C">
        <w:fldChar w:fldCharType="separate"/>
      </w:r>
      <w:r w:rsidRPr="002D141C">
        <w:t>127</w:t>
      </w:r>
      <w:r w:rsidRPr="002D141C">
        <w:fldChar w:fldCharType="end"/>
      </w:r>
    </w:p>
    <w:p w14:paraId="5F1C8EF1" w14:textId="38B5870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lang w:eastAsia="zh-CN"/>
        </w:rPr>
        <w:t>NR-RRC-Definitions</w:t>
      </w:r>
      <w:r w:rsidRPr="002D141C">
        <w:tab/>
      </w:r>
      <w:r w:rsidRPr="002D141C">
        <w:fldChar w:fldCharType="begin" w:fldLock="1"/>
      </w:r>
      <w:r w:rsidRPr="002D141C">
        <w:instrText xml:space="preserve"> PAGEREF _Toc139021729 \h </w:instrText>
      </w:r>
      <w:r w:rsidRPr="002D141C">
        <w:fldChar w:fldCharType="separate"/>
      </w:r>
      <w:r w:rsidRPr="002D141C">
        <w:t>127</w:t>
      </w:r>
      <w:r w:rsidRPr="002D141C">
        <w:fldChar w:fldCharType="end"/>
      </w:r>
    </w:p>
    <w:p w14:paraId="65A49DCC" w14:textId="17AF7B2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BCCH-BCH-Message</w:t>
      </w:r>
      <w:r w:rsidRPr="002D141C">
        <w:tab/>
      </w:r>
      <w:r w:rsidRPr="002D141C">
        <w:fldChar w:fldCharType="begin" w:fldLock="1"/>
      </w:r>
      <w:r w:rsidRPr="002D141C">
        <w:instrText xml:space="preserve"> PAGEREF _Toc139021730 \h </w:instrText>
      </w:r>
      <w:r w:rsidRPr="002D141C">
        <w:fldChar w:fldCharType="separate"/>
      </w:r>
      <w:r w:rsidRPr="002D141C">
        <w:t>127</w:t>
      </w:r>
      <w:r w:rsidRPr="002D141C">
        <w:fldChar w:fldCharType="end"/>
      </w:r>
    </w:p>
    <w:p w14:paraId="77468AAD" w14:textId="3F05F43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BCCH-DL-SCH-Message</w:t>
      </w:r>
      <w:r w:rsidRPr="002D141C">
        <w:tab/>
      </w:r>
      <w:r w:rsidRPr="002D141C">
        <w:fldChar w:fldCharType="begin" w:fldLock="1"/>
      </w:r>
      <w:r w:rsidRPr="002D141C">
        <w:instrText xml:space="preserve"> PAGEREF _Toc139021731 \h </w:instrText>
      </w:r>
      <w:r w:rsidRPr="002D141C">
        <w:fldChar w:fldCharType="separate"/>
      </w:r>
      <w:r w:rsidRPr="002D141C">
        <w:t>128</w:t>
      </w:r>
      <w:r w:rsidRPr="002D141C">
        <w:fldChar w:fldCharType="end"/>
      </w:r>
    </w:p>
    <w:p w14:paraId="6842FA71" w14:textId="5A9477C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DL-CCCH-Message</w:t>
      </w:r>
      <w:r w:rsidRPr="002D141C">
        <w:tab/>
      </w:r>
      <w:r w:rsidRPr="002D141C">
        <w:fldChar w:fldCharType="begin" w:fldLock="1"/>
      </w:r>
      <w:r w:rsidRPr="002D141C">
        <w:instrText xml:space="preserve"> PAGEREF _Toc139021732 \h </w:instrText>
      </w:r>
      <w:r w:rsidRPr="002D141C">
        <w:fldChar w:fldCharType="separate"/>
      </w:r>
      <w:r w:rsidRPr="002D141C">
        <w:t>128</w:t>
      </w:r>
      <w:r w:rsidRPr="002D141C">
        <w:fldChar w:fldCharType="end"/>
      </w:r>
    </w:p>
    <w:p w14:paraId="6C8EBAF5" w14:textId="4CEB530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DL-DCCH-Message</w:t>
      </w:r>
      <w:r w:rsidRPr="002D141C">
        <w:tab/>
      </w:r>
      <w:r w:rsidRPr="002D141C">
        <w:fldChar w:fldCharType="begin" w:fldLock="1"/>
      </w:r>
      <w:r w:rsidRPr="002D141C">
        <w:instrText xml:space="preserve"> PAGEREF _Toc139021733 \h </w:instrText>
      </w:r>
      <w:r w:rsidRPr="002D141C">
        <w:fldChar w:fldCharType="separate"/>
      </w:r>
      <w:r w:rsidRPr="002D141C">
        <w:t>129</w:t>
      </w:r>
      <w:r w:rsidRPr="002D141C">
        <w:fldChar w:fldCharType="end"/>
      </w:r>
    </w:p>
    <w:p w14:paraId="3AA73726" w14:textId="35C0C91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PCCH-Message</w:t>
      </w:r>
      <w:r w:rsidRPr="002D141C">
        <w:tab/>
      </w:r>
      <w:r w:rsidRPr="002D141C">
        <w:fldChar w:fldCharType="begin" w:fldLock="1"/>
      </w:r>
      <w:r w:rsidRPr="002D141C">
        <w:instrText xml:space="preserve"> PAGEREF _Toc139021734 \h </w:instrText>
      </w:r>
      <w:r w:rsidRPr="002D141C">
        <w:fldChar w:fldCharType="separate"/>
      </w:r>
      <w:r w:rsidRPr="002D141C">
        <w:t>129</w:t>
      </w:r>
      <w:r w:rsidRPr="002D141C">
        <w:fldChar w:fldCharType="end"/>
      </w:r>
    </w:p>
    <w:p w14:paraId="3BFB873E" w14:textId="4F20542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UL-CCCH-Message</w:t>
      </w:r>
      <w:r w:rsidRPr="002D141C">
        <w:tab/>
      </w:r>
      <w:r w:rsidRPr="002D141C">
        <w:fldChar w:fldCharType="begin" w:fldLock="1"/>
      </w:r>
      <w:r w:rsidRPr="002D141C">
        <w:instrText xml:space="preserve"> PAGEREF _Toc139021735 \h </w:instrText>
      </w:r>
      <w:r w:rsidRPr="002D141C">
        <w:fldChar w:fldCharType="separate"/>
      </w:r>
      <w:r w:rsidRPr="002D141C">
        <w:t>130</w:t>
      </w:r>
      <w:r w:rsidRPr="002D141C">
        <w:fldChar w:fldCharType="end"/>
      </w:r>
    </w:p>
    <w:p w14:paraId="3B803894" w14:textId="3D52DA3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UL-CCCH1-Message</w:t>
      </w:r>
      <w:r w:rsidRPr="002D141C">
        <w:tab/>
      </w:r>
      <w:r w:rsidRPr="002D141C">
        <w:fldChar w:fldCharType="begin" w:fldLock="1"/>
      </w:r>
      <w:r w:rsidRPr="002D141C">
        <w:instrText xml:space="preserve"> PAGEREF _Toc139021736 \h </w:instrText>
      </w:r>
      <w:r w:rsidRPr="002D141C">
        <w:fldChar w:fldCharType="separate"/>
      </w:r>
      <w:r w:rsidRPr="002D141C">
        <w:t>130</w:t>
      </w:r>
      <w:r w:rsidRPr="002D141C">
        <w:fldChar w:fldCharType="end"/>
      </w:r>
    </w:p>
    <w:p w14:paraId="4107648D" w14:textId="0885A30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UL-DCCH-Message</w:t>
      </w:r>
      <w:r w:rsidRPr="002D141C">
        <w:tab/>
      </w:r>
      <w:r w:rsidRPr="002D141C">
        <w:fldChar w:fldCharType="begin" w:fldLock="1"/>
      </w:r>
      <w:r w:rsidRPr="002D141C">
        <w:instrText xml:space="preserve"> PAGEREF _Toc139021737 \h </w:instrText>
      </w:r>
      <w:r w:rsidRPr="002D141C">
        <w:fldChar w:fldCharType="separate"/>
      </w:r>
      <w:r w:rsidRPr="002D141C">
        <w:t>131</w:t>
      </w:r>
      <w:r w:rsidRPr="002D141C">
        <w:fldChar w:fldCharType="end"/>
      </w:r>
    </w:p>
    <w:p w14:paraId="53A94672" w14:textId="76123FB3"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6.2.2</w:t>
      </w:r>
      <w:r w:rsidRPr="002D141C">
        <w:rPr>
          <w:rFonts w:asciiTheme="minorHAnsi" w:eastAsiaTheme="minorEastAsia" w:hAnsiTheme="minorHAnsi" w:cstheme="minorBidi"/>
          <w:kern w:val="2"/>
          <w:sz w:val="22"/>
          <w:szCs w:val="22"/>
          <w14:ligatures w14:val="standardContextual"/>
        </w:rPr>
        <w:tab/>
      </w:r>
      <w:r w:rsidRPr="002D141C">
        <w:t>Message definitions</w:t>
      </w:r>
      <w:r w:rsidRPr="002D141C">
        <w:tab/>
      </w:r>
      <w:r w:rsidRPr="002D141C">
        <w:fldChar w:fldCharType="begin" w:fldLock="1"/>
      </w:r>
      <w:r w:rsidRPr="002D141C">
        <w:instrText xml:space="preserve"> PAGEREF _Toc139021738 \h </w:instrText>
      </w:r>
      <w:r w:rsidRPr="002D141C">
        <w:fldChar w:fldCharType="separate"/>
      </w:r>
      <w:r w:rsidRPr="002D141C">
        <w:t>133</w:t>
      </w:r>
      <w:r w:rsidRPr="002D141C">
        <w:fldChar w:fldCharType="end"/>
      </w:r>
    </w:p>
    <w:p w14:paraId="2000595C" w14:textId="12F8DE7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rFonts w:eastAsia="SimSun"/>
          <w:i/>
          <w:lang w:eastAsia="zh-CN"/>
        </w:rPr>
        <w:t>CounterCheck</w:t>
      </w:r>
      <w:r w:rsidRPr="002D141C">
        <w:tab/>
      </w:r>
      <w:r w:rsidRPr="002D141C">
        <w:fldChar w:fldCharType="begin" w:fldLock="1"/>
      </w:r>
      <w:r w:rsidRPr="002D141C">
        <w:instrText xml:space="preserve"> PAGEREF _Toc139021739 \h </w:instrText>
      </w:r>
      <w:r w:rsidRPr="002D141C">
        <w:fldChar w:fldCharType="separate"/>
      </w:r>
      <w:r w:rsidRPr="002D141C">
        <w:t>133</w:t>
      </w:r>
      <w:r w:rsidRPr="002D141C">
        <w:fldChar w:fldCharType="end"/>
      </w:r>
    </w:p>
    <w:p w14:paraId="4870DF03" w14:textId="6E42E89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rFonts w:eastAsia="SimSun"/>
          <w:i/>
          <w:lang w:eastAsia="zh-CN"/>
        </w:rPr>
        <w:t>CounterCheckResponse</w:t>
      </w:r>
      <w:r w:rsidRPr="002D141C">
        <w:tab/>
      </w:r>
      <w:r w:rsidRPr="002D141C">
        <w:fldChar w:fldCharType="begin" w:fldLock="1"/>
      </w:r>
      <w:r w:rsidRPr="002D141C">
        <w:instrText xml:space="preserve"> PAGEREF _Toc139021740 \h </w:instrText>
      </w:r>
      <w:r w:rsidRPr="002D141C">
        <w:fldChar w:fldCharType="separate"/>
      </w:r>
      <w:r w:rsidRPr="002D141C">
        <w:t>134</w:t>
      </w:r>
      <w:r w:rsidRPr="002D141C">
        <w:fldChar w:fldCharType="end"/>
      </w:r>
    </w:p>
    <w:p w14:paraId="2D283F99" w14:textId="06488FF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DLInformationTransfer</w:t>
      </w:r>
      <w:r w:rsidRPr="002D141C">
        <w:tab/>
      </w:r>
      <w:r w:rsidRPr="002D141C">
        <w:fldChar w:fldCharType="begin" w:fldLock="1"/>
      </w:r>
      <w:r w:rsidRPr="002D141C">
        <w:instrText xml:space="preserve"> PAGEREF _Toc139021741 \h </w:instrText>
      </w:r>
      <w:r w:rsidRPr="002D141C">
        <w:fldChar w:fldCharType="separate"/>
      </w:r>
      <w:r w:rsidRPr="002D141C">
        <w:t>135</w:t>
      </w:r>
      <w:r w:rsidRPr="002D141C">
        <w:fldChar w:fldCharType="end"/>
      </w:r>
    </w:p>
    <w:p w14:paraId="7C1C8B53" w14:textId="05DCA14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FailureInformation</w:t>
      </w:r>
      <w:r w:rsidRPr="002D141C">
        <w:tab/>
      </w:r>
      <w:r w:rsidRPr="002D141C">
        <w:fldChar w:fldCharType="begin" w:fldLock="1"/>
      </w:r>
      <w:r w:rsidRPr="002D141C">
        <w:instrText xml:space="preserve"> PAGEREF _Toc139021742 \h </w:instrText>
      </w:r>
      <w:r w:rsidRPr="002D141C">
        <w:fldChar w:fldCharType="separate"/>
      </w:r>
      <w:r w:rsidRPr="002D141C">
        <w:t>136</w:t>
      </w:r>
      <w:r w:rsidRPr="002D141C">
        <w:fldChar w:fldCharType="end"/>
      </w:r>
    </w:p>
    <w:p w14:paraId="6E19D893" w14:textId="771FFC3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LocationMeasurementIndication</w:t>
      </w:r>
      <w:r w:rsidRPr="002D141C">
        <w:tab/>
      </w:r>
      <w:r w:rsidRPr="002D141C">
        <w:fldChar w:fldCharType="begin" w:fldLock="1"/>
      </w:r>
      <w:r w:rsidRPr="002D141C">
        <w:instrText xml:space="preserve"> PAGEREF _Toc139021743 \h </w:instrText>
      </w:r>
      <w:r w:rsidRPr="002D141C">
        <w:fldChar w:fldCharType="separate"/>
      </w:r>
      <w:r w:rsidRPr="002D141C">
        <w:t>137</w:t>
      </w:r>
      <w:r w:rsidRPr="002D141C">
        <w:fldChar w:fldCharType="end"/>
      </w:r>
    </w:p>
    <w:p w14:paraId="70966F1E" w14:textId="5E3B788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MeasurementReport</w:t>
      </w:r>
      <w:r w:rsidRPr="002D141C">
        <w:tab/>
      </w:r>
      <w:r w:rsidRPr="002D141C">
        <w:fldChar w:fldCharType="begin" w:fldLock="1"/>
      </w:r>
      <w:r w:rsidRPr="002D141C">
        <w:instrText xml:space="preserve"> PAGEREF _Toc139021744 \h </w:instrText>
      </w:r>
      <w:r w:rsidRPr="002D141C">
        <w:fldChar w:fldCharType="separate"/>
      </w:r>
      <w:r w:rsidRPr="002D141C">
        <w:t>137</w:t>
      </w:r>
      <w:r w:rsidRPr="002D141C">
        <w:fldChar w:fldCharType="end"/>
      </w:r>
    </w:p>
    <w:p w14:paraId="5631CB82" w14:textId="5395010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MIB</w:t>
      </w:r>
      <w:r w:rsidRPr="002D141C">
        <w:tab/>
      </w:r>
      <w:r w:rsidRPr="002D141C">
        <w:fldChar w:fldCharType="begin" w:fldLock="1"/>
      </w:r>
      <w:r w:rsidRPr="002D141C">
        <w:instrText xml:space="preserve"> PAGEREF _Toc139021745 \h </w:instrText>
      </w:r>
      <w:r w:rsidRPr="002D141C">
        <w:fldChar w:fldCharType="separate"/>
      </w:r>
      <w:r w:rsidRPr="002D141C">
        <w:t>138</w:t>
      </w:r>
      <w:r w:rsidRPr="002D141C">
        <w:fldChar w:fldCharType="end"/>
      </w:r>
    </w:p>
    <w:p w14:paraId="4F590C92" w14:textId="6A68D91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MobilityFromNRCommand</w:t>
      </w:r>
      <w:r w:rsidRPr="002D141C">
        <w:tab/>
      </w:r>
      <w:r w:rsidRPr="002D141C">
        <w:fldChar w:fldCharType="begin" w:fldLock="1"/>
      </w:r>
      <w:r w:rsidRPr="002D141C">
        <w:instrText xml:space="preserve"> PAGEREF _Toc139021746 \h </w:instrText>
      </w:r>
      <w:r w:rsidRPr="002D141C">
        <w:fldChar w:fldCharType="separate"/>
      </w:r>
      <w:r w:rsidRPr="002D141C">
        <w:t>139</w:t>
      </w:r>
      <w:r w:rsidRPr="002D141C">
        <w:fldChar w:fldCharType="end"/>
      </w:r>
    </w:p>
    <w:p w14:paraId="26442EC8" w14:textId="1D88953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Paging</w:t>
      </w:r>
      <w:r w:rsidRPr="002D141C">
        <w:tab/>
      </w:r>
      <w:r w:rsidRPr="002D141C">
        <w:fldChar w:fldCharType="begin" w:fldLock="1"/>
      </w:r>
      <w:r w:rsidRPr="002D141C">
        <w:instrText xml:space="preserve"> PAGEREF _Toc139021747 \h </w:instrText>
      </w:r>
      <w:r w:rsidRPr="002D141C">
        <w:fldChar w:fldCharType="separate"/>
      </w:r>
      <w:r w:rsidRPr="002D141C">
        <w:t>141</w:t>
      </w:r>
      <w:r w:rsidRPr="002D141C">
        <w:fldChar w:fldCharType="end"/>
      </w:r>
    </w:p>
    <w:p w14:paraId="20C37E28" w14:textId="0E0BF57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RRCReestablishment</w:t>
      </w:r>
      <w:r w:rsidRPr="002D141C">
        <w:tab/>
      </w:r>
      <w:r w:rsidRPr="002D141C">
        <w:fldChar w:fldCharType="begin" w:fldLock="1"/>
      </w:r>
      <w:r w:rsidRPr="002D141C">
        <w:instrText xml:space="preserve"> PAGEREF _Toc139021748 \h </w:instrText>
      </w:r>
      <w:r w:rsidRPr="002D141C">
        <w:fldChar w:fldCharType="separate"/>
      </w:r>
      <w:r w:rsidRPr="002D141C">
        <w:t>142</w:t>
      </w:r>
      <w:r w:rsidRPr="002D141C">
        <w:fldChar w:fldCharType="end"/>
      </w:r>
    </w:p>
    <w:p w14:paraId="06CB93A9" w14:textId="79E2F7B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RRCReestablishmentComplete</w:t>
      </w:r>
      <w:r w:rsidRPr="002D141C">
        <w:tab/>
      </w:r>
      <w:r w:rsidRPr="002D141C">
        <w:fldChar w:fldCharType="begin" w:fldLock="1"/>
      </w:r>
      <w:r w:rsidRPr="002D141C">
        <w:instrText xml:space="preserve"> PAGEREF _Toc139021749 \h </w:instrText>
      </w:r>
      <w:r w:rsidRPr="002D141C">
        <w:fldChar w:fldCharType="separate"/>
      </w:r>
      <w:r w:rsidRPr="002D141C">
        <w:t>142</w:t>
      </w:r>
      <w:r w:rsidRPr="002D141C">
        <w:fldChar w:fldCharType="end"/>
      </w:r>
    </w:p>
    <w:p w14:paraId="4AEC66AD" w14:textId="06C7132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RRCReestablishmentRequest</w:t>
      </w:r>
      <w:r w:rsidRPr="002D141C">
        <w:tab/>
      </w:r>
      <w:r w:rsidRPr="002D141C">
        <w:fldChar w:fldCharType="begin" w:fldLock="1"/>
      </w:r>
      <w:r w:rsidRPr="002D141C">
        <w:instrText xml:space="preserve"> PAGEREF _Toc139021750 \h </w:instrText>
      </w:r>
      <w:r w:rsidRPr="002D141C">
        <w:fldChar w:fldCharType="separate"/>
      </w:r>
      <w:r w:rsidRPr="002D141C">
        <w:t>143</w:t>
      </w:r>
      <w:r w:rsidRPr="002D141C">
        <w:fldChar w:fldCharType="end"/>
      </w:r>
    </w:p>
    <w:p w14:paraId="6A2BE219" w14:textId="684C4F6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RRCReconfiguration</w:t>
      </w:r>
      <w:r w:rsidRPr="002D141C">
        <w:tab/>
      </w:r>
      <w:r w:rsidRPr="002D141C">
        <w:fldChar w:fldCharType="begin" w:fldLock="1"/>
      </w:r>
      <w:r w:rsidRPr="002D141C">
        <w:instrText xml:space="preserve"> PAGEREF _Toc139021751 \h </w:instrText>
      </w:r>
      <w:r w:rsidRPr="002D141C">
        <w:fldChar w:fldCharType="separate"/>
      </w:r>
      <w:r w:rsidRPr="002D141C">
        <w:t>144</w:t>
      </w:r>
      <w:r w:rsidRPr="002D141C">
        <w:fldChar w:fldCharType="end"/>
      </w:r>
    </w:p>
    <w:p w14:paraId="308DBE76" w14:textId="06010FE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RRCReconfigurationComplete</w:t>
      </w:r>
      <w:r w:rsidRPr="002D141C">
        <w:tab/>
      </w:r>
      <w:r w:rsidRPr="002D141C">
        <w:fldChar w:fldCharType="begin" w:fldLock="1"/>
      </w:r>
      <w:r w:rsidRPr="002D141C">
        <w:instrText xml:space="preserve"> PAGEREF _Toc139021752 \h </w:instrText>
      </w:r>
      <w:r w:rsidRPr="002D141C">
        <w:fldChar w:fldCharType="separate"/>
      </w:r>
      <w:r w:rsidRPr="002D141C">
        <w:t>148</w:t>
      </w:r>
      <w:r w:rsidRPr="002D141C">
        <w:fldChar w:fldCharType="end"/>
      </w:r>
    </w:p>
    <w:p w14:paraId="48D0857D" w14:textId="2FEA529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RRCReject</w:t>
      </w:r>
      <w:r w:rsidRPr="002D141C">
        <w:tab/>
      </w:r>
      <w:r w:rsidRPr="002D141C">
        <w:fldChar w:fldCharType="begin" w:fldLock="1"/>
      </w:r>
      <w:r w:rsidRPr="002D141C">
        <w:instrText xml:space="preserve"> PAGEREF _Toc139021753 \h </w:instrText>
      </w:r>
      <w:r w:rsidRPr="002D141C">
        <w:fldChar w:fldCharType="separate"/>
      </w:r>
      <w:r w:rsidRPr="002D141C">
        <w:t>149</w:t>
      </w:r>
      <w:r w:rsidRPr="002D141C">
        <w:fldChar w:fldCharType="end"/>
      </w:r>
    </w:p>
    <w:p w14:paraId="029DF756" w14:textId="4BAF400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RRCRelease</w:t>
      </w:r>
      <w:r w:rsidRPr="002D141C">
        <w:tab/>
      </w:r>
      <w:r w:rsidRPr="002D141C">
        <w:fldChar w:fldCharType="begin" w:fldLock="1"/>
      </w:r>
      <w:r w:rsidRPr="002D141C">
        <w:instrText xml:space="preserve"> PAGEREF _Toc139021754 \h </w:instrText>
      </w:r>
      <w:r w:rsidRPr="002D141C">
        <w:fldChar w:fldCharType="separate"/>
      </w:r>
      <w:r w:rsidRPr="002D141C">
        <w:t>150</w:t>
      </w:r>
      <w:r w:rsidRPr="002D141C">
        <w:fldChar w:fldCharType="end"/>
      </w:r>
    </w:p>
    <w:p w14:paraId="01265971" w14:textId="5724A3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RRCResume</w:t>
      </w:r>
      <w:r w:rsidRPr="002D141C">
        <w:tab/>
      </w:r>
      <w:r w:rsidRPr="002D141C">
        <w:fldChar w:fldCharType="begin" w:fldLock="1"/>
      </w:r>
      <w:r w:rsidRPr="002D141C">
        <w:instrText xml:space="preserve"> PAGEREF _Toc139021755 \h </w:instrText>
      </w:r>
      <w:r w:rsidRPr="002D141C">
        <w:fldChar w:fldCharType="separate"/>
      </w:r>
      <w:r w:rsidRPr="002D141C">
        <w:t>154</w:t>
      </w:r>
      <w:r w:rsidRPr="002D141C">
        <w:fldChar w:fldCharType="end"/>
      </w:r>
    </w:p>
    <w:p w14:paraId="3741E433" w14:textId="4C39772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RRCResumeComplete</w:t>
      </w:r>
      <w:r w:rsidRPr="002D141C">
        <w:tab/>
      </w:r>
      <w:r w:rsidRPr="002D141C">
        <w:fldChar w:fldCharType="begin" w:fldLock="1"/>
      </w:r>
      <w:r w:rsidRPr="002D141C">
        <w:instrText xml:space="preserve"> PAGEREF _Toc139021756 \h </w:instrText>
      </w:r>
      <w:r w:rsidRPr="002D141C">
        <w:fldChar w:fldCharType="separate"/>
      </w:r>
      <w:r w:rsidRPr="002D141C">
        <w:t>155</w:t>
      </w:r>
      <w:r w:rsidRPr="002D141C">
        <w:fldChar w:fldCharType="end"/>
      </w:r>
    </w:p>
    <w:p w14:paraId="75DC4013" w14:textId="2535A2C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RRCResumeRequest</w:t>
      </w:r>
      <w:r w:rsidRPr="002D141C">
        <w:tab/>
      </w:r>
      <w:r w:rsidRPr="002D141C">
        <w:fldChar w:fldCharType="begin" w:fldLock="1"/>
      </w:r>
      <w:r w:rsidRPr="002D141C">
        <w:instrText xml:space="preserve"> PAGEREF _Toc139021757 \h </w:instrText>
      </w:r>
      <w:r w:rsidRPr="002D141C">
        <w:fldChar w:fldCharType="separate"/>
      </w:r>
      <w:r w:rsidRPr="002D141C">
        <w:t>156</w:t>
      </w:r>
      <w:r w:rsidRPr="002D141C">
        <w:fldChar w:fldCharType="end"/>
      </w:r>
    </w:p>
    <w:p w14:paraId="1D9317E9" w14:textId="1433CE0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RRCResumeRequest1</w:t>
      </w:r>
      <w:r w:rsidRPr="002D141C">
        <w:tab/>
      </w:r>
      <w:r w:rsidRPr="002D141C">
        <w:fldChar w:fldCharType="begin" w:fldLock="1"/>
      </w:r>
      <w:r w:rsidRPr="002D141C">
        <w:instrText xml:space="preserve"> PAGEREF _Toc139021758 \h </w:instrText>
      </w:r>
      <w:r w:rsidRPr="002D141C">
        <w:fldChar w:fldCharType="separate"/>
      </w:r>
      <w:r w:rsidRPr="002D141C">
        <w:t>157</w:t>
      </w:r>
      <w:r w:rsidRPr="002D141C">
        <w:fldChar w:fldCharType="end"/>
      </w:r>
    </w:p>
    <w:p w14:paraId="2F08F4A0" w14:textId="4F62DA1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RRCSetup</w:t>
      </w:r>
      <w:r w:rsidRPr="002D141C">
        <w:tab/>
      </w:r>
      <w:r w:rsidRPr="002D141C">
        <w:fldChar w:fldCharType="begin" w:fldLock="1"/>
      </w:r>
      <w:r w:rsidRPr="002D141C">
        <w:instrText xml:space="preserve"> PAGEREF _Toc139021759 \h </w:instrText>
      </w:r>
      <w:r w:rsidRPr="002D141C">
        <w:fldChar w:fldCharType="separate"/>
      </w:r>
      <w:r w:rsidRPr="002D141C">
        <w:t>158</w:t>
      </w:r>
      <w:r w:rsidRPr="002D141C">
        <w:fldChar w:fldCharType="end"/>
      </w:r>
    </w:p>
    <w:p w14:paraId="059D73B2" w14:textId="5ACF3B5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RRCSetupComplete</w:t>
      </w:r>
      <w:r w:rsidRPr="002D141C">
        <w:tab/>
      </w:r>
      <w:r w:rsidRPr="002D141C">
        <w:fldChar w:fldCharType="begin" w:fldLock="1"/>
      </w:r>
      <w:r w:rsidRPr="002D141C">
        <w:instrText xml:space="preserve"> PAGEREF _Toc139021760 \h </w:instrText>
      </w:r>
      <w:r w:rsidRPr="002D141C">
        <w:fldChar w:fldCharType="separate"/>
      </w:r>
      <w:r w:rsidRPr="002D141C">
        <w:t>159</w:t>
      </w:r>
      <w:r w:rsidRPr="002D141C">
        <w:fldChar w:fldCharType="end"/>
      </w:r>
    </w:p>
    <w:p w14:paraId="046C37C7" w14:textId="1A7B791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RRCSetupRequest</w:t>
      </w:r>
      <w:r w:rsidRPr="002D141C">
        <w:tab/>
      </w:r>
      <w:r w:rsidRPr="002D141C">
        <w:fldChar w:fldCharType="begin" w:fldLock="1"/>
      </w:r>
      <w:r w:rsidRPr="002D141C">
        <w:instrText xml:space="preserve"> PAGEREF _Toc139021761 \h </w:instrText>
      </w:r>
      <w:r w:rsidRPr="002D141C">
        <w:fldChar w:fldCharType="separate"/>
      </w:r>
      <w:r w:rsidRPr="002D141C">
        <w:t>160</w:t>
      </w:r>
      <w:r w:rsidRPr="002D141C">
        <w:fldChar w:fldCharType="end"/>
      </w:r>
    </w:p>
    <w:p w14:paraId="46A4850A" w14:textId="7FCB835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bCs/>
          <w:i/>
          <w:iCs/>
        </w:rPr>
        <w:t>RRCSystemInfoRequest</w:t>
      </w:r>
      <w:r w:rsidRPr="002D141C">
        <w:tab/>
      </w:r>
      <w:r w:rsidRPr="002D141C">
        <w:fldChar w:fldCharType="begin" w:fldLock="1"/>
      </w:r>
      <w:r w:rsidRPr="002D141C">
        <w:instrText xml:space="preserve"> PAGEREF _Toc139021762 \h </w:instrText>
      </w:r>
      <w:r w:rsidRPr="002D141C">
        <w:fldChar w:fldCharType="separate"/>
      </w:r>
      <w:r w:rsidRPr="002D141C">
        <w:t>161</w:t>
      </w:r>
      <w:r w:rsidRPr="002D141C">
        <w:fldChar w:fldCharType="end"/>
      </w:r>
    </w:p>
    <w:p w14:paraId="3090AFDE" w14:textId="6CF4624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SCGFailureInformation</w:t>
      </w:r>
      <w:r w:rsidRPr="002D141C">
        <w:tab/>
      </w:r>
      <w:r w:rsidRPr="002D141C">
        <w:fldChar w:fldCharType="begin" w:fldLock="1"/>
      </w:r>
      <w:r w:rsidRPr="002D141C">
        <w:instrText xml:space="preserve"> PAGEREF _Toc139021763 \h </w:instrText>
      </w:r>
      <w:r w:rsidRPr="002D141C">
        <w:fldChar w:fldCharType="separate"/>
      </w:r>
      <w:r w:rsidRPr="002D141C">
        <w:t>162</w:t>
      </w:r>
      <w:r w:rsidRPr="002D141C">
        <w:fldChar w:fldCharType="end"/>
      </w:r>
    </w:p>
    <w:p w14:paraId="39B7AC51" w14:textId="167650B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SCGFailureInformationEUTRA</w:t>
      </w:r>
      <w:r w:rsidRPr="002D141C">
        <w:tab/>
      </w:r>
      <w:r w:rsidRPr="002D141C">
        <w:fldChar w:fldCharType="begin" w:fldLock="1"/>
      </w:r>
      <w:r w:rsidRPr="002D141C">
        <w:instrText xml:space="preserve"> PAGEREF _Toc139021764 \h </w:instrText>
      </w:r>
      <w:r w:rsidRPr="002D141C">
        <w:fldChar w:fldCharType="separate"/>
      </w:r>
      <w:r w:rsidRPr="002D141C">
        <w:t>163</w:t>
      </w:r>
      <w:r w:rsidRPr="002D141C">
        <w:fldChar w:fldCharType="end"/>
      </w:r>
    </w:p>
    <w:p w14:paraId="565A8301" w14:textId="16F30A1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SecurityModeCommand</w:t>
      </w:r>
      <w:r w:rsidRPr="002D141C">
        <w:tab/>
      </w:r>
      <w:r w:rsidRPr="002D141C">
        <w:fldChar w:fldCharType="begin" w:fldLock="1"/>
      </w:r>
      <w:r w:rsidRPr="002D141C">
        <w:instrText xml:space="preserve"> PAGEREF _Toc139021765 \h </w:instrText>
      </w:r>
      <w:r w:rsidRPr="002D141C">
        <w:fldChar w:fldCharType="separate"/>
      </w:r>
      <w:r w:rsidRPr="002D141C">
        <w:t>164</w:t>
      </w:r>
      <w:r w:rsidRPr="002D141C">
        <w:fldChar w:fldCharType="end"/>
      </w:r>
    </w:p>
    <w:p w14:paraId="6960A68F" w14:textId="7FFFF6F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SecurityModeComplete</w:t>
      </w:r>
      <w:r w:rsidRPr="002D141C">
        <w:tab/>
      </w:r>
      <w:r w:rsidRPr="002D141C">
        <w:fldChar w:fldCharType="begin" w:fldLock="1"/>
      </w:r>
      <w:r w:rsidRPr="002D141C">
        <w:instrText xml:space="preserve"> PAGEREF _Toc139021766 \h </w:instrText>
      </w:r>
      <w:r w:rsidRPr="002D141C">
        <w:fldChar w:fldCharType="separate"/>
      </w:r>
      <w:r w:rsidRPr="002D141C">
        <w:t>165</w:t>
      </w:r>
      <w:r w:rsidRPr="002D141C">
        <w:fldChar w:fldCharType="end"/>
      </w:r>
    </w:p>
    <w:p w14:paraId="3BE2BD0D" w14:textId="7097FD3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SecurityModeFailure</w:t>
      </w:r>
      <w:r w:rsidRPr="002D141C">
        <w:tab/>
      </w:r>
      <w:r w:rsidRPr="002D141C">
        <w:fldChar w:fldCharType="begin" w:fldLock="1"/>
      </w:r>
      <w:r w:rsidRPr="002D141C">
        <w:instrText xml:space="preserve"> PAGEREF _Toc139021767 \h </w:instrText>
      </w:r>
      <w:r w:rsidRPr="002D141C">
        <w:fldChar w:fldCharType="separate"/>
      </w:r>
      <w:r w:rsidRPr="002D141C">
        <w:t>166</w:t>
      </w:r>
      <w:r w:rsidRPr="002D141C">
        <w:fldChar w:fldCharType="end"/>
      </w:r>
    </w:p>
    <w:p w14:paraId="047B744B" w14:textId="3D860AF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SIB1</w:t>
      </w:r>
      <w:r w:rsidRPr="002D141C">
        <w:tab/>
      </w:r>
      <w:r w:rsidRPr="002D141C">
        <w:fldChar w:fldCharType="begin" w:fldLock="1"/>
      </w:r>
      <w:r w:rsidRPr="002D141C">
        <w:instrText xml:space="preserve"> PAGEREF _Toc139021768 \h </w:instrText>
      </w:r>
      <w:r w:rsidRPr="002D141C">
        <w:fldChar w:fldCharType="separate"/>
      </w:r>
      <w:r w:rsidRPr="002D141C">
        <w:t>167</w:t>
      </w:r>
      <w:r w:rsidRPr="002D141C">
        <w:fldChar w:fldCharType="end"/>
      </w:r>
    </w:p>
    <w:p w14:paraId="0F290930" w14:textId="4DBB5FE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SystemInformation</w:t>
      </w:r>
      <w:r w:rsidRPr="002D141C">
        <w:tab/>
      </w:r>
      <w:r w:rsidRPr="002D141C">
        <w:fldChar w:fldCharType="begin" w:fldLock="1"/>
      </w:r>
      <w:r w:rsidRPr="002D141C">
        <w:instrText xml:space="preserve"> PAGEREF _Toc139021769 \h </w:instrText>
      </w:r>
      <w:r w:rsidRPr="002D141C">
        <w:fldChar w:fldCharType="separate"/>
      </w:r>
      <w:r w:rsidRPr="002D141C">
        <w:t>169</w:t>
      </w:r>
      <w:r w:rsidRPr="002D141C">
        <w:fldChar w:fldCharType="end"/>
      </w:r>
    </w:p>
    <w:p w14:paraId="345222CC" w14:textId="6D6800F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UEAssistanceInformation</w:t>
      </w:r>
      <w:r w:rsidRPr="002D141C">
        <w:tab/>
      </w:r>
      <w:r w:rsidRPr="002D141C">
        <w:fldChar w:fldCharType="begin" w:fldLock="1"/>
      </w:r>
      <w:r w:rsidRPr="002D141C">
        <w:instrText xml:space="preserve"> PAGEREF _Toc139021770 \h </w:instrText>
      </w:r>
      <w:r w:rsidRPr="002D141C">
        <w:fldChar w:fldCharType="separate"/>
      </w:r>
      <w:r w:rsidRPr="002D141C">
        <w:t>169</w:t>
      </w:r>
      <w:r w:rsidRPr="002D141C">
        <w:fldChar w:fldCharType="end"/>
      </w:r>
    </w:p>
    <w:p w14:paraId="4E0DB3F7" w14:textId="56AA806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UECapabilityEnquiry</w:t>
      </w:r>
      <w:r w:rsidRPr="002D141C">
        <w:tab/>
      </w:r>
      <w:r w:rsidRPr="002D141C">
        <w:fldChar w:fldCharType="begin" w:fldLock="1"/>
      </w:r>
      <w:r w:rsidRPr="002D141C">
        <w:instrText xml:space="preserve"> PAGEREF _Toc139021771 \h </w:instrText>
      </w:r>
      <w:r w:rsidRPr="002D141C">
        <w:fldChar w:fldCharType="separate"/>
      </w:r>
      <w:r w:rsidRPr="002D141C">
        <w:t>173</w:t>
      </w:r>
      <w:r w:rsidRPr="002D141C">
        <w:fldChar w:fldCharType="end"/>
      </w:r>
    </w:p>
    <w:p w14:paraId="7EBDEBFC" w14:textId="377A190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UECapabilityInformation</w:t>
      </w:r>
      <w:r w:rsidRPr="002D141C">
        <w:tab/>
      </w:r>
      <w:r w:rsidRPr="002D141C">
        <w:fldChar w:fldCharType="begin" w:fldLock="1"/>
      </w:r>
      <w:r w:rsidRPr="002D141C">
        <w:instrText xml:space="preserve"> PAGEREF _Toc139021772 \h </w:instrText>
      </w:r>
      <w:r w:rsidRPr="002D141C">
        <w:fldChar w:fldCharType="separate"/>
      </w:r>
      <w:r w:rsidRPr="002D141C">
        <w:t>173</w:t>
      </w:r>
      <w:r w:rsidRPr="002D141C">
        <w:fldChar w:fldCharType="end"/>
      </w:r>
    </w:p>
    <w:p w14:paraId="571319E8" w14:textId="15BEAEF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ULInformationTransfer</w:t>
      </w:r>
      <w:r w:rsidRPr="002D141C">
        <w:tab/>
      </w:r>
      <w:r w:rsidRPr="002D141C">
        <w:fldChar w:fldCharType="begin" w:fldLock="1"/>
      </w:r>
      <w:r w:rsidRPr="002D141C">
        <w:instrText xml:space="preserve"> PAGEREF _Toc139021773 \h </w:instrText>
      </w:r>
      <w:r w:rsidRPr="002D141C">
        <w:fldChar w:fldCharType="separate"/>
      </w:r>
      <w:r w:rsidRPr="002D141C">
        <w:t>174</w:t>
      </w:r>
      <w:r w:rsidRPr="002D141C">
        <w:fldChar w:fldCharType="end"/>
      </w:r>
    </w:p>
    <w:p w14:paraId="12D5C0C3" w14:textId="0435616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ULInformationTransferMRDC</w:t>
      </w:r>
      <w:r w:rsidRPr="002D141C">
        <w:tab/>
      </w:r>
      <w:r w:rsidRPr="002D141C">
        <w:fldChar w:fldCharType="begin" w:fldLock="1"/>
      </w:r>
      <w:r w:rsidRPr="002D141C">
        <w:instrText xml:space="preserve"> PAGEREF _Toc139021774 \h </w:instrText>
      </w:r>
      <w:r w:rsidRPr="002D141C">
        <w:fldChar w:fldCharType="separate"/>
      </w:r>
      <w:r w:rsidRPr="002D141C">
        <w:t>175</w:t>
      </w:r>
      <w:r w:rsidRPr="002D141C">
        <w:fldChar w:fldCharType="end"/>
      </w:r>
    </w:p>
    <w:p w14:paraId="2D50A666" w14:textId="6A6F7688"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6.3</w:t>
      </w:r>
      <w:r w:rsidRPr="002D141C">
        <w:rPr>
          <w:rFonts w:asciiTheme="minorHAnsi" w:eastAsiaTheme="minorEastAsia" w:hAnsiTheme="minorHAnsi" w:cstheme="minorBidi"/>
          <w:kern w:val="2"/>
          <w:sz w:val="22"/>
          <w:szCs w:val="22"/>
          <w14:ligatures w14:val="standardContextual"/>
        </w:rPr>
        <w:tab/>
      </w:r>
      <w:r w:rsidRPr="002D141C">
        <w:t>RRC information elements</w:t>
      </w:r>
      <w:r w:rsidRPr="002D141C">
        <w:tab/>
      </w:r>
      <w:r w:rsidRPr="002D141C">
        <w:fldChar w:fldCharType="begin" w:fldLock="1"/>
      </w:r>
      <w:r w:rsidRPr="002D141C">
        <w:instrText xml:space="preserve"> PAGEREF _Toc139021775 \h </w:instrText>
      </w:r>
      <w:r w:rsidRPr="002D141C">
        <w:fldChar w:fldCharType="separate"/>
      </w:r>
      <w:r w:rsidRPr="002D141C">
        <w:t>176</w:t>
      </w:r>
      <w:r w:rsidRPr="002D141C">
        <w:fldChar w:fldCharType="end"/>
      </w:r>
    </w:p>
    <w:p w14:paraId="0A0C5B51" w14:textId="02473288"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6.3.0</w:t>
      </w:r>
      <w:r w:rsidRPr="002D141C">
        <w:rPr>
          <w:rFonts w:asciiTheme="minorHAnsi" w:eastAsiaTheme="minorEastAsia" w:hAnsiTheme="minorHAnsi" w:cstheme="minorBidi"/>
          <w:kern w:val="2"/>
          <w:sz w:val="22"/>
          <w:szCs w:val="22"/>
          <w14:ligatures w14:val="standardContextual"/>
        </w:rPr>
        <w:tab/>
      </w:r>
      <w:r w:rsidRPr="002D141C">
        <w:t>Parameterized types</w:t>
      </w:r>
      <w:r w:rsidRPr="002D141C">
        <w:tab/>
      </w:r>
      <w:r w:rsidRPr="002D141C">
        <w:fldChar w:fldCharType="begin" w:fldLock="1"/>
      </w:r>
      <w:r w:rsidRPr="002D141C">
        <w:instrText xml:space="preserve"> PAGEREF _Toc139021776 \h </w:instrText>
      </w:r>
      <w:r w:rsidRPr="002D141C">
        <w:fldChar w:fldCharType="separate"/>
      </w:r>
      <w:r w:rsidRPr="002D141C">
        <w:t>176</w:t>
      </w:r>
      <w:r w:rsidRPr="002D141C">
        <w:fldChar w:fldCharType="end"/>
      </w:r>
    </w:p>
    <w:p w14:paraId="1717F81D" w14:textId="6896311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SetupRelease</w:t>
      </w:r>
      <w:r w:rsidRPr="002D141C">
        <w:tab/>
      </w:r>
      <w:r w:rsidRPr="002D141C">
        <w:fldChar w:fldCharType="begin" w:fldLock="1"/>
      </w:r>
      <w:r w:rsidRPr="002D141C">
        <w:instrText xml:space="preserve"> PAGEREF _Toc139021777 \h </w:instrText>
      </w:r>
      <w:r w:rsidRPr="002D141C">
        <w:fldChar w:fldCharType="separate"/>
      </w:r>
      <w:r w:rsidRPr="002D141C">
        <w:t>176</w:t>
      </w:r>
      <w:r w:rsidRPr="002D141C">
        <w:fldChar w:fldCharType="end"/>
      </w:r>
    </w:p>
    <w:p w14:paraId="0D96212B" w14:textId="4E59F3F1"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6.3.1</w:t>
      </w:r>
      <w:r w:rsidRPr="002D141C">
        <w:rPr>
          <w:rFonts w:asciiTheme="minorHAnsi" w:eastAsiaTheme="minorEastAsia" w:hAnsiTheme="minorHAnsi" w:cstheme="minorBidi"/>
          <w:kern w:val="2"/>
          <w:sz w:val="22"/>
          <w:szCs w:val="22"/>
          <w14:ligatures w14:val="standardContextual"/>
        </w:rPr>
        <w:tab/>
      </w:r>
      <w:r w:rsidRPr="002D141C">
        <w:t>System information blocks</w:t>
      </w:r>
      <w:r w:rsidRPr="002D141C">
        <w:tab/>
      </w:r>
      <w:r w:rsidRPr="002D141C">
        <w:fldChar w:fldCharType="begin" w:fldLock="1"/>
      </w:r>
      <w:r w:rsidRPr="002D141C">
        <w:instrText xml:space="preserve"> PAGEREF _Toc139021778 \h </w:instrText>
      </w:r>
      <w:r w:rsidRPr="002D141C">
        <w:fldChar w:fldCharType="separate"/>
      </w:r>
      <w:r w:rsidRPr="002D141C">
        <w:t>176</w:t>
      </w:r>
      <w:r w:rsidRPr="002D141C">
        <w:fldChar w:fldCharType="end"/>
      </w:r>
    </w:p>
    <w:p w14:paraId="53831DAD" w14:textId="685AADC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SIB2</w:t>
      </w:r>
      <w:r w:rsidRPr="002D141C">
        <w:tab/>
      </w:r>
      <w:r w:rsidRPr="002D141C">
        <w:fldChar w:fldCharType="begin" w:fldLock="1"/>
      </w:r>
      <w:r w:rsidRPr="002D141C">
        <w:instrText xml:space="preserve"> PAGEREF _Toc139021779 \h </w:instrText>
      </w:r>
      <w:r w:rsidRPr="002D141C">
        <w:fldChar w:fldCharType="separate"/>
      </w:r>
      <w:r w:rsidRPr="002D141C">
        <w:t>176</w:t>
      </w:r>
      <w:r w:rsidRPr="002D141C">
        <w:fldChar w:fldCharType="end"/>
      </w:r>
    </w:p>
    <w:p w14:paraId="68165262" w14:textId="05BE64A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SIB3</w:t>
      </w:r>
      <w:r w:rsidRPr="002D141C">
        <w:tab/>
      </w:r>
      <w:r w:rsidRPr="002D141C">
        <w:fldChar w:fldCharType="begin" w:fldLock="1"/>
      </w:r>
      <w:r w:rsidRPr="002D141C">
        <w:instrText xml:space="preserve"> PAGEREF _Toc139021780 \h </w:instrText>
      </w:r>
      <w:r w:rsidRPr="002D141C">
        <w:fldChar w:fldCharType="separate"/>
      </w:r>
      <w:r w:rsidRPr="002D141C">
        <w:t>180</w:t>
      </w:r>
      <w:r w:rsidRPr="002D141C">
        <w:fldChar w:fldCharType="end"/>
      </w:r>
    </w:p>
    <w:p w14:paraId="3B635FF4" w14:textId="15668AB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SIB4</w:t>
      </w:r>
      <w:r w:rsidRPr="002D141C">
        <w:tab/>
      </w:r>
      <w:r w:rsidRPr="002D141C">
        <w:fldChar w:fldCharType="begin" w:fldLock="1"/>
      </w:r>
      <w:r w:rsidRPr="002D141C">
        <w:instrText xml:space="preserve"> PAGEREF _Toc139021781 \h </w:instrText>
      </w:r>
      <w:r w:rsidRPr="002D141C">
        <w:fldChar w:fldCharType="separate"/>
      </w:r>
      <w:r w:rsidRPr="002D141C">
        <w:t>181</w:t>
      </w:r>
      <w:r w:rsidRPr="002D141C">
        <w:fldChar w:fldCharType="end"/>
      </w:r>
    </w:p>
    <w:p w14:paraId="6E64F21F" w14:textId="44CF1A9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SIB5</w:t>
      </w:r>
      <w:r w:rsidRPr="002D141C">
        <w:tab/>
      </w:r>
      <w:r w:rsidRPr="002D141C">
        <w:fldChar w:fldCharType="begin" w:fldLock="1"/>
      </w:r>
      <w:r w:rsidRPr="002D141C">
        <w:instrText xml:space="preserve"> PAGEREF _Toc139021782 \h </w:instrText>
      </w:r>
      <w:r w:rsidRPr="002D141C">
        <w:fldChar w:fldCharType="separate"/>
      </w:r>
      <w:r w:rsidRPr="002D141C">
        <w:t>184</w:t>
      </w:r>
      <w:r w:rsidRPr="002D141C">
        <w:fldChar w:fldCharType="end"/>
      </w:r>
    </w:p>
    <w:p w14:paraId="31A99157" w14:textId="6AAC72F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SIB6</w:t>
      </w:r>
      <w:r w:rsidRPr="002D141C">
        <w:tab/>
      </w:r>
      <w:r w:rsidRPr="002D141C">
        <w:fldChar w:fldCharType="begin" w:fldLock="1"/>
      </w:r>
      <w:r w:rsidRPr="002D141C">
        <w:instrText xml:space="preserve"> PAGEREF _Toc139021783 \h </w:instrText>
      </w:r>
      <w:r w:rsidRPr="002D141C">
        <w:fldChar w:fldCharType="separate"/>
      </w:r>
      <w:r w:rsidRPr="002D141C">
        <w:t>186</w:t>
      </w:r>
      <w:r w:rsidRPr="002D141C">
        <w:fldChar w:fldCharType="end"/>
      </w:r>
    </w:p>
    <w:p w14:paraId="513976AB" w14:textId="2880F8B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SIB7</w:t>
      </w:r>
      <w:r w:rsidRPr="002D141C">
        <w:tab/>
      </w:r>
      <w:r w:rsidRPr="002D141C">
        <w:fldChar w:fldCharType="begin" w:fldLock="1"/>
      </w:r>
      <w:r w:rsidRPr="002D141C">
        <w:instrText xml:space="preserve"> PAGEREF _Toc139021784 \h </w:instrText>
      </w:r>
      <w:r w:rsidRPr="002D141C">
        <w:fldChar w:fldCharType="separate"/>
      </w:r>
      <w:r w:rsidRPr="002D141C">
        <w:t>187</w:t>
      </w:r>
      <w:r w:rsidRPr="002D141C">
        <w:fldChar w:fldCharType="end"/>
      </w:r>
    </w:p>
    <w:p w14:paraId="248A6393" w14:textId="3A76807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SIB8</w:t>
      </w:r>
      <w:r w:rsidRPr="002D141C">
        <w:tab/>
      </w:r>
      <w:r w:rsidRPr="002D141C">
        <w:fldChar w:fldCharType="begin" w:fldLock="1"/>
      </w:r>
      <w:r w:rsidRPr="002D141C">
        <w:instrText xml:space="preserve"> PAGEREF _Toc139021785 \h </w:instrText>
      </w:r>
      <w:r w:rsidRPr="002D141C">
        <w:fldChar w:fldCharType="separate"/>
      </w:r>
      <w:r w:rsidRPr="002D141C">
        <w:t>188</w:t>
      </w:r>
      <w:r w:rsidRPr="002D141C">
        <w:fldChar w:fldCharType="end"/>
      </w:r>
    </w:p>
    <w:p w14:paraId="6C1AD5FE" w14:textId="56467DF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SIB9</w:t>
      </w:r>
      <w:r w:rsidRPr="002D141C">
        <w:tab/>
      </w:r>
      <w:r w:rsidRPr="002D141C">
        <w:fldChar w:fldCharType="begin" w:fldLock="1"/>
      </w:r>
      <w:r w:rsidRPr="002D141C">
        <w:instrText xml:space="preserve"> PAGEREF _Toc139021786 \h </w:instrText>
      </w:r>
      <w:r w:rsidRPr="002D141C">
        <w:fldChar w:fldCharType="separate"/>
      </w:r>
      <w:r w:rsidRPr="002D141C">
        <w:t>189</w:t>
      </w:r>
      <w:r w:rsidRPr="002D141C">
        <w:fldChar w:fldCharType="end"/>
      </w:r>
    </w:p>
    <w:p w14:paraId="5C905813" w14:textId="31934D7A"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6.3.2</w:t>
      </w:r>
      <w:r w:rsidRPr="002D141C">
        <w:rPr>
          <w:rFonts w:asciiTheme="minorHAnsi" w:eastAsiaTheme="minorEastAsia" w:hAnsiTheme="minorHAnsi" w:cstheme="minorBidi"/>
          <w:kern w:val="2"/>
          <w:sz w:val="22"/>
          <w:szCs w:val="22"/>
          <w14:ligatures w14:val="standardContextual"/>
        </w:rPr>
        <w:tab/>
      </w:r>
      <w:r w:rsidRPr="002D141C">
        <w:t>Radio resource control information elements</w:t>
      </w:r>
      <w:r w:rsidRPr="002D141C">
        <w:tab/>
      </w:r>
      <w:r w:rsidRPr="002D141C">
        <w:fldChar w:fldCharType="begin" w:fldLock="1"/>
      </w:r>
      <w:r w:rsidRPr="002D141C">
        <w:instrText xml:space="preserve"> PAGEREF _Toc139021787 \h </w:instrText>
      </w:r>
      <w:r w:rsidRPr="002D141C">
        <w:fldChar w:fldCharType="separate"/>
      </w:r>
      <w:r w:rsidRPr="002D141C">
        <w:t>190</w:t>
      </w:r>
      <w:r w:rsidRPr="002D141C">
        <w:fldChar w:fldCharType="end"/>
      </w:r>
    </w:p>
    <w:p w14:paraId="288FB2D6" w14:textId="4F0137E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AdditionalSpectrumEmission</w:t>
      </w:r>
      <w:r w:rsidRPr="002D141C">
        <w:tab/>
      </w:r>
      <w:r w:rsidRPr="002D141C">
        <w:fldChar w:fldCharType="begin" w:fldLock="1"/>
      </w:r>
      <w:r w:rsidRPr="002D141C">
        <w:instrText xml:space="preserve"> PAGEREF _Toc139021788 \h </w:instrText>
      </w:r>
      <w:r w:rsidRPr="002D141C">
        <w:fldChar w:fldCharType="separate"/>
      </w:r>
      <w:r w:rsidRPr="002D141C">
        <w:t>190</w:t>
      </w:r>
      <w:r w:rsidRPr="002D141C">
        <w:fldChar w:fldCharType="end"/>
      </w:r>
    </w:p>
    <w:p w14:paraId="2BCC7EBB" w14:textId="0336114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w:t>
      </w:r>
      <w:r w:rsidRPr="002D141C">
        <w:rPr>
          <w:rFonts w:asciiTheme="minorHAnsi" w:eastAsiaTheme="minorEastAsia" w:hAnsiTheme="minorHAnsi" w:cstheme="minorBidi"/>
          <w:kern w:val="2"/>
          <w:sz w:val="22"/>
          <w:szCs w:val="22"/>
          <w14:ligatures w14:val="standardContextual"/>
        </w:rPr>
        <w:tab/>
      </w:r>
      <w:r w:rsidRPr="002D141C">
        <w:rPr>
          <w:i/>
        </w:rPr>
        <w:t>Alpha</w:t>
      </w:r>
      <w:r w:rsidRPr="002D141C">
        <w:tab/>
      </w:r>
      <w:r w:rsidRPr="002D141C">
        <w:fldChar w:fldCharType="begin" w:fldLock="1"/>
      </w:r>
      <w:r w:rsidRPr="002D141C">
        <w:instrText xml:space="preserve"> PAGEREF _Toc139021789 \h </w:instrText>
      </w:r>
      <w:r w:rsidRPr="002D141C">
        <w:fldChar w:fldCharType="separate"/>
      </w:r>
      <w:r w:rsidRPr="002D141C">
        <w:t>191</w:t>
      </w:r>
      <w:r w:rsidRPr="002D141C">
        <w:fldChar w:fldCharType="end"/>
      </w:r>
    </w:p>
    <w:p w14:paraId="5F268E3E" w14:textId="0188BBF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AMF-Identifier</w:t>
      </w:r>
      <w:r w:rsidRPr="002D141C">
        <w:tab/>
      </w:r>
      <w:r w:rsidRPr="002D141C">
        <w:fldChar w:fldCharType="begin" w:fldLock="1"/>
      </w:r>
      <w:r w:rsidRPr="002D141C">
        <w:instrText xml:space="preserve"> PAGEREF _Toc139021790 \h </w:instrText>
      </w:r>
      <w:r w:rsidRPr="002D141C">
        <w:fldChar w:fldCharType="separate"/>
      </w:r>
      <w:r w:rsidRPr="002D141C">
        <w:t>191</w:t>
      </w:r>
      <w:r w:rsidRPr="002D141C">
        <w:fldChar w:fldCharType="end"/>
      </w:r>
    </w:p>
    <w:p w14:paraId="652BD735" w14:textId="2E2A8FA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ARFCN-ValueEUTRA</w:t>
      </w:r>
      <w:r w:rsidRPr="002D141C">
        <w:tab/>
      </w:r>
      <w:r w:rsidRPr="002D141C">
        <w:fldChar w:fldCharType="begin" w:fldLock="1"/>
      </w:r>
      <w:r w:rsidRPr="002D141C">
        <w:instrText xml:space="preserve"> PAGEREF _Toc139021791 \h </w:instrText>
      </w:r>
      <w:r w:rsidRPr="002D141C">
        <w:fldChar w:fldCharType="separate"/>
      </w:r>
      <w:r w:rsidRPr="002D141C">
        <w:t>191</w:t>
      </w:r>
      <w:r w:rsidRPr="002D141C">
        <w:fldChar w:fldCharType="end"/>
      </w:r>
    </w:p>
    <w:p w14:paraId="5DEC01AA" w14:textId="6E2F8BF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ARFCN-ValueNR</w:t>
      </w:r>
      <w:r w:rsidRPr="002D141C">
        <w:tab/>
      </w:r>
      <w:r w:rsidRPr="002D141C">
        <w:fldChar w:fldCharType="begin" w:fldLock="1"/>
      </w:r>
      <w:r w:rsidRPr="002D141C">
        <w:instrText xml:space="preserve"> PAGEREF _Toc139021792 \h </w:instrText>
      </w:r>
      <w:r w:rsidRPr="002D141C">
        <w:fldChar w:fldCharType="separate"/>
      </w:r>
      <w:r w:rsidRPr="002D141C">
        <w:t>192</w:t>
      </w:r>
      <w:r w:rsidRPr="002D141C">
        <w:fldChar w:fldCharType="end"/>
      </w:r>
    </w:p>
    <w:p w14:paraId="4208C8CD" w14:textId="6AB4DC7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BeamFailureRecoveryConfig</w:t>
      </w:r>
      <w:r w:rsidRPr="002D141C">
        <w:tab/>
      </w:r>
      <w:r w:rsidRPr="002D141C">
        <w:fldChar w:fldCharType="begin" w:fldLock="1"/>
      </w:r>
      <w:r w:rsidRPr="002D141C">
        <w:instrText xml:space="preserve"> PAGEREF _Toc139021793 \h </w:instrText>
      </w:r>
      <w:r w:rsidRPr="002D141C">
        <w:fldChar w:fldCharType="separate"/>
      </w:r>
      <w:r w:rsidRPr="002D141C">
        <w:t>192</w:t>
      </w:r>
      <w:r w:rsidRPr="002D141C">
        <w:fldChar w:fldCharType="end"/>
      </w:r>
    </w:p>
    <w:p w14:paraId="660C257B" w14:textId="381751D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BetaOffsets</w:t>
      </w:r>
      <w:r w:rsidRPr="002D141C">
        <w:tab/>
      </w:r>
      <w:r w:rsidRPr="002D141C">
        <w:fldChar w:fldCharType="begin" w:fldLock="1"/>
      </w:r>
      <w:r w:rsidRPr="002D141C">
        <w:instrText xml:space="preserve"> PAGEREF _Toc139021794 \h </w:instrText>
      </w:r>
      <w:r w:rsidRPr="002D141C">
        <w:fldChar w:fldCharType="separate"/>
      </w:r>
      <w:r w:rsidRPr="002D141C">
        <w:t>194</w:t>
      </w:r>
      <w:r w:rsidRPr="002D141C">
        <w:fldChar w:fldCharType="end"/>
      </w:r>
    </w:p>
    <w:p w14:paraId="7B06C4AF" w14:textId="1B27FE8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BSR-Config</w:t>
      </w:r>
      <w:r w:rsidRPr="002D141C">
        <w:tab/>
      </w:r>
      <w:r w:rsidRPr="002D141C">
        <w:fldChar w:fldCharType="begin" w:fldLock="1"/>
      </w:r>
      <w:r w:rsidRPr="002D141C">
        <w:instrText xml:space="preserve"> PAGEREF _Toc139021795 \h </w:instrText>
      </w:r>
      <w:r w:rsidRPr="002D141C">
        <w:fldChar w:fldCharType="separate"/>
      </w:r>
      <w:r w:rsidRPr="002D141C">
        <w:t>195</w:t>
      </w:r>
      <w:r w:rsidRPr="002D141C">
        <w:fldChar w:fldCharType="end"/>
      </w:r>
    </w:p>
    <w:p w14:paraId="4DB46815" w14:textId="072037A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w:t>
      </w:r>
      <w:r w:rsidRPr="002D141C">
        <w:tab/>
      </w:r>
      <w:r w:rsidRPr="002D141C">
        <w:fldChar w:fldCharType="begin" w:fldLock="1"/>
      </w:r>
      <w:r w:rsidRPr="002D141C">
        <w:instrText xml:space="preserve"> PAGEREF _Toc139021796 \h </w:instrText>
      </w:r>
      <w:r w:rsidRPr="002D141C">
        <w:fldChar w:fldCharType="separate"/>
      </w:r>
      <w:r w:rsidRPr="002D141C">
        <w:t>196</w:t>
      </w:r>
      <w:r w:rsidRPr="002D141C">
        <w:fldChar w:fldCharType="end"/>
      </w:r>
    </w:p>
    <w:p w14:paraId="1D09C6DF" w14:textId="512C058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BWP-Downlink</w:t>
      </w:r>
      <w:r w:rsidRPr="002D141C">
        <w:tab/>
      </w:r>
      <w:r w:rsidRPr="002D141C">
        <w:fldChar w:fldCharType="begin" w:fldLock="1"/>
      </w:r>
      <w:r w:rsidRPr="002D141C">
        <w:instrText xml:space="preserve"> PAGEREF _Toc139021797 \h </w:instrText>
      </w:r>
      <w:r w:rsidRPr="002D141C">
        <w:fldChar w:fldCharType="separate"/>
      </w:r>
      <w:r w:rsidRPr="002D141C">
        <w:t>197</w:t>
      </w:r>
      <w:r w:rsidRPr="002D141C">
        <w:fldChar w:fldCharType="end"/>
      </w:r>
    </w:p>
    <w:p w14:paraId="1B1F194E" w14:textId="168BA4E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BWP-DownlinkCommon</w:t>
      </w:r>
      <w:r w:rsidRPr="002D141C">
        <w:tab/>
      </w:r>
      <w:r w:rsidRPr="002D141C">
        <w:fldChar w:fldCharType="begin" w:fldLock="1"/>
      </w:r>
      <w:r w:rsidRPr="002D141C">
        <w:instrText xml:space="preserve"> PAGEREF _Toc139021798 \h </w:instrText>
      </w:r>
      <w:r w:rsidRPr="002D141C">
        <w:fldChar w:fldCharType="separate"/>
      </w:r>
      <w:r w:rsidRPr="002D141C">
        <w:t>198</w:t>
      </w:r>
      <w:r w:rsidRPr="002D141C">
        <w:fldChar w:fldCharType="end"/>
      </w:r>
    </w:p>
    <w:p w14:paraId="131A72F8" w14:textId="5783BB8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BWP-DownlinkDedicated</w:t>
      </w:r>
      <w:r w:rsidRPr="002D141C">
        <w:tab/>
      </w:r>
      <w:r w:rsidRPr="002D141C">
        <w:fldChar w:fldCharType="begin" w:fldLock="1"/>
      </w:r>
      <w:r w:rsidRPr="002D141C">
        <w:instrText xml:space="preserve"> PAGEREF _Toc139021799 \h </w:instrText>
      </w:r>
      <w:r w:rsidRPr="002D141C">
        <w:fldChar w:fldCharType="separate"/>
      </w:r>
      <w:r w:rsidRPr="002D141C">
        <w:t>198</w:t>
      </w:r>
      <w:r w:rsidRPr="002D141C">
        <w:fldChar w:fldCharType="end"/>
      </w:r>
    </w:p>
    <w:p w14:paraId="78B95F52" w14:textId="254EAD4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BWP-Id</w:t>
      </w:r>
      <w:r w:rsidRPr="002D141C">
        <w:tab/>
      </w:r>
      <w:r w:rsidRPr="002D141C">
        <w:fldChar w:fldCharType="begin" w:fldLock="1"/>
      </w:r>
      <w:r w:rsidRPr="002D141C">
        <w:instrText xml:space="preserve"> PAGEREF _Toc139021800 \h </w:instrText>
      </w:r>
      <w:r w:rsidRPr="002D141C">
        <w:fldChar w:fldCharType="separate"/>
      </w:r>
      <w:r w:rsidRPr="002D141C">
        <w:t>199</w:t>
      </w:r>
      <w:r w:rsidRPr="002D141C">
        <w:fldChar w:fldCharType="end"/>
      </w:r>
    </w:p>
    <w:p w14:paraId="7A8AB4B6" w14:textId="6835087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BWP-Uplink</w:t>
      </w:r>
      <w:r w:rsidRPr="002D141C">
        <w:tab/>
      </w:r>
      <w:r w:rsidRPr="002D141C">
        <w:fldChar w:fldCharType="begin" w:fldLock="1"/>
      </w:r>
      <w:r w:rsidRPr="002D141C">
        <w:instrText xml:space="preserve"> PAGEREF _Toc139021801 \h </w:instrText>
      </w:r>
      <w:r w:rsidRPr="002D141C">
        <w:fldChar w:fldCharType="separate"/>
      </w:r>
      <w:r w:rsidRPr="002D141C">
        <w:t>199</w:t>
      </w:r>
      <w:r w:rsidRPr="002D141C">
        <w:fldChar w:fldCharType="end"/>
      </w:r>
    </w:p>
    <w:p w14:paraId="3643A7EC" w14:textId="13629D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BWP-UplinkCommon</w:t>
      </w:r>
      <w:r w:rsidRPr="002D141C">
        <w:tab/>
      </w:r>
      <w:r w:rsidRPr="002D141C">
        <w:fldChar w:fldCharType="begin" w:fldLock="1"/>
      </w:r>
      <w:r w:rsidRPr="002D141C">
        <w:instrText xml:space="preserve"> PAGEREF _Toc139021802 \h </w:instrText>
      </w:r>
      <w:r w:rsidRPr="002D141C">
        <w:fldChar w:fldCharType="separate"/>
      </w:r>
      <w:r w:rsidRPr="002D141C">
        <w:t>200</w:t>
      </w:r>
      <w:r w:rsidRPr="002D141C">
        <w:fldChar w:fldCharType="end"/>
      </w:r>
    </w:p>
    <w:p w14:paraId="5C8DE1AC" w14:textId="12A9A6C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BWP-UplinkDedicated</w:t>
      </w:r>
      <w:r w:rsidRPr="002D141C">
        <w:tab/>
      </w:r>
      <w:r w:rsidRPr="002D141C">
        <w:fldChar w:fldCharType="begin" w:fldLock="1"/>
      </w:r>
      <w:r w:rsidRPr="002D141C">
        <w:instrText xml:space="preserve"> PAGEREF _Toc139021803 \h </w:instrText>
      </w:r>
      <w:r w:rsidRPr="002D141C">
        <w:fldChar w:fldCharType="separate"/>
      </w:r>
      <w:r w:rsidRPr="002D141C">
        <w:t>201</w:t>
      </w:r>
      <w:r w:rsidRPr="002D141C">
        <w:fldChar w:fldCharType="end"/>
      </w:r>
    </w:p>
    <w:p w14:paraId="4A1774A0" w14:textId="74F3179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CellAccessRelatedInfo</w:t>
      </w:r>
      <w:r w:rsidRPr="002D141C">
        <w:tab/>
      </w:r>
      <w:r w:rsidRPr="002D141C">
        <w:fldChar w:fldCharType="begin" w:fldLock="1"/>
      </w:r>
      <w:r w:rsidRPr="002D141C">
        <w:instrText xml:space="preserve"> PAGEREF _Toc139021804 \h </w:instrText>
      </w:r>
      <w:r w:rsidRPr="002D141C">
        <w:fldChar w:fldCharType="separate"/>
      </w:r>
      <w:r w:rsidRPr="002D141C">
        <w:t>202</w:t>
      </w:r>
      <w:r w:rsidRPr="002D141C">
        <w:fldChar w:fldCharType="end"/>
      </w:r>
    </w:p>
    <w:p w14:paraId="00E2029C" w14:textId="7DFC00D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CellAccessRelatedInfo-EUTRA-5GC</w:t>
      </w:r>
      <w:r w:rsidRPr="002D141C">
        <w:tab/>
      </w:r>
      <w:r w:rsidRPr="002D141C">
        <w:fldChar w:fldCharType="begin" w:fldLock="1"/>
      </w:r>
      <w:r w:rsidRPr="002D141C">
        <w:instrText xml:space="preserve"> PAGEREF _Toc139021805 \h </w:instrText>
      </w:r>
      <w:r w:rsidRPr="002D141C">
        <w:fldChar w:fldCharType="separate"/>
      </w:r>
      <w:r w:rsidRPr="002D141C">
        <w:t>203</w:t>
      </w:r>
      <w:r w:rsidRPr="002D141C">
        <w:fldChar w:fldCharType="end"/>
      </w:r>
    </w:p>
    <w:p w14:paraId="798ABE09" w14:textId="0B2287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CellAccessRelatedInfo-EUTRA-EPC</w:t>
      </w:r>
      <w:r w:rsidRPr="002D141C">
        <w:tab/>
      </w:r>
      <w:r w:rsidRPr="002D141C">
        <w:fldChar w:fldCharType="begin" w:fldLock="1"/>
      </w:r>
      <w:r w:rsidRPr="002D141C">
        <w:instrText xml:space="preserve"> PAGEREF _Toc139021806 \h </w:instrText>
      </w:r>
      <w:r w:rsidRPr="002D141C">
        <w:fldChar w:fldCharType="separate"/>
      </w:r>
      <w:r w:rsidRPr="002D141C">
        <w:t>204</w:t>
      </w:r>
      <w:r w:rsidRPr="002D141C">
        <w:fldChar w:fldCharType="end"/>
      </w:r>
    </w:p>
    <w:p w14:paraId="5AA95548" w14:textId="2CD5E18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CellGroupConfig</w:t>
      </w:r>
      <w:r w:rsidRPr="002D141C">
        <w:tab/>
      </w:r>
      <w:r w:rsidRPr="002D141C">
        <w:fldChar w:fldCharType="begin" w:fldLock="1"/>
      </w:r>
      <w:r w:rsidRPr="002D141C">
        <w:instrText xml:space="preserve"> PAGEREF _Toc139021807 \h </w:instrText>
      </w:r>
      <w:r w:rsidRPr="002D141C">
        <w:fldChar w:fldCharType="separate"/>
      </w:r>
      <w:r w:rsidRPr="002D141C">
        <w:t>204</w:t>
      </w:r>
      <w:r w:rsidRPr="002D141C">
        <w:fldChar w:fldCharType="end"/>
      </w:r>
    </w:p>
    <w:p w14:paraId="2D3993D5" w14:textId="5CF2E98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CellGroupId</w:t>
      </w:r>
      <w:r w:rsidRPr="002D141C">
        <w:tab/>
      </w:r>
      <w:r w:rsidRPr="002D141C">
        <w:fldChar w:fldCharType="begin" w:fldLock="1"/>
      </w:r>
      <w:r w:rsidRPr="002D141C">
        <w:instrText xml:space="preserve"> PAGEREF _Toc139021808 \h </w:instrText>
      </w:r>
      <w:r w:rsidRPr="002D141C">
        <w:fldChar w:fldCharType="separate"/>
      </w:r>
      <w:r w:rsidRPr="002D141C">
        <w:t>207</w:t>
      </w:r>
      <w:r w:rsidRPr="002D141C">
        <w:fldChar w:fldCharType="end"/>
      </w:r>
    </w:p>
    <w:p w14:paraId="14E922B4" w14:textId="14FCE09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CellIdentity</w:t>
      </w:r>
      <w:r w:rsidRPr="002D141C">
        <w:tab/>
      </w:r>
      <w:r w:rsidRPr="002D141C">
        <w:fldChar w:fldCharType="begin" w:fldLock="1"/>
      </w:r>
      <w:r w:rsidRPr="002D141C">
        <w:instrText xml:space="preserve"> PAGEREF _Toc139021809 \h </w:instrText>
      </w:r>
      <w:r w:rsidRPr="002D141C">
        <w:fldChar w:fldCharType="separate"/>
      </w:r>
      <w:r w:rsidRPr="002D141C">
        <w:t>208</w:t>
      </w:r>
      <w:r w:rsidRPr="002D141C">
        <w:fldChar w:fldCharType="end"/>
      </w:r>
    </w:p>
    <w:p w14:paraId="4EE52270" w14:textId="56F526F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CellReselectionPriority</w:t>
      </w:r>
      <w:r w:rsidRPr="002D141C">
        <w:tab/>
      </w:r>
      <w:r w:rsidRPr="002D141C">
        <w:fldChar w:fldCharType="begin" w:fldLock="1"/>
      </w:r>
      <w:r w:rsidRPr="002D141C">
        <w:instrText xml:space="preserve"> PAGEREF _Toc139021810 \h </w:instrText>
      </w:r>
      <w:r w:rsidRPr="002D141C">
        <w:fldChar w:fldCharType="separate"/>
      </w:r>
      <w:r w:rsidRPr="002D141C">
        <w:t>208</w:t>
      </w:r>
      <w:r w:rsidRPr="002D141C">
        <w:fldChar w:fldCharType="end"/>
      </w:r>
    </w:p>
    <w:p w14:paraId="476714BA" w14:textId="2259BD0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CellReselectionSubPriority</w:t>
      </w:r>
      <w:r w:rsidRPr="002D141C">
        <w:tab/>
      </w:r>
      <w:r w:rsidRPr="002D141C">
        <w:fldChar w:fldCharType="begin" w:fldLock="1"/>
      </w:r>
      <w:r w:rsidRPr="002D141C">
        <w:instrText xml:space="preserve"> PAGEREF _Toc139021811 \h </w:instrText>
      </w:r>
      <w:r w:rsidRPr="002D141C">
        <w:fldChar w:fldCharType="separate"/>
      </w:r>
      <w:r w:rsidRPr="002D141C">
        <w:t>208</w:t>
      </w:r>
      <w:r w:rsidRPr="002D141C">
        <w:fldChar w:fldCharType="end"/>
      </w:r>
    </w:p>
    <w:p w14:paraId="58930EF1" w14:textId="034267D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CGI-InfoEUTRA</w:t>
      </w:r>
      <w:r w:rsidRPr="002D141C">
        <w:tab/>
      </w:r>
      <w:r w:rsidRPr="002D141C">
        <w:fldChar w:fldCharType="begin" w:fldLock="1"/>
      </w:r>
      <w:r w:rsidRPr="002D141C">
        <w:instrText xml:space="preserve"> PAGEREF _Toc139021812 \h </w:instrText>
      </w:r>
      <w:r w:rsidRPr="002D141C">
        <w:fldChar w:fldCharType="separate"/>
      </w:r>
      <w:r w:rsidRPr="002D141C">
        <w:t>209</w:t>
      </w:r>
      <w:r w:rsidRPr="002D141C">
        <w:fldChar w:fldCharType="end"/>
      </w:r>
    </w:p>
    <w:p w14:paraId="1CB1188E" w14:textId="434F248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CGI-InfoNR</w:t>
      </w:r>
      <w:r w:rsidRPr="002D141C">
        <w:tab/>
      </w:r>
      <w:r w:rsidRPr="002D141C">
        <w:fldChar w:fldCharType="begin" w:fldLock="1"/>
      </w:r>
      <w:r w:rsidRPr="002D141C">
        <w:instrText xml:space="preserve"> PAGEREF _Toc139021813 \h </w:instrText>
      </w:r>
      <w:r w:rsidRPr="002D141C">
        <w:fldChar w:fldCharType="separate"/>
      </w:r>
      <w:r w:rsidRPr="002D141C">
        <w:t>209</w:t>
      </w:r>
      <w:r w:rsidRPr="002D141C">
        <w:fldChar w:fldCharType="end"/>
      </w:r>
    </w:p>
    <w:p w14:paraId="5107D3BB" w14:textId="018425C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CodebookConfig</w:t>
      </w:r>
      <w:r w:rsidRPr="002D141C">
        <w:tab/>
      </w:r>
      <w:r w:rsidRPr="002D141C">
        <w:fldChar w:fldCharType="begin" w:fldLock="1"/>
      </w:r>
      <w:r w:rsidRPr="002D141C">
        <w:instrText xml:space="preserve"> PAGEREF _Toc139021814 \h </w:instrText>
      </w:r>
      <w:r w:rsidRPr="002D141C">
        <w:fldChar w:fldCharType="separate"/>
      </w:r>
      <w:r w:rsidRPr="002D141C">
        <w:t>210</w:t>
      </w:r>
      <w:r w:rsidRPr="002D141C">
        <w:fldChar w:fldCharType="end"/>
      </w:r>
    </w:p>
    <w:p w14:paraId="34528619" w14:textId="056D721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ConfiguredGrantConfig</w:t>
      </w:r>
      <w:r w:rsidRPr="002D141C">
        <w:tab/>
      </w:r>
      <w:r w:rsidRPr="002D141C">
        <w:fldChar w:fldCharType="begin" w:fldLock="1"/>
      </w:r>
      <w:r w:rsidRPr="002D141C">
        <w:instrText xml:space="preserve"> PAGEREF _Toc139021815 \h </w:instrText>
      </w:r>
      <w:r w:rsidRPr="002D141C">
        <w:fldChar w:fldCharType="separate"/>
      </w:r>
      <w:r w:rsidRPr="002D141C">
        <w:t>212</w:t>
      </w:r>
      <w:r w:rsidRPr="002D141C">
        <w:fldChar w:fldCharType="end"/>
      </w:r>
    </w:p>
    <w:p w14:paraId="5CEF4CC4" w14:textId="573A15D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ConnEstFailureControl</w:t>
      </w:r>
      <w:r w:rsidRPr="002D141C">
        <w:tab/>
      </w:r>
      <w:r w:rsidRPr="002D141C">
        <w:fldChar w:fldCharType="begin" w:fldLock="1"/>
      </w:r>
      <w:r w:rsidRPr="002D141C">
        <w:instrText xml:space="preserve"> PAGEREF _Toc139021816 \h </w:instrText>
      </w:r>
      <w:r w:rsidRPr="002D141C">
        <w:fldChar w:fldCharType="separate"/>
      </w:r>
      <w:r w:rsidRPr="002D141C">
        <w:t>215</w:t>
      </w:r>
      <w:r w:rsidRPr="002D141C">
        <w:fldChar w:fldCharType="end"/>
      </w:r>
    </w:p>
    <w:p w14:paraId="6360D351" w14:textId="5E25C9E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ControlResourceSet</w:t>
      </w:r>
      <w:r w:rsidRPr="002D141C">
        <w:tab/>
      </w:r>
      <w:r w:rsidRPr="002D141C">
        <w:fldChar w:fldCharType="begin" w:fldLock="1"/>
      </w:r>
      <w:r w:rsidRPr="002D141C">
        <w:instrText xml:space="preserve"> PAGEREF _Toc139021817 \h </w:instrText>
      </w:r>
      <w:r w:rsidRPr="002D141C">
        <w:fldChar w:fldCharType="separate"/>
      </w:r>
      <w:r w:rsidRPr="002D141C">
        <w:t>216</w:t>
      </w:r>
      <w:r w:rsidRPr="002D141C">
        <w:fldChar w:fldCharType="end"/>
      </w:r>
    </w:p>
    <w:p w14:paraId="1497BBA5" w14:textId="73A474D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ControlResourceSetId</w:t>
      </w:r>
      <w:r w:rsidRPr="002D141C">
        <w:tab/>
      </w:r>
      <w:r w:rsidRPr="002D141C">
        <w:fldChar w:fldCharType="begin" w:fldLock="1"/>
      </w:r>
      <w:r w:rsidRPr="002D141C">
        <w:instrText xml:space="preserve"> PAGEREF _Toc139021818 \h </w:instrText>
      </w:r>
      <w:r w:rsidRPr="002D141C">
        <w:fldChar w:fldCharType="separate"/>
      </w:r>
      <w:r w:rsidRPr="002D141C">
        <w:t>217</w:t>
      </w:r>
      <w:r w:rsidRPr="002D141C">
        <w:fldChar w:fldCharType="end"/>
      </w:r>
    </w:p>
    <w:p w14:paraId="1C066E07" w14:textId="64EEACA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ControlResourceSetZero</w:t>
      </w:r>
      <w:r w:rsidRPr="002D141C">
        <w:tab/>
      </w:r>
      <w:r w:rsidRPr="002D141C">
        <w:fldChar w:fldCharType="begin" w:fldLock="1"/>
      </w:r>
      <w:r w:rsidRPr="002D141C">
        <w:instrText xml:space="preserve"> PAGEREF _Toc139021819 \h </w:instrText>
      </w:r>
      <w:r w:rsidRPr="002D141C">
        <w:fldChar w:fldCharType="separate"/>
      </w:r>
      <w:r w:rsidRPr="002D141C">
        <w:t>218</w:t>
      </w:r>
      <w:r w:rsidRPr="002D141C">
        <w:fldChar w:fldCharType="end"/>
      </w:r>
    </w:p>
    <w:p w14:paraId="3DB7C827" w14:textId="52CF9D7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CrossCarrierSchedulingConfig</w:t>
      </w:r>
      <w:r w:rsidRPr="002D141C">
        <w:tab/>
      </w:r>
      <w:r w:rsidRPr="002D141C">
        <w:fldChar w:fldCharType="begin" w:fldLock="1"/>
      </w:r>
      <w:r w:rsidRPr="002D141C">
        <w:instrText xml:space="preserve"> PAGEREF _Toc139021820 \h </w:instrText>
      </w:r>
      <w:r w:rsidRPr="002D141C">
        <w:fldChar w:fldCharType="separate"/>
      </w:r>
      <w:r w:rsidRPr="002D141C">
        <w:t>218</w:t>
      </w:r>
      <w:r w:rsidRPr="002D141C">
        <w:fldChar w:fldCharType="end"/>
      </w:r>
    </w:p>
    <w:p w14:paraId="4E865031" w14:textId="16181ED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CSI-AperiodicTriggerStateList</w:t>
      </w:r>
      <w:r w:rsidRPr="002D141C">
        <w:tab/>
      </w:r>
      <w:r w:rsidRPr="002D141C">
        <w:fldChar w:fldCharType="begin" w:fldLock="1"/>
      </w:r>
      <w:r w:rsidRPr="002D141C">
        <w:instrText xml:space="preserve"> PAGEREF _Toc139021821 \h </w:instrText>
      </w:r>
      <w:r w:rsidRPr="002D141C">
        <w:fldChar w:fldCharType="separate"/>
      </w:r>
      <w:r w:rsidRPr="002D141C">
        <w:t>219</w:t>
      </w:r>
      <w:r w:rsidRPr="002D141C">
        <w:fldChar w:fldCharType="end"/>
      </w:r>
    </w:p>
    <w:p w14:paraId="11BF4158" w14:textId="36CAD2D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CSI-FrequencyOccupation</w:t>
      </w:r>
      <w:r w:rsidRPr="002D141C">
        <w:tab/>
      </w:r>
      <w:r w:rsidRPr="002D141C">
        <w:fldChar w:fldCharType="begin" w:fldLock="1"/>
      </w:r>
      <w:r w:rsidRPr="002D141C">
        <w:instrText xml:space="preserve"> PAGEREF _Toc139021822 \h </w:instrText>
      </w:r>
      <w:r w:rsidRPr="002D141C">
        <w:fldChar w:fldCharType="separate"/>
      </w:r>
      <w:r w:rsidRPr="002D141C">
        <w:t>221</w:t>
      </w:r>
      <w:r w:rsidRPr="002D141C">
        <w:fldChar w:fldCharType="end"/>
      </w:r>
    </w:p>
    <w:p w14:paraId="713A82C4" w14:textId="0D15C4C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CSI-IM-Resource</w:t>
      </w:r>
      <w:r w:rsidRPr="002D141C">
        <w:tab/>
      </w:r>
      <w:r w:rsidRPr="002D141C">
        <w:fldChar w:fldCharType="begin" w:fldLock="1"/>
      </w:r>
      <w:r w:rsidRPr="002D141C">
        <w:instrText xml:space="preserve"> PAGEREF _Toc139021823 \h </w:instrText>
      </w:r>
      <w:r w:rsidRPr="002D141C">
        <w:fldChar w:fldCharType="separate"/>
      </w:r>
      <w:r w:rsidRPr="002D141C">
        <w:t>221</w:t>
      </w:r>
      <w:r w:rsidRPr="002D141C">
        <w:fldChar w:fldCharType="end"/>
      </w:r>
    </w:p>
    <w:p w14:paraId="6CB78313" w14:textId="71C46CF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CSI-IM-ResourceId</w:t>
      </w:r>
      <w:r w:rsidRPr="002D141C">
        <w:tab/>
      </w:r>
      <w:r w:rsidRPr="002D141C">
        <w:fldChar w:fldCharType="begin" w:fldLock="1"/>
      </w:r>
      <w:r w:rsidRPr="002D141C">
        <w:instrText xml:space="preserve"> PAGEREF _Toc139021824 \h </w:instrText>
      </w:r>
      <w:r w:rsidRPr="002D141C">
        <w:fldChar w:fldCharType="separate"/>
      </w:r>
      <w:r w:rsidRPr="002D141C">
        <w:t>222</w:t>
      </w:r>
      <w:r w:rsidRPr="002D141C">
        <w:fldChar w:fldCharType="end"/>
      </w:r>
    </w:p>
    <w:p w14:paraId="572C6311" w14:textId="7BBBB19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CSI-IM-ResourceSet</w:t>
      </w:r>
      <w:r w:rsidRPr="002D141C">
        <w:tab/>
      </w:r>
      <w:r w:rsidRPr="002D141C">
        <w:fldChar w:fldCharType="begin" w:fldLock="1"/>
      </w:r>
      <w:r w:rsidRPr="002D141C">
        <w:instrText xml:space="preserve"> PAGEREF _Toc139021825 \h </w:instrText>
      </w:r>
      <w:r w:rsidRPr="002D141C">
        <w:fldChar w:fldCharType="separate"/>
      </w:r>
      <w:r w:rsidRPr="002D141C">
        <w:t>223</w:t>
      </w:r>
      <w:r w:rsidRPr="002D141C">
        <w:fldChar w:fldCharType="end"/>
      </w:r>
    </w:p>
    <w:p w14:paraId="5CE1640E" w14:textId="101A998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CSI-IM-ResourceSetId</w:t>
      </w:r>
      <w:r w:rsidRPr="002D141C">
        <w:tab/>
      </w:r>
      <w:r w:rsidRPr="002D141C">
        <w:fldChar w:fldCharType="begin" w:fldLock="1"/>
      </w:r>
      <w:r w:rsidRPr="002D141C">
        <w:instrText xml:space="preserve"> PAGEREF _Toc139021826 \h </w:instrText>
      </w:r>
      <w:r w:rsidRPr="002D141C">
        <w:fldChar w:fldCharType="separate"/>
      </w:r>
      <w:r w:rsidRPr="002D141C">
        <w:t>223</w:t>
      </w:r>
      <w:r w:rsidRPr="002D141C">
        <w:fldChar w:fldCharType="end"/>
      </w:r>
    </w:p>
    <w:p w14:paraId="4DC867F8" w14:textId="566CD36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CSI-MeasConfig</w:t>
      </w:r>
      <w:r w:rsidRPr="002D141C">
        <w:tab/>
      </w:r>
      <w:r w:rsidRPr="002D141C">
        <w:fldChar w:fldCharType="begin" w:fldLock="1"/>
      </w:r>
      <w:r w:rsidRPr="002D141C">
        <w:instrText xml:space="preserve"> PAGEREF _Toc139021827 \h </w:instrText>
      </w:r>
      <w:r w:rsidRPr="002D141C">
        <w:fldChar w:fldCharType="separate"/>
      </w:r>
      <w:r w:rsidRPr="002D141C">
        <w:t>223</w:t>
      </w:r>
      <w:r w:rsidRPr="002D141C">
        <w:fldChar w:fldCharType="end"/>
      </w:r>
    </w:p>
    <w:p w14:paraId="1C496ABD" w14:textId="12B7188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CSI-ReportConfig</w:t>
      </w:r>
      <w:r w:rsidRPr="002D141C">
        <w:tab/>
      </w:r>
      <w:r w:rsidRPr="002D141C">
        <w:fldChar w:fldCharType="begin" w:fldLock="1"/>
      </w:r>
      <w:r w:rsidRPr="002D141C">
        <w:instrText xml:space="preserve"> PAGEREF _Toc139021828 \h </w:instrText>
      </w:r>
      <w:r w:rsidRPr="002D141C">
        <w:fldChar w:fldCharType="separate"/>
      </w:r>
      <w:r w:rsidRPr="002D141C">
        <w:t>225</w:t>
      </w:r>
      <w:r w:rsidRPr="002D141C">
        <w:fldChar w:fldCharType="end"/>
      </w:r>
    </w:p>
    <w:p w14:paraId="47909FBD" w14:textId="40D6C4A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CSI-ReportConfigId</w:t>
      </w:r>
      <w:r w:rsidRPr="002D141C">
        <w:tab/>
      </w:r>
      <w:r w:rsidRPr="002D141C">
        <w:fldChar w:fldCharType="begin" w:fldLock="1"/>
      </w:r>
      <w:r w:rsidRPr="002D141C">
        <w:instrText xml:space="preserve"> PAGEREF _Toc139021829 \h </w:instrText>
      </w:r>
      <w:r w:rsidRPr="002D141C">
        <w:fldChar w:fldCharType="separate"/>
      </w:r>
      <w:r w:rsidRPr="002D141C">
        <w:t>231</w:t>
      </w:r>
      <w:r w:rsidRPr="002D141C">
        <w:fldChar w:fldCharType="end"/>
      </w:r>
    </w:p>
    <w:p w14:paraId="124CEFA7" w14:textId="7E15DE0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CSI-ResourceConfig</w:t>
      </w:r>
      <w:r w:rsidRPr="002D141C">
        <w:tab/>
      </w:r>
      <w:r w:rsidRPr="002D141C">
        <w:fldChar w:fldCharType="begin" w:fldLock="1"/>
      </w:r>
      <w:r w:rsidRPr="002D141C">
        <w:instrText xml:space="preserve"> PAGEREF _Toc139021830 \h </w:instrText>
      </w:r>
      <w:r w:rsidRPr="002D141C">
        <w:fldChar w:fldCharType="separate"/>
      </w:r>
      <w:r w:rsidRPr="002D141C">
        <w:t>231</w:t>
      </w:r>
      <w:r w:rsidRPr="002D141C">
        <w:fldChar w:fldCharType="end"/>
      </w:r>
    </w:p>
    <w:p w14:paraId="2C9292EA" w14:textId="52C78B8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CSI-ResourceConfigId</w:t>
      </w:r>
      <w:r w:rsidRPr="002D141C">
        <w:tab/>
      </w:r>
      <w:r w:rsidRPr="002D141C">
        <w:fldChar w:fldCharType="begin" w:fldLock="1"/>
      </w:r>
      <w:r w:rsidRPr="002D141C">
        <w:instrText xml:space="preserve"> PAGEREF _Toc139021831 \h </w:instrText>
      </w:r>
      <w:r w:rsidRPr="002D141C">
        <w:fldChar w:fldCharType="separate"/>
      </w:r>
      <w:r w:rsidRPr="002D141C">
        <w:t>232</w:t>
      </w:r>
      <w:r w:rsidRPr="002D141C">
        <w:fldChar w:fldCharType="end"/>
      </w:r>
    </w:p>
    <w:p w14:paraId="0E1AEC29" w14:textId="789E31B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CSI-ResourcePeriodicityAndOffset</w:t>
      </w:r>
      <w:r w:rsidRPr="002D141C">
        <w:tab/>
      </w:r>
      <w:r w:rsidRPr="002D141C">
        <w:fldChar w:fldCharType="begin" w:fldLock="1"/>
      </w:r>
      <w:r w:rsidRPr="002D141C">
        <w:instrText xml:space="preserve"> PAGEREF _Toc139021832 \h </w:instrText>
      </w:r>
      <w:r w:rsidRPr="002D141C">
        <w:fldChar w:fldCharType="separate"/>
      </w:r>
      <w:r w:rsidRPr="002D141C">
        <w:t>233</w:t>
      </w:r>
      <w:r w:rsidRPr="002D141C">
        <w:fldChar w:fldCharType="end"/>
      </w:r>
    </w:p>
    <w:p w14:paraId="39E28982" w14:textId="0141AE9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CSI-RS-ResourceConfigMobility</w:t>
      </w:r>
      <w:r w:rsidRPr="002D141C">
        <w:tab/>
      </w:r>
      <w:r w:rsidRPr="002D141C">
        <w:fldChar w:fldCharType="begin" w:fldLock="1"/>
      </w:r>
      <w:r w:rsidRPr="002D141C">
        <w:instrText xml:space="preserve"> PAGEREF _Toc139021833 \h </w:instrText>
      </w:r>
      <w:r w:rsidRPr="002D141C">
        <w:fldChar w:fldCharType="separate"/>
      </w:r>
      <w:r w:rsidRPr="002D141C">
        <w:t>233</w:t>
      </w:r>
      <w:r w:rsidRPr="002D141C">
        <w:fldChar w:fldCharType="end"/>
      </w:r>
    </w:p>
    <w:p w14:paraId="42C204F0" w14:textId="07ACEFC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CSI-RS-ResourceMapping</w:t>
      </w:r>
      <w:r w:rsidRPr="002D141C">
        <w:tab/>
      </w:r>
      <w:r w:rsidRPr="002D141C">
        <w:fldChar w:fldCharType="begin" w:fldLock="1"/>
      </w:r>
      <w:r w:rsidRPr="002D141C">
        <w:instrText xml:space="preserve"> PAGEREF _Toc139021834 \h </w:instrText>
      </w:r>
      <w:r w:rsidRPr="002D141C">
        <w:fldChar w:fldCharType="separate"/>
      </w:r>
      <w:r w:rsidRPr="002D141C">
        <w:t>236</w:t>
      </w:r>
      <w:r w:rsidRPr="002D141C">
        <w:fldChar w:fldCharType="end"/>
      </w:r>
    </w:p>
    <w:p w14:paraId="28443452" w14:textId="1039620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CSI-SemiPersistentOnPUSCH-TriggerStateList</w:t>
      </w:r>
      <w:r w:rsidRPr="002D141C">
        <w:tab/>
      </w:r>
      <w:r w:rsidRPr="002D141C">
        <w:fldChar w:fldCharType="begin" w:fldLock="1"/>
      </w:r>
      <w:r w:rsidRPr="002D141C">
        <w:instrText xml:space="preserve"> PAGEREF _Toc139021835 \h </w:instrText>
      </w:r>
      <w:r w:rsidRPr="002D141C">
        <w:fldChar w:fldCharType="separate"/>
      </w:r>
      <w:r w:rsidRPr="002D141C">
        <w:t>237</w:t>
      </w:r>
      <w:r w:rsidRPr="002D141C">
        <w:fldChar w:fldCharType="end"/>
      </w:r>
    </w:p>
    <w:p w14:paraId="5B97EC0E" w14:textId="720D3E8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CSI-SSB-ResourceSet</w:t>
      </w:r>
      <w:r w:rsidRPr="002D141C">
        <w:tab/>
      </w:r>
      <w:r w:rsidRPr="002D141C">
        <w:fldChar w:fldCharType="begin" w:fldLock="1"/>
      </w:r>
      <w:r w:rsidRPr="002D141C">
        <w:instrText xml:space="preserve"> PAGEREF _Toc139021836 \h </w:instrText>
      </w:r>
      <w:r w:rsidRPr="002D141C">
        <w:fldChar w:fldCharType="separate"/>
      </w:r>
      <w:r w:rsidRPr="002D141C">
        <w:t>238</w:t>
      </w:r>
      <w:r w:rsidRPr="002D141C">
        <w:fldChar w:fldCharType="end"/>
      </w:r>
    </w:p>
    <w:p w14:paraId="6E47ACC0" w14:textId="226C33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CSI-SSB-ResourceSetId</w:t>
      </w:r>
      <w:r w:rsidRPr="002D141C">
        <w:tab/>
      </w:r>
      <w:r w:rsidRPr="002D141C">
        <w:fldChar w:fldCharType="begin" w:fldLock="1"/>
      </w:r>
      <w:r w:rsidRPr="002D141C">
        <w:instrText xml:space="preserve"> PAGEREF _Toc139021837 \h </w:instrText>
      </w:r>
      <w:r w:rsidRPr="002D141C">
        <w:fldChar w:fldCharType="separate"/>
      </w:r>
      <w:r w:rsidRPr="002D141C">
        <w:t>238</w:t>
      </w:r>
      <w:r w:rsidRPr="002D141C">
        <w:fldChar w:fldCharType="end"/>
      </w:r>
    </w:p>
    <w:p w14:paraId="4EBB2F85" w14:textId="5E2A0E1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DedicatedNAS-Message</w:t>
      </w:r>
      <w:r w:rsidRPr="002D141C">
        <w:tab/>
      </w:r>
      <w:r w:rsidRPr="002D141C">
        <w:fldChar w:fldCharType="begin" w:fldLock="1"/>
      </w:r>
      <w:r w:rsidRPr="002D141C">
        <w:instrText xml:space="preserve"> PAGEREF _Toc139021838 \h </w:instrText>
      </w:r>
      <w:r w:rsidRPr="002D141C">
        <w:fldChar w:fldCharType="separate"/>
      </w:r>
      <w:r w:rsidRPr="002D141C">
        <w:t>238</w:t>
      </w:r>
      <w:r w:rsidRPr="002D141C">
        <w:fldChar w:fldCharType="end"/>
      </w:r>
    </w:p>
    <w:p w14:paraId="7E1ADF33" w14:textId="7FB7A48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DMRS-DownlinkConfig</w:t>
      </w:r>
      <w:r w:rsidRPr="002D141C">
        <w:tab/>
      </w:r>
      <w:r w:rsidRPr="002D141C">
        <w:fldChar w:fldCharType="begin" w:fldLock="1"/>
      </w:r>
      <w:r w:rsidRPr="002D141C">
        <w:instrText xml:space="preserve"> PAGEREF _Toc139021839 \h </w:instrText>
      </w:r>
      <w:r w:rsidRPr="002D141C">
        <w:fldChar w:fldCharType="separate"/>
      </w:r>
      <w:r w:rsidRPr="002D141C">
        <w:t>239</w:t>
      </w:r>
      <w:r w:rsidRPr="002D141C">
        <w:fldChar w:fldCharType="end"/>
      </w:r>
    </w:p>
    <w:p w14:paraId="67F19838" w14:textId="4F91A4F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DMRS-UplinkConfig</w:t>
      </w:r>
      <w:r w:rsidRPr="002D141C">
        <w:tab/>
      </w:r>
      <w:r w:rsidRPr="002D141C">
        <w:fldChar w:fldCharType="begin" w:fldLock="1"/>
      </w:r>
      <w:r w:rsidRPr="002D141C">
        <w:instrText xml:space="preserve"> PAGEREF _Toc139021840 \h </w:instrText>
      </w:r>
      <w:r w:rsidRPr="002D141C">
        <w:fldChar w:fldCharType="separate"/>
      </w:r>
      <w:r w:rsidRPr="002D141C">
        <w:t>240</w:t>
      </w:r>
      <w:r w:rsidRPr="002D141C">
        <w:fldChar w:fldCharType="end"/>
      </w:r>
    </w:p>
    <w:p w14:paraId="3A697D60" w14:textId="1373C5D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DownlinkConfigCommon</w:t>
      </w:r>
      <w:r w:rsidRPr="002D141C">
        <w:tab/>
      </w:r>
      <w:r w:rsidRPr="002D141C">
        <w:fldChar w:fldCharType="begin" w:fldLock="1"/>
      </w:r>
      <w:r w:rsidRPr="002D141C">
        <w:instrText xml:space="preserve"> PAGEREF _Toc139021841 \h </w:instrText>
      </w:r>
      <w:r w:rsidRPr="002D141C">
        <w:fldChar w:fldCharType="separate"/>
      </w:r>
      <w:r w:rsidRPr="002D141C">
        <w:t>241</w:t>
      </w:r>
      <w:r w:rsidRPr="002D141C">
        <w:fldChar w:fldCharType="end"/>
      </w:r>
    </w:p>
    <w:p w14:paraId="7BFBAE54" w14:textId="59BF321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DownlinkConfigCommonSIB</w:t>
      </w:r>
      <w:r w:rsidRPr="002D141C">
        <w:tab/>
      </w:r>
      <w:r w:rsidRPr="002D141C">
        <w:fldChar w:fldCharType="begin" w:fldLock="1"/>
      </w:r>
      <w:r w:rsidRPr="002D141C">
        <w:instrText xml:space="preserve"> PAGEREF _Toc139021842 \h </w:instrText>
      </w:r>
      <w:r w:rsidRPr="002D141C">
        <w:fldChar w:fldCharType="separate"/>
      </w:r>
      <w:r w:rsidRPr="002D141C">
        <w:t>242</w:t>
      </w:r>
      <w:r w:rsidRPr="002D141C">
        <w:fldChar w:fldCharType="end"/>
      </w:r>
    </w:p>
    <w:p w14:paraId="015BC049" w14:textId="6C67D80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DownlinkPreemption</w:t>
      </w:r>
      <w:r w:rsidRPr="002D141C">
        <w:tab/>
      </w:r>
      <w:r w:rsidRPr="002D141C">
        <w:fldChar w:fldCharType="begin" w:fldLock="1"/>
      </w:r>
      <w:r w:rsidRPr="002D141C">
        <w:instrText xml:space="preserve"> PAGEREF _Toc139021843 \h </w:instrText>
      </w:r>
      <w:r w:rsidRPr="002D141C">
        <w:fldChar w:fldCharType="separate"/>
      </w:r>
      <w:r w:rsidRPr="002D141C">
        <w:t>244</w:t>
      </w:r>
      <w:r w:rsidRPr="002D141C">
        <w:fldChar w:fldCharType="end"/>
      </w:r>
    </w:p>
    <w:p w14:paraId="37EC560F" w14:textId="74E4295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DRB-Identity</w:t>
      </w:r>
      <w:r w:rsidRPr="002D141C">
        <w:tab/>
      </w:r>
      <w:r w:rsidRPr="002D141C">
        <w:fldChar w:fldCharType="begin" w:fldLock="1"/>
      </w:r>
      <w:r w:rsidRPr="002D141C">
        <w:instrText xml:space="preserve"> PAGEREF _Toc139021844 \h </w:instrText>
      </w:r>
      <w:r w:rsidRPr="002D141C">
        <w:fldChar w:fldCharType="separate"/>
      </w:r>
      <w:r w:rsidRPr="002D141C">
        <w:t>245</w:t>
      </w:r>
      <w:r w:rsidRPr="002D141C">
        <w:fldChar w:fldCharType="end"/>
      </w:r>
    </w:p>
    <w:p w14:paraId="00AE575E" w14:textId="030D915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DRX-Config</w:t>
      </w:r>
      <w:r w:rsidRPr="002D141C">
        <w:tab/>
      </w:r>
      <w:r w:rsidRPr="002D141C">
        <w:fldChar w:fldCharType="begin" w:fldLock="1"/>
      </w:r>
      <w:r w:rsidRPr="002D141C">
        <w:instrText xml:space="preserve"> PAGEREF _Toc139021845 \h </w:instrText>
      </w:r>
      <w:r w:rsidRPr="002D141C">
        <w:fldChar w:fldCharType="separate"/>
      </w:r>
      <w:r w:rsidRPr="002D141C">
        <w:t>245</w:t>
      </w:r>
      <w:r w:rsidRPr="002D141C">
        <w:fldChar w:fldCharType="end"/>
      </w:r>
    </w:p>
    <w:p w14:paraId="3B5A6EE4" w14:textId="26E5F6F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FilterCoefficient</w:t>
      </w:r>
      <w:r w:rsidRPr="002D141C">
        <w:tab/>
      </w:r>
      <w:r w:rsidRPr="002D141C">
        <w:fldChar w:fldCharType="begin" w:fldLock="1"/>
      </w:r>
      <w:r w:rsidRPr="002D141C">
        <w:instrText xml:space="preserve"> PAGEREF _Toc139021846 \h </w:instrText>
      </w:r>
      <w:r w:rsidRPr="002D141C">
        <w:fldChar w:fldCharType="separate"/>
      </w:r>
      <w:r w:rsidRPr="002D141C">
        <w:t>247</w:t>
      </w:r>
      <w:r w:rsidRPr="002D141C">
        <w:fldChar w:fldCharType="end"/>
      </w:r>
    </w:p>
    <w:p w14:paraId="175CEE15" w14:textId="57C959D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FreqBandIndicatorNR</w:t>
      </w:r>
      <w:r w:rsidRPr="002D141C">
        <w:tab/>
      </w:r>
      <w:r w:rsidRPr="002D141C">
        <w:fldChar w:fldCharType="begin" w:fldLock="1"/>
      </w:r>
      <w:r w:rsidRPr="002D141C">
        <w:instrText xml:space="preserve"> PAGEREF _Toc139021847 \h </w:instrText>
      </w:r>
      <w:r w:rsidRPr="002D141C">
        <w:fldChar w:fldCharType="separate"/>
      </w:r>
      <w:r w:rsidRPr="002D141C">
        <w:t>247</w:t>
      </w:r>
      <w:r w:rsidRPr="002D141C">
        <w:fldChar w:fldCharType="end"/>
      </w:r>
    </w:p>
    <w:p w14:paraId="632664FB" w14:textId="557EB98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FrequencyInfoDL</w:t>
      </w:r>
      <w:r w:rsidRPr="002D141C">
        <w:tab/>
      </w:r>
      <w:r w:rsidRPr="002D141C">
        <w:fldChar w:fldCharType="begin" w:fldLock="1"/>
      </w:r>
      <w:r w:rsidRPr="002D141C">
        <w:instrText xml:space="preserve"> PAGEREF _Toc139021848 \h </w:instrText>
      </w:r>
      <w:r w:rsidRPr="002D141C">
        <w:fldChar w:fldCharType="separate"/>
      </w:r>
      <w:r w:rsidRPr="002D141C">
        <w:t>248</w:t>
      </w:r>
      <w:r w:rsidRPr="002D141C">
        <w:fldChar w:fldCharType="end"/>
      </w:r>
    </w:p>
    <w:p w14:paraId="52FCEAB7" w14:textId="79BA6C6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FrequencyInfoDL-SIB</w:t>
      </w:r>
      <w:r w:rsidRPr="002D141C">
        <w:tab/>
      </w:r>
      <w:r w:rsidRPr="002D141C">
        <w:fldChar w:fldCharType="begin" w:fldLock="1"/>
      </w:r>
      <w:r w:rsidRPr="002D141C">
        <w:instrText xml:space="preserve"> PAGEREF _Toc139021849 \h </w:instrText>
      </w:r>
      <w:r w:rsidRPr="002D141C">
        <w:fldChar w:fldCharType="separate"/>
      </w:r>
      <w:r w:rsidRPr="002D141C">
        <w:t>249</w:t>
      </w:r>
      <w:r w:rsidRPr="002D141C">
        <w:fldChar w:fldCharType="end"/>
      </w:r>
    </w:p>
    <w:p w14:paraId="4BC56025" w14:textId="3F677CA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FrequencyInfoUL</w:t>
      </w:r>
      <w:r w:rsidRPr="002D141C">
        <w:tab/>
      </w:r>
      <w:r w:rsidRPr="002D141C">
        <w:fldChar w:fldCharType="begin" w:fldLock="1"/>
      </w:r>
      <w:r w:rsidRPr="002D141C">
        <w:instrText xml:space="preserve"> PAGEREF _Toc139021850 \h </w:instrText>
      </w:r>
      <w:r w:rsidRPr="002D141C">
        <w:fldChar w:fldCharType="separate"/>
      </w:r>
      <w:r w:rsidRPr="002D141C">
        <w:t>249</w:t>
      </w:r>
      <w:r w:rsidRPr="002D141C">
        <w:fldChar w:fldCharType="end"/>
      </w:r>
    </w:p>
    <w:p w14:paraId="6E065A55" w14:textId="675C847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w:t>
      </w:r>
      <w:r w:rsidRPr="002D141C">
        <w:rPr>
          <w:rFonts w:asciiTheme="minorHAnsi" w:eastAsiaTheme="minorEastAsia" w:hAnsiTheme="minorHAnsi" w:cstheme="minorBidi"/>
          <w:kern w:val="2"/>
          <w:sz w:val="22"/>
          <w:szCs w:val="22"/>
          <w14:ligatures w14:val="standardContextual"/>
        </w:rPr>
        <w:tab/>
      </w:r>
      <w:r w:rsidRPr="002D141C">
        <w:rPr>
          <w:i/>
          <w:iCs/>
        </w:rPr>
        <w:t>FrequencyInfoUL-SIB</w:t>
      </w:r>
      <w:r w:rsidRPr="002D141C">
        <w:tab/>
      </w:r>
      <w:r w:rsidRPr="002D141C">
        <w:fldChar w:fldCharType="begin" w:fldLock="1"/>
      </w:r>
      <w:r w:rsidRPr="002D141C">
        <w:instrText xml:space="preserve"> PAGEREF _Toc139021851 \h </w:instrText>
      </w:r>
      <w:r w:rsidRPr="002D141C">
        <w:fldChar w:fldCharType="separate"/>
      </w:r>
      <w:r w:rsidRPr="002D141C">
        <w:t>250</w:t>
      </w:r>
      <w:r w:rsidRPr="002D141C">
        <w:fldChar w:fldCharType="end"/>
      </w:r>
    </w:p>
    <w:p w14:paraId="04C4687E" w14:textId="1F089F5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Hysteresis</w:t>
      </w:r>
      <w:r w:rsidRPr="002D141C">
        <w:tab/>
      </w:r>
      <w:r w:rsidRPr="002D141C">
        <w:fldChar w:fldCharType="begin" w:fldLock="1"/>
      </w:r>
      <w:r w:rsidRPr="002D141C">
        <w:instrText xml:space="preserve"> PAGEREF _Toc139021852 \h </w:instrText>
      </w:r>
      <w:r w:rsidRPr="002D141C">
        <w:fldChar w:fldCharType="separate"/>
      </w:r>
      <w:r w:rsidRPr="002D141C">
        <w:t>252</w:t>
      </w:r>
      <w:r w:rsidRPr="002D141C">
        <w:fldChar w:fldCharType="end"/>
      </w:r>
    </w:p>
    <w:p w14:paraId="7DE955C1" w14:textId="337A9E0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I-RNTI-Value</w:t>
      </w:r>
      <w:r w:rsidRPr="002D141C">
        <w:tab/>
      </w:r>
      <w:r w:rsidRPr="002D141C">
        <w:fldChar w:fldCharType="begin" w:fldLock="1"/>
      </w:r>
      <w:r w:rsidRPr="002D141C">
        <w:instrText xml:space="preserve"> PAGEREF _Toc139021853 \h </w:instrText>
      </w:r>
      <w:r w:rsidRPr="002D141C">
        <w:fldChar w:fldCharType="separate"/>
      </w:r>
      <w:r w:rsidRPr="002D141C">
        <w:t>252</w:t>
      </w:r>
      <w:r w:rsidRPr="002D141C">
        <w:fldChar w:fldCharType="end"/>
      </w:r>
    </w:p>
    <w:p w14:paraId="7B8BBEDA" w14:textId="6A6365D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LocationMeasurementInfo</w:t>
      </w:r>
      <w:r w:rsidRPr="002D141C">
        <w:tab/>
      </w:r>
      <w:r w:rsidRPr="002D141C">
        <w:fldChar w:fldCharType="begin" w:fldLock="1"/>
      </w:r>
      <w:r w:rsidRPr="002D141C">
        <w:instrText xml:space="preserve"> PAGEREF _Toc139021854 \h </w:instrText>
      </w:r>
      <w:r w:rsidRPr="002D141C">
        <w:fldChar w:fldCharType="separate"/>
      </w:r>
      <w:r w:rsidRPr="002D141C">
        <w:t>252</w:t>
      </w:r>
      <w:r w:rsidRPr="002D141C">
        <w:fldChar w:fldCharType="end"/>
      </w:r>
    </w:p>
    <w:p w14:paraId="3B25A735" w14:textId="671ADBA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LogicalChannelConfig</w:t>
      </w:r>
      <w:r w:rsidRPr="002D141C">
        <w:tab/>
      </w:r>
      <w:r w:rsidRPr="002D141C">
        <w:fldChar w:fldCharType="begin" w:fldLock="1"/>
      </w:r>
      <w:r w:rsidRPr="002D141C">
        <w:instrText xml:space="preserve"> PAGEREF _Toc139021855 \h </w:instrText>
      </w:r>
      <w:r w:rsidRPr="002D141C">
        <w:fldChar w:fldCharType="separate"/>
      </w:r>
      <w:r w:rsidRPr="002D141C">
        <w:t>253</w:t>
      </w:r>
      <w:r w:rsidRPr="002D141C">
        <w:fldChar w:fldCharType="end"/>
      </w:r>
    </w:p>
    <w:p w14:paraId="2E8C7964" w14:textId="33C8F31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LogicalChannelIdentity</w:t>
      </w:r>
      <w:r w:rsidRPr="002D141C">
        <w:tab/>
      </w:r>
      <w:r w:rsidRPr="002D141C">
        <w:fldChar w:fldCharType="begin" w:fldLock="1"/>
      </w:r>
      <w:r w:rsidRPr="002D141C">
        <w:instrText xml:space="preserve"> PAGEREF _Toc139021856 \h </w:instrText>
      </w:r>
      <w:r w:rsidRPr="002D141C">
        <w:fldChar w:fldCharType="separate"/>
      </w:r>
      <w:r w:rsidRPr="002D141C">
        <w:t>255</w:t>
      </w:r>
      <w:r w:rsidRPr="002D141C">
        <w:fldChar w:fldCharType="end"/>
      </w:r>
    </w:p>
    <w:p w14:paraId="5E19C2B3" w14:textId="71755FC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i/>
        </w:rPr>
        <w:t>MAC-CellGroupConfig</w:t>
      </w:r>
      <w:r w:rsidRPr="002D141C">
        <w:tab/>
      </w:r>
      <w:r w:rsidRPr="002D141C">
        <w:fldChar w:fldCharType="begin" w:fldLock="1"/>
      </w:r>
      <w:r w:rsidRPr="002D141C">
        <w:instrText xml:space="preserve"> PAGEREF _Toc139021857 \h </w:instrText>
      </w:r>
      <w:r w:rsidRPr="002D141C">
        <w:fldChar w:fldCharType="separate"/>
      </w:r>
      <w:r w:rsidRPr="002D141C">
        <w:t>255</w:t>
      </w:r>
      <w:r w:rsidRPr="002D141C">
        <w:fldChar w:fldCharType="end"/>
      </w:r>
    </w:p>
    <w:p w14:paraId="1D4F30E9" w14:textId="6B22D46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MeasConfig</w:t>
      </w:r>
      <w:r w:rsidRPr="002D141C">
        <w:tab/>
      </w:r>
      <w:r w:rsidRPr="002D141C">
        <w:fldChar w:fldCharType="begin" w:fldLock="1"/>
      </w:r>
      <w:r w:rsidRPr="002D141C">
        <w:instrText xml:space="preserve"> PAGEREF _Toc139021858 \h </w:instrText>
      </w:r>
      <w:r w:rsidRPr="002D141C">
        <w:fldChar w:fldCharType="separate"/>
      </w:r>
      <w:r w:rsidRPr="002D141C">
        <w:t>256</w:t>
      </w:r>
      <w:r w:rsidRPr="002D141C">
        <w:fldChar w:fldCharType="end"/>
      </w:r>
    </w:p>
    <w:p w14:paraId="021412FF" w14:textId="3F3FFDC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MeasGapConfig</w:t>
      </w:r>
      <w:r w:rsidRPr="002D141C">
        <w:tab/>
      </w:r>
      <w:r w:rsidRPr="002D141C">
        <w:fldChar w:fldCharType="begin" w:fldLock="1"/>
      </w:r>
      <w:r w:rsidRPr="002D141C">
        <w:instrText xml:space="preserve"> PAGEREF _Toc139021859 \h </w:instrText>
      </w:r>
      <w:r w:rsidRPr="002D141C">
        <w:fldChar w:fldCharType="separate"/>
      </w:r>
      <w:r w:rsidRPr="002D141C">
        <w:t>257</w:t>
      </w:r>
      <w:r w:rsidRPr="002D141C">
        <w:fldChar w:fldCharType="end"/>
      </w:r>
    </w:p>
    <w:p w14:paraId="57296487" w14:textId="0DCD189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lang w:eastAsia="en-US"/>
        </w:rPr>
        <w:t>MeasGapSharingConfig</w:t>
      </w:r>
      <w:r w:rsidRPr="002D141C">
        <w:tab/>
      </w:r>
      <w:r w:rsidRPr="002D141C">
        <w:fldChar w:fldCharType="begin" w:fldLock="1"/>
      </w:r>
      <w:r w:rsidRPr="002D141C">
        <w:instrText xml:space="preserve"> PAGEREF _Toc139021860 \h </w:instrText>
      </w:r>
      <w:r w:rsidRPr="002D141C">
        <w:fldChar w:fldCharType="separate"/>
      </w:r>
      <w:r w:rsidRPr="002D141C">
        <w:t>259</w:t>
      </w:r>
      <w:r w:rsidRPr="002D141C">
        <w:fldChar w:fldCharType="end"/>
      </w:r>
    </w:p>
    <w:p w14:paraId="6A02691B" w14:textId="1CC2C11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MeasId</w:t>
      </w:r>
      <w:r w:rsidRPr="002D141C">
        <w:tab/>
      </w:r>
      <w:r w:rsidRPr="002D141C">
        <w:fldChar w:fldCharType="begin" w:fldLock="1"/>
      </w:r>
      <w:r w:rsidRPr="002D141C">
        <w:instrText xml:space="preserve"> PAGEREF _Toc139021861 \h </w:instrText>
      </w:r>
      <w:r w:rsidRPr="002D141C">
        <w:fldChar w:fldCharType="separate"/>
      </w:r>
      <w:r w:rsidRPr="002D141C">
        <w:t>260</w:t>
      </w:r>
      <w:r w:rsidRPr="002D141C">
        <w:fldChar w:fldCharType="end"/>
      </w:r>
    </w:p>
    <w:p w14:paraId="79872E63" w14:textId="319358C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MeasIdToAddModList</w:t>
      </w:r>
      <w:r w:rsidRPr="002D141C">
        <w:tab/>
      </w:r>
      <w:r w:rsidRPr="002D141C">
        <w:fldChar w:fldCharType="begin" w:fldLock="1"/>
      </w:r>
      <w:r w:rsidRPr="002D141C">
        <w:instrText xml:space="preserve"> PAGEREF _Toc139021862 \h </w:instrText>
      </w:r>
      <w:r w:rsidRPr="002D141C">
        <w:fldChar w:fldCharType="separate"/>
      </w:r>
      <w:r w:rsidRPr="002D141C">
        <w:t>260</w:t>
      </w:r>
      <w:r w:rsidRPr="002D141C">
        <w:fldChar w:fldCharType="end"/>
      </w:r>
    </w:p>
    <w:p w14:paraId="520B764A" w14:textId="7E528F4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MeasObjectEUTRA</w:t>
      </w:r>
      <w:r w:rsidRPr="002D141C">
        <w:tab/>
      </w:r>
      <w:r w:rsidRPr="002D141C">
        <w:fldChar w:fldCharType="begin" w:fldLock="1"/>
      </w:r>
      <w:r w:rsidRPr="002D141C">
        <w:instrText xml:space="preserve"> PAGEREF _Toc139021863 \h </w:instrText>
      </w:r>
      <w:r w:rsidRPr="002D141C">
        <w:fldChar w:fldCharType="separate"/>
      </w:r>
      <w:r w:rsidRPr="002D141C">
        <w:t>260</w:t>
      </w:r>
      <w:r w:rsidRPr="002D141C">
        <w:fldChar w:fldCharType="end"/>
      </w:r>
    </w:p>
    <w:p w14:paraId="1CC5C522" w14:textId="2B49703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MeasObjectId</w:t>
      </w:r>
      <w:r w:rsidRPr="002D141C">
        <w:tab/>
      </w:r>
      <w:r w:rsidRPr="002D141C">
        <w:fldChar w:fldCharType="begin" w:fldLock="1"/>
      </w:r>
      <w:r w:rsidRPr="002D141C">
        <w:instrText xml:space="preserve"> PAGEREF _Toc139021864 \h </w:instrText>
      </w:r>
      <w:r w:rsidRPr="002D141C">
        <w:fldChar w:fldCharType="separate"/>
      </w:r>
      <w:r w:rsidRPr="002D141C">
        <w:t>262</w:t>
      </w:r>
      <w:r w:rsidRPr="002D141C">
        <w:fldChar w:fldCharType="end"/>
      </w:r>
    </w:p>
    <w:p w14:paraId="6A28716E" w14:textId="05AD589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MeasObjectNR</w:t>
      </w:r>
      <w:r w:rsidRPr="002D141C">
        <w:tab/>
      </w:r>
      <w:r w:rsidRPr="002D141C">
        <w:fldChar w:fldCharType="begin" w:fldLock="1"/>
      </w:r>
      <w:r w:rsidRPr="002D141C">
        <w:instrText xml:space="preserve"> PAGEREF _Toc139021865 \h </w:instrText>
      </w:r>
      <w:r w:rsidRPr="002D141C">
        <w:fldChar w:fldCharType="separate"/>
      </w:r>
      <w:r w:rsidRPr="002D141C">
        <w:t>262</w:t>
      </w:r>
      <w:r w:rsidRPr="002D141C">
        <w:fldChar w:fldCharType="end"/>
      </w:r>
    </w:p>
    <w:p w14:paraId="2C947F20" w14:textId="22F5958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MeasObjectToAddModList</w:t>
      </w:r>
      <w:r w:rsidRPr="002D141C">
        <w:tab/>
      </w:r>
      <w:r w:rsidRPr="002D141C">
        <w:fldChar w:fldCharType="begin" w:fldLock="1"/>
      </w:r>
      <w:r w:rsidRPr="002D141C">
        <w:instrText xml:space="preserve"> PAGEREF _Toc139021866 \h </w:instrText>
      </w:r>
      <w:r w:rsidRPr="002D141C">
        <w:fldChar w:fldCharType="separate"/>
      </w:r>
      <w:r w:rsidRPr="002D141C">
        <w:t>266</w:t>
      </w:r>
      <w:r w:rsidRPr="002D141C">
        <w:fldChar w:fldCharType="end"/>
      </w:r>
    </w:p>
    <w:p w14:paraId="57DDB342" w14:textId="7477E43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MeasResultCellListSFTD-NR</w:t>
      </w:r>
      <w:r w:rsidRPr="002D141C">
        <w:tab/>
      </w:r>
      <w:r w:rsidRPr="002D141C">
        <w:fldChar w:fldCharType="begin" w:fldLock="1"/>
      </w:r>
      <w:r w:rsidRPr="002D141C">
        <w:instrText xml:space="preserve"> PAGEREF _Toc139021867 \h </w:instrText>
      </w:r>
      <w:r w:rsidRPr="002D141C">
        <w:fldChar w:fldCharType="separate"/>
      </w:r>
      <w:r w:rsidRPr="002D141C">
        <w:t>267</w:t>
      </w:r>
      <w:r w:rsidRPr="002D141C">
        <w:fldChar w:fldCharType="end"/>
      </w:r>
    </w:p>
    <w:p w14:paraId="6F32D380" w14:textId="6EB9245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MeasResultCellListSFTD-EUTRA</w:t>
      </w:r>
      <w:r w:rsidRPr="002D141C">
        <w:tab/>
      </w:r>
      <w:r w:rsidRPr="002D141C">
        <w:fldChar w:fldCharType="begin" w:fldLock="1"/>
      </w:r>
      <w:r w:rsidRPr="002D141C">
        <w:instrText xml:space="preserve"> PAGEREF _Toc139021868 \h </w:instrText>
      </w:r>
      <w:r w:rsidRPr="002D141C">
        <w:fldChar w:fldCharType="separate"/>
      </w:r>
      <w:r w:rsidRPr="002D141C">
        <w:t>267</w:t>
      </w:r>
      <w:r w:rsidRPr="002D141C">
        <w:fldChar w:fldCharType="end"/>
      </w:r>
    </w:p>
    <w:p w14:paraId="0BE8BE41" w14:textId="3CA7766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MeasResults</w:t>
      </w:r>
      <w:r w:rsidRPr="002D141C">
        <w:tab/>
      </w:r>
      <w:r w:rsidRPr="002D141C">
        <w:fldChar w:fldCharType="begin" w:fldLock="1"/>
      </w:r>
      <w:r w:rsidRPr="002D141C">
        <w:instrText xml:space="preserve"> PAGEREF _Toc139021869 \h </w:instrText>
      </w:r>
      <w:r w:rsidRPr="002D141C">
        <w:fldChar w:fldCharType="separate"/>
      </w:r>
      <w:r w:rsidRPr="002D141C">
        <w:t>268</w:t>
      </w:r>
      <w:r w:rsidRPr="002D141C">
        <w:fldChar w:fldCharType="end"/>
      </w:r>
    </w:p>
    <w:p w14:paraId="7AD774B0" w14:textId="6C93C0B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MeasResult2EUTRA</w:t>
      </w:r>
      <w:r w:rsidRPr="002D141C">
        <w:tab/>
      </w:r>
      <w:r w:rsidRPr="002D141C">
        <w:fldChar w:fldCharType="begin" w:fldLock="1"/>
      </w:r>
      <w:r w:rsidRPr="002D141C">
        <w:instrText xml:space="preserve"> PAGEREF _Toc139021870 \h </w:instrText>
      </w:r>
      <w:r w:rsidRPr="002D141C">
        <w:fldChar w:fldCharType="separate"/>
      </w:r>
      <w:r w:rsidRPr="002D141C">
        <w:t>272</w:t>
      </w:r>
      <w:r w:rsidRPr="002D141C">
        <w:fldChar w:fldCharType="end"/>
      </w:r>
    </w:p>
    <w:p w14:paraId="36A4832B" w14:textId="1219A96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MeasResult2NR</w:t>
      </w:r>
      <w:r w:rsidRPr="002D141C">
        <w:tab/>
      </w:r>
      <w:r w:rsidRPr="002D141C">
        <w:fldChar w:fldCharType="begin" w:fldLock="1"/>
      </w:r>
      <w:r w:rsidRPr="002D141C">
        <w:instrText xml:space="preserve"> PAGEREF _Toc139021871 \h </w:instrText>
      </w:r>
      <w:r w:rsidRPr="002D141C">
        <w:fldChar w:fldCharType="separate"/>
      </w:r>
      <w:r w:rsidRPr="002D141C">
        <w:t>272</w:t>
      </w:r>
      <w:r w:rsidRPr="002D141C">
        <w:fldChar w:fldCharType="end"/>
      </w:r>
    </w:p>
    <w:p w14:paraId="6048CC94" w14:textId="70B3EB3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MeasResultSCG-Failure</w:t>
      </w:r>
      <w:r w:rsidRPr="002D141C">
        <w:tab/>
      </w:r>
      <w:r w:rsidRPr="002D141C">
        <w:fldChar w:fldCharType="begin" w:fldLock="1"/>
      </w:r>
      <w:r w:rsidRPr="002D141C">
        <w:instrText xml:space="preserve"> PAGEREF _Toc139021872 \h </w:instrText>
      </w:r>
      <w:r w:rsidRPr="002D141C">
        <w:fldChar w:fldCharType="separate"/>
      </w:r>
      <w:r w:rsidRPr="002D141C">
        <w:t>272</w:t>
      </w:r>
      <w:r w:rsidRPr="002D141C">
        <w:fldChar w:fldCharType="end"/>
      </w:r>
    </w:p>
    <w:p w14:paraId="63DD404D" w14:textId="7CA258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MeasTriggerQuantityEUTRA</w:t>
      </w:r>
      <w:r w:rsidRPr="002D141C">
        <w:tab/>
      </w:r>
      <w:r w:rsidRPr="002D141C">
        <w:fldChar w:fldCharType="begin" w:fldLock="1"/>
      </w:r>
      <w:r w:rsidRPr="002D141C">
        <w:instrText xml:space="preserve"> PAGEREF _Toc139021873 \h </w:instrText>
      </w:r>
      <w:r w:rsidRPr="002D141C">
        <w:fldChar w:fldCharType="separate"/>
      </w:r>
      <w:r w:rsidRPr="002D141C">
        <w:t>273</w:t>
      </w:r>
      <w:r w:rsidRPr="002D141C">
        <w:fldChar w:fldCharType="end"/>
      </w:r>
    </w:p>
    <w:p w14:paraId="39F8B173" w14:textId="307CC2E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MobilityStateParameters</w:t>
      </w:r>
      <w:r w:rsidRPr="002D141C">
        <w:tab/>
      </w:r>
      <w:r w:rsidRPr="002D141C">
        <w:fldChar w:fldCharType="begin" w:fldLock="1"/>
      </w:r>
      <w:r w:rsidRPr="002D141C">
        <w:instrText xml:space="preserve"> PAGEREF _Toc139021874 \h </w:instrText>
      </w:r>
      <w:r w:rsidRPr="002D141C">
        <w:fldChar w:fldCharType="separate"/>
      </w:r>
      <w:r w:rsidRPr="002D141C">
        <w:t>273</w:t>
      </w:r>
      <w:r w:rsidRPr="002D141C">
        <w:fldChar w:fldCharType="end"/>
      </w:r>
    </w:p>
    <w:p w14:paraId="14BC5CB3" w14:textId="1E51F3B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MultiFrequencyBandListNR</w:t>
      </w:r>
      <w:r w:rsidRPr="002D141C">
        <w:tab/>
      </w:r>
      <w:r w:rsidRPr="002D141C">
        <w:fldChar w:fldCharType="begin" w:fldLock="1"/>
      </w:r>
      <w:r w:rsidRPr="002D141C">
        <w:instrText xml:space="preserve"> PAGEREF _Toc139021875 \h </w:instrText>
      </w:r>
      <w:r w:rsidRPr="002D141C">
        <w:fldChar w:fldCharType="separate"/>
      </w:r>
      <w:r w:rsidRPr="002D141C">
        <w:t>274</w:t>
      </w:r>
      <w:r w:rsidRPr="002D141C">
        <w:fldChar w:fldCharType="end"/>
      </w:r>
    </w:p>
    <w:p w14:paraId="193D034A" w14:textId="729D70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lang w:eastAsia="en-GB"/>
        </w:rPr>
        <w:t>MultiFrequencyBandListNR-SIB</w:t>
      </w:r>
      <w:r w:rsidRPr="002D141C">
        <w:tab/>
      </w:r>
      <w:r w:rsidRPr="002D141C">
        <w:fldChar w:fldCharType="begin" w:fldLock="1"/>
      </w:r>
      <w:r w:rsidRPr="002D141C">
        <w:instrText xml:space="preserve"> PAGEREF _Toc139021876 \h </w:instrText>
      </w:r>
      <w:r w:rsidRPr="002D141C">
        <w:fldChar w:fldCharType="separate"/>
      </w:r>
      <w:r w:rsidRPr="002D141C">
        <w:t>274</w:t>
      </w:r>
      <w:r w:rsidRPr="002D141C">
        <w:fldChar w:fldCharType="end"/>
      </w:r>
    </w:p>
    <w:p w14:paraId="54B3F391" w14:textId="20296BC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lang w:eastAsia="ko-KR"/>
        </w:rPr>
        <w:t>NextHopChainingCount</w:t>
      </w:r>
      <w:r w:rsidRPr="002D141C">
        <w:tab/>
      </w:r>
      <w:r w:rsidRPr="002D141C">
        <w:fldChar w:fldCharType="begin" w:fldLock="1"/>
      </w:r>
      <w:r w:rsidRPr="002D141C">
        <w:instrText xml:space="preserve"> PAGEREF _Toc139021877 \h </w:instrText>
      </w:r>
      <w:r w:rsidRPr="002D141C">
        <w:fldChar w:fldCharType="separate"/>
      </w:r>
      <w:r w:rsidRPr="002D141C">
        <w:t>275</w:t>
      </w:r>
      <w:r w:rsidRPr="002D141C">
        <w:fldChar w:fldCharType="end"/>
      </w:r>
    </w:p>
    <w:p w14:paraId="1693D8AC" w14:textId="283E1FA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NG-5G-S-TMSI</w:t>
      </w:r>
      <w:r w:rsidRPr="002D141C">
        <w:tab/>
      </w:r>
      <w:r w:rsidRPr="002D141C">
        <w:fldChar w:fldCharType="begin" w:fldLock="1"/>
      </w:r>
      <w:r w:rsidRPr="002D141C">
        <w:instrText xml:space="preserve"> PAGEREF _Toc139021878 \h </w:instrText>
      </w:r>
      <w:r w:rsidRPr="002D141C">
        <w:fldChar w:fldCharType="separate"/>
      </w:r>
      <w:r w:rsidRPr="002D141C">
        <w:t>275</w:t>
      </w:r>
      <w:r w:rsidRPr="002D141C">
        <w:fldChar w:fldCharType="end"/>
      </w:r>
    </w:p>
    <w:p w14:paraId="40EBED8A" w14:textId="1B57CB0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NR-NS-PmaxList</w:t>
      </w:r>
      <w:r w:rsidRPr="002D141C">
        <w:tab/>
      </w:r>
      <w:r w:rsidRPr="002D141C">
        <w:fldChar w:fldCharType="begin" w:fldLock="1"/>
      </w:r>
      <w:r w:rsidRPr="002D141C">
        <w:instrText xml:space="preserve"> PAGEREF _Toc139021879 \h </w:instrText>
      </w:r>
      <w:r w:rsidRPr="002D141C">
        <w:fldChar w:fldCharType="separate"/>
      </w:r>
      <w:r w:rsidRPr="002D141C">
        <w:t>276</w:t>
      </w:r>
      <w:r w:rsidRPr="002D141C">
        <w:fldChar w:fldCharType="end"/>
      </w:r>
    </w:p>
    <w:p w14:paraId="3604A3AC" w14:textId="4678DAE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NZP-CSI-RS-Resource</w:t>
      </w:r>
      <w:r w:rsidRPr="002D141C">
        <w:tab/>
      </w:r>
      <w:r w:rsidRPr="002D141C">
        <w:fldChar w:fldCharType="begin" w:fldLock="1"/>
      </w:r>
      <w:r w:rsidRPr="002D141C">
        <w:instrText xml:space="preserve"> PAGEREF _Toc139021880 \h </w:instrText>
      </w:r>
      <w:r w:rsidRPr="002D141C">
        <w:fldChar w:fldCharType="separate"/>
      </w:r>
      <w:r w:rsidRPr="002D141C">
        <w:t>276</w:t>
      </w:r>
      <w:r w:rsidRPr="002D141C">
        <w:fldChar w:fldCharType="end"/>
      </w:r>
    </w:p>
    <w:p w14:paraId="6B07BD79" w14:textId="324F2D6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NZP-CSI-RS-ResourceId</w:t>
      </w:r>
      <w:r w:rsidRPr="002D141C">
        <w:tab/>
      </w:r>
      <w:r w:rsidRPr="002D141C">
        <w:fldChar w:fldCharType="begin" w:fldLock="1"/>
      </w:r>
      <w:r w:rsidRPr="002D141C">
        <w:instrText xml:space="preserve"> PAGEREF _Toc139021881 \h </w:instrText>
      </w:r>
      <w:r w:rsidRPr="002D141C">
        <w:fldChar w:fldCharType="separate"/>
      </w:r>
      <w:r w:rsidRPr="002D141C">
        <w:t>277</w:t>
      </w:r>
      <w:r w:rsidRPr="002D141C">
        <w:fldChar w:fldCharType="end"/>
      </w:r>
    </w:p>
    <w:p w14:paraId="22FCA972" w14:textId="176162A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NZP-CSI-RS-ResourceSet</w:t>
      </w:r>
      <w:r w:rsidRPr="002D141C">
        <w:tab/>
      </w:r>
      <w:r w:rsidRPr="002D141C">
        <w:fldChar w:fldCharType="begin" w:fldLock="1"/>
      </w:r>
      <w:r w:rsidRPr="002D141C">
        <w:instrText xml:space="preserve"> PAGEREF _Toc139021882 \h </w:instrText>
      </w:r>
      <w:r w:rsidRPr="002D141C">
        <w:fldChar w:fldCharType="separate"/>
      </w:r>
      <w:r w:rsidRPr="002D141C">
        <w:t>278</w:t>
      </w:r>
      <w:r w:rsidRPr="002D141C">
        <w:fldChar w:fldCharType="end"/>
      </w:r>
    </w:p>
    <w:p w14:paraId="51FD2FD6" w14:textId="4FCCBFC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NZP-CSI-RS-ResourceSetId</w:t>
      </w:r>
      <w:r w:rsidRPr="002D141C">
        <w:tab/>
      </w:r>
      <w:r w:rsidRPr="002D141C">
        <w:fldChar w:fldCharType="begin" w:fldLock="1"/>
      </w:r>
      <w:r w:rsidRPr="002D141C">
        <w:instrText xml:space="preserve"> PAGEREF _Toc139021883 \h </w:instrText>
      </w:r>
      <w:r w:rsidRPr="002D141C">
        <w:fldChar w:fldCharType="separate"/>
      </w:r>
      <w:r w:rsidRPr="002D141C">
        <w:t>278</w:t>
      </w:r>
      <w:r w:rsidRPr="002D141C">
        <w:fldChar w:fldCharType="end"/>
      </w:r>
    </w:p>
    <w:p w14:paraId="79211222" w14:textId="3521D05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P-Max</w:t>
      </w:r>
      <w:r w:rsidRPr="002D141C">
        <w:tab/>
      </w:r>
      <w:r w:rsidRPr="002D141C">
        <w:fldChar w:fldCharType="begin" w:fldLock="1"/>
      </w:r>
      <w:r w:rsidRPr="002D141C">
        <w:instrText xml:space="preserve"> PAGEREF _Toc139021884 \h </w:instrText>
      </w:r>
      <w:r w:rsidRPr="002D141C">
        <w:fldChar w:fldCharType="separate"/>
      </w:r>
      <w:r w:rsidRPr="002D141C">
        <w:t>279</w:t>
      </w:r>
      <w:r w:rsidRPr="002D141C">
        <w:fldChar w:fldCharType="end"/>
      </w:r>
    </w:p>
    <w:p w14:paraId="04C1AA0D" w14:textId="248D7D08"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14"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15" w:author="CR#4543r1" w:date="2024-04-03T16:07:00Z">
            <w:rPr/>
          </w:rPrChange>
        </w:rPr>
        <w:t>–</w:t>
      </w:r>
      <w:r w:rsidRPr="00EC1C0A">
        <w:rPr>
          <w:rFonts w:asciiTheme="minorHAnsi" w:hAnsiTheme="minorHAnsi" w:cstheme="minorBidi"/>
          <w:kern w:val="2"/>
          <w:sz w:val="22"/>
          <w:szCs w:val="22"/>
          <w:lang w:val="fr-FR"/>
          <w14:ligatures w14:val="standardContextual"/>
          <w:rPrChange w:id="16" w:author="CR#4543r1" w:date="2024-04-03T16:07:00Z">
            <w:rPr>
              <w:rFonts w:asciiTheme="minorHAnsi" w:hAnsiTheme="minorHAnsi" w:cstheme="minorBidi"/>
              <w:kern w:val="2"/>
              <w:sz w:val="22"/>
              <w:szCs w:val="22"/>
              <w14:ligatures w14:val="standardContextual"/>
            </w:rPr>
          </w:rPrChange>
        </w:rPr>
        <w:tab/>
      </w:r>
      <w:r w:rsidRPr="00EC1C0A">
        <w:rPr>
          <w:rFonts w:eastAsia="MS Mincho"/>
          <w:i/>
          <w:lang w:val="fr-FR"/>
          <w:rPrChange w:id="17" w:author="CR#4543r1" w:date="2024-04-03T16:07:00Z">
            <w:rPr>
              <w:rFonts w:eastAsia="MS Mincho"/>
              <w:i/>
            </w:rPr>
          </w:rPrChange>
        </w:rPr>
        <w:t>PCI-List</w:t>
      </w:r>
      <w:r w:rsidRPr="00EC1C0A">
        <w:rPr>
          <w:lang w:val="fr-FR"/>
          <w:rPrChange w:id="18" w:author="CR#4543r1" w:date="2024-04-03T16:07:00Z">
            <w:rPr/>
          </w:rPrChange>
        </w:rPr>
        <w:tab/>
      </w:r>
      <w:r w:rsidRPr="002D141C">
        <w:fldChar w:fldCharType="begin" w:fldLock="1"/>
      </w:r>
      <w:r w:rsidRPr="00EC1C0A">
        <w:rPr>
          <w:lang w:val="fr-FR"/>
          <w:rPrChange w:id="19" w:author="CR#4543r1" w:date="2024-04-03T16:07:00Z">
            <w:rPr/>
          </w:rPrChange>
        </w:rPr>
        <w:instrText xml:space="preserve"> PAGEREF _Toc139021885 \h </w:instrText>
      </w:r>
      <w:r w:rsidRPr="002D141C">
        <w:fldChar w:fldCharType="separate"/>
      </w:r>
      <w:r w:rsidRPr="00EC1C0A">
        <w:rPr>
          <w:lang w:val="fr-FR"/>
          <w:rPrChange w:id="20" w:author="CR#4543r1" w:date="2024-04-03T16:07:00Z">
            <w:rPr/>
          </w:rPrChange>
        </w:rPr>
        <w:t>279</w:t>
      </w:r>
      <w:r w:rsidRPr="002D141C">
        <w:fldChar w:fldCharType="end"/>
      </w:r>
    </w:p>
    <w:p w14:paraId="14A56667" w14:textId="6CA98D59"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21"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22" w:author="CR#4543r1" w:date="2024-04-03T16:07:00Z">
            <w:rPr/>
          </w:rPrChange>
        </w:rPr>
        <w:t>–</w:t>
      </w:r>
      <w:r w:rsidRPr="00EC1C0A">
        <w:rPr>
          <w:rFonts w:asciiTheme="minorHAnsi" w:hAnsiTheme="minorHAnsi" w:cstheme="minorBidi"/>
          <w:kern w:val="2"/>
          <w:sz w:val="22"/>
          <w:szCs w:val="22"/>
          <w:lang w:val="fr-FR"/>
          <w14:ligatures w14:val="standardContextual"/>
          <w:rPrChange w:id="23" w:author="CR#4543r1" w:date="2024-04-03T16:07:00Z">
            <w:rPr>
              <w:rFonts w:asciiTheme="minorHAnsi" w:hAnsiTheme="minorHAnsi" w:cstheme="minorBidi"/>
              <w:kern w:val="2"/>
              <w:sz w:val="22"/>
              <w:szCs w:val="22"/>
              <w14:ligatures w14:val="standardContextual"/>
            </w:rPr>
          </w:rPrChange>
        </w:rPr>
        <w:tab/>
      </w:r>
      <w:r w:rsidRPr="00EC1C0A">
        <w:rPr>
          <w:rFonts w:eastAsia="MS Mincho"/>
          <w:i/>
          <w:lang w:val="fr-FR"/>
          <w:rPrChange w:id="24" w:author="CR#4543r1" w:date="2024-04-03T16:07:00Z">
            <w:rPr>
              <w:rFonts w:eastAsia="MS Mincho"/>
              <w:i/>
            </w:rPr>
          </w:rPrChange>
        </w:rPr>
        <w:t>PCI-Range</w:t>
      </w:r>
      <w:r w:rsidRPr="00EC1C0A">
        <w:rPr>
          <w:lang w:val="fr-FR"/>
          <w:rPrChange w:id="25" w:author="CR#4543r1" w:date="2024-04-03T16:07:00Z">
            <w:rPr/>
          </w:rPrChange>
        </w:rPr>
        <w:tab/>
      </w:r>
      <w:r w:rsidRPr="002D141C">
        <w:fldChar w:fldCharType="begin" w:fldLock="1"/>
      </w:r>
      <w:r w:rsidRPr="00EC1C0A">
        <w:rPr>
          <w:lang w:val="fr-FR"/>
          <w:rPrChange w:id="26" w:author="CR#4543r1" w:date="2024-04-03T16:07:00Z">
            <w:rPr/>
          </w:rPrChange>
        </w:rPr>
        <w:instrText xml:space="preserve"> PAGEREF _Toc139021886 \h </w:instrText>
      </w:r>
      <w:r w:rsidRPr="002D141C">
        <w:fldChar w:fldCharType="separate"/>
      </w:r>
      <w:r w:rsidRPr="00EC1C0A">
        <w:rPr>
          <w:lang w:val="fr-FR"/>
          <w:rPrChange w:id="27" w:author="CR#4543r1" w:date="2024-04-03T16:07:00Z">
            <w:rPr/>
          </w:rPrChange>
        </w:rPr>
        <w:t>280</w:t>
      </w:r>
      <w:r w:rsidRPr="002D141C">
        <w:fldChar w:fldCharType="end"/>
      </w:r>
    </w:p>
    <w:p w14:paraId="2856414E" w14:textId="042B779D"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28"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29" w:author="CR#4543r1" w:date="2024-04-03T16:07:00Z">
            <w:rPr/>
          </w:rPrChange>
        </w:rPr>
        <w:t>–</w:t>
      </w:r>
      <w:r w:rsidRPr="00EC1C0A">
        <w:rPr>
          <w:rFonts w:asciiTheme="minorHAnsi" w:hAnsiTheme="minorHAnsi" w:cstheme="minorBidi"/>
          <w:kern w:val="2"/>
          <w:sz w:val="22"/>
          <w:szCs w:val="22"/>
          <w:lang w:val="fr-FR"/>
          <w14:ligatures w14:val="standardContextual"/>
          <w:rPrChange w:id="30" w:author="CR#4543r1" w:date="2024-04-03T16:07:00Z">
            <w:rPr>
              <w:rFonts w:asciiTheme="minorHAnsi" w:hAnsiTheme="minorHAnsi" w:cstheme="minorBidi"/>
              <w:kern w:val="2"/>
              <w:sz w:val="22"/>
              <w:szCs w:val="22"/>
              <w14:ligatures w14:val="standardContextual"/>
            </w:rPr>
          </w:rPrChange>
        </w:rPr>
        <w:tab/>
      </w:r>
      <w:r w:rsidRPr="00EC1C0A">
        <w:rPr>
          <w:rFonts w:eastAsia="MS Mincho"/>
          <w:i/>
          <w:lang w:val="fr-FR"/>
          <w:rPrChange w:id="31" w:author="CR#4543r1" w:date="2024-04-03T16:07:00Z">
            <w:rPr>
              <w:rFonts w:eastAsia="MS Mincho"/>
              <w:i/>
            </w:rPr>
          </w:rPrChange>
        </w:rPr>
        <w:t>PCI-RangeElement</w:t>
      </w:r>
      <w:r w:rsidRPr="00EC1C0A">
        <w:rPr>
          <w:lang w:val="fr-FR"/>
          <w:rPrChange w:id="32" w:author="CR#4543r1" w:date="2024-04-03T16:07:00Z">
            <w:rPr/>
          </w:rPrChange>
        </w:rPr>
        <w:tab/>
      </w:r>
      <w:r w:rsidRPr="002D141C">
        <w:fldChar w:fldCharType="begin" w:fldLock="1"/>
      </w:r>
      <w:r w:rsidRPr="00EC1C0A">
        <w:rPr>
          <w:lang w:val="fr-FR"/>
          <w:rPrChange w:id="33" w:author="CR#4543r1" w:date="2024-04-03T16:07:00Z">
            <w:rPr/>
          </w:rPrChange>
        </w:rPr>
        <w:instrText xml:space="preserve"> PAGEREF _Toc139021887 \h </w:instrText>
      </w:r>
      <w:r w:rsidRPr="002D141C">
        <w:fldChar w:fldCharType="separate"/>
      </w:r>
      <w:r w:rsidRPr="00EC1C0A">
        <w:rPr>
          <w:lang w:val="fr-FR"/>
          <w:rPrChange w:id="34" w:author="CR#4543r1" w:date="2024-04-03T16:07:00Z">
            <w:rPr/>
          </w:rPrChange>
        </w:rPr>
        <w:t>280</w:t>
      </w:r>
      <w:r w:rsidRPr="002D141C">
        <w:fldChar w:fldCharType="end"/>
      </w:r>
    </w:p>
    <w:p w14:paraId="1014168B" w14:textId="0EF8CB4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PCI-RangeIndex</w:t>
      </w:r>
      <w:r w:rsidRPr="002D141C">
        <w:tab/>
      </w:r>
      <w:r w:rsidRPr="002D141C">
        <w:fldChar w:fldCharType="begin" w:fldLock="1"/>
      </w:r>
      <w:r w:rsidRPr="002D141C">
        <w:instrText xml:space="preserve"> PAGEREF _Toc139021888 \h </w:instrText>
      </w:r>
      <w:r w:rsidRPr="002D141C">
        <w:fldChar w:fldCharType="separate"/>
      </w:r>
      <w:r w:rsidRPr="002D141C">
        <w:t>281</w:t>
      </w:r>
      <w:r w:rsidRPr="002D141C">
        <w:fldChar w:fldCharType="end"/>
      </w:r>
    </w:p>
    <w:p w14:paraId="6DB197BA" w14:textId="726440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PCI-RangeIndexList</w:t>
      </w:r>
      <w:r w:rsidRPr="002D141C">
        <w:tab/>
      </w:r>
      <w:r w:rsidRPr="002D141C">
        <w:fldChar w:fldCharType="begin" w:fldLock="1"/>
      </w:r>
      <w:r w:rsidRPr="002D141C">
        <w:instrText xml:space="preserve"> PAGEREF _Toc139021889 \h </w:instrText>
      </w:r>
      <w:r w:rsidRPr="002D141C">
        <w:fldChar w:fldCharType="separate"/>
      </w:r>
      <w:r w:rsidRPr="002D141C">
        <w:t>281</w:t>
      </w:r>
      <w:r w:rsidRPr="002D141C">
        <w:fldChar w:fldCharType="end"/>
      </w:r>
    </w:p>
    <w:p w14:paraId="5116B47A" w14:textId="461B5F9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PDCCH-Config</w:t>
      </w:r>
      <w:r w:rsidRPr="002D141C">
        <w:tab/>
      </w:r>
      <w:r w:rsidRPr="002D141C">
        <w:fldChar w:fldCharType="begin" w:fldLock="1"/>
      </w:r>
      <w:r w:rsidRPr="002D141C">
        <w:instrText xml:space="preserve"> PAGEREF _Toc139021890 \h </w:instrText>
      </w:r>
      <w:r w:rsidRPr="002D141C">
        <w:fldChar w:fldCharType="separate"/>
      </w:r>
      <w:r w:rsidRPr="002D141C">
        <w:t>281</w:t>
      </w:r>
      <w:r w:rsidRPr="002D141C">
        <w:fldChar w:fldCharType="end"/>
      </w:r>
    </w:p>
    <w:p w14:paraId="6F169A8A" w14:textId="78DBD21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PDCCH-ConfigCommon</w:t>
      </w:r>
      <w:r w:rsidRPr="002D141C">
        <w:tab/>
      </w:r>
      <w:r w:rsidRPr="002D141C">
        <w:fldChar w:fldCharType="begin" w:fldLock="1"/>
      </w:r>
      <w:r w:rsidRPr="002D141C">
        <w:instrText xml:space="preserve"> PAGEREF _Toc139021891 \h </w:instrText>
      </w:r>
      <w:r w:rsidRPr="002D141C">
        <w:fldChar w:fldCharType="separate"/>
      </w:r>
      <w:r w:rsidRPr="002D141C">
        <w:t>282</w:t>
      </w:r>
      <w:r w:rsidRPr="002D141C">
        <w:fldChar w:fldCharType="end"/>
      </w:r>
    </w:p>
    <w:p w14:paraId="51338164" w14:textId="1ECC336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PDCCH-ConfigSIB1</w:t>
      </w:r>
      <w:r w:rsidRPr="002D141C">
        <w:tab/>
      </w:r>
      <w:r w:rsidRPr="002D141C">
        <w:fldChar w:fldCharType="begin" w:fldLock="1"/>
      </w:r>
      <w:r w:rsidRPr="002D141C">
        <w:instrText xml:space="preserve"> PAGEREF _Toc139021892 \h </w:instrText>
      </w:r>
      <w:r w:rsidRPr="002D141C">
        <w:fldChar w:fldCharType="separate"/>
      </w:r>
      <w:r w:rsidRPr="002D141C">
        <w:t>284</w:t>
      </w:r>
      <w:r w:rsidRPr="002D141C">
        <w:fldChar w:fldCharType="end"/>
      </w:r>
    </w:p>
    <w:p w14:paraId="3FF7AA7A" w14:textId="00DAE3C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PDCCH-ServingCellConfig</w:t>
      </w:r>
      <w:r w:rsidRPr="002D141C">
        <w:tab/>
      </w:r>
      <w:r w:rsidRPr="002D141C">
        <w:fldChar w:fldCharType="begin" w:fldLock="1"/>
      </w:r>
      <w:r w:rsidRPr="002D141C">
        <w:instrText xml:space="preserve"> PAGEREF _Toc139021893 \h </w:instrText>
      </w:r>
      <w:r w:rsidRPr="002D141C">
        <w:fldChar w:fldCharType="separate"/>
      </w:r>
      <w:r w:rsidRPr="002D141C">
        <w:t>285</w:t>
      </w:r>
      <w:r w:rsidRPr="002D141C">
        <w:fldChar w:fldCharType="end"/>
      </w:r>
    </w:p>
    <w:p w14:paraId="1B53D94C" w14:textId="634C804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PDCP-Config</w:t>
      </w:r>
      <w:r w:rsidRPr="002D141C">
        <w:tab/>
      </w:r>
      <w:r w:rsidRPr="002D141C">
        <w:fldChar w:fldCharType="begin" w:fldLock="1"/>
      </w:r>
      <w:r w:rsidRPr="002D141C">
        <w:instrText xml:space="preserve"> PAGEREF _Toc139021894 \h </w:instrText>
      </w:r>
      <w:r w:rsidRPr="002D141C">
        <w:fldChar w:fldCharType="separate"/>
      </w:r>
      <w:r w:rsidRPr="002D141C">
        <w:t>285</w:t>
      </w:r>
      <w:r w:rsidRPr="002D141C">
        <w:fldChar w:fldCharType="end"/>
      </w:r>
    </w:p>
    <w:p w14:paraId="7AC3FD51" w14:textId="06AC743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PDSCH-Config</w:t>
      </w:r>
      <w:r w:rsidRPr="002D141C">
        <w:tab/>
      </w:r>
      <w:r w:rsidRPr="002D141C">
        <w:fldChar w:fldCharType="begin" w:fldLock="1"/>
      </w:r>
      <w:r w:rsidRPr="002D141C">
        <w:instrText xml:space="preserve"> PAGEREF _Toc139021895 \h </w:instrText>
      </w:r>
      <w:r w:rsidRPr="002D141C">
        <w:fldChar w:fldCharType="separate"/>
      </w:r>
      <w:r w:rsidRPr="002D141C">
        <w:t>289</w:t>
      </w:r>
      <w:r w:rsidRPr="002D141C">
        <w:fldChar w:fldCharType="end"/>
      </w:r>
    </w:p>
    <w:p w14:paraId="4BD9FBEB" w14:textId="5DDAF7B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PDSCH-ConfigCommon</w:t>
      </w:r>
      <w:r w:rsidRPr="002D141C">
        <w:tab/>
      </w:r>
      <w:r w:rsidRPr="002D141C">
        <w:fldChar w:fldCharType="begin" w:fldLock="1"/>
      </w:r>
      <w:r w:rsidRPr="002D141C">
        <w:instrText xml:space="preserve"> PAGEREF _Toc139021896 \h </w:instrText>
      </w:r>
      <w:r w:rsidRPr="002D141C">
        <w:fldChar w:fldCharType="separate"/>
      </w:r>
      <w:r w:rsidRPr="002D141C">
        <w:t>292</w:t>
      </w:r>
      <w:r w:rsidRPr="002D141C">
        <w:fldChar w:fldCharType="end"/>
      </w:r>
    </w:p>
    <w:p w14:paraId="04A24B01" w14:textId="15AA67F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PDSCH-ServingCellConfig</w:t>
      </w:r>
      <w:r w:rsidRPr="002D141C">
        <w:tab/>
      </w:r>
      <w:r w:rsidRPr="002D141C">
        <w:fldChar w:fldCharType="begin" w:fldLock="1"/>
      </w:r>
      <w:r w:rsidRPr="002D141C">
        <w:instrText xml:space="preserve"> PAGEREF _Toc139021897 \h </w:instrText>
      </w:r>
      <w:r w:rsidRPr="002D141C">
        <w:fldChar w:fldCharType="separate"/>
      </w:r>
      <w:r w:rsidRPr="002D141C">
        <w:t>292</w:t>
      </w:r>
      <w:r w:rsidRPr="002D141C">
        <w:fldChar w:fldCharType="end"/>
      </w:r>
    </w:p>
    <w:p w14:paraId="612416AA" w14:textId="370B935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PDSCH-TimeDomainResourceAllocationList</w:t>
      </w:r>
      <w:r w:rsidRPr="002D141C">
        <w:tab/>
      </w:r>
      <w:r w:rsidRPr="002D141C">
        <w:fldChar w:fldCharType="begin" w:fldLock="1"/>
      </w:r>
      <w:r w:rsidRPr="002D141C">
        <w:instrText xml:space="preserve"> PAGEREF _Toc139021898 \h </w:instrText>
      </w:r>
      <w:r w:rsidRPr="002D141C">
        <w:fldChar w:fldCharType="separate"/>
      </w:r>
      <w:r w:rsidRPr="002D141C">
        <w:t>294</w:t>
      </w:r>
      <w:r w:rsidRPr="002D141C">
        <w:fldChar w:fldCharType="end"/>
      </w:r>
    </w:p>
    <w:p w14:paraId="40866587" w14:textId="76F3D8E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PHR-Config</w:t>
      </w:r>
      <w:r w:rsidRPr="002D141C">
        <w:tab/>
      </w:r>
      <w:r w:rsidRPr="002D141C">
        <w:fldChar w:fldCharType="begin" w:fldLock="1"/>
      </w:r>
      <w:r w:rsidRPr="002D141C">
        <w:instrText xml:space="preserve"> PAGEREF _Toc139021899 \h </w:instrText>
      </w:r>
      <w:r w:rsidRPr="002D141C">
        <w:fldChar w:fldCharType="separate"/>
      </w:r>
      <w:r w:rsidRPr="002D141C">
        <w:t>294</w:t>
      </w:r>
      <w:r w:rsidRPr="002D141C">
        <w:fldChar w:fldCharType="end"/>
      </w:r>
    </w:p>
    <w:p w14:paraId="7EF1C9DA" w14:textId="4B6769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PhysCellId</w:t>
      </w:r>
      <w:r w:rsidRPr="002D141C">
        <w:tab/>
      </w:r>
      <w:r w:rsidRPr="002D141C">
        <w:fldChar w:fldCharType="begin" w:fldLock="1"/>
      </w:r>
      <w:r w:rsidRPr="002D141C">
        <w:instrText xml:space="preserve"> PAGEREF _Toc139021900 \h </w:instrText>
      </w:r>
      <w:r w:rsidRPr="002D141C">
        <w:fldChar w:fldCharType="separate"/>
      </w:r>
      <w:r w:rsidRPr="002D141C">
        <w:t>295</w:t>
      </w:r>
      <w:r w:rsidRPr="002D141C">
        <w:fldChar w:fldCharType="end"/>
      </w:r>
    </w:p>
    <w:p w14:paraId="1CD999EC" w14:textId="523256C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PhysicalCellGroupConfig</w:t>
      </w:r>
      <w:r w:rsidRPr="002D141C">
        <w:tab/>
      </w:r>
      <w:r w:rsidRPr="002D141C">
        <w:fldChar w:fldCharType="begin" w:fldLock="1"/>
      </w:r>
      <w:r w:rsidRPr="002D141C">
        <w:instrText xml:space="preserve"> PAGEREF _Toc139021901 \h </w:instrText>
      </w:r>
      <w:r w:rsidRPr="002D141C">
        <w:fldChar w:fldCharType="separate"/>
      </w:r>
      <w:r w:rsidRPr="002D141C">
        <w:t>296</w:t>
      </w:r>
      <w:r w:rsidRPr="002D141C">
        <w:fldChar w:fldCharType="end"/>
      </w:r>
    </w:p>
    <w:p w14:paraId="62F2B199" w14:textId="27AEA79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PLMN-Identity</w:t>
      </w:r>
      <w:r w:rsidRPr="002D141C">
        <w:tab/>
      </w:r>
      <w:r w:rsidRPr="002D141C">
        <w:fldChar w:fldCharType="begin" w:fldLock="1"/>
      </w:r>
      <w:r w:rsidRPr="002D141C">
        <w:instrText xml:space="preserve"> PAGEREF _Toc139021902 \h </w:instrText>
      </w:r>
      <w:r w:rsidRPr="002D141C">
        <w:fldChar w:fldCharType="separate"/>
      </w:r>
      <w:r w:rsidRPr="002D141C">
        <w:t>298</w:t>
      </w:r>
      <w:r w:rsidRPr="002D141C">
        <w:fldChar w:fldCharType="end"/>
      </w:r>
    </w:p>
    <w:p w14:paraId="139423A2" w14:textId="09BB0F8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PLMN-IdentityInfoList</w:t>
      </w:r>
      <w:r w:rsidRPr="002D141C">
        <w:tab/>
      </w:r>
      <w:r w:rsidRPr="002D141C">
        <w:fldChar w:fldCharType="begin" w:fldLock="1"/>
      </w:r>
      <w:r w:rsidRPr="002D141C">
        <w:instrText xml:space="preserve"> PAGEREF _Toc139021903 \h </w:instrText>
      </w:r>
      <w:r w:rsidRPr="002D141C">
        <w:fldChar w:fldCharType="separate"/>
      </w:r>
      <w:r w:rsidRPr="002D141C">
        <w:t>298</w:t>
      </w:r>
      <w:r w:rsidRPr="002D141C">
        <w:fldChar w:fldCharType="end"/>
      </w:r>
    </w:p>
    <w:p w14:paraId="3527CAA7" w14:textId="4BC2634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PRB-Id</w:t>
      </w:r>
      <w:r w:rsidRPr="002D141C">
        <w:tab/>
      </w:r>
      <w:r w:rsidRPr="002D141C">
        <w:fldChar w:fldCharType="begin" w:fldLock="1"/>
      </w:r>
      <w:r w:rsidRPr="002D141C">
        <w:instrText xml:space="preserve"> PAGEREF _Toc139021904 \h </w:instrText>
      </w:r>
      <w:r w:rsidRPr="002D141C">
        <w:fldChar w:fldCharType="separate"/>
      </w:r>
      <w:r w:rsidRPr="002D141C">
        <w:t>299</w:t>
      </w:r>
      <w:r w:rsidRPr="002D141C">
        <w:fldChar w:fldCharType="end"/>
      </w:r>
    </w:p>
    <w:p w14:paraId="52964979" w14:textId="6B2B119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PTRS-DownlinkConfig</w:t>
      </w:r>
      <w:r w:rsidRPr="002D141C">
        <w:tab/>
      </w:r>
      <w:r w:rsidRPr="002D141C">
        <w:fldChar w:fldCharType="begin" w:fldLock="1"/>
      </w:r>
      <w:r w:rsidRPr="002D141C">
        <w:instrText xml:space="preserve"> PAGEREF _Toc139021905 \h </w:instrText>
      </w:r>
      <w:r w:rsidRPr="002D141C">
        <w:fldChar w:fldCharType="separate"/>
      </w:r>
      <w:r w:rsidRPr="002D141C">
        <w:t>299</w:t>
      </w:r>
      <w:r w:rsidRPr="002D141C">
        <w:fldChar w:fldCharType="end"/>
      </w:r>
    </w:p>
    <w:p w14:paraId="6A8D9ADE" w14:textId="2ECCB9F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PTRS-UplinkConfig</w:t>
      </w:r>
      <w:r w:rsidRPr="002D141C">
        <w:tab/>
      </w:r>
      <w:r w:rsidRPr="002D141C">
        <w:fldChar w:fldCharType="begin" w:fldLock="1"/>
      </w:r>
      <w:r w:rsidRPr="002D141C">
        <w:instrText xml:space="preserve"> PAGEREF _Toc139021906 \h </w:instrText>
      </w:r>
      <w:r w:rsidRPr="002D141C">
        <w:fldChar w:fldCharType="separate"/>
      </w:r>
      <w:r w:rsidRPr="002D141C">
        <w:t>300</w:t>
      </w:r>
      <w:r w:rsidRPr="002D141C">
        <w:fldChar w:fldCharType="end"/>
      </w:r>
    </w:p>
    <w:p w14:paraId="557B36C6" w14:textId="228CC86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PUCCH-Config</w:t>
      </w:r>
      <w:r w:rsidRPr="002D141C">
        <w:tab/>
      </w:r>
      <w:r w:rsidRPr="002D141C">
        <w:fldChar w:fldCharType="begin" w:fldLock="1"/>
      </w:r>
      <w:r w:rsidRPr="002D141C">
        <w:instrText xml:space="preserve"> PAGEREF _Toc139021907 \h </w:instrText>
      </w:r>
      <w:r w:rsidRPr="002D141C">
        <w:fldChar w:fldCharType="separate"/>
      </w:r>
      <w:r w:rsidRPr="002D141C">
        <w:t>301</w:t>
      </w:r>
      <w:r w:rsidRPr="002D141C">
        <w:fldChar w:fldCharType="end"/>
      </w:r>
    </w:p>
    <w:p w14:paraId="72F13AFE" w14:textId="06B12F8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PUCCH-ConfigCommon</w:t>
      </w:r>
      <w:r w:rsidRPr="002D141C">
        <w:tab/>
      </w:r>
      <w:r w:rsidRPr="002D141C">
        <w:fldChar w:fldCharType="begin" w:fldLock="1"/>
      </w:r>
      <w:r w:rsidRPr="002D141C">
        <w:instrText xml:space="preserve"> PAGEREF _Toc139021908 \h </w:instrText>
      </w:r>
      <w:r w:rsidRPr="002D141C">
        <w:fldChar w:fldCharType="separate"/>
      </w:r>
      <w:r w:rsidRPr="002D141C">
        <w:t>306</w:t>
      </w:r>
      <w:r w:rsidRPr="002D141C">
        <w:fldChar w:fldCharType="end"/>
      </w:r>
    </w:p>
    <w:p w14:paraId="2B712626" w14:textId="48B73CA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PUCCH-PathlossReferenceRS-Id</w:t>
      </w:r>
      <w:r w:rsidRPr="002D141C">
        <w:tab/>
      </w:r>
      <w:r w:rsidRPr="002D141C">
        <w:fldChar w:fldCharType="begin" w:fldLock="1"/>
      </w:r>
      <w:r w:rsidRPr="002D141C">
        <w:instrText xml:space="preserve"> PAGEREF _Toc139021909 \h </w:instrText>
      </w:r>
      <w:r w:rsidRPr="002D141C">
        <w:fldChar w:fldCharType="separate"/>
      </w:r>
      <w:r w:rsidRPr="002D141C">
        <w:t>306</w:t>
      </w:r>
      <w:r w:rsidRPr="002D141C">
        <w:fldChar w:fldCharType="end"/>
      </w:r>
    </w:p>
    <w:p w14:paraId="2ED14DA8" w14:textId="5992CF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PUCCH-PowerControl</w:t>
      </w:r>
      <w:r w:rsidRPr="002D141C">
        <w:tab/>
      </w:r>
      <w:r w:rsidRPr="002D141C">
        <w:fldChar w:fldCharType="begin" w:fldLock="1"/>
      </w:r>
      <w:r w:rsidRPr="002D141C">
        <w:instrText xml:space="preserve"> PAGEREF _Toc139021910 \h </w:instrText>
      </w:r>
      <w:r w:rsidRPr="002D141C">
        <w:fldChar w:fldCharType="separate"/>
      </w:r>
      <w:r w:rsidRPr="002D141C">
        <w:t>307</w:t>
      </w:r>
      <w:r w:rsidRPr="002D141C">
        <w:fldChar w:fldCharType="end"/>
      </w:r>
    </w:p>
    <w:p w14:paraId="2E9CF54F" w14:textId="0570E12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PUCCH-SpatialRelationInfo</w:t>
      </w:r>
      <w:r w:rsidRPr="002D141C">
        <w:tab/>
      </w:r>
      <w:r w:rsidRPr="002D141C">
        <w:fldChar w:fldCharType="begin" w:fldLock="1"/>
      </w:r>
      <w:r w:rsidRPr="002D141C">
        <w:instrText xml:space="preserve"> PAGEREF _Toc139021911 \h </w:instrText>
      </w:r>
      <w:r w:rsidRPr="002D141C">
        <w:fldChar w:fldCharType="separate"/>
      </w:r>
      <w:r w:rsidRPr="002D141C">
        <w:t>308</w:t>
      </w:r>
      <w:r w:rsidRPr="002D141C">
        <w:fldChar w:fldCharType="end"/>
      </w:r>
    </w:p>
    <w:p w14:paraId="567B91EB" w14:textId="0FACFE2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PUCCH-TPC-CommandConfig</w:t>
      </w:r>
      <w:r w:rsidRPr="002D141C">
        <w:tab/>
      </w:r>
      <w:r w:rsidRPr="002D141C">
        <w:fldChar w:fldCharType="begin" w:fldLock="1"/>
      </w:r>
      <w:r w:rsidRPr="002D141C">
        <w:instrText xml:space="preserve"> PAGEREF _Toc139021912 \h </w:instrText>
      </w:r>
      <w:r w:rsidRPr="002D141C">
        <w:fldChar w:fldCharType="separate"/>
      </w:r>
      <w:r w:rsidRPr="002D141C">
        <w:t>309</w:t>
      </w:r>
      <w:r w:rsidRPr="002D141C">
        <w:fldChar w:fldCharType="end"/>
      </w:r>
    </w:p>
    <w:p w14:paraId="5D99C361" w14:textId="4FF9A56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w:t>
      </w:r>
      <w:r w:rsidRPr="002D141C">
        <w:rPr>
          <w:rFonts w:asciiTheme="minorHAnsi" w:eastAsiaTheme="minorEastAsia" w:hAnsiTheme="minorHAnsi" w:cstheme="minorBidi"/>
          <w:kern w:val="2"/>
          <w:sz w:val="22"/>
          <w:szCs w:val="22"/>
          <w14:ligatures w14:val="standardContextual"/>
        </w:rPr>
        <w:tab/>
      </w:r>
      <w:r w:rsidRPr="002D141C">
        <w:rPr>
          <w:i/>
        </w:rPr>
        <w:t>PUSCH-Config</w:t>
      </w:r>
      <w:r w:rsidRPr="002D141C">
        <w:tab/>
      </w:r>
      <w:r w:rsidRPr="002D141C">
        <w:fldChar w:fldCharType="begin" w:fldLock="1"/>
      </w:r>
      <w:r w:rsidRPr="002D141C">
        <w:instrText xml:space="preserve"> PAGEREF _Toc139021913 \h </w:instrText>
      </w:r>
      <w:r w:rsidRPr="002D141C">
        <w:fldChar w:fldCharType="separate"/>
      </w:r>
      <w:r w:rsidRPr="002D141C">
        <w:t>310</w:t>
      </w:r>
      <w:r w:rsidRPr="002D141C">
        <w:fldChar w:fldCharType="end"/>
      </w:r>
    </w:p>
    <w:p w14:paraId="6EE9465D" w14:textId="5AAA180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PUSCH-ConfigCommon</w:t>
      </w:r>
      <w:r w:rsidRPr="002D141C">
        <w:tab/>
      </w:r>
      <w:r w:rsidRPr="002D141C">
        <w:fldChar w:fldCharType="begin" w:fldLock="1"/>
      </w:r>
      <w:r w:rsidRPr="002D141C">
        <w:instrText xml:space="preserve"> PAGEREF _Toc139021914 \h </w:instrText>
      </w:r>
      <w:r w:rsidRPr="002D141C">
        <w:fldChar w:fldCharType="separate"/>
      </w:r>
      <w:r w:rsidRPr="002D141C">
        <w:t>313</w:t>
      </w:r>
      <w:r w:rsidRPr="002D141C">
        <w:fldChar w:fldCharType="end"/>
      </w:r>
    </w:p>
    <w:p w14:paraId="063D4DBB" w14:textId="69857D6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PUSCH-PowerControl</w:t>
      </w:r>
      <w:r w:rsidRPr="002D141C">
        <w:tab/>
      </w:r>
      <w:r w:rsidRPr="002D141C">
        <w:fldChar w:fldCharType="begin" w:fldLock="1"/>
      </w:r>
      <w:r w:rsidRPr="002D141C">
        <w:instrText xml:space="preserve"> PAGEREF _Toc139021915 \h </w:instrText>
      </w:r>
      <w:r w:rsidRPr="002D141C">
        <w:fldChar w:fldCharType="separate"/>
      </w:r>
      <w:r w:rsidRPr="002D141C">
        <w:t>314</w:t>
      </w:r>
      <w:r w:rsidRPr="002D141C">
        <w:fldChar w:fldCharType="end"/>
      </w:r>
    </w:p>
    <w:p w14:paraId="78DBC0CB" w14:textId="5FE460D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PUSCH-ServingCellConfig</w:t>
      </w:r>
      <w:r w:rsidRPr="002D141C">
        <w:tab/>
      </w:r>
      <w:r w:rsidRPr="002D141C">
        <w:fldChar w:fldCharType="begin" w:fldLock="1"/>
      </w:r>
      <w:r w:rsidRPr="002D141C">
        <w:instrText xml:space="preserve"> PAGEREF _Toc139021916 \h </w:instrText>
      </w:r>
      <w:r w:rsidRPr="002D141C">
        <w:fldChar w:fldCharType="separate"/>
      </w:r>
      <w:r w:rsidRPr="002D141C">
        <w:t>316</w:t>
      </w:r>
      <w:r w:rsidRPr="002D141C">
        <w:fldChar w:fldCharType="end"/>
      </w:r>
    </w:p>
    <w:p w14:paraId="21801EFD" w14:textId="6654FD7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PUSCH-TimeDomainResourceAllocationList</w:t>
      </w:r>
      <w:r w:rsidRPr="002D141C">
        <w:tab/>
      </w:r>
      <w:r w:rsidRPr="002D141C">
        <w:fldChar w:fldCharType="begin" w:fldLock="1"/>
      </w:r>
      <w:r w:rsidRPr="002D141C">
        <w:instrText xml:space="preserve"> PAGEREF _Toc139021917 \h </w:instrText>
      </w:r>
      <w:r w:rsidRPr="002D141C">
        <w:fldChar w:fldCharType="separate"/>
      </w:r>
      <w:r w:rsidRPr="002D141C">
        <w:t>317</w:t>
      </w:r>
      <w:r w:rsidRPr="002D141C">
        <w:fldChar w:fldCharType="end"/>
      </w:r>
    </w:p>
    <w:p w14:paraId="4B319179" w14:textId="7742063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PUSCH-TPC-CommandConfig</w:t>
      </w:r>
      <w:r w:rsidRPr="002D141C">
        <w:tab/>
      </w:r>
      <w:r w:rsidRPr="002D141C">
        <w:fldChar w:fldCharType="begin" w:fldLock="1"/>
      </w:r>
      <w:r w:rsidRPr="002D141C">
        <w:instrText xml:space="preserve"> PAGEREF _Toc139021918 \h </w:instrText>
      </w:r>
      <w:r w:rsidRPr="002D141C">
        <w:fldChar w:fldCharType="separate"/>
      </w:r>
      <w:r w:rsidRPr="002D141C">
        <w:t>318</w:t>
      </w:r>
      <w:r w:rsidRPr="002D141C">
        <w:fldChar w:fldCharType="end"/>
      </w:r>
    </w:p>
    <w:p w14:paraId="47A6A653" w14:textId="6F7F91EE"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35"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36" w:author="CR#4543r1" w:date="2024-04-03T16:07:00Z">
            <w:rPr/>
          </w:rPrChange>
        </w:rPr>
        <w:t>–</w:t>
      </w:r>
      <w:r w:rsidRPr="00EC1C0A">
        <w:rPr>
          <w:rFonts w:asciiTheme="minorHAnsi" w:hAnsiTheme="minorHAnsi" w:cstheme="minorBidi"/>
          <w:kern w:val="2"/>
          <w:sz w:val="22"/>
          <w:szCs w:val="22"/>
          <w:lang w:val="fr-FR"/>
          <w14:ligatures w14:val="standardContextual"/>
          <w:rPrChange w:id="37" w:author="CR#4543r1" w:date="2024-04-03T16:07:00Z">
            <w:rPr>
              <w:rFonts w:asciiTheme="minorHAnsi" w:hAnsiTheme="minorHAnsi" w:cstheme="minorBidi"/>
              <w:kern w:val="2"/>
              <w:sz w:val="22"/>
              <w:szCs w:val="22"/>
              <w14:ligatures w14:val="standardContextual"/>
            </w:rPr>
          </w:rPrChange>
        </w:rPr>
        <w:tab/>
      </w:r>
      <w:r w:rsidRPr="00EC1C0A">
        <w:rPr>
          <w:rFonts w:eastAsia="MS Mincho"/>
          <w:i/>
          <w:iCs/>
          <w:lang w:val="fr-FR"/>
          <w:rPrChange w:id="38" w:author="CR#4543r1" w:date="2024-04-03T16:07:00Z">
            <w:rPr>
              <w:rFonts w:eastAsia="MS Mincho"/>
              <w:i/>
              <w:iCs/>
            </w:rPr>
          </w:rPrChange>
        </w:rPr>
        <w:t>Q-OffsetRange</w:t>
      </w:r>
      <w:r w:rsidRPr="00EC1C0A">
        <w:rPr>
          <w:lang w:val="fr-FR"/>
          <w:rPrChange w:id="39" w:author="CR#4543r1" w:date="2024-04-03T16:07:00Z">
            <w:rPr/>
          </w:rPrChange>
        </w:rPr>
        <w:tab/>
      </w:r>
      <w:r w:rsidRPr="002D141C">
        <w:fldChar w:fldCharType="begin" w:fldLock="1"/>
      </w:r>
      <w:r w:rsidRPr="00EC1C0A">
        <w:rPr>
          <w:lang w:val="fr-FR"/>
          <w:rPrChange w:id="40" w:author="CR#4543r1" w:date="2024-04-03T16:07:00Z">
            <w:rPr/>
          </w:rPrChange>
        </w:rPr>
        <w:instrText xml:space="preserve"> PAGEREF _Toc139021919 \h </w:instrText>
      </w:r>
      <w:r w:rsidRPr="002D141C">
        <w:fldChar w:fldCharType="separate"/>
      </w:r>
      <w:r w:rsidRPr="00EC1C0A">
        <w:rPr>
          <w:lang w:val="fr-FR"/>
          <w:rPrChange w:id="41" w:author="CR#4543r1" w:date="2024-04-03T16:07:00Z">
            <w:rPr/>
          </w:rPrChange>
        </w:rPr>
        <w:t>319</w:t>
      </w:r>
      <w:r w:rsidRPr="002D141C">
        <w:fldChar w:fldCharType="end"/>
      </w:r>
    </w:p>
    <w:p w14:paraId="5F47900C" w14:textId="061B63D1"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42"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43" w:author="CR#4543r1" w:date="2024-04-03T16:07:00Z">
            <w:rPr/>
          </w:rPrChange>
        </w:rPr>
        <w:t>–</w:t>
      </w:r>
      <w:r w:rsidRPr="00EC1C0A">
        <w:rPr>
          <w:rFonts w:asciiTheme="minorHAnsi" w:hAnsiTheme="minorHAnsi" w:cstheme="minorBidi"/>
          <w:kern w:val="2"/>
          <w:sz w:val="22"/>
          <w:szCs w:val="22"/>
          <w:lang w:val="fr-FR"/>
          <w14:ligatures w14:val="standardContextual"/>
          <w:rPrChange w:id="44" w:author="CR#4543r1" w:date="2024-04-03T16:07:00Z">
            <w:rPr>
              <w:rFonts w:asciiTheme="minorHAnsi" w:hAnsiTheme="minorHAnsi" w:cstheme="minorBidi"/>
              <w:kern w:val="2"/>
              <w:sz w:val="22"/>
              <w:szCs w:val="22"/>
              <w14:ligatures w14:val="standardContextual"/>
            </w:rPr>
          </w:rPrChange>
        </w:rPr>
        <w:tab/>
      </w:r>
      <w:r w:rsidRPr="00EC1C0A">
        <w:rPr>
          <w:rFonts w:eastAsia="SimSun"/>
          <w:i/>
          <w:lang w:val="fr-FR"/>
          <w:rPrChange w:id="45" w:author="CR#4543r1" w:date="2024-04-03T16:07:00Z">
            <w:rPr>
              <w:rFonts w:eastAsia="SimSun"/>
              <w:i/>
            </w:rPr>
          </w:rPrChange>
        </w:rPr>
        <w:t>Q-QualMin</w:t>
      </w:r>
      <w:r w:rsidRPr="00EC1C0A">
        <w:rPr>
          <w:lang w:val="fr-FR"/>
          <w:rPrChange w:id="46" w:author="CR#4543r1" w:date="2024-04-03T16:07:00Z">
            <w:rPr/>
          </w:rPrChange>
        </w:rPr>
        <w:tab/>
      </w:r>
      <w:r w:rsidRPr="002D141C">
        <w:fldChar w:fldCharType="begin" w:fldLock="1"/>
      </w:r>
      <w:r w:rsidRPr="00EC1C0A">
        <w:rPr>
          <w:lang w:val="fr-FR"/>
          <w:rPrChange w:id="47" w:author="CR#4543r1" w:date="2024-04-03T16:07:00Z">
            <w:rPr/>
          </w:rPrChange>
        </w:rPr>
        <w:instrText xml:space="preserve"> PAGEREF _Toc139021920 \h </w:instrText>
      </w:r>
      <w:r w:rsidRPr="002D141C">
        <w:fldChar w:fldCharType="separate"/>
      </w:r>
      <w:r w:rsidRPr="00EC1C0A">
        <w:rPr>
          <w:lang w:val="fr-FR"/>
          <w:rPrChange w:id="48" w:author="CR#4543r1" w:date="2024-04-03T16:07:00Z">
            <w:rPr/>
          </w:rPrChange>
        </w:rPr>
        <w:t>319</w:t>
      </w:r>
      <w:r w:rsidRPr="002D141C">
        <w:fldChar w:fldCharType="end"/>
      </w:r>
    </w:p>
    <w:p w14:paraId="576E0AA7" w14:textId="7469D2AF"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49"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50" w:author="CR#4543r1" w:date="2024-04-03T16:07:00Z">
            <w:rPr/>
          </w:rPrChange>
        </w:rPr>
        <w:t>–</w:t>
      </w:r>
      <w:r w:rsidRPr="00EC1C0A">
        <w:rPr>
          <w:rFonts w:asciiTheme="minorHAnsi" w:hAnsiTheme="minorHAnsi" w:cstheme="minorBidi"/>
          <w:kern w:val="2"/>
          <w:sz w:val="22"/>
          <w:szCs w:val="22"/>
          <w:lang w:val="fr-FR"/>
          <w14:ligatures w14:val="standardContextual"/>
          <w:rPrChange w:id="51" w:author="CR#4543r1" w:date="2024-04-03T16:07:00Z">
            <w:rPr>
              <w:rFonts w:asciiTheme="minorHAnsi" w:hAnsiTheme="minorHAnsi" w:cstheme="minorBidi"/>
              <w:kern w:val="2"/>
              <w:sz w:val="22"/>
              <w:szCs w:val="22"/>
              <w14:ligatures w14:val="standardContextual"/>
            </w:rPr>
          </w:rPrChange>
        </w:rPr>
        <w:tab/>
      </w:r>
      <w:r w:rsidRPr="00EC1C0A">
        <w:rPr>
          <w:rFonts w:eastAsia="SimSun"/>
          <w:i/>
          <w:lang w:val="fr-FR"/>
          <w:rPrChange w:id="52" w:author="CR#4543r1" w:date="2024-04-03T16:07:00Z">
            <w:rPr>
              <w:rFonts w:eastAsia="SimSun"/>
              <w:i/>
            </w:rPr>
          </w:rPrChange>
        </w:rPr>
        <w:t>Q-RxLevMin</w:t>
      </w:r>
      <w:r w:rsidRPr="00EC1C0A">
        <w:rPr>
          <w:lang w:val="fr-FR"/>
          <w:rPrChange w:id="53" w:author="CR#4543r1" w:date="2024-04-03T16:07:00Z">
            <w:rPr/>
          </w:rPrChange>
        </w:rPr>
        <w:tab/>
      </w:r>
      <w:r w:rsidRPr="002D141C">
        <w:fldChar w:fldCharType="begin" w:fldLock="1"/>
      </w:r>
      <w:r w:rsidRPr="00EC1C0A">
        <w:rPr>
          <w:lang w:val="fr-FR"/>
          <w:rPrChange w:id="54" w:author="CR#4543r1" w:date="2024-04-03T16:07:00Z">
            <w:rPr/>
          </w:rPrChange>
        </w:rPr>
        <w:instrText xml:space="preserve"> PAGEREF _Toc139021921 \h </w:instrText>
      </w:r>
      <w:r w:rsidRPr="002D141C">
        <w:fldChar w:fldCharType="separate"/>
      </w:r>
      <w:r w:rsidRPr="00EC1C0A">
        <w:rPr>
          <w:lang w:val="fr-FR"/>
          <w:rPrChange w:id="55" w:author="CR#4543r1" w:date="2024-04-03T16:07:00Z">
            <w:rPr/>
          </w:rPrChange>
        </w:rPr>
        <w:t>319</w:t>
      </w:r>
      <w:r w:rsidRPr="002D141C">
        <w:fldChar w:fldCharType="end"/>
      </w:r>
    </w:p>
    <w:p w14:paraId="339B90E5" w14:textId="78F34FC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QuantityConfig</w:t>
      </w:r>
      <w:r w:rsidRPr="002D141C">
        <w:tab/>
      </w:r>
      <w:r w:rsidRPr="002D141C">
        <w:fldChar w:fldCharType="begin" w:fldLock="1"/>
      </w:r>
      <w:r w:rsidRPr="002D141C">
        <w:instrText xml:space="preserve"> PAGEREF _Toc139021922 \h </w:instrText>
      </w:r>
      <w:r w:rsidRPr="002D141C">
        <w:fldChar w:fldCharType="separate"/>
      </w:r>
      <w:r w:rsidRPr="002D141C">
        <w:t>320</w:t>
      </w:r>
      <w:r w:rsidRPr="002D141C">
        <w:fldChar w:fldCharType="end"/>
      </w:r>
    </w:p>
    <w:p w14:paraId="72126E11" w14:textId="6031B24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RACH-ConfigCommon</w:t>
      </w:r>
      <w:r w:rsidRPr="002D141C">
        <w:tab/>
      </w:r>
      <w:r w:rsidRPr="002D141C">
        <w:fldChar w:fldCharType="begin" w:fldLock="1"/>
      </w:r>
      <w:r w:rsidRPr="002D141C">
        <w:instrText xml:space="preserve"> PAGEREF _Toc139021923 \h </w:instrText>
      </w:r>
      <w:r w:rsidRPr="002D141C">
        <w:fldChar w:fldCharType="separate"/>
      </w:r>
      <w:r w:rsidRPr="002D141C">
        <w:t>321</w:t>
      </w:r>
      <w:r w:rsidRPr="002D141C">
        <w:fldChar w:fldCharType="end"/>
      </w:r>
    </w:p>
    <w:p w14:paraId="481569F4" w14:textId="605019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RACH-ConfigDedicated</w:t>
      </w:r>
      <w:r w:rsidRPr="002D141C">
        <w:tab/>
      </w:r>
      <w:r w:rsidRPr="002D141C">
        <w:fldChar w:fldCharType="begin" w:fldLock="1"/>
      </w:r>
      <w:r w:rsidRPr="002D141C">
        <w:instrText xml:space="preserve"> PAGEREF _Toc139021924 \h </w:instrText>
      </w:r>
      <w:r w:rsidRPr="002D141C">
        <w:fldChar w:fldCharType="separate"/>
      </w:r>
      <w:r w:rsidRPr="002D141C">
        <w:t>324</w:t>
      </w:r>
      <w:r w:rsidRPr="002D141C">
        <w:fldChar w:fldCharType="end"/>
      </w:r>
    </w:p>
    <w:p w14:paraId="788E7F24" w14:textId="7A6C2C0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RACH-ConfigGeneric</w:t>
      </w:r>
      <w:r w:rsidRPr="002D141C">
        <w:tab/>
      </w:r>
      <w:r w:rsidRPr="002D141C">
        <w:fldChar w:fldCharType="begin" w:fldLock="1"/>
      </w:r>
      <w:r w:rsidRPr="002D141C">
        <w:instrText xml:space="preserve"> PAGEREF _Toc139021925 \h </w:instrText>
      </w:r>
      <w:r w:rsidRPr="002D141C">
        <w:fldChar w:fldCharType="separate"/>
      </w:r>
      <w:r w:rsidRPr="002D141C">
        <w:t>326</w:t>
      </w:r>
      <w:r w:rsidRPr="002D141C">
        <w:fldChar w:fldCharType="end"/>
      </w:r>
    </w:p>
    <w:p w14:paraId="0DB08F8D" w14:textId="4B70BBC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RA-Prioritization</w:t>
      </w:r>
      <w:r w:rsidRPr="002D141C">
        <w:tab/>
      </w:r>
      <w:r w:rsidRPr="002D141C">
        <w:fldChar w:fldCharType="begin" w:fldLock="1"/>
      </w:r>
      <w:r w:rsidRPr="002D141C">
        <w:instrText xml:space="preserve"> PAGEREF _Toc139021926 \h </w:instrText>
      </w:r>
      <w:r w:rsidRPr="002D141C">
        <w:fldChar w:fldCharType="separate"/>
      </w:r>
      <w:r w:rsidRPr="002D141C">
        <w:t>327</w:t>
      </w:r>
      <w:r w:rsidRPr="002D141C">
        <w:fldChar w:fldCharType="end"/>
      </w:r>
    </w:p>
    <w:p w14:paraId="497FD749" w14:textId="0EA3FD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RadioBearerConfig</w:t>
      </w:r>
      <w:r w:rsidRPr="002D141C">
        <w:tab/>
      </w:r>
      <w:r w:rsidRPr="002D141C">
        <w:fldChar w:fldCharType="begin" w:fldLock="1"/>
      </w:r>
      <w:r w:rsidRPr="002D141C">
        <w:instrText xml:space="preserve"> PAGEREF _Toc139021927 \h </w:instrText>
      </w:r>
      <w:r w:rsidRPr="002D141C">
        <w:fldChar w:fldCharType="separate"/>
      </w:r>
      <w:r w:rsidRPr="002D141C">
        <w:t>328</w:t>
      </w:r>
      <w:r w:rsidRPr="002D141C">
        <w:fldChar w:fldCharType="end"/>
      </w:r>
    </w:p>
    <w:p w14:paraId="4872D4CD" w14:textId="4667A3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RadioLinkMonitoringConfig</w:t>
      </w:r>
      <w:r w:rsidRPr="002D141C">
        <w:tab/>
      </w:r>
      <w:r w:rsidRPr="002D141C">
        <w:fldChar w:fldCharType="begin" w:fldLock="1"/>
      </w:r>
      <w:r w:rsidRPr="002D141C">
        <w:instrText xml:space="preserve"> PAGEREF _Toc139021928 \h </w:instrText>
      </w:r>
      <w:r w:rsidRPr="002D141C">
        <w:fldChar w:fldCharType="separate"/>
      </w:r>
      <w:r w:rsidRPr="002D141C">
        <w:t>331</w:t>
      </w:r>
      <w:r w:rsidRPr="002D141C">
        <w:fldChar w:fldCharType="end"/>
      </w:r>
    </w:p>
    <w:p w14:paraId="785A88AC" w14:textId="4B1454B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RadioLinkMonitoringRS-Id</w:t>
      </w:r>
      <w:r w:rsidRPr="002D141C">
        <w:tab/>
      </w:r>
      <w:r w:rsidRPr="002D141C">
        <w:fldChar w:fldCharType="begin" w:fldLock="1"/>
      </w:r>
      <w:r w:rsidRPr="002D141C">
        <w:instrText xml:space="preserve"> PAGEREF _Toc139021929 \h </w:instrText>
      </w:r>
      <w:r w:rsidRPr="002D141C">
        <w:fldChar w:fldCharType="separate"/>
      </w:r>
      <w:r w:rsidRPr="002D141C">
        <w:t>332</w:t>
      </w:r>
      <w:r w:rsidRPr="002D141C">
        <w:fldChar w:fldCharType="end"/>
      </w:r>
    </w:p>
    <w:p w14:paraId="443A2446" w14:textId="6FE836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RAN-AreaCode</w:t>
      </w:r>
      <w:r w:rsidRPr="002D141C">
        <w:tab/>
      </w:r>
      <w:r w:rsidRPr="002D141C">
        <w:fldChar w:fldCharType="begin" w:fldLock="1"/>
      </w:r>
      <w:r w:rsidRPr="002D141C">
        <w:instrText xml:space="preserve"> PAGEREF _Toc139021930 \h </w:instrText>
      </w:r>
      <w:r w:rsidRPr="002D141C">
        <w:fldChar w:fldCharType="separate"/>
      </w:r>
      <w:r w:rsidRPr="002D141C">
        <w:t>333</w:t>
      </w:r>
      <w:r w:rsidRPr="002D141C">
        <w:fldChar w:fldCharType="end"/>
      </w:r>
    </w:p>
    <w:p w14:paraId="058E5997" w14:textId="49D203F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RateMatchPattern</w:t>
      </w:r>
      <w:r w:rsidRPr="002D141C">
        <w:tab/>
      </w:r>
      <w:r w:rsidRPr="002D141C">
        <w:fldChar w:fldCharType="begin" w:fldLock="1"/>
      </w:r>
      <w:r w:rsidRPr="002D141C">
        <w:instrText xml:space="preserve"> PAGEREF _Toc139021931 \h </w:instrText>
      </w:r>
      <w:r w:rsidRPr="002D141C">
        <w:fldChar w:fldCharType="separate"/>
      </w:r>
      <w:r w:rsidRPr="002D141C">
        <w:t>333</w:t>
      </w:r>
      <w:r w:rsidRPr="002D141C">
        <w:fldChar w:fldCharType="end"/>
      </w:r>
    </w:p>
    <w:p w14:paraId="410FA642" w14:textId="3836C10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RateMatchPatternId</w:t>
      </w:r>
      <w:r w:rsidRPr="002D141C">
        <w:tab/>
      </w:r>
      <w:r w:rsidRPr="002D141C">
        <w:fldChar w:fldCharType="begin" w:fldLock="1"/>
      </w:r>
      <w:r w:rsidRPr="002D141C">
        <w:instrText xml:space="preserve"> PAGEREF _Toc139021932 \h </w:instrText>
      </w:r>
      <w:r w:rsidRPr="002D141C">
        <w:fldChar w:fldCharType="separate"/>
      </w:r>
      <w:r w:rsidRPr="002D141C">
        <w:t>335</w:t>
      </w:r>
      <w:r w:rsidRPr="002D141C">
        <w:fldChar w:fldCharType="end"/>
      </w:r>
    </w:p>
    <w:p w14:paraId="106A18DB" w14:textId="348CBAA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RateMatchPatternLTE-CRS</w:t>
      </w:r>
      <w:r w:rsidRPr="002D141C">
        <w:tab/>
      </w:r>
      <w:r w:rsidRPr="002D141C">
        <w:fldChar w:fldCharType="begin" w:fldLock="1"/>
      </w:r>
      <w:r w:rsidRPr="002D141C">
        <w:instrText xml:space="preserve"> PAGEREF _Toc139021933 \h </w:instrText>
      </w:r>
      <w:r w:rsidRPr="002D141C">
        <w:fldChar w:fldCharType="separate"/>
      </w:r>
      <w:r w:rsidRPr="002D141C">
        <w:t>335</w:t>
      </w:r>
      <w:r w:rsidRPr="002D141C">
        <w:fldChar w:fldCharType="end"/>
      </w:r>
    </w:p>
    <w:p w14:paraId="51484C18" w14:textId="32C1A5F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RejectWaitTime</w:t>
      </w:r>
      <w:r w:rsidRPr="002D141C">
        <w:tab/>
      </w:r>
      <w:r w:rsidRPr="002D141C">
        <w:fldChar w:fldCharType="begin" w:fldLock="1"/>
      </w:r>
      <w:r w:rsidRPr="002D141C">
        <w:instrText xml:space="preserve"> PAGEREF _Toc139021934 \h </w:instrText>
      </w:r>
      <w:r w:rsidRPr="002D141C">
        <w:fldChar w:fldCharType="separate"/>
      </w:r>
      <w:r w:rsidRPr="002D141C">
        <w:t>336</w:t>
      </w:r>
      <w:r w:rsidRPr="002D141C">
        <w:fldChar w:fldCharType="end"/>
      </w:r>
    </w:p>
    <w:p w14:paraId="5D9C19F2" w14:textId="26DB94C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ReportConfigId</w:t>
      </w:r>
      <w:r w:rsidRPr="002D141C">
        <w:tab/>
      </w:r>
      <w:r w:rsidRPr="002D141C">
        <w:fldChar w:fldCharType="begin" w:fldLock="1"/>
      </w:r>
      <w:r w:rsidRPr="002D141C">
        <w:instrText xml:space="preserve"> PAGEREF _Toc139021935 \h </w:instrText>
      </w:r>
      <w:r w:rsidRPr="002D141C">
        <w:fldChar w:fldCharType="separate"/>
      </w:r>
      <w:r w:rsidRPr="002D141C">
        <w:t>336</w:t>
      </w:r>
      <w:r w:rsidRPr="002D141C">
        <w:fldChar w:fldCharType="end"/>
      </w:r>
    </w:p>
    <w:p w14:paraId="489C41F7" w14:textId="19DA8F1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iCs/>
        </w:rPr>
        <w:t>ReportConfigInterRAT</w:t>
      </w:r>
      <w:r w:rsidRPr="002D141C">
        <w:tab/>
      </w:r>
      <w:r w:rsidRPr="002D141C">
        <w:fldChar w:fldCharType="begin" w:fldLock="1"/>
      </w:r>
      <w:r w:rsidRPr="002D141C">
        <w:instrText xml:space="preserve"> PAGEREF _Toc139021936 \h </w:instrText>
      </w:r>
      <w:r w:rsidRPr="002D141C">
        <w:fldChar w:fldCharType="separate"/>
      </w:r>
      <w:r w:rsidRPr="002D141C">
        <w:t>337</w:t>
      </w:r>
      <w:r w:rsidRPr="002D141C">
        <w:fldChar w:fldCharType="end"/>
      </w:r>
    </w:p>
    <w:p w14:paraId="2D9B6D89" w14:textId="0009242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ReportConfigNR</w:t>
      </w:r>
      <w:r w:rsidRPr="002D141C">
        <w:tab/>
      </w:r>
      <w:r w:rsidRPr="002D141C">
        <w:fldChar w:fldCharType="begin" w:fldLock="1"/>
      </w:r>
      <w:r w:rsidRPr="002D141C">
        <w:instrText xml:space="preserve"> PAGEREF _Toc139021937 \h </w:instrText>
      </w:r>
      <w:r w:rsidRPr="002D141C">
        <w:fldChar w:fldCharType="separate"/>
      </w:r>
      <w:r w:rsidRPr="002D141C">
        <w:t>339</w:t>
      </w:r>
      <w:r w:rsidRPr="002D141C">
        <w:fldChar w:fldCharType="end"/>
      </w:r>
    </w:p>
    <w:p w14:paraId="3EC5DB37" w14:textId="4106819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ReportConfigToAddModList</w:t>
      </w:r>
      <w:r w:rsidRPr="002D141C">
        <w:tab/>
      </w:r>
      <w:r w:rsidRPr="002D141C">
        <w:fldChar w:fldCharType="begin" w:fldLock="1"/>
      </w:r>
      <w:r w:rsidRPr="002D141C">
        <w:instrText xml:space="preserve"> PAGEREF _Toc139021938 \h </w:instrText>
      </w:r>
      <w:r w:rsidRPr="002D141C">
        <w:fldChar w:fldCharType="separate"/>
      </w:r>
      <w:r w:rsidRPr="002D141C">
        <w:t>344</w:t>
      </w:r>
      <w:r w:rsidRPr="002D141C">
        <w:fldChar w:fldCharType="end"/>
      </w:r>
    </w:p>
    <w:p w14:paraId="47779A88" w14:textId="2D95C7F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ReportInterval</w:t>
      </w:r>
      <w:r w:rsidRPr="002D141C">
        <w:tab/>
      </w:r>
      <w:r w:rsidRPr="002D141C">
        <w:fldChar w:fldCharType="begin" w:fldLock="1"/>
      </w:r>
      <w:r w:rsidRPr="002D141C">
        <w:instrText xml:space="preserve"> PAGEREF _Toc139021939 \h </w:instrText>
      </w:r>
      <w:r w:rsidRPr="002D141C">
        <w:fldChar w:fldCharType="separate"/>
      </w:r>
      <w:r w:rsidRPr="002D141C">
        <w:t>344</w:t>
      </w:r>
      <w:r w:rsidRPr="002D141C">
        <w:fldChar w:fldCharType="end"/>
      </w:r>
    </w:p>
    <w:p w14:paraId="52702D2B" w14:textId="1BE81CB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ReselectionThreshold</w:t>
      </w:r>
      <w:r w:rsidRPr="002D141C">
        <w:tab/>
      </w:r>
      <w:r w:rsidRPr="002D141C">
        <w:fldChar w:fldCharType="begin" w:fldLock="1"/>
      </w:r>
      <w:r w:rsidRPr="002D141C">
        <w:instrText xml:space="preserve"> PAGEREF _Toc139021940 \h </w:instrText>
      </w:r>
      <w:r w:rsidRPr="002D141C">
        <w:fldChar w:fldCharType="separate"/>
      </w:r>
      <w:r w:rsidRPr="002D141C">
        <w:t>345</w:t>
      </w:r>
      <w:r w:rsidRPr="002D141C">
        <w:fldChar w:fldCharType="end"/>
      </w:r>
    </w:p>
    <w:p w14:paraId="3481BBB0" w14:textId="65E6AC3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ReselectionThresholdQ</w:t>
      </w:r>
      <w:r w:rsidRPr="002D141C">
        <w:tab/>
      </w:r>
      <w:r w:rsidRPr="002D141C">
        <w:fldChar w:fldCharType="begin" w:fldLock="1"/>
      </w:r>
      <w:r w:rsidRPr="002D141C">
        <w:instrText xml:space="preserve"> PAGEREF _Toc139021941 \h </w:instrText>
      </w:r>
      <w:r w:rsidRPr="002D141C">
        <w:fldChar w:fldCharType="separate"/>
      </w:r>
      <w:r w:rsidRPr="002D141C">
        <w:t>345</w:t>
      </w:r>
      <w:r w:rsidRPr="002D141C">
        <w:fldChar w:fldCharType="end"/>
      </w:r>
    </w:p>
    <w:p w14:paraId="700A2C72" w14:textId="4CA7A11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ResumeCause</w:t>
      </w:r>
      <w:r w:rsidRPr="002D141C">
        <w:tab/>
      </w:r>
      <w:r w:rsidRPr="002D141C">
        <w:fldChar w:fldCharType="begin" w:fldLock="1"/>
      </w:r>
      <w:r w:rsidRPr="002D141C">
        <w:instrText xml:space="preserve"> PAGEREF _Toc139021942 \h </w:instrText>
      </w:r>
      <w:r w:rsidRPr="002D141C">
        <w:fldChar w:fldCharType="separate"/>
      </w:r>
      <w:r w:rsidRPr="002D141C">
        <w:t>345</w:t>
      </w:r>
      <w:r w:rsidRPr="002D141C">
        <w:fldChar w:fldCharType="end"/>
      </w:r>
    </w:p>
    <w:p w14:paraId="515805A1" w14:textId="67954D1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RLC-BearerConfig</w:t>
      </w:r>
      <w:r w:rsidRPr="002D141C">
        <w:tab/>
      </w:r>
      <w:r w:rsidRPr="002D141C">
        <w:fldChar w:fldCharType="begin" w:fldLock="1"/>
      </w:r>
      <w:r w:rsidRPr="002D141C">
        <w:instrText xml:space="preserve"> PAGEREF _Toc139021943 \h </w:instrText>
      </w:r>
      <w:r w:rsidRPr="002D141C">
        <w:fldChar w:fldCharType="separate"/>
      </w:r>
      <w:r w:rsidRPr="002D141C">
        <w:t>346</w:t>
      </w:r>
      <w:r w:rsidRPr="002D141C">
        <w:fldChar w:fldCharType="end"/>
      </w:r>
    </w:p>
    <w:p w14:paraId="38DCC0D7" w14:textId="57D38F3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RLC-Config</w:t>
      </w:r>
      <w:r w:rsidRPr="002D141C">
        <w:tab/>
      </w:r>
      <w:r w:rsidRPr="002D141C">
        <w:fldChar w:fldCharType="begin" w:fldLock="1"/>
      </w:r>
      <w:r w:rsidRPr="002D141C">
        <w:instrText xml:space="preserve"> PAGEREF _Toc139021944 \h </w:instrText>
      </w:r>
      <w:r w:rsidRPr="002D141C">
        <w:fldChar w:fldCharType="separate"/>
      </w:r>
      <w:r w:rsidRPr="002D141C">
        <w:t>347</w:t>
      </w:r>
      <w:r w:rsidRPr="002D141C">
        <w:fldChar w:fldCharType="end"/>
      </w:r>
    </w:p>
    <w:p w14:paraId="07DEB94C" w14:textId="590EE5B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RLF-TimersAndConstants</w:t>
      </w:r>
      <w:r w:rsidRPr="002D141C">
        <w:tab/>
      </w:r>
      <w:r w:rsidRPr="002D141C">
        <w:fldChar w:fldCharType="begin" w:fldLock="1"/>
      </w:r>
      <w:r w:rsidRPr="002D141C">
        <w:instrText xml:space="preserve"> PAGEREF _Toc139021945 \h </w:instrText>
      </w:r>
      <w:r w:rsidRPr="002D141C">
        <w:fldChar w:fldCharType="separate"/>
      </w:r>
      <w:r w:rsidRPr="002D141C">
        <w:t>350</w:t>
      </w:r>
      <w:r w:rsidRPr="002D141C">
        <w:fldChar w:fldCharType="end"/>
      </w:r>
    </w:p>
    <w:p w14:paraId="06774D23" w14:textId="0A59446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RNTI-Value</w:t>
      </w:r>
      <w:r w:rsidRPr="002D141C">
        <w:tab/>
      </w:r>
      <w:r w:rsidRPr="002D141C">
        <w:fldChar w:fldCharType="begin" w:fldLock="1"/>
      </w:r>
      <w:r w:rsidRPr="002D141C">
        <w:instrText xml:space="preserve"> PAGEREF _Toc139021946 \h </w:instrText>
      </w:r>
      <w:r w:rsidRPr="002D141C">
        <w:fldChar w:fldCharType="separate"/>
      </w:r>
      <w:r w:rsidRPr="002D141C">
        <w:t>350</w:t>
      </w:r>
      <w:r w:rsidRPr="002D141C">
        <w:fldChar w:fldCharType="end"/>
      </w:r>
    </w:p>
    <w:p w14:paraId="29D6F7DB" w14:textId="04B811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RSRP-Range</w:t>
      </w:r>
      <w:r w:rsidRPr="002D141C">
        <w:tab/>
      </w:r>
      <w:r w:rsidRPr="002D141C">
        <w:fldChar w:fldCharType="begin" w:fldLock="1"/>
      </w:r>
      <w:r w:rsidRPr="002D141C">
        <w:instrText xml:space="preserve"> PAGEREF _Toc139021947 \h </w:instrText>
      </w:r>
      <w:r w:rsidRPr="002D141C">
        <w:fldChar w:fldCharType="separate"/>
      </w:r>
      <w:r w:rsidRPr="002D141C">
        <w:t>351</w:t>
      </w:r>
      <w:r w:rsidRPr="002D141C">
        <w:fldChar w:fldCharType="end"/>
      </w:r>
    </w:p>
    <w:p w14:paraId="36EF529E" w14:textId="57E9755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RSRQ-Range</w:t>
      </w:r>
      <w:r w:rsidRPr="002D141C">
        <w:tab/>
      </w:r>
      <w:r w:rsidRPr="002D141C">
        <w:fldChar w:fldCharType="begin" w:fldLock="1"/>
      </w:r>
      <w:r w:rsidRPr="002D141C">
        <w:instrText xml:space="preserve"> PAGEREF _Toc139021948 \h </w:instrText>
      </w:r>
      <w:r w:rsidRPr="002D141C">
        <w:fldChar w:fldCharType="separate"/>
      </w:r>
      <w:r w:rsidRPr="002D141C">
        <w:t>351</w:t>
      </w:r>
      <w:r w:rsidRPr="002D141C">
        <w:fldChar w:fldCharType="end"/>
      </w:r>
    </w:p>
    <w:p w14:paraId="16414ADF" w14:textId="4C58755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SCellIndex</w:t>
      </w:r>
      <w:r w:rsidRPr="002D141C">
        <w:tab/>
      </w:r>
      <w:r w:rsidRPr="002D141C">
        <w:fldChar w:fldCharType="begin" w:fldLock="1"/>
      </w:r>
      <w:r w:rsidRPr="002D141C">
        <w:instrText xml:space="preserve"> PAGEREF _Toc139021949 \h </w:instrText>
      </w:r>
      <w:r w:rsidRPr="002D141C">
        <w:fldChar w:fldCharType="separate"/>
      </w:r>
      <w:r w:rsidRPr="002D141C">
        <w:t>351</w:t>
      </w:r>
      <w:r w:rsidRPr="002D141C">
        <w:fldChar w:fldCharType="end"/>
      </w:r>
    </w:p>
    <w:p w14:paraId="61E20DD3" w14:textId="50AB544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SchedulingRequestConfig</w:t>
      </w:r>
      <w:r w:rsidRPr="002D141C">
        <w:tab/>
      </w:r>
      <w:r w:rsidRPr="002D141C">
        <w:fldChar w:fldCharType="begin" w:fldLock="1"/>
      </w:r>
      <w:r w:rsidRPr="002D141C">
        <w:instrText xml:space="preserve"> PAGEREF _Toc139021950 \h </w:instrText>
      </w:r>
      <w:r w:rsidRPr="002D141C">
        <w:fldChar w:fldCharType="separate"/>
      </w:r>
      <w:r w:rsidRPr="002D141C">
        <w:t>352</w:t>
      </w:r>
      <w:r w:rsidRPr="002D141C">
        <w:fldChar w:fldCharType="end"/>
      </w:r>
    </w:p>
    <w:p w14:paraId="38393610" w14:textId="2FB7C90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SchedulingRequestId</w:t>
      </w:r>
      <w:r w:rsidRPr="002D141C">
        <w:tab/>
      </w:r>
      <w:r w:rsidRPr="002D141C">
        <w:fldChar w:fldCharType="begin" w:fldLock="1"/>
      </w:r>
      <w:r w:rsidRPr="002D141C">
        <w:instrText xml:space="preserve"> PAGEREF _Toc139021951 \h </w:instrText>
      </w:r>
      <w:r w:rsidRPr="002D141C">
        <w:fldChar w:fldCharType="separate"/>
      </w:r>
      <w:r w:rsidRPr="002D141C">
        <w:t>353</w:t>
      </w:r>
      <w:r w:rsidRPr="002D141C">
        <w:fldChar w:fldCharType="end"/>
      </w:r>
    </w:p>
    <w:p w14:paraId="05DBD88F" w14:textId="4CFDD39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SchedulingRequestResourceConfig</w:t>
      </w:r>
      <w:r w:rsidRPr="002D141C">
        <w:tab/>
      </w:r>
      <w:r w:rsidRPr="002D141C">
        <w:fldChar w:fldCharType="begin" w:fldLock="1"/>
      </w:r>
      <w:r w:rsidRPr="002D141C">
        <w:instrText xml:space="preserve"> PAGEREF _Toc139021952 \h </w:instrText>
      </w:r>
      <w:r w:rsidRPr="002D141C">
        <w:fldChar w:fldCharType="separate"/>
      </w:r>
      <w:r w:rsidRPr="002D141C">
        <w:t>353</w:t>
      </w:r>
      <w:r w:rsidRPr="002D141C">
        <w:fldChar w:fldCharType="end"/>
      </w:r>
    </w:p>
    <w:p w14:paraId="5E0FAA22" w14:textId="79F760B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SchedulingRequestResourceId</w:t>
      </w:r>
      <w:r w:rsidRPr="002D141C">
        <w:tab/>
      </w:r>
      <w:r w:rsidRPr="002D141C">
        <w:fldChar w:fldCharType="begin" w:fldLock="1"/>
      </w:r>
      <w:r w:rsidRPr="002D141C">
        <w:instrText xml:space="preserve"> PAGEREF _Toc139021953 \h </w:instrText>
      </w:r>
      <w:r w:rsidRPr="002D141C">
        <w:fldChar w:fldCharType="separate"/>
      </w:r>
      <w:r w:rsidRPr="002D141C">
        <w:t>354</w:t>
      </w:r>
      <w:r w:rsidRPr="002D141C">
        <w:fldChar w:fldCharType="end"/>
      </w:r>
    </w:p>
    <w:p w14:paraId="19FEBF6F" w14:textId="3F2BF22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ScramblingId</w:t>
      </w:r>
      <w:r w:rsidRPr="002D141C">
        <w:tab/>
      </w:r>
      <w:r w:rsidRPr="002D141C">
        <w:fldChar w:fldCharType="begin" w:fldLock="1"/>
      </w:r>
      <w:r w:rsidRPr="002D141C">
        <w:instrText xml:space="preserve"> PAGEREF _Toc139021954 \h </w:instrText>
      </w:r>
      <w:r w:rsidRPr="002D141C">
        <w:fldChar w:fldCharType="separate"/>
      </w:r>
      <w:r w:rsidRPr="002D141C">
        <w:t>354</w:t>
      </w:r>
      <w:r w:rsidRPr="002D141C">
        <w:fldChar w:fldCharType="end"/>
      </w:r>
    </w:p>
    <w:p w14:paraId="5D02BA13" w14:textId="5BF6E8A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SCS-SpecificCarrier</w:t>
      </w:r>
      <w:r w:rsidRPr="002D141C">
        <w:tab/>
      </w:r>
      <w:r w:rsidRPr="002D141C">
        <w:fldChar w:fldCharType="begin" w:fldLock="1"/>
      </w:r>
      <w:r w:rsidRPr="002D141C">
        <w:instrText xml:space="preserve"> PAGEREF _Toc139021955 \h </w:instrText>
      </w:r>
      <w:r w:rsidRPr="002D141C">
        <w:fldChar w:fldCharType="separate"/>
      </w:r>
      <w:r w:rsidRPr="002D141C">
        <w:t>355</w:t>
      </w:r>
      <w:r w:rsidRPr="002D141C">
        <w:fldChar w:fldCharType="end"/>
      </w:r>
    </w:p>
    <w:p w14:paraId="4CA93FF2" w14:textId="645884F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SDAP-Config</w:t>
      </w:r>
      <w:r w:rsidRPr="002D141C">
        <w:tab/>
      </w:r>
      <w:r w:rsidRPr="002D141C">
        <w:fldChar w:fldCharType="begin" w:fldLock="1"/>
      </w:r>
      <w:r w:rsidRPr="002D141C">
        <w:instrText xml:space="preserve"> PAGEREF _Toc139021956 \h </w:instrText>
      </w:r>
      <w:r w:rsidRPr="002D141C">
        <w:fldChar w:fldCharType="separate"/>
      </w:r>
      <w:r w:rsidRPr="002D141C">
        <w:t>355</w:t>
      </w:r>
      <w:r w:rsidRPr="002D141C">
        <w:fldChar w:fldCharType="end"/>
      </w:r>
    </w:p>
    <w:p w14:paraId="140706FA" w14:textId="47502D9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SearchSpace</w:t>
      </w:r>
      <w:r w:rsidRPr="002D141C">
        <w:tab/>
      </w:r>
      <w:r w:rsidRPr="002D141C">
        <w:fldChar w:fldCharType="begin" w:fldLock="1"/>
      </w:r>
      <w:r w:rsidRPr="002D141C">
        <w:instrText xml:space="preserve"> PAGEREF _Toc139021957 \h </w:instrText>
      </w:r>
      <w:r w:rsidRPr="002D141C">
        <w:fldChar w:fldCharType="separate"/>
      </w:r>
      <w:r w:rsidRPr="002D141C">
        <w:t>356</w:t>
      </w:r>
      <w:r w:rsidRPr="002D141C">
        <w:fldChar w:fldCharType="end"/>
      </w:r>
    </w:p>
    <w:p w14:paraId="6CA3530C" w14:textId="1354A09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SearchSpaceId</w:t>
      </w:r>
      <w:r w:rsidRPr="002D141C">
        <w:tab/>
      </w:r>
      <w:r w:rsidRPr="002D141C">
        <w:fldChar w:fldCharType="begin" w:fldLock="1"/>
      </w:r>
      <w:r w:rsidRPr="002D141C">
        <w:instrText xml:space="preserve"> PAGEREF _Toc139021958 \h </w:instrText>
      </w:r>
      <w:r w:rsidRPr="002D141C">
        <w:fldChar w:fldCharType="separate"/>
      </w:r>
      <w:r w:rsidRPr="002D141C">
        <w:t>360</w:t>
      </w:r>
      <w:r w:rsidRPr="002D141C">
        <w:fldChar w:fldCharType="end"/>
      </w:r>
    </w:p>
    <w:p w14:paraId="50B5F655" w14:textId="19B245E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SearchSpaceZero</w:t>
      </w:r>
      <w:r w:rsidRPr="002D141C">
        <w:tab/>
      </w:r>
      <w:r w:rsidRPr="002D141C">
        <w:fldChar w:fldCharType="begin" w:fldLock="1"/>
      </w:r>
      <w:r w:rsidRPr="002D141C">
        <w:instrText xml:space="preserve"> PAGEREF _Toc139021959 \h </w:instrText>
      </w:r>
      <w:r w:rsidRPr="002D141C">
        <w:fldChar w:fldCharType="separate"/>
      </w:r>
      <w:r w:rsidRPr="002D141C">
        <w:t>360</w:t>
      </w:r>
      <w:r w:rsidRPr="002D141C">
        <w:fldChar w:fldCharType="end"/>
      </w:r>
    </w:p>
    <w:p w14:paraId="6FB80832" w14:textId="63CEA13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SecurityAlgorithmConfig</w:t>
      </w:r>
      <w:r w:rsidRPr="002D141C">
        <w:tab/>
      </w:r>
      <w:r w:rsidRPr="002D141C">
        <w:fldChar w:fldCharType="begin" w:fldLock="1"/>
      </w:r>
      <w:r w:rsidRPr="002D141C">
        <w:instrText xml:space="preserve"> PAGEREF _Toc139021960 \h </w:instrText>
      </w:r>
      <w:r w:rsidRPr="002D141C">
        <w:fldChar w:fldCharType="separate"/>
      </w:r>
      <w:r w:rsidRPr="002D141C">
        <w:t>361</w:t>
      </w:r>
      <w:r w:rsidRPr="002D141C">
        <w:fldChar w:fldCharType="end"/>
      </w:r>
    </w:p>
    <w:p w14:paraId="021F66E5" w14:textId="4D34AC9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ServCellIndex</w:t>
      </w:r>
      <w:r w:rsidRPr="002D141C">
        <w:tab/>
      </w:r>
      <w:r w:rsidRPr="002D141C">
        <w:fldChar w:fldCharType="begin" w:fldLock="1"/>
      </w:r>
      <w:r w:rsidRPr="002D141C">
        <w:instrText xml:space="preserve"> PAGEREF _Toc139021961 \h </w:instrText>
      </w:r>
      <w:r w:rsidRPr="002D141C">
        <w:fldChar w:fldCharType="separate"/>
      </w:r>
      <w:r w:rsidRPr="002D141C">
        <w:t>361</w:t>
      </w:r>
      <w:r w:rsidRPr="002D141C">
        <w:fldChar w:fldCharType="end"/>
      </w:r>
    </w:p>
    <w:p w14:paraId="09BB1512" w14:textId="749A53F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ServingCellConfig</w:t>
      </w:r>
      <w:r w:rsidRPr="002D141C">
        <w:tab/>
      </w:r>
      <w:r w:rsidRPr="002D141C">
        <w:fldChar w:fldCharType="begin" w:fldLock="1"/>
      </w:r>
      <w:r w:rsidRPr="002D141C">
        <w:instrText xml:space="preserve"> PAGEREF _Toc139021962 \h </w:instrText>
      </w:r>
      <w:r w:rsidRPr="002D141C">
        <w:fldChar w:fldCharType="separate"/>
      </w:r>
      <w:r w:rsidRPr="002D141C">
        <w:t>362</w:t>
      </w:r>
      <w:r w:rsidRPr="002D141C">
        <w:fldChar w:fldCharType="end"/>
      </w:r>
    </w:p>
    <w:p w14:paraId="6923F7A8" w14:textId="7ED470D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ServingCellConfigCommon</w:t>
      </w:r>
      <w:r w:rsidRPr="002D141C">
        <w:tab/>
      </w:r>
      <w:r w:rsidRPr="002D141C">
        <w:fldChar w:fldCharType="begin" w:fldLock="1"/>
      </w:r>
      <w:r w:rsidRPr="002D141C">
        <w:instrText xml:space="preserve"> PAGEREF _Toc139021963 \h </w:instrText>
      </w:r>
      <w:r w:rsidRPr="002D141C">
        <w:fldChar w:fldCharType="separate"/>
      </w:r>
      <w:r w:rsidRPr="002D141C">
        <w:t>366</w:t>
      </w:r>
      <w:r w:rsidRPr="002D141C">
        <w:fldChar w:fldCharType="end"/>
      </w:r>
    </w:p>
    <w:p w14:paraId="23E0C7A2" w14:textId="410CCD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ServingCellConfigCommonSIB</w:t>
      </w:r>
      <w:r w:rsidRPr="002D141C">
        <w:tab/>
      </w:r>
      <w:r w:rsidRPr="002D141C">
        <w:fldChar w:fldCharType="begin" w:fldLock="1"/>
      </w:r>
      <w:r w:rsidRPr="002D141C">
        <w:instrText xml:space="preserve"> PAGEREF _Toc139021964 \h </w:instrText>
      </w:r>
      <w:r w:rsidRPr="002D141C">
        <w:fldChar w:fldCharType="separate"/>
      </w:r>
      <w:r w:rsidRPr="002D141C">
        <w:t>368</w:t>
      </w:r>
      <w:r w:rsidRPr="002D141C">
        <w:fldChar w:fldCharType="end"/>
      </w:r>
    </w:p>
    <w:p w14:paraId="015753B8" w14:textId="4ED6700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iCs/>
        </w:rPr>
        <w:t>ShortI-RNTI-Value</w:t>
      </w:r>
      <w:r w:rsidRPr="002D141C">
        <w:tab/>
      </w:r>
      <w:r w:rsidRPr="002D141C">
        <w:fldChar w:fldCharType="begin" w:fldLock="1"/>
      </w:r>
      <w:r w:rsidRPr="002D141C">
        <w:instrText xml:space="preserve"> PAGEREF _Toc139021965 \h </w:instrText>
      </w:r>
      <w:r w:rsidRPr="002D141C">
        <w:fldChar w:fldCharType="separate"/>
      </w:r>
      <w:r w:rsidRPr="002D141C">
        <w:t>369</w:t>
      </w:r>
      <w:r w:rsidRPr="002D141C">
        <w:fldChar w:fldCharType="end"/>
      </w:r>
    </w:p>
    <w:p w14:paraId="0E33605C" w14:textId="2F07609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ShortMAC-I</w:t>
      </w:r>
      <w:r w:rsidRPr="002D141C">
        <w:tab/>
      </w:r>
      <w:r w:rsidRPr="002D141C">
        <w:fldChar w:fldCharType="begin" w:fldLock="1"/>
      </w:r>
      <w:r w:rsidRPr="002D141C">
        <w:instrText xml:space="preserve"> PAGEREF _Toc139021966 \h </w:instrText>
      </w:r>
      <w:r w:rsidRPr="002D141C">
        <w:fldChar w:fldCharType="separate"/>
      </w:r>
      <w:r w:rsidRPr="002D141C">
        <w:t>369</w:t>
      </w:r>
      <w:r w:rsidRPr="002D141C">
        <w:fldChar w:fldCharType="end"/>
      </w:r>
    </w:p>
    <w:p w14:paraId="64046AD5" w14:textId="72DD890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SINR-Range</w:t>
      </w:r>
      <w:r w:rsidRPr="002D141C">
        <w:tab/>
      </w:r>
      <w:r w:rsidRPr="002D141C">
        <w:fldChar w:fldCharType="begin" w:fldLock="1"/>
      </w:r>
      <w:r w:rsidRPr="002D141C">
        <w:instrText xml:space="preserve"> PAGEREF _Toc139021967 \h </w:instrText>
      </w:r>
      <w:r w:rsidRPr="002D141C">
        <w:fldChar w:fldCharType="separate"/>
      </w:r>
      <w:r w:rsidRPr="002D141C">
        <w:t>370</w:t>
      </w:r>
      <w:r w:rsidRPr="002D141C">
        <w:fldChar w:fldCharType="end"/>
      </w:r>
    </w:p>
    <w:p w14:paraId="188368AD" w14:textId="7E87BF7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SI-SchedulingInfo</w:t>
      </w:r>
      <w:r w:rsidRPr="002D141C">
        <w:tab/>
      </w:r>
      <w:r w:rsidRPr="002D141C">
        <w:fldChar w:fldCharType="begin" w:fldLock="1"/>
      </w:r>
      <w:r w:rsidRPr="002D141C">
        <w:instrText xml:space="preserve"> PAGEREF _Toc139021968 \h </w:instrText>
      </w:r>
      <w:r w:rsidRPr="002D141C">
        <w:fldChar w:fldCharType="separate"/>
      </w:r>
      <w:r w:rsidRPr="002D141C">
        <w:t>370</w:t>
      </w:r>
      <w:r w:rsidRPr="002D141C">
        <w:fldChar w:fldCharType="end"/>
      </w:r>
    </w:p>
    <w:p w14:paraId="0453773D" w14:textId="5EAB6C4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i/>
          <w:iCs/>
        </w:rPr>
        <w:t>SK-Counter</w:t>
      </w:r>
      <w:r w:rsidRPr="002D141C">
        <w:tab/>
      </w:r>
      <w:r w:rsidRPr="002D141C">
        <w:fldChar w:fldCharType="begin" w:fldLock="1"/>
      </w:r>
      <w:r w:rsidRPr="002D141C">
        <w:instrText xml:space="preserve"> PAGEREF _Toc139021969 \h </w:instrText>
      </w:r>
      <w:r w:rsidRPr="002D141C">
        <w:fldChar w:fldCharType="separate"/>
      </w:r>
      <w:r w:rsidRPr="002D141C">
        <w:t>373</w:t>
      </w:r>
      <w:r w:rsidRPr="002D141C">
        <w:fldChar w:fldCharType="end"/>
      </w:r>
    </w:p>
    <w:p w14:paraId="11121017" w14:textId="38E935E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SlotFormatCombinationsPerCell</w:t>
      </w:r>
      <w:r w:rsidRPr="002D141C">
        <w:tab/>
      </w:r>
      <w:r w:rsidRPr="002D141C">
        <w:fldChar w:fldCharType="begin" w:fldLock="1"/>
      </w:r>
      <w:r w:rsidRPr="002D141C">
        <w:instrText xml:space="preserve"> PAGEREF _Toc139021970 \h </w:instrText>
      </w:r>
      <w:r w:rsidRPr="002D141C">
        <w:fldChar w:fldCharType="separate"/>
      </w:r>
      <w:r w:rsidRPr="002D141C">
        <w:t>373</w:t>
      </w:r>
      <w:r w:rsidRPr="002D141C">
        <w:fldChar w:fldCharType="end"/>
      </w:r>
    </w:p>
    <w:p w14:paraId="7D000D48" w14:textId="5214E4D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SlotFormatIndicator</w:t>
      </w:r>
      <w:r w:rsidRPr="002D141C">
        <w:tab/>
      </w:r>
      <w:r w:rsidRPr="002D141C">
        <w:fldChar w:fldCharType="begin" w:fldLock="1"/>
      </w:r>
      <w:r w:rsidRPr="002D141C">
        <w:instrText xml:space="preserve"> PAGEREF _Toc139021971 \h </w:instrText>
      </w:r>
      <w:r w:rsidRPr="002D141C">
        <w:fldChar w:fldCharType="separate"/>
      </w:r>
      <w:r w:rsidRPr="002D141C">
        <w:t>374</w:t>
      </w:r>
      <w:r w:rsidRPr="002D141C">
        <w:fldChar w:fldCharType="end"/>
      </w:r>
    </w:p>
    <w:p w14:paraId="060A7593" w14:textId="29606AF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S-NSSAI</w:t>
      </w:r>
      <w:r w:rsidRPr="002D141C">
        <w:tab/>
      </w:r>
      <w:r w:rsidRPr="002D141C">
        <w:fldChar w:fldCharType="begin" w:fldLock="1"/>
      </w:r>
      <w:r w:rsidRPr="002D141C">
        <w:instrText xml:space="preserve"> PAGEREF _Toc139021972 \h </w:instrText>
      </w:r>
      <w:r w:rsidRPr="002D141C">
        <w:fldChar w:fldCharType="separate"/>
      </w:r>
      <w:r w:rsidRPr="002D141C">
        <w:t>375</w:t>
      </w:r>
      <w:r w:rsidRPr="002D141C">
        <w:fldChar w:fldCharType="end"/>
      </w:r>
    </w:p>
    <w:p w14:paraId="5A4D49F7" w14:textId="35ADE86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SpeedStateScaleFactors</w:t>
      </w:r>
      <w:r w:rsidRPr="002D141C">
        <w:tab/>
      </w:r>
      <w:r w:rsidRPr="002D141C">
        <w:fldChar w:fldCharType="begin" w:fldLock="1"/>
      </w:r>
      <w:r w:rsidRPr="002D141C">
        <w:instrText xml:space="preserve"> PAGEREF _Toc139021973 \h </w:instrText>
      </w:r>
      <w:r w:rsidRPr="002D141C">
        <w:fldChar w:fldCharType="separate"/>
      </w:r>
      <w:r w:rsidRPr="002D141C">
        <w:t>375</w:t>
      </w:r>
      <w:r w:rsidRPr="002D141C">
        <w:fldChar w:fldCharType="end"/>
      </w:r>
    </w:p>
    <w:p w14:paraId="621B6018" w14:textId="4C72A5A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SPS-Config</w:t>
      </w:r>
      <w:r w:rsidRPr="002D141C">
        <w:tab/>
      </w:r>
      <w:r w:rsidRPr="002D141C">
        <w:fldChar w:fldCharType="begin" w:fldLock="1"/>
      </w:r>
      <w:r w:rsidRPr="002D141C">
        <w:instrText xml:space="preserve"> PAGEREF _Toc139021974 \h </w:instrText>
      </w:r>
      <w:r w:rsidRPr="002D141C">
        <w:fldChar w:fldCharType="separate"/>
      </w:r>
      <w:r w:rsidRPr="002D141C">
        <w:t>376</w:t>
      </w:r>
      <w:r w:rsidRPr="002D141C">
        <w:fldChar w:fldCharType="end"/>
      </w:r>
    </w:p>
    <w:p w14:paraId="4F4270FA" w14:textId="15C2898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w:t>
      </w:r>
      <w:r w:rsidRPr="002D141C">
        <w:rPr>
          <w:rFonts w:asciiTheme="minorHAnsi" w:eastAsiaTheme="minorEastAsia" w:hAnsiTheme="minorHAnsi" w:cstheme="minorBidi"/>
          <w:kern w:val="2"/>
          <w:sz w:val="22"/>
          <w:szCs w:val="22"/>
          <w14:ligatures w14:val="standardContextual"/>
        </w:rPr>
        <w:tab/>
      </w:r>
      <w:r w:rsidRPr="002D141C">
        <w:rPr>
          <w:i/>
        </w:rPr>
        <w:t>SRB-Identity</w:t>
      </w:r>
      <w:r w:rsidRPr="002D141C">
        <w:tab/>
      </w:r>
      <w:r w:rsidRPr="002D141C">
        <w:fldChar w:fldCharType="begin" w:fldLock="1"/>
      </w:r>
      <w:r w:rsidRPr="002D141C">
        <w:instrText xml:space="preserve"> PAGEREF _Toc139021975 \h </w:instrText>
      </w:r>
      <w:r w:rsidRPr="002D141C">
        <w:fldChar w:fldCharType="separate"/>
      </w:r>
      <w:r w:rsidRPr="002D141C">
        <w:t>377</w:t>
      </w:r>
      <w:r w:rsidRPr="002D141C">
        <w:fldChar w:fldCharType="end"/>
      </w:r>
    </w:p>
    <w:p w14:paraId="42F5151D" w14:textId="525766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SRS-CarrierSwitching</w:t>
      </w:r>
      <w:r w:rsidRPr="002D141C">
        <w:tab/>
      </w:r>
      <w:r w:rsidRPr="002D141C">
        <w:fldChar w:fldCharType="begin" w:fldLock="1"/>
      </w:r>
      <w:r w:rsidRPr="002D141C">
        <w:instrText xml:space="preserve"> PAGEREF _Toc139021976 \h </w:instrText>
      </w:r>
      <w:r w:rsidRPr="002D141C">
        <w:fldChar w:fldCharType="separate"/>
      </w:r>
      <w:r w:rsidRPr="002D141C">
        <w:t>377</w:t>
      </w:r>
      <w:r w:rsidRPr="002D141C">
        <w:fldChar w:fldCharType="end"/>
      </w:r>
    </w:p>
    <w:p w14:paraId="4F37E1C3" w14:textId="4F1CE59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SRS-Config</w:t>
      </w:r>
      <w:r w:rsidRPr="002D141C">
        <w:tab/>
      </w:r>
      <w:r w:rsidRPr="002D141C">
        <w:fldChar w:fldCharType="begin" w:fldLock="1"/>
      </w:r>
      <w:r w:rsidRPr="002D141C">
        <w:instrText xml:space="preserve"> PAGEREF _Toc139021977 \h </w:instrText>
      </w:r>
      <w:r w:rsidRPr="002D141C">
        <w:fldChar w:fldCharType="separate"/>
      </w:r>
      <w:r w:rsidRPr="002D141C">
        <w:t>379</w:t>
      </w:r>
      <w:r w:rsidRPr="002D141C">
        <w:fldChar w:fldCharType="end"/>
      </w:r>
    </w:p>
    <w:p w14:paraId="2DDCC2B8" w14:textId="37613C0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SRS-TPC-CommandConfig</w:t>
      </w:r>
      <w:r w:rsidRPr="002D141C">
        <w:tab/>
      </w:r>
      <w:r w:rsidRPr="002D141C">
        <w:fldChar w:fldCharType="begin" w:fldLock="1"/>
      </w:r>
      <w:r w:rsidRPr="002D141C">
        <w:instrText xml:space="preserve"> PAGEREF _Toc139021978 \h </w:instrText>
      </w:r>
      <w:r w:rsidRPr="002D141C">
        <w:fldChar w:fldCharType="separate"/>
      </w:r>
      <w:r w:rsidRPr="002D141C">
        <w:t>383</w:t>
      </w:r>
      <w:r w:rsidRPr="002D141C">
        <w:fldChar w:fldCharType="end"/>
      </w:r>
    </w:p>
    <w:p w14:paraId="0926CE43" w14:textId="4D85A19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SSB-Index</w:t>
      </w:r>
      <w:r w:rsidRPr="002D141C">
        <w:tab/>
      </w:r>
      <w:r w:rsidRPr="002D141C">
        <w:fldChar w:fldCharType="begin" w:fldLock="1"/>
      </w:r>
      <w:r w:rsidRPr="002D141C">
        <w:instrText xml:space="preserve"> PAGEREF _Toc139021979 \h </w:instrText>
      </w:r>
      <w:r w:rsidRPr="002D141C">
        <w:fldChar w:fldCharType="separate"/>
      </w:r>
      <w:r w:rsidRPr="002D141C">
        <w:t>384</w:t>
      </w:r>
      <w:r w:rsidRPr="002D141C">
        <w:fldChar w:fldCharType="end"/>
      </w:r>
    </w:p>
    <w:p w14:paraId="30C38368" w14:textId="767546F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SSB-MTC</w:t>
      </w:r>
      <w:r w:rsidRPr="002D141C">
        <w:tab/>
      </w:r>
      <w:r w:rsidRPr="002D141C">
        <w:fldChar w:fldCharType="begin" w:fldLock="1"/>
      </w:r>
      <w:r w:rsidRPr="002D141C">
        <w:instrText xml:space="preserve"> PAGEREF _Toc139021980 \h </w:instrText>
      </w:r>
      <w:r w:rsidRPr="002D141C">
        <w:fldChar w:fldCharType="separate"/>
      </w:r>
      <w:r w:rsidRPr="002D141C">
        <w:t>385</w:t>
      </w:r>
      <w:r w:rsidRPr="002D141C">
        <w:fldChar w:fldCharType="end"/>
      </w:r>
    </w:p>
    <w:p w14:paraId="579506EB" w14:textId="4237524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SSB-ToMeasure</w:t>
      </w:r>
      <w:r w:rsidRPr="002D141C">
        <w:tab/>
      </w:r>
      <w:r w:rsidRPr="002D141C">
        <w:fldChar w:fldCharType="begin" w:fldLock="1"/>
      </w:r>
      <w:r w:rsidRPr="002D141C">
        <w:instrText xml:space="preserve"> PAGEREF _Toc139021981 \h </w:instrText>
      </w:r>
      <w:r w:rsidRPr="002D141C">
        <w:fldChar w:fldCharType="separate"/>
      </w:r>
      <w:r w:rsidRPr="002D141C">
        <w:t>385</w:t>
      </w:r>
      <w:r w:rsidRPr="002D141C">
        <w:fldChar w:fldCharType="end"/>
      </w:r>
    </w:p>
    <w:p w14:paraId="0B3752EB" w14:textId="6798F58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SS-RSSI-Measurement</w:t>
      </w:r>
      <w:r w:rsidRPr="002D141C">
        <w:tab/>
      </w:r>
      <w:r w:rsidRPr="002D141C">
        <w:fldChar w:fldCharType="begin" w:fldLock="1"/>
      </w:r>
      <w:r w:rsidRPr="002D141C">
        <w:instrText xml:space="preserve"> PAGEREF _Toc139021982 \h </w:instrText>
      </w:r>
      <w:r w:rsidRPr="002D141C">
        <w:fldChar w:fldCharType="separate"/>
      </w:r>
      <w:r w:rsidRPr="002D141C">
        <w:t>386</w:t>
      </w:r>
      <w:r w:rsidRPr="002D141C">
        <w:fldChar w:fldCharType="end"/>
      </w:r>
    </w:p>
    <w:p w14:paraId="6474CA46" w14:textId="1680E2E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SubcarrierSpacing</w:t>
      </w:r>
      <w:r w:rsidRPr="002D141C">
        <w:tab/>
      </w:r>
      <w:r w:rsidRPr="002D141C">
        <w:fldChar w:fldCharType="begin" w:fldLock="1"/>
      </w:r>
      <w:r w:rsidRPr="002D141C">
        <w:instrText xml:space="preserve"> PAGEREF _Toc139021983 \h </w:instrText>
      </w:r>
      <w:r w:rsidRPr="002D141C">
        <w:fldChar w:fldCharType="separate"/>
      </w:r>
      <w:r w:rsidRPr="002D141C">
        <w:t>387</w:t>
      </w:r>
      <w:r w:rsidRPr="002D141C">
        <w:fldChar w:fldCharType="end"/>
      </w:r>
    </w:p>
    <w:p w14:paraId="6F80D584" w14:textId="44809E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TAG-Config</w:t>
      </w:r>
      <w:r w:rsidRPr="002D141C">
        <w:tab/>
      </w:r>
      <w:r w:rsidRPr="002D141C">
        <w:fldChar w:fldCharType="begin" w:fldLock="1"/>
      </w:r>
      <w:r w:rsidRPr="002D141C">
        <w:instrText xml:space="preserve"> PAGEREF _Toc139021984 \h </w:instrText>
      </w:r>
      <w:r w:rsidRPr="002D141C">
        <w:fldChar w:fldCharType="separate"/>
      </w:r>
      <w:r w:rsidRPr="002D141C">
        <w:t>387</w:t>
      </w:r>
      <w:r w:rsidRPr="002D141C">
        <w:fldChar w:fldCharType="end"/>
      </w:r>
    </w:p>
    <w:p w14:paraId="3C8C0CFC" w14:textId="284150B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TCI-State</w:t>
      </w:r>
      <w:r w:rsidRPr="002D141C">
        <w:tab/>
      </w:r>
      <w:r w:rsidRPr="002D141C">
        <w:fldChar w:fldCharType="begin" w:fldLock="1"/>
      </w:r>
      <w:r w:rsidRPr="002D141C">
        <w:instrText xml:space="preserve"> PAGEREF _Toc139021985 \h </w:instrText>
      </w:r>
      <w:r w:rsidRPr="002D141C">
        <w:fldChar w:fldCharType="separate"/>
      </w:r>
      <w:r w:rsidRPr="002D141C">
        <w:t>388</w:t>
      </w:r>
      <w:r w:rsidRPr="002D141C">
        <w:fldChar w:fldCharType="end"/>
      </w:r>
    </w:p>
    <w:p w14:paraId="63DAE5E7" w14:textId="7628DE2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TCI-StateId</w:t>
      </w:r>
      <w:r w:rsidRPr="002D141C">
        <w:tab/>
      </w:r>
      <w:r w:rsidRPr="002D141C">
        <w:fldChar w:fldCharType="begin" w:fldLock="1"/>
      </w:r>
      <w:r w:rsidRPr="002D141C">
        <w:instrText xml:space="preserve"> PAGEREF _Toc139021986 \h </w:instrText>
      </w:r>
      <w:r w:rsidRPr="002D141C">
        <w:fldChar w:fldCharType="separate"/>
      </w:r>
      <w:r w:rsidRPr="002D141C">
        <w:t>389</w:t>
      </w:r>
      <w:r w:rsidRPr="002D141C">
        <w:fldChar w:fldCharType="end"/>
      </w:r>
    </w:p>
    <w:p w14:paraId="5FB2BE43" w14:textId="3AAF7F3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TDD-UL-DL-ConfigCommon</w:t>
      </w:r>
      <w:r w:rsidRPr="002D141C">
        <w:tab/>
      </w:r>
      <w:r w:rsidRPr="002D141C">
        <w:fldChar w:fldCharType="begin" w:fldLock="1"/>
      </w:r>
      <w:r w:rsidRPr="002D141C">
        <w:instrText xml:space="preserve"> PAGEREF _Toc139021987 \h </w:instrText>
      </w:r>
      <w:r w:rsidRPr="002D141C">
        <w:fldChar w:fldCharType="separate"/>
      </w:r>
      <w:r w:rsidRPr="002D141C">
        <w:t>389</w:t>
      </w:r>
      <w:r w:rsidRPr="002D141C">
        <w:fldChar w:fldCharType="end"/>
      </w:r>
    </w:p>
    <w:p w14:paraId="6739E708" w14:textId="2358ABB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TDD-UL-DL-ConfigDedicated</w:t>
      </w:r>
      <w:r w:rsidRPr="002D141C">
        <w:tab/>
      </w:r>
      <w:r w:rsidRPr="002D141C">
        <w:fldChar w:fldCharType="begin" w:fldLock="1"/>
      </w:r>
      <w:r w:rsidRPr="002D141C">
        <w:instrText xml:space="preserve"> PAGEREF _Toc139021988 \h </w:instrText>
      </w:r>
      <w:r w:rsidRPr="002D141C">
        <w:fldChar w:fldCharType="separate"/>
      </w:r>
      <w:r w:rsidRPr="002D141C">
        <w:t>390</w:t>
      </w:r>
      <w:r w:rsidRPr="002D141C">
        <w:fldChar w:fldCharType="end"/>
      </w:r>
    </w:p>
    <w:p w14:paraId="3360FDD1" w14:textId="43B2DCD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TrackingAreaCode</w:t>
      </w:r>
      <w:r w:rsidRPr="002D141C">
        <w:tab/>
      </w:r>
      <w:r w:rsidRPr="002D141C">
        <w:fldChar w:fldCharType="begin" w:fldLock="1"/>
      </w:r>
      <w:r w:rsidRPr="002D141C">
        <w:instrText xml:space="preserve"> PAGEREF _Toc139021989 \h </w:instrText>
      </w:r>
      <w:r w:rsidRPr="002D141C">
        <w:fldChar w:fldCharType="separate"/>
      </w:r>
      <w:r w:rsidRPr="002D141C">
        <w:t>391</w:t>
      </w:r>
      <w:r w:rsidRPr="002D141C">
        <w:fldChar w:fldCharType="end"/>
      </w:r>
    </w:p>
    <w:p w14:paraId="2AF60196" w14:textId="6F330F1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T-Reselection</w:t>
      </w:r>
      <w:r w:rsidRPr="002D141C">
        <w:tab/>
      </w:r>
      <w:r w:rsidRPr="002D141C">
        <w:fldChar w:fldCharType="begin" w:fldLock="1"/>
      </w:r>
      <w:r w:rsidRPr="002D141C">
        <w:instrText xml:space="preserve"> PAGEREF _Toc139021990 \h </w:instrText>
      </w:r>
      <w:r w:rsidRPr="002D141C">
        <w:fldChar w:fldCharType="separate"/>
      </w:r>
      <w:r w:rsidRPr="002D141C">
        <w:t>392</w:t>
      </w:r>
      <w:r w:rsidRPr="002D141C">
        <w:fldChar w:fldCharType="end"/>
      </w:r>
    </w:p>
    <w:p w14:paraId="3AA795FC" w14:textId="30E45B1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TimeAlignmentTimer</w:t>
      </w:r>
      <w:r w:rsidRPr="002D141C">
        <w:tab/>
      </w:r>
      <w:r w:rsidRPr="002D141C">
        <w:fldChar w:fldCharType="begin" w:fldLock="1"/>
      </w:r>
      <w:r w:rsidRPr="002D141C">
        <w:instrText xml:space="preserve"> PAGEREF _Toc139021991 \h </w:instrText>
      </w:r>
      <w:r w:rsidRPr="002D141C">
        <w:fldChar w:fldCharType="separate"/>
      </w:r>
      <w:r w:rsidRPr="002D141C">
        <w:t>392</w:t>
      </w:r>
      <w:r w:rsidRPr="002D141C">
        <w:fldChar w:fldCharType="end"/>
      </w:r>
    </w:p>
    <w:p w14:paraId="4A31AAC1" w14:textId="00C3095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TimeToTrigger</w:t>
      </w:r>
      <w:r w:rsidRPr="002D141C">
        <w:tab/>
      </w:r>
      <w:r w:rsidRPr="002D141C">
        <w:fldChar w:fldCharType="begin" w:fldLock="1"/>
      </w:r>
      <w:r w:rsidRPr="002D141C">
        <w:instrText xml:space="preserve"> PAGEREF _Toc139021992 \h </w:instrText>
      </w:r>
      <w:r w:rsidRPr="002D141C">
        <w:fldChar w:fldCharType="separate"/>
      </w:r>
      <w:r w:rsidRPr="002D141C">
        <w:t>392</w:t>
      </w:r>
      <w:r w:rsidRPr="002D141C">
        <w:fldChar w:fldCharType="end"/>
      </w:r>
    </w:p>
    <w:p w14:paraId="6E708F84" w14:textId="3A76975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UAC-BarringInfoSetIndex</w:t>
      </w:r>
      <w:r w:rsidRPr="002D141C">
        <w:tab/>
      </w:r>
      <w:r w:rsidRPr="002D141C">
        <w:fldChar w:fldCharType="begin" w:fldLock="1"/>
      </w:r>
      <w:r w:rsidRPr="002D141C">
        <w:instrText xml:space="preserve"> PAGEREF _Toc139021993 \h </w:instrText>
      </w:r>
      <w:r w:rsidRPr="002D141C">
        <w:fldChar w:fldCharType="separate"/>
      </w:r>
      <w:r w:rsidRPr="002D141C">
        <w:t>393</w:t>
      </w:r>
      <w:r w:rsidRPr="002D141C">
        <w:fldChar w:fldCharType="end"/>
      </w:r>
    </w:p>
    <w:p w14:paraId="6F3EC03F" w14:textId="02EC301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UAC-BarringInfoSetList</w:t>
      </w:r>
      <w:r w:rsidRPr="002D141C">
        <w:tab/>
      </w:r>
      <w:r w:rsidRPr="002D141C">
        <w:fldChar w:fldCharType="begin" w:fldLock="1"/>
      </w:r>
      <w:r w:rsidRPr="002D141C">
        <w:instrText xml:space="preserve"> PAGEREF _Toc139021994 \h </w:instrText>
      </w:r>
      <w:r w:rsidRPr="002D141C">
        <w:fldChar w:fldCharType="separate"/>
      </w:r>
      <w:r w:rsidRPr="002D141C">
        <w:t>393</w:t>
      </w:r>
      <w:r w:rsidRPr="002D141C">
        <w:fldChar w:fldCharType="end"/>
      </w:r>
    </w:p>
    <w:p w14:paraId="5562367C" w14:textId="27E8F4C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UAC-BarringPerCatList</w:t>
      </w:r>
      <w:r w:rsidRPr="002D141C">
        <w:tab/>
      </w:r>
      <w:r w:rsidRPr="002D141C">
        <w:fldChar w:fldCharType="begin" w:fldLock="1"/>
      </w:r>
      <w:r w:rsidRPr="002D141C">
        <w:instrText xml:space="preserve"> PAGEREF _Toc139021995 \h </w:instrText>
      </w:r>
      <w:r w:rsidRPr="002D141C">
        <w:fldChar w:fldCharType="separate"/>
      </w:r>
      <w:r w:rsidRPr="002D141C">
        <w:t>394</w:t>
      </w:r>
      <w:r w:rsidRPr="002D141C">
        <w:fldChar w:fldCharType="end"/>
      </w:r>
    </w:p>
    <w:p w14:paraId="33D107CB" w14:textId="377C59F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UAC-BarringPerPLMN-List</w:t>
      </w:r>
      <w:r w:rsidRPr="002D141C">
        <w:tab/>
      </w:r>
      <w:r w:rsidRPr="002D141C">
        <w:fldChar w:fldCharType="begin" w:fldLock="1"/>
      </w:r>
      <w:r w:rsidRPr="002D141C">
        <w:instrText xml:space="preserve"> PAGEREF _Toc139021996 \h </w:instrText>
      </w:r>
      <w:r w:rsidRPr="002D141C">
        <w:fldChar w:fldCharType="separate"/>
      </w:r>
      <w:r w:rsidRPr="002D141C">
        <w:t>394</w:t>
      </w:r>
      <w:r w:rsidRPr="002D141C">
        <w:fldChar w:fldCharType="end"/>
      </w:r>
    </w:p>
    <w:p w14:paraId="7524BAEE" w14:textId="4A88CF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UE-TimersAndConstants</w:t>
      </w:r>
      <w:r w:rsidRPr="002D141C">
        <w:tab/>
      </w:r>
      <w:r w:rsidRPr="002D141C">
        <w:fldChar w:fldCharType="begin" w:fldLock="1"/>
      </w:r>
      <w:r w:rsidRPr="002D141C">
        <w:instrText xml:space="preserve"> PAGEREF _Toc139021997 \h </w:instrText>
      </w:r>
      <w:r w:rsidRPr="002D141C">
        <w:fldChar w:fldCharType="separate"/>
      </w:r>
      <w:r w:rsidRPr="002D141C">
        <w:t>395</w:t>
      </w:r>
      <w:r w:rsidRPr="002D141C">
        <w:fldChar w:fldCharType="end"/>
      </w:r>
    </w:p>
    <w:p w14:paraId="1D24218B" w14:textId="4956A7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UplinkConfigCommon</w:t>
      </w:r>
      <w:r w:rsidRPr="002D141C">
        <w:tab/>
      </w:r>
      <w:r w:rsidRPr="002D141C">
        <w:fldChar w:fldCharType="begin" w:fldLock="1"/>
      </w:r>
      <w:r w:rsidRPr="002D141C">
        <w:instrText xml:space="preserve"> PAGEREF _Toc139021998 \h </w:instrText>
      </w:r>
      <w:r w:rsidRPr="002D141C">
        <w:fldChar w:fldCharType="separate"/>
      </w:r>
      <w:r w:rsidRPr="002D141C">
        <w:t>396</w:t>
      </w:r>
      <w:r w:rsidRPr="002D141C">
        <w:fldChar w:fldCharType="end"/>
      </w:r>
    </w:p>
    <w:p w14:paraId="0E278653" w14:textId="584AEF9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UplinkConfigCommonSIB</w:t>
      </w:r>
      <w:r w:rsidRPr="002D141C">
        <w:tab/>
      </w:r>
      <w:r w:rsidRPr="002D141C">
        <w:fldChar w:fldCharType="begin" w:fldLock="1"/>
      </w:r>
      <w:r w:rsidRPr="002D141C">
        <w:instrText xml:space="preserve"> PAGEREF _Toc139021999 \h </w:instrText>
      </w:r>
      <w:r w:rsidRPr="002D141C">
        <w:fldChar w:fldCharType="separate"/>
      </w:r>
      <w:r w:rsidRPr="002D141C">
        <w:t>396</w:t>
      </w:r>
      <w:r w:rsidRPr="002D141C">
        <w:fldChar w:fldCharType="end"/>
      </w:r>
    </w:p>
    <w:p w14:paraId="1D58D3CE" w14:textId="56B1DF5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UplinkTxDirectCurrentList</w:t>
      </w:r>
      <w:r w:rsidRPr="002D141C">
        <w:tab/>
      </w:r>
      <w:r w:rsidRPr="002D141C">
        <w:fldChar w:fldCharType="begin" w:fldLock="1"/>
      </w:r>
      <w:r w:rsidRPr="002D141C">
        <w:instrText xml:space="preserve"> PAGEREF _Toc139022000 \h </w:instrText>
      </w:r>
      <w:r w:rsidRPr="002D141C">
        <w:fldChar w:fldCharType="separate"/>
      </w:r>
      <w:r w:rsidRPr="002D141C">
        <w:t>397</w:t>
      </w:r>
      <w:r w:rsidRPr="002D141C">
        <w:fldChar w:fldCharType="end"/>
      </w:r>
    </w:p>
    <w:p w14:paraId="73C23B68" w14:textId="3AC8C85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ZP-CSI-RS-Resource</w:t>
      </w:r>
      <w:r w:rsidRPr="002D141C">
        <w:tab/>
      </w:r>
      <w:r w:rsidRPr="002D141C">
        <w:fldChar w:fldCharType="begin" w:fldLock="1"/>
      </w:r>
      <w:r w:rsidRPr="002D141C">
        <w:instrText xml:space="preserve"> PAGEREF _Toc139022001 \h </w:instrText>
      </w:r>
      <w:r w:rsidRPr="002D141C">
        <w:fldChar w:fldCharType="separate"/>
      </w:r>
      <w:r w:rsidRPr="002D141C">
        <w:t>398</w:t>
      </w:r>
      <w:r w:rsidRPr="002D141C">
        <w:fldChar w:fldCharType="end"/>
      </w:r>
    </w:p>
    <w:p w14:paraId="7D6E001C" w14:textId="0254E06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ZP-CSI-RS-ResourceSet</w:t>
      </w:r>
      <w:r w:rsidRPr="002D141C">
        <w:tab/>
      </w:r>
      <w:r w:rsidRPr="002D141C">
        <w:fldChar w:fldCharType="begin" w:fldLock="1"/>
      </w:r>
      <w:r w:rsidRPr="002D141C">
        <w:instrText xml:space="preserve"> PAGEREF _Toc139022002 \h </w:instrText>
      </w:r>
      <w:r w:rsidRPr="002D141C">
        <w:fldChar w:fldCharType="separate"/>
      </w:r>
      <w:r w:rsidRPr="002D141C">
        <w:t>399</w:t>
      </w:r>
      <w:r w:rsidRPr="002D141C">
        <w:fldChar w:fldCharType="end"/>
      </w:r>
    </w:p>
    <w:p w14:paraId="000731C7" w14:textId="0DE09F2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ZP-CSI-RS-ResourceSetId</w:t>
      </w:r>
      <w:r w:rsidRPr="002D141C">
        <w:tab/>
      </w:r>
      <w:r w:rsidRPr="002D141C">
        <w:fldChar w:fldCharType="begin" w:fldLock="1"/>
      </w:r>
      <w:r w:rsidRPr="002D141C">
        <w:instrText xml:space="preserve"> PAGEREF _Toc139022003 \h </w:instrText>
      </w:r>
      <w:r w:rsidRPr="002D141C">
        <w:fldChar w:fldCharType="separate"/>
      </w:r>
      <w:r w:rsidRPr="002D141C">
        <w:t>399</w:t>
      </w:r>
      <w:r w:rsidRPr="002D141C">
        <w:fldChar w:fldCharType="end"/>
      </w:r>
    </w:p>
    <w:p w14:paraId="2F0D5FA8" w14:textId="2038CDF3"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6.3.3</w:t>
      </w:r>
      <w:r w:rsidRPr="002D141C">
        <w:rPr>
          <w:rFonts w:asciiTheme="minorHAnsi" w:eastAsiaTheme="minorEastAsia" w:hAnsiTheme="minorHAnsi" w:cstheme="minorBidi"/>
          <w:kern w:val="2"/>
          <w:sz w:val="22"/>
          <w:szCs w:val="22"/>
          <w14:ligatures w14:val="standardContextual"/>
        </w:rPr>
        <w:tab/>
      </w:r>
      <w:r w:rsidRPr="002D141C">
        <w:t>UE capability information elements</w:t>
      </w:r>
      <w:r w:rsidRPr="002D141C">
        <w:tab/>
      </w:r>
      <w:r w:rsidRPr="002D141C">
        <w:fldChar w:fldCharType="begin" w:fldLock="1"/>
      </w:r>
      <w:r w:rsidRPr="002D141C">
        <w:instrText xml:space="preserve"> PAGEREF _Toc139022004 \h </w:instrText>
      </w:r>
      <w:r w:rsidRPr="002D141C">
        <w:fldChar w:fldCharType="separate"/>
      </w:r>
      <w:r w:rsidRPr="002D141C">
        <w:t>400</w:t>
      </w:r>
      <w:r w:rsidRPr="002D141C">
        <w:fldChar w:fldCharType="end"/>
      </w:r>
    </w:p>
    <w:p w14:paraId="2F1B8AFF" w14:textId="24DE2BF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AccessStratumRelease</w:t>
      </w:r>
      <w:r w:rsidRPr="002D141C">
        <w:tab/>
      </w:r>
      <w:r w:rsidRPr="002D141C">
        <w:fldChar w:fldCharType="begin" w:fldLock="1"/>
      </w:r>
      <w:r w:rsidRPr="002D141C">
        <w:instrText xml:space="preserve"> PAGEREF _Toc139022005 \h </w:instrText>
      </w:r>
      <w:r w:rsidRPr="002D141C">
        <w:fldChar w:fldCharType="separate"/>
      </w:r>
      <w:r w:rsidRPr="002D141C">
        <w:t>400</w:t>
      </w:r>
      <w:r w:rsidRPr="002D141C">
        <w:fldChar w:fldCharType="end"/>
      </w:r>
    </w:p>
    <w:p w14:paraId="4EB02D61" w14:textId="525D4F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BandCombinationList</w:t>
      </w:r>
      <w:r w:rsidRPr="002D141C">
        <w:tab/>
      </w:r>
      <w:r w:rsidRPr="002D141C">
        <w:fldChar w:fldCharType="begin" w:fldLock="1"/>
      </w:r>
      <w:r w:rsidRPr="002D141C">
        <w:instrText xml:space="preserve"> PAGEREF _Toc139022006 \h </w:instrText>
      </w:r>
      <w:r w:rsidRPr="002D141C">
        <w:fldChar w:fldCharType="separate"/>
      </w:r>
      <w:r w:rsidRPr="002D141C">
        <w:t>400</w:t>
      </w:r>
      <w:r w:rsidRPr="002D141C">
        <w:fldChar w:fldCharType="end"/>
      </w:r>
    </w:p>
    <w:p w14:paraId="57C9CCC9" w14:textId="3AFDAB7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CA-BandwidthClassEUTRA</w:t>
      </w:r>
      <w:r w:rsidRPr="002D141C">
        <w:tab/>
      </w:r>
      <w:r w:rsidRPr="002D141C">
        <w:fldChar w:fldCharType="begin" w:fldLock="1"/>
      </w:r>
      <w:r w:rsidRPr="002D141C">
        <w:instrText xml:space="preserve"> PAGEREF _Toc139022007 \h </w:instrText>
      </w:r>
      <w:r w:rsidRPr="002D141C">
        <w:fldChar w:fldCharType="separate"/>
      </w:r>
      <w:r w:rsidRPr="002D141C">
        <w:t>403</w:t>
      </w:r>
      <w:r w:rsidRPr="002D141C">
        <w:fldChar w:fldCharType="end"/>
      </w:r>
    </w:p>
    <w:p w14:paraId="73C22018" w14:textId="24C8309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CA-BandwidthClassNR</w:t>
      </w:r>
      <w:r w:rsidRPr="002D141C">
        <w:tab/>
      </w:r>
      <w:r w:rsidRPr="002D141C">
        <w:fldChar w:fldCharType="begin" w:fldLock="1"/>
      </w:r>
      <w:r w:rsidRPr="002D141C">
        <w:instrText xml:space="preserve"> PAGEREF _Toc139022008 \h </w:instrText>
      </w:r>
      <w:r w:rsidRPr="002D141C">
        <w:fldChar w:fldCharType="separate"/>
      </w:r>
      <w:r w:rsidRPr="002D141C">
        <w:t>403</w:t>
      </w:r>
      <w:r w:rsidRPr="002D141C">
        <w:fldChar w:fldCharType="end"/>
      </w:r>
    </w:p>
    <w:p w14:paraId="79563A31" w14:textId="3640BB4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CA-ParametersEUTRA</w:t>
      </w:r>
      <w:r w:rsidRPr="002D141C">
        <w:tab/>
      </w:r>
      <w:r w:rsidRPr="002D141C">
        <w:fldChar w:fldCharType="begin" w:fldLock="1"/>
      </w:r>
      <w:r w:rsidRPr="002D141C">
        <w:instrText xml:space="preserve"> PAGEREF _Toc139022009 \h </w:instrText>
      </w:r>
      <w:r w:rsidRPr="002D141C">
        <w:fldChar w:fldCharType="separate"/>
      </w:r>
      <w:r w:rsidRPr="002D141C">
        <w:t>404</w:t>
      </w:r>
      <w:r w:rsidRPr="002D141C">
        <w:fldChar w:fldCharType="end"/>
      </w:r>
    </w:p>
    <w:p w14:paraId="7C036534" w14:textId="4802C63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CA-ParametersNR</w:t>
      </w:r>
      <w:r w:rsidRPr="002D141C">
        <w:tab/>
      </w:r>
      <w:r w:rsidRPr="002D141C">
        <w:fldChar w:fldCharType="begin" w:fldLock="1"/>
      </w:r>
      <w:r w:rsidRPr="002D141C">
        <w:instrText xml:space="preserve"> PAGEREF _Toc139022010 \h </w:instrText>
      </w:r>
      <w:r w:rsidRPr="002D141C">
        <w:fldChar w:fldCharType="separate"/>
      </w:r>
      <w:r w:rsidRPr="002D141C">
        <w:t>404</w:t>
      </w:r>
      <w:r w:rsidRPr="002D141C">
        <w:fldChar w:fldCharType="end"/>
      </w:r>
    </w:p>
    <w:p w14:paraId="294E8263" w14:textId="178C673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CA-ParametersNRDC</w:t>
      </w:r>
      <w:r w:rsidRPr="002D141C">
        <w:tab/>
      </w:r>
      <w:r w:rsidRPr="002D141C">
        <w:fldChar w:fldCharType="begin" w:fldLock="1"/>
      </w:r>
      <w:r w:rsidRPr="002D141C">
        <w:instrText xml:space="preserve"> PAGEREF _Toc139022011 \h </w:instrText>
      </w:r>
      <w:r w:rsidRPr="002D141C">
        <w:fldChar w:fldCharType="separate"/>
      </w:r>
      <w:r w:rsidRPr="002D141C">
        <w:t>405</w:t>
      </w:r>
      <w:r w:rsidRPr="002D141C">
        <w:fldChar w:fldCharType="end"/>
      </w:r>
    </w:p>
    <w:p w14:paraId="43ECEB9A" w14:textId="2A3EE1E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lang w:eastAsia="en-GB"/>
        </w:rPr>
        <w:t>CarrierAggregationVariant</w:t>
      </w:r>
      <w:r w:rsidRPr="002D141C">
        <w:tab/>
      </w:r>
      <w:r w:rsidRPr="002D141C">
        <w:fldChar w:fldCharType="begin" w:fldLock="1"/>
      </w:r>
      <w:r w:rsidRPr="002D141C">
        <w:instrText xml:space="preserve"> PAGEREF _Toc139022012 \h </w:instrText>
      </w:r>
      <w:r w:rsidRPr="002D141C">
        <w:fldChar w:fldCharType="separate"/>
      </w:r>
      <w:r w:rsidRPr="002D141C">
        <w:t>406</w:t>
      </w:r>
      <w:r w:rsidRPr="002D141C">
        <w:fldChar w:fldCharType="end"/>
      </w:r>
    </w:p>
    <w:p w14:paraId="73175267" w14:textId="39B87D1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CodebookParameters</w:t>
      </w:r>
      <w:r w:rsidRPr="002D141C">
        <w:tab/>
      </w:r>
      <w:r w:rsidRPr="002D141C">
        <w:fldChar w:fldCharType="begin" w:fldLock="1"/>
      </w:r>
      <w:r w:rsidRPr="002D141C">
        <w:instrText xml:space="preserve"> PAGEREF _Toc139022013 \h </w:instrText>
      </w:r>
      <w:r w:rsidRPr="002D141C">
        <w:fldChar w:fldCharType="separate"/>
      </w:r>
      <w:r w:rsidRPr="002D141C">
        <w:t>407</w:t>
      </w:r>
      <w:r w:rsidRPr="002D141C">
        <w:fldChar w:fldCharType="end"/>
      </w:r>
    </w:p>
    <w:p w14:paraId="60C122FE" w14:textId="067DC7B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FeatureSetCombination</w:t>
      </w:r>
      <w:r w:rsidRPr="002D141C">
        <w:tab/>
      </w:r>
      <w:r w:rsidRPr="002D141C">
        <w:fldChar w:fldCharType="begin" w:fldLock="1"/>
      </w:r>
      <w:r w:rsidRPr="002D141C">
        <w:instrText xml:space="preserve"> PAGEREF _Toc139022014 \h </w:instrText>
      </w:r>
      <w:r w:rsidRPr="002D141C">
        <w:fldChar w:fldCharType="separate"/>
      </w:r>
      <w:r w:rsidRPr="002D141C">
        <w:t>408</w:t>
      </w:r>
      <w:r w:rsidRPr="002D141C">
        <w:fldChar w:fldCharType="end"/>
      </w:r>
    </w:p>
    <w:p w14:paraId="6C684190" w14:textId="454E14A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FeatureSetCombinationId</w:t>
      </w:r>
      <w:r w:rsidRPr="002D141C">
        <w:tab/>
      </w:r>
      <w:r w:rsidRPr="002D141C">
        <w:fldChar w:fldCharType="begin" w:fldLock="1"/>
      </w:r>
      <w:r w:rsidRPr="002D141C">
        <w:instrText xml:space="preserve"> PAGEREF _Toc139022015 \h </w:instrText>
      </w:r>
      <w:r w:rsidRPr="002D141C">
        <w:fldChar w:fldCharType="separate"/>
      </w:r>
      <w:r w:rsidRPr="002D141C">
        <w:t>409</w:t>
      </w:r>
      <w:r w:rsidRPr="002D141C">
        <w:fldChar w:fldCharType="end"/>
      </w:r>
    </w:p>
    <w:p w14:paraId="76A8229A" w14:textId="4916220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FeatureSetDownlink</w:t>
      </w:r>
      <w:r w:rsidRPr="002D141C">
        <w:tab/>
      </w:r>
      <w:r w:rsidRPr="002D141C">
        <w:fldChar w:fldCharType="begin" w:fldLock="1"/>
      </w:r>
      <w:r w:rsidRPr="002D141C">
        <w:instrText xml:space="preserve"> PAGEREF _Toc139022016 \h </w:instrText>
      </w:r>
      <w:r w:rsidRPr="002D141C">
        <w:fldChar w:fldCharType="separate"/>
      </w:r>
      <w:r w:rsidRPr="002D141C">
        <w:t>409</w:t>
      </w:r>
      <w:r w:rsidRPr="002D141C">
        <w:fldChar w:fldCharType="end"/>
      </w:r>
    </w:p>
    <w:p w14:paraId="2B44605D" w14:textId="52D7C49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FeatureSetDownlinkId</w:t>
      </w:r>
      <w:r w:rsidRPr="002D141C">
        <w:tab/>
      </w:r>
      <w:r w:rsidRPr="002D141C">
        <w:fldChar w:fldCharType="begin" w:fldLock="1"/>
      </w:r>
      <w:r w:rsidRPr="002D141C">
        <w:instrText xml:space="preserve"> PAGEREF _Toc139022017 \h </w:instrText>
      </w:r>
      <w:r w:rsidRPr="002D141C">
        <w:fldChar w:fldCharType="separate"/>
      </w:r>
      <w:r w:rsidRPr="002D141C">
        <w:t>412</w:t>
      </w:r>
      <w:r w:rsidRPr="002D141C">
        <w:fldChar w:fldCharType="end"/>
      </w:r>
    </w:p>
    <w:p w14:paraId="79319158" w14:textId="1249EED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FeatureSetDownlinkPerCC</w:t>
      </w:r>
      <w:r w:rsidRPr="002D141C">
        <w:tab/>
      </w:r>
      <w:r w:rsidRPr="002D141C">
        <w:fldChar w:fldCharType="begin" w:fldLock="1"/>
      </w:r>
      <w:r w:rsidRPr="002D141C">
        <w:instrText xml:space="preserve"> PAGEREF _Toc139022018 \h </w:instrText>
      </w:r>
      <w:r w:rsidRPr="002D141C">
        <w:fldChar w:fldCharType="separate"/>
      </w:r>
      <w:r w:rsidRPr="002D141C">
        <w:t>412</w:t>
      </w:r>
      <w:r w:rsidRPr="002D141C">
        <w:fldChar w:fldCharType="end"/>
      </w:r>
    </w:p>
    <w:p w14:paraId="7DA1DAB2" w14:textId="57EE55F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FeatureSetDownlinkPerCC-Id</w:t>
      </w:r>
      <w:r w:rsidRPr="002D141C">
        <w:tab/>
      </w:r>
      <w:r w:rsidRPr="002D141C">
        <w:fldChar w:fldCharType="begin" w:fldLock="1"/>
      </w:r>
      <w:r w:rsidRPr="002D141C">
        <w:instrText xml:space="preserve"> PAGEREF _Toc139022019 \h </w:instrText>
      </w:r>
      <w:r w:rsidRPr="002D141C">
        <w:fldChar w:fldCharType="separate"/>
      </w:r>
      <w:r w:rsidRPr="002D141C">
        <w:t>413</w:t>
      </w:r>
      <w:r w:rsidRPr="002D141C">
        <w:fldChar w:fldCharType="end"/>
      </w:r>
    </w:p>
    <w:p w14:paraId="454FD713" w14:textId="6EAA5D1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FeatureSetEUTRA-DownlinkId</w:t>
      </w:r>
      <w:r w:rsidRPr="002D141C">
        <w:tab/>
      </w:r>
      <w:r w:rsidRPr="002D141C">
        <w:fldChar w:fldCharType="begin" w:fldLock="1"/>
      </w:r>
      <w:r w:rsidRPr="002D141C">
        <w:instrText xml:space="preserve"> PAGEREF _Toc139022020 \h </w:instrText>
      </w:r>
      <w:r w:rsidRPr="002D141C">
        <w:fldChar w:fldCharType="separate"/>
      </w:r>
      <w:r w:rsidRPr="002D141C">
        <w:t>413</w:t>
      </w:r>
      <w:r w:rsidRPr="002D141C">
        <w:fldChar w:fldCharType="end"/>
      </w:r>
    </w:p>
    <w:p w14:paraId="22FAC9D9" w14:textId="039541A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FeatureSetEUTRA-UplinkId</w:t>
      </w:r>
      <w:r w:rsidRPr="002D141C">
        <w:tab/>
      </w:r>
      <w:r w:rsidRPr="002D141C">
        <w:fldChar w:fldCharType="begin" w:fldLock="1"/>
      </w:r>
      <w:r w:rsidRPr="002D141C">
        <w:instrText xml:space="preserve"> PAGEREF _Toc139022021 \h </w:instrText>
      </w:r>
      <w:r w:rsidRPr="002D141C">
        <w:fldChar w:fldCharType="separate"/>
      </w:r>
      <w:r w:rsidRPr="002D141C">
        <w:t>413</w:t>
      </w:r>
      <w:r w:rsidRPr="002D141C">
        <w:fldChar w:fldCharType="end"/>
      </w:r>
    </w:p>
    <w:p w14:paraId="0A1E4A6D" w14:textId="35BE5E5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FeatureSets</w:t>
      </w:r>
      <w:r w:rsidRPr="002D141C">
        <w:tab/>
      </w:r>
      <w:r w:rsidRPr="002D141C">
        <w:fldChar w:fldCharType="begin" w:fldLock="1"/>
      </w:r>
      <w:r w:rsidRPr="002D141C">
        <w:instrText xml:space="preserve"> PAGEREF _Toc139022022 \h </w:instrText>
      </w:r>
      <w:r w:rsidRPr="002D141C">
        <w:fldChar w:fldCharType="separate"/>
      </w:r>
      <w:r w:rsidRPr="002D141C">
        <w:t>414</w:t>
      </w:r>
      <w:r w:rsidRPr="002D141C">
        <w:fldChar w:fldCharType="end"/>
      </w:r>
    </w:p>
    <w:p w14:paraId="4719DABD" w14:textId="7F935A1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FeatureSetUplink</w:t>
      </w:r>
      <w:r w:rsidRPr="002D141C">
        <w:tab/>
      </w:r>
      <w:r w:rsidRPr="002D141C">
        <w:fldChar w:fldCharType="begin" w:fldLock="1"/>
      </w:r>
      <w:r w:rsidRPr="002D141C">
        <w:instrText xml:space="preserve"> PAGEREF _Toc139022023 \h </w:instrText>
      </w:r>
      <w:r w:rsidRPr="002D141C">
        <w:fldChar w:fldCharType="separate"/>
      </w:r>
      <w:r w:rsidRPr="002D141C">
        <w:t>414</w:t>
      </w:r>
      <w:r w:rsidRPr="002D141C">
        <w:fldChar w:fldCharType="end"/>
      </w:r>
    </w:p>
    <w:p w14:paraId="45E965C4" w14:textId="01C1E2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FeatureSetUplinkId</w:t>
      </w:r>
      <w:r w:rsidRPr="002D141C">
        <w:tab/>
      </w:r>
      <w:r w:rsidRPr="002D141C">
        <w:fldChar w:fldCharType="begin" w:fldLock="1"/>
      </w:r>
      <w:r w:rsidRPr="002D141C">
        <w:instrText xml:space="preserve"> PAGEREF _Toc139022024 \h </w:instrText>
      </w:r>
      <w:r w:rsidRPr="002D141C">
        <w:fldChar w:fldCharType="separate"/>
      </w:r>
      <w:r w:rsidRPr="002D141C">
        <w:t>416</w:t>
      </w:r>
      <w:r w:rsidRPr="002D141C">
        <w:fldChar w:fldCharType="end"/>
      </w:r>
    </w:p>
    <w:p w14:paraId="25F1F9A1" w14:textId="0A9C0F0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FeatureSetUplinkPerCC</w:t>
      </w:r>
      <w:r w:rsidRPr="002D141C">
        <w:tab/>
      </w:r>
      <w:r w:rsidRPr="002D141C">
        <w:fldChar w:fldCharType="begin" w:fldLock="1"/>
      </w:r>
      <w:r w:rsidRPr="002D141C">
        <w:instrText xml:space="preserve"> PAGEREF _Toc139022025 \h </w:instrText>
      </w:r>
      <w:r w:rsidRPr="002D141C">
        <w:fldChar w:fldCharType="separate"/>
      </w:r>
      <w:r w:rsidRPr="002D141C">
        <w:t>416</w:t>
      </w:r>
      <w:r w:rsidRPr="002D141C">
        <w:fldChar w:fldCharType="end"/>
      </w:r>
    </w:p>
    <w:p w14:paraId="4F025EC4" w14:textId="25A89AF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FeatureSetUplinkPerCC-Id</w:t>
      </w:r>
      <w:r w:rsidRPr="002D141C">
        <w:tab/>
      </w:r>
      <w:r w:rsidRPr="002D141C">
        <w:fldChar w:fldCharType="begin" w:fldLock="1"/>
      </w:r>
      <w:r w:rsidRPr="002D141C">
        <w:instrText xml:space="preserve"> PAGEREF _Toc139022026 \h </w:instrText>
      </w:r>
      <w:r w:rsidRPr="002D141C">
        <w:fldChar w:fldCharType="separate"/>
      </w:r>
      <w:r w:rsidRPr="002D141C">
        <w:t>417</w:t>
      </w:r>
      <w:r w:rsidRPr="002D141C">
        <w:fldChar w:fldCharType="end"/>
      </w:r>
    </w:p>
    <w:p w14:paraId="28FA77C5" w14:textId="17F2050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FreqBandIndicatorEUTRA</w:t>
      </w:r>
      <w:r w:rsidRPr="002D141C">
        <w:tab/>
      </w:r>
      <w:r w:rsidRPr="002D141C">
        <w:fldChar w:fldCharType="begin" w:fldLock="1"/>
      </w:r>
      <w:r w:rsidRPr="002D141C">
        <w:instrText xml:space="preserve"> PAGEREF _Toc139022027 \h </w:instrText>
      </w:r>
      <w:r w:rsidRPr="002D141C">
        <w:fldChar w:fldCharType="separate"/>
      </w:r>
      <w:r w:rsidRPr="002D141C">
        <w:t>417</w:t>
      </w:r>
      <w:r w:rsidRPr="002D141C">
        <w:fldChar w:fldCharType="end"/>
      </w:r>
    </w:p>
    <w:p w14:paraId="2BD18FFE" w14:textId="335A843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FreqBandList</w:t>
      </w:r>
      <w:r w:rsidRPr="002D141C">
        <w:tab/>
      </w:r>
      <w:r w:rsidRPr="002D141C">
        <w:fldChar w:fldCharType="begin" w:fldLock="1"/>
      </w:r>
      <w:r w:rsidRPr="002D141C">
        <w:instrText xml:space="preserve"> PAGEREF _Toc139022028 \h </w:instrText>
      </w:r>
      <w:r w:rsidRPr="002D141C">
        <w:fldChar w:fldCharType="separate"/>
      </w:r>
      <w:r w:rsidRPr="002D141C">
        <w:t>417</w:t>
      </w:r>
      <w:r w:rsidRPr="002D141C">
        <w:fldChar w:fldCharType="end"/>
      </w:r>
    </w:p>
    <w:p w14:paraId="218DCB6E" w14:textId="03BB416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FreqSeparationClass</w:t>
      </w:r>
      <w:r w:rsidRPr="002D141C">
        <w:tab/>
      </w:r>
      <w:r w:rsidRPr="002D141C">
        <w:fldChar w:fldCharType="begin" w:fldLock="1"/>
      </w:r>
      <w:r w:rsidRPr="002D141C">
        <w:instrText xml:space="preserve"> PAGEREF _Toc139022029 \h </w:instrText>
      </w:r>
      <w:r w:rsidRPr="002D141C">
        <w:fldChar w:fldCharType="separate"/>
      </w:r>
      <w:r w:rsidRPr="002D141C">
        <w:t>418</w:t>
      </w:r>
      <w:r w:rsidRPr="002D141C">
        <w:fldChar w:fldCharType="end"/>
      </w:r>
    </w:p>
    <w:p w14:paraId="57C211BA" w14:textId="70A1D8B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IMS-Parameters</w:t>
      </w:r>
      <w:r w:rsidRPr="002D141C">
        <w:tab/>
      </w:r>
      <w:r w:rsidRPr="002D141C">
        <w:fldChar w:fldCharType="begin" w:fldLock="1"/>
      </w:r>
      <w:r w:rsidRPr="002D141C">
        <w:instrText xml:space="preserve"> PAGEREF _Toc139022030 \h </w:instrText>
      </w:r>
      <w:r w:rsidRPr="002D141C">
        <w:fldChar w:fldCharType="separate"/>
      </w:r>
      <w:r w:rsidRPr="002D141C">
        <w:t>419</w:t>
      </w:r>
      <w:r w:rsidRPr="002D141C">
        <w:fldChar w:fldCharType="end"/>
      </w:r>
    </w:p>
    <w:p w14:paraId="4B2EF372" w14:textId="5CD3683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InterRAT-Parameters</w:t>
      </w:r>
      <w:r w:rsidRPr="002D141C">
        <w:tab/>
      </w:r>
      <w:r w:rsidRPr="002D141C">
        <w:fldChar w:fldCharType="begin" w:fldLock="1"/>
      </w:r>
      <w:r w:rsidRPr="002D141C">
        <w:instrText xml:space="preserve"> PAGEREF _Toc139022031 \h </w:instrText>
      </w:r>
      <w:r w:rsidRPr="002D141C">
        <w:fldChar w:fldCharType="separate"/>
      </w:r>
      <w:r w:rsidRPr="002D141C">
        <w:t>419</w:t>
      </w:r>
      <w:r w:rsidRPr="002D141C">
        <w:fldChar w:fldCharType="end"/>
      </w:r>
    </w:p>
    <w:p w14:paraId="633E4550" w14:textId="1468DC6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MAC-Parameters</w:t>
      </w:r>
      <w:r w:rsidRPr="002D141C">
        <w:tab/>
      </w:r>
      <w:r w:rsidRPr="002D141C">
        <w:fldChar w:fldCharType="begin" w:fldLock="1"/>
      </w:r>
      <w:r w:rsidRPr="002D141C">
        <w:instrText xml:space="preserve"> PAGEREF _Toc139022032 \h </w:instrText>
      </w:r>
      <w:r w:rsidRPr="002D141C">
        <w:fldChar w:fldCharType="separate"/>
      </w:r>
      <w:r w:rsidRPr="002D141C">
        <w:t>420</w:t>
      </w:r>
      <w:r w:rsidRPr="002D141C">
        <w:fldChar w:fldCharType="end"/>
      </w:r>
    </w:p>
    <w:p w14:paraId="66F5F34A" w14:textId="7D3D835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MeasAndMobParameters</w:t>
      </w:r>
      <w:r w:rsidRPr="002D141C">
        <w:tab/>
      </w:r>
      <w:r w:rsidRPr="002D141C">
        <w:fldChar w:fldCharType="begin" w:fldLock="1"/>
      </w:r>
      <w:r w:rsidRPr="002D141C">
        <w:instrText xml:space="preserve"> PAGEREF _Toc139022033 \h </w:instrText>
      </w:r>
      <w:r w:rsidRPr="002D141C">
        <w:fldChar w:fldCharType="separate"/>
      </w:r>
      <w:r w:rsidRPr="002D141C">
        <w:t>421</w:t>
      </w:r>
      <w:r w:rsidRPr="002D141C">
        <w:fldChar w:fldCharType="end"/>
      </w:r>
    </w:p>
    <w:p w14:paraId="048346F0" w14:textId="0E202EE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MeasAndMobParametersMRDC</w:t>
      </w:r>
      <w:r w:rsidRPr="002D141C">
        <w:tab/>
      </w:r>
      <w:r w:rsidRPr="002D141C">
        <w:fldChar w:fldCharType="begin" w:fldLock="1"/>
      </w:r>
      <w:r w:rsidRPr="002D141C">
        <w:instrText xml:space="preserve"> PAGEREF _Toc139022034 \h </w:instrText>
      </w:r>
      <w:r w:rsidRPr="002D141C">
        <w:fldChar w:fldCharType="separate"/>
      </w:r>
      <w:r w:rsidRPr="002D141C">
        <w:t>422</w:t>
      </w:r>
      <w:r w:rsidRPr="002D141C">
        <w:fldChar w:fldCharType="end"/>
      </w:r>
    </w:p>
    <w:p w14:paraId="3B450BA0" w14:textId="6487EE9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MIMO-Layers</w:t>
      </w:r>
      <w:r w:rsidRPr="002D141C">
        <w:tab/>
      </w:r>
      <w:r w:rsidRPr="002D141C">
        <w:fldChar w:fldCharType="begin" w:fldLock="1"/>
      </w:r>
      <w:r w:rsidRPr="002D141C">
        <w:instrText xml:space="preserve"> PAGEREF _Toc139022035 \h </w:instrText>
      </w:r>
      <w:r w:rsidRPr="002D141C">
        <w:fldChar w:fldCharType="separate"/>
      </w:r>
      <w:r w:rsidRPr="002D141C">
        <w:t>423</w:t>
      </w:r>
      <w:r w:rsidRPr="002D141C">
        <w:fldChar w:fldCharType="end"/>
      </w:r>
    </w:p>
    <w:p w14:paraId="62DBD9EE" w14:textId="0D0E518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MIMO-ParametersPerBand</w:t>
      </w:r>
      <w:r w:rsidRPr="002D141C">
        <w:tab/>
      </w:r>
      <w:r w:rsidRPr="002D141C">
        <w:fldChar w:fldCharType="begin" w:fldLock="1"/>
      </w:r>
      <w:r w:rsidRPr="002D141C">
        <w:instrText xml:space="preserve"> PAGEREF _Toc139022036 \h </w:instrText>
      </w:r>
      <w:r w:rsidRPr="002D141C">
        <w:fldChar w:fldCharType="separate"/>
      </w:r>
      <w:r w:rsidRPr="002D141C">
        <w:t>424</w:t>
      </w:r>
      <w:r w:rsidRPr="002D141C">
        <w:fldChar w:fldCharType="end"/>
      </w:r>
    </w:p>
    <w:p w14:paraId="27447360" w14:textId="00BC174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w:t>
      </w:r>
      <w:r w:rsidRPr="002D141C">
        <w:rPr>
          <w:rFonts w:asciiTheme="minorHAnsi" w:eastAsiaTheme="minorEastAsia" w:hAnsiTheme="minorHAnsi" w:cstheme="minorBidi"/>
          <w:kern w:val="2"/>
          <w:sz w:val="22"/>
          <w:szCs w:val="22"/>
          <w14:ligatures w14:val="standardContextual"/>
        </w:rPr>
        <w:tab/>
      </w:r>
      <w:r w:rsidRPr="002D141C">
        <w:rPr>
          <w:i/>
        </w:rPr>
        <w:t>ModulationOrder</w:t>
      </w:r>
      <w:r w:rsidRPr="002D141C">
        <w:tab/>
      </w:r>
      <w:r w:rsidRPr="002D141C">
        <w:fldChar w:fldCharType="begin" w:fldLock="1"/>
      </w:r>
      <w:r w:rsidRPr="002D141C">
        <w:instrText xml:space="preserve"> PAGEREF _Toc139022037 \h </w:instrText>
      </w:r>
      <w:r w:rsidRPr="002D141C">
        <w:fldChar w:fldCharType="separate"/>
      </w:r>
      <w:r w:rsidRPr="002D141C">
        <w:t>427</w:t>
      </w:r>
      <w:r w:rsidRPr="002D141C">
        <w:fldChar w:fldCharType="end"/>
      </w:r>
    </w:p>
    <w:p w14:paraId="080B03A5" w14:textId="34CCF19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MRDC-Parameters</w:t>
      </w:r>
      <w:r w:rsidRPr="002D141C">
        <w:tab/>
      </w:r>
      <w:r w:rsidRPr="002D141C">
        <w:fldChar w:fldCharType="begin" w:fldLock="1"/>
      </w:r>
      <w:r w:rsidRPr="002D141C">
        <w:instrText xml:space="preserve"> PAGEREF _Toc139022038 \h </w:instrText>
      </w:r>
      <w:r w:rsidRPr="002D141C">
        <w:fldChar w:fldCharType="separate"/>
      </w:r>
      <w:r w:rsidRPr="002D141C">
        <w:t>427</w:t>
      </w:r>
      <w:r w:rsidRPr="002D141C">
        <w:fldChar w:fldCharType="end"/>
      </w:r>
    </w:p>
    <w:p w14:paraId="29977549" w14:textId="15B9DA5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NRDC-Parameters</w:t>
      </w:r>
      <w:r w:rsidRPr="002D141C">
        <w:tab/>
      </w:r>
      <w:r w:rsidRPr="002D141C">
        <w:fldChar w:fldCharType="begin" w:fldLock="1"/>
      </w:r>
      <w:r w:rsidRPr="002D141C">
        <w:instrText xml:space="preserve"> PAGEREF _Toc139022039 \h </w:instrText>
      </w:r>
      <w:r w:rsidRPr="002D141C">
        <w:fldChar w:fldCharType="separate"/>
      </w:r>
      <w:r w:rsidRPr="002D141C">
        <w:t>428</w:t>
      </w:r>
      <w:r w:rsidRPr="002D141C">
        <w:fldChar w:fldCharType="end"/>
      </w:r>
    </w:p>
    <w:p w14:paraId="327B28AB" w14:textId="2485B70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PDCP-Parameters</w:t>
      </w:r>
      <w:r w:rsidRPr="002D141C">
        <w:tab/>
      </w:r>
      <w:r w:rsidRPr="002D141C">
        <w:fldChar w:fldCharType="begin" w:fldLock="1"/>
      </w:r>
      <w:r w:rsidRPr="002D141C">
        <w:instrText xml:space="preserve"> PAGEREF _Toc139022040 \h </w:instrText>
      </w:r>
      <w:r w:rsidRPr="002D141C">
        <w:fldChar w:fldCharType="separate"/>
      </w:r>
      <w:r w:rsidRPr="002D141C">
        <w:t>429</w:t>
      </w:r>
      <w:r w:rsidRPr="002D141C">
        <w:fldChar w:fldCharType="end"/>
      </w:r>
    </w:p>
    <w:p w14:paraId="39D3F5F9" w14:textId="190227F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PDCP-ParametersMRDC</w:t>
      </w:r>
      <w:r w:rsidRPr="002D141C">
        <w:tab/>
      </w:r>
      <w:r w:rsidRPr="002D141C">
        <w:fldChar w:fldCharType="begin" w:fldLock="1"/>
      </w:r>
      <w:r w:rsidRPr="002D141C">
        <w:instrText xml:space="preserve"> PAGEREF _Toc139022041 \h </w:instrText>
      </w:r>
      <w:r w:rsidRPr="002D141C">
        <w:fldChar w:fldCharType="separate"/>
      </w:r>
      <w:r w:rsidRPr="002D141C">
        <w:t>430</w:t>
      </w:r>
      <w:r w:rsidRPr="002D141C">
        <w:fldChar w:fldCharType="end"/>
      </w:r>
    </w:p>
    <w:p w14:paraId="139020BC" w14:textId="18B4A3E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Phy-Parameters</w:t>
      </w:r>
      <w:r w:rsidRPr="002D141C">
        <w:tab/>
      </w:r>
      <w:r w:rsidRPr="002D141C">
        <w:fldChar w:fldCharType="begin" w:fldLock="1"/>
      </w:r>
      <w:r w:rsidRPr="002D141C">
        <w:instrText xml:space="preserve"> PAGEREF _Toc139022042 \h </w:instrText>
      </w:r>
      <w:r w:rsidRPr="002D141C">
        <w:fldChar w:fldCharType="separate"/>
      </w:r>
      <w:r w:rsidRPr="002D141C">
        <w:t>430</w:t>
      </w:r>
      <w:r w:rsidRPr="002D141C">
        <w:fldChar w:fldCharType="end"/>
      </w:r>
    </w:p>
    <w:p w14:paraId="1B448685" w14:textId="38B0903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Phy-ParametersMRDC</w:t>
      </w:r>
      <w:r w:rsidRPr="002D141C">
        <w:tab/>
      </w:r>
      <w:r w:rsidRPr="002D141C">
        <w:fldChar w:fldCharType="begin" w:fldLock="1"/>
      </w:r>
      <w:r w:rsidRPr="002D141C">
        <w:instrText xml:space="preserve"> PAGEREF _Toc139022043 \h </w:instrText>
      </w:r>
      <w:r w:rsidRPr="002D141C">
        <w:fldChar w:fldCharType="separate"/>
      </w:r>
      <w:r w:rsidRPr="002D141C">
        <w:t>433</w:t>
      </w:r>
      <w:r w:rsidRPr="002D141C">
        <w:fldChar w:fldCharType="end"/>
      </w:r>
    </w:p>
    <w:p w14:paraId="2EE954F7" w14:textId="7C7EB53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ProcessingParameters</w:t>
      </w:r>
      <w:r w:rsidRPr="002D141C">
        <w:tab/>
      </w:r>
      <w:r w:rsidRPr="002D141C">
        <w:fldChar w:fldCharType="begin" w:fldLock="1"/>
      </w:r>
      <w:r w:rsidRPr="002D141C">
        <w:instrText xml:space="preserve"> PAGEREF _Toc139022044 \h </w:instrText>
      </w:r>
      <w:r w:rsidRPr="002D141C">
        <w:fldChar w:fldCharType="separate"/>
      </w:r>
      <w:r w:rsidRPr="002D141C">
        <w:t>434</w:t>
      </w:r>
      <w:r w:rsidRPr="002D141C">
        <w:fldChar w:fldCharType="end"/>
      </w:r>
    </w:p>
    <w:p w14:paraId="486D477F" w14:textId="76EA92B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RAT-Type</w:t>
      </w:r>
      <w:r w:rsidRPr="002D141C">
        <w:tab/>
      </w:r>
      <w:r w:rsidRPr="002D141C">
        <w:fldChar w:fldCharType="begin" w:fldLock="1"/>
      </w:r>
      <w:r w:rsidRPr="002D141C">
        <w:instrText xml:space="preserve"> PAGEREF _Toc139022045 \h </w:instrText>
      </w:r>
      <w:r w:rsidRPr="002D141C">
        <w:fldChar w:fldCharType="separate"/>
      </w:r>
      <w:r w:rsidRPr="002D141C">
        <w:t>435</w:t>
      </w:r>
      <w:r w:rsidRPr="002D141C">
        <w:fldChar w:fldCharType="end"/>
      </w:r>
    </w:p>
    <w:p w14:paraId="235C9CB8" w14:textId="0BDCA94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RF-Parameters</w:t>
      </w:r>
      <w:r w:rsidRPr="002D141C">
        <w:tab/>
      </w:r>
      <w:r w:rsidRPr="002D141C">
        <w:fldChar w:fldCharType="begin" w:fldLock="1"/>
      </w:r>
      <w:r w:rsidRPr="002D141C">
        <w:instrText xml:space="preserve"> PAGEREF _Toc139022046 \h </w:instrText>
      </w:r>
      <w:r w:rsidRPr="002D141C">
        <w:fldChar w:fldCharType="separate"/>
      </w:r>
      <w:r w:rsidRPr="002D141C">
        <w:t>435</w:t>
      </w:r>
      <w:r w:rsidRPr="002D141C">
        <w:fldChar w:fldCharType="end"/>
      </w:r>
    </w:p>
    <w:p w14:paraId="32F5008F" w14:textId="0D91357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RF-ParametersMRDC</w:t>
      </w:r>
      <w:r w:rsidRPr="002D141C">
        <w:tab/>
      </w:r>
      <w:r w:rsidRPr="002D141C">
        <w:fldChar w:fldCharType="begin" w:fldLock="1"/>
      </w:r>
      <w:r w:rsidRPr="002D141C">
        <w:instrText xml:space="preserve"> PAGEREF _Toc139022047 \h </w:instrText>
      </w:r>
      <w:r w:rsidRPr="002D141C">
        <w:fldChar w:fldCharType="separate"/>
      </w:r>
      <w:r w:rsidRPr="002D141C">
        <w:t>437</w:t>
      </w:r>
      <w:r w:rsidRPr="002D141C">
        <w:fldChar w:fldCharType="end"/>
      </w:r>
    </w:p>
    <w:p w14:paraId="7C232CE3" w14:textId="5FE2227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RLC-Parameters</w:t>
      </w:r>
      <w:r w:rsidRPr="002D141C">
        <w:tab/>
      </w:r>
      <w:r w:rsidRPr="002D141C">
        <w:fldChar w:fldCharType="begin" w:fldLock="1"/>
      </w:r>
      <w:r w:rsidRPr="002D141C">
        <w:instrText xml:space="preserve"> PAGEREF _Toc139022048 \h </w:instrText>
      </w:r>
      <w:r w:rsidRPr="002D141C">
        <w:fldChar w:fldCharType="separate"/>
      </w:r>
      <w:r w:rsidRPr="002D141C">
        <w:t>439</w:t>
      </w:r>
      <w:r w:rsidRPr="002D141C">
        <w:fldChar w:fldCharType="end"/>
      </w:r>
    </w:p>
    <w:p w14:paraId="6C7DF07B" w14:textId="742D1FE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SDAP-Parameters</w:t>
      </w:r>
      <w:r w:rsidRPr="002D141C">
        <w:tab/>
      </w:r>
      <w:r w:rsidRPr="002D141C">
        <w:fldChar w:fldCharType="begin" w:fldLock="1"/>
      </w:r>
      <w:r w:rsidRPr="002D141C">
        <w:instrText xml:space="preserve"> PAGEREF _Toc139022049 \h </w:instrText>
      </w:r>
      <w:r w:rsidRPr="002D141C">
        <w:fldChar w:fldCharType="separate"/>
      </w:r>
      <w:r w:rsidRPr="002D141C">
        <w:t>439</w:t>
      </w:r>
      <w:r w:rsidRPr="002D141C">
        <w:fldChar w:fldCharType="end"/>
      </w:r>
    </w:p>
    <w:p w14:paraId="367F8DCE" w14:textId="4770690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SimultaneousRxTxPerBandPair</w:t>
      </w:r>
      <w:r w:rsidRPr="002D141C">
        <w:tab/>
      </w:r>
      <w:r w:rsidRPr="002D141C">
        <w:fldChar w:fldCharType="begin" w:fldLock="1"/>
      </w:r>
      <w:r w:rsidRPr="002D141C">
        <w:instrText xml:space="preserve"> PAGEREF _Toc139022050 \h </w:instrText>
      </w:r>
      <w:r w:rsidRPr="002D141C">
        <w:fldChar w:fldCharType="separate"/>
      </w:r>
      <w:r w:rsidRPr="002D141C">
        <w:t>440</w:t>
      </w:r>
      <w:r w:rsidRPr="002D141C">
        <w:fldChar w:fldCharType="end"/>
      </w:r>
    </w:p>
    <w:p w14:paraId="566FD9B2" w14:textId="4196B6F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SRS-SwitchingTimeNR</w:t>
      </w:r>
      <w:r w:rsidRPr="002D141C">
        <w:tab/>
      </w:r>
      <w:r w:rsidRPr="002D141C">
        <w:fldChar w:fldCharType="begin" w:fldLock="1"/>
      </w:r>
      <w:r w:rsidRPr="002D141C">
        <w:instrText xml:space="preserve"> PAGEREF _Toc139022051 \h </w:instrText>
      </w:r>
      <w:r w:rsidRPr="002D141C">
        <w:fldChar w:fldCharType="separate"/>
      </w:r>
      <w:r w:rsidRPr="002D141C">
        <w:t>440</w:t>
      </w:r>
      <w:r w:rsidRPr="002D141C">
        <w:fldChar w:fldCharType="end"/>
      </w:r>
    </w:p>
    <w:p w14:paraId="1BFF74E8" w14:textId="439D182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SRS-SwitchingTimeEUTRA</w:t>
      </w:r>
      <w:r w:rsidRPr="002D141C">
        <w:tab/>
      </w:r>
      <w:r w:rsidRPr="002D141C">
        <w:fldChar w:fldCharType="begin" w:fldLock="1"/>
      </w:r>
      <w:r w:rsidRPr="002D141C">
        <w:instrText xml:space="preserve"> PAGEREF _Toc139022052 \h </w:instrText>
      </w:r>
      <w:r w:rsidRPr="002D141C">
        <w:fldChar w:fldCharType="separate"/>
      </w:r>
      <w:r w:rsidRPr="002D141C">
        <w:t>440</w:t>
      </w:r>
      <w:r w:rsidRPr="002D141C">
        <w:fldChar w:fldCharType="end"/>
      </w:r>
    </w:p>
    <w:p w14:paraId="3234A9B2" w14:textId="48F166E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SupportedBandwidth</w:t>
      </w:r>
      <w:r w:rsidRPr="002D141C">
        <w:tab/>
      </w:r>
      <w:r w:rsidRPr="002D141C">
        <w:fldChar w:fldCharType="begin" w:fldLock="1"/>
      </w:r>
      <w:r w:rsidRPr="002D141C">
        <w:instrText xml:space="preserve"> PAGEREF _Toc139022053 \h </w:instrText>
      </w:r>
      <w:r w:rsidRPr="002D141C">
        <w:fldChar w:fldCharType="separate"/>
      </w:r>
      <w:r w:rsidRPr="002D141C">
        <w:t>441</w:t>
      </w:r>
      <w:r w:rsidRPr="002D141C">
        <w:fldChar w:fldCharType="end"/>
      </w:r>
    </w:p>
    <w:p w14:paraId="295EDB18" w14:textId="3203ED6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UE-CapabilityRAT-ContainerList</w:t>
      </w:r>
      <w:r w:rsidRPr="002D141C">
        <w:tab/>
      </w:r>
      <w:r w:rsidRPr="002D141C">
        <w:fldChar w:fldCharType="begin" w:fldLock="1"/>
      </w:r>
      <w:r w:rsidRPr="002D141C">
        <w:instrText xml:space="preserve"> PAGEREF _Toc139022054 \h </w:instrText>
      </w:r>
      <w:r w:rsidRPr="002D141C">
        <w:fldChar w:fldCharType="separate"/>
      </w:r>
      <w:r w:rsidRPr="002D141C">
        <w:t>441</w:t>
      </w:r>
      <w:r w:rsidRPr="002D141C">
        <w:fldChar w:fldCharType="end"/>
      </w:r>
    </w:p>
    <w:p w14:paraId="370801DC" w14:textId="3E203CB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UE-CapabilityRAT-RequestList</w:t>
      </w:r>
      <w:r w:rsidRPr="002D141C">
        <w:tab/>
      </w:r>
      <w:r w:rsidRPr="002D141C">
        <w:fldChar w:fldCharType="begin" w:fldLock="1"/>
      </w:r>
      <w:r w:rsidRPr="002D141C">
        <w:instrText xml:space="preserve"> PAGEREF _Toc139022055 \h </w:instrText>
      </w:r>
      <w:r w:rsidRPr="002D141C">
        <w:fldChar w:fldCharType="separate"/>
      </w:r>
      <w:r w:rsidRPr="002D141C">
        <w:t>442</w:t>
      </w:r>
      <w:r w:rsidRPr="002D141C">
        <w:fldChar w:fldCharType="end"/>
      </w:r>
    </w:p>
    <w:p w14:paraId="493C1C1B" w14:textId="0839A47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UE-CapabilityRequestFilterCommon</w:t>
      </w:r>
      <w:r w:rsidRPr="002D141C">
        <w:tab/>
      </w:r>
      <w:r w:rsidRPr="002D141C">
        <w:fldChar w:fldCharType="begin" w:fldLock="1"/>
      </w:r>
      <w:r w:rsidRPr="002D141C">
        <w:instrText xml:space="preserve"> PAGEREF _Toc139022056 \h </w:instrText>
      </w:r>
      <w:r w:rsidRPr="002D141C">
        <w:fldChar w:fldCharType="separate"/>
      </w:r>
      <w:r w:rsidRPr="002D141C">
        <w:t>442</w:t>
      </w:r>
      <w:r w:rsidRPr="002D141C">
        <w:fldChar w:fldCharType="end"/>
      </w:r>
    </w:p>
    <w:p w14:paraId="220F00B7" w14:textId="24217BE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UE-CapabilityRequestFilterNR</w:t>
      </w:r>
      <w:r w:rsidRPr="002D141C">
        <w:tab/>
      </w:r>
      <w:r w:rsidRPr="002D141C">
        <w:fldChar w:fldCharType="begin" w:fldLock="1"/>
      </w:r>
      <w:r w:rsidRPr="002D141C">
        <w:instrText xml:space="preserve"> PAGEREF _Toc139022057 \h </w:instrText>
      </w:r>
      <w:r w:rsidRPr="002D141C">
        <w:fldChar w:fldCharType="separate"/>
      </w:r>
      <w:r w:rsidRPr="002D141C">
        <w:t>443</w:t>
      </w:r>
      <w:r w:rsidRPr="002D141C">
        <w:fldChar w:fldCharType="end"/>
      </w:r>
    </w:p>
    <w:p w14:paraId="349B3C35" w14:textId="50181C3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UE-MRDC-Capability</w:t>
      </w:r>
      <w:r w:rsidRPr="002D141C">
        <w:tab/>
      </w:r>
      <w:r w:rsidRPr="002D141C">
        <w:fldChar w:fldCharType="begin" w:fldLock="1"/>
      </w:r>
      <w:r w:rsidRPr="002D141C">
        <w:instrText xml:space="preserve"> PAGEREF _Toc139022058 \h </w:instrText>
      </w:r>
      <w:r w:rsidRPr="002D141C">
        <w:fldChar w:fldCharType="separate"/>
      </w:r>
      <w:r w:rsidRPr="002D141C">
        <w:t>444</w:t>
      </w:r>
      <w:r w:rsidRPr="002D141C">
        <w:fldChar w:fldCharType="end"/>
      </w:r>
    </w:p>
    <w:p w14:paraId="42617AEC" w14:textId="4D4DC85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UE-NR-Capability</w:t>
      </w:r>
      <w:r w:rsidRPr="002D141C">
        <w:tab/>
      </w:r>
      <w:r w:rsidRPr="002D141C">
        <w:fldChar w:fldCharType="begin" w:fldLock="1"/>
      </w:r>
      <w:r w:rsidRPr="002D141C">
        <w:instrText xml:space="preserve"> PAGEREF _Toc139022059 \h </w:instrText>
      </w:r>
      <w:r w:rsidRPr="002D141C">
        <w:fldChar w:fldCharType="separate"/>
      </w:r>
      <w:r w:rsidRPr="002D141C">
        <w:t>445</w:t>
      </w:r>
      <w:r w:rsidRPr="002D141C">
        <w:fldChar w:fldCharType="end"/>
      </w:r>
    </w:p>
    <w:p w14:paraId="30B57605" w14:textId="576565C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6.3.4</w:t>
      </w:r>
      <w:r w:rsidRPr="002D141C">
        <w:rPr>
          <w:rFonts w:asciiTheme="minorHAnsi" w:eastAsiaTheme="minorEastAsia" w:hAnsiTheme="minorHAnsi" w:cstheme="minorBidi"/>
          <w:kern w:val="2"/>
          <w:sz w:val="22"/>
          <w:szCs w:val="22"/>
          <w14:ligatures w14:val="standardContextual"/>
        </w:rPr>
        <w:tab/>
      </w:r>
      <w:r w:rsidRPr="002D141C">
        <w:t>Other information elements</w:t>
      </w:r>
      <w:r w:rsidRPr="002D141C">
        <w:tab/>
      </w:r>
      <w:r w:rsidRPr="002D141C">
        <w:fldChar w:fldCharType="begin" w:fldLock="1"/>
      </w:r>
      <w:r w:rsidRPr="002D141C">
        <w:instrText xml:space="preserve"> PAGEREF _Toc139022060 \h </w:instrText>
      </w:r>
      <w:r w:rsidRPr="002D141C">
        <w:fldChar w:fldCharType="separate"/>
      </w:r>
      <w:r w:rsidRPr="002D141C">
        <w:t>447</w:t>
      </w:r>
      <w:r w:rsidRPr="002D141C">
        <w:fldChar w:fldCharType="end"/>
      </w:r>
    </w:p>
    <w:p w14:paraId="3C7D5FD4" w14:textId="45EE5DC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EUTRA-AllowedMeasBandwidth</w:t>
      </w:r>
      <w:r w:rsidRPr="002D141C">
        <w:tab/>
      </w:r>
      <w:r w:rsidRPr="002D141C">
        <w:fldChar w:fldCharType="begin" w:fldLock="1"/>
      </w:r>
      <w:r w:rsidRPr="002D141C">
        <w:instrText xml:space="preserve"> PAGEREF _Toc139022061 \h </w:instrText>
      </w:r>
      <w:r w:rsidRPr="002D141C">
        <w:fldChar w:fldCharType="separate"/>
      </w:r>
      <w:r w:rsidRPr="002D141C">
        <w:t>447</w:t>
      </w:r>
      <w:r w:rsidRPr="002D141C">
        <w:fldChar w:fldCharType="end"/>
      </w:r>
    </w:p>
    <w:p w14:paraId="30D222D4" w14:textId="1B3ECDB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EUTRA-MBSFN-SubframeConfigList</w:t>
      </w:r>
      <w:r w:rsidRPr="002D141C">
        <w:tab/>
      </w:r>
      <w:r w:rsidRPr="002D141C">
        <w:fldChar w:fldCharType="begin" w:fldLock="1"/>
      </w:r>
      <w:r w:rsidRPr="002D141C">
        <w:instrText xml:space="preserve"> PAGEREF _Toc139022062 \h </w:instrText>
      </w:r>
      <w:r w:rsidRPr="002D141C">
        <w:fldChar w:fldCharType="separate"/>
      </w:r>
      <w:r w:rsidRPr="002D141C">
        <w:t>448</w:t>
      </w:r>
      <w:r w:rsidRPr="002D141C">
        <w:fldChar w:fldCharType="end"/>
      </w:r>
    </w:p>
    <w:p w14:paraId="088EFE8E" w14:textId="075C946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EUTRA-MultiBandInfoList</w:t>
      </w:r>
      <w:r w:rsidRPr="002D141C">
        <w:tab/>
      </w:r>
      <w:r w:rsidRPr="002D141C">
        <w:fldChar w:fldCharType="begin" w:fldLock="1"/>
      </w:r>
      <w:r w:rsidRPr="002D141C">
        <w:instrText xml:space="preserve"> PAGEREF _Toc139022063 \h </w:instrText>
      </w:r>
      <w:r w:rsidRPr="002D141C">
        <w:fldChar w:fldCharType="separate"/>
      </w:r>
      <w:r w:rsidRPr="002D141C">
        <w:t>449</w:t>
      </w:r>
      <w:r w:rsidRPr="002D141C">
        <w:fldChar w:fldCharType="end"/>
      </w:r>
    </w:p>
    <w:p w14:paraId="70C83166" w14:textId="3C6B89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EUTRA-NS-PmaxList</w:t>
      </w:r>
      <w:r w:rsidRPr="002D141C">
        <w:tab/>
      </w:r>
      <w:r w:rsidRPr="002D141C">
        <w:fldChar w:fldCharType="begin" w:fldLock="1"/>
      </w:r>
      <w:r w:rsidRPr="002D141C">
        <w:instrText xml:space="preserve"> PAGEREF _Toc139022064 \h </w:instrText>
      </w:r>
      <w:r w:rsidRPr="002D141C">
        <w:fldChar w:fldCharType="separate"/>
      </w:r>
      <w:r w:rsidRPr="002D141C">
        <w:t>449</w:t>
      </w:r>
      <w:r w:rsidRPr="002D141C">
        <w:fldChar w:fldCharType="end"/>
      </w:r>
    </w:p>
    <w:p w14:paraId="4B1C0F83" w14:textId="4CD955D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EUTRA-PhysCellId</w:t>
      </w:r>
      <w:r w:rsidRPr="002D141C">
        <w:tab/>
      </w:r>
      <w:r w:rsidRPr="002D141C">
        <w:fldChar w:fldCharType="begin" w:fldLock="1"/>
      </w:r>
      <w:r w:rsidRPr="002D141C">
        <w:instrText xml:space="preserve"> PAGEREF _Toc139022065 \h </w:instrText>
      </w:r>
      <w:r w:rsidRPr="002D141C">
        <w:fldChar w:fldCharType="separate"/>
      </w:r>
      <w:r w:rsidRPr="002D141C">
        <w:t>449</w:t>
      </w:r>
      <w:r w:rsidRPr="002D141C">
        <w:fldChar w:fldCharType="end"/>
      </w:r>
    </w:p>
    <w:p w14:paraId="0E8BFF5E" w14:textId="5F707FC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EUTRA-PhysCellIdRange</w:t>
      </w:r>
      <w:r w:rsidRPr="002D141C">
        <w:tab/>
      </w:r>
      <w:r w:rsidRPr="002D141C">
        <w:fldChar w:fldCharType="begin" w:fldLock="1"/>
      </w:r>
      <w:r w:rsidRPr="002D141C">
        <w:instrText xml:space="preserve"> PAGEREF _Toc139022066 \h </w:instrText>
      </w:r>
      <w:r w:rsidRPr="002D141C">
        <w:fldChar w:fldCharType="separate"/>
      </w:r>
      <w:r w:rsidRPr="002D141C">
        <w:t>450</w:t>
      </w:r>
      <w:r w:rsidRPr="002D141C">
        <w:fldChar w:fldCharType="end"/>
      </w:r>
    </w:p>
    <w:p w14:paraId="2BD06668" w14:textId="5F6ED07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EUTRA-PresenceAntennaPort1</w:t>
      </w:r>
      <w:r w:rsidRPr="002D141C">
        <w:tab/>
      </w:r>
      <w:r w:rsidRPr="002D141C">
        <w:fldChar w:fldCharType="begin" w:fldLock="1"/>
      </w:r>
      <w:r w:rsidRPr="002D141C">
        <w:instrText xml:space="preserve"> PAGEREF _Toc139022067 \h </w:instrText>
      </w:r>
      <w:r w:rsidRPr="002D141C">
        <w:fldChar w:fldCharType="separate"/>
      </w:r>
      <w:r w:rsidRPr="002D141C">
        <w:t>450</w:t>
      </w:r>
      <w:r w:rsidRPr="002D141C">
        <w:fldChar w:fldCharType="end"/>
      </w:r>
    </w:p>
    <w:p w14:paraId="74F57287" w14:textId="0E419E0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EUTRA-Q-OffsetRange</w:t>
      </w:r>
      <w:r w:rsidRPr="002D141C">
        <w:tab/>
      </w:r>
      <w:r w:rsidRPr="002D141C">
        <w:fldChar w:fldCharType="begin" w:fldLock="1"/>
      </w:r>
      <w:r w:rsidRPr="002D141C">
        <w:instrText xml:space="preserve"> PAGEREF _Toc139022068 \h </w:instrText>
      </w:r>
      <w:r w:rsidRPr="002D141C">
        <w:fldChar w:fldCharType="separate"/>
      </w:r>
      <w:r w:rsidRPr="002D141C">
        <w:t>451</w:t>
      </w:r>
      <w:r w:rsidRPr="002D141C">
        <w:fldChar w:fldCharType="end"/>
      </w:r>
    </w:p>
    <w:p w14:paraId="0737A194" w14:textId="568904B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OtherConfig</w:t>
      </w:r>
      <w:r w:rsidRPr="002D141C">
        <w:tab/>
      </w:r>
      <w:r w:rsidRPr="002D141C">
        <w:fldChar w:fldCharType="begin" w:fldLock="1"/>
      </w:r>
      <w:r w:rsidRPr="002D141C">
        <w:instrText xml:space="preserve"> PAGEREF _Toc139022069 \h </w:instrText>
      </w:r>
      <w:r w:rsidRPr="002D141C">
        <w:fldChar w:fldCharType="separate"/>
      </w:r>
      <w:r w:rsidRPr="002D141C">
        <w:t>451</w:t>
      </w:r>
      <w:r w:rsidRPr="002D141C">
        <w:fldChar w:fldCharType="end"/>
      </w:r>
    </w:p>
    <w:p w14:paraId="7C3E5A0B" w14:textId="1DEB14B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RRC-TransactionIdentifier</w:t>
      </w:r>
      <w:r w:rsidRPr="002D141C">
        <w:tab/>
      </w:r>
      <w:r w:rsidRPr="002D141C">
        <w:fldChar w:fldCharType="begin" w:fldLock="1"/>
      </w:r>
      <w:r w:rsidRPr="002D141C">
        <w:instrText xml:space="preserve"> PAGEREF _Toc139022070 \h </w:instrText>
      </w:r>
      <w:r w:rsidRPr="002D141C">
        <w:fldChar w:fldCharType="separate"/>
      </w:r>
      <w:r w:rsidRPr="002D141C">
        <w:t>452</w:t>
      </w:r>
      <w:r w:rsidRPr="002D141C">
        <w:fldChar w:fldCharType="end"/>
      </w:r>
    </w:p>
    <w:p w14:paraId="7F11496F" w14:textId="65AD4CE5"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6.4</w:t>
      </w:r>
      <w:r w:rsidRPr="002D141C">
        <w:rPr>
          <w:rFonts w:asciiTheme="minorHAnsi" w:eastAsiaTheme="minorEastAsia" w:hAnsiTheme="minorHAnsi" w:cstheme="minorBidi"/>
          <w:kern w:val="2"/>
          <w:sz w:val="22"/>
          <w:szCs w:val="22"/>
          <w14:ligatures w14:val="standardContextual"/>
        </w:rPr>
        <w:tab/>
      </w:r>
      <w:r w:rsidRPr="002D141C">
        <w:t>RRC multiplicity and type constraint values</w:t>
      </w:r>
      <w:r w:rsidRPr="002D141C">
        <w:tab/>
      </w:r>
      <w:r w:rsidRPr="002D141C">
        <w:fldChar w:fldCharType="begin" w:fldLock="1"/>
      </w:r>
      <w:r w:rsidRPr="002D141C">
        <w:instrText xml:space="preserve"> PAGEREF _Toc139022071 \h </w:instrText>
      </w:r>
      <w:r w:rsidRPr="002D141C">
        <w:fldChar w:fldCharType="separate"/>
      </w:r>
      <w:r w:rsidRPr="002D141C">
        <w:t>452</w:t>
      </w:r>
      <w:r w:rsidRPr="002D141C">
        <w:fldChar w:fldCharType="end"/>
      </w:r>
    </w:p>
    <w:p w14:paraId="553B27D3" w14:textId="767778F8"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t>Multiplicity and type constraint definitions</w:t>
      </w:r>
      <w:r w:rsidRPr="002D141C">
        <w:tab/>
      </w:r>
      <w:r w:rsidRPr="002D141C">
        <w:fldChar w:fldCharType="begin" w:fldLock="1"/>
      </w:r>
      <w:r w:rsidRPr="002D141C">
        <w:instrText xml:space="preserve"> PAGEREF _Toc139022072 \h </w:instrText>
      </w:r>
      <w:r w:rsidRPr="002D141C">
        <w:fldChar w:fldCharType="separate"/>
      </w:r>
      <w:r w:rsidRPr="002D141C">
        <w:t>452</w:t>
      </w:r>
      <w:r w:rsidRPr="002D141C">
        <w:fldChar w:fldCharType="end"/>
      </w:r>
    </w:p>
    <w:p w14:paraId="5973B745" w14:textId="5A945550"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t>End of NR-RRC-Definitions</w:t>
      </w:r>
      <w:r w:rsidRPr="002D141C">
        <w:tab/>
      </w:r>
      <w:r w:rsidRPr="002D141C">
        <w:fldChar w:fldCharType="begin" w:fldLock="1"/>
      </w:r>
      <w:r w:rsidRPr="002D141C">
        <w:instrText xml:space="preserve"> PAGEREF _Toc139022073 \h </w:instrText>
      </w:r>
      <w:r w:rsidRPr="002D141C">
        <w:fldChar w:fldCharType="separate"/>
      </w:r>
      <w:r w:rsidRPr="002D141C">
        <w:t>456</w:t>
      </w:r>
      <w:r w:rsidRPr="002D141C">
        <w:fldChar w:fldCharType="end"/>
      </w:r>
    </w:p>
    <w:p w14:paraId="474AC84E" w14:textId="5D0C31BF"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6.5</w:t>
      </w:r>
      <w:r w:rsidRPr="002D141C">
        <w:rPr>
          <w:rFonts w:asciiTheme="minorHAnsi" w:eastAsiaTheme="minorEastAsia" w:hAnsiTheme="minorHAnsi" w:cstheme="minorBidi"/>
          <w:kern w:val="2"/>
          <w:sz w:val="22"/>
          <w:szCs w:val="22"/>
          <w14:ligatures w14:val="standardContextual"/>
        </w:rPr>
        <w:tab/>
      </w:r>
      <w:r w:rsidRPr="002D141C">
        <w:t>Short Message</w:t>
      </w:r>
      <w:r w:rsidRPr="002D141C">
        <w:tab/>
      </w:r>
      <w:r w:rsidRPr="002D141C">
        <w:fldChar w:fldCharType="begin" w:fldLock="1"/>
      </w:r>
      <w:r w:rsidRPr="002D141C">
        <w:instrText xml:space="preserve"> PAGEREF _Toc139022074 \h </w:instrText>
      </w:r>
      <w:r w:rsidRPr="002D141C">
        <w:fldChar w:fldCharType="separate"/>
      </w:r>
      <w:r w:rsidRPr="002D141C">
        <w:t>456</w:t>
      </w:r>
      <w:r w:rsidRPr="002D141C">
        <w:fldChar w:fldCharType="end"/>
      </w:r>
    </w:p>
    <w:p w14:paraId="1AF323F1" w14:textId="1302909D" w:rsidR="00450AE2" w:rsidRPr="002D141C" w:rsidRDefault="00450AE2">
      <w:pPr>
        <w:pStyle w:val="TOC1"/>
        <w:rPr>
          <w:rFonts w:asciiTheme="minorHAnsi" w:eastAsiaTheme="minorEastAsia" w:hAnsiTheme="minorHAnsi" w:cstheme="minorBidi"/>
          <w:kern w:val="2"/>
          <w:szCs w:val="22"/>
          <w14:ligatures w14:val="standardContextual"/>
        </w:rPr>
      </w:pPr>
      <w:r w:rsidRPr="002D141C">
        <w:t>7</w:t>
      </w:r>
      <w:r w:rsidRPr="002D141C">
        <w:rPr>
          <w:rFonts w:asciiTheme="minorHAnsi" w:eastAsiaTheme="minorEastAsia" w:hAnsiTheme="minorHAnsi" w:cstheme="minorBidi"/>
          <w:kern w:val="2"/>
          <w:szCs w:val="22"/>
          <w14:ligatures w14:val="standardContextual"/>
        </w:rPr>
        <w:tab/>
      </w:r>
      <w:r w:rsidRPr="002D141C">
        <w:t>Variables and constants</w:t>
      </w:r>
      <w:r w:rsidRPr="002D141C">
        <w:tab/>
      </w:r>
      <w:r w:rsidRPr="002D141C">
        <w:fldChar w:fldCharType="begin" w:fldLock="1"/>
      </w:r>
      <w:r w:rsidRPr="002D141C">
        <w:instrText xml:space="preserve"> PAGEREF _Toc139022075 \h </w:instrText>
      </w:r>
      <w:r w:rsidRPr="002D141C">
        <w:fldChar w:fldCharType="separate"/>
      </w:r>
      <w:r w:rsidRPr="002D141C">
        <w:t>457</w:t>
      </w:r>
      <w:r w:rsidRPr="002D141C">
        <w:fldChar w:fldCharType="end"/>
      </w:r>
    </w:p>
    <w:p w14:paraId="7CB69297" w14:textId="7407814A"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7.1</w:t>
      </w:r>
      <w:r w:rsidRPr="002D141C">
        <w:rPr>
          <w:rFonts w:asciiTheme="minorHAnsi" w:eastAsiaTheme="minorEastAsia" w:hAnsiTheme="minorHAnsi" w:cstheme="minorBidi"/>
          <w:kern w:val="2"/>
          <w:sz w:val="22"/>
          <w:szCs w:val="22"/>
          <w14:ligatures w14:val="standardContextual"/>
        </w:rPr>
        <w:tab/>
      </w:r>
      <w:r w:rsidRPr="002D141C">
        <w:t>Timers</w:t>
      </w:r>
      <w:r w:rsidRPr="002D141C">
        <w:tab/>
      </w:r>
      <w:r w:rsidRPr="002D141C">
        <w:fldChar w:fldCharType="begin" w:fldLock="1"/>
      </w:r>
      <w:r w:rsidRPr="002D141C">
        <w:instrText xml:space="preserve"> PAGEREF _Toc139022076 \h </w:instrText>
      </w:r>
      <w:r w:rsidRPr="002D141C">
        <w:fldChar w:fldCharType="separate"/>
      </w:r>
      <w:r w:rsidRPr="002D141C">
        <w:t>457</w:t>
      </w:r>
      <w:r w:rsidRPr="002D141C">
        <w:fldChar w:fldCharType="end"/>
      </w:r>
    </w:p>
    <w:p w14:paraId="032293FC" w14:textId="2503F35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7.1.1</w:t>
      </w:r>
      <w:r w:rsidRPr="002D141C">
        <w:rPr>
          <w:rFonts w:asciiTheme="minorHAnsi" w:eastAsiaTheme="minorEastAsia" w:hAnsiTheme="minorHAnsi" w:cstheme="minorBidi"/>
          <w:kern w:val="2"/>
          <w:sz w:val="22"/>
          <w:szCs w:val="22"/>
          <w14:ligatures w14:val="standardContextual"/>
        </w:rPr>
        <w:tab/>
      </w:r>
      <w:r w:rsidRPr="002D141C">
        <w:t>Timers (Informative)</w:t>
      </w:r>
      <w:r w:rsidRPr="002D141C">
        <w:tab/>
      </w:r>
      <w:r w:rsidRPr="002D141C">
        <w:fldChar w:fldCharType="begin" w:fldLock="1"/>
      </w:r>
      <w:r w:rsidRPr="002D141C">
        <w:instrText xml:space="preserve"> PAGEREF _Toc139022077 \h </w:instrText>
      </w:r>
      <w:r w:rsidRPr="002D141C">
        <w:fldChar w:fldCharType="separate"/>
      </w:r>
      <w:r w:rsidRPr="002D141C">
        <w:t>457</w:t>
      </w:r>
      <w:r w:rsidRPr="002D141C">
        <w:fldChar w:fldCharType="end"/>
      </w:r>
    </w:p>
    <w:p w14:paraId="6093D807" w14:textId="7969417E"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7.1.2</w:t>
      </w:r>
      <w:r w:rsidRPr="002D141C">
        <w:rPr>
          <w:rFonts w:asciiTheme="minorHAnsi" w:eastAsiaTheme="minorEastAsia" w:hAnsiTheme="minorHAnsi" w:cstheme="minorBidi"/>
          <w:kern w:val="2"/>
          <w:sz w:val="22"/>
          <w:szCs w:val="22"/>
          <w14:ligatures w14:val="standardContextual"/>
        </w:rPr>
        <w:tab/>
      </w:r>
      <w:r w:rsidRPr="002D141C">
        <w:t>Timer handling</w:t>
      </w:r>
      <w:r w:rsidRPr="002D141C">
        <w:tab/>
      </w:r>
      <w:r w:rsidRPr="002D141C">
        <w:fldChar w:fldCharType="begin" w:fldLock="1"/>
      </w:r>
      <w:r w:rsidRPr="002D141C">
        <w:instrText xml:space="preserve"> PAGEREF _Toc139022078 \h </w:instrText>
      </w:r>
      <w:r w:rsidRPr="002D141C">
        <w:fldChar w:fldCharType="separate"/>
      </w:r>
      <w:r w:rsidRPr="002D141C">
        <w:t>460</w:t>
      </w:r>
      <w:r w:rsidRPr="002D141C">
        <w:fldChar w:fldCharType="end"/>
      </w:r>
    </w:p>
    <w:p w14:paraId="22D36834" w14:textId="443C1F1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7.2</w:t>
      </w:r>
      <w:r w:rsidRPr="002D141C">
        <w:rPr>
          <w:rFonts w:asciiTheme="minorHAnsi" w:eastAsiaTheme="minorEastAsia" w:hAnsiTheme="minorHAnsi" w:cstheme="minorBidi"/>
          <w:kern w:val="2"/>
          <w:sz w:val="22"/>
          <w:szCs w:val="22"/>
          <w14:ligatures w14:val="standardContextual"/>
        </w:rPr>
        <w:tab/>
      </w:r>
      <w:r w:rsidRPr="002D141C">
        <w:t>Counters</w:t>
      </w:r>
      <w:r w:rsidRPr="002D141C">
        <w:tab/>
      </w:r>
      <w:r w:rsidRPr="002D141C">
        <w:fldChar w:fldCharType="begin" w:fldLock="1"/>
      </w:r>
      <w:r w:rsidRPr="002D141C">
        <w:instrText xml:space="preserve"> PAGEREF _Toc139022079 \h </w:instrText>
      </w:r>
      <w:r w:rsidRPr="002D141C">
        <w:fldChar w:fldCharType="separate"/>
      </w:r>
      <w:r w:rsidRPr="002D141C">
        <w:t>461</w:t>
      </w:r>
      <w:r w:rsidRPr="002D141C">
        <w:fldChar w:fldCharType="end"/>
      </w:r>
    </w:p>
    <w:p w14:paraId="23514D56" w14:textId="119EC5F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7.3</w:t>
      </w:r>
      <w:r w:rsidRPr="002D141C">
        <w:rPr>
          <w:rFonts w:asciiTheme="minorHAnsi" w:eastAsiaTheme="minorEastAsia" w:hAnsiTheme="minorHAnsi" w:cstheme="minorBidi"/>
          <w:kern w:val="2"/>
          <w:sz w:val="22"/>
          <w:szCs w:val="22"/>
          <w14:ligatures w14:val="standardContextual"/>
        </w:rPr>
        <w:tab/>
      </w:r>
      <w:r w:rsidRPr="002D141C">
        <w:t>Constants</w:t>
      </w:r>
      <w:r w:rsidRPr="002D141C">
        <w:tab/>
      </w:r>
      <w:r w:rsidRPr="002D141C">
        <w:fldChar w:fldCharType="begin" w:fldLock="1"/>
      </w:r>
      <w:r w:rsidRPr="002D141C">
        <w:instrText xml:space="preserve"> PAGEREF _Toc139022080 \h </w:instrText>
      </w:r>
      <w:r w:rsidRPr="002D141C">
        <w:fldChar w:fldCharType="separate"/>
      </w:r>
      <w:r w:rsidRPr="002D141C">
        <w:t>461</w:t>
      </w:r>
      <w:r w:rsidRPr="002D141C">
        <w:fldChar w:fldCharType="end"/>
      </w:r>
    </w:p>
    <w:p w14:paraId="0110A9CC" w14:textId="1116C62C"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7.4</w:t>
      </w:r>
      <w:r w:rsidRPr="002D141C">
        <w:rPr>
          <w:rFonts w:asciiTheme="minorHAnsi" w:hAnsiTheme="minorHAnsi" w:cstheme="minorBidi"/>
          <w:kern w:val="2"/>
          <w:sz w:val="22"/>
          <w:szCs w:val="22"/>
          <w14:ligatures w14:val="standardContextual"/>
        </w:rPr>
        <w:tab/>
      </w:r>
      <w:r w:rsidRPr="002D141C">
        <w:rPr>
          <w:rFonts w:eastAsia="MS Mincho"/>
        </w:rPr>
        <w:t>UE variables</w:t>
      </w:r>
      <w:r w:rsidRPr="002D141C">
        <w:tab/>
      </w:r>
      <w:r w:rsidRPr="002D141C">
        <w:fldChar w:fldCharType="begin" w:fldLock="1"/>
      </w:r>
      <w:r w:rsidRPr="002D141C">
        <w:instrText xml:space="preserve"> PAGEREF _Toc139022081 \h </w:instrText>
      </w:r>
      <w:r w:rsidRPr="002D141C">
        <w:fldChar w:fldCharType="separate"/>
      </w:r>
      <w:r w:rsidRPr="002D141C">
        <w:t>461</w:t>
      </w:r>
      <w:r w:rsidRPr="002D141C">
        <w:fldChar w:fldCharType="end"/>
      </w:r>
    </w:p>
    <w:p w14:paraId="774EAA82" w14:textId="472E1C3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NR-UE-Variables</w:t>
      </w:r>
      <w:r w:rsidRPr="002D141C">
        <w:tab/>
      </w:r>
      <w:r w:rsidRPr="002D141C">
        <w:fldChar w:fldCharType="begin" w:fldLock="1"/>
      </w:r>
      <w:r w:rsidRPr="002D141C">
        <w:instrText xml:space="preserve"> PAGEREF _Toc139022082 \h </w:instrText>
      </w:r>
      <w:r w:rsidRPr="002D141C">
        <w:fldChar w:fldCharType="separate"/>
      </w:r>
      <w:r w:rsidRPr="002D141C">
        <w:t>461</w:t>
      </w:r>
      <w:r w:rsidRPr="002D141C">
        <w:fldChar w:fldCharType="end"/>
      </w:r>
    </w:p>
    <w:p w14:paraId="1FF02E4C" w14:textId="488F942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VarPendingRNA-Update</w:t>
      </w:r>
      <w:r w:rsidRPr="002D141C">
        <w:tab/>
      </w:r>
      <w:r w:rsidRPr="002D141C">
        <w:fldChar w:fldCharType="begin" w:fldLock="1"/>
      </w:r>
      <w:r w:rsidRPr="002D141C">
        <w:instrText xml:space="preserve"> PAGEREF _Toc139022083 \h </w:instrText>
      </w:r>
      <w:r w:rsidRPr="002D141C">
        <w:fldChar w:fldCharType="separate"/>
      </w:r>
      <w:r w:rsidRPr="002D141C">
        <w:t>462</w:t>
      </w:r>
      <w:r w:rsidRPr="002D141C">
        <w:fldChar w:fldCharType="end"/>
      </w:r>
    </w:p>
    <w:p w14:paraId="5C2CDC5E" w14:textId="1794504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VarMeasConfig</w:t>
      </w:r>
      <w:r w:rsidRPr="002D141C">
        <w:tab/>
      </w:r>
      <w:r w:rsidRPr="002D141C">
        <w:fldChar w:fldCharType="begin" w:fldLock="1"/>
      </w:r>
      <w:r w:rsidRPr="002D141C">
        <w:instrText xml:space="preserve"> PAGEREF _Toc139022084 \h </w:instrText>
      </w:r>
      <w:r w:rsidRPr="002D141C">
        <w:fldChar w:fldCharType="separate"/>
      </w:r>
      <w:r w:rsidRPr="002D141C">
        <w:t>462</w:t>
      </w:r>
      <w:r w:rsidRPr="002D141C">
        <w:fldChar w:fldCharType="end"/>
      </w:r>
    </w:p>
    <w:p w14:paraId="400EFC48" w14:textId="5FB17E8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VarMeasReportList</w:t>
      </w:r>
      <w:r w:rsidRPr="002D141C">
        <w:tab/>
      </w:r>
      <w:r w:rsidRPr="002D141C">
        <w:fldChar w:fldCharType="begin" w:fldLock="1"/>
      </w:r>
      <w:r w:rsidRPr="002D141C">
        <w:instrText xml:space="preserve"> PAGEREF _Toc139022085 \h </w:instrText>
      </w:r>
      <w:r w:rsidRPr="002D141C">
        <w:fldChar w:fldCharType="separate"/>
      </w:r>
      <w:r w:rsidRPr="002D141C">
        <w:t>463</w:t>
      </w:r>
      <w:r w:rsidRPr="002D141C">
        <w:fldChar w:fldCharType="end"/>
      </w:r>
    </w:p>
    <w:p w14:paraId="19F132D8" w14:textId="1E0F8E5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VarResumeMAC-Input</w:t>
      </w:r>
      <w:r w:rsidRPr="002D141C">
        <w:tab/>
      </w:r>
      <w:r w:rsidRPr="002D141C">
        <w:fldChar w:fldCharType="begin" w:fldLock="1"/>
      </w:r>
      <w:r w:rsidRPr="002D141C">
        <w:instrText xml:space="preserve"> PAGEREF _Toc139022086 \h </w:instrText>
      </w:r>
      <w:r w:rsidRPr="002D141C">
        <w:fldChar w:fldCharType="separate"/>
      </w:r>
      <w:r w:rsidRPr="002D141C">
        <w:t>464</w:t>
      </w:r>
      <w:r w:rsidRPr="002D141C">
        <w:fldChar w:fldCharType="end"/>
      </w:r>
    </w:p>
    <w:p w14:paraId="55385665" w14:textId="1755C7E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VarShortMAC-Input</w:t>
      </w:r>
      <w:r w:rsidRPr="002D141C">
        <w:tab/>
      </w:r>
      <w:r w:rsidRPr="002D141C">
        <w:fldChar w:fldCharType="begin" w:fldLock="1"/>
      </w:r>
      <w:r w:rsidRPr="002D141C">
        <w:instrText xml:space="preserve"> PAGEREF _Toc139022087 \h </w:instrText>
      </w:r>
      <w:r w:rsidRPr="002D141C">
        <w:fldChar w:fldCharType="separate"/>
      </w:r>
      <w:r w:rsidRPr="002D141C">
        <w:t>464</w:t>
      </w:r>
      <w:r w:rsidRPr="002D141C">
        <w:fldChar w:fldCharType="end"/>
      </w:r>
    </w:p>
    <w:p w14:paraId="6D5736EE" w14:textId="74241C8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rPr>
        <w:t xml:space="preserve">End of </w:t>
      </w:r>
      <w:r w:rsidRPr="002D141C">
        <w:rPr>
          <w:rFonts w:eastAsia="MS Mincho"/>
          <w:i/>
        </w:rPr>
        <w:t>NR-UE-Variables</w:t>
      </w:r>
      <w:r w:rsidRPr="002D141C">
        <w:tab/>
      </w:r>
      <w:r w:rsidRPr="002D141C">
        <w:fldChar w:fldCharType="begin" w:fldLock="1"/>
      </w:r>
      <w:r w:rsidRPr="002D141C">
        <w:instrText xml:space="preserve"> PAGEREF _Toc139022088 \h </w:instrText>
      </w:r>
      <w:r w:rsidRPr="002D141C">
        <w:fldChar w:fldCharType="separate"/>
      </w:r>
      <w:r w:rsidRPr="002D141C">
        <w:t>465</w:t>
      </w:r>
      <w:r w:rsidRPr="002D141C">
        <w:fldChar w:fldCharType="end"/>
      </w:r>
    </w:p>
    <w:p w14:paraId="45E34B49" w14:textId="1A41095E" w:rsidR="00450AE2" w:rsidRPr="002D141C" w:rsidRDefault="00450AE2">
      <w:pPr>
        <w:pStyle w:val="TOC1"/>
        <w:rPr>
          <w:rFonts w:asciiTheme="minorHAnsi" w:eastAsiaTheme="minorEastAsia" w:hAnsiTheme="minorHAnsi" w:cstheme="minorBidi"/>
          <w:kern w:val="2"/>
          <w:szCs w:val="22"/>
          <w14:ligatures w14:val="standardContextual"/>
        </w:rPr>
      </w:pPr>
      <w:r w:rsidRPr="002D141C">
        <w:t>8</w:t>
      </w:r>
      <w:r w:rsidRPr="002D141C">
        <w:rPr>
          <w:rFonts w:asciiTheme="minorHAnsi" w:eastAsiaTheme="minorEastAsia" w:hAnsiTheme="minorHAnsi" w:cstheme="minorBidi"/>
          <w:kern w:val="2"/>
          <w:szCs w:val="22"/>
          <w14:ligatures w14:val="standardContextual"/>
        </w:rPr>
        <w:tab/>
      </w:r>
      <w:r w:rsidRPr="002D141C">
        <w:t>Protocol data unit abstract syntax</w:t>
      </w:r>
      <w:r w:rsidRPr="002D141C">
        <w:tab/>
      </w:r>
      <w:r w:rsidRPr="002D141C">
        <w:fldChar w:fldCharType="begin" w:fldLock="1"/>
      </w:r>
      <w:r w:rsidRPr="002D141C">
        <w:instrText xml:space="preserve"> PAGEREF _Toc139022089 \h </w:instrText>
      </w:r>
      <w:r w:rsidRPr="002D141C">
        <w:fldChar w:fldCharType="separate"/>
      </w:r>
      <w:r w:rsidRPr="002D141C">
        <w:t>466</w:t>
      </w:r>
      <w:r w:rsidRPr="002D141C">
        <w:fldChar w:fldCharType="end"/>
      </w:r>
    </w:p>
    <w:p w14:paraId="3BCC0F0E" w14:textId="7B18647A"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8.1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_Toc139022090 \h </w:instrText>
      </w:r>
      <w:r w:rsidRPr="002D141C">
        <w:fldChar w:fldCharType="separate"/>
      </w:r>
      <w:r w:rsidRPr="002D141C">
        <w:t>466</w:t>
      </w:r>
      <w:r w:rsidRPr="002D141C">
        <w:fldChar w:fldCharType="end"/>
      </w:r>
    </w:p>
    <w:p w14:paraId="1E6A5644" w14:textId="5F2AB153"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8.2</w:t>
      </w:r>
      <w:r w:rsidRPr="002D141C">
        <w:rPr>
          <w:rFonts w:asciiTheme="minorHAnsi" w:eastAsiaTheme="minorEastAsia" w:hAnsiTheme="minorHAnsi" w:cstheme="minorBidi"/>
          <w:kern w:val="2"/>
          <w:sz w:val="22"/>
          <w:szCs w:val="22"/>
          <w14:ligatures w14:val="standardContextual"/>
        </w:rPr>
        <w:tab/>
      </w:r>
      <w:r w:rsidRPr="002D141C">
        <w:t>Structure of encoded RRC messages</w:t>
      </w:r>
      <w:r w:rsidRPr="002D141C">
        <w:tab/>
      </w:r>
      <w:r w:rsidRPr="002D141C">
        <w:fldChar w:fldCharType="begin" w:fldLock="1"/>
      </w:r>
      <w:r w:rsidRPr="002D141C">
        <w:instrText xml:space="preserve"> PAGEREF _Toc139022091 \h </w:instrText>
      </w:r>
      <w:r w:rsidRPr="002D141C">
        <w:fldChar w:fldCharType="separate"/>
      </w:r>
      <w:r w:rsidRPr="002D141C">
        <w:t>466</w:t>
      </w:r>
      <w:r w:rsidRPr="002D141C">
        <w:fldChar w:fldCharType="end"/>
      </w:r>
    </w:p>
    <w:p w14:paraId="707C41CC" w14:textId="24C8523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8.3</w:t>
      </w:r>
      <w:r w:rsidRPr="002D141C">
        <w:rPr>
          <w:rFonts w:asciiTheme="minorHAnsi" w:eastAsiaTheme="minorEastAsia" w:hAnsiTheme="minorHAnsi" w:cstheme="minorBidi"/>
          <w:kern w:val="2"/>
          <w:sz w:val="22"/>
          <w:szCs w:val="22"/>
          <w14:ligatures w14:val="standardContextual"/>
        </w:rPr>
        <w:tab/>
      </w:r>
      <w:r w:rsidRPr="002D141C">
        <w:t>Basic production</w:t>
      </w:r>
      <w:r w:rsidRPr="002D141C">
        <w:tab/>
      </w:r>
      <w:r w:rsidRPr="002D141C">
        <w:fldChar w:fldCharType="begin" w:fldLock="1"/>
      </w:r>
      <w:r w:rsidRPr="002D141C">
        <w:instrText xml:space="preserve"> PAGEREF _Toc139022092 \h </w:instrText>
      </w:r>
      <w:r w:rsidRPr="002D141C">
        <w:fldChar w:fldCharType="separate"/>
      </w:r>
      <w:r w:rsidRPr="002D141C">
        <w:t>466</w:t>
      </w:r>
      <w:r w:rsidRPr="002D141C">
        <w:fldChar w:fldCharType="end"/>
      </w:r>
    </w:p>
    <w:p w14:paraId="69F519CE" w14:textId="37B69973"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8.4</w:t>
      </w:r>
      <w:r w:rsidRPr="002D141C">
        <w:rPr>
          <w:rFonts w:asciiTheme="minorHAnsi" w:eastAsiaTheme="minorEastAsia" w:hAnsiTheme="minorHAnsi" w:cstheme="minorBidi"/>
          <w:kern w:val="2"/>
          <w:sz w:val="22"/>
          <w:szCs w:val="22"/>
          <w14:ligatures w14:val="standardContextual"/>
        </w:rPr>
        <w:tab/>
      </w:r>
      <w:r w:rsidRPr="002D141C">
        <w:t>Extension</w:t>
      </w:r>
      <w:r w:rsidRPr="002D141C">
        <w:tab/>
      </w:r>
      <w:r w:rsidRPr="002D141C">
        <w:fldChar w:fldCharType="begin" w:fldLock="1"/>
      </w:r>
      <w:r w:rsidRPr="002D141C">
        <w:instrText xml:space="preserve"> PAGEREF _Toc139022093 \h </w:instrText>
      </w:r>
      <w:r w:rsidRPr="002D141C">
        <w:fldChar w:fldCharType="separate"/>
      </w:r>
      <w:r w:rsidRPr="002D141C">
        <w:t>466</w:t>
      </w:r>
      <w:r w:rsidRPr="002D141C">
        <w:fldChar w:fldCharType="end"/>
      </w:r>
    </w:p>
    <w:p w14:paraId="7AEBE6D9" w14:textId="50DCCAC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8.5</w:t>
      </w:r>
      <w:r w:rsidRPr="002D141C">
        <w:rPr>
          <w:rFonts w:asciiTheme="minorHAnsi" w:eastAsiaTheme="minorEastAsia" w:hAnsiTheme="minorHAnsi" w:cstheme="minorBidi"/>
          <w:kern w:val="2"/>
          <w:sz w:val="22"/>
          <w:szCs w:val="22"/>
          <w14:ligatures w14:val="standardContextual"/>
        </w:rPr>
        <w:tab/>
      </w:r>
      <w:r w:rsidRPr="002D141C">
        <w:t>Padding</w:t>
      </w:r>
      <w:r w:rsidRPr="002D141C">
        <w:tab/>
      </w:r>
      <w:r w:rsidRPr="002D141C">
        <w:fldChar w:fldCharType="begin" w:fldLock="1"/>
      </w:r>
      <w:r w:rsidRPr="002D141C">
        <w:instrText xml:space="preserve"> PAGEREF _Toc139022094 \h </w:instrText>
      </w:r>
      <w:r w:rsidRPr="002D141C">
        <w:fldChar w:fldCharType="separate"/>
      </w:r>
      <w:r w:rsidRPr="002D141C">
        <w:t>467</w:t>
      </w:r>
      <w:r w:rsidRPr="002D141C">
        <w:fldChar w:fldCharType="end"/>
      </w:r>
    </w:p>
    <w:p w14:paraId="47040C11" w14:textId="46061AD0" w:rsidR="00450AE2" w:rsidRPr="002D141C" w:rsidRDefault="00450AE2">
      <w:pPr>
        <w:pStyle w:val="TOC1"/>
        <w:rPr>
          <w:rFonts w:asciiTheme="minorHAnsi" w:eastAsiaTheme="minorEastAsia" w:hAnsiTheme="minorHAnsi" w:cstheme="minorBidi"/>
          <w:kern w:val="2"/>
          <w:szCs w:val="22"/>
          <w14:ligatures w14:val="standardContextual"/>
        </w:rPr>
      </w:pPr>
      <w:r w:rsidRPr="002D141C">
        <w:t>9</w:t>
      </w:r>
      <w:r w:rsidRPr="002D141C">
        <w:rPr>
          <w:rFonts w:asciiTheme="minorHAnsi" w:eastAsiaTheme="minorEastAsia" w:hAnsiTheme="minorHAnsi" w:cstheme="minorBidi"/>
          <w:kern w:val="2"/>
          <w:szCs w:val="22"/>
          <w14:ligatures w14:val="standardContextual"/>
        </w:rPr>
        <w:tab/>
      </w:r>
      <w:r w:rsidRPr="002D141C">
        <w:t>Specified and default radio configurations</w:t>
      </w:r>
      <w:r w:rsidRPr="002D141C">
        <w:tab/>
      </w:r>
      <w:r w:rsidRPr="002D141C">
        <w:fldChar w:fldCharType="begin" w:fldLock="1"/>
      </w:r>
      <w:r w:rsidRPr="002D141C">
        <w:instrText xml:space="preserve"> PAGEREF _Toc139022095 \h </w:instrText>
      </w:r>
      <w:r w:rsidRPr="002D141C">
        <w:fldChar w:fldCharType="separate"/>
      </w:r>
      <w:r w:rsidRPr="002D141C">
        <w:t>467</w:t>
      </w:r>
      <w:r w:rsidRPr="002D141C">
        <w:fldChar w:fldCharType="end"/>
      </w:r>
    </w:p>
    <w:p w14:paraId="014FBE1F" w14:textId="2F73664D"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9.1</w:t>
      </w:r>
      <w:r w:rsidRPr="002D141C">
        <w:rPr>
          <w:rFonts w:asciiTheme="minorHAnsi" w:eastAsiaTheme="minorEastAsia" w:hAnsiTheme="minorHAnsi" w:cstheme="minorBidi"/>
          <w:kern w:val="2"/>
          <w:sz w:val="22"/>
          <w:szCs w:val="22"/>
          <w14:ligatures w14:val="standardContextual"/>
        </w:rPr>
        <w:tab/>
      </w:r>
      <w:r w:rsidRPr="002D141C">
        <w:t>Specified configurations</w:t>
      </w:r>
      <w:r w:rsidRPr="002D141C">
        <w:tab/>
      </w:r>
      <w:r w:rsidRPr="002D141C">
        <w:fldChar w:fldCharType="begin" w:fldLock="1"/>
      </w:r>
      <w:r w:rsidRPr="002D141C">
        <w:instrText xml:space="preserve"> PAGEREF _Toc139022096 \h </w:instrText>
      </w:r>
      <w:r w:rsidRPr="002D141C">
        <w:fldChar w:fldCharType="separate"/>
      </w:r>
      <w:r w:rsidRPr="002D141C">
        <w:t>467</w:t>
      </w:r>
      <w:r w:rsidRPr="002D141C">
        <w:fldChar w:fldCharType="end"/>
      </w:r>
    </w:p>
    <w:p w14:paraId="6B3D6BD9" w14:textId="19C4D53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lastRenderedPageBreak/>
        <w:t>9.1.1</w:t>
      </w:r>
      <w:r w:rsidRPr="002D141C">
        <w:rPr>
          <w:rFonts w:asciiTheme="minorHAnsi" w:eastAsiaTheme="minorEastAsia" w:hAnsiTheme="minorHAnsi" w:cstheme="minorBidi"/>
          <w:kern w:val="2"/>
          <w:sz w:val="22"/>
          <w:szCs w:val="22"/>
          <w14:ligatures w14:val="standardContextual"/>
        </w:rPr>
        <w:tab/>
      </w:r>
      <w:r w:rsidRPr="002D141C">
        <w:t>Logical channel configurations</w:t>
      </w:r>
      <w:r w:rsidRPr="002D141C">
        <w:tab/>
      </w:r>
      <w:r w:rsidRPr="002D141C">
        <w:fldChar w:fldCharType="begin" w:fldLock="1"/>
      </w:r>
      <w:r w:rsidRPr="002D141C">
        <w:instrText xml:space="preserve"> PAGEREF _Toc139022097 \h </w:instrText>
      </w:r>
      <w:r w:rsidRPr="002D141C">
        <w:fldChar w:fldCharType="separate"/>
      </w:r>
      <w:r w:rsidRPr="002D141C">
        <w:t>467</w:t>
      </w:r>
      <w:r w:rsidRPr="002D141C">
        <w:fldChar w:fldCharType="end"/>
      </w:r>
    </w:p>
    <w:p w14:paraId="2E5F53B4" w14:textId="2DB49A4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9.1.1.1</w:t>
      </w:r>
      <w:r w:rsidRPr="002D141C">
        <w:rPr>
          <w:rFonts w:asciiTheme="minorHAnsi" w:eastAsiaTheme="minorEastAsia" w:hAnsiTheme="minorHAnsi" w:cstheme="minorBidi"/>
          <w:kern w:val="2"/>
          <w:sz w:val="22"/>
          <w:szCs w:val="22"/>
          <w14:ligatures w14:val="standardContextual"/>
        </w:rPr>
        <w:tab/>
      </w:r>
      <w:r w:rsidRPr="002D141C">
        <w:t>BCCH configuration</w:t>
      </w:r>
      <w:r w:rsidRPr="002D141C">
        <w:tab/>
      </w:r>
      <w:r w:rsidRPr="002D141C">
        <w:fldChar w:fldCharType="begin" w:fldLock="1"/>
      </w:r>
      <w:r w:rsidRPr="002D141C">
        <w:instrText xml:space="preserve"> PAGEREF _Toc139022098 \h </w:instrText>
      </w:r>
      <w:r w:rsidRPr="002D141C">
        <w:fldChar w:fldCharType="separate"/>
      </w:r>
      <w:r w:rsidRPr="002D141C">
        <w:t>467</w:t>
      </w:r>
      <w:r w:rsidRPr="002D141C">
        <w:fldChar w:fldCharType="end"/>
      </w:r>
    </w:p>
    <w:p w14:paraId="1A1AE6C0" w14:textId="53E0E8C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9.1.1.2</w:t>
      </w:r>
      <w:r w:rsidRPr="002D141C">
        <w:rPr>
          <w:rFonts w:asciiTheme="minorHAnsi" w:eastAsiaTheme="minorEastAsia" w:hAnsiTheme="minorHAnsi" w:cstheme="minorBidi"/>
          <w:kern w:val="2"/>
          <w:sz w:val="22"/>
          <w:szCs w:val="22"/>
          <w14:ligatures w14:val="standardContextual"/>
        </w:rPr>
        <w:tab/>
      </w:r>
      <w:r w:rsidRPr="002D141C">
        <w:t>CCCH configuration</w:t>
      </w:r>
      <w:r w:rsidRPr="002D141C">
        <w:tab/>
      </w:r>
      <w:r w:rsidRPr="002D141C">
        <w:fldChar w:fldCharType="begin" w:fldLock="1"/>
      </w:r>
      <w:r w:rsidRPr="002D141C">
        <w:instrText xml:space="preserve"> PAGEREF _Toc139022099 \h </w:instrText>
      </w:r>
      <w:r w:rsidRPr="002D141C">
        <w:fldChar w:fldCharType="separate"/>
      </w:r>
      <w:r w:rsidRPr="002D141C">
        <w:t>468</w:t>
      </w:r>
      <w:r w:rsidRPr="002D141C">
        <w:fldChar w:fldCharType="end"/>
      </w:r>
    </w:p>
    <w:p w14:paraId="15131CBC" w14:textId="1F61DB1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9.1.1.3</w:t>
      </w:r>
      <w:r w:rsidRPr="002D141C">
        <w:rPr>
          <w:rFonts w:asciiTheme="minorHAnsi" w:eastAsiaTheme="minorEastAsia" w:hAnsiTheme="minorHAnsi" w:cstheme="minorBidi"/>
          <w:kern w:val="2"/>
          <w:sz w:val="22"/>
          <w:szCs w:val="22"/>
          <w14:ligatures w14:val="standardContextual"/>
        </w:rPr>
        <w:tab/>
      </w:r>
      <w:r w:rsidRPr="002D141C">
        <w:t>PCCH configuration</w:t>
      </w:r>
      <w:r w:rsidRPr="002D141C">
        <w:tab/>
      </w:r>
      <w:r w:rsidRPr="002D141C">
        <w:fldChar w:fldCharType="begin" w:fldLock="1"/>
      </w:r>
      <w:r w:rsidRPr="002D141C">
        <w:instrText xml:space="preserve"> PAGEREF _Toc139022100 \h </w:instrText>
      </w:r>
      <w:r w:rsidRPr="002D141C">
        <w:fldChar w:fldCharType="separate"/>
      </w:r>
      <w:r w:rsidRPr="002D141C">
        <w:t>468</w:t>
      </w:r>
      <w:r w:rsidRPr="002D141C">
        <w:fldChar w:fldCharType="end"/>
      </w:r>
    </w:p>
    <w:p w14:paraId="194208A1" w14:textId="155496E1"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9.1.2</w:t>
      </w:r>
      <w:r w:rsidRPr="002D141C">
        <w:rPr>
          <w:rFonts w:asciiTheme="minorHAnsi" w:eastAsiaTheme="minorEastAsia" w:hAnsiTheme="minorHAnsi" w:cstheme="minorBidi"/>
          <w:kern w:val="2"/>
          <w:sz w:val="22"/>
          <w:szCs w:val="22"/>
          <w14:ligatures w14:val="standardContextual"/>
        </w:rPr>
        <w:tab/>
      </w:r>
      <w:r w:rsidRPr="002D141C">
        <w:t>Void</w:t>
      </w:r>
      <w:r w:rsidRPr="002D141C">
        <w:tab/>
      </w:r>
      <w:r w:rsidRPr="002D141C">
        <w:fldChar w:fldCharType="begin" w:fldLock="1"/>
      </w:r>
      <w:r w:rsidRPr="002D141C">
        <w:instrText xml:space="preserve"> PAGEREF _Toc139022101 \h </w:instrText>
      </w:r>
      <w:r w:rsidRPr="002D141C">
        <w:fldChar w:fldCharType="separate"/>
      </w:r>
      <w:r w:rsidRPr="002D141C">
        <w:t>468</w:t>
      </w:r>
      <w:r w:rsidRPr="002D141C">
        <w:fldChar w:fldCharType="end"/>
      </w:r>
    </w:p>
    <w:p w14:paraId="1551C209" w14:textId="26B8B3B2"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9.2</w:t>
      </w:r>
      <w:r w:rsidRPr="002D141C">
        <w:rPr>
          <w:rFonts w:asciiTheme="minorHAnsi" w:eastAsiaTheme="minorEastAsia" w:hAnsiTheme="minorHAnsi" w:cstheme="minorBidi"/>
          <w:kern w:val="2"/>
          <w:sz w:val="22"/>
          <w:szCs w:val="22"/>
          <w14:ligatures w14:val="standardContextual"/>
        </w:rPr>
        <w:tab/>
      </w:r>
      <w:r w:rsidRPr="002D141C">
        <w:t>Default radio configurations</w:t>
      </w:r>
      <w:r w:rsidRPr="002D141C">
        <w:tab/>
      </w:r>
      <w:r w:rsidRPr="002D141C">
        <w:fldChar w:fldCharType="begin" w:fldLock="1"/>
      </w:r>
      <w:r w:rsidRPr="002D141C">
        <w:instrText xml:space="preserve"> PAGEREF _Toc139022102 \h </w:instrText>
      </w:r>
      <w:r w:rsidRPr="002D141C">
        <w:fldChar w:fldCharType="separate"/>
      </w:r>
      <w:r w:rsidRPr="002D141C">
        <w:t>468</w:t>
      </w:r>
      <w:r w:rsidRPr="002D141C">
        <w:fldChar w:fldCharType="end"/>
      </w:r>
    </w:p>
    <w:p w14:paraId="7C8D99EC" w14:textId="561A071E"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9.2.1</w:t>
      </w:r>
      <w:r w:rsidRPr="002D141C">
        <w:rPr>
          <w:rFonts w:asciiTheme="minorHAnsi" w:eastAsiaTheme="minorEastAsia" w:hAnsiTheme="minorHAnsi" w:cstheme="minorBidi"/>
          <w:kern w:val="2"/>
          <w:sz w:val="22"/>
          <w:szCs w:val="22"/>
          <w14:ligatures w14:val="standardContextual"/>
        </w:rPr>
        <w:tab/>
      </w:r>
      <w:r w:rsidRPr="002D141C">
        <w:t>Default SRB configurations</w:t>
      </w:r>
      <w:r w:rsidRPr="002D141C">
        <w:tab/>
      </w:r>
      <w:r w:rsidRPr="002D141C">
        <w:fldChar w:fldCharType="begin" w:fldLock="1"/>
      </w:r>
      <w:r w:rsidRPr="002D141C">
        <w:instrText xml:space="preserve"> PAGEREF _Toc139022103 \h </w:instrText>
      </w:r>
      <w:r w:rsidRPr="002D141C">
        <w:fldChar w:fldCharType="separate"/>
      </w:r>
      <w:r w:rsidRPr="002D141C">
        <w:t>468</w:t>
      </w:r>
      <w:r w:rsidRPr="002D141C">
        <w:fldChar w:fldCharType="end"/>
      </w:r>
    </w:p>
    <w:p w14:paraId="5F56FDF3" w14:textId="28FECF14"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9.2.2</w:t>
      </w:r>
      <w:r w:rsidRPr="002D141C">
        <w:rPr>
          <w:rFonts w:asciiTheme="minorHAnsi" w:eastAsiaTheme="minorEastAsia" w:hAnsiTheme="minorHAnsi" w:cstheme="minorBidi"/>
          <w:kern w:val="2"/>
          <w:sz w:val="22"/>
          <w:szCs w:val="22"/>
          <w14:ligatures w14:val="standardContextual"/>
        </w:rPr>
        <w:tab/>
      </w:r>
      <w:r w:rsidRPr="002D141C">
        <w:t>Default MAC Cell Group configuration</w:t>
      </w:r>
      <w:r w:rsidRPr="002D141C">
        <w:tab/>
      </w:r>
      <w:r w:rsidRPr="002D141C">
        <w:fldChar w:fldCharType="begin" w:fldLock="1"/>
      </w:r>
      <w:r w:rsidRPr="002D141C">
        <w:instrText xml:space="preserve"> PAGEREF _Toc139022104 \h </w:instrText>
      </w:r>
      <w:r w:rsidRPr="002D141C">
        <w:fldChar w:fldCharType="separate"/>
      </w:r>
      <w:r w:rsidRPr="002D141C">
        <w:t>469</w:t>
      </w:r>
      <w:r w:rsidRPr="002D141C">
        <w:fldChar w:fldCharType="end"/>
      </w:r>
    </w:p>
    <w:p w14:paraId="27594000" w14:textId="447F190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9.2.3</w:t>
      </w:r>
      <w:r w:rsidRPr="002D141C">
        <w:rPr>
          <w:rFonts w:asciiTheme="minorHAnsi" w:eastAsiaTheme="minorEastAsia" w:hAnsiTheme="minorHAnsi" w:cstheme="minorBidi"/>
          <w:kern w:val="2"/>
          <w:sz w:val="22"/>
          <w:szCs w:val="22"/>
          <w14:ligatures w14:val="standardContextual"/>
        </w:rPr>
        <w:tab/>
      </w:r>
      <w:r w:rsidRPr="002D141C">
        <w:t>Default values timers and constants</w:t>
      </w:r>
      <w:r w:rsidRPr="002D141C">
        <w:tab/>
      </w:r>
      <w:r w:rsidRPr="002D141C">
        <w:fldChar w:fldCharType="begin" w:fldLock="1"/>
      </w:r>
      <w:r w:rsidRPr="002D141C">
        <w:instrText xml:space="preserve"> PAGEREF _Toc139022105 \h </w:instrText>
      </w:r>
      <w:r w:rsidRPr="002D141C">
        <w:fldChar w:fldCharType="separate"/>
      </w:r>
      <w:r w:rsidRPr="002D141C">
        <w:t>469</w:t>
      </w:r>
      <w:r w:rsidRPr="002D141C">
        <w:fldChar w:fldCharType="end"/>
      </w:r>
    </w:p>
    <w:p w14:paraId="25F908FB" w14:textId="65E86FAC" w:rsidR="00450AE2" w:rsidRPr="002D141C" w:rsidRDefault="00450AE2">
      <w:pPr>
        <w:pStyle w:val="TOC1"/>
        <w:rPr>
          <w:rFonts w:asciiTheme="minorHAnsi" w:eastAsiaTheme="minorEastAsia" w:hAnsiTheme="minorHAnsi" w:cstheme="minorBidi"/>
          <w:kern w:val="2"/>
          <w:szCs w:val="22"/>
          <w14:ligatures w14:val="standardContextual"/>
        </w:rPr>
      </w:pPr>
      <w:r w:rsidRPr="002D141C">
        <w:t>10</w:t>
      </w:r>
      <w:r w:rsidRPr="002D141C">
        <w:rPr>
          <w:rFonts w:asciiTheme="minorHAnsi" w:eastAsiaTheme="minorEastAsia" w:hAnsiTheme="minorHAnsi" w:cstheme="minorBidi"/>
          <w:kern w:val="2"/>
          <w:szCs w:val="22"/>
          <w14:ligatures w14:val="standardContextual"/>
        </w:rPr>
        <w:tab/>
      </w:r>
      <w:r w:rsidRPr="002D141C">
        <w:t>Generic error handling</w:t>
      </w:r>
      <w:r w:rsidRPr="002D141C">
        <w:tab/>
      </w:r>
      <w:r w:rsidRPr="002D141C">
        <w:fldChar w:fldCharType="begin" w:fldLock="1"/>
      </w:r>
      <w:r w:rsidRPr="002D141C">
        <w:instrText xml:space="preserve"> PAGEREF _Toc139022106 \h </w:instrText>
      </w:r>
      <w:r w:rsidRPr="002D141C">
        <w:fldChar w:fldCharType="separate"/>
      </w:r>
      <w:r w:rsidRPr="002D141C">
        <w:t>469</w:t>
      </w:r>
      <w:r w:rsidRPr="002D141C">
        <w:fldChar w:fldCharType="end"/>
      </w:r>
    </w:p>
    <w:p w14:paraId="5DDA5BE0" w14:textId="18D6D8B0"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10.1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_Toc139022107 \h </w:instrText>
      </w:r>
      <w:r w:rsidRPr="002D141C">
        <w:fldChar w:fldCharType="separate"/>
      </w:r>
      <w:r w:rsidRPr="002D141C">
        <w:t>469</w:t>
      </w:r>
      <w:r w:rsidRPr="002D141C">
        <w:fldChar w:fldCharType="end"/>
      </w:r>
    </w:p>
    <w:p w14:paraId="1D038049" w14:textId="156574D6"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10.2</w:t>
      </w:r>
      <w:r w:rsidRPr="002D141C">
        <w:rPr>
          <w:rFonts w:asciiTheme="minorHAnsi" w:eastAsiaTheme="minorEastAsia" w:hAnsiTheme="minorHAnsi" w:cstheme="minorBidi"/>
          <w:kern w:val="2"/>
          <w:sz w:val="22"/>
          <w:szCs w:val="22"/>
          <w14:ligatures w14:val="standardContextual"/>
        </w:rPr>
        <w:tab/>
      </w:r>
      <w:r w:rsidRPr="002D141C">
        <w:t>ASN.1 violation or encoding error</w:t>
      </w:r>
      <w:r w:rsidRPr="002D141C">
        <w:tab/>
      </w:r>
      <w:r w:rsidRPr="002D141C">
        <w:fldChar w:fldCharType="begin" w:fldLock="1"/>
      </w:r>
      <w:r w:rsidRPr="002D141C">
        <w:instrText xml:space="preserve"> PAGEREF _Toc139022108 \h </w:instrText>
      </w:r>
      <w:r w:rsidRPr="002D141C">
        <w:fldChar w:fldCharType="separate"/>
      </w:r>
      <w:r w:rsidRPr="002D141C">
        <w:t>470</w:t>
      </w:r>
      <w:r w:rsidRPr="002D141C">
        <w:fldChar w:fldCharType="end"/>
      </w:r>
    </w:p>
    <w:p w14:paraId="2A5D372E" w14:textId="57C49B9D"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10.3</w:t>
      </w:r>
      <w:r w:rsidRPr="002D141C">
        <w:rPr>
          <w:rFonts w:asciiTheme="minorHAnsi" w:eastAsiaTheme="minorEastAsia" w:hAnsiTheme="minorHAnsi" w:cstheme="minorBidi"/>
          <w:kern w:val="2"/>
          <w:sz w:val="22"/>
          <w:szCs w:val="22"/>
          <w14:ligatures w14:val="standardContextual"/>
        </w:rPr>
        <w:tab/>
      </w:r>
      <w:r w:rsidRPr="002D141C">
        <w:t>Field set to a not comprehended value</w:t>
      </w:r>
      <w:r w:rsidRPr="002D141C">
        <w:tab/>
      </w:r>
      <w:r w:rsidRPr="002D141C">
        <w:fldChar w:fldCharType="begin" w:fldLock="1"/>
      </w:r>
      <w:r w:rsidRPr="002D141C">
        <w:instrText xml:space="preserve"> PAGEREF _Toc139022109 \h </w:instrText>
      </w:r>
      <w:r w:rsidRPr="002D141C">
        <w:fldChar w:fldCharType="separate"/>
      </w:r>
      <w:r w:rsidRPr="002D141C">
        <w:t>470</w:t>
      </w:r>
      <w:r w:rsidRPr="002D141C">
        <w:fldChar w:fldCharType="end"/>
      </w:r>
    </w:p>
    <w:p w14:paraId="551A9E33" w14:textId="174D9E7D"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10.4</w:t>
      </w:r>
      <w:r w:rsidRPr="002D141C">
        <w:rPr>
          <w:rFonts w:asciiTheme="minorHAnsi" w:eastAsiaTheme="minorEastAsia" w:hAnsiTheme="minorHAnsi" w:cstheme="minorBidi"/>
          <w:kern w:val="2"/>
          <w:sz w:val="22"/>
          <w:szCs w:val="22"/>
          <w14:ligatures w14:val="standardContextual"/>
        </w:rPr>
        <w:tab/>
      </w:r>
      <w:r w:rsidRPr="002D141C">
        <w:t>Mandatory field missing</w:t>
      </w:r>
      <w:r w:rsidRPr="002D141C">
        <w:tab/>
      </w:r>
      <w:r w:rsidRPr="002D141C">
        <w:fldChar w:fldCharType="begin" w:fldLock="1"/>
      </w:r>
      <w:r w:rsidRPr="002D141C">
        <w:instrText xml:space="preserve"> PAGEREF _Toc139022110 \h </w:instrText>
      </w:r>
      <w:r w:rsidRPr="002D141C">
        <w:fldChar w:fldCharType="separate"/>
      </w:r>
      <w:r w:rsidRPr="002D141C">
        <w:t>470</w:t>
      </w:r>
      <w:r w:rsidRPr="002D141C">
        <w:fldChar w:fldCharType="end"/>
      </w:r>
    </w:p>
    <w:p w14:paraId="7933F718" w14:textId="65B632B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10.5</w:t>
      </w:r>
      <w:r w:rsidRPr="002D141C">
        <w:rPr>
          <w:rFonts w:asciiTheme="minorHAnsi" w:eastAsiaTheme="minorEastAsia" w:hAnsiTheme="minorHAnsi" w:cstheme="minorBidi"/>
          <w:kern w:val="2"/>
          <w:sz w:val="22"/>
          <w:szCs w:val="22"/>
          <w14:ligatures w14:val="standardContextual"/>
        </w:rPr>
        <w:tab/>
      </w:r>
      <w:r w:rsidRPr="002D141C">
        <w:t>Not comprehended field</w:t>
      </w:r>
      <w:r w:rsidRPr="002D141C">
        <w:tab/>
      </w:r>
      <w:r w:rsidRPr="002D141C">
        <w:fldChar w:fldCharType="begin" w:fldLock="1"/>
      </w:r>
      <w:r w:rsidRPr="002D141C">
        <w:instrText xml:space="preserve"> PAGEREF _Toc139022111 \h </w:instrText>
      </w:r>
      <w:r w:rsidRPr="002D141C">
        <w:fldChar w:fldCharType="separate"/>
      </w:r>
      <w:r w:rsidRPr="002D141C">
        <w:t>471</w:t>
      </w:r>
      <w:r w:rsidRPr="002D141C">
        <w:fldChar w:fldCharType="end"/>
      </w:r>
    </w:p>
    <w:p w14:paraId="599B5B7D" w14:textId="263BDBD2" w:rsidR="00450AE2" w:rsidRPr="002D141C" w:rsidRDefault="00450AE2">
      <w:pPr>
        <w:pStyle w:val="TOC1"/>
        <w:rPr>
          <w:rFonts w:asciiTheme="minorHAnsi" w:eastAsiaTheme="minorEastAsia" w:hAnsiTheme="minorHAnsi" w:cstheme="minorBidi"/>
          <w:kern w:val="2"/>
          <w:szCs w:val="22"/>
          <w14:ligatures w14:val="standardContextual"/>
        </w:rPr>
      </w:pPr>
      <w:r w:rsidRPr="002D141C">
        <w:t>11</w:t>
      </w:r>
      <w:r w:rsidRPr="002D141C">
        <w:rPr>
          <w:rFonts w:asciiTheme="minorHAnsi" w:eastAsiaTheme="minorEastAsia" w:hAnsiTheme="minorHAnsi" w:cstheme="minorBidi"/>
          <w:kern w:val="2"/>
          <w:szCs w:val="22"/>
          <w14:ligatures w14:val="standardContextual"/>
        </w:rPr>
        <w:tab/>
      </w:r>
      <w:r w:rsidRPr="002D141C">
        <w:t>Radio information related interactions between network nodes</w:t>
      </w:r>
      <w:r w:rsidRPr="002D141C">
        <w:tab/>
      </w:r>
      <w:r w:rsidRPr="002D141C">
        <w:fldChar w:fldCharType="begin" w:fldLock="1"/>
      </w:r>
      <w:r w:rsidRPr="002D141C">
        <w:instrText xml:space="preserve"> PAGEREF _Toc139022112 \h </w:instrText>
      </w:r>
      <w:r w:rsidRPr="002D141C">
        <w:fldChar w:fldCharType="separate"/>
      </w:r>
      <w:r w:rsidRPr="002D141C">
        <w:t>472</w:t>
      </w:r>
      <w:r w:rsidRPr="002D141C">
        <w:fldChar w:fldCharType="end"/>
      </w:r>
    </w:p>
    <w:p w14:paraId="3811A958" w14:textId="0FA35668"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11.1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_Toc139022113 \h </w:instrText>
      </w:r>
      <w:r w:rsidRPr="002D141C">
        <w:fldChar w:fldCharType="separate"/>
      </w:r>
      <w:r w:rsidRPr="002D141C">
        <w:t>472</w:t>
      </w:r>
      <w:r w:rsidRPr="002D141C">
        <w:fldChar w:fldCharType="end"/>
      </w:r>
    </w:p>
    <w:p w14:paraId="189A7421" w14:textId="4FFB9B60"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11.2</w:t>
      </w:r>
      <w:r w:rsidRPr="002D141C">
        <w:rPr>
          <w:rFonts w:asciiTheme="minorHAnsi" w:eastAsiaTheme="minorEastAsia" w:hAnsiTheme="minorHAnsi" w:cstheme="minorBidi"/>
          <w:kern w:val="2"/>
          <w:sz w:val="22"/>
          <w:szCs w:val="22"/>
          <w14:ligatures w14:val="standardContextual"/>
        </w:rPr>
        <w:tab/>
      </w:r>
      <w:r w:rsidRPr="002D141C">
        <w:t>Inter-node RRC messages</w:t>
      </w:r>
      <w:r w:rsidRPr="002D141C">
        <w:tab/>
      </w:r>
      <w:r w:rsidRPr="002D141C">
        <w:fldChar w:fldCharType="begin" w:fldLock="1"/>
      </w:r>
      <w:r w:rsidRPr="002D141C">
        <w:instrText xml:space="preserve"> PAGEREF _Toc139022114 \h </w:instrText>
      </w:r>
      <w:r w:rsidRPr="002D141C">
        <w:fldChar w:fldCharType="separate"/>
      </w:r>
      <w:r w:rsidRPr="002D141C">
        <w:t>472</w:t>
      </w:r>
      <w:r w:rsidRPr="002D141C">
        <w:fldChar w:fldCharType="end"/>
      </w:r>
    </w:p>
    <w:p w14:paraId="7865E3B0" w14:textId="737D55E0"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11.2.1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_Toc139022115 \h </w:instrText>
      </w:r>
      <w:r w:rsidRPr="002D141C">
        <w:fldChar w:fldCharType="separate"/>
      </w:r>
      <w:r w:rsidRPr="002D141C">
        <w:t>472</w:t>
      </w:r>
      <w:r w:rsidRPr="002D141C">
        <w:fldChar w:fldCharType="end"/>
      </w:r>
    </w:p>
    <w:p w14:paraId="77DCBEA3" w14:textId="02D7DEE1"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11.2.2</w:t>
      </w:r>
      <w:r w:rsidRPr="002D141C">
        <w:rPr>
          <w:rFonts w:asciiTheme="minorHAnsi" w:eastAsiaTheme="minorEastAsia" w:hAnsiTheme="minorHAnsi" w:cstheme="minorBidi"/>
          <w:kern w:val="2"/>
          <w:sz w:val="22"/>
          <w:szCs w:val="22"/>
          <w14:ligatures w14:val="standardContextual"/>
        </w:rPr>
        <w:tab/>
      </w:r>
      <w:r w:rsidRPr="002D141C">
        <w:t>Message definitions</w:t>
      </w:r>
      <w:r w:rsidRPr="002D141C">
        <w:tab/>
      </w:r>
      <w:r w:rsidRPr="002D141C">
        <w:fldChar w:fldCharType="begin" w:fldLock="1"/>
      </w:r>
      <w:r w:rsidRPr="002D141C">
        <w:instrText xml:space="preserve"> PAGEREF _Toc139022116 \h </w:instrText>
      </w:r>
      <w:r w:rsidRPr="002D141C">
        <w:fldChar w:fldCharType="separate"/>
      </w:r>
      <w:r w:rsidRPr="002D141C">
        <w:t>473</w:t>
      </w:r>
      <w:r w:rsidRPr="002D141C">
        <w:fldChar w:fldCharType="end"/>
      </w:r>
    </w:p>
    <w:p w14:paraId="6A8A5C0A" w14:textId="79FC63D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HandoverCommand</w:t>
      </w:r>
      <w:r w:rsidRPr="002D141C">
        <w:tab/>
      </w:r>
      <w:r w:rsidRPr="002D141C">
        <w:fldChar w:fldCharType="begin" w:fldLock="1"/>
      </w:r>
      <w:r w:rsidRPr="002D141C">
        <w:instrText xml:space="preserve"> PAGEREF _Toc139022117 \h </w:instrText>
      </w:r>
      <w:r w:rsidRPr="002D141C">
        <w:fldChar w:fldCharType="separate"/>
      </w:r>
      <w:r w:rsidRPr="002D141C">
        <w:t>473</w:t>
      </w:r>
      <w:r w:rsidRPr="002D141C">
        <w:fldChar w:fldCharType="end"/>
      </w:r>
    </w:p>
    <w:p w14:paraId="58F9C9F7" w14:textId="1552882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HandoverPreparationInformation</w:t>
      </w:r>
      <w:r w:rsidRPr="002D141C">
        <w:tab/>
      </w:r>
      <w:r w:rsidRPr="002D141C">
        <w:fldChar w:fldCharType="begin" w:fldLock="1"/>
      </w:r>
      <w:r w:rsidRPr="002D141C">
        <w:instrText xml:space="preserve"> PAGEREF _Toc139022118 \h </w:instrText>
      </w:r>
      <w:r w:rsidRPr="002D141C">
        <w:fldChar w:fldCharType="separate"/>
      </w:r>
      <w:r w:rsidRPr="002D141C">
        <w:t>474</w:t>
      </w:r>
      <w:r w:rsidRPr="002D141C">
        <w:fldChar w:fldCharType="end"/>
      </w:r>
    </w:p>
    <w:p w14:paraId="01C5FCE0" w14:textId="2A5DBA7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CG-Config</w:t>
      </w:r>
      <w:r w:rsidRPr="002D141C">
        <w:tab/>
      </w:r>
      <w:r w:rsidRPr="002D141C">
        <w:fldChar w:fldCharType="begin" w:fldLock="1"/>
      </w:r>
      <w:r w:rsidRPr="002D141C">
        <w:instrText xml:space="preserve"> PAGEREF _Toc139022119 \h </w:instrText>
      </w:r>
      <w:r w:rsidRPr="002D141C">
        <w:fldChar w:fldCharType="separate"/>
      </w:r>
      <w:r w:rsidRPr="002D141C">
        <w:t>477</w:t>
      </w:r>
      <w:r w:rsidRPr="002D141C">
        <w:fldChar w:fldCharType="end"/>
      </w:r>
    </w:p>
    <w:p w14:paraId="2382BF52" w14:textId="5BC610A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CG-ConfigInfo</w:t>
      </w:r>
      <w:r w:rsidRPr="002D141C">
        <w:tab/>
      </w:r>
      <w:r w:rsidRPr="002D141C">
        <w:fldChar w:fldCharType="begin" w:fldLock="1"/>
      </w:r>
      <w:r w:rsidRPr="002D141C">
        <w:instrText xml:space="preserve"> PAGEREF _Toc139022120 \h </w:instrText>
      </w:r>
      <w:r w:rsidRPr="002D141C">
        <w:fldChar w:fldCharType="separate"/>
      </w:r>
      <w:r w:rsidRPr="002D141C">
        <w:t>483</w:t>
      </w:r>
      <w:r w:rsidRPr="002D141C">
        <w:fldChar w:fldCharType="end"/>
      </w:r>
    </w:p>
    <w:p w14:paraId="69F26B21" w14:textId="4F7325E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MeasurementTimingConfiguration</w:t>
      </w:r>
      <w:r w:rsidRPr="002D141C">
        <w:tab/>
      </w:r>
      <w:r w:rsidRPr="002D141C">
        <w:fldChar w:fldCharType="begin" w:fldLock="1"/>
      </w:r>
      <w:r w:rsidRPr="002D141C">
        <w:instrText xml:space="preserve"> PAGEREF _Toc139022121 \h </w:instrText>
      </w:r>
      <w:r w:rsidRPr="002D141C">
        <w:fldChar w:fldCharType="separate"/>
      </w:r>
      <w:r w:rsidRPr="002D141C">
        <w:t>491</w:t>
      </w:r>
      <w:r w:rsidRPr="002D141C">
        <w:fldChar w:fldCharType="end"/>
      </w:r>
    </w:p>
    <w:p w14:paraId="1404C6A1" w14:textId="087DAEF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UERadioPagingInformation</w:t>
      </w:r>
      <w:r w:rsidRPr="002D141C">
        <w:tab/>
      </w:r>
      <w:r w:rsidRPr="002D141C">
        <w:fldChar w:fldCharType="begin" w:fldLock="1"/>
      </w:r>
      <w:r w:rsidRPr="002D141C">
        <w:instrText xml:space="preserve"> PAGEREF _Toc139022122 \h </w:instrText>
      </w:r>
      <w:r w:rsidRPr="002D141C">
        <w:fldChar w:fldCharType="separate"/>
      </w:r>
      <w:r w:rsidRPr="002D141C">
        <w:t>492</w:t>
      </w:r>
      <w:r w:rsidRPr="002D141C">
        <w:fldChar w:fldCharType="end"/>
      </w:r>
    </w:p>
    <w:p w14:paraId="1644C8B6" w14:textId="555895B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UERadioAccessCapabilityInformation</w:t>
      </w:r>
      <w:r w:rsidRPr="002D141C">
        <w:tab/>
      </w:r>
      <w:r w:rsidRPr="002D141C">
        <w:fldChar w:fldCharType="begin" w:fldLock="1"/>
      </w:r>
      <w:r w:rsidRPr="002D141C">
        <w:instrText xml:space="preserve"> PAGEREF _Toc139022123 \h </w:instrText>
      </w:r>
      <w:r w:rsidRPr="002D141C">
        <w:fldChar w:fldCharType="separate"/>
      </w:r>
      <w:r w:rsidRPr="002D141C">
        <w:t>494</w:t>
      </w:r>
      <w:r w:rsidRPr="002D141C">
        <w:fldChar w:fldCharType="end"/>
      </w:r>
    </w:p>
    <w:p w14:paraId="67D4A6C3" w14:textId="38995721"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11.2.3</w:t>
      </w:r>
      <w:r w:rsidRPr="002D141C">
        <w:rPr>
          <w:rFonts w:asciiTheme="minorHAnsi" w:hAnsiTheme="minorHAnsi" w:cstheme="minorBidi"/>
          <w:kern w:val="2"/>
          <w:sz w:val="22"/>
          <w:szCs w:val="22"/>
          <w14:ligatures w14:val="standardContextual"/>
        </w:rPr>
        <w:tab/>
      </w:r>
      <w:r w:rsidRPr="002D141C">
        <w:rPr>
          <w:rFonts w:eastAsia="Yu Mincho"/>
        </w:rPr>
        <w:t>Mandatory information in inter-node RRC messages</w:t>
      </w:r>
      <w:r w:rsidRPr="002D141C">
        <w:tab/>
      </w:r>
      <w:r w:rsidRPr="002D141C">
        <w:fldChar w:fldCharType="begin" w:fldLock="1"/>
      </w:r>
      <w:r w:rsidRPr="002D141C">
        <w:instrText xml:space="preserve"> PAGEREF _Toc139022124 \h </w:instrText>
      </w:r>
      <w:r w:rsidRPr="002D141C">
        <w:fldChar w:fldCharType="separate"/>
      </w:r>
      <w:r w:rsidRPr="002D141C">
        <w:t>495</w:t>
      </w:r>
      <w:r w:rsidRPr="002D141C">
        <w:fldChar w:fldCharType="end"/>
      </w:r>
    </w:p>
    <w:p w14:paraId="640E6CF7" w14:textId="7067FC17"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11.3</w:t>
      </w:r>
      <w:r w:rsidRPr="002D141C">
        <w:rPr>
          <w:rFonts w:asciiTheme="minorHAnsi" w:eastAsiaTheme="minorEastAsia" w:hAnsiTheme="minorHAnsi" w:cstheme="minorBidi"/>
          <w:kern w:val="2"/>
          <w:sz w:val="22"/>
          <w:szCs w:val="22"/>
          <w14:ligatures w14:val="standardContextual"/>
        </w:rPr>
        <w:tab/>
      </w:r>
      <w:r w:rsidRPr="002D141C">
        <w:t>Inter-node RRC information element definitions</w:t>
      </w:r>
      <w:r w:rsidRPr="002D141C">
        <w:tab/>
      </w:r>
      <w:r w:rsidRPr="002D141C">
        <w:fldChar w:fldCharType="begin" w:fldLock="1"/>
      </w:r>
      <w:r w:rsidRPr="002D141C">
        <w:instrText xml:space="preserve"> PAGEREF _Toc139022125 \h </w:instrText>
      </w:r>
      <w:r w:rsidRPr="002D141C">
        <w:fldChar w:fldCharType="separate"/>
      </w:r>
      <w:r w:rsidRPr="002D141C">
        <w:t>496</w:t>
      </w:r>
      <w:r w:rsidRPr="002D141C">
        <w:fldChar w:fldCharType="end"/>
      </w:r>
    </w:p>
    <w:p w14:paraId="18772FAD" w14:textId="040C099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11.4</w:t>
      </w:r>
      <w:r w:rsidRPr="002D141C">
        <w:rPr>
          <w:rFonts w:asciiTheme="minorHAnsi" w:eastAsiaTheme="minorEastAsia" w:hAnsiTheme="minorHAnsi" w:cstheme="minorBidi"/>
          <w:kern w:val="2"/>
          <w:sz w:val="22"/>
          <w:szCs w:val="22"/>
          <w14:ligatures w14:val="standardContextual"/>
        </w:rPr>
        <w:tab/>
      </w:r>
      <w:r w:rsidRPr="002D141C">
        <w:t>Inter-node RRC multiplicity and type constraint values</w:t>
      </w:r>
      <w:r w:rsidRPr="002D141C">
        <w:tab/>
      </w:r>
      <w:r w:rsidRPr="002D141C">
        <w:fldChar w:fldCharType="begin" w:fldLock="1"/>
      </w:r>
      <w:r w:rsidRPr="002D141C">
        <w:instrText xml:space="preserve"> PAGEREF _Toc139022126 \h </w:instrText>
      </w:r>
      <w:r w:rsidRPr="002D141C">
        <w:fldChar w:fldCharType="separate"/>
      </w:r>
      <w:r w:rsidRPr="002D141C">
        <w:t>496</w:t>
      </w:r>
      <w:r w:rsidRPr="002D141C">
        <w:fldChar w:fldCharType="end"/>
      </w:r>
    </w:p>
    <w:p w14:paraId="2F6CC190" w14:textId="0A42276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t>Multiplicity and type constraints definitions</w:t>
      </w:r>
      <w:r w:rsidRPr="002D141C">
        <w:tab/>
      </w:r>
      <w:r w:rsidRPr="002D141C">
        <w:fldChar w:fldCharType="begin" w:fldLock="1"/>
      </w:r>
      <w:r w:rsidRPr="002D141C">
        <w:instrText xml:space="preserve"> PAGEREF _Toc139022127 \h </w:instrText>
      </w:r>
      <w:r w:rsidRPr="002D141C">
        <w:fldChar w:fldCharType="separate"/>
      </w:r>
      <w:r w:rsidRPr="002D141C">
        <w:t>496</w:t>
      </w:r>
      <w:r w:rsidRPr="002D141C">
        <w:fldChar w:fldCharType="end"/>
      </w:r>
    </w:p>
    <w:p w14:paraId="7A4A7040" w14:textId="2E162DF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End of NR-InterNodeDefinitions</w:t>
      </w:r>
      <w:r w:rsidRPr="002D141C">
        <w:tab/>
      </w:r>
      <w:r w:rsidRPr="002D141C">
        <w:fldChar w:fldCharType="begin" w:fldLock="1"/>
      </w:r>
      <w:r w:rsidRPr="002D141C">
        <w:instrText xml:space="preserve"> PAGEREF _Toc139022128 \h </w:instrText>
      </w:r>
      <w:r w:rsidRPr="002D141C">
        <w:fldChar w:fldCharType="separate"/>
      </w:r>
      <w:r w:rsidRPr="002D141C">
        <w:t>496</w:t>
      </w:r>
      <w:r w:rsidRPr="002D141C">
        <w:fldChar w:fldCharType="end"/>
      </w:r>
    </w:p>
    <w:p w14:paraId="14C13745" w14:textId="26C0DAC9" w:rsidR="00450AE2" w:rsidRPr="002D141C" w:rsidRDefault="00450AE2">
      <w:pPr>
        <w:pStyle w:val="TOC1"/>
        <w:rPr>
          <w:rFonts w:asciiTheme="minorHAnsi" w:eastAsiaTheme="minorEastAsia" w:hAnsiTheme="minorHAnsi" w:cstheme="minorBidi"/>
          <w:kern w:val="2"/>
          <w:szCs w:val="22"/>
          <w14:ligatures w14:val="standardContextual"/>
        </w:rPr>
      </w:pPr>
      <w:r w:rsidRPr="002D141C">
        <w:t>12</w:t>
      </w:r>
      <w:r w:rsidRPr="002D141C">
        <w:rPr>
          <w:rFonts w:asciiTheme="minorHAnsi" w:eastAsiaTheme="minorEastAsia" w:hAnsiTheme="minorHAnsi" w:cstheme="minorBidi"/>
          <w:kern w:val="2"/>
          <w:szCs w:val="22"/>
          <w14:ligatures w14:val="standardContextual"/>
        </w:rPr>
        <w:tab/>
      </w:r>
      <w:r w:rsidRPr="002D141C">
        <w:t>Processing delay requirements for RRC procedures</w:t>
      </w:r>
      <w:r w:rsidRPr="002D141C">
        <w:tab/>
      </w:r>
      <w:r w:rsidRPr="002D141C">
        <w:fldChar w:fldCharType="begin" w:fldLock="1"/>
      </w:r>
      <w:r w:rsidRPr="002D141C">
        <w:instrText xml:space="preserve"> PAGEREF _Toc139022129 \h </w:instrText>
      </w:r>
      <w:r w:rsidRPr="002D141C">
        <w:fldChar w:fldCharType="separate"/>
      </w:r>
      <w:r w:rsidRPr="002D141C">
        <w:t>498</w:t>
      </w:r>
      <w:r w:rsidRPr="002D141C">
        <w:fldChar w:fldCharType="end"/>
      </w:r>
    </w:p>
    <w:p w14:paraId="53721AD2" w14:textId="061AC306" w:rsidR="00450AE2" w:rsidRPr="002D141C" w:rsidRDefault="00450AE2" w:rsidP="00450AE2">
      <w:pPr>
        <w:pStyle w:val="TOC8"/>
        <w:rPr>
          <w:rFonts w:asciiTheme="minorHAnsi" w:eastAsiaTheme="minorEastAsia" w:hAnsiTheme="minorHAnsi" w:cstheme="minorBidi"/>
          <w:b w:val="0"/>
          <w:kern w:val="2"/>
          <w:szCs w:val="22"/>
          <w14:ligatures w14:val="standardContextual"/>
        </w:rPr>
      </w:pPr>
      <w:r w:rsidRPr="002D141C">
        <w:t>Annex A (informative):</w:t>
      </w:r>
      <w:r w:rsidRPr="002D141C">
        <w:rPr>
          <w:rFonts w:asciiTheme="minorHAnsi" w:eastAsiaTheme="minorEastAsia" w:hAnsiTheme="minorHAnsi" w:cstheme="minorBidi"/>
          <w:b w:val="0"/>
          <w:kern w:val="2"/>
          <w:szCs w:val="22"/>
          <w14:ligatures w14:val="standardContextual"/>
        </w:rPr>
        <w:tab/>
      </w:r>
      <w:r w:rsidRPr="002D141C">
        <w:t>Guidelines, mainly on use of ASN.1</w:t>
      </w:r>
      <w:r w:rsidRPr="002D141C">
        <w:tab/>
      </w:r>
      <w:r w:rsidRPr="002D141C">
        <w:fldChar w:fldCharType="begin" w:fldLock="1"/>
      </w:r>
      <w:r w:rsidRPr="002D141C">
        <w:instrText xml:space="preserve"> PAGEREF _Toc139022130 \h </w:instrText>
      </w:r>
      <w:r w:rsidRPr="002D141C">
        <w:fldChar w:fldCharType="separate"/>
      </w:r>
      <w:r w:rsidRPr="002D141C">
        <w:t>502</w:t>
      </w:r>
      <w:r w:rsidRPr="002D141C">
        <w:fldChar w:fldCharType="end"/>
      </w:r>
    </w:p>
    <w:p w14:paraId="5B7BD270" w14:textId="4D2B2049" w:rsidR="00450AE2" w:rsidRPr="002D141C" w:rsidRDefault="00450AE2">
      <w:pPr>
        <w:pStyle w:val="TOC1"/>
        <w:rPr>
          <w:rFonts w:asciiTheme="minorHAnsi" w:eastAsiaTheme="minorEastAsia" w:hAnsiTheme="minorHAnsi" w:cstheme="minorBidi"/>
          <w:kern w:val="2"/>
          <w:szCs w:val="22"/>
          <w14:ligatures w14:val="standardContextual"/>
        </w:rPr>
      </w:pPr>
      <w:r w:rsidRPr="002D141C">
        <w:t>A.1</w:t>
      </w:r>
      <w:r w:rsidRPr="002D141C">
        <w:rPr>
          <w:rFonts w:asciiTheme="minorHAnsi" w:eastAsiaTheme="minorEastAsia" w:hAnsiTheme="minorHAnsi" w:cstheme="minorBidi"/>
          <w:kern w:val="2"/>
          <w:szCs w:val="22"/>
          <w14:ligatures w14:val="standardContextual"/>
        </w:rPr>
        <w:tab/>
      </w:r>
      <w:r w:rsidRPr="002D141C">
        <w:t>Introduction</w:t>
      </w:r>
      <w:r w:rsidRPr="002D141C">
        <w:tab/>
      </w:r>
      <w:r w:rsidRPr="002D141C">
        <w:fldChar w:fldCharType="begin" w:fldLock="1"/>
      </w:r>
      <w:r w:rsidRPr="002D141C">
        <w:instrText xml:space="preserve"> PAGEREF _Toc139022131 \h </w:instrText>
      </w:r>
      <w:r w:rsidRPr="002D141C">
        <w:fldChar w:fldCharType="separate"/>
      </w:r>
      <w:r w:rsidRPr="002D141C">
        <w:t>502</w:t>
      </w:r>
      <w:r w:rsidRPr="002D141C">
        <w:fldChar w:fldCharType="end"/>
      </w:r>
    </w:p>
    <w:p w14:paraId="3844FEF6" w14:textId="4939D174" w:rsidR="00450AE2" w:rsidRPr="002D141C" w:rsidRDefault="00450AE2">
      <w:pPr>
        <w:pStyle w:val="TOC1"/>
        <w:rPr>
          <w:rFonts w:asciiTheme="minorHAnsi" w:eastAsiaTheme="minorEastAsia" w:hAnsiTheme="minorHAnsi" w:cstheme="minorBidi"/>
          <w:kern w:val="2"/>
          <w:szCs w:val="22"/>
          <w14:ligatures w14:val="standardContextual"/>
        </w:rPr>
      </w:pPr>
      <w:r w:rsidRPr="002D141C">
        <w:t>A.2</w:t>
      </w:r>
      <w:r w:rsidRPr="002D141C">
        <w:rPr>
          <w:rFonts w:asciiTheme="minorHAnsi" w:eastAsiaTheme="minorEastAsia" w:hAnsiTheme="minorHAnsi" w:cstheme="minorBidi"/>
          <w:kern w:val="2"/>
          <w:szCs w:val="22"/>
          <w14:ligatures w14:val="standardContextual"/>
        </w:rPr>
        <w:tab/>
      </w:r>
      <w:r w:rsidRPr="002D141C">
        <w:t>Procedural specification</w:t>
      </w:r>
      <w:r w:rsidRPr="002D141C">
        <w:tab/>
      </w:r>
      <w:r w:rsidRPr="002D141C">
        <w:fldChar w:fldCharType="begin" w:fldLock="1"/>
      </w:r>
      <w:r w:rsidRPr="002D141C">
        <w:instrText xml:space="preserve"> PAGEREF _Toc139022132 \h </w:instrText>
      </w:r>
      <w:r w:rsidRPr="002D141C">
        <w:fldChar w:fldCharType="separate"/>
      </w:r>
      <w:r w:rsidRPr="002D141C">
        <w:t>502</w:t>
      </w:r>
      <w:r w:rsidRPr="002D141C">
        <w:fldChar w:fldCharType="end"/>
      </w:r>
    </w:p>
    <w:p w14:paraId="49F5E8E6" w14:textId="69342B37"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A.2.1</w:t>
      </w:r>
      <w:r w:rsidRPr="002D141C">
        <w:rPr>
          <w:rFonts w:asciiTheme="minorHAnsi" w:eastAsiaTheme="minorEastAsia" w:hAnsiTheme="minorHAnsi" w:cstheme="minorBidi"/>
          <w:kern w:val="2"/>
          <w:sz w:val="22"/>
          <w:szCs w:val="22"/>
          <w14:ligatures w14:val="standardContextual"/>
        </w:rPr>
        <w:tab/>
      </w:r>
      <w:r w:rsidRPr="002D141C">
        <w:t>General principles</w:t>
      </w:r>
      <w:r w:rsidRPr="002D141C">
        <w:tab/>
      </w:r>
      <w:r w:rsidRPr="002D141C">
        <w:fldChar w:fldCharType="begin" w:fldLock="1"/>
      </w:r>
      <w:r w:rsidRPr="002D141C">
        <w:instrText xml:space="preserve"> PAGEREF _Toc139022133 \h </w:instrText>
      </w:r>
      <w:r w:rsidRPr="002D141C">
        <w:fldChar w:fldCharType="separate"/>
      </w:r>
      <w:r w:rsidRPr="002D141C">
        <w:t>502</w:t>
      </w:r>
      <w:r w:rsidRPr="002D141C">
        <w:fldChar w:fldCharType="end"/>
      </w:r>
    </w:p>
    <w:p w14:paraId="79F4AEF8" w14:textId="1E377B42"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A.2.2</w:t>
      </w:r>
      <w:r w:rsidRPr="002D141C">
        <w:rPr>
          <w:rFonts w:asciiTheme="minorHAnsi" w:eastAsiaTheme="minorEastAsia" w:hAnsiTheme="minorHAnsi" w:cstheme="minorBidi"/>
          <w:kern w:val="2"/>
          <w:sz w:val="22"/>
          <w:szCs w:val="22"/>
          <w14:ligatures w14:val="standardContextual"/>
        </w:rPr>
        <w:tab/>
      </w:r>
      <w:r w:rsidRPr="002D141C">
        <w:t>More detailed aspects</w:t>
      </w:r>
      <w:r w:rsidRPr="002D141C">
        <w:tab/>
      </w:r>
      <w:r w:rsidRPr="002D141C">
        <w:fldChar w:fldCharType="begin" w:fldLock="1"/>
      </w:r>
      <w:r w:rsidRPr="002D141C">
        <w:instrText xml:space="preserve"> PAGEREF _Toc139022134 \h </w:instrText>
      </w:r>
      <w:r w:rsidRPr="002D141C">
        <w:fldChar w:fldCharType="separate"/>
      </w:r>
      <w:r w:rsidRPr="002D141C">
        <w:t>503</w:t>
      </w:r>
      <w:r w:rsidRPr="002D141C">
        <w:fldChar w:fldCharType="end"/>
      </w:r>
    </w:p>
    <w:p w14:paraId="3AE9641E" w14:textId="107961A6" w:rsidR="00450AE2" w:rsidRPr="002D141C" w:rsidRDefault="00450AE2">
      <w:pPr>
        <w:pStyle w:val="TOC1"/>
        <w:rPr>
          <w:rFonts w:asciiTheme="minorHAnsi" w:eastAsiaTheme="minorEastAsia" w:hAnsiTheme="minorHAnsi" w:cstheme="minorBidi"/>
          <w:kern w:val="2"/>
          <w:szCs w:val="22"/>
          <w14:ligatures w14:val="standardContextual"/>
        </w:rPr>
      </w:pPr>
      <w:r w:rsidRPr="002D141C">
        <w:t>A.3</w:t>
      </w:r>
      <w:r w:rsidRPr="002D141C">
        <w:rPr>
          <w:rFonts w:asciiTheme="minorHAnsi" w:eastAsiaTheme="minorEastAsia" w:hAnsiTheme="minorHAnsi" w:cstheme="minorBidi"/>
          <w:kern w:val="2"/>
          <w:szCs w:val="22"/>
          <w14:ligatures w14:val="standardContextual"/>
        </w:rPr>
        <w:tab/>
      </w:r>
      <w:r w:rsidRPr="002D141C">
        <w:t>PDU specification</w:t>
      </w:r>
      <w:r w:rsidRPr="002D141C">
        <w:tab/>
      </w:r>
      <w:r w:rsidRPr="002D141C">
        <w:fldChar w:fldCharType="begin" w:fldLock="1"/>
      </w:r>
      <w:r w:rsidRPr="002D141C">
        <w:instrText xml:space="preserve"> PAGEREF _Toc139022135 \h </w:instrText>
      </w:r>
      <w:r w:rsidRPr="002D141C">
        <w:fldChar w:fldCharType="separate"/>
      </w:r>
      <w:r w:rsidRPr="002D141C">
        <w:t>503</w:t>
      </w:r>
      <w:r w:rsidRPr="002D141C">
        <w:fldChar w:fldCharType="end"/>
      </w:r>
    </w:p>
    <w:p w14:paraId="26B2AED6" w14:textId="251C4636"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A.3.1</w:t>
      </w:r>
      <w:r w:rsidRPr="002D141C">
        <w:rPr>
          <w:rFonts w:asciiTheme="minorHAnsi" w:eastAsiaTheme="minorEastAsia" w:hAnsiTheme="minorHAnsi" w:cstheme="minorBidi"/>
          <w:kern w:val="2"/>
          <w:sz w:val="22"/>
          <w:szCs w:val="22"/>
          <w14:ligatures w14:val="standardContextual"/>
        </w:rPr>
        <w:tab/>
      </w:r>
      <w:r w:rsidRPr="002D141C">
        <w:t>General principles</w:t>
      </w:r>
      <w:r w:rsidRPr="002D141C">
        <w:tab/>
      </w:r>
      <w:r w:rsidRPr="002D141C">
        <w:fldChar w:fldCharType="begin" w:fldLock="1"/>
      </w:r>
      <w:r w:rsidRPr="002D141C">
        <w:instrText xml:space="preserve"> PAGEREF _Toc139022136 \h </w:instrText>
      </w:r>
      <w:r w:rsidRPr="002D141C">
        <w:fldChar w:fldCharType="separate"/>
      </w:r>
      <w:r w:rsidRPr="002D141C">
        <w:t>503</w:t>
      </w:r>
      <w:r w:rsidRPr="002D141C">
        <w:fldChar w:fldCharType="end"/>
      </w:r>
    </w:p>
    <w:p w14:paraId="2FEA1CB6" w14:textId="3251BDD5"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A.3.1.1</w:t>
      </w:r>
      <w:r w:rsidRPr="002D141C">
        <w:rPr>
          <w:rFonts w:asciiTheme="minorHAnsi" w:eastAsiaTheme="minorEastAsia" w:hAnsiTheme="minorHAnsi" w:cstheme="minorBidi"/>
          <w:kern w:val="2"/>
          <w:sz w:val="22"/>
          <w:szCs w:val="22"/>
          <w14:ligatures w14:val="standardContextual"/>
        </w:rPr>
        <w:tab/>
      </w:r>
      <w:r w:rsidRPr="002D141C">
        <w:t>ASN.1 sections</w:t>
      </w:r>
      <w:r w:rsidRPr="002D141C">
        <w:tab/>
      </w:r>
      <w:r w:rsidRPr="002D141C">
        <w:fldChar w:fldCharType="begin" w:fldLock="1"/>
      </w:r>
      <w:r w:rsidRPr="002D141C">
        <w:instrText xml:space="preserve"> PAGEREF _Toc139022137 \h </w:instrText>
      </w:r>
      <w:r w:rsidRPr="002D141C">
        <w:fldChar w:fldCharType="separate"/>
      </w:r>
      <w:r w:rsidRPr="002D141C">
        <w:t>503</w:t>
      </w:r>
      <w:r w:rsidRPr="002D141C">
        <w:fldChar w:fldCharType="end"/>
      </w:r>
    </w:p>
    <w:p w14:paraId="435C4B35" w14:textId="463BA34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A.3.1.2</w:t>
      </w:r>
      <w:r w:rsidRPr="002D141C">
        <w:rPr>
          <w:rFonts w:asciiTheme="minorHAnsi" w:eastAsiaTheme="minorEastAsia" w:hAnsiTheme="minorHAnsi" w:cstheme="minorBidi"/>
          <w:kern w:val="2"/>
          <w:sz w:val="22"/>
          <w:szCs w:val="22"/>
          <w14:ligatures w14:val="standardContextual"/>
        </w:rPr>
        <w:tab/>
      </w:r>
      <w:r w:rsidRPr="002D141C">
        <w:t>ASN.1 identifier naming conventions</w:t>
      </w:r>
      <w:r w:rsidRPr="002D141C">
        <w:tab/>
      </w:r>
      <w:r w:rsidRPr="002D141C">
        <w:fldChar w:fldCharType="begin" w:fldLock="1"/>
      </w:r>
      <w:r w:rsidRPr="002D141C">
        <w:instrText xml:space="preserve"> PAGEREF _Toc139022138 \h </w:instrText>
      </w:r>
      <w:r w:rsidRPr="002D141C">
        <w:fldChar w:fldCharType="separate"/>
      </w:r>
      <w:r w:rsidRPr="002D141C">
        <w:t>504</w:t>
      </w:r>
      <w:r w:rsidRPr="002D141C">
        <w:fldChar w:fldCharType="end"/>
      </w:r>
    </w:p>
    <w:p w14:paraId="46BE08F8" w14:textId="355B8B2E"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A.3.1.3</w:t>
      </w:r>
      <w:r w:rsidRPr="002D141C">
        <w:rPr>
          <w:rFonts w:asciiTheme="minorHAnsi" w:eastAsiaTheme="minorEastAsia" w:hAnsiTheme="minorHAnsi" w:cstheme="minorBidi"/>
          <w:kern w:val="2"/>
          <w:sz w:val="22"/>
          <w:szCs w:val="22"/>
          <w14:ligatures w14:val="standardContextual"/>
        </w:rPr>
        <w:tab/>
      </w:r>
      <w:r w:rsidRPr="002D141C">
        <w:t>Text references using ASN.1 identifiers</w:t>
      </w:r>
      <w:r w:rsidRPr="002D141C">
        <w:tab/>
      </w:r>
      <w:r w:rsidRPr="002D141C">
        <w:fldChar w:fldCharType="begin" w:fldLock="1"/>
      </w:r>
      <w:r w:rsidRPr="002D141C">
        <w:instrText xml:space="preserve"> PAGEREF _Toc139022139 \h </w:instrText>
      </w:r>
      <w:r w:rsidRPr="002D141C">
        <w:fldChar w:fldCharType="separate"/>
      </w:r>
      <w:r w:rsidRPr="002D141C">
        <w:t>506</w:t>
      </w:r>
      <w:r w:rsidRPr="002D141C">
        <w:fldChar w:fldCharType="end"/>
      </w:r>
    </w:p>
    <w:p w14:paraId="036AEE56" w14:textId="2167F17F"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A.3.2</w:t>
      </w:r>
      <w:r w:rsidRPr="002D141C">
        <w:rPr>
          <w:rFonts w:asciiTheme="minorHAnsi" w:eastAsiaTheme="minorEastAsia" w:hAnsiTheme="minorHAnsi" w:cstheme="minorBidi"/>
          <w:kern w:val="2"/>
          <w:sz w:val="22"/>
          <w:szCs w:val="22"/>
          <w14:ligatures w14:val="standardContextual"/>
        </w:rPr>
        <w:tab/>
      </w:r>
      <w:r w:rsidRPr="002D141C">
        <w:t>High-level message structure</w:t>
      </w:r>
      <w:r w:rsidRPr="002D141C">
        <w:tab/>
      </w:r>
      <w:r w:rsidRPr="002D141C">
        <w:fldChar w:fldCharType="begin" w:fldLock="1"/>
      </w:r>
      <w:r w:rsidRPr="002D141C">
        <w:instrText xml:space="preserve"> PAGEREF _Toc139022140 \h </w:instrText>
      </w:r>
      <w:r w:rsidRPr="002D141C">
        <w:fldChar w:fldCharType="separate"/>
      </w:r>
      <w:r w:rsidRPr="002D141C">
        <w:t>506</w:t>
      </w:r>
      <w:r w:rsidRPr="002D141C">
        <w:fldChar w:fldCharType="end"/>
      </w:r>
    </w:p>
    <w:p w14:paraId="3845FD5C" w14:textId="069D8BB8"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A.3.3</w:t>
      </w:r>
      <w:r w:rsidRPr="002D141C">
        <w:rPr>
          <w:rFonts w:asciiTheme="minorHAnsi" w:eastAsiaTheme="minorEastAsia" w:hAnsiTheme="minorHAnsi" w:cstheme="minorBidi"/>
          <w:kern w:val="2"/>
          <w:sz w:val="22"/>
          <w:szCs w:val="22"/>
          <w14:ligatures w14:val="standardContextual"/>
        </w:rPr>
        <w:tab/>
      </w:r>
      <w:r w:rsidRPr="002D141C">
        <w:t>Message definition</w:t>
      </w:r>
      <w:r w:rsidRPr="002D141C">
        <w:tab/>
      </w:r>
      <w:r w:rsidRPr="002D141C">
        <w:fldChar w:fldCharType="begin" w:fldLock="1"/>
      </w:r>
      <w:r w:rsidRPr="002D141C">
        <w:instrText xml:space="preserve"> PAGEREF _Toc139022141 \h </w:instrText>
      </w:r>
      <w:r w:rsidRPr="002D141C">
        <w:fldChar w:fldCharType="separate"/>
      </w:r>
      <w:r w:rsidRPr="002D141C">
        <w:t>507</w:t>
      </w:r>
      <w:r w:rsidRPr="002D141C">
        <w:fldChar w:fldCharType="end"/>
      </w:r>
    </w:p>
    <w:p w14:paraId="70157B06" w14:textId="71C21DE7"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A.3.4</w:t>
      </w:r>
      <w:r w:rsidRPr="002D141C">
        <w:rPr>
          <w:rFonts w:asciiTheme="minorHAnsi" w:eastAsiaTheme="minorEastAsia" w:hAnsiTheme="minorHAnsi" w:cstheme="minorBidi"/>
          <w:kern w:val="2"/>
          <w:sz w:val="22"/>
          <w:szCs w:val="22"/>
          <w14:ligatures w14:val="standardContextual"/>
        </w:rPr>
        <w:tab/>
      </w:r>
      <w:r w:rsidRPr="002D141C">
        <w:t>Information elements</w:t>
      </w:r>
      <w:r w:rsidRPr="002D141C">
        <w:tab/>
      </w:r>
      <w:r w:rsidRPr="002D141C">
        <w:fldChar w:fldCharType="begin" w:fldLock="1"/>
      </w:r>
      <w:r w:rsidRPr="002D141C">
        <w:instrText xml:space="preserve"> PAGEREF _Toc139022142 \h </w:instrText>
      </w:r>
      <w:r w:rsidRPr="002D141C">
        <w:fldChar w:fldCharType="separate"/>
      </w:r>
      <w:r w:rsidRPr="002D141C">
        <w:t>509</w:t>
      </w:r>
      <w:r w:rsidRPr="002D141C">
        <w:fldChar w:fldCharType="end"/>
      </w:r>
    </w:p>
    <w:p w14:paraId="031D95C3" w14:textId="1145DA30"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A.3.5</w:t>
      </w:r>
      <w:r w:rsidRPr="002D141C">
        <w:rPr>
          <w:rFonts w:asciiTheme="minorHAnsi" w:eastAsiaTheme="minorEastAsia" w:hAnsiTheme="minorHAnsi" w:cstheme="minorBidi"/>
          <w:kern w:val="2"/>
          <w:sz w:val="22"/>
          <w:szCs w:val="22"/>
          <w14:ligatures w14:val="standardContextual"/>
        </w:rPr>
        <w:tab/>
      </w:r>
      <w:r w:rsidRPr="002D141C">
        <w:t>Fields with optional presence</w:t>
      </w:r>
      <w:r w:rsidRPr="002D141C">
        <w:tab/>
      </w:r>
      <w:r w:rsidRPr="002D141C">
        <w:fldChar w:fldCharType="begin" w:fldLock="1"/>
      </w:r>
      <w:r w:rsidRPr="002D141C">
        <w:instrText xml:space="preserve"> PAGEREF _Toc139022143 \h </w:instrText>
      </w:r>
      <w:r w:rsidRPr="002D141C">
        <w:fldChar w:fldCharType="separate"/>
      </w:r>
      <w:r w:rsidRPr="002D141C">
        <w:t>510</w:t>
      </w:r>
      <w:r w:rsidRPr="002D141C">
        <w:fldChar w:fldCharType="end"/>
      </w:r>
    </w:p>
    <w:p w14:paraId="210701A1" w14:textId="1212FFC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A.3.6</w:t>
      </w:r>
      <w:r w:rsidRPr="002D141C">
        <w:rPr>
          <w:rFonts w:asciiTheme="minorHAnsi" w:eastAsiaTheme="minorEastAsia" w:hAnsiTheme="minorHAnsi" w:cstheme="minorBidi"/>
          <w:kern w:val="2"/>
          <w:sz w:val="22"/>
          <w:szCs w:val="22"/>
          <w14:ligatures w14:val="standardContextual"/>
        </w:rPr>
        <w:tab/>
      </w:r>
      <w:r w:rsidRPr="002D141C">
        <w:t>Fields with conditional presence</w:t>
      </w:r>
      <w:r w:rsidRPr="002D141C">
        <w:tab/>
      </w:r>
      <w:r w:rsidRPr="002D141C">
        <w:fldChar w:fldCharType="begin" w:fldLock="1"/>
      </w:r>
      <w:r w:rsidRPr="002D141C">
        <w:instrText xml:space="preserve"> PAGEREF _Toc139022144 \h </w:instrText>
      </w:r>
      <w:r w:rsidRPr="002D141C">
        <w:fldChar w:fldCharType="separate"/>
      </w:r>
      <w:r w:rsidRPr="002D141C">
        <w:t>511</w:t>
      </w:r>
      <w:r w:rsidRPr="002D141C">
        <w:fldChar w:fldCharType="end"/>
      </w:r>
    </w:p>
    <w:p w14:paraId="24D64247" w14:textId="4C65434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A.3.7</w:t>
      </w:r>
      <w:r w:rsidRPr="002D141C">
        <w:rPr>
          <w:rFonts w:asciiTheme="minorHAnsi" w:eastAsiaTheme="minorEastAsia" w:hAnsiTheme="minorHAnsi" w:cstheme="minorBidi"/>
          <w:kern w:val="2"/>
          <w:sz w:val="22"/>
          <w:szCs w:val="22"/>
          <w14:ligatures w14:val="standardContextual"/>
        </w:rPr>
        <w:tab/>
      </w:r>
      <w:r w:rsidRPr="002D141C">
        <w:t>Guidelines on use of lists with elements of SEQUENCE type</w:t>
      </w:r>
      <w:r w:rsidRPr="002D141C">
        <w:tab/>
      </w:r>
      <w:r w:rsidRPr="002D141C">
        <w:fldChar w:fldCharType="begin" w:fldLock="1"/>
      </w:r>
      <w:r w:rsidRPr="002D141C">
        <w:instrText xml:space="preserve"> PAGEREF _Toc139022145 \h </w:instrText>
      </w:r>
      <w:r w:rsidRPr="002D141C">
        <w:fldChar w:fldCharType="separate"/>
      </w:r>
      <w:r w:rsidRPr="002D141C">
        <w:t>512</w:t>
      </w:r>
      <w:r w:rsidRPr="002D141C">
        <w:fldChar w:fldCharType="end"/>
      </w:r>
    </w:p>
    <w:p w14:paraId="4AB95E88" w14:textId="1BC72AA9"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A.3.8</w:t>
      </w:r>
      <w:r w:rsidRPr="002D141C">
        <w:rPr>
          <w:rFonts w:asciiTheme="minorHAnsi" w:eastAsiaTheme="minorEastAsia" w:hAnsiTheme="minorHAnsi" w:cstheme="minorBidi"/>
          <w:kern w:val="2"/>
          <w:sz w:val="22"/>
          <w:szCs w:val="22"/>
          <w14:ligatures w14:val="standardContextual"/>
        </w:rPr>
        <w:tab/>
      </w:r>
      <w:r w:rsidRPr="002D141C">
        <w:rPr>
          <w:lang w:eastAsia="sv-SE"/>
        </w:rPr>
        <w:t>Guidelines on use of parameterised SetupRelease type</w:t>
      </w:r>
      <w:r w:rsidRPr="002D141C">
        <w:tab/>
      </w:r>
      <w:r w:rsidRPr="002D141C">
        <w:fldChar w:fldCharType="begin" w:fldLock="1"/>
      </w:r>
      <w:r w:rsidRPr="002D141C">
        <w:instrText xml:space="preserve"> PAGEREF _Toc139022146 \h </w:instrText>
      </w:r>
      <w:r w:rsidRPr="002D141C">
        <w:fldChar w:fldCharType="separate"/>
      </w:r>
      <w:r w:rsidRPr="002D141C">
        <w:t>513</w:t>
      </w:r>
      <w:r w:rsidRPr="002D141C">
        <w:fldChar w:fldCharType="end"/>
      </w:r>
    </w:p>
    <w:p w14:paraId="446C5ED9" w14:textId="2BE50C30"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A.3.9</w:t>
      </w:r>
      <w:r w:rsidRPr="002D141C">
        <w:rPr>
          <w:rFonts w:asciiTheme="minorHAnsi" w:eastAsiaTheme="minorEastAsia" w:hAnsiTheme="minorHAnsi" w:cstheme="minorBidi"/>
          <w:kern w:val="2"/>
          <w:sz w:val="22"/>
          <w:szCs w:val="22"/>
          <w14:ligatures w14:val="standardContextual"/>
        </w:rPr>
        <w:tab/>
      </w:r>
      <w:r w:rsidRPr="002D141C">
        <w:t>Guidelines on use of ToAddModList and ToReleaseList</w:t>
      </w:r>
      <w:r w:rsidRPr="002D141C">
        <w:tab/>
      </w:r>
      <w:r w:rsidRPr="002D141C">
        <w:fldChar w:fldCharType="begin" w:fldLock="1"/>
      </w:r>
      <w:r w:rsidRPr="002D141C">
        <w:instrText xml:space="preserve"> PAGEREF _Toc139022147 \h </w:instrText>
      </w:r>
      <w:r w:rsidRPr="002D141C">
        <w:fldChar w:fldCharType="separate"/>
      </w:r>
      <w:r w:rsidRPr="002D141C">
        <w:t>514</w:t>
      </w:r>
      <w:r w:rsidRPr="002D141C">
        <w:fldChar w:fldCharType="end"/>
      </w:r>
    </w:p>
    <w:p w14:paraId="0C7F83B3" w14:textId="1A8563A8"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A.3.10</w:t>
      </w:r>
      <w:r w:rsidRPr="002D141C">
        <w:rPr>
          <w:rFonts w:asciiTheme="minorHAnsi" w:eastAsiaTheme="minorEastAsia" w:hAnsiTheme="minorHAnsi" w:cstheme="minorBidi"/>
          <w:kern w:val="2"/>
          <w:sz w:val="22"/>
          <w:szCs w:val="22"/>
          <w14:ligatures w14:val="standardContextual"/>
        </w:rPr>
        <w:tab/>
      </w:r>
      <w:r w:rsidRPr="002D141C">
        <w:t>Guidelines on use of of lists (without ToAddModList and ToReleaseList)</w:t>
      </w:r>
      <w:r w:rsidRPr="002D141C">
        <w:tab/>
      </w:r>
      <w:r w:rsidRPr="002D141C">
        <w:fldChar w:fldCharType="begin" w:fldLock="1"/>
      </w:r>
      <w:r w:rsidRPr="002D141C">
        <w:instrText xml:space="preserve"> PAGEREF _Toc139022148 \h </w:instrText>
      </w:r>
      <w:r w:rsidRPr="002D141C">
        <w:fldChar w:fldCharType="separate"/>
      </w:r>
      <w:r w:rsidRPr="002D141C">
        <w:t>515</w:t>
      </w:r>
      <w:r w:rsidRPr="002D141C">
        <w:fldChar w:fldCharType="end"/>
      </w:r>
    </w:p>
    <w:p w14:paraId="12EC2DD7" w14:textId="78AF81C1" w:rsidR="00450AE2" w:rsidRPr="002D141C" w:rsidRDefault="00450AE2">
      <w:pPr>
        <w:pStyle w:val="TOC1"/>
        <w:rPr>
          <w:rFonts w:asciiTheme="minorHAnsi" w:eastAsiaTheme="minorEastAsia" w:hAnsiTheme="minorHAnsi" w:cstheme="minorBidi"/>
          <w:kern w:val="2"/>
          <w:szCs w:val="22"/>
          <w14:ligatures w14:val="standardContextual"/>
        </w:rPr>
      </w:pPr>
      <w:r w:rsidRPr="002D141C">
        <w:t>A.4</w:t>
      </w:r>
      <w:r w:rsidRPr="002D141C">
        <w:rPr>
          <w:rFonts w:asciiTheme="minorHAnsi" w:eastAsiaTheme="minorEastAsia" w:hAnsiTheme="minorHAnsi" w:cstheme="minorBidi"/>
          <w:kern w:val="2"/>
          <w:szCs w:val="22"/>
          <w14:ligatures w14:val="standardContextual"/>
        </w:rPr>
        <w:tab/>
      </w:r>
      <w:r w:rsidRPr="002D141C">
        <w:t>Extension of the PDU specifications</w:t>
      </w:r>
      <w:r w:rsidRPr="002D141C">
        <w:tab/>
      </w:r>
      <w:r w:rsidRPr="002D141C">
        <w:fldChar w:fldCharType="begin" w:fldLock="1"/>
      </w:r>
      <w:r w:rsidRPr="002D141C">
        <w:instrText xml:space="preserve"> PAGEREF _Toc139022149 \h </w:instrText>
      </w:r>
      <w:r w:rsidRPr="002D141C">
        <w:fldChar w:fldCharType="separate"/>
      </w:r>
      <w:r w:rsidRPr="002D141C">
        <w:t>516</w:t>
      </w:r>
      <w:r w:rsidRPr="002D141C">
        <w:fldChar w:fldCharType="end"/>
      </w:r>
    </w:p>
    <w:p w14:paraId="09A75359" w14:textId="5C4335C0"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A.4.1</w:t>
      </w:r>
      <w:r w:rsidRPr="002D141C">
        <w:rPr>
          <w:rFonts w:asciiTheme="minorHAnsi" w:eastAsiaTheme="minorEastAsia" w:hAnsiTheme="minorHAnsi" w:cstheme="minorBidi"/>
          <w:kern w:val="2"/>
          <w:sz w:val="22"/>
          <w:szCs w:val="22"/>
          <w14:ligatures w14:val="standardContextual"/>
        </w:rPr>
        <w:tab/>
      </w:r>
      <w:r w:rsidRPr="002D141C">
        <w:t>General principles to ensure compatibility</w:t>
      </w:r>
      <w:r w:rsidRPr="002D141C">
        <w:tab/>
      </w:r>
      <w:r w:rsidRPr="002D141C">
        <w:fldChar w:fldCharType="begin" w:fldLock="1"/>
      </w:r>
      <w:r w:rsidRPr="002D141C">
        <w:instrText xml:space="preserve"> PAGEREF _Toc139022150 \h </w:instrText>
      </w:r>
      <w:r w:rsidRPr="002D141C">
        <w:fldChar w:fldCharType="separate"/>
      </w:r>
      <w:r w:rsidRPr="002D141C">
        <w:t>516</w:t>
      </w:r>
      <w:r w:rsidRPr="002D141C">
        <w:fldChar w:fldCharType="end"/>
      </w:r>
    </w:p>
    <w:p w14:paraId="73352052" w14:textId="69DA7668"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A.4.2</w:t>
      </w:r>
      <w:r w:rsidRPr="002D141C">
        <w:rPr>
          <w:rFonts w:asciiTheme="minorHAnsi" w:eastAsiaTheme="minorEastAsia" w:hAnsiTheme="minorHAnsi" w:cstheme="minorBidi"/>
          <w:kern w:val="2"/>
          <w:sz w:val="22"/>
          <w:szCs w:val="22"/>
          <w14:ligatures w14:val="standardContextual"/>
        </w:rPr>
        <w:tab/>
      </w:r>
      <w:r w:rsidRPr="002D141C">
        <w:t>Critical extension of messages and fields</w:t>
      </w:r>
      <w:r w:rsidRPr="002D141C">
        <w:tab/>
      </w:r>
      <w:r w:rsidRPr="002D141C">
        <w:fldChar w:fldCharType="begin" w:fldLock="1"/>
      </w:r>
      <w:r w:rsidRPr="002D141C">
        <w:instrText xml:space="preserve"> PAGEREF _Toc139022151 \h </w:instrText>
      </w:r>
      <w:r w:rsidRPr="002D141C">
        <w:fldChar w:fldCharType="separate"/>
      </w:r>
      <w:r w:rsidRPr="002D141C">
        <w:t>516</w:t>
      </w:r>
      <w:r w:rsidRPr="002D141C">
        <w:fldChar w:fldCharType="end"/>
      </w:r>
    </w:p>
    <w:p w14:paraId="5825E352" w14:textId="053B70E1"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A.4.3</w:t>
      </w:r>
      <w:r w:rsidRPr="002D141C">
        <w:rPr>
          <w:rFonts w:asciiTheme="minorHAnsi" w:eastAsiaTheme="minorEastAsia" w:hAnsiTheme="minorHAnsi" w:cstheme="minorBidi"/>
          <w:kern w:val="2"/>
          <w:sz w:val="22"/>
          <w:szCs w:val="22"/>
          <w14:ligatures w14:val="standardContextual"/>
        </w:rPr>
        <w:tab/>
      </w:r>
      <w:r w:rsidRPr="002D141C">
        <w:t>Non-critical extension of messages</w:t>
      </w:r>
      <w:r w:rsidRPr="002D141C">
        <w:tab/>
      </w:r>
      <w:r w:rsidRPr="002D141C">
        <w:fldChar w:fldCharType="begin" w:fldLock="1"/>
      </w:r>
      <w:r w:rsidRPr="002D141C">
        <w:instrText xml:space="preserve"> PAGEREF _Toc139022152 \h </w:instrText>
      </w:r>
      <w:r w:rsidRPr="002D141C">
        <w:fldChar w:fldCharType="separate"/>
      </w:r>
      <w:r w:rsidRPr="002D141C">
        <w:t>519</w:t>
      </w:r>
      <w:r w:rsidRPr="002D141C">
        <w:fldChar w:fldCharType="end"/>
      </w:r>
    </w:p>
    <w:p w14:paraId="408EB29B" w14:textId="2A571C39"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lastRenderedPageBreak/>
        <w:t>A.4.3.1</w:t>
      </w:r>
      <w:r w:rsidRPr="002D141C">
        <w:rPr>
          <w:rFonts w:asciiTheme="minorHAnsi" w:eastAsiaTheme="minorEastAsia" w:hAnsiTheme="minorHAnsi" w:cstheme="minorBidi"/>
          <w:kern w:val="2"/>
          <w:sz w:val="22"/>
          <w:szCs w:val="22"/>
          <w14:ligatures w14:val="standardContextual"/>
        </w:rPr>
        <w:tab/>
      </w:r>
      <w:r w:rsidRPr="002D141C">
        <w:t>General principles</w:t>
      </w:r>
      <w:r w:rsidRPr="002D141C">
        <w:tab/>
      </w:r>
      <w:r w:rsidRPr="002D141C">
        <w:fldChar w:fldCharType="begin" w:fldLock="1"/>
      </w:r>
      <w:r w:rsidRPr="002D141C">
        <w:instrText xml:space="preserve"> PAGEREF _Toc139022153 \h </w:instrText>
      </w:r>
      <w:r w:rsidRPr="002D141C">
        <w:fldChar w:fldCharType="separate"/>
      </w:r>
      <w:r w:rsidRPr="002D141C">
        <w:t>519</w:t>
      </w:r>
      <w:r w:rsidRPr="002D141C">
        <w:fldChar w:fldCharType="end"/>
      </w:r>
    </w:p>
    <w:p w14:paraId="3D66BAC7" w14:textId="71F9C8BF"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A.4.3.2</w:t>
      </w:r>
      <w:r w:rsidRPr="002D141C">
        <w:rPr>
          <w:rFonts w:asciiTheme="minorHAnsi" w:eastAsiaTheme="minorEastAsia" w:hAnsiTheme="minorHAnsi" w:cstheme="minorBidi"/>
          <w:kern w:val="2"/>
          <w:sz w:val="22"/>
          <w:szCs w:val="22"/>
          <w14:ligatures w14:val="standardContextual"/>
        </w:rPr>
        <w:tab/>
      </w:r>
      <w:r w:rsidRPr="002D141C">
        <w:t>Further guidelines</w:t>
      </w:r>
      <w:r w:rsidRPr="002D141C">
        <w:tab/>
      </w:r>
      <w:r w:rsidRPr="002D141C">
        <w:fldChar w:fldCharType="begin" w:fldLock="1"/>
      </w:r>
      <w:r w:rsidRPr="002D141C">
        <w:instrText xml:space="preserve"> PAGEREF _Toc139022154 \h </w:instrText>
      </w:r>
      <w:r w:rsidRPr="002D141C">
        <w:fldChar w:fldCharType="separate"/>
      </w:r>
      <w:r w:rsidRPr="002D141C">
        <w:t>519</w:t>
      </w:r>
      <w:r w:rsidRPr="002D141C">
        <w:fldChar w:fldCharType="end"/>
      </w:r>
    </w:p>
    <w:p w14:paraId="29182F4C" w14:textId="46C348D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A.4.3.3</w:t>
      </w:r>
      <w:r w:rsidRPr="002D141C">
        <w:rPr>
          <w:rFonts w:asciiTheme="minorHAnsi" w:eastAsiaTheme="minorEastAsia" w:hAnsiTheme="minorHAnsi" w:cstheme="minorBidi"/>
          <w:kern w:val="2"/>
          <w:sz w:val="22"/>
          <w:szCs w:val="22"/>
          <w14:ligatures w14:val="standardContextual"/>
        </w:rPr>
        <w:tab/>
      </w:r>
      <w:r w:rsidRPr="002D141C">
        <w:t>Typical example of evolution of IE with local extensions</w:t>
      </w:r>
      <w:r w:rsidRPr="002D141C">
        <w:tab/>
      </w:r>
      <w:r w:rsidRPr="002D141C">
        <w:fldChar w:fldCharType="begin" w:fldLock="1"/>
      </w:r>
      <w:r w:rsidRPr="002D141C">
        <w:instrText xml:space="preserve"> PAGEREF _Toc139022155 \h </w:instrText>
      </w:r>
      <w:r w:rsidRPr="002D141C">
        <w:fldChar w:fldCharType="separate"/>
      </w:r>
      <w:r w:rsidRPr="002D141C">
        <w:t>520</w:t>
      </w:r>
      <w:r w:rsidRPr="002D141C">
        <w:fldChar w:fldCharType="end"/>
      </w:r>
    </w:p>
    <w:p w14:paraId="1FDB49A2" w14:textId="12F1233C"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A.4.3.4</w:t>
      </w:r>
      <w:r w:rsidRPr="002D141C">
        <w:rPr>
          <w:rFonts w:asciiTheme="minorHAnsi" w:eastAsiaTheme="minorEastAsia" w:hAnsiTheme="minorHAnsi" w:cstheme="minorBidi"/>
          <w:kern w:val="2"/>
          <w:sz w:val="22"/>
          <w:szCs w:val="22"/>
          <w14:ligatures w14:val="standardContextual"/>
        </w:rPr>
        <w:tab/>
      </w:r>
      <w:r w:rsidRPr="002D141C">
        <w:t>Typical examples of non critical extension at the end of a message</w:t>
      </w:r>
      <w:r w:rsidRPr="002D141C">
        <w:tab/>
      </w:r>
      <w:r w:rsidRPr="002D141C">
        <w:fldChar w:fldCharType="begin" w:fldLock="1"/>
      </w:r>
      <w:r w:rsidRPr="002D141C">
        <w:instrText xml:space="preserve"> PAGEREF _Toc139022156 \h </w:instrText>
      </w:r>
      <w:r w:rsidRPr="002D141C">
        <w:fldChar w:fldCharType="separate"/>
      </w:r>
      <w:r w:rsidRPr="002D141C">
        <w:t>522</w:t>
      </w:r>
      <w:r w:rsidRPr="002D141C">
        <w:fldChar w:fldCharType="end"/>
      </w:r>
    </w:p>
    <w:p w14:paraId="3AA48938" w14:textId="24D8578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A.4.3.5</w:t>
      </w:r>
      <w:r w:rsidRPr="002D141C">
        <w:rPr>
          <w:rFonts w:asciiTheme="minorHAnsi" w:eastAsiaTheme="minorEastAsia" w:hAnsiTheme="minorHAnsi" w:cstheme="minorBidi"/>
          <w:kern w:val="2"/>
          <w:sz w:val="22"/>
          <w:szCs w:val="22"/>
          <w14:ligatures w14:val="standardContextual"/>
        </w:rPr>
        <w:tab/>
      </w:r>
      <w:r w:rsidRPr="002D141C">
        <w:t>Examples of non-critical extensions not placed at the default extension location</w:t>
      </w:r>
      <w:r w:rsidRPr="002D141C">
        <w:tab/>
      </w:r>
      <w:r w:rsidRPr="002D141C">
        <w:fldChar w:fldCharType="begin" w:fldLock="1"/>
      </w:r>
      <w:r w:rsidRPr="002D141C">
        <w:instrText xml:space="preserve"> PAGEREF _Toc139022157 \h </w:instrText>
      </w:r>
      <w:r w:rsidRPr="002D141C">
        <w:fldChar w:fldCharType="separate"/>
      </w:r>
      <w:r w:rsidRPr="002D141C">
        <w:t>522</w:t>
      </w:r>
      <w:r w:rsidRPr="002D141C">
        <w:fldChar w:fldCharType="end"/>
      </w:r>
    </w:p>
    <w:p w14:paraId="5530FA1E" w14:textId="7063AE8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ParentIE-WithEM</w:t>
      </w:r>
      <w:r w:rsidRPr="002D141C">
        <w:tab/>
      </w:r>
      <w:r w:rsidRPr="002D141C">
        <w:fldChar w:fldCharType="begin" w:fldLock="1"/>
      </w:r>
      <w:r w:rsidRPr="002D141C">
        <w:instrText xml:space="preserve"> PAGEREF _Toc139022158 \h </w:instrText>
      </w:r>
      <w:r w:rsidRPr="002D141C">
        <w:fldChar w:fldCharType="separate"/>
      </w:r>
      <w:r w:rsidRPr="002D141C">
        <w:t>522</w:t>
      </w:r>
      <w:r w:rsidRPr="002D141C">
        <w:fldChar w:fldCharType="end"/>
      </w:r>
    </w:p>
    <w:p w14:paraId="52F82365" w14:textId="563519D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ChildIE1-WithoutEM</w:t>
      </w:r>
      <w:r w:rsidRPr="002D141C">
        <w:tab/>
      </w:r>
      <w:r w:rsidRPr="002D141C">
        <w:fldChar w:fldCharType="begin" w:fldLock="1"/>
      </w:r>
      <w:r w:rsidRPr="002D141C">
        <w:instrText xml:space="preserve"> PAGEREF _Toc139022159 \h </w:instrText>
      </w:r>
      <w:r w:rsidRPr="002D141C">
        <w:fldChar w:fldCharType="separate"/>
      </w:r>
      <w:r w:rsidRPr="002D141C">
        <w:t>523</w:t>
      </w:r>
      <w:r w:rsidRPr="002D141C">
        <w:fldChar w:fldCharType="end"/>
      </w:r>
    </w:p>
    <w:p w14:paraId="1472B302" w14:textId="028C6B6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ChildIE2-WithoutEM</w:t>
      </w:r>
      <w:r w:rsidRPr="002D141C">
        <w:tab/>
      </w:r>
      <w:r w:rsidRPr="002D141C">
        <w:fldChar w:fldCharType="begin" w:fldLock="1"/>
      </w:r>
      <w:r w:rsidRPr="002D141C">
        <w:instrText xml:space="preserve"> PAGEREF _Toc139022160 \h </w:instrText>
      </w:r>
      <w:r w:rsidRPr="002D141C">
        <w:fldChar w:fldCharType="separate"/>
      </w:r>
      <w:r w:rsidRPr="002D141C">
        <w:t>524</w:t>
      </w:r>
      <w:r w:rsidRPr="002D141C">
        <w:fldChar w:fldCharType="end"/>
      </w:r>
    </w:p>
    <w:p w14:paraId="0F4A1AFD" w14:textId="42F8161B" w:rsidR="00450AE2" w:rsidRPr="002D141C" w:rsidRDefault="00450AE2">
      <w:pPr>
        <w:pStyle w:val="TOC1"/>
        <w:rPr>
          <w:rFonts w:asciiTheme="minorHAnsi" w:eastAsiaTheme="minorEastAsia" w:hAnsiTheme="minorHAnsi" w:cstheme="minorBidi"/>
          <w:kern w:val="2"/>
          <w:szCs w:val="22"/>
          <w14:ligatures w14:val="standardContextual"/>
        </w:rPr>
      </w:pPr>
      <w:r w:rsidRPr="002D141C">
        <w:t>A.5</w:t>
      </w:r>
      <w:r w:rsidRPr="002D141C">
        <w:rPr>
          <w:rFonts w:asciiTheme="minorHAnsi" w:eastAsiaTheme="minorEastAsia" w:hAnsiTheme="minorHAnsi" w:cstheme="minorBidi"/>
          <w:kern w:val="2"/>
          <w:szCs w:val="22"/>
          <w14:ligatures w14:val="standardContextual"/>
        </w:rPr>
        <w:tab/>
      </w:r>
      <w:r w:rsidRPr="002D141C">
        <w:t>Guidelines regarding inclusion of transaction identifiers in RRC messages</w:t>
      </w:r>
      <w:r w:rsidRPr="002D141C">
        <w:tab/>
      </w:r>
      <w:r w:rsidRPr="002D141C">
        <w:fldChar w:fldCharType="begin" w:fldLock="1"/>
      </w:r>
      <w:r w:rsidRPr="002D141C">
        <w:instrText xml:space="preserve"> PAGEREF _Toc139022161 \h </w:instrText>
      </w:r>
      <w:r w:rsidRPr="002D141C">
        <w:fldChar w:fldCharType="separate"/>
      </w:r>
      <w:r w:rsidRPr="002D141C">
        <w:t>525</w:t>
      </w:r>
      <w:r w:rsidRPr="002D141C">
        <w:fldChar w:fldCharType="end"/>
      </w:r>
    </w:p>
    <w:p w14:paraId="28FA056C" w14:textId="1B733DEA" w:rsidR="00450AE2" w:rsidRPr="002D141C" w:rsidRDefault="00450AE2">
      <w:pPr>
        <w:pStyle w:val="TOC1"/>
        <w:rPr>
          <w:rFonts w:asciiTheme="minorHAnsi" w:eastAsiaTheme="minorEastAsia" w:hAnsiTheme="minorHAnsi" w:cstheme="minorBidi"/>
          <w:kern w:val="2"/>
          <w:szCs w:val="22"/>
          <w14:ligatures w14:val="standardContextual"/>
        </w:rPr>
      </w:pPr>
      <w:r w:rsidRPr="002D141C">
        <w:t>A.6</w:t>
      </w:r>
      <w:r w:rsidRPr="002D141C">
        <w:rPr>
          <w:rFonts w:asciiTheme="minorHAnsi" w:eastAsiaTheme="minorEastAsia" w:hAnsiTheme="minorHAnsi" w:cstheme="minorBidi"/>
          <w:kern w:val="2"/>
          <w:szCs w:val="22"/>
          <w14:ligatures w14:val="standardContextual"/>
        </w:rPr>
        <w:tab/>
      </w:r>
      <w:r w:rsidRPr="002D141C">
        <w:t>Guidelines regarding use of need codes</w:t>
      </w:r>
      <w:r w:rsidRPr="002D141C">
        <w:tab/>
      </w:r>
      <w:r w:rsidRPr="002D141C">
        <w:fldChar w:fldCharType="begin" w:fldLock="1"/>
      </w:r>
      <w:r w:rsidRPr="002D141C">
        <w:instrText xml:space="preserve"> PAGEREF _Toc139022162 \h </w:instrText>
      </w:r>
      <w:r w:rsidRPr="002D141C">
        <w:fldChar w:fldCharType="separate"/>
      </w:r>
      <w:r w:rsidRPr="002D141C">
        <w:t>525</w:t>
      </w:r>
      <w:r w:rsidRPr="002D141C">
        <w:fldChar w:fldCharType="end"/>
      </w:r>
    </w:p>
    <w:p w14:paraId="1AAECBD7" w14:textId="3A207CAC" w:rsidR="00450AE2" w:rsidRPr="002D141C" w:rsidRDefault="00450AE2">
      <w:pPr>
        <w:pStyle w:val="TOC1"/>
        <w:rPr>
          <w:rFonts w:asciiTheme="minorHAnsi" w:eastAsiaTheme="minorEastAsia" w:hAnsiTheme="minorHAnsi" w:cstheme="minorBidi"/>
          <w:kern w:val="2"/>
          <w:szCs w:val="22"/>
          <w14:ligatures w14:val="standardContextual"/>
        </w:rPr>
      </w:pPr>
      <w:r w:rsidRPr="002D141C">
        <w:t>A.7</w:t>
      </w:r>
      <w:r w:rsidRPr="002D141C">
        <w:rPr>
          <w:rFonts w:asciiTheme="minorHAnsi" w:eastAsiaTheme="minorEastAsia" w:hAnsiTheme="minorHAnsi" w:cstheme="minorBidi"/>
          <w:kern w:val="2"/>
          <w:szCs w:val="22"/>
          <w14:ligatures w14:val="standardContextual"/>
        </w:rPr>
        <w:tab/>
      </w:r>
      <w:r w:rsidRPr="002D141C">
        <w:t>Guidelines regarding use of conditions</w:t>
      </w:r>
      <w:r w:rsidRPr="002D141C">
        <w:tab/>
      </w:r>
      <w:r w:rsidRPr="002D141C">
        <w:fldChar w:fldCharType="begin" w:fldLock="1"/>
      </w:r>
      <w:r w:rsidRPr="002D141C">
        <w:instrText xml:space="preserve"> PAGEREF _Toc139022163 \h </w:instrText>
      </w:r>
      <w:r w:rsidRPr="002D141C">
        <w:fldChar w:fldCharType="separate"/>
      </w:r>
      <w:r w:rsidRPr="002D141C">
        <w:t>526</w:t>
      </w:r>
      <w:r w:rsidRPr="002D141C">
        <w:fldChar w:fldCharType="end"/>
      </w:r>
    </w:p>
    <w:p w14:paraId="3ECEB526" w14:textId="5639A5F8" w:rsidR="00450AE2" w:rsidRPr="002D141C" w:rsidRDefault="00450AE2">
      <w:pPr>
        <w:pStyle w:val="TOC1"/>
        <w:rPr>
          <w:rFonts w:asciiTheme="minorHAnsi" w:eastAsiaTheme="minorEastAsia" w:hAnsiTheme="minorHAnsi" w:cstheme="minorBidi"/>
          <w:kern w:val="2"/>
          <w:szCs w:val="22"/>
          <w14:ligatures w14:val="standardContextual"/>
        </w:rPr>
      </w:pPr>
      <w:r w:rsidRPr="002D141C">
        <w:t>A.8</w:t>
      </w:r>
      <w:r w:rsidRPr="002D141C">
        <w:rPr>
          <w:rFonts w:asciiTheme="minorHAnsi" w:eastAsiaTheme="minorEastAsia" w:hAnsiTheme="minorHAnsi" w:cstheme="minorBidi"/>
          <w:kern w:val="2"/>
          <w:szCs w:val="22"/>
          <w14:ligatures w14:val="standardContextual"/>
        </w:rPr>
        <w:tab/>
      </w:r>
      <w:r w:rsidRPr="002D141C">
        <w:t>Miscellaneous</w:t>
      </w:r>
      <w:r w:rsidRPr="002D141C">
        <w:tab/>
      </w:r>
      <w:r w:rsidRPr="002D141C">
        <w:fldChar w:fldCharType="begin" w:fldLock="1"/>
      </w:r>
      <w:r w:rsidRPr="002D141C">
        <w:instrText xml:space="preserve"> PAGEREF _Toc139022164 \h </w:instrText>
      </w:r>
      <w:r w:rsidRPr="002D141C">
        <w:fldChar w:fldCharType="separate"/>
      </w:r>
      <w:r w:rsidRPr="002D141C">
        <w:t>526</w:t>
      </w:r>
      <w:r w:rsidRPr="002D141C">
        <w:fldChar w:fldCharType="end"/>
      </w:r>
    </w:p>
    <w:p w14:paraId="1B083592" w14:textId="40E8586B" w:rsidR="00450AE2" w:rsidRPr="002D141C" w:rsidRDefault="00450AE2" w:rsidP="00450AE2">
      <w:pPr>
        <w:pStyle w:val="TOC8"/>
        <w:rPr>
          <w:rFonts w:asciiTheme="minorHAnsi" w:eastAsiaTheme="minorEastAsia" w:hAnsiTheme="minorHAnsi" w:cstheme="minorBidi"/>
          <w:b w:val="0"/>
          <w:kern w:val="2"/>
          <w:szCs w:val="22"/>
          <w14:ligatures w14:val="standardContextual"/>
        </w:rPr>
      </w:pPr>
      <w:r w:rsidRPr="002D141C">
        <w:t>Annex B (informative):</w:t>
      </w:r>
      <w:r w:rsidRPr="002D141C">
        <w:rPr>
          <w:rFonts w:asciiTheme="minorHAnsi" w:eastAsiaTheme="minorEastAsia" w:hAnsiTheme="minorHAnsi" w:cstheme="minorBidi"/>
          <w:b w:val="0"/>
          <w:kern w:val="2"/>
          <w:szCs w:val="22"/>
          <w14:ligatures w14:val="standardContextual"/>
        </w:rPr>
        <w:tab/>
      </w:r>
      <w:r w:rsidRPr="002D141C">
        <w:t>RRC Information</w:t>
      </w:r>
      <w:r w:rsidRPr="002D141C">
        <w:tab/>
      </w:r>
      <w:r w:rsidRPr="002D141C">
        <w:fldChar w:fldCharType="begin" w:fldLock="1"/>
      </w:r>
      <w:r w:rsidRPr="002D141C">
        <w:instrText xml:space="preserve"> PAGEREF _Toc139022165 \h </w:instrText>
      </w:r>
      <w:r w:rsidRPr="002D141C">
        <w:fldChar w:fldCharType="separate"/>
      </w:r>
      <w:r w:rsidRPr="002D141C">
        <w:t>527</w:t>
      </w:r>
      <w:r w:rsidRPr="002D141C">
        <w:fldChar w:fldCharType="end"/>
      </w:r>
    </w:p>
    <w:p w14:paraId="24FBCF73" w14:textId="4A39B472" w:rsidR="00450AE2" w:rsidRPr="002D141C" w:rsidRDefault="00450AE2">
      <w:pPr>
        <w:pStyle w:val="TOC1"/>
        <w:rPr>
          <w:rFonts w:asciiTheme="minorHAnsi" w:eastAsiaTheme="minorEastAsia" w:hAnsiTheme="minorHAnsi" w:cstheme="minorBidi"/>
          <w:kern w:val="2"/>
          <w:szCs w:val="22"/>
          <w14:ligatures w14:val="standardContextual"/>
        </w:rPr>
      </w:pPr>
      <w:r w:rsidRPr="002D141C">
        <w:t>B.1</w:t>
      </w:r>
      <w:r w:rsidRPr="002D141C">
        <w:rPr>
          <w:rFonts w:asciiTheme="minorHAnsi" w:eastAsiaTheme="minorEastAsia" w:hAnsiTheme="minorHAnsi" w:cstheme="minorBidi"/>
          <w:kern w:val="2"/>
          <w:szCs w:val="22"/>
          <w14:ligatures w14:val="standardContextual"/>
        </w:rPr>
        <w:tab/>
      </w:r>
      <w:r w:rsidRPr="002D141C">
        <w:t>Protection of RRC messages</w:t>
      </w:r>
      <w:r w:rsidRPr="002D141C">
        <w:tab/>
      </w:r>
      <w:r w:rsidRPr="002D141C">
        <w:fldChar w:fldCharType="begin" w:fldLock="1"/>
      </w:r>
      <w:r w:rsidRPr="002D141C">
        <w:instrText xml:space="preserve"> PAGEREF _Toc139022166 \h </w:instrText>
      </w:r>
      <w:r w:rsidRPr="002D141C">
        <w:fldChar w:fldCharType="separate"/>
      </w:r>
      <w:r w:rsidRPr="002D141C">
        <w:t>527</w:t>
      </w:r>
      <w:r w:rsidRPr="002D141C">
        <w:fldChar w:fldCharType="end"/>
      </w:r>
    </w:p>
    <w:p w14:paraId="6B522519" w14:textId="1609DA9D" w:rsidR="00450AE2" w:rsidRPr="002D141C" w:rsidRDefault="00450AE2">
      <w:pPr>
        <w:pStyle w:val="TOC1"/>
        <w:rPr>
          <w:rFonts w:asciiTheme="minorHAnsi" w:eastAsiaTheme="minorEastAsia" w:hAnsiTheme="minorHAnsi" w:cstheme="minorBidi"/>
          <w:kern w:val="2"/>
          <w:szCs w:val="22"/>
          <w14:ligatures w14:val="standardContextual"/>
        </w:rPr>
      </w:pPr>
      <w:r w:rsidRPr="002D141C">
        <w:t>B.2</w:t>
      </w:r>
      <w:r w:rsidRPr="002D141C">
        <w:rPr>
          <w:rFonts w:asciiTheme="minorHAnsi" w:eastAsiaTheme="minorEastAsia" w:hAnsiTheme="minorHAnsi" w:cstheme="minorBidi"/>
          <w:kern w:val="2"/>
          <w:szCs w:val="22"/>
          <w14:ligatures w14:val="standardContextual"/>
        </w:rPr>
        <w:tab/>
      </w:r>
      <w:r w:rsidRPr="002D141C">
        <w:t>Description of BWP configuration options</w:t>
      </w:r>
      <w:r w:rsidRPr="002D141C">
        <w:tab/>
      </w:r>
      <w:r w:rsidRPr="002D141C">
        <w:fldChar w:fldCharType="begin" w:fldLock="1"/>
      </w:r>
      <w:r w:rsidRPr="002D141C">
        <w:instrText xml:space="preserve"> PAGEREF _Toc139022167 \h </w:instrText>
      </w:r>
      <w:r w:rsidRPr="002D141C">
        <w:fldChar w:fldCharType="separate"/>
      </w:r>
      <w:r w:rsidRPr="002D141C">
        <w:t>529</w:t>
      </w:r>
      <w:r w:rsidRPr="002D141C">
        <w:fldChar w:fldCharType="end"/>
      </w:r>
    </w:p>
    <w:p w14:paraId="4966245F" w14:textId="1193AF44" w:rsidR="00450AE2" w:rsidRPr="002D141C" w:rsidRDefault="00450AE2" w:rsidP="00450AE2">
      <w:pPr>
        <w:pStyle w:val="TOC8"/>
        <w:rPr>
          <w:rFonts w:asciiTheme="minorHAnsi" w:eastAsiaTheme="minorEastAsia" w:hAnsiTheme="minorHAnsi" w:cstheme="minorBidi"/>
          <w:b w:val="0"/>
          <w:kern w:val="2"/>
          <w:szCs w:val="22"/>
          <w14:ligatures w14:val="standardContextual"/>
        </w:rPr>
      </w:pPr>
      <w:r w:rsidRPr="002D141C">
        <w:t>Annex C (informative):</w:t>
      </w:r>
      <w:r w:rsidRPr="002D141C">
        <w:tab/>
        <w:t>Change history</w:t>
      </w:r>
      <w:r w:rsidRPr="002D141C">
        <w:tab/>
      </w:r>
      <w:r w:rsidRPr="002D141C">
        <w:fldChar w:fldCharType="begin" w:fldLock="1"/>
      </w:r>
      <w:r w:rsidRPr="002D141C">
        <w:instrText xml:space="preserve"> PAGEREF _Toc139022168 \h </w:instrText>
      </w:r>
      <w:r w:rsidRPr="002D141C">
        <w:fldChar w:fldCharType="separate"/>
      </w:r>
      <w:r w:rsidRPr="002D141C">
        <w:t>531</w:t>
      </w:r>
      <w:r w:rsidRPr="002D141C">
        <w:fldChar w:fldCharType="end"/>
      </w:r>
    </w:p>
    <w:p w14:paraId="426E699F" w14:textId="6E8E26C0" w:rsidR="00423419" w:rsidRPr="002D141C" w:rsidRDefault="0073635C" w:rsidP="00423419">
      <w:r w:rsidRPr="002D141C">
        <w:rPr>
          <w:noProof/>
          <w:sz w:val="22"/>
        </w:rPr>
        <w:fldChar w:fldCharType="end"/>
      </w:r>
    </w:p>
    <w:p w14:paraId="20D6D17B" w14:textId="77777777" w:rsidR="00423419" w:rsidRPr="002D141C" w:rsidRDefault="00423419" w:rsidP="00423419">
      <w:pPr>
        <w:pStyle w:val="Heading1"/>
      </w:pPr>
      <w:r w:rsidRPr="002D141C">
        <w:br w:type="page"/>
      </w:r>
      <w:bookmarkStart w:id="56" w:name="_Toc20425632"/>
      <w:bookmarkStart w:id="57" w:name="_Toc29321028"/>
      <w:bookmarkStart w:id="58" w:name="_Toc36219211"/>
      <w:bookmarkStart w:id="59" w:name="_Toc36219887"/>
      <w:bookmarkStart w:id="60" w:name="_Toc36513307"/>
      <w:bookmarkStart w:id="61" w:name="_Toc46449365"/>
      <w:bookmarkStart w:id="62" w:name="_Toc46489152"/>
      <w:bookmarkStart w:id="63" w:name="_Toc52494986"/>
      <w:bookmarkStart w:id="64" w:name="_Toc60781155"/>
      <w:bookmarkStart w:id="65" w:name="_Toc139021490"/>
      <w:r w:rsidRPr="002D141C">
        <w:lastRenderedPageBreak/>
        <w:t>Foreword</w:t>
      </w:r>
      <w:bookmarkEnd w:id="56"/>
      <w:bookmarkEnd w:id="57"/>
      <w:bookmarkEnd w:id="58"/>
      <w:bookmarkEnd w:id="59"/>
      <w:bookmarkEnd w:id="60"/>
      <w:bookmarkEnd w:id="61"/>
      <w:bookmarkEnd w:id="62"/>
      <w:bookmarkEnd w:id="63"/>
      <w:bookmarkEnd w:id="64"/>
      <w:bookmarkEnd w:id="65"/>
    </w:p>
    <w:p w14:paraId="6C2F118E" w14:textId="77777777" w:rsidR="00423419" w:rsidRPr="002D141C" w:rsidRDefault="00423419" w:rsidP="00423419">
      <w:r w:rsidRPr="002D141C">
        <w:t>This Technical Specification has been produced by the 3</w:t>
      </w:r>
      <w:r w:rsidRPr="002D141C">
        <w:rPr>
          <w:vertAlign w:val="superscript"/>
        </w:rPr>
        <w:t>rd</w:t>
      </w:r>
      <w:r w:rsidRPr="002D141C">
        <w:t xml:space="preserve"> Generation Partnership Project (3GPP).</w:t>
      </w:r>
    </w:p>
    <w:p w14:paraId="64C1656D" w14:textId="77777777" w:rsidR="00423419" w:rsidRPr="002D141C" w:rsidRDefault="00423419" w:rsidP="00423419">
      <w:r w:rsidRPr="002D141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2D141C" w:rsidRDefault="00423419" w:rsidP="00423419">
      <w:pPr>
        <w:pStyle w:val="B1"/>
        <w:rPr>
          <w:lang w:val="en-GB"/>
        </w:rPr>
      </w:pPr>
      <w:r w:rsidRPr="002D141C">
        <w:rPr>
          <w:lang w:val="en-GB"/>
        </w:rPr>
        <w:t>Version x.y.z</w:t>
      </w:r>
    </w:p>
    <w:p w14:paraId="0B4B55A2" w14:textId="77777777" w:rsidR="00423419" w:rsidRPr="002D141C" w:rsidRDefault="00423419" w:rsidP="00423419">
      <w:pPr>
        <w:pStyle w:val="B1"/>
        <w:rPr>
          <w:lang w:val="en-GB"/>
        </w:rPr>
      </w:pPr>
      <w:r w:rsidRPr="002D141C">
        <w:rPr>
          <w:lang w:val="en-GB"/>
        </w:rPr>
        <w:t>where:</w:t>
      </w:r>
    </w:p>
    <w:p w14:paraId="6420EDC2" w14:textId="77777777" w:rsidR="00423419" w:rsidRPr="002D141C" w:rsidRDefault="00423419" w:rsidP="00423419">
      <w:pPr>
        <w:pStyle w:val="B2"/>
        <w:rPr>
          <w:lang w:val="en-GB"/>
        </w:rPr>
      </w:pPr>
      <w:r w:rsidRPr="002D141C">
        <w:rPr>
          <w:lang w:val="en-GB"/>
        </w:rPr>
        <w:t>x</w:t>
      </w:r>
      <w:r w:rsidRPr="002D141C">
        <w:rPr>
          <w:lang w:val="en-GB"/>
        </w:rPr>
        <w:tab/>
        <w:t>the first digit:</w:t>
      </w:r>
    </w:p>
    <w:p w14:paraId="5E4E175F" w14:textId="77777777" w:rsidR="00423419" w:rsidRPr="002D141C" w:rsidRDefault="00423419" w:rsidP="00423419">
      <w:pPr>
        <w:pStyle w:val="B3"/>
        <w:rPr>
          <w:lang w:val="en-GB"/>
        </w:rPr>
      </w:pPr>
      <w:r w:rsidRPr="002D141C">
        <w:rPr>
          <w:lang w:val="en-GB"/>
        </w:rPr>
        <w:t>1</w:t>
      </w:r>
      <w:r w:rsidRPr="002D141C">
        <w:rPr>
          <w:lang w:val="en-GB"/>
        </w:rPr>
        <w:tab/>
        <w:t>presented to TSG for information;</w:t>
      </w:r>
    </w:p>
    <w:p w14:paraId="74E386ED" w14:textId="77777777" w:rsidR="00423419" w:rsidRPr="002D141C" w:rsidRDefault="00423419" w:rsidP="00423419">
      <w:pPr>
        <w:pStyle w:val="B3"/>
        <w:rPr>
          <w:lang w:val="en-GB"/>
        </w:rPr>
      </w:pPr>
      <w:r w:rsidRPr="002D141C">
        <w:rPr>
          <w:lang w:val="en-GB"/>
        </w:rPr>
        <w:t>2</w:t>
      </w:r>
      <w:r w:rsidRPr="002D141C">
        <w:rPr>
          <w:lang w:val="en-GB"/>
        </w:rPr>
        <w:tab/>
        <w:t>presented to TSG for approval;</w:t>
      </w:r>
    </w:p>
    <w:p w14:paraId="57BC361F" w14:textId="77777777" w:rsidR="00423419" w:rsidRPr="002D141C" w:rsidRDefault="00423419" w:rsidP="00423419">
      <w:pPr>
        <w:pStyle w:val="B3"/>
        <w:rPr>
          <w:lang w:val="en-GB"/>
        </w:rPr>
      </w:pPr>
      <w:r w:rsidRPr="002D141C">
        <w:rPr>
          <w:lang w:val="en-GB"/>
        </w:rPr>
        <w:t>3</w:t>
      </w:r>
      <w:r w:rsidRPr="002D141C">
        <w:rPr>
          <w:lang w:val="en-GB"/>
        </w:rPr>
        <w:tab/>
        <w:t>or greater indicates TSG approved document under change control.</w:t>
      </w:r>
    </w:p>
    <w:p w14:paraId="6A751F32" w14:textId="77777777" w:rsidR="00423419" w:rsidRPr="002D141C" w:rsidRDefault="00423419" w:rsidP="00423419">
      <w:pPr>
        <w:pStyle w:val="B2"/>
        <w:rPr>
          <w:lang w:val="en-GB"/>
        </w:rPr>
      </w:pPr>
      <w:r w:rsidRPr="002D141C">
        <w:rPr>
          <w:lang w:val="en-GB"/>
        </w:rPr>
        <w:t>y</w:t>
      </w:r>
      <w:r w:rsidRPr="002D141C">
        <w:rPr>
          <w:lang w:val="en-GB"/>
        </w:rPr>
        <w:tab/>
        <w:t>the second digit is incremented for all changes of substance, i.e. technical enhancements, corrections, updates, etc.</w:t>
      </w:r>
    </w:p>
    <w:p w14:paraId="2A3ABC7F" w14:textId="77777777" w:rsidR="00423419" w:rsidRPr="002D141C" w:rsidRDefault="00423419" w:rsidP="00423419">
      <w:pPr>
        <w:pStyle w:val="B2"/>
        <w:rPr>
          <w:lang w:val="en-GB"/>
        </w:rPr>
      </w:pPr>
      <w:r w:rsidRPr="002D141C">
        <w:rPr>
          <w:lang w:val="en-GB"/>
        </w:rPr>
        <w:t>z</w:t>
      </w:r>
      <w:r w:rsidRPr="002D141C">
        <w:rPr>
          <w:lang w:val="en-GB"/>
        </w:rPr>
        <w:tab/>
        <w:t>the third digit is incremented when editorial only changes have been incorporated in the document.</w:t>
      </w:r>
    </w:p>
    <w:p w14:paraId="2A5E2D3A" w14:textId="77777777" w:rsidR="00423419" w:rsidRPr="002D141C" w:rsidRDefault="00423419" w:rsidP="00423419">
      <w:pPr>
        <w:pStyle w:val="Heading1"/>
        <w:rPr>
          <w:rFonts w:eastAsia="MS Mincho"/>
        </w:rPr>
      </w:pPr>
      <w:r w:rsidRPr="002D141C">
        <w:br w:type="page"/>
      </w:r>
      <w:bookmarkStart w:id="66" w:name="_Toc20425633"/>
      <w:bookmarkStart w:id="67" w:name="_Toc29321029"/>
      <w:bookmarkStart w:id="68" w:name="_Toc36219212"/>
      <w:bookmarkStart w:id="69" w:name="_Toc36219888"/>
      <w:bookmarkStart w:id="70" w:name="_Toc36513308"/>
      <w:bookmarkStart w:id="71" w:name="_Toc46449366"/>
      <w:bookmarkStart w:id="72" w:name="_Toc46489153"/>
      <w:bookmarkStart w:id="73" w:name="_Toc52494987"/>
      <w:bookmarkStart w:id="74" w:name="_Toc60781156"/>
      <w:bookmarkStart w:id="75" w:name="_Toc139021491"/>
      <w:r w:rsidRPr="002D141C">
        <w:rPr>
          <w:rFonts w:eastAsia="MS Mincho"/>
        </w:rPr>
        <w:lastRenderedPageBreak/>
        <w:t>1</w:t>
      </w:r>
      <w:r w:rsidRPr="002D141C">
        <w:rPr>
          <w:rFonts w:eastAsia="MS Mincho"/>
        </w:rPr>
        <w:tab/>
        <w:t>Scope</w:t>
      </w:r>
      <w:bookmarkEnd w:id="66"/>
      <w:bookmarkEnd w:id="67"/>
      <w:bookmarkEnd w:id="68"/>
      <w:bookmarkEnd w:id="69"/>
      <w:bookmarkEnd w:id="70"/>
      <w:bookmarkEnd w:id="71"/>
      <w:bookmarkEnd w:id="72"/>
      <w:bookmarkEnd w:id="73"/>
      <w:bookmarkEnd w:id="74"/>
      <w:bookmarkEnd w:id="75"/>
    </w:p>
    <w:p w14:paraId="79F9E2C8" w14:textId="77777777" w:rsidR="00423419" w:rsidRPr="002D141C" w:rsidRDefault="00423419" w:rsidP="00423419">
      <w:pPr>
        <w:rPr>
          <w:rFonts w:eastAsia="MS Mincho"/>
        </w:rPr>
      </w:pPr>
      <w:r w:rsidRPr="002D141C">
        <w:t>The present document specifies the Radio Resource Control protocol for the radio interface between UE and NG-RAN.</w:t>
      </w:r>
    </w:p>
    <w:p w14:paraId="027E1543" w14:textId="77777777" w:rsidR="00423419" w:rsidRPr="002D141C" w:rsidRDefault="00423419" w:rsidP="00423419">
      <w:r w:rsidRPr="002D141C">
        <w:t>The scope of the present document also includes:</w:t>
      </w:r>
    </w:p>
    <w:p w14:paraId="3A024F88" w14:textId="77777777" w:rsidR="00423419" w:rsidRPr="002D141C" w:rsidRDefault="00423419" w:rsidP="00423419">
      <w:pPr>
        <w:pStyle w:val="B1"/>
        <w:rPr>
          <w:lang w:val="en-GB"/>
        </w:rPr>
      </w:pPr>
      <w:r w:rsidRPr="002D141C">
        <w:rPr>
          <w:lang w:val="en-GB"/>
        </w:rPr>
        <w:t>-</w:t>
      </w:r>
      <w:r w:rsidRPr="002D141C">
        <w:rPr>
          <w:lang w:val="en-GB"/>
        </w:rPr>
        <w:tab/>
        <w:t>the radio related information transported in a transparent container between source gNB and target gNB upon inter gNB handover;</w:t>
      </w:r>
    </w:p>
    <w:p w14:paraId="05B1E3FC" w14:textId="77777777" w:rsidR="00423419" w:rsidRPr="002D141C" w:rsidRDefault="00423419" w:rsidP="00423419">
      <w:pPr>
        <w:pStyle w:val="B1"/>
        <w:rPr>
          <w:lang w:val="en-GB"/>
        </w:rPr>
      </w:pPr>
      <w:r w:rsidRPr="002D141C">
        <w:rPr>
          <w:lang w:val="en-GB"/>
        </w:rPr>
        <w:t>-</w:t>
      </w:r>
      <w:r w:rsidRPr="002D141C">
        <w:rPr>
          <w:lang w:val="en-GB"/>
        </w:rPr>
        <w:tab/>
        <w:t>the radio related information transported in a transparent container between a source or target gNB and another system upon inter RAT handover.</w:t>
      </w:r>
    </w:p>
    <w:p w14:paraId="14840148" w14:textId="21ABD151" w:rsidR="00423419" w:rsidRPr="002D141C" w:rsidRDefault="00423419" w:rsidP="00423419">
      <w:pPr>
        <w:pStyle w:val="B1"/>
        <w:rPr>
          <w:lang w:val="en-GB"/>
        </w:rPr>
      </w:pPr>
      <w:r w:rsidRPr="002D141C">
        <w:rPr>
          <w:lang w:val="en-GB"/>
        </w:rPr>
        <w:t>-</w:t>
      </w:r>
      <w:r w:rsidRPr="002D141C">
        <w:rPr>
          <w:lang w:val="en-GB"/>
        </w:rPr>
        <w:tab/>
        <w:t>the radio related information transported in a transparent container between a source eNB and target gNB during E-UTRA-NR Dual Connectivity.</w:t>
      </w:r>
    </w:p>
    <w:p w14:paraId="5789D55C" w14:textId="77777777" w:rsidR="00423419" w:rsidRPr="002D141C" w:rsidRDefault="00423419" w:rsidP="00423419"/>
    <w:p w14:paraId="04ED17ED" w14:textId="77DB11DB" w:rsidR="002C5D28" w:rsidRPr="002D141C" w:rsidRDefault="002C5D28" w:rsidP="002C5D28">
      <w:pPr>
        <w:pStyle w:val="Heading1"/>
        <w:rPr>
          <w:rFonts w:eastAsia="MS Mincho"/>
        </w:rPr>
      </w:pPr>
      <w:bookmarkStart w:id="76" w:name="_Toc20425634"/>
      <w:bookmarkStart w:id="77" w:name="_Toc29321030"/>
      <w:bookmarkStart w:id="78" w:name="_Toc36219213"/>
      <w:bookmarkStart w:id="79" w:name="_Toc36219889"/>
      <w:bookmarkStart w:id="80" w:name="_Toc36513309"/>
      <w:bookmarkStart w:id="81" w:name="_Toc46449367"/>
      <w:bookmarkStart w:id="82" w:name="_Toc46489154"/>
      <w:bookmarkStart w:id="83" w:name="_Toc52494988"/>
      <w:bookmarkStart w:id="84" w:name="_Toc60781157"/>
      <w:bookmarkStart w:id="85" w:name="_Toc139021492"/>
      <w:r w:rsidRPr="002D141C">
        <w:rPr>
          <w:rFonts w:eastAsia="MS Mincho"/>
        </w:rPr>
        <w:t>2</w:t>
      </w:r>
      <w:r w:rsidRPr="002D141C">
        <w:rPr>
          <w:rFonts w:eastAsia="MS Mincho"/>
        </w:rPr>
        <w:tab/>
        <w:t>References</w:t>
      </w:r>
      <w:bookmarkEnd w:id="76"/>
      <w:bookmarkEnd w:id="77"/>
      <w:bookmarkEnd w:id="78"/>
      <w:bookmarkEnd w:id="79"/>
      <w:bookmarkEnd w:id="80"/>
      <w:bookmarkEnd w:id="81"/>
      <w:bookmarkEnd w:id="82"/>
      <w:bookmarkEnd w:id="83"/>
      <w:bookmarkEnd w:id="84"/>
      <w:bookmarkEnd w:id="85"/>
    </w:p>
    <w:p w14:paraId="16BB81DE" w14:textId="77777777" w:rsidR="00F95F2F" w:rsidRPr="002D141C" w:rsidRDefault="002C5D28" w:rsidP="002C5D28">
      <w:r w:rsidRPr="002D141C">
        <w:t>The following documents contain provisions which, through reference in this text, constitute provisions of the present document.</w:t>
      </w:r>
    </w:p>
    <w:p w14:paraId="3271DFEA" w14:textId="77777777" w:rsidR="002C5D28" w:rsidRPr="002D141C" w:rsidRDefault="002C5D28" w:rsidP="002C5D28">
      <w:pPr>
        <w:pStyle w:val="B1"/>
        <w:rPr>
          <w:lang w:val="en-GB"/>
        </w:rPr>
      </w:pPr>
      <w:r w:rsidRPr="002D141C">
        <w:rPr>
          <w:lang w:val="en-GB"/>
        </w:rPr>
        <w:t>-</w:t>
      </w:r>
      <w:r w:rsidRPr="002D141C">
        <w:rPr>
          <w:lang w:val="en-GB"/>
        </w:rPr>
        <w:tab/>
        <w:t>References are either specific (identified by date of publication, edition number, version number, etc.) or non</w:t>
      </w:r>
      <w:r w:rsidRPr="002D141C">
        <w:rPr>
          <w:lang w:val="en-GB"/>
        </w:rPr>
        <w:noBreakHyphen/>
        <w:t>specific.</w:t>
      </w:r>
    </w:p>
    <w:p w14:paraId="55A7EBAC" w14:textId="77777777" w:rsidR="002C5D28" w:rsidRPr="002D141C" w:rsidRDefault="002C5D28" w:rsidP="002C5D28">
      <w:pPr>
        <w:pStyle w:val="B1"/>
        <w:rPr>
          <w:lang w:val="en-GB"/>
        </w:rPr>
      </w:pPr>
      <w:r w:rsidRPr="002D141C">
        <w:rPr>
          <w:lang w:val="en-GB"/>
        </w:rPr>
        <w:t>-</w:t>
      </w:r>
      <w:r w:rsidRPr="002D141C">
        <w:rPr>
          <w:lang w:val="en-GB"/>
        </w:rPr>
        <w:tab/>
        <w:t>For a specific reference, subsequent revisions do not apply.</w:t>
      </w:r>
    </w:p>
    <w:p w14:paraId="26091342" w14:textId="77777777" w:rsidR="002C5D28" w:rsidRPr="002D141C" w:rsidRDefault="002C5D28" w:rsidP="002C5D28">
      <w:pPr>
        <w:pStyle w:val="B1"/>
        <w:rPr>
          <w:lang w:val="en-GB"/>
        </w:rPr>
      </w:pPr>
      <w:r w:rsidRPr="002D141C">
        <w:rPr>
          <w:lang w:val="en-GB"/>
        </w:rPr>
        <w:t>-</w:t>
      </w:r>
      <w:r w:rsidRPr="002D141C">
        <w:rPr>
          <w:lang w:val="en-GB"/>
        </w:rPr>
        <w:tab/>
        <w:t>For a non-specific reference, the latest version applies. In the case of a reference to a 3GPP document (including a GSM document), a non-specific reference implicitly refers to the latest version of that document</w:t>
      </w:r>
      <w:r w:rsidRPr="002D141C">
        <w:rPr>
          <w:i/>
          <w:lang w:val="en-GB"/>
        </w:rPr>
        <w:t xml:space="preserve"> in the same Release as the present document</w:t>
      </w:r>
      <w:r w:rsidRPr="002D141C">
        <w:rPr>
          <w:lang w:val="en-GB"/>
        </w:rPr>
        <w:t>.</w:t>
      </w:r>
    </w:p>
    <w:p w14:paraId="4534826C" w14:textId="77777777" w:rsidR="002C5D28" w:rsidRPr="002D141C" w:rsidRDefault="002C5D28" w:rsidP="002C5D28"/>
    <w:p w14:paraId="0A7C52F6" w14:textId="77777777" w:rsidR="002C5D28" w:rsidRPr="002D141C" w:rsidRDefault="002C5D28" w:rsidP="002C5D28">
      <w:pPr>
        <w:pStyle w:val="EX"/>
      </w:pPr>
      <w:r w:rsidRPr="002D141C">
        <w:t>[1]</w:t>
      </w:r>
      <w:r w:rsidRPr="002D141C">
        <w:tab/>
        <w:t>3GPP TR 21.905: "Vocabulary for 3GPP Specifications".</w:t>
      </w:r>
    </w:p>
    <w:p w14:paraId="5E876628" w14:textId="77777777" w:rsidR="002C5D28" w:rsidRPr="002D141C" w:rsidRDefault="002C5D28" w:rsidP="002C5D28">
      <w:pPr>
        <w:pStyle w:val="EX"/>
      </w:pPr>
      <w:r w:rsidRPr="002D141C">
        <w:t>[2]</w:t>
      </w:r>
      <w:r w:rsidRPr="002D141C">
        <w:tab/>
        <w:t>3GPP TS 38.300: "NR; Overall description; Stage 2".</w:t>
      </w:r>
    </w:p>
    <w:p w14:paraId="0B66EE9E" w14:textId="77777777" w:rsidR="002C5D28" w:rsidRPr="002D141C" w:rsidRDefault="002C5D28" w:rsidP="002C5D28">
      <w:pPr>
        <w:pStyle w:val="EX"/>
      </w:pPr>
      <w:r w:rsidRPr="002D141C">
        <w:t>[3]</w:t>
      </w:r>
      <w:r w:rsidRPr="002D141C">
        <w:tab/>
        <w:t>3GPP TS 38.321: "NR; Medium Access Control (MAC); Protocol specification".</w:t>
      </w:r>
    </w:p>
    <w:p w14:paraId="06DCCDF6" w14:textId="77777777" w:rsidR="002C5D28" w:rsidRPr="002D141C" w:rsidRDefault="002C5D28" w:rsidP="002C5D28">
      <w:pPr>
        <w:pStyle w:val="EX"/>
      </w:pPr>
      <w:r w:rsidRPr="002D141C">
        <w:t>[4]</w:t>
      </w:r>
      <w:r w:rsidRPr="002D141C">
        <w:tab/>
        <w:t>3GPP TS 38.322: "NR; Radio Link Control (RLC) protocol specification".</w:t>
      </w:r>
    </w:p>
    <w:p w14:paraId="5FD6106F" w14:textId="419602E8" w:rsidR="002C5D28" w:rsidRPr="002D141C" w:rsidRDefault="002C5D28" w:rsidP="002C5D28">
      <w:pPr>
        <w:pStyle w:val="EX"/>
      </w:pPr>
      <w:r w:rsidRPr="002D141C">
        <w:t>[5]</w:t>
      </w:r>
      <w:r w:rsidRPr="002D141C">
        <w:tab/>
        <w:t>3GPP TS 38.323: "NR; Packet Data Convergence Protocol (PDCP) protocol specification".</w:t>
      </w:r>
    </w:p>
    <w:p w14:paraId="324169C3" w14:textId="7660EB3A" w:rsidR="002C5D28" w:rsidRPr="002D141C" w:rsidRDefault="002C5D28" w:rsidP="002C5D28">
      <w:pPr>
        <w:pStyle w:val="EX"/>
      </w:pPr>
      <w:r w:rsidRPr="002D141C">
        <w:t>[6]</w:t>
      </w:r>
      <w:r w:rsidRPr="002D141C">
        <w:tab/>
        <w:t xml:space="preserve">ITU-T Recommendation X.680 (08/2015) "Information Technology </w:t>
      </w:r>
      <w:r w:rsidR="00A977CC" w:rsidRPr="002D141C">
        <w:t>–</w:t>
      </w:r>
      <w:r w:rsidRPr="002D141C">
        <w:t xml:space="preserve"> Abstract Syntax Notation One (ASN.1): Specification of basic notation" (Same as the ISO/IEC International Standard 8824-1).</w:t>
      </w:r>
    </w:p>
    <w:p w14:paraId="128325D9" w14:textId="411EB74A" w:rsidR="002C5D28" w:rsidRPr="002D141C" w:rsidRDefault="002C5D28" w:rsidP="002C5D28">
      <w:pPr>
        <w:pStyle w:val="EX"/>
      </w:pPr>
      <w:r w:rsidRPr="002D141C">
        <w:t>[7]</w:t>
      </w:r>
      <w:r w:rsidRPr="002D141C">
        <w:tab/>
        <w:t xml:space="preserve">ITU-T Recommendation X.681 (08/2015) "Information Technology </w:t>
      </w:r>
      <w:r w:rsidR="00A977CC" w:rsidRPr="002D141C">
        <w:t>–</w:t>
      </w:r>
      <w:r w:rsidRPr="002D141C">
        <w:t xml:space="preserve"> Abstract Syntax Notation One (ASN.1): Information object specification" (Same as the ISO/IEC International Standard 8824-2).</w:t>
      </w:r>
    </w:p>
    <w:p w14:paraId="4C4FBEA9" w14:textId="09B1BA6D" w:rsidR="002C5D28" w:rsidRPr="002D141C" w:rsidRDefault="002C5D28" w:rsidP="002C5D28">
      <w:pPr>
        <w:pStyle w:val="EX"/>
      </w:pPr>
      <w:r w:rsidRPr="002D141C">
        <w:t>[8]</w:t>
      </w:r>
      <w:r w:rsidRPr="002D141C">
        <w:tab/>
        <w:t xml:space="preserve">ITU-T Recommendation X.691 (08/2015) "Information technology </w:t>
      </w:r>
      <w:r w:rsidR="00A977CC" w:rsidRPr="002D141C">
        <w:t>–</w:t>
      </w:r>
      <w:r w:rsidRPr="002D141C">
        <w:t xml:space="preserve"> ASN.1 encoding rules: Specification of Packed Encoding Rules (PER)" (Same as the ISO/IEC International Standard 8825-2).</w:t>
      </w:r>
    </w:p>
    <w:p w14:paraId="2A524884" w14:textId="77777777" w:rsidR="002C5D28" w:rsidRPr="002D141C" w:rsidRDefault="002C5D28" w:rsidP="002C5D28">
      <w:pPr>
        <w:pStyle w:val="EX"/>
      </w:pPr>
      <w:r w:rsidRPr="002D141C">
        <w:t>[9]</w:t>
      </w:r>
      <w:r w:rsidRPr="002D141C">
        <w:tab/>
        <w:t>3GPP TS 38.215: "NR; Physical layer measurements".</w:t>
      </w:r>
    </w:p>
    <w:p w14:paraId="31B4B1BE" w14:textId="77777777" w:rsidR="002C5D28" w:rsidRPr="002D141C" w:rsidRDefault="002C5D28" w:rsidP="002C5D28">
      <w:pPr>
        <w:pStyle w:val="EX"/>
      </w:pPr>
      <w:r w:rsidRPr="002D141C">
        <w:t>[10]</w:t>
      </w:r>
      <w:r w:rsidRPr="002D141C">
        <w:tab/>
        <w:t>3GPP TS 36.331: "Evolved Universal Terrestrial Radio Access (E-UTRA) Radio Resource Control (RRC); Protocol Specification".</w:t>
      </w:r>
    </w:p>
    <w:p w14:paraId="7C138BEE" w14:textId="77777777" w:rsidR="002C5D28" w:rsidRPr="002D141C" w:rsidRDefault="002C5D28" w:rsidP="002C5D28">
      <w:pPr>
        <w:pStyle w:val="EX"/>
      </w:pPr>
      <w:r w:rsidRPr="002D141C">
        <w:t>[11]</w:t>
      </w:r>
      <w:r w:rsidRPr="002D141C">
        <w:tab/>
        <w:t>3GPP TS 33.501: "Security Architecture and Procedures for 5G System".</w:t>
      </w:r>
    </w:p>
    <w:p w14:paraId="14EC155C" w14:textId="77777777" w:rsidR="002C5D28" w:rsidRPr="002D141C" w:rsidRDefault="002C5D28" w:rsidP="002C5D28">
      <w:pPr>
        <w:pStyle w:val="EX"/>
      </w:pPr>
      <w:r w:rsidRPr="002D141C">
        <w:t>[12]</w:t>
      </w:r>
      <w:r w:rsidRPr="002D141C">
        <w:tab/>
        <w:t>3GPP TS 38.104: "NR; Base Station (BS) radio transmission and reception".</w:t>
      </w:r>
    </w:p>
    <w:p w14:paraId="3FFC337A" w14:textId="77777777" w:rsidR="002C5D28" w:rsidRPr="002D141C" w:rsidRDefault="002C5D28" w:rsidP="002C5D28">
      <w:pPr>
        <w:pStyle w:val="EX"/>
      </w:pPr>
      <w:r w:rsidRPr="002D141C">
        <w:lastRenderedPageBreak/>
        <w:t>[13]</w:t>
      </w:r>
      <w:r w:rsidRPr="002D141C">
        <w:tab/>
        <w:t>3GPP TS 38.213: "NR; Physical layer procedures for control".</w:t>
      </w:r>
    </w:p>
    <w:p w14:paraId="494FACFB" w14:textId="77777777" w:rsidR="002C5D28" w:rsidRPr="002D141C" w:rsidRDefault="002C5D28" w:rsidP="002C5D28">
      <w:pPr>
        <w:pStyle w:val="EX"/>
      </w:pPr>
      <w:r w:rsidRPr="002D141C">
        <w:t>[14]</w:t>
      </w:r>
      <w:r w:rsidRPr="002D141C">
        <w:tab/>
        <w:t>3GPP TS 38.133: "NR; Requirements for support of radio resource management".</w:t>
      </w:r>
    </w:p>
    <w:p w14:paraId="10ABF4F9" w14:textId="02AB52CD" w:rsidR="002C5D28" w:rsidRPr="002D141C" w:rsidRDefault="002C5D28" w:rsidP="002C5D28">
      <w:pPr>
        <w:pStyle w:val="EX"/>
      </w:pPr>
      <w:r w:rsidRPr="002D141C">
        <w:t>[15]</w:t>
      </w:r>
      <w:r w:rsidRPr="002D141C">
        <w:tab/>
        <w:t>3GPP TS 38.101</w:t>
      </w:r>
      <w:r w:rsidR="00A74AA9" w:rsidRPr="002D141C">
        <w:t>-1</w:t>
      </w:r>
      <w:r w:rsidRPr="002D141C">
        <w:t>: "NR; User Equipment (UE) radio transmission and reception</w:t>
      </w:r>
      <w:r w:rsidR="000F2958" w:rsidRPr="002D141C">
        <w:t>; Part 1: Range 1 Standalone</w:t>
      </w:r>
      <w:r w:rsidRPr="002D141C">
        <w:t>".</w:t>
      </w:r>
    </w:p>
    <w:p w14:paraId="2FE1BB7E" w14:textId="77777777" w:rsidR="002C5D28" w:rsidRPr="002D141C" w:rsidRDefault="002C5D28" w:rsidP="002C5D28">
      <w:pPr>
        <w:pStyle w:val="EX"/>
      </w:pPr>
      <w:r w:rsidRPr="002D141C">
        <w:t>[16]</w:t>
      </w:r>
      <w:r w:rsidRPr="002D141C">
        <w:tab/>
        <w:t>3GPP TS 38.211: "NR; Physical channels and modulation".</w:t>
      </w:r>
    </w:p>
    <w:p w14:paraId="01E28BBF" w14:textId="77777777" w:rsidR="002C5D28" w:rsidRPr="002D141C" w:rsidRDefault="002C5D28" w:rsidP="002C5D28">
      <w:pPr>
        <w:pStyle w:val="EX"/>
      </w:pPr>
      <w:r w:rsidRPr="002D141C">
        <w:t>[17]</w:t>
      </w:r>
      <w:r w:rsidRPr="002D141C">
        <w:tab/>
        <w:t>3GPP TS 38.212: "NR; Multiplexing and channel coding".</w:t>
      </w:r>
    </w:p>
    <w:p w14:paraId="6B17CFFD" w14:textId="2E57937A" w:rsidR="002C5D28" w:rsidRPr="002D141C" w:rsidRDefault="002C5D28" w:rsidP="002C5D28">
      <w:pPr>
        <w:pStyle w:val="EX"/>
      </w:pPr>
      <w:r w:rsidRPr="002D141C">
        <w:t>[18]</w:t>
      </w:r>
      <w:r w:rsidRPr="002D141C">
        <w:tab/>
        <w:t xml:space="preserve">ITU-T Recommendation X.683 (08/2015) "Information Technology </w:t>
      </w:r>
      <w:r w:rsidR="00A977CC" w:rsidRPr="002D141C">
        <w:t>–</w:t>
      </w:r>
      <w:r w:rsidRPr="002D141C">
        <w:t xml:space="preserve"> Abstract Syntax Notation One (ASN.1): Parameterization of ASN.1 specifications" (Same as the ISO/IEC International Standard 8824-4).</w:t>
      </w:r>
    </w:p>
    <w:p w14:paraId="0B930032" w14:textId="77777777" w:rsidR="002C5D28" w:rsidRPr="002D141C" w:rsidRDefault="002C5D28" w:rsidP="002C5D28">
      <w:pPr>
        <w:pStyle w:val="EX"/>
      </w:pPr>
      <w:r w:rsidRPr="002D141C">
        <w:t>[19]</w:t>
      </w:r>
      <w:r w:rsidRPr="002D141C">
        <w:tab/>
        <w:t>3GPP TS 38.214: "NR; Physical layer procedures for data".</w:t>
      </w:r>
    </w:p>
    <w:p w14:paraId="217B3C22" w14:textId="77777777" w:rsidR="002C5D28" w:rsidRPr="002D141C" w:rsidRDefault="002C5D28" w:rsidP="002C5D28">
      <w:pPr>
        <w:pStyle w:val="EX"/>
      </w:pPr>
      <w:r w:rsidRPr="002D141C">
        <w:t>[20]</w:t>
      </w:r>
      <w:r w:rsidRPr="002D141C">
        <w:tab/>
        <w:t>3GPP TS 38.304: "NR; User Equipment (UE) procedures in Idle mode and RRC Inactive state".</w:t>
      </w:r>
    </w:p>
    <w:p w14:paraId="0FBEA026" w14:textId="77777777" w:rsidR="002C5D28" w:rsidRPr="002D141C" w:rsidRDefault="002C5D28" w:rsidP="002C5D28">
      <w:pPr>
        <w:pStyle w:val="EX"/>
      </w:pPr>
      <w:r w:rsidRPr="002D141C">
        <w:t>[21]</w:t>
      </w:r>
      <w:r w:rsidRPr="002D141C">
        <w:tab/>
        <w:t>3GPP TS 23.003: "Numbering, addressing and identification".</w:t>
      </w:r>
    </w:p>
    <w:p w14:paraId="1F128356" w14:textId="4D4C3399" w:rsidR="002C5D28" w:rsidRPr="002D141C" w:rsidRDefault="002C5D28" w:rsidP="002C5D28">
      <w:pPr>
        <w:pStyle w:val="EX"/>
      </w:pPr>
      <w:r w:rsidRPr="002D141C">
        <w:t>[22]</w:t>
      </w:r>
      <w:r w:rsidRPr="002D141C">
        <w:tab/>
        <w:t>3GPP TS 36.101: "E-UTRA; User Equipment (UE) radio transmission and reception".</w:t>
      </w:r>
    </w:p>
    <w:p w14:paraId="24453031" w14:textId="77777777" w:rsidR="002C5D28" w:rsidRPr="002D141C" w:rsidRDefault="002C5D28" w:rsidP="002C5D28">
      <w:pPr>
        <w:pStyle w:val="EX"/>
      </w:pPr>
      <w:r w:rsidRPr="002D141C">
        <w:t>[23]</w:t>
      </w:r>
      <w:r w:rsidRPr="002D141C">
        <w:tab/>
        <w:t>3GPP TS 24.501: "Non-Access-Stratum (NAS) protocol for 5G System (5GS); Stage 3".</w:t>
      </w:r>
    </w:p>
    <w:p w14:paraId="0D569940" w14:textId="77777777" w:rsidR="002C5D28" w:rsidRPr="002D141C" w:rsidRDefault="007A562E" w:rsidP="002C5D28">
      <w:pPr>
        <w:pStyle w:val="EX"/>
      </w:pPr>
      <w:r w:rsidRPr="002D141C">
        <w:t>[24]</w:t>
      </w:r>
      <w:r w:rsidRPr="002D141C">
        <w:tab/>
        <w:t>3GPP TS 37.324: "</w:t>
      </w:r>
      <w:r w:rsidR="002C5D28" w:rsidRPr="002D141C">
        <w:t>Service Data Adaptatio</w:t>
      </w:r>
      <w:r w:rsidRPr="002D141C">
        <w:t>n Protocol (SDAP) specification"</w:t>
      </w:r>
      <w:r w:rsidR="002C5D28" w:rsidRPr="002D141C">
        <w:t>.</w:t>
      </w:r>
    </w:p>
    <w:p w14:paraId="4E41F0BC" w14:textId="77777777" w:rsidR="002C5D28" w:rsidRPr="002D141C" w:rsidRDefault="002C5D28" w:rsidP="002C5D28">
      <w:pPr>
        <w:pStyle w:val="EX"/>
      </w:pPr>
      <w:r w:rsidRPr="002D141C">
        <w:t>[25]</w:t>
      </w:r>
      <w:r w:rsidRPr="002D141C">
        <w:tab/>
        <w:t>3GPP TS 22.261: "Service requirements for the 5G System".</w:t>
      </w:r>
    </w:p>
    <w:p w14:paraId="52BD36E2" w14:textId="77777777" w:rsidR="002C5D28" w:rsidRPr="002D141C" w:rsidRDefault="002C5D28" w:rsidP="002C5D28">
      <w:pPr>
        <w:pStyle w:val="EX"/>
      </w:pPr>
      <w:r w:rsidRPr="002D141C">
        <w:t>[26]</w:t>
      </w:r>
      <w:r w:rsidRPr="002D141C">
        <w:tab/>
        <w:t>3GPP TS 38.306: "User Equipment (UE) radio access capabilities".</w:t>
      </w:r>
    </w:p>
    <w:p w14:paraId="3FEF6D18" w14:textId="77777777" w:rsidR="002C5D28" w:rsidRPr="002D141C" w:rsidRDefault="007A562E" w:rsidP="002C5D28">
      <w:pPr>
        <w:pStyle w:val="EX"/>
      </w:pPr>
      <w:r w:rsidRPr="002D141C">
        <w:t>[27]</w:t>
      </w:r>
      <w:r w:rsidRPr="002D141C">
        <w:tab/>
        <w:t>3GPP TS 36.304: "</w:t>
      </w:r>
      <w:r w:rsidR="002C5D28" w:rsidRPr="002D141C">
        <w:t>E-UTRA; User Equipme</w:t>
      </w:r>
      <w:r w:rsidRPr="002D141C">
        <w:t>nt (UE) procedures in idle mode"</w:t>
      </w:r>
      <w:r w:rsidR="002C5D28" w:rsidRPr="002D141C">
        <w:t>.</w:t>
      </w:r>
    </w:p>
    <w:p w14:paraId="5F390842" w14:textId="77777777" w:rsidR="002C5D28" w:rsidRPr="002D141C" w:rsidRDefault="002C5D28" w:rsidP="002C5D28">
      <w:pPr>
        <w:pStyle w:val="EX"/>
      </w:pPr>
      <w:r w:rsidRPr="002D141C">
        <w:t>[28]</w:t>
      </w:r>
      <w:r w:rsidRPr="002D141C">
        <w:tab/>
        <w:t>ATIS 0700041: "WEA 3.0: Device-Based Geo-Fencing".</w:t>
      </w:r>
    </w:p>
    <w:p w14:paraId="29FEC450" w14:textId="77777777" w:rsidR="002C5D28" w:rsidRPr="002D141C" w:rsidRDefault="002C5D28" w:rsidP="002C5D28">
      <w:pPr>
        <w:pStyle w:val="EX"/>
      </w:pPr>
      <w:r w:rsidRPr="002D141C">
        <w:t>[29]</w:t>
      </w:r>
      <w:r w:rsidRPr="002D141C">
        <w:tab/>
        <w:t>3GPP TS 23.041: "Technical realization of Cell Broadcast Service (CBS)".</w:t>
      </w:r>
    </w:p>
    <w:p w14:paraId="2DBDFFF7" w14:textId="77777777" w:rsidR="001011DB" w:rsidRPr="002D141C" w:rsidRDefault="001011DB" w:rsidP="001011DB">
      <w:pPr>
        <w:pStyle w:val="EX"/>
      </w:pPr>
      <w:r w:rsidRPr="002D141C">
        <w:t>[30]</w:t>
      </w:r>
      <w:r w:rsidRPr="002D141C">
        <w:tab/>
        <w:t>3GPP TS 33.401: "3GPP System Architecture Evolution (SAE); Security architecture".</w:t>
      </w:r>
    </w:p>
    <w:p w14:paraId="6D116478" w14:textId="77777777" w:rsidR="001011DB" w:rsidRPr="002D141C" w:rsidRDefault="001011DB" w:rsidP="002C5D28">
      <w:pPr>
        <w:pStyle w:val="EX"/>
      </w:pPr>
      <w:r w:rsidRPr="002D141C">
        <w:t>[31]</w:t>
      </w:r>
      <w:r w:rsidRPr="002D141C">
        <w:tab/>
        <w:t>3GPP TS 36.211: "E-UTRA; Physical channels and modulation".</w:t>
      </w:r>
    </w:p>
    <w:p w14:paraId="4F484335" w14:textId="77777777" w:rsidR="00AF5AFA" w:rsidRPr="002D141C" w:rsidRDefault="00AF5AFA" w:rsidP="002C5D28">
      <w:pPr>
        <w:pStyle w:val="EX"/>
      </w:pPr>
      <w:r w:rsidRPr="002D141C">
        <w:t>[32]</w:t>
      </w:r>
      <w:r w:rsidRPr="002D141C">
        <w:tab/>
        <w:t>3GPP TS 23.501: "System Architecture for the 5G System; Stage 2".</w:t>
      </w:r>
    </w:p>
    <w:p w14:paraId="22472C96" w14:textId="77777777" w:rsidR="00A40D98" w:rsidRPr="002D141C" w:rsidRDefault="00A40D98" w:rsidP="002C5D28">
      <w:pPr>
        <w:pStyle w:val="EX"/>
      </w:pPr>
      <w:r w:rsidRPr="002D141C">
        <w:t>[33]</w:t>
      </w:r>
      <w:r w:rsidRPr="002D141C">
        <w:tab/>
        <w:t>3GPP</w:t>
      </w:r>
      <w:r w:rsidR="00217CAD" w:rsidRPr="002D141C">
        <w:t xml:space="preserve"> </w:t>
      </w:r>
      <w:r w:rsidRPr="002D141C">
        <w:t>TS 36.104:"E-UTRA; Base Station (BS) radio transmission and reception".</w:t>
      </w:r>
    </w:p>
    <w:p w14:paraId="1F86324A" w14:textId="0F4B2991" w:rsidR="00217CAD" w:rsidRPr="002D141C" w:rsidRDefault="00217CAD" w:rsidP="002C5D28">
      <w:pPr>
        <w:pStyle w:val="EX"/>
      </w:pPr>
      <w:r w:rsidRPr="002D141C">
        <w:t>[34]</w:t>
      </w:r>
      <w:r w:rsidRPr="002D141C">
        <w:tab/>
        <w:t>3GPP TS 38.101-3 "NR; User Equipment (UE) radio transmission and reception; Part 3: Range 1 and Range 2 Interworking operation with other radios"</w:t>
      </w:r>
      <w:r w:rsidR="00FD42E0" w:rsidRPr="002D141C">
        <w:t>.</w:t>
      </w:r>
    </w:p>
    <w:p w14:paraId="7A43F268" w14:textId="1D482622" w:rsidR="00937A47" w:rsidRPr="002D141C" w:rsidRDefault="00937A47" w:rsidP="00937A47">
      <w:pPr>
        <w:pStyle w:val="EX"/>
      </w:pPr>
      <w:r w:rsidRPr="002D141C">
        <w:t>[</w:t>
      </w:r>
      <w:r w:rsidR="00A977CC" w:rsidRPr="002D141C">
        <w:t>35</w:t>
      </w:r>
      <w:r w:rsidRPr="002D141C">
        <w:t>]</w:t>
      </w:r>
      <w:r w:rsidRPr="002D141C">
        <w:tab/>
        <w:t>3GPP TS 38.423: "NG-RAN, Xn application protocol (XnAP)".</w:t>
      </w:r>
    </w:p>
    <w:p w14:paraId="1BB78275" w14:textId="5FC7E149" w:rsidR="00937A47" w:rsidRPr="002D141C" w:rsidRDefault="00937A47" w:rsidP="00937A47">
      <w:pPr>
        <w:pStyle w:val="EX"/>
        <w:rPr>
          <w:rFonts w:eastAsia="SimSun"/>
          <w:lang w:eastAsia="zh-CN"/>
        </w:rPr>
      </w:pPr>
      <w:r w:rsidRPr="002D141C">
        <w:t>[</w:t>
      </w:r>
      <w:r w:rsidR="00A977CC" w:rsidRPr="002D141C">
        <w:t>36</w:t>
      </w:r>
      <w:r w:rsidRPr="002D141C">
        <w:t>]</w:t>
      </w:r>
      <w:r w:rsidRPr="002D141C">
        <w:tab/>
      </w:r>
      <w:r w:rsidRPr="002D141C">
        <w:rPr>
          <w:rFonts w:eastAsia="SimSun"/>
          <w:lang w:eastAsia="zh-CN"/>
        </w:rPr>
        <w:t>3GPP TS 38.473: "NG-RAN; F1 application protocol (F1AP)".</w:t>
      </w:r>
    </w:p>
    <w:p w14:paraId="6A1493F3" w14:textId="7804EFE3" w:rsidR="00937A47" w:rsidRPr="002D141C" w:rsidRDefault="00937A47" w:rsidP="00B10E6F">
      <w:pPr>
        <w:pStyle w:val="EX"/>
      </w:pPr>
      <w:r w:rsidRPr="002D141C">
        <w:t>[</w:t>
      </w:r>
      <w:r w:rsidR="00A977CC" w:rsidRPr="002D141C">
        <w:t>37</w:t>
      </w:r>
      <w:r w:rsidRPr="002D141C">
        <w:t>]</w:t>
      </w:r>
      <w:r w:rsidRPr="002D141C">
        <w:tab/>
        <w:t>3GPP TS 36.423: "E-UTRA; X2 application protocol (X2AP)".</w:t>
      </w:r>
    </w:p>
    <w:p w14:paraId="5FB2A939" w14:textId="6DBE683B" w:rsidR="002A4B07" w:rsidRPr="002D141C" w:rsidRDefault="002A4B07" w:rsidP="002A4B07">
      <w:pPr>
        <w:pStyle w:val="EX"/>
      </w:pPr>
      <w:r w:rsidRPr="002D141C">
        <w:t>[</w:t>
      </w:r>
      <w:r w:rsidR="00A977CC" w:rsidRPr="002D141C">
        <w:t>38</w:t>
      </w:r>
      <w:r w:rsidRPr="002D141C">
        <w:t>]</w:t>
      </w:r>
      <w:r w:rsidRPr="002D141C">
        <w:tab/>
      </w:r>
      <w:r w:rsidRPr="002D141C">
        <w:rPr>
          <w:noProof/>
        </w:rPr>
        <w:t>3GPP TS 24.008: "Mobile radio interface layer 3 specification; Core network protocols; Stage 3</w:t>
      </w:r>
      <w:r w:rsidRPr="002D141C">
        <w:t>".</w:t>
      </w:r>
    </w:p>
    <w:p w14:paraId="3E3CF2FB" w14:textId="3F92F183" w:rsidR="00190AEC" w:rsidRPr="002D141C" w:rsidRDefault="00190AEC" w:rsidP="00190AEC">
      <w:pPr>
        <w:pStyle w:val="EX"/>
      </w:pPr>
      <w:r w:rsidRPr="002D141C">
        <w:t>[</w:t>
      </w:r>
      <w:r w:rsidR="00A977CC" w:rsidRPr="002D141C">
        <w:t>39</w:t>
      </w:r>
      <w:r w:rsidRPr="002D141C">
        <w:t>]</w:t>
      </w:r>
      <w:r w:rsidRPr="002D141C">
        <w:tab/>
        <w:t xml:space="preserve">3GPP TS 38.101-2 "NR; User Equipment (UE) radio transmission and reception; </w:t>
      </w:r>
      <w:r w:rsidR="00FE0C6D" w:rsidRPr="002D141C">
        <w:t>Part 2: Range 2 Standalone</w:t>
      </w:r>
      <w:r w:rsidRPr="002D141C">
        <w:t>".</w:t>
      </w:r>
    </w:p>
    <w:p w14:paraId="4C36B71F" w14:textId="77777777" w:rsidR="001A6C1C" w:rsidRPr="002D141C" w:rsidRDefault="00825595" w:rsidP="008D69BE">
      <w:pPr>
        <w:pStyle w:val="EX"/>
      </w:pPr>
      <w:r w:rsidRPr="002D141C">
        <w:t>[</w:t>
      </w:r>
      <w:r w:rsidR="00A977CC" w:rsidRPr="002D141C">
        <w:t>40</w:t>
      </w:r>
      <w:r w:rsidRPr="002D141C">
        <w:t>]</w:t>
      </w:r>
      <w:r w:rsidRPr="002D141C">
        <w:tab/>
        <w:t xml:space="preserve">3GPP TS 36.133:"E-UTRA; </w:t>
      </w:r>
      <w:r w:rsidR="00A544F5" w:rsidRPr="002D141C">
        <w:t>Requirements for support of radio resource management</w:t>
      </w:r>
      <w:r w:rsidRPr="002D141C">
        <w:t>".</w:t>
      </w:r>
    </w:p>
    <w:p w14:paraId="31AA4D30" w14:textId="77777777" w:rsidR="00C81E54" w:rsidRPr="002D141C" w:rsidRDefault="008E7BF6" w:rsidP="00C81E54">
      <w:pPr>
        <w:pStyle w:val="EX"/>
      </w:pPr>
      <w:r w:rsidRPr="002D141C">
        <w:t>[4</w:t>
      </w:r>
      <w:r w:rsidR="00D003FD" w:rsidRPr="002D141C">
        <w:t>1</w:t>
      </w:r>
      <w:r w:rsidRPr="002D141C">
        <w:t>]</w:t>
      </w:r>
      <w:r w:rsidRPr="002D141C">
        <w:tab/>
        <w:t>3GPP TS 37.340: "E-UTRA and NR; Multi-connectivity; Stage 2".</w:t>
      </w:r>
    </w:p>
    <w:p w14:paraId="40E42AF4" w14:textId="2AD63A52" w:rsidR="00825595" w:rsidRPr="002D141C" w:rsidRDefault="00C81E54" w:rsidP="00C81E54">
      <w:pPr>
        <w:pStyle w:val="EX"/>
      </w:pPr>
      <w:r w:rsidRPr="002D141C">
        <w:t>[42]</w:t>
      </w:r>
      <w:r w:rsidRPr="002D141C">
        <w:tab/>
        <w:t>3GPP TS 38.413: "NG-RAN, NG Application Protocol (NGAP)".</w:t>
      </w:r>
    </w:p>
    <w:p w14:paraId="327CBC20" w14:textId="57A3B46A" w:rsidR="002C5D28" w:rsidRPr="002D141C" w:rsidRDefault="002C5D28" w:rsidP="002C5D28">
      <w:pPr>
        <w:pStyle w:val="Heading1"/>
        <w:rPr>
          <w:rFonts w:eastAsia="MS Mincho"/>
        </w:rPr>
      </w:pPr>
      <w:bookmarkStart w:id="86" w:name="_Toc20425635"/>
      <w:bookmarkStart w:id="87" w:name="_Toc29321031"/>
      <w:bookmarkStart w:id="88" w:name="_Toc36219214"/>
      <w:bookmarkStart w:id="89" w:name="_Toc36219890"/>
      <w:bookmarkStart w:id="90" w:name="_Toc36513310"/>
      <w:bookmarkStart w:id="91" w:name="_Toc46449368"/>
      <w:bookmarkStart w:id="92" w:name="_Toc46489155"/>
      <w:bookmarkStart w:id="93" w:name="_Toc52494989"/>
      <w:bookmarkStart w:id="94" w:name="_Toc60781158"/>
      <w:bookmarkStart w:id="95" w:name="_Toc139021493"/>
      <w:r w:rsidRPr="002D141C">
        <w:rPr>
          <w:rFonts w:eastAsia="MS Mincho"/>
        </w:rPr>
        <w:lastRenderedPageBreak/>
        <w:t>3</w:t>
      </w:r>
      <w:r w:rsidRPr="002D141C">
        <w:rPr>
          <w:rFonts w:eastAsia="MS Mincho"/>
        </w:rPr>
        <w:tab/>
        <w:t>Definitions, symbols and abbreviations</w:t>
      </w:r>
      <w:bookmarkEnd w:id="86"/>
      <w:bookmarkEnd w:id="87"/>
      <w:bookmarkEnd w:id="88"/>
      <w:bookmarkEnd w:id="89"/>
      <w:bookmarkEnd w:id="90"/>
      <w:bookmarkEnd w:id="91"/>
      <w:bookmarkEnd w:id="92"/>
      <w:bookmarkEnd w:id="93"/>
      <w:bookmarkEnd w:id="94"/>
      <w:bookmarkEnd w:id="95"/>
    </w:p>
    <w:p w14:paraId="7649F236" w14:textId="77777777" w:rsidR="002C5D28" w:rsidRPr="002D141C" w:rsidRDefault="002C5D28" w:rsidP="002C5D28">
      <w:pPr>
        <w:pStyle w:val="Heading2"/>
        <w:rPr>
          <w:rFonts w:eastAsia="MS Mincho"/>
          <w:lang w:val="en-GB"/>
        </w:rPr>
      </w:pPr>
      <w:bookmarkStart w:id="96" w:name="_Toc20425636"/>
      <w:bookmarkStart w:id="97" w:name="_Toc29321032"/>
      <w:bookmarkStart w:id="98" w:name="_Toc36219215"/>
      <w:bookmarkStart w:id="99" w:name="_Toc36219891"/>
      <w:bookmarkStart w:id="100" w:name="_Toc36513311"/>
      <w:bookmarkStart w:id="101" w:name="_Toc46449369"/>
      <w:bookmarkStart w:id="102" w:name="_Toc46489156"/>
      <w:bookmarkStart w:id="103" w:name="_Toc52494990"/>
      <w:bookmarkStart w:id="104" w:name="_Toc60781159"/>
      <w:bookmarkStart w:id="105" w:name="_Toc139021494"/>
      <w:r w:rsidRPr="002D141C">
        <w:rPr>
          <w:rFonts w:eastAsia="MS Mincho"/>
          <w:lang w:val="en-GB"/>
        </w:rPr>
        <w:t>3.1</w:t>
      </w:r>
      <w:r w:rsidRPr="002D141C">
        <w:rPr>
          <w:rFonts w:eastAsia="MS Mincho"/>
          <w:lang w:val="en-GB"/>
        </w:rPr>
        <w:tab/>
        <w:t>Definitions</w:t>
      </w:r>
      <w:bookmarkEnd w:id="96"/>
      <w:bookmarkEnd w:id="97"/>
      <w:bookmarkEnd w:id="98"/>
      <w:bookmarkEnd w:id="99"/>
      <w:bookmarkEnd w:id="100"/>
      <w:bookmarkEnd w:id="101"/>
      <w:bookmarkEnd w:id="102"/>
      <w:bookmarkEnd w:id="103"/>
      <w:bookmarkEnd w:id="104"/>
      <w:bookmarkEnd w:id="105"/>
    </w:p>
    <w:p w14:paraId="0DDDF29D" w14:textId="180B2EFB" w:rsidR="002C5D28" w:rsidRPr="002D141C" w:rsidRDefault="002C5D28" w:rsidP="002C5D28">
      <w:pPr>
        <w:rPr>
          <w:rFonts w:eastAsia="MS Mincho"/>
        </w:rPr>
      </w:pPr>
      <w:r w:rsidRPr="002D141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2D141C" w:rsidRDefault="007E6BF0" w:rsidP="002C5D28">
      <w:r w:rsidRPr="002D141C">
        <w:rPr>
          <w:b/>
        </w:rPr>
        <w:t>CEIL</w:t>
      </w:r>
      <w:r w:rsidR="002C5D28" w:rsidRPr="002D141C">
        <w:rPr>
          <w:b/>
        </w:rPr>
        <w:t>:</w:t>
      </w:r>
      <w:r w:rsidR="007A562E" w:rsidRPr="002D141C">
        <w:t xml:space="preserve"> Mathematical function used to 'round up'</w:t>
      </w:r>
      <w:r w:rsidR="002C5D28" w:rsidRPr="002D141C">
        <w:t xml:space="preserve"> i.e. to the nearest integer having a higher or equal value.</w:t>
      </w:r>
    </w:p>
    <w:p w14:paraId="24540CF4" w14:textId="77777777" w:rsidR="002C5D28" w:rsidRPr="002D141C" w:rsidRDefault="002C5D28" w:rsidP="002C5D28">
      <w:r w:rsidRPr="002D141C">
        <w:rPr>
          <w:b/>
        </w:rPr>
        <w:t>Dedicated signalling:</w:t>
      </w:r>
      <w:r w:rsidRPr="002D141C">
        <w:t xml:space="preserve"> Signalling sent on DCCH logical channel between the network and a single UE.</w:t>
      </w:r>
    </w:p>
    <w:p w14:paraId="4781BB8A" w14:textId="77777777" w:rsidR="002C5D28" w:rsidRPr="002D141C" w:rsidRDefault="002C5D28" w:rsidP="002C5D28">
      <w:r w:rsidRPr="002D141C">
        <w:rPr>
          <w:b/>
        </w:rPr>
        <w:t>Field:</w:t>
      </w:r>
      <w:r w:rsidRPr="002D141C">
        <w:t xml:space="preserve"> The individual contents of an information element are referred to as fields.</w:t>
      </w:r>
    </w:p>
    <w:p w14:paraId="5704813C" w14:textId="4D8E88E6" w:rsidR="002C5D28" w:rsidRPr="002D141C" w:rsidRDefault="007E6BF0" w:rsidP="002C5D28">
      <w:r w:rsidRPr="002D141C">
        <w:rPr>
          <w:b/>
        </w:rPr>
        <w:t>FLOOR</w:t>
      </w:r>
      <w:r w:rsidR="002C5D28" w:rsidRPr="002D141C">
        <w:rPr>
          <w:b/>
        </w:rPr>
        <w:t>:</w:t>
      </w:r>
      <w:r w:rsidR="002C5D28" w:rsidRPr="002D141C">
        <w:t xml:space="preserve"> Mathematical function used to 'round down' i.e. to the nearest integer having a lower or equal value.</w:t>
      </w:r>
    </w:p>
    <w:p w14:paraId="62DECE69" w14:textId="77777777" w:rsidR="002C5D28" w:rsidRPr="002D141C" w:rsidRDefault="002C5D28" w:rsidP="002C5D28">
      <w:r w:rsidRPr="002D141C">
        <w:rPr>
          <w:b/>
        </w:rPr>
        <w:t>Information element:</w:t>
      </w:r>
      <w:r w:rsidRPr="002D141C">
        <w:t xml:space="preserve"> A structural element containing single or multiple fields is referred as information element.</w:t>
      </w:r>
    </w:p>
    <w:p w14:paraId="18A17667" w14:textId="77777777" w:rsidR="002C5D28" w:rsidRPr="002D141C" w:rsidRDefault="002C5D28" w:rsidP="002C5D28">
      <w:r w:rsidRPr="002D141C">
        <w:rPr>
          <w:b/>
        </w:rPr>
        <w:t>Primary Cell</w:t>
      </w:r>
      <w:r w:rsidRPr="002D141C">
        <w:t>: The MCG cell, operating on the primary frequency, in which the UE either performs the initial connection establishment procedure or initiates the connection re-establishment procedure.</w:t>
      </w:r>
    </w:p>
    <w:p w14:paraId="0548023F" w14:textId="77777777" w:rsidR="002C5D28" w:rsidRPr="002D141C" w:rsidRDefault="002C5D28" w:rsidP="002C5D28">
      <w:pPr>
        <w:rPr>
          <w:lang w:eastAsia="en-US"/>
        </w:rPr>
      </w:pPr>
      <w:r w:rsidRPr="002D141C">
        <w:rPr>
          <w:b/>
        </w:rPr>
        <w:t>Primary SCG Cell</w:t>
      </w:r>
      <w:r w:rsidRPr="002D141C">
        <w:t>: For dual connectivity operation, the SCG cell in which the UE performs random access when performing the Reconfiguration with Sync procedure</w:t>
      </w:r>
      <w:r w:rsidR="00760D40" w:rsidRPr="002D141C">
        <w:t>.</w:t>
      </w:r>
    </w:p>
    <w:p w14:paraId="368AE089" w14:textId="77777777" w:rsidR="002C5D28" w:rsidRPr="002D141C" w:rsidRDefault="002C5D28" w:rsidP="002C5D28">
      <w:pPr>
        <w:rPr>
          <w:lang w:eastAsia="en-US"/>
        </w:rPr>
      </w:pPr>
      <w:r w:rsidRPr="002D141C">
        <w:rPr>
          <w:b/>
        </w:rPr>
        <w:t>Primary Timing Advance Group</w:t>
      </w:r>
      <w:r w:rsidRPr="002D141C">
        <w:t>: Timing Advance Group containing the SpCell.</w:t>
      </w:r>
    </w:p>
    <w:p w14:paraId="4869C028" w14:textId="086BCE11" w:rsidR="00823096" w:rsidRPr="002D141C" w:rsidRDefault="002C5D28" w:rsidP="00823096">
      <w:r w:rsidRPr="002D141C">
        <w:rPr>
          <w:b/>
        </w:rPr>
        <w:t>PUCCH SCell:</w:t>
      </w:r>
      <w:r w:rsidRPr="002D141C">
        <w:t xml:space="preserve"> An</w:t>
      </w:r>
      <w:r w:rsidR="000D2BB9" w:rsidRPr="002D141C">
        <w:t xml:space="preserve"> SCell</w:t>
      </w:r>
      <w:r w:rsidRPr="002D141C">
        <w:t xml:space="preserve"> configured with PUCCH</w:t>
      </w:r>
      <w:r w:rsidR="007C231A" w:rsidRPr="002D141C">
        <w:rPr>
          <w:szCs w:val="22"/>
        </w:rPr>
        <w:t xml:space="preserve"> by </w:t>
      </w:r>
      <w:r w:rsidR="007C231A" w:rsidRPr="002D141C">
        <w:rPr>
          <w:i/>
          <w:szCs w:val="22"/>
        </w:rPr>
        <w:t>PUCCH-Config</w:t>
      </w:r>
      <w:r w:rsidRPr="002D141C">
        <w:t>.</w:t>
      </w:r>
    </w:p>
    <w:p w14:paraId="08D4C3B6" w14:textId="1BFDA02A" w:rsidR="002C5D28" w:rsidRPr="002D141C" w:rsidRDefault="00823096" w:rsidP="00823096">
      <w:pPr>
        <w:rPr>
          <w:b/>
        </w:rPr>
      </w:pPr>
      <w:r w:rsidRPr="002D141C">
        <w:rPr>
          <w:b/>
        </w:rPr>
        <w:t>PUSCH-Less SCell:</w:t>
      </w:r>
      <w:r w:rsidRPr="002D141C">
        <w:t xml:space="preserve"> An SCell configured without PUSCH</w:t>
      </w:r>
      <w:r w:rsidRPr="002D141C">
        <w:rPr>
          <w:lang w:eastAsia="zh-CN"/>
        </w:rPr>
        <w:t>.</w:t>
      </w:r>
    </w:p>
    <w:p w14:paraId="6564CBB8" w14:textId="77777777" w:rsidR="002C5D28" w:rsidRPr="002D141C" w:rsidRDefault="002C5D28" w:rsidP="002C5D28">
      <w:r w:rsidRPr="002D141C">
        <w:rPr>
          <w:b/>
        </w:rPr>
        <w:t xml:space="preserve">RLC bearer configuration: </w:t>
      </w:r>
      <w:r w:rsidRPr="002D141C">
        <w:t>The lower layer part of the radio bearer configuration comprising the RLC and logical channel configurations</w:t>
      </w:r>
      <w:r w:rsidR="00760D40" w:rsidRPr="002D141C">
        <w:t>.</w:t>
      </w:r>
    </w:p>
    <w:p w14:paraId="66E8514B" w14:textId="77777777" w:rsidR="002C5D28" w:rsidRPr="002D141C" w:rsidRDefault="002C5D28" w:rsidP="002C5D28">
      <w:r w:rsidRPr="002D141C">
        <w:rPr>
          <w:b/>
        </w:rPr>
        <w:t>Secondary Cell</w:t>
      </w:r>
      <w:r w:rsidRPr="002D141C">
        <w:t>: For a UE configured with CA, a cell providing additional radio resources on top of Special Cell.</w:t>
      </w:r>
    </w:p>
    <w:p w14:paraId="7983A952" w14:textId="77777777" w:rsidR="002C5D28" w:rsidRPr="002D141C" w:rsidRDefault="002C5D28" w:rsidP="002C5D28">
      <w:r w:rsidRPr="002D141C">
        <w:rPr>
          <w:b/>
        </w:rPr>
        <w:t>Secondary Cell Group</w:t>
      </w:r>
      <w:r w:rsidRPr="002D141C">
        <w:t>: For a UE configured with dual connectivity, the subset of serving cells comprising of the PSCell and zero or more secondary cells.</w:t>
      </w:r>
    </w:p>
    <w:p w14:paraId="4B03B164" w14:textId="7E530211" w:rsidR="002C5D28" w:rsidRPr="002D141C" w:rsidRDefault="002C5D28" w:rsidP="002C5D28">
      <w:r w:rsidRPr="002D141C">
        <w:rPr>
          <w:b/>
        </w:rPr>
        <w:t>Serving Cell</w:t>
      </w:r>
      <w:r w:rsidRPr="002D141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2D141C" w:rsidRDefault="002C5D28" w:rsidP="002C5D28">
      <w:r w:rsidRPr="002D141C">
        <w:rPr>
          <w:b/>
        </w:rPr>
        <w:t>Special Cell:</w:t>
      </w:r>
      <w:r w:rsidRPr="002D141C">
        <w:t xml:space="preserve"> For Dual Connectivity operation the term Special Cell refers to the</w:t>
      </w:r>
      <w:r w:rsidR="000D2BB9" w:rsidRPr="002D141C">
        <w:t xml:space="preserve"> PCell</w:t>
      </w:r>
      <w:r w:rsidRPr="002D141C">
        <w:t xml:space="preserve"> of the MCG or the PSCell of the SCG, otherwise the term Special Cell refers to the</w:t>
      </w:r>
      <w:r w:rsidR="000D2BB9" w:rsidRPr="002D141C">
        <w:t xml:space="preserve"> PCell</w:t>
      </w:r>
      <w:r w:rsidRPr="002D141C">
        <w:t>.</w:t>
      </w:r>
    </w:p>
    <w:p w14:paraId="534E2B82" w14:textId="77777777" w:rsidR="00E0012E" w:rsidRPr="002D141C" w:rsidRDefault="00E0012E" w:rsidP="00E0012E">
      <w:pPr>
        <w:rPr>
          <w:noProof/>
        </w:rPr>
      </w:pPr>
      <w:r w:rsidRPr="002D141C">
        <w:rPr>
          <w:b/>
          <w:noProof/>
        </w:rPr>
        <w:t>Split SRB</w:t>
      </w:r>
      <w:r w:rsidRPr="002D141C">
        <w:rPr>
          <w:noProof/>
        </w:rPr>
        <w:t>: In MR-DC, an SRB that supports transmission via MCG and SCG as well as duplication of RRC PDUs as defined in TS 37.340 [41].</w:t>
      </w:r>
    </w:p>
    <w:p w14:paraId="423C94AD" w14:textId="77777777" w:rsidR="00C11B59" w:rsidRPr="002D141C" w:rsidRDefault="00C11B59" w:rsidP="00C11B59">
      <w:r w:rsidRPr="002D141C">
        <w:rPr>
          <w:b/>
        </w:rPr>
        <w:t>SSB Frequency</w:t>
      </w:r>
      <w:r w:rsidRPr="002D141C">
        <w:t>: Frequency referring to the position of resource element RE=#0 (subcarrier #0) of resource block RB#10 of the SS block.</w:t>
      </w:r>
    </w:p>
    <w:p w14:paraId="292086F1" w14:textId="06369B64" w:rsidR="003F2307" w:rsidRPr="002D141C" w:rsidRDefault="003F2307" w:rsidP="00706D38">
      <w:pPr>
        <w:rPr>
          <w:rFonts w:eastAsia="MS Mincho"/>
        </w:rPr>
      </w:pPr>
      <w:r w:rsidRPr="002D141C">
        <w:rPr>
          <w:rFonts w:eastAsia="MS Mincho"/>
          <w:b/>
        </w:rPr>
        <w:t>UE Inactive AS Context</w:t>
      </w:r>
      <w:r w:rsidRPr="002D141C">
        <w:rPr>
          <w:rFonts w:eastAsia="MS Mincho"/>
        </w:rPr>
        <w:t>: UE Inactive AS Context is stored when the connection is suspended and restored when the connection is resumed. It includes information as defined in clause 5.3.8.3.</w:t>
      </w:r>
    </w:p>
    <w:p w14:paraId="5FE59A13" w14:textId="77777777" w:rsidR="002C5D28" w:rsidRPr="002D141C" w:rsidRDefault="002C5D28" w:rsidP="002C5D28">
      <w:pPr>
        <w:pStyle w:val="Heading2"/>
        <w:rPr>
          <w:rFonts w:eastAsia="MS Mincho"/>
          <w:lang w:val="en-GB"/>
        </w:rPr>
      </w:pPr>
      <w:bookmarkStart w:id="106" w:name="_Toc20425637"/>
      <w:bookmarkStart w:id="107" w:name="_Toc29321033"/>
      <w:bookmarkStart w:id="108" w:name="_Toc36219216"/>
      <w:bookmarkStart w:id="109" w:name="_Toc36219892"/>
      <w:bookmarkStart w:id="110" w:name="_Toc36513312"/>
      <w:bookmarkStart w:id="111" w:name="_Toc46449370"/>
      <w:bookmarkStart w:id="112" w:name="_Toc46489157"/>
      <w:bookmarkStart w:id="113" w:name="_Toc52494991"/>
      <w:bookmarkStart w:id="114" w:name="_Toc60781160"/>
      <w:bookmarkStart w:id="115" w:name="_Toc139021495"/>
      <w:r w:rsidRPr="002D141C">
        <w:rPr>
          <w:rFonts w:eastAsia="MS Mincho"/>
          <w:lang w:val="en-GB"/>
        </w:rPr>
        <w:t>3.2</w:t>
      </w:r>
      <w:r w:rsidRPr="002D141C">
        <w:rPr>
          <w:rFonts w:eastAsia="MS Mincho"/>
          <w:lang w:val="en-GB"/>
        </w:rPr>
        <w:tab/>
        <w:t>Abbreviations</w:t>
      </w:r>
      <w:bookmarkEnd w:id="106"/>
      <w:bookmarkEnd w:id="107"/>
      <w:bookmarkEnd w:id="108"/>
      <w:bookmarkEnd w:id="109"/>
      <w:bookmarkEnd w:id="110"/>
      <w:bookmarkEnd w:id="111"/>
      <w:bookmarkEnd w:id="112"/>
      <w:bookmarkEnd w:id="113"/>
      <w:bookmarkEnd w:id="114"/>
      <w:bookmarkEnd w:id="115"/>
    </w:p>
    <w:p w14:paraId="0654B288" w14:textId="7F764F95" w:rsidR="002C5D28" w:rsidRPr="002D141C" w:rsidRDefault="002C5D28" w:rsidP="002C5D28">
      <w:pPr>
        <w:rPr>
          <w:rFonts w:eastAsia="MS Mincho"/>
        </w:rPr>
      </w:pPr>
      <w:r w:rsidRPr="002D141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2D141C" w:rsidRDefault="002C5D28" w:rsidP="002C5D28">
      <w:pPr>
        <w:pStyle w:val="EW"/>
      </w:pPr>
      <w:r w:rsidRPr="002D141C">
        <w:t>5GC</w:t>
      </w:r>
      <w:r w:rsidRPr="002D141C">
        <w:tab/>
        <w:t>5G Core Network</w:t>
      </w:r>
    </w:p>
    <w:p w14:paraId="2E4847F0" w14:textId="77777777" w:rsidR="002C5D28" w:rsidRPr="002D141C" w:rsidRDefault="002C5D28" w:rsidP="002C5D28">
      <w:pPr>
        <w:pStyle w:val="EW"/>
      </w:pPr>
      <w:r w:rsidRPr="002D141C">
        <w:t>ACK</w:t>
      </w:r>
      <w:r w:rsidRPr="002D141C">
        <w:tab/>
        <w:t>Acknowledgement</w:t>
      </w:r>
    </w:p>
    <w:p w14:paraId="25FC88B2" w14:textId="77777777" w:rsidR="002C5D28" w:rsidRPr="002D141C" w:rsidRDefault="002C5D28" w:rsidP="002C5D28">
      <w:pPr>
        <w:pStyle w:val="EW"/>
      </w:pPr>
      <w:r w:rsidRPr="002D141C">
        <w:t>AM</w:t>
      </w:r>
      <w:r w:rsidRPr="002D141C">
        <w:tab/>
        <w:t>Acknowledged Mode</w:t>
      </w:r>
    </w:p>
    <w:p w14:paraId="6414EB94" w14:textId="77777777" w:rsidR="002C5D28" w:rsidRPr="002D141C" w:rsidRDefault="002C5D28" w:rsidP="002C5D28">
      <w:pPr>
        <w:pStyle w:val="EW"/>
      </w:pPr>
      <w:r w:rsidRPr="002D141C">
        <w:t>ARQ</w:t>
      </w:r>
      <w:r w:rsidRPr="002D141C">
        <w:tab/>
        <w:t>Automatic Repeat Request</w:t>
      </w:r>
    </w:p>
    <w:p w14:paraId="119E8195" w14:textId="77777777" w:rsidR="002C5D28" w:rsidRPr="002D141C" w:rsidRDefault="002C5D28" w:rsidP="002C5D28">
      <w:pPr>
        <w:pStyle w:val="EW"/>
      </w:pPr>
      <w:r w:rsidRPr="002D141C">
        <w:t>AS</w:t>
      </w:r>
      <w:r w:rsidRPr="002D141C">
        <w:tab/>
        <w:t>Access Stratum</w:t>
      </w:r>
    </w:p>
    <w:p w14:paraId="08DDEB6D" w14:textId="77777777" w:rsidR="002C5D28" w:rsidRPr="002D141C" w:rsidRDefault="002C5D28" w:rsidP="002C5D28">
      <w:pPr>
        <w:pStyle w:val="EW"/>
      </w:pPr>
      <w:r w:rsidRPr="002D141C">
        <w:lastRenderedPageBreak/>
        <w:t>ASN.1</w:t>
      </w:r>
      <w:r w:rsidRPr="002D141C">
        <w:tab/>
        <w:t>Abstract Syntax Notation One</w:t>
      </w:r>
    </w:p>
    <w:p w14:paraId="449D7436" w14:textId="77777777" w:rsidR="002C5D28" w:rsidRPr="002D141C" w:rsidRDefault="002C5D28" w:rsidP="002C5D28">
      <w:pPr>
        <w:pStyle w:val="EW"/>
      </w:pPr>
      <w:r w:rsidRPr="002D141C">
        <w:t>BLER</w:t>
      </w:r>
      <w:r w:rsidRPr="002D141C">
        <w:tab/>
        <w:t>Block Error Rate</w:t>
      </w:r>
    </w:p>
    <w:p w14:paraId="67801D9F" w14:textId="77777777" w:rsidR="002C5D28" w:rsidRPr="002D141C" w:rsidRDefault="002C5D28" w:rsidP="002C5D28">
      <w:pPr>
        <w:pStyle w:val="EW"/>
      </w:pPr>
      <w:r w:rsidRPr="002D141C">
        <w:t>BWP</w:t>
      </w:r>
      <w:r w:rsidRPr="002D141C">
        <w:tab/>
        <w:t>Bandwidth Part</w:t>
      </w:r>
    </w:p>
    <w:p w14:paraId="38FD4D14" w14:textId="77777777" w:rsidR="002C5D28" w:rsidRPr="002D141C" w:rsidRDefault="002C5D28" w:rsidP="002C5D28">
      <w:pPr>
        <w:pStyle w:val="EW"/>
      </w:pPr>
      <w:r w:rsidRPr="002D141C">
        <w:t>CA</w:t>
      </w:r>
      <w:r w:rsidRPr="002D141C">
        <w:tab/>
        <w:t>Carrier Aggregation</w:t>
      </w:r>
    </w:p>
    <w:p w14:paraId="6882DCD1" w14:textId="77777777" w:rsidR="002C5D28" w:rsidRPr="002D141C" w:rsidRDefault="002C5D28" w:rsidP="002C5D28">
      <w:pPr>
        <w:pStyle w:val="EW"/>
      </w:pPr>
      <w:r w:rsidRPr="002D141C">
        <w:t>CCCH</w:t>
      </w:r>
      <w:r w:rsidRPr="002D141C">
        <w:tab/>
        <w:t>Common Control Channel</w:t>
      </w:r>
    </w:p>
    <w:p w14:paraId="7F5E34FC" w14:textId="77777777" w:rsidR="002C5D28" w:rsidRPr="002D141C" w:rsidRDefault="002C5D28" w:rsidP="002C5D28">
      <w:pPr>
        <w:pStyle w:val="EW"/>
      </w:pPr>
      <w:r w:rsidRPr="002D141C">
        <w:t>CG</w:t>
      </w:r>
      <w:r w:rsidRPr="002D141C">
        <w:tab/>
        <w:t>Cell Group</w:t>
      </w:r>
    </w:p>
    <w:p w14:paraId="5C239970" w14:textId="77777777" w:rsidR="002C5D28" w:rsidRPr="002D141C" w:rsidRDefault="002C5D28" w:rsidP="002C5D28">
      <w:pPr>
        <w:pStyle w:val="EW"/>
      </w:pPr>
      <w:r w:rsidRPr="002D141C">
        <w:t>CMAS</w:t>
      </w:r>
      <w:r w:rsidRPr="002D141C">
        <w:tab/>
        <w:t>Commercial Mobile Alert Service</w:t>
      </w:r>
    </w:p>
    <w:p w14:paraId="5CC23B1F" w14:textId="77777777" w:rsidR="002C5D28" w:rsidRPr="002D141C" w:rsidRDefault="002C5D28" w:rsidP="002C5D28">
      <w:pPr>
        <w:pStyle w:val="EW"/>
      </w:pPr>
      <w:r w:rsidRPr="002D141C">
        <w:t>CP</w:t>
      </w:r>
      <w:r w:rsidRPr="002D141C">
        <w:tab/>
        <w:t>Control Plane</w:t>
      </w:r>
    </w:p>
    <w:p w14:paraId="22630182" w14:textId="77777777" w:rsidR="002C5D28" w:rsidRPr="002D141C" w:rsidRDefault="002C5D28" w:rsidP="002C5D28">
      <w:pPr>
        <w:pStyle w:val="EW"/>
      </w:pPr>
      <w:r w:rsidRPr="002D141C">
        <w:t>C-RNTI</w:t>
      </w:r>
      <w:r w:rsidRPr="002D141C">
        <w:tab/>
        <w:t>Cell RNTI</w:t>
      </w:r>
    </w:p>
    <w:p w14:paraId="4B3DAB9F" w14:textId="77777777" w:rsidR="002C5D28" w:rsidRPr="002D141C" w:rsidRDefault="002C5D28" w:rsidP="002C5D28">
      <w:pPr>
        <w:pStyle w:val="EW"/>
      </w:pPr>
      <w:r w:rsidRPr="002D141C">
        <w:t>CSI</w:t>
      </w:r>
      <w:r w:rsidRPr="002D141C">
        <w:tab/>
        <w:t>Channel State Information</w:t>
      </w:r>
    </w:p>
    <w:p w14:paraId="17EDD2F9" w14:textId="77777777" w:rsidR="002C5D28" w:rsidRPr="002D141C" w:rsidRDefault="002C5D28" w:rsidP="002C5D28">
      <w:pPr>
        <w:pStyle w:val="EW"/>
      </w:pPr>
      <w:r w:rsidRPr="002D141C">
        <w:t>DC</w:t>
      </w:r>
      <w:r w:rsidRPr="002D141C">
        <w:tab/>
        <w:t>Dual Connectivity</w:t>
      </w:r>
    </w:p>
    <w:p w14:paraId="19C356A1" w14:textId="77777777" w:rsidR="002C5D28" w:rsidRPr="002D141C" w:rsidRDefault="002C5D28" w:rsidP="002C5D28">
      <w:pPr>
        <w:pStyle w:val="EW"/>
      </w:pPr>
      <w:r w:rsidRPr="002D141C">
        <w:t>DCCH</w:t>
      </w:r>
      <w:r w:rsidRPr="002D141C">
        <w:tab/>
        <w:t>Dedicated Control Channel</w:t>
      </w:r>
    </w:p>
    <w:p w14:paraId="75DF0C7E" w14:textId="77777777" w:rsidR="002C5D28" w:rsidRPr="002D141C" w:rsidRDefault="002C5D28" w:rsidP="002C5D28">
      <w:pPr>
        <w:pStyle w:val="EW"/>
      </w:pPr>
      <w:r w:rsidRPr="002D141C">
        <w:t>DCI</w:t>
      </w:r>
      <w:r w:rsidRPr="002D141C">
        <w:tab/>
        <w:t>Downlink Control Information</w:t>
      </w:r>
    </w:p>
    <w:p w14:paraId="08EF2BD9" w14:textId="77777777" w:rsidR="002C5D28" w:rsidRPr="002D141C" w:rsidRDefault="002C5D28" w:rsidP="002C5D28">
      <w:pPr>
        <w:pStyle w:val="EW"/>
      </w:pPr>
      <w:r w:rsidRPr="002D141C">
        <w:t>DL</w:t>
      </w:r>
      <w:r w:rsidRPr="002D141C">
        <w:tab/>
        <w:t>Downlink</w:t>
      </w:r>
    </w:p>
    <w:p w14:paraId="5A71D0DD" w14:textId="77777777" w:rsidR="002C5D28" w:rsidRPr="002D141C" w:rsidRDefault="002C5D28" w:rsidP="002C5D28">
      <w:pPr>
        <w:pStyle w:val="EW"/>
      </w:pPr>
      <w:r w:rsidRPr="002D141C">
        <w:t>DL-SCH</w:t>
      </w:r>
      <w:r w:rsidRPr="002D141C">
        <w:tab/>
        <w:t>Downlink Shared Channel</w:t>
      </w:r>
    </w:p>
    <w:p w14:paraId="5FC3C4F3" w14:textId="77777777" w:rsidR="003F2EA6" w:rsidRPr="002D141C" w:rsidRDefault="003F2EA6" w:rsidP="003F2EA6">
      <w:pPr>
        <w:pStyle w:val="EW"/>
      </w:pPr>
      <w:r w:rsidRPr="002D141C">
        <w:t>DM-RS</w:t>
      </w:r>
      <w:r w:rsidRPr="002D141C">
        <w:tab/>
        <w:t>Demodulation Reference Signal</w:t>
      </w:r>
    </w:p>
    <w:p w14:paraId="5B668E7E" w14:textId="77777777" w:rsidR="002C5D28" w:rsidRPr="002D141C" w:rsidRDefault="002C5D28" w:rsidP="002C5D28">
      <w:pPr>
        <w:pStyle w:val="EW"/>
      </w:pPr>
      <w:r w:rsidRPr="002D141C">
        <w:t>DRB</w:t>
      </w:r>
      <w:r w:rsidRPr="002D141C">
        <w:tab/>
        <w:t>(user) Data Radio Bearer</w:t>
      </w:r>
    </w:p>
    <w:p w14:paraId="08755A4F" w14:textId="77777777" w:rsidR="002C5D28" w:rsidRPr="002D141C" w:rsidRDefault="002C5D28" w:rsidP="002C5D28">
      <w:pPr>
        <w:pStyle w:val="EW"/>
      </w:pPr>
      <w:r w:rsidRPr="002D141C">
        <w:t>DRX</w:t>
      </w:r>
      <w:r w:rsidRPr="002D141C">
        <w:tab/>
        <w:t>Discontinuous Reception</w:t>
      </w:r>
    </w:p>
    <w:p w14:paraId="191636B5" w14:textId="77777777" w:rsidR="002C5D28" w:rsidRPr="002D141C" w:rsidRDefault="002C5D28" w:rsidP="002C5D28">
      <w:pPr>
        <w:pStyle w:val="EW"/>
      </w:pPr>
      <w:r w:rsidRPr="002D141C">
        <w:t>DTCH</w:t>
      </w:r>
      <w:r w:rsidRPr="002D141C">
        <w:tab/>
        <w:t>Dedicated Traffic Channel</w:t>
      </w:r>
    </w:p>
    <w:p w14:paraId="043D8577" w14:textId="1B05C4F9" w:rsidR="002C5D28" w:rsidRPr="002D141C" w:rsidRDefault="002C5D28" w:rsidP="002C5D28">
      <w:pPr>
        <w:pStyle w:val="EW"/>
      </w:pPr>
      <w:r w:rsidRPr="002D141C">
        <w:t>EN-DC</w:t>
      </w:r>
      <w:r w:rsidRPr="002D141C">
        <w:tab/>
        <w:t>E-UTRA NR Dual Connectivity</w:t>
      </w:r>
      <w:r w:rsidR="00E0012E" w:rsidRPr="002D141C">
        <w:t xml:space="preserve"> with E-UTRA connected to EPC</w:t>
      </w:r>
    </w:p>
    <w:p w14:paraId="4735D330" w14:textId="77777777" w:rsidR="002C5D28" w:rsidRPr="002D141C" w:rsidRDefault="002C5D28" w:rsidP="002C5D28">
      <w:pPr>
        <w:pStyle w:val="EW"/>
      </w:pPr>
      <w:r w:rsidRPr="002D141C">
        <w:t>EPC</w:t>
      </w:r>
      <w:r w:rsidRPr="002D141C">
        <w:tab/>
        <w:t>Evolved Packet Core</w:t>
      </w:r>
    </w:p>
    <w:p w14:paraId="76F3B1AD" w14:textId="77777777" w:rsidR="002C5D28" w:rsidRPr="002D141C" w:rsidRDefault="002C5D28" w:rsidP="002C5D28">
      <w:pPr>
        <w:pStyle w:val="EW"/>
      </w:pPr>
      <w:r w:rsidRPr="002D141C">
        <w:t>EPS</w:t>
      </w:r>
      <w:r w:rsidRPr="002D141C">
        <w:tab/>
        <w:t>Evolved Packet System</w:t>
      </w:r>
    </w:p>
    <w:p w14:paraId="7DF4207F" w14:textId="77777777" w:rsidR="002C5D28" w:rsidRPr="002D141C" w:rsidRDefault="002C5D28" w:rsidP="002C5D28">
      <w:pPr>
        <w:pStyle w:val="EW"/>
      </w:pPr>
      <w:r w:rsidRPr="002D141C">
        <w:t>ETWS</w:t>
      </w:r>
      <w:r w:rsidRPr="002D141C">
        <w:tab/>
        <w:t>Earthquake and Tsunami Warning System</w:t>
      </w:r>
    </w:p>
    <w:p w14:paraId="198FA2A6" w14:textId="77777777" w:rsidR="002C5D28" w:rsidRPr="002D141C" w:rsidRDefault="002C5D28" w:rsidP="002C5D28">
      <w:pPr>
        <w:pStyle w:val="EW"/>
      </w:pPr>
      <w:r w:rsidRPr="002D141C">
        <w:t>E-UTRA</w:t>
      </w:r>
      <w:r w:rsidRPr="002D141C">
        <w:tab/>
        <w:t>Evolved Universal Terrestrial Radio Access</w:t>
      </w:r>
    </w:p>
    <w:p w14:paraId="365F6D2F" w14:textId="77777777" w:rsidR="002C5D28" w:rsidRPr="002D141C" w:rsidRDefault="00760D40" w:rsidP="002C5D28">
      <w:pPr>
        <w:pStyle w:val="EW"/>
      </w:pPr>
      <w:r w:rsidRPr="002D141C">
        <w:t>E-UTRA/5GC</w:t>
      </w:r>
      <w:r w:rsidRPr="002D141C">
        <w:tab/>
      </w:r>
      <w:r w:rsidR="002C5D28" w:rsidRPr="002D141C">
        <w:t>E-UTRA connected to 5GC</w:t>
      </w:r>
    </w:p>
    <w:p w14:paraId="05EC645E" w14:textId="77777777" w:rsidR="002C5D28" w:rsidRPr="002D141C" w:rsidRDefault="00760D40" w:rsidP="002C5D28">
      <w:pPr>
        <w:pStyle w:val="EW"/>
      </w:pPr>
      <w:r w:rsidRPr="002D141C">
        <w:t>E-UTRA/EPC</w:t>
      </w:r>
      <w:r w:rsidRPr="002D141C">
        <w:tab/>
      </w:r>
      <w:r w:rsidR="002C5D28" w:rsidRPr="002D141C">
        <w:t>E-UTRA connected to EPC</w:t>
      </w:r>
    </w:p>
    <w:p w14:paraId="58D317C7" w14:textId="77777777" w:rsidR="002C5D28" w:rsidRPr="002D141C" w:rsidRDefault="002C5D28" w:rsidP="002C5D28">
      <w:pPr>
        <w:pStyle w:val="EW"/>
      </w:pPr>
      <w:r w:rsidRPr="002D141C">
        <w:t>E-UTRAN</w:t>
      </w:r>
      <w:r w:rsidRPr="002D141C">
        <w:tab/>
        <w:t>Evolved Universal Terrestrial Radio Access Network</w:t>
      </w:r>
    </w:p>
    <w:p w14:paraId="35441EE3" w14:textId="77777777" w:rsidR="002C5D28" w:rsidRPr="002D141C" w:rsidRDefault="002C5D28" w:rsidP="002C5D28">
      <w:pPr>
        <w:pStyle w:val="EW"/>
      </w:pPr>
      <w:r w:rsidRPr="002D141C">
        <w:t>FDD</w:t>
      </w:r>
      <w:r w:rsidRPr="002D141C">
        <w:tab/>
        <w:t>Frequency Division Duplex</w:t>
      </w:r>
    </w:p>
    <w:p w14:paraId="1161AC08" w14:textId="77777777" w:rsidR="002C5D28" w:rsidRPr="002D141C" w:rsidRDefault="002C5D28" w:rsidP="002C5D28">
      <w:pPr>
        <w:pStyle w:val="EW"/>
      </w:pPr>
      <w:r w:rsidRPr="002D141C">
        <w:t>FFS</w:t>
      </w:r>
      <w:r w:rsidRPr="002D141C">
        <w:tab/>
        <w:t>For Further Study</w:t>
      </w:r>
    </w:p>
    <w:p w14:paraId="6B115FE8" w14:textId="77777777" w:rsidR="002C5D28" w:rsidRPr="002D141C" w:rsidRDefault="002C5D28" w:rsidP="002C5D28">
      <w:pPr>
        <w:pStyle w:val="EW"/>
      </w:pPr>
      <w:r w:rsidRPr="002D141C">
        <w:t>GERAN</w:t>
      </w:r>
      <w:r w:rsidRPr="002D141C">
        <w:tab/>
        <w:t>GSM/EDGE Radio Access Network</w:t>
      </w:r>
    </w:p>
    <w:p w14:paraId="14993F8B" w14:textId="77777777" w:rsidR="002C5D28" w:rsidRPr="002D141C" w:rsidRDefault="002C5D28" w:rsidP="002C5D28">
      <w:pPr>
        <w:pStyle w:val="EW"/>
      </w:pPr>
      <w:r w:rsidRPr="002D141C">
        <w:rPr>
          <w:rFonts w:eastAsia="PMingLiU"/>
        </w:rPr>
        <w:t>GNSS</w:t>
      </w:r>
      <w:r w:rsidRPr="002D141C">
        <w:tab/>
      </w:r>
      <w:r w:rsidRPr="002D141C">
        <w:rPr>
          <w:rFonts w:eastAsia="PMingLiU"/>
        </w:rPr>
        <w:t>Global Navigation Satellite System</w:t>
      </w:r>
    </w:p>
    <w:p w14:paraId="56277F80" w14:textId="77777777" w:rsidR="002C5D28" w:rsidRPr="002D141C" w:rsidRDefault="002C5D28" w:rsidP="002C5D28">
      <w:pPr>
        <w:pStyle w:val="EW"/>
      </w:pPr>
      <w:r w:rsidRPr="002D141C">
        <w:t>GSM</w:t>
      </w:r>
      <w:r w:rsidRPr="002D141C">
        <w:tab/>
        <w:t>Global System for Mobile Communications</w:t>
      </w:r>
    </w:p>
    <w:p w14:paraId="445340B2" w14:textId="77777777" w:rsidR="002C5D28" w:rsidRPr="002D141C" w:rsidRDefault="002C5D28" w:rsidP="002C5D28">
      <w:pPr>
        <w:pStyle w:val="EW"/>
      </w:pPr>
      <w:r w:rsidRPr="002D141C">
        <w:t>HARQ</w:t>
      </w:r>
      <w:r w:rsidRPr="002D141C">
        <w:tab/>
        <w:t>Hybrid Automatic Repeat Request</w:t>
      </w:r>
    </w:p>
    <w:p w14:paraId="48E5B56B" w14:textId="77777777" w:rsidR="002C5D28" w:rsidRPr="002D141C" w:rsidRDefault="002C5D28" w:rsidP="002C5D28">
      <w:pPr>
        <w:pStyle w:val="EW"/>
      </w:pPr>
      <w:r w:rsidRPr="002D141C">
        <w:t>IE</w:t>
      </w:r>
      <w:r w:rsidRPr="002D141C">
        <w:tab/>
        <w:t>Information element</w:t>
      </w:r>
    </w:p>
    <w:p w14:paraId="2F6DB206" w14:textId="77777777" w:rsidR="002C5D28" w:rsidRPr="002D141C" w:rsidRDefault="002C5D28" w:rsidP="002C5D28">
      <w:pPr>
        <w:pStyle w:val="EW"/>
      </w:pPr>
      <w:r w:rsidRPr="002D141C">
        <w:t>IMSI</w:t>
      </w:r>
      <w:r w:rsidRPr="002D141C">
        <w:tab/>
        <w:t>International Mobile Subscriber Identity</w:t>
      </w:r>
    </w:p>
    <w:p w14:paraId="1E535617" w14:textId="77777777" w:rsidR="002C5D28" w:rsidRPr="002D141C" w:rsidRDefault="002C5D28" w:rsidP="002C5D28">
      <w:pPr>
        <w:pStyle w:val="EW"/>
      </w:pPr>
      <w:r w:rsidRPr="002D141C">
        <w:t>kB</w:t>
      </w:r>
      <w:r w:rsidRPr="002D141C">
        <w:tab/>
        <w:t>Kilobyte (1000 bytes)</w:t>
      </w:r>
    </w:p>
    <w:p w14:paraId="7E1A75E3" w14:textId="77777777" w:rsidR="002C5D28" w:rsidRPr="002D141C" w:rsidRDefault="002C5D28" w:rsidP="002C5D28">
      <w:pPr>
        <w:pStyle w:val="EW"/>
      </w:pPr>
      <w:r w:rsidRPr="002D141C">
        <w:t>L1</w:t>
      </w:r>
      <w:r w:rsidRPr="002D141C">
        <w:tab/>
        <w:t>Layer 1</w:t>
      </w:r>
    </w:p>
    <w:p w14:paraId="582974E2" w14:textId="77777777" w:rsidR="002C5D28" w:rsidRPr="002D141C" w:rsidRDefault="002C5D28" w:rsidP="002C5D28">
      <w:pPr>
        <w:pStyle w:val="EW"/>
      </w:pPr>
      <w:r w:rsidRPr="002D141C">
        <w:t>L2</w:t>
      </w:r>
      <w:r w:rsidRPr="002D141C">
        <w:tab/>
        <w:t>Layer 2</w:t>
      </w:r>
    </w:p>
    <w:p w14:paraId="4975DFD6" w14:textId="77777777" w:rsidR="002C5D28" w:rsidRPr="002D141C" w:rsidRDefault="002C5D28" w:rsidP="002C5D28">
      <w:pPr>
        <w:pStyle w:val="EW"/>
      </w:pPr>
      <w:r w:rsidRPr="002D141C">
        <w:t>L3</w:t>
      </w:r>
      <w:r w:rsidRPr="002D141C">
        <w:tab/>
        <w:t>Layer 3</w:t>
      </w:r>
    </w:p>
    <w:p w14:paraId="4A18F77F" w14:textId="77777777" w:rsidR="002C5D28" w:rsidRPr="002D141C" w:rsidRDefault="002C5D28" w:rsidP="002C5D28">
      <w:pPr>
        <w:pStyle w:val="EW"/>
      </w:pPr>
      <w:r w:rsidRPr="002D141C">
        <w:t>MAC</w:t>
      </w:r>
      <w:r w:rsidRPr="002D141C">
        <w:tab/>
        <w:t>Medium Access Control</w:t>
      </w:r>
    </w:p>
    <w:p w14:paraId="3ADBAC69" w14:textId="77777777" w:rsidR="002C5D28" w:rsidRPr="002D141C" w:rsidRDefault="002C5D28" w:rsidP="002C5D28">
      <w:pPr>
        <w:pStyle w:val="EW"/>
      </w:pPr>
      <w:r w:rsidRPr="002D141C">
        <w:t>MCG</w:t>
      </w:r>
      <w:r w:rsidRPr="002D141C">
        <w:tab/>
        <w:t>Master Cell Group</w:t>
      </w:r>
    </w:p>
    <w:p w14:paraId="5F19591A" w14:textId="3076AFA5" w:rsidR="00E0012E" w:rsidRPr="002D141C" w:rsidRDefault="002C5D28" w:rsidP="00E0012E">
      <w:pPr>
        <w:pStyle w:val="EW"/>
      </w:pPr>
      <w:r w:rsidRPr="002D141C">
        <w:t>MIB</w:t>
      </w:r>
      <w:r w:rsidRPr="002D141C">
        <w:tab/>
        <w:t>Master Information Block</w:t>
      </w:r>
    </w:p>
    <w:p w14:paraId="187219DB" w14:textId="6A7C3088" w:rsidR="002C5D28" w:rsidRPr="002D141C" w:rsidRDefault="00E0012E" w:rsidP="00E0012E">
      <w:pPr>
        <w:pStyle w:val="EW"/>
      </w:pPr>
      <w:r w:rsidRPr="002D141C">
        <w:t>MR-DC</w:t>
      </w:r>
      <w:r w:rsidRPr="002D141C">
        <w:tab/>
        <w:t>Multi-Radio Dual Connectivity</w:t>
      </w:r>
    </w:p>
    <w:p w14:paraId="6C5694A3" w14:textId="77777777" w:rsidR="002C5D28" w:rsidRPr="002D141C" w:rsidRDefault="002C5D28" w:rsidP="002C5D28">
      <w:pPr>
        <w:pStyle w:val="EW"/>
      </w:pPr>
      <w:r w:rsidRPr="002D141C">
        <w:t>N/A</w:t>
      </w:r>
      <w:r w:rsidRPr="002D141C">
        <w:tab/>
        <w:t>Not Applicable</w:t>
      </w:r>
    </w:p>
    <w:p w14:paraId="034E9A2D" w14:textId="77777777" w:rsidR="00E0012E" w:rsidRPr="002D141C" w:rsidRDefault="00E0012E" w:rsidP="00E0012E">
      <w:pPr>
        <w:pStyle w:val="EW"/>
      </w:pPr>
      <w:r w:rsidRPr="002D141C">
        <w:t>NE-DC</w:t>
      </w:r>
      <w:r w:rsidRPr="002D141C">
        <w:tab/>
        <w:t>NR E-UTRA Dual Connectivity</w:t>
      </w:r>
    </w:p>
    <w:p w14:paraId="797D6ADD" w14:textId="77777777" w:rsidR="00E0012E" w:rsidRPr="002D141C" w:rsidRDefault="00E0012E" w:rsidP="00E0012E">
      <w:pPr>
        <w:pStyle w:val="EW"/>
        <w:rPr>
          <w:lang w:eastAsia="x-none"/>
        </w:rPr>
      </w:pPr>
      <w:r w:rsidRPr="002D141C">
        <w:t>(NG)EN-DC</w:t>
      </w:r>
      <w:r w:rsidRPr="002D141C">
        <w:tab/>
        <w:t>E-UTRA NR Dual Connectivity (covering E-UTRA connected to EPC or 5GC)</w:t>
      </w:r>
    </w:p>
    <w:p w14:paraId="5B799B2B" w14:textId="77777777" w:rsidR="00E0012E" w:rsidRPr="002D141C" w:rsidRDefault="00E0012E" w:rsidP="00E0012E">
      <w:pPr>
        <w:pStyle w:val="EW"/>
      </w:pPr>
      <w:r w:rsidRPr="002D141C">
        <w:t>NGEN-DC</w:t>
      </w:r>
      <w:r w:rsidRPr="002D141C">
        <w:tab/>
        <w:t>E-UTRA NR Dual Connectivity with E-UTRA connected to 5GC</w:t>
      </w:r>
    </w:p>
    <w:p w14:paraId="6342AD57" w14:textId="77777777" w:rsidR="00E0012E" w:rsidRPr="002D141C" w:rsidRDefault="00E0012E" w:rsidP="00E0012E">
      <w:pPr>
        <w:pStyle w:val="EW"/>
        <w:rPr>
          <w:lang w:eastAsia="x-none"/>
        </w:rPr>
      </w:pPr>
      <w:r w:rsidRPr="002D141C">
        <w:t>NR-DC</w:t>
      </w:r>
      <w:r w:rsidRPr="002D141C">
        <w:tab/>
        <w:t>NR-NR Dual Connectivity</w:t>
      </w:r>
    </w:p>
    <w:p w14:paraId="50912641" w14:textId="77777777" w:rsidR="002C5D28" w:rsidRPr="002D141C" w:rsidRDefault="007A562E" w:rsidP="002C5D28">
      <w:pPr>
        <w:pStyle w:val="EW"/>
      </w:pPr>
      <w:r w:rsidRPr="002D141C">
        <w:t>NR/5GC</w:t>
      </w:r>
      <w:r w:rsidR="002C5D28" w:rsidRPr="002D141C">
        <w:tab/>
        <w:t>NR connected to 5GC</w:t>
      </w:r>
    </w:p>
    <w:p w14:paraId="6B755AF6" w14:textId="4292C443" w:rsidR="002C5D28" w:rsidRPr="002D141C" w:rsidRDefault="002C5D28" w:rsidP="002C5D28">
      <w:pPr>
        <w:pStyle w:val="EW"/>
      </w:pPr>
      <w:r w:rsidRPr="002D141C">
        <w:t>P</w:t>
      </w:r>
      <w:r w:rsidR="00980B41" w:rsidRPr="002D141C">
        <w:t>C</w:t>
      </w:r>
      <w:r w:rsidRPr="002D141C">
        <w:t>ell</w:t>
      </w:r>
      <w:r w:rsidRPr="002D141C">
        <w:tab/>
        <w:t>Primary Cell</w:t>
      </w:r>
    </w:p>
    <w:p w14:paraId="102F76EC" w14:textId="77777777" w:rsidR="002C5D28" w:rsidRPr="002D141C" w:rsidRDefault="002C5D28" w:rsidP="002C5D28">
      <w:pPr>
        <w:pStyle w:val="EW"/>
      </w:pPr>
      <w:r w:rsidRPr="002D141C">
        <w:t>PDCP</w:t>
      </w:r>
      <w:r w:rsidRPr="002D141C">
        <w:tab/>
        <w:t>Packet Data Convergence Protocol</w:t>
      </w:r>
    </w:p>
    <w:p w14:paraId="07F1F06A" w14:textId="77777777" w:rsidR="002C5D28" w:rsidRPr="002D141C" w:rsidRDefault="002C5D28" w:rsidP="002C5D28">
      <w:pPr>
        <w:pStyle w:val="EW"/>
      </w:pPr>
      <w:r w:rsidRPr="002D141C">
        <w:t>PDU</w:t>
      </w:r>
      <w:r w:rsidRPr="002D141C">
        <w:tab/>
        <w:t>Protocol Data Unit</w:t>
      </w:r>
    </w:p>
    <w:p w14:paraId="67A0BA38" w14:textId="77777777" w:rsidR="002C5D28" w:rsidRPr="002D141C" w:rsidRDefault="002C5D28" w:rsidP="002C5D28">
      <w:pPr>
        <w:pStyle w:val="EW"/>
      </w:pPr>
      <w:r w:rsidRPr="002D141C">
        <w:t>PLMN</w:t>
      </w:r>
      <w:r w:rsidRPr="002D141C">
        <w:tab/>
        <w:t>Public Land Mobile Network</w:t>
      </w:r>
    </w:p>
    <w:p w14:paraId="1C14DA87" w14:textId="77777777" w:rsidR="00F95F2F" w:rsidRPr="002D141C" w:rsidRDefault="002C5D28" w:rsidP="002C5D28">
      <w:pPr>
        <w:pStyle w:val="EW"/>
      </w:pPr>
      <w:r w:rsidRPr="002D141C">
        <w:t>PSCell</w:t>
      </w:r>
      <w:r w:rsidRPr="002D141C">
        <w:tab/>
        <w:t>Primary SCG Cell</w:t>
      </w:r>
    </w:p>
    <w:p w14:paraId="6FE4C9AF" w14:textId="77777777" w:rsidR="002C5D28" w:rsidRPr="002D141C" w:rsidRDefault="002C5D28" w:rsidP="002C5D28">
      <w:pPr>
        <w:pStyle w:val="EW"/>
      </w:pPr>
      <w:r w:rsidRPr="002D141C">
        <w:t>PWS</w:t>
      </w:r>
      <w:r w:rsidRPr="002D141C">
        <w:tab/>
        <w:t>Public Warning System</w:t>
      </w:r>
    </w:p>
    <w:p w14:paraId="371A4080" w14:textId="77777777" w:rsidR="002C5D28" w:rsidRPr="002D141C" w:rsidRDefault="002C5D28" w:rsidP="002C5D28">
      <w:pPr>
        <w:pStyle w:val="EW"/>
      </w:pPr>
      <w:r w:rsidRPr="002D141C">
        <w:t>QoS</w:t>
      </w:r>
      <w:r w:rsidRPr="002D141C">
        <w:tab/>
        <w:t>Quality of Service</w:t>
      </w:r>
    </w:p>
    <w:p w14:paraId="05294725" w14:textId="77777777" w:rsidR="002C5D28" w:rsidRPr="002D141C" w:rsidRDefault="002C5D28" w:rsidP="002C5D28">
      <w:pPr>
        <w:pStyle w:val="EW"/>
      </w:pPr>
      <w:r w:rsidRPr="002D141C">
        <w:t>RAN</w:t>
      </w:r>
      <w:r w:rsidRPr="002D141C">
        <w:tab/>
        <w:t>Radio Access Network</w:t>
      </w:r>
    </w:p>
    <w:p w14:paraId="1B9B0559" w14:textId="77777777" w:rsidR="002C5D28" w:rsidRPr="002D141C" w:rsidRDefault="002C5D28" w:rsidP="002C5D28">
      <w:pPr>
        <w:pStyle w:val="EW"/>
      </w:pPr>
      <w:r w:rsidRPr="002D141C">
        <w:t>RAT</w:t>
      </w:r>
      <w:r w:rsidRPr="002D141C">
        <w:tab/>
        <w:t>Radio Access Technology</w:t>
      </w:r>
    </w:p>
    <w:p w14:paraId="2528F5EF" w14:textId="77777777" w:rsidR="002C5D28" w:rsidRPr="002D141C" w:rsidRDefault="002C5D28" w:rsidP="002C5D28">
      <w:pPr>
        <w:pStyle w:val="EW"/>
      </w:pPr>
      <w:r w:rsidRPr="002D141C">
        <w:t>RLC</w:t>
      </w:r>
      <w:r w:rsidRPr="002D141C">
        <w:tab/>
        <w:t>Radio Link Control</w:t>
      </w:r>
    </w:p>
    <w:p w14:paraId="2F6F9A0E" w14:textId="77777777" w:rsidR="002C5D28" w:rsidRPr="002D141C" w:rsidRDefault="002C5D28" w:rsidP="002C5D28">
      <w:pPr>
        <w:pStyle w:val="EW"/>
      </w:pPr>
      <w:r w:rsidRPr="002D141C">
        <w:t>RNA</w:t>
      </w:r>
      <w:r w:rsidRPr="002D141C">
        <w:tab/>
        <w:t>RAN-based Notification Area</w:t>
      </w:r>
    </w:p>
    <w:p w14:paraId="6775E8D2" w14:textId="77777777" w:rsidR="002C5D28" w:rsidRPr="002D141C" w:rsidRDefault="002C5D28" w:rsidP="002C5D28">
      <w:pPr>
        <w:pStyle w:val="EW"/>
      </w:pPr>
      <w:r w:rsidRPr="002D141C">
        <w:t>RNTI</w:t>
      </w:r>
      <w:r w:rsidRPr="002D141C">
        <w:tab/>
        <w:t>Radio Network Temporary Identifier</w:t>
      </w:r>
    </w:p>
    <w:p w14:paraId="3171A30C" w14:textId="77777777" w:rsidR="002C5D28" w:rsidRPr="002D141C" w:rsidRDefault="002C5D28" w:rsidP="002C5D28">
      <w:pPr>
        <w:pStyle w:val="EW"/>
      </w:pPr>
      <w:r w:rsidRPr="002D141C">
        <w:t>ROHC</w:t>
      </w:r>
      <w:r w:rsidRPr="002D141C">
        <w:tab/>
        <w:t>Robust Header Compression</w:t>
      </w:r>
    </w:p>
    <w:p w14:paraId="6F88C645" w14:textId="77777777" w:rsidR="002C5D28" w:rsidRPr="002D141C" w:rsidRDefault="002C5D28" w:rsidP="002C5D28">
      <w:pPr>
        <w:pStyle w:val="EW"/>
      </w:pPr>
      <w:r w:rsidRPr="002D141C">
        <w:lastRenderedPageBreak/>
        <w:t>RRC</w:t>
      </w:r>
      <w:r w:rsidRPr="002D141C">
        <w:tab/>
        <w:t>Radio Resource Control</w:t>
      </w:r>
    </w:p>
    <w:p w14:paraId="6D2B26C5" w14:textId="77777777" w:rsidR="002C5D28" w:rsidRPr="002D141C" w:rsidRDefault="002C5D28" w:rsidP="002C5D28">
      <w:pPr>
        <w:pStyle w:val="EW"/>
      </w:pPr>
      <w:r w:rsidRPr="002D141C">
        <w:t>RS</w:t>
      </w:r>
      <w:r w:rsidRPr="002D141C">
        <w:tab/>
        <w:t>Reference Signal</w:t>
      </w:r>
    </w:p>
    <w:p w14:paraId="2B7B4E60" w14:textId="24695160" w:rsidR="002C5D28" w:rsidRPr="002D141C" w:rsidRDefault="002C5D28" w:rsidP="002C5D28">
      <w:pPr>
        <w:pStyle w:val="EW"/>
      </w:pPr>
      <w:r w:rsidRPr="002D141C">
        <w:t>S</w:t>
      </w:r>
      <w:r w:rsidR="00980B41" w:rsidRPr="002D141C">
        <w:t>C</w:t>
      </w:r>
      <w:r w:rsidRPr="002D141C">
        <w:t>ell</w:t>
      </w:r>
      <w:r w:rsidRPr="002D141C">
        <w:tab/>
        <w:t>Secondary Cell</w:t>
      </w:r>
    </w:p>
    <w:p w14:paraId="347A87A0" w14:textId="77777777" w:rsidR="002C5D28" w:rsidRPr="002D141C" w:rsidRDefault="002C5D28" w:rsidP="002C5D28">
      <w:pPr>
        <w:pStyle w:val="EW"/>
      </w:pPr>
      <w:r w:rsidRPr="002D141C">
        <w:t>SCG</w:t>
      </w:r>
      <w:r w:rsidRPr="002D141C">
        <w:tab/>
        <w:t>Secondary Cell Group</w:t>
      </w:r>
    </w:p>
    <w:p w14:paraId="5BB1DB4B" w14:textId="77777777" w:rsidR="002C5D28" w:rsidRPr="002D141C" w:rsidRDefault="002C5D28" w:rsidP="002C5D28">
      <w:pPr>
        <w:pStyle w:val="EW"/>
      </w:pPr>
      <w:r w:rsidRPr="002D141C">
        <w:t>SFN</w:t>
      </w:r>
      <w:r w:rsidRPr="002D141C">
        <w:tab/>
        <w:t>System Frame Number</w:t>
      </w:r>
    </w:p>
    <w:p w14:paraId="5136A1BD" w14:textId="77777777" w:rsidR="002C5D28" w:rsidRPr="002D141C" w:rsidRDefault="002C5D28" w:rsidP="002C5D28">
      <w:pPr>
        <w:pStyle w:val="EW"/>
      </w:pPr>
      <w:r w:rsidRPr="002D141C">
        <w:t>SFTD</w:t>
      </w:r>
      <w:r w:rsidRPr="002D141C">
        <w:tab/>
        <w:t>SFN and Frame Timing Difference</w:t>
      </w:r>
    </w:p>
    <w:p w14:paraId="37E7B32A" w14:textId="77777777" w:rsidR="002C5D28" w:rsidRPr="002D141C" w:rsidRDefault="002C5D28" w:rsidP="002C5D28">
      <w:pPr>
        <w:pStyle w:val="EW"/>
      </w:pPr>
      <w:r w:rsidRPr="002D141C">
        <w:t>SI</w:t>
      </w:r>
      <w:r w:rsidRPr="002D141C">
        <w:tab/>
        <w:t>System Information</w:t>
      </w:r>
    </w:p>
    <w:p w14:paraId="4ED1347D" w14:textId="77777777" w:rsidR="002C5D28" w:rsidRPr="002D141C" w:rsidRDefault="002C5D28" w:rsidP="002C5D28">
      <w:pPr>
        <w:pStyle w:val="EW"/>
      </w:pPr>
      <w:r w:rsidRPr="002D141C">
        <w:t>SIB</w:t>
      </w:r>
      <w:r w:rsidRPr="002D141C">
        <w:tab/>
        <w:t>System Information Block</w:t>
      </w:r>
    </w:p>
    <w:p w14:paraId="4AD77E45" w14:textId="77777777" w:rsidR="002C5D28" w:rsidRPr="002D141C" w:rsidRDefault="002C5D28" w:rsidP="002C5D28">
      <w:pPr>
        <w:pStyle w:val="EW"/>
      </w:pPr>
      <w:r w:rsidRPr="002D141C">
        <w:t>SpCell</w:t>
      </w:r>
      <w:r w:rsidRPr="002D141C">
        <w:tab/>
        <w:t>Special Cell</w:t>
      </w:r>
    </w:p>
    <w:p w14:paraId="4813F542" w14:textId="77777777" w:rsidR="002C5D28" w:rsidRPr="002D141C" w:rsidRDefault="002C5D28" w:rsidP="002C5D28">
      <w:pPr>
        <w:pStyle w:val="EW"/>
      </w:pPr>
      <w:r w:rsidRPr="002D141C">
        <w:t>SRB</w:t>
      </w:r>
      <w:r w:rsidRPr="002D141C">
        <w:tab/>
        <w:t>Signalling Radio Bearer</w:t>
      </w:r>
    </w:p>
    <w:p w14:paraId="40B4B6CC" w14:textId="77777777" w:rsidR="002C5D28" w:rsidRPr="002D141C" w:rsidRDefault="002C5D28" w:rsidP="002C5D28">
      <w:pPr>
        <w:pStyle w:val="EW"/>
      </w:pPr>
      <w:r w:rsidRPr="002D141C">
        <w:t>SSB</w:t>
      </w:r>
      <w:r w:rsidRPr="002D141C">
        <w:tab/>
        <w:t>Synchronization Signal Block</w:t>
      </w:r>
    </w:p>
    <w:p w14:paraId="6FD5976F" w14:textId="77777777" w:rsidR="002C5D28" w:rsidRPr="002D141C" w:rsidRDefault="002C5D28" w:rsidP="002C5D28">
      <w:pPr>
        <w:pStyle w:val="EW"/>
      </w:pPr>
      <w:r w:rsidRPr="002D141C">
        <w:t>TAG</w:t>
      </w:r>
      <w:r w:rsidRPr="002D141C">
        <w:tab/>
        <w:t>Timing Advance Group</w:t>
      </w:r>
    </w:p>
    <w:p w14:paraId="701F69AB" w14:textId="77777777" w:rsidR="002C5D28" w:rsidRPr="002D141C" w:rsidRDefault="002C5D28" w:rsidP="002C5D28">
      <w:pPr>
        <w:pStyle w:val="EW"/>
      </w:pPr>
      <w:r w:rsidRPr="002D141C">
        <w:t>TDD</w:t>
      </w:r>
      <w:r w:rsidRPr="002D141C">
        <w:tab/>
        <w:t>Time Division Duplex</w:t>
      </w:r>
    </w:p>
    <w:p w14:paraId="0025B824" w14:textId="77777777" w:rsidR="002C5D28" w:rsidRPr="002D141C" w:rsidRDefault="002C5D28" w:rsidP="002C5D28">
      <w:pPr>
        <w:pStyle w:val="EW"/>
      </w:pPr>
      <w:r w:rsidRPr="002D141C">
        <w:t>TM</w:t>
      </w:r>
      <w:r w:rsidRPr="002D141C">
        <w:tab/>
        <w:t>Transparent Mode</w:t>
      </w:r>
    </w:p>
    <w:p w14:paraId="4215E9A9" w14:textId="77777777" w:rsidR="002C5D28" w:rsidRPr="002D141C" w:rsidRDefault="002C5D28" w:rsidP="002C5D28">
      <w:pPr>
        <w:pStyle w:val="EW"/>
      </w:pPr>
      <w:r w:rsidRPr="002D141C">
        <w:t>UE</w:t>
      </w:r>
      <w:r w:rsidRPr="002D141C">
        <w:tab/>
        <w:t>User Equipment</w:t>
      </w:r>
    </w:p>
    <w:p w14:paraId="5DB1D528" w14:textId="77777777" w:rsidR="002C5D28" w:rsidRPr="002D141C" w:rsidRDefault="002C5D28" w:rsidP="002C5D28">
      <w:pPr>
        <w:pStyle w:val="EW"/>
      </w:pPr>
      <w:r w:rsidRPr="002D141C">
        <w:t>UL</w:t>
      </w:r>
      <w:r w:rsidRPr="002D141C">
        <w:tab/>
        <w:t>Uplink</w:t>
      </w:r>
    </w:p>
    <w:p w14:paraId="0A4B42D1" w14:textId="77777777" w:rsidR="002C5D28" w:rsidRPr="002D141C" w:rsidRDefault="002C5D28" w:rsidP="002C5D28">
      <w:pPr>
        <w:pStyle w:val="EW"/>
      </w:pPr>
      <w:r w:rsidRPr="002D141C">
        <w:t>UM</w:t>
      </w:r>
      <w:r w:rsidRPr="002D141C">
        <w:tab/>
        <w:t>Unacknowledged Mode</w:t>
      </w:r>
    </w:p>
    <w:p w14:paraId="044EF2E4" w14:textId="77777777" w:rsidR="002C5D28" w:rsidRPr="002D141C" w:rsidRDefault="002C5D28" w:rsidP="002C5D28">
      <w:pPr>
        <w:pStyle w:val="EW"/>
      </w:pPr>
      <w:r w:rsidRPr="002D141C">
        <w:t>UP</w:t>
      </w:r>
      <w:r w:rsidRPr="002D141C">
        <w:tab/>
        <w:t>User Plane</w:t>
      </w:r>
    </w:p>
    <w:p w14:paraId="63C8D9AF" w14:textId="77777777" w:rsidR="002C5D28" w:rsidRPr="002D141C" w:rsidRDefault="002C5D28" w:rsidP="002C5D28">
      <w:pPr>
        <w:pStyle w:val="EW"/>
      </w:pPr>
    </w:p>
    <w:p w14:paraId="2B540C01" w14:textId="77777777" w:rsidR="002C5D28" w:rsidRPr="002D141C" w:rsidRDefault="002C5D28" w:rsidP="002C5D28">
      <w:r w:rsidRPr="002D141C">
        <w:t>In the ASN.1, lower case may be used for some (parts) of the above abbreviations e.g. c-RNTI.</w:t>
      </w:r>
    </w:p>
    <w:p w14:paraId="525D5EC0" w14:textId="77777777" w:rsidR="002C5D28" w:rsidRPr="002D141C" w:rsidRDefault="002C5D28" w:rsidP="002C5D28">
      <w:pPr>
        <w:pStyle w:val="Heading1"/>
        <w:rPr>
          <w:rFonts w:eastAsia="MS Mincho"/>
        </w:rPr>
      </w:pPr>
      <w:bookmarkStart w:id="116" w:name="_Toc20425638"/>
      <w:bookmarkStart w:id="117" w:name="_Toc29321034"/>
      <w:bookmarkStart w:id="118" w:name="_Toc36219217"/>
      <w:bookmarkStart w:id="119" w:name="_Toc36219893"/>
      <w:bookmarkStart w:id="120" w:name="_Toc36513313"/>
      <w:bookmarkStart w:id="121" w:name="_Toc46449371"/>
      <w:bookmarkStart w:id="122" w:name="_Toc46489158"/>
      <w:bookmarkStart w:id="123" w:name="_Toc52494992"/>
      <w:bookmarkStart w:id="124" w:name="_Toc60781161"/>
      <w:bookmarkStart w:id="125" w:name="_Toc139021496"/>
      <w:r w:rsidRPr="002D141C">
        <w:rPr>
          <w:rFonts w:eastAsia="MS Mincho"/>
        </w:rPr>
        <w:t>4</w:t>
      </w:r>
      <w:r w:rsidRPr="002D141C">
        <w:rPr>
          <w:rFonts w:eastAsia="MS Mincho"/>
        </w:rPr>
        <w:tab/>
        <w:t>General</w:t>
      </w:r>
      <w:bookmarkEnd w:id="116"/>
      <w:bookmarkEnd w:id="117"/>
      <w:bookmarkEnd w:id="118"/>
      <w:bookmarkEnd w:id="119"/>
      <w:bookmarkEnd w:id="120"/>
      <w:bookmarkEnd w:id="121"/>
      <w:bookmarkEnd w:id="122"/>
      <w:bookmarkEnd w:id="123"/>
      <w:bookmarkEnd w:id="124"/>
      <w:bookmarkEnd w:id="125"/>
    </w:p>
    <w:p w14:paraId="6308C42A" w14:textId="77777777" w:rsidR="002C5D28" w:rsidRPr="002D141C" w:rsidRDefault="002C5D28" w:rsidP="002C5D28">
      <w:pPr>
        <w:pStyle w:val="Heading2"/>
        <w:rPr>
          <w:rFonts w:eastAsia="MS Mincho"/>
          <w:lang w:val="en-GB"/>
        </w:rPr>
      </w:pPr>
      <w:bookmarkStart w:id="126" w:name="_Toc20425639"/>
      <w:bookmarkStart w:id="127" w:name="_Toc29321035"/>
      <w:bookmarkStart w:id="128" w:name="_Toc36219218"/>
      <w:bookmarkStart w:id="129" w:name="_Toc36219894"/>
      <w:bookmarkStart w:id="130" w:name="_Toc36513314"/>
      <w:bookmarkStart w:id="131" w:name="_Toc46449372"/>
      <w:bookmarkStart w:id="132" w:name="_Toc46489159"/>
      <w:bookmarkStart w:id="133" w:name="_Toc52494993"/>
      <w:bookmarkStart w:id="134" w:name="_Toc60781162"/>
      <w:bookmarkStart w:id="135" w:name="_Toc139021497"/>
      <w:r w:rsidRPr="002D141C">
        <w:rPr>
          <w:rFonts w:eastAsia="MS Mincho"/>
          <w:lang w:val="en-GB"/>
        </w:rPr>
        <w:t>4.1</w:t>
      </w:r>
      <w:r w:rsidRPr="002D141C">
        <w:rPr>
          <w:rFonts w:eastAsia="MS Mincho"/>
          <w:lang w:val="en-GB"/>
        </w:rPr>
        <w:tab/>
        <w:t>Introduction</w:t>
      </w:r>
      <w:bookmarkEnd w:id="126"/>
      <w:bookmarkEnd w:id="127"/>
      <w:bookmarkEnd w:id="128"/>
      <w:bookmarkEnd w:id="129"/>
      <w:bookmarkEnd w:id="130"/>
      <w:bookmarkEnd w:id="131"/>
      <w:bookmarkEnd w:id="132"/>
      <w:bookmarkEnd w:id="133"/>
      <w:bookmarkEnd w:id="134"/>
      <w:bookmarkEnd w:id="135"/>
    </w:p>
    <w:p w14:paraId="625A65FC" w14:textId="77777777" w:rsidR="002C5D28" w:rsidRPr="002D141C" w:rsidRDefault="002C5D28" w:rsidP="002C5D28">
      <w:pPr>
        <w:rPr>
          <w:rFonts w:eastAsia="MS Mincho"/>
          <w:lang w:eastAsia="ko-KR"/>
        </w:rPr>
      </w:pPr>
      <w:r w:rsidRPr="002D141C">
        <w:rPr>
          <w:lang w:eastAsia="ko-KR"/>
        </w:rPr>
        <w:t>This specification is organised as follows:</w:t>
      </w:r>
    </w:p>
    <w:p w14:paraId="41074F83" w14:textId="65C88423" w:rsidR="002C5D28" w:rsidRPr="002D141C" w:rsidRDefault="002C5D28" w:rsidP="002C5D28">
      <w:pPr>
        <w:pStyle w:val="B1"/>
        <w:rPr>
          <w:lang w:val="en-GB"/>
        </w:rPr>
      </w:pPr>
      <w:r w:rsidRPr="002D141C">
        <w:rPr>
          <w:lang w:val="en-GB"/>
        </w:rPr>
        <w:t>-</w:t>
      </w:r>
      <w:r w:rsidRPr="002D141C">
        <w:rPr>
          <w:lang w:val="en-GB"/>
        </w:rPr>
        <w:tab/>
        <w:t>clause 4.2 describes the RRC protocol model;</w:t>
      </w:r>
    </w:p>
    <w:p w14:paraId="50821BB2" w14:textId="21C9E73D" w:rsidR="002C5D28" w:rsidRPr="002D141C" w:rsidRDefault="002C5D28" w:rsidP="002C5D28">
      <w:pPr>
        <w:pStyle w:val="B1"/>
        <w:rPr>
          <w:lang w:val="en-GB"/>
        </w:rPr>
      </w:pPr>
      <w:r w:rsidRPr="002D141C">
        <w:rPr>
          <w:lang w:val="en-GB"/>
        </w:rPr>
        <w:t>-</w:t>
      </w:r>
      <w:r w:rsidRPr="002D141C">
        <w:rPr>
          <w:lang w:val="en-GB"/>
        </w:rPr>
        <w:tab/>
        <w:t>clause 4.3 specifies the services provided to upper layers as well as the services expected from lower layers;</w:t>
      </w:r>
    </w:p>
    <w:p w14:paraId="2A6D63F7" w14:textId="75B6AD78" w:rsidR="002C5D28" w:rsidRPr="002D141C" w:rsidRDefault="002C5D28" w:rsidP="002C5D28">
      <w:pPr>
        <w:pStyle w:val="B1"/>
        <w:rPr>
          <w:lang w:val="en-GB"/>
        </w:rPr>
      </w:pPr>
      <w:r w:rsidRPr="002D141C">
        <w:rPr>
          <w:lang w:val="en-GB"/>
        </w:rPr>
        <w:t>-</w:t>
      </w:r>
      <w:r w:rsidRPr="002D141C">
        <w:rPr>
          <w:lang w:val="en-GB"/>
        </w:rPr>
        <w:tab/>
        <w:t>clause 4.4 lists the RRC functions;</w:t>
      </w:r>
    </w:p>
    <w:p w14:paraId="41A0CE93" w14:textId="77777777" w:rsidR="002C5D28" w:rsidRPr="002D141C" w:rsidRDefault="002C5D28" w:rsidP="002C5D28">
      <w:pPr>
        <w:pStyle w:val="B1"/>
        <w:rPr>
          <w:lang w:val="en-GB"/>
        </w:rPr>
      </w:pPr>
      <w:r w:rsidRPr="002D141C">
        <w:rPr>
          <w:lang w:val="en-GB"/>
        </w:rPr>
        <w:t>-</w:t>
      </w:r>
      <w:r w:rsidRPr="002D141C">
        <w:rPr>
          <w:lang w:val="en-GB"/>
        </w:rPr>
        <w:tab/>
        <w:t>clause 5 specifies RRC procedures, including UE state transitions;</w:t>
      </w:r>
    </w:p>
    <w:p w14:paraId="5121C10E" w14:textId="77777777" w:rsidR="002C5D28" w:rsidRPr="002D141C" w:rsidRDefault="002C5D28" w:rsidP="002C5D28">
      <w:pPr>
        <w:pStyle w:val="B1"/>
        <w:rPr>
          <w:lang w:val="en-GB"/>
        </w:rPr>
      </w:pPr>
      <w:r w:rsidRPr="002D141C">
        <w:rPr>
          <w:lang w:val="en-GB"/>
        </w:rPr>
        <w:t>-</w:t>
      </w:r>
      <w:r w:rsidRPr="002D141C">
        <w:rPr>
          <w:lang w:val="en-GB"/>
        </w:rPr>
        <w:tab/>
        <w:t>clause 6 specifies the RRC messages in ASN.1 and description;</w:t>
      </w:r>
    </w:p>
    <w:p w14:paraId="16F82642" w14:textId="77777777" w:rsidR="002C5D28" w:rsidRPr="002D141C" w:rsidRDefault="002C5D28" w:rsidP="002C5D28">
      <w:pPr>
        <w:pStyle w:val="B1"/>
        <w:rPr>
          <w:lang w:val="en-GB"/>
        </w:rPr>
      </w:pPr>
      <w:r w:rsidRPr="002D141C">
        <w:rPr>
          <w:lang w:val="en-GB"/>
        </w:rPr>
        <w:t>-</w:t>
      </w:r>
      <w:r w:rsidRPr="002D141C">
        <w:rPr>
          <w:lang w:val="en-GB"/>
        </w:rPr>
        <w:tab/>
        <w:t>clause 7 specifies the variables (including protocol timers and constants) and counters to be used by the UE;</w:t>
      </w:r>
    </w:p>
    <w:p w14:paraId="48E0623B" w14:textId="77777777" w:rsidR="002C5D28" w:rsidRPr="002D141C" w:rsidRDefault="002C5D28" w:rsidP="002C5D28">
      <w:pPr>
        <w:pStyle w:val="B1"/>
        <w:rPr>
          <w:lang w:val="en-GB"/>
        </w:rPr>
      </w:pPr>
      <w:r w:rsidRPr="002D141C">
        <w:rPr>
          <w:lang w:val="en-GB"/>
        </w:rPr>
        <w:t>-</w:t>
      </w:r>
      <w:r w:rsidRPr="002D141C">
        <w:rPr>
          <w:lang w:val="en-GB"/>
        </w:rPr>
        <w:tab/>
        <w:t>clause 8 specifies the encoding of the RRC messages;</w:t>
      </w:r>
    </w:p>
    <w:p w14:paraId="63254A5F" w14:textId="77777777" w:rsidR="002C5D28" w:rsidRPr="002D141C" w:rsidRDefault="002C5D28" w:rsidP="002C5D28">
      <w:pPr>
        <w:pStyle w:val="B1"/>
        <w:rPr>
          <w:lang w:val="en-GB"/>
        </w:rPr>
      </w:pPr>
      <w:r w:rsidRPr="002D141C">
        <w:rPr>
          <w:lang w:val="en-GB"/>
        </w:rPr>
        <w:t>-</w:t>
      </w:r>
      <w:r w:rsidRPr="002D141C">
        <w:rPr>
          <w:lang w:val="en-GB"/>
        </w:rPr>
        <w:tab/>
        <w:t>clause 9 specifies the specified and default radio configurations;</w:t>
      </w:r>
    </w:p>
    <w:p w14:paraId="28A30FA8" w14:textId="77777777" w:rsidR="002C5D28" w:rsidRPr="002D141C" w:rsidRDefault="002C5D28" w:rsidP="002C5D28">
      <w:pPr>
        <w:pStyle w:val="B1"/>
        <w:rPr>
          <w:lang w:val="en-GB"/>
        </w:rPr>
      </w:pPr>
      <w:r w:rsidRPr="002D141C">
        <w:rPr>
          <w:lang w:val="en-GB"/>
        </w:rPr>
        <w:t>-</w:t>
      </w:r>
      <w:r w:rsidRPr="002D141C">
        <w:rPr>
          <w:lang w:val="en-GB"/>
        </w:rPr>
        <w:tab/>
        <w:t>clause 10 specifies generic error handling;</w:t>
      </w:r>
    </w:p>
    <w:p w14:paraId="129C5E26" w14:textId="77777777" w:rsidR="002C5D28" w:rsidRPr="002D141C" w:rsidRDefault="002C5D28" w:rsidP="002C5D28">
      <w:pPr>
        <w:pStyle w:val="B1"/>
        <w:rPr>
          <w:lang w:val="en-GB"/>
        </w:rPr>
      </w:pPr>
      <w:r w:rsidRPr="002D141C">
        <w:rPr>
          <w:lang w:val="en-GB"/>
        </w:rPr>
        <w:t>-</w:t>
      </w:r>
      <w:r w:rsidRPr="002D141C">
        <w:rPr>
          <w:lang w:val="en-GB"/>
        </w:rPr>
        <w:tab/>
        <w:t>clause 11 specifies the RRC messages transferred across network nodes;</w:t>
      </w:r>
    </w:p>
    <w:p w14:paraId="13D4A18A" w14:textId="77777777" w:rsidR="002C5D28" w:rsidRPr="002D141C" w:rsidRDefault="002C5D28" w:rsidP="002C5D28">
      <w:pPr>
        <w:pStyle w:val="B1"/>
        <w:rPr>
          <w:lang w:val="en-GB"/>
        </w:rPr>
      </w:pPr>
      <w:r w:rsidRPr="002D141C">
        <w:rPr>
          <w:lang w:val="en-GB"/>
        </w:rPr>
        <w:t>-</w:t>
      </w:r>
      <w:r w:rsidRPr="002D141C">
        <w:rPr>
          <w:lang w:val="en-GB"/>
        </w:rPr>
        <w:tab/>
        <w:t>clause 12 specifies the UE capability related constraints and performance requirements.</w:t>
      </w:r>
    </w:p>
    <w:p w14:paraId="5F45D46B" w14:textId="77777777" w:rsidR="002C5D28" w:rsidRPr="002D141C" w:rsidRDefault="002C5D28" w:rsidP="002C5D28">
      <w:pPr>
        <w:pStyle w:val="Heading2"/>
        <w:rPr>
          <w:rFonts w:eastAsia="MS Mincho"/>
          <w:lang w:val="en-GB"/>
        </w:rPr>
      </w:pPr>
      <w:bookmarkStart w:id="136" w:name="_Toc20425640"/>
      <w:bookmarkStart w:id="137" w:name="_Toc29321036"/>
      <w:bookmarkStart w:id="138" w:name="_Toc36219219"/>
      <w:bookmarkStart w:id="139" w:name="_Toc36219895"/>
      <w:bookmarkStart w:id="140" w:name="_Toc36513315"/>
      <w:bookmarkStart w:id="141" w:name="_Toc46449373"/>
      <w:bookmarkStart w:id="142" w:name="_Toc46489160"/>
      <w:bookmarkStart w:id="143" w:name="_Toc52494994"/>
      <w:bookmarkStart w:id="144" w:name="_Toc60781163"/>
      <w:bookmarkStart w:id="145" w:name="_Toc139021498"/>
      <w:r w:rsidRPr="002D141C">
        <w:rPr>
          <w:rFonts w:eastAsia="MS Mincho"/>
          <w:lang w:val="en-GB"/>
        </w:rPr>
        <w:t>4.2</w:t>
      </w:r>
      <w:r w:rsidRPr="002D141C">
        <w:rPr>
          <w:rFonts w:eastAsia="MS Mincho"/>
          <w:lang w:val="en-GB"/>
        </w:rPr>
        <w:tab/>
        <w:t>Architecture</w:t>
      </w:r>
      <w:bookmarkEnd w:id="136"/>
      <w:bookmarkEnd w:id="137"/>
      <w:bookmarkEnd w:id="138"/>
      <w:bookmarkEnd w:id="139"/>
      <w:bookmarkEnd w:id="140"/>
      <w:bookmarkEnd w:id="141"/>
      <w:bookmarkEnd w:id="142"/>
      <w:bookmarkEnd w:id="143"/>
      <w:bookmarkEnd w:id="144"/>
      <w:bookmarkEnd w:id="145"/>
    </w:p>
    <w:p w14:paraId="14F2E9EF" w14:textId="77777777" w:rsidR="002C5D28" w:rsidRPr="002D141C" w:rsidRDefault="002C5D28" w:rsidP="002C5D28">
      <w:pPr>
        <w:pStyle w:val="Heading3"/>
        <w:rPr>
          <w:rFonts w:eastAsia="MS Mincho"/>
          <w:lang w:val="en-GB"/>
        </w:rPr>
      </w:pPr>
      <w:bookmarkStart w:id="146" w:name="_Toc20425641"/>
      <w:bookmarkStart w:id="147" w:name="_Toc29321037"/>
      <w:bookmarkStart w:id="148" w:name="_Toc36219220"/>
      <w:bookmarkStart w:id="149" w:name="_Toc36219896"/>
      <w:bookmarkStart w:id="150" w:name="_Toc36513316"/>
      <w:bookmarkStart w:id="151" w:name="_Toc46449374"/>
      <w:bookmarkStart w:id="152" w:name="_Toc46489161"/>
      <w:bookmarkStart w:id="153" w:name="_Toc52494995"/>
      <w:bookmarkStart w:id="154" w:name="_Toc60781164"/>
      <w:bookmarkStart w:id="155" w:name="_Toc139021499"/>
      <w:r w:rsidRPr="002D141C">
        <w:rPr>
          <w:rFonts w:eastAsia="MS Mincho"/>
          <w:lang w:val="en-GB"/>
        </w:rPr>
        <w:t>4.2.1</w:t>
      </w:r>
      <w:r w:rsidRPr="002D141C">
        <w:rPr>
          <w:rFonts w:eastAsia="MS Mincho"/>
          <w:lang w:val="en-GB"/>
        </w:rPr>
        <w:tab/>
        <w:t>UE states and state transitions including inter RAT</w:t>
      </w:r>
      <w:bookmarkEnd w:id="146"/>
      <w:bookmarkEnd w:id="147"/>
      <w:bookmarkEnd w:id="148"/>
      <w:bookmarkEnd w:id="149"/>
      <w:bookmarkEnd w:id="150"/>
      <w:bookmarkEnd w:id="151"/>
      <w:bookmarkEnd w:id="152"/>
      <w:bookmarkEnd w:id="153"/>
      <w:bookmarkEnd w:id="154"/>
      <w:bookmarkEnd w:id="155"/>
    </w:p>
    <w:p w14:paraId="4605403A" w14:textId="77777777" w:rsidR="002C5D28" w:rsidRPr="002D141C" w:rsidRDefault="002C5D28" w:rsidP="002C5D28">
      <w:r w:rsidRPr="002D141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2D141C" w:rsidRDefault="002C5D28" w:rsidP="002C5D28">
      <w:pPr>
        <w:pStyle w:val="B1"/>
        <w:rPr>
          <w:lang w:val="en-GB"/>
        </w:rPr>
      </w:pPr>
      <w:r w:rsidRPr="002D141C">
        <w:rPr>
          <w:b/>
          <w:bCs/>
          <w:lang w:val="en-GB"/>
        </w:rPr>
        <w:t>-</w:t>
      </w:r>
      <w:r w:rsidRPr="002D141C">
        <w:rPr>
          <w:b/>
          <w:bCs/>
          <w:lang w:val="en-GB"/>
        </w:rPr>
        <w:tab/>
        <w:t>RRC_IDLE</w:t>
      </w:r>
      <w:r w:rsidRPr="002D141C">
        <w:rPr>
          <w:lang w:val="en-GB"/>
        </w:rPr>
        <w:t>:</w:t>
      </w:r>
    </w:p>
    <w:p w14:paraId="40FD65E0" w14:textId="77777777" w:rsidR="002C5D28" w:rsidRPr="002D141C" w:rsidRDefault="002C5D28" w:rsidP="002C5D28">
      <w:pPr>
        <w:pStyle w:val="B2"/>
        <w:rPr>
          <w:lang w:val="en-GB"/>
        </w:rPr>
      </w:pPr>
      <w:r w:rsidRPr="002D141C">
        <w:rPr>
          <w:lang w:val="en-GB"/>
        </w:rPr>
        <w:t>-</w:t>
      </w:r>
      <w:r w:rsidRPr="002D141C">
        <w:rPr>
          <w:lang w:val="en-GB"/>
        </w:rPr>
        <w:tab/>
        <w:t>A UE specific DRX may be configured by upper layers;</w:t>
      </w:r>
    </w:p>
    <w:p w14:paraId="543A1026" w14:textId="77777777" w:rsidR="002C5D28" w:rsidRPr="002D141C" w:rsidRDefault="002C5D28" w:rsidP="002C5D28">
      <w:pPr>
        <w:pStyle w:val="B2"/>
        <w:rPr>
          <w:lang w:val="en-GB"/>
        </w:rPr>
      </w:pPr>
      <w:r w:rsidRPr="002D141C">
        <w:rPr>
          <w:lang w:val="en-GB"/>
        </w:rPr>
        <w:t>-</w:t>
      </w:r>
      <w:r w:rsidRPr="002D141C">
        <w:rPr>
          <w:lang w:val="en-GB"/>
        </w:rPr>
        <w:tab/>
        <w:t>UE controlled mobility based on network configuration;</w:t>
      </w:r>
    </w:p>
    <w:p w14:paraId="528A7079" w14:textId="77777777" w:rsidR="002C5D28" w:rsidRPr="002D141C" w:rsidRDefault="002C5D28" w:rsidP="002C5D28">
      <w:pPr>
        <w:pStyle w:val="B2"/>
        <w:rPr>
          <w:lang w:val="en-GB"/>
        </w:rPr>
      </w:pPr>
      <w:r w:rsidRPr="002D141C">
        <w:rPr>
          <w:lang w:val="en-GB"/>
        </w:rPr>
        <w:lastRenderedPageBreak/>
        <w:t>-</w:t>
      </w:r>
      <w:r w:rsidRPr="002D141C">
        <w:rPr>
          <w:lang w:val="en-GB"/>
        </w:rPr>
        <w:tab/>
        <w:t>The UE:</w:t>
      </w:r>
    </w:p>
    <w:p w14:paraId="2409B6AA" w14:textId="77777777" w:rsidR="000C5402" w:rsidRPr="002D141C" w:rsidRDefault="000C5402" w:rsidP="002C5D28">
      <w:pPr>
        <w:pStyle w:val="B3"/>
        <w:rPr>
          <w:lang w:val="en-GB"/>
        </w:rPr>
      </w:pPr>
      <w:r w:rsidRPr="002D141C">
        <w:rPr>
          <w:lang w:val="en-GB"/>
        </w:rPr>
        <w:t>-</w:t>
      </w:r>
      <w:r w:rsidRPr="002D141C">
        <w:rPr>
          <w:lang w:val="en-GB"/>
        </w:rPr>
        <w:tab/>
        <w:t xml:space="preserve">Monitors Short Messages transmitted with P-RNTI over DCI (see </w:t>
      </w:r>
      <w:r w:rsidR="00F37A41" w:rsidRPr="002D141C">
        <w:rPr>
          <w:lang w:val="en-GB"/>
        </w:rPr>
        <w:t>clause</w:t>
      </w:r>
      <w:r w:rsidRPr="002D141C">
        <w:rPr>
          <w:lang w:val="en-GB"/>
        </w:rPr>
        <w:t xml:space="preserve"> 6.5);</w:t>
      </w:r>
    </w:p>
    <w:p w14:paraId="23B15008" w14:textId="77777777" w:rsidR="002C5D28" w:rsidRPr="002D141C" w:rsidRDefault="002C5D28" w:rsidP="002C5D28">
      <w:pPr>
        <w:pStyle w:val="B3"/>
        <w:rPr>
          <w:lang w:val="en-GB"/>
        </w:rPr>
      </w:pPr>
      <w:r w:rsidRPr="002D141C">
        <w:rPr>
          <w:lang w:val="en-GB"/>
        </w:rPr>
        <w:t>-</w:t>
      </w:r>
      <w:r w:rsidRPr="002D141C">
        <w:rPr>
          <w:lang w:val="en-GB"/>
        </w:rPr>
        <w:tab/>
        <w:t>Monitors a Paging channel for CN paging using 5G-S-TMSI;</w:t>
      </w:r>
    </w:p>
    <w:p w14:paraId="64580631" w14:textId="77777777" w:rsidR="002C5D28" w:rsidRPr="002D141C" w:rsidRDefault="002C5D28" w:rsidP="002C5D28">
      <w:pPr>
        <w:pStyle w:val="B3"/>
        <w:rPr>
          <w:lang w:val="en-GB"/>
        </w:rPr>
      </w:pPr>
      <w:r w:rsidRPr="002D141C">
        <w:rPr>
          <w:lang w:val="en-GB"/>
        </w:rPr>
        <w:t>-</w:t>
      </w:r>
      <w:r w:rsidRPr="002D141C">
        <w:rPr>
          <w:lang w:val="en-GB"/>
        </w:rPr>
        <w:tab/>
        <w:t>Performs neighbouring cell measurements and cell (re-)selection;</w:t>
      </w:r>
    </w:p>
    <w:p w14:paraId="1FF263FD" w14:textId="77777777" w:rsidR="002C5D28" w:rsidRPr="002D141C" w:rsidRDefault="002C5D28" w:rsidP="002C5D28">
      <w:pPr>
        <w:pStyle w:val="B3"/>
        <w:rPr>
          <w:lang w:val="en-GB"/>
        </w:rPr>
      </w:pPr>
      <w:r w:rsidRPr="002D141C">
        <w:rPr>
          <w:lang w:val="en-GB"/>
        </w:rPr>
        <w:t>-</w:t>
      </w:r>
      <w:r w:rsidRPr="002D141C">
        <w:rPr>
          <w:lang w:val="en-GB"/>
        </w:rPr>
        <w:tab/>
        <w:t>Acquires system information and can send SI request (if configured).</w:t>
      </w:r>
    </w:p>
    <w:p w14:paraId="30F2A0C0" w14:textId="77777777" w:rsidR="002C5D28" w:rsidRPr="002D141C" w:rsidRDefault="002C5D28" w:rsidP="002C5D28">
      <w:pPr>
        <w:pStyle w:val="B1"/>
        <w:rPr>
          <w:lang w:val="en-GB"/>
        </w:rPr>
      </w:pPr>
      <w:r w:rsidRPr="002D141C">
        <w:rPr>
          <w:b/>
          <w:bCs/>
          <w:lang w:val="en-GB"/>
        </w:rPr>
        <w:t>-</w:t>
      </w:r>
      <w:r w:rsidRPr="002D141C">
        <w:rPr>
          <w:b/>
          <w:bCs/>
          <w:lang w:val="en-GB"/>
        </w:rPr>
        <w:tab/>
        <w:t>RRC_INACTIVE</w:t>
      </w:r>
      <w:r w:rsidRPr="002D141C">
        <w:rPr>
          <w:lang w:val="en-GB"/>
        </w:rPr>
        <w:t>:</w:t>
      </w:r>
    </w:p>
    <w:p w14:paraId="670DB64C" w14:textId="77777777" w:rsidR="002C5D28" w:rsidRPr="002D141C" w:rsidRDefault="002C5D28" w:rsidP="002C5D28">
      <w:pPr>
        <w:pStyle w:val="B2"/>
        <w:rPr>
          <w:lang w:val="en-GB"/>
        </w:rPr>
      </w:pPr>
      <w:r w:rsidRPr="002D141C">
        <w:rPr>
          <w:lang w:val="en-GB"/>
        </w:rPr>
        <w:t>-</w:t>
      </w:r>
      <w:r w:rsidRPr="002D141C">
        <w:rPr>
          <w:lang w:val="en-GB"/>
        </w:rPr>
        <w:tab/>
        <w:t>A UE specific DRX may be configured by upper layers or by RRC layer;</w:t>
      </w:r>
    </w:p>
    <w:p w14:paraId="14176591" w14:textId="77777777" w:rsidR="002C5D28" w:rsidRPr="002D141C" w:rsidRDefault="002C5D28" w:rsidP="002C5D28">
      <w:pPr>
        <w:pStyle w:val="B2"/>
        <w:rPr>
          <w:lang w:val="en-GB"/>
        </w:rPr>
      </w:pPr>
      <w:r w:rsidRPr="002D141C">
        <w:rPr>
          <w:lang w:val="en-GB"/>
        </w:rPr>
        <w:t>-</w:t>
      </w:r>
      <w:r w:rsidRPr="002D141C">
        <w:rPr>
          <w:lang w:val="en-GB"/>
        </w:rPr>
        <w:tab/>
        <w:t>UE controlled mobility based on network configuration;</w:t>
      </w:r>
    </w:p>
    <w:p w14:paraId="60A02AFD" w14:textId="77777777" w:rsidR="002C5D28" w:rsidRPr="002D141C" w:rsidRDefault="002E3A1D" w:rsidP="002C5D28">
      <w:pPr>
        <w:pStyle w:val="B2"/>
        <w:rPr>
          <w:lang w:val="en-GB"/>
        </w:rPr>
      </w:pPr>
      <w:r w:rsidRPr="002D141C">
        <w:rPr>
          <w:lang w:val="en-GB"/>
        </w:rPr>
        <w:t>-</w:t>
      </w:r>
      <w:r w:rsidR="002C5D28" w:rsidRPr="002D141C">
        <w:rPr>
          <w:lang w:val="en-GB"/>
        </w:rPr>
        <w:tab/>
        <w:t xml:space="preserve">The UE stores the </w:t>
      </w:r>
      <w:r w:rsidR="003F2307" w:rsidRPr="002D141C">
        <w:rPr>
          <w:lang w:val="en-GB"/>
        </w:rPr>
        <w:t xml:space="preserve">UE Inactive </w:t>
      </w:r>
      <w:r w:rsidR="002C5D28" w:rsidRPr="002D141C">
        <w:rPr>
          <w:lang w:val="en-GB"/>
        </w:rPr>
        <w:t>AS context;</w:t>
      </w:r>
    </w:p>
    <w:p w14:paraId="7B9E1867" w14:textId="77777777" w:rsidR="00F95F2F" w:rsidRPr="002D141C" w:rsidRDefault="002C5D28" w:rsidP="002C5D28">
      <w:pPr>
        <w:pStyle w:val="B2"/>
        <w:rPr>
          <w:lang w:val="en-GB"/>
        </w:rPr>
      </w:pPr>
      <w:r w:rsidRPr="002D141C">
        <w:rPr>
          <w:lang w:val="en-GB"/>
        </w:rPr>
        <w:t>-</w:t>
      </w:r>
      <w:r w:rsidRPr="002D141C">
        <w:rPr>
          <w:lang w:val="en-GB"/>
        </w:rPr>
        <w:tab/>
        <w:t>A RAN-based notification area is configured by RRC layer;</w:t>
      </w:r>
    </w:p>
    <w:p w14:paraId="7B1B2837" w14:textId="77777777" w:rsidR="002C5D28" w:rsidRPr="002D141C" w:rsidRDefault="002C5D28" w:rsidP="002C5D28">
      <w:pPr>
        <w:pStyle w:val="B2"/>
        <w:rPr>
          <w:lang w:val="en-GB"/>
        </w:rPr>
      </w:pPr>
      <w:r w:rsidRPr="002D141C">
        <w:rPr>
          <w:lang w:val="en-GB"/>
        </w:rPr>
        <w:t>The UE:</w:t>
      </w:r>
    </w:p>
    <w:p w14:paraId="5BE2CF79" w14:textId="77777777" w:rsidR="000C5402" w:rsidRPr="002D141C" w:rsidRDefault="000C5402" w:rsidP="002C5D28">
      <w:pPr>
        <w:pStyle w:val="B3"/>
        <w:rPr>
          <w:lang w:val="en-GB"/>
        </w:rPr>
      </w:pPr>
      <w:r w:rsidRPr="002D141C">
        <w:rPr>
          <w:lang w:val="en-GB"/>
        </w:rPr>
        <w:t>-</w:t>
      </w:r>
      <w:r w:rsidRPr="002D141C">
        <w:rPr>
          <w:lang w:val="en-GB"/>
        </w:rPr>
        <w:tab/>
        <w:t xml:space="preserve">Monitors Short Messages transmitted with P-RNTI over DCI (see </w:t>
      </w:r>
      <w:r w:rsidR="00F37A41" w:rsidRPr="002D141C">
        <w:rPr>
          <w:lang w:val="en-GB"/>
        </w:rPr>
        <w:t>clause</w:t>
      </w:r>
      <w:r w:rsidRPr="002D141C">
        <w:rPr>
          <w:lang w:val="en-GB"/>
        </w:rPr>
        <w:t xml:space="preserve"> 6.5);</w:t>
      </w:r>
    </w:p>
    <w:p w14:paraId="273E3AC9" w14:textId="77777777" w:rsidR="002C5D28" w:rsidRPr="002D141C" w:rsidRDefault="002C5D28" w:rsidP="002C5D28">
      <w:pPr>
        <w:pStyle w:val="B3"/>
        <w:rPr>
          <w:lang w:val="en-GB"/>
        </w:rPr>
      </w:pPr>
      <w:r w:rsidRPr="002D141C">
        <w:rPr>
          <w:lang w:val="en-GB"/>
        </w:rPr>
        <w:t>-</w:t>
      </w:r>
      <w:r w:rsidRPr="002D141C">
        <w:rPr>
          <w:lang w:val="en-GB"/>
        </w:rPr>
        <w:tab/>
        <w:t xml:space="preserve">Monitors a Paging channel for CN paging using 5G-S-TMSI and RAN paging using </w:t>
      </w:r>
      <w:r w:rsidR="000319B6" w:rsidRPr="002D141C">
        <w:rPr>
          <w:lang w:val="en-GB"/>
        </w:rPr>
        <w:t>full</w:t>
      </w:r>
      <w:r w:rsidRPr="002D141C">
        <w:rPr>
          <w:lang w:val="en-GB"/>
        </w:rPr>
        <w:t>I-RNTI;</w:t>
      </w:r>
    </w:p>
    <w:p w14:paraId="19620517" w14:textId="77777777" w:rsidR="002C5D28" w:rsidRPr="002D141C" w:rsidRDefault="002C5D28" w:rsidP="002C5D28">
      <w:pPr>
        <w:pStyle w:val="B3"/>
        <w:rPr>
          <w:lang w:val="en-GB"/>
        </w:rPr>
      </w:pPr>
      <w:r w:rsidRPr="002D141C">
        <w:rPr>
          <w:lang w:val="en-GB"/>
        </w:rPr>
        <w:t>-</w:t>
      </w:r>
      <w:r w:rsidRPr="002D141C">
        <w:rPr>
          <w:lang w:val="en-GB"/>
        </w:rPr>
        <w:tab/>
        <w:t>Performs neighbouring cell measurements and cell (re-)selection;</w:t>
      </w:r>
    </w:p>
    <w:p w14:paraId="606A158D" w14:textId="77777777" w:rsidR="002C5D28" w:rsidRPr="002D141C" w:rsidRDefault="002E3A1D" w:rsidP="002C5D28">
      <w:pPr>
        <w:pStyle w:val="B3"/>
        <w:rPr>
          <w:lang w:val="en-GB"/>
        </w:rPr>
      </w:pPr>
      <w:r w:rsidRPr="002D141C">
        <w:rPr>
          <w:lang w:val="en-GB"/>
        </w:rPr>
        <w:t>-</w:t>
      </w:r>
      <w:r w:rsidR="002C5D28" w:rsidRPr="002D141C">
        <w:rPr>
          <w:lang w:val="en-GB"/>
        </w:rPr>
        <w:tab/>
        <w:t>Performs RAN-based notification area updates periodically and when moving outside the configured RAN-based notification area;</w:t>
      </w:r>
    </w:p>
    <w:p w14:paraId="60C9A607" w14:textId="77777777" w:rsidR="002C5D28" w:rsidRPr="002D141C" w:rsidRDefault="002C5D28" w:rsidP="002C5D28">
      <w:pPr>
        <w:pStyle w:val="B3"/>
        <w:rPr>
          <w:lang w:val="en-GB"/>
        </w:rPr>
      </w:pPr>
      <w:r w:rsidRPr="002D141C">
        <w:rPr>
          <w:lang w:val="en-GB"/>
        </w:rPr>
        <w:t>-</w:t>
      </w:r>
      <w:r w:rsidRPr="002D141C">
        <w:rPr>
          <w:lang w:val="en-GB"/>
        </w:rPr>
        <w:tab/>
        <w:t>Acquires system information and can send SI request (if configured).</w:t>
      </w:r>
    </w:p>
    <w:p w14:paraId="32F33249" w14:textId="77777777" w:rsidR="002C5D28" w:rsidRPr="002D141C" w:rsidRDefault="002C5D28" w:rsidP="002C5D28">
      <w:pPr>
        <w:pStyle w:val="B1"/>
        <w:rPr>
          <w:b/>
          <w:bCs/>
          <w:lang w:val="en-GB"/>
        </w:rPr>
      </w:pPr>
      <w:r w:rsidRPr="002D141C">
        <w:rPr>
          <w:b/>
          <w:bCs/>
          <w:lang w:val="en-GB"/>
        </w:rPr>
        <w:t>-</w:t>
      </w:r>
      <w:r w:rsidRPr="002D141C">
        <w:rPr>
          <w:b/>
          <w:bCs/>
          <w:lang w:val="en-GB"/>
        </w:rPr>
        <w:tab/>
        <w:t>RRC_CONNECTED:</w:t>
      </w:r>
    </w:p>
    <w:p w14:paraId="36DCE8E5" w14:textId="77777777" w:rsidR="002C5D28" w:rsidRPr="002D141C" w:rsidRDefault="002C5D28" w:rsidP="002C5D28">
      <w:pPr>
        <w:pStyle w:val="B2"/>
        <w:rPr>
          <w:lang w:val="en-GB"/>
        </w:rPr>
      </w:pPr>
      <w:r w:rsidRPr="002D141C">
        <w:rPr>
          <w:lang w:val="en-GB"/>
        </w:rPr>
        <w:t>-</w:t>
      </w:r>
      <w:r w:rsidRPr="002D141C">
        <w:rPr>
          <w:lang w:val="en-GB"/>
        </w:rPr>
        <w:tab/>
        <w:t>The UE stores the AS context;</w:t>
      </w:r>
    </w:p>
    <w:p w14:paraId="53DF72E1" w14:textId="77777777" w:rsidR="002C5D28" w:rsidRPr="002D141C" w:rsidRDefault="002C5D28" w:rsidP="002C5D28">
      <w:pPr>
        <w:pStyle w:val="B2"/>
        <w:rPr>
          <w:lang w:val="en-GB"/>
        </w:rPr>
      </w:pPr>
      <w:r w:rsidRPr="002D141C">
        <w:rPr>
          <w:lang w:val="en-GB"/>
        </w:rPr>
        <w:t>-</w:t>
      </w:r>
      <w:r w:rsidRPr="002D141C">
        <w:rPr>
          <w:lang w:val="en-GB"/>
        </w:rPr>
        <w:tab/>
        <w:t>Transfer of unicast data to/from UE;</w:t>
      </w:r>
    </w:p>
    <w:p w14:paraId="3E470BD6" w14:textId="77777777" w:rsidR="002C5D28" w:rsidRPr="002D141C" w:rsidRDefault="002C5D28" w:rsidP="002C5D28">
      <w:pPr>
        <w:pStyle w:val="B2"/>
        <w:rPr>
          <w:lang w:val="en-GB"/>
        </w:rPr>
      </w:pPr>
      <w:r w:rsidRPr="002D141C">
        <w:rPr>
          <w:lang w:val="en-GB"/>
        </w:rPr>
        <w:t>-</w:t>
      </w:r>
      <w:r w:rsidRPr="002D141C">
        <w:rPr>
          <w:lang w:val="en-GB"/>
        </w:rPr>
        <w:tab/>
        <w:t>At lower layers, the UE may be configured with a UE specific DRX;</w:t>
      </w:r>
    </w:p>
    <w:p w14:paraId="469DF260" w14:textId="7CB8578A" w:rsidR="002C5D28" w:rsidRPr="002D141C" w:rsidRDefault="002C5D28" w:rsidP="002C5D28">
      <w:pPr>
        <w:pStyle w:val="B2"/>
        <w:rPr>
          <w:lang w:val="en-GB"/>
        </w:rPr>
      </w:pPr>
      <w:r w:rsidRPr="002D141C">
        <w:rPr>
          <w:lang w:val="en-GB"/>
        </w:rPr>
        <w:t>-</w:t>
      </w:r>
      <w:r w:rsidRPr="002D141C">
        <w:rPr>
          <w:lang w:val="en-GB"/>
        </w:rPr>
        <w:tab/>
        <w:t>For</w:t>
      </w:r>
      <w:r w:rsidR="000D2BB9" w:rsidRPr="002D141C">
        <w:rPr>
          <w:lang w:val="en-GB"/>
        </w:rPr>
        <w:t xml:space="preserve"> UEs</w:t>
      </w:r>
      <w:r w:rsidRPr="002D141C">
        <w:rPr>
          <w:lang w:val="en-GB"/>
        </w:rPr>
        <w:t xml:space="preserve"> supporting CA, use of one or more</w:t>
      </w:r>
      <w:r w:rsidR="000D2BB9" w:rsidRPr="002D141C">
        <w:rPr>
          <w:lang w:val="en-GB"/>
        </w:rPr>
        <w:t xml:space="preserve"> SCell</w:t>
      </w:r>
      <w:r w:rsidRPr="002D141C">
        <w:rPr>
          <w:lang w:val="en-GB"/>
        </w:rPr>
        <w:t>s, aggregated with the SpCell, for increased bandwidth;</w:t>
      </w:r>
    </w:p>
    <w:p w14:paraId="34681A5A" w14:textId="7C1C01BD" w:rsidR="002C5D28" w:rsidRPr="002D141C" w:rsidRDefault="002C5D28" w:rsidP="002C5D28">
      <w:pPr>
        <w:pStyle w:val="B2"/>
        <w:rPr>
          <w:lang w:val="en-GB"/>
        </w:rPr>
      </w:pPr>
      <w:r w:rsidRPr="002D141C">
        <w:rPr>
          <w:lang w:val="en-GB"/>
        </w:rPr>
        <w:t>-</w:t>
      </w:r>
      <w:r w:rsidRPr="002D141C">
        <w:rPr>
          <w:lang w:val="en-GB"/>
        </w:rPr>
        <w:tab/>
        <w:t>For</w:t>
      </w:r>
      <w:r w:rsidR="000D2BB9" w:rsidRPr="002D141C">
        <w:rPr>
          <w:lang w:val="en-GB"/>
        </w:rPr>
        <w:t xml:space="preserve"> UEs</w:t>
      </w:r>
      <w:r w:rsidRPr="002D141C">
        <w:rPr>
          <w:lang w:val="en-GB"/>
        </w:rPr>
        <w:t xml:space="preserve"> supporting DC, use of one SCG, aggregated with the MCG, for increased bandwidth;</w:t>
      </w:r>
    </w:p>
    <w:p w14:paraId="18C7C17E" w14:textId="77777777" w:rsidR="002C5D28" w:rsidRPr="002D141C" w:rsidRDefault="002C5D28" w:rsidP="002C5D28">
      <w:pPr>
        <w:pStyle w:val="B2"/>
        <w:rPr>
          <w:lang w:val="en-GB"/>
        </w:rPr>
      </w:pPr>
      <w:r w:rsidRPr="002D141C">
        <w:rPr>
          <w:lang w:val="en-GB"/>
        </w:rPr>
        <w:t>-</w:t>
      </w:r>
      <w:r w:rsidRPr="002D141C">
        <w:rPr>
          <w:lang w:val="en-GB"/>
        </w:rPr>
        <w:tab/>
        <w:t>Network controlled mobility within NR and to/from E-UTRA;</w:t>
      </w:r>
    </w:p>
    <w:p w14:paraId="4256CD99" w14:textId="77777777" w:rsidR="002C5D28" w:rsidRPr="002D141C" w:rsidRDefault="002C5D28" w:rsidP="002C5D28">
      <w:pPr>
        <w:pStyle w:val="B2"/>
        <w:rPr>
          <w:lang w:val="en-GB"/>
        </w:rPr>
      </w:pPr>
      <w:r w:rsidRPr="002D141C">
        <w:rPr>
          <w:lang w:val="en-GB"/>
        </w:rPr>
        <w:t>-</w:t>
      </w:r>
      <w:r w:rsidRPr="002D141C">
        <w:rPr>
          <w:lang w:val="en-GB"/>
        </w:rPr>
        <w:tab/>
        <w:t>The UE:</w:t>
      </w:r>
    </w:p>
    <w:p w14:paraId="171A43B9" w14:textId="77777777" w:rsidR="000C5402" w:rsidRPr="002D141C" w:rsidRDefault="000C5402" w:rsidP="002C5D28">
      <w:pPr>
        <w:pStyle w:val="B3"/>
        <w:rPr>
          <w:lang w:val="en-GB"/>
        </w:rPr>
      </w:pPr>
      <w:r w:rsidRPr="002D141C">
        <w:rPr>
          <w:lang w:val="en-GB"/>
        </w:rPr>
        <w:t>-</w:t>
      </w:r>
      <w:r w:rsidRPr="002D141C">
        <w:rPr>
          <w:lang w:val="en-GB"/>
        </w:rPr>
        <w:tab/>
        <w:t xml:space="preserve">Monitors Short Messages transmitted with P-RNTI over DCI (see </w:t>
      </w:r>
      <w:r w:rsidR="00F37A41" w:rsidRPr="002D141C">
        <w:rPr>
          <w:lang w:val="en-GB"/>
        </w:rPr>
        <w:t>clause</w:t>
      </w:r>
      <w:r w:rsidRPr="002D141C">
        <w:rPr>
          <w:lang w:val="en-GB"/>
        </w:rPr>
        <w:t xml:space="preserve"> 6.5), if configured;</w:t>
      </w:r>
    </w:p>
    <w:p w14:paraId="65A4BB37" w14:textId="77777777" w:rsidR="002C5D28" w:rsidRPr="002D141C" w:rsidRDefault="002C5D28" w:rsidP="002C5D28">
      <w:pPr>
        <w:pStyle w:val="B3"/>
        <w:rPr>
          <w:lang w:val="en-GB"/>
        </w:rPr>
      </w:pPr>
      <w:r w:rsidRPr="002D141C">
        <w:rPr>
          <w:lang w:val="en-GB"/>
        </w:rPr>
        <w:t>-</w:t>
      </w:r>
      <w:r w:rsidRPr="002D141C">
        <w:rPr>
          <w:lang w:val="en-GB"/>
        </w:rPr>
        <w:tab/>
        <w:t>Monitors control channels associated with the shared data channel to determine if data is scheduled for it;</w:t>
      </w:r>
    </w:p>
    <w:p w14:paraId="7BAF10DB" w14:textId="77777777" w:rsidR="002C5D28" w:rsidRPr="002D141C" w:rsidRDefault="002C5D28" w:rsidP="002C5D28">
      <w:pPr>
        <w:pStyle w:val="B3"/>
        <w:rPr>
          <w:lang w:val="en-GB"/>
        </w:rPr>
      </w:pPr>
      <w:r w:rsidRPr="002D141C">
        <w:rPr>
          <w:lang w:val="en-GB"/>
        </w:rPr>
        <w:t>-</w:t>
      </w:r>
      <w:r w:rsidRPr="002D141C">
        <w:rPr>
          <w:lang w:val="en-GB"/>
        </w:rPr>
        <w:tab/>
        <w:t>Provides channel quality and feedback information;</w:t>
      </w:r>
    </w:p>
    <w:p w14:paraId="0626A6A3" w14:textId="77777777" w:rsidR="002C5D28" w:rsidRPr="002D141C" w:rsidRDefault="002C5D28" w:rsidP="002C5D28">
      <w:pPr>
        <w:pStyle w:val="B3"/>
        <w:rPr>
          <w:lang w:val="en-GB"/>
        </w:rPr>
      </w:pPr>
      <w:r w:rsidRPr="002D141C">
        <w:rPr>
          <w:lang w:val="en-GB"/>
        </w:rPr>
        <w:t>-</w:t>
      </w:r>
      <w:r w:rsidRPr="002D141C">
        <w:rPr>
          <w:lang w:val="en-GB"/>
        </w:rPr>
        <w:tab/>
        <w:t>Performs neighbouring cell measurements and measurement reporting;</w:t>
      </w:r>
    </w:p>
    <w:p w14:paraId="13D35F1C" w14:textId="77777777" w:rsidR="002C5D28" w:rsidRPr="002D141C" w:rsidRDefault="002C5D28" w:rsidP="002C5D28">
      <w:pPr>
        <w:pStyle w:val="B3"/>
        <w:rPr>
          <w:lang w:val="en-GB"/>
        </w:rPr>
      </w:pPr>
      <w:r w:rsidRPr="002D141C">
        <w:rPr>
          <w:lang w:val="en-GB"/>
        </w:rPr>
        <w:t>-</w:t>
      </w:r>
      <w:r w:rsidRPr="002D141C">
        <w:rPr>
          <w:lang w:val="en-GB"/>
        </w:rPr>
        <w:tab/>
        <w:t>Acquires system information.</w:t>
      </w:r>
    </w:p>
    <w:p w14:paraId="2EF468E0" w14:textId="77777777" w:rsidR="002C5D28" w:rsidRPr="002D141C" w:rsidRDefault="002C5D28" w:rsidP="002C5D28">
      <w:r w:rsidRPr="002D141C">
        <w:t>Figure 4.2.1-1 illustrates an overview of UE RRC state machine and state transitions in NR. A UE has only one RRC state in NR at one time.</w:t>
      </w:r>
    </w:p>
    <w:p w14:paraId="71681996" w14:textId="77777777" w:rsidR="002C5D28" w:rsidRPr="002D141C" w:rsidRDefault="002C5D28" w:rsidP="002C5D28">
      <w:pPr>
        <w:pStyle w:val="TH"/>
        <w:rPr>
          <w:lang w:val="en-GB"/>
        </w:rPr>
      </w:pPr>
      <w:r w:rsidRPr="002D141C">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73779579" r:id="rId17">
            <o:FieldCodes>\s</o:FieldCodes>
          </o:OLEObject>
        </w:object>
      </w:r>
    </w:p>
    <w:p w14:paraId="41AA82E2" w14:textId="77777777" w:rsidR="002C5D28" w:rsidRPr="002D141C" w:rsidRDefault="002C5D28" w:rsidP="002C5D28">
      <w:pPr>
        <w:pStyle w:val="TF"/>
      </w:pPr>
      <w:r w:rsidRPr="002D141C">
        <w:t>Figure 4.2.1-1:</w:t>
      </w:r>
      <w:r w:rsidRPr="002D141C">
        <w:tab/>
        <w:t>UE state machine and state transitions in NR</w:t>
      </w:r>
    </w:p>
    <w:p w14:paraId="456BE773" w14:textId="77777777" w:rsidR="002C5D28" w:rsidRPr="002D141C" w:rsidRDefault="002C5D28" w:rsidP="002C5D28">
      <w:r w:rsidRPr="002D141C">
        <w:t>Figure 4.2.1-2 illustrates an overview of UE state machine and state transitions in NR as well as the mobility procedures supported between NR/5GC E-UTRA/EPC and E-UTRA/5GC</w:t>
      </w:r>
      <w:r w:rsidR="00760D40" w:rsidRPr="002D141C">
        <w:t>.</w:t>
      </w:r>
    </w:p>
    <w:p w14:paraId="579B0E54" w14:textId="77777777" w:rsidR="005D376B" w:rsidRPr="002D141C" w:rsidRDefault="002C5D28" w:rsidP="002C5D28">
      <w:pPr>
        <w:pStyle w:val="TH"/>
        <w:rPr>
          <w:noProof/>
          <w:lang w:val="en-GB"/>
        </w:rPr>
      </w:pPr>
      <w:r w:rsidRPr="002D141C">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73779580" r:id="rId19">
            <o:FieldCodes>\s</o:FieldCodes>
          </o:OLEObject>
        </w:object>
      </w:r>
    </w:p>
    <w:p w14:paraId="72818767" w14:textId="77777777" w:rsidR="002C5D28" w:rsidRPr="002D141C" w:rsidRDefault="002C5D28" w:rsidP="005D376B">
      <w:pPr>
        <w:pStyle w:val="TF"/>
      </w:pPr>
      <w:r w:rsidRPr="002D141C">
        <w:t>Figure 4.2.1-2:</w:t>
      </w:r>
      <w:r w:rsidRPr="002D141C">
        <w:tab/>
        <w:t>UE state machine and state transitions between NR/5GC, E-UTRA/EPC and E-UTRA/5GC</w:t>
      </w:r>
    </w:p>
    <w:p w14:paraId="6E3460EB" w14:textId="77777777" w:rsidR="002C5D28" w:rsidRPr="002D141C" w:rsidRDefault="002C5D28" w:rsidP="002C5D28">
      <w:pPr>
        <w:pStyle w:val="Heading3"/>
        <w:rPr>
          <w:rFonts w:eastAsia="MS Mincho"/>
          <w:lang w:val="en-GB"/>
        </w:rPr>
      </w:pPr>
      <w:bookmarkStart w:id="156" w:name="_Toc20425642"/>
      <w:bookmarkStart w:id="157" w:name="_Toc29321038"/>
      <w:bookmarkStart w:id="158" w:name="_Toc36219221"/>
      <w:bookmarkStart w:id="159" w:name="_Toc36219897"/>
      <w:bookmarkStart w:id="160" w:name="_Toc36513317"/>
      <w:bookmarkStart w:id="161" w:name="_Toc46449375"/>
      <w:bookmarkStart w:id="162" w:name="_Toc46489162"/>
      <w:bookmarkStart w:id="163" w:name="_Toc52494996"/>
      <w:bookmarkStart w:id="164" w:name="_Toc60781165"/>
      <w:bookmarkStart w:id="165" w:name="_Toc139021500"/>
      <w:r w:rsidRPr="002D141C">
        <w:rPr>
          <w:rFonts w:eastAsia="MS Mincho"/>
          <w:lang w:val="en-GB"/>
        </w:rPr>
        <w:t>4.2.2</w:t>
      </w:r>
      <w:r w:rsidRPr="002D141C">
        <w:rPr>
          <w:rFonts w:eastAsia="MS Mincho"/>
          <w:lang w:val="en-GB"/>
        </w:rPr>
        <w:tab/>
        <w:t>Signalling radio bearers</w:t>
      </w:r>
      <w:bookmarkEnd w:id="156"/>
      <w:bookmarkEnd w:id="157"/>
      <w:bookmarkEnd w:id="158"/>
      <w:bookmarkEnd w:id="159"/>
      <w:bookmarkEnd w:id="160"/>
      <w:bookmarkEnd w:id="161"/>
      <w:bookmarkEnd w:id="162"/>
      <w:bookmarkEnd w:id="163"/>
      <w:bookmarkEnd w:id="164"/>
      <w:bookmarkEnd w:id="165"/>
    </w:p>
    <w:p w14:paraId="6A7703CA" w14:textId="5200F50F" w:rsidR="002C5D28" w:rsidRPr="002D141C" w:rsidRDefault="002C5D28" w:rsidP="002C5D28">
      <w:r w:rsidRPr="002D141C">
        <w:t>"Signalling Radio Bearers" (SRBs) are defined as Radio Bearers (RB</w:t>
      </w:r>
      <w:r w:rsidRPr="002D141C">
        <w:rPr>
          <w:rFonts w:eastAsia="SimSun"/>
        </w:rPr>
        <w:t>s</w:t>
      </w:r>
      <w:r w:rsidRPr="002D141C">
        <w:t>) that are used only for the transmission of RRC and NAS messages. More specifically, the following SRBs are defined:</w:t>
      </w:r>
    </w:p>
    <w:p w14:paraId="72D9564A" w14:textId="77777777" w:rsidR="002C5D28" w:rsidRPr="002D141C" w:rsidRDefault="002C5D28" w:rsidP="002C5D28">
      <w:pPr>
        <w:pStyle w:val="B1"/>
        <w:rPr>
          <w:lang w:val="en-GB"/>
        </w:rPr>
      </w:pPr>
      <w:r w:rsidRPr="002D141C">
        <w:rPr>
          <w:lang w:val="en-GB"/>
        </w:rPr>
        <w:t>-</w:t>
      </w:r>
      <w:r w:rsidRPr="002D141C">
        <w:rPr>
          <w:lang w:val="en-GB"/>
        </w:rPr>
        <w:tab/>
        <w:t>SRB0 is for RRC messages using the CCCH logical channel;</w:t>
      </w:r>
    </w:p>
    <w:p w14:paraId="16D04308" w14:textId="77777777" w:rsidR="002C5D28" w:rsidRPr="002D141C" w:rsidRDefault="002C5D28" w:rsidP="002C5D28">
      <w:pPr>
        <w:pStyle w:val="B1"/>
        <w:rPr>
          <w:lang w:val="en-GB"/>
        </w:rPr>
      </w:pPr>
      <w:r w:rsidRPr="002D141C">
        <w:rPr>
          <w:lang w:val="en-GB"/>
        </w:rPr>
        <w:lastRenderedPageBreak/>
        <w:t>-</w:t>
      </w:r>
      <w:r w:rsidRPr="002D141C">
        <w:rPr>
          <w:lang w:val="en-GB"/>
        </w:rPr>
        <w:tab/>
        <w:t>SRB1 is for RRC messages (which may include a piggybacked NAS message) as well as for NAS messages prior to the establishment of SRB2, all using DCCH logical channel;</w:t>
      </w:r>
    </w:p>
    <w:p w14:paraId="4EA83DFB" w14:textId="7026B27F" w:rsidR="002C5D28" w:rsidRPr="002D141C" w:rsidRDefault="002C5D28" w:rsidP="002C5D28">
      <w:pPr>
        <w:pStyle w:val="B1"/>
        <w:rPr>
          <w:lang w:val="en-GB"/>
        </w:rPr>
      </w:pPr>
      <w:r w:rsidRPr="002D141C">
        <w:rPr>
          <w:lang w:val="en-GB"/>
        </w:rPr>
        <w:t>-</w:t>
      </w:r>
      <w:r w:rsidRPr="002D141C">
        <w:rPr>
          <w:lang w:val="en-GB"/>
        </w:rPr>
        <w:tab/>
        <w:t>SRB2 is for NAS messages, all using DCCH logical channel. SRB2 has a lower</w:t>
      </w:r>
      <w:r w:rsidR="00614125" w:rsidRPr="002D141C">
        <w:rPr>
          <w:lang w:val="en-GB"/>
        </w:rPr>
        <w:t xml:space="preserve"> </w:t>
      </w:r>
      <w:r w:rsidRPr="002D141C">
        <w:rPr>
          <w:lang w:val="en-GB"/>
        </w:rPr>
        <w:t xml:space="preserve">priority than SRB1 and </w:t>
      </w:r>
      <w:r w:rsidR="00834FD4" w:rsidRPr="002D141C">
        <w:rPr>
          <w:lang w:val="en-GB"/>
        </w:rPr>
        <w:t>may be</w:t>
      </w:r>
      <w:r w:rsidRPr="002D141C">
        <w:rPr>
          <w:lang w:val="en-GB"/>
        </w:rPr>
        <w:t xml:space="preserve"> configured by the network after </w:t>
      </w:r>
      <w:r w:rsidR="00812ED0" w:rsidRPr="002D141C">
        <w:rPr>
          <w:lang w:val="en-GB"/>
        </w:rPr>
        <w:t xml:space="preserve">AS </w:t>
      </w:r>
      <w:r w:rsidRPr="002D141C">
        <w:rPr>
          <w:lang w:val="en-GB"/>
        </w:rPr>
        <w:t>security activation;</w:t>
      </w:r>
    </w:p>
    <w:p w14:paraId="275EA93E" w14:textId="54CCA786" w:rsidR="002C5D28" w:rsidRPr="002D141C" w:rsidRDefault="002C5D28" w:rsidP="002C5D28">
      <w:pPr>
        <w:pStyle w:val="B1"/>
        <w:rPr>
          <w:lang w:val="en-GB"/>
        </w:rPr>
      </w:pPr>
      <w:r w:rsidRPr="002D141C">
        <w:rPr>
          <w:lang w:val="en-GB"/>
        </w:rPr>
        <w:t>-</w:t>
      </w:r>
      <w:r w:rsidRPr="002D141C">
        <w:rPr>
          <w:lang w:val="en-GB"/>
        </w:rPr>
        <w:tab/>
        <w:t xml:space="preserve">SRB3 is for specific RRC messages when UE is in </w:t>
      </w:r>
      <w:r w:rsidR="00E0012E" w:rsidRPr="002D141C">
        <w:rPr>
          <w:lang w:val="en-GB"/>
        </w:rPr>
        <w:t>(NG)</w:t>
      </w:r>
      <w:r w:rsidRPr="002D141C">
        <w:rPr>
          <w:lang w:val="en-GB"/>
        </w:rPr>
        <w:t xml:space="preserve">EN-DC </w:t>
      </w:r>
      <w:r w:rsidR="00E0012E" w:rsidRPr="002D141C">
        <w:rPr>
          <w:lang w:val="en-GB"/>
        </w:rPr>
        <w:t>or NR-DC</w:t>
      </w:r>
      <w:r w:rsidR="0018209C" w:rsidRPr="002D141C">
        <w:rPr>
          <w:lang w:val="en-GB"/>
        </w:rPr>
        <w:t>,</w:t>
      </w:r>
      <w:r w:rsidR="00E0012E" w:rsidRPr="002D141C">
        <w:rPr>
          <w:lang w:val="en-GB"/>
        </w:rPr>
        <w:t xml:space="preserve"> </w:t>
      </w:r>
      <w:r w:rsidRPr="002D141C">
        <w:rPr>
          <w:lang w:val="en-GB"/>
        </w:rPr>
        <w:t>all using DCCH logical channel.</w:t>
      </w:r>
    </w:p>
    <w:p w14:paraId="758F67F1" w14:textId="05752667" w:rsidR="002C5D28" w:rsidRPr="002D141C" w:rsidRDefault="002C5D28" w:rsidP="002C5D28">
      <w:r w:rsidRPr="002D141C">
        <w:t>In downlink</w:t>
      </w:r>
      <w:r w:rsidR="008A0AED" w:rsidRPr="002D141C">
        <w:t>,</w:t>
      </w:r>
      <w:r w:rsidRPr="002D141C">
        <w:t xml:space="preserve"> piggybacking of NAS messages is used only for </w:t>
      </w:r>
      <w:r w:rsidR="006E6E73" w:rsidRPr="002D141C">
        <w:t xml:space="preserve">one dependant (i.e. with joint success/failure) procedure: </w:t>
      </w:r>
      <w:r w:rsidRPr="002D141C">
        <w:t>bearer establishment/modification/release. In uplink piggybacking of NAS message is used only for transferring the initial NAS message during connection setup and connection resume.</w:t>
      </w:r>
    </w:p>
    <w:p w14:paraId="19938024" w14:textId="77777777" w:rsidR="002C5D28" w:rsidRPr="002D141C" w:rsidRDefault="002C5D28" w:rsidP="002C5D28">
      <w:pPr>
        <w:pStyle w:val="NO"/>
        <w:rPr>
          <w:lang w:val="en-GB"/>
        </w:rPr>
      </w:pPr>
      <w:r w:rsidRPr="002D141C">
        <w:rPr>
          <w:lang w:val="en-GB"/>
        </w:rPr>
        <w:t>NOTE 1:</w:t>
      </w:r>
      <w:r w:rsidRPr="002D141C">
        <w:rPr>
          <w:lang w:val="en-GB"/>
        </w:rPr>
        <w:tab/>
        <w:t>The NAS messages transferred via SRB2 are also contained in RRC messages, which however do not include any RRC protocol control information.</w:t>
      </w:r>
    </w:p>
    <w:p w14:paraId="6742FE52" w14:textId="19E38D8A" w:rsidR="00E0012E" w:rsidRPr="002D141C" w:rsidRDefault="002C5D28" w:rsidP="00E0012E">
      <w:r w:rsidRPr="002D141C">
        <w:t xml:space="preserve">Once </w:t>
      </w:r>
      <w:r w:rsidR="00812ED0" w:rsidRPr="002D141C">
        <w:t xml:space="preserve">AS </w:t>
      </w:r>
      <w:r w:rsidRPr="002D141C">
        <w:t>security is activated, all RRC messages on SRB1, SRB2 and SRB3, including those containing NAS messages, are integrity protected and ciphered by PDCP. NAS independently applies integrity protection and ciphering to the NAS messages</w:t>
      </w:r>
      <w:r w:rsidR="00E61184" w:rsidRPr="002D141C">
        <w:t>, see TS 24.50</w:t>
      </w:r>
      <w:r w:rsidR="002118DB" w:rsidRPr="002D141C">
        <w:t>1</w:t>
      </w:r>
      <w:r w:rsidR="00E61184" w:rsidRPr="002D141C">
        <w:t xml:space="preserve"> [</w:t>
      </w:r>
      <w:r w:rsidR="002118DB" w:rsidRPr="002D141C">
        <w:t>2</w:t>
      </w:r>
      <w:r w:rsidR="00E61184" w:rsidRPr="002D141C">
        <w:t>3]</w:t>
      </w:r>
      <w:r w:rsidRPr="002D141C">
        <w:t>.</w:t>
      </w:r>
    </w:p>
    <w:p w14:paraId="4AA794A8" w14:textId="10238BB9" w:rsidR="002C5D28" w:rsidRPr="002D141C" w:rsidRDefault="00E0012E" w:rsidP="00E0012E">
      <w:r w:rsidRPr="002D141C">
        <w:t>Split SRB is supported for all the MR-DC options in both SRB1 and SRB2 (split SRB is not supported for SRB0 and SRB3).</w:t>
      </w:r>
    </w:p>
    <w:p w14:paraId="60B0A80D" w14:textId="77777777" w:rsidR="002C5D28" w:rsidRPr="002D141C" w:rsidRDefault="002C5D28" w:rsidP="00577980">
      <w:pPr>
        <w:pStyle w:val="Heading2"/>
        <w:tabs>
          <w:tab w:val="left" w:pos="5245"/>
        </w:tabs>
        <w:rPr>
          <w:rFonts w:eastAsia="MS Mincho"/>
          <w:lang w:val="en-GB"/>
        </w:rPr>
      </w:pPr>
      <w:bookmarkStart w:id="166" w:name="_Toc20425643"/>
      <w:bookmarkStart w:id="167" w:name="_Toc29321039"/>
      <w:bookmarkStart w:id="168" w:name="_Toc36219222"/>
      <w:bookmarkStart w:id="169" w:name="_Toc36219898"/>
      <w:bookmarkStart w:id="170" w:name="_Toc36513318"/>
      <w:bookmarkStart w:id="171" w:name="_Toc46449376"/>
      <w:bookmarkStart w:id="172" w:name="_Toc46489163"/>
      <w:bookmarkStart w:id="173" w:name="_Toc52494997"/>
      <w:bookmarkStart w:id="174" w:name="_Toc60781166"/>
      <w:bookmarkStart w:id="175" w:name="_Toc139021501"/>
      <w:r w:rsidRPr="002D141C">
        <w:rPr>
          <w:rFonts w:eastAsia="MS Mincho"/>
          <w:lang w:val="en-GB"/>
        </w:rPr>
        <w:t>4.3</w:t>
      </w:r>
      <w:r w:rsidRPr="002D141C">
        <w:rPr>
          <w:rFonts w:eastAsia="MS Mincho"/>
          <w:lang w:val="en-GB"/>
        </w:rPr>
        <w:tab/>
        <w:t>Services</w:t>
      </w:r>
      <w:bookmarkEnd w:id="166"/>
      <w:bookmarkEnd w:id="167"/>
      <w:bookmarkEnd w:id="168"/>
      <w:bookmarkEnd w:id="169"/>
      <w:bookmarkEnd w:id="170"/>
      <w:bookmarkEnd w:id="171"/>
      <w:bookmarkEnd w:id="172"/>
      <w:bookmarkEnd w:id="173"/>
      <w:bookmarkEnd w:id="174"/>
      <w:bookmarkEnd w:id="175"/>
    </w:p>
    <w:p w14:paraId="742BDBD4" w14:textId="77777777" w:rsidR="002C5D28" w:rsidRPr="002D141C" w:rsidRDefault="002C5D28" w:rsidP="002C5D28">
      <w:pPr>
        <w:pStyle w:val="Heading3"/>
        <w:rPr>
          <w:rFonts w:eastAsia="MS Mincho"/>
          <w:lang w:val="en-GB"/>
        </w:rPr>
      </w:pPr>
      <w:bookmarkStart w:id="176" w:name="_Toc20425644"/>
      <w:bookmarkStart w:id="177" w:name="_Toc29321040"/>
      <w:bookmarkStart w:id="178" w:name="_Toc36219223"/>
      <w:bookmarkStart w:id="179" w:name="_Toc36219899"/>
      <w:bookmarkStart w:id="180" w:name="_Toc36513319"/>
      <w:bookmarkStart w:id="181" w:name="_Toc46449377"/>
      <w:bookmarkStart w:id="182" w:name="_Toc46489164"/>
      <w:bookmarkStart w:id="183" w:name="_Toc52494998"/>
      <w:bookmarkStart w:id="184" w:name="_Toc60781167"/>
      <w:bookmarkStart w:id="185" w:name="_Toc139021502"/>
      <w:r w:rsidRPr="002D141C">
        <w:rPr>
          <w:rFonts w:eastAsia="MS Mincho"/>
          <w:lang w:val="en-GB"/>
        </w:rPr>
        <w:t>4.3.1</w:t>
      </w:r>
      <w:r w:rsidRPr="002D141C">
        <w:rPr>
          <w:rFonts w:eastAsia="MS Mincho"/>
          <w:lang w:val="en-GB"/>
        </w:rPr>
        <w:tab/>
        <w:t>Services provided to upper layers</w:t>
      </w:r>
      <w:bookmarkEnd w:id="176"/>
      <w:bookmarkEnd w:id="177"/>
      <w:bookmarkEnd w:id="178"/>
      <w:bookmarkEnd w:id="179"/>
      <w:bookmarkEnd w:id="180"/>
      <w:bookmarkEnd w:id="181"/>
      <w:bookmarkEnd w:id="182"/>
      <w:bookmarkEnd w:id="183"/>
      <w:bookmarkEnd w:id="184"/>
      <w:bookmarkEnd w:id="185"/>
    </w:p>
    <w:p w14:paraId="519D3D70" w14:textId="77777777" w:rsidR="002C5D28" w:rsidRPr="002D141C" w:rsidRDefault="002C5D28" w:rsidP="002C5D28">
      <w:pPr>
        <w:keepNext/>
        <w:keepLines/>
        <w:rPr>
          <w:rFonts w:eastAsia="MS Mincho"/>
        </w:rPr>
      </w:pPr>
      <w:r w:rsidRPr="002D141C">
        <w:t>The RRC protocol offers the following services to upper layers:</w:t>
      </w:r>
    </w:p>
    <w:p w14:paraId="184AE169" w14:textId="77777777" w:rsidR="002C5D28" w:rsidRPr="002D141C" w:rsidRDefault="002C5D28" w:rsidP="002C5D28">
      <w:pPr>
        <w:pStyle w:val="B1"/>
        <w:keepNext/>
        <w:keepLines/>
        <w:rPr>
          <w:lang w:val="en-GB"/>
        </w:rPr>
      </w:pPr>
      <w:r w:rsidRPr="002D141C">
        <w:rPr>
          <w:lang w:val="en-GB"/>
        </w:rPr>
        <w:t>-</w:t>
      </w:r>
      <w:r w:rsidRPr="002D141C">
        <w:rPr>
          <w:lang w:val="en-GB"/>
        </w:rPr>
        <w:tab/>
        <w:t>Broadcast of common control information;</w:t>
      </w:r>
    </w:p>
    <w:p w14:paraId="0BB625F5" w14:textId="75A12ADD" w:rsidR="002C5D28" w:rsidRPr="002D141C" w:rsidRDefault="002C5D28" w:rsidP="002C5D28">
      <w:pPr>
        <w:pStyle w:val="B1"/>
        <w:keepNext/>
        <w:keepLines/>
        <w:rPr>
          <w:lang w:val="en-GB"/>
        </w:rPr>
      </w:pPr>
      <w:r w:rsidRPr="002D141C">
        <w:rPr>
          <w:lang w:val="en-GB"/>
        </w:rPr>
        <w:t>-</w:t>
      </w:r>
      <w:r w:rsidRPr="002D141C">
        <w:rPr>
          <w:lang w:val="en-GB"/>
        </w:rPr>
        <w:tab/>
        <w:t>Notification of</w:t>
      </w:r>
      <w:r w:rsidR="000D2BB9" w:rsidRPr="002D141C">
        <w:rPr>
          <w:lang w:val="en-GB"/>
        </w:rPr>
        <w:t xml:space="preserve"> UEs</w:t>
      </w:r>
      <w:r w:rsidRPr="002D141C">
        <w:rPr>
          <w:lang w:val="en-GB"/>
        </w:rPr>
        <w:t xml:space="preserve"> in RRC_IDLE, e.g. about a </w:t>
      </w:r>
      <w:r w:rsidR="00F36BF1" w:rsidRPr="002D141C">
        <w:rPr>
          <w:lang w:val="en-GB"/>
        </w:rPr>
        <w:t xml:space="preserve">mobile </w:t>
      </w:r>
      <w:r w:rsidRPr="002D141C">
        <w:rPr>
          <w:lang w:val="en-GB"/>
        </w:rPr>
        <w:t>terminating call;</w:t>
      </w:r>
    </w:p>
    <w:p w14:paraId="65DACCF1" w14:textId="7C993E80" w:rsidR="002C5D28" w:rsidRPr="002D141C" w:rsidRDefault="002C5D28" w:rsidP="002C5D28">
      <w:pPr>
        <w:pStyle w:val="B1"/>
        <w:keepNext/>
        <w:keepLines/>
        <w:rPr>
          <w:lang w:val="en-GB"/>
        </w:rPr>
      </w:pPr>
      <w:r w:rsidRPr="002D141C">
        <w:rPr>
          <w:lang w:val="en-GB"/>
        </w:rPr>
        <w:t>-</w:t>
      </w:r>
      <w:r w:rsidRPr="002D141C">
        <w:rPr>
          <w:lang w:val="en-GB"/>
        </w:rPr>
        <w:tab/>
        <w:t>Notification of</w:t>
      </w:r>
      <w:r w:rsidR="000D2BB9" w:rsidRPr="002D141C">
        <w:rPr>
          <w:lang w:val="en-GB"/>
        </w:rPr>
        <w:t xml:space="preserve"> UEs</w:t>
      </w:r>
      <w:r w:rsidRPr="002D141C">
        <w:rPr>
          <w:lang w:val="en-GB"/>
        </w:rPr>
        <w:t xml:space="preserve"> about ETWS and/or CMAS</w:t>
      </w:r>
    </w:p>
    <w:p w14:paraId="15F52873" w14:textId="229DAFA9" w:rsidR="002C5D28" w:rsidRPr="002D141C" w:rsidRDefault="002C5D28" w:rsidP="002C5D28">
      <w:pPr>
        <w:pStyle w:val="B1"/>
        <w:rPr>
          <w:lang w:val="en-GB"/>
        </w:rPr>
      </w:pPr>
      <w:r w:rsidRPr="002D141C">
        <w:rPr>
          <w:lang w:val="en-GB"/>
        </w:rPr>
        <w:t>-</w:t>
      </w:r>
      <w:r w:rsidRPr="002D141C">
        <w:rPr>
          <w:lang w:val="en-GB"/>
        </w:rPr>
        <w:tab/>
        <w:t xml:space="preserve">Transfer of dedicated </w:t>
      </w:r>
      <w:r w:rsidR="00F36BF1" w:rsidRPr="002D141C">
        <w:rPr>
          <w:lang w:val="en-GB"/>
        </w:rPr>
        <w:t>signalling</w:t>
      </w:r>
      <w:r w:rsidRPr="002D141C">
        <w:rPr>
          <w:lang w:val="en-GB"/>
        </w:rPr>
        <w:t>.</w:t>
      </w:r>
    </w:p>
    <w:p w14:paraId="791D70A8" w14:textId="77777777" w:rsidR="002C5D28" w:rsidRPr="002D141C" w:rsidRDefault="002C5D28" w:rsidP="002C5D28">
      <w:pPr>
        <w:pStyle w:val="Heading3"/>
        <w:rPr>
          <w:rFonts w:eastAsia="MS Mincho"/>
          <w:lang w:val="en-GB"/>
        </w:rPr>
      </w:pPr>
      <w:bookmarkStart w:id="186" w:name="_Toc20425645"/>
      <w:bookmarkStart w:id="187" w:name="_Toc29321041"/>
      <w:bookmarkStart w:id="188" w:name="_Toc36219224"/>
      <w:bookmarkStart w:id="189" w:name="_Toc36219900"/>
      <w:bookmarkStart w:id="190" w:name="_Toc36513320"/>
      <w:bookmarkStart w:id="191" w:name="_Toc46449378"/>
      <w:bookmarkStart w:id="192" w:name="_Toc46489165"/>
      <w:bookmarkStart w:id="193" w:name="_Toc52494999"/>
      <w:bookmarkStart w:id="194" w:name="_Toc60781168"/>
      <w:bookmarkStart w:id="195" w:name="_Toc139021503"/>
      <w:r w:rsidRPr="002D141C">
        <w:rPr>
          <w:rFonts w:eastAsia="MS Mincho"/>
          <w:lang w:val="en-GB"/>
        </w:rPr>
        <w:t>4.3.2</w:t>
      </w:r>
      <w:r w:rsidRPr="002D141C">
        <w:rPr>
          <w:rFonts w:eastAsia="MS Mincho"/>
          <w:lang w:val="en-GB"/>
        </w:rPr>
        <w:tab/>
        <w:t>Services expected from lower layers</w:t>
      </w:r>
      <w:bookmarkEnd w:id="186"/>
      <w:bookmarkEnd w:id="187"/>
      <w:bookmarkEnd w:id="188"/>
      <w:bookmarkEnd w:id="189"/>
      <w:bookmarkEnd w:id="190"/>
      <w:bookmarkEnd w:id="191"/>
      <w:bookmarkEnd w:id="192"/>
      <w:bookmarkEnd w:id="193"/>
      <w:bookmarkEnd w:id="194"/>
      <w:bookmarkEnd w:id="195"/>
    </w:p>
    <w:p w14:paraId="7977D5AA" w14:textId="77777777" w:rsidR="002C5D28" w:rsidRPr="002D141C" w:rsidRDefault="002C5D28" w:rsidP="002C5D28">
      <w:pPr>
        <w:keepNext/>
        <w:keepLines/>
        <w:rPr>
          <w:rFonts w:eastAsia="MS Mincho"/>
        </w:rPr>
      </w:pPr>
      <w:r w:rsidRPr="002D141C">
        <w:t>In brief, the following are the main services that RRC expects from lower layers:</w:t>
      </w:r>
    </w:p>
    <w:p w14:paraId="054CC5AF" w14:textId="77777777" w:rsidR="002C5D28" w:rsidRPr="002D141C" w:rsidRDefault="002C5D28" w:rsidP="002C5D28">
      <w:pPr>
        <w:pStyle w:val="B1"/>
        <w:keepNext/>
        <w:keepLines/>
        <w:rPr>
          <w:lang w:val="en-GB"/>
        </w:rPr>
      </w:pPr>
      <w:r w:rsidRPr="002D141C">
        <w:rPr>
          <w:lang w:val="en-GB"/>
        </w:rPr>
        <w:t>-</w:t>
      </w:r>
      <w:r w:rsidRPr="002D141C">
        <w:rPr>
          <w:lang w:val="en-GB"/>
        </w:rPr>
        <w:tab/>
        <w:t>Integrity protection, ciphering and loss-less in-sequence delivery of information without duplication;</w:t>
      </w:r>
    </w:p>
    <w:p w14:paraId="6D4885D7" w14:textId="77777777" w:rsidR="002C5D28" w:rsidRPr="002D141C" w:rsidRDefault="002C5D28" w:rsidP="002C5D28">
      <w:pPr>
        <w:pStyle w:val="Heading2"/>
        <w:rPr>
          <w:rFonts w:eastAsia="MS Mincho"/>
          <w:lang w:val="en-GB"/>
        </w:rPr>
      </w:pPr>
      <w:bookmarkStart w:id="196" w:name="_Toc20425646"/>
      <w:bookmarkStart w:id="197" w:name="_Toc29321042"/>
      <w:bookmarkStart w:id="198" w:name="_Toc36219225"/>
      <w:bookmarkStart w:id="199" w:name="_Toc36219901"/>
      <w:bookmarkStart w:id="200" w:name="_Toc36513321"/>
      <w:bookmarkStart w:id="201" w:name="_Toc46449379"/>
      <w:bookmarkStart w:id="202" w:name="_Toc46489166"/>
      <w:bookmarkStart w:id="203" w:name="_Toc52495000"/>
      <w:bookmarkStart w:id="204" w:name="_Toc60781169"/>
      <w:bookmarkStart w:id="205" w:name="_Toc139021504"/>
      <w:r w:rsidRPr="002D141C">
        <w:rPr>
          <w:rFonts w:eastAsia="MS Mincho"/>
          <w:lang w:val="en-GB"/>
        </w:rPr>
        <w:t>4.4</w:t>
      </w:r>
      <w:r w:rsidRPr="002D141C">
        <w:rPr>
          <w:rFonts w:eastAsia="MS Mincho"/>
          <w:lang w:val="en-GB"/>
        </w:rPr>
        <w:tab/>
        <w:t>Functions</w:t>
      </w:r>
      <w:bookmarkEnd w:id="196"/>
      <w:bookmarkEnd w:id="197"/>
      <w:bookmarkEnd w:id="198"/>
      <w:bookmarkEnd w:id="199"/>
      <w:bookmarkEnd w:id="200"/>
      <w:bookmarkEnd w:id="201"/>
      <w:bookmarkEnd w:id="202"/>
      <w:bookmarkEnd w:id="203"/>
      <w:bookmarkEnd w:id="204"/>
      <w:bookmarkEnd w:id="205"/>
    </w:p>
    <w:p w14:paraId="12437CF3" w14:textId="77777777" w:rsidR="002C5D28" w:rsidRPr="002D141C" w:rsidRDefault="002C5D28" w:rsidP="002C5D28">
      <w:pPr>
        <w:keepNext/>
        <w:rPr>
          <w:rFonts w:eastAsia="MS Mincho"/>
        </w:rPr>
      </w:pPr>
      <w:r w:rsidRPr="002D141C">
        <w:t>The RRC protocol includes the following main functions:</w:t>
      </w:r>
    </w:p>
    <w:p w14:paraId="421D22DC" w14:textId="77777777" w:rsidR="002C5D28" w:rsidRPr="002D141C" w:rsidRDefault="002C5D28" w:rsidP="002C5D28">
      <w:pPr>
        <w:pStyle w:val="B1"/>
        <w:rPr>
          <w:lang w:val="en-GB"/>
        </w:rPr>
      </w:pPr>
      <w:r w:rsidRPr="002D141C">
        <w:rPr>
          <w:lang w:val="en-GB"/>
        </w:rPr>
        <w:t>-</w:t>
      </w:r>
      <w:r w:rsidRPr="002D141C">
        <w:rPr>
          <w:lang w:val="en-GB"/>
        </w:rPr>
        <w:tab/>
        <w:t>Broadcast of system information:</w:t>
      </w:r>
    </w:p>
    <w:p w14:paraId="72CF2EAE" w14:textId="77777777" w:rsidR="002C5D28" w:rsidRPr="002D141C" w:rsidRDefault="002C5D28" w:rsidP="002C5D28">
      <w:pPr>
        <w:pStyle w:val="B2"/>
        <w:rPr>
          <w:lang w:val="en-GB"/>
        </w:rPr>
      </w:pPr>
      <w:r w:rsidRPr="002D141C">
        <w:rPr>
          <w:lang w:val="en-GB"/>
        </w:rPr>
        <w:t>-</w:t>
      </w:r>
      <w:r w:rsidRPr="002D141C">
        <w:rPr>
          <w:lang w:val="en-GB"/>
        </w:rPr>
        <w:tab/>
        <w:t>Including NAS common information;</w:t>
      </w:r>
    </w:p>
    <w:p w14:paraId="113EC479" w14:textId="1D70EF6B" w:rsidR="002C5D28" w:rsidRPr="002D141C" w:rsidRDefault="002C5D28" w:rsidP="002C5D28">
      <w:pPr>
        <w:pStyle w:val="B2"/>
        <w:rPr>
          <w:lang w:val="en-GB"/>
        </w:rPr>
      </w:pPr>
      <w:r w:rsidRPr="002D141C">
        <w:rPr>
          <w:lang w:val="en-GB"/>
        </w:rPr>
        <w:t>-</w:t>
      </w:r>
      <w:r w:rsidRPr="002D141C">
        <w:rPr>
          <w:lang w:val="en-GB"/>
        </w:rPr>
        <w:tab/>
        <w:t>Information applicable for</w:t>
      </w:r>
      <w:r w:rsidR="000D2BB9" w:rsidRPr="002D141C">
        <w:rPr>
          <w:lang w:val="en-GB"/>
        </w:rPr>
        <w:t xml:space="preserve"> UEs</w:t>
      </w:r>
      <w:r w:rsidRPr="002D141C">
        <w:rPr>
          <w:lang w:val="en-GB"/>
        </w:rPr>
        <w:t xml:space="preserve"> in RRC_IDLE and RRC_INACTIVE (e.g. cell (re-)selection parameters, neighbouring cell information) and information (also) applicable for</w:t>
      </w:r>
      <w:r w:rsidR="000D2BB9" w:rsidRPr="002D141C">
        <w:rPr>
          <w:lang w:val="en-GB"/>
        </w:rPr>
        <w:t xml:space="preserve"> UEs</w:t>
      </w:r>
      <w:r w:rsidRPr="002D141C">
        <w:rPr>
          <w:lang w:val="en-GB"/>
        </w:rPr>
        <w:t xml:space="preserve"> in RRC_CONNECTED (e.g. common channel configuration information);</w:t>
      </w:r>
    </w:p>
    <w:p w14:paraId="300401CB" w14:textId="77777777" w:rsidR="002C5D28" w:rsidRPr="002D141C" w:rsidRDefault="002C5D28" w:rsidP="002C5D28">
      <w:pPr>
        <w:pStyle w:val="B2"/>
        <w:rPr>
          <w:lang w:val="en-GB"/>
        </w:rPr>
      </w:pPr>
      <w:r w:rsidRPr="002D141C">
        <w:rPr>
          <w:lang w:val="en-GB"/>
        </w:rPr>
        <w:t>-</w:t>
      </w:r>
      <w:r w:rsidRPr="002D141C">
        <w:rPr>
          <w:lang w:val="en-GB"/>
        </w:rPr>
        <w:tab/>
        <w:t>Including ETWS notification, CMAS notification.</w:t>
      </w:r>
    </w:p>
    <w:p w14:paraId="24C58630" w14:textId="77777777" w:rsidR="002C5D28" w:rsidRPr="002D141C" w:rsidRDefault="002C5D28" w:rsidP="002C5D28">
      <w:pPr>
        <w:pStyle w:val="B1"/>
        <w:rPr>
          <w:lang w:val="en-GB"/>
        </w:rPr>
      </w:pPr>
      <w:r w:rsidRPr="002D141C">
        <w:rPr>
          <w:lang w:val="en-GB"/>
        </w:rPr>
        <w:t>-</w:t>
      </w:r>
      <w:r w:rsidRPr="002D141C">
        <w:rPr>
          <w:lang w:val="en-GB"/>
        </w:rPr>
        <w:tab/>
        <w:t>RRC connection control:</w:t>
      </w:r>
    </w:p>
    <w:p w14:paraId="48B9B72E" w14:textId="77777777" w:rsidR="002C5D28" w:rsidRPr="002D141C" w:rsidRDefault="002C5D28" w:rsidP="002C5D28">
      <w:pPr>
        <w:pStyle w:val="B2"/>
        <w:rPr>
          <w:lang w:val="en-GB"/>
        </w:rPr>
      </w:pPr>
      <w:r w:rsidRPr="002D141C">
        <w:rPr>
          <w:lang w:val="en-GB"/>
        </w:rPr>
        <w:t>-</w:t>
      </w:r>
      <w:r w:rsidRPr="002D141C">
        <w:rPr>
          <w:lang w:val="en-GB"/>
        </w:rPr>
        <w:tab/>
        <w:t>Paging;</w:t>
      </w:r>
    </w:p>
    <w:p w14:paraId="17B52E17" w14:textId="77777777" w:rsidR="002C5D28" w:rsidRPr="002D141C" w:rsidRDefault="002C5D28" w:rsidP="002C5D28">
      <w:pPr>
        <w:pStyle w:val="B2"/>
        <w:rPr>
          <w:lang w:val="en-GB"/>
        </w:rPr>
      </w:pPr>
      <w:r w:rsidRPr="002D141C">
        <w:rPr>
          <w:lang w:val="en-GB"/>
        </w:rPr>
        <w:t>-</w:t>
      </w:r>
      <w:r w:rsidRPr="002D141C">
        <w:rPr>
          <w:lang w:val="en-GB"/>
        </w:rPr>
        <w:tab/>
        <w:t xml:space="preserve">Establishment/modification/suspension/resumption/release of RRC connection, including e.g. assignment/modification of UE identity (C-RNTI, </w:t>
      </w:r>
      <w:r w:rsidR="000319B6" w:rsidRPr="002D141C">
        <w:rPr>
          <w:lang w:val="en-GB"/>
        </w:rPr>
        <w:t>full</w:t>
      </w:r>
      <w:r w:rsidRPr="002D141C">
        <w:rPr>
          <w:lang w:val="en-GB"/>
        </w:rPr>
        <w:t>I-RNTI, etc.), establishment/modification/suspension/resumption/release of SRBs (except for SRB0</w:t>
      </w:r>
      <w:r w:rsidRPr="002D141C">
        <w:rPr>
          <w:rFonts w:eastAsia="SimSun"/>
          <w:lang w:val="en-GB"/>
        </w:rPr>
        <w:t>);</w:t>
      </w:r>
    </w:p>
    <w:p w14:paraId="1CB5DBAF" w14:textId="77777777" w:rsidR="002C5D28" w:rsidRPr="002D141C" w:rsidRDefault="002C5D28" w:rsidP="002C5D28">
      <w:pPr>
        <w:pStyle w:val="B2"/>
        <w:rPr>
          <w:lang w:val="en-GB"/>
        </w:rPr>
      </w:pPr>
      <w:r w:rsidRPr="002D141C">
        <w:rPr>
          <w:lang w:val="en-GB"/>
        </w:rPr>
        <w:t>-</w:t>
      </w:r>
      <w:r w:rsidRPr="002D141C">
        <w:rPr>
          <w:lang w:val="en-GB"/>
        </w:rPr>
        <w:tab/>
        <w:t>Access barring;</w:t>
      </w:r>
    </w:p>
    <w:p w14:paraId="07B98C50" w14:textId="12244BB4" w:rsidR="002C5D28" w:rsidRPr="002D141C" w:rsidRDefault="002C5D28" w:rsidP="002C5D28">
      <w:pPr>
        <w:pStyle w:val="B2"/>
        <w:rPr>
          <w:lang w:val="en-GB"/>
        </w:rPr>
      </w:pPr>
      <w:r w:rsidRPr="002D141C">
        <w:rPr>
          <w:lang w:val="en-GB"/>
        </w:rPr>
        <w:lastRenderedPageBreak/>
        <w:t>-</w:t>
      </w:r>
      <w:r w:rsidRPr="002D141C">
        <w:rPr>
          <w:lang w:val="en-GB"/>
        </w:rPr>
        <w:tab/>
        <w:t xml:space="preserve">Initial </w:t>
      </w:r>
      <w:r w:rsidR="00812ED0" w:rsidRPr="002D141C">
        <w:rPr>
          <w:lang w:val="en-GB"/>
        </w:rPr>
        <w:t xml:space="preserve">AS </w:t>
      </w:r>
      <w:r w:rsidRPr="002D141C">
        <w:rPr>
          <w:lang w:val="en-GB"/>
        </w:rPr>
        <w:t>security activation, i.e. initial configuration of AS integrity protection (SRBs, DRBs) and AS ciphering (SRBs, DRBs);</w:t>
      </w:r>
    </w:p>
    <w:p w14:paraId="74489454" w14:textId="38F1C334" w:rsidR="002C5D28" w:rsidRPr="002D141C" w:rsidRDefault="002C5D28" w:rsidP="002C5D28">
      <w:pPr>
        <w:pStyle w:val="B2"/>
        <w:rPr>
          <w:lang w:val="en-GB"/>
        </w:rPr>
      </w:pPr>
      <w:r w:rsidRPr="002D141C">
        <w:rPr>
          <w:lang w:val="en-GB"/>
        </w:rPr>
        <w:t>-</w:t>
      </w:r>
      <w:r w:rsidRPr="002D141C">
        <w:rPr>
          <w:lang w:val="en-GB"/>
        </w:rPr>
        <w:tab/>
        <w:t>RRC connection mobility including e.g. intra-frequency and inter-frequency handover, associated</w:t>
      </w:r>
      <w:r w:rsidR="00024A7F" w:rsidRPr="002D141C">
        <w:rPr>
          <w:lang w:val="en-GB"/>
        </w:rPr>
        <w:t xml:space="preserve"> AS</w:t>
      </w:r>
      <w:r w:rsidRPr="002D141C">
        <w:rPr>
          <w:lang w:val="en-GB"/>
        </w:rPr>
        <w:t xml:space="preserve"> security handling, i.e. key/algorithm change, specification of RRC context information transferred between network nodes;</w:t>
      </w:r>
    </w:p>
    <w:p w14:paraId="1F6F4E5B" w14:textId="77777777" w:rsidR="002C5D28" w:rsidRPr="002D141C" w:rsidRDefault="002C5D28" w:rsidP="002C5D28">
      <w:pPr>
        <w:pStyle w:val="B2"/>
        <w:rPr>
          <w:lang w:val="en-GB"/>
        </w:rPr>
      </w:pPr>
      <w:r w:rsidRPr="002D141C">
        <w:rPr>
          <w:lang w:val="en-GB"/>
        </w:rPr>
        <w:t>-</w:t>
      </w:r>
      <w:r w:rsidRPr="002D141C">
        <w:rPr>
          <w:lang w:val="en-GB"/>
        </w:rPr>
        <w:tab/>
        <w:t>Establishment/modification/suspension/resumption/release of RBs carrying user data (DRBs);</w:t>
      </w:r>
    </w:p>
    <w:p w14:paraId="0C1DCC02" w14:textId="77777777" w:rsidR="002C5D28" w:rsidRPr="002D141C" w:rsidRDefault="002C5D28" w:rsidP="002C5D28">
      <w:pPr>
        <w:pStyle w:val="B2"/>
        <w:rPr>
          <w:lang w:val="en-GB"/>
        </w:rPr>
      </w:pPr>
      <w:r w:rsidRPr="002D141C">
        <w:rPr>
          <w:lang w:val="en-GB"/>
        </w:rPr>
        <w:t>-</w:t>
      </w:r>
      <w:r w:rsidRPr="002D141C">
        <w:rPr>
          <w:lang w:val="en-GB"/>
        </w:rPr>
        <w:tab/>
        <w:t>Radio configuration control including e.g. assignment/modification of ARQ configuration, HARQ configuration, DRX configuration;</w:t>
      </w:r>
    </w:p>
    <w:p w14:paraId="6E281F1F" w14:textId="77777777" w:rsidR="002C5D28" w:rsidRPr="002D141C" w:rsidRDefault="002C5D28" w:rsidP="002C5D28">
      <w:pPr>
        <w:pStyle w:val="B2"/>
        <w:rPr>
          <w:lang w:val="en-GB"/>
        </w:rPr>
      </w:pPr>
      <w:r w:rsidRPr="002D141C">
        <w:rPr>
          <w:lang w:val="en-GB"/>
        </w:rPr>
        <w:t>-</w:t>
      </w:r>
      <w:r w:rsidRPr="002D141C">
        <w:rPr>
          <w:lang w:val="en-GB"/>
        </w:rPr>
        <w:tab/>
        <w:t>In case of DC, cell management including e.g. change of PSCell, addition/modification/release of SCG cell(s);</w:t>
      </w:r>
    </w:p>
    <w:p w14:paraId="143EE386" w14:textId="64019B56" w:rsidR="002C5D28" w:rsidRPr="002D141C" w:rsidRDefault="002C5D28" w:rsidP="002C5D28">
      <w:pPr>
        <w:pStyle w:val="B2"/>
        <w:rPr>
          <w:lang w:val="en-GB"/>
        </w:rPr>
      </w:pPr>
      <w:r w:rsidRPr="002D141C">
        <w:rPr>
          <w:lang w:val="en-GB"/>
        </w:rPr>
        <w:t>-</w:t>
      </w:r>
      <w:r w:rsidRPr="002D141C">
        <w:rPr>
          <w:lang w:val="en-GB"/>
        </w:rPr>
        <w:tab/>
        <w:t>In case of CA, cell management including e.g. addition/modification/release of</w:t>
      </w:r>
      <w:r w:rsidR="000D2BB9" w:rsidRPr="002D141C">
        <w:rPr>
          <w:lang w:val="en-GB"/>
        </w:rPr>
        <w:t xml:space="preserve"> SCell</w:t>
      </w:r>
      <w:r w:rsidRPr="002D141C">
        <w:rPr>
          <w:lang w:val="en-GB"/>
        </w:rPr>
        <w:t>(s);</w:t>
      </w:r>
    </w:p>
    <w:p w14:paraId="4BAB3783" w14:textId="77777777" w:rsidR="002C5D28" w:rsidRPr="002D141C" w:rsidRDefault="002C5D28" w:rsidP="002C5D28">
      <w:pPr>
        <w:pStyle w:val="B2"/>
        <w:rPr>
          <w:lang w:val="en-GB"/>
        </w:rPr>
      </w:pPr>
      <w:r w:rsidRPr="002D141C">
        <w:rPr>
          <w:lang w:val="en-GB"/>
        </w:rPr>
        <w:t>-</w:t>
      </w:r>
      <w:r w:rsidRPr="002D141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2D141C" w:rsidRDefault="002C5D28" w:rsidP="002C5D28">
      <w:pPr>
        <w:pStyle w:val="B2"/>
        <w:rPr>
          <w:lang w:val="en-GB"/>
        </w:rPr>
      </w:pPr>
      <w:r w:rsidRPr="002D141C">
        <w:rPr>
          <w:lang w:val="en-GB"/>
        </w:rPr>
        <w:t>-</w:t>
      </w:r>
      <w:r w:rsidRPr="002D141C">
        <w:rPr>
          <w:lang w:val="en-GB"/>
        </w:rPr>
        <w:tab/>
        <w:t>Recovery from radio link failure.</w:t>
      </w:r>
    </w:p>
    <w:p w14:paraId="23B37A6F" w14:textId="1578F948" w:rsidR="002C5D28" w:rsidRPr="002D141C" w:rsidRDefault="002C5D28" w:rsidP="002C5D28">
      <w:pPr>
        <w:pStyle w:val="B1"/>
        <w:rPr>
          <w:lang w:val="en-GB"/>
        </w:rPr>
      </w:pPr>
      <w:r w:rsidRPr="002D141C">
        <w:rPr>
          <w:lang w:val="en-GB"/>
        </w:rPr>
        <w:t>-</w:t>
      </w:r>
      <w:r w:rsidRPr="002D141C">
        <w:rPr>
          <w:lang w:val="en-GB"/>
        </w:rPr>
        <w:tab/>
        <w:t xml:space="preserve">Inter-RAT mobility including e.g. </w:t>
      </w:r>
      <w:r w:rsidR="00812ED0" w:rsidRPr="002D141C">
        <w:rPr>
          <w:lang w:val="en-GB"/>
        </w:rPr>
        <w:t xml:space="preserve">AS </w:t>
      </w:r>
      <w:r w:rsidRPr="002D141C">
        <w:rPr>
          <w:lang w:val="en-GB"/>
        </w:rPr>
        <w:t>security activation, transfer of RRC context information;</w:t>
      </w:r>
    </w:p>
    <w:p w14:paraId="376CC2B4" w14:textId="77777777" w:rsidR="002C5D28" w:rsidRPr="002D141C" w:rsidRDefault="002C5D28" w:rsidP="002C5D28">
      <w:pPr>
        <w:pStyle w:val="B1"/>
        <w:rPr>
          <w:lang w:val="en-GB"/>
        </w:rPr>
      </w:pPr>
      <w:r w:rsidRPr="002D141C">
        <w:rPr>
          <w:lang w:val="en-GB"/>
        </w:rPr>
        <w:t>-</w:t>
      </w:r>
      <w:r w:rsidRPr="002D141C">
        <w:rPr>
          <w:lang w:val="en-GB"/>
        </w:rPr>
        <w:tab/>
        <w:t>Measurement configuration and reporting:</w:t>
      </w:r>
    </w:p>
    <w:p w14:paraId="62763DB8" w14:textId="77777777" w:rsidR="002C5D28" w:rsidRPr="002D141C" w:rsidRDefault="002C5D28" w:rsidP="002C5D28">
      <w:pPr>
        <w:pStyle w:val="B2"/>
        <w:rPr>
          <w:lang w:val="en-GB"/>
        </w:rPr>
      </w:pPr>
      <w:r w:rsidRPr="002D141C">
        <w:rPr>
          <w:lang w:val="en-GB"/>
        </w:rPr>
        <w:t>-</w:t>
      </w:r>
      <w:r w:rsidRPr="002D141C">
        <w:rPr>
          <w:lang w:val="en-GB"/>
        </w:rPr>
        <w:tab/>
        <w:t>Establishment/modification/release of measurement configuration (e.g. intra-frequency, inter-frequency and inter- RAT measurements);</w:t>
      </w:r>
    </w:p>
    <w:p w14:paraId="6D2A9CE0" w14:textId="77777777" w:rsidR="002C5D28" w:rsidRPr="002D141C" w:rsidRDefault="002C5D28" w:rsidP="002C5D28">
      <w:pPr>
        <w:pStyle w:val="B2"/>
        <w:rPr>
          <w:lang w:val="en-GB"/>
        </w:rPr>
      </w:pPr>
      <w:r w:rsidRPr="002D141C">
        <w:rPr>
          <w:lang w:val="en-GB"/>
        </w:rPr>
        <w:t>-</w:t>
      </w:r>
      <w:r w:rsidRPr="002D141C">
        <w:rPr>
          <w:lang w:val="en-GB"/>
        </w:rPr>
        <w:tab/>
        <w:t>Setup and release of measurement gaps;</w:t>
      </w:r>
    </w:p>
    <w:p w14:paraId="16D11FD5" w14:textId="77777777" w:rsidR="002C5D28" w:rsidRPr="002D141C" w:rsidRDefault="002C5D28" w:rsidP="002C5D28">
      <w:pPr>
        <w:pStyle w:val="B2"/>
        <w:rPr>
          <w:lang w:val="en-GB"/>
        </w:rPr>
      </w:pPr>
      <w:r w:rsidRPr="002D141C">
        <w:rPr>
          <w:lang w:val="en-GB"/>
        </w:rPr>
        <w:t>-</w:t>
      </w:r>
      <w:r w:rsidRPr="002D141C">
        <w:rPr>
          <w:lang w:val="en-GB"/>
        </w:rPr>
        <w:tab/>
        <w:t>Measurement reporting.</w:t>
      </w:r>
    </w:p>
    <w:p w14:paraId="6FBEFBED" w14:textId="77777777" w:rsidR="002C5D28" w:rsidRPr="002D141C" w:rsidRDefault="002C5D28" w:rsidP="002C5D28">
      <w:pPr>
        <w:pStyle w:val="B1"/>
        <w:rPr>
          <w:lang w:val="en-GB"/>
        </w:rPr>
      </w:pPr>
      <w:r w:rsidRPr="002D141C">
        <w:rPr>
          <w:lang w:val="en-GB"/>
        </w:rPr>
        <w:t>-</w:t>
      </w:r>
      <w:r w:rsidRPr="002D141C">
        <w:rPr>
          <w:lang w:val="en-GB"/>
        </w:rPr>
        <w:tab/>
        <w:t>Other functions including e.g. generic protocol error handling, transfer of dedicated NAS information, transfer of UE radio access capability information.</w:t>
      </w:r>
    </w:p>
    <w:p w14:paraId="0CD3B33A" w14:textId="77777777" w:rsidR="002C5D28" w:rsidRPr="002D141C" w:rsidRDefault="002C5D28" w:rsidP="002C5D28">
      <w:pPr>
        <w:pStyle w:val="Heading1"/>
        <w:rPr>
          <w:rFonts w:eastAsia="MS Mincho"/>
        </w:rPr>
      </w:pPr>
      <w:bookmarkStart w:id="206" w:name="_Toc20425647"/>
      <w:bookmarkStart w:id="207" w:name="_Toc29321043"/>
      <w:bookmarkStart w:id="208" w:name="_Toc36219226"/>
      <w:bookmarkStart w:id="209" w:name="_Toc36219902"/>
      <w:bookmarkStart w:id="210" w:name="_Toc36513322"/>
      <w:bookmarkStart w:id="211" w:name="_Toc46449380"/>
      <w:bookmarkStart w:id="212" w:name="_Toc46489167"/>
      <w:bookmarkStart w:id="213" w:name="_Toc52495001"/>
      <w:bookmarkStart w:id="214" w:name="_Toc60781170"/>
      <w:bookmarkStart w:id="215" w:name="_Toc139021505"/>
      <w:r w:rsidRPr="002D141C">
        <w:rPr>
          <w:rFonts w:eastAsia="MS Mincho"/>
        </w:rPr>
        <w:t>5</w:t>
      </w:r>
      <w:r w:rsidRPr="002D141C">
        <w:rPr>
          <w:rFonts w:eastAsia="MS Mincho"/>
        </w:rPr>
        <w:tab/>
        <w:t>Procedures</w:t>
      </w:r>
      <w:bookmarkEnd w:id="206"/>
      <w:bookmarkEnd w:id="207"/>
      <w:bookmarkEnd w:id="208"/>
      <w:bookmarkEnd w:id="209"/>
      <w:bookmarkEnd w:id="210"/>
      <w:bookmarkEnd w:id="211"/>
      <w:bookmarkEnd w:id="212"/>
      <w:bookmarkEnd w:id="213"/>
      <w:bookmarkEnd w:id="214"/>
      <w:bookmarkEnd w:id="215"/>
    </w:p>
    <w:p w14:paraId="308F82ED" w14:textId="77777777" w:rsidR="002C5D28" w:rsidRPr="002D141C" w:rsidRDefault="002C5D28" w:rsidP="002C5D28">
      <w:pPr>
        <w:pStyle w:val="Heading2"/>
        <w:rPr>
          <w:rFonts w:eastAsia="MS Mincho"/>
          <w:lang w:val="en-GB"/>
        </w:rPr>
      </w:pPr>
      <w:bookmarkStart w:id="216" w:name="_Toc20425648"/>
      <w:bookmarkStart w:id="217" w:name="_Toc29321044"/>
      <w:bookmarkStart w:id="218" w:name="_Toc36219227"/>
      <w:bookmarkStart w:id="219" w:name="_Toc36219903"/>
      <w:bookmarkStart w:id="220" w:name="_Toc36513323"/>
      <w:bookmarkStart w:id="221" w:name="_Toc46449381"/>
      <w:bookmarkStart w:id="222" w:name="_Toc46489168"/>
      <w:bookmarkStart w:id="223" w:name="_Toc52495002"/>
      <w:bookmarkStart w:id="224" w:name="_Toc60781171"/>
      <w:bookmarkStart w:id="225" w:name="_Toc139021506"/>
      <w:r w:rsidRPr="002D141C">
        <w:rPr>
          <w:rFonts w:eastAsia="MS Mincho"/>
          <w:lang w:val="en-GB"/>
        </w:rPr>
        <w:t>5.1</w:t>
      </w:r>
      <w:r w:rsidRPr="002D141C">
        <w:rPr>
          <w:rFonts w:eastAsia="MS Mincho"/>
          <w:lang w:val="en-GB"/>
        </w:rPr>
        <w:tab/>
        <w:t>General</w:t>
      </w:r>
      <w:bookmarkEnd w:id="216"/>
      <w:bookmarkEnd w:id="217"/>
      <w:bookmarkEnd w:id="218"/>
      <w:bookmarkEnd w:id="219"/>
      <w:bookmarkEnd w:id="220"/>
      <w:bookmarkEnd w:id="221"/>
      <w:bookmarkEnd w:id="222"/>
      <w:bookmarkEnd w:id="223"/>
      <w:bookmarkEnd w:id="224"/>
      <w:bookmarkEnd w:id="225"/>
    </w:p>
    <w:p w14:paraId="0C9E832F" w14:textId="77777777" w:rsidR="002C5D28" w:rsidRPr="002D141C" w:rsidRDefault="002C5D28" w:rsidP="002C5D28">
      <w:pPr>
        <w:pStyle w:val="Heading3"/>
        <w:rPr>
          <w:rFonts w:eastAsia="MS Mincho"/>
          <w:lang w:val="en-GB"/>
        </w:rPr>
      </w:pPr>
      <w:bookmarkStart w:id="226" w:name="_Toc20425649"/>
      <w:bookmarkStart w:id="227" w:name="_Toc29321045"/>
      <w:bookmarkStart w:id="228" w:name="_Toc36219228"/>
      <w:bookmarkStart w:id="229" w:name="_Toc36219904"/>
      <w:bookmarkStart w:id="230" w:name="_Toc36513324"/>
      <w:bookmarkStart w:id="231" w:name="_Toc46449382"/>
      <w:bookmarkStart w:id="232" w:name="_Toc46489169"/>
      <w:bookmarkStart w:id="233" w:name="_Toc52495003"/>
      <w:bookmarkStart w:id="234" w:name="_Toc60781172"/>
      <w:bookmarkStart w:id="235" w:name="_Toc139021507"/>
      <w:r w:rsidRPr="002D141C">
        <w:rPr>
          <w:rFonts w:eastAsia="MS Mincho"/>
          <w:lang w:val="en-GB"/>
        </w:rPr>
        <w:t>5.1.1</w:t>
      </w:r>
      <w:r w:rsidRPr="002D141C">
        <w:rPr>
          <w:rFonts w:eastAsia="MS Mincho"/>
          <w:lang w:val="en-GB"/>
        </w:rPr>
        <w:tab/>
        <w:t>Introduction</w:t>
      </w:r>
      <w:bookmarkEnd w:id="226"/>
      <w:bookmarkEnd w:id="227"/>
      <w:bookmarkEnd w:id="228"/>
      <w:bookmarkEnd w:id="229"/>
      <w:bookmarkEnd w:id="230"/>
      <w:bookmarkEnd w:id="231"/>
      <w:bookmarkEnd w:id="232"/>
      <w:bookmarkEnd w:id="233"/>
      <w:bookmarkEnd w:id="234"/>
      <w:bookmarkEnd w:id="235"/>
    </w:p>
    <w:p w14:paraId="381B67AF" w14:textId="63824ED2" w:rsidR="002C5D28" w:rsidRPr="002D141C" w:rsidRDefault="002C5D28" w:rsidP="002C5D28">
      <w:pPr>
        <w:rPr>
          <w:rFonts w:eastAsia="MS Mincho"/>
        </w:rPr>
      </w:pPr>
      <w:r w:rsidRPr="002D141C">
        <w:t xml:space="preserve">This </w:t>
      </w:r>
      <w:r w:rsidR="00E515A4" w:rsidRPr="002D141C">
        <w:t>clause</w:t>
      </w:r>
      <w:r w:rsidRPr="002D141C">
        <w:t xml:space="preserve"> covers the general requirements.</w:t>
      </w:r>
    </w:p>
    <w:p w14:paraId="0E65749A" w14:textId="77777777" w:rsidR="002C5D28" w:rsidRPr="002D141C" w:rsidRDefault="002C5D28" w:rsidP="002C5D28">
      <w:pPr>
        <w:pStyle w:val="Heading3"/>
        <w:rPr>
          <w:rFonts w:eastAsia="MS Mincho"/>
          <w:lang w:val="en-GB"/>
        </w:rPr>
      </w:pPr>
      <w:bookmarkStart w:id="236" w:name="_Toc20425650"/>
      <w:bookmarkStart w:id="237" w:name="_Toc29321046"/>
      <w:bookmarkStart w:id="238" w:name="_Toc36219229"/>
      <w:bookmarkStart w:id="239" w:name="_Toc36219905"/>
      <w:bookmarkStart w:id="240" w:name="_Toc36513325"/>
      <w:bookmarkStart w:id="241" w:name="_Toc46449383"/>
      <w:bookmarkStart w:id="242" w:name="_Toc46489170"/>
      <w:bookmarkStart w:id="243" w:name="_Toc52495004"/>
      <w:bookmarkStart w:id="244" w:name="_Toc60781173"/>
      <w:bookmarkStart w:id="245" w:name="_Toc139021508"/>
      <w:r w:rsidRPr="002D141C">
        <w:rPr>
          <w:lang w:val="en-GB"/>
        </w:rPr>
        <w:t>5.1.2</w:t>
      </w:r>
      <w:r w:rsidRPr="002D141C">
        <w:rPr>
          <w:lang w:val="en-GB"/>
        </w:rPr>
        <w:tab/>
        <w:t>General requirements</w:t>
      </w:r>
      <w:bookmarkEnd w:id="236"/>
      <w:bookmarkEnd w:id="237"/>
      <w:bookmarkEnd w:id="238"/>
      <w:bookmarkEnd w:id="239"/>
      <w:bookmarkEnd w:id="240"/>
      <w:bookmarkEnd w:id="241"/>
      <w:bookmarkEnd w:id="242"/>
      <w:bookmarkEnd w:id="243"/>
      <w:bookmarkEnd w:id="244"/>
      <w:bookmarkEnd w:id="245"/>
    </w:p>
    <w:p w14:paraId="6536EB1F" w14:textId="77777777" w:rsidR="002C5D28" w:rsidRPr="002D141C" w:rsidRDefault="002C5D28" w:rsidP="002C5D28">
      <w:pPr>
        <w:rPr>
          <w:rFonts w:eastAsia="MS Mincho"/>
        </w:rPr>
      </w:pPr>
      <w:r w:rsidRPr="002D141C">
        <w:t>The UE shall:</w:t>
      </w:r>
    </w:p>
    <w:p w14:paraId="06E6E06D" w14:textId="5BCD11A0" w:rsidR="002C5D28" w:rsidRPr="002D141C" w:rsidRDefault="002C5D28" w:rsidP="00481F6C">
      <w:pPr>
        <w:pStyle w:val="B1"/>
        <w:rPr>
          <w:lang w:val="en-GB"/>
        </w:rPr>
      </w:pPr>
      <w:r w:rsidRPr="002D141C">
        <w:rPr>
          <w:lang w:val="en-GB"/>
        </w:rPr>
        <w:t>1&gt;</w:t>
      </w:r>
      <w:r w:rsidRPr="002D141C">
        <w:rPr>
          <w:lang w:val="en-GB"/>
        </w:rPr>
        <w:tab/>
        <w:t>process the received messages in order of reception by RRC, i.e. the processing of a message shall be completed before starting the processing of a subsequent message;</w:t>
      </w:r>
    </w:p>
    <w:p w14:paraId="623C791B" w14:textId="51834CBF" w:rsidR="002C5D28" w:rsidRPr="002D141C" w:rsidRDefault="002C5D28" w:rsidP="002C5D28">
      <w:pPr>
        <w:pStyle w:val="NO"/>
        <w:rPr>
          <w:lang w:val="en-GB"/>
        </w:rPr>
      </w:pPr>
      <w:r w:rsidRPr="002D141C">
        <w:rPr>
          <w:lang w:val="en-GB"/>
        </w:rPr>
        <w:t>NOTE:</w:t>
      </w:r>
      <w:r w:rsidRPr="002D141C">
        <w:rPr>
          <w:lang w:val="en-GB"/>
        </w:rPr>
        <w:tab/>
        <w:t>Network may initiate a subsequent procedure prior to receiving the UE's response of a previously initiated procedure.</w:t>
      </w:r>
    </w:p>
    <w:p w14:paraId="44FEF3E6" w14:textId="135E6047" w:rsidR="002C5D28" w:rsidRPr="002D141C" w:rsidRDefault="002C5D28" w:rsidP="00481F6C">
      <w:pPr>
        <w:pStyle w:val="B1"/>
        <w:rPr>
          <w:lang w:val="en-GB"/>
        </w:rPr>
      </w:pPr>
      <w:r w:rsidRPr="002D141C">
        <w:rPr>
          <w:lang w:val="en-GB"/>
        </w:rPr>
        <w:t>1&gt;</w:t>
      </w:r>
      <w:r w:rsidRPr="002D141C">
        <w:rPr>
          <w:lang w:val="en-GB"/>
        </w:rPr>
        <w:tab/>
        <w:t>within a clause execute the steps according to the order specified in the procedural description;</w:t>
      </w:r>
    </w:p>
    <w:p w14:paraId="03DF9866" w14:textId="459C94BE" w:rsidR="002C5D28" w:rsidRPr="002D141C" w:rsidRDefault="002C5D28" w:rsidP="00481F6C">
      <w:pPr>
        <w:pStyle w:val="B1"/>
        <w:rPr>
          <w:lang w:val="en-GB"/>
        </w:rPr>
      </w:pPr>
      <w:r w:rsidRPr="002D141C">
        <w:rPr>
          <w:lang w:val="en-GB"/>
        </w:rPr>
        <w:t>1&gt;</w:t>
      </w:r>
      <w:r w:rsidRPr="002D141C">
        <w:rPr>
          <w:lang w:val="en-GB"/>
        </w:rPr>
        <w:tab/>
        <w:t>consider the term 'radio bearer' (RB) to cover SRBs and DRBs unless explicitly stated otherwise;</w:t>
      </w:r>
    </w:p>
    <w:p w14:paraId="33E62C5D" w14:textId="4ADA5885" w:rsidR="002C5D28" w:rsidRPr="002D141C" w:rsidRDefault="002C5D28" w:rsidP="00481F6C">
      <w:pPr>
        <w:pStyle w:val="B1"/>
        <w:rPr>
          <w:lang w:val="en-GB"/>
        </w:rPr>
      </w:pPr>
      <w:r w:rsidRPr="002D141C">
        <w:rPr>
          <w:lang w:val="en-GB"/>
        </w:rPr>
        <w:t>1&gt;</w:t>
      </w:r>
      <w:r w:rsidRPr="002D141C">
        <w:rPr>
          <w:lang w:val="en-GB"/>
        </w:rPr>
        <w:tab/>
        <w:t xml:space="preserve">set the </w:t>
      </w:r>
      <w:r w:rsidRPr="002D141C">
        <w:rPr>
          <w:i/>
          <w:lang w:val="en-GB"/>
        </w:rPr>
        <w:t>rrc-TransactionIdentifier</w:t>
      </w:r>
      <w:r w:rsidRPr="002D141C">
        <w:rPr>
          <w:lang w:val="en-GB"/>
        </w:rPr>
        <w:t xml:space="preserve"> in the response message, if included, to the same value as included in the message received from </w:t>
      </w:r>
      <w:r w:rsidR="004730B9" w:rsidRPr="002D141C">
        <w:rPr>
          <w:lang w:val="en-GB"/>
        </w:rPr>
        <w:t xml:space="preserve">the network </w:t>
      </w:r>
      <w:r w:rsidRPr="002D141C">
        <w:rPr>
          <w:lang w:val="en-GB"/>
        </w:rPr>
        <w:t>that triggered the response message;</w:t>
      </w:r>
    </w:p>
    <w:p w14:paraId="2040C52D" w14:textId="34063082" w:rsidR="002C5D28" w:rsidRPr="002D141C" w:rsidRDefault="002C5D28" w:rsidP="00481F6C">
      <w:pPr>
        <w:pStyle w:val="B1"/>
        <w:rPr>
          <w:lang w:val="en-GB"/>
        </w:rPr>
      </w:pPr>
      <w:r w:rsidRPr="002D141C">
        <w:rPr>
          <w:lang w:val="en-GB"/>
        </w:rPr>
        <w:t>1&gt;</w:t>
      </w:r>
      <w:r w:rsidRPr="002D141C">
        <w:rPr>
          <w:lang w:val="en-GB"/>
        </w:rPr>
        <w:tab/>
        <w:t xml:space="preserve">upon receiving a choice value set to </w:t>
      </w:r>
      <w:r w:rsidRPr="002D141C">
        <w:rPr>
          <w:i/>
          <w:lang w:val="en-GB"/>
        </w:rPr>
        <w:t>setup</w:t>
      </w:r>
      <w:r w:rsidRPr="002D141C">
        <w:rPr>
          <w:lang w:val="en-GB"/>
        </w:rPr>
        <w:t>:</w:t>
      </w:r>
    </w:p>
    <w:p w14:paraId="6FD91D92" w14:textId="77777777" w:rsidR="002C5D28" w:rsidRPr="002D141C" w:rsidRDefault="002C5D28" w:rsidP="002C5D28">
      <w:pPr>
        <w:pStyle w:val="B2"/>
        <w:rPr>
          <w:lang w:val="en-GB"/>
        </w:rPr>
      </w:pPr>
      <w:r w:rsidRPr="002D141C">
        <w:rPr>
          <w:lang w:val="en-GB"/>
        </w:rPr>
        <w:lastRenderedPageBreak/>
        <w:t>2&gt;</w:t>
      </w:r>
      <w:r w:rsidRPr="002D141C">
        <w:rPr>
          <w:lang w:val="en-GB"/>
        </w:rPr>
        <w:tab/>
        <w:t>apply the corresponding received configuration and start using the associated resources, unless explicitly specified otherwise;</w:t>
      </w:r>
    </w:p>
    <w:p w14:paraId="77505C27" w14:textId="6ABA6A1A" w:rsidR="002C5D28" w:rsidRPr="002D141C" w:rsidRDefault="002C5D28" w:rsidP="00481F6C">
      <w:pPr>
        <w:pStyle w:val="B1"/>
        <w:rPr>
          <w:lang w:val="en-GB"/>
        </w:rPr>
      </w:pPr>
      <w:r w:rsidRPr="002D141C">
        <w:rPr>
          <w:lang w:val="en-GB"/>
        </w:rPr>
        <w:t>1&gt;</w:t>
      </w:r>
      <w:r w:rsidRPr="002D141C">
        <w:rPr>
          <w:lang w:val="en-GB"/>
        </w:rPr>
        <w:tab/>
        <w:t xml:space="preserve">upon receiving a choice value set to </w:t>
      </w:r>
      <w:r w:rsidRPr="002D141C">
        <w:rPr>
          <w:i/>
          <w:lang w:val="en-GB"/>
        </w:rPr>
        <w:t>release</w:t>
      </w:r>
      <w:r w:rsidRPr="002D141C">
        <w:rPr>
          <w:lang w:val="en-GB"/>
        </w:rPr>
        <w:t>:</w:t>
      </w:r>
    </w:p>
    <w:p w14:paraId="60EC3695" w14:textId="77777777" w:rsidR="002C5D28" w:rsidRPr="002D141C" w:rsidRDefault="002C5D28" w:rsidP="002C5D28">
      <w:pPr>
        <w:pStyle w:val="B2"/>
        <w:rPr>
          <w:lang w:val="en-GB"/>
        </w:rPr>
      </w:pPr>
      <w:r w:rsidRPr="002D141C">
        <w:rPr>
          <w:lang w:val="en-GB"/>
        </w:rPr>
        <w:t>2&gt;</w:t>
      </w:r>
      <w:r w:rsidRPr="002D141C">
        <w:rPr>
          <w:lang w:val="en-GB"/>
        </w:rPr>
        <w:tab/>
        <w:t>clear the corresponding configuration and stop using the associated resources;</w:t>
      </w:r>
    </w:p>
    <w:p w14:paraId="60F6DA0E" w14:textId="76FDEE93" w:rsidR="002C5D28" w:rsidRPr="002D141C" w:rsidRDefault="002C5D28" w:rsidP="00481F6C">
      <w:pPr>
        <w:pStyle w:val="B1"/>
        <w:rPr>
          <w:lang w:val="en-GB"/>
        </w:rPr>
      </w:pPr>
      <w:r w:rsidRPr="002D141C">
        <w:rPr>
          <w:lang w:val="en-GB"/>
        </w:rPr>
        <w:t>1&gt;</w:t>
      </w:r>
      <w:r w:rsidRPr="002D141C">
        <w:rPr>
          <w:lang w:val="en-GB"/>
        </w:rPr>
        <w:tab/>
        <w:t xml:space="preserve">in case the size of a list is extended, upon receiving an extension field comprising the entries in addition to the ones carried by the original field (regardless of whether </w:t>
      </w:r>
      <w:r w:rsidR="004730B9" w:rsidRPr="002D141C">
        <w:rPr>
          <w:lang w:val="en-GB"/>
        </w:rPr>
        <w:t>the network</w:t>
      </w:r>
      <w:r w:rsidRPr="002D141C">
        <w:rPr>
          <w:lang w:val="en-GB"/>
        </w:rPr>
        <w:t xml:space="preserve"> signals more entries in total); apply the following generic behaviour unless explicitly stated otherwise:</w:t>
      </w:r>
    </w:p>
    <w:p w14:paraId="79182273" w14:textId="77777777" w:rsidR="002C5D28" w:rsidRPr="002D141C" w:rsidRDefault="002C5D28" w:rsidP="002C5D28">
      <w:pPr>
        <w:pStyle w:val="B2"/>
        <w:rPr>
          <w:lang w:val="en-GB"/>
        </w:rPr>
      </w:pPr>
      <w:r w:rsidRPr="002D141C">
        <w:rPr>
          <w:lang w:val="en-GB"/>
        </w:rPr>
        <w:t>2&gt;</w:t>
      </w:r>
      <w:r w:rsidRPr="002D141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2D141C" w:rsidRDefault="002C5D28" w:rsidP="002C5D28">
      <w:pPr>
        <w:pStyle w:val="B2"/>
        <w:rPr>
          <w:lang w:val="en-GB"/>
        </w:rPr>
      </w:pPr>
      <w:r w:rsidRPr="002D141C">
        <w:rPr>
          <w:lang w:val="en-GB"/>
        </w:rPr>
        <w:t>2&gt;</w:t>
      </w:r>
      <w:r w:rsidRPr="002D141C">
        <w:rPr>
          <w:lang w:val="en-GB"/>
        </w:rPr>
        <w:tab/>
        <w:t>for the combined list, created according to the previous, apply the same behaviour as defined for the original field.</w:t>
      </w:r>
    </w:p>
    <w:p w14:paraId="33CBDDA4" w14:textId="65FBBD1D" w:rsidR="00762908" w:rsidRPr="002D141C" w:rsidRDefault="00762908" w:rsidP="00706D38">
      <w:pPr>
        <w:pStyle w:val="Heading3"/>
        <w:rPr>
          <w:lang w:val="en-GB"/>
        </w:rPr>
      </w:pPr>
      <w:bookmarkStart w:id="246" w:name="_Toc20425651"/>
      <w:bookmarkStart w:id="247" w:name="_Toc29321047"/>
      <w:bookmarkStart w:id="248" w:name="_Toc36219230"/>
      <w:bookmarkStart w:id="249" w:name="_Toc36219906"/>
      <w:bookmarkStart w:id="250" w:name="_Toc36513326"/>
      <w:bookmarkStart w:id="251" w:name="_Toc46449384"/>
      <w:bookmarkStart w:id="252" w:name="_Toc46489171"/>
      <w:bookmarkStart w:id="253" w:name="_Toc52495005"/>
      <w:bookmarkStart w:id="254" w:name="_Toc60781174"/>
      <w:bookmarkStart w:id="255" w:name="_Toc139021509"/>
      <w:r w:rsidRPr="002D141C">
        <w:rPr>
          <w:lang w:val="en-GB"/>
        </w:rPr>
        <w:t>5.1.3</w:t>
      </w:r>
      <w:r w:rsidRPr="002D141C">
        <w:rPr>
          <w:lang w:val="en-GB"/>
        </w:rPr>
        <w:tab/>
        <w:t xml:space="preserve">Requirements for UE in </w:t>
      </w:r>
      <w:r w:rsidR="00E0012E" w:rsidRPr="002D141C">
        <w:rPr>
          <w:lang w:val="en-GB"/>
        </w:rPr>
        <w:t>MR</w:t>
      </w:r>
      <w:r w:rsidRPr="002D141C">
        <w:rPr>
          <w:lang w:val="en-GB"/>
        </w:rPr>
        <w:t>-DC</w:t>
      </w:r>
      <w:bookmarkEnd w:id="246"/>
      <w:bookmarkEnd w:id="247"/>
      <w:bookmarkEnd w:id="248"/>
      <w:bookmarkEnd w:id="249"/>
      <w:bookmarkEnd w:id="250"/>
      <w:bookmarkEnd w:id="251"/>
      <w:bookmarkEnd w:id="252"/>
      <w:bookmarkEnd w:id="253"/>
      <w:bookmarkEnd w:id="254"/>
      <w:bookmarkEnd w:id="255"/>
    </w:p>
    <w:p w14:paraId="7F5F8B7C" w14:textId="77777777" w:rsidR="00E0012E" w:rsidRPr="002D141C" w:rsidRDefault="00762908" w:rsidP="00706D38">
      <w:r w:rsidRPr="002D141C">
        <w:t>In this specification, the UE considers itself to be in</w:t>
      </w:r>
      <w:r w:rsidR="00E0012E" w:rsidRPr="002D141C">
        <w:t>:</w:t>
      </w:r>
    </w:p>
    <w:p w14:paraId="5F24A060" w14:textId="581A599F" w:rsidR="00E0012E" w:rsidRPr="002D141C" w:rsidRDefault="00E0012E" w:rsidP="00E0012E">
      <w:pPr>
        <w:pStyle w:val="B1"/>
        <w:rPr>
          <w:lang w:val="en-GB"/>
        </w:rPr>
      </w:pPr>
      <w:r w:rsidRPr="002D141C">
        <w:rPr>
          <w:lang w:val="en-GB"/>
        </w:rPr>
        <w:t>-</w:t>
      </w:r>
      <w:r w:rsidRPr="002D141C">
        <w:rPr>
          <w:lang w:val="en-GB"/>
        </w:rPr>
        <w:tab/>
      </w:r>
      <w:r w:rsidR="00762908" w:rsidRPr="002D141C">
        <w:rPr>
          <w:lang w:val="en-GB"/>
        </w:rPr>
        <w:t>EN-DC</w:t>
      </w:r>
      <w:r w:rsidR="0018209C" w:rsidRPr="002D141C">
        <w:rPr>
          <w:lang w:val="en-GB"/>
        </w:rPr>
        <w:t>,</w:t>
      </w:r>
      <w:r w:rsidR="00762908" w:rsidRPr="002D141C">
        <w:rPr>
          <w:lang w:val="en-GB"/>
        </w:rPr>
        <w:t xml:space="preserve"> if and only if it is configured with </w:t>
      </w:r>
      <w:r w:rsidR="00762908" w:rsidRPr="002D141C">
        <w:rPr>
          <w:i/>
          <w:lang w:val="en-GB"/>
        </w:rPr>
        <w:t>nr-SecondaryCellGroupConfig</w:t>
      </w:r>
      <w:r w:rsidR="00762908" w:rsidRPr="002D141C">
        <w:rPr>
          <w:lang w:val="en-GB"/>
        </w:rPr>
        <w:t xml:space="preserve"> according to TS 36.331[10]</w:t>
      </w:r>
      <w:r w:rsidR="0018209C" w:rsidRPr="002D141C">
        <w:rPr>
          <w:lang w:val="en-GB"/>
        </w:rPr>
        <w:t>,</w:t>
      </w:r>
      <w:r w:rsidRPr="002D141C">
        <w:rPr>
          <w:lang w:val="en-GB"/>
        </w:rPr>
        <w:t xml:space="preserve"> and it is connected to EPC,</w:t>
      </w:r>
    </w:p>
    <w:p w14:paraId="1B297897" w14:textId="6D2C417C" w:rsidR="00E0012E" w:rsidRPr="002D141C" w:rsidRDefault="00E0012E" w:rsidP="00E0012E">
      <w:pPr>
        <w:pStyle w:val="B1"/>
        <w:rPr>
          <w:lang w:val="en-GB"/>
        </w:rPr>
      </w:pPr>
      <w:r w:rsidRPr="002D141C">
        <w:rPr>
          <w:lang w:val="en-GB"/>
        </w:rPr>
        <w:t>-</w:t>
      </w:r>
      <w:r w:rsidRPr="002D141C">
        <w:rPr>
          <w:lang w:val="en-GB"/>
        </w:rPr>
        <w:tab/>
        <w:t>NGEN-DC</w:t>
      </w:r>
      <w:r w:rsidR="0018209C" w:rsidRPr="002D141C">
        <w:rPr>
          <w:lang w:val="en-GB"/>
        </w:rPr>
        <w:t>,</w:t>
      </w:r>
      <w:r w:rsidRPr="002D141C">
        <w:rPr>
          <w:lang w:val="en-GB"/>
        </w:rPr>
        <w:t xml:space="preserve"> if and only if it is configured with </w:t>
      </w:r>
      <w:r w:rsidRPr="002D141C">
        <w:rPr>
          <w:i/>
          <w:lang w:val="en-GB"/>
        </w:rPr>
        <w:t>nr-SecondaryCellGroupConfig</w:t>
      </w:r>
      <w:r w:rsidRPr="002D141C">
        <w:rPr>
          <w:lang w:val="en-GB"/>
        </w:rPr>
        <w:t xml:space="preserve"> according to TS 36.331[10]</w:t>
      </w:r>
      <w:r w:rsidR="0018209C" w:rsidRPr="002D141C">
        <w:rPr>
          <w:lang w:val="en-GB"/>
        </w:rPr>
        <w:t>,</w:t>
      </w:r>
      <w:r w:rsidRPr="002D141C">
        <w:rPr>
          <w:lang w:val="en-GB"/>
        </w:rPr>
        <w:t xml:space="preserve"> and it is connected to 5GC,</w:t>
      </w:r>
    </w:p>
    <w:p w14:paraId="2103FA0C" w14:textId="3737F2CD" w:rsidR="00E0012E" w:rsidRPr="002D141C" w:rsidRDefault="00E0012E" w:rsidP="00E0012E">
      <w:pPr>
        <w:pStyle w:val="B1"/>
        <w:rPr>
          <w:lang w:val="en-GB"/>
        </w:rPr>
      </w:pPr>
      <w:r w:rsidRPr="002D141C">
        <w:rPr>
          <w:lang w:val="en-GB"/>
        </w:rPr>
        <w:t>-</w:t>
      </w:r>
      <w:r w:rsidRPr="002D141C">
        <w:rPr>
          <w:lang w:val="en-GB"/>
        </w:rPr>
        <w:tab/>
        <w:t>NE-DC</w:t>
      </w:r>
      <w:r w:rsidR="0018209C" w:rsidRPr="002D141C">
        <w:rPr>
          <w:lang w:val="en-GB"/>
        </w:rPr>
        <w:t>,</w:t>
      </w:r>
      <w:r w:rsidRPr="002D141C">
        <w:rPr>
          <w:lang w:val="en-GB"/>
        </w:rPr>
        <w:t xml:space="preserve"> if and only if it is configured with </w:t>
      </w:r>
      <w:r w:rsidRPr="002D141C">
        <w:rPr>
          <w:i/>
          <w:lang w:val="en-GB"/>
        </w:rPr>
        <w:t>mrdc-SecondaryCellGroup</w:t>
      </w:r>
      <w:r w:rsidRPr="002D141C">
        <w:rPr>
          <w:lang w:val="en-GB"/>
        </w:rPr>
        <w:t xml:space="preserve"> set to </w:t>
      </w:r>
      <w:r w:rsidRPr="002D141C">
        <w:rPr>
          <w:i/>
          <w:lang w:val="en-GB"/>
        </w:rPr>
        <w:t>eutra-SCG</w:t>
      </w:r>
      <w:r w:rsidRPr="002D141C">
        <w:rPr>
          <w:lang w:val="en-GB"/>
        </w:rPr>
        <w:t>,</w:t>
      </w:r>
    </w:p>
    <w:p w14:paraId="309C52E3" w14:textId="7E01FC98" w:rsidR="00E0012E" w:rsidRPr="002D141C" w:rsidRDefault="00E0012E" w:rsidP="00E0012E">
      <w:pPr>
        <w:pStyle w:val="B1"/>
        <w:rPr>
          <w:lang w:val="en-GB"/>
        </w:rPr>
      </w:pPr>
      <w:r w:rsidRPr="002D141C">
        <w:rPr>
          <w:lang w:val="en-GB"/>
        </w:rPr>
        <w:t>-</w:t>
      </w:r>
      <w:r w:rsidRPr="002D141C">
        <w:rPr>
          <w:lang w:val="en-GB"/>
        </w:rPr>
        <w:tab/>
        <w:t>NR-DC</w:t>
      </w:r>
      <w:r w:rsidR="0018209C" w:rsidRPr="002D141C">
        <w:rPr>
          <w:lang w:val="en-GB"/>
        </w:rPr>
        <w:t>,</w:t>
      </w:r>
      <w:r w:rsidRPr="002D141C">
        <w:rPr>
          <w:lang w:val="en-GB"/>
        </w:rPr>
        <w:t xml:space="preserve"> if and only if it is configured with </w:t>
      </w:r>
      <w:r w:rsidRPr="002D141C">
        <w:rPr>
          <w:i/>
          <w:lang w:val="en-GB"/>
        </w:rPr>
        <w:t>mrdc-SecondaryCellGroup</w:t>
      </w:r>
      <w:r w:rsidRPr="002D141C">
        <w:rPr>
          <w:lang w:val="en-GB"/>
        </w:rPr>
        <w:t xml:space="preserve"> set to </w:t>
      </w:r>
      <w:r w:rsidRPr="002D141C">
        <w:rPr>
          <w:i/>
          <w:lang w:val="en-GB"/>
        </w:rPr>
        <w:t>nr-SCG</w:t>
      </w:r>
      <w:r w:rsidRPr="002D141C">
        <w:rPr>
          <w:lang w:val="en-GB"/>
        </w:rPr>
        <w:t>,</w:t>
      </w:r>
    </w:p>
    <w:p w14:paraId="2F02A569" w14:textId="05ED109E" w:rsidR="00762908" w:rsidRPr="002D141C" w:rsidRDefault="00E0012E" w:rsidP="00852D09">
      <w:pPr>
        <w:pStyle w:val="B1"/>
        <w:rPr>
          <w:lang w:val="en-GB"/>
        </w:rPr>
      </w:pPr>
      <w:r w:rsidRPr="002D141C">
        <w:rPr>
          <w:lang w:val="en-GB"/>
        </w:rPr>
        <w:t>-</w:t>
      </w:r>
      <w:r w:rsidRPr="002D141C">
        <w:rPr>
          <w:lang w:val="en-GB"/>
        </w:rPr>
        <w:tab/>
        <w:t>MR-DC</w:t>
      </w:r>
      <w:r w:rsidR="0018209C" w:rsidRPr="002D141C">
        <w:rPr>
          <w:lang w:val="en-GB"/>
        </w:rPr>
        <w:t>,</w:t>
      </w:r>
      <w:r w:rsidRPr="002D141C">
        <w:rPr>
          <w:lang w:val="en-GB"/>
        </w:rPr>
        <w:t xml:space="preserve"> if and only if it is in (NG)EN-DC, NE-DC or NR-DC.</w:t>
      </w:r>
    </w:p>
    <w:p w14:paraId="1791057C" w14:textId="63832E86" w:rsidR="008E7BF6" w:rsidRPr="002D141C" w:rsidRDefault="008E7BF6" w:rsidP="008E7BF6">
      <w:pPr>
        <w:pStyle w:val="NO"/>
        <w:rPr>
          <w:lang w:val="en-GB" w:eastAsia="fi-FI"/>
        </w:rPr>
      </w:pPr>
      <w:r w:rsidRPr="002D141C">
        <w:rPr>
          <w:lang w:val="en-GB"/>
        </w:rPr>
        <w:t>NOTE:</w:t>
      </w:r>
      <w:r w:rsidRPr="002D141C">
        <w:rPr>
          <w:lang w:val="en-GB"/>
        </w:rPr>
        <w:tab/>
        <w:t xml:space="preserve">This use of </w:t>
      </w:r>
      <w:r w:rsidR="00E0012E" w:rsidRPr="002D141C">
        <w:rPr>
          <w:lang w:val="en-GB"/>
        </w:rPr>
        <w:t>these terms</w:t>
      </w:r>
      <w:r w:rsidRPr="002D141C">
        <w:rPr>
          <w:lang w:val="en-GB"/>
        </w:rPr>
        <w:t xml:space="preserve"> deviates from the definition in TS 37.340 [4</w:t>
      </w:r>
      <w:r w:rsidR="00D003FD" w:rsidRPr="002D141C">
        <w:rPr>
          <w:lang w:val="en-GB"/>
        </w:rPr>
        <w:t>1</w:t>
      </w:r>
      <w:r w:rsidRPr="002D141C">
        <w:rPr>
          <w:lang w:val="en-GB"/>
        </w:rPr>
        <w:t>]</w:t>
      </w:r>
      <w:r w:rsidRPr="002D141C">
        <w:rPr>
          <w:lang w:val="en-GB" w:eastAsia="en-US"/>
        </w:rPr>
        <w:t xml:space="preserve"> and other specifications</w:t>
      </w:r>
      <w:r w:rsidRPr="002D141C">
        <w:rPr>
          <w:lang w:val="en-GB"/>
        </w:rPr>
        <w:t xml:space="preserve">. In TS 37.340, </w:t>
      </w:r>
      <w:r w:rsidR="00E0012E" w:rsidRPr="002D141C">
        <w:rPr>
          <w:lang w:val="en-GB"/>
        </w:rPr>
        <w:t>these terms</w:t>
      </w:r>
      <w:r w:rsidRPr="002D141C">
        <w:rPr>
          <w:lang w:val="en-GB"/>
        </w:rPr>
        <w:t xml:space="preserve"> include also the case where the UE is configured with E-UTRA </w:t>
      </w:r>
      <w:r w:rsidR="00E0012E" w:rsidRPr="002D141C">
        <w:rPr>
          <w:lang w:val="en-GB"/>
        </w:rPr>
        <w:t xml:space="preserve">or NR </w:t>
      </w:r>
      <w:r w:rsidRPr="002D141C">
        <w:rPr>
          <w:lang w:val="en-GB"/>
        </w:rPr>
        <w:t xml:space="preserve">MCG only (i.e. no NR </w:t>
      </w:r>
      <w:r w:rsidR="00E0012E" w:rsidRPr="002D141C">
        <w:rPr>
          <w:lang w:val="en-GB"/>
        </w:rPr>
        <w:t xml:space="preserve">or E-UTRA </w:t>
      </w:r>
      <w:r w:rsidRPr="002D141C">
        <w:rPr>
          <w:lang w:val="en-GB"/>
        </w:rPr>
        <w:t>SCG) but with one or more bearers terminated in a secondary node (i.e. using NR PDCP).</w:t>
      </w:r>
    </w:p>
    <w:p w14:paraId="139075E7" w14:textId="656D922A" w:rsidR="00762908" w:rsidRPr="002D141C" w:rsidRDefault="00762908" w:rsidP="00706D38">
      <w:r w:rsidRPr="002D141C">
        <w:t xml:space="preserve">The UE in </w:t>
      </w:r>
      <w:r w:rsidR="00E0012E" w:rsidRPr="002D141C">
        <w:t>(NG)</w:t>
      </w:r>
      <w:r w:rsidRPr="002D141C">
        <w:t xml:space="preserve">EN-DC only executes a </w:t>
      </w:r>
      <w:bookmarkStart w:id="256" w:name="MCCQCTEMPBM_00000008"/>
      <w:r w:rsidR="00B811A9" w:rsidRPr="002D141C">
        <w:t>sub</w:t>
      </w:r>
      <w:r w:rsidR="005B4734" w:rsidRPr="002D141C">
        <w:t>clause</w:t>
      </w:r>
      <w:bookmarkEnd w:id="256"/>
      <w:r w:rsidRPr="002D141C">
        <w:t xml:space="preserve"> of clause 5 in this specification when the subclause:</w:t>
      </w:r>
    </w:p>
    <w:p w14:paraId="2807E0B5" w14:textId="77777777" w:rsidR="00762908" w:rsidRPr="002D141C" w:rsidRDefault="00762908" w:rsidP="00706D38">
      <w:pPr>
        <w:pStyle w:val="B1"/>
        <w:rPr>
          <w:lang w:val="en-GB"/>
        </w:rPr>
      </w:pPr>
      <w:r w:rsidRPr="002D141C">
        <w:rPr>
          <w:lang w:val="en-GB"/>
        </w:rPr>
        <w:t>-</w:t>
      </w:r>
      <w:r w:rsidRPr="002D141C">
        <w:rPr>
          <w:lang w:val="en-GB"/>
        </w:rPr>
        <w:tab/>
        <w:t>is referred to from a subclause under execution, either in this specification or in TS 36.331 [10]; or</w:t>
      </w:r>
    </w:p>
    <w:p w14:paraId="514445A9" w14:textId="77777777" w:rsidR="00762908" w:rsidRPr="002D141C" w:rsidRDefault="00762908" w:rsidP="00706D38">
      <w:pPr>
        <w:pStyle w:val="B1"/>
        <w:rPr>
          <w:lang w:val="en-GB"/>
        </w:rPr>
      </w:pPr>
      <w:r w:rsidRPr="002D141C">
        <w:rPr>
          <w:lang w:val="en-GB"/>
        </w:rPr>
        <w:t>-</w:t>
      </w:r>
      <w:r w:rsidRPr="002D141C">
        <w:rPr>
          <w:lang w:val="en-GB"/>
        </w:rPr>
        <w:tab/>
        <w:t>applies to a message received on SRB3 (if SRB3 is established); or</w:t>
      </w:r>
    </w:p>
    <w:p w14:paraId="4331504B" w14:textId="77777777" w:rsidR="00762908" w:rsidRPr="002D141C" w:rsidRDefault="00762908" w:rsidP="00706D38">
      <w:pPr>
        <w:pStyle w:val="B1"/>
        <w:rPr>
          <w:lang w:val="en-GB"/>
        </w:rPr>
      </w:pPr>
      <w:r w:rsidRPr="002D141C">
        <w:rPr>
          <w:lang w:val="en-GB"/>
        </w:rPr>
        <w:t>-</w:t>
      </w:r>
      <w:r w:rsidRPr="002D141C">
        <w:rPr>
          <w:lang w:val="en-GB"/>
        </w:rPr>
        <w:tab/>
        <w:t>applies to field(s), IE(s), UE variable(s) or timer(s) in this specification that the UE is configured with.</w:t>
      </w:r>
    </w:p>
    <w:p w14:paraId="55E2164D" w14:textId="31411002" w:rsidR="00762908" w:rsidRPr="002D141C" w:rsidRDefault="00762908" w:rsidP="00706D38">
      <w:r w:rsidRPr="002D141C">
        <w:t xml:space="preserve">When executing a subclause of clause 5 in this specification, the UE follows the requirements in </w:t>
      </w:r>
      <w:r w:rsidR="00F37A41" w:rsidRPr="002D141C">
        <w:t>clause</w:t>
      </w:r>
      <w:r w:rsidRPr="002D141C">
        <w:t xml:space="preserve"> 5.1.2 and in all subclauses of this specification applicable to the messages (including processing time requirements), fields, I</w:t>
      </w:r>
      <w:r w:rsidR="00980B41" w:rsidRPr="002D141C">
        <w:t>E</w:t>
      </w:r>
      <w:r w:rsidRPr="002D141C">
        <w:t>s, timers and UE variables indicated in the subclause under execution.</w:t>
      </w:r>
    </w:p>
    <w:p w14:paraId="5D7E65A2" w14:textId="77777777" w:rsidR="002C5D28" w:rsidRPr="002D141C" w:rsidRDefault="002C5D28" w:rsidP="002C5D28">
      <w:pPr>
        <w:pStyle w:val="Heading2"/>
        <w:rPr>
          <w:rFonts w:eastAsia="MS Mincho"/>
          <w:lang w:val="en-GB"/>
        </w:rPr>
      </w:pPr>
      <w:bookmarkStart w:id="257" w:name="_Toc20425652"/>
      <w:bookmarkStart w:id="258" w:name="_Toc29321048"/>
      <w:bookmarkStart w:id="259" w:name="_Toc36219231"/>
      <w:bookmarkStart w:id="260" w:name="_Toc36219907"/>
      <w:bookmarkStart w:id="261" w:name="_Toc36513327"/>
      <w:bookmarkStart w:id="262" w:name="_Toc46449385"/>
      <w:bookmarkStart w:id="263" w:name="_Toc46489172"/>
      <w:bookmarkStart w:id="264" w:name="_Toc52495006"/>
      <w:bookmarkStart w:id="265" w:name="_Toc60781175"/>
      <w:bookmarkStart w:id="266" w:name="_Toc139021510"/>
      <w:r w:rsidRPr="002D141C">
        <w:rPr>
          <w:rFonts w:eastAsia="MS Mincho"/>
          <w:lang w:val="en-GB"/>
        </w:rPr>
        <w:t>5.2</w:t>
      </w:r>
      <w:r w:rsidRPr="002D141C">
        <w:rPr>
          <w:rFonts w:eastAsia="MS Mincho"/>
          <w:lang w:val="en-GB"/>
        </w:rPr>
        <w:tab/>
        <w:t>System information</w:t>
      </w:r>
      <w:bookmarkEnd w:id="257"/>
      <w:bookmarkEnd w:id="258"/>
      <w:bookmarkEnd w:id="259"/>
      <w:bookmarkEnd w:id="260"/>
      <w:bookmarkEnd w:id="261"/>
      <w:bookmarkEnd w:id="262"/>
      <w:bookmarkEnd w:id="263"/>
      <w:bookmarkEnd w:id="264"/>
      <w:bookmarkEnd w:id="265"/>
      <w:bookmarkEnd w:id="266"/>
    </w:p>
    <w:p w14:paraId="550DD3A3" w14:textId="77777777" w:rsidR="002C5D28" w:rsidRPr="002D141C" w:rsidRDefault="002C5D28" w:rsidP="002C5D28">
      <w:pPr>
        <w:pStyle w:val="Heading3"/>
        <w:rPr>
          <w:rFonts w:eastAsia="MS Mincho"/>
          <w:lang w:val="en-GB"/>
        </w:rPr>
      </w:pPr>
      <w:bookmarkStart w:id="267" w:name="_Toc20425653"/>
      <w:bookmarkStart w:id="268" w:name="_Toc29321049"/>
      <w:bookmarkStart w:id="269" w:name="_Toc36219232"/>
      <w:bookmarkStart w:id="270" w:name="_Toc36219908"/>
      <w:bookmarkStart w:id="271" w:name="_Toc36513328"/>
      <w:bookmarkStart w:id="272" w:name="_Toc46449386"/>
      <w:bookmarkStart w:id="273" w:name="_Toc46489173"/>
      <w:bookmarkStart w:id="274" w:name="_Toc52495007"/>
      <w:bookmarkStart w:id="275" w:name="_Toc60781176"/>
      <w:bookmarkStart w:id="276" w:name="_Toc139021511"/>
      <w:r w:rsidRPr="002D141C">
        <w:rPr>
          <w:rFonts w:eastAsia="MS Mincho"/>
          <w:lang w:val="en-GB"/>
        </w:rPr>
        <w:t>5.2.1</w:t>
      </w:r>
      <w:r w:rsidRPr="002D141C">
        <w:rPr>
          <w:rFonts w:eastAsia="MS Mincho"/>
          <w:lang w:val="en-GB"/>
        </w:rPr>
        <w:tab/>
        <w:t>Introduction</w:t>
      </w:r>
      <w:bookmarkEnd w:id="267"/>
      <w:bookmarkEnd w:id="268"/>
      <w:bookmarkEnd w:id="269"/>
      <w:bookmarkEnd w:id="270"/>
      <w:bookmarkEnd w:id="271"/>
      <w:bookmarkEnd w:id="272"/>
      <w:bookmarkEnd w:id="273"/>
      <w:bookmarkEnd w:id="274"/>
      <w:bookmarkEnd w:id="275"/>
      <w:bookmarkEnd w:id="276"/>
    </w:p>
    <w:p w14:paraId="0E7D019D" w14:textId="77777777" w:rsidR="002C5D28" w:rsidRPr="002D141C" w:rsidRDefault="002C5D28" w:rsidP="002C5D28">
      <w:pPr>
        <w:rPr>
          <w:rFonts w:eastAsia="MS Mincho"/>
        </w:rPr>
      </w:pPr>
      <w:r w:rsidRPr="002D141C">
        <w:t xml:space="preserve">System Information (SI) is divided into the </w:t>
      </w:r>
      <w:r w:rsidRPr="002D141C">
        <w:rPr>
          <w:i/>
        </w:rPr>
        <w:t>MIB</w:t>
      </w:r>
      <w:r w:rsidRPr="002D141C">
        <w:t xml:space="preserve"> and a number of SIBs where:</w:t>
      </w:r>
    </w:p>
    <w:p w14:paraId="6CB39F00" w14:textId="77777777" w:rsidR="002C5D28" w:rsidRPr="002D141C" w:rsidRDefault="002C5D28" w:rsidP="002C5D28">
      <w:pPr>
        <w:pStyle w:val="B1"/>
        <w:rPr>
          <w:lang w:val="en-GB"/>
        </w:rPr>
      </w:pPr>
      <w:r w:rsidRPr="002D141C">
        <w:rPr>
          <w:lang w:val="en-GB"/>
        </w:rPr>
        <w:t>-</w:t>
      </w:r>
      <w:r w:rsidRPr="002D141C">
        <w:rPr>
          <w:lang w:val="en-GB"/>
        </w:rPr>
        <w:tab/>
        <w:t xml:space="preserve">the </w:t>
      </w:r>
      <w:r w:rsidRPr="002D141C">
        <w:rPr>
          <w:i/>
          <w:lang w:val="en-GB"/>
        </w:rPr>
        <w:t>MIB</w:t>
      </w:r>
      <w:r w:rsidRPr="002D141C">
        <w:rPr>
          <w:lang w:val="en-GB"/>
        </w:rPr>
        <w:t xml:space="preserve"> is always transmitted on the BCH with a periodicity of 80 ms and repetitions made within 80 ms</w:t>
      </w:r>
      <w:r w:rsidR="00E51092" w:rsidRPr="002D141C">
        <w:rPr>
          <w:lang w:val="en-GB"/>
        </w:rPr>
        <w:t xml:space="preserve"> (TS 38.212</w:t>
      </w:r>
      <w:r w:rsidRPr="002D141C">
        <w:rPr>
          <w:lang w:val="en-GB"/>
        </w:rPr>
        <w:t xml:space="preserve"> [17</w:t>
      </w:r>
      <w:r w:rsidR="00E51092" w:rsidRPr="002D141C">
        <w:rPr>
          <w:lang w:val="en-GB"/>
        </w:rPr>
        <w:t>]</w:t>
      </w:r>
      <w:r w:rsidRPr="002D141C">
        <w:rPr>
          <w:lang w:val="en-GB"/>
        </w:rPr>
        <w:t xml:space="preserve">, </w:t>
      </w:r>
      <w:r w:rsidR="00E51092" w:rsidRPr="002D141C">
        <w:rPr>
          <w:lang w:val="en-GB"/>
        </w:rPr>
        <w:t>clause</w:t>
      </w:r>
      <w:r w:rsidRPr="002D141C">
        <w:rPr>
          <w:lang w:val="en-GB"/>
        </w:rPr>
        <w:t xml:space="preserve"> 7.1</w:t>
      </w:r>
      <w:r w:rsidR="00E51092" w:rsidRPr="002D141C">
        <w:rPr>
          <w:lang w:val="en-GB"/>
        </w:rPr>
        <w:t>)</w:t>
      </w:r>
      <w:r w:rsidRPr="002D141C">
        <w:rPr>
          <w:lang w:val="en-GB"/>
        </w:rPr>
        <w:t xml:space="preserve"> and it includes parameters that are needed to acquire </w:t>
      </w:r>
      <w:r w:rsidRPr="002D141C">
        <w:rPr>
          <w:i/>
          <w:lang w:val="en-GB"/>
        </w:rPr>
        <w:t>SIB1</w:t>
      </w:r>
      <w:r w:rsidRPr="002D141C">
        <w:rPr>
          <w:lang w:val="en-GB"/>
        </w:rPr>
        <w:t xml:space="preserve"> from the cell. </w:t>
      </w:r>
      <w:r w:rsidRPr="002D141C">
        <w:rPr>
          <w:rFonts w:eastAsia="SimSun"/>
          <w:lang w:val="en-GB" w:eastAsia="zh-CN"/>
        </w:rPr>
        <w:t xml:space="preserve">The first transmission of the </w:t>
      </w:r>
      <w:r w:rsidRPr="002D141C">
        <w:rPr>
          <w:rFonts w:eastAsia="SimSun"/>
          <w:i/>
          <w:lang w:val="en-GB"/>
        </w:rPr>
        <w:t>MIB</w:t>
      </w:r>
      <w:r w:rsidRPr="002D141C">
        <w:rPr>
          <w:rFonts w:eastAsia="SimSun"/>
          <w:lang w:val="en-GB" w:eastAsia="zh-CN"/>
        </w:rPr>
        <w:t xml:space="preserve"> is scheduled in subframes </w:t>
      </w:r>
      <w:r w:rsidR="00697FCB" w:rsidRPr="002D141C">
        <w:rPr>
          <w:rFonts w:eastAsia="SimSun"/>
          <w:lang w:val="en-GB" w:eastAsia="zh-CN"/>
        </w:rPr>
        <w:t xml:space="preserve">as </w:t>
      </w:r>
      <w:r w:rsidRPr="002D141C">
        <w:rPr>
          <w:rFonts w:eastAsia="SimSun"/>
          <w:lang w:val="en-GB" w:eastAsia="zh-CN"/>
        </w:rPr>
        <w:t xml:space="preserve">defined </w:t>
      </w:r>
      <w:r w:rsidR="00697FCB" w:rsidRPr="002D141C">
        <w:rPr>
          <w:rFonts w:eastAsia="SimSun"/>
          <w:lang w:val="en-GB" w:eastAsia="zh-CN"/>
        </w:rPr>
        <w:t xml:space="preserve">in </w:t>
      </w:r>
      <w:r w:rsidRPr="002D141C">
        <w:rPr>
          <w:rFonts w:eastAsia="SimSun"/>
          <w:lang w:val="en-GB" w:eastAsia="zh-CN"/>
        </w:rPr>
        <w:t>TS 38.21</w:t>
      </w:r>
      <w:r w:rsidR="00E51092" w:rsidRPr="002D141C">
        <w:rPr>
          <w:rFonts w:eastAsia="SimSun"/>
          <w:lang w:val="en-GB" w:eastAsia="zh-CN"/>
        </w:rPr>
        <w:t>3</w:t>
      </w:r>
      <w:r w:rsidR="00D44CC3" w:rsidRPr="002D141C">
        <w:rPr>
          <w:rFonts w:eastAsia="SimSun"/>
          <w:lang w:val="en-GB" w:eastAsia="zh-CN"/>
        </w:rPr>
        <w:t xml:space="preserve"> [13]</w:t>
      </w:r>
      <w:r w:rsidRPr="002D141C">
        <w:rPr>
          <w:rFonts w:eastAsia="SimSun"/>
          <w:lang w:val="en-GB" w:eastAsia="zh-CN"/>
        </w:rPr>
        <w:t xml:space="preserve">, </w:t>
      </w:r>
      <w:r w:rsidR="00D44CC3" w:rsidRPr="002D141C">
        <w:rPr>
          <w:rFonts w:eastAsia="SimSun"/>
          <w:lang w:val="en-GB" w:eastAsia="zh-CN"/>
        </w:rPr>
        <w:t xml:space="preserve">clause </w:t>
      </w:r>
      <w:r w:rsidR="00E51092" w:rsidRPr="002D141C">
        <w:rPr>
          <w:rFonts w:eastAsia="SimSun"/>
          <w:lang w:val="en-GB" w:eastAsia="zh-CN"/>
        </w:rPr>
        <w:t>4.1</w:t>
      </w:r>
      <w:r w:rsidRPr="002D141C">
        <w:rPr>
          <w:rFonts w:eastAsia="SimSun"/>
          <w:lang w:val="en-GB" w:eastAsia="zh-CN"/>
        </w:rPr>
        <w:t xml:space="preserve"> and repetitions are scheduled according to the period of SSB</w:t>
      </w:r>
      <w:r w:rsidRPr="002D141C">
        <w:rPr>
          <w:lang w:val="en-GB"/>
        </w:rPr>
        <w:t>;</w:t>
      </w:r>
    </w:p>
    <w:p w14:paraId="298D4B78" w14:textId="77777777" w:rsidR="00C10F96" w:rsidRPr="002D141C" w:rsidRDefault="00C10F96" w:rsidP="00C10F96">
      <w:pPr>
        <w:pStyle w:val="NO"/>
        <w:rPr>
          <w:lang w:val="en-GB"/>
        </w:rPr>
      </w:pPr>
      <w:bookmarkStart w:id="277" w:name="_Hlk119602151"/>
      <w:r w:rsidRPr="002D141C">
        <w:rPr>
          <w:lang w:val="en-GB"/>
        </w:rPr>
        <w:t>NOTE 1:</w:t>
      </w:r>
      <w:r w:rsidRPr="002D141C">
        <w:rPr>
          <w:lang w:val="en-GB"/>
        </w:rPr>
        <w:tab/>
        <w:t xml:space="preserve">If the period of SSB is larger than 80 ms, the </w:t>
      </w:r>
      <w:r w:rsidRPr="002D141C">
        <w:rPr>
          <w:i/>
          <w:iCs/>
          <w:lang w:val="en-GB"/>
        </w:rPr>
        <w:t>MIB</w:t>
      </w:r>
      <w:r w:rsidRPr="002D141C">
        <w:rPr>
          <w:lang w:val="en-GB"/>
        </w:rPr>
        <w:t xml:space="preserve"> is transmitted with the same periodicity as that of SSB.</w:t>
      </w:r>
    </w:p>
    <w:bookmarkEnd w:id="277"/>
    <w:p w14:paraId="41E7C154" w14:textId="25D7979A" w:rsidR="002C5D28" w:rsidRPr="002D141C" w:rsidRDefault="002C5D28" w:rsidP="002C5D28">
      <w:pPr>
        <w:pStyle w:val="B1"/>
        <w:rPr>
          <w:lang w:val="en-GB"/>
        </w:rPr>
      </w:pPr>
      <w:r w:rsidRPr="002D141C">
        <w:rPr>
          <w:lang w:val="en-GB"/>
        </w:rPr>
        <w:t>-</w:t>
      </w:r>
      <w:r w:rsidRPr="002D141C">
        <w:rPr>
          <w:lang w:val="en-GB"/>
        </w:rPr>
        <w:tab/>
        <w:t xml:space="preserve">the </w:t>
      </w:r>
      <w:r w:rsidRPr="002D141C">
        <w:rPr>
          <w:i/>
          <w:lang w:val="en-GB"/>
        </w:rPr>
        <w:t>SIB1</w:t>
      </w:r>
      <w:r w:rsidRPr="002D141C">
        <w:rPr>
          <w:lang w:val="en-GB"/>
        </w:rPr>
        <w:t xml:space="preserve"> is transmitted on the DL-SCH with a periodicity of 160</w:t>
      </w:r>
      <w:r w:rsidR="001011DB" w:rsidRPr="002D141C">
        <w:rPr>
          <w:lang w:val="en-GB"/>
        </w:rPr>
        <w:t xml:space="preserve"> </w:t>
      </w:r>
      <w:r w:rsidRPr="002D141C">
        <w:rPr>
          <w:lang w:val="en-GB"/>
        </w:rPr>
        <w:t xml:space="preserve">ms and variable transmission repetition periodicity </w:t>
      </w:r>
      <w:r w:rsidR="00E51092" w:rsidRPr="002D141C">
        <w:rPr>
          <w:lang w:val="en-GB"/>
        </w:rPr>
        <w:t>within 160</w:t>
      </w:r>
      <w:r w:rsidR="00FB1569" w:rsidRPr="002D141C">
        <w:rPr>
          <w:lang w:val="en-GB"/>
        </w:rPr>
        <w:t xml:space="preserve"> </w:t>
      </w:r>
      <w:r w:rsidR="00E51092" w:rsidRPr="002D141C">
        <w:rPr>
          <w:lang w:val="en-GB"/>
        </w:rPr>
        <w:t xml:space="preserve">ms </w:t>
      </w:r>
      <w:r w:rsidRPr="002D141C">
        <w:rPr>
          <w:lang w:val="en-GB"/>
        </w:rPr>
        <w:t>as specified in TS 38.213 [13</w:t>
      </w:r>
      <w:r w:rsidR="00E1305A" w:rsidRPr="002D141C">
        <w:rPr>
          <w:lang w:val="en-GB"/>
        </w:rPr>
        <w:t>]</w:t>
      </w:r>
      <w:r w:rsidRPr="002D141C">
        <w:rPr>
          <w:lang w:val="en-GB"/>
        </w:rPr>
        <w:t xml:space="preserve">, </w:t>
      </w:r>
      <w:r w:rsidR="00E1305A" w:rsidRPr="002D141C">
        <w:rPr>
          <w:lang w:val="en-GB"/>
        </w:rPr>
        <w:t>clause</w:t>
      </w:r>
      <w:r w:rsidRPr="002D141C">
        <w:rPr>
          <w:lang w:val="en-GB"/>
        </w:rPr>
        <w:t xml:space="preserve"> 13. The default transmission repetition </w:t>
      </w:r>
      <w:r w:rsidRPr="002D141C">
        <w:rPr>
          <w:lang w:val="en-GB"/>
        </w:rPr>
        <w:lastRenderedPageBreak/>
        <w:t xml:space="preserve">periodicity of </w:t>
      </w:r>
      <w:r w:rsidRPr="002D141C">
        <w:rPr>
          <w:i/>
          <w:lang w:val="en-GB"/>
        </w:rPr>
        <w:t>SIB1</w:t>
      </w:r>
      <w:r w:rsidRPr="002D141C">
        <w:rPr>
          <w:lang w:val="en-GB"/>
        </w:rPr>
        <w:t xml:space="preserve"> is 20</w:t>
      </w:r>
      <w:r w:rsidR="001011DB" w:rsidRPr="002D141C">
        <w:rPr>
          <w:lang w:val="en-GB"/>
        </w:rPr>
        <w:t xml:space="preserve"> </w:t>
      </w:r>
      <w:r w:rsidRPr="002D141C">
        <w:rPr>
          <w:lang w:val="en-GB"/>
        </w:rPr>
        <w:t xml:space="preserve">ms but the actual transmission repetition periodicity is up to network implementation. For SSB and CORESET multiplexing pattern 1, </w:t>
      </w:r>
      <w:r w:rsidRPr="002D141C">
        <w:rPr>
          <w:i/>
          <w:lang w:val="en-GB"/>
        </w:rPr>
        <w:t>SIB1</w:t>
      </w:r>
      <w:r w:rsidRPr="002D141C">
        <w:rPr>
          <w:lang w:val="en-GB"/>
        </w:rPr>
        <w:t xml:space="preserve"> repetition transmission period is 20</w:t>
      </w:r>
      <w:r w:rsidR="00FB1569" w:rsidRPr="002D141C">
        <w:rPr>
          <w:lang w:val="en-GB"/>
        </w:rPr>
        <w:t xml:space="preserve"> </w:t>
      </w:r>
      <w:r w:rsidRPr="002D141C">
        <w:rPr>
          <w:lang w:val="en-GB"/>
        </w:rPr>
        <w:t xml:space="preserve">ms. For SSB and CORESET multiplexing pattern 2/3, </w:t>
      </w:r>
      <w:r w:rsidRPr="002D141C">
        <w:rPr>
          <w:i/>
          <w:lang w:val="en-GB"/>
        </w:rPr>
        <w:t>SIB1</w:t>
      </w:r>
      <w:r w:rsidRPr="002D141C">
        <w:rPr>
          <w:lang w:val="en-GB"/>
        </w:rPr>
        <w:t xml:space="preserve"> transmission repetition period is the same as the SSB period</w:t>
      </w:r>
      <w:r w:rsidR="00E51092" w:rsidRPr="002D141C">
        <w:rPr>
          <w:lang w:val="en-GB"/>
        </w:rPr>
        <w:t xml:space="preserve"> (TS 38.213</w:t>
      </w:r>
      <w:r w:rsidRPr="002D141C">
        <w:rPr>
          <w:lang w:val="en-GB"/>
        </w:rPr>
        <w:t xml:space="preserve"> [13]</w:t>
      </w:r>
      <w:r w:rsidR="00E51092" w:rsidRPr="002D141C">
        <w:rPr>
          <w:lang w:val="en-GB"/>
        </w:rPr>
        <w:t>, clause 13)</w:t>
      </w:r>
      <w:r w:rsidRPr="002D141C">
        <w:rPr>
          <w:lang w:val="en-GB"/>
        </w:rPr>
        <w:t xml:space="preserve">. </w:t>
      </w:r>
      <w:r w:rsidRPr="002D141C">
        <w:rPr>
          <w:i/>
          <w:lang w:val="en-GB"/>
        </w:rPr>
        <w:t>SIB1</w:t>
      </w:r>
      <w:r w:rsidRPr="002D141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2D141C">
        <w:rPr>
          <w:i/>
          <w:lang w:val="en-GB"/>
        </w:rPr>
        <w:t>SIB1</w:t>
      </w:r>
      <w:r w:rsidRPr="002D141C">
        <w:rPr>
          <w:lang w:val="en-GB"/>
        </w:rPr>
        <w:t xml:space="preserve"> is cell-specific SIB;</w:t>
      </w:r>
    </w:p>
    <w:p w14:paraId="3CF4170A" w14:textId="0F85F5D0" w:rsidR="005627F9" w:rsidRPr="002D141C" w:rsidRDefault="002C5D28" w:rsidP="005627F9">
      <w:pPr>
        <w:pStyle w:val="B1"/>
        <w:rPr>
          <w:lang w:val="en-GB"/>
        </w:rPr>
      </w:pPr>
      <w:r w:rsidRPr="002D141C">
        <w:rPr>
          <w:lang w:val="en-GB"/>
        </w:rPr>
        <w:t>-</w:t>
      </w:r>
      <w:r w:rsidRPr="002D141C">
        <w:rPr>
          <w:lang w:val="en-GB"/>
        </w:rPr>
        <w:tab/>
      </w:r>
      <w:bookmarkStart w:id="278" w:name="_Hlk778926"/>
      <w:r w:rsidRPr="002D141C">
        <w:rPr>
          <w:lang w:val="en-GB"/>
        </w:rPr>
        <w:t xml:space="preserve">SIBs other than </w:t>
      </w:r>
      <w:r w:rsidRPr="002D141C">
        <w:rPr>
          <w:i/>
          <w:lang w:val="en-GB"/>
        </w:rPr>
        <w:t>SIB1</w:t>
      </w:r>
      <w:r w:rsidRPr="002D141C">
        <w:rPr>
          <w:lang w:val="en-GB"/>
        </w:rPr>
        <w:t xml:space="preserve"> are carried in </w:t>
      </w:r>
      <w:r w:rsidRPr="002D141C">
        <w:rPr>
          <w:i/>
          <w:lang w:val="en-GB"/>
        </w:rPr>
        <w:t>SystemInformation</w:t>
      </w:r>
      <w:r w:rsidRPr="002D141C">
        <w:rPr>
          <w:lang w:val="en-GB"/>
        </w:rPr>
        <w:t xml:space="preserve"> (SI) messages,</w:t>
      </w:r>
      <w:bookmarkEnd w:id="278"/>
      <w:r w:rsidRPr="002D141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2D141C">
        <w:rPr>
          <w:lang w:val="en-GB"/>
        </w:rPr>
        <w:t>n</w:t>
      </w:r>
      <w:r w:rsidRPr="002D141C">
        <w:rPr>
          <w:lang w:val="en-GB"/>
        </w:rPr>
        <w:t xml:space="preserve"> SI-window and the SI-windows of different SI messages do not overlap. That is, within one SI-window only the corresponding SI message is transmitted. </w:t>
      </w:r>
      <w:r w:rsidR="00710895" w:rsidRPr="002D141C">
        <w:rPr>
          <w:lang w:val="en-GB"/>
        </w:rPr>
        <w:t xml:space="preserve">An </w:t>
      </w:r>
      <w:r w:rsidR="00710895" w:rsidRPr="002D141C">
        <w:rPr>
          <w:iCs/>
          <w:lang w:val="en-GB"/>
        </w:rPr>
        <w:t xml:space="preserve">SI message may be transmitted a number of times within the SI-window. </w:t>
      </w:r>
      <w:r w:rsidRPr="002D141C">
        <w:rPr>
          <w:lang w:val="en-GB"/>
        </w:rPr>
        <w:t xml:space="preserve">Any SIB except </w:t>
      </w:r>
      <w:r w:rsidRPr="002D141C">
        <w:rPr>
          <w:i/>
          <w:lang w:val="en-GB"/>
        </w:rPr>
        <w:t>SIB1</w:t>
      </w:r>
      <w:r w:rsidRPr="002D141C">
        <w:rPr>
          <w:lang w:val="en-GB"/>
        </w:rPr>
        <w:t xml:space="preserve"> can be configured to be cell specific or area specific, using an indication in </w:t>
      </w:r>
      <w:r w:rsidRPr="002D141C">
        <w:rPr>
          <w:i/>
          <w:lang w:val="en-GB"/>
        </w:rPr>
        <w:t>SIB1</w:t>
      </w:r>
      <w:r w:rsidRPr="002D141C">
        <w:rPr>
          <w:lang w:val="en-GB"/>
        </w:rPr>
        <w:t>. The cell specific SIB is applicable only within a cell that provides the SIB while the area specific SIB is applicable within an area referred to as SI area, which consists of one or several cells and is identified by s</w:t>
      </w:r>
      <w:r w:rsidRPr="002D141C">
        <w:rPr>
          <w:i/>
          <w:lang w:val="en-GB"/>
        </w:rPr>
        <w:t>ystemInformationAreaID</w:t>
      </w:r>
      <w:r w:rsidRPr="002D141C">
        <w:rPr>
          <w:lang w:val="en-GB"/>
        </w:rPr>
        <w:t>;</w:t>
      </w:r>
    </w:p>
    <w:p w14:paraId="72F096F1" w14:textId="7B24A0B0" w:rsidR="002C5D28" w:rsidRPr="002D141C" w:rsidRDefault="005627F9" w:rsidP="005627F9">
      <w:pPr>
        <w:pStyle w:val="B1"/>
        <w:rPr>
          <w:lang w:val="en-GB"/>
        </w:rPr>
      </w:pPr>
      <w:r w:rsidRPr="002D141C">
        <w:rPr>
          <w:lang w:val="en-GB"/>
        </w:rPr>
        <w:t>-</w:t>
      </w:r>
      <w:r w:rsidRPr="002D141C">
        <w:rPr>
          <w:lang w:val="en-GB"/>
        </w:rPr>
        <w:tab/>
        <w:t xml:space="preserve">The mapping of SIBs to SI messages is configured in </w:t>
      </w:r>
      <w:r w:rsidRPr="002D141C">
        <w:rPr>
          <w:i/>
          <w:lang w:val="en-GB"/>
        </w:rPr>
        <w:t>schedulingInfoList</w:t>
      </w:r>
      <w:r w:rsidRPr="002D141C">
        <w:rPr>
          <w:lang w:val="en-GB"/>
        </w:rPr>
        <w:t xml:space="preserve"> with restrictions that each SIB is contained only in a single SI message and each SIB is contained at most once in that SI message;</w:t>
      </w:r>
    </w:p>
    <w:p w14:paraId="12DB9D2E" w14:textId="77777777" w:rsidR="002C5D28" w:rsidRPr="002D141C" w:rsidRDefault="002C5D28" w:rsidP="002C5D28">
      <w:pPr>
        <w:pStyle w:val="B1"/>
        <w:rPr>
          <w:lang w:val="en-GB"/>
        </w:rPr>
      </w:pPr>
      <w:r w:rsidRPr="002D141C">
        <w:rPr>
          <w:lang w:val="en-GB"/>
        </w:rPr>
        <w:t>-</w:t>
      </w:r>
      <w:r w:rsidRPr="002D141C">
        <w:rPr>
          <w:lang w:val="en-GB"/>
        </w:rPr>
        <w:tab/>
        <w:t xml:space="preserve">For a UE in RRC_CONNECTED, the network can provide system information through dedicated signalling using the </w:t>
      </w:r>
      <w:r w:rsidRPr="002D141C">
        <w:rPr>
          <w:bCs/>
          <w:i/>
          <w:iCs/>
          <w:lang w:val="en-GB"/>
        </w:rPr>
        <w:t>RRCReconfiguration</w:t>
      </w:r>
      <w:r w:rsidRPr="002D141C">
        <w:rPr>
          <w:bCs/>
          <w:iCs/>
          <w:lang w:val="en-GB"/>
        </w:rPr>
        <w:t xml:space="preserve"> message, e.g. if the UE has an active BWP with no common search space configured</w:t>
      </w:r>
      <w:r w:rsidR="00E51092" w:rsidRPr="002D141C">
        <w:rPr>
          <w:bCs/>
          <w:iCs/>
          <w:lang w:val="en-GB"/>
        </w:rPr>
        <w:t xml:space="preserve"> to monitor system information or paging</w:t>
      </w:r>
      <w:r w:rsidRPr="002D141C">
        <w:rPr>
          <w:lang w:val="en-GB"/>
        </w:rPr>
        <w:t>.</w:t>
      </w:r>
    </w:p>
    <w:p w14:paraId="0E29AA7B" w14:textId="4A7ED49E" w:rsidR="002C5D28" w:rsidRPr="002D141C" w:rsidRDefault="002C5D28" w:rsidP="002C5D28">
      <w:pPr>
        <w:pStyle w:val="B1"/>
        <w:rPr>
          <w:lang w:val="en-GB"/>
        </w:rPr>
      </w:pPr>
      <w:r w:rsidRPr="002D141C">
        <w:rPr>
          <w:lang w:val="en-GB"/>
        </w:rPr>
        <w:t>-</w:t>
      </w:r>
      <w:r w:rsidRPr="002D141C">
        <w:rPr>
          <w:lang w:val="en-GB"/>
        </w:rPr>
        <w:tab/>
        <w:t>For PSCell and</w:t>
      </w:r>
      <w:r w:rsidR="000D2BB9" w:rsidRPr="002D141C">
        <w:rPr>
          <w:lang w:val="en-GB"/>
        </w:rPr>
        <w:t xml:space="preserve"> SCell</w:t>
      </w:r>
      <w:r w:rsidRPr="002D141C">
        <w:rPr>
          <w:lang w:val="en-GB"/>
        </w:rPr>
        <w:t xml:space="preserve">s, the network provides the required SI by dedicated signalling, i.e. within an </w:t>
      </w:r>
      <w:r w:rsidRPr="002D141C">
        <w:rPr>
          <w:bCs/>
          <w:i/>
          <w:iCs/>
          <w:lang w:val="en-GB"/>
        </w:rPr>
        <w:t>RRCReconfiguration</w:t>
      </w:r>
      <w:r w:rsidRPr="002D141C">
        <w:rPr>
          <w:bCs/>
          <w:iCs/>
          <w:lang w:val="en-GB"/>
        </w:rPr>
        <w:t xml:space="preserve"> message</w:t>
      </w:r>
      <w:r w:rsidRPr="002D141C">
        <w:rPr>
          <w:lang w:val="en-GB"/>
        </w:rPr>
        <w:t xml:space="preserve">. Nevertheless, the UE shall acquire </w:t>
      </w:r>
      <w:r w:rsidRPr="002D141C">
        <w:rPr>
          <w:i/>
          <w:lang w:val="en-GB"/>
        </w:rPr>
        <w:t>MIB</w:t>
      </w:r>
      <w:r w:rsidRPr="002D141C">
        <w:rPr>
          <w:lang w:val="en-GB"/>
        </w:rPr>
        <w:t xml:space="preserve"> of the PSCell to get SFN timing of the SCG (which may be different from MCG). Upon change of relevant SI for</w:t>
      </w:r>
      <w:r w:rsidR="000D2BB9" w:rsidRPr="002D141C">
        <w:rPr>
          <w:lang w:val="en-GB"/>
        </w:rPr>
        <w:t xml:space="preserve"> SCell</w:t>
      </w:r>
      <w:r w:rsidRPr="002D141C">
        <w:rPr>
          <w:lang w:val="en-GB"/>
        </w:rPr>
        <w:t xml:space="preserve">, </w:t>
      </w:r>
      <w:r w:rsidR="0000155E" w:rsidRPr="002D141C">
        <w:rPr>
          <w:lang w:val="en-GB"/>
        </w:rPr>
        <w:t>the network</w:t>
      </w:r>
      <w:r w:rsidRPr="002D141C">
        <w:rPr>
          <w:lang w:val="en-GB"/>
        </w:rPr>
        <w:t xml:space="preserve"> releases and adds the concerned</w:t>
      </w:r>
      <w:r w:rsidR="000D2BB9" w:rsidRPr="002D141C">
        <w:rPr>
          <w:lang w:val="en-GB"/>
        </w:rPr>
        <w:t xml:space="preserve"> SCell</w:t>
      </w:r>
      <w:r w:rsidRPr="002D141C">
        <w:rPr>
          <w:lang w:val="en-GB"/>
        </w:rPr>
        <w:t xml:space="preserve">. For PSCell, </w:t>
      </w:r>
      <w:r w:rsidR="00E83F8A" w:rsidRPr="002D141C">
        <w:rPr>
          <w:lang w:val="en-GB"/>
        </w:rPr>
        <w:t xml:space="preserve">the required </w:t>
      </w:r>
      <w:r w:rsidRPr="002D141C">
        <w:rPr>
          <w:lang w:val="en-GB"/>
        </w:rPr>
        <w:t>SI can only be changed with Reconfiguration with Sync.</w:t>
      </w:r>
    </w:p>
    <w:p w14:paraId="6F7DF012" w14:textId="3ECE9427" w:rsidR="00DB4BFF" w:rsidRPr="002D141C" w:rsidRDefault="00DB4BFF" w:rsidP="00706D38">
      <w:pPr>
        <w:pStyle w:val="NO"/>
        <w:rPr>
          <w:lang w:val="en-GB"/>
        </w:rPr>
      </w:pPr>
      <w:r w:rsidRPr="002D141C">
        <w:rPr>
          <w:lang w:val="en-GB"/>
        </w:rPr>
        <w:t>NOTE</w:t>
      </w:r>
      <w:r w:rsidR="00C10F96" w:rsidRPr="002D141C">
        <w:rPr>
          <w:lang w:val="en-GB"/>
        </w:rPr>
        <w:t xml:space="preserve"> 2</w:t>
      </w:r>
      <w:r w:rsidRPr="002D141C">
        <w:rPr>
          <w:lang w:val="en-GB"/>
        </w:rPr>
        <w:t>:</w:t>
      </w:r>
      <w:r w:rsidRPr="002D141C">
        <w:rPr>
          <w:lang w:val="en-GB"/>
        </w:rPr>
        <w:tab/>
        <w:t xml:space="preserve">The physical layer imposes a limit to the maximum size a SIB can take. The maximum </w:t>
      </w:r>
      <w:r w:rsidRPr="002D141C">
        <w:rPr>
          <w:i/>
          <w:lang w:val="en-GB"/>
        </w:rPr>
        <w:t>SIB1</w:t>
      </w:r>
      <w:r w:rsidRPr="002D141C">
        <w:rPr>
          <w:lang w:val="en-GB"/>
        </w:rPr>
        <w:t xml:space="preserve"> or </w:t>
      </w:r>
      <w:r w:rsidRPr="002D141C">
        <w:rPr>
          <w:i/>
          <w:lang w:val="en-GB"/>
        </w:rPr>
        <w:t>SI message</w:t>
      </w:r>
      <w:r w:rsidRPr="002D141C">
        <w:rPr>
          <w:lang w:val="en-GB"/>
        </w:rPr>
        <w:t xml:space="preserve"> size is 2976 bits.</w:t>
      </w:r>
    </w:p>
    <w:p w14:paraId="4D6FD601" w14:textId="77777777" w:rsidR="002C5D28" w:rsidRPr="002D141C" w:rsidRDefault="002C5D28" w:rsidP="002C5D28">
      <w:pPr>
        <w:pStyle w:val="Heading3"/>
        <w:rPr>
          <w:rFonts w:eastAsia="MS Mincho"/>
          <w:lang w:val="en-GB"/>
        </w:rPr>
      </w:pPr>
      <w:bookmarkStart w:id="279" w:name="_Toc20425654"/>
      <w:bookmarkStart w:id="280" w:name="_Toc29321050"/>
      <w:bookmarkStart w:id="281" w:name="_Toc36219233"/>
      <w:bookmarkStart w:id="282" w:name="_Toc36219909"/>
      <w:bookmarkStart w:id="283" w:name="_Toc36513329"/>
      <w:bookmarkStart w:id="284" w:name="_Toc46449387"/>
      <w:bookmarkStart w:id="285" w:name="_Toc46489174"/>
      <w:bookmarkStart w:id="286" w:name="_Toc52495008"/>
      <w:bookmarkStart w:id="287" w:name="_Toc60781177"/>
      <w:bookmarkStart w:id="288" w:name="_Toc139021512"/>
      <w:r w:rsidRPr="002D141C">
        <w:rPr>
          <w:rFonts w:eastAsia="MS Mincho"/>
          <w:lang w:val="en-GB"/>
        </w:rPr>
        <w:t>5.2.2</w:t>
      </w:r>
      <w:r w:rsidRPr="002D141C">
        <w:rPr>
          <w:rFonts w:eastAsia="MS Mincho"/>
          <w:lang w:val="en-GB"/>
        </w:rPr>
        <w:tab/>
        <w:t>System information acquisition</w:t>
      </w:r>
      <w:bookmarkEnd w:id="279"/>
      <w:bookmarkEnd w:id="280"/>
      <w:bookmarkEnd w:id="281"/>
      <w:bookmarkEnd w:id="282"/>
      <w:bookmarkEnd w:id="283"/>
      <w:bookmarkEnd w:id="284"/>
      <w:bookmarkEnd w:id="285"/>
      <w:bookmarkEnd w:id="286"/>
      <w:bookmarkEnd w:id="287"/>
      <w:bookmarkEnd w:id="288"/>
    </w:p>
    <w:p w14:paraId="5671BAC1" w14:textId="77777777" w:rsidR="002C5D28" w:rsidRPr="002D141C" w:rsidRDefault="002C5D28" w:rsidP="002C5D28">
      <w:pPr>
        <w:pStyle w:val="Heading4"/>
        <w:rPr>
          <w:rFonts w:eastAsia="MS Mincho"/>
          <w:lang w:val="en-GB"/>
        </w:rPr>
      </w:pPr>
      <w:bookmarkStart w:id="289" w:name="_Toc20425655"/>
      <w:bookmarkStart w:id="290" w:name="_Toc29321051"/>
      <w:bookmarkStart w:id="291" w:name="_Toc36219234"/>
      <w:bookmarkStart w:id="292" w:name="_Toc36219910"/>
      <w:bookmarkStart w:id="293" w:name="_Toc36513330"/>
      <w:bookmarkStart w:id="294" w:name="_Toc46449388"/>
      <w:bookmarkStart w:id="295" w:name="_Toc46489175"/>
      <w:bookmarkStart w:id="296" w:name="_Toc52495009"/>
      <w:bookmarkStart w:id="297" w:name="_Toc60781178"/>
      <w:bookmarkStart w:id="298" w:name="_Toc139021513"/>
      <w:r w:rsidRPr="002D141C">
        <w:rPr>
          <w:rFonts w:eastAsia="MS Mincho"/>
          <w:lang w:val="en-GB"/>
        </w:rPr>
        <w:t>5.2.2.1</w:t>
      </w:r>
      <w:r w:rsidRPr="002D141C">
        <w:rPr>
          <w:rFonts w:eastAsia="MS Mincho"/>
          <w:lang w:val="en-GB"/>
        </w:rPr>
        <w:tab/>
        <w:t>General UE requirements</w:t>
      </w:r>
      <w:bookmarkEnd w:id="289"/>
      <w:bookmarkEnd w:id="290"/>
      <w:bookmarkEnd w:id="291"/>
      <w:bookmarkEnd w:id="292"/>
      <w:bookmarkEnd w:id="293"/>
      <w:bookmarkEnd w:id="294"/>
      <w:bookmarkEnd w:id="295"/>
      <w:bookmarkEnd w:id="296"/>
      <w:bookmarkEnd w:id="297"/>
      <w:bookmarkEnd w:id="298"/>
    </w:p>
    <w:p w14:paraId="64166882" w14:textId="77777777" w:rsidR="002C5D28" w:rsidRPr="002D141C" w:rsidRDefault="002C5D28" w:rsidP="002C5D28">
      <w:pPr>
        <w:pStyle w:val="TH"/>
        <w:rPr>
          <w:rFonts w:eastAsia="MS Mincho"/>
          <w:lang w:val="en-GB"/>
        </w:rPr>
      </w:pPr>
      <w:r w:rsidRPr="002D141C">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73779581" r:id="rId21"/>
        </w:object>
      </w:r>
    </w:p>
    <w:p w14:paraId="4AB440BB" w14:textId="77777777" w:rsidR="002C5D28" w:rsidRPr="002D141C" w:rsidRDefault="002C5D28" w:rsidP="002C5D28">
      <w:pPr>
        <w:pStyle w:val="TF"/>
      </w:pPr>
      <w:r w:rsidRPr="002D141C">
        <w:t>Figure 5.2.2.1-1: System information acquisition</w:t>
      </w:r>
    </w:p>
    <w:p w14:paraId="0024294B" w14:textId="08BEED6E" w:rsidR="002C5D28" w:rsidRPr="002D141C" w:rsidRDefault="002C5D28" w:rsidP="002C5D28">
      <w:r w:rsidRPr="002D141C">
        <w:t>The UE applies the SI acquisition procedure to acquire the AS- and NAS information. The procedure applies to</w:t>
      </w:r>
      <w:r w:rsidR="000D2BB9" w:rsidRPr="002D141C">
        <w:t xml:space="preserve"> UEs</w:t>
      </w:r>
      <w:r w:rsidRPr="002D141C">
        <w:t xml:space="preserve"> in RRC_IDLE, in RRC_INACTIVE and in RRC_CONNECTED.</w:t>
      </w:r>
    </w:p>
    <w:p w14:paraId="0650D02E" w14:textId="77777777" w:rsidR="00F95F2F" w:rsidRPr="002D141C" w:rsidRDefault="002C5D28" w:rsidP="002C5D28">
      <w:r w:rsidRPr="002D141C">
        <w:t xml:space="preserve">The UE in RRC_IDLE and RRC_INACTIVE shall ensure having a valid version of (at least) the </w:t>
      </w:r>
      <w:r w:rsidRPr="002D141C">
        <w:rPr>
          <w:i/>
        </w:rPr>
        <w:t>MIB</w:t>
      </w:r>
      <w:r w:rsidRPr="002D141C">
        <w:t xml:space="preserve">, </w:t>
      </w:r>
      <w:r w:rsidRPr="002D141C">
        <w:rPr>
          <w:i/>
        </w:rPr>
        <w:t>SIB1</w:t>
      </w:r>
      <w:r w:rsidRPr="002D141C">
        <w:t xml:space="preserve"> through </w:t>
      </w:r>
      <w:r w:rsidRPr="002D141C">
        <w:rPr>
          <w:i/>
        </w:rPr>
        <w:t xml:space="preserve">SIB4 </w:t>
      </w:r>
      <w:r w:rsidRPr="002D141C">
        <w:t xml:space="preserve">and </w:t>
      </w:r>
      <w:r w:rsidRPr="002D141C">
        <w:rPr>
          <w:i/>
        </w:rPr>
        <w:t>SIB5</w:t>
      </w:r>
      <w:r w:rsidRPr="002D141C">
        <w:t xml:space="preserve"> (if the UE supports E-UTRA).</w:t>
      </w:r>
    </w:p>
    <w:p w14:paraId="654F3573" w14:textId="77777777" w:rsidR="002C5D28" w:rsidRPr="002D141C" w:rsidRDefault="002C5D28" w:rsidP="002C5D28">
      <w:pPr>
        <w:pStyle w:val="Heading4"/>
        <w:rPr>
          <w:rFonts w:eastAsia="MS Mincho"/>
          <w:lang w:val="en-GB"/>
        </w:rPr>
      </w:pPr>
      <w:bookmarkStart w:id="299" w:name="_Toc20425656"/>
      <w:bookmarkStart w:id="300" w:name="_Toc29321052"/>
      <w:bookmarkStart w:id="301" w:name="_Toc36219235"/>
      <w:bookmarkStart w:id="302" w:name="_Toc36219911"/>
      <w:bookmarkStart w:id="303" w:name="_Toc36513331"/>
      <w:bookmarkStart w:id="304" w:name="_Toc46449389"/>
      <w:bookmarkStart w:id="305" w:name="_Toc46489176"/>
      <w:bookmarkStart w:id="306" w:name="_Toc52495010"/>
      <w:bookmarkStart w:id="307" w:name="_Toc60781179"/>
      <w:bookmarkStart w:id="308" w:name="_Toc139021514"/>
      <w:r w:rsidRPr="002D141C">
        <w:rPr>
          <w:rFonts w:eastAsia="MS Mincho"/>
          <w:lang w:val="en-GB"/>
        </w:rPr>
        <w:t>5.2.2.2</w:t>
      </w:r>
      <w:r w:rsidRPr="002D141C">
        <w:rPr>
          <w:rFonts w:eastAsia="MS Mincho"/>
          <w:lang w:val="en-GB"/>
        </w:rPr>
        <w:tab/>
        <w:t>SI</w:t>
      </w:r>
      <w:r w:rsidR="00E51092" w:rsidRPr="002D141C">
        <w:rPr>
          <w:rFonts w:eastAsia="MS Mincho"/>
          <w:lang w:val="en-GB"/>
        </w:rPr>
        <w:t>B</w:t>
      </w:r>
      <w:r w:rsidRPr="002D141C">
        <w:rPr>
          <w:rFonts w:eastAsia="MS Mincho"/>
          <w:lang w:val="en-GB"/>
        </w:rPr>
        <w:t xml:space="preserve"> validity and </w:t>
      </w:r>
      <w:r w:rsidRPr="002D141C">
        <w:rPr>
          <w:rFonts w:eastAsia="Calibri" w:cs="Arial"/>
          <w:szCs w:val="24"/>
          <w:lang w:val="en-GB"/>
        </w:rPr>
        <w:t>need to (re)-acquire SI</w:t>
      </w:r>
      <w:r w:rsidR="00E51092" w:rsidRPr="002D141C">
        <w:rPr>
          <w:rFonts w:eastAsia="Calibri" w:cs="Arial"/>
          <w:szCs w:val="24"/>
          <w:lang w:val="en-GB"/>
        </w:rPr>
        <w:t>B</w:t>
      </w:r>
      <w:bookmarkEnd w:id="299"/>
      <w:bookmarkEnd w:id="300"/>
      <w:bookmarkEnd w:id="301"/>
      <w:bookmarkEnd w:id="302"/>
      <w:bookmarkEnd w:id="303"/>
      <w:bookmarkEnd w:id="304"/>
      <w:bookmarkEnd w:id="305"/>
      <w:bookmarkEnd w:id="306"/>
      <w:bookmarkEnd w:id="307"/>
      <w:bookmarkEnd w:id="308"/>
    </w:p>
    <w:p w14:paraId="2AC26298" w14:textId="77777777" w:rsidR="002C5D28" w:rsidRPr="002D141C" w:rsidRDefault="002C5D28" w:rsidP="002C5D28">
      <w:pPr>
        <w:pStyle w:val="Heading5"/>
        <w:rPr>
          <w:rFonts w:eastAsia="MS Mincho"/>
          <w:lang w:val="en-GB"/>
        </w:rPr>
      </w:pPr>
      <w:bookmarkStart w:id="309" w:name="_Toc20425657"/>
      <w:bookmarkStart w:id="310" w:name="_Toc29321053"/>
      <w:bookmarkStart w:id="311" w:name="_Toc36219236"/>
      <w:bookmarkStart w:id="312" w:name="_Toc36219912"/>
      <w:bookmarkStart w:id="313" w:name="_Toc36513332"/>
      <w:bookmarkStart w:id="314" w:name="_Toc46449390"/>
      <w:bookmarkStart w:id="315" w:name="_Toc46489177"/>
      <w:bookmarkStart w:id="316" w:name="_Toc52495011"/>
      <w:bookmarkStart w:id="317" w:name="_Toc60781180"/>
      <w:bookmarkStart w:id="318" w:name="_Toc139021515"/>
      <w:r w:rsidRPr="002D141C">
        <w:rPr>
          <w:rFonts w:eastAsia="MS Mincho"/>
          <w:lang w:val="en-GB"/>
        </w:rPr>
        <w:t>5.2.2.2.1</w:t>
      </w:r>
      <w:r w:rsidRPr="002D141C">
        <w:rPr>
          <w:rFonts w:eastAsia="MS Mincho"/>
          <w:lang w:val="en-GB"/>
        </w:rPr>
        <w:tab/>
        <w:t>SI</w:t>
      </w:r>
      <w:r w:rsidR="00E51092" w:rsidRPr="002D141C">
        <w:rPr>
          <w:rFonts w:eastAsia="MS Mincho"/>
          <w:lang w:val="en-GB"/>
        </w:rPr>
        <w:t>B</w:t>
      </w:r>
      <w:r w:rsidRPr="002D141C">
        <w:rPr>
          <w:rFonts w:eastAsia="MS Mincho"/>
          <w:lang w:val="en-GB"/>
        </w:rPr>
        <w:t xml:space="preserve"> validity</w:t>
      </w:r>
      <w:bookmarkEnd w:id="309"/>
      <w:bookmarkEnd w:id="310"/>
      <w:bookmarkEnd w:id="311"/>
      <w:bookmarkEnd w:id="312"/>
      <w:bookmarkEnd w:id="313"/>
      <w:bookmarkEnd w:id="314"/>
      <w:bookmarkEnd w:id="315"/>
      <w:bookmarkEnd w:id="316"/>
      <w:bookmarkEnd w:id="317"/>
      <w:bookmarkEnd w:id="318"/>
    </w:p>
    <w:p w14:paraId="7E4D1E6F" w14:textId="77777777" w:rsidR="002C5D28" w:rsidRPr="002D141C" w:rsidRDefault="002C5D28" w:rsidP="002C5D28">
      <w:r w:rsidRPr="002D141C">
        <w:rPr>
          <w:lang w:eastAsia="zh-TW"/>
        </w:rPr>
        <w:t>T</w:t>
      </w:r>
      <w:r w:rsidRPr="002D141C">
        <w:t xml:space="preserve">he UE shall apply the SI acquisition procedure as defined in clause 5.2.2.3 upon cell selection (e.g. upon power on), cell-reselection, return from out of coverage, after </w:t>
      </w:r>
      <w:r w:rsidRPr="002D141C">
        <w:rPr>
          <w:lang w:eastAsia="zh-CN"/>
        </w:rPr>
        <w:t xml:space="preserve">reconfiguration with sync </w:t>
      </w:r>
      <w:r w:rsidRPr="002D141C">
        <w:t xml:space="preserve">completion, after entering the network </w:t>
      </w:r>
      <w:r w:rsidRPr="002D141C">
        <w:lastRenderedPageBreak/>
        <w:t>from another RAT</w:t>
      </w:r>
      <w:r w:rsidRPr="002D141C">
        <w:rPr>
          <w:rFonts w:eastAsia="SimSun"/>
          <w:lang w:eastAsia="zh-CN"/>
        </w:rPr>
        <w:t>, upon receiving an indication that the system information has changed, upon receiving a PWS notification</w:t>
      </w:r>
      <w:r w:rsidRPr="002D141C">
        <w:t xml:space="preserve">; </w:t>
      </w:r>
      <w:r w:rsidR="001011DB" w:rsidRPr="002D141C">
        <w:t xml:space="preserve">and </w:t>
      </w:r>
      <w:r w:rsidRPr="002D141C">
        <w:t>whenever the UE does not have a valid version of a stored SI</w:t>
      </w:r>
      <w:r w:rsidR="00E51092" w:rsidRPr="002D141C">
        <w:t>B</w:t>
      </w:r>
      <w:r w:rsidRPr="002D141C">
        <w:t>.</w:t>
      </w:r>
    </w:p>
    <w:p w14:paraId="6F957185" w14:textId="013BE755" w:rsidR="002C5D28" w:rsidRPr="002D141C" w:rsidRDefault="002C5D28" w:rsidP="002C5D28">
      <w:r w:rsidRPr="002D141C">
        <w:t xml:space="preserve">When the UE acquires a </w:t>
      </w:r>
      <w:r w:rsidRPr="002D141C">
        <w:rPr>
          <w:i/>
        </w:rPr>
        <w:t>MIB</w:t>
      </w:r>
      <w:r w:rsidRPr="002D141C">
        <w:t xml:space="preserve"> or a </w:t>
      </w:r>
      <w:r w:rsidRPr="002D141C">
        <w:rPr>
          <w:i/>
        </w:rPr>
        <w:t>SIB1</w:t>
      </w:r>
      <w:r w:rsidRPr="002D141C">
        <w:t xml:space="preserve"> or a</w:t>
      </w:r>
      <w:r w:rsidR="00C42869" w:rsidRPr="002D141C">
        <w:t>n</w:t>
      </w:r>
      <w:r w:rsidRPr="002D141C">
        <w:t xml:space="preserve"> SI message in a serving cell as described in clause 5.2.2.3, </w:t>
      </w:r>
      <w:r w:rsidR="00E51092" w:rsidRPr="002D141C">
        <w:t xml:space="preserve">and if </w:t>
      </w:r>
      <w:r w:rsidRPr="002D141C">
        <w:t>the UE store</w:t>
      </w:r>
      <w:r w:rsidR="00E51092" w:rsidRPr="002D141C">
        <w:t>s</w:t>
      </w:r>
      <w:r w:rsidRPr="002D141C">
        <w:t xml:space="preserve"> the acquired SI</w:t>
      </w:r>
      <w:r w:rsidR="00E51092" w:rsidRPr="002D141C">
        <w:t>B</w:t>
      </w:r>
      <w:r w:rsidR="00ED426E" w:rsidRPr="002D141C">
        <w:t>,</w:t>
      </w:r>
      <w:r w:rsidR="00E51092" w:rsidRPr="002D141C">
        <w:t xml:space="preserve"> then the UE shall store the associated </w:t>
      </w:r>
      <w:r w:rsidR="00E51092" w:rsidRPr="002D141C">
        <w:rPr>
          <w:i/>
        </w:rPr>
        <w:t>areaScope</w:t>
      </w:r>
      <w:r w:rsidR="00E51092" w:rsidRPr="002D141C">
        <w:t xml:space="preserve">, if present, the first </w:t>
      </w:r>
      <w:r w:rsidR="00E51092" w:rsidRPr="002D141C">
        <w:rPr>
          <w:i/>
        </w:rPr>
        <w:t>PLMN-Identity</w:t>
      </w:r>
      <w:r w:rsidR="00E51092" w:rsidRPr="002D141C">
        <w:t xml:space="preserve"> in the </w:t>
      </w:r>
      <w:r w:rsidR="00E51092" w:rsidRPr="002D141C">
        <w:rPr>
          <w:i/>
        </w:rPr>
        <w:t>PLMN-IdentityInfoList</w:t>
      </w:r>
      <w:r w:rsidR="00E51092" w:rsidRPr="002D141C">
        <w:t xml:space="preserve">, </w:t>
      </w:r>
      <w:r w:rsidR="00ED426E" w:rsidRPr="002D141C">
        <w:t xml:space="preserve">the </w:t>
      </w:r>
      <w:r w:rsidR="004240A6" w:rsidRPr="002D141C">
        <w:rPr>
          <w:i/>
        </w:rPr>
        <w:t>c</w:t>
      </w:r>
      <w:r w:rsidR="00E51092" w:rsidRPr="002D141C">
        <w:rPr>
          <w:i/>
        </w:rPr>
        <w:t>ellIdentity</w:t>
      </w:r>
      <w:r w:rsidR="00E51092" w:rsidRPr="002D141C">
        <w:t xml:space="preserve">, </w:t>
      </w:r>
      <w:r w:rsidR="00ED426E" w:rsidRPr="002D141C">
        <w:t xml:space="preserve">the </w:t>
      </w:r>
      <w:r w:rsidR="00E51092" w:rsidRPr="002D141C">
        <w:rPr>
          <w:i/>
        </w:rPr>
        <w:t>systemInformationAreaID</w:t>
      </w:r>
      <w:r w:rsidR="00E51092" w:rsidRPr="002D141C">
        <w:t xml:space="preserve">, if present, and the </w:t>
      </w:r>
      <w:r w:rsidR="00E51092" w:rsidRPr="002D141C">
        <w:rPr>
          <w:i/>
        </w:rPr>
        <w:t>valueTag</w:t>
      </w:r>
      <w:r w:rsidR="00E51092" w:rsidRPr="002D141C">
        <w:t>, if present</w:t>
      </w:r>
      <w:r w:rsidR="004240A6" w:rsidRPr="002D141C">
        <w:t>,</w:t>
      </w:r>
      <w:r w:rsidR="00E51092" w:rsidRPr="002D141C">
        <w:t xml:space="preserve"> as indicated in the </w:t>
      </w:r>
      <w:r w:rsidR="00E51092" w:rsidRPr="002D141C">
        <w:rPr>
          <w:i/>
        </w:rPr>
        <w:t>si-SchedulingInfo</w:t>
      </w:r>
      <w:r w:rsidR="00E51092" w:rsidRPr="002D141C">
        <w:t xml:space="preserve"> for the SIB</w:t>
      </w:r>
      <w:r w:rsidRPr="002D141C">
        <w:t xml:space="preserve">. The UE may use a valid stored version of the SI except </w:t>
      </w:r>
      <w:r w:rsidRPr="002D141C">
        <w:rPr>
          <w:i/>
        </w:rPr>
        <w:t>MIB</w:t>
      </w:r>
      <w:r w:rsidR="0073337D" w:rsidRPr="002D141C">
        <w:t>,</w:t>
      </w:r>
      <w:r w:rsidRPr="002D141C">
        <w:t xml:space="preserve"> </w:t>
      </w:r>
      <w:r w:rsidRPr="002D141C">
        <w:rPr>
          <w:i/>
        </w:rPr>
        <w:t>SIB1</w:t>
      </w:r>
      <w:r w:rsidR="0073337D" w:rsidRPr="002D141C">
        <w:t xml:space="preserve">, </w:t>
      </w:r>
      <w:r w:rsidR="0073337D" w:rsidRPr="002D141C">
        <w:rPr>
          <w:i/>
        </w:rPr>
        <w:t>SIB6</w:t>
      </w:r>
      <w:r w:rsidR="0073337D" w:rsidRPr="002D141C">
        <w:t xml:space="preserve">, </w:t>
      </w:r>
      <w:r w:rsidR="0073337D" w:rsidRPr="002D141C">
        <w:rPr>
          <w:i/>
        </w:rPr>
        <w:t>SIB7</w:t>
      </w:r>
      <w:r w:rsidR="0073337D" w:rsidRPr="002D141C">
        <w:t xml:space="preserve"> or </w:t>
      </w:r>
      <w:r w:rsidR="0073337D" w:rsidRPr="002D141C">
        <w:rPr>
          <w:i/>
        </w:rPr>
        <w:t>SIB8</w:t>
      </w:r>
      <w:r w:rsidRPr="002D141C">
        <w:t xml:space="preserve"> e.g. after cell re-selection, upon return from out of coverage or after the reception of SI change indication.</w:t>
      </w:r>
    </w:p>
    <w:p w14:paraId="5330FC6B" w14:textId="77777777" w:rsidR="002C5D28" w:rsidRPr="002D141C" w:rsidRDefault="002C5D28" w:rsidP="002C5D28">
      <w:pPr>
        <w:pStyle w:val="NO"/>
        <w:rPr>
          <w:lang w:val="en-GB"/>
        </w:rPr>
      </w:pPr>
      <w:r w:rsidRPr="002D141C">
        <w:rPr>
          <w:lang w:val="en-GB"/>
        </w:rPr>
        <w:t>NO</w:t>
      </w:r>
      <w:r w:rsidR="00577980" w:rsidRPr="002D141C">
        <w:rPr>
          <w:lang w:val="en-GB"/>
        </w:rPr>
        <w:t>TE:</w:t>
      </w:r>
      <w:r w:rsidRPr="002D141C">
        <w:rPr>
          <w:lang w:val="en-GB"/>
        </w:rPr>
        <w:tab/>
      </w:r>
      <w:r w:rsidRPr="002D141C">
        <w:rPr>
          <w:lang w:val="en-GB" w:eastAsia="ko-KR"/>
        </w:rPr>
        <w:t>The storage and management of the stored SI</w:t>
      </w:r>
      <w:r w:rsidR="00E51092" w:rsidRPr="002D141C">
        <w:rPr>
          <w:lang w:val="en-GB" w:eastAsia="ko-KR"/>
        </w:rPr>
        <w:t>Bs</w:t>
      </w:r>
      <w:r w:rsidRPr="002D141C">
        <w:rPr>
          <w:lang w:val="en-GB" w:eastAsia="ko-KR"/>
        </w:rPr>
        <w:t xml:space="preserve"> in addition to the SI</w:t>
      </w:r>
      <w:r w:rsidR="00E51092" w:rsidRPr="002D141C">
        <w:rPr>
          <w:lang w:val="en-GB" w:eastAsia="ko-KR"/>
        </w:rPr>
        <w:t>Bs</w:t>
      </w:r>
      <w:r w:rsidRPr="002D141C">
        <w:rPr>
          <w:lang w:val="en-GB" w:eastAsia="ko-KR"/>
        </w:rPr>
        <w:t xml:space="preserve"> valid for the current serving cell is left to UE implementation</w:t>
      </w:r>
      <w:r w:rsidRPr="002D141C">
        <w:rPr>
          <w:lang w:val="en-GB"/>
        </w:rPr>
        <w:t>.</w:t>
      </w:r>
    </w:p>
    <w:p w14:paraId="19506D84" w14:textId="77777777" w:rsidR="002C5D28" w:rsidRPr="002D141C" w:rsidRDefault="002C5D28" w:rsidP="002C5D28">
      <w:pPr>
        <w:rPr>
          <w:rFonts w:eastAsia="MS Mincho"/>
        </w:rPr>
      </w:pPr>
      <w:r w:rsidRPr="002D141C">
        <w:t>The UE shall:</w:t>
      </w:r>
    </w:p>
    <w:p w14:paraId="3D860FDC" w14:textId="13A16554" w:rsidR="002C5D28" w:rsidRPr="002D141C" w:rsidRDefault="002C5D28" w:rsidP="00481F6C">
      <w:pPr>
        <w:pStyle w:val="B1"/>
        <w:rPr>
          <w:lang w:val="en-GB"/>
        </w:rPr>
      </w:pPr>
      <w:r w:rsidRPr="002D141C">
        <w:rPr>
          <w:lang w:val="en-GB"/>
        </w:rPr>
        <w:t>1&gt;</w:t>
      </w:r>
      <w:r w:rsidRPr="002D141C">
        <w:rPr>
          <w:lang w:val="en-GB"/>
        </w:rPr>
        <w:tab/>
        <w:t>delete any stored version of a SIB after 3 hours from the moment it was successfully confirmed as valid;</w:t>
      </w:r>
    </w:p>
    <w:p w14:paraId="5B1B3985" w14:textId="4C3A1A9A" w:rsidR="002C5D28" w:rsidRPr="002D141C" w:rsidRDefault="002C5D28" w:rsidP="00481F6C">
      <w:pPr>
        <w:pStyle w:val="B1"/>
        <w:rPr>
          <w:lang w:val="en-GB"/>
        </w:rPr>
      </w:pPr>
      <w:r w:rsidRPr="002D141C">
        <w:rPr>
          <w:lang w:val="en-GB"/>
        </w:rPr>
        <w:t>1&gt;</w:t>
      </w:r>
      <w:r w:rsidRPr="002D141C">
        <w:rPr>
          <w:lang w:val="en-GB"/>
        </w:rPr>
        <w:tab/>
        <w:t>for each stored version of a SIB:</w:t>
      </w:r>
    </w:p>
    <w:p w14:paraId="3E7A91E9" w14:textId="77777777" w:rsidR="00F95F2F" w:rsidRPr="002D141C" w:rsidRDefault="002C5D28" w:rsidP="002C5D28">
      <w:pPr>
        <w:pStyle w:val="B2"/>
        <w:rPr>
          <w:lang w:val="en-GB"/>
        </w:rPr>
      </w:pPr>
      <w:r w:rsidRPr="002D141C">
        <w:rPr>
          <w:rFonts w:eastAsia="SimSun"/>
          <w:lang w:val="en-GB"/>
        </w:rPr>
        <w:t>2</w:t>
      </w:r>
      <w:r w:rsidRPr="002D141C">
        <w:rPr>
          <w:lang w:val="en-GB"/>
        </w:rPr>
        <w:t>&gt;</w:t>
      </w:r>
      <w:r w:rsidRPr="002D141C">
        <w:rPr>
          <w:lang w:val="en-GB"/>
        </w:rPr>
        <w:tab/>
        <w:t xml:space="preserve">if the </w:t>
      </w:r>
      <w:r w:rsidRPr="002D141C">
        <w:rPr>
          <w:i/>
          <w:lang w:val="en-GB"/>
        </w:rPr>
        <w:t>areaScope</w:t>
      </w:r>
      <w:r w:rsidRPr="002D141C">
        <w:rPr>
          <w:lang w:val="en-GB"/>
        </w:rPr>
        <w:t xml:space="preserve"> </w:t>
      </w:r>
      <w:r w:rsidR="00E51092" w:rsidRPr="002D141C">
        <w:rPr>
          <w:lang w:val="en-GB"/>
        </w:rPr>
        <w:t xml:space="preserve">is associated and its </w:t>
      </w:r>
      <w:r w:rsidRPr="002D141C">
        <w:rPr>
          <w:lang w:val="en-GB"/>
        </w:rPr>
        <w:t xml:space="preserve">value </w:t>
      </w:r>
      <w:r w:rsidR="00E51092" w:rsidRPr="002D141C">
        <w:rPr>
          <w:lang w:val="en-GB"/>
        </w:rPr>
        <w:t xml:space="preserve">for </w:t>
      </w:r>
      <w:r w:rsidRPr="002D141C">
        <w:rPr>
          <w:lang w:val="en-GB"/>
        </w:rPr>
        <w:t xml:space="preserve">the stored version of the SIB is the same as the value received </w:t>
      </w:r>
      <w:r w:rsidR="00E51092" w:rsidRPr="002D141C">
        <w:rPr>
          <w:lang w:val="en-GB"/>
        </w:rPr>
        <w:t xml:space="preserve">in the </w:t>
      </w:r>
      <w:r w:rsidR="00E51092" w:rsidRPr="002D141C">
        <w:rPr>
          <w:i/>
          <w:lang w:val="en-GB"/>
        </w:rPr>
        <w:t>si-SchedulingInfo</w:t>
      </w:r>
      <w:r w:rsidR="00E51092" w:rsidRPr="002D141C">
        <w:rPr>
          <w:lang w:val="en-GB"/>
        </w:rPr>
        <w:t xml:space="preserve"> for that SIB </w:t>
      </w:r>
      <w:r w:rsidRPr="002D141C">
        <w:rPr>
          <w:lang w:val="en-GB"/>
        </w:rPr>
        <w:t>from the serving cell:</w:t>
      </w:r>
    </w:p>
    <w:p w14:paraId="7F3C7560" w14:textId="72266385" w:rsidR="00E51092" w:rsidRPr="002D141C" w:rsidRDefault="002C5D28" w:rsidP="00E51092">
      <w:pPr>
        <w:pStyle w:val="B3"/>
        <w:rPr>
          <w:lang w:val="en-GB"/>
        </w:rPr>
      </w:pPr>
      <w:r w:rsidRPr="002D141C">
        <w:rPr>
          <w:rFonts w:eastAsia="SimSun"/>
          <w:lang w:val="en-GB"/>
        </w:rPr>
        <w:t>3</w:t>
      </w:r>
      <w:r w:rsidRPr="002D141C">
        <w:rPr>
          <w:lang w:val="en-GB"/>
        </w:rPr>
        <w:t>&gt;</w:t>
      </w:r>
      <w:r w:rsidRPr="002D141C">
        <w:rPr>
          <w:lang w:val="en-GB"/>
        </w:rPr>
        <w:tab/>
        <w:t xml:space="preserve">if the first </w:t>
      </w:r>
      <w:r w:rsidRPr="002D141C">
        <w:rPr>
          <w:i/>
          <w:lang w:val="en-GB"/>
        </w:rPr>
        <w:t>PLMN-Identity</w:t>
      </w:r>
      <w:r w:rsidRPr="002D141C">
        <w:rPr>
          <w:lang w:val="en-GB"/>
        </w:rPr>
        <w:t xml:space="preserve"> included in the </w:t>
      </w:r>
      <w:r w:rsidRPr="002D141C">
        <w:rPr>
          <w:i/>
          <w:lang w:val="en-GB"/>
        </w:rPr>
        <w:t>PLMN-Identity</w:t>
      </w:r>
      <w:r w:rsidRPr="002D141C">
        <w:rPr>
          <w:i/>
          <w:lang w:val="en-GB" w:eastAsia="zh-CN"/>
        </w:rPr>
        <w:t>Info</w:t>
      </w:r>
      <w:r w:rsidRPr="002D141C">
        <w:rPr>
          <w:i/>
          <w:lang w:val="en-GB"/>
        </w:rPr>
        <w:t>List</w:t>
      </w:r>
      <w:r w:rsidRPr="002D141C">
        <w:rPr>
          <w:lang w:val="en-GB"/>
        </w:rPr>
        <w:t xml:space="preserve">, the </w:t>
      </w:r>
      <w:r w:rsidRPr="002D141C">
        <w:rPr>
          <w:i/>
          <w:lang w:val="en-GB"/>
        </w:rPr>
        <w:t>systemInformationAreaID</w:t>
      </w:r>
      <w:r w:rsidRPr="002D141C">
        <w:rPr>
          <w:rFonts w:eastAsia="SimSun"/>
          <w:lang w:val="en-GB" w:eastAsia="zh-CN"/>
        </w:rPr>
        <w:t xml:space="preserve"> and the v</w:t>
      </w:r>
      <w:r w:rsidRPr="002D141C">
        <w:rPr>
          <w:rFonts w:eastAsia="SimSun"/>
          <w:i/>
          <w:lang w:val="en-GB" w:eastAsia="zh-CN"/>
        </w:rPr>
        <w:t>alueTag</w:t>
      </w:r>
      <w:r w:rsidRPr="002D141C">
        <w:rPr>
          <w:rFonts w:eastAsia="SimSun"/>
          <w:lang w:val="en-GB" w:eastAsia="zh-CN"/>
        </w:rPr>
        <w:t xml:space="preserve"> that are included</w:t>
      </w:r>
      <w:r w:rsidRPr="002D141C">
        <w:rPr>
          <w:rFonts w:eastAsia="SimSun"/>
          <w:lang w:val="en-GB"/>
        </w:rPr>
        <w:t xml:space="preserve"> in the </w:t>
      </w:r>
      <w:r w:rsidR="00E51092" w:rsidRPr="002D141C">
        <w:rPr>
          <w:i/>
          <w:lang w:val="en-GB"/>
        </w:rPr>
        <w:t>si-SchedulingInfo</w:t>
      </w:r>
      <w:r w:rsidR="00E51092" w:rsidRPr="002D141C">
        <w:rPr>
          <w:lang w:val="en-GB"/>
        </w:rPr>
        <w:t xml:space="preserve"> for the SIB </w:t>
      </w:r>
      <w:r w:rsidRPr="002D141C">
        <w:rPr>
          <w:rFonts w:eastAsia="SimSun"/>
          <w:lang w:val="en-GB" w:eastAsia="zh-CN"/>
        </w:rPr>
        <w:t xml:space="preserve">received </w:t>
      </w:r>
      <w:r w:rsidRPr="002D141C">
        <w:rPr>
          <w:lang w:val="en-GB"/>
        </w:rPr>
        <w:t>from the serving cell</w:t>
      </w:r>
      <w:r w:rsidRPr="002D141C">
        <w:rPr>
          <w:rFonts w:eastAsia="SimSun"/>
          <w:lang w:val="en-GB" w:eastAsia="zh-CN"/>
        </w:rPr>
        <w:t xml:space="preserve"> are</w:t>
      </w:r>
      <w:r w:rsidRPr="002D141C">
        <w:rPr>
          <w:lang w:val="en-GB"/>
        </w:rPr>
        <w:t xml:space="preserve"> identical to the </w:t>
      </w:r>
      <w:r w:rsidRPr="002D141C">
        <w:rPr>
          <w:i/>
          <w:lang w:val="en-GB"/>
        </w:rPr>
        <w:t>PLMN-Identity</w:t>
      </w:r>
      <w:r w:rsidRPr="002D141C">
        <w:rPr>
          <w:lang w:val="en-GB"/>
        </w:rPr>
        <w:t xml:space="preserve">, the </w:t>
      </w:r>
      <w:r w:rsidRPr="002D141C">
        <w:rPr>
          <w:i/>
          <w:lang w:val="en-GB"/>
        </w:rPr>
        <w:t>systemInformationAreaID</w:t>
      </w:r>
      <w:r w:rsidRPr="002D141C">
        <w:rPr>
          <w:lang w:val="en-GB"/>
        </w:rPr>
        <w:t xml:space="preserve"> and the </w:t>
      </w:r>
      <w:r w:rsidRPr="002D141C">
        <w:rPr>
          <w:rFonts w:eastAsia="SimSun"/>
          <w:i/>
          <w:lang w:val="en-GB"/>
        </w:rPr>
        <w:t>valueTag</w:t>
      </w:r>
      <w:r w:rsidRPr="002D141C">
        <w:rPr>
          <w:rFonts w:eastAsia="SimSun"/>
          <w:lang w:val="en-GB" w:eastAsia="zh-CN"/>
        </w:rPr>
        <w:t xml:space="preserve"> </w:t>
      </w:r>
      <w:r w:rsidRPr="002D141C">
        <w:rPr>
          <w:lang w:val="en-GB"/>
        </w:rPr>
        <w:t>associated with the stored version of that SIB</w:t>
      </w:r>
      <w:r w:rsidR="0000155E" w:rsidRPr="002D141C">
        <w:rPr>
          <w:lang w:val="en-GB"/>
        </w:rPr>
        <w:t>:</w:t>
      </w:r>
    </w:p>
    <w:p w14:paraId="4D6FECFE" w14:textId="77777777" w:rsidR="00E51092" w:rsidRPr="002D141C" w:rsidRDefault="00E51092" w:rsidP="00706D38">
      <w:pPr>
        <w:pStyle w:val="B4"/>
        <w:rPr>
          <w:lang w:val="en-GB"/>
        </w:rPr>
      </w:pPr>
      <w:r w:rsidRPr="002D141C">
        <w:rPr>
          <w:lang w:val="en-GB"/>
        </w:rPr>
        <w:t>4&gt;</w:t>
      </w:r>
      <w:r w:rsidRPr="002D141C">
        <w:rPr>
          <w:lang w:val="en-GB"/>
        </w:rPr>
        <w:tab/>
        <w:t>consider the stored SIB as valid for the cell;</w:t>
      </w:r>
    </w:p>
    <w:p w14:paraId="59E3B5B2" w14:textId="52D9E3D4" w:rsidR="002C5D28" w:rsidRPr="002D141C" w:rsidRDefault="00E51092" w:rsidP="00706D38">
      <w:pPr>
        <w:pStyle w:val="B2"/>
        <w:rPr>
          <w:lang w:val="en-GB"/>
        </w:rPr>
      </w:pPr>
      <w:r w:rsidRPr="002D141C">
        <w:rPr>
          <w:lang w:val="en-GB"/>
        </w:rPr>
        <w:t>2&gt;</w:t>
      </w:r>
      <w:r w:rsidRPr="002D141C">
        <w:rPr>
          <w:lang w:val="en-GB"/>
        </w:rPr>
        <w:tab/>
        <w:t xml:space="preserve">if the </w:t>
      </w:r>
      <w:r w:rsidRPr="002D141C">
        <w:rPr>
          <w:i/>
          <w:lang w:val="en-GB"/>
        </w:rPr>
        <w:t>areaScope</w:t>
      </w:r>
      <w:r w:rsidRPr="002D141C">
        <w:rPr>
          <w:lang w:val="en-GB"/>
        </w:rPr>
        <w:t xml:space="preserve"> is not present for the stored version of the SIB and the </w:t>
      </w:r>
      <w:r w:rsidRPr="002D141C">
        <w:rPr>
          <w:i/>
          <w:lang w:val="en-GB"/>
        </w:rPr>
        <w:t>areaScope</w:t>
      </w:r>
      <w:r w:rsidRPr="002D141C">
        <w:rPr>
          <w:lang w:val="en-GB"/>
        </w:rPr>
        <w:t xml:space="preserve"> value is not included in the </w:t>
      </w:r>
      <w:r w:rsidRPr="002D141C">
        <w:rPr>
          <w:i/>
          <w:lang w:val="en-GB"/>
        </w:rPr>
        <w:t>si-SchedulingInfo</w:t>
      </w:r>
      <w:r w:rsidRPr="002D141C">
        <w:rPr>
          <w:lang w:val="en-GB"/>
        </w:rPr>
        <w:t xml:space="preserve"> for that SIB from the serving cell:</w:t>
      </w:r>
    </w:p>
    <w:p w14:paraId="0FBE5D4F" w14:textId="78645143" w:rsidR="002C5D28" w:rsidRPr="002D141C" w:rsidRDefault="002C5D28" w:rsidP="002C5D28">
      <w:pPr>
        <w:pStyle w:val="B3"/>
        <w:rPr>
          <w:lang w:val="en-GB"/>
        </w:rPr>
      </w:pPr>
      <w:r w:rsidRPr="002D141C">
        <w:rPr>
          <w:rFonts w:eastAsia="SimSun"/>
          <w:lang w:val="en-GB"/>
        </w:rPr>
        <w:t>3</w:t>
      </w:r>
      <w:r w:rsidRPr="002D141C">
        <w:rPr>
          <w:lang w:val="en-GB"/>
        </w:rPr>
        <w:t>&gt;</w:t>
      </w:r>
      <w:r w:rsidRPr="002D141C">
        <w:rPr>
          <w:lang w:val="en-GB"/>
        </w:rPr>
        <w:tab/>
      </w:r>
      <w:r w:rsidRPr="002D141C">
        <w:rPr>
          <w:rFonts w:eastAsia="SimSun"/>
          <w:lang w:val="en-GB" w:eastAsia="zh-CN"/>
        </w:rPr>
        <w:t xml:space="preserve">if </w:t>
      </w:r>
      <w:r w:rsidR="00E51092" w:rsidRPr="002D141C">
        <w:rPr>
          <w:rFonts w:eastAsia="SimSun"/>
          <w:lang w:val="en-GB" w:eastAsia="zh-CN"/>
        </w:rPr>
        <w:t xml:space="preserve">the first </w:t>
      </w:r>
      <w:r w:rsidR="00E51092" w:rsidRPr="002D141C">
        <w:rPr>
          <w:rFonts w:eastAsia="SimSun"/>
          <w:i/>
          <w:lang w:val="en-GB" w:eastAsia="zh-CN"/>
        </w:rPr>
        <w:t>PLMN-Identity</w:t>
      </w:r>
      <w:r w:rsidR="00E51092" w:rsidRPr="002D141C">
        <w:rPr>
          <w:rFonts w:eastAsia="SimSun"/>
          <w:lang w:val="en-GB" w:eastAsia="zh-CN"/>
        </w:rPr>
        <w:t xml:space="preserve"> in the </w:t>
      </w:r>
      <w:r w:rsidR="00E51092" w:rsidRPr="002D141C">
        <w:rPr>
          <w:rFonts w:eastAsia="SimSun"/>
          <w:i/>
          <w:lang w:val="en-GB" w:eastAsia="zh-CN"/>
        </w:rPr>
        <w:t>PLMN-IdentityInfoList</w:t>
      </w:r>
      <w:r w:rsidR="00C42869" w:rsidRPr="002D141C">
        <w:rPr>
          <w:rFonts w:eastAsia="SimSun"/>
          <w:i/>
          <w:lang w:val="en-GB" w:eastAsia="zh-CN"/>
        </w:rPr>
        <w:t>,</w:t>
      </w:r>
      <w:r w:rsidR="00C42869" w:rsidRPr="002D141C">
        <w:rPr>
          <w:rFonts w:eastAsia="SimSun"/>
          <w:lang w:val="en-GB" w:eastAsia="zh-CN"/>
        </w:rPr>
        <w:t xml:space="preserve"> </w:t>
      </w:r>
      <w:r w:rsidR="004240A6" w:rsidRPr="002D141C">
        <w:rPr>
          <w:rFonts w:eastAsia="SimSun"/>
          <w:lang w:val="en-GB" w:eastAsia="zh-CN"/>
        </w:rPr>
        <w:t xml:space="preserve">the </w:t>
      </w:r>
      <w:r w:rsidR="004240A6" w:rsidRPr="002D141C">
        <w:rPr>
          <w:i/>
          <w:lang w:val="en-GB"/>
        </w:rPr>
        <w:t>c</w:t>
      </w:r>
      <w:r w:rsidRPr="002D141C">
        <w:rPr>
          <w:i/>
          <w:lang w:val="en-GB"/>
        </w:rPr>
        <w:t>ellIdentity</w:t>
      </w:r>
      <w:r w:rsidRPr="002D141C">
        <w:rPr>
          <w:rFonts w:eastAsia="SimSun"/>
          <w:lang w:val="en-GB" w:eastAsia="zh-CN"/>
        </w:rPr>
        <w:t xml:space="preserve"> </w:t>
      </w:r>
      <w:r w:rsidR="00E51092" w:rsidRPr="002D141C">
        <w:rPr>
          <w:rFonts w:eastAsia="SimSun"/>
          <w:lang w:val="en-GB" w:eastAsia="zh-CN"/>
        </w:rPr>
        <w:t xml:space="preserve">and </w:t>
      </w:r>
      <w:r w:rsidR="00E51092" w:rsidRPr="002D141C">
        <w:rPr>
          <w:rFonts w:eastAsia="SimSun"/>
          <w:i/>
          <w:lang w:val="en-GB" w:eastAsia="zh-CN"/>
        </w:rPr>
        <w:t>valueTag</w:t>
      </w:r>
      <w:r w:rsidR="00E51092" w:rsidRPr="002D141C">
        <w:rPr>
          <w:rFonts w:eastAsia="SimSun"/>
          <w:lang w:val="en-GB" w:eastAsia="zh-CN"/>
        </w:rPr>
        <w:t xml:space="preserve"> that are included in the </w:t>
      </w:r>
      <w:r w:rsidR="00E51092" w:rsidRPr="002D141C">
        <w:rPr>
          <w:rFonts w:eastAsia="SimSun"/>
          <w:i/>
          <w:lang w:val="en-GB" w:eastAsia="zh-CN"/>
        </w:rPr>
        <w:t>si-SchedulingInfo</w:t>
      </w:r>
      <w:r w:rsidR="00E51092" w:rsidRPr="002D141C">
        <w:rPr>
          <w:rFonts w:eastAsia="SimSun"/>
          <w:lang w:val="en-GB" w:eastAsia="zh-CN"/>
        </w:rPr>
        <w:t xml:space="preserve"> for the SIB</w:t>
      </w:r>
      <w:r w:rsidRPr="002D141C">
        <w:rPr>
          <w:lang w:val="en-GB"/>
        </w:rPr>
        <w:t xml:space="preserve"> </w:t>
      </w:r>
      <w:r w:rsidRPr="002D141C">
        <w:rPr>
          <w:rFonts w:eastAsia="SimSun"/>
          <w:lang w:val="en-GB" w:eastAsia="zh-CN"/>
        </w:rPr>
        <w:t xml:space="preserve">received </w:t>
      </w:r>
      <w:r w:rsidRPr="002D141C">
        <w:rPr>
          <w:lang w:val="en-GB"/>
        </w:rPr>
        <w:t>from the serving cell</w:t>
      </w:r>
      <w:r w:rsidRPr="002D141C">
        <w:rPr>
          <w:rFonts w:eastAsia="SimSun"/>
          <w:lang w:val="en-GB"/>
        </w:rPr>
        <w:t xml:space="preserve"> </w:t>
      </w:r>
      <w:r w:rsidR="00E51092" w:rsidRPr="002D141C">
        <w:rPr>
          <w:lang w:val="en-GB"/>
        </w:rPr>
        <w:t xml:space="preserve">are </w:t>
      </w:r>
      <w:r w:rsidRPr="002D141C">
        <w:rPr>
          <w:lang w:val="en-GB"/>
        </w:rPr>
        <w:t xml:space="preserve">identical to the </w:t>
      </w:r>
      <w:r w:rsidR="00E51092" w:rsidRPr="002D141C">
        <w:rPr>
          <w:rFonts w:eastAsia="SimSun"/>
          <w:i/>
          <w:lang w:val="en-GB"/>
        </w:rPr>
        <w:t>PLMN-</w:t>
      </w:r>
      <w:r w:rsidR="003B7771" w:rsidRPr="002D141C">
        <w:rPr>
          <w:rFonts w:eastAsia="SimSun"/>
          <w:i/>
          <w:lang w:val="en-GB"/>
        </w:rPr>
        <w:t>Identity</w:t>
      </w:r>
      <w:r w:rsidR="00E51092" w:rsidRPr="002D141C">
        <w:rPr>
          <w:rFonts w:eastAsia="SimSun"/>
          <w:i/>
          <w:lang w:val="en-GB"/>
        </w:rPr>
        <w:t>,</w:t>
      </w:r>
      <w:r w:rsidRPr="002D141C">
        <w:rPr>
          <w:rFonts w:eastAsia="SimSun"/>
          <w:lang w:val="en-GB" w:eastAsia="zh-CN"/>
        </w:rPr>
        <w:t xml:space="preserve"> </w:t>
      </w:r>
      <w:r w:rsidR="004240A6" w:rsidRPr="002D141C">
        <w:rPr>
          <w:rFonts w:eastAsia="SimSun"/>
          <w:lang w:val="en-GB" w:eastAsia="zh-CN"/>
        </w:rPr>
        <w:t xml:space="preserve">the </w:t>
      </w:r>
      <w:r w:rsidR="004240A6" w:rsidRPr="002D141C">
        <w:rPr>
          <w:i/>
          <w:lang w:val="en-GB"/>
        </w:rPr>
        <w:t>c</w:t>
      </w:r>
      <w:r w:rsidRPr="002D141C">
        <w:rPr>
          <w:i/>
          <w:lang w:val="en-GB"/>
        </w:rPr>
        <w:t>ellIdentity</w:t>
      </w:r>
      <w:r w:rsidRPr="002D141C">
        <w:rPr>
          <w:lang w:val="en-GB"/>
        </w:rPr>
        <w:t xml:space="preserve"> </w:t>
      </w:r>
      <w:r w:rsidR="00E51092" w:rsidRPr="002D141C">
        <w:rPr>
          <w:lang w:val="en-GB"/>
        </w:rPr>
        <w:t xml:space="preserve">and the </w:t>
      </w:r>
      <w:r w:rsidR="00E51092" w:rsidRPr="002D141C">
        <w:rPr>
          <w:i/>
          <w:lang w:val="en-GB"/>
        </w:rPr>
        <w:t>valueTag</w:t>
      </w:r>
      <w:r w:rsidR="00E51092" w:rsidRPr="002D141C">
        <w:rPr>
          <w:lang w:val="en-GB"/>
        </w:rPr>
        <w:t xml:space="preserve"> </w:t>
      </w:r>
      <w:r w:rsidRPr="002D141C">
        <w:rPr>
          <w:lang w:val="en-GB"/>
        </w:rPr>
        <w:t xml:space="preserve">associated with </w:t>
      </w:r>
      <w:r w:rsidR="003B7771" w:rsidRPr="002D141C">
        <w:rPr>
          <w:lang w:val="en-GB"/>
        </w:rPr>
        <w:t xml:space="preserve">the </w:t>
      </w:r>
      <w:r w:rsidRPr="002D141C">
        <w:rPr>
          <w:lang w:val="en-GB"/>
        </w:rPr>
        <w:t>stored version of that SIB</w:t>
      </w:r>
      <w:r w:rsidR="0000155E" w:rsidRPr="002D141C">
        <w:rPr>
          <w:lang w:val="en-GB"/>
        </w:rPr>
        <w:t>:</w:t>
      </w:r>
    </w:p>
    <w:p w14:paraId="150E6BE7" w14:textId="77777777" w:rsidR="002C5D28" w:rsidRPr="002D141C" w:rsidRDefault="002C5D28" w:rsidP="002C5D28">
      <w:pPr>
        <w:pStyle w:val="B4"/>
        <w:rPr>
          <w:lang w:val="en-GB"/>
        </w:rPr>
      </w:pPr>
      <w:r w:rsidRPr="002D141C">
        <w:rPr>
          <w:rFonts w:eastAsia="SimSun"/>
          <w:lang w:val="en-GB" w:eastAsia="zh-CN"/>
        </w:rPr>
        <w:t>4</w:t>
      </w:r>
      <w:r w:rsidRPr="002D141C">
        <w:rPr>
          <w:lang w:val="en-GB"/>
        </w:rPr>
        <w:t>&gt;</w:t>
      </w:r>
      <w:r w:rsidR="00E51092" w:rsidRPr="002D141C">
        <w:rPr>
          <w:lang w:val="en-GB"/>
        </w:rPr>
        <w:tab/>
      </w:r>
      <w:r w:rsidRPr="002D141C">
        <w:rPr>
          <w:lang w:val="en-GB" w:eastAsia="ko-KR"/>
        </w:rPr>
        <w:t>consider the stored SIB as valid for the cell;</w:t>
      </w:r>
    </w:p>
    <w:p w14:paraId="654E4C57" w14:textId="77777777" w:rsidR="002C5D28" w:rsidRPr="002D141C" w:rsidRDefault="002C5D28" w:rsidP="002C5D28">
      <w:pPr>
        <w:pStyle w:val="Heading5"/>
        <w:rPr>
          <w:rFonts w:eastAsia="MS Mincho"/>
          <w:lang w:val="en-GB"/>
        </w:rPr>
      </w:pPr>
      <w:bookmarkStart w:id="319" w:name="_Toc20425658"/>
      <w:bookmarkStart w:id="320" w:name="_Toc29321054"/>
      <w:bookmarkStart w:id="321" w:name="_Toc36219237"/>
      <w:bookmarkStart w:id="322" w:name="_Toc36219913"/>
      <w:bookmarkStart w:id="323" w:name="_Toc36513333"/>
      <w:bookmarkStart w:id="324" w:name="_Toc46449391"/>
      <w:bookmarkStart w:id="325" w:name="_Toc46489178"/>
      <w:bookmarkStart w:id="326" w:name="_Toc52495012"/>
      <w:bookmarkStart w:id="327" w:name="_Toc60781181"/>
      <w:bookmarkStart w:id="328" w:name="_Toc139021516"/>
      <w:bookmarkStart w:id="329" w:name="_Hlk535345358"/>
      <w:r w:rsidRPr="002D141C">
        <w:rPr>
          <w:rFonts w:eastAsia="MS Mincho"/>
          <w:lang w:val="en-GB"/>
        </w:rPr>
        <w:t>5.2.2.2.2</w:t>
      </w:r>
      <w:r w:rsidRPr="002D141C">
        <w:rPr>
          <w:rFonts w:eastAsia="MS Mincho"/>
          <w:lang w:val="en-GB"/>
        </w:rPr>
        <w:tab/>
        <w:t>SI change indication and PWS notification</w:t>
      </w:r>
      <w:bookmarkEnd w:id="319"/>
      <w:bookmarkEnd w:id="320"/>
      <w:bookmarkEnd w:id="321"/>
      <w:bookmarkEnd w:id="322"/>
      <w:bookmarkEnd w:id="323"/>
      <w:bookmarkEnd w:id="324"/>
      <w:bookmarkEnd w:id="325"/>
      <w:bookmarkEnd w:id="326"/>
      <w:bookmarkEnd w:id="327"/>
      <w:bookmarkEnd w:id="328"/>
    </w:p>
    <w:p w14:paraId="07D39421" w14:textId="77777777" w:rsidR="002C5D28" w:rsidRPr="002D141C" w:rsidRDefault="002C5D28" w:rsidP="002C5D28">
      <w:r w:rsidRPr="002D141C">
        <w:t xml:space="preserve">A modification period is used, i.e. updated SI (other than for ETWS and CMAS) is broadcasted in the modification period following the one where SI change indication is transmitted. </w:t>
      </w:r>
      <w:r w:rsidRPr="002D141C">
        <w:rPr>
          <w:rFonts w:eastAsia="SimSun"/>
          <w:lang w:eastAsia="zh-CN"/>
        </w:rPr>
        <w:t>The modification period boundaries are defined by SFN values for which SFN mod m</w:t>
      </w:r>
      <w:r w:rsidR="001011DB" w:rsidRPr="002D141C">
        <w:rPr>
          <w:rFonts w:eastAsia="SimSun"/>
          <w:lang w:eastAsia="zh-CN"/>
        </w:rPr>
        <w:t xml:space="preserve"> </w:t>
      </w:r>
      <w:r w:rsidRPr="002D141C">
        <w:rPr>
          <w:rFonts w:eastAsia="SimSun"/>
          <w:lang w:eastAsia="zh-CN"/>
        </w:rPr>
        <w:t xml:space="preserve">= 0, where m is the number of radio frames comprising the modification period. The modification period is configured by system information. </w:t>
      </w:r>
      <w:r w:rsidRPr="002D141C">
        <w:t>The UE receives indications about SI modifications and/or PWS notifications</w:t>
      </w:r>
      <w:r w:rsidRPr="002D141C" w:rsidDel="00402213">
        <w:t xml:space="preserve"> </w:t>
      </w:r>
      <w:r w:rsidRPr="002D141C">
        <w:t xml:space="preserve">using Short Message transmitted with P-RNTI over DCI (see </w:t>
      </w:r>
      <w:r w:rsidR="00F37A41" w:rsidRPr="002D141C">
        <w:t>clause</w:t>
      </w:r>
      <w:r w:rsidRPr="002D141C">
        <w:t xml:space="preserve"> 6.5). Repetitions of SI change indication may occur within preceding modification period.</w:t>
      </w:r>
    </w:p>
    <w:p w14:paraId="5AE66664" w14:textId="06FA2FC8" w:rsidR="002C5D28" w:rsidRPr="002D141C" w:rsidRDefault="002C5D28" w:rsidP="002C5D28">
      <w:r w:rsidRPr="002D141C">
        <w:t>U</w:t>
      </w:r>
      <w:r w:rsidR="00980B41" w:rsidRPr="002D141C">
        <w:t>E</w:t>
      </w:r>
      <w:r w:rsidRPr="002D141C">
        <w:t>s in RRC_IDLE or in RRC_INACTIVE shall monitor for SI change indication in its own paging occasion every DRX cycle.</w:t>
      </w:r>
      <w:r w:rsidR="000D2BB9" w:rsidRPr="002D141C">
        <w:rPr>
          <w:rFonts w:eastAsia="SimSun"/>
          <w:lang w:eastAsia="zh-CN"/>
        </w:rPr>
        <w:t xml:space="preserve"> UEs</w:t>
      </w:r>
      <w:r w:rsidRPr="002D141C">
        <w:rPr>
          <w:rFonts w:eastAsia="SimSun"/>
          <w:lang w:eastAsia="zh-CN"/>
        </w:rPr>
        <w:t xml:space="preserve"> in </w:t>
      </w:r>
      <w:r w:rsidRPr="002D141C">
        <w:t xml:space="preserve">RRC_CONNECTED </w:t>
      </w:r>
      <w:r w:rsidRPr="002D141C">
        <w:rPr>
          <w:rFonts w:eastAsia="SimSun"/>
          <w:lang w:eastAsia="zh-CN"/>
        </w:rPr>
        <w:t>shall</w:t>
      </w:r>
      <w:r w:rsidRPr="002D141C">
        <w:t xml:space="preserve"> monitor for SI change indication in any paging occasion at least once per modification period if the UE is provided with common search space </w:t>
      </w:r>
      <w:r w:rsidR="001011DB" w:rsidRPr="002D141C">
        <w:t xml:space="preserve">on the active BWP </w:t>
      </w:r>
      <w:r w:rsidRPr="002D141C">
        <w:t>to monitor paging, as specified in TS 38.213 [13</w:t>
      </w:r>
      <w:r w:rsidR="00697FCB" w:rsidRPr="002D141C">
        <w:t>]</w:t>
      </w:r>
      <w:r w:rsidRPr="002D141C">
        <w:t xml:space="preserve">, </w:t>
      </w:r>
      <w:r w:rsidR="00F37A41" w:rsidRPr="002D141C">
        <w:t>clause</w:t>
      </w:r>
      <w:r w:rsidRPr="002D141C">
        <w:t xml:space="preserve"> 13.</w:t>
      </w:r>
    </w:p>
    <w:bookmarkEnd w:id="329"/>
    <w:p w14:paraId="53F2F134" w14:textId="3B8E687C" w:rsidR="002C5D28" w:rsidRPr="002D141C" w:rsidRDefault="002C5D28" w:rsidP="002C5D28">
      <w:pPr>
        <w:rPr>
          <w:rFonts w:eastAsia="MS Mincho"/>
        </w:rPr>
      </w:pPr>
      <w:r w:rsidRPr="002D141C">
        <w:t>ETWS</w:t>
      </w:r>
      <w:r w:rsidRPr="002D141C">
        <w:rPr>
          <w:rFonts w:eastAsia="SimSun"/>
          <w:lang w:eastAsia="zh-CN"/>
        </w:rPr>
        <w:t xml:space="preserve"> or </w:t>
      </w:r>
      <w:r w:rsidRPr="002D141C">
        <w:t>CMAS capable</w:t>
      </w:r>
      <w:r w:rsidR="000D2BB9" w:rsidRPr="002D141C">
        <w:t xml:space="preserve"> UEs</w:t>
      </w:r>
      <w:r w:rsidRPr="002D141C">
        <w:t xml:space="preserve"> in RRC_IDLE or in RRC_INACTIVE shall monitor for</w:t>
      </w:r>
      <w:r w:rsidRPr="002D141C">
        <w:rPr>
          <w:rFonts w:eastAsia="MS Mincho"/>
        </w:rPr>
        <w:t xml:space="preserve"> indications about PWS notification</w:t>
      </w:r>
      <w:r w:rsidRPr="002D141C">
        <w:t xml:space="preserve"> in its own paging occasion every DRX cycle.</w:t>
      </w:r>
      <w:r w:rsidRPr="002D141C">
        <w:rPr>
          <w:rFonts w:eastAsia="SimSun"/>
          <w:lang w:eastAsia="zh-CN"/>
        </w:rPr>
        <w:t xml:space="preserve"> </w:t>
      </w:r>
      <w:r w:rsidRPr="002D141C">
        <w:t>ETWS</w:t>
      </w:r>
      <w:r w:rsidRPr="002D141C">
        <w:rPr>
          <w:rFonts w:eastAsia="SimSun"/>
          <w:lang w:eastAsia="zh-CN"/>
        </w:rPr>
        <w:t xml:space="preserve"> or </w:t>
      </w:r>
      <w:r w:rsidRPr="002D141C">
        <w:t>CMAS capable</w:t>
      </w:r>
      <w:r w:rsidR="000D2BB9" w:rsidRPr="002D141C">
        <w:t xml:space="preserve"> UEs</w:t>
      </w:r>
      <w:r w:rsidRPr="002D141C">
        <w:t xml:space="preserve"> in RRC_CONNECTED </w:t>
      </w:r>
      <w:r w:rsidRPr="002D141C">
        <w:rPr>
          <w:rFonts w:eastAsia="SimSun"/>
          <w:lang w:eastAsia="zh-CN"/>
        </w:rPr>
        <w:t>shall</w:t>
      </w:r>
      <w:r w:rsidRPr="002D141C">
        <w:t xml:space="preserve"> monitor for indication about </w:t>
      </w:r>
      <w:r w:rsidRPr="002D141C">
        <w:rPr>
          <w:rFonts w:eastAsia="MS Mincho"/>
        </w:rPr>
        <w:t>PWS notification</w:t>
      </w:r>
      <w:r w:rsidRPr="002D141C">
        <w:t xml:space="preserve"> in any paging occasion at least once </w:t>
      </w:r>
      <w:r w:rsidR="00804CFE" w:rsidRPr="002D141C">
        <w:t xml:space="preserve">every </w:t>
      </w:r>
      <w:r w:rsidR="00804CFE" w:rsidRPr="002D141C">
        <w:rPr>
          <w:i/>
        </w:rPr>
        <w:t>defaultPagingCycle</w:t>
      </w:r>
      <w:r w:rsidRPr="002D141C">
        <w:t xml:space="preserve"> if the UE is provided with common search space </w:t>
      </w:r>
      <w:r w:rsidR="001011DB" w:rsidRPr="002D141C">
        <w:t xml:space="preserve">on the active BWP </w:t>
      </w:r>
      <w:r w:rsidRPr="002D141C">
        <w:t>to monitor paging.</w:t>
      </w:r>
    </w:p>
    <w:p w14:paraId="2B9B8CD8" w14:textId="77777777" w:rsidR="00E45DDE" w:rsidRPr="002D141C" w:rsidRDefault="00E45DDE" w:rsidP="00E45DDE">
      <w:r w:rsidRPr="002D141C">
        <w:rPr>
          <w:lang w:eastAsia="ko-KR"/>
        </w:rPr>
        <w:t>For Short Message reception in a paging occasion, the UE monitors t</w:t>
      </w:r>
      <w:r w:rsidRPr="002D141C">
        <w:t>he PDCCH monitoring occasion(s</w:t>
      </w:r>
      <w:r w:rsidRPr="002D141C">
        <w:rPr>
          <w:lang w:eastAsia="ko-KR"/>
        </w:rPr>
        <w:t>)</w:t>
      </w:r>
      <w:r w:rsidRPr="002D141C">
        <w:t xml:space="preserve"> for paging as specified in TS 38.304 [20] and TS 38.213 [13].</w:t>
      </w:r>
    </w:p>
    <w:p w14:paraId="2A1C40CB" w14:textId="77777777" w:rsidR="002C5D28" w:rsidRPr="002D141C" w:rsidRDefault="002C5D28" w:rsidP="002C5D28">
      <w:r w:rsidRPr="002D141C">
        <w:t>If the UE receives a Short Message, the UE shall:</w:t>
      </w:r>
    </w:p>
    <w:p w14:paraId="18EE6A9D" w14:textId="46E34B87" w:rsidR="002C5D28" w:rsidRPr="002D141C" w:rsidRDefault="002C5D28" w:rsidP="00481F6C">
      <w:pPr>
        <w:pStyle w:val="B1"/>
        <w:rPr>
          <w:lang w:val="en-GB"/>
        </w:rPr>
      </w:pPr>
      <w:r w:rsidRPr="002D141C">
        <w:rPr>
          <w:lang w:val="en-GB"/>
        </w:rPr>
        <w:t>1&gt;</w:t>
      </w:r>
      <w:r w:rsidRPr="002D141C">
        <w:rPr>
          <w:lang w:val="en-GB"/>
        </w:rPr>
        <w:tab/>
        <w:t xml:space="preserve">if the UE is ETWS capable or CMAS capable, the </w:t>
      </w:r>
      <w:r w:rsidRPr="002D141C">
        <w:rPr>
          <w:rFonts w:eastAsia="SimSun"/>
          <w:i/>
          <w:iCs/>
          <w:lang w:val="en-GB"/>
        </w:rPr>
        <w:t>etwsAndCmasIndication</w:t>
      </w:r>
      <w:r w:rsidRPr="002D141C">
        <w:rPr>
          <w:lang w:val="en-GB"/>
        </w:rPr>
        <w:t xml:space="preserve"> bit of Short Message is set</w:t>
      </w:r>
      <w:r w:rsidR="008D0C8F" w:rsidRPr="002D141C">
        <w:rPr>
          <w:lang w:val="en-GB" w:eastAsia="zh-TW"/>
        </w:rPr>
        <w:t xml:space="preserve">, </w:t>
      </w:r>
      <w:r w:rsidR="008D0C8F" w:rsidRPr="002D141C">
        <w:rPr>
          <w:lang w:val="en-GB"/>
        </w:rPr>
        <w:t xml:space="preserve">and the UE is provided with </w:t>
      </w:r>
      <w:r w:rsidR="008D0C8F" w:rsidRPr="002D141C">
        <w:rPr>
          <w:i/>
          <w:iCs/>
          <w:lang w:val="en-GB"/>
        </w:rPr>
        <w:t>searchSpaceOtherSystemInformation</w:t>
      </w:r>
      <w:r w:rsidR="008D0C8F" w:rsidRPr="002D141C">
        <w:rPr>
          <w:lang w:val="en-GB"/>
        </w:rPr>
        <w:t xml:space="preserve"> on the active BWP</w:t>
      </w:r>
      <w:r w:rsidR="00C80612" w:rsidRPr="002D141C">
        <w:rPr>
          <w:lang w:val="en-GB" w:eastAsia="zh-CN"/>
        </w:rPr>
        <w:t xml:space="preserve"> or </w:t>
      </w:r>
      <w:r w:rsidR="00C80612" w:rsidRPr="002D141C">
        <w:rPr>
          <w:lang w:val="en-GB"/>
        </w:rPr>
        <w:t xml:space="preserve">the </w:t>
      </w:r>
      <w:r w:rsidR="00C80612" w:rsidRPr="002D141C">
        <w:rPr>
          <w:lang w:val="en-GB" w:eastAsia="zh-CN"/>
        </w:rPr>
        <w:t>initial</w:t>
      </w:r>
      <w:r w:rsidR="00C80612" w:rsidRPr="002D141C">
        <w:rPr>
          <w:lang w:val="en-GB"/>
        </w:rPr>
        <w:t xml:space="preserve"> BWP</w:t>
      </w:r>
      <w:r w:rsidRPr="002D141C">
        <w:rPr>
          <w:lang w:val="en-GB"/>
        </w:rPr>
        <w:t>:</w:t>
      </w:r>
    </w:p>
    <w:p w14:paraId="0D7CCBBA" w14:textId="77777777" w:rsidR="002C5D28" w:rsidRPr="002D141C" w:rsidRDefault="002C5D28" w:rsidP="002C5D28">
      <w:pPr>
        <w:pStyle w:val="B2"/>
        <w:rPr>
          <w:lang w:val="en-GB"/>
        </w:rPr>
      </w:pPr>
      <w:r w:rsidRPr="002D141C">
        <w:rPr>
          <w:lang w:val="en-GB"/>
        </w:rPr>
        <w:t xml:space="preserve">2&gt; immediately re-acquire the </w:t>
      </w:r>
      <w:r w:rsidRPr="002D141C">
        <w:rPr>
          <w:i/>
          <w:lang w:val="en-GB"/>
        </w:rPr>
        <w:t>SIB1</w:t>
      </w:r>
      <w:r w:rsidRPr="002D141C">
        <w:rPr>
          <w:lang w:val="en-GB"/>
        </w:rPr>
        <w:t>;</w:t>
      </w:r>
    </w:p>
    <w:p w14:paraId="07A04503" w14:textId="77777777" w:rsidR="002C5D28" w:rsidRPr="002D141C" w:rsidRDefault="002C5D28" w:rsidP="002C5D28">
      <w:pPr>
        <w:pStyle w:val="B2"/>
        <w:rPr>
          <w:lang w:val="en-GB"/>
        </w:rPr>
      </w:pPr>
      <w:r w:rsidRPr="002D141C">
        <w:rPr>
          <w:lang w:val="en-GB"/>
        </w:rPr>
        <w:lastRenderedPageBreak/>
        <w:t>2&gt;</w:t>
      </w:r>
      <w:r w:rsidRPr="002D141C">
        <w:rPr>
          <w:lang w:val="en-GB"/>
        </w:rPr>
        <w:tab/>
        <w:t xml:space="preserve">if the UE is ETWS capable and </w:t>
      </w:r>
      <w:r w:rsidRPr="002D141C">
        <w:rPr>
          <w:i/>
          <w:lang w:val="en-GB"/>
        </w:rPr>
        <w:t>si-SchedulingInfo</w:t>
      </w:r>
      <w:r w:rsidRPr="002D141C">
        <w:rPr>
          <w:lang w:val="en-GB"/>
        </w:rPr>
        <w:t xml:space="preserve"> includes scheduling information for </w:t>
      </w:r>
      <w:r w:rsidRPr="002D141C">
        <w:rPr>
          <w:i/>
          <w:lang w:val="en-GB"/>
        </w:rPr>
        <w:t>SIB</w:t>
      </w:r>
      <w:r w:rsidRPr="002D141C">
        <w:rPr>
          <w:rFonts w:eastAsia="SimSun"/>
          <w:i/>
          <w:lang w:val="en-GB" w:eastAsia="zh-CN"/>
        </w:rPr>
        <w:t>6</w:t>
      </w:r>
      <w:r w:rsidRPr="002D141C">
        <w:rPr>
          <w:lang w:val="en-GB"/>
        </w:rPr>
        <w:t>:</w:t>
      </w:r>
    </w:p>
    <w:p w14:paraId="2A843E89" w14:textId="0FE05E48" w:rsidR="002C5D28" w:rsidRPr="002D141C" w:rsidRDefault="002C5D28" w:rsidP="002C5D28">
      <w:pPr>
        <w:pStyle w:val="B3"/>
        <w:rPr>
          <w:lang w:val="en-GB"/>
        </w:rPr>
      </w:pPr>
      <w:r w:rsidRPr="002D141C">
        <w:rPr>
          <w:lang w:val="en-GB"/>
        </w:rPr>
        <w:t>3&gt;</w:t>
      </w:r>
      <w:r w:rsidRPr="002D141C">
        <w:rPr>
          <w:lang w:val="en-GB"/>
        </w:rPr>
        <w:tab/>
        <w:t xml:space="preserve">acquire </w:t>
      </w:r>
      <w:r w:rsidRPr="002D141C">
        <w:rPr>
          <w:i/>
          <w:lang w:val="en-GB"/>
        </w:rPr>
        <w:t>SIB6</w:t>
      </w:r>
      <w:r w:rsidRPr="002D141C">
        <w:rPr>
          <w:lang w:val="en-GB"/>
        </w:rPr>
        <w:t xml:space="preserve">, as specified in </w:t>
      </w:r>
      <w:r w:rsidR="005B4734" w:rsidRPr="002D141C">
        <w:rPr>
          <w:lang w:val="en-GB"/>
        </w:rPr>
        <w:t>clause</w:t>
      </w:r>
      <w:r w:rsidRPr="002D141C">
        <w:rPr>
          <w:lang w:val="en-GB"/>
        </w:rPr>
        <w:t xml:space="preserve"> </w:t>
      </w:r>
      <w:r w:rsidRPr="002D141C">
        <w:rPr>
          <w:rFonts w:eastAsia="MS Mincho"/>
          <w:lang w:val="en-GB"/>
        </w:rPr>
        <w:t>5.2.2.3</w:t>
      </w:r>
      <w:r w:rsidR="001011DB" w:rsidRPr="002D141C">
        <w:rPr>
          <w:rFonts w:eastAsia="MS Mincho"/>
          <w:lang w:val="en-GB"/>
        </w:rPr>
        <w:t>.2</w:t>
      </w:r>
      <w:r w:rsidRPr="002D141C">
        <w:rPr>
          <w:rFonts w:eastAsia="MS Mincho"/>
          <w:lang w:val="en-GB"/>
        </w:rPr>
        <w:t>,</w:t>
      </w:r>
      <w:r w:rsidRPr="002D141C">
        <w:rPr>
          <w:i/>
          <w:lang w:val="en-GB"/>
        </w:rPr>
        <w:t xml:space="preserve"> </w:t>
      </w:r>
      <w:r w:rsidRPr="002D141C">
        <w:rPr>
          <w:lang w:val="en-GB"/>
        </w:rPr>
        <w:t>immediately;</w:t>
      </w:r>
    </w:p>
    <w:p w14:paraId="2E5FDB52" w14:textId="77777777" w:rsidR="002C5D28" w:rsidRPr="002D141C" w:rsidRDefault="002C5D28" w:rsidP="002C5D28">
      <w:pPr>
        <w:pStyle w:val="B2"/>
        <w:rPr>
          <w:lang w:val="en-GB"/>
        </w:rPr>
      </w:pPr>
      <w:r w:rsidRPr="002D141C">
        <w:rPr>
          <w:lang w:val="en-GB"/>
        </w:rPr>
        <w:t>2&gt;</w:t>
      </w:r>
      <w:r w:rsidRPr="002D141C">
        <w:rPr>
          <w:lang w:val="en-GB"/>
        </w:rPr>
        <w:tab/>
        <w:t xml:space="preserve">if the UE is ETWS capable and </w:t>
      </w:r>
      <w:r w:rsidRPr="002D141C">
        <w:rPr>
          <w:i/>
          <w:lang w:val="en-GB"/>
        </w:rPr>
        <w:t>si-SchedulingInfo</w:t>
      </w:r>
      <w:r w:rsidRPr="002D141C">
        <w:rPr>
          <w:lang w:val="en-GB"/>
        </w:rPr>
        <w:t xml:space="preserve"> includes scheduling information for </w:t>
      </w:r>
      <w:r w:rsidRPr="002D141C">
        <w:rPr>
          <w:i/>
          <w:lang w:val="en-GB"/>
        </w:rPr>
        <w:t>SIB7</w:t>
      </w:r>
      <w:r w:rsidRPr="002D141C">
        <w:rPr>
          <w:lang w:val="en-GB"/>
        </w:rPr>
        <w:t>:</w:t>
      </w:r>
    </w:p>
    <w:p w14:paraId="2E6DB28E" w14:textId="2E0D6C8D" w:rsidR="002C5D28" w:rsidRPr="002D141C" w:rsidRDefault="002C5D28" w:rsidP="002C5D28">
      <w:pPr>
        <w:pStyle w:val="B3"/>
        <w:rPr>
          <w:lang w:val="en-GB"/>
        </w:rPr>
      </w:pPr>
      <w:r w:rsidRPr="002D141C">
        <w:rPr>
          <w:lang w:val="en-GB"/>
        </w:rPr>
        <w:t>3&gt;</w:t>
      </w:r>
      <w:r w:rsidRPr="002D141C">
        <w:rPr>
          <w:lang w:val="en-GB"/>
        </w:rPr>
        <w:tab/>
        <w:t xml:space="preserve">acquire </w:t>
      </w:r>
      <w:r w:rsidRPr="002D141C">
        <w:rPr>
          <w:i/>
          <w:lang w:val="en-GB"/>
        </w:rPr>
        <w:t>SIB7</w:t>
      </w:r>
      <w:r w:rsidRPr="002D141C">
        <w:rPr>
          <w:lang w:val="en-GB"/>
        </w:rPr>
        <w:t xml:space="preserve">, as specified in </w:t>
      </w:r>
      <w:r w:rsidR="005B4734" w:rsidRPr="002D141C">
        <w:rPr>
          <w:lang w:val="en-GB"/>
        </w:rPr>
        <w:t>clause</w:t>
      </w:r>
      <w:r w:rsidRPr="002D141C">
        <w:rPr>
          <w:lang w:val="en-GB"/>
        </w:rPr>
        <w:t xml:space="preserve"> </w:t>
      </w:r>
      <w:r w:rsidRPr="002D141C">
        <w:rPr>
          <w:rFonts w:eastAsia="MS Mincho"/>
          <w:lang w:val="en-GB"/>
        </w:rPr>
        <w:t>5.2.2.3</w:t>
      </w:r>
      <w:r w:rsidR="001011DB" w:rsidRPr="002D141C">
        <w:rPr>
          <w:rFonts w:eastAsia="MS Mincho"/>
          <w:lang w:val="en-GB"/>
        </w:rPr>
        <w:t>.2</w:t>
      </w:r>
      <w:r w:rsidRPr="002D141C">
        <w:rPr>
          <w:rFonts w:eastAsia="MS Mincho"/>
          <w:lang w:val="en-GB"/>
        </w:rPr>
        <w:t>,</w:t>
      </w:r>
      <w:r w:rsidRPr="002D141C">
        <w:rPr>
          <w:i/>
          <w:lang w:val="en-GB"/>
        </w:rPr>
        <w:t xml:space="preserve"> </w:t>
      </w:r>
      <w:r w:rsidRPr="002D141C">
        <w:rPr>
          <w:lang w:val="en-GB"/>
        </w:rPr>
        <w:t>immediately;</w:t>
      </w:r>
    </w:p>
    <w:p w14:paraId="4167BC4A" w14:textId="77777777" w:rsidR="002C5D28" w:rsidRPr="002D141C" w:rsidRDefault="002C5D28" w:rsidP="002C5D28">
      <w:pPr>
        <w:pStyle w:val="B2"/>
        <w:rPr>
          <w:lang w:val="en-GB"/>
        </w:rPr>
      </w:pPr>
      <w:r w:rsidRPr="002D141C">
        <w:rPr>
          <w:lang w:val="en-GB"/>
        </w:rPr>
        <w:t>2&gt;</w:t>
      </w:r>
      <w:r w:rsidRPr="002D141C">
        <w:rPr>
          <w:lang w:val="en-GB"/>
        </w:rPr>
        <w:tab/>
        <w:t xml:space="preserve">if the UE is CMAS capable and </w:t>
      </w:r>
      <w:r w:rsidRPr="002D141C">
        <w:rPr>
          <w:i/>
          <w:lang w:val="en-GB"/>
        </w:rPr>
        <w:t>si-SchedulingInfo</w:t>
      </w:r>
      <w:r w:rsidRPr="002D141C">
        <w:rPr>
          <w:lang w:val="en-GB"/>
        </w:rPr>
        <w:t xml:space="preserve"> includes scheduling information for </w:t>
      </w:r>
      <w:r w:rsidRPr="002D141C">
        <w:rPr>
          <w:i/>
          <w:lang w:val="en-GB"/>
        </w:rPr>
        <w:t>SIB8</w:t>
      </w:r>
      <w:r w:rsidRPr="002D141C">
        <w:rPr>
          <w:lang w:val="en-GB"/>
        </w:rPr>
        <w:t>:</w:t>
      </w:r>
    </w:p>
    <w:p w14:paraId="43AF4065" w14:textId="2429326E" w:rsidR="00F95F2F" w:rsidRPr="002D141C" w:rsidRDefault="002C5D28" w:rsidP="002C5D28">
      <w:pPr>
        <w:pStyle w:val="B3"/>
        <w:rPr>
          <w:lang w:val="en-GB"/>
        </w:rPr>
      </w:pPr>
      <w:r w:rsidRPr="002D141C">
        <w:rPr>
          <w:lang w:val="en-GB"/>
        </w:rPr>
        <w:t>3&gt;</w:t>
      </w:r>
      <w:r w:rsidRPr="002D141C">
        <w:rPr>
          <w:lang w:val="en-GB"/>
        </w:rPr>
        <w:tab/>
        <w:t xml:space="preserve">acquire </w:t>
      </w:r>
      <w:r w:rsidRPr="002D141C">
        <w:rPr>
          <w:i/>
          <w:lang w:val="en-GB"/>
        </w:rPr>
        <w:t>SIB8</w:t>
      </w:r>
      <w:r w:rsidRPr="002D141C">
        <w:rPr>
          <w:lang w:val="en-GB"/>
        </w:rPr>
        <w:t xml:space="preserve">, as specified in </w:t>
      </w:r>
      <w:r w:rsidR="005B4734" w:rsidRPr="002D141C">
        <w:rPr>
          <w:lang w:val="en-GB"/>
        </w:rPr>
        <w:t>clause</w:t>
      </w:r>
      <w:r w:rsidRPr="002D141C">
        <w:rPr>
          <w:lang w:val="en-GB"/>
        </w:rPr>
        <w:t xml:space="preserve"> </w:t>
      </w:r>
      <w:r w:rsidRPr="002D141C">
        <w:rPr>
          <w:rFonts w:eastAsia="MS Mincho"/>
          <w:lang w:val="en-GB"/>
        </w:rPr>
        <w:t>5.2.2.3</w:t>
      </w:r>
      <w:r w:rsidR="001011DB" w:rsidRPr="002D141C">
        <w:rPr>
          <w:rFonts w:eastAsia="MS Mincho"/>
          <w:lang w:val="en-GB"/>
        </w:rPr>
        <w:t>.2</w:t>
      </w:r>
      <w:r w:rsidRPr="002D141C">
        <w:rPr>
          <w:rFonts w:eastAsia="MS Mincho"/>
          <w:lang w:val="en-GB"/>
        </w:rPr>
        <w:t>,</w:t>
      </w:r>
      <w:r w:rsidRPr="002D141C">
        <w:rPr>
          <w:i/>
          <w:lang w:val="en-GB"/>
        </w:rPr>
        <w:t xml:space="preserve"> </w:t>
      </w:r>
      <w:r w:rsidRPr="002D141C">
        <w:rPr>
          <w:lang w:val="en-GB"/>
        </w:rPr>
        <w:t>immediately;</w:t>
      </w:r>
    </w:p>
    <w:p w14:paraId="01F110D4" w14:textId="77777777" w:rsidR="00673A4F" w:rsidRPr="002D141C" w:rsidRDefault="00673A4F" w:rsidP="00673A4F">
      <w:pPr>
        <w:pStyle w:val="NO"/>
        <w:rPr>
          <w:lang w:val="en-GB"/>
        </w:rPr>
      </w:pPr>
      <w:r w:rsidRPr="002D141C">
        <w:rPr>
          <w:lang w:val="en-GB"/>
        </w:rPr>
        <w:t>NOTE:</w:t>
      </w:r>
      <w:r w:rsidRPr="002D141C">
        <w:rPr>
          <w:lang w:val="en-GB"/>
        </w:rPr>
        <w:tab/>
        <w:t xml:space="preserve">In case </w:t>
      </w:r>
      <w:r w:rsidRPr="002D141C">
        <w:rPr>
          <w:i/>
          <w:iCs/>
          <w:lang w:val="en-GB"/>
        </w:rPr>
        <w:t>SIB6</w:t>
      </w:r>
      <w:r w:rsidRPr="002D141C">
        <w:rPr>
          <w:lang w:val="en-GB"/>
        </w:rPr>
        <w:t xml:space="preserve">, </w:t>
      </w:r>
      <w:r w:rsidRPr="002D141C">
        <w:rPr>
          <w:i/>
          <w:iCs/>
          <w:lang w:val="en-GB"/>
        </w:rPr>
        <w:t>SIB7</w:t>
      </w:r>
      <w:r w:rsidRPr="002D141C">
        <w:rPr>
          <w:lang w:val="en-GB"/>
        </w:rPr>
        <w:t xml:space="preserve">, or </w:t>
      </w:r>
      <w:r w:rsidRPr="002D141C">
        <w:rPr>
          <w:i/>
          <w:iCs/>
          <w:lang w:val="en-GB"/>
        </w:rPr>
        <w:t>SIB8</w:t>
      </w:r>
      <w:r w:rsidRPr="002D141C">
        <w:rPr>
          <w:lang w:val="en-GB"/>
        </w:rPr>
        <w:t xml:space="preserve"> overlap with a measurement gap it is left to UE implementation how to immediately acquire </w:t>
      </w:r>
      <w:r w:rsidRPr="002D141C">
        <w:rPr>
          <w:i/>
          <w:iCs/>
          <w:lang w:val="en-GB"/>
        </w:rPr>
        <w:t>SIB6</w:t>
      </w:r>
      <w:r w:rsidRPr="002D141C">
        <w:rPr>
          <w:lang w:val="en-GB"/>
        </w:rPr>
        <w:t xml:space="preserve">, </w:t>
      </w:r>
      <w:r w:rsidRPr="002D141C">
        <w:rPr>
          <w:i/>
          <w:iCs/>
          <w:lang w:val="en-GB"/>
        </w:rPr>
        <w:t>SIB7</w:t>
      </w:r>
      <w:r w:rsidRPr="002D141C">
        <w:rPr>
          <w:lang w:val="en-GB"/>
        </w:rPr>
        <w:t xml:space="preserve">, or </w:t>
      </w:r>
      <w:r w:rsidRPr="002D141C">
        <w:rPr>
          <w:i/>
          <w:iCs/>
          <w:lang w:val="en-GB"/>
        </w:rPr>
        <w:t>SIB8</w:t>
      </w:r>
      <w:r w:rsidRPr="002D141C">
        <w:rPr>
          <w:lang w:val="en-GB"/>
        </w:rPr>
        <w:t>.</w:t>
      </w:r>
    </w:p>
    <w:p w14:paraId="3546308B" w14:textId="369482B8" w:rsidR="002C5D28" w:rsidRPr="002D141C" w:rsidRDefault="002C5D28" w:rsidP="00481F6C">
      <w:pPr>
        <w:pStyle w:val="B1"/>
        <w:rPr>
          <w:lang w:val="en-GB"/>
        </w:rPr>
      </w:pPr>
      <w:r w:rsidRPr="002D141C">
        <w:rPr>
          <w:lang w:val="en-GB"/>
        </w:rPr>
        <w:t xml:space="preserve">1&gt; if the </w:t>
      </w:r>
      <w:r w:rsidRPr="002D141C">
        <w:rPr>
          <w:rFonts w:eastAsia="DengXian"/>
          <w:i/>
          <w:iCs/>
          <w:lang w:val="en-GB"/>
        </w:rPr>
        <w:t>systemInfoModification</w:t>
      </w:r>
      <w:r w:rsidRPr="002D141C">
        <w:rPr>
          <w:lang w:val="en-GB"/>
        </w:rPr>
        <w:t xml:space="preserve"> bit of Short Message is set:</w:t>
      </w:r>
    </w:p>
    <w:p w14:paraId="60C113C5" w14:textId="68F36CD4" w:rsidR="002C5D28" w:rsidRPr="002D141C" w:rsidRDefault="002C5D28" w:rsidP="002C5D28">
      <w:pPr>
        <w:pStyle w:val="B2"/>
        <w:rPr>
          <w:lang w:val="en-GB"/>
        </w:rPr>
      </w:pPr>
      <w:r w:rsidRPr="002D141C">
        <w:rPr>
          <w:lang w:val="en-GB"/>
        </w:rPr>
        <w:t>2&gt;</w:t>
      </w:r>
      <w:r w:rsidRPr="002D141C">
        <w:rPr>
          <w:lang w:val="en-GB"/>
        </w:rPr>
        <w:tab/>
        <w:t xml:space="preserve">apply the SI acquisition procedure as defined in </w:t>
      </w:r>
      <w:r w:rsidR="005B4734" w:rsidRPr="002D141C">
        <w:rPr>
          <w:lang w:val="en-GB"/>
        </w:rPr>
        <w:t>clause</w:t>
      </w:r>
      <w:r w:rsidRPr="002D141C">
        <w:rPr>
          <w:lang w:val="en-GB"/>
        </w:rPr>
        <w:t xml:space="preserve"> 5.2.2.3 from the start of the next modification period.</w:t>
      </w:r>
    </w:p>
    <w:p w14:paraId="6A204D26" w14:textId="77777777" w:rsidR="002C5D28" w:rsidRPr="002D141C" w:rsidRDefault="002C5D28" w:rsidP="002C5D28">
      <w:pPr>
        <w:pStyle w:val="Heading4"/>
        <w:rPr>
          <w:rFonts w:eastAsia="MS Mincho"/>
          <w:lang w:val="en-GB"/>
        </w:rPr>
      </w:pPr>
      <w:bookmarkStart w:id="330" w:name="_Toc20425659"/>
      <w:bookmarkStart w:id="331" w:name="_Toc29321055"/>
      <w:bookmarkStart w:id="332" w:name="_Toc36219238"/>
      <w:bookmarkStart w:id="333" w:name="_Toc36219914"/>
      <w:bookmarkStart w:id="334" w:name="_Toc36513334"/>
      <w:bookmarkStart w:id="335" w:name="_Toc46449392"/>
      <w:bookmarkStart w:id="336" w:name="_Toc46489179"/>
      <w:bookmarkStart w:id="337" w:name="_Toc52495013"/>
      <w:bookmarkStart w:id="338" w:name="_Toc60781182"/>
      <w:bookmarkStart w:id="339" w:name="_Toc139021517"/>
      <w:r w:rsidRPr="002D141C">
        <w:rPr>
          <w:rFonts w:eastAsia="MS Mincho"/>
          <w:lang w:val="en-GB"/>
        </w:rPr>
        <w:t>5.2.2.3</w:t>
      </w:r>
      <w:r w:rsidRPr="002D141C">
        <w:rPr>
          <w:rFonts w:eastAsia="MS Mincho"/>
          <w:lang w:val="en-GB"/>
        </w:rPr>
        <w:tab/>
        <w:t>Acquisition of System Information</w:t>
      </w:r>
      <w:bookmarkEnd w:id="330"/>
      <w:bookmarkEnd w:id="331"/>
      <w:bookmarkEnd w:id="332"/>
      <w:bookmarkEnd w:id="333"/>
      <w:bookmarkEnd w:id="334"/>
      <w:bookmarkEnd w:id="335"/>
      <w:bookmarkEnd w:id="336"/>
      <w:bookmarkEnd w:id="337"/>
      <w:bookmarkEnd w:id="338"/>
      <w:bookmarkEnd w:id="339"/>
    </w:p>
    <w:p w14:paraId="743C89D0" w14:textId="77777777" w:rsidR="00F95F2F" w:rsidRPr="002D141C" w:rsidRDefault="002C5D28" w:rsidP="002C5D28">
      <w:pPr>
        <w:pStyle w:val="Heading5"/>
        <w:rPr>
          <w:rFonts w:eastAsia="MS Mincho"/>
          <w:lang w:val="en-GB"/>
        </w:rPr>
      </w:pPr>
      <w:bookmarkStart w:id="340" w:name="_Toc20425660"/>
      <w:bookmarkStart w:id="341" w:name="_Toc29321056"/>
      <w:bookmarkStart w:id="342" w:name="_Toc36219239"/>
      <w:bookmarkStart w:id="343" w:name="_Toc36219915"/>
      <w:bookmarkStart w:id="344" w:name="_Toc36513335"/>
      <w:bookmarkStart w:id="345" w:name="_Toc46449393"/>
      <w:bookmarkStart w:id="346" w:name="_Toc46489180"/>
      <w:bookmarkStart w:id="347" w:name="_Toc52495014"/>
      <w:bookmarkStart w:id="348" w:name="_Toc60781183"/>
      <w:bookmarkStart w:id="349" w:name="_Toc139021518"/>
      <w:r w:rsidRPr="002D141C">
        <w:rPr>
          <w:rFonts w:eastAsia="MS Mincho"/>
          <w:lang w:val="en-GB"/>
        </w:rPr>
        <w:t>5.2.2.3.1</w:t>
      </w:r>
      <w:r w:rsidRPr="002D141C">
        <w:rPr>
          <w:rFonts w:eastAsia="MS Mincho"/>
          <w:lang w:val="en-GB"/>
        </w:rPr>
        <w:tab/>
        <w:t xml:space="preserve">Acquisition of </w:t>
      </w:r>
      <w:r w:rsidRPr="002D141C">
        <w:rPr>
          <w:rFonts w:eastAsia="MS Mincho"/>
          <w:i/>
          <w:lang w:val="en-GB"/>
        </w:rPr>
        <w:t>MIB</w:t>
      </w:r>
      <w:r w:rsidRPr="002D141C">
        <w:rPr>
          <w:rFonts w:eastAsia="MS Mincho"/>
          <w:lang w:val="en-GB"/>
        </w:rPr>
        <w:t xml:space="preserve"> and </w:t>
      </w:r>
      <w:r w:rsidRPr="002D141C">
        <w:rPr>
          <w:rFonts w:eastAsia="MS Mincho"/>
          <w:i/>
          <w:lang w:val="en-GB"/>
        </w:rPr>
        <w:t>SIB1</w:t>
      </w:r>
      <w:bookmarkEnd w:id="340"/>
      <w:bookmarkEnd w:id="341"/>
      <w:bookmarkEnd w:id="342"/>
      <w:bookmarkEnd w:id="343"/>
      <w:bookmarkEnd w:id="344"/>
      <w:bookmarkEnd w:id="345"/>
      <w:bookmarkEnd w:id="346"/>
      <w:bookmarkEnd w:id="347"/>
      <w:bookmarkEnd w:id="348"/>
      <w:bookmarkEnd w:id="349"/>
    </w:p>
    <w:p w14:paraId="517FD6B0" w14:textId="77777777" w:rsidR="002C5D28" w:rsidRPr="002D141C" w:rsidRDefault="002C5D28" w:rsidP="002C5D28">
      <w:r w:rsidRPr="002D141C">
        <w:t>The UE shall:</w:t>
      </w:r>
    </w:p>
    <w:p w14:paraId="305C0DF5" w14:textId="7D9E2B21" w:rsidR="002C5D28" w:rsidRPr="002D141C" w:rsidRDefault="002C5D28" w:rsidP="00481F6C">
      <w:pPr>
        <w:pStyle w:val="B1"/>
        <w:rPr>
          <w:lang w:val="en-GB"/>
        </w:rPr>
      </w:pPr>
      <w:r w:rsidRPr="002D141C">
        <w:rPr>
          <w:lang w:val="en-GB"/>
        </w:rPr>
        <w:t>1&gt;</w:t>
      </w:r>
      <w:r w:rsidRPr="002D141C">
        <w:rPr>
          <w:lang w:val="en-GB"/>
        </w:rPr>
        <w:tab/>
        <w:t>apply the specified BCCH configuration defined in 9.1.1.1;</w:t>
      </w:r>
    </w:p>
    <w:p w14:paraId="346D4598" w14:textId="77777777" w:rsidR="008B4612" w:rsidRPr="002D141C" w:rsidRDefault="002C5D28" w:rsidP="008B4612">
      <w:pPr>
        <w:pStyle w:val="B1"/>
        <w:rPr>
          <w:lang w:val="en-GB"/>
        </w:rPr>
      </w:pPr>
      <w:r w:rsidRPr="002D141C">
        <w:rPr>
          <w:lang w:val="en-GB"/>
        </w:rPr>
        <w:t>1&gt;</w:t>
      </w:r>
      <w:r w:rsidRPr="002D141C">
        <w:rPr>
          <w:lang w:val="en-GB"/>
        </w:rPr>
        <w:tab/>
      </w:r>
      <w:r w:rsidR="00E51092" w:rsidRPr="002D141C">
        <w:rPr>
          <w:lang w:val="en-GB"/>
        </w:rPr>
        <w:t xml:space="preserve">if </w:t>
      </w:r>
      <w:r w:rsidR="005A360C" w:rsidRPr="002D141C">
        <w:rPr>
          <w:lang w:val="en-GB"/>
        </w:rPr>
        <w:t xml:space="preserve">the </w:t>
      </w:r>
      <w:r w:rsidR="00E51092" w:rsidRPr="002D141C">
        <w:rPr>
          <w:lang w:val="en-GB"/>
        </w:rPr>
        <w:t>UE is in RRC_IDLE or in RRC_INACTIVE</w:t>
      </w:r>
      <w:r w:rsidR="008B4612" w:rsidRPr="002D141C">
        <w:rPr>
          <w:lang w:val="en-GB"/>
        </w:rPr>
        <w:t>; or</w:t>
      </w:r>
    </w:p>
    <w:p w14:paraId="569038AF" w14:textId="41239605" w:rsidR="002C5D28" w:rsidRPr="002D141C" w:rsidRDefault="008B4612" w:rsidP="008B4612">
      <w:pPr>
        <w:pStyle w:val="B1"/>
        <w:rPr>
          <w:lang w:val="en-GB"/>
        </w:rPr>
      </w:pPr>
      <w:r w:rsidRPr="002D141C">
        <w:rPr>
          <w:lang w:val="en-GB"/>
        </w:rPr>
        <w:t>1&gt;</w:t>
      </w:r>
      <w:r w:rsidRPr="002D141C">
        <w:rPr>
          <w:rFonts w:eastAsia="MS Mincho"/>
          <w:lang w:val="en-GB"/>
        </w:rPr>
        <w:tab/>
      </w:r>
      <w:r w:rsidRPr="002D141C">
        <w:rPr>
          <w:lang w:val="en-GB"/>
        </w:rPr>
        <w:t>if the UE is in RRC_CONNECTED while T311 is running</w:t>
      </w:r>
      <w:r w:rsidR="002C5D28" w:rsidRPr="002D141C">
        <w:rPr>
          <w:lang w:val="en-GB"/>
        </w:rPr>
        <w:t>:</w:t>
      </w:r>
    </w:p>
    <w:p w14:paraId="75DB72C1" w14:textId="77777777" w:rsidR="002C5D28" w:rsidRPr="002D141C" w:rsidRDefault="002C5D28" w:rsidP="002C5D28">
      <w:pPr>
        <w:pStyle w:val="B2"/>
        <w:rPr>
          <w:lang w:val="en-GB"/>
        </w:rPr>
      </w:pPr>
      <w:r w:rsidRPr="002D141C">
        <w:rPr>
          <w:lang w:val="en-GB"/>
        </w:rPr>
        <w:t>2&gt;</w:t>
      </w:r>
      <w:r w:rsidRPr="002D141C">
        <w:rPr>
          <w:lang w:val="en-GB"/>
        </w:rPr>
        <w:tab/>
        <w:t xml:space="preserve">acquire the </w:t>
      </w:r>
      <w:r w:rsidRPr="002D141C">
        <w:rPr>
          <w:i/>
          <w:lang w:val="en-GB"/>
        </w:rPr>
        <w:t>MIB,</w:t>
      </w:r>
      <w:r w:rsidRPr="002D141C">
        <w:rPr>
          <w:lang w:val="en-GB"/>
        </w:rPr>
        <w:t xml:space="preserve"> which is scheduled as specified in TS 38.213 [13];</w:t>
      </w:r>
    </w:p>
    <w:p w14:paraId="7ECE4681"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the UE is unable to acquire the </w:t>
      </w:r>
      <w:r w:rsidRPr="002D141C">
        <w:rPr>
          <w:i/>
          <w:lang w:val="en-GB"/>
        </w:rPr>
        <w:t>MIB</w:t>
      </w:r>
      <w:r w:rsidRPr="002D141C">
        <w:rPr>
          <w:lang w:val="en-GB"/>
        </w:rPr>
        <w:t>;</w:t>
      </w:r>
    </w:p>
    <w:p w14:paraId="4A73AE63"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perform the actions as specified in clause 5.2.2.5;</w:t>
      </w:r>
    </w:p>
    <w:p w14:paraId="52F5D89E" w14:textId="77777777" w:rsidR="002C5D28" w:rsidRPr="002D141C" w:rsidRDefault="002C5D28" w:rsidP="002C5D28">
      <w:pPr>
        <w:pStyle w:val="B2"/>
        <w:rPr>
          <w:lang w:val="en-GB"/>
        </w:rPr>
      </w:pPr>
      <w:r w:rsidRPr="002D141C">
        <w:rPr>
          <w:lang w:val="en-GB"/>
        </w:rPr>
        <w:t>2&gt;</w:t>
      </w:r>
      <w:r w:rsidRPr="002D141C">
        <w:rPr>
          <w:lang w:val="en-GB"/>
        </w:rPr>
        <w:tab/>
        <w:t>else:</w:t>
      </w:r>
    </w:p>
    <w:p w14:paraId="3C83F845" w14:textId="77777777" w:rsidR="002C5D28" w:rsidRPr="002D141C" w:rsidRDefault="002C5D28" w:rsidP="002C5D28">
      <w:pPr>
        <w:pStyle w:val="B3"/>
        <w:rPr>
          <w:lang w:val="en-GB"/>
        </w:rPr>
      </w:pPr>
      <w:r w:rsidRPr="002D141C">
        <w:rPr>
          <w:lang w:val="en-GB"/>
        </w:rPr>
        <w:t>3&gt;</w:t>
      </w:r>
      <w:r w:rsidRPr="002D141C">
        <w:rPr>
          <w:lang w:val="en-GB"/>
        </w:rPr>
        <w:tab/>
        <w:t xml:space="preserve">perform the actions specified in </w:t>
      </w:r>
      <w:r w:rsidR="00F37A41" w:rsidRPr="002D141C">
        <w:rPr>
          <w:lang w:val="en-GB"/>
        </w:rPr>
        <w:t>clause</w:t>
      </w:r>
      <w:r w:rsidRPr="002D141C">
        <w:rPr>
          <w:lang w:val="en-GB"/>
        </w:rPr>
        <w:t xml:space="preserve"> 5.2.2.4.1.</w:t>
      </w:r>
    </w:p>
    <w:p w14:paraId="2DD844DC" w14:textId="0785C105" w:rsidR="00E51092" w:rsidRPr="002D141C" w:rsidRDefault="00E51092" w:rsidP="00481F6C">
      <w:pPr>
        <w:pStyle w:val="B1"/>
        <w:rPr>
          <w:lang w:val="en-GB"/>
        </w:rPr>
      </w:pPr>
      <w:r w:rsidRPr="002D141C">
        <w:rPr>
          <w:lang w:val="en-GB"/>
        </w:rPr>
        <w:t>1&gt;</w:t>
      </w:r>
      <w:r w:rsidRPr="002D141C">
        <w:rPr>
          <w:lang w:val="en-GB"/>
        </w:rPr>
        <w:tab/>
        <w:t xml:space="preserve">if the UE is in RRC_CONNECTED with an active BWP with common search space configured by </w:t>
      </w:r>
      <w:r w:rsidRPr="002D141C">
        <w:rPr>
          <w:i/>
          <w:lang w:val="en-GB"/>
        </w:rPr>
        <w:t>searchSpaceSIB1</w:t>
      </w:r>
      <w:r w:rsidRPr="002D141C">
        <w:rPr>
          <w:lang w:val="en-GB"/>
        </w:rPr>
        <w:t xml:space="preserve"> and </w:t>
      </w:r>
      <w:r w:rsidRPr="002D141C">
        <w:rPr>
          <w:i/>
          <w:lang w:val="en-GB"/>
        </w:rPr>
        <w:t>pagingSearchSpace</w:t>
      </w:r>
      <w:r w:rsidRPr="002D141C">
        <w:rPr>
          <w:lang w:val="en-GB"/>
        </w:rPr>
        <w:t xml:space="preserve"> and has received an indication about change of system information; or</w:t>
      </w:r>
    </w:p>
    <w:p w14:paraId="025959C2" w14:textId="77777777" w:rsidR="008B4612" w:rsidRPr="002D141C" w:rsidRDefault="00E51092" w:rsidP="008B4612">
      <w:pPr>
        <w:pStyle w:val="B1"/>
        <w:rPr>
          <w:lang w:val="en-GB"/>
        </w:rPr>
      </w:pPr>
      <w:r w:rsidRPr="002D141C">
        <w:rPr>
          <w:lang w:val="en-GB"/>
        </w:rPr>
        <w:t>1&gt;</w:t>
      </w:r>
      <w:r w:rsidRPr="002D141C">
        <w:rPr>
          <w:lang w:val="en-GB"/>
        </w:rPr>
        <w:tab/>
        <w:t xml:space="preserve">if </w:t>
      </w:r>
      <w:r w:rsidR="005A360C" w:rsidRPr="002D141C">
        <w:rPr>
          <w:lang w:val="en-GB"/>
        </w:rPr>
        <w:t xml:space="preserve">the </w:t>
      </w:r>
      <w:r w:rsidRPr="002D141C">
        <w:rPr>
          <w:lang w:val="en-GB"/>
        </w:rPr>
        <w:t>UE is in RRC_IDLE or in RRC_INACTIVE</w:t>
      </w:r>
      <w:r w:rsidR="008B4612" w:rsidRPr="002D141C">
        <w:rPr>
          <w:lang w:val="en-GB"/>
        </w:rPr>
        <w:t>; or</w:t>
      </w:r>
    </w:p>
    <w:p w14:paraId="5CD684EF" w14:textId="11A5004B" w:rsidR="00E51092" w:rsidRPr="002D141C" w:rsidRDefault="008B4612" w:rsidP="008B4612">
      <w:pPr>
        <w:pStyle w:val="B1"/>
        <w:rPr>
          <w:lang w:val="en-GB"/>
        </w:rPr>
      </w:pPr>
      <w:r w:rsidRPr="002D141C">
        <w:rPr>
          <w:lang w:val="en-GB"/>
        </w:rPr>
        <w:t>1&gt;</w:t>
      </w:r>
      <w:r w:rsidRPr="002D141C">
        <w:rPr>
          <w:lang w:val="en-GB"/>
        </w:rPr>
        <w:tab/>
        <w:t>if the UE is in RRC_CONNECTED while T311 is running</w:t>
      </w:r>
      <w:r w:rsidR="00E51092" w:rsidRPr="002D141C">
        <w:rPr>
          <w:lang w:val="en-GB"/>
        </w:rPr>
        <w:t>:</w:t>
      </w:r>
    </w:p>
    <w:p w14:paraId="2CB6BCF0" w14:textId="77777777" w:rsidR="00852D7A" w:rsidRPr="002D141C" w:rsidRDefault="003B7771" w:rsidP="00706D38">
      <w:pPr>
        <w:pStyle w:val="B2"/>
        <w:rPr>
          <w:lang w:val="en-GB"/>
        </w:rPr>
      </w:pPr>
      <w:r w:rsidRPr="002D141C">
        <w:rPr>
          <w:lang w:val="en-GB"/>
        </w:rPr>
        <w:t>2</w:t>
      </w:r>
      <w:r w:rsidR="00852D7A" w:rsidRPr="002D141C">
        <w:rPr>
          <w:lang w:val="en-GB"/>
        </w:rPr>
        <w:t>&gt;</w:t>
      </w:r>
      <w:r w:rsidR="00852D7A" w:rsidRPr="002D141C">
        <w:rPr>
          <w:lang w:val="en-GB"/>
        </w:rPr>
        <w:tab/>
        <w:t xml:space="preserve">if </w:t>
      </w:r>
      <w:r w:rsidR="00852D7A" w:rsidRPr="002D141C">
        <w:rPr>
          <w:i/>
          <w:lang w:val="en-GB"/>
        </w:rPr>
        <w:t>ssb-SubcarrierOffset</w:t>
      </w:r>
      <w:r w:rsidR="00852D7A" w:rsidRPr="002D141C">
        <w:rPr>
          <w:lang w:val="en-GB"/>
        </w:rPr>
        <w:t xml:space="preserve"> indicates </w:t>
      </w:r>
      <w:r w:rsidR="00852D7A" w:rsidRPr="002D141C">
        <w:rPr>
          <w:i/>
          <w:lang w:val="en-GB"/>
        </w:rPr>
        <w:t>SIB1</w:t>
      </w:r>
      <w:r w:rsidR="00852D7A" w:rsidRPr="002D141C">
        <w:rPr>
          <w:lang w:val="en-GB"/>
        </w:rPr>
        <w:t xml:space="preserve"> is transmitted in the cell (TS 38.213 [13]) and if </w:t>
      </w:r>
      <w:r w:rsidR="00852D7A" w:rsidRPr="002D141C">
        <w:rPr>
          <w:i/>
          <w:lang w:val="en-GB"/>
        </w:rPr>
        <w:t>SIB1</w:t>
      </w:r>
      <w:r w:rsidR="00852D7A" w:rsidRPr="002D141C">
        <w:rPr>
          <w:lang w:val="en-GB"/>
        </w:rPr>
        <w:t xml:space="preserve"> acquisition is required for the UE:</w:t>
      </w:r>
    </w:p>
    <w:p w14:paraId="797AFD2E" w14:textId="77777777" w:rsidR="002C5D28" w:rsidRPr="002D141C" w:rsidRDefault="003B7771" w:rsidP="00706D38">
      <w:pPr>
        <w:pStyle w:val="B3"/>
        <w:rPr>
          <w:lang w:val="en-GB"/>
        </w:rPr>
      </w:pPr>
      <w:r w:rsidRPr="002D141C">
        <w:rPr>
          <w:lang w:val="en-GB"/>
        </w:rPr>
        <w:t>3</w:t>
      </w:r>
      <w:r w:rsidR="002C5D28" w:rsidRPr="002D141C">
        <w:rPr>
          <w:lang w:val="en-GB"/>
        </w:rPr>
        <w:t>&gt;</w:t>
      </w:r>
      <w:r w:rsidR="002C5D28" w:rsidRPr="002D141C">
        <w:rPr>
          <w:lang w:val="en-GB"/>
        </w:rPr>
        <w:tab/>
        <w:t xml:space="preserve">acquire the </w:t>
      </w:r>
      <w:r w:rsidR="002C5D28" w:rsidRPr="002D141C">
        <w:rPr>
          <w:i/>
          <w:lang w:val="en-GB"/>
        </w:rPr>
        <w:t>SIB1,</w:t>
      </w:r>
      <w:r w:rsidR="002C5D28" w:rsidRPr="002D141C">
        <w:rPr>
          <w:lang w:val="en-GB"/>
        </w:rPr>
        <w:t xml:space="preserve"> which is scheduled as specified in TS 38.213 [13];</w:t>
      </w:r>
    </w:p>
    <w:p w14:paraId="7E4FBE2D" w14:textId="77777777" w:rsidR="002C5D28" w:rsidRPr="002D141C" w:rsidRDefault="003B7771" w:rsidP="00706D38">
      <w:pPr>
        <w:pStyle w:val="B3"/>
        <w:rPr>
          <w:lang w:val="en-GB"/>
        </w:rPr>
      </w:pPr>
      <w:r w:rsidRPr="002D141C">
        <w:rPr>
          <w:lang w:val="en-GB"/>
        </w:rPr>
        <w:t>3</w:t>
      </w:r>
      <w:r w:rsidR="002C5D28" w:rsidRPr="002D141C">
        <w:rPr>
          <w:lang w:val="en-GB"/>
        </w:rPr>
        <w:t>&gt;</w:t>
      </w:r>
      <w:r w:rsidR="002C5D28" w:rsidRPr="002D141C">
        <w:rPr>
          <w:lang w:val="en-GB"/>
        </w:rPr>
        <w:tab/>
        <w:t xml:space="preserve">if the UE is unable to acquire the </w:t>
      </w:r>
      <w:r w:rsidR="002C5D28" w:rsidRPr="002D141C">
        <w:rPr>
          <w:i/>
          <w:lang w:val="en-GB"/>
        </w:rPr>
        <w:t>SIB1</w:t>
      </w:r>
      <w:r w:rsidR="002C5D28" w:rsidRPr="002D141C">
        <w:rPr>
          <w:lang w:val="en-GB"/>
        </w:rPr>
        <w:t>:</w:t>
      </w:r>
    </w:p>
    <w:p w14:paraId="543FB6EA" w14:textId="77777777" w:rsidR="002C5D28" w:rsidRPr="002D141C" w:rsidRDefault="003B7771" w:rsidP="00706D38">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perform the actions as specified in clause 5.2.2.5;</w:t>
      </w:r>
    </w:p>
    <w:p w14:paraId="2B58FE82" w14:textId="77777777" w:rsidR="002C5D28" w:rsidRPr="002D141C" w:rsidRDefault="003B7771" w:rsidP="00706D38">
      <w:pPr>
        <w:pStyle w:val="B3"/>
        <w:rPr>
          <w:lang w:val="en-GB"/>
        </w:rPr>
      </w:pPr>
      <w:r w:rsidRPr="002D141C">
        <w:rPr>
          <w:lang w:val="en-GB"/>
        </w:rPr>
        <w:t>3</w:t>
      </w:r>
      <w:r w:rsidR="002C5D28" w:rsidRPr="002D141C">
        <w:rPr>
          <w:lang w:val="en-GB"/>
        </w:rPr>
        <w:t>&gt;</w:t>
      </w:r>
      <w:r w:rsidR="002C5D28" w:rsidRPr="002D141C">
        <w:rPr>
          <w:lang w:val="en-GB"/>
        </w:rPr>
        <w:tab/>
        <w:t>else:</w:t>
      </w:r>
    </w:p>
    <w:p w14:paraId="1028905B" w14:textId="77777777" w:rsidR="002C5D28" w:rsidRPr="002D141C" w:rsidRDefault="003B7771" w:rsidP="00706D38">
      <w:pPr>
        <w:pStyle w:val="B4"/>
        <w:rPr>
          <w:lang w:val="en-GB"/>
        </w:rPr>
      </w:pPr>
      <w:r w:rsidRPr="002D141C">
        <w:rPr>
          <w:lang w:val="en-GB"/>
        </w:rPr>
        <w:t>4</w:t>
      </w:r>
      <w:r w:rsidR="00C8338F" w:rsidRPr="002D141C">
        <w:rPr>
          <w:lang w:val="en-GB"/>
        </w:rPr>
        <w:t>&gt;</w:t>
      </w:r>
      <w:r w:rsidR="00C8338F" w:rsidRPr="002D141C">
        <w:rPr>
          <w:lang w:val="en-GB"/>
        </w:rPr>
        <w:tab/>
      </w:r>
      <w:r w:rsidR="00E51092" w:rsidRPr="002D141C">
        <w:rPr>
          <w:lang w:val="en-GB"/>
        </w:rPr>
        <w:t xml:space="preserve">upon acquiring </w:t>
      </w:r>
      <w:r w:rsidR="00E51092" w:rsidRPr="002D141C">
        <w:rPr>
          <w:i/>
          <w:lang w:val="en-GB"/>
        </w:rPr>
        <w:t>SIB1</w:t>
      </w:r>
      <w:r w:rsidR="00E51092" w:rsidRPr="002D141C">
        <w:rPr>
          <w:lang w:val="en-GB"/>
        </w:rPr>
        <w:t xml:space="preserve">, </w:t>
      </w:r>
      <w:r w:rsidR="002C5D28" w:rsidRPr="002D141C">
        <w:rPr>
          <w:lang w:val="en-GB"/>
        </w:rPr>
        <w:t xml:space="preserve">perform the actions specified in </w:t>
      </w:r>
      <w:r w:rsidR="00F37A41" w:rsidRPr="002D141C">
        <w:rPr>
          <w:lang w:val="en-GB"/>
        </w:rPr>
        <w:t>clause</w:t>
      </w:r>
      <w:r w:rsidR="002C5D28" w:rsidRPr="002D141C">
        <w:rPr>
          <w:lang w:val="en-GB"/>
        </w:rPr>
        <w:t xml:space="preserve"> 5.2.2.4.2.</w:t>
      </w:r>
    </w:p>
    <w:p w14:paraId="7F369F56" w14:textId="77777777" w:rsidR="00852D7A" w:rsidRPr="002D141C" w:rsidRDefault="003B7771" w:rsidP="00706D38">
      <w:pPr>
        <w:pStyle w:val="B2"/>
        <w:rPr>
          <w:lang w:val="en-GB"/>
        </w:rPr>
      </w:pPr>
      <w:r w:rsidRPr="002D141C">
        <w:rPr>
          <w:lang w:val="en-GB"/>
        </w:rPr>
        <w:t>2</w:t>
      </w:r>
      <w:r w:rsidR="00852D7A" w:rsidRPr="002D141C">
        <w:rPr>
          <w:lang w:val="en-GB"/>
        </w:rPr>
        <w:t>&gt;</w:t>
      </w:r>
      <w:r w:rsidR="00852D7A" w:rsidRPr="002D141C">
        <w:rPr>
          <w:lang w:val="en-GB"/>
        </w:rPr>
        <w:tab/>
        <w:t xml:space="preserve">else if </w:t>
      </w:r>
      <w:r w:rsidR="00852D7A" w:rsidRPr="002D141C">
        <w:rPr>
          <w:i/>
          <w:lang w:val="en-GB"/>
        </w:rPr>
        <w:t>SIB1</w:t>
      </w:r>
      <w:r w:rsidR="00852D7A" w:rsidRPr="002D141C">
        <w:rPr>
          <w:lang w:val="en-GB"/>
        </w:rPr>
        <w:t xml:space="preserve"> acquisition is required for the UE and </w:t>
      </w:r>
      <w:r w:rsidR="00852D7A" w:rsidRPr="002D141C">
        <w:rPr>
          <w:i/>
          <w:lang w:val="en-GB"/>
        </w:rPr>
        <w:t>ssb-SubcarrierOffset</w:t>
      </w:r>
      <w:r w:rsidR="00852D7A" w:rsidRPr="002D141C">
        <w:rPr>
          <w:lang w:val="en-GB"/>
        </w:rPr>
        <w:t xml:space="preserve"> indicates that </w:t>
      </w:r>
      <w:r w:rsidR="00852D7A" w:rsidRPr="002D141C">
        <w:rPr>
          <w:i/>
          <w:lang w:val="en-GB"/>
        </w:rPr>
        <w:t>SIB1</w:t>
      </w:r>
      <w:r w:rsidR="00852D7A" w:rsidRPr="002D141C">
        <w:rPr>
          <w:lang w:val="en-GB"/>
        </w:rPr>
        <w:t xml:space="preserve"> is not scheduled in the cell:</w:t>
      </w:r>
    </w:p>
    <w:p w14:paraId="6D8BB3DB" w14:textId="77777777" w:rsidR="00852D7A" w:rsidRPr="002D141C" w:rsidRDefault="003B7771" w:rsidP="00706D38">
      <w:pPr>
        <w:pStyle w:val="B3"/>
        <w:rPr>
          <w:lang w:val="en-GB"/>
        </w:rPr>
      </w:pPr>
      <w:r w:rsidRPr="002D141C">
        <w:rPr>
          <w:lang w:val="en-GB"/>
        </w:rPr>
        <w:t>3</w:t>
      </w:r>
      <w:r w:rsidR="00852D7A" w:rsidRPr="002D141C">
        <w:rPr>
          <w:lang w:val="en-GB"/>
        </w:rPr>
        <w:t>&gt;</w:t>
      </w:r>
      <w:r w:rsidR="00852D7A" w:rsidRPr="002D141C">
        <w:rPr>
          <w:lang w:val="en-GB"/>
        </w:rPr>
        <w:tab/>
        <w:t>perform the actions as specified in clause 5.2.2.5.</w:t>
      </w:r>
    </w:p>
    <w:p w14:paraId="237FBE17" w14:textId="77777777" w:rsidR="00E51092" w:rsidRPr="002D141C" w:rsidRDefault="00E51092" w:rsidP="00706D38">
      <w:pPr>
        <w:pStyle w:val="NO"/>
        <w:rPr>
          <w:lang w:val="en-GB"/>
        </w:rPr>
      </w:pPr>
      <w:r w:rsidRPr="002D141C">
        <w:rPr>
          <w:lang w:val="en-GB"/>
        </w:rPr>
        <w:t>NOTE:</w:t>
      </w:r>
      <w:r w:rsidRPr="002D141C">
        <w:rPr>
          <w:lang w:val="en-GB"/>
        </w:rPr>
        <w:tab/>
        <w:t xml:space="preserve">The UE in RRC_CONNECTED is only required to acquire broadcasted </w:t>
      </w:r>
      <w:r w:rsidRPr="002D141C">
        <w:rPr>
          <w:i/>
          <w:lang w:val="en-GB"/>
        </w:rPr>
        <w:t>SIB1</w:t>
      </w:r>
      <w:r w:rsidRPr="002D141C">
        <w:rPr>
          <w:lang w:val="en-GB"/>
        </w:rPr>
        <w:t xml:space="preserve"> if the UE can acquire it without disrupting unicast data reception, i.e. the broadcast and unicast beams are quasi co-located.</w:t>
      </w:r>
    </w:p>
    <w:p w14:paraId="76AC30A0" w14:textId="77777777" w:rsidR="002C5D28" w:rsidRPr="002D141C" w:rsidRDefault="002C5D28" w:rsidP="002C5D28">
      <w:pPr>
        <w:pStyle w:val="Heading5"/>
        <w:rPr>
          <w:rFonts w:eastAsia="MS Mincho"/>
          <w:lang w:val="en-GB"/>
        </w:rPr>
      </w:pPr>
      <w:bookmarkStart w:id="350" w:name="_Toc20425661"/>
      <w:bookmarkStart w:id="351" w:name="_Toc29321057"/>
      <w:bookmarkStart w:id="352" w:name="_Toc36219240"/>
      <w:bookmarkStart w:id="353" w:name="_Toc36219916"/>
      <w:bookmarkStart w:id="354" w:name="_Toc36513336"/>
      <w:bookmarkStart w:id="355" w:name="_Toc46449394"/>
      <w:bookmarkStart w:id="356" w:name="_Toc46489181"/>
      <w:bookmarkStart w:id="357" w:name="_Toc52495015"/>
      <w:bookmarkStart w:id="358" w:name="_Toc60781184"/>
      <w:bookmarkStart w:id="359" w:name="_Toc139021519"/>
      <w:r w:rsidRPr="002D141C">
        <w:rPr>
          <w:rFonts w:eastAsia="MS Mincho"/>
          <w:lang w:val="en-GB"/>
        </w:rPr>
        <w:lastRenderedPageBreak/>
        <w:t>5.2.2.3.2</w:t>
      </w:r>
      <w:r w:rsidRPr="002D141C">
        <w:rPr>
          <w:rFonts w:eastAsia="MS Mincho"/>
          <w:lang w:val="en-GB"/>
        </w:rPr>
        <w:tab/>
        <w:t>Acquisition of an SI message</w:t>
      </w:r>
      <w:bookmarkEnd w:id="350"/>
      <w:bookmarkEnd w:id="351"/>
      <w:bookmarkEnd w:id="352"/>
      <w:bookmarkEnd w:id="353"/>
      <w:bookmarkEnd w:id="354"/>
      <w:bookmarkEnd w:id="355"/>
      <w:bookmarkEnd w:id="356"/>
      <w:bookmarkEnd w:id="357"/>
      <w:bookmarkEnd w:id="358"/>
      <w:bookmarkEnd w:id="359"/>
    </w:p>
    <w:p w14:paraId="46D253C6" w14:textId="1B189013" w:rsidR="00C3312D" w:rsidRPr="002D141C" w:rsidRDefault="00C3312D" w:rsidP="002C5D28">
      <w:r w:rsidRPr="002D141C">
        <w:t xml:space="preserve">For SI message acquisition PDCCH monitoring occasion(s) </w:t>
      </w:r>
      <w:r w:rsidR="00665790" w:rsidRPr="002D141C">
        <w:t xml:space="preserve">are determined according to </w:t>
      </w:r>
      <w:r w:rsidRPr="002D141C">
        <w:rPr>
          <w:i/>
        </w:rPr>
        <w:t>searchSpaceOtherSystemInformation</w:t>
      </w:r>
      <w:r w:rsidR="00665790" w:rsidRPr="002D141C">
        <w:t xml:space="preserve">. If </w:t>
      </w:r>
      <w:r w:rsidRPr="002D141C">
        <w:rPr>
          <w:i/>
        </w:rPr>
        <w:t>searchSpaceOtherSystemInformation</w:t>
      </w:r>
      <w:r w:rsidRPr="002D141C">
        <w:t xml:space="preserve"> is set to zero, PDCCH monitoring occasions for SI message reception in SI-window are same as PDCCH monitoring occasions for </w:t>
      </w:r>
      <w:r w:rsidRPr="002D141C">
        <w:rPr>
          <w:i/>
        </w:rPr>
        <w:t>SIB1</w:t>
      </w:r>
      <w:r w:rsidRPr="002D141C">
        <w:t xml:space="preserve"> where the mapping between PDCCH monitoring occasions and SSBs is specified in TS 38.213[13]</w:t>
      </w:r>
      <w:r w:rsidR="00665790" w:rsidRPr="002D141C">
        <w:t xml:space="preserve">. If </w:t>
      </w:r>
      <w:r w:rsidRPr="002D141C">
        <w:rPr>
          <w:i/>
        </w:rPr>
        <w:t>searchSpaceOtherSystemInformation</w:t>
      </w:r>
      <w:r w:rsidRPr="002D141C">
        <w:t xml:space="preserve"> is not set to zero, PDCCH monitoring occasions for SI message are determined based on search spa</w:t>
      </w:r>
      <w:r w:rsidR="00665790" w:rsidRPr="002D141C">
        <w:t xml:space="preserve">ce indicated by </w:t>
      </w:r>
      <w:r w:rsidRPr="002D141C">
        <w:rPr>
          <w:i/>
        </w:rPr>
        <w:t>searchSpaceOtherSystemInformation</w:t>
      </w:r>
      <w:r w:rsidRPr="002D141C">
        <w:t xml:space="preserve">. PDCCH monitoring occasions for SI message which are not overlapping with UL symbols (determined according to </w:t>
      </w:r>
      <w:r w:rsidRPr="002D141C">
        <w:rPr>
          <w:i/>
        </w:rPr>
        <w:t>tdd-UL-DL-ConfigurationCommon</w:t>
      </w:r>
      <w:r w:rsidRPr="002D141C">
        <w:t>) are sequentially numbered from one in the SI window. The [x</w:t>
      </w:r>
      <w:r w:rsidR="00400490" w:rsidRPr="002D141C">
        <w:t>×</w:t>
      </w:r>
      <w:r w:rsidRPr="002D141C">
        <w:t>N+K]</w:t>
      </w:r>
      <w:r w:rsidRPr="002D141C">
        <w:rPr>
          <w:vertAlign w:val="superscript"/>
        </w:rPr>
        <w:t>th</w:t>
      </w:r>
      <w:r w:rsidRPr="002D141C">
        <w:t xml:space="preserve"> PDCCH monitoring occasion (s) for SI message in SI-window corresponds to the K</w:t>
      </w:r>
      <w:r w:rsidRPr="002D141C">
        <w:rPr>
          <w:vertAlign w:val="superscript"/>
        </w:rPr>
        <w:t>th</w:t>
      </w:r>
      <w:r w:rsidRPr="002D141C">
        <w:t xml:space="preserve"> transmitted SSB, where x = 0, 1, ...X-1, K = 1, 2, …N, N is the number of actual transmitted SSBs determined according to </w:t>
      </w:r>
      <w:r w:rsidRPr="002D141C">
        <w:rPr>
          <w:i/>
        </w:rPr>
        <w:t>ssb-PositionsInBurst</w:t>
      </w:r>
      <w:r w:rsidRPr="002D141C">
        <w:t xml:space="preserve"> in </w:t>
      </w:r>
      <w:r w:rsidRPr="002D141C">
        <w:rPr>
          <w:i/>
        </w:rPr>
        <w:t>SIB1</w:t>
      </w:r>
      <w:r w:rsidRPr="002D141C">
        <w:t xml:space="preserve"> and X is equal to CEIL(number of PDCCH monitoring occasions in SI-window/N).</w:t>
      </w:r>
      <w:r w:rsidR="00834CA8" w:rsidRPr="002D141C">
        <w:t xml:space="preserve"> The actual transmitted SSBs are sequentially numbered from one in ascending order of their SSB indexes.</w:t>
      </w:r>
      <w:r w:rsidR="00710895" w:rsidRPr="002D141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2D141C" w:rsidRDefault="002C5D28" w:rsidP="002C5D28">
      <w:pPr>
        <w:rPr>
          <w:rFonts w:eastAsia="MS Mincho"/>
        </w:rPr>
      </w:pPr>
      <w:r w:rsidRPr="002D141C">
        <w:t>When acquiring an SI message, the UE shall:</w:t>
      </w:r>
    </w:p>
    <w:p w14:paraId="19714B7B" w14:textId="5B693B09" w:rsidR="002C5D28" w:rsidRPr="002D141C" w:rsidRDefault="002C5D28" w:rsidP="005A774D">
      <w:pPr>
        <w:pStyle w:val="B1"/>
        <w:rPr>
          <w:lang w:val="en-GB"/>
        </w:rPr>
      </w:pPr>
      <w:r w:rsidRPr="002D141C">
        <w:rPr>
          <w:lang w:val="en-GB"/>
        </w:rPr>
        <w:t>1&gt;</w:t>
      </w:r>
      <w:r w:rsidRPr="002D141C">
        <w:rPr>
          <w:lang w:val="en-GB"/>
        </w:rPr>
        <w:tab/>
        <w:t>determine the start of the SI-window for the concerned SI message as follows:</w:t>
      </w:r>
    </w:p>
    <w:p w14:paraId="2A6975FE" w14:textId="77777777" w:rsidR="002C5D28" w:rsidRPr="002D141C" w:rsidRDefault="002C5D28" w:rsidP="002C5D28">
      <w:pPr>
        <w:pStyle w:val="B2"/>
        <w:rPr>
          <w:lang w:val="en-GB"/>
        </w:rPr>
      </w:pPr>
      <w:r w:rsidRPr="002D141C">
        <w:rPr>
          <w:lang w:val="en-GB"/>
        </w:rPr>
        <w:t>2&gt;</w:t>
      </w:r>
      <w:r w:rsidRPr="002D141C">
        <w:rPr>
          <w:lang w:val="en-GB"/>
        </w:rPr>
        <w:tab/>
        <w:t xml:space="preserve">for the concerned SI message, determine the number </w:t>
      </w:r>
      <w:r w:rsidRPr="002D141C">
        <w:rPr>
          <w:i/>
          <w:lang w:val="en-GB"/>
        </w:rPr>
        <w:t>n</w:t>
      </w:r>
      <w:r w:rsidRPr="002D141C">
        <w:rPr>
          <w:lang w:val="en-GB"/>
        </w:rPr>
        <w:t xml:space="preserve"> which corresponds to the order of entry in the list of SI messages configured by </w:t>
      </w:r>
      <w:r w:rsidRPr="002D141C">
        <w:rPr>
          <w:i/>
          <w:lang w:val="en-GB"/>
        </w:rPr>
        <w:t xml:space="preserve">schedulingInfoList </w:t>
      </w:r>
      <w:r w:rsidRPr="002D141C">
        <w:rPr>
          <w:lang w:val="en-GB"/>
        </w:rPr>
        <w:t xml:space="preserve">in </w:t>
      </w:r>
      <w:r w:rsidRPr="002D141C">
        <w:rPr>
          <w:i/>
          <w:lang w:val="en-GB"/>
        </w:rPr>
        <w:t>si-SchedulingInfo</w:t>
      </w:r>
      <w:r w:rsidRPr="002D141C">
        <w:rPr>
          <w:lang w:val="en-GB"/>
        </w:rPr>
        <w:t xml:space="preserve"> in </w:t>
      </w:r>
      <w:r w:rsidRPr="002D141C">
        <w:rPr>
          <w:i/>
          <w:lang w:val="en-GB"/>
        </w:rPr>
        <w:t>SIB1</w:t>
      </w:r>
      <w:r w:rsidRPr="002D141C">
        <w:rPr>
          <w:lang w:val="en-GB"/>
        </w:rPr>
        <w:t>;</w:t>
      </w:r>
    </w:p>
    <w:p w14:paraId="2AE04F9E" w14:textId="185BE3B9" w:rsidR="002C5D28" w:rsidRPr="002D141C" w:rsidRDefault="002C5D28" w:rsidP="002C5D28">
      <w:pPr>
        <w:pStyle w:val="B2"/>
        <w:rPr>
          <w:lang w:val="en-GB"/>
        </w:rPr>
      </w:pPr>
      <w:r w:rsidRPr="002D141C">
        <w:rPr>
          <w:lang w:val="en-GB"/>
        </w:rPr>
        <w:t>2&gt;</w:t>
      </w:r>
      <w:r w:rsidRPr="002D141C">
        <w:rPr>
          <w:lang w:val="en-GB"/>
        </w:rPr>
        <w:tab/>
        <w:t xml:space="preserve">determine the integer value </w:t>
      </w:r>
      <w:r w:rsidRPr="002D141C">
        <w:rPr>
          <w:i/>
          <w:lang w:val="en-GB"/>
        </w:rPr>
        <w:t xml:space="preserve">x = (n – 1) </w:t>
      </w:r>
      <w:r w:rsidR="008C11B7" w:rsidRPr="002D141C">
        <w:rPr>
          <w:i/>
          <w:lang w:val="en-GB"/>
        </w:rPr>
        <w:t>×</w:t>
      </w:r>
      <w:r w:rsidRPr="002D141C">
        <w:rPr>
          <w:i/>
          <w:lang w:val="en-GB"/>
        </w:rPr>
        <w:t xml:space="preserve"> w</w:t>
      </w:r>
      <w:r w:rsidRPr="002D141C">
        <w:rPr>
          <w:lang w:val="en-GB"/>
        </w:rPr>
        <w:t xml:space="preserve">, where </w:t>
      </w:r>
      <w:r w:rsidRPr="002D141C">
        <w:rPr>
          <w:i/>
          <w:lang w:val="en-GB"/>
        </w:rPr>
        <w:t>w</w:t>
      </w:r>
      <w:r w:rsidRPr="002D141C">
        <w:rPr>
          <w:lang w:val="en-GB"/>
        </w:rPr>
        <w:t xml:space="preserve"> is the </w:t>
      </w:r>
      <w:r w:rsidRPr="002D141C">
        <w:rPr>
          <w:i/>
          <w:lang w:val="en-GB"/>
        </w:rPr>
        <w:t>si-WindowLength</w:t>
      </w:r>
      <w:r w:rsidRPr="002D141C">
        <w:rPr>
          <w:lang w:val="en-GB"/>
        </w:rPr>
        <w:t>;</w:t>
      </w:r>
    </w:p>
    <w:p w14:paraId="7A5B18AB" w14:textId="219337B1" w:rsidR="002C5D28" w:rsidRPr="002D141C" w:rsidRDefault="002C5D28" w:rsidP="002C5D28">
      <w:pPr>
        <w:pStyle w:val="B2"/>
        <w:rPr>
          <w:lang w:val="en-GB"/>
        </w:rPr>
      </w:pPr>
      <w:r w:rsidRPr="002D141C">
        <w:rPr>
          <w:lang w:val="en-GB"/>
        </w:rPr>
        <w:t>2&gt;</w:t>
      </w:r>
      <w:r w:rsidRPr="002D141C">
        <w:rPr>
          <w:lang w:val="en-GB"/>
        </w:rPr>
        <w:tab/>
        <w:t>the SI-window starts at the slot #</w:t>
      </w:r>
      <w:r w:rsidRPr="002D141C">
        <w:rPr>
          <w:i/>
          <w:lang w:val="en-GB"/>
        </w:rPr>
        <w:t>a</w:t>
      </w:r>
      <w:r w:rsidRPr="002D141C">
        <w:rPr>
          <w:lang w:val="en-GB"/>
        </w:rPr>
        <w:t xml:space="preserve">, where </w:t>
      </w:r>
      <w:r w:rsidRPr="002D141C">
        <w:rPr>
          <w:i/>
          <w:lang w:val="en-GB"/>
        </w:rPr>
        <w:t>a</w:t>
      </w:r>
      <w:r w:rsidRPr="002D141C">
        <w:rPr>
          <w:lang w:val="en-GB"/>
        </w:rPr>
        <w:t xml:space="preserve"> = </w:t>
      </w:r>
      <w:r w:rsidRPr="002D141C">
        <w:rPr>
          <w:i/>
          <w:lang w:val="en-GB"/>
        </w:rPr>
        <w:t>x</w:t>
      </w:r>
      <w:r w:rsidRPr="002D141C">
        <w:rPr>
          <w:lang w:val="en-GB"/>
        </w:rPr>
        <w:t xml:space="preserve"> mod N, in the radio frame for which SFN mod </w:t>
      </w:r>
      <w:r w:rsidRPr="002D141C">
        <w:rPr>
          <w:i/>
          <w:lang w:val="en-GB"/>
        </w:rPr>
        <w:t>T</w:t>
      </w:r>
      <w:r w:rsidRPr="002D141C">
        <w:rPr>
          <w:lang w:val="en-GB"/>
        </w:rPr>
        <w:t xml:space="preserve"> = FLOOR(</w:t>
      </w:r>
      <w:r w:rsidRPr="002D141C">
        <w:rPr>
          <w:i/>
          <w:lang w:val="en-GB"/>
        </w:rPr>
        <w:t>x</w:t>
      </w:r>
      <w:r w:rsidRPr="002D141C">
        <w:rPr>
          <w:lang w:val="en-GB"/>
        </w:rPr>
        <w:t xml:space="preserve">/N), where </w:t>
      </w:r>
      <w:r w:rsidRPr="002D141C">
        <w:rPr>
          <w:i/>
          <w:lang w:val="en-GB"/>
        </w:rPr>
        <w:t>T</w:t>
      </w:r>
      <w:r w:rsidRPr="002D141C">
        <w:rPr>
          <w:lang w:val="en-GB"/>
        </w:rPr>
        <w:t xml:space="preserve"> is the </w:t>
      </w:r>
      <w:r w:rsidRPr="002D141C">
        <w:rPr>
          <w:i/>
          <w:lang w:val="en-GB"/>
        </w:rPr>
        <w:t>si-Periodicity</w:t>
      </w:r>
      <w:r w:rsidRPr="002D141C">
        <w:rPr>
          <w:lang w:val="en-GB"/>
        </w:rPr>
        <w:t xml:space="preserve"> of the concerned SI message and N is the number of slots in a radio frame as specified in TS 38.21</w:t>
      </w:r>
      <w:ins w:id="360" w:author="CR#4633" w:date="2024-04-03T16:15:00Z">
        <w:r w:rsidR="00EC1C0A">
          <w:rPr>
            <w:lang w:val="en-GB"/>
          </w:rPr>
          <w:t>1</w:t>
        </w:r>
      </w:ins>
      <w:del w:id="361" w:author="CR#4633" w:date="2024-04-03T16:15:00Z">
        <w:r w:rsidRPr="002D141C" w:rsidDel="00EC1C0A">
          <w:rPr>
            <w:lang w:val="en-GB"/>
          </w:rPr>
          <w:delText>3</w:delText>
        </w:r>
      </w:del>
      <w:r w:rsidRPr="002D141C">
        <w:rPr>
          <w:lang w:val="en-GB"/>
        </w:rPr>
        <w:t xml:space="preserve"> [1</w:t>
      </w:r>
      <w:ins w:id="362" w:author="CR#4633" w:date="2024-04-03T16:15:00Z">
        <w:r w:rsidR="00EC1C0A">
          <w:rPr>
            <w:lang w:val="en-GB"/>
          </w:rPr>
          <w:t>6</w:t>
        </w:r>
      </w:ins>
      <w:del w:id="363" w:author="CR#4633" w:date="2024-04-03T16:15:00Z">
        <w:r w:rsidRPr="002D141C" w:rsidDel="00EC1C0A">
          <w:rPr>
            <w:lang w:val="en-GB"/>
          </w:rPr>
          <w:delText>3</w:delText>
        </w:r>
      </w:del>
      <w:r w:rsidRPr="002D141C">
        <w:rPr>
          <w:lang w:val="en-GB"/>
        </w:rPr>
        <w:t>];</w:t>
      </w:r>
    </w:p>
    <w:p w14:paraId="13CE41C6" w14:textId="6989C9EF" w:rsidR="002C5D28" w:rsidRPr="002D141C" w:rsidRDefault="00321A36" w:rsidP="005A774D">
      <w:pPr>
        <w:pStyle w:val="B1"/>
        <w:rPr>
          <w:lang w:val="en-GB"/>
        </w:rPr>
      </w:pPr>
      <w:r w:rsidRPr="002D141C">
        <w:rPr>
          <w:lang w:val="en-GB"/>
        </w:rPr>
        <w:t>1</w:t>
      </w:r>
      <w:r w:rsidR="002C5D28" w:rsidRPr="002D141C">
        <w:rPr>
          <w:lang w:val="en-GB"/>
        </w:rPr>
        <w:t>&gt;</w:t>
      </w:r>
      <w:r w:rsidR="002C5D28" w:rsidRPr="002D141C">
        <w:rPr>
          <w:lang w:val="en-GB"/>
        </w:rPr>
        <w:tab/>
        <w:t>receive the PDCCH containing the scheduling RNTI, i.e. SI-RNTI</w:t>
      </w:r>
      <w:r w:rsidR="00665790" w:rsidRPr="002D141C">
        <w:rPr>
          <w:lang w:val="en-GB"/>
        </w:rPr>
        <w:t xml:space="preserve"> in the PDCCH monitoring occasion(s) for SI message acquisition</w:t>
      </w:r>
      <w:r w:rsidR="002C5D28" w:rsidRPr="002D141C">
        <w:rPr>
          <w:lang w:val="en-GB"/>
        </w:rPr>
        <w:t xml:space="preserve">, from the start of the SI-window and continue until the end of the SI-window whose absolute length in time is given by </w:t>
      </w:r>
      <w:r w:rsidR="002C5D28" w:rsidRPr="002D141C">
        <w:rPr>
          <w:i/>
          <w:lang w:val="en-GB"/>
        </w:rPr>
        <w:t>si-WindowLength</w:t>
      </w:r>
      <w:r w:rsidR="002C5D28" w:rsidRPr="002D141C">
        <w:rPr>
          <w:lang w:val="en-GB"/>
        </w:rPr>
        <w:t>, or until the SI message was received;</w:t>
      </w:r>
    </w:p>
    <w:p w14:paraId="6ABE00E6" w14:textId="5EF654BD" w:rsidR="002C5D28" w:rsidRPr="002D141C" w:rsidRDefault="00321A36" w:rsidP="005A774D">
      <w:pPr>
        <w:pStyle w:val="B1"/>
        <w:rPr>
          <w:lang w:val="en-GB"/>
        </w:rPr>
      </w:pPr>
      <w:r w:rsidRPr="002D141C">
        <w:rPr>
          <w:lang w:val="en-GB"/>
        </w:rPr>
        <w:t>1</w:t>
      </w:r>
      <w:r w:rsidR="002C5D28" w:rsidRPr="002D141C">
        <w:rPr>
          <w:lang w:val="en-GB"/>
        </w:rPr>
        <w:t>&gt;</w:t>
      </w:r>
      <w:r w:rsidR="002C5D28" w:rsidRPr="002D141C">
        <w:rPr>
          <w:lang w:val="en-GB"/>
        </w:rPr>
        <w:tab/>
        <w:t>if the SI message was not received by the end of the SI-window, repeat reception at the next SI-window occasion for the concerned SI message</w:t>
      </w:r>
      <w:r w:rsidRPr="002D141C">
        <w:rPr>
          <w:lang w:val="en-GB"/>
        </w:rPr>
        <w:t xml:space="preserve"> in the current modification period</w:t>
      </w:r>
      <w:r w:rsidR="002C5D28" w:rsidRPr="002D141C">
        <w:rPr>
          <w:lang w:val="en-GB"/>
        </w:rPr>
        <w:t>;</w:t>
      </w:r>
    </w:p>
    <w:p w14:paraId="16356BB2" w14:textId="77777777" w:rsidR="00665790" w:rsidRPr="002D141C" w:rsidRDefault="002C5D28" w:rsidP="00665790">
      <w:pPr>
        <w:pStyle w:val="NO"/>
        <w:rPr>
          <w:lang w:val="en-GB"/>
        </w:rPr>
      </w:pPr>
      <w:r w:rsidRPr="002D141C">
        <w:rPr>
          <w:lang w:val="en-GB"/>
        </w:rPr>
        <w:t>NOTE</w:t>
      </w:r>
      <w:r w:rsidR="00665790" w:rsidRPr="002D141C">
        <w:rPr>
          <w:lang w:val="en-GB"/>
        </w:rPr>
        <w:t xml:space="preserve"> 1</w:t>
      </w:r>
      <w:r w:rsidRPr="002D141C">
        <w:rPr>
          <w:lang w:val="en-GB"/>
        </w:rPr>
        <w:t>:</w:t>
      </w:r>
      <w:r w:rsidRPr="002D141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2D141C" w:rsidRDefault="00665790" w:rsidP="00665790">
      <w:pPr>
        <w:pStyle w:val="NO"/>
        <w:rPr>
          <w:lang w:val="en-GB"/>
        </w:rPr>
      </w:pPr>
      <w:r w:rsidRPr="002D141C">
        <w:rPr>
          <w:lang w:val="en-GB"/>
        </w:rPr>
        <w:t>NOTE 2:</w:t>
      </w:r>
      <w:r w:rsidRPr="002D141C">
        <w:rPr>
          <w:lang w:val="en-GB"/>
        </w:rPr>
        <w:tab/>
        <w:t>The UE is not required to monitor PDCCH monitoring occasion(s) corresponding to each transmitted SSB in SI-window.</w:t>
      </w:r>
    </w:p>
    <w:p w14:paraId="08AF35CD" w14:textId="77777777" w:rsidR="00970933" w:rsidRPr="002D141C" w:rsidRDefault="00970933" w:rsidP="00665790">
      <w:pPr>
        <w:pStyle w:val="NO"/>
        <w:rPr>
          <w:lang w:val="en-GB"/>
        </w:rPr>
      </w:pPr>
      <w:r w:rsidRPr="002D141C">
        <w:rPr>
          <w:lang w:val="en-GB"/>
        </w:rPr>
        <w:t>NOTE 3:</w:t>
      </w:r>
      <w:r w:rsidRPr="002D141C">
        <w:rPr>
          <w:lang w:val="en-GB"/>
        </w:rPr>
        <w:tab/>
        <w:t>If the concerned SI message was not received in the current modification period, handling of SI message acquisition is left to UE implementation.</w:t>
      </w:r>
    </w:p>
    <w:p w14:paraId="44AFB1BE" w14:textId="4D7620ED" w:rsidR="002C5D28" w:rsidRPr="002D141C" w:rsidRDefault="002C5D28" w:rsidP="002C5D28">
      <w:pPr>
        <w:pStyle w:val="B1"/>
        <w:rPr>
          <w:lang w:val="en-GB"/>
        </w:rPr>
      </w:pPr>
      <w:r w:rsidRPr="002D141C">
        <w:rPr>
          <w:lang w:val="en-GB"/>
        </w:rPr>
        <w:t>1&gt;</w:t>
      </w:r>
      <w:r w:rsidRPr="002D141C">
        <w:rPr>
          <w:lang w:val="en-GB"/>
        </w:rPr>
        <w:tab/>
        <w:t xml:space="preserve">perform the actions for the acquired SI message as specified in </w:t>
      </w:r>
      <w:r w:rsidR="005B4734" w:rsidRPr="002D141C">
        <w:rPr>
          <w:lang w:val="en-GB"/>
        </w:rPr>
        <w:t>clause</w:t>
      </w:r>
      <w:r w:rsidRPr="002D141C">
        <w:rPr>
          <w:lang w:val="en-GB"/>
        </w:rPr>
        <w:t xml:space="preserve"> 5.2.2.4.</w:t>
      </w:r>
    </w:p>
    <w:p w14:paraId="2342AFAD" w14:textId="77777777" w:rsidR="002C5D28" w:rsidRPr="002D141C" w:rsidRDefault="002C5D28" w:rsidP="002C5D28">
      <w:pPr>
        <w:pStyle w:val="Heading5"/>
        <w:rPr>
          <w:rFonts w:eastAsia="MS Mincho"/>
          <w:lang w:val="en-GB"/>
        </w:rPr>
      </w:pPr>
      <w:bookmarkStart w:id="364" w:name="_Toc20425662"/>
      <w:bookmarkStart w:id="365" w:name="_Toc29321058"/>
      <w:bookmarkStart w:id="366" w:name="_Toc36219241"/>
      <w:bookmarkStart w:id="367" w:name="_Toc36219917"/>
      <w:bookmarkStart w:id="368" w:name="_Toc36513337"/>
      <w:bookmarkStart w:id="369" w:name="_Toc46449395"/>
      <w:bookmarkStart w:id="370" w:name="_Toc46489182"/>
      <w:bookmarkStart w:id="371" w:name="_Toc52495016"/>
      <w:bookmarkStart w:id="372" w:name="_Toc60781185"/>
      <w:bookmarkStart w:id="373" w:name="_Toc139021520"/>
      <w:r w:rsidRPr="002D141C">
        <w:rPr>
          <w:rFonts w:eastAsia="MS Mincho"/>
          <w:lang w:val="en-GB"/>
        </w:rPr>
        <w:t>5.2.2.3.3</w:t>
      </w:r>
      <w:r w:rsidRPr="002D141C">
        <w:rPr>
          <w:rFonts w:eastAsia="MS Mincho"/>
          <w:lang w:val="en-GB"/>
        </w:rPr>
        <w:tab/>
        <w:t>Request for on demand system information</w:t>
      </w:r>
      <w:bookmarkEnd w:id="364"/>
      <w:bookmarkEnd w:id="365"/>
      <w:bookmarkEnd w:id="366"/>
      <w:bookmarkEnd w:id="367"/>
      <w:bookmarkEnd w:id="368"/>
      <w:bookmarkEnd w:id="369"/>
      <w:bookmarkEnd w:id="370"/>
      <w:bookmarkEnd w:id="371"/>
      <w:bookmarkEnd w:id="372"/>
      <w:bookmarkEnd w:id="373"/>
    </w:p>
    <w:p w14:paraId="505A37AB" w14:textId="77777777" w:rsidR="002C5D28" w:rsidRPr="002D141C" w:rsidRDefault="002C5D28" w:rsidP="002C5D28">
      <w:pPr>
        <w:rPr>
          <w:rFonts w:eastAsia="MS Mincho"/>
        </w:rPr>
      </w:pPr>
      <w:r w:rsidRPr="002D141C">
        <w:t>The UE shall:</w:t>
      </w:r>
    </w:p>
    <w:p w14:paraId="3939E567" w14:textId="4E070456" w:rsidR="00621C23" w:rsidRPr="002D141C" w:rsidRDefault="00621C23" w:rsidP="00621C23">
      <w:pPr>
        <w:pStyle w:val="B1"/>
        <w:rPr>
          <w:lang w:val="en-GB"/>
        </w:rPr>
      </w:pPr>
      <w:r w:rsidRPr="002D141C">
        <w:rPr>
          <w:lang w:val="en-GB"/>
        </w:rPr>
        <w:t>1&gt;</w:t>
      </w:r>
      <w:r w:rsidRPr="002D141C">
        <w:rPr>
          <w:lang w:val="en-GB"/>
        </w:rPr>
        <w:tab/>
        <w:t xml:space="preserve">if </w:t>
      </w:r>
      <w:r w:rsidRPr="002D141C">
        <w:rPr>
          <w:i/>
          <w:lang w:val="en-GB"/>
        </w:rPr>
        <w:t>SIB1</w:t>
      </w:r>
      <w:r w:rsidRPr="002D141C">
        <w:rPr>
          <w:lang w:val="en-GB"/>
        </w:rPr>
        <w:t xml:space="preserve"> includes </w:t>
      </w:r>
      <w:r w:rsidRPr="002D141C">
        <w:rPr>
          <w:i/>
          <w:lang w:val="en-GB"/>
        </w:rPr>
        <w:t>si-SchedulingInfo</w:t>
      </w:r>
      <w:r w:rsidRPr="002D141C">
        <w:rPr>
          <w:lang w:val="en-GB"/>
        </w:rPr>
        <w:t xml:space="preserve"> containing </w:t>
      </w:r>
      <w:r w:rsidRPr="002D141C">
        <w:rPr>
          <w:i/>
          <w:lang w:val="en-GB"/>
        </w:rPr>
        <w:t>si-RequestConfigSUL</w:t>
      </w:r>
      <w:r w:rsidRPr="002D141C">
        <w:rPr>
          <w:lang w:val="en-GB"/>
        </w:rPr>
        <w:t xml:space="preserve"> and criteria to select supplementary uplink as defined in TS 38.321</w:t>
      </w:r>
      <w:r w:rsidR="00350096" w:rsidRPr="002D141C">
        <w:rPr>
          <w:lang w:val="en-GB"/>
        </w:rPr>
        <w:t xml:space="preserve"> </w:t>
      </w:r>
      <w:r w:rsidRPr="002D141C">
        <w:rPr>
          <w:lang w:val="en-GB"/>
        </w:rPr>
        <w:t>[3], clause 5.1.1 is met:</w:t>
      </w:r>
    </w:p>
    <w:p w14:paraId="7D226353" w14:textId="655CE31D" w:rsidR="00621C23" w:rsidRPr="002D141C" w:rsidRDefault="00621C23" w:rsidP="008D69BE">
      <w:pPr>
        <w:pStyle w:val="B2"/>
        <w:rPr>
          <w:lang w:val="en-GB"/>
        </w:rPr>
      </w:pPr>
      <w:r w:rsidRPr="002D141C">
        <w:rPr>
          <w:lang w:val="en-GB"/>
        </w:rPr>
        <w:t>2&gt;</w:t>
      </w:r>
      <w:r w:rsidRPr="002D141C">
        <w:rPr>
          <w:lang w:val="en-GB"/>
        </w:rPr>
        <w:tab/>
        <w:t xml:space="preserve">trigger the lower layer to initiate the Random Access procedure on supplementary uplink in accordance with [3] using the PRACH preamble(s) and PRACH resource(s) in </w:t>
      </w:r>
      <w:r w:rsidRPr="002D141C">
        <w:rPr>
          <w:i/>
          <w:lang w:val="en-GB"/>
        </w:rPr>
        <w:t>si-RequestConfigSUL</w:t>
      </w:r>
      <w:r w:rsidRPr="002D141C">
        <w:rPr>
          <w:lang w:val="en-GB"/>
        </w:rPr>
        <w:t xml:space="preserve"> corresponding to the SI message(s) that the UE requires to operate within the cell, and for which </w:t>
      </w:r>
      <w:r w:rsidRPr="002D141C">
        <w:rPr>
          <w:i/>
          <w:lang w:val="en-GB"/>
        </w:rPr>
        <w:t>si-BroadcastStatus</w:t>
      </w:r>
      <w:r w:rsidRPr="002D141C">
        <w:rPr>
          <w:lang w:val="en-GB"/>
        </w:rPr>
        <w:t xml:space="preserve"> is set to </w:t>
      </w:r>
      <w:r w:rsidRPr="002D141C">
        <w:rPr>
          <w:i/>
          <w:lang w:val="en-GB"/>
        </w:rPr>
        <w:t>notBroadcasting</w:t>
      </w:r>
      <w:r w:rsidRPr="002D141C">
        <w:rPr>
          <w:lang w:val="en-GB"/>
        </w:rPr>
        <w:t>;</w:t>
      </w:r>
    </w:p>
    <w:p w14:paraId="2B496F39" w14:textId="77777777" w:rsidR="00621C23" w:rsidRPr="002D141C" w:rsidRDefault="00621C23" w:rsidP="008D69BE">
      <w:pPr>
        <w:pStyle w:val="B2"/>
        <w:rPr>
          <w:lang w:val="en-GB"/>
        </w:rPr>
      </w:pPr>
      <w:r w:rsidRPr="002D141C">
        <w:rPr>
          <w:lang w:val="en-GB"/>
        </w:rPr>
        <w:t>2&gt;</w:t>
      </w:r>
      <w:r w:rsidRPr="002D141C">
        <w:rPr>
          <w:lang w:val="en-GB"/>
        </w:rPr>
        <w:tab/>
        <w:t>if acknowledgement for SI request is received from lower layers:</w:t>
      </w:r>
    </w:p>
    <w:p w14:paraId="44A21BF0" w14:textId="11A4C9B7" w:rsidR="00621C23" w:rsidRPr="002D141C" w:rsidRDefault="00621C23" w:rsidP="008D69BE">
      <w:pPr>
        <w:pStyle w:val="B3"/>
        <w:rPr>
          <w:lang w:val="en-GB"/>
        </w:rPr>
      </w:pPr>
      <w:r w:rsidRPr="002D141C">
        <w:rPr>
          <w:lang w:val="en-GB"/>
        </w:rPr>
        <w:t>3&gt;</w:t>
      </w:r>
      <w:r w:rsidRPr="002D141C">
        <w:rPr>
          <w:lang w:val="en-GB"/>
        </w:rPr>
        <w:tab/>
        <w:t xml:space="preserve">acquire the requested SI message(s) as defined in </w:t>
      </w:r>
      <w:r w:rsidR="005B4734" w:rsidRPr="002D141C">
        <w:rPr>
          <w:lang w:val="en-GB"/>
        </w:rPr>
        <w:t>clause</w:t>
      </w:r>
      <w:r w:rsidRPr="002D141C">
        <w:rPr>
          <w:lang w:val="en-GB"/>
        </w:rPr>
        <w:t xml:space="preserve"> 5.2.2.3.2, immediately;</w:t>
      </w:r>
    </w:p>
    <w:p w14:paraId="30168153" w14:textId="7E3E3F77" w:rsidR="002C5D28" w:rsidRPr="002D141C" w:rsidRDefault="002C5D28" w:rsidP="00621C23">
      <w:pPr>
        <w:pStyle w:val="B1"/>
        <w:rPr>
          <w:lang w:val="en-GB"/>
        </w:rPr>
      </w:pPr>
      <w:r w:rsidRPr="002D141C">
        <w:rPr>
          <w:lang w:val="en-GB"/>
        </w:rPr>
        <w:t>1&gt;</w:t>
      </w:r>
      <w:r w:rsidRPr="002D141C">
        <w:rPr>
          <w:lang w:val="en-GB"/>
        </w:rPr>
        <w:tab/>
      </w:r>
      <w:r w:rsidR="00621C23" w:rsidRPr="002D141C">
        <w:rPr>
          <w:lang w:val="en-GB"/>
        </w:rPr>
        <w:t xml:space="preserve">else </w:t>
      </w:r>
      <w:r w:rsidRPr="002D141C">
        <w:rPr>
          <w:rFonts w:eastAsia="MS Mincho"/>
          <w:lang w:val="en-GB"/>
        </w:rPr>
        <w:t xml:space="preserve">if </w:t>
      </w:r>
      <w:r w:rsidRPr="002D141C">
        <w:rPr>
          <w:rFonts w:eastAsia="MS Mincho"/>
          <w:i/>
          <w:lang w:val="en-GB"/>
        </w:rPr>
        <w:t>SIB1</w:t>
      </w:r>
      <w:r w:rsidRPr="002D141C">
        <w:rPr>
          <w:rFonts w:eastAsia="MS Mincho"/>
          <w:lang w:val="en-GB"/>
        </w:rPr>
        <w:t xml:space="preserve"> includes </w:t>
      </w:r>
      <w:r w:rsidRPr="002D141C">
        <w:rPr>
          <w:i/>
          <w:lang w:val="en-GB"/>
        </w:rPr>
        <w:t>si-SchedulingInfo</w:t>
      </w:r>
      <w:r w:rsidRPr="002D141C">
        <w:rPr>
          <w:lang w:val="en-GB"/>
        </w:rPr>
        <w:t xml:space="preserve"> containing </w:t>
      </w:r>
      <w:r w:rsidRPr="002D141C">
        <w:rPr>
          <w:i/>
          <w:lang w:val="en-GB"/>
        </w:rPr>
        <w:t>si-RequestConfig</w:t>
      </w:r>
      <w:r w:rsidRPr="002D141C">
        <w:rPr>
          <w:lang w:val="en-GB"/>
        </w:rPr>
        <w:t xml:space="preserve"> </w:t>
      </w:r>
      <w:r w:rsidR="00621C23" w:rsidRPr="002D141C">
        <w:rPr>
          <w:lang w:val="en-GB"/>
        </w:rPr>
        <w:t>and criteria to select normal uplink as defined in TS 38.321</w:t>
      </w:r>
      <w:r w:rsidR="00350096" w:rsidRPr="002D141C">
        <w:rPr>
          <w:lang w:val="en-GB"/>
        </w:rPr>
        <w:t xml:space="preserve"> </w:t>
      </w:r>
      <w:r w:rsidR="00621C23" w:rsidRPr="002D141C">
        <w:rPr>
          <w:lang w:val="en-GB"/>
        </w:rPr>
        <w:t>[3], clause 5.1.1 is met</w:t>
      </w:r>
      <w:r w:rsidR="00760D40" w:rsidRPr="002D141C">
        <w:rPr>
          <w:lang w:val="en-GB"/>
        </w:rPr>
        <w:t>:</w:t>
      </w:r>
    </w:p>
    <w:p w14:paraId="6A6C1DB3" w14:textId="1830ECDC" w:rsidR="002C5D28" w:rsidRPr="002D141C" w:rsidRDefault="007A562E" w:rsidP="002C5D28">
      <w:pPr>
        <w:pStyle w:val="B2"/>
        <w:rPr>
          <w:lang w:val="en-GB"/>
        </w:rPr>
      </w:pPr>
      <w:r w:rsidRPr="002D141C">
        <w:rPr>
          <w:lang w:val="en-GB"/>
        </w:rPr>
        <w:lastRenderedPageBreak/>
        <w:t>2&gt;</w:t>
      </w:r>
      <w:r w:rsidRPr="002D141C">
        <w:rPr>
          <w:lang w:val="en-GB"/>
        </w:rPr>
        <w:tab/>
      </w:r>
      <w:r w:rsidR="002C5D28" w:rsidRPr="002D141C">
        <w:rPr>
          <w:lang w:val="en-GB"/>
        </w:rPr>
        <w:t xml:space="preserve">trigger the lower layer to initiate the </w:t>
      </w:r>
      <w:r w:rsidR="008044D6" w:rsidRPr="002D141C">
        <w:rPr>
          <w:lang w:val="en-GB"/>
        </w:rPr>
        <w:t>r</w:t>
      </w:r>
      <w:r w:rsidR="002C5D28" w:rsidRPr="002D141C">
        <w:rPr>
          <w:lang w:val="en-GB"/>
        </w:rPr>
        <w:t xml:space="preserve">andom </w:t>
      </w:r>
      <w:r w:rsidR="008044D6" w:rsidRPr="002D141C">
        <w:rPr>
          <w:lang w:val="en-GB"/>
        </w:rPr>
        <w:t>a</w:t>
      </w:r>
      <w:r w:rsidR="002C5D28" w:rsidRPr="002D141C">
        <w:rPr>
          <w:lang w:val="en-GB"/>
        </w:rPr>
        <w:t xml:space="preserve">ccess procedure </w:t>
      </w:r>
      <w:r w:rsidR="00621C23" w:rsidRPr="002D141C">
        <w:rPr>
          <w:lang w:val="en-GB"/>
        </w:rPr>
        <w:t xml:space="preserve">on normal uplink </w:t>
      </w:r>
      <w:r w:rsidR="002C5D28" w:rsidRPr="002D141C">
        <w:rPr>
          <w:lang w:val="en-GB"/>
        </w:rPr>
        <w:t xml:space="preserve">in accordance with </w:t>
      </w:r>
      <w:r w:rsidR="00A771AB" w:rsidRPr="002D141C">
        <w:rPr>
          <w:lang w:val="en-GB"/>
        </w:rPr>
        <w:t xml:space="preserve">TS 38.321 </w:t>
      </w:r>
      <w:r w:rsidR="002C5D28" w:rsidRPr="002D141C">
        <w:rPr>
          <w:lang w:val="en-GB"/>
        </w:rPr>
        <w:t xml:space="preserve">[3] using the PRACH preamble(s) and PRACH resource(s) in </w:t>
      </w:r>
      <w:r w:rsidR="002C5D28" w:rsidRPr="002D141C">
        <w:rPr>
          <w:i/>
          <w:lang w:val="en-GB"/>
        </w:rPr>
        <w:t>si-RequestConfig</w:t>
      </w:r>
      <w:r w:rsidR="002C5D28" w:rsidRPr="002D141C">
        <w:rPr>
          <w:lang w:val="en-GB"/>
        </w:rPr>
        <w:t xml:space="preserve"> corresponding to the SI message(s) that the UE </w:t>
      </w:r>
      <w:r w:rsidR="002C5D28" w:rsidRPr="002D141C">
        <w:rPr>
          <w:rFonts w:eastAsia="MS Mincho"/>
          <w:lang w:val="en-GB"/>
        </w:rPr>
        <w:t xml:space="preserve">requires to operate within the cell, and for which </w:t>
      </w:r>
      <w:r w:rsidR="002C5D28" w:rsidRPr="002D141C">
        <w:rPr>
          <w:rFonts w:eastAsia="MS Mincho"/>
          <w:i/>
          <w:lang w:val="en-GB"/>
        </w:rPr>
        <w:t>si-BroadcastStatus</w:t>
      </w:r>
      <w:r w:rsidR="002C5D28" w:rsidRPr="002D141C">
        <w:rPr>
          <w:rFonts w:eastAsia="MS Mincho"/>
          <w:lang w:val="en-GB"/>
        </w:rPr>
        <w:t xml:space="preserve"> is set to </w:t>
      </w:r>
      <w:r w:rsidR="002C5D28" w:rsidRPr="002D141C">
        <w:rPr>
          <w:rFonts w:eastAsia="MS Mincho"/>
          <w:i/>
          <w:lang w:val="en-GB"/>
        </w:rPr>
        <w:t>notBroadcasting</w:t>
      </w:r>
      <w:r w:rsidR="002C5D28" w:rsidRPr="002D141C">
        <w:rPr>
          <w:lang w:val="en-GB"/>
        </w:rPr>
        <w:t>;</w:t>
      </w:r>
    </w:p>
    <w:p w14:paraId="50BC3FFB" w14:textId="77777777" w:rsidR="002C5D28" w:rsidRPr="002D141C" w:rsidRDefault="002C5D28" w:rsidP="002C5D28">
      <w:pPr>
        <w:pStyle w:val="B2"/>
        <w:rPr>
          <w:lang w:val="en-GB"/>
        </w:rPr>
      </w:pPr>
      <w:r w:rsidRPr="002D141C">
        <w:rPr>
          <w:lang w:val="en-GB"/>
        </w:rPr>
        <w:t>2&gt;</w:t>
      </w:r>
      <w:r w:rsidRPr="002D141C">
        <w:rPr>
          <w:lang w:val="en-GB"/>
        </w:rPr>
        <w:tab/>
        <w:t>if acknowledgement for SI request is received from lower layers</w:t>
      </w:r>
      <w:r w:rsidR="00767455" w:rsidRPr="002D141C">
        <w:rPr>
          <w:lang w:val="en-GB"/>
        </w:rPr>
        <w:t>:</w:t>
      </w:r>
    </w:p>
    <w:p w14:paraId="60EF65DC" w14:textId="686A6E0F" w:rsidR="002C5D28" w:rsidRPr="002D141C" w:rsidRDefault="002C5D28" w:rsidP="002C5D28">
      <w:pPr>
        <w:pStyle w:val="B3"/>
        <w:rPr>
          <w:lang w:val="en-GB"/>
        </w:rPr>
      </w:pPr>
      <w:r w:rsidRPr="002D141C">
        <w:rPr>
          <w:lang w:val="en-GB"/>
        </w:rPr>
        <w:t>3&gt;</w:t>
      </w:r>
      <w:r w:rsidRPr="002D141C">
        <w:rPr>
          <w:lang w:val="en-GB"/>
        </w:rPr>
        <w:tab/>
        <w:t xml:space="preserve">acquire the requested SI message(s) as defined in </w:t>
      </w:r>
      <w:r w:rsidR="005B4734" w:rsidRPr="002D141C">
        <w:rPr>
          <w:lang w:val="en-GB"/>
        </w:rPr>
        <w:t>clause</w:t>
      </w:r>
      <w:r w:rsidRPr="002D141C">
        <w:rPr>
          <w:lang w:val="en-GB"/>
        </w:rPr>
        <w:t xml:space="preserve"> 5.2.2.3.2</w:t>
      </w:r>
      <w:r w:rsidR="005056AC" w:rsidRPr="002D141C">
        <w:rPr>
          <w:lang w:val="en-GB"/>
        </w:rPr>
        <w:t>, immediately</w:t>
      </w:r>
      <w:r w:rsidRPr="002D141C">
        <w:rPr>
          <w:lang w:val="en-GB"/>
        </w:rPr>
        <w:t>;</w:t>
      </w:r>
    </w:p>
    <w:p w14:paraId="5B23956B" w14:textId="039B68D5" w:rsidR="00F95F2F" w:rsidRPr="002D141C" w:rsidRDefault="002C5D28" w:rsidP="005A774D">
      <w:pPr>
        <w:pStyle w:val="B1"/>
        <w:rPr>
          <w:lang w:val="en-GB"/>
        </w:rPr>
      </w:pPr>
      <w:r w:rsidRPr="002D141C">
        <w:rPr>
          <w:lang w:val="en-GB"/>
        </w:rPr>
        <w:t>1&gt;</w:t>
      </w:r>
      <w:r w:rsidRPr="002D141C">
        <w:rPr>
          <w:lang w:val="en-GB"/>
        </w:rPr>
        <w:tab/>
      </w:r>
      <w:r w:rsidRPr="002D141C">
        <w:rPr>
          <w:rFonts w:eastAsia="MS Mincho"/>
          <w:lang w:val="en-GB"/>
        </w:rPr>
        <w:t>else</w:t>
      </w:r>
      <w:r w:rsidR="00624EA1" w:rsidRPr="002D141C">
        <w:rPr>
          <w:rFonts w:eastAsia="MS Mincho"/>
          <w:lang w:val="en-GB"/>
        </w:rPr>
        <w:t>:</w:t>
      </w:r>
    </w:p>
    <w:p w14:paraId="4C0AB4F4" w14:textId="77777777" w:rsidR="00837488" w:rsidRPr="002D141C" w:rsidRDefault="00837488" w:rsidP="00837488">
      <w:pPr>
        <w:pStyle w:val="B2"/>
        <w:rPr>
          <w:lang w:val="en-GB"/>
        </w:rPr>
      </w:pPr>
      <w:r w:rsidRPr="002D141C">
        <w:rPr>
          <w:lang w:val="en-GB"/>
        </w:rPr>
        <w:t>2&gt;</w:t>
      </w:r>
      <w:r w:rsidRPr="002D141C">
        <w:rPr>
          <w:lang w:val="en-GB"/>
        </w:rPr>
        <w:tab/>
        <w:t xml:space="preserve">apply the default L1 parameter values as specified in corresponding physical layer specifications except for the parameters for which values are provided in </w:t>
      </w:r>
      <w:r w:rsidRPr="002D141C">
        <w:rPr>
          <w:i/>
          <w:lang w:val="en-GB"/>
        </w:rPr>
        <w:t>SIB1</w:t>
      </w:r>
      <w:r w:rsidRPr="002D141C">
        <w:rPr>
          <w:lang w:val="en-GB"/>
        </w:rPr>
        <w:t>;</w:t>
      </w:r>
    </w:p>
    <w:p w14:paraId="51CCE362" w14:textId="77777777" w:rsidR="00837488" w:rsidRPr="002D141C" w:rsidRDefault="00837488" w:rsidP="00837488">
      <w:pPr>
        <w:pStyle w:val="B1"/>
        <w:ind w:hanging="1"/>
        <w:rPr>
          <w:lang w:val="en-GB"/>
        </w:rPr>
      </w:pPr>
      <w:r w:rsidRPr="002D141C">
        <w:rPr>
          <w:lang w:val="en-GB"/>
        </w:rPr>
        <w:t>2&gt;</w:t>
      </w:r>
      <w:r w:rsidRPr="002D141C">
        <w:rPr>
          <w:lang w:val="en-GB"/>
        </w:rPr>
        <w:tab/>
        <w:t>apply the default MAC Cell Group configuration as specified in 9.2.2;</w:t>
      </w:r>
    </w:p>
    <w:p w14:paraId="7F28044E"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apply the </w:t>
      </w:r>
      <w:r w:rsidRPr="002D141C">
        <w:rPr>
          <w:i/>
          <w:lang w:val="en-GB"/>
        </w:rPr>
        <w:t>timeAlignmentTimerCommon</w:t>
      </w:r>
      <w:r w:rsidRPr="002D141C">
        <w:rPr>
          <w:lang w:val="en-GB"/>
        </w:rPr>
        <w:t xml:space="preserve"> included in </w:t>
      </w:r>
      <w:r w:rsidRPr="002D141C">
        <w:rPr>
          <w:i/>
          <w:lang w:val="en-GB"/>
        </w:rPr>
        <w:t>SIB1</w:t>
      </w:r>
      <w:r w:rsidRPr="002D141C">
        <w:rPr>
          <w:lang w:val="en-GB"/>
        </w:rPr>
        <w:t>;</w:t>
      </w:r>
    </w:p>
    <w:p w14:paraId="3D3A2DC1"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apply the CCCH configuration as specified in 9.1.1.</w:t>
      </w:r>
      <w:r w:rsidR="00767455" w:rsidRPr="002D141C">
        <w:rPr>
          <w:lang w:val="en-GB"/>
        </w:rPr>
        <w:t>2</w:t>
      </w:r>
      <w:r w:rsidRPr="002D141C">
        <w:rPr>
          <w:lang w:val="en-GB"/>
        </w:rPr>
        <w:t>;</w:t>
      </w:r>
    </w:p>
    <w:p w14:paraId="7BFA240B" w14:textId="77777777" w:rsidR="002C5D28" w:rsidRPr="002D141C" w:rsidRDefault="002C5D28" w:rsidP="002C5D28">
      <w:pPr>
        <w:pStyle w:val="B2"/>
        <w:rPr>
          <w:lang w:val="en-GB"/>
        </w:rPr>
      </w:pPr>
      <w:r w:rsidRPr="002D141C">
        <w:rPr>
          <w:lang w:val="en-GB"/>
        </w:rPr>
        <w:t>2&gt;</w:t>
      </w:r>
      <w:r w:rsidRPr="002D141C">
        <w:rPr>
          <w:lang w:val="en-GB"/>
        </w:rPr>
        <w:tab/>
        <w:t xml:space="preserve">initiate transmission of the </w:t>
      </w:r>
      <w:r w:rsidRPr="002D141C">
        <w:rPr>
          <w:i/>
          <w:lang w:val="en-GB"/>
        </w:rPr>
        <w:t>RRCSystemInfoRequest</w:t>
      </w:r>
      <w:r w:rsidRPr="002D141C">
        <w:rPr>
          <w:lang w:val="en-GB"/>
        </w:rPr>
        <w:t xml:space="preserve"> message in accordance with 5.2.2.3.4;</w:t>
      </w:r>
    </w:p>
    <w:p w14:paraId="4645BF85" w14:textId="77777777" w:rsidR="002C5D28" w:rsidRPr="002D141C" w:rsidRDefault="002C5D28" w:rsidP="002C5D28">
      <w:pPr>
        <w:pStyle w:val="B2"/>
        <w:rPr>
          <w:lang w:val="en-GB"/>
        </w:rPr>
      </w:pPr>
      <w:r w:rsidRPr="002D141C">
        <w:rPr>
          <w:lang w:val="en-GB"/>
        </w:rPr>
        <w:t>2&gt;</w:t>
      </w:r>
      <w:r w:rsidRPr="002D141C">
        <w:rPr>
          <w:lang w:val="en-GB"/>
        </w:rPr>
        <w:tab/>
        <w:t xml:space="preserve">if acknowledgement for </w:t>
      </w:r>
      <w:r w:rsidRPr="002D141C">
        <w:rPr>
          <w:i/>
          <w:lang w:val="en-GB"/>
        </w:rPr>
        <w:t>RRCSystemInfoRequest</w:t>
      </w:r>
      <w:r w:rsidRPr="002D141C">
        <w:rPr>
          <w:lang w:val="en-GB"/>
        </w:rPr>
        <w:t xml:space="preserve"> message is received from lower layers</w:t>
      </w:r>
      <w:r w:rsidR="00767455" w:rsidRPr="002D141C">
        <w:rPr>
          <w:lang w:val="en-GB"/>
        </w:rPr>
        <w:t>:</w:t>
      </w:r>
    </w:p>
    <w:p w14:paraId="7CD11F2A" w14:textId="52F5A32B" w:rsidR="002C5D28" w:rsidRPr="002D141C" w:rsidRDefault="002C5D28" w:rsidP="002C5D28">
      <w:pPr>
        <w:pStyle w:val="B3"/>
        <w:rPr>
          <w:lang w:val="en-GB"/>
        </w:rPr>
      </w:pPr>
      <w:r w:rsidRPr="002D141C">
        <w:rPr>
          <w:lang w:val="en-GB"/>
        </w:rPr>
        <w:t>3&gt;</w:t>
      </w:r>
      <w:r w:rsidRPr="002D141C">
        <w:rPr>
          <w:lang w:val="en-GB"/>
        </w:rPr>
        <w:tab/>
        <w:t xml:space="preserve">acquire the requested SI message(s) as defined in </w:t>
      </w:r>
      <w:r w:rsidR="005B4734" w:rsidRPr="002D141C">
        <w:rPr>
          <w:lang w:val="en-GB"/>
        </w:rPr>
        <w:t>clause</w:t>
      </w:r>
      <w:r w:rsidRPr="002D141C">
        <w:rPr>
          <w:lang w:val="en-GB"/>
        </w:rPr>
        <w:t xml:space="preserve"> 5.2.2.3.2</w:t>
      </w:r>
      <w:r w:rsidR="005056AC" w:rsidRPr="002D141C">
        <w:rPr>
          <w:lang w:val="en-GB"/>
        </w:rPr>
        <w:t>, immediately</w:t>
      </w:r>
      <w:r w:rsidRPr="002D141C">
        <w:rPr>
          <w:lang w:val="en-GB"/>
        </w:rPr>
        <w:t>;</w:t>
      </w:r>
    </w:p>
    <w:p w14:paraId="7DA583E4" w14:textId="4744617F" w:rsidR="00E91134" w:rsidRPr="002D141C" w:rsidRDefault="00E91134" w:rsidP="005A774D">
      <w:pPr>
        <w:pStyle w:val="B1"/>
        <w:rPr>
          <w:lang w:val="en-GB"/>
        </w:rPr>
      </w:pPr>
      <w:r w:rsidRPr="002D141C">
        <w:rPr>
          <w:lang w:val="en-GB"/>
        </w:rPr>
        <w:t>1&gt;</w:t>
      </w:r>
      <w:r w:rsidRPr="002D141C">
        <w:rPr>
          <w:lang w:val="en-GB"/>
        </w:rPr>
        <w:tab/>
        <w:t>if cell reselection occurs while waiting for the acknowledgment for SI request from lower layers:</w:t>
      </w:r>
    </w:p>
    <w:p w14:paraId="51C1C8EC" w14:textId="77777777" w:rsidR="00E91134" w:rsidRPr="002D141C" w:rsidRDefault="00E91134" w:rsidP="00706D38">
      <w:pPr>
        <w:pStyle w:val="B2"/>
        <w:rPr>
          <w:lang w:val="en-GB"/>
        </w:rPr>
      </w:pPr>
      <w:r w:rsidRPr="002D141C">
        <w:rPr>
          <w:lang w:val="en-GB"/>
        </w:rPr>
        <w:t>2&gt;</w:t>
      </w:r>
      <w:r w:rsidRPr="002D141C">
        <w:rPr>
          <w:lang w:val="en-GB"/>
        </w:rPr>
        <w:tab/>
        <w:t>reset MAC;</w:t>
      </w:r>
    </w:p>
    <w:p w14:paraId="1245F2C2" w14:textId="77777777" w:rsidR="00E91134" w:rsidRPr="002D141C" w:rsidRDefault="00E91134" w:rsidP="00706D38">
      <w:pPr>
        <w:pStyle w:val="B2"/>
        <w:rPr>
          <w:lang w:val="en-GB"/>
        </w:rPr>
      </w:pPr>
      <w:r w:rsidRPr="002D141C">
        <w:rPr>
          <w:lang w:val="en-GB"/>
        </w:rPr>
        <w:t>2&gt;</w:t>
      </w:r>
      <w:r w:rsidRPr="002D141C">
        <w:rPr>
          <w:lang w:val="en-GB"/>
        </w:rPr>
        <w:tab/>
        <w:t xml:space="preserve">if SI request is based on </w:t>
      </w:r>
      <w:r w:rsidRPr="002D141C">
        <w:rPr>
          <w:i/>
          <w:lang w:val="en-GB"/>
        </w:rPr>
        <w:t>RRCSystemInfoRequest</w:t>
      </w:r>
      <w:r w:rsidRPr="002D141C">
        <w:rPr>
          <w:lang w:val="en-GB"/>
        </w:rPr>
        <w:t xml:space="preserve"> message:</w:t>
      </w:r>
    </w:p>
    <w:p w14:paraId="207EBAF8" w14:textId="77777777" w:rsidR="00E91134" w:rsidRPr="002D141C" w:rsidRDefault="00E91134" w:rsidP="00E91134">
      <w:pPr>
        <w:pStyle w:val="B3"/>
        <w:rPr>
          <w:lang w:val="en-GB"/>
        </w:rPr>
      </w:pPr>
      <w:r w:rsidRPr="002D141C">
        <w:rPr>
          <w:lang w:val="en-GB"/>
        </w:rPr>
        <w:t>3&gt;</w:t>
      </w:r>
      <w:r w:rsidRPr="002D141C">
        <w:rPr>
          <w:lang w:val="en-GB"/>
        </w:rPr>
        <w:tab/>
        <w:t>release RLC entity for SRB0.</w:t>
      </w:r>
    </w:p>
    <w:p w14:paraId="38D7824D" w14:textId="4D6A1804" w:rsidR="002C5D28" w:rsidRPr="002D141C" w:rsidRDefault="00577980" w:rsidP="002C5D28">
      <w:pPr>
        <w:pStyle w:val="NO"/>
        <w:rPr>
          <w:lang w:val="en-GB"/>
        </w:rPr>
      </w:pPr>
      <w:r w:rsidRPr="002D141C">
        <w:rPr>
          <w:lang w:val="en-GB"/>
        </w:rPr>
        <w:t>NOTE:</w:t>
      </w:r>
      <w:r w:rsidR="002C5D28" w:rsidRPr="002D141C">
        <w:rPr>
          <w:lang w:val="en-GB"/>
        </w:rPr>
        <w:tab/>
        <w:t xml:space="preserve">After RACH failure for SI request it is </w:t>
      </w:r>
      <w:r w:rsidR="00A771AB" w:rsidRPr="002D141C">
        <w:rPr>
          <w:lang w:val="en-GB"/>
        </w:rPr>
        <w:t xml:space="preserve">up to </w:t>
      </w:r>
      <w:r w:rsidR="002C5D28" w:rsidRPr="002D141C">
        <w:rPr>
          <w:lang w:val="en-GB"/>
        </w:rPr>
        <w:t>UE implementation when to retry the SI request.</w:t>
      </w:r>
    </w:p>
    <w:p w14:paraId="3EAEA561" w14:textId="77777777" w:rsidR="002C5D28" w:rsidRPr="002D141C" w:rsidRDefault="002C5D28" w:rsidP="002C5D28">
      <w:pPr>
        <w:pStyle w:val="Heading5"/>
        <w:rPr>
          <w:lang w:val="en-GB"/>
        </w:rPr>
      </w:pPr>
      <w:bookmarkStart w:id="374" w:name="_Toc20425663"/>
      <w:bookmarkStart w:id="375" w:name="_Toc29321059"/>
      <w:bookmarkStart w:id="376" w:name="_Toc36219242"/>
      <w:bookmarkStart w:id="377" w:name="_Toc36219918"/>
      <w:bookmarkStart w:id="378" w:name="_Toc36513338"/>
      <w:bookmarkStart w:id="379" w:name="_Toc46449396"/>
      <w:bookmarkStart w:id="380" w:name="_Toc46489183"/>
      <w:bookmarkStart w:id="381" w:name="_Toc52495017"/>
      <w:bookmarkStart w:id="382" w:name="_Toc60781186"/>
      <w:bookmarkStart w:id="383" w:name="_Toc139021521"/>
      <w:r w:rsidRPr="002D141C">
        <w:rPr>
          <w:lang w:val="en-GB"/>
        </w:rPr>
        <w:t>5.2.2.3.4</w:t>
      </w:r>
      <w:r w:rsidRPr="002D141C">
        <w:rPr>
          <w:lang w:val="en-GB"/>
        </w:rPr>
        <w:tab/>
        <w:t xml:space="preserve">Actions related to transmission of </w:t>
      </w:r>
      <w:r w:rsidRPr="002D141C">
        <w:rPr>
          <w:i/>
          <w:lang w:val="en-GB"/>
        </w:rPr>
        <w:t>RRCSystemInfoRequest</w:t>
      </w:r>
      <w:r w:rsidRPr="002D141C">
        <w:rPr>
          <w:lang w:val="en-GB"/>
        </w:rPr>
        <w:t xml:space="preserve"> message</w:t>
      </w:r>
      <w:bookmarkEnd w:id="374"/>
      <w:bookmarkEnd w:id="375"/>
      <w:bookmarkEnd w:id="376"/>
      <w:bookmarkEnd w:id="377"/>
      <w:bookmarkEnd w:id="378"/>
      <w:bookmarkEnd w:id="379"/>
      <w:bookmarkEnd w:id="380"/>
      <w:bookmarkEnd w:id="381"/>
      <w:bookmarkEnd w:id="382"/>
      <w:bookmarkEnd w:id="383"/>
    </w:p>
    <w:p w14:paraId="4D0B592C" w14:textId="77777777" w:rsidR="002C5D28" w:rsidRPr="002D141C" w:rsidRDefault="002C5D28" w:rsidP="002C5D28">
      <w:r w:rsidRPr="002D141C">
        <w:t xml:space="preserve">The UE shall set the contents of </w:t>
      </w:r>
      <w:r w:rsidRPr="002D141C">
        <w:rPr>
          <w:i/>
        </w:rPr>
        <w:t xml:space="preserve">RRCSystemInfoRequest </w:t>
      </w:r>
      <w:r w:rsidRPr="002D141C">
        <w:t>message as follows:</w:t>
      </w:r>
    </w:p>
    <w:p w14:paraId="4768CC25" w14:textId="29174B70" w:rsidR="002C5D28" w:rsidRPr="002D141C" w:rsidRDefault="002C5D28" w:rsidP="0070568F">
      <w:pPr>
        <w:pStyle w:val="B1"/>
        <w:rPr>
          <w:lang w:val="en-GB"/>
        </w:rPr>
      </w:pPr>
      <w:r w:rsidRPr="002D141C">
        <w:rPr>
          <w:lang w:val="en-GB"/>
        </w:rPr>
        <w:t>1&gt;</w:t>
      </w:r>
      <w:r w:rsidRPr="002D141C">
        <w:rPr>
          <w:lang w:val="en-GB"/>
        </w:rPr>
        <w:tab/>
        <w:t xml:space="preserve">set the </w:t>
      </w:r>
      <w:r w:rsidRPr="002D141C">
        <w:rPr>
          <w:i/>
          <w:lang w:val="en-GB"/>
        </w:rPr>
        <w:t>requested-SI-List</w:t>
      </w:r>
      <w:r w:rsidRPr="002D141C">
        <w:rPr>
          <w:lang w:val="en-GB"/>
        </w:rPr>
        <w:t xml:space="preserve"> to indicate the SI message(s) that the UE </w:t>
      </w:r>
      <w:r w:rsidRPr="002D141C">
        <w:rPr>
          <w:rFonts w:eastAsia="MS Mincho"/>
          <w:lang w:val="en-GB"/>
        </w:rPr>
        <w:t xml:space="preserve">requires to operate within the cell, and for which </w:t>
      </w:r>
      <w:r w:rsidRPr="002D141C">
        <w:rPr>
          <w:rFonts w:eastAsia="MS Mincho"/>
          <w:i/>
          <w:lang w:val="en-GB"/>
        </w:rPr>
        <w:t>si-BroadcastStatus</w:t>
      </w:r>
      <w:r w:rsidRPr="002D141C">
        <w:rPr>
          <w:rFonts w:eastAsia="MS Mincho"/>
          <w:lang w:val="en-GB"/>
        </w:rPr>
        <w:t xml:space="preserve"> is set to </w:t>
      </w:r>
      <w:r w:rsidRPr="002D141C">
        <w:rPr>
          <w:rFonts w:eastAsia="MS Mincho"/>
          <w:i/>
          <w:lang w:val="en-GB"/>
        </w:rPr>
        <w:t>notBroadcasting</w:t>
      </w:r>
      <w:r w:rsidRPr="002D141C">
        <w:rPr>
          <w:lang w:val="en-GB"/>
        </w:rPr>
        <w:t>.</w:t>
      </w:r>
    </w:p>
    <w:p w14:paraId="1A6C7525" w14:textId="77777777" w:rsidR="002C5D28" w:rsidRPr="002D141C" w:rsidRDefault="002C5D28" w:rsidP="002C5D28">
      <w:r w:rsidRPr="002D141C">
        <w:t xml:space="preserve">The UE shall submit the </w:t>
      </w:r>
      <w:r w:rsidRPr="002D141C">
        <w:rPr>
          <w:i/>
        </w:rPr>
        <w:t xml:space="preserve">RRCSystemInfoRequest </w:t>
      </w:r>
      <w:r w:rsidRPr="002D141C">
        <w:t>message to lower layers for transmission.</w:t>
      </w:r>
    </w:p>
    <w:p w14:paraId="4DD6CDC7" w14:textId="77777777" w:rsidR="002C5D28" w:rsidRPr="002D141C" w:rsidRDefault="002C5D28" w:rsidP="002C5D28">
      <w:pPr>
        <w:pStyle w:val="Heading4"/>
        <w:rPr>
          <w:rFonts w:eastAsia="MS Mincho"/>
          <w:lang w:val="en-GB"/>
        </w:rPr>
      </w:pPr>
      <w:bookmarkStart w:id="384" w:name="_Toc20425664"/>
      <w:bookmarkStart w:id="385" w:name="_Toc29321060"/>
      <w:bookmarkStart w:id="386" w:name="_Toc36219243"/>
      <w:bookmarkStart w:id="387" w:name="_Toc36219919"/>
      <w:bookmarkStart w:id="388" w:name="_Toc36513339"/>
      <w:bookmarkStart w:id="389" w:name="_Toc46449397"/>
      <w:bookmarkStart w:id="390" w:name="_Toc46489184"/>
      <w:bookmarkStart w:id="391" w:name="_Toc52495018"/>
      <w:bookmarkStart w:id="392" w:name="_Toc60781187"/>
      <w:bookmarkStart w:id="393" w:name="_Toc139021522"/>
      <w:r w:rsidRPr="002D141C">
        <w:rPr>
          <w:rFonts w:eastAsia="MS Mincho"/>
          <w:lang w:val="en-GB"/>
        </w:rPr>
        <w:t>5.2.2.4</w:t>
      </w:r>
      <w:r w:rsidRPr="002D141C">
        <w:rPr>
          <w:rFonts w:eastAsia="MS Mincho"/>
          <w:lang w:val="en-GB"/>
        </w:rPr>
        <w:tab/>
        <w:t xml:space="preserve">Actions upon receipt of </w:t>
      </w:r>
      <w:r w:rsidRPr="002D141C">
        <w:rPr>
          <w:rFonts w:eastAsia="SimSun"/>
          <w:lang w:val="en-GB" w:eastAsia="zh-CN"/>
        </w:rPr>
        <w:t>System Information</w:t>
      </w:r>
      <w:bookmarkEnd w:id="384"/>
      <w:bookmarkEnd w:id="385"/>
      <w:bookmarkEnd w:id="386"/>
      <w:bookmarkEnd w:id="387"/>
      <w:bookmarkEnd w:id="388"/>
      <w:bookmarkEnd w:id="389"/>
      <w:bookmarkEnd w:id="390"/>
      <w:bookmarkEnd w:id="391"/>
      <w:bookmarkEnd w:id="392"/>
      <w:bookmarkEnd w:id="393"/>
    </w:p>
    <w:p w14:paraId="44A1341E" w14:textId="77777777" w:rsidR="002C5D28" w:rsidRPr="002D141C" w:rsidRDefault="002C5D28" w:rsidP="002C5D28">
      <w:pPr>
        <w:pStyle w:val="Heading5"/>
        <w:rPr>
          <w:rFonts w:eastAsia="MS Mincho"/>
          <w:lang w:val="en-GB"/>
        </w:rPr>
      </w:pPr>
      <w:bookmarkStart w:id="394" w:name="_Toc20425665"/>
      <w:bookmarkStart w:id="395" w:name="_Toc29321061"/>
      <w:bookmarkStart w:id="396" w:name="_Toc36219244"/>
      <w:bookmarkStart w:id="397" w:name="_Toc36219920"/>
      <w:bookmarkStart w:id="398" w:name="_Toc36513340"/>
      <w:bookmarkStart w:id="399" w:name="_Toc46449398"/>
      <w:bookmarkStart w:id="400" w:name="_Toc46489185"/>
      <w:bookmarkStart w:id="401" w:name="_Toc52495019"/>
      <w:bookmarkStart w:id="402" w:name="_Toc60781188"/>
      <w:bookmarkStart w:id="403" w:name="_Toc139021523"/>
      <w:r w:rsidRPr="002D141C">
        <w:rPr>
          <w:rFonts w:eastAsia="MS Mincho"/>
          <w:lang w:val="en-GB"/>
        </w:rPr>
        <w:t>5.2.2.4.1</w:t>
      </w:r>
      <w:r w:rsidRPr="002D141C">
        <w:rPr>
          <w:rFonts w:eastAsia="MS Mincho"/>
          <w:lang w:val="en-GB"/>
        </w:rPr>
        <w:tab/>
        <w:t xml:space="preserve">Actions upon reception of the </w:t>
      </w:r>
      <w:r w:rsidRPr="002D141C">
        <w:rPr>
          <w:rFonts w:eastAsia="MS Mincho"/>
          <w:i/>
          <w:lang w:val="en-GB"/>
        </w:rPr>
        <w:t>MIB</w:t>
      </w:r>
      <w:bookmarkEnd w:id="394"/>
      <w:bookmarkEnd w:id="395"/>
      <w:bookmarkEnd w:id="396"/>
      <w:bookmarkEnd w:id="397"/>
      <w:bookmarkEnd w:id="398"/>
      <w:bookmarkEnd w:id="399"/>
      <w:bookmarkEnd w:id="400"/>
      <w:bookmarkEnd w:id="401"/>
      <w:bookmarkEnd w:id="402"/>
      <w:bookmarkEnd w:id="403"/>
    </w:p>
    <w:p w14:paraId="77594128" w14:textId="77777777" w:rsidR="002C5D28" w:rsidRPr="002D141C" w:rsidRDefault="002C5D28" w:rsidP="002C5D28">
      <w:pPr>
        <w:rPr>
          <w:rFonts w:eastAsia="MS Mincho"/>
        </w:rPr>
      </w:pPr>
      <w:r w:rsidRPr="002D141C">
        <w:t xml:space="preserve">Upon receiving the </w:t>
      </w:r>
      <w:r w:rsidRPr="002D141C">
        <w:rPr>
          <w:i/>
        </w:rPr>
        <w:t>MIB</w:t>
      </w:r>
      <w:r w:rsidRPr="002D141C">
        <w:t xml:space="preserve"> the UE shall:</w:t>
      </w:r>
    </w:p>
    <w:p w14:paraId="362588B4" w14:textId="4E2D54A1" w:rsidR="002C5D28" w:rsidRPr="002D141C" w:rsidRDefault="002C5D28" w:rsidP="0070568F">
      <w:pPr>
        <w:pStyle w:val="B1"/>
        <w:rPr>
          <w:lang w:val="en-GB"/>
        </w:rPr>
      </w:pPr>
      <w:r w:rsidRPr="002D141C">
        <w:rPr>
          <w:lang w:val="en-GB"/>
        </w:rPr>
        <w:t>1&gt;</w:t>
      </w:r>
      <w:r w:rsidRPr="002D141C">
        <w:rPr>
          <w:lang w:val="en-GB"/>
        </w:rPr>
        <w:tab/>
        <w:t xml:space="preserve">store the acquired </w:t>
      </w:r>
      <w:r w:rsidRPr="002D141C">
        <w:rPr>
          <w:i/>
          <w:lang w:val="en-GB"/>
        </w:rPr>
        <w:t>MIB</w:t>
      </w:r>
      <w:r w:rsidRPr="002D141C">
        <w:rPr>
          <w:lang w:val="en-GB"/>
        </w:rPr>
        <w:t>;</w:t>
      </w:r>
    </w:p>
    <w:p w14:paraId="58FA2DE4" w14:textId="479F01A0" w:rsidR="002C5D28" w:rsidRPr="002D141C" w:rsidRDefault="002C5D28" w:rsidP="0070568F">
      <w:pPr>
        <w:pStyle w:val="B1"/>
        <w:rPr>
          <w:lang w:val="en-GB"/>
        </w:rPr>
      </w:pPr>
      <w:r w:rsidRPr="002D141C">
        <w:rPr>
          <w:lang w:val="en-GB"/>
        </w:rPr>
        <w:t>1&gt;</w:t>
      </w:r>
      <w:r w:rsidRPr="002D141C">
        <w:rPr>
          <w:lang w:val="en-GB"/>
        </w:rPr>
        <w:tab/>
        <w:t>if the UE is in RRC_IDLE or in RRC_INACTIVE</w:t>
      </w:r>
      <w:r w:rsidR="00A771AB" w:rsidRPr="002D141C">
        <w:rPr>
          <w:lang w:val="en-GB"/>
        </w:rPr>
        <w:t>,</w:t>
      </w:r>
      <w:r w:rsidRPr="002D141C">
        <w:rPr>
          <w:lang w:val="en-GB"/>
        </w:rPr>
        <w:t xml:space="preserve"> or if the UE is in RRC_CONNECTED while </w:t>
      </w:r>
      <w:r w:rsidRPr="002D141C">
        <w:rPr>
          <w:i/>
          <w:lang w:val="en-GB"/>
        </w:rPr>
        <w:t>T311</w:t>
      </w:r>
      <w:r w:rsidRPr="002D141C">
        <w:rPr>
          <w:lang w:val="en-GB"/>
        </w:rPr>
        <w:t xml:space="preserve"> is running:</w:t>
      </w:r>
    </w:p>
    <w:p w14:paraId="10BF6F21"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the </w:t>
      </w:r>
      <w:r w:rsidRPr="002D141C">
        <w:rPr>
          <w:i/>
          <w:lang w:val="en-GB"/>
        </w:rPr>
        <w:t>cellBarred</w:t>
      </w:r>
      <w:r w:rsidRPr="002D141C">
        <w:rPr>
          <w:lang w:val="en-GB"/>
        </w:rPr>
        <w:t xml:space="preserve"> in the acquired </w:t>
      </w:r>
      <w:r w:rsidRPr="002D141C">
        <w:rPr>
          <w:i/>
          <w:lang w:val="en-GB"/>
        </w:rPr>
        <w:t>MIB</w:t>
      </w:r>
      <w:r w:rsidRPr="002D141C">
        <w:rPr>
          <w:lang w:val="en-GB"/>
        </w:rPr>
        <w:t xml:space="preserve"> is set to </w:t>
      </w:r>
      <w:r w:rsidRPr="002D141C">
        <w:rPr>
          <w:i/>
          <w:lang w:val="en-GB"/>
        </w:rPr>
        <w:t>barred</w:t>
      </w:r>
      <w:r w:rsidRPr="002D141C">
        <w:rPr>
          <w:lang w:val="en-GB"/>
        </w:rPr>
        <w:t>:</w:t>
      </w:r>
    </w:p>
    <w:p w14:paraId="1B16FCAA" w14:textId="77777777" w:rsidR="002C5D28" w:rsidRPr="002D141C" w:rsidRDefault="002C5D28" w:rsidP="002C5D28">
      <w:pPr>
        <w:pStyle w:val="B3"/>
        <w:rPr>
          <w:lang w:val="en-GB"/>
        </w:rPr>
      </w:pPr>
      <w:r w:rsidRPr="002D141C">
        <w:rPr>
          <w:lang w:val="en-GB"/>
        </w:rPr>
        <w:t>3&gt;</w:t>
      </w:r>
      <w:r w:rsidRPr="002D141C">
        <w:rPr>
          <w:lang w:val="en-GB"/>
        </w:rPr>
        <w:tab/>
        <w:t>consider the cell as barred in accordance with TS 38.304 [20];</w:t>
      </w:r>
    </w:p>
    <w:p w14:paraId="5BE7B7A9" w14:textId="77777777" w:rsidR="002C5D28" w:rsidRPr="002D141C" w:rsidRDefault="002C5D28" w:rsidP="002C5D28">
      <w:pPr>
        <w:pStyle w:val="B3"/>
        <w:rPr>
          <w:lang w:val="en-GB"/>
        </w:rPr>
      </w:pPr>
      <w:r w:rsidRPr="002D141C">
        <w:rPr>
          <w:lang w:val="en-GB"/>
        </w:rPr>
        <w:t>3&gt;</w:t>
      </w:r>
      <w:r w:rsidRPr="002D141C">
        <w:rPr>
          <w:lang w:val="en-GB"/>
        </w:rPr>
        <w:tab/>
        <w:t xml:space="preserve">if </w:t>
      </w:r>
      <w:r w:rsidRPr="002D141C">
        <w:rPr>
          <w:i/>
          <w:lang w:val="en-GB"/>
        </w:rPr>
        <w:t>intraFreqReselection</w:t>
      </w:r>
      <w:r w:rsidRPr="002D141C">
        <w:rPr>
          <w:lang w:val="en-GB"/>
        </w:rPr>
        <w:t xml:space="preserve"> is set to </w:t>
      </w:r>
      <w:r w:rsidRPr="002D141C">
        <w:rPr>
          <w:i/>
          <w:lang w:val="en-GB"/>
        </w:rPr>
        <w:t>notAllowed</w:t>
      </w:r>
      <w:r w:rsidRPr="002D141C">
        <w:rPr>
          <w:lang w:val="en-GB"/>
        </w:rPr>
        <w:t>:</w:t>
      </w:r>
    </w:p>
    <w:p w14:paraId="637DA72F"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consider cell re-selection to other cells on the same frequency as the barred cell as not allowed, as specified in TS 38.304 [20].</w:t>
      </w:r>
    </w:p>
    <w:p w14:paraId="66839947" w14:textId="77777777" w:rsidR="002C5D28" w:rsidRPr="002D141C" w:rsidRDefault="002C5D28" w:rsidP="002C5D28">
      <w:pPr>
        <w:pStyle w:val="B3"/>
        <w:rPr>
          <w:lang w:val="en-GB"/>
        </w:rPr>
      </w:pPr>
      <w:r w:rsidRPr="002D141C">
        <w:rPr>
          <w:lang w:val="en-GB"/>
        </w:rPr>
        <w:t>3&gt;</w:t>
      </w:r>
      <w:r w:rsidRPr="002D141C">
        <w:rPr>
          <w:lang w:val="en-GB"/>
        </w:rPr>
        <w:tab/>
        <w:t>else:</w:t>
      </w:r>
    </w:p>
    <w:p w14:paraId="619C2583" w14:textId="77777777" w:rsidR="002C5D28" w:rsidRPr="002D141C" w:rsidRDefault="002C5D28" w:rsidP="002C5D28">
      <w:pPr>
        <w:pStyle w:val="B4"/>
        <w:rPr>
          <w:lang w:val="en-GB"/>
        </w:rPr>
      </w:pPr>
      <w:r w:rsidRPr="002D141C">
        <w:rPr>
          <w:lang w:val="en-GB"/>
        </w:rPr>
        <w:lastRenderedPageBreak/>
        <w:t>4</w:t>
      </w:r>
      <w:r w:rsidR="00C8338F" w:rsidRPr="002D141C">
        <w:rPr>
          <w:lang w:val="en-GB"/>
        </w:rPr>
        <w:t>&gt;</w:t>
      </w:r>
      <w:r w:rsidR="00C8338F" w:rsidRPr="002D141C">
        <w:rPr>
          <w:lang w:val="en-GB"/>
        </w:rPr>
        <w:tab/>
      </w:r>
      <w:r w:rsidRPr="002D141C">
        <w:rPr>
          <w:lang w:val="en-GB"/>
        </w:rPr>
        <w:t>consider cell re-selection to other cells on the same frequency as the barred cell as allowed, as specified in TS 38.304 [20].</w:t>
      </w:r>
    </w:p>
    <w:p w14:paraId="3E5801EF" w14:textId="77777777" w:rsidR="002C5D28" w:rsidRPr="002D141C" w:rsidRDefault="002C5D28" w:rsidP="002C5D28">
      <w:pPr>
        <w:pStyle w:val="B2"/>
        <w:rPr>
          <w:lang w:val="en-GB"/>
        </w:rPr>
      </w:pPr>
      <w:r w:rsidRPr="002D141C">
        <w:rPr>
          <w:lang w:val="en-GB"/>
        </w:rPr>
        <w:t>2&gt;</w:t>
      </w:r>
      <w:r w:rsidRPr="002D141C">
        <w:rPr>
          <w:lang w:val="en-GB"/>
        </w:rPr>
        <w:tab/>
        <w:t>else:</w:t>
      </w:r>
    </w:p>
    <w:p w14:paraId="514F0484" w14:textId="3B07E493" w:rsidR="002C5D28" w:rsidRPr="002D141C" w:rsidRDefault="002C5D28" w:rsidP="002C5D28">
      <w:pPr>
        <w:pStyle w:val="B3"/>
        <w:rPr>
          <w:lang w:val="en-GB"/>
        </w:rPr>
      </w:pPr>
      <w:r w:rsidRPr="002D141C">
        <w:rPr>
          <w:lang w:val="en-GB"/>
        </w:rPr>
        <w:t>3&gt;</w:t>
      </w:r>
      <w:r w:rsidRPr="002D141C">
        <w:rPr>
          <w:lang w:val="en-GB"/>
        </w:rPr>
        <w:tab/>
        <w:t xml:space="preserve">apply the received </w:t>
      </w:r>
      <w:r w:rsidR="00877884" w:rsidRPr="002D141C">
        <w:rPr>
          <w:i/>
          <w:lang w:val="en-GB"/>
        </w:rPr>
        <w:t>systemFrameNumber</w:t>
      </w:r>
      <w:r w:rsidR="00877884" w:rsidRPr="002D141C">
        <w:rPr>
          <w:lang w:val="en-GB"/>
        </w:rPr>
        <w:t>,</w:t>
      </w:r>
      <w:r w:rsidR="00877884" w:rsidRPr="002D141C">
        <w:rPr>
          <w:i/>
          <w:lang w:val="en-GB"/>
        </w:rPr>
        <w:t xml:space="preserve"> </w:t>
      </w:r>
      <w:r w:rsidRPr="002D141C">
        <w:rPr>
          <w:i/>
          <w:lang w:val="en-GB"/>
        </w:rPr>
        <w:t>pdcch-ConfigSIB1</w:t>
      </w:r>
      <w:r w:rsidRPr="002D141C">
        <w:rPr>
          <w:lang w:val="en-GB"/>
        </w:rPr>
        <w:t xml:space="preserve">, </w:t>
      </w:r>
      <w:r w:rsidRPr="002D141C">
        <w:rPr>
          <w:i/>
          <w:lang w:val="en-GB"/>
        </w:rPr>
        <w:t>subCarrierSpacingCommon</w:t>
      </w:r>
      <w:r w:rsidRPr="002D141C">
        <w:rPr>
          <w:lang w:val="en-GB"/>
        </w:rPr>
        <w:t xml:space="preserve">, </w:t>
      </w:r>
      <w:r w:rsidRPr="002D141C">
        <w:rPr>
          <w:i/>
          <w:lang w:val="en-GB"/>
        </w:rPr>
        <w:t>ssb-SubcarrierOffset</w:t>
      </w:r>
      <w:r w:rsidRPr="002D141C">
        <w:rPr>
          <w:lang w:val="en-GB"/>
        </w:rPr>
        <w:t xml:space="preserve"> and </w:t>
      </w:r>
      <w:r w:rsidRPr="002D141C">
        <w:rPr>
          <w:i/>
          <w:lang w:val="en-GB"/>
        </w:rPr>
        <w:t>dmrs-TypeA-Position</w:t>
      </w:r>
      <w:r w:rsidRPr="002D141C">
        <w:rPr>
          <w:lang w:val="en-GB"/>
        </w:rPr>
        <w:t>.</w:t>
      </w:r>
    </w:p>
    <w:p w14:paraId="5F6D1BDC" w14:textId="77777777" w:rsidR="002C5D28" w:rsidRPr="002D141C" w:rsidRDefault="002C5D28" w:rsidP="002C5D28">
      <w:pPr>
        <w:pStyle w:val="Heading5"/>
        <w:rPr>
          <w:rFonts w:eastAsia="MS Mincho"/>
          <w:lang w:val="en-GB"/>
        </w:rPr>
      </w:pPr>
      <w:bookmarkStart w:id="404" w:name="_Toc20425666"/>
      <w:bookmarkStart w:id="405" w:name="_Toc29321062"/>
      <w:bookmarkStart w:id="406" w:name="_Toc36219245"/>
      <w:bookmarkStart w:id="407" w:name="_Toc36219921"/>
      <w:bookmarkStart w:id="408" w:name="_Toc36513341"/>
      <w:bookmarkStart w:id="409" w:name="_Toc46449399"/>
      <w:bookmarkStart w:id="410" w:name="_Toc46489186"/>
      <w:bookmarkStart w:id="411" w:name="_Toc52495020"/>
      <w:bookmarkStart w:id="412" w:name="_Toc60781189"/>
      <w:bookmarkStart w:id="413" w:name="_Toc139021524"/>
      <w:r w:rsidRPr="002D141C">
        <w:rPr>
          <w:rFonts w:eastAsia="MS Mincho"/>
          <w:lang w:val="en-GB"/>
        </w:rPr>
        <w:t>5.2.2.4.2</w:t>
      </w:r>
      <w:r w:rsidRPr="002D141C">
        <w:rPr>
          <w:rFonts w:eastAsia="MS Mincho"/>
          <w:lang w:val="en-GB"/>
        </w:rPr>
        <w:tab/>
        <w:t xml:space="preserve">Actions upon reception of the </w:t>
      </w:r>
      <w:r w:rsidRPr="002D141C">
        <w:rPr>
          <w:rFonts w:eastAsia="MS Mincho"/>
          <w:i/>
          <w:lang w:val="en-GB"/>
        </w:rPr>
        <w:t>SIB1</w:t>
      </w:r>
      <w:bookmarkEnd w:id="404"/>
      <w:bookmarkEnd w:id="405"/>
      <w:bookmarkEnd w:id="406"/>
      <w:bookmarkEnd w:id="407"/>
      <w:bookmarkEnd w:id="408"/>
      <w:bookmarkEnd w:id="409"/>
      <w:bookmarkEnd w:id="410"/>
      <w:bookmarkEnd w:id="411"/>
      <w:bookmarkEnd w:id="412"/>
      <w:bookmarkEnd w:id="413"/>
    </w:p>
    <w:p w14:paraId="77D2B3F1" w14:textId="77777777" w:rsidR="002C5D28" w:rsidRPr="002D141C" w:rsidRDefault="002C5D28" w:rsidP="002C5D28">
      <w:pPr>
        <w:rPr>
          <w:rFonts w:eastAsia="MS Mincho"/>
        </w:rPr>
      </w:pPr>
      <w:r w:rsidRPr="002D141C">
        <w:t xml:space="preserve">Upon receiving the </w:t>
      </w:r>
      <w:r w:rsidRPr="002D141C">
        <w:rPr>
          <w:i/>
        </w:rPr>
        <w:t>SIB1</w:t>
      </w:r>
      <w:r w:rsidRPr="002D141C">
        <w:t xml:space="preserve"> the UE shall:</w:t>
      </w:r>
    </w:p>
    <w:p w14:paraId="694E0967" w14:textId="54DD33FB" w:rsidR="002C5D28" w:rsidRPr="002D141C" w:rsidRDefault="002C5D28" w:rsidP="0070568F">
      <w:pPr>
        <w:pStyle w:val="B1"/>
        <w:rPr>
          <w:lang w:val="en-GB"/>
        </w:rPr>
      </w:pPr>
      <w:r w:rsidRPr="002D141C">
        <w:rPr>
          <w:lang w:val="en-GB"/>
        </w:rPr>
        <w:t>1&gt;</w:t>
      </w:r>
      <w:r w:rsidRPr="002D141C">
        <w:rPr>
          <w:lang w:val="en-GB"/>
        </w:rPr>
        <w:tab/>
        <w:t xml:space="preserve">store the acquired </w:t>
      </w:r>
      <w:r w:rsidRPr="002D141C">
        <w:rPr>
          <w:i/>
          <w:lang w:val="en-GB"/>
        </w:rPr>
        <w:t>SIB1</w:t>
      </w:r>
      <w:r w:rsidRPr="002D141C">
        <w:rPr>
          <w:lang w:val="en-GB"/>
        </w:rPr>
        <w:t>;</w:t>
      </w:r>
    </w:p>
    <w:p w14:paraId="71CBA123" w14:textId="2B3B7544"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cellAccessRelatedInfo</w:t>
      </w:r>
      <w:r w:rsidRPr="002D141C">
        <w:rPr>
          <w:lang w:val="en-GB"/>
        </w:rPr>
        <w:t xml:space="preserve"> contains an entry with the </w:t>
      </w:r>
      <w:r w:rsidRPr="002D141C">
        <w:rPr>
          <w:i/>
          <w:lang w:val="en-GB"/>
        </w:rPr>
        <w:t>PLMN-Identity</w:t>
      </w:r>
      <w:r w:rsidRPr="002D141C">
        <w:rPr>
          <w:lang w:val="en-GB"/>
        </w:rPr>
        <w:t xml:space="preserve"> of the selected PLMN:</w:t>
      </w:r>
    </w:p>
    <w:p w14:paraId="2BF1AB0F" w14:textId="77777777" w:rsidR="002C5D28" w:rsidRPr="002D141C" w:rsidRDefault="002C5D28" w:rsidP="002C5D28">
      <w:pPr>
        <w:pStyle w:val="B2"/>
        <w:rPr>
          <w:lang w:val="en-GB"/>
        </w:rPr>
      </w:pPr>
      <w:r w:rsidRPr="002D141C">
        <w:rPr>
          <w:lang w:val="en-GB"/>
        </w:rPr>
        <w:t>2&gt;</w:t>
      </w:r>
      <w:r w:rsidRPr="002D141C">
        <w:rPr>
          <w:lang w:val="en-GB"/>
        </w:rPr>
        <w:tab/>
        <w:t xml:space="preserve">in the remainder of the procedures use </w:t>
      </w:r>
      <w:r w:rsidRPr="002D141C">
        <w:rPr>
          <w:i/>
          <w:lang w:val="en-GB"/>
        </w:rPr>
        <w:t>plmn-IdentityList</w:t>
      </w:r>
      <w:r w:rsidRPr="002D141C">
        <w:rPr>
          <w:lang w:val="en-GB"/>
        </w:rPr>
        <w:t xml:space="preserve">, </w:t>
      </w:r>
      <w:r w:rsidRPr="002D141C">
        <w:rPr>
          <w:i/>
          <w:lang w:val="en-GB"/>
        </w:rPr>
        <w:t>trackingAreaCode</w:t>
      </w:r>
      <w:r w:rsidRPr="002D141C">
        <w:rPr>
          <w:lang w:val="en-GB"/>
        </w:rPr>
        <w:t xml:space="preserve">, and </w:t>
      </w:r>
      <w:r w:rsidRPr="002D141C">
        <w:rPr>
          <w:i/>
          <w:lang w:val="en-GB"/>
        </w:rPr>
        <w:t>cellIdentity</w:t>
      </w:r>
      <w:r w:rsidRPr="002D141C">
        <w:rPr>
          <w:lang w:val="en-GB"/>
        </w:rPr>
        <w:t xml:space="preserve"> for the cell as received in the corresponding </w:t>
      </w:r>
      <w:r w:rsidRPr="002D141C">
        <w:rPr>
          <w:i/>
          <w:lang w:val="en-GB"/>
        </w:rPr>
        <w:t>PLMN-IdentityInfo</w:t>
      </w:r>
      <w:r w:rsidRPr="002D141C">
        <w:rPr>
          <w:lang w:val="en-GB"/>
        </w:rPr>
        <w:t xml:space="preserve"> containing the selected PLMN;</w:t>
      </w:r>
    </w:p>
    <w:p w14:paraId="713C354A" w14:textId="75CBC891" w:rsidR="002C5D28" w:rsidRPr="002D141C" w:rsidRDefault="002C5D28" w:rsidP="0070568F">
      <w:pPr>
        <w:pStyle w:val="B1"/>
        <w:rPr>
          <w:lang w:val="en-GB"/>
        </w:rPr>
      </w:pPr>
      <w:r w:rsidRPr="002D141C">
        <w:rPr>
          <w:lang w:val="en-GB"/>
        </w:rPr>
        <w:t>1&gt;</w:t>
      </w:r>
      <w:r w:rsidRPr="002D141C">
        <w:rPr>
          <w:lang w:val="en-GB"/>
        </w:rPr>
        <w:tab/>
        <w:t>if in RRC_CONNECTED while T311 is not running:</w:t>
      </w:r>
    </w:p>
    <w:p w14:paraId="2DD545BB"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disregard the </w:t>
      </w:r>
      <w:r w:rsidRPr="002D141C">
        <w:rPr>
          <w:i/>
          <w:lang w:val="en-GB"/>
        </w:rPr>
        <w:t>frequencyBandList</w:t>
      </w:r>
      <w:r w:rsidRPr="002D141C">
        <w:rPr>
          <w:lang w:val="en-GB"/>
        </w:rPr>
        <w:t>, if received, while in RRC_CONNECTED;</w:t>
      </w:r>
    </w:p>
    <w:p w14:paraId="69E0D57F"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forward the </w:t>
      </w:r>
      <w:r w:rsidRPr="002D141C">
        <w:rPr>
          <w:i/>
          <w:lang w:val="en-GB"/>
        </w:rPr>
        <w:t>cellIdentity</w:t>
      </w:r>
      <w:r w:rsidRPr="002D141C">
        <w:rPr>
          <w:lang w:val="en-GB"/>
        </w:rPr>
        <w:t xml:space="preserve"> to upper layers;</w:t>
      </w:r>
    </w:p>
    <w:p w14:paraId="716B5CAC" w14:textId="77777777" w:rsidR="00852D7A" w:rsidRPr="002D141C" w:rsidRDefault="002C5D28" w:rsidP="00852D7A">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forward the </w:t>
      </w:r>
      <w:r w:rsidRPr="002D141C">
        <w:rPr>
          <w:i/>
          <w:lang w:val="en-GB"/>
        </w:rPr>
        <w:t>trackingAreaCode</w:t>
      </w:r>
      <w:r w:rsidRPr="002D141C">
        <w:rPr>
          <w:lang w:val="en-GB"/>
        </w:rPr>
        <w:t xml:space="preserve"> to upper layers;</w:t>
      </w:r>
    </w:p>
    <w:p w14:paraId="3ECF3622" w14:textId="27FB62D5" w:rsidR="002C5D28" w:rsidRPr="002D141C" w:rsidRDefault="00852D7A" w:rsidP="00852D7A">
      <w:pPr>
        <w:pStyle w:val="B2"/>
        <w:rPr>
          <w:lang w:val="en-GB"/>
        </w:rPr>
      </w:pPr>
      <w:r w:rsidRPr="002D141C">
        <w:rPr>
          <w:lang w:val="en-GB"/>
        </w:rPr>
        <w:t>2&gt;</w:t>
      </w:r>
      <w:r w:rsidRPr="002D141C">
        <w:rPr>
          <w:lang w:val="en-GB"/>
        </w:rPr>
        <w:tab/>
        <w:t xml:space="preserve">apply the configuration included in the </w:t>
      </w:r>
      <w:r w:rsidRPr="002D141C">
        <w:rPr>
          <w:i/>
          <w:lang w:val="en-GB"/>
        </w:rPr>
        <w:t>servingCellConfigCommon</w:t>
      </w:r>
      <w:r w:rsidRPr="002D141C">
        <w:rPr>
          <w:lang w:val="en-GB"/>
        </w:rPr>
        <w:t>;</w:t>
      </w:r>
    </w:p>
    <w:p w14:paraId="2E5C95BD" w14:textId="55A530AA" w:rsidR="002C5D28" w:rsidRPr="002D141C" w:rsidRDefault="002C5D28" w:rsidP="0070568F">
      <w:pPr>
        <w:pStyle w:val="B1"/>
        <w:rPr>
          <w:lang w:val="en-GB"/>
        </w:rPr>
      </w:pPr>
      <w:r w:rsidRPr="002D141C">
        <w:rPr>
          <w:lang w:val="en-GB"/>
        </w:rPr>
        <w:t>1&gt;</w:t>
      </w:r>
      <w:r w:rsidRPr="002D141C">
        <w:rPr>
          <w:lang w:val="en-GB"/>
        </w:rPr>
        <w:tab/>
        <w:t>else:</w:t>
      </w:r>
    </w:p>
    <w:p w14:paraId="30E92FE7" w14:textId="41399CF7" w:rsidR="003B7771"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w:t>
      </w:r>
      <w:r w:rsidR="00457C6C" w:rsidRPr="002D141C">
        <w:rPr>
          <w:lang w:val="en-GB"/>
        </w:rPr>
        <w:t xml:space="preserve">the UE supports </w:t>
      </w:r>
      <w:r w:rsidRPr="002D141C">
        <w:rPr>
          <w:lang w:val="en-GB"/>
        </w:rPr>
        <w:t xml:space="preserve">one or more of the frequency bands indicated in the </w:t>
      </w:r>
      <w:r w:rsidRPr="002D141C">
        <w:rPr>
          <w:i/>
          <w:lang w:val="en-GB"/>
        </w:rPr>
        <w:t xml:space="preserve">frequencyBandList </w:t>
      </w:r>
      <w:r w:rsidRPr="002D141C">
        <w:rPr>
          <w:lang w:val="en-GB"/>
        </w:rPr>
        <w:t>for downlink</w:t>
      </w:r>
      <w:r w:rsidR="006E3E20" w:rsidRPr="002D141C">
        <w:rPr>
          <w:lang w:val="en-GB"/>
        </w:rPr>
        <w:t xml:space="preserve"> for TDD, or</w:t>
      </w:r>
      <w:r w:rsidRPr="002D141C">
        <w:rPr>
          <w:lang w:val="en-GB"/>
        </w:rPr>
        <w:t xml:space="preserve"> one or more of the frequency bands indicated in the </w:t>
      </w:r>
      <w:r w:rsidRPr="002D141C">
        <w:rPr>
          <w:i/>
          <w:lang w:val="en-GB"/>
        </w:rPr>
        <w:t>frequencyBandList</w:t>
      </w:r>
      <w:r w:rsidRPr="002D141C">
        <w:rPr>
          <w:lang w:val="en-GB"/>
        </w:rPr>
        <w:t xml:space="preserve"> for uplink </w:t>
      </w:r>
      <w:r w:rsidR="00A82DE5" w:rsidRPr="002D141C">
        <w:rPr>
          <w:lang w:val="en-GB"/>
        </w:rPr>
        <w:t>for FDD,</w:t>
      </w:r>
      <w:r w:rsidRPr="002D141C">
        <w:rPr>
          <w:lang w:val="en-GB"/>
        </w:rPr>
        <w:t xml:space="preserve"> and they are not downlink only bands, and</w:t>
      </w:r>
    </w:p>
    <w:p w14:paraId="7CDF8C41" w14:textId="6B95BBD0" w:rsidR="003B7771" w:rsidRPr="002D141C" w:rsidRDefault="003B7771" w:rsidP="002C5D28">
      <w:pPr>
        <w:pStyle w:val="B2"/>
        <w:rPr>
          <w:lang w:val="en-GB"/>
        </w:rPr>
      </w:pPr>
      <w:r w:rsidRPr="002D141C">
        <w:rPr>
          <w:lang w:val="en-GB"/>
        </w:rPr>
        <w:t>2&gt;</w:t>
      </w:r>
      <w:r w:rsidRPr="002D141C">
        <w:rPr>
          <w:lang w:val="en-GB"/>
        </w:rPr>
        <w:tab/>
      </w:r>
      <w:r w:rsidR="00457C6C" w:rsidRPr="002D141C">
        <w:rPr>
          <w:lang w:val="en-GB"/>
        </w:rPr>
        <w:t>if</w:t>
      </w:r>
      <w:r w:rsidR="002C5D28" w:rsidRPr="002D141C">
        <w:rPr>
          <w:lang w:val="en-GB"/>
        </w:rPr>
        <w:t xml:space="preserve"> the UE supports at least one </w:t>
      </w:r>
      <w:r w:rsidR="002C5D28" w:rsidRPr="002D141C">
        <w:rPr>
          <w:i/>
          <w:lang w:val="en-GB"/>
        </w:rPr>
        <w:t>additionalSpectrumEmission</w:t>
      </w:r>
      <w:r w:rsidR="002C5D28" w:rsidRPr="002D141C">
        <w:rPr>
          <w:lang w:val="en-GB"/>
        </w:rPr>
        <w:t xml:space="preserve"> in the </w:t>
      </w:r>
      <w:r w:rsidR="00867EF8" w:rsidRPr="002D141C">
        <w:rPr>
          <w:i/>
          <w:lang w:val="en-GB"/>
        </w:rPr>
        <w:t>nr</w:t>
      </w:r>
      <w:r w:rsidR="002C5D28" w:rsidRPr="002D141C">
        <w:rPr>
          <w:i/>
          <w:lang w:val="en-GB"/>
        </w:rPr>
        <w:t>-NS-PmaxList</w:t>
      </w:r>
      <w:r w:rsidR="002C5D28" w:rsidRPr="002D141C">
        <w:rPr>
          <w:lang w:val="en-GB"/>
        </w:rPr>
        <w:t xml:space="preserve"> </w:t>
      </w:r>
      <w:r w:rsidR="00A82DE5" w:rsidRPr="002D141C">
        <w:rPr>
          <w:lang w:val="en-GB"/>
        </w:rPr>
        <w:t xml:space="preserve">for a supported band in the downlink </w:t>
      </w:r>
      <w:r w:rsidR="000B654D" w:rsidRPr="002D141C">
        <w:rPr>
          <w:lang w:val="en-GB"/>
        </w:rPr>
        <w:t xml:space="preserve">for TDD, or </w:t>
      </w:r>
      <w:r w:rsidR="00A82DE5" w:rsidRPr="002D141C">
        <w:rPr>
          <w:lang w:val="en-GB"/>
        </w:rPr>
        <w:t>a supported band in uplink for FDD</w:t>
      </w:r>
      <w:r w:rsidR="00457C6C" w:rsidRPr="002D141C">
        <w:rPr>
          <w:lang w:val="en-GB"/>
        </w:rPr>
        <w:t>, and</w:t>
      </w:r>
    </w:p>
    <w:p w14:paraId="151EF148" w14:textId="451FC5AB" w:rsidR="00EC1A67" w:rsidRPr="002D141C" w:rsidRDefault="00EC1A67" w:rsidP="00485C98">
      <w:pPr>
        <w:pStyle w:val="B2"/>
        <w:spacing w:after="0"/>
        <w:rPr>
          <w:lang w:val="en-GB"/>
        </w:rPr>
      </w:pPr>
      <w:r w:rsidRPr="002D141C">
        <w:rPr>
          <w:lang w:val="en-GB"/>
        </w:rPr>
        <w:t>2&gt;</w:t>
      </w:r>
      <w:r w:rsidRPr="002D141C">
        <w:rPr>
          <w:lang w:val="en-GB"/>
        </w:rPr>
        <w:tab/>
        <w:t>if the UE supports an uplink channel bandwidth with a maximum transmission bandwidth configuration (see TS 38.101-1 [15] and TS 38.101-2 [39]) which</w:t>
      </w:r>
    </w:p>
    <w:p w14:paraId="5F1B0ED4" w14:textId="3FD4FFE1" w:rsidR="00EC1A67" w:rsidRPr="002D141C" w:rsidRDefault="00EC1A67" w:rsidP="00485C98">
      <w:pPr>
        <w:pStyle w:val="B3"/>
        <w:spacing w:after="0"/>
        <w:rPr>
          <w:lang w:val="en-GB"/>
        </w:rPr>
      </w:pPr>
      <w:r w:rsidRPr="002D141C">
        <w:rPr>
          <w:lang w:val="en-GB"/>
        </w:rPr>
        <w:t>-</w:t>
      </w:r>
      <w:r w:rsidRPr="002D141C">
        <w:rPr>
          <w:lang w:val="en-GB"/>
        </w:rPr>
        <w:tab/>
        <w:t xml:space="preserve">is smaller than or equal to the </w:t>
      </w:r>
      <w:r w:rsidRPr="002D141C">
        <w:rPr>
          <w:i/>
          <w:lang w:val="en-GB"/>
        </w:rPr>
        <w:t>carrierBandwidth</w:t>
      </w:r>
      <w:r w:rsidRPr="002D141C">
        <w:rPr>
          <w:lang w:val="en-GB"/>
        </w:rPr>
        <w:t xml:space="preserve"> (indicated in </w:t>
      </w:r>
      <w:r w:rsidRPr="002D141C">
        <w:rPr>
          <w:i/>
          <w:lang w:val="en-GB"/>
        </w:rPr>
        <w:t>uplinkConfigCommon</w:t>
      </w:r>
      <w:r w:rsidRPr="002D141C">
        <w:rPr>
          <w:lang w:val="en-GB"/>
        </w:rPr>
        <w:t xml:space="preserve"> for the SCS of the initial uplink BWP), and which</w:t>
      </w:r>
    </w:p>
    <w:p w14:paraId="2C14B348" w14:textId="64C8A3CA" w:rsidR="00EC1A67" w:rsidRPr="002D141C" w:rsidRDefault="00EC1A67">
      <w:pPr>
        <w:pStyle w:val="B3"/>
        <w:rPr>
          <w:lang w:val="en-GB"/>
        </w:rPr>
      </w:pPr>
      <w:r w:rsidRPr="002D141C">
        <w:rPr>
          <w:lang w:val="en-GB"/>
        </w:rPr>
        <w:t>-</w:t>
      </w:r>
      <w:r w:rsidRPr="002D141C">
        <w:rPr>
          <w:lang w:val="en-GB"/>
        </w:rPr>
        <w:tab/>
        <w:t>is wider than or equal to the bandwidth of the initial uplink BWP, and</w:t>
      </w:r>
    </w:p>
    <w:p w14:paraId="312EA9F3" w14:textId="64C8A3CA" w:rsidR="00EC1A67" w:rsidRPr="002D141C" w:rsidRDefault="00EC1A67" w:rsidP="00485C98">
      <w:pPr>
        <w:pStyle w:val="B2"/>
        <w:spacing w:after="0"/>
        <w:rPr>
          <w:lang w:val="en-GB"/>
        </w:rPr>
      </w:pPr>
      <w:r w:rsidRPr="002D141C">
        <w:rPr>
          <w:lang w:val="en-GB"/>
        </w:rPr>
        <w:t>2&gt;</w:t>
      </w:r>
      <w:r w:rsidRPr="002D141C">
        <w:rPr>
          <w:lang w:val="en-GB"/>
        </w:rPr>
        <w:tab/>
        <w:t>if the UE supports a downlink channel bandwidth with a maximum transmission bandwidth configuration (see TS 38.101-1 [15] and TS 38.101-2 [39]) which</w:t>
      </w:r>
    </w:p>
    <w:p w14:paraId="663A8C1E" w14:textId="036446AC" w:rsidR="00EC1A67" w:rsidRPr="002D141C" w:rsidRDefault="00EC1A67" w:rsidP="00485C98">
      <w:pPr>
        <w:pStyle w:val="B3"/>
        <w:spacing w:after="0"/>
        <w:rPr>
          <w:lang w:val="en-GB"/>
        </w:rPr>
      </w:pPr>
      <w:r w:rsidRPr="002D141C">
        <w:rPr>
          <w:lang w:val="en-GB"/>
        </w:rPr>
        <w:t>-</w:t>
      </w:r>
      <w:r w:rsidRPr="002D141C">
        <w:rPr>
          <w:lang w:val="en-GB"/>
        </w:rPr>
        <w:tab/>
        <w:t xml:space="preserve">is smaller than or equal to the </w:t>
      </w:r>
      <w:r w:rsidRPr="002D141C">
        <w:rPr>
          <w:i/>
          <w:lang w:val="en-GB"/>
        </w:rPr>
        <w:t>carrierBandwidth</w:t>
      </w:r>
      <w:r w:rsidRPr="002D141C">
        <w:rPr>
          <w:lang w:val="en-GB"/>
        </w:rPr>
        <w:t xml:space="preserve"> (indicated in </w:t>
      </w:r>
      <w:r w:rsidRPr="002D141C">
        <w:rPr>
          <w:i/>
          <w:lang w:val="en-GB"/>
        </w:rPr>
        <w:t>downlinkConfigCommon</w:t>
      </w:r>
      <w:r w:rsidRPr="002D141C">
        <w:rPr>
          <w:lang w:val="en-GB"/>
        </w:rPr>
        <w:t xml:space="preserve"> for the SCS of the initial downlink BWP), and which</w:t>
      </w:r>
    </w:p>
    <w:p w14:paraId="6F1E479E" w14:textId="7031B022" w:rsidR="00EC1A67" w:rsidRPr="002D141C" w:rsidRDefault="00EC1A67">
      <w:pPr>
        <w:pStyle w:val="B3"/>
        <w:rPr>
          <w:lang w:val="en-GB"/>
        </w:rPr>
      </w:pPr>
      <w:r w:rsidRPr="002D141C">
        <w:rPr>
          <w:lang w:val="en-GB"/>
        </w:rPr>
        <w:t>-</w:t>
      </w:r>
      <w:r w:rsidRPr="002D141C">
        <w:rPr>
          <w:lang w:val="en-GB"/>
        </w:rPr>
        <w:tab/>
        <w:t>is wider than or equal to the bandwidth of the initial downlink BWP:</w:t>
      </w:r>
    </w:p>
    <w:p w14:paraId="731387FD" w14:textId="101819EC" w:rsidR="00546B26" w:rsidRPr="002D141C" w:rsidRDefault="00546B26" w:rsidP="00852D09">
      <w:pPr>
        <w:pStyle w:val="B3"/>
        <w:rPr>
          <w:lang w:val="en-GB"/>
        </w:rPr>
      </w:pPr>
      <w:r w:rsidRPr="002D141C">
        <w:rPr>
          <w:lang w:val="en-GB"/>
        </w:rPr>
        <w:t>3&gt;</w:t>
      </w:r>
      <w:r w:rsidRPr="002D141C">
        <w:rPr>
          <w:lang w:val="en-GB"/>
        </w:rPr>
        <w:tab/>
        <w:t xml:space="preserve">if </w:t>
      </w:r>
      <w:r w:rsidRPr="002D141C">
        <w:rPr>
          <w:i/>
          <w:lang w:val="en-GB"/>
        </w:rPr>
        <w:t>trackingAreaCode</w:t>
      </w:r>
      <w:r w:rsidRPr="002D141C">
        <w:rPr>
          <w:lang w:val="en-GB"/>
        </w:rPr>
        <w:t xml:space="preserve"> is not provided for the selected PLMN nor the registered PLMN nor PLMN of the equivalent PLMN list:</w:t>
      </w:r>
    </w:p>
    <w:p w14:paraId="4F54E886" w14:textId="349C9555" w:rsidR="00546B26" w:rsidRPr="002D141C" w:rsidRDefault="00546B26" w:rsidP="00852D09">
      <w:pPr>
        <w:pStyle w:val="B4"/>
        <w:rPr>
          <w:lang w:val="en-GB"/>
        </w:rPr>
      </w:pPr>
      <w:r w:rsidRPr="002D141C">
        <w:rPr>
          <w:lang w:val="en-GB"/>
        </w:rPr>
        <w:t>4&gt;</w:t>
      </w:r>
      <w:r w:rsidRPr="002D141C">
        <w:rPr>
          <w:lang w:val="en-GB"/>
        </w:rPr>
        <w:tab/>
        <w:t>consider the cell as barred in accordance with TS 38.304 [20];</w:t>
      </w:r>
    </w:p>
    <w:p w14:paraId="07694103" w14:textId="77777777" w:rsidR="00546B26" w:rsidRPr="002D141C" w:rsidRDefault="00546B26" w:rsidP="00852D09">
      <w:pPr>
        <w:pStyle w:val="B4"/>
        <w:rPr>
          <w:lang w:val="en-GB"/>
        </w:rPr>
      </w:pPr>
      <w:r w:rsidRPr="002D141C">
        <w:rPr>
          <w:lang w:val="en-GB"/>
        </w:rPr>
        <w:t>4&gt;</w:t>
      </w:r>
      <w:r w:rsidRPr="002D141C">
        <w:rPr>
          <w:lang w:val="en-GB"/>
        </w:rPr>
        <w:tab/>
        <w:t xml:space="preserve">if </w:t>
      </w:r>
      <w:r w:rsidRPr="002D141C">
        <w:rPr>
          <w:i/>
          <w:lang w:val="en-GB"/>
        </w:rPr>
        <w:t>intraFreqReselection</w:t>
      </w:r>
      <w:r w:rsidRPr="002D141C">
        <w:rPr>
          <w:lang w:val="en-GB"/>
        </w:rPr>
        <w:t xml:space="preserve"> is set to notAllowed:</w:t>
      </w:r>
    </w:p>
    <w:p w14:paraId="6BEFCBE1" w14:textId="77777777" w:rsidR="00546B26" w:rsidRPr="002D141C" w:rsidRDefault="00546B26" w:rsidP="00852D09">
      <w:pPr>
        <w:pStyle w:val="B5"/>
        <w:rPr>
          <w:lang w:val="en-GB"/>
        </w:rPr>
      </w:pPr>
      <w:r w:rsidRPr="002D141C">
        <w:rPr>
          <w:lang w:val="en-GB"/>
        </w:rPr>
        <w:t>5&gt;</w:t>
      </w:r>
      <w:r w:rsidRPr="002D141C">
        <w:rPr>
          <w:lang w:val="en-GB"/>
        </w:rPr>
        <w:tab/>
        <w:t>consider cell re-selection to other cells on the same frequency as the barred cell as not allowed, as specified in TS 38.304 [20];</w:t>
      </w:r>
    </w:p>
    <w:p w14:paraId="696D74FE" w14:textId="77777777" w:rsidR="00546B26" w:rsidRPr="002D141C" w:rsidRDefault="00546B26" w:rsidP="00852D09">
      <w:pPr>
        <w:pStyle w:val="B4"/>
        <w:rPr>
          <w:lang w:val="en-GB"/>
        </w:rPr>
      </w:pPr>
      <w:r w:rsidRPr="002D141C">
        <w:rPr>
          <w:lang w:val="en-GB"/>
        </w:rPr>
        <w:t>4&gt;</w:t>
      </w:r>
      <w:r w:rsidRPr="002D141C">
        <w:rPr>
          <w:lang w:val="en-GB"/>
        </w:rPr>
        <w:tab/>
        <w:t>else:</w:t>
      </w:r>
    </w:p>
    <w:p w14:paraId="272E10A9" w14:textId="77777777" w:rsidR="00546B26" w:rsidRPr="002D141C" w:rsidRDefault="00546B26" w:rsidP="00852D09">
      <w:pPr>
        <w:pStyle w:val="B5"/>
        <w:rPr>
          <w:lang w:val="en-GB"/>
        </w:rPr>
      </w:pPr>
      <w:r w:rsidRPr="002D141C">
        <w:rPr>
          <w:lang w:val="en-GB"/>
        </w:rPr>
        <w:t>5&gt;</w:t>
      </w:r>
      <w:r w:rsidRPr="002D141C">
        <w:rPr>
          <w:lang w:val="en-GB"/>
        </w:rPr>
        <w:tab/>
        <w:t>consider cell re-selection to other cells on the same frequency as the barred cell as allowed, as specified in TS 38.304 [20];</w:t>
      </w:r>
    </w:p>
    <w:p w14:paraId="2D41FBD0" w14:textId="53C69E39" w:rsidR="00546B26" w:rsidRPr="002D141C" w:rsidRDefault="00546B26" w:rsidP="00852D09">
      <w:pPr>
        <w:pStyle w:val="B3"/>
        <w:rPr>
          <w:lang w:val="en-GB"/>
        </w:rPr>
      </w:pPr>
      <w:r w:rsidRPr="002D141C">
        <w:rPr>
          <w:lang w:val="en-GB"/>
        </w:rPr>
        <w:t>3&gt;</w:t>
      </w:r>
      <w:r w:rsidRPr="002D141C">
        <w:rPr>
          <w:lang w:val="en-GB"/>
        </w:rPr>
        <w:tab/>
        <w:t>else:</w:t>
      </w:r>
    </w:p>
    <w:p w14:paraId="0A051258" w14:textId="77777777" w:rsidR="008C5DBB" w:rsidRPr="002D141C" w:rsidRDefault="008C5DBB" w:rsidP="008C5DBB">
      <w:pPr>
        <w:pStyle w:val="B4"/>
        <w:rPr>
          <w:lang w:val="en-GB"/>
        </w:rPr>
      </w:pPr>
      <w:r w:rsidRPr="002D141C">
        <w:rPr>
          <w:lang w:val="en-GB"/>
        </w:rPr>
        <w:lastRenderedPageBreak/>
        <w:t>4&gt;</w:t>
      </w:r>
      <w:r w:rsidRPr="002D141C">
        <w:rPr>
          <w:lang w:val="en-GB"/>
        </w:rPr>
        <w:tab/>
        <w:t>apply a supported uplink channel bandwidth with a maximum transmission bandwidth which</w:t>
      </w:r>
    </w:p>
    <w:p w14:paraId="7F9D7E60" w14:textId="77777777" w:rsidR="008C5DBB" w:rsidRPr="002D141C" w:rsidRDefault="008C5DBB" w:rsidP="008C5DBB">
      <w:pPr>
        <w:pStyle w:val="B4"/>
        <w:spacing w:after="0"/>
        <w:rPr>
          <w:lang w:val="en-GB"/>
        </w:rPr>
      </w:pPr>
      <w:r w:rsidRPr="002D141C">
        <w:rPr>
          <w:lang w:val="en-GB"/>
        </w:rPr>
        <w:t>-</w:t>
      </w:r>
      <w:r w:rsidRPr="002D141C">
        <w:rPr>
          <w:lang w:val="en-GB"/>
        </w:rPr>
        <w:tab/>
        <w:t xml:space="preserve">is contained within the </w:t>
      </w:r>
      <w:r w:rsidRPr="002D141C">
        <w:rPr>
          <w:i/>
          <w:lang w:val="en-GB"/>
        </w:rPr>
        <w:t>carrierBandwidth</w:t>
      </w:r>
      <w:r w:rsidRPr="002D141C">
        <w:rPr>
          <w:lang w:val="en-GB"/>
        </w:rPr>
        <w:t xml:space="preserve"> indicated in </w:t>
      </w:r>
      <w:r w:rsidRPr="002D141C">
        <w:rPr>
          <w:i/>
          <w:lang w:val="en-GB"/>
        </w:rPr>
        <w:t>uplinkConfigCommon</w:t>
      </w:r>
      <w:r w:rsidRPr="002D141C">
        <w:rPr>
          <w:lang w:val="en-GB"/>
        </w:rPr>
        <w:t xml:space="preserve"> for the SCS of the initial uplink BWP, and which</w:t>
      </w:r>
    </w:p>
    <w:p w14:paraId="580622DB" w14:textId="77777777" w:rsidR="008C5DBB" w:rsidRPr="002D141C" w:rsidRDefault="008C5DBB" w:rsidP="008C5DBB">
      <w:pPr>
        <w:pStyle w:val="B4"/>
        <w:rPr>
          <w:lang w:val="en-GB"/>
        </w:rPr>
      </w:pPr>
      <w:r w:rsidRPr="002D141C">
        <w:rPr>
          <w:lang w:val="en-GB"/>
        </w:rPr>
        <w:t>-</w:t>
      </w:r>
      <w:r w:rsidRPr="002D141C">
        <w:rPr>
          <w:lang w:val="en-GB"/>
        </w:rPr>
        <w:tab/>
        <w:t>is wider than or equal to the bandwidth of the initial BWP for the uplink;</w:t>
      </w:r>
    </w:p>
    <w:p w14:paraId="4DFD2303" w14:textId="77777777" w:rsidR="004F132C" w:rsidRPr="002D141C" w:rsidRDefault="008C5DBB" w:rsidP="008C5DBB">
      <w:pPr>
        <w:pStyle w:val="B4"/>
        <w:rPr>
          <w:lang w:val="en-GB"/>
        </w:rPr>
      </w:pPr>
      <w:r w:rsidRPr="002D141C">
        <w:rPr>
          <w:lang w:val="en-GB"/>
        </w:rPr>
        <w:t>4&gt;</w:t>
      </w:r>
      <w:r w:rsidRPr="002D141C">
        <w:rPr>
          <w:lang w:val="en-GB"/>
        </w:rPr>
        <w:tab/>
        <w:t>apply a supported downlink channel bandwidth with a maximum transmission bandwidth which</w:t>
      </w:r>
    </w:p>
    <w:p w14:paraId="48163CA7" w14:textId="0A7BE497" w:rsidR="008C5DBB" w:rsidRPr="002D141C" w:rsidRDefault="008C5DBB" w:rsidP="008C5DBB">
      <w:pPr>
        <w:pStyle w:val="B4"/>
        <w:spacing w:after="0"/>
        <w:ind w:firstLine="0"/>
        <w:rPr>
          <w:lang w:val="en-GB"/>
        </w:rPr>
      </w:pPr>
      <w:r w:rsidRPr="002D141C">
        <w:rPr>
          <w:lang w:val="en-GB"/>
        </w:rPr>
        <w:t xml:space="preserve">- is contained within the </w:t>
      </w:r>
      <w:r w:rsidRPr="002D141C">
        <w:rPr>
          <w:i/>
          <w:lang w:val="en-GB"/>
        </w:rPr>
        <w:t>carrierBandwidth</w:t>
      </w:r>
      <w:r w:rsidRPr="002D141C">
        <w:rPr>
          <w:lang w:val="en-GB"/>
        </w:rPr>
        <w:t xml:space="preserve"> indicated in </w:t>
      </w:r>
      <w:r w:rsidRPr="002D141C">
        <w:rPr>
          <w:i/>
          <w:lang w:val="en-GB"/>
        </w:rPr>
        <w:t>downlinkConfigCommon</w:t>
      </w:r>
      <w:r w:rsidRPr="002D141C">
        <w:rPr>
          <w:lang w:val="en-GB"/>
        </w:rPr>
        <w:t xml:space="preserve"> for the SCS of the initial downlink BWP, and which</w:t>
      </w:r>
    </w:p>
    <w:p w14:paraId="1821A850" w14:textId="77777777" w:rsidR="008C5DBB" w:rsidRPr="002D141C" w:rsidRDefault="008C5DBB" w:rsidP="008C5DBB">
      <w:pPr>
        <w:pStyle w:val="B4"/>
        <w:ind w:firstLine="0"/>
        <w:rPr>
          <w:lang w:val="en-GB"/>
        </w:rPr>
      </w:pPr>
      <w:r w:rsidRPr="002D141C">
        <w:rPr>
          <w:lang w:val="en-GB"/>
        </w:rPr>
        <w:t>- is wider than or equal to the bandwidth of the initial BWP for the downlink;</w:t>
      </w:r>
    </w:p>
    <w:p w14:paraId="5E42D024" w14:textId="77777777" w:rsidR="008C5DBB" w:rsidRPr="002D141C" w:rsidRDefault="008C5DBB" w:rsidP="008C5DBB">
      <w:pPr>
        <w:pStyle w:val="B4"/>
        <w:rPr>
          <w:lang w:val="en-GB"/>
        </w:rPr>
      </w:pPr>
      <w:r w:rsidRPr="002D141C">
        <w:rPr>
          <w:lang w:val="en-GB"/>
        </w:rPr>
        <w:t>4&gt;</w:t>
      </w:r>
      <w:r w:rsidRPr="002D141C">
        <w:rPr>
          <w:lang w:val="en-GB"/>
        </w:rPr>
        <w:tab/>
        <w:t xml:space="preserve">select the first frequency band in the </w:t>
      </w:r>
      <w:r w:rsidRPr="002D141C">
        <w:rPr>
          <w:i/>
          <w:lang w:val="en-GB"/>
        </w:rPr>
        <w:t>frequencyBandList</w:t>
      </w:r>
      <w:r w:rsidRPr="002D141C">
        <w:rPr>
          <w:lang w:val="en-GB"/>
        </w:rPr>
        <w:t xml:space="preserve">, for FDD from </w:t>
      </w:r>
      <w:r w:rsidRPr="002D141C">
        <w:rPr>
          <w:i/>
          <w:iCs/>
          <w:lang w:val="en-GB"/>
        </w:rPr>
        <w:t>frequencyBandList</w:t>
      </w:r>
      <w:r w:rsidRPr="002D141C">
        <w:rPr>
          <w:lang w:val="en-GB"/>
        </w:rPr>
        <w:t xml:space="preserve"> for uplink, or for TDD from </w:t>
      </w:r>
      <w:r w:rsidRPr="002D141C">
        <w:rPr>
          <w:i/>
          <w:iCs/>
          <w:lang w:val="en-GB"/>
        </w:rPr>
        <w:t xml:space="preserve">frequencyBandList </w:t>
      </w:r>
      <w:r w:rsidRPr="002D141C">
        <w:rPr>
          <w:lang w:val="en-GB"/>
        </w:rPr>
        <w:t>for downlink,</w:t>
      </w:r>
      <w:r w:rsidRPr="002D141C">
        <w:rPr>
          <w:i/>
          <w:lang w:val="en-GB"/>
        </w:rPr>
        <w:t xml:space="preserve"> </w:t>
      </w:r>
      <w:r w:rsidRPr="002D141C">
        <w:rPr>
          <w:lang w:val="en-GB"/>
        </w:rPr>
        <w:t xml:space="preserve">which the UE supports and for which the UE supports at least one of the </w:t>
      </w:r>
      <w:r w:rsidRPr="002D141C">
        <w:rPr>
          <w:i/>
          <w:lang w:val="en-GB"/>
        </w:rPr>
        <w:t>additionalSpectrumEmission</w:t>
      </w:r>
      <w:r w:rsidRPr="002D141C">
        <w:rPr>
          <w:lang w:val="en-GB"/>
        </w:rPr>
        <w:t xml:space="preserve"> values in</w:t>
      </w:r>
      <w:r w:rsidRPr="002D141C">
        <w:rPr>
          <w:i/>
          <w:lang w:val="en-GB"/>
        </w:rPr>
        <w:t xml:space="preserve"> nr-NS-PmaxList</w:t>
      </w:r>
      <w:r w:rsidRPr="002D141C">
        <w:rPr>
          <w:lang w:val="en-GB"/>
        </w:rPr>
        <w:t>, if present;</w:t>
      </w:r>
    </w:p>
    <w:p w14:paraId="4437CF11" w14:textId="77777777" w:rsidR="008C5DBB" w:rsidRPr="002D141C" w:rsidRDefault="008C5DBB" w:rsidP="008C5DBB">
      <w:pPr>
        <w:pStyle w:val="B4"/>
        <w:rPr>
          <w:lang w:val="en-GB"/>
        </w:rPr>
      </w:pPr>
      <w:r w:rsidRPr="002D141C">
        <w:rPr>
          <w:lang w:val="en-GB"/>
        </w:rPr>
        <w:t>4&gt;</w:t>
      </w:r>
      <w:r w:rsidRPr="002D141C">
        <w:rPr>
          <w:lang w:val="en-GB"/>
        </w:rPr>
        <w:tab/>
        <w:t xml:space="preserve">forward the </w:t>
      </w:r>
      <w:r w:rsidRPr="002D141C">
        <w:rPr>
          <w:i/>
          <w:lang w:val="en-GB"/>
        </w:rPr>
        <w:t>cellIdentity</w:t>
      </w:r>
      <w:r w:rsidRPr="002D141C">
        <w:rPr>
          <w:lang w:val="en-GB"/>
        </w:rPr>
        <w:t xml:space="preserve"> to upper layers;</w:t>
      </w:r>
    </w:p>
    <w:p w14:paraId="607CDAAF" w14:textId="291234F4" w:rsidR="007E601E" w:rsidRPr="002D141C" w:rsidRDefault="00546B26" w:rsidP="00852D09">
      <w:pPr>
        <w:pStyle w:val="B4"/>
        <w:rPr>
          <w:lang w:val="en-GB"/>
        </w:rPr>
      </w:pPr>
      <w:r w:rsidRPr="002D141C">
        <w:rPr>
          <w:lang w:val="en-GB"/>
        </w:rPr>
        <w:t>4</w:t>
      </w:r>
      <w:r w:rsidR="002C5D28" w:rsidRPr="002D141C">
        <w:rPr>
          <w:lang w:val="en-GB"/>
        </w:rPr>
        <w:t>&gt;</w:t>
      </w:r>
      <w:r w:rsidR="002C5D28" w:rsidRPr="002D141C">
        <w:rPr>
          <w:lang w:val="en-GB"/>
        </w:rPr>
        <w:tab/>
        <w:t xml:space="preserve">forward the </w:t>
      </w:r>
      <w:r w:rsidR="002C5D28" w:rsidRPr="002D141C">
        <w:rPr>
          <w:i/>
          <w:lang w:val="en-GB"/>
        </w:rPr>
        <w:t>trackingAreaCode</w:t>
      </w:r>
      <w:r w:rsidR="002C5D28" w:rsidRPr="002D141C">
        <w:rPr>
          <w:lang w:val="en-GB"/>
        </w:rPr>
        <w:t xml:space="preserve"> to upper layers;</w:t>
      </w:r>
    </w:p>
    <w:p w14:paraId="22D48530" w14:textId="76CC415C" w:rsidR="002C5D28" w:rsidRPr="002D141C" w:rsidRDefault="008C5DBB" w:rsidP="005B1CEF">
      <w:pPr>
        <w:pStyle w:val="B4"/>
        <w:rPr>
          <w:lang w:val="en-GB"/>
        </w:rPr>
      </w:pPr>
      <w:r w:rsidRPr="002D141C">
        <w:rPr>
          <w:lang w:val="en-GB"/>
        </w:rPr>
        <w:t>4</w:t>
      </w:r>
      <w:r w:rsidR="007E601E" w:rsidRPr="002D141C">
        <w:rPr>
          <w:lang w:val="en-GB"/>
        </w:rPr>
        <w:t>&gt;</w:t>
      </w:r>
      <w:r w:rsidR="007E601E" w:rsidRPr="002D141C">
        <w:rPr>
          <w:lang w:val="en-GB"/>
        </w:rPr>
        <w:tab/>
        <w:t>forward the PLMN identity to upper layers;</w:t>
      </w:r>
    </w:p>
    <w:p w14:paraId="4E064C3E" w14:textId="14F4528C" w:rsidR="00FB692E" w:rsidRPr="002D141C" w:rsidRDefault="008C5DBB" w:rsidP="005B1CEF">
      <w:pPr>
        <w:pStyle w:val="B4"/>
        <w:rPr>
          <w:lang w:val="en-GB"/>
        </w:rPr>
      </w:pPr>
      <w:r w:rsidRPr="002D141C">
        <w:rPr>
          <w:lang w:val="en-GB"/>
        </w:rPr>
        <w:t>4</w:t>
      </w:r>
      <w:r w:rsidR="00FB692E" w:rsidRPr="002D141C">
        <w:rPr>
          <w:lang w:val="en-GB"/>
        </w:rPr>
        <w:t>&gt;</w:t>
      </w:r>
      <w:r w:rsidR="00FB692E" w:rsidRPr="002D141C">
        <w:rPr>
          <w:lang w:val="en-GB"/>
        </w:rPr>
        <w:tab/>
        <w:t xml:space="preserve">if in RRC_INACTIVE and the forwarded </w:t>
      </w:r>
      <w:r w:rsidR="007E601E" w:rsidRPr="002D141C">
        <w:rPr>
          <w:lang w:val="en-GB"/>
        </w:rPr>
        <w:t>information</w:t>
      </w:r>
      <w:r w:rsidR="00FB692E" w:rsidRPr="002D141C">
        <w:rPr>
          <w:lang w:val="en-GB"/>
        </w:rPr>
        <w:t xml:space="preserve"> does not trigger message transmission by upper layers:</w:t>
      </w:r>
    </w:p>
    <w:p w14:paraId="62A7BD24" w14:textId="7C0F7C87" w:rsidR="00FB692E" w:rsidRPr="002D141C" w:rsidRDefault="008C5DBB" w:rsidP="005B1CEF">
      <w:pPr>
        <w:pStyle w:val="B5"/>
        <w:rPr>
          <w:lang w:val="en-GB"/>
        </w:rPr>
      </w:pPr>
      <w:r w:rsidRPr="002D141C">
        <w:rPr>
          <w:lang w:val="en-GB"/>
        </w:rPr>
        <w:t>5</w:t>
      </w:r>
      <w:r w:rsidR="00FB692E" w:rsidRPr="002D141C">
        <w:rPr>
          <w:lang w:val="en-GB"/>
        </w:rPr>
        <w:t>&gt;</w:t>
      </w:r>
      <w:r w:rsidR="00FB692E" w:rsidRPr="002D141C">
        <w:rPr>
          <w:lang w:val="en-GB"/>
        </w:rPr>
        <w:tab/>
        <w:t xml:space="preserve">if the serving cell does not belong to the configured </w:t>
      </w:r>
      <w:r w:rsidR="00FB692E" w:rsidRPr="002D141C">
        <w:rPr>
          <w:i/>
          <w:lang w:val="en-GB"/>
        </w:rPr>
        <w:t>ran-NotificationAreaInfo</w:t>
      </w:r>
      <w:r w:rsidR="00FB692E" w:rsidRPr="002D141C">
        <w:rPr>
          <w:lang w:val="en-GB"/>
        </w:rPr>
        <w:t>:</w:t>
      </w:r>
    </w:p>
    <w:p w14:paraId="580FE704" w14:textId="792945AB" w:rsidR="00FB692E" w:rsidRPr="002D141C" w:rsidRDefault="008C5DBB" w:rsidP="005B1CEF">
      <w:pPr>
        <w:pStyle w:val="B6"/>
        <w:rPr>
          <w:lang w:val="en-GB"/>
        </w:rPr>
      </w:pPr>
      <w:r w:rsidRPr="002D141C">
        <w:rPr>
          <w:lang w:val="en-GB"/>
        </w:rPr>
        <w:t>6</w:t>
      </w:r>
      <w:r w:rsidR="00FB692E" w:rsidRPr="002D141C">
        <w:rPr>
          <w:lang w:val="en-GB"/>
        </w:rPr>
        <w:t>&gt;</w:t>
      </w:r>
      <w:r w:rsidR="00FB692E" w:rsidRPr="002D141C">
        <w:rPr>
          <w:lang w:val="en-GB"/>
        </w:rPr>
        <w:tab/>
        <w:t>initiate an RNA update as specified in 5.3.13.8;</w:t>
      </w:r>
    </w:p>
    <w:p w14:paraId="751E7598" w14:textId="3F62B06D" w:rsidR="002C5D28" w:rsidRPr="002D141C" w:rsidRDefault="008C5DBB" w:rsidP="005B1CEF">
      <w:pPr>
        <w:pStyle w:val="B4"/>
        <w:rPr>
          <w:lang w:val="en-GB"/>
        </w:rPr>
      </w:pPr>
      <w:r w:rsidRPr="002D141C">
        <w:rPr>
          <w:lang w:val="en-GB"/>
        </w:rPr>
        <w:t>4</w:t>
      </w:r>
      <w:r w:rsidR="002C5D28" w:rsidRPr="002D141C">
        <w:rPr>
          <w:lang w:val="en-GB"/>
        </w:rPr>
        <w:t>&gt;</w:t>
      </w:r>
      <w:r w:rsidR="002C5D28" w:rsidRPr="002D141C">
        <w:rPr>
          <w:lang w:val="en-GB"/>
        </w:rPr>
        <w:tab/>
        <w:t xml:space="preserve">forward the </w:t>
      </w:r>
      <w:r w:rsidR="002C5D28" w:rsidRPr="002D141C">
        <w:rPr>
          <w:i/>
          <w:lang w:val="en-GB"/>
        </w:rPr>
        <w:t>ims-EmergencySupport</w:t>
      </w:r>
      <w:r w:rsidR="002C5D28" w:rsidRPr="002D141C">
        <w:rPr>
          <w:lang w:val="en-GB"/>
        </w:rPr>
        <w:t xml:space="preserve"> to upper layers, if present;</w:t>
      </w:r>
    </w:p>
    <w:p w14:paraId="2824AB36" w14:textId="48171073" w:rsidR="00765EE2" w:rsidRPr="002D141C" w:rsidRDefault="008C5DBB" w:rsidP="005B1CEF">
      <w:pPr>
        <w:pStyle w:val="B4"/>
        <w:rPr>
          <w:lang w:val="en-GB"/>
        </w:rPr>
      </w:pPr>
      <w:r w:rsidRPr="002D141C">
        <w:rPr>
          <w:lang w:val="en-GB"/>
        </w:rPr>
        <w:t>4</w:t>
      </w:r>
      <w:r w:rsidR="00765EE2" w:rsidRPr="002D141C">
        <w:rPr>
          <w:lang w:val="en-GB"/>
        </w:rPr>
        <w:t>&gt;</w:t>
      </w:r>
      <w:r w:rsidR="00765EE2" w:rsidRPr="002D141C">
        <w:rPr>
          <w:lang w:val="en-GB"/>
        </w:rPr>
        <w:tab/>
        <w:t xml:space="preserve">forward the </w:t>
      </w:r>
      <w:r w:rsidR="00765EE2" w:rsidRPr="002D141C">
        <w:rPr>
          <w:i/>
          <w:lang w:val="en-GB"/>
        </w:rPr>
        <w:t xml:space="preserve">uac-AccessCategory1-SelectionAssistanceInfo </w:t>
      </w:r>
      <w:r w:rsidR="00765EE2" w:rsidRPr="002D141C">
        <w:rPr>
          <w:lang w:val="en-GB"/>
        </w:rPr>
        <w:t>to upper layers, if present;</w:t>
      </w:r>
    </w:p>
    <w:p w14:paraId="7EC998D4" w14:textId="37DEF73A" w:rsidR="002C5D28" w:rsidRPr="002D141C" w:rsidRDefault="008C5DBB" w:rsidP="005B1CEF">
      <w:pPr>
        <w:pStyle w:val="B4"/>
        <w:rPr>
          <w:lang w:val="en-GB"/>
        </w:rPr>
      </w:pPr>
      <w:r w:rsidRPr="002D141C">
        <w:rPr>
          <w:lang w:val="en-GB"/>
        </w:rPr>
        <w:t>4</w:t>
      </w:r>
      <w:r w:rsidR="002C5D28" w:rsidRPr="002D141C">
        <w:rPr>
          <w:lang w:val="en-GB"/>
        </w:rPr>
        <w:t>&gt;</w:t>
      </w:r>
      <w:r w:rsidR="002C5D28" w:rsidRPr="002D141C">
        <w:rPr>
          <w:lang w:val="en-GB"/>
        </w:rPr>
        <w:tab/>
        <w:t xml:space="preserve">apply the configuration included in the </w:t>
      </w:r>
      <w:r w:rsidR="002C5D28" w:rsidRPr="002D141C">
        <w:rPr>
          <w:i/>
          <w:lang w:val="en-GB"/>
        </w:rPr>
        <w:t>servingCellConfigCommon</w:t>
      </w:r>
      <w:r w:rsidR="002C5D28" w:rsidRPr="002D141C">
        <w:rPr>
          <w:lang w:val="en-GB"/>
        </w:rPr>
        <w:t>;</w:t>
      </w:r>
    </w:p>
    <w:p w14:paraId="16F8FA00" w14:textId="7FBF31AD" w:rsidR="002C5D28" w:rsidRPr="002D141C" w:rsidRDefault="008C5DBB" w:rsidP="005B1CEF">
      <w:pPr>
        <w:pStyle w:val="B4"/>
        <w:rPr>
          <w:lang w:val="en-GB"/>
        </w:rPr>
      </w:pPr>
      <w:r w:rsidRPr="002D141C">
        <w:rPr>
          <w:lang w:val="en-GB"/>
        </w:rPr>
        <w:t>4</w:t>
      </w:r>
      <w:r w:rsidR="002C5D28" w:rsidRPr="002D141C">
        <w:rPr>
          <w:lang w:val="en-GB"/>
        </w:rPr>
        <w:t>&gt;</w:t>
      </w:r>
      <w:r w:rsidR="002C5D28" w:rsidRPr="002D141C">
        <w:rPr>
          <w:lang w:val="en-GB"/>
        </w:rPr>
        <w:tab/>
        <w:t>apply the specified PCCH configuration defined in 9.1.1.3;</w:t>
      </w:r>
    </w:p>
    <w:p w14:paraId="689B8493" w14:textId="1B2367B9" w:rsidR="002C5D28" w:rsidRPr="002D141C" w:rsidRDefault="008C5DBB" w:rsidP="005B1CEF">
      <w:pPr>
        <w:pStyle w:val="B4"/>
        <w:rPr>
          <w:lang w:val="en-GB"/>
        </w:rPr>
      </w:pPr>
      <w:r w:rsidRPr="002D141C">
        <w:rPr>
          <w:lang w:val="en-GB"/>
        </w:rPr>
        <w:t>4</w:t>
      </w:r>
      <w:r w:rsidR="002C5D28" w:rsidRPr="002D141C">
        <w:rPr>
          <w:lang w:val="en-GB"/>
        </w:rPr>
        <w:t>&gt;</w:t>
      </w:r>
      <w:r w:rsidR="002C5D28" w:rsidRPr="002D141C">
        <w:rPr>
          <w:lang w:val="en-GB"/>
        </w:rPr>
        <w:tab/>
        <w:t xml:space="preserve">if the UE has a stored valid </w:t>
      </w:r>
      <w:r w:rsidR="00E979BE" w:rsidRPr="002D141C">
        <w:rPr>
          <w:lang w:val="en-GB"/>
        </w:rPr>
        <w:t>version of a SIB</w:t>
      </w:r>
      <w:r w:rsidR="00950C68" w:rsidRPr="002D141C">
        <w:rPr>
          <w:lang w:val="en-GB"/>
        </w:rPr>
        <w:t>,</w:t>
      </w:r>
      <w:r w:rsidR="00E979BE" w:rsidRPr="002D141C">
        <w:rPr>
          <w:lang w:val="en-GB"/>
        </w:rPr>
        <w:t xml:space="preserve"> </w:t>
      </w:r>
      <w:r w:rsidR="00057574" w:rsidRPr="002D141C">
        <w:rPr>
          <w:lang w:val="en-GB"/>
        </w:rPr>
        <w:t xml:space="preserve">in accordance with </w:t>
      </w:r>
      <w:r w:rsidR="005B4734" w:rsidRPr="002D141C">
        <w:rPr>
          <w:lang w:val="en-GB"/>
        </w:rPr>
        <w:t>clause</w:t>
      </w:r>
      <w:r w:rsidR="00057574" w:rsidRPr="002D141C">
        <w:rPr>
          <w:lang w:val="en-GB"/>
        </w:rPr>
        <w:t xml:space="preserve"> 5.2.2.2.1</w:t>
      </w:r>
      <w:r w:rsidR="00950C68" w:rsidRPr="002D141C">
        <w:rPr>
          <w:lang w:val="en-GB"/>
        </w:rPr>
        <w:t>,</w:t>
      </w:r>
      <w:r w:rsidR="00057574" w:rsidRPr="002D141C">
        <w:rPr>
          <w:lang w:val="en-GB"/>
        </w:rPr>
        <w:t xml:space="preserve"> </w:t>
      </w:r>
      <w:r w:rsidR="002C5D28" w:rsidRPr="002D141C">
        <w:rPr>
          <w:lang w:val="en-GB"/>
        </w:rPr>
        <w:t xml:space="preserve">that the UE </w:t>
      </w:r>
      <w:r w:rsidR="002C5D28" w:rsidRPr="002D141C">
        <w:rPr>
          <w:rFonts w:eastAsia="MS Mincho"/>
          <w:lang w:val="en-GB"/>
        </w:rPr>
        <w:t>requires to operate within the cell</w:t>
      </w:r>
      <w:r w:rsidR="002C5D28" w:rsidRPr="002D141C">
        <w:rPr>
          <w:lang w:val="en-GB"/>
        </w:rPr>
        <w:t xml:space="preserve"> in accordance with </w:t>
      </w:r>
      <w:r w:rsidR="005B4734" w:rsidRPr="002D141C">
        <w:rPr>
          <w:lang w:val="en-GB"/>
        </w:rPr>
        <w:t>clause</w:t>
      </w:r>
      <w:r w:rsidR="002C5D28" w:rsidRPr="002D141C">
        <w:rPr>
          <w:lang w:val="en-GB"/>
        </w:rPr>
        <w:t xml:space="preserve"> 5.2.2.1:</w:t>
      </w:r>
    </w:p>
    <w:p w14:paraId="3139EC8C" w14:textId="4132C756" w:rsidR="00F95F2F" w:rsidRPr="002D141C" w:rsidRDefault="008C5DBB" w:rsidP="005B1CEF">
      <w:pPr>
        <w:pStyle w:val="B5"/>
        <w:rPr>
          <w:lang w:val="en-GB"/>
        </w:rPr>
      </w:pPr>
      <w:r w:rsidRPr="002D141C">
        <w:rPr>
          <w:lang w:val="en-GB"/>
        </w:rPr>
        <w:t>5</w:t>
      </w:r>
      <w:r w:rsidR="002C5D28" w:rsidRPr="002D141C">
        <w:rPr>
          <w:lang w:val="en-GB"/>
        </w:rPr>
        <w:t>&gt;</w:t>
      </w:r>
      <w:r w:rsidR="002C5D28" w:rsidRPr="002D141C">
        <w:rPr>
          <w:lang w:val="en-GB"/>
        </w:rPr>
        <w:tab/>
        <w:t>use the stored version of the required SIB;</w:t>
      </w:r>
    </w:p>
    <w:p w14:paraId="163474FA" w14:textId="1F98FB17" w:rsidR="00F95F2F" w:rsidRPr="002D141C" w:rsidRDefault="008C5DBB" w:rsidP="005B1CEF">
      <w:pPr>
        <w:pStyle w:val="B4"/>
        <w:rPr>
          <w:lang w:val="en-GB"/>
        </w:rPr>
      </w:pPr>
      <w:r w:rsidRPr="002D141C">
        <w:rPr>
          <w:lang w:val="en-GB"/>
        </w:rPr>
        <w:t>4</w:t>
      </w:r>
      <w:r w:rsidR="002C5D28" w:rsidRPr="002D141C">
        <w:rPr>
          <w:lang w:val="en-GB"/>
        </w:rPr>
        <w:t>&gt;</w:t>
      </w:r>
      <w:r w:rsidR="002C5D28" w:rsidRPr="002D141C">
        <w:rPr>
          <w:lang w:val="en-GB"/>
        </w:rPr>
        <w:tab/>
        <w:t xml:space="preserve">if the UE has not stored </w:t>
      </w:r>
      <w:r w:rsidR="00E979BE" w:rsidRPr="002D141C">
        <w:rPr>
          <w:lang w:val="en-GB"/>
        </w:rPr>
        <w:t>a</w:t>
      </w:r>
      <w:r w:rsidR="002C5D28" w:rsidRPr="002D141C">
        <w:rPr>
          <w:lang w:val="en-GB"/>
        </w:rPr>
        <w:t xml:space="preserve"> valid </w:t>
      </w:r>
      <w:r w:rsidR="00E979BE" w:rsidRPr="002D141C">
        <w:rPr>
          <w:lang w:val="en-GB"/>
        </w:rPr>
        <w:t>version of a SIB</w:t>
      </w:r>
      <w:r w:rsidR="00950C68" w:rsidRPr="002D141C">
        <w:rPr>
          <w:lang w:val="en-GB"/>
        </w:rPr>
        <w:t>,</w:t>
      </w:r>
      <w:r w:rsidR="00057574" w:rsidRPr="002D141C">
        <w:rPr>
          <w:lang w:val="en-GB"/>
        </w:rPr>
        <w:t xml:space="preserve"> in accordance with </w:t>
      </w:r>
      <w:r w:rsidR="005B4734" w:rsidRPr="002D141C">
        <w:rPr>
          <w:lang w:val="en-GB"/>
        </w:rPr>
        <w:t>clause</w:t>
      </w:r>
      <w:r w:rsidR="00057574" w:rsidRPr="002D141C">
        <w:rPr>
          <w:lang w:val="en-GB"/>
        </w:rPr>
        <w:t xml:space="preserve"> 5.2.2.2.1</w:t>
      </w:r>
      <w:r w:rsidR="00E979BE" w:rsidRPr="002D141C">
        <w:rPr>
          <w:lang w:val="en-GB"/>
        </w:rPr>
        <w:t>,</w:t>
      </w:r>
      <w:r w:rsidR="002C5D28" w:rsidRPr="002D141C">
        <w:rPr>
          <w:lang w:val="en-GB"/>
        </w:rPr>
        <w:t xml:space="preserve"> of one or several required SIB(s), in accordance with </w:t>
      </w:r>
      <w:r w:rsidR="005B4734" w:rsidRPr="002D141C">
        <w:rPr>
          <w:lang w:val="en-GB"/>
        </w:rPr>
        <w:t>clause</w:t>
      </w:r>
      <w:r w:rsidR="002C5D28" w:rsidRPr="002D141C">
        <w:rPr>
          <w:lang w:val="en-GB"/>
        </w:rPr>
        <w:t xml:space="preserve"> 5.2.2.1:</w:t>
      </w:r>
    </w:p>
    <w:p w14:paraId="7578648C" w14:textId="6C99FB4A" w:rsidR="002C5D28" w:rsidRPr="002D141C" w:rsidRDefault="008C5DBB" w:rsidP="005B1CEF">
      <w:pPr>
        <w:pStyle w:val="B5"/>
        <w:rPr>
          <w:i/>
          <w:lang w:val="en-GB"/>
        </w:rPr>
      </w:pPr>
      <w:r w:rsidRPr="002D141C">
        <w:rPr>
          <w:lang w:val="en-GB"/>
        </w:rPr>
        <w:t>5</w:t>
      </w:r>
      <w:r w:rsidR="002C5D28" w:rsidRPr="002D141C">
        <w:rPr>
          <w:lang w:val="en-GB"/>
        </w:rPr>
        <w:t>&gt;</w:t>
      </w:r>
      <w:r w:rsidR="002C5D28" w:rsidRPr="002D141C">
        <w:rPr>
          <w:lang w:val="en-GB"/>
        </w:rPr>
        <w:tab/>
        <w:t xml:space="preserve">for the SI message(s) that, according to the </w:t>
      </w:r>
      <w:r w:rsidR="002C5D28" w:rsidRPr="002D141C">
        <w:rPr>
          <w:i/>
          <w:lang w:val="en-GB"/>
        </w:rPr>
        <w:t>si-SchedulingInfo</w:t>
      </w:r>
      <w:r w:rsidR="002C5D28" w:rsidRPr="002D141C">
        <w:rPr>
          <w:lang w:val="en-GB"/>
        </w:rPr>
        <w:t xml:space="preserve">, contain at least one required SIB and for which </w:t>
      </w:r>
      <w:r w:rsidR="002C5D28" w:rsidRPr="002D141C">
        <w:rPr>
          <w:i/>
          <w:lang w:val="en-GB"/>
        </w:rPr>
        <w:t>si-BroadcastStatus</w:t>
      </w:r>
      <w:r w:rsidR="002C5D28" w:rsidRPr="002D141C">
        <w:rPr>
          <w:lang w:val="en-GB"/>
        </w:rPr>
        <w:t xml:space="preserve"> is set to broadcasting:</w:t>
      </w:r>
    </w:p>
    <w:p w14:paraId="26B644E0" w14:textId="5D5B6560" w:rsidR="002C5D28" w:rsidRPr="002D141C" w:rsidRDefault="008C5DBB" w:rsidP="005B1CEF">
      <w:pPr>
        <w:pStyle w:val="B6"/>
        <w:rPr>
          <w:lang w:val="en-GB"/>
        </w:rPr>
      </w:pPr>
      <w:r w:rsidRPr="002D141C">
        <w:rPr>
          <w:lang w:val="en-GB"/>
        </w:rPr>
        <w:t>6</w:t>
      </w:r>
      <w:r w:rsidR="00C8338F" w:rsidRPr="002D141C">
        <w:rPr>
          <w:lang w:val="en-GB"/>
        </w:rPr>
        <w:t>&gt;</w:t>
      </w:r>
      <w:r w:rsidR="00C8338F" w:rsidRPr="002D141C">
        <w:rPr>
          <w:lang w:val="en-GB"/>
        </w:rPr>
        <w:tab/>
      </w:r>
      <w:r w:rsidR="002C5D28" w:rsidRPr="002D141C">
        <w:rPr>
          <w:lang w:val="en-GB"/>
        </w:rPr>
        <w:t xml:space="preserve">acquire the SI message(s) as defined in </w:t>
      </w:r>
      <w:r w:rsidR="005B4734" w:rsidRPr="002D141C">
        <w:rPr>
          <w:lang w:val="en-GB"/>
        </w:rPr>
        <w:t>clause</w:t>
      </w:r>
      <w:r w:rsidR="002C5D28" w:rsidRPr="002D141C">
        <w:rPr>
          <w:lang w:val="en-GB"/>
        </w:rPr>
        <w:t xml:space="preserve"> 5.2.2.3.2;</w:t>
      </w:r>
    </w:p>
    <w:p w14:paraId="397CFC26" w14:textId="3C78824C" w:rsidR="002C5D28" w:rsidRPr="002D141C" w:rsidRDefault="008C5DBB" w:rsidP="005B1CEF">
      <w:pPr>
        <w:pStyle w:val="B5"/>
        <w:rPr>
          <w:lang w:val="en-GB"/>
        </w:rPr>
      </w:pPr>
      <w:r w:rsidRPr="002D141C">
        <w:rPr>
          <w:lang w:val="en-GB"/>
        </w:rPr>
        <w:t>5</w:t>
      </w:r>
      <w:r w:rsidR="002C5D28" w:rsidRPr="002D141C">
        <w:rPr>
          <w:lang w:val="en-GB"/>
        </w:rPr>
        <w:t>&gt;</w:t>
      </w:r>
      <w:r w:rsidR="002C5D28" w:rsidRPr="002D141C">
        <w:rPr>
          <w:lang w:val="en-GB"/>
        </w:rPr>
        <w:tab/>
        <w:t xml:space="preserve">for the SI message(s) that, according to the </w:t>
      </w:r>
      <w:r w:rsidR="002C5D28" w:rsidRPr="002D141C">
        <w:rPr>
          <w:i/>
          <w:lang w:val="en-GB"/>
        </w:rPr>
        <w:t>si-SchedulingInfo</w:t>
      </w:r>
      <w:r w:rsidR="002C5D28" w:rsidRPr="002D141C">
        <w:rPr>
          <w:lang w:val="en-GB"/>
        </w:rPr>
        <w:t xml:space="preserve">, contain at least one required SIB and for which </w:t>
      </w:r>
      <w:r w:rsidR="002C5D28" w:rsidRPr="002D141C">
        <w:rPr>
          <w:i/>
          <w:lang w:val="en-GB"/>
        </w:rPr>
        <w:t>si-BroadcastStatus</w:t>
      </w:r>
      <w:r w:rsidR="002C5D28" w:rsidRPr="002D141C">
        <w:rPr>
          <w:lang w:val="en-GB"/>
        </w:rPr>
        <w:t xml:space="preserve"> is set to </w:t>
      </w:r>
      <w:r w:rsidR="002C5D28" w:rsidRPr="002D141C">
        <w:rPr>
          <w:i/>
          <w:lang w:val="en-GB"/>
        </w:rPr>
        <w:t>notBroadcasting</w:t>
      </w:r>
      <w:r w:rsidR="002C5D28" w:rsidRPr="002D141C">
        <w:rPr>
          <w:lang w:val="en-GB"/>
        </w:rPr>
        <w:t>:</w:t>
      </w:r>
    </w:p>
    <w:p w14:paraId="0AE20F2E" w14:textId="20485728" w:rsidR="002C5D28" w:rsidRPr="002D141C" w:rsidRDefault="008C5DBB" w:rsidP="005B1CEF">
      <w:pPr>
        <w:pStyle w:val="B6"/>
        <w:rPr>
          <w:lang w:val="en-GB"/>
        </w:rPr>
      </w:pPr>
      <w:r w:rsidRPr="002D141C">
        <w:rPr>
          <w:lang w:val="en-GB"/>
        </w:rPr>
        <w:t>6</w:t>
      </w:r>
      <w:r w:rsidR="002C5D28" w:rsidRPr="002D141C">
        <w:rPr>
          <w:lang w:val="en-GB"/>
        </w:rPr>
        <w:t>&gt;</w:t>
      </w:r>
      <w:r w:rsidR="002C5D28" w:rsidRPr="002D141C">
        <w:rPr>
          <w:lang w:val="en-GB"/>
        </w:rPr>
        <w:tab/>
        <w:t xml:space="preserve">trigger a request to acquire the SI message(s) as defined in </w:t>
      </w:r>
      <w:r w:rsidR="005B4734" w:rsidRPr="002D141C">
        <w:rPr>
          <w:lang w:val="en-GB"/>
        </w:rPr>
        <w:t>clause</w:t>
      </w:r>
      <w:r w:rsidR="002C5D28" w:rsidRPr="002D141C">
        <w:rPr>
          <w:lang w:val="en-GB"/>
        </w:rPr>
        <w:t xml:space="preserve"> 5.2.2.3.3;</w:t>
      </w:r>
    </w:p>
    <w:p w14:paraId="1D6D153B" w14:textId="275C15F3" w:rsidR="002C5D28" w:rsidRPr="002D141C" w:rsidRDefault="008C5DBB" w:rsidP="005B1CEF">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 xml:space="preserve">apply the first listed </w:t>
      </w:r>
      <w:r w:rsidR="002C5D28" w:rsidRPr="002D141C">
        <w:rPr>
          <w:i/>
          <w:lang w:val="en-GB"/>
        </w:rPr>
        <w:t>additionalSpectrumEmission</w:t>
      </w:r>
      <w:r w:rsidR="002C5D28" w:rsidRPr="002D141C">
        <w:rPr>
          <w:lang w:val="en-GB"/>
        </w:rPr>
        <w:t xml:space="preserve"> which it supports among the values included in </w:t>
      </w:r>
      <w:r w:rsidR="00867EF8" w:rsidRPr="002D141C">
        <w:rPr>
          <w:i/>
          <w:lang w:val="en-GB"/>
        </w:rPr>
        <w:t>nr</w:t>
      </w:r>
      <w:r w:rsidR="002C5D28" w:rsidRPr="002D141C">
        <w:rPr>
          <w:i/>
          <w:lang w:val="en-GB"/>
        </w:rPr>
        <w:t>-NS-PmaxList</w:t>
      </w:r>
      <w:r w:rsidR="002C5D28" w:rsidRPr="002D141C">
        <w:rPr>
          <w:lang w:val="en-GB"/>
        </w:rPr>
        <w:t xml:space="preserve"> within</w:t>
      </w:r>
      <w:r w:rsidR="002C5D28" w:rsidRPr="002D141C">
        <w:rPr>
          <w:i/>
          <w:lang w:val="en-GB"/>
        </w:rPr>
        <w:t xml:space="preserve"> frequencyBandList</w:t>
      </w:r>
      <w:r w:rsidR="006F1F3D" w:rsidRPr="002D141C">
        <w:rPr>
          <w:lang w:val="en-GB"/>
        </w:rPr>
        <w:t xml:space="preserve"> in </w:t>
      </w:r>
      <w:r w:rsidR="006F1F3D" w:rsidRPr="002D141C">
        <w:rPr>
          <w:i/>
          <w:lang w:val="en-GB"/>
        </w:rPr>
        <w:t>uplinkConfigCommon</w:t>
      </w:r>
      <w:r w:rsidR="000B654D" w:rsidRPr="002D141C">
        <w:rPr>
          <w:lang w:val="en-GB"/>
        </w:rPr>
        <w:t xml:space="preserve"> for FDD or in </w:t>
      </w:r>
      <w:r w:rsidR="000B654D" w:rsidRPr="002D141C">
        <w:rPr>
          <w:i/>
          <w:lang w:val="en-GB"/>
        </w:rPr>
        <w:t>downlinkConfigCommon</w:t>
      </w:r>
      <w:r w:rsidR="000B654D" w:rsidRPr="002D141C">
        <w:rPr>
          <w:lang w:val="en-GB"/>
        </w:rPr>
        <w:t xml:space="preserve"> for TDD</w:t>
      </w:r>
      <w:r w:rsidR="002C5D28" w:rsidRPr="002D141C">
        <w:rPr>
          <w:lang w:val="en-GB"/>
        </w:rPr>
        <w:t>;</w:t>
      </w:r>
    </w:p>
    <w:p w14:paraId="7CD430C7" w14:textId="58140393" w:rsidR="002C5D28" w:rsidRPr="002D141C" w:rsidRDefault="008C5DBB" w:rsidP="005B1CEF">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 xml:space="preserve">if the </w:t>
      </w:r>
      <w:r w:rsidR="002C5D28" w:rsidRPr="002D141C">
        <w:rPr>
          <w:i/>
          <w:lang w:val="en-GB"/>
        </w:rPr>
        <w:t>additionalPmax</w:t>
      </w:r>
      <w:r w:rsidR="002C5D28" w:rsidRPr="002D141C">
        <w:rPr>
          <w:lang w:val="en-GB"/>
        </w:rPr>
        <w:t xml:space="preserve"> is present in the same entry of the selected </w:t>
      </w:r>
      <w:r w:rsidR="002C5D28" w:rsidRPr="002D141C">
        <w:rPr>
          <w:i/>
          <w:lang w:val="en-GB"/>
        </w:rPr>
        <w:t>additionalSpectrumEmission</w:t>
      </w:r>
      <w:r w:rsidR="002C5D28" w:rsidRPr="002D141C">
        <w:rPr>
          <w:lang w:val="en-GB"/>
        </w:rPr>
        <w:t xml:space="preserve"> within </w:t>
      </w:r>
      <w:r w:rsidR="00867EF8" w:rsidRPr="002D141C">
        <w:rPr>
          <w:i/>
          <w:lang w:val="en-GB"/>
        </w:rPr>
        <w:t>nr</w:t>
      </w:r>
      <w:r w:rsidR="002C5D28" w:rsidRPr="002D141C">
        <w:rPr>
          <w:i/>
          <w:lang w:val="en-GB"/>
        </w:rPr>
        <w:t>-NS-PmaxList</w:t>
      </w:r>
      <w:r w:rsidR="002C5D28" w:rsidRPr="002D141C">
        <w:rPr>
          <w:lang w:val="en-GB"/>
        </w:rPr>
        <w:t>:</w:t>
      </w:r>
    </w:p>
    <w:p w14:paraId="736032E8" w14:textId="0AA622B2" w:rsidR="002C5D28" w:rsidRPr="002D141C" w:rsidRDefault="008C5DBB" w:rsidP="005B1CEF">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apply the </w:t>
      </w:r>
      <w:r w:rsidR="002C5D28" w:rsidRPr="002D141C">
        <w:rPr>
          <w:i/>
          <w:lang w:val="en-GB"/>
        </w:rPr>
        <w:t>additionalPmax</w:t>
      </w:r>
      <w:r w:rsidR="006F1F3D" w:rsidRPr="002D141C">
        <w:rPr>
          <w:lang w:val="en-GB"/>
        </w:rPr>
        <w:t xml:space="preserve"> for UL</w:t>
      </w:r>
      <w:r w:rsidR="002C5D28" w:rsidRPr="002D141C">
        <w:rPr>
          <w:lang w:val="en-GB"/>
        </w:rPr>
        <w:t>;</w:t>
      </w:r>
    </w:p>
    <w:p w14:paraId="4C8DEEC8" w14:textId="228DAF21" w:rsidR="00F95F2F" w:rsidRPr="002D141C" w:rsidRDefault="008C5DBB" w:rsidP="005B1CEF">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else:</w:t>
      </w:r>
    </w:p>
    <w:p w14:paraId="7C0E5C46" w14:textId="30843BC3" w:rsidR="002C5D28" w:rsidRPr="002D141C" w:rsidRDefault="008C5DBB" w:rsidP="005B1CEF">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apply the </w:t>
      </w:r>
      <w:r w:rsidR="002C5D28" w:rsidRPr="002D141C">
        <w:rPr>
          <w:i/>
          <w:lang w:val="en-GB"/>
        </w:rPr>
        <w:t>p-Max</w:t>
      </w:r>
      <w:r w:rsidR="006F1F3D" w:rsidRPr="002D141C">
        <w:rPr>
          <w:lang w:val="en-GB"/>
        </w:rPr>
        <w:t xml:space="preserve"> in </w:t>
      </w:r>
      <w:r w:rsidR="006F1F3D" w:rsidRPr="002D141C">
        <w:rPr>
          <w:i/>
          <w:lang w:val="en-GB"/>
        </w:rPr>
        <w:t>uplinkConfigCommon</w:t>
      </w:r>
      <w:r w:rsidR="006F1F3D" w:rsidRPr="002D141C">
        <w:rPr>
          <w:lang w:val="en-GB"/>
        </w:rPr>
        <w:t xml:space="preserve"> for UL</w:t>
      </w:r>
      <w:r w:rsidR="002C5D28" w:rsidRPr="002D141C">
        <w:rPr>
          <w:lang w:val="en-GB"/>
        </w:rPr>
        <w:t>;</w:t>
      </w:r>
    </w:p>
    <w:p w14:paraId="15467882" w14:textId="5BF57936" w:rsidR="006F1F3D" w:rsidRPr="002D141C" w:rsidRDefault="008C5DBB" w:rsidP="005B1CEF">
      <w:pPr>
        <w:pStyle w:val="B4"/>
        <w:rPr>
          <w:lang w:val="en-GB"/>
        </w:rPr>
      </w:pPr>
      <w:r w:rsidRPr="002D141C">
        <w:rPr>
          <w:lang w:val="en-GB"/>
        </w:rPr>
        <w:lastRenderedPageBreak/>
        <w:t>4</w:t>
      </w:r>
      <w:r w:rsidR="006F1F3D" w:rsidRPr="002D141C">
        <w:rPr>
          <w:lang w:val="en-GB"/>
        </w:rPr>
        <w:t>&gt;</w:t>
      </w:r>
      <w:r w:rsidR="006F1F3D" w:rsidRPr="002D141C">
        <w:rPr>
          <w:lang w:val="en-GB"/>
        </w:rPr>
        <w:tab/>
        <w:t xml:space="preserve">if </w:t>
      </w:r>
      <w:r w:rsidR="006F1F3D" w:rsidRPr="002D141C">
        <w:rPr>
          <w:i/>
          <w:iCs/>
          <w:lang w:val="en-GB"/>
        </w:rPr>
        <w:t>supplementaryUplink</w:t>
      </w:r>
      <w:r w:rsidR="006F1F3D" w:rsidRPr="002D141C">
        <w:rPr>
          <w:lang w:val="en-GB"/>
        </w:rPr>
        <w:t xml:space="preserve"> is present in </w:t>
      </w:r>
      <w:r w:rsidR="006F1F3D" w:rsidRPr="002D141C">
        <w:rPr>
          <w:i/>
          <w:iCs/>
          <w:lang w:val="en-GB"/>
        </w:rPr>
        <w:t>servingCellConfigCommon</w:t>
      </w:r>
      <w:r w:rsidR="006F1F3D" w:rsidRPr="002D141C">
        <w:rPr>
          <w:lang w:val="en-GB"/>
        </w:rPr>
        <w:t>; and</w:t>
      </w:r>
    </w:p>
    <w:p w14:paraId="4B89CB46" w14:textId="7EC9AE63" w:rsidR="006F1F3D" w:rsidRPr="002D141C" w:rsidRDefault="008C5DBB" w:rsidP="005B1CEF">
      <w:pPr>
        <w:pStyle w:val="B4"/>
        <w:rPr>
          <w:lang w:val="en-GB"/>
        </w:rPr>
      </w:pPr>
      <w:r w:rsidRPr="002D141C">
        <w:rPr>
          <w:lang w:val="en-GB"/>
        </w:rPr>
        <w:t>4</w:t>
      </w:r>
      <w:r w:rsidR="006F1F3D" w:rsidRPr="002D141C">
        <w:rPr>
          <w:lang w:val="en-GB"/>
        </w:rPr>
        <w:t>&gt;</w:t>
      </w:r>
      <w:r w:rsidR="006F1F3D" w:rsidRPr="002D141C">
        <w:rPr>
          <w:lang w:val="en-GB"/>
        </w:rPr>
        <w:tab/>
        <w:t xml:space="preserve">if the UE supports one or more of the frequency bands indicated in the </w:t>
      </w:r>
      <w:r w:rsidR="006F1F3D" w:rsidRPr="002D141C">
        <w:rPr>
          <w:i/>
          <w:iCs/>
          <w:lang w:val="en-GB"/>
        </w:rPr>
        <w:t>frequencyBandList</w:t>
      </w:r>
      <w:r w:rsidR="006F1F3D" w:rsidRPr="002D141C">
        <w:rPr>
          <w:lang w:val="en-GB"/>
        </w:rPr>
        <w:t xml:space="preserve"> </w:t>
      </w:r>
      <w:r w:rsidR="00BF3637" w:rsidRPr="002D141C">
        <w:rPr>
          <w:lang w:val="en-GB"/>
        </w:rPr>
        <w:t xml:space="preserve">for the </w:t>
      </w:r>
      <w:r w:rsidR="00BF3637" w:rsidRPr="002D141C">
        <w:rPr>
          <w:i/>
          <w:iCs/>
          <w:lang w:val="en-GB"/>
        </w:rPr>
        <w:t>supplementaryUplink</w:t>
      </w:r>
      <w:r w:rsidR="006F1F3D" w:rsidRPr="002D141C">
        <w:rPr>
          <w:lang w:val="en-GB"/>
        </w:rPr>
        <w:t>; and</w:t>
      </w:r>
    </w:p>
    <w:p w14:paraId="0048112E" w14:textId="26A20C1F" w:rsidR="006F1F3D" w:rsidRPr="002D141C" w:rsidRDefault="008C5DBB" w:rsidP="005B1CEF">
      <w:pPr>
        <w:pStyle w:val="B4"/>
        <w:rPr>
          <w:lang w:val="en-GB"/>
        </w:rPr>
      </w:pPr>
      <w:r w:rsidRPr="002D141C">
        <w:rPr>
          <w:lang w:val="en-GB"/>
        </w:rPr>
        <w:t>4</w:t>
      </w:r>
      <w:r w:rsidR="006F1F3D" w:rsidRPr="002D141C">
        <w:rPr>
          <w:lang w:val="en-GB"/>
        </w:rPr>
        <w:t>&gt;</w:t>
      </w:r>
      <w:r w:rsidR="006F1F3D" w:rsidRPr="002D141C">
        <w:rPr>
          <w:lang w:val="en-GB"/>
        </w:rPr>
        <w:tab/>
        <w:t xml:space="preserve">if the UE supports at least one </w:t>
      </w:r>
      <w:r w:rsidR="006F1F3D" w:rsidRPr="002D141C">
        <w:rPr>
          <w:i/>
          <w:iCs/>
          <w:lang w:val="en-GB"/>
        </w:rPr>
        <w:t>additionalSpectrumEmission</w:t>
      </w:r>
      <w:r w:rsidR="006F1F3D" w:rsidRPr="002D141C">
        <w:rPr>
          <w:lang w:val="en-GB"/>
        </w:rPr>
        <w:t xml:space="preserve"> in the </w:t>
      </w:r>
      <w:r w:rsidR="00867EF8" w:rsidRPr="002D141C">
        <w:rPr>
          <w:i/>
          <w:lang w:val="en-GB"/>
        </w:rPr>
        <w:t>nr</w:t>
      </w:r>
      <w:r w:rsidR="006F1F3D" w:rsidRPr="002D141C">
        <w:rPr>
          <w:i/>
          <w:iCs/>
          <w:lang w:val="en-GB"/>
        </w:rPr>
        <w:t>-NS-PmaxList</w:t>
      </w:r>
      <w:r w:rsidR="006F1F3D" w:rsidRPr="002D141C">
        <w:rPr>
          <w:lang w:val="en-GB"/>
        </w:rPr>
        <w:t xml:space="preserve"> for a supported supplementary uplink band; and</w:t>
      </w:r>
    </w:p>
    <w:p w14:paraId="1E15D276" w14:textId="05034D17" w:rsidR="00BA4FEE" w:rsidRPr="002D141C" w:rsidRDefault="008C5DBB" w:rsidP="005B1CEF">
      <w:pPr>
        <w:pStyle w:val="B4"/>
        <w:rPr>
          <w:lang w:val="en-GB"/>
        </w:rPr>
      </w:pPr>
      <w:r w:rsidRPr="002D141C">
        <w:rPr>
          <w:lang w:val="en-GB"/>
        </w:rPr>
        <w:t>4</w:t>
      </w:r>
      <w:r w:rsidR="00505B08" w:rsidRPr="002D141C">
        <w:rPr>
          <w:lang w:val="en-GB"/>
        </w:rPr>
        <w:t>&gt;</w:t>
      </w:r>
      <w:r w:rsidR="00505B08" w:rsidRPr="002D141C">
        <w:rPr>
          <w:lang w:val="en-GB"/>
        </w:rPr>
        <w:tab/>
        <w:t>if the UE supports an uplink channel bandwidth with a maximum transmission bandwith configuration (see TS 38.101-1 [15] and TS 38.101-2 [39]) which</w:t>
      </w:r>
    </w:p>
    <w:p w14:paraId="2E2F6F31" w14:textId="77777777" w:rsidR="00BA4FEE" w:rsidRPr="002D141C" w:rsidRDefault="00505B08" w:rsidP="005B1CEF">
      <w:pPr>
        <w:pStyle w:val="B5"/>
        <w:rPr>
          <w:lang w:val="en-GB"/>
        </w:rPr>
      </w:pPr>
      <w:r w:rsidRPr="002D141C">
        <w:rPr>
          <w:lang w:val="en-GB"/>
        </w:rPr>
        <w:t>-</w:t>
      </w:r>
      <w:r w:rsidRPr="002D141C">
        <w:rPr>
          <w:lang w:val="en-GB"/>
        </w:rPr>
        <w:tab/>
        <w:t xml:space="preserve">is smaller than or equal to the </w:t>
      </w:r>
      <w:r w:rsidRPr="002D141C">
        <w:rPr>
          <w:i/>
          <w:iCs/>
          <w:lang w:val="en-GB"/>
        </w:rPr>
        <w:t>carrierBandwidth</w:t>
      </w:r>
      <w:r w:rsidRPr="002D141C">
        <w:rPr>
          <w:lang w:val="en-GB"/>
        </w:rPr>
        <w:t xml:space="preserve"> (indicated in </w:t>
      </w:r>
      <w:r w:rsidRPr="002D141C">
        <w:rPr>
          <w:i/>
          <w:iCs/>
          <w:lang w:val="en-GB"/>
        </w:rPr>
        <w:t>supplementaryUplink</w:t>
      </w:r>
      <w:r w:rsidRPr="002D141C">
        <w:rPr>
          <w:lang w:val="en-GB"/>
        </w:rPr>
        <w:t xml:space="preserve"> for the SCS of the initial uplink BWP), and which</w:t>
      </w:r>
    </w:p>
    <w:p w14:paraId="67C7AF88" w14:textId="44156A30" w:rsidR="006F1F3D" w:rsidRPr="002D141C" w:rsidRDefault="00505B08" w:rsidP="005B1CEF">
      <w:pPr>
        <w:pStyle w:val="B5"/>
        <w:rPr>
          <w:lang w:val="en-GB"/>
        </w:rPr>
      </w:pPr>
      <w:r w:rsidRPr="002D141C">
        <w:rPr>
          <w:lang w:val="en-GB"/>
        </w:rPr>
        <w:t>-</w:t>
      </w:r>
      <w:r w:rsidRPr="002D141C">
        <w:rPr>
          <w:lang w:val="en-GB"/>
        </w:rPr>
        <w:tab/>
        <w:t>is wider than or equal to the bandwidth of the initial uplink BWP of the SUL</w:t>
      </w:r>
      <w:r w:rsidR="006F1F3D" w:rsidRPr="002D141C">
        <w:rPr>
          <w:lang w:val="en-GB"/>
        </w:rPr>
        <w:t>:</w:t>
      </w:r>
    </w:p>
    <w:p w14:paraId="04008A30" w14:textId="6AB11F0E" w:rsidR="008B4612" w:rsidRPr="002D141C" w:rsidRDefault="008C5DBB" w:rsidP="005B1CEF">
      <w:pPr>
        <w:pStyle w:val="B5"/>
        <w:rPr>
          <w:lang w:val="en-GB"/>
        </w:rPr>
      </w:pPr>
      <w:r w:rsidRPr="002D141C">
        <w:rPr>
          <w:lang w:val="en-GB"/>
        </w:rPr>
        <w:t>5</w:t>
      </w:r>
      <w:r w:rsidR="006F1F3D" w:rsidRPr="002D141C">
        <w:rPr>
          <w:lang w:val="en-GB"/>
        </w:rPr>
        <w:t>&gt;</w:t>
      </w:r>
      <w:r w:rsidR="006F1F3D" w:rsidRPr="002D141C">
        <w:rPr>
          <w:lang w:val="en-GB"/>
        </w:rPr>
        <w:tab/>
        <w:t>consider supplementary uplink as configured in the serving cell;</w:t>
      </w:r>
    </w:p>
    <w:p w14:paraId="72A5D97C" w14:textId="316B895A" w:rsidR="006F1F3D" w:rsidRPr="002D141C" w:rsidRDefault="008C5DBB" w:rsidP="005B1CEF">
      <w:pPr>
        <w:pStyle w:val="B5"/>
        <w:rPr>
          <w:lang w:val="en-GB"/>
        </w:rPr>
      </w:pPr>
      <w:r w:rsidRPr="002D141C">
        <w:rPr>
          <w:lang w:val="en-GB"/>
        </w:rPr>
        <w:t>5</w:t>
      </w:r>
      <w:r w:rsidR="008B4612" w:rsidRPr="002D141C">
        <w:rPr>
          <w:lang w:val="en-GB"/>
        </w:rPr>
        <w:t>&gt;</w:t>
      </w:r>
      <w:r w:rsidR="008B4612" w:rsidRPr="002D141C">
        <w:rPr>
          <w:lang w:val="en-GB"/>
        </w:rPr>
        <w:tab/>
        <w:t xml:space="preserve">select the first frequency band in the </w:t>
      </w:r>
      <w:r w:rsidR="008B4612" w:rsidRPr="002D141C">
        <w:rPr>
          <w:i/>
          <w:lang w:val="en-GB"/>
        </w:rPr>
        <w:t xml:space="preserve">frequencyBandList </w:t>
      </w:r>
      <w:r w:rsidR="00BF3637" w:rsidRPr="002D141C">
        <w:rPr>
          <w:lang w:val="en-GB"/>
        </w:rPr>
        <w:t xml:space="preserve">for the </w:t>
      </w:r>
      <w:r w:rsidR="00BF3637" w:rsidRPr="002D141C">
        <w:rPr>
          <w:i/>
          <w:iCs/>
          <w:lang w:val="en-GB"/>
        </w:rPr>
        <w:t>supplementaryUplink</w:t>
      </w:r>
      <w:r w:rsidR="008B4612" w:rsidRPr="002D141C">
        <w:rPr>
          <w:lang w:val="en-GB"/>
        </w:rPr>
        <w:t xml:space="preserve"> which the UE supports and for which the UE supports at least one of the </w:t>
      </w:r>
      <w:r w:rsidR="008B4612" w:rsidRPr="002D141C">
        <w:rPr>
          <w:i/>
          <w:lang w:val="en-GB"/>
        </w:rPr>
        <w:t>additionalSpectrumEmission</w:t>
      </w:r>
      <w:r w:rsidR="008B4612" w:rsidRPr="002D141C">
        <w:rPr>
          <w:lang w:val="en-GB"/>
        </w:rPr>
        <w:t xml:space="preserve"> values in</w:t>
      </w:r>
      <w:r w:rsidR="008B4612" w:rsidRPr="002D141C">
        <w:rPr>
          <w:i/>
          <w:lang w:val="en-GB"/>
        </w:rPr>
        <w:t xml:space="preserve"> nr-NS-PmaxList</w:t>
      </w:r>
      <w:r w:rsidR="008B4612" w:rsidRPr="002D141C">
        <w:rPr>
          <w:lang w:val="en-GB"/>
        </w:rPr>
        <w:t>, if present;</w:t>
      </w:r>
    </w:p>
    <w:p w14:paraId="5F4C6D7D" w14:textId="536740C9" w:rsidR="00BA4FEE" w:rsidRPr="002D141C" w:rsidRDefault="008C5DBB" w:rsidP="005B1CEF">
      <w:pPr>
        <w:pStyle w:val="B5"/>
        <w:rPr>
          <w:lang w:val="en-GB"/>
        </w:rPr>
      </w:pPr>
      <w:r w:rsidRPr="002D141C">
        <w:rPr>
          <w:lang w:val="en-GB"/>
        </w:rPr>
        <w:t>5</w:t>
      </w:r>
      <w:r w:rsidR="00505B08" w:rsidRPr="002D141C">
        <w:rPr>
          <w:lang w:val="en-GB"/>
        </w:rPr>
        <w:t>&gt;</w:t>
      </w:r>
      <w:r w:rsidR="00505B08" w:rsidRPr="002D141C">
        <w:rPr>
          <w:lang w:val="en-GB"/>
        </w:rPr>
        <w:tab/>
        <w:t>apply a supported supplementary uplink channel bandwidth with a maximum transmission bandwidth which</w:t>
      </w:r>
    </w:p>
    <w:p w14:paraId="2F798423" w14:textId="49484D8C" w:rsidR="00BA4FEE" w:rsidRPr="002D141C" w:rsidRDefault="00505B08" w:rsidP="005B1CEF">
      <w:pPr>
        <w:pStyle w:val="B6"/>
        <w:rPr>
          <w:lang w:val="en-GB"/>
        </w:rPr>
      </w:pPr>
      <w:r w:rsidRPr="002D141C">
        <w:rPr>
          <w:lang w:val="en-GB"/>
        </w:rPr>
        <w:t>-</w:t>
      </w:r>
      <w:r w:rsidRPr="002D141C">
        <w:rPr>
          <w:lang w:val="en-GB"/>
        </w:rPr>
        <w:tab/>
        <w:t>is contained with</w:t>
      </w:r>
      <w:r w:rsidR="00BF3637" w:rsidRPr="002D141C">
        <w:rPr>
          <w:lang w:val="en-GB"/>
        </w:rPr>
        <w:t>i</w:t>
      </w:r>
      <w:r w:rsidRPr="002D141C">
        <w:rPr>
          <w:lang w:val="en-GB"/>
        </w:rPr>
        <w:t xml:space="preserve">n the </w:t>
      </w:r>
      <w:r w:rsidRPr="002D141C">
        <w:rPr>
          <w:i/>
          <w:iCs/>
          <w:lang w:val="en-GB"/>
        </w:rPr>
        <w:t>carrierBandwidth</w:t>
      </w:r>
      <w:r w:rsidRPr="002D141C">
        <w:rPr>
          <w:lang w:val="en-GB"/>
        </w:rPr>
        <w:t xml:space="preserve"> (indicated in </w:t>
      </w:r>
      <w:r w:rsidRPr="002D141C">
        <w:rPr>
          <w:i/>
          <w:iCs/>
          <w:lang w:val="en-GB"/>
        </w:rPr>
        <w:t>supplementaryUplink</w:t>
      </w:r>
      <w:r w:rsidRPr="002D141C">
        <w:rPr>
          <w:lang w:val="en-GB"/>
        </w:rPr>
        <w:t xml:space="preserve"> for the SCS of the initial uplink BWP), and which</w:t>
      </w:r>
    </w:p>
    <w:p w14:paraId="195E6836" w14:textId="2E6F8678" w:rsidR="00505B08" w:rsidRPr="002D141C" w:rsidRDefault="00505B08" w:rsidP="005B1CEF">
      <w:pPr>
        <w:pStyle w:val="B6"/>
        <w:rPr>
          <w:lang w:val="en-GB"/>
        </w:rPr>
      </w:pPr>
      <w:r w:rsidRPr="002D141C">
        <w:rPr>
          <w:lang w:val="en-GB"/>
        </w:rPr>
        <w:t>-</w:t>
      </w:r>
      <w:r w:rsidRPr="002D141C">
        <w:rPr>
          <w:lang w:val="en-GB"/>
        </w:rPr>
        <w:tab/>
        <w:t>is wider than or equal to the bandwidth of the initial BWP of the SUL;</w:t>
      </w:r>
    </w:p>
    <w:p w14:paraId="5F95538B" w14:textId="076C68B8" w:rsidR="006F1F3D" w:rsidRPr="002D141C" w:rsidRDefault="008C5DBB" w:rsidP="005B1CEF">
      <w:pPr>
        <w:pStyle w:val="B5"/>
        <w:rPr>
          <w:lang w:val="en-GB"/>
        </w:rPr>
      </w:pPr>
      <w:r w:rsidRPr="002D141C">
        <w:rPr>
          <w:lang w:val="en-GB"/>
        </w:rPr>
        <w:t>5</w:t>
      </w:r>
      <w:r w:rsidR="006F1F3D" w:rsidRPr="002D141C">
        <w:rPr>
          <w:lang w:val="en-GB"/>
        </w:rPr>
        <w:t>&gt;</w:t>
      </w:r>
      <w:r w:rsidR="006F1F3D" w:rsidRPr="002D141C">
        <w:rPr>
          <w:lang w:val="en-GB"/>
        </w:rPr>
        <w:tab/>
        <w:t xml:space="preserve">apply the first listed </w:t>
      </w:r>
      <w:r w:rsidR="006F1F3D" w:rsidRPr="002D141C">
        <w:rPr>
          <w:i/>
          <w:lang w:val="en-GB"/>
        </w:rPr>
        <w:t>additionalSpectrumEmission</w:t>
      </w:r>
      <w:r w:rsidR="006F1F3D" w:rsidRPr="002D141C">
        <w:rPr>
          <w:lang w:val="en-GB"/>
        </w:rPr>
        <w:t xml:space="preserve"> which it supports among the values included in </w:t>
      </w:r>
      <w:r w:rsidR="00867EF8" w:rsidRPr="002D141C">
        <w:rPr>
          <w:i/>
          <w:lang w:val="en-GB"/>
        </w:rPr>
        <w:t>nr</w:t>
      </w:r>
      <w:r w:rsidR="006F1F3D" w:rsidRPr="002D141C">
        <w:rPr>
          <w:i/>
          <w:lang w:val="en-GB"/>
        </w:rPr>
        <w:t>-NS-PmaxList</w:t>
      </w:r>
      <w:r w:rsidR="006F1F3D" w:rsidRPr="002D141C">
        <w:rPr>
          <w:lang w:val="en-GB"/>
        </w:rPr>
        <w:t xml:space="preserve"> within </w:t>
      </w:r>
      <w:r w:rsidR="006F1F3D" w:rsidRPr="002D141C">
        <w:rPr>
          <w:i/>
          <w:lang w:val="en-GB"/>
        </w:rPr>
        <w:t>frequencyBandList</w:t>
      </w:r>
      <w:r w:rsidR="006F1F3D" w:rsidRPr="002D141C">
        <w:rPr>
          <w:lang w:val="en-GB"/>
        </w:rPr>
        <w:t xml:space="preserve"> for the </w:t>
      </w:r>
      <w:r w:rsidR="006F1F3D" w:rsidRPr="002D141C">
        <w:rPr>
          <w:i/>
          <w:lang w:val="en-GB"/>
        </w:rPr>
        <w:t>supplementaryUplink</w:t>
      </w:r>
      <w:r w:rsidR="006F1F3D" w:rsidRPr="002D141C">
        <w:rPr>
          <w:lang w:val="en-GB"/>
        </w:rPr>
        <w:t>;</w:t>
      </w:r>
    </w:p>
    <w:p w14:paraId="7EB2F21B" w14:textId="221CBA5B" w:rsidR="006F1F3D" w:rsidRPr="002D141C" w:rsidRDefault="008C5DBB" w:rsidP="005B1CEF">
      <w:pPr>
        <w:pStyle w:val="B5"/>
        <w:rPr>
          <w:lang w:val="en-GB"/>
        </w:rPr>
      </w:pPr>
      <w:r w:rsidRPr="002D141C">
        <w:rPr>
          <w:lang w:val="en-GB"/>
        </w:rPr>
        <w:t>5</w:t>
      </w:r>
      <w:r w:rsidR="006F1F3D" w:rsidRPr="002D141C">
        <w:rPr>
          <w:lang w:val="en-GB"/>
        </w:rPr>
        <w:t>&gt;</w:t>
      </w:r>
      <w:r w:rsidR="006F1F3D" w:rsidRPr="002D141C">
        <w:rPr>
          <w:lang w:val="en-GB"/>
        </w:rPr>
        <w:tab/>
        <w:t xml:space="preserve">if the </w:t>
      </w:r>
      <w:r w:rsidR="006F1F3D" w:rsidRPr="002D141C">
        <w:rPr>
          <w:i/>
          <w:lang w:val="en-GB"/>
        </w:rPr>
        <w:t>additionalPmax</w:t>
      </w:r>
      <w:r w:rsidR="006F1F3D" w:rsidRPr="002D141C">
        <w:rPr>
          <w:lang w:val="en-GB"/>
        </w:rPr>
        <w:t xml:space="preserve"> is present in the same entry of the selected </w:t>
      </w:r>
      <w:r w:rsidR="006F1F3D" w:rsidRPr="002D141C">
        <w:rPr>
          <w:i/>
          <w:lang w:val="en-GB"/>
        </w:rPr>
        <w:t>additionalSpectrumEmission</w:t>
      </w:r>
      <w:r w:rsidR="006F1F3D" w:rsidRPr="002D141C">
        <w:rPr>
          <w:lang w:val="en-GB"/>
        </w:rPr>
        <w:t xml:space="preserve"> within </w:t>
      </w:r>
      <w:r w:rsidR="00867EF8" w:rsidRPr="002D141C">
        <w:rPr>
          <w:i/>
          <w:lang w:val="en-GB"/>
        </w:rPr>
        <w:t>nr</w:t>
      </w:r>
      <w:r w:rsidR="006F1F3D" w:rsidRPr="002D141C">
        <w:rPr>
          <w:i/>
          <w:lang w:val="en-GB"/>
        </w:rPr>
        <w:t>-NS-PmaxList</w:t>
      </w:r>
      <w:r w:rsidR="006F1F3D" w:rsidRPr="002D141C">
        <w:rPr>
          <w:lang w:val="en-GB"/>
        </w:rPr>
        <w:t xml:space="preserve"> for the </w:t>
      </w:r>
      <w:r w:rsidR="006F1F3D" w:rsidRPr="002D141C">
        <w:rPr>
          <w:i/>
          <w:lang w:val="en-GB"/>
        </w:rPr>
        <w:t>supplementaryUplink</w:t>
      </w:r>
      <w:r w:rsidR="006F1F3D" w:rsidRPr="002D141C">
        <w:rPr>
          <w:lang w:val="en-GB"/>
        </w:rPr>
        <w:t>:</w:t>
      </w:r>
    </w:p>
    <w:p w14:paraId="31FEE441" w14:textId="18F2B4EB" w:rsidR="006F1F3D" w:rsidRPr="002D141C" w:rsidRDefault="008C5DBB" w:rsidP="005B1CEF">
      <w:pPr>
        <w:pStyle w:val="B6"/>
        <w:rPr>
          <w:lang w:val="en-GB"/>
        </w:rPr>
      </w:pPr>
      <w:r w:rsidRPr="002D141C">
        <w:rPr>
          <w:lang w:val="en-GB"/>
        </w:rPr>
        <w:t>6</w:t>
      </w:r>
      <w:r w:rsidR="006F1F3D" w:rsidRPr="002D141C">
        <w:rPr>
          <w:lang w:val="en-GB"/>
        </w:rPr>
        <w:t>&gt;</w:t>
      </w:r>
      <w:r w:rsidR="006F1F3D" w:rsidRPr="002D141C">
        <w:rPr>
          <w:lang w:val="en-GB"/>
        </w:rPr>
        <w:tab/>
        <w:t xml:space="preserve">apply the </w:t>
      </w:r>
      <w:r w:rsidR="006F1F3D" w:rsidRPr="002D141C">
        <w:rPr>
          <w:i/>
          <w:iCs/>
          <w:lang w:val="en-GB"/>
        </w:rPr>
        <w:t>additionalPmax</w:t>
      </w:r>
      <w:r w:rsidR="006F1F3D" w:rsidRPr="002D141C">
        <w:rPr>
          <w:lang w:val="en-GB"/>
        </w:rPr>
        <w:t xml:space="preserve"> in </w:t>
      </w:r>
      <w:r w:rsidR="006F1F3D" w:rsidRPr="002D141C">
        <w:rPr>
          <w:i/>
          <w:iCs/>
          <w:lang w:val="en-GB"/>
        </w:rPr>
        <w:t>supplementaryUplink</w:t>
      </w:r>
      <w:r w:rsidR="006F1F3D" w:rsidRPr="002D141C">
        <w:rPr>
          <w:lang w:val="en-GB"/>
        </w:rPr>
        <w:t xml:space="preserve"> for SUL;</w:t>
      </w:r>
    </w:p>
    <w:p w14:paraId="1A876190" w14:textId="32135B83" w:rsidR="006F1F3D" w:rsidRPr="002D141C" w:rsidRDefault="008C5DBB" w:rsidP="005B1CEF">
      <w:pPr>
        <w:pStyle w:val="B5"/>
        <w:rPr>
          <w:lang w:val="en-GB"/>
        </w:rPr>
      </w:pPr>
      <w:r w:rsidRPr="002D141C">
        <w:rPr>
          <w:lang w:val="en-GB"/>
        </w:rPr>
        <w:t>5</w:t>
      </w:r>
      <w:r w:rsidR="006F1F3D" w:rsidRPr="002D141C">
        <w:rPr>
          <w:lang w:val="en-GB"/>
        </w:rPr>
        <w:t>&gt;</w:t>
      </w:r>
      <w:r w:rsidR="006F1F3D" w:rsidRPr="002D141C">
        <w:rPr>
          <w:lang w:val="en-GB"/>
        </w:rPr>
        <w:tab/>
        <w:t>else:</w:t>
      </w:r>
    </w:p>
    <w:p w14:paraId="56B6A3E2" w14:textId="2BAA76A6" w:rsidR="006F1F3D" w:rsidRPr="002D141C" w:rsidRDefault="008C5DBB" w:rsidP="005B1CEF">
      <w:pPr>
        <w:pStyle w:val="B6"/>
        <w:rPr>
          <w:lang w:val="en-GB"/>
        </w:rPr>
      </w:pPr>
      <w:r w:rsidRPr="002D141C">
        <w:rPr>
          <w:lang w:val="en-GB"/>
        </w:rPr>
        <w:t>6</w:t>
      </w:r>
      <w:r w:rsidR="006F1F3D" w:rsidRPr="002D141C">
        <w:rPr>
          <w:lang w:val="en-GB"/>
        </w:rPr>
        <w:t>&gt;</w:t>
      </w:r>
      <w:r w:rsidR="006F1F3D" w:rsidRPr="002D141C">
        <w:rPr>
          <w:lang w:val="en-GB"/>
        </w:rPr>
        <w:tab/>
        <w:t xml:space="preserve">apply the </w:t>
      </w:r>
      <w:r w:rsidR="006F1F3D" w:rsidRPr="002D141C">
        <w:rPr>
          <w:i/>
          <w:lang w:val="en-GB"/>
        </w:rPr>
        <w:t>p-Max</w:t>
      </w:r>
      <w:r w:rsidR="006F1F3D" w:rsidRPr="002D141C">
        <w:rPr>
          <w:lang w:val="en-GB"/>
        </w:rPr>
        <w:t xml:space="preserve"> in </w:t>
      </w:r>
      <w:r w:rsidR="006F1F3D" w:rsidRPr="002D141C">
        <w:rPr>
          <w:i/>
          <w:lang w:val="en-GB"/>
        </w:rPr>
        <w:t>supplementaryUplink</w:t>
      </w:r>
      <w:r w:rsidR="006F1F3D" w:rsidRPr="002D141C">
        <w:rPr>
          <w:lang w:val="en-GB"/>
        </w:rPr>
        <w:t xml:space="preserve"> for SUL;</w:t>
      </w:r>
    </w:p>
    <w:p w14:paraId="4DF6DFAB"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else:</w:t>
      </w:r>
    </w:p>
    <w:p w14:paraId="12EF6EE0"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consider the cell as barred in accordance with TS 38.304 [20]; and</w:t>
      </w:r>
    </w:p>
    <w:p w14:paraId="067D535B"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perform barring as if </w:t>
      </w:r>
      <w:r w:rsidRPr="002D141C">
        <w:rPr>
          <w:i/>
          <w:lang w:val="en-GB"/>
        </w:rPr>
        <w:t>intraFreqReselection</w:t>
      </w:r>
      <w:r w:rsidRPr="002D141C">
        <w:rPr>
          <w:lang w:val="en-GB"/>
        </w:rPr>
        <w:t xml:space="preserve"> is set to </w:t>
      </w:r>
      <w:r w:rsidRPr="002D141C">
        <w:rPr>
          <w:i/>
          <w:lang w:val="en-GB"/>
        </w:rPr>
        <w:t>notAllowed</w:t>
      </w:r>
      <w:r w:rsidRPr="002D141C">
        <w:rPr>
          <w:lang w:val="en-GB"/>
        </w:rPr>
        <w:t>;</w:t>
      </w:r>
    </w:p>
    <w:p w14:paraId="6931F648" w14:textId="53204223" w:rsidR="002C5D28" w:rsidRPr="002D141C" w:rsidRDefault="002C5D28" w:rsidP="002C5D28">
      <w:pPr>
        <w:pStyle w:val="Heading5"/>
        <w:rPr>
          <w:rFonts w:eastAsia="MS Mincho"/>
          <w:i/>
          <w:lang w:val="en-GB"/>
        </w:rPr>
      </w:pPr>
      <w:bookmarkStart w:id="414" w:name="_Toc20425667"/>
      <w:bookmarkStart w:id="415" w:name="_Toc29321063"/>
      <w:bookmarkStart w:id="416" w:name="_Toc36219246"/>
      <w:bookmarkStart w:id="417" w:name="_Toc36219922"/>
      <w:bookmarkStart w:id="418" w:name="_Toc36513342"/>
      <w:bookmarkStart w:id="419" w:name="_Toc46449400"/>
      <w:bookmarkStart w:id="420" w:name="_Toc46489187"/>
      <w:bookmarkStart w:id="421" w:name="_Toc52495021"/>
      <w:bookmarkStart w:id="422" w:name="_Toc60781190"/>
      <w:bookmarkStart w:id="423" w:name="_Toc139021525"/>
      <w:r w:rsidRPr="002D141C">
        <w:rPr>
          <w:rFonts w:eastAsia="MS Mincho"/>
          <w:lang w:val="en-GB"/>
        </w:rPr>
        <w:t>5.2.2.4.3</w:t>
      </w:r>
      <w:r w:rsidRPr="002D141C">
        <w:rPr>
          <w:rFonts w:eastAsia="MS Mincho"/>
          <w:lang w:val="en-GB"/>
        </w:rPr>
        <w:tab/>
        <w:t xml:space="preserve">Actions upon reception of </w:t>
      </w:r>
      <w:r w:rsidRPr="002D141C">
        <w:rPr>
          <w:rFonts w:eastAsia="MS Mincho"/>
          <w:i/>
          <w:lang w:val="en-GB"/>
        </w:rPr>
        <w:t>SIB2</w:t>
      </w:r>
      <w:bookmarkEnd w:id="414"/>
      <w:bookmarkEnd w:id="415"/>
      <w:bookmarkEnd w:id="416"/>
      <w:bookmarkEnd w:id="417"/>
      <w:bookmarkEnd w:id="418"/>
      <w:bookmarkEnd w:id="419"/>
      <w:bookmarkEnd w:id="420"/>
      <w:bookmarkEnd w:id="421"/>
      <w:bookmarkEnd w:id="422"/>
      <w:bookmarkEnd w:id="423"/>
    </w:p>
    <w:p w14:paraId="3CC2242A" w14:textId="77777777" w:rsidR="002C5D28" w:rsidRPr="002D141C" w:rsidRDefault="002C5D28" w:rsidP="002C5D28">
      <w:r w:rsidRPr="002D141C">
        <w:rPr>
          <w:rFonts w:eastAsia="MS Mincho"/>
        </w:rPr>
        <w:t xml:space="preserve">Upon receiving </w:t>
      </w:r>
      <w:r w:rsidRPr="002D141C">
        <w:rPr>
          <w:i/>
        </w:rPr>
        <w:t>SIB2</w:t>
      </w:r>
      <w:r w:rsidRPr="002D141C">
        <w:t>, the UE shall:</w:t>
      </w:r>
    </w:p>
    <w:p w14:paraId="7EF22A55" w14:textId="6E5691CA" w:rsidR="002C5D28" w:rsidRPr="002D141C" w:rsidRDefault="002C5D28" w:rsidP="0070568F">
      <w:pPr>
        <w:pStyle w:val="B1"/>
        <w:rPr>
          <w:lang w:val="en-GB"/>
        </w:rPr>
      </w:pPr>
      <w:r w:rsidRPr="002D141C">
        <w:rPr>
          <w:rFonts w:eastAsia="MS Mincho"/>
          <w:lang w:val="en-GB"/>
        </w:rPr>
        <w:t>1</w:t>
      </w:r>
      <w:r w:rsidR="00C8338F" w:rsidRPr="002D141C">
        <w:rPr>
          <w:rFonts w:eastAsia="MS Mincho"/>
          <w:lang w:val="en-GB"/>
        </w:rPr>
        <w:t>&gt;</w:t>
      </w:r>
      <w:r w:rsidR="00C8338F" w:rsidRPr="002D141C">
        <w:rPr>
          <w:rFonts w:eastAsia="MS Mincho"/>
          <w:lang w:val="en-GB"/>
        </w:rPr>
        <w:tab/>
      </w:r>
      <w:r w:rsidRPr="002D141C">
        <w:rPr>
          <w:rFonts w:eastAsia="MS Mincho"/>
          <w:lang w:val="en-GB"/>
        </w:rPr>
        <w:t xml:space="preserve">if </w:t>
      </w:r>
      <w:r w:rsidRPr="002D141C">
        <w:rPr>
          <w:lang w:val="en-GB"/>
        </w:rPr>
        <w:t>in RRC_IDLE or in RRC_INACTIVE or in RRC_CONNECTED while T311 is running:</w:t>
      </w:r>
    </w:p>
    <w:p w14:paraId="2B4EFF3C" w14:textId="5FCE4D64" w:rsidR="002C5D28" w:rsidRPr="002D141C" w:rsidRDefault="002C5D28" w:rsidP="002C5D28">
      <w:pPr>
        <w:pStyle w:val="B2"/>
        <w:rPr>
          <w:lang w:val="en-GB"/>
        </w:rPr>
      </w:pPr>
      <w:r w:rsidRPr="002D141C">
        <w:rPr>
          <w:rFonts w:eastAsia="MS Mincho"/>
          <w:lang w:val="en-GB"/>
        </w:rPr>
        <w:t>2</w:t>
      </w:r>
      <w:r w:rsidR="00C8338F" w:rsidRPr="002D141C">
        <w:rPr>
          <w:rFonts w:eastAsia="MS Mincho"/>
          <w:lang w:val="en-GB"/>
        </w:rPr>
        <w:t>&gt;</w:t>
      </w:r>
      <w:r w:rsidR="00C8338F" w:rsidRPr="002D141C">
        <w:rPr>
          <w:rFonts w:eastAsia="MS Mincho"/>
          <w:lang w:val="en-GB"/>
        </w:rPr>
        <w:tab/>
      </w:r>
      <w:r w:rsidRPr="002D141C">
        <w:rPr>
          <w:lang w:val="en-GB"/>
        </w:rPr>
        <w:t xml:space="preserve">if, </w:t>
      </w:r>
      <w:r w:rsidR="000B654D" w:rsidRPr="002D141C">
        <w:rPr>
          <w:lang w:val="en-GB"/>
        </w:rPr>
        <w:t xml:space="preserve">for the entry in </w:t>
      </w:r>
      <w:r w:rsidR="000B654D" w:rsidRPr="002D141C">
        <w:rPr>
          <w:i/>
          <w:lang w:val="en-GB"/>
        </w:rPr>
        <w:t>frequencyBandList</w:t>
      </w:r>
      <w:r w:rsidR="000B654D" w:rsidRPr="002D141C">
        <w:rPr>
          <w:lang w:val="en-GB"/>
        </w:rPr>
        <w:t xml:space="preserve"> with the same index as the frequency band selected in clause 5.2.2.4.2,</w:t>
      </w:r>
      <w:r w:rsidR="000B654D" w:rsidRPr="002D141C" w:rsidDel="007D6FD6">
        <w:rPr>
          <w:lang w:val="en-GB"/>
        </w:rPr>
        <w:t xml:space="preserve"> </w:t>
      </w:r>
      <w:r w:rsidRPr="002D141C">
        <w:rPr>
          <w:lang w:val="en-GB"/>
        </w:rPr>
        <w:t xml:space="preserve">the UE supports at least one </w:t>
      </w:r>
      <w:r w:rsidRPr="002D141C">
        <w:rPr>
          <w:i/>
          <w:lang w:val="en-GB"/>
        </w:rPr>
        <w:t>additionalSpectrumEmission</w:t>
      </w:r>
      <w:r w:rsidRPr="002D141C">
        <w:rPr>
          <w:lang w:val="en-GB"/>
        </w:rPr>
        <w:t xml:space="preserve"> in the </w:t>
      </w:r>
      <w:r w:rsidR="00867EF8" w:rsidRPr="002D141C">
        <w:rPr>
          <w:i/>
          <w:lang w:val="en-GB"/>
        </w:rPr>
        <w:t>nr</w:t>
      </w:r>
      <w:r w:rsidRPr="002D141C">
        <w:rPr>
          <w:i/>
          <w:lang w:val="en-GB"/>
        </w:rPr>
        <w:t>-NS-PmaxList</w:t>
      </w:r>
      <w:r w:rsidRPr="002D141C">
        <w:rPr>
          <w:lang w:val="en-GB"/>
        </w:rPr>
        <w:t xml:space="preserve"> within the </w:t>
      </w:r>
      <w:r w:rsidRPr="002D141C">
        <w:rPr>
          <w:i/>
          <w:lang w:val="en-GB"/>
        </w:rPr>
        <w:t>frequencyBandList</w:t>
      </w:r>
      <w:r w:rsidRPr="002D141C">
        <w:rPr>
          <w:lang w:val="en-GB"/>
        </w:rPr>
        <w:t>:</w:t>
      </w:r>
    </w:p>
    <w:p w14:paraId="10A25A1F" w14:textId="463CD03E" w:rsidR="002C5D28" w:rsidRPr="002D141C" w:rsidRDefault="002C5D28" w:rsidP="002C5D28">
      <w:pPr>
        <w:pStyle w:val="B3"/>
        <w:rPr>
          <w:lang w:val="en-GB"/>
        </w:rPr>
      </w:pPr>
      <w:r w:rsidRPr="002D141C">
        <w:rPr>
          <w:rFonts w:eastAsia="MS Mincho"/>
          <w:lang w:val="en-GB"/>
        </w:rPr>
        <w:t>3</w:t>
      </w:r>
      <w:r w:rsidR="00C8338F" w:rsidRPr="002D141C">
        <w:rPr>
          <w:rFonts w:eastAsia="MS Mincho"/>
          <w:lang w:val="en-GB"/>
        </w:rPr>
        <w:t>&gt;</w:t>
      </w:r>
      <w:r w:rsidR="00C8338F" w:rsidRPr="002D141C">
        <w:rPr>
          <w:rFonts w:eastAsia="MS Mincho"/>
          <w:lang w:val="en-GB"/>
        </w:rPr>
        <w:tab/>
      </w:r>
      <w:r w:rsidRPr="002D141C">
        <w:rPr>
          <w:lang w:val="en-GB"/>
        </w:rPr>
        <w:t xml:space="preserve">apply the first listed </w:t>
      </w:r>
      <w:r w:rsidRPr="002D141C">
        <w:rPr>
          <w:i/>
          <w:lang w:val="en-GB"/>
        </w:rPr>
        <w:t>additionalSpectrumEmission</w:t>
      </w:r>
      <w:r w:rsidRPr="002D141C">
        <w:rPr>
          <w:lang w:val="en-GB"/>
        </w:rPr>
        <w:t xml:space="preserve"> which it supports among the values included in </w:t>
      </w:r>
      <w:r w:rsidR="00867EF8" w:rsidRPr="002D141C">
        <w:rPr>
          <w:i/>
          <w:lang w:val="en-GB"/>
        </w:rPr>
        <w:t>nr</w:t>
      </w:r>
      <w:r w:rsidRPr="002D141C">
        <w:rPr>
          <w:i/>
          <w:lang w:val="en-GB"/>
        </w:rPr>
        <w:t>-NS-PmaxList</w:t>
      </w:r>
      <w:r w:rsidRPr="002D141C">
        <w:rPr>
          <w:lang w:val="en-GB"/>
        </w:rPr>
        <w:t xml:space="preserve"> within </w:t>
      </w:r>
      <w:r w:rsidRPr="002D141C">
        <w:rPr>
          <w:i/>
          <w:lang w:val="en-GB"/>
        </w:rPr>
        <w:t>frequencyBandList</w:t>
      </w:r>
      <w:r w:rsidRPr="002D141C">
        <w:rPr>
          <w:lang w:val="en-GB"/>
        </w:rPr>
        <w:t>;</w:t>
      </w:r>
    </w:p>
    <w:p w14:paraId="3F680904" w14:textId="28F839F2" w:rsidR="002C5D28" w:rsidRPr="002D141C" w:rsidRDefault="002C5D28" w:rsidP="002C5D28">
      <w:pPr>
        <w:pStyle w:val="B3"/>
        <w:rPr>
          <w:lang w:val="en-GB"/>
        </w:rPr>
      </w:pPr>
      <w:r w:rsidRPr="002D141C">
        <w:rPr>
          <w:rFonts w:eastAsia="MS Mincho"/>
          <w:lang w:val="en-GB"/>
        </w:rPr>
        <w:t>3</w:t>
      </w:r>
      <w:r w:rsidR="00C8338F" w:rsidRPr="002D141C">
        <w:rPr>
          <w:rFonts w:eastAsia="MS Mincho"/>
          <w:lang w:val="en-GB"/>
        </w:rPr>
        <w:t>&gt;</w:t>
      </w:r>
      <w:r w:rsidR="00C8338F" w:rsidRPr="002D141C">
        <w:rPr>
          <w:rFonts w:eastAsia="MS Mincho"/>
          <w:lang w:val="en-GB"/>
        </w:rPr>
        <w:tab/>
      </w:r>
      <w:r w:rsidRPr="002D141C">
        <w:rPr>
          <w:lang w:val="en-GB"/>
        </w:rPr>
        <w:t xml:space="preserve">if the </w:t>
      </w:r>
      <w:r w:rsidRPr="002D141C">
        <w:rPr>
          <w:i/>
          <w:lang w:val="en-GB"/>
        </w:rPr>
        <w:t>additionalPmax</w:t>
      </w:r>
      <w:r w:rsidRPr="002D141C">
        <w:rPr>
          <w:lang w:val="en-GB"/>
        </w:rPr>
        <w:t xml:space="preserve"> is present in the same entry of the selected </w:t>
      </w:r>
      <w:r w:rsidRPr="002D141C">
        <w:rPr>
          <w:i/>
          <w:lang w:val="en-GB"/>
        </w:rPr>
        <w:t>additionalSpectrumEmission</w:t>
      </w:r>
      <w:r w:rsidRPr="002D141C">
        <w:rPr>
          <w:lang w:val="en-GB"/>
        </w:rPr>
        <w:t xml:space="preserve"> within </w:t>
      </w:r>
      <w:r w:rsidR="00867EF8" w:rsidRPr="002D141C">
        <w:rPr>
          <w:i/>
          <w:lang w:val="en-GB"/>
        </w:rPr>
        <w:t>nr</w:t>
      </w:r>
      <w:r w:rsidRPr="002D141C">
        <w:rPr>
          <w:i/>
          <w:lang w:val="en-GB"/>
        </w:rPr>
        <w:t>-NS-PmaxList</w:t>
      </w:r>
      <w:r w:rsidRPr="002D141C">
        <w:rPr>
          <w:lang w:val="en-GB"/>
        </w:rPr>
        <w:t>:</w:t>
      </w:r>
    </w:p>
    <w:p w14:paraId="152EA94F" w14:textId="77777777" w:rsidR="002C5D28" w:rsidRPr="002D141C" w:rsidRDefault="002C5D28" w:rsidP="002C5D28">
      <w:pPr>
        <w:pStyle w:val="B4"/>
        <w:rPr>
          <w:lang w:val="en-GB"/>
        </w:rPr>
      </w:pPr>
      <w:r w:rsidRPr="002D141C">
        <w:rPr>
          <w:rFonts w:eastAsia="MS Mincho"/>
          <w:lang w:val="en-GB"/>
        </w:rPr>
        <w:t>4</w:t>
      </w:r>
      <w:r w:rsidR="00C8338F" w:rsidRPr="002D141C">
        <w:rPr>
          <w:rFonts w:eastAsia="MS Mincho"/>
          <w:lang w:val="en-GB"/>
        </w:rPr>
        <w:t>&gt;</w:t>
      </w:r>
      <w:r w:rsidR="00C8338F" w:rsidRPr="002D141C">
        <w:rPr>
          <w:rFonts w:eastAsia="MS Mincho"/>
          <w:lang w:val="en-GB"/>
        </w:rPr>
        <w:tab/>
      </w:r>
      <w:r w:rsidRPr="002D141C">
        <w:rPr>
          <w:lang w:val="en-GB"/>
        </w:rPr>
        <w:t xml:space="preserve">apply the </w:t>
      </w:r>
      <w:r w:rsidRPr="002D141C">
        <w:rPr>
          <w:i/>
          <w:lang w:val="en-GB"/>
        </w:rPr>
        <w:t>additionalPmax</w:t>
      </w:r>
      <w:r w:rsidRPr="002D141C">
        <w:rPr>
          <w:lang w:val="en-GB"/>
        </w:rPr>
        <w:t>;</w:t>
      </w:r>
    </w:p>
    <w:p w14:paraId="3A2200C9" w14:textId="77777777" w:rsidR="002C5D28" w:rsidRPr="002D141C" w:rsidRDefault="002C5D28" w:rsidP="002C5D28">
      <w:pPr>
        <w:pStyle w:val="B3"/>
        <w:rPr>
          <w:rFonts w:eastAsia="MS Mincho"/>
          <w:lang w:val="en-GB"/>
        </w:rPr>
      </w:pPr>
      <w:r w:rsidRPr="002D141C">
        <w:rPr>
          <w:rFonts w:eastAsia="MS Mincho"/>
          <w:lang w:val="en-GB"/>
        </w:rPr>
        <w:t>3</w:t>
      </w:r>
      <w:r w:rsidR="00C8338F" w:rsidRPr="002D141C">
        <w:rPr>
          <w:rFonts w:eastAsia="MS Mincho"/>
          <w:lang w:val="en-GB"/>
        </w:rPr>
        <w:t>&gt;</w:t>
      </w:r>
      <w:r w:rsidR="00C8338F" w:rsidRPr="002D141C">
        <w:rPr>
          <w:rFonts w:eastAsia="MS Mincho"/>
          <w:lang w:val="en-GB"/>
        </w:rPr>
        <w:tab/>
      </w:r>
      <w:r w:rsidRPr="002D141C">
        <w:rPr>
          <w:rFonts w:eastAsia="MS Mincho"/>
          <w:lang w:val="en-GB"/>
        </w:rPr>
        <w:t>else:</w:t>
      </w:r>
    </w:p>
    <w:p w14:paraId="79D099C8" w14:textId="6771E982" w:rsidR="008B4612" w:rsidRPr="002D141C" w:rsidRDefault="002C5D28" w:rsidP="008B4612">
      <w:pPr>
        <w:pStyle w:val="B4"/>
        <w:rPr>
          <w:lang w:val="en-GB"/>
        </w:rPr>
      </w:pPr>
      <w:r w:rsidRPr="002D141C">
        <w:rPr>
          <w:rFonts w:eastAsia="MS Mincho"/>
          <w:lang w:val="en-GB"/>
        </w:rPr>
        <w:lastRenderedPageBreak/>
        <w:t>4</w:t>
      </w:r>
      <w:r w:rsidR="00C8338F" w:rsidRPr="002D141C">
        <w:rPr>
          <w:rFonts w:eastAsia="MS Mincho"/>
          <w:lang w:val="en-GB"/>
        </w:rPr>
        <w:t>&gt;</w:t>
      </w:r>
      <w:r w:rsidR="00C8338F" w:rsidRPr="002D141C">
        <w:rPr>
          <w:rFonts w:eastAsia="MS Mincho"/>
          <w:lang w:val="en-GB"/>
        </w:rPr>
        <w:tab/>
      </w:r>
      <w:r w:rsidRPr="002D141C">
        <w:rPr>
          <w:lang w:val="en-GB"/>
        </w:rPr>
        <w:t xml:space="preserve">apply the </w:t>
      </w:r>
      <w:r w:rsidRPr="002D141C">
        <w:rPr>
          <w:i/>
          <w:lang w:val="en-GB"/>
        </w:rPr>
        <w:t>p-Max</w:t>
      </w:r>
      <w:r w:rsidRPr="002D141C">
        <w:rPr>
          <w:lang w:val="en-GB"/>
        </w:rPr>
        <w:t>;</w:t>
      </w:r>
    </w:p>
    <w:p w14:paraId="52A88218" w14:textId="77777777" w:rsidR="008B4612" w:rsidRPr="002D141C" w:rsidRDefault="008B4612" w:rsidP="00485C98">
      <w:pPr>
        <w:pStyle w:val="B3"/>
        <w:rPr>
          <w:rFonts w:eastAsia="DengXian"/>
          <w:lang w:val="en-GB" w:eastAsia="zh-CN"/>
        </w:rPr>
      </w:pPr>
      <w:r w:rsidRPr="002D141C">
        <w:rPr>
          <w:rFonts w:eastAsia="DengXian"/>
          <w:lang w:val="en-GB" w:eastAsia="zh-CN"/>
        </w:rPr>
        <w:t>3&gt;</w:t>
      </w:r>
      <w:r w:rsidRPr="002D141C">
        <w:rPr>
          <w:rFonts w:eastAsia="DengXian"/>
          <w:lang w:val="en-GB" w:eastAsia="zh-CN"/>
        </w:rPr>
        <w:tab/>
        <w:t>if the UE selects a frequency band (from the procedure in clause 5.2.2.4.2) for the supplementary uplink:</w:t>
      </w:r>
    </w:p>
    <w:p w14:paraId="2593B70D" w14:textId="23B0462A" w:rsidR="008B4612" w:rsidRPr="002D141C" w:rsidRDefault="008B4612" w:rsidP="008B4612">
      <w:pPr>
        <w:pStyle w:val="B4"/>
        <w:rPr>
          <w:lang w:val="en-GB" w:eastAsia="zh-CN"/>
        </w:rPr>
      </w:pPr>
      <w:r w:rsidRPr="002D141C">
        <w:rPr>
          <w:lang w:val="en-GB" w:eastAsia="zh-CN"/>
        </w:rPr>
        <w:t>4&gt;</w:t>
      </w:r>
      <w:r w:rsidRPr="002D141C">
        <w:rPr>
          <w:lang w:val="en-GB" w:eastAsia="zh-CN"/>
        </w:rPr>
        <w:tab/>
        <w:t xml:space="preserve">if, </w:t>
      </w:r>
      <w:r w:rsidR="000B654D" w:rsidRPr="002D141C">
        <w:rPr>
          <w:lang w:val="en-GB"/>
        </w:rPr>
        <w:t xml:space="preserve">for the entry in </w:t>
      </w:r>
      <w:r w:rsidR="000B654D" w:rsidRPr="002D141C">
        <w:rPr>
          <w:i/>
          <w:lang w:val="en-GB"/>
        </w:rPr>
        <w:t>frequencyBandListSUL</w:t>
      </w:r>
      <w:r w:rsidR="000B654D" w:rsidRPr="002D141C">
        <w:rPr>
          <w:lang w:val="en-GB"/>
        </w:rPr>
        <w:t xml:space="preserve"> with the same index as the frequency band selected in clause 5.2.2.4.2,</w:t>
      </w:r>
      <w:r w:rsidRPr="002D141C">
        <w:rPr>
          <w:lang w:val="en-GB" w:eastAsia="zh-CN"/>
        </w:rPr>
        <w:t xml:space="preserve"> the UE supports at least one </w:t>
      </w:r>
      <w:r w:rsidRPr="002D141C">
        <w:rPr>
          <w:i/>
          <w:lang w:val="en-GB" w:eastAsia="zh-CN"/>
        </w:rPr>
        <w:t>additionalSpectrumEmission</w:t>
      </w:r>
      <w:r w:rsidRPr="002D141C">
        <w:rPr>
          <w:lang w:val="en-GB" w:eastAsia="zh-CN"/>
        </w:rPr>
        <w:t xml:space="preserve"> in the </w:t>
      </w:r>
      <w:r w:rsidR="00867EF8" w:rsidRPr="002D141C">
        <w:rPr>
          <w:i/>
          <w:lang w:val="en-GB"/>
        </w:rPr>
        <w:t>nr</w:t>
      </w:r>
      <w:r w:rsidRPr="002D141C">
        <w:rPr>
          <w:i/>
          <w:lang w:val="en-GB" w:eastAsia="zh-CN"/>
        </w:rPr>
        <w:t>-NS-PmaxList</w:t>
      </w:r>
      <w:r w:rsidRPr="002D141C">
        <w:rPr>
          <w:lang w:val="en-GB" w:eastAsia="zh-CN"/>
        </w:rPr>
        <w:t xml:space="preserve"> within the </w:t>
      </w:r>
      <w:r w:rsidRPr="002D141C">
        <w:rPr>
          <w:i/>
          <w:lang w:val="en-GB" w:eastAsia="zh-CN"/>
        </w:rPr>
        <w:t>frequencyBandListSUL</w:t>
      </w:r>
      <w:r w:rsidRPr="002D141C">
        <w:rPr>
          <w:lang w:val="en-GB" w:eastAsia="zh-CN"/>
        </w:rPr>
        <w:t>:</w:t>
      </w:r>
    </w:p>
    <w:p w14:paraId="2EE22984" w14:textId="002A2709" w:rsidR="008B4612" w:rsidRPr="002D141C" w:rsidRDefault="008B4612" w:rsidP="00485C98">
      <w:pPr>
        <w:pStyle w:val="B5"/>
        <w:rPr>
          <w:lang w:val="en-GB"/>
        </w:rPr>
      </w:pPr>
      <w:r w:rsidRPr="002D141C">
        <w:rPr>
          <w:rFonts w:eastAsia="DengXian"/>
          <w:lang w:val="en-GB" w:eastAsia="zh-CN"/>
        </w:rPr>
        <w:t>5&gt;</w:t>
      </w:r>
      <w:r w:rsidRPr="002D141C">
        <w:rPr>
          <w:rFonts w:eastAsia="DengXian"/>
          <w:lang w:val="en-GB" w:eastAsia="zh-CN"/>
        </w:rPr>
        <w:tab/>
      </w:r>
      <w:r w:rsidRPr="002D141C">
        <w:rPr>
          <w:lang w:val="en-GB"/>
        </w:rPr>
        <w:t xml:space="preserve">apply the first listed </w:t>
      </w:r>
      <w:r w:rsidRPr="002D141C">
        <w:rPr>
          <w:i/>
          <w:lang w:val="en-GB"/>
        </w:rPr>
        <w:t>additionalSpectrumEmission</w:t>
      </w:r>
      <w:r w:rsidRPr="002D141C">
        <w:rPr>
          <w:lang w:val="en-GB"/>
        </w:rPr>
        <w:t xml:space="preserve"> which it supports among the values included in </w:t>
      </w:r>
      <w:r w:rsidR="00867EF8" w:rsidRPr="002D141C">
        <w:rPr>
          <w:i/>
          <w:lang w:val="en-GB"/>
        </w:rPr>
        <w:t>nr</w:t>
      </w:r>
      <w:r w:rsidRPr="002D141C">
        <w:rPr>
          <w:i/>
          <w:lang w:val="en-GB"/>
        </w:rPr>
        <w:t>-NS-PmaxList</w:t>
      </w:r>
      <w:r w:rsidRPr="002D141C">
        <w:rPr>
          <w:lang w:val="en-GB"/>
        </w:rPr>
        <w:t xml:space="preserve"> within </w:t>
      </w:r>
      <w:r w:rsidRPr="002D141C">
        <w:rPr>
          <w:i/>
          <w:lang w:val="en-GB"/>
        </w:rPr>
        <w:t>frequencyBandListSUL</w:t>
      </w:r>
      <w:r w:rsidRPr="002D141C">
        <w:rPr>
          <w:lang w:val="en-GB"/>
        </w:rPr>
        <w:t>;</w:t>
      </w:r>
    </w:p>
    <w:p w14:paraId="355F84D8" w14:textId="5EC80AF9" w:rsidR="008B4612" w:rsidRPr="002D141C" w:rsidRDefault="008B4612" w:rsidP="00485C98">
      <w:pPr>
        <w:pStyle w:val="B5"/>
        <w:rPr>
          <w:lang w:val="en-GB"/>
        </w:rPr>
      </w:pPr>
      <w:r w:rsidRPr="002D141C">
        <w:rPr>
          <w:rFonts w:eastAsia="DengXian"/>
          <w:lang w:val="en-GB" w:eastAsia="zh-CN"/>
        </w:rPr>
        <w:t>5&gt;</w:t>
      </w:r>
      <w:r w:rsidRPr="002D141C">
        <w:rPr>
          <w:rFonts w:eastAsia="DengXian"/>
          <w:lang w:val="en-GB" w:eastAsia="zh-CN"/>
        </w:rPr>
        <w:tab/>
        <w:t xml:space="preserve">if the </w:t>
      </w:r>
      <w:r w:rsidRPr="002D141C">
        <w:rPr>
          <w:i/>
          <w:lang w:val="en-GB"/>
        </w:rPr>
        <w:t>additionalPmax</w:t>
      </w:r>
      <w:r w:rsidRPr="002D141C">
        <w:rPr>
          <w:lang w:val="en-GB"/>
        </w:rPr>
        <w:t xml:space="preserve"> is present in the same entry of the selected </w:t>
      </w:r>
      <w:r w:rsidRPr="002D141C">
        <w:rPr>
          <w:i/>
          <w:lang w:val="en-GB"/>
        </w:rPr>
        <w:t>additionalSpectrumEmission</w:t>
      </w:r>
      <w:r w:rsidRPr="002D141C">
        <w:rPr>
          <w:lang w:val="en-GB"/>
        </w:rPr>
        <w:t xml:space="preserve"> within </w:t>
      </w:r>
      <w:r w:rsidR="00867EF8" w:rsidRPr="002D141C">
        <w:rPr>
          <w:i/>
          <w:lang w:val="en-GB"/>
        </w:rPr>
        <w:t>nr</w:t>
      </w:r>
      <w:r w:rsidRPr="002D141C">
        <w:rPr>
          <w:i/>
          <w:lang w:val="en-GB"/>
        </w:rPr>
        <w:t>-NS-PmaxList</w:t>
      </w:r>
      <w:r w:rsidRPr="002D141C">
        <w:rPr>
          <w:lang w:val="en-GB"/>
        </w:rPr>
        <w:t>:</w:t>
      </w:r>
    </w:p>
    <w:p w14:paraId="2C782EC8" w14:textId="77777777" w:rsidR="008B4612" w:rsidRPr="002D141C" w:rsidRDefault="008B4612" w:rsidP="00485C98">
      <w:pPr>
        <w:pStyle w:val="B6"/>
        <w:rPr>
          <w:rFonts w:eastAsia="DengXian"/>
          <w:lang w:val="en-GB"/>
        </w:rPr>
      </w:pPr>
      <w:r w:rsidRPr="002D141C">
        <w:rPr>
          <w:rFonts w:eastAsia="DengXian"/>
          <w:lang w:val="en-GB"/>
        </w:rPr>
        <w:t>6&gt;</w:t>
      </w:r>
      <w:r w:rsidRPr="002D141C">
        <w:rPr>
          <w:rFonts w:eastAsia="DengXian"/>
          <w:lang w:val="en-GB"/>
        </w:rPr>
        <w:tab/>
        <w:t xml:space="preserve">apply the </w:t>
      </w:r>
      <w:r w:rsidRPr="002D141C">
        <w:rPr>
          <w:rFonts w:eastAsia="DengXian"/>
          <w:i/>
          <w:lang w:val="en-GB"/>
        </w:rPr>
        <w:t>additionalPmax</w:t>
      </w:r>
      <w:r w:rsidRPr="002D141C">
        <w:rPr>
          <w:rFonts w:eastAsia="DengXian"/>
          <w:lang w:val="en-GB"/>
        </w:rPr>
        <w:t>;</w:t>
      </w:r>
    </w:p>
    <w:p w14:paraId="19A7801B" w14:textId="77777777" w:rsidR="008B4612" w:rsidRPr="002D141C" w:rsidRDefault="008B4612" w:rsidP="00485C98">
      <w:pPr>
        <w:pStyle w:val="B5"/>
        <w:rPr>
          <w:lang w:val="en-GB" w:eastAsia="zh-CN"/>
        </w:rPr>
      </w:pPr>
      <w:r w:rsidRPr="002D141C">
        <w:rPr>
          <w:lang w:val="en-GB" w:eastAsia="zh-CN"/>
        </w:rPr>
        <w:t>5&gt;</w:t>
      </w:r>
      <w:r w:rsidRPr="002D141C">
        <w:rPr>
          <w:lang w:val="en-GB" w:eastAsia="zh-CN"/>
        </w:rPr>
        <w:tab/>
        <w:t>else:</w:t>
      </w:r>
    </w:p>
    <w:p w14:paraId="49EA504B" w14:textId="77777777" w:rsidR="008B4612" w:rsidRPr="002D141C" w:rsidRDefault="008B4612" w:rsidP="00485C98">
      <w:pPr>
        <w:pStyle w:val="B6"/>
        <w:rPr>
          <w:rFonts w:eastAsia="DengXian"/>
          <w:lang w:val="en-GB"/>
        </w:rPr>
      </w:pPr>
      <w:r w:rsidRPr="002D141C">
        <w:rPr>
          <w:rFonts w:eastAsia="DengXian"/>
          <w:lang w:val="en-GB"/>
        </w:rPr>
        <w:t>6&gt;</w:t>
      </w:r>
      <w:r w:rsidRPr="002D141C">
        <w:rPr>
          <w:rFonts w:eastAsia="DengXian"/>
          <w:lang w:val="en-GB"/>
        </w:rPr>
        <w:tab/>
        <w:t xml:space="preserve">apply the </w:t>
      </w:r>
      <w:r w:rsidRPr="002D141C">
        <w:rPr>
          <w:rFonts w:eastAsia="DengXian"/>
          <w:i/>
          <w:lang w:val="en-GB"/>
        </w:rPr>
        <w:t>p-Max</w:t>
      </w:r>
      <w:r w:rsidRPr="002D141C">
        <w:rPr>
          <w:rFonts w:eastAsia="DengXian"/>
          <w:lang w:val="en-GB"/>
        </w:rPr>
        <w:t>;</w:t>
      </w:r>
    </w:p>
    <w:p w14:paraId="3D1727D6" w14:textId="77777777" w:rsidR="008B4612" w:rsidRPr="002D141C" w:rsidRDefault="008B4612" w:rsidP="008B4612">
      <w:pPr>
        <w:pStyle w:val="B4"/>
        <w:rPr>
          <w:lang w:val="en-GB" w:eastAsia="zh-CN"/>
        </w:rPr>
      </w:pPr>
      <w:r w:rsidRPr="002D141C">
        <w:rPr>
          <w:lang w:val="en-GB" w:eastAsia="zh-CN"/>
        </w:rPr>
        <w:t>4&gt;</w:t>
      </w:r>
      <w:r w:rsidRPr="002D141C">
        <w:rPr>
          <w:lang w:val="en-GB" w:eastAsia="zh-CN"/>
        </w:rPr>
        <w:tab/>
        <w:t>else:</w:t>
      </w:r>
    </w:p>
    <w:p w14:paraId="4584E4A1" w14:textId="3C60075F" w:rsidR="002C5D28" w:rsidRPr="002D141C" w:rsidRDefault="008B4612" w:rsidP="00485C98">
      <w:pPr>
        <w:pStyle w:val="B5"/>
        <w:rPr>
          <w:lang w:val="en-GB"/>
        </w:rPr>
      </w:pPr>
      <w:r w:rsidRPr="002D141C">
        <w:rPr>
          <w:lang w:val="en-GB"/>
        </w:rPr>
        <w:t>5&gt;</w:t>
      </w:r>
      <w:r w:rsidRPr="002D141C">
        <w:rPr>
          <w:lang w:val="en-GB"/>
        </w:rPr>
        <w:tab/>
        <w:t xml:space="preserve">apply the </w:t>
      </w:r>
      <w:r w:rsidRPr="002D141C">
        <w:rPr>
          <w:i/>
          <w:lang w:val="en-GB"/>
        </w:rPr>
        <w:t>p-Max.</w:t>
      </w:r>
    </w:p>
    <w:p w14:paraId="1643C484" w14:textId="77777777" w:rsidR="002C5D28" w:rsidRPr="002D141C" w:rsidRDefault="002C5D28" w:rsidP="002C5D28">
      <w:pPr>
        <w:pStyle w:val="B2"/>
        <w:rPr>
          <w:rFonts w:eastAsia="MS Mincho"/>
          <w:lang w:val="en-GB"/>
        </w:rPr>
      </w:pPr>
      <w:r w:rsidRPr="002D141C">
        <w:rPr>
          <w:rFonts w:eastAsia="MS Mincho"/>
          <w:lang w:val="en-GB"/>
        </w:rPr>
        <w:t>2</w:t>
      </w:r>
      <w:r w:rsidR="00C8338F" w:rsidRPr="002D141C">
        <w:rPr>
          <w:rFonts w:eastAsia="MS Mincho"/>
          <w:lang w:val="en-GB"/>
        </w:rPr>
        <w:t>&gt;</w:t>
      </w:r>
      <w:r w:rsidR="00C8338F" w:rsidRPr="002D141C">
        <w:rPr>
          <w:rFonts w:eastAsia="MS Mincho"/>
          <w:lang w:val="en-GB"/>
        </w:rPr>
        <w:tab/>
      </w:r>
      <w:r w:rsidRPr="002D141C">
        <w:rPr>
          <w:rFonts w:eastAsia="MS Mincho"/>
          <w:lang w:val="en-GB"/>
        </w:rPr>
        <w:t>else:</w:t>
      </w:r>
    </w:p>
    <w:p w14:paraId="40D6AF21" w14:textId="77777777" w:rsidR="002C5D28" w:rsidRPr="002D141C" w:rsidRDefault="002C5D28" w:rsidP="002C5D28">
      <w:pPr>
        <w:pStyle w:val="B3"/>
        <w:rPr>
          <w:rFonts w:eastAsia="MS Mincho"/>
          <w:lang w:val="en-GB"/>
        </w:rPr>
      </w:pPr>
      <w:r w:rsidRPr="002D141C">
        <w:rPr>
          <w:rFonts w:eastAsia="MS Mincho"/>
          <w:lang w:val="en-GB"/>
        </w:rPr>
        <w:t>3</w:t>
      </w:r>
      <w:r w:rsidR="00C8338F" w:rsidRPr="002D141C">
        <w:rPr>
          <w:rFonts w:eastAsia="MS Mincho"/>
          <w:lang w:val="en-GB"/>
        </w:rPr>
        <w:t>&gt;</w:t>
      </w:r>
      <w:r w:rsidR="00C8338F" w:rsidRPr="002D141C">
        <w:rPr>
          <w:rFonts w:eastAsia="MS Mincho"/>
          <w:lang w:val="en-GB"/>
        </w:rPr>
        <w:tab/>
      </w:r>
      <w:r w:rsidRPr="002D141C">
        <w:rPr>
          <w:lang w:val="en-GB"/>
        </w:rPr>
        <w:t xml:space="preserve">apply the </w:t>
      </w:r>
      <w:r w:rsidRPr="002D141C">
        <w:rPr>
          <w:i/>
          <w:lang w:val="en-GB"/>
        </w:rPr>
        <w:t>p-Max</w:t>
      </w:r>
      <w:r w:rsidRPr="002D141C">
        <w:rPr>
          <w:lang w:val="en-GB"/>
        </w:rPr>
        <w:t>;</w:t>
      </w:r>
    </w:p>
    <w:p w14:paraId="07096127" w14:textId="77777777" w:rsidR="002C5D28" w:rsidRPr="002D141C" w:rsidRDefault="002C5D28" w:rsidP="002C5D28">
      <w:pPr>
        <w:pStyle w:val="Heading5"/>
        <w:rPr>
          <w:lang w:val="en-GB"/>
        </w:rPr>
      </w:pPr>
      <w:bookmarkStart w:id="424" w:name="_Toc20425668"/>
      <w:bookmarkStart w:id="425" w:name="_Toc29321064"/>
      <w:bookmarkStart w:id="426" w:name="_Toc36219247"/>
      <w:bookmarkStart w:id="427" w:name="_Toc36219923"/>
      <w:bookmarkStart w:id="428" w:name="_Toc36513343"/>
      <w:bookmarkStart w:id="429" w:name="_Toc46449401"/>
      <w:bookmarkStart w:id="430" w:name="_Toc46489188"/>
      <w:bookmarkStart w:id="431" w:name="_Toc52495022"/>
      <w:bookmarkStart w:id="432" w:name="_Toc60781191"/>
      <w:bookmarkStart w:id="433" w:name="_Toc139021526"/>
      <w:r w:rsidRPr="002D141C">
        <w:rPr>
          <w:lang w:val="en-GB"/>
        </w:rPr>
        <w:t>5.2.2.4.4</w:t>
      </w:r>
      <w:r w:rsidRPr="002D141C">
        <w:rPr>
          <w:lang w:val="en-GB"/>
        </w:rPr>
        <w:tab/>
        <w:t xml:space="preserve">Actions upon reception of </w:t>
      </w:r>
      <w:r w:rsidRPr="002D141C">
        <w:rPr>
          <w:i/>
          <w:lang w:val="en-GB"/>
        </w:rPr>
        <w:t>SIB3</w:t>
      </w:r>
      <w:bookmarkEnd w:id="424"/>
      <w:bookmarkEnd w:id="425"/>
      <w:bookmarkEnd w:id="426"/>
      <w:bookmarkEnd w:id="427"/>
      <w:bookmarkEnd w:id="428"/>
      <w:bookmarkEnd w:id="429"/>
      <w:bookmarkEnd w:id="430"/>
      <w:bookmarkEnd w:id="431"/>
      <w:bookmarkEnd w:id="432"/>
      <w:bookmarkEnd w:id="433"/>
    </w:p>
    <w:p w14:paraId="0DE0D8AF" w14:textId="77777777" w:rsidR="002C5D28" w:rsidRPr="002D141C" w:rsidRDefault="002C5D28" w:rsidP="002C5D28">
      <w:r w:rsidRPr="002D141C">
        <w:t xml:space="preserve">No UE requirements related to the contents of this </w:t>
      </w:r>
      <w:r w:rsidRPr="002D141C">
        <w:rPr>
          <w:i/>
        </w:rPr>
        <w:t>SIB3</w:t>
      </w:r>
      <w:r w:rsidRPr="002D141C">
        <w:t xml:space="preserve"> apply other than those specified elsewhere e.g. within procedures using the concerned system information, and/ or within the corresponding field descriptions.</w:t>
      </w:r>
    </w:p>
    <w:p w14:paraId="05E557F1" w14:textId="77777777" w:rsidR="002C5D28" w:rsidRPr="002D141C" w:rsidRDefault="002C5D28" w:rsidP="002C5D28">
      <w:pPr>
        <w:pStyle w:val="Heading5"/>
        <w:rPr>
          <w:lang w:val="en-GB"/>
        </w:rPr>
      </w:pPr>
      <w:bookmarkStart w:id="434" w:name="_Toc20425669"/>
      <w:bookmarkStart w:id="435" w:name="_Toc29321065"/>
      <w:bookmarkStart w:id="436" w:name="_Toc36219248"/>
      <w:bookmarkStart w:id="437" w:name="_Toc36219924"/>
      <w:bookmarkStart w:id="438" w:name="_Toc36513344"/>
      <w:bookmarkStart w:id="439" w:name="_Toc46449402"/>
      <w:bookmarkStart w:id="440" w:name="_Toc46489189"/>
      <w:bookmarkStart w:id="441" w:name="_Toc52495023"/>
      <w:bookmarkStart w:id="442" w:name="_Toc60781192"/>
      <w:bookmarkStart w:id="443" w:name="_Toc139021527"/>
      <w:r w:rsidRPr="002D141C">
        <w:rPr>
          <w:lang w:val="en-GB"/>
        </w:rPr>
        <w:t>5.2.2.4.5</w:t>
      </w:r>
      <w:r w:rsidRPr="002D141C">
        <w:rPr>
          <w:lang w:val="en-GB"/>
        </w:rPr>
        <w:tab/>
        <w:t xml:space="preserve">Actions upon reception of </w:t>
      </w:r>
      <w:r w:rsidRPr="002D141C">
        <w:rPr>
          <w:i/>
          <w:lang w:val="en-GB"/>
        </w:rPr>
        <w:t>SIB4</w:t>
      </w:r>
      <w:bookmarkEnd w:id="434"/>
      <w:bookmarkEnd w:id="435"/>
      <w:bookmarkEnd w:id="436"/>
      <w:bookmarkEnd w:id="437"/>
      <w:bookmarkEnd w:id="438"/>
      <w:bookmarkEnd w:id="439"/>
      <w:bookmarkEnd w:id="440"/>
      <w:bookmarkEnd w:id="441"/>
      <w:bookmarkEnd w:id="442"/>
      <w:bookmarkEnd w:id="443"/>
    </w:p>
    <w:p w14:paraId="4A6B6C07" w14:textId="77777777" w:rsidR="002C5D28" w:rsidRPr="002D141C" w:rsidRDefault="002C5D28" w:rsidP="002C5D28">
      <w:r w:rsidRPr="002D141C">
        <w:t xml:space="preserve">Upon receiving </w:t>
      </w:r>
      <w:r w:rsidRPr="002D141C">
        <w:rPr>
          <w:i/>
        </w:rPr>
        <w:t>SIB4</w:t>
      </w:r>
      <w:r w:rsidRPr="002D141C">
        <w:t xml:space="preserve"> the UE shall:</w:t>
      </w:r>
    </w:p>
    <w:p w14:paraId="161C1A38" w14:textId="45754DC0" w:rsidR="002C5D28" w:rsidRPr="002D141C" w:rsidRDefault="002C5D28" w:rsidP="0070568F">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if in RRC_IDLE, or in RRC_INACTIVE or in RRC_CONNECTED while T311 is running:</w:t>
      </w:r>
    </w:p>
    <w:p w14:paraId="5DE675C6" w14:textId="77777777" w:rsidR="00A82DE5" w:rsidRPr="002D141C" w:rsidRDefault="00A82DE5" w:rsidP="00A82DE5">
      <w:pPr>
        <w:pStyle w:val="B2"/>
        <w:rPr>
          <w:lang w:val="en-GB"/>
        </w:rPr>
      </w:pPr>
      <w:r w:rsidRPr="002D141C">
        <w:rPr>
          <w:lang w:val="en-GB"/>
        </w:rPr>
        <w:t>2&gt;</w:t>
      </w:r>
      <w:r w:rsidRPr="002D141C">
        <w:rPr>
          <w:lang w:val="en-GB"/>
        </w:rPr>
        <w:tab/>
        <w:t xml:space="preserve">for each entry in the </w:t>
      </w:r>
      <w:r w:rsidRPr="002D141C">
        <w:rPr>
          <w:i/>
          <w:lang w:val="en-GB"/>
        </w:rPr>
        <w:t>interFreqCarrierFreqList</w:t>
      </w:r>
      <w:r w:rsidRPr="002D141C">
        <w:rPr>
          <w:lang w:val="en-GB"/>
        </w:rPr>
        <w:t>:</w:t>
      </w:r>
    </w:p>
    <w:p w14:paraId="6D410A10" w14:textId="22C9F7C4" w:rsidR="00A82DE5" w:rsidRPr="002D141C" w:rsidRDefault="00A82DE5" w:rsidP="00A82DE5">
      <w:pPr>
        <w:pStyle w:val="B3"/>
        <w:rPr>
          <w:lang w:val="en-GB"/>
        </w:rPr>
      </w:pPr>
      <w:r w:rsidRPr="002D141C">
        <w:rPr>
          <w:lang w:val="en-GB"/>
        </w:rPr>
        <w:t>3&gt;</w:t>
      </w:r>
      <w:r w:rsidRPr="002D141C">
        <w:rPr>
          <w:lang w:val="en-GB"/>
        </w:rPr>
        <w:tab/>
        <w:t xml:space="preserve">select the first frequency band in the </w:t>
      </w:r>
      <w:r w:rsidRPr="002D141C">
        <w:rPr>
          <w:i/>
          <w:lang w:val="en-GB"/>
        </w:rPr>
        <w:t>frequencyBandList</w:t>
      </w:r>
      <w:r w:rsidRPr="002D141C">
        <w:rPr>
          <w:lang w:val="en-GB"/>
        </w:rPr>
        <w:t>, and</w:t>
      </w:r>
      <w:r w:rsidRPr="002D141C">
        <w:rPr>
          <w:i/>
          <w:lang w:val="en-GB"/>
        </w:rPr>
        <w:t xml:space="preserve"> frequencyBandListSUL</w:t>
      </w:r>
      <w:r w:rsidRPr="002D141C">
        <w:rPr>
          <w:lang w:val="en-GB"/>
        </w:rPr>
        <w:t xml:space="preserve">, if present, which the UE supports and for which the UE supports at least one of the </w:t>
      </w:r>
      <w:r w:rsidRPr="002D141C">
        <w:rPr>
          <w:i/>
          <w:lang w:val="en-GB"/>
        </w:rPr>
        <w:t>additionalSpectrumEmission</w:t>
      </w:r>
      <w:r w:rsidRPr="002D141C">
        <w:rPr>
          <w:lang w:val="en-GB"/>
        </w:rPr>
        <w:t xml:space="preserve"> values in</w:t>
      </w:r>
      <w:r w:rsidRPr="002D141C">
        <w:rPr>
          <w:i/>
          <w:lang w:val="en-GB"/>
        </w:rPr>
        <w:t xml:space="preserve"> </w:t>
      </w:r>
      <w:r w:rsidR="00867EF8" w:rsidRPr="002D141C">
        <w:rPr>
          <w:i/>
          <w:lang w:val="en-GB"/>
        </w:rPr>
        <w:t>nr</w:t>
      </w:r>
      <w:r w:rsidRPr="002D141C">
        <w:rPr>
          <w:i/>
          <w:lang w:val="en-GB"/>
        </w:rPr>
        <w:t>-NS-PmaxList</w:t>
      </w:r>
      <w:r w:rsidRPr="002D141C">
        <w:rPr>
          <w:lang w:val="en-GB"/>
        </w:rPr>
        <w:t>, if present:</w:t>
      </w:r>
    </w:p>
    <w:p w14:paraId="4F26895F" w14:textId="64759C7E" w:rsidR="002C5D28" w:rsidRPr="002D141C" w:rsidRDefault="00A82DE5" w:rsidP="008D69BE">
      <w:pPr>
        <w:pStyle w:val="B3"/>
        <w:rPr>
          <w:lang w:val="en-GB"/>
        </w:rPr>
      </w:pPr>
      <w:r w:rsidRPr="002D141C">
        <w:rPr>
          <w:lang w:val="en-GB"/>
        </w:rPr>
        <w:t>3</w:t>
      </w:r>
      <w:r w:rsidR="00C8338F" w:rsidRPr="002D141C">
        <w:rPr>
          <w:lang w:val="en-GB"/>
        </w:rPr>
        <w:t>&gt;</w:t>
      </w:r>
      <w:r w:rsidR="00C8338F" w:rsidRPr="002D141C">
        <w:rPr>
          <w:lang w:val="en-GB"/>
        </w:rPr>
        <w:tab/>
      </w:r>
      <w:r w:rsidR="002C5D28" w:rsidRPr="002D141C">
        <w:rPr>
          <w:lang w:val="en-GB"/>
        </w:rPr>
        <w:t xml:space="preserve">if, the frequency band selected by the UE </w:t>
      </w:r>
      <w:r w:rsidR="008B4612" w:rsidRPr="002D141C">
        <w:rPr>
          <w:lang w:val="en-GB"/>
        </w:rPr>
        <w:t xml:space="preserve">in </w:t>
      </w:r>
      <w:r w:rsidR="008B4612" w:rsidRPr="002D141C">
        <w:rPr>
          <w:i/>
          <w:lang w:val="en-GB"/>
        </w:rPr>
        <w:t>frequencyBandList</w:t>
      </w:r>
      <w:r w:rsidR="008B4612" w:rsidRPr="002D141C">
        <w:rPr>
          <w:lang w:val="en-GB"/>
        </w:rPr>
        <w:t xml:space="preserve"> </w:t>
      </w:r>
      <w:r w:rsidR="002C5D28" w:rsidRPr="002D141C">
        <w:rPr>
          <w:lang w:val="en-GB"/>
        </w:rPr>
        <w:t>to represent a non-serving NR carrier frequency is not a downlink only band:</w:t>
      </w:r>
    </w:p>
    <w:p w14:paraId="1470CFBD" w14:textId="46906482" w:rsidR="002C5D28" w:rsidRPr="002D141C" w:rsidRDefault="00A82DE5" w:rsidP="008D69BE">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 xml:space="preserve">if, for the selected frequency band, the UE supports at least one </w:t>
      </w:r>
      <w:r w:rsidR="002C5D28" w:rsidRPr="002D141C">
        <w:rPr>
          <w:i/>
          <w:lang w:val="en-GB"/>
        </w:rPr>
        <w:t>additionalSpectrumEmission</w:t>
      </w:r>
      <w:r w:rsidR="002C5D28" w:rsidRPr="002D141C">
        <w:rPr>
          <w:lang w:val="en-GB"/>
        </w:rPr>
        <w:t xml:space="preserve"> in the </w:t>
      </w:r>
      <w:r w:rsidR="00867EF8" w:rsidRPr="002D141C">
        <w:rPr>
          <w:i/>
          <w:lang w:val="en-GB"/>
        </w:rPr>
        <w:t>nr</w:t>
      </w:r>
      <w:r w:rsidR="002C5D28" w:rsidRPr="002D141C">
        <w:rPr>
          <w:i/>
          <w:lang w:val="en-GB"/>
        </w:rPr>
        <w:t>-NS-PmaxList</w:t>
      </w:r>
      <w:r w:rsidR="002C5D28" w:rsidRPr="002D141C">
        <w:rPr>
          <w:lang w:val="en-GB"/>
        </w:rPr>
        <w:t xml:space="preserve"> within the </w:t>
      </w:r>
      <w:r w:rsidR="002C5D28" w:rsidRPr="002D141C">
        <w:rPr>
          <w:i/>
          <w:lang w:val="en-GB"/>
        </w:rPr>
        <w:t>frequencyBandList</w:t>
      </w:r>
      <w:r w:rsidR="002C5D28" w:rsidRPr="002D141C">
        <w:rPr>
          <w:lang w:val="en-GB"/>
        </w:rPr>
        <w:t>:</w:t>
      </w:r>
    </w:p>
    <w:p w14:paraId="46DE516A" w14:textId="3139D08D" w:rsidR="002C5D28" w:rsidRPr="002D141C" w:rsidRDefault="00A82DE5" w:rsidP="008D69BE">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apply the first listed </w:t>
      </w:r>
      <w:r w:rsidR="002C5D28" w:rsidRPr="002D141C">
        <w:rPr>
          <w:i/>
          <w:lang w:val="en-GB"/>
        </w:rPr>
        <w:t>additionalSpectrumEmission</w:t>
      </w:r>
      <w:r w:rsidR="002C5D28" w:rsidRPr="002D141C">
        <w:rPr>
          <w:lang w:val="en-GB"/>
        </w:rPr>
        <w:t xml:space="preserve"> which it supports among the values included in </w:t>
      </w:r>
      <w:r w:rsidR="00867EF8" w:rsidRPr="002D141C">
        <w:rPr>
          <w:i/>
          <w:lang w:val="en-GB"/>
        </w:rPr>
        <w:t>nr</w:t>
      </w:r>
      <w:r w:rsidR="002C5D28" w:rsidRPr="002D141C">
        <w:rPr>
          <w:i/>
          <w:lang w:val="en-GB"/>
        </w:rPr>
        <w:t>-NS-PmaxList</w:t>
      </w:r>
      <w:r w:rsidR="002C5D28" w:rsidRPr="002D141C">
        <w:rPr>
          <w:lang w:val="en-GB"/>
        </w:rPr>
        <w:t xml:space="preserve"> within </w:t>
      </w:r>
      <w:r w:rsidR="002C5D28" w:rsidRPr="002D141C">
        <w:rPr>
          <w:i/>
          <w:lang w:val="en-GB"/>
        </w:rPr>
        <w:t>frequencyBandList</w:t>
      </w:r>
      <w:r w:rsidR="002C5D28" w:rsidRPr="002D141C">
        <w:rPr>
          <w:lang w:val="en-GB"/>
        </w:rPr>
        <w:t>;</w:t>
      </w:r>
    </w:p>
    <w:p w14:paraId="59E61B7C" w14:textId="2AF0C2E0" w:rsidR="002C5D28" w:rsidRPr="002D141C" w:rsidRDefault="00A82DE5" w:rsidP="008D69BE">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if the </w:t>
      </w:r>
      <w:r w:rsidR="002C5D28" w:rsidRPr="002D141C">
        <w:rPr>
          <w:i/>
          <w:lang w:val="en-GB"/>
        </w:rPr>
        <w:t>additionalPmax</w:t>
      </w:r>
      <w:r w:rsidR="002C5D28" w:rsidRPr="002D141C">
        <w:rPr>
          <w:lang w:val="en-GB"/>
        </w:rPr>
        <w:t xml:space="preserve"> is present in the same entry of the selected </w:t>
      </w:r>
      <w:r w:rsidR="002C5D28" w:rsidRPr="002D141C">
        <w:rPr>
          <w:i/>
          <w:lang w:val="en-GB"/>
        </w:rPr>
        <w:t>additionalSpectrumEmission</w:t>
      </w:r>
      <w:r w:rsidR="002C5D28" w:rsidRPr="002D141C">
        <w:rPr>
          <w:lang w:val="en-GB"/>
        </w:rPr>
        <w:t xml:space="preserve"> within </w:t>
      </w:r>
      <w:r w:rsidR="00867EF8" w:rsidRPr="002D141C">
        <w:rPr>
          <w:i/>
          <w:lang w:val="en-GB"/>
        </w:rPr>
        <w:t>nr</w:t>
      </w:r>
      <w:r w:rsidR="002C5D28" w:rsidRPr="002D141C">
        <w:rPr>
          <w:i/>
          <w:lang w:val="en-GB"/>
        </w:rPr>
        <w:t>-NS-PmaxList</w:t>
      </w:r>
      <w:r w:rsidR="002C5D28" w:rsidRPr="002D141C">
        <w:rPr>
          <w:lang w:val="en-GB"/>
        </w:rPr>
        <w:t>:</w:t>
      </w:r>
    </w:p>
    <w:p w14:paraId="6BB944ED" w14:textId="39D712F8" w:rsidR="002C5D28" w:rsidRPr="002D141C" w:rsidRDefault="00A82DE5" w:rsidP="008D69BE">
      <w:pPr>
        <w:pStyle w:val="B6"/>
        <w:rPr>
          <w:lang w:val="en-GB"/>
        </w:rPr>
      </w:pPr>
      <w:r w:rsidRPr="002D141C">
        <w:rPr>
          <w:lang w:val="en-GB"/>
        </w:rPr>
        <w:t>6</w:t>
      </w:r>
      <w:r w:rsidR="00C8338F" w:rsidRPr="002D141C">
        <w:rPr>
          <w:lang w:val="en-GB"/>
        </w:rPr>
        <w:t>&gt;</w:t>
      </w:r>
      <w:r w:rsidR="00C8338F" w:rsidRPr="002D141C">
        <w:rPr>
          <w:lang w:val="en-GB"/>
        </w:rPr>
        <w:tab/>
      </w:r>
      <w:r w:rsidR="002C5D28" w:rsidRPr="002D141C">
        <w:rPr>
          <w:lang w:val="en-GB"/>
        </w:rPr>
        <w:t xml:space="preserve">apply the </w:t>
      </w:r>
      <w:r w:rsidR="002C5D28" w:rsidRPr="002D141C">
        <w:rPr>
          <w:i/>
          <w:lang w:val="en-GB"/>
        </w:rPr>
        <w:t>additionalPmax</w:t>
      </w:r>
      <w:r w:rsidR="002C5D28" w:rsidRPr="002D141C">
        <w:rPr>
          <w:lang w:val="en-GB"/>
        </w:rPr>
        <w:t>;</w:t>
      </w:r>
    </w:p>
    <w:p w14:paraId="3D9632FB" w14:textId="0AFF8672" w:rsidR="002C5D28" w:rsidRPr="002D141C" w:rsidRDefault="00A82DE5" w:rsidP="008D69BE">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else:</w:t>
      </w:r>
    </w:p>
    <w:p w14:paraId="09065F69" w14:textId="1D7D6337" w:rsidR="008B4612" w:rsidRPr="002D141C" w:rsidRDefault="00A82DE5" w:rsidP="008B4612">
      <w:pPr>
        <w:pStyle w:val="B6"/>
        <w:rPr>
          <w:lang w:val="en-GB"/>
        </w:rPr>
      </w:pPr>
      <w:r w:rsidRPr="002D141C">
        <w:rPr>
          <w:lang w:val="en-GB"/>
        </w:rPr>
        <w:t>6</w:t>
      </w:r>
      <w:r w:rsidR="00C8338F" w:rsidRPr="002D141C">
        <w:rPr>
          <w:lang w:val="en-GB"/>
        </w:rPr>
        <w:t>&gt;</w:t>
      </w:r>
      <w:r w:rsidR="00C8338F" w:rsidRPr="002D141C">
        <w:rPr>
          <w:lang w:val="en-GB"/>
        </w:rPr>
        <w:tab/>
      </w:r>
      <w:r w:rsidR="002C5D28" w:rsidRPr="002D141C">
        <w:rPr>
          <w:lang w:val="en-GB"/>
        </w:rPr>
        <w:t xml:space="preserve">apply the </w:t>
      </w:r>
      <w:r w:rsidR="002C5D28" w:rsidRPr="002D141C">
        <w:rPr>
          <w:i/>
          <w:lang w:val="en-GB"/>
        </w:rPr>
        <w:t>p-Max</w:t>
      </w:r>
      <w:r w:rsidR="002C5D28" w:rsidRPr="002D141C">
        <w:rPr>
          <w:lang w:val="en-GB"/>
        </w:rPr>
        <w:t>;</w:t>
      </w:r>
    </w:p>
    <w:p w14:paraId="548704FA" w14:textId="22B5DF13" w:rsidR="008B4612" w:rsidRPr="002D141C" w:rsidRDefault="008B4612" w:rsidP="00485C98">
      <w:pPr>
        <w:pStyle w:val="B5"/>
        <w:rPr>
          <w:rFonts w:eastAsia="DengXian"/>
          <w:lang w:val="en-GB" w:eastAsia="zh-CN"/>
        </w:rPr>
      </w:pPr>
      <w:r w:rsidRPr="002D141C">
        <w:rPr>
          <w:rFonts w:eastAsia="DengXian"/>
          <w:lang w:val="en-GB" w:eastAsia="zh-CN"/>
        </w:rPr>
        <w:t>5&gt;</w:t>
      </w:r>
      <w:r w:rsidRPr="002D141C">
        <w:rPr>
          <w:rFonts w:eastAsia="DengXian"/>
          <w:lang w:val="en-GB" w:eastAsia="zh-CN"/>
        </w:rPr>
        <w:tab/>
        <w:t xml:space="preserve">if </w:t>
      </w:r>
      <w:r w:rsidRPr="002D141C">
        <w:rPr>
          <w:rFonts w:eastAsia="DengXian"/>
          <w:i/>
          <w:lang w:val="en-GB" w:eastAsia="zh-CN"/>
        </w:rPr>
        <w:t>frequencyBandListSUL is present in SIB4</w:t>
      </w:r>
      <w:r w:rsidRPr="002D141C">
        <w:rPr>
          <w:rFonts w:eastAsia="DengXian"/>
          <w:lang w:val="en-GB" w:eastAsia="zh-CN"/>
        </w:rPr>
        <w:t xml:space="preserve"> and, for the frequency band selected in </w:t>
      </w:r>
      <w:r w:rsidRPr="002D141C">
        <w:rPr>
          <w:rFonts w:eastAsia="DengXian"/>
          <w:i/>
          <w:lang w:val="en-GB" w:eastAsia="zh-CN"/>
        </w:rPr>
        <w:t>frequencyBandListSUL</w:t>
      </w:r>
      <w:r w:rsidRPr="002D141C">
        <w:rPr>
          <w:rFonts w:eastAsia="DengXian"/>
          <w:lang w:val="en-GB" w:eastAsia="zh-CN"/>
        </w:rPr>
        <w:t xml:space="preserve">, the UE supports at least one </w:t>
      </w:r>
      <w:r w:rsidRPr="002D141C">
        <w:rPr>
          <w:rFonts w:eastAsia="DengXian"/>
          <w:i/>
          <w:lang w:val="en-GB" w:eastAsia="zh-CN"/>
        </w:rPr>
        <w:t>additionalSpectrumEmission</w:t>
      </w:r>
      <w:r w:rsidRPr="002D141C">
        <w:rPr>
          <w:rFonts w:eastAsia="DengXian"/>
          <w:lang w:val="en-GB" w:eastAsia="zh-CN"/>
        </w:rPr>
        <w:t xml:space="preserve"> in the </w:t>
      </w:r>
      <w:r w:rsidR="00867EF8" w:rsidRPr="002D141C">
        <w:rPr>
          <w:i/>
          <w:lang w:val="en-GB"/>
        </w:rPr>
        <w:t>nr</w:t>
      </w:r>
      <w:r w:rsidRPr="002D141C">
        <w:rPr>
          <w:rFonts w:eastAsia="DengXian"/>
          <w:i/>
          <w:lang w:val="en-GB" w:eastAsia="zh-CN"/>
        </w:rPr>
        <w:t>-NS-PmaxList</w:t>
      </w:r>
      <w:r w:rsidRPr="002D141C">
        <w:rPr>
          <w:rFonts w:eastAsia="DengXian"/>
          <w:lang w:val="en-GB" w:eastAsia="zh-CN"/>
        </w:rPr>
        <w:t xml:space="preserve"> within</w:t>
      </w:r>
      <w:r w:rsidRPr="002D141C">
        <w:rPr>
          <w:rFonts w:eastAsia="DengXian"/>
          <w:i/>
          <w:lang w:val="en-GB" w:eastAsia="zh-CN"/>
        </w:rPr>
        <w:t xml:space="preserve"> FrequencyBandListSUL</w:t>
      </w:r>
      <w:r w:rsidRPr="002D141C">
        <w:rPr>
          <w:rFonts w:eastAsia="DengXian"/>
          <w:lang w:val="en-GB" w:eastAsia="zh-CN"/>
        </w:rPr>
        <w:t>:</w:t>
      </w:r>
    </w:p>
    <w:p w14:paraId="5AD6CFBF" w14:textId="055B53E6" w:rsidR="008B4612" w:rsidRPr="002D141C" w:rsidRDefault="008B4612" w:rsidP="008B4612">
      <w:pPr>
        <w:pStyle w:val="B6"/>
        <w:rPr>
          <w:rFonts w:eastAsia="DengXian"/>
          <w:lang w:val="en-GB" w:eastAsia="zh-CN"/>
        </w:rPr>
      </w:pPr>
      <w:r w:rsidRPr="002D141C">
        <w:rPr>
          <w:rFonts w:eastAsia="DengXian"/>
          <w:lang w:val="en-GB" w:eastAsia="zh-CN"/>
        </w:rPr>
        <w:lastRenderedPageBreak/>
        <w:t>6&gt;</w:t>
      </w:r>
      <w:r w:rsidRPr="002D141C">
        <w:rPr>
          <w:rFonts w:eastAsia="DengXian"/>
          <w:lang w:val="en-GB" w:eastAsia="zh-CN"/>
        </w:rPr>
        <w:tab/>
        <w:t xml:space="preserve">apply the first listed </w:t>
      </w:r>
      <w:r w:rsidRPr="002D141C">
        <w:rPr>
          <w:rFonts w:eastAsia="DengXian"/>
          <w:i/>
          <w:lang w:val="en-GB" w:eastAsia="zh-CN"/>
        </w:rPr>
        <w:t>additionalSpectrumEmission</w:t>
      </w:r>
      <w:r w:rsidRPr="002D141C">
        <w:rPr>
          <w:rFonts w:eastAsia="DengXian"/>
          <w:lang w:val="en-GB" w:eastAsia="zh-CN"/>
        </w:rPr>
        <w:t xml:space="preserve"> which it supports among the values inc</w:t>
      </w:r>
      <w:r w:rsidR="00867EF8" w:rsidRPr="002D141C">
        <w:rPr>
          <w:rFonts w:eastAsia="DengXian"/>
          <w:lang w:val="en-GB" w:eastAsia="zh-CN"/>
        </w:rPr>
        <w:t>l</w:t>
      </w:r>
      <w:r w:rsidRPr="002D141C">
        <w:rPr>
          <w:rFonts w:eastAsia="DengXian"/>
          <w:lang w:val="en-GB" w:eastAsia="zh-CN"/>
        </w:rPr>
        <w:t xml:space="preserve">uded in </w:t>
      </w:r>
      <w:r w:rsidR="00867EF8" w:rsidRPr="002D141C">
        <w:rPr>
          <w:i/>
          <w:lang w:val="en-GB"/>
        </w:rPr>
        <w:t>nr</w:t>
      </w:r>
      <w:r w:rsidRPr="002D141C">
        <w:rPr>
          <w:rFonts w:eastAsia="DengXian"/>
          <w:i/>
          <w:lang w:val="en-GB" w:eastAsia="zh-CN"/>
        </w:rPr>
        <w:t>-NS-PmaxList</w:t>
      </w:r>
      <w:r w:rsidRPr="002D141C">
        <w:rPr>
          <w:rFonts w:eastAsia="DengXian"/>
          <w:lang w:val="en-GB" w:eastAsia="zh-CN"/>
        </w:rPr>
        <w:t xml:space="preserve"> within </w:t>
      </w:r>
      <w:r w:rsidRPr="002D141C">
        <w:rPr>
          <w:rFonts w:eastAsia="DengXian"/>
          <w:i/>
          <w:lang w:val="en-GB" w:eastAsia="zh-CN"/>
        </w:rPr>
        <w:t>frequencyBandListSUL</w:t>
      </w:r>
      <w:r w:rsidRPr="002D141C">
        <w:rPr>
          <w:rFonts w:eastAsia="DengXian"/>
          <w:lang w:val="en-GB" w:eastAsia="zh-CN"/>
        </w:rPr>
        <w:t>;</w:t>
      </w:r>
    </w:p>
    <w:p w14:paraId="7DECC5EC" w14:textId="11340B09" w:rsidR="008B4612" w:rsidRPr="002D141C" w:rsidRDefault="008B4612" w:rsidP="008B4612">
      <w:pPr>
        <w:pStyle w:val="B6"/>
        <w:rPr>
          <w:rFonts w:eastAsia="DengXian"/>
          <w:lang w:val="en-GB" w:eastAsia="zh-CN"/>
        </w:rPr>
      </w:pPr>
      <w:r w:rsidRPr="002D141C">
        <w:rPr>
          <w:rFonts w:eastAsia="DengXian"/>
          <w:lang w:val="en-GB" w:eastAsia="zh-CN"/>
        </w:rPr>
        <w:t>6&gt;</w:t>
      </w:r>
      <w:r w:rsidRPr="002D141C">
        <w:rPr>
          <w:rFonts w:eastAsia="DengXian"/>
          <w:lang w:val="en-GB" w:eastAsia="zh-CN"/>
        </w:rPr>
        <w:tab/>
        <w:t xml:space="preserve">if the </w:t>
      </w:r>
      <w:r w:rsidRPr="002D141C">
        <w:rPr>
          <w:rFonts w:eastAsia="DengXian"/>
          <w:i/>
          <w:lang w:val="en-GB" w:eastAsia="zh-CN"/>
        </w:rPr>
        <w:t xml:space="preserve">additionalPmax </w:t>
      </w:r>
      <w:r w:rsidRPr="002D141C">
        <w:rPr>
          <w:rFonts w:eastAsia="DengXian"/>
          <w:lang w:val="en-GB" w:eastAsia="zh-CN"/>
        </w:rPr>
        <w:t xml:space="preserve">is present in the same entry of the selected </w:t>
      </w:r>
      <w:r w:rsidRPr="002D141C">
        <w:rPr>
          <w:rFonts w:eastAsia="DengXian"/>
          <w:i/>
          <w:lang w:val="en-GB" w:eastAsia="zh-CN"/>
        </w:rPr>
        <w:t>additionalSpectrumEmission</w:t>
      </w:r>
      <w:r w:rsidRPr="002D141C">
        <w:rPr>
          <w:rFonts w:eastAsia="DengXian"/>
          <w:lang w:val="en-GB" w:eastAsia="zh-CN"/>
        </w:rPr>
        <w:t xml:space="preserve"> within </w:t>
      </w:r>
      <w:r w:rsidR="00867EF8" w:rsidRPr="002D141C">
        <w:rPr>
          <w:i/>
          <w:lang w:val="en-GB"/>
        </w:rPr>
        <w:t>nr</w:t>
      </w:r>
      <w:r w:rsidRPr="002D141C">
        <w:rPr>
          <w:rFonts w:eastAsia="DengXian"/>
          <w:i/>
          <w:lang w:val="en-GB" w:eastAsia="zh-CN"/>
        </w:rPr>
        <w:t>-NS-PmaxList</w:t>
      </w:r>
      <w:r w:rsidRPr="002D141C">
        <w:rPr>
          <w:rFonts w:eastAsia="DengXian"/>
          <w:lang w:val="en-GB" w:eastAsia="zh-CN"/>
        </w:rPr>
        <w:t>:</w:t>
      </w:r>
    </w:p>
    <w:p w14:paraId="7F71F261" w14:textId="77777777" w:rsidR="008B4612" w:rsidRPr="002D141C" w:rsidRDefault="008B4612" w:rsidP="00485C98">
      <w:pPr>
        <w:pStyle w:val="B7"/>
        <w:rPr>
          <w:rFonts w:eastAsia="DengXian"/>
          <w:lang w:val="en-GB" w:eastAsia="zh-CN"/>
        </w:rPr>
      </w:pPr>
      <w:r w:rsidRPr="002D141C">
        <w:rPr>
          <w:rFonts w:eastAsia="DengXian"/>
          <w:lang w:val="en-GB" w:eastAsia="zh-CN"/>
        </w:rPr>
        <w:t>7&gt;</w:t>
      </w:r>
      <w:r w:rsidRPr="002D141C">
        <w:rPr>
          <w:rFonts w:eastAsia="DengXian"/>
          <w:lang w:val="en-GB" w:eastAsia="zh-CN"/>
        </w:rPr>
        <w:tab/>
        <w:t xml:space="preserve">apply the </w:t>
      </w:r>
      <w:r w:rsidRPr="002D141C">
        <w:rPr>
          <w:rFonts w:eastAsia="DengXian"/>
          <w:i/>
          <w:lang w:val="en-GB" w:eastAsia="zh-CN"/>
        </w:rPr>
        <w:t>additionalPmax</w:t>
      </w:r>
      <w:r w:rsidRPr="002D141C">
        <w:rPr>
          <w:rFonts w:eastAsia="DengXian"/>
          <w:lang w:val="en-GB" w:eastAsia="zh-CN"/>
        </w:rPr>
        <w:t>;</w:t>
      </w:r>
    </w:p>
    <w:p w14:paraId="516C78FC" w14:textId="77777777" w:rsidR="008B4612" w:rsidRPr="002D141C" w:rsidRDefault="008B4612" w:rsidP="008B4612">
      <w:pPr>
        <w:pStyle w:val="B6"/>
        <w:rPr>
          <w:rFonts w:eastAsia="DengXian"/>
          <w:lang w:val="en-GB" w:eastAsia="zh-CN"/>
        </w:rPr>
      </w:pPr>
      <w:r w:rsidRPr="002D141C">
        <w:rPr>
          <w:rFonts w:eastAsia="DengXian"/>
          <w:lang w:val="en-GB" w:eastAsia="zh-CN"/>
        </w:rPr>
        <w:t>6&gt;</w:t>
      </w:r>
      <w:r w:rsidRPr="002D141C">
        <w:rPr>
          <w:rFonts w:eastAsia="DengXian"/>
          <w:lang w:val="en-GB" w:eastAsia="zh-CN"/>
        </w:rPr>
        <w:tab/>
        <w:t>else:</w:t>
      </w:r>
    </w:p>
    <w:p w14:paraId="496A3E3A" w14:textId="77777777" w:rsidR="008B4612" w:rsidRPr="002D141C" w:rsidRDefault="008B4612" w:rsidP="00485C98">
      <w:pPr>
        <w:pStyle w:val="B7"/>
        <w:rPr>
          <w:rFonts w:eastAsia="DengXian"/>
          <w:lang w:val="en-GB" w:eastAsia="zh-CN"/>
        </w:rPr>
      </w:pPr>
      <w:r w:rsidRPr="002D141C">
        <w:rPr>
          <w:rFonts w:eastAsia="DengXian"/>
          <w:lang w:val="en-GB" w:eastAsia="zh-CN"/>
        </w:rPr>
        <w:t>7&gt;</w:t>
      </w:r>
      <w:r w:rsidRPr="002D141C">
        <w:rPr>
          <w:rFonts w:eastAsia="DengXian"/>
          <w:lang w:val="en-GB" w:eastAsia="zh-CN"/>
        </w:rPr>
        <w:tab/>
        <w:t xml:space="preserve">apply the </w:t>
      </w:r>
      <w:r w:rsidRPr="002D141C">
        <w:rPr>
          <w:rFonts w:eastAsia="DengXian"/>
          <w:i/>
          <w:lang w:val="en-GB" w:eastAsia="zh-CN"/>
        </w:rPr>
        <w:t>p-Max</w:t>
      </w:r>
      <w:r w:rsidRPr="002D141C">
        <w:rPr>
          <w:rFonts w:eastAsia="DengXian"/>
          <w:lang w:val="en-GB" w:eastAsia="zh-CN"/>
        </w:rPr>
        <w:t>;</w:t>
      </w:r>
    </w:p>
    <w:p w14:paraId="0BE21961" w14:textId="77777777" w:rsidR="008B4612" w:rsidRPr="002D141C" w:rsidRDefault="008B4612" w:rsidP="00485C98">
      <w:pPr>
        <w:pStyle w:val="B5"/>
        <w:rPr>
          <w:rFonts w:eastAsia="DengXian"/>
          <w:lang w:val="en-GB"/>
        </w:rPr>
      </w:pPr>
      <w:r w:rsidRPr="002D141C">
        <w:rPr>
          <w:rFonts w:eastAsia="DengXian"/>
          <w:lang w:val="en-GB"/>
        </w:rPr>
        <w:t>5&gt;</w:t>
      </w:r>
      <w:r w:rsidRPr="002D141C">
        <w:rPr>
          <w:rFonts w:eastAsia="DengXian"/>
          <w:lang w:val="en-GB"/>
        </w:rPr>
        <w:tab/>
        <w:t>else:</w:t>
      </w:r>
    </w:p>
    <w:p w14:paraId="462E9CD4" w14:textId="7BF45DB3" w:rsidR="002C5D28" w:rsidRPr="002D141C" w:rsidRDefault="008B4612" w:rsidP="008B4612">
      <w:pPr>
        <w:pStyle w:val="B6"/>
        <w:rPr>
          <w:lang w:val="en-GB"/>
        </w:rPr>
      </w:pPr>
      <w:r w:rsidRPr="002D141C">
        <w:rPr>
          <w:rFonts w:eastAsia="DengXian"/>
          <w:lang w:val="en-GB"/>
        </w:rPr>
        <w:t>6&gt;</w:t>
      </w:r>
      <w:r w:rsidRPr="002D141C">
        <w:rPr>
          <w:rFonts w:eastAsia="DengXian"/>
          <w:lang w:val="en-GB"/>
        </w:rPr>
        <w:tab/>
        <w:t xml:space="preserve">apply the </w:t>
      </w:r>
      <w:r w:rsidRPr="002D141C">
        <w:rPr>
          <w:rFonts w:eastAsia="DengXian"/>
          <w:i/>
          <w:lang w:val="en-GB"/>
        </w:rPr>
        <w:t>p-Max</w:t>
      </w:r>
      <w:r w:rsidRPr="002D141C">
        <w:rPr>
          <w:rFonts w:eastAsia="DengXian"/>
          <w:lang w:val="en-GB"/>
        </w:rPr>
        <w:t>;</w:t>
      </w:r>
    </w:p>
    <w:p w14:paraId="05433C19" w14:textId="21141376" w:rsidR="002C5D28" w:rsidRPr="002D141C" w:rsidRDefault="00A82DE5" w:rsidP="008D69BE">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else:</w:t>
      </w:r>
    </w:p>
    <w:p w14:paraId="7F653EB4" w14:textId="1A3B64FE" w:rsidR="002C5D28" w:rsidRPr="002D141C" w:rsidRDefault="00A82DE5" w:rsidP="008D69BE">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apply the </w:t>
      </w:r>
      <w:r w:rsidR="002C5D28" w:rsidRPr="002D141C">
        <w:rPr>
          <w:i/>
          <w:lang w:val="en-GB"/>
        </w:rPr>
        <w:t>p-Max</w:t>
      </w:r>
      <w:r w:rsidR="002C5D28" w:rsidRPr="002D141C">
        <w:rPr>
          <w:lang w:val="en-GB"/>
        </w:rPr>
        <w:t>;</w:t>
      </w:r>
    </w:p>
    <w:p w14:paraId="6A23855C" w14:textId="77777777" w:rsidR="002C5D28" w:rsidRPr="002D141C" w:rsidRDefault="002C5D28" w:rsidP="002C5D28">
      <w:pPr>
        <w:pStyle w:val="Heading5"/>
        <w:rPr>
          <w:lang w:val="en-GB"/>
        </w:rPr>
      </w:pPr>
      <w:bookmarkStart w:id="444" w:name="_Toc20425670"/>
      <w:bookmarkStart w:id="445" w:name="_Toc29321066"/>
      <w:bookmarkStart w:id="446" w:name="_Toc36219249"/>
      <w:bookmarkStart w:id="447" w:name="_Toc36219925"/>
      <w:bookmarkStart w:id="448" w:name="_Toc36513345"/>
      <w:bookmarkStart w:id="449" w:name="_Toc46449403"/>
      <w:bookmarkStart w:id="450" w:name="_Toc46489190"/>
      <w:bookmarkStart w:id="451" w:name="_Toc52495024"/>
      <w:bookmarkStart w:id="452" w:name="_Toc60781193"/>
      <w:bookmarkStart w:id="453" w:name="_Toc139021528"/>
      <w:r w:rsidRPr="002D141C">
        <w:rPr>
          <w:lang w:val="en-GB"/>
        </w:rPr>
        <w:t>5.2.2.4.6</w:t>
      </w:r>
      <w:r w:rsidRPr="002D141C">
        <w:rPr>
          <w:lang w:val="en-GB"/>
        </w:rPr>
        <w:tab/>
        <w:t xml:space="preserve">Actions upon reception of </w:t>
      </w:r>
      <w:r w:rsidRPr="002D141C">
        <w:rPr>
          <w:i/>
          <w:lang w:val="en-GB"/>
        </w:rPr>
        <w:t>SIB5</w:t>
      </w:r>
      <w:bookmarkEnd w:id="444"/>
      <w:bookmarkEnd w:id="445"/>
      <w:bookmarkEnd w:id="446"/>
      <w:bookmarkEnd w:id="447"/>
      <w:bookmarkEnd w:id="448"/>
      <w:bookmarkEnd w:id="449"/>
      <w:bookmarkEnd w:id="450"/>
      <w:bookmarkEnd w:id="451"/>
      <w:bookmarkEnd w:id="452"/>
      <w:bookmarkEnd w:id="453"/>
    </w:p>
    <w:p w14:paraId="6FC011EE" w14:textId="77777777" w:rsidR="002C5D28" w:rsidRPr="002D141C" w:rsidRDefault="002C5D28" w:rsidP="002C5D28">
      <w:r w:rsidRPr="002D141C">
        <w:t xml:space="preserve">No UE requirements related to the contents of this </w:t>
      </w:r>
      <w:r w:rsidRPr="002D141C">
        <w:rPr>
          <w:i/>
        </w:rPr>
        <w:t xml:space="preserve">SIB5 </w:t>
      </w:r>
      <w:r w:rsidRPr="002D141C">
        <w:t>apply other than those specified elsewhere e.g. within procedures using the concerned system information, and/ or within the corresponding field descriptions.</w:t>
      </w:r>
    </w:p>
    <w:p w14:paraId="367CCCCD" w14:textId="77777777" w:rsidR="002C5D28" w:rsidRPr="002D141C" w:rsidRDefault="002C5D28" w:rsidP="002C5D28">
      <w:pPr>
        <w:pStyle w:val="Heading5"/>
        <w:rPr>
          <w:lang w:val="en-GB"/>
        </w:rPr>
      </w:pPr>
      <w:bookmarkStart w:id="454" w:name="_Toc20425671"/>
      <w:bookmarkStart w:id="455" w:name="_Toc29321067"/>
      <w:bookmarkStart w:id="456" w:name="_Toc36219250"/>
      <w:bookmarkStart w:id="457" w:name="_Toc36219926"/>
      <w:bookmarkStart w:id="458" w:name="_Toc36513346"/>
      <w:bookmarkStart w:id="459" w:name="_Toc46449404"/>
      <w:bookmarkStart w:id="460" w:name="_Toc46489191"/>
      <w:bookmarkStart w:id="461" w:name="_Toc52495025"/>
      <w:bookmarkStart w:id="462" w:name="_Toc60781194"/>
      <w:bookmarkStart w:id="463" w:name="_Toc139021529"/>
      <w:r w:rsidRPr="002D141C">
        <w:rPr>
          <w:lang w:val="en-GB"/>
        </w:rPr>
        <w:t>5.2.2.4.7</w:t>
      </w:r>
      <w:r w:rsidRPr="002D141C">
        <w:rPr>
          <w:lang w:val="en-GB"/>
        </w:rPr>
        <w:tab/>
        <w:t xml:space="preserve">Actions upon reception of </w:t>
      </w:r>
      <w:r w:rsidRPr="002D141C">
        <w:rPr>
          <w:i/>
          <w:lang w:val="en-GB"/>
        </w:rPr>
        <w:t>SIB6</w:t>
      </w:r>
      <w:bookmarkEnd w:id="454"/>
      <w:bookmarkEnd w:id="455"/>
      <w:bookmarkEnd w:id="456"/>
      <w:bookmarkEnd w:id="457"/>
      <w:bookmarkEnd w:id="458"/>
      <w:bookmarkEnd w:id="459"/>
      <w:bookmarkEnd w:id="460"/>
      <w:bookmarkEnd w:id="461"/>
      <w:bookmarkEnd w:id="462"/>
      <w:bookmarkEnd w:id="463"/>
    </w:p>
    <w:p w14:paraId="6CC99954" w14:textId="77777777" w:rsidR="002C5D28" w:rsidRPr="002D141C" w:rsidRDefault="002C5D28" w:rsidP="002C5D28">
      <w:r w:rsidRPr="002D141C">
        <w:t xml:space="preserve">Upon receiving the </w:t>
      </w:r>
      <w:r w:rsidRPr="002D141C">
        <w:rPr>
          <w:i/>
        </w:rPr>
        <w:t>SIB6</w:t>
      </w:r>
      <w:r w:rsidRPr="002D141C">
        <w:t xml:space="preserve"> the UE shall:</w:t>
      </w:r>
    </w:p>
    <w:p w14:paraId="0D0C28F3" w14:textId="77777777" w:rsidR="002C5D28" w:rsidRPr="002D141C" w:rsidRDefault="002C5D28" w:rsidP="002C5D28">
      <w:pPr>
        <w:pStyle w:val="B1"/>
        <w:rPr>
          <w:lang w:val="en-GB"/>
        </w:rPr>
      </w:pPr>
      <w:r w:rsidRPr="002D141C">
        <w:rPr>
          <w:lang w:val="en-GB"/>
        </w:rPr>
        <w:t>1&gt;</w:t>
      </w:r>
      <w:r w:rsidRPr="002D141C">
        <w:rPr>
          <w:lang w:val="en-GB"/>
        </w:rPr>
        <w:tab/>
        <w:t xml:space="preserve">forward the received </w:t>
      </w:r>
      <w:r w:rsidRPr="002D141C">
        <w:rPr>
          <w:i/>
          <w:lang w:val="en-GB"/>
        </w:rPr>
        <w:t>warningType</w:t>
      </w:r>
      <w:r w:rsidRPr="002D141C">
        <w:rPr>
          <w:lang w:val="en-GB"/>
        </w:rPr>
        <w:t xml:space="preserve">,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to upper layers;</w:t>
      </w:r>
      <w:r w:rsidRPr="002D141C">
        <w:rPr>
          <w:lang w:val="en-GB"/>
        </w:rPr>
        <w:tab/>
      </w:r>
    </w:p>
    <w:p w14:paraId="268BA874" w14:textId="77777777" w:rsidR="002C5D28" w:rsidRPr="002D141C" w:rsidRDefault="002C5D28" w:rsidP="002C5D28">
      <w:pPr>
        <w:pStyle w:val="Heading5"/>
        <w:rPr>
          <w:lang w:val="en-GB"/>
        </w:rPr>
      </w:pPr>
      <w:bookmarkStart w:id="464" w:name="_Toc20425672"/>
      <w:bookmarkStart w:id="465" w:name="_Toc29321068"/>
      <w:bookmarkStart w:id="466" w:name="_Toc36219251"/>
      <w:bookmarkStart w:id="467" w:name="_Toc36219927"/>
      <w:bookmarkStart w:id="468" w:name="_Toc36513347"/>
      <w:bookmarkStart w:id="469" w:name="_Toc46449405"/>
      <w:bookmarkStart w:id="470" w:name="_Toc46489192"/>
      <w:bookmarkStart w:id="471" w:name="_Toc52495026"/>
      <w:bookmarkStart w:id="472" w:name="_Toc60781195"/>
      <w:bookmarkStart w:id="473" w:name="_Toc139021530"/>
      <w:r w:rsidRPr="002D141C">
        <w:rPr>
          <w:lang w:val="en-GB"/>
        </w:rPr>
        <w:t>5.2.2.4.8</w:t>
      </w:r>
      <w:r w:rsidRPr="002D141C">
        <w:rPr>
          <w:lang w:val="en-GB"/>
        </w:rPr>
        <w:tab/>
        <w:t xml:space="preserve">Actions upon reception of </w:t>
      </w:r>
      <w:r w:rsidRPr="002D141C">
        <w:rPr>
          <w:i/>
          <w:lang w:val="en-GB"/>
        </w:rPr>
        <w:t>SIB7</w:t>
      </w:r>
      <w:bookmarkEnd w:id="464"/>
      <w:bookmarkEnd w:id="465"/>
      <w:bookmarkEnd w:id="466"/>
      <w:bookmarkEnd w:id="467"/>
      <w:bookmarkEnd w:id="468"/>
      <w:bookmarkEnd w:id="469"/>
      <w:bookmarkEnd w:id="470"/>
      <w:bookmarkEnd w:id="471"/>
      <w:bookmarkEnd w:id="472"/>
      <w:bookmarkEnd w:id="473"/>
    </w:p>
    <w:p w14:paraId="56CA2A21" w14:textId="77777777" w:rsidR="002C5D28" w:rsidRPr="002D141C" w:rsidRDefault="002C5D28" w:rsidP="002C5D28">
      <w:r w:rsidRPr="002D141C">
        <w:t xml:space="preserve">Upon receiving the </w:t>
      </w:r>
      <w:r w:rsidRPr="002D141C">
        <w:rPr>
          <w:i/>
        </w:rPr>
        <w:t xml:space="preserve">SIB7 </w:t>
      </w:r>
      <w:r w:rsidRPr="002D141C">
        <w:t>the UE shall:</w:t>
      </w:r>
    </w:p>
    <w:p w14:paraId="24BF127A" w14:textId="524512FB" w:rsidR="002C5D28" w:rsidRPr="002D141C" w:rsidRDefault="002C5D28" w:rsidP="0070568F">
      <w:pPr>
        <w:pStyle w:val="B1"/>
        <w:rPr>
          <w:lang w:val="en-GB"/>
        </w:rPr>
      </w:pPr>
      <w:r w:rsidRPr="002D141C">
        <w:rPr>
          <w:lang w:val="en-GB"/>
        </w:rPr>
        <w:t>1&gt;</w:t>
      </w:r>
      <w:r w:rsidRPr="002D141C">
        <w:rPr>
          <w:lang w:val="en-GB"/>
        </w:rPr>
        <w:tab/>
        <w:t xml:space="preserve">if there is no current value for </w:t>
      </w:r>
      <w:r w:rsidRPr="002D141C">
        <w:rPr>
          <w:i/>
          <w:lang w:val="en-GB"/>
        </w:rPr>
        <w:t>messageIdentifier</w:t>
      </w:r>
      <w:r w:rsidRPr="002D141C">
        <w:rPr>
          <w:lang w:val="en-GB"/>
        </w:rPr>
        <w:t xml:space="preserve"> and </w:t>
      </w:r>
      <w:r w:rsidRPr="002D141C">
        <w:rPr>
          <w:i/>
          <w:iCs/>
          <w:lang w:val="en-GB"/>
        </w:rPr>
        <w:t>serialNumber</w:t>
      </w:r>
      <w:r w:rsidRPr="002D141C">
        <w:rPr>
          <w:lang w:val="en-GB"/>
        </w:rPr>
        <w:t xml:space="preserve"> for </w:t>
      </w:r>
      <w:r w:rsidRPr="002D141C">
        <w:rPr>
          <w:i/>
          <w:lang w:val="en-GB"/>
        </w:rPr>
        <w:t>SIB7</w:t>
      </w:r>
      <w:r w:rsidRPr="002D141C">
        <w:rPr>
          <w:lang w:val="en-GB"/>
        </w:rPr>
        <w:t>; or</w:t>
      </w:r>
    </w:p>
    <w:p w14:paraId="513487AB" w14:textId="524C86A9" w:rsidR="002C5D28" w:rsidRPr="002D141C" w:rsidRDefault="002C5D28" w:rsidP="0070568F">
      <w:pPr>
        <w:pStyle w:val="B1"/>
        <w:rPr>
          <w:lang w:val="en-GB"/>
        </w:rPr>
      </w:pPr>
      <w:r w:rsidRPr="002D141C">
        <w:rPr>
          <w:lang w:val="en-GB"/>
        </w:rPr>
        <w:t>1&gt;</w:t>
      </w:r>
      <w:r w:rsidRPr="002D141C">
        <w:rPr>
          <w:lang w:val="en-GB"/>
        </w:rPr>
        <w:tab/>
        <w:t xml:space="preserve">if either the received value of </w:t>
      </w:r>
      <w:r w:rsidRPr="002D141C">
        <w:rPr>
          <w:i/>
          <w:lang w:val="en-GB"/>
        </w:rPr>
        <w:t>messageIdentifier</w:t>
      </w:r>
      <w:r w:rsidRPr="002D141C">
        <w:rPr>
          <w:lang w:val="en-GB"/>
        </w:rPr>
        <w:t xml:space="preserve"> or of s</w:t>
      </w:r>
      <w:r w:rsidRPr="002D141C">
        <w:rPr>
          <w:i/>
          <w:lang w:val="en-GB"/>
        </w:rPr>
        <w:t>erialNumber</w:t>
      </w:r>
      <w:r w:rsidR="00A771AB" w:rsidRPr="002D141C">
        <w:rPr>
          <w:i/>
          <w:lang w:val="en-GB"/>
        </w:rPr>
        <w:t>,</w:t>
      </w:r>
      <w:r w:rsidRPr="002D141C">
        <w:rPr>
          <w:lang w:val="en-GB"/>
        </w:rPr>
        <w:t xml:space="preserve"> or of both </w:t>
      </w:r>
      <w:r w:rsidR="00A771AB" w:rsidRPr="002D141C">
        <w:rPr>
          <w:i/>
          <w:lang w:val="en-GB"/>
        </w:rPr>
        <w:t>messageIdentifier</w:t>
      </w:r>
      <w:r w:rsidR="00A771AB" w:rsidRPr="002D141C">
        <w:rPr>
          <w:lang w:val="en-GB"/>
        </w:rPr>
        <w:t xml:space="preserve"> and s</w:t>
      </w:r>
      <w:r w:rsidR="00A771AB" w:rsidRPr="002D141C">
        <w:rPr>
          <w:i/>
          <w:lang w:val="en-GB"/>
        </w:rPr>
        <w:t>erialNumber</w:t>
      </w:r>
      <w:r w:rsidR="00A771AB" w:rsidRPr="002D141C">
        <w:rPr>
          <w:lang w:val="en-GB"/>
        </w:rPr>
        <w:t xml:space="preserve"> </w:t>
      </w:r>
      <w:r w:rsidRPr="002D141C">
        <w:rPr>
          <w:lang w:val="en-GB"/>
        </w:rPr>
        <w:t xml:space="preserve">are different from the current values of </w:t>
      </w:r>
      <w:r w:rsidRPr="002D141C">
        <w:rPr>
          <w:i/>
          <w:lang w:val="en-GB"/>
        </w:rPr>
        <w:t>messageIdentifier</w:t>
      </w:r>
      <w:r w:rsidRPr="002D141C">
        <w:rPr>
          <w:lang w:val="en-GB"/>
        </w:rPr>
        <w:t xml:space="preserve"> and </w:t>
      </w:r>
      <w:r w:rsidRPr="002D141C">
        <w:rPr>
          <w:i/>
          <w:iCs/>
          <w:lang w:val="en-GB"/>
        </w:rPr>
        <w:t>serialNumber</w:t>
      </w:r>
      <w:r w:rsidRPr="002D141C">
        <w:rPr>
          <w:lang w:val="en-GB"/>
        </w:rPr>
        <w:t xml:space="preserve"> for </w:t>
      </w:r>
      <w:r w:rsidRPr="002D141C">
        <w:rPr>
          <w:i/>
          <w:lang w:val="en-GB"/>
        </w:rPr>
        <w:t>SIB7</w:t>
      </w:r>
      <w:r w:rsidRPr="002D141C">
        <w:rPr>
          <w:lang w:val="en-GB"/>
        </w:rPr>
        <w:t>:</w:t>
      </w:r>
    </w:p>
    <w:p w14:paraId="6745918C" w14:textId="77777777" w:rsidR="002C5D28" w:rsidRPr="002D141C" w:rsidRDefault="002C5D28" w:rsidP="002C5D28">
      <w:pPr>
        <w:pStyle w:val="B2"/>
        <w:rPr>
          <w:lang w:val="en-GB"/>
        </w:rPr>
      </w:pPr>
      <w:r w:rsidRPr="002D141C">
        <w:rPr>
          <w:lang w:val="en-GB"/>
        </w:rPr>
        <w:t>2&gt;</w:t>
      </w:r>
      <w:r w:rsidRPr="002D141C">
        <w:rPr>
          <w:lang w:val="en-GB"/>
        </w:rPr>
        <w:tab/>
        <w:t xml:space="preserve">use the received values of </w:t>
      </w:r>
      <w:r w:rsidRPr="002D141C">
        <w:rPr>
          <w:i/>
          <w:lang w:val="en-GB"/>
        </w:rPr>
        <w:t>messageIdentifier</w:t>
      </w:r>
      <w:r w:rsidRPr="002D141C">
        <w:rPr>
          <w:lang w:val="en-GB"/>
        </w:rPr>
        <w:t xml:space="preserve"> and </w:t>
      </w:r>
      <w:r w:rsidRPr="002D141C">
        <w:rPr>
          <w:i/>
          <w:iCs/>
          <w:lang w:val="en-GB"/>
        </w:rPr>
        <w:t>serialNumber</w:t>
      </w:r>
      <w:r w:rsidRPr="002D141C">
        <w:rPr>
          <w:lang w:val="en-GB"/>
        </w:rPr>
        <w:t xml:space="preserve"> for </w:t>
      </w:r>
      <w:r w:rsidRPr="002D141C">
        <w:rPr>
          <w:i/>
          <w:lang w:val="en-GB"/>
        </w:rPr>
        <w:t>SIB7</w:t>
      </w:r>
      <w:r w:rsidRPr="002D141C">
        <w:rPr>
          <w:lang w:val="en-GB"/>
        </w:rPr>
        <w:t xml:space="preserve"> as the current values of </w:t>
      </w:r>
      <w:r w:rsidRPr="002D141C">
        <w:rPr>
          <w:i/>
          <w:lang w:val="en-GB"/>
        </w:rPr>
        <w:t>messageIdentifier</w:t>
      </w:r>
      <w:r w:rsidRPr="002D141C">
        <w:rPr>
          <w:lang w:val="en-GB"/>
        </w:rPr>
        <w:t xml:space="preserve"> and </w:t>
      </w:r>
      <w:r w:rsidRPr="002D141C">
        <w:rPr>
          <w:i/>
          <w:iCs/>
          <w:lang w:val="en-GB"/>
        </w:rPr>
        <w:t>serialNumber</w:t>
      </w:r>
      <w:r w:rsidRPr="002D141C">
        <w:rPr>
          <w:lang w:val="en-GB"/>
        </w:rPr>
        <w:t xml:space="preserve"> for </w:t>
      </w:r>
      <w:r w:rsidRPr="002D141C">
        <w:rPr>
          <w:i/>
          <w:lang w:val="en-GB"/>
        </w:rPr>
        <w:t>SIB7</w:t>
      </w:r>
      <w:r w:rsidRPr="002D141C">
        <w:rPr>
          <w:lang w:val="en-GB"/>
        </w:rPr>
        <w:t>;</w:t>
      </w:r>
    </w:p>
    <w:p w14:paraId="72ED8D4F" w14:textId="77777777" w:rsidR="002C5D28" w:rsidRPr="002D141C" w:rsidRDefault="002C5D28" w:rsidP="002C5D28">
      <w:pPr>
        <w:pStyle w:val="B2"/>
        <w:rPr>
          <w:lang w:val="en-GB"/>
        </w:rPr>
      </w:pPr>
      <w:r w:rsidRPr="002D141C">
        <w:rPr>
          <w:lang w:val="en-GB"/>
        </w:rPr>
        <w:t>2&gt;</w:t>
      </w:r>
      <w:r w:rsidRPr="002D141C">
        <w:rPr>
          <w:lang w:val="en-GB"/>
        </w:rPr>
        <w:tab/>
        <w:t xml:space="preserve">discard any previously buffered </w:t>
      </w:r>
      <w:r w:rsidRPr="002D141C">
        <w:rPr>
          <w:i/>
          <w:lang w:val="en-GB"/>
        </w:rPr>
        <w:t>warningMessageSegment</w:t>
      </w:r>
      <w:r w:rsidRPr="002D141C">
        <w:rPr>
          <w:lang w:val="en-GB"/>
        </w:rPr>
        <w:t>;</w:t>
      </w:r>
    </w:p>
    <w:p w14:paraId="1E530DA8" w14:textId="77777777" w:rsidR="002C5D28" w:rsidRPr="002D141C" w:rsidRDefault="002C5D28" w:rsidP="002C5D28">
      <w:pPr>
        <w:pStyle w:val="B2"/>
        <w:rPr>
          <w:lang w:val="en-GB"/>
        </w:rPr>
      </w:pPr>
      <w:r w:rsidRPr="002D141C">
        <w:rPr>
          <w:lang w:val="en-GB"/>
        </w:rPr>
        <w:t>2&gt;</w:t>
      </w:r>
      <w:r w:rsidRPr="002D141C">
        <w:rPr>
          <w:lang w:val="en-GB"/>
        </w:rPr>
        <w:tab/>
        <w:t>if all segments of a warning message have been received:</w:t>
      </w:r>
    </w:p>
    <w:p w14:paraId="733FA68B" w14:textId="19DEBFE2" w:rsidR="002C5D28" w:rsidRPr="002D141C" w:rsidRDefault="002C5D28" w:rsidP="002C5D28">
      <w:pPr>
        <w:pStyle w:val="B3"/>
        <w:rPr>
          <w:lang w:val="en-GB"/>
        </w:rPr>
      </w:pPr>
      <w:r w:rsidRPr="002D141C">
        <w:rPr>
          <w:lang w:val="en-GB"/>
        </w:rPr>
        <w:t>3&gt;</w:t>
      </w:r>
      <w:r w:rsidRPr="002D141C">
        <w:rPr>
          <w:lang w:val="en-GB"/>
        </w:rPr>
        <w:tab/>
        <w:t xml:space="preserve">assemble the </w:t>
      </w:r>
      <w:r w:rsidRPr="002D141C">
        <w:rPr>
          <w:lang w:val="en-GB" w:eastAsia="zh-CN"/>
        </w:rPr>
        <w:t xml:space="preserve">warning message </w:t>
      </w:r>
      <w:r w:rsidRPr="002D141C">
        <w:rPr>
          <w:lang w:val="en-GB"/>
        </w:rPr>
        <w:t xml:space="preserve">from the received </w:t>
      </w:r>
      <w:r w:rsidRPr="002D141C">
        <w:rPr>
          <w:i/>
          <w:lang w:val="en-GB"/>
        </w:rPr>
        <w:t>warningMessageSegment</w:t>
      </w:r>
      <w:r w:rsidR="00A771AB" w:rsidRPr="002D141C">
        <w:rPr>
          <w:i/>
          <w:lang w:val="en-GB"/>
        </w:rPr>
        <w:t>(s)</w:t>
      </w:r>
      <w:r w:rsidRPr="002D141C">
        <w:rPr>
          <w:lang w:val="en-GB"/>
        </w:rPr>
        <w:t>;</w:t>
      </w:r>
    </w:p>
    <w:p w14:paraId="6BE50B65" w14:textId="77777777" w:rsidR="002C5D28" w:rsidRPr="002D141C" w:rsidRDefault="002C5D28" w:rsidP="002C5D28">
      <w:pPr>
        <w:pStyle w:val="B3"/>
        <w:rPr>
          <w:lang w:val="en-GB"/>
        </w:rPr>
      </w:pPr>
      <w:r w:rsidRPr="002D141C">
        <w:rPr>
          <w:lang w:val="en-GB"/>
        </w:rPr>
        <w:t>3&gt;</w:t>
      </w:r>
      <w:r w:rsidRPr="002D141C">
        <w:rPr>
          <w:lang w:val="en-GB"/>
        </w:rPr>
        <w:tab/>
        <w:t xml:space="preserve">forward the received </w:t>
      </w:r>
      <w:r w:rsidRPr="002D141C">
        <w:rPr>
          <w:lang w:val="en-GB" w:eastAsia="zh-CN"/>
        </w:rPr>
        <w:t>warning message</w:t>
      </w:r>
      <w:r w:rsidRPr="002D141C">
        <w:rPr>
          <w:lang w:val="en-GB"/>
        </w:rPr>
        <w:t xml:space="preserve">, </w:t>
      </w:r>
      <w:r w:rsidRPr="002D141C">
        <w:rPr>
          <w:i/>
          <w:lang w:val="en-GB"/>
        </w:rPr>
        <w:t>messageIdentifier</w:t>
      </w:r>
      <w:r w:rsidRPr="002D141C">
        <w:rPr>
          <w:lang w:val="en-GB"/>
        </w:rPr>
        <w:t xml:space="preserve">, </w:t>
      </w:r>
      <w:r w:rsidRPr="002D141C">
        <w:rPr>
          <w:i/>
          <w:lang w:val="en-GB"/>
        </w:rPr>
        <w:t>serialNumber</w:t>
      </w:r>
      <w:r w:rsidRPr="002D141C">
        <w:rPr>
          <w:lang w:val="en-GB"/>
        </w:rPr>
        <w:t xml:space="preserve"> and </w:t>
      </w:r>
      <w:r w:rsidRPr="002D141C">
        <w:rPr>
          <w:i/>
          <w:lang w:val="en-GB"/>
        </w:rPr>
        <w:t>dataCodingScheme</w:t>
      </w:r>
      <w:r w:rsidRPr="002D141C">
        <w:rPr>
          <w:lang w:val="en-GB"/>
        </w:rPr>
        <w:t xml:space="preserve"> to upper layers;</w:t>
      </w:r>
    </w:p>
    <w:p w14:paraId="4CF306EB" w14:textId="77777777" w:rsidR="002C5D28" w:rsidRPr="002D141C" w:rsidRDefault="002C5D28" w:rsidP="002C5D28">
      <w:pPr>
        <w:pStyle w:val="B3"/>
        <w:rPr>
          <w:lang w:val="en-GB"/>
        </w:rPr>
      </w:pPr>
      <w:r w:rsidRPr="002D141C">
        <w:rPr>
          <w:lang w:val="en-GB"/>
        </w:rPr>
        <w:t>3&gt;</w:t>
      </w:r>
      <w:r w:rsidRPr="002D141C">
        <w:rPr>
          <w:lang w:val="en-GB"/>
        </w:rPr>
        <w:tab/>
        <w:t xml:space="preserve">stop reception of </w:t>
      </w:r>
      <w:r w:rsidRPr="002D141C">
        <w:rPr>
          <w:i/>
          <w:lang w:val="en-GB"/>
        </w:rPr>
        <w:t>SIB7</w:t>
      </w:r>
      <w:r w:rsidRPr="002D141C">
        <w:rPr>
          <w:lang w:val="en-GB"/>
        </w:rPr>
        <w:t>;</w:t>
      </w:r>
    </w:p>
    <w:p w14:paraId="225D4E7F" w14:textId="77777777" w:rsidR="002C5D28" w:rsidRPr="002D141C" w:rsidRDefault="002C5D28" w:rsidP="002C5D28">
      <w:pPr>
        <w:pStyle w:val="B3"/>
        <w:rPr>
          <w:lang w:val="en-GB"/>
        </w:rPr>
      </w:pPr>
      <w:r w:rsidRPr="002D141C">
        <w:rPr>
          <w:lang w:val="en-GB"/>
        </w:rPr>
        <w:t>3&gt;</w:t>
      </w:r>
      <w:r w:rsidRPr="002D141C">
        <w:rPr>
          <w:lang w:val="en-GB"/>
        </w:rPr>
        <w:tab/>
        <w:t xml:space="preserve">discard the current values of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for </w:t>
      </w:r>
      <w:r w:rsidRPr="002D141C">
        <w:rPr>
          <w:i/>
          <w:lang w:val="en-GB"/>
        </w:rPr>
        <w:t>SIB7</w:t>
      </w:r>
      <w:r w:rsidRPr="002D141C">
        <w:rPr>
          <w:lang w:val="en-GB"/>
        </w:rPr>
        <w:t>;</w:t>
      </w:r>
    </w:p>
    <w:p w14:paraId="709931E7" w14:textId="77777777" w:rsidR="002C5D28" w:rsidRPr="002D141C" w:rsidRDefault="002C5D28" w:rsidP="002C5D28">
      <w:pPr>
        <w:pStyle w:val="B2"/>
        <w:rPr>
          <w:lang w:val="en-GB"/>
        </w:rPr>
      </w:pPr>
      <w:r w:rsidRPr="002D141C">
        <w:rPr>
          <w:lang w:val="en-GB"/>
        </w:rPr>
        <w:t>2&gt;</w:t>
      </w:r>
      <w:r w:rsidRPr="002D141C">
        <w:rPr>
          <w:lang w:val="en-GB"/>
        </w:rPr>
        <w:tab/>
        <w:t>else:</w:t>
      </w:r>
    </w:p>
    <w:p w14:paraId="401C6DF8" w14:textId="77777777" w:rsidR="002C5D28" w:rsidRPr="002D141C" w:rsidRDefault="002C5D28" w:rsidP="002C5D28">
      <w:pPr>
        <w:pStyle w:val="B3"/>
        <w:rPr>
          <w:lang w:val="en-GB"/>
        </w:rPr>
      </w:pPr>
      <w:r w:rsidRPr="002D141C">
        <w:rPr>
          <w:lang w:val="en-GB"/>
        </w:rPr>
        <w:t>3&gt;</w:t>
      </w:r>
      <w:r w:rsidRPr="002D141C">
        <w:rPr>
          <w:lang w:val="en-GB"/>
        </w:rPr>
        <w:tab/>
        <w:t xml:space="preserve">store the received </w:t>
      </w:r>
      <w:r w:rsidRPr="002D141C">
        <w:rPr>
          <w:i/>
          <w:lang w:val="en-GB"/>
        </w:rPr>
        <w:t>warningMessageSegment</w:t>
      </w:r>
      <w:r w:rsidRPr="002D141C">
        <w:rPr>
          <w:lang w:val="en-GB"/>
        </w:rPr>
        <w:t>;</w:t>
      </w:r>
    </w:p>
    <w:p w14:paraId="1DB39119" w14:textId="77777777" w:rsidR="002C5D28" w:rsidRPr="002D141C" w:rsidRDefault="002C5D28" w:rsidP="002C5D28">
      <w:pPr>
        <w:pStyle w:val="B3"/>
        <w:rPr>
          <w:lang w:val="en-GB"/>
        </w:rPr>
      </w:pPr>
      <w:r w:rsidRPr="002D141C">
        <w:rPr>
          <w:lang w:val="en-GB"/>
        </w:rPr>
        <w:t>3&gt;</w:t>
      </w:r>
      <w:r w:rsidRPr="002D141C">
        <w:rPr>
          <w:lang w:val="en-GB"/>
        </w:rPr>
        <w:tab/>
        <w:t xml:space="preserve">continue reception of </w:t>
      </w:r>
      <w:r w:rsidRPr="002D141C">
        <w:rPr>
          <w:i/>
          <w:lang w:val="en-GB"/>
        </w:rPr>
        <w:t>SIB7</w:t>
      </w:r>
      <w:r w:rsidRPr="002D141C">
        <w:rPr>
          <w:lang w:val="en-GB"/>
        </w:rPr>
        <w:t>;</w:t>
      </w:r>
    </w:p>
    <w:p w14:paraId="0CD222EF" w14:textId="1E94CCBA" w:rsidR="002C5D28" w:rsidRPr="002D141C" w:rsidRDefault="002C5D28" w:rsidP="0070568F">
      <w:pPr>
        <w:pStyle w:val="B1"/>
        <w:rPr>
          <w:lang w:val="en-GB"/>
        </w:rPr>
      </w:pPr>
      <w:r w:rsidRPr="002D141C">
        <w:rPr>
          <w:lang w:val="en-GB"/>
        </w:rPr>
        <w:t>1&gt;</w:t>
      </w:r>
      <w:r w:rsidRPr="002D141C">
        <w:rPr>
          <w:lang w:val="en-GB"/>
        </w:rPr>
        <w:tab/>
        <w:t>else if all segments of a warning message have been received:</w:t>
      </w:r>
    </w:p>
    <w:p w14:paraId="7492DCCC" w14:textId="11740AFC" w:rsidR="002C5D28" w:rsidRPr="002D141C" w:rsidRDefault="002C5D28" w:rsidP="002C5D28">
      <w:pPr>
        <w:pStyle w:val="B2"/>
        <w:rPr>
          <w:lang w:val="en-GB"/>
        </w:rPr>
      </w:pPr>
      <w:r w:rsidRPr="002D141C">
        <w:rPr>
          <w:lang w:val="en-GB"/>
        </w:rPr>
        <w:t>2&gt;</w:t>
      </w:r>
      <w:r w:rsidRPr="002D141C">
        <w:rPr>
          <w:lang w:val="en-GB"/>
        </w:rPr>
        <w:tab/>
        <w:t xml:space="preserve">assemble the </w:t>
      </w:r>
      <w:r w:rsidRPr="002D141C">
        <w:rPr>
          <w:lang w:val="en-GB" w:eastAsia="zh-CN"/>
        </w:rPr>
        <w:t>warning message</w:t>
      </w:r>
      <w:r w:rsidRPr="002D141C">
        <w:rPr>
          <w:lang w:val="en-GB"/>
        </w:rPr>
        <w:t xml:space="preserve"> from the received </w:t>
      </w:r>
      <w:r w:rsidRPr="002D141C">
        <w:rPr>
          <w:i/>
          <w:lang w:val="en-GB"/>
        </w:rPr>
        <w:t>warningMessageSegment</w:t>
      </w:r>
      <w:r w:rsidR="00A771AB" w:rsidRPr="002D141C">
        <w:rPr>
          <w:i/>
          <w:lang w:val="en-GB"/>
        </w:rPr>
        <w:t>(s)</w:t>
      </w:r>
      <w:r w:rsidRPr="002D141C">
        <w:rPr>
          <w:lang w:val="en-GB"/>
        </w:rPr>
        <w:t>;</w:t>
      </w:r>
    </w:p>
    <w:p w14:paraId="412D843B" w14:textId="77777777" w:rsidR="002C5D28" w:rsidRPr="002D141C" w:rsidRDefault="002C5D28" w:rsidP="002C5D28">
      <w:pPr>
        <w:pStyle w:val="B2"/>
        <w:rPr>
          <w:lang w:val="en-GB"/>
        </w:rPr>
      </w:pPr>
      <w:r w:rsidRPr="002D141C">
        <w:rPr>
          <w:lang w:val="en-GB"/>
        </w:rPr>
        <w:t>2&gt;</w:t>
      </w:r>
      <w:r w:rsidRPr="002D141C">
        <w:rPr>
          <w:lang w:val="en-GB"/>
        </w:rPr>
        <w:tab/>
        <w:t xml:space="preserve">forward the received complete </w:t>
      </w:r>
      <w:r w:rsidRPr="002D141C">
        <w:rPr>
          <w:lang w:val="en-GB" w:eastAsia="zh-CN"/>
        </w:rPr>
        <w:t>warning message</w:t>
      </w:r>
      <w:r w:rsidRPr="002D141C">
        <w:rPr>
          <w:lang w:val="en-GB"/>
        </w:rPr>
        <w:t xml:space="preserve">, </w:t>
      </w:r>
      <w:r w:rsidRPr="002D141C">
        <w:rPr>
          <w:i/>
          <w:lang w:val="en-GB"/>
        </w:rPr>
        <w:t>messageIdentifier</w:t>
      </w:r>
      <w:r w:rsidRPr="002D141C">
        <w:rPr>
          <w:lang w:val="en-GB"/>
        </w:rPr>
        <w:t xml:space="preserve">, </w:t>
      </w:r>
      <w:r w:rsidRPr="002D141C">
        <w:rPr>
          <w:i/>
          <w:lang w:val="en-GB"/>
        </w:rPr>
        <w:t>serialNumber</w:t>
      </w:r>
      <w:r w:rsidRPr="002D141C">
        <w:rPr>
          <w:lang w:val="en-GB"/>
        </w:rPr>
        <w:t xml:space="preserve"> and </w:t>
      </w:r>
      <w:r w:rsidRPr="002D141C">
        <w:rPr>
          <w:i/>
          <w:lang w:val="en-GB"/>
        </w:rPr>
        <w:t>dataCodingScheme</w:t>
      </w:r>
      <w:r w:rsidRPr="002D141C">
        <w:rPr>
          <w:lang w:val="en-GB"/>
        </w:rPr>
        <w:t xml:space="preserve"> to upper layers;</w:t>
      </w:r>
    </w:p>
    <w:p w14:paraId="0A36AAAC" w14:textId="77777777" w:rsidR="002C5D28" w:rsidRPr="002D141C" w:rsidRDefault="002C5D28" w:rsidP="002C5D28">
      <w:pPr>
        <w:pStyle w:val="B2"/>
        <w:rPr>
          <w:lang w:val="en-GB"/>
        </w:rPr>
      </w:pPr>
      <w:r w:rsidRPr="002D141C">
        <w:rPr>
          <w:lang w:val="en-GB"/>
        </w:rPr>
        <w:lastRenderedPageBreak/>
        <w:t>2&gt;</w:t>
      </w:r>
      <w:r w:rsidRPr="002D141C">
        <w:rPr>
          <w:lang w:val="en-GB"/>
        </w:rPr>
        <w:tab/>
        <w:t xml:space="preserve">stop reception of </w:t>
      </w:r>
      <w:r w:rsidRPr="002D141C">
        <w:rPr>
          <w:i/>
          <w:lang w:val="en-GB"/>
        </w:rPr>
        <w:t>SIB7</w:t>
      </w:r>
      <w:r w:rsidRPr="002D141C">
        <w:rPr>
          <w:lang w:val="en-GB"/>
        </w:rPr>
        <w:t>;</w:t>
      </w:r>
    </w:p>
    <w:p w14:paraId="6E3E36CA" w14:textId="77777777" w:rsidR="002C5D28" w:rsidRPr="002D141C" w:rsidRDefault="002C5D28" w:rsidP="002C5D28">
      <w:pPr>
        <w:pStyle w:val="B2"/>
        <w:rPr>
          <w:lang w:val="en-GB"/>
        </w:rPr>
      </w:pPr>
      <w:r w:rsidRPr="002D141C">
        <w:rPr>
          <w:lang w:val="en-GB"/>
        </w:rPr>
        <w:t>2&gt;</w:t>
      </w:r>
      <w:r w:rsidRPr="002D141C">
        <w:rPr>
          <w:lang w:val="en-GB"/>
        </w:rPr>
        <w:tab/>
        <w:t xml:space="preserve">discard the current values of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for </w:t>
      </w:r>
      <w:r w:rsidRPr="002D141C">
        <w:rPr>
          <w:i/>
          <w:lang w:val="en-GB"/>
        </w:rPr>
        <w:t>SIB7</w:t>
      </w:r>
      <w:r w:rsidRPr="002D141C">
        <w:rPr>
          <w:lang w:val="en-GB"/>
        </w:rPr>
        <w:t>;</w:t>
      </w:r>
    </w:p>
    <w:p w14:paraId="63C8C6F6" w14:textId="77F4BF13" w:rsidR="002C5D28" w:rsidRPr="002D141C" w:rsidRDefault="002C5D28" w:rsidP="0070568F">
      <w:pPr>
        <w:pStyle w:val="B1"/>
        <w:rPr>
          <w:lang w:val="en-GB"/>
        </w:rPr>
      </w:pPr>
      <w:r w:rsidRPr="002D141C">
        <w:rPr>
          <w:lang w:val="en-GB"/>
        </w:rPr>
        <w:t>1&gt;</w:t>
      </w:r>
      <w:r w:rsidRPr="002D141C">
        <w:rPr>
          <w:lang w:val="en-GB"/>
        </w:rPr>
        <w:tab/>
        <w:t>else:</w:t>
      </w:r>
    </w:p>
    <w:p w14:paraId="2885B4A5" w14:textId="77777777" w:rsidR="002C5D28" w:rsidRPr="002D141C" w:rsidRDefault="002C5D28" w:rsidP="002C5D28">
      <w:pPr>
        <w:pStyle w:val="B2"/>
        <w:rPr>
          <w:lang w:val="en-GB"/>
        </w:rPr>
      </w:pPr>
      <w:r w:rsidRPr="002D141C">
        <w:rPr>
          <w:lang w:val="en-GB"/>
        </w:rPr>
        <w:t>2&gt;</w:t>
      </w:r>
      <w:r w:rsidRPr="002D141C">
        <w:rPr>
          <w:lang w:val="en-GB"/>
        </w:rPr>
        <w:tab/>
        <w:t xml:space="preserve">store the received </w:t>
      </w:r>
      <w:r w:rsidRPr="002D141C">
        <w:rPr>
          <w:i/>
          <w:lang w:val="en-GB"/>
        </w:rPr>
        <w:t>warningMessageSegment</w:t>
      </w:r>
      <w:r w:rsidRPr="002D141C">
        <w:rPr>
          <w:lang w:val="en-GB"/>
        </w:rPr>
        <w:t>;</w:t>
      </w:r>
    </w:p>
    <w:p w14:paraId="2C6FD949" w14:textId="77777777" w:rsidR="002C5D28" w:rsidRPr="002D141C" w:rsidRDefault="002C5D28" w:rsidP="002C5D28">
      <w:pPr>
        <w:pStyle w:val="B2"/>
        <w:rPr>
          <w:lang w:val="en-GB"/>
        </w:rPr>
      </w:pPr>
      <w:r w:rsidRPr="002D141C">
        <w:rPr>
          <w:lang w:val="en-GB"/>
        </w:rPr>
        <w:t>2&gt;</w:t>
      </w:r>
      <w:r w:rsidRPr="002D141C">
        <w:rPr>
          <w:lang w:val="en-GB"/>
        </w:rPr>
        <w:tab/>
        <w:t xml:space="preserve">continue reception of </w:t>
      </w:r>
      <w:r w:rsidRPr="002D141C">
        <w:rPr>
          <w:i/>
          <w:lang w:val="en-GB"/>
        </w:rPr>
        <w:t>SIB7</w:t>
      </w:r>
      <w:r w:rsidRPr="002D141C">
        <w:rPr>
          <w:lang w:val="en-GB"/>
        </w:rPr>
        <w:t>;</w:t>
      </w:r>
    </w:p>
    <w:p w14:paraId="59EF99F6" w14:textId="77777777" w:rsidR="002C5D28" w:rsidRPr="002D141C" w:rsidRDefault="002C5D28" w:rsidP="002C5D28">
      <w:r w:rsidRPr="002D141C">
        <w:t xml:space="preserve">The UE should discard any stored </w:t>
      </w:r>
      <w:r w:rsidRPr="002D141C">
        <w:rPr>
          <w:i/>
        </w:rPr>
        <w:t>warningMessageSegment</w:t>
      </w:r>
      <w:r w:rsidRPr="002D141C">
        <w:t xml:space="preserve"> and the current value of </w:t>
      </w:r>
      <w:r w:rsidRPr="002D141C">
        <w:rPr>
          <w:i/>
        </w:rPr>
        <w:t xml:space="preserve">messageIdentifier </w:t>
      </w:r>
      <w:r w:rsidRPr="002D141C">
        <w:t>and</w:t>
      </w:r>
      <w:r w:rsidRPr="002D141C">
        <w:rPr>
          <w:i/>
        </w:rPr>
        <w:t xml:space="preserve"> serialNumber </w:t>
      </w:r>
      <w:r w:rsidRPr="002D141C">
        <w:t xml:space="preserve">for </w:t>
      </w:r>
      <w:r w:rsidRPr="002D141C">
        <w:rPr>
          <w:i/>
        </w:rPr>
        <w:t>SIB7</w:t>
      </w:r>
      <w:r w:rsidRPr="002D141C">
        <w:t xml:space="preserve"> if the complete </w:t>
      </w:r>
      <w:r w:rsidRPr="002D141C">
        <w:rPr>
          <w:lang w:eastAsia="zh-CN"/>
        </w:rPr>
        <w:t>warning message</w:t>
      </w:r>
      <w:r w:rsidRPr="002D141C">
        <w:t xml:space="preserve"> has not been assembled within a period of 3 hours.</w:t>
      </w:r>
    </w:p>
    <w:p w14:paraId="57F26767" w14:textId="77777777" w:rsidR="002C5D28" w:rsidRPr="002D141C" w:rsidRDefault="002C5D28" w:rsidP="002C5D28">
      <w:pPr>
        <w:pStyle w:val="Heading5"/>
        <w:rPr>
          <w:lang w:val="en-GB"/>
        </w:rPr>
      </w:pPr>
      <w:bookmarkStart w:id="474" w:name="_Toc20425673"/>
      <w:bookmarkStart w:id="475" w:name="_Toc29321069"/>
      <w:bookmarkStart w:id="476" w:name="_Toc36219252"/>
      <w:bookmarkStart w:id="477" w:name="_Toc36219928"/>
      <w:bookmarkStart w:id="478" w:name="_Toc36513348"/>
      <w:bookmarkStart w:id="479" w:name="_Toc46449406"/>
      <w:bookmarkStart w:id="480" w:name="_Toc46489193"/>
      <w:bookmarkStart w:id="481" w:name="_Toc52495027"/>
      <w:bookmarkStart w:id="482" w:name="_Toc60781196"/>
      <w:bookmarkStart w:id="483" w:name="_Toc139021531"/>
      <w:r w:rsidRPr="002D141C">
        <w:rPr>
          <w:lang w:val="en-GB"/>
        </w:rPr>
        <w:t>5.2.2.4.9</w:t>
      </w:r>
      <w:r w:rsidRPr="002D141C">
        <w:rPr>
          <w:lang w:val="en-GB"/>
        </w:rPr>
        <w:tab/>
        <w:t xml:space="preserve">Actions upon reception of </w:t>
      </w:r>
      <w:r w:rsidRPr="002D141C">
        <w:rPr>
          <w:i/>
          <w:lang w:val="en-GB"/>
        </w:rPr>
        <w:t>SIB8</w:t>
      </w:r>
      <w:bookmarkEnd w:id="474"/>
      <w:bookmarkEnd w:id="475"/>
      <w:bookmarkEnd w:id="476"/>
      <w:bookmarkEnd w:id="477"/>
      <w:bookmarkEnd w:id="478"/>
      <w:bookmarkEnd w:id="479"/>
      <w:bookmarkEnd w:id="480"/>
      <w:bookmarkEnd w:id="481"/>
      <w:bookmarkEnd w:id="482"/>
      <w:bookmarkEnd w:id="483"/>
    </w:p>
    <w:p w14:paraId="0975CFFC" w14:textId="77777777" w:rsidR="002C5D28" w:rsidRPr="002D141C" w:rsidRDefault="002C5D28" w:rsidP="002C5D28">
      <w:r w:rsidRPr="002D141C">
        <w:t xml:space="preserve">Upon receiving the </w:t>
      </w:r>
      <w:r w:rsidRPr="002D141C">
        <w:rPr>
          <w:i/>
        </w:rPr>
        <w:t>SIB8</w:t>
      </w:r>
      <w:r w:rsidRPr="002D141C">
        <w:t xml:space="preserve"> the UE shall:</w:t>
      </w:r>
    </w:p>
    <w:p w14:paraId="07B8A9CD" w14:textId="3EB76AF7"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SIB8</w:t>
      </w:r>
      <w:r w:rsidRPr="002D141C">
        <w:rPr>
          <w:lang w:val="en-GB"/>
        </w:rPr>
        <w:t xml:space="preserve"> contains a complete </w:t>
      </w:r>
      <w:r w:rsidRPr="002D141C">
        <w:rPr>
          <w:lang w:val="en-GB" w:eastAsia="zh-CN"/>
        </w:rPr>
        <w:t xml:space="preserve">warning message and the </w:t>
      </w:r>
      <w:r w:rsidRPr="002D141C">
        <w:rPr>
          <w:lang w:val="en-GB"/>
        </w:rPr>
        <w:t xml:space="preserve">complete </w:t>
      </w:r>
      <w:r w:rsidRPr="002D141C">
        <w:rPr>
          <w:lang w:val="en-GB" w:eastAsia="zh-CN"/>
        </w:rPr>
        <w:t>geographical area</w:t>
      </w:r>
      <w:r w:rsidRPr="002D141C">
        <w:rPr>
          <w:lang w:val="en-GB"/>
        </w:rPr>
        <w:t xml:space="preserve"> coordinates (if any):</w:t>
      </w:r>
    </w:p>
    <w:p w14:paraId="5256DA3D" w14:textId="77777777" w:rsidR="002C5D28" w:rsidRPr="002D141C" w:rsidRDefault="002C5D28" w:rsidP="002C5D28">
      <w:pPr>
        <w:pStyle w:val="B2"/>
        <w:rPr>
          <w:lang w:val="en-GB"/>
        </w:rPr>
      </w:pPr>
      <w:r w:rsidRPr="002D141C">
        <w:rPr>
          <w:lang w:val="en-GB"/>
        </w:rPr>
        <w:t>2&gt;</w:t>
      </w:r>
      <w:r w:rsidRPr="002D141C">
        <w:rPr>
          <w:lang w:val="en-GB"/>
        </w:rPr>
        <w:tab/>
        <w:t xml:space="preserve">forward the received </w:t>
      </w:r>
      <w:r w:rsidRPr="002D141C">
        <w:rPr>
          <w:lang w:val="en-GB" w:eastAsia="zh-CN"/>
        </w:rPr>
        <w:t>warning message</w:t>
      </w:r>
      <w:r w:rsidRPr="002D141C">
        <w:rPr>
          <w:lang w:val="en-GB"/>
        </w:rPr>
        <w:t xml:space="preserve">, </w:t>
      </w:r>
      <w:r w:rsidRPr="002D141C">
        <w:rPr>
          <w:i/>
          <w:lang w:val="en-GB"/>
        </w:rPr>
        <w:t>messageIdentifier</w:t>
      </w:r>
      <w:r w:rsidRPr="002D141C">
        <w:rPr>
          <w:lang w:val="en-GB"/>
        </w:rPr>
        <w:t xml:space="preserve">, </w:t>
      </w:r>
      <w:r w:rsidRPr="002D141C">
        <w:rPr>
          <w:i/>
          <w:lang w:val="en-GB"/>
        </w:rPr>
        <w:t>serialNumber</w:t>
      </w:r>
      <w:r w:rsidRPr="002D141C">
        <w:rPr>
          <w:lang w:val="en-GB"/>
        </w:rPr>
        <w:t xml:space="preserve">, </w:t>
      </w:r>
      <w:r w:rsidRPr="002D141C">
        <w:rPr>
          <w:i/>
          <w:lang w:val="en-GB"/>
        </w:rPr>
        <w:t>dataCodingScheme</w:t>
      </w:r>
      <w:r w:rsidRPr="002D141C">
        <w:rPr>
          <w:lang w:val="en-GB"/>
        </w:rPr>
        <w:t xml:space="preserve"> and </w:t>
      </w:r>
      <w:r w:rsidRPr="002D141C">
        <w:rPr>
          <w:lang w:val="en-GB" w:eastAsia="zh-CN"/>
        </w:rPr>
        <w:t>the geographical area</w:t>
      </w:r>
      <w:r w:rsidRPr="002D141C">
        <w:rPr>
          <w:lang w:val="en-GB"/>
        </w:rPr>
        <w:t xml:space="preserve"> coordinates (if any) to upper layers;</w:t>
      </w:r>
    </w:p>
    <w:p w14:paraId="68FF3BE9" w14:textId="77777777" w:rsidR="002C5D28" w:rsidRPr="002D141C" w:rsidRDefault="002C5D28" w:rsidP="002C5D28">
      <w:pPr>
        <w:pStyle w:val="B2"/>
        <w:rPr>
          <w:lang w:val="en-GB"/>
        </w:rPr>
      </w:pPr>
      <w:r w:rsidRPr="002D141C">
        <w:rPr>
          <w:lang w:val="en-GB"/>
        </w:rPr>
        <w:t>2&gt;</w:t>
      </w:r>
      <w:r w:rsidRPr="002D141C">
        <w:rPr>
          <w:lang w:val="en-GB"/>
        </w:rPr>
        <w:tab/>
        <w:t xml:space="preserve">continue reception of </w:t>
      </w:r>
      <w:r w:rsidRPr="002D141C">
        <w:rPr>
          <w:i/>
          <w:lang w:val="en-GB"/>
        </w:rPr>
        <w:t>SIB8</w:t>
      </w:r>
      <w:r w:rsidRPr="002D141C">
        <w:rPr>
          <w:lang w:val="en-GB"/>
        </w:rPr>
        <w:t>;</w:t>
      </w:r>
    </w:p>
    <w:p w14:paraId="22AA4D1C" w14:textId="380794C5" w:rsidR="002C5D28" w:rsidRPr="002D141C" w:rsidRDefault="002C5D28" w:rsidP="0070568F">
      <w:pPr>
        <w:pStyle w:val="B1"/>
        <w:rPr>
          <w:lang w:val="en-GB"/>
        </w:rPr>
      </w:pPr>
      <w:r w:rsidRPr="002D141C">
        <w:rPr>
          <w:lang w:val="en-GB"/>
        </w:rPr>
        <w:t>1&gt;</w:t>
      </w:r>
      <w:r w:rsidRPr="002D141C">
        <w:rPr>
          <w:lang w:val="en-GB"/>
        </w:rPr>
        <w:tab/>
        <w:t>else:</w:t>
      </w:r>
    </w:p>
    <w:p w14:paraId="7A5D017C" w14:textId="77777777" w:rsidR="002C5D28" w:rsidRPr="002D141C" w:rsidRDefault="002C5D28" w:rsidP="002C5D28">
      <w:pPr>
        <w:pStyle w:val="B2"/>
        <w:rPr>
          <w:lang w:val="en-GB"/>
        </w:rPr>
      </w:pPr>
      <w:r w:rsidRPr="002D141C">
        <w:rPr>
          <w:lang w:val="en-GB"/>
        </w:rPr>
        <w:t>2&gt;</w:t>
      </w:r>
      <w:r w:rsidRPr="002D141C">
        <w:rPr>
          <w:lang w:val="en-GB"/>
        </w:rPr>
        <w:tab/>
        <w:t xml:space="preserve">if the received values of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are the same (each value is the same) as a pair for which a warning message and the geographical area coordinates (if any) are currently being assembled:</w:t>
      </w:r>
    </w:p>
    <w:p w14:paraId="5D0EFBD7" w14:textId="77777777" w:rsidR="002C5D28" w:rsidRPr="002D141C" w:rsidRDefault="002C5D28" w:rsidP="002C5D28">
      <w:pPr>
        <w:pStyle w:val="B3"/>
        <w:rPr>
          <w:lang w:val="en-GB"/>
        </w:rPr>
      </w:pPr>
      <w:r w:rsidRPr="002D141C">
        <w:rPr>
          <w:lang w:val="en-GB"/>
        </w:rPr>
        <w:t>3&gt;</w:t>
      </w:r>
      <w:r w:rsidRPr="002D141C">
        <w:rPr>
          <w:lang w:val="en-GB"/>
        </w:rPr>
        <w:tab/>
        <w:t xml:space="preserve">store the received </w:t>
      </w:r>
      <w:r w:rsidRPr="002D141C">
        <w:rPr>
          <w:i/>
          <w:lang w:val="en-GB"/>
        </w:rPr>
        <w:t>warningMessageSegment</w:t>
      </w:r>
      <w:r w:rsidRPr="002D141C">
        <w:rPr>
          <w:lang w:val="en-GB"/>
        </w:rPr>
        <w:t>;</w:t>
      </w:r>
    </w:p>
    <w:p w14:paraId="22E04272" w14:textId="77777777" w:rsidR="002C5D28" w:rsidRPr="002D141C" w:rsidRDefault="002C5D28" w:rsidP="002C5D28">
      <w:pPr>
        <w:pStyle w:val="B3"/>
        <w:rPr>
          <w:lang w:val="en-GB"/>
        </w:rPr>
      </w:pPr>
      <w:r w:rsidRPr="002D141C">
        <w:rPr>
          <w:lang w:val="en-GB"/>
        </w:rPr>
        <w:t>3&gt;</w:t>
      </w:r>
      <w:r w:rsidRPr="002D141C">
        <w:rPr>
          <w:lang w:val="en-GB"/>
        </w:rPr>
        <w:tab/>
        <w:t xml:space="preserve">store the received </w:t>
      </w:r>
      <w:r w:rsidRPr="002D141C">
        <w:rPr>
          <w:i/>
          <w:lang w:val="en-GB"/>
        </w:rPr>
        <w:t>warningAreaCoordinatesSegment</w:t>
      </w:r>
      <w:r w:rsidRPr="002D141C">
        <w:rPr>
          <w:lang w:val="en-GB"/>
        </w:rPr>
        <w:t xml:space="preserve"> (if any);</w:t>
      </w:r>
    </w:p>
    <w:p w14:paraId="1061D301" w14:textId="77777777" w:rsidR="002C5D28" w:rsidRPr="002D141C" w:rsidRDefault="002C5D28" w:rsidP="002C5D28">
      <w:pPr>
        <w:pStyle w:val="B3"/>
        <w:rPr>
          <w:lang w:val="en-GB"/>
        </w:rPr>
      </w:pPr>
      <w:r w:rsidRPr="002D141C">
        <w:rPr>
          <w:lang w:val="en-GB"/>
        </w:rPr>
        <w:t>3&gt;</w:t>
      </w:r>
      <w:r w:rsidRPr="002D141C">
        <w:rPr>
          <w:lang w:val="en-GB"/>
        </w:rPr>
        <w:tab/>
        <w:t>if all segments of a warning message and geographical area coordinates (if any) have been received:</w:t>
      </w:r>
    </w:p>
    <w:p w14:paraId="13E87AB3" w14:textId="77777777" w:rsidR="002C5D28" w:rsidRPr="002D141C" w:rsidRDefault="002C5D28" w:rsidP="002C5D28">
      <w:pPr>
        <w:pStyle w:val="B4"/>
        <w:rPr>
          <w:lang w:val="en-GB"/>
        </w:rPr>
      </w:pPr>
      <w:r w:rsidRPr="002D141C">
        <w:rPr>
          <w:lang w:val="en-GB"/>
        </w:rPr>
        <w:t>4&gt;</w:t>
      </w:r>
      <w:r w:rsidRPr="002D141C">
        <w:rPr>
          <w:lang w:val="en-GB"/>
        </w:rPr>
        <w:tab/>
        <w:t xml:space="preserve">assemble the </w:t>
      </w:r>
      <w:r w:rsidRPr="002D141C">
        <w:rPr>
          <w:lang w:val="en-GB" w:eastAsia="zh-CN"/>
        </w:rPr>
        <w:t>warning message</w:t>
      </w:r>
      <w:r w:rsidRPr="002D141C">
        <w:rPr>
          <w:lang w:val="en-GB"/>
        </w:rPr>
        <w:t xml:space="preserve"> from the received </w:t>
      </w:r>
      <w:r w:rsidRPr="002D141C">
        <w:rPr>
          <w:i/>
          <w:lang w:val="en-GB"/>
        </w:rPr>
        <w:t>warningMessageSegment</w:t>
      </w:r>
      <w:r w:rsidRPr="002D141C">
        <w:rPr>
          <w:lang w:val="en-GB"/>
        </w:rPr>
        <w:t>;</w:t>
      </w:r>
    </w:p>
    <w:p w14:paraId="58B7D461" w14:textId="77777777" w:rsidR="002C5D28" w:rsidRPr="002D141C" w:rsidRDefault="002C5D28" w:rsidP="002C5D28">
      <w:pPr>
        <w:pStyle w:val="B4"/>
        <w:rPr>
          <w:lang w:val="en-GB"/>
        </w:rPr>
      </w:pPr>
      <w:r w:rsidRPr="002D141C">
        <w:rPr>
          <w:lang w:val="en-GB"/>
        </w:rPr>
        <w:t>4&gt;</w:t>
      </w:r>
      <w:r w:rsidRPr="002D141C">
        <w:rPr>
          <w:lang w:val="en-GB"/>
        </w:rPr>
        <w:tab/>
        <w:t xml:space="preserve">assemble the geographical area coordinates from the received </w:t>
      </w:r>
      <w:r w:rsidRPr="002D141C">
        <w:rPr>
          <w:i/>
          <w:lang w:val="en-GB"/>
        </w:rPr>
        <w:t>warningAreaCoordinatesSegment</w:t>
      </w:r>
      <w:r w:rsidRPr="002D141C">
        <w:rPr>
          <w:lang w:val="en-GB"/>
        </w:rPr>
        <w:t xml:space="preserve"> (if any);</w:t>
      </w:r>
    </w:p>
    <w:p w14:paraId="1F5B85A6" w14:textId="77777777" w:rsidR="002C5D28" w:rsidRPr="002D141C" w:rsidRDefault="002C5D28" w:rsidP="002C5D28">
      <w:pPr>
        <w:pStyle w:val="B4"/>
        <w:rPr>
          <w:lang w:val="en-GB"/>
        </w:rPr>
      </w:pPr>
      <w:r w:rsidRPr="002D141C">
        <w:rPr>
          <w:lang w:val="en-GB"/>
        </w:rPr>
        <w:t>4&gt;</w:t>
      </w:r>
      <w:r w:rsidRPr="002D141C">
        <w:rPr>
          <w:lang w:val="en-GB"/>
        </w:rPr>
        <w:tab/>
        <w:t xml:space="preserve">forward the received </w:t>
      </w:r>
      <w:r w:rsidRPr="002D141C">
        <w:rPr>
          <w:lang w:val="en-GB" w:eastAsia="zh-CN"/>
        </w:rPr>
        <w:t>warning message</w:t>
      </w:r>
      <w:r w:rsidRPr="002D141C">
        <w:rPr>
          <w:lang w:val="en-GB"/>
        </w:rPr>
        <w:t xml:space="preserve">, </w:t>
      </w:r>
      <w:r w:rsidRPr="002D141C">
        <w:rPr>
          <w:i/>
          <w:lang w:val="en-GB"/>
        </w:rPr>
        <w:t>messageIdentifier</w:t>
      </w:r>
      <w:r w:rsidRPr="002D141C">
        <w:rPr>
          <w:lang w:val="en-GB"/>
        </w:rPr>
        <w:t xml:space="preserve">, </w:t>
      </w:r>
      <w:r w:rsidRPr="002D141C">
        <w:rPr>
          <w:i/>
          <w:lang w:val="en-GB"/>
        </w:rPr>
        <w:t>serialNumber</w:t>
      </w:r>
      <w:r w:rsidRPr="002D141C">
        <w:rPr>
          <w:lang w:val="en-GB"/>
        </w:rPr>
        <w:t xml:space="preserve">, </w:t>
      </w:r>
      <w:r w:rsidRPr="002D141C">
        <w:rPr>
          <w:i/>
          <w:lang w:val="en-GB"/>
        </w:rPr>
        <w:t>dataCodingScheme</w:t>
      </w:r>
      <w:r w:rsidRPr="002D141C">
        <w:rPr>
          <w:lang w:val="en-GB"/>
        </w:rPr>
        <w:t xml:space="preserve"> and geographical area coordinates (if any) to upper layers;</w:t>
      </w:r>
    </w:p>
    <w:p w14:paraId="1523072D" w14:textId="77777777" w:rsidR="002C5D28" w:rsidRPr="002D141C" w:rsidRDefault="002C5D28" w:rsidP="002C5D28">
      <w:pPr>
        <w:pStyle w:val="B4"/>
        <w:rPr>
          <w:lang w:val="en-GB"/>
        </w:rPr>
      </w:pPr>
      <w:r w:rsidRPr="002D141C">
        <w:rPr>
          <w:lang w:val="en-GB"/>
        </w:rPr>
        <w:t>4&gt;</w:t>
      </w:r>
      <w:r w:rsidRPr="002D141C">
        <w:rPr>
          <w:lang w:val="en-GB"/>
        </w:rPr>
        <w:tab/>
        <w:t xml:space="preserve">stop assembling a </w:t>
      </w:r>
      <w:r w:rsidRPr="002D141C">
        <w:rPr>
          <w:lang w:val="en-GB" w:eastAsia="zh-CN"/>
        </w:rPr>
        <w:t>warning message</w:t>
      </w:r>
      <w:r w:rsidRPr="002D141C">
        <w:rPr>
          <w:lang w:val="en-GB"/>
        </w:rPr>
        <w:t xml:space="preserve"> and geographical area coordinates (if any) for this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and delete all stored information held for it;</w:t>
      </w:r>
    </w:p>
    <w:p w14:paraId="7BD702F7" w14:textId="77777777" w:rsidR="002C5D28" w:rsidRPr="002D141C" w:rsidRDefault="002C5D28" w:rsidP="002C5D28">
      <w:pPr>
        <w:pStyle w:val="B3"/>
        <w:rPr>
          <w:lang w:val="en-GB"/>
        </w:rPr>
      </w:pPr>
      <w:r w:rsidRPr="002D141C">
        <w:rPr>
          <w:lang w:val="en-GB"/>
        </w:rPr>
        <w:t>3&gt;</w:t>
      </w:r>
      <w:r w:rsidRPr="002D141C">
        <w:rPr>
          <w:lang w:val="en-GB"/>
        </w:rPr>
        <w:tab/>
        <w:t xml:space="preserve">continue reception of </w:t>
      </w:r>
      <w:r w:rsidRPr="002D141C">
        <w:rPr>
          <w:i/>
          <w:lang w:val="en-GB"/>
        </w:rPr>
        <w:t>SIB8</w:t>
      </w:r>
      <w:r w:rsidRPr="002D141C">
        <w:rPr>
          <w:lang w:val="en-GB"/>
        </w:rPr>
        <w:t>;</w:t>
      </w:r>
    </w:p>
    <w:p w14:paraId="0299B1B9" w14:textId="77777777" w:rsidR="002C5D28" w:rsidRPr="002D141C" w:rsidRDefault="002C5D28" w:rsidP="002C5D28">
      <w:pPr>
        <w:pStyle w:val="B2"/>
        <w:rPr>
          <w:lang w:val="en-GB"/>
        </w:rPr>
      </w:pPr>
      <w:r w:rsidRPr="002D141C">
        <w:rPr>
          <w:lang w:val="en-GB"/>
        </w:rPr>
        <w:t>2&gt;</w:t>
      </w:r>
      <w:r w:rsidRPr="002D141C">
        <w:rPr>
          <w:lang w:val="en-GB"/>
        </w:rPr>
        <w:tab/>
        <w:t xml:space="preserve">else if the received values of </w:t>
      </w:r>
      <w:r w:rsidRPr="002D141C">
        <w:rPr>
          <w:i/>
          <w:lang w:val="en-GB"/>
        </w:rPr>
        <w:t>messageIdentifier</w:t>
      </w:r>
      <w:r w:rsidRPr="002D141C">
        <w:rPr>
          <w:lang w:val="en-GB"/>
        </w:rPr>
        <w:t xml:space="preserve"> and/or </w:t>
      </w:r>
      <w:r w:rsidRPr="002D141C">
        <w:rPr>
          <w:i/>
          <w:lang w:val="en-GB"/>
        </w:rPr>
        <w:t>serialNumber</w:t>
      </w:r>
      <w:r w:rsidRPr="002D141C">
        <w:rPr>
          <w:lang w:val="en-GB"/>
        </w:rPr>
        <w:t xml:space="preserve"> are not the same as any of the pairs for which a </w:t>
      </w:r>
      <w:r w:rsidRPr="002D141C">
        <w:rPr>
          <w:lang w:val="en-GB" w:eastAsia="zh-CN"/>
        </w:rPr>
        <w:t>warning message</w:t>
      </w:r>
      <w:r w:rsidRPr="002D141C">
        <w:rPr>
          <w:lang w:val="en-GB"/>
        </w:rPr>
        <w:t xml:space="preserve"> is currently being assembled:</w:t>
      </w:r>
    </w:p>
    <w:p w14:paraId="5D43C093" w14:textId="77777777" w:rsidR="002C5D28" w:rsidRPr="002D141C" w:rsidRDefault="002C5D28" w:rsidP="002C5D28">
      <w:pPr>
        <w:pStyle w:val="B3"/>
        <w:rPr>
          <w:lang w:val="en-GB"/>
        </w:rPr>
      </w:pPr>
      <w:r w:rsidRPr="002D141C">
        <w:rPr>
          <w:lang w:val="en-GB"/>
        </w:rPr>
        <w:t>3&gt;</w:t>
      </w:r>
      <w:r w:rsidRPr="002D141C">
        <w:rPr>
          <w:lang w:val="en-GB"/>
        </w:rPr>
        <w:tab/>
        <w:t xml:space="preserve">start assembling a </w:t>
      </w:r>
      <w:r w:rsidRPr="002D141C">
        <w:rPr>
          <w:lang w:val="en-GB" w:eastAsia="zh-CN"/>
        </w:rPr>
        <w:t>warning message</w:t>
      </w:r>
      <w:r w:rsidRPr="002D141C">
        <w:rPr>
          <w:lang w:val="en-GB"/>
        </w:rPr>
        <w:t xml:space="preserve"> for this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pair;</w:t>
      </w:r>
    </w:p>
    <w:p w14:paraId="0B3FB45B"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start assembling the geographical area coordinates (if any) for this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pair;</w:t>
      </w:r>
    </w:p>
    <w:p w14:paraId="25F6AF39" w14:textId="77777777" w:rsidR="002C5D28" w:rsidRPr="002D141C" w:rsidRDefault="002C5D28" w:rsidP="002C5D28">
      <w:pPr>
        <w:pStyle w:val="B3"/>
        <w:rPr>
          <w:lang w:val="en-GB"/>
        </w:rPr>
      </w:pPr>
      <w:r w:rsidRPr="002D141C">
        <w:rPr>
          <w:lang w:val="en-GB"/>
        </w:rPr>
        <w:t>3&gt;</w:t>
      </w:r>
      <w:r w:rsidRPr="002D141C">
        <w:rPr>
          <w:lang w:val="en-GB"/>
        </w:rPr>
        <w:tab/>
        <w:t xml:space="preserve">store the received </w:t>
      </w:r>
      <w:r w:rsidRPr="002D141C">
        <w:rPr>
          <w:i/>
          <w:lang w:val="en-GB"/>
        </w:rPr>
        <w:t>warningMessageSegment</w:t>
      </w:r>
      <w:r w:rsidRPr="002D141C">
        <w:rPr>
          <w:lang w:val="en-GB"/>
        </w:rPr>
        <w:t>;</w:t>
      </w:r>
    </w:p>
    <w:p w14:paraId="03ACDEF9" w14:textId="77777777" w:rsidR="002C5D28" w:rsidRPr="002D141C" w:rsidRDefault="002C5D28" w:rsidP="002C5D28">
      <w:pPr>
        <w:pStyle w:val="B3"/>
        <w:rPr>
          <w:lang w:val="en-GB"/>
        </w:rPr>
      </w:pPr>
      <w:r w:rsidRPr="002D141C">
        <w:rPr>
          <w:lang w:val="en-GB"/>
        </w:rPr>
        <w:t>3&gt;</w:t>
      </w:r>
      <w:r w:rsidRPr="002D141C">
        <w:rPr>
          <w:lang w:val="en-GB"/>
        </w:rPr>
        <w:tab/>
        <w:t xml:space="preserve">store the received </w:t>
      </w:r>
      <w:r w:rsidRPr="002D141C">
        <w:rPr>
          <w:i/>
          <w:lang w:val="en-GB"/>
        </w:rPr>
        <w:t>warningAreaCoordinatesSegment</w:t>
      </w:r>
      <w:r w:rsidRPr="002D141C">
        <w:rPr>
          <w:lang w:val="en-GB"/>
        </w:rPr>
        <w:t xml:space="preserve"> (if any);</w:t>
      </w:r>
    </w:p>
    <w:p w14:paraId="19F2B1F4" w14:textId="77777777" w:rsidR="002C5D28" w:rsidRPr="002D141C" w:rsidRDefault="002C5D28" w:rsidP="002C5D28">
      <w:pPr>
        <w:pStyle w:val="B3"/>
        <w:rPr>
          <w:lang w:val="en-GB"/>
        </w:rPr>
      </w:pPr>
      <w:r w:rsidRPr="002D141C">
        <w:rPr>
          <w:lang w:val="en-GB"/>
        </w:rPr>
        <w:t>3&gt;</w:t>
      </w:r>
      <w:r w:rsidRPr="002D141C">
        <w:rPr>
          <w:lang w:val="en-GB"/>
        </w:rPr>
        <w:tab/>
        <w:t xml:space="preserve">continue reception of </w:t>
      </w:r>
      <w:r w:rsidRPr="002D141C">
        <w:rPr>
          <w:i/>
          <w:lang w:val="en-GB"/>
        </w:rPr>
        <w:t>SIB8</w:t>
      </w:r>
      <w:r w:rsidRPr="002D141C">
        <w:rPr>
          <w:lang w:val="en-GB"/>
        </w:rPr>
        <w:t>;</w:t>
      </w:r>
    </w:p>
    <w:p w14:paraId="0EA199A9" w14:textId="77777777" w:rsidR="002C5D28" w:rsidRPr="002D141C" w:rsidRDefault="002C5D28" w:rsidP="002C5D28">
      <w:r w:rsidRPr="002D141C">
        <w:t xml:space="preserve">The UE should discard </w:t>
      </w:r>
      <w:r w:rsidRPr="002D141C">
        <w:rPr>
          <w:i/>
        </w:rPr>
        <w:t>warningMessageSegment</w:t>
      </w:r>
      <w:r w:rsidRPr="002D141C">
        <w:t xml:space="preserve"> and</w:t>
      </w:r>
      <w:r w:rsidRPr="002D141C">
        <w:rPr>
          <w:i/>
        </w:rPr>
        <w:t xml:space="preserve"> warningAreaCoordinatesSegment</w:t>
      </w:r>
      <w:r w:rsidRPr="002D141C">
        <w:t xml:space="preserve"> (if any) and the associated values of </w:t>
      </w:r>
      <w:r w:rsidRPr="002D141C">
        <w:rPr>
          <w:i/>
        </w:rPr>
        <w:t>messageIdentifier</w:t>
      </w:r>
      <w:r w:rsidRPr="002D141C">
        <w:t xml:space="preserve"> and</w:t>
      </w:r>
      <w:r w:rsidRPr="002D141C">
        <w:rPr>
          <w:i/>
        </w:rPr>
        <w:t xml:space="preserve"> serialNumber </w:t>
      </w:r>
      <w:r w:rsidRPr="002D141C">
        <w:t xml:space="preserve">for </w:t>
      </w:r>
      <w:r w:rsidRPr="002D141C">
        <w:rPr>
          <w:i/>
        </w:rPr>
        <w:t>SIB8</w:t>
      </w:r>
      <w:r w:rsidRPr="002D141C">
        <w:t xml:space="preserve"> if the complete </w:t>
      </w:r>
      <w:r w:rsidRPr="002D141C">
        <w:rPr>
          <w:lang w:eastAsia="zh-CN"/>
        </w:rPr>
        <w:t>warning message</w:t>
      </w:r>
      <w:r w:rsidRPr="002D141C">
        <w:t xml:space="preserve"> and the geographical area coordinates (if any) have not been assembled within a period of 3 hours.</w:t>
      </w:r>
    </w:p>
    <w:p w14:paraId="6890AED3" w14:textId="77777777" w:rsidR="002C5D28" w:rsidRPr="002D141C" w:rsidRDefault="00577980" w:rsidP="002C5D28">
      <w:pPr>
        <w:pStyle w:val="NO"/>
        <w:rPr>
          <w:lang w:val="en-GB"/>
        </w:rPr>
      </w:pPr>
      <w:r w:rsidRPr="002D141C">
        <w:rPr>
          <w:lang w:val="en-GB"/>
        </w:rPr>
        <w:t>NOTE:</w:t>
      </w:r>
      <w:r w:rsidR="002C5D28" w:rsidRPr="002D141C">
        <w:rPr>
          <w:lang w:val="en-GB"/>
        </w:rPr>
        <w:tab/>
        <w:t xml:space="preserve">The number of </w:t>
      </w:r>
      <w:r w:rsidR="002C5D28" w:rsidRPr="002D141C">
        <w:rPr>
          <w:lang w:val="en-GB" w:eastAsia="zh-CN"/>
        </w:rPr>
        <w:t>warning messages</w:t>
      </w:r>
      <w:r w:rsidR="002C5D28" w:rsidRPr="002D141C">
        <w:rPr>
          <w:lang w:val="en-GB"/>
        </w:rPr>
        <w:t xml:space="preserve"> that a UE can re-assemble simultaneously is a function of UE implementation.</w:t>
      </w:r>
    </w:p>
    <w:p w14:paraId="118FCAF8" w14:textId="77777777" w:rsidR="002C5D28" w:rsidRPr="002D141C" w:rsidRDefault="002C5D28" w:rsidP="002C5D28">
      <w:pPr>
        <w:pStyle w:val="Heading5"/>
        <w:rPr>
          <w:lang w:val="en-GB"/>
        </w:rPr>
      </w:pPr>
      <w:bookmarkStart w:id="484" w:name="_Toc20425674"/>
      <w:bookmarkStart w:id="485" w:name="_Toc29321070"/>
      <w:bookmarkStart w:id="486" w:name="_Toc36219253"/>
      <w:bookmarkStart w:id="487" w:name="_Toc36219929"/>
      <w:bookmarkStart w:id="488" w:name="_Toc36513349"/>
      <w:bookmarkStart w:id="489" w:name="_Toc46449407"/>
      <w:bookmarkStart w:id="490" w:name="_Toc46489194"/>
      <w:bookmarkStart w:id="491" w:name="_Toc52495028"/>
      <w:bookmarkStart w:id="492" w:name="_Toc60781197"/>
      <w:bookmarkStart w:id="493" w:name="_Toc139021532"/>
      <w:r w:rsidRPr="002D141C">
        <w:rPr>
          <w:lang w:val="en-GB"/>
        </w:rPr>
        <w:lastRenderedPageBreak/>
        <w:t>5.2.2.4.10</w:t>
      </w:r>
      <w:r w:rsidRPr="002D141C">
        <w:rPr>
          <w:lang w:val="en-GB"/>
        </w:rPr>
        <w:tab/>
        <w:t xml:space="preserve">Actions upon reception of </w:t>
      </w:r>
      <w:r w:rsidRPr="002D141C">
        <w:rPr>
          <w:i/>
          <w:lang w:val="en-GB"/>
        </w:rPr>
        <w:t>SIB9</w:t>
      </w:r>
      <w:bookmarkEnd w:id="484"/>
      <w:bookmarkEnd w:id="485"/>
      <w:bookmarkEnd w:id="486"/>
      <w:bookmarkEnd w:id="487"/>
      <w:bookmarkEnd w:id="488"/>
      <w:bookmarkEnd w:id="489"/>
      <w:bookmarkEnd w:id="490"/>
      <w:bookmarkEnd w:id="491"/>
      <w:bookmarkEnd w:id="492"/>
      <w:bookmarkEnd w:id="493"/>
    </w:p>
    <w:p w14:paraId="546A384D" w14:textId="77777777" w:rsidR="002C5D28" w:rsidRPr="002D141C" w:rsidRDefault="002C5D28" w:rsidP="002C5D28">
      <w:r w:rsidRPr="002D141C">
        <w:t xml:space="preserve">No UE requirements related to the contents of this </w:t>
      </w:r>
      <w:r w:rsidRPr="002D141C">
        <w:rPr>
          <w:i/>
        </w:rPr>
        <w:t xml:space="preserve">SIB9 </w:t>
      </w:r>
      <w:r w:rsidRPr="002D141C">
        <w:t>apply other than those specified elsewhere e.g. within procedures using the concerned system information, and/ or within the corresponding field descriptions.</w:t>
      </w:r>
    </w:p>
    <w:p w14:paraId="09FEC242" w14:textId="77777777" w:rsidR="002C5D28" w:rsidRPr="002D141C" w:rsidRDefault="002C5D28" w:rsidP="002C5D28">
      <w:pPr>
        <w:pStyle w:val="Heading4"/>
        <w:rPr>
          <w:rFonts w:eastAsia="MS Mincho"/>
          <w:lang w:val="en-GB"/>
        </w:rPr>
      </w:pPr>
      <w:bookmarkStart w:id="494" w:name="_Toc20425675"/>
      <w:bookmarkStart w:id="495" w:name="_Toc29321071"/>
      <w:bookmarkStart w:id="496" w:name="_Toc36219254"/>
      <w:bookmarkStart w:id="497" w:name="_Toc36219930"/>
      <w:bookmarkStart w:id="498" w:name="_Toc36513350"/>
      <w:bookmarkStart w:id="499" w:name="_Toc46449408"/>
      <w:bookmarkStart w:id="500" w:name="_Toc46489195"/>
      <w:bookmarkStart w:id="501" w:name="_Toc52495029"/>
      <w:bookmarkStart w:id="502" w:name="_Toc60781198"/>
      <w:bookmarkStart w:id="503" w:name="_Toc139021533"/>
      <w:r w:rsidRPr="002D141C">
        <w:rPr>
          <w:rFonts w:eastAsia="MS Mincho"/>
          <w:lang w:val="en-GB"/>
        </w:rPr>
        <w:t>5.2.2.5</w:t>
      </w:r>
      <w:r w:rsidRPr="002D141C">
        <w:rPr>
          <w:rFonts w:eastAsia="MS Mincho"/>
          <w:lang w:val="en-GB"/>
        </w:rPr>
        <w:tab/>
        <w:t>Essential system information missing</w:t>
      </w:r>
      <w:bookmarkEnd w:id="494"/>
      <w:bookmarkEnd w:id="495"/>
      <w:bookmarkEnd w:id="496"/>
      <w:bookmarkEnd w:id="497"/>
      <w:bookmarkEnd w:id="498"/>
      <w:bookmarkEnd w:id="499"/>
      <w:bookmarkEnd w:id="500"/>
      <w:bookmarkEnd w:id="501"/>
      <w:bookmarkEnd w:id="502"/>
      <w:bookmarkEnd w:id="503"/>
    </w:p>
    <w:p w14:paraId="0D6F211E" w14:textId="77777777" w:rsidR="002C5D28" w:rsidRPr="002D141C" w:rsidRDefault="002C5D28" w:rsidP="002C5D28">
      <w:pPr>
        <w:rPr>
          <w:rFonts w:eastAsia="MS Mincho"/>
        </w:rPr>
      </w:pPr>
      <w:r w:rsidRPr="002D141C">
        <w:t>The UE shall:</w:t>
      </w:r>
    </w:p>
    <w:p w14:paraId="7B5625C8" w14:textId="541483B0" w:rsidR="002C5D28" w:rsidRPr="002D141C" w:rsidRDefault="002C5D28" w:rsidP="0070568F">
      <w:pPr>
        <w:pStyle w:val="B1"/>
        <w:rPr>
          <w:lang w:val="en-GB"/>
        </w:rPr>
      </w:pPr>
      <w:r w:rsidRPr="002D141C">
        <w:rPr>
          <w:lang w:val="en-GB"/>
        </w:rPr>
        <w:t>1&gt;</w:t>
      </w:r>
      <w:r w:rsidRPr="002D141C">
        <w:rPr>
          <w:lang w:val="en-GB"/>
        </w:rPr>
        <w:tab/>
        <w:t>if in RRC_IDLE or in RRC_INACTIVE or in RRC_CONNECTED while T311 is running:</w:t>
      </w:r>
    </w:p>
    <w:p w14:paraId="32F4581A" w14:textId="77777777" w:rsidR="00F95F2F" w:rsidRPr="002D141C" w:rsidRDefault="002C5D28" w:rsidP="002C5D28">
      <w:pPr>
        <w:pStyle w:val="B2"/>
        <w:rPr>
          <w:lang w:val="en-GB"/>
        </w:rPr>
      </w:pPr>
      <w:r w:rsidRPr="002D141C">
        <w:rPr>
          <w:lang w:val="en-GB"/>
        </w:rPr>
        <w:t>2&gt;</w:t>
      </w:r>
      <w:r w:rsidRPr="002D141C">
        <w:rPr>
          <w:lang w:val="en-GB"/>
        </w:rPr>
        <w:tab/>
        <w:t xml:space="preserve">if the UE is unable to acquire the </w:t>
      </w:r>
      <w:r w:rsidRPr="002D141C">
        <w:rPr>
          <w:i/>
          <w:lang w:val="en-GB"/>
        </w:rPr>
        <w:t>MIB</w:t>
      </w:r>
      <w:r w:rsidRPr="002D141C">
        <w:rPr>
          <w:lang w:val="en-GB"/>
        </w:rPr>
        <w:t>:</w:t>
      </w:r>
    </w:p>
    <w:p w14:paraId="62E4AD64" w14:textId="77777777" w:rsidR="002C5D28" w:rsidRPr="002D141C" w:rsidRDefault="002C5D28" w:rsidP="002C5D28">
      <w:pPr>
        <w:pStyle w:val="B3"/>
        <w:rPr>
          <w:lang w:val="en-GB"/>
        </w:rPr>
      </w:pPr>
      <w:r w:rsidRPr="002D141C">
        <w:rPr>
          <w:lang w:val="en-GB"/>
        </w:rPr>
        <w:t>3&gt;</w:t>
      </w:r>
      <w:r w:rsidRPr="002D141C">
        <w:rPr>
          <w:lang w:val="en-GB"/>
        </w:rPr>
        <w:tab/>
        <w:t>consider the cell as barred in accordance with TS 38.304 [20]; and</w:t>
      </w:r>
    </w:p>
    <w:p w14:paraId="79DCCE42" w14:textId="77777777" w:rsidR="00F95F2F" w:rsidRPr="002D141C" w:rsidRDefault="002C5D28" w:rsidP="002C5D28">
      <w:pPr>
        <w:pStyle w:val="B3"/>
        <w:rPr>
          <w:lang w:val="en-GB"/>
        </w:rPr>
      </w:pPr>
      <w:r w:rsidRPr="002D141C">
        <w:rPr>
          <w:lang w:val="en-GB"/>
        </w:rPr>
        <w:t>3&gt;</w:t>
      </w:r>
      <w:r w:rsidRPr="002D141C">
        <w:rPr>
          <w:lang w:val="en-GB"/>
        </w:rPr>
        <w:tab/>
        <w:t xml:space="preserve">perform barring as if </w:t>
      </w:r>
      <w:r w:rsidRPr="002D141C">
        <w:rPr>
          <w:i/>
          <w:lang w:val="en-GB"/>
        </w:rPr>
        <w:t>intraFreqReselection</w:t>
      </w:r>
      <w:r w:rsidRPr="002D141C">
        <w:rPr>
          <w:lang w:val="en-GB"/>
        </w:rPr>
        <w:t xml:space="preserve"> is set to allowed;</w:t>
      </w:r>
    </w:p>
    <w:p w14:paraId="26E1C0A0" w14:textId="77777777" w:rsidR="002C5D28" w:rsidRPr="002D141C" w:rsidRDefault="002C5D28" w:rsidP="002C5D28">
      <w:pPr>
        <w:pStyle w:val="B2"/>
        <w:rPr>
          <w:lang w:val="en-GB"/>
        </w:rPr>
      </w:pPr>
      <w:r w:rsidRPr="002D141C">
        <w:rPr>
          <w:lang w:val="en-GB"/>
        </w:rPr>
        <w:t>2&gt;</w:t>
      </w:r>
      <w:r w:rsidRPr="002D141C">
        <w:rPr>
          <w:lang w:val="en-GB"/>
        </w:rPr>
        <w:tab/>
        <w:t xml:space="preserve">else if the UE is unable to acquire the </w:t>
      </w:r>
      <w:r w:rsidRPr="002D141C">
        <w:rPr>
          <w:i/>
          <w:lang w:val="en-GB"/>
        </w:rPr>
        <w:t>SIB1</w:t>
      </w:r>
      <w:r w:rsidRPr="002D141C">
        <w:rPr>
          <w:lang w:val="en-GB"/>
        </w:rPr>
        <w:t>:</w:t>
      </w:r>
    </w:p>
    <w:p w14:paraId="3DA77D56" w14:textId="77777777" w:rsidR="00D74D5C" w:rsidRPr="002D141C" w:rsidRDefault="002C5D28" w:rsidP="00D74D5C">
      <w:pPr>
        <w:pStyle w:val="B3"/>
        <w:rPr>
          <w:lang w:val="en-GB"/>
        </w:rPr>
      </w:pPr>
      <w:r w:rsidRPr="002D141C">
        <w:rPr>
          <w:lang w:val="en-GB"/>
        </w:rPr>
        <w:t>3&gt;</w:t>
      </w:r>
      <w:r w:rsidRPr="002D141C">
        <w:rPr>
          <w:lang w:val="en-GB"/>
        </w:rPr>
        <w:tab/>
        <w:t>consider the cell as barred in accordance with TS 38.304 [20].</w:t>
      </w:r>
    </w:p>
    <w:p w14:paraId="5D802375" w14:textId="77777777" w:rsidR="00D74D5C" w:rsidRPr="002D141C" w:rsidRDefault="00D74D5C" w:rsidP="00D74D5C">
      <w:pPr>
        <w:pStyle w:val="B3"/>
        <w:rPr>
          <w:lang w:val="en-GB"/>
        </w:rPr>
      </w:pPr>
      <w:r w:rsidRPr="002D141C">
        <w:rPr>
          <w:lang w:val="en-GB"/>
        </w:rPr>
        <w:t>3&gt;</w:t>
      </w:r>
      <w:r w:rsidRPr="002D141C">
        <w:rPr>
          <w:lang w:val="en-GB"/>
        </w:rPr>
        <w:tab/>
        <w:t xml:space="preserve">if </w:t>
      </w:r>
      <w:r w:rsidRPr="002D141C">
        <w:rPr>
          <w:i/>
          <w:lang w:val="en-GB"/>
        </w:rPr>
        <w:t>intraFreqReselection</w:t>
      </w:r>
      <w:r w:rsidRPr="002D141C">
        <w:rPr>
          <w:lang w:val="en-GB"/>
        </w:rPr>
        <w:t xml:space="preserve"> in </w:t>
      </w:r>
      <w:r w:rsidRPr="002D141C">
        <w:rPr>
          <w:i/>
          <w:lang w:val="en-GB"/>
        </w:rPr>
        <w:t>MIB</w:t>
      </w:r>
      <w:r w:rsidRPr="002D141C">
        <w:rPr>
          <w:lang w:val="en-GB"/>
        </w:rPr>
        <w:t xml:space="preserve"> is set to </w:t>
      </w:r>
      <w:r w:rsidRPr="002D141C">
        <w:rPr>
          <w:i/>
          <w:lang w:val="en-GB"/>
        </w:rPr>
        <w:t>notAllowed</w:t>
      </w:r>
      <w:r w:rsidRPr="002D141C">
        <w:rPr>
          <w:lang w:val="en-GB"/>
        </w:rPr>
        <w:t>:</w:t>
      </w:r>
    </w:p>
    <w:p w14:paraId="17DD29D4" w14:textId="77777777" w:rsidR="00D74D5C" w:rsidRPr="002D141C" w:rsidRDefault="00D74D5C" w:rsidP="00706D38">
      <w:pPr>
        <w:pStyle w:val="B4"/>
        <w:rPr>
          <w:lang w:val="en-GB"/>
        </w:rPr>
      </w:pPr>
      <w:r w:rsidRPr="002D141C">
        <w:rPr>
          <w:lang w:val="en-GB"/>
        </w:rPr>
        <w:t>4&gt;</w:t>
      </w:r>
      <w:r w:rsidRPr="002D141C">
        <w:rPr>
          <w:lang w:val="en-GB"/>
        </w:rPr>
        <w:tab/>
        <w:t>consider cell re-selection to other cells on the same frequency as the barred cell as not allowed, as specified in TS 38.304 [20].</w:t>
      </w:r>
    </w:p>
    <w:p w14:paraId="1A9A7A31" w14:textId="77777777" w:rsidR="00D74D5C" w:rsidRPr="002D141C" w:rsidRDefault="00D74D5C" w:rsidP="00D74D5C">
      <w:pPr>
        <w:pStyle w:val="B3"/>
        <w:rPr>
          <w:lang w:val="en-GB"/>
        </w:rPr>
      </w:pPr>
      <w:r w:rsidRPr="002D141C">
        <w:rPr>
          <w:lang w:val="en-GB"/>
        </w:rPr>
        <w:t>3&gt;</w:t>
      </w:r>
      <w:r w:rsidRPr="002D141C">
        <w:rPr>
          <w:lang w:val="en-GB"/>
        </w:rPr>
        <w:tab/>
        <w:t>else:</w:t>
      </w:r>
    </w:p>
    <w:p w14:paraId="334E6AEA" w14:textId="77777777" w:rsidR="00F95F2F" w:rsidRPr="002D141C" w:rsidRDefault="00D74D5C" w:rsidP="00706D38">
      <w:pPr>
        <w:pStyle w:val="B4"/>
        <w:rPr>
          <w:lang w:val="en-GB"/>
        </w:rPr>
      </w:pPr>
      <w:r w:rsidRPr="002D141C">
        <w:rPr>
          <w:lang w:val="en-GB"/>
        </w:rPr>
        <w:t>4&gt;</w:t>
      </w:r>
      <w:r w:rsidRPr="002D141C">
        <w:rPr>
          <w:lang w:val="en-GB"/>
        </w:rPr>
        <w:tab/>
        <w:t>consider cell re-selection to other cells on the same frequency as the barred cell as allowed, as specified in TS 38.304 [20].</w:t>
      </w:r>
    </w:p>
    <w:p w14:paraId="626866ED" w14:textId="77777777" w:rsidR="002C5D28" w:rsidRPr="002D141C" w:rsidRDefault="002C5D28" w:rsidP="00706D38">
      <w:pPr>
        <w:pStyle w:val="Heading2"/>
        <w:rPr>
          <w:rFonts w:eastAsia="MS Mincho"/>
          <w:lang w:val="en-GB"/>
        </w:rPr>
      </w:pPr>
      <w:bookmarkStart w:id="504" w:name="_Toc20425676"/>
      <w:bookmarkStart w:id="505" w:name="_Toc29321072"/>
      <w:bookmarkStart w:id="506" w:name="_Toc36219255"/>
      <w:bookmarkStart w:id="507" w:name="_Toc36219931"/>
      <w:bookmarkStart w:id="508" w:name="_Toc36513351"/>
      <w:bookmarkStart w:id="509" w:name="_Toc46449409"/>
      <w:bookmarkStart w:id="510" w:name="_Toc46489196"/>
      <w:bookmarkStart w:id="511" w:name="_Toc52495030"/>
      <w:bookmarkStart w:id="512" w:name="_Toc60781199"/>
      <w:bookmarkStart w:id="513" w:name="_Toc139021534"/>
      <w:r w:rsidRPr="002D141C">
        <w:rPr>
          <w:rFonts w:eastAsia="MS Mincho"/>
          <w:lang w:val="en-GB"/>
        </w:rPr>
        <w:t>5.3</w:t>
      </w:r>
      <w:r w:rsidRPr="002D141C">
        <w:rPr>
          <w:rFonts w:eastAsia="MS Mincho"/>
          <w:lang w:val="en-GB"/>
        </w:rPr>
        <w:tab/>
        <w:t>Connection control</w:t>
      </w:r>
      <w:bookmarkEnd w:id="504"/>
      <w:bookmarkEnd w:id="505"/>
      <w:bookmarkEnd w:id="506"/>
      <w:bookmarkEnd w:id="507"/>
      <w:bookmarkEnd w:id="508"/>
      <w:bookmarkEnd w:id="509"/>
      <w:bookmarkEnd w:id="510"/>
      <w:bookmarkEnd w:id="511"/>
      <w:bookmarkEnd w:id="512"/>
      <w:bookmarkEnd w:id="513"/>
    </w:p>
    <w:p w14:paraId="5A417CB8" w14:textId="77777777" w:rsidR="002C5D28" w:rsidRPr="002D141C" w:rsidRDefault="002C5D28" w:rsidP="002C5D28">
      <w:pPr>
        <w:pStyle w:val="Heading3"/>
        <w:rPr>
          <w:rFonts w:eastAsia="MS Mincho"/>
          <w:lang w:val="en-GB"/>
        </w:rPr>
      </w:pPr>
      <w:bookmarkStart w:id="514" w:name="_Toc20425677"/>
      <w:bookmarkStart w:id="515" w:name="_Toc29321073"/>
      <w:bookmarkStart w:id="516" w:name="_Toc36219256"/>
      <w:bookmarkStart w:id="517" w:name="_Toc36219932"/>
      <w:bookmarkStart w:id="518" w:name="_Toc36513352"/>
      <w:bookmarkStart w:id="519" w:name="_Toc46449410"/>
      <w:bookmarkStart w:id="520" w:name="_Toc46489197"/>
      <w:bookmarkStart w:id="521" w:name="_Toc52495031"/>
      <w:bookmarkStart w:id="522" w:name="_Toc60781200"/>
      <w:bookmarkStart w:id="523" w:name="_Toc139021535"/>
      <w:r w:rsidRPr="002D141C">
        <w:rPr>
          <w:rFonts w:eastAsia="MS Mincho"/>
          <w:lang w:val="en-GB"/>
        </w:rPr>
        <w:t>5.3.1</w:t>
      </w:r>
      <w:r w:rsidRPr="002D141C">
        <w:rPr>
          <w:rFonts w:eastAsia="MS Mincho"/>
          <w:lang w:val="en-GB"/>
        </w:rPr>
        <w:tab/>
        <w:t>Introduction</w:t>
      </w:r>
      <w:bookmarkEnd w:id="514"/>
      <w:bookmarkEnd w:id="515"/>
      <w:bookmarkEnd w:id="516"/>
      <w:bookmarkEnd w:id="517"/>
      <w:bookmarkEnd w:id="518"/>
      <w:bookmarkEnd w:id="519"/>
      <w:bookmarkEnd w:id="520"/>
      <w:bookmarkEnd w:id="521"/>
      <w:bookmarkEnd w:id="522"/>
      <w:bookmarkEnd w:id="523"/>
    </w:p>
    <w:p w14:paraId="1D5A8AE5" w14:textId="77777777" w:rsidR="002C5D28" w:rsidRPr="002D141C" w:rsidRDefault="002C5D28" w:rsidP="002C5D28">
      <w:pPr>
        <w:pStyle w:val="Heading4"/>
        <w:rPr>
          <w:lang w:val="en-GB"/>
        </w:rPr>
      </w:pPr>
      <w:bookmarkStart w:id="524" w:name="_Toc20425678"/>
      <w:bookmarkStart w:id="525" w:name="_Toc29321074"/>
      <w:bookmarkStart w:id="526" w:name="_Toc36219257"/>
      <w:bookmarkStart w:id="527" w:name="_Toc36219933"/>
      <w:bookmarkStart w:id="528" w:name="_Toc36513353"/>
      <w:bookmarkStart w:id="529" w:name="_Toc46449411"/>
      <w:bookmarkStart w:id="530" w:name="_Toc46489198"/>
      <w:bookmarkStart w:id="531" w:name="_Toc52495032"/>
      <w:bookmarkStart w:id="532" w:name="_Toc60781201"/>
      <w:bookmarkStart w:id="533" w:name="_Toc139021536"/>
      <w:r w:rsidRPr="002D141C">
        <w:rPr>
          <w:lang w:val="en-GB"/>
        </w:rPr>
        <w:t>5.3.1.1</w:t>
      </w:r>
      <w:r w:rsidRPr="002D141C">
        <w:rPr>
          <w:lang w:val="en-GB"/>
        </w:rPr>
        <w:tab/>
        <w:t>RRC connection control</w:t>
      </w:r>
      <w:bookmarkEnd w:id="524"/>
      <w:bookmarkEnd w:id="525"/>
      <w:bookmarkEnd w:id="526"/>
      <w:bookmarkEnd w:id="527"/>
      <w:bookmarkEnd w:id="528"/>
      <w:bookmarkEnd w:id="529"/>
      <w:bookmarkEnd w:id="530"/>
      <w:bookmarkEnd w:id="531"/>
      <w:bookmarkEnd w:id="532"/>
      <w:bookmarkEnd w:id="533"/>
    </w:p>
    <w:p w14:paraId="358F23D2" w14:textId="63C6AE9B" w:rsidR="002C5D28" w:rsidRPr="002D141C" w:rsidRDefault="002C5D28" w:rsidP="002C5D28">
      <w:r w:rsidRPr="002D141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2D141C">
        <w:t xml:space="preserve">AS </w:t>
      </w:r>
      <w:r w:rsidRPr="002D141C">
        <w:t xml:space="preserve">security activation. However, the UE only accepts a re-configuration with sync message when </w:t>
      </w:r>
      <w:r w:rsidR="00812ED0" w:rsidRPr="002D141C">
        <w:t xml:space="preserve">AS </w:t>
      </w:r>
      <w:r w:rsidRPr="002D141C">
        <w:t>security has been activated.</w:t>
      </w:r>
    </w:p>
    <w:p w14:paraId="4F5E04B5" w14:textId="4B23FC5D" w:rsidR="002C5D28" w:rsidRPr="002D141C" w:rsidRDefault="002C5D28" w:rsidP="002C5D28">
      <w:r w:rsidRPr="002D141C">
        <w:t xml:space="preserve">Upon receiving the UE context from the 5GC, the RAN activates AS security (both ciphering and integrity protection) using the initial </w:t>
      </w:r>
      <w:r w:rsidR="00812ED0" w:rsidRPr="002D141C">
        <w:t xml:space="preserve">AS </w:t>
      </w:r>
      <w:r w:rsidRPr="002D141C">
        <w:t xml:space="preserve">security activation procedure. The RRC messages to activate </w:t>
      </w:r>
      <w:r w:rsidR="00812ED0" w:rsidRPr="002D141C">
        <w:t xml:space="preserve">AS </w:t>
      </w:r>
      <w:r w:rsidRPr="002D141C">
        <w:t xml:space="preserve">security (command and successful response) are integrity protected, while ciphering is started only after completion of the procedure. That is, the response to the message used to activate </w:t>
      </w:r>
      <w:r w:rsidR="00812ED0" w:rsidRPr="002D141C">
        <w:t xml:space="preserve">AS </w:t>
      </w:r>
      <w:r w:rsidRPr="002D141C">
        <w:t xml:space="preserve">security is not ciphered, while the subsequent messages (e.g. used to establish SRB2 and DRBs) are both integrity protected and ciphered. After having initiated the initial </w:t>
      </w:r>
      <w:r w:rsidR="00812ED0" w:rsidRPr="002D141C">
        <w:t xml:space="preserve">AS </w:t>
      </w:r>
      <w:r w:rsidRPr="002D141C">
        <w:t xml:space="preserve">security activation procedure, the network </w:t>
      </w:r>
      <w:r w:rsidR="00834FD4" w:rsidRPr="002D141C">
        <w:t xml:space="preserve">may </w:t>
      </w:r>
      <w:r w:rsidRPr="002D141C">
        <w:t xml:space="preserve">initiate the establishment of SRB2 and DRBs, i.e. the network may do this prior to receiving the confirmation of the initial </w:t>
      </w:r>
      <w:r w:rsidR="00812ED0" w:rsidRPr="002D141C">
        <w:t xml:space="preserve">AS </w:t>
      </w:r>
      <w:r w:rsidRPr="002D141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2D141C">
        <w:t xml:space="preserve">AS </w:t>
      </w:r>
      <w:r w:rsidRPr="002D141C">
        <w:t>security activation and/ or the radio bearer establishment fails.</w:t>
      </w:r>
      <w:r w:rsidR="001A7BBD" w:rsidRPr="002D141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2D141C" w:rsidRDefault="002C5D28" w:rsidP="002C5D28">
      <w:r w:rsidRPr="002D141C">
        <w:t xml:space="preserve">The release of the RRC connection normally is initiated by the network. The procedure may be used to re-direct the UE to an NR frequency or an </w:t>
      </w:r>
      <w:r w:rsidR="00764FDA" w:rsidRPr="002D141C">
        <w:t>E-UTRA</w:t>
      </w:r>
      <w:r w:rsidRPr="002D141C">
        <w:t xml:space="preserve"> carrier frequency.</w:t>
      </w:r>
    </w:p>
    <w:p w14:paraId="1DCBAD3D" w14:textId="66AB2F52" w:rsidR="002C5D28" w:rsidRPr="002D141C" w:rsidRDefault="002C5D28" w:rsidP="002C5D28">
      <w:r w:rsidRPr="002D141C">
        <w:t xml:space="preserve">The suspension of the RRC connection is initiated by the network. When the RRC connection is suspended, the UE stores the UE </w:t>
      </w:r>
      <w:r w:rsidR="00267C76" w:rsidRPr="002D141C">
        <w:t xml:space="preserve">Inactive </w:t>
      </w:r>
      <w:r w:rsidRPr="002D141C">
        <w:t>AS context and any configuration received from the network, and transit</w:t>
      </w:r>
      <w:r w:rsidRPr="002D141C">
        <w:rPr>
          <w:rFonts w:eastAsia="SimSun"/>
        </w:rPr>
        <w:t>s</w:t>
      </w:r>
      <w:r w:rsidRPr="002D141C">
        <w:t xml:space="preserve"> to RRC_INACTIVE state. </w:t>
      </w:r>
      <w:r w:rsidR="00011F9C" w:rsidRPr="002D141C">
        <w:t>If the UE is configured with SCG, the UE releases the SCG configuration upon initiating a RRC Connection Resume procedure</w:t>
      </w:r>
      <w:r w:rsidR="00774C99" w:rsidRPr="002D141C">
        <w:t>.</w:t>
      </w:r>
      <w:r w:rsidR="00011F9C" w:rsidRPr="002D141C">
        <w:t xml:space="preserve"> </w:t>
      </w:r>
      <w:r w:rsidRPr="002D141C">
        <w:t>The RRC message to suspend the RRC connection is integrity protected and ciphered.</w:t>
      </w:r>
    </w:p>
    <w:p w14:paraId="29C1B548" w14:textId="5474A7EF" w:rsidR="002C5D28" w:rsidRPr="002D141C" w:rsidRDefault="002C5D28" w:rsidP="002C5D28">
      <w:r w:rsidRPr="002D141C">
        <w:lastRenderedPageBreak/>
        <w:t xml:space="preserve">The resumption of a suspended RRC connection is initiated by upper layers when the UE needs to transit from RRC_INACTIVE state to RRC_CONNECTED state or by RRC layer to perform a RNA update </w:t>
      </w:r>
      <w:r w:rsidRPr="002D141C">
        <w:rPr>
          <w:rFonts w:eastAsia="DengXian"/>
        </w:rPr>
        <w:t>or by</w:t>
      </w:r>
      <w:r w:rsidRPr="002D141C">
        <w:t xml:space="preserve"> RAN paging from NG-RAN. When the RRC connection is resumed, network configures the UE according to the RRC connection resume procedure based on the stored UE </w:t>
      </w:r>
      <w:r w:rsidR="00267C76" w:rsidRPr="002D141C">
        <w:t xml:space="preserve">Inactive </w:t>
      </w:r>
      <w:r w:rsidRPr="002D141C">
        <w:t xml:space="preserve">AS context and any RRC configuration received from the network. The RRC connection resume procedure re-activates </w:t>
      </w:r>
      <w:r w:rsidR="00812ED0" w:rsidRPr="002D141C">
        <w:t xml:space="preserve">AS </w:t>
      </w:r>
      <w:r w:rsidRPr="002D141C">
        <w:t>security and re-establishes SRB(s) and DRB(s).</w:t>
      </w:r>
    </w:p>
    <w:p w14:paraId="075466DF" w14:textId="77777777" w:rsidR="002C5D28" w:rsidRPr="002D141C" w:rsidRDefault="002C5D28" w:rsidP="002C5D28">
      <w:r w:rsidRPr="002D141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2D141C" w:rsidRDefault="002C5D28" w:rsidP="002C5D28">
      <w:pPr>
        <w:pStyle w:val="Heading4"/>
        <w:rPr>
          <w:lang w:val="en-GB"/>
        </w:rPr>
      </w:pPr>
      <w:bookmarkStart w:id="534" w:name="_Toc20425679"/>
      <w:bookmarkStart w:id="535" w:name="_Toc29321075"/>
      <w:bookmarkStart w:id="536" w:name="_Toc36219258"/>
      <w:bookmarkStart w:id="537" w:name="_Toc36219934"/>
      <w:bookmarkStart w:id="538" w:name="_Toc36513354"/>
      <w:bookmarkStart w:id="539" w:name="_Toc46449412"/>
      <w:bookmarkStart w:id="540" w:name="_Toc46489199"/>
      <w:bookmarkStart w:id="541" w:name="_Toc52495033"/>
      <w:bookmarkStart w:id="542" w:name="_Toc60781202"/>
      <w:bookmarkStart w:id="543" w:name="_Toc139021537"/>
      <w:r w:rsidRPr="002D141C">
        <w:rPr>
          <w:lang w:val="en-GB"/>
        </w:rPr>
        <w:t>5.3.1.2</w:t>
      </w:r>
      <w:r w:rsidRPr="002D141C">
        <w:rPr>
          <w:lang w:val="en-GB"/>
        </w:rPr>
        <w:tab/>
      </w:r>
      <w:r w:rsidR="00812ED0" w:rsidRPr="002D141C">
        <w:rPr>
          <w:lang w:val="en-GB"/>
        </w:rPr>
        <w:t xml:space="preserve">AS </w:t>
      </w:r>
      <w:r w:rsidRPr="002D141C">
        <w:rPr>
          <w:lang w:val="en-GB"/>
        </w:rPr>
        <w:t>Security</w:t>
      </w:r>
      <w:bookmarkEnd w:id="534"/>
      <w:bookmarkEnd w:id="535"/>
      <w:bookmarkEnd w:id="536"/>
      <w:bookmarkEnd w:id="537"/>
      <w:bookmarkEnd w:id="538"/>
      <w:bookmarkEnd w:id="539"/>
      <w:bookmarkEnd w:id="540"/>
      <w:bookmarkEnd w:id="541"/>
      <w:bookmarkEnd w:id="542"/>
      <w:bookmarkEnd w:id="543"/>
    </w:p>
    <w:p w14:paraId="6E5B41A6" w14:textId="77777777" w:rsidR="002C5D28" w:rsidRPr="002D141C" w:rsidRDefault="002C5D28" w:rsidP="002C5D28">
      <w:r w:rsidRPr="002D141C">
        <w:t>AS security comprises of the integrity protection and ciphering of RRC signalling (SRBs) and user data (DRBs).</w:t>
      </w:r>
    </w:p>
    <w:p w14:paraId="3DF2642F" w14:textId="7B7DD86D" w:rsidR="002C5D28" w:rsidRPr="002D141C" w:rsidRDefault="002C5D28" w:rsidP="002C5D28">
      <w:r w:rsidRPr="002D141C">
        <w:t xml:space="preserve">RRC handles the configuration of the </w:t>
      </w:r>
      <w:r w:rsidR="00812ED0" w:rsidRPr="002D141C">
        <w:t xml:space="preserve">AS </w:t>
      </w:r>
      <w:r w:rsidRPr="002D141C">
        <w:t xml:space="preserve">security parameters which are part of the AS configuration: the integrity protection algorithm, the ciphering algorithm, if integrity </w:t>
      </w:r>
      <w:r w:rsidR="00FB3486" w:rsidRPr="002D141C">
        <w:t xml:space="preserve">protection </w:t>
      </w:r>
      <w:r w:rsidRPr="002D141C">
        <w:t xml:space="preserve">and/or ciphering is enabled for a DRB and two parameters, namely the </w:t>
      </w:r>
      <w:r w:rsidRPr="002D141C">
        <w:rPr>
          <w:i/>
        </w:rPr>
        <w:t>keySetChangeIndicator</w:t>
      </w:r>
      <w:r w:rsidRPr="002D141C">
        <w:t xml:space="preserve"> and the </w:t>
      </w:r>
      <w:r w:rsidRPr="002D141C">
        <w:rPr>
          <w:i/>
        </w:rPr>
        <w:t>nextHopChainingCount</w:t>
      </w:r>
      <w:r w:rsidRPr="002D141C">
        <w:t>, which are used by the UE to determine the AS security keys upon reconfiguration with sync (with key change), connection re-establishment and/or connection resume.</w:t>
      </w:r>
    </w:p>
    <w:p w14:paraId="0F0593C6" w14:textId="5024C15A" w:rsidR="00865A68" w:rsidRPr="002D141C" w:rsidRDefault="002C5D28" w:rsidP="00865A68">
      <w:r w:rsidRPr="002D141C">
        <w:t>The integrity protection algorithm is common for SRB1</w:t>
      </w:r>
      <w:r w:rsidR="00195D5C" w:rsidRPr="002D141C">
        <w:t>,</w:t>
      </w:r>
      <w:r w:rsidRPr="002D141C">
        <w:t xml:space="preserve"> SRB2</w:t>
      </w:r>
      <w:r w:rsidR="00195D5C" w:rsidRPr="002D141C">
        <w:t xml:space="preserve">, SRB3 (if configured) and DRBs configured with integrity protection, with the same </w:t>
      </w:r>
      <w:r w:rsidR="00195D5C" w:rsidRPr="002D141C">
        <w:rPr>
          <w:i/>
        </w:rPr>
        <w:t>keyToUse</w:t>
      </w:r>
      <w:r w:rsidR="00195D5C" w:rsidRPr="002D141C">
        <w:t xml:space="preserve"> value</w:t>
      </w:r>
      <w:r w:rsidRPr="002D141C">
        <w:t xml:space="preserve">. </w:t>
      </w:r>
      <w:r w:rsidR="00195D5C" w:rsidRPr="002D141C">
        <w:t>T</w:t>
      </w:r>
      <w:r w:rsidRPr="002D141C">
        <w:t>he ciphering algorithm is common for SRB1, SRB2</w:t>
      </w:r>
      <w:r w:rsidR="00195D5C" w:rsidRPr="002D141C">
        <w:t>, SRB3 (if configured)</w:t>
      </w:r>
      <w:r w:rsidRPr="002D141C">
        <w:t xml:space="preserve"> and DRBs</w:t>
      </w:r>
      <w:r w:rsidR="00195D5C" w:rsidRPr="002D141C">
        <w:t xml:space="preserve"> configured with the same </w:t>
      </w:r>
      <w:r w:rsidR="00195D5C" w:rsidRPr="002D141C">
        <w:rPr>
          <w:i/>
        </w:rPr>
        <w:t>keyToUse</w:t>
      </w:r>
      <w:r w:rsidR="00195D5C" w:rsidRPr="002D141C">
        <w:t xml:space="preserve"> value</w:t>
      </w:r>
      <w:r w:rsidRPr="002D141C">
        <w:t xml:space="preserve">. </w:t>
      </w:r>
      <w:r w:rsidR="00011F9C" w:rsidRPr="002D141C">
        <w:t xml:space="preserve">For MR-DC, integrity protection is not enabled for DRBs terminated in eNB. </w:t>
      </w:r>
      <w:r w:rsidRPr="002D141C">
        <w:t>Neither integrity protection nor ciphering applies for SRB0.</w:t>
      </w:r>
    </w:p>
    <w:p w14:paraId="16FA21B0" w14:textId="703830A7" w:rsidR="00F95F2F" w:rsidRPr="002D141C" w:rsidRDefault="00865A68" w:rsidP="00ED6B78">
      <w:pPr>
        <w:pStyle w:val="NO"/>
        <w:rPr>
          <w:lang w:val="en-GB"/>
        </w:rPr>
      </w:pPr>
      <w:r w:rsidRPr="002D141C">
        <w:rPr>
          <w:lang w:val="en-GB"/>
        </w:rPr>
        <w:t>NOTE 0:</w:t>
      </w:r>
      <w:r w:rsidRPr="002D141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2D141C" w:rsidRDefault="002C5D28" w:rsidP="002C5D28">
      <w:r w:rsidRPr="002D141C">
        <w:t xml:space="preserve">RRC integrity </w:t>
      </w:r>
      <w:r w:rsidR="00550ABA" w:rsidRPr="002D141C">
        <w:t xml:space="preserve">protection </w:t>
      </w:r>
      <w:r w:rsidRPr="002D141C">
        <w:t xml:space="preserve">and ciphering are always activated together, i.e. in one message/procedure. RRC integrity </w:t>
      </w:r>
      <w:r w:rsidR="009A6D4F" w:rsidRPr="002D141C">
        <w:t xml:space="preserve">protection </w:t>
      </w:r>
      <w:r w:rsidRPr="002D141C">
        <w:t>and ciphering for SRBs are never de-activated. However, it is possible to switch to a '</w:t>
      </w:r>
      <w:r w:rsidRPr="002D141C">
        <w:rPr>
          <w:i/>
        </w:rPr>
        <w:t>NULL</w:t>
      </w:r>
      <w:r w:rsidRPr="002D141C">
        <w:t xml:space="preserve">' ciphering </w:t>
      </w:r>
      <w:bookmarkStart w:id="544" w:name="_Hlk536079376"/>
      <w:r w:rsidRPr="002D141C">
        <w:t>algorithm (</w:t>
      </w:r>
      <w:r w:rsidRPr="002D141C">
        <w:rPr>
          <w:i/>
        </w:rPr>
        <w:t>nea0</w:t>
      </w:r>
      <w:r w:rsidRPr="002D141C">
        <w:t>).</w:t>
      </w:r>
    </w:p>
    <w:p w14:paraId="27FC0951" w14:textId="5AFB3E78" w:rsidR="00F95F2F" w:rsidRPr="002D141C" w:rsidRDefault="002C5D28" w:rsidP="002C5D28">
      <w:r w:rsidRPr="002D141C">
        <w:t xml:space="preserve">The </w:t>
      </w:r>
      <w:r w:rsidR="00817194" w:rsidRPr="002D141C">
        <w:t>'</w:t>
      </w:r>
      <w:r w:rsidRPr="002D141C">
        <w:rPr>
          <w:i/>
        </w:rPr>
        <w:t>NULL</w:t>
      </w:r>
      <w:r w:rsidR="00817194" w:rsidRPr="002D141C">
        <w:t>'</w:t>
      </w:r>
      <w:r w:rsidRPr="002D141C">
        <w:t xml:space="preserve"> integrity protection algorithm (</w:t>
      </w:r>
      <w:r w:rsidRPr="002D141C">
        <w:rPr>
          <w:i/>
        </w:rPr>
        <w:t>nia0</w:t>
      </w:r>
      <w:r w:rsidRPr="002D141C">
        <w:t>) is used only for SRBs and for the UE in limited service mode</w:t>
      </w:r>
      <w:r w:rsidR="00A7541E" w:rsidRPr="002D141C">
        <w:t>,</w:t>
      </w:r>
      <w:r w:rsidRPr="002D141C">
        <w:t xml:space="preserve"> </w:t>
      </w:r>
      <w:r w:rsidR="009A6D4F" w:rsidRPr="002D141C">
        <w:t xml:space="preserve">see TS 33.501 </w:t>
      </w:r>
      <w:r w:rsidRPr="002D141C">
        <w:t>[11]</w:t>
      </w:r>
      <w:r w:rsidR="001F2630" w:rsidRPr="002D141C">
        <w:t xml:space="preserve"> and when used for SRBs, integrity protection is disabled for DRBs</w:t>
      </w:r>
      <w:r w:rsidRPr="002D141C">
        <w:t xml:space="preserve">. In case the </w:t>
      </w:r>
      <w:r w:rsidR="00B958FE" w:rsidRPr="002D141C">
        <w:t>′</w:t>
      </w:r>
      <w:r w:rsidRPr="002D141C">
        <w:rPr>
          <w:i/>
        </w:rPr>
        <w:t>NULL</w:t>
      </w:r>
      <w:r w:rsidRPr="002D141C">
        <w:t>' integrity protection algorithm is used, '</w:t>
      </w:r>
      <w:r w:rsidRPr="002D141C">
        <w:rPr>
          <w:i/>
        </w:rPr>
        <w:t>NULL</w:t>
      </w:r>
      <w:r w:rsidRPr="002D141C">
        <w:t>' ciphering algorithm is also used.</w:t>
      </w:r>
    </w:p>
    <w:p w14:paraId="0AFE1F5A" w14:textId="6B23CBD4" w:rsidR="002C5D28" w:rsidRPr="002D141C" w:rsidRDefault="002C5D28" w:rsidP="002C5D28">
      <w:pPr>
        <w:pStyle w:val="NO"/>
        <w:rPr>
          <w:lang w:val="en-GB"/>
        </w:rPr>
      </w:pPr>
      <w:r w:rsidRPr="002D141C">
        <w:rPr>
          <w:lang w:val="en-GB"/>
        </w:rPr>
        <w:t>NOTE 1:</w:t>
      </w:r>
      <w:r w:rsidRPr="002D141C">
        <w:rPr>
          <w:lang w:val="en-GB"/>
        </w:rPr>
        <w:tab/>
        <w:t xml:space="preserve">Lower layers discard RRC messages for which the integrity </w:t>
      </w:r>
      <w:r w:rsidR="009A6D4F" w:rsidRPr="002D141C">
        <w:rPr>
          <w:lang w:val="en-GB"/>
        </w:rPr>
        <w:t xml:space="preserve">protection </w:t>
      </w:r>
      <w:r w:rsidRPr="002D141C">
        <w:rPr>
          <w:lang w:val="en-GB"/>
        </w:rPr>
        <w:t xml:space="preserve">check has failed and indicate the integrity </w:t>
      </w:r>
      <w:r w:rsidR="009A6D4F" w:rsidRPr="002D141C">
        <w:rPr>
          <w:lang w:val="en-GB"/>
        </w:rPr>
        <w:t xml:space="preserve">protection </w:t>
      </w:r>
      <w:r w:rsidRPr="002D141C">
        <w:rPr>
          <w:lang w:val="en-GB"/>
        </w:rPr>
        <w:t>verification check failure to RRC.</w:t>
      </w:r>
    </w:p>
    <w:bookmarkEnd w:id="544"/>
    <w:p w14:paraId="520578A4" w14:textId="6696D658" w:rsidR="002C5D28" w:rsidRPr="002D141C" w:rsidRDefault="002C5D28" w:rsidP="002C5D28">
      <w:r w:rsidRPr="002D141C">
        <w:t>The AS applies four different security keys: one for the integrity protection of RRC signalling (K</w:t>
      </w:r>
      <w:r w:rsidRPr="002D141C">
        <w:rPr>
          <w:vertAlign w:val="subscript"/>
        </w:rPr>
        <w:t>RRCint</w:t>
      </w:r>
      <w:r w:rsidRPr="002D141C">
        <w:t>), one for the ciphering of RRC signalling (K</w:t>
      </w:r>
      <w:r w:rsidRPr="002D141C">
        <w:rPr>
          <w:vertAlign w:val="subscript"/>
        </w:rPr>
        <w:t>RRCenc</w:t>
      </w:r>
      <w:r w:rsidRPr="002D141C">
        <w:t>), one for integrity protection of user data (K</w:t>
      </w:r>
      <w:r w:rsidRPr="002D141C">
        <w:rPr>
          <w:vertAlign w:val="subscript"/>
        </w:rPr>
        <w:t>U</w:t>
      </w:r>
      <w:r w:rsidR="00980B41" w:rsidRPr="002D141C">
        <w:rPr>
          <w:vertAlign w:val="subscript"/>
        </w:rPr>
        <w:t>P</w:t>
      </w:r>
      <w:r w:rsidRPr="002D141C">
        <w:rPr>
          <w:vertAlign w:val="subscript"/>
        </w:rPr>
        <w:t>int</w:t>
      </w:r>
      <w:r w:rsidRPr="002D141C">
        <w:t>) and one for the ciphering of user data (K</w:t>
      </w:r>
      <w:r w:rsidRPr="002D141C">
        <w:rPr>
          <w:vertAlign w:val="subscript"/>
        </w:rPr>
        <w:t>U</w:t>
      </w:r>
      <w:r w:rsidR="00980B41" w:rsidRPr="002D141C">
        <w:rPr>
          <w:vertAlign w:val="subscript"/>
        </w:rPr>
        <w:t>P</w:t>
      </w:r>
      <w:r w:rsidRPr="002D141C">
        <w:rPr>
          <w:vertAlign w:val="subscript"/>
        </w:rPr>
        <w:t>enc</w:t>
      </w:r>
      <w:r w:rsidRPr="002D141C">
        <w:t>). All four AS keys are derived from the K</w:t>
      </w:r>
      <w:r w:rsidRPr="002D141C">
        <w:rPr>
          <w:vertAlign w:val="subscript"/>
        </w:rPr>
        <w:t>gNB</w:t>
      </w:r>
      <w:r w:rsidRPr="002D141C">
        <w:t xml:space="preserve"> key. The K</w:t>
      </w:r>
      <w:r w:rsidRPr="002D141C">
        <w:rPr>
          <w:vertAlign w:val="subscript"/>
        </w:rPr>
        <w:t>gNB</w:t>
      </w:r>
      <w:r w:rsidRPr="002D141C">
        <w:t xml:space="preserve"> </w:t>
      </w:r>
      <w:r w:rsidR="009A6D4F" w:rsidRPr="002D141C">
        <w:t xml:space="preserve">key </w:t>
      </w:r>
      <w:r w:rsidRPr="002D141C">
        <w:t>is based on the K</w:t>
      </w:r>
      <w:r w:rsidRPr="002D141C">
        <w:rPr>
          <w:vertAlign w:val="subscript"/>
        </w:rPr>
        <w:t>AMF</w:t>
      </w:r>
      <w:r w:rsidRPr="002D141C">
        <w:t xml:space="preserve"> key (as specified in TS 33.501 [11]), which is handled by upper layers.</w:t>
      </w:r>
    </w:p>
    <w:p w14:paraId="36F20737" w14:textId="4152A391" w:rsidR="00F95F2F" w:rsidRPr="002D141C" w:rsidRDefault="002C5D28" w:rsidP="002C5D28">
      <w:r w:rsidRPr="002D141C">
        <w:t xml:space="preserve">The integrity </w:t>
      </w:r>
      <w:r w:rsidR="009A6D4F" w:rsidRPr="002D141C">
        <w:t xml:space="preserve">protection </w:t>
      </w:r>
      <w:r w:rsidRPr="002D141C">
        <w:t>and ciphering algorithms can only be changed with reconfiguration with sync. The AS keys (K</w:t>
      </w:r>
      <w:r w:rsidRPr="002D141C">
        <w:rPr>
          <w:vertAlign w:val="subscript"/>
        </w:rPr>
        <w:t>gNB</w:t>
      </w:r>
      <w:r w:rsidRPr="002D141C">
        <w:t>, K</w:t>
      </w:r>
      <w:r w:rsidRPr="002D141C">
        <w:rPr>
          <w:vertAlign w:val="subscript"/>
        </w:rPr>
        <w:t>RRCint</w:t>
      </w:r>
      <w:r w:rsidRPr="002D141C">
        <w:t>, K</w:t>
      </w:r>
      <w:r w:rsidRPr="002D141C">
        <w:rPr>
          <w:vertAlign w:val="subscript"/>
        </w:rPr>
        <w:t>RRCenc</w:t>
      </w:r>
      <w:r w:rsidRPr="002D141C">
        <w:t>, K</w:t>
      </w:r>
      <w:r w:rsidRPr="002D141C">
        <w:rPr>
          <w:vertAlign w:val="subscript"/>
        </w:rPr>
        <w:t>U</w:t>
      </w:r>
      <w:r w:rsidR="00980B41" w:rsidRPr="002D141C">
        <w:rPr>
          <w:vertAlign w:val="subscript"/>
        </w:rPr>
        <w:t>P</w:t>
      </w:r>
      <w:r w:rsidRPr="002D141C">
        <w:rPr>
          <w:vertAlign w:val="subscript"/>
        </w:rPr>
        <w:t>int</w:t>
      </w:r>
      <w:r w:rsidRPr="002D141C">
        <w:t xml:space="preserve"> and K</w:t>
      </w:r>
      <w:r w:rsidRPr="002D141C">
        <w:rPr>
          <w:vertAlign w:val="subscript"/>
        </w:rPr>
        <w:t>U</w:t>
      </w:r>
      <w:r w:rsidR="00980B41" w:rsidRPr="002D141C">
        <w:rPr>
          <w:vertAlign w:val="subscript"/>
        </w:rPr>
        <w:t>P</w:t>
      </w:r>
      <w:r w:rsidRPr="002D141C">
        <w:rPr>
          <w:vertAlign w:val="subscript"/>
        </w:rPr>
        <w:t>enc</w:t>
      </w:r>
      <w:r w:rsidRPr="002D141C">
        <w:t xml:space="preserve">) change upon reconfiguration with sync (if </w:t>
      </w:r>
      <w:r w:rsidRPr="002D141C">
        <w:rPr>
          <w:i/>
        </w:rPr>
        <w:t>masterKeyUpdate</w:t>
      </w:r>
      <w:r w:rsidRPr="002D141C">
        <w:t xml:space="preserve"> is included), and upon connection re-establishment and connection resume.</w:t>
      </w:r>
    </w:p>
    <w:p w14:paraId="20F81302" w14:textId="459691C6" w:rsidR="00A16DBF" w:rsidRPr="002D141C" w:rsidRDefault="002C5D28" w:rsidP="002C5D28">
      <w:r w:rsidRPr="002D141C">
        <w:t>For each radio bearer an independent counter (</w:t>
      </w:r>
      <w:r w:rsidRPr="002D141C">
        <w:rPr>
          <w:i/>
        </w:rPr>
        <w:t>COUNT</w:t>
      </w:r>
      <w:r w:rsidRPr="002D141C">
        <w:t xml:space="preserve">, as specified in TS 38.323 [5]) is maintained for each direction. For each radio bearer, the </w:t>
      </w:r>
      <w:r w:rsidRPr="002D141C">
        <w:rPr>
          <w:i/>
        </w:rPr>
        <w:t>COUNT</w:t>
      </w:r>
      <w:r w:rsidRPr="002D141C">
        <w:t xml:space="preserve"> is used as input for ciphering and integrity protection.</w:t>
      </w:r>
    </w:p>
    <w:p w14:paraId="7E0BA870" w14:textId="51163441" w:rsidR="002C5D28" w:rsidRPr="002D141C" w:rsidRDefault="002C5D28" w:rsidP="002C5D28">
      <w:r w:rsidRPr="002D141C">
        <w:t xml:space="preserve">It is not allowed to use the same </w:t>
      </w:r>
      <w:r w:rsidRPr="002D141C">
        <w:rPr>
          <w:i/>
        </w:rPr>
        <w:t>COUNT</w:t>
      </w:r>
      <w:r w:rsidRPr="002D141C">
        <w:t xml:space="preserve"> value more than once for a given security key. </w:t>
      </w:r>
      <w:r w:rsidR="00A16DBF" w:rsidRPr="002D141C">
        <w:t>As specified in TS 33.501</w:t>
      </w:r>
      <w:r w:rsidR="006146F1" w:rsidRPr="002D141C">
        <w:t xml:space="preserve"> [11], </w:t>
      </w:r>
      <w:r w:rsidR="00A16DBF" w:rsidRPr="002D141C">
        <w:t>clause 6.9.4.1, t</w:t>
      </w:r>
      <w:r w:rsidRPr="002D141C">
        <w:t xml:space="preserve">he network is responsible for avoiding reuse of the </w:t>
      </w:r>
      <w:r w:rsidRPr="002D141C">
        <w:rPr>
          <w:i/>
        </w:rPr>
        <w:t>COUNT</w:t>
      </w:r>
      <w:r w:rsidRPr="002D141C">
        <w:t xml:space="preserve"> with the same RB identity and with the same key, e.g. due to the transfer of large volumes of data, release and establishment of new RBs</w:t>
      </w:r>
      <w:r w:rsidR="00E3318E" w:rsidRPr="002D141C">
        <w:t xml:space="preserve">, </w:t>
      </w:r>
      <w:r w:rsidR="003B7771" w:rsidRPr="002D141C">
        <w:t xml:space="preserve">and </w:t>
      </w:r>
      <w:r w:rsidR="00E3318E" w:rsidRPr="002D141C">
        <w:t>multiple termination point changes for RLC-UM bearers</w:t>
      </w:r>
      <w:r w:rsidR="000B5EAE" w:rsidRPr="002D141C">
        <w:t xml:space="preserve"> and multiple termination point changes for RLC-AM bearer with SN terminated PDCP re-establishment (COUNT reset) due to SN only full configuration </w:t>
      </w:r>
      <w:bookmarkStart w:id="545" w:name="_Hlk38919058"/>
      <w:r w:rsidR="000B5EAE" w:rsidRPr="002D141C">
        <w:t>whilst the key stream inputs (i.e. bearer ID, security key) at MN have not been updated</w:t>
      </w:r>
      <w:bookmarkEnd w:id="545"/>
      <w:r w:rsidRPr="002D141C">
        <w:t>. In order to avoid such re-use, the network may e.g. use different RB identities for RB establishments,</w:t>
      </w:r>
      <w:r w:rsidR="00865E4F" w:rsidRPr="002D141C">
        <w:t xml:space="preserve"> change the </w:t>
      </w:r>
      <w:r w:rsidR="00812ED0" w:rsidRPr="002D141C">
        <w:t xml:space="preserve">AS </w:t>
      </w:r>
      <w:r w:rsidR="00865E4F" w:rsidRPr="002D141C">
        <w:t>security key</w:t>
      </w:r>
      <w:r w:rsidRPr="002D141C">
        <w:t>, or an RRC_CONNECTED to RRC_IDLE/RRC_INACTIVE and then to RRC_CONNECTED transition.</w:t>
      </w:r>
    </w:p>
    <w:p w14:paraId="774ED1C8" w14:textId="5E19A209" w:rsidR="00A16DBF" w:rsidRPr="002D141C" w:rsidRDefault="00A16DBF" w:rsidP="002C5D28">
      <w:r w:rsidRPr="002D141C">
        <w:lastRenderedPageBreak/>
        <w:t>In order to limit the signalling overhead, individual messages/ packets include a short sequence number (PDCP SN, as specified in TS 38.323 [5]). In addition, an overflow counter mechanism is used: the hyper frame number (</w:t>
      </w:r>
      <w:r w:rsidRPr="002D141C">
        <w:rPr>
          <w:i/>
          <w:iCs/>
        </w:rPr>
        <w:t>HFN</w:t>
      </w:r>
      <w:r w:rsidRPr="002D141C">
        <w:t>, as specified in TS 38.323 [5]). The HFN needs to be synchronized between the UE and the network.</w:t>
      </w:r>
    </w:p>
    <w:p w14:paraId="2049BA44" w14:textId="75EF459F" w:rsidR="002C5D28" w:rsidRPr="002D141C" w:rsidRDefault="002C5D28" w:rsidP="002C5D28">
      <w:r w:rsidRPr="002D141C">
        <w:t xml:space="preserve">For each SRB, the value provided by RRC to lower layers to derive the 5-bit BEARER parameter used as input for ciphering and for integrity protection is the value of the corresponding </w:t>
      </w:r>
      <w:r w:rsidRPr="002D141C">
        <w:rPr>
          <w:i/>
        </w:rPr>
        <w:t>srb-Identity</w:t>
      </w:r>
      <w:r w:rsidRPr="002D141C">
        <w:t xml:space="preserve"> with the MSBs padded with zeroes.</w:t>
      </w:r>
    </w:p>
    <w:p w14:paraId="2EE25391" w14:textId="1C988460" w:rsidR="00011F9C" w:rsidRPr="002D141C" w:rsidRDefault="00011F9C" w:rsidP="00011F9C">
      <w:bookmarkStart w:id="546" w:name="_Hlk535953740"/>
      <w:r w:rsidRPr="002D141C">
        <w:t xml:space="preserve">For a UE provided with an </w:t>
      </w:r>
      <w:r w:rsidRPr="002D141C">
        <w:rPr>
          <w:i/>
          <w:iCs/>
        </w:rPr>
        <w:t>sk-counter</w:t>
      </w:r>
      <w:r w:rsidRPr="002D141C">
        <w:t xml:space="preserve">, </w:t>
      </w:r>
      <w:r w:rsidRPr="002D141C">
        <w:rPr>
          <w:i/>
        </w:rPr>
        <w:t>keyToUse</w:t>
      </w:r>
      <w:r w:rsidRPr="002D141C">
        <w:t xml:space="preserve"> indicates whether the UE uses the master key (K</w:t>
      </w:r>
      <w:r w:rsidRPr="002D141C">
        <w:rPr>
          <w:vertAlign w:val="subscript"/>
        </w:rPr>
        <w:t>gNB</w:t>
      </w:r>
      <w:r w:rsidRPr="002D141C">
        <w:t>) or the secondary key (S-K</w:t>
      </w:r>
      <w:r w:rsidRPr="002D141C">
        <w:rPr>
          <w:vertAlign w:val="subscript"/>
        </w:rPr>
        <w:t>eNB</w:t>
      </w:r>
      <w:r w:rsidRPr="002D141C">
        <w:t xml:space="preserve"> or S-K</w:t>
      </w:r>
      <w:r w:rsidRPr="002D141C">
        <w:rPr>
          <w:vertAlign w:val="subscript"/>
        </w:rPr>
        <w:t>gNB</w:t>
      </w:r>
      <w:r w:rsidRPr="002D141C">
        <w:t xml:space="preserve">) for a particular DRB. The secondary key is derived from the master key and </w:t>
      </w:r>
      <w:r w:rsidRPr="002D141C">
        <w:rPr>
          <w:i/>
        </w:rPr>
        <w:t>sk-Counter</w:t>
      </w:r>
      <w:r w:rsidRPr="002D141C">
        <w:t xml:space="preserve">, as defined in </w:t>
      </w:r>
      <w:r w:rsidR="00741E4D" w:rsidRPr="002D141C">
        <w:t xml:space="preserve">TS </w:t>
      </w:r>
      <w:r w:rsidRPr="002D141C">
        <w:t>33.501[</w:t>
      </w:r>
      <w:r w:rsidR="00741E4D" w:rsidRPr="002D141C">
        <w:t>11</w:t>
      </w:r>
      <w:r w:rsidRPr="002D141C">
        <w:t>]. Whenever there is a need to refresh the secondary key, e.g. upon change of MN with K</w:t>
      </w:r>
      <w:r w:rsidRPr="002D141C">
        <w:rPr>
          <w:vertAlign w:val="subscript"/>
        </w:rPr>
        <w:t>gNB</w:t>
      </w:r>
      <w:r w:rsidRPr="002D141C">
        <w:t xml:space="preserve"> change or to avoid COUNT </w:t>
      </w:r>
      <w:r w:rsidR="00741E4D" w:rsidRPr="002D141C">
        <w:t>reuse</w:t>
      </w:r>
      <w:r w:rsidRPr="002D141C">
        <w:t xml:space="preserve">, the security key update is used (see 5.3.5.7). When the UE is in NR-DC, the network may provide a UE configured with an SCG with an </w:t>
      </w:r>
      <w:r w:rsidRPr="002D141C">
        <w:rPr>
          <w:i/>
        </w:rPr>
        <w:t>sk-Counter</w:t>
      </w:r>
      <w:r w:rsidRPr="002D141C">
        <w:t xml:space="preserve"> even when no DRB is setup using the secondary key (S-K</w:t>
      </w:r>
      <w:r w:rsidRPr="002D141C">
        <w:rPr>
          <w:vertAlign w:val="subscript"/>
        </w:rPr>
        <w:t>gNB</w:t>
      </w:r>
      <w:r w:rsidRPr="002D141C">
        <w:t>) in order to allow</w:t>
      </w:r>
      <w:r w:rsidRPr="002D141C" w:rsidDel="00007944">
        <w:t xml:space="preserve"> </w:t>
      </w:r>
      <w:r w:rsidRPr="002D141C">
        <w:t xml:space="preserve">the configuration of SRB3. The network can also provide the UE with an </w:t>
      </w:r>
      <w:r w:rsidRPr="002D141C">
        <w:rPr>
          <w:i/>
        </w:rPr>
        <w:t>sk-Counter</w:t>
      </w:r>
      <w:r w:rsidRPr="002D141C">
        <w:t>, even if no SCG is configured, when using SN terminated MCG bearers.</w:t>
      </w:r>
    </w:p>
    <w:p w14:paraId="660FD8C7" w14:textId="77777777" w:rsidR="002C5D28" w:rsidRPr="002D141C" w:rsidRDefault="002C5D28" w:rsidP="002C5D28">
      <w:pPr>
        <w:pStyle w:val="Heading3"/>
        <w:rPr>
          <w:rFonts w:eastAsia="MS Mincho"/>
          <w:lang w:val="en-GB"/>
        </w:rPr>
      </w:pPr>
      <w:bookmarkStart w:id="547" w:name="_Toc20425680"/>
      <w:bookmarkStart w:id="548" w:name="_Toc29321076"/>
      <w:bookmarkStart w:id="549" w:name="_Toc36219259"/>
      <w:bookmarkStart w:id="550" w:name="_Toc36219935"/>
      <w:bookmarkStart w:id="551" w:name="_Toc36513355"/>
      <w:bookmarkStart w:id="552" w:name="_Toc46449413"/>
      <w:bookmarkStart w:id="553" w:name="_Toc46489200"/>
      <w:bookmarkStart w:id="554" w:name="_Toc52495034"/>
      <w:bookmarkStart w:id="555" w:name="_Toc60781203"/>
      <w:bookmarkStart w:id="556" w:name="_Toc139021538"/>
      <w:bookmarkEnd w:id="546"/>
      <w:r w:rsidRPr="002D141C">
        <w:rPr>
          <w:rFonts w:eastAsia="MS Mincho"/>
          <w:lang w:val="en-GB"/>
        </w:rPr>
        <w:t>5.3.2</w:t>
      </w:r>
      <w:r w:rsidRPr="002D141C">
        <w:rPr>
          <w:rFonts w:eastAsia="MS Mincho"/>
          <w:lang w:val="en-GB"/>
        </w:rPr>
        <w:tab/>
        <w:t>Paging</w:t>
      </w:r>
      <w:bookmarkEnd w:id="547"/>
      <w:bookmarkEnd w:id="548"/>
      <w:bookmarkEnd w:id="549"/>
      <w:bookmarkEnd w:id="550"/>
      <w:bookmarkEnd w:id="551"/>
      <w:bookmarkEnd w:id="552"/>
      <w:bookmarkEnd w:id="553"/>
      <w:bookmarkEnd w:id="554"/>
      <w:bookmarkEnd w:id="555"/>
      <w:bookmarkEnd w:id="556"/>
    </w:p>
    <w:p w14:paraId="08FC3CB6" w14:textId="77777777" w:rsidR="002C5D28" w:rsidRPr="002D141C" w:rsidRDefault="002C5D28" w:rsidP="002C5D28">
      <w:pPr>
        <w:pStyle w:val="Heading4"/>
        <w:rPr>
          <w:lang w:val="en-GB"/>
        </w:rPr>
      </w:pPr>
      <w:bookmarkStart w:id="557" w:name="_Toc20425681"/>
      <w:bookmarkStart w:id="558" w:name="_Toc29321077"/>
      <w:bookmarkStart w:id="559" w:name="_Toc36219260"/>
      <w:bookmarkStart w:id="560" w:name="_Toc36219936"/>
      <w:bookmarkStart w:id="561" w:name="_Toc36513356"/>
      <w:bookmarkStart w:id="562" w:name="_Toc46449414"/>
      <w:bookmarkStart w:id="563" w:name="_Toc46489201"/>
      <w:bookmarkStart w:id="564" w:name="_Toc52495035"/>
      <w:bookmarkStart w:id="565" w:name="_Toc60781204"/>
      <w:bookmarkStart w:id="566" w:name="_Toc139021539"/>
      <w:r w:rsidRPr="002D141C">
        <w:rPr>
          <w:lang w:val="en-GB"/>
        </w:rPr>
        <w:t>5.3.2.1</w:t>
      </w:r>
      <w:r w:rsidRPr="002D141C">
        <w:rPr>
          <w:lang w:val="en-GB"/>
        </w:rPr>
        <w:tab/>
        <w:t>General</w:t>
      </w:r>
      <w:bookmarkEnd w:id="557"/>
      <w:bookmarkEnd w:id="558"/>
      <w:bookmarkEnd w:id="559"/>
      <w:bookmarkEnd w:id="560"/>
      <w:bookmarkEnd w:id="561"/>
      <w:bookmarkEnd w:id="562"/>
      <w:bookmarkEnd w:id="563"/>
      <w:bookmarkEnd w:id="564"/>
      <w:bookmarkEnd w:id="565"/>
      <w:bookmarkEnd w:id="566"/>
    </w:p>
    <w:p w14:paraId="4FB1D39B" w14:textId="77777777" w:rsidR="002C5D28" w:rsidRPr="002D141C" w:rsidRDefault="002C5D28" w:rsidP="002C5D28">
      <w:pPr>
        <w:pStyle w:val="TH"/>
        <w:rPr>
          <w:lang w:val="en-GB"/>
        </w:rPr>
      </w:pPr>
      <w:r w:rsidRPr="002D141C">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73779582" r:id="rId23"/>
        </w:object>
      </w:r>
    </w:p>
    <w:p w14:paraId="740FB1B4" w14:textId="77777777" w:rsidR="002C5D28" w:rsidRPr="002D141C" w:rsidRDefault="002C5D28" w:rsidP="002C5D28">
      <w:pPr>
        <w:pStyle w:val="TF"/>
      </w:pPr>
      <w:r w:rsidRPr="002D141C">
        <w:t>Figure 5.3.2.1-1: Paging</w:t>
      </w:r>
    </w:p>
    <w:p w14:paraId="192142C6" w14:textId="77777777" w:rsidR="002C5D28" w:rsidRPr="002D141C" w:rsidRDefault="002C5D28" w:rsidP="002C5D28">
      <w:r w:rsidRPr="002D141C">
        <w:t>The purpose of this procedure is:</w:t>
      </w:r>
    </w:p>
    <w:p w14:paraId="2C0B6D7D" w14:textId="77777777" w:rsidR="002C5D28" w:rsidRPr="002D141C" w:rsidRDefault="002C5D28" w:rsidP="002C5D28">
      <w:pPr>
        <w:pStyle w:val="B1"/>
        <w:rPr>
          <w:lang w:val="en-GB"/>
        </w:rPr>
      </w:pPr>
      <w:r w:rsidRPr="002D141C">
        <w:rPr>
          <w:lang w:val="en-GB"/>
        </w:rPr>
        <w:t>-</w:t>
      </w:r>
      <w:r w:rsidRPr="002D141C">
        <w:rPr>
          <w:lang w:val="en-GB"/>
        </w:rPr>
        <w:tab/>
        <w:t>to transmit paging information to a UE in RRC_IDLE or RRC_INACTIVE.</w:t>
      </w:r>
    </w:p>
    <w:p w14:paraId="4D7419CB" w14:textId="77777777" w:rsidR="002C5D28" w:rsidRPr="002D141C" w:rsidRDefault="002C5D28" w:rsidP="002C5D28">
      <w:pPr>
        <w:pStyle w:val="Heading4"/>
        <w:rPr>
          <w:lang w:val="en-GB"/>
        </w:rPr>
      </w:pPr>
      <w:bookmarkStart w:id="567" w:name="_Toc20425682"/>
      <w:bookmarkStart w:id="568" w:name="_Toc29321078"/>
      <w:bookmarkStart w:id="569" w:name="_Toc36219261"/>
      <w:bookmarkStart w:id="570" w:name="_Toc36219937"/>
      <w:bookmarkStart w:id="571" w:name="_Toc36513357"/>
      <w:bookmarkStart w:id="572" w:name="_Toc46449415"/>
      <w:bookmarkStart w:id="573" w:name="_Toc46489202"/>
      <w:bookmarkStart w:id="574" w:name="_Toc52495036"/>
      <w:bookmarkStart w:id="575" w:name="_Toc60781205"/>
      <w:bookmarkStart w:id="576" w:name="_Toc139021540"/>
      <w:r w:rsidRPr="002D141C">
        <w:rPr>
          <w:lang w:val="en-GB"/>
        </w:rPr>
        <w:t>5.3.2.2</w:t>
      </w:r>
      <w:r w:rsidRPr="002D141C">
        <w:rPr>
          <w:lang w:val="en-GB"/>
        </w:rPr>
        <w:tab/>
        <w:t>Initiation</w:t>
      </w:r>
      <w:bookmarkEnd w:id="567"/>
      <w:bookmarkEnd w:id="568"/>
      <w:bookmarkEnd w:id="569"/>
      <w:bookmarkEnd w:id="570"/>
      <w:bookmarkEnd w:id="571"/>
      <w:bookmarkEnd w:id="572"/>
      <w:bookmarkEnd w:id="573"/>
      <w:bookmarkEnd w:id="574"/>
      <w:bookmarkEnd w:id="575"/>
      <w:bookmarkEnd w:id="576"/>
    </w:p>
    <w:p w14:paraId="7A0E6239" w14:textId="735385AA" w:rsidR="00F95F2F" w:rsidRPr="002D141C" w:rsidRDefault="002C5D28" w:rsidP="002C5D28">
      <w:r w:rsidRPr="002D141C">
        <w:t xml:space="preserve">The network initiates the paging procedure by transmitting the </w:t>
      </w:r>
      <w:r w:rsidRPr="002D141C">
        <w:rPr>
          <w:i/>
        </w:rPr>
        <w:t>Paging</w:t>
      </w:r>
      <w:r w:rsidRPr="002D141C">
        <w:t xml:space="preserve"> message at the UE's paging occasion as specified in TS 38.304 [20]. The network may address multiple</w:t>
      </w:r>
      <w:r w:rsidR="000D2BB9" w:rsidRPr="002D141C">
        <w:t xml:space="preserve"> UEs</w:t>
      </w:r>
      <w:r w:rsidRPr="002D141C">
        <w:t xml:space="preserve"> within a </w:t>
      </w:r>
      <w:r w:rsidRPr="002D141C">
        <w:rPr>
          <w:i/>
        </w:rPr>
        <w:t>Paging</w:t>
      </w:r>
      <w:r w:rsidRPr="002D141C">
        <w:t xml:space="preserve"> message by including one </w:t>
      </w:r>
      <w:r w:rsidRPr="002D141C">
        <w:rPr>
          <w:i/>
        </w:rPr>
        <w:t>PagingRecord</w:t>
      </w:r>
      <w:r w:rsidRPr="002D141C">
        <w:t xml:space="preserve"> for each UE.</w:t>
      </w:r>
    </w:p>
    <w:p w14:paraId="14DB30FA" w14:textId="77777777" w:rsidR="002C5D28" w:rsidRPr="002D141C" w:rsidRDefault="002C5D28" w:rsidP="002C5D28">
      <w:pPr>
        <w:pStyle w:val="Heading4"/>
        <w:rPr>
          <w:lang w:val="en-GB"/>
        </w:rPr>
      </w:pPr>
      <w:bookmarkStart w:id="577" w:name="_Toc20425683"/>
      <w:bookmarkStart w:id="578" w:name="_Toc29321079"/>
      <w:bookmarkStart w:id="579" w:name="_Toc36219262"/>
      <w:bookmarkStart w:id="580" w:name="_Toc36219938"/>
      <w:bookmarkStart w:id="581" w:name="_Toc36513358"/>
      <w:bookmarkStart w:id="582" w:name="_Toc46449416"/>
      <w:bookmarkStart w:id="583" w:name="_Toc46489203"/>
      <w:bookmarkStart w:id="584" w:name="_Toc52495037"/>
      <w:bookmarkStart w:id="585" w:name="_Toc60781206"/>
      <w:bookmarkStart w:id="586" w:name="_Toc139021541"/>
      <w:r w:rsidRPr="002D141C">
        <w:rPr>
          <w:lang w:val="en-GB"/>
        </w:rPr>
        <w:t>5.3.2.3</w:t>
      </w:r>
      <w:r w:rsidRPr="002D141C">
        <w:rPr>
          <w:lang w:val="en-GB"/>
        </w:rPr>
        <w:tab/>
        <w:t xml:space="preserve">Reception of the </w:t>
      </w:r>
      <w:r w:rsidRPr="002D141C">
        <w:rPr>
          <w:i/>
          <w:lang w:val="en-GB"/>
        </w:rPr>
        <w:t>Paging</w:t>
      </w:r>
      <w:r w:rsidRPr="002D141C">
        <w:rPr>
          <w:lang w:val="en-GB"/>
        </w:rPr>
        <w:t xml:space="preserve"> </w:t>
      </w:r>
      <w:r w:rsidRPr="002D141C">
        <w:rPr>
          <w:i/>
          <w:lang w:val="en-GB"/>
        </w:rPr>
        <w:t>message</w:t>
      </w:r>
      <w:r w:rsidRPr="002D141C">
        <w:rPr>
          <w:lang w:val="en-GB"/>
        </w:rPr>
        <w:t xml:space="preserve"> by the UE</w:t>
      </w:r>
      <w:bookmarkEnd w:id="577"/>
      <w:bookmarkEnd w:id="578"/>
      <w:bookmarkEnd w:id="579"/>
      <w:bookmarkEnd w:id="580"/>
      <w:bookmarkEnd w:id="581"/>
      <w:bookmarkEnd w:id="582"/>
      <w:bookmarkEnd w:id="583"/>
      <w:bookmarkEnd w:id="584"/>
      <w:bookmarkEnd w:id="585"/>
      <w:bookmarkEnd w:id="586"/>
    </w:p>
    <w:p w14:paraId="37F29B7F" w14:textId="77777777" w:rsidR="002C5D28" w:rsidRPr="002D141C" w:rsidRDefault="002C5D28" w:rsidP="002C5D28">
      <w:r w:rsidRPr="002D141C">
        <w:t xml:space="preserve">Upon receiving the </w:t>
      </w:r>
      <w:r w:rsidRPr="002D141C">
        <w:rPr>
          <w:i/>
        </w:rPr>
        <w:t>Paging</w:t>
      </w:r>
      <w:r w:rsidRPr="002D141C">
        <w:t xml:space="preserve"> message, the UE shall:</w:t>
      </w:r>
    </w:p>
    <w:p w14:paraId="71442536" w14:textId="404B91F9" w:rsidR="002C5D28" w:rsidRPr="002D141C" w:rsidRDefault="002C5D28" w:rsidP="0070568F">
      <w:pPr>
        <w:pStyle w:val="B1"/>
        <w:rPr>
          <w:lang w:val="en-GB"/>
        </w:rPr>
      </w:pPr>
      <w:r w:rsidRPr="002D141C">
        <w:rPr>
          <w:lang w:val="en-GB"/>
        </w:rPr>
        <w:t>1&gt;</w:t>
      </w:r>
      <w:r w:rsidRPr="002D141C">
        <w:rPr>
          <w:lang w:val="en-GB"/>
        </w:rPr>
        <w:tab/>
        <w:t xml:space="preserve">if in RRC_IDLE, for each of the </w:t>
      </w:r>
      <w:r w:rsidRPr="002D141C">
        <w:rPr>
          <w:i/>
          <w:lang w:val="en-GB"/>
        </w:rPr>
        <w:t>PagingRecord</w:t>
      </w:r>
      <w:r w:rsidRPr="002D141C">
        <w:rPr>
          <w:lang w:val="en-GB"/>
        </w:rPr>
        <w:t xml:space="preserve">, if any, included in the </w:t>
      </w:r>
      <w:r w:rsidRPr="002D141C">
        <w:rPr>
          <w:i/>
          <w:lang w:val="en-GB"/>
        </w:rPr>
        <w:t>Paging</w:t>
      </w:r>
      <w:r w:rsidRPr="002D141C">
        <w:rPr>
          <w:lang w:val="en-GB"/>
        </w:rPr>
        <w:t xml:space="preserve"> message:</w:t>
      </w:r>
    </w:p>
    <w:p w14:paraId="5E546CCB"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ue-Identity</w:t>
      </w:r>
      <w:r w:rsidRPr="002D141C">
        <w:rPr>
          <w:lang w:val="en-GB"/>
        </w:rPr>
        <w:t xml:space="preserve"> included in the </w:t>
      </w:r>
      <w:r w:rsidRPr="002D141C">
        <w:rPr>
          <w:i/>
          <w:lang w:val="en-GB"/>
        </w:rPr>
        <w:t>PagingRecord</w:t>
      </w:r>
      <w:r w:rsidRPr="002D141C">
        <w:rPr>
          <w:lang w:val="en-GB"/>
        </w:rPr>
        <w:t xml:space="preserve"> matches the UE identity allocated by upper layers:</w:t>
      </w:r>
    </w:p>
    <w:p w14:paraId="67DEA267" w14:textId="77777777" w:rsidR="002C5D28" w:rsidRPr="002D141C" w:rsidRDefault="002C5D28" w:rsidP="002C5D28">
      <w:pPr>
        <w:pStyle w:val="B3"/>
        <w:rPr>
          <w:lang w:val="en-GB"/>
        </w:rPr>
      </w:pPr>
      <w:r w:rsidRPr="002D141C">
        <w:rPr>
          <w:lang w:val="en-GB"/>
        </w:rPr>
        <w:t>3&gt;</w:t>
      </w:r>
      <w:r w:rsidRPr="002D141C">
        <w:rPr>
          <w:lang w:val="en-GB"/>
        </w:rPr>
        <w:tab/>
        <w:t xml:space="preserve">forward the </w:t>
      </w:r>
      <w:r w:rsidRPr="002D141C">
        <w:rPr>
          <w:i/>
          <w:lang w:val="en-GB"/>
        </w:rPr>
        <w:t>ue-Identity</w:t>
      </w:r>
      <w:r w:rsidRPr="002D141C">
        <w:rPr>
          <w:lang w:val="en-GB"/>
        </w:rPr>
        <w:t xml:space="preserve"> and </w:t>
      </w:r>
      <w:r w:rsidRPr="002D141C">
        <w:rPr>
          <w:i/>
          <w:lang w:val="en-GB"/>
        </w:rPr>
        <w:t>accessType</w:t>
      </w:r>
      <w:r w:rsidRPr="002D141C">
        <w:rPr>
          <w:lang w:val="en-GB"/>
        </w:rPr>
        <w:t xml:space="preserve"> (if present) to the upper layers;</w:t>
      </w:r>
    </w:p>
    <w:p w14:paraId="63093084" w14:textId="2C7C8476" w:rsidR="002C5D28" w:rsidRPr="002D141C" w:rsidRDefault="002C5D28" w:rsidP="0070568F">
      <w:pPr>
        <w:pStyle w:val="B1"/>
        <w:rPr>
          <w:lang w:val="en-GB"/>
        </w:rPr>
      </w:pPr>
      <w:r w:rsidRPr="002D141C">
        <w:rPr>
          <w:lang w:val="en-GB"/>
        </w:rPr>
        <w:t>1&gt;</w:t>
      </w:r>
      <w:r w:rsidRPr="002D141C">
        <w:rPr>
          <w:lang w:val="en-GB"/>
        </w:rPr>
        <w:tab/>
        <w:t xml:space="preserve">if in RRC_INACTIVE, for each of the </w:t>
      </w:r>
      <w:r w:rsidRPr="002D141C">
        <w:rPr>
          <w:i/>
          <w:lang w:val="en-GB"/>
        </w:rPr>
        <w:t>PagingRecord</w:t>
      </w:r>
      <w:r w:rsidRPr="002D141C">
        <w:rPr>
          <w:lang w:val="en-GB"/>
        </w:rPr>
        <w:t xml:space="preserve">, if any, included in the </w:t>
      </w:r>
      <w:r w:rsidRPr="002D141C">
        <w:rPr>
          <w:i/>
          <w:lang w:val="en-GB"/>
        </w:rPr>
        <w:t>Paging</w:t>
      </w:r>
      <w:r w:rsidRPr="002D141C">
        <w:rPr>
          <w:lang w:val="en-GB"/>
        </w:rPr>
        <w:t xml:space="preserve"> message:</w:t>
      </w:r>
    </w:p>
    <w:p w14:paraId="729735C1" w14:textId="663BC111"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ue-Identity</w:t>
      </w:r>
      <w:r w:rsidRPr="002D141C">
        <w:rPr>
          <w:lang w:val="en-GB"/>
        </w:rPr>
        <w:t xml:space="preserve"> included in the </w:t>
      </w:r>
      <w:r w:rsidRPr="002D141C">
        <w:rPr>
          <w:i/>
          <w:lang w:val="en-GB"/>
        </w:rPr>
        <w:t>PagingRecord</w:t>
      </w:r>
      <w:r w:rsidR="00D754ED" w:rsidRPr="002D141C">
        <w:rPr>
          <w:lang w:val="en-GB"/>
        </w:rPr>
        <w:t xml:space="preserve"> matches the UE'</w:t>
      </w:r>
      <w:r w:rsidRPr="002D141C">
        <w:rPr>
          <w:lang w:val="en-GB"/>
        </w:rPr>
        <w:t xml:space="preserve">s stored </w:t>
      </w:r>
      <w:r w:rsidR="000319B6" w:rsidRPr="002D141C">
        <w:rPr>
          <w:i/>
          <w:lang w:val="en-GB"/>
        </w:rPr>
        <w:t>full</w:t>
      </w:r>
      <w:r w:rsidRPr="002D141C">
        <w:rPr>
          <w:i/>
          <w:lang w:val="en-GB"/>
        </w:rPr>
        <w:t>I-RNTI</w:t>
      </w:r>
      <w:r w:rsidRPr="002D141C">
        <w:rPr>
          <w:lang w:val="en-GB"/>
        </w:rPr>
        <w:t>:</w:t>
      </w:r>
    </w:p>
    <w:p w14:paraId="2DF62C58" w14:textId="17CC215D"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the UE is configured by upper layers with </w:t>
      </w:r>
      <w:r w:rsidR="00746BFF" w:rsidRPr="002D141C">
        <w:rPr>
          <w:lang w:val="en-GB"/>
        </w:rPr>
        <w:t>A</w:t>
      </w:r>
      <w:r w:rsidRPr="002D141C">
        <w:rPr>
          <w:lang w:val="en-GB"/>
        </w:rPr>
        <w:t xml:space="preserve">ccess </w:t>
      </w:r>
      <w:r w:rsidR="00746BFF" w:rsidRPr="002D141C">
        <w:rPr>
          <w:lang w:val="en-GB"/>
        </w:rPr>
        <w:t>I</w:t>
      </w:r>
      <w:r w:rsidRPr="002D141C">
        <w:rPr>
          <w:lang w:val="en-GB"/>
        </w:rPr>
        <w:t>dentity 1:</w:t>
      </w:r>
    </w:p>
    <w:p w14:paraId="580FEFED" w14:textId="0D28988C"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initiate the RRC connection resumption procedure according to 5.3.13 with </w:t>
      </w:r>
      <w:r w:rsidRPr="002D141C">
        <w:rPr>
          <w:i/>
          <w:lang w:val="en-GB"/>
        </w:rPr>
        <w:t>resumeCause</w:t>
      </w:r>
      <w:r w:rsidRPr="002D141C">
        <w:rPr>
          <w:lang w:val="en-GB"/>
        </w:rPr>
        <w:t xml:space="preserve"> set to </w:t>
      </w:r>
      <w:r w:rsidR="007F29E9" w:rsidRPr="002D141C">
        <w:rPr>
          <w:i/>
          <w:lang w:val="en-GB"/>
        </w:rPr>
        <w:t>mps</w:t>
      </w:r>
      <w:r w:rsidRPr="002D141C">
        <w:rPr>
          <w:i/>
          <w:lang w:val="en-GB"/>
        </w:rPr>
        <w:t>-PriorityAccess</w:t>
      </w:r>
      <w:r w:rsidRPr="002D141C">
        <w:rPr>
          <w:lang w:val="en-GB"/>
        </w:rPr>
        <w:t>;</w:t>
      </w:r>
    </w:p>
    <w:p w14:paraId="76744DA2" w14:textId="6970E954"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else if the UE is configured by upper layers with </w:t>
      </w:r>
      <w:r w:rsidR="00746BFF" w:rsidRPr="002D141C">
        <w:rPr>
          <w:lang w:val="en-GB"/>
        </w:rPr>
        <w:t>A</w:t>
      </w:r>
      <w:r w:rsidRPr="002D141C">
        <w:rPr>
          <w:lang w:val="en-GB"/>
        </w:rPr>
        <w:t xml:space="preserve">ccess </w:t>
      </w:r>
      <w:r w:rsidR="00746BFF" w:rsidRPr="002D141C">
        <w:rPr>
          <w:lang w:val="en-GB"/>
        </w:rPr>
        <w:t>I</w:t>
      </w:r>
      <w:r w:rsidRPr="002D141C">
        <w:rPr>
          <w:lang w:val="en-GB"/>
        </w:rPr>
        <w:t>dentity 2:</w:t>
      </w:r>
    </w:p>
    <w:p w14:paraId="66D32753" w14:textId="2BB43DBE"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initiate the RRC connection resumption procedure according to 5.3.13 with </w:t>
      </w:r>
      <w:r w:rsidRPr="002D141C">
        <w:rPr>
          <w:i/>
          <w:lang w:val="en-GB"/>
        </w:rPr>
        <w:t>resumeCause</w:t>
      </w:r>
      <w:r w:rsidRPr="002D141C">
        <w:rPr>
          <w:lang w:val="en-GB"/>
        </w:rPr>
        <w:t xml:space="preserve"> set to </w:t>
      </w:r>
      <w:r w:rsidR="007F29E9" w:rsidRPr="002D141C">
        <w:rPr>
          <w:i/>
          <w:lang w:val="en-GB"/>
        </w:rPr>
        <w:t>mcs</w:t>
      </w:r>
      <w:r w:rsidRPr="002D141C">
        <w:rPr>
          <w:i/>
          <w:lang w:val="en-GB"/>
        </w:rPr>
        <w:t>-PriorityAccess</w:t>
      </w:r>
      <w:r w:rsidRPr="002D141C">
        <w:rPr>
          <w:lang w:val="en-GB"/>
        </w:rPr>
        <w:t>;</w:t>
      </w:r>
    </w:p>
    <w:p w14:paraId="4D989582" w14:textId="3CB17006"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else if the UE is configured by upper layers with one or more </w:t>
      </w:r>
      <w:r w:rsidR="00746BFF" w:rsidRPr="002D141C">
        <w:rPr>
          <w:lang w:val="en-GB"/>
        </w:rPr>
        <w:t>A</w:t>
      </w:r>
      <w:r w:rsidRPr="002D141C">
        <w:rPr>
          <w:lang w:val="en-GB"/>
        </w:rPr>
        <w:t xml:space="preserve">ccess </w:t>
      </w:r>
      <w:r w:rsidR="00746BFF" w:rsidRPr="002D141C">
        <w:rPr>
          <w:lang w:val="en-GB"/>
        </w:rPr>
        <w:t>I</w:t>
      </w:r>
      <w:r w:rsidRPr="002D141C">
        <w:rPr>
          <w:lang w:val="en-GB"/>
        </w:rPr>
        <w:t>dentities equal to 11-15:</w:t>
      </w:r>
    </w:p>
    <w:p w14:paraId="71AC8DD1" w14:textId="77777777" w:rsidR="002C5D28" w:rsidRPr="002D141C" w:rsidRDefault="002C5D28" w:rsidP="002C5D28">
      <w:pPr>
        <w:pStyle w:val="B4"/>
        <w:rPr>
          <w:lang w:val="en-GB"/>
        </w:rPr>
      </w:pPr>
      <w:r w:rsidRPr="002D141C">
        <w:rPr>
          <w:lang w:val="en-GB"/>
        </w:rPr>
        <w:lastRenderedPageBreak/>
        <w:t>4</w:t>
      </w:r>
      <w:r w:rsidR="00C8338F" w:rsidRPr="002D141C">
        <w:rPr>
          <w:lang w:val="en-GB"/>
        </w:rPr>
        <w:t>&gt;</w:t>
      </w:r>
      <w:r w:rsidR="00C8338F" w:rsidRPr="002D141C">
        <w:rPr>
          <w:lang w:val="en-GB"/>
        </w:rPr>
        <w:tab/>
      </w:r>
      <w:r w:rsidRPr="002D141C">
        <w:rPr>
          <w:lang w:val="en-GB"/>
        </w:rPr>
        <w:t xml:space="preserve">initiate the RRC connection resumption procedure according to 5.3.13 with </w:t>
      </w:r>
      <w:r w:rsidRPr="002D141C">
        <w:rPr>
          <w:i/>
          <w:lang w:val="en-GB"/>
        </w:rPr>
        <w:t>resumeCause</w:t>
      </w:r>
      <w:r w:rsidRPr="002D141C">
        <w:rPr>
          <w:lang w:val="en-GB"/>
        </w:rPr>
        <w:t xml:space="preserve"> set to </w:t>
      </w:r>
      <w:r w:rsidRPr="002D141C">
        <w:rPr>
          <w:i/>
          <w:lang w:val="en-GB"/>
        </w:rPr>
        <w:t>highPriorityAccess</w:t>
      </w:r>
      <w:r w:rsidRPr="002D141C">
        <w:rPr>
          <w:lang w:val="en-GB"/>
        </w:rPr>
        <w:t>;</w:t>
      </w:r>
    </w:p>
    <w:p w14:paraId="03C972DB"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6247ECA3"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initiate the RRC connection resumption procedure according to 5.3.13 with </w:t>
      </w:r>
      <w:r w:rsidRPr="002D141C">
        <w:rPr>
          <w:i/>
          <w:lang w:val="en-GB"/>
        </w:rPr>
        <w:t>resumeCause</w:t>
      </w:r>
      <w:r w:rsidRPr="002D141C">
        <w:rPr>
          <w:lang w:val="en-GB"/>
        </w:rPr>
        <w:t xml:space="preserve"> set to </w:t>
      </w:r>
      <w:r w:rsidRPr="002D141C">
        <w:rPr>
          <w:i/>
          <w:lang w:val="en-GB"/>
        </w:rPr>
        <w:t>mt-Access</w:t>
      </w:r>
      <w:r w:rsidRPr="002D141C">
        <w:rPr>
          <w:lang w:val="en-GB"/>
        </w:rPr>
        <w:t>;</w:t>
      </w:r>
    </w:p>
    <w:p w14:paraId="7C4E0214" w14:textId="77777777" w:rsidR="002C5D28" w:rsidRPr="002D141C" w:rsidRDefault="002C5D28" w:rsidP="002C5D28">
      <w:pPr>
        <w:pStyle w:val="B2"/>
        <w:rPr>
          <w:lang w:val="en-GB"/>
        </w:rPr>
      </w:pPr>
      <w:r w:rsidRPr="002D141C">
        <w:rPr>
          <w:lang w:val="en-GB"/>
        </w:rPr>
        <w:t>2&gt;</w:t>
      </w:r>
      <w:r w:rsidRPr="002D141C">
        <w:rPr>
          <w:lang w:val="en-GB"/>
        </w:rPr>
        <w:tab/>
        <w:t xml:space="preserve">else if the </w:t>
      </w:r>
      <w:r w:rsidRPr="002D141C">
        <w:rPr>
          <w:i/>
          <w:lang w:val="en-GB"/>
        </w:rPr>
        <w:t>ue-Identity</w:t>
      </w:r>
      <w:r w:rsidRPr="002D141C">
        <w:rPr>
          <w:lang w:val="en-GB"/>
        </w:rPr>
        <w:t xml:space="preserve"> included in the </w:t>
      </w:r>
      <w:r w:rsidRPr="002D141C">
        <w:rPr>
          <w:i/>
          <w:lang w:val="en-GB"/>
        </w:rPr>
        <w:t>PagingRecord</w:t>
      </w:r>
      <w:r w:rsidRPr="002D141C">
        <w:rPr>
          <w:lang w:val="en-GB"/>
        </w:rPr>
        <w:t xml:space="preserve"> matches the UE identity allocated by upper layers:</w:t>
      </w:r>
    </w:p>
    <w:p w14:paraId="57B2A370" w14:textId="77777777" w:rsidR="002C5D28" w:rsidRPr="002D141C" w:rsidRDefault="002C5D28" w:rsidP="002C5D28">
      <w:pPr>
        <w:pStyle w:val="B3"/>
        <w:rPr>
          <w:lang w:val="en-GB"/>
        </w:rPr>
      </w:pPr>
      <w:r w:rsidRPr="002D141C">
        <w:rPr>
          <w:lang w:val="en-GB"/>
        </w:rPr>
        <w:t>3&gt;</w:t>
      </w:r>
      <w:r w:rsidRPr="002D141C">
        <w:rPr>
          <w:lang w:val="en-GB"/>
        </w:rPr>
        <w:tab/>
        <w:t xml:space="preserve">forward the </w:t>
      </w:r>
      <w:r w:rsidRPr="002D141C">
        <w:rPr>
          <w:i/>
          <w:lang w:val="en-GB"/>
        </w:rPr>
        <w:t>ue-Identity</w:t>
      </w:r>
      <w:r w:rsidRPr="002D141C">
        <w:rPr>
          <w:lang w:val="en-GB"/>
        </w:rPr>
        <w:t xml:space="preserve"> to upper layers and </w:t>
      </w:r>
      <w:r w:rsidRPr="002D141C">
        <w:rPr>
          <w:i/>
          <w:lang w:val="en-GB"/>
        </w:rPr>
        <w:t>accessType</w:t>
      </w:r>
      <w:r w:rsidRPr="002D141C">
        <w:rPr>
          <w:lang w:val="en-GB"/>
        </w:rPr>
        <w:t xml:space="preserve"> (if present) to the upper layers;</w:t>
      </w:r>
    </w:p>
    <w:p w14:paraId="7B34E85C" w14:textId="1EDCCC54" w:rsidR="002C5D28" w:rsidRPr="002D141C" w:rsidRDefault="002C5D28" w:rsidP="002C5D28">
      <w:pPr>
        <w:pStyle w:val="B3"/>
        <w:rPr>
          <w:rFonts w:eastAsia="MS Mincho"/>
          <w:lang w:val="en-GB"/>
        </w:rPr>
      </w:pPr>
      <w:r w:rsidRPr="002D141C">
        <w:rPr>
          <w:lang w:val="en-GB"/>
        </w:rPr>
        <w:t>3</w:t>
      </w:r>
      <w:r w:rsidR="00C8338F" w:rsidRPr="002D141C">
        <w:rPr>
          <w:lang w:val="en-GB"/>
        </w:rPr>
        <w:t>&gt;</w:t>
      </w:r>
      <w:r w:rsidR="00C8338F" w:rsidRPr="002D141C">
        <w:rPr>
          <w:lang w:val="en-GB"/>
        </w:rPr>
        <w:tab/>
      </w:r>
      <w:r w:rsidRPr="002D141C">
        <w:rPr>
          <w:lang w:val="en-GB"/>
        </w:rPr>
        <w:t>perform the actions upon going to RRC_IDLE as specifie</w:t>
      </w:r>
      <w:r w:rsidR="002E3A1D" w:rsidRPr="002D141C">
        <w:rPr>
          <w:lang w:val="en-GB"/>
        </w:rPr>
        <w:t>d in 5.3.11 with release cause '</w:t>
      </w:r>
      <w:r w:rsidR="009D3FBF" w:rsidRPr="002D141C">
        <w:rPr>
          <w:lang w:val="en-GB"/>
        </w:rPr>
        <w:t>other</w:t>
      </w:r>
      <w:r w:rsidR="002E3A1D" w:rsidRPr="002D141C">
        <w:rPr>
          <w:lang w:val="en-GB"/>
        </w:rPr>
        <w:t>'</w:t>
      </w:r>
      <w:r w:rsidRPr="002D141C">
        <w:rPr>
          <w:lang w:val="en-GB"/>
        </w:rPr>
        <w:t>.</w:t>
      </w:r>
    </w:p>
    <w:p w14:paraId="37C3081C" w14:textId="77777777" w:rsidR="002C5D28" w:rsidRPr="002D141C" w:rsidRDefault="002C5D28" w:rsidP="002C5D28">
      <w:pPr>
        <w:pStyle w:val="Heading3"/>
        <w:rPr>
          <w:rFonts w:eastAsia="MS Mincho"/>
          <w:lang w:val="en-GB"/>
        </w:rPr>
      </w:pPr>
      <w:bookmarkStart w:id="587" w:name="_Toc20425684"/>
      <w:bookmarkStart w:id="588" w:name="_Toc29321080"/>
      <w:bookmarkStart w:id="589" w:name="_Toc36219263"/>
      <w:bookmarkStart w:id="590" w:name="_Toc36219939"/>
      <w:bookmarkStart w:id="591" w:name="_Toc36513359"/>
      <w:bookmarkStart w:id="592" w:name="_Toc46449417"/>
      <w:bookmarkStart w:id="593" w:name="_Toc46489204"/>
      <w:bookmarkStart w:id="594" w:name="_Toc52495038"/>
      <w:bookmarkStart w:id="595" w:name="_Toc60781207"/>
      <w:bookmarkStart w:id="596" w:name="_Toc139021542"/>
      <w:r w:rsidRPr="002D141C">
        <w:rPr>
          <w:rFonts w:eastAsia="MS Mincho"/>
          <w:lang w:val="en-GB"/>
        </w:rPr>
        <w:t>5.3.3</w:t>
      </w:r>
      <w:r w:rsidRPr="002D141C">
        <w:rPr>
          <w:rFonts w:eastAsia="MS Mincho"/>
          <w:lang w:val="en-GB"/>
        </w:rPr>
        <w:tab/>
        <w:t>RRC connection establishment</w:t>
      </w:r>
      <w:bookmarkEnd w:id="587"/>
      <w:bookmarkEnd w:id="588"/>
      <w:bookmarkEnd w:id="589"/>
      <w:bookmarkEnd w:id="590"/>
      <w:bookmarkEnd w:id="591"/>
      <w:bookmarkEnd w:id="592"/>
      <w:bookmarkEnd w:id="593"/>
      <w:bookmarkEnd w:id="594"/>
      <w:bookmarkEnd w:id="595"/>
      <w:bookmarkEnd w:id="596"/>
    </w:p>
    <w:p w14:paraId="501AE938" w14:textId="77777777" w:rsidR="002C5D28" w:rsidRPr="002D141C" w:rsidRDefault="002C5D28" w:rsidP="002C5D28">
      <w:pPr>
        <w:pStyle w:val="Heading4"/>
        <w:rPr>
          <w:lang w:val="en-GB"/>
        </w:rPr>
      </w:pPr>
      <w:bookmarkStart w:id="597" w:name="_Toc20425685"/>
      <w:bookmarkStart w:id="598" w:name="_Toc29321081"/>
      <w:bookmarkStart w:id="599" w:name="_Toc36219264"/>
      <w:bookmarkStart w:id="600" w:name="_Toc36219940"/>
      <w:bookmarkStart w:id="601" w:name="_Toc36513360"/>
      <w:bookmarkStart w:id="602" w:name="_Toc46449418"/>
      <w:bookmarkStart w:id="603" w:name="_Toc46489205"/>
      <w:bookmarkStart w:id="604" w:name="_Toc52495039"/>
      <w:bookmarkStart w:id="605" w:name="_Toc60781208"/>
      <w:bookmarkStart w:id="606" w:name="_Toc139021543"/>
      <w:r w:rsidRPr="002D141C">
        <w:rPr>
          <w:lang w:val="en-GB"/>
        </w:rPr>
        <w:t>5.3.3.1</w:t>
      </w:r>
      <w:r w:rsidRPr="002D141C">
        <w:rPr>
          <w:lang w:val="en-GB"/>
        </w:rPr>
        <w:tab/>
        <w:t>General</w:t>
      </w:r>
      <w:bookmarkEnd w:id="597"/>
      <w:bookmarkEnd w:id="598"/>
      <w:bookmarkEnd w:id="599"/>
      <w:bookmarkEnd w:id="600"/>
      <w:bookmarkEnd w:id="601"/>
      <w:bookmarkEnd w:id="602"/>
      <w:bookmarkEnd w:id="603"/>
      <w:bookmarkEnd w:id="604"/>
      <w:bookmarkEnd w:id="605"/>
      <w:bookmarkEnd w:id="606"/>
    </w:p>
    <w:p w14:paraId="3371FB63" w14:textId="77777777" w:rsidR="002C5D28" w:rsidRPr="002D141C" w:rsidRDefault="002C5D28" w:rsidP="002C5D28">
      <w:pPr>
        <w:pStyle w:val="TH"/>
        <w:rPr>
          <w:lang w:val="en-GB"/>
        </w:rPr>
      </w:pPr>
      <w:r w:rsidRPr="002D141C">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73779583" r:id="rId25"/>
        </w:object>
      </w:r>
    </w:p>
    <w:p w14:paraId="36C5C9FA" w14:textId="77777777" w:rsidR="002C5D28" w:rsidRPr="002D141C" w:rsidRDefault="002C5D28" w:rsidP="002C5D28">
      <w:pPr>
        <w:pStyle w:val="TF"/>
      </w:pPr>
      <w:r w:rsidRPr="002D141C">
        <w:t>Figure 5.3.3.1-1: RRC connection establishment, successful</w:t>
      </w:r>
    </w:p>
    <w:p w14:paraId="5CE23A75" w14:textId="77777777" w:rsidR="002C5D28" w:rsidRPr="002D141C" w:rsidRDefault="002C5D28" w:rsidP="002C5D28">
      <w:pPr>
        <w:pStyle w:val="TH"/>
        <w:rPr>
          <w:lang w:val="en-GB"/>
        </w:rPr>
      </w:pPr>
      <w:r w:rsidRPr="002D141C">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73779584" r:id="rId27"/>
        </w:object>
      </w:r>
    </w:p>
    <w:p w14:paraId="6DE99502" w14:textId="77777777" w:rsidR="002C5D28" w:rsidRPr="002D141C" w:rsidRDefault="002C5D28" w:rsidP="002C5D28">
      <w:pPr>
        <w:pStyle w:val="TF"/>
      </w:pPr>
      <w:r w:rsidRPr="002D141C">
        <w:t>Figure 5.3.3.1-2: RRC connection establishment, network reject</w:t>
      </w:r>
    </w:p>
    <w:p w14:paraId="35066D41" w14:textId="77777777" w:rsidR="002C5D28" w:rsidRPr="002D141C" w:rsidRDefault="002C5D28" w:rsidP="002C5D28">
      <w:r w:rsidRPr="002D141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2D141C" w:rsidRDefault="002C5D28" w:rsidP="002C5D28">
      <w:r w:rsidRPr="002D141C">
        <w:t xml:space="preserve">The network applies the procedure </w:t>
      </w:r>
      <w:r w:rsidR="00A92EC3" w:rsidRPr="002D141C">
        <w:t>e.g.</w:t>
      </w:r>
      <w:r w:rsidRPr="002D141C">
        <w:t>as follows:</w:t>
      </w:r>
    </w:p>
    <w:p w14:paraId="01279978" w14:textId="77777777" w:rsidR="002C5D28" w:rsidRPr="002D141C" w:rsidRDefault="002C5D28" w:rsidP="002C5D28">
      <w:pPr>
        <w:pStyle w:val="B1"/>
        <w:rPr>
          <w:lang w:val="en-GB"/>
        </w:rPr>
      </w:pPr>
      <w:r w:rsidRPr="002D141C">
        <w:rPr>
          <w:lang w:val="en-GB"/>
        </w:rPr>
        <w:t>-</w:t>
      </w:r>
      <w:r w:rsidRPr="002D141C">
        <w:rPr>
          <w:lang w:val="en-GB"/>
        </w:rPr>
        <w:tab/>
        <w:t>When establishing an RRC connection;</w:t>
      </w:r>
    </w:p>
    <w:p w14:paraId="67375334" w14:textId="77777777" w:rsidR="00F95F2F" w:rsidRPr="002D141C" w:rsidRDefault="002C5D28" w:rsidP="002C5D28">
      <w:pPr>
        <w:pStyle w:val="B1"/>
        <w:rPr>
          <w:lang w:val="en-GB"/>
        </w:rPr>
      </w:pPr>
      <w:r w:rsidRPr="002D141C">
        <w:rPr>
          <w:lang w:val="en-GB"/>
        </w:rPr>
        <w:t>-</w:t>
      </w:r>
      <w:r w:rsidRPr="002D141C">
        <w:rPr>
          <w:lang w:val="en-GB"/>
        </w:rPr>
        <w:tab/>
        <w:t xml:space="preserve">When UE is resuming or re-establishing an RRC connection, and the network is not able to retrieve or verify the UE context. In this case, UE receives </w:t>
      </w:r>
      <w:r w:rsidRPr="002D141C">
        <w:rPr>
          <w:i/>
          <w:lang w:val="en-GB"/>
        </w:rPr>
        <w:t>RRCSetup</w:t>
      </w:r>
      <w:r w:rsidRPr="002D141C">
        <w:rPr>
          <w:lang w:val="en-GB"/>
        </w:rPr>
        <w:t xml:space="preserve"> and responds with </w:t>
      </w:r>
      <w:r w:rsidRPr="002D141C">
        <w:rPr>
          <w:i/>
          <w:lang w:val="en-GB"/>
        </w:rPr>
        <w:t>RRCSetupComplete</w:t>
      </w:r>
      <w:r w:rsidRPr="002D141C">
        <w:rPr>
          <w:lang w:val="en-GB"/>
        </w:rPr>
        <w:t>.</w:t>
      </w:r>
    </w:p>
    <w:p w14:paraId="507FDE16" w14:textId="77777777" w:rsidR="002C5D28" w:rsidRPr="002D141C" w:rsidRDefault="002C5D28" w:rsidP="002C5D28">
      <w:pPr>
        <w:pStyle w:val="Heading4"/>
        <w:rPr>
          <w:lang w:val="en-GB"/>
        </w:rPr>
      </w:pPr>
      <w:bookmarkStart w:id="607" w:name="_Toc20425686"/>
      <w:bookmarkStart w:id="608" w:name="_Toc29321082"/>
      <w:bookmarkStart w:id="609" w:name="_Toc36219265"/>
      <w:bookmarkStart w:id="610" w:name="_Toc36219941"/>
      <w:bookmarkStart w:id="611" w:name="_Toc36513361"/>
      <w:bookmarkStart w:id="612" w:name="_Toc46449419"/>
      <w:bookmarkStart w:id="613" w:name="_Toc46489206"/>
      <w:bookmarkStart w:id="614" w:name="_Toc52495040"/>
      <w:bookmarkStart w:id="615" w:name="_Toc60781209"/>
      <w:bookmarkStart w:id="616" w:name="_Toc139021544"/>
      <w:r w:rsidRPr="002D141C">
        <w:rPr>
          <w:lang w:val="en-GB"/>
        </w:rPr>
        <w:t>5.3.3.2</w:t>
      </w:r>
      <w:r w:rsidRPr="002D141C">
        <w:rPr>
          <w:lang w:val="en-GB"/>
        </w:rPr>
        <w:tab/>
        <w:t>Initiation</w:t>
      </w:r>
      <w:bookmarkEnd w:id="607"/>
      <w:bookmarkEnd w:id="608"/>
      <w:bookmarkEnd w:id="609"/>
      <w:bookmarkEnd w:id="610"/>
      <w:bookmarkEnd w:id="611"/>
      <w:bookmarkEnd w:id="612"/>
      <w:bookmarkEnd w:id="613"/>
      <w:bookmarkEnd w:id="614"/>
      <w:bookmarkEnd w:id="615"/>
      <w:bookmarkEnd w:id="616"/>
    </w:p>
    <w:p w14:paraId="5477E262" w14:textId="1DFBBA67" w:rsidR="002C5D28" w:rsidRPr="002D141C" w:rsidRDefault="002C5D28" w:rsidP="002C5D28">
      <w:r w:rsidRPr="002D141C">
        <w:t>The UE initiates the procedure when upper layers request establishment of an RRC connection while the UE is in RRC_IDLE</w:t>
      </w:r>
      <w:r w:rsidR="00D63949" w:rsidRPr="002D141C">
        <w:t xml:space="preserve"> and it has acquired essential system information</w:t>
      </w:r>
      <w:r w:rsidRPr="002D141C">
        <w:t>.</w:t>
      </w:r>
    </w:p>
    <w:p w14:paraId="1634B520" w14:textId="77777777" w:rsidR="00E32F60" w:rsidRPr="002D141C" w:rsidRDefault="00E32F60" w:rsidP="00E32F60">
      <w:r w:rsidRPr="002D141C">
        <w:t xml:space="preserve">The UE shall ensure having valid and up to date essential system information as specified in </w:t>
      </w:r>
      <w:r w:rsidR="00751333" w:rsidRPr="002D141C">
        <w:t>clause</w:t>
      </w:r>
      <w:r w:rsidRPr="002D141C">
        <w:t xml:space="preserve"> 5.2.2.2 before initiating this procedure.</w:t>
      </w:r>
    </w:p>
    <w:p w14:paraId="7F155933" w14:textId="77777777" w:rsidR="002C5D28" w:rsidRPr="002D141C" w:rsidRDefault="002C5D28" w:rsidP="00E32F60">
      <w:r w:rsidRPr="002D141C">
        <w:t>Upon initiation of the procedure, the UE shall:</w:t>
      </w:r>
    </w:p>
    <w:p w14:paraId="710BEBCA" w14:textId="495E4905" w:rsidR="002C5D28" w:rsidRPr="002D141C" w:rsidRDefault="002C5D28" w:rsidP="0070568F">
      <w:pPr>
        <w:pStyle w:val="B1"/>
        <w:rPr>
          <w:lang w:val="en-GB"/>
        </w:rPr>
      </w:pPr>
      <w:r w:rsidRPr="002D141C">
        <w:rPr>
          <w:lang w:val="en-GB"/>
        </w:rPr>
        <w:lastRenderedPageBreak/>
        <w:t>1&gt;</w:t>
      </w:r>
      <w:r w:rsidRPr="002D141C">
        <w:rPr>
          <w:lang w:val="en-GB"/>
        </w:rPr>
        <w:tab/>
        <w:t>if the upper layers provide an Access Category and one or more Access Identities upon requesting establishment of an RRC connection:</w:t>
      </w:r>
    </w:p>
    <w:p w14:paraId="7161A4BB" w14:textId="77777777" w:rsidR="002C5D28" w:rsidRPr="002D141C" w:rsidRDefault="002C5D28" w:rsidP="002C5D28">
      <w:pPr>
        <w:pStyle w:val="B2"/>
        <w:rPr>
          <w:lang w:val="en-GB"/>
        </w:rPr>
      </w:pPr>
      <w:r w:rsidRPr="002D141C">
        <w:rPr>
          <w:lang w:val="en-GB"/>
        </w:rPr>
        <w:t>2&gt;</w:t>
      </w:r>
      <w:r w:rsidRPr="002D141C">
        <w:rPr>
          <w:lang w:val="en-GB"/>
        </w:rPr>
        <w:tab/>
        <w:t>perform the unified access control procedure as specified in 5.3.14 using the Access Category and Access Identities provided by upper layers;</w:t>
      </w:r>
    </w:p>
    <w:p w14:paraId="49F99FFB" w14:textId="77777777" w:rsidR="002C5D28" w:rsidRPr="002D141C" w:rsidRDefault="002C5D28" w:rsidP="002C5D28">
      <w:pPr>
        <w:pStyle w:val="B3"/>
        <w:rPr>
          <w:lang w:val="en-GB"/>
        </w:rPr>
      </w:pPr>
      <w:r w:rsidRPr="002D141C">
        <w:rPr>
          <w:lang w:val="en-GB"/>
        </w:rPr>
        <w:t>3&gt;</w:t>
      </w:r>
      <w:r w:rsidRPr="002D141C">
        <w:rPr>
          <w:lang w:val="en-GB"/>
        </w:rPr>
        <w:tab/>
        <w:t>if the access attempt is barred, the procedure ends;</w:t>
      </w:r>
    </w:p>
    <w:p w14:paraId="087B3861" w14:textId="3C0E2CC1" w:rsidR="002C5D28" w:rsidRPr="002D141C" w:rsidRDefault="002C5D28" w:rsidP="0070568F">
      <w:pPr>
        <w:pStyle w:val="B1"/>
        <w:rPr>
          <w:lang w:val="en-GB"/>
        </w:rPr>
      </w:pPr>
      <w:r w:rsidRPr="002D141C">
        <w:rPr>
          <w:lang w:val="en-GB"/>
        </w:rPr>
        <w:t>1&gt;</w:t>
      </w:r>
      <w:r w:rsidRPr="002D141C">
        <w:rPr>
          <w:lang w:val="en-GB"/>
        </w:rPr>
        <w:tab/>
        <w:t xml:space="preserve">apply the </w:t>
      </w:r>
      <w:r w:rsidR="00E32F60" w:rsidRPr="002D141C">
        <w:rPr>
          <w:lang w:val="en-GB"/>
        </w:rPr>
        <w:t xml:space="preserve">default L1 parameter </w:t>
      </w:r>
      <w:r w:rsidRPr="002D141C">
        <w:rPr>
          <w:lang w:val="en-GB"/>
        </w:rPr>
        <w:t xml:space="preserve">values </w:t>
      </w:r>
      <w:r w:rsidR="00E32F60" w:rsidRPr="002D141C">
        <w:rPr>
          <w:lang w:val="en-GB"/>
        </w:rPr>
        <w:t xml:space="preserve">as specified </w:t>
      </w:r>
      <w:r w:rsidRPr="002D141C">
        <w:rPr>
          <w:lang w:val="en-GB"/>
        </w:rPr>
        <w:t xml:space="preserve">in corresponding </w:t>
      </w:r>
      <w:r w:rsidR="00E32F60" w:rsidRPr="002D141C">
        <w:rPr>
          <w:lang w:val="en-GB"/>
        </w:rPr>
        <w:t xml:space="preserve">physical layer </w:t>
      </w:r>
      <w:r w:rsidRPr="002D141C">
        <w:rPr>
          <w:lang w:val="en-GB"/>
        </w:rPr>
        <w:t>specification</w:t>
      </w:r>
      <w:r w:rsidR="00E32F60" w:rsidRPr="002D141C">
        <w:rPr>
          <w:lang w:val="en-GB"/>
        </w:rPr>
        <w:t>s</w:t>
      </w:r>
      <w:r w:rsidRPr="002D141C">
        <w:rPr>
          <w:lang w:val="en-GB"/>
        </w:rPr>
        <w:t xml:space="preserve"> except for the parameters for which values are provided in </w:t>
      </w:r>
      <w:r w:rsidRPr="002D141C">
        <w:rPr>
          <w:i/>
          <w:lang w:val="en-GB"/>
        </w:rPr>
        <w:t>SIB1</w:t>
      </w:r>
      <w:r w:rsidRPr="002D141C">
        <w:rPr>
          <w:lang w:val="en-GB"/>
        </w:rPr>
        <w:t>;</w:t>
      </w:r>
    </w:p>
    <w:p w14:paraId="7A2E8CB2" w14:textId="3F32D792" w:rsidR="002C5D28" w:rsidRPr="002D141C" w:rsidRDefault="002C5D28" w:rsidP="0070568F">
      <w:pPr>
        <w:pStyle w:val="B1"/>
        <w:rPr>
          <w:lang w:val="en-GB"/>
        </w:rPr>
      </w:pPr>
      <w:r w:rsidRPr="002D141C">
        <w:rPr>
          <w:lang w:val="en-GB"/>
        </w:rPr>
        <w:t>1&gt;</w:t>
      </w:r>
      <w:r w:rsidRPr="002D141C">
        <w:rPr>
          <w:lang w:val="en-GB"/>
        </w:rPr>
        <w:tab/>
        <w:t>apply the default MAC Cell Group configuration as specified in 9.2.</w:t>
      </w:r>
      <w:r w:rsidR="00D63949" w:rsidRPr="002D141C">
        <w:rPr>
          <w:lang w:val="en-GB"/>
        </w:rPr>
        <w:t>2</w:t>
      </w:r>
      <w:r w:rsidRPr="002D141C">
        <w:rPr>
          <w:lang w:val="en-GB"/>
        </w:rPr>
        <w:t>;</w:t>
      </w:r>
    </w:p>
    <w:p w14:paraId="66D86FFD" w14:textId="720179E6" w:rsidR="00F95F2F" w:rsidRPr="002D141C" w:rsidRDefault="002C5D28" w:rsidP="0070568F">
      <w:pPr>
        <w:pStyle w:val="B1"/>
        <w:rPr>
          <w:lang w:val="en-GB"/>
        </w:rPr>
      </w:pPr>
      <w:r w:rsidRPr="002D141C">
        <w:rPr>
          <w:lang w:val="en-GB"/>
        </w:rPr>
        <w:t>1&gt;</w:t>
      </w:r>
      <w:r w:rsidRPr="002D141C">
        <w:rPr>
          <w:lang w:val="en-GB"/>
        </w:rPr>
        <w:tab/>
        <w:t>apply the CCCH configuration as specified in 9.1.1.2;</w:t>
      </w:r>
    </w:p>
    <w:p w14:paraId="184D2956" w14:textId="7F6F4F8F" w:rsidR="00F95F2F" w:rsidRPr="002D141C" w:rsidRDefault="002C5D28" w:rsidP="0070568F">
      <w:pPr>
        <w:pStyle w:val="B1"/>
        <w:rPr>
          <w:lang w:val="en-GB"/>
        </w:rPr>
      </w:pPr>
      <w:r w:rsidRPr="002D141C">
        <w:rPr>
          <w:lang w:val="en-GB"/>
        </w:rPr>
        <w:t>1&gt;</w:t>
      </w:r>
      <w:r w:rsidRPr="002D141C">
        <w:rPr>
          <w:lang w:val="en-GB"/>
        </w:rPr>
        <w:tab/>
        <w:t xml:space="preserve">apply the </w:t>
      </w:r>
      <w:r w:rsidRPr="002D141C">
        <w:rPr>
          <w:i/>
          <w:lang w:val="en-GB"/>
        </w:rPr>
        <w:t>timeAlignmentTimerCommon</w:t>
      </w:r>
      <w:r w:rsidRPr="002D141C">
        <w:rPr>
          <w:lang w:val="en-GB"/>
        </w:rPr>
        <w:t xml:space="preserve"> included in </w:t>
      </w:r>
      <w:r w:rsidRPr="002D141C">
        <w:rPr>
          <w:i/>
          <w:lang w:val="en-GB"/>
        </w:rPr>
        <w:t>SIB1</w:t>
      </w:r>
      <w:r w:rsidRPr="002D141C">
        <w:rPr>
          <w:lang w:val="en-GB"/>
        </w:rPr>
        <w:t>;</w:t>
      </w:r>
    </w:p>
    <w:p w14:paraId="63377559" w14:textId="594A5C17" w:rsidR="00F95F2F" w:rsidRPr="002D141C" w:rsidRDefault="002C5D28" w:rsidP="0070568F">
      <w:pPr>
        <w:pStyle w:val="B1"/>
        <w:rPr>
          <w:lang w:val="en-GB"/>
        </w:rPr>
      </w:pPr>
      <w:r w:rsidRPr="002D141C">
        <w:rPr>
          <w:lang w:val="en-GB"/>
        </w:rPr>
        <w:t>1&gt;</w:t>
      </w:r>
      <w:r w:rsidRPr="002D141C">
        <w:rPr>
          <w:lang w:val="en-GB"/>
        </w:rPr>
        <w:tab/>
        <w:t>start timer T300;</w:t>
      </w:r>
    </w:p>
    <w:p w14:paraId="619DBE82" w14:textId="77777777" w:rsidR="002C5D28" w:rsidRPr="002D141C" w:rsidRDefault="002C5D28" w:rsidP="002C5D28">
      <w:pPr>
        <w:pStyle w:val="B1"/>
        <w:rPr>
          <w:lang w:val="en-GB"/>
        </w:rPr>
      </w:pPr>
      <w:r w:rsidRPr="002D141C">
        <w:rPr>
          <w:lang w:val="en-GB"/>
        </w:rPr>
        <w:t>1&gt;</w:t>
      </w:r>
      <w:r w:rsidRPr="002D141C">
        <w:rPr>
          <w:lang w:val="en-GB"/>
        </w:rPr>
        <w:tab/>
        <w:t xml:space="preserve">initiate transmission of the </w:t>
      </w:r>
      <w:r w:rsidRPr="002D141C">
        <w:rPr>
          <w:i/>
          <w:lang w:val="en-GB"/>
        </w:rPr>
        <w:t>RRCSetupRequest</w:t>
      </w:r>
      <w:r w:rsidRPr="002D141C">
        <w:rPr>
          <w:lang w:val="en-GB"/>
        </w:rPr>
        <w:t xml:space="preserve"> message in accordance with 5.3.3.3;</w:t>
      </w:r>
    </w:p>
    <w:p w14:paraId="7BA25FA2" w14:textId="77777777" w:rsidR="002C5D28" w:rsidRPr="002D141C" w:rsidRDefault="002C5D28" w:rsidP="002C5D28">
      <w:pPr>
        <w:pStyle w:val="Heading4"/>
        <w:rPr>
          <w:lang w:val="en-GB"/>
        </w:rPr>
      </w:pPr>
      <w:bookmarkStart w:id="617" w:name="_Toc20425687"/>
      <w:bookmarkStart w:id="618" w:name="_Toc29321083"/>
      <w:bookmarkStart w:id="619" w:name="_Toc36219266"/>
      <w:bookmarkStart w:id="620" w:name="_Toc36219942"/>
      <w:bookmarkStart w:id="621" w:name="_Toc36513362"/>
      <w:bookmarkStart w:id="622" w:name="_Toc46449420"/>
      <w:bookmarkStart w:id="623" w:name="_Toc46489207"/>
      <w:bookmarkStart w:id="624" w:name="_Toc52495041"/>
      <w:bookmarkStart w:id="625" w:name="_Toc60781210"/>
      <w:bookmarkStart w:id="626" w:name="_Toc139021545"/>
      <w:r w:rsidRPr="002D141C">
        <w:rPr>
          <w:lang w:val="en-GB"/>
        </w:rPr>
        <w:t>5.3.3.3</w:t>
      </w:r>
      <w:r w:rsidRPr="002D141C">
        <w:rPr>
          <w:lang w:val="en-GB"/>
        </w:rPr>
        <w:tab/>
        <w:t xml:space="preserve">Actions related to transmission of </w:t>
      </w:r>
      <w:r w:rsidRPr="002D141C">
        <w:rPr>
          <w:i/>
          <w:lang w:val="en-GB"/>
        </w:rPr>
        <w:t xml:space="preserve">RRCSetupRequest </w:t>
      </w:r>
      <w:r w:rsidRPr="002D141C">
        <w:rPr>
          <w:lang w:val="en-GB"/>
        </w:rPr>
        <w:t>message</w:t>
      </w:r>
      <w:bookmarkEnd w:id="617"/>
      <w:bookmarkEnd w:id="618"/>
      <w:bookmarkEnd w:id="619"/>
      <w:bookmarkEnd w:id="620"/>
      <w:bookmarkEnd w:id="621"/>
      <w:bookmarkEnd w:id="622"/>
      <w:bookmarkEnd w:id="623"/>
      <w:bookmarkEnd w:id="624"/>
      <w:bookmarkEnd w:id="625"/>
      <w:bookmarkEnd w:id="626"/>
    </w:p>
    <w:p w14:paraId="1F3BC4F6" w14:textId="77777777" w:rsidR="002C5D28" w:rsidRPr="002D141C" w:rsidRDefault="002C5D28" w:rsidP="002C5D28">
      <w:r w:rsidRPr="002D141C">
        <w:t xml:space="preserve">The UE shall set the contents of </w:t>
      </w:r>
      <w:r w:rsidRPr="002D141C">
        <w:rPr>
          <w:i/>
        </w:rPr>
        <w:t>RRCSetupRequest</w:t>
      </w:r>
      <w:r w:rsidRPr="002D141C">
        <w:t xml:space="preserve"> message as follows:</w:t>
      </w:r>
    </w:p>
    <w:p w14:paraId="52FFD5A0" w14:textId="22008F46" w:rsidR="002C5D28" w:rsidRPr="002D141C" w:rsidRDefault="002C5D28" w:rsidP="0070568F">
      <w:pPr>
        <w:pStyle w:val="B1"/>
        <w:rPr>
          <w:lang w:val="en-GB"/>
        </w:rPr>
      </w:pPr>
      <w:r w:rsidRPr="002D141C">
        <w:rPr>
          <w:lang w:val="en-GB"/>
        </w:rPr>
        <w:t>1&gt;</w:t>
      </w:r>
      <w:r w:rsidRPr="002D141C">
        <w:rPr>
          <w:lang w:val="en-GB"/>
        </w:rPr>
        <w:tab/>
        <w:t xml:space="preserve">set the </w:t>
      </w:r>
      <w:r w:rsidRPr="002D141C">
        <w:rPr>
          <w:i/>
          <w:lang w:val="en-GB"/>
        </w:rPr>
        <w:t>ue-Identity</w:t>
      </w:r>
      <w:r w:rsidRPr="002D141C">
        <w:rPr>
          <w:lang w:val="en-GB"/>
        </w:rPr>
        <w:t xml:space="preserve"> as follows:</w:t>
      </w:r>
    </w:p>
    <w:p w14:paraId="3BB3472C" w14:textId="7E237363" w:rsidR="002C5D28" w:rsidRPr="002D141C" w:rsidRDefault="002C5D28" w:rsidP="002C5D28">
      <w:pPr>
        <w:pStyle w:val="B2"/>
        <w:rPr>
          <w:lang w:val="en-GB"/>
        </w:rPr>
      </w:pPr>
      <w:r w:rsidRPr="002D141C">
        <w:rPr>
          <w:lang w:val="en-GB"/>
        </w:rPr>
        <w:t>2&gt;</w:t>
      </w:r>
      <w:r w:rsidRPr="002D141C">
        <w:rPr>
          <w:lang w:val="en-GB"/>
        </w:rPr>
        <w:tab/>
        <w:t>if upper layers provide a 5G-S-TMSI:</w:t>
      </w:r>
    </w:p>
    <w:p w14:paraId="67BE39F9" w14:textId="77777777" w:rsidR="002C5D28" w:rsidRPr="002D141C" w:rsidRDefault="002C5D28" w:rsidP="002C5D28">
      <w:pPr>
        <w:pStyle w:val="B3"/>
        <w:rPr>
          <w:lang w:val="en-GB"/>
        </w:rPr>
      </w:pPr>
      <w:r w:rsidRPr="002D141C">
        <w:rPr>
          <w:lang w:val="en-GB"/>
        </w:rPr>
        <w:t>3&gt;</w:t>
      </w:r>
      <w:r w:rsidRPr="002D141C">
        <w:rPr>
          <w:lang w:val="en-GB"/>
        </w:rPr>
        <w:tab/>
        <w:t xml:space="preserve">set the </w:t>
      </w:r>
      <w:r w:rsidRPr="002D141C">
        <w:rPr>
          <w:i/>
          <w:lang w:val="en-GB"/>
        </w:rPr>
        <w:t>ue-Identity</w:t>
      </w:r>
      <w:r w:rsidRPr="002D141C">
        <w:rPr>
          <w:lang w:val="en-GB"/>
        </w:rPr>
        <w:t xml:space="preserve"> to </w:t>
      </w:r>
      <w:r w:rsidRPr="002D141C">
        <w:rPr>
          <w:i/>
          <w:lang w:val="en-GB"/>
        </w:rPr>
        <w:t>ng-5G-S-TMSI-Part1</w:t>
      </w:r>
      <w:r w:rsidRPr="002D141C">
        <w:rPr>
          <w:lang w:val="en-GB"/>
        </w:rPr>
        <w:t>;</w:t>
      </w:r>
    </w:p>
    <w:p w14:paraId="07C3013E" w14:textId="77777777" w:rsidR="002C5D28" w:rsidRPr="002D141C" w:rsidRDefault="002C5D28" w:rsidP="002C5D28">
      <w:pPr>
        <w:pStyle w:val="B2"/>
        <w:rPr>
          <w:lang w:val="en-GB"/>
        </w:rPr>
      </w:pPr>
      <w:r w:rsidRPr="002D141C">
        <w:rPr>
          <w:lang w:val="en-GB"/>
        </w:rPr>
        <w:t>2&gt;</w:t>
      </w:r>
      <w:r w:rsidRPr="002D141C">
        <w:rPr>
          <w:lang w:val="en-GB"/>
        </w:rPr>
        <w:tab/>
        <w:t>else:</w:t>
      </w:r>
    </w:p>
    <w:p w14:paraId="5F135DB2" w14:textId="77777777" w:rsidR="002C5D28" w:rsidRPr="002D141C" w:rsidRDefault="002C5D28" w:rsidP="002C5D28">
      <w:pPr>
        <w:pStyle w:val="B3"/>
        <w:rPr>
          <w:lang w:val="en-GB"/>
        </w:rPr>
      </w:pPr>
      <w:r w:rsidRPr="002D141C">
        <w:rPr>
          <w:lang w:val="en-GB"/>
        </w:rPr>
        <w:t>3&gt;</w:t>
      </w:r>
      <w:r w:rsidRPr="002D141C">
        <w:rPr>
          <w:lang w:val="en-GB"/>
        </w:rPr>
        <w:tab/>
        <w:t>draw a 39-bit random value in the range 0..2</w:t>
      </w:r>
      <w:r w:rsidRPr="002D141C">
        <w:rPr>
          <w:vertAlign w:val="superscript"/>
          <w:lang w:val="en-GB"/>
        </w:rPr>
        <w:t>39</w:t>
      </w:r>
      <w:r w:rsidRPr="002D141C">
        <w:rPr>
          <w:lang w:val="en-GB"/>
        </w:rPr>
        <w:t xml:space="preserve">-1 and set the </w:t>
      </w:r>
      <w:r w:rsidRPr="002D141C">
        <w:rPr>
          <w:i/>
          <w:lang w:val="en-GB"/>
        </w:rPr>
        <w:t>ue-Identity</w:t>
      </w:r>
      <w:r w:rsidRPr="002D141C">
        <w:rPr>
          <w:lang w:val="en-GB"/>
        </w:rPr>
        <w:t xml:space="preserve"> to this value;</w:t>
      </w:r>
    </w:p>
    <w:p w14:paraId="04FE5C05" w14:textId="77777777" w:rsidR="002C5D28" w:rsidRPr="002D141C" w:rsidRDefault="002C5D28" w:rsidP="002C5D28">
      <w:pPr>
        <w:pStyle w:val="NO"/>
        <w:rPr>
          <w:lang w:val="en-GB"/>
        </w:rPr>
      </w:pPr>
      <w:r w:rsidRPr="002D141C">
        <w:rPr>
          <w:lang w:val="en-GB"/>
        </w:rPr>
        <w:t>NOTE 1:</w:t>
      </w:r>
      <w:r w:rsidRPr="002D141C">
        <w:rPr>
          <w:lang w:val="en-GB"/>
        </w:rPr>
        <w:tab/>
        <w:t xml:space="preserve">Upper layers provide the </w:t>
      </w:r>
      <w:r w:rsidRPr="002D141C">
        <w:rPr>
          <w:i/>
          <w:lang w:val="en-GB"/>
        </w:rPr>
        <w:t>5G-S-TMSI</w:t>
      </w:r>
      <w:r w:rsidRPr="002D141C">
        <w:rPr>
          <w:lang w:val="en-GB"/>
        </w:rPr>
        <w:t xml:space="preserve"> if the UE is registered in the TA of the current cell.</w:t>
      </w:r>
    </w:p>
    <w:p w14:paraId="2D1CE3F0" w14:textId="13871586" w:rsidR="002C5D28" w:rsidRPr="002D141C" w:rsidRDefault="002C5D28" w:rsidP="0070568F">
      <w:pPr>
        <w:pStyle w:val="B1"/>
        <w:rPr>
          <w:lang w:val="en-GB"/>
        </w:rPr>
      </w:pPr>
      <w:r w:rsidRPr="002D141C">
        <w:rPr>
          <w:lang w:val="en-GB"/>
        </w:rPr>
        <w:t>1&gt;</w:t>
      </w:r>
      <w:r w:rsidRPr="002D141C">
        <w:rPr>
          <w:lang w:val="en-GB"/>
        </w:rPr>
        <w:tab/>
        <w:t xml:space="preserve">set the </w:t>
      </w:r>
      <w:r w:rsidRPr="002D141C">
        <w:rPr>
          <w:i/>
          <w:lang w:val="en-GB"/>
        </w:rPr>
        <w:t>establishmentCause</w:t>
      </w:r>
      <w:r w:rsidRPr="002D141C">
        <w:rPr>
          <w:lang w:val="en-GB"/>
        </w:rPr>
        <w:t xml:space="preserve"> in accordance with the information received from upper layers;</w:t>
      </w:r>
    </w:p>
    <w:p w14:paraId="486149E6" w14:textId="77777777" w:rsidR="002C5D28" w:rsidRPr="002D141C" w:rsidRDefault="002C5D28" w:rsidP="002C5D28">
      <w:r w:rsidRPr="002D141C">
        <w:t xml:space="preserve">The UE shall submit the </w:t>
      </w:r>
      <w:r w:rsidRPr="002D141C">
        <w:rPr>
          <w:i/>
        </w:rPr>
        <w:t>RRCSetupRequest</w:t>
      </w:r>
      <w:r w:rsidRPr="002D141C">
        <w:t xml:space="preserve"> message to lower layers for transmission.</w:t>
      </w:r>
    </w:p>
    <w:p w14:paraId="575CE2FB" w14:textId="77777777" w:rsidR="002C5D28" w:rsidRPr="002D141C" w:rsidRDefault="002C5D28" w:rsidP="002C5D28">
      <w:r w:rsidRPr="002D141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2D141C" w:rsidRDefault="002C5D28" w:rsidP="0070568F">
      <w:pPr>
        <w:pStyle w:val="Heading4"/>
        <w:rPr>
          <w:lang w:val="en-GB"/>
        </w:rPr>
      </w:pPr>
      <w:bookmarkStart w:id="627" w:name="_Toc20425688"/>
      <w:bookmarkStart w:id="628" w:name="_Toc29321084"/>
      <w:bookmarkStart w:id="629" w:name="_Toc36219267"/>
      <w:bookmarkStart w:id="630" w:name="_Toc36219943"/>
      <w:bookmarkStart w:id="631" w:name="_Toc36513363"/>
      <w:bookmarkStart w:id="632" w:name="_Toc46449421"/>
      <w:bookmarkStart w:id="633" w:name="_Toc46489208"/>
      <w:bookmarkStart w:id="634" w:name="_Toc52495042"/>
      <w:bookmarkStart w:id="635" w:name="_Toc60781211"/>
      <w:bookmarkStart w:id="636" w:name="_Toc139021546"/>
      <w:r w:rsidRPr="002D141C">
        <w:rPr>
          <w:lang w:val="en-GB"/>
        </w:rPr>
        <w:t>5.3.3.4</w:t>
      </w:r>
      <w:r w:rsidRPr="002D141C">
        <w:rPr>
          <w:lang w:val="en-GB"/>
        </w:rPr>
        <w:tab/>
        <w:t xml:space="preserve">Reception of the </w:t>
      </w:r>
      <w:r w:rsidRPr="002D141C">
        <w:rPr>
          <w:i/>
          <w:lang w:val="en-GB"/>
        </w:rPr>
        <w:t>RRCSetup</w:t>
      </w:r>
      <w:r w:rsidRPr="002D141C">
        <w:rPr>
          <w:lang w:val="en-GB"/>
        </w:rPr>
        <w:t xml:space="preserve"> by the UE</w:t>
      </w:r>
      <w:bookmarkEnd w:id="627"/>
      <w:bookmarkEnd w:id="628"/>
      <w:bookmarkEnd w:id="629"/>
      <w:bookmarkEnd w:id="630"/>
      <w:bookmarkEnd w:id="631"/>
      <w:bookmarkEnd w:id="632"/>
      <w:bookmarkEnd w:id="633"/>
      <w:bookmarkEnd w:id="634"/>
      <w:bookmarkEnd w:id="635"/>
      <w:bookmarkEnd w:id="636"/>
    </w:p>
    <w:p w14:paraId="4491F0CE" w14:textId="77777777" w:rsidR="002C5D28" w:rsidRPr="002D141C" w:rsidRDefault="002C5D28" w:rsidP="002C5D28">
      <w:r w:rsidRPr="002D141C">
        <w:t xml:space="preserve">The UE shall perform the following actions upon reception of the </w:t>
      </w:r>
      <w:r w:rsidRPr="002D141C">
        <w:rPr>
          <w:i/>
        </w:rPr>
        <w:t>RRCSetup</w:t>
      </w:r>
      <w:r w:rsidRPr="002D141C">
        <w:t>:</w:t>
      </w:r>
    </w:p>
    <w:p w14:paraId="2DCFF5A4" w14:textId="00F4E8D3" w:rsidR="00F95F2F" w:rsidRPr="002D141C" w:rsidRDefault="002C5D28" w:rsidP="0070568F">
      <w:pPr>
        <w:pStyle w:val="B1"/>
        <w:rPr>
          <w:lang w:val="en-GB"/>
        </w:rPr>
      </w:pPr>
      <w:r w:rsidRPr="002D141C">
        <w:rPr>
          <w:rFonts w:eastAsia="Batang"/>
          <w:lang w:val="en-GB"/>
        </w:rPr>
        <w:t>1&gt;</w:t>
      </w:r>
      <w:r w:rsidRPr="002D141C">
        <w:rPr>
          <w:rFonts w:eastAsia="Batang"/>
          <w:lang w:val="en-GB"/>
        </w:rPr>
        <w:tab/>
      </w:r>
      <w:r w:rsidRPr="002D141C">
        <w:rPr>
          <w:lang w:val="en-GB"/>
        </w:rPr>
        <w:t xml:space="preserve">if the </w:t>
      </w:r>
      <w:r w:rsidRPr="002D141C">
        <w:rPr>
          <w:i/>
          <w:lang w:val="en-GB"/>
        </w:rPr>
        <w:t>RRCSetup</w:t>
      </w:r>
      <w:r w:rsidRPr="002D141C">
        <w:rPr>
          <w:lang w:val="en-GB"/>
        </w:rPr>
        <w:t xml:space="preserve"> is received in response to an </w:t>
      </w:r>
      <w:r w:rsidRPr="002D141C">
        <w:rPr>
          <w:i/>
          <w:lang w:val="en-GB"/>
        </w:rPr>
        <w:t>RRCReestablishmentRequest</w:t>
      </w:r>
      <w:r w:rsidRPr="002D141C">
        <w:rPr>
          <w:lang w:val="en-GB"/>
        </w:rPr>
        <w:t>; or</w:t>
      </w:r>
    </w:p>
    <w:p w14:paraId="1E0F5026" w14:textId="49BE7FE1" w:rsidR="00F95F2F" w:rsidRPr="002D141C" w:rsidRDefault="002C5D28" w:rsidP="0070568F">
      <w:pPr>
        <w:pStyle w:val="B1"/>
        <w:rPr>
          <w:lang w:val="en-GB"/>
        </w:rPr>
      </w:pPr>
      <w:r w:rsidRPr="002D141C">
        <w:rPr>
          <w:rFonts w:eastAsia="Batang"/>
          <w:lang w:val="en-GB"/>
        </w:rPr>
        <w:t>1&gt;</w:t>
      </w:r>
      <w:r w:rsidRPr="002D141C">
        <w:rPr>
          <w:rFonts w:eastAsia="Batang"/>
          <w:lang w:val="en-GB"/>
        </w:rPr>
        <w:tab/>
      </w:r>
      <w:r w:rsidRPr="002D141C">
        <w:rPr>
          <w:lang w:val="en-GB"/>
        </w:rPr>
        <w:t xml:space="preserve">if the </w:t>
      </w:r>
      <w:r w:rsidRPr="002D141C">
        <w:rPr>
          <w:i/>
          <w:lang w:val="en-GB"/>
        </w:rPr>
        <w:t>RRCSetup</w:t>
      </w:r>
      <w:r w:rsidRPr="002D141C">
        <w:rPr>
          <w:lang w:val="en-GB"/>
        </w:rPr>
        <w:t xml:space="preserve"> is received in response to an </w:t>
      </w:r>
      <w:r w:rsidRPr="002D141C">
        <w:rPr>
          <w:i/>
          <w:lang w:val="en-GB"/>
        </w:rPr>
        <w:t>RRCResumeRequest</w:t>
      </w:r>
      <w:r w:rsidRPr="002D141C">
        <w:rPr>
          <w:lang w:val="en-GB"/>
        </w:rPr>
        <w:t xml:space="preserve"> or </w:t>
      </w:r>
      <w:r w:rsidRPr="002D141C">
        <w:rPr>
          <w:i/>
          <w:lang w:val="en-GB"/>
        </w:rPr>
        <w:t>RRCResumeRequest1</w:t>
      </w:r>
      <w:r w:rsidRPr="002D141C">
        <w:rPr>
          <w:lang w:val="en-GB"/>
        </w:rPr>
        <w:t>:</w:t>
      </w:r>
    </w:p>
    <w:p w14:paraId="4C8284CA" w14:textId="77777777" w:rsidR="005F6030" w:rsidRPr="002D141C" w:rsidRDefault="002C5D28" w:rsidP="005F6030">
      <w:pPr>
        <w:pStyle w:val="B2"/>
        <w:rPr>
          <w:lang w:val="en-GB"/>
        </w:rPr>
      </w:pPr>
      <w:r w:rsidRPr="002D141C">
        <w:rPr>
          <w:rFonts w:eastAsia="Batang"/>
          <w:lang w:val="en-GB"/>
        </w:rPr>
        <w:t>2</w:t>
      </w:r>
      <w:r w:rsidR="00C8338F" w:rsidRPr="002D141C">
        <w:rPr>
          <w:rFonts w:eastAsia="Batang"/>
          <w:lang w:val="en-GB"/>
        </w:rPr>
        <w:t>&gt;</w:t>
      </w:r>
      <w:r w:rsidR="00C8338F" w:rsidRPr="002D141C">
        <w:rPr>
          <w:rFonts w:eastAsia="Batang"/>
          <w:lang w:val="en-GB"/>
        </w:rPr>
        <w:tab/>
      </w:r>
      <w:r w:rsidRPr="002D141C">
        <w:rPr>
          <w:lang w:val="en-GB"/>
        </w:rPr>
        <w:t xml:space="preserve">discard </w:t>
      </w:r>
      <w:r w:rsidR="00422D0D" w:rsidRPr="002D141C">
        <w:rPr>
          <w:lang w:val="en-GB"/>
        </w:rPr>
        <w:t xml:space="preserve">any </w:t>
      </w:r>
      <w:r w:rsidRPr="002D141C">
        <w:rPr>
          <w:lang w:val="en-GB"/>
        </w:rPr>
        <w:t xml:space="preserve">stored UE </w:t>
      </w:r>
      <w:r w:rsidR="003F2307" w:rsidRPr="002D141C">
        <w:rPr>
          <w:lang w:val="en-GB"/>
        </w:rPr>
        <w:t xml:space="preserve">Inactive </w:t>
      </w:r>
      <w:r w:rsidRPr="002D141C">
        <w:rPr>
          <w:lang w:val="en-GB"/>
        </w:rPr>
        <w:t>AS context</w:t>
      </w:r>
      <w:r w:rsidR="00422D0D" w:rsidRPr="002D141C">
        <w:rPr>
          <w:lang w:val="en-GB"/>
        </w:rPr>
        <w:t xml:space="preserve"> and </w:t>
      </w:r>
      <w:r w:rsidR="00422D0D" w:rsidRPr="002D141C">
        <w:rPr>
          <w:i/>
          <w:lang w:val="en-GB"/>
        </w:rPr>
        <w:t>suspendConfig</w:t>
      </w:r>
      <w:r w:rsidRPr="002D141C">
        <w:rPr>
          <w:lang w:val="en-GB"/>
        </w:rPr>
        <w:t>;</w:t>
      </w:r>
    </w:p>
    <w:p w14:paraId="462D220F" w14:textId="40B82B14" w:rsidR="005F6030" w:rsidRPr="002D141C" w:rsidRDefault="005F6030" w:rsidP="005F6030">
      <w:pPr>
        <w:pStyle w:val="B2"/>
        <w:rPr>
          <w:lang w:val="en-GB"/>
        </w:rPr>
      </w:pPr>
      <w:r w:rsidRPr="002D141C">
        <w:rPr>
          <w:lang w:val="en-GB"/>
        </w:rPr>
        <w:t>2&gt;</w:t>
      </w:r>
      <w:r w:rsidRPr="002D141C">
        <w:rPr>
          <w:lang w:val="en-GB"/>
        </w:rPr>
        <w:tab/>
        <w:t>discard any current AS security context including the K</w:t>
      </w:r>
      <w:r w:rsidRPr="002D141C">
        <w:rPr>
          <w:vertAlign w:val="subscript"/>
          <w:lang w:val="en-GB"/>
        </w:rPr>
        <w:t>RRCenc</w:t>
      </w:r>
      <w:r w:rsidRPr="002D141C">
        <w:rPr>
          <w:lang w:val="en-GB"/>
        </w:rPr>
        <w:t xml:space="preserve"> key, the K</w:t>
      </w:r>
      <w:r w:rsidRPr="002D141C">
        <w:rPr>
          <w:vertAlign w:val="subscript"/>
          <w:lang w:val="en-GB"/>
        </w:rPr>
        <w:t>RRCint</w:t>
      </w:r>
      <w:r w:rsidRPr="002D141C">
        <w:rPr>
          <w:lang w:val="en-GB"/>
        </w:rPr>
        <w:t xml:space="preserve"> key, the K</w:t>
      </w:r>
      <w:r w:rsidRPr="002D141C">
        <w:rPr>
          <w:vertAlign w:val="subscript"/>
          <w:lang w:val="en-GB"/>
        </w:rPr>
        <w:t>U</w:t>
      </w:r>
      <w:r w:rsidR="00980B41" w:rsidRPr="002D141C">
        <w:rPr>
          <w:vertAlign w:val="subscript"/>
          <w:lang w:val="en-GB"/>
        </w:rPr>
        <w:t>P</w:t>
      </w:r>
      <w:r w:rsidRPr="002D141C">
        <w:rPr>
          <w:vertAlign w:val="subscript"/>
          <w:lang w:val="en-GB"/>
        </w:rPr>
        <w:t>int</w:t>
      </w:r>
      <w:r w:rsidRPr="002D141C">
        <w:rPr>
          <w:lang w:val="en-GB"/>
        </w:rPr>
        <w:t xml:space="preserve"> key </w:t>
      </w:r>
      <w:r w:rsidRPr="002D141C">
        <w:rPr>
          <w:lang w:val="en-GB" w:eastAsia="zh-CN"/>
        </w:rPr>
        <w:t xml:space="preserve">and the </w:t>
      </w:r>
      <w:r w:rsidRPr="002D141C">
        <w:rPr>
          <w:lang w:val="en-GB"/>
        </w:rPr>
        <w:t>K</w:t>
      </w:r>
      <w:r w:rsidRPr="002D141C">
        <w:rPr>
          <w:vertAlign w:val="subscript"/>
          <w:lang w:val="en-GB"/>
        </w:rPr>
        <w:t>U</w:t>
      </w:r>
      <w:r w:rsidR="00980B41" w:rsidRPr="002D141C">
        <w:rPr>
          <w:vertAlign w:val="subscript"/>
          <w:lang w:val="en-GB"/>
        </w:rPr>
        <w:t>P</w:t>
      </w:r>
      <w:r w:rsidRPr="002D141C">
        <w:rPr>
          <w:vertAlign w:val="subscript"/>
          <w:lang w:val="en-GB"/>
        </w:rPr>
        <w:t>enc</w:t>
      </w:r>
      <w:r w:rsidRPr="002D141C">
        <w:rPr>
          <w:lang w:val="en-GB" w:eastAsia="zh-CN"/>
        </w:rPr>
        <w:t xml:space="preserve"> key</w:t>
      </w:r>
      <w:r w:rsidRPr="002D141C">
        <w:rPr>
          <w:lang w:val="en-GB"/>
        </w:rPr>
        <w:t>;</w:t>
      </w:r>
    </w:p>
    <w:p w14:paraId="4C8069C6" w14:textId="77777777" w:rsidR="005F6030" w:rsidRPr="002D141C" w:rsidRDefault="005F6030" w:rsidP="005F6030">
      <w:pPr>
        <w:pStyle w:val="B2"/>
        <w:rPr>
          <w:lang w:val="en-GB"/>
        </w:rPr>
      </w:pPr>
      <w:r w:rsidRPr="002D141C">
        <w:rPr>
          <w:lang w:val="en-GB"/>
        </w:rPr>
        <w:t>2&gt;</w:t>
      </w:r>
      <w:r w:rsidRPr="002D141C">
        <w:rPr>
          <w:lang w:val="en-GB"/>
        </w:rPr>
        <w:tab/>
        <w:t>release radio resources for all established RBs except SRB0, including release of the RLC entities, of the associated PDCP entities and of SDAP;</w:t>
      </w:r>
    </w:p>
    <w:p w14:paraId="75669FFA" w14:textId="5F7BEEEA" w:rsidR="002C5D28" w:rsidRPr="002D141C" w:rsidRDefault="005F6030" w:rsidP="005F6030">
      <w:pPr>
        <w:pStyle w:val="B2"/>
        <w:rPr>
          <w:lang w:val="en-GB"/>
        </w:rPr>
      </w:pPr>
      <w:r w:rsidRPr="002D141C">
        <w:rPr>
          <w:lang w:val="en-GB"/>
        </w:rPr>
        <w:t>2&gt;</w:t>
      </w:r>
      <w:r w:rsidRPr="002D141C">
        <w:rPr>
          <w:lang w:val="en-GB"/>
        </w:rPr>
        <w:tab/>
        <w:t xml:space="preserve">release the RRC configuration except for the </w:t>
      </w:r>
      <w:r w:rsidR="00A64504" w:rsidRPr="002D141C">
        <w:rPr>
          <w:lang w:val="en-GB"/>
        </w:rPr>
        <w:t xml:space="preserve">default L1 parameter values, </w:t>
      </w:r>
      <w:r w:rsidRPr="002D141C">
        <w:rPr>
          <w:lang w:val="en-GB"/>
        </w:rPr>
        <w:t>default MAC Cell Group configuration and CCCH</w:t>
      </w:r>
      <w:r w:rsidR="003B7771" w:rsidRPr="002D141C">
        <w:rPr>
          <w:lang w:val="en-GB"/>
        </w:rPr>
        <w:t xml:space="preserve"> configuration</w:t>
      </w:r>
      <w:r w:rsidRPr="002D141C">
        <w:rPr>
          <w:lang w:val="en-GB"/>
        </w:rPr>
        <w:t>;</w:t>
      </w:r>
    </w:p>
    <w:p w14:paraId="7D142BDC" w14:textId="77777777" w:rsidR="004D5B47" w:rsidRPr="002D141C" w:rsidRDefault="002C5D28" w:rsidP="004D5B47">
      <w:pPr>
        <w:pStyle w:val="B2"/>
        <w:rPr>
          <w:lang w:val="en-GB" w:eastAsia="zh-CN"/>
        </w:rPr>
      </w:pPr>
      <w:r w:rsidRPr="002D141C">
        <w:rPr>
          <w:lang w:val="en-GB"/>
        </w:rPr>
        <w:t>2&gt;</w:t>
      </w:r>
      <w:r w:rsidRPr="002D141C">
        <w:rPr>
          <w:lang w:val="en-GB"/>
        </w:rPr>
        <w:tab/>
        <w:t>indicate to upper layers fallback of the RRC connection;</w:t>
      </w:r>
    </w:p>
    <w:p w14:paraId="09E38273" w14:textId="77777777" w:rsidR="002C5D28" w:rsidRPr="002D141C" w:rsidRDefault="004D5B47" w:rsidP="004D5B47">
      <w:pPr>
        <w:pStyle w:val="B2"/>
        <w:rPr>
          <w:lang w:val="en-GB"/>
        </w:rPr>
      </w:pPr>
      <w:r w:rsidRPr="002D141C">
        <w:rPr>
          <w:lang w:val="en-GB" w:eastAsia="zh-CN"/>
        </w:rPr>
        <w:t>2&gt;</w:t>
      </w:r>
      <w:r w:rsidRPr="002D141C">
        <w:rPr>
          <w:lang w:val="en-GB"/>
        </w:rPr>
        <w:tab/>
        <w:t>stop timer T380, if running;</w:t>
      </w:r>
    </w:p>
    <w:p w14:paraId="78101C10" w14:textId="591F7520" w:rsidR="002C5D28" w:rsidRPr="002D141C" w:rsidRDefault="002C5D28" w:rsidP="0070568F">
      <w:pPr>
        <w:pStyle w:val="B1"/>
        <w:rPr>
          <w:rFonts w:eastAsia="Batang"/>
          <w:lang w:val="en-GB"/>
        </w:rPr>
      </w:pPr>
      <w:r w:rsidRPr="002D141C">
        <w:rPr>
          <w:rFonts w:eastAsia="Batang"/>
          <w:lang w:val="en-GB"/>
        </w:rPr>
        <w:lastRenderedPageBreak/>
        <w:t>1</w:t>
      </w:r>
      <w:r w:rsidR="00C8338F" w:rsidRPr="002D141C">
        <w:rPr>
          <w:rFonts w:eastAsia="Batang"/>
          <w:lang w:val="en-GB"/>
        </w:rPr>
        <w:t>&gt;</w:t>
      </w:r>
      <w:r w:rsidR="00C8338F" w:rsidRPr="002D141C">
        <w:rPr>
          <w:rFonts w:eastAsia="Batang"/>
          <w:lang w:val="en-GB"/>
        </w:rPr>
        <w:tab/>
      </w:r>
      <w:r w:rsidRPr="002D141C">
        <w:rPr>
          <w:rFonts w:eastAsia="Batang"/>
          <w:lang w:val="en-GB"/>
        </w:rPr>
        <w:t xml:space="preserve">perform the cell group configuration procedure in accordance with the received </w:t>
      </w:r>
      <w:r w:rsidRPr="002D141C">
        <w:rPr>
          <w:rFonts w:eastAsia="Batang"/>
          <w:i/>
          <w:lang w:val="en-GB"/>
        </w:rPr>
        <w:t>masterCellGroup</w:t>
      </w:r>
      <w:r w:rsidRPr="002D141C">
        <w:rPr>
          <w:rFonts w:eastAsia="Batang"/>
          <w:lang w:val="en-GB"/>
        </w:rPr>
        <w:t xml:space="preserve"> and as specified in 5.3.5.5;</w:t>
      </w:r>
    </w:p>
    <w:p w14:paraId="1D118B0D" w14:textId="1951B238" w:rsidR="002C5D28" w:rsidRPr="002D141C" w:rsidRDefault="002C5D28" w:rsidP="0070568F">
      <w:pPr>
        <w:pStyle w:val="B1"/>
        <w:rPr>
          <w:rFonts w:eastAsia="Batang"/>
          <w:lang w:val="en-GB"/>
        </w:rPr>
      </w:pPr>
      <w:r w:rsidRPr="002D141C">
        <w:rPr>
          <w:rFonts w:eastAsia="Batang"/>
          <w:lang w:val="en-GB"/>
        </w:rPr>
        <w:t>1&gt;</w:t>
      </w:r>
      <w:r w:rsidRPr="002D141C">
        <w:rPr>
          <w:rFonts w:eastAsia="Batang"/>
          <w:lang w:val="en-GB"/>
        </w:rPr>
        <w:tab/>
        <w:t xml:space="preserve">perform the radio bearer configuration procedure in accordance with the received </w:t>
      </w:r>
      <w:r w:rsidRPr="002D141C">
        <w:rPr>
          <w:rFonts w:eastAsia="Batang"/>
          <w:i/>
          <w:lang w:val="en-GB"/>
        </w:rPr>
        <w:t>radioBearerConfig</w:t>
      </w:r>
      <w:r w:rsidRPr="002D141C">
        <w:rPr>
          <w:rFonts w:eastAsia="Batang"/>
          <w:lang w:val="en-GB"/>
        </w:rPr>
        <w:t xml:space="preserve"> and as specified in 5.3.5.6;</w:t>
      </w:r>
    </w:p>
    <w:p w14:paraId="4510214D" w14:textId="429CB921" w:rsidR="002C5D28" w:rsidRPr="002D141C" w:rsidRDefault="002C5D28" w:rsidP="0070568F">
      <w:pPr>
        <w:pStyle w:val="B1"/>
        <w:rPr>
          <w:lang w:val="en-GB"/>
        </w:rPr>
      </w:pPr>
      <w:r w:rsidRPr="002D141C">
        <w:rPr>
          <w:lang w:val="en-GB"/>
        </w:rPr>
        <w:t>1&gt;</w:t>
      </w:r>
      <w:r w:rsidRPr="002D141C">
        <w:rPr>
          <w:lang w:val="en-GB"/>
        </w:rPr>
        <w:tab/>
        <w:t xml:space="preserve">if stored, discard the cell reselection priority information provided by the </w:t>
      </w:r>
      <w:r w:rsidRPr="002D141C">
        <w:rPr>
          <w:i/>
          <w:lang w:val="en-GB"/>
        </w:rPr>
        <w:t>cellReselectionPriorities</w:t>
      </w:r>
      <w:r w:rsidRPr="002D141C">
        <w:rPr>
          <w:lang w:val="en-GB"/>
        </w:rPr>
        <w:t xml:space="preserve"> or inherited from another RAT;</w:t>
      </w:r>
    </w:p>
    <w:p w14:paraId="16DA6DED" w14:textId="5120B87B" w:rsidR="002C5D28" w:rsidRPr="002D141C" w:rsidRDefault="002C5D28" w:rsidP="0070568F">
      <w:pPr>
        <w:pStyle w:val="B1"/>
        <w:rPr>
          <w:lang w:val="en-GB"/>
        </w:rPr>
      </w:pPr>
      <w:r w:rsidRPr="002D141C">
        <w:rPr>
          <w:lang w:val="en-GB"/>
        </w:rPr>
        <w:t>1&gt;</w:t>
      </w:r>
      <w:r w:rsidRPr="002D141C">
        <w:rPr>
          <w:lang w:val="en-GB"/>
        </w:rPr>
        <w:tab/>
        <w:t>stop timer T300, T301 or T319 if running;</w:t>
      </w:r>
    </w:p>
    <w:p w14:paraId="54B7E69A" w14:textId="65C9867D" w:rsidR="003F70C1" w:rsidRPr="002D141C" w:rsidRDefault="003F70C1" w:rsidP="0070568F">
      <w:pPr>
        <w:pStyle w:val="B1"/>
        <w:rPr>
          <w:lang w:val="en-GB"/>
        </w:rPr>
      </w:pPr>
      <w:r w:rsidRPr="002D141C">
        <w:rPr>
          <w:lang w:val="en-GB"/>
        </w:rPr>
        <w:t>1&gt;</w:t>
      </w:r>
      <w:r w:rsidRPr="002D141C">
        <w:rPr>
          <w:lang w:val="en-GB"/>
        </w:rPr>
        <w:tab/>
        <w:t>if T390 is running:</w:t>
      </w:r>
    </w:p>
    <w:p w14:paraId="2E16830E" w14:textId="77777777" w:rsidR="003F70C1" w:rsidRPr="002D141C" w:rsidRDefault="003F70C1" w:rsidP="00706D38">
      <w:pPr>
        <w:pStyle w:val="B2"/>
        <w:rPr>
          <w:lang w:val="en-GB"/>
        </w:rPr>
      </w:pPr>
      <w:r w:rsidRPr="002D141C">
        <w:rPr>
          <w:lang w:val="en-GB"/>
        </w:rPr>
        <w:t>2&gt;</w:t>
      </w:r>
      <w:r w:rsidRPr="002D141C">
        <w:rPr>
          <w:lang w:val="en-GB"/>
        </w:rPr>
        <w:tab/>
        <w:t>stop timer T390 for all access categories;</w:t>
      </w:r>
    </w:p>
    <w:p w14:paraId="30AE7326" w14:textId="310E9BAB" w:rsidR="003F70C1" w:rsidRPr="002D141C" w:rsidRDefault="003F70C1" w:rsidP="00706D38">
      <w:pPr>
        <w:pStyle w:val="B2"/>
        <w:rPr>
          <w:lang w:val="en-GB"/>
        </w:rPr>
      </w:pPr>
      <w:r w:rsidRPr="002D141C">
        <w:rPr>
          <w:lang w:val="en-GB"/>
        </w:rPr>
        <w:t>2&gt;</w:t>
      </w:r>
      <w:r w:rsidRPr="002D141C">
        <w:rPr>
          <w:lang w:val="en-GB"/>
        </w:rPr>
        <w:tab/>
        <w:t>perform the actions as specified in 5.3.14.4</w:t>
      </w:r>
      <w:r w:rsidR="005B1853" w:rsidRPr="002D141C">
        <w:rPr>
          <w:lang w:val="en-GB"/>
        </w:rPr>
        <w:t>;</w:t>
      </w:r>
    </w:p>
    <w:p w14:paraId="3F0FF028" w14:textId="77777777" w:rsidR="005B1853" w:rsidRPr="002D141C" w:rsidRDefault="005B1853" w:rsidP="005B1853">
      <w:pPr>
        <w:pStyle w:val="B1"/>
        <w:rPr>
          <w:lang w:val="en-GB"/>
        </w:rPr>
      </w:pPr>
      <w:r w:rsidRPr="002D141C">
        <w:rPr>
          <w:lang w:val="en-GB"/>
        </w:rPr>
        <w:t>1&gt;</w:t>
      </w:r>
      <w:r w:rsidRPr="002D141C">
        <w:rPr>
          <w:lang w:val="en-GB"/>
        </w:rPr>
        <w:tab/>
        <w:t>if T302 is running:</w:t>
      </w:r>
    </w:p>
    <w:p w14:paraId="5AF95BAE" w14:textId="20EE4CB2" w:rsidR="005B1853" w:rsidRPr="002D141C" w:rsidRDefault="005B1853" w:rsidP="008D69BE">
      <w:pPr>
        <w:pStyle w:val="B2"/>
        <w:rPr>
          <w:lang w:val="en-GB"/>
        </w:rPr>
      </w:pPr>
      <w:r w:rsidRPr="002D141C">
        <w:rPr>
          <w:lang w:val="en-GB"/>
        </w:rPr>
        <w:t>2</w:t>
      </w:r>
      <w:r w:rsidR="004D5B47" w:rsidRPr="002D141C">
        <w:rPr>
          <w:lang w:val="en-GB"/>
        </w:rPr>
        <w:t>&gt;</w:t>
      </w:r>
      <w:r w:rsidR="004D5B47" w:rsidRPr="002D141C">
        <w:rPr>
          <w:lang w:val="en-GB"/>
        </w:rPr>
        <w:tab/>
        <w:t>stop timer T</w:t>
      </w:r>
      <w:r w:rsidR="004D5B47" w:rsidRPr="002D141C">
        <w:rPr>
          <w:lang w:val="en-GB" w:eastAsia="zh-CN"/>
        </w:rPr>
        <w:t>302</w:t>
      </w:r>
      <w:r w:rsidR="004D5B47" w:rsidRPr="002D141C">
        <w:rPr>
          <w:lang w:val="en-GB"/>
        </w:rPr>
        <w:t>;</w:t>
      </w:r>
    </w:p>
    <w:p w14:paraId="2F844216" w14:textId="72FE83D2" w:rsidR="004D5B47" w:rsidRPr="002D141C" w:rsidRDefault="005B1853" w:rsidP="008D69BE">
      <w:pPr>
        <w:pStyle w:val="B2"/>
        <w:rPr>
          <w:lang w:val="en-GB" w:eastAsia="zh-CN"/>
        </w:rPr>
      </w:pPr>
      <w:r w:rsidRPr="002D141C">
        <w:rPr>
          <w:lang w:val="en-GB" w:eastAsia="zh-CN"/>
        </w:rPr>
        <w:t>2&gt;</w:t>
      </w:r>
      <w:r w:rsidRPr="002D141C">
        <w:rPr>
          <w:lang w:val="en-GB" w:eastAsia="zh-CN"/>
        </w:rPr>
        <w:tab/>
        <w:t>perform the actions as specified in 5.3.14.4;</w:t>
      </w:r>
    </w:p>
    <w:p w14:paraId="7FE81231" w14:textId="543DF28D" w:rsidR="002C5D28" w:rsidRPr="002D141C" w:rsidRDefault="002C5D28" w:rsidP="0070568F">
      <w:pPr>
        <w:pStyle w:val="B1"/>
        <w:rPr>
          <w:lang w:val="en-GB"/>
        </w:rPr>
      </w:pPr>
      <w:r w:rsidRPr="002D141C">
        <w:rPr>
          <w:lang w:val="en-GB"/>
        </w:rPr>
        <w:t>1&gt;</w:t>
      </w:r>
      <w:r w:rsidRPr="002D141C">
        <w:rPr>
          <w:lang w:val="en-GB"/>
        </w:rPr>
        <w:tab/>
        <w:t>stop timer T320, if running;</w:t>
      </w:r>
    </w:p>
    <w:p w14:paraId="050ED798" w14:textId="7CCB3B7D"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RRCSetup</w:t>
      </w:r>
      <w:r w:rsidRPr="002D141C">
        <w:rPr>
          <w:lang w:val="en-GB"/>
        </w:rPr>
        <w:t xml:space="preserve"> is received in response to an </w:t>
      </w:r>
      <w:r w:rsidRPr="002D141C">
        <w:rPr>
          <w:i/>
          <w:lang w:val="en-GB"/>
        </w:rPr>
        <w:t>RRCResumeRequest</w:t>
      </w:r>
      <w:r w:rsidR="003B7771" w:rsidRPr="002D141C">
        <w:rPr>
          <w:lang w:val="en-GB"/>
        </w:rPr>
        <w:t>,</w:t>
      </w:r>
      <w:r w:rsidR="006A7B22" w:rsidRPr="002D141C">
        <w:rPr>
          <w:i/>
          <w:lang w:val="en-GB"/>
        </w:rPr>
        <w:t xml:space="preserve"> RRCResumeRequest1</w:t>
      </w:r>
      <w:r w:rsidRPr="002D141C">
        <w:rPr>
          <w:lang w:val="en-GB"/>
        </w:rPr>
        <w:t xml:space="preserve"> or </w:t>
      </w:r>
      <w:r w:rsidRPr="002D141C">
        <w:rPr>
          <w:i/>
          <w:lang w:val="en-GB"/>
        </w:rPr>
        <w:t>RRCSetupRequest</w:t>
      </w:r>
      <w:r w:rsidRPr="002D141C">
        <w:rPr>
          <w:lang w:val="en-GB"/>
        </w:rPr>
        <w:t>:</w:t>
      </w:r>
    </w:p>
    <w:p w14:paraId="25718403" w14:textId="77777777" w:rsidR="002C5D28" w:rsidRPr="002D141C" w:rsidRDefault="002C5D28" w:rsidP="002C5D28">
      <w:pPr>
        <w:pStyle w:val="B2"/>
        <w:rPr>
          <w:lang w:val="en-GB"/>
        </w:rPr>
      </w:pPr>
      <w:r w:rsidRPr="002D141C">
        <w:rPr>
          <w:lang w:val="en-GB"/>
        </w:rPr>
        <w:t>2&gt;</w:t>
      </w:r>
      <w:r w:rsidRPr="002D141C">
        <w:rPr>
          <w:lang w:val="en-GB"/>
        </w:rPr>
        <w:tab/>
        <w:t>enter RRC_CONNECTED;</w:t>
      </w:r>
    </w:p>
    <w:p w14:paraId="0EE23DDC" w14:textId="77777777" w:rsidR="002C5D28" w:rsidRPr="002D141C" w:rsidRDefault="002C5D28" w:rsidP="002C5D28">
      <w:pPr>
        <w:pStyle w:val="B2"/>
        <w:rPr>
          <w:lang w:val="en-GB"/>
        </w:rPr>
      </w:pPr>
      <w:r w:rsidRPr="002D141C">
        <w:rPr>
          <w:lang w:val="en-GB"/>
        </w:rPr>
        <w:t>2&gt;</w:t>
      </w:r>
      <w:r w:rsidRPr="002D141C">
        <w:rPr>
          <w:lang w:val="en-GB"/>
        </w:rPr>
        <w:tab/>
        <w:t>stop the cell re-selection procedure;</w:t>
      </w:r>
    </w:p>
    <w:p w14:paraId="186BE170" w14:textId="1CAD7BD6" w:rsidR="002C5D28" w:rsidRPr="002D141C" w:rsidRDefault="002C5D28" w:rsidP="0070568F">
      <w:pPr>
        <w:pStyle w:val="B1"/>
        <w:rPr>
          <w:lang w:val="en-GB"/>
        </w:rPr>
      </w:pPr>
      <w:r w:rsidRPr="002D141C">
        <w:rPr>
          <w:lang w:val="en-GB"/>
        </w:rPr>
        <w:t>1&gt;</w:t>
      </w:r>
      <w:r w:rsidRPr="002D141C">
        <w:rPr>
          <w:lang w:val="en-GB"/>
        </w:rPr>
        <w:tab/>
        <w:t>consider the current cell to be the</w:t>
      </w:r>
      <w:r w:rsidR="000D2BB9" w:rsidRPr="002D141C">
        <w:rPr>
          <w:lang w:val="en-GB"/>
        </w:rPr>
        <w:t xml:space="preserve"> PCell</w:t>
      </w:r>
      <w:r w:rsidRPr="002D141C">
        <w:rPr>
          <w:lang w:val="en-GB"/>
        </w:rPr>
        <w:t>;</w:t>
      </w:r>
    </w:p>
    <w:p w14:paraId="7DB44838" w14:textId="190DFD94" w:rsidR="002C5D28" w:rsidRPr="002D141C" w:rsidRDefault="002C5D28" w:rsidP="0070568F">
      <w:pPr>
        <w:pStyle w:val="B1"/>
        <w:rPr>
          <w:lang w:val="en-GB"/>
        </w:rPr>
      </w:pPr>
      <w:r w:rsidRPr="002D141C">
        <w:rPr>
          <w:lang w:val="en-GB"/>
        </w:rPr>
        <w:t>1&gt;</w:t>
      </w:r>
      <w:r w:rsidRPr="002D141C">
        <w:rPr>
          <w:lang w:val="en-GB"/>
        </w:rPr>
        <w:tab/>
        <w:t xml:space="preserve">set the content of </w:t>
      </w:r>
      <w:r w:rsidRPr="002D141C">
        <w:rPr>
          <w:i/>
          <w:lang w:val="en-GB"/>
        </w:rPr>
        <w:t>RRCSetupComplete</w:t>
      </w:r>
      <w:r w:rsidRPr="002D141C">
        <w:rPr>
          <w:lang w:val="en-GB"/>
        </w:rPr>
        <w:t xml:space="preserve"> message as follows:</w:t>
      </w:r>
    </w:p>
    <w:p w14:paraId="084397F0" w14:textId="71010B46"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if upper layers provide a 5G-S-TMSI:</w:t>
      </w:r>
    </w:p>
    <w:p w14:paraId="242894F3"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the </w:t>
      </w:r>
      <w:r w:rsidRPr="002D141C">
        <w:rPr>
          <w:i/>
          <w:lang w:val="en-GB"/>
        </w:rPr>
        <w:t>RRCSetup</w:t>
      </w:r>
      <w:r w:rsidRPr="002D141C">
        <w:rPr>
          <w:lang w:val="en-GB"/>
        </w:rPr>
        <w:t xml:space="preserve"> is received in response to an </w:t>
      </w:r>
      <w:r w:rsidRPr="002D141C">
        <w:rPr>
          <w:i/>
          <w:lang w:val="en-GB"/>
        </w:rPr>
        <w:t>RRCSetupRequest</w:t>
      </w:r>
      <w:r w:rsidRPr="002D141C">
        <w:rPr>
          <w:lang w:val="en-GB"/>
        </w:rPr>
        <w:t>:</w:t>
      </w:r>
    </w:p>
    <w:p w14:paraId="43E7020C"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set the </w:t>
      </w:r>
      <w:r w:rsidRPr="002D141C">
        <w:rPr>
          <w:i/>
          <w:lang w:val="en-GB"/>
        </w:rPr>
        <w:t>ng-5G-S-TMSI-Value</w:t>
      </w:r>
      <w:r w:rsidRPr="002D141C">
        <w:rPr>
          <w:lang w:val="en-GB"/>
        </w:rPr>
        <w:t xml:space="preserve"> to </w:t>
      </w:r>
      <w:r w:rsidRPr="002D141C">
        <w:rPr>
          <w:i/>
          <w:lang w:val="en-GB"/>
        </w:rPr>
        <w:t>ng-5G-S-TMSI-Part2</w:t>
      </w:r>
      <w:r w:rsidRPr="002D141C">
        <w:rPr>
          <w:lang w:val="en-GB"/>
        </w:rPr>
        <w:t>;</w:t>
      </w:r>
    </w:p>
    <w:p w14:paraId="1046630D"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77529148" w14:textId="77777777" w:rsidR="002C5D28" w:rsidRPr="002D141C" w:rsidRDefault="002C5D28" w:rsidP="002C5D28">
      <w:pPr>
        <w:pStyle w:val="B4"/>
        <w:rPr>
          <w:lang w:val="en-GB"/>
        </w:rPr>
      </w:pPr>
      <w:r w:rsidRPr="002D141C">
        <w:rPr>
          <w:lang w:val="en-GB"/>
        </w:rPr>
        <w:t>4</w:t>
      </w:r>
      <w:r w:rsidR="00577980" w:rsidRPr="002D141C">
        <w:rPr>
          <w:lang w:val="en-GB"/>
        </w:rPr>
        <w:t>&gt;</w:t>
      </w:r>
      <w:r w:rsidR="00577980" w:rsidRPr="002D141C">
        <w:rPr>
          <w:lang w:val="en-GB"/>
        </w:rPr>
        <w:tab/>
      </w:r>
      <w:r w:rsidRPr="002D141C">
        <w:rPr>
          <w:lang w:val="en-GB"/>
        </w:rPr>
        <w:t xml:space="preserve">set the </w:t>
      </w:r>
      <w:r w:rsidRPr="002D141C">
        <w:rPr>
          <w:i/>
          <w:lang w:val="en-GB"/>
        </w:rPr>
        <w:t xml:space="preserve">ng-5G-S-TMSI-Value </w:t>
      </w:r>
      <w:r w:rsidRPr="002D141C">
        <w:rPr>
          <w:lang w:val="en-GB"/>
        </w:rPr>
        <w:t xml:space="preserve">to </w:t>
      </w:r>
      <w:r w:rsidRPr="002D141C">
        <w:rPr>
          <w:i/>
          <w:lang w:val="en-GB"/>
        </w:rPr>
        <w:t>ng-5G-S-TMSI</w:t>
      </w:r>
      <w:r w:rsidRPr="002D141C">
        <w:rPr>
          <w:lang w:val="en-GB"/>
        </w:rPr>
        <w:t>;</w:t>
      </w:r>
    </w:p>
    <w:p w14:paraId="359C73C3" w14:textId="69E53BCB"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selectedPLMN-Identity</w:t>
      </w:r>
      <w:r w:rsidRPr="002D141C">
        <w:rPr>
          <w:lang w:val="en-GB"/>
        </w:rPr>
        <w:t xml:space="preserve"> to the PLMN selected by upper layers (TS 24.501 [23]) from the PLMN(s) included in the </w:t>
      </w:r>
      <w:r w:rsidRPr="002D141C">
        <w:rPr>
          <w:i/>
          <w:lang w:val="en-GB"/>
        </w:rPr>
        <w:t>plmn-Identity</w:t>
      </w:r>
      <w:r w:rsidR="002860E4" w:rsidRPr="002D141C">
        <w:rPr>
          <w:i/>
          <w:lang w:val="en-GB"/>
        </w:rPr>
        <w:t>Info</w:t>
      </w:r>
      <w:r w:rsidRPr="002D141C">
        <w:rPr>
          <w:i/>
          <w:lang w:val="en-GB"/>
        </w:rPr>
        <w:t>List</w:t>
      </w:r>
      <w:r w:rsidRPr="002D141C">
        <w:rPr>
          <w:lang w:val="en-GB"/>
        </w:rPr>
        <w:t xml:space="preserve"> in </w:t>
      </w:r>
      <w:r w:rsidRPr="002D141C">
        <w:rPr>
          <w:i/>
          <w:lang w:val="en-GB"/>
        </w:rPr>
        <w:t>SIB1</w:t>
      </w:r>
      <w:r w:rsidRPr="002D141C">
        <w:rPr>
          <w:lang w:val="en-GB"/>
        </w:rPr>
        <w:t>;</w:t>
      </w:r>
    </w:p>
    <w:p w14:paraId="4E11DC60" w14:textId="79E4A8AA" w:rsidR="002C5D28" w:rsidRPr="002D141C" w:rsidRDefault="002C5D28" w:rsidP="002C5D28">
      <w:pPr>
        <w:pStyle w:val="B2"/>
        <w:rPr>
          <w:lang w:val="en-GB"/>
        </w:rPr>
      </w:pPr>
      <w:r w:rsidRPr="002D141C">
        <w:rPr>
          <w:lang w:val="en-GB"/>
        </w:rPr>
        <w:t>2&gt;</w:t>
      </w:r>
      <w:r w:rsidRPr="002D141C">
        <w:rPr>
          <w:lang w:val="en-GB"/>
        </w:rPr>
        <w:tab/>
        <w:t xml:space="preserve">if upper layers provide the </w:t>
      </w:r>
      <w:r w:rsidR="00817194" w:rsidRPr="002D141C">
        <w:rPr>
          <w:lang w:val="en-GB"/>
        </w:rPr>
        <w:t>'</w:t>
      </w:r>
      <w:r w:rsidRPr="002D141C">
        <w:rPr>
          <w:lang w:val="en-GB"/>
        </w:rPr>
        <w:t>Registered AMF':</w:t>
      </w:r>
    </w:p>
    <w:p w14:paraId="1E40353B"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include and set the </w:t>
      </w:r>
      <w:r w:rsidRPr="002D141C">
        <w:rPr>
          <w:i/>
          <w:lang w:val="en-GB"/>
        </w:rPr>
        <w:t>registeredAMF</w:t>
      </w:r>
      <w:r w:rsidRPr="002D141C">
        <w:rPr>
          <w:lang w:val="en-GB"/>
        </w:rPr>
        <w:t xml:space="preserve"> as follows:</w:t>
      </w:r>
    </w:p>
    <w:p w14:paraId="2046D08F" w14:textId="06DDDA78" w:rsidR="002C5D28" w:rsidRPr="002D141C" w:rsidRDefault="002C5D28" w:rsidP="002C5D28">
      <w:pPr>
        <w:pStyle w:val="B4"/>
        <w:rPr>
          <w:lang w:val="en-GB"/>
        </w:rPr>
      </w:pPr>
      <w:r w:rsidRPr="002D141C">
        <w:rPr>
          <w:lang w:val="en-GB"/>
        </w:rPr>
        <w:t>4&gt;</w:t>
      </w:r>
      <w:r w:rsidRPr="002D141C">
        <w:rPr>
          <w:lang w:val="en-GB"/>
        </w:rPr>
        <w:tab/>
        <w:t>if the PLMN identity of the 'Registered AMF' is different from the PLMN selected by the upper layers:</w:t>
      </w:r>
    </w:p>
    <w:p w14:paraId="57BBB34C" w14:textId="587953E4" w:rsidR="002C5D28" w:rsidRPr="002D141C" w:rsidRDefault="002C5D28" w:rsidP="002C5D28">
      <w:pPr>
        <w:pStyle w:val="B5"/>
        <w:rPr>
          <w:lang w:val="en-GB"/>
        </w:rPr>
      </w:pPr>
      <w:r w:rsidRPr="002D141C">
        <w:rPr>
          <w:lang w:val="en-GB"/>
        </w:rPr>
        <w:t>5&gt;</w:t>
      </w:r>
      <w:r w:rsidRPr="002D141C">
        <w:rPr>
          <w:lang w:val="en-GB"/>
        </w:rPr>
        <w:tab/>
        <w:t xml:space="preserve">include the </w:t>
      </w:r>
      <w:r w:rsidRPr="002D141C">
        <w:rPr>
          <w:i/>
          <w:lang w:val="en-GB"/>
        </w:rPr>
        <w:t>plmnIdentity</w:t>
      </w:r>
      <w:r w:rsidRPr="002D141C">
        <w:rPr>
          <w:lang w:val="en-GB"/>
        </w:rPr>
        <w:t xml:space="preserve"> in the </w:t>
      </w:r>
      <w:r w:rsidRPr="002D141C">
        <w:rPr>
          <w:i/>
          <w:lang w:val="en-GB"/>
        </w:rPr>
        <w:t>registeredAMF</w:t>
      </w:r>
      <w:r w:rsidRPr="002D141C">
        <w:rPr>
          <w:lang w:val="en-GB"/>
        </w:rPr>
        <w:t xml:space="preserve"> and set it to the value of the PLMN identity in the 'Registered AMF' received from upper layers;</w:t>
      </w:r>
    </w:p>
    <w:p w14:paraId="56DA5109" w14:textId="77777777" w:rsidR="002C5D28" w:rsidRPr="002D141C" w:rsidRDefault="002C5D28" w:rsidP="002C5D28">
      <w:pPr>
        <w:pStyle w:val="B4"/>
        <w:rPr>
          <w:lang w:val="en-GB"/>
        </w:rPr>
      </w:pPr>
      <w:r w:rsidRPr="002D141C">
        <w:rPr>
          <w:lang w:val="en-GB"/>
        </w:rPr>
        <w:t>4&gt;</w:t>
      </w:r>
      <w:r w:rsidRPr="002D141C">
        <w:rPr>
          <w:lang w:val="en-GB"/>
        </w:rPr>
        <w:tab/>
        <w:t xml:space="preserve">set the </w:t>
      </w:r>
      <w:r w:rsidRPr="002D141C">
        <w:rPr>
          <w:i/>
          <w:lang w:val="en-GB"/>
        </w:rPr>
        <w:t>amf-Identifier</w:t>
      </w:r>
      <w:r w:rsidRPr="002D141C">
        <w:rPr>
          <w:lang w:val="en-GB"/>
        </w:rPr>
        <w:t xml:space="preserve"> to the value received from upper layers;</w:t>
      </w:r>
    </w:p>
    <w:p w14:paraId="1063ABBA" w14:textId="77777777" w:rsidR="002C5D28" w:rsidRPr="002D141C" w:rsidRDefault="002C5D28" w:rsidP="002C5D28">
      <w:pPr>
        <w:pStyle w:val="B3"/>
        <w:rPr>
          <w:lang w:val="en-GB"/>
        </w:rPr>
      </w:pPr>
      <w:r w:rsidRPr="002D141C">
        <w:rPr>
          <w:lang w:val="en-GB"/>
        </w:rPr>
        <w:t>3&gt;</w:t>
      </w:r>
      <w:r w:rsidRPr="002D141C">
        <w:rPr>
          <w:lang w:val="en-GB"/>
        </w:rPr>
        <w:tab/>
        <w:t xml:space="preserve">include and set the </w:t>
      </w:r>
      <w:r w:rsidRPr="002D141C">
        <w:rPr>
          <w:i/>
          <w:lang w:val="en-GB"/>
        </w:rPr>
        <w:t>guami-Type</w:t>
      </w:r>
      <w:r w:rsidRPr="002D141C">
        <w:rPr>
          <w:lang w:val="en-GB"/>
        </w:rPr>
        <w:t xml:space="preserve"> to the value provided by the upper layers;</w:t>
      </w:r>
    </w:p>
    <w:p w14:paraId="5ABFAFCC" w14:textId="77777777" w:rsidR="002C5D28" w:rsidRPr="002D141C" w:rsidRDefault="002C5D28" w:rsidP="002C5D28">
      <w:pPr>
        <w:pStyle w:val="B2"/>
        <w:rPr>
          <w:lang w:val="en-GB"/>
        </w:rPr>
      </w:pPr>
      <w:r w:rsidRPr="002D141C">
        <w:rPr>
          <w:lang w:val="en-GB"/>
        </w:rPr>
        <w:t>2&gt;</w:t>
      </w:r>
      <w:r w:rsidRPr="002D141C">
        <w:rPr>
          <w:lang w:val="en-GB"/>
        </w:rPr>
        <w:tab/>
        <w:t>if upper layers provide one or more S-NSSAI (see TS 23.003 [2</w:t>
      </w:r>
      <w:r w:rsidR="00BB1D7F" w:rsidRPr="002D141C">
        <w:rPr>
          <w:lang w:val="en-GB"/>
        </w:rPr>
        <w:t>1</w:t>
      </w:r>
      <w:r w:rsidRPr="002D141C">
        <w:rPr>
          <w:lang w:val="en-GB"/>
        </w:rPr>
        <w:t>]):</w:t>
      </w:r>
    </w:p>
    <w:p w14:paraId="06C80BEA" w14:textId="202CA70E" w:rsidR="002C5D28" w:rsidRPr="002D141C" w:rsidRDefault="002C5D28" w:rsidP="002C5D28">
      <w:pPr>
        <w:pStyle w:val="B3"/>
        <w:rPr>
          <w:lang w:val="en-GB"/>
        </w:rPr>
      </w:pPr>
      <w:r w:rsidRPr="002D141C">
        <w:rPr>
          <w:lang w:val="en-GB"/>
        </w:rPr>
        <w:t>3&gt;</w:t>
      </w:r>
      <w:r w:rsidRPr="002D141C">
        <w:rPr>
          <w:lang w:val="en-GB"/>
        </w:rPr>
        <w:tab/>
        <w:t xml:space="preserve">include the </w:t>
      </w:r>
      <w:r w:rsidRPr="002D141C">
        <w:rPr>
          <w:i/>
          <w:lang w:val="en-GB"/>
        </w:rPr>
        <w:t>s-</w:t>
      </w:r>
      <w:r w:rsidR="00737F95" w:rsidRPr="002D141C">
        <w:rPr>
          <w:i/>
          <w:lang w:val="en-GB"/>
        </w:rPr>
        <w:t>NSSAI</w:t>
      </w:r>
      <w:r w:rsidRPr="002D141C">
        <w:rPr>
          <w:i/>
          <w:lang w:val="en-GB"/>
        </w:rPr>
        <w:t>-List</w:t>
      </w:r>
      <w:r w:rsidRPr="002D141C">
        <w:rPr>
          <w:lang w:val="en-GB"/>
        </w:rPr>
        <w:t xml:space="preserve"> and set the content to the values provided by the upper layers;</w:t>
      </w:r>
    </w:p>
    <w:p w14:paraId="437DCB93"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dedicatedNAS-Message</w:t>
      </w:r>
      <w:r w:rsidRPr="002D141C">
        <w:rPr>
          <w:lang w:val="en-GB"/>
        </w:rPr>
        <w:t xml:space="preserve"> to include the information received from upper layers;</w:t>
      </w:r>
    </w:p>
    <w:p w14:paraId="4BF7AFC0" w14:textId="5850C888" w:rsidR="00F95F2F" w:rsidRPr="002D141C" w:rsidRDefault="002C5D28" w:rsidP="002C5D28">
      <w:pPr>
        <w:pStyle w:val="B1"/>
        <w:rPr>
          <w:lang w:val="en-GB"/>
        </w:rPr>
      </w:pPr>
      <w:r w:rsidRPr="002D141C">
        <w:rPr>
          <w:lang w:val="en-GB"/>
        </w:rPr>
        <w:lastRenderedPageBreak/>
        <w:t>1&gt;</w:t>
      </w:r>
      <w:r w:rsidRPr="002D141C">
        <w:rPr>
          <w:lang w:val="en-GB"/>
        </w:rPr>
        <w:tab/>
        <w:t xml:space="preserve">submit the </w:t>
      </w:r>
      <w:r w:rsidRPr="002D141C">
        <w:rPr>
          <w:i/>
          <w:lang w:val="en-GB"/>
        </w:rPr>
        <w:t>RRCSetupComplete</w:t>
      </w:r>
      <w:r w:rsidRPr="002D141C">
        <w:rPr>
          <w:lang w:val="en-GB"/>
        </w:rPr>
        <w:t xml:space="preserve"> message to lower layers for transmission, upon which the procedure ends</w:t>
      </w:r>
      <w:r w:rsidR="00D74F91" w:rsidRPr="002D141C">
        <w:rPr>
          <w:lang w:val="en-GB"/>
        </w:rPr>
        <w:t>.</w:t>
      </w:r>
    </w:p>
    <w:p w14:paraId="781E416C" w14:textId="77777777" w:rsidR="002C5D28" w:rsidRPr="002D141C" w:rsidRDefault="002C5D28" w:rsidP="002C5D28">
      <w:pPr>
        <w:pStyle w:val="Heading4"/>
        <w:rPr>
          <w:lang w:val="en-GB"/>
        </w:rPr>
      </w:pPr>
      <w:bookmarkStart w:id="637" w:name="_Toc20425689"/>
      <w:bookmarkStart w:id="638" w:name="_Toc29321085"/>
      <w:bookmarkStart w:id="639" w:name="_Toc36219268"/>
      <w:bookmarkStart w:id="640" w:name="_Toc36219944"/>
      <w:bookmarkStart w:id="641" w:name="_Toc36513364"/>
      <w:bookmarkStart w:id="642" w:name="_Toc46449422"/>
      <w:bookmarkStart w:id="643" w:name="_Toc46489209"/>
      <w:bookmarkStart w:id="644" w:name="_Toc52495043"/>
      <w:bookmarkStart w:id="645" w:name="_Toc60781212"/>
      <w:bookmarkStart w:id="646" w:name="_Toc139021547"/>
      <w:r w:rsidRPr="002D141C">
        <w:rPr>
          <w:lang w:val="en-GB"/>
        </w:rPr>
        <w:t>5.3.3.5</w:t>
      </w:r>
      <w:r w:rsidRPr="002D141C">
        <w:rPr>
          <w:lang w:val="en-GB"/>
        </w:rPr>
        <w:tab/>
        <w:t xml:space="preserve">Reception of the </w:t>
      </w:r>
      <w:r w:rsidRPr="002D141C">
        <w:rPr>
          <w:i/>
          <w:lang w:val="en-GB"/>
        </w:rPr>
        <w:t xml:space="preserve">RRCReject </w:t>
      </w:r>
      <w:r w:rsidRPr="002D141C">
        <w:rPr>
          <w:lang w:val="en-GB"/>
        </w:rPr>
        <w:t>by the UE</w:t>
      </w:r>
      <w:bookmarkEnd w:id="637"/>
      <w:bookmarkEnd w:id="638"/>
      <w:bookmarkEnd w:id="639"/>
      <w:bookmarkEnd w:id="640"/>
      <w:bookmarkEnd w:id="641"/>
      <w:bookmarkEnd w:id="642"/>
      <w:bookmarkEnd w:id="643"/>
      <w:bookmarkEnd w:id="644"/>
      <w:bookmarkEnd w:id="645"/>
      <w:bookmarkEnd w:id="646"/>
    </w:p>
    <w:p w14:paraId="3BC0C2EC" w14:textId="77777777" w:rsidR="002C5D28" w:rsidRPr="002D141C" w:rsidRDefault="002C5D28" w:rsidP="002C5D28">
      <w:r w:rsidRPr="002D141C">
        <w:t>The UE shall:</w:t>
      </w:r>
    </w:p>
    <w:p w14:paraId="6D02A6C8" w14:textId="77777777" w:rsidR="002C5D28" w:rsidRPr="002D141C" w:rsidRDefault="002C5D28" w:rsidP="002C5D28">
      <w:pPr>
        <w:pStyle w:val="B1"/>
        <w:rPr>
          <w:lang w:val="en-GB"/>
        </w:rPr>
      </w:pPr>
      <w:r w:rsidRPr="002D141C">
        <w:rPr>
          <w:lang w:val="en-GB"/>
        </w:rPr>
        <w:t>1&gt;</w:t>
      </w:r>
      <w:r w:rsidRPr="002D141C">
        <w:rPr>
          <w:lang w:val="en-GB"/>
        </w:rPr>
        <w:tab/>
        <w:t>perform the actions as specified in 5.3.15;</w:t>
      </w:r>
    </w:p>
    <w:p w14:paraId="19C538B3" w14:textId="77777777" w:rsidR="002C5D28" w:rsidRPr="002D141C" w:rsidRDefault="002C5D28" w:rsidP="002C5D28">
      <w:pPr>
        <w:pStyle w:val="Heading4"/>
        <w:rPr>
          <w:lang w:val="en-GB"/>
        </w:rPr>
      </w:pPr>
      <w:bookmarkStart w:id="647" w:name="_Toc20425690"/>
      <w:bookmarkStart w:id="648" w:name="_Toc29321086"/>
      <w:bookmarkStart w:id="649" w:name="_Toc36219269"/>
      <w:bookmarkStart w:id="650" w:name="_Toc36219945"/>
      <w:bookmarkStart w:id="651" w:name="_Toc36513365"/>
      <w:bookmarkStart w:id="652" w:name="_Toc46449423"/>
      <w:bookmarkStart w:id="653" w:name="_Toc46489210"/>
      <w:bookmarkStart w:id="654" w:name="_Toc52495044"/>
      <w:bookmarkStart w:id="655" w:name="_Toc60781213"/>
      <w:bookmarkStart w:id="656" w:name="_Toc139021548"/>
      <w:r w:rsidRPr="002D141C">
        <w:rPr>
          <w:lang w:val="en-GB"/>
        </w:rPr>
        <w:t>5.3.3.6</w:t>
      </w:r>
      <w:r w:rsidRPr="002D141C">
        <w:rPr>
          <w:lang w:val="en-GB"/>
        </w:rPr>
        <w:tab/>
        <w:t xml:space="preserve">Cell re-selection </w:t>
      </w:r>
      <w:r w:rsidR="003F70C1" w:rsidRPr="002D141C">
        <w:rPr>
          <w:lang w:val="en-GB"/>
        </w:rPr>
        <w:t xml:space="preserve">or cell selection </w:t>
      </w:r>
      <w:r w:rsidRPr="002D141C">
        <w:rPr>
          <w:lang w:val="en-GB"/>
        </w:rPr>
        <w:t xml:space="preserve">while </w:t>
      </w:r>
      <w:r w:rsidR="003F70C1" w:rsidRPr="002D141C">
        <w:rPr>
          <w:lang w:val="en-GB"/>
        </w:rPr>
        <w:t xml:space="preserve">T390, </w:t>
      </w:r>
      <w:r w:rsidRPr="002D141C">
        <w:rPr>
          <w:lang w:val="en-GB"/>
        </w:rPr>
        <w:t>T300 or T302 is running</w:t>
      </w:r>
      <w:r w:rsidR="003F70C1" w:rsidRPr="002D141C">
        <w:rPr>
          <w:lang w:val="en-GB"/>
        </w:rPr>
        <w:t xml:space="preserve"> (UE in RRC_IDLE)</w:t>
      </w:r>
      <w:bookmarkEnd w:id="647"/>
      <w:bookmarkEnd w:id="648"/>
      <w:bookmarkEnd w:id="649"/>
      <w:bookmarkEnd w:id="650"/>
      <w:bookmarkEnd w:id="651"/>
      <w:bookmarkEnd w:id="652"/>
      <w:bookmarkEnd w:id="653"/>
      <w:bookmarkEnd w:id="654"/>
      <w:bookmarkEnd w:id="655"/>
      <w:bookmarkEnd w:id="656"/>
    </w:p>
    <w:p w14:paraId="3E1CF030" w14:textId="77777777" w:rsidR="002C5D28" w:rsidRPr="002D141C" w:rsidRDefault="002C5D28" w:rsidP="002C5D28">
      <w:r w:rsidRPr="002D141C">
        <w:t>The UE shall:</w:t>
      </w:r>
    </w:p>
    <w:p w14:paraId="77372E03" w14:textId="50ED09E6" w:rsidR="002C5D28" w:rsidRPr="002D141C" w:rsidRDefault="002C5D28" w:rsidP="0070568F">
      <w:pPr>
        <w:pStyle w:val="B1"/>
        <w:rPr>
          <w:lang w:val="en-GB"/>
        </w:rPr>
      </w:pPr>
      <w:r w:rsidRPr="002D141C">
        <w:rPr>
          <w:lang w:val="en-GB"/>
        </w:rPr>
        <w:t>1&gt;</w:t>
      </w:r>
      <w:r w:rsidRPr="002D141C">
        <w:rPr>
          <w:lang w:val="en-GB"/>
        </w:rPr>
        <w:tab/>
        <w:t>if cell reselection occurs while T300 or T302 is running:</w:t>
      </w:r>
    </w:p>
    <w:p w14:paraId="1AED1B5C" w14:textId="6BEBF5D6" w:rsidR="003F70C1" w:rsidRPr="002D141C" w:rsidRDefault="002C5D28" w:rsidP="003F70C1">
      <w:pPr>
        <w:pStyle w:val="B2"/>
        <w:rPr>
          <w:lang w:val="en-GB"/>
        </w:rPr>
      </w:pPr>
      <w:r w:rsidRPr="002D141C">
        <w:rPr>
          <w:lang w:val="en-GB"/>
        </w:rPr>
        <w:t>2&gt;</w:t>
      </w:r>
      <w:r w:rsidRPr="002D141C">
        <w:rPr>
          <w:lang w:val="en-GB"/>
        </w:rPr>
        <w:tab/>
        <w:t xml:space="preserve">perform the actions upon going to RRC_IDLE as specified in 5.3.11 with release cause </w:t>
      </w:r>
      <w:r w:rsidR="00767455" w:rsidRPr="002D141C">
        <w:rPr>
          <w:lang w:val="en-GB"/>
        </w:rPr>
        <w:t>'</w:t>
      </w:r>
      <w:r w:rsidRPr="002D141C">
        <w:rPr>
          <w:lang w:val="en-GB"/>
        </w:rPr>
        <w:t>RRC connection failure</w:t>
      </w:r>
      <w:r w:rsidR="00767455" w:rsidRPr="002D141C">
        <w:rPr>
          <w:lang w:val="en-GB"/>
        </w:rPr>
        <w:t>'</w:t>
      </w:r>
      <w:r w:rsidRPr="002D141C">
        <w:rPr>
          <w:lang w:val="en-GB"/>
        </w:rPr>
        <w:t>;</w:t>
      </w:r>
    </w:p>
    <w:p w14:paraId="153F4C0D" w14:textId="189632D9" w:rsidR="003F70C1" w:rsidRPr="002D141C" w:rsidRDefault="003F70C1" w:rsidP="0070568F">
      <w:pPr>
        <w:pStyle w:val="B1"/>
        <w:rPr>
          <w:lang w:val="en-GB"/>
        </w:rPr>
      </w:pPr>
      <w:r w:rsidRPr="002D141C">
        <w:rPr>
          <w:lang w:val="en-GB"/>
        </w:rPr>
        <w:t>1&gt;</w:t>
      </w:r>
      <w:r w:rsidRPr="002D141C">
        <w:rPr>
          <w:lang w:val="en-GB"/>
        </w:rPr>
        <w:tab/>
        <w:t>else if cell selection or reselection occurs while T390 is running:</w:t>
      </w:r>
    </w:p>
    <w:p w14:paraId="385547F8" w14:textId="77777777" w:rsidR="003F70C1" w:rsidRPr="002D141C" w:rsidRDefault="003F70C1" w:rsidP="003F70C1">
      <w:pPr>
        <w:pStyle w:val="B2"/>
        <w:rPr>
          <w:lang w:val="en-GB"/>
        </w:rPr>
      </w:pPr>
      <w:r w:rsidRPr="002D141C">
        <w:rPr>
          <w:lang w:val="en-GB"/>
        </w:rPr>
        <w:t>2&gt;</w:t>
      </w:r>
      <w:r w:rsidRPr="002D141C">
        <w:rPr>
          <w:lang w:val="en-GB"/>
        </w:rPr>
        <w:tab/>
        <w:t>stop T390 for all access categories;</w:t>
      </w:r>
    </w:p>
    <w:p w14:paraId="3AB6C63E" w14:textId="77777777" w:rsidR="002C5D28" w:rsidRPr="002D141C" w:rsidRDefault="003F70C1" w:rsidP="003F70C1">
      <w:pPr>
        <w:pStyle w:val="B2"/>
        <w:rPr>
          <w:lang w:val="en-GB"/>
        </w:rPr>
      </w:pPr>
      <w:r w:rsidRPr="002D141C">
        <w:rPr>
          <w:lang w:val="en-GB"/>
        </w:rPr>
        <w:t>2&gt;</w:t>
      </w:r>
      <w:r w:rsidRPr="002D141C">
        <w:rPr>
          <w:lang w:val="en-GB"/>
        </w:rPr>
        <w:tab/>
        <w:t>perform the actions as specified in 5.3.14.4.</w:t>
      </w:r>
    </w:p>
    <w:p w14:paraId="10E00780" w14:textId="77777777" w:rsidR="002C5D28" w:rsidRPr="002D141C" w:rsidRDefault="002C5D28" w:rsidP="002C5D28">
      <w:pPr>
        <w:pStyle w:val="Heading4"/>
        <w:rPr>
          <w:lang w:val="en-GB"/>
        </w:rPr>
      </w:pPr>
      <w:bookmarkStart w:id="657" w:name="_Toc20425691"/>
      <w:bookmarkStart w:id="658" w:name="_Toc29321087"/>
      <w:bookmarkStart w:id="659" w:name="_Toc36219270"/>
      <w:bookmarkStart w:id="660" w:name="_Toc36219946"/>
      <w:bookmarkStart w:id="661" w:name="_Toc36513366"/>
      <w:bookmarkStart w:id="662" w:name="_Toc46449424"/>
      <w:bookmarkStart w:id="663" w:name="_Toc46489211"/>
      <w:bookmarkStart w:id="664" w:name="_Toc52495045"/>
      <w:bookmarkStart w:id="665" w:name="_Toc60781214"/>
      <w:bookmarkStart w:id="666" w:name="_Toc139021549"/>
      <w:r w:rsidRPr="002D141C">
        <w:rPr>
          <w:lang w:val="en-GB"/>
        </w:rPr>
        <w:t>5.3.3.7</w:t>
      </w:r>
      <w:r w:rsidRPr="002D141C">
        <w:rPr>
          <w:lang w:val="en-GB"/>
        </w:rPr>
        <w:tab/>
        <w:t>T300 expiry</w:t>
      </w:r>
      <w:bookmarkEnd w:id="657"/>
      <w:bookmarkEnd w:id="658"/>
      <w:bookmarkEnd w:id="659"/>
      <w:bookmarkEnd w:id="660"/>
      <w:bookmarkEnd w:id="661"/>
      <w:bookmarkEnd w:id="662"/>
      <w:bookmarkEnd w:id="663"/>
      <w:bookmarkEnd w:id="664"/>
      <w:bookmarkEnd w:id="665"/>
      <w:bookmarkEnd w:id="666"/>
    </w:p>
    <w:p w14:paraId="7D8C7E35" w14:textId="77777777" w:rsidR="002C5D28" w:rsidRPr="002D141C" w:rsidRDefault="002C5D28" w:rsidP="002C5D28">
      <w:r w:rsidRPr="002D141C">
        <w:t>The UE shall:</w:t>
      </w:r>
    </w:p>
    <w:p w14:paraId="11D2A6C0" w14:textId="34EFCADF" w:rsidR="002C5D28" w:rsidRPr="002D141C" w:rsidRDefault="002C5D28" w:rsidP="0070568F">
      <w:pPr>
        <w:pStyle w:val="B1"/>
        <w:rPr>
          <w:lang w:val="en-GB"/>
        </w:rPr>
      </w:pPr>
      <w:r w:rsidRPr="002D141C">
        <w:rPr>
          <w:lang w:val="en-GB"/>
        </w:rPr>
        <w:t>1&gt;</w:t>
      </w:r>
      <w:r w:rsidRPr="002D141C">
        <w:rPr>
          <w:lang w:val="en-GB"/>
        </w:rPr>
        <w:tab/>
        <w:t>if timer T300 expires:</w:t>
      </w:r>
    </w:p>
    <w:p w14:paraId="5953D204" w14:textId="77777777" w:rsidR="002C5D28" w:rsidRPr="002D141C" w:rsidRDefault="002C5D28" w:rsidP="002C5D28">
      <w:pPr>
        <w:pStyle w:val="B2"/>
        <w:rPr>
          <w:lang w:val="en-GB"/>
        </w:rPr>
      </w:pPr>
      <w:r w:rsidRPr="002D141C">
        <w:rPr>
          <w:lang w:val="en-GB"/>
        </w:rPr>
        <w:t>2&gt;</w:t>
      </w:r>
      <w:r w:rsidRPr="002D141C">
        <w:rPr>
          <w:lang w:val="en-GB"/>
        </w:rPr>
        <w:tab/>
        <w:t>reset MAC, release the MAC configuration and re-establish RLC for all RBs that are established;</w:t>
      </w:r>
    </w:p>
    <w:p w14:paraId="7FACBB1E" w14:textId="6488167A"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w:t>
      </w:r>
      <w:r w:rsidR="00BF3637" w:rsidRPr="002D141C">
        <w:rPr>
          <w:lang w:val="en-GB"/>
        </w:rPr>
        <w:t xml:space="preserve">the UE supports RRC Connection Establishment failure with temporary offset and </w:t>
      </w:r>
      <w:r w:rsidRPr="002D141C">
        <w:rPr>
          <w:lang w:val="en-GB"/>
        </w:rPr>
        <w:t xml:space="preserve">the T300 has expired a consecutive </w:t>
      </w:r>
      <w:r w:rsidRPr="002D141C">
        <w:rPr>
          <w:i/>
          <w:lang w:val="en-GB"/>
        </w:rPr>
        <w:t>connEstFailCount</w:t>
      </w:r>
      <w:r w:rsidRPr="002D141C">
        <w:rPr>
          <w:lang w:val="en-GB"/>
        </w:rPr>
        <w:t xml:space="preserve"> times on the same cell for which </w:t>
      </w:r>
      <w:r w:rsidR="00767455" w:rsidRPr="002D141C">
        <w:rPr>
          <w:i/>
          <w:lang w:val="en-GB"/>
        </w:rPr>
        <w:t>connEstFailureControl</w:t>
      </w:r>
      <w:r w:rsidR="00767455" w:rsidRPr="002D141C">
        <w:rPr>
          <w:lang w:val="en-GB"/>
        </w:rPr>
        <w:t xml:space="preserve"> </w:t>
      </w:r>
      <w:r w:rsidRPr="002D141C">
        <w:rPr>
          <w:lang w:val="en-GB"/>
        </w:rPr>
        <w:t xml:space="preserve">is included in </w:t>
      </w:r>
      <w:r w:rsidRPr="002D141C">
        <w:rPr>
          <w:i/>
          <w:lang w:val="en-GB"/>
        </w:rPr>
        <w:t>SIB1</w:t>
      </w:r>
      <w:r w:rsidRPr="002D141C">
        <w:rPr>
          <w:lang w:val="en-GB"/>
        </w:rPr>
        <w:t>:</w:t>
      </w:r>
    </w:p>
    <w:p w14:paraId="20935BAC" w14:textId="77777777" w:rsidR="002C5D28" w:rsidRPr="002D141C" w:rsidRDefault="002C5D28" w:rsidP="002C5D28">
      <w:pPr>
        <w:pStyle w:val="B3"/>
        <w:rPr>
          <w:lang w:val="en-GB"/>
        </w:rPr>
      </w:pPr>
      <w:r w:rsidRPr="002D141C">
        <w:rPr>
          <w:lang w:val="en-GB"/>
        </w:rPr>
        <w:t>3&gt;</w:t>
      </w:r>
      <w:r w:rsidRPr="002D141C">
        <w:rPr>
          <w:lang w:val="en-GB"/>
        </w:rPr>
        <w:tab/>
        <w:t xml:space="preserve">for a period as indicated by </w:t>
      </w:r>
      <w:r w:rsidRPr="002D141C">
        <w:rPr>
          <w:i/>
          <w:lang w:val="en-GB"/>
        </w:rPr>
        <w:t>connEstFailOffsetValidity</w:t>
      </w:r>
      <w:r w:rsidRPr="002D141C">
        <w:rPr>
          <w:lang w:val="en-GB"/>
        </w:rPr>
        <w:t>:</w:t>
      </w:r>
    </w:p>
    <w:p w14:paraId="50308D01" w14:textId="77777777" w:rsidR="002C5D28" w:rsidRPr="002D141C" w:rsidRDefault="002C5D28" w:rsidP="002C5D28">
      <w:pPr>
        <w:pStyle w:val="B4"/>
        <w:rPr>
          <w:lang w:val="en-GB"/>
        </w:rPr>
      </w:pPr>
      <w:r w:rsidRPr="002D141C">
        <w:rPr>
          <w:lang w:val="en-GB"/>
        </w:rPr>
        <w:t>4&gt;</w:t>
      </w:r>
      <w:r w:rsidRPr="002D141C">
        <w:rPr>
          <w:lang w:val="en-GB"/>
        </w:rPr>
        <w:tab/>
        <w:t xml:space="preserve">use </w:t>
      </w:r>
      <w:r w:rsidRPr="002D141C">
        <w:rPr>
          <w:i/>
          <w:lang w:val="en-GB"/>
        </w:rPr>
        <w:t>connEstFailOffset</w:t>
      </w:r>
      <w:r w:rsidRPr="002D141C">
        <w:rPr>
          <w:lang w:val="en-GB"/>
        </w:rPr>
        <w:t xml:space="preserve"> for the parameter </w:t>
      </w:r>
      <w:r w:rsidRPr="002D141C">
        <w:rPr>
          <w:i/>
          <w:lang w:val="en-GB"/>
        </w:rPr>
        <w:t>Qoffsettemp</w:t>
      </w:r>
      <w:r w:rsidRPr="002D141C">
        <w:rPr>
          <w:lang w:val="en-GB"/>
        </w:rPr>
        <w:t xml:space="preserve"> for the concerned cell when performing cell selection and reselection according to TS 38.304 [20] and TS 36.304 [27];</w:t>
      </w:r>
    </w:p>
    <w:p w14:paraId="719E500D" w14:textId="77777777" w:rsidR="002C5D28" w:rsidRPr="002D141C" w:rsidRDefault="002C5D28" w:rsidP="002C5D28">
      <w:pPr>
        <w:pStyle w:val="NO"/>
        <w:rPr>
          <w:lang w:val="en-GB"/>
        </w:rPr>
      </w:pPr>
      <w:r w:rsidRPr="002D141C">
        <w:rPr>
          <w:lang w:val="en-GB"/>
        </w:rPr>
        <w:t>NOTE:</w:t>
      </w:r>
      <w:r w:rsidRPr="002D141C">
        <w:rPr>
          <w:lang w:val="en-GB"/>
        </w:rPr>
        <w:tab/>
        <w:t xml:space="preserve">When performing cell selection, if no suitable or acceptable cell can be found, it is up to UE implementation whether to stop using </w:t>
      </w:r>
      <w:r w:rsidRPr="002D141C">
        <w:rPr>
          <w:i/>
          <w:lang w:val="en-GB"/>
        </w:rPr>
        <w:t>connEstFailOffset</w:t>
      </w:r>
      <w:r w:rsidRPr="002D141C">
        <w:rPr>
          <w:lang w:val="en-GB"/>
        </w:rPr>
        <w:t xml:space="preserve"> for the parameter </w:t>
      </w:r>
      <w:r w:rsidRPr="002D141C">
        <w:rPr>
          <w:i/>
          <w:lang w:val="en-GB"/>
        </w:rPr>
        <w:t>Qoffsettemp</w:t>
      </w:r>
      <w:r w:rsidRPr="002D141C">
        <w:rPr>
          <w:lang w:val="en-GB"/>
        </w:rPr>
        <w:t xml:space="preserve"> during </w:t>
      </w:r>
      <w:r w:rsidRPr="002D141C">
        <w:rPr>
          <w:i/>
          <w:lang w:val="en-GB"/>
        </w:rPr>
        <w:t>connEstFailOffsetValidity</w:t>
      </w:r>
      <w:r w:rsidRPr="002D141C">
        <w:rPr>
          <w:lang w:val="en-GB"/>
        </w:rPr>
        <w:t xml:space="preserve"> for the concerned cell.</w:t>
      </w:r>
    </w:p>
    <w:p w14:paraId="61720A1E" w14:textId="77777777" w:rsidR="002C5D28" w:rsidRPr="002D141C" w:rsidRDefault="002C5D28" w:rsidP="002C5D28">
      <w:pPr>
        <w:pStyle w:val="B2"/>
        <w:rPr>
          <w:lang w:val="en-GB"/>
        </w:rPr>
      </w:pPr>
      <w:r w:rsidRPr="002D141C">
        <w:rPr>
          <w:lang w:val="en-GB"/>
        </w:rPr>
        <w:t>2&gt;</w:t>
      </w:r>
      <w:r w:rsidRPr="002D141C">
        <w:rPr>
          <w:lang w:val="en-GB"/>
        </w:rPr>
        <w:tab/>
        <w:t>inform upper layers about the failure to establish the RRC connection, upon which the procedure ends;</w:t>
      </w:r>
    </w:p>
    <w:p w14:paraId="6EFB036D" w14:textId="77777777" w:rsidR="002C5D28" w:rsidRPr="002D141C" w:rsidRDefault="002C5D28" w:rsidP="002C5D28">
      <w:pPr>
        <w:pStyle w:val="Heading4"/>
        <w:rPr>
          <w:lang w:val="en-GB"/>
        </w:rPr>
      </w:pPr>
      <w:bookmarkStart w:id="667" w:name="_Toc20425692"/>
      <w:bookmarkStart w:id="668" w:name="_Toc29321088"/>
      <w:bookmarkStart w:id="669" w:name="_Toc36219271"/>
      <w:bookmarkStart w:id="670" w:name="_Toc36219947"/>
      <w:bookmarkStart w:id="671" w:name="_Toc36513367"/>
      <w:bookmarkStart w:id="672" w:name="_Toc46449425"/>
      <w:bookmarkStart w:id="673" w:name="_Toc46489212"/>
      <w:bookmarkStart w:id="674" w:name="_Toc52495046"/>
      <w:bookmarkStart w:id="675" w:name="_Toc60781215"/>
      <w:bookmarkStart w:id="676" w:name="_Toc139021550"/>
      <w:r w:rsidRPr="002D141C">
        <w:rPr>
          <w:lang w:val="en-GB"/>
        </w:rPr>
        <w:t>5.3.3.8</w:t>
      </w:r>
      <w:r w:rsidRPr="002D141C">
        <w:rPr>
          <w:lang w:val="en-GB"/>
        </w:rPr>
        <w:tab/>
        <w:t>Abortion of RRC connection establishment</w:t>
      </w:r>
      <w:bookmarkEnd w:id="667"/>
      <w:bookmarkEnd w:id="668"/>
      <w:bookmarkEnd w:id="669"/>
      <w:bookmarkEnd w:id="670"/>
      <w:bookmarkEnd w:id="671"/>
      <w:bookmarkEnd w:id="672"/>
      <w:bookmarkEnd w:id="673"/>
      <w:bookmarkEnd w:id="674"/>
      <w:bookmarkEnd w:id="675"/>
      <w:bookmarkEnd w:id="676"/>
    </w:p>
    <w:p w14:paraId="2EBF6755" w14:textId="68898F9E" w:rsidR="002C5D28" w:rsidRPr="002D141C" w:rsidRDefault="002C5D28" w:rsidP="002C5D28">
      <w:r w:rsidRPr="002D141C">
        <w:t>If upper layers abort the RRC connection establishment procedure</w:t>
      </w:r>
      <w:r w:rsidR="002B4146" w:rsidRPr="002D141C">
        <w:t xml:space="preserve">, due to a NAS procedure being aborted as specified in TS </w:t>
      </w:r>
      <w:r w:rsidR="005C1AA2" w:rsidRPr="002D141C">
        <w:t>24.501</w:t>
      </w:r>
      <w:r w:rsidR="002B4146" w:rsidRPr="002D141C">
        <w:t xml:space="preserve"> [</w:t>
      </w:r>
      <w:r w:rsidR="005C1AA2" w:rsidRPr="002D141C">
        <w:t>23</w:t>
      </w:r>
      <w:r w:rsidR="002B4146" w:rsidRPr="002D141C">
        <w:t>],</w:t>
      </w:r>
      <w:r w:rsidRPr="002D141C">
        <w:t xml:space="preserve"> while the UE has not yet entered RRC_CONNECTED, the UE shall:</w:t>
      </w:r>
    </w:p>
    <w:p w14:paraId="7FEBEFBB" w14:textId="670DF2BC" w:rsidR="002C5D28" w:rsidRPr="002D141C" w:rsidRDefault="002C5D28" w:rsidP="0070568F">
      <w:pPr>
        <w:pStyle w:val="B1"/>
        <w:rPr>
          <w:lang w:val="en-GB"/>
        </w:rPr>
      </w:pPr>
      <w:r w:rsidRPr="002D141C">
        <w:rPr>
          <w:lang w:val="en-GB"/>
        </w:rPr>
        <w:t>1&gt;</w:t>
      </w:r>
      <w:r w:rsidRPr="002D141C">
        <w:rPr>
          <w:lang w:val="en-GB"/>
        </w:rPr>
        <w:tab/>
        <w:t>stop timer T300, if running;</w:t>
      </w:r>
    </w:p>
    <w:p w14:paraId="1958E08E" w14:textId="09BE174B" w:rsidR="002C5D28" w:rsidRPr="002D141C" w:rsidRDefault="002C5D28" w:rsidP="002C5D28">
      <w:pPr>
        <w:pStyle w:val="B1"/>
        <w:rPr>
          <w:lang w:val="en-GB"/>
        </w:rPr>
      </w:pPr>
      <w:r w:rsidRPr="002D141C">
        <w:rPr>
          <w:lang w:val="en-GB"/>
        </w:rPr>
        <w:t>1&gt;</w:t>
      </w:r>
      <w:r w:rsidRPr="002D141C">
        <w:rPr>
          <w:lang w:val="en-GB"/>
        </w:rPr>
        <w:tab/>
        <w:t>reset MAC, release the MAC configuration and re-establish RLC for all RBs that are established</w:t>
      </w:r>
      <w:r w:rsidR="00EE0359" w:rsidRPr="002D141C">
        <w:rPr>
          <w:lang w:val="en-GB"/>
        </w:rPr>
        <w:t>.</w:t>
      </w:r>
    </w:p>
    <w:p w14:paraId="01AB78BD" w14:textId="1D5F9662" w:rsidR="002C5D28" w:rsidRPr="002D141C" w:rsidRDefault="002C5D28" w:rsidP="002C5D28">
      <w:pPr>
        <w:pStyle w:val="Heading3"/>
        <w:rPr>
          <w:rFonts w:eastAsia="MS Mincho"/>
          <w:lang w:val="en-GB"/>
        </w:rPr>
      </w:pPr>
      <w:bookmarkStart w:id="677" w:name="_Toc20425693"/>
      <w:bookmarkStart w:id="678" w:name="_Toc29321089"/>
      <w:bookmarkStart w:id="679" w:name="_Toc36219272"/>
      <w:bookmarkStart w:id="680" w:name="_Toc36219948"/>
      <w:bookmarkStart w:id="681" w:name="_Toc36513368"/>
      <w:bookmarkStart w:id="682" w:name="_Toc46449426"/>
      <w:bookmarkStart w:id="683" w:name="_Toc46489213"/>
      <w:bookmarkStart w:id="684" w:name="_Toc52495047"/>
      <w:bookmarkStart w:id="685" w:name="_Toc60781216"/>
      <w:bookmarkStart w:id="686" w:name="_Toc139021551"/>
      <w:r w:rsidRPr="002D141C">
        <w:rPr>
          <w:rFonts w:eastAsia="MS Mincho"/>
          <w:lang w:val="en-GB"/>
        </w:rPr>
        <w:lastRenderedPageBreak/>
        <w:t>5.3.4</w:t>
      </w:r>
      <w:r w:rsidRPr="002D141C">
        <w:rPr>
          <w:rFonts w:eastAsia="MS Mincho"/>
          <w:lang w:val="en-GB"/>
        </w:rPr>
        <w:tab/>
        <w:t xml:space="preserve">Initial </w:t>
      </w:r>
      <w:r w:rsidR="00812ED0" w:rsidRPr="002D141C">
        <w:rPr>
          <w:lang w:val="en-GB"/>
        </w:rPr>
        <w:t xml:space="preserve">AS </w:t>
      </w:r>
      <w:r w:rsidRPr="002D141C">
        <w:rPr>
          <w:rFonts w:eastAsia="MS Mincho"/>
          <w:lang w:val="en-GB"/>
        </w:rPr>
        <w:t>security activation</w:t>
      </w:r>
      <w:bookmarkEnd w:id="677"/>
      <w:bookmarkEnd w:id="678"/>
      <w:bookmarkEnd w:id="679"/>
      <w:bookmarkEnd w:id="680"/>
      <w:bookmarkEnd w:id="681"/>
      <w:bookmarkEnd w:id="682"/>
      <w:bookmarkEnd w:id="683"/>
      <w:bookmarkEnd w:id="684"/>
      <w:bookmarkEnd w:id="685"/>
      <w:bookmarkEnd w:id="686"/>
    </w:p>
    <w:p w14:paraId="2A439346" w14:textId="77777777" w:rsidR="002C5D28" w:rsidRPr="002D141C" w:rsidRDefault="002C5D28" w:rsidP="002C5D28">
      <w:pPr>
        <w:pStyle w:val="Heading4"/>
        <w:rPr>
          <w:lang w:val="en-GB"/>
        </w:rPr>
      </w:pPr>
      <w:bookmarkStart w:id="687" w:name="_Toc20425694"/>
      <w:bookmarkStart w:id="688" w:name="_Toc29321090"/>
      <w:bookmarkStart w:id="689" w:name="_Toc36219273"/>
      <w:bookmarkStart w:id="690" w:name="_Toc36219949"/>
      <w:bookmarkStart w:id="691" w:name="_Toc36513369"/>
      <w:bookmarkStart w:id="692" w:name="_Toc46449427"/>
      <w:bookmarkStart w:id="693" w:name="_Toc46489214"/>
      <w:bookmarkStart w:id="694" w:name="_Toc52495048"/>
      <w:bookmarkStart w:id="695" w:name="_Toc60781217"/>
      <w:bookmarkStart w:id="696" w:name="_Toc139021552"/>
      <w:r w:rsidRPr="002D141C">
        <w:rPr>
          <w:lang w:val="en-GB"/>
        </w:rPr>
        <w:t>5.3.4.1</w:t>
      </w:r>
      <w:r w:rsidRPr="002D141C">
        <w:rPr>
          <w:lang w:val="en-GB"/>
        </w:rPr>
        <w:tab/>
        <w:t>General</w:t>
      </w:r>
      <w:bookmarkEnd w:id="687"/>
      <w:bookmarkEnd w:id="688"/>
      <w:bookmarkEnd w:id="689"/>
      <w:bookmarkEnd w:id="690"/>
      <w:bookmarkEnd w:id="691"/>
      <w:bookmarkEnd w:id="692"/>
      <w:bookmarkEnd w:id="693"/>
      <w:bookmarkEnd w:id="694"/>
      <w:bookmarkEnd w:id="695"/>
      <w:bookmarkEnd w:id="696"/>
    </w:p>
    <w:p w14:paraId="7D75A923" w14:textId="77777777" w:rsidR="002C5D28" w:rsidRPr="002D141C" w:rsidRDefault="002C5D28" w:rsidP="002C5D28">
      <w:pPr>
        <w:pStyle w:val="TH"/>
        <w:rPr>
          <w:lang w:val="en-GB"/>
        </w:rPr>
      </w:pPr>
      <w:r w:rsidRPr="002D141C">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73779585" r:id="rId29"/>
        </w:object>
      </w:r>
    </w:p>
    <w:p w14:paraId="25E6AA37" w14:textId="77777777" w:rsidR="002C5D28" w:rsidRPr="002D141C" w:rsidRDefault="002C5D28" w:rsidP="002C5D28">
      <w:pPr>
        <w:pStyle w:val="TF"/>
      </w:pPr>
      <w:r w:rsidRPr="002D141C">
        <w:t>Figure 5.3.4.1-1: Security mode command, successful</w:t>
      </w:r>
    </w:p>
    <w:p w14:paraId="1D1CB542" w14:textId="77777777" w:rsidR="002C5D28" w:rsidRPr="002D141C" w:rsidRDefault="002C5D28" w:rsidP="002C5D28">
      <w:pPr>
        <w:pStyle w:val="TH"/>
        <w:rPr>
          <w:lang w:val="en-GB"/>
        </w:rPr>
      </w:pPr>
      <w:r w:rsidRPr="002D141C">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73779586" r:id="rId31"/>
        </w:object>
      </w:r>
    </w:p>
    <w:p w14:paraId="71625E12" w14:textId="77777777" w:rsidR="002C5D28" w:rsidRPr="002D141C" w:rsidRDefault="002C5D28" w:rsidP="002C5D28">
      <w:pPr>
        <w:pStyle w:val="TF"/>
      </w:pPr>
      <w:r w:rsidRPr="002D141C">
        <w:t>Figure 5.3.4.1-2: Security mode command, failure</w:t>
      </w:r>
    </w:p>
    <w:p w14:paraId="65BFC21C" w14:textId="77777777" w:rsidR="002C5D28" w:rsidRPr="002D141C" w:rsidRDefault="002C5D28" w:rsidP="002C5D28">
      <w:r w:rsidRPr="002D141C">
        <w:t>The purpose of this procedure is to activate AS security upon RRC connection establishment.</w:t>
      </w:r>
    </w:p>
    <w:p w14:paraId="0886A9D5" w14:textId="77777777" w:rsidR="002C5D28" w:rsidRPr="002D141C" w:rsidRDefault="002C5D28" w:rsidP="002C5D28">
      <w:pPr>
        <w:pStyle w:val="Heading4"/>
        <w:rPr>
          <w:lang w:val="en-GB"/>
        </w:rPr>
      </w:pPr>
      <w:bookmarkStart w:id="697" w:name="_Toc20425695"/>
      <w:bookmarkStart w:id="698" w:name="_Toc29321091"/>
      <w:bookmarkStart w:id="699" w:name="_Toc36219274"/>
      <w:bookmarkStart w:id="700" w:name="_Toc36219950"/>
      <w:bookmarkStart w:id="701" w:name="_Toc36513370"/>
      <w:bookmarkStart w:id="702" w:name="_Toc46449428"/>
      <w:bookmarkStart w:id="703" w:name="_Toc46489215"/>
      <w:bookmarkStart w:id="704" w:name="_Toc52495049"/>
      <w:bookmarkStart w:id="705" w:name="_Toc60781218"/>
      <w:bookmarkStart w:id="706" w:name="_Toc139021553"/>
      <w:r w:rsidRPr="002D141C">
        <w:rPr>
          <w:lang w:val="en-GB"/>
        </w:rPr>
        <w:t>5.3.4.2</w:t>
      </w:r>
      <w:r w:rsidRPr="002D141C">
        <w:rPr>
          <w:lang w:val="en-GB"/>
        </w:rPr>
        <w:tab/>
        <w:t>Initiation</w:t>
      </w:r>
      <w:bookmarkEnd w:id="697"/>
      <w:bookmarkEnd w:id="698"/>
      <w:bookmarkEnd w:id="699"/>
      <w:bookmarkEnd w:id="700"/>
      <w:bookmarkEnd w:id="701"/>
      <w:bookmarkEnd w:id="702"/>
      <w:bookmarkEnd w:id="703"/>
      <w:bookmarkEnd w:id="704"/>
      <w:bookmarkEnd w:id="705"/>
      <w:bookmarkEnd w:id="706"/>
    </w:p>
    <w:p w14:paraId="312DF4F2" w14:textId="77777777" w:rsidR="002C5D28" w:rsidRPr="002D141C" w:rsidRDefault="002C5D28" w:rsidP="002C5D28">
      <w:r w:rsidRPr="002D141C">
        <w:t>The network initiates the security mode command procedure to a UE in RRC_CONNECTED. Moreover, the network applies the procedure as follows:</w:t>
      </w:r>
    </w:p>
    <w:p w14:paraId="4B1AB3F7" w14:textId="6B7BB496" w:rsidR="002C5D28" w:rsidRPr="002D141C" w:rsidRDefault="002C5D28" w:rsidP="002C5D28">
      <w:pPr>
        <w:pStyle w:val="B1"/>
        <w:rPr>
          <w:lang w:val="en-GB"/>
        </w:rPr>
      </w:pPr>
      <w:r w:rsidRPr="002D141C">
        <w:rPr>
          <w:lang w:val="en-GB"/>
        </w:rPr>
        <w:t>-</w:t>
      </w:r>
      <w:r w:rsidRPr="002D141C">
        <w:rPr>
          <w:lang w:val="en-GB"/>
        </w:rPr>
        <w:tab/>
        <w:t>when only SRB1 is established, i.e. prior to establishment of SRB2 and/ or DRBs.</w:t>
      </w:r>
    </w:p>
    <w:p w14:paraId="5A76F294" w14:textId="77777777" w:rsidR="002C5D28" w:rsidRPr="002D141C" w:rsidRDefault="002C5D28" w:rsidP="002C5D28">
      <w:pPr>
        <w:pStyle w:val="Heading4"/>
        <w:rPr>
          <w:lang w:val="en-GB"/>
        </w:rPr>
      </w:pPr>
      <w:bookmarkStart w:id="707" w:name="_Toc20425696"/>
      <w:bookmarkStart w:id="708" w:name="_Toc29321092"/>
      <w:bookmarkStart w:id="709" w:name="_Toc36219275"/>
      <w:bookmarkStart w:id="710" w:name="_Toc36219951"/>
      <w:bookmarkStart w:id="711" w:name="_Toc36513371"/>
      <w:bookmarkStart w:id="712" w:name="_Toc46449429"/>
      <w:bookmarkStart w:id="713" w:name="_Toc46489216"/>
      <w:bookmarkStart w:id="714" w:name="_Toc52495050"/>
      <w:bookmarkStart w:id="715" w:name="_Toc60781219"/>
      <w:bookmarkStart w:id="716" w:name="_Toc139021554"/>
      <w:r w:rsidRPr="002D141C">
        <w:rPr>
          <w:lang w:val="en-GB"/>
        </w:rPr>
        <w:t>5.3.4.3</w:t>
      </w:r>
      <w:r w:rsidRPr="002D141C">
        <w:rPr>
          <w:lang w:val="en-GB"/>
        </w:rPr>
        <w:tab/>
        <w:t xml:space="preserve">Reception of the </w:t>
      </w:r>
      <w:r w:rsidRPr="002D141C">
        <w:rPr>
          <w:i/>
          <w:lang w:val="en-GB"/>
        </w:rPr>
        <w:t xml:space="preserve">SecurityModeCommand </w:t>
      </w:r>
      <w:r w:rsidRPr="002D141C">
        <w:rPr>
          <w:lang w:val="en-GB"/>
        </w:rPr>
        <w:t>by the UE</w:t>
      </w:r>
      <w:bookmarkEnd w:id="707"/>
      <w:bookmarkEnd w:id="708"/>
      <w:bookmarkEnd w:id="709"/>
      <w:bookmarkEnd w:id="710"/>
      <w:bookmarkEnd w:id="711"/>
      <w:bookmarkEnd w:id="712"/>
      <w:bookmarkEnd w:id="713"/>
      <w:bookmarkEnd w:id="714"/>
      <w:bookmarkEnd w:id="715"/>
      <w:bookmarkEnd w:id="716"/>
    </w:p>
    <w:p w14:paraId="20450E87" w14:textId="77777777" w:rsidR="002C5D28" w:rsidRPr="002D141C" w:rsidRDefault="002C5D28" w:rsidP="002C5D28">
      <w:r w:rsidRPr="002D141C">
        <w:t>The UE shall:</w:t>
      </w:r>
    </w:p>
    <w:p w14:paraId="144B2710" w14:textId="2C24C50E" w:rsidR="002C5D28" w:rsidRPr="002D141C" w:rsidRDefault="002C5D28" w:rsidP="0070568F">
      <w:pPr>
        <w:pStyle w:val="B1"/>
        <w:rPr>
          <w:lang w:val="en-GB"/>
        </w:rPr>
      </w:pPr>
      <w:r w:rsidRPr="002D141C">
        <w:rPr>
          <w:lang w:val="en-GB"/>
        </w:rPr>
        <w:t>1&gt;</w:t>
      </w:r>
      <w:r w:rsidRPr="002D141C">
        <w:rPr>
          <w:lang w:val="en-GB"/>
        </w:rPr>
        <w:tab/>
        <w:t>derive the K</w:t>
      </w:r>
      <w:r w:rsidRPr="002D141C">
        <w:rPr>
          <w:vertAlign w:val="subscript"/>
          <w:lang w:val="en-GB"/>
        </w:rPr>
        <w:t>gNB</w:t>
      </w:r>
      <w:r w:rsidRPr="002D141C">
        <w:rPr>
          <w:lang w:val="en-GB"/>
        </w:rPr>
        <w:t xml:space="preserve"> key, as specified in TS 33.501 [11];</w:t>
      </w:r>
    </w:p>
    <w:p w14:paraId="2226585F" w14:textId="7286B1B0" w:rsidR="002C5D28" w:rsidRPr="002D141C" w:rsidRDefault="002C5D28" w:rsidP="0070568F">
      <w:pPr>
        <w:pStyle w:val="B1"/>
        <w:rPr>
          <w:lang w:val="en-GB"/>
        </w:rPr>
      </w:pPr>
      <w:r w:rsidRPr="002D141C">
        <w:rPr>
          <w:lang w:val="en-GB"/>
        </w:rPr>
        <w:t>1&gt;</w:t>
      </w:r>
      <w:r w:rsidRPr="002D141C">
        <w:rPr>
          <w:lang w:val="en-GB"/>
        </w:rPr>
        <w:tab/>
        <w:t>derive the K</w:t>
      </w:r>
      <w:r w:rsidRPr="002D141C">
        <w:rPr>
          <w:vertAlign w:val="subscript"/>
          <w:lang w:val="en-GB"/>
        </w:rPr>
        <w:t>RRCint</w:t>
      </w:r>
      <w:r w:rsidRPr="002D141C">
        <w:rPr>
          <w:lang w:val="en-GB"/>
        </w:rPr>
        <w:t xml:space="preserve"> key associated with the </w:t>
      </w:r>
      <w:r w:rsidRPr="002D141C">
        <w:rPr>
          <w:i/>
          <w:lang w:val="en-GB"/>
        </w:rPr>
        <w:t>integrityProtAlgorithm</w:t>
      </w:r>
      <w:r w:rsidRPr="002D141C">
        <w:rPr>
          <w:lang w:val="en-GB"/>
        </w:rPr>
        <w:t xml:space="preserve"> indicated in the </w:t>
      </w:r>
      <w:r w:rsidRPr="002D141C">
        <w:rPr>
          <w:i/>
          <w:lang w:val="en-GB"/>
        </w:rPr>
        <w:t>SecurityModeCommand</w:t>
      </w:r>
      <w:r w:rsidRPr="002D141C">
        <w:rPr>
          <w:lang w:val="en-GB"/>
        </w:rPr>
        <w:t xml:space="preserve"> message, as specified in TS 33.501 [11];</w:t>
      </w:r>
    </w:p>
    <w:p w14:paraId="3418F9E5" w14:textId="2895773C" w:rsidR="002C5D28" w:rsidRPr="002D141C" w:rsidRDefault="002C5D28" w:rsidP="0070568F">
      <w:pPr>
        <w:pStyle w:val="B1"/>
        <w:rPr>
          <w:lang w:val="en-GB"/>
        </w:rPr>
      </w:pPr>
      <w:r w:rsidRPr="002D141C">
        <w:rPr>
          <w:lang w:val="en-GB"/>
        </w:rPr>
        <w:t>1&gt;</w:t>
      </w:r>
      <w:r w:rsidRPr="002D141C">
        <w:rPr>
          <w:lang w:val="en-GB"/>
        </w:rPr>
        <w:tab/>
        <w:t xml:space="preserve">request lower layers to verify the integrity protection of the </w:t>
      </w:r>
      <w:r w:rsidRPr="002D141C">
        <w:rPr>
          <w:i/>
          <w:lang w:val="en-GB"/>
        </w:rPr>
        <w:t>SecurityModeCommand</w:t>
      </w:r>
      <w:r w:rsidRPr="002D141C">
        <w:rPr>
          <w:lang w:val="en-GB"/>
        </w:rPr>
        <w:t xml:space="preserve"> message, using the algorithm indicated by the </w:t>
      </w:r>
      <w:r w:rsidRPr="002D141C">
        <w:rPr>
          <w:i/>
          <w:lang w:val="en-GB"/>
        </w:rPr>
        <w:t>integrityProtAlgorithm</w:t>
      </w:r>
      <w:r w:rsidRPr="002D141C">
        <w:rPr>
          <w:lang w:val="en-GB"/>
        </w:rPr>
        <w:t xml:space="preserve"> as included in the </w:t>
      </w:r>
      <w:r w:rsidRPr="002D141C">
        <w:rPr>
          <w:i/>
          <w:lang w:val="en-GB"/>
        </w:rPr>
        <w:t xml:space="preserve">SecurityModeCommand </w:t>
      </w:r>
      <w:r w:rsidRPr="002D141C">
        <w:rPr>
          <w:lang w:val="en-GB"/>
        </w:rPr>
        <w:t>message and the K</w:t>
      </w:r>
      <w:r w:rsidRPr="002D141C">
        <w:rPr>
          <w:vertAlign w:val="subscript"/>
          <w:lang w:val="en-GB"/>
        </w:rPr>
        <w:t>RRCint</w:t>
      </w:r>
      <w:r w:rsidRPr="002D141C">
        <w:rPr>
          <w:lang w:val="en-GB"/>
        </w:rPr>
        <w:t xml:space="preserve"> key;</w:t>
      </w:r>
    </w:p>
    <w:p w14:paraId="3D37A7AC" w14:textId="5BDDE298"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SecurityModeCommand</w:t>
      </w:r>
      <w:r w:rsidRPr="002D141C">
        <w:rPr>
          <w:lang w:val="en-GB"/>
        </w:rPr>
        <w:t xml:space="preserve"> message passes the integrity protection check:</w:t>
      </w:r>
    </w:p>
    <w:p w14:paraId="1B285764" w14:textId="2902D278" w:rsidR="002C5D28" w:rsidRPr="002D141C" w:rsidRDefault="002C5D28" w:rsidP="002C5D28">
      <w:pPr>
        <w:pStyle w:val="B2"/>
        <w:rPr>
          <w:lang w:val="en-GB"/>
        </w:rPr>
      </w:pPr>
      <w:r w:rsidRPr="002D141C">
        <w:rPr>
          <w:lang w:val="en-GB"/>
        </w:rPr>
        <w:t>2&gt;</w:t>
      </w:r>
      <w:r w:rsidRPr="002D141C">
        <w:rPr>
          <w:lang w:val="en-GB"/>
        </w:rPr>
        <w:tab/>
        <w:t>derive the K</w:t>
      </w:r>
      <w:r w:rsidRPr="002D141C">
        <w:rPr>
          <w:vertAlign w:val="subscript"/>
          <w:lang w:val="en-GB"/>
        </w:rPr>
        <w:t>RRCenc</w:t>
      </w:r>
      <w:r w:rsidRPr="002D141C">
        <w:rPr>
          <w:lang w:val="en-GB"/>
        </w:rPr>
        <w:t xml:space="preserve"> key </w:t>
      </w:r>
      <w:r w:rsidRPr="002D141C">
        <w:rPr>
          <w:lang w:val="en-GB" w:eastAsia="zh-CN"/>
        </w:rPr>
        <w:t xml:space="preserve">and the </w:t>
      </w:r>
      <w:r w:rsidRPr="002D141C">
        <w:rPr>
          <w:lang w:val="en-GB"/>
        </w:rPr>
        <w:t>K</w:t>
      </w:r>
      <w:r w:rsidRPr="002D141C">
        <w:rPr>
          <w:vertAlign w:val="subscript"/>
          <w:lang w:val="en-GB"/>
        </w:rPr>
        <w:t>U</w:t>
      </w:r>
      <w:r w:rsidR="00980B41" w:rsidRPr="002D141C">
        <w:rPr>
          <w:vertAlign w:val="subscript"/>
          <w:lang w:val="en-GB"/>
        </w:rPr>
        <w:t>P</w:t>
      </w:r>
      <w:r w:rsidRPr="002D141C">
        <w:rPr>
          <w:vertAlign w:val="subscript"/>
          <w:lang w:val="en-GB"/>
        </w:rPr>
        <w:t>enc</w:t>
      </w:r>
      <w:r w:rsidRPr="002D141C">
        <w:rPr>
          <w:lang w:val="en-GB" w:eastAsia="zh-CN"/>
        </w:rPr>
        <w:t xml:space="preserve"> key</w:t>
      </w:r>
      <w:r w:rsidRPr="002D141C">
        <w:rPr>
          <w:lang w:val="en-GB"/>
        </w:rPr>
        <w:t xml:space="preserve"> associated with the </w:t>
      </w:r>
      <w:r w:rsidRPr="002D141C">
        <w:rPr>
          <w:i/>
          <w:lang w:val="en-GB"/>
        </w:rPr>
        <w:t>cipheringAlgorithm</w:t>
      </w:r>
      <w:r w:rsidRPr="002D141C">
        <w:rPr>
          <w:lang w:val="en-GB"/>
        </w:rPr>
        <w:t xml:space="preserve"> indicated in the </w:t>
      </w:r>
      <w:r w:rsidRPr="002D141C">
        <w:rPr>
          <w:i/>
          <w:lang w:val="en-GB"/>
        </w:rPr>
        <w:t>SecurityModeCommand</w:t>
      </w:r>
      <w:r w:rsidRPr="002D141C">
        <w:rPr>
          <w:lang w:val="en-GB"/>
        </w:rPr>
        <w:t xml:space="preserve"> message, as specified in TS 33.501 [11];</w:t>
      </w:r>
    </w:p>
    <w:p w14:paraId="75AD4C00" w14:textId="26DA5B90" w:rsidR="002C5D28" w:rsidRPr="002D141C" w:rsidRDefault="002C5D28" w:rsidP="002C5D28">
      <w:pPr>
        <w:pStyle w:val="B2"/>
        <w:rPr>
          <w:lang w:val="en-GB"/>
        </w:rPr>
      </w:pPr>
      <w:r w:rsidRPr="002D141C">
        <w:rPr>
          <w:lang w:val="en-GB"/>
        </w:rPr>
        <w:t>2&gt;</w:t>
      </w:r>
      <w:r w:rsidRPr="002D141C">
        <w:rPr>
          <w:lang w:val="en-GB"/>
        </w:rPr>
        <w:tab/>
        <w:t>derive the K</w:t>
      </w:r>
      <w:r w:rsidRPr="002D141C">
        <w:rPr>
          <w:vertAlign w:val="subscript"/>
          <w:lang w:val="en-GB"/>
        </w:rPr>
        <w:t>U</w:t>
      </w:r>
      <w:r w:rsidR="00980B41" w:rsidRPr="002D141C">
        <w:rPr>
          <w:vertAlign w:val="subscript"/>
          <w:lang w:val="en-GB"/>
        </w:rPr>
        <w:t>P</w:t>
      </w:r>
      <w:r w:rsidRPr="002D141C">
        <w:rPr>
          <w:vertAlign w:val="subscript"/>
          <w:lang w:val="en-GB"/>
        </w:rPr>
        <w:t>int</w:t>
      </w:r>
      <w:r w:rsidRPr="002D141C">
        <w:rPr>
          <w:lang w:val="en-GB"/>
        </w:rPr>
        <w:t xml:space="preserve"> key associated with the </w:t>
      </w:r>
      <w:r w:rsidRPr="002D141C">
        <w:rPr>
          <w:i/>
          <w:lang w:val="en-GB"/>
        </w:rPr>
        <w:t>integrityProtAlgorithm</w:t>
      </w:r>
      <w:r w:rsidRPr="002D141C">
        <w:rPr>
          <w:lang w:val="en-GB"/>
        </w:rPr>
        <w:t xml:space="preserve"> indicated in the </w:t>
      </w:r>
      <w:r w:rsidRPr="002D141C">
        <w:rPr>
          <w:i/>
          <w:lang w:val="en-GB"/>
        </w:rPr>
        <w:t>SecurityModeCommand</w:t>
      </w:r>
      <w:r w:rsidRPr="002D141C">
        <w:rPr>
          <w:lang w:val="en-GB"/>
        </w:rPr>
        <w:t xml:space="preserve"> message, as specified in TS 33.501 [11];</w:t>
      </w:r>
    </w:p>
    <w:p w14:paraId="14499071" w14:textId="77777777" w:rsidR="002C5D28" w:rsidRPr="002D141C" w:rsidRDefault="002C5D28" w:rsidP="002C5D28">
      <w:pPr>
        <w:pStyle w:val="B2"/>
        <w:rPr>
          <w:lang w:val="en-GB"/>
        </w:rPr>
      </w:pPr>
      <w:r w:rsidRPr="002D141C">
        <w:rPr>
          <w:lang w:val="en-GB"/>
        </w:rPr>
        <w:t>2&gt;</w:t>
      </w:r>
      <w:r w:rsidRPr="002D141C">
        <w:rPr>
          <w:lang w:val="en-GB"/>
        </w:rPr>
        <w:tab/>
        <w:t>configure lower layers to apply SRB integrity protection using the indicated algorithm and the K</w:t>
      </w:r>
      <w:r w:rsidRPr="002D141C">
        <w:rPr>
          <w:vertAlign w:val="subscript"/>
          <w:lang w:val="en-GB"/>
        </w:rPr>
        <w:t>RRCint</w:t>
      </w:r>
      <w:r w:rsidRPr="002D141C">
        <w:rPr>
          <w:lang w:val="en-GB"/>
        </w:rPr>
        <w:t xml:space="preserve"> key immediately, i.e. integrity protection shall be applied to all subsequent messages received and sent by the UE, including the </w:t>
      </w:r>
      <w:r w:rsidRPr="002D141C">
        <w:rPr>
          <w:i/>
          <w:lang w:val="en-GB"/>
        </w:rPr>
        <w:t>SecurityModeComplete</w:t>
      </w:r>
      <w:r w:rsidRPr="002D141C">
        <w:rPr>
          <w:lang w:val="en-GB"/>
        </w:rPr>
        <w:t xml:space="preserve"> message;</w:t>
      </w:r>
    </w:p>
    <w:p w14:paraId="6536FD04" w14:textId="77777777" w:rsidR="002C5D28" w:rsidRPr="002D141C" w:rsidRDefault="002C5D28" w:rsidP="002C5D28">
      <w:pPr>
        <w:pStyle w:val="B2"/>
        <w:rPr>
          <w:lang w:val="en-GB"/>
        </w:rPr>
      </w:pPr>
      <w:r w:rsidRPr="002D141C">
        <w:rPr>
          <w:lang w:val="en-GB"/>
        </w:rPr>
        <w:lastRenderedPageBreak/>
        <w:t>2&gt;</w:t>
      </w:r>
      <w:r w:rsidRPr="002D141C">
        <w:rPr>
          <w:lang w:val="en-GB"/>
        </w:rPr>
        <w:tab/>
        <w:t>configure lower layers to apply SRB ciphering using the indicated algorithm, the K</w:t>
      </w:r>
      <w:r w:rsidRPr="002D141C">
        <w:rPr>
          <w:vertAlign w:val="subscript"/>
          <w:lang w:val="en-GB"/>
        </w:rPr>
        <w:t>RRCenc</w:t>
      </w:r>
      <w:r w:rsidRPr="002D141C">
        <w:rPr>
          <w:lang w:val="en-GB"/>
        </w:rPr>
        <w:t xml:space="preserve"> keyafter completing the procedure, i.e. ciphering shall be applied to all subsequent messages received and sent by the UE, except for the </w:t>
      </w:r>
      <w:r w:rsidRPr="002D141C">
        <w:rPr>
          <w:i/>
          <w:lang w:val="en-GB"/>
        </w:rPr>
        <w:t>SecurityModeComplete</w:t>
      </w:r>
      <w:r w:rsidRPr="002D141C">
        <w:rPr>
          <w:lang w:val="en-GB"/>
        </w:rPr>
        <w:t xml:space="preserve"> message which is sent unciphered;</w:t>
      </w:r>
    </w:p>
    <w:p w14:paraId="0995649D" w14:textId="77777777" w:rsidR="002C5D28" w:rsidRPr="002D141C" w:rsidRDefault="002C5D28" w:rsidP="002C5D28">
      <w:pPr>
        <w:pStyle w:val="B2"/>
        <w:rPr>
          <w:lang w:val="en-GB"/>
        </w:rPr>
      </w:pPr>
      <w:r w:rsidRPr="002D141C">
        <w:rPr>
          <w:lang w:val="en-GB"/>
        </w:rPr>
        <w:t>2&gt;</w:t>
      </w:r>
      <w:r w:rsidRPr="002D141C">
        <w:rPr>
          <w:lang w:val="en-GB"/>
        </w:rPr>
        <w:tab/>
        <w:t>consider AS security to be activated;</w:t>
      </w:r>
    </w:p>
    <w:p w14:paraId="43418C90" w14:textId="77777777" w:rsidR="002C5D28" w:rsidRPr="002D141C" w:rsidRDefault="002C5D28" w:rsidP="002C5D28">
      <w:pPr>
        <w:pStyle w:val="B2"/>
        <w:rPr>
          <w:lang w:val="en-GB"/>
        </w:rPr>
      </w:pPr>
      <w:r w:rsidRPr="002D141C">
        <w:rPr>
          <w:lang w:val="en-GB"/>
        </w:rPr>
        <w:t>2&gt;</w:t>
      </w:r>
      <w:r w:rsidRPr="002D141C">
        <w:rPr>
          <w:lang w:val="en-GB"/>
        </w:rPr>
        <w:tab/>
        <w:t xml:space="preserve">submit the </w:t>
      </w:r>
      <w:r w:rsidRPr="002D141C">
        <w:rPr>
          <w:i/>
          <w:lang w:val="en-GB"/>
        </w:rPr>
        <w:t>SecurityModeComplete</w:t>
      </w:r>
      <w:r w:rsidRPr="002D141C">
        <w:rPr>
          <w:lang w:val="en-GB"/>
        </w:rPr>
        <w:t xml:space="preserve"> message to lower layers for transmission, upon which the procedure ends;</w:t>
      </w:r>
    </w:p>
    <w:p w14:paraId="44BA4CA0" w14:textId="211827A6" w:rsidR="002C5D28" w:rsidRPr="002D141C" w:rsidRDefault="002C5D28" w:rsidP="0070568F">
      <w:pPr>
        <w:pStyle w:val="B1"/>
        <w:rPr>
          <w:lang w:val="en-GB"/>
        </w:rPr>
      </w:pPr>
      <w:r w:rsidRPr="002D141C">
        <w:rPr>
          <w:lang w:val="en-GB"/>
        </w:rPr>
        <w:t>1&gt;</w:t>
      </w:r>
      <w:r w:rsidRPr="002D141C">
        <w:rPr>
          <w:lang w:val="en-GB"/>
        </w:rPr>
        <w:tab/>
        <w:t>else:</w:t>
      </w:r>
    </w:p>
    <w:p w14:paraId="3A1A6793" w14:textId="77777777" w:rsidR="002C5D28" w:rsidRPr="002D141C" w:rsidRDefault="002C5D28" w:rsidP="002C5D28">
      <w:pPr>
        <w:pStyle w:val="B2"/>
        <w:rPr>
          <w:lang w:val="en-GB"/>
        </w:rPr>
      </w:pPr>
      <w:r w:rsidRPr="002D141C">
        <w:rPr>
          <w:lang w:val="en-GB"/>
        </w:rPr>
        <w:t>2&gt;</w:t>
      </w:r>
      <w:r w:rsidRPr="002D141C">
        <w:rPr>
          <w:lang w:val="en-GB"/>
        </w:rPr>
        <w:tab/>
        <w:t xml:space="preserve">continue using the configuration used prior to the reception of the </w:t>
      </w:r>
      <w:r w:rsidRPr="002D141C">
        <w:rPr>
          <w:i/>
          <w:lang w:val="en-GB"/>
        </w:rPr>
        <w:t>SecurityModeCommand</w:t>
      </w:r>
      <w:r w:rsidRPr="002D141C">
        <w:rPr>
          <w:lang w:val="en-GB"/>
        </w:rPr>
        <w:t xml:space="preserve"> message, i.e. neither apply integrity protection nor ciphering.</w:t>
      </w:r>
    </w:p>
    <w:p w14:paraId="220436E4" w14:textId="77777777" w:rsidR="002C5D28" w:rsidRPr="002D141C" w:rsidRDefault="002C5D28" w:rsidP="002C5D28">
      <w:pPr>
        <w:pStyle w:val="B2"/>
        <w:rPr>
          <w:rFonts w:eastAsia="MS Mincho"/>
          <w:lang w:val="en-GB"/>
        </w:rPr>
      </w:pPr>
      <w:r w:rsidRPr="002D141C">
        <w:rPr>
          <w:lang w:val="en-GB"/>
        </w:rPr>
        <w:t>2&gt;</w:t>
      </w:r>
      <w:r w:rsidRPr="002D141C">
        <w:rPr>
          <w:lang w:val="en-GB"/>
        </w:rPr>
        <w:tab/>
        <w:t xml:space="preserve">submit the </w:t>
      </w:r>
      <w:r w:rsidRPr="002D141C">
        <w:rPr>
          <w:i/>
          <w:lang w:val="en-GB"/>
        </w:rPr>
        <w:t>SecurityModeFailure</w:t>
      </w:r>
      <w:r w:rsidRPr="002D141C">
        <w:rPr>
          <w:lang w:val="en-GB"/>
        </w:rPr>
        <w:t xml:space="preserve"> message to lower layers for transmission, upon which the procedure ends.</w:t>
      </w:r>
    </w:p>
    <w:p w14:paraId="16BA7D0E" w14:textId="77777777" w:rsidR="002C5D28" w:rsidRPr="002D141C" w:rsidRDefault="002C5D28" w:rsidP="002C5D28">
      <w:pPr>
        <w:pStyle w:val="Heading3"/>
        <w:rPr>
          <w:rFonts w:eastAsia="MS Mincho"/>
          <w:lang w:val="en-GB"/>
        </w:rPr>
      </w:pPr>
      <w:bookmarkStart w:id="717" w:name="_Toc20425697"/>
      <w:bookmarkStart w:id="718" w:name="_Toc29321093"/>
      <w:bookmarkStart w:id="719" w:name="_Toc36219276"/>
      <w:bookmarkStart w:id="720" w:name="_Toc36219952"/>
      <w:bookmarkStart w:id="721" w:name="_Toc36513372"/>
      <w:bookmarkStart w:id="722" w:name="_Toc46449430"/>
      <w:bookmarkStart w:id="723" w:name="_Toc46489217"/>
      <w:bookmarkStart w:id="724" w:name="_Toc52495051"/>
      <w:bookmarkStart w:id="725" w:name="_Toc60781220"/>
      <w:bookmarkStart w:id="726" w:name="_Toc139021555"/>
      <w:r w:rsidRPr="002D141C">
        <w:rPr>
          <w:rFonts w:eastAsia="MS Mincho"/>
          <w:lang w:val="en-GB"/>
        </w:rPr>
        <w:t>5.3.5</w:t>
      </w:r>
      <w:r w:rsidRPr="002D141C">
        <w:rPr>
          <w:rFonts w:eastAsia="MS Mincho"/>
          <w:lang w:val="en-GB"/>
        </w:rPr>
        <w:tab/>
        <w:t>RRC reconfiguration</w:t>
      </w:r>
      <w:bookmarkEnd w:id="717"/>
      <w:bookmarkEnd w:id="718"/>
      <w:bookmarkEnd w:id="719"/>
      <w:bookmarkEnd w:id="720"/>
      <w:bookmarkEnd w:id="721"/>
      <w:bookmarkEnd w:id="722"/>
      <w:bookmarkEnd w:id="723"/>
      <w:bookmarkEnd w:id="724"/>
      <w:bookmarkEnd w:id="725"/>
      <w:bookmarkEnd w:id="726"/>
    </w:p>
    <w:p w14:paraId="0B5C4CB8" w14:textId="77777777" w:rsidR="002C5D28" w:rsidRPr="002D141C" w:rsidRDefault="002C5D28" w:rsidP="002C5D28">
      <w:pPr>
        <w:pStyle w:val="Heading4"/>
        <w:rPr>
          <w:rFonts w:eastAsia="MS Mincho"/>
          <w:lang w:val="en-GB"/>
        </w:rPr>
      </w:pPr>
      <w:bookmarkStart w:id="727" w:name="_Toc20425698"/>
      <w:bookmarkStart w:id="728" w:name="_Toc29321094"/>
      <w:bookmarkStart w:id="729" w:name="_Toc36219277"/>
      <w:bookmarkStart w:id="730" w:name="_Toc36219953"/>
      <w:bookmarkStart w:id="731" w:name="_Toc36513373"/>
      <w:bookmarkStart w:id="732" w:name="_Toc46449431"/>
      <w:bookmarkStart w:id="733" w:name="_Toc46489218"/>
      <w:bookmarkStart w:id="734" w:name="_Toc52495052"/>
      <w:bookmarkStart w:id="735" w:name="_Toc60781221"/>
      <w:bookmarkStart w:id="736" w:name="_Toc139021556"/>
      <w:r w:rsidRPr="002D141C">
        <w:rPr>
          <w:rFonts w:eastAsia="MS Mincho"/>
          <w:lang w:val="en-GB"/>
        </w:rPr>
        <w:t>5.3.5.1</w:t>
      </w:r>
      <w:r w:rsidRPr="002D141C">
        <w:rPr>
          <w:rFonts w:eastAsia="MS Mincho"/>
          <w:lang w:val="en-GB"/>
        </w:rPr>
        <w:tab/>
        <w:t>General</w:t>
      </w:r>
      <w:bookmarkEnd w:id="727"/>
      <w:bookmarkEnd w:id="728"/>
      <w:bookmarkEnd w:id="729"/>
      <w:bookmarkEnd w:id="730"/>
      <w:bookmarkEnd w:id="731"/>
      <w:bookmarkEnd w:id="732"/>
      <w:bookmarkEnd w:id="733"/>
      <w:bookmarkEnd w:id="734"/>
      <w:bookmarkEnd w:id="735"/>
      <w:bookmarkEnd w:id="736"/>
    </w:p>
    <w:p w14:paraId="6EF7DF05" w14:textId="77777777" w:rsidR="002C5D28" w:rsidRPr="002D141C" w:rsidRDefault="002C5D28" w:rsidP="002C5D28">
      <w:pPr>
        <w:pStyle w:val="TH"/>
        <w:rPr>
          <w:lang w:val="en-GB"/>
        </w:rPr>
      </w:pPr>
      <w:r w:rsidRPr="002D141C">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73779587" r:id="rId33"/>
        </w:object>
      </w:r>
    </w:p>
    <w:p w14:paraId="3633BB27" w14:textId="77777777" w:rsidR="002C5D28" w:rsidRPr="002D141C" w:rsidRDefault="002C5D28" w:rsidP="002C5D28">
      <w:pPr>
        <w:pStyle w:val="TF"/>
      </w:pPr>
      <w:r w:rsidRPr="002D141C">
        <w:t>Figure 5.3.5.1-1: RRC reconfiguration, successful</w:t>
      </w:r>
    </w:p>
    <w:p w14:paraId="799F9637" w14:textId="77777777" w:rsidR="002C5D28" w:rsidRPr="002D141C" w:rsidRDefault="002C5D28" w:rsidP="002C5D28">
      <w:pPr>
        <w:pStyle w:val="TH"/>
        <w:rPr>
          <w:lang w:val="en-GB"/>
        </w:rPr>
      </w:pPr>
      <w:r w:rsidRPr="002D141C">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73779588" r:id="rId35"/>
        </w:object>
      </w:r>
    </w:p>
    <w:p w14:paraId="7A52AE05" w14:textId="77777777" w:rsidR="002C5D28" w:rsidRPr="002D141C" w:rsidRDefault="002C5D28" w:rsidP="002C5D28">
      <w:pPr>
        <w:pStyle w:val="TF"/>
      </w:pPr>
      <w:r w:rsidRPr="002D141C">
        <w:t>Figure 5.3.5.1-2: RRC reconfiguration, failure</w:t>
      </w:r>
    </w:p>
    <w:p w14:paraId="50EAE156" w14:textId="11046A71" w:rsidR="002C5D28" w:rsidRPr="002D141C" w:rsidRDefault="002C5D28" w:rsidP="002C5D28">
      <w:r w:rsidRPr="002D141C">
        <w:t>The purpose of this procedure is to modify an RRC connection, e.g. to establish/modify/release RBs, to perform reconfiguration with sync, to setup/modify/release measurements, to add/modify/release</w:t>
      </w:r>
      <w:r w:rsidR="000D2BB9" w:rsidRPr="002D141C">
        <w:t xml:space="preserve"> SCell</w:t>
      </w:r>
      <w:r w:rsidRPr="002D141C">
        <w:t>s and cell groups. As part of the procedure, NAS dedicated information may be transferred from the Network to the UE.</w:t>
      </w:r>
    </w:p>
    <w:p w14:paraId="50C93BE5" w14:textId="77777777" w:rsidR="004846B3" w:rsidRPr="002D141C" w:rsidRDefault="004846B3" w:rsidP="004846B3">
      <w:pPr>
        <w:rPr>
          <w:lang w:eastAsia="fi-FI"/>
        </w:rPr>
      </w:pPr>
      <w:r w:rsidRPr="002D141C">
        <w:t>RRC reconfiguration to perform reconfiguration with sync includes, but is not limited to, the following cases:</w:t>
      </w:r>
    </w:p>
    <w:p w14:paraId="530B9143" w14:textId="0BEE9FB3" w:rsidR="004846B3" w:rsidRPr="002D141C" w:rsidRDefault="004846B3" w:rsidP="004846B3">
      <w:pPr>
        <w:pStyle w:val="B1"/>
        <w:rPr>
          <w:lang w:val="en-GB"/>
        </w:rPr>
      </w:pPr>
      <w:r w:rsidRPr="002D141C">
        <w:rPr>
          <w:lang w:val="en-GB"/>
        </w:rPr>
        <w:t>-</w:t>
      </w:r>
      <w:r w:rsidRPr="002D141C">
        <w:rPr>
          <w:lang w:val="en-GB"/>
        </w:rPr>
        <w:tab/>
        <w:t xml:space="preserve">reconfiguration with sync and security key refresh, involving RA to the PCell/PSCell, MAC reset, refresh of security </w:t>
      </w:r>
      <w:r w:rsidRPr="002D141C">
        <w:rPr>
          <w:rFonts w:eastAsia="SimSun"/>
          <w:lang w:val="en-GB"/>
        </w:rPr>
        <w:t xml:space="preserve">and </w:t>
      </w:r>
      <w:r w:rsidRPr="002D141C">
        <w:rPr>
          <w:lang w:val="en-GB"/>
        </w:rPr>
        <w:t>re-establishment of RLC and PDCP triggered by explicit indicators;</w:t>
      </w:r>
    </w:p>
    <w:p w14:paraId="4F208DCC" w14:textId="5C714335" w:rsidR="004846B3" w:rsidRPr="002D141C" w:rsidRDefault="004846B3" w:rsidP="00852D09">
      <w:pPr>
        <w:pStyle w:val="B1"/>
        <w:rPr>
          <w:lang w:val="en-GB"/>
        </w:rPr>
      </w:pPr>
      <w:r w:rsidRPr="002D141C">
        <w:rPr>
          <w:lang w:val="en-GB"/>
        </w:rPr>
        <w:t>-</w:t>
      </w:r>
      <w:r w:rsidRPr="002D141C">
        <w:rPr>
          <w:lang w:val="en-GB"/>
        </w:rPr>
        <w:tab/>
        <w:t>reconfiguration with sync but without security key refresh, involving RA to the PCell/PSCell, MAC reset and RLC re-establishment and PDCP data recovery (for AM DRB) triggered by explicit indicators.</w:t>
      </w:r>
    </w:p>
    <w:p w14:paraId="5DD39341" w14:textId="65B98624" w:rsidR="002C5D28" w:rsidRPr="002D141C" w:rsidRDefault="002C5D28" w:rsidP="004846B3">
      <w:r w:rsidRPr="002D141C">
        <w:t xml:space="preserve">In </w:t>
      </w:r>
      <w:r w:rsidR="00011F9C" w:rsidRPr="002D141C">
        <w:t>(NG)</w:t>
      </w:r>
      <w:r w:rsidRPr="002D141C">
        <w:t>EN-DC</w:t>
      </w:r>
      <w:r w:rsidR="00011F9C" w:rsidRPr="002D141C">
        <w:t xml:space="preserve"> and NR-DC</w:t>
      </w:r>
      <w:r w:rsidRPr="002D141C">
        <w:t>, SRB3 can be used for measurement configuration and reporting, to (re-)configure MAC, RLC, physical layer and RLF timers and constants of the SCG configuration, and to reconfigure PDCP for DRBs associated with the S-K</w:t>
      </w:r>
      <w:r w:rsidRPr="002D141C">
        <w:rPr>
          <w:vertAlign w:val="subscript"/>
        </w:rPr>
        <w:t>gNB</w:t>
      </w:r>
      <w:r w:rsidRPr="002D141C">
        <w:t xml:space="preserve"> or SRB3, </w:t>
      </w:r>
      <w:r w:rsidR="00011F9C" w:rsidRPr="002D141C">
        <w:t>and to reconfigure SDAP for DRBs associated with S-K</w:t>
      </w:r>
      <w:r w:rsidR="00011F9C" w:rsidRPr="002D141C">
        <w:rPr>
          <w:vertAlign w:val="subscript"/>
        </w:rPr>
        <w:t>gNB</w:t>
      </w:r>
      <w:r w:rsidR="00011F9C" w:rsidRPr="002D141C">
        <w:t xml:space="preserve"> in NGEN-DC and NR-DC, </w:t>
      </w:r>
      <w:r w:rsidRPr="002D141C">
        <w:t>provided that the (re-)configuration does not require any MN involvement.</w:t>
      </w:r>
      <w:r w:rsidR="000E7B65" w:rsidRPr="002D141C">
        <w:t xml:space="preserve"> In </w:t>
      </w:r>
      <w:r w:rsidR="00527FF9" w:rsidRPr="002D141C">
        <w:t>(NG)</w:t>
      </w:r>
      <w:r w:rsidR="000E7B65" w:rsidRPr="002D141C">
        <w:t>EN-DC</w:t>
      </w:r>
      <w:r w:rsidR="00527FF9" w:rsidRPr="002D141C">
        <w:t xml:space="preserve"> and NR-DC</w:t>
      </w:r>
      <w:r w:rsidR="000E7B65" w:rsidRPr="002D141C">
        <w:t xml:space="preserve">, only </w:t>
      </w:r>
      <w:r w:rsidR="000E7B65" w:rsidRPr="002D141C">
        <w:rPr>
          <w:i/>
        </w:rPr>
        <w:t>measConfig</w:t>
      </w:r>
      <w:r w:rsidR="000E7B65" w:rsidRPr="002D141C">
        <w:t xml:space="preserve">, </w:t>
      </w:r>
      <w:r w:rsidR="000E7B65" w:rsidRPr="002D141C">
        <w:rPr>
          <w:i/>
        </w:rPr>
        <w:t>radioBearerConfig</w:t>
      </w:r>
      <w:r w:rsidR="000E7B65" w:rsidRPr="002D141C">
        <w:t xml:space="preserve"> and/or </w:t>
      </w:r>
      <w:r w:rsidR="000E7B65" w:rsidRPr="002D141C">
        <w:rPr>
          <w:i/>
        </w:rPr>
        <w:t>secondaryCellGroup</w:t>
      </w:r>
      <w:r w:rsidR="000E7B65" w:rsidRPr="002D141C">
        <w:t xml:space="preserve"> are included in </w:t>
      </w:r>
      <w:r w:rsidR="000E7B65" w:rsidRPr="002D141C">
        <w:rPr>
          <w:i/>
        </w:rPr>
        <w:t>RRCReconfiguration</w:t>
      </w:r>
      <w:r w:rsidR="000E7B65" w:rsidRPr="002D141C">
        <w:t xml:space="preserve"> received via SRB3.</w:t>
      </w:r>
    </w:p>
    <w:p w14:paraId="18C51DDA" w14:textId="77777777" w:rsidR="002C5D28" w:rsidRPr="002D141C" w:rsidRDefault="002C5D28" w:rsidP="002C5D28">
      <w:pPr>
        <w:pStyle w:val="Heading4"/>
        <w:rPr>
          <w:rFonts w:eastAsia="MS Mincho"/>
          <w:lang w:val="en-GB"/>
        </w:rPr>
      </w:pPr>
      <w:bookmarkStart w:id="737" w:name="_Toc20425699"/>
      <w:bookmarkStart w:id="738" w:name="_Toc29321095"/>
      <w:bookmarkStart w:id="739" w:name="_Toc36219278"/>
      <w:bookmarkStart w:id="740" w:name="_Toc36219954"/>
      <w:bookmarkStart w:id="741" w:name="_Toc36513374"/>
      <w:bookmarkStart w:id="742" w:name="_Toc46449432"/>
      <w:bookmarkStart w:id="743" w:name="_Toc46489219"/>
      <w:bookmarkStart w:id="744" w:name="_Toc52495053"/>
      <w:bookmarkStart w:id="745" w:name="_Toc60781222"/>
      <w:bookmarkStart w:id="746" w:name="_Toc139021557"/>
      <w:r w:rsidRPr="002D141C">
        <w:rPr>
          <w:rFonts w:eastAsia="MS Mincho"/>
          <w:lang w:val="en-GB"/>
        </w:rPr>
        <w:lastRenderedPageBreak/>
        <w:t>5.3.5.2</w:t>
      </w:r>
      <w:r w:rsidRPr="002D141C">
        <w:rPr>
          <w:rFonts w:eastAsia="MS Mincho"/>
          <w:lang w:val="en-GB"/>
        </w:rPr>
        <w:tab/>
        <w:t>Initiation</w:t>
      </w:r>
      <w:bookmarkEnd w:id="737"/>
      <w:bookmarkEnd w:id="738"/>
      <w:bookmarkEnd w:id="739"/>
      <w:bookmarkEnd w:id="740"/>
      <w:bookmarkEnd w:id="741"/>
      <w:bookmarkEnd w:id="742"/>
      <w:bookmarkEnd w:id="743"/>
      <w:bookmarkEnd w:id="744"/>
      <w:bookmarkEnd w:id="745"/>
      <w:bookmarkEnd w:id="746"/>
    </w:p>
    <w:p w14:paraId="5D16E3A0" w14:textId="77777777" w:rsidR="002C5D28" w:rsidRPr="002D141C" w:rsidRDefault="002C5D28" w:rsidP="002C5D28">
      <w:r w:rsidRPr="002D141C">
        <w:t>The Network may initiate the RRC reconfiguration procedure to a UE in RRC_CONNECTED. The Network applies the procedure as follows:</w:t>
      </w:r>
    </w:p>
    <w:p w14:paraId="52274A24" w14:textId="77777777" w:rsidR="002C5D28" w:rsidRPr="002D141C" w:rsidRDefault="002C5D28" w:rsidP="002C5D28">
      <w:pPr>
        <w:pStyle w:val="B1"/>
        <w:rPr>
          <w:lang w:val="en-GB"/>
        </w:rPr>
      </w:pPr>
      <w:r w:rsidRPr="002D141C">
        <w:rPr>
          <w:lang w:val="en-GB"/>
        </w:rPr>
        <w:t>-</w:t>
      </w:r>
      <w:r w:rsidRPr="002D141C">
        <w:rPr>
          <w:lang w:val="en-GB"/>
        </w:rPr>
        <w:tab/>
        <w:t>the establishment of RBs (other than SRB1, that is established during RRC connection establishment) is performed only when AS security has been activated;</w:t>
      </w:r>
    </w:p>
    <w:p w14:paraId="485418D3" w14:textId="1117304B" w:rsidR="002C5D28" w:rsidRPr="002D141C" w:rsidRDefault="002C5D28" w:rsidP="002C5D28">
      <w:pPr>
        <w:pStyle w:val="B1"/>
        <w:rPr>
          <w:lang w:val="en-GB"/>
        </w:rPr>
      </w:pPr>
      <w:r w:rsidRPr="002D141C">
        <w:rPr>
          <w:lang w:val="en-GB"/>
        </w:rPr>
        <w:t>-</w:t>
      </w:r>
      <w:r w:rsidRPr="002D141C">
        <w:rPr>
          <w:lang w:val="en-GB"/>
        </w:rPr>
        <w:tab/>
        <w:t>the addition of Secondary Cell Group and</w:t>
      </w:r>
      <w:r w:rsidR="000D2BB9" w:rsidRPr="002D141C">
        <w:rPr>
          <w:lang w:val="en-GB"/>
        </w:rPr>
        <w:t xml:space="preserve"> SCell</w:t>
      </w:r>
      <w:r w:rsidRPr="002D141C">
        <w:rPr>
          <w:lang w:val="en-GB"/>
        </w:rPr>
        <w:t>s is performed only when AS security has been activated;</w:t>
      </w:r>
    </w:p>
    <w:p w14:paraId="5D493702" w14:textId="2E24561E" w:rsidR="00834FD4" w:rsidRPr="002D141C" w:rsidRDefault="002C5D28" w:rsidP="00834FD4">
      <w:pPr>
        <w:pStyle w:val="B1"/>
        <w:rPr>
          <w:lang w:val="en-GB"/>
        </w:rPr>
      </w:pPr>
      <w:r w:rsidRPr="002D141C">
        <w:rPr>
          <w:lang w:val="en-GB"/>
        </w:rPr>
        <w:t>-</w:t>
      </w:r>
      <w:r w:rsidRPr="002D141C">
        <w:rPr>
          <w:lang w:val="en-GB"/>
        </w:rPr>
        <w:tab/>
        <w:t xml:space="preserve">the </w:t>
      </w:r>
      <w:r w:rsidRPr="002D141C">
        <w:rPr>
          <w:i/>
          <w:lang w:val="en-GB"/>
        </w:rPr>
        <w:t>reconfigurationWithSync</w:t>
      </w:r>
      <w:r w:rsidRPr="002D141C">
        <w:rPr>
          <w:lang w:val="en-GB"/>
        </w:rPr>
        <w:t xml:space="preserve"> is included in </w:t>
      </w:r>
      <w:r w:rsidRPr="002D141C">
        <w:rPr>
          <w:i/>
          <w:lang w:val="en-GB"/>
        </w:rPr>
        <w:t>secondaryCellGroup</w:t>
      </w:r>
      <w:r w:rsidRPr="002D141C">
        <w:rPr>
          <w:lang w:val="en-GB"/>
        </w:rPr>
        <w:t xml:space="preserve"> only when at least one </w:t>
      </w:r>
      <w:r w:rsidR="00D335FC" w:rsidRPr="002D141C">
        <w:rPr>
          <w:lang w:val="en-GB"/>
        </w:rPr>
        <w:t xml:space="preserve">RLC bearer </w:t>
      </w:r>
      <w:r w:rsidRPr="002D141C">
        <w:rPr>
          <w:lang w:val="en-GB"/>
        </w:rPr>
        <w:t>is setup in SCG</w:t>
      </w:r>
      <w:r w:rsidR="00834FD4" w:rsidRPr="002D141C">
        <w:rPr>
          <w:lang w:val="en-GB"/>
        </w:rPr>
        <w:t>;</w:t>
      </w:r>
    </w:p>
    <w:p w14:paraId="5CD03831" w14:textId="03CBC453" w:rsidR="002C5D28" w:rsidRPr="002D141C" w:rsidRDefault="00834FD4" w:rsidP="00834FD4">
      <w:pPr>
        <w:pStyle w:val="B1"/>
        <w:rPr>
          <w:lang w:val="en-GB"/>
        </w:rPr>
      </w:pPr>
      <w:r w:rsidRPr="002D141C">
        <w:rPr>
          <w:lang w:val="en-GB"/>
        </w:rPr>
        <w:t>-</w:t>
      </w:r>
      <w:r w:rsidRPr="002D141C">
        <w:rPr>
          <w:lang w:val="en-GB"/>
        </w:rPr>
        <w:tab/>
        <w:t xml:space="preserve">the </w:t>
      </w:r>
      <w:r w:rsidRPr="002D141C">
        <w:rPr>
          <w:i/>
          <w:lang w:val="en-GB"/>
        </w:rPr>
        <w:t>reconfigurationWithSync</w:t>
      </w:r>
      <w:r w:rsidRPr="002D141C">
        <w:rPr>
          <w:lang w:val="en-GB"/>
        </w:rPr>
        <w:t xml:space="preserve"> is included in </w:t>
      </w:r>
      <w:r w:rsidRPr="002D141C">
        <w:rPr>
          <w:i/>
          <w:lang w:val="en-GB"/>
        </w:rPr>
        <w:t>masterCellGroup</w:t>
      </w:r>
      <w:r w:rsidRPr="002D141C">
        <w:rPr>
          <w:lang w:val="en-GB"/>
        </w:rPr>
        <w:t xml:space="preserve"> only when AS</w:t>
      </w:r>
      <w:r w:rsidR="00581D9F" w:rsidRPr="002D141C">
        <w:rPr>
          <w:lang w:val="en-GB"/>
        </w:rPr>
        <w:t xml:space="preserve"> </w:t>
      </w:r>
      <w:r w:rsidRPr="002D141C">
        <w:rPr>
          <w:lang w:val="en-GB"/>
        </w:rPr>
        <w:t>security has been activated, and SRB2 with at least one DRB are setup and not suspended</w:t>
      </w:r>
      <w:r w:rsidR="002C5D28" w:rsidRPr="002D141C">
        <w:rPr>
          <w:lang w:val="en-GB"/>
        </w:rPr>
        <w:t>.</w:t>
      </w:r>
    </w:p>
    <w:p w14:paraId="3B08A24B" w14:textId="77777777" w:rsidR="002C5D28" w:rsidRPr="002D141C" w:rsidRDefault="002C5D28" w:rsidP="002C5D28">
      <w:pPr>
        <w:pStyle w:val="Heading4"/>
        <w:rPr>
          <w:rFonts w:eastAsia="MS Mincho"/>
          <w:lang w:val="en-GB"/>
        </w:rPr>
      </w:pPr>
      <w:bookmarkStart w:id="747" w:name="_Toc20425700"/>
      <w:bookmarkStart w:id="748" w:name="_Toc29321096"/>
      <w:bookmarkStart w:id="749" w:name="_Toc36219279"/>
      <w:bookmarkStart w:id="750" w:name="_Toc36219955"/>
      <w:bookmarkStart w:id="751" w:name="_Toc36513375"/>
      <w:bookmarkStart w:id="752" w:name="_Toc46449433"/>
      <w:bookmarkStart w:id="753" w:name="_Toc46489220"/>
      <w:bookmarkStart w:id="754" w:name="_Toc52495054"/>
      <w:bookmarkStart w:id="755" w:name="_Toc60781223"/>
      <w:bookmarkStart w:id="756" w:name="_Toc139021558"/>
      <w:r w:rsidRPr="002D141C">
        <w:rPr>
          <w:rFonts w:eastAsia="MS Mincho"/>
          <w:lang w:val="en-GB"/>
        </w:rPr>
        <w:t>5.3.5.3</w:t>
      </w:r>
      <w:r w:rsidRPr="002D141C">
        <w:rPr>
          <w:rFonts w:eastAsia="MS Mincho"/>
          <w:lang w:val="en-GB"/>
        </w:rPr>
        <w:tab/>
        <w:t xml:space="preserve">Reception of an </w:t>
      </w:r>
      <w:r w:rsidRPr="002D141C">
        <w:rPr>
          <w:rFonts w:eastAsia="MS Mincho"/>
          <w:i/>
          <w:lang w:val="en-GB"/>
        </w:rPr>
        <w:t>RRCReconfiguration</w:t>
      </w:r>
      <w:r w:rsidRPr="002D141C">
        <w:rPr>
          <w:rFonts w:eastAsia="MS Mincho"/>
          <w:lang w:val="en-GB"/>
        </w:rPr>
        <w:t xml:space="preserve"> by the UE</w:t>
      </w:r>
      <w:bookmarkEnd w:id="747"/>
      <w:bookmarkEnd w:id="748"/>
      <w:bookmarkEnd w:id="749"/>
      <w:bookmarkEnd w:id="750"/>
      <w:bookmarkEnd w:id="751"/>
      <w:bookmarkEnd w:id="752"/>
      <w:bookmarkEnd w:id="753"/>
      <w:bookmarkEnd w:id="754"/>
      <w:bookmarkEnd w:id="755"/>
      <w:bookmarkEnd w:id="756"/>
    </w:p>
    <w:p w14:paraId="5546DFB3" w14:textId="77777777" w:rsidR="002C5D28" w:rsidRPr="002D141C" w:rsidRDefault="002C5D28" w:rsidP="002C5D28">
      <w:r w:rsidRPr="002D141C">
        <w:t xml:space="preserve">The UE shall perform the following actions upon reception of the </w:t>
      </w:r>
      <w:r w:rsidRPr="002D141C">
        <w:rPr>
          <w:i/>
        </w:rPr>
        <w:t>RRCReconfiguration</w:t>
      </w:r>
      <w:r w:rsidRPr="002D141C">
        <w:t>:</w:t>
      </w:r>
    </w:p>
    <w:p w14:paraId="47173D47" w14:textId="77777777" w:rsidR="00967529" w:rsidRPr="002D141C" w:rsidRDefault="002C5D28" w:rsidP="00967529">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w:t>
      </w:r>
      <w:r w:rsidR="00967529" w:rsidRPr="002D141C">
        <w:rPr>
          <w:lang w:val="en-GB"/>
        </w:rPr>
        <w:t>is received via other RAT (i.e., inter-RAT handover to NR):</w:t>
      </w:r>
    </w:p>
    <w:p w14:paraId="6196A608" w14:textId="7D7A5856" w:rsidR="00967529" w:rsidRPr="002D141C" w:rsidRDefault="00967529" w:rsidP="00967529">
      <w:pPr>
        <w:pStyle w:val="B2"/>
        <w:rPr>
          <w:lang w:val="en-GB"/>
        </w:rPr>
      </w:pPr>
      <w:r w:rsidRPr="002D141C">
        <w:rPr>
          <w:rFonts w:eastAsia="MS Mincho"/>
          <w:lang w:val="en-GB"/>
        </w:rPr>
        <w:t>2&gt;</w:t>
      </w:r>
      <w:r w:rsidRPr="002D141C">
        <w:rPr>
          <w:rFonts w:eastAsia="MS Mincho"/>
          <w:lang w:val="en-GB"/>
        </w:rPr>
        <w:tab/>
        <w:t>i</w:t>
      </w:r>
      <w:r w:rsidRPr="002D141C">
        <w:rPr>
          <w:lang w:val="en-GB"/>
        </w:rPr>
        <w:t xml:space="preserve">f the </w:t>
      </w:r>
      <w:r w:rsidRPr="002D141C">
        <w:rPr>
          <w:rFonts w:eastAsia="MS Mincho"/>
          <w:i/>
          <w:lang w:val="en-GB"/>
        </w:rPr>
        <w:t xml:space="preserve">RRCReconfiguration </w:t>
      </w:r>
      <w:r w:rsidRPr="002D141C">
        <w:rPr>
          <w:rFonts w:eastAsia="MS Mincho"/>
          <w:lang w:val="en-GB"/>
        </w:rPr>
        <w:t xml:space="preserve">does not include the </w:t>
      </w:r>
      <w:r w:rsidRPr="002D141C">
        <w:rPr>
          <w:i/>
          <w:lang w:val="en-GB"/>
        </w:rPr>
        <w:t xml:space="preserve">fullConfig </w:t>
      </w:r>
      <w:r w:rsidRPr="002D141C">
        <w:rPr>
          <w:lang w:val="en-GB"/>
        </w:rPr>
        <w:t>and the UE is connected to 5GC (i.e., delta signalling during intra 5GC handover):</w:t>
      </w:r>
    </w:p>
    <w:p w14:paraId="6B6C678E" w14:textId="1F21DD1D" w:rsidR="00967529" w:rsidRPr="002D141C" w:rsidRDefault="00967529" w:rsidP="00852D09">
      <w:pPr>
        <w:pStyle w:val="B3"/>
        <w:rPr>
          <w:lang w:val="en-GB"/>
        </w:rPr>
      </w:pPr>
      <w:r w:rsidRPr="002D141C">
        <w:rPr>
          <w:lang w:val="en-GB"/>
        </w:rPr>
        <w:t>3&gt;</w:t>
      </w:r>
      <w:r w:rsidRPr="002D141C">
        <w:rPr>
          <w:lang w:val="en-GB"/>
        </w:rPr>
        <w:tab/>
        <w:t xml:space="preserve">re-use the source RAT SDAP and PDCP configurations if available (i.e., current SDAP/PDCP configurations for all RBs from source E-UTRA RAT prior to the reception of the inter-RAT HO </w:t>
      </w:r>
      <w:r w:rsidRPr="002D141C">
        <w:rPr>
          <w:i/>
          <w:lang w:val="en-GB"/>
        </w:rPr>
        <w:t>RRCReconfiguration</w:t>
      </w:r>
      <w:r w:rsidRPr="002D141C">
        <w:rPr>
          <w:lang w:val="en-GB"/>
        </w:rPr>
        <w:t xml:space="preserve"> message);</w:t>
      </w:r>
    </w:p>
    <w:p w14:paraId="38CDACF2" w14:textId="04C73BD2" w:rsidR="00967529" w:rsidRPr="002D141C" w:rsidRDefault="00967529" w:rsidP="00967529">
      <w:pPr>
        <w:pStyle w:val="B1"/>
        <w:rPr>
          <w:lang w:val="en-GB"/>
        </w:rPr>
      </w:pPr>
      <w:r w:rsidRPr="002D141C">
        <w:rPr>
          <w:lang w:val="en-GB"/>
        </w:rPr>
        <w:t>1&gt;</w:t>
      </w:r>
      <w:r w:rsidRPr="002D141C">
        <w:rPr>
          <w:lang w:val="en-GB"/>
        </w:rPr>
        <w:tab/>
        <w:t>else:</w:t>
      </w:r>
    </w:p>
    <w:p w14:paraId="1B00C8AC" w14:textId="00DD48C3" w:rsidR="002C5D28" w:rsidRPr="002D141C" w:rsidRDefault="00967529" w:rsidP="00852D09">
      <w:pPr>
        <w:pStyle w:val="B2"/>
        <w:rPr>
          <w:lang w:val="en-GB"/>
        </w:rPr>
      </w:pPr>
      <w:r w:rsidRPr="002D141C">
        <w:rPr>
          <w:lang w:val="en-GB"/>
        </w:rPr>
        <w:t>2&gt;</w:t>
      </w:r>
      <w:r w:rsidRPr="002D141C">
        <w:rPr>
          <w:lang w:val="en-GB"/>
        </w:rPr>
        <w:tab/>
        <w:t xml:space="preserve">if the RRCReconfiguration </w:t>
      </w:r>
      <w:r w:rsidR="002C5D28" w:rsidRPr="002D141C">
        <w:rPr>
          <w:lang w:val="en-GB"/>
        </w:rPr>
        <w:t>includes the fullConfig:</w:t>
      </w:r>
    </w:p>
    <w:p w14:paraId="081F1E84" w14:textId="3F1F2CDE" w:rsidR="002C5D28" w:rsidRPr="002D141C" w:rsidRDefault="0018209C" w:rsidP="00852D09">
      <w:pPr>
        <w:pStyle w:val="B3"/>
        <w:rPr>
          <w:lang w:val="en-GB"/>
        </w:rPr>
      </w:pPr>
      <w:r w:rsidRPr="002D141C">
        <w:rPr>
          <w:lang w:val="en-GB"/>
        </w:rPr>
        <w:t>3</w:t>
      </w:r>
      <w:r w:rsidR="002C5D28" w:rsidRPr="002D141C">
        <w:rPr>
          <w:lang w:val="en-GB"/>
        </w:rPr>
        <w:t>&gt;</w:t>
      </w:r>
      <w:r w:rsidR="002C5D28" w:rsidRPr="002D141C">
        <w:rPr>
          <w:lang w:val="en-GB"/>
        </w:rPr>
        <w:tab/>
        <w:t xml:space="preserve">perform the </w:t>
      </w:r>
      <w:r w:rsidR="00767455" w:rsidRPr="002D141C">
        <w:rPr>
          <w:lang w:val="en-GB"/>
        </w:rPr>
        <w:t xml:space="preserve">full </w:t>
      </w:r>
      <w:r w:rsidR="002C5D28" w:rsidRPr="002D141C">
        <w:rPr>
          <w:lang w:val="en-GB"/>
        </w:rPr>
        <w:t>configuration procedure as specified in 5.3.5.11;</w:t>
      </w:r>
    </w:p>
    <w:p w14:paraId="2CE271FD" w14:textId="47855E96" w:rsidR="002C5D28" w:rsidRPr="002D141C" w:rsidRDefault="002C5D28" w:rsidP="0070568F">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i/>
          <w:lang w:val="en-GB"/>
        </w:rPr>
        <w:t>RRCReconfiguration</w:t>
      </w:r>
      <w:r w:rsidRPr="002D141C">
        <w:rPr>
          <w:lang w:val="en-GB"/>
        </w:rPr>
        <w:t xml:space="preserve"> </w:t>
      </w:r>
      <w:r w:rsidRPr="002D141C">
        <w:rPr>
          <w:rFonts w:eastAsia="Batang"/>
          <w:noProof/>
          <w:lang w:val="en-GB" w:eastAsia="en-US"/>
        </w:rPr>
        <w:t xml:space="preserve">includes the </w:t>
      </w:r>
      <w:r w:rsidRPr="002D141C">
        <w:rPr>
          <w:rFonts w:eastAsia="Batang"/>
          <w:i/>
          <w:noProof/>
          <w:lang w:val="en-GB" w:eastAsia="en-US"/>
        </w:rPr>
        <w:t>masterCellGroup</w:t>
      </w:r>
      <w:r w:rsidRPr="002D141C">
        <w:rPr>
          <w:rFonts w:eastAsia="Batang"/>
          <w:noProof/>
          <w:lang w:val="en-GB" w:eastAsia="en-US"/>
        </w:rPr>
        <w:t>:</w:t>
      </w:r>
    </w:p>
    <w:p w14:paraId="063BCE0E" w14:textId="77777777" w:rsidR="002C5D28" w:rsidRPr="002D141C" w:rsidRDefault="002C5D28" w:rsidP="002C5D28">
      <w:pPr>
        <w:pStyle w:val="B2"/>
        <w:rPr>
          <w:rFonts w:eastAsia="Batang"/>
          <w:noProof/>
          <w:lang w:val="en-GB"/>
        </w:rPr>
      </w:pPr>
      <w:r w:rsidRPr="002D141C">
        <w:rPr>
          <w:rFonts w:eastAsia="Batang"/>
          <w:noProof/>
          <w:lang w:val="en-GB"/>
        </w:rPr>
        <w:t>2&gt;</w:t>
      </w:r>
      <w:r w:rsidRPr="002D141C">
        <w:rPr>
          <w:rFonts w:eastAsia="Batang"/>
          <w:noProof/>
          <w:lang w:val="en-GB"/>
        </w:rPr>
        <w:tab/>
        <w:t xml:space="preserve">perform the cell group configuration for the received </w:t>
      </w:r>
      <w:r w:rsidRPr="002D141C">
        <w:rPr>
          <w:rFonts w:eastAsia="Batang"/>
          <w:i/>
          <w:noProof/>
          <w:lang w:val="en-GB"/>
        </w:rPr>
        <w:t>masterCellGroup</w:t>
      </w:r>
      <w:r w:rsidRPr="002D141C">
        <w:rPr>
          <w:rFonts w:eastAsia="Batang"/>
          <w:noProof/>
          <w:lang w:val="en-GB"/>
        </w:rPr>
        <w:t xml:space="preserve"> according to 5.3.5.5;</w:t>
      </w:r>
    </w:p>
    <w:p w14:paraId="3F5CAC14" w14:textId="34B61A58" w:rsidR="002C5D28" w:rsidRPr="002D141C" w:rsidRDefault="002C5D28" w:rsidP="0070568F">
      <w:pPr>
        <w:pStyle w:val="B1"/>
        <w:rPr>
          <w:rFonts w:eastAsia="Batang"/>
          <w:noProof/>
          <w:lang w:val="en-GB" w:eastAsia="en-US"/>
        </w:rPr>
      </w:pPr>
      <w:r w:rsidRPr="002D141C">
        <w:rPr>
          <w:rFonts w:eastAsia="Batang"/>
          <w:noProof/>
          <w:lang w:val="en-GB"/>
        </w:rPr>
        <w:t>1</w:t>
      </w:r>
      <w:r w:rsidR="00C8338F" w:rsidRPr="002D141C">
        <w:rPr>
          <w:rFonts w:eastAsia="Batang"/>
          <w:noProof/>
          <w:lang w:val="en-GB"/>
        </w:rPr>
        <w:t>&gt;</w:t>
      </w:r>
      <w:r w:rsidR="00C8338F" w:rsidRPr="002D141C">
        <w:rPr>
          <w:rFonts w:eastAsia="Batang"/>
          <w:noProof/>
          <w:lang w:val="en-GB"/>
        </w:rPr>
        <w:tab/>
      </w:r>
      <w:r w:rsidRPr="002D141C">
        <w:rPr>
          <w:rFonts w:eastAsia="Batang"/>
          <w:noProof/>
          <w:lang w:val="en-GB"/>
        </w:rPr>
        <w:t xml:space="preserve">if the </w:t>
      </w:r>
      <w:r w:rsidRPr="002D141C">
        <w:rPr>
          <w:i/>
          <w:lang w:val="en-GB"/>
        </w:rPr>
        <w:t>RRCReconfiguration</w:t>
      </w:r>
      <w:r w:rsidRPr="002D141C">
        <w:rPr>
          <w:lang w:val="en-GB"/>
        </w:rPr>
        <w:t xml:space="preserve"> </w:t>
      </w:r>
      <w:r w:rsidRPr="002D141C">
        <w:rPr>
          <w:rFonts w:eastAsia="Batang"/>
          <w:noProof/>
          <w:lang w:val="en-GB" w:eastAsia="en-US"/>
        </w:rPr>
        <w:t xml:space="preserve">includes the </w:t>
      </w:r>
      <w:r w:rsidRPr="002D141C">
        <w:rPr>
          <w:rFonts w:eastAsia="Batang"/>
          <w:i/>
          <w:noProof/>
          <w:lang w:val="en-GB" w:eastAsia="en-US"/>
        </w:rPr>
        <w:t>masterKeyUpdate</w:t>
      </w:r>
      <w:r w:rsidRPr="002D141C">
        <w:rPr>
          <w:rFonts w:eastAsia="Batang"/>
          <w:noProof/>
          <w:lang w:val="en-GB" w:eastAsia="en-US"/>
        </w:rPr>
        <w:t>:</w:t>
      </w:r>
    </w:p>
    <w:p w14:paraId="2293AAF9" w14:textId="171310A3" w:rsidR="008758A1" w:rsidRPr="002D141C" w:rsidRDefault="002C5D28" w:rsidP="008758A1">
      <w:pPr>
        <w:pStyle w:val="B2"/>
        <w:rPr>
          <w:rFonts w:eastAsia="Batang"/>
          <w:noProof/>
          <w:lang w:val="en-GB"/>
        </w:rPr>
      </w:pPr>
      <w:r w:rsidRPr="002D141C">
        <w:rPr>
          <w:rFonts w:eastAsia="Batang"/>
          <w:noProof/>
          <w:lang w:val="en-GB"/>
        </w:rPr>
        <w:t>2&gt;</w:t>
      </w:r>
      <w:r w:rsidRPr="002D141C">
        <w:rPr>
          <w:rFonts w:eastAsia="Batang"/>
          <w:noProof/>
          <w:lang w:val="en-GB"/>
        </w:rPr>
        <w:tab/>
        <w:t xml:space="preserve">perform </w:t>
      </w:r>
      <w:r w:rsidR="00812ED0" w:rsidRPr="002D141C">
        <w:rPr>
          <w:lang w:val="en-GB"/>
        </w:rPr>
        <w:t xml:space="preserve">AS </w:t>
      </w:r>
      <w:r w:rsidRPr="002D141C">
        <w:rPr>
          <w:rFonts w:eastAsia="Batang"/>
          <w:noProof/>
          <w:lang w:val="en-GB"/>
        </w:rPr>
        <w:t>security key update procedure as specified in 5.3.5.7;</w:t>
      </w:r>
    </w:p>
    <w:p w14:paraId="1612D0CD" w14:textId="35149525" w:rsidR="008758A1" w:rsidRPr="002D141C" w:rsidRDefault="008758A1" w:rsidP="008758A1">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rFonts w:eastAsia="Batang"/>
          <w:i/>
          <w:noProof/>
          <w:lang w:val="en-GB" w:eastAsia="en-US"/>
        </w:rPr>
        <w:t>RRCReconfiguration</w:t>
      </w:r>
      <w:r w:rsidRPr="002D141C">
        <w:rPr>
          <w:rFonts w:eastAsia="Batang"/>
          <w:noProof/>
          <w:lang w:val="en-GB" w:eastAsia="en-US"/>
        </w:rPr>
        <w:t xml:space="preserve"> includes the </w:t>
      </w:r>
      <w:r w:rsidRPr="002D141C">
        <w:rPr>
          <w:rFonts w:eastAsia="Batang"/>
          <w:i/>
          <w:noProof/>
          <w:lang w:val="en-GB" w:eastAsia="en-US"/>
        </w:rPr>
        <w:t>sk-Counter</w:t>
      </w:r>
      <w:r w:rsidRPr="002D141C">
        <w:rPr>
          <w:rFonts w:eastAsia="Batang"/>
          <w:noProof/>
          <w:lang w:val="en-GB" w:eastAsia="en-US"/>
        </w:rPr>
        <w:t>:</w:t>
      </w:r>
    </w:p>
    <w:p w14:paraId="61424F8F" w14:textId="6AE100BE" w:rsidR="002C5D28" w:rsidRPr="002D141C" w:rsidRDefault="008758A1" w:rsidP="008758A1">
      <w:pPr>
        <w:pStyle w:val="B2"/>
        <w:rPr>
          <w:rFonts w:eastAsia="Batang"/>
          <w:noProof/>
          <w:lang w:val="en-GB"/>
        </w:rPr>
      </w:pPr>
      <w:r w:rsidRPr="002D141C">
        <w:rPr>
          <w:rFonts w:eastAsia="Batang"/>
          <w:noProof/>
          <w:lang w:val="en-GB"/>
        </w:rPr>
        <w:t>2&gt;</w:t>
      </w:r>
      <w:r w:rsidRPr="002D141C">
        <w:rPr>
          <w:rFonts w:eastAsia="Batang"/>
          <w:noProof/>
          <w:lang w:val="en-GB"/>
        </w:rPr>
        <w:tab/>
        <w:t>perform security key update procedure as specified in 5.3.5.7;</w:t>
      </w:r>
    </w:p>
    <w:p w14:paraId="47F3080D" w14:textId="1918DE9C"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includes the </w:t>
      </w:r>
      <w:r w:rsidRPr="002D141C">
        <w:rPr>
          <w:i/>
          <w:lang w:val="en-GB"/>
        </w:rPr>
        <w:t>secondaryCellGroup</w:t>
      </w:r>
      <w:r w:rsidRPr="002D141C">
        <w:rPr>
          <w:lang w:val="en-GB"/>
        </w:rPr>
        <w:t>:</w:t>
      </w:r>
    </w:p>
    <w:p w14:paraId="23439A61" w14:textId="77777777" w:rsidR="004F132C" w:rsidRPr="002D141C" w:rsidRDefault="002C5D28" w:rsidP="00787577">
      <w:pPr>
        <w:pStyle w:val="B2"/>
        <w:rPr>
          <w:lang w:val="en-GB"/>
        </w:rPr>
      </w:pPr>
      <w:r w:rsidRPr="002D141C">
        <w:rPr>
          <w:lang w:val="en-GB"/>
        </w:rPr>
        <w:t>2&gt;</w:t>
      </w:r>
      <w:r w:rsidRPr="002D141C">
        <w:rPr>
          <w:lang w:val="en-GB"/>
        </w:rPr>
        <w:tab/>
        <w:t>perform the cell group configuration for the SCG according to 5.3.5.5;</w:t>
      </w:r>
    </w:p>
    <w:p w14:paraId="67432817" w14:textId="0334FFBD" w:rsidR="00787577" w:rsidRPr="002D141C" w:rsidRDefault="00787577" w:rsidP="00787577">
      <w:pPr>
        <w:pStyle w:val="B1"/>
        <w:rPr>
          <w:i/>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includes the </w:t>
      </w:r>
      <w:r w:rsidRPr="002D141C">
        <w:rPr>
          <w:i/>
          <w:lang w:val="en-GB"/>
        </w:rPr>
        <w:t>mrdc-SecondaryCellGroupConfig:</w:t>
      </w:r>
    </w:p>
    <w:p w14:paraId="1665DC38" w14:textId="4F4FA86D" w:rsidR="00787577" w:rsidRPr="002D141C" w:rsidRDefault="00787577" w:rsidP="00787577">
      <w:pPr>
        <w:pStyle w:val="B2"/>
        <w:rPr>
          <w:rFonts w:eastAsia="Batang"/>
          <w:noProof/>
          <w:lang w:val="en-GB"/>
        </w:rPr>
      </w:pPr>
      <w:r w:rsidRPr="002D141C">
        <w:rPr>
          <w:rFonts w:eastAsia="Batang"/>
          <w:noProof/>
          <w:lang w:val="en-GB"/>
        </w:rPr>
        <w:t>2&gt;</w:t>
      </w:r>
      <w:r w:rsidRPr="002D141C">
        <w:rPr>
          <w:rFonts w:eastAsia="Batang"/>
          <w:noProof/>
          <w:lang w:val="en-GB"/>
        </w:rPr>
        <w:tab/>
        <w:t xml:space="preserve">if the </w:t>
      </w:r>
      <w:r w:rsidRPr="002D141C">
        <w:rPr>
          <w:rFonts w:eastAsia="Batang"/>
          <w:i/>
          <w:noProof/>
          <w:lang w:val="en-GB"/>
        </w:rPr>
        <w:t>mrdc-SecondaryCellGroupConfig</w:t>
      </w:r>
      <w:r w:rsidRPr="002D141C">
        <w:rPr>
          <w:rFonts w:eastAsia="Batang"/>
          <w:noProof/>
          <w:lang w:val="en-GB"/>
        </w:rPr>
        <w:t xml:space="preserve"> is set to </w:t>
      </w:r>
      <w:r w:rsidRPr="002D141C">
        <w:rPr>
          <w:rFonts w:eastAsia="Batang"/>
          <w:i/>
          <w:noProof/>
          <w:lang w:val="en-GB"/>
        </w:rPr>
        <w:t>setup</w:t>
      </w:r>
      <w:r w:rsidRPr="002D141C">
        <w:rPr>
          <w:rFonts w:eastAsia="Batang"/>
          <w:noProof/>
          <w:lang w:val="en-GB"/>
        </w:rPr>
        <w:t>:</w:t>
      </w:r>
    </w:p>
    <w:p w14:paraId="5CBDFD00" w14:textId="0DF882C4" w:rsidR="00787577" w:rsidRPr="002D141C" w:rsidRDefault="00787577" w:rsidP="00787577">
      <w:pPr>
        <w:pStyle w:val="B3"/>
        <w:rPr>
          <w:rFonts w:eastAsia="Batang"/>
          <w:noProof/>
          <w:lang w:val="en-GB"/>
        </w:rPr>
      </w:pPr>
      <w:r w:rsidRPr="002D141C">
        <w:rPr>
          <w:rFonts w:eastAsia="Batang"/>
          <w:noProof/>
          <w:lang w:val="en-GB"/>
        </w:rPr>
        <w:t>3&gt;</w:t>
      </w:r>
      <w:r w:rsidRPr="002D141C">
        <w:rPr>
          <w:rFonts w:eastAsia="Batang"/>
          <w:noProof/>
          <w:lang w:val="en-GB"/>
        </w:rPr>
        <w:tab/>
        <w:t xml:space="preserve">if the </w:t>
      </w:r>
      <w:r w:rsidRPr="002D141C">
        <w:rPr>
          <w:rFonts w:eastAsia="Batang"/>
          <w:i/>
          <w:noProof/>
          <w:lang w:val="en-GB"/>
        </w:rPr>
        <w:t>mrdc-SecondaryCellGroupConfig</w:t>
      </w:r>
      <w:r w:rsidRPr="002D141C">
        <w:rPr>
          <w:rFonts w:eastAsia="Batang"/>
          <w:noProof/>
          <w:lang w:val="en-GB"/>
        </w:rPr>
        <w:t xml:space="preserve"> includes </w:t>
      </w:r>
      <w:r w:rsidRPr="002D141C">
        <w:rPr>
          <w:rFonts w:eastAsia="Batang"/>
          <w:i/>
          <w:noProof/>
          <w:lang w:val="en-GB"/>
        </w:rPr>
        <w:t>mrdc-ReleaseAndAdd</w:t>
      </w:r>
      <w:r w:rsidRPr="002D141C">
        <w:rPr>
          <w:rFonts w:eastAsia="Batang"/>
          <w:noProof/>
          <w:lang w:val="en-GB"/>
        </w:rPr>
        <w:t>:</w:t>
      </w:r>
    </w:p>
    <w:p w14:paraId="7F9FCCBA" w14:textId="4E8B609F" w:rsidR="00787577" w:rsidRPr="002D141C" w:rsidRDefault="00787577" w:rsidP="00787577">
      <w:pPr>
        <w:pStyle w:val="B4"/>
        <w:rPr>
          <w:rFonts w:eastAsia="Batang"/>
          <w:noProof/>
          <w:lang w:val="en-GB"/>
        </w:rPr>
      </w:pPr>
      <w:r w:rsidRPr="002D141C">
        <w:rPr>
          <w:rFonts w:eastAsia="Batang"/>
          <w:lang w:val="en-GB"/>
        </w:rPr>
        <w:t>4</w:t>
      </w:r>
      <w:r w:rsidRPr="002D141C">
        <w:rPr>
          <w:rFonts w:eastAsia="Batang"/>
          <w:noProof/>
          <w:lang w:val="en-GB"/>
        </w:rPr>
        <w:t>&gt;</w:t>
      </w:r>
      <w:r w:rsidRPr="002D141C">
        <w:rPr>
          <w:rFonts w:eastAsia="Batang"/>
          <w:noProof/>
          <w:lang w:val="en-GB"/>
        </w:rPr>
        <w:tab/>
        <w:t xml:space="preserve">perform MR-DC release as specified in </w:t>
      </w:r>
      <w:r w:rsidR="00B43D13" w:rsidRPr="002D141C">
        <w:rPr>
          <w:rFonts w:eastAsia="Batang"/>
          <w:noProof/>
          <w:lang w:val="en-GB"/>
        </w:rPr>
        <w:t>clause</w:t>
      </w:r>
      <w:r w:rsidRPr="002D141C">
        <w:rPr>
          <w:rFonts w:eastAsia="Batang"/>
          <w:noProof/>
          <w:lang w:val="en-GB"/>
        </w:rPr>
        <w:t xml:space="preserve"> 5.3.5.10;</w:t>
      </w:r>
    </w:p>
    <w:p w14:paraId="307DF2B5" w14:textId="2A09182B" w:rsidR="00787577" w:rsidRPr="002D141C" w:rsidRDefault="00787577" w:rsidP="00787577">
      <w:pPr>
        <w:pStyle w:val="B3"/>
        <w:rPr>
          <w:rFonts w:eastAsia="Batang"/>
          <w:noProof/>
          <w:lang w:val="en-GB" w:eastAsia="en-US"/>
        </w:rPr>
      </w:pPr>
      <w:r w:rsidRPr="002D141C">
        <w:rPr>
          <w:lang w:val="en-GB"/>
        </w:rPr>
        <w:t>3&gt;</w:t>
      </w:r>
      <w:r w:rsidRPr="002D141C">
        <w:rPr>
          <w:lang w:val="en-GB"/>
        </w:rPr>
        <w:tab/>
        <w:t xml:space="preserve">if the received </w:t>
      </w:r>
      <w:r w:rsidRPr="002D141C">
        <w:rPr>
          <w:i/>
          <w:lang w:val="en-GB"/>
        </w:rPr>
        <w:t>mrdc-SecondaryCellGroup</w:t>
      </w:r>
      <w:r w:rsidRPr="002D141C">
        <w:rPr>
          <w:lang w:val="en-GB"/>
        </w:rPr>
        <w:t xml:space="preserve"> is set to </w:t>
      </w:r>
      <w:r w:rsidRPr="002D141C">
        <w:rPr>
          <w:i/>
          <w:lang w:val="en-GB"/>
        </w:rPr>
        <w:t>nr-SCG</w:t>
      </w:r>
      <w:r w:rsidRPr="002D141C">
        <w:rPr>
          <w:lang w:val="en-GB"/>
        </w:rPr>
        <w:t>:</w:t>
      </w:r>
    </w:p>
    <w:p w14:paraId="6AD4DC66" w14:textId="77777777" w:rsidR="00787577" w:rsidRPr="002D141C" w:rsidRDefault="00787577" w:rsidP="00787577">
      <w:pPr>
        <w:pStyle w:val="B4"/>
        <w:rPr>
          <w:lang w:val="en-GB"/>
        </w:rPr>
      </w:pPr>
      <w:r w:rsidRPr="002D141C">
        <w:rPr>
          <w:rFonts w:eastAsia="Batang"/>
          <w:noProof/>
          <w:lang w:val="en-GB"/>
        </w:rPr>
        <w:t>4&gt;</w:t>
      </w:r>
      <w:r w:rsidRPr="002D141C">
        <w:rPr>
          <w:rFonts w:eastAsia="Batang"/>
          <w:noProof/>
          <w:lang w:val="en-GB"/>
        </w:rPr>
        <w:tab/>
        <w:t xml:space="preserve">perform the RRC reconfiguration according to 5.3.5.3 for the </w:t>
      </w:r>
      <w:r w:rsidRPr="002D141C">
        <w:rPr>
          <w:rFonts w:eastAsia="Batang"/>
          <w:i/>
          <w:noProof/>
          <w:lang w:val="en-GB"/>
        </w:rPr>
        <w:t>RRCReconfiguration</w:t>
      </w:r>
      <w:r w:rsidRPr="002D141C">
        <w:rPr>
          <w:rFonts w:eastAsia="Batang"/>
          <w:noProof/>
          <w:lang w:val="en-GB"/>
        </w:rPr>
        <w:t xml:space="preserve"> message included in </w:t>
      </w:r>
      <w:r w:rsidRPr="002D141C">
        <w:rPr>
          <w:rFonts w:eastAsia="Batang"/>
          <w:i/>
          <w:noProof/>
          <w:lang w:val="en-GB"/>
        </w:rPr>
        <w:t>nr-SCG</w:t>
      </w:r>
      <w:r w:rsidRPr="002D141C">
        <w:rPr>
          <w:rFonts w:eastAsia="Batang"/>
          <w:noProof/>
          <w:lang w:val="en-GB"/>
        </w:rPr>
        <w:t>;</w:t>
      </w:r>
    </w:p>
    <w:p w14:paraId="03181C4F" w14:textId="73170201" w:rsidR="00787577" w:rsidRPr="002D141C" w:rsidRDefault="00787577" w:rsidP="00787577">
      <w:pPr>
        <w:pStyle w:val="B3"/>
        <w:rPr>
          <w:rFonts w:eastAsia="Batang"/>
          <w:noProof/>
          <w:lang w:val="en-GB" w:eastAsia="en-US"/>
        </w:rPr>
      </w:pPr>
      <w:r w:rsidRPr="002D141C">
        <w:rPr>
          <w:lang w:val="en-GB"/>
        </w:rPr>
        <w:t>3&gt;</w:t>
      </w:r>
      <w:r w:rsidRPr="002D141C">
        <w:rPr>
          <w:lang w:val="en-GB"/>
        </w:rPr>
        <w:tab/>
        <w:t xml:space="preserve">if the received </w:t>
      </w:r>
      <w:r w:rsidRPr="002D141C">
        <w:rPr>
          <w:i/>
          <w:lang w:val="en-GB"/>
        </w:rPr>
        <w:t>mrdc-SecondaryCellGroup</w:t>
      </w:r>
      <w:r w:rsidRPr="002D141C">
        <w:rPr>
          <w:lang w:val="en-GB"/>
        </w:rPr>
        <w:t xml:space="preserve"> is set to </w:t>
      </w:r>
      <w:r w:rsidRPr="002D141C">
        <w:rPr>
          <w:i/>
          <w:lang w:val="en-GB"/>
        </w:rPr>
        <w:t>eutra-SCG</w:t>
      </w:r>
      <w:r w:rsidRPr="002D141C">
        <w:rPr>
          <w:lang w:val="en-GB"/>
        </w:rPr>
        <w:t>:</w:t>
      </w:r>
    </w:p>
    <w:p w14:paraId="4F02C1DD" w14:textId="77777777" w:rsidR="00787577" w:rsidRPr="002D141C" w:rsidRDefault="00787577" w:rsidP="00787577">
      <w:pPr>
        <w:pStyle w:val="B4"/>
        <w:rPr>
          <w:rFonts w:eastAsia="Batang"/>
          <w:noProof/>
          <w:lang w:val="en-GB"/>
        </w:rPr>
      </w:pPr>
      <w:r w:rsidRPr="002D141C">
        <w:rPr>
          <w:rFonts w:eastAsia="Batang"/>
          <w:noProof/>
          <w:lang w:val="en-GB"/>
        </w:rPr>
        <w:t>4&gt;</w:t>
      </w:r>
      <w:r w:rsidRPr="002D141C">
        <w:rPr>
          <w:rFonts w:eastAsia="Batang"/>
          <w:noProof/>
          <w:lang w:val="en-GB"/>
        </w:rPr>
        <w:tab/>
        <w:t xml:space="preserve">perform the RRC connection reconfiguration </w:t>
      </w:r>
      <w:r w:rsidRPr="002D141C">
        <w:rPr>
          <w:rFonts w:eastAsia="Batang"/>
          <w:lang w:val="en-GB"/>
        </w:rPr>
        <w:t>as specified in</w:t>
      </w:r>
      <w:r w:rsidRPr="002D141C">
        <w:rPr>
          <w:rFonts w:eastAsia="Batang"/>
          <w:noProof/>
          <w:lang w:val="en-GB"/>
        </w:rPr>
        <w:t xml:space="preserve"> TS 36.331 [10], clause 5.3.5.3 for the </w:t>
      </w:r>
      <w:r w:rsidRPr="002D141C">
        <w:rPr>
          <w:rFonts w:eastAsia="Batang"/>
          <w:i/>
          <w:noProof/>
          <w:lang w:val="en-GB"/>
        </w:rPr>
        <w:t>RRCConnectionReconfiguration</w:t>
      </w:r>
      <w:r w:rsidRPr="002D141C">
        <w:rPr>
          <w:rFonts w:eastAsia="Batang"/>
          <w:noProof/>
          <w:lang w:val="en-GB"/>
        </w:rPr>
        <w:t xml:space="preserve"> message included in </w:t>
      </w:r>
      <w:r w:rsidRPr="002D141C">
        <w:rPr>
          <w:rFonts w:eastAsia="Batang"/>
          <w:i/>
          <w:noProof/>
          <w:lang w:val="en-GB"/>
        </w:rPr>
        <w:t>eutra-SCG</w:t>
      </w:r>
      <w:r w:rsidRPr="002D141C">
        <w:rPr>
          <w:rFonts w:eastAsia="Batang"/>
          <w:noProof/>
          <w:lang w:val="en-GB"/>
        </w:rPr>
        <w:t>;</w:t>
      </w:r>
    </w:p>
    <w:p w14:paraId="37D419D9" w14:textId="1E9AA916" w:rsidR="00787577" w:rsidRPr="002D141C" w:rsidRDefault="00787577" w:rsidP="00787577">
      <w:pPr>
        <w:pStyle w:val="B2"/>
        <w:rPr>
          <w:rFonts w:eastAsia="Batang"/>
          <w:noProof/>
          <w:lang w:val="en-GB"/>
        </w:rPr>
      </w:pPr>
      <w:r w:rsidRPr="002D141C">
        <w:rPr>
          <w:rFonts w:eastAsia="Batang"/>
          <w:noProof/>
          <w:lang w:val="en-GB"/>
        </w:rPr>
        <w:lastRenderedPageBreak/>
        <w:t>2&gt;</w:t>
      </w:r>
      <w:r w:rsidRPr="002D141C">
        <w:rPr>
          <w:rFonts w:eastAsia="Batang"/>
          <w:noProof/>
          <w:lang w:val="en-GB"/>
        </w:rPr>
        <w:tab/>
        <w:t>else (</w:t>
      </w:r>
      <w:r w:rsidRPr="002D141C">
        <w:rPr>
          <w:rFonts w:eastAsia="Batang"/>
          <w:i/>
          <w:noProof/>
          <w:lang w:val="en-GB"/>
        </w:rPr>
        <w:t>mrdc-SecondaryCellGroupConfig</w:t>
      </w:r>
      <w:r w:rsidRPr="002D141C">
        <w:rPr>
          <w:rFonts w:eastAsia="Batang"/>
          <w:noProof/>
          <w:lang w:val="en-GB"/>
        </w:rPr>
        <w:t xml:space="preserve"> is set to </w:t>
      </w:r>
      <w:r w:rsidRPr="002D141C">
        <w:rPr>
          <w:rFonts w:eastAsia="Batang"/>
          <w:i/>
          <w:noProof/>
          <w:lang w:val="en-GB"/>
        </w:rPr>
        <w:t>release</w:t>
      </w:r>
      <w:r w:rsidRPr="002D141C">
        <w:rPr>
          <w:rFonts w:eastAsia="Batang"/>
          <w:noProof/>
          <w:lang w:val="en-GB"/>
        </w:rPr>
        <w:t>):</w:t>
      </w:r>
    </w:p>
    <w:p w14:paraId="5188B22A" w14:textId="57AA55ED" w:rsidR="002C5D28" w:rsidRPr="002D141C" w:rsidRDefault="00787577" w:rsidP="00852D09">
      <w:pPr>
        <w:pStyle w:val="B3"/>
        <w:rPr>
          <w:rFonts w:eastAsia="Batang"/>
          <w:noProof/>
          <w:lang w:val="en-GB"/>
        </w:rPr>
      </w:pPr>
      <w:r w:rsidRPr="002D141C">
        <w:rPr>
          <w:rFonts w:eastAsia="Batang"/>
          <w:lang w:val="en-GB"/>
        </w:rPr>
        <w:t>3</w:t>
      </w:r>
      <w:r w:rsidRPr="002D141C">
        <w:rPr>
          <w:rFonts w:eastAsia="Batang"/>
          <w:noProof/>
          <w:lang w:val="en-GB"/>
        </w:rPr>
        <w:t>&gt;</w:t>
      </w:r>
      <w:r w:rsidRPr="002D141C">
        <w:rPr>
          <w:rFonts w:eastAsia="Batang"/>
          <w:noProof/>
          <w:lang w:val="en-GB"/>
        </w:rPr>
        <w:tab/>
      </w:r>
      <w:r w:rsidRPr="002D141C">
        <w:rPr>
          <w:rFonts w:eastAsia="Batang"/>
          <w:lang w:val="en-GB"/>
        </w:rPr>
        <w:t>perform</w:t>
      </w:r>
      <w:r w:rsidRPr="002D141C">
        <w:rPr>
          <w:rFonts w:eastAsia="Batang"/>
          <w:noProof/>
          <w:lang w:val="en-GB"/>
        </w:rPr>
        <w:t xml:space="preserve"> MR-DC </w:t>
      </w:r>
      <w:r w:rsidRPr="002D141C">
        <w:rPr>
          <w:rFonts w:eastAsia="Batang"/>
          <w:lang w:val="en-GB"/>
        </w:rPr>
        <w:t>release</w:t>
      </w:r>
      <w:r w:rsidRPr="002D141C">
        <w:rPr>
          <w:rFonts w:eastAsia="Batang"/>
          <w:noProof/>
          <w:lang w:val="en-GB"/>
        </w:rPr>
        <w:t xml:space="preserve"> as specified in </w:t>
      </w:r>
      <w:r w:rsidR="00B43D13" w:rsidRPr="002D141C">
        <w:rPr>
          <w:rFonts w:eastAsia="Batang"/>
          <w:noProof/>
          <w:lang w:val="en-GB"/>
        </w:rPr>
        <w:t>clause</w:t>
      </w:r>
      <w:r w:rsidRPr="002D141C">
        <w:rPr>
          <w:rFonts w:eastAsia="Batang"/>
          <w:noProof/>
          <w:lang w:val="en-GB"/>
        </w:rPr>
        <w:t xml:space="preserve"> 5.3.5.10;</w:t>
      </w:r>
    </w:p>
    <w:p w14:paraId="0427CE20" w14:textId="39F0E317"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w:t>
      </w:r>
      <w:r w:rsidR="00787577" w:rsidRPr="002D141C">
        <w:rPr>
          <w:lang w:val="en-GB"/>
        </w:rPr>
        <w:t xml:space="preserve">includes </w:t>
      </w:r>
      <w:r w:rsidRPr="002D141C">
        <w:rPr>
          <w:lang w:val="en-GB"/>
        </w:rPr>
        <w:t xml:space="preserve">the </w:t>
      </w:r>
      <w:r w:rsidRPr="002D141C">
        <w:rPr>
          <w:i/>
          <w:lang w:val="en-GB"/>
        </w:rPr>
        <w:t>radioBearerConfig</w:t>
      </w:r>
      <w:r w:rsidRPr="002D141C">
        <w:rPr>
          <w:lang w:val="en-GB"/>
        </w:rPr>
        <w:t>:</w:t>
      </w:r>
    </w:p>
    <w:p w14:paraId="061B6570" w14:textId="77777777" w:rsidR="002C5D28" w:rsidRPr="002D141C" w:rsidRDefault="002C5D28" w:rsidP="002C5D28">
      <w:pPr>
        <w:pStyle w:val="B2"/>
        <w:rPr>
          <w:lang w:val="en-GB"/>
        </w:rPr>
      </w:pPr>
      <w:r w:rsidRPr="002D141C">
        <w:rPr>
          <w:lang w:val="en-GB"/>
        </w:rPr>
        <w:t>2&gt;</w:t>
      </w:r>
      <w:r w:rsidRPr="002D141C">
        <w:rPr>
          <w:lang w:val="en-GB"/>
        </w:rPr>
        <w:tab/>
        <w:t>perform the radio bearer configuration according to 5.3.5.6;</w:t>
      </w:r>
    </w:p>
    <w:p w14:paraId="32317430" w14:textId="77777777" w:rsidR="00787577" w:rsidRPr="002D141C" w:rsidRDefault="00787577" w:rsidP="00787577">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radioBearerConfig2</w:t>
      </w:r>
      <w:r w:rsidRPr="002D141C">
        <w:rPr>
          <w:lang w:val="en-GB"/>
        </w:rPr>
        <w:t>:</w:t>
      </w:r>
    </w:p>
    <w:p w14:paraId="2E432A68" w14:textId="77777777" w:rsidR="00787577" w:rsidRPr="002D141C" w:rsidRDefault="00787577" w:rsidP="00787577">
      <w:pPr>
        <w:pStyle w:val="B2"/>
        <w:rPr>
          <w:lang w:val="en-GB"/>
        </w:rPr>
      </w:pPr>
      <w:r w:rsidRPr="002D141C">
        <w:rPr>
          <w:lang w:val="en-GB"/>
        </w:rPr>
        <w:t>2&gt;</w:t>
      </w:r>
      <w:r w:rsidRPr="002D141C">
        <w:rPr>
          <w:lang w:val="en-GB"/>
        </w:rPr>
        <w:tab/>
        <w:t>perform the radio bearer configuration according to 5.3.5.6;</w:t>
      </w:r>
    </w:p>
    <w:p w14:paraId="640F3BEC" w14:textId="2C830831"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measConfig</w:t>
      </w:r>
      <w:r w:rsidRPr="002D141C">
        <w:rPr>
          <w:lang w:val="en-GB"/>
        </w:rPr>
        <w:t>:</w:t>
      </w:r>
    </w:p>
    <w:p w14:paraId="377ABC74" w14:textId="77777777" w:rsidR="002C5D28" w:rsidRPr="002D141C" w:rsidRDefault="002C5D28" w:rsidP="002C5D28">
      <w:pPr>
        <w:pStyle w:val="B2"/>
        <w:rPr>
          <w:lang w:val="en-GB"/>
        </w:rPr>
      </w:pPr>
      <w:r w:rsidRPr="002D141C">
        <w:rPr>
          <w:lang w:val="en-GB"/>
        </w:rPr>
        <w:t>2&gt;</w:t>
      </w:r>
      <w:r w:rsidRPr="002D141C">
        <w:rPr>
          <w:lang w:val="en-GB"/>
        </w:rPr>
        <w:tab/>
        <w:t>perform the measurement configuration procedure as specified in 5.5.2;</w:t>
      </w:r>
    </w:p>
    <w:p w14:paraId="7A9C814F" w14:textId="3DBEFBA8" w:rsidR="001963F6" w:rsidRPr="002D141C" w:rsidRDefault="001963F6"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dedicatedNAS-MessageList</w:t>
      </w:r>
      <w:r w:rsidRPr="002D141C">
        <w:rPr>
          <w:lang w:val="en-GB"/>
        </w:rPr>
        <w:t>:</w:t>
      </w:r>
    </w:p>
    <w:p w14:paraId="6119A55D" w14:textId="77777777" w:rsidR="001963F6" w:rsidRPr="002D141C" w:rsidRDefault="001963F6" w:rsidP="00706D38">
      <w:pPr>
        <w:pStyle w:val="B2"/>
        <w:rPr>
          <w:lang w:val="en-GB"/>
        </w:rPr>
      </w:pPr>
      <w:r w:rsidRPr="002D141C">
        <w:rPr>
          <w:lang w:val="en-GB"/>
        </w:rPr>
        <w:t>2&gt;</w:t>
      </w:r>
      <w:r w:rsidRPr="002D141C">
        <w:rPr>
          <w:lang w:val="en-GB"/>
        </w:rPr>
        <w:tab/>
        <w:t xml:space="preserve">forward each element of the </w:t>
      </w:r>
      <w:r w:rsidRPr="002D141C">
        <w:rPr>
          <w:i/>
          <w:lang w:val="en-GB"/>
        </w:rPr>
        <w:t>dedicatedNAS-MessageList</w:t>
      </w:r>
      <w:r w:rsidRPr="002D141C">
        <w:rPr>
          <w:lang w:val="en-GB"/>
        </w:rPr>
        <w:t xml:space="preserve"> to upper layers in the same order as listed;</w:t>
      </w:r>
    </w:p>
    <w:p w14:paraId="2FE9CFC1" w14:textId="5E2012D0"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dedicatedSIB1-Delivery</w:t>
      </w:r>
      <w:r w:rsidRPr="002D141C">
        <w:rPr>
          <w:lang w:val="en-GB"/>
        </w:rPr>
        <w:t>:</w:t>
      </w:r>
    </w:p>
    <w:p w14:paraId="37D3F954"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perform the action upon reception of </w:t>
      </w:r>
      <w:r w:rsidRPr="002D141C">
        <w:rPr>
          <w:i/>
          <w:lang w:val="en-GB"/>
        </w:rPr>
        <w:t>SIB1</w:t>
      </w:r>
      <w:r w:rsidRPr="002D141C">
        <w:rPr>
          <w:lang w:val="en-GB"/>
        </w:rPr>
        <w:t xml:space="preserve"> as specified in 5.2.2.4.2;</w:t>
      </w:r>
    </w:p>
    <w:p w14:paraId="5A10D9AA" w14:textId="1B7C3B69"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dedicatedSystemInformationDelivery</w:t>
      </w:r>
      <w:r w:rsidRPr="002D141C">
        <w:rPr>
          <w:lang w:val="en-GB"/>
        </w:rPr>
        <w:t>:</w:t>
      </w:r>
    </w:p>
    <w:p w14:paraId="537B39E8"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perform the action upon reception of System Information as specified in 5.2.2.4;</w:t>
      </w:r>
    </w:p>
    <w:p w14:paraId="39694961" w14:textId="7892BC8B" w:rsidR="001963F6" w:rsidRPr="002D141C" w:rsidRDefault="001963F6"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otherConfig</w:t>
      </w:r>
      <w:r w:rsidRPr="002D141C">
        <w:rPr>
          <w:lang w:val="en-GB"/>
        </w:rPr>
        <w:t>:</w:t>
      </w:r>
    </w:p>
    <w:p w14:paraId="1730EEC0" w14:textId="77777777" w:rsidR="001963F6" w:rsidRPr="002D141C" w:rsidRDefault="001963F6" w:rsidP="00706D38">
      <w:pPr>
        <w:pStyle w:val="B2"/>
        <w:rPr>
          <w:lang w:val="en-GB"/>
        </w:rPr>
      </w:pPr>
      <w:r w:rsidRPr="002D141C">
        <w:rPr>
          <w:lang w:val="en-GB"/>
        </w:rPr>
        <w:t>2&gt;</w:t>
      </w:r>
      <w:r w:rsidRPr="002D141C">
        <w:rPr>
          <w:lang w:val="en-GB"/>
        </w:rPr>
        <w:tab/>
        <w:t>perform the other configuration procedure as specified in 5.3.5.9;</w:t>
      </w:r>
    </w:p>
    <w:p w14:paraId="4B43ED6D" w14:textId="414EE3CC" w:rsidR="002C5D28" w:rsidRPr="002D141C" w:rsidRDefault="002C5D28" w:rsidP="0070568F">
      <w:pPr>
        <w:pStyle w:val="B1"/>
        <w:rPr>
          <w:lang w:val="en-GB"/>
        </w:rPr>
      </w:pPr>
      <w:r w:rsidRPr="002D141C">
        <w:rPr>
          <w:lang w:val="en-GB"/>
        </w:rPr>
        <w:t>1&gt;</w:t>
      </w:r>
      <w:r w:rsidRPr="002D141C">
        <w:rPr>
          <w:lang w:val="en-GB"/>
        </w:rPr>
        <w:tab/>
        <w:t xml:space="preserve">set the content of </w:t>
      </w:r>
      <w:r w:rsidR="00527FF9" w:rsidRPr="002D141C">
        <w:rPr>
          <w:lang w:val="en-GB"/>
        </w:rPr>
        <w:t>the</w:t>
      </w:r>
      <w:r w:rsidR="00527FF9" w:rsidRPr="002D141C">
        <w:rPr>
          <w:i/>
          <w:lang w:val="en-GB"/>
        </w:rPr>
        <w:t xml:space="preserve"> </w:t>
      </w:r>
      <w:r w:rsidRPr="002D141C">
        <w:rPr>
          <w:i/>
          <w:lang w:val="en-GB"/>
        </w:rPr>
        <w:t>RRCReconfigurationComplete</w:t>
      </w:r>
      <w:r w:rsidRPr="002D141C">
        <w:rPr>
          <w:lang w:val="en-GB"/>
        </w:rPr>
        <w:t xml:space="preserve"> message as follows:</w:t>
      </w:r>
    </w:p>
    <w:p w14:paraId="07F858DA" w14:textId="0E163C63"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RRCReconfiguration</w:t>
      </w:r>
      <w:r w:rsidRPr="002D141C">
        <w:rPr>
          <w:lang w:val="en-GB"/>
        </w:rPr>
        <w:t xml:space="preserve"> includes the </w:t>
      </w:r>
      <w:r w:rsidRPr="002D141C">
        <w:rPr>
          <w:i/>
          <w:lang w:val="en-GB"/>
        </w:rPr>
        <w:t>masterCellGroup</w:t>
      </w:r>
      <w:r w:rsidRPr="002D141C">
        <w:rPr>
          <w:lang w:val="en-GB"/>
        </w:rPr>
        <w:t xml:space="preserve"> containing the </w:t>
      </w:r>
      <w:r w:rsidRPr="002D141C">
        <w:rPr>
          <w:i/>
          <w:lang w:val="en-GB"/>
        </w:rPr>
        <w:t>reportUplinkTxDirectCurrent</w:t>
      </w:r>
      <w:r w:rsidR="00AB2B6F" w:rsidRPr="002D141C">
        <w:rPr>
          <w:rFonts w:eastAsiaTheme="minorEastAsia"/>
          <w:lang w:val="en-GB" w:eastAsia="ja-JP"/>
        </w:rPr>
        <w:t>:</w:t>
      </w:r>
    </w:p>
    <w:p w14:paraId="3BA3C4CC" w14:textId="77777777" w:rsidR="00AB2B6F" w:rsidRPr="002D141C" w:rsidRDefault="00AB2B6F" w:rsidP="00AB2B6F">
      <w:pPr>
        <w:pStyle w:val="B3"/>
        <w:rPr>
          <w:lang w:val="en-GB"/>
        </w:rPr>
      </w:pPr>
      <w:r w:rsidRPr="002D141C">
        <w:rPr>
          <w:lang w:val="en-GB"/>
        </w:rPr>
        <w:t>3&gt;</w:t>
      </w:r>
      <w:r w:rsidRPr="002D141C">
        <w:rPr>
          <w:lang w:val="en-GB"/>
        </w:rPr>
        <w:tab/>
        <w:t xml:space="preserve">include the </w:t>
      </w:r>
      <w:r w:rsidRPr="002D141C">
        <w:rPr>
          <w:i/>
          <w:lang w:val="en-GB"/>
        </w:rPr>
        <w:t>uplinkTxDirectCurrentList</w:t>
      </w:r>
      <w:r w:rsidRPr="002D141C">
        <w:rPr>
          <w:lang w:val="en-GB"/>
        </w:rPr>
        <w:t xml:space="preserve"> for each MCG serving cell with UL;</w:t>
      </w:r>
    </w:p>
    <w:p w14:paraId="14C1A50C" w14:textId="77777777" w:rsidR="00AB2B6F" w:rsidRPr="002D141C" w:rsidRDefault="00AB2B6F" w:rsidP="00AB2B6F">
      <w:pPr>
        <w:pStyle w:val="B3"/>
        <w:rPr>
          <w:lang w:val="en-GB"/>
        </w:rPr>
      </w:pPr>
      <w:r w:rsidRPr="002D141C">
        <w:rPr>
          <w:lang w:val="en-GB"/>
        </w:rPr>
        <w:t>3&gt;</w:t>
      </w:r>
      <w:r w:rsidRPr="002D141C">
        <w:rPr>
          <w:lang w:val="en-GB"/>
        </w:rPr>
        <w:tab/>
        <w:t xml:space="preserve">include </w:t>
      </w:r>
      <w:r w:rsidRPr="002D141C">
        <w:rPr>
          <w:i/>
          <w:lang w:val="en-GB"/>
        </w:rPr>
        <w:t>uplinkDirectCurrentBWP-SUL</w:t>
      </w:r>
      <w:r w:rsidRPr="002D141C">
        <w:rPr>
          <w:lang w:val="en-GB"/>
        </w:rPr>
        <w:t xml:space="preserve"> for each MCG serving cell configured with SUL carrier, if any, within the </w:t>
      </w:r>
      <w:r w:rsidRPr="002D141C">
        <w:rPr>
          <w:i/>
          <w:lang w:val="en-GB"/>
        </w:rPr>
        <w:t>uplinkTxDirectCurrentList</w:t>
      </w:r>
      <w:r w:rsidRPr="002D141C">
        <w:rPr>
          <w:lang w:val="en-GB"/>
        </w:rPr>
        <w:t>;</w:t>
      </w:r>
    </w:p>
    <w:p w14:paraId="5D754609"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RRCReconfiguration</w:t>
      </w:r>
      <w:r w:rsidRPr="002D141C">
        <w:rPr>
          <w:lang w:val="en-GB"/>
        </w:rPr>
        <w:t xml:space="preserve"> includes the </w:t>
      </w:r>
      <w:r w:rsidRPr="002D141C">
        <w:rPr>
          <w:i/>
          <w:lang w:val="en-GB"/>
        </w:rPr>
        <w:t>secondaryCellGroup</w:t>
      </w:r>
      <w:r w:rsidRPr="002D141C">
        <w:rPr>
          <w:lang w:val="en-GB"/>
        </w:rPr>
        <w:t xml:space="preserve"> containing the </w:t>
      </w:r>
      <w:r w:rsidRPr="002D141C">
        <w:rPr>
          <w:i/>
          <w:lang w:val="en-GB"/>
        </w:rPr>
        <w:t>reportUplinkTxDirectCurrent</w:t>
      </w:r>
      <w:r w:rsidRPr="002D141C">
        <w:rPr>
          <w:lang w:val="en-GB"/>
        </w:rPr>
        <w:t>:</w:t>
      </w:r>
    </w:p>
    <w:p w14:paraId="770CB2DD" w14:textId="65334588"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include the </w:t>
      </w:r>
      <w:r w:rsidRPr="002D141C">
        <w:rPr>
          <w:i/>
          <w:lang w:val="en-GB"/>
        </w:rPr>
        <w:t>uplinkTxDirectCurrentList</w:t>
      </w:r>
      <w:r w:rsidR="00C95A3F" w:rsidRPr="002D141C">
        <w:rPr>
          <w:i/>
          <w:lang w:val="en-GB"/>
        </w:rPr>
        <w:t xml:space="preserve"> </w:t>
      </w:r>
      <w:r w:rsidR="00C95A3F" w:rsidRPr="002D141C">
        <w:rPr>
          <w:lang w:val="en-GB"/>
        </w:rPr>
        <w:t>for each</w:t>
      </w:r>
      <w:r w:rsidR="00AB2B6F" w:rsidRPr="002D141C">
        <w:rPr>
          <w:lang w:val="en-GB"/>
        </w:rPr>
        <w:t xml:space="preserve"> SCG</w:t>
      </w:r>
      <w:r w:rsidR="00C95A3F" w:rsidRPr="002D141C">
        <w:rPr>
          <w:lang w:val="en-GB"/>
        </w:rPr>
        <w:t xml:space="preserve"> serving cell with UL</w:t>
      </w:r>
      <w:r w:rsidRPr="002D141C">
        <w:rPr>
          <w:lang w:val="en-GB"/>
        </w:rPr>
        <w:t>;</w:t>
      </w:r>
    </w:p>
    <w:p w14:paraId="78FFBD36" w14:textId="06175DE9" w:rsidR="00C95A3F" w:rsidRPr="002D141C" w:rsidRDefault="00C95A3F" w:rsidP="00C95A3F">
      <w:pPr>
        <w:pStyle w:val="B3"/>
        <w:rPr>
          <w:lang w:val="en-GB"/>
        </w:rPr>
      </w:pPr>
      <w:r w:rsidRPr="002D141C">
        <w:rPr>
          <w:lang w:val="en-GB"/>
        </w:rPr>
        <w:t>3&gt;</w:t>
      </w:r>
      <w:r w:rsidRPr="002D141C">
        <w:rPr>
          <w:lang w:val="en-GB"/>
        </w:rPr>
        <w:tab/>
      </w:r>
      <w:r w:rsidR="00AB2B6F" w:rsidRPr="002D141C">
        <w:rPr>
          <w:lang w:val="en-GB"/>
        </w:rPr>
        <w:t xml:space="preserve">include </w:t>
      </w:r>
      <w:r w:rsidR="00AB2B6F" w:rsidRPr="002D141C">
        <w:rPr>
          <w:i/>
          <w:lang w:val="en-GB"/>
        </w:rPr>
        <w:t>uplinkDirectCurrentBWP-SUL</w:t>
      </w:r>
      <w:r w:rsidR="00AB2B6F" w:rsidRPr="002D141C">
        <w:rPr>
          <w:lang w:val="en-GB"/>
        </w:rPr>
        <w:t xml:space="preserve"> for each SCG serving cell configured with SUL carrier, if any, within the </w:t>
      </w:r>
      <w:r w:rsidR="00AB2B6F" w:rsidRPr="002D141C">
        <w:rPr>
          <w:i/>
          <w:lang w:val="en-GB"/>
        </w:rPr>
        <w:t>uplinkTxDirectCurrentList</w:t>
      </w:r>
      <w:r w:rsidR="00AB2B6F" w:rsidRPr="002D141C">
        <w:rPr>
          <w:lang w:val="en-GB"/>
        </w:rPr>
        <w:t>;</w:t>
      </w:r>
    </w:p>
    <w:p w14:paraId="202290BB" w14:textId="20AA0AD5" w:rsidR="00787577" w:rsidRPr="002D141C" w:rsidRDefault="00787577" w:rsidP="00787577">
      <w:pPr>
        <w:pStyle w:val="B2"/>
        <w:rPr>
          <w:lang w:val="en-GB"/>
        </w:rPr>
      </w:pPr>
      <w:r w:rsidRPr="002D141C">
        <w:rPr>
          <w:lang w:val="en-GB"/>
        </w:rPr>
        <w:t>2&gt;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mrdc-SecondaryCellGroupConfig</w:t>
      </w:r>
      <w:r w:rsidRPr="002D141C">
        <w:rPr>
          <w:lang w:val="en-GB"/>
        </w:rPr>
        <w:t xml:space="preserve"> with </w:t>
      </w:r>
      <w:r w:rsidRPr="002D141C">
        <w:rPr>
          <w:i/>
          <w:iCs/>
          <w:lang w:val="en-GB"/>
        </w:rPr>
        <w:t>mrdc-SecondaryCellGroup</w:t>
      </w:r>
      <w:r w:rsidRPr="002D141C">
        <w:rPr>
          <w:lang w:val="en-GB"/>
        </w:rPr>
        <w:t xml:space="preserve"> set to </w:t>
      </w:r>
      <w:r w:rsidRPr="002D141C">
        <w:rPr>
          <w:i/>
          <w:lang w:val="en-GB"/>
        </w:rPr>
        <w:t>eutra-SCG</w:t>
      </w:r>
      <w:r w:rsidRPr="002D141C">
        <w:rPr>
          <w:lang w:val="en-GB"/>
        </w:rPr>
        <w:t>:</w:t>
      </w:r>
    </w:p>
    <w:p w14:paraId="69171CBD" w14:textId="725C7E53" w:rsidR="00787577" w:rsidRPr="002D141C" w:rsidRDefault="00787577" w:rsidP="00787577">
      <w:pPr>
        <w:pStyle w:val="B3"/>
        <w:rPr>
          <w:lang w:val="en-GB"/>
        </w:rPr>
      </w:pPr>
      <w:r w:rsidRPr="002D141C">
        <w:rPr>
          <w:lang w:val="en-GB"/>
        </w:rPr>
        <w:t>3&gt;</w:t>
      </w:r>
      <w:r w:rsidRPr="002D141C">
        <w:rPr>
          <w:lang w:val="en-GB"/>
        </w:rPr>
        <w:tab/>
        <w:t xml:space="preserve">include </w:t>
      </w:r>
      <w:r w:rsidR="007A6B2B" w:rsidRPr="002D141C">
        <w:rPr>
          <w:lang w:val="en-GB"/>
        </w:rPr>
        <w:t xml:space="preserve">in the </w:t>
      </w:r>
      <w:r w:rsidRPr="002D141C">
        <w:rPr>
          <w:i/>
          <w:lang w:val="en-GB"/>
        </w:rPr>
        <w:t>eutra-SCG-Response</w:t>
      </w:r>
      <w:r w:rsidRPr="002D141C">
        <w:rPr>
          <w:lang w:val="en-GB"/>
        </w:rPr>
        <w:t xml:space="preserve"> </w:t>
      </w:r>
      <w:r w:rsidR="007A6B2B" w:rsidRPr="002D141C">
        <w:rPr>
          <w:lang w:val="en-GB"/>
        </w:rPr>
        <w:t xml:space="preserve">the E-UTRA </w:t>
      </w:r>
      <w:r w:rsidR="007A6B2B" w:rsidRPr="002D141C">
        <w:rPr>
          <w:i/>
          <w:iCs/>
          <w:lang w:val="en-GB"/>
        </w:rPr>
        <w:t>RRCConnectionReconfigurationComplete</w:t>
      </w:r>
      <w:r w:rsidR="007A6B2B" w:rsidRPr="002D141C">
        <w:rPr>
          <w:lang w:val="en-GB"/>
        </w:rPr>
        <w:t xml:space="preserve"> message</w:t>
      </w:r>
      <w:r w:rsidRPr="002D141C">
        <w:rPr>
          <w:lang w:val="en-GB"/>
        </w:rPr>
        <w:t xml:space="preserve"> in accordance with TS 36.331 [10] clause 5.3.5.3;</w:t>
      </w:r>
    </w:p>
    <w:p w14:paraId="36B67174" w14:textId="616738AD" w:rsidR="00787577" w:rsidRPr="002D141C" w:rsidRDefault="00787577" w:rsidP="00787577">
      <w:pPr>
        <w:pStyle w:val="B2"/>
        <w:rPr>
          <w:lang w:val="en-GB"/>
        </w:rPr>
      </w:pPr>
      <w:r w:rsidRPr="002D141C">
        <w:rPr>
          <w:lang w:val="en-GB"/>
        </w:rPr>
        <w:t xml:space="preserve">2&gt; if the </w:t>
      </w:r>
      <w:r w:rsidRPr="002D141C">
        <w:rPr>
          <w:i/>
          <w:lang w:val="en-GB"/>
        </w:rPr>
        <w:t>RRCReconfiguration</w:t>
      </w:r>
      <w:r w:rsidRPr="002D141C">
        <w:rPr>
          <w:lang w:val="en-GB"/>
        </w:rPr>
        <w:t xml:space="preserve"> message includes the </w:t>
      </w:r>
      <w:r w:rsidRPr="002D141C">
        <w:rPr>
          <w:i/>
          <w:lang w:val="en-GB"/>
        </w:rPr>
        <w:t>mrdc-SecondaryCellGroupConfig</w:t>
      </w:r>
      <w:r w:rsidRPr="002D141C">
        <w:rPr>
          <w:lang w:val="en-GB"/>
        </w:rPr>
        <w:t xml:space="preserve"> with </w:t>
      </w:r>
      <w:r w:rsidRPr="002D141C">
        <w:rPr>
          <w:i/>
          <w:iCs/>
          <w:lang w:val="en-GB"/>
        </w:rPr>
        <w:t>mrdc-SecondaryCellGroup</w:t>
      </w:r>
      <w:r w:rsidRPr="002D141C">
        <w:rPr>
          <w:lang w:val="en-GB"/>
        </w:rPr>
        <w:t xml:space="preserve"> set to </w:t>
      </w:r>
      <w:r w:rsidRPr="002D141C">
        <w:rPr>
          <w:i/>
          <w:lang w:val="en-GB"/>
        </w:rPr>
        <w:t>nr-SCG</w:t>
      </w:r>
      <w:r w:rsidRPr="002D141C">
        <w:rPr>
          <w:lang w:val="en-GB"/>
        </w:rPr>
        <w:t>:</w:t>
      </w:r>
    </w:p>
    <w:p w14:paraId="102B2D1C" w14:textId="3270FBAD" w:rsidR="00787577" w:rsidRPr="002D141C" w:rsidRDefault="00787577" w:rsidP="00787577">
      <w:pPr>
        <w:pStyle w:val="B3"/>
        <w:rPr>
          <w:lang w:val="en-GB"/>
        </w:rPr>
      </w:pPr>
      <w:r w:rsidRPr="002D141C">
        <w:rPr>
          <w:lang w:val="en-GB"/>
        </w:rPr>
        <w:t>3&gt;</w:t>
      </w:r>
      <w:r w:rsidRPr="002D141C">
        <w:rPr>
          <w:lang w:val="en-GB"/>
        </w:rPr>
        <w:tab/>
        <w:t xml:space="preserve">include </w:t>
      </w:r>
      <w:r w:rsidR="007A6B2B" w:rsidRPr="002D141C">
        <w:rPr>
          <w:lang w:val="en-GB"/>
        </w:rPr>
        <w:t xml:space="preserve">in the </w:t>
      </w:r>
      <w:r w:rsidRPr="002D141C">
        <w:rPr>
          <w:i/>
          <w:lang w:val="en-GB"/>
        </w:rPr>
        <w:t>nr-SCG-Response</w:t>
      </w:r>
      <w:r w:rsidRPr="002D141C">
        <w:rPr>
          <w:lang w:val="en-GB"/>
        </w:rPr>
        <w:t xml:space="preserve"> </w:t>
      </w:r>
      <w:r w:rsidR="007A6B2B" w:rsidRPr="002D141C">
        <w:rPr>
          <w:iCs/>
          <w:lang w:val="en-GB"/>
        </w:rPr>
        <w:t xml:space="preserve">the </w:t>
      </w:r>
      <w:r w:rsidR="007A6B2B" w:rsidRPr="002D141C">
        <w:rPr>
          <w:i/>
          <w:lang w:val="en-GB"/>
        </w:rPr>
        <w:t>RRCReconfigurationComplete</w:t>
      </w:r>
      <w:r w:rsidR="007A6B2B" w:rsidRPr="002D141C">
        <w:rPr>
          <w:iCs/>
          <w:lang w:val="en-GB"/>
        </w:rPr>
        <w:t xml:space="preserve"> message</w:t>
      </w:r>
      <w:r w:rsidRPr="002D141C">
        <w:rPr>
          <w:lang w:val="en-GB"/>
        </w:rPr>
        <w:t>;</w:t>
      </w:r>
    </w:p>
    <w:p w14:paraId="3D36C232" w14:textId="19D7169D" w:rsidR="002C5D28" w:rsidRPr="002D141C" w:rsidRDefault="002C5D28" w:rsidP="0070568F">
      <w:pPr>
        <w:pStyle w:val="B1"/>
        <w:rPr>
          <w:lang w:val="en-GB"/>
        </w:rPr>
      </w:pPr>
      <w:r w:rsidRPr="002D141C">
        <w:rPr>
          <w:lang w:val="en-GB"/>
        </w:rPr>
        <w:t>1</w:t>
      </w:r>
      <w:r w:rsidR="00577980" w:rsidRPr="002D141C">
        <w:rPr>
          <w:lang w:val="en-GB"/>
        </w:rPr>
        <w:t>&gt;</w:t>
      </w:r>
      <w:r w:rsidR="00577980" w:rsidRPr="002D141C">
        <w:rPr>
          <w:lang w:val="en-GB"/>
        </w:rPr>
        <w:tab/>
      </w:r>
      <w:r w:rsidRPr="002D141C">
        <w:rPr>
          <w:lang w:val="en-GB"/>
        </w:rPr>
        <w:t xml:space="preserve">if the UE is configured with E-UTRA </w:t>
      </w:r>
      <w:r w:rsidRPr="002D141C">
        <w:rPr>
          <w:i/>
          <w:lang w:val="en-GB"/>
        </w:rPr>
        <w:t>nr-SecondaryCellGroupConfig</w:t>
      </w:r>
      <w:r w:rsidRPr="002D141C">
        <w:rPr>
          <w:lang w:val="en-GB"/>
        </w:rPr>
        <w:t xml:space="preserve"> (</w:t>
      </w:r>
      <w:r w:rsidR="007C3A1C" w:rsidRPr="002D141C">
        <w:rPr>
          <w:lang w:val="en-GB"/>
        </w:rPr>
        <w:t>UE in (NG)EN-DC</w:t>
      </w:r>
      <w:r w:rsidRPr="002D141C">
        <w:rPr>
          <w:lang w:val="en-GB"/>
        </w:rPr>
        <w:t>):</w:t>
      </w:r>
    </w:p>
    <w:p w14:paraId="78C4C004" w14:textId="232F49AC"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w:t>
      </w:r>
      <w:r w:rsidR="00527FF9" w:rsidRPr="002D141C">
        <w:rPr>
          <w:lang w:val="en-GB"/>
        </w:rPr>
        <w:t>the</w:t>
      </w:r>
      <w:r w:rsidR="00527FF9" w:rsidRPr="002D141C">
        <w:rPr>
          <w:i/>
          <w:lang w:val="en-GB"/>
        </w:rPr>
        <w:t xml:space="preserve"> </w:t>
      </w:r>
      <w:r w:rsidRPr="002D141C">
        <w:rPr>
          <w:i/>
          <w:lang w:val="en-GB"/>
        </w:rPr>
        <w:t>RRCReconfiguration</w:t>
      </w:r>
      <w:r w:rsidRPr="002D141C">
        <w:rPr>
          <w:lang w:val="en-GB"/>
        </w:rPr>
        <w:t xml:space="preserve"> </w:t>
      </w:r>
      <w:r w:rsidR="00527FF9" w:rsidRPr="002D141C">
        <w:rPr>
          <w:lang w:val="en-GB"/>
        </w:rPr>
        <w:t xml:space="preserve">message </w:t>
      </w:r>
      <w:r w:rsidRPr="002D141C">
        <w:rPr>
          <w:lang w:val="en-GB"/>
        </w:rPr>
        <w:t xml:space="preserve">was received via </w:t>
      </w:r>
      <w:r w:rsidR="007C3A1C" w:rsidRPr="002D141C">
        <w:rPr>
          <w:lang w:val="en-GB"/>
        </w:rPr>
        <w:t xml:space="preserve">E-UTRA </w:t>
      </w:r>
      <w:r w:rsidRPr="002D141C">
        <w:rPr>
          <w:lang w:val="en-GB"/>
        </w:rPr>
        <w:t>SRB1</w:t>
      </w:r>
      <w:r w:rsidR="007C3A1C" w:rsidRPr="002D141C">
        <w:rPr>
          <w:lang w:val="en-GB"/>
        </w:rPr>
        <w:t xml:space="preserve"> as specified in TS 36.331 [10]</w:t>
      </w:r>
      <w:r w:rsidRPr="002D141C">
        <w:rPr>
          <w:lang w:val="en-GB"/>
        </w:rPr>
        <w:t>:</w:t>
      </w:r>
    </w:p>
    <w:p w14:paraId="2F076113" w14:textId="14ABEFD9"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submit the </w:t>
      </w:r>
      <w:r w:rsidRPr="002D141C">
        <w:rPr>
          <w:i/>
          <w:lang w:val="en-GB"/>
        </w:rPr>
        <w:t>RRCReconfigurationComplete</w:t>
      </w:r>
      <w:r w:rsidRPr="002D141C">
        <w:rPr>
          <w:lang w:val="en-GB"/>
        </w:rPr>
        <w:t xml:space="preserve"> via </w:t>
      </w:r>
      <w:r w:rsidR="00764FDA" w:rsidRPr="002D141C">
        <w:rPr>
          <w:lang w:val="en-GB"/>
        </w:rPr>
        <w:t>E-UTRA</w:t>
      </w:r>
      <w:r w:rsidRPr="002D141C">
        <w:rPr>
          <w:lang w:val="en-GB"/>
        </w:rPr>
        <w:t xml:space="preserve"> embedded in E-UTRA RRC message </w:t>
      </w:r>
      <w:r w:rsidRPr="002D141C">
        <w:rPr>
          <w:i/>
          <w:lang w:val="en-GB"/>
        </w:rPr>
        <w:t>RRCConnectionReconfigurationComplete</w:t>
      </w:r>
      <w:r w:rsidRPr="002D141C">
        <w:rPr>
          <w:lang w:val="en-GB"/>
        </w:rPr>
        <w:t xml:space="preserve"> as specified in TS 36.331 [10];</w:t>
      </w:r>
    </w:p>
    <w:p w14:paraId="4923E70D"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w:t>
      </w:r>
      <w:r w:rsidRPr="002D141C">
        <w:rPr>
          <w:i/>
          <w:lang w:val="en-GB"/>
        </w:rPr>
        <w:t>reconfigurationWithSync</w:t>
      </w:r>
      <w:r w:rsidRPr="002D141C">
        <w:rPr>
          <w:lang w:val="en-GB"/>
        </w:rPr>
        <w:t xml:space="preserve"> was included in </w:t>
      </w:r>
      <w:r w:rsidRPr="002D141C">
        <w:rPr>
          <w:i/>
          <w:lang w:val="en-GB"/>
        </w:rPr>
        <w:t>spCellConfig</w:t>
      </w:r>
      <w:r w:rsidRPr="002D141C">
        <w:rPr>
          <w:lang w:val="en-GB"/>
        </w:rPr>
        <w:t xml:space="preserve"> of an SCG:</w:t>
      </w:r>
    </w:p>
    <w:p w14:paraId="0163ACB4" w14:textId="0FD5B1C2" w:rsidR="00F95F2F" w:rsidRPr="002D141C" w:rsidRDefault="002C5D28" w:rsidP="002C5D28">
      <w:pPr>
        <w:pStyle w:val="B4"/>
        <w:rPr>
          <w:lang w:val="en-GB"/>
        </w:rPr>
      </w:pPr>
      <w:r w:rsidRPr="002D141C">
        <w:rPr>
          <w:lang w:val="en-GB"/>
        </w:rPr>
        <w:lastRenderedPageBreak/>
        <w:t>4</w:t>
      </w:r>
      <w:r w:rsidR="00C8338F" w:rsidRPr="002D141C">
        <w:rPr>
          <w:lang w:val="en-GB"/>
        </w:rPr>
        <w:t>&gt;</w:t>
      </w:r>
      <w:r w:rsidR="00C8338F" w:rsidRPr="002D141C">
        <w:rPr>
          <w:lang w:val="en-GB"/>
        </w:rPr>
        <w:tab/>
      </w:r>
      <w:r w:rsidRPr="002D141C">
        <w:rPr>
          <w:lang w:val="en-GB"/>
        </w:rPr>
        <w:t xml:space="preserve">initiate the </w:t>
      </w:r>
      <w:r w:rsidR="00787577" w:rsidRPr="002D141C">
        <w:rPr>
          <w:lang w:val="en-GB"/>
        </w:rPr>
        <w:t>R</w:t>
      </w:r>
      <w:r w:rsidRPr="002D141C">
        <w:rPr>
          <w:lang w:val="en-GB"/>
        </w:rPr>
        <w:t xml:space="preserve">andom </w:t>
      </w:r>
      <w:r w:rsidR="00787577" w:rsidRPr="002D141C">
        <w:rPr>
          <w:lang w:val="en-GB"/>
        </w:rPr>
        <w:t>A</w:t>
      </w:r>
      <w:r w:rsidRPr="002D141C">
        <w:rPr>
          <w:lang w:val="en-GB"/>
        </w:rPr>
        <w:t>ccess procedure on the SpCell, as specified in TS 38.321 [3];</w:t>
      </w:r>
    </w:p>
    <w:p w14:paraId="67E513BC" w14:textId="77777777" w:rsidR="002C5D28" w:rsidRPr="002D141C" w:rsidRDefault="002C5D28" w:rsidP="002C5D28">
      <w:pPr>
        <w:pStyle w:val="B3"/>
        <w:rPr>
          <w:lang w:val="en-GB" w:eastAsia="zh-CN"/>
        </w:rPr>
      </w:pPr>
      <w:r w:rsidRPr="002D141C">
        <w:rPr>
          <w:lang w:val="en-GB" w:eastAsia="zh-CN"/>
        </w:rPr>
        <w:t>3</w:t>
      </w:r>
      <w:r w:rsidR="00C8338F" w:rsidRPr="002D141C">
        <w:rPr>
          <w:lang w:val="en-GB" w:eastAsia="zh-CN"/>
        </w:rPr>
        <w:t>&gt;</w:t>
      </w:r>
      <w:r w:rsidR="00C8338F" w:rsidRPr="002D141C">
        <w:rPr>
          <w:lang w:val="en-GB" w:eastAsia="zh-CN"/>
        </w:rPr>
        <w:tab/>
      </w:r>
      <w:r w:rsidRPr="002D141C">
        <w:rPr>
          <w:lang w:val="en-GB" w:eastAsia="zh-CN"/>
        </w:rPr>
        <w:t>else:</w:t>
      </w:r>
    </w:p>
    <w:p w14:paraId="5A3302CA" w14:textId="77777777" w:rsidR="002C5D28" w:rsidRPr="002D141C" w:rsidRDefault="002C5D28" w:rsidP="002C5D28">
      <w:pPr>
        <w:pStyle w:val="B4"/>
        <w:rPr>
          <w:lang w:val="en-GB"/>
        </w:rPr>
      </w:pPr>
      <w:r w:rsidRPr="002D141C">
        <w:rPr>
          <w:lang w:val="en-GB"/>
        </w:rPr>
        <w:t>4</w:t>
      </w:r>
      <w:r w:rsidR="00577980" w:rsidRPr="002D141C">
        <w:rPr>
          <w:lang w:val="en-GB"/>
        </w:rPr>
        <w:t>&gt;</w:t>
      </w:r>
      <w:r w:rsidR="00577980" w:rsidRPr="002D141C">
        <w:rPr>
          <w:lang w:val="en-GB"/>
        </w:rPr>
        <w:tab/>
      </w:r>
      <w:r w:rsidRPr="002D141C">
        <w:rPr>
          <w:lang w:val="en-GB"/>
        </w:rPr>
        <w:t>the procedure ends;</w:t>
      </w:r>
    </w:p>
    <w:p w14:paraId="71FEEF79" w14:textId="70D12CA0" w:rsidR="002C5D28" w:rsidRPr="002D141C" w:rsidRDefault="002C5D28" w:rsidP="002C5D28">
      <w:pPr>
        <w:pStyle w:val="NO"/>
        <w:rPr>
          <w:lang w:val="en-GB"/>
        </w:rPr>
      </w:pPr>
      <w:r w:rsidRPr="002D141C">
        <w:rPr>
          <w:lang w:val="en-GB"/>
        </w:rPr>
        <w:t>NOTE</w:t>
      </w:r>
      <w:r w:rsidR="008E7BF6" w:rsidRPr="002D141C">
        <w:rPr>
          <w:lang w:val="en-GB"/>
        </w:rPr>
        <w:t xml:space="preserve"> 1</w:t>
      </w:r>
      <w:r w:rsidRPr="002D141C">
        <w:rPr>
          <w:lang w:val="en-GB"/>
        </w:rPr>
        <w:t>:</w:t>
      </w:r>
      <w:r w:rsidRPr="002D141C">
        <w:rPr>
          <w:lang w:val="en-GB"/>
        </w:rPr>
        <w:tab/>
        <w:t xml:space="preserve">The order the UE sends the </w:t>
      </w:r>
      <w:r w:rsidRPr="002D141C">
        <w:rPr>
          <w:i/>
          <w:iCs/>
          <w:lang w:val="en-GB"/>
        </w:rPr>
        <w:t>RRCConnectionReconfigurationComplete</w:t>
      </w:r>
      <w:r w:rsidRPr="002D141C">
        <w:rPr>
          <w:lang w:val="en-GB"/>
        </w:rPr>
        <w:t xml:space="preserve"> message and performs the </w:t>
      </w:r>
      <w:r w:rsidR="00787577" w:rsidRPr="002D141C">
        <w:rPr>
          <w:lang w:val="en-GB"/>
        </w:rPr>
        <w:t>R</w:t>
      </w:r>
      <w:r w:rsidRPr="002D141C">
        <w:rPr>
          <w:lang w:val="en-GB"/>
        </w:rPr>
        <w:t xml:space="preserve">andom </w:t>
      </w:r>
      <w:r w:rsidR="00787577" w:rsidRPr="002D141C">
        <w:rPr>
          <w:lang w:val="en-GB"/>
        </w:rPr>
        <w:t>A</w:t>
      </w:r>
      <w:r w:rsidRPr="002D141C">
        <w:rPr>
          <w:lang w:val="en-GB"/>
        </w:rPr>
        <w:t>ccess procedure towards the SCG is left to UE implementation.</w:t>
      </w:r>
    </w:p>
    <w:p w14:paraId="5C35EAF8"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else (</w:t>
      </w:r>
      <w:r w:rsidRPr="002D141C">
        <w:rPr>
          <w:i/>
          <w:lang w:val="en-GB"/>
        </w:rPr>
        <w:t>RRCReconfiguration</w:t>
      </w:r>
      <w:r w:rsidRPr="002D141C">
        <w:rPr>
          <w:lang w:val="en-GB"/>
        </w:rPr>
        <w:t xml:space="preserve"> was received via SRB3):</w:t>
      </w:r>
    </w:p>
    <w:p w14:paraId="1B84093B"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submit the </w:t>
      </w:r>
      <w:r w:rsidRPr="002D141C">
        <w:rPr>
          <w:i/>
          <w:lang w:val="en-GB"/>
        </w:rPr>
        <w:t>RRCReconfigurationComplete</w:t>
      </w:r>
      <w:r w:rsidRPr="002D141C">
        <w:rPr>
          <w:lang w:val="en-GB"/>
        </w:rPr>
        <w:t xml:space="preserve"> message via SRB3 to lower layers for transmission using the new configuration;</w:t>
      </w:r>
    </w:p>
    <w:p w14:paraId="3362EDCF" w14:textId="36AAA929" w:rsidR="002C5D28" w:rsidRPr="002D141C" w:rsidRDefault="002C5D28" w:rsidP="002C5D28">
      <w:pPr>
        <w:pStyle w:val="NO"/>
        <w:rPr>
          <w:lang w:val="en-GB"/>
        </w:rPr>
      </w:pPr>
      <w:r w:rsidRPr="002D141C">
        <w:rPr>
          <w:lang w:val="en-GB"/>
        </w:rPr>
        <w:t>NOTE</w:t>
      </w:r>
      <w:r w:rsidR="008E7BF6" w:rsidRPr="002D141C">
        <w:rPr>
          <w:lang w:val="en-GB"/>
        </w:rPr>
        <w:t xml:space="preserve"> 2</w:t>
      </w:r>
      <w:r w:rsidRPr="002D141C">
        <w:rPr>
          <w:lang w:val="en-GB"/>
        </w:rPr>
        <w:t>:</w:t>
      </w:r>
      <w:r w:rsidRPr="002D141C">
        <w:rPr>
          <w:lang w:val="en-GB"/>
        </w:rPr>
        <w:tab/>
      </w:r>
      <w:r w:rsidR="008E7BF6" w:rsidRPr="002D141C">
        <w:rPr>
          <w:lang w:val="en-GB"/>
        </w:rPr>
        <w:t xml:space="preserve">In </w:t>
      </w:r>
      <w:r w:rsidR="00787577" w:rsidRPr="002D141C">
        <w:rPr>
          <w:lang w:val="en-GB"/>
        </w:rPr>
        <w:t>(NG)</w:t>
      </w:r>
      <w:r w:rsidRPr="002D141C">
        <w:rPr>
          <w:lang w:val="en-GB"/>
        </w:rPr>
        <w:t>EN-DC</w:t>
      </w:r>
      <w:r w:rsidR="00787577" w:rsidRPr="002D141C">
        <w:rPr>
          <w:lang w:val="en-GB"/>
        </w:rPr>
        <w:t xml:space="preserve"> and NR-DC</w:t>
      </w:r>
      <w:r w:rsidRPr="002D141C">
        <w:rPr>
          <w:lang w:val="en-GB"/>
        </w:rPr>
        <w:t xml:space="preserve">, in the case </w:t>
      </w:r>
      <w:r w:rsidR="00767455" w:rsidRPr="002D141C">
        <w:rPr>
          <w:i/>
          <w:lang w:val="en-GB"/>
        </w:rPr>
        <w:t>RRCReconfiguration</w:t>
      </w:r>
      <w:r w:rsidR="00767455" w:rsidRPr="002D141C">
        <w:rPr>
          <w:lang w:val="en-GB"/>
        </w:rPr>
        <w:t xml:space="preserve"> is received via </w:t>
      </w:r>
      <w:r w:rsidRPr="002D141C">
        <w:rPr>
          <w:lang w:val="en-GB"/>
        </w:rPr>
        <w:t xml:space="preserve">SRB1, the random access is triggered by RRC layer itself as there is not necessarily other UL transmission. In the case </w:t>
      </w:r>
      <w:r w:rsidR="00767455" w:rsidRPr="002D141C">
        <w:rPr>
          <w:i/>
          <w:lang w:val="en-GB"/>
        </w:rPr>
        <w:t>RRCReconfiguration</w:t>
      </w:r>
      <w:r w:rsidR="00767455" w:rsidRPr="002D141C">
        <w:rPr>
          <w:lang w:val="en-GB"/>
        </w:rPr>
        <w:t xml:space="preserve"> is received via </w:t>
      </w:r>
      <w:r w:rsidRPr="002D141C">
        <w:rPr>
          <w:lang w:val="en-GB"/>
        </w:rPr>
        <w:t xml:space="preserve">SRB3, the random access is triggered by the MAC layer due to arrival of </w:t>
      </w:r>
      <w:r w:rsidRPr="002D141C">
        <w:rPr>
          <w:i/>
          <w:lang w:val="en-GB"/>
        </w:rPr>
        <w:t>RRCReconfigurationComplete</w:t>
      </w:r>
      <w:r w:rsidRPr="002D141C">
        <w:rPr>
          <w:lang w:val="en-GB"/>
        </w:rPr>
        <w:t>.</w:t>
      </w:r>
    </w:p>
    <w:p w14:paraId="7549DBB6" w14:textId="244D1EFA" w:rsidR="002C5D28" w:rsidRPr="002D141C" w:rsidRDefault="002C5D28" w:rsidP="0070568F">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else</w:t>
      </w:r>
      <w:r w:rsidR="00787577" w:rsidRPr="002D141C">
        <w:rPr>
          <w:lang w:val="en-GB"/>
        </w:rPr>
        <w:t xml:space="preserve"> if </w:t>
      </w:r>
      <w:r w:rsidR="00527FF9" w:rsidRPr="002D141C">
        <w:rPr>
          <w:lang w:val="en-GB"/>
        </w:rPr>
        <w:t>the</w:t>
      </w:r>
      <w:r w:rsidR="00527FF9" w:rsidRPr="002D141C">
        <w:rPr>
          <w:i/>
          <w:lang w:val="en-GB"/>
        </w:rPr>
        <w:t xml:space="preserve"> </w:t>
      </w:r>
      <w:r w:rsidR="00787577" w:rsidRPr="002D141C">
        <w:rPr>
          <w:i/>
          <w:lang w:val="en-GB"/>
        </w:rPr>
        <w:t>RRCReconfiguration</w:t>
      </w:r>
      <w:r w:rsidR="00787577" w:rsidRPr="002D141C">
        <w:rPr>
          <w:lang w:val="en-GB"/>
        </w:rPr>
        <w:t xml:space="preserve"> message was received within the </w:t>
      </w:r>
      <w:r w:rsidR="00787577" w:rsidRPr="002D141C">
        <w:rPr>
          <w:i/>
          <w:iCs/>
          <w:lang w:val="en-GB"/>
        </w:rPr>
        <w:t>nr-SCG</w:t>
      </w:r>
      <w:r w:rsidR="00787577" w:rsidRPr="002D141C">
        <w:rPr>
          <w:lang w:val="en-GB"/>
        </w:rPr>
        <w:t xml:space="preserve"> within </w:t>
      </w:r>
      <w:r w:rsidR="00787577" w:rsidRPr="002D141C">
        <w:rPr>
          <w:i/>
          <w:iCs/>
          <w:lang w:val="en-GB"/>
        </w:rPr>
        <w:t>mrdc-SecondaryCellGroup</w:t>
      </w:r>
      <w:r w:rsidR="00787577" w:rsidRPr="002D141C">
        <w:rPr>
          <w:lang w:val="en-GB"/>
        </w:rPr>
        <w:t xml:space="preserve"> (</w:t>
      </w:r>
      <w:r w:rsidR="007C3A1C" w:rsidRPr="002D141C">
        <w:rPr>
          <w:lang w:val="en-GB"/>
        </w:rPr>
        <w:t xml:space="preserve">UE in NR-DC, </w:t>
      </w:r>
      <w:r w:rsidR="007C3A1C" w:rsidRPr="002D141C">
        <w:rPr>
          <w:i/>
          <w:iCs/>
          <w:lang w:val="en-GB"/>
        </w:rPr>
        <w:t>mrdc-SecondaryCellGroup</w:t>
      </w:r>
      <w:r w:rsidR="007C3A1C" w:rsidRPr="002D141C">
        <w:rPr>
          <w:lang w:val="en-GB"/>
        </w:rPr>
        <w:t xml:space="preserve"> was received in </w:t>
      </w:r>
      <w:r w:rsidR="007C3A1C" w:rsidRPr="002D141C">
        <w:rPr>
          <w:i/>
          <w:iCs/>
          <w:lang w:val="en-GB"/>
        </w:rPr>
        <w:t>RRCReconfiguration</w:t>
      </w:r>
      <w:r w:rsidR="007C3A1C" w:rsidRPr="002D141C">
        <w:rPr>
          <w:lang w:val="en-GB"/>
        </w:rPr>
        <w:t xml:space="preserve"> via SRB1</w:t>
      </w:r>
      <w:r w:rsidR="00787577" w:rsidRPr="002D141C">
        <w:rPr>
          <w:lang w:val="en-GB"/>
        </w:rPr>
        <w:t>)</w:t>
      </w:r>
      <w:r w:rsidRPr="002D141C">
        <w:rPr>
          <w:lang w:val="en-GB"/>
        </w:rPr>
        <w:t>:</w:t>
      </w:r>
    </w:p>
    <w:p w14:paraId="2005F5BD" w14:textId="40FA3647" w:rsidR="00787577" w:rsidRPr="002D141C" w:rsidRDefault="00787577" w:rsidP="00787577">
      <w:pPr>
        <w:pStyle w:val="B2"/>
        <w:rPr>
          <w:lang w:val="en-GB"/>
        </w:rPr>
      </w:pPr>
      <w:r w:rsidRPr="002D141C">
        <w:rPr>
          <w:lang w:val="en-GB"/>
        </w:rPr>
        <w:t>2&gt;</w:t>
      </w:r>
      <w:r w:rsidRPr="002D141C">
        <w:rPr>
          <w:lang w:val="en-GB"/>
        </w:rPr>
        <w:tab/>
        <w:t xml:space="preserve">if </w:t>
      </w:r>
      <w:r w:rsidRPr="002D141C">
        <w:rPr>
          <w:i/>
          <w:lang w:val="en-GB"/>
        </w:rPr>
        <w:t>reconfigurationWithSync</w:t>
      </w:r>
      <w:r w:rsidRPr="002D141C">
        <w:rPr>
          <w:lang w:val="en-GB"/>
        </w:rPr>
        <w:t xml:space="preserve"> was included in </w:t>
      </w:r>
      <w:r w:rsidRPr="002D141C">
        <w:rPr>
          <w:i/>
          <w:lang w:val="en-GB"/>
        </w:rPr>
        <w:t>spCellConfig</w:t>
      </w:r>
      <w:r w:rsidRPr="002D141C">
        <w:rPr>
          <w:lang w:val="en-GB"/>
        </w:rPr>
        <w:t xml:space="preserve"> in </w:t>
      </w:r>
      <w:r w:rsidRPr="002D141C">
        <w:rPr>
          <w:i/>
          <w:lang w:val="en-GB"/>
        </w:rPr>
        <w:t>nr-SCG</w:t>
      </w:r>
      <w:r w:rsidRPr="002D141C">
        <w:rPr>
          <w:lang w:val="en-GB"/>
        </w:rPr>
        <w:t>:</w:t>
      </w:r>
    </w:p>
    <w:p w14:paraId="1FB126D5" w14:textId="4C0756A5" w:rsidR="00787577" w:rsidRPr="002D141C" w:rsidRDefault="00787577" w:rsidP="00787577">
      <w:pPr>
        <w:pStyle w:val="B3"/>
        <w:rPr>
          <w:lang w:val="en-GB"/>
        </w:rPr>
      </w:pPr>
      <w:r w:rsidRPr="002D141C">
        <w:rPr>
          <w:lang w:val="en-GB"/>
        </w:rPr>
        <w:t>3&gt;</w:t>
      </w:r>
      <w:r w:rsidRPr="002D141C">
        <w:rPr>
          <w:lang w:val="en-GB"/>
        </w:rPr>
        <w:tab/>
        <w:t>initiate the Random Access procedure on the PSCell, as specified in TS 38.321 [3];</w:t>
      </w:r>
    </w:p>
    <w:p w14:paraId="6A2B84AE" w14:textId="065DA089" w:rsidR="00787577" w:rsidRPr="002D141C" w:rsidRDefault="00787577" w:rsidP="00787577">
      <w:pPr>
        <w:pStyle w:val="B2"/>
        <w:rPr>
          <w:lang w:val="en-GB"/>
        </w:rPr>
      </w:pPr>
      <w:r w:rsidRPr="002D141C">
        <w:rPr>
          <w:lang w:val="en-GB"/>
        </w:rPr>
        <w:t>2&gt;</w:t>
      </w:r>
      <w:r w:rsidRPr="002D141C">
        <w:rPr>
          <w:lang w:val="en-GB"/>
        </w:rPr>
        <w:tab/>
        <w:t>else</w:t>
      </w:r>
    </w:p>
    <w:p w14:paraId="0FB28B4F" w14:textId="610A92FD" w:rsidR="00527FF9" w:rsidRPr="002D141C" w:rsidRDefault="00787577" w:rsidP="00485C98">
      <w:pPr>
        <w:pStyle w:val="B3"/>
        <w:rPr>
          <w:lang w:val="en-GB"/>
        </w:rPr>
      </w:pPr>
      <w:r w:rsidRPr="002D141C">
        <w:rPr>
          <w:lang w:val="en-GB"/>
        </w:rPr>
        <w:t>3&gt;</w:t>
      </w:r>
      <w:r w:rsidRPr="002D141C">
        <w:rPr>
          <w:lang w:val="en-GB"/>
        </w:rPr>
        <w:tab/>
        <w:t>the procedure ends;</w:t>
      </w:r>
    </w:p>
    <w:p w14:paraId="228DF61B" w14:textId="640DE730" w:rsidR="00787577" w:rsidRPr="002D141C" w:rsidRDefault="00527FF9" w:rsidP="00485C98">
      <w:pPr>
        <w:pStyle w:val="NO"/>
        <w:rPr>
          <w:lang w:val="en-GB"/>
        </w:rPr>
      </w:pPr>
      <w:r w:rsidRPr="002D141C">
        <w:rPr>
          <w:lang w:val="en-GB"/>
        </w:rPr>
        <w:t>NOTE 2a:</w:t>
      </w:r>
      <w:r w:rsidRPr="002D141C">
        <w:rPr>
          <w:lang w:val="en-GB"/>
        </w:rPr>
        <w:tab/>
        <w:t xml:space="preserve">The order in which the UE sends the </w:t>
      </w:r>
      <w:r w:rsidRPr="002D141C">
        <w:rPr>
          <w:i/>
          <w:iCs/>
          <w:lang w:val="en-GB"/>
        </w:rPr>
        <w:t>RRCReconfigurationComplete</w:t>
      </w:r>
      <w:r w:rsidRPr="002D141C">
        <w:rPr>
          <w:lang w:val="en-GB"/>
        </w:rPr>
        <w:t xml:space="preserve"> message and performs the Random Access procedure towards the SCG is left to UE implementation.</w:t>
      </w:r>
    </w:p>
    <w:p w14:paraId="3B273D0E" w14:textId="1F76269D" w:rsidR="00787577" w:rsidRPr="002D141C" w:rsidRDefault="00787577" w:rsidP="00787577">
      <w:pPr>
        <w:pStyle w:val="B1"/>
        <w:rPr>
          <w:lang w:val="en-GB"/>
        </w:rPr>
      </w:pPr>
      <w:r w:rsidRPr="002D141C">
        <w:rPr>
          <w:lang w:val="en-GB"/>
        </w:rPr>
        <w:t>1&gt;</w:t>
      </w:r>
      <w:r w:rsidRPr="002D141C">
        <w:rPr>
          <w:lang w:val="en-GB"/>
        </w:rPr>
        <w:tab/>
        <w:t xml:space="preserve">else if </w:t>
      </w:r>
      <w:r w:rsidR="009B2407" w:rsidRPr="002D141C">
        <w:rPr>
          <w:lang w:val="en-GB"/>
        </w:rPr>
        <w:t xml:space="preserve">the </w:t>
      </w:r>
      <w:r w:rsidRPr="002D141C">
        <w:rPr>
          <w:i/>
          <w:lang w:val="en-GB"/>
        </w:rPr>
        <w:t>RRCReconfiguration</w:t>
      </w:r>
      <w:r w:rsidRPr="002D141C">
        <w:rPr>
          <w:lang w:val="en-GB"/>
        </w:rPr>
        <w:t xml:space="preserve"> </w:t>
      </w:r>
      <w:r w:rsidR="009B2407" w:rsidRPr="002D141C">
        <w:rPr>
          <w:lang w:val="en-GB"/>
        </w:rPr>
        <w:t xml:space="preserve">message </w:t>
      </w:r>
      <w:r w:rsidRPr="002D141C">
        <w:rPr>
          <w:lang w:val="en-GB"/>
        </w:rPr>
        <w:t>was received via SRB3</w:t>
      </w:r>
      <w:r w:rsidR="007C3A1C" w:rsidRPr="002D141C">
        <w:rPr>
          <w:lang w:val="en-GB"/>
        </w:rPr>
        <w:t xml:space="preserve"> (UE in NR-DC)</w:t>
      </w:r>
      <w:r w:rsidRPr="002D141C">
        <w:rPr>
          <w:lang w:val="en-GB"/>
        </w:rPr>
        <w:t>:</w:t>
      </w:r>
    </w:p>
    <w:p w14:paraId="6B5E145B" w14:textId="72D51E07" w:rsidR="00787577" w:rsidRPr="002D141C" w:rsidRDefault="00787577" w:rsidP="00787577">
      <w:pPr>
        <w:pStyle w:val="B2"/>
        <w:rPr>
          <w:lang w:val="en-GB"/>
        </w:rPr>
      </w:pPr>
      <w:r w:rsidRPr="002D141C">
        <w:rPr>
          <w:lang w:val="en-GB"/>
        </w:rPr>
        <w:t>2&gt;</w:t>
      </w:r>
      <w:r w:rsidRPr="002D141C">
        <w:rPr>
          <w:lang w:val="en-GB"/>
        </w:rPr>
        <w:tab/>
        <w:t xml:space="preserve">submit the </w:t>
      </w:r>
      <w:r w:rsidRPr="002D141C">
        <w:rPr>
          <w:i/>
          <w:lang w:val="en-GB"/>
        </w:rPr>
        <w:t>RRCReconfigurationComplete</w:t>
      </w:r>
      <w:r w:rsidRPr="002D141C">
        <w:rPr>
          <w:lang w:val="en-GB"/>
        </w:rPr>
        <w:t xml:space="preserve"> message via SRB3 to lower layers for transmission using the new configuration;</w:t>
      </w:r>
    </w:p>
    <w:p w14:paraId="133FD1D6" w14:textId="33A6CFE8" w:rsidR="00787577" w:rsidRPr="002D141C" w:rsidRDefault="00787577" w:rsidP="00787577">
      <w:pPr>
        <w:pStyle w:val="B1"/>
        <w:rPr>
          <w:lang w:val="en-GB"/>
        </w:rPr>
      </w:pPr>
      <w:r w:rsidRPr="002D141C">
        <w:rPr>
          <w:lang w:val="en-GB"/>
        </w:rPr>
        <w:t>1&gt;</w:t>
      </w:r>
      <w:r w:rsidRPr="002D141C">
        <w:rPr>
          <w:lang w:val="en-GB"/>
        </w:rPr>
        <w:tab/>
        <w:t>else</w:t>
      </w:r>
      <w:r w:rsidRPr="002D141C">
        <w:rPr>
          <w:i/>
          <w:lang w:val="en-GB"/>
        </w:rPr>
        <w:t xml:space="preserve"> </w:t>
      </w:r>
      <w:r w:rsidRPr="002D141C">
        <w:rPr>
          <w:iCs/>
          <w:lang w:val="en-GB"/>
        </w:rPr>
        <w:t>(</w:t>
      </w:r>
      <w:r w:rsidR="007C3A1C" w:rsidRPr="002D141C">
        <w:rPr>
          <w:i/>
          <w:lang w:val="en-GB"/>
        </w:rPr>
        <w:t>RRCReconfiguration</w:t>
      </w:r>
      <w:r w:rsidR="007C3A1C" w:rsidRPr="002D141C">
        <w:rPr>
          <w:lang w:val="en-GB"/>
        </w:rPr>
        <w:t xml:space="preserve"> was received via SRB1</w:t>
      </w:r>
      <w:r w:rsidRPr="002D141C">
        <w:rPr>
          <w:iCs/>
          <w:lang w:val="en-GB"/>
        </w:rPr>
        <w:t>)</w:t>
      </w:r>
      <w:r w:rsidRPr="002D141C">
        <w:rPr>
          <w:lang w:val="en-GB"/>
        </w:rPr>
        <w:t>:</w:t>
      </w:r>
    </w:p>
    <w:p w14:paraId="2D7EDA31" w14:textId="77777777" w:rsidR="00B0381B" w:rsidRPr="002D141C" w:rsidRDefault="002C5D28" w:rsidP="00B0381B">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submit the </w:t>
      </w:r>
      <w:r w:rsidRPr="002D141C">
        <w:rPr>
          <w:i/>
          <w:lang w:val="en-GB"/>
        </w:rPr>
        <w:t>RRCReconfigurationComplete</w:t>
      </w:r>
      <w:r w:rsidRPr="002D141C">
        <w:rPr>
          <w:lang w:val="en-GB"/>
        </w:rPr>
        <w:t xml:space="preserve"> message via SRB1 to lower layers for transmission using the new configuration;</w:t>
      </w:r>
    </w:p>
    <w:p w14:paraId="7685540D" w14:textId="77777777" w:rsidR="00B0381B" w:rsidRPr="002D141C" w:rsidRDefault="00B0381B" w:rsidP="00B0381B">
      <w:pPr>
        <w:pStyle w:val="B2"/>
        <w:rPr>
          <w:lang w:val="en-GB"/>
        </w:rPr>
      </w:pPr>
      <w:r w:rsidRPr="002D141C">
        <w:rPr>
          <w:lang w:val="en-GB"/>
        </w:rPr>
        <w:t>2&gt;</w:t>
      </w:r>
      <w:r w:rsidRPr="002D141C">
        <w:rPr>
          <w:lang w:val="en-GB"/>
        </w:rPr>
        <w:tab/>
        <w:t xml:space="preserve">if this is the first </w:t>
      </w:r>
      <w:r w:rsidRPr="002D141C">
        <w:rPr>
          <w:i/>
          <w:lang w:val="en-GB"/>
        </w:rPr>
        <w:t>RRCReconfiguration</w:t>
      </w:r>
      <w:r w:rsidRPr="002D141C">
        <w:rPr>
          <w:lang w:val="en-GB"/>
        </w:rPr>
        <w:t xml:space="preserve"> message after successful completion of the RRC re-establishment procedure:</w:t>
      </w:r>
    </w:p>
    <w:p w14:paraId="73F67726" w14:textId="77777777" w:rsidR="002C5D28" w:rsidRPr="002D141C" w:rsidRDefault="00B0381B" w:rsidP="00706D38">
      <w:pPr>
        <w:pStyle w:val="B3"/>
        <w:rPr>
          <w:lang w:val="en-GB"/>
        </w:rPr>
      </w:pPr>
      <w:r w:rsidRPr="002D141C">
        <w:rPr>
          <w:lang w:val="en-GB"/>
        </w:rPr>
        <w:t>3&gt;</w:t>
      </w:r>
      <w:r w:rsidRPr="002D141C">
        <w:rPr>
          <w:lang w:val="en-GB"/>
        </w:rPr>
        <w:tab/>
        <w:t>resume SRB2 and DRBs that are suspended;</w:t>
      </w:r>
    </w:p>
    <w:p w14:paraId="5145D388" w14:textId="4875FC31" w:rsidR="002C5D28" w:rsidRPr="002D141C" w:rsidRDefault="002C5D28" w:rsidP="0070568F">
      <w:pPr>
        <w:pStyle w:val="B1"/>
        <w:rPr>
          <w:lang w:val="en-GB"/>
        </w:rPr>
      </w:pPr>
      <w:r w:rsidRPr="002D141C">
        <w:rPr>
          <w:lang w:val="en-GB"/>
        </w:rPr>
        <w:t>1</w:t>
      </w:r>
      <w:r w:rsidR="00577980" w:rsidRPr="002D141C">
        <w:rPr>
          <w:lang w:val="en-GB"/>
        </w:rPr>
        <w:t>&gt;</w:t>
      </w:r>
      <w:r w:rsidR="00577980" w:rsidRPr="002D141C">
        <w:rPr>
          <w:lang w:val="en-GB"/>
        </w:rPr>
        <w:tab/>
      </w:r>
      <w:r w:rsidRPr="002D141C">
        <w:rPr>
          <w:lang w:val="en-GB"/>
        </w:rPr>
        <w:t xml:space="preserve">if </w:t>
      </w:r>
      <w:r w:rsidRPr="002D141C">
        <w:rPr>
          <w:i/>
          <w:lang w:val="en-GB"/>
        </w:rPr>
        <w:t>reconfigurationWithSync</w:t>
      </w:r>
      <w:r w:rsidRPr="002D141C">
        <w:rPr>
          <w:lang w:val="en-GB"/>
        </w:rPr>
        <w:t xml:space="preserve"> was included in </w:t>
      </w:r>
      <w:r w:rsidRPr="002D141C">
        <w:rPr>
          <w:i/>
          <w:lang w:val="en-GB"/>
        </w:rPr>
        <w:t>spCellConfig</w:t>
      </w:r>
      <w:r w:rsidRPr="002D141C">
        <w:rPr>
          <w:lang w:val="en-GB"/>
        </w:rPr>
        <w:t xml:space="preserve"> of an MCG or SCG, and when MAC of an NR cell group successfully completes a </w:t>
      </w:r>
      <w:r w:rsidR="00787577" w:rsidRPr="002D141C">
        <w:rPr>
          <w:lang w:val="en-GB"/>
        </w:rPr>
        <w:t>R</w:t>
      </w:r>
      <w:r w:rsidRPr="002D141C">
        <w:rPr>
          <w:lang w:val="en-GB"/>
        </w:rPr>
        <w:t xml:space="preserve">andom </w:t>
      </w:r>
      <w:r w:rsidR="00787577" w:rsidRPr="002D141C">
        <w:rPr>
          <w:lang w:val="en-GB"/>
        </w:rPr>
        <w:t>A</w:t>
      </w:r>
      <w:r w:rsidRPr="002D141C">
        <w:rPr>
          <w:lang w:val="en-GB"/>
        </w:rPr>
        <w:t>ccess procedure triggered above;</w:t>
      </w:r>
    </w:p>
    <w:p w14:paraId="7ED0E371"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stop timer T304 for that cell group;</w:t>
      </w:r>
    </w:p>
    <w:p w14:paraId="2EB25A7E" w14:textId="39EA4785"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apply the parts of the </w:t>
      </w:r>
      <w:r w:rsidR="00322A22" w:rsidRPr="002D141C">
        <w:rPr>
          <w:lang w:val="en-GB"/>
        </w:rPr>
        <w:t xml:space="preserve">CSI </w:t>
      </w:r>
      <w:r w:rsidRPr="002D141C">
        <w:rPr>
          <w:lang w:val="en-GB"/>
        </w:rPr>
        <w:t>reporting configuration, the scheduling request configuration and the sounding RS configuration that do not require the UE to know the SFN of the respective target SpCell, if any;</w:t>
      </w:r>
    </w:p>
    <w:p w14:paraId="0B4651BE"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2D141C" w:rsidRDefault="00C8338F" w:rsidP="002C5D28">
      <w:pPr>
        <w:pStyle w:val="B2"/>
        <w:rPr>
          <w:lang w:val="en-GB"/>
        </w:rPr>
      </w:pPr>
      <w:r w:rsidRPr="002D141C">
        <w:rPr>
          <w:lang w:val="en-GB"/>
        </w:rPr>
        <w:t>2&gt;</w:t>
      </w:r>
      <w:r w:rsidRPr="002D141C">
        <w:rPr>
          <w:lang w:val="en-GB"/>
        </w:rPr>
        <w:tab/>
      </w:r>
      <w:r w:rsidR="002C5D28" w:rsidRPr="002D141C">
        <w:rPr>
          <w:lang w:val="en-GB"/>
        </w:rPr>
        <w:t xml:space="preserve">if the </w:t>
      </w:r>
      <w:r w:rsidR="002C5D28" w:rsidRPr="002D141C">
        <w:rPr>
          <w:i/>
          <w:lang w:val="en-GB"/>
        </w:rPr>
        <w:t>reconfigurationWithSync</w:t>
      </w:r>
      <w:r w:rsidR="002C5D28" w:rsidRPr="002D141C">
        <w:rPr>
          <w:lang w:val="en-GB"/>
        </w:rPr>
        <w:t xml:space="preserve"> was included in </w:t>
      </w:r>
      <w:r w:rsidR="002C5D28" w:rsidRPr="002D141C">
        <w:rPr>
          <w:i/>
          <w:lang w:val="en-GB"/>
        </w:rPr>
        <w:t>spCellConfig</w:t>
      </w:r>
      <w:r w:rsidR="002C5D28" w:rsidRPr="002D141C">
        <w:rPr>
          <w:lang w:val="en-GB"/>
        </w:rPr>
        <w:t xml:space="preserve"> of an MCG:</w:t>
      </w:r>
    </w:p>
    <w:p w14:paraId="49DEA6D1" w14:textId="77777777" w:rsidR="003F70C1" w:rsidRPr="002D141C" w:rsidRDefault="003F70C1" w:rsidP="003F70C1">
      <w:pPr>
        <w:pStyle w:val="B3"/>
        <w:rPr>
          <w:lang w:val="en-GB"/>
        </w:rPr>
      </w:pPr>
      <w:r w:rsidRPr="002D141C">
        <w:rPr>
          <w:lang w:val="en-GB"/>
        </w:rPr>
        <w:t>3&gt;</w:t>
      </w:r>
      <w:r w:rsidRPr="002D141C">
        <w:rPr>
          <w:lang w:val="en-GB"/>
        </w:rPr>
        <w:tab/>
        <w:t>if T390 is running:</w:t>
      </w:r>
    </w:p>
    <w:p w14:paraId="7DB27C3C" w14:textId="77777777" w:rsidR="003F70C1" w:rsidRPr="002D141C" w:rsidRDefault="003F70C1" w:rsidP="00706D38">
      <w:pPr>
        <w:pStyle w:val="B4"/>
        <w:rPr>
          <w:lang w:val="en-GB"/>
        </w:rPr>
      </w:pPr>
      <w:r w:rsidRPr="002D141C">
        <w:rPr>
          <w:lang w:val="en-GB"/>
        </w:rPr>
        <w:t>4&gt;</w:t>
      </w:r>
      <w:r w:rsidRPr="002D141C">
        <w:rPr>
          <w:lang w:val="en-GB"/>
        </w:rPr>
        <w:tab/>
        <w:t>stop timer T390 for all access categories;</w:t>
      </w:r>
    </w:p>
    <w:p w14:paraId="4355019B" w14:textId="77777777" w:rsidR="003F70C1" w:rsidRPr="002D141C" w:rsidRDefault="003F70C1" w:rsidP="00706D38">
      <w:pPr>
        <w:pStyle w:val="B4"/>
        <w:rPr>
          <w:lang w:val="en-GB"/>
        </w:rPr>
      </w:pPr>
      <w:r w:rsidRPr="002D141C">
        <w:rPr>
          <w:lang w:val="en-GB"/>
        </w:rPr>
        <w:t>4&gt;</w:t>
      </w:r>
      <w:r w:rsidRPr="002D141C">
        <w:rPr>
          <w:lang w:val="en-GB"/>
        </w:rPr>
        <w:tab/>
        <w:t>perform the actions as specified in 5.3.14.4.</w:t>
      </w:r>
    </w:p>
    <w:p w14:paraId="2F2B823C" w14:textId="77777777" w:rsidR="00195A5B" w:rsidRPr="002D141C" w:rsidRDefault="00195A5B" w:rsidP="003F70C1">
      <w:pPr>
        <w:pStyle w:val="B3"/>
        <w:rPr>
          <w:lang w:val="en-GB"/>
        </w:rPr>
      </w:pPr>
      <w:r w:rsidRPr="002D141C">
        <w:rPr>
          <w:lang w:val="en-GB"/>
        </w:rPr>
        <w:lastRenderedPageBreak/>
        <w:t>3&gt;</w:t>
      </w:r>
      <w:r w:rsidRPr="002D141C">
        <w:rPr>
          <w:lang w:val="en-GB"/>
        </w:rPr>
        <w:tab/>
        <w:t xml:space="preserve">if </w:t>
      </w:r>
      <w:r w:rsidRPr="002D141C">
        <w:rPr>
          <w:i/>
          <w:lang w:val="en-GB"/>
        </w:rPr>
        <w:t>RRCReconfiguration</w:t>
      </w:r>
      <w:r w:rsidRPr="002D141C">
        <w:rPr>
          <w:lang w:val="en-GB"/>
        </w:rPr>
        <w:t xml:space="preserve"> does not include </w:t>
      </w:r>
      <w:r w:rsidRPr="002D141C">
        <w:rPr>
          <w:i/>
          <w:lang w:val="en-GB"/>
        </w:rPr>
        <w:t>dedicatedSIB1-Delivery</w:t>
      </w:r>
      <w:r w:rsidRPr="002D141C">
        <w:rPr>
          <w:lang w:val="en-GB"/>
        </w:rPr>
        <w:t xml:space="preserve"> and</w:t>
      </w:r>
    </w:p>
    <w:p w14:paraId="332FF2FE" w14:textId="77777777" w:rsidR="002C5D28" w:rsidRPr="002D141C" w:rsidRDefault="002C5D28" w:rsidP="003F70C1">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the active downlink BWP, which is indicated by the </w:t>
      </w:r>
      <w:r w:rsidRPr="002D141C">
        <w:rPr>
          <w:i/>
          <w:lang w:val="en-GB"/>
        </w:rPr>
        <w:t>firstActiveDownlinkBWP-Id</w:t>
      </w:r>
      <w:r w:rsidRPr="002D141C">
        <w:rPr>
          <w:lang w:val="en-GB"/>
        </w:rPr>
        <w:t xml:space="preserve"> for the target SpCell of the MCG, has a common search space configured</w:t>
      </w:r>
      <w:r w:rsidR="00D63949" w:rsidRPr="002D141C">
        <w:rPr>
          <w:lang w:val="en-GB"/>
        </w:rPr>
        <w:t xml:space="preserve"> by </w:t>
      </w:r>
      <w:r w:rsidR="00D63949" w:rsidRPr="002D141C">
        <w:rPr>
          <w:i/>
          <w:lang w:val="en-GB"/>
        </w:rPr>
        <w:t>searchSpaceSIB1</w:t>
      </w:r>
      <w:r w:rsidRPr="002D141C">
        <w:rPr>
          <w:lang w:val="en-GB"/>
        </w:rPr>
        <w:t>:</w:t>
      </w:r>
    </w:p>
    <w:p w14:paraId="5189C0C8" w14:textId="77777777" w:rsidR="00D63949" w:rsidRPr="002D141C" w:rsidRDefault="002C5D28" w:rsidP="00D63949">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acquire the </w:t>
      </w:r>
      <w:r w:rsidRPr="002D141C">
        <w:rPr>
          <w:i/>
          <w:lang w:val="en-GB"/>
        </w:rPr>
        <w:t>SIB1</w:t>
      </w:r>
      <w:r w:rsidR="00D63949" w:rsidRPr="002D141C">
        <w:rPr>
          <w:lang w:val="en-GB"/>
        </w:rPr>
        <w:t xml:space="preserve">, which is scheduled as specified in TS 38.213 [13], </w:t>
      </w:r>
      <w:r w:rsidRPr="002D141C">
        <w:rPr>
          <w:lang w:val="en-GB"/>
        </w:rPr>
        <w:t>of the target SpCell of the MCG;</w:t>
      </w:r>
    </w:p>
    <w:p w14:paraId="2CB58F93" w14:textId="77777777" w:rsidR="002C5D28" w:rsidRPr="002D141C" w:rsidRDefault="00D63949" w:rsidP="00D63949">
      <w:pPr>
        <w:pStyle w:val="B4"/>
        <w:rPr>
          <w:lang w:val="en-GB"/>
        </w:rPr>
      </w:pPr>
      <w:r w:rsidRPr="002D141C">
        <w:rPr>
          <w:lang w:val="en-GB"/>
        </w:rPr>
        <w:t>4&gt;</w:t>
      </w:r>
      <w:r w:rsidRPr="002D141C">
        <w:rPr>
          <w:lang w:val="en-GB"/>
        </w:rPr>
        <w:tab/>
        <w:t xml:space="preserve">upon acquiring </w:t>
      </w:r>
      <w:r w:rsidRPr="002D141C">
        <w:rPr>
          <w:i/>
          <w:lang w:val="en-GB"/>
        </w:rPr>
        <w:t>SIB1</w:t>
      </w:r>
      <w:r w:rsidRPr="002D141C">
        <w:rPr>
          <w:lang w:val="en-GB"/>
        </w:rPr>
        <w:t xml:space="preserve">, perform the actions specified in </w:t>
      </w:r>
      <w:r w:rsidR="00F37A41" w:rsidRPr="002D141C">
        <w:rPr>
          <w:lang w:val="en-GB"/>
        </w:rPr>
        <w:t>clause</w:t>
      </w:r>
      <w:r w:rsidRPr="002D141C">
        <w:rPr>
          <w:lang w:val="en-GB"/>
        </w:rPr>
        <w:t xml:space="preserve"> 5.2.2.4.2</w:t>
      </w:r>
      <w:r w:rsidR="00CC15C7" w:rsidRPr="002D141C">
        <w:rPr>
          <w:lang w:val="en-GB"/>
        </w:rPr>
        <w:t>;</w:t>
      </w:r>
    </w:p>
    <w:p w14:paraId="10C401F7" w14:textId="77777777" w:rsidR="00ED6D58" w:rsidRPr="002D141C" w:rsidRDefault="00ED6D58" w:rsidP="00ED6B78">
      <w:pPr>
        <w:pStyle w:val="B2"/>
        <w:rPr>
          <w:lang w:val="en-GB"/>
        </w:rPr>
      </w:pPr>
      <w:r w:rsidRPr="002D141C">
        <w:rPr>
          <w:lang w:val="en-GB"/>
        </w:rPr>
        <w:t>2&gt;</w:t>
      </w:r>
      <w:r w:rsidRPr="002D141C">
        <w:rPr>
          <w:lang w:val="en-GB"/>
        </w:rPr>
        <w:tab/>
        <w:t xml:space="preserve">if </w:t>
      </w:r>
      <w:r w:rsidRPr="002D141C">
        <w:rPr>
          <w:i/>
          <w:lang w:val="en-GB"/>
        </w:rPr>
        <w:t>reconfigurationWithSync</w:t>
      </w:r>
      <w:r w:rsidRPr="002D141C">
        <w:rPr>
          <w:lang w:val="en-GB"/>
        </w:rPr>
        <w:t xml:space="preserve"> was included in </w:t>
      </w:r>
      <w:r w:rsidRPr="002D141C">
        <w:rPr>
          <w:i/>
          <w:lang w:val="en-GB"/>
        </w:rPr>
        <w:t>masterCellGroup</w:t>
      </w:r>
      <w:r w:rsidRPr="002D141C">
        <w:rPr>
          <w:lang w:val="en-GB"/>
        </w:rPr>
        <w:t>; and</w:t>
      </w:r>
    </w:p>
    <w:p w14:paraId="4A8C2B95" w14:textId="47662F90" w:rsidR="00ED6D58" w:rsidRPr="002D141C" w:rsidRDefault="00ED6D58" w:rsidP="00ED6B78">
      <w:pPr>
        <w:pStyle w:val="B2"/>
        <w:rPr>
          <w:lang w:val="en-GB"/>
        </w:rPr>
      </w:pPr>
      <w:r w:rsidRPr="002D141C">
        <w:rPr>
          <w:lang w:val="en-GB"/>
        </w:rPr>
        <w:t>2&gt;</w:t>
      </w:r>
      <w:r w:rsidRPr="002D141C">
        <w:rPr>
          <w:lang w:val="en-GB"/>
        </w:rPr>
        <w:tab/>
        <w:t xml:space="preserve">if the UE </w:t>
      </w:r>
      <w:r w:rsidR="006E0022" w:rsidRPr="002D141C">
        <w:rPr>
          <w:lang w:val="en-GB"/>
        </w:rPr>
        <w:t xml:space="preserve">initiated transmission of </w:t>
      </w:r>
      <w:r w:rsidRPr="002D141C">
        <w:rPr>
          <w:lang w:val="en-GB"/>
        </w:rPr>
        <w:t xml:space="preserve">a </w:t>
      </w:r>
      <w:r w:rsidRPr="002D141C">
        <w:rPr>
          <w:i/>
          <w:lang w:val="en-GB"/>
        </w:rPr>
        <w:t>UEAssistanceInformation</w:t>
      </w:r>
      <w:r w:rsidRPr="002D141C">
        <w:rPr>
          <w:lang w:val="en-GB"/>
        </w:rPr>
        <w:t xml:space="preserve"> message during the last 1 second</w:t>
      </w:r>
      <w:r w:rsidR="00A63DD5" w:rsidRPr="002D141C">
        <w:rPr>
          <w:lang w:val="en-GB"/>
        </w:rPr>
        <w:t xml:space="preserve">, and the UE is still configured to provide </w:t>
      </w:r>
      <w:r w:rsidR="00A95F42" w:rsidRPr="002D141C">
        <w:rPr>
          <w:lang w:val="en-GB"/>
        </w:rPr>
        <w:t>the concerned</w:t>
      </w:r>
      <w:r w:rsidR="00A95F42" w:rsidRPr="002D141C">
        <w:rPr>
          <w:lang w:val="en-GB" w:eastAsia="ja-JP"/>
        </w:rPr>
        <w:t xml:space="preserve"> </w:t>
      </w:r>
      <w:r w:rsidR="00A63DD5" w:rsidRPr="002D141C">
        <w:rPr>
          <w:lang w:val="en-GB"/>
        </w:rPr>
        <w:t>UE assistance information</w:t>
      </w:r>
      <w:r w:rsidRPr="002D141C">
        <w:rPr>
          <w:lang w:val="en-GB"/>
        </w:rPr>
        <w:t>:</w:t>
      </w:r>
    </w:p>
    <w:p w14:paraId="241AA54A" w14:textId="1F685131" w:rsidR="00A95F42" w:rsidRPr="002D141C" w:rsidRDefault="00ED6D58" w:rsidP="004F132C">
      <w:pPr>
        <w:pStyle w:val="B3"/>
        <w:rPr>
          <w:lang w:val="en-GB"/>
        </w:rPr>
      </w:pPr>
      <w:r w:rsidRPr="002D141C">
        <w:rPr>
          <w:lang w:val="en-GB"/>
        </w:rPr>
        <w:t>3&gt;</w:t>
      </w:r>
      <w:r w:rsidRPr="002D141C">
        <w:rPr>
          <w:lang w:val="en-GB"/>
        </w:rPr>
        <w:tab/>
        <w:t xml:space="preserve">initiate transmission of a </w:t>
      </w:r>
      <w:r w:rsidRPr="002D141C">
        <w:rPr>
          <w:i/>
          <w:lang w:val="en-GB"/>
        </w:rPr>
        <w:t>UEAssistanceInformation</w:t>
      </w:r>
      <w:r w:rsidRPr="002D141C">
        <w:rPr>
          <w:lang w:val="en-GB"/>
        </w:rPr>
        <w:t xml:space="preserve"> message</w:t>
      </w:r>
      <w:r w:rsidR="00A63DD5" w:rsidRPr="002D141C">
        <w:rPr>
          <w:lang w:val="en-GB"/>
        </w:rPr>
        <w:t xml:space="preserve"> </w:t>
      </w:r>
      <w:r w:rsidR="00A4403E" w:rsidRPr="002D141C">
        <w:rPr>
          <w:lang w:val="en-GB"/>
        </w:rPr>
        <w:t xml:space="preserve">in accordance with </w:t>
      </w:r>
      <w:r w:rsidR="00E85189" w:rsidRPr="002D141C">
        <w:rPr>
          <w:lang w:val="en-GB"/>
        </w:rPr>
        <w:t>clause</w:t>
      </w:r>
      <w:r w:rsidR="00A4403E" w:rsidRPr="002D141C">
        <w:rPr>
          <w:lang w:val="en-GB"/>
        </w:rPr>
        <w:t xml:space="preserve"> 5.7.4.3</w:t>
      </w:r>
      <w:r w:rsidR="00A95F42" w:rsidRPr="002D141C">
        <w:rPr>
          <w:lang w:val="en-GB"/>
        </w:rPr>
        <w:t xml:space="preserve"> to provide the concerned UE assistance information;</w:t>
      </w:r>
    </w:p>
    <w:p w14:paraId="7E70DE93" w14:textId="18DDE832" w:rsidR="00ED6D58" w:rsidRPr="002D141C" w:rsidRDefault="00A95F42" w:rsidP="00A95F42">
      <w:pPr>
        <w:pStyle w:val="B3"/>
        <w:rPr>
          <w:lang w:val="en-GB"/>
        </w:rPr>
      </w:pPr>
      <w:r w:rsidRPr="002D141C">
        <w:rPr>
          <w:lang w:val="en-GB" w:eastAsia="ko-KR"/>
        </w:rPr>
        <w:t>3</w:t>
      </w:r>
      <w:r w:rsidRPr="002D141C">
        <w:rPr>
          <w:lang w:val="en-GB"/>
        </w:rPr>
        <w:t>&gt;</w:t>
      </w:r>
      <w:r w:rsidRPr="002D141C">
        <w:rPr>
          <w:lang w:val="en-GB" w:eastAsia="ko-KR"/>
        </w:rPr>
        <w:tab/>
      </w:r>
      <w:r w:rsidRPr="002D141C">
        <w:rPr>
          <w:lang w:val="en-GB"/>
        </w:rPr>
        <w:t xml:space="preserve">start or restart the prohibit timer (if exists) associated with the concerned UE assistance information with the timer value set to the </w:t>
      </w:r>
      <w:r w:rsidRPr="002D141C">
        <w:rPr>
          <w:lang w:val="en-GB" w:eastAsia="ja-JP"/>
        </w:rPr>
        <w:t>value in corresponding configuration</w:t>
      </w:r>
      <w:r w:rsidR="00A4403E" w:rsidRPr="002D141C">
        <w:rPr>
          <w:lang w:val="en-GB"/>
        </w:rPr>
        <w:t>;</w:t>
      </w:r>
    </w:p>
    <w:p w14:paraId="4C51C8DA"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the procedure ends.</w:t>
      </w:r>
    </w:p>
    <w:p w14:paraId="3F3CACB9" w14:textId="3F172FCB" w:rsidR="00A95F42" w:rsidRPr="002D141C" w:rsidRDefault="002C5D28" w:rsidP="004F132C">
      <w:pPr>
        <w:pStyle w:val="NO"/>
        <w:rPr>
          <w:lang w:val="en-GB"/>
        </w:rPr>
      </w:pPr>
      <w:r w:rsidRPr="002D141C">
        <w:rPr>
          <w:lang w:val="en-GB"/>
        </w:rPr>
        <w:t>NOTE</w:t>
      </w:r>
      <w:r w:rsidR="008E7BF6" w:rsidRPr="002D141C">
        <w:rPr>
          <w:lang w:val="en-GB"/>
        </w:rPr>
        <w:t xml:space="preserve"> 3</w:t>
      </w:r>
      <w:r w:rsidRPr="002D141C">
        <w:rPr>
          <w:lang w:val="en-GB"/>
        </w:rPr>
        <w:t>:</w:t>
      </w:r>
      <w:r w:rsidRPr="002D141C">
        <w:rPr>
          <w:lang w:val="en-GB"/>
        </w:rPr>
        <w:tab/>
        <w:t xml:space="preserve">The UE is only required to acquire broadcasted </w:t>
      </w:r>
      <w:r w:rsidRPr="002D141C">
        <w:rPr>
          <w:i/>
          <w:iCs/>
          <w:lang w:val="en-GB"/>
        </w:rPr>
        <w:t>SIB1</w:t>
      </w:r>
      <w:r w:rsidRPr="002D141C">
        <w:rPr>
          <w:lang w:val="en-GB"/>
        </w:rPr>
        <w:t xml:space="preserve"> if the UE can acquire it without disrupting unicast data reception, i.e. the broadcast and unicast beams are quasi co-located.</w:t>
      </w:r>
    </w:p>
    <w:p w14:paraId="789333DA" w14:textId="6DD426C3" w:rsidR="002C5D28" w:rsidRPr="002D141C" w:rsidRDefault="00A95F42" w:rsidP="00A95F42">
      <w:pPr>
        <w:pStyle w:val="NO"/>
        <w:rPr>
          <w:lang w:val="en-GB"/>
        </w:rPr>
      </w:pPr>
      <w:r w:rsidRPr="002D141C">
        <w:rPr>
          <w:lang w:val="en-GB"/>
        </w:rPr>
        <w:t>NOTE 4:</w:t>
      </w:r>
      <w:r w:rsidRPr="002D141C">
        <w:rPr>
          <w:lang w:val="en-GB"/>
        </w:rPr>
        <w:tab/>
        <w:t xml:space="preserve">The UE sets the content of </w:t>
      </w:r>
      <w:r w:rsidRPr="002D141C">
        <w:rPr>
          <w:i/>
          <w:lang w:val="en-GB"/>
        </w:rPr>
        <w:t>UEAssistanceInformation</w:t>
      </w:r>
      <w:r w:rsidRPr="002D141C">
        <w:rPr>
          <w:lang w:val="en-GB"/>
        </w:rPr>
        <w:t xml:space="preserve"> according to latest configuration (i.e. the configuration after applying the </w:t>
      </w:r>
      <w:r w:rsidRPr="002D141C">
        <w:rPr>
          <w:i/>
          <w:lang w:val="en-GB"/>
        </w:rPr>
        <w:t>RRCReconfiguration</w:t>
      </w:r>
      <w:r w:rsidRPr="002D141C">
        <w:rPr>
          <w:lang w:val="en-GB"/>
        </w:rPr>
        <w:t xml:space="preserve"> message) and latest UE preference. The UE may include more than the concerned UE assistance information within the </w:t>
      </w:r>
      <w:r w:rsidRPr="002D141C">
        <w:rPr>
          <w:i/>
          <w:lang w:val="en-GB"/>
        </w:rPr>
        <w:t>UEAssistanceInformation</w:t>
      </w:r>
      <w:r w:rsidRPr="002D141C">
        <w:rPr>
          <w:lang w:val="en-GB"/>
        </w:rPr>
        <w:t xml:space="preserve"> according to 5.7.4.2. Therefore, the content of </w:t>
      </w:r>
      <w:r w:rsidRPr="002D141C">
        <w:rPr>
          <w:i/>
          <w:lang w:val="en-GB"/>
        </w:rPr>
        <w:t>UEAssistanceInformation</w:t>
      </w:r>
      <w:r w:rsidRPr="002D141C">
        <w:rPr>
          <w:lang w:val="en-GB"/>
        </w:rPr>
        <w:t xml:space="preserve"> message </w:t>
      </w:r>
      <w:r w:rsidR="00BF3637" w:rsidRPr="002D141C">
        <w:rPr>
          <w:lang w:val="en-GB"/>
        </w:rPr>
        <w:t xml:space="preserve">might </w:t>
      </w:r>
      <w:r w:rsidRPr="002D141C">
        <w:rPr>
          <w:lang w:val="en-GB"/>
        </w:rPr>
        <w:t xml:space="preserve">not be </w:t>
      </w:r>
      <w:r w:rsidR="00BF3637" w:rsidRPr="002D141C">
        <w:rPr>
          <w:lang w:val="en-GB"/>
        </w:rPr>
        <w:t xml:space="preserve">the same as the content of the previous </w:t>
      </w:r>
      <w:r w:rsidR="00BF3637" w:rsidRPr="002D141C">
        <w:rPr>
          <w:i/>
          <w:lang w:val="en-GB"/>
        </w:rPr>
        <w:t>UEAssistanceInformation</w:t>
      </w:r>
      <w:r w:rsidR="00BF3637" w:rsidRPr="002D141C">
        <w:rPr>
          <w:lang w:val="en-GB"/>
        </w:rPr>
        <w:t xml:space="preserve"> message</w:t>
      </w:r>
      <w:r w:rsidRPr="002D141C">
        <w:rPr>
          <w:lang w:val="en-GB"/>
        </w:rPr>
        <w:t>.</w:t>
      </w:r>
    </w:p>
    <w:p w14:paraId="4239182C" w14:textId="77777777" w:rsidR="002C5D28" w:rsidRPr="002D141C" w:rsidRDefault="002C5D28" w:rsidP="002C5D28">
      <w:pPr>
        <w:pStyle w:val="Heading4"/>
        <w:rPr>
          <w:rFonts w:eastAsia="MS Mincho"/>
          <w:lang w:val="en-GB"/>
        </w:rPr>
      </w:pPr>
      <w:bookmarkStart w:id="757" w:name="_Toc20425701"/>
      <w:bookmarkStart w:id="758" w:name="_Toc29321097"/>
      <w:bookmarkStart w:id="759" w:name="_Toc36219280"/>
      <w:bookmarkStart w:id="760" w:name="_Toc36219956"/>
      <w:bookmarkStart w:id="761" w:name="_Toc36513376"/>
      <w:bookmarkStart w:id="762" w:name="_Toc46449434"/>
      <w:bookmarkStart w:id="763" w:name="_Toc46489221"/>
      <w:bookmarkStart w:id="764" w:name="_Toc52495055"/>
      <w:bookmarkStart w:id="765" w:name="_Toc60781224"/>
      <w:bookmarkStart w:id="766" w:name="_Toc139021559"/>
      <w:r w:rsidRPr="002D141C">
        <w:rPr>
          <w:rFonts w:eastAsia="MS Mincho"/>
          <w:lang w:val="en-GB"/>
        </w:rPr>
        <w:t>5.3.5.4</w:t>
      </w:r>
      <w:r w:rsidRPr="002D141C">
        <w:rPr>
          <w:rFonts w:eastAsia="MS Mincho"/>
          <w:lang w:val="en-GB"/>
        </w:rPr>
        <w:tab/>
        <w:t>Secondary cell group release</w:t>
      </w:r>
      <w:bookmarkEnd w:id="757"/>
      <w:bookmarkEnd w:id="758"/>
      <w:bookmarkEnd w:id="759"/>
      <w:bookmarkEnd w:id="760"/>
      <w:bookmarkEnd w:id="761"/>
      <w:bookmarkEnd w:id="762"/>
      <w:bookmarkEnd w:id="763"/>
      <w:bookmarkEnd w:id="764"/>
      <w:bookmarkEnd w:id="765"/>
      <w:bookmarkEnd w:id="766"/>
    </w:p>
    <w:p w14:paraId="23613211" w14:textId="77777777" w:rsidR="002C5D28" w:rsidRPr="002D141C" w:rsidRDefault="002C5D28" w:rsidP="002C5D28">
      <w:pPr>
        <w:rPr>
          <w:rFonts w:eastAsia="MS Mincho"/>
        </w:rPr>
      </w:pPr>
      <w:r w:rsidRPr="002D141C">
        <w:t>The UE shall:</w:t>
      </w:r>
    </w:p>
    <w:p w14:paraId="62CA8719" w14:textId="7DB45ECB" w:rsidR="002C5D28" w:rsidRPr="002D141C" w:rsidRDefault="002C5D28" w:rsidP="0070568F">
      <w:pPr>
        <w:pStyle w:val="B1"/>
        <w:rPr>
          <w:lang w:val="en-GB"/>
        </w:rPr>
      </w:pPr>
      <w:r w:rsidRPr="002D141C">
        <w:rPr>
          <w:lang w:val="en-GB"/>
        </w:rPr>
        <w:t>1&gt;</w:t>
      </w:r>
      <w:r w:rsidRPr="002D141C">
        <w:rPr>
          <w:lang w:val="en-GB"/>
        </w:rPr>
        <w:tab/>
        <w:t>as a result of SCG release triggered by E-UTRA</w:t>
      </w:r>
      <w:r w:rsidR="00787577" w:rsidRPr="002D141C">
        <w:rPr>
          <w:lang w:val="en-GB"/>
        </w:rPr>
        <w:t xml:space="preserve"> </w:t>
      </w:r>
      <w:r w:rsidR="00527FF9" w:rsidRPr="002D141C">
        <w:rPr>
          <w:lang w:val="en-GB"/>
        </w:rPr>
        <w:t>(</w:t>
      </w:r>
      <w:r w:rsidR="00787577" w:rsidRPr="002D141C">
        <w:rPr>
          <w:lang w:val="en-GB"/>
        </w:rPr>
        <w:t>i.e. (NG)EN-DC case</w:t>
      </w:r>
      <w:r w:rsidR="00527FF9" w:rsidRPr="002D141C">
        <w:rPr>
          <w:lang w:val="en-GB"/>
        </w:rPr>
        <w:t>)</w:t>
      </w:r>
      <w:r w:rsidR="00787577" w:rsidRPr="002D141C">
        <w:rPr>
          <w:lang w:val="en-GB"/>
        </w:rPr>
        <w:t xml:space="preserve"> or NR </w:t>
      </w:r>
      <w:r w:rsidR="00527FF9" w:rsidRPr="002D141C">
        <w:rPr>
          <w:lang w:val="en-GB"/>
        </w:rPr>
        <w:t>(</w:t>
      </w:r>
      <w:r w:rsidR="00787577" w:rsidRPr="002D141C">
        <w:rPr>
          <w:lang w:val="en-GB"/>
        </w:rPr>
        <w:t>i.e. NR-DC case</w:t>
      </w:r>
      <w:r w:rsidR="00527FF9" w:rsidRPr="002D141C">
        <w:rPr>
          <w:lang w:val="en-GB"/>
        </w:rPr>
        <w:t>)</w:t>
      </w:r>
      <w:r w:rsidRPr="002D141C">
        <w:rPr>
          <w:lang w:val="en-GB"/>
        </w:rPr>
        <w:t>:</w:t>
      </w:r>
    </w:p>
    <w:p w14:paraId="0EADAA85"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reset SCG MAC, if configured;</w:t>
      </w:r>
    </w:p>
    <w:p w14:paraId="37735B07" w14:textId="77777777" w:rsidR="002C5D28" w:rsidRPr="002D141C" w:rsidRDefault="002C5D28" w:rsidP="002C5D28">
      <w:pPr>
        <w:pStyle w:val="B2"/>
        <w:rPr>
          <w:lang w:val="en-GB"/>
        </w:rPr>
      </w:pPr>
      <w:r w:rsidRPr="002D141C">
        <w:rPr>
          <w:lang w:val="en-GB"/>
        </w:rPr>
        <w:t>2&gt;</w:t>
      </w:r>
      <w:r w:rsidRPr="002D141C">
        <w:rPr>
          <w:lang w:val="en-GB"/>
        </w:rPr>
        <w:tab/>
        <w:t>for each RLC bearer that is part of the SCG configuration:</w:t>
      </w:r>
    </w:p>
    <w:p w14:paraId="5F77E38C" w14:textId="77777777" w:rsidR="002C5D28" w:rsidRPr="002D141C" w:rsidRDefault="002C5D28" w:rsidP="002C5D28">
      <w:pPr>
        <w:pStyle w:val="B3"/>
        <w:rPr>
          <w:lang w:val="en-GB"/>
        </w:rPr>
      </w:pPr>
      <w:r w:rsidRPr="002D141C">
        <w:rPr>
          <w:lang w:val="en-GB"/>
        </w:rPr>
        <w:t>3&gt;</w:t>
      </w:r>
      <w:r w:rsidRPr="002D141C">
        <w:rPr>
          <w:lang w:val="en-GB"/>
        </w:rPr>
        <w:tab/>
        <w:t>perform RLC bearer release procedure as specified in 5.3.5.5.3;</w:t>
      </w:r>
    </w:p>
    <w:p w14:paraId="1561610E" w14:textId="77777777" w:rsidR="002C5D28" w:rsidRPr="002D141C" w:rsidRDefault="002C5D28" w:rsidP="002C5D28">
      <w:pPr>
        <w:pStyle w:val="B2"/>
        <w:rPr>
          <w:lang w:val="en-GB"/>
        </w:rPr>
      </w:pPr>
      <w:r w:rsidRPr="002D141C">
        <w:rPr>
          <w:lang w:val="en-GB"/>
        </w:rPr>
        <w:t>2&gt;</w:t>
      </w:r>
      <w:r w:rsidRPr="002D141C">
        <w:rPr>
          <w:lang w:val="en-GB"/>
        </w:rPr>
        <w:tab/>
        <w:t>release the SCG configuration;</w:t>
      </w:r>
    </w:p>
    <w:p w14:paraId="53D51ED7" w14:textId="77777777" w:rsidR="002C5D28" w:rsidRPr="002D141C" w:rsidRDefault="002C5D28" w:rsidP="002C5D28">
      <w:pPr>
        <w:pStyle w:val="B2"/>
        <w:rPr>
          <w:lang w:val="en-GB"/>
        </w:rPr>
      </w:pPr>
      <w:r w:rsidRPr="002D141C">
        <w:rPr>
          <w:lang w:val="en-GB"/>
        </w:rPr>
        <w:t>2&gt;</w:t>
      </w:r>
      <w:r w:rsidRPr="002D141C">
        <w:rPr>
          <w:lang w:val="en-GB"/>
        </w:rPr>
        <w:tab/>
        <w:t>stop timer T310 for the corresponding SpCell, if running;</w:t>
      </w:r>
    </w:p>
    <w:p w14:paraId="320D0642" w14:textId="77777777" w:rsidR="002C5D28" w:rsidRPr="002D141C" w:rsidRDefault="002C5D28" w:rsidP="002C5D28">
      <w:pPr>
        <w:pStyle w:val="B2"/>
        <w:rPr>
          <w:lang w:val="en-GB"/>
        </w:rPr>
      </w:pPr>
      <w:r w:rsidRPr="002D141C">
        <w:rPr>
          <w:lang w:val="en-GB"/>
        </w:rPr>
        <w:t>2&gt;</w:t>
      </w:r>
      <w:r w:rsidRPr="002D141C">
        <w:rPr>
          <w:lang w:val="en-GB"/>
        </w:rPr>
        <w:tab/>
        <w:t>stop timer T304 for the corresponding SpCell, if running.</w:t>
      </w:r>
    </w:p>
    <w:p w14:paraId="38B5D7E3" w14:textId="77777777" w:rsidR="002C5D28" w:rsidRPr="002D141C" w:rsidRDefault="002C5D28" w:rsidP="002C5D28">
      <w:pPr>
        <w:pStyle w:val="NO"/>
        <w:rPr>
          <w:lang w:val="en-GB"/>
        </w:rPr>
      </w:pPr>
      <w:r w:rsidRPr="002D141C">
        <w:rPr>
          <w:lang w:val="en-GB"/>
        </w:rPr>
        <w:t>NOTE:</w:t>
      </w:r>
      <w:r w:rsidRPr="002D141C">
        <w:rPr>
          <w:lang w:val="en-GB"/>
        </w:rPr>
        <w:tab/>
        <w:t xml:space="preserve">Release of cell group means only release of the lower layer configuration of the cell group but the </w:t>
      </w:r>
      <w:r w:rsidRPr="002D141C">
        <w:rPr>
          <w:i/>
          <w:lang w:val="en-GB"/>
        </w:rPr>
        <w:t>RadioBearerConfig</w:t>
      </w:r>
      <w:r w:rsidRPr="002D141C">
        <w:rPr>
          <w:lang w:val="en-GB"/>
        </w:rPr>
        <w:t xml:space="preserve"> may not be released.</w:t>
      </w:r>
    </w:p>
    <w:p w14:paraId="3327E500" w14:textId="77777777" w:rsidR="002C5D28" w:rsidRPr="002D141C" w:rsidRDefault="002C5D28" w:rsidP="002C5D28">
      <w:pPr>
        <w:pStyle w:val="Heading4"/>
        <w:rPr>
          <w:rFonts w:eastAsia="MS Mincho"/>
          <w:lang w:val="en-GB"/>
        </w:rPr>
      </w:pPr>
      <w:bookmarkStart w:id="767" w:name="_Toc20425702"/>
      <w:bookmarkStart w:id="768" w:name="_Toc29321098"/>
      <w:bookmarkStart w:id="769" w:name="_Toc36219281"/>
      <w:bookmarkStart w:id="770" w:name="_Toc36219957"/>
      <w:bookmarkStart w:id="771" w:name="_Toc36513377"/>
      <w:bookmarkStart w:id="772" w:name="_Toc46449435"/>
      <w:bookmarkStart w:id="773" w:name="_Toc46489222"/>
      <w:bookmarkStart w:id="774" w:name="_Toc52495056"/>
      <w:bookmarkStart w:id="775" w:name="_Toc60781225"/>
      <w:bookmarkStart w:id="776" w:name="_Toc139021560"/>
      <w:r w:rsidRPr="002D141C">
        <w:rPr>
          <w:rFonts w:eastAsia="MS Mincho"/>
          <w:lang w:val="en-GB"/>
        </w:rPr>
        <w:t>5.3.5.5</w:t>
      </w:r>
      <w:r w:rsidRPr="002D141C">
        <w:rPr>
          <w:rFonts w:eastAsia="MS Mincho"/>
          <w:lang w:val="en-GB"/>
        </w:rPr>
        <w:tab/>
        <w:t>Cell Group configuration</w:t>
      </w:r>
      <w:bookmarkEnd w:id="767"/>
      <w:bookmarkEnd w:id="768"/>
      <w:bookmarkEnd w:id="769"/>
      <w:bookmarkEnd w:id="770"/>
      <w:bookmarkEnd w:id="771"/>
      <w:bookmarkEnd w:id="772"/>
      <w:bookmarkEnd w:id="773"/>
      <w:bookmarkEnd w:id="774"/>
      <w:bookmarkEnd w:id="775"/>
      <w:bookmarkEnd w:id="776"/>
    </w:p>
    <w:p w14:paraId="1C88FA0F" w14:textId="77777777" w:rsidR="002C5D28" w:rsidRPr="002D141C" w:rsidRDefault="002C5D28" w:rsidP="002C5D28">
      <w:pPr>
        <w:pStyle w:val="Heading5"/>
        <w:rPr>
          <w:rFonts w:eastAsia="MS Mincho"/>
          <w:lang w:val="en-GB"/>
        </w:rPr>
      </w:pPr>
      <w:bookmarkStart w:id="777" w:name="_Toc20425703"/>
      <w:bookmarkStart w:id="778" w:name="_Toc29321099"/>
      <w:bookmarkStart w:id="779" w:name="_Toc36219282"/>
      <w:bookmarkStart w:id="780" w:name="_Toc36219958"/>
      <w:bookmarkStart w:id="781" w:name="_Toc36513378"/>
      <w:bookmarkStart w:id="782" w:name="_Toc46449436"/>
      <w:bookmarkStart w:id="783" w:name="_Toc46489223"/>
      <w:bookmarkStart w:id="784" w:name="_Toc52495057"/>
      <w:bookmarkStart w:id="785" w:name="_Toc60781226"/>
      <w:bookmarkStart w:id="786" w:name="_Toc139021561"/>
      <w:r w:rsidRPr="002D141C">
        <w:rPr>
          <w:rFonts w:eastAsia="MS Mincho"/>
          <w:lang w:val="en-GB"/>
        </w:rPr>
        <w:t>5.3.5.5.1</w:t>
      </w:r>
      <w:r w:rsidRPr="002D141C">
        <w:rPr>
          <w:rFonts w:eastAsia="MS Mincho"/>
          <w:lang w:val="en-GB"/>
        </w:rPr>
        <w:tab/>
        <w:t>General</w:t>
      </w:r>
      <w:bookmarkEnd w:id="777"/>
      <w:bookmarkEnd w:id="778"/>
      <w:bookmarkEnd w:id="779"/>
      <w:bookmarkEnd w:id="780"/>
      <w:bookmarkEnd w:id="781"/>
      <w:bookmarkEnd w:id="782"/>
      <w:bookmarkEnd w:id="783"/>
      <w:bookmarkEnd w:id="784"/>
      <w:bookmarkEnd w:id="785"/>
      <w:bookmarkEnd w:id="786"/>
    </w:p>
    <w:p w14:paraId="4DEDC8BF" w14:textId="165C6179" w:rsidR="002C5D28" w:rsidRPr="002D141C" w:rsidRDefault="002C5D28" w:rsidP="002C5D28">
      <w:pPr>
        <w:rPr>
          <w:rFonts w:eastAsia="MS Mincho"/>
        </w:rPr>
      </w:pPr>
      <w:r w:rsidRPr="002D141C">
        <w:t xml:space="preserve">The network configures the UE with Master Cell Group (MCG), and zero or one Secondary Cell Group (SCG). </w:t>
      </w:r>
      <w:r w:rsidR="008E7BF6" w:rsidRPr="002D141C">
        <w:t xml:space="preserve">In </w:t>
      </w:r>
      <w:r w:rsidR="00787577" w:rsidRPr="002D141C">
        <w:t>(NG)</w:t>
      </w:r>
      <w:r w:rsidRPr="002D141C">
        <w:t>EN-DC, the MCG is configured as specified in TS 36.331 [10]</w:t>
      </w:r>
      <w:r w:rsidR="00787577" w:rsidRPr="002D141C">
        <w:t>, and for NE-DC, the SCG is configured as specified in TS 36.331 [10]</w:t>
      </w:r>
      <w:r w:rsidRPr="002D141C">
        <w:t xml:space="preserve">. The network provides the configuration parameters for a cell group in the </w:t>
      </w:r>
      <w:r w:rsidRPr="002D141C">
        <w:rPr>
          <w:i/>
        </w:rPr>
        <w:t>CellGroupConfig</w:t>
      </w:r>
      <w:r w:rsidRPr="002D141C">
        <w:t xml:space="preserve"> IE.</w:t>
      </w:r>
    </w:p>
    <w:p w14:paraId="363B232D" w14:textId="77777777" w:rsidR="002C5D28" w:rsidRPr="002D141C" w:rsidRDefault="002C5D28" w:rsidP="002C5D28">
      <w:r w:rsidRPr="002D141C">
        <w:t xml:space="preserve">The UE performs the following actions based on a received </w:t>
      </w:r>
      <w:r w:rsidRPr="002D141C">
        <w:rPr>
          <w:i/>
        </w:rPr>
        <w:t>CellGroupConfig</w:t>
      </w:r>
      <w:r w:rsidRPr="002D141C">
        <w:t xml:space="preserve"> IE:</w:t>
      </w:r>
    </w:p>
    <w:p w14:paraId="15C13C62" w14:textId="66FDFE45"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spCellConfig</w:t>
      </w:r>
      <w:r w:rsidRPr="002D141C">
        <w:rPr>
          <w:lang w:val="en-GB"/>
        </w:rPr>
        <w:t xml:space="preserve"> with </w:t>
      </w:r>
      <w:r w:rsidRPr="002D141C">
        <w:rPr>
          <w:i/>
          <w:lang w:val="en-GB"/>
        </w:rPr>
        <w:t>reconfigurationWithSync</w:t>
      </w:r>
      <w:r w:rsidRPr="002D141C">
        <w:rPr>
          <w:lang w:val="en-GB"/>
        </w:rPr>
        <w:t>:</w:t>
      </w:r>
    </w:p>
    <w:p w14:paraId="31363692"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perform Reconfiguration with sync according to 5.3.5.5.2;</w:t>
      </w:r>
    </w:p>
    <w:p w14:paraId="07D85702" w14:textId="77777777" w:rsidR="002C5D28" w:rsidRPr="002D141C" w:rsidRDefault="002C5D28" w:rsidP="002C5D28">
      <w:pPr>
        <w:pStyle w:val="B2"/>
        <w:rPr>
          <w:lang w:val="en-GB"/>
        </w:rPr>
      </w:pPr>
      <w:r w:rsidRPr="002D141C">
        <w:rPr>
          <w:lang w:val="en-GB"/>
        </w:rPr>
        <w:lastRenderedPageBreak/>
        <w:t>2</w:t>
      </w:r>
      <w:r w:rsidR="00C8338F" w:rsidRPr="002D141C">
        <w:rPr>
          <w:lang w:val="en-GB"/>
        </w:rPr>
        <w:t>&gt;</w:t>
      </w:r>
      <w:r w:rsidR="00C8338F" w:rsidRPr="002D141C">
        <w:rPr>
          <w:lang w:val="en-GB"/>
        </w:rPr>
        <w:tab/>
      </w:r>
      <w:r w:rsidRPr="002D141C">
        <w:rPr>
          <w:lang w:val="en-GB"/>
        </w:rPr>
        <w:t>resume all suspended radio bearers and resume SCG transmission for all radio bearers, if suspended;</w:t>
      </w:r>
    </w:p>
    <w:p w14:paraId="118EA4A5" w14:textId="662507F9"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rlc-BearerToReleaseList</w:t>
      </w:r>
      <w:r w:rsidRPr="002D141C">
        <w:rPr>
          <w:lang w:val="en-GB"/>
        </w:rPr>
        <w:t>:</w:t>
      </w:r>
    </w:p>
    <w:p w14:paraId="284F1B45" w14:textId="77777777" w:rsidR="002C5D28" w:rsidRPr="002D141C" w:rsidRDefault="002C5D28" w:rsidP="002C5D28">
      <w:pPr>
        <w:pStyle w:val="B2"/>
        <w:rPr>
          <w:lang w:val="en-GB"/>
        </w:rPr>
      </w:pPr>
      <w:r w:rsidRPr="002D141C">
        <w:rPr>
          <w:lang w:val="en-GB"/>
        </w:rPr>
        <w:t>2&gt;</w:t>
      </w:r>
      <w:r w:rsidRPr="002D141C">
        <w:rPr>
          <w:lang w:val="en-GB"/>
        </w:rPr>
        <w:tab/>
        <w:t>perform RLC bearer release as specified in 5.3.5.5.3;</w:t>
      </w:r>
    </w:p>
    <w:p w14:paraId="7DD5EAEC" w14:textId="6E4C2AF7"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rlc-BearerToAddModList</w:t>
      </w:r>
      <w:r w:rsidRPr="002D141C">
        <w:rPr>
          <w:lang w:val="en-GB"/>
        </w:rPr>
        <w:t>:</w:t>
      </w:r>
    </w:p>
    <w:p w14:paraId="12A25D2B" w14:textId="77777777" w:rsidR="002C5D28" w:rsidRPr="002D141C" w:rsidRDefault="002C5D28" w:rsidP="002C5D28">
      <w:pPr>
        <w:pStyle w:val="B2"/>
        <w:rPr>
          <w:lang w:val="en-GB"/>
        </w:rPr>
      </w:pPr>
      <w:r w:rsidRPr="002D141C">
        <w:rPr>
          <w:lang w:val="en-GB"/>
        </w:rPr>
        <w:t>2&gt;</w:t>
      </w:r>
      <w:r w:rsidRPr="002D141C">
        <w:rPr>
          <w:lang w:val="en-GB"/>
        </w:rPr>
        <w:tab/>
        <w:t>perform the RLC bearer addition/modification as specified in 5.3.5.5.4;</w:t>
      </w:r>
    </w:p>
    <w:p w14:paraId="79DCF0CB" w14:textId="489688A4"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mac-CellGroupConfig</w:t>
      </w:r>
      <w:r w:rsidRPr="002D141C">
        <w:rPr>
          <w:lang w:val="en-GB"/>
        </w:rPr>
        <w:t>:</w:t>
      </w:r>
    </w:p>
    <w:p w14:paraId="2C0E821A" w14:textId="77777777" w:rsidR="002C5D28" w:rsidRPr="002D141C" w:rsidRDefault="002C5D28" w:rsidP="002C5D28">
      <w:pPr>
        <w:pStyle w:val="B2"/>
        <w:rPr>
          <w:lang w:val="en-GB"/>
        </w:rPr>
      </w:pPr>
      <w:r w:rsidRPr="002D141C">
        <w:rPr>
          <w:lang w:val="en-GB"/>
        </w:rPr>
        <w:t>2&gt;</w:t>
      </w:r>
      <w:r w:rsidRPr="002D141C">
        <w:rPr>
          <w:lang w:val="en-GB"/>
        </w:rPr>
        <w:tab/>
        <w:t>configure the MAC entity of this cell group as specified in 5.3.5.5.5;</w:t>
      </w:r>
    </w:p>
    <w:p w14:paraId="43A1D7B7" w14:textId="0FA63761"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sCellToReleaseList</w:t>
      </w:r>
      <w:r w:rsidRPr="002D141C">
        <w:rPr>
          <w:lang w:val="en-GB"/>
        </w:rPr>
        <w:t>:</w:t>
      </w:r>
    </w:p>
    <w:p w14:paraId="32DD7121" w14:textId="5C1F13DC" w:rsidR="002C5D28" w:rsidRPr="002D141C" w:rsidRDefault="002C5D28" w:rsidP="002C5D28">
      <w:pPr>
        <w:pStyle w:val="B2"/>
        <w:rPr>
          <w:lang w:val="en-GB"/>
        </w:rPr>
      </w:pPr>
      <w:r w:rsidRPr="002D141C">
        <w:rPr>
          <w:lang w:val="en-GB"/>
        </w:rPr>
        <w:t>2&gt;</w:t>
      </w:r>
      <w:r w:rsidRPr="002D141C">
        <w:rPr>
          <w:lang w:val="en-GB"/>
        </w:rPr>
        <w:tab/>
        <w:t>perform</w:t>
      </w:r>
      <w:r w:rsidR="000D2BB9" w:rsidRPr="002D141C">
        <w:rPr>
          <w:lang w:val="en-GB"/>
        </w:rPr>
        <w:t xml:space="preserve"> SCell</w:t>
      </w:r>
      <w:r w:rsidRPr="002D141C">
        <w:rPr>
          <w:lang w:val="en-GB"/>
        </w:rPr>
        <w:t xml:space="preserve"> release as specified in 5.3.5.5.8;</w:t>
      </w:r>
    </w:p>
    <w:p w14:paraId="7449DD2C" w14:textId="50232A15"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spCellConfig</w:t>
      </w:r>
      <w:r w:rsidRPr="002D141C">
        <w:rPr>
          <w:lang w:val="en-GB"/>
        </w:rPr>
        <w:t>:</w:t>
      </w:r>
    </w:p>
    <w:p w14:paraId="50B6C730" w14:textId="77777777" w:rsidR="002C5D28" w:rsidRPr="002D141C" w:rsidRDefault="002C5D28" w:rsidP="002C5D28">
      <w:pPr>
        <w:pStyle w:val="B2"/>
        <w:rPr>
          <w:lang w:val="en-GB"/>
        </w:rPr>
      </w:pPr>
      <w:r w:rsidRPr="002D141C">
        <w:rPr>
          <w:lang w:val="en-GB"/>
        </w:rPr>
        <w:t>2&gt;</w:t>
      </w:r>
      <w:r w:rsidRPr="002D141C">
        <w:rPr>
          <w:lang w:val="en-GB"/>
        </w:rPr>
        <w:tab/>
        <w:t>configure the SpCell as specified in 5.3.5.5.7;</w:t>
      </w:r>
    </w:p>
    <w:p w14:paraId="0F044CFD" w14:textId="6331CB14"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sCellToAddModList</w:t>
      </w:r>
      <w:r w:rsidRPr="002D141C">
        <w:rPr>
          <w:lang w:val="en-GB"/>
        </w:rPr>
        <w:t>:</w:t>
      </w:r>
    </w:p>
    <w:p w14:paraId="330A4381" w14:textId="397E6B4E"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perform</w:t>
      </w:r>
      <w:r w:rsidR="000D2BB9" w:rsidRPr="002D141C">
        <w:rPr>
          <w:lang w:val="en-GB"/>
        </w:rPr>
        <w:t xml:space="preserve"> SCell</w:t>
      </w:r>
      <w:r w:rsidRPr="002D141C">
        <w:rPr>
          <w:lang w:val="en-GB"/>
        </w:rPr>
        <w:t xml:space="preserve"> addition/modification as specified in 5.3.5.5.9.</w:t>
      </w:r>
    </w:p>
    <w:p w14:paraId="2BCC6B2E" w14:textId="77777777" w:rsidR="002C5D28" w:rsidRPr="002D141C" w:rsidRDefault="002C5D28" w:rsidP="002C5D28">
      <w:pPr>
        <w:pStyle w:val="Heading5"/>
        <w:rPr>
          <w:rFonts w:eastAsia="MS Mincho"/>
          <w:lang w:val="en-GB"/>
        </w:rPr>
      </w:pPr>
      <w:bookmarkStart w:id="787" w:name="_Toc20425704"/>
      <w:bookmarkStart w:id="788" w:name="_Toc29321100"/>
      <w:bookmarkStart w:id="789" w:name="_Toc36219283"/>
      <w:bookmarkStart w:id="790" w:name="_Toc36219959"/>
      <w:bookmarkStart w:id="791" w:name="_Toc36513379"/>
      <w:bookmarkStart w:id="792" w:name="_Toc46449437"/>
      <w:bookmarkStart w:id="793" w:name="_Toc46489224"/>
      <w:bookmarkStart w:id="794" w:name="_Toc52495058"/>
      <w:bookmarkStart w:id="795" w:name="_Toc60781227"/>
      <w:bookmarkStart w:id="796" w:name="_Toc139021562"/>
      <w:r w:rsidRPr="002D141C">
        <w:rPr>
          <w:rFonts w:eastAsia="MS Mincho"/>
          <w:lang w:val="en-GB"/>
        </w:rPr>
        <w:t>5.3.5.5.2</w:t>
      </w:r>
      <w:r w:rsidRPr="002D141C">
        <w:rPr>
          <w:rFonts w:eastAsia="MS Mincho"/>
          <w:lang w:val="en-GB"/>
        </w:rPr>
        <w:tab/>
        <w:t>Reconfiguration with sync</w:t>
      </w:r>
      <w:bookmarkEnd w:id="787"/>
      <w:bookmarkEnd w:id="788"/>
      <w:bookmarkEnd w:id="789"/>
      <w:bookmarkEnd w:id="790"/>
      <w:bookmarkEnd w:id="791"/>
      <w:bookmarkEnd w:id="792"/>
      <w:bookmarkEnd w:id="793"/>
      <w:bookmarkEnd w:id="794"/>
      <w:bookmarkEnd w:id="795"/>
      <w:bookmarkEnd w:id="796"/>
    </w:p>
    <w:p w14:paraId="5C3889D8" w14:textId="77777777" w:rsidR="002C5D28" w:rsidRPr="002D141C" w:rsidRDefault="002C5D28" w:rsidP="002C5D28">
      <w:pPr>
        <w:rPr>
          <w:rFonts w:eastAsia="MS Mincho"/>
        </w:rPr>
      </w:pPr>
      <w:r w:rsidRPr="002D141C">
        <w:t>The UE shall perform the following actions to execute a reconfiguration with sync.</w:t>
      </w:r>
    </w:p>
    <w:p w14:paraId="000CFDE9" w14:textId="6180762E" w:rsidR="00161810" w:rsidRPr="002D141C" w:rsidRDefault="00161810" w:rsidP="0070568F">
      <w:pPr>
        <w:pStyle w:val="B1"/>
        <w:rPr>
          <w:lang w:val="en-GB"/>
        </w:rPr>
      </w:pPr>
      <w:r w:rsidRPr="002D141C">
        <w:rPr>
          <w:lang w:val="en-GB"/>
        </w:rPr>
        <w:t>1&gt;</w:t>
      </w:r>
      <w:r w:rsidRPr="002D141C">
        <w:rPr>
          <w:lang w:val="en-GB"/>
        </w:rPr>
        <w:tab/>
        <w:t xml:space="preserve">if the </w:t>
      </w:r>
      <w:r w:rsidR="001931A6" w:rsidRPr="002D141C">
        <w:rPr>
          <w:lang w:val="en-GB"/>
        </w:rPr>
        <w:t xml:space="preserve">AS </w:t>
      </w:r>
      <w:r w:rsidRPr="002D141C">
        <w:rPr>
          <w:lang w:val="en-GB"/>
        </w:rPr>
        <w:t>security is not activated, perform the actions upon going to RRC_IDLE as specified in 5.3.11 with the release cause '</w:t>
      </w:r>
      <w:r w:rsidRPr="002D141C">
        <w:rPr>
          <w:i/>
          <w:lang w:val="en-GB"/>
        </w:rPr>
        <w:t>other</w:t>
      </w:r>
      <w:r w:rsidRPr="002D141C">
        <w:rPr>
          <w:lang w:val="en-GB"/>
        </w:rPr>
        <w:t>' upon which the procedure ends;</w:t>
      </w:r>
    </w:p>
    <w:p w14:paraId="0D759057" w14:textId="5A4AE8B5" w:rsidR="002C5D28" w:rsidRPr="002D141C" w:rsidRDefault="002C5D28" w:rsidP="0070568F">
      <w:pPr>
        <w:pStyle w:val="B1"/>
        <w:rPr>
          <w:lang w:val="en-GB"/>
        </w:rPr>
      </w:pPr>
      <w:r w:rsidRPr="002D141C">
        <w:rPr>
          <w:lang w:val="en-GB"/>
        </w:rPr>
        <w:t>1&gt;</w:t>
      </w:r>
      <w:r w:rsidRPr="002D141C">
        <w:rPr>
          <w:lang w:val="en-GB"/>
        </w:rPr>
        <w:tab/>
        <w:t>stop timer T310 for the corresponding SpCell, if running;</w:t>
      </w:r>
    </w:p>
    <w:p w14:paraId="722F1206" w14:textId="3ECE2136" w:rsidR="002C5D28" w:rsidRPr="002D141C" w:rsidRDefault="002C5D28" w:rsidP="0070568F">
      <w:pPr>
        <w:pStyle w:val="B1"/>
        <w:rPr>
          <w:lang w:val="en-GB"/>
        </w:rPr>
      </w:pPr>
      <w:r w:rsidRPr="002D141C">
        <w:rPr>
          <w:lang w:val="en-GB"/>
        </w:rPr>
        <w:t>1&gt;</w:t>
      </w:r>
      <w:r w:rsidRPr="002D141C">
        <w:rPr>
          <w:lang w:val="en-GB"/>
        </w:rPr>
        <w:tab/>
        <w:t xml:space="preserve">start timer T304 for the corresponding SpCell with the timer value set to </w:t>
      </w:r>
      <w:r w:rsidRPr="002D141C">
        <w:rPr>
          <w:i/>
          <w:lang w:val="en-GB"/>
        </w:rPr>
        <w:t>t304</w:t>
      </w:r>
      <w:r w:rsidRPr="002D141C">
        <w:rPr>
          <w:lang w:val="en-GB"/>
        </w:rPr>
        <w:t xml:space="preserve">, as included in the </w:t>
      </w:r>
      <w:r w:rsidRPr="002D141C">
        <w:rPr>
          <w:i/>
          <w:lang w:val="en-GB"/>
        </w:rPr>
        <w:t>reconfigurationWithSync</w:t>
      </w:r>
      <w:r w:rsidRPr="002D141C">
        <w:rPr>
          <w:lang w:val="en-GB"/>
        </w:rPr>
        <w:t>;</w:t>
      </w:r>
    </w:p>
    <w:p w14:paraId="12D3756D" w14:textId="19F333FB"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frequencyInfoDL</w:t>
      </w:r>
      <w:r w:rsidRPr="002D141C">
        <w:rPr>
          <w:lang w:val="en-GB"/>
        </w:rPr>
        <w:t xml:space="preserve"> is included:</w:t>
      </w:r>
    </w:p>
    <w:p w14:paraId="554C80A2" w14:textId="77777777" w:rsidR="002C5D28" w:rsidRPr="002D141C" w:rsidRDefault="002C5D28" w:rsidP="002C5D28">
      <w:pPr>
        <w:pStyle w:val="B2"/>
        <w:rPr>
          <w:lang w:val="en-GB"/>
        </w:rPr>
      </w:pPr>
      <w:r w:rsidRPr="002D141C">
        <w:rPr>
          <w:lang w:val="en-GB"/>
        </w:rPr>
        <w:t>2&gt;</w:t>
      </w:r>
      <w:r w:rsidRPr="002D141C">
        <w:rPr>
          <w:lang w:val="en-GB"/>
        </w:rPr>
        <w:tab/>
        <w:t xml:space="preserve">consider the target SpCell to be one on the SSB frequency indicated by the </w:t>
      </w:r>
      <w:r w:rsidRPr="002D141C">
        <w:rPr>
          <w:i/>
          <w:lang w:val="en-GB"/>
        </w:rPr>
        <w:t>frequencyInfoDL</w:t>
      </w:r>
      <w:r w:rsidRPr="002D141C">
        <w:rPr>
          <w:lang w:val="en-GB"/>
        </w:rPr>
        <w:t xml:space="preserve"> with a physical cell identity indicated by the </w:t>
      </w:r>
      <w:r w:rsidRPr="002D141C">
        <w:rPr>
          <w:i/>
          <w:lang w:val="en-GB"/>
        </w:rPr>
        <w:t>physCellId</w:t>
      </w:r>
      <w:r w:rsidRPr="002D141C">
        <w:rPr>
          <w:lang w:val="en-GB"/>
        </w:rPr>
        <w:t>;</w:t>
      </w:r>
    </w:p>
    <w:p w14:paraId="72EF9CDE" w14:textId="7EF0CFFE" w:rsidR="002C5D28" w:rsidRPr="002D141C" w:rsidRDefault="002C5D28" w:rsidP="0070568F">
      <w:pPr>
        <w:pStyle w:val="B1"/>
        <w:rPr>
          <w:lang w:val="en-GB"/>
        </w:rPr>
      </w:pPr>
      <w:r w:rsidRPr="002D141C">
        <w:rPr>
          <w:lang w:val="en-GB"/>
        </w:rPr>
        <w:t>1&gt;</w:t>
      </w:r>
      <w:r w:rsidRPr="002D141C">
        <w:rPr>
          <w:lang w:val="en-GB"/>
        </w:rPr>
        <w:tab/>
        <w:t>else:</w:t>
      </w:r>
    </w:p>
    <w:p w14:paraId="6D61DE91" w14:textId="77777777" w:rsidR="002C5D28" w:rsidRPr="002D141C" w:rsidRDefault="002C5D28" w:rsidP="002C5D28">
      <w:pPr>
        <w:pStyle w:val="B2"/>
        <w:rPr>
          <w:lang w:val="en-GB"/>
        </w:rPr>
      </w:pPr>
      <w:r w:rsidRPr="002D141C">
        <w:rPr>
          <w:lang w:val="en-GB"/>
        </w:rPr>
        <w:t>2&gt;</w:t>
      </w:r>
      <w:r w:rsidRPr="002D141C">
        <w:rPr>
          <w:lang w:val="en-GB"/>
        </w:rPr>
        <w:tab/>
        <w:t xml:space="preserve">consider the target SpCell to be one on the SSB frequency of the source SpCell with a physical cell identity indicated by the </w:t>
      </w:r>
      <w:r w:rsidRPr="002D141C">
        <w:rPr>
          <w:i/>
          <w:lang w:val="en-GB"/>
        </w:rPr>
        <w:t>physCellId</w:t>
      </w:r>
      <w:r w:rsidRPr="002D141C">
        <w:rPr>
          <w:lang w:val="en-GB"/>
        </w:rPr>
        <w:t>;</w:t>
      </w:r>
    </w:p>
    <w:p w14:paraId="5EA44C7F" w14:textId="28F1987C" w:rsidR="002C5D28" w:rsidRPr="002D141C" w:rsidRDefault="002C5D28" w:rsidP="0070568F">
      <w:pPr>
        <w:pStyle w:val="B1"/>
        <w:rPr>
          <w:lang w:val="en-GB"/>
        </w:rPr>
      </w:pPr>
      <w:r w:rsidRPr="002D141C">
        <w:rPr>
          <w:lang w:val="en-GB"/>
        </w:rPr>
        <w:t>1&gt;</w:t>
      </w:r>
      <w:r w:rsidRPr="002D141C">
        <w:rPr>
          <w:lang w:val="en-GB"/>
        </w:rPr>
        <w:tab/>
        <w:t>start synchronising to the DL of the target SpCell;</w:t>
      </w:r>
    </w:p>
    <w:p w14:paraId="60178CA9" w14:textId="3764D32D" w:rsidR="00D63949" w:rsidRPr="002D141C" w:rsidRDefault="00D63949" w:rsidP="0070568F">
      <w:pPr>
        <w:pStyle w:val="B1"/>
        <w:rPr>
          <w:lang w:val="en-GB"/>
        </w:rPr>
      </w:pPr>
      <w:r w:rsidRPr="002D141C">
        <w:rPr>
          <w:lang w:val="en-GB"/>
        </w:rPr>
        <w:t>1&gt;</w:t>
      </w:r>
      <w:r w:rsidRPr="002D141C">
        <w:rPr>
          <w:lang w:val="en-GB"/>
        </w:rPr>
        <w:tab/>
        <w:t>apply the specified BCCH configuration defined in 9.1.1.1;</w:t>
      </w:r>
    </w:p>
    <w:p w14:paraId="027C1826" w14:textId="1D2DE257" w:rsidR="00D63949" w:rsidRPr="002D141C" w:rsidRDefault="00D63949" w:rsidP="0070568F">
      <w:pPr>
        <w:pStyle w:val="B1"/>
        <w:rPr>
          <w:lang w:val="en-GB"/>
        </w:rPr>
      </w:pPr>
      <w:r w:rsidRPr="002D141C">
        <w:rPr>
          <w:lang w:val="en-GB"/>
        </w:rPr>
        <w:t>1&gt;</w:t>
      </w:r>
      <w:r w:rsidRPr="002D141C">
        <w:rPr>
          <w:lang w:val="en-GB"/>
        </w:rPr>
        <w:tab/>
        <w:t xml:space="preserve">acquire the </w:t>
      </w:r>
      <w:r w:rsidRPr="002D141C">
        <w:rPr>
          <w:i/>
          <w:lang w:val="en-GB"/>
        </w:rPr>
        <w:t>MIB</w:t>
      </w:r>
      <w:r w:rsidRPr="002D141C">
        <w:rPr>
          <w:lang w:val="en-GB"/>
        </w:rPr>
        <w:t>, which is scheduled as specified in TS 38.213 [13];</w:t>
      </w:r>
    </w:p>
    <w:p w14:paraId="2489693B" w14:textId="77777777" w:rsidR="00C67CEA" w:rsidRPr="002D141C" w:rsidRDefault="002C5D28" w:rsidP="00C67CEA">
      <w:pPr>
        <w:pStyle w:val="NO"/>
        <w:rPr>
          <w:lang w:val="en-GB"/>
        </w:rPr>
      </w:pPr>
      <w:r w:rsidRPr="002D141C">
        <w:rPr>
          <w:lang w:val="en-GB"/>
        </w:rPr>
        <w:t>NOTE</w:t>
      </w:r>
      <w:r w:rsidR="00C67CEA" w:rsidRPr="002D141C">
        <w:rPr>
          <w:lang w:val="en-GB"/>
        </w:rPr>
        <w:t xml:space="preserve"> 1</w:t>
      </w:r>
      <w:r w:rsidRPr="002D141C">
        <w:rPr>
          <w:lang w:val="en-GB"/>
        </w:rPr>
        <w:t>:</w:t>
      </w:r>
      <w:r w:rsidRPr="002D141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2D141C" w:rsidRDefault="00C67CEA" w:rsidP="00C67CEA">
      <w:pPr>
        <w:pStyle w:val="NO"/>
        <w:rPr>
          <w:lang w:val="en-GB"/>
        </w:rPr>
      </w:pPr>
      <w:r w:rsidRPr="002D141C">
        <w:rPr>
          <w:lang w:val="en-GB"/>
        </w:rPr>
        <w:t>NOTE 2:</w:t>
      </w:r>
      <w:r w:rsidRPr="002D141C">
        <w:rPr>
          <w:lang w:val="en-GB"/>
        </w:rPr>
        <w:tab/>
        <w:t xml:space="preserve">The UE may omit reading the </w:t>
      </w:r>
      <w:r w:rsidRPr="002D141C">
        <w:rPr>
          <w:i/>
          <w:lang w:val="en-GB"/>
        </w:rPr>
        <w:t>MIB</w:t>
      </w:r>
      <w:r w:rsidRPr="002D141C">
        <w:rPr>
          <w:lang w:val="en-GB"/>
        </w:rPr>
        <w:t xml:space="preserve"> if the UE already has the required timing information, or the timing information is not needed for random access.</w:t>
      </w:r>
    </w:p>
    <w:p w14:paraId="1F4BBF48" w14:textId="0DDAB6CC" w:rsidR="002C5D28" w:rsidRPr="002D141C" w:rsidRDefault="002C5D28" w:rsidP="00DA17A0">
      <w:pPr>
        <w:pStyle w:val="B1"/>
        <w:rPr>
          <w:lang w:val="en-GB"/>
        </w:rPr>
      </w:pPr>
      <w:r w:rsidRPr="002D141C">
        <w:rPr>
          <w:lang w:val="en-GB"/>
        </w:rPr>
        <w:t>1&gt;</w:t>
      </w:r>
      <w:r w:rsidRPr="002D141C">
        <w:rPr>
          <w:lang w:val="en-GB"/>
        </w:rPr>
        <w:tab/>
        <w:t>reset the MAC entity of this cell group;</w:t>
      </w:r>
    </w:p>
    <w:p w14:paraId="37F5FA42" w14:textId="6769E19E" w:rsidR="002C5D28" w:rsidRPr="002D141C" w:rsidRDefault="002C5D28" w:rsidP="00DA17A0">
      <w:pPr>
        <w:pStyle w:val="B1"/>
        <w:rPr>
          <w:lang w:val="en-GB"/>
        </w:rPr>
      </w:pPr>
      <w:r w:rsidRPr="002D141C">
        <w:rPr>
          <w:lang w:val="en-GB"/>
        </w:rPr>
        <w:t>1&gt;</w:t>
      </w:r>
      <w:r w:rsidRPr="002D141C">
        <w:rPr>
          <w:lang w:val="en-GB"/>
        </w:rPr>
        <w:tab/>
        <w:t>consider the</w:t>
      </w:r>
      <w:r w:rsidR="000D2BB9" w:rsidRPr="002D141C">
        <w:rPr>
          <w:lang w:val="en-GB"/>
        </w:rPr>
        <w:t xml:space="preserve"> SCell</w:t>
      </w:r>
      <w:r w:rsidRPr="002D141C">
        <w:rPr>
          <w:lang w:val="en-GB"/>
        </w:rPr>
        <w:t>(s) of this cell group, if configured, to be in deactivated state;</w:t>
      </w:r>
    </w:p>
    <w:p w14:paraId="7DC0CAE5" w14:textId="77777777" w:rsidR="004F132C" w:rsidRPr="002D141C" w:rsidRDefault="002C5D28" w:rsidP="00DA17A0">
      <w:pPr>
        <w:pStyle w:val="B1"/>
        <w:rPr>
          <w:lang w:val="en-GB" w:eastAsia="ja-JP"/>
        </w:rPr>
      </w:pPr>
      <w:r w:rsidRPr="002D141C">
        <w:rPr>
          <w:lang w:val="en-GB"/>
        </w:rPr>
        <w:t>1&gt;</w:t>
      </w:r>
      <w:r w:rsidRPr="002D141C">
        <w:rPr>
          <w:lang w:val="en-GB"/>
        </w:rPr>
        <w:tab/>
        <w:t xml:space="preserve">apply the value of the </w:t>
      </w:r>
      <w:r w:rsidRPr="002D141C">
        <w:rPr>
          <w:i/>
          <w:lang w:val="en-GB"/>
        </w:rPr>
        <w:t>newUE-Identity</w:t>
      </w:r>
      <w:r w:rsidRPr="002D141C">
        <w:rPr>
          <w:lang w:val="en-GB"/>
        </w:rPr>
        <w:t xml:space="preserve"> as the C-RNTI for this cell group;</w:t>
      </w:r>
    </w:p>
    <w:p w14:paraId="2AF25430" w14:textId="73862EDD" w:rsidR="002C5D28" w:rsidRPr="002D141C" w:rsidRDefault="002C5D28" w:rsidP="00DA17A0">
      <w:pPr>
        <w:pStyle w:val="B1"/>
        <w:rPr>
          <w:lang w:val="en-GB"/>
        </w:rPr>
      </w:pPr>
      <w:r w:rsidRPr="002D141C">
        <w:rPr>
          <w:lang w:val="en-GB"/>
        </w:rPr>
        <w:t>1&gt;</w:t>
      </w:r>
      <w:r w:rsidRPr="002D141C">
        <w:rPr>
          <w:lang w:val="en-GB"/>
        </w:rPr>
        <w:tab/>
        <w:t>configure lower layers in accordance with the received s</w:t>
      </w:r>
      <w:r w:rsidRPr="002D141C">
        <w:rPr>
          <w:i/>
          <w:lang w:val="en-GB"/>
        </w:rPr>
        <w:t>pCellConfigCommon</w:t>
      </w:r>
      <w:r w:rsidRPr="002D141C">
        <w:rPr>
          <w:lang w:val="en-GB"/>
        </w:rPr>
        <w:t>;</w:t>
      </w:r>
    </w:p>
    <w:p w14:paraId="2D947906" w14:textId="77777777" w:rsidR="002C5D28" w:rsidRPr="002D141C" w:rsidRDefault="002C5D28" w:rsidP="002C5D28">
      <w:pPr>
        <w:pStyle w:val="B1"/>
        <w:rPr>
          <w:lang w:val="en-GB"/>
        </w:rPr>
      </w:pPr>
      <w:r w:rsidRPr="002D141C">
        <w:rPr>
          <w:lang w:val="en-GB"/>
        </w:rPr>
        <w:lastRenderedPageBreak/>
        <w:t>1&gt;</w:t>
      </w:r>
      <w:r w:rsidRPr="002D141C">
        <w:rPr>
          <w:lang w:val="en-GB"/>
        </w:rPr>
        <w:tab/>
        <w:t xml:space="preserve">configure lower layers in accordance with any additional fields, not covered in the previous, if included in the received </w:t>
      </w:r>
      <w:r w:rsidRPr="002D141C">
        <w:rPr>
          <w:i/>
          <w:lang w:val="en-GB"/>
        </w:rPr>
        <w:t>reconfigurationWithSync.</w:t>
      </w:r>
    </w:p>
    <w:p w14:paraId="33F3AEE0" w14:textId="77777777" w:rsidR="002C5D28" w:rsidRPr="002D141C" w:rsidRDefault="002C5D28" w:rsidP="002C5D28">
      <w:pPr>
        <w:pStyle w:val="Heading5"/>
        <w:rPr>
          <w:rFonts w:eastAsia="MS Mincho"/>
          <w:lang w:val="en-GB"/>
        </w:rPr>
      </w:pPr>
      <w:bookmarkStart w:id="797" w:name="_Toc20425705"/>
      <w:bookmarkStart w:id="798" w:name="_Toc29321101"/>
      <w:bookmarkStart w:id="799" w:name="_Toc36219284"/>
      <w:bookmarkStart w:id="800" w:name="_Toc36219960"/>
      <w:bookmarkStart w:id="801" w:name="_Toc36513380"/>
      <w:bookmarkStart w:id="802" w:name="_Toc46449438"/>
      <w:bookmarkStart w:id="803" w:name="_Toc46489225"/>
      <w:bookmarkStart w:id="804" w:name="_Toc52495059"/>
      <w:bookmarkStart w:id="805" w:name="_Toc60781228"/>
      <w:bookmarkStart w:id="806" w:name="_Toc139021563"/>
      <w:r w:rsidRPr="002D141C">
        <w:rPr>
          <w:lang w:val="en-GB"/>
        </w:rPr>
        <w:t>5.3.5.5.3</w:t>
      </w:r>
      <w:r w:rsidRPr="002D141C">
        <w:rPr>
          <w:lang w:val="en-GB"/>
        </w:rPr>
        <w:tab/>
        <w:t>RLC bearer release</w:t>
      </w:r>
      <w:bookmarkEnd w:id="797"/>
      <w:bookmarkEnd w:id="798"/>
      <w:bookmarkEnd w:id="799"/>
      <w:bookmarkEnd w:id="800"/>
      <w:bookmarkEnd w:id="801"/>
      <w:bookmarkEnd w:id="802"/>
      <w:bookmarkEnd w:id="803"/>
      <w:bookmarkEnd w:id="804"/>
      <w:bookmarkEnd w:id="805"/>
      <w:bookmarkEnd w:id="806"/>
    </w:p>
    <w:p w14:paraId="26889D18" w14:textId="77777777" w:rsidR="002C5D28" w:rsidRPr="002D141C" w:rsidRDefault="002C5D28" w:rsidP="002C5D28">
      <w:pPr>
        <w:rPr>
          <w:rFonts w:eastAsia="MS Mincho"/>
        </w:rPr>
      </w:pPr>
      <w:r w:rsidRPr="002D141C">
        <w:t>The UE shall:</w:t>
      </w:r>
    </w:p>
    <w:p w14:paraId="61FF73C3" w14:textId="6D90F432"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logicalChannelIdentity</w:t>
      </w:r>
      <w:r w:rsidRPr="002D141C">
        <w:rPr>
          <w:lang w:val="en-GB"/>
        </w:rPr>
        <w:t xml:space="preserve"> value included in the </w:t>
      </w:r>
      <w:r w:rsidRPr="002D141C">
        <w:rPr>
          <w:i/>
          <w:lang w:val="en-GB"/>
        </w:rPr>
        <w:t>rlc-BearerToReleaseList</w:t>
      </w:r>
      <w:r w:rsidRPr="002D141C">
        <w:rPr>
          <w:lang w:val="en-GB"/>
        </w:rPr>
        <w:t xml:space="preserve"> that is part of the current UE configuration </w:t>
      </w:r>
      <w:r w:rsidR="00787577" w:rsidRPr="002D141C">
        <w:rPr>
          <w:lang w:val="en-GB"/>
        </w:rPr>
        <w:t xml:space="preserve">within the same cell group </w:t>
      </w:r>
      <w:r w:rsidRPr="002D141C">
        <w:rPr>
          <w:lang w:val="en-GB"/>
        </w:rPr>
        <w:t>(LCH release); or</w:t>
      </w:r>
    </w:p>
    <w:p w14:paraId="2008FC13" w14:textId="381816F2"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logicalChannelIdentity</w:t>
      </w:r>
      <w:r w:rsidRPr="002D141C">
        <w:rPr>
          <w:lang w:val="en-GB"/>
        </w:rPr>
        <w:t xml:space="preserve"> value that is to be released as the result of an SCG release according to 5.3.5.4:</w:t>
      </w:r>
    </w:p>
    <w:p w14:paraId="13BB1E86" w14:textId="77777777" w:rsidR="002C5D28" w:rsidRPr="002D141C" w:rsidRDefault="002C5D28" w:rsidP="002C5D28">
      <w:pPr>
        <w:pStyle w:val="B2"/>
        <w:rPr>
          <w:lang w:val="en-GB"/>
        </w:rPr>
      </w:pPr>
      <w:r w:rsidRPr="002D141C">
        <w:rPr>
          <w:lang w:val="en-GB"/>
        </w:rPr>
        <w:t>2&gt;</w:t>
      </w:r>
      <w:r w:rsidRPr="002D141C">
        <w:rPr>
          <w:lang w:val="en-GB"/>
        </w:rPr>
        <w:tab/>
        <w:t>release the RLC entity or entities as specified in TS 38.322 [4</w:t>
      </w:r>
      <w:r w:rsidR="00F37A41" w:rsidRPr="002D141C">
        <w:rPr>
          <w:lang w:val="en-GB"/>
        </w:rPr>
        <w:t>]</w:t>
      </w:r>
      <w:r w:rsidRPr="002D141C">
        <w:rPr>
          <w:lang w:val="en-GB"/>
        </w:rPr>
        <w:t xml:space="preserve">, </w:t>
      </w:r>
      <w:r w:rsidR="00F37A41" w:rsidRPr="002D141C">
        <w:rPr>
          <w:lang w:val="en-GB"/>
        </w:rPr>
        <w:t>clause</w:t>
      </w:r>
      <w:r w:rsidRPr="002D141C">
        <w:rPr>
          <w:lang w:val="en-GB"/>
        </w:rPr>
        <w:t xml:space="preserve"> 5.1.3</w:t>
      </w:r>
      <w:r w:rsidRPr="002D141C" w:rsidDel="0030027A">
        <w:rPr>
          <w:lang w:val="en-GB"/>
        </w:rPr>
        <w:t>;</w:t>
      </w:r>
    </w:p>
    <w:p w14:paraId="0C8EC84F" w14:textId="77777777" w:rsidR="002C5D28" w:rsidRPr="002D141C" w:rsidRDefault="002C5D28" w:rsidP="002C5D28">
      <w:pPr>
        <w:pStyle w:val="B2"/>
        <w:rPr>
          <w:lang w:val="en-GB"/>
        </w:rPr>
      </w:pPr>
      <w:r w:rsidRPr="002D141C">
        <w:rPr>
          <w:lang w:val="en-GB"/>
        </w:rPr>
        <w:t>2&gt;</w:t>
      </w:r>
      <w:r w:rsidRPr="002D141C">
        <w:rPr>
          <w:lang w:val="en-GB"/>
        </w:rPr>
        <w:tab/>
        <w:t>release the corresponding logical channel.</w:t>
      </w:r>
    </w:p>
    <w:p w14:paraId="5CA73911" w14:textId="77777777" w:rsidR="002C5D28" w:rsidRPr="002D141C" w:rsidRDefault="002C5D28" w:rsidP="002C5D28">
      <w:pPr>
        <w:pStyle w:val="Heading5"/>
        <w:rPr>
          <w:rFonts w:eastAsia="MS Mincho"/>
          <w:lang w:val="en-GB"/>
        </w:rPr>
      </w:pPr>
      <w:bookmarkStart w:id="807" w:name="_Toc20425706"/>
      <w:bookmarkStart w:id="808" w:name="_Toc29321102"/>
      <w:bookmarkStart w:id="809" w:name="_Toc36219285"/>
      <w:bookmarkStart w:id="810" w:name="_Toc36219961"/>
      <w:bookmarkStart w:id="811" w:name="_Toc36513381"/>
      <w:bookmarkStart w:id="812" w:name="_Toc46449439"/>
      <w:bookmarkStart w:id="813" w:name="_Toc46489226"/>
      <w:bookmarkStart w:id="814" w:name="_Toc52495060"/>
      <w:bookmarkStart w:id="815" w:name="_Toc60781229"/>
      <w:bookmarkStart w:id="816" w:name="_Toc139021564"/>
      <w:r w:rsidRPr="002D141C">
        <w:rPr>
          <w:rFonts w:eastAsia="MS Mincho"/>
          <w:lang w:val="en-GB"/>
        </w:rPr>
        <w:t>5.3.5.5.4</w:t>
      </w:r>
      <w:r w:rsidRPr="002D141C">
        <w:rPr>
          <w:rFonts w:eastAsia="MS Mincho"/>
          <w:lang w:val="en-GB"/>
        </w:rPr>
        <w:tab/>
        <w:t>RLC bearer addition/modification</w:t>
      </w:r>
      <w:bookmarkEnd w:id="807"/>
      <w:bookmarkEnd w:id="808"/>
      <w:bookmarkEnd w:id="809"/>
      <w:bookmarkEnd w:id="810"/>
      <w:bookmarkEnd w:id="811"/>
      <w:bookmarkEnd w:id="812"/>
      <w:bookmarkEnd w:id="813"/>
      <w:bookmarkEnd w:id="814"/>
      <w:bookmarkEnd w:id="815"/>
      <w:bookmarkEnd w:id="816"/>
    </w:p>
    <w:p w14:paraId="16452E20" w14:textId="77777777" w:rsidR="002C5D28" w:rsidRPr="002D141C" w:rsidRDefault="002C5D28" w:rsidP="002C5D28">
      <w:pPr>
        <w:rPr>
          <w:rFonts w:eastAsia="MS Mincho"/>
        </w:rPr>
      </w:pPr>
      <w:r w:rsidRPr="002D141C">
        <w:t xml:space="preserve">For each </w:t>
      </w:r>
      <w:r w:rsidRPr="002D141C">
        <w:rPr>
          <w:i/>
        </w:rPr>
        <w:t>RLC-BearerConfig</w:t>
      </w:r>
      <w:r w:rsidRPr="002D141C">
        <w:t xml:space="preserve"> received in </w:t>
      </w:r>
      <w:r w:rsidRPr="002D141C">
        <w:rPr>
          <w:lang w:eastAsia="zh-CN"/>
        </w:rPr>
        <w:t>the</w:t>
      </w:r>
      <w:r w:rsidRPr="002D141C">
        <w:t xml:space="preserve"> </w:t>
      </w:r>
      <w:r w:rsidRPr="002D141C">
        <w:rPr>
          <w:i/>
        </w:rPr>
        <w:t>rlc-BearerToAddModList</w:t>
      </w:r>
      <w:r w:rsidRPr="002D141C">
        <w:t xml:space="preserve"> IE the UE shall:</w:t>
      </w:r>
    </w:p>
    <w:p w14:paraId="77073925" w14:textId="4BE078A8" w:rsidR="002C5D28" w:rsidRPr="002D141C" w:rsidRDefault="00D754ED" w:rsidP="00DA17A0">
      <w:pPr>
        <w:pStyle w:val="B1"/>
        <w:rPr>
          <w:lang w:val="en-GB"/>
        </w:rPr>
      </w:pPr>
      <w:r w:rsidRPr="002D141C">
        <w:rPr>
          <w:lang w:val="en-GB"/>
        </w:rPr>
        <w:t>1&gt;</w:t>
      </w:r>
      <w:r w:rsidRPr="002D141C">
        <w:rPr>
          <w:lang w:val="en-GB"/>
        </w:rPr>
        <w:tab/>
        <w:t>if the UE'</w:t>
      </w:r>
      <w:r w:rsidR="002C5D28" w:rsidRPr="002D141C">
        <w:rPr>
          <w:lang w:val="en-GB"/>
        </w:rPr>
        <w:t>s current configuration contains a</w:t>
      </w:r>
      <w:r w:rsidR="00A433BE" w:rsidRPr="002D141C">
        <w:rPr>
          <w:lang w:val="en-GB"/>
        </w:rPr>
        <w:t>n</w:t>
      </w:r>
      <w:r w:rsidR="002C5D28" w:rsidRPr="002D141C">
        <w:rPr>
          <w:lang w:val="en-GB"/>
        </w:rPr>
        <w:t xml:space="preserve"> RLC bearer with the received </w:t>
      </w:r>
      <w:r w:rsidR="002C5D28" w:rsidRPr="002D141C">
        <w:rPr>
          <w:i/>
          <w:lang w:val="en-GB"/>
        </w:rPr>
        <w:t>logicalChannelIdentity</w:t>
      </w:r>
      <w:r w:rsidR="00787577" w:rsidRPr="002D141C">
        <w:rPr>
          <w:lang w:val="en-GB"/>
        </w:rPr>
        <w:t xml:space="preserve"> within the same cell group</w:t>
      </w:r>
      <w:r w:rsidR="002C5D28" w:rsidRPr="002D141C">
        <w:rPr>
          <w:lang w:val="en-GB"/>
        </w:rPr>
        <w:t>:</w:t>
      </w:r>
    </w:p>
    <w:p w14:paraId="6B283122"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w:t>
      </w:r>
      <w:r w:rsidRPr="002D141C">
        <w:rPr>
          <w:i/>
          <w:lang w:val="en-GB"/>
        </w:rPr>
        <w:t>reestablishRLC</w:t>
      </w:r>
      <w:r w:rsidRPr="002D141C">
        <w:rPr>
          <w:lang w:val="en-GB"/>
        </w:rPr>
        <w:t xml:space="preserve"> is received:</w:t>
      </w:r>
    </w:p>
    <w:p w14:paraId="7FF1C661"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re-establish the RLC entity as specified in TS 38.322 [4];</w:t>
      </w:r>
    </w:p>
    <w:p w14:paraId="79548021" w14:textId="77777777" w:rsidR="002C5D28" w:rsidRPr="002D141C" w:rsidRDefault="002C5D28" w:rsidP="002C5D28">
      <w:pPr>
        <w:pStyle w:val="B2"/>
        <w:rPr>
          <w:lang w:val="en-GB"/>
        </w:rPr>
      </w:pPr>
      <w:r w:rsidRPr="002D141C">
        <w:rPr>
          <w:lang w:val="en-GB"/>
        </w:rPr>
        <w:t>2&gt;</w:t>
      </w:r>
      <w:r w:rsidRPr="002D141C">
        <w:rPr>
          <w:lang w:val="en-GB"/>
        </w:rPr>
        <w:tab/>
        <w:t xml:space="preserve">reconfigure the RLC entity or entities in accordance with the received </w:t>
      </w:r>
      <w:r w:rsidRPr="002D141C">
        <w:rPr>
          <w:i/>
          <w:lang w:val="en-GB"/>
        </w:rPr>
        <w:t>rlc-Config</w:t>
      </w:r>
      <w:r w:rsidRPr="002D141C">
        <w:rPr>
          <w:lang w:val="en-GB"/>
        </w:rPr>
        <w:t>;</w:t>
      </w:r>
    </w:p>
    <w:p w14:paraId="39C46CCC"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reconfigure the logical channel in accordance with the received </w:t>
      </w:r>
      <w:r w:rsidRPr="002D141C">
        <w:rPr>
          <w:i/>
          <w:lang w:val="en-GB"/>
        </w:rPr>
        <w:t>mac-LogicalChannelConfig</w:t>
      </w:r>
      <w:r w:rsidRPr="002D141C">
        <w:rPr>
          <w:lang w:val="en-GB"/>
        </w:rPr>
        <w:t>;</w:t>
      </w:r>
    </w:p>
    <w:p w14:paraId="3F8E9CDC" w14:textId="3B0511C0" w:rsidR="002C5D28" w:rsidRPr="002D141C" w:rsidRDefault="002C5D28" w:rsidP="002C5D28">
      <w:pPr>
        <w:pStyle w:val="NO"/>
        <w:rPr>
          <w:lang w:val="en-GB"/>
        </w:rPr>
      </w:pPr>
      <w:r w:rsidRPr="002D141C">
        <w:rPr>
          <w:lang w:val="en-GB"/>
        </w:rPr>
        <w:t>NOTE:</w:t>
      </w:r>
      <w:r w:rsidRPr="002D141C">
        <w:rPr>
          <w:lang w:val="en-GB"/>
        </w:rPr>
        <w:tab/>
        <w:t xml:space="preserve">The network does not re-associate an already configured logical channel with another radio bearer. Hence </w:t>
      </w:r>
      <w:r w:rsidRPr="002D141C">
        <w:rPr>
          <w:i/>
          <w:lang w:val="en-GB"/>
        </w:rPr>
        <w:t>servedRadioBearer</w:t>
      </w:r>
      <w:r w:rsidRPr="002D141C">
        <w:rPr>
          <w:lang w:val="en-GB"/>
        </w:rPr>
        <w:t xml:space="preserve"> is not present in this case.</w:t>
      </w:r>
      <w:r w:rsidR="003A76C7" w:rsidRPr="002D141C">
        <w:rPr>
          <w:lang w:val="en-GB"/>
        </w:rPr>
        <w:t xml:space="preserve"> If a radio bearer is released and another is added with the same radio bearer identity, it is considered as a new (different) radio bearer. Hence, the network also releases the RLC bearer(s) associated with the released radio bearer.</w:t>
      </w:r>
    </w:p>
    <w:p w14:paraId="5D247A17" w14:textId="585EE370" w:rsidR="002C5D28" w:rsidRPr="002D141C" w:rsidRDefault="002C5D28" w:rsidP="00DA17A0">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 xml:space="preserve">else (a logical channel with the given </w:t>
      </w:r>
      <w:r w:rsidRPr="002D141C">
        <w:rPr>
          <w:i/>
          <w:lang w:val="en-GB"/>
        </w:rPr>
        <w:t>logicalChannelIdentity</w:t>
      </w:r>
      <w:r w:rsidRPr="002D141C">
        <w:rPr>
          <w:lang w:val="en-GB"/>
        </w:rPr>
        <w:t xml:space="preserve"> </w:t>
      </w:r>
      <w:r w:rsidR="00322A22" w:rsidRPr="002D141C">
        <w:rPr>
          <w:lang w:val="en-GB"/>
        </w:rPr>
        <w:t xml:space="preserve">is </w:t>
      </w:r>
      <w:r w:rsidRPr="002D141C">
        <w:rPr>
          <w:lang w:val="en-GB"/>
        </w:rPr>
        <w:t xml:space="preserve">not configured </w:t>
      </w:r>
      <w:r w:rsidR="00787577" w:rsidRPr="002D141C">
        <w:rPr>
          <w:lang w:val="en-GB"/>
        </w:rPr>
        <w:t>within the same cell group</w:t>
      </w:r>
      <w:r w:rsidR="00322A22" w:rsidRPr="002D141C">
        <w:rPr>
          <w:lang w:val="en-GB"/>
        </w:rPr>
        <w:t>, including the case when full configuration option is used</w:t>
      </w:r>
      <w:r w:rsidRPr="002D141C">
        <w:rPr>
          <w:lang w:val="en-GB"/>
        </w:rPr>
        <w:t>):</w:t>
      </w:r>
    </w:p>
    <w:p w14:paraId="5B6C99D9" w14:textId="77588CC0"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the </w:t>
      </w:r>
      <w:r w:rsidR="00D01579" w:rsidRPr="002D141C">
        <w:rPr>
          <w:i/>
          <w:lang w:val="en-GB"/>
        </w:rPr>
        <w:t>servedRadioBearer</w:t>
      </w:r>
      <w:r w:rsidR="00D01579" w:rsidRPr="002D141C">
        <w:rPr>
          <w:lang w:val="en-GB"/>
        </w:rPr>
        <w:t xml:space="preserve"> associates the logical channel with an SRB</w:t>
      </w:r>
      <w:r w:rsidRPr="002D141C">
        <w:rPr>
          <w:lang w:val="en-GB"/>
        </w:rPr>
        <w:t xml:space="preserve"> and </w:t>
      </w:r>
      <w:r w:rsidRPr="002D141C">
        <w:rPr>
          <w:i/>
          <w:iCs/>
          <w:lang w:val="en-GB"/>
        </w:rPr>
        <w:t xml:space="preserve">rlc-Config </w:t>
      </w:r>
      <w:r w:rsidRPr="002D141C">
        <w:rPr>
          <w:lang w:val="en-GB"/>
        </w:rPr>
        <w:t>is not included:</w:t>
      </w:r>
    </w:p>
    <w:p w14:paraId="7056FD56" w14:textId="77777777" w:rsidR="002C5D28" w:rsidRPr="002D141C" w:rsidRDefault="002C5D28" w:rsidP="002C5D28">
      <w:pPr>
        <w:pStyle w:val="B3"/>
        <w:rPr>
          <w:lang w:val="en-GB" w:eastAsia="zh-CN"/>
        </w:rPr>
      </w:pPr>
      <w:r w:rsidRPr="002D141C">
        <w:rPr>
          <w:lang w:val="en-GB"/>
        </w:rPr>
        <w:t>3</w:t>
      </w:r>
      <w:r w:rsidR="00C8338F" w:rsidRPr="002D141C">
        <w:rPr>
          <w:lang w:val="en-GB"/>
        </w:rPr>
        <w:t>&gt;</w:t>
      </w:r>
      <w:r w:rsidR="00C8338F" w:rsidRPr="002D141C">
        <w:rPr>
          <w:lang w:val="en-GB"/>
        </w:rPr>
        <w:tab/>
      </w:r>
      <w:r w:rsidRPr="002D141C">
        <w:rPr>
          <w:lang w:val="en-GB"/>
        </w:rPr>
        <w:t xml:space="preserve">establish an RLC entity in accordance with the </w:t>
      </w:r>
      <w:r w:rsidRPr="002D141C">
        <w:rPr>
          <w:lang w:val="en-GB" w:eastAsia="zh-CN"/>
        </w:rPr>
        <w:t xml:space="preserve">default configuration </w:t>
      </w:r>
      <w:r w:rsidRPr="002D141C">
        <w:rPr>
          <w:lang w:val="en-GB"/>
        </w:rPr>
        <w:t>defined in 9.</w:t>
      </w:r>
      <w:r w:rsidRPr="002D141C">
        <w:rPr>
          <w:lang w:val="en-GB" w:eastAsia="zh-CN"/>
        </w:rPr>
        <w:t>2</w:t>
      </w:r>
      <w:r w:rsidRPr="002D141C">
        <w:rPr>
          <w:lang w:val="en-GB"/>
        </w:rPr>
        <w:t xml:space="preserve"> for the corresponding SRB</w:t>
      </w:r>
      <w:r w:rsidRPr="002D141C">
        <w:rPr>
          <w:lang w:val="en-GB" w:eastAsia="zh-CN"/>
        </w:rPr>
        <w:t>;</w:t>
      </w:r>
    </w:p>
    <w:p w14:paraId="5441AE79" w14:textId="77777777" w:rsidR="002C5D28" w:rsidRPr="002D141C" w:rsidRDefault="002C5D28" w:rsidP="002C5D28">
      <w:pPr>
        <w:pStyle w:val="B2"/>
        <w:rPr>
          <w:lang w:val="en-GB" w:eastAsia="zh-CN"/>
        </w:rPr>
      </w:pPr>
      <w:r w:rsidRPr="002D141C">
        <w:rPr>
          <w:lang w:val="en-GB" w:eastAsia="zh-CN"/>
        </w:rPr>
        <w:t>2</w:t>
      </w:r>
      <w:r w:rsidR="00C8338F" w:rsidRPr="002D141C">
        <w:rPr>
          <w:lang w:val="en-GB" w:eastAsia="zh-CN"/>
        </w:rPr>
        <w:t>&gt;</w:t>
      </w:r>
      <w:r w:rsidR="00C8338F" w:rsidRPr="002D141C">
        <w:rPr>
          <w:lang w:val="en-GB" w:eastAsia="zh-CN"/>
        </w:rPr>
        <w:tab/>
      </w:r>
      <w:r w:rsidRPr="002D141C">
        <w:rPr>
          <w:lang w:val="en-GB" w:eastAsia="zh-CN"/>
        </w:rPr>
        <w:t>else:</w:t>
      </w:r>
    </w:p>
    <w:p w14:paraId="76CF36E3"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establish an RLC entity in accordance with the received </w:t>
      </w:r>
      <w:r w:rsidRPr="002D141C">
        <w:rPr>
          <w:i/>
          <w:lang w:val="en-GB"/>
        </w:rPr>
        <w:t>rlc-Config</w:t>
      </w:r>
      <w:r w:rsidRPr="002D141C">
        <w:rPr>
          <w:lang w:val="en-GB"/>
        </w:rPr>
        <w:t>;</w:t>
      </w:r>
    </w:p>
    <w:p w14:paraId="0679A7FE" w14:textId="35751444" w:rsidR="002C5D28" w:rsidRPr="002D141C" w:rsidRDefault="002C5D28" w:rsidP="002C5D28">
      <w:pPr>
        <w:pStyle w:val="B2"/>
        <w:rPr>
          <w:lang w:val="en-GB"/>
        </w:rPr>
      </w:pPr>
      <w:r w:rsidRPr="002D141C">
        <w:rPr>
          <w:lang w:val="en-GB" w:eastAsia="zh-CN"/>
        </w:rPr>
        <w:t>2</w:t>
      </w:r>
      <w:r w:rsidR="00C8338F" w:rsidRPr="002D141C">
        <w:rPr>
          <w:lang w:val="en-GB" w:eastAsia="zh-CN"/>
        </w:rPr>
        <w:t>&gt;</w:t>
      </w:r>
      <w:r w:rsidR="00C8338F" w:rsidRPr="002D141C">
        <w:rPr>
          <w:lang w:val="en-GB" w:eastAsia="zh-CN"/>
        </w:rPr>
        <w:tab/>
      </w:r>
      <w:r w:rsidRPr="002D141C">
        <w:rPr>
          <w:lang w:val="en-GB"/>
        </w:rPr>
        <w:t xml:space="preserve">if the </w:t>
      </w:r>
      <w:r w:rsidR="00D01579" w:rsidRPr="002D141C">
        <w:rPr>
          <w:i/>
          <w:lang w:val="en-GB"/>
        </w:rPr>
        <w:t>servedRadioBearer</w:t>
      </w:r>
      <w:r w:rsidR="00D01579" w:rsidRPr="002D141C">
        <w:rPr>
          <w:lang w:val="en-GB"/>
        </w:rPr>
        <w:t xml:space="preserve"> associates the logical channel with an SRB</w:t>
      </w:r>
      <w:r w:rsidRPr="002D141C">
        <w:rPr>
          <w:lang w:val="en-GB"/>
        </w:rPr>
        <w:t xml:space="preserve"> and </w:t>
      </w:r>
      <w:r w:rsidRPr="002D141C">
        <w:rPr>
          <w:lang w:val="en-GB" w:eastAsia="zh-CN"/>
        </w:rPr>
        <w:t xml:space="preserve">if </w:t>
      </w:r>
      <w:r w:rsidRPr="002D141C">
        <w:rPr>
          <w:i/>
          <w:iCs/>
          <w:lang w:val="en-GB"/>
        </w:rPr>
        <w:t>mac-LogicalChannelConfig</w:t>
      </w:r>
      <w:r w:rsidRPr="002D141C">
        <w:rPr>
          <w:lang w:val="en-GB"/>
        </w:rPr>
        <w:t xml:space="preserve"> is not included:</w:t>
      </w:r>
    </w:p>
    <w:p w14:paraId="042E62C4" w14:textId="77777777" w:rsidR="002C5D28" w:rsidRPr="002D141C" w:rsidRDefault="002C5D28" w:rsidP="002C5D28">
      <w:pPr>
        <w:pStyle w:val="B3"/>
        <w:rPr>
          <w:lang w:val="en-GB" w:eastAsia="zh-CN"/>
        </w:rPr>
      </w:pPr>
      <w:r w:rsidRPr="002D141C">
        <w:rPr>
          <w:lang w:val="en-GB"/>
        </w:rPr>
        <w:t>3</w:t>
      </w:r>
      <w:r w:rsidR="00C8338F" w:rsidRPr="002D141C">
        <w:rPr>
          <w:lang w:val="en-GB"/>
        </w:rPr>
        <w:t>&gt;</w:t>
      </w:r>
      <w:r w:rsidR="00C8338F" w:rsidRPr="002D141C">
        <w:rPr>
          <w:lang w:val="en-GB"/>
        </w:rPr>
        <w:tab/>
      </w:r>
      <w:r w:rsidRPr="002D141C">
        <w:rPr>
          <w:lang w:val="en-GB"/>
        </w:rPr>
        <w:t>configure this MAC entity with a logical channel in accordance</w:t>
      </w:r>
      <w:r w:rsidRPr="002D141C">
        <w:rPr>
          <w:lang w:val="en-GB" w:eastAsia="zh-CN"/>
        </w:rPr>
        <w:t xml:space="preserve"> to the default configuration </w:t>
      </w:r>
      <w:r w:rsidRPr="002D141C">
        <w:rPr>
          <w:lang w:val="en-GB"/>
        </w:rPr>
        <w:t>defined in 9.</w:t>
      </w:r>
      <w:r w:rsidRPr="002D141C">
        <w:rPr>
          <w:lang w:val="en-GB" w:eastAsia="zh-CN"/>
        </w:rPr>
        <w:t>2</w:t>
      </w:r>
      <w:r w:rsidRPr="002D141C">
        <w:rPr>
          <w:lang w:val="en-GB"/>
        </w:rPr>
        <w:t xml:space="preserve"> for the corresponding SRB</w:t>
      </w:r>
      <w:r w:rsidRPr="002D141C">
        <w:rPr>
          <w:lang w:val="en-GB" w:eastAsia="zh-CN"/>
        </w:rPr>
        <w:t>;</w:t>
      </w:r>
    </w:p>
    <w:p w14:paraId="028FA21E" w14:textId="77777777" w:rsidR="002C5D28" w:rsidRPr="002D141C" w:rsidRDefault="002C5D28" w:rsidP="002C5D28">
      <w:pPr>
        <w:pStyle w:val="B2"/>
        <w:rPr>
          <w:lang w:val="en-GB"/>
        </w:rPr>
      </w:pPr>
      <w:r w:rsidRPr="002D141C">
        <w:rPr>
          <w:lang w:val="en-GB"/>
        </w:rPr>
        <w:t>2&gt;</w:t>
      </w:r>
      <w:r w:rsidRPr="002D141C">
        <w:rPr>
          <w:lang w:val="en-GB"/>
        </w:rPr>
        <w:tab/>
        <w:t>else:</w:t>
      </w:r>
    </w:p>
    <w:p w14:paraId="5B4B131E"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configure this MAC entity with a logical channel in accordance to the received </w:t>
      </w:r>
      <w:r w:rsidRPr="002D141C">
        <w:rPr>
          <w:i/>
          <w:lang w:val="en-GB"/>
        </w:rPr>
        <w:t>mac-LogicalChannelConfig</w:t>
      </w:r>
      <w:r w:rsidRPr="002D141C">
        <w:rPr>
          <w:lang w:val="en-GB"/>
        </w:rPr>
        <w:t>;</w:t>
      </w:r>
    </w:p>
    <w:p w14:paraId="6A2944E8" w14:textId="77777777" w:rsidR="002C5D28" w:rsidRPr="002D141C" w:rsidRDefault="002C5D28" w:rsidP="002C5D28">
      <w:pPr>
        <w:pStyle w:val="B2"/>
        <w:rPr>
          <w:lang w:val="en-GB"/>
        </w:rPr>
      </w:pPr>
      <w:r w:rsidRPr="002D141C">
        <w:rPr>
          <w:lang w:val="en-GB"/>
        </w:rPr>
        <w:t>2&gt;</w:t>
      </w:r>
      <w:r w:rsidRPr="002D141C">
        <w:rPr>
          <w:lang w:val="en-GB"/>
        </w:rPr>
        <w:tab/>
        <w:t xml:space="preserve">associate this logical channel with the PDCP entity identified by </w:t>
      </w:r>
      <w:r w:rsidRPr="002D141C">
        <w:rPr>
          <w:i/>
          <w:lang w:val="en-GB"/>
        </w:rPr>
        <w:t>servedRadioBearer</w:t>
      </w:r>
      <w:r w:rsidRPr="002D141C">
        <w:rPr>
          <w:lang w:val="en-GB"/>
        </w:rPr>
        <w:t>.</w:t>
      </w:r>
    </w:p>
    <w:p w14:paraId="4C457569" w14:textId="77777777" w:rsidR="00F95F2F" w:rsidRPr="002D141C" w:rsidRDefault="002C5D28" w:rsidP="002C5D28">
      <w:pPr>
        <w:pStyle w:val="Heading5"/>
        <w:rPr>
          <w:rFonts w:eastAsia="MS Mincho"/>
          <w:lang w:val="en-GB"/>
        </w:rPr>
      </w:pPr>
      <w:bookmarkStart w:id="817" w:name="_Toc20425707"/>
      <w:bookmarkStart w:id="818" w:name="_Toc29321103"/>
      <w:bookmarkStart w:id="819" w:name="_Toc36219286"/>
      <w:bookmarkStart w:id="820" w:name="_Toc36219962"/>
      <w:bookmarkStart w:id="821" w:name="_Toc36513382"/>
      <w:bookmarkStart w:id="822" w:name="_Toc46449440"/>
      <w:bookmarkStart w:id="823" w:name="_Toc46489227"/>
      <w:bookmarkStart w:id="824" w:name="_Toc52495061"/>
      <w:bookmarkStart w:id="825" w:name="_Toc60781230"/>
      <w:bookmarkStart w:id="826" w:name="_Toc139021565"/>
      <w:r w:rsidRPr="002D141C">
        <w:rPr>
          <w:rFonts w:eastAsia="MS Mincho"/>
          <w:lang w:val="en-GB"/>
        </w:rPr>
        <w:t>5.3.5.5.5</w:t>
      </w:r>
      <w:r w:rsidRPr="002D141C">
        <w:rPr>
          <w:rFonts w:eastAsia="MS Mincho"/>
          <w:lang w:val="en-GB"/>
        </w:rPr>
        <w:tab/>
        <w:t>MAC entity configuration</w:t>
      </w:r>
      <w:bookmarkEnd w:id="817"/>
      <w:bookmarkEnd w:id="818"/>
      <w:bookmarkEnd w:id="819"/>
      <w:bookmarkEnd w:id="820"/>
      <w:bookmarkEnd w:id="821"/>
      <w:bookmarkEnd w:id="822"/>
      <w:bookmarkEnd w:id="823"/>
      <w:bookmarkEnd w:id="824"/>
      <w:bookmarkEnd w:id="825"/>
      <w:bookmarkEnd w:id="826"/>
    </w:p>
    <w:p w14:paraId="1FB62406" w14:textId="77777777" w:rsidR="002C5D28" w:rsidRPr="002D141C" w:rsidRDefault="002C5D28" w:rsidP="002C5D28">
      <w:pPr>
        <w:rPr>
          <w:rFonts w:eastAsia="MS Mincho"/>
        </w:rPr>
      </w:pPr>
      <w:r w:rsidRPr="002D141C">
        <w:t>The UE shall:</w:t>
      </w:r>
    </w:p>
    <w:p w14:paraId="364311CE" w14:textId="39946077" w:rsidR="002C5D28" w:rsidRPr="002D141C" w:rsidRDefault="002C5D28" w:rsidP="00DA17A0">
      <w:pPr>
        <w:pStyle w:val="B1"/>
        <w:rPr>
          <w:lang w:val="en-GB"/>
        </w:rPr>
      </w:pPr>
      <w:r w:rsidRPr="002D141C">
        <w:rPr>
          <w:lang w:val="en-GB"/>
        </w:rPr>
        <w:t>1&gt;</w:t>
      </w:r>
      <w:r w:rsidRPr="002D141C">
        <w:rPr>
          <w:lang w:val="en-GB"/>
        </w:rPr>
        <w:tab/>
        <w:t>if SCG MAC is not part of the current UE configuration (i.e. SCG establishment):</w:t>
      </w:r>
    </w:p>
    <w:p w14:paraId="460ED8A3" w14:textId="77777777" w:rsidR="002C5D28" w:rsidRPr="002D141C" w:rsidRDefault="002C5D28" w:rsidP="002C5D28">
      <w:pPr>
        <w:pStyle w:val="B2"/>
        <w:rPr>
          <w:lang w:val="en-GB"/>
        </w:rPr>
      </w:pPr>
      <w:r w:rsidRPr="002D141C">
        <w:rPr>
          <w:lang w:val="en-GB"/>
        </w:rPr>
        <w:lastRenderedPageBreak/>
        <w:t>2&gt;</w:t>
      </w:r>
      <w:r w:rsidRPr="002D141C">
        <w:rPr>
          <w:lang w:val="en-GB"/>
        </w:rPr>
        <w:tab/>
        <w:t>create an SCG MAC entity;</w:t>
      </w:r>
    </w:p>
    <w:p w14:paraId="4299C606" w14:textId="780828EE" w:rsidR="002C5D28" w:rsidRPr="002D141C" w:rsidRDefault="002C5D28" w:rsidP="00DA17A0">
      <w:pPr>
        <w:pStyle w:val="B1"/>
        <w:rPr>
          <w:lang w:val="en-GB"/>
        </w:rPr>
      </w:pPr>
      <w:r w:rsidRPr="002D141C">
        <w:rPr>
          <w:lang w:val="en-GB"/>
        </w:rPr>
        <w:t>1&gt;</w:t>
      </w:r>
      <w:r w:rsidRPr="002D141C">
        <w:rPr>
          <w:lang w:val="en-GB"/>
        </w:rPr>
        <w:tab/>
        <w:t xml:space="preserve">reconfigure the MAC main configuration of the cell group in accordance with the received </w:t>
      </w:r>
      <w:r w:rsidRPr="002D141C">
        <w:rPr>
          <w:i/>
          <w:lang w:val="en-GB"/>
        </w:rPr>
        <w:t xml:space="preserve">mac-CellGroupConfig </w:t>
      </w:r>
      <w:r w:rsidR="00050EA3" w:rsidRPr="002D141C">
        <w:rPr>
          <w:lang w:val="en-GB"/>
        </w:rPr>
        <w:t>excluding</w:t>
      </w:r>
      <w:r w:rsidRPr="002D141C">
        <w:rPr>
          <w:lang w:val="en-GB"/>
        </w:rPr>
        <w:t xml:space="preserve"> </w:t>
      </w:r>
      <w:r w:rsidRPr="002D141C">
        <w:rPr>
          <w:i/>
          <w:lang w:val="en-GB"/>
        </w:rPr>
        <w:t>tag-ToReleaseList</w:t>
      </w:r>
      <w:r w:rsidRPr="002D141C">
        <w:rPr>
          <w:lang w:val="en-GB"/>
        </w:rPr>
        <w:t xml:space="preserve"> and </w:t>
      </w:r>
      <w:r w:rsidRPr="002D141C">
        <w:rPr>
          <w:i/>
          <w:lang w:val="en-GB"/>
        </w:rPr>
        <w:t>tag-ToAddModList</w:t>
      </w:r>
      <w:r w:rsidRPr="002D141C">
        <w:rPr>
          <w:lang w:val="en-GB"/>
        </w:rPr>
        <w:t>;</w:t>
      </w:r>
    </w:p>
    <w:p w14:paraId="204EA1BC" w14:textId="65A534D2" w:rsidR="002C5D28" w:rsidRPr="002D141C" w:rsidRDefault="002C5D28" w:rsidP="00DA17A0">
      <w:pPr>
        <w:pStyle w:val="B1"/>
        <w:rPr>
          <w:lang w:val="en-GB"/>
        </w:rPr>
      </w:pPr>
      <w:r w:rsidRPr="002D141C">
        <w:rPr>
          <w:lang w:val="en-GB"/>
        </w:rPr>
        <w:t>1&gt;</w:t>
      </w:r>
      <w:r w:rsidRPr="002D141C">
        <w:rPr>
          <w:lang w:val="en-GB"/>
        </w:rPr>
        <w:tab/>
        <w:t xml:space="preserve">if the received </w:t>
      </w:r>
      <w:r w:rsidRPr="002D141C">
        <w:rPr>
          <w:i/>
          <w:lang w:val="en-GB"/>
        </w:rPr>
        <w:t>mac-CellGroupConfig</w:t>
      </w:r>
      <w:r w:rsidRPr="002D141C">
        <w:rPr>
          <w:lang w:val="en-GB"/>
        </w:rPr>
        <w:t xml:space="preserve"> includes the </w:t>
      </w:r>
      <w:r w:rsidRPr="002D141C">
        <w:rPr>
          <w:i/>
          <w:lang w:val="en-GB"/>
        </w:rPr>
        <w:t>tag-ToReleaseList</w:t>
      </w:r>
      <w:r w:rsidRPr="002D141C">
        <w:rPr>
          <w:lang w:val="en-GB"/>
        </w:rPr>
        <w:t>:</w:t>
      </w:r>
    </w:p>
    <w:p w14:paraId="039F5CB4" w14:textId="77777777" w:rsidR="002C5D28" w:rsidRPr="002D141C" w:rsidRDefault="002C5D28" w:rsidP="002C5D28">
      <w:pPr>
        <w:pStyle w:val="B2"/>
        <w:rPr>
          <w:lang w:val="en-GB"/>
        </w:rPr>
      </w:pPr>
      <w:r w:rsidRPr="002D141C">
        <w:rPr>
          <w:lang w:val="en-GB"/>
        </w:rPr>
        <w:t>2&gt;</w:t>
      </w:r>
      <w:r w:rsidRPr="002D141C">
        <w:rPr>
          <w:lang w:val="en-GB"/>
        </w:rPr>
        <w:tab/>
        <w:t xml:space="preserve">for each </w:t>
      </w:r>
      <w:r w:rsidRPr="002D141C">
        <w:rPr>
          <w:i/>
          <w:lang w:val="en-GB"/>
        </w:rPr>
        <w:t>TAG-Id</w:t>
      </w:r>
      <w:r w:rsidRPr="002D141C">
        <w:rPr>
          <w:lang w:val="en-GB"/>
        </w:rPr>
        <w:t xml:space="preserve"> value included in the </w:t>
      </w:r>
      <w:r w:rsidRPr="002D141C">
        <w:rPr>
          <w:i/>
          <w:lang w:val="en-GB"/>
        </w:rPr>
        <w:t>tag-ToReleaseList</w:t>
      </w:r>
      <w:r w:rsidRPr="002D141C">
        <w:rPr>
          <w:lang w:val="en-GB"/>
        </w:rPr>
        <w:t xml:space="preserve"> that is part of the current UE configuration:</w:t>
      </w:r>
    </w:p>
    <w:p w14:paraId="13B409BC" w14:textId="77777777" w:rsidR="002C5D28" w:rsidRPr="002D141C" w:rsidRDefault="002C5D28" w:rsidP="002C5D28">
      <w:pPr>
        <w:pStyle w:val="B3"/>
        <w:rPr>
          <w:lang w:val="en-GB"/>
        </w:rPr>
      </w:pPr>
      <w:r w:rsidRPr="002D141C">
        <w:rPr>
          <w:lang w:val="en-GB"/>
        </w:rPr>
        <w:t>3&gt;</w:t>
      </w:r>
      <w:r w:rsidRPr="002D141C">
        <w:rPr>
          <w:lang w:val="en-GB"/>
        </w:rPr>
        <w:tab/>
        <w:t xml:space="preserve">release the TAG indicated by </w:t>
      </w:r>
      <w:r w:rsidRPr="002D141C">
        <w:rPr>
          <w:i/>
          <w:lang w:val="en-GB"/>
        </w:rPr>
        <w:t>TAG-Id</w:t>
      </w:r>
      <w:r w:rsidRPr="002D141C">
        <w:rPr>
          <w:lang w:val="en-GB"/>
        </w:rPr>
        <w:t>;</w:t>
      </w:r>
    </w:p>
    <w:p w14:paraId="7CE62871" w14:textId="684D944B" w:rsidR="002C5D28" w:rsidRPr="002D141C" w:rsidRDefault="002C5D28" w:rsidP="00DA17A0">
      <w:pPr>
        <w:pStyle w:val="B1"/>
        <w:rPr>
          <w:lang w:val="en-GB"/>
        </w:rPr>
      </w:pPr>
      <w:r w:rsidRPr="002D141C">
        <w:rPr>
          <w:lang w:val="en-GB"/>
        </w:rPr>
        <w:t>1&gt;</w:t>
      </w:r>
      <w:r w:rsidRPr="002D141C">
        <w:rPr>
          <w:lang w:val="en-GB"/>
        </w:rPr>
        <w:tab/>
        <w:t xml:space="preserve">if the received </w:t>
      </w:r>
      <w:r w:rsidRPr="002D141C">
        <w:rPr>
          <w:i/>
          <w:lang w:val="en-GB"/>
        </w:rPr>
        <w:t>mac-CellGroupConfig</w:t>
      </w:r>
      <w:r w:rsidRPr="002D141C">
        <w:rPr>
          <w:lang w:val="en-GB"/>
        </w:rPr>
        <w:t xml:space="preserve"> includes the </w:t>
      </w:r>
      <w:r w:rsidRPr="002D141C">
        <w:rPr>
          <w:i/>
          <w:lang w:val="en-GB"/>
        </w:rPr>
        <w:t>tag-ToAddModList</w:t>
      </w:r>
      <w:r w:rsidRPr="002D141C">
        <w:rPr>
          <w:lang w:val="en-GB"/>
        </w:rPr>
        <w:t>:</w:t>
      </w:r>
    </w:p>
    <w:p w14:paraId="24AA6B44" w14:textId="77777777" w:rsidR="002C5D28" w:rsidRPr="002D141C" w:rsidRDefault="002C5D28" w:rsidP="002C5D28">
      <w:pPr>
        <w:pStyle w:val="B2"/>
        <w:rPr>
          <w:lang w:val="en-GB"/>
        </w:rPr>
      </w:pPr>
      <w:r w:rsidRPr="002D141C">
        <w:rPr>
          <w:lang w:val="en-GB"/>
        </w:rPr>
        <w:t>2&gt;</w:t>
      </w:r>
      <w:r w:rsidRPr="002D141C">
        <w:rPr>
          <w:lang w:val="en-GB"/>
        </w:rPr>
        <w:tab/>
        <w:t xml:space="preserve">for each </w:t>
      </w:r>
      <w:r w:rsidRPr="002D141C">
        <w:rPr>
          <w:i/>
          <w:lang w:val="en-GB"/>
        </w:rPr>
        <w:t>tag-Id</w:t>
      </w:r>
      <w:r w:rsidRPr="002D141C">
        <w:rPr>
          <w:lang w:val="en-GB"/>
        </w:rPr>
        <w:t xml:space="preserve"> value included in </w:t>
      </w:r>
      <w:r w:rsidRPr="002D141C">
        <w:rPr>
          <w:i/>
          <w:lang w:val="en-GB"/>
        </w:rPr>
        <w:t xml:space="preserve">tag-ToAddModList </w:t>
      </w:r>
      <w:r w:rsidRPr="002D141C">
        <w:rPr>
          <w:lang w:val="en-GB"/>
        </w:rPr>
        <w:t>that is not part of the current UE configuration (TAG addition):</w:t>
      </w:r>
    </w:p>
    <w:p w14:paraId="38E1DF0E" w14:textId="77777777" w:rsidR="002C5D28" w:rsidRPr="002D141C" w:rsidRDefault="002C5D28" w:rsidP="002C5D28">
      <w:pPr>
        <w:pStyle w:val="B3"/>
        <w:rPr>
          <w:lang w:val="en-GB"/>
        </w:rPr>
      </w:pPr>
      <w:r w:rsidRPr="002D141C">
        <w:rPr>
          <w:lang w:val="en-GB"/>
        </w:rPr>
        <w:t>3&gt;</w:t>
      </w:r>
      <w:r w:rsidRPr="002D141C">
        <w:rPr>
          <w:lang w:val="en-GB"/>
        </w:rPr>
        <w:tab/>
        <w:t xml:space="preserve">add the TAG, corresponding to the </w:t>
      </w:r>
      <w:r w:rsidRPr="002D141C">
        <w:rPr>
          <w:i/>
          <w:lang w:val="en-GB"/>
        </w:rPr>
        <w:t>tag-Id</w:t>
      </w:r>
      <w:r w:rsidRPr="002D141C">
        <w:rPr>
          <w:lang w:val="en-GB"/>
        </w:rPr>
        <w:t xml:space="preserve">, in accordance with the received </w:t>
      </w:r>
      <w:r w:rsidRPr="002D141C">
        <w:rPr>
          <w:i/>
          <w:lang w:val="en-GB"/>
        </w:rPr>
        <w:t>timeAlignmentTimer</w:t>
      </w:r>
      <w:r w:rsidRPr="002D141C">
        <w:rPr>
          <w:lang w:val="en-GB"/>
        </w:rPr>
        <w:t>;</w:t>
      </w:r>
    </w:p>
    <w:p w14:paraId="4C36DD46" w14:textId="77777777" w:rsidR="002C5D28" w:rsidRPr="002D141C" w:rsidRDefault="002C5D28" w:rsidP="002C5D28">
      <w:pPr>
        <w:pStyle w:val="B2"/>
        <w:rPr>
          <w:lang w:val="en-GB"/>
        </w:rPr>
      </w:pPr>
      <w:r w:rsidRPr="002D141C">
        <w:rPr>
          <w:lang w:val="en-GB"/>
        </w:rPr>
        <w:t>2&gt;</w:t>
      </w:r>
      <w:r w:rsidRPr="002D141C">
        <w:rPr>
          <w:lang w:val="en-GB"/>
        </w:rPr>
        <w:tab/>
        <w:t xml:space="preserve">for each </w:t>
      </w:r>
      <w:r w:rsidRPr="002D141C">
        <w:rPr>
          <w:i/>
          <w:lang w:val="en-GB"/>
        </w:rPr>
        <w:t>tag-Id</w:t>
      </w:r>
      <w:r w:rsidRPr="002D141C">
        <w:rPr>
          <w:lang w:val="en-GB"/>
        </w:rPr>
        <w:t xml:space="preserve"> value included in </w:t>
      </w:r>
      <w:r w:rsidRPr="002D141C">
        <w:rPr>
          <w:i/>
          <w:lang w:val="en-GB"/>
        </w:rPr>
        <w:t xml:space="preserve">tag-ToAddModList </w:t>
      </w:r>
      <w:r w:rsidRPr="002D141C">
        <w:rPr>
          <w:lang w:val="en-GB"/>
        </w:rPr>
        <w:t>that is part of the current UE configuration (TAG modification):</w:t>
      </w:r>
    </w:p>
    <w:p w14:paraId="6FD3A151" w14:textId="77777777" w:rsidR="002C5D28" w:rsidRPr="002D141C" w:rsidRDefault="002C5D28" w:rsidP="002C5D28">
      <w:pPr>
        <w:pStyle w:val="B3"/>
        <w:rPr>
          <w:lang w:val="en-GB"/>
        </w:rPr>
      </w:pPr>
      <w:r w:rsidRPr="002D141C">
        <w:rPr>
          <w:lang w:val="en-GB"/>
        </w:rPr>
        <w:t>3&gt;</w:t>
      </w:r>
      <w:r w:rsidRPr="002D141C">
        <w:rPr>
          <w:lang w:val="en-GB"/>
        </w:rPr>
        <w:tab/>
        <w:t xml:space="preserve">reconfigure the TAG, corresponding to the </w:t>
      </w:r>
      <w:r w:rsidRPr="002D141C">
        <w:rPr>
          <w:i/>
          <w:lang w:val="en-GB"/>
        </w:rPr>
        <w:t>tag-Id</w:t>
      </w:r>
      <w:r w:rsidRPr="002D141C">
        <w:rPr>
          <w:lang w:val="en-GB"/>
        </w:rPr>
        <w:t xml:space="preserve">, in accordance with the received </w:t>
      </w:r>
      <w:r w:rsidRPr="002D141C">
        <w:rPr>
          <w:i/>
          <w:lang w:val="en-GB"/>
        </w:rPr>
        <w:t>timeAlignmentTimer</w:t>
      </w:r>
      <w:r w:rsidRPr="002D141C">
        <w:rPr>
          <w:lang w:val="en-GB"/>
        </w:rPr>
        <w:t>.</w:t>
      </w:r>
    </w:p>
    <w:p w14:paraId="24E086EE" w14:textId="77777777" w:rsidR="00F95F2F" w:rsidRPr="002D141C" w:rsidRDefault="002C5D28" w:rsidP="002C5D28">
      <w:pPr>
        <w:pStyle w:val="Heading5"/>
        <w:rPr>
          <w:rFonts w:eastAsia="MS Mincho"/>
          <w:lang w:val="en-GB"/>
        </w:rPr>
      </w:pPr>
      <w:bookmarkStart w:id="827" w:name="_Toc20425708"/>
      <w:bookmarkStart w:id="828" w:name="_Toc29321104"/>
      <w:bookmarkStart w:id="829" w:name="_Toc36219287"/>
      <w:bookmarkStart w:id="830" w:name="_Toc36219963"/>
      <w:bookmarkStart w:id="831" w:name="_Toc36513383"/>
      <w:bookmarkStart w:id="832" w:name="_Toc46449441"/>
      <w:bookmarkStart w:id="833" w:name="_Toc46489228"/>
      <w:bookmarkStart w:id="834" w:name="_Toc52495062"/>
      <w:bookmarkStart w:id="835" w:name="_Toc60781231"/>
      <w:bookmarkStart w:id="836" w:name="_Toc139021566"/>
      <w:r w:rsidRPr="002D141C">
        <w:rPr>
          <w:rFonts w:eastAsia="MS Mincho"/>
          <w:lang w:val="en-GB"/>
        </w:rPr>
        <w:t>5.3.5.5.6</w:t>
      </w:r>
      <w:r w:rsidRPr="002D141C">
        <w:rPr>
          <w:rFonts w:eastAsia="MS Mincho"/>
          <w:lang w:val="en-GB"/>
        </w:rPr>
        <w:tab/>
        <w:t>RLF Timers &amp; Constants configuration</w:t>
      </w:r>
      <w:bookmarkEnd w:id="827"/>
      <w:bookmarkEnd w:id="828"/>
      <w:bookmarkEnd w:id="829"/>
      <w:bookmarkEnd w:id="830"/>
      <w:bookmarkEnd w:id="831"/>
      <w:bookmarkEnd w:id="832"/>
      <w:bookmarkEnd w:id="833"/>
      <w:bookmarkEnd w:id="834"/>
      <w:bookmarkEnd w:id="835"/>
      <w:bookmarkEnd w:id="836"/>
    </w:p>
    <w:p w14:paraId="54A51E85" w14:textId="77777777" w:rsidR="002C5D28" w:rsidRPr="002D141C" w:rsidRDefault="002C5D28" w:rsidP="002C5D28">
      <w:pPr>
        <w:rPr>
          <w:rFonts w:eastAsia="MS Mincho"/>
        </w:rPr>
      </w:pPr>
      <w:r w:rsidRPr="002D141C">
        <w:t>The UE shall:</w:t>
      </w:r>
    </w:p>
    <w:p w14:paraId="5D90A7C9" w14:textId="18FEA1BD" w:rsidR="002C5D28" w:rsidRPr="002D141C" w:rsidRDefault="002C5D28" w:rsidP="00DA17A0">
      <w:pPr>
        <w:pStyle w:val="B1"/>
        <w:rPr>
          <w:lang w:val="en-GB"/>
        </w:rPr>
      </w:pPr>
      <w:r w:rsidRPr="002D141C">
        <w:rPr>
          <w:lang w:val="en-GB"/>
        </w:rPr>
        <w:t>1&gt;</w:t>
      </w:r>
      <w:r w:rsidRPr="002D141C">
        <w:rPr>
          <w:lang w:val="en-GB"/>
        </w:rPr>
        <w:tab/>
        <w:t xml:space="preserve">if the received </w:t>
      </w:r>
      <w:r w:rsidRPr="002D141C">
        <w:rPr>
          <w:i/>
          <w:lang w:val="en-GB"/>
        </w:rPr>
        <w:t>rlf-TimersAndConstants</w:t>
      </w:r>
      <w:r w:rsidRPr="002D141C">
        <w:rPr>
          <w:lang w:val="en-GB"/>
        </w:rPr>
        <w:t xml:space="preserve"> is set to </w:t>
      </w:r>
      <w:r w:rsidRPr="002D141C">
        <w:rPr>
          <w:i/>
          <w:lang w:val="en-GB"/>
        </w:rPr>
        <w:t>release</w:t>
      </w:r>
      <w:r w:rsidRPr="002D141C">
        <w:rPr>
          <w:lang w:val="en-GB"/>
        </w:rPr>
        <w:t>:</w:t>
      </w:r>
    </w:p>
    <w:p w14:paraId="1181B133" w14:textId="77777777" w:rsidR="002C5D28" w:rsidRPr="002D141C" w:rsidRDefault="002C5D28" w:rsidP="002C5D28">
      <w:pPr>
        <w:pStyle w:val="B2"/>
        <w:rPr>
          <w:lang w:val="en-GB"/>
        </w:rPr>
      </w:pPr>
      <w:r w:rsidRPr="002D141C">
        <w:rPr>
          <w:lang w:val="en-GB"/>
        </w:rPr>
        <w:t>2&gt;</w:t>
      </w:r>
      <w:r w:rsidRPr="002D141C">
        <w:rPr>
          <w:lang w:val="en-GB"/>
        </w:rPr>
        <w:tab/>
        <w:t xml:space="preserve">use values for timers T301, T310, T311 and constants N310, N311, as included in </w:t>
      </w:r>
      <w:r w:rsidRPr="002D141C">
        <w:rPr>
          <w:i/>
          <w:lang w:val="en-GB"/>
        </w:rPr>
        <w:t>ue-TimersAndConstants</w:t>
      </w:r>
      <w:r w:rsidRPr="002D141C">
        <w:rPr>
          <w:lang w:val="en-GB"/>
        </w:rPr>
        <w:t xml:space="preserve"> received in </w:t>
      </w:r>
      <w:r w:rsidRPr="002D141C">
        <w:rPr>
          <w:i/>
          <w:noProof/>
          <w:lang w:val="en-GB"/>
        </w:rPr>
        <w:t>SIB1</w:t>
      </w:r>
      <w:r w:rsidRPr="002D141C">
        <w:rPr>
          <w:lang w:val="en-GB"/>
        </w:rPr>
        <w:t>;</w:t>
      </w:r>
    </w:p>
    <w:p w14:paraId="3777A993" w14:textId="142911B7" w:rsidR="002C5D28" w:rsidRPr="002D141C" w:rsidRDefault="002C5D28" w:rsidP="00DA17A0">
      <w:pPr>
        <w:pStyle w:val="B1"/>
        <w:rPr>
          <w:lang w:val="en-GB"/>
        </w:rPr>
      </w:pPr>
      <w:r w:rsidRPr="002D141C">
        <w:rPr>
          <w:lang w:val="en-GB"/>
        </w:rPr>
        <w:t>1&gt;</w:t>
      </w:r>
      <w:r w:rsidRPr="002D141C">
        <w:rPr>
          <w:lang w:val="en-GB"/>
        </w:rPr>
        <w:tab/>
        <w:t>else:</w:t>
      </w:r>
    </w:p>
    <w:p w14:paraId="04B14126" w14:textId="6C172493" w:rsidR="002C5D28" w:rsidRPr="002D141C" w:rsidRDefault="002C5D28" w:rsidP="002C5D28">
      <w:pPr>
        <w:pStyle w:val="B2"/>
        <w:rPr>
          <w:lang w:val="en-GB"/>
        </w:rPr>
      </w:pPr>
      <w:r w:rsidRPr="002D141C">
        <w:rPr>
          <w:lang w:val="en-GB"/>
        </w:rPr>
        <w:t>2&gt;</w:t>
      </w:r>
      <w:r w:rsidRPr="002D141C">
        <w:rPr>
          <w:lang w:val="en-GB"/>
        </w:rPr>
        <w:tab/>
        <w:t xml:space="preserve">(re-)configure the value of timers and constants in accordance with received </w:t>
      </w:r>
      <w:r w:rsidRPr="002D141C">
        <w:rPr>
          <w:i/>
          <w:lang w:val="en-GB"/>
        </w:rPr>
        <w:t>rlf-TimersAndConstants</w:t>
      </w:r>
      <w:r w:rsidR="00A7541E" w:rsidRPr="002D141C">
        <w:rPr>
          <w:lang w:val="en-GB"/>
        </w:rPr>
        <w:t>;</w:t>
      </w:r>
    </w:p>
    <w:p w14:paraId="1F1D12FE" w14:textId="4EE30DD1" w:rsidR="002C5D28" w:rsidRPr="002D141C" w:rsidRDefault="002C5D28" w:rsidP="002C5D28">
      <w:pPr>
        <w:pStyle w:val="B2"/>
        <w:rPr>
          <w:lang w:val="en-GB"/>
        </w:rPr>
      </w:pPr>
      <w:r w:rsidRPr="002D141C">
        <w:rPr>
          <w:lang w:val="en-GB"/>
        </w:rPr>
        <w:t>2&gt;</w:t>
      </w:r>
      <w:r w:rsidRPr="002D141C">
        <w:rPr>
          <w:lang w:val="en-GB"/>
        </w:rPr>
        <w:tab/>
        <w:t>stop timer T310 for this cell group, if running</w:t>
      </w:r>
      <w:r w:rsidR="00A7541E" w:rsidRPr="002D141C">
        <w:rPr>
          <w:lang w:val="en-GB"/>
        </w:rPr>
        <w:t>;</w:t>
      </w:r>
    </w:p>
    <w:p w14:paraId="396E58FD" w14:textId="64EB8E64" w:rsidR="002C5D28" w:rsidRPr="002D141C" w:rsidRDefault="002C5D28" w:rsidP="002C5D28">
      <w:pPr>
        <w:pStyle w:val="B2"/>
        <w:rPr>
          <w:lang w:val="en-GB"/>
        </w:rPr>
      </w:pPr>
      <w:r w:rsidRPr="002D141C">
        <w:rPr>
          <w:lang w:val="en-GB"/>
        </w:rPr>
        <w:t>2&gt;</w:t>
      </w:r>
      <w:r w:rsidRPr="002D141C">
        <w:rPr>
          <w:lang w:val="en-GB"/>
        </w:rPr>
        <w:tab/>
        <w:t>reset the counters N310 and N311</w:t>
      </w:r>
      <w:r w:rsidR="00A7541E" w:rsidRPr="002D141C">
        <w:rPr>
          <w:lang w:val="en-GB"/>
        </w:rPr>
        <w:t>.</w:t>
      </w:r>
    </w:p>
    <w:p w14:paraId="5958BD06" w14:textId="7795F2D9" w:rsidR="002C5D28" w:rsidRPr="002D141C" w:rsidRDefault="002C5D28" w:rsidP="002C5D28">
      <w:pPr>
        <w:pStyle w:val="Heading5"/>
        <w:rPr>
          <w:rFonts w:eastAsia="MS Mincho"/>
          <w:lang w:val="en-GB"/>
        </w:rPr>
      </w:pPr>
      <w:bookmarkStart w:id="837" w:name="_Toc20425709"/>
      <w:bookmarkStart w:id="838" w:name="_Toc29321105"/>
      <w:bookmarkStart w:id="839" w:name="_Toc36219288"/>
      <w:bookmarkStart w:id="840" w:name="_Toc36219964"/>
      <w:bookmarkStart w:id="841" w:name="_Toc36513384"/>
      <w:bookmarkStart w:id="842" w:name="_Toc46449442"/>
      <w:bookmarkStart w:id="843" w:name="_Toc46489229"/>
      <w:bookmarkStart w:id="844" w:name="_Toc52495063"/>
      <w:bookmarkStart w:id="845" w:name="_Toc60781232"/>
      <w:bookmarkStart w:id="846" w:name="_Toc139021567"/>
      <w:r w:rsidRPr="002D141C">
        <w:rPr>
          <w:rFonts w:eastAsia="MS Mincho"/>
          <w:lang w:val="en-GB"/>
        </w:rPr>
        <w:t>5.3.5.5.7</w:t>
      </w:r>
      <w:r w:rsidRPr="002D141C">
        <w:rPr>
          <w:rFonts w:eastAsia="MS Mincho"/>
          <w:lang w:val="en-GB"/>
        </w:rPr>
        <w:tab/>
        <w:t>S</w:t>
      </w:r>
      <w:r w:rsidR="004B2C7F" w:rsidRPr="002D141C">
        <w:rPr>
          <w:rFonts w:eastAsia="MS Mincho"/>
          <w:lang w:val="en-GB"/>
        </w:rPr>
        <w:t>p</w:t>
      </w:r>
      <w:r w:rsidRPr="002D141C">
        <w:rPr>
          <w:rFonts w:eastAsia="MS Mincho"/>
          <w:lang w:val="en-GB"/>
        </w:rPr>
        <w:t>Cell Configuration</w:t>
      </w:r>
      <w:bookmarkEnd w:id="837"/>
      <w:bookmarkEnd w:id="838"/>
      <w:bookmarkEnd w:id="839"/>
      <w:bookmarkEnd w:id="840"/>
      <w:bookmarkEnd w:id="841"/>
      <w:bookmarkEnd w:id="842"/>
      <w:bookmarkEnd w:id="843"/>
      <w:bookmarkEnd w:id="844"/>
      <w:bookmarkEnd w:id="845"/>
      <w:bookmarkEnd w:id="846"/>
    </w:p>
    <w:p w14:paraId="3C586439" w14:textId="77777777" w:rsidR="002C5D28" w:rsidRPr="002D141C" w:rsidRDefault="002C5D28" w:rsidP="002C5D28">
      <w:r w:rsidRPr="002D141C">
        <w:t>The UE shall:</w:t>
      </w:r>
    </w:p>
    <w:p w14:paraId="2609BEC4" w14:textId="10180ADF" w:rsidR="002C5D28" w:rsidRPr="002D141C" w:rsidRDefault="002C5D28" w:rsidP="00DA17A0">
      <w:pPr>
        <w:pStyle w:val="B1"/>
        <w:rPr>
          <w:lang w:val="en-GB"/>
        </w:rPr>
      </w:pPr>
      <w:r w:rsidRPr="002D141C">
        <w:rPr>
          <w:lang w:val="en-GB"/>
        </w:rPr>
        <w:t>1&gt;</w:t>
      </w:r>
      <w:r w:rsidRPr="002D141C">
        <w:rPr>
          <w:lang w:val="en-GB"/>
        </w:rPr>
        <w:tab/>
        <w:t xml:space="preserve">if the </w:t>
      </w:r>
      <w:r w:rsidRPr="002D141C">
        <w:rPr>
          <w:i/>
          <w:lang w:val="en-GB"/>
        </w:rPr>
        <w:t>SpCellConfig</w:t>
      </w:r>
      <w:r w:rsidRPr="002D141C">
        <w:rPr>
          <w:lang w:val="en-GB"/>
        </w:rPr>
        <w:t xml:space="preserve"> contains the </w:t>
      </w:r>
      <w:r w:rsidRPr="002D141C">
        <w:rPr>
          <w:i/>
          <w:lang w:val="en-GB"/>
        </w:rPr>
        <w:t>rlf-TimersAndConstants</w:t>
      </w:r>
      <w:r w:rsidRPr="002D141C">
        <w:rPr>
          <w:lang w:val="en-GB"/>
        </w:rPr>
        <w:t>:</w:t>
      </w:r>
    </w:p>
    <w:p w14:paraId="5EE839CC" w14:textId="77777777" w:rsidR="002C5D28" w:rsidRPr="002D141C" w:rsidRDefault="002C5D28" w:rsidP="002C5D28">
      <w:pPr>
        <w:pStyle w:val="B2"/>
        <w:rPr>
          <w:lang w:val="en-GB"/>
        </w:rPr>
      </w:pPr>
      <w:r w:rsidRPr="002D141C">
        <w:rPr>
          <w:lang w:val="en-GB"/>
        </w:rPr>
        <w:t>2&gt;</w:t>
      </w:r>
      <w:r w:rsidRPr="002D141C">
        <w:rPr>
          <w:lang w:val="en-GB"/>
        </w:rPr>
        <w:tab/>
        <w:t>configure the RLF timers and constants for this cell group as specified in 5.3.5.5.6</w:t>
      </w:r>
      <w:r w:rsidR="00767455" w:rsidRPr="002D141C">
        <w:rPr>
          <w:lang w:val="en-GB"/>
        </w:rPr>
        <w:t>;</w:t>
      </w:r>
    </w:p>
    <w:p w14:paraId="0DFE23B9" w14:textId="7428C475" w:rsidR="002C5D28" w:rsidRPr="002D141C" w:rsidRDefault="002C5D28" w:rsidP="00DA17A0">
      <w:pPr>
        <w:pStyle w:val="B1"/>
        <w:rPr>
          <w:lang w:val="en-GB" w:eastAsia="en-US"/>
        </w:rPr>
      </w:pPr>
      <w:r w:rsidRPr="002D141C">
        <w:rPr>
          <w:lang w:val="en-GB"/>
        </w:rPr>
        <w:t>1&gt;</w:t>
      </w:r>
      <w:r w:rsidRPr="002D141C">
        <w:rPr>
          <w:lang w:val="en-GB"/>
        </w:rPr>
        <w:tab/>
        <w:t xml:space="preserve">else if </w:t>
      </w:r>
      <w:r w:rsidRPr="002D141C">
        <w:rPr>
          <w:i/>
          <w:lang w:val="en-GB"/>
        </w:rPr>
        <w:t>rlf-TimersAndConstants</w:t>
      </w:r>
      <w:r w:rsidRPr="002D141C">
        <w:rPr>
          <w:lang w:val="en-GB"/>
        </w:rPr>
        <w:t xml:space="preserve"> is not configured for this cell group:</w:t>
      </w:r>
    </w:p>
    <w:p w14:paraId="69AD3729" w14:textId="77777777" w:rsidR="002C5D28" w:rsidRPr="002D141C" w:rsidRDefault="002C5D28" w:rsidP="002C5D28">
      <w:pPr>
        <w:pStyle w:val="B2"/>
        <w:rPr>
          <w:lang w:val="en-GB"/>
        </w:rPr>
      </w:pPr>
      <w:r w:rsidRPr="002D141C">
        <w:rPr>
          <w:lang w:val="en-GB"/>
        </w:rPr>
        <w:t>2&gt;</w:t>
      </w:r>
      <w:r w:rsidRPr="002D141C">
        <w:rPr>
          <w:lang w:val="en-GB"/>
        </w:rPr>
        <w:tab/>
        <w:t xml:space="preserve">use values for timers T301, T310, T311 and constants N310, N311, as included in </w:t>
      </w:r>
      <w:r w:rsidRPr="002D141C">
        <w:rPr>
          <w:i/>
          <w:lang w:val="en-GB"/>
        </w:rPr>
        <w:t>ue-TimersAndConstants</w:t>
      </w:r>
      <w:r w:rsidRPr="002D141C">
        <w:rPr>
          <w:lang w:val="en-GB"/>
        </w:rPr>
        <w:t xml:space="preserve"> received in </w:t>
      </w:r>
      <w:r w:rsidRPr="002D141C">
        <w:rPr>
          <w:i/>
          <w:noProof/>
          <w:lang w:val="en-GB"/>
        </w:rPr>
        <w:t>SIB1</w:t>
      </w:r>
      <w:r w:rsidRPr="002D141C">
        <w:rPr>
          <w:noProof/>
          <w:lang w:val="en-GB"/>
        </w:rPr>
        <w:t>;</w:t>
      </w:r>
    </w:p>
    <w:p w14:paraId="352A209F" w14:textId="50080F1F" w:rsidR="002C5D28" w:rsidRPr="002D141C" w:rsidRDefault="002C5D28" w:rsidP="00DA17A0">
      <w:pPr>
        <w:pStyle w:val="B1"/>
        <w:rPr>
          <w:lang w:val="en-GB"/>
        </w:rPr>
      </w:pPr>
      <w:r w:rsidRPr="002D141C">
        <w:rPr>
          <w:lang w:val="en-GB"/>
        </w:rPr>
        <w:t>1</w:t>
      </w:r>
      <w:r w:rsidR="00577980" w:rsidRPr="002D141C">
        <w:rPr>
          <w:lang w:val="en-GB"/>
        </w:rPr>
        <w:t>&gt;</w:t>
      </w:r>
      <w:r w:rsidR="00577980" w:rsidRPr="002D141C">
        <w:rPr>
          <w:lang w:val="en-GB"/>
        </w:rPr>
        <w:tab/>
      </w:r>
      <w:r w:rsidRPr="002D141C">
        <w:rPr>
          <w:lang w:val="en-GB"/>
        </w:rPr>
        <w:t xml:space="preserve">if the </w:t>
      </w:r>
      <w:r w:rsidRPr="002D141C">
        <w:rPr>
          <w:i/>
          <w:lang w:val="en-GB"/>
        </w:rPr>
        <w:t>SpCellConfig</w:t>
      </w:r>
      <w:r w:rsidRPr="002D141C">
        <w:rPr>
          <w:lang w:val="en-GB"/>
        </w:rPr>
        <w:t xml:space="preserve"> contains </w:t>
      </w:r>
      <w:r w:rsidRPr="002D141C">
        <w:rPr>
          <w:i/>
          <w:lang w:val="en-GB"/>
        </w:rPr>
        <w:t>spCellConfigDedicated</w:t>
      </w:r>
      <w:r w:rsidRPr="002D141C">
        <w:rPr>
          <w:lang w:val="en-GB"/>
        </w:rPr>
        <w:t>:</w:t>
      </w:r>
    </w:p>
    <w:p w14:paraId="2C324FDA"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configure the SpCell in accordance with the </w:t>
      </w:r>
      <w:r w:rsidRPr="002D141C">
        <w:rPr>
          <w:i/>
          <w:lang w:val="en-GB"/>
        </w:rPr>
        <w:t>spCellConfigDedicated</w:t>
      </w:r>
      <w:r w:rsidRPr="002D141C">
        <w:rPr>
          <w:lang w:val="en-GB"/>
        </w:rPr>
        <w:t>;</w:t>
      </w:r>
    </w:p>
    <w:p w14:paraId="212E1ABD"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consider the bandwidth part indicated in </w:t>
      </w:r>
      <w:r w:rsidRPr="002D141C">
        <w:rPr>
          <w:i/>
          <w:lang w:val="en-GB"/>
        </w:rPr>
        <w:t>firstActiveUplinkBWP-Id</w:t>
      </w:r>
      <w:r w:rsidRPr="002D141C">
        <w:rPr>
          <w:lang w:val="en-GB"/>
        </w:rPr>
        <w:t xml:space="preserve"> if configured to be the active uplink bandwidth part;</w:t>
      </w:r>
    </w:p>
    <w:p w14:paraId="00C49583" w14:textId="77777777" w:rsidR="002C5D28" w:rsidRPr="002D141C" w:rsidRDefault="002C5D28" w:rsidP="002C5D28">
      <w:pPr>
        <w:pStyle w:val="B2"/>
        <w:rPr>
          <w:lang w:val="en-GB"/>
        </w:rPr>
      </w:pPr>
      <w:r w:rsidRPr="002D141C">
        <w:rPr>
          <w:lang w:val="en-GB"/>
        </w:rPr>
        <w:t>2&gt;</w:t>
      </w:r>
      <w:r w:rsidRPr="002D141C">
        <w:rPr>
          <w:lang w:val="en-GB"/>
        </w:rPr>
        <w:tab/>
        <w:t xml:space="preserve">consider the bandwidth part indicated in </w:t>
      </w:r>
      <w:r w:rsidRPr="002D141C">
        <w:rPr>
          <w:i/>
          <w:lang w:val="en-GB"/>
        </w:rPr>
        <w:t>firstActiveDownlinkBWP-Id</w:t>
      </w:r>
      <w:r w:rsidRPr="002D141C">
        <w:rPr>
          <w:lang w:val="en-GB"/>
        </w:rPr>
        <w:t xml:space="preserve"> if configured to be the active downlink bandwidth part;</w:t>
      </w:r>
    </w:p>
    <w:p w14:paraId="10A875B2" w14:textId="1A0A715A"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any of the reference signal(s) that are used for radio link monitoring are reconfigured by the received </w:t>
      </w:r>
      <w:r w:rsidRPr="002D141C">
        <w:rPr>
          <w:i/>
          <w:lang w:val="en-GB"/>
        </w:rPr>
        <w:t>spCellConfigDedicated</w:t>
      </w:r>
      <w:r w:rsidRPr="002D141C">
        <w:rPr>
          <w:lang w:val="en-GB"/>
        </w:rPr>
        <w:t>:</w:t>
      </w:r>
    </w:p>
    <w:p w14:paraId="29B7DC7F" w14:textId="77777777" w:rsidR="002C5D28" w:rsidRPr="002D141C" w:rsidRDefault="002C5D28" w:rsidP="002C5D28">
      <w:pPr>
        <w:pStyle w:val="B3"/>
        <w:rPr>
          <w:lang w:val="en-GB"/>
        </w:rPr>
      </w:pPr>
      <w:r w:rsidRPr="002D141C">
        <w:rPr>
          <w:lang w:val="en-GB"/>
        </w:rPr>
        <w:t>3&gt;</w:t>
      </w:r>
      <w:r w:rsidRPr="002D141C">
        <w:rPr>
          <w:lang w:val="en-GB"/>
        </w:rPr>
        <w:tab/>
        <w:t>stop timer T310 for the corresponding SpCell, if running;</w:t>
      </w:r>
    </w:p>
    <w:p w14:paraId="0D92C746" w14:textId="77777777" w:rsidR="002C5D28" w:rsidRPr="002D141C" w:rsidRDefault="002C5D28" w:rsidP="002C5D28">
      <w:pPr>
        <w:pStyle w:val="B3"/>
        <w:rPr>
          <w:lang w:val="en-GB" w:eastAsia="zh-CN"/>
        </w:rPr>
      </w:pPr>
      <w:r w:rsidRPr="002D141C">
        <w:rPr>
          <w:lang w:val="en-GB"/>
        </w:rPr>
        <w:lastRenderedPageBreak/>
        <w:t>3&gt;</w:t>
      </w:r>
      <w:r w:rsidRPr="002D141C">
        <w:rPr>
          <w:lang w:val="en-GB"/>
        </w:rPr>
        <w:tab/>
        <w:t>reset the counters N310 and N311.</w:t>
      </w:r>
    </w:p>
    <w:p w14:paraId="52F37D11" w14:textId="7E440199" w:rsidR="002C5D28" w:rsidRPr="002D141C" w:rsidRDefault="002C5D28" w:rsidP="002C5D28">
      <w:pPr>
        <w:pStyle w:val="Heading5"/>
        <w:rPr>
          <w:rFonts w:eastAsia="MS Mincho"/>
          <w:lang w:val="en-GB"/>
        </w:rPr>
      </w:pPr>
      <w:bookmarkStart w:id="847" w:name="_Toc20425710"/>
      <w:bookmarkStart w:id="848" w:name="_Toc29321106"/>
      <w:bookmarkStart w:id="849" w:name="_Toc36219289"/>
      <w:bookmarkStart w:id="850" w:name="_Toc36219965"/>
      <w:bookmarkStart w:id="851" w:name="_Toc36513385"/>
      <w:bookmarkStart w:id="852" w:name="_Toc46449443"/>
      <w:bookmarkStart w:id="853" w:name="_Toc46489230"/>
      <w:bookmarkStart w:id="854" w:name="_Toc52495064"/>
      <w:bookmarkStart w:id="855" w:name="_Toc60781233"/>
      <w:bookmarkStart w:id="856" w:name="_Toc139021568"/>
      <w:r w:rsidRPr="002D141C">
        <w:rPr>
          <w:rFonts w:eastAsia="MS Mincho"/>
          <w:lang w:val="en-GB"/>
        </w:rPr>
        <w:t>5.3.5.5.8</w:t>
      </w:r>
      <w:r w:rsidRPr="002D141C">
        <w:rPr>
          <w:rFonts w:eastAsia="MS Mincho"/>
          <w:lang w:val="en-GB"/>
        </w:rPr>
        <w:tab/>
        <w:t>S</w:t>
      </w:r>
      <w:r w:rsidR="00980B41" w:rsidRPr="002D141C">
        <w:rPr>
          <w:rFonts w:eastAsia="MS Mincho"/>
          <w:lang w:val="en-GB"/>
        </w:rPr>
        <w:t>C</w:t>
      </w:r>
      <w:r w:rsidRPr="002D141C">
        <w:rPr>
          <w:rFonts w:eastAsia="MS Mincho"/>
          <w:lang w:val="en-GB"/>
        </w:rPr>
        <w:t>ell Release</w:t>
      </w:r>
      <w:bookmarkEnd w:id="847"/>
      <w:bookmarkEnd w:id="848"/>
      <w:bookmarkEnd w:id="849"/>
      <w:bookmarkEnd w:id="850"/>
      <w:bookmarkEnd w:id="851"/>
      <w:bookmarkEnd w:id="852"/>
      <w:bookmarkEnd w:id="853"/>
      <w:bookmarkEnd w:id="854"/>
      <w:bookmarkEnd w:id="855"/>
      <w:bookmarkEnd w:id="856"/>
    </w:p>
    <w:p w14:paraId="6211D2F2" w14:textId="77777777" w:rsidR="002C5D28" w:rsidRPr="002D141C" w:rsidRDefault="002C5D28" w:rsidP="002C5D28">
      <w:pPr>
        <w:rPr>
          <w:rFonts w:eastAsia="MS Mincho"/>
        </w:rPr>
      </w:pPr>
      <w:r w:rsidRPr="002D141C">
        <w:t>The UE shall:</w:t>
      </w:r>
    </w:p>
    <w:p w14:paraId="60D6874C" w14:textId="440AC806" w:rsidR="002C5D28" w:rsidRPr="002D141C" w:rsidRDefault="002C5D28" w:rsidP="00DA17A0">
      <w:pPr>
        <w:pStyle w:val="B1"/>
        <w:rPr>
          <w:lang w:val="en-GB"/>
        </w:rPr>
      </w:pPr>
      <w:r w:rsidRPr="002D141C">
        <w:rPr>
          <w:lang w:val="en-GB"/>
        </w:rPr>
        <w:t>1&gt;</w:t>
      </w:r>
      <w:r w:rsidRPr="002D141C">
        <w:rPr>
          <w:lang w:val="en-GB"/>
        </w:rPr>
        <w:tab/>
        <w:t xml:space="preserve">if the release is triggered by reception of the </w:t>
      </w:r>
      <w:r w:rsidRPr="002D141C">
        <w:rPr>
          <w:i/>
          <w:lang w:val="en-GB"/>
        </w:rPr>
        <w:t>sCellToReleaseList</w:t>
      </w:r>
      <w:r w:rsidRPr="002D141C">
        <w:rPr>
          <w:lang w:val="en-GB"/>
        </w:rPr>
        <w:t>:</w:t>
      </w:r>
    </w:p>
    <w:p w14:paraId="21115257" w14:textId="2DD3B5F5" w:rsidR="002C5D28" w:rsidRPr="002D141C" w:rsidRDefault="002C5D28" w:rsidP="002C5D28">
      <w:pPr>
        <w:pStyle w:val="B2"/>
        <w:rPr>
          <w:lang w:val="en-GB"/>
        </w:rPr>
      </w:pPr>
      <w:r w:rsidRPr="002D141C">
        <w:rPr>
          <w:lang w:val="en-GB"/>
        </w:rPr>
        <w:t>2&gt;</w:t>
      </w:r>
      <w:r w:rsidRPr="002D141C">
        <w:rPr>
          <w:lang w:val="en-GB"/>
        </w:rPr>
        <w:tab/>
        <w:t xml:space="preserve">for each </w:t>
      </w:r>
      <w:r w:rsidRPr="002D141C">
        <w:rPr>
          <w:i/>
          <w:lang w:val="en-GB"/>
        </w:rPr>
        <w:t>sCellIndex</w:t>
      </w:r>
      <w:r w:rsidRPr="002D141C">
        <w:rPr>
          <w:lang w:val="en-GB"/>
        </w:rPr>
        <w:t xml:space="preserve"> value included in the </w:t>
      </w:r>
      <w:r w:rsidRPr="002D141C">
        <w:rPr>
          <w:i/>
          <w:lang w:val="en-GB"/>
        </w:rPr>
        <w:t>sCellToReleaseList</w:t>
      </w:r>
      <w:r w:rsidRPr="002D141C">
        <w:rPr>
          <w:lang w:val="en-GB"/>
        </w:rPr>
        <w:t>:</w:t>
      </w:r>
    </w:p>
    <w:p w14:paraId="3090A461" w14:textId="01DAB3FE" w:rsidR="002C5D28" w:rsidRPr="002D141C" w:rsidRDefault="002C5D28" w:rsidP="002C5D28">
      <w:pPr>
        <w:pStyle w:val="B3"/>
        <w:rPr>
          <w:lang w:val="en-GB"/>
        </w:rPr>
      </w:pPr>
      <w:r w:rsidRPr="002D141C">
        <w:rPr>
          <w:lang w:val="en-GB"/>
        </w:rPr>
        <w:t>3&gt;</w:t>
      </w:r>
      <w:r w:rsidRPr="002D141C">
        <w:rPr>
          <w:lang w:val="en-GB"/>
        </w:rPr>
        <w:tab/>
        <w:t>if the current UE configuration includes an</w:t>
      </w:r>
      <w:r w:rsidR="000D2BB9" w:rsidRPr="002D141C">
        <w:rPr>
          <w:lang w:val="en-GB"/>
        </w:rPr>
        <w:t xml:space="preserve"> SCell</w:t>
      </w:r>
      <w:r w:rsidRPr="002D141C">
        <w:rPr>
          <w:lang w:val="en-GB"/>
        </w:rPr>
        <w:t xml:space="preserve"> with value </w:t>
      </w:r>
      <w:r w:rsidRPr="002D141C">
        <w:rPr>
          <w:i/>
          <w:lang w:val="en-GB"/>
        </w:rPr>
        <w:t>sCellIndex</w:t>
      </w:r>
      <w:r w:rsidRPr="002D141C">
        <w:rPr>
          <w:lang w:val="en-GB"/>
        </w:rPr>
        <w:t>:</w:t>
      </w:r>
    </w:p>
    <w:p w14:paraId="37FEEFBC" w14:textId="7B870F26" w:rsidR="002C5D28" w:rsidRPr="002D141C" w:rsidRDefault="002C5D28" w:rsidP="002C5D28">
      <w:pPr>
        <w:pStyle w:val="B4"/>
        <w:rPr>
          <w:lang w:val="en-GB"/>
        </w:rPr>
      </w:pPr>
      <w:r w:rsidRPr="002D141C">
        <w:rPr>
          <w:lang w:val="en-GB"/>
        </w:rPr>
        <w:t>4&gt;</w:t>
      </w:r>
      <w:r w:rsidRPr="002D141C">
        <w:rPr>
          <w:lang w:val="en-GB"/>
        </w:rPr>
        <w:tab/>
        <w:t>release the</w:t>
      </w:r>
      <w:r w:rsidR="000D2BB9" w:rsidRPr="002D141C">
        <w:rPr>
          <w:lang w:val="en-GB"/>
        </w:rPr>
        <w:t xml:space="preserve"> SCell</w:t>
      </w:r>
      <w:r w:rsidRPr="002D141C">
        <w:rPr>
          <w:lang w:val="en-GB"/>
        </w:rPr>
        <w:t>.</w:t>
      </w:r>
    </w:p>
    <w:p w14:paraId="4A3FD89C" w14:textId="625CE037" w:rsidR="002C5D28" w:rsidRPr="002D141C" w:rsidRDefault="002C5D28" w:rsidP="002C5D28">
      <w:pPr>
        <w:pStyle w:val="Heading5"/>
        <w:rPr>
          <w:rFonts w:eastAsia="MS Mincho"/>
          <w:lang w:val="en-GB"/>
        </w:rPr>
      </w:pPr>
      <w:bookmarkStart w:id="857" w:name="_Toc20425711"/>
      <w:bookmarkStart w:id="858" w:name="_Toc29321107"/>
      <w:bookmarkStart w:id="859" w:name="_Toc36219290"/>
      <w:bookmarkStart w:id="860" w:name="_Toc36219966"/>
      <w:bookmarkStart w:id="861" w:name="_Toc36513386"/>
      <w:bookmarkStart w:id="862" w:name="_Toc46449444"/>
      <w:bookmarkStart w:id="863" w:name="_Toc46489231"/>
      <w:bookmarkStart w:id="864" w:name="_Toc52495065"/>
      <w:bookmarkStart w:id="865" w:name="_Toc60781234"/>
      <w:bookmarkStart w:id="866" w:name="_Toc139021569"/>
      <w:r w:rsidRPr="002D141C">
        <w:rPr>
          <w:lang w:val="en-GB"/>
        </w:rPr>
        <w:t>5.3.5.5.9</w:t>
      </w:r>
      <w:r w:rsidRPr="002D141C">
        <w:rPr>
          <w:lang w:val="en-GB"/>
        </w:rPr>
        <w:tab/>
        <w:t>S</w:t>
      </w:r>
      <w:r w:rsidR="00980B41" w:rsidRPr="002D141C">
        <w:rPr>
          <w:lang w:val="en-GB"/>
        </w:rPr>
        <w:t>C</w:t>
      </w:r>
      <w:r w:rsidRPr="002D141C">
        <w:rPr>
          <w:lang w:val="en-GB"/>
        </w:rPr>
        <w:t>ell Addition/Modification</w:t>
      </w:r>
      <w:bookmarkEnd w:id="857"/>
      <w:bookmarkEnd w:id="858"/>
      <w:bookmarkEnd w:id="859"/>
      <w:bookmarkEnd w:id="860"/>
      <w:bookmarkEnd w:id="861"/>
      <w:bookmarkEnd w:id="862"/>
      <w:bookmarkEnd w:id="863"/>
      <w:bookmarkEnd w:id="864"/>
      <w:bookmarkEnd w:id="865"/>
      <w:bookmarkEnd w:id="866"/>
    </w:p>
    <w:p w14:paraId="0E65C64C" w14:textId="77777777" w:rsidR="002C5D28" w:rsidRPr="002D141C" w:rsidRDefault="002C5D28" w:rsidP="002C5D28">
      <w:pPr>
        <w:rPr>
          <w:rFonts w:eastAsia="MS Mincho"/>
        </w:rPr>
      </w:pPr>
      <w:r w:rsidRPr="002D141C">
        <w:t>The UE shall:</w:t>
      </w:r>
    </w:p>
    <w:p w14:paraId="7174FB1E" w14:textId="6FD11A14"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sCellIndex</w:t>
      </w:r>
      <w:r w:rsidRPr="002D141C">
        <w:rPr>
          <w:lang w:val="en-GB"/>
        </w:rPr>
        <w:t xml:space="preserve"> value included in the </w:t>
      </w:r>
      <w:r w:rsidRPr="002D141C">
        <w:rPr>
          <w:i/>
          <w:lang w:val="en-GB"/>
        </w:rPr>
        <w:t xml:space="preserve">sCellToAddModList </w:t>
      </w:r>
      <w:r w:rsidRPr="002D141C">
        <w:rPr>
          <w:lang w:val="en-GB"/>
        </w:rPr>
        <w:t>that is not part of the current UE configuration (S</w:t>
      </w:r>
      <w:r w:rsidR="004A119B" w:rsidRPr="002D141C">
        <w:rPr>
          <w:lang w:val="en-GB"/>
        </w:rPr>
        <w:t>C</w:t>
      </w:r>
      <w:r w:rsidRPr="002D141C">
        <w:rPr>
          <w:lang w:val="en-GB"/>
        </w:rPr>
        <w:t>ell addition):</w:t>
      </w:r>
    </w:p>
    <w:p w14:paraId="2FD29FDE" w14:textId="19480796" w:rsidR="002C5D28" w:rsidRPr="002D141C" w:rsidRDefault="002C5D28" w:rsidP="002C5D28">
      <w:pPr>
        <w:pStyle w:val="B2"/>
        <w:rPr>
          <w:lang w:val="en-GB"/>
        </w:rPr>
      </w:pPr>
      <w:r w:rsidRPr="002D141C">
        <w:rPr>
          <w:lang w:val="en-GB"/>
        </w:rPr>
        <w:t>2&gt;</w:t>
      </w:r>
      <w:r w:rsidRPr="002D141C">
        <w:rPr>
          <w:lang w:val="en-GB"/>
        </w:rPr>
        <w:tab/>
        <w:t>add the</w:t>
      </w:r>
      <w:r w:rsidR="000D2BB9" w:rsidRPr="002D141C">
        <w:rPr>
          <w:lang w:val="en-GB"/>
        </w:rPr>
        <w:t xml:space="preserve"> SCell</w:t>
      </w:r>
      <w:r w:rsidRPr="002D141C">
        <w:rPr>
          <w:lang w:val="en-GB"/>
        </w:rPr>
        <w:t>, corresponding to the</w:t>
      </w:r>
      <w:r w:rsidRPr="002D141C">
        <w:rPr>
          <w:i/>
          <w:lang w:val="en-GB"/>
        </w:rPr>
        <w:t xml:space="preserve"> sCellIndex</w:t>
      </w:r>
      <w:r w:rsidRPr="002D141C">
        <w:rPr>
          <w:lang w:val="en-GB"/>
        </w:rPr>
        <w:t xml:space="preserve">, in accordance with the </w:t>
      </w:r>
      <w:r w:rsidRPr="002D141C">
        <w:rPr>
          <w:i/>
          <w:lang w:val="en-GB"/>
        </w:rPr>
        <w:t xml:space="preserve">sCellConfigCommon </w:t>
      </w:r>
      <w:r w:rsidRPr="002D141C">
        <w:rPr>
          <w:lang w:val="en-GB"/>
        </w:rPr>
        <w:t xml:space="preserve">and </w:t>
      </w:r>
      <w:r w:rsidRPr="002D141C">
        <w:rPr>
          <w:i/>
          <w:lang w:val="en-GB"/>
        </w:rPr>
        <w:t>sCellConfigDedicated</w:t>
      </w:r>
      <w:r w:rsidRPr="002D141C">
        <w:rPr>
          <w:lang w:val="en-GB"/>
        </w:rPr>
        <w:t>;</w:t>
      </w:r>
    </w:p>
    <w:p w14:paraId="3E4BC5C4" w14:textId="6FCFEEB8" w:rsidR="002C5D28" w:rsidRPr="002D141C" w:rsidRDefault="002C5D28" w:rsidP="002C5D28">
      <w:pPr>
        <w:pStyle w:val="B2"/>
        <w:rPr>
          <w:lang w:val="en-GB"/>
        </w:rPr>
      </w:pPr>
      <w:r w:rsidRPr="002D141C">
        <w:rPr>
          <w:lang w:val="en-GB"/>
        </w:rPr>
        <w:t>2&gt;</w:t>
      </w:r>
      <w:r w:rsidRPr="002D141C">
        <w:rPr>
          <w:lang w:val="en-GB"/>
        </w:rPr>
        <w:tab/>
        <w:t>configure lower layers to consider the</w:t>
      </w:r>
      <w:r w:rsidR="000D2BB9" w:rsidRPr="002D141C">
        <w:rPr>
          <w:lang w:val="en-GB"/>
        </w:rPr>
        <w:t xml:space="preserve"> SCell</w:t>
      </w:r>
      <w:r w:rsidRPr="002D141C">
        <w:rPr>
          <w:lang w:val="en-GB"/>
        </w:rPr>
        <w:t xml:space="preserve"> to be in deactivated state;</w:t>
      </w:r>
    </w:p>
    <w:p w14:paraId="105FD57A" w14:textId="77777777" w:rsidR="002C5D28" w:rsidRPr="002D141C" w:rsidRDefault="002C5D28" w:rsidP="002C5D28">
      <w:pPr>
        <w:pStyle w:val="B2"/>
        <w:rPr>
          <w:lang w:val="en-GB"/>
        </w:rPr>
      </w:pPr>
      <w:r w:rsidRPr="002D141C">
        <w:rPr>
          <w:lang w:val="en-GB"/>
        </w:rPr>
        <w:t>2&gt;</w:t>
      </w:r>
      <w:r w:rsidRPr="002D141C">
        <w:rPr>
          <w:lang w:val="en-GB"/>
        </w:rPr>
        <w:tab/>
        <w:t xml:space="preserve">for each </w:t>
      </w:r>
      <w:r w:rsidRPr="002D141C">
        <w:rPr>
          <w:i/>
          <w:iCs/>
          <w:lang w:val="en-GB"/>
        </w:rPr>
        <w:t>measId</w:t>
      </w:r>
      <w:r w:rsidRPr="002D141C">
        <w:rPr>
          <w:lang w:val="en-GB"/>
        </w:rPr>
        <w:t xml:space="preserve"> included in the </w:t>
      </w:r>
      <w:r w:rsidRPr="002D141C">
        <w:rPr>
          <w:i/>
          <w:iCs/>
          <w:lang w:val="en-GB"/>
        </w:rPr>
        <w:t>measIdList</w:t>
      </w:r>
      <w:r w:rsidRPr="002D141C">
        <w:rPr>
          <w:lang w:val="en-GB"/>
        </w:rPr>
        <w:t xml:space="preserve"> within </w:t>
      </w:r>
      <w:r w:rsidRPr="002D141C">
        <w:rPr>
          <w:i/>
          <w:iCs/>
          <w:lang w:val="en-GB"/>
        </w:rPr>
        <w:t>VarMeasConfig</w:t>
      </w:r>
      <w:r w:rsidRPr="002D141C">
        <w:rPr>
          <w:lang w:val="en-GB"/>
        </w:rPr>
        <w:t>:</w:t>
      </w:r>
    </w:p>
    <w:p w14:paraId="478D6018" w14:textId="316B5E9A" w:rsidR="002C5D28" w:rsidRPr="002D141C" w:rsidRDefault="002C5D28" w:rsidP="002C5D28">
      <w:pPr>
        <w:pStyle w:val="B3"/>
        <w:rPr>
          <w:lang w:val="en-GB"/>
        </w:rPr>
      </w:pPr>
      <w:r w:rsidRPr="002D141C">
        <w:rPr>
          <w:lang w:val="en-GB"/>
        </w:rPr>
        <w:t>3&gt;</w:t>
      </w:r>
      <w:r w:rsidRPr="002D141C">
        <w:rPr>
          <w:lang w:val="en-GB"/>
        </w:rPr>
        <w:tab/>
        <w:t>if</w:t>
      </w:r>
      <w:r w:rsidR="000D2BB9" w:rsidRPr="002D141C">
        <w:rPr>
          <w:lang w:val="en-GB"/>
        </w:rPr>
        <w:t xml:space="preserve"> SCell</w:t>
      </w:r>
      <w:r w:rsidRPr="002D141C">
        <w:rPr>
          <w:lang w:val="en-GB"/>
        </w:rPr>
        <w:t>s are not applicable for the associated measurement; and</w:t>
      </w:r>
    </w:p>
    <w:p w14:paraId="15AC4A18" w14:textId="7D21F9D4" w:rsidR="002C5D28" w:rsidRPr="002D141C" w:rsidRDefault="002C5D28" w:rsidP="002C5D28">
      <w:pPr>
        <w:pStyle w:val="B3"/>
        <w:rPr>
          <w:lang w:val="en-GB"/>
        </w:rPr>
      </w:pPr>
      <w:r w:rsidRPr="002D141C">
        <w:rPr>
          <w:lang w:val="en-GB"/>
        </w:rPr>
        <w:t>3&gt;</w:t>
      </w:r>
      <w:r w:rsidRPr="002D141C">
        <w:rPr>
          <w:lang w:val="en-GB"/>
        </w:rPr>
        <w:tab/>
        <w:t>if the concerned</w:t>
      </w:r>
      <w:r w:rsidR="000D2BB9" w:rsidRPr="002D141C">
        <w:rPr>
          <w:lang w:val="en-GB"/>
        </w:rPr>
        <w:t xml:space="preserve"> SCell</w:t>
      </w:r>
      <w:r w:rsidRPr="002D141C">
        <w:rPr>
          <w:lang w:val="en-GB"/>
        </w:rPr>
        <w:t xml:space="preserve"> is included in </w:t>
      </w:r>
      <w:r w:rsidRPr="002D141C">
        <w:rPr>
          <w:i/>
          <w:iCs/>
          <w:lang w:val="en-GB"/>
        </w:rPr>
        <w:t>cellsTriggeredList</w:t>
      </w:r>
      <w:r w:rsidRPr="002D141C">
        <w:rPr>
          <w:lang w:val="en-GB"/>
        </w:rPr>
        <w:t xml:space="preserve"> defined within the </w:t>
      </w:r>
      <w:r w:rsidRPr="002D141C">
        <w:rPr>
          <w:i/>
          <w:iCs/>
          <w:lang w:val="en-GB"/>
        </w:rPr>
        <w:t>VarMeasReportList</w:t>
      </w:r>
      <w:r w:rsidRPr="002D141C">
        <w:rPr>
          <w:lang w:val="en-GB"/>
        </w:rPr>
        <w:t xml:space="preserve"> for this </w:t>
      </w:r>
      <w:r w:rsidRPr="002D141C">
        <w:rPr>
          <w:i/>
          <w:iCs/>
          <w:lang w:val="en-GB"/>
        </w:rPr>
        <w:t>measId</w:t>
      </w:r>
      <w:r w:rsidRPr="002D141C">
        <w:rPr>
          <w:lang w:val="en-GB"/>
        </w:rPr>
        <w:t>:</w:t>
      </w:r>
    </w:p>
    <w:p w14:paraId="0DA3383D" w14:textId="3D1DB0D0" w:rsidR="002C5D28" w:rsidRPr="002D141C" w:rsidRDefault="002C5D28" w:rsidP="002C5D28">
      <w:pPr>
        <w:pStyle w:val="B4"/>
        <w:rPr>
          <w:lang w:val="en-GB"/>
        </w:rPr>
      </w:pPr>
      <w:r w:rsidRPr="002D141C">
        <w:rPr>
          <w:lang w:val="en-GB"/>
        </w:rPr>
        <w:t>4&gt;</w:t>
      </w:r>
      <w:r w:rsidRPr="002D141C">
        <w:rPr>
          <w:lang w:val="en-GB"/>
        </w:rPr>
        <w:tab/>
        <w:t>remove the concerned</w:t>
      </w:r>
      <w:r w:rsidR="000D2BB9" w:rsidRPr="002D141C">
        <w:rPr>
          <w:lang w:val="en-GB"/>
        </w:rPr>
        <w:t xml:space="preserve"> SCell</w:t>
      </w:r>
      <w:r w:rsidRPr="002D141C">
        <w:rPr>
          <w:lang w:val="en-GB"/>
        </w:rPr>
        <w:t xml:space="preserve"> from </w:t>
      </w:r>
      <w:r w:rsidRPr="002D141C">
        <w:rPr>
          <w:i/>
          <w:iCs/>
          <w:lang w:val="en-GB"/>
        </w:rPr>
        <w:t>cellsTriggeredList</w:t>
      </w:r>
      <w:r w:rsidRPr="002D141C">
        <w:rPr>
          <w:lang w:val="en-GB"/>
        </w:rPr>
        <w:t xml:space="preserve"> defined within the </w:t>
      </w:r>
      <w:r w:rsidRPr="002D141C">
        <w:rPr>
          <w:i/>
          <w:iCs/>
          <w:lang w:val="en-GB"/>
        </w:rPr>
        <w:t>VarMeasReportList</w:t>
      </w:r>
      <w:r w:rsidRPr="002D141C">
        <w:rPr>
          <w:lang w:val="en-GB"/>
        </w:rPr>
        <w:t xml:space="preserve"> for this </w:t>
      </w:r>
      <w:r w:rsidRPr="002D141C">
        <w:rPr>
          <w:i/>
          <w:iCs/>
          <w:lang w:val="en-GB"/>
        </w:rPr>
        <w:t>measId</w:t>
      </w:r>
      <w:r w:rsidRPr="002D141C">
        <w:rPr>
          <w:lang w:val="en-GB"/>
        </w:rPr>
        <w:t>;</w:t>
      </w:r>
    </w:p>
    <w:p w14:paraId="49B13482" w14:textId="01828E55"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sCellIndex</w:t>
      </w:r>
      <w:r w:rsidRPr="002D141C">
        <w:rPr>
          <w:lang w:val="en-GB"/>
        </w:rPr>
        <w:t xml:space="preserve"> value included in the </w:t>
      </w:r>
      <w:r w:rsidRPr="002D141C">
        <w:rPr>
          <w:i/>
          <w:lang w:val="en-GB"/>
        </w:rPr>
        <w:t xml:space="preserve">sCellToAddModList </w:t>
      </w:r>
      <w:r w:rsidRPr="002D141C">
        <w:rPr>
          <w:lang w:val="en-GB"/>
        </w:rPr>
        <w:t>that is part of the current UE configuration (S</w:t>
      </w:r>
      <w:r w:rsidR="00980B41" w:rsidRPr="002D141C">
        <w:rPr>
          <w:lang w:val="en-GB"/>
        </w:rPr>
        <w:t>C</w:t>
      </w:r>
      <w:r w:rsidRPr="002D141C">
        <w:rPr>
          <w:lang w:val="en-GB"/>
        </w:rPr>
        <w:t>ell modification):</w:t>
      </w:r>
    </w:p>
    <w:p w14:paraId="2E38297B" w14:textId="3922ED15" w:rsidR="002C5D28" w:rsidRPr="002D141C" w:rsidRDefault="002C5D28" w:rsidP="002C5D28">
      <w:pPr>
        <w:pStyle w:val="B2"/>
        <w:rPr>
          <w:lang w:val="en-GB"/>
        </w:rPr>
      </w:pPr>
      <w:r w:rsidRPr="002D141C">
        <w:rPr>
          <w:lang w:val="en-GB"/>
        </w:rPr>
        <w:t>2&gt;</w:t>
      </w:r>
      <w:r w:rsidRPr="002D141C">
        <w:rPr>
          <w:lang w:val="en-GB"/>
        </w:rPr>
        <w:tab/>
        <w:t>modify the</w:t>
      </w:r>
      <w:r w:rsidR="000D2BB9" w:rsidRPr="002D141C">
        <w:rPr>
          <w:lang w:val="en-GB"/>
        </w:rPr>
        <w:t xml:space="preserve"> SCell</w:t>
      </w:r>
      <w:r w:rsidRPr="002D141C">
        <w:rPr>
          <w:lang w:val="en-GB"/>
        </w:rPr>
        <w:t xml:space="preserve"> configuration in accordance with the </w:t>
      </w:r>
      <w:r w:rsidRPr="002D141C">
        <w:rPr>
          <w:i/>
          <w:lang w:val="en-GB"/>
        </w:rPr>
        <w:t>sCellConfigDedicated</w:t>
      </w:r>
      <w:r w:rsidRPr="002D141C">
        <w:rPr>
          <w:lang w:val="en-GB"/>
        </w:rPr>
        <w:t>.</w:t>
      </w:r>
    </w:p>
    <w:p w14:paraId="3B9C2DBF" w14:textId="77777777" w:rsidR="002C5D28" w:rsidRPr="002D141C" w:rsidRDefault="002C5D28" w:rsidP="002C5D28">
      <w:pPr>
        <w:pStyle w:val="Heading4"/>
        <w:rPr>
          <w:rFonts w:eastAsia="MS Mincho"/>
          <w:lang w:val="en-GB"/>
        </w:rPr>
      </w:pPr>
      <w:bookmarkStart w:id="867" w:name="_Toc20425712"/>
      <w:bookmarkStart w:id="868" w:name="_Toc29321108"/>
      <w:bookmarkStart w:id="869" w:name="_Toc36219291"/>
      <w:bookmarkStart w:id="870" w:name="_Toc36219967"/>
      <w:bookmarkStart w:id="871" w:name="_Toc36513387"/>
      <w:bookmarkStart w:id="872" w:name="_Toc46449445"/>
      <w:bookmarkStart w:id="873" w:name="_Toc46489232"/>
      <w:bookmarkStart w:id="874" w:name="_Toc52495066"/>
      <w:bookmarkStart w:id="875" w:name="_Toc60781235"/>
      <w:bookmarkStart w:id="876" w:name="_Toc139021570"/>
      <w:r w:rsidRPr="002D141C">
        <w:rPr>
          <w:rFonts w:eastAsia="MS Mincho"/>
          <w:lang w:val="en-GB"/>
        </w:rPr>
        <w:t>5.3.5.6</w:t>
      </w:r>
      <w:r w:rsidRPr="002D141C">
        <w:rPr>
          <w:rFonts w:eastAsia="MS Mincho"/>
          <w:lang w:val="en-GB"/>
        </w:rPr>
        <w:tab/>
        <w:t>Radio Bearer configuration</w:t>
      </w:r>
      <w:bookmarkEnd w:id="867"/>
      <w:bookmarkEnd w:id="868"/>
      <w:bookmarkEnd w:id="869"/>
      <w:bookmarkEnd w:id="870"/>
      <w:bookmarkEnd w:id="871"/>
      <w:bookmarkEnd w:id="872"/>
      <w:bookmarkEnd w:id="873"/>
      <w:bookmarkEnd w:id="874"/>
      <w:bookmarkEnd w:id="875"/>
      <w:bookmarkEnd w:id="876"/>
    </w:p>
    <w:p w14:paraId="7193DEF6" w14:textId="77777777" w:rsidR="002C5D28" w:rsidRPr="002D141C" w:rsidRDefault="002C5D28" w:rsidP="002C5D28">
      <w:pPr>
        <w:pStyle w:val="Heading5"/>
        <w:rPr>
          <w:rFonts w:eastAsia="MS Mincho"/>
          <w:lang w:val="en-GB"/>
        </w:rPr>
      </w:pPr>
      <w:bookmarkStart w:id="877" w:name="_Toc20425713"/>
      <w:bookmarkStart w:id="878" w:name="_Toc29321109"/>
      <w:bookmarkStart w:id="879" w:name="_Toc36219292"/>
      <w:bookmarkStart w:id="880" w:name="_Toc36219968"/>
      <w:bookmarkStart w:id="881" w:name="_Toc36513388"/>
      <w:bookmarkStart w:id="882" w:name="_Toc46449446"/>
      <w:bookmarkStart w:id="883" w:name="_Toc46489233"/>
      <w:bookmarkStart w:id="884" w:name="_Toc52495067"/>
      <w:bookmarkStart w:id="885" w:name="_Toc60781236"/>
      <w:bookmarkStart w:id="886" w:name="_Toc139021571"/>
      <w:r w:rsidRPr="002D141C">
        <w:rPr>
          <w:rFonts w:eastAsia="MS Mincho"/>
          <w:lang w:val="en-GB"/>
        </w:rPr>
        <w:t>5.3.5.6.1</w:t>
      </w:r>
      <w:r w:rsidRPr="002D141C">
        <w:rPr>
          <w:rFonts w:eastAsia="MS Mincho"/>
          <w:lang w:val="en-GB"/>
        </w:rPr>
        <w:tab/>
        <w:t>General</w:t>
      </w:r>
      <w:bookmarkEnd w:id="877"/>
      <w:bookmarkEnd w:id="878"/>
      <w:bookmarkEnd w:id="879"/>
      <w:bookmarkEnd w:id="880"/>
      <w:bookmarkEnd w:id="881"/>
      <w:bookmarkEnd w:id="882"/>
      <w:bookmarkEnd w:id="883"/>
      <w:bookmarkEnd w:id="884"/>
      <w:bookmarkEnd w:id="885"/>
      <w:bookmarkEnd w:id="886"/>
    </w:p>
    <w:p w14:paraId="50DD76C2" w14:textId="77777777" w:rsidR="002C5D28" w:rsidRPr="002D141C" w:rsidRDefault="002C5D28" w:rsidP="002C5D28">
      <w:r w:rsidRPr="002D141C">
        <w:t xml:space="preserve">The UE shall perform the following actions based on a received </w:t>
      </w:r>
      <w:r w:rsidRPr="002D141C">
        <w:rPr>
          <w:i/>
        </w:rPr>
        <w:t>RadioBearerConfig</w:t>
      </w:r>
      <w:r w:rsidRPr="002D141C">
        <w:t xml:space="preserve"> IE:</w:t>
      </w:r>
    </w:p>
    <w:p w14:paraId="5B21BFD3" w14:textId="0E4BB9E9" w:rsidR="002C5D28" w:rsidRPr="002D141C" w:rsidRDefault="002C5D28" w:rsidP="00DA17A0">
      <w:pPr>
        <w:pStyle w:val="B1"/>
        <w:rPr>
          <w:lang w:val="en-GB"/>
        </w:rPr>
      </w:pPr>
      <w:r w:rsidRPr="002D141C">
        <w:rPr>
          <w:lang w:val="en-GB"/>
        </w:rPr>
        <w:t>1&gt;</w:t>
      </w:r>
      <w:r w:rsidRPr="002D141C">
        <w:rPr>
          <w:lang w:val="en-GB"/>
        </w:rPr>
        <w:tab/>
        <w:t xml:space="preserve">if the </w:t>
      </w:r>
      <w:r w:rsidRPr="002D141C">
        <w:rPr>
          <w:i/>
          <w:lang w:val="en-GB"/>
        </w:rPr>
        <w:t>RadioBearerConfig</w:t>
      </w:r>
      <w:r w:rsidRPr="002D141C">
        <w:rPr>
          <w:lang w:val="en-GB"/>
        </w:rPr>
        <w:t xml:space="preserve"> includes the </w:t>
      </w:r>
      <w:r w:rsidRPr="002D141C">
        <w:rPr>
          <w:i/>
          <w:lang w:val="en-GB"/>
        </w:rPr>
        <w:t>srb3-ToRelease</w:t>
      </w:r>
      <w:r w:rsidRPr="002D141C">
        <w:rPr>
          <w:lang w:val="en-GB"/>
        </w:rPr>
        <w:t>:</w:t>
      </w:r>
    </w:p>
    <w:p w14:paraId="38C8E934" w14:textId="77777777" w:rsidR="002C5D28" w:rsidRPr="002D141C" w:rsidRDefault="002C5D28" w:rsidP="002C5D28">
      <w:pPr>
        <w:pStyle w:val="B2"/>
        <w:rPr>
          <w:lang w:val="en-GB"/>
        </w:rPr>
      </w:pPr>
      <w:r w:rsidRPr="002D141C">
        <w:rPr>
          <w:lang w:val="en-GB"/>
        </w:rPr>
        <w:t>2&gt;</w:t>
      </w:r>
      <w:r w:rsidRPr="002D141C">
        <w:rPr>
          <w:lang w:val="en-GB"/>
        </w:rPr>
        <w:tab/>
        <w:t>perform the SRB release as specified in 5.3.5.6.2;</w:t>
      </w:r>
    </w:p>
    <w:p w14:paraId="0EA74AC8" w14:textId="2C10F737" w:rsidR="002C5D28" w:rsidRPr="002D141C" w:rsidRDefault="002C5D28" w:rsidP="00DA17A0">
      <w:pPr>
        <w:pStyle w:val="B1"/>
        <w:rPr>
          <w:lang w:val="en-GB"/>
        </w:rPr>
      </w:pPr>
      <w:r w:rsidRPr="002D141C">
        <w:rPr>
          <w:lang w:val="en-GB"/>
        </w:rPr>
        <w:t>1&gt;</w:t>
      </w:r>
      <w:r w:rsidRPr="002D141C">
        <w:rPr>
          <w:lang w:val="en-GB"/>
        </w:rPr>
        <w:tab/>
        <w:t xml:space="preserve">if the </w:t>
      </w:r>
      <w:r w:rsidRPr="002D141C">
        <w:rPr>
          <w:i/>
          <w:lang w:val="en-GB"/>
        </w:rPr>
        <w:t>RadioBearerConfig</w:t>
      </w:r>
      <w:r w:rsidRPr="002D141C">
        <w:rPr>
          <w:lang w:val="en-GB"/>
        </w:rPr>
        <w:t xml:space="preserve"> includes the </w:t>
      </w:r>
      <w:r w:rsidRPr="002D141C">
        <w:rPr>
          <w:i/>
          <w:lang w:val="en-GB"/>
        </w:rPr>
        <w:t>srb-ToAddModList</w:t>
      </w:r>
      <w:r w:rsidRPr="002D141C">
        <w:rPr>
          <w:lang w:val="en-GB"/>
        </w:rPr>
        <w:t>:</w:t>
      </w:r>
    </w:p>
    <w:p w14:paraId="42EC9ACC" w14:textId="77777777" w:rsidR="002C5D28" w:rsidRPr="002D141C" w:rsidRDefault="002C5D28" w:rsidP="002C5D28">
      <w:pPr>
        <w:pStyle w:val="B2"/>
        <w:rPr>
          <w:lang w:val="en-GB"/>
        </w:rPr>
      </w:pPr>
      <w:r w:rsidRPr="002D141C">
        <w:rPr>
          <w:lang w:val="en-GB"/>
        </w:rPr>
        <w:t>2&gt;</w:t>
      </w:r>
      <w:r w:rsidRPr="002D141C">
        <w:rPr>
          <w:lang w:val="en-GB"/>
        </w:rPr>
        <w:tab/>
        <w:t>perform the SRB addition or reconfiguration as specified in 5.3.5.6.3;</w:t>
      </w:r>
    </w:p>
    <w:p w14:paraId="09FB4A2C" w14:textId="6F0A8D5C" w:rsidR="002C5D28" w:rsidRPr="002D141C" w:rsidRDefault="002C5D28" w:rsidP="00DA17A0">
      <w:pPr>
        <w:pStyle w:val="B1"/>
        <w:rPr>
          <w:lang w:val="en-GB"/>
        </w:rPr>
      </w:pPr>
      <w:r w:rsidRPr="002D141C">
        <w:rPr>
          <w:lang w:val="en-GB"/>
        </w:rPr>
        <w:t>1&gt;</w:t>
      </w:r>
      <w:r w:rsidRPr="002D141C">
        <w:rPr>
          <w:lang w:val="en-GB"/>
        </w:rPr>
        <w:tab/>
        <w:t xml:space="preserve">if the </w:t>
      </w:r>
      <w:r w:rsidRPr="002D141C">
        <w:rPr>
          <w:i/>
          <w:lang w:val="en-GB"/>
        </w:rPr>
        <w:t>RadioBearerConfig</w:t>
      </w:r>
      <w:r w:rsidRPr="002D141C">
        <w:rPr>
          <w:lang w:val="en-GB"/>
        </w:rPr>
        <w:t xml:space="preserve"> includes the </w:t>
      </w:r>
      <w:r w:rsidRPr="002D141C">
        <w:rPr>
          <w:i/>
          <w:lang w:val="en-GB"/>
        </w:rPr>
        <w:t>drb-ToReleaseList</w:t>
      </w:r>
      <w:r w:rsidRPr="002D141C">
        <w:rPr>
          <w:lang w:val="en-GB"/>
        </w:rPr>
        <w:t>:</w:t>
      </w:r>
    </w:p>
    <w:p w14:paraId="08592718" w14:textId="77777777" w:rsidR="002C5D28" w:rsidRPr="002D141C" w:rsidRDefault="002C5D28" w:rsidP="002C5D28">
      <w:pPr>
        <w:pStyle w:val="B2"/>
        <w:rPr>
          <w:lang w:val="en-GB"/>
        </w:rPr>
      </w:pPr>
      <w:r w:rsidRPr="002D141C">
        <w:rPr>
          <w:lang w:val="en-GB"/>
        </w:rPr>
        <w:t>2&gt;</w:t>
      </w:r>
      <w:r w:rsidRPr="002D141C">
        <w:rPr>
          <w:lang w:val="en-GB"/>
        </w:rPr>
        <w:tab/>
        <w:t>perform DRB release as specified in 5.3.5.6.4;</w:t>
      </w:r>
    </w:p>
    <w:p w14:paraId="5F3D8488" w14:textId="245387DF" w:rsidR="002C5D28" w:rsidRPr="002D141C" w:rsidRDefault="002C5D28" w:rsidP="00DA17A0">
      <w:pPr>
        <w:pStyle w:val="B1"/>
        <w:rPr>
          <w:lang w:val="en-GB"/>
        </w:rPr>
      </w:pPr>
      <w:r w:rsidRPr="002D141C">
        <w:rPr>
          <w:lang w:val="en-GB"/>
        </w:rPr>
        <w:t>1&gt;</w:t>
      </w:r>
      <w:r w:rsidRPr="002D141C">
        <w:rPr>
          <w:lang w:val="en-GB"/>
        </w:rPr>
        <w:tab/>
        <w:t xml:space="preserve">if the </w:t>
      </w:r>
      <w:r w:rsidRPr="002D141C">
        <w:rPr>
          <w:i/>
          <w:lang w:val="en-GB"/>
        </w:rPr>
        <w:t>RadioBearerConfig</w:t>
      </w:r>
      <w:r w:rsidRPr="002D141C">
        <w:rPr>
          <w:lang w:val="en-GB"/>
        </w:rPr>
        <w:t xml:space="preserve"> includes the </w:t>
      </w:r>
      <w:r w:rsidRPr="002D141C">
        <w:rPr>
          <w:i/>
          <w:lang w:val="en-GB"/>
        </w:rPr>
        <w:t>drb-ToAddModList</w:t>
      </w:r>
      <w:r w:rsidRPr="002D141C">
        <w:rPr>
          <w:lang w:val="en-GB"/>
        </w:rPr>
        <w:t>:</w:t>
      </w:r>
    </w:p>
    <w:p w14:paraId="561233D1" w14:textId="77777777" w:rsidR="002C5D28" w:rsidRPr="002D141C" w:rsidRDefault="002C5D28" w:rsidP="002C5D28">
      <w:pPr>
        <w:pStyle w:val="B2"/>
        <w:rPr>
          <w:lang w:val="en-GB"/>
        </w:rPr>
      </w:pPr>
      <w:r w:rsidRPr="002D141C">
        <w:rPr>
          <w:lang w:val="en-GB"/>
        </w:rPr>
        <w:t>2&gt;</w:t>
      </w:r>
      <w:r w:rsidRPr="002D141C">
        <w:rPr>
          <w:lang w:val="en-GB"/>
        </w:rPr>
        <w:tab/>
        <w:t>perform DRB addition or reconfiguration as specified in 5.3.5.6.5.</w:t>
      </w:r>
    </w:p>
    <w:p w14:paraId="135AADAC" w14:textId="77777777" w:rsidR="002C5D28" w:rsidRPr="002D141C" w:rsidRDefault="002C5D28" w:rsidP="002C5D28">
      <w:pPr>
        <w:pStyle w:val="B1"/>
        <w:rPr>
          <w:lang w:val="en-GB"/>
        </w:rPr>
      </w:pPr>
      <w:r w:rsidRPr="002D141C">
        <w:rPr>
          <w:lang w:val="en-GB"/>
        </w:rPr>
        <w:t>1&gt;</w:t>
      </w:r>
      <w:r w:rsidRPr="002D141C">
        <w:rPr>
          <w:lang w:val="en-GB"/>
        </w:rPr>
        <w:tab/>
        <w:t>release all SDAP entities, if any, that have no associated DRB as specified in TS 37.324 [</w:t>
      </w:r>
      <w:r w:rsidR="00F37A41" w:rsidRPr="002D141C">
        <w:rPr>
          <w:lang w:val="en-GB"/>
        </w:rPr>
        <w:t>24</w:t>
      </w:r>
      <w:r w:rsidRPr="002D141C">
        <w:rPr>
          <w:lang w:val="en-GB"/>
        </w:rPr>
        <w:t xml:space="preserve">] </w:t>
      </w:r>
      <w:r w:rsidR="00F37A41" w:rsidRPr="002D141C">
        <w:rPr>
          <w:lang w:val="en-GB"/>
        </w:rPr>
        <w:t>clause</w:t>
      </w:r>
      <w:r w:rsidRPr="002D141C">
        <w:rPr>
          <w:lang w:val="en-GB"/>
        </w:rPr>
        <w:t xml:space="preserve"> 5.1.2</w:t>
      </w:r>
      <w:r w:rsidR="00BB55B8" w:rsidRPr="002D141C">
        <w:rPr>
          <w:lang w:val="en-GB"/>
        </w:rPr>
        <w:t>, and indicate the release of the user plane resources for PDU Sessions associated with the released SDAP entities to upper layers</w:t>
      </w:r>
      <w:r w:rsidRPr="002D141C">
        <w:rPr>
          <w:lang w:val="en-GB"/>
        </w:rPr>
        <w:t>.</w:t>
      </w:r>
    </w:p>
    <w:p w14:paraId="18C563AC" w14:textId="77777777" w:rsidR="002C5D28" w:rsidRPr="002D141C" w:rsidRDefault="002C5D28" w:rsidP="002C5D28">
      <w:pPr>
        <w:pStyle w:val="Heading5"/>
        <w:rPr>
          <w:rFonts w:eastAsia="MS Mincho"/>
          <w:lang w:val="en-GB"/>
        </w:rPr>
      </w:pPr>
      <w:bookmarkStart w:id="887" w:name="_Toc20425714"/>
      <w:bookmarkStart w:id="888" w:name="_Toc29321110"/>
      <w:bookmarkStart w:id="889" w:name="_Toc36219293"/>
      <w:bookmarkStart w:id="890" w:name="_Toc36219969"/>
      <w:bookmarkStart w:id="891" w:name="_Toc36513389"/>
      <w:bookmarkStart w:id="892" w:name="_Toc46449447"/>
      <w:bookmarkStart w:id="893" w:name="_Toc46489234"/>
      <w:bookmarkStart w:id="894" w:name="_Toc52495068"/>
      <w:bookmarkStart w:id="895" w:name="_Toc60781237"/>
      <w:bookmarkStart w:id="896" w:name="_Toc139021572"/>
      <w:r w:rsidRPr="002D141C">
        <w:rPr>
          <w:rFonts w:eastAsia="MS Mincho"/>
          <w:lang w:val="en-GB"/>
        </w:rPr>
        <w:lastRenderedPageBreak/>
        <w:t>5.3.5.6.2</w:t>
      </w:r>
      <w:r w:rsidRPr="002D141C">
        <w:rPr>
          <w:rFonts w:eastAsia="MS Mincho"/>
          <w:lang w:val="en-GB"/>
        </w:rPr>
        <w:tab/>
        <w:t>SRB release</w:t>
      </w:r>
      <w:bookmarkEnd w:id="887"/>
      <w:bookmarkEnd w:id="888"/>
      <w:bookmarkEnd w:id="889"/>
      <w:bookmarkEnd w:id="890"/>
      <w:bookmarkEnd w:id="891"/>
      <w:bookmarkEnd w:id="892"/>
      <w:bookmarkEnd w:id="893"/>
      <w:bookmarkEnd w:id="894"/>
      <w:bookmarkEnd w:id="895"/>
      <w:bookmarkEnd w:id="896"/>
    </w:p>
    <w:p w14:paraId="678D7C33" w14:textId="77777777" w:rsidR="002C5D28" w:rsidRPr="002D141C" w:rsidRDefault="002C5D28" w:rsidP="002C5D28">
      <w:r w:rsidRPr="002D141C">
        <w:rPr>
          <w:lang w:eastAsia="zh-CN"/>
        </w:rPr>
        <w:t>The UE shall</w:t>
      </w:r>
      <w:r w:rsidRPr="002D141C">
        <w:t>:</w:t>
      </w:r>
    </w:p>
    <w:p w14:paraId="39E28BA4" w14:textId="77777777" w:rsidR="002C5D28" w:rsidRPr="002D141C" w:rsidRDefault="002C5D28" w:rsidP="002C5D28">
      <w:pPr>
        <w:pStyle w:val="B1"/>
        <w:rPr>
          <w:lang w:val="en-GB"/>
        </w:rPr>
      </w:pPr>
      <w:r w:rsidRPr="002D141C">
        <w:rPr>
          <w:lang w:val="en-GB"/>
        </w:rPr>
        <w:t>1&gt;</w:t>
      </w:r>
      <w:r w:rsidRPr="002D141C">
        <w:rPr>
          <w:lang w:val="en-GB"/>
        </w:rPr>
        <w:tab/>
        <w:t xml:space="preserve">release the PDCP entity </w:t>
      </w:r>
      <w:r w:rsidR="00865E4F" w:rsidRPr="002D141C">
        <w:rPr>
          <w:lang w:val="en-GB"/>
        </w:rPr>
        <w:t xml:space="preserve">and the </w:t>
      </w:r>
      <w:r w:rsidR="00865E4F" w:rsidRPr="002D141C">
        <w:rPr>
          <w:i/>
          <w:lang w:val="en-GB"/>
        </w:rPr>
        <w:t>srb-Identity</w:t>
      </w:r>
      <w:r w:rsidR="00865E4F" w:rsidRPr="002D141C">
        <w:rPr>
          <w:lang w:val="en-GB"/>
        </w:rPr>
        <w:t xml:space="preserve"> </w:t>
      </w:r>
      <w:r w:rsidRPr="002D141C">
        <w:rPr>
          <w:lang w:val="en-GB"/>
        </w:rPr>
        <w:t>of the SRB3.</w:t>
      </w:r>
    </w:p>
    <w:p w14:paraId="4313E79F" w14:textId="77777777" w:rsidR="002C5D28" w:rsidRPr="002D141C" w:rsidRDefault="002C5D28" w:rsidP="002C5D28">
      <w:pPr>
        <w:pStyle w:val="Heading5"/>
        <w:rPr>
          <w:rFonts w:eastAsia="MS Mincho"/>
          <w:lang w:val="en-GB"/>
        </w:rPr>
      </w:pPr>
      <w:bookmarkStart w:id="897" w:name="_Toc20425715"/>
      <w:bookmarkStart w:id="898" w:name="_Toc29321111"/>
      <w:bookmarkStart w:id="899" w:name="_Toc36219294"/>
      <w:bookmarkStart w:id="900" w:name="_Toc36219970"/>
      <w:bookmarkStart w:id="901" w:name="_Toc36513390"/>
      <w:bookmarkStart w:id="902" w:name="_Toc46449448"/>
      <w:bookmarkStart w:id="903" w:name="_Toc46489235"/>
      <w:bookmarkStart w:id="904" w:name="_Toc52495069"/>
      <w:bookmarkStart w:id="905" w:name="_Toc60781238"/>
      <w:bookmarkStart w:id="906" w:name="_Toc139021573"/>
      <w:r w:rsidRPr="002D141C">
        <w:rPr>
          <w:rFonts w:eastAsia="MS Mincho"/>
          <w:lang w:val="en-GB"/>
        </w:rPr>
        <w:t>5.3.5.6.3</w:t>
      </w:r>
      <w:r w:rsidRPr="002D141C">
        <w:rPr>
          <w:rFonts w:eastAsia="MS Mincho"/>
          <w:lang w:val="en-GB"/>
        </w:rPr>
        <w:tab/>
        <w:t>SRB addition/modification</w:t>
      </w:r>
      <w:bookmarkEnd w:id="897"/>
      <w:bookmarkEnd w:id="898"/>
      <w:bookmarkEnd w:id="899"/>
      <w:bookmarkEnd w:id="900"/>
      <w:bookmarkEnd w:id="901"/>
      <w:bookmarkEnd w:id="902"/>
      <w:bookmarkEnd w:id="903"/>
      <w:bookmarkEnd w:id="904"/>
      <w:bookmarkEnd w:id="905"/>
      <w:bookmarkEnd w:id="906"/>
    </w:p>
    <w:p w14:paraId="6DA99ED1" w14:textId="77777777" w:rsidR="002C5D28" w:rsidRPr="002D141C" w:rsidRDefault="002C5D28" w:rsidP="002C5D28">
      <w:pPr>
        <w:rPr>
          <w:rFonts w:eastAsia="MS Mincho"/>
        </w:rPr>
      </w:pPr>
      <w:r w:rsidRPr="002D141C">
        <w:t>The UE shall:</w:t>
      </w:r>
    </w:p>
    <w:p w14:paraId="1F3EB2E3" w14:textId="657C929E" w:rsidR="00530F49"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srb-Identity</w:t>
      </w:r>
      <w:r w:rsidRPr="002D141C">
        <w:rPr>
          <w:lang w:val="en-GB"/>
        </w:rPr>
        <w:t xml:space="preserve"> value included in the </w:t>
      </w:r>
      <w:r w:rsidRPr="002D141C">
        <w:rPr>
          <w:i/>
          <w:lang w:val="en-GB"/>
        </w:rPr>
        <w:t>srb-ToAddModList</w:t>
      </w:r>
      <w:r w:rsidRPr="002D141C">
        <w:rPr>
          <w:lang w:val="en-GB"/>
        </w:rPr>
        <w:t xml:space="preserve"> that is not part of the current UE configuration (SRB establishment or reconfiguration from E-UTRA PDCP to NR PDCP):</w:t>
      </w:r>
    </w:p>
    <w:p w14:paraId="436164CA" w14:textId="77777777" w:rsidR="0076378A" w:rsidRPr="002D141C" w:rsidRDefault="0076378A" w:rsidP="00706D38">
      <w:pPr>
        <w:pStyle w:val="B2"/>
        <w:rPr>
          <w:lang w:val="en-GB"/>
        </w:rPr>
      </w:pPr>
      <w:r w:rsidRPr="002D141C">
        <w:rPr>
          <w:lang w:val="en-GB"/>
        </w:rPr>
        <w:t>2&gt;</w:t>
      </w:r>
      <w:r w:rsidRPr="002D141C">
        <w:rPr>
          <w:lang w:val="en-GB"/>
        </w:rPr>
        <w:tab/>
        <w:t>establish a PDCP entity;</w:t>
      </w:r>
    </w:p>
    <w:p w14:paraId="0A646750" w14:textId="77777777" w:rsidR="0076378A" w:rsidRPr="002D141C" w:rsidRDefault="0076378A" w:rsidP="00706D38">
      <w:pPr>
        <w:pStyle w:val="B2"/>
        <w:rPr>
          <w:lang w:val="en-GB"/>
        </w:rPr>
      </w:pPr>
      <w:r w:rsidRPr="002D141C">
        <w:rPr>
          <w:lang w:val="en-GB"/>
        </w:rPr>
        <w:t>2&gt;</w:t>
      </w:r>
      <w:r w:rsidRPr="002D141C">
        <w:rPr>
          <w:lang w:val="en-GB"/>
        </w:rPr>
        <w:tab/>
        <w:t>if AS security has been activated:</w:t>
      </w:r>
    </w:p>
    <w:p w14:paraId="48DC17F1" w14:textId="0130BCCB" w:rsidR="00530F49" w:rsidRPr="002D141C" w:rsidRDefault="0076378A" w:rsidP="00706D38">
      <w:pPr>
        <w:pStyle w:val="B3"/>
        <w:rPr>
          <w:lang w:val="en-GB"/>
        </w:rPr>
      </w:pPr>
      <w:r w:rsidRPr="002D141C">
        <w:rPr>
          <w:lang w:val="en-GB"/>
        </w:rPr>
        <w:t>3</w:t>
      </w:r>
      <w:r w:rsidR="00530F49" w:rsidRPr="002D141C">
        <w:rPr>
          <w:lang w:val="en-GB"/>
        </w:rPr>
        <w:t>&gt;</w:t>
      </w:r>
      <w:r w:rsidR="00530F49" w:rsidRPr="002D141C">
        <w:rPr>
          <w:lang w:val="en-GB"/>
        </w:rPr>
        <w:tab/>
        <w:t>if target RAT of handover is E-UTRA/5GC</w:t>
      </w:r>
      <w:r w:rsidR="00ED74B5" w:rsidRPr="002D141C">
        <w:rPr>
          <w:lang w:val="en-GB"/>
        </w:rPr>
        <w:t xml:space="preserve">; </w:t>
      </w:r>
      <w:r w:rsidR="00530F49" w:rsidRPr="002D141C">
        <w:rPr>
          <w:lang w:val="en-GB"/>
        </w:rPr>
        <w:t>or</w:t>
      </w:r>
    </w:p>
    <w:p w14:paraId="3E8F5503" w14:textId="67974BEB" w:rsidR="00530F49" w:rsidRPr="002D141C" w:rsidRDefault="0076378A" w:rsidP="00706D38">
      <w:pPr>
        <w:pStyle w:val="B3"/>
        <w:rPr>
          <w:lang w:val="en-GB"/>
        </w:rPr>
      </w:pPr>
      <w:r w:rsidRPr="002D141C">
        <w:rPr>
          <w:lang w:val="en-GB"/>
        </w:rPr>
        <w:t>3</w:t>
      </w:r>
      <w:r w:rsidR="00530F49" w:rsidRPr="002D141C">
        <w:rPr>
          <w:lang w:val="en-GB"/>
        </w:rPr>
        <w:t>&gt;</w:t>
      </w:r>
      <w:r w:rsidR="00530F49" w:rsidRPr="002D141C">
        <w:rPr>
          <w:lang w:val="en-GB"/>
        </w:rPr>
        <w:tab/>
        <w:t>if the UE is connected to E-UTRA/5GC:</w:t>
      </w:r>
    </w:p>
    <w:p w14:paraId="24538E16" w14:textId="61ED4E75" w:rsidR="0008379B" w:rsidRPr="002D141C" w:rsidRDefault="0076378A" w:rsidP="0008379B">
      <w:pPr>
        <w:pStyle w:val="B4"/>
        <w:rPr>
          <w:rFonts w:eastAsia="SimSun"/>
          <w:lang w:val="en-GB" w:eastAsia="zh-CN"/>
        </w:rPr>
      </w:pPr>
      <w:r w:rsidRPr="002D141C">
        <w:rPr>
          <w:rFonts w:eastAsia="SimSun"/>
          <w:lang w:val="en-GB" w:eastAsia="zh-CN"/>
        </w:rPr>
        <w:t>4</w:t>
      </w:r>
      <w:r w:rsidR="00530F49" w:rsidRPr="002D141C">
        <w:rPr>
          <w:rFonts w:eastAsia="SimSun"/>
          <w:lang w:val="en-GB" w:eastAsia="zh-CN"/>
        </w:rPr>
        <w:t>&gt;</w:t>
      </w:r>
      <w:r w:rsidR="00530F49" w:rsidRPr="002D141C">
        <w:rPr>
          <w:rFonts w:eastAsia="SimSun"/>
          <w:lang w:val="en-GB" w:eastAsia="zh-CN"/>
        </w:rPr>
        <w:tab/>
      </w:r>
      <w:r w:rsidR="0008379B" w:rsidRPr="002D141C">
        <w:rPr>
          <w:lang w:val="en-GB"/>
        </w:rPr>
        <w:t>if the UE is capable of E-UTRA/5GC, but not capable of NGEN-DC:</w:t>
      </w:r>
    </w:p>
    <w:p w14:paraId="1935410D" w14:textId="11912053" w:rsidR="0008379B" w:rsidRPr="002D141C" w:rsidRDefault="0008379B" w:rsidP="0008379B">
      <w:pPr>
        <w:pStyle w:val="B5"/>
        <w:rPr>
          <w:lang w:val="en-GB"/>
        </w:rPr>
      </w:pPr>
      <w:r w:rsidRPr="002D141C">
        <w:rPr>
          <w:rFonts w:eastAsia="SimSun"/>
          <w:lang w:val="en-GB" w:eastAsia="zh-CN"/>
        </w:rPr>
        <w:t>5&gt;</w:t>
      </w:r>
      <w:r w:rsidRPr="002D141C">
        <w:rPr>
          <w:rFonts w:eastAsia="SimSun"/>
          <w:lang w:val="en-GB" w:eastAsia="zh-CN"/>
        </w:rPr>
        <w:tab/>
      </w:r>
      <w:r w:rsidR="00530F49" w:rsidRPr="002D141C">
        <w:rPr>
          <w:rFonts w:eastAsia="SimSun"/>
          <w:lang w:val="en-GB" w:eastAsia="zh-CN"/>
        </w:rPr>
        <w:t xml:space="preserve">configure </w:t>
      </w:r>
      <w:r w:rsidR="0076378A" w:rsidRPr="002D141C">
        <w:rPr>
          <w:rFonts w:eastAsia="SimSun"/>
          <w:lang w:val="en-GB" w:eastAsia="zh-CN"/>
        </w:rPr>
        <w:t>the PDCP entity</w:t>
      </w:r>
      <w:r w:rsidR="00530F49" w:rsidRPr="002D141C">
        <w:rPr>
          <w:rFonts w:eastAsia="SimSun"/>
          <w:lang w:val="en-GB" w:eastAsia="zh-CN"/>
        </w:rPr>
        <w:t xml:space="preserve"> with </w:t>
      </w:r>
      <w:r w:rsidR="00530F49" w:rsidRPr="002D141C">
        <w:rPr>
          <w:lang w:val="en-GB"/>
        </w:rPr>
        <w:t>the security algorithms and keys (</w:t>
      </w:r>
      <w:r w:rsidR="00530F49" w:rsidRPr="002D141C">
        <w:rPr>
          <w:lang w:val="en-GB" w:eastAsia="zh-CN"/>
        </w:rPr>
        <w:t>K</w:t>
      </w:r>
      <w:r w:rsidR="00530F49" w:rsidRPr="002D141C">
        <w:rPr>
          <w:vertAlign w:val="subscript"/>
          <w:lang w:val="en-GB" w:eastAsia="zh-CN"/>
        </w:rPr>
        <w:t>RRCenc</w:t>
      </w:r>
      <w:r w:rsidR="00530F49" w:rsidRPr="002D141C">
        <w:rPr>
          <w:lang w:val="en-GB"/>
        </w:rPr>
        <w:t xml:space="preserve"> and </w:t>
      </w:r>
      <w:r w:rsidR="00530F49" w:rsidRPr="002D141C">
        <w:rPr>
          <w:lang w:val="en-GB" w:eastAsia="zh-CN"/>
        </w:rPr>
        <w:t>K</w:t>
      </w:r>
      <w:r w:rsidR="00530F49" w:rsidRPr="002D141C">
        <w:rPr>
          <w:vertAlign w:val="subscript"/>
          <w:lang w:val="en-GB" w:eastAsia="zh-CN"/>
        </w:rPr>
        <w:t>RRCint</w:t>
      </w:r>
      <w:r w:rsidR="00530F49" w:rsidRPr="002D141C">
        <w:rPr>
          <w:lang w:val="en-GB"/>
        </w:rPr>
        <w:t>) configured/derived as specified in TS 36.331 [10];</w:t>
      </w:r>
    </w:p>
    <w:p w14:paraId="2B0D558F" w14:textId="6A33FD21" w:rsidR="0008379B" w:rsidRPr="002D141C" w:rsidRDefault="0008379B" w:rsidP="0008379B">
      <w:pPr>
        <w:pStyle w:val="B4"/>
        <w:rPr>
          <w:lang w:val="en-GB"/>
        </w:rPr>
      </w:pPr>
      <w:r w:rsidRPr="002D141C">
        <w:rPr>
          <w:lang w:val="en-GB"/>
        </w:rPr>
        <w:t>4&gt;</w:t>
      </w:r>
      <w:r w:rsidRPr="002D141C">
        <w:rPr>
          <w:lang w:val="en-GB"/>
        </w:rPr>
        <w:tab/>
        <w:t>else (i.e., UE capable of NGEN-DC):</w:t>
      </w:r>
    </w:p>
    <w:p w14:paraId="1BBD337A" w14:textId="39C9ADBA" w:rsidR="002C5D28" w:rsidRPr="002D141C" w:rsidRDefault="0008379B" w:rsidP="00852D09">
      <w:pPr>
        <w:pStyle w:val="B5"/>
        <w:rPr>
          <w:lang w:val="en-GB"/>
        </w:rPr>
      </w:pPr>
      <w:r w:rsidRPr="002D141C">
        <w:rPr>
          <w:lang w:val="en-GB"/>
        </w:rPr>
        <w:t>5&gt;</w:t>
      </w:r>
      <w:r w:rsidRPr="002D141C">
        <w:rPr>
          <w:lang w:val="en-GB"/>
        </w:rPr>
        <w:tab/>
        <w:t xml:space="preserve">configure the PDCP entity with the security algorithms according to </w:t>
      </w:r>
      <w:r w:rsidRPr="002D141C">
        <w:rPr>
          <w:i/>
          <w:lang w:val="en-GB"/>
        </w:rPr>
        <w:t>securityConfig</w:t>
      </w:r>
      <w:r w:rsidRPr="002D141C">
        <w:rPr>
          <w:lang w:val="en-GB"/>
        </w:rPr>
        <w:t xml:space="preserve"> and apply the keys (</w:t>
      </w:r>
      <w:r w:rsidRPr="002D141C">
        <w:rPr>
          <w:lang w:val="en-GB" w:eastAsia="zh-CN"/>
        </w:rPr>
        <w:t>K</w:t>
      </w:r>
      <w:r w:rsidRPr="002D141C">
        <w:rPr>
          <w:vertAlign w:val="subscript"/>
          <w:lang w:val="en-GB" w:eastAsia="zh-CN"/>
        </w:rPr>
        <w:t>RRCenc</w:t>
      </w:r>
      <w:r w:rsidRPr="002D141C">
        <w:rPr>
          <w:lang w:val="en-GB"/>
        </w:rPr>
        <w:t xml:space="preserve"> and </w:t>
      </w:r>
      <w:r w:rsidRPr="002D141C">
        <w:rPr>
          <w:lang w:val="en-GB" w:eastAsia="zh-CN"/>
        </w:rPr>
        <w:t>K</w:t>
      </w:r>
      <w:r w:rsidRPr="002D141C">
        <w:rPr>
          <w:vertAlign w:val="subscript"/>
          <w:lang w:val="en-GB" w:eastAsia="zh-CN"/>
        </w:rPr>
        <w:t>RRCint</w:t>
      </w:r>
      <w:r w:rsidRPr="002D141C">
        <w:rPr>
          <w:lang w:val="en-GB"/>
        </w:rPr>
        <w:t>) associated with the master key (K</w:t>
      </w:r>
      <w:r w:rsidRPr="002D141C">
        <w:rPr>
          <w:vertAlign w:val="subscript"/>
          <w:lang w:val="en-GB"/>
        </w:rPr>
        <w:t>eNB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if applicable;</w:t>
      </w:r>
    </w:p>
    <w:p w14:paraId="446C8B90" w14:textId="6AEB94BD" w:rsidR="00530F49" w:rsidRPr="002D141C" w:rsidRDefault="0076378A" w:rsidP="00706D38">
      <w:pPr>
        <w:pStyle w:val="B3"/>
        <w:rPr>
          <w:lang w:val="en-GB"/>
        </w:rPr>
      </w:pPr>
      <w:r w:rsidRPr="002D141C">
        <w:rPr>
          <w:lang w:val="en-GB"/>
        </w:rPr>
        <w:t>3</w:t>
      </w:r>
      <w:r w:rsidR="002C5D28" w:rsidRPr="002D141C">
        <w:rPr>
          <w:lang w:val="en-GB"/>
        </w:rPr>
        <w:t>&gt;</w:t>
      </w:r>
      <w:r w:rsidR="002C5D28" w:rsidRPr="002D141C">
        <w:rPr>
          <w:lang w:val="en-GB"/>
        </w:rPr>
        <w:tab/>
      </w:r>
      <w:r w:rsidR="00530F49" w:rsidRPr="002D141C">
        <w:rPr>
          <w:lang w:val="en-GB"/>
        </w:rPr>
        <w:t>else</w:t>
      </w:r>
      <w:r w:rsidR="0008379B" w:rsidRPr="002D141C">
        <w:rPr>
          <w:lang w:val="en-GB"/>
        </w:rPr>
        <w:t xml:space="preserve"> (i.e., UE connected to NR or UE </w:t>
      </w:r>
      <w:r w:rsidR="002860E4" w:rsidRPr="002D141C">
        <w:rPr>
          <w:lang w:val="en-GB"/>
        </w:rPr>
        <w:t>connected to E-UTRA/EPC</w:t>
      </w:r>
      <w:r w:rsidR="0008379B" w:rsidRPr="002D141C">
        <w:rPr>
          <w:lang w:val="en-GB"/>
        </w:rPr>
        <w:t>)</w:t>
      </w:r>
      <w:r w:rsidR="00530F49" w:rsidRPr="002D141C">
        <w:rPr>
          <w:lang w:val="en-GB"/>
        </w:rPr>
        <w:t>:</w:t>
      </w:r>
    </w:p>
    <w:p w14:paraId="1332EEA7" w14:textId="77777777" w:rsidR="002C5D28" w:rsidRPr="002D141C" w:rsidRDefault="0076378A" w:rsidP="00706D38">
      <w:pPr>
        <w:pStyle w:val="B4"/>
        <w:rPr>
          <w:lang w:val="en-GB"/>
        </w:rPr>
      </w:pPr>
      <w:r w:rsidRPr="002D141C">
        <w:rPr>
          <w:lang w:val="en-GB"/>
        </w:rPr>
        <w:t>4</w:t>
      </w:r>
      <w:r w:rsidR="00530F49" w:rsidRPr="002D141C">
        <w:rPr>
          <w:lang w:val="en-GB"/>
        </w:rPr>
        <w:t>&gt;</w:t>
      </w:r>
      <w:r w:rsidR="00530F49" w:rsidRPr="002D141C">
        <w:rPr>
          <w:lang w:val="en-GB"/>
        </w:rPr>
        <w:tab/>
      </w:r>
      <w:r w:rsidR="002C5D28" w:rsidRPr="002D141C">
        <w:rPr>
          <w:lang w:val="en-GB"/>
        </w:rPr>
        <w:t xml:space="preserve">configure </w:t>
      </w:r>
      <w:r w:rsidRPr="002D141C">
        <w:rPr>
          <w:lang w:val="en-GB"/>
        </w:rPr>
        <w:t>the PDCP entity</w:t>
      </w:r>
      <w:r w:rsidR="002C5D28" w:rsidRPr="002D141C">
        <w:rPr>
          <w:lang w:val="en-GB"/>
        </w:rPr>
        <w:t xml:space="preserve"> with the security algorithms according to </w:t>
      </w:r>
      <w:r w:rsidR="002C5D28" w:rsidRPr="002D141C">
        <w:rPr>
          <w:i/>
          <w:lang w:val="en-GB"/>
        </w:rPr>
        <w:t>securityConfig</w:t>
      </w:r>
      <w:r w:rsidR="002C5D28" w:rsidRPr="002D141C">
        <w:rPr>
          <w:lang w:val="en-GB"/>
        </w:rPr>
        <w:t xml:space="preserve"> and apply the keys (</w:t>
      </w:r>
      <w:r w:rsidR="002C5D28" w:rsidRPr="002D141C">
        <w:rPr>
          <w:lang w:val="en-GB" w:eastAsia="zh-CN"/>
        </w:rPr>
        <w:t>K</w:t>
      </w:r>
      <w:r w:rsidR="002C5D28" w:rsidRPr="002D141C">
        <w:rPr>
          <w:vertAlign w:val="subscript"/>
          <w:lang w:val="en-GB" w:eastAsia="zh-CN"/>
        </w:rPr>
        <w:t>RRCenc</w:t>
      </w:r>
      <w:r w:rsidR="002C5D28" w:rsidRPr="002D141C">
        <w:rPr>
          <w:lang w:val="en-GB"/>
        </w:rPr>
        <w:t xml:space="preserve"> and </w:t>
      </w:r>
      <w:r w:rsidR="002C5D28" w:rsidRPr="002D141C">
        <w:rPr>
          <w:lang w:val="en-GB" w:eastAsia="zh-CN"/>
        </w:rPr>
        <w:t>K</w:t>
      </w:r>
      <w:r w:rsidR="002C5D28" w:rsidRPr="002D141C">
        <w:rPr>
          <w:vertAlign w:val="subscript"/>
          <w:lang w:val="en-GB" w:eastAsia="zh-CN"/>
        </w:rPr>
        <w:t>RRCint</w:t>
      </w:r>
      <w:r w:rsidR="002C5D28" w:rsidRPr="002D141C">
        <w:rPr>
          <w:lang w:val="en-GB"/>
        </w:rPr>
        <w:t>) associated with the master key (K</w:t>
      </w:r>
      <w:r w:rsidR="002C5D28" w:rsidRPr="002D141C">
        <w:rPr>
          <w:vertAlign w:val="subscript"/>
          <w:lang w:val="en-GB"/>
        </w:rPr>
        <w:t>eNB</w:t>
      </w:r>
      <w:r w:rsidR="002C5D28" w:rsidRPr="002D141C">
        <w:rPr>
          <w:lang w:val="en-GB"/>
        </w:rPr>
        <w:t>/ K</w:t>
      </w:r>
      <w:r w:rsidR="002C5D28" w:rsidRPr="002D141C">
        <w:rPr>
          <w:vertAlign w:val="subscript"/>
          <w:lang w:val="en-GB"/>
        </w:rPr>
        <w:t>gNB</w:t>
      </w:r>
      <w:r w:rsidR="002C5D28" w:rsidRPr="002D141C">
        <w:rPr>
          <w:lang w:val="en-GB"/>
        </w:rPr>
        <w:t>) or secondary key (S-K</w:t>
      </w:r>
      <w:r w:rsidR="002C5D28" w:rsidRPr="002D141C">
        <w:rPr>
          <w:vertAlign w:val="subscript"/>
          <w:lang w:val="en-GB"/>
        </w:rPr>
        <w:t>gNB</w:t>
      </w:r>
      <w:r w:rsidR="002C5D28" w:rsidRPr="002D141C">
        <w:rPr>
          <w:lang w:val="en-GB"/>
        </w:rPr>
        <w:t xml:space="preserve">) as indicated in </w:t>
      </w:r>
      <w:r w:rsidR="002C5D28" w:rsidRPr="002D141C">
        <w:rPr>
          <w:i/>
          <w:lang w:val="en-GB"/>
        </w:rPr>
        <w:t>keyToUse</w:t>
      </w:r>
      <w:r w:rsidR="002C5D28" w:rsidRPr="002D141C">
        <w:rPr>
          <w:lang w:val="en-GB"/>
        </w:rPr>
        <w:t>, if applicable;</w:t>
      </w:r>
    </w:p>
    <w:p w14:paraId="23FA4041" w14:textId="77777777" w:rsidR="002C5D28" w:rsidRPr="002D141C" w:rsidRDefault="002C5D28" w:rsidP="002C5D28">
      <w:pPr>
        <w:pStyle w:val="B2"/>
        <w:rPr>
          <w:lang w:val="en-GB"/>
        </w:rPr>
      </w:pPr>
      <w:r w:rsidRPr="002D141C">
        <w:rPr>
          <w:lang w:val="en-GB"/>
        </w:rPr>
        <w:t>2&gt;</w:t>
      </w:r>
      <w:r w:rsidRPr="002D141C">
        <w:rPr>
          <w:lang w:val="en-GB"/>
        </w:rPr>
        <w:tab/>
        <w:t>if the current UE configuration as configured by E-UTRA in TS 36.331</w:t>
      </w:r>
      <w:r w:rsidR="00767455" w:rsidRPr="002D141C">
        <w:rPr>
          <w:lang w:val="en-GB"/>
        </w:rPr>
        <w:t xml:space="preserve"> [10]</w:t>
      </w:r>
      <w:r w:rsidRPr="002D141C">
        <w:rPr>
          <w:lang w:val="en-GB"/>
        </w:rPr>
        <w:t xml:space="preserve"> includes an SRB identified with the same </w:t>
      </w:r>
      <w:r w:rsidRPr="002D141C">
        <w:rPr>
          <w:i/>
          <w:lang w:val="en-GB"/>
        </w:rPr>
        <w:t>srb-Identity</w:t>
      </w:r>
      <w:r w:rsidRPr="002D141C">
        <w:rPr>
          <w:lang w:val="en-GB"/>
        </w:rPr>
        <w:t xml:space="preserve"> value:</w:t>
      </w:r>
    </w:p>
    <w:p w14:paraId="527FD14F" w14:textId="77777777" w:rsidR="002C5D28" w:rsidRPr="002D141C" w:rsidRDefault="002C5D28" w:rsidP="002C5D28">
      <w:pPr>
        <w:pStyle w:val="B3"/>
        <w:rPr>
          <w:lang w:val="en-GB"/>
        </w:rPr>
      </w:pPr>
      <w:r w:rsidRPr="002D141C">
        <w:rPr>
          <w:lang w:val="en-GB"/>
        </w:rPr>
        <w:t>3&gt;</w:t>
      </w:r>
      <w:r w:rsidRPr="002D141C">
        <w:rPr>
          <w:lang w:val="en-GB"/>
        </w:rPr>
        <w:tab/>
        <w:t xml:space="preserve">associate the E-UTRA RLC </w:t>
      </w:r>
      <w:r w:rsidRPr="002D141C">
        <w:rPr>
          <w:lang w:val="en-GB" w:eastAsia="zh-CN"/>
        </w:rPr>
        <w:t xml:space="preserve">entity </w:t>
      </w:r>
      <w:r w:rsidRPr="002D141C">
        <w:rPr>
          <w:lang w:val="en-GB"/>
        </w:rPr>
        <w:t>and DCCH of this SRB with the NR PDCP entity;</w:t>
      </w:r>
    </w:p>
    <w:p w14:paraId="0C8D996C" w14:textId="77777777" w:rsidR="002C5D28" w:rsidRPr="002D141C" w:rsidRDefault="002C5D28" w:rsidP="002C5D28">
      <w:pPr>
        <w:pStyle w:val="B3"/>
        <w:rPr>
          <w:lang w:val="en-GB"/>
        </w:rPr>
      </w:pPr>
      <w:r w:rsidRPr="002D141C">
        <w:rPr>
          <w:lang w:val="en-GB"/>
        </w:rPr>
        <w:t>3&gt;</w:t>
      </w:r>
      <w:r w:rsidRPr="002D141C">
        <w:rPr>
          <w:lang w:val="en-GB"/>
        </w:rPr>
        <w:tab/>
        <w:t>release the E-UTRA PDCP entity of this SRB;</w:t>
      </w:r>
    </w:p>
    <w:p w14:paraId="2F436FEB"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pdcp-Config</w:t>
      </w:r>
      <w:r w:rsidRPr="002D141C">
        <w:rPr>
          <w:lang w:val="en-GB"/>
        </w:rPr>
        <w:t xml:space="preserve"> is included:</w:t>
      </w:r>
    </w:p>
    <w:p w14:paraId="4929603D" w14:textId="77777777" w:rsidR="002C5D28" w:rsidRPr="002D141C" w:rsidRDefault="002C5D28" w:rsidP="002C5D28">
      <w:pPr>
        <w:pStyle w:val="B3"/>
        <w:rPr>
          <w:lang w:val="en-GB"/>
        </w:rPr>
      </w:pPr>
      <w:r w:rsidRPr="002D141C">
        <w:rPr>
          <w:lang w:val="en-GB"/>
        </w:rPr>
        <w:t>3&gt;</w:t>
      </w:r>
      <w:r w:rsidRPr="002D141C">
        <w:rPr>
          <w:lang w:val="en-GB"/>
        </w:rPr>
        <w:tab/>
        <w:t xml:space="preserve">configure the PDCP entity in accordance with the received </w:t>
      </w:r>
      <w:r w:rsidRPr="002D141C">
        <w:rPr>
          <w:i/>
          <w:lang w:val="en-GB"/>
        </w:rPr>
        <w:t>pdcp-Config</w:t>
      </w:r>
      <w:r w:rsidRPr="002D141C">
        <w:rPr>
          <w:lang w:val="en-GB"/>
        </w:rPr>
        <w:t>;</w:t>
      </w:r>
    </w:p>
    <w:p w14:paraId="535DE424" w14:textId="77777777" w:rsidR="002C5D28" w:rsidRPr="002D141C" w:rsidRDefault="002C5D28" w:rsidP="002C5D28">
      <w:pPr>
        <w:pStyle w:val="B2"/>
        <w:rPr>
          <w:lang w:val="en-GB"/>
        </w:rPr>
      </w:pPr>
      <w:r w:rsidRPr="002D141C">
        <w:rPr>
          <w:lang w:val="en-GB"/>
        </w:rPr>
        <w:t>2&gt;</w:t>
      </w:r>
      <w:r w:rsidRPr="002D141C">
        <w:rPr>
          <w:lang w:val="en-GB"/>
        </w:rPr>
        <w:tab/>
        <w:t>else:</w:t>
      </w:r>
    </w:p>
    <w:p w14:paraId="54062D11" w14:textId="77777777" w:rsidR="002C5D28" w:rsidRPr="002D141C" w:rsidRDefault="002C5D28" w:rsidP="002C5D28">
      <w:pPr>
        <w:pStyle w:val="B3"/>
        <w:rPr>
          <w:lang w:val="en-GB"/>
        </w:rPr>
      </w:pPr>
      <w:r w:rsidRPr="002D141C">
        <w:rPr>
          <w:lang w:val="en-GB"/>
        </w:rPr>
        <w:t>3&gt;</w:t>
      </w:r>
      <w:r w:rsidRPr="002D141C">
        <w:rPr>
          <w:lang w:val="en-GB"/>
        </w:rPr>
        <w:tab/>
        <w:t>configure the PDCP entity in accordance with the default configuration defined in 9.2.1 for the corresponding SRB;</w:t>
      </w:r>
    </w:p>
    <w:p w14:paraId="0BFBC5E9" w14:textId="01416614"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srb-Identity</w:t>
      </w:r>
      <w:r w:rsidRPr="002D141C">
        <w:rPr>
          <w:lang w:val="en-GB"/>
        </w:rPr>
        <w:t xml:space="preserve"> value included in the </w:t>
      </w:r>
      <w:r w:rsidRPr="002D141C">
        <w:rPr>
          <w:i/>
          <w:lang w:val="en-GB"/>
        </w:rPr>
        <w:t>srb-ToAddModList</w:t>
      </w:r>
      <w:r w:rsidRPr="002D141C">
        <w:rPr>
          <w:lang w:val="en-GB"/>
        </w:rPr>
        <w:t xml:space="preserve"> that is part of the current UE configuration:</w:t>
      </w:r>
    </w:p>
    <w:p w14:paraId="54E4423A"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reestablishPDCP</w:t>
      </w:r>
      <w:r w:rsidRPr="002D141C">
        <w:rPr>
          <w:lang w:val="en-GB"/>
        </w:rPr>
        <w:t xml:space="preserve"> is set:</w:t>
      </w:r>
    </w:p>
    <w:p w14:paraId="53CD88F4" w14:textId="0ECAF6FC" w:rsidR="00530F49" w:rsidRPr="002D141C" w:rsidRDefault="002C5D28" w:rsidP="00530F49">
      <w:pPr>
        <w:pStyle w:val="B3"/>
        <w:rPr>
          <w:lang w:val="en-GB"/>
        </w:rPr>
      </w:pPr>
      <w:r w:rsidRPr="002D141C">
        <w:rPr>
          <w:lang w:val="en-GB"/>
        </w:rPr>
        <w:t>3&gt;</w:t>
      </w:r>
      <w:r w:rsidRPr="002D141C">
        <w:rPr>
          <w:lang w:val="en-GB"/>
        </w:rPr>
        <w:tab/>
        <w:t xml:space="preserve">if target RAT </w:t>
      </w:r>
      <w:r w:rsidR="00530F49" w:rsidRPr="002D141C">
        <w:rPr>
          <w:lang w:val="en-GB"/>
        </w:rPr>
        <w:t xml:space="preserve">of handover </w:t>
      </w:r>
      <w:r w:rsidRPr="002D141C">
        <w:rPr>
          <w:lang w:val="en-GB"/>
        </w:rPr>
        <w:t>is E-UTRA/5GC</w:t>
      </w:r>
      <w:r w:rsidR="00ED74B5" w:rsidRPr="002D141C">
        <w:rPr>
          <w:lang w:val="en-GB"/>
        </w:rPr>
        <w:t xml:space="preserve">; </w:t>
      </w:r>
      <w:r w:rsidR="00530F49" w:rsidRPr="002D141C">
        <w:rPr>
          <w:lang w:val="en-GB"/>
        </w:rPr>
        <w:t>or</w:t>
      </w:r>
    </w:p>
    <w:p w14:paraId="462C99F6" w14:textId="77777777" w:rsidR="004F132C" w:rsidRPr="002D141C" w:rsidRDefault="00530F49" w:rsidP="0008379B">
      <w:pPr>
        <w:pStyle w:val="B3"/>
        <w:rPr>
          <w:lang w:val="en-GB"/>
        </w:rPr>
      </w:pPr>
      <w:r w:rsidRPr="002D141C">
        <w:rPr>
          <w:lang w:val="en-GB"/>
        </w:rPr>
        <w:t>3&gt;</w:t>
      </w:r>
      <w:r w:rsidRPr="002D141C">
        <w:rPr>
          <w:lang w:val="en-GB"/>
        </w:rPr>
        <w:tab/>
        <w:t>if the UE is connected to E-UTRA/5GC:</w:t>
      </w:r>
    </w:p>
    <w:p w14:paraId="0F0BE956" w14:textId="6834A1B5" w:rsidR="002C5D28" w:rsidRPr="002D141C" w:rsidRDefault="0008379B" w:rsidP="00852D09">
      <w:pPr>
        <w:pStyle w:val="B4"/>
        <w:rPr>
          <w:lang w:val="en-GB"/>
        </w:rPr>
      </w:pPr>
      <w:r w:rsidRPr="002D141C">
        <w:rPr>
          <w:lang w:val="en-GB"/>
        </w:rPr>
        <w:t>4&gt;</w:t>
      </w:r>
      <w:r w:rsidRPr="002D141C">
        <w:rPr>
          <w:lang w:val="en-GB"/>
        </w:rPr>
        <w:tab/>
        <w:t>if the UE is capable of E-UTRA/5GC, but not capable of NGEN-DC:</w:t>
      </w:r>
    </w:p>
    <w:p w14:paraId="570342E9" w14:textId="1DB25CD7" w:rsidR="002C5D28" w:rsidRPr="002D141C" w:rsidRDefault="0008379B" w:rsidP="00852D09">
      <w:pPr>
        <w:pStyle w:val="B5"/>
        <w:rPr>
          <w:lang w:val="en-GB"/>
        </w:rPr>
      </w:pPr>
      <w:r w:rsidRPr="002D141C">
        <w:rPr>
          <w:lang w:val="en-GB"/>
        </w:rPr>
        <w:t>5</w:t>
      </w:r>
      <w:r w:rsidR="002C5D28" w:rsidRPr="002D141C">
        <w:rPr>
          <w:lang w:val="en-GB"/>
        </w:rPr>
        <w:t>&gt;</w:t>
      </w:r>
      <w:r w:rsidR="002C5D28" w:rsidRPr="002D141C">
        <w:rPr>
          <w:lang w:val="en-GB"/>
        </w:rPr>
        <w:tab/>
        <w:t>configure the PDCP entity to apply the integrity protection algorithm and K</w:t>
      </w:r>
      <w:r w:rsidR="002C5D28" w:rsidRPr="002D141C">
        <w:rPr>
          <w:vertAlign w:val="subscript"/>
          <w:lang w:val="en-GB"/>
        </w:rPr>
        <w:t>RRCint</w:t>
      </w:r>
      <w:r w:rsidR="002C5D28" w:rsidRPr="002D141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2D141C" w:rsidRDefault="0008379B" w:rsidP="0008379B">
      <w:pPr>
        <w:pStyle w:val="B5"/>
        <w:rPr>
          <w:lang w:val="en-GB"/>
        </w:rPr>
      </w:pPr>
      <w:r w:rsidRPr="002D141C">
        <w:rPr>
          <w:lang w:val="en-GB"/>
        </w:rPr>
        <w:lastRenderedPageBreak/>
        <w:t>5</w:t>
      </w:r>
      <w:r w:rsidR="002C5D28" w:rsidRPr="002D141C">
        <w:rPr>
          <w:lang w:val="en-GB"/>
        </w:rPr>
        <w:t>&gt;</w:t>
      </w:r>
      <w:r w:rsidR="002C5D28" w:rsidRPr="002D141C">
        <w:rPr>
          <w:lang w:val="en-GB"/>
        </w:rPr>
        <w:tab/>
        <w:t>configure the PDCP entity to apply the ciphering algorithm and K</w:t>
      </w:r>
      <w:r w:rsidR="002C5D28" w:rsidRPr="002D141C">
        <w:rPr>
          <w:vertAlign w:val="subscript"/>
          <w:lang w:val="en-GB"/>
        </w:rPr>
        <w:t>RRCenc</w:t>
      </w:r>
      <w:r w:rsidR="002C5D28" w:rsidRPr="002D141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2D141C" w:rsidRDefault="0008379B" w:rsidP="0008379B">
      <w:pPr>
        <w:pStyle w:val="B4"/>
        <w:rPr>
          <w:lang w:val="en-GB"/>
        </w:rPr>
      </w:pPr>
      <w:r w:rsidRPr="002D141C">
        <w:rPr>
          <w:lang w:val="en-GB"/>
        </w:rPr>
        <w:t>4&gt;</w:t>
      </w:r>
      <w:r w:rsidRPr="002D141C">
        <w:rPr>
          <w:lang w:val="en-GB"/>
        </w:rPr>
        <w:tab/>
        <w:t>else (i.e., a UE capable of NGEN-DC):</w:t>
      </w:r>
    </w:p>
    <w:p w14:paraId="061B86E7" w14:textId="77777777" w:rsidR="0008379B" w:rsidRPr="002D141C" w:rsidRDefault="0008379B" w:rsidP="0008379B">
      <w:pPr>
        <w:pStyle w:val="B5"/>
        <w:rPr>
          <w:lang w:val="en-GB"/>
        </w:rPr>
      </w:pPr>
      <w:r w:rsidRPr="002D141C">
        <w:rPr>
          <w:lang w:val="en-GB"/>
        </w:rPr>
        <w:t>5&gt;</w:t>
      </w:r>
      <w:r w:rsidRPr="002D141C">
        <w:rPr>
          <w:lang w:val="en-GB"/>
        </w:rPr>
        <w:tab/>
        <w:t>configure the PDCP entity to apply the integrity protection algorithm and K</w:t>
      </w:r>
      <w:r w:rsidRPr="002D141C">
        <w:rPr>
          <w:vertAlign w:val="subscript"/>
          <w:lang w:val="en-GB"/>
        </w:rPr>
        <w:t>RRCint</w:t>
      </w:r>
      <w:r w:rsidRPr="002D141C">
        <w:rPr>
          <w:lang w:val="en-GB"/>
        </w:rPr>
        <w:t xml:space="preserve"> key associated with the master key (K</w:t>
      </w:r>
      <w:r w:rsidRPr="002D141C">
        <w:rPr>
          <w:vertAlign w:val="subscript"/>
          <w:lang w:val="en-GB"/>
        </w:rPr>
        <w:t>eNB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2D141C" w:rsidRDefault="0008379B" w:rsidP="00852D09">
      <w:pPr>
        <w:pStyle w:val="B5"/>
        <w:rPr>
          <w:lang w:val="en-GB"/>
        </w:rPr>
      </w:pPr>
      <w:r w:rsidRPr="002D141C">
        <w:rPr>
          <w:lang w:val="en-GB"/>
        </w:rPr>
        <w:t>5&gt;</w:t>
      </w:r>
      <w:r w:rsidRPr="002D141C">
        <w:rPr>
          <w:lang w:val="en-GB"/>
        </w:rPr>
        <w:tab/>
        <w:t>configure the PDCP entity to apply the ciphering algorithm and K</w:t>
      </w:r>
      <w:r w:rsidRPr="002D141C">
        <w:rPr>
          <w:vertAlign w:val="subscript"/>
          <w:lang w:val="en-GB"/>
        </w:rPr>
        <w:t>RRCenc</w:t>
      </w:r>
      <w:r w:rsidRPr="002D141C">
        <w:rPr>
          <w:lang w:val="en-GB"/>
        </w:rPr>
        <w:t xml:space="preserve"> key associated with the master key (K</w:t>
      </w:r>
      <w:r w:rsidRPr="002D141C">
        <w:rPr>
          <w:vertAlign w:val="subscript"/>
          <w:lang w:val="en-GB"/>
        </w:rPr>
        <w:t>eNB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2D141C" w:rsidRDefault="002C5D28" w:rsidP="002C5D28">
      <w:pPr>
        <w:pStyle w:val="B3"/>
        <w:rPr>
          <w:lang w:val="en-GB"/>
        </w:rPr>
      </w:pPr>
      <w:r w:rsidRPr="002D141C">
        <w:rPr>
          <w:lang w:val="en-GB"/>
        </w:rPr>
        <w:t>3&gt;</w:t>
      </w:r>
      <w:r w:rsidRPr="002D141C">
        <w:rPr>
          <w:lang w:val="en-GB"/>
        </w:rPr>
        <w:tab/>
        <w:t>else</w:t>
      </w:r>
      <w:r w:rsidR="0008379B" w:rsidRPr="002D141C">
        <w:rPr>
          <w:lang w:val="en-GB"/>
        </w:rPr>
        <w:t xml:space="preserve"> (i.e., UE connected to NR</w:t>
      </w:r>
      <w:r w:rsidR="0018209C" w:rsidRPr="002D141C">
        <w:rPr>
          <w:lang w:val="en-GB"/>
        </w:rPr>
        <w:t xml:space="preserve"> or UE in EN-DC</w:t>
      </w:r>
      <w:r w:rsidR="0008379B" w:rsidRPr="002D141C">
        <w:rPr>
          <w:lang w:val="en-GB"/>
        </w:rPr>
        <w:t>)</w:t>
      </w:r>
      <w:r w:rsidRPr="002D141C">
        <w:rPr>
          <w:lang w:val="en-GB"/>
        </w:rPr>
        <w:t>:</w:t>
      </w:r>
    </w:p>
    <w:p w14:paraId="252B39A9" w14:textId="77777777" w:rsidR="002C5D28" w:rsidRPr="002D141C" w:rsidRDefault="002C5D28" w:rsidP="002C5D28">
      <w:pPr>
        <w:pStyle w:val="B4"/>
        <w:rPr>
          <w:lang w:val="en-GB"/>
        </w:rPr>
      </w:pPr>
      <w:r w:rsidRPr="002D141C">
        <w:rPr>
          <w:lang w:val="en-GB"/>
        </w:rPr>
        <w:t>4&gt;</w:t>
      </w:r>
      <w:r w:rsidRPr="002D141C">
        <w:rPr>
          <w:lang w:val="en-GB"/>
        </w:rPr>
        <w:tab/>
        <w:t>configure the PDCP entity to apply the integrity protection algorithm and K</w:t>
      </w:r>
      <w:r w:rsidRPr="002D141C">
        <w:rPr>
          <w:vertAlign w:val="subscript"/>
          <w:lang w:val="en-GB"/>
        </w:rPr>
        <w:t>RRCint</w:t>
      </w:r>
      <w:r w:rsidRPr="002D141C">
        <w:rPr>
          <w:lang w:val="en-GB"/>
        </w:rPr>
        <w:t xml:space="preserve"> key associated with the master key (K</w:t>
      </w:r>
      <w:r w:rsidRPr="002D141C">
        <w:rPr>
          <w:vertAlign w:val="subscript"/>
          <w:lang w:val="en-GB"/>
        </w:rPr>
        <w:t>eNB</w:t>
      </w:r>
      <w:r w:rsidRPr="002D141C">
        <w:rPr>
          <w:lang w:val="en-GB"/>
        </w:rPr>
        <w:t>/K</w:t>
      </w:r>
      <w:r w:rsidRPr="002D141C">
        <w:rPr>
          <w:vertAlign w:val="subscript"/>
          <w:lang w:val="en-GB"/>
        </w:rPr>
        <w:t>gNB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2D141C" w:rsidRDefault="002C5D28" w:rsidP="002C5D28">
      <w:pPr>
        <w:pStyle w:val="B4"/>
        <w:rPr>
          <w:lang w:val="en-GB"/>
        </w:rPr>
      </w:pPr>
      <w:r w:rsidRPr="002D141C">
        <w:rPr>
          <w:lang w:val="en-GB"/>
        </w:rPr>
        <w:t>4&gt;</w:t>
      </w:r>
      <w:r w:rsidRPr="002D141C">
        <w:rPr>
          <w:lang w:val="en-GB"/>
        </w:rPr>
        <w:tab/>
        <w:t>configure the PDCP entity to apply the ciphering algorithm and K</w:t>
      </w:r>
      <w:r w:rsidRPr="002D141C">
        <w:rPr>
          <w:vertAlign w:val="subscript"/>
          <w:lang w:val="en-GB"/>
        </w:rPr>
        <w:t>RRCenc</w:t>
      </w:r>
      <w:r w:rsidRPr="002D141C">
        <w:rPr>
          <w:lang w:val="en-GB"/>
        </w:rPr>
        <w:t xml:space="preserve"> key associated with the master key (K</w:t>
      </w:r>
      <w:r w:rsidRPr="002D141C">
        <w:rPr>
          <w:vertAlign w:val="subscript"/>
          <w:lang w:val="en-GB"/>
        </w:rPr>
        <w:t>eNB</w:t>
      </w:r>
      <w:r w:rsidRPr="002D141C">
        <w:rPr>
          <w:lang w:val="en-GB"/>
        </w:rPr>
        <w:t>/K</w:t>
      </w:r>
      <w:r w:rsidRPr="002D141C">
        <w:rPr>
          <w:vertAlign w:val="subscript"/>
          <w:lang w:val="en-GB"/>
        </w:rPr>
        <w:t>gNB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2D141C" w:rsidRDefault="0091081F" w:rsidP="008D69BE">
      <w:pPr>
        <w:pStyle w:val="B3"/>
        <w:rPr>
          <w:lang w:val="en-GB"/>
        </w:rPr>
      </w:pPr>
      <w:r w:rsidRPr="002D141C">
        <w:rPr>
          <w:lang w:val="en-GB"/>
        </w:rPr>
        <w:t>3</w:t>
      </w:r>
      <w:r w:rsidR="002C5D28" w:rsidRPr="002D141C">
        <w:rPr>
          <w:lang w:val="en-GB"/>
        </w:rPr>
        <w:t>&gt;</w:t>
      </w:r>
      <w:r w:rsidR="002C5D28" w:rsidRPr="002D141C">
        <w:rPr>
          <w:lang w:val="en-GB"/>
        </w:rPr>
        <w:tab/>
        <w:t xml:space="preserve">re-establish the PDCP entity of this SRB as specified in </w:t>
      </w:r>
      <w:r w:rsidR="001634A6" w:rsidRPr="002D141C">
        <w:rPr>
          <w:lang w:val="en-GB"/>
        </w:rPr>
        <w:t xml:space="preserve">TS </w:t>
      </w:r>
      <w:r w:rsidR="002C5D28" w:rsidRPr="002D141C">
        <w:rPr>
          <w:lang w:val="en-GB"/>
        </w:rPr>
        <w:t>38.323 [5];</w:t>
      </w:r>
    </w:p>
    <w:p w14:paraId="1A096C0B" w14:textId="77777777" w:rsidR="002C5D28" w:rsidRPr="002D141C" w:rsidRDefault="002C5D28" w:rsidP="002C5D28">
      <w:pPr>
        <w:pStyle w:val="B2"/>
        <w:rPr>
          <w:lang w:val="en-GB"/>
        </w:rPr>
      </w:pPr>
      <w:r w:rsidRPr="002D141C">
        <w:rPr>
          <w:lang w:val="en-GB"/>
        </w:rPr>
        <w:t>2&gt;</w:t>
      </w:r>
      <w:r w:rsidRPr="002D141C">
        <w:rPr>
          <w:lang w:val="en-GB"/>
        </w:rPr>
        <w:tab/>
        <w:t xml:space="preserve">else, if the </w:t>
      </w:r>
      <w:r w:rsidRPr="002D141C">
        <w:rPr>
          <w:i/>
          <w:lang w:val="en-GB"/>
        </w:rPr>
        <w:t xml:space="preserve">discardOnPDCP </w:t>
      </w:r>
      <w:r w:rsidRPr="002D141C">
        <w:rPr>
          <w:lang w:val="en-GB"/>
        </w:rPr>
        <w:t>is set:</w:t>
      </w:r>
    </w:p>
    <w:p w14:paraId="7682B41D" w14:textId="77777777" w:rsidR="002C5D28" w:rsidRPr="002D141C" w:rsidRDefault="002C5D28" w:rsidP="002C5D28">
      <w:pPr>
        <w:pStyle w:val="B3"/>
        <w:rPr>
          <w:lang w:val="en-GB"/>
        </w:rPr>
      </w:pPr>
      <w:r w:rsidRPr="002D141C">
        <w:rPr>
          <w:lang w:val="en-GB"/>
        </w:rPr>
        <w:t>3&gt;</w:t>
      </w:r>
      <w:r w:rsidRPr="002D141C">
        <w:rPr>
          <w:lang w:val="en-GB"/>
        </w:rPr>
        <w:tab/>
        <w:t>trigger the PDCP entity to perform SDU discard as specified in TS 38.323 [5];</w:t>
      </w:r>
    </w:p>
    <w:p w14:paraId="0F44BFBD"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pdcp-Config</w:t>
      </w:r>
      <w:r w:rsidRPr="002D141C">
        <w:rPr>
          <w:lang w:val="en-GB"/>
        </w:rPr>
        <w:t xml:space="preserve"> is included:</w:t>
      </w:r>
    </w:p>
    <w:p w14:paraId="5B7C6B3C" w14:textId="77777777" w:rsidR="002C5D28" w:rsidRPr="002D141C" w:rsidRDefault="002C5D28" w:rsidP="002C5D28">
      <w:pPr>
        <w:pStyle w:val="B3"/>
        <w:rPr>
          <w:lang w:val="en-GB"/>
        </w:rPr>
      </w:pPr>
      <w:r w:rsidRPr="002D141C">
        <w:rPr>
          <w:lang w:val="en-GB"/>
        </w:rPr>
        <w:t>3&gt;</w:t>
      </w:r>
      <w:r w:rsidRPr="002D141C">
        <w:rPr>
          <w:lang w:val="en-GB"/>
        </w:rPr>
        <w:tab/>
        <w:t xml:space="preserve">reconfigure the PDCP entity in accordance with the received </w:t>
      </w:r>
      <w:r w:rsidRPr="002D141C">
        <w:rPr>
          <w:i/>
          <w:lang w:val="en-GB"/>
        </w:rPr>
        <w:t>pdcp-Config</w:t>
      </w:r>
      <w:r w:rsidRPr="002D141C">
        <w:rPr>
          <w:lang w:val="en-GB"/>
        </w:rPr>
        <w:t>.</w:t>
      </w:r>
    </w:p>
    <w:p w14:paraId="4F2AB1C4" w14:textId="08EBCCB1" w:rsidR="002C5D28" w:rsidRPr="002D141C" w:rsidRDefault="002C5D28" w:rsidP="002C5D28">
      <w:pPr>
        <w:pStyle w:val="Heading5"/>
        <w:rPr>
          <w:rFonts w:eastAsia="MS Mincho"/>
          <w:lang w:val="en-GB"/>
        </w:rPr>
      </w:pPr>
      <w:bookmarkStart w:id="907" w:name="_Toc20425716"/>
      <w:bookmarkStart w:id="908" w:name="_Toc29321112"/>
      <w:bookmarkStart w:id="909" w:name="_Toc36219295"/>
      <w:bookmarkStart w:id="910" w:name="_Toc36219971"/>
      <w:bookmarkStart w:id="911" w:name="_Toc36513391"/>
      <w:bookmarkStart w:id="912" w:name="_Toc46449449"/>
      <w:bookmarkStart w:id="913" w:name="_Toc46489236"/>
      <w:bookmarkStart w:id="914" w:name="_Toc52495070"/>
      <w:bookmarkStart w:id="915" w:name="_Toc60781239"/>
      <w:bookmarkStart w:id="916" w:name="_Toc139021574"/>
      <w:r w:rsidRPr="002D141C">
        <w:rPr>
          <w:rFonts w:eastAsia="MS Mincho"/>
          <w:lang w:val="en-GB"/>
        </w:rPr>
        <w:t>5.3.5.6.4</w:t>
      </w:r>
      <w:r w:rsidRPr="002D141C">
        <w:rPr>
          <w:rFonts w:eastAsia="MS Mincho"/>
          <w:lang w:val="en-GB"/>
        </w:rPr>
        <w:tab/>
        <w:t>DRB release</w:t>
      </w:r>
      <w:bookmarkEnd w:id="907"/>
      <w:bookmarkEnd w:id="908"/>
      <w:bookmarkEnd w:id="909"/>
      <w:bookmarkEnd w:id="910"/>
      <w:bookmarkEnd w:id="911"/>
      <w:bookmarkEnd w:id="912"/>
      <w:bookmarkEnd w:id="913"/>
      <w:bookmarkEnd w:id="914"/>
      <w:bookmarkEnd w:id="915"/>
      <w:bookmarkEnd w:id="916"/>
    </w:p>
    <w:p w14:paraId="3EC88B8F" w14:textId="77777777" w:rsidR="004F132C" w:rsidRPr="002D141C" w:rsidRDefault="002C5D28" w:rsidP="002C5D28">
      <w:r w:rsidRPr="002D141C">
        <w:t>The UE shall:</w:t>
      </w:r>
    </w:p>
    <w:p w14:paraId="16AAC79B" w14:textId="649838D1" w:rsidR="004C6D62"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drb-Identity</w:t>
      </w:r>
      <w:r w:rsidRPr="002D141C">
        <w:rPr>
          <w:lang w:val="en-GB"/>
        </w:rPr>
        <w:t xml:space="preserve"> value included in the </w:t>
      </w:r>
      <w:r w:rsidRPr="002D141C">
        <w:rPr>
          <w:i/>
          <w:lang w:val="en-GB"/>
        </w:rPr>
        <w:t>drb-ToReleaseList</w:t>
      </w:r>
      <w:r w:rsidRPr="002D141C">
        <w:rPr>
          <w:lang w:val="en-GB"/>
        </w:rPr>
        <w:t xml:space="preserve"> that is part of the current UE configuration</w:t>
      </w:r>
      <w:r w:rsidR="004C6D62" w:rsidRPr="002D141C">
        <w:rPr>
          <w:lang w:val="en-GB"/>
        </w:rPr>
        <w:t>; or</w:t>
      </w:r>
    </w:p>
    <w:p w14:paraId="30B84FDD" w14:textId="63B071D4" w:rsidR="002C5D28" w:rsidRPr="002D141C" w:rsidRDefault="004C6D62" w:rsidP="00DA17A0">
      <w:pPr>
        <w:pStyle w:val="B1"/>
        <w:rPr>
          <w:lang w:val="en-GB"/>
        </w:rPr>
      </w:pPr>
      <w:r w:rsidRPr="002D141C">
        <w:rPr>
          <w:lang w:val="en-GB"/>
        </w:rPr>
        <w:t>1&gt;</w:t>
      </w:r>
      <w:r w:rsidRPr="002D141C">
        <w:rPr>
          <w:lang w:val="en-GB"/>
        </w:rPr>
        <w:tab/>
        <w:t xml:space="preserve">for each </w:t>
      </w:r>
      <w:r w:rsidRPr="002D141C">
        <w:rPr>
          <w:i/>
          <w:lang w:val="en-GB"/>
        </w:rPr>
        <w:t>drb-Identity</w:t>
      </w:r>
      <w:r w:rsidRPr="002D141C">
        <w:rPr>
          <w:lang w:val="en-GB"/>
        </w:rPr>
        <w:t xml:space="preserve"> value that is to be released as the result of full configuration according to 5.3.5.11:</w:t>
      </w:r>
    </w:p>
    <w:p w14:paraId="29DCA0DC" w14:textId="77777777" w:rsidR="002C5D28" w:rsidRPr="002D141C" w:rsidRDefault="002C5D28" w:rsidP="002C5D28">
      <w:pPr>
        <w:pStyle w:val="B2"/>
        <w:rPr>
          <w:lang w:val="en-GB"/>
        </w:rPr>
      </w:pPr>
      <w:r w:rsidRPr="002D141C">
        <w:rPr>
          <w:lang w:val="en-GB"/>
        </w:rPr>
        <w:t>2&gt;</w:t>
      </w:r>
      <w:r w:rsidRPr="002D141C">
        <w:rPr>
          <w:lang w:val="en-GB"/>
        </w:rPr>
        <w:tab/>
        <w:t>release the PDCP entity</w:t>
      </w:r>
      <w:r w:rsidR="00865E4F" w:rsidRPr="002D141C">
        <w:rPr>
          <w:lang w:val="en-GB"/>
        </w:rPr>
        <w:t xml:space="preserve"> and the </w:t>
      </w:r>
      <w:r w:rsidR="00865E4F" w:rsidRPr="002D141C">
        <w:rPr>
          <w:i/>
          <w:lang w:val="en-GB"/>
        </w:rPr>
        <w:t>drb-Identity</w:t>
      </w:r>
      <w:r w:rsidRPr="002D141C">
        <w:rPr>
          <w:lang w:val="en-GB"/>
        </w:rPr>
        <w:t>;</w:t>
      </w:r>
    </w:p>
    <w:p w14:paraId="1013EE05"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if SDAP entity associated with this DRB is configured:</w:t>
      </w:r>
    </w:p>
    <w:p w14:paraId="679EDDFA" w14:textId="77777777" w:rsidR="00F95F2F" w:rsidRPr="002D141C" w:rsidRDefault="002C5D28" w:rsidP="002C5D28">
      <w:pPr>
        <w:pStyle w:val="B3"/>
        <w:rPr>
          <w:lang w:val="en-GB"/>
        </w:rPr>
      </w:pPr>
      <w:r w:rsidRPr="002D141C">
        <w:rPr>
          <w:lang w:val="en-GB"/>
        </w:rPr>
        <w:t>3&gt;</w:t>
      </w:r>
      <w:r w:rsidRPr="002D141C">
        <w:rPr>
          <w:lang w:val="en-GB"/>
        </w:rPr>
        <w:tab/>
        <w:t>indicate the release of the DRB to SDAP entity associated with this DRB (TS 37.324 [</w:t>
      </w:r>
      <w:r w:rsidR="00F37A41" w:rsidRPr="002D141C">
        <w:rPr>
          <w:lang w:val="en-GB"/>
        </w:rPr>
        <w:t>24</w:t>
      </w:r>
      <w:r w:rsidRPr="002D141C">
        <w:rPr>
          <w:lang w:val="en-GB"/>
        </w:rPr>
        <w:t>]</w:t>
      </w:r>
      <w:r w:rsidR="00CC15C7" w:rsidRPr="002D141C">
        <w:rPr>
          <w:lang w:val="en-GB"/>
        </w:rPr>
        <w:t>,</w:t>
      </w:r>
      <w:r w:rsidRPr="002D141C">
        <w:rPr>
          <w:lang w:val="en-GB"/>
        </w:rPr>
        <w:t xml:space="preserve"> </w:t>
      </w:r>
      <w:r w:rsidR="00F37A41" w:rsidRPr="002D141C">
        <w:rPr>
          <w:lang w:val="en-GB"/>
        </w:rPr>
        <w:t>clause</w:t>
      </w:r>
      <w:r w:rsidRPr="002D141C">
        <w:rPr>
          <w:lang w:val="en-GB"/>
        </w:rPr>
        <w:t xml:space="preserve"> </w:t>
      </w:r>
      <w:r w:rsidRPr="002D141C">
        <w:rPr>
          <w:lang w:val="en-GB" w:eastAsia="ko-KR"/>
        </w:rPr>
        <w:t>5.3.3);</w:t>
      </w:r>
    </w:p>
    <w:p w14:paraId="54B6A772" w14:textId="72EFCD55" w:rsidR="00F95F2F" w:rsidRPr="002D141C" w:rsidRDefault="002C5D28" w:rsidP="002C5D28">
      <w:pPr>
        <w:pStyle w:val="B2"/>
        <w:rPr>
          <w:lang w:val="en-GB"/>
        </w:rPr>
      </w:pPr>
      <w:r w:rsidRPr="002D141C">
        <w:rPr>
          <w:lang w:val="en-GB"/>
        </w:rPr>
        <w:t>2&gt;</w:t>
      </w:r>
      <w:r w:rsidRPr="002D141C">
        <w:rPr>
          <w:lang w:val="en-GB"/>
        </w:rPr>
        <w:tab/>
        <w:t xml:space="preserve">if the </w:t>
      </w:r>
      <w:r w:rsidR="008E7BF6" w:rsidRPr="002D141C">
        <w:rPr>
          <w:lang w:val="en-GB"/>
        </w:rPr>
        <w:t xml:space="preserve">DRB is associated with an </w:t>
      </w:r>
      <w:r w:rsidR="008E7BF6" w:rsidRPr="002D141C">
        <w:rPr>
          <w:i/>
          <w:lang w:val="en-GB"/>
        </w:rPr>
        <w:t>eps-BearerIdentity</w:t>
      </w:r>
      <w:r w:rsidRPr="002D141C">
        <w:rPr>
          <w:lang w:val="en-GB"/>
        </w:rPr>
        <w:t>:</w:t>
      </w:r>
    </w:p>
    <w:p w14:paraId="7E42A244"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a new bearer is not added either with NR or E-UTRA with same </w:t>
      </w:r>
      <w:r w:rsidRPr="002D141C">
        <w:rPr>
          <w:i/>
          <w:lang w:val="en-GB"/>
        </w:rPr>
        <w:t>eps-BearerIdentity</w:t>
      </w:r>
      <w:r w:rsidRPr="002D141C">
        <w:rPr>
          <w:lang w:val="en-GB"/>
        </w:rPr>
        <w:t>:</w:t>
      </w:r>
    </w:p>
    <w:p w14:paraId="5D581372" w14:textId="77777777" w:rsidR="002C5D28" w:rsidRPr="002D141C" w:rsidRDefault="002C5D28" w:rsidP="002C5D28">
      <w:pPr>
        <w:pStyle w:val="B4"/>
        <w:rPr>
          <w:lang w:val="en-GB"/>
        </w:rPr>
      </w:pPr>
      <w:r w:rsidRPr="002D141C">
        <w:rPr>
          <w:lang w:val="en-GB"/>
        </w:rPr>
        <w:t>4&gt;</w:t>
      </w:r>
      <w:r w:rsidRPr="002D141C">
        <w:rPr>
          <w:lang w:val="en-GB"/>
        </w:rPr>
        <w:tab/>
        <w:t xml:space="preserve">indicate the release of the DRB and the </w:t>
      </w:r>
      <w:r w:rsidRPr="002D141C">
        <w:rPr>
          <w:i/>
          <w:lang w:val="en-GB"/>
        </w:rPr>
        <w:t>eps-BearerIdentity</w:t>
      </w:r>
      <w:r w:rsidRPr="002D141C">
        <w:rPr>
          <w:lang w:val="en-GB"/>
        </w:rPr>
        <w:t xml:space="preserve"> of the released DRB to upper layers.</w:t>
      </w:r>
    </w:p>
    <w:p w14:paraId="16EEE94A" w14:textId="77777777" w:rsidR="002C5D28" w:rsidRPr="002D141C" w:rsidRDefault="002C5D28" w:rsidP="002C5D28">
      <w:pPr>
        <w:pStyle w:val="NO"/>
        <w:rPr>
          <w:lang w:val="en-GB"/>
        </w:rPr>
      </w:pPr>
      <w:r w:rsidRPr="002D141C">
        <w:rPr>
          <w:lang w:val="en-GB"/>
        </w:rPr>
        <w:t>NOTE 1:</w:t>
      </w:r>
      <w:r w:rsidRPr="002D141C">
        <w:rPr>
          <w:lang w:val="en-GB"/>
        </w:rPr>
        <w:tab/>
        <w:t xml:space="preserve">The UE does not consider the message as erroneous if the </w:t>
      </w:r>
      <w:r w:rsidRPr="002D141C">
        <w:rPr>
          <w:i/>
          <w:lang w:val="en-GB"/>
        </w:rPr>
        <w:t>drb-ToReleaseList</w:t>
      </w:r>
      <w:r w:rsidRPr="002D141C">
        <w:rPr>
          <w:lang w:val="en-GB"/>
        </w:rPr>
        <w:t xml:space="preserve"> includes any </w:t>
      </w:r>
      <w:r w:rsidRPr="002D141C">
        <w:rPr>
          <w:i/>
          <w:lang w:val="en-GB"/>
        </w:rPr>
        <w:t>drb-Identity</w:t>
      </w:r>
      <w:r w:rsidRPr="002D141C">
        <w:rPr>
          <w:lang w:val="en-GB"/>
        </w:rPr>
        <w:t xml:space="preserve"> value that is not part of the current UE configuration.</w:t>
      </w:r>
    </w:p>
    <w:p w14:paraId="66786C6F" w14:textId="77777777" w:rsidR="002C5D28" w:rsidRPr="002D141C" w:rsidRDefault="002C5D28" w:rsidP="002C5D28">
      <w:pPr>
        <w:pStyle w:val="NO"/>
        <w:rPr>
          <w:lang w:val="en-GB"/>
        </w:rPr>
      </w:pPr>
      <w:r w:rsidRPr="002D141C">
        <w:rPr>
          <w:lang w:val="en-GB"/>
        </w:rPr>
        <w:t>NOTE 2:</w:t>
      </w:r>
      <w:r w:rsidRPr="002D141C">
        <w:rPr>
          <w:lang w:val="en-GB"/>
        </w:rPr>
        <w:tab/>
        <w:t xml:space="preserve">Whether or not the RLC and MAC entities associated with this PDCP entity are reset or released is determined by the </w:t>
      </w:r>
      <w:r w:rsidRPr="002D141C">
        <w:rPr>
          <w:i/>
          <w:lang w:val="en-GB"/>
        </w:rPr>
        <w:t>CellGroupConfig</w:t>
      </w:r>
      <w:r w:rsidRPr="002D141C">
        <w:rPr>
          <w:lang w:val="en-GB"/>
        </w:rPr>
        <w:t>.</w:t>
      </w:r>
    </w:p>
    <w:p w14:paraId="34E4D323" w14:textId="77777777" w:rsidR="002C5D28" w:rsidRPr="002D141C" w:rsidRDefault="002C5D28" w:rsidP="002C5D28">
      <w:pPr>
        <w:pStyle w:val="Heading5"/>
        <w:rPr>
          <w:rFonts w:eastAsia="MS Mincho"/>
          <w:lang w:val="en-GB"/>
        </w:rPr>
      </w:pPr>
      <w:bookmarkStart w:id="917" w:name="_Toc20425717"/>
      <w:bookmarkStart w:id="918" w:name="_Toc29321113"/>
      <w:bookmarkStart w:id="919" w:name="_Toc36219296"/>
      <w:bookmarkStart w:id="920" w:name="_Toc36219972"/>
      <w:bookmarkStart w:id="921" w:name="_Toc36513392"/>
      <w:bookmarkStart w:id="922" w:name="_Toc46449450"/>
      <w:bookmarkStart w:id="923" w:name="_Toc46489237"/>
      <w:bookmarkStart w:id="924" w:name="_Toc52495071"/>
      <w:bookmarkStart w:id="925" w:name="_Toc60781240"/>
      <w:bookmarkStart w:id="926" w:name="_Toc139021575"/>
      <w:r w:rsidRPr="002D141C">
        <w:rPr>
          <w:rFonts w:eastAsia="MS Mincho"/>
          <w:lang w:val="en-GB"/>
        </w:rPr>
        <w:lastRenderedPageBreak/>
        <w:t>5.3.5.6.5</w:t>
      </w:r>
      <w:r w:rsidRPr="002D141C">
        <w:rPr>
          <w:rFonts w:eastAsia="MS Mincho"/>
          <w:lang w:val="en-GB"/>
        </w:rPr>
        <w:tab/>
        <w:t>DRB addition/modification</w:t>
      </w:r>
      <w:bookmarkEnd w:id="917"/>
      <w:bookmarkEnd w:id="918"/>
      <w:bookmarkEnd w:id="919"/>
      <w:bookmarkEnd w:id="920"/>
      <w:bookmarkEnd w:id="921"/>
      <w:bookmarkEnd w:id="922"/>
      <w:bookmarkEnd w:id="923"/>
      <w:bookmarkEnd w:id="924"/>
      <w:bookmarkEnd w:id="925"/>
      <w:bookmarkEnd w:id="926"/>
    </w:p>
    <w:p w14:paraId="4984C65F" w14:textId="77777777" w:rsidR="002C5D28" w:rsidRPr="002D141C" w:rsidRDefault="002C5D28" w:rsidP="002C5D28">
      <w:pPr>
        <w:rPr>
          <w:rFonts w:eastAsia="MS Mincho"/>
        </w:rPr>
      </w:pPr>
      <w:r w:rsidRPr="002D141C">
        <w:t>The UE shall:</w:t>
      </w:r>
    </w:p>
    <w:p w14:paraId="05BB107E" w14:textId="2137B293"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drb-Identity</w:t>
      </w:r>
      <w:r w:rsidRPr="002D141C">
        <w:rPr>
          <w:lang w:val="en-GB"/>
        </w:rPr>
        <w:t xml:space="preserve"> value included in the </w:t>
      </w:r>
      <w:r w:rsidRPr="002D141C">
        <w:rPr>
          <w:i/>
          <w:lang w:val="en-GB"/>
        </w:rPr>
        <w:t>drb-ToAddModList</w:t>
      </w:r>
      <w:r w:rsidRPr="002D141C">
        <w:rPr>
          <w:lang w:val="en-GB"/>
        </w:rPr>
        <w:t xml:space="preserve"> that is not part of the current UE configuration (DRB establishment including the case when full configuration option is used):</w:t>
      </w:r>
    </w:p>
    <w:p w14:paraId="74746D6A" w14:textId="77777777" w:rsidR="002C5D28" w:rsidRPr="002D141C" w:rsidRDefault="002C5D28" w:rsidP="002C5D28">
      <w:pPr>
        <w:pStyle w:val="B2"/>
        <w:rPr>
          <w:lang w:val="en-GB"/>
        </w:rPr>
      </w:pPr>
      <w:r w:rsidRPr="002D141C">
        <w:rPr>
          <w:lang w:val="en-GB"/>
        </w:rPr>
        <w:t>2&gt;</w:t>
      </w:r>
      <w:r w:rsidRPr="002D141C">
        <w:rPr>
          <w:lang w:val="en-GB"/>
        </w:rPr>
        <w:tab/>
        <w:t xml:space="preserve">establish a PDCP entity and configure it in accordance with the received </w:t>
      </w:r>
      <w:r w:rsidRPr="002D141C">
        <w:rPr>
          <w:i/>
          <w:lang w:val="en-GB"/>
        </w:rPr>
        <w:t>pdcp-Config</w:t>
      </w:r>
      <w:r w:rsidRPr="002D141C">
        <w:rPr>
          <w:lang w:val="en-GB"/>
        </w:rPr>
        <w:t>;</w:t>
      </w:r>
    </w:p>
    <w:p w14:paraId="31966BD4" w14:textId="77777777" w:rsidR="00530F49" w:rsidRPr="002D141C" w:rsidRDefault="002C5D28" w:rsidP="00530F49">
      <w:pPr>
        <w:pStyle w:val="B2"/>
        <w:rPr>
          <w:i/>
          <w:lang w:val="en-GB"/>
        </w:rPr>
      </w:pPr>
      <w:r w:rsidRPr="002D141C">
        <w:rPr>
          <w:lang w:val="en-GB"/>
        </w:rPr>
        <w:t>2&gt;</w:t>
      </w:r>
      <w:r w:rsidRPr="002D141C">
        <w:rPr>
          <w:lang w:val="en-GB"/>
        </w:rPr>
        <w:tab/>
        <w:t xml:space="preserve">if the PDCP entity of this DRB is not configured with </w:t>
      </w:r>
      <w:r w:rsidRPr="002D141C">
        <w:rPr>
          <w:i/>
          <w:lang w:val="en-GB"/>
        </w:rPr>
        <w:t>cipheringDisabled:</w:t>
      </w:r>
    </w:p>
    <w:p w14:paraId="72B36247" w14:textId="015AB27B" w:rsidR="00530F49" w:rsidRPr="002D141C" w:rsidRDefault="00530F49" w:rsidP="00530F49">
      <w:pPr>
        <w:pStyle w:val="B3"/>
        <w:rPr>
          <w:lang w:val="en-GB"/>
        </w:rPr>
      </w:pPr>
      <w:r w:rsidRPr="002D141C">
        <w:rPr>
          <w:rFonts w:eastAsia="SimSun"/>
          <w:lang w:val="en-GB" w:eastAsia="zh-CN"/>
        </w:rPr>
        <w:t>3&gt;</w:t>
      </w:r>
      <w:r w:rsidRPr="002D141C">
        <w:rPr>
          <w:rFonts w:eastAsia="SimSun"/>
          <w:lang w:val="en-GB" w:eastAsia="zh-CN"/>
        </w:rPr>
        <w:tab/>
      </w:r>
      <w:r w:rsidRPr="002D141C">
        <w:rPr>
          <w:lang w:val="en-GB"/>
        </w:rPr>
        <w:t>if target RAT of handover is E-UTRA/5GC</w:t>
      </w:r>
      <w:r w:rsidR="00ED74B5" w:rsidRPr="002D141C">
        <w:rPr>
          <w:lang w:val="en-GB"/>
        </w:rPr>
        <w:t>;</w:t>
      </w:r>
      <w:r w:rsidRPr="002D141C">
        <w:rPr>
          <w:lang w:val="en-GB"/>
        </w:rPr>
        <w:t xml:space="preserve"> or</w:t>
      </w:r>
    </w:p>
    <w:p w14:paraId="66CE3BD2" w14:textId="4A57E943" w:rsidR="00530F49" w:rsidRPr="002D141C" w:rsidRDefault="00530F49" w:rsidP="00530F49">
      <w:pPr>
        <w:pStyle w:val="B3"/>
        <w:rPr>
          <w:lang w:val="en-GB"/>
        </w:rPr>
      </w:pPr>
      <w:r w:rsidRPr="002D141C">
        <w:rPr>
          <w:rFonts w:eastAsia="SimSun"/>
          <w:lang w:val="en-GB" w:eastAsia="zh-CN"/>
        </w:rPr>
        <w:t>3&gt;</w:t>
      </w:r>
      <w:r w:rsidRPr="002D141C">
        <w:rPr>
          <w:rFonts w:eastAsia="SimSun"/>
          <w:lang w:val="en-GB" w:eastAsia="zh-CN"/>
        </w:rPr>
        <w:tab/>
      </w:r>
      <w:r w:rsidRPr="002D141C">
        <w:rPr>
          <w:lang w:val="en-GB"/>
        </w:rPr>
        <w:t>if the UE is connected to E-UTRA/5GC:</w:t>
      </w:r>
    </w:p>
    <w:p w14:paraId="2927359D" w14:textId="77777777" w:rsidR="0008379B" w:rsidRPr="002D141C" w:rsidRDefault="00530F49" w:rsidP="0008379B">
      <w:pPr>
        <w:pStyle w:val="B4"/>
        <w:rPr>
          <w:lang w:val="en-GB"/>
        </w:rPr>
      </w:pPr>
      <w:r w:rsidRPr="002D141C">
        <w:rPr>
          <w:lang w:val="en-GB"/>
        </w:rPr>
        <w:t>4&gt;</w:t>
      </w:r>
      <w:r w:rsidRPr="002D141C">
        <w:rPr>
          <w:lang w:val="en-GB"/>
        </w:rPr>
        <w:tab/>
      </w:r>
      <w:r w:rsidR="0008379B" w:rsidRPr="002D141C">
        <w:rPr>
          <w:lang w:val="en-GB"/>
        </w:rPr>
        <w:t>if the UE is capable of E-UTRA/5GC but not capable of NGEN-DC:</w:t>
      </w:r>
    </w:p>
    <w:p w14:paraId="70AAD1BE" w14:textId="6B601839" w:rsidR="0008379B" w:rsidRPr="002D141C" w:rsidRDefault="0008379B" w:rsidP="0008379B">
      <w:pPr>
        <w:pStyle w:val="B5"/>
        <w:rPr>
          <w:lang w:val="en-GB"/>
        </w:rPr>
      </w:pPr>
      <w:r w:rsidRPr="002D141C">
        <w:rPr>
          <w:lang w:val="en-GB"/>
        </w:rPr>
        <w:t>5&gt;</w:t>
      </w:r>
      <w:r w:rsidRPr="002D141C">
        <w:rPr>
          <w:lang w:val="en-GB"/>
        </w:rPr>
        <w:tab/>
      </w:r>
      <w:r w:rsidR="00530F49" w:rsidRPr="002D141C">
        <w:rPr>
          <w:lang w:val="en-GB"/>
        </w:rPr>
        <w:t>configure the PDCP entity with the ciphering algorithm and K</w:t>
      </w:r>
      <w:r w:rsidR="00530F49" w:rsidRPr="002D141C">
        <w:rPr>
          <w:vertAlign w:val="subscript"/>
          <w:lang w:val="en-GB"/>
        </w:rPr>
        <w:t>U</w:t>
      </w:r>
      <w:r w:rsidR="000D2BB9" w:rsidRPr="002D141C">
        <w:rPr>
          <w:vertAlign w:val="subscript"/>
          <w:lang w:val="en-GB"/>
        </w:rPr>
        <w:t>P</w:t>
      </w:r>
      <w:r w:rsidR="00530F49" w:rsidRPr="002D141C">
        <w:rPr>
          <w:vertAlign w:val="subscript"/>
          <w:lang w:val="en-GB"/>
        </w:rPr>
        <w:t>enc</w:t>
      </w:r>
      <w:r w:rsidR="00530F49" w:rsidRPr="002D141C">
        <w:rPr>
          <w:lang w:val="en-GB"/>
        </w:rPr>
        <w:t xml:space="preserve"> key configured/derived as specified in TS 36.331 [10];</w:t>
      </w:r>
    </w:p>
    <w:p w14:paraId="643D5584" w14:textId="7585ED10" w:rsidR="0008379B" w:rsidRPr="002D141C" w:rsidRDefault="0008379B" w:rsidP="0008379B">
      <w:pPr>
        <w:pStyle w:val="B4"/>
        <w:rPr>
          <w:lang w:val="en-GB"/>
        </w:rPr>
      </w:pPr>
      <w:r w:rsidRPr="002D141C">
        <w:rPr>
          <w:lang w:val="en-GB"/>
        </w:rPr>
        <w:t>4&gt;</w:t>
      </w:r>
      <w:r w:rsidRPr="002D141C">
        <w:rPr>
          <w:lang w:val="en-GB"/>
        </w:rPr>
        <w:tab/>
        <w:t>else (i.e., a UE capable of NGEN-DC):</w:t>
      </w:r>
    </w:p>
    <w:p w14:paraId="10D9D536" w14:textId="2E5B0D19" w:rsidR="00530F49" w:rsidRPr="002D141C" w:rsidRDefault="0008379B" w:rsidP="00852D09">
      <w:pPr>
        <w:pStyle w:val="B5"/>
        <w:rPr>
          <w:lang w:val="en-GB"/>
        </w:rPr>
      </w:pPr>
      <w:r w:rsidRPr="002D141C">
        <w:rPr>
          <w:lang w:val="en-GB"/>
        </w:rPr>
        <w:t>5&gt;</w:t>
      </w:r>
      <w:r w:rsidRPr="002D141C">
        <w:rPr>
          <w:lang w:val="en-GB"/>
        </w:rPr>
        <w:tab/>
        <w:t xml:space="preserve">configure the PDCP entity with the </w:t>
      </w:r>
      <w:r w:rsidR="009B2407" w:rsidRPr="002D141C">
        <w:rPr>
          <w:lang w:val="en-GB"/>
        </w:rPr>
        <w:t xml:space="preserve">ciphering </w:t>
      </w:r>
      <w:r w:rsidRPr="002D141C">
        <w:rPr>
          <w:lang w:val="en-GB"/>
        </w:rPr>
        <w:t xml:space="preserve">algorithms according to </w:t>
      </w:r>
      <w:r w:rsidRPr="002D141C">
        <w:rPr>
          <w:i/>
          <w:lang w:val="en-GB"/>
        </w:rPr>
        <w:t>securityConfig</w:t>
      </w:r>
      <w:r w:rsidRPr="002D141C">
        <w:rPr>
          <w:lang w:val="en-GB"/>
        </w:rPr>
        <w:t xml:space="preserve"> and apply the key (</w:t>
      </w:r>
      <w:r w:rsidRPr="002D141C">
        <w:rPr>
          <w:lang w:val="en-GB" w:eastAsia="zh-CN"/>
        </w:rPr>
        <w:t>K</w:t>
      </w:r>
      <w:r w:rsidRPr="002D141C">
        <w:rPr>
          <w:vertAlign w:val="subscript"/>
          <w:lang w:val="en-GB" w:eastAsia="zh-CN"/>
        </w:rPr>
        <w:t>UPenc</w:t>
      </w:r>
      <w:r w:rsidRPr="002D141C">
        <w:rPr>
          <w:lang w:val="en-GB"/>
        </w:rPr>
        <w:t>) associated with the master key (K</w:t>
      </w:r>
      <w:r w:rsidRPr="002D141C">
        <w:rPr>
          <w:vertAlign w:val="subscript"/>
          <w:lang w:val="en-GB"/>
        </w:rPr>
        <w:t>eNB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if applicable;</w:t>
      </w:r>
    </w:p>
    <w:p w14:paraId="0FD53E01" w14:textId="047F1DA3" w:rsidR="002C5D28" w:rsidRPr="002D141C" w:rsidRDefault="00530F49" w:rsidP="00706D38">
      <w:pPr>
        <w:pStyle w:val="B3"/>
        <w:rPr>
          <w:rFonts w:eastAsia="SimSun"/>
          <w:lang w:val="en-GB" w:eastAsia="zh-CN"/>
        </w:rPr>
      </w:pPr>
      <w:r w:rsidRPr="002D141C">
        <w:rPr>
          <w:rFonts w:eastAsia="SimSun"/>
          <w:lang w:val="en-GB" w:eastAsia="zh-CN"/>
        </w:rPr>
        <w:t>3&gt;</w:t>
      </w:r>
      <w:r w:rsidRPr="002D141C">
        <w:rPr>
          <w:rFonts w:eastAsia="SimSun"/>
          <w:lang w:val="en-GB" w:eastAsia="zh-CN"/>
        </w:rPr>
        <w:tab/>
        <w:t>else</w:t>
      </w:r>
      <w:r w:rsidR="0008379B" w:rsidRPr="002D141C">
        <w:rPr>
          <w:rFonts w:eastAsia="SimSun"/>
          <w:lang w:val="en-GB" w:eastAsia="zh-CN"/>
        </w:rPr>
        <w:t xml:space="preserve"> (i.e., UE connected to NR or UE </w:t>
      </w:r>
      <w:r w:rsidR="007C3A1C" w:rsidRPr="002D141C">
        <w:rPr>
          <w:rFonts w:eastAsia="SimSun"/>
          <w:lang w:val="en-GB" w:eastAsia="zh-CN"/>
        </w:rPr>
        <w:t>connected to E-UTRA/EPC</w:t>
      </w:r>
      <w:r w:rsidR="0008379B" w:rsidRPr="002D141C">
        <w:rPr>
          <w:rFonts w:eastAsia="SimSun"/>
          <w:lang w:val="en-GB" w:eastAsia="zh-CN"/>
        </w:rPr>
        <w:t>)</w:t>
      </w:r>
      <w:r w:rsidRPr="002D141C">
        <w:rPr>
          <w:rFonts w:eastAsia="SimSun"/>
          <w:lang w:val="en-GB" w:eastAsia="zh-CN"/>
        </w:rPr>
        <w:t>:</w:t>
      </w:r>
    </w:p>
    <w:p w14:paraId="02B8677C" w14:textId="299C99F7" w:rsidR="00F95F2F" w:rsidRPr="002D141C" w:rsidRDefault="00530F49" w:rsidP="00706D38">
      <w:pPr>
        <w:pStyle w:val="B4"/>
        <w:rPr>
          <w:lang w:val="en-GB"/>
        </w:rPr>
      </w:pPr>
      <w:r w:rsidRPr="002D141C">
        <w:rPr>
          <w:lang w:val="en-GB"/>
        </w:rPr>
        <w:t>4</w:t>
      </w:r>
      <w:r w:rsidR="002C5D28" w:rsidRPr="002D141C">
        <w:rPr>
          <w:lang w:val="en-GB"/>
        </w:rPr>
        <w:t>&gt;</w:t>
      </w:r>
      <w:r w:rsidR="00C8338F" w:rsidRPr="002D141C">
        <w:rPr>
          <w:lang w:val="en-GB"/>
        </w:rPr>
        <w:tab/>
      </w:r>
      <w:r w:rsidR="002C5D28" w:rsidRPr="002D141C">
        <w:rPr>
          <w:lang w:val="en-GB"/>
        </w:rPr>
        <w:t xml:space="preserve">configure the PDCP entity with the ciphering algorithms according to </w:t>
      </w:r>
      <w:r w:rsidR="002C5D28" w:rsidRPr="002D141C">
        <w:rPr>
          <w:i/>
          <w:lang w:val="en-GB"/>
        </w:rPr>
        <w:t>securityConfig</w:t>
      </w:r>
      <w:r w:rsidR="002C5D28" w:rsidRPr="002D141C">
        <w:rPr>
          <w:lang w:val="en-GB"/>
        </w:rPr>
        <w:t xml:space="preserve"> and apply the K</w:t>
      </w:r>
      <w:r w:rsidR="002C5D28" w:rsidRPr="002D141C">
        <w:rPr>
          <w:vertAlign w:val="subscript"/>
          <w:lang w:val="en-GB"/>
        </w:rPr>
        <w:t>U</w:t>
      </w:r>
      <w:r w:rsidR="000D2BB9" w:rsidRPr="002D141C">
        <w:rPr>
          <w:vertAlign w:val="subscript"/>
          <w:lang w:val="en-GB"/>
        </w:rPr>
        <w:t>P</w:t>
      </w:r>
      <w:r w:rsidR="002C5D28" w:rsidRPr="002D141C">
        <w:rPr>
          <w:vertAlign w:val="subscript"/>
          <w:lang w:val="en-GB"/>
        </w:rPr>
        <w:t>enc</w:t>
      </w:r>
      <w:r w:rsidR="002C5D28" w:rsidRPr="002D141C">
        <w:rPr>
          <w:lang w:val="en-GB"/>
        </w:rPr>
        <w:t xml:space="preserve"> key associated with the master key (K</w:t>
      </w:r>
      <w:r w:rsidR="002C5D28" w:rsidRPr="002D141C">
        <w:rPr>
          <w:vertAlign w:val="subscript"/>
          <w:lang w:val="en-GB"/>
        </w:rPr>
        <w:t>eNB</w:t>
      </w:r>
      <w:r w:rsidR="002C5D28" w:rsidRPr="002D141C">
        <w:rPr>
          <w:lang w:val="en-GB"/>
        </w:rPr>
        <w:t>/K</w:t>
      </w:r>
      <w:r w:rsidR="002C5D28" w:rsidRPr="002D141C">
        <w:rPr>
          <w:vertAlign w:val="subscript"/>
          <w:lang w:val="en-GB"/>
        </w:rPr>
        <w:t>gNB</w:t>
      </w:r>
      <w:r w:rsidR="002C5D28" w:rsidRPr="002D141C">
        <w:rPr>
          <w:lang w:val="en-GB"/>
        </w:rPr>
        <w:t>) or the secondary key (</w:t>
      </w:r>
      <w:r w:rsidR="0008379B" w:rsidRPr="002D141C">
        <w:rPr>
          <w:lang w:val="en-GB"/>
        </w:rPr>
        <w:t>S-K</w:t>
      </w:r>
      <w:r w:rsidR="0008379B" w:rsidRPr="002D141C">
        <w:rPr>
          <w:vertAlign w:val="subscript"/>
          <w:lang w:val="en-GB"/>
        </w:rPr>
        <w:t>gNB</w:t>
      </w:r>
      <w:r w:rsidR="0008379B" w:rsidRPr="002D141C">
        <w:rPr>
          <w:lang w:val="en-GB"/>
        </w:rPr>
        <w:t>/</w:t>
      </w:r>
      <w:r w:rsidR="002C5D28" w:rsidRPr="002D141C">
        <w:rPr>
          <w:lang w:val="en-GB"/>
        </w:rPr>
        <w:t>S-K</w:t>
      </w:r>
      <w:r w:rsidR="00DB7BB2" w:rsidRPr="002D141C">
        <w:rPr>
          <w:vertAlign w:val="subscript"/>
          <w:lang w:val="en-GB"/>
        </w:rPr>
        <w:t>e</w:t>
      </w:r>
      <w:r w:rsidR="002C5D28" w:rsidRPr="002D141C">
        <w:rPr>
          <w:vertAlign w:val="subscript"/>
          <w:lang w:val="en-GB"/>
        </w:rPr>
        <w:t>NB</w:t>
      </w:r>
      <w:r w:rsidR="002C5D28" w:rsidRPr="002D141C">
        <w:rPr>
          <w:lang w:val="en-GB"/>
        </w:rPr>
        <w:t>) as indicated in keyToUse;</w:t>
      </w:r>
    </w:p>
    <w:p w14:paraId="7766BF95"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the PDCP entity of this DRB is configured with </w:t>
      </w:r>
      <w:r w:rsidRPr="002D141C">
        <w:rPr>
          <w:i/>
          <w:lang w:val="en-GB"/>
        </w:rPr>
        <w:t>integrityProtection</w:t>
      </w:r>
      <w:r w:rsidRPr="002D141C">
        <w:rPr>
          <w:lang w:val="en-GB"/>
        </w:rPr>
        <w:t>:</w:t>
      </w:r>
    </w:p>
    <w:p w14:paraId="3BD0B888" w14:textId="40ADF291"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configure the PDCP entity with the integrity </w:t>
      </w:r>
      <w:r w:rsidR="0020244B" w:rsidRPr="002D141C">
        <w:rPr>
          <w:lang w:val="en-GB"/>
        </w:rPr>
        <w:t xml:space="preserve">protection </w:t>
      </w:r>
      <w:r w:rsidRPr="002D141C">
        <w:rPr>
          <w:lang w:val="en-GB"/>
        </w:rPr>
        <w:t xml:space="preserve">algorithms according to </w:t>
      </w:r>
      <w:r w:rsidRPr="002D141C">
        <w:rPr>
          <w:i/>
          <w:lang w:val="en-GB"/>
        </w:rPr>
        <w:t>securityConfig</w:t>
      </w:r>
      <w:r w:rsidRPr="002D141C">
        <w:rPr>
          <w:lang w:val="en-GB"/>
        </w:rPr>
        <w:t xml:space="preserve"> and apply the K</w:t>
      </w:r>
      <w:r w:rsidRPr="002D141C">
        <w:rPr>
          <w:vertAlign w:val="subscript"/>
          <w:lang w:val="en-GB"/>
        </w:rPr>
        <w:t>U</w:t>
      </w:r>
      <w:r w:rsidR="000D2BB9" w:rsidRPr="002D141C">
        <w:rPr>
          <w:vertAlign w:val="subscript"/>
          <w:lang w:val="en-GB"/>
        </w:rPr>
        <w:t>P</w:t>
      </w:r>
      <w:r w:rsidRPr="002D141C">
        <w:rPr>
          <w:vertAlign w:val="subscript"/>
          <w:lang w:val="en-GB"/>
        </w:rPr>
        <w:t>int</w:t>
      </w:r>
      <w:r w:rsidRPr="002D141C">
        <w:rPr>
          <w:lang w:val="en-GB"/>
        </w:rPr>
        <w:t xml:space="preserve"> key associated with the master (K</w:t>
      </w:r>
      <w:r w:rsidRPr="002D141C">
        <w:rPr>
          <w:vertAlign w:val="subscript"/>
          <w:lang w:val="en-GB"/>
        </w:rPr>
        <w:t>gNB</w:t>
      </w:r>
      <w:r w:rsidRPr="002D141C">
        <w:rPr>
          <w:lang w:val="en-GB"/>
        </w:rPr>
        <w:t>) or the secondary key (</w:t>
      </w:r>
      <w:r w:rsidR="00DB7BB2" w:rsidRPr="002D141C">
        <w:rPr>
          <w:lang w:val="en-GB"/>
        </w:rPr>
        <w:t>S-K</w:t>
      </w:r>
      <w:r w:rsidR="00DB7BB2" w:rsidRPr="002D141C">
        <w:rPr>
          <w:vertAlign w:val="subscript"/>
          <w:lang w:val="en-GB"/>
        </w:rPr>
        <w:t>gNB</w:t>
      </w:r>
      <w:r w:rsidRPr="002D141C">
        <w:rPr>
          <w:lang w:val="en-GB"/>
        </w:rPr>
        <w:t xml:space="preserve">) as indicated in </w:t>
      </w:r>
      <w:r w:rsidRPr="002D141C">
        <w:rPr>
          <w:i/>
          <w:lang w:val="en-GB"/>
        </w:rPr>
        <w:t>keyToUse</w:t>
      </w:r>
      <w:r w:rsidRPr="002D141C">
        <w:rPr>
          <w:lang w:val="en-GB"/>
        </w:rPr>
        <w:t>;</w:t>
      </w:r>
    </w:p>
    <w:p w14:paraId="51441E7C" w14:textId="77777777" w:rsidR="00FA04DC" w:rsidRPr="002D141C" w:rsidRDefault="00FA04DC" w:rsidP="00FA04DC">
      <w:pPr>
        <w:pStyle w:val="B2"/>
        <w:rPr>
          <w:lang w:val="en-GB"/>
        </w:rPr>
      </w:pPr>
      <w:r w:rsidRPr="002D141C">
        <w:rPr>
          <w:lang w:val="en-GB"/>
        </w:rPr>
        <w:t>2&gt;</w:t>
      </w:r>
      <w:r w:rsidRPr="002D141C">
        <w:rPr>
          <w:lang w:val="en-GB"/>
        </w:rPr>
        <w:tab/>
        <w:t xml:space="preserve">if an </w:t>
      </w:r>
      <w:r w:rsidRPr="002D141C">
        <w:rPr>
          <w:i/>
          <w:lang w:val="en-GB"/>
        </w:rPr>
        <w:t>sdap-Config</w:t>
      </w:r>
      <w:r w:rsidRPr="002D141C">
        <w:rPr>
          <w:lang w:val="en-GB"/>
        </w:rPr>
        <w:t xml:space="preserve"> is included:</w:t>
      </w:r>
    </w:p>
    <w:p w14:paraId="3D525629" w14:textId="77777777" w:rsidR="00FA04DC" w:rsidRPr="002D141C" w:rsidRDefault="00FA04DC" w:rsidP="00706D38">
      <w:pPr>
        <w:pStyle w:val="B3"/>
        <w:rPr>
          <w:lang w:val="en-GB"/>
        </w:rPr>
      </w:pPr>
      <w:r w:rsidRPr="002D141C">
        <w:rPr>
          <w:lang w:val="en-GB"/>
        </w:rPr>
        <w:t>3&gt;</w:t>
      </w:r>
      <w:r w:rsidRPr="002D141C">
        <w:rPr>
          <w:lang w:val="en-GB"/>
        </w:rPr>
        <w:tab/>
        <w:t xml:space="preserve">if an SDAP entity with the received </w:t>
      </w:r>
      <w:r w:rsidRPr="002D141C">
        <w:rPr>
          <w:i/>
          <w:lang w:val="en-GB"/>
        </w:rPr>
        <w:t>pdu-Session</w:t>
      </w:r>
      <w:r w:rsidRPr="002D141C">
        <w:rPr>
          <w:lang w:val="en-GB"/>
        </w:rPr>
        <w:t xml:space="preserve"> does not exist:</w:t>
      </w:r>
    </w:p>
    <w:p w14:paraId="1AC037F1" w14:textId="77777777" w:rsidR="00FA04DC" w:rsidRPr="002D141C" w:rsidRDefault="00FA04DC" w:rsidP="00706D38">
      <w:pPr>
        <w:pStyle w:val="B4"/>
        <w:rPr>
          <w:lang w:val="en-GB"/>
        </w:rPr>
      </w:pPr>
      <w:r w:rsidRPr="002D141C">
        <w:rPr>
          <w:lang w:val="en-GB"/>
        </w:rPr>
        <w:t>4&gt;</w:t>
      </w:r>
      <w:r w:rsidRPr="002D141C">
        <w:rPr>
          <w:lang w:val="en-GB"/>
        </w:rPr>
        <w:tab/>
        <w:t xml:space="preserve">establish an SDAP entity as specified in TS 37.324 [24] </w:t>
      </w:r>
      <w:r w:rsidR="00751333" w:rsidRPr="002D141C">
        <w:rPr>
          <w:lang w:val="en-GB"/>
        </w:rPr>
        <w:t>clause</w:t>
      </w:r>
      <w:r w:rsidRPr="002D141C">
        <w:rPr>
          <w:lang w:val="en-GB"/>
        </w:rPr>
        <w:t xml:space="preserve"> 5.1.1;</w:t>
      </w:r>
    </w:p>
    <w:p w14:paraId="5B2ED23F" w14:textId="0F7DC7AB" w:rsidR="00FA04DC" w:rsidRPr="002D141C" w:rsidRDefault="00FA04DC" w:rsidP="00706D38">
      <w:pPr>
        <w:pStyle w:val="B4"/>
        <w:rPr>
          <w:lang w:val="en-GB"/>
        </w:rPr>
      </w:pPr>
      <w:r w:rsidRPr="002D141C">
        <w:rPr>
          <w:lang w:val="en-GB"/>
        </w:rPr>
        <w:t>4&gt;</w:t>
      </w:r>
      <w:r w:rsidRPr="002D141C">
        <w:rPr>
          <w:lang w:val="en-GB"/>
        </w:rPr>
        <w:tab/>
      </w:r>
      <w:r w:rsidR="0020244B" w:rsidRPr="002D141C">
        <w:rPr>
          <w:lang w:val="en-GB"/>
        </w:rPr>
        <w:t xml:space="preserve">if </w:t>
      </w:r>
      <w:r w:rsidRPr="002D141C">
        <w:rPr>
          <w:lang w:val="en-GB"/>
        </w:rPr>
        <w:t xml:space="preserve">an SDAP entity with the received </w:t>
      </w:r>
      <w:r w:rsidRPr="002D141C">
        <w:rPr>
          <w:i/>
          <w:lang w:val="en-GB"/>
        </w:rPr>
        <w:t>pdu-Session</w:t>
      </w:r>
      <w:r w:rsidRPr="002D141C">
        <w:rPr>
          <w:lang w:val="en-GB"/>
        </w:rPr>
        <w:t xml:space="preserve"> did not exist prior to receiving this reconfiguration:</w:t>
      </w:r>
    </w:p>
    <w:p w14:paraId="2E448F7B" w14:textId="77777777" w:rsidR="00FA04DC" w:rsidRPr="002D141C" w:rsidRDefault="00FA04DC" w:rsidP="00706D38">
      <w:pPr>
        <w:pStyle w:val="B5"/>
        <w:rPr>
          <w:lang w:val="en-GB"/>
        </w:rPr>
      </w:pPr>
      <w:r w:rsidRPr="002D141C">
        <w:rPr>
          <w:lang w:val="en-GB"/>
        </w:rPr>
        <w:t>5&gt;</w:t>
      </w:r>
      <w:r w:rsidRPr="002D141C">
        <w:rPr>
          <w:lang w:val="en-GB"/>
        </w:rPr>
        <w:tab/>
        <w:t xml:space="preserve">indicate the establishment of the user plane resources for the </w:t>
      </w:r>
      <w:r w:rsidRPr="002D141C">
        <w:rPr>
          <w:i/>
          <w:lang w:val="en-GB"/>
        </w:rPr>
        <w:t>pdu-Session</w:t>
      </w:r>
      <w:r w:rsidRPr="002D141C">
        <w:rPr>
          <w:lang w:val="en-GB"/>
        </w:rPr>
        <w:t xml:space="preserve"> to upper layers;</w:t>
      </w:r>
    </w:p>
    <w:p w14:paraId="5EE5DCD0" w14:textId="77777777" w:rsidR="006366CF" w:rsidRPr="002D141C" w:rsidRDefault="00FA04DC" w:rsidP="00923261">
      <w:pPr>
        <w:pStyle w:val="B3"/>
        <w:rPr>
          <w:lang w:val="en-GB"/>
        </w:rPr>
      </w:pPr>
      <w:r w:rsidRPr="002D141C">
        <w:rPr>
          <w:lang w:val="en-GB"/>
        </w:rPr>
        <w:t>3&gt;</w:t>
      </w:r>
      <w:r w:rsidRPr="002D141C">
        <w:rPr>
          <w:lang w:val="en-GB"/>
        </w:rPr>
        <w:tab/>
        <w:t xml:space="preserve">configure the SDAP entity in accordance with the received </w:t>
      </w:r>
      <w:r w:rsidRPr="002D141C">
        <w:rPr>
          <w:i/>
          <w:lang w:val="en-GB"/>
        </w:rPr>
        <w:t>sdap-Config</w:t>
      </w:r>
      <w:r w:rsidRPr="002D141C">
        <w:rPr>
          <w:lang w:val="en-GB"/>
        </w:rPr>
        <w:t xml:space="preserve"> as specified in TS 37.324 [24] and associate the DRB with the SDAP entity;</w:t>
      </w:r>
    </w:p>
    <w:p w14:paraId="17413E4C" w14:textId="3354F766" w:rsidR="00FA04DC" w:rsidRPr="002D141C" w:rsidRDefault="006366CF" w:rsidP="006366CF">
      <w:pPr>
        <w:pStyle w:val="B3"/>
        <w:rPr>
          <w:lang w:val="en-GB"/>
        </w:rPr>
      </w:pPr>
      <w:r w:rsidRPr="002D141C">
        <w:rPr>
          <w:lang w:val="en-GB"/>
        </w:rPr>
        <w:t>3&gt;</w:t>
      </w:r>
      <w:r w:rsidRPr="002D141C">
        <w:rPr>
          <w:lang w:val="en-GB"/>
        </w:rPr>
        <w:tab/>
        <w:t xml:space="preserve">for each QFI value added in </w:t>
      </w:r>
      <w:r w:rsidRPr="002D141C">
        <w:rPr>
          <w:i/>
          <w:lang w:val="en-GB"/>
        </w:rPr>
        <w:t>mappedQoS-FlowsToAdd</w:t>
      </w:r>
      <w:r w:rsidRPr="002D141C">
        <w:rPr>
          <w:lang w:val="en-GB"/>
        </w:rPr>
        <w:t>, if the QFI value is previously configured, the QFI value is released from the old DRB;</w:t>
      </w:r>
    </w:p>
    <w:p w14:paraId="3CFFB091" w14:textId="67619A53" w:rsidR="002C5D28" w:rsidRPr="002D141C" w:rsidRDefault="002C5D28" w:rsidP="00FA04DC">
      <w:pPr>
        <w:pStyle w:val="B2"/>
        <w:rPr>
          <w:lang w:val="en-GB"/>
        </w:rPr>
      </w:pPr>
      <w:r w:rsidRPr="002D141C">
        <w:rPr>
          <w:lang w:val="en-GB"/>
        </w:rPr>
        <w:t>2&gt;</w:t>
      </w:r>
      <w:r w:rsidRPr="002D141C">
        <w:rPr>
          <w:lang w:val="en-GB"/>
        </w:rPr>
        <w:tab/>
        <w:t xml:space="preserve">if the </w:t>
      </w:r>
      <w:r w:rsidR="008E7BF6" w:rsidRPr="002D141C">
        <w:rPr>
          <w:lang w:val="en-GB"/>
        </w:rPr>
        <w:t xml:space="preserve">DRB is associated with an </w:t>
      </w:r>
      <w:r w:rsidR="008E7BF6" w:rsidRPr="002D141C">
        <w:rPr>
          <w:i/>
          <w:lang w:val="en-GB"/>
        </w:rPr>
        <w:t>eps-BearerIdentity</w:t>
      </w:r>
      <w:r w:rsidRPr="002D141C">
        <w:rPr>
          <w:lang w:val="en-GB"/>
        </w:rPr>
        <w:t>:</w:t>
      </w:r>
    </w:p>
    <w:p w14:paraId="3825850A" w14:textId="77777777" w:rsidR="002C5D28" w:rsidRPr="002D141C" w:rsidRDefault="002C5D28" w:rsidP="002C5D28">
      <w:pPr>
        <w:pStyle w:val="B3"/>
        <w:rPr>
          <w:lang w:val="en-GB"/>
        </w:rPr>
      </w:pPr>
      <w:r w:rsidRPr="002D141C">
        <w:rPr>
          <w:lang w:val="en-GB"/>
        </w:rPr>
        <w:t>3&gt;</w:t>
      </w:r>
      <w:r w:rsidR="00530F49" w:rsidRPr="002D141C">
        <w:rPr>
          <w:lang w:val="en-GB"/>
        </w:rPr>
        <w:tab/>
      </w:r>
      <w:r w:rsidRPr="002D141C">
        <w:rPr>
          <w:lang w:val="en-GB"/>
        </w:rPr>
        <w:t xml:space="preserve">if the DRB was configured with the same </w:t>
      </w:r>
      <w:r w:rsidRPr="002D141C">
        <w:rPr>
          <w:i/>
          <w:lang w:val="en-GB"/>
        </w:rPr>
        <w:t xml:space="preserve">eps-BearerIdentity </w:t>
      </w:r>
      <w:r w:rsidRPr="002D141C">
        <w:rPr>
          <w:lang w:val="en-GB"/>
        </w:rPr>
        <w:t>either by NR or E-UTRA prior to receiving this reconfiguration:</w:t>
      </w:r>
    </w:p>
    <w:p w14:paraId="126DACB9"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associate the established DRB with the corresponding </w:t>
      </w:r>
      <w:r w:rsidRPr="002D141C">
        <w:rPr>
          <w:i/>
          <w:lang w:val="en-GB"/>
        </w:rPr>
        <w:t>eps-BearerIdentity;</w:t>
      </w:r>
    </w:p>
    <w:p w14:paraId="1487F1C1"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3E522399" w14:textId="77777777" w:rsidR="002C5D28" w:rsidRPr="002D141C" w:rsidRDefault="002C5D28" w:rsidP="002C5D28">
      <w:pPr>
        <w:pStyle w:val="B4"/>
        <w:rPr>
          <w:lang w:val="en-GB"/>
        </w:rPr>
      </w:pPr>
      <w:r w:rsidRPr="002D141C">
        <w:rPr>
          <w:lang w:val="en-GB"/>
        </w:rPr>
        <w:t>4&gt;</w:t>
      </w:r>
      <w:r w:rsidRPr="002D141C">
        <w:rPr>
          <w:lang w:val="en-GB"/>
        </w:rPr>
        <w:tab/>
        <w:t xml:space="preserve">indicate the establishment of the DRB(s) and the </w:t>
      </w:r>
      <w:r w:rsidRPr="002D141C">
        <w:rPr>
          <w:i/>
          <w:lang w:val="en-GB"/>
        </w:rPr>
        <w:t>eps-BearerIdentity</w:t>
      </w:r>
      <w:r w:rsidRPr="002D141C">
        <w:rPr>
          <w:lang w:val="en-GB"/>
        </w:rPr>
        <w:t xml:space="preserve"> of the established DRB(s) to upper layers;</w:t>
      </w:r>
    </w:p>
    <w:p w14:paraId="702C7E0B" w14:textId="3BAC4920"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drb-Identity</w:t>
      </w:r>
      <w:r w:rsidRPr="002D141C">
        <w:rPr>
          <w:lang w:val="en-GB"/>
        </w:rPr>
        <w:t xml:space="preserve"> value included in the </w:t>
      </w:r>
      <w:r w:rsidRPr="002D141C">
        <w:rPr>
          <w:i/>
          <w:lang w:val="en-GB"/>
        </w:rPr>
        <w:t>drb-ToAddModList</w:t>
      </w:r>
      <w:r w:rsidRPr="002D141C">
        <w:rPr>
          <w:lang w:val="en-GB"/>
        </w:rPr>
        <w:t xml:space="preserve"> that is part of the current UE configuration:</w:t>
      </w:r>
    </w:p>
    <w:p w14:paraId="75EC678D"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reestablishPDCP</w:t>
      </w:r>
      <w:r w:rsidRPr="002D141C">
        <w:rPr>
          <w:lang w:val="en-GB"/>
        </w:rPr>
        <w:t xml:space="preserve"> is set:</w:t>
      </w:r>
    </w:p>
    <w:p w14:paraId="094D7A4C" w14:textId="58C3B06B" w:rsidR="00530F49" w:rsidRPr="002D141C" w:rsidRDefault="002C5D28" w:rsidP="00530F49">
      <w:pPr>
        <w:pStyle w:val="B3"/>
        <w:rPr>
          <w:lang w:val="en-GB"/>
        </w:rPr>
      </w:pPr>
      <w:r w:rsidRPr="002D141C">
        <w:rPr>
          <w:lang w:val="en-GB"/>
        </w:rPr>
        <w:lastRenderedPageBreak/>
        <w:t>3&gt;</w:t>
      </w:r>
      <w:r w:rsidRPr="002D141C">
        <w:rPr>
          <w:lang w:val="en-GB"/>
        </w:rPr>
        <w:tab/>
        <w:t xml:space="preserve">if target RAT </w:t>
      </w:r>
      <w:r w:rsidR="00530F49" w:rsidRPr="002D141C">
        <w:rPr>
          <w:lang w:val="en-GB"/>
        </w:rPr>
        <w:t xml:space="preserve">of handover </w:t>
      </w:r>
      <w:r w:rsidRPr="002D141C">
        <w:rPr>
          <w:lang w:val="en-GB"/>
        </w:rPr>
        <w:t>is E-UTRA/5GC</w:t>
      </w:r>
      <w:r w:rsidR="00ED74B5" w:rsidRPr="002D141C">
        <w:rPr>
          <w:lang w:val="en-GB"/>
        </w:rPr>
        <w:t xml:space="preserve">; </w:t>
      </w:r>
      <w:r w:rsidR="00530F49" w:rsidRPr="002D141C">
        <w:rPr>
          <w:lang w:val="en-GB"/>
        </w:rPr>
        <w:t>or</w:t>
      </w:r>
    </w:p>
    <w:p w14:paraId="7C5962A3" w14:textId="4FF1DF80" w:rsidR="002C5D28" w:rsidRPr="002D141C" w:rsidRDefault="00530F49" w:rsidP="00530F49">
      <w:pPr>
        <w:pStyle w:val="B3"/>
        <w:rPr>
          <w:lang w:val="en-GB"/>
        </w:rPr>
      </w:pPr>
      <w:r w:rsidRPr="002D141C">
        <w:rPr>
          <w:rFonts w:eastAsia="SimSun"/>
          <w:lang w:val="en-GB" w:eastAsia="zh-CN"/>
        </w:rPr>
        <w:t>3&gt;</w:t>
      </w:r>
      <w:r w:rsidRPr="002D141C">
        <w:rPr>
          <w:rFonts w:eastAsia="SimSun"/>
          <w:lang w:val="en-GB" w:eastAsia="zh-CN"/>
        </w:rPr>
        <w:tab/>
      </w:r>
      <w:r w:rsidRPr="002D141C">
        <w:rPr>
          <w:lang w:val="en-GB"/>
        </w:rPr>
        <w:t>if the UE is connected to E-UTRA/5GC:</w:t>
      </w:r>
    </w:p>
    <w:p w14:paraId="29DBDA8B" w14:textId="77777777" w:rsidR="00DB7BB2" w:rsidRPr="002D141C" w:rsidRDefault="002C5D28" w:rsidP="00DB7BB2">
      <w:pPr>
        <w:pStyle w:val="B4"/>
        <w:rPr>
          <w:lang w:val="en-GB"/>
        </w:rPr>
      </w:pPr>
      <w:r w:rsidRPr="002D141C">
        <w:rPr>
          <w:lang w:val="en-GB"/>
        </w:rPr>
        <w:t>4&gt;</w:t>
      </w:r>
      <w:r w:rsidRPr="002D141C">
        <w:rPr>
          <w:lang w:val="en-GB"/>
        </w:rPr>
        <w:tab/>
      </w:r>
      <w:r w:rsidR="00DB7BB2" w:rsidRPr="002D141C">
        <w:rPr>
          <w:lang w:val="en-GB"/>
        </w:rPr>
        <w:t>if the UE is capable of E-UTRA/5GC but not capable of NGEN-DC:</w:t>
      </w:r>
    </w:p>
    <w:p w14:paraId="0C2A0DCA" w14:textId="7CBC70C0" w:rsidR="002C5D28" w:rsidRPr="002D141C" w:rsidRDefault="00DB7BB2" w:rsidP="00852D09">
      <w:pPr>
        <w:pStyle w:val="B5"/>
        <w:rPr>
          <w:i/>
          <w:lang w:val="en-GB"/>
        </w:rPr>
      </w:pPr>
      <w:r w:rsidRPr="002D141C">
        <w:rPr>
          <w:lang w:val="en-GB"/>
        </w:rPr>
        <w:t>5&gt;</w:t>
      </w:r>
      <w:r w:rsidRPr="002D141C">
        <w:rPr>
          <w:lang w:val="en-GB"/>
        </w:rPr>
        <w:tab/>
      </w:r>
      <w:r w:rsidR="002C5D28" w:rsidRPr="002D141C">
        <w:rPr>
          <w:lang w:val="en-GB"/>
        </w:rPr>
        <w:t xml:space="preserve">if the PDCP entity of this DRB is not configured with </w:t>
      </w:r>
      <w:r w:rsidR="002C5D28" w:rsidRPr="002D141C">
        <w:rPr>
          <w:i/>
          <w:lang w:val="en-GB"/>
        </w:rPr>
        <w:t>cipheringDisabled:</w:t>
      </w:r>
    </w:p>
    <w:p w14:paraId="445FBA8D" w14:textId="0D1806FF" w:rsidR="002C5D28" w:rsidRPr="002D141C" w:rsidRDefault="00DB7BB2" w:rsidP="00852D09">
      <w:pPr>
        <w:pStyle w:val="B6"/>
        <w:rPr>
          <w:lang w:val="en-GB"/>
        </w:rPr>
      </w:pPr>
      <w:r w:rsidRPr="002D141C">
        <w:rPr>
          <w:lang w:val="en-GB"/>
        </w:rPr>
        <w:t>6</w:t>
      </w:r>
      <w:r w:rsidR="002C5D28" w:rsidRPr="002D141C">
        <w:rPr>
          <w:lang w:val="en-GB"/>
        </w:rPr>
        <w:t>&gt;</w:t>
      </w:r>
      <w:r w:rsidR="002C5D28" w:rsidRPr="002D141C">
        <w:rPr>
          <w:lang w:val="en-GB"/>
        </w:rPr>
        <w:tab/>
        <w:t>configure the PDCP entity with the ciphering algorithm and K</w:t>
      </w:r>
      <w:r w:rsidR="002C5D28" w:rsidRPr="002D141C">
        <w:rPr>
          <w:vertAlign w:val="subscript"/>
          <w:lang w:val="en-GB"/>
        </w:rPr>
        <w:t>U</w:t>
      </w:r>
      <w:r w:rsidR="000D2BB9" w:rsidRPr="002D141C">
        <w:rPr>
          <w:vertAlign w:val="subscript"/>
          <w:lang w:val="en-GB"/>
        </w:rPr>
        <w:t>P</w:t>
      </w:r>
      <w:r w:rsidR="002C5D28" w:rsidRPr="002D141C">
        <w:rPr>
          <w:vertAlign w:val="subscript"/>
          <w:lang w:val="en-GB"/>
        </w:rPr>
        <w:t>enc</w:t>
      </w:r>
      <w:r w:rsidR="002C5D28" w:rsidRPr="002D141C">
        <w:rPr>
          <w:lang w:val="en-GB"/>
        </w:rPr>
        <w:t xml:space="preserve"> key configured/derived as specified in TS 36.331 [10</w:t>
      </w:r>
      <w:r w:rsidR="00767455" w:rsidRPr="002D141C">
        <w:rPr>
          <w:lang w:val="en-GB"/>
        </w:rPr>
        <w:t>], clause 5.4.2.3</w:t>
      </w:r>
      <w:r w:rsidR="002C5D28" w:rsidRPr="002D141C">
        <w:rPr>
          <w:lang w:val="en-GB"/>
        </w:rPr>
        <w:t>, i.e. the ciphering configuration shall be applied to all subsequent PDCP PDUs received and sent by the UE;</w:t>
      </w:r>
    </w:p>
    <w:p w14:paraId="4F69BC40" w14:textId="77777777" w:rsidR="00DB7BB2" w:rsidRPr="002D141C" w:rsidRDefault="00DB7BB2" w:rsidP="00DB7BB2">
      <w:pPr>
        <w:pStyle w:val="B4"/>
        <w:rPr>
          <w:lang w:val="en-GB"/>
        </w:rPr>
      </w:pPr>
      <w:r w:rsidRPr="002D141C">
        <w:rPr>
          <w:lang w:val="en-GB"/>
        </w:rPr>
        <w:t>4&gt;</w:t>
      </w:r>
      <w:r w:rsidRPr="002D141C">
        <w:rPr>
          <w:lang w:val="en-GB"/>
        </w:rPr>
        <w:tab/>
        <w:t>else (i.e., a UE capable of NGEN-DC):</w:t>
      </w:r>
    </w:p>
    <w:p w14:paraId="2667C748" w14:textId="77777777" w:rsidR="00DB7BB2" w:rsidRPr="002D141C" w:rsidRDefault="00DB7BB2" w:rsidP="00DB7BB2">
      <w:pPr>
        <w:pStyle w:val="B5"/>
        <w:rPr>
          <w:i/>
          <w:lang w:val="en-GB"/>
        </w:rPr>
      </w:pPr>
      <w:r w:rsidRPr="002D141C">
        <w:rPr>
          <w:lang w:val="en-GB"/>
        </w:rPr>
        <w:t>5&gt;</w:t>
      </w:r>
      <w:r w:rsidRPr="002D141C">
        <w:rPr>
          <w:lang w:val="en-GB"/>
        </w:rPr>
        <w:tab/>
        <w:t xml:space="preserve">if the PDCP entity of this DRB is not configured with </w:t>
      </w:r>
      <w:r w:rsidRPr="002D141C">
        <w:rPr>
          <w:i/>
          <w:lang w:val="en-GB"/>
        </w:rPr>
        <w:t>cipheringDisabled</w:t>
      </w:r>
      <w:r w:rsidRPr="002D141C">
        <w:rPr>
          <w:lang w:val="en-GB"/>
        </w:rPr>
        <w:t>:</w:t>
      </w:r>
    </w:p>
    <w:p w14:paraId="7654DB70" w14:textId="77777777" w:rsidR="00DB7BB2" w:rsidRPr="002D141C" w:rsidRDefault="00DB7BB2" w:rsidP="00DB7BB2">
      <w:pPr>
        <w:pStyle w:val="B6"/>
        <w:rPr>
          <w:lang w:val="en-GB"/>
        </w:rPr>
      </w:pPr>
      <w:r w:rsidRPr="002D141C">
        <w:rPr>
          <w:lang w:val="en-GB"/>
        </w:rPr>
        <w:t>6&gt;</w:t>
      </w:r>
      <w:r w:rsidRPr="002D141C">
        <w:rPr>
          <w:lang w:val="en-GB"/>
        </w:rPr>
        <w:tab/>
        <w:t>configure the PDCP entity with the ciphering algorithm and K</w:t>
      </w:r>
      <w:r w:rsidRPr="002D141C">
        <w:rPr>
          <w:vertAlign w:val="subscript"/>
          <w:lang w:val="en-GB"/>
        </w:rPr>
        <w:t>UPenc</w:t>
      </w:r>
      <w:r w:rsidRPr="002D141C">
        <w:rPr>
          <w:lang w:val="en-GB"/>
        </w:rPr>
        <w:t xml:space="preserve"> key associated with the master key (K</w:t>
      </w:r>
      <w:r w:rsidRPr="002D141C">
        <w:rPr>
          <w:vertAlign w:val="subscript"/>
          <w:lang w:val="en-GB"/>
        </w:rPr>
        <w:t>eNB</w:t>
      </w:r>
      <w:r w:rsidRPr="002D141C">
        <w:rPr>
          <w:lang w:val="en-GB"/>
        </w:rPr>
        <w:t>) or the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i.e. the ciphering configuration shall be applied to all subsequent PDCP PDUs received and sent by the UE;</w:t>
      </w:r>
    </w:p>
    <w:p w14:paraId="27848798" w14:textId="1D638D60" w:rsidR="002C5D28" w:rsidRPr="002D141C" w:rsidRDefault="002C5D28" w:rsidP="002C5D28">
      <w:pPr>
        <w:pStyle w:val="B3"/>
        <w:rPr>
          <w:lang w:val="en-GB"/>
        </w:rPr>
      </w:pPr>
      <w:r w:rsidRPr="002D141C">
        <w:rPr>
          <w:lang w:val="en-GB"/>
        </w:rPr>
        <w:t>3&gt;</w:t>
      </w:r>
      <w:r w:rsidRPr="002D141C">
        <w:rPr>
          <w:lang w:val="en-GB"/>
        </w:rPr>
        <w:tab/>
        <w:t>else</w:t>
      </w:r>
      <w:r w:rsidR="00DB7BB2" w:rsidRPr="002D141C">
        <w:rPr>
          <w:lang w:val="en-GB"/>
        </w:rPr>
        <w:t xml:space="preserve"> (i.e., UE connected to NR or UE in EN-DC)</w:t>
      </w:r>
      <w:r w:rsidRPr="002D141C">
        <w:rPr>
          <w:lang w:val="en-GB"/>
        </w:rPr>
        <w:t>:</w:t>
      </w:r>
    </w:p>
    <w:p w14:paraId="225299ED" w14:textId="77777777" w:rsidR="002C5D28" w:rsidRPr="002D141C" w:rsidRDefault="002C5D28" w:rsidP="002C5D28">
      <w:pPr>
        <w:pStyle w:val="B4"/>
        <w:rPr>
          <w:i/>
          <w:lang w:val="en-GB"/>
        </w:rPr>
      </w:pPr>
      <w:r w:rsidRPr="002D141C">
        <w:rPr>
          <w:lang w:val="en-GB"/>
        </w:rPr>
        <w:t>4&gt;</w:t>
      </w:r>
      <w:r w:rsidRPr="002D141C">
        <w:rPr>
          <w:lang w:val="en-GB"/>
        </w:rPr>
        <w:tab/>
        <w:t xml:space="preserve">if the PDCP entity of this DRB is not configured with </w:t>
      </w:r>
      <w:r w:rsidRPr="002D141C">
        <w:rPr>
          <w:i/>
          <w:lang w:val="en-GB"/>
        </w:rPr>
        <w:t>cipheringDisabled:</w:t>
      </w:r>
    </w:p>
    <w:p w14:paraId="55E7EC6B" w14:textId="5DF0CB2C" w:rsidR="002C5D28" w:rsidRPr="002D141C" w:rsidRDefault="002C5D28" w:rsidP="002C5D28">
      <w:pPr>
        <w:pStyle w:val="B5"/>
        <w:rPr>
          <w:lang w:val="en-GB"/>
        </w:rPr>
      </w:pPr>
      <w:r w:rsidRPr="002D141C">
        <w:rPr>
          <w:lang w:val="en-GB"/>
        </w:rPr>
        <w:t>5&gt;</w:t>
      </w:r>
      <w:r w:rsidRPr="002D141C">
        <w:rPr>
          <w:lang w:val="en-GB"/>
        </w:rPr>
        <w:tab/>
        <w:t>configure the PDCP entity with the ciphering algorithm and K</w:t>
      </w:r>
      <w:r w:rsidRPr="002D141C">
        <w:rPr>
          <w:vertAlign w:val="subscript"/>
          <w:lang w:val="en-GB"/>
        </w:rPr>
        <w:t>U</w:t>
      </w:r>
      <w:r w:rsidR="000D2BB9" w:rsidRPr="002D141C">
        <w:rPr>
          <w:vertAlign w:val="subscript"/>
          <w:lang w:val="en-GB"/>
        </w:rPr>
        <w:t>P</w:t>
      </w:r>
      <w:r w:rsidRPr="002D141C">
        <w:rPr>
          <w:vertAlign w:val="subscript"/>
          <w:lang w:val="en-GB"/>
        </w:rPr>
        <w:t>enc</w:t>
      </w:r>
      <w:r w:rsidRPr="002D141C">
        <w:rPr>
          <w:lang w:val="en-GB"/>
        </w:rPr>
        <w:t xml:space="preserve"> key associated with the master </w:t>
      </w:r>
      <w:r w:rsidR="00767455" w:rsidRPr="002D141C">
        <w:rPr>
          <w:lang w:val="en-GB"/>
        </w:rPr>
        <w:t>key (K</w:t>
      </w:r>
      <w:r w:rsidR="00767455" w:rsidRPr="002D141C">
        <w:rPr>
          <w:vertAlign w:val="subscript"/>
          <w:lang w:val="en-GB"/>
        </w:rPr>
        <w:t>eNB</w:t>
      </w:r>
      <w:r w:rsidR="00767455" w:rsidRPr="002D141C">
        <w:rPr>
          <w:lang w:val="en-GB"/>
        </w:rPr>
        <w:t>/ K</w:t>
      </w:r>
      <w:r w:rsidR="00767455" w:rsidRPr="002D141C">
        <w:rPr>
          <w:vertAlign w:val="subscript"/>
          <w:lang w:val="en-GB"/>
        </w:rPr>
        <w:t>gNB</w:t>
      </w:r>
      <w:r w:rsidR="00767455" w:rsidRPr="002D141C">
        <w:rPr>
          <w:lang w:val="en-GB"/>
        </w:rPr>
        <w:t xml:space="preserve">) </w:t>
      </w:r>
      <w:r w:rsidRPr="002D141C">
        <w:rPr>
          <w:lang w:val="en-GB"/>
        </w:rPr>
        <w:t xml:space="preserve">or </w:t>
      </w:r>
      <w:r w:rsidR="00767455" w:rsidRPr="002D141C">
        <w:rPr>
          <w:lang w:val="en-GB"/>
        </w:rPr>
        <w:t xml:space="preserve">the </w:t>
      </w:r>
      <w:r w:rsidRPr="002D141C">
        <w:rPr>
          <w:lang w:val="en-GB"/>
        </w:rPr>
        <w:t>secondary key (S-K</w:t>
      </w:r>
      <w:r w:rsidRPr="002D141C">
        <w:rPr>
          <w:vertAlign w:val="subscript"/>
          <w:lang w:val="en-GB"/>
        </w:rPr>
        <w:t>gNB</w:t>
      </w:r>
      <w:r w:rsidR="00DB7BB2" w:rsidRPr="002D141C">
        <w:rPr>
          <w:lang w:val="en-GB"/>
        </w:rPr>
        <w:t>/S-K</w:t>
      </w:r>
      <w:r w:rsidR="00DB7BB2" w:rsidRPr="002D141C">
        <w:rPr>
          <w:vertAlign w:val="subscript"/>
          <w:lang w:val="en-GB"/>
        </w:rPr>
        <w:t>eNB</w:t>
      </w:r>
      <w:r w:rsidRPr="002D141C">
        <w:rPr>
          <w:lang w:val="en-GB"/>
        </w:rPr>
        <w:t>)</w:t>
      </w:r>
      <w:r w:rsidR="00767455" w:rsidRPr="002D141C">
        <w:rPr>
          <w:lang w:val="en-GB"/>
        </w:rPr>
        <w:t>,</w:t>
      </w:r>
      <w:r w:rsidRPr="002D141C">
        <w:rPr>
          <w:lang w:val="en-GB"/>
        </w:rPr>
        <w:t xml:space="preserve"> as indicated in </w:t>
      </w:r>
      <w:r w:rsidRPr="002D141C">
        <w:rPr>
          <w:i/>
          <w:lang w:val="en-GB"/>
        </w:rPr>
        <w:t>keyToUse</w:t>
      </w:r>
      <w:r w:rsidRPr="002D141C">
        <w:rPr>
          <w:lang w:val="en-GB"/>
        </w:rPr>
        <w:t>, i.e. the ciphering configuration shall be applied to all subsequent PDCP PDUs received and sent by the UE;</w:t>
      </w:r>
    </w:p>
    <w:p w14:paraId="3D659E1C"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if the PDCP entity of this DRB is configured with </w:t>
      </w:r>
      <w:r w:rsidRPr="002D141C">
        <w:rPr>
          <w:i/>
          <w:lang w:val="en-GB"/>
        </w:rPr>
        <w:t>integrityProtection</w:t>
      </w:r>
      <w:r w:rsidRPr="002D141C">
        <w:rPr>
          <w:lang w:val="en-GB"/>
        </w:rPr>
        <w:t>:</w:t>
      </w:r>
    </w:p>
    <w:p w14:paraId="30C2750A" w14:textId="60C467FE" w:rsidR="00F566DF" w:rsidRPr="002D141C" w:rsidRDefault="002C5D28" w:rsidP="00B47FA8">
      <w:pPr>
        <w:pStyle w:val="B5"/>
        <w:rPr>
          <w:lang w:val="en-GB" w:eastAsia="ko-KR"/>
        </w:rPr>
      </w:pPr>
      <w:r w:rsidRPr="002D141C">
        <w:rPr>
          <w:lang w:val="en-GB"/>
        </w:rPr>
        <w:t>5</w:t>
      </w:r>
      <w:r w:rsidR="00C8338F" w:rsidRPr="002D141C">
        <w:rPr>
          <w:lang w:val="en-GB"/>
        </w:rPr>
        <w:t>&gt;</w:t>
      </w:r>
      <w:r w:rsidR="00C8338F" w:rsidRPr="002D141C">
        <w:rPr>
          <w:lang w:val="en-GB"/>
        </w:rPr>
        <w:tab/>
      </w:r>
      <w:r w:rsidRPr="002D141C">
        <w:rPr>
          <w:lang w:val="en-GB"/>
        </w:rPr>
        <w:t xml:space="preserve">configure the PDCP entity with the integrity </w:t>
      </w:r>
      <w:r w:rsidR="003070C7" w:rsidRPr="002D141C">
        <w:rPr>
          <w:lang w:val="en-GB"/>
        </w:rPr>
        <w:t xml:space="preserve">protection </w:t>
      </w:r>
      <w:r w:rsidRPr="002D141C">
        <w:rPr>
          <w:lang w:val="en-GB"/>
        </w:rPr>
        <w:t xml:space="preserve">algorithms according to </w:t>
      </w:r>
      <w:r w:rsidRPr="002D141C">
        <w:rPr>
          <w:i/>
          <w:lang w:val="en-GB"/>
        </w:rPr>
        <w:t>securityConfig</w:t>
      </w:r>
      <w:r w:rsidRPr="002D141C">
        <w:rPr>
          <w:lang w:val="en-GB"/>
        </w:rPr>
        <w:t xml:space="preserve"> and apply the K</w:t>
      </w:r>
      <w:r w:rsidRPr="002D141C">
        <w:rPr>
          <w:vertAlign w:val="subscript"/>
          <w:lang w:val="en-GB"/>
        </w:rPr>
        <w:t>U</w:t>
      </w:r>
      <w:r w:rsidR="000D2BB9" w:rsidRPr="002D141C">
        <w:rPr>
          <w:vertAlign w:val="subscript"/>
          <w:lang w:val="en-GB"/>
        </w:rPr>
        <w:t>P</w:t>
      </w:r>
      <w:r w:rsidRPr="002D141C">
        <w:rPr>
          <w:vertAlign w:val="subscript"/>
          <w:lang w:val="en-GB"/>
        </w:rPr>
        <w:t>int</w:t>
      </w:r>
      <w:r w:rsidRPr="002D141C">
        <w:rPr>
          <w:lang w:val="en-GB"/>
        </w:rPr>
        <w:t xml:space="preserve"> key associated with the master </w:t>
      </w:r>
      <w:r w:rsidR="00767455" w:rsidRPr="002D141C">
        <w:rPr>
          <w:lang w:val="en-GB"/>
        </w:rPr>
        <w:t xml:space="preserve">key </w:t>
      </w:r>
      <w:r w:rsidRPr="002D141C">
        <w:rPr>
          <w:lang w:val="en-GB"/>
        </w:rPr>
        <w:t>(K</w:t>
      </w:r>
      <w:r w:rsidRPr="002D141C">
        <w:rPr>
          <w:vertAlign w:val="subscript"/>
          <w:lang w:val="en-GB"/>
        </w:rPr>
        <w:t>gNB</w:t>
      </w:r>
      <w:r w:rsidRPr="002D141C">
        <w:rPr>
          <w:lang w:val="en-GB"/>
        </w:rPr>
        <w:t>) or the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w:t>
      </w:r>
    </w:p>
    <w:p w14:paraId="2F10CBCA" w14:textId="03A8AFA3" w:rsidR="00F566DF" w:rsidRPr="002D141C" w:rsidRDefault="00F566DF" w:rsidP="00E16E93">
      <w:pPr>
        <w:pStyle w:val="B3"/>
        <w:rPr>
          <w:lang w:val="en-GB"/>
        </w:rPr>
      </w:pPr>
      <w:r w:rsidRPr="002D141C">
        <w:rPr>
          <w:lang w:val="en-GB" w:eastAsia="ko-KR"/>
        </w:rPr>
        <w:t>3</w:t>
      </w:r>
      <w:r w:rsidRPr="002D141C">
        <w:rPr>
          <w:lang w:val="en-GB"/>
        </w:rPr>
        <w:t>&gt;</w:t>
      </w:r>
      <w:r w:rsidRPr="002D141C">
        <w:rPr>
          <w:lang w:val="en-GB" w:eastAsia="ko-KR"/>
        </w:rPr>
        <w:tab/>
      </w:r>
      <w:r w:rsidRPr="002D141C">
        <w:rPr>
          <w:lang w:val="en-GB"/>
        </w:rPr>
        <w:t xml:space="preserve">if </w:t>
      </w:r>
      <w:r w:rsidRPr="002D141C">
        <w:rPr>
          <w:i/>
          <w:lang w:val="en-GB"/>
        </w:rPr>
        <w:t>drb-ContinueROHC</w:t>
      </w:r>
      <w:r w:rsidRPr="002D141C">
        <w:rPr>
          <w:lang w:val="en-GB"/>
        </w:rPr>
        <w:t xml:space="preserve"> is included</w:t>
      </w:r>
      <w:r w:rsidRPr="002D141C">
        <w:rPr>
          <w:lang w:val="en-GB" w:eastAsia="ko-KR"/>
        </w:rPr>
        <w:t xml:space="preserve"> in </w:t>
      </w:r>
      <w:r w:rsidRPr="002D141C">
        <w:rPr>
          <w:i/>
          <w:lang w:val="en-GB"/>
        </w:rPr>
        <w:t>pdcp-Config</w:t>
      </w:r>
      <w:r w:rsidRPr="002D141C">
        <w:rPr>
          <w:lang w:val="en-GB"/>
        </w:rPr>
        <w:t>:</w:t>
      </w:r>
    </w:p>
    <w:p w14:paraId="7E6F7ED2" w14:textId="720B95DC" w:rsidR="002C5D28" w:rsidRPr="002D141C" w:rsidRDefault="00F566DF" w:rsidP="00F566DF">
      <w:pPr>
        <w:pStyle w:val="B5"/>
        <w:rPr>
          <w:lang w:val="en-GB"/>
        </w:rPr>
      </w:pPr>
      <w:r w:rsidRPr="002D141C">
        <w:rPr>
          <w:lang w:val="en-GB" w:eastAsia="ko-KR"/>
        </w:rPr>
        <w:t>4</w:t>
      </w:r>
      <w:r w:rsidRPr="002D141C">
        <w:rPr>
          <w:lang w:val="en-GB"/>
        </w:rPr>
        <w:t>&gt;</w:t>
      </w:r>
      <w:r w:rsidRPr="002D141C">
        <w:rPr>
          <w:lang w:val="en-GB" w:eastAsia="ko-KR"/>
        </w:rPr>
        <w:tab/>
      </w:r>
      <w:r w:rsidRPr="002D141C">
        <w:rPr>
          <w:lang w:val="en-GB"/>
        </w:rPr>
        <w:t xml:space="preserve">indicate to lower layer that </w:t>
      </w:r>
      <w:r w:rsidRPr="002D141C">
        <w:rPr>
          <w:i/>
          <w:lang w:val="en-GB"/>
        </w:rPr>
        <w:t>drb-ContinueROHC</w:t>
      </w:r>
      <w:r w:rsidRPr="002D141C">
        <w:rPr>
          <w:lang w:val="en-GB"/>
        </w:rPr>
        <w:t xml:space="preserve"> is configured;</w:t>
      </w:r>
    </w:p>
    <w:p w14:paraId="166138A6" w14:textId="77777777" w:rsidR="002C5D28" w:rsidRPr="002D141C" w:rsidRDefault="002C5D28" w:rsidP="002C5D28">
      <w:pPr>
        <w:pStyle w:val="B3"/>
        <w:rPr>
          <w:lang w:val="en-GB"/>
        </w:rPr>
      </w:pPr>
      <w:r w:rsidRPr="002D141C">
        <w:rPr>
          <w:lang w:val="en-GB"/>
        </w:rPr>
        <w:t>3&gt;</w:t>
      </w:r>
      <w:r w:rsidRPr="002D141C">
        <w:rPr>
          <w:lang w:val="en-GB"/>
        </w:rPr>
        <w:tab/>
        <w:t xml:space="preserve">re-establish the PDCP entity of this DRB as specified in </w:t>
      </w:r>
      <w:r w:rsidR="001634A6" w:rsidRPr="002D141C">
        <w:rPr>
          <w:lang w:val="en-GB"/>
        </w:rPr>
        <w:t xml:space="preserve">TS </w:t>
      </w:r>
      <w:r w:rsidRPr="002D141C">
        <w:rPr>
          <w:lang w:val="en-GB"/>
        </w:rPr>
        <w:t xml:space="preserve">38.323 [5], </w:t>
      </w:r>
      <w:r w:rsidR="00F37A41" w:rsidRPr="002D141C">
        <w:rPr>
          <w:lang w:val="en-GB"/>
        </w:rPr>
        <w:t>clause</w:t>
      </w:r>
      <w:r w:rsidRPr="002D141C">
        <w:rPr>
          <w:lang w:val="en-GB"/>
        </w:rPr>
        <w:t xml:space="preserve"> 5.1.2;</w:t>
      </w:r>
    </w:p>
    <w:p w14:paraId="2AC7039C" w14:textId="77777777" w:rsidR="002C5D28" w:rsidRPr="002D141C" w:rsidRDefault="002C5D28" w:rsidP="002C5D28">
      <w:pPr>
        <w:pStyle w:val="B2"/>
        <w:rPr>
          <w:lang w:val="en-GB"/>
        </w:rPr>
      </w:pPr>
      <w:r w:rsidRPr="002D141C">
        <w:rPr>
          <w:lang w:val="en-GB"/>
        </w:rPr>
        <w:t>2&gt;</w:t>
      </w:r>
      <w:r w:rsidRPr="002D141C">
        <w:rPr>
          <w:lang w:val="en-GB"/>
        </w:rPr>
        <w:tab/>
        <w:t xml:space="preserve">else, if the </w:t>
      </w:r>
      <w:r w:rsidRPr="002D141C">
        <w:rPr>
          <w:i/>
          <w:lang w:val="en-GB"/>
        </w:rPr>
        <w:t xml:space="preserve">recoverPDCP </w:t>
      </w:r>
      <w:r w:rsidRPr="002D141C">
        <w:rPr>
          <w:lang w:val="en-GB"/>
        </w:rPr>
        <w:t>is set:</w:t>
      </w:r>
    </w:p>
    <w:p w14:paraId="2FE24034" w14:textId="77777777" w:rsidR="002C5D28" w:rsidRPr="002D141C" w:rsidRDefault="002C5D28" w:rsidP="002C5D28">
      <w:pPr>
        <w:pStyle w:val="B3"/>
        <w:rPr>
          <w:lang w:val="en-GB"/>
        </w:rPr>
      </w:pPr>
      <w:r w:rsidRPr="002D141C">
        <w:rPr>
          <w:lang w:val="en-GB"/>
        </w:rPr>
        <w:t>3&gt;</w:t>
      </w:r>
      <w:r w:rsidRPr="002D141C">
        <w:rPr>
          <w:lang w:val="en-GB"/>
        </w:rPr>
        <w:tab/>
        <w:t xml:space="preserve">trigger the PDCP entity of this DRB to perform data recovery as specified in </w:t>
      </w:r>
      <w:r w:rsidR="001634A6" w:rsidRPr="002D141C">
        <w:rPr>
          <w:lang w:val="en-GB"/>
        </w:rPr>
        <w:t>TS 38.323 [5]</w:t>
      </w:r>
      <w:r w:rsidRPr="002D141C">
        <w:rPr>
          <w:lang w:val="en-GB"/>
        </w:rPr>
        <w:t>;</w:t>
      </w:r>
    </w:p>
    <w:p w14:paraId="15C5DE24"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pdcp-Config</w:t>
      </w:r>
      <w:r w:rsidRPr="002D141C">
        <w:rPr>
          <w:lang w:val="en-GB"/>
        </w:rPr>
        <w:t xml:space="preserve"> is included:</w:t>
      </w:r>
    </w:p>
    <w:p w14:paraId="62E7B6FC" w14:textId="77777777" w:rsidR="002C5D28" w:rsidRPr="002D141C" w:rsidRDefault="002C5D28" w:rsidP="002C5D28">
      <w:pPr>
        <w:pStyle w:val="B3"/>
        <w:rPr>
          <w:lang w:val="en-GB"/>
        </w:rPr>
      </w:pPr>
      <w:r w:rsidRPr="002D141C">
        <w:rPr>
          <w:lang w:val="en-GB"/>
        </w:rPr>
        <w:t>3&gt;</w:t>
      </w:r>
      <w:r w:rsidRPr="002D141C">
        <w:rPr>
          <w:lang w:val="en-GB"/>
        </w:rPr>
        <w:tab/>
        <w:t xml:space="preserve">reconfigure the PDCP entity in accordance with the received </w:t>
      </w:r>
      <w:r w:rsidRPr="002D141C">
        <w:rPr>
          <w:i/>
          <w:lang w:val="en-GB"/>
        </w:rPr>
        <w:t>pdcp-Config</w:t>
      </w:r>
      <w:r w:rsidRPr="002D141C">
        <w:rPr>
          <w:lang w:val="en-GB"/>
        </w:rPr>
        <w:t>.</w:t>
      </w:r>
    </w:p>
    <w:p w14:paraId="6E63CC51" w14:textId="3D0BB0A5" w:rsidR="00FA04DC" w:rsidRPr="002D141C" w:rsidRDefault="00FA04DC" w:rsidP="00706D38">
      <w:pPr>
        <w:pStyle w:val="B2"/>
        <w:rPr>
          <w:lang w:val="en-GB"/>
        </w:rPr>
      </w:pPr>
      <w:r w:rsidRPr="002D141C">
        <w:rPr>
          <w:lang w:val="en-GB"/>
        </w:rPr>
        <w:t>2&gt;</w:t>
      </w:r>
      <w:r w:rsidRPr="002D141C">
        <w:rPr>
          <w:lang w:val="en-GB"/>
        </w:rPr>
        <w:tab/>
        <w:t xml:space="preserve">if </w:t>
      </w:r>
      <w:r w:rsidR="0020244B" w:rsidRPr="002D141C">
        <w:rPr>
          <w:lang w:val="en-GB"/>
        </w:rPr>
        <w:t xml:space="preserve">the </w:t>
      </w:r>
      <w:r w:rsidRPr="002D141C">
        <w:rPr>
          <w:i/>
          <w:lang w:val="en-GB"/>
        </w:rPr>
        <w:t>sdap-Config</w:t>
      </w:r>
      <w:r w:rsidRPr="002D141C">
        <w:rPr>
          <w:lang w:val="en-GB"/>
        </w:rPr>
        <w:t xml:space="preserve"> is included</w:t>
      </w:r>
      <w:r w:rsidR="0020244B" w:rsidRPr="002D141C">
        <w:rPr>
          <w:lang w:val="en-GB"/>
        </w:rPr>
        <w:t>:</w:t>
      </w:r>
    </w:p>
    <w:p w14:paraId="05A2396A" w14:textId="77777777" w:rsidR="00FA04DC" w:rsidRPr="002D141C" w:rsidRDefault="00FA04DC" w:rsidP="00FA04DC">
      <w:pPr>
        <w:pStyle w:val="B3"/>
        <w:rPr>
          <w:lang w:val="en-GB"/>
        </w:rPr>
      </w:pPr>
      <w:r w:rsidRPr="002D141C">
        <w:rPr>
          <w:lang w:val="en-GB"/>
        </w:rPr>
        <w:t>3&gt;</w:t>
      </w:r>
      <w:r w:rsidRPr="002D141C">
        <w:rPr>
          <w:lang w:val="en-GB"/>
        </w:rPr>
        <w:tab/>
        <w:t xml:space="preserve">reconfigure the SDAP entity in accordance with the received </w:t>
      </w:r>
      <w:r w:rsidRPr="002D141C">
        <w:rPr>
          <w:i/>
          <w:lang w:val="en-GB"/>
        </w:rPr>
        <w:t>sdap-Config</w:t>
      </w:r>
      <w:r w:rsidRPr="002D141C">
        <w:rPr>
          <w:lang w:val="en-GB"/>
        </w:rPr>
        <w:t xml:space="preserve"> as specified in TS37.324 [24];</w:t>
      </w:r>
    </w:p>
    <w:p w14:paraId="3B813FE5" w14:textId="77777777" w:rsidR="00FA04DC" w:rsidRPr="002D141C" w:rsidRDefault="00FA04DC" w:rsidP="00FA04DC">
      <w:pPr>
        <w:pStyle w:val="B3"/>
        <w:rPr>
          <w:lang w:val="en-GB"/>
        </w:rPr>
      </w:pPr>
      <w:r w:rsidRPr="002D141C">
        <w:rPr>
          <w:lang w:val="en-GB"/>
        </w:rPr>
        <w:t>3&gt;</w:t>
      </w:r>
      <w:r w:rsidRPr="002D141C">
        <w:rPr>
          <w:lang w:val="en-GB"/>
        </w:rPr>
        <w:tab/>
        <w:t xml:space="preserve">for each QFI value added in </w:t>
      </w:r>
      <w:r w:rsidRPr="002D141C">
        <w:rPr>
          <w:i/>
          <w:lang w:val="en-GB"/>
        </w:rPr>
        <w:t>mappedQoS-FlowsToAdd</w:t>
      </w:r>
      <w:r w:rsidRPr="002D141C">
        <w:rPr>
          <w:lang w:val="en-GB"/>
        </w:rPr>
        <w:t>, if the QFI value is previously configured, the QFI value is released from the old DRB;</w:t>
      </w:r>
    </w:p>
    <w:p w14:paraId="687D0A5B" w14:textId="77777777" w:rsidR="002C5D28" w:rsidRPr="002D141C" w:rsidRDefault="002C5D28" w:rsidP="002C5D28">
      <w:pPr>
        <w:pStyle w:val="NO"/>
        <w:rPr>
          <w:lang w:val="en-GB"/>
        </w:rPr>
      </w:pPr>
      <w:r w:rsidRPr="002D141C">
        <w:rPr>
          <w:lang w:val="en-GB"/>
        </w:rPr>
        <w:t>NOTE 1:</w:t>
      </w:r>
      <w:r w:rsidRPr="002D141C">
        <w:rPr>
          <w:lang w:val="en-GB"/>
        </w:rPr>
        <w:tab/>
      </w:r>
      <w:r w:rsidR="00865E4F" w:rsidRPr="002D141C">
        <w:rPr>
          <w:lang w:val="en-GB"/>
        </w:rPr>
        <w:t>Void.</w:t>
      </w:r>
    </w:p>
    <w:p w14:paraId="200340EB" w14:textId="1BC78313" w:rsidR="002C5D28" w:rsidRPr="002D141C" w:rsidRDefault="002C5D28" w:rsidP="002C5D28">
      <w:pPr>
        <w:pStyle w:val="NO"/>
        <w:rPr>
          <w:lang w:val="en-GB"/>
        </w:rPr>
      </w:pPr>
      <w:r w:rsidRPr="002D141C">
        <w:rPr>
          <w:lang w:val="en-GB"/>
        </w:rPr>
        <w:t>NOTE 2:</w:t>
      </w:r>
      <w:r w:rsidRPr="002D141C">
        <w:rPr>
          <w:lang w:val="en-GB"/>
        </w:rPr>
        <w:tab/>
        <w:t xml:space="preserve">When determining whether a </w:t>
      </w:r>
      <w:r w:rsidRPr="002D141C">
        <w:rPr>
          <w:i/>
          <w:lang w:val="en-GB"/>
        </w:rPr>
        <w:t>drb-Identity</w:t>
      </w:r>
      <w:r w:rsidRPr="002D141C">
        <w:rPr>
          <w:lang w:val="en-GB"/>
        </w:rPr>
        <w:t xml:space="preserve"> value is part of the current UE configuration, the UE does not distinguish which </w:t>
      </w:r>
      <w:r w:rsidRPr="002D141C">
        <w:rPr>
          <w:i/>
          <w:lang w:val="en-GB"/>
        </w:rPr>
        <w:t>RadioBearerConfig</w:t>
      </w:r>
      <w:r w:rsidRPr="002D141C">
        <w:rPr>
          <w:lang w:val="en-GB"/>
        </w:rPr>
        <w:t xml:space="preserve"> and </w:t>
      </w:r>
      <w:r w:rsidRPr="002D141C">
        <w:rPr>
          <w:i/>
          <w:lang w:val="en-GB"/>
        </w:rPr>
        <w:t>DRB-ToAddModList</w:t>
      </w:r>
      <w:r w:rsidRPr="002D141C">
        <w:rPr>
          <w:lang w:val="en-GB"/>
        </w:rPr>
        <w:t xml:space="preserve"> that DRB was </w:t>
      </w:r>
      <w:r w:rsidR="00760D40" w:rsidRPr="002D141C">
        <w:rPr>
          <w:lang w:val="en-GB"/>
        </w:rPr>
        <w:t xml:space="preserve">originally configured in. </w:t>
      </w:r>
      <w:r w:rsidRPr="002D141C">
        <w:rPr>
          <w:lang w:val="en-GB"/>
        </w:rPr>
        <w:t>To re-associate a DRB with a different key (K</w:t>
      </w:r>
      <w:r w:rsidRPr="002D141C">
        <w:rPr>
          <w:vertAlign w:val="subscript"/>
          <w:lang w:val="en-GB"/>
        </w:rPr>
        <w:t>eNB</w:t>
      </w:r>
      <w:r w:rsidRPr="002D141C">
        <w:rPr>
          <w:lang w:val="en-GB"/>
        </w:rPr>
        <w:t xml:space="preserve"> to S-K</w:t>
      </w:r>
      <w:r w:rsidR="00392320" w:rsidRPr="002D141C">
        <w:rPr>
          <w:vertAlign w:val="subscript"/>
          <w:lang w:val="en-GB"/>
        </w:rPr>
        <w:t>g</w:t>
      </w:r>
      <w:r w:rsidRPr="002D141C">
        <w:rPr>
          <w:vertAlign w:val="subscript"/>
          <w:lang w:val="en-GB"/>
        </w:rPr>
        <w:t>NB</w:t>
      </w:r>
      <w:r w:rsidR="00527FF9" w:rsidRPr="002D141C">
        <w:rPr>
          <w:lang w:val="en-GB"/>
        </w:rPr>
        <w:t>,</w:t>
      </w:r>
      <w:r w:rsidR="00527FF9" w:rsidRPr="002D141C">
        <w:rPr>
          <w:vertAlign w:val="subscript"/>
          <w:lang w:val="en-GB"/>
        </w:rPr>
        <w:t xml:space="preserve"> </w:t>
      </w:r>
      <w:r w:rsidR="00527FF9" w:rsidRPr="002D141C">
        <w:rPr>
          <w:lang w:val="en-GB"/>
        </w:rPr>
        <w:t>K</w:t>
      </w:r>
      <w:r w:rsidR="00527FF9" w:rsidRPr="002D141C">
        <w:rPr>
          <w:vertAlign w:val="subscript"/>
          <w:lang w:val="en-GB"/>
        </w:rPr>
        <w:t>gNB</w:t>
      </w:r>
      <w:r w:rsidR="00527FF9" w:rsidRPr="002D141C">
        <w:rPr>
          <w:lang w:val="en-GB"/>
        </w:rPr>
        <w:t xml:space="preserve"> to S-K</w:t>
      </w:r>
      <w:r w:rsidR="00527FF9" w:rsidRPr="002D141C">
        <w:rPr>
          <w:vertAlign w:val="subscript"/>
          <w:lang w:val="en-GB"/>
        </w:rPr>
        <w:t>eNB</w:t>
      </w:r>
      <w:r w:rsidR="00527FF9" w:rsidRPr="002D141C">
        <w:rPr>
          <w:lang w:val="en-GB"/>
        </w:rPr>
        <w:t>, K</w:t>
      </w:r>
      <w:r w:rsidR="00527FF9" w:rsidRPr="002D141C">
        <w:rPr>
          <w:vertAlign w:val="subscript"/>
          <w:lang w:val="en-GB"/>
        </w:rPr>
        <w:t>gNB</w:t>
      </w:r>
      <w:r w:rsidR="00527FF9" w:rsidRPr="002D141C">
        <w:rPr>
          <w:lang w:val="en-GB"/>
        </w:rPr>
        <w:t xml:space="preserve"> to S-K</w:t>
      </w:r>
      <w:r w:rsidR="00527FF9" w:rsidRPr="002D141C">
        <w:rPr>
          <w:vertAlign w:val="subscript"/>
          <w:lang w:val="en-GB"/>
        </w:rPr>
        <w:t>gNB</w:t>
      </w:r>
      <w:r w:rsidR="00527FF9" w:rsidRPr="002D141C">
        <w:rPr>
          <w:lang w:val="en-GB"/>
        </w:rPr>
        <w:t>,</w:t>
      </w:r>
      <w:r w:rsidRPr="002D141C">
        <w:rPr>
          <w:lang w:val="en-GB"/>
        </w:rPr>
        <w:t xml:space="preserve"> or vice versa), the network provides the </w:t>
      </w:r>
      <w:r w:rsidRPr="002D141C">
        <w:rPr>
          <w:i/>
          <w:lang w:val="en-GB"/>
        </w:rPr>
        <w:t>drb-Identity</w:t>
      </w:r>
      <w:r w:rsidRPr="002D141C">
        <w:rPr>
          <w:lang w:val="en-GB"/>
        </w:rPr>
        <w:t xml:space="preserve"> value in the (target) </w:t>
      </w:r>
      <w:r w:rsidRPr="002D141C">
        <w:rPr>
          <w:i/>
          <w:lang w:val="en-GB"/>
        </w:rPr>
        <w:t>drb-ToAddModList</w:t>
      </w:r>
      <w:r w:rsidRPr="002D141C">
        <w:rPr>
          <w:lang w:val="en-GB"/>
        </w:rPr>
        <w:t xml:space="preserve"> and sets the </w:t>
      </w:r>
      <w:r w:rsidRPr="002D141C">
        <w:rPr>
          <w:i/>
          <w:lang w:val="en-GB"/>
        </w:rPr>
        <w:t>reestablish</w:t>
      </w:r>
      <w:r w:rsidRPr="002D141C">
        <w:rPr>
          <w:i/>
          <w:lang w:val="en-GB" w:eastAsia="zh-CN"/>
        </w:rPr>
        <w:t>PDCP</w:t>
      </w:r>
      <w:r w:rsidRPr="002D141C">
        <w:rPr>
          <w:lang w:val="en-GB"/>
        </w:rPr>
        <w:t xml:space="preserve"> flag. The network does not list the </w:t>
      </w:r>
      <w:r w:rsidRPr="002D141C">
        <w:rPr>
          <w:i/>
          <w:lang w:val="en-GB"/>
        </w:rPr>
        <w:t>drb-Identity</w:t>
      </w:r>
      <w:r w:rsidRPr="002D141C">
        <w:rPr>
          <w:lang w:val="en-GB"/>
        </w:rPr>
        <w:t xml:space="preserve"> in the (source) </w:t>
      </w:r>
      <w:r w:rsidRPr="002D141C">
        <w:rPr>
          <w:i/>
          <w:lang w:val="en-GB"/>
        </w:rPr>
        <w:t>drb-ToReleaseList</w:t>
      </w:r>
      <w:r w:rsidR="00760D40" w:rsidRPr="002D141C">
        <w:rPr>
          <w:lang w:val="en-GB"/>
        </w:rPr>
        <w:t>.</w:t>
      </w:r>
    </w:p>
    <w:p w14:paraId="37DE3483" w14:textId="77777777" w:rsidR="002C5D28" w:rsidRPr="002D141C" w:rsidRDefault="002C5D28" w:rsidP="002C5D28">
      <w:pPr>
        <w:pStyle w:val="NO"/>
        <w:rPr>
          <w:lang w:val="en-GB"/>
        </w:rPr>
      </w:pPr>
      <w:r w:rsidRPr="002D141C">
        <w:rPr>
          <w:lang w:val="en-GB"/>
        </w:rPr>
        <w:t>NOTE 3:</w:t>
      </w:r>
      <w:r w:rsidRPr="002D141C">
        <w:rPr>
          <w:lang w:val="en-GB"/>
        </w:rPr>
        <w:tab/>
        <w:t xml:space="preserve">When setting the </w:t>
      </w:r>
      <w:r w:rsidRPr="002D141C">
        <w:rPr>
          <w:i/>
          <w:lang w:val="en-GB"/>
        </w:rPr>
        <w:t>reestablishPDCP</w:t>
      </w:r>
      <w:r w:rsidRPr="002D141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2D141C" w:rsidRDefault="00D754ED" w:rsidP="002C5D28">
      <w:pPr>
        <w:pStyle w:val="NO"/>
        <w:rPr>
          <w:lang w:val="en-GB"/>
        </w:rPr>
      </w:pPr>
      <w:r w:rsidRPr="002D141C">
        <w:rPr>
          <w:lang w:val="en-GB"/>
        </w:rPr>
        <w:lastRenderedPageBreak/>
        <w:t>NOTE 4:</w:t>
      </w:r>
      <w:r w:rsidR="002C5D28" w:rsidRPr="002D141C">
        <w:rPr>
          <w:lang w:val="en-GB"/>
        </w:rPr>
        <w:tab/>
        <w:t>In this specification, UE configuration refers to the parameters configured by NR RRC unless otherwise stated.</w:t>
      </w:r>
    </w:p>
    <w:p w14:paraId="7F48C225" w14:textId="70675F6A" w:rsidR="002C5D28" w:rsidRPr="002D141C" w:rsidRDefault="002C5D28" w:rsidP="002C5D28">
      <w:pPr>
        <w:pStyle w:val="NO"/>
        <w:rPr>
          <w:lang w:val="en-GB"/>
        </w:rPr>
      </w:pPr>
      <w:r w:rsidRPr="002D141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2D141C" w:rsidRDefault="002C5D28" w:rsidP="002C5D28">
      <w:pPr>
        <w:pStyle w:val="Heading4"/>
        <w:rPr>
          <w:lang w:val="en-GB"/>
        </w:rPr>
      </w:pPr>
      <w:bookmarkStart w:id="927" w:name="_Toc20425718"/>
      <w:bookmarkStart w:id="928" w:name="_Toc29321114"/>
      <w:bookmarkStart w:id="929" w:name="_Toc36219297"/>
      <w:bookmarkStart w:id="930" w:name="_Toc36219973"/>
      <w:bookmarkStart w:id="931" w:name="_Toc36513393"/>
      <w:bookmarkStart w:id="932" w:name="_Toc46449451"/>
      <w:bookmarkStart w:id="933" w:name="_Toc46489238"/>
      <w:bookmarkStart w:id="934" w:name="_Toc52495072"/>
      <w:bookmarkStart w:id="935" w:name="_Toc60781241"/>
      <w:bookmarkStart w:id="936" w:name="_Toc139021576"/>
      <w:r w:rsidRPr="002D141C">
        <w:rPr>
          <w:lang w:val="en-GB"/>
        </w:rPr>
        <w:t>5.3.5.7</w:t>
      </w:r>
      <w:r w:rsidRPr="002D141C">
        <w:rPr>
          <w:lang w:val="en-GB"/>
        </w:rPr>
        <w:tab/>
      </w:r>
      <w:r w:rsidR="00812ED0" w:rsidRPr="002D141C">
        <w:rPr>
          <w:lang w:val="en-GB"/>
        </w:rPr>
        <w:t xml:space="preserve">AS </w:t>
      </w:r>
      <w:r w:rsidRPr="002D141C">
        <w:rPr>
          <w:lang w:val="en-GB"/>
        </w:rPr>
        <w:t>Security key update</w:t>
      </w:r>
      <w:bookmarkEnd w:id="927"/>
      <w:bookmarkEnd w:id="928"/>
      <w:bookmarkEnd w:id="929"/>
      <w:bookmarkEnd w:id="930"/>
      <w:bookmarkEnd w:id="931"/>
      <w:bookmarkEnd w:id="932"/>
      <w:bookmarkEnd w:id="933"/>
      <w:bookmarkEnd w:id="934"/>
      <w:bookmarkEnd w:id="935"/>
      <w:bookmarkEnd w:id="936"/>
    </w:p>
    <w:p w14:paraId="169F1F89" w14:textId="77777777" w:rsidR="002C5D28" w:rsidRPr="002D141C" w:rsidRDefault="002C5D28" w:rsidP="002C5D28">
      <w:r w:rsidRPr="002D141C">
        <w:t>The UE shall:</w:t>
      </w:r>
    </w:p>
    <w:p w14:paraId="718992B3" w14:textId="2EBCF70F" w:rsidR="002C5D28" w:rsidRPr="002D141C" w:rsidRDefault="002C5D28" w:rsidP="00DA17A0">
      <w:pPr>
        <w:pStyle w:val="B1"/>
        <w:rPr>
          <w:lang w:val="en-GB"/>
        </w:rPr>
      </w:pPr>
      <w:r w:rsidRPr="002D141C">
        <w:rPr>
          <w:lang w:val="en-GB"/>
        </w:rPr>
        <w:t>1&gt;</w:t>
      </w:r>
      <w:r w:rsidRPr="002D141C">
        <w:rPr>
          <w:lang w:val="en-GB"/>
        </w:rPr>
        <w:tab/>
        <w:t xml:space="preserve">if </w:t>
      </w:r>
      <w:r w:rsidR="008E7BF6" w:rsidRPr="002D141C">
        <w:rPr>
          <w:lang w:val="en-GB"/>
        </w:rPr>
        <w:t>UE is connected to E-UTRA/EPC</w:t>
      </w:r>
      <w:r w:rsidR="00DB7BB2" w:rsidRPr="002D141C">
        <w:rPr>
          <w:lang w:val="en-GB"/>
        </w:rPr>
        <w:t xml:space="preserve"> or E-UTRA/5GC</w:t>
      </w:r>
      <w:r w:rsidRPr="002D141C">
        <w:rPr>
          <w:lang w:val="en-GB"/>
        </w:rPr>
        <w:t>:</w:t>
      </w:r>
    </w:p>
    <w:p w14:paraId="45CDC541" w14:textId="77777777" w:rsidR="002C5D28" w:rsidRPr="002D141C" w:rsidRDefault="002C5D28" w:rsidP="002C5D28">
      <w:pPr>
        <w:pStyle w:val="B2"/>
        <w:rPr>
          <w:rFonts w:eastAsia="MS Mincho"/>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upon reception of </w:t>
      </w:r>
      <w:r w:rsidRPr="002D141C">
        <w:rPr>
          <w:i/>
          <w:lang w:val="en-GB"/>
        </w:rPr>
        <w:t>sk-Counter</w:t>
      </w:r>
      <w:r w:rsidRPr="002D141C">
        <w:rPr>
          <w:lang w:val="en-GB"/>
        </w:rPr>
        <w:t xml:space="preserve"> as specified in TS 36.331 [10]:</w:t>
      </w:r>
    </w:p>
    <w:p w14:paraId="02151B92" w14:textId="56C50A5A" w:rsidR="002C5D28" w:rsidRPr="002D141C" w:rsidRDefault="002C5D28" w:rsidP="002C5D28">
      <w:pPr>
        <w:pStyle w:val="B3"/>
        <w:rPr>
          <w:lang w:val="en-GB"/>
        </w:rPr>
      </w:pPr>
      <w:r w:rsidRPr="002D141C">
        <w:rPr>
          <w:lang w:val="en-GB"/>
        </w:rPr>
        <w:t>3&gt;</w:t>
      </w:r>
      <w:r w:rsidRPr="002D141C">
        <w:rPr>
          <w:lang w:val="en-GB"/>
        </w:rPr>
        <w:tab/>
        <w:t>update the S-K</w:t>
      </w:r>
      <w:r w:rsidRPr="002D141C">
        <w:rPr>
          <w:vertAlign w:val="subscript"/>
          <w:lang w:val="en-GB"/>
        </w:rPr>
        <w:t>gNB</w:t>
      </w:r>
      <w:r w:rsidRPr="002D141C">
        <w:rPr>
          <w:lang w:val="en-GB"/>
        </w:rPr>
        <w:t xml:space="preserve"> key based on the K</w:t>
      </w:r>
      <w:r w:rsidRPr="002D141C">
        <w:rPr>
          <w:vertAlign w:val="subscript"/>
          <w:lang w:val="en-GB"/>
        </w:rPr>
        <w:t>eNB</w:t>
      </w:r>
      <w:r w:rsidRPr="002D141C">
        <w:rPr>
          <w:lang w:val="en-GB"/>
        </w:rPr>
        <w:t xml:space="preserve"> key and using the received </w:t>
      </w:r>
      <w:r w:rsidRPr="002D141C">
        <w:rPr>
          <w:i/>
          <w:lang w:val="en-GB"/>
        </w:rPr>
        <w:t>sk-Counter</w:t>
      </w:r>
      <w:r w:rsidRPr="002D141C">
        <w:rPr>
          <w:lang w:val="en-GB"/>
        </w:rPr>
        <w:t xml:space="preserve"> value, as specified in TS 33.401 [</w:t>
      </w:r>
      <w:r w:rsidR="00767455" w:rsidRPr="002D141C">
        <w:rPr>
          <w:lang w:val="en-GB"/>
        </w:rPr>
        <w:t>30</w:t>
      </w:r>
      <w:r w:rsidRPr="002D141C">
        <w:rPr>
          <w:lang w:val="en-GB"/>
        </w:rPr>
        <w:t>]</w:t>
      </w:r>
      <w:r w:rsidR="00DB7BB2" w:rsidRPr="002D141C">
        <w:rPr>
          <w:lang w:val="en-GB"/>
        </w:rPr>
        <w:t xml:space="preserve"> for EN-DC, or TS 33.501 [11] for NGEN-DC</w:t>
      </w:r>
      <w:r w:rsidRPr="002D141C">
        <w:rPr>
          <w:lang w:val="en-GB"/>
        </w:rPr>
        <w:t>;</w:t>
      </w:r>
    </w:p>
    <w:p w14:paraId="7ECF520E" w14:textId="43F4183E" w:rsidR="002C5D28" w:rsidRPr="002D141C" w:rsidRDefault="002C5D28" w:rsidP="002C5D28">
      <w:pPr>
        <w:pStyle w:val="B3"/>
        <w:rPr>
          <w:lang w:val="en-GB"/>
        </w:rPr>
      </w:pPr>
      <w:r w:rsidRPr="002D141C">
        <w:rPr>
          <w:lang w:val="en-GB"/>
        </w:rPr>
        <w:t>3&gt;</w:t>
      </w:r>
      <w:r w:rsidRPr="002D141C">
        <w:rPr>
          <w:lang w:val="en-GB"/>
        </w:rPr>
        <w:tab/>
        <w:t xml:space="preserve">derive </w:t>
      </w:r>
      <w:r w:rsidR="006441A0" w:rsidRPr="002D141C">
        <w:rPr>
          <w:lang w:val="en-GB"/>
        </w:rPr>
        <w:t xml:space="preserve">the </w:t>
      </w:r>
      <w:r w:rsidRPr="002D141C">
        <w:rPr>
          <w:lang w:val="en-GB"/>
        </w:rPr>
        <w:t>K</w:t>
      </w:r>
      <w:r w:rsidRPr="002D141C">
        <w:rPr>
          <w:vertAlign w:val="subscript"/>
          <w:lang w:val="en-GB"/>
        </w:rPr>
        <w:t>RRCenc</w:t>
      </w:r>
      <w:r w:rsidRPr="002D141C">
        <w:rPr>
          <w:lang w:val="en-GB"/>
        </w:rPr>
        <w:t xml:space="preserve"> and K</w:t>
      </w:r>
      <w:r w:rsidRPr="002D141C">
        <w:rPr>
          <w:vertAlign w:val="subscript"/>
          <w:lang w:val="en-GB"/>
        </w:rPr>
        <w:t>U</w:t>
      </w:r>
      <w:r w:rsidR="000D2BB9" w:rsidRPr="002D141C">
        <w:rPr>
          <w:vertAlign w:val="subscript"/>
          <w:lang w:val="en-GB"/>
        </w:rPr>
        <w:t>P</w:t>
      </w:r>
      <w:r w:rsidRPr="002D141C">
        <w:rPr>
          <w:vertAlign w:val="subscript"/>
          <w:lang w:val="en-GB"/>
        </w:rPr>
        <w:t>enc</w:t>
      </w:r>
      <w:r w:rsidRPr="002D141C">
        <w:rPr>
          <w:lang w:val="en-GB"/>
        </w:rPr>
        <w:t xml:space="preserve"> key</w:t>
      </w:r>
      <w:r w:rsidR="006441A0" w:rsidRPr="002D141C">
        <w:rPr>
          <w:lang w:val="en-GB"/>
        </w:rPr>
        <w:t>s</w:t>
      </w:r>
      <w:r w:rsidRPr="002D141C">
        <w:rPr>
          <w:lang w:val="en-GB"/>
        </w:rPr>
        <w:t xml:space="preserve"> as specified in TS 33.401 [</w:t>
      </w:r>
      <w:r w:rsidR="00767455" w:rsidRPr="002D141C">
        <w:rPr>
          <w:lang w:val="en-GB"/>
        </w:rPr>
        <w:t>30</w:t>
      </w:r>
      <w:r w:rsidRPr="002D141C">
        <w:rPr>
          <w:lang w:val="en-GB"/>
        </w:rPr>
        <w:t>]</w:t>
      </w:r>
      <w:r w:rsidR="00DB7BB2" w:rsidRPr="002D141C">
        <w:rPr>
          <w:lang w:val="en-GB"/>
        </w:rPr>
        <w:t xml:space="preserve"> for EN-DC, or TS 33.501 [11] for NGEN-DC</w:t>
      </w:r>
      <w:r w:rsidRPr="002D141C">
        <w:rPr>
          <w:lang w:val="en-GB"/>
        </w:rPr>
        <w:t>;</w:t>
      </w:r>
    </w:p>
    <w:p w14:paraId="728BCEC2" w14:textId="5C5B73B9" w:rsidR="002C5D28" w:rsidRPr="002D141C" w:rsidRDefault="002C5D28" w:rsidP="002C5D28">
      <w:pPr>
        <w:pStyle w:val="B3"/>
        <w:rPr>
          <w:lang w:val="en-GB"/>
        </w:rPr>
      </w:pPr>
      <w:r w:rsidRPr="002D141C">
        <w:rPr>
          <w:lang w:val="en-GB"/>
        </w:rPr>
        <w:t>3&gt;</w:t>
      </w:r>
      <w:r w:rsidRPr="002D141C">
        <w:rPr>
          <w:lang w:val="en-GB"/>
        </w:rPr>
        <w:tab/>
        <w:t>derive the K</w:t>
      </w:r>
      <w:r w:rsidRPr="002D141C">
        <w:rPr>
          <w:vertAlign w:val="subscript"/>
          <w:lang w:val="en-GB"/>
        </w:rPr>
        <w:t>RRCint</w:t>
      </w:r>
      <w:r w:rsidRPr="002D141C">
        <w:rPr>
          <w:lang w:val="en-GB"/>
        </w:rPr>
        <w:t xml:space="preserve"> </w:t>
      </w:r>
      <w:r w:rsidRPr="002D141C">
        <w:rPr>
          <w:lang w:val="en-GB" w:eastAsia="zh-CN"/>
        </w:rPr>
        <w:t>and K</w:t>
      </w:r>
      <w:r w:rsidRPr="002D141C">
        <w:rPr>
          <w:vertAlign w:val="subscript"/>
          <w:lang w:val="en-GB" w:eastAsia="zh-CN"/>
        </w:rPr>
        <w:t>U</w:t>
      </w:r>
      <w:r w:rsidR="000D2BB9" w:rsidRPr="002D141C">
        <w:rPr>
          <w:vertAlign w:val="subscript"/>
          <w:lang w:val="en-GB" w:eastAsia="zh-CN"/>
        </w:rPr>
        <w:t>P</w:t>
      </w:r>
      <w:r w:rsidRPr="002D141C">
        <w:rPr>
          <w:vertAlign w:val="subscript"/>
          <w:lang w:val="en-GB" w:eastAsia="zh-CN"/>
        </w:rPr>
        <w:t>int</w:t>
      </w:r>
      <w:r w:rsidRPr="002D141C">
        <w:rPr>
          <w:lang w:val="en-GB"/>
        </w:rPr>
        <w:t xml:space="preserve"> key</w:t>
      </w:r>
      <w:r w:rsidR="006441A0" w:rsidRPr="002D141C">
        <w:rPr>
          <w:lang w:val="en-GB"/>
        </w:rPr>
        <w:t>s</w:t>
      </w:r>
      <w:r w:rsidRPr="002D141C">
        <w:rPr>
          <w:lang w:val="en-GB"/>
        </w:rPr>
        <w:t xml:space="preserve"> as specified in TS 33.401 [</w:t>
      </w:r>
      <w:r w:rsidR="00767455" w:rsidRPr="002D141C">
        <w:rPr>
          <w:lang w:val="en-GB"/>
        </w:rPr>
        <w:t>30</w:t>
      </w:r>
      <w:r w:rsidRPr="002D141C">
        <w:rPr>
          <w:lang w:val="en-GB"/>
        </w:rPr>
        <w:t>]</w:t>
      </w:r>
      <w:r w:rsidR="00DB7BB2" w:rsidRPr="002D141C">
        <w:rPr>
          <w:lang w:val="en-GB"/>
        </w:rPr>
        <w:t xml:space="preserve"> for EN-DC or TS 33.501 [11] for NGEN-DC</w:t>
      </w:r>
      <w:r w:rsidRPr="002D141C">
        <w:rPr>
          <w:lang w:val="en-GB"/>
        </w:rPr>
        <w:t>.</w:t>
      </w:r>
    </w:p>
    <w:p w14:paraId="7887D9FD" w14:textId="4943EFF4" w:rsidR="002C5D28" w:rsidRPr="002D141C" w:rsidRDefault="002C5D28" w:rsidP="00DA17A0">
      <w:pPr>
        <w:pStyle w:val="B1"/>
        <w:rPr>
          <w:lang w:val="en-GB"/>
        </w:rPr>
      </w:pPr>
      <w:r w:rsidRPr="002D141C">
        <w:rPr>
          <w:lang w:val="en-GB"/>
        </w:rPr>
        <w:t>1&gt;</w:t>
      </w:r>
      <w:r w:rsidRPr="002D141C">
        <w:rPr>
          <w:lang w:val="en-GB"/>
        </w:rPr>
        <w:tab/>
        <w:t>else</w:t>
      </w:r>
      <w:r w:rsidR="00D335FC" w:rsidRPr="002D141C">
        <w:rPr>
          <w:lang w:val="en-GB"/>
        </w:rPr>
        <w:t xml:space="preserve"> if this procedure was initiated due to reception of the </w:t>
      </w:r>
      <w:r w:rsidR="00D335FC" w:rsidRPr="002D141C">
        <w:rPr>
          <w:i/>
          <w:lang w:val="en-GB"/>
        </w:rPr>
        <w:t>masterKeyUpdate</w:t>
      </w:r>
      <w:r w:rsidRPr="002D141C">
        <w:rPr>
          <w:lang w:val="en-GB"/>
        </w:rPr>
        <w:t>:</w:t>
      </w:r>
    </w:p>
    <w:p w14:paraId="0EC2C64F"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nas-Container</w:t>
      </w:r>
      <w:r w:rsidRPr="002D141C" w:rsidDel="00A94DC8">
        <w:rPr>
          <w:i/>
          <w:lang w:val="en-GB"/>
        </w:rPr>
        <w:t xml:space="preserve"> </w:t>
      </w:r>
      <w:r w:rsidRPr="002D141C">
        <w:rPr>
          <w:lang w:val="en-GB"/>
        </w:rPr>
        <w:t xml:space="preserve">is included in the received </w:t>
      </w:r>
      <w:r w:rsidRPr="002D141C">
        <w:rPr>
          <w:i/>
          <w:iCs/>
          <w:lang w:val="en-GB"/>
        </w:rPr>
        <w:t>masterKeyUpdate</w:t>
      </w:r>
      <w:r w:rsidRPr="002D141C">
        <w:rPr>
          <w:lang w:val="en-GB"/>
        </w:rPr>
        <w:t>:</w:t>
      </w:r>
    </w:p>
    <w:p w14:paraId="613E80DD" w14:textId="77777777" w:rsidR="002C5D28" w:rsidRPr="002D141C" w:rsidRDefault="002C5D28" w:rsidP="002C5D28">
      <w:pPr>
        <w:pStyle w:val="B3"/>
        <w:rPr>
          <w:lang w:val="en-GB"/>
        </w:rPr>
      </w:pPr>
      <w:r w:rsidRPr="002D141C">
        <w:rPr>
          <w:lang w:val="en-GB"/>
        </w:rPr>
        <w:t>3&gt;</w:t>
      </w:r>
      <w:r w:rsidRPr="002D141C">
        <w:rPr>
          <w:lang w:val="en-GB"/>
        </w:rPr>
        <w:tab/>
        <w:t xml:space="preserve">forward the </w:t>
      </w:r>
      <w:r w:rsidRPr="002D141C">
        <w:rPr>
          <w:i/>
          <w:lang w:val="en-GB"/>
        </w:rPr>
        <w:t>nas-Container</w:t>
      </w:r>
      <w:r w:rsidRPr="002D141C" w:rsidDel="00A94DC8">
        <w:rPr>
          <w:i/>
          <w:lang w:val="en-GB"/>
        </w:rPr>
        <w:t xml:space="preserve"> </w:t>
      </w:r>
      <w:r w:rsidRPr="002D141C">
        <w:rPr>
          <w:lang w:val="en-GB"/>
        </w:rPr>
        <w:t>to the upper layers;</w:t>
      </w:r>
    </w:p>
    <w:p w14:paraId="35E29905" w14:textId="6949AE4D"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keySetChangeIndicator</w:t>
      </w:r>
      <w:r w:rsidRPr="002D141C">
        <w:rPr>
          <w:lang w:val="en-GB"/>
        </w:rPr>
        <w:t xml:space="preserve"> is set to </w:t>
      </w:r>
      <w:r w:rsidR="00413A89" w:rsidRPr="002D141C">
        <w:rPr>
          <w:i/>
          <w:iCs/>
          <w:lang w:val="en-GB" w:eastAsia="en-GB"/>
        </w:rPr>
        <w:t>true</w:t>
      </w:r>
      <w:r w:rsidRPr="002D141C">
        <w:rPr>
          <w:lang w:val="en-GB"/>
        </w:rPr>
        <w:t>:</w:t>
      </w:r>
    </w:p>
    <w:p w14:paraId="51151C86" w14:textId="77777777" w:rsidR="002C5D28" w:rsidRPr="002D141C" w:rsidRDefault="002C5D28" w:rsidP="002C5D28">
      <w:pPr>
        <w:pStyle w:val="B3"/>
        <w:rPr>
          <w:lang w:val="en-GB"/>
        </w:rPr>
      </w:pPr>
      <w:r w:rsidRPr="002D141C">
        <w:rPr>
          <w:lang w:val="en-GB"/>
        </w:rPr>
        <w:t>3&gt;</w:t>
      </w:r>
      <w:r w:rsidRPr="002D141C">
        <w:rPr>
          <w:lang w:val="en-GB"/>
        </w:rPr>
        <w:tab/>
        <w:t>derive or update the K</w:t>
      </w:r>
      <w:r w:rsidRPr="002D141C">
        <w:rPr>
          <w:vertAlign w:val="subscript"/>
          <w:lang w:val="en-GB"/>
        </w:rPr>
        <w:t>gNB</w:t>
      </w:r>
      <w:r w:rsidRPr="002D141C">
        <w:rPr>
          <w:lang w:val="en-GB"/>
        </w:rPr>
        <w:t xml:space="preserve"> key based on the K</w:t>
      </w:r>
      <w:r w:rsidRPr="002D141C">
        <w:rPr>
          <w:vertAlign w:val="subscript"/>
          <w:lang w:val="en-GB"/>
        </w:rPr>
        <w:t>AMF</w:t>
      </w:r>
      <w:r w:rsidRPr="002D141C">
        <w:rPr>
          <w:lang w:val="en-GB"/>
        </w:rPr>
        <w:t xml:space="preserve"> key, as specified in TS 33.501 [11];</w:t>
      </w:r>
    </w:p>
    <w:p w14:paraId="31F41400" w14:textId="77777777" w:rsidR="002C5D28" w:rsidRPr="002D141C" w:rsidRDefault="002C5D28" w:rsidP="002C5D28">
      <w:pPr>
        <w:pStyle w:val="B2"/>
        <w:rPr>
          <w:lang w:val="en-GB"/>
        </w:rPr>
      </w:pPr>
      <w:r w:rsidRPr="002D141C">
        <w:rPr>
          <w:lang w:val="en-GB"/>
        </w:rPr>
        <w:t>2&gt;</w:t>
      </w:r>
      <w:r w:rsidRPr="002D141C">
        <w:rPr>
          <w:lang w:val="en-GB"/>
        </w:rPr>
        <w:tab/>
        <w:t>else:</w:t>
      </w:r>
    </w:p>
    <w:p w14:paraId="7BB01D3C" w14:textId="1B7EEC38" w:rsidR="002C5D28" w:rsidRPr="002D141C" w:rsidRDefault="002C5D28" w:rsidP="002C5D28">
      <w:pPr>
        <w:pStyle w:val="B3"/>
        <w:rPr>
          <w:lang w:val="en-GB"/>
        </w:rPr>
      </w:pPr>
      <w:r w:rsidRPr="002D141C">
        <w:rPr>
          <w:lang w:val="en-GB"/>
        </w:rPr>
        <w:t>3&gt;</w:t>
      </w:r>
      <w:r w:rsidRPr="002D141C">
        <w:rPr>
          <w:lang w:val="en-GB"/>
        </w:rPr>
        <w:tab/>
        <w:t>derive or update the K</w:t>
      </w:r>
      <w:r w:rsidRPr="002D141C">
        <w:rPr>
          <w:vertAlign w:val="subscript"/>
          <w:lang w:val="en-GB"/>
        </w:rPr>
        <w:t>gNB</w:t>
      </w:r>
      <w:r w:rsidRPr="002D141C">
        <w:rPr>
          <w:lang w:val="en-GB"/>
        </w:rPr>
        <w:t xml:space="preserve"> key based on the current K</w:t>
      </w:r>
      <w:r w:rsidRPr="002D141C">
        <w:rPr>
          <w:vertAlign w:val="subscript"/>
          <w:lang w:val="en-GB"/>
        </w:rPr>
        <w:t>gNB</w:t>
      </w:r>
      <w:r w:rsidRPr="002D141C">
        <w:rPr>
          <w:lang w:val="en-GB"/>
        </w:rPr>
        <w:t xml:space="preserve"> </w:t>
      </w:r>
      <w:r w:rsidR="003039CC" w:rsidRPr="002D141C">
        <w:rPr>
          <w:lang w:val="en-GB"/>
        </w:rPr>
        <w:t xml:space="preserve">key </w:t>
      </w:r>
      <w:r w:rsidRPr="002D141C">
        <w:rPr>
          <w:lang w:val="en-GB"/>
        </w:rPr>
        <w:t xml:space="preserve">or the NH, using the </w:t>
      </w:r>
      <w:r w:rsidRPr="002D141C">
        <w:rPr>
          <w:i/>
          <w:lang w:val="en-GB"/>
        </w:rPr>
        <w:t>nextHopChainingCount</w:t>
      </w:r>
      <w:r w:rsidRPr="002D141C">
        <w:rPr>
          <w:lang w:val="en-GB"/>
        </w:rPr>
        <w:t xml:space="preserve"> value indicated in the received </w:t>
      </w:r>
      <w:r w:rsidRPr="002D141C">
        <w:rPr>
          <w:i/>
          <w:lang w:val="en-GB"/>
        </w:rPr>
        <w:t>masterKeyUpdate</w:t>
      </w:r>
      <w:r w:rsidRPr="002D141C">
        <w:rPr>
          <w:lang w:val="en-GB"/>
        </w:rPr>
        <w:t>, as specified in TS 33.501 [11];</w:t>
      </w:r>
    </w:p>
    <w:p w14:paraId="2E5E93D0" w14:textId="77777777" w:rsidR="002C5D28" w:rsidRPr="002D141C" w:rsidRDefault="002C5D28" w:rsidP="002C5D28">
      <w:pPr>
        <w:pStyle w:val="B2"/>
        <w:rPr>
          <w:lang w:val="en-GB"/>
        </w:rPr>
      </w:pPr>
      <w:r w:rsidRPr="002D141C">
        <w:rPr>
          <w:lang w:val="en-GB"/>
        </w:rPr>
        <w:t>2&gt;</w:t>
      </w:r>
      <w:r w:rsidRPr="002D141C">
        <w:rPr>
          <w:lang w:val="en-GB"/>
        </w:rPr>
        <w:tab/>
        <w:t xml:space="preserve">store the </w:t>
      </w:r>
      <w:r w:rsidRPr="002D141C">
        <w:rPr>
          <w:i/>
          <w:lang w:val="en-GB"/>
        </w:rPr>
        <w:t>nextHopChainingCount</w:t>
      </w:r>
      <w:r w:rsidRPr="002D141C">
        <w:rPr>
          <w:lang w:val="en-GB"/>
        </w:rPr>
        <w:t xml:space="preserve"> value;</w:t>
      </w:r>
    </w:p>
    <w:p w14:paraId="7D5966B4" w14:textId="6AF81394" w:rsidR="002C5D28" w:rsidRPr="002D141C" w:rsidRDefault="002C5D28" w:rsidP="002C5D28">
      <w:pPr>
        <w:pStyle w:val="B2"/>
        <w:rPr>
          <w:lang w:val="en-GB"/>
        </w:rPr>
      </w:pPr>
      <w:r w:rsidRPr="002D141C">
        <w:rPr>
          <w:lang w:val="en-GB"/>
        </w:rPr>
        <w:t>2&gt;</w:t>
      </w:r>
      <w:r w:rsidRPr="002D141C">
        <w:rPr>
          <w:lang w:val="en-GB"/>
        </w:rPr>
        <w:tab/>
        <w:t xml:space="preserve">derive the keys associated with </w:t>
      </w:r>
      <w:r w:rsidR="000D5C7A" w:rsidRPr="002D141C">
        <w:rPr>
          <w:lang w:val="en-GB"/>
        </w:rPr>
        <w:t xml:space="preserve">the </w:t>
      </w:r>
      <w:r w:rsidRPr="002D141C">
        <w:rPr>
          <w:lang w:val="en-GB"/>
        </w:rPr>
        <w:t>K</w:t>
      </w:r>
      <w:r w:rsidRPr="002D141C">
        <w:rPr>
          <w:vertAlign w:val="subscript"/>
          <w:lang w:val="en-GB"/>
        </w:rPr>
        <w:t>gNB</w:t>
      </w:r>
      <w:r w:rsidRPr="002D141C">
        <w:rPr>
          <w:lang w:val="en-GB"/>
        </w:rPr>
        <w:t xml:space="preserve"> </w:t>
      </w:r>
      <w:r w:rsidR="000D5C7A" w:rsidRPr="002D141C">
        <w:rPr>
          <w:lang w:val="en-GB"/>
        </w:rPr>
        <w:t xml:space="preserve">key </w:t>
      </w:r>
      <w:r w:rsidRPr="002D141C">
        <w:rPr>
          <w:lang w:val="en-GB"/>
        </w:rPr>
        <w:t>as follows:</w:t>
      </w:r>
    </w:p>
    <w:p w14:paraId="69C606EB" w14:textId="4AB0B396" w:rsidR="002C5D28" w:rsidRPr="002D141C" w:rsidRDefault="00E16F18" w:rsidP="008D69BE">
      <w:pPr>
        <w:pStyle w:val="B3"/>
        <w:rPr>
          <w:lang w:val="en-GB"/>
        </w:rPr>
      </w:pPr>
      <w:r w:rsidRPr="002D141C">
        <w:rPr>
          <w:lang w:val="en-GB"/>
        </w:rPr>
        <w:t>3</w:t>
      </w:r>
      <w:r w:rsidR="002C5D28" w:rsidRPr="002D141C">
        <w:rPr>
          <w:lang w:val="en-GB"/>
        </w:rPr>
        <w:t>&gt;</w:t>
      </w:r>
      <w:r w:rsidR="002C5D28" w:rsidRPr="002D141C">
        <w:rPr>
          <w:lang w:val="en-GB"/>
        </w:rPr>
        <w:tab/>
        <w:t xml:space="preserve">if the </w:t>
      </w:r>
      <w:r w:rsidR="002C5D28" w:rsidRPr="002D141C">
        <w:rPr>
          <w:i/>
          <w:lang w:val="en-GB"/>
        </w:rPr>
        <w:t>securityAlgorithmConfig</w:t>
      </w:r>
      <w:r w:rsidR="002C5D28" w:rsidRPr="002D141C">
        <w:rPr>
          <w:lang w:val="en-GB"/>
        </w:rPr>
        <w:t xml:space="preserve"> is included in </w:t>
      </w:r>
      <w:r w:rsidR="002C5D28" w:rsidRPr="002D141C">
        <w:rPr>
          <w:i/>
          <w:lang w:val="en-GB"/>
        </w:rPr>
        <w:t>SecurityConfig</w:t>
      </w:r>
      <w:r w:rsidR="002C5D28" w:rsidRPr="002D141C">
        <w:rPr>
          <w:lang w:val="en-GB"/>
        </w:rPr>
        <w:t>:</w:t>
      </w:r>
    </w:p>
    <w:p w14:paraId="6D044534" w14:textId="77E665BE" w:rsidR="002C5D28" w:rsidRPr="002D141C" w:rsidRDefault="00E16F18" w:rsidP="008D69BE">
      <w:pPr>
        <w:pStyle w:val="B4"/>
        <w:rPr>
          <w:lang w:val="en-GB"/>
        </w:rPr>
      </w:pPr>
      <w:r w:rsidRPr="002D141C">
        <w:rPr>
          <w:lang w:val="en-GB"/>
        </w:rPr>
        <w:t>4</w:t>
      </w:r>
      <w:r w:rsidR="002C5D28" w:rsidRPr="002D141C">
        <w:rPr>
          <w:lang w:val="en-GB"/>
        </w:rPr>
        <w:t>&gt;</w:t>
      </w:r>
      <w:r w:rsidR="002C5D28" w:rsidRPr="002D141C">
        <w:rPr>
          <w:lang w:val="en-GB"/>
        </w:rPr>
        <w:tab/>
        <w:t xml:space="preserve">derive </w:t>
      </w:r>
      <w:r w:rsidR="000D5C7A" w:rsidRPr="002D141C">
        <w:rPr>
          <w:lang w:val="en-GB"/>
        </w:rPr>
        <w:t xml:space="preserve">the </w:t>
      </w:r>
      <w:r w:rsidR="002C5D28" w:rsidRPr="002D141C">
        <w:rPr>
          <w:lang w:val="en-GB"/>
        </w:rPr>
        <w:t>K</w:t>
      </w:r>
      <w:r w:rsidR="002C5D28" w:rsidRPr="002D141C">
        <w:rPr>
          <w:vertAlign w:val="subscript"/>
          <w:lang w:val="en-GB"/>
        </w:rPr>
        <w:t>RRCenc</w:t>
      </w:r>
      <w:r w:rsidR="002C5D28" w:rsidRPr="002D141C">
        <w:rPr>
          <w:lang w:val="en-GB"/>
        </w:rPr>
        <w:t xml:space="preserve"> and K</w:t>
      </w:r>
      <w:r w:rsidR="002C5D28" w:rsidRPr="002D141C">
        <w:rPr>
          <w:vertAlign w:val="subscript"/>
          <w:lang w:val="en-GB"/>
        </w:rPr>
        <w:t>U</w:t>
      </w:r>
      <w:r w:rsidR="000D2BB9" w:rsidRPr="002D141C">
        <w:rPr>
          <w:vertAlign w:val="subscript"/>
          <w:lang w:val="en-GB"/>
        </w:rPr>
        <w:t>P</w:t>
      </w:r>
      <w:r w:rsidR="002C5D28" w:rsidRPr="002D141C">
        <w:rPr>
          <w:vertAlign w:val="subscript"/>
          <w:lang w:val="en-GB"/>
        </w:rPr>
        <w:t>enc</w:t>
      </w:r>
      <w:r w:rsidR="002C5D28" w:rsidRPr="002D141C">
        <w:rPr>
          <w:lang w:val="en-GB"/>
        </w:rPr>
        <w:t xml:space="preserve"> key</w:t>
      </w:r>
      <w:r w:rsidR="000D5C7A" w:rsidRPr="002D141C">
        <w:rPr>
          <w:lang w:val="en-GB"/>
        </w:rPr>
        <w:t>s</w:t>
      </w:r>
      <w:r w:rsidR="002C5D28" w:rsidRPr="002D141C">
        <w:rPr>
          <w:lang w:val="en-GB"/>
        </w:rPr>
        <w:t xml:space="preserve"> associated with the </w:t>
      </w:r>
      <w:r w:rsidR="002C5D28" w:rsidRPr="002D141C">
        <w:rPr>
          <w:i/>
          <w:lang w:val="en-GB"/>
        </w:rPr>
        <w:t>cipheringAlgorithm</w:t>
      </w:r>
      <w:r w:rsidR="002C5D28" w:rsidRPr="002D141C">
        <w:rPr>
          <w:lang w:val="en-GB"/>
        </w:rPr>
        <w:t xml:space="preserve"> indicated in the </w:t>
      </w:r>
      <w:r w:rsidR="002C5D28" w:rsidRPr="002D141C">
        <w:rPr>
          <w:i/>
          <w:lang w:val="en-GB"/>
        </w:rPr>
        <w:t>securityAlgorithmConfig,</w:t>
      </w:r>
      <w:r w:rsidR="002C5D28" w:rsidRPr="002D141C">
        <w:rPr>
          <w:lang w:val="en-GB"/>
        </w:rPr>
        <w:t xml:space="preserve"> as specified in TS 33.501 [11];</w:t>
      </w:r>
    </w:p>
    <w:p w14:paraId="57DFC1F1" w14:textId="5CDA2B93" w:rsidR="002C5D28" w:rsidRPr="002D141C" w:rsidRDefault="00E16F18" w:rsidP="008D69BE">
      <w:pPr>
        <w:pStyle w:val="B4"/>
        <w:rPr>
          <w:lang w:val="en-GB"/>
        </w:rPr>
      </w:pPr>
      <w:r w:rsidRPr="002D141C">
        <w:rPr>
          <w:lang w:val="en-GB"/>
        </w:rPr>
        <w:t>4</w:t>
      </w:r>
      <w:r w:rsidR="002C5D28" w:rsidRPr="002D141C">
        <w:rPr>
          <w:lang w:val="en-GB"/>
        </w:rPr>
        <w:t>&gt;</w:t>
      </w:r>
      <w:r w:rsidR="002C5D28" w:rsidRPr="002D141C">
        <w:rPr>
          <w:lang w:val="en-GB"/>
        </w:rPr>
        <w:tab/>
        <w:t>derive the K</w:t>
      </w:r>
      <w:r w:rsidR="002C5D28" w:rsidRPr="002D141C">
        <w:rPr>
          <w:vertAlign w:val="subscript"/>
          <w:lang w:val="en-GB"/>
        </w:rPr>
        <w:t>RRCint</w:t>
      </w:r>
      <w:r w:rsidR="002C5D28" w:rsidRPr="002D141C">
        <w:rPr>
          <w:lang w:val="en-GB"/>
        </w:rPr>
        <w:t xml:space="preserve"> and </w:t>
      </w:r>
      <w:r w:rsidR="002C5D28" w:rsidRPr="002D141C">
        <w:rPr>
          <w:lang w:val="en-GB" w:eastAsia="zh-CN"/>
        </w:rPr>
        <w:t>K</w:t>
      </w:r>
      <w:r w:rsidR="002C5D28" w:rsidRPr="002D141C">
        <w:rPr>
          <w:vertAlign w:val="subscript"/>
          <w:lang w:val="en-GB" w:eastAsia="zh-CN"/>
        </w:rPr>
        <w:t>U</w:t>
      </w:r>
      <w:r w:rsidR="000D2BB9" w:rsidRPr="002D141C">
        <w:rPr>
          <w:vertAlign w:val="subscript"/>
          <w:lang w:val="en-GB" w:eastAsia="zh-CN"/>
        </w:rPr>
        <w:t>P</w:t>
      </w:r>
      <w:r w:rsidR="002C5D28" w:rsidRPr="002D141C">
        <w:rPr>
          <w:vertAlign w:val="subscript"/>
          <w:lang w:val="en-GB" w:eastAsia="zh-CN"/>
        </w:rPr>
        <w:t>int</w:t>
      </w:r>
      <w:r w:rsidR="002C5D28" w:rsidRPr="002D141C">
        <w:rPr>
          <w:lang w:val="en-GB"/>
        </w:rPr>
        <w:t xml:space="preserve"> key</w:t>
      </w:r>
      <w:r w:rsidR="000D5C7A" w:rsidRPr="002D141C">
        <w:rPr>
          <w:lang w:val="en-GB"/>
        </w:rPr>
        <w:t>s</w:t>
      </w:r>
      <w:r w:rsidR="002C5D28" w:rsidRPr="002D141C">
        <w:rPr>
          <w:lang w:val="en-GB"/>
        </w:rPr>
        <w:t xml:space="preserve"> associated with the </w:t>
      </w:r>
      <w:r w:rsidR="002C5D28" w:rsidRPr="002D141C">
        <w:rPr>
          <w:i/>
          <w:lang w:val="en-GB"/>
        </w:rPr>
        <w:t>integrityProtAlgorithm</w:t>
      </w:r>
      <w:r w:rsidR="002C5D28" w:rsidRPr="002D141C">
        <w:rPr>
          <w:lang w:val="en-GB"/>
        </w:rPr>
        <w:t xml:space="preserve"> indicated in the </w:t>
      </w:r>
      <w:r w:rsidR="002C5D28" w:rsidRPr="002D141C">
        <w:rPr>
          <w:i/>
          <w:lang w:val="en-GB"/>
        </w:rPr>
        <w:t>securityAlgorithmConfig,</w:t>
      </w:r>
      <w:r w:rsidR="002C5D28" w:rsidRPr="002D141C">
        <w:rPr>
          <w:lang w:val="en-GB"/>
        </w:rPr>
        <w:t xml:space="preserve"> as specified in TS 33.501 [11];</w:t>
      </w:r>
    </w:p>
    <w:p w14:paraId="3E2023AD" w14:textId="38C6827D" w:rsidR="00F95F2F" w:rsidRPr="002D141C" w:rsidRDefault="00E16F18" w:rsidP="008D69BE">
      <w:pPr>
        <w:pStyle w:val="B3"/>
        <w:rPr>
          <w:lang w:val="en-GB"/>
        </w:rPr>
      </w:pPr>
      <w:r w:rsidRPr="002D141C">
        <w:rPr>
          <w:lang w:val="en-GB"/>
        </w:rPr>
        <w:t>3</w:t>
      </w:r>
      <w:r w:rsidR="002C5D28" w:rsidRPr="002D141C">
        <w:rPr>
          <w:lang w:val="en-GB"/>
        </w:rPr>
        <w:t>&gt;</w:t>
      </w:r>
      <w:r w:rsidR="002C5D28" w:rsidRPr="002D141C">
        <w:rPr>
          <w:lang w:val="en-GB"/>
        </w:rPr>
        <w:tab/>
        <w:t>else:</w:t>
      </w:r>
    </w:p>
    <w:p w14:paraId="7205779D" w14:textId="3288D851" w:rsidR="002C5D28" w:rsidRPr="002D141C" w:rsidRDefault="00E16F18" w:rsidP="008D69BE">
      <w:pPr>
        <w:pStyle w:val="B4"/>
        <w:rPr>
          <w:lang w:val="en-GB"/>
        </w:rPr>
      </w:pPr>
      <w:r w:rsidRPr="002D141C">
        <w:rPr>
          <w:lang w:val="en-GB"/>
        </w:rPr>
        <w:t>4</w:t>
      </w:r>
      <w:r w:rsidR="002C5D28" w:rsidRPr="002D141C">
        <w:rPr>
          <w:lang w:val="en-GB"/>
        </w:rPr>
        <w:t>&gt;</w:t>
      </w:r>
      <w:r w:rsidR="002C5D28" w:rsidRPr="002D141C">
        <w:rPr>
          <w:lang w:val="en-GB"/>
        </w:rPr>
        <w:tab/>
        <w:t xml:space="preserve">derive </w:t>
      </w:r>
      <w:r w:rsidR="000D5C7A" w:rsidRPr="002D141C">
        <w:rPr>
          <w:lang w:val="en-GB"/>
        </w:rPr>
        <w:t xml:space="preserve">the </w:t>
      </w:r>
      <w:r w:rsidR="002C5D28" w:rsidRPr="002D141C">
        <w:rPr>
          <w:lang w:val="en-GB"/>
        </w:rPr>
        <w:t>K</w:t>
      </w:r>
      <w:r w:rsidR="002C5D28" w:rsidRPr="002D141C">
        <w:rPr>
          <w:vertAlign w:val="subscript"/>
          <w:lang w:val="en-GB"/>
        </w:rPr>
        <w:t>RRCenc</w:t>
      </w:r>
      <w:r w:rsidR="002C5D28" w:rsidRPr="002D141C">
        <w:rPr>
          <w:lang w:val="en-GB"/>
        </w:rPr>
        <w:t xml:space="preserve"> and K</w:t>
      </w:r>
      <w:r w:rsidR="002C5D28" w:rsidRPr="002D141C">
        <w:rPr>
          <w:vertAlign w:val="subscript"/>
          <w:lang w:val="en-GB"/>
        </w:rPr>
        <w:t>U</w:t>
      </w:r>
      <w:r w:rsidR="000D2BB9" w:rsidRPr="002D141C">
        <w:rPr>
          <w:vertAlign w:val="subscript"/>
          <w:lang w:val="en-GB"/>
        </w:rPr>
        <w:t>P</w:t>
      </w:r>
      <w:r w:rsidR="002C5D28" w:rsidRPr="002D141C">
        <w:rPr>
          <w:vertAlign w:val="subscript"/>
          <w:lang w:val="en-GB"/>
        </w:rPr>
        <w:t>enc</w:t>
      </w:r>
      <w:r w:rsidR="002C5D28" w:rsidRPr="002D141C">
        <w:rPr>
          <w:lang w:val="en-GB"/>
        </w:rPr>
        <w:t xml:space="preserve"> key</w:t>
      </w:r>
      <w:r w:rsidR="000D5C7A" w:rsidRPr="002D141C">
        <w:rPr>
          <w:lang w:val="en-GB"/>
        </w:rPr>
        <w:t>s</w:t>
      </w:r>
      <w:r w:rsidR="002C5D28" w:rsidRPr="002D141C">
        <w:rPr>
          <w:lang w:val="en-GB"/>
        </w:rPr>
        <w:t xml:space="preserve"> associated with the current </w:t>
      </w:r>
      <w:r w:rsidR="002C5D28" w:rsidRPr="002D141C">
        <w:rPr>
          <w:i/>
          <w:lang w:val="en-GB"/>
        </w:rPr>
        <w:t>cipheringAlgorithm,</w:t>
      </w:r>
      <w:r w:rsidR="002C5D28" w:rsidRPr="002D141C">
        <w:rPr>
          <w:lang w:val="en-GB"/>
        </w:rPr>
        <w:t xml:space="preserve"> as specified in TS 33.501 [11];</w:t>
      </w:r>
    </w:p>
    <w:p w14:paraId="56CAC515" w14:textId="46DF6C46" w:rsidR="002C5D28" w:rsidRPr="002D141C" w:rsidRDefault="00E16F18" w:rsidP="008D69BE">
      <w:pPr>
        <w:pStyle w:val="B4"/>
        <w:rPr>
          <w:lang w:val="en-GB"/>
        </w:rPr>
      </w:pPr>
      <w:r w:rsidRPr="002D141C">
        <w:rPr>
          <w:lang w:val="en-GB"/>
        </w:rPr>
        <w:t>4</w:t>
      </w:r>
      <w:r w:rsidR="002C5D28" w:rsidRPr="002D141C">
        <w:rPr>
          <w:lang w:val="en-GB"/>
        </w:rPr>
        <w:t>&gt;</w:t>
      </w:r>
      <w:r w:rsidR="002C5D28" w:rsidRPr="002D141C">
        <w:rPr>
          <w:lang w:val="en-GB"/>
        </w:rPr>
        <w:tab/>
        <w:t>derive the K</w:t>
      </w:r>
      <w:r w:rsidR="002C5D28" w:rsidRPr="002D141C">
        <w:rPr>
          <w:vertAlign w:val="subscript"/>
          <w:lang w:val="en-GB"/>
        </w:rPr>
        <w:t>RRCint</w:t>
      </w:r>
      <w:r w:rsidR="002C5D28" w:rsidRPr="002D141C">
        <w:rPr>
          <w:lang w:val="en-GB"/>
        </w:rPr>
        <w:t xml:space="preserve"> and </w:t>
      </w:r>
      <w:r w:rsidR="002C5D28" w:rsidRPr="002D141C">
        <w:rPr>
          <w:lang w:val="en-GB" w:eastAsia="zh-CN"/>
        </w:rPr>
        <w:t>K</w:t>
      </w:r>
      <w:r w:rsidR="002C5D28" w:rsidRPr="002D141C">
        <w:rPr>
          <w:vertAlign w:val="subscript"/>
          <w:lang w:val="en-GB" w:eastAsia="zh-CN"/>
        </w:rPr>
        <w:t>U</w:t>
      </w:r>
      <w:r w:rsidR="000D2BB9" w:rsidRPr="002D141C">
        <w:rPr>
          <w:vertAlign w:val="subscript"/>
          <w:lang w:val="en-GB" w:eastAsia="zh-CN"/>
        </w:rPr>
        <w:t>P</w:t>
      </w:r>
      <w:r w:rsidR="002C5D28" w:rsidRPr="002D141C">
        <w:rPr>
          <w:vertAlign w:val="subscript"/>
          <w:lang w:val="en-GB" w:eastAsia="zh-CN"/>
        </w:rPr>
        <w:t>int</w:t>
      </w:r>
      <w:r w:rsidR="002C5D28" w:rsidRPr="002D141C">
        <w:rPr>
          <w:lang w:val="en-GB"/>
        </w:rPr>
        <w:t xml:space="preserve"> key</w:t>
      </w:r>
      <w:r w:rsidR="000D5C7A" w:rsidRPr="002D141C">
        <w:rPr>
          <w:lang w:val="en-GB"/>
        </w:rPr>
        <w:t>s</w:t>
      </w:r>
      <w:r w:rsidR="002C5D28" w:rsidRPr="002D141C">
        <w:rPr>
          <w:lang w:val="en-GB"/>
        </w:rPr>
        <w:t xml:space="preserve"> associated with the current </w:t>
      </w:r>
      <w:r w:rsidR="002C5D28" w:rsidRPr="002D141C">
        <w:rPr>
          <w:i/>
          <w:lang w:val="en-GB"/>
        </w:rPr>
        <w:t>integrityProtAlgorithm,</w:t>
      </w:r>
      <w:r w:rsidR="002C5D28" w:rsidRPr="002D141C">
        <w:rPr>
          <w:lang w:val="en-GB"/>
        </w:rPr>
        <w:t xml:space="preserve"> as specified in TS 33.501 [11].</w:t>
      </w:r>
    </w:p>
    <w:p w14:paraId="089F1F28" w14:textId="4507967A" w:rsidR="00DB7BB2" w:rsidRPr="002D141C" w:rsidRDefault="002C5D28" w:rsidP="00DB7BB2">
      <w:pPr>
        <w:pStyle w:val="NO"/>
        <w:rPr>
          <w:lang w:val="en-GB"/>
        </w:rPr>
      </w:pPr>
      <w:r w:rsidRPr="002D141C">
        <w:rPr>
          <w:lang w:val="en-GB"/>
        </w:rPr>
        <w:t>NOTE</w:t>
      </w:r>
      <w:r w:rsidR="000E7ABB" w:rsidRPr="002D141C">
        <w:rPr>
          <w:lang w:val="en-GB"/>
        </w:rPr>
        <w:t xml:space="preserve"> 1</w:t>
      </w:r>
      <w:r w:rsidRPr="002D141C">
        <w:rPr>
          <w:lang w:val="en-GB"/>
        </w:rPr>
        <w:t>:</w:t>
      </w:r>
      <w:r w:rsidRPr="002D141C">
        <w:rPr>
          <w:lang w:val="en-GB"/>
        </w:rPr>
        <w:tab/>
        <w:t>Ciphering and integrity protection are optional to configure for the DRBs.</w:t>
      </w:r>
    </w:p>
    <w:p w14:paraId="5B7AF934" w14:textId="6F93CF1C" w:rsidR="00DB7BB2" w:rsidRPr="002D141C" w:rsidRDefault="00D335FC" w:rsidP="00ED6B78">
      <w:pPr>
        <w:pStyle w:val="B1"/>
        <w:rPr>
          <w:lang w:val="en-GB"/>
        </w:rPr>
      </w:pPr>
      <w:r w:rsidRPr="002D141C">
        <w:rPr>
          <w:lang w:val="en-GB"/>
        </w:rPr>
        <w:t>1</w:t>
      </w:r>
      <w:r w:rsidR="00DB7BB2" w:rsidRPr="002D141C">
        <w:rPr>
          <w:lang w:val="en-GB"/>
        </w:rPr>
        <w:t>&gt;</w:t>
      </w:r>
      <w:r w:rsidR="00DB7BB2" w:rsidRPr="002D141C">
        <w:rPr>
          <w:lang w:val="en-GB"/>
        </w:rPr>
        <w:tab/>
      </w:r>
      <w:r w:rsidRPr="002D141C">
        <w:rPr>
          <w:lang w:val="en-GB"/>
        </w:rPr>
        <w:t>else if this procedure was initiated due to reception of</w:t>
      </w:r>
      <w:r w:rsidR="00DB7BB2" w:rsidRPr="002D141C">
        <w:rPr>
          <w:lang w:val="en-GB"/>
        </w:rPr>
        <w:t xml:space="preserve"> the </w:t>
      </w:r>
      <w:r w:rsidR="00DB7BB2" w:rsidRPr="002D141C">
        <w:rPr>
          <w:i/>
          <w:lang w:val="en-GB"/>
        </w:rPr>
        <w:t>sk-Counter</w:t>
      </w:r>
      <w:r w:rsidR="00DB7BB2" w:rsidRPr="002D141C">
        <w:rPr>
          <w:lang w:val="en-GB"/>
        </w:rPr>
        <w:t xml:space="preserve"> (UE is in NE-DC, or NR-DC, or is configured with SN terminated bearer(s)):</w:t>
      </w:r>
    </w:p>
    <w:p w14:paraId="17B71829" w14:textId="147D4B87" w:rsidR="00DB7BB2" w:rsidRPr="002D141C" w:rsidRDefault="00D335FC" w:rsidP="00ED6B78">
      <w:pPr>
        <w:pStyle w:val="B2"/>
        <w:rPr>
          <w:lang w:val="en-GB"/>
        </w:rPr>
      </w:pPr>
      <w:r w:rsidRPr="002D141C">
        <w:rPr>
          <w:lang w:val="en-GB"/>
        </w:rPr>
        <w:t>2</w:t>
      </w:r>
      <w:r w:rsidR="00DB7BB2" w:rsidRPr="002D141C">
        <w:rPr>
          <w:lang w:val="en-GB"/>
        </w:rPr>
        <w:t>&gt;</w:t>
      </w:r>
      <w:r w:rsidR="00DB7BB2" w:rsidRPr="002D141C">
        <w:rPr>
          <w:lang w:val="en-GB"/>
        </w:rPr>
        <w:tab/>
        <w:t>derive or update the secondary key (S-K</w:t>
      </w:r>
      <w:r w:rsidR="00DB7BB2" w:rsidRPr="002D141C">
        <w:rPr>
          <w:vertAlign w:val="subscript"/>
          <w:lang w:val="en-GB"/>
        </w:rPr>
        <w:t>gNB</w:t>
      </w:r>
      <w:r w:rsidR="00DB7BB2" w:rsidRPr="002D141C">
        <w:rPr>
          <w:lang w:val="en-GB"/>
        </w:rPr>
        <w:t xml:space="preserve"> or S-KeNB) based on the KgNB key and using the received </w:t>
      </w:r>
      <w:r w:rsidR="00DB7BB2" w:rsidRPr="002D141C">
        <w:rPr>
          <w:i/>
          <w:lang w:val="en-GB"/>
        </w:rPr>
        <w:t>sk-Counter</w:t>
      </w:r>
      <w:r w:rsidR="00DB7BB2" w:rsidRPr="002D141C">
        <w:rPr>
          <w:lang w:val="en-GB"/>
        </w:rPr>
        <w:t xml:space="preserve"> value, as specified in TS 33.501 [11];</w:t>
      </w:r>
    </w:p>
    <w:p w14:paraId="66268F52" w14:textId="25C73251" w:rsidR="00DB7BB2" w:rsidRPr="002D141C" w:rsidRDefault="00D335FC" w:rsidP="00ED6B78">
      <w:pPr>
        <w:pStyle w:val="B2"/>
        <w:rPr>
          <w:lang w:val="en-GB"/>
        </w:rPr>
      </w:pPr>
      <w:r w:rsidRPr="002D141C">
        <w:rPr>
          <w:lang w:val="en-GB"/>
        </w:rPr>
        <w:lastRenderedPageBreak/>
        <w:t>2</w:t>
      </w:r>
      <w:r w:rsidR="00DB7BB2" w:rsidRPr="002D141C">
        <w:rPr>
          <w:lang w:val="en-GB"/>
        </w:rPr>
        <w:t>&gt;</w:t>
      </w:r>
      <w:r w:rsidR="00DB7BB2" w:rsidRPr="002D141C">
        <w:rPr>
          <w:lang w:val="en-GB"/>
        </w:rPr>
        <w:tab/>
        <w:t>derive the K</w:t>
      </w:r>
      <w:r w:rsidR="00DB7BB2" w:rsidRPr="002D141C">
        <w:rPr>
          <w:vertAlign w:val="subscript"/>
          <w:lang w:val="en-GB"/>
        </w:rPr>
        <w:t>RRCenc</w:t>
      </w:r>
      <w:r w:rsidR="00DB7BB2" w:rsidRPr="002D141C">
        <w:rPr>
          <w:lang w:val="en-GB"/>
        </w:rPr>
        <w:t xml:space="preserve"> key and the K</w:t>
      </w:r>
      <w:r w:rsidR="00DB7BB2" w:rsidRPr="002D141C">
        <w:rPr>
          <w:vertAlign w:val="subscript"/>
          <w:lang w:val="en-GB"/>
        </w:rPr>
        <w:t>UPenc</w:t>
      </w:r>
      <w:r w:rsidR="00DB7BB2" w:rsidRPr="002D141C">
        <w:rPr>
          <w:lang w:val="en-GB"/>
        </w:rPr>
        <w:t xml:space="preserve"> key as specified in TS 33.501 [11] using the ciphering algorithms indicated in the </w:t>
      </w:r>
      <w:r w:rsidR="00DB7BB2" w:rsidRPr="002D141C">
        <w:rPr>
          <w:i/>
          <w:lang w:val="en-GB"/>
        </w:rPr>
        <w:t>RadioBearerConfig</w:t>
      </w:r>
      <w:r w:rsidR="00DB7BB2" w:rsidRPr="002D141C">
        <w:rPr>
          <w:lang w:val="en-GB"/>
        </w:rPr>
        <w:t xml:space="preserve"> associated with the secondary key (S-K</w:t>
      </w:r>
      <w:r w:rsidR="00DB7BB2" w:rsidRPr="002D141C">
        <w:rPr>
          <w:vertAlign w:val="subscript"/>
          <w:lang w:val="en-GB"/>
        </w:rPr>
        <w:t>gNB</w:t>
      </w:r>
      <w:r w:rsidR="00DB7BB2" w:rsidRPr="002D141C">
        <w:rPr>
          <w:lang w:val="en-GB"/>
        </w:rPr>
        <w:t xml:space="preserve"> or S-KeNB) as indicated by </w:t>
      </w:r>
      <w:r w:rsidR="00DB7BB2" w:rsidRPr="002D141C">
        <w:rPr>
          <w:i/>
          <w:lang w:val="en-GB"/>
        </w:rPr>
        <w:t>keyToUse</w:t>
      </w:r>
      <w:r w:rsidR="00DB7BB2" w:rsidRPr="002D141C">
        <w:rPr>
          <w:lang w:val="en-GB"/>
        </w:rPr>
        <w:t>;</w:t>
      </w:r>
    </w:p>
    <w:p w14:paraId="3BF7AAFE" w14:textId="65E210B6" w:rsidR="002C5D28" w:rsidRPr="002D141C" w:rsidRDefault="00D335FC" w:rsidP="00ED6B78">
      <w:pPr>
        <w:pStyle w:val="B2"/>
        <w:rPr>
          <w:lang w:val="en-GB"/>
        </w:rPr>
      </w:pPr>
      <w:r w:rsidRPr="002D141C">
        <w:rPr>
          <w:lang w:val="en-GB"/>
        </w:rPr>
        <w:t>2</w:t>
      </w:r>
      <w:r w:rsidR="00DB7BB2" w:rsidRPr="002D141C">
        <w:rPr>
          <w:lang w:val="en-GB"/>
        </w:rPr>
        <w:t>&gt;</w:t>
      </w:r>
      <w:r w:rsidR="00DB7BB2" w:rsidRPr="002D141C">
        <w:rPr>
          <w:lang w:val="en-GB"/>
        </w:rPr>
        <w:tab/>
        <w:t>derive the K</w:t>
      </w:r>
      <w:r w:rsidR="00DB7BB2" w:rsidRPr="002D141C">
        <w:rPr>
          <w:vertAlign w:val="subscript"/>
          <w:lang w:val="en-GB"/>
        </w:rPr>
        <w:t>RRCint</w:t>
      </w:r>
      <w:r w:rsidR="00DB7BB2" w:rsidRPr="002D141C">
        <w:rPr>
          <w:lang w:val="en-GB"/>
        </w:rPr>
        <w:t xml:space="preserve"> key and the K</w:t>
      </w:r>
      <w:r w:rsidR="00DB7BB2" w:rsidRPr="002D141C">
        <w:rPr>
          <w:vertAlign w:val="subscript"/>
          <w:lang w:val="en-GB"/>
        </w:rPr>
        <w:t>UPint</w:t>
      </w:r>
      <w:r w:rsidR="00DB7BB2" w:rsidRPr="002D141C">
        <w:rPr>
          <w:lang w:val="en-GB"/>
        </w:rPr>
        <w:t xml:space="preserve"> key as specified in TS 33.501 [11] using the integrity protection algorithms indicated in the </w:t>
      </w:r>
      <w:r w:rsidR="00DB7BB2" w:rsidRPr="002D141C">
        <w:rPr>
          <w:i/>
          <w:lang w:val="en-GB"/>
        </w:rPr>
        <w:t>RadioBearerConfig</w:t>
      </w:r>
      <w:r w:rsidR="00DB7BB2" w:rsidRPr="002D141C">
        <w:rPr>
          <w:lang w:val="en-GB"/>
        </w:rPr>
        <w:t xml:space="preserve"> associated with the secondary key (S-K</w:t>
      </w:r>
      <w:r w:rsidR="00DB7BB2" w:rsidRPr="002D141C">
        <w:rPr>
          <w:vertAlign w:val="subscript"/>
          <w:lang w:val="en-GB"/>
        </w:rPr>
        <w:t>gNB</w:t>
      </w:r>
      <w:r w:rsidR="00DB7BB2" w:rsidRPr="002D141C">
        <w:rPr>
          <w:lang w:val="en-GB"/>
        </w:rPr>
        <w:t xml:space="preserve"> or S-KeNB) as indicated by </w:t>
      </w:r>
      <w:r w:rsidR="00DB7BB2" w:rsidRPr="002D141C">
        <w:rPr>
          <w:i/>
          <w:lang w:val="en-GB"/>
        </w:rPr>
        <w:t>keyToUse</w:t>
      </w:r>
      <w:r w:rsidR="00DB7BB2" w:rsidRPr="002D141C">
        <w:rPr>
          <w:lang w:val="en-GB"/>
        </w:rPr>
        <w:t>;</w:t>
      </w:r>
    </w:p>
    <w:p w14:paraId="3F2C9069" w14:textId="3BEAFBA2" w:rsidR="000E7ABB" w:rsidRPr="002D141C" w:rsidRDefault="000E7ABB" w:rsidP="00ED6B78">
      <w:pPr>
        <w:pStyle w:val="NO"/>
        <w:rPr>
          <w:lang w:val="en-GB"/>
        </w:rPr>
      </w:pPr>
      <w:r w:rsidRPr="002D141C">
        <w:rPr>
          <w:lang w:val="en-GB"/>
        </w:rPr>
        <w:t>NOTE 2:</w:t>
      </w:r>
      <w:r w:rsidRPr="002D141C">
        <w:rPr>
          <w:lang w:val="en-GB"/>
        </w:rPr>
        <w:tab/>
        <w:t xml:space="preserve">If the UE has no radio bearer configured with </w:t>
      </w:r>
      <w:r w:rsidRPr="002D141C">
        <w:rPr>
          <w:i/>
          <w:iCs/>
          <w:lang w:val="en-GB"/>
        </w:rPr>
        <w:t>keyToUse</w:t>
      </w:r>
      <w:r w:rsidRPr="002D141C">
        <w:rPr>
          <w:lang w:val="en-GB"/>
        </w:rPr>
        <w:t xml:space="preserve"> set to </w:t>
      </w:r>
      <w:r w:rsidRPr="002D141C">
        <w:rPr>
          <w:i/>
          <w:iCs/>
          <w:lang w:val="en-GB"/>
        </w:rPr>
        <w:t>secondary</w:t>
      </w:r>
      <w:r w:rsidRPr="002D141C">
        <w:rPr>
          <w:lang w:val="en-GB"/>
        </w:rPr>
        <w:t xml:space="preserve"> and receives the </w:t>
      </w:r>
      <w:r w:rsidRPr="002D141C">
        <w:rPr>
          <w:i/>
          <w:iCs/>
          <w:lang w:val="en-GB"/>
        </w:rPr>
        <w:t>sk-Counter</w:t>
      </w:r>
      <w:r w:rsidRPr="002D141C">
        <w:rPr>
          <w:lang w:val="en-GB"/>
        </w:rPr>
        <w:t xml:space="preserve"> without any </w:t>
      </w:r>
      <w:r w:rsidRPr="002D141C">
        <w:rPr>
          <w:i/>
          <w:iCs/>
          <w:lang w:val="en-GB"/>
        </w:rPr>
        <w:t>RadioBearerConfig</w:t>
      </w:r>
      <w:r w:rsidRPr="002D141C">
        <w:rPr>
          <w:lang w:val="en-GB"/>
        </w:rPr>
        <w:t xml:space="preserve"> with </w:t>
      </w:r>
      <w:r w:rsidRPr="002D141C">
        <w:rPr>
          <w:i/>
          <w:iCs/>
          <w:lang w:val="en-GB"/>
        </w:rPr>
        <w:t>keyToUse</w:t>
      </w:r>
      <w:r w:rsidRPr="002D141C">
        <w:rPr>
          <w:lang w:val="en-GB"/>
        </w:rPr>
        <w:t xml:space="preserve"> set to </w:t>
      </w:r>
      <w:r w:rsidRPr="002D141C">
        <w:rPr>
          <w:i/>
          <w:iCs/>
          <w:lang w:val="en-GB"/>
        </w:rPr>
        <w:t>secondary</w:t>
      </w:r>
      <w:r w:rsidRPr="002D141C">
        <w:rPr>
          <w:lang w:val="en-GB"/>
        </w:rPr>
        <w:t>, the UE does not consider it as an invalid reconfiguration.</w:t>
      </w:r>
    </w:p>
    <w:p w14:paraId="2767AF7C" w14:textId="77777777" w:rsidR="002C5D28" w:rsidRPr="002D141C" w:rsidRDefault="002C5D28" w:rsidP="002C5D28">
      <w:pPr>
        <w:pStyle w:val="Heading4"/>
        <w:rPr>
          <w:rFonts w:eastAsia="SimSun"/>
          <w:lang w:val="en-GB" w:eastAsia="zh-CN"/>
        </w:rPr>
      </w:pPr>
      <w:bookmarkStart w:id="937" w:name="_Toc20425719"/>
      <w:bookmarkStart w:id="938" w:name="_Toc29321115"/>
      <w:bookmarkStart w:id="939" w:name="_Toc36219298"/>
      <w:bookmarkStart w:id="940" w:name="_Toc36219974"/>
      <w:bookmarkStart w:id="941" w:name="_Toc36513394"/>
      <w:bookmarkStart w:id="942" w:name="_Toc46449452"/>
      <w:bookmarkStart w:id="943" w:name="_Toc46489239"/>
      <w:bookmarkStart w:id="944" w:name="_Toc52495073"/>
      <w:bookmarkStart w:id="945" w:name="_Toc60781242"/>
      <w:bookmarkStart w:id="946" w:name="_Toc139021577"/>
      <w:r w:rsidRPr="002D141C">
        <w:rPr>
          <w:rFonts w:eastAsia="SimSun"/>
          <w:lang w:val="en-GB" w:eastAsia="zh-CN"/>
        </w:rPr>
        <w:t>5.3.5.8</w:t>
      </w:r>
      <w:r w:rsidRPr="002D141C">
        <w:rPr>
          <w:rFonts w:eastAsia="SimSun"/>
          <w:lang w:val="en-GB" w:eastAsia="zh-CN"/>
        </w:rPr>
        <w:tab/>
        <w:t>Reconfiguration failure</w:t>
      </w:r>
      <w:bookmarkEnd w:id="937"/>
      <w:bookmarkEnd w:id="938"/>
      <w:bookmarkEnd w:id="939"/>
      <w:bookmarkEnd w:id="940"/>
      <w:bookmarkEnd w:id="941"/>
      <w:bookmarkEnd w:id="942"/>
      <w:bookmarkEnd w:id="943"/>
      <w:bookmarkEnd w:id="944"/>
      <w:bookmarkEnd w:id="945"/>
      <w:bookmarkEnd w:id="946"/>
    </w:p>
    <w:p w14:paraId="4FC40063" w14:textId="77777777" w:rsidR="002C5D28" w:rsidRPr="002D141C" w:rsidRDefault="002C5D28" w:rsidP="002C5D28">
      <w:pPr>
        <w:pStyle w:val="Heading5"/>
        <w:rPr>
          <w:rFonts w:eastAsia="SimSun"/>
          <w:lang w:val="en-GB" w:eastAsia="zh-CN"/>
        </w:rPr>
      </w:pPr>
      <w:bookmarkStart w:id="947" w:name="_Toc20425720"/>
      <w:bookmarkStart w:id="948" w:name="_Toc29321116"/>
      <w:bookmarkStart w:id="949" w:name="_Toc36219299"/>
      <w:bookmarkStart w:id="950" w:name="_Toc36219975"/>
      <w:bookmarkStart w:id="951" w:name="_Toc36513395"/>
      <w:bookmarkStart w:id="952" w:name="_Toc46449453"/>
      <w:bookmarkStart w:id="953" w:name="_Toc46489240"/>
      <w:bookmarkStart w:id="954" w:name="_Toc52495074"/>
      <w:bookmarkStart w:id="955" w:name="_Toc60781243"/>
      <w:bookmarkStart w:id="956" w:name="_Toc139021578"/>
      <w:r w:rsidRPr="002D141C">
        <w:rPr>
          <w:rFonts w:eastAsia="SimSun"/>
          <w:lang w:val="en-GB" w:eastAsia="zh-CN"/>
        </w:rPr>
        <w:t>5.3.5.8.1</w:t>
      </w:r>
      <w:r w:rsidRPr="002D141C">
        <w:rPr>
          <w:rFonts w:eastAsia="SimSun"/>
          <w:lang w:val="en-GB" w:eastAsia="zh-CN"/>
        </w:rPr>
        <w:tab/>
      </w:r>
      <w:r w:rsidR="0003088B" w:rsidRPr="002D141C">
        <w:rPr>
          <w:rFonts w:eastAsia="SimSun"/>
          <w:lang w:val="en-GB" w:eastAsia="zh-CN"/>
        </w:rPr>
        <w:t>Void</w:t>
      </w:r>
      <w:bookmarkEnd w:id="947"/>
      <w:bookmarkEnd w:id="948"/>
      <w:bookmarkEnd w:id="949"/>
      <w:bookmarkEnd w:id="950"/>
      <w:bookmarkEnd w:id="951"/>
      <w:bookmarkEnd w:id="952"/>
      <w:bookmarkEnd w:id="953"/>
      <w:bookmarkEnd w:id="954"/>
      <w:bookmarkEnd w:id="955"/>
      <w:bookmarkEnd w:id="956"/>
    </w:p>
    <w:p w14:paraId="2D4FB5BA" w14:textId="77777777" w:rsidR="002C5D28" w:rsidRPr="002D141C" w:rsidRDefault="002C5D28" w:rsidP="002C5D28">
      <w:pPr>
        <w:pStyle w:val="Heading5"/>
        <w:rPr>
          <w:rFonts w:eastAsia="SimSun"/>
          <w:lang w:val="en-GB" w:eastAsia="zh-CN"/>
        </w:rPr>
      </w:pPr>
      <w:bookmarkStart w:id="957" w:name="_Toc20425721"/>
      <w:bookmarkStart w:id="958" w:name="_Toc29321117"/>
      <w:bookmarkStart w:id="959" w:name="_Toc36219300"/>
      <w:bookmarkStart w:id="960" w:name="_Toc36219976"/>
      <w:bookmarkStart w:id="961" w:name="_Toc36513396"/>
      <w:bookmarkStart w:id="962" w:name="_Toc46449454"/>
      <w:bookmarkStart w:id="963" w:name="_Toc46489241"/>
      <w:bookmarkStart w:id="964" w:name="_Toc52495075"/>
      <w:bookmarkStart w:id="965" w:name="_Toc60781244"/>
      <w:bookmarkStart w:id="966" w:name="_Toc139021579"/>
      <w:r w:rsidRPr="002D141C">
        <w:rPr>
          <w:rFonts w:eastAsia="SimSun"/>
          <w:lang w:val="en-GB" w:eastAsia="zh-CN"/>
        </w:rPr>
        <w:t>5.3.5.8.2</w:t>
      </w:r>
      <w:r w:rsidRPr="002D141C">
        <w:rPr>
          <w:rFonts w:eastAsia="SimSun"/>
          <w:lang w:val="en-GB" w:eastAsia="zh-CN"/>
        </w:rPr>
        <w:tab/>
        <w:t xml:space="preserve">Inability to comply with </w:t>
      </w:r>
      <w:r w:rsidRPr="002D141C">
        <w:rPr>
          <w:rFonts w:eastAsia="SimSun"/>
          <w:i/>
          <w:lang w:val="en-GB" w:eastAsia="zh-CN"/>
        </w:rPr>
        <w:t>RRCReconfiguration</w:t>
      </w:r>
      <w:bookmarkEnd w:id="957"/>
      <w:bookmarkEnd w:id="958"/>
      <w:bookmarkEnd w:id="959"/>
      <w:bookmarkEnd w:id="960"/>
      <w:bookmarkEnd w:id="961"/>
      <w:bookmarkEnd w:id="962"/>
      <w:bookmarkEnd w:id="963"/>
      <w:bookmarkEnd w:id="964"/>
      <w:bookmarkEnd w:id="965"/>
      <w:bookmarkEnd w:id="966"/>
    </w:p>
    <w:p w14:paraId="65FB594A" w14:textId="77777777" w:rsidR="002C5D28" w:rsidRPr="002D141C" w:rsidRDefault="002C5D28" w:rsidP="002C5D28">
      <w:pPr>
        <w:rPr>
          <w:rFonts w:eastAsia="SimSun"/>
          <w:lang w:eastAsia="zh-CN"/>
        </w:rPr>
      </w:pPr>
      <w:r w:rsidRPr="002D141C">
        <w:rPr>
          <w:rFonts w:eastAsia="SimSun"/>
          <w:lang w:eastAsia="zh-CN"/>
        </w:rPr>
        <w:t>The UE shall:</w:t>
      </w:r>
    </w:p>
    <w:p w14:paraId="769D58FA" w14:textId="4CA98739" w:rsidR="002C5D28" w:rsidRPr="002D141C" w:rsidRDefault="002C5D28" w:rsidP="00DA17A0">
      <w:pPr>
        <w:pStyle w:val="B1"/>
        <w:rPr>
          <w:rFonts w:eastAsia="MS Mincho"/>
          <w:lang w:val="en-GB"/>
        </w:rPr>
      </w:pPr>
      <w:r w:rsidRPr="002D141C">
        <w:rPr>
          <w:rFonts w:eastAsia="SimSun"/>
          <w:lang w:val="en-GB" w:eastAsia="zh-CN"/>
        </w:rPr>
        <w:t>1&gt;</w:t>
      </w:r>
      <w:r w:rsidRPr="002D141C">
        <w:rPr>
          <w:rFonts w:eastAsia="SimSun"/>
          <w:lang w:val="en-GB" w:eastAsia="zh-CN"/>
        </w:rPr>
        <w:tab/>
        <w:t xml:space="preserve">if the UE is </w:t>
      </w:r>
      <w:r w:rsidRPr="002D141C">
        <w:rPr>
          <w:lang w:val="en-GB"/>
        </w:rPr>
        <w:t xml:space="preserve">in </w:t>
      </w:r>
      <w:r w:rsidR="00A10704" w:rsidRPr="002D141C">
        <w:rPr>
          <w:lang w:val="en-GB"/>
        </w:rPr>
        <w:t>(NG)</w:t>
      </w:r>
      <w:r w:rsidRPr="002D141C">
        <w:rPr>
          <w:lang w:val="en-GB"/>
        </w:rPr>
        <w:t>EN-DC:</w:t>
      </w:r>
    </w:p>
    <w:p w14:paraId="0D6B5AA5" w14:textId="77777777" w:rsidR="002C5D28" w:rsidRPr="002D141C" w:rsidRDefault="002C5D28" w:rsidP="002C5D28">
      <w:pPr>
        <w:pStyle w:val="B2"/>
        <w:rPr>
          <w:lang w:val="en-GB" w:eastAsia="zh-CN"/>
        </w:rPr>
      </w:pPr>
      <w:r w:rsidRPr="002D141C">
        <w:rPr>
          <w:lang w:val="en-GB" w:eastAsia="zh-CN"/>
        </w:rPr>
        <w:t>2&gt;</w:t>
      </w:r>
      <w:r w:rsidRPr="002D141C">
        <w:rPr>
          <w:lang w:val="en-GB" w:eastAsia="zh-CN"/>
        </w:rPr>
        <w:tab/>
        <w:t xml:space="preserve">if the UE is unable to comply with (part of) the configuration included in the </w:t>
      </w:r>
      <w:r w:rsidRPr="002D141C">
        <w:rPr>
          <w:i/>
          <w:lang w:val="en-GB"/>
        </w:rPr>
        <w:t>RRCReconfiguration</w:t>
      </w:r>
      <w:r w:rsidRPr="002D141C">
        <w:rPr>
          <w:lang w:val="en-GB" w:eastAsia="zh-CN"/>
        </w:rPr>
        <w:t xml:space="preserve"> message received over SRB3;</w:t>
      </w:r>
    </w:p>
    <w:p w14:paraId="6A812E1A" w14:textId="77777777" w:rsidR="002C5D28" w:rsidRPr="002D141C" w:rsidRDefault="002C5D28" w:rsidP="002C5D28">
      <w:pPr>
        <w:pStyle w:val="B3"/>
        <w:rPr>
          <w:lang w:val="en-GB" w:eastAsia="zh-CN"/>
        </w:rPr>
      </w:pPr>
      <w:r w:rsidRPr="002D141C">
        <w:rPr>
          <w:lang w:val="en-GB"/>
        </w:rPr>
        <w:t>3</w:t>
      </w:r>
      <w:r w:rsidRPr="002D141C">
        <w:rPr>
          <w:lang w:val="en-GB" w:eastAsia="zh-CN"/>
        </w:rPr>
        <w:t>&gt;</w:t>
      </w:r>
      <w:r w:rsidRPr="002D141C">
        <w:rPr>
          <w:lang w:val="en-GB" w:eastAsia="zh-CN"/>
        </w:rPr>
        <w:tab/>
        <w:t xml:space="preserve">continue using the configuration used prior to the reception of </w:t>
      </w:r>
      <w:r w:rsidRPr="002D141C">
        <w:rPr>
          <w:i/>
          <w:lang w:val="en-GB"/>
        </w:rPr>
        <w:t>RRCReconfiguration</w:t>
      </w:r>
      <w:r w:rsidRPr="002D141C">
        <w:rPr>
          <w:lang w:val="en-GB" w:eastAsia="zh-CN"/>
        </w:rPr>
        <w:t xml:space="preserve"> message;</w:t>
      </w:r>
    </w:p>
    <w:p w14:paraId="78D28431" w14:textId="296BFD63" w:rsidR="002C5D28" w:rsidRPr="002D141C" w:rsidRDefault="002C5D28" w:rsidP="002C5D28">
      <w:pPr>
        <w:pStyle w:val="B3"/>
        <w:rPr>
          <w:lang w:val="en-GB" w:eastAsia="zh-CN"/>
        </w:rPr>
      </w:pPr>
      <w:r w:rsidRPr="002D141C">
        <w:rPr>
          <w:lang w:val="en-GB" w:eastAsia="zh-CN"/>
        </w:rPr>
        <w:t>3&gt;</w:t>
      </w:r>
      <w:r w:rsidRPr="002D141C">
        <w:rPr>
          <w:lang w:val="en-GB" w:eastAsia="zh-CN"/>
        </w:rPr>
        <w:tab/>
        <w:t xml:space="preserve">initiate the SCG failure information procedure as specified in </w:t>
      </w:r>
      <w:r w:rsidR="005B4734" w:rsidRPr="002D141C">
        <w:rPr>
          <w:lang w:val="en-GB" w:eastAsia="zh-CN"/>
        </w:rPr>
        <w:t>clause</w:t>
      </w:r>
      <w:r w:rsidRPr="002D141C">
        <w:rPr>
          <w:lang w:val="en-GB" w:eastAsia="zh-CN"/>
        </w:rPr>
        <w:t xml:space="preserve"> </w:t>
      </w:r>
      <w:r w:rsidRPr="002D141C">
        <w:rPr>
          <w:lang w:val="en-GB"/>
        </w:rPr>
        <w:t>5.</w:t>
      </w:r>
      <w:r w:rsidRPr="002D141C">
        <w:rPr>
          <w:lang w:val="en-GB" w:eastAsia="zh-CN"/>
        </w:rPr>
        <w:t>7.</w:t>
      </w:r>
      <w:r w:rsidRPr="002D141C">
        <w:rPr>
          <w:lang w:val="en-GB"/>
        </w:rPr>
        <w:t>3</w:t>
      </w:r>
      <w:r w:rsidRPr="002D141C">
        <w:rPr>
          <w:lang w:val="en-GB" w:eastAsia="zh-CN"/>
        </w:rPr>
        <w:t xml:space="preserve"> to report SCG reconfiguration error, upon which the connection reconfiguration procedure ends;</w:t>
      </w:r>
    </w:p>
    <w:p w14:paraId="3F264975" w14:textId="77777777" w:rsidR="002C5D28" w:rsidRPr="002D141C" w:rsidRDefault="002C5D28" w:rsidP="002C5D28">
      <w:pPr>
        <w:pStyle w:val="B2"/>
        <w:rPr>
          <w:lang w:val="en-GB" w:eastAsia="zh-CN"/>
        </w:rPr>
      </w:pPr>
      <w:r w:rsidRPr="002D141C">
        <w:rPr>
          <w:lang w:val="en-GB" w:eastAsia="zh-CN"/>
        </w:rPr>
        <w:t>2&gt;</w:t>
      </w:r>
      <w:r w:rsidRPr="002D141C">
        <w:rPr>
          <w:lang w:val="en-GB" w:eastAsia="zh-CN"/>
        </w:rPr>
        <w:tab/>
        <w:t xml:space="preserve">else, if the UE is unable to comply with (part of) the configuration included in the </w:t>
      </w:r>
      <w:r w:rsidRPr="002D141C">
        <w:rPr>
          <w:i/>
          <w:lang w:val="en-GB" w:eastAsia="zh-CN"/>
        </w:rPr>
        <w:t>RRCReconfiguration</w:t>
      </w:r>
      <w:r w:rsidRPr="002D141C">
        <w:rPr>
          <w:lang w:val="en-GB" w:eastAsia="zh-CN"/>
        </w:rPr>
        <w:t xml:space="preserve"> message received over SRB1;</w:t>
      </w:r>
    </w:p>
    <w:p w14:paraId="3ADCD882" w14:textId="77777777" w:rsidR="002C5D28" w:rsidRPr="002D141C" w:rsidRDefault="002C5D28" w:rsidP="002C5D28">
      <w:pPr>
        <w:pStyle w:val="B3"/>
        <w:rPr>
          <w:lang w:val="en-GB" w:eastAsia="zh-CN"/>
        </w:rPr>
      </w:pPr>
      <w:r w:rsidRPr="002D141C">
        <w:rPr>
          <w:lang w:val="en-GB" w:eastAsia="zh-CN"/>
        </w:rPr>
        <w:t>3</w:t>
      </w:r>
      <w:r w:rsidR="00C8338F" w:rsidRPr="002D141C">
        <w:rPr>
          <w:lang w:val="en-GB" w:eastAsia="zh-CN"/>
        </w:rPr>
        <w:t>&gt;</w:t>
      </w:r>
      <w:r w:rsidR="00C8338F" w:rsidRPr="002D141C">
        <w:rPr>
          <w:lang w:val="en-GB" w:eastAsia="zh-CN"/>
        </w:rPr>
        <w:tab/>
      </w:r>
      <w:r w:rsidRPr="002D141C">
        <w:rPr>
          <w:lang w:val="en-GB" w:eastAsia="zh-CN"/>
        </w:rPr>
        <w:t xml:space="preserve">continue using the configuration used prior to the reception of </w:t>
      </w:r>
      <w:r w:rsidRPr="002D141C">
        <w:rPr>
          <w:i/>
          <w:lang w:val="en-GB" w:eastAsia="zh-CN"/>
        </w:rPr>
        <w:t>RRCReconfiguration</w:t>
      </w:r>
      <w:r w:rsidRPr="002D141C">
        <w:rPr>
          <w:lang w:val="en-GB" w:eastAsia="zh-CN"/>
        </w:rPr>
        <w:t xml:space="preserve"> message;</w:t>
      </w:r>
    </w:p>
    <w:p w14:paraId="456AC63F" w14:textId="77777777" w:rsidR="002C5D28" w:rsidRPr="002D141C" w:rsidRDefault="002C5D28" w:rsidP="002C5D28">
      <w:pPr>
        <w:pStyle w:val="B3"/>
        <w:rPr>
          <w:lang w:val="en-GB" w:eastAsia="zh-CN"/>
        </w:rPr>
      </w:pPr>
      <w:r w:rsidRPr="002D141C">
        <w:rPr>
          <w:lang w:val="en-GB" w:eastAsia="zh-CN"/>
        </w:rPr>
        <w:t>3&gt;</w:t>
      </w:r>
      <w:r w:rsidRPr="002D141C">
        <w:rPr>
          <w:lang w:val="en-GB" w:eastAsia="zh-CN"/>
        </w:rPr>
        <w:tab/>
        <w:t>initiate the connection re-establishment procedure as specified in TS 36.331 [10</w:t>
      </w:r>
      <w:r w:rsidR="00A87238" w:rsidRPr="002D141C">
        <w:rPr>
          <w:lang w:val="en-GB" w:eastAsia="zh-CN"/>
        </w:rPr>
        <w:t>]</w:t>
      </w:r>
      <w:r w:rsidRPr="002D141C">
        <w:rPr>
          <w:lang w:val="en-GB" w:eastAsia="zh-CN"/>
        </w:rPr>
        <w:t xml:space="preserve">, </w:t>
      </w:r>
      <w:r w:rsidR="00A87238" w:rsidRPr="002D141C">
        <w:rPr>
          <w:lang w:val="en-GB" w:eastAsia="zh-CN"/>
        </w:rPr>
        <w:t xml:space="preserve">clause </w:t>
      </w:r>
      <w:r w:rsidRPr="002D141C">
        <w:rPr>
          <w:lang w:val="en-GB" w:eastAsia="zh-CN"/>
        </w:rPr>
        <w:t>5.3.7, upon which the connection reconfiguration procedure ends.</w:t>
      </w:r>
    </w:p>
    <w:p w14:paraId="2C44429E" w14:textId="552E9AFC" w:rsidR="002C5D28" w:rsidRPr="002D141C" w:rsidRDefault="002C5D28" w:rsidP="00DA17A0">
      <w:pPr>
        <w:pStyle w:val="B1"/>
        <w:rPr>
          <w:rFonts w:eastAsia="MS Mincho"/>
          <w:lang w:val="en-GB"/>
        </w:rPr>
      </w:pPr>
      <w:r w:rsidRPr="002D141C">
        <w:rPr>
          <w:rFonts w:eastAsia="SimSun"/>
          <w:lang w:val="en-GB" w:eastAsia="zh-CN"/>
        </w:rPr>
        <w:t>1&gt;</w:t>
      </w:r>
      <w:r w:rsidRPr="002D141C">
        <w:rPr>
          <w:rFonts w:eastAsia="SimSun"/>
          <w:lang w:val="en-GB" w:eastAsia="zh-CN"/>
        </w:rPr>
        <w:tab/>
        <w:t xml:space="preserve">else if </w:t>
      </w:r>
      <w:r w:rsidRPr="002D141C">
        <w:rPr>
          <w:i/>
          <w:lang w:val="en-GB" w:eastAsia="zh-CN"/>
        </w:rPr>
        <w:t>RRCReconfiguration</w:t>
      </w:r>
      <w:r w:rsidRPr="002D141C">
        <w:rPr>
          <w:lang w:val="en-GB" w:eastAsia="zh-CN"/>
        </w:rPr>
        <w:t xml:space="preserve"> is received via NR</w:t>
      </w:r>
      <w:r w:rsidR="00A10704" w:rsidRPr="002D141C">
        <w:rPr>
          <w:lang w:val="en-GB" w:eastAsia="zh-CN"/>
        </w:rPr>
        <w:t xml:space="preserve"> (i.e., NR standalone, NE-DC, </w:t>
      </w:r>
      <w:r w:rsidR="00794161" w:rsidRPr="002D141C">
        <w:rPr>
          <w:lang w:val="en-GB" w:eastAsia="zh-CN"/>
        </w:rPr>
        <w:t>or</w:t>
      </w:r>
      <w:r w:rsidR="00A10704" w:rsidRPr="002D141C">
        <w:rPr>
          <w:lang w:val="en-GB" w:eastAsia="zh-CN"/>
        </w:rPr>
        <w:t xml:space="preserve"> NR-DC)</w:t>
      </w:r>
      <w:r w:rsidRPr="002D141C">
        <w:rPr>
          <w:lang w:val="en-GB"/>
        </w:rPr>
        <w:t>:</w:t>
      </w:r>
    </w:p>
    <w:p w14:paraId="35EA69DF" w14:textId="77777777" w:rsidR="00A10704" w:rsidRPr="002D141C" w:rsidRDefault="00A10704" w:rsidP="00A10704">
      <w:pPr>
        <w:pStyle w:val="B2"/>
        <w:rPr>
          <w:lang w:val="en-GB"/>
        </w:rPr>
      </w:pPr>
      <w:r w:rsidRPr="002D141C">
        <w:rPr>
          <w:lang w:val="en-GB"/>
        </w:rPr>
        <w:t>2&gt;</w:t>
      </w:r>
      <w:r w:rsidRPr="002D141C">
        <w:rPr>
          <w:lang w:val="en-GB"/>
        </w:rPr>
        <w:tab/>
        <w:t xml:space="preserve">if the UE is unable to comply with (part of) the configuration included in the </w:t>
      </w:r>
      <w:r w:rsidRPr="002D141C">
        <w:rPr>
          <w:i/>
          <w:lang w:val="en-GB"/>
        </w:rPr>
        <w:t>RRCReconfiguration</w:t>
      </w:r>
      <w:r w:rsidRPr="002D141C">
        <w:rPr>
          <w:lang w:val="en-GB"/>
        </w:rPr>
        <w:t xml:space="preserve"> message received over SRB3;</w:t>
      </w:r>
    </w:p>
    <w:p w14:paraId="7CEC6B45" w14:textId="6C64BBC2" w:rsidR="00A10704" w:rsidRPr="002D141C" w:rsidRDefault="00A10704" w:rsidP="00A10704">
      <w:pPr>
        <w:pStyle w:val="NO"/>
        <w:rPr>
          <w:lang w:val="en-GB"/>
        </w:rPr>
      </w:pPr>
      <w:r w:rsidRPr="002D141C">
        <w:rPr>
          <w:lang w:val="en-GB"/>
        </w:rPr>
        <w:t>NOTE 0:</w:t>
      </w:r>
      <w:r w:rsidRPr="002D141C">
        <w:rPr>
          <w:lang w:val="en-GB"/>
        </w:rPr>
        <w:tab/>
        <w:t>This case does not apply in NE-DC.</w:t>
      </w:r>
    </w:p>
    <w:p w14:paraId="14DC3F6A" w14:textId="77777777" w:rsidR="00A10704" w:rsidRPr="002D141C" w:rsidRDefault="00A10704" w:rsidP="00A10704">
      <w:pPr>
        <w:pStyle w:val="B3"/>
        <w:rPr>
          <w:lang w:val="en-GB"/>
        </w:rPr>
      </w:pPr>
      <w:r w:rsidRPr="002D141C">
        <w:rPr>
          <w:lang w:val="en-GB"/>
        </w:rPr>
        <w:t>3&gt;</w:t>
      </w:r>
      <w:r w:rsidRPr="002D141C">
        <w:rPr>
          <w:lang w:val="en-GB"/>
        </w:rPr>
        <w:tab/>
        <w:t xml:space="preserve">continue using the configuration used prior to the reception of </w:t>
      </w:r>
      <w:r w:rsidRPr="002D141C">
        <w:rPr>
          <w:i/>
          <w:lang w:val="en-GB"/>
        </w:rPr>
        <w:t>RRCReconfiguration</w:t>
      </w:r>
      <w:r w:rsidRPr="002D141C">
        <w:rPr>
          <w:lang w:val="en-GB"/>
        </w:rPr>
        <w:t xml:space="preserve"> message;</w:t>
      </w:r>
    </w:p>
    <w:p w14:paraId="60797709" w14:textId="0F3D7140" w:rsidR="00A10704" w:rsidRPr="002D141C" w:rsidRDefault="00A10704" w:rsidP="00A10704">
      <w:pPr>
        <w:pStyle w:val="B3"/>
        <w:rPr>
          <w:lang w:val="en-GB"/>
        </w:rPr>
      </w:pPr>
      <w:r w:rsidRPr="002D141C">
        <w:rPr>
          <w:lang w:val="en-GB"/>
        </w:rPr>
        <w:t>3&gt;</w:t>
      </w:r>
      <w:r w:rsidRPr="002D141C">
        <w:rPr>
          <w:lang w:val="en-GB"/>
        </w:rPr>
        <w:tab/>
        <w:t xml:space="preserve">initiate the SCG failure information procedure as specified in </w:t>
      </w:r>
      <w:r w:rsidR="005B4734" w:rsidRPr="002D141C">
        <w:rPr>
          <w:lang w:val="en-GB"/>
        </w:rPr>
        <w:t>clause</w:t>
      </w:r>
      <w:r w:rsidRPr="002D141C">
        <w:rPr>
          <w:lang w:val="en-GB"/>
        </w:rPr>
        <w:t xml:space="preserve"> 5.7.3 to report SCG reconfiguration error, upon which the connection reconfiguration procedure ends;</w:t>
      </w:r>
    </w:p>
    <w:p w14:paraId="1A62BA65" w14:textId="77777777" w:rsidR="004F132C" w:rsidRPr="002D141C" w:rsidRDefault="002C5D28" w:rsidP="00A10704">
      <w:pPr>
        <w:pStyle w:val="B2"/>
        <w:rPr>
          <w:lang w:val="en-GB" w:eastAsia="zh-CN"/>
        </w:rPr>
      </w:pPr>
      <w:r w:rsidRPr="002D141C">
        <w:rPr>
          <w:lang w:val="en-GB" w:eastAsia="zh-CN"/>
        </w:rPr>
        <w:t>2&gt;</w:t>
      </w:r>
      <w:r w:rsidRPr="002D141C">
        <w:rPr>
          <w:lang w:val="en-GB" w:eastAsia="zh-CN"/>
        </w:rPr>
        <w:tab/>
      </w:r>
      <w:r w:rsidR="00A10704" w:rsidRPr="002D141C">
        <w:rPr>
          <w:lang w:val="en-GB" w:eastAsia="zh-CN"/>
        </w:rPr>
        <w:t xml:space="preserve">else </w:t>
      </w:r>
      <w:r w:rsidRPr="002D141C">
        <w:rPr>
          <w:lang w:val="en-GB" w:eastAsia="zh-CN"/>
        </w:rPr>
        <w:t xml:space="preserve">if the UE is unable to comply with (part of) the configuration included in the </w:t>
      </w:r>
      <w:r w:rsidRPr="002D141C">
        <w:rPr>
          <w:i/>
          <w:lang w:val="en-GB"/>
        </w:rPr>
        <w:t>RRCReconfiguration</w:t>
      </w:r>
      <w:r w:rsidRPr="002D141C">
        <w:rPr>
          <w:lang w:val="en-GB" w:eastAsia="zh-CN"/>
        </w:rPr>
        <w:t xml:space="preserve"> message</w:t>
      </w:r>
      <w:r w:rsidR="00A10704" w:rsidRPr="002D141C">
        <w:rPr>
          <w:lang w:val="en-GB" w:eastAsia="zh-CN"/>
        </w:rPr>
        <w:t xml:space="preserve"> received over the SRB1</w:t>
      </w:r>
      <w:r w:rsidRPr="002D141C">
        <w:rPr>
          <w:lang w:val="en-GB" w:eastAsia="zh-CN"/>
        </w:rPr>
        <w:t>;</w:t>
      </w:r>
    </w:p>
    <w:p w14:paraId="51BC782C" w14:textId="2E9EBA6D" w:rsidR="002C5D28" w:rsidRPr="002D141C" w:rsidRDefault="00A10704" w:rsidP="00852D09">
      <w:pPr>
        <w:pStyle w:val="NO"/>
        <w:rPr>
          <w:lang w:val="en-GB" w:eastAsia="zh-CN"/>
        </w:rPr>
      </w:pPr>
      <w:r w:rsidRPr="002D141C">
        <w:rPr>
          <w:lang w:val="en-GB"/>
        </w:rPr>
        <w:t>NOTE 0a:</w:t>
      </w:r>
      <w:r w:rsidRPr="002D141C">
        <w:rPr>
          <w:lang w:val="en-GB"/>
        </w:rPr>
        <w:tab/>
        <w:t xml:space="preserve">The compliance also covers the SCG configuration carried within octet strings e.g. field </w:t>
      </w:r>
      <w:r w:rsidRPr="002D141C">
        <w:rPr>
          <w:i/>
          <w:lang w:val="en-GB"/>
        </w:rPr>
        <w:t>mrdc-SecondaryCellGroupConfig</w:t>
      </w:r>
      <w:r w:rsidRPr="002D141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2D141C" w:rsidRDefault="002C5D28" w:rsidP="002C5D28">
      <w:pPr>
        <w:pStyle w:val="B3"/>
        <w:rPr>
          <w:lang w:val="en-GB" w:eastAsia="zh-CN"/>
        </w:rPr>
      </w:pPr>
      <w:r w:rsidRPr="002D141C">
        <w:rPr>
          <w:lang w:val="en-GB"/>
        </w:rPr>
        <w:t>3</w:t>
      </w:r>
      <w:r w:rsidRPr="002D141C">
        <w:rPr>
          <w:lang w:val="en-GB" w:eastAsia="zh-CN"/>
        </w:rPr>
        <w:t>&gt;</w:t>
      </w:r>
      <w:r w:rsidRPr="002D141C">
        <w:rPr>
          <w:lang w:val="en-GB" w:eastAsia="zh-CN"/>
        </w:rPr>
        <w:tab/>
        <w:t xml:space="preserve">continue using the configuration used prior to the reception of </w:t>
      </w:r>
      <w:r w:rsidRPr="002D141C">
        <w:rPr>
          <w:i/>
          <w:lang w:val="en-GB"/>
        </w:rPr>
        <w:t>RRCReconfiguration</w:t>
      </w:r>
      <w:r w:rsidRPr="002D141C">
        <w:rPr>
          <w:lang w:val="en-GB" w:eastAsia="zh-CN"/>
        </w:rPr>
        <w:t xml:space="preserve"> message;</w:t>
      </w:r>
    </w:p>
    <w:p w14:paraId="2C7B0200" w14:textId="5976BD48" w:rsidR="002C5D28" w:rsidRPr="002D141C" w:rsidRDefault="002C5D28" w:rsidP="002C5D28">
      <w:pPr>
        <w:pStyle w:val="B3"/>
        <w:rPr>
          <w:lang w:val="en-GB"/>
        </w:rPr>
      </w:pPr>
      <w:r w:rsidRPr="002D141C">
        <w:rPr>
          <w:lang w:val="en-GB"/>
        </w:rPr>
        <w:t>3&gt;</w:t>
      </w:r>
      <w:r w:rsidRPr="002D141C">
        <w:rPr>
          <w:lang w:val="en-GB"/>
        </w:rPr>
        <w:tab/>
        <w:t xml:space="preserve">if </w:t>
      </w:r>
      <w:r w:rsidR="0020244B" w:rsidRPr="002D141C">
        <w:rPr>
          <w:lang w:val="en-GB"/>
        </w:rPr>
        <w:t xml:space="preserve">AS </w:t>
      </w:r>
      <w:r w:rsidRPr="002D141C">
        <w:rPr>
          <w:lang w:val="en-GB"/>
        </w:rPr>
        <w:t>security has not been activated:</w:t>
      </w:r>
    </w:p>
    <w:p w14:paraId="06088143" w14:textId="51CC98BE" w:rsidR="00F95F2F" w:rsidRPr="002D141C" w:rsidRDefault="002C5D28" w:rsidP="002C5D28">
      <w:pPr>
        <w:pStyle w:val="B4"/>
        <w:rPr>
          <w:lang w:val="en-GB"/>
        </w:rPr>
      </w:pPr>
      <w:r w:rsidRPr="002D141C">
        <w:rPr>
          <w:lang w:val="en-GB"/>
        </w:rPr>
        <w:t>4&gt;</w:t>
      </w:r>
      <w:r w:rsidRPr="002D141C">
        <w:rPr>
          <w:lang w:val="en-GB"/>
        </w:rPr>
        <w:tab/>
        <w:t xml:space="preserve">perform the actions upon </w:t>
      </w:r>
      <w:r w:rsidRPr="002D141C">
        <w:rPr>
          <w:rFonts w:eastAsia="MS Mincho"/>
          <w:lang w:val="en-GB"/>
        </w:rPr>
        <w:t>going to RRC_IDLE</w:t>
      </w:r>
      <w:r w:rsidRPr="002D141C">
        <w:rPr>
          <w:lang w:val="en-GB"/>
        </w:rPr>
        <w:t xml:space="preserve"> as specified in 5.3.11, with release cause </w:t>
      </w:r>
      <w:r w:rsidR="00767455" w:rsidRPr="002D141C">
        <w:rPr>
          <w:lang w:val="en-GB"/>
        </w:rPr>
        <w:t>'</w:t>
      </w:r>
      <w:r w:rsidRPr="002D141C">
        <w:rPr>
          <w:lang w:val="en-GB"/>
        </w:rPr>
        <w:t>other</w:t>
      </w:r>
      <w:r w:rsidR="00767455" w:rsidRPr="002D141C">
        <w:rPr>
          <w:lang w:val="en-GB"/>
        </w:rPr>
        <w:t>'</w:t>
      </w:r>
    </w:p>
    <w:p w14:paraId="0F5390DA" w14:textId="77777777" w:rsidR="00834FD4" w:rsidRPr="002D141C" w:rsidRDefault="002C5D28" w:rsidP="00834FD4">
      <w:pPr>
        <w:pStyle w:val="B3"/>
        <w:rPr>
          <w:lang w:val="en-GB"/>
        </w:rPr>
      </w:pPr>
      <w:r w:rsidRPr="002D141C">
        <w:rPr>
          <w:lang w:val="en-GB"/>
        </w:rPr>
        <w:t>3&gt;</w:t>
      </w:r>
      <w:r w:rsidRPr="002D141C">
        <w:rPr>
          <w:lang w:val="en-GB"/>
        </w:rPr>
        <w:tab/>
        <w:t>else</w:t>
      </w:r>
      <w:r w:rsidR="00834FD4" w:rsidRPr="002D141C">
        <w:rPr>
          <w:lang w:val="en-GB"/>
        </w:rPr>
        <w:t xml:space="preserve"> if AS security has been activated but SRB2 and at least one DRB have not been setup:</w:t>
      </w:r>
    </w:p>
    <w:p w14:paraId="13E8C6CD" w14:textId="4AEFDE2B" w:rsidR="00834FD4" w:rsidRPr="002D141C" w:rsidRDefault="00834FD4" w:rsidP="00706D38">
      <w:pPr>
        <w:pStyle w:val="B4"/>
        <w:rPr>
          <w:lang w:val="en-GB"/>
        </w:rPr>
      </w:pPr>
      <w:r w:rsidRPr="002D141C">
        <w:rPr>
          <w:lang w:val="en-GB"/>
        </w:rPr>
        <w:lastRenderedPageBreak/>
        <w:t>4&gt;</w:t>
      </w:r>
      <w:r w:rsidRPr="002D141C">
        <w:rPr>
          <w:lang w:val="en-GB"/>
        </w:rPr>
        <w:tab/>
        <w:t>perform the actions upon going to RRC_IDLE as specified in 5.3.11, with release cause 'RRC connection failure';</w:t>
      </w:r>
    </w:p>
    <w:p w14:paraId="641F6483" w14:textId="77777777" w:rsidR="002C5D28" w:rsidRPr="002D141C" w:rsidRDefault="00834FD4" w:rsidP="00834FD4">
      <w:pPr>
        <w:pStyle w:val="B3"/>
        <w:rPr>
          <w:lang w:val="en-GB"/>
        </w:rPr>
      </w:pPr>
      <w:r w:rsidRPr="002D141C">
        <w:rPr>
          <w:lang w:val="en-GB"/>
        </w:rPr>
        <w:t>3&gt;</w:t>
      </w:r>
      <w:r w:rsidRPr="002D141C">
        <w:rPr>
          <w:lang w:val="en-GB"/>
        </w:rPr>
        <w:tab/>
        <w:t>else</w:t>
      </w:r>
      <w:r w:rsidR="002C5D28" w:rsidRPr="002D141C">
        <w:rPr>
          <w:lang w:val="en-GB"/>
        </w:rPr>
        <w:t>:</w:t>
      </w:r>
    </w:p>
    <w:p w14:paraId="235FDEB7" w14:textId="77777777" w:rsidR="002C5D28" w:rsidRPr="002D141C" w:rsidRDefault="002C5D28" w:rsidP="002C5D28">
      <w:pPr>
        <w:pStyle w:val="B4"/>
        <w:rPr>
          <w:lang w:val="en-GB"/>
        </w:rPr>
      </w:pPr>
      <w:r w:rsidRPr="002D141C">
        <w:rPr>
          <w:lang w:val="en-GB"/>
        </w:rPr>
        <w:t>4&gt;</w:t>
      </w:r>
      <w:r w:rsidRPr="002D141C">
        <w:rPr>
          <w:lang w:val="en-GB"/>
        </w:rPr>
        <w:tab/>
        <w:t>initiate the connection re-establishment procedure as specified in 5.3.7, upon which the reconfiguration procedure ends;</w:t>
      </w:r>
    </w:p>
    <w:p w14:paraId="2FEFE640" w14:textId="4A9C6CC2" w:rsidR="002C5D28" w:rsidRPr="002D141C" w:rsidRDefault="002C5D28" w:rsidP="00DA17A0">
      <w:pPr>
        <w:pStyle w:val="B1"/>
        <w:rPr>
          <w:rFonts w:eastAsia="DengXian"/>
          <w:lang w:val="en-GB"/>
        </w:rPr>
      </w:pPr>
      <w:r w:rsidRPr="002D141C">
        <w:rPr>
          <w:rFonts w:eastAsia="SimSun"/>
          <w:lang w:val="en-GB" w:eastAsia="zh-CN"/>
        </w:rPr>
        <w:t>1&gt;</w:t>
      </w:r>
      <w:r w:rsidRPr="002D141C">
        <w:rPr>
          <w:rFonts w:eastAsia="SimSun"/>
          <w:lang w:val="en-GB" w:eastAsia="zh-CN"/>
        </w:rPr>
        <w:tab/>
        <w:t xml:space="preserve">else if </w:t>
      </w:r>
      <w:r w:rsidRPr="002D141C">
        <w:rPr>
          <w:i/>
          <w:lang w:val="en-GB" w:eastAsia="zh-CN"/>
        </w:rPr>
        <w:t>RRCReconfiguration</w:t>
      </w:r>
      <w:r w:rsidRPr="002D141C">
        <w:rPr>
          <w:lang w:val="en-GB" w:eastAsia="zh-CN"/>
        </w:rPr>
        <w:t xml:space="preserve"> is received via other RAT (</w:t>
      </w:r>
      <w:r w:rsidR="00767455" w:rsidRPr="002D141C">
        <w:rPr>
          <w:lang w:val="en-GB" w:eastAsia="zh-CN"/>
        </w:rPr>
        <w:t xml:space="preserve">Handover </w:t>
      </w:r>
      <w:r w:rsidRPr="002D141C">
        <w:rPr>
          <w:lang w:val="en-GB" w:eastAsia="zh-CN"/>
        </w:rPr>
        <w:t>to NR failure)</w:t>
      </w:r>
      <w:r w:rsidRPr="002D141C">
        <w:rPr>
          <w:lang w:val="en-GB"/>
        </w:rPr>
        <w:t>:</w:t>
      </w:r>
    </w:p>
    <w:p w14:paraId="216101F0" w14:textId="77777777" w:rsidR="002C5D28" w:rsidRPr="002D141C" w:rsidRDefault="002C5D28" w:rsidP="002C5D28">
      <w:pPr>
        <w:pStyle w:val="B2"/>
        <w:rPr>
          <w:rFonts w:eastAsia="DengXian"/>
          <w:lang w:val="en-GB" w:eastAsia="zh-CN"/>
        </w:rPr>
      </w:pPr>
      <w:r w:rsidRPr="002D141C">
        <w:rPr>
          <w:rFonts w:eastAsia="DengXian"/>
          <w:lang w:val="en-GB" w:eastAsia="zh-CN"/>
        </w:rPr>
        <w:t>2</w:t>
      </w:r>
      <w:r w:rsidR="00C8338F" w:rsidRPr="002D141C">
        <w:rPr>
          <w:rFonts w:eastAsia="DengXian"/>
          <w:lang w:val="en-GB" w:eastAsia="zh-CN"/>
        </w:rPr>
        <w:t>&gt;</w:t>
      </w:r>
      <w:r w:rsidR="00C8338F" w:rsidRPr="002D141C">
        <w:rPr>
          <w:rFonts w:eastAsia="DengXian"/>
          <w:lang w:val="en-GB" w:eastAsia="zh-CN"/>
        </w:rPr>
        <w:tab/>
      </w:r>
      <w:r w:rsidRPr="002D141C">
        <w:rPr>
          <w:rFonts w:eastAsia="DengXian"/>
          <w:lang w:val="en-GB" w:eastAsia="zh-CN"/>
        </w:rPr>
        <w:t xml:space="preserve">if the UE is unable to comply with </w:t>
      </w:r>
      <w:r w:rsidRPr="002D141C">
        <w:rPr>
          <w:lang w:val="en-GB"/>
        </w:rPr>
        <w:t>any part of the configuration</w:t>
      </w:r>
      <w:r w:rsidRPr="002D141C">
        <w:rPr>
          <w:rFonts w:eastAsia="DengXian"/>
          <w:lang w:val="en-GB" w:eastAsia="zh-CN"/>
        </w:rPr>
        <w:t xml:space="preserve"> included in the </w:t>
      </w:r>
      <w:r w:rsidRPr="002D141C">
        <w:rPr>
          <w:rFonts w:eastAsia="DengXian"/>
          <w:i/>
          <w:lang w:val="en-GB" w:eastAsia="zh-CN"/>
        </w:rPr>
        <w:t>RRCReconfiguration</w:t>
      </w:r>
      <w:r w:rsidRPr="002D141C">
        <w:rPr>
          <w:rFonts w:eastAsia="DengXian"/>
          <w:lang w:val="en-GB" w:eastAsia="zh-CN"/>
        </w:rPr>
        <w:t xml:space="preserve"> message:</w:t>
      </w:r>
    </w:p>
    <w:p w14:paraId="2194221D" w14:textId="77777777" w:rsidR="002C5D28" w:rsidRPr="002D141C" w:rsidRDefault="002C5D28" w:rsidP="002C5D28">
      <w:pPr>
        <w:pStyle w:val="B3"/>
        <w:rPr>
          <w:rFonts w:eastAsia="DengXian"/>
          <w:lang w:val="en-GB" w:eastAsia="zh-CN"/>
        </w:rPr>
      </w:pPr>
      <w:r w:rsidRPr="002D141C">
        <w:rPr>
          <w:rFonts w:eastAsia="DengXian"/>
          <w:lang w:val="en-GB" w:eastAsia="zh-CN"/>
        </w:rPr>
        <w:t>3&gt;</w:t>
      </w:r>
      <w:r w:rsidRPr="002D141C">
        <w:rPr>
          <w:rFonts w:eastAsia="DengXian"/>
          <w:lang w:val="en-GB" w:eastAsia="zh-CN"/>
        </w:rPr>
        <w:tab/>
        <w:t>perform the actions defined for this failure case as defined in the specifications applicable for the other RAT.</w:t>
      </w:r>
    </w:p>
    <w:p w14:paraId="4AED88C7" w14:textId="7A998A19" w:rsidR="002C5D28" w:rsidRPr="002D141C" w:rsidRDefault="002C5D28" w:rsidP="002C5D28">
      <w:pPr>
        <w:pStyle w:val="NO"/>
        <w:rPr>
          <w:lang w:val="en-GB" w:eastAsia="zh-CN"/>
        </w:rPr>
      </w:pPr>
      <w:r w:rsidRPr="002D141C">
        <w:rPr>
          <w:lang w:val="en-GB" w:eastAsia="zh-CN"/>
        </w:rPr>
        <w:t>NOTE 1:</w:t>
      </w:r>
      <w:r w:rsidRPr="002D141C">
        <w:rPr>
          <w:lang w:val="en-GB" w:eastAsia="zh-CN"/>
        </w:rPr>
        <w:tab/>
        <w:t xml:space="preserve">The UE may apply above failure handling also in case the </w:t>
      </w:r>
      <w:r w:rsidRPr="002D141C">
        <w:rPr>
          <w:i/>
          <w:lang w:val="en-GB"/>
        </w:rPr>
        <w:t>RRCReconfiguration</w:t>
      </w:r>
      <w:r w:rsidRPr="002D141C">
        <w:rPr>
          <w:lang w:val="en-GB" w:eastAsia="zh-CN"/>
        </w:rPr>
        <w:t xml:space="preserve"> message causes a protocol error for which the generic error handling as defined in </w:t>
      </w:r>
      <w:r w:rsidR="0020244B" w:rsidRPr="002D141C">
        <w:rPr>
          <w:lang w:val="en-GB" w:eastAsia="zh-CN"/>
        </w:rPr>
        <w:t xml:space="preserve">clause </w:t>
      </w:r>
      <w:r w:rsidRPr="002D141C">
        <w:rPr>
          <w:lang w:val="en-GB" w:eastAsia="zh-CN"/>
        </w:rPr>
        <w:t>10 specifies that the UE shall ignore the message.</w:t>
      </w:r>
    </w:p>
    <w:p w14:paraId="15A516C2" w14:textId="77777777" w:rsidR="002C5D28" w:rsidRPr="002D141C" w:rsidRDefault="002C5D28" w:rsidP="002C5D28">
      <w:pPr>
        <w:pStyle w:val="NO"/>
        <w:rPr>
          <w:lang w:val="en-GB" w:eastAsia="zh-CN"/>
        </w:rPr>
      </w:pPr>
      <w:r w:rsidRPr="002D141C">
        <w:rPr>
          <w:lang w:val="en-GB" w:eastAsia="zh-CN"/>
        </w:rPr>
        <w:t>NOTE 2:</w:t>
      </w:r>
      <w:r w:rsidRPr="002D141C">
        <w:rPr>
          <w:lang w:val="en-GB" w:eastAsia="zh-CN"/>
        </w:rPr>
        <w:tab/>
        <w:t>If the UE is unable to comply with part of the configuration, it does not apply any part of the configuration, i.e. there is no partial success/failure.</w:t>
      </w:r>
    </w:p>
    <w:p w14:paraId="7966C97E" w14:textId="77777777" w:rsidR="002C5D28" w:rsidRPr="002D141C" w:rsidRDefault="002C5D28" w:rsidP="002C5D28">
      <w:pPr>
        <w:pStyle w:val="Heading5"/>
        <w:rPr>
          <w:rFonts w:eastAsia="SimSun"/>
          <w:lang w:val="en-GB" w:eastAsia="zh-CN"/>
        </w:rPr>
      </w:pPr>
      <w:bookmarkStart w:id="967" w:name="_Toc20425722"/>
      <w:bookmarkStart w:id="968" w:name="_Toc29321118"/>
      <w:bookmarkStart w:id="969" w:name="_Toc36219301"/>
      <w:bookmarkStart w:id="970" w:name="_Toc36219977"/>
      <w:bookmarkStart w:id="971" w:name="_Toc36513397"/>
      <w:bookmarkStart w:id="972" w:name="_Toc46449455"/>
      <w:bookmarkStart w:id="973" w:name="_Toc46489242"/>
      <w:bookmarkStart w:id="974" w:name="_Toc52495076"/>
      <w:bookmarkStart w:id="975" w:name="_Toc60781245"/>
      <w:bookmarkStart w:id="976" w:name="_Toc139021580"/>
      <w:r w:rsidRPr="002D141C">
        <w:rPr>
          <w:rFonts w:eastAsia="SimSun"/>
          <w:lang w:val="en-GB" w:eastAsia="zh-CN"/>
        </w:rPr>
        <w:t>5.3.5.8.3</w:t>
      </w:r>
      <w:r w:rsidRPr="002D141C">
        <w:rPr>
          <w:rFonts w:eastAsia="SimSun"/>
          <w:lang w:val="en-GB" w:eastAsia="zh-CN"/>
        </w:rPr>
        <w:tab/>
        <w:t>T304 expiry (Reconfiguration with sync Failure)</w:t>
      </w:r>
      <w:bookmarkEnd w:id="967"/>
      <w:bookmarkEnd w:id="968"/>
      <w:bookmarkEnd w:id="969"/>
      <w:bookmarkEnd w:id="970"/>
      <w:bookmarkEnd w:id="971"/>
      <w:bookmarkEnd w:id="972"/>
      <w:bookmarkEnd w:id="973"/>
      <w:bookmarkEnd w:id="974"/>
      <w:bookmarkEnd w:id="975"/>
      <w:bookmarkEnd w:id="976"/>
    </w:p>
    <w:p w14:paraId="774CEFBD" w14:textId="77777777" w:rsidR="002C5D28" w:rsidRPr="002D141C" w:rsidRDefault="002C5D28" w:rsidP="002C5D28">
      <w:pPr>
        <w:rPr>
          <w:rFonts w:eastAsia="SimSun"/>
          <w:lang w:eastAsia="zh-CN"/>
        </w:rPr>
      </w:pPr>
      <w:r w:rsidRPr="002D141C">
        <w:rPr>
          <w:rFonts w:eastAsia="SimSun"/>
          <w:lang w:eastAsia="zh-CN"/>
        </w:rPr>
        <w:t>The UE shall:</w:t>
      </w:r>
    </w:p>
    <w:p w14:paraId="5D96275C" w14:textId="6AAD2F59" w:rsidR="002C5D28" w:rsidRPr="002D141C" w:rsidRDefault="002C5D28" w:rsidP="00DA17A0">
      <w:pPr>
        <w:pStyle w:val="B1"/>
        <w:rPr>
          <w:lang w:val="en-GB" w:eastAsia="zh-CN"/>
        </w:rPr>
      </w:pPr>
      <w:r w:rsidRPr="002D141C">
        <w:rPr>
          <w:lang w:val="en-GB" w:eastAsia="zh-CN"/>
        </w:rPr>
        <w:t>1&gt;</w:t>
      </w:r>
      <w:r w:rsidRPr="002D141C">
        <w:rPr>
          <w:lang w:val="en-GB" w:eastAsia="zh-CN"/>
        </w:rPr>
        <w:tab/>
        <w:t>if T304 of the MCG expires:</w:t>
      </w:r>
    </w:p>
    <w:p w14:paraId="6470DE72" w14:textId="77777777" w:rsidR="002C5D28" w:rsidRPr="002D141C" w:rsidRDefault="002C5D28" w:rsidP="002C5D28">
      <w:pPr>
        <w:pStyle w:val="B2"/>
        <w:rPr>
          <w:lang w:val="en-GB"/>
        </w:rPr>
      </w:pPr>
      <w:r w:rsidRPr="002D141C">
        <w:rPr>
          <w:lang w:val="en-GB"/>
        </w:rPr>
        <w:t>2</w:t>
      </w:r>
      <w:r w:rsidR="00577980" w:rsidRPr="002D141C">
        <w:rPr>
          <w:lang w:val="en-GB"/>
        </w:rPr>
        <w:t>&gt;</w:t>
      </w:r>
      <w:r w:rsidR="00577980" w:rsidRPr="002D141C">
        <w:rPr>
          <w:lang w:val="en-GB"/>
        </w:rPr>
        <w:tab/>
      </w:r>
      <w:r w:rsidRPr="002D141C">
        <w:rPr>
          <w:lang w:val="en-GB"/>
        </w:rPr>
        <w:t xml:space="preserve">release dedicated preambles provided in </w:t>
      </w:r>
      <w:r w:rsidRPr="002D141C">
        <w:rPr>
          <w:i/>
          <w:lang w:val="en-GB"/>
        </w:rPr>
        <w:t>rach-ConfigDedicated</w:t>
      </w:r>
      <w:r w:rsidRPr="002D141C">
        <w:rPr>
          <w:lang w:val="en-GB"/>
        </w:rPr>
        <w:t xml:space="preserve"> if configured;</w:t>
      </w:r>
    </w:p>
    <w:p w14:paraId="59129613" w14:textId="7D089519" w:rsidR="002C5D28" w:rsidRPr="002D141C" w:rsidRDefault="002C5D28" w:rsidP="002C5D28">
      <w:pPr>
        <w:pStyle w:val="B2"/>
        <w:rPr>
          <w:lang w:val="en-GB"/>
        </w:rPr>
      </w:pPr>
      <w:r w:rsidRPr="002D141C">
        <w:rPr>
          <w:lang w:val="en-GB"/>
        </w:rPr>
        <w:t>2&gt;</w:t>
      </w:r>
      <w:r w:rsidRPr="002D141C">
        <w:rPr>
          <w:lang w:val="en-GB"/>
        </w:rPr>
        <w:tab/>
        <w:t>revert back to the UE configuration used in the source</w:t>
      </w:r>
      <w:r w:rsidR="000D2BB9" w:rsidRPr="002D141C">
        <w:rPr>
          <w:lang w:val="en-GB"/>
        </w:rPr>
        <w:t xml:space="preserve"> PCell</w:t>
      </w:r>
      <w:r w:rsidRPr="002D141C">
        <w:rPr>
          <w:lang w:val="en-GB"/>
        </w:rPr>
        <w:t>;</w:t>
      </w:r>
    </w:p>
    <w:p w14:paraId="39144EDD" w14:textId="62E877C0" w:rsidR="002C5D28" w:rsidRPr="002D141C" w:rsidRDefault="002C5D28" w:rsidP="002C5D28">
      <w:pPr>
        <w:pStyle w:val="B2"/>
        <w:rPr>
          <w:lang w:val="en-GB" w:eastAsia="zh-CN"/>
        </w:rPr>
      </w:pPr>
      <w:r w:rsidRPr="002D141C">
        <w:rPr>
          <w:lang w:val="en-GB" w:eastAsia="zh-CN"/>
        </w:rPr>
        <w:t>2&gt;</w:t>
      </w:r>
      <w:r w:rsidRPr="002D141C">
        <w:rPr>
          <w:lang w:val="en-GB" w:eastAsia="zh-CN"/>
        </w:rPr>
        <w:tab/>
      </w:r>
      <w:r w:rsidRPr="002D141C">
        <w:rPr>
          <w:lang w:val="en-GB"/>
        </w:rPr>
        <w:t xml:space="preserve">initiate the connection re-establishment procedure as specified in </w:t>
      </w:r>
      <w:r w:rsidR="005B4734" w:rsidRPr="002D141C">
        <w:rPr>
          <w:lang w:val="en-GB"/>
        </w:rPr>
        <w:t>clause</w:t>
      </w:r>
      <w:r w:rsidRPr="002D141C">
        <w:rPr>
          <w:lang w:val="en-GB"/>
        </w:rPr>
        <w:t xml:space="preserve"> 5.3.7</w:t>
      </w:r>
      <w:r w:rsidRPr="002D141C">
        <w:rPr>
          <w:lang w:val="en-GB" w:eastAsia="zh-CN"/>
        </w:rPr>
        <w:t>.</w:t>
      </w:r>
    </w:p>
    <w:p w14:paraId="5B2246B4" w14:textId="64ABB6EE" w:rsidR="002C5D28" w:rsidRPr="002D141C" w:rsidRDefault="002C5D28" w:rsidP="002C5D28">
      <w:pPr>
        <w:pStyle w:val="NO"/>
        <w:rPr>
          <w:lang w:val="en-GB" w:eastAsia="zh-CN"/>
        </w:rPr>
      </w:pPr>
      <w:r w:rsidRPr="002D141C">
        <w:rPr>
          <w:lang w:val="en-GB"/>
        </w:rPr>
        <w:t>NOTE 1:</w:t>
      </w:r>
      <w:r w:rsidRPr="002D141C">
        <w:rPr>
          <w:lang w:val="en-GB"/>
        </w:rPr>
        <w:tab/>
        <w:t>In the context above, "the UE configuration" includes state variables and parameters of each radio bearer.</w:t>
      </w:r>
    </w:p>
    <w:p w14:paraId="4CFF601A" w14:textId="04006E50" w:rsidR="002C5D28" w:rsidRPr="002D141C" w:rsidRDefault="002C5D28" w:rsidP="00737FF8">
      <w:pPr>
        <w:pStyle w:val="B1"/>
        <w:rPr>
          <w:lang w:val="en-GB" w:eastAsia="zh-CN"/>
        </w:rPr>
      </w:pPr>
      <w:r w:rsidRPr="002D141C">
        <w:rPr>
          <w:lang w:val="en-GB" w:eastAsia="zh-CN"/>
        </w:rPr>
        <w:t>1&gt;</w:t>
      </w:r>
      <w:r w:rsidRPr="002D141C">
        <w:rPr>
          <w:lang w:val="en-GB" w:eastAsia="zh-CN"/>
        </w:rPr>
        <w:tab/>
        <w:t>else if T304 of a secondary cell group expires:</w:t>
      </w:r>
    </w:p>
    <w:p w14:paraId="7C1690D2" w14:textId="77777777" w:rsidR="00F95F2F" w:rsidRPr="002D141C" w:rsidRDefault="002C5D28" w:rsidP="002C5D28">
      <w:pPr>
        <w:pStyle w:val="B2"/>
        <w:rPr>
          <w:lang w:val="en-GB"/>
        </w:rPr>
      </w:pPr>
      <w:r w:rsidRPr="002D141C">
        <w:rPr>
          <w:lang w:val="en-GB"/>
        </w:rPr>
        <w:t>2</w:t>
      </w:r>
      <w:r w:rsidR="00577980" w:rsidRPr="002D141C">
        <w:rPr>
          <w:lang w:val="en-GB"/>
        </w:rPr>
        <w:t>&gt;</w:t>
      </w:r>
      <w:r w:rsidR="00577980" w:rsidRPr="002D141C">
        <w:rPr>
          <w:lang w:val="en-GB"/>
        </w:rPr>
        <w:tab/>
      </w:r>
      <w:r w:rsidRPr="002D141C">
        <w:rPr>
          <w:lang w:val="en-GB"/>
        </w:rPr>
        <w:t xml:space="preserve">release dedicated preambles provided in </w:t>
      </w:r>
      <w:r w:rsidRPr="002D141C">
        <w:rPr>
          <w:i/>
          <w:lang w:val="en-GB"/>
        </w:rPr>
        <w:t xml:space="preserve">rach-ConfigDedicated, </w:t>
      </w:r>
      <w:r w:rsidRPr="002D141C">
        <w:rPr>
          <w:lang w:val="en-GB"/>
        </w:rPr>
        <w:t>if configured;</w:t>
      </w:r>
    </w:p>
    <w:p w14:paraId="08BEBE28" w14:textId="3B646030" w:rsidR="002C5D28" w:rsidRPr="002D141C" w:rsidRDefault="002C5D28" w:rsidP="002C5D28">
      <w:pPr>
        <w:pStyle w:val="B2"/>
        <w:rPr>
          <w:lang w:val="en-GB" w:eastAsia="zh-CN"/>
        </w:rPr>
      </w:pPr>
      <w:r w:rsidRPr="002D141C">
        <w:rPr>
          <w:lang w:val="en-GB" w:eastAsia="zh-CN"/>
        </w:rPr>
        <w:t>2&gt;</w:t>
      </w:r>
      <w:r w:rsidRPr="002D141C">
        <w:rPr>
          <w:lang w:val="en-GB" w:eastAsia="zh-CN"/>
        </w:rPr>
        <w:tab/>
        <w:t xml:space="preserve">initiate the SCG failure information procedure as specified in </w:t>
      </w:r>
      <w:r w:rsidR="005B4734" w:rsidRPr="002D141C">
        <w:rPr>
          <w:lang w:val="en-GB" w:eastAsia="zh-CN"/>
        </w:rPr>
        <w:t>clause</w:t>
      </w:r>
      <w:r w:rsidRPr="002D141C">
        <w:rPr>
          <w:lang w:val="en-GB" w:eastAsia="zh-CN"/>
        </w:rPr>
        <w:t xml:space="preserve"> 5.7.3 to report SCG reconfiguration with sync failure, upon which the RRC reconfiguration procedure ends;</w:t>
      </w:r>
    </w:p>
    <w:p w14:paraId="1891AD5F" w14:textId="6351D8FF" w:rsidR="002C5D28" w:rsidRPr="002D141C" w:rsidRDefault="002C5D28" w:rsidP="00737FF8">
      <w:pPr>
        <w:pStyle w:val="B1"/>
        <w:rPr>
          <w:lang w:val="en-GB" w:eastAsia="zh-CN"/>
        </w:rPr>
      </w:pPr>
      <w:r w:rsidRPr="002D141C">
        <w:rPr>
          <w:lang w:val="en-GB" w:eastAsia="zh-CN"/>
        </w:rPr>
        <w:t>1</w:t>
      </w:r>
      <w:r w:rsidR="00C8338F" w:rsidRPr="002D141C">
        <w:rPr>
          <w:lang w:val="en-GB" w:eastAsia="zh-CN"/>
        </w:rPr>
        <w:t>&gt;</w:t>
      </w:r>
      <w:r w:rsidR="00C8338F" w:rsidRPr="002D141C">
        <w:rPr>
          <w:lang w:val="en-GB" w:eastAsia="zh-CN"/>
        </w:rPr>
        <w:tab/>
      </w:r>
      <w:r w:rsidRPr="002D141C">
        <w:rPr>
          <w:lang w:val="en-GB" w:eastAsia="zh-CN"/>
        </w:rPr>
        <w:t xml:space="preserve">else if T304 expires when </w:t>
      </w:r>
      <w:r w:rsidRPr="002D141C">
        <w:rPr>
          <w:i/>
          <w:lang w:val="en-GB" w:eastAsia="zh-CN"/>
        </w:rPr>
        <w:t>RRCReconfiguration</w:t>
      </w:r>
      <w:r w:rsidRPr="002D141C">
        <w:rPr>
          <w:lang w:val="en-GB" w:eastAsia="zh-CN"/>
        </w:rPr>
        <w:t xml:space="preserve"> is received via other RAT (HO to NR failure):</w:t>
      </w:r>
    </w:p>
    <w:p w14:paraId="27B4C8C4"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reset MAC;</w:t>
      </w:r>
    </w:p>
    <w:p w14:paraId="5D86C3F8" w14:textId="77777777" w:rsidR="002C5D28" w:rsidRPr="002D141C" w:rsidRDefault="002C5D28" w:rsidP="002C5D28">
      <w:pPr>
        <w:pStyle w:val="B2"/>
        <w:rPr>
          <w:lang w:val="en-GB" w:eastAsia="zh-CN"/>
        </w:rPr>
      </w:pPr>
      <w:r w:rsidRPr="002D141C">
        <w:rPr>
          <w:lang w:val="en-GB"/>
        </w:rPr>
        <w:t>2</w:t>
      </w:r>
      <w:r w:rsidR="00C8338F" w:rsidRPr="002D141C">
        <w:rPr>
          <w:lang w:val="en-GB"/>
        </w:rPr>
        <w:t>&gt;</w:t>
      </w:r>
      <w:r w:rsidR="00C8338F" w:rsidRPr="002D141C">
        <w:rPr>
          <w:lang w:val="en-GB"/>
        </w:rPr>
        <w:tab/>
      </w:r>
      <w:r w:rsidRPr="002D141C">
        <w:rPr>
          <w:lang w:val="en-GB"/>
        </w:rPr>
        <w:t>perform the actions defined for this failure case as defined in the specifications applicable for the other RAT.</w:t>
      </w:r>
    </w:p>
    <w:p w14:paraId="1618E6D9" w14:textId="77777777" w:rsidR="002C5D28" w:rsidRPr="002D141C" w:rsidRDefault="002C5D28" w:rsidP="002C5D28">
      <w:pPr>
        <w:pStyle w:val="Heading4"/>
        <w:rPr>
          <w:rFonts w:eastAsia="MS Mincho"/>
          <w:lang w:val="en-GB"/>
        </w:rPr>
      </w:pPr>
      <w:bookmarkStart w:id="977" w:name="_Toc20425723"/>
      <w:bookmarkStart w:id="978" w:name="_Toc29321119"/>
      <w:bookmarkStart w:id="979" w:name="_Toc36219302"/>
      <w:bookmarkStart w:id="980" w:name="_Toc36219978"/>
      <w:bookmarkStart w:id="981" w:name="_Toc36513398"/>
      <w:bookmarkStart w:id="982" w:name="_Toc46449456"/>
      <w:bookmarkStart w:id="983" w:name="_Toc46489243"/>
      <w:bookmarkStart w:id="984" w:name="_Toc52495077"/>
      <w:bookmarkStart w:id="985" w:name="_Toc60781246"/>
      <w:bookmarkStart w:id="986" w:name="_Toc139021581"/>
      <w:r w:rsidRPr="002D141C">
        <w:rPr>
          <w:rFonts w:eastAsia="SimSun"/>
          <w:lang w:val="en-GB" w:eastAsia="zh-CN"/>
        </w:rPr>
        <w:t>5.3.5.9</w:t>
      </w:r>
      <w:r w:rsidRPr="002D141C">
        <w:rPr>
          <w:rFonts w:eastAsia="SimSun"/>
          <w:lang w:val="en-GB" w:eastAsia="zh-CN"/>
        </w:rPr>
        <w:tab/>
      </w:r>
      <w:r w:rsidRPr="002D141C">
        <w:rPr>
          <w:rFonts w:eastAsia="MS Mincho"/>
          <w:lang w:val="en-GB"/>
        </w:rPr>
        <w:t>Other configuration</w:t>
      </w:r>
      <w:bookmarkEnd w:id="977"/>
      <w:bookmarkEnd w:id="978"/>
      <w:bookmarkEnd w:id="979"/>
      <w:bookmarkEnd w:id="980"/>
      <w:bookmarkEnd w:id="981"/>
      <w:bookmarkEnd w:id="982"/>
      <w:bookmarkEnd w:id="983"/>
      <w:bookmarkEnd w:id="984"/>
      <w:bookmarkEnd w:id="985"/>
      <w:bookmarkEnd w:id="986"/>
    </w:p>
    <w:p w14:paraId="545CDFEF" w14:textId="77777777" w:rsidR="002C5D28" w:rsidRPr="002D141C" w:rsidRDefault="002C5D28" w:rsidP="002C5D28">
      <w:r w:rsidRPr="002D141C">
        <w:t>The UE shall:</w:t>
      </w:r>
    </w:p>
    <w:p w14:paraId="0A07AA25" w14:textId="5A71E2A8" w:rsidR="002C5D28" w:rsidRPr="002D141C" w:rsidRDefault="002C5D28" w:rsidP="00737FF8">
      <w:pPr>
        <w:pStyle w:val="B1"/>
        <w:rPr>
          <w:lang w:val="en-GB"/>
        </w:rPr>
      </w:pPr>
      <w:r w:rsidRPr="002D141C">
        <w:rPr>
          <w:lang w:val="en-GB"/>
        </w:rPr>
        <w:t>1&gt;</w:t>
      </w:r>
      <w:r w:rsidRPr="002D141C">
        <w:rPr>
          <w:lang w:val="en-GB"/>
        </w:rPr>
        <w:tab/>
        <w:t xml:space="preserve">if the received </w:t>
      </w:r>
      <w:r w:rsidRPr="002D141C">
        <w:rPr>
          <w:i/>
          <w:lang w:val="en-GB"/>
        </w:rPr>
        <w:t>otherConfig</w:t>
      </w:r>
      <w:r w:rsidRPr="002D141C">
        <w:rPr>
          <w:lang w:val="en-GB"/>
        </w:rPr>
        <w:t xml:space="preserve"> includes the </w:t>
      </w:r>
      <w:r w:rsidRPr="002D141C">
        <w:rPr>
          <w:i/>
          <w:lang w:val="en-GB"/>
        </w:rPr>
        <w:t>delayBudgetReportingConfig</w:t>
      </w:r>
      <w:r w:rsidRPr="002D141C">
        <w:rPr>
          <w:lang w:val="en-GB"/>
        </w:rPr>
        <w:t>:</w:t>
      </w:r>
    </w:p>
    <w:p w14:paraId="63170A82" w14:textId="77777777" w:rsidR="002C5D28" w:rsidRPr="002D141C" w:rsidRDefault="002C5D28" w:rsidP="002C5D28">
      <w:pPr>
        <w:pStyle w:val="B2"/>
        <w:rPr>
          <w:lang w:val="en-GB"/>
        </w:rPr>
      </w:pPr>
      <w:r w:rsidRPr="002D141C">
        <w:rPr>
          <w:lang w:val="en-GB"/>
        </w:rPr>
        <w:t>2&gt;</w:t>
      </w:r>
      <w:r w:rsidRPr="002D141C">
        <w:rPr>
          <w:lang w:val="en-GB"/>
        </w:rPr>
        <w:tab/>
        <w:t xml:space="preserve">if </w:t>
      </w:r>
      <w:r w:rsidRPr="002D141C">
        <w:rPr>
          <w:i/>
          <w:lang w:val="en-GB"/>
        </w:rPr>
        <w:t>delayBudgetReportingConfig</w:t>
      </w:r>
      <w:r w:rsidRPr="002D141C">
        <w:rPr>
          <w:lang w:val="en-GB"/>
        </w:rPr>
        <w:t xml:space="preserve"> is set to </w:t>
      </w:r>
      <w:r w:rsidRPr="002D141C">
        <w:rPr>
          <w:i/>
          <w:lang w:val="en-GB"/>
        </w:rPr>
        <w:t>setup</w:t>
      </w:r>
      <w:r w:rsidRPr="002D141C">
        <w:rPr>
          <w:lang w:val="en-GB"/>
        </w:rPr>
        <w:t>:</w:t>
      </w:r>
    </w:p>
    <w:p w14:paraId="05FAF87E" w14:textId="77777777" w:rsidR="002C5D28" w:rsidRPr="002D141C" w:rsidRDefault="002C5D28" w:rsidP="002C5D28">
      <w:pPr>
        <w:pStyle w:val="B3"/>
        <w:rPr>
          <w:lang w:val="en-GB"/>
        </w:rPr>
      </w:pPr>
      <w:r w:rsidRPr="002D141C">
        <w:rPr>
          <w:lang w:val="en-GB"/>
        </w:rPr>
        <w:t>3&gt;</w:t>
      </w:r>
      <w:r w:rsidRPr="002D141C">
        <w:rPr>
          <w:lang w:val="en-GB"/>
        </w:rPr>
        <w:tab/>
        <w:t>consider itself to be configured to send delay budget reports in accordance with 5.</w:t>
      </w:r>
      <w:r w:rsidRPr="002D141C">
        <w:rPr>
          <w:lang w:val="en-GB" w:eastAsia="zh-CN"/>
        </w:rPr>
        <w:t>7.4</w:t>
      </w:r>
      <w:r w:rsidRPr="002D141C">
        <w:rPr>
          <w:lang w:val="en-GB"/>
        </w:rPr>
        <w:t>;</w:t>
      </w:r>
    </w:p>
    <w:p w14:paraId="081BB665" w14:textId="77777777" w:rsidR="002C5D28" w:rsidRPr="002D141C" w:rsidRDefault="002C5D28" w:rsidP="002C5D28">
      <w:pPr>
        <w:pStyle w:val="B2"/>
        <w:rPr>
          <w:lang w:val="en-GB"/>
        </w:rPr>
      </w:pPr>
      <w:r w:rsidRPr="002D141C">
        <w:rPr>
          <w:lang w:val="en-GB"/>
        </w:rPr>
        <w:t>2&gt;</w:t>
      </w:r>
      <w:r w:rsidRPr="002D141C">
        <w:rPr>
          <w:lang w:val="en-GB"/>
        </w:rPr>
        <w:tab/>
        <w:t>else:</w:t>
      </w:r>
    </w:p>
    <w:p w14:paraId="2A30F225" w14:textId="77777777" w:rsidR="003B0B04" w:rsidRPr="002D141C" w:rsidRDefault="002C5D28" w:rsidP="003B0B04">
      <w:pPr>
        <w:pStyle w:val="B3"/>
        <w:rPr>
          <w:lang w:val="en-GB"/>
        </w:rPr>
      </w:pPr>
      <w:r w:rsidRPr="002D141C">
        <w:rPr>
          <w:lang w:val="en-GB"/>
        </w:rPr>
        <w:t>3&gt;</w:t>
      </w:r>
      <w:r w:rsidRPr="002D141C">
        <w:rPr>
          <w:lang w:val="en-GB"/>
        </w:rPr>
        <w:tab/>
        <w:t>consider itself not to be configured to send delay budget reports and stop timer T3</w:t>
      </w:r>
      <w:r w:rsidR="00767455" w:rsidRPr="002D141C">
        <w:rPr>
          <w:lang w:val="en-GB" w:eastAsia="zh-CN"/>
        </w:rPr>
        <w:t>42</w:t>
      </w:r>
      <w:r w:rsidRPr="002D141C">
        <w:rPr>
          <w:lang w:val="en-GB"/>
        </w:rPr>
        <w:t>, if running.</w:t>
      </w:r>
    </w:p>
    <w:p w14:paraId="32C64AC9" w14:textId="253F9952" w:rsidR="003B0B04" w:rsidRPr="002D141C" w:rsidRDefault="003B0B04" w:rsidP="00737FF8">
      <w:pPr>
        <w:pStyle w:val="B1"/>
        <w:rPr>
          <w:lang w:val="en-GB"/>
        </w:rPr>
      </w:pPr>
      <w:r w:rsidRPr="002D141C">
        <w:rPr>
          <w:lang w:val="en-GB"/>
        </w:rPr>
        <w:t>1&gt;</w:t>
      </w:r>
      <w:r w:rsidRPr="002D141C">
        <w:rPr>
          <w:lang w:val="en-GB"/>
        </w:rPr>
        <w:tab/>
        <w:t xml:space="preserve">if the received </w:t>
      </w:r>
      <w:r w:rsidRPr="002D141C">
        <w:rPr>
          <w:i/>
          <w:lang w:val="en-GB"/>
        </w:rPr>
        <w:t>otherConfig</w:t>
      </w:r>
      <w:r w:rsidRPr="002D141C">
        <w:rPr>
          <w:lang w:val="en-GB"/>
        </w:rPr>
        <w:t xml:space="preserve"> includes the </w:t>
      </w:r>
      <w:r w:rsidRPr="002D141C">
        <w:rPr>
          <w:i/>
          <w:lang w:val="en-GB"/>
        </w:rPr>
        <w:t>overheatingAssistanceConfig</w:t>
      </w:r>
      <w:r w:rsidRPr="002D141C">
        <w:rPr>
          <w:lang w:val="en-GB"/>
        </w:rPr>
        <w:t>:</w:t>
      </w:r>
    </w:p>
    <w:p w14:paraId="7C2FD696" w14:textId="77777777" w:rsidR="003B0B04" w:rsidRPr="002D141C" w:rsidRDefault="003B0B04" w:rsidP="00706D38">
      <w:pPr>
        <w:pStyle w:val="B2"/>
        <w:rPr>
          <w:lang w:val="en-GB"/>
        </w:rPr>
      </w:pPr>
      <w:r w:rsidRPr="002D141C">
        <w:rPr>
          <w:lang w:val="en-GB"/>
        </w:rPr>
        <w:t>2&gt;</w:t>
      </w:r>
      <w:r w:rsidRPr="002D141C">
        <w:rPr>
          <w:lang w:val="en-GB"/>
        </w:rPr>
        <w:tab/>
        <w:t xml:space="preserve">if </w:t>
      </w:r>
      <w:r w:rsidRPr="002D141C">
        <w:rPr>
          <w:i/>
          <w:lang w:val="en-GB"/>
        </w:rPr>
        <w:t>overheatingAssistanceConfig</w:t>
      </w:r>
      <w:r w:rsidRPr="002D141C">
        <w:rPr>
          <w:lang w:val="en-GB"/>
        </w:rPr>
        <w:t xml:space="preserve"> is set to </w:t>
      </w:r>
      <w:r w:rsidRPr="002D141C">
        <w:rPr>
          <w:i/>
          <w:lang w:val="en-GB"/>
        </w:rPr>
        <w:t>setup</w:t>
      </w:r>
      <w:r w:rsidRPr="002D141C">
        <w:rPr>
          <w:lang w:val="en-GB"/>
        </w:rPr>
        <w:t>:</w:t>
      </w:r>
    </w:p>
    <w:p w14:paraId="524822F7" w14:textId="77777777" w:rsidR="003B0B04" w:rsidRPr="002D141C" w:rsidRDefault="003B0B04" w:rsidP="003B0B04">
      <w:pPr>
        <w:pStyle w:val="B3"/>
        <w:rPr>
          <w:lang w:val="en-GB"/>
        </w:rPr>
      </w:pPr>
      <w:r w:rsidRPr="002D141C">
        <w:rPr>
          <w:lang w:val="en-GB"/>
        </w:rPr>
        <w:lastRenderedPageBreak/>
        <w:t>3&gt;</w:t>
      </w:r>
      <w:r w:rsidRPr="002D141C">
        <w:rPr>
          <w:lang w:val="en-GB"/>
        </w:rPr>
        <w:tab/>
        <w:t>consider itself to be configured to provide overheating assistance information in accordance with 5.7.4;</w:t>
      </w:r>
    </w:p>
    <w:p w14:paraId="34723BEB" w14:textId="77777777" w:rsidR="003B0B04" w:rsidRPr="002D141C" w:rsidRDefault="003B0B04" w:rsidP="00706D38">
      <w:pPr>
        <w:pStyle w:val="B2"/>
        <w:rPr>
          <w:lang w:val="en-GB"/>
        </w:rPr>
      </w:pPr>
      <w:r w:rsidRPr="002D141C">
        <w:rPr>
          <w:lang w:val="en-GB"/>
        </w:rPr>
        <w:t>2&gt;</w:t>
      </w:r>
      <w:r w:rsidRPr="002D141C">
        <w:rPr>
          <w:lang w:val="en-GB"/>
        </w:rPr>
        <w:tab/>
        <w:t>else:</w:t>
      </w:r>
    </w:p>
    <w:p w14:paraId="1D716636" w14:textId="77777777" w:rsidR="002C5D28" w:rsidRPr="002D141C" w:rsidRDefault="003B0B04" w:rsidP="003B0B04">
      <w:pPr>
        <w:pStyle w:val="B3"/>
        <w:rPr>
          <w:lang w:val="en-GB"/>
        </w:rPr>
      </w:pPr>
      <w:r w:rsidRPr="002D141C">
        <w:rPr>
          <w:lang w:val="en-GB"/>
        </w:rPr>
        <w:t>3&gt;</w:t>
      </w:r>
      <w:r w:rsidRPr="002D141C">
        <w:rPr>
          <w:lang w:val="en-GB"/>
        </w:rPr>
        <w:tab/>
        <w:t>consider itself not to be configured to provide overheating assistance information and stop timer T3</w:t>
      </w:r>
      <w:r w:rsidR="00CC15C7" w:rsidRPr="002D141C">
        <w:rPr>
          <w:lang w:val="en-GB"/>
        </w:rPr>
        <w:t>45</w:t>
      </w:r>
      <w:r w:rsidRPr="002D141C">
        <w:rPr>
          <w:lang w:val="en-GB"/>
        </w:rPr>
        <w:t>, if running;</w:t>
      </w:r>
    </w:p>
    <w:p w14:paraId="226AF62B" w14:textId="77FC9E5E" w:rsidR="002C5D28" w:rsidRPr="002D141C" w:rsidRDefault="002C5D28" w:rsidP="002C5D28">
      <w:pPr>
        <w:pStyle w:val="Heading4"/>
        <w:rPr>
          <w:lang w:val="en-GB"/>
        </w:rPr>
      </w:pPr>
      <w:bookmarkStart w:id="987" w:name="_Toc20425724"/>
      <w:bookmarkStart w:id="988" w:name="_Toc29321120"/>
      <w:bookmarkStart w:id="989" w:name="_Toc36219303"/>
      <w:bookmarkStart w:id="990" w:name="_Toc36219979"/>
      <w:bookmarkStart w:id="991" w:name="_Toc36513399"/>
      <w:bookmarkStart w:id="992" w:name="_Toc46449457"/>
      <w:bookmarkStart w:id="993" w:name="_Toc46489244"/>
      <w:bookmarkStart w:id="994" w:name="_Toc52495078"/>
      <w:bookmarkStart w:id="995" w:name="_Toc60781247"/>
      <w:bookmarkStart w:id="996" w:name="_Toc139021582"/>
      <w:r w:rsidRPr="002D141C">
        <w:rPr>
          <w:rFonts w:eastAsia="MS Mincho"/>
          <w:lang w:val="en-GB"/>
        </w:rPr>
        <w:t>5.3.5.10</w:t>
      </w:r>
      <w:r w:rsidRPr="002D141C">
        <w:rPr>
          <w:rFonts w:eastAsia="MS Mincho"/>
          <w:lang w:val="en-GB"/>
        </w:rPr>
        <w:tab/>
      </w:r>
      <w:r w:rsidR="00A10704" w:rsidRPr="002D141C">
        <w:rPr>
          <w:rFonts w:eastAsia="MS Mincho"/>
          <w:lang w:val="en-GB"/>
        </w:rPr>
        <w:t>MR</w:t>
      </w:r>
      <w:r w:rsidRPr="002D141C">
        <w:rPr>
          <w:rFonts w:eastAsia="MS Mincho"/>
          <w:lang w:val="en-GB"/>
        </w:rPr>
        <w:t>-DC release</w:t>
      </w:r>
      <w:bookmarkEnd w:id="987"/>
      <w:bookmarkEnd w:id="988"/>
      <w:bookmarkEnd w:id="989"/>
      <w:bookmarkEnd w:id="990"/>
      <w:bookmarkEnd w:id="991"/>
      <w:bookmarkEnd w:id="992"/>
      <w:bookmarkEnd w:id="993"/>
      <w:bookmarkEnd w:id="994"/>
      <w:bookmarkEnd w:id="995"/>
      <w:bookmarkEnd w:id="996"/>
    </w:p>
    <w:p w14:paraId="7C728D35" w14:textId="77777777" w:rsidR="002C5D28" w:rsidRPr="002D141C" w:rsidRDefault="002C5D28" w:rsidP="002C5D28">
      <w:pPr>
        <w:rPr>
          <w:rFonts w:eastAsia="MS Mincho"/>
        </w:rPr>
      </w:pPr>
      <w:r w:rsidRPr="002D141C">
        <w:t>The UE shall:</w:t>
      </w:r>
    </w:p>
    <w:p w14:paraId="51A0364B" w14:textId="2FE4468B" w:rsidR="002C5D28" w:rsidRPr="002D141C" w:rsidRDefault="002C5D28" w:rsidP="00737FF8">
      <w:pPr>
        <w:pStyle w:val="B1"/>
        <w:rPr>
          <w:lang w:val="en-GB" w:eastAsia="ko-KR"/>
        </w:rPr>
      </w:pPr>
      <w:r w:rsidRPr="002D141C">
        <w:rPr>
          <w:lang w:val="en-GB" w:eastAsia="ko-KR"/>
        </w:rPr>
        <w:t>1&gt;</w:t>
      </w:r>
      <w:r w:rsidRPr="002D141C">
        <w:rPr>
          <w:lang w:val="en-GB" w:eastAsia="ko-KR"/>
        </w:rPr>
        <w:tab/>
        <w:t xml:space="preserve">as a result of </w:t>
      </w:r>
      <w:r w:rsidR="00A10704" w:rsidRPr="002D141C">
        <w:rPr>
          <w:lang w:val="en-GB" w:eastAsia="ko-KR"/>
        </w:rPr>
        <w:t>MR</w:t>
      </w:r>
      <w:r w:rsidRPr="002D141C">
        <w:rPr>
          <w:lang w:val="en-GB" w:eastAsia="ko-KR"/>
        </w:rPr>
        <w:t>-DC release triggered by E-UTRA</w:t>
      </w:r>
      <w:r w:rsidR="00A10704" w:rsidRPr="002D141C">
        <w:rPr>
          <w:lang w:val="en-GB" w:eastAsia="ko-KR"/>
        </w:rPr>
        <w:t xml:space="preserve"> or NR</w:t>
      </w:r>
      <w:r w:rsidRPr="002D141C">
        <w:rPr>
          <w:lang w:val="en-GB" w:eastAsia="ko-KR"/>
        </w:rPr>
        <w:t>:</w:t>
      </w:r>
    </w:p>
    <w:p w14:paraId="0A4FC7D2" w14:textId="3DC8BF81" w:rsidR="002C5D28" w:rsidRPr="002D141C" w:rsidRDefault="002C5D28" w:rsidP="002C5D28">
      <w:pPr>
        <w:pStyle w:val="B2"/>
        <w:rPr>
          <w:rFonts w:eastAsia="SimSun"/>
          <w:lang w:val="en-GB" w:eastAsia="ko-KR"/>
        </w:rPr>
      </w:pPr>
      <w:r w:rsidRPr="002D141C">
        <w:rPr>
          <w:rFonts w:eastAsia="SimSun"/>
          <w:lang w:val="en-GB" w:eastAsia="ko-KR"/>
        </w:rPr>
        <w:t>2</w:t>
      </w:r>
      <w:r w:rsidR="00C8338F" w:rsidRPr="002D141C">
        <w:rPr>
          <w:rFonts w:eastAsia="SimSun"/>
          <w:lang w:val="en-GB" w:eastAsia="ko-KR"/>
        </w:rPr>
        <w:t>&gt;</w:t>
      </w:r>
      <w:r w:rsidR="00C8338F" w:rsidRPr="002D141C">
        <w:rPr>
          <w:rFonts w:eastAsia="SimSun"/>
          <w:lang w:val="en-GB" w:eastAsia="ko-KR"/>
        </w:rPr>
        <w:tab/>
      </w:r>
      <w:r w:rsidRPr="002D141C">
        <w:rPr>
          <w:rFonts w:eastAsia="SimSun"/>
          <w:lang w:val="en-GB" w:eastAsia="ko-KR"/>
        </w:rPr>
        <w:t>release SRB3</w:t>
      </w:r>
      <w:r w:rsidRPr="002D141C">
        <w:rPr>
          <w:lang w:val="en-GB"/>
        </w:rPr>
        <w:t xml:space="preserve">, if </w:t>
      </w:r>
      <w:r w:rsidR="00322A22" w:rsidRPr="002D141C">
        <w:rPr>
          <w:lang w:val="en-GB"/>
        </w:rPr>
        <w:t>established</w:t>
      </w:r>
      <w:r w:rsidR="00AE4B7C" w:rsidRPr="002D141C">
        <w:rPr>
          <w:lang w:val="en-GB"/>
        </w:rPr>
        <w:t>, as specified in 5.3.5.6.2</w:t>
      </w:r>
      <w:r w:rsidRPr="002D141C">
        <w:rPr>
          <w:rFonts w:eastAsia="SimSun"/>
          <w:lang w:val="en-GB" w:eastAsia="ko-KR"/>
        </w:rPr>
        <w:t>;</w:t>
      </w:r>
    </w:p>
    <w:p w14:paraId="00BC719A" w14:textId="674AE40C" w:rsidR="00A10704" w:rsidRPr="002D141C" w:rsidRDefault="002C5D28" w:rsidP="00A10704">
      <w:pPr>
        <w:pStyle w:val="B2"/>
        <w:rPr>
          <w:lang w:val="en-GB" w:eastAsia="ko-KR"/>
        </w:rPr>
      </w:pPr>
      <w:r w:rsidRPr="002D141C">
        <w:rPr>
          <w:lang w:val="en-GB" w:eastAsia="ko-KR"/>
        </w:rPr>
        <w:t>2&gt;</w:t>
      </w:r>
      <w:r w:rsidRPr="002D141C">
        <w:rPr>
          <w:lang w:val="en-GB" w:eastAsia="ko-KR"/>
        </w:rPr>
        <w:tab/>
        <w:t xml:space="preserve">release </w:t>
      </w:r>
      <w:r w:rsidRPr="002D141C">
        <w:rPr>
          <w:i/>
          <w:lang w:val="en-GB" w:eastAsia="ko-KR"/>
        </w:rPr>
        <w:t>measConfig</w:t>
      </w:r>
      <w:r w:rsidR="00A10704" w:rsidRPr="002D141C">
        <w:rPr>
          <w:lang w:val="en-GB" w:eastAsia="ko-KR"/>
        </w:rPr>
        <w:t xml:space="preserve"> associated with SCG</w:t>
      </w:r>
      <w:r w:rsidRPr="002D141C">
        <w:rPr>
          <w:lang w:val="en-GB" w:eastAsia="ko-KR"/>
        </w:rPr>
        <w:t>;</w:t>
      </w:r>
    </w:p>
    <w:p w14:paraId="31B17E55" w14:textId="585EDDB6" w:rsidR="002C5D28" w:rsidRPr="002D141C" w:rsidRDefault="00A10704" w:rsidP="00A10704">
      <w:pPr>
        <w:pStyle w:val="B2"/>
        <w:rPr>
          <w:lang w:val="en-GB" w:eastAsia="ko-KR"/>
        </w:rPr>
      </w:pPr>
      <w:r w:rsidRPr="002D141C">
        <w:rPr>
          <w:lang w:val="en-GB"/>
        </w:rPr>
        <w:t>2&gt;</w:t>
      </w:r>
      <w:r w:rsidRPr="002D141C">
        <w:rPr>
          <w:lang w:val="en-GB"/>
        </w:rPr>
        <w:tab/>
        <w:t>if the UE is configured with NR SCG:</w:t>
      </w:r>
    </w:p>
    <w:p w14:paraId="25F75F59" w14:textId="5204818F" w:rsidR="00A10704" w:rsidRPr="002D141C" w:rsidRDefault="00A10704" w:rsidP="00A10704">
      <w:pPr>
        <w:pStyle w:val="B3"/>
        <w:rPr>
          <w:lang w:val="en-GB"/>
        </w:rPr>
      </w:pPr>
      <w:r w:rsidRPr="002D141C">
        <w:rPr>
          <w:lang w:val="en-GB"/>
        </w:rPr>
        <w:t>3</w:t>
      </w:r>
      <w:r w:rsidR="00C8338F" w:rsidRPr="002D141C">
        <w:rPr>
          <w:lang w:val="en-GB"/>
        </w:rPr>
        <w:t>&gt;</w:t>
      </w:r>
      <w:r w:rsidR="00C8338F" w:rsidRPr="002D141C">
        <w:rPr>
          <w:lang w:val="en-GB"/>
        </w:rPr>
        <w:tab/>
      </w:r>
      <w:r w:rsidR="002C5D28" w:rsidRPr="002D141C">
        <w:rPr>
          <w:lang w:val="en-GB"/>
        </w:rPr>
        <w:t xml:space="preserve">release the SCG configuration as specified in </w:t>
      </w:r>
      <w:r w:rsidR="00F37A41" w:rsidRPr="002D141C">
        <w:rPr>
          <w:lang w:val="en-GB"/>
        </w:rPr>
        <w:t>clause</w:t>
      </w:r>
      <w:r w:rsidR="002C5D28" w:rsidRPr="002D141C">
        <w:rPr>
          <w:lang w:val="en-GB"/>
        </w:rPr>
        <w:t xml:space="preserve"> 5.3.5.4</w:t>
      </w:r>
      <w:r w:rsidR="00794161" w:rsidRPr="002D141C">
        <w:rPr>
          <w:lang w:val="en-GB"/>
        </w:rPr>
        <w:t>;</w:t>
      </w:r>
    </w:p>
    <w:p w14:paraId="1E11A636" w14:textId="77777777" w:rsidR="00A10704" w:rsidRPr="002D141C" w:rsidRDefault="00A10704" w:rsidP="00A10704">
      <w:pPr>
        <w:pStyle w:val="B2"/>
        <w:rPr>
          <w:lang w:val="en-GB"/>
        </w:rPr>
      </w:pPr>
      <w:r w:rsidRPr="002D141C">
        <w:rPr>
          <w:lang w:val="en-GB"/>
        </w:rPr>
        <w:t>2&gt;</w:t>
      </w:r>
      <w:r w:rsidRPr="002D141C">
        <w:rPr>
          <w:lang w:val="en-GB"/>
        </w:rPr>
        <w:tab/>
        <w:t>else if the UE is configured with E-UTRA SCG:</w:t>
      </w:r>
    </w:p>
    <w:p w14:paraId="014861D1" w14:textId="2EEB3BFC" w:rsidR="002C5D28" w:rsidRPr="002D141C" w:rsidRDefault="00A10704" w:rsidP="00852D09">
      <w:pPr>
        <w:pStyle w:val="B3"/>
        <w:rPr>
          <w:lang w:val="en-GB"/>
        </w:rPr>
      </w:pPr>
      <w:r w:rsidRPr="002D141C">
        <w:rPr>
          <w:lang w:val="en-GB"/>
        </w:rPr>
        <w:t>3&gt;</w:t>
      </w:r>
      <w:r w:rsidRPr="002D141C">
        <w:rPr>
          <w:lang w:val="en-GB"/>
        </w:rPr>
        <w:tab/>
        <w:t xml:space="preserve">release the SCG configuration as specified in TS 36.331 [10], </w:t>
      </w:r>
      <w:r w:rsidR="00B43D13" w:rsidRPr="002D141C">
        <w:rPr>
          <w:lang w:val="en-GB"/>
        </w:rPr>
        <w:t>clause</w:t>
      </w:r>
      <w:r w:rsidRPr="002D141C">
        <w:rPr>
          <w:lang w:val="en-GB"/>
        </w:rPr>
        <w:t xml:space="preserve"> 5.3.10.</w:t>
      </w:r>
      <w:r w:rsidR="007E101A" w:rsidRPr="002D141C">
        <w:rPr>
          <w:lang w:val="en-GB"/>
        </w:rPr>
        <w:t>19</w:t>
      </w:r>
      <w:r w:rsidRPr="002D141C">
        <w:rPr>
          <w:lang w:val="en-GB"/>
        </w:rPr>
        <w:t xml:space="preserve"> to release the E-UTRA SCG;</w:t>
      </w:r>
    </w:p>
    <w:p w14:paraId="50DD47B9" w14:textId="77777777" w:rsidR="002C5D28" w:rsidRPr="002D141C" w:rsidRDefault="002C5D28" w:rsidP="002C5D28">
      <w:pPr>
        <w:pStyle w:val="Heading4"/>
        <w:rPr>
          <w:lang w:val="en-GB"/>
        </w:rPr>
      </w:pPr>
      <w:bookmarkStart w:id="997" w:name="_Toc20425725"/>
      <w:bookmarkStart w:id="998" w:name="_Toc29321121"/>
      <w:bookmarkStart w:id="999" w:name="_Toc36219304"/>
      <w:bookmarkStart w:id="1000" w:name="_Toc36219980"/>
      <w:bookmarkStart w:id="1001" w:name="_Toc36513400"/>
      <w:bookmarkStart w:id="1002" w:name="_Toc46449458"/>
      <w:bookmarkStart w:id="1003" w:name="_Toc46489245"/>
      <w:bookmarkStart w:id="1004" w:name="_Toc52495079"/>
      <w:bookmarkStart w:id="1005" w:name="_Toc60781248"/>
      <w:bookmarkStart w:id="1006" w:name="_Toc139021583"/>
      <w:r w:rsidRPr="002D141C">
        <w:rPr>
          <w:lang w:val="en-GB"/>
        </w:rPr>
        <w:t>5.3.5.11</w:t>
      </w:r>
      <w:r w:rsidRPr="002D141C">
        <w:rPr>
          <w:lang w:val="en-GB"/>
        </w:rPr>
        <w:tab/>
        <w:t>Full configuration</w:t>
      </w:r>
      <w:bookmarkEnd w:id="997"/>
      <w:bookmarkEnd w:id="998"/>
      <w:bookmarkEnd w:id="999"/>
      <w:bookmarkEnd w:id="1000"/>
      <w:bookmarkEnd w:id="1001"/>
      <w:bookmarkEnd w:id="1002"/>
      <w:bookmarkEnd w:id="1003"/>
      <w:bookmarkEnd w:id="1004"/>
      <w:bookmarkEnd w:id="1005"/>
      <w:bookmarkEnd w:id="1006"/>
    </w:p>
    <w:p w14:paraId="541551E8" w14:textId="77777777" w:rsidR="002C5D28" w:rsidRPr="002D141C" w:rsidRDefault="002C5D28" w:rsidP="002C5D28">
      <w:r w:rsidRPr="002D141C">
        <w:t>The UE shall:</w:t>
      </w:r>
    </w:p>
    <w:p w14:paraId="1C7252B6" w14:textId="77777777" w:rsidR="008C3528" w:rsidRPr="002D141C" w:rsidRDefault="002C5D28" w:rsidP="00485C98">
      <w:pPr>
        <w:pStyle w:val="B1"/>
        <w:rPr>
          <w:lang w:val="en-GB"/>
        </w:rPr>
      </w:pPr>
      <w:r w:rsidRPr="002D141C">
        <w:rPr>
          <w:lang w:val="en-GB"/>
        </w:rPr>
        <w:t>1&gt;</w:t>
      </w:r>
      <w:r w:rsidRPr="002D141C">
        <w:rPr>
          <w:lang w:val="en-GB"/>
        </w:rPr>
        <w:tab/>
        <w:t xml:space="preserve">release/ clear all current dedicated radio configurations except </w:t>
      </w:r>
      <w:r w:rsidR="008C3528" w:rsidRPr="002D141C">
        <w:rPr>
          <w:lang w:val="en-GB"/>
        </w:rPr>
        <w:t>for the following:</w:t>
      </w:r>
    </w:p>
    <w:p w14:paraId="572E0FC0" w14:textId="68FAAB8D" w:rsidR="008C3528" w:rsidRPr="002D141C" w:rsidRDefault="008C3528" w:rsidP="00485C98">
      <w:pPr>
        <w:pStyle w:val="B2"/>
        <w:rPr>
          <w:lang w:val="en-GB"/>
        </w:rPr>
      </w:pPr>
      <w:r w:rsidRPr="002D141C">
        <w:rPr>
          <w:lang w:val="en-GB"/>
        </w:rPr>
        <w:t>-</w:t>
      </w:r>
      <w:r w:rsidRPr="002D141C">
        <w:rPr>
          <w:lang w:val="en-GB"/>
        </w:rPr>
        <w:tab/>
      </w:r>
      <w:r w:rsidR="002C5D28" w:rsidRPr="002D141C">
        <w:rPr>
          <w:lang w:val="en-GB"/>
        </w:rPr>
        <w:t>the MCG C-RNTI</w:t>
      </w:r>
      <w:r w:rsidRPr="002D141C">
        <w:rPr>
          <w:lang w:val="en-GB"/>
        </w:rPr>
        <w:t>;</w:t>
      </w:r>
    </w:p>
    <w:p w14:paraId="4ADEF263" w14:textId="77777777" w:rsidR="00602DDA" w:rsidRPr="002D141C" w:rsidRDefault="008C3528" w:rsidP="00923261">
      <w:pPr>
        <w:pStyle w:val="B2"/>
        <w:rPr>
          <w:lang w:val="en-GB"/>
        </w:rPr>
      </w:pPr>
      <w:r w:rsidRPr="002D141C">
        <w:rPr>
          <w:lang w:val="en-GB"/>
        </w:rPr>
        <w:t>-</w:t>
      </w:r>
      <w:r w:rsidRPr="002D141C">
        <w:rPr>
          <w:lang w:val="en-GB"/>
        </w:rPr>
        <w:tab/>
      </w:r>
      <w:r w:rsidR="002C5D28" w:rsidRPr="002D141C">
        <w:rPr>
          <w:lang w:val="en-GB"/>
        </w:rPr>
        <w:t xml:space="preserve">the </w:t>
      </w:r>
      <w:r w:rsidR="00812ED0" w:rsidRPr="002D141C">
        <w:rPr>
          <w:lang w:val="en-GB"/>
        </w:rPr>
        <w:t xml:space="preserve">AS </w:t>
      </w:r>
      <w:r w:rsidR="002C5D28" w:rsidRPr="002D141C">
        <w:rPr>
          <w:lang w:val="en-GB"/>
        </w:rPr>
        <w:t>security configurations associated with the master key;</w:t>
      </w:r>
    </w:p>
    <w:p w14:paraId="50F42472" w14:textId="6605A21E" w:rsidR="00F95F2F" w:rsidRPr="002D141C" w:rsidRDefault="00602DDA" w:rsidP="00602DDA">
      <w:pPr>
        <w:pStyle w:val="B2"/>
        <w:rPr>
          <w:lang w:val="en-GB"/>
        </w:rPr>
      </w:pPr>
      <w:r w:rsidRPr="002D141C">
        <w:rPr>
          <w:lang w:val="en-GB"/>
        </w:rPr>
        <w:t>-</w:t>
      </w:r>
      <w:r w:rsidRPr="002D141C">
        <w:rPr>
          <w:lang w:val="en-GB"/>
        </w:rPr>
        <w:tab/>
        <w:t xml:space="preserve">the SRB1/SRB2 configurations and DRB configurations as configured by </w:t>
      </w:r>
      <w:r w:rsidRPr="002D141C">
        <w:rPr>
          <w:i/>
          <w:lang w:val="en-GB"/>
        </w:rPr>
        <w:t xml:space="preserve">radioBearerConfig </w:t>
      </w:r>
      <w:r w:rsidRPr="002D141C">
        <w:rPr>
          <w:lang w:val="en-GB"/>
        </w:rPr>
        <w:t xml:space="preserve">or </w:t>
      </w:r>
      <w:r w:rsidRPr="002D141C">
        <w:rPr>
          <w:i/>
          <w:lang w:val="en-GB"/>
        </w:rPr>
        <w:t>radioBearerConfig2</w:t>
      </w:r>
      <w:r w:rsidRPr="002D141C">
        <w:rPr>
          <w:lang w:val="en-GB"/>
        </w:rPr>
        <w:t>.</w:t>
      </w:r>
    </w:p>
    <w:p w14:paraId="60AE4A58" w14:textId="0325724A" w:rsidR="00E63CC0" w:rsidRPr="002D141C" w:rsidRDefault="002C5D28" w:rsidP="00923261">
      <w:pPr>
        <w:pStyle w:val="NO"/>
        <w:rPr>
          <w:lang w:val="en-GB"/>
        </w:rPr>
      </w:pPr>
      <w:r w:rsidRPr="002D141C">
        <w:rPr>
          <w:lang w:val="en-GB"/>
        </w:rPr>
        <w:t>NOTE 1:</w:t>
      </w:r>
      <w:r w:rsidRPr="002D141C">
        <w:rPr>
          <w:lang w:val="en-GB"/>
        </w:rPr>
        <w:tab/>
        <w:t xml:space="preserve">Radio configuration is not just the resource configuration but includes other configurations like </w:t>
      </w:r>
      <w:r w:rsidRPr="002D141C">
        <w:rPr>
          <w:i/>
          <w:lang w:val="en-GB"/>
        </w:rPr>
        <w:t>MeasConfig</w:t>
      </w:r>
      <w:r w:rsidRPr="002D141C">
        <w:rPr>
          <w:lang w:val="en-GB"/>
        </w:rPr>
        <w:t>.</w:t>
      </w:r>
      <w:r w:rsidR="004C6D62" w:rsidRPr="002D141C">
        <w:rPr>
          <w:lang w:val="en-GB"/>
        </w:rPr>
        <w:t xml:space="preserve"> </w:t>
      </w:r>
      <w:r w:rsidR="00E63CC0" w:rsidRPr="002D141C">
        <w:rPr>
          <w:lang w:val="en-GB"/>
        </w:rPr>
        <w:t xml:space="preserve">Radio configuration also includes the RLC bearer configurations as configured by </w:t>
      </w:r>
      <w:r w:rsidR="00E63CC0" w:rsidRPr="002D141C">
        <w:rPr>
          <w:i/>
          <w:lang w:val="en-GB"/>
        </w:rPr>
        <w:t>RLC-BearerConfig</w:t>
      </w:r>
      <w:r w:rsidR="00E63CC0" w:rsidRPr="002D141C">
        <w:rPr>
          <w:lang w:val="en-GB"/>
        </w:rPr>
        <w:t xml:space="preserve">. </w:t>
      </w:r>
      <w:r w:rsidR="00A10704" w:rsidRPr="002D141C">
        <w:rPr>
          <w:lang w:val="en-GB"/>
        </w:rPr>
        <w:t>In case NR-DC or NE-DC is configured, this also includes the entire NR or E-UTRA SCG configuration which are released according to the MR-DC release procedure as specified in 5.3.5.10.</w:t>
      </w:r>
    </w:p>
    <w:p w14:paraId="41270A39" w14:textId="4E9E3927" w:rsidR="002C5D28" w:rsidRPr="002D141C" w:rsidRDefault="00E63CC0" w:rsidP="00E63CC0">
      <w:pPr>
        <w:pStyle w:val="NO"/>
        <w:rPr>
          <w:lang w:val="en-GB"/>
        </w:rPr>
      </w:pPr>
      <w:r w:rsidRPr="002D141C">
        <w:rPr>
          <w:lang w:val="en-GB"/>
        </w:rPr>
        <w:t>NOTE 1a:</w:t>
      </w:r>
      <w:r w:rsidRPr="002D141C">
        <w:rPr>
          <w:lang w:val="en-GB"/>
        </w:rPr>
        <w:tab/>
        <w:t xml:space="preserve">To establish the RLC bearer of SRB(s) after release due to </w:t>
      </w:r>
      <w:r w:rsidRPr="002D141C">
        <w:rPr>
          <w:i/>
          <w:lang w:val="en-GB"/>
        </w:rPr>
        <w:t>fullConfig</w:t>
      </w:r>
      <w:r w:rsidRPr="002D141C">
        <w:rPr>
          <w:lang w:val="en-GB"/>
        </w:rPr>
        <w:t xml:space="preserve">, the network can include the </w:t>
      </w:r>
      <w:r w:rsidRPr="002D141C">
        <w:rPr>
          <w:i/>
          <w:lang w:val="en-GB"/>
        </w:rPr>
        <w:t>srb-</w:t>
      </w:r>
      <w:r w:rsidR="00F24D23" w:rsidRPr="002D141C">
        <w:rPr>
          <w:i/>
          <w:lang w:val="en-GB"/>
        </w:rPr>
        <w:t>I</w:t>
      </w:r>
      <w:r w:rsidRPr="002D141C">
        <w:rPr>
          <w:i/>
          <w:lang w:val="en-GB"/>
        </w:rPr>
        <w:t>dentity</w:t>
      </w:r>
      <w:r w:rsidRPr="002D141C">
        <w:rPr>
          <w:lang w:val="en-GB"/>
        </w:rPr>
        <w:t xml:space="preserve"> within </w:t>
      </w:r>
      <w:r w:rsidRPr="002D141C">
        <w:rPr>
          <w:i/>
          <w:lang w:val="en-GB"/>
        </w:rPr>
        <w:t>srb-ToAddModList</w:t>
      </w:r>
      <w:r w:rsidRPr="002D141C">
        <w:rPr>
          <w:lang w:val="en-GB"/>
        </w:rPr>
        <w:t xml:space="preserve"> (i.e. the UE applies RLC default configuration) and/or provide </w:t>
      </w:r>
      <w:r w:rsidRPr="002D141C">
        <w:rPr>
          <w:i/>
          <w:lang w:val="en-GB"/>
        </w:rPr>
        <w:t>rlc-BearerToAddModList</w:t>
      </w:r>
      <w:r w:rsidRPr="002D141C">
        <w:rPr>
          <w:lang w:val="en-GB"/>
        </w:rPr>
        <w:t xml:space="preserve"> of concerned SRB(s) explicitly.</w:t>
      </w:r>
    </w:p>
    <w:p w14:paraId="11BFFA43" w14:textId="01D1A9D9" w:rsidR="002C5D28" w:rsidRPr="002D141C" w:rsidRDefault="002C5D28" w:rsidP="00737FF8">
      <w:pPr>
        <w:pStyle w:val="B1"/>
        <w:rPr>
          <w:lang w:val="en-GB"/>
        </w:rPr>
      </w:pPr>
      <w:r w:rsidRPr="002D141C">
        <w:rPr>
          <w:lang w:val="en-GB"/>
        </w:rPr>
        <w:t>1&gt;</w:t>
      </w:r>
      <w:r w:rsidRPr="002D141C">
        <w:rPr>
          <w:lang w:val="en-GB"/>
        </w:rPr>
        <w:tab/>
        <w:t xml:space="preserve">if the </w:t>
      </w:r>
      <w:r w:rsidRPr="002D141C">
        <w:rPr>
          <w:i/>
          <w:lang w:val="en-GB"/>
        </w:rPr>
        <w:t>spCellConfig</w:t>
      </w:r>
      <w:r w:rsidRPr="002D141C">
        <w:rPr>
          <w:lang w:val="en-GB"/>
        </w:rPr>
        <w:t xml:space="preserve"> in the </w:t>
      </w:r>
      <w:r w:rsidRPr="002D141C">
        <w:rPr>
          <w:i/>
          <w:lang w:val="en-GB"/>
        </w:rPr>
        <w:t>masterCellGroup</w:t>
      </w:r>
      <w:r w:rsidRPr="002D141C">
        <w:rPr>
          <w:lang w:val="en-GB"/>
        </w:rPr>
        <w:t xml:space="preserve"> includes the </w:t>
      </w:r>
      <w:r w:rsidRPr="002D141C">
        <w:rPr>
          <w:i/>
          <w:lang w:val="en-GB"/>
        </w:rPr>
        <w:t>reconfigurationWithSync</w:t>
      </w:r>
      <w:r w:rsidRPr="002D141C">
        <w:rPr>
          <w:lang w:val="en-GB"/>
        </w:rPr>
        <w:t xml:space="preserve"> (</w:t>
      </w:r>
      <w:r w:rsidR="004846B3" w:rsidRPr="002D141C">
        <w:rPr>
          <w:lang w:val="en-GB"/>
        </w:rPr>
        <w:t>i.e., SpCell change</w:t>
      </w:r>
      <w:r w:rsidRPr="002D141C">
        <w:rPr>
          <w:lang w:val="en-GB"/>
        </w:rPr>
        <w:t>):</w:t>
      </w:r>
    </w:p>
    <w:p w14:paraId="0CF08FBE" w14:textId="77777777" w:rsidR="002C5D28" w:rsidRPr="002D141C" w:rsidRDefault="002C5D28" w:rsidP="002C5D28">
      <w:pPr>
        <w:pStyle w:val="B2"/>
        <w:rPr>
          <w:lang w:val="en-GB"/>
        </w:rPr>
      </w:pPr>
      <w:r w:rsidRPr="002D141C">
        <w:rPr>
          <w:lang w:val="en-GB"/>
        </w:rPr>
        <w:t>2&gt;</w:t>
      </w:r>
      <w:r w:rsidRPr="002D141C">
        <w:rPr>
          <w:lang w:val="en-GB"/>
        </w:rPr>
        <w:tab/>
        <w:t>release/ clear all current common radio configurations;</w:t>
      </w:r>
    </w:p>
    <w:p w14:paraId="03C736BB" w14:textId="77777777" w:rsidR="002C5D28" w:rsidRPr="002D141C" w:rsidRDefault="002C5D28" w:rsidP="002C5D28">
      <w:pPr>
        <w:pStyle w:val="B2"/>
        <w:rPr>
          <w:lang w:val="en-GB"/>
        </w:rPr>
      </w:pPr>
      <w:r w:rsidRPr="002D141C">
        <w:rPr>
          <w:lang w:val="en-GB"/>
        </w:rPr>
        <w:t>2&gt;</w:t>
      </w:r>
      <w:r w:rsidRPr="002D141C">
        <w:rPr>
          <w:lang w:val="en-GB"/>
        </w:rPr>
        <w:tab/>
        <w:t>use the default values specified in 9.2.</w:t>
      </w:r>
      <w:r w:rsidR="00202AAA" w:rsidRPr="002D141C">
        <w:rPr>
          <w:lang w:val="en-GB"/>
        </w:rPr>
        <w:t>3</w:t>
      </w:r>
      <w:r w:rsidRPr="002D141C">
        <w:rPr>
          <w:lang w:val="en-GB"/>
        </w:rPr>
        <w:t xml:space="preserve"> for timer</w:t>
      </w:r>
      <w:r w:rsidR="00DC1E26" w:rsidRPr="002D141C">
        <w:rPr>
          <w:lang w:val="en-GB"/>
        </w:rPr>
        <w:t>s</w:t>
      </w:r>
      <w:r w:rsidRPr="002D141C">
        <w:rPr>
          <w:lang w:val="en-GB"/>
        </w:rPr>
        <w:t xml:space="preserve"> T310, T311 and constant</w:t>
      </w:r>
      <w:r w:rsidR="00DC1E26" w:rsidRPr="002D141C">
        <w:rPr>
          <w:lang w:val="en-GB"/>
        </w:rPr>
        <w:t>s</w:t>
      </w:r>
      <w:r w:rsidRPr="002D141C">
        <w:rPr>
          <w:lang w:val="en-GB"/>
        </w:rPr>
        <w:t xml:space="preserve"> N310, N311;</w:t>
      </w:r>
    </w:p>
    <w:p w14:paraId="0C8B5B16" w14:textId="0F700156" w:rsidR="00DC1E26" w:rsidRPr="002D141C" w:rsidRDefault="002C5D28" w:rsidP="00737FF8">
      <w:pPr>
        <w:pStyle w:val="B1"/>
        <w:rPr>
          <w:lang w:val="en-GB"/>
        </w:rPr>
      </w:pPr>
      <w:r w:rsidRPr="002D141C">
        <w:rPr>
          <w:lang w:val="en-GB"/>
        </w:rPr>
        <w:t>1&gt;</w:t>
      </w:r>
      <w:r w:rsidRPr="002D141C">
        <w:rPr>
          <w:lang w:val="en-GB"/>
        </w:rPr>
        <w:tab/>
        <w:t>else (full configuration after re-establishment</w:t>
      </w:r>
      <w:r w:rsidR="00DC1E26" w:rsidRPr="002D141C">
        <w:rPr>
          <w:lang w:val="en-GB"/>
        </w:rPr>
        <w:t xml:space="preserve"> or during RRC resume</w:t>
      </w:r>
      <w:r w:rsidRPr="002D141C">
        <w:rPr>
          <w:lang w:val="en-GB"/>
        </w:rPr>
        <w:t>):</w:t>
      </w:r>
    </w:p>
    <w:p w14:paraId="6E95F7F5" w14:textId="670A9A79" w:rsidR="00F95F2F" w:rsidRPr="002D141C" w:rsidRDefault="00DC1E26" w:rsidP="00485C98">
      <w:pPr>
        <w:pStyle w:val="B2"/>
        <w:rPr>
          <w:lang w:val="en-GB"/>
        </w:rPr>
      </w:pPr>
      <w:r w:rsidRPr="002D141C">
        <w:rPr>
          <w:lang w:val="en-GB"/>
        </w:rPr>
        <w:t>2&gt;</w:t>
      </w:r>
      <w:r w:rsidR="002C5D28" w:rsidRPr="002D141C">
        <w:rPr>
          <w:lang w:val="en-GB"/>
        </w:rPr>
        <w:tab/>
        <w:t xml:space="preserve">use values for timers T301, T310, T311 and constants N310, N311, as included in </w:t>
      </w:r>
      <w:r w:rsidR="002C5D28" w:rsidRPr="002D141C">
        <w:rPr>
          <w:i/>
          <w:lang w:val="en-GB"/>
        </w:rPr>
        <w:t>ue-TimersAndConstants</w:t>
      </w:r>
      <w:r w:rsidR="002C5D28" w:rsidRPr="002D141C">
        <w:rPr>
          <w:lang w:val="en-GB"/>
        </w:rPr>
        <w:t xml:space="preserve"> received in </w:t>
      </w:r>
      <w:r w:rsidR="002C5D28" w:rsidRPr="002D141C">
        <w:rPr>
          <w:i/>
          <w:lang w:val="en-GB"/>
        </w:rPr>
        <w:t>SIB1</w:t>
      </w:r>
      <w:r w:rsidR="00A7541E" w:rsidRPr="002D141C">
        <w:rPr>
          <w:lang w:val="en-GB"/>
        </w:rPr>
        <w:t>;</w:t>
      </w:r>
    </w:p>
    <w:p w14:paraId="08674E59" w14:textId="77777777" w:rsidR="008C3528" w:rsidRPr="002D141C" w:rsidRDefault="00E32F60" w:rsidP="00485C98">
      <w:pPr>
        <w:pStyle w:val="B1"/>
        <w:rPr>
          <w:lang w:val="en-GB"/>
        </w:rPr>
      </w:pPr>
      <w:r w:rsidRPr="002D141C">
        <w:rPr>
          <w:lang w:val="en-GB"/>
        </w:rPr>
        <w:t>1&gt;</w:t>
      </w:r>
      <w:r w:rsidRPr="002D141C">
        <w:rPr>
          <w:lang w:val="en-GB"/>
        </w:rPr>
        <w:tab/>
        <w:t xml:space="preserve">apply the default L1 parameter values as specified in corresponding physical layer specifications except for the </w:t>
      </w:r>
      <w:r w:rsidR="008C3528" w:rsidRPr="002D141C">
        <w:rPr>
          <w:lang w:val="en-GB"/>
        </w:rPr>
        <w:t>following:</w:t>
      </w:r>
    </w:p>
    <w:p w14:paraId="3C80AB80" w14:textId="7E355E3B" w:rsidR="00E32F60" w:rsidRPr="002D141C" w:rsidRDefault="008C3528" w:rsidP="00485C98">
      <w:pPr>
        <w:pStyle w:val="B2"/>
        <w:rPr>
          <w:lang w:val="en-GB"/>
        </w:rPr>
      </w:pPr>
      <w:r w:rsidRPr="002D141C">
        <w:rPr>
          <w:lang w:val="en-GB"/>
        </w:rPr>
        <w:t>-</w:t>
      </w:r>
      <w:r w:rsidRPr="002D141C">
        <w:rPr>
          <w:lang w:val="en-GB"/>
        </w:rPr>
        <w:tab/>
      </w:r>
      <w:r w:rsidR="00E32F60" w:rsidRPr="002D141C">
        <w:rPr>
          <w:lang w:val="en-GB"/>
        </w:rPr>
        <w:t xml:space="preserve">parameters for which values are provided in </w:t>
      </w:r>
      <w:r w:rsidR="00E32F60" w:rsidRPr="002D141C">
        <w:rPr>
          <w:i/>
          <w:lang w:val="en-GB"/>
        </w:rPr>
        <w:t>SIB1</w:t>
      </w:r>
      <w:r w:rsidR="00E32F60" w:rsidRPr="002D141C">
        <w:rPr>
          <w:lang w:val="en-GB"/>
        </w:rPr>
        <w:t>;</w:t>
      </w:r>
    </w:p>
    <w:p w14:paraId="2F4012F6" w14:textId="6F50CB60" w:rsidR="002C5D28" w:rsidRPr="002D141C" w:rsidRDefault="002C5D28" w:rsidP="00737FF8">
      <w:pPr>
        <w:pStyle w:val="B1"/>
        <w:rPr>
          <w:lang w:val="en-GB" w:eastAsia="zh-TW"/>
        </w:rPr>
      </w:pPr>
      <w:r w:rsidRPr="002D141C">
        <w:rPr>
          <w:lang w:val="en-GB"/>
        </w:rPr>
        <w:t>1&gt;</w:t>
      </w:r>
      <w:r w:rsidRPr="002D141C">
        <w:rPr>
          <w:lang w:val="en-GB"/>
        </w:rPr>
        <w:tab/>
        <w:t xml:space="preserve">apply the default MAC </w:t>
      </w:r>
      <w:r w:rsidR="004C6D62" w:rsidRPr="002D141C">
        <w:rPr>
          <w:lang w:val="en-GB"/>
        </w:rPr>
        <w:t xml:space="preserve">Cell Group </w:t>
      </w:r>
      <w:r w:rsidRPr="002D141C">
        <w:rPr>
          <w:lang w:val="en-GB"/>
        </w:rPr>
        <w:t>configuration as specified in 9.2.</w:t>
      </w:r>
      <w:r w:rsidR="00E32F60" w:rsidRPr="002D141C">
        <w:rPr>
          <w:lang w:val="en-GB"/>
        </w:rPr>
        <w:t>2</w:t>
      </w:r>
      <w:r w:rsidRPr="002D141C">
        <w:rPr>
          <w:lang w:val="en-GB"/>
        </w:rPr>
        <w:t>;</w:t>
      </w:r>
    </w:p>
    <w:p w14:paraId="48242974" w14:textId="23E143CB" w:rsidR="002C5D28" w:rsidRPr="002D141C" w:rsidRDefault="002C5D28" w:rsidP="00737FF8">
      <w:pPr>
        <w:pStyle w:val="B1"/>
        <w:rPr>
          <w:lang w:val="en-GB"/>
        </w:rPr>
      </w:pPr>
      <w:bookmarkStart w:id="1007" w:name="_Hlk963889"/>
      <w:r w:rsidRPr="002D141C">
        <w:rPr>
          <w:lang w:val="en-GB"/>
        </w:rPr>
        <w:t>1&gt;</w:t>
      </w:r>
      <w:r w:rsidRPr="002D141C">
        <w:rPr>
          <w:lang w:val="en-GB"/>
        </w:rPr>
        <w:tab/>
        <w:t xml:space="preserve">for each </w:t>
      </w:r>
      <w:r w:rsidRPr="002D141C">
        <w:rPr>
          <w:i/>
          <w:lang w:val="en-GB"/>
        </w:rPr>
        <w:t>srb-Identity</w:t>
      </w:r>
      <w:r w:rsidRPr="002D141C">
        <w:rPr>
          <w:lang w:val="en-GB"/>
        </w:rPr>
        <w:t xml:space="preserve"> value included in the </w:t>
      </w:r>
      <w:r w:rsidRPr="002D141C">
        <w:rPr>
          <w:i/>
          <w:lang w:val="en-GB"/>
        </w:rPr>
        <w:t xml:space="preserve">srb-ToAddModList </w:t>
      </w:r>
      <w:r w:rsidRPr="002D141C">
        <w:rPr>
          <w:lang w:val="en-GB"/>
        </w:rPr>
        <w:t>(SRB reconfiguration):</w:t>
      </w:r>
    </w:p>
    <w:p w14:paraId="5735C2AB" w14:textId="29470022" w:rsidR="00C313A3" w:rsidRPr="002D141C" w:rsidRDefault="00C313A3" w:rsidP="00923261">
      <w:pPr>
        <w:pStyle w:val="B2"/>
        <w:rPr>
          <w:lang w:val="en-GB"/>
        </w:rPr>
      </w:pPr>
      <w:r w:rsidRPr="002D141C">
        <w:rPr>
          <w:lang w:val="en-GB"/>
        </w:rPr>
        <w:lastRenderedPageBreak/>
        <w:t>2&gt;</w:t>
      </w:r>
      <w:r w:rsidRPr="002D141C">
        <w:rPr>
          <w:lang w:val="en-GB"/>
        </w:rPr>
        <w:tab/>
        <w:t>establish an RLC entity for the corresponding SRB;</w:t>
      </w:r>
    </w:p>
    <w:p w14:paraId="2E5728EC" w14:textId="77777777" w:rsidR="002C5D28" w:rsidRPr="002D141C" w:rsidRDefault="002C5D28" w:rsidP="002C5D28">
      <w:pPr>
        <w:pStyle w:val="B2"/>
        <w:rPr>
          <w:lang w:val="en-GB"/>
        </w:rPr>
      </w:pPr>
      <w:r w:rsidRPr="002D141C">
        <w:rPr>
          <w:lang w:val="en-GB"/>
        </w:rPr>
        <w:t>2&gt;</w:t>
      </w:r>
      <w:r w:rsidRPr="002D141C">
        <w:rPr>
          <w:lang w:val="en-GB"/>
        </w:rPr>
        <w:tab/>
        <w:t xml:space="preserve">apply the </w:t>
      </w:r>
      <w:r w:rsidR="004C6D62" w:rsidRPr="002D141C">
        <w:rPr>
          <w:lang w:val="en-GB"/>
        </w:rPr>
        <w:t xml:space="preserve">default SRB </w:t>
      </w:r>
      <w:r w:rsidRPr="002D141C">
        <w:rPr>
          <w:lang w:val="en-GB"/>
        </w:rPr>
        <w:t>configuration defined in 9.</w:t>
      </w:r>
      <w:r w:rsidR="00E32F60" w:rsidRPr="002D141C">
        <w:rPr>
          <w:lang w:val="en-GB"/>
        </w:rPr>
        <w:t>2.1</w:t>
      </w:r>
      <w:r w:rsidRPr="002D141C">
        <w:rPr>
          <w:lang w:val="en-GB"/>
        </w:rPr>
        <w:t xml:space="preserve"> for the corresponding SRB;</w:t>
      </w:r>
    </w:p>
    <w:p w14:paraId="60C9C125" w14:textId="29E2C659" w:rsidR="002C5D28" w:rsidRPr="002D141C" w:rsidRDefault="00D754ED" w:rsidP="002C5D28">
      <w:pPr>
        <w:pStyle w:val="NO"/>
        <w:rPr>
          <w:lang w:val="en-GB"/>
        </w:rPr>
      </w:pPr>
      <w:r w:rsidRPr="002D141C">
        <w:rPr>
          <w:lang w:val="en-GB"/>
        </w:rPr>
        <w:t>NOTE 2:</w:t>
      </w:r>
      <w:r w:rsidR="002C5D28" w:rsidRPr="002D141C">
        <w:rPr>
          <w:lang w:val="en-GB"/>
        </w:rPr>
        <w:tab/>
        <w:t xml:space="preserve">This is to get the SRBs (SRB1 and SRB2 for </w:t>
      </w:r>
      <w:r w:rsidR="004846B3" w:rsidRPr="002D141C">
        <w:rPr>
          <w:lang w:val="en-GB"/>
        </w:rPr>
        <w:t xml:space="preserve">reconfiguration with sync </w:t>
      </w:r>
      <w:r w:rsidR="002C5D28" w:rsidRPr="002D141C">
        <w:rPr>
          <w:lang w:val="en-GB"/>
        </w:rPr>
        <w:t xml:space="preserve">and SRB2 for </w:t>
      </w:r>
      <w:r w:rsidR="00BB4D04" w:rsidRPr="002D141C">
        <w:rPr>
          <w:lang w:val="en-GB"/>
        </w:rPr>
        <w:t xml:space="preserve">resume and </w:t>
      </w:r>
      <w:r w:rsidR="002C5D28" w:rsidRPr="002D141C">
        <w:rPr>
          <w:lang w:val="en-GB"/>
        </w:rPr>
        <w:t>reconfiguration after re-establishment) to a known state from which the reconfiguration message can do further configuration.</w:t>
      </w:r>
    </w:p>
    <w:p w14:paraId="3703995C" w14:textId="1EE15C4E" w:rsidR="004C6D62" w:rsidRPr="002D141C" w:rsidRDefault="004C6D62" w:rsidP="00737FF8">
      <w:pPr>
        <w:pStyle w:val="B1"/>
        <w:rPr>
          <w:lang w:val="en-GB"/>
        </w:rPr>
      </w:pPr>
      <w:r w:rsidRPr="002D141C">
        <w:rPr>
          <w:lang w:val="en-GB"/>
        </w:rPr>
        <w:t>1&gt;</w:t>
      </w:r>
      <w:r w:rsidRPr="002D141C">
        <w:rPr>
          <w:lang w:val="en-GB"/>
        </w:rPr>
        <w:tab/>
        <w:t xml:space="preserve">for each </w:t>
      </w:r>
      <w:r w:rsidRPr="002D141C">
        <w:rPr>
          <w:i/>
          <w:lang w:val="en-GB"/>
        </w:rPr>
        <w:t>pdu-Session</w:t>
      </w:r>
      <w:r w:rsidRPr="002D141C">
        <w:rPr>
          <w:lang w:val="en-GB"/>
        </w:rPr>
        <w:t xml:space="preserve"> that is part of the current UE configuration:</w:t>
      </w:r>
    </w:p>
    <w:p w14:paraId="201F2DFF" w14:textId="77777777" w:rsidR="004C6D62" w:rsidRPr="002D141C" w:rsidRDefault="004C6D62" w:rsidP="00706D38">
      <w:pPr>
        <w:pStyle w:val="B2"/>
        <w:rPr>
          <w:lang w:val="en-GB"/>
        </w:rPr>
      </w:pPr>
      <w:r w:rsidRPr="002D141C">
        <w:rPr>
          <w:lang w:val="en-GB"/>
        </w:rPr>
        <w:t>2&gt;</w:t>
      </w:r>
      <w:r w:rsidRPr="002D141C">
        <w:rPr>
          <w:lang w:val="en-GB"/>
        </w:rPr>
        <w:tab/>
        <w:t>release the SDAP entity (</w:t>
      </w:r>
      <w:r w:rsidR="00751333" w:rsidRPr="002D141C">
        <w:rPr>
          <w:lang w:val="en-GB"/>
        </w:rPr>
        <w:t>clause</w:t>
      </w:r>
      <w:r w:rsidRPr="002D141C">
        <w:rPr>
          <w:lang w:val="en-GB"/>
        </w:rPr>
        <w:t xml:space="preserve"> 5.1.2 in TS 37.324 [24]);</w:t>
      </w:r>
    </w:p>
    <w:p w14:paraId="673465BA" w14:textId="77777777" w:rsidR="004C6D62" w:rsidRPr="002D141C" w:rsidRDefault="004C6D62" w:rsidP="00706D38">
      <w:pPr>
        <w:pStyle w:val="B2"/>
        <w:rPr>
          <w:lang w:val="en-GB"/>
        </w:rPr>
      </w:pPr>
      <w:r w:rsidRPr="002D141C">
        <w:rPr>
          <w:lang w:val="en-GB"/>
        </w:rPr>
        <w:t>2&gt;</w:t>
      </w:r>
      <w:r w:rsidRPr="002D141C">
        <w:rPr>
          <w:lang w:val="en-GB"/>
        </w:rPr>
        <w:tab/>
        <w:t xml:space="preserve">release each DRB associated to the </w:t>
      </w:r>
      <w:r w:rsidRPr="002D141C">
        <w:rPr>
          <w:i/>
          <w:lang w:val="en-GB"/>
        </w:rPr>
        <w:t>pdu-Session</w:t>
      </w:r>
      <w:r w:rsidRPr="002D141C">
        <w:rPr>
          <w:lang w:val="en-GB"/>
        </w:rPr>
        <w:t xml:space="preserve"> as specified in 5.3.5.6.4;</w:t>
      </w:r>
    </w:p>
    <w:p w14:paraId="629812B9" w14:textId="54D219BD" w:rsidR="00DC6B2A" w:rsidRPr="002D141C" w:rsidRDefault="004C6D62" w:rsidP="00485C98">
      <w:pPr>
        <w:pStyle w:val="NO"/>
        <w:rPr>
          <w:lang w:val="en-GB"/>
        </w:rPr>
      </w:pPr>
      <w:r w:rsidRPr="002D141C">
        <w:rPr>
          <w:lang w:val="en-GB"/>
        </w:rPr>
        <w:t>NOTE 3:</w:t>
      </w:r>
      <w:r w:rsidRPr="002D141C">
        <w:rPr>
          <w:lang w:val="en-GB"/>
        </w:rPr>
        <w:tab/>
        <w:t xml:space="preserve">This will retain the </w:t>
      </w:r>
      <w:r w:rsidRPr="002D141C">
        <w:rPr>
          <w:i/>
          <w:lang w:val="en-GB"/>
        </w:rPr>
        <w:t>pdu-Session</w:t>
      </w:r>
      <w:r w:rsidRPr="002D141C">
        <w:rPr>
          <w:lang w:val="en-GB"/>
        </w:rPr>
        <w:t xml:space="preserve"> but remove the DRBs including </w:t>
      </w:r>
      <w:r w:rsidRPr="002D141C">
        <w:rPr>
          <w:i/>
          <w:lang w:val="en-GB"/>
        </w:rPr>
        <w:t>drb-identity</w:t>
      </w:r>
      <w:r w:rsidRPr="002D141C">
        <w:rPr>
          <w:lang w:val="en-GB"/>
        </w:rPr>
        <w:t xml:space="preserve"> of these bearers from the current UE configuration</w:t>
      </w:r>
      <w:r w:rsidR="00430179" w:rsidRPr="002D141C">
        <w:rPr>
          <w:lang w:val="en-GB"/>
        </w:rPr>
        <w:t>.</w:t>
      </w:r>
      <w:r w:rsidRPr="002D141C">
        <w:rPr>
          <w:lang w:val="en-GB"/>
        </w:rPr>
        <w:t xml:space="preserve"> </w:t>
      </w:r>
      <w:r w:rsidR="00CF4441" w:rsidRPr="002D141C">
        <w:rPr>
          <w:lang w:val="en-GB"/>
        </w:rPr>
        <w:t>S</w:t>
      </w:r>
      <w:r w:rsidRPr="002D141C">
        <w:rPr>
          <w:lang w:val="en-GB"/>
        </w:rPr>
        <w:t xml:space="preserve">etup of the DRBs within the AS </w:t>
      </w:r>
      <w:r w:rsidR="00D8293E" w:rsidRPr="002D141C">
        <w:rPr>
          <w:lang w:val="en-GB"/>
        </w:rPr>
        <w:t xml:space="preserve">is described </w:t>
      </w:r>
      <w:r w:rsidRPr="002D141C">
        <w:rPr>
          <w:lang w:val="en-GB"/>
        </w:rPr>
        <w:t xml:space="preserve">in </w:t>
      </w:r>
      <w:r w:rsidR="00751333" w:rsidRPr="002D141C">
        <w:rPr>
          <w:lang w:val="en-GB"/>
        </w:rPr>
        <w:t>clause</w:t>
      </w:r>
      <w:r w:rsidRPr="002D141C">
        <w:rPr>
          <w:lang w:val="en-GB"/>
        </w:rPr>
        <w:t xml:space="preserve"> 5.3.</w:t>
      </w:r>
      <w:r w:rsidR="00D8293E" w:rsidRPr="002D141C">
        <w:rPr>
          <w:lang w:val="en-GB"/>
        </w:rPr>
        <w:t>5</w:t>
      </w:r>
      <w:r w:rsidRPr="002D141C">
        <w:rPr>
          <w:lang w:val="en-GB"/>
        </w:rPr>
        <w:t>.</w:t>
      </w:r>
      <w:r w:rsidR="00D8293E" w:rsidRPr="002D141C">
        <w:rPr>
          <w:lang w:val="en-GB"/>
        </w:rPr>
        <w:t>6.5</w:t>
      </w:r>
      <w:r w:rsidRPr="002D141C">
        <w:rPr>
          <w:lang w:val="en-GB"/>
        </w:rPr>
        <w:t xml:space="preserve"> using the new configuration. The </w:t>
      </w:r>
      <w:r w:rsidRPr="002D141C">
        <w:rPr>
          <w:i/>
          <w:lang w:val="en-GB"/>
        </w:rPr>
        <w:t>pdu-Session</w:t>
      </w:r>
      <w:r w:rsidRPr="002D141C">
        <w:rPr>
          <w:lang w:val="en-GB"/>
        </w:rPr>
        <w:t xml:space="preserve"> acts as the anchor for associating the released and re-setup DRB. In the AS the DRB re-setup is equivalent with a new DRB setup (including new PDCP and logical channel configurations</w:t>
      </w:r>
      <w:r w:rsidR="00527FF9" w:rsidRPr="002D141C">
        <w:rPr>
          <w:lang w:val="en-GB"/>
        </w:rPr>
        <w:t>)</w:t>
      </w:r>
      <w:r w:rsidR="00CF4441" w:rsidRPr="002D141C">
        <w:rPr>
          <w:lang w:val="en-GB"/>
        </w:rPr>
        <w:t>.</w:t>
      </w:r>
    </w:p>
    <w:p w14:paraId="31A91BE0" w14:textId="6B3DB19D" w:rsidR="001A7BBD" w:rsidRPr="002D141C" w:rsidRDefault="004C6D62" w:rsidP="001A7BBD">
      <w:pPr>
        <w:pStyle w:val="B1"/>
        <w:rPr>
          <w:lang w:val="en-GB"/>
        </w:rPr>
      </w:pPr>
      <w:r w:rsidRPr="002D141C">
        <w:rPr>
          <w:lang w:val="en-GB"/>
        </w:rPr>
        <w:t>1&gt;</w:t>
      </w:r>
      <w:r w:rsidRPr="002D141C">
        <w:rPr>
          <w:lang w:val="en-GB"/>
        </w:rPr>
        <w:tab/>
        <w:t xml:space="preserve">for each </w:t>
      </w:r>
      <w:r w:rsidRPr="002D141C">
        <w:rPr>
          <w:i/>
          <w:lang w:val="en-GB"/>
        </w:rPr>
        <w:t>pdu-Session</w:t>
      </w:r>
      <w:r w:rsidRPr="002D141C">
        <w:rPr>
          <w:lang w:val="en-GB"/>
        </w:rPr>
        <w:t xml:space="preserve"> that is part of the current UE configuration but not added with same </w:t>
      </w:r>
      <w:r w:rsidRPr="002D141C">
        <w:rPr>
          <w:i/>
          <w:lang w:val="en-GB"/>
        </w:rPr>
        <w:t>pdu-Session</w:t>
      </w:r>
      <w:r w:rsidRPr="002D141C">
        <w:rPr>
          <w:lang w:val="en-GB"/>
        </w:rPr>
        <w:t xml:space="preserve"> in the </w:t>
      </w:r>
      <w:r w:rsidRPr="002D141C">
        <w:rPr>
          <w:i/>
          <w:lang w:val="en-GB"/>
        </w:rPr>
        <w:t>drb-ToAddModList</w:t>
      </w:r>
      <w:r w:rsidRPr="002D141C">
        <w:rPr>
          <w:lang w:val="en-GB"/>
        </w:rPr>
        <w:t>:</w:t>
      </w:r>
    </w:p>
    <w:p w14:paraId="3F9F3A97" w14:textId="77777777" w:rsidR="001A7BBD" w:rsidRPr="002D141C" w:rsidRDefault="001A7BBD" w:rsidP="001A7BBD">
      <w:pPr>
        <w:pStyle w:val="B2"/>
        <w:rPr>
          <w:lang w:val="en-GB" w:eastAsia="zh-CN"/>
        </w:rPr>
      </w:pPr>
      <w:r w:rsidRPr="002D141C">
        <w:rPr>
          <w:lang w:val="en-GB"/>
        </w:rPr>
        <w:t>2&gt;</w:t>
      </w:r>
      <w:r w:rsidRPr="002D141C">
        <w:rPr>
          <w:lang w:val="en-GB"/>
        </w:rPr>
        <w:tab/>
        <w:t>if the procedure was triggered due to</w:t>
      </w:r>
      <w:r w:rsidRPr="002D141C">
        <w:rPr>
          <w:lang w:val="en-GB" w:eastAsia="zh-CN"/>
        </w:rPr>
        <w:t xml:space="preserve"> reconfiguration with sync:</w:t>
      </w:r>
    </w:p>
    <w:p w14:paraId="5A978101" w14:textId="77777777" w:rsidR="001A7BBD" w:rsidRPr="002D141C" w:rsidRDefault="001A7BBD" w:rsidP="001A7BBD">
      <w:pPr>
        <w:pStyle w:val="B3"/>
        <w:rPr>
          <w:lang w:val="en-GB" w:eastAsia="zh-CN"/>
        </w:rPr>
      </w:pPr>
      <w:r w:rsidRPr="002D141C">
        <w:rPr>
          <w:lang w:val="en-GB" w:eastAsia="zh-CN"/>
        </w:rPr>
        <w:t>3&gt;</w:t>
      </w:r>
      <w:r w:rsidRPr="002D141C">
        <w:rPr>
          <w:lang w:val="en-GB" w:eastAsia="zh-CN"/>
        </w:rPr>
        <w:tab/>
      </w:r>
      <w:r w:rsidRPr="002D141C">
        <w:rPr>
          <w:lang w:val="en-GB"/>
        </w:rPr>
        <w:t xml:space="preserve">indicate the release of the user plane resources for the </w:t>
      </w:r>
      <w:r w:rsidRPr="002D141C">
        <w:rPr>
          <w:i/>
          <w:lang w:val="en-GB"/>
        </w:rPr>
        <w:t>pdu-Session</w:t>
      </w:r>
      <w:r w:rsidRPr="002D141C">
        <w:rPr>
          <w:lang w:val="en-GB"/>
        </w:rPr>
        <w:t xml:space="preserve"> to upper layers </w:t>
      </w:r>
      <w:r w:rsidRPr="002D141C">
        <w:rPr>
          <w:lang w:val="en-GB" w:eastAsia="zh-CN"/>
        </w:rPr>
        <w:t>after successful reconfiguration with sync</w:t>
      </w:r>
      <w:r w:rsidRPr="002D141C">
        <w:rPr>
          <w:lang w:val="en-GB"/>
        </w:rPr>
        <w:t>;</w:t>
      </w:r>
    </w:p>
    <w:p w14:paraId="013CEE84" w14:textId="77777777" w:rsidR="001A7BBD" w:rsidRPr="002D141C" w:rsidRDefault="001A7BBD" w:rsidP="001A7BBD">
      <w:pPr>
        <w:pStyle w:val="B2"/>
        <w:rPr>
          <w:lang w:val="en-GB"/>
        </w:rPr>
      </w:pPr>
      <w:r w:rsidRPr="002D141C">
        <w:rPr>
          <w:lang w:val="en-GB"/>
        </w:rPr>
        <w:t>2&gt;</w:t>
      </w:r>
      <w:r w:rsidRPr="002D141C">
        <w:rPr>
          <w:lang w:val="en-GB"/>
        </w:rPr>
        <w:tab/>
        <w:t>else:</w:t>
      </w:r>
    </w:p>
    <w:p w14:paraId="4F40F0D8" w14:textId="2693275A" w:rsidR="004C6D62" w:rsidRPr="002D141C" w:rsidRDefault="001A7BBD" w:rsidP="00485C98">
      <w:pPr>
        <w:pStyle w:val="B3"/>
        <w:rPr>
          <w:lang w:val="en-GB"/>
        </w:rPr>
      </w:pPr>
      <w:r w:rsidRPr="002D141C">
        <w:rPr>
          <w:lang w:val="en-GB"/>
        </w:rPr>
        <w:t>3</w:t>
      </w:r>
      <w:r w:rsidR="004C6D62" w:rsidRPr="002D141C">
        <w:rPr>
          <w:lang w:val="en-GB"/>
        </w:rPr>
        <w:t>&gt;</w:t>
      </w:r>
      <w:r w:rsidR="004C6D62" w:rsidRPr="002D141C">
        <w:rPr>
          <w:lang w:val="en-GB"/>
        </w:rPr>
        <w:tab/>
        <w:t xml:space="preserve">indicate the release of the user plane resources for the </w:t>
      </w:r>
      <w:r w:rsidR="004C6D62" w:rsidRPr="002D141C">
        <w:rPr>
          <w:i/>
          <w:lang w:val="en-GB"/>
        </w:rPr>
        <w:t>pdu-Session</w:t>
      </w:r>
      <w:r w:rsidR="004C6D62" w:rsidRPr="002D141C">
        <w:rPr>
          <w:lang w:val="en-GB"/>
        </w:rPr>
        <w:t xml:space="preserve"> to upper layers</w:t>
      </w:r>
      <w:r w:rsidRPr="002D141C">
        <w:rPr>
          <w:lang w:val="en-GB"/>
        </w:rPr>
        <w:t xml:space="preserve"> </w:t>
      </w:r>
      <w:r w:rsidRPr="002D141C">
        <w:rPr>
          <w:lang w:val="en-GB" w:eastAsia="zh-CN"/>
        </w:rPr>
        <w:t>immediately</w:t>
      </w:r>
      <w:r w:rsidR="004C6D62" w:rsidRPr="002D141C">
        <w:rPr>
          <w:lang w:val="en-GB"/>
        </w:rPr>
        <w:t>;</w:t>
      </w:r>
    </w:p>
    <w:p w14:paraId="096470DA" w14:textId="77777777" w:rsidR="002C5D28" w:rsidRPr="002D141C" w:rsidRDefault="002C5D28" w:rsidP="002C5D28">
      <w:pPr>
        <w:pStyle w:val="Heading3"/>
        <w:rPr>
          <w:rFonts w:eastAsia="SimSun"/>
          <w:lang w:val="en-GB" w:eastAsia="zh-CN"/>
        </w:rPr>
      </w:pPr>
      <w:bookmarkStart w:id="1008" w:name="_Toc20425726"/>
      <w:bookmarkStart w:id="1009" w:name="_Toc29321122"/>
      <w:bookmarkStart w:id="1010" w:name="_Toc36219305"/>
      <w:bookmarkStart w:id="1011" w:name="_Toc36219981"/>
      <w:bookmarkStart w:id="1012" w:name="_Toc36513401"/>
      <w:bookmarkStart w:id="1013" w:name="_Toc46449459"/>
      <w:bookmarkStart w:id="1014" w:name="_Toc46489246"/>
      <w:bookmarkStart w:id="1015" w:name="_Toc52495080"/>
      <w:bookmarkStart w:id="1016" w:name="_Toc60781249"/>
      <w:bookmarkStart w:id="1017" w:name="_Toc139021584"/>
      <w:bookmarkEnd w:id="1007"/>
      <w:r w:rsidRPr="002D141C">
        <w:rPr>
          <w:rFonts w:eastAsia="SimSun"/>
          <w:lang w:val="en-GB" w:eastAsia="zh-CN"/>
        </w:rPr>
        <w:t>5.3.6</w:t>
      </w:r>
      <w:r w:rsidRPr="002D141C">
        <w:rPr>
          <w:rFonts w:eastAsia="SimSun"/>
          <w:lang w:val="en-GB" w:eastAsia="zh-CN"/>
        </w:rPr>
        <w:tab/>
        <w:t>Counter check</w:t>
      </w:r>
      <w:bookmarkEnd w:id="1008"/>
      <w:bookmarkEnd w:id="1009"/>
      <w:bookmarkEnd w:id="1010"/>
      <w:bookmarkEnd w:id="1011"/>
      <w:bookmarkEnd w:id="1012"/>
      <w:bookmarkEnd w:id="1013"/>
      <w:bookmarkEnd w:id="1014"/>
      <w:bookmarkEnd w:id="1015"/>
      <w:bookmarkEnd w:id="1016"/>
      <w:bookmarkEnd w:id="1017"/>
    </w:p>
    <w:p w14:paraId="6D4A21A0" w14:textId="77777777" w:rsidR="002C5D28" w:rsidRPr="002D141C" w:rsidRDefault="002C5D28" w:rsidP="002C5D28">
      <w:pPr>
        <w:pStyle w:val="Heading4"/>
        <w:rPr>
          <w:rFonts w:eastAsia="SimSun"/>
          <w:lang w:val="en-GB" w:eastAsia="zh-CN"/>
        </w:rPr>
      </w:pPr>
      <w:bookmarkStart w:id="1018" w:name="_Toc20425727"/>
      <w:bookmarkStart w:id="1019" w:name="_Toc29321123"/>
      <w:bookmarkStart w:id="1020" w:name="_Toc36219306"/>
      <w:bookmarkStart w:id="1021" w:name="_Toc36219982"/>
      <w:bookmarkStart w:id="1022" w:name="_Toc36513402"/>
      <w:bookmarkStart w:id="1023" w:name="_Toc46449460"/>
      <w:bookmarkStart w:id="1024" w:name="_Toc46489247"/>
      <w:bookmarkStart w:id="1025" w:name="_Toc52495081"/>
      <w:bookmarkStart w:id="1026" w:name="_Toc60781250"/>
      <w:bookmarkStart w:id="1027" w:name="_Toc139021585"/>
      <w:r w:rsidRPr="002D141C">
        <w:rPr>
          <w:lang w:val="en-GB"/>
        </w:rPr>
        <w:t>5.3.</w:t>
      </w:r>
      <w:r w:rsidRPr="002D141C">
        <w:rPr>
          <w:rFonts w:eastAsia="SimSun"/>
          <w:lang w:val="en-GB" w:eastAsia="zh-CN"/>
        </w:rPr>
        <w:t>6</w:t>
      </w:r>
      <w:r w:rsidRPr="002D141C">
        <w:rPr>
          <w:lang w:val="en-GB"/>
        </w:rPr>
        <w:t>.1</w:t>
      </w:r>
      <w:r w:rsidRPr="002D141C">
        <w:rPr>
          <w:lang w:val="en-GB"/>
        </w:rPr>
        <w:tab/>
        <w:t>General</w:t>
      </w:r>
      <w:bookmarkEnd w:id="1018"/>
      <w:bookmarkEnd w:id="1019"/>
      <w:bookmarkEnd w:id="1020"/>
      <w:bookmarkEnd w:id="1021"/>
      <w:bookmarkEnd w:id="1022"/>
      <w:bookmarkEnd w:id="1023"/>
      <w:bookmarkEnd w:id="1024"/>
      <w:bookmarkEnd w:id="1025"/>
      <w:bookmarkEnd w:id="1026"/>
      <w:bookmarkEnd w:id="1027"/>
    </w:p>
    <w:p w14:paraId="4FF8ED70" w14:textId="77777777" w:rsidR="002C5D28" w:rsidRPr="002D141C" w:rsidRDefault="002C5D28" w:rsidP="002C5D28">
      <w:pPr>
        <w:pStyle w:val="TH"/>
        <w:rPr>
          <w:noProof/>
          <w:lang w:val="en-GB"/>
        </w:rPr>
      </w:pPr>
      <w:r w:rsidRPr="002D141C">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73779589" r:id="rId37"/>
        </w:object>
      </w:r>
    </w:p>
    <w:p w14:paraId="1BB9B456" w14:textId="77777777" w:rsidR="002C5D28" w:rsidRPr="002D141C" w:rsidRDefault="002C5D28" w:rsidP="00B958FE">
      <w:pPr>
        <w:pStyle w:val="TF"/>
      </w:pPr>
      <w:r w:rsidRPr="002D141C">
        <w:t>Figure 5.3.6.1-1: Counter check procedure</w:t>
      </w:r>
    </w:p>
    <w:p w14:paraId="3E480821" w14:textId="77777777" w:rsidR="002C5D28" w:rsidRPr="002D141C" w:rsidRDefault="002C5D28" w:rsidP="002C5D28">
      <w:r w:rsidRPr="002D141C">
        <w:t xml:space="preserve">The counter check procedure is used by the network to request the UE to verify the amount of data sent/ received on each </w:t>
      </w:r>
      <w:r w:rsidRPr="002D141C">
        <w:rPr>
          <w:rFonts w:eastAsia="SimSun"/>
          <w:lang w:eastAsia="zh-CN"/>
        </w:rPr>
        <w:t>DRB</w:t>
      </w:r>
      <w:r w:rsidRPr="002D141C">
        <w:t>. More specifically, the UE is requested to check if, for each DRB, the most significant bits of the COUNT match with the values indicated by the network.</w:t>
      </w:r>
    </w:p>
    <w:p w14:paraId="6C6CBF5D" w14:textId="36616168" w:rsidR="002C5D28" w:rsidRPr="002D141C" w:rsidRDefault="002C5D28" w:rsidP="002C5D28">
      <w:pPr>
        <w:pStyle w:val="NO"/>
        <w:rPr>
          <w:lang w:val="en-GB"/>
        </w:rPr>
      </w:pPr>
      <w:r w:rsidRPr="002D141C">
        <w:rPr>
          <w:lang w:val="en-GB"/>
        </w:rPr>
        <w:t>NOTE:</w:t>
      </w:r>
      <w:r w:rsidRPr="002D141C">
        <w:rPr>
          <w:lang w:val="en-GB"/>
        </w:rPr>
        <w:tab/>
        <w:t>The procedure enables the network to detect packet insertion by an intruder (a 'man in the middle</w:t>
      </w:r>
      <w:r w:rsidRPr="002D141C">
        <w:rPr>
          <w:rFonts w:eastAsia="SimSun"/>
          <w:lang w:val="en-GB" w:eastAsia="zh-CN"/>
        </w:rPr>
        <w:t>'</w:t>
      </w:r>
      <w:r w:rsidRPr="002D141C">
        <w:rPr>
          <w:lang w:val="en-GB"/>
        </w:rPr>
        <w:t>).</w:t>
      </w:r>
    </w:p>
    <w:p w14:paraId="22F649C6" w14:textId="77777777" w:rsidR="002C5D28" w:rsidRPr="002D141C" w:rsidRDefault="002C5D28" w:rsidP="002C5D28">
      <w:pPr>
        <w:pStyle w:val="Heading4"/>
        <w:rPr>
          <w:lang w:val="en-GB"/>
        </w:rPr>
      </w:pPr>
      <w:bookmarkStart w:id="1028" w:name="_Toc20425728"/>
      <w:bookmarkStart w:id="1029" w:name="_Toc29321124"/>
      <w:bookmarkStart w:id="1030" w:name="_Toc36219307"/>
      <w:bookmarkStart w:id="1031" w:name="_Toc36219983"/>
      <w:bookmarkStart w:id="1032" w:name="_Toc36513403"/>
      <w:bookmarkStart w:id="1033" w:name="_Toc46449461"/>
      <w:bookmarkStart w:id="1034" w:name="_Toc46489248"/>
      <w:bookmarkStart w:id="1035" w:name="_Toc52495082"/>
      <w:bookmarkStart w:id="1036" w:name="_Toc60781251"/>
      <w:bookmarkStart w:id="1037" w:name="_Toc139021586"/>
      <w:r w:rsidRPr="002D141C">
        <w:rPr>
          <w:lang w:val="en-GB"/>
        </w:rPr>
        <w:t>5.3.</w:t>
      </w:r>
      <w:r w:rsidRPr="002D141C">
        <w:rPr>
          <w:rFonts w:eastAsia="SimSun"/>
          <w:lang w:val="en-GB"/>
        </w:rPr>
        <w:t>6</w:t>
      </w:r>
      <w:r w:rsidRPr="002D141C">
        <w:rPr>
          <w:lang w:val="en-GB"/>
        </w:rPr>
        <w:t>.2</w:t>
      </w:r>
      <w:r w:rsidRPr="002D141C">
        <w:rPr>
          <w:lang w:val="en-GB"/>
        </w:rPr>
        <w:tab/>
        <w:t>Initiation</w:t>
      </w:r>
      <w:bookmarkEnd w:id="1028"/>
      <w:bookmarkEnd w:id="1029"/>
      <w:bookmarkEnd w:id="1030"/>
      <w:bookmarkEnd w:id="1031"/>
      <w:bookmarkEnd w:id="1032"/>
      <w:bookmarkEnd w:id="1033"/>
      <w:bookmarkEnd w:id="1034"/>
      <w:bookmarkEnd w:id="1035"/>
      <w:bookmarkEnd w:id="1036"/>
      <w:bookmarkEnd w:id="1037"/>
    </w:p>
    <w:p w14:paraId="5D78F57D" w14:textId="77777777" w:rsidR="002C5D28" w:rsidRPr="002D141C" w:rsidRDefault="002C5D28" w:rsidP="002C5D28">
      <w:r w:rsidRPr="002D141C">
        <w:rPr>
          <w:rFonts w:eastAsia="SimSun"/>
          <w:lang w:eastAsia="zh-CN"/>
        </w:rPr>
        <w:t>The network</w:t>
      </w:r>
      <w:r w:rsidRPr="002D141C">
        <w:t xml:space="preserve"> initiates the procedure by sending a </w:t>
      </w:r>
      <w:r w:rsidRPr="002D141C">
        <w:rPr>
          <w:i/>
        </w:rPr>
        <w:t>C</w:t>
      </w:r>
      <w:r w:rsidRPr="002D141C">
        <w:rPr>
          <w:rFonts w:eastAsia="SimSun"/>
          <w:i/>
          <w:lang w:eastAsia="zh-CN"/>
        </w:rPr>
        <w:t>ounterCheck</w:t>
      </w:r>
      <w:r w:rsidRPr="002D141C">
        <w:t xml:space="preserve"> message.</w:t>
      </w:r>
    </w:p>
    <w:p w14:paraId="046E9DF9" w14:textId="47DBB619" w:rsidR="002C5D28" w:rsidRPr="002D141C" w:rsidRDefault="002C5D28" w:rsidP="002C5D28">
      <w:r w:rsidRPr="002D141C">
        <w:t>NOTE:</w:t>
      </w:r>
      <w:r w:rsidRPr="002D141C">
        <w:tab/>
        <w:t>The network may initiate the procedure when any of the COUNT values reaches a specific value.</w:t>
      </w:r>
    </w:p>
    <w:p w14:paraId="22AEF99A" w14:textId="77777777" w:rsidR="002C5D28" w:rsidRPr="002D141C" w:rsidRDefault="002C5D28" w:rsidP="002C5D28">
      <w:pPr>
        <w:pStyle w:val="Heading4"/>
        <w:rPr>
          <w:lang w:val="en-GB"/>
        </w:rPr>
      </w:pPr>
      <w:bookmarkStart w:id="1038" w:name="_Toc20425729"/>
      <w:bookmarkStart w:id="1039" w:name="_Toc29321125"/>
      <w:bookmarkStart w:id="1040" w:name="_Toc36219308"/>
      <w:bookmarkStart w:id="1041" w:name="_Toc36219984"/>
      <w:bookmarkStart w:id="1042" w:name="_Toc36513404"/>
      <w:bookmarkStart w:id="1043" w:name="_Toc46449462"/>
      <w:bookmarkStart w:id="1044" w:name="_Toc46489249"/>
      <w:bookmarkStart w:id="1045" w:name="_Toc52495083"/>
      <w:bookmarkStart w:id="1046" w:name="_Toc60781252"/>
      <w:bookmarkStart w:id="1047" w:name="_Toc139021587"/>
      <w:r w:rsidRPr="002D141C">
        <w:rPr>
          <w:lang w:val="en-GB"/>
        </w:rPr>
        <w:t>5.</w:t>
      </w:r>
      <w:r w:rsidRPr="002D141C">
        <w:rPr>
          <w:rFonts w:eastAsia="SimSun"/>
          <w:lang w:val="en-GB" w:eastAsia="zh-CN"/>
        </w:rPr>
        <w:t>3</w:t>
      </w:r>
      <w:r w:rsidRPr="002D141C">
        <w:rPr>
          <w:lang w:val="en-GB"/>
        </w:rPr>
        <w:t>.</w:t>
      </w:r>
      <w:r w:rsidRPr="002D141C">
        <w:rPr>
          <w:rFonts w:eastAsia="SimSun"/>
          <w:lang w:val="en-GB" w:eastAsia="zh-CN"/>
        </w:rPr>
        <w:t>6.3</w:t>
      </w:r>
      <w:r w:rsidRPr="002D141C">
        <w:rPr>
          <w:rFonts w:eastAsia="SimSun"/>
          <w:lang w:val="en-GB" w:eastAsia="zh-CN"/>
        </w:rPr>
        <w:tab/>
      </w:r>
      <w:r w:rsidRPr="002D141C">
        <w:rPr>
          <w:lang w:val="en-GB"/>
        </w:rPr>
        <w:t xml:space="preserve">Reception of </w:t>
      </w:r>
      <w:r w:rsidRPr="002D141C">
        <w:rPr>
          <w:rFonts w:eastAsia="SimSun"/>
          <w:lang w:val="en-GB" w:eastAsia="zh-CN"/>
        </w:rPr>
        <w:t>the</w:t>
      </w:r>
      <w:r w:rsidRPr="002D141C">
        <w:rPr>
          <w:lang w:val="en-GB"/>
        </w:rPr>
        <w:t xml:space="preserve"> </w:t>
      </w:r>
      <w:r w:rsidRPr="002D141C">
        <w:rPr>
          <w:i/>
          <w:lang w:val="en-GB"/>
        </w:rPr>
        <w:t>C</w:t>
      </w:r>
      <w:r w:rsidRPr="002D141C">
        <w:rPr>
          <w:rFonts w:eastAsia="SimSun"/>
          <w:i/>
          <w:lang w:val="en-GB" w:eastAsia="zh-CN"/>
        </w:rPr>
        <w:t xml:space="preserve">ounterCheck </w:t>
      </w:r>
      <w:r w:rsidRPr="002D141C">
        <w:rPr>
          <w:lang w:val="en-GB"/>
        </w:rPr>
        <w:t>message by the UE</w:t>
      </w:r>
      <w:bookmarkEnd w:id="1038"/>
      <w:bookmarkEnd w:id="1039"/>
      <w:bookmarkEnd w:id="1040"/>
      <w:bookmarkEnd w:id="1041"/>
      <w:bookmarkEnd w:id="1042"/>
      <w:bookmarkEnd w:id="1043"/>
      <w:bookmarkEnd w:id="1044"/>
      <w:bookmarkEnd w:id="1045"/>
      <w:bookmarkEnd w:id="1046"/>
      <w:bookmarkEnd w:id="1047"/>
    </w:p>
    <w:p w14:paraId="2DAA5FDD" w14:textId="7E6C08BD" w:rsidR="002C5D28" w:rsidRPr="002D141C" w:rsidRDefault="002C5D28" w:rsidP="002C5D28">
      <w:r w:rsidRPr="002D141C">
        <w:rPr>
          <w:rFonts w:eastAsia="SimSun"/>
          <w:lang w:eastAsia="zh-CN"/>
        </w:rPr>
        <w:t xml:space="preserve">Upon receiving the </w:t>
      </w:r>
      <w:r w:rsidRPr="002D141C">
        <w:rPr>
          <w:rFonts w:eastAsia="SimSun"/>
          <w:i/>
          <w:lang w:eastAsia="zh-CN"/>
        </w:rPr>
        <w:t>CounterCheck</w:t>
      </w:r>
      <w:r w:rsidRPr="002D141C">
        <w:rPr>
          <w:rFonts w:eastAsia="SimSun"/>
          <w:lang w:eastAsia="zh-CN"/>
        </w:rPr>
        <w:t xml:space="preserve"> message, t</w:t>
      </w:r>
      <w:r w:rsidRPr="002D141C">
        <w:t>he UE shall:</w:t>
      </w:r>
    </w:p>
    <w:p w14:paraId="7C2C6FBB" w14:textId="77777777" w:rsidR="002C5D28" w:rsidRPr="002D141C" w:rsidRDefault="002C5D28" w:rsidP="00737FF8">
      <w:pPr>
        <w:pStyle w:val="B1"/>
        <w:rPr>
          <w:lang w:val="en-GB"/>
        </w:rPr>
      </w:pPr>
      <w:r w:rsidRPr="002D141C">
        <w:rPr>
          <w:lang w:val="en-GB"/>
        </w:rPr>
        <w:t>1&gt;</w:t>
      </w:r>
      <w:r w:rsidRPr="002D141C">
        <w:rPr>
          <w:lang w:val="en-GB"/>
        </w:rPr>
        <w:tab/>
        <w:t>for each DRB that is established:</w:t>
      </w:r>
    </w:p>
    <w:p w14:paraId="4FC75FF4" w14:textId="77777777" w:rsidR="002C5D28" w:rsidRPr="002D141C" w:rsidRDefault="002C5D28" w:rsidP="002C5D28">
      <w:pPr>
        <w:pStyle w:val="B2"/>
        <w:rPr>
          <w:lang w:val="en-GB"/>
        </w:rPr>
      </w:pPr>
      <w:r w:rsidRPr="002D141C">
        <w:rPr>
          <w:lang w:val="en-GB"/>
        </w:rPr>
        <w:lastRenderedPageBreak/>
        <w:t>2&gt;</w:t>
      </w:r>
      <w:r w:rsidRPr="002D141C">
        <w:rPr>
          <w:lang w:val="en-GB"/>
        </w:rPr>
        <w:tab/>
        <w:t>if no COUNT exists for a given direction (uplink or downlink) because it is a uni-directional bearer configured only for the other direction:</w:t>
      </w:r>
    </w:p>
    <w:p w14:paraId="2EB8F9C5" w14:textId="77777777" w:rsidR="002C5D28" w:rsidRPr="002D141C" w:rsidRDefault="002C5D28" w:rsidP="002C5D28">
      <w:pPr>
        <w:pStyle w:val="B3"/>
        <w:rPr>
          <w:lang w:val="en-GB"/>
        </w:rPr>
      </w:pPr>
      <w:r w:rsidRPr="002D141C">
        <w:rPr>
          <w:lang w:val="en-GB"/>
        </w:rPr>
        <w:t>3&gt;</w:t>
      </w:r>
      <w:r w:rsidRPr="002D141C">
        <w:rPr>
          <w:lang w:val="en-GB"/>
        </w:rPr>
        <w:tab/>
        <w:t>assume the COUNT value to be 0 for the unused direction;</w:t>
      </w:r>
    </w:p>
    <w:p w14:paraId="0952C426"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drb-Identity</w:t>
      </w:r>
      <w:r w:rsidRPr="002D141C">
        <w:rPr>
          <w:lang w:val="en-GB"/>
        </w:rPr>
        <w:t xml:space="preserve"> is not included in the </w:t>
      </w:r>
      <w:r w:rsidRPr="002D141C">
        <w:rPr>
          <w:rFonts w:eastAsia="SimSun"/>
          <w:i/>
          <w:lang w:val="en-GB" w:eastAsia="zh-CN"/>
        </w:rPr>
        <w:t>drb-CountMSB-InfoList</w:t>
      </w:r>
      <w:r w:rsidRPr="002D141C">
        <w:rPr>
          <w:lang w:val="en-GB"/>
        </w:rPr>
        <w:t>:</w:t>
      </w:r>
    </w:p>
    <w:p w14:paraId="473BA784" w14:textId="77777777" w:rsidR="002C5D28" w:rsidRPr="002D141C" w:rsidRDefault="002C5D28" w:rsidP="002C5D28">
      <w:pPr>
        <w:pStyle w:val="B3"/>
        <w:rPr>
          <w:lang w:val="en-GB"/>
        </w:rPr>
      </w:pPr>
      <w:r w:rsidRPr="002D141C">
        <w:rPr>
          <w:lang w:val="en-GB"/>
        </w:rPr>
        <w:t>3&gt;</w:t>
      </w:r>
      <w:r w:rsidRPr="002D141C">
        <w:rPr>
          <w:lang w:val="en-GB"/>
        </w:rPr>
        <w:tab/>
        <w:t xml:space="preserve">include the DRB in the </w:t>
      </w:r>
      <w:r w:rsidRPr="002D141C">
        <w:rPr>
          <w:rFonts w:eastAsia="SimSun"/>
          <w:i/>
          <w:lang w:val="en-GB" w:eastAsia="zh-CN"/>
        </w:rPr>
        <w:t>drb-CountInfoList</w:t>
      </w:r>
      <w:r w:rsidRPr="002D141C">
        <w:rPr>
          <w:lang w:val="en-GB"/>
        </w:rPr>
        <w:t xml:space="preserve"> in the </w:t>
      </w:r>
      <w:r w:rsidRPr="002D141C">
        <w:rPr>
          <w:rFonts w:eastAsia="SimSun"/>
          <w:i/>
          <w:lang w:val="en-GB" w:eastAsia="zh-CN"/>
        </w:rPr>
        <w:t>CounterCheckResponse</w:t>
      </w:r>
      <w:r w:rsidRPr="002D141C">
        <w:rPr>
          <w:lang w:val="en-GB"/>
        </w:rPr>
        <w:t xml:space="preserve"> message by including the </w:t>
      </w:r>
      <w:r w:rsidRPr="002D141C">
        <w:rPr>
          <w:i/>
          <w:lang w:val="en-GB"/>
        </w:rPr>
        <w:t>drb-Identity</w:t>
      </w:r>
      <w:r w:rsidRPr="002D141C">
        <w:rPr>
          <w:lang w:val="en-GB"/>
        </w:rPr>
        <w:t xml:space="preserve">, the </w:t>
      </w:r>
      <w:r w:rsidRPr="002D141C">
        <w:rPr>
          <w:i/>
          <w:lang w:val="en-GB"/>
        </w:rPr>
        <w:t>count-Uplink</w:t>
      </w:r>
      <w:r w:rsidRPr="002D141C">
        <w:rPr>
          <w:lang w:val="en-GB"/>
        </w:rPr>
        <w:t xml:space="preserve"> and the </w:t>
      </w:r>
      <w:r w:rsidRPr="002D141C">
        <w:rPr>
          <w:i/>
          <w:lang w:val="en-GB"/>
        </w:rPr>
        <w:t>count-Downlink</w:t>
      </w:r>
      <w:r w:rsidRPr="002D141C">
        <w:rPr>
          <w:lang w:val="en-GB"/>
        </w:rPr>
        <w:t xml:space="preserve"> set to the value of </w:t>
      </w:r>
      <w:r w:rsidR="00F51DB5" w:rsidRPr="002D141C">
        <w:rPr>
          <w:lang w:val="en-GB"/>
        </w:rPr>
        <w:t>TX_NEXT – 1 and RX_NEXT – 1 (specified in TS 38.323 [5]), respectively</w:t>
      </w:r>
      <w:r w:rsidRPr="002D141C">
        <w:rPr>
          <w:lang w:val="en-GB"/>
        </w:rPr>
        <w:t>;</w:t>
      </w:r>
    </w:p>
    <w:p w14:paraId="56965841" w14:textId="77777777" w:rsidR="002C5D28" w:rsidRPr="002D141C" w:rsidRDefault="002C5D28" w:rsidP="002C5D28">
      <w:pPr>
        <w:pStyle w:val="B2"/>
        <w:rPr>
          <w:lang w:val="en-GB"/>
        </w:rPr>
      </w:pPr>
      <w:r w:rsidRPr="002D141C">
        <w:rPr>
          <w:lang w:val="en-GB"/>
        </w:rPr>
        <w:t>2&gt;</w:t>
      </w:r>
      <w:r w:rsidRPr="002D141C">
        <w:rPr>
          <w:lang w:val="en-GB"/>
        </w:rPr>
        <w:tab/>
        <w:t xml:space="preserve">else if, for at least one direction, the most significant bits of the COUNT are different from the value indicated in the </w:t>
      </w:r>
      <w:r w:rsidRPr="002D141C">
        <w:rPr>
          <w:rFonts w:eastAsia="SimSun"/>
          <w:i/>
          <w:lang w:val="en-GB" w:eastAsia="zh-CN"/>
        </w:rPr>
        <w:t>drb-CountMSB-InfoList</w:t>
      </w:r>
      <w:r w:rsidRPr="002D141C">
        <w:rPr>
          <w:lang w:val="en-GB"/>
        </w:rPr>
        <w:t>:</w:t>
      </w:r>
    </w:p>
    <w:p w14:paraId="60C4A5A1" w14:textId="06E25A0E" w:rsidR="002C5D28" w:rsidRPr="002D141C" w:rsidRDefault="002C5D28" w:rsidP="002C5D28">
      <w:pPr>
        <w:pStyle w:val="B3"/>
        <w:rPr>
          <w:lang w:val="en-GB"/>
        </w:rPr>
      </w:pPr>
      <w:r w:rsidRPr="002D141C">
        <w:rPr>
          <w:lang w:val="en-GB"/>
        </w:rPr>
        <w:t>3&gt;</w:t>
      </w:r>
      <w:r w:rsidRPr="002D141C">
        <w:rPr>
          <w:lang w:val="en-GB"/>
        </w:rPr>
        <w:tab/>
        <w:t xml:space="preserve">include the DRB in the </w:t>
      </w:r>
      <w:r w:rsidRPr="002D141C">
        <w:rPr>
          <w:rFonts w:eastAsia="SimSun"/>
          <w:i/>
          <w:lang w:val="en-GB" w:eastAsia="zh-CN"/>
        </w:rPr>
        <w:t>drb-CountInfoList</w:t>
      </w:r>
      <w:r w:rsidRPr="002D141C">
        <w:rPr>
          <w:lang w:val="en-GB"/>
        </w:rPr>
        <w:t xml:space="preserve"> in the </w:t>
      </w:r>
      <w:r w:rsidRPr="002D141C">
        <w:rPr>
          <w:rFonts w:eastAsia="SimSun"/>
          <w:i/>
          <w:lang w:val="en-GB" w:eastAsia="zh-CN"/>
        </w:rPr>
        <w:t>CounterCheckResponse</w:t>
      </w:r>
      <w:r w:rsidRPr="002D141C">
        <w:rPr>
          <w:lang w:val="en-GB"/>
        </w:rPr>
        <w:t xml:space="preserve"> message by including the </w:t>
      </w:r>
      <w:r w:rsidRPr="002D141C">
        <w:rPr>
          <w:i/>
          <w:lang w:val="en-GB"/>
        </w:rPr>
        <w:t>drb-Identity</w:t>
      </w:r>
      <w:r w:rsidRPr="002D141C">
        <w:rPr>
          <w:lang w:val="en-GB"/>
        </w:rPr>
        <w:t xml:space="preserve">, the </w:t>
      </w:r>
      <w:r w:rsidRPr="002D141C">
        <w:rPr>
          <w:i/>
          <w:lang w:val="en-GB"/>
        </w:rPr>
        <w:t>count-Uplink</w:t>
      </w:r>
      <w:r w:rsidRPr="002D141C">
        <w:rPr>
          <w:lang w:val="en-GB"/>
        </w:rPr>
        <w:t xml:space="preserve"> and the </w:t>
      </w:r>
      <w:r w:rsidRPr="002D141C">
        <w:rPr>
          <w:i/>
          <w:lang w:val="en-GB"/>
        </w:rPr>
        <w:t>count-Downlink</w:t>
      </w:r>
      <w:r w:rsidRPr="002D141C">
        <w:rPr>
          <w:lang w:val="en-GB"/>
        </w:rPr>
        <w:t xml:space="preserve"> set to the value of </w:t>
      </w:r>
      <w:r w:rsidR="00F51DB5" w:rsidRPr="002D141C">
        <w:rPr>
          <w:lang w:val="en-GB"/>
        </w:rPr>
        <w:t>TX_NEXT – 1 and RX_NEXT – 1 (specified in TS 38.323 [5]), respectively</w:t>
      </w:r>
      <w:r w:rsidRPr="002D141C">
        <w:rPr>
          <w:lang w:val="en-GB"/>
        </w:rPr>
        <w:t>;</w:t>
      </w:r>
    </w:p>
    <w:p w14:paraId="73130087" w14:textId="77777777" w:rsidR="002C5D28" w:rsidRPr="002D141C" w:rsidRDefault="002C5D28" w:rsidP="00737FF8">
      <w:pPr>
        <w:pStyle w:val="B1"/>
        <w:rPr>
          <w:lang w:val="en-GB"/>
        </w:rPr>
      </w:pPr>
      <w:r w:rsidRPr="002D141C">
        <w:rPr>
          <w:lang w:val="en-GB"/>
        </w:rPr>
        <w:t>1&gt;</w:t>
      </w:r>
      <w:r w:rsidRPr="002D141C">
        <w:rPr>
          <w:lang w:val="en-GB"/>
        </w:rPr>
        <w:tab/>
        <w:t xml:space="preserve">for each </w:t>
      </w:r>
      <w:r w:rsidRPr="002D141C">
        <w:rPr>
          <w:rFonts w:eastAsia="SimSun"/>
          <w:lang w:val="en-GB" w:eastAsia="zh-CN"/>
        </w:rPr>
        <w:t>D</w:t>
      </w:r>
      <w:r w:rsidRPr="002D141C">
        <w:rPr>
          <w:lang w:val="en-GB"/>
        </w:rPr>
        <w:t xml:space="preserve">RB that is included in the </w:t>
      </w:r>
      <w:r w:rsidRPr="002D141C">
        <w:rPr>
          <w:rFonts w:eastAsia="SimSun"/>
          <w:i/>
          <w:lang w:val="en-GB" w:eastAsia="zh-CN"/>
        </w:rPr>
        <w:t>drb-CountMSB-InfoList</w:t>
      </w:r>
      <w:r w:rsidRPr="002D141C">
        <w:rPr>
          <w:lang w:val="en-GB"/>
        </w:rPr>
        <w:t xml:space="preserve"> in the </w:t>
      </w:r>
      <w:r w:rsidRPr="002D141C">
        <w:rPr>
          <w:rFonts w:eastAsia="SimSun"/>
          <w:i/>
          <w:lang w:val="en-GB" w:eastAsia="zh-CN"/>
        </w:rPr>
        <w:t>CounterCheck</w:t>
      </w:r>
      <w:r w:rsidRPr="002D141C">
        <w:rPr>
          <w:lang w:val="en-GB"/>
        </w:rPr>
        <w:t xml:space="preserve"> message that </w:t>
      </w:r>
      <w:r w:rsidRPr="002D141C">
        <w:rPr>
          <w:rFonts w:eastAsia="SimSun"/>
          <w:lang w:val="en-GB" w:eastAsia="zh-CN"/>
        </w:rPr>
        <w:t>is not established</w:t>
      </w:r>
      <w:r w:rsidRPr="002D141C">
        <w:rPr>
          <w:lang w:val="en-GB"/>
        </w:rPr>
        <w:t>:</w:t>
      </w:r>
    </w:p>
    <w:p w14:paraId="3B084297" w14:textId="77777777" w:rsidR="002C5D28" w:rsidRPr="002D141C" w:rsidRDefault="002C5D28" w:rsidP="002C5D28">
      <w:pPr>
        <w:pStyle w:val="B2"/>
        <w:rPr>
          <w:lang w:val="en-GB"/>
        </w:rPr>
      </w:pPr>
      <w:r w:rsidRPr="002D141C">
        <w:rPr>
          <w:lang w:val="en-GB"/>
        </w:rPr>
        <w:t>2&gt;</w:t>
      </w:r>
      <w:r w:rsidRPr="002D141C">
        <w:rPr>
          <w:lang w:val="en-GB"/>
        </w:rPr>
        <w:tab/>
        <w:t xml:space="preserve">include the DRB in the </w:t>
      </w:r>
      <w:r w:rsidRPr="002D141C">
        <w:rPr>
          <w:rFonts w:eastAsia="SimSun"/>
          <w:i/>
          <w:lang w:val="en-GB" w:eastAsia="zh-CN"/>
        </w:rPr>
        <w:t>drb-CountInfoList</w:t>
      </w:r>
      <w:r w:rsidRPr="002D141C">
        <w:rPr>
          <w:lang w:val="en-GB"/>
        </w:rPr>
        <w:t xml:space="preserve"> in the </w:t>
      </w:r>
      <w:r w:rsidRPr="002D141C">
        <w:rPr>
          <w:rFonts w:eastAsia="SimSun"/>
          <w:i/>
          <w:lang w:val="en-GB" w:eastAsia="zh-CN"/>
        </w:rPr>
        <w:t>CounterCheckResponse</w:t>
      </w:r>
      <w:r w:rsidRPr="002D141C">
        <w:rPr>
          <w:lang w:val="en-GB"/>
        </w:rPr>
        <w:t xml:space="preserve"> message by including the </w:t>
      </w:r>
      <w:r w:rsidRPr="002D141C">
        <w:rPr>
          <w:i/>
          <w:lang w:val="en-GB"/>
        </w:rPr>
        <w:t>drb-Identity</w:t>
      </w:r>
      <w:r w:rsidRPr="002D141C">
        <w:rPr>
          <w:lang w:val="en-GB"/>
        </w:rPr>
        <w:t xml:space="preserve">, the </w:t>
      </w:r>
      <w:r w:rsidRPr="002D141C">
        <w:rPr>
          <w:i/>
          <w:lang w:val="en-GB"/>
        </w:rPr>
        <w:t>count-Uplink</w:t>
      </w:r>
      <w:r w:rsidRPr="002D141C">
        <w:rPr>
          <w:lang w:val="en-GB"/>
        </w:rPr>
        <w:t xml:space="preserve"> and the </w:t>
      </w:r>
      <w:r w:rsidRPr="002D141C">
        <w:rPr>
          <w:i/>
          <w:lang w:val="en-GB"/>
        </w:rPr>
        <w:t>count-Downlink</w:t>
      </w:r>
      <w:r w:rsidRPr="002D141C">
        <w:rPr>
          <w:lang w:val="en-GB"/>
        </w:rPr>
        <w:t xml:space="preserve"> with the most significant bits set identical to the corresponding values in the </w:t>
      </w:r>
      <w:r w:rsidRPr="002D141C">
        <w:rPr>
          <w:rFonts w:eastAsia="SimSun"/>
          <w:i/>
          <w:lang w:val="en-GB" w:eastAsia="zh-CN"/>
        </w:rPr>
        <w:t>drb-CountMSB-InfoList</w:t>
      </w:r>
      <w:r w:rsidRPr="002D141C">
        <w:rPr>
          <w:rFonts w:eastAsia="SimSun"/>
          <w:lang w:val="en-GB" w:eastAsia="zh-CN"/>
        </w:rPr>
        <w:t xml:space="preserve"> and the least significant bits set to zero</w:t>
      </w:r>
      <w:r w:rsidRPr="002D141C">
        <w:rPr>
          <w:lang w:val="en-GB"/>
        </w:rPr>
        <w:t>;</w:t>
      </w:r>
    </w:p>
    <w:p w14:paraId="46EF64F6" w14:textId="77777777" w:rsidR="002C5D28" w:rsidRPr="002D141C" w:rsidRDefault="002C5D28" w:rsidP="002C5D28">
      <w:pPr>
        <w:pStyle w:val="B1"/>
        <w:rPr>
          <w:lang w:val="en-GB"/>
        </w:rPr>
      </w:pPr>
      <w:r w:rsidRPr="002D141C">
        <w:rPr>
          <w:lang w:val="en-GB"/>
        </w:rPr>
        <w:t>1&gt;</w:t>
      </w:r>
      <w:r w:rsidRPr="002D141C">
        <w:rPr>
          <w:lang w:val="en-GB"/>
        </w:rPr>
        <w:tab/>
        <w:t xml:space="preserve">submit the </w:t>
      </w:r>
      <w:r w:rsidRPr="002D141C">
        <w:rPr>
          <w:i/>
          <w:lang w:val="en-GB"/>
        </w:rPr>
        <w:t>C</w:t>
      </w:r>
      <w:r w:rsidRPr="002D141C">
        <w:rPr>
          <w:rFonts w:eastAsia="SimSun"/>
          <w:i/>
          <w:lang w:val="en-GB" w:eastAsia="zh-CN"/>
        </w:rPr>
        <w:t>ounterCheckResponse</w:t>
      </w:r>
      <w:r w:rsidRPr="002D141C">
        <w:rPr>
          <w:lang w:val="en-GB"/>
        </w:rPr>
        <w:t xml:space="preserve"> message to lower layers for transmission upon which the procedure ends.</w:t>
      </w:r>
    </w:p>
    <w:p w14:paraId="6900FD7E" w14:textId="77777777" w:rsidR="002C5D28" w:rsidRPr="002D141C" w:rsidRDefault="002C5D28" w:rsidP="002C5D28">
      <w:pPr>
        <w:pStyle w:val="Heading3"/>
        <w:rPr>
          <w:rFonts w:eastAsia="MS Mincho"/>
          <w:lang w:val="en-GB"/>
        </w:rPr>
      </w:pPr>
      <w:bookmarkStart w:id="1048" w:name="_Toc20425730"/>
      <w:bookmarkStart w:id="1049" w:name="_Toc29321126"/>
      <w:bookmarkStart w:id="1050" w:name="_Toc36219309"/>
      <w:bookmarkStart w:id="1051" w:name="_Toc36219985"/>
      <w:bookmarkStart w:id="1052" w:name="_Toc36513405"/>
      <w:bookmarkStart w:id="1053" w:name="_Toc46449463"/>
      <w:bookmarkStart w:id="1054" w:name="_Toc46489250"/>
      <w:bookmarkStart w:id="1055" w:name="_Toc52495084"/>
      <w:bookmarkStart w:id="1056" w:name="_Toc60781253"/>
      <w:bookmarkStart w:id="1057" w:name="_Toc139021588"/>
      <w:r w:rsidRPr="002D141C">
        <w:rPr>
          <w:rFonts w:eastAsia="MS Mincho"/>
          <w:lang w:val="en-GB"/>
        </w:rPr>
        <w:t>5.3.7</w:t>
      </w:r>
      <w:r w:rsidRPr="002D141C">
        <w:rPr>
          <w:rFonts w:eastAsia="MS Mincho"/>
          <w:lang w:val="en-GB"/>
        </w:rPr>
        <w:tab/>
        <w:t>RRC connection re-establishment</w:t>
      </w:r>
      <w:bookmarkEnd w:id="1048"/>
      <w:bookmarkEnd w:id="1049"/>
      <w:bookmarkEnd w:id="1050"/>
      <w:bookmarkEnd w:id="1051"/>
      <w:bookmarkEnd w:id="1052"/>
      <w:bookmarkEnd w:id="1053"/>
      <w:bookmarkEnd w:id="1054"/>
      <w:bookmarkEnd w:id="1055"/>
      <w:bookmarkEnd w:id="1056"/>
      <w:bookmarkEnd w:id="1057"/>
    </w:p>
    <w:p w14:paraId="6609B997" w14:textId="77777777" w:rsidR="002C5D28" w:rsidRPr="002D141C" w:rsidRDefault="002C5D28" w:rsidP="002C5D28">
      <w:pPr>
        <w:pStyle w:val="Heading4"/>
        <w:rPr>
          <w:lang w:val="en-GB"/>
        </w:rPr>
      </w:pPr>
      <w:bookmarkStart w:id="1058" w:name="_Toc20425731"/>
      <w:bookmarkStart w:id="1059" w:name="_Toc29321127"/>
      <w:bookmarkStart w:id="1060" w:name="_Toc36219310"/>
      <w:bookmarkStart w:id="1061" w:name="_Toc36219986"/>
      <w:bookmarkStart w:id="1062" w:name="_Toc36513406"/>
      <w:bookmarkStart w:id="1063" w:name="_Toc46449464"/>
      <w:bookmarkStart w:id="1064" w:name="_Toc46489251"/>
      <w:bookmarkStart w:id="1065" w:name="_Toc52495085"/>
      <w:bookmarkStart w:id="1066" w:name="_Toc60781254"/>
      <w:bookmarkStart w:id="1067" w:name="_Toc139021589"/>
      <w:r w:rsidRPr="002D141C">
        <w:rPr>
          <w:lang w:val="en-GB"/>
        </w:rPr>
        <w:t>5.3.7.1</w:t>
      </w:r>
      <w:r w:rsidRPr="002D141C">
        <w:rPr>
          <w:lang w:val="en-GB"/>
        </w:rPr>
        <w:tab/>
        <w:t>General</w:t>
      </w:r>
      <w:bookmarkEnd w:id="1058"/>
      <w:bookmarkEnd w:id="1059"/>
      <w:bookmarkEnd w:id="1060"/>
      <w:bookmarkEnd w:id="1061"/>
      <w:bookmarkEnd w:id="1062"/>
      <w:bookmarkEnd w:id="1063"/>
      <w:bookmarkEnd w:id="1064"/>
      <w:bookmarkEnd w:id="1065"/>
      <w:bookmarkEnd w:id="1066"/>
      <w:bookmarkEnd w:id="1067"/>
    </w:p>
    <w:p w14:paraId="1E21C880" w14:textId="77777777" w:rsidR="002C5D28" w:rsidRPr="002D141C" w:rsidRDefault="002C5D28" w:rsidP="002C5D28">
      <w:pPr>
        <w:pStyle w:val="TH"/>
        <w:rPr>
          <w:lang w:val="en-GB"/>
        </w:rPr>
      </w:pPr>
      <w:r w:rsidRPr="002D141C">
        <w:rPr>
          <w:lang w:val="en-GB"/>
        </w:rPr>
        <w:tab/>
      </w:r>
      <w:r w:rsidRPr="002D141C">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73779590" r:id="rId39"/>
        </w:object>
      </w:r>
    </w:p>
    <w:p w14:paraId="11158688" w14:textId="77777777" w:rsidR="002C5D28" w:rsidRPr="002D141C" w:rsidRDefault="002C5D28" w:rsidP="002C5D28">
      <w:pPr>
        <w:pStyle w:val="TF"/>
      </w:pPr>
      <w:r w:rsidRPr="002D141C">
        <w:t>Figure 5.3.7.1-1: RRC connection re-establishment, successful</w:t>
      </w:r>
    </w:p>
    <w:p w14:paraId="01D6D372" w14:textId="77777777" w:rsidR="002C5D28" w:rsidRPr="002D141C" w:rsidRDefault="002C5D28" w:rsidP="002C5D28">
      <w:pPr>
        <w:pStyle w:val="TF"/>
      </w:pPr>
      <w:r w:rsidRPr="002D141C">
        <w:tab/>
      </w:r>
    </w:p>
    <w:p w14:paraId="297A6D32" w14:textId="77777777" w:rsidR="002C5D28" w:rsidRPr="002D141C" w:rsidRDefault="002C5D28" w:rsidP="002C5D28">
      <w:pPr>
        <w:pStyle w:val="TH"/>
        <w:rPr>
          <w:lang w:val="en-GB"/>
        </w:rPr>
      </w:pPr>
      <w:r w:rsidRPr="002D141C">
        <w:rPr>
          <w:noProof/>
          <w:lang w:val="en-GB"/>
        </w:rPr>
        <w:object w:dxaOrig="4320" w:dyaOrig="2445" w14:anchorId="36CAA506">
          <v:shape id="_x0000_i1039" type="#_x0000_t75" style="width:3in;height:121.5pt" o:ole="">
            <v:imagedata r:id="rId40" o:title=""/>
          </v:shape>
          <o:OLEObject Type="Embed" ProgID="Mscgen.Chart" ShapeID="_x0000_i1039" DrawAspect="Content" ObjectID="_1773779591" r:id="rId41"/>
        </w:object>
      </w:r>
    </w:p>
    <w:p w14:paraId="58BBD428" w14:textId="77777777" w:rsidR="00F95F2F" w:rsidRPr="002D141C" w:rsidRDefault="002C5D28" w:rsidP="002C5D28">
      <w:pPr>
        <w:pStyle w:val="TF"/>
      </w:pPr>
      <w:r w:rsidRPr="002D141C">
        <w:t>Figure 5.3.7.1-2: RRC re-establishment, fallback to RRC establishment, successful</w:t>
      </w:r>
    </w:p>
    <w:p w14:paraId="38C6EDD4" w14:textId="4BB3F52A" w:rsidR="002C5D28" w:rsidRPr="002D141C" w:rsidRDefault="002C5D28" w:rsidP="002C5D28">
      <w:r w:rsidRPr="002D141C">
        <w:t xml:space="preserve">The purpose of this procedure is to re-establish the RRC connection. A UE in RRC_CONNECTED, for which </w:t>
      </w:r>
      <w:r w:rsidR="00812ED0" w:rsidRPr="002D141C">
        <w:t xml:space="preserve">AS </w:t>
      </w:r>
      <w:r w:rsidRPr="002D141C">
        <w:t>security has been activated</w:t>
      </w:r>
      <w:r w:rsidR="00834FD4" w:rsidRPr="002D141C">
        <w:t xml:space="preserve"> with SRB2 and at least one DRB setup</w:t>
      </w:r>
      <w:r w:rsidRPr="002D141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2D141C">
        <w:rPr>
          <w:i/>
        </w:rPr>
        <w:t>RRCSetup</w:t>
      </w:r>
      <w:r w:rsidRPr="002D141C">
        <w:t xml:space="preserve"> according to </w:t>
      </w:r>
      <w:r w:rsidR="00F37A41" w:rsidRPr="002D141C">
        <w:t>clause</w:t>
      </w:r>
      <w:r w:rsidRPr="002D141C">
        <w:t xml:space="preserve"> 5.3.3.4.</w:t>
      </w:r>
    </w:p>
    <w:p w14:paraId="429EBC0D" w14:textId="2AE4647E" w:rsidR="002C5D28" w:rsidRPr="002D141C" w:rsidRDefault="002C5D28" w:rsidP="002C5D28">
      <w:r w:rsidRPr="002D141C">
        <w:lastRenderedPageBreak/>
        <w:t xml:space="preserve">The network applies the procedure </w:t>
      </w:r>
      <w:r w:rsidR="00A92EC3" w:rsidRPr="002D141C">
        <w:t xml:space="preserve">e.g </w:t>
      </w:r>
      <w:r w:rsidRPr="002D141C">
        <w:t>as follows:</w:t>
      </w:r>
    </w:p>
    <w:p w14:paraId="5EA116FD" w14:textId="77777777" w:rsidR="002C5D28" w:rsidRPr="002D141C" w:rsidRDefault="002C5D28" w:rsidP="002C5D28">
      <w:pPr>
        <w:pStyle w:val="B1"/>
        <w:rPr>
          <w:lang w:val="en-GB"/>
        </w:rPr>
      </w:pPr>
      <w:r w:rsidRPr="002D141C">
        <w:rPr>
          <w:lang w:val="en-GB"/>
        </w:rPr>
        <w:t>-</w:t>
      </w:r>
      <w:r w:rsidRPr="002D141C">
        <w:rPr>
          <w:lang w:val="en-GB"/>
        </w:rPr>
        <w:tab/>
        <w:t>When AS security has been activated and the network retrieves or verifies the UE context:</w:t>
      </w:r>
    </w:p>
    <w:p w14:paraId="64FBC0B3" w14:textId="77777777" w:rsidR="002C5D28" w:rsidRPr="002D141C" w:rsidRDefault="002C5D28" w:rsidP="002C5D28">
      <w:pPr>
        <w:pStyle w:val="B2"/>
        <w:rPr>
          <w:lang w:val="en-GB"/>
        </w:rPr>
      </w:pPr>
      <w:r w:rsidRPr="002D141C">
        <w:rPr>
          <w:lang w:val="en-GB"/>
        </w:rPr>
        <w:t>-</w:t>
      </w:r>
      <w:r w:rsidRPr="002D141C">
        <w:rPr>
          <w:lang w:val="en-GB"/>
        </w:rPr>
        <w:tab/>
        <w:t>to re-activate AS security without changing algorithms;</w:t>
      </w:r>
    </w:p>
    <w:p w14:paraId="291C763C" w14:textId="77777777" w:rsidR="002C5D28" w:rsidRPr="002D141C" w:rsidRDefault="002C5D28" w:rsidP="002C5D28">
      <w:pPr>
        <w:pStyle w:val="B2"/>
        <w:rPr>
          <w:lang w:val="en-GB"/>
        </w:rPr>
      </w:pPr>
      <w:r w:rsidRPr="002D141C">
        <w:rPr>
          <w:lang w:val="en-GB"/>
        </w:rPr>
        <w:t>-</w:t>
      </w:r>
      <w:r w:rsidRPr="002D141C">
        <w:rPr>
          <w:lang w:val="en-GB"/>
        </w:rPr>
        <w:tab/>
        <w:t>to re-establish and resume the SRB1;</w:t>
      </w:r>
    </w:p>
    <w:p w14:paraId="43F0A228" w14:textId="77777777" w:rsidR="002C5D28" w:rsidRPr="002D141C" w:rsidRDefault="002C5D28" w:rsidP="002C5D28">
      <w:pPr>
        <w:pStyle w:val="B1"/>
        <w:rPr>
          <w:lang w:val="en-GB"/>
        </w:rPr>
      </w:pPr>
      <w:r w:rsidRPr="002D141C">
        <w:rPr>
          <w:lang w:val="en-GB"/>
        </w:rPr>
        <w:t>-</w:t>
      </w:r>
      <w:r w:rsidRPr="002D141C">
        <w:rPr>
          <w:lang w:val="en-GB"/>
        </w:rPr>
        <w:tab/>
        <w:t>When UE is re-establishing an RRC connection, and the network is not able to retrieve or verify the UE context:</w:t>
      </w:r>
    </w:p>
    <w:p w14:paraId="0189A184" w14:textId="7C37D1F1" w:rsidR="00F95F2F" w:rsidRPr="002D141C" w:rsidRDefault="002C5D28" w:rsidP="002C5D28">
      <w:pPr>
        <w:pStyle w:val="B2"/>
        <w:rPr>
          <w:lang w:val="en-GB"/>
        </w:rPr>
      </w:pPr>
      <w:r w:rsidRPr="002D141C">
        <w:rPr>
          <w:lang w:val="en-GB"/>
        </w:rPr>
        <w:t>-</w:t>
      </w:r>
      <w:r w:rsidRPr="002D141C">
        <w:rPr>
          <w:lang w:val="en-GB"/>
        </w:rPr>
        <w:tab/>
        <w:t>to discard the stored AS Context and release all RB</w:t>
      </w:r>
      <w:r w:rsidR="00A7541E" w:rsidRPr="002D141C">
        <w:rPr>
          <w:lang w:val="en-GB"/>
        </w:rPr>
        <w:t>s</w:t>
      </w:r>
      <w:r w:rsidRPr="002D141C">
        <w:rPr>
          <w:lang w:val="en-GB"/>
        </w:rPr>
        <w:t>;</w:t>
      </w:r>
    </w:p>
    <w:p w14:paraId="1805F549" w14:textId="6A4C50DE" w:rsidR="002C5D28" w:rsidRPr="002D141C" w:rsidRDefault="002C5D28" w:rsidP="002C5D28">
      <w:pPr>
        <w:pStyle w:val="B2"/>
        <w:rPr>
          <w:lang w:val="en-GB"/>
        </w:rPr>
      </w:pPr>
      <w:r w:rsidRPr="002D141C">
        <w:rPr>
          <w:lang w:val="en-GB"/>
        </w:rPr>
        <w:t>-</w:t>
      </w:r>
      <w:r w:rsidRPr="002D141C">
        <w:rPr>
          <w:lang w:val="en-GB"/>
        </w:rPr>
        <w:tab/>
      </w:r>
      <w:r w:rsidR="00A7541E" w:rsidRPr="002D141C">
        <w:rPr>
          <w:lang w:val="en-GB"/>
        </w:rPr>
        <w:t xml:space="preserve">to </w:t>
      </w:r>
      <w:r w:rsidRPr="002D141C">
        <w:rPr>
          <w:lang w:val="en-GB"/>
        </w:rPr>
        <w:t>fallback to establish a new RRC connection.</w:t>
      </w:r>
    </w:p>
    <w:p w14:paraId="48D567F3" w14:textId="30ADAB73" w:rsidR="00090F95" w:rsidRPr="002D141C" w:rsidRDefault="00090F95" w:rsidP="00090F95">
      <w:bookmarkStart w:id="1068" w:name="_MON_1267947476"/>
      <w:bookmarkStart w:id="1069" w:name="_MON_1289914521"/>
      <w:bookmarkStart w:id="1070" w:name="_MON_1267947623"/>
      <w:bookmarkStart w:id="1071" w:name="_MON_1289914522"/>
      <w:bookmarkEnd w:id="1068"/>
      <w:bookmarkEnd w:id="1069"/>
      <w:bookmarkEnd w:id="1070"/>
      <w:bookmarkEnd w:id="1071"/>
      <w:r w:rsidRPr="002D141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2D141C" w:rsidRDefault="002C5D28" w:rsidP="002C5D28">
      <w:pPr>
        <w:pStyle w:val="Heading4"/>
        <w:rPr>
          <w:lang w:val="en-GB"/>
        </w:rPr>
      </w:pPr>
      <w:bookmarkStart w:id="1072" w:name="_Toc20425732"/>
      <w:bookmarkStart w:id="1073" w:name="_Toc29321128"/>
      <w:bookmarkStart w:id="1074" w:name="_Toc36219311"/>
      <w:bookmarkStart w:id="1075" w:name="_Toc36219987"/>
      <w:bookmarkStart w:id="1076" w:name="_Toc36513407"/>
      <w:bookmarkStart w:id="1077" w:name="_Toc46449465"/>
      <w:bookmarkStart w:id="1078" w:name="_Toc46489252"/>
      <w:bookmarkStart w:id="1079" w:name="_Toc52495086"/>
      <w:bookmarkStart w:id="1080" w:name="_Toc60781255"/>
      <w:bookmarkStart w:id="1081" w:name="_Toc139021590"/>
      <w:r w:rsidRPr="002D141C">
        <w:rPr>
          <w:lang w:val="en-GB"/>
        </w:rPr>
        <w:t>5.3.7.2</w:t>
      </w:r>
      <w:r w:rsidRPr="002D141C">
        <w:rPr>
          <w:lang w:val="en-GB"/>
        </w:rPr>
        <w:tab/>
        <w:t>Initiation</w:t>
      </w:r>
      <w:bookmarkEnd w:id="1072"/>
      <w:bookmarkEnd w:id="1073"/>
      <w:bookmarkEnd w:id="1074"/>
      <w:bookmarkEnd w:id="1075"/>
      <w:bookmarkEnd w:id="1076"/>
      <w:bookmarkEnd w:id="1077"/>
      <w:bookmarkEnd w:id="1078"/>
      <w:bookmarkEnd w:id="1079"/>
      <w:bookmarkEnd w:id="1080"/>
      <w:bookmarkEnd w:id="1081"/>
    </w:p>
    <w:p w14:paraId="03727D57" w14:textId="28A813BB" w:rsidR="002C5D28" w:rsidRPr="002D141C" w:rsidRDefault="002C5D28" w:rsidP="002C5D28">
      <w:r w:rsidRPr="002D141C">
        <w:t>The UE initiates the procedure when one of the following conditions is met:</w:t>
      </w:r>
    </w:p>
    <w:p w14:paraId="5A3F196B" w14:textId="268C26B3" w:rsidR="002C5D28" w:rsidRPr="002D141C" w:rsidRDefault="002C5D28" w:rsidP="00737FF8">
      <w:pPr>
        <w:pStyle w:val="B1"/>
        <w:rPr>
          <w:lang w:val="en-GB"/>
        </w:rPr>
      </w:pPr>
      <w:r w:rsidRPr="002D141C">
        <w:rPr>
          <w:lang w:val="en-GB"/>
        </w:rPr>
        <w:t>1&gt;</w:t>
      </w:r>
      <w:r w:rsidRPr="002D141C">
        <w:rPr>
          <w:lang w:val="en-GB"/>
        </w:rPr>
        <w:tab/>
        <w:t>upon detecting radio link failure of the MCG, in accordance with 5.3.10; or</w:t>
      </w:r>
    </w:p>
    <w:p w14:paraId="41BEFB28" w14:textId="6139D82C" w:rsidR="002C5D28" w:rsidRPr="002D141C" w:rsidRDefault="002C5D28" w:rsidP="00737FF8">
      <w:pPr>
        <w:pStyle w:val="B1"/>
        <w:rPr>
          <w:lang w:val="en-GB"/>
        </w:rPr>
      </w:pPr>
      <w:r w:rsidRPr="002D141C">
        <w:rPr>
          <w:lang w:val="en-GB"/>
        </w:rPr>
        <w:t>1&gt;</w:t>
      </w:r>
      <w:r w:rsidRPr="002D141C">
        <w:rPr>
          <w:lang w:val="en-GB"/>
        </w:rPr>
        <w:tab/>
        <w:t xml:space="preserve">upon re-configuration with sync failure of the MCG, in accordance with </w:t>
      </w:r>
      <w:r w:rsidR="005B4734" w:rsidRPr="002D141C">
        <w:rPr>
          <w:lang w:val="en-GB"/>
        </w:rPr>
        <w:t>clause</w:t>
      </w:r>
      <w:r w:rsidRPr="002D141C">
        <w:rPr>
          <w:lang w:val="en-GB"/>
        </w:rPr>
        <w:t xml:space="preserve"> 5.3.5.8.3; or</w:t>
      </w:r>
    </w:p>
    <w:p w14:paraId="56B60CD7" w14:textId="0A886B6D" w:rsidR="002C5D28" w:rsidRPr="002D141C" w:rsidRDefault="002C5D28" w:rsidP="00737FF8">
      <w:pPr>
        <w:pStyle w:val="B1"/>
        <w:rPr>
          <w:lang w:val="en-GB"/>
        </w:rPr>
      </w:pPr>
      <w:r w:rsidRPr="002D141C">
        <w:rPr>
          <w:lang w:val="en-GB"/>
        </w:rPr>
        <w:t>1&gt;</w:t>
      </w:r>
      <w:r w:rsidRPr="002D141C">
        <w:rPr>
          <w:lang w:val="en-GB"/>
        </w:rPr>
        <w:tab/>
        <w:t xml:space="preserve">upon mobility from NR failure, in accordance with </w:t>
      </w:r>
      <w:r w:rsidR="005B4734" w:rsidRPr="002D141C">
        <w:rPr>
          <w:lang w:val="en-GB"/>
        </w:rPr>
        <w:t>clause</w:t>
      </w:r>
      <w:r w:rsidRPr="002D141C">
        <w:rPr>
          <w:lang w:val="en-GB"/>
        </w:rPr>
        <w:t xml:space="preserve"> 5.4.3.5; or</w:t>
      </w:r>
    </w:p>
    <w:p w14:paraId="21176FBF" w14:textId="4F37856A" w:rsidR="002C5D28" w:rsidRPr="002D141C" w:rsidRDefault="002C5D28" w:rsidP="00737FF8">
      <w:pPr>
        <w:pStyle w:val="B1"/>
        <w:rPr>
          <w:lang w:val="en-GB"/>
        </w:rPr>
      </w:pPr>
      <w:r w:rsidRPr="002D141C">
        <w:rPr>
          <w:lang w:val="en-GB"/>
        </w:rPr>
        <w:t>1&gt;</w:t>
      </w:r>
      <w:r w:rsidRPr="002D141C">
        <w:rPr>
          <w:lang w:val="en-GB"/>
        </w:rPr>
        <w:tab/>
        <w:t>upon integrity check failure indication from lower layers concerning SRB1 or SRB2</w:t>
      </w:r>
      <w:r w:rsidR="008745D7" w:rsidRPr="002D141C">
        <w:rPr>
          <w:lang w:val="en-GB"/>
        </w:rPr>
        <w:t xml:space="preserve">, except if the integrity check failure is detected on the </w:t>
      </w:r>
      <w:r w:rsidR="008745D7" w:rsidRPr="002D141C">
        <w:rPr>
          <w:i/>
          <w:lang w:val="en-GB"/>
        </w:rPr>
        <w:t>RRCReestablishment</w:t>
      </w:r>
      <w:r w:rsidR="008745D7" w:rsidRPr="002D141C">
        <w:rPr>
          <w:lang w:val="en-GB"/>
        </w:rPr>
        <w:t xml:space="preserve"> message</w:t>
      </w:r>
      <w:r w:rsidRPr="002D141C">
        <w:rPr>
          <w:lang w:val="en-GB"/>
        </w:rPr>
        <w:t>; or</w:t>
      </w:r>
    </w:p>
    <w:p w14:paraId="1B26AB7C" w14:textId="161B3D6A" w:rsidR="002C5D28" w:rsidRPr="002D141C" w:rsidRDefault="002C5D28" w:rsidP="00737FF8">
      <w:pPr>
        <w:pStyle w:val="B1"/>
        <w:rPr>
          <w:lang w:val="en-GB"/>
        </w:rPr>
      </w:pPr>
      <w:r w:rsidRPr="002D141C">
        <w:rPr>
          <w:lang w:val="en-GB"/>
        </w:rPr>
        <w:t>1&gt;</w:t>
      </w:r>
      <w:r w:rsidRPr="002D141C">
        <w:rPr>
          <w:lang w:val="en-GB"/>
        </w:rPr>
        <w:tab/>
        <w:t xml:space="preserve">upon an RRC connection reconfiguration failure, in accordance with </w:t>
      </w:r>
      <w:r w:rsidR="005B4734" w:rsidRPr="002D141C">
        <w:rPr>
          <w:lang w:val="en-GB"/>
        </w:rPr>
        <w:t>clause</w:t>
      </w:r>
      <w:r w:rsidRPr="002D141C">
        <w:rPr>
          <w:lang w:val="en-GB"/>
        </w:rPr>
        <w:t xml:space="preserve"> 5.3.5.8.2.</w:t>
      </w:r>
    </w:p>
    <w:p w14:paraId="358D7742" w14:textId="58A09956" w:rsidR="002C5D28" w:rsidRPr="002D141C" w:rsidRDefault="002C5D28" w:rsidP="002C5D28">
      <w:r w:rsidRPr="002D141C">
        <w:t>Upon initiation of the procedure, the UE shall:</w:t>
      </w:r>
    </w:p>
    <w:p w14:paraId="0F24F632" w14:textId="01A7CF78" w:rsidR="002C5D28" w:rsidRPr="002D141C" w:rsidRDefault="002C5D28" w:rsidP="00737FF8">
      <w:pPr>
        <w:pStyle w:val="B1"/>
        <w:rPr>
          <w:lang w:val="en-GB"/>
        </w:rPr>
      </w:pPr>
      <w:r w:rsidRPr="002D141C">
        <w:rPr>
          <w:lang w:val="en-GB"/>
        </w:rPr>
        <w:t>1&gt;</w:t>
      </w:r>
      <w:r w:rsidRPr="002D141C">
        <w:rPr>
          <w:lang w:val="en-GB"/>
        </w:rPr>
        <w:tab/>
        <w:t>stop timer T310, if running;</w:t>
      </w:r>
    </w:p>
    <w:p w14:paraId="1805A020" w14:textId="3B305214" w:rsidR="002C5D28" w:rsidRPr="002D141C" w:rsidRDefault="002C5D28" w:rsidP="00737FF8">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stop timer T304, if running;</w:t>
      </w:r>
    </w:p>
    <w:p w14:paraId="2ADCBBCD" w14:textId="04983335" w:rsidR="002C5D28" w:rsidRPr="002D141C" w:rsidRDefault="002C5D28" w:rsidP="00737FF8">
      <w:pPr>
        <w:pStyle w:val="B1"/>
        <w:rPr>
          <w:lang w:val="en-GB"/>
        </w:rPr>
      </w:pPr>
      <w:r w:rsidRPr="002D141C">
        <w:rPr>
          <w:lang w:val="en-GB"/>
        </w:rPr>
        <w:t>1&gt;</w:t>
      </w:r>
      <w:r w:rsidRPr="002D141C">
        <w:rPr>
          <w:lang w:val="en-GB"/>
        </w:rPr>
        <w:tab/>
        <w:t>start timer T311;</w:t>
      </w:r>
    </w:p>
    <w:p w14:paraId="711D6895" w14:textId="3267B603" w:rsidR="002C5D28" w:rsidRPr="002D141C" w:rsidRDefault="002C5D28" w:rsidP="00737FF8">
      <w:pPr>
        <w:pStyle w:val="B1"/>
        <w:rPr>
          <w:lang w:val="en-GB"/>
        </w:rPr>
      </w:pPr>
      <w:r w:rsidRPr="002D141C">
        <w:rPr>
          <w:lang w:val="en-GB"/>
        </w:rPr>
        <w:t>1&gt;</w:t>
      </w:r>
      <w:r w:rsidRPr="002D141C">
        <w:rPr>
          <w:lang w:val="en-GB"/>
        </w:rPr>
        <w:tab/>
        <w:t>suspend all RBs, except SRB0;</w:t>
      </w:r>
    </w:p>
    <w:p w14:paraId="1042166A" w14:textId="406ADFD3" w:rsidR="002C5D28" w:rsidRPr="002D141C" w:rsidRDefault="002C5D28" w:rsidP="00737FF8">
      <w:pPr>
        <w:pStyle w:val="B1"/>
        <w:rPr>
          <w:lang w:val="en-GB"/>
        </w:rPr>
      </w:pPr>
      <w:r w:rsidRPr="002D141C">
        <w:rPr>
          <w:lang w:val="en-GB"/>
        </w:rPr>
        <w:t>1&gt;</w:t>
      </w:r>
      <w:r w:rsidRPr="002D141C">
        <w:rPr>
          <w:lang w:val="en-GB"/>
        </w:rPr>
        <w:tab/>
        <w:t>reset MAC;</w:t>
      </w:r>
    </w:p>
    <w:p w14:paraId="5262A4C4" w14:textId="11144378" w:rsidR="002C5D28" w:rsidRPr="002D141C" w:rsidRDefault="002C5D28" w:rsidP="00737FF8">
      <w:pPr>
        <w:pStyle w:val="B1"/>
        <w:rPr>
          <w:lang w:val="en-GB"/>
        </w:rPr>
      </w:pPr>
      <w:r w:rsidRPr="002D141C">
        <w:rPr>
          <w:lang w:val="en-GB"/>
        </w:rPr>
        <w:t>1&gt;</w:t>
      </w:r>
      <w:r w:rsidRPr="002D141C">
        <w:rPr>
          <w:lang w:val="en-GB"/>
        </w:rPr>
        <w:tab/>
        <w:t>release the MC</w:t>
      </w:r>
      <w:r w:rsidR="00737FF8" w:rsidRPr="002D141C">
        <w:rPr>
          <w:lang w:val="en-GB"/>
        </w:rPr>
        <w:t>G</w:t>
      </w:r>
      <w:r w:rsidRPr="002D141C">
        <w:rPr>
          <w:lang w:val="en-GB"/>
        </w:rPr>
        <w:t xml:space="preserve"> SCell(s), if configured;</w:t>
      </w:r>
    </w:p>
    <w:p w14:paraId="514CCEEA" w14:textId="4E980D3B" w:rsidR="00A10704" w:rsidRPr="002D141C" w:rsidRDefault="002C5D28" w:rsidP="00A10704">
      <w:pPr>
        <w:pStyle w:val="B1"/>
        <w:rPr>
          <w:lang w:val="en-GB"/>
        </w:rPr>
      </w:pPr>
      <w:r w:rsidRPr="002D141C">
        <w:rPr>
          <w:lang w:val="en-GB"/>
        </w:rPr>
        <w:t>1&gt;</w:t>
      </w:r>
      <w:r w:rsidRPr="002D141C">
        <w:rPr>
          <w:lang w:val="en-GB"/>
        </w:rPr>
        <w:tab/>
        <w:t xml:space="preserve">release </w:t>
      </w:r>
      <w:r w:rsidR="006E1957" w:rsidRPr="002D141C">
        <w:rPr>
          <w:i/>
          <w:lang w:val="en-GB"/>
        </w:rPr>
        <w:t>spCellConfig</w:t>
      </w:r>
      <w:r w:rsidR="00AE4B7C" w:rsidRPr="002D141C">
        <w:rPr>
          <w:lang w:val="en-GB"/>
        </w:rPr>
        <w:t>, if configured</w:t>
      </w:r>
      <w:r w:rsidRPr="002D141C">
        <w:rPr>
          <w:lang w:val="en-GB"/>
        </w:rPr>
        <w:t>;</w:t>
      </w:r>
    </w:p>
    <w:p w14:paraId="0AAAB4C9" w14:textId="0A660A63" w:rsidR="00A10704" w:rsidRPr="002D141C" w:rsidRDefault="00A10704" w:rsidP="00A10704">
      <w:pPr>
        <w:pStyle w:val="B1"/>
        <w:rPr>
          <w:lang w:val="en-GB"/>
        </w:rPr>
      </w:pPr>
      <w:r w:rsidRPr="002D141C">
        <w:rPr>
          <w:lang w:val="en-GB"/>
        </w:rPr>
        <w:t>1&gt;</w:t>
      </w:r>
      <w:r w:rsidRPr="002D141C">
        <w:rPr>
          <w:lang w:val="en-GB"/>
        </w:rPr>
        <w:tab/>
        <w:t>if MR-DC is configured:</w:t>
      </w:r>
    </w:p>
    <w:p w14:paraId="39DB24E6" w14:textId="0BD0BF9E" w:rsidR="00E6700D" w:rsidRPr="002D141C" w:rsidRDefault="00A10704" w:rsidP="00E6700D">
      <w:pPr>
        <w:pStyle w:val="B2"/>
        <w:rPr>
          <w:lang w:val="en-GB"/>
        </w:rPr>
      </w:pPr>
      <w:r w:rsidRPr="002D141C">
        <w:rPr>
          <w:lang w:val="en-GB"/>
        </w:rPr>
        <w:t>2&gt;</w:t>
      </w:r>
      <w:r w:rsidRPr="002D141C">
        <w:rPr>
          <w:lang w:val="en-GB"/>
        </w:rPr>
        <w:tab/>
        <w:t xml:space="preserve">perform MR-DC release, as specified in </w:t>
      </w:r>
      <w:r w:rsidR="00B43D13" w:rsidRPr="002D141C">
        <w:rPr>
          <w:lang w:val="en-GB"/>
        </w:rPr>
        <w:t>clause</w:t>
      </w:r>
      <w:r w:rsidRPr="002D141C">
        <w:rPr>
          <w:lang w:val="en-GB"/>
        </w:rPr>
        <w:t xml:space="preserve"> 5.3.5.10;</w:t>
      </w:r>
    </w:p>
    <w:p w14:paraId="1F1C713E" w14:textId="15743905" w:rsidR="002C5D28" w:rsidRPr="002D141C" w:rsidRDefault="002C5D28" w:rsidP="00737FF8">
      <w:pPr>
        <w:pStyle w:val="B1"/>
        <w:rPr>
          <w:lang w:val="en-GB"/>
        </w:rPr>
      </w:pPr>
      <w:r w:rsidRPr="002D141C">
        <w:rPr>
          <w:lang w:val="en-GB"/>
        </w:rPr>
        <w:t>1&gt;</w:t>
      </w:r>
      <w:r w:rsidRPr="002D141C">
        <w:rPr>
          <w:lang w:val="en-GB"/>
        </w:rPr>
        <w:tab/>
        <w:t xml:space="preserve">release </w:t>
      </w:r>
      <w:r w:rsidRPr="002D141C">
        <w:rPr>
          <w:i/>
          <w:lang w:val="en-GB"/>
        </w:rPr>
        <w:t>delayBudgetReportingConfig</w:t>
      </w:r>
      <w:r w:rsidRPr="002D141C">
        <w:rPr>
          <w:lang w:val="en-GB"/>
        </w:rPr>
        <w:t>, if configured, and stop timer T3</w:t>
      </w:r>
      <w:r w:rsidR="00767455" w:rsidRPr="002D141C">
        <w:rPr>
          <w:lang w:val="en-GB"/>
        </w:rPr>
        <w:t>42</w:t>
      </w:r>
      <w:r w:rsidRPr="002D141C">
        <w:rPr>
          <w:lang w:val="en-GB"/>
        </w:rPr>
        <w:t>, if running;</w:t>
      </w:r>
    </w:p>
    <w:p w14:paraId="21312CF2" w14:textId="4FA5EBDD" w:rsidR="003B0B04" w:rsidRPr="002D141C" w:rsidRDefault="003B0B04" w:rsidP="00737FF8">
      <w:pPr>
        <w:pStyle w:val="B1"/>
        <w:rPr>
          <w:lang w:val="en-GB"/>
        </w:rPr>
      </w:pPr>
      <w:r w:rsidRPr="002D141C">
        <w:rPr>
          <w:lang w:val="en-GB"/>
        </w:rPr>
        <w:t>1&gt;</w:t>
      </w:r>
      <w:r w:rsidRPr="002D141C">
        <w:rPr>
          <w:lang w:val="en-GB"/>
        </w:rPr>
        <w:tab/>
        <w:t xml:space="preserve">release </w:t>
      </w:r>
      <w:r w:rsidRPr="002D141C">
        <w:rPr>
          <w:i/>
          <w:lang w:val="en-GB"/>
        </w:rPr>
        <w:t>overheatingAssistanceConfig</w:t>
      </w:r>
      <w:r w:rsidRPr="002D141C">
        <w:rPr>
          <w:lang w:val="en-GB"/>
        </w:rPr>
        <w:t>, if configured</w:t>
      </w:r>
      <w:r w:rsidR="00A7541E" w:rsidRPr="002D141C">
        <w:rPr>
          <w:lang w:val="en-GB"/>
        </w:rPr>
        <w:t>,</w:t>
      </w:r>
      <w:r w:rsidRPr="002D141C">
        <w:rPr>
          <w:lang w:val="en-GB"/>
        </w:rPr>
        <w:t xml:space="preserve"> and stop timer T3</w:t>
      </w:r>
      <w:r w:rsidR="00CC15C7" w:rsidRPr="002D141C">
        <w:rPr>
          <w:lang w:val="en-GB"/>
        </w:rPr>
        <w:t>45</w:t>
      </w:r>
      <w:r w:rsidRPr="002D141C">
        <w:rPr>
          <w:lang w:val="en-GB"/>
        </w:rPr>
        <w:t>, if running;</w:t>
      </w:r>
    </w:p>
    <w:p w14:paraId="7695F616" w14:textId="2E720934" w:rsidR="002C5D28" w:rsidRPr="002D141C" w:rsidRDefault="002C5D28" w:rsidP="002C5D28">
      <w:pPr>
        <w:pStyle w:val="B1"/>
        <w:rPr>
          <w:lang w:val="en-GB"/>
        </w:rPr>
      </w:pPr>
      <w:r w:rsidRPr="002D141C">
        <w:rPr>
          <w:lang w:val="en-GB"/>
        </w:rPr>
        <w:t>1&gt;</w:t>
      </w:r>
      <w:r w:rsidRPr="002D141C">
        <w:rPr>
          <w:lang w:val="en-GB"/>
        </w:rPr>
        <w:tab/>
        <w:t>perform cell selection in accordance with the cell selection process as specified in TS 38.304 [2</w:t>
      </w:r>
      <w:r w:rsidR="00767455" w:rsidRPr="002D141C">
        <w:rPr>
          <w:lang w:val="en-GB"/>
        </w:rPr>
        <w:t>0</w:t>
      </w:r>
      <w:r w:rsidRPr="002D141C">
        <w:rPr>
          <w:lang w:val="en-GB"/>
        </w:rPr>
        <w:t>].</w:t>
      </w:r>
    </w:p>
    <w:p w14:paraId="720E9057" w14:textId="77777777" w:rsidR="002C5D28" w:rsidRPr="002D141C" w:rsidRDefault="002C5D28" w:rsidP="002C5D28">
      <w:pPr>
        <w:pStyle w:val="Heading4"/>
        <w:rPr>
          <w:lang w:val="en-GB"/>
        </w:rPr>
      </w:pPr>
      <w:bookmarkStart w:id="1082" w:name="_Toc20425733"/>
      <w:bookmarkStart w:id="1083" w:name="_Toc29321129"/>
      <w:bookmarkStart w:id="1084" w:name="_Toc36219312"/>
      <w:bookmarkStart w:id="1085" w:name="_Toc36219988"/>
      <w:bookmarkStart w:id="1086" w:name="_Toc36513408"/>
      <w:bookmarkStart w:id="1087" w:name="_Toc46449466"/>
      <w:bookmarkStart w:id="1088" w:name="_Toc46489253"/>
      <w:bookmarkStart w:id="1089" w:name="_Toc52495087"/>
      <w:bookmarkStart w:id="1090" w:name="_Toc60781256"/>
      <w:bookmarkStart w:id="1091" w:name="_Toc139021591"/>
      <w:r w:rsidRPr="002D141C">
        <w:rPr>
          <w:lang w:val="en-GB"/>
        </w:rPr>
        <w:t>5.3.7.3</w:t>
      </w:r>
      <w:r w:rsidRPr="002D141C">
        <w:rPr>
          <w:lang w:val="en-GB"/>
        </w:rPr>
        <w:tab/>
        <w:t>Actions following cell selection while T311 is running</w:t>
      </w:r>
      <w:bookmarkEnd w:id="1082"/>
      <w:bookmarkEnd w:id="1083"/>
      <w:bookmarkEnd w:id="1084"/>
      <w:bookmarkEnd w:id="1085"/>
      <w:bookmarkEnd w:id="1086"/>
      <w:bookmarkEnd w:id="1087"/>
      <w:bookmarkEnd w:id="1088"/>
      <w:bookmarkEnd w:id="1089"/>
      <w:bookmarkEnd w:id="1090"/>
      <w:bookmarkEnd w:id="1091"/>
    </w:p>
    <w:p w14:paraId="33C45E9B" w14:textId="5D82033E" w:rsidR="002C5D28" w:rsidRPr="002D141C" w:rsidRDefault="002C5D28" w:rsidP="002C5D28">
      <w:r w:rsidRPr="002D141C">
        <w:t>Upon selecting a suitable NR cell, the UE shall:</w:t>
      </w:r>
    </w:p>
    <w:p w14:paraId="0F6E23AC" w14:textId="54C86DFB" w:rsidR="00E32F60" w:rsidRPr="002D141C" w:rsidRDefault="00E32F60" w:rsidP="00737FF8">
      <w:pPr>
        <w:pStyle w:val="B1"/>
        <w:rPr>
          <w:lang w:val="en-GB"/>
        </w:rPr>
      </w:pPr>
      <w:r w:rsidRPr="002D141C">
        <w:rPr>
          <w:lang w:val="en-GB"/>
        </w:rPr>
        <w:t>1&gt;</w:t>
      </w:r>
      <w:r w:rsidRPr="002D141C">
        <w:rPr>
          <w:lang w:val="en-GB"/>
        </w:rPr>
        <w:tab/>
        <w:t xml:space="preserve">ensure having valid and up to date essential system information as specified in </w:t>
      </w:r>
      <w:r w:rsidR="00751333" w:rsidRPr="002D141C">
        <w:rPr>
          <w:lang w:val="en-GB"/>
        </w:rPr>
        <w:t>clause</w:t>
      </w:r>
      <w:r w:rsidRPr="002D141C">
        <w:rPr>
          <w:lang w:val="en-GB"/>
        </w:rPr>
        <w:t xml:space="preserve"> 5.2.2.2;</w:t>
      </w:r>
    </w:p>
    <w:p w14:paraId="0F5B3C47" w14:textId="31E73E6B" w:rsidR="002C5D28" w:rsidRPr="002D141C" w:rsidRDefault="002C5D28" w:rsidP="00737FF8">
      <w:pPr>
        <w:pStyle w:val="B1"/>
        <w:rPr>
          <w:lang w:val="en-GB"/>
        </w:rPr>
      </w:pPr>
      <w:r w:rsidRPr="002D141C">
        <w:rPr>
          <w:lang w:val="en-GB"/>
        </w:rPr>
        <w:t>1&gt;</w:t>
      </w:r>
      <w:r w:rsidRPr="002D141C">
        <w:rPr>
          <w:lang w:val="en-GB"/>
        </w:rPr>
        <w:tab/>
        <w:t>stop timer T311;</w:t>
      </w:r>
    </w:p>
    <w:p w14:paraId="3A242B83" w14:textId="7948914F" w:rsidR="003F70C1" w:rsidRPr="002D141C" w:rsidRDefault="002C5D28" w:rsidP="00737FF8">
      <w:pPr>
        <w:pStyle w:val="B1"/>
        <w:rPr>
          <w:lang w:val="en-GB"/>
        </w:rPr>
      </w:pPr>
      <w:r w:rsidRPr="002D141C">
        <w:rPr>
          <w:lang w:val="en-GB"/>
        </w:rPr>
        <w:t>1&gt;</w:t>
      </w:r>
      <w:r w:rsidRPr="002D141C">
        <w:rPr>
          <w:lang w:val="en-GB"/>
        </w:rPr>
        <w:tab/>
        <w:t>start timer T301;</w:t>
      </w:r>
    </w:p>
    <w:p w14:paraId="18A61184" w14:textId="77777777" w:rsidR="003F70C1" w:rsidRPr="002D141C" w:rsidRDefault="003F70C1" w:rsidP="00737FF8">
      <w:pPr>
        <w:pStyle w:val="B1"/>
        <w:rPr>
          <w:lang w:val="en-GB"/>
        </w:rPr>
      </w:pPr>
      <w:r w:rsidRPr="002D141C">
        <w:rPr>
          <w:lang w:val="en-GB"/>
        </w:rPr>
        <w:lastRenderedPageBreak/>
        <w:t>1&gt;</w:t>
      </w:r>
      <w:r w:rsidRPr="002D141C">
        <w:rPr>
          <w:lang w:val="en-GB"/>
        </w:rPr>
        <w:tab/>
        <w:t>if T390 is running:</w:t>
      </w:r>
    </w:p>
    <w:p w14:paraId="35FAAF06" w14:textId="77777777" w:rsidR="003F70C1" w:rsidRPr="002D141C" w:rsidRDefault="003F70C1" w:rsidP="003F70C1">
      <w:pPr>
        <w:pStyle w:val="B2"/>
        <w:rPr>
          <w:lang w:val="en-GB"/>
        </w:rPr>
      </w:pPr>
      <w:r w:rsidRPr="002D141C">
        <w:rPr>
          <w:lang w:val="en-GB"/>
        </w:rPr>
        <w:t>2&gt;</w:t>
      </w:r>
      <w:r w:rsidRPr="002D141C">
        <w:rPr>
          <w:lang w:val="en-GB"/>
        </w:rPr>
        <w:tab/>
        <w:t>stop timer T390 for all access categories;</w:t>
      </w:r>
    </w:p>
    <w:p w14:paraId="6D194A40" w14:textId="263E8F74" w:rsidR="002C5D28" w:rsidRPr="002D141C" w:rsidRDefault="003F70C1" w:rsidP="00706D38">
      <w:pPr>
        <w:pStyle w:val="B2"/>
        <w:rPr>
          <w:lang w:val="en-GB"/>
        </w:rPr>
      </w:pPr>
      <w:r w:rsidRPr="002D141C">
        <w:rPr>
          <w:lang w:val="en-GB"/>
        </w:rPr>
        <w:t>2&gt;</w:t>
      </w:r>
      <w:r w:rsidRPr="002D141C">
        <w:rPr>
          <w:lang w:val="en-GB"/>
        </w:rPr>
        <w:tab/>
        <w:t>perform the actions as specified in 5.3.14.4</w:t>
      </w:r>
      <w:r w:rsidR="00CC15C7" w:rsidRPr="002D141C">
        <w:rPr>
          <w:lang w:val="en-GB"/>
        </w:rPr>
        <w:t>;</w:t>
      </w:r>
    </w:p>
    <w:p w14:paraId="7E42679E" w14:textId="7CBE4C16" w:rsidR="00E32F60" w:rsidRPr="002D141C" w:rsidRDefault="00E32F60" w:rsidP="00737FF8">
      <w:pPr>
        <w:pStyle w:val="B1"/>
        <w:rPr>
          <w:lang w:val="en-GB"/>
        </w:rPr>
      </w:pPr>
      <w:r w:rsidRPr="002D141C">
        <w:rPr>
          <w:lang w:val="en-GB"/>
        </w:rPr>
        <w:t>1&gt;</w:t>
      </w:r>
      <w:r w:rsidRPr="002D141C">
        <w:rPr>
          <w:lang w:val="en-GB"/>
        </w:rPr>
        <w:tab/>
        <w:t xml:space="preserve">apply the default L1 parameter values as specified in corresponding physical layer specifications except for the parameters for which values are provided in </w:t>
      </w:r>
      <w:r w:rsidRPr="002D141C">
        <w:rPr>
          <w:i/>
          <w:lang w:val="en-GB"/>
        </w:rPr>
        <w:t>SIB1</w:t>
      </w:r>
      <w:r w:rsidRPr="002D141C">
        <w:rPr>
          <w:lang w:val="en-GB"/>
        </w:rPr>
        <w:t>;</w:t>
      </w:r>
    </w:p>
    <w:p w14:paraId="548E07AB" w14:textId="796378A7" w:rsidR="00E32F60" w:rsidRPr="002D141C" w:rsidRDefault="00E32F60" w:rsidP="00737FF8">
      <w:pPr>
        <w:pStyle w:val="B1"/>
        <w:rPr>
          <w:lang w:val="en-GB"/>
        </w:rPr>
      </w:pPr>
      <w:r w:rsidRPr="002D141C">
        <w:rPr>
          <w:lang w:val="en-GB"/>
        </w:rPr>
        <w:t>1&gt;</w:t>
      </w:r>
      <w:r w:rsidRPr="002D141C">
        <w:rPr>
          <w:lang w:val="en-GB"/>
        </w:rPr>
        <w:tab/>
        <w:t>apply the default MAC Cell Group configuration as specified in 9.2.2;</w:t>
      </w:r>
    </w:p>
    <w:p w14:paraId="24AB2E31" w14:textId="77777777" w:rsidR="00B9400B" w:rsidRPr="002D141C" w:rsidRDefault="00B9400B" w:rsidP="00B9400B">
      <w:pPr>
        <w:pStyle w:val="B1"/>
        <w:rPr>
          <w:lang w:val="en-GB"/>
        </w:rPr>
      </w:pPr>
      <w:r w:rsidRPr="002D141C">
        <w:rPr>
          <w:lang w:val="en-GB"/>
        </w:rPr>
        <w:t>1&gt;</w:t>
      </w:r>
      <w:r w:rsidRPr="002D141C">
        <w:rPr>
          <w:lang w:val="en-GB"/>
        </w:rPr>
        <w:tab/>
        <w:t>apply the CCCH configuration as specified in 9.1.1.2;</w:t>
      </w:r>
    </w:p>
    <w:p w14:paraId="67C8FAEB" w14:textId="22812698" w:rsidR="002C5D28" w:rsidRPr="002D141C" w:rsidRDefault="002C5D28" w:rsidP="00737FF8">
      <w:pPr>
        <w:pStyle w:val="B1"/>
        <w:rPr>
          <w:lang w:val="en-GB"/>
        </w:rPr>
      </w:pPr>
      <w:r w:rsidRPr="002D141C">
        <w:rPr>
          <w:lang w:val="en-GB"/>
        </w:rPr>
        <w:t>1&gt;</w:t>
      </w:r>
      <w:r w:rsidRPr="002D141C">
        <w:rPr>
          <w:lang w:val="en-GB"/>
        </w:rPr>
        <w:tab/>
        <w:t xml:space="preserve">apply the </w:t>
      </w:r>
      <w:r w:rsidRPr="002D141C">
        <w:rPr>
          <w:i/>
          <w:lang w:val="en-GB"/>
        </w:rPr>
        <w:t>timeAlignmentTimerCommon</w:t>
      </w:r>
      <w:r w:rsidRPr="002D141C">
        <w:rPr>
          <w:lang w:val="en-GB"/>
        </w:rPr>
        <w:t xml:space="preserve"> included in </w:t>
      </w:r>
      <w:r w:rsidRPr="002D141C">
        <w:rPr>
          <w:i/>
          <w:lang w:val="en-GB"/>
        </w:rPr>
        <w:t>SIB1</w:t>
      </w:r>
      <w:r w:rsidRPr="002D141C">
        <w:rPr>
          <w:lang w:val="en-GB"/>
        </w:rPr>
        <w:t>;</w:t>
      </w:r>
    </w:p>
    <w:p w14:paraId="244EF45F" w14:textId="77777777" w:rsidR="002C5D28" w:rsidRPr="002D141C" w:rsidRDefault="002C5D28" w:rsidP="00737FF8">
      <w:pPr>
        <w:pStyle w:val="B1"/>
        <w:rPr>
          <w:lang w:val="en-GB"/>
        </w:rPr>
      </w:pPr>
      <w:r w:rsidRPr="002D141C">
        <w:rPr>
          <w:lang w:val="en-GB"/>
        </w:rPr>
        <w:t>1&gt;</w:t>
      </w:r>
      <w:r w:rsidRPr="002D141C">
        <w:rPr>
          <w:lang w:val="en-GB"/>
        </w:rPr>
        <w:tab/>
        <w:t xml:space="preserve">initiate transmission of the </w:t>
      </w:r>
      <w:r w:rsidRPr="002D141C">
        <w:rPr>
          <w:i/>
          <w:lang w:val="en-GB"/>
        </w:rPr>
        <w:t>RRCReestablishmentRequest</w:t>
      </w:r>
      <w:r w:rsidRPr="002D141C">
        <w:rPr>
          <w:lang w:val="en-GB"/>
        </w:rPr>
        <w:t xml:space="preserve"> message in accordance with 5.3.7.4;</w:t>
      </w:r>
    </w:p>
    <w:p w14:paraId="0401A2AD" w14:textId="18BB287A" w:rsidR="002C5D28" w:rsidRPr="002D141C" w:rsidRDefault="002C5D28" w:rsidP="002C5D28">
      <w:pPr>
        <w:pStyle w:val="NO"/>
        <w:rPr>
          <w:lang w:val="en-GB"/>
        </w:rPr>
      </w:pPr>
      <w:r w:rsidRPr="002D141C">
        <w:rPr>
          <w:lang w:val="en-GB"/>
        </w:rPr>
        <w:t>NOTE:</w:t>
      </w:r>
      <w:r w:rsidRPr="002D141C">
        <w:rPr>
          <w:lang w:val="en-GB"/>
        </w:rPr>
        <w:tab/>
        <w:t>This procedure applies also if the UE returns to the sourc</w:t>
      </w:r>
      <w:r w:rsidR="009A07EC" w:rsidRPr="002D141C">
        <w:rPr>
          <w:lang w:val="en-GB"/>
        </w:rPr>
        <w:t>e</w:t>
      </w:r>
      <w:r w:rsidR="000D2BB9" w:rsidRPr="002D141C">
        <w:rPr>
          <w:lang w:val="en-GB"/>
        </w:rPr>
        <w:t xml:space="preserve"> PCell</w:t>
      </w:r>
      <w:r w:rsidRPr="002D141C">
        <w:rPr>
          <w:lang w:val="en-GB"/>
        </w:rPr>
        <w:t>.</w:t>
      </w:r>
    </w:p>
    <w:p w14:paraId="4DCA893C" w14:textId="77777777" w:rsidR="002C5D28" w:rsidRPr="002D141C" w:rsidRDefault="002C5D28" w:rsidP="002C5D28">
      <w:r w:rsidRPr="002D141C">
        <w:t>Upon selecting an inter-RAT cell, the UE shall:</w:t>
      </w:r>
    </w:p>
    <w:p w14:paraId="6DFF9A16" w14:textId="78097FC8" w:rsidR="002C5D28" w:rsidRPr="002D141C" w:rsidRDefault="002C5D28" w:rsidP="002C5D28">
      <w:pPr>
        <w:pStyle w:val="B1"/>
        <w:rPr>
          <w:rFonts w:eastAsia="Batang"/>
          <w:lang w:val="en-GB"/>
        </w:rPr>
      </w:pPr>
      <w:r w:rsidRPr="002D141C">
        <w:rPr>
          <w:lang w:val="en-GB"/>
        </w:rPr>
        <w:t>1&gt;</w:t>
      </w:r>
      <w:r w:rsidRPr="002D141C">
        <w:rPr>
          <w:lang w:val="en-GB"/>
        </w:rPr>
        <w:tab/>
        <w:t>perform the actions upon going to RRC_IDLE as specified in 5.3.11, with release cause 'RRC connection failure'.</w:t>
      </w:r>
    </w:p>
    <w:p w14:paraId="01C72F4A" w14:textId="77777777" w:rsidR="002C5D28" w:rsidRPr="002D141C" w:rsidRDefault="002C5D28" w:rsidP="002C5D28">
      <w:pPr>
        <w:pStyle w:val="Heading4"/>
        <w:rPr>
          <w:lang w:val="en-GB"/>
        </w:rPr>
      </w:pPr>
      <w:bookmarkStart w:id="1092" w:name="_Toc20425734"/>
      <w:bookmarkStart w:id="1093" w:name="_Toc29321130"/>
      <w:bookmarkStart w:id="1094" w:name="_Toc36219313"/>
      <w:bookmarkStart w:id="1095" w:name="_Toc36219989"/>
      <w:bookmarkStart w:id="1096" w:name="_Toc36513409"/>
      <w:bookmarkStart w:id="1097" w:name="_Toc46449467"/>
      <w:bookmarkStart w:id="1098" w:name="_Toc46489254"/>
      <w:bookmarkStart w:id="1099" w:name="_Toc52495088"/>
      <w:bookmarkStart w:id="1100" w:name="_Toc60781257"/>
      <w:bookmarkStart w:id="1101" w:name="_Toc139021592"/>
      <w:r w:rsidRPr="002D141C">
        <w:rPr>
          <w:lang w:val="en-GB"/>
        </w:rPr>
        <w:t>5.3.7.4</w:t>
      </w:r>
      <w:r w:rsidRPr="002D141C">
        <w:rPr>
          <w:lang w:val="en-GB"/>
        </w:rPr>
        <w:tab/>
        <w:t xml:space="preserve">Actions related to transmission of </w:t>
      </w:r>
      <w:r w:rsidRPr="002D141C">
        <w:rPr>
          <w:i/>
          <w:lang w:val="en-GB"/>
        </w:rPr>
        <w:t>RRCReestablishmentRequest</w:t>
      </w:r>
      <w:r w:rsidRPr="002D141C">
        <w:rPr>
          <w:lang w:val="en-GB"/>
        </w:rPr>
        <w:t xml:space="preserve"> message</w:t>
      </w:r>
      <w:bookmarkEnd w:id="1092"/>
      <w:bookmarkEnd w:id="1093"/>
      <w:bookmarkEnd w:id="1094"/>
      <w:bookmarkEnd w:id="1095"/>
      <w:bookmarkEnd w:id="1096"/>
      <w:bookmarkEnd w:id="1097"/>
      <w:bookmarkEnd w:id="1098"/>
      <w:bookmarkEnd w:id="1099"/>
      <w:bookmarkEnd w:id="1100"/>
      <w:bookmarkEnd w:id="1101"/>
    </w:p>
    <w:p w14:paraId="516DCF92" w14:textId="5FFD82F9" w:rsidR="002C5D28" w:rsidRPr="002D141C" w:rsidRDefault="002C5D28" w:rsidP="002C5D28">
      <w:r w:rsidRPr="002D141C">
        <w:t xml:space="preserve">The UE shall set the contents of </w:t>
      </w:r>
      <w:r w:rsidRPr="002D141C">
        <w:rPr>
          <w:i/>
        </w:rPr>
        <w:t>RRCReestablishmentRequest</w:t>
      </w:r>
      <w:r w:rsidRPr="002D141C">
        <w:t xml:space="preserve"> message as follows:</w:t>
      </w:r>
    </w:p>
    <w:p w14:paraId="7CC0FBE3" w14:textId="77777777" w:rsidR="002C5D28" w:rsidRPr="002D141C" w:rsidRDefault="002C5D28" w:rsidP="00737FF8">
      <w:pPr>
        <w:pStyle w:val="B1"/>
        <w:rPr>
          <w:lang w:val="en-GB"/>
        </w:rPr>
      </w:pPr>
      <w:r w:rsidRPr="002D141C">
        <w:rPr>
          <w:lang w:val="en-GB"/>
        </w:rPr>
        <w:t>1&gt;</w:t>
      </w:r>
      <w:r w:rsidRPr="002D141C">
        <w:rPr>
          <w:lang w:val="en-GB"/>
        </w:rPr>
        <w:tab/>
        <w:t xml:space="preserve">set the </w:t>
      </w:r>
      <w:r w:rsidRPr="002D141C">
        <w:rPr>
          <w:i/>
          <w:lang w:val="en-GB"/>
        </w:rPr>
        <w:t>ue-Identity</w:t>
      </w:r>
      <w:r w:rsidRPr="002D141C">
        <w:rPr>
          <w:lang w:val="en-GB"/>
        </w:rPr>
        <w:t xml:space="preserve"> as follows:</w:t>
      </w:r>
    </w:p>
    <w:p w14:paraId="128C413B" w14:textId="504F8072"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c-RNTI</w:t>
      </w:r>
      <w:r w:rsidRPr="002D141C">
        <w:rPr>
          <w:lang w:val="en-GB"/>
        </w:rPr>
        <w:t xml:space="preserve"> to the C-RNTI used in the sourc</w:t>
      </w:r>
      <w:r w:rsidR="009A07EC" w:rsidRPr="002D141C">
        <w:rPr>
          <w:lang w:val="en-GB"/>
        </w:rPr>
        <w:t>e</w:t>
      </w:r>
      <w:r w:rsidR="000D2BB9" w:rsidRPr="002D141C">
        <w:rPr>
          <w:lang w:val="en-GB"/>
        </w:rPr>
        <w:t xml:space="preserve"> PCell</w:t>
      </w:r>
      <w:r w:rsidRPr="002D141C">
        <w:rPr>
          <w:lang w:val="en-GB"/>
        </w:rPr>
        <w:t xml:space="preserve"> (reconfiguration with sync or mobility from NR failure) or used in th</w:t>
      </w:r>
      <w:r w:rsidR="009A07EC" w:rsidRPr="002D141C">
        <w:rPr>
          <w:lang w:val="en-GB"/>
        </w:rPr>
        <w:t>e</w:t>
      </w:r>
      <w:r w:rsidR="000D2BB9" w:rsidRPr="002D141C">
        <w:rPr>
          <w:lang w:val="en-GB"/>
        </w:rPr>
        <w:t xml:space="preserve"> PCell</w:t>
      </w:r>
      <w:r w:rsidRPr="002D141C">
        <w:rPr>
          <w:lang w:val="en-GB"/>
        </w:rPr>
        <w:t xml:space="preserve"> in which the trigger for the re-establishment occurred (other cases);</w:t>
      </w:r>
    </w:p>
    <w:p w14:paraId="29AF4163" w14:textId="2A277693"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physCellId</w:t>
      </w:r>
      <w:r w:rsidRPr="002D141C">
        <w:rPr>
          <w:lang w:val="en-GB"/>
        </w:rPr>
        <w:t xml:space="preserve"> to the physical cell identity of the sourc</w:t>
      </w:r>
      <w:r w:rsidR="009A07EC" w:rsidRPr="002D141C">
        <w:rPr>
          <w:lang w:val="en-GB"/>
        </w:rPr>
        <w:t>e</w:t>
      </w:r>
      <w:r w:rsidR="000D2BB9" w:rsidRPr="002D141C">
        <w:rPr>
          <w:lang w:val="en-GB"/>
        </w:rPr>
        <w:t xml:space="preserve"> PCell</w:t>
      </w:r>
      <w:r w:rsidRPr="002D141C">
        <w:rPr>
          <w:lang w:val="en-GB"/>
        </w:rPr>
        <w:t xml:space="preserve"> (reconfiguration with sync or mobility from NR failure) or of th</w:t>
      </w:r>
      <w:r w:rsidR="009A07EC" w:rsidRPr="002D141C">
        <w:rPr>
          <w:lang w:val="en-GB"/>
        </w:rPr>
        <w:t>e</w:t>
      </w:r>
      <w:r w:rsidRPr="002D141C">
        <w:rPr>
          <w:lang w:val="en-GB"/>
        </w:rPr>
        <w:t xml:space="preserve"> PCell in which the trigger for the re-establishment occurred (other cases);</w:t>
      </w:r>
    </w:p>
    <w:p w14:paraId="436C3B58"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shortMAC-I</w:t>
      </w:r>
      <w:r w:rsidRPr="002D141C">
        <w:rPr>
          <w:lang w:val="en-GB"/>
        </w:rPr>
        <w:t xml:space="preserve"> to the 16 least significant bits of the MAC-I calculated:</w:t>
      </w:r>
    </w:p>
    <w:p w14:paraId="2A2D8AA4" w14:textId="77777777" w:rsidR="002C5D28" w:rsidRPr="002D141C" w:rsidRDefault="002C5D28" w:rsidP="002C5D28">
      <w:pPr>
        <w:pStyle w:val="B3"/>
        <w:rPr>
          <w:lang w:val="en-GB"/>
        </w:rPr>
      </w:pPr>
      <w:r w:rsidRPr="002D141C">
        <w:rPr>
          <w:lang w:val="en-GB"/>
        </w:rPr>
        <w:t>3&gt;</w:t>
      </w:r>
      <w:r w:rsidRPr="002D141C">
        <w:rPr>
          <w:lang w:val="en-GB"/>
        </w:rPr>
        <w:tab/>
        <w:t xml:space="preserve">over the ASN.1 encoded as per </w:t>
      </w:r>
      <w:r w:rsidR="00751333" w:rsidRPr="002D141C">
        <w:rPr>
          <w:lang w:val="en-GB"/>
        </w:rPr>
        <w:t>clause</w:t>
      </w:r>
      <w:r w:rsidRPr="002D141C">
        <w:rPr>
          <w:lang w:val="en-GB"/>
        </w:rPr>
        <w:t xml:space="preserve"> 8 (i.e., a multiple of 8 bits) </w:t>
      </w:r>
      <w:r w:rsidRPr="002D141C">
        <w:rPr>
          <w:i/>
          <w:lang w:val="en-GB"/>
        </w:rPr>
        <w:t>VarShortMAC-Input</w:t>
      </w:r>
      <w:r w:rsidRPr="002D141C">
        <w:rPr>
          <w:lang w:val="en-GB"/>
        </w:rPr>
        <w:t>;</w:t>
      </w:r>
    </w:p>
    <w:p w14:paraId="302C9018" w14:textId="232BE254" w:rsidR="002C5D28" w:rsidRPr="002D141C" w:rsidRDefault="002C5D28" w:rsidP="002C5D28">
      <w:pPr>
        <w:pStyle w:val="B3"/>
        <w:rPr>
          <w:lang w:val="en-GB"/>
        </w:rPr>
      </w:pPr>
      <w:r w:rsidRPr="002D141C">
        <w:rPr>
          <w:lang w:val="en-GB"/>
        </w:rPr>
        <w:t>3&gt;</w:t>
      </w:r>
      <w:r w:rsidRPr="002D141C">
        <w:rPr>
          <w:lang w:val="en-GB"/>
        </w:rPr>
        <w:tab/>
        <w:t>with the K</w:t>
      </w:r>
      <w:r w:rsidRPr="002D141C">
        <w:rPr>
          <w:vertAlign w:val="subscript"/>
          <w:lang w:val="en-GB"/>
        </w:rPr>
        <w:t>RRCint</w:t>
      </w:r>
      <w:r w:rsidRPr="002D141C">
        <w:rPr>
          <w:lang w:val="en-GB"/>
        </w:rPr>
        <w:t xml:space="preserve"> key and integrity protection algorithm that was used in the sourc</w:t>
      </w:r>
      <w:r w:rsidR="009A07EC" w:rsidRPr="002D141C">
        <w:rPr>
          <w:lang w:val="en-GB"/>
        </w:rPr>
        <w:t>e</w:t>
      </w:r>
      <w:r w:rsidRPr="002D141C">
        <w:rPr>
          <w:lang w:val="en-GB"/>
        </w:rPr>
        <w:t xml:space="preserve"> PCell (reconfiguration with sync or mobility from NR failure) or of th</w:t>
      </w:r>
      <w:r w:rsidR="009A07EC" w:rsidRPr="002D141C">
        <w:rPr>
          <w:lang w:val="en-GB"/>
        </w:rPr>
        <w:t>e</w:t>
      </w:r>
      <w:r w:rsidRPr="002D141C">
        <w:rPr>
          <w:lang w:val="en-GB"/>
        </w:rPr>
        <w:t xml:space="preserve"> PCell in which the trigger for the re-establishment occurred (other cases); and</w:t>
      </w:r>
    </w:p>
    <w:p w14:paraId="38A0AC61" w14:textId="659669C2" w:rsidR="002C5D28" w:rsidRPr="002D141C" w:rsidRDefault="002C5D28" w:rsidP="002C5D28">
      <w:pPr>
        <w:pStyle w:val="B3"/>
        <w:rPr>
          <w:lang w:val="en-GB"/>
        </w:rPr>
      </w:pPr>
      <w:r w:rsidRPr="002D141C">
        <w:rPr>
          <w:lang w:val="en-GB"/>
        </w:rPr>
        <w:t>3&gt;</w:t>
      </w:r>
      <w:r w:rsidRPr="002D141C">
        <w:rPr>
          <w:lang w:val="en-GB"/>
        </w:rPr>
        <w:tab/>
        <w:t>with all input bits for COUNT, BEARER and DIRECTION set to binary ones;</w:t>
      </w:r>
    </w:p>
    <w:p w14:paraId="0701DFE8" w14:textId="77777777" w:rsidR="002C5D28" w:rsidRPr="002D141C" w:rsidRDefault="002C5D28" w:rsidP="00737FF8">
      <w:pPr>
        <w:pStyle w:val="B1"/>
        <w:rPr>
          <w:lang w:val="en-GB"/>
        </w:rPr>
      </w:pPr>
      <w:r w:rsidRPr="002D141C">
        <w:rPr>
          <w:lang w:val="en-GB"/>
        </w:rPr>
        <w:t>1&gt;</w:t>
      </w:r>
      <w:r w:rsidRPr="002D141C">
        <w:rPr>
          <w:lang w:val="en-GB"/>
        </w:rPr>
        <w:tab/>
        <w:t xml:space="preserve">set the </w:t>
      </w:r>
      <w:r w:rsidRPr="002D141C">
        <w:rPr>
          <w:i/>
          <w:lang w:val="en-GB"/>
        </w:rPr>
        <w:t>reestablishmentCause</w:t>
      </w:r>
      <w:r w:rsidRPr="002D141C">
        <w:rPr>
          <w:lang w:val="en-GB"/>
        </w:rPr>
        <w:t xml:space="preserve"> as follows:</w:t>
      </w:r>
    </w:p>
    <w:p w14:paraId="6DF77283" w14:textId="77777777" w:rsidR="002C5D28" w:rsidRPr="002D141C" w:rsidRDefault="007A562E" w:rsidP="002C5D28">
      <w:pPr>
        <w:pStyle w:val="B2"/>
        <w:rPr>
          <w:lang w:val="en-GB"/>
        </w:rPr>
      </w:pPr>
      <w:r w:rsidRPr="002D141C">
        <w:rPr>
          <w:lang w:val="en-GB"/>
        </w:rPr>
        <w:t>2&gt;</w:t>
      </w:r>
      <w:r w:rsidRPr="002D141C">
        <w:rPr>
          <w:lang w:val="en-GB"/>
        </w:rPr>
        <w:tab/>
      </w:r>
      <w:r w:rsidR="002C5D28" w:rsidRPr="002D141C">
        <w:rPr>
          <w:lang w:val="en-GB"/>
        </w:rPr>
        <w:t>if the re-establishment procedure was initiated due to reconfiguration failure as specified in 5.3.5.8.2:</w:t>
      </w:r>
    </w:p>
    <w:p w14:paraId="48F10460" w14:textId="77777777" w:rsidR="002C5D28" w:rsidRPr="002D141C" w:rsidRDefault="002C5D28" w:rsidP="002C5D28">
      <w:pPr>
        <w:pStyle w:val="B3"/>
        <w:rPr>
          <w:lang w:val="en-GB"/>
        </w:rPr>
      </w:pPr>
      <w:r w:rsidRPr="002D141C">
        <w:rPr>
          <w:lang w:val="en-GB"/>
        </w:rPr>
        <w:t>3&gt;</w:t>
      </w:r>
      <w:r w:rsidRPr="002D141C">
        <w:rPr>
          <w:lang w:val="en-GB"/>
        </w:rPr>
        <w:tab/>
        <w:t xml:space="preserve">set the </w:t>
      </w:r>
      <w:r w:rsidRPr="002D141C">
        <w:rPr>
          <w:i/>
          <w:lang w:val="en-GB"/>
        </w:rPr>
        <w:t>reestablishmentCause</w:t>
      </w:r>
      <w:r w:rsidRPr="002D141C">
        <w:rPr>
          <w:lang w:val="en-GB"/>
        </w:rPr>
        <w:t xml:space="preserve"> to the value </w:t>
      </w:r>
      <w:r w:rsidRPr="002D141C">
        <w:rPr>
          <w:i/>
          <w:lang w:val="en-GB"/>
        </w:rPr>
        <w:t>reconfigurationFailure</w:t>
      </w:r>
      <w:r w:rsidRPr="002D141C">
        <w:rPr>
          <w:lang w:val="en-GB"/>
        </w:rPr>
        <w:t>;</w:t>
      </w:r>
    </w:p>
    <w:p w14:paraId="6141A938" w14:textId="77777777" w:rsidR="002C5D28" w:rsidRPr="002D141C" w:rsidRDefault="002C5D28" w:rsidP="002C5D28">
      <w:pPr>
        <w:pStyle w:val="B2"/>
        <w:rPr>
          <w:lang w:val="en-GB"/>
        </w:rPr>
      </w:pPr>
      <w:r w:rsidRPr="002D141C">
        <w:rPr>
          <w:lang w:val="en-GB"/>
        </w:rPr>
        <w:t>2&gt;</w:t>
      </w:r>
      <w:r w:rsidRPr="002D141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2D141C" w:rsidRDefault="002C5D28" w:rsidP="002C5D28">
      <w:pPr>
        <w:pStyle w:val="B3"/>
        <w:rPr>
          <w:lang w:val="en-GB"/>
        </w:rPr>
      </w:pPr>
      <w:r w:rsidRPr="002D141C">
        <w:rPr>
          <w:lang w:val="en-GB"/>
        </w:rPr>
        <w:t>3&gt;</w:t>
      </w:r>
      <w:r w:rsidRPr="002D141C">
        <w:rPr>
          <w:lang w:val="en-GB"/>
        </w:rPr>
        <w:tab/>
        <w:t xml:space="preserve">set the </w:t>
      </w:r>
      <w:r w:rsidRPr="002D141C">
        <w:rPr>
          <w:i/>
          <w:lang w:val="en-GB"/>
        </w:rPr>
        <w:t>reestablishmentCause</w:t>
      </w:r>
      <w:r w:rsidRPr="002D141C">
        <w:rPr>
          <w:lang w:val="en-GB"/>
        </w:rPr>
        <w:t xml:space="preserve"> to the value </w:t>
      </w:r>
      <w:r w:rsidRPr="002D141C">
        <w:rPr>
          <w:i/>
          <w:lang w:val="en-GB"/>
        </w:rPr>
        <w:t>handoverFailure</w:t>
      </w:r>
      <w:r w:rsidRPr="002D141C">
        <w:rPr>
          <w:lang w:val="en-GB"/>
        </w:rPr>
        <w:t>;</w:t>
      </w:r>
    </w:p>
    <w:p w14:paraId="09E70A7F" w14:textId="77777777" w:rsidR="002C5D28" w:rsidRPr="002D141C" w:rsidRDefault="002C5D28" w:rsidP="002C5D28">
      <w:pPr>
        <w:pStyle w:val="B2"/>
        <w:rPr>
          <w:lang w:val="en-GB"/>
        </w:rPr>
      </w:pPr>
      <w:r w:rsidRPr="002D141C">
        <w:rPr>
          <w:lang w:val="en-GB"/>
        </w:rPr>
        <w:t>2&gt;</w:t>
      </w:r>
      <w:r w:rsidRPr="002D141C">
        <w:rPr>
          <w:lang w:val="en-GB"/>
        </w:rPr>
        <w:tab/>
        <w:t>else:</w:t>
      </w:r>
    </w:p>
    <w:p w14:paraId="7F8A52E5" w14:textId="037E2D7E" w:rsidR="002C5D28" w:rsidRPr="002D141C" w:rsidRDefault="002C5D28" w:rsidP="002C5D28">
      <w:pPr>
        <w:pStyle w:val="B3"/>
        <w:rPr>
          <w:lang w:val="en-GB"/>
        </w:rPr>
      </w:pPr>
      <w:r w:rsidRPr="002D141C">
        <w:rPr>
          <w:lang w:val="en-GB"/>
        </w:rPr>
        <w:t>3&gt;</w:t>
      </w:r>
      <w:r w:rsidRPr="002D141C">
        <w:rPr>
          <w:lang w:val="en-GB"/>
        </w:rPr>
        <w:tab/>
        <w:t xml:space="preserve">set the </w:t>
      </w:r>
      <w:r w:rsidRPr="002D141C">
        <w:rPr>
          <w:i/>
          <w:lang w:val="en-GB"/>
        </w:rPr>
        <w:t>reestablishmentCause</w:t>
      </w:r>
      <w:r w:rsidRPr="002D141C">
        <w:rPr>
          <w:lang w:val="en-GB"/>
        </w:rPr>
        <w:t xml:space="preserve"> to the value </w:t>
      </w:r>
      <w:r w:rsidRPr="002D141C">
        <w:rPr>
          <w:i/>
          <w:lang w:val="en-GB"/>
        </w:rPr>
        <w:t>otherFailure</w:t>
      </w:r>
      <w:r w:rsidRPr="002D141C">
        <w:rPr>
          <w:lang w:val="en-GB"/>
        </w:rPr>
        <w:t>;</w:t>
      </w:r>
    </w:p>
    <w:p w14:paraId="789B1433" w14:textId="0C545870" w:rsidR="002C5D28" w:rsidRPr="002D141C" w:rsidRDefault="002C5D28" w:rsidP="00737FF8">
      <w:pPr>
        <w:pStyle w:val="B1"/>
        <w:rPr>
          <w:lang w:val="en-GB"/>
        </w:rPr>
      </w:pPr>
      <w:r w:rsidRPr="002D141C">
        <w:rPr>
          <w:lang w:val="en-GB"/>
        </w:rPr>
        <w:t>1&gt;</w:t>
      </w:r>
      <w:r w:rsidRPr="002D141C">
        <w:rPr>
          <w:lang w:val="en-GB"/>
        </w:rPr>
        <w:tab/>
        <w:t>re-establish PDCP for SRB1;</w:t>
      </w:r>
    </w:p>
    <w:p w14:paraId="7062CFDA" w14:textId="52BFFC11" w:rsidR="00765DC8" w:rsidRPr="002D141C" w:rsidRDefault="002C5D28" w:rsidP="00737FF8">
      <w:pPr>
        <w:pStyle w:val="B1"/>
        <w:rPr>
          <w:lang w:val="en-GB"/>
        </w:rPr>
      </w:pPr>
      <w:r w:rsidRPr="002D141C">
        <w:rPr>
          <w:lang w:val="en-GB"/>
        </w:rPr>
        <w:t>1&gt;</w:t>
      </w:r>
      <w:r w:rsidRPr="002D141C">
        <w:rPr>
          <w:lang w:val="en-GB"/>
        </w:rPr>
        <w:tab/>
        <w:t>re-establish RLC for SRB1;</w:t>
      </w:r>
    </w:p>
    <w:p w14:paraId="19CCCA9F" w14:textId="1DD68FD5" w:rsidR="002C5D28" w:rsidRPr="002D141C" w:rsidRDefault="00765DC8" w:rsidP="00737FF8">
      <w:pPr>
        <w:pStyle w:val="B1"/>
        <w:rPr>
          <w:lang w:val="en-GB"/>
        </w:rPr>
      </w:pPr>
      <w:r w:rsidRPr="002D141C">
        <w:rPr>
          <w:lang w:val="en-GB"/>
        </w:rPr>
        <w:t>1&gt;</w:t>
      </w:r>
      <w:r w:rsidRPr="002D141C">
        <w:rPr>
          <w:lang w:val="en-GB"/>
        </w:rPr>
        <w:tab/>
        <w:t xml:space="preserve">apply the </w:t>
      </w:r>
      <w:r w:rsidR="00DC0E18" w:rsidRPr="002D141C">
        <w:rPr>
          <w:lang w:val="en-GB"/>
        </w:rPr>
        <w:t xml:space="preserve">default </w:t>
      </w:r>
      <w:r w:rsidRPr="002D141C">
        <w:rPr>
          <w:lang w:val="en-GB"/>
        </w:rPr>
        <w:t>configuration defined in 9.2.1 for SRB1;</w:t>
      </w:r>
    </w:p>
    <w:p w14:paraId="6085E2F1" w14:textId="77777777" w:rsidR="00B0381B" w:rsidRPr="002D141C" w:rsidRDefault="00B0381B" w:rsidP="00737FF8">
      <w:pPr>
        <w:pStyle w:val="B1"/>
        <w:rPr>
          <w:lang w:val="en-GB"/>
        </w:rPr>
      </w:pPr>
      <w:r w:rsidRPr="002D141C">
        <w:rPr>
          <w:lang w:val="en-GB"/>
        </w:rPr>
        <w:t>1&gt;</w:t>
      </w:r>
      <w:r w:rsidRPr="002D141C">
        <w:rPr>
          <w:lang w:val="en-GB"/>
        </w:rPr>
        <w:tab/>
        <w:t>configure lower layers to suspend integrity protection and ciphering for SRB1;</w:t>
      </w:r>
    </w:p>
    <w:p w14:paraId="0B6025B3" w14:textId="7F1F1A00" w:rsidR="00B0381B" w:rsidRPr="002D141C" w:rsidRDefault="00B0381B" w:rsidP="00706D38">
      <w:pPr>
        <w:pStyle w:val="NO"/>
        <w:rPr>
          <w:lang w:val="en-GB"/>
        </w:rPr>
      </w:pPr>
      <w:r w:rsidRPr="002D141C">
        <w:rPr>
          <w:lang w:val="en-GB"/>
        </w:rPr>
        <w:lastRenderedPageBreak/>
        <w:t>NOTE:</w:t>
      </w:r>
      <w:r w:rsidRPr="002D141C">
        <w:rPr>
          <w:lang w:val="en-GB"/>
        </w:rPr>
        <w:tab/>
        <w:t xml:space="preserve">Ciphering is not applied for the subsequent </w:t>
      </w:r>
      <w:r w:rsidRPr="002D141C">
        <w:rPr>
          <w:i/>
          <w:lang w:val="en-GB"/>
        </w:rPr>
        <w:t>RRCReestablishment</w:t>
      </w:r>
      <w:r w:rsidRPr="002D141C">
        <w:rPr>
          <w:lang w:val="en-GB"/>
        </w:rPr>
        <w:t xml:space="preserve"> message used to resume the connection. An integrity check is performed by lower layers, but merely upon request from RRC.</w:t>
      </w:r>
    </w:p>
    <w:p w14:paraId="0292F7F5" w14:textId="77777777" w:rsidR="002C5D28" w:rsidRPr="002D141C" w:rsidRDefault="002C5D28" w:rsidP="00737FF8">
      <w:pPr>
        <w:pStyle w:val="B1"/>
        <w:rPr>
          <w:lang w:val="en-GB"/>
        </w:rPr>
      </w:pPr>
      <w:r w:rsidRPr="002D141C">
        <w:rPr>
          <w:lang w:val="en-GB"/>
        </w:rPr>
        <w:t>1&gt;</w:t>
      </w:r>
      <w:r w:rsidRPr="002D141C">
        <w:rPr>
          <w:lang w:val="en-GB"/>
        </w:rPr>
        <w:tab/>
        <w:t>resume SRB1;</w:t>
      </w:r>
    </w:p>
    <w:p w14:paraId="5B3F20C2" w14:textId="77777777" w:rsidR="002C5D28" w:rsidRPr="002D141C" w:rsidRDefault="002C5D28" w:rsidP="002C5D28">
      <w:pPr>
        <w:pStyle w:val="B1"/>
        <w:rPr>
          <w:lang w:val="en-GB"/>
        </w:rPr>
      </w:pPr>
      <w:r w:rsidRPr="002D141C">
        <w:rPr>
          <w:lang w:val="en-GB"/>
        </w:rPr>
        <w:t>1&gt;</w:t>
      </w:r>
      <w:r w:rsidRPr="002D141C">
        <w:rPr>
          <w:lang w:val="en-GB"/>
        </w:rPr>
        <w:tab/>
        <w:t xml:space="preserve">submit the </w:t>
      </w:r>
      <w:r w:rsidRPr="002D141C">
        <w:rPr>
          <w:i/>
          <w:lang w:val="en-GB"/>
        </w:rPr>
        <w:t>RRCReestablishmentRequest</w:t>
      </w:r>
      <w:r w:rsidRPr="002D141C">
        <w:rPr>
          <w:lang w:val="en-GB"/>
        </w:rPr>
        <w:t xml:space="preserve"> message to lower layers for transmission.</w:t>
      </w:r>
    </w:p>
    <w:p w14:paraId="1FD89982" w14:textId="77777777" w:rsidR="002C5D28" w:rsidRPr="002D141C" w:rsidRDefault="002C5D28" w:rsidP="002C5D28">
      <w:pPr>
        <w:pStyle w:val="Heading4"/>
        <w:rPr>
          <w:lang w:val="en-GB"/>
        </w:rPr>
      </w:pPr>
      <w:bookmarkStart w:id="1102" w:name="_Toc20425735"/>
      <w:bookmarkStart w:id="1103" w:name="_Toc29321131"/>
      <w:bookmarkStart w:id="1104" w:name="_Toc36219314"/>
      <w:bookmarkStart w:id="1105" w:name="_Toc36219990"/>
      <w:bookmarkStart w:id="1106" w:name="_Toc36513410"/>
      <w:bookmarkStart w:id="1107" w:name="_Toc46449468"/>
      <w:bookmarkStart w:id="1108" w:name="_Toc46489255"/>
      <w:bookmarkStart w:id="1109" w:name="_Toc52495089"/>
      <w:bookmarkStart w:id="1110" w:name="_Toc60781258"/>
      <w:bookmarkStart w:id="1111" w:name="_Toc139021593"/>
      <w:r w:rsidRPr="002D141C">
        <w:rPr>
          <w:lang w:val="en-GB"/>
        </w:rPr>
        <w:t>5.3.7.5</w:t>
      </w:r>
      <w:r w:rsidRPr="002D141C">
        <w:rPr>
          <w:lang w:val="en-GB"/>
        </w:rPr>
        <w:tab/>
        <w:t xml:space="preserve">Reception of the </w:t>
      </w:r>
      <w:r w:rsidRPr="002D141C">
        <w:rPr>
          <w:i/>
          <w:lang w:val="en-GB"/>
        </w:rPr>
        <w:t>RRCReestablishment</w:t>
      </w:r>
      <w:r w:rsidRPr="002D141C">
        <w:rPr>
          <w:lang w:val="en-GB"/>
        </w:rPr>
        <w:t xml:space="preserve"> by the UE</w:t>
      </w:r>
      <w:bookmarkEnd w:id="1102"/>
      <w:bookmarkEnd w:id="1103"/>
      <w:bookmarkEnd w:id="1104"/>
      <w:bookmarkEnd w:id="1105"/>
      <w:bookmarkEnd w:id="1106"/>
      <w:bookmarkEnd w:id="1107"/>
      <w:bookmarkEnd w:id="1108"/>
      <w:bookmarkEnd w:id="1109"/>
      <w:bookmarkEnd w:id="1110"/>
      <w:bookmarkEnd w:id="1111"/>
    </w:p>
    <w:p w14:paraId="5385D157" w14:textId="0A2FA4F3" w:rsidR="002C5D28" w:rsidRPr="002D141C" w:rsidRDefault="002C5D28" w:rsidP="002C5D28">
      <w:r w:rsidRPr="002D141C">
        <w:t>The UE shall:</w:t>
      </w:r>
    </w:p>
    <w:p w14:paraId="4FBCCA86" w14:textId="219B9366" w:rsidR="002C5D28" w:rsidRPr="002D141C" w:rsidRDefault="002C5D28" w:rsidP="00737FF8">
      <w:pPr>
        <w:pStyle w:val="B1"/>
        <w:rPr>
          <w:lang w:val="en-GB"/>
        </w:rPr>
      </w:pPr>
      <w:r w:rsidRPr="002D141C">
        <w:rPr>
          <w:lang w:val="en-GB"/>
        </w:rPr>
        <w:t>1&gt;</w:t>
      </w:r>
      <w:r w:rsidRPr="002D141C">
        <w:rPr>
          <w:lang w:val="en-GB"/>
        </w:rPr>
        <w:tab/>
        <w:t>stop timer T301;</w:t>
      </w:r>
    </w:p>
    <w:p w14:paraId="18B2614E" w14:textId="5B5CF4B9" w:rsidR="00F95F2F" w:rsidRPr="002D141C" w:rsidRDefault="002C5D28" w:rsidP="00737FF8">
      <w:pPr>
        <w:pStyle w:val="B1"/>
        <w:rPr>
          <w:lang w:val="en-GB"/>
        </w:rPr>
      </w:pPr>
      <w:r w:rsidRPr="002D141C">
        <w:rPr>
          <w:lang w:val="en-GB"/>
        </w:rPr>
        <w:t>1&gt;</w:t>
      </w:r>
      <w:r w:rsidRPr="002D141C">
        <w:rPr>
          <w:lang w:val="en-GB"/>
        </w:rPr>
        <w:tab/>
        <w:t>consider the current cell to be th</w:t>
      </w:r>
      <w:r w:rsidR="009A07EC" w:rsidRPr="002D141C">
        <w:rPr>
          <w:lang w:val="en-GB"/>
        </w:rPr>
        <w:t>e</w:t>
      </w:r>
      <w:r w:rsidRPr="002D141C">
        <w:rPr>
          <w:lang w:val="en-GB"/>
        </w:rPr>
        <w:t xml:space="preserve"> PCell;</w:t>
      </w:r>
    </w:p>
    <w:p w14:paraId="0E4BB306" w14:textId="53BA8181" w:rsidR="002C5D28" w:rsidRPr="002D141C" w:rsidRDefault="002C5D28" w:rsidP="00737FF8">
      <w:pPr>
        <w:pStyle w:val="B1"/>
        <w:rPr>
          <w:lang w:val="en-GB"/>
        </w:rPr>
      </w:pPr>
      <w:r w:rsidRPr="002D141C">
        <w:rPr>
          <w:lang w:val="en-GB"/>
        </w:rPr>
        <w:t>1&gt;</w:t>
      </w:r>
      <w:r w:rsidRPr="002D141C">
        <w:rPr>
          <w:lang w:val="en-GB"/>
        </w:rPr>
        <w:tab/>
        <w:t xml:space="preserve">store the </w:t>
      </w:r>
      <w:r w:rsidRPr="002D141C">
        <w:rPr>
          <w:i/>
          <w:iCs/>
          <w:lang w:val="en-GB"/>
        </w:rPr>
        <w:t>nextHopChainingCount</w:t>
      </w:r>
      <w:r w:rsidRPr="002D141C">
        <w:rPr>
          <w:lang w:val="en-GB"/>
        </w:rPr>
        <w:t xml:space="preserve"> value indicated in the </w:t>
      </w:r>
      <w:r w:rsidRPr="002D141C">
        <w:rPr>
          <w:i/>
          <w:lang w:val="en-GB"/>
        </w:rPr>
        <w:t>RRCReestablishment</w:t>
      </w:r>
      <w:r w:rsidRPr="002D141C">
        <w:rPr>
          <w:iCs/>
          <w:lang w:val="en-GB"/>
        </w:rPr>
        <w:t xml:space="preserve"> message</w:t>
      </w:r>
      <w:r w:rsidRPr="002D141C">
        <w:rPr>
          <w:lang w:val="en-GB"/>
        </w:rPr>
        <w:t>;</w:t>
      </w:r>
    </w:p>
    <w:p w14:paraId="091F9DD0" w14:textId="0B50471A" w:rsidR="002C5D28" w:rsidRPr="002D141C" w:rsidRDefault="002C5D28" w:rsidP="00737FF8">
      <w:pPr>
        <w:pStyle w:val="B1"/>
        <w:rPr>
          <w:lang w:val="en-GB"/>
        </w:rPr>
      </w:pPr>
      <w:r w:rsidRPr="002D141C">
        <w:rPr>
          <w:lang w:val="en-GB"/>
        </w:rPr>
        <w:t>1&gt;</w:t>
      </w:r>
      <w:r w:rsidRPr="002D141C">
        <w:rPr>
          <w:lang w:val="en-GB"/>
        </w:rPr>
        <w:tab/>
        <w:t>update the K</w:t>
      </w:r>
      <w:r w:rsidRPr="002D141C">
        <w:rPr>
          <w:vertAlign w:val="subscript"/>
          <w:lang w:val="en-GB"/>
        </w:rPr>
        <w:t>gNB</w:t>
      </w:r>
      <w:r w:rsidRPr="002D141C">
        <w:rPr>
          <w:lang w:val="en-GB"/>
        </w:rPr>
        <w:t xml:space="preserve"> key based on the current K</w:t>
      </w:r>
      <w:r w:rsidRPr="002D141C">
        <w:rPr>
          <w:vertAlign w:val="subscript"/>
          <w:lang w:val="en-GB"/>
        </w:rPr>
        <w:t>gNB</w:t>
      </w:r>
      <w:r w:rsidRPr="002D141C">
        <w:rPr>
          <w:lang w:val="en-GB"/>
        </w:rPr>
        <w:t xml:space="preserve"> </w:t>
      </w:r>
      <w:r w:rsidR="001E0C75" w:rsidRPr="002D141C">
        <w:rPr>
          <w:lang w:val="en-GB"/>
        </w:rPr>
        <w:t xml:space="preserve">key </w:t>
      </w:r>
      <w:r w:rsidRPr="002D141C">
        <w:rPr>
          <w:lang w:val="en-GB"/>
        </w:rPr>
        <w:t>or the NH</w:t>
      </w:r>
      <w:r w:rsidRPr="002D141C">
        <w:rPr>
          <w:i/>
          <w:lang w:val="en-GB"/>
        </w:rPr>
        <w:t>,</w:t>
      </w:r>
      <w:r w:rsidRPr="002D141C">
        <w:rPr>
          <w:lang w:val="en-GB"/>
        </w:rPr>
        <w:t xml:space="preserve"> using the stored </w:t>
      </w:r>
      <w:r w:rsidRPr="002D141C">
        <w:rPr>
          <w:i/>
          <w:lang w:val="en-GB"/>
        </w:rPr>
        <w:t>nextHopChainingCount</w:t>
      </w:r>
      <w:r w:rsidRPr="002D141C">
        <w:rPr>
          <w:lang w:val="en-GB"/>
        </w:rPr>
        <w:t xml:space="preserve"> value, as specified in TS 33.501 [11];</w:t>
      </w:r>
    </w:p>
    <w:p w14:paraId="1CF5E39F" w14:textId="2CFBED2B" w:rsidR="00B0381B" w:rsidRPr="002D141C" w:rsidRDefault="00B0381B" w:rsidP="00737FF8">
      <w:pPr>
        <w:pStyle w:val="B1"/>
        <w:rPr>
          <w:lang w:val="en-GB"/>
        </w:rPr>
      </w:pPr>
      <w:r w:rsidRPr="002D141C">
        <w:rPr>
          <w:lang w:val="en-GB"/>
        </w:rPr>
        <w:t>1&gt;</w:t>
      </w:r>
      <w:r w:rsidRPr="002D141C">
        <w:rPr>
          <w:lang w:val="en-GB"/>
        </w:rPr>
        <w:tab/>
        <w:t>derive</w:t>
      </w:r>
      <w:r w:rsidR="001E0C75" w:rsidRPr="002D141C">
        <w:rPr>
          <w:lang w:val="en-GB"/>
        </w:rPr>
        <w:t xml:space="preserve"> the</w:t>
      </w:r>
      <w:r w:rsidRPr="002D141C">
        <w:rPr>
          <w:lang w:val="en-GB"/>
        </w:rPr>
        <w:t xml:space="preserve"> K</w:t>
      </w:r>
      <w:r w:rsidRPr="002D141C">
        <w:rPr>
          <w:vertAlign w:val="subscript"/>
          <w:lang w:val="en-GB"/>
        </w:rPr>
        <w:t>RRCenc</w:t>
      </w:r>
      <w:r w:rsidRPr="002D141C">
        <w:rPr>
          <w:lang w:val="en-GB"/>
        </w:rPr>
        <w:t xml:space="preserve"> and</w:t>
      </w:r>
      <w:r w:rsidR="009A07EC" w:rsidRPr="002D141C">
        <w:rPr>
          <w:lang w:val="en-GB"/>
        </w:rPr>
        <w:t xml:space="preserve"> </w:t>
      </w:r>
      <w:r w:rsidRPr="002D141C">
        <w:rPr>
          <w:lang w:val="en-GB"/>
        </w:rPr>
        <w:t>K</w:t>
      </w:r>
      <w:r w:rsidRPr="002D141C">
        <w:rPr>
          <w:vertAlign w:val="subscript"/>
          <w:lang w:val="en-GB"/>
        </w:rPr>
        <w:t>UPenc</w:t>
      </w:r>
      <w:r w:rsidRPr="002D141C">
        <w:rPr>
          <w:lang w:val="en-GB"/>
        </w:rPr>
        <w:t xml:space="preserve"> key</w:t>
      </w:r>
      <w:r w:rsidR="001E0C75" w:rsidRPr="002D141C">
        <w:rPr>
          <w:lang w:val="en-GB"/>
        </w:rPr>
        <w:t>s</w:t>
      </w:r>
      <w:r w:rsidRPr="002D141C">
        <w:rPr>
          <w:lang w:val="en-GB"/>
        </w:rPr>
        <w:t xml:space="preserve"> associated with the </w:t>
      </w:r>
      <w:r w:rsidRPr="002D141C">
        <w:rPr>
          <w:lang w:val="en-GB" w:eastAsia="zh-CN"/>
        </w:rPr>
        <w:t xml:space="preserve">previously configured </w:t>
      </w:r>
      <w:r w:rsidRPr="002D141C">
        <w:rPr>
          <w:i/>
          <w:lang w:val="en-GB"/>
        </w:rPr>
        <w:t>cipheringAlgorithm,</w:t>
      </w:r>
      <w:r w:rsidRPr="002D141C">
        <w:rPr>
          <w:lang w:val="en-GB"/>
        </w:rPr>
        <w:t xml:space="preserve"> as specified in TS 33.501 [11];</w:t>
      </w:r>
    </w:p>
    <w:p w14:paraId="202A00F0" w14:textId="5885BBBE" w:rsidR="00B0381B" w:rsidRPr="002D141C" w:rsidRDefault="00B0381B" w:rsidP="00737FF8">
      <w:pPr>
        <w:pStyle w:val="B1"/>
        <w:rPr>
          <w:lang w:val="en-GB"/>
        </w:rPr>
      </w:pPr>
      <w:r w:rsidRPr="002D141C">
        <w:rPr>
          <w:lang w:val="en-GB"/>
        </w:rPr>
        <w:t>1&gt;</w:t>
      </w:r>
      <w:r w:rsidRPr="002D141C">
        <w:rPr>
          <w:lang w:val="en-GB"/>
        </w:rPr>
        <w:tab/>
        <w:t>derive the K</w:t>
      </w:r>
      <w:r w:rsidRPr="002D141C">
        <w:rPr>
          <w:vertAlign w:val="subscript"/>
          <w:lang w:val="en-GB"/>
        </w:rPr>
        <w:t>RRCint</w:t>
      </w:r>
      <w:r w:rsidRPr="002D141C">
        <w:rPr>
          <w:lang w:val="en-GB"/>
        </w:rPr>
        <w:t xml:space="preserve"> and</w:t>
      </w:r>
      <w:r w:rsidR="009A07EC" w:rsidRPr="002D141C">
        <w:rPr>
          <w:lang w:val="en-GB"/>
        </w:rPr>
        <w:t xml:space="preserve"> </w:t>
      </w:r>
      <w:r w:rsidRPr="002D141C">
        <w:rPr>
          <w:lang w:val="en-GB" w:eastAsia="zh-CN"/>
        </w:rPr>
        <w:t>K</w:t>
      </w:r>
      <w:r w:rsidRPr="002D141C">
        <w:rPr>
          <w:vertAlign w:val="subscript"/>
          <w:lang w:val="en-GB" w:eastAsia="zh-CN"/>
        </w:rPr>
        <w:t>UPint</w:t>
      </w:r>
      <w:r w:rsidRPr="002D141C">
        <w:rPr>
          <w:lang w:val="en-GB"/>
        </w:rPr>
        <w:t xml:space="preserve"> key</w:t>
      </w:r>
      <w:r w:rsidR="001E0C75" w:rsidRPr="002D141C">
        <w:rPr>
          <w:lang w:val="en-GB"/>
        </w:rPr>
        <w:t>s</w:t>
      </w:r>
      <w:r w:rsidRPr="002D141C">
        <w:rPr>
          <w:lang w:val="en-GB"/>
        </w:rPr>
        <w:t xml:space="preserve"> associated with the </w:t>
      </w:r>
      <w:r w:rsidRPr="002D141C">
        <w:rPr>
          <w:lang w:val="en-GB" w:eastAsia="zh-CN"/>
        </w:rPr>
        <w:t xml:space="preserve">previously configured </w:t>
      </w:r>
      <w:r w:rsidRPr="002D141C">
        <w:rPr>
          <w:i/>
          <w:lang w:val="en-GB"/>
        </w:rPr>
        <w:t>integrityProtAlgorithm,</w:t>
      </w:r>
      <w:r w:rsidRPr="002D141C">
        <w:rPr>
          <w:lang w:val="en-GB"/>
        </w:rPr>
        <w:t xml:space="preserve"> as specified in TS 33.501 [11].</w:t>
      </w:r>
    </w:p>
    <w:p w14:paraId="0672B72E" w14:textId="34B7B0E0" w:rsidR="002C5D28" w:rsidRPr="002D141C" w:rsidRDefault="002C5D28" w:rsidP="00737FF8">
      <w:pPr>
        <w:pStyle w:val="B1"/>
        <w:rPr>
          <w:lang w:val="en-GB"/>
        </w:rPr>
      </w:pPr>
      <w:r w:rsidRPr="002D141C">
        <w:rPr>
          <w:lang w:val="en-GB"/>
        </w:rPr>
        <w:t>1&gt;</w:t>
      </w:r>
      <w:r w:rsidRPr="002D141C">
        <w:rPr>
          <w:lang w:val="en-GB"/>
        </w:rPr>
        <w:tab/>
        <w:t xml:space="preserve">request lower layers to verify the integrity protection of the </w:t>
      </w:r>
      <w:r w:rsidRPr="002D141C">
        <w:rPr>
          <w:i/>
          <w:iCs/>
          <w:lang w:val="en-GB"/>
        </w:rPr>
        <w:t>RRCReestablishment</w:t>
      </w:r>
      <w:r w:rsidRPr="002D141C">
        <w:rPr>
          <w:lang w:val="en-GB"/>
        </w:rPr>
        <w:t xml:space="preserve"> message, using the previously configured algorithm and the K</w:t>
      </w:r>
      <w:r w:rsidRPr="002D141C">
        <w:rPr>
          <w:vertAlign w:val="subscript"/>
          <w:lang w:val="en-GB"/>
        </w:rPr>
        <w:t>RRCint</w:t>
      </w:r>
      <w:r w:rsidRPr="002D141C">
        <w:rPr>
          <w:lang w:val="en-GB"/>
        </w:rPr>
        <w:t xml:space="preserve"> key;</w:t>
      </w:r>
    </w:p>
    <w:p w14:paraId="79EA17D4" w14:textId="77777777" w:rsidR="002C5D28" w:rsidRPr="002D141C" w:rsidRDefault="002C5D28" w:rsidP="00737FF8">
      <w:pPr>
        <w:pStyle w:val="B1"/>
        <w:rPr>
          <w:lang w:val="en-GB"/>
        </w:rPr>
      </w:pPr>
      <w:r w:rsidRPr="002D141C">
        <w:rPr>
          <w:lang w:val="en-GB"/>
        </w:rPr>
        <w:t>1&gt;</w:t>
      </w:r>
      <w:r w:rsidRPr="002D141C">
        <w:rPr>
          <w:lang w:val="en-GB"/>
        </w:rPr>
        <w:tab/>
        <w:t xml:space="preserve">if the integrity protection check of the </w:t>
      </w:r>
      <w:r w:rsidRPr="002D141C">
        <w:rPr>
          <w:i/>
          <w:iCs/>
          <w:lang w:val="en-GB"/>
        </w:rPr>
        <w:t>RRCReestablishment</w:t>
      </w:r>
      <w:r w:rsidRPr="002D141C">
        <w:rPr>
          <w:lang w:val="en-GB"/>
        </w:rPr>
        <w:t xml:space="preserve"> message fails:</w:t>
      </w:r>
    </w:p>
    <w:p w14:paraId="24A12218" w14:textId="2F2AEA99" w:rsidR="002C5D28" w:rsidRPr="002D141C" w:rsidRDefault="002C5D28" w:rsidP="002C5D28">
      <w:pPr>
        <w:pStyle w:val="B2"/>
        <w:rPr>
          <w:lang w:val="en-GB"/>
        </w:rPr>
      </w:pPr>
      <w:r w:rsidRPr="002D141C">
        <w:rPr>
          <w:lang w:val="en-GB"/>
        </w:rPr>
        <w:t>2&gt;</w:t>
      </w:r>
      <w:r w:rsidRPr="002D141C">
        <w:rPr>
          <w:lang w:val="en-GB"/>
        </w:rPr>
        <w:tab/>
        <w:t>perform the actions upon going to RRC_IDLE as specified in 5.3.11, with release cause '</w:t>
      </w:r>
      <w:r w:rsidR="008745D7" w:rsidRPr="002D141C">
        <w:rPr>
          <w:lang w:val="en-GB"/>
        </w:rPr>
        <w:t>RRC connection failure</w:t>
      </w:r>
      <w:r w:rsidRPr="002D141C">
        <w:rPr>
          <w:lang w:val="en-GB"/>
        </w:rPr>
        <w:t>', upon which the procedure ends;</w:t>
      </w:r>
    </w:p>
    <w:p w14:paraId="54A5B2C8" w14:textId="376471BE" w:rsidR="002C5D28" w:rsidRPr="002D141C" w:rsidRDefault="002C5D28" w:rsidP="00737FF8">
      <w:pPr>
        <w:pStyle w:val="B1"/>
        <w:rPr>
          <w:lang w:val="en-GB"/>
        </w:rPr>
      </w:pPr>
      <w:r w:rsidRPr="002D141C">
        <w:rPr>
          <w:lang w:val="en-GB"/>
        </w:rPr>
        <w:t>1&gt;</w:t>
      </w:r>
      <w:r w:rsidRPr="002D141C">
        <w:rPr>
          <w:lang w:val="en-GB"/>
        </w:rPr>
        <w:tab/>
        <w:t xml:space="preserve">configure lower layers to </w:t>
      </w:r>
      <w:r w:rsidR="00B0381B" w:rsidRPr="002D141C">
        <w:rPr>
          <w:lang w:val="en-GB"/>
        </w:rPr>
        <w:t xml:space="preserve">resume </w:t>
      </w:r>
      <w:r w:rsidRPr="002D141C">
        <w:rPr>
          <w:lang w:val="en-GB"/>
        </w:rPr>
        <w:t>integrity protection</w:t>
      </w:r>
      <w:r w:rsidR="00B0381B" w:rsidRPr="002D141C">
        <w:rPr>
          <w:lang w:val="en-GB"/>
        </w:rPr>
        <w:t xml:space="preserve"> for SRB1</w:t>
      </w:r>
      <w:r w:rsidRPr="002D141C">
        <w:rPr>
          <w:lang w:val="en-GB"/>
        </w:rPr>
        <w:t xml:space="preserve"> using the previously configured algorithm and the K</w:t>
      </w:r>
      <w:r w:rsidRPr="002D141C">
        <w:rPr>
          <w:vertAlign w:val="subscript"/>
          <w:lang w:val="en-GB"/>
        </w:rPr>
        <w:t>RRCint</w:t>
      </w:r>
      <w:r w:rsidRPr="002D141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2D141C" w:rsidRDefault="002C5D28" w:rsidP="00737FF8">
      <w:pPr>
        <w:pStyle w:val="B1"/>
        <w:rPr>
          <w:lang w:val="en-GB"/>
        </w:rPr>
      </w:pPr>
      <w:r w:rsidRPr="002D141C">
        <w:rPr>
          <w:lang w:val="en-GB"/>
        </w:rPr>
        <w:t>1&gt;</w:t>
      </w:r>
      <w:r w:rsidRPr="002D141C">
        <w:rPr>
          <w:lang w:val="en-GB"/>
        </w:rPr>
        <w:tab/>
        <w:t xml:space="preserve">configure lower layers to </w:t>
      </w:r>
      <w:r w:rsidR="00B0381B" w:rsidRPr="002D141C">
        <w:rPr>
          <w:lang w:val="en-GB"/>
        </w:rPr>
        <w:t xml:space="preserve">resume </w:t>
      </w:r>
      <w:r w:rsidRPr="002D141C">
        <w:rPr>
          <w:lang w:val="en-GB"/>
        </w:rPr>
        <w:t xml:space="preserve">ciphering </w:t>
      </w:r>
      <w:r w:rsidR="00B0381B" w:rsidRPr="002D141C">
        <w:rPr>
          <w:lang w:val="en-GB"/>
        </w:rPr>
        <w:t xml:space="preserve">for SRB1 </w:t>
      </w:r>
      <w:r w:rsidRPr="002D141C">
        <w:rPr>
          <w:lang w:val="en-GB"/>
        </w:rPr>
        <w:t>using the previously configured algorithm</w:t>
      </w:r>
      <w:r w:rsidR="00B0381B" w:rsidRPr="002D141C">
        <w:rPr>
          <w:lang w:val="en-GB"/>
        </w:rPr>
        <w:t xml:space="preserve"> and</w:t>
      </w:r>
      <w:r w:rsidRPr="002D141C">
        <w:rPr>
          <w:lang w:val="en-GB" w:eastAsia="zh-CN"/>
        </w:rPr>
        <w:t xml:space="preserve">, the </w:t>
      </w:r>
      <w:r w:rsidRPr="002D141C">
        <w:rPr>
          <w:lang w:val="en-GB"/>
        </w:rPr>
        <w:t>K</w:t>
      </w:r>
      <w:r w:rsidRPr="002D141C">
        <w:rPr>
          <w:vertAlign w:val="subscript"/>
          <w:lang w:val="en-GB"/>
        </w:rPr>
        <w:t>RRCenc</w:t>
      </w:r>
      <w:r w:rsidRPr="002D141C">
        <w:rPr>
          <w:lang w:val="en-GB"/>
        </w:rPr>
        <w:t xml:space="preserve"> key</w:t>
      </w:r>
      <w:r w:rsidRPr="002D141C">
        <w:rPr>
          <w:lang w:val="en-GB" w:eastAsia="zh-CN"/>
        </w:rPr>
        <w:t xml:space="preserve"> </w:t>
      </w:r>
      <w:r w:rsidRPr="002D141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2D141C" w:rsidRDefault="00304225" w:rsidP="00737FF8">
      <w:pPr>
        <w:pStyle w:val="B1"/>
        <w:rPr>
          <w:lang w:val="en-GB"/>
        </w:rPr>
      </w:pPr>
      <w:r w:rsidRPr="002D141C">
        <w:rPr>
          <w:lang w:val="en-GB"/>
        </w:rPr>
        <w:t>1&gt;</w:t>
      </w:r>
      <w:r w:rsidRPr="002D141C">
        <w:rPr>
          <w:lang w:val="en-GB"/>
        </w:rPr>
        <w:tab/>
        <w:t xml:space="preserve">release the measurement gap configuration indicated by the </w:t>
      </w:r>
      <w:r w:rsidRPr="002D141C">
        <w:rPr>
          <w:i/>
          <w:lang w:val="en-GB"/>
        </w:rPr>
        <w:t>measGapConfig</w:t>
      </w:r>
      <w:r w:rsidRPr="002D141C">
        <w:rPr>
          <w:lang w:val="en-GB"/>
        </w:rPr>
        <w:t>, if configured;</w:t>
      </w:r>
    </w:p>
    <w:p w14:paraId="648B2CB7" w14:textId="77777777" w:rsidR="002C5D28" w:rsidRPr="002D141C" w:rsidRDefault="002C5D28" w:rsidP="00737FF8">
      <w:pPr>
        <w:pStyle w:val="B1"/>
        <w:rPr>
          <w:lang w:val="en-GB"/>
        </w:rPr>
      </w:pPr>
      <w:r w:rsidRPr="002D141C">
        <w:rPr>
          <w:lang w:val="en-GB"/>
        </w:rPr>
        <w:t>1&gt;</w:t>
      </w:r>
      <w:r w:rsidRPr="002D141C">
        <w:rPr>
          <w:lang w:val="en-GB"/>
        </w:rPr>
        <w:tab/>
        <w:t xml:space="preserve">submit the </w:t>
      </w:r>
      <w:r w:rsidRPr="002D141C">
        <w:rPr>
          <w:i/>
          <w:lang w:val="en-GB"/>
        </w:rPr>
        <w:t>RRCReestablishmentComplete</w:t>
      </w:r>
      <w:r w:rsidRPr="002D141C">
        <w:rPr>
          <w:lang w:val="en-GB"/>
        </w:rPr>
        <w:t xml:space="preserve"> message to lower layers for transmission;</w:t>
      </w:r>
    </w:p>
    <w:p w14:paraId="4A3F5174" w14:textId="77777777" w:rsidR="002C5D28" w:rsidRPr="002D141C" w:rsidRDefault="002C5D28" w:rsidP="002C5D28">
      <w:pPr>
        <w:pStyle w:val="B1"/>
        <w:rPr>
          <w:lang w:val="en-GB"/>
        </w:rPr>
      </w:pPr>
      <w:r w:rsidRPr="002D141C">
        <w:rPr>
          <w:lang w:val="en-GB"/>
        </w:rPr>
        <w:t>1&gt;</w:t>
      </w:r>
      <w:r w:rsidRPr="002D141C">
        <w:rPr>
          <w:lang w:val="en-GB"/>
        </w:rPr>
        <w:tab/>
        <w:t>the procedure ends.</w:t>
      </w:r>
    </w:p>
    <w:p w14:paraId="7A24BB55" w14:textId="77777777" w:rsidR="002C5D28" w:rsidRPr="002D141C" w:rsidRDefault="002C5D28" w:rsidP="002C5D28">
      <w:pPr>
        <w:pStyle w:val="Heading4"/>
        <w:rPr>
          <w:lang w:val="en-GB"/>
        </w:rPr>
      </w:pPr>
      <w:bookmarkStart w:id="1112" w:name="_Toc20425736"/>
      <w:bookmarkStart w:id="1113" w:name="_Toc29321132"/>
      <w:bookmarkStart w:id="1114" w:name="_Toc36219315"/>
      <w:bookmarkStart w:id="1115" w:name="_Toc36219991"/>
      <w:bookmarkStart w:id="1116" w:name="_Toc36513411"/>
      <w:bookmarkStart w:id="1117" w:name="_Toc46449469"/>
      <w:bookmarkStart w:id="1118" w:name="_Toc46489256"/>
      <w:bookmarkStart w:id="1119" w:name="_Toc52495090"/>
      <w:bookmarkStart w:id="1120" w:name="_Toc60781259"/>
      <w:bookmarkStart w:id="1121" w:name="_Toc139021594"/>
      <w:r w:rsidRPr="002D141C">
        <w:rPr>
          <w:lang w:val="en-GB"/>
        </w:rPr>
        <w:t>5.3.7.6</w:t>
      </w:r>
      <w:r w:rsidRPr="002D141C">
        <w:rPr>
          <w:lang w:val="en-GB"/>
        </w:rPr>
        <w:tab/>
        <w:t>T311 expiry</w:t>
      </w:r>
      <w:bookmarkEnd w:id="1112"/>
      <w:bookmarkEnd w:id="1113"/>
      <w:bookmarkEnd w:id="1114"/>
      <w:bookmarkEnd w:id="1115"/>
      <w:bookmarkEnd w:id="1116"/>
      <w:bookmarkEnd w:id="1117"/>
      <w:bookmarkEnd w:id="1118"/>
      <w:bookmarkEnd w:id="1119"/>
      <w:bookmarkEnd w:id="1120"/>
      <w:bookmarkEnd w:id="1121"/>
    </w:p>
    <w:p w14:paraId="6E33B72B" w14:textId="77777777" w:rsidR="002C5D28" w:rsidRPr="002D141C" w:rsidRDefault="002C5D28" w:rsidP="002C5D28">
      <w:r w:rsidRPr="002D141C">
        <w:t>Upon T311 expiry, the UE shall:</w:t>
      </w:r>
    </w:p>
    <w:p w14:paraId="5106E03C" w14:textId="77D3B4A6" w:rsidR="002C5D28" w:rsidRPr="002D141C" w:rsidRDefault="002C5D28" w:rsidP="002C5D28">
      <w:pPr>
        <w:pStyle w:val="B1"/>
        <w:rPr>
          <w:lang w:val="en-GB"/>
        </w:rPr>
      </w:pPr>
      <w:r w:rsidRPr="002D141C">
        <w:rPr>
          <w:lang w:val="en-GB"/>
        </w:rPr>
        <w:t>1&gt;</w:t>
      </w:r>
      <w:r w:rsidRPr="002D141C">
        <w:rPr>
          <w:lang w:val="en-GB"/>
        </w:rPr>
        <w:tab/>
        <w:t>perform the actions upon going to RRC_IDLE as specified in 5.3.11, with release cause 'RRC connection failure'.</w:t>
      </w:r>
    </w:p>
    <w:p w14:paraId="0FD54221" w14:textId="77777777" w:rsidR="002C5D28" w:rsidRPr="002D141C" w:rsidRDefault="002C5D28" w:rsidP="002C5D28">
      <w:pPr>
        <w:pStyle w:val="Heading4"/>
        <w:rPr>
          <w:lang w:val="en-GB"/>
        </w:rPr>
      </w:pPr>
      <w:bookmarkStart w:id="1122" w:name="_Toc20425737"/>
      <w:bookmarkStart w:id="1123" w:name="_Toc29321133"/>
      <w:bookmarkStart w:id="1124" w:name="_Toc36219316"/>
      <w:bookmarkStart w:id="1125" w:name="_Toc36219992"/>
      <w:bookmarkStart w:id="1126" w:name="_Toc36513412"/>
      <w:bookmarkStart w:id="1127" w:name="_Toc46449470"/>
      <w:bookmarkStart w:id="1128" w:name="_Toc46489257"/>
      <w:bookmarkStart w:id="1129" w:name="_Toc52495091"/>
      <w:bookmarkStart w:id="1130" w:name="_Toc60781260"/>
      <w:bookmarkStart w:id="1131" w:name="_Toc139021595"/>
      <w:r w:rsidRPr="002D141C">
        <w:rPr>
          <w:lang w:val="en-GB"/>
        </w:rPr>
        <w:t>5.3.7.7</w:t>
      </w:r>
      <w:r w:rsidRPr="002D141C">
        <w:rPr>
          <w:lang w:val="en-GB"/>
        </w:rPr>
        <w:tab/>
        <w:t>T301 expiry or selected cell no longer suitable</w:t>
      </w:r>
      <w:bookmarkEnd w:id="1122"/>
      <w:bookmarkEnd w:id="1123"/>
      <w:bookmarkEnd w:id="1124"/>
      <w:bookmarkEnd w:id="1125"/>
      <w:bookmarkEnd w:id="1126"/>
      <w:bookmarkEnd w:id="1127"/>
      <w:bookmarkEnd w:id="1128"/>
      <w:bookmarkEnd w:id="1129"/>
      <w:bookmarkEnd w:id="1130"/>
      <w:bookmarkEnd w:id="1131"/>
    </w:p>
    <w:p w14:paraId="0356A7C9" w14:textId="2BEC209A" w:rsidR="002C5D28" w:rsidRPr="002D141C" w:rsidRDefault="002C5D28" w:rsidP="002C5D28">
      <w:r w:rsidRPr="002D141C">
        <w:t>The UE shall:</w:t>
      </w:r>
    </w:p>
    <w:p w14:paraId="2E6F7B8C" w14:textId="77D94FBA" w:rsidR="002C5D28" w:rsidRPr="002D141C" w:rsidRDefault="002C5D28" w:rsidP="00737FF8">
      <w:pPr>
        <w:pStyle w:val="B1"/>
        <w:rPr>
          <w:lang w:val="en-GB"/>
        </w:rPr>
      </w:pPr>
      <w:r w:rsidRPr="002D141C">
        <w:rPr>
          <w:lang w:val="en-GB"/>
        </w:rPr>
        <w:t>1&gt;</w:t>
      </w:r>
      <w:r w:rsidRPr="002D141C">
        <w:rPr>
          <w:lang w:val="en-GB"/>
        </w:rPr>
        <w:tab/>
        <w:t>if timer T301 expires; or</w:t>
      </w:r>
    </w:p>
    <w:p w14:paraId="05E3862D" w14:textId="77777777" w:rsidR="002C5D28" w:rsidRPr="002D141C" w:rsidRDefault="002C5D28" w:rsidP="00737FF8">
      <w:pPr>
        <w:pStyle w:val="B1"/>
        <w:rPr>
          <w:lang w:val="en-GB"/>
        </w:rPr>
      </w:pPr>
      <w:r w:rsidRPr="002D141C">
        <w:rPr>
          <w:lang w:val="en-GB"/>
        </w:rPr>
        <w:t>1&gt;</w:t>
      </w:r>
      <w:r w:rsidRPr="002D141C">
        <w:rPr>
          <w:lang w:val="en-GB"/>
        </w:rPr>
        <w:tab/>
        <w:t>if the selected cell becomes no longer suitable according to the cell selection criteria as specified in TS 38.304 [2</w:t>
      </w:r>
      <w:r w:rsidR="00767455" w:rsidRPr="002D141C">
        <w:rPr>
          <w:lang w:val="en-GB"/>
        </w:rPr>
        <w:t>0</w:t>
      </w:r>
      <w:r w:rsidRPr="002D141C">
        <w:rPr>
          <w:lang w:val="en-GB"/>
        </w:rPr>
        <w:t>]:</w:t>
      </w:r>
    </w:p>
    <w:p w14:paraId="049F176F" w14:textId="119BF59C" w:rsidR="002C5D28" w:rsidRPr="002D141C" w:rsidRDefault="002C5D28" w:rsidP="002C5D28">
      <w:pPr>
        <w:pStyle w:val="B2"/>
        <w:rPr>
          <w:lang w:val="en-GB"/>
        </w:rPr>
      </w:pPr>
      <w:r w:rsidRPr="002D141C">
        <w:rPr>
          <w:lang w:val="en-GB"/>
        </w:rPr>
        <w:t>2&gt;</w:t>
      </w:r>
      <w:r w:rsidRPr="002D141C">
        <w:rPr>
          <w:lang w:val="en-GB"/>
        </w:rPr>
        <w:tab/>
        <w:t>perform the actions upon going to RRC_IDLE as specified in 5.3.11, with release cause 'RRC connection failure'.</w:t>
      </w:r>
    </w:p>
    <w:p w14:paraId="6652C1CF" w14:textId="77777777" w:rsidR="002C5D28" w:rsidRPr="002D141C" w:rsidRDefault="002C5D28" w:rsidP="002C5D28">
      <w:pPr>
        <w:pStyle w:val="Heading4"/>
        <w:rPr>
          <w:lang w:val="en-GB"/>
        </w:rPr>
      </w:pPr>
      <w:bookmarkStart w:id="1132" w:name="_Toc20425738"/>
      <w:bookmarkStart w:id="1133" w:name="_Toc29321134"/>
      <w:bookmarkStart w:id="1134" w:name="_Toc36219317"/>
      <w:bookmarkStart w:id="1135" w:name="_Toc36219993"/>
      <w:bookmarkStart w:id="1136" w:name="_Toc36513413"/>
      <w:bookmarkStart w:id="1137" w:name="_Toc46449471"/>
      <w:bookmarkStart w:id="1138" w:name="_Toc46489258"/>
      <w:bookmarkStart w:id="1139" w:name="_Toc52495092"/>
      <w:bookmarkStart w:id="1140" w:name="_Toc60781261"/>
      <w:bookmarkStart w:id="1141" w:name="_Toc139021596"/>
      <w:r w:rsidRPr="002D141C">
        <w:rPr>
          <w:lang w:val="en-GB"/>
        </w:rPr>
        <w:lastRenderedPageBreak/>
        <w:t>5.3.7.8</w:t>
      </w:r>
      <w:r w:rsidRPr="002D141C">
        <w:rPr>
          <w:lang w:val="en-GB"/>
        </w:rPr>
        <w:tab/>
        <w:t xml:space="preserve">Reception of the </w:t>
      </w:r>
      <w:r w:rsidRPr="002D141C">
        <w:rPr>
          <w:i/>
          <w:lang w:val="en-GB"/>
        </w:rPr>
        <w:t xml:space="preserve">RRCSetup </w:t>
      </w:r>
      <w:r w:rsidRPr="002D141C">
        <w:rPr>
          <w:lang w:val="en-GB"/>
        </w:rPr>
        <w:t>by the UE</w:t>
      </w:r>
      <w:bookmarkEnd w:id="1132"/>
      <w:bookmarkEnd w:id="1133"/>
      <w:bookmarkEnd w:id="1134"/>
      <w:bookmarkEnd w:id="1135"/>
      <w:bookmarkEnd w:id="1136"/>
      <w:bookmarkEnd w:id="1137"/>
      <w:bookmarkEnd w:id="1138"/>
      <w:bookmarkEnd w:id="1139"/>
      <w:bookmarkEnd w:id="1140"/>
      <w:bookmarkEnd w:id="1141"/>
    </w:p>
    <w:p w14:paraId="0FE1FCCA" w14:textId="77777777" w:rsidR="002C5D28" w:rsidRPr="002D141C" w:rsidRDefault="002C5D28" w:rsidP="002C5D28">
      <w:r w:rsidRPr="002D141C">
        <w:t>The UE shall:</w:t>
      </w:r>
    </w:p>
    <w:p w14:paraId="6BAB9C02" w14:textId="77777777" w:rsidR="002C5D28" w:rsidRPr="002D141C" w:rsidRDefault="002C5D28" w:rsidP="002C5D28">
      <w:pPr>
        <w:pStyle w:val="B1"/>
        <w:rPr>
          <w:rFonts w:eastAsia="Batang"/>
          <w:noProof/>
          <w:lang w:val="en-GB" w:eastAsia="en-US"/>
        </w:rPr>
      </w:pPr>
      <w:r w:rsidRPr="002D141C">
        <w:rPr>
          <w:lang w:val="en-GB"/>
        </w:rPr>
        <w:t>1&gt;</w:t>
      </w:r>
      <w:r w:rsidRPr="002D141C">
        <w:rPr>
          <w:lang w:val="en-GB"/>
        </w:rPr>
        <w:tab/>
        <w:t>perform the RRC connection establishment procedure as specified in 5.3.3.4.</w:t>
      </w:r>
    </w:p>
    <w:p w14:paraId="318CF5A2" w14:textId="77777777" w:rsidR="002C5D28" w:rsidRPr="002D141C" w:rsidRDefault="002C5D28" w:rsidP="002C5D28">
      <w:pPr>
        <w:pStyle w:val="Heading3"/>
        <w:rPr>
          <w:rFonts w:eastAsia="MS Mincho"/>
          <w:lang w:val="en-GB"/>
        </w:rPr>
      </w:pPr>
      <w:bookmarkStart w:id="1142" w:name="_Toc20425739"/>
      <w:bookmarkStart w:id="1143" w:name="_Toc29321135"/>
      <w:bookmarkStart w:id="1144" w:name="_Toc36219318"/>
      <w:bookmarkStart w:id="1145" w:name="_Toc36219994"/>
      <w:bookmarkStart w:id="1146" w:name="_Toc36513414"/>
      <w:bookmarkStart w:id="1147" w:name="_Toc46449472"/>
      <w:bookmarkStart w:id="1148" w:name="_Toc46489259"/>
      <w:bookmarkStart w:id="1149" w:name="_Toc52495093"/>
      <w:bookmarkStart w:id="1150" w:name="_Toc60781262"/>
      <w:bookmarkStart w:id="1151" w:name="_Toc139021597"/>
      <w:r w:rsidRPr="002D141C">
        <w:rPr>
          <w:rFonts w:eastAsia="MS Mincho"/>
          <w:lang w:val="en-GB"/>
        </w:rPr>
        <w:t>5.3.8</w:t>
      </w:r>
      <w:r w:rsidRPr="002D141C">
        <w:rPr>
          <w:rFonts w:eastAsia="MS Mincho"/>
          <w:lang w:val="en-GB"/>
        </w:rPr>
        <w:tab/>
        <w:t>RRC connection release</w:t>
      </w:r>
      <w:bookmarkEnd w:id="1142"/>
      <w:bookmarkEnd w:id="1143"/>
      <w:bookmarkEnd w:id="1144"/>
      <w:bookmarkEnd w:id="1145"/>
      <w:bookmarkEnd w:id="1146"/>
      <w:bookmarkEnd w:id="1147"/>
      <w:bookmarkEnd w:id="1148"/>
      <w:bookmarkEnd w:id="1149"/>
      <w:bookmarkEnd w:id="1150"/>
      <w:bookmarkEnd w:id="1151"/>
    </w:p>
    <w:p w14:paraId="07B819E7" w14:textId="77777777" w:rsidR="002C5D28" w:rsidRPr="002D141C" w:rsidRDefault="002C5D28" w:rsidP="002C5D28">
      <w:pPr>
        <w:pStyle w:val="Heading4"/>
        <w:rPr>
          <w:lang w:val="en-GB"/>
        </w:rPr>
      </w:pPr>
      <w:bookmarkStart w:id="1152" w:name="_Toc20425740"/>
      <w:bookmarkStart w:id="1153" w:name="_Toc29321136"/>
      <w:bookmarkStart w:id="1154" w:name="_Toc36219319"/>
      <w:bookmarkStart w:id="1155" w:name="_Toc36219995"/>
      <w:bookmarkStart w:id="1156" w:name="_Toc36513415"/>
      <w:bookmarkStart w:id="1157" w:name="_Toc46449473"/>
      <w:bookmarkStart w:id="1158" w:name="_Toc46489260"/>
      <w:bookmarkStart w:id="1159" w:name="_Toc52495094"/>
      <w:bookmarkStart w:id="1160" w:name="_Toc60781263"/>
      <w:bookmarkStart w:id="1161" w:name="_Toc139021598"/>
      <w:r w:rsidRPr="002D141C">
        <w:rPr>
          <w:lang w:val="en-GB"/>
        </w:rPr>
        <w:t>5.3.8.1</w:t>
      </w:r>
      <w:r w:rsidRPr="002D141C">
        <w:rPr>
          <w:lang w:val="en-GB"/>
        </w:rPr>
        <w:tab/>
        <w:t>General</w:t>
      </w:r>
      <w:bookmarkEnd w:id="1152"/>
      <w:bookmarkEnd w:id="1153"/>
      <w:bookmarkEnd w:id="1154"/>
      <w:bookmarkEnd w:id="1155"/>
      <w:bookmarkEnd w:id="1156"/>
      <w:bookmarkEnd w:id="1157"/>
      <w:bookmarkEnd w:id="1158"/>
      <w:bookmarkEnd w:id="1159"/>
      <w:bookmarkEnd w:id="1160"/>
      <w:bookmarkEnd w:id="1161"/>
    </w:p>
    <w:p w14:paraId="3CC6626C" w14:textId="77777777" w:rsidR="002C5D28" w:rsidRPr="002D141C" w:rsidRDefault="002C5D28" w:rsidP="002C5D28">
      <w:pPr>
        <w:pStyle w:val="TH"/>
        <w:rPr>
          <w:lang w:val="en-GB"/>
        </w:rPr>
      </w:pPr>
      <w:r w:rsidRPr="002D141C">
        <w:rPr>
          <w:noProof/>
          <w:lang w:val="en-GB"/>
        </w:rPr>
        <w:object w:dxaOrig="2880" w:dyaOrig="1575" w14:anchorId="17299C0B">
          <v:shape id="_x0000_i1040" type="#_x0000_t75" style="width:2in;height:80.25pt" o:ole="">
            <v:imagedata r:id="rId42" o:title=""/>
          </v:shape>
          <o:OLEObject Type="Embed" ProgID="Mscgen.Chart" ShapeID="_x0000_i1040" DrawAspect="Content" ObjectID="_1773779592" r:id="rId43"/>
        </w:object>
      </w:r>
    </w:p>
    <w:p w14:paraId="21BAA938" w14:textId="77777777" w:rsidR="002C5D28" w:rsidRPr="002D141C" w:rsidRDefault="002C5D28" w:rsidP="002C5D28">
      <w:pPr>
        <w:pStyle w:val="TF"/>
      </w:pPr>
      <w:r w:rsidRPr="002D141C">
        <w:t>Figure 5.3.8.1-1: RRC connection release, successful</w:t>
      </w:r>
    </w:p>
    <w:p w14:paraId="10FA96F9" w14:textId="77777777" w:rsidR="002C5D28" w:rsidRPr="002D141C" w:rsidRDefault="002C5D28" w:rsidP="002C5D28">
      <w:r w:rsidRPr="002D141C">
        <w:t>The purpose of this procedure is:</w:t>
      </w:r>
    </w:p>
    <w:p w14:paraId="787E88D3" w14:textId="77777777" w:rsidR="00F95F2F" w:rsidRPr="002D141C" w:rsidRDefault="002C5D28" w:rsidP="002C5D28">
      <w:pPr>
        <w:pStyle w:val="B1"/>
        <w:rPr>
          <w:lang w:val="en-GB"/>
        </w:rPr>
      </w:pPr>
      <w:r w:rsidRPr="002D141C">
        <w:rPr>
          <w:lang w:val="en-GB"/>
        </w:rPr>
        <w:t>-</w:t>
      </w:r>
      <w:r w:rsidRPr="002D141C">
        <w:rPr>
          <w:lang w:val="en-GB"/>
        </w:rPr>
        <w:tab/>
        <w:t>to release the RRC connection, which includes the release of the established radio bearers as well as all radio resources; or</w:t>
      </w:r>
    </w:p>
    <w:p w14:paraId="2953F39A" w14:textId="3773ABD8" w:rsidR="002C5D28" w:rsidRPr="002D141C" w:rsidRDefault="002C5D28" w:rsidP="002C5D28">
      <w:pPr>
        <w:pStyle w:val="B1"/>
        <w:rPr>
          <w:lang w:val="en-GB"/>
        </w:rPr>
      </w:pPr>
      <w:r w:rsidRPr="002D141C">
        <w:rPr>
          <w:lang w:val="en-GB"/>
        </w:rPr>
        <w:t>-</w:t>
      </w:r>
      <w:r w:rsidRPr="002D141C">
        <w:rPr>
          <w:lang w:val="en-GB"/>
        </w:rPr>
        <w:tab/>
        <w:t>to suspend the RRC connection</w:t>
      </w:r>
      <w:r w:rsidR="00834FD4" w:rsidRPr="002D141C">
        <w:rPr>
          <w:lang w:val="en-GB"/>
        </w:rPr>
        <w:t xml:space="preserve"> only if SRB2 and at least one DRB </w:t>
      </w:r>
      <w:r w:rsidR="00A7541E" w:rsidRPr="002D141C">
        <w:rPr>
          <w:lang w:val="en-GB"/>
        </w:rPr>
        <w:t xml:space="preserve">are </w:t>
      </w:r>
      <w:r w:rsidR="00834FD4" w:rsidRPr="002D141C">
        <w:rPr>
          <w:lang w:val="en-GB"/>
        </w:rPr>
        <w:t>setup</w:t>
      </w:r>
      <w:r w:rsidRPr="002D141C">
        <w:rPr>
          <w:lang w:val="en-GB"/>
        </w:rPr>
        <w:t>, which includes the suspension of the established radio bearers.</w:t>
      </w:r>
    </w:p>
    <w:p w14:paraId="14B5129F" w14:textId="77777777" w:rsidR="002C5D28" w:rsidRPr="002D141C" w:rsidRDefault="002C5D28" w:rsidP="002C5D28">
      <w:pPr>
        <w:pStyle w:val="Heading4"/>
        <w:rPr>
          <w:lang w:val="en-GB"/>
        </w:rPr>
      </w:pPr>
      <w:bookmarkStart w:id="1162" w:name="_1267948855"/>
      <w:bookmarkStart w:id="1163" w:name="_1289914524"/>
      <w:bookmarkStart w:id="1164" w:name="_1582530302"/>
      <w:bookmarkStart w:id="1165" w:name="_1582606777"/>
      <w:bookmarkStart w:id="1166" w:name="_Toc20425741"/>
      <w:bookmarkStart w:id="1167" w:name="_Toc29321137"/>
      <w:bookmarkStart w:id="1168" w:name="_Toc36219320"/>
      <w:bookmarkStart w:id="1169" w:name="_Toc36219996"/>
      <w:bookmarkStart w:id="1170" w:name="_Toc36513416"/>
      <w:bookmarkStart w:id="1171" w:name="_Toc46449474"/>
      <w:bookmarkStart w:id="1172" w:name="_Toc46489261"/>
      <w:bookmarkStart w:id="1173" w:name="_Toc52495095"/>
      <w:bookmarkStart w:id="1174" w:name="_Toc60781264"/>
      <w:bookmarkStart w:id="1175" w:name="_Toc139021599"/>
      <w:bookmarkEnd w:id="1162"/>
      <w:bookmarkEnd w:id="1163"/>
      <w:bookmarkEnd w:id="1164"/>
      <w:bookmarkEnd w:id="1165"/>
      <w:r w:rsidRPr="002D141C">
        <w:rPr>
          <w:lang w:val="en-GB"/>
        </w:rPr>
        <w:t>5.3.8.2</w:t>
      </w:r>
      <w:r w:rsidRPr="002D141C">
        <w:rPr>
          <w:lang w:val="en-GB"/>
        </w:rPr>
        <w:tab/>
        <w:t>Initiation</w:t>
      </w:r>
      <w:bookmarkEnd w:id="1166"/>
      <w:bookmarkEnd w:id="1167"/>
      <w:bookmarkEnd w:id="1168"/>
      <w:bookmarkEnd w:id="1169"/>
      <w:bookmarkEnd w:id="1170"/>
      <w:bookmarkEnd w:id="1171"/>
      <w:bookmarkEnd w:id="1172"/>
      <w:bookmarkEnd w:id="1173"/>
      <w:bookmarkEnd w:id="1174"/>
      <w:bookmarkEnd w:id="1175"/>
    </w:p>
    <w:p w14:paraId="01980FAB" w14:textId="77777777" w:rsidR="002C5D28" w:rsidRPr="002D141C" w:rsidRDefault="002C5D28" w:rsidP="002C5D28">
      <w:r w:rsidRPr="002D141C">
        <w:t>The network initiates the RRC connection release procedure to transit a UE in RRC_CONNECTED to RRC_IDLE; or to transit a UE in RRC_CONNECTED to RRC_INACTIVE</w:t>
      </w:r>
      <w:r w:rsidR="00834FD4" w:rsidRPr="002D141C">
        <w:t xml:space="preserve"> only if SRB2 and at least one DRB is setup in RRC_CONNECTED</w:t>
      </w:r>
      <w:r w:rsidRPr="002D141C">
        <w:t>; or t</w:t>
      </w:r>
      <w:r w:rsidR="00760D40" w:rsidRPr="002D141C">
        <w:t xml:space="preserve">o transit a UE in RRC_INACTIVE </w:t>
      </w:r>
      <w:r w:rsidRPr="002D141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2D141C" w:rsidRDefault="002C5D28" w:rsidP="002C5D28">
      <w:pPr>
        <w:pStyle w:val="Heading4"/>
        <w:rPr>
          <w:lang w:val="en-GB"/>
        </w:rPr>
      </w:pPr>
      <w:bookmarkStart w:id="1176" w:name="_Toc20425742"/>
      <w:bookmarkStart w:id="1177" w:name="_Toc29321138"/>
      <w:bookmarkStart w:id="1178" w:name="_Toc36219321"/>
      <w:bookmarkStart w:id="1179" w:name="_Toc36219997"/>
      <w:bookmarkStart w:id="1180" w:name="_Toc36513417"/>
      <w:bookmarkStart w:id="1181" w:name="_Toc46449475"/>
      <w:bookmarkStart w:id="1182" w:name="_Toc46489262"/>
      <w:bookmarkStart w:id="1183" w:name="_Toc52495096"/>
      <w:bookmarkStart w:id="1184" w:name="_Toc60781265"/>
      <w:bookmarkStart w:id="1185" w:name="_Toc139021600"/>
      <w:r w:rsidRPr="002D141C">
        <w:rPr>
          <w:lang w:val="en-GB"/>
        </w:rPr>
        <w:t>5.3.8.3</w:t>
      </w:r>
      <w:r w:rsidRPr="002D141C">
        <w:rPr>
          <w:lang w:val="en-GB"/>
        </w:rPr>
        <w:tab/>
        <w:t xml:space="preserve">Reception of the </w:t>
      </w:r>
      <w:r w:rsidRPr="002D141C">
        <w:rPr>
          <w:i/>
          <w:lang w:val="en-GB"/>
        </w:rPr>
        <w:t>RRCRelease</w:t>
      </w:r>
      <w:r w:rsidRPr="002D141C">
        <w:rPr>
          <w:lang w:val="en-GB"/>
        </w:rPr>
        <w:t xml:space="preserve"> by the UE</w:t>
      </w:r>
      <w:bookmarkEnd w:id="1176"/>
      <w:bookmarkEnd w:id="1177"/>
      <w:bookmarkEnd w:id="1178"/>
      <w:bookmarkEnd w:id="1179"/>
      <w:bookmarkEnd w:id="1180"/>
      <w:bookmarkEnd w:id="1181"/>
      <w:bookmarkEnd w:id="1182"/>
      <w:bookmarkEnd w:id="1183"/>
      <w:bookmarkEnd w:id="1184"/>
      <w:bookmarkEnd w:id="1185"/>
    </w:p>
    <w:p w14:paraId="5CB06F10" w14:textId="77777777" w:rsidR="002C5D28" w:rsidRPr="002D141C" w:rsidRDefault="002C5D28" w:rsidP="002C5D28">
      <w:r w:rsidRPr="002D141C">
        <w:t>The UE shall:</w:t>
      </w:r>
    </w:p>
    <w:p w14:paraId="77A1B0FF" w14:textId="2E989A37" w:rsidR="004D5B47" w:rsidRPr="002D141C" w:rsidRDefault="002C5D28" w:rsidP="00737FF8">
      <w:pPr>
        <w:pStyle w:val="B1"/>
        <w:rPr>
          <w:lang w:val="en-GB" w:eastAsia="zh-CN"/>
        </w:rPr>
      </w:pPr>
      <w:r w:rsidRPr="002D141C">
        <w:rPr>
          <w:lang w:val="en-GB"/>
        </w:rPr>
        <w:t>1&gt;</w:t>
      </w:r>
      <w:r w:rsidRPr="002D141C">
        <w:rPr>
          <w:lang w:val="en-GB"/>
        </w:rPr>
        <w:tab/>
        <w:t xml:space="preserve">delay the following actions defined in this </w:t>
      </w:r>
      <w:r w:rsidR="005B4734" w:rsidRPr="002D141C">
        <w:rPr>
          <w:lang w:val="en-GB"/>
        </w:rPr>
        <w:t>clause</w:t>
      </w:r>
      <w:r w:rsidRPr="002D141C">
        <w:rPr>
          <w:lang w:val="en-GB"/>
        </w:rPr>
        <w:t xml:space="preserve"> 60</w:t>
      </w:r>
      <w:r w:rsidR="00767455" w:rsidRPr="002D141C">
        <w:rPr>
          <w:lang w:val="en-GB"/>
        </w:rPr>
        <w:t xml:space="preserve"> </w:t>
      </w:r>
      <w:r w:rsidRPr="002D141C">
        <w:rPr>
          <w:lang w:val="en-GB"/>
        </w:rPr>
        <w:t xml:space="preserve">ms from the moment the </w:t>
      </w:r>
      <w:r w:rsidRPr="002D141C">
        <w:rPr>
          <w:i/>
          <w:lang w:val="en-GB"/>
        </w:rPr>
        <w:t>RRCRelease</w:t>
      </w:r>
      <w:r w:rsidRPr="002D141C">
        <w:rPr>
          <w:lang w:val="en-GB"/>
        </w:rPr>
        <w:t xml:space="preserve"> message was received or optionally when lower layers indicate that the receipt of the </w:t>
      </w:r>
      <w:r w:rsidRPr="002D141C">
        <w:rPr>
          <w:i/>
          <w:lang w:val="en-GB"/>
        </w:rPr>
        <w:t>RRCRelease</w:t>
      </w:r>
      <w:r w:rsidRPr="002D141C">
        <w:rPr>
          <w:lang w:val="en-GB"/>
        </w:rPr>
        <w:t xml:space="preserve"> message has been successfully acknowledged, whichever is earlier;</w:t>
      </w:r>
    </w:p>
    <w:p w14:paraId="11100DF7" w14:textId="7C13E169" w:rsidR="002C5D28" w:rsidRPr="002D141C" w:rsidRDefault="004D5B47" w:rsidP="00737FF8">
      <w:pPr>
        <w:pStyle w:val="B1"/>
        <w:rPr>
          <w:lang w:val="en-GB"/>
        </w:rPr>
      </w:pPr>
      <w:r w:rsidRPr="002D141C">
        <w:rPr>
          <w:lang w:val="en-GB" w:eastAsia="zh-CN"/>
        </w:rPr>
        <w:t>1&gt;</w:t>
      </w:r>
      <w:r w:rsidRPr="002D141C">
        <w:rPr>
          <w:lang w:val="en-GB" w:eastAsia="zh-CN"/>
        </w:rPr>
        <w:tab/>
      </w:r>
      <w:r w:rsidRPr="002D141C">
        <w:rPr>
          <w:lang w:val="en-GB"/>
        </w:rPr>
        <w:t>stop timer T380, if running;</w:t>
      </w:r>
    </w:p>
    <w:p w14:paraId="2FF482CA" w14:textId="0A7B6D5C" w:rsidR="00350AE9" w:rsidRPr="002D141C" w:rsidRDefault="002C5D28" w:rsidP="00737FF8">
      <w:pPr>
        <w:pStyle w:val="B1"/>
        <w:rPr>
          <w:lang w:val="en-GB"/>
        </w:rPr>
      </w:pPr>
      <w:r w:rsidRPr="002D141C">
        <w:rPr>
          <w:lang w:val="en-GB"/>
        </w:rPr>
        <w:t>1&gt;</w:t>
      </w:r>
      <w:r w:rsidRPr="002D141C">
        <w:rPr>
          <w:lang w:val="en-GB"/>
        </w:rPr>
        <w:tab/>
        <w:t>stop timer T320, if running;</w:t>
      </w:r>
    </w:p>
    <w:p w14:paraId="6D53734E" w14:textId="77777777" w:rsidR="00C6381C" w:rsidRPr="002D141C" w:rsidRDefault="005F6030" w:rsidP="005B1853">
      <w:pPr>
        <w:pStyle w:val="B1"/>
        <w:rPr>
          <w:lang w:val="en-GB"/>
        </w:rPr>
      </w:pPr>
      <w:r w:rsidRPr="002D141C">
        <w:rPr>
          <w:lang w:val="en-GB"/>
        </w:rPr>
        <w:t>1&gt;</w:t>
      </w:r>
      <w:r w:rsidRPr="002D141C">
        <w:rPr>
          <w:lang w:val="en-GB"/>
        </w:rPr>
        <w:tab/>
        <w:t>if the</w:t>
      </w:r>
      <w:r w:rsidRPr="002D141C">
        <w:rPr>
          <w:i/>
          <w:lang w:val="en-GB"/>
        </w:rPr>
        <w:t xml:space="preserve"> </w:t>
      </w:r>
      <w:r w:rsidR="00812ED0" w:rsidRPr="002D141C">
        <w:rPr>
          <w:lang w:val="en-GB"/>
        </w:rPr>
        <w:t xml:space="preserve">AS </w:t>
      </w:r>
      <w:r w:rsidRPr="002D141C">
        <w:rPr>
          <w:lang w:val="en-GB"/>
        </w:rPr>
        <w:t>security is not activated</w:t>
      </w:r>
      <w:r w:rsidR="00C6381C" w:rsidRPr="002D141C">
        <w:rPr>
          <w:lang w:val="en-GB"/>
        </w:rPr>
        <w:t>:</w:t>
      </w:r>
    </w:p>
    <w:p w14:paraId="35466A57" w14:textId="6ED03720" w:rsidR="00C6381C" w:rsidRPr="002D141C" w:rsidRDefault="00C6381C" w:rsidP="00C6381C">
      <w:pPr>
        <w:pStyle w:val="B2"/>
        <w:rPr>
          <w:lang w:val="en-GB"/>
        </w:rPr>
      </w:pPr>
      <w:r w:rsidRPr="002D141C">
        <w:rPr>
          <w:lang w:val="en-GB"/>
        </w:rPr>
        <w:t>2&gt;</w:t>
      </w:r>
      <w:r w:rsidRPr="002D141C">
        <w:rPr>
          <w:lang w:val="en-GB"/>
        </w:rPr>
        <w:tab/>
        <w:t xml:space="preserve">ignore any field included in </w:t>
      </w:r>
      <w:r w:rsidRPr="002D141C">
        <w:rPr>
          <w:i/>
          <w:lang w:val="en-GB"/>
        </w:rPr>
        <w:t xml:space="preserve">RRCRelease </w:t>
      </w:r>
      <w:r w:rsidRPr="002D141C">
        <w:rPr>
          <w:lang w:val="en-GB"/>
        </w:rPr>
        <w:t xml:space="preserve">message except </w:t>
      </w:r>
      <w:r w:rsidRPr="002D141C">
        <w:rPr>
          <w:i/>
          <w:lang w:val="en-GB"/>
        </w:rPr>
        <w:t>waitTime</w:t>
      </w:r>
      <w:r w:rsidRPr="002D141C">
        <w:rPr>
          <w:lang w:val="en-GB"/>
        </w:rPr>
        <w:t>;</w:t>
      </w:r>
    </w:p>
    <w:p w14:paraId="08595C60" w14:textId="12F807CE" w:rsidR="005F6030" w:rsidRPr="002D141C" w:rsidRDefault="00C6381C" w:rsidP="00852D09">
      <w:pPr>
        <w:pStyle w:val="B2"/>
        <w:rPr>
          <w:lang w:val="en-GB"/>
        </w:rPr>
      </w:pPr>
      <w:r w:rsidRPr="002D141C">
        <w:rPr>
          <w:lang w:val="en-GB"/>
        </w:rPr>
        <w:t>2&gt;</w:t>
      </w:r>
      <w:r w:rsidRPr="002D141C">
        <w:rPr>
          <w:lang w:val="en-GB"/>
        </w:rPr>
        <w:tab/>
      </w:r>
      <w:r w:rsidR="005F6030" w:rsidRPr="002D141C">
        <w:rPr>
          <w:lang w:val="en-GB"/>
        </w:rPr>
        <w:t xml:space="preserve">perform the actions upon going to RRC_IDLE as specified in 5.3.11 with the release cause </w:t>
      </w:r>
      <w:r w:rsidR="00C42869" w:rsidRPr="002D141C">
        <w:rPr>
          <w:lang w:val="en-GB"/>
        </w:rPr>
        <w:t>'</w:t>
      </w:r>
      <w:r w:rsidR="005F6030" w:rsidRPr="002D141C">
        <w:rPr>
          <w:lang w:val="en-GB"/>
        </w:rPr>
        <w:t>other</w:t>
      </w:r>
      <w:r w:rsidR="00C42869" w:rsidRPr="002D141C">
        <w:rPr>
          <w:lang w:val="en-GB"/>
        </w:rPr>
        <w:t>'</w:t>
      </w:r>
      <w:r w:rsidR="005F6030" w:rsidRPr="002D141C">
        <w:rPr>
          <w:lang w:val="en-GB"/>
        </w:rPr>
        <w:t xml:space="preserve"> upon which the procedure ends;</w:t>
      </w:r>
    </w:p>
    <w:p w14:paraId="673986EB" w14:textId="5CE82B01" w:rsidR="002C5D28" w:rsidRPr="002D141C" w:rsidRDefault="002C5D28" w:rsidP="00737FF8">
      <w:pPr>
        <w:pStyle w:val="B1"/>
        <w:rPr>
          <w:lang w:val="en-GB"/>
        </w:rPr>
      </w:pPr>
      <w:r w:rsidRPr="002D141C">
        <w:rPr>
          <w:lang w:val="en-GB"/>
        </w:rPr>
        <w:t>1&gt;</w:t>
      </w:r>
      <w:r w:rsidRPr="002D141C">
        <w:rPr>
          <w:lang w:val="en-GB"/>
        </w:rPr>
        <w:tab/>
        <w:t xml:space="preserve">if the </w:t>
      </w:r>
      <w:r w:rsidRPr="002D141C">
        <w:rPr>
          <w:i/>
          <w:lang w:val="en-GB"/>
        </w:rPr>
        <w:t>RRCRelease</w:t>
      </w:r>
      <w:r w:rsidRPr="002D141C">
        <w:rPr>
          <w:lang w:val="en-GB"/>
        </w:rPr>
        <w:t xml:space="preserve"> message includes </w:t>
      </w:r>
      <w:r w:rsidRPr="002D141C">
        <w:rPr>
          <w:i/>
          <w:lang w:val="en-GB"/>
        </w:rPr>
        <w:t>redirectedCarrierInfo</w:t>
      </w:r>
      <w:r w:rsidRPr="002D141C">
        <w:rPr>
          <w:lang w:val="en-GB"/>
        </w:rPr>
        <w:t xml:space="preserve"> indicating redirection to </w:t>
      </w:r>
      <w:r w:rsidRPr="002D141C">
        <w:rPr>
          <w:i/>
          <w:lang w:val="en-GB"/>
        </w:rPr>
        <w:t>eutra</w:t>
      </w:r>
      <w:r w:rsidRPr="002D141C">
        <w:rPr>
          <w:lang w:val="en-GB"/>
        </w:rPr>
        <w:t>:</w:t>
      </w:r>
    </w:p>
    <w:p w14:paraId="24F9E07B" w14:textId="0DE5B821" w:rsidR="002C5D28" w:rsidRPr="002D141C" w:rsidRDefault="002C5D28" w:rsidP="002C5D28">
      <w:pPr>
        <w:pStyle w:val="B2"/>
        <w:rPr>
          <w:lang w:val="en-GB"/>
        </w:rPr>
      </w:pPr>
      <w:r w:rsidRPr="002D141C">
        <w:rPr>
          <w:lang w:val="en-GB"/>
        </w:rPr>
        <w:t>2&gt;</w:t>
      </w:r>
      <w:r w:rsidRPr="002D141C">
        <w:rPr>
          <w:lang w:val="en-GB"/>
        </w:rPr>
        <w:tab/>
        <w:t xml:space="preserve">if </w:t>
      </w:r>
      <w:r w:rsidRPr="002D141C">
        <w:rPr>
          <w:i/>
          <w:lang w:val="en-GB"/>
        </w:rPr>
        <w:t>cnType</w:t>
      </w:r>
      <w:r w:rsidRPr="002D141C">
        <w:rPr>
          <w:lang w:val="en-GB"/>
        </w:rPr>
        <w:t xml:space="preserve"> is included:</w:t>
      </w:r>
    </w:p>
    <w:p w14:paraId="212592DF" w14:textId="77777777" w:rsidR="00F95F2F" w:rsidRPr="002D141C" w:rsidRDefault="002E3A1D" w:rsidP="00737FF8">
      <w:pPr>
        <w:pStyle w:val="B3"/>
        <w:rPr>
          <w:lang w:val="en-GB"/>
        </w:rPr>
      </w:pPr>
      <w:r w:rsidRPr="002D141C">
        <w:rPr>
          <w:lang w:val="en-GB"/>
        </w:rPr>
        <w:t>3&gt;</w:t>
      </w:r>
      <w:r w:rsidRPr="002D141C">
        <w:rPr>
          <w:lang w:val="en-GB"/>
        </w:rPr>
        <w:tab/>
      </w:r>
      <w:r w:rsidR="00E83B06" w:rsidRPr="002D141C">
        <w:rPr>
          <w:lang w:val="en-GB"/>
        </w:rPr>
        <w:t xml:space="preserve">after the cell selection, indicate the available CN Type(s) and </w:t>
      </w:r>
      <w:r w:rsidR="002C5D28" w:rsidRPr="002D141C">
        <w:rPr>
          <w:lang w:val="en-GB"/>
        </w:rPr>
        <w:t xml:space="preserve">the received </w:t>
      </w:r>
      <w:r w:rsidR="002C5D28" w:rsidRPr="002D141C">
        <w:rPr>
          <w:i/>
          <w:lang w:val="en-GB"/>
        </w:rPr>
        <w:t>cnType</w:t>
      </w:r>
      <w:r w:rsidR="002C5D28" w:rsidRPr="002D141C">
        <w:rPr>
          <w:lang w:val="en-GB"/>
        </w:rPr>
        <w:t xml:space="preserve"> to upper layers;</w:t>
      </w:r>
    </w:p>
    <w:p w14:paraId="398033BA" w14:textId="2AFA2B08" w:rsidR="002C5D28" w:rsidRPr="002D141C" w:rsidRDefault="002C5D28" w:rsidP="002C5D28">
      <w:pPr>
        <w:pStyle w:val="NO"/>
        <w:rPr>
          <w:lang w:val="en-GB"/>
        </w:rPr>
      </w:pPr>
      <w:r w:rsidRPr="002D141C">
        <w:rPr>
          <w:lang w:val="en-GB"/>
        </w:rPr>
        <w:t>NOTE</w:t>
      </w:r>
      <w:r w:rsidR="00262263" w:rsidRPr="002D141C">
        <w:rPr>
          <w:lang w:val="en-GB"/>
        </w:rPr>
        <w:t xml:space="preserve"> 1</w:t>
      </w:r>
      <w:r w:rsidRPr="002D141C">
        <w:rPr>
          <w:lang w:val="en-GB"/>
        </w:rPr>
        <w:t>:</w:t>
      </w:r>
      <w:r w:rsidRPr="002D141C">
        <w:rPr>
          <w:lang w:val="en-GB"/>
        </w:rPr>
        <w:tab/>
        <w:t xml:space="preserve">Handling the case if the E-UTRA cell selected after the redirection does not support the core network type specified by the </w:t>
      </w:r>
      <w:r w:rsidRPr="002D141C">
        <w:rPr>
          <w:i/>
          <w:lang w:val="en-GB"/>
        </w:rPr>
        <w:t>cnType,</w:t>
      </w:r>
      <w:r w:rsidRPr="002D141C">
        <w:rPr>
          <w:lang w:val="en-GB"/>
        </w:rPr>
        <w:t xml:space="preserve"> is up to UE implementation.</w:t>
      </w:r>
    </w:p>
    <w:p w14:paraId="064D41B0" w14:textId="5DF0B6AA" w:rsidR="002C5D28" w:rsidRPr="002D141C" w:rsidRDefault="002C5D28" w:rsidP="00737FF8">
      <w:pPr>
        <w:pStyle w:val="B1"/>
        <w:rPr>
          <w:lang w:val="en-GB"/>
        </w:rPr>
      </w:pPr>
      <w:r w:rsidRPr="002D141C">
        <w:rPr>
          <w:lang w:val="en-GB"/>
        </w:rPr>
        <w:t>1&gt;</w:t>
      </w:r>
      <w:r w:rsidRPr="002D141C">
        <w:rPr>
          <w:lang w:val="en-GB"/>
        </w:rPr>
        <w:tab/>
        <w:t xml:space="preserve">if the </w:t>
      </w:r>
      <w:r w:rsidRPr="002D141C">
        <w:rPr>
          <w:i/>
          <w:lang w:val="en-GB"/>
        </w:rPr>
        <w:t>RRCRelease</w:t>
      </w:r>
      <w:r w:rsidRPr="002D141C">
        <w:rPr>
          <w:lang w:val="en-GB"/>
        </w:rPr>
        <w:t xml:space="preserve"> message includes the </w:t>
      </w:r>
      <w:r w:rsidRPr="002D141C">
        <w:rPr>
          <w:i/>
          <w:lang w:val="en-GB"/>
        </w:rPr>
        <w:t>cellReselectionPriorities</w:t>
      </w:r>
      <w:r w:rsidRPr="002D141C">
        <w:rPr>
          <w:lang w:val="en-GB"/>
        </w:rPr>
        <w:t>:</w:t>
      </w:r>
    </w:p>
    <w:p w14:paraId="5CDDAB9E" w14:textId="77777777" w:rsidR="002C5D28" w:rsidRPr="002D141C" w:rsidRDefault="002C5D28" w:rsidP="002C5D28">
      <w:pPr>
        <w:pStyle w:val="B2"/>
        <w:rPr>
          <w:lang w:val="en-GB"/>
        </w:rPr>
      </w:pPr>
      <w:r w:rsidRPr="002D141C">
        <w:rPr>
          <w:lang w:val="en-GB"/>
        </w:rPr>
        <w:lastRenderedPageBreak/>
        <w:t>2&gt;</w:t>
      </w:r>
      <w:r w:rsidRPr="002D141C">
        <w:rPr>
          <w:lang w:val="en-GB"/>
        </w:rPr>
        <w:tab/>
        <w:t xml:space="preserve">store the cell reselection priority information provided by the </w:t>
      </w:r>
      <w:r w:rsidRPr="002D141C">
        <w:rPr>
          <w:i/>
          <w:lang w:val="en-GB"/>
        </w:rPr>
        <w:t>cellReselectionPriorities</w:t>
      </w:r>
      <w:r w:rsidRPr="002D141C">
        <w:rPr>
          <w:lang w:val="en-GB"/>
        </w:rPr>
        <w:t>;</w:t>
      </w:r>
    </w:p>
    <w:p w14:paraId="3F0DAC75" w14:textId="2F1A0E1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t320</w:t>
      </w:r>
      <w:r w:rsidRPr="002D141C">
        <w:rPr>
          <w:lang w:val="en-GB"/>
        </w:rPr>
        <w:t xml:space="preserve"> is included:</w:t>
      </w:r>
    </w:p>
    <w:p w14:paraId="0A9DD91A" w14:textId="77777777" w:rsidR="002C5D28" w:rsidRPr="002D141C" w:rsidRDefault="002C5D28" w:rsidP="00737FF8">
      <w:pPr>
        <w:pStyle w:val="B3"/>
        <w:rPr>
          <w:lang w:val="en-GB"/>
        </w:rPr>
      </w:pPr>
      <w:r w:rsidRPr="002D141C">
        <w:rPr>
          <w:lang w:val="en-GB"/>
        </w:rPr>
        <w:t>3&gt;</w:t>
      </w:r>
      <w:r w:rsidRPr="002D141C">
        <w:rPr>
          <w:lang w:val="en-GB"/>
        </w:rPr>
        <w:tab/>
        <w:t xml:space="preserve">start timer T320, with the timer value set according to the value of </w:t>
      </w:r>
      <w:r w:rsidRPr="002D141C">
        <w:rPr>
          <w:i/>
          <w:lang w:val="en-GB"/>
        </w:rPr>
        <w:t>t320</w:t>
      </w:r>
      <w:r w:rsidRPr="002D141C">
        <w:rPr>
          <w:lang w:val="en-GB"/>
        </w:rPr>
        <w:t>;</w:t>
      </w:r>
    </w:p>
    <w:p w14:paraId="649E70B1" w14:textId="73BC5C2C" w:rsidR="002C5D28" w:rsidRPr="002D141C" w:rsidRDefault="002C5D28" w:rsidP="00737FF8">
      <w:pPr>
        <w:pStyle w:val="B1"/>
        <w:rPr>
          <w:lang w:val="en-GB"/>
        </w:rPr>
      </w:pPr>
      <w:r w:rsidRPr="002D141C">
        <w:rPr>
          <w:lang w:val="en-GB"/>
        </w:rPr>
        <w:t>1&gt;</w:t>
      </w:r>
      <w:r w:rsidRPr="002D141C">
        <w:rPr>
          <w:lang w:val="en-GB"/>
        </w:rPr>
        <w:tab/>
        <w:t>else:</w:t>
      </w:r>
    </w:p>
    <w:p w14:paraId="2D56239F" w14:textId="77777777" w:rsidR="002C5D28" w:rsidRPr="002D141C" w:rsidRDefault="002C5D28" w:rsidP="00737FF8">
      <w:pPr>
        <w:pStyle w:val="B2"/>
        <w:rPr>
          <w:lang w:val="en-GB"/>
        </w:rPr>
      </w:pPr>
      <w:r w:rsidRPr="002D141C">
        <w:rPr>
          <w:lang w:val="en-GB"/>
        </w:rPr>
        <w:t>2&gt;</w:t>
      </w:r>
      <w:r w:rsidRPr="002D141C">
        <w:rPr>
          <w:lang w:val="en-GB"/>
        </w:rPr>
        <w:tab/>
        <w:t>apply the cell reselection priority information broadcast in the system information;</w:t>
      </w:r>
    </w:p>
    <w:p w14:paraId="5CA16520" w14:textId="2CFC0079" w:rsidR="002C5D28" w:rsidRPr="002D141C" w:rsidRDefault="002C5D28" w:rsidP="00737FF8">
      <w:pPr>
        <w:pStyle w:val="B1"/>
        <w:rPr>
          <w:lang w:val="en-GB"/>
        </w:rPr>
      </w:pPr>
      <w:r w:rsidRPr="002D141C">
        <w:rPr>
          <w:lang w:val="en-GB"/>
        </w:rPr>
        <w:t>1&gt;</w:t>
      </w:r>
      <w:r w:rsidRPr="002D141C">
        <w:rPr>
          <w:lang w:val="en-GB"/>
        </w:rPr>
        <w:tab/>
        <w:t xml:space="preserve">if </w:t>
      </w:r>
      <w:r w:rsidRPr="002D141C">
        <w:rPr>
          <w:i/>
          <w:iCs/>
          <w:lang w:val="en-GB"/>
        </w:rPr>
        <w:t>deprioritisationReq</w:t>
      </w:r>
      <w:r w:rsidRPr="002D141C">
        <w:rPr>
          <w:lang w:val="en-GB"/>
        </w:rPr>
        <w:t xml:space="preserve"> is included</w:t>
      </w:r>
      <w:r w:rsidR="00BF3637" w:rsidRPr="002D141C">
        <w:rPr>
          <w:lang w:val="en-GB"/>
        </w:rPr>
        <w:t xml:space="preserve"> and the UE supports RRC connection release with deprioritisation</w:t>
      </w:r>
      <w:r w:rsidRPr="002D141C">
        <w:rPr>
          <w:lang w:val="en-GB"/>
        </w:rPr>
        <w:t>:</w:t>
      </w:r>
    </w:p>
    <w:p w14:paraId="36B158B6" w14:textId="15E16E7D" w:rsidR="002C5D28" w:rsidRPr="002D141C" w:rsidRDefault="002C5D28" w:rsidP="002C5D28">
      <w:pPr>
        <w:pStyle w:val="B2"/>
        <w:rPr>
          <w:lang w:val="en-GB"/>
        </w:rPr>
      </w:pPr>
      <w:r w:rsidRPr="002D141C">
        <w:rPr>
          <w:lang w:val="en-GB"/>
        </w:rPr>
        <w:t>2&gt;</w:t>
      </w:r>
      <w:r w:rsidRPr="002D141C">
        <w:rPr>
          <w:lang w:val="en-GB"/>
        </w:rPr>
        <w:tab/>
        <w:t xml:space="preserve">start or restart timer T325 with the timer value set to the </w:t>
      </w:r>
      <w:r w:rsidRPr="002D141C">
        <w:rPr>
          <w:i/>
          <w:iCs/>
          <w:lang w:val="en-GB"/>
        </w:rPr>
        <w:t>deprioritisationTimer</w:t>
      </w:r>
      <w:r w:rsidRPr="002D141C">
        <w:rPr>
          <w:lang w:val="en-GB"/>
        </w:rPr>
        <w:t xml:space="preserve"> signalled;</w:t>
      </w:r>
    </w:p>
    <w:p w14:paraId="4CA52106" w14:textId="77777777" w:rsidR="002C5D28" w:rsidRPr="002D141C" w:rsidRDefault="002C5D28" w:rsidP="00737FF8">
      <w:pPr>
        <w:pStyle w:val="B2"/>
        <w:rPr>
          <w:lang w:val="en-GB"/>
        </w:rPr>
      </w:pPr>
      <w:r w:rsidRPr="002D141C">
        <w:rPr>
          <w:lang w:val="en-GB"/>
        </w:rPr>
        <w:t>2&gt;</w:t>
      </w:r>
      <w:r w:rsidRPr="002D141C">
        <w:rPr>
          <w:lang w:val="en-GB"/>
        </w:rPr>
        <w:tab/>
        <w:t>store the</w:t>
      </w:r>
      <w:r w:rsidRPr="002D141C">
        <w:rPr>
          <w:i/>
          <w:iCs/>
          <w:lang w:val="en-GB"/>
        </w:rPr>
        <w:t xml:space="preserve"> deprioritisationReq</w:t>
      </w:r>
      <w:r w:rsidRPr="002D141C">
        <w:rPr>
          <w:lang w:val="en-GB"/>
        </w:rPr>
        <w:t xml:space="preserve"> until T325 expiry;</w:t>
      </w:r>
    </w:p>
    <w:p w14:paraId="16BFA5A5" w14:textId="01833FF3" w:rsidR="00262263" w:rsidRPr="002D141C" w:rsidRDefault="00262263" w:rsidP="00262263">
      <w:pPr>
        <w:pStyle w:val="NO"/>
        <w:rPr>
          <w:rFonts w:eastAsia="MS Mincho"/>
          <w:lang w:val="en-GB"/>
        </w:rPr>
      </w:pPr>
      <w:r w:rsidRPr="002D141C">
        <w:rPr>
          <w:lang w:val="en-GB"/>
        </w:rPr>
        <w:t>NOTE 2:</w:t>
      </w:r>
      <w:r w:rsidRPr="002D141C">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2D141C" w:rsidRDefault="002C5D28" w:rsidP="00737FF8">
      <w:pPr>
        <w:pStyle w:val="B1"/>
        <w:rPr>
          <w:lang w:val="en-GB"/>
        </w:rPr>
      </w:pPr>
      <w:r w:rsidRPr="002D141C">
        <w:rPr>
          <w:lang w:val="en-GB"/>
        </w:rPr>
        <w:t>1&gt;</w:t>
      </w:r>
      <w:r w:rsidRPr="002D141C">
        <w:rPr>
          <w:lang w:val="en-GB"/>
        </w:rPr>
        <w:tab/>
        <w:t xml:space="preserve">if the </w:t>
      </w:r>
      <w:r w:rsidRPr="002D141C">
        <w:rPr>
          <w:i/>
          <w:lang w:val="en-GB"/>
        </w:rPr>
        <w:t>RRCRelease</w:t>
      </w:r>
      <w:r w:rsidRPr="002D141C">
        <w:rPr>
          <w:lang w:val="en-GB"/>
        </w:rPr>
        <w:t xml:space="preserve"> includes </w:t>
      </w:r>
      <w:r w:rsidRPr="002D141C">
        <w:rPr>
          <w:i/>
          <w:lang w:val="en-GB"/>
        </w:rPr>
        <w:t>suspendConfig</w:t>
      </w:r>
      <w:r w:rsidRPr="002D141C">
        <w:rPr>
          <w:lang w:val="en-GB"/>
        </w:rPr>
        <w:t>:</w:t>
      </w:r>
    </w:p>
    <w:p w14:paraId="2E374A02" w14:textId="77777777" w:rsidR="002C5D28" w:rsidRPr="002D141C" w:rsidRDefault="002E3A1D" w:rsidP="002C5D28">
      <w:pPr>
        <w:pStyle w:val="B2"/>
        <w:rPr>
          <w:lang w:val="en-GB"/>
        </w:rPr>
      </w:pPr>
      <w:r w:rsidRPr="002D141C">
        <w:rPr>
          <w:lang w:val="en-GB"/>
        </w:rPr>
        <w:t>2&gt;</w:t>
      </w:r>
      <w:r w:rsidRPr="002D141C">
        <w:rPr>
          <w:lang w:val="en-GB"/>
        </w:rPr>
        <w:tab/>
      </w:r>
      <w:r w:rsidR="002C5D28" w:rsidRPr="002D141C">
        <w:rPr>
          <w:lang w:val="en-GB"/>
        </w:rPr>
        <w:t xml:space="preserve">apply the received </w:t>
      </w:r>
      <w:r w:rsidR="002C5D28" w:rsidRPr="002D141C">
        <w:rPr>
          <w:i/>
          <w:lang w:val="en-GB"/>
        </w:rPr>
        <w:t>suspendConfig</w:t>
      </w:r>
      <w:r w:rsidR="002C5D28" w:rsidRPr="002D141C">
        <w:rPr>
          <w:lang w:val="en-GB"/>
        </w:rPr>
        <w:t>;</w:t>
      </w:r>
    </w:p>
    <w:p w14:paraId="1A1F0413" w14:textId="77777777" w:rsidR="002C5D28" w:rsidRPr="002D141C" w:rsidRDefault="002C5D28" w:rsidP="002C5D28">
      <w:pPr>
        <w:pStyle w:val="B2"/>
        <w:rPr>
          <w:lang w:val="en-GB"/>
        </w:rPr>
      </w:pPr>
      <w:r w:rsidRPr="002D141C">
        <w:rPr>
          <w:lang w:val="en-GB"/>
        </w:rPr>
        <w:t>2&gt;</w:t>
      </w:r>
      <w:r w:rsidRPr="002D141C">
        <w:rPr>
          <w:lang w:val="en-GB"/>
        </w:rPr>
        <w:tab/>
        <w:t>reset MAC</w:t>
      </w:r>
      <w:r w:rsidR="005F6030" w:rsidRPr="002D141C">
        <w:rPr>
          <w:lang w:val="en-GB"/>
        </w:rPr>
        <w:t xml:space="preserve"> and release the default MAC Cell Group configuration</w:t>
      </w:r>
      <w:r w:rsidR="00CC15C7" w:rsidRPr="002D141C">
        <w:rPr>
          <w:lang w:val="en-GB"/>
        </w:rPr>
        <w:t>,</w:t>
      </w:r>
      <w:r w:rsidR="005F6030" w:rsidRPr="002D141C">
        <w:rPr>
          <w:lang w:val="en-GB"/>
        </w:rPr>
        <w:t xml:space="preserve"> if any</w:t>
      </w:r>
      <w:r w:rsidRPr="002D141C">
        <w:rPr>
          <w:lang w:val="en-GB"/>
        </w:rPr>
        <w:t>;</w:t>
      </w:r>
    </w:p>
    <w:p w14:paraId="32EBFC1C" w14:textId="77777777" w:rsidR="002C5D28" w:rsidRPr="002D141C" w:rsidRDefault="002C5D28" w:rsidP="002C5D28">
      <w:pPr>
        <w:pStyle w:val="B2"/>
        <w:rPr>
          <w:lang w:val="en-GB"/>
        </w:rPr>
      </w:pPr>
      <w:r w:rsidRPr="002D141C">
        <w:rPr>
          <w:lang w:val="en-GB"/>
        </w:rPr>
        <w:t>2&gt;</w:t>
      </w:r>
      <w:r w:rsidRPr="002D141C">
        <w:rPr>
          <w:lang w:val="en-GB"/>
        </w:rPr>
        <w:tab/>
        <w:t>re-establish RLC entities for SRB1;</w:t>
      </w:r>
    </w:p>
    <w:p w14:paraId="22338249" w14:textId="5D5B7F2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RRCRelease</w:t>
      </w:r>
      <w:r w:rsidRPr="002D141C">
        <w:rPr>
          <w:lang w:val="en-GB"/>
        </w:rPr>
        <w:t xml:space="preserve"> message with </w:t>
      </w:r>
      <w:r w:rsidRPr="002D141C">
        <w:rPr>
          <w:i/>
          <w:lang w:val="en-GB"/>
        </w:rPr>
        <w:t>suspendConfig</w:t>
      </w:r>
      <w:r w:rsidRPr="002D141C">
        <w:rPr>
          <w:lang w:val="en-GB"/>
        </w:rPr>
        <w:t xml:space="preserve"> was received in response to an </w:t>
      </w:r>
      <w:r w:rsidRPr="002D141C">
        <w:rPr>
          <w:i/>
          <w:lang w:val="en-GB"/>
        </w:rPr>
        <w:t xml:space="preserve">RRCResumeRequest </w:t>
      </w:r>
      <w:r w:rsidRPr="002D141C">
        <w:rPr>
          <w:lang w:val="en-GB"/>
        </w:rPr>
        <w:t xml:space="preserve">or an </w:t>
      </w:r>
      <w:r w:rsidRPr="002D141C">
        <w:rPr>
          <w:i/>
          <w:lang w:val="en-GB"/>
        </w:rPr>
        <w:t>RRCResumeRequest1</w:t>
      </w:r>
      <w:r w:rsidRPr="002D141C">
        <w:rPr>
          <w:lang w:val="en-GB"/>
        </w:rPr>
        <w:t>:</w:t>
      </w:r>
    </w:p>
    <w:p w14:paraId="2D19E245" w14:textId="1DDC2918" w:rsidR="002C5D28" w:rsidRPr="002D141C" w:rsidRDefault="002E3A1D" w:rsidP="00737FF8">
      <w:pPr>
        <w:pStyle w:val="B3"/>
        <w:rPr>
          <w:lang w:val="en-GB"/>
        </w:rPr>
      </w:pPr>
      <w:r w:rsidRPr="002D141C">
        <w:rPr>
          <w:lang w:val="en-GB"/>
        </w:rPr>
        <w:t>3&gt;</w:t>
      </w:r>
      <w:r w:rsidRPr="002D141C">
        <w:rPr>
          <w:lang w:val="en-GB"/>
        </w:rPr>
        <w:tab/>
      </w:r>
      <w:r w:rsidR="002C5D28" w:rsidRPr="002D141C">
        <w:rPr>
          <w:lang w:val="en-GB"/>
        </w:rPr>
        <w:t>stop the timer T319 if running;</w:t>
      </w:r>
    </w:p>
    <w:p w14:paraId="550A29F0" w14:textId="7133C5A3" w:rsidR="003F2307" w:rsidRPr="002D141C" w:rsidRDefault="003F2307" w:rsidP="00737FF8">
      <w:pPr>
        <w:pStyle w:val="B3"/>
        <w:rPr>
          <w:lang w:val="en-GB"/>
        </w:rPr>
      </w:pPr>
      <w:r w:rsidRPr="002D141C">
        <w:rPr>
          <w:lang w:val="en-GB"/>
        </w:rPr>
        <w:t>3&gt;</w:t>
      </w:r>
      <w:r w:rsidRPr="002D141C">
        <w:rPr>
          <w:lang w:val="en-GB"/>
        </w:rPr>
        <w:tab/>
        <w:t>in the stored UE Inactive AS context:</w:t>
      </w:r>
    </w:p>
    <w:p w14:paraId="01F7B0DC" w14:textId="410F041C" w:rsidR="002C5D28" w:rsidRPr="002D141C" w:rsidRDefault="003F2307" w:rsidP="00737FF8">
      <w:pPr>
        <w:pStyle w:val="B4"/>
        <w:rPr>
          <w:lang w:val="en-GB"/>
        </w:rPr>
      </w:pPr>
      <w:r w:rsidRPr="002D141C">
        <w:rPr>
          <w:lang w:val="en-GB"/>
        </w:rPr>
        <w:t>4</w:t>
      </w:r>
      <w:r w:rsidR="002E3A1D" w:rsidRPr="002D141C">
        <w:rPr>
          <w:lang w:val="en-GB"/>
        </w:rPr>
        <w:t>&gt;</w:t>
      </w:r>
      <w:r w:rsidR="002E3A1D" w:rsidRPr="002D141C">
        <w:rPr>
          <w:lang w:val="en-GB"/>
        </w:rPr>
        <w:tab/>
      </w:r>
      <w:r w:rsidR="002C5D28" w:rsidRPr="002D141C">
        <w:rPr>
          <w:lang w:val="en-GB"/>
        </w:rPr>
        <w:t xml:space="preserve">replace </w:t>
      </w:r>
      <w:r w:rsidRPr="002D141C">
        <w:rPr>
          <w:lang w:val="en-GB"/>
        </w:rPr>
        <w:t>the K</w:t>
      </w:r>
      <w:r w:rsidRPr="002D141C">
        <w:rPr>
          <w:vertAlign w:val="subscript"/>
          <w:lang w:val="en-GB"/>
        </w:rPr>
        <w:t>gNB</w:t>
      </w:r>
      <w:r w:rsidRPr="002D141C">
        <w:rPr>
          <w:lang w:val="en-GB"/>
        </w:rPr>
        <w:t xml:space="preserve"> and K</w:t>
      </w:r>
      <w:r w:rsidRPr="002D141C">
        <w:rPr>
          <w:vertAlign w:val="subscript"/>
          <w:lang w:val="en-GB"/>
        </w:rPr>
        <w:t>RRCint</w:t>
      </w:r>
      <w:r w:rsidRPr="002D141C">
        <w:rPr>
          <w:lang w:val="en-GB"/>
        </w:rPr>
        <w:t xml:space="preserve"> keys </w:t>
      </w:r>
      <w:r w:rsidR="002C5D28" w:rsidRPr="002D141C">
        <w:rPr>
          <w:lang w:val="en-GB"/>
        </w:rPr>
        <w:t xml:space="preserve">with </w:t>
      </w:r>
      <w:r w:rsidRPr="002D141C">
        <w:rPr>
          <w:lang w:val="en-GB"/>
        </w:rPr>
        <w:t xml:space="preserve">the </w:t>
      </w:r>
      <w:r w:rsidR="005F6030" w:rsidRPr="002D141C">
        <w:rPr>
          <w:lang w:val="en-GB"/>
        </w:rPr>
        <w:t>current</w:t>
      </w:r>
      <w:r w:rsidRPr="002D141C">
        <w:rPr>
          <w:lang w:val="en-GB"/>
        </w:rPr>
        <w:t xml:space="preserve"> K</w:t>
      </w:r>
      <w:r w:rsidRPr="002D141C">
        <w:rPr>
          <w:vertAlign w:val="subscript"/>
          <w:lang w:val="en-GB"/>
        </w:rPr>
        <w:t>gNB</w:t>
      </w:r>
      <w:r w:rsidRPr="002D141C">
        <w:rPr>
          <w:lang w:val="en-GB"/>
        </w:rPr>
        <w:t xml:space="preserve"> and K</w:t>
      </w:r>
      <w:r w:rsidRPr="002D141C">
        <w:rPr>
          <w:vertAlign w:val="subscript"/>
          <w:lang w:val="en-GB"/>
        </w:rPr>
        <w:t>RRCint</w:t>
      </w:r>
      <w:r w:rsidRPr="002D141C">
        <w:rPr>
          <w:lang w:val="en-GB"/>
        </w:rPr>
        <w:t xml:space="preserve"> keys</w:t>
      </w:r>
      <w:r w:rsidR="002C5D28" w:rsidRPr="002D141C">
        <w:rPr>
          <w:lang w:val="en-GB"/>
        </w:rPr>
        <w:t>;</w:t>
      </w:r>
    </w:p>
    <w:p w14:paraId="1648A524" w14:textId="5973D7FA" w:rsidR="002C5D28" w:rsidRPr="002D141C" w:rsidRDefault="003F2307" w:rsidP="00737FF8">
      <w:pPr>
        <w:pStyle w:val="B4"/>
        <w:rPr>
          <w:lang w:val="en-GB"/>
        </w:rPr>
      </w:pPr>
      <w:r w:rsidRPr="002D141C">
        <w:rPr>
          <w:lang w:val="en-GB"/>
        </w:rPr>
        <w:t>4</w:t>
      </w:r>
      <w:r w:rsidR="002E3A1D" w:rsidRPr="002D141C">
        <w:rPr>
          <w:lang w:val="en-GB"/>
        </w:rPr>
        <w:t>&gt;</w:t>
      </w:r>
      <w:r w:rsidR="002E3A1D" w:rsidRPr="002D141C">
        <w:rPr>
          <w:lang w:val="en-GB"/>
        </w:rPr>
        <w:tab/>
      </w:r>
      <w:r w:rsidR="002C5D28" w:rsidRPr="002D141C">
        <w:rPr>
          <w:lang w:val="en-GB"/>
        </w:rPr>
        <w:t xml:space="preserve">replace the C-RNTI with the temporary C-RNTI in the cell the UE has received the </w:t>
      </w:r>
      <w:r w:rsidR="002C5D28" w:rsidRPr="002D141C">
        <w:rPr>
          <w:i/>
          <w:lang w:val="en-GB"/>
        </w:rPr>
        <w:t>RRCRelease</w:t>
      </w:r>
      <w:r w:rsidR="002C5D28" w:rsidRPr="002D141C">
        <w:rPr>
          <w:lang w:val="en-GB"/>
        </w:rPr>
        <w:t xml:space="preserve"> message;</w:t>
      </w:r>
    </w:p>
    <w:p w14:paraId="7BF418EA" w14:textId="7055EB89" w:rsidR="002C5D28" w:rsidRPr="002D141C" w:rsidRDefault="003F2307" w:rsidP="00737FF8">
      <w:pPr>
        <w:pStyle w:val="B4"/>
        <w:rPr>
          <w:lang w:val="en-GB"/>
        </w:rPr>
      </w:pPr>
      <w:r w:rsidRPr="002D141C">
        <w:rPr>
          <w:lang w:val="en-GB"/>
        </w:rPr>
        <w:t>4</w:t>
      </w:r>
      <w:r w:rsidR="002E3A1D" w:rsidRPr="002D141C">
        <w:rPr>
          <w:lang w:val="en-GB"/>
        </w:rPr>
        <w:t>&gt;</w:t>
      </w:r>
      <w:r w:rsidR="002E3A1D" w:rsidRPr="002D141C">
        <w:rPr>
          <w:lang w:val="en-GB"/>
        </w:rPr>
        <w:tab/>
      </w:r>
      <w:r w:rsidR="002C5D28" w:rsidRPr="002D141C">
        <w:rPr>
          <w:lang w:val="en-GB"/>
        </w:rPr>
        <w:t xml:space="preserve">replace the </w:t>
      </w:r>
      <w:r w:rsidR="002C5D28" w:rsidRPr="002D141C">
        <w:rPr>
          <w:i/>
          <w:lang w:val="en-GB"/>
        </w:rPr>
        <w:t>cellIdentity</w:t>
      </w:r>
      <w:r w:rsidR="002C5D28" w:rsidRPr="002D141C">
        <w:rPr>
          <w:lang w:val="en-GB"/>
        </w:rPr>
        <w:t xml:space="preserve"> with the </w:t>
      </w:r>
      <w:r w:rsidR="002C5D28" w:rsidRPr="002D141C">
        <w:rPr>
          <w:i/>
          <w:lang w:val="en-GB"/>
        </w:rPr>
        <w:t>cellIdentity</w:t>
      </w:r>
      <w:r w:rsidR="002C5D28" w:rsidRPr="002D141C">
        <w:rPr>
          <w:lang w:val="en-GB"/>
        </w:rPr>
        <w:t xml:space="preserve"> of the cell the UE has received the </w:t>
      </w:r>
      <w:r w:rsidR="002C5D28" w:rsidRPr="002D141C">
        <w:rPr>
          <w:i/>
          <w:lang w:val="en-GB"/>
        </w:rPr>
        <w:t>RRCRelease</w:t>
      </w:r>
      <w:r w:rsidR="002C5D28" w:rsidRPr="002D141C">
        <w:rPr>
          <w:lang w:val="en-GB"/>
        </w:rPr>
        <w:t xml:space="preserve"> message;</w:t>
      </w:r>
    </w:p>
    <w:p w14:paraId="5E6CBABF" w14:textId="35C11CE8" w:rsidR="002C5D28" w:rsidRPr="002D141C" w:rsidRDefault="003F2307" w:rsidP="00737FF8">
      <w:pPr>
        <w:pStyle w:val="B4"/>
        <w:rPr>
          <w:lang w:val="en-GB"/>
        </w:rPr>
      </w:pPr>
      <w:r w:rsidRPr="002D141C">
        <w:rPr>
          <w:lang w:val="en-GB"/>
        </w:rPr>
        <w:t>4</w:t>
      </w:r>
      <w:r w:rsidR="002E3A1D" w:rsidRPr="002D141C">
        <w:rPr>
          <w:lang w:val="en-GB"/>
        </w:rPr>
        <w:t>&gt;</w:t>
      </w:r>
      <w:r w:rsidR="002E3A1D" w:rsidRPr="002D141C">
        <w:rPr>
          <w:lang w:val="en-GB"/>
        </w:rPr>
        <w:tab/>
      </w:r>
      <w:r w:rsidR="002C5D28" w:rsidRPr="002D141C">
        <w:rPr>
          <w:lang w:val="en-GB"/>
        </w:rPr>
        <w:t>replace the physical cell identity</w:t>
      </w:r>
      <w:r w:rsidR="002C5D28" w:rsidRPr="002D141C">
        <w:rPr>
          <w:i/>
          <w:lang w:val="en-GB"/>
        </w:rPr>
        <w:t xml:space="preserve"> </w:t>
      </w:r>
      <w:r w:rsidR="002C5D28" w:rsidRPr="002D141C">
        <w:rPr>
          <w:lang w:val="en-GB"/>
        </w:rPr>
        <w:t xml:space="preserve">with the physical cell identity of the cell the UE has received the </w:t>
      </w:r>
      <w:r w:rsidR="002C5D28" w:rsidRPr="002D141C">
        <w:rPr>
          <w:i/>
          <w:lang w:val="en-GB"/>
        </w:rPr>
        <w:t>RRCRelease</w:t>
      </w:r>
      <w:r w:rsidR="002C5D28" w:rsidRPr="002D141C">
        <w:rPr>
          <w:lang w:val="en-GB"/>
        </w:rPr>
        <w:t xml:space="preserve"> message;</w:t>
      </w:r>
    </w:p>
    <w:p w14:paraId="5405511D" w14:textId="1B842038" w:rsidR="002C5D28" w:rsidRPr="002D141C" w:rsidRDefault="002C5D28" w:rsidP="002C5D28">
      <w:pPr>
        <w:pStyle w:val="B2"/>
        <w:rPr>
          <w:lang w:val="en-GB"/>
        </w:rPr>
      </w:pPr>
      <w:r w:rsidRPr="002D141C">
        <w:rPr>
          <w:lang w:val="en-GB"/>
        </w:rPr>
        <w:t>2&gt;</w:t>
      </w:r>
      <w:r w:rsidRPr="002D141C">
        <w:rPr>
          <w:lang w:val="en-GB"/>
        </w:rPr>
        <w:tab/>
        <w:t>else:</w:t>
      </w:r>
    </w:p>
    <w:p w14:paraId="6B05B64D" w14:textId="2CC0AF7B" w:rsidR="002C5D28" w:rsidRPr="002D141C" w:rsidRDefault="002E3A1D" w:rsidP="00737FF8">
      <w:pPr>
        <w:pStyle w:val="B3"/>
        <w:rPr>
          <w:lang w:val="en-GB"/>
        </w:rPr>
      </w:pPr>
      <w:r w:rsidRPr="002D141C">
        <w:rPr>
          <w:lang w:val="en-GB"/>
        </w:rPr>
        <w:t>3&gt;</w:t>
      </w:r>
      <w:r w:rsidRPr="002D141C">
        <w:rPr>
          <w:lang w:val="en-GB"/>
        </w:rPr>
        <w:tab/>
      </w:r>
      <w:r w:rsidR="002C5D28" w:rsidRPr="002D141C">
        <w:rPr>
          <w:lang w:val="en-GB"/>
        </w:rPr>
        <w:t xml:space="preserve">store </w:t>
      </w:r>
      <w:r w:rsidR="003F2307" w:rsidRPr="002D141C">
        <w:rPr>
          <w:lang w:val="en-GB"/>
        </w:rPr>
        <w:t xml:space="preserve">in </w:t>
      </w:r>
      <w:r w:rsidR="002C5D28" w:rsidRPr="002D141C">
        <w:rPr>
          <w:lang w:val="en-GB"/>
        </w:rPr>
        <w:t xml:space="preserve">the UE </w:t>
      </w:r>
      <w:r w:rsidR="003F2307" w:rsidRPr="002D141C">
        <w:rPr>
          <w:lang w:val="en-GB"/>
        </w:rPr>
        <w:t xml:space="preserve">Inactive </w:t>
      </w:r>
      <w:r w:rsidR="002C5D28" w:rsidRPr="002D141C">
        <w:rPr>
          <w:lang w:val="en-GB"/>
        </w:rPr>
        <w:t>AS Context</w:t>
      </w:r>
      <w:r w:rsidR="003F2307" w:rsidRPr="002D141C">
        <w:rPr>
          <w:lang w:val="en-GB"/>
        </w:rPr>
        <w:t xml:space="preserve"> </w:t>
      </w:r>
      <w:r w:rsidR="002C5D28" w:rsidRPr="002D141C">
        <w:rPr>
          <w:lang w:val="en-GB"/>
        </w:rPr>
        <w:t xml:space="preserve">the current </w:t>
      </w:r>
      <w:r w:rsidR="003F2307" w:rsidRPr="002D141C">
        <w:rPr>
          <w:lang w:val="en-GB"/>
        </w:rPr>
        <w:t>K</w:t>
      </w:r>
      <w:r w:rsidR="003F2307" w:rsidRPr="002D141C">
        <w:rPr>
          <w:vertAlign w:val="subscript"/>
          <w:lang w:val="en-GB"/>
        </w:rPr>
        <w:t>gNB</w:t>
      </w:r>
      <w:r w:rsidR="003F2307" w:rsidRPr="002D141C">
        <w:rPr>
          <w:lang w:val="en-GB"/>
        </w:rPr>
        <w:t xml:space="preserve"> and K</w:t>
      </w:r>
      <w:r w:rsidR="003F2307" w:rsidRPr="002D141C">
        <w:rPr>
          <w:vertAlign w:val="subscript"/>
          <w:lang w:val="en-GB"/>
        </w:rPr>
        <w:t xml:space="preserve">RRCint </w:t>
      </w:r>
      <w:r w:rsidR="00917D02" w:rsidRPr="002D141C">
        <w:rPr>
          <w:lang w:val="en-GB"/>
        </w:rPr>
        <w:t>keys</w:t>
      </w:r>
      <w:r w:rsidR="002C5D28" w:rsidRPr="002D141C">
        <w:rPr>
          <w:lang w:val="en-GB"/>
        </w:rPr>
        <w:t>,</w:t>
      </w:r>
      <w:r w:rsidR="005F6030" w:rsidRPr="002D141C">
        <w:rPr>
          <w:lang w:val="en-GB"/>
        </w:rPr>
        <w:t xml:space="preserve"> </w:t>
      </w:r>
      <w:r w:rsidR="002C5D28" w:rsidRPr="002D141C">
        <w:rPr>
          <w:lang w:val="en-GB"/>
        </w:rPr>
        <w:t xml:space="preserve">the ROHC state, </w:t>
      </w:r>
      <w:r w:rsidR="00BE7248" w:rsidRPr="002D141C">
        <w:rPr>
          <w:lang w:val="en-GB"/>
        </w:rPr>
        <w:t xml:space="preserve">the stored QoS flow to DRB mapping rules, </w:t>
      </w:r>
      <w:r w:rsidR="00917D02" w:rsidRPr="002D141C">
        <w:rPr>
          <w:lang w:val="en-GB"/>
        </w:rPr>
        <w:t xml:space="preserve">the </w:t>
      </w:r>
      <w:r w:rsidR="002C5D28" w:rsidRPr="002D141C">
        <w:rPr>
          <w:lang w:val="en-GB"/>
        </w:rPr>
        <w:t>C-RNTI used in the sourc</w:t>
      </w:r>
      <w:r w:rsidR="009A07EC" w:rsidRPr="002D141C">
        <w:rPr>
          <w:lang w:val="en-GB"/>
        </w:rPr>
        <w:t>e</w:t>
      </w:r>
      <w:r w:rsidR="002C5D28" w:rsidRPr="002D141C">
        <w:rPr>
          <w:lang w:val="en-GB"/>
        </w:rPr>
        <w:t xml:space="preserve"> PCell, the </w:t>
      </w:r>
      <w:r w:rsidR="002C5D28" w:rsidRPr="002D141C">
        <w:rPr>
          <w:i/>
          <w:lang w:val="en-GB"/>
        </w:rPr>
        <w:t>cellIdentity</w:t>
      </w:r>
      <w:r w:rsidR="002C5D28" w:rsidRPr="002D141C">
        <w:rPr>
          <w:lang w:val="en-GB"/>
        </w:rPr>
        <w:t xml:space="preserve"> and the physical cell identity of the source</w:t>
      </w:r>
      <w:r w:rsidR="000D2BB9" w:rsidRPr="002D141C">
        <w:rPr>
          <w:lang w:val="en-GB"/>
        </w:rPr>
        <w:t xml:space="preserve"> PCell</w:t>
      </w:r>
      <w:r w:rsidR="00A64504" w:rsidRPr="002D141C">
        <w:rPr>
          <w:lang w:val="en-GB"/>
        </w:rPr>
        <w:t xml:space="preserve">, and all other parameters configured except </w:t>
      </w:r>
      <w:r w:rsidR="001F2791" w:rsidRPr="002D141C">
        <w:rPr>
          <w:lang w:val="en-GB"/>
        </w:rPr>
        <w:t xml:space="preserve">for the ones </w:t>
      </w:r>
      <w:r w:rsidR="00A64504" w:rsidRPr="002D141C">
        <w:rPr>
          <w:lang w:val="en-GB"/>
        </w:rPr>
        <w:t>with</w:t>
      </w:r>
      <w:r w:rsidR="001F2791" w:rsidRPr="002D141C">
        <w:rPr>
          <w:lang w:val="en-GB"/>
        </w:rPr>
        <w:t>in</w:t>
      </w:r>
      <w:r w:rsidR="00A64504" w:rsidRPr="002D141C">
        <w:rPr>
          <w:lang w:val="en-GB"/>
        </w:rPr>
        <w:t xml:space="preserve"> </w:t>
      </w:r>
      <w:r w:rsidR="00A64504" w:rsidRPr="002D141C">
        <w:rPr>
          <w:i/>
          <w:lang w:val="en-GB"/>
        </w:rPr>
        <w:t>ReconfigurationWithSync</w:t>
      </w:r>
      <w:r w:rsidR="001F2791" w:rsidRPr="002D141C">
        <w:rPr>
          <w:lang w:val="en-GB"/>
        </w:rPr>
        <w:t xml:space="preserve"> and </w:t>
      </w:r>
      <w:r w:rsidR="001F2791" w:rsidRPr="002D141C">
        <w:rPr>
          <w:i/>
          <w:lang w:val="en-GB"/>
        </w:rPr>
        <w:t>servingCellConfigCommonSIB</w:t>
      </w:r>
      <w:r w:rsidR="002C5D28" w:rsidRPr="002D141C">
        <w:rPr>
          <w:lang w:val="en-GB"/>
        </w:rPr>
        <w:t>;</w:t>
      </w:r>
    </w:p>
    <w:p w14:paraId="75677B8E" w14:textId="346D100D" w:rsidR="00D41DC0" w:rsidRPr="002D141C" w:rsidRDefault="00D41DC0" w:rsidP="005C44B0">
      <w:pPr>
        <w:pStyle w:val="NO"/>
        <w:rPr>
          <w:lang w:val="en-GB"/>
        </w:rPr>
      </w:pPr>
      <w:r w:rsidRPr="002D141C">
        <w:rPr>
          <w:lang w:val="en-GB"/>
        </w:rPr>
        <w:t xml:space="preserve">NOTE 3: </w:t>
      </w:r>
      <w:r w:rsidRPr="002D141C">
        <w:rPr>
          <w:i/>
          <w:lang w:val="en-GB"/>
        </w:rPr>
        <w:t>suspendConfig</w:t>
      </w:r>
      <w:r w:rsidRPr="002D141C">
        <w:rPr>
          <w:lang w:val="en-GB"/>
        </w:rPr>
        <w:t xml:space="preserve"> is not stored as part of UE Inactive AS Context, except for the fields explicitly specified.</w:t>
      </w:r>
    </w:p>
    <w:p w14:paraId="552F8FF9" w14:textId="77777777" w:rsidR="00386B65" w:rsidRPr="002D141C" w:rsidRDefault="002C5D28" w:rsidP="00386B65">
      <w:pPr>
        <w:pStyle w:val="B2"/>
        <w:rPr>
          <w:lang w:val="en-GB"/>
        </w:rPr>
      </w:pPr>
      <w:r w:rsidRPr="002D141C">
        <w:rPr>
          <w:lang w:val="en-GB"/>
        </w:rPr>
        <w:t>2&gt;</w:t>
      </w:r>
      <w:r w:rsidRPr="002D141C">
        <w:rPr>
          <w:lang w:val="en-GB"/>
        </w:rPr>
        <w:tab/>
        <w:t>suspend all SRB(s) and DRB(s), except SRB0;</w:t>
      </w:r>
    </w:p>
    <w:p w14:paraId="1CB321CB" w14:textId="77777777" w:rsidR="002C5D28" w:rsidRPr="002D141C" w:rsidRDefault="00386B65" w:rsidP="00386B65">
      <w:pPr>
        <w:pStyle w:val="B2"/>
        <w:rPr>
          <w:lang w:val="en-GB"/>
        </w:rPr>
      </w:pPr>
      <w:r w:rsidRPr="002D141C">
        <w:rPr>
          <w:lang w:val="en-GB"/>
        </w:rPr>
        <w:t>2&gt;</w:t>
      </w:r>
      <w:r w:rsidRPr="002D141C">
        <w:rPr>
          <w:lang w:val="en-GB"/>
        </w:rPr>
        <w:tab/>
        <w:t>indicate PDCP suspend to lower layers of all DRBs;</w:t>
      </w:r>
    </w:p>
    <w:p w14:paraId="1F243686" w14:textId="2E8F0B7C" w:rsidR="004907FE" w:rsidRPr="002D141C" w:rsidRDefault="004907FE" w:rsidP="002C5D28">
      <w:pPr>
        <w:pStyle w:val="B2"/>
        <w:rPr>
          <w:lang w:val="en-GB"/>
        </w:rPr>
      </w:pPr>
      <w:r w:rsidRPr="002D141C">
        <w:rPr>
          <w:lang w:val="en-GB"/>
        </w:rPr>
        <w:t>2&gt;</w:t>
      </w:r>
      <w:r w:rsidRPr="002D141C">
        <w:rPr>
          <w:lang w:val="en-GB"/>
        </w:rPr>
        <w:tab/>
        <w:t xml:space="preserve">if the </w:t>
      </w:r>
      <w:r w:rsidRPr="002D141C">
        <w:rPr>
          <w:i/>
          <w:lang w:val="en-GB"/>
        </w:rPr>
        <w:t>t380</w:t>
      </w:r>
      <w:r w:rsidRPr="002D141C">
        <w:rPr>
          <w:lang w:val="en-GB"/>
        </w:rPr>
        <w:t xml:space="preserve"> is included:</w:t>
      </w:r>
    </w:p>
    <w:p w14:paraId="4B4C7AFC" w14:textId="77777777" w:rsidR="002C5D28" w:rsidRPr="002D141C" w:rsidRDefault="004907FE" w:rsidP="00737FF8">
      <w:pPr>
        <w:pStyle w:val="B3"/>
        <w:rPr>
          <w:lang w:val="en-GB"/>
        </w:rPr>
      </w:pPr>
      <w:r w:rsidRPr="002D141C">
        <w:rPr>
          <w:lang w:val="en-GB"/>
        </w:rPr>
        <w:t>3</w:t>
      </w:r>
      <w:r w:rsidR="002C5D28" w:rsidRPr="002D141C">
        <w:rPr>
          <w:lang w:val="en-GB"/>
        </w:rPr>
        <w:t>&gt;</w:t>
      </w:r>
      <w:r w:rsidR="002C5D28" w:rsidRPr="002D141C">
        <w:rPr>
          <w:lang w:val="en-GB"/>
        </w:rPr>
        <w:tab/>
        <w:t>start timer T380, with the timer value set to</w:t>
      </w:r>
      <w:r w:rsidR="002C5D28" w:rsidRPr="002D141C">
        <w:rPr>
          <w:i/>
          <w:lang w:val="en-GB"/>
        </w:rPr>
        <w:t xml:space="preserve"> t380</w:t>
      </w:r>
      <w:r w:rsidR="002C5D28" w:rsidRPr="002D141C">
        <w:rPr>
          <w:lang w:val="en-GB"/>
        </w:rPr>
        <w:t>;</w:t>
      </w:r>
    </w:p>
    <w:p w14:paraId="5016FA40" w14:textId="1FAEC3B7" w:rsidR="00992572" w:rsidRPr="002D141C" w:rsidRDefault="00992572" w:rsidP="00992572">
      <w:pPr>
        <w:pStyle w:val="B2"/>
        <w:rPr>
          <w:lang w:val="en-GB"/>
        </w:rPr>
      </w:pPr>
      <w:r w:rsidRPr="002D141C">
        <w:rPr>
          <w:lang w:val="en-GB"/>
        </w:rPr>
        <w:t>2&gt;</w:t>
      </w:r>
      <w:r w:rsidRPr="002D141C">
        <w:rPr>
          <w:lang w:val="en-GB"/>
        </w:rPr>
        <w:tab/>
        <w:t xml:space="preserve">if the </w:t>
      </w:r>
      <w:r w:rsidRPr="002D141C">
        <w:rPr>
          <w:i/>
          <w:lang w:val="en-GB"/>
        </w:rPr>
        <w:t>RRCRelease</w:t>
      </w:r>
      <w:r w:rsidRPr="002D141C">
        <w:rPr>
          <w:lang w:val="en-GB"/>
        </w:rPr>
        <w:t xml:space="preserve"> message is including the </w:t>
      </w:r>
      <w:r w:rsidRPr="002D141C">
        <w:rPr>
          <w:i/>
          <w:lang w:val="en-GB"/>
        </w:rPr>
        <w:t>waitTime</w:t>
      </w:r>
      <w:r w:rsidRPr="002D141C">
        <w:rPr>
          <w:lang w:val="en-GB"/>
        </w:rPr>
        <w:t>:</w:t>
      </w:r>
    </w:p>
    <w:p w14:paraId="1C8B47E3" w14:textId="5EF8FAD8" w:rsidR="00992572" w:rsidRPr="002D141C" w:rsidRDefault="00992572" w:rsidP="00737FF8">
      <w:pPr>
        <w:pStyle w:val="B3"/>
        <w:rPr>
          <w:lang w:val="en-GB"/>
        </w:rPr>
      </w:pPr>
      <w:r w:rsidRPr="002D141C">
        <w:rPr>
          <w:lang w:val="en-GB"/>
        </w:rPr>
        <w:t>3&gt;</w:t>
      </w:r>
      <w:r w:rsidRPr="002D141C">
        <w:rPr>
          <w:lang w:val="en-GB"/>
        </w:rPr>
        <w:tab/>
        <w:t xml:space="preserve">start timer T302 with the value set to the </w:t>
      </w:r>
      <w:r w:rsidRPr="002D141C">
        <w:rPr>
          <w:i/>
          <w:lang w:val="en-GB"/>
        </w:rPr>
        <w:t>waitTime</w:t>
      </w:r>
      <w:r w:rsidRPr="002D141C">
        <w:rPr>
          <w:lang w:val="en-GB"/>
        </w:rPr>
        <w:t>;</w:t>
      </w:r>
    </w:p>
    <w:p w14:paraId="265192C1" w14:textId="2DED59E3" w:rsidR="00992572" w:rsidRPr="002D141C" w:rsidRDefault="00992572" w:rsidP="00737FF8">
      <w:pPr>
        <w:pStyle w:val="B3"/>
        <w:rPr>
          <w:lang w:val="en-GB"/>
        </w:rPr>
      </w:pPr>
      <w:r w:rsidRPr="002D141C">
        <w:rPr>
          <w:lang w:val="en-GB"/>
        </w:rPr>
        <w:t>3&gt;</w:t>
      </w:r>
      <w:r w:rsidRPr="002D141C">
        <w:rPr>
          <w:lang w:val="en-GB"/>
        </w:rPr>
        <w:tab/>
        <w:t>inform upper layer</w:t>
      </w:r>
      <w:r w:rsidR="00793138" w:rsidRPr="002D141C">
        <w:rPr>
          <w:lang w:val="en-GB"/>
        </w:rPr>
        <w:t>s</w:t>
      </w:r>
      <w:r w:rsidRPr="002D141C">
        <w:rPr>
          <w:lang w:val="en-GB"/>
        </w:rPr>
        <w:t xml:space="preserve"> that access barring is applicable for all access categories except categories '0' and '2'</w:t>
      </w:r>
      <w:r w:rsidR="00CC15C7" w:rsidRPr="002D141C">
        <w:rPr>
          <w:lang w:val="en-GB"/>
        </w:rPr>
        <w:t>;</w:t>
      </w:r>
    </w:p>
    <w:p w14:paraId="07FEBABD" w14:textId="77777777" w:rsidR="00793138" w:rsidRPr="002D141C" w:rsidRDefault="00793138" w:rsidP="00793138">
      <w:pPr>
        <w:pStyle w:val="B2"/>
        <w:rPr>
          <w:lang w:val="en-GB"/>
        </w:rPr>
      </w:pPr>
      <w:r w:rsidRPr="002D141C">
        <w:rPr>
          <w:lang w:val="en-GB"/>
        </w:rPr>
        <w:lastRenderedPageBreak/>
        <w:t>2&gt;</w:t>
      </w:r>
      <w:r w:rsidRPr="002D141C">
        <w:rPr>
          <w:lang w:val="en-GB"/>
        </w:rPr>
        <w:tab/>
        <w:t>if T390 is running:</w:t>
      </w:r>
    </w:p>
    <w:p w14:paraId="524E8F38" w14:textId="77777777" w:rsidR="00793138" w:rsidRPr="002D141C" w:rsidRDefault="00793138" w:rsidP="00793138">
      <w:pPr>
        <w:pStyle w:val="B3"/>
        <w:rPr>
          <w:lang w:val="en-GB"/>
        </w:rPr>
      </w:pPr>
      <w:r w:rsidRPr="002D141C">
        <w:rPr>
          <w:lang w:val="en-GB"/>
        </w:rPr>
        <w:t>3&gt;</w:t>
      </w:r>
      <w:r w:rsidRPr="002D141C">
        <w:rPr>
          <w:lang w:val="en-GB"/>
        </w:rPr>
        <w:tab/>
        <w:t>stop timer T390 for all access categories;</w:t>
      </w:r>
    </w:p>
    <w:p w14:paraId="2AD937C7" w14:textId="77777777" w:rsidR="00793138" w:rsidRPr="002D141C" w:rsidRDefault="00793138" w:rsidP="00793138">
      <w:pPr>
        <w:pStyle w:val="B3"/>
        <w:rPr>
          <w:lang w:val="en-GB"/>
        </w:rPr>
      </w:pPr>
      <w:r w:rsidRPr="002D141C">
        <w:rPr>
          <w:lang w:val="en-GB"/>
        </w:rPr>
        <w:t>3&gt;</w:t>
      </w:r>
      <w:r w:rsidRPr="002D141C">
        <w:rPr>
          <w:lang w:val="en-GB"/>
        </w:rPr>
        <w:tab/>
        <w:t>perform the actions as specified in 5.3.14.4;</w:t>
      </w:r>
    </w:p>
    <w:p w14:paraId="2277ADF0" w14:textId="2C5A9421" w:rsidR="002C5D28" w:rsidRPr="002D141C" w:rsidRDefault="002C5D28" w:rsidP="00992572">
      <w:pPr>
        <w:pStyle w:val="B2"/>
        <w:rPr>
          <w:lang w:val="en-GB"/>
        </w:rPr>
      </w:pPr>
      <w:r w:rsidRPr="002D141C">
        <w:rPr>
          <w:lang w:val="en-GB"/>
        </w:rPr>
        <w:t>2&gt;</w:t>
      </w:r>
      <w:r w:rsidRPr="002D141C">
        <w:rPr>
          <w:lang w:val="en-GB"/>
        </w:rPr>
        <w:tab/>
        <w:t>indicate the suspension of the RRC connection to upper layers;</w:t>
      </w:r>
    </w:p>
    <w:p w14:paraId="64589006" w14:textId="77777777" w:rsidR="002C5D28" w:rsidRPr="002D141C" w:rsidRDefault="002E3A1D" w:rsidP="00737FF8">
      <w:pPr>
        <w:pStyle w:val="B2"/>
        <w:rPr>
          <w:lang w:val="en-GB"/>
        </w:rPr>
      </w:pPr>
      <w:r w:rsidRPr="002D141C">
        <w:rPr>
          <w:lang w:val="en-GB"/>
        </w:rPr>
        <w:t>2&gt;</w:t>
      </w:r>
      <w:r w:rsidRPr="002D141C">
        <w:rPr>
          <w:lang w:val="en-GB"/>
        </w:rPr>
        <w:tab/>
      </w:r>
      <w:r w:rsidR="002C5D28" w:rsidRPr="002D141C">
        <w:rPr>
          <w:lang w:val="en-GB"/>
        </w:rPr>
        <w:t xml:space="preserve">enter RRC_INACTIVE and perform </w:t>
      </w:r>
      <w:r w:rsidR="00767455" w:rsidRPr="002D141C">
        <w:rPr>
          <w:lang w:val="en-GB"/>
        </w:rPr>
        <w:t xml:space="preserve">cell selection </w:t>
      </w:r>
      <w:r w:rsidR="002C5D28" w:rsidRPr="002D141C">
        <w:rPr>
          <w:lang w:val="en-GB"/>
        </w:rPr>
        <w:t>as specified in TS 38.304 [2</w:t>
      </w:r>
      <w:r w:rsidR="00767455" w:rsidRPr="002D141C">
        <w:rPr>
          <w:lang w:val="en-GB"/>
        </w:rPr>
        <w:t>0</w:t>
      </w:r>
      <w:r w:rsidR="002C5D28" w:rsidRPr="002D141C">
        <w:rPr>
          <w:lang w:val="en-GB"/>
        </w:rPr>
        <w:t>]</w:t>
      </w:r>
      <w:r w:rsidR="00992572" w:rsidRPr="002D141C">
        <w:rPr>
          <w:lang w:val="en-GB"/>
        </w:rPr>
        <w:t>;</w:t>
      </w:r>
    </w:p>
    <w:p w14:paraId="349A2D18" w14:textId="53050065" w:rsidR="002C5D28" w:rsidRPr="002D141C" w:rsidRDefault="002C5D28" w:rsidP="00737FF8">
      <w:pPr>
        <w:pStyle w:val="B1"/>
        <w:rPr>
          <w:lang w:val="en-GB"/>
        </w:rPr>
      </w:pPr>
      <w:r w:rsidRPr="002D141C">
        <w:rPr>
          <w:lang w:val="en-GB"/>
        </w:rPr>
        <w:t>1&gt;</w:t>
      </w:r>
      <w:r w:rsidRPr="002D141C">
        <w:rPr>
          <w:lang w:val="en-GB"/>
        </w:rPr>
        <w:tab/>
        <w:t>else</w:t>
      </w:r>
    </w:p>
    <w:p w14:paraId="19C0AF50" w14:textId="43E695A8" w:rsidR="002C5D28" w:rsidRPr="002D141C" w:rsidRDefault="002C5D28" w:rsidP="002C5D28">
      <w:pPr>
        <w:pStyle w:val="B2"/>
        <w:rPr>
          <w:lang w:val="en-GB"/>
        </w:rPr>
      </w:pPr>
      <w:r w:rsidRPr="002D141C">
        <w:rPr>
          <w:lang w:val="en-GB"/>
        </w:rPr>
        <w:t>2&gt;</w:t>
      </w:r>
      <w:r w:rsidRPr="002D141C">
        <w:rPr>
          <w:lang w:val="en-GB"/>
        </w:rPr>
        <w:tab/>
        <w:t xml:space="preserve">perform the actions upon going to RRC_IDLE as specified in </w:t>
      </w:r>
      <w:r w:rsidR="00577980" w:rsidRPr="002D141C">
        <w:rPr>
          <w:lang w:val="en-GB"/>
        </w:rPr>
        <w:t>5.3.11, with the release cause '</w:t>
      </w:r>
      <w:r w:rsidRPr="002D141C">
        <w:rPr>
          <w:lang w:val="en-GB"/>
        </w:rPr>
        <w:t>other</w:t>
      </w:r>
      <w:r w:rsidR="00577980" w:rsidRPr="002D141C">
        <w:rPr>
          <w:lang w:val="en-GB"/>
        </w:rPr>
        <w:t>'</w:t>
      </w:r>
      <w:r w:rsidRPr="002D141C">
        <w:rPr>
          <w:lang w:val="en-GB"/>
        </w:rPr>
        <w:t>.</w:t>
      </w:r>
    </w:p>
    <w:p w14:paraId="10124F61" w14:textId="77777777" w:rsidR="002C5D28" w:rsidRPr="002D141C" w:rsidRDefault="002C5D28" w:rsidP="002C5D28">
      <w:pPr>
        <w:pStyle w:val="Heading4"/>
        <w:rPr>
          <w:lang w:val="en-GB"/>
        </w:rPr>
      </w:pPr>
      <w:bookmarkStart w:id="1186" w:name="_Toc20425743"/>
      <w:bookmarkStart w:id="1187" w:name="_Toc29321139"/>
      <w:bookmarkStart w:id="1188" w:name="_Toc36219322"/>
      <w:bookmarkStart w:id="1189" w:name="_Toc36219998"/>
      <w:bookmarkStart w:id="1190" w:name="_Toc36513418"/>
      <w:bookmarkStart w:id="1191" w:name="_Toc46449476"/>
      <w:bookmarkStart w:id="1192" w:name="_Toc46489263"/>
      <w:bookmarkStart w:id="1193" w:name="_Toc52495097"/>
      <w:bookmarkStart w:id="1194" w:name="_Toc60781266"/>
      <w:bookmarkStart w:id="1195" w:name="_Toc139021601"/>
      <w:r w:rsidRPr="002D141C">
        <w:rPr>
          <w:lang w:val="en-GB"/>
        </w:rPr>
        <w:t>5.3.8.4</w:t>
      </w:r>
      <w:r w:rsidRPr="002D141C">
        <w:rPr>
          <w:lang w:val="en-GB"/>
        </w:rPr>
        <w:tab/>
        <w:t>T320 expiry</w:t>
      </w:r>
      <w:bookmarkEnd w:id="1186"/>
      <w:bookmarkEnd w:id="1187"/>
      <w:bookmarkEnd w:id="1188"/>
      <w:bookmarkEnd w:id="1189"/>
      <w:bookmarkEnd w:id="1190"/>
      <w:bookmarkEnd w:id="1191"/>
      <w:bookmarkEnd w:id="1192"/>
      <w:bookmarkEnd w:id="1193"/>
      <w:bookmarkEnd w:id="1194"/>
      <w:bookmarkEnd w:id="1195"/>
    </w:p>
    <w:p w14:paraId="297C025F" w14:textId="77777777" w:rsidR="002C5D28" w:rsidRPr="002D141C" w:rsidRDefault="002C5D28" w:rsidP="002C5D28">
      <w:r w:rsidRPr="002D141C">
        <w:t>The UE shall:</w:t>
      </w:r>
    </w:p>
    <w:p w14:paraId="1573D0F4" w14:textId="18AF6626" w:rsidR="002C5D28" w:rsidRPr="002D141C" w:rsidRDefault="002C5D28" w:rsidP="00737FF8">
      <w:pPr>
        <w:pStyle w:val="B1"/>
        <w:rPr>
          <w:lang w:val="en-GB"/>
        </w:rPr>
      </w:pPr>
      <w:r w:rsidRPr="002D141C">
        <w:rPr>
          <w:lang w:val="en-GB"/>
        </w:rPr>
        <w:t>1&gt;</w:t>
      </w:r>
      <w:r w:rsidRPr="002D141C">
        <w:rPr>
          <w:lang w:val="en-GB"/>
        </w:rPr>
        <w:tab/>
        <w:t>if T320 expires:</w:t>
      </w:r>
    </w:p>
    <w:p w14:paraId="1723DD56" w14:textId="77777777" w:rsidR="002C5D28" w:rsidRPr="002D141C" w:rsidRDefault="002C5D28" w:rsidP="002C5D28">
      <w:pPr>
        <w:pStyle w:val="B2"/>
        <w:rPr>
          <w:lang w:val="en-GB"/>
        </w:rPr>
      </w:pPr>
      <w:r w:rsidRPr="002D141C">
        <w:rPr>
          <w:lang w:val="en-GB"/>
        </w:rPr>
        <w:t>2&gt;</w:t>
      </w:r>
      <w:r w:rsidRPr="002D141C">
        <w:rPr>
          <w:lang w:val="en-GB"/>
        </w:rPr>
        <w:tab/>
        <w:t xml:space="preserve">if stored, discard the cell reselection priority information provided by the </w:t>
      </w:r>
      <w:r w:rsidRPr="002D141C">
        <w:rPr>
          <w:i/>
          <w:lang w:val="en-GB"/>
        </w:rPr>
        <w:t>cellReselectionPriorities</w:t>
      </w:r>
      <w:r w:rsidRPr="002D141C">
        <w:rPr>
          <w:lang w:val="en-GB"/>
        </w:rPr>
        <w:t xml:space="preserve"> or inherited from another RAT;</w:t>
      </w:r>
    </w:p>
    <w:p w14:paraId="55EEE4AA" w14:textId="77777777" w:rsidR="002C5D28" w:rsidRPr="002D141C" w:rsidRDefault="002C5D28" w:rsidP="002C5D28">
      <w:pPr>
        <w:pStyle w:val="B2"/>
        <w:rPr>
          <w:lang w:val="en-GB"/>
        </w:rPr>
      </w:pPr>
      <w:r w:rsidRPr="002D141C">
        <w:rPr>
          <w:lang w:val="en-GB"/>
        </w:rPr>
        <w:t>2&gt;</w:t>
      </w:r>
      <w:r w:rsidRPr="002D141C">
        <w:rPr>
          <w:lang w:val="en-GB"/>
        </w:rPr>
        <w:tab/>
        <w:t>apply the cell reselection priority information broadcast in the system information.</w:t>
      </w:r>
    </w:p>
    <w:p w14:paraId="48C71EFB" w14:textId="77777777" w:rsidR="002C5D28" w:rsidRPr="002D141C" w:rsidRDefault="002C5D28" w:rsidP="002C5D28">
      <w:pPr>
        <w:pStyle w:val="Heading4"/>
        <w:rPr>
          <w:lang w:val="en-GB"/>
        </w:rPr>
      </w:pPr>
      <w:bookmarkStart w:id="1196" w:name="_Toc20425744"/>
      <w:bookmarkStart w:id="1197" w:name="_Toc29321140"/>
      <w:bookmarkStart w:id="1198" w:name="_Toc36219323"/>
      <w:bookmarkStart w:id="1199" w:name="_Toc36219999"/>
      <w:bookmarkStart w:id="1200" w:name="_Toc36513419"/>
      <w:bookmarkStart w:id="1201" w:name="_Toc46449477"/>
      <w:bookmarkStart w:id="1202" w:name="_Toc46489264"/>
      <w:bookmarkStart w:id="1203" w:name="_Toc52495098"/>
      <w:bookmarkStart w:id="1204" w:name="_Toc60781267"/>
      <w:bookmarkStart w:id="1205" w:name="_Toc139021602"/>
      <w:r w:rsidRPr="002D141C">
        <w:rPr>
          <w:lang w:val="en-GB"/>
        </w:rPr>
        <w:t>5.3.8.5</w:t>
      </w:r>
      <w:r w:rsidRPr="002D141C">
        <w:rPr>
          <w:lang w:val="en-GB"/>
        </w:rPr>
        <w:tab/>
        <w:t xml:space="preserve">UE actions upon the expiry of </w:t>
      </w:r>
      <w:r w:rsidRPr="002D141C">
        <w:rPr>
          <w:i/>
          <w:lang w:val="en-GB"/>
        </w:rPr>
        <w:t>DataInactivityTimer</w:t>
      </w:r>
      <w:bookmarkEnd w:id="1196"/>
      <w:bookmarkEnd w:id="1197"/>
      <w:bookmarkEnd w:id="1198"/>
      <w:bookmarkEnd w:id="1199"/>
      <w:bookmarkEnd w:id="1200"/>
      <w:bookmarkEnd w:id="1201"/>
      <w:bookmarkEnd w:id="1202"/>
      <w:bookmarkEnd w:id="1203"/>
      <w:bookmarkEnd w:id="1204"/>
      <w:bookmarkEnd w:id="1205"/>
    </w:p>
    <w:p w14:paraId="19FC5921" w14:textId="77777777" w:rsidR="002C5D28" w:rsidRPr="002D141C" w:rsidRDefault="002C5D28" w:rsidP="002C5D28">
      <w:r w:rsidRPr="002D141C">
        <w:t xml:space="preserve">Upon receiving the expiry of </w:t>
      </w:r>
      <w:r w:rsidRPr="002D141C">
        <w:rPr>
          <w:i/>
        </w:rPr>
        <w:t>DataInactivityTimer</w:t>
      </w:r>
      <w:r w:rsidRPr="002D141C">
        <w:t xml:space="preserve"> from lower layers while in RRC_CONNECTED, the UE shall:</w:t>
      </w:r>
    </w:p>
    <w:p w14:paraId="00F40795" w14:textId="38F40027" w:rsidR="002C5D28" w:rsidRPr="002D141C" w:rsidRDefault="002C5D28" w:rsidP="002E3A1D">
      <w:pPr>
        <w:pStyle w:val="B1"/>
        <w:rPr>
          <w:lang w:val="en-GB"/>
        </w:rPr>
      </w:pPr>
      <w:r w:rsidRPr="002D141C">
        <w:rPr>
          <w:lang w:val="en-GB"/>
        </w:rPr>
        <w:t>1&gt;</w:t>
      </w:r>
      <w:r w:rsidRPr="002D141C">
        <w:rPr>
          <w:lang w:val="en-GB"/>
        </w:rPr>
        <w:tab/>
        <w:t>perform the actions upon going to RRC_IDLE as specified in 5.3.11, with release cause 'RRC connection failure'.</w:t>
      </w:r>
    </w:p>
    <w:p w14:paraId="2CD38246" w14:textId="77777777" w:rsidR="002C5D28" w:rsidRPr="002D141C" w:rsidRDefault="002C5D28" w:rsidP="002C5D28">
      <w:pPr>
        <w:pStyle w:val="Heading3"/>
        <w:rPr>
          <w:rFonts w:eastAsia="MS Mincho"/>
          <w:lang w:val="en-GB"/>
        </w:rPr>
      </w:pPr>
      <w:bookmarkStart w:id="1206" w:name="_Toc20425745"/>
      <w:bookmarkStart w:id="1207" w:name="_Toc29321141"/>
      <w:bookmarkStart w:id="1208" w:name="_Toc36219324"/>
      <w:bookmarkStart w:id="1209" w:name="_Toc36220000"/>
      <w:bookmarkStart w:id="1210" w:name="_Toc36513420"/>
      <w:bookmarkStart w:id="1211" w:name="_Toc46449478"/>
      <w:bookmarkStart w:id="1212" w:name="_Toc46489265"/>
      <w:bookmarkStart w:id="1213" w:name="_Toc52495099"/>
      <w:bookmarkStart w:id="1214" w:name="_Toc60781268"/>
      <w:bookmarkStart w:id="1215" w:name="_Toc139021603"/>
      <w:r w:rsidRPr="002D141C">
        <w:rPr>
          <w:rFonts w:eastAsia="MS Mincho"/>
          <w:lang w:val="en-GB"/>
        </w:rPr>
        <w:t>5.3.9</w:t>
      </w:r>
      <w:r w:rsidRPr="002D141C">
        <w:rPr>
          <w:rFonts w:eastAsia="MS Mincho"/>
          <w:lang w:val="en-GB"/>
        </w:rPr>
        <w:tab/>
        <w:t>RRC connection release requested by upper layers</w:t>
      </w:r>
      <w:bookmarkEnd w:id="1206"/>
      <w:bookmarkEnd w:id="1207"/>
      <w:bookmarkEnd w:id="1208"/>
      <w:bookmarkEnd w:id="1209"/>
      <w:bookmarkEnd w:id="1210"/>
      <w:bookmarkEnd w:id="1211"/>
      <w:bookmarkEnd w:id="1212"/>
      <w:bookmarkEnd w:id="1213"/>
      <w:bookmarkEnd w:id="1214"/>
      <w:bookmarkEnd w:id="1215"/>
    </w:p>
    <w:p w14:paraId="4939722D" w14:textId="77777777" w:rsidR="002C5D28" w:rsidRPr="002D141C" w:rsidRDefault="002C5D28" w:rsidP="002C5D28">
      <w:pPr>
        <w:pStyle w:val="Heading4"/>
        <w:rPr>
          <w:lang w:val="en-GB"/>
        </w:rPr>
      </w:pPr>
      <w:bookmarkStart w:id="1216" w:name="_Toc20425746"/>
      <w:bookmarkStart w:id="1217" w:name="_Toc29321142"/>
      <w:bookmarkStart w:id="1218" w:name="_Toc36219325"/>
      <w:bookmarkStart w:id="1219" w:name="_Toc36220001"/>
      <w:bookmarkStart w:id="1220" w:name="_Toc36513421"/>
      <w:bookmarkStart w:id="1221" w:name="_Toc46449479"/>
      <w:bookmarkStart w:id="1222" w:name="_Toc46489266"/>
      <w:bookmarkStart w:id="1223" w:name="_Toc52495100"/>
      <w:bookmarkStart w:id="1224" w:name="_Toc60781269"/>
      <w:bookmarkStart w:id="1225" w:name="_Toc139021604"/>
      <w:bookmarkStart w:id="1226" w:name="_Hlk514301762"/>
      <w:r w:rsidRPr="002D141C">
        <w:rPr>
          <w:lang w:val="en-GB"/>
        </w:rPr>
        <w:t>5.3.9.1</w:t>
      </w:r>
      <w:r w:rsidRPr="002D141C">
        <w:rPr>
          <w:lang w:val="en-GB"/>
        </w:rPr>
        <w:tab/>
        <w:t>General</w:t>
      </w:r>
      <w:bookmarkEnd w:id="1216"/>
      <w:bookmarkEnd w:id="1217"/>
      <w:bookmarkEnd w:id="1218"/>
      <w:bookmarkEnd w:id="1219"/>
      <w:bookmarkEnd w:id="1220"/>
      <w:bookmarkEnd w:id="1221"/>
      <w:bookmarkEnd w:id="1222"/>
      <w:bookmarkEnd w:id="1223"/>
      <w:bookmarkEnd w:id="1224"/>
      <w:bookmarkEnd w:id="1225"/>
    </w:p>
    <w:p w14:paraId="3BDDF6E9" w14:textId="19BC068F" w:rsidR="002C5D28" w:rsidRPr="002D141C" w:rsidRDefault="002C5D28" w:rsidP="002C5D28">
      <w:r w:rsidRPr="002D141C">
        <w:t>The purpose of this procedure is to release the RRC connection. Access to the current</w:t>
      </w:r>
      <w:r w:rsidR="000D2BB9" w:rsidRPr="002D141C">
        <w:t xml:space="preserve"> PCell</w:t>
      </w:r>
      <w:r w:rsidRPr="002D141C">
        <w:t xml:space="preserve"> may be barred as a result of this procedure.</w:t>
      </w:r>
    </w:p>
    <w:p w14:paraId="4D56209C" w14:textId="77777777" w:rsidR="002C5D28" w:rsidRPr="002D141C" w:rsidRDefault="002C5D28" w:rsidP="002C5D28">
      <w:pPr>
        <w:pStyle w:val="Heading4"/>
        <w:rPr>
          <w:lang w:val="en-GB"/>
        </w:rPr>
      </w:pPr>
      <w:bookmarkStart w:id="1227" w:name="_Toc20425747"/>
      <w:bookmarkStart w:id="1228" w:name="_Toc29321143"/>
      <w:bookmarkStart w:id="1229" w:name="_Toc36219326"/>
      <w:bookmarkStart w:id="1230" w:name="_Toc36220002"/>
      <w:bookmarkStart w:id="1231" w:name="_Toc36513422"/>
      <w:bookmarkStart w:id="1232" w:name="_Toc46449480"/>
      <w:bookmarkStart w:id="1233" w:name="_Toc46489267"/>
      <w:bookmarkStart w:id="1234" w:name="_Toc52495101"/>
      <w:bookmarkStart w:id="1235" w:name="_Toc60781270"/>
      <w:bookmarkStart w:id="1236" w:name="_Toc139021605"/>
      <w:r w:rsidRPr="002D141C">
        <w:rPr>
          <w:lang w:val="en-GB"/>
        </w:rPr>
        <w:t>5.3.9.2</w:t>
      </w:r>
      <w:r w:rsidRPr="002D141C">
        <w:rPr>
          <w:lang w:val="en-GB"/>
        </w:rPr>
        <w:tab/>
        <w:t>Initiation</w:t>
      </w:r>
      <w:bookmarkEnd w:id="1227"/>
      <w:bookmarkEnd w:id="1228"/>
      <w:bookmarkEnd w:id="1229"/>
      <w:bookmarkEnd w:id="1230"/>
      <w:bookmarkEnd w:id="1231"/>
      <w:bookmarkEnd w:id="1232"/>
      <w:bookmarkEnd w:id="1233"/>
      <w:bookmarkEnd w:id="1234"/>
      <w:bookmarkEnd w:id="1235"/>
      <w:bookmarkEnd w:id="1236"/>
    </w:p>
    <w:p w14:paraId="7C2DE3F3" w14:textId="77777777" w:rsidR="002C5D28" w:rsidRPr="002D141C" w:rsidRDefault="002C5D28" w:rsidP="002C5D28">
      <w:r w:rsidRPr="002D141C">
        <w:t>The UE initiates the procedure when upper layers request the release of the RRC connection</w:t>
      </w:r>
      <w:r w:rsidR="00B65F70" w:rsidRPr="002D141C">
        <w:t xml:space="preserve"> as specified in TS 24.501 [23]</w:t>
      </w:r>
      <w:r w:rsidRPr="002D141C">
        <w:t>. The UE shall not initiate the procedure for power saving purposes.</w:t>
      </w:r>
    </w:p>
    <w:p w14:paraId="078ED4F8" w14:textId="77777777" w:rsidR="002C5D28" w:rsidRPr="002D141C" w:rsidRDefault="002C5D28" w:rsidP="002C5D28">
      <w:r w:rsidRPr="002D141C">
        <w:t>The UE shall:</w:t>
      </w:r>
    </w:p>
    <w:p w14:paraId="0D8CF2F5" w14:textId="0A6BACC0" w:rsidR="002C5D28" w:rsidRPr="002D141C" w:rsidRDefault="002C5D28" w:rsidP="00737FF8">
      <w:pPr>
        <w:pStyle w:val="B1"/>
        <w:rPr>
          <w:lang w:val="en-GB"/>
        </w:rPr>
      </w:pPr>
      <w:r w:rsidRPr="002D141C">
        <w:rPr>
          <w:lang w:val="en-GB"/>
        </w:rPr>
        <w:t>1&gt;</w:t>
      </w:r>
      <w:r w:rsidRPr="002D141C">
        <w:rPr>
          <w:lang w:val="en-GB"/>
        </w:rPr>
        <w:tab/>
        <w:t>if the upper layers indicate barring of the</w:t>
      </w:r>
      <w:r w:rsidR="000D2BB9" w:rsidRPr="002D141C">
        <w:rPr>
          <w:lang w:val="en-GB"/>
        </w:rPr>
        <w:t xml:space="preserve"> PCell</w:t>
      </w:r>
      <w:r w:rsidRPr="002D141C">
        <w:rPr>
          <w:lang w:val="en-GB"/>
        </w:rPr>
        <w:t>:</w:t>
      </w:r>
    </w:p>
    <w:p w14:paraId="735151B4" w14:textId="22A5381B" w:rsidR="002C5D28" w:rsidRPr="002D141C" w:rsidRDefault="002C5D28" w:rsidP="002C5D28">
      <w:pPr>
        <w:pStyle w:val="B2"/>
        <w:rPr>
          <w:lang w:val="en-GB"/>
        </w:rPr>
      </w:pPr>
      <w:r w:rsidRPr="002D141C">
        <w:rPr>
          <w:lang w:val="en-GB"/>
        </w:rPr>
        <w:t>2&gt;</w:t>
      </w:r>
      <w:r w:rsidRPr="002D141C">
        <w:rPr>
          <w:lang w:val="en-GB"/>
        </w:rPr>
        <w:tab/>
        <w:t>treat the</w:t>
      </w:r>
      <w:r w:rsidR="000D2BB9" w:rsidRPr="002D141C">
        <w:rPr>
          <w:lang w:val="en-GB"/>
        </w:rPr>
        <w:t xml:space="preserve"> PCell</w:t>
      </w:r>
      <w:r w:rsidRPr="002D141C">
        <w:rPr>
          <w:lang w:val="en-GB"/>
        </w:rPr>
        <w:t xml:space="preserve"> used prior to entering RRC_IDLE as barred according to TS 38.304 [20];</w:t>
      </w:r>
    </w:p>
    <w:p w14:paraId="11B86925" w14:textId="0897B572" w:rsidR="002C5D28" w:rsidRPr="002D141C" w:rsidRDefault="002C5D28" w:rsidP="002C5D28">
      <w:pPr>
        <w:pStyle w:val="B1"/>
        <w:rPr>
          <w:lang w:val="en-GB"/>
        </w:rPr>
      </w:pPr>
      <w:r w:rsidRPr="002D141C">
        <w:rPr>
          <w:lang w:val="en-GB"/>
        </w:rPr>
        <w:t>1&gt;</w:t>
      </w:r>
      <w:r w:rsidRPr="002D141C">
        <w:rPr>
          <w:lang w:val="en-GB"/>
        </w:rPr>
        <w:tab/>
        <w:t>perform the actions upon going to RRC_IDLE as specified in 5.3.11, with release cause 'other'.</w:t>
      </w:r>
    </w:p>
    <w:p w14:paraId="6AA66291" w14:textId="77777777" w:rsidR="002C5D28" w:rsidRPr="002D141C" w:rsidRDefault="002C5D28" w:rsidP="002C5D28">
      <w:pPr>
        <w:pStyle w:val="Heading3"/>
        <w:rPr>
          <w:rFonts w:eastAsia="MS Mincho"/>
          <w:lang w:val="en-GB"/>
        </w:rPr>
      </w:pPr>
      <w:bookmarkStart w:id="1237" w:name="_Toc20425748"/>
      <w:bookmarkStart w:id="1238" w:name="_Toc29321144"/>
      <w:bookmarkStart w:id="1239" w:name="_Toc36219327"/>
      <w:bookmarkStart w:id="1240" w:name="_Toc36220003"/>
      <w:bookmarkStart w:id="1241" w:name="_Toc36513423"/>
      <w:bookmarkStart w:id="1242" w:name="_Toc46449481"/>
      <w:bookmarkStart w:id="1243" w:name="_Toc46489268"/>
      <w:bookmarkStart w:id="1244" w:name="_Toc52495102"/>
      <w:bookmarkStart w:id="1245" w:name="_Toc60781271"/>
      <w:bookmarkStart w:id="1246" w:name="_Toc139021606"/>
      <w:r w:rsidRPr="002D141C">
        <w:rPr>
          <w:lang w:val="en-GB"/>
        </w:rPr>
        <w:t>5.3.10</w:t>
      </w:r>
      <w:r w:rsidRPr="002D141C">
        <w:rPr>
          <w:lang w:val="en-GB"/>
        </w:rPr>
        <w:tab/>
        <w:t>Radio link failure related actions</w:t>
      </w:r>
      <w:bookmarkEnd w:id="1237"/>
      <w:bookmarkEnd w:id="1238"/>
      <w:bookmarkEnd w:id="1239"/>
      <w:bookmarkEnd w:id="1240"/>
      <w:bookmarkEnd w:id="1241"/>
      <w:bookmarkEnd w:id="1242"/>
      <w:bookmarkEnd w:id="1243"/>
      <w:bookmarkEnd w:id="1244"/>
      <w:bookmarkEnd w:id="1245"/>
      <w:bookmarkEnd w:id="1246"/>
    </w:p>
    <w:p w14:paraId="0C204260" w14:textId="77777777" w:rsidR="002C5D28" w:rsidRPr="002D141C" w:rsidRDefault="002C5D28" w:rsidP="002C5D28">
      <w:pPr>
        <w:pStyle w:val="Heading4"/>
        <w:rPr>
          <w:rFonts w:eastAsia="MS Mincho"/>
          <w:lang w:val="en-GB"/>
        </w:rPr>
      </w:pPr>
      <w:bookmarkStart w:id="1247" w:name="_Toc20425749"/>
      <w:bookmarkStart w:id="1248" w:name="_Toc29321145"/>
      <w:bookmarkStart w:id="1249" w:name="_Toc36219328"/>
      <w:bookmarkStart w:id="1250" w:name="_Toc36220004"/>
      <w:bookmarkStart w:id="1251" w:name="_Toc36513424"/>
      <w:bookmarkStart w:id="1252" w:name="_Toc46449482"/>
      <w:bookmarkStart w:id="1253" w:name="_Toc46489269"/>
      <w:bookmarkStart w:id="1254" w:name="_Toc52495103"/>
      <w:bookmarkStart w:id="1255" w:name="_Toc60781272"/>
      <w:bookmarkStart w:id="1256" w:name="_Toc139021607"/>
      <w:bookmarkEnd w:id="1226"/>
      <w:r w:rsidRPr="002D141C">
        <w:rPr>
          <w:rFonts w:eastAsia="MS Mincho"/>
          <w:lang w:val="en-GB"/>
        </w:rPr>
        <w:t>5.3.10.1</w:t>
      </w:r>
      <w:r w:rsidRPr="002D141C">
        <w:rPr>
          <w:rFonts w:eastAsia="MS Mincho"/>
          <w:lang w:val="en-GB"/>
        </w:rPr>
        <w:tab/>
        <w:t>Detection of physical layer problems in RRC_CONNECTED</w:t>
      </w:r>
      <w:bookmarkEnd w:id="1247"/>
      <w:bookmarkEnd w:id="1248"/>
      <w:bookmarkEnd w:id="1249"/>
      <w:bookmarkEnd w:id="1250"/>
      <w:bookmarkEnd w:id="1251"/>
      <w:bookmarkEnd w:id="1252"/>
      <w:bookmarkEnd w:id="1253"/>
      <w:bookmarkEnd w:id="1254"/>
      <w:bookmarkEnd w:id="1255"/>
      <w:bookmarkEnd w:id="1256"/>
    </w:p>
    <w:p w14:paraId="4C9F0D5A" w14:textId="77777777" w:rsidR="002C5D28" w:rsidRPr="002D141C" w:rsidRDefault="002C5D28" w:rsidP="002C5D28">
      <w:pPr>
        <w:rPr>
          <w:rFonts w:eastAsia="MS Mincho"/>
        </w:rPr>
      </w:pPr>
      <w:r w:rsidRPr="002D141C">
        <w:t>The UE shall:</w:t>
      </w:r>
    </w:p>
    <w:p w14:paraId="0CD0238B" w14:textId="1CE10271" w:rsidR="002C5D28" w:rsidRPr="002D141C" w:rsidRDefault="002C5D28" w:rsidP="00737FF8">
      <w:pPr>
        <w:pStyle w:val="B1"/>
        <w:rPr>
          <w:lang w:val="en-GB"/>
        </w:rPr>
      </w:pPr>
      <w:r w:rsidRPr="002D141C">
        <w:rPr>
          <w:lang w:val="en-GB"/>
        </w:rPr>
        <w:t>1&gt;</w:t>
      </w:r>
      <w:r w:rsidRPr="002D141C">
        <w:rPr>
          <w:lang w:val="en-GB"/>
        </w:rPr>
        <w:tab/>
        <w:t xml:space="preserve">upon receiving N310 consecutive "out-of-sync" indications for the SpCell from lower layers while neither T300, T301, T304, </w:t>
      </w:r>
      <w:r w:rsidR="00767455" w:rsidRPr="002D141C">
        <w:rPr>
          <w:lang w:val="en-GB"/>
        </w:rPr>
        <w:t xml:space="preserve">T311 nor </w:t>
      </w:r>
      <w:r w:rsidRPr="002D141C">
        <w:rPr>
          <w:lang w:val="en-GB"/>
        </w:rPr>
        <w:t xml:space="preserve">T319 </w:t>
      </w:r>
      <w:r w:rsidR="00767455" w:rsidRPr="002D141C">
        <w:rPr>
          <w:lang w:val="en-GB"/>
        </w:rPr>
        <w:t>are</w:t>
      </w:r>
      <w:r w:rsidRPr="002D141C">
        <w:rPr>
          <w:lang w:val="en-GB"/>
        </w:rPr>
        <w:t xml:space="preserve"> running:</w:t>
      </w:r>
    </w:p>
    <w:p w14:paraId="27F049EA" w14:textId="77777777" w:rsidR="002C5D28" w:rsidRPr="002D141C" w:rsidRDefault="002C5D28" w:rsidP="002C5D28">
      <w:pPr>
        <w:pStyle w:val="B2"/>
        <w:rPr>
          <w:lang w:val="en-GB"/>
        </w:rPr>
      </w:pPr>
      <w:r w:rsidRPr="002D141C">
        <w:rPr>
          <w:lang w:val="en-GB"/>
        </w:rPr>
        <w:t>2&gt;</w:t>
      </w:r>
      <w:r w:rsidRPr="002D141C">
        <w:rPr>
          <w:lang w:val="en-GB"/>
        </w:rPr>
        <w:tab/>
        <w:t>start timer T310 for the corresponding SpCell.</w:t>
      </w:r>
    </w:p>
    <w:p w14:paraId="4850553F" w14:textId="77777777" w:rsidR="002C5D28" w:rsidRPr="002D141C" w:rsidRDefault="002C5D28" w:rsidP="002C5D28">
      <w:pPr>
        <w:pStyle w:val="Heading4"/>
        <w:rPr>
          <w:rFonts w:eastAsia="MS Mincho"/>
          <w:lang w:val="en-GB"/>
        </w:rPr>
      </w:pPr>
      <w:bookmarkStart w:id="1257" w:name="_Toc20425750"/>
      <w:bookmarkStart w:id="1258" w:name="_Toc29321146"/>
      <w:bookmarkStart w:id="1259" w:name="_Toc36219329"/>
      <w:bookmarkStart w:id="1260" w:name="_Toc36220005"/>
      <w:bookmarkStart w:id="1261" w:name="_Toc36513425"/>
      <w:bookmarkStart w:id="1262" w:name="_Toc46449483"/>
      <w:bookmarkStart w:id="1263" w:name="_Toc46489270"/>
      <w:bookmarkStart w:id="1264" w:name="_Toc52495104"/>
      <w:bookmarkStart w:id="1265" w:name="_Toc60781273"/>
      <w:bookmarkStart w:id="1266" w:name="_Toc139021608"/>
      <w:r w:rsidRPr="002D141C">
        <w:rPr>
          <w:lang w:val="en-GB"/>
        </w:rPr>
        <w:lastRenderedPageBreak/>
        <w:t>5.3.10.2</w:t>
      </w:r>
      <w:r w:rsidRPr="002D141C">
        <w:rPr>
          <w:lang w:val="en-GB"/>
        </w:rPr>
        <w:tab/>
        <w:t>Recovery of physical layer problems</w:t>
      </w:r>
      <w:bookmarkEnd w:id="1257"/>
      <w:bookmarkEnd w:id="1258"/>
      <w:bookmarkEnd w:id="1259"/>
      <w:bookmarkEnd w:id="1260"/>
      <w:bookmarkEnd w:id="1261"/>
      <w:bookmarkEnd w:id="1262"/>
      <w:bookmarkEnd w:id="1263"/>
      <w:bookmarkEnd w:id="1264"/>
      <w:bookmarkEnd w:id="1265"/>
      <w:bookmarkEnd w:id="1266"/>
    </w:p>
    <w:p w14:paraId="4CE3376A" w14:textId="057D2DDD" w:rsidR="002C5D28" w:rsidRPr="002D141C" w:rsidRDefault="002C5D28" w:rsidP="002C5D28">
      <w:pPr>
        <w:rPr>
          <w:rFonts w:eastAsia="MS Mincho"/>
        </w:rPr>
      </w:pPr>
      <w:r w:rsidRPr="002D141C">
        <w:t>Upon receiving N311 consecutive "in-sync" indications for the SpCell from lower layers while T310 is running, the UE shall:</w:t>
      </w:r>
    </w:p>
    <w:p w14:paraId="43D1BC11" w14:textId="44768D6D" w:rsidR="002C5D28" w:rsidRPr="002D141C" w:rsidRDefault="002C5D28" w:rsidP="00737FF8">
      <w:pPr>
        <w:pStyle w:val="B1"/>
        <w:rPr>
          <w:lang w:val="en-GB"/>
        </w:rPr>
      </w:pPr>
      <w:r w:rsidRPr="002D141C">
        <w:rPr>
          <w:lang w:val="en-GB"/>
        </w:rPr>
        <w:t>1&gt;</w:t>
      </w:r>
      <w:r w:rsidRPr="002D141C">
        <w:rPr>
          <w:lang w:val="en-GB"/>
        </w:rPr>
        <w:tab/>
        <w:t>stop timer T310 for the corresponding SpCell.</w:t>
      </w:r>
    </w:p>
    <w:p w14:paraId="6028BADB" w14:textId="77777777" w:rsidR="002C5D28" w:rsidRPr="002D141C" w:rsidRDefault="002C5D28" w:rsidP="002C5D28">
      <w:pPr>
        <w:pStyle w:val="NO"/>
        <w:rPr>
          <w:lang w:val="en-GB"/>
        </w:rPr>
      </w:pPr>
      <w:r w:rsidRPr="002D141C">
        <w:rPr>
          <w:lang w:val="en-GB"/>
        </w:rPr>
        <w:t>NOTE 1:</w:t>
      </w:r>
      <w:r w:rsidRPr="002D141C">
        <w:rPr>
          <w:lang w:val="en-GB"/>
        </w:rPr>
        <w:tab/>
        <w:t>In this case, the UE maintains the RRC connection without explicit signalling, i.e. the UE maintains the entire radio resource configuration.</w:t>
      </w:r>
    </w:p>
    <w:p w14:paraId="159545DE" w14:textId="7D535B83" w:rsidR="002C5D28" w:rsidRPr="002D141C" w:rsidRDefault="002C5D28" w:rsidP="002C5D28">
      <w:pPr>
        <w:pStyle w:val="NO"/>
        <w:rPr>
          <w:lang w:val="en-GB"/>
        </w:rPr>
      </w:pPr>
      <w:r w:rsidRPr="002D141C">
        <w:rPr>
          <w:lang w:val="en-GB"/>
        </w:rPr>
        <w:t>NOTE 2:</w:t>
      </w:r>
      <w:r w:rsidRPr="002D141C">
        <w:rPr>
          <w:lang w:val="en-GB"/>
        </w:rPr>
        <w:tab/>
        <w:t xml:space="preserve">Periods in time where neither "in-sync" nor "out-of-sync" is reported by </w:t>
      </w:r>
      <w:r w:rsidR="00F05C0B" w:rsidRPr="002D141C">
        <w:rPr>
          <w:lang w:val="en-GB"/>
        </w:rPr>
        <w:t>L</w:t>
      </w:r>
      <w:r w:rsidRPr="002D141C">
        <w:rPr>
          <w:lang w:val="en-GB"/>
        </w:rPr>
        <w:t>1 do not affect the evaluation of the number of consecutive "in-sync" or "out-of-sync" indications.</w:t>
      </w:r>
    </w:p>
    <w:p w14:paraId="1AA6151E" w14:textId="77777777" w:rsidR="002C5D28" w:rsidRPr="002D141C" w:rsidRDefault="002C5D28" w:rsidP="002C5D28">
      <w:pPr>
        <w:pStyle w:val="Heading4"/>
        <w:rPr>
          <w:rFonts w:eastAsia="MS Mincho"/>
          <w:lang w:val="en-GB"/>
        </w:rPr>
      </w:pPr>
      <w:bookmarkStart w:id="1267" w:name="_Toc20425751"/>
      <w:bookmarkStart w:id="1268" w:name="_Toc29321147"/>
      <w:bookmarkStart w:id="1269" w:name="_Toc36219330"/>
      <w:bookmarkStart w:id="1270" w:name="_Toc36220006"/>
      <w:bookmarkStart w:id="1271" w:name="_Toc36513426"/>
      <w:bookmarkStart w:id="1272" w:name="_Toc46449484"/>
      <w:bookmarkStart w:id="1273" w:name="_Toc46489271"/>
      <w:bookmarkStart w:id="1274" w:name="_Toc52495105"/>
      <w:bookmarkStart w:id="1275" w:name="_Toc60781274"/>
      <w:bookmarkStart w:id="1276" w:name="_Toc139021609"/>
      <w:r w:rsidRPr="002D141C">
        <w:rPr>
          <w:lang w:val="en-GB"/>
        </w:rPr>
        <w:t>5.3.10.3</w:t>
      </w:r>
      <w:r w:rsidRPr="002D141C">
        <w:rPr>
          <w:lang w:val="en-GB"/>
        </w:rPr>
        <w:tab/>
        <w:t>Detection of radio link failure</w:t>
      </w:r>
      <w:bookmarkEnd w:id="1267"/>
      <w:bookmarkEnd w:id="1268"/>
      <w:bookmarkEnd w:id="1269"/>
      <w:bookmarkEnd w:id="1270"/>
      <w:bookmarkEnd w:id="1271"/>
      <w:bookmarkEnd w:id="1272"/>
      <w:bookmarkEnd w:id="1273"/>
      <w:bookmarkEnd w:id="1274"/>
      <w:bookmarkEnd w:id="1275"/>
      <w:bookmarkEnd w:id="1276"/>
    </w:p>
    <w:p w14:paraId="7084CD9A" w14:textId="77777777" w:rsidR="002C5D28" w:rsidRPr="002D141C" w:rsidRDefault="002C5D28" w:rsidP="002C5D28">
      <w:pPr>
        <w:rPr>
          <w:rFonts w:eastAsia="MS Mincho"/>
        </w:rPr>
      </w:pPr>
      <w:r w:rsidRPr="002D141C">
        <w:t>The UE shall:</w:t>
      </w:r>
    </w:p>
    <w:p w14:paraId="31D08582" w14:textId="646F87FB" w:rsidR="002C5D28" w:rsidRPr="002D141C" w:rsidRDefault="002C5D28" w:rsidP="00737FF8">
      <w:pPr>
        <w:pStyle w:val="B1"/>
        <w:rPr>
          <w:lang w:val="en-GB"/>
        </w:rPr>
      </w:pPr>
      <w:r w:rsidRPr="002D141C">
        <w:rPr>
          <w:lang w:val="en-GB"/>
        </w:rPr>
        <w:t>1&gt;</w:t>
      </w:r>
      <w:r w:rsidRPr="002D141C">
        <w:rPr>
          <w:lang w:val="en-GB"/>
        </w:rPr>
        <w:tab/>
        <w:t>upon T310 expiry in</w:t>
      </w:r>
      <w:r w:rsidR="000D2BB9" w:rsidRPr="002D141C">
        <w:rPr>
          <w:lang w:val="en-GB"/>
        </w:rPr>
        <w:t xml:space="preserve"> PCell</w:t>
      </w:r>
      <w:r w:rsidRPr="002D141C">
        <w:rPr>
          <w:lang w:val="en-GB"/>
        </w:rPr>
        <w:t>; or</w:t>
      </w:r>
    </w:p>
    <w:p w14:paraId="279E89BF" w14:textId="16AB49A3" w:rsidR="002C5D28" w:rsidRPr="002D141C" w:rsidRDefault="002C5D28" w:rsidP="00737FF8">
      <w:pPr>
        <w:pStyle w:val="B1"/>
        <w:rPr>
          <w:lang w:val="en-GB"/>
        </w:rPr>
      </w:pPr>
      <w:r w:rsidRPr="002D141C">
        <w:rPr>
          <w:lang w:val="en-GB"/>
        </w:rPr>
        <w:t>1&gt;</w:t>
      </w:r>
      <w:r w:rsidRPr="002D141C">
        <w:rPr>
          <w:lang w:val="en-GB"/>
        </w:rPr>
        <w:tab/>
        <w:t>upon random access problem indication from MCG MAC while neither T300, T301, T304</w:t>
      </w:r>
      <w:r w:rsidR="00767455" w:rsidRPr="002D141C">
        <w:rPr>
          <w:lang w:val="en-GB"/>
        </w:rPr>
        <w:t>,</w:t>
      </w:r>
      <w:r w:rsidRPr="002D141C">
        <w:rPr>
          <w:lang w:val="en-GB"/>
        </w:rPr>
        <w:t xml:space="preserve"> T311 </w:t>
      </w:r>
      <w:r w:rsidR="00767455" w:rsidRPr="002D141C">
        <w:rPr>
          <w:lang w:val="en-GB"/>
        </w:rPr>
        <w:t xml:space="preserve">nor T319 are </w:t>
      </w:r>
      <w:r w:rsidRPr="002D141C">
        <w:rPr>
          <w:lang w:val="en-GB"/>
        </w:rPr>
        <w:t>running; or</w:t>
      </w:r>
    </w:p>
    <w:p w14:paraId="08171CBD" w14:textId="2CA921C4" w:rsidR="002C5D28" w:rsidRPr="002D141C" w:rsidRDefault="002C5D28" w:rsidP="00737FF8">
      <w:pPr>
        <w:pStyle w:val="B1"/>
        <w:rPr>
          <w:lang w:val="en-GB"/>
        </w:rPr>
      </w:pPr>
      <w:r w:rsidRPr="002D141C">
        <w:rPr>
          <w:lang w:val="en-GB"/>
        </w:rPr>
        <w:t>1&gt;</w:t>
      </w:r>
      <w:r w:rsidRPr="002D141C">
        <w:rPr>
          <w:lang w:val="en-GB"/>
        </w:rPr>
        <w:tab/>
        <w:t>upon indication from MCG RLC that the maximum number of retransmissions has been reached:</w:t>
      </w:r>
    </w:p>
    <w:p w14:paraId="79B6228C" w14:textId="01EAAEFF" w:rsidR="00766818" w:rsidRPr="002D141C" w:rsidRDefault="00766818" w:rsidP="00766818">
      <w:pPr>
        <w:pStyle w:val="B2"/>
        <w:rPr>
          <w:lang w:val="en-GB"/>
        </w:rPr>
      </w:pPr>
      <w:r w:rsidRPr="002D141C">
        <w:rPr>
          <w:lang w:val="en-GB"/>
        </w:rPr>
        <w:t>2&gt;</w:t>
      </w:r>
      <w:r w:rsidRPr="002D141C">
        <w:rPr>
          <w:lang w:val="en-GB"/>
        </w:rPr>
        <w:tab/>
        <w:t xml:space="preserve">if </w:t>
      </w:r>
      <w:r w:rsidR="00825EA8" w:rsidRPr="002D141C">
        <w:rPr>
          <w:lang w:val="en-GB"/>
        </w:rPr>
        <w:t xml:space="preserve">the indication is from MCG RLC and </w:t>
      </w:r>
      <w:r w:rsidRPr="002D141C">
        <w:rPr>
          <w:lang w:val="en-GB"/>
        </w:rPr>
        <w:t>CA duplication is configured and activated</w:t>
      </w:r>
      <w:r w:rsidR="002D2EA2" w:rsidRPr="002D141C">
        <w:rPr>
          <w:lang w:val="en-GB"/>
        </w:rPr>
        <w:t>,</w:t>
      </w:r>
      <w:r w:rsidRPr="002D141C">
        <w:rPr>
          <w:lang w:val="en-GB"/>
        </w:rPr>
        <w:t xml:space="preserve"> and for the corresponding logical channel </w:t>
      </w:r>
      <w:r w:rsidRPr="002D141C">
        <w:rPr>
          <w:i/>
          <w:lang w:val="en-GB"/>
        </w:rPr>
        <w:t>allowedServingCells</w:t>
      </w:r>
      <w:r w:rsidRPr="002D141C">
        <w:rPr>
          <w:lang w:val="en-GB"/>
        </w:rPr>
        <w:t xml:space="preserve"> only include</w:t>
      </w:r>
      <w:r w:rsidR="009A07EC" w:rsidRPr="002D141C">
        <w:rPr>
          <w:lang w:val="en-GB"/>
        </w:rPr>
        <w:t>s</w:t>
      </w:r>
      <w:r w:rsidRPr="002D141C">
        <w:rPr>
          <w:lang w:val="en-GB"/>
        </w:rPr>
        <w:t xml:space="preserve"> SCell(s):</w:t>
      </w:r>
    </w:p>
    <w:p w14:paraId="5B585549" w14:textId="77777777" w:rsidR="00766818" w:rsidRPr="002D141C" w:rsidRDefault="00766818" w:rsidP="00785F2B">
      <w:pPr>
        <w:pStyle w:val="B3"/>
        <w:rPr>
          <w:lang w:val="en-GB"/>
        </w:rPr>
      </w:pPr>
      <w:r w:rsidRPr="002D141C">
        <w:rPr>
          <w:lang w:val="en-GB"/>
        </w:rPr>
        <w:t>3&gt;</w:t>
      </w:r>
      <w:r w:rsidRPr="002D141C">
        <w:rPr>
          <w:lang w:val="en-GB"/>
        </w:rPr>
        <w:tab/>
        <w:t xml:space="preserve">initiate the failure information procedure as specified in </w:t>
      </w:r>
      <w:r w:rsidR="00C4166C" w:rsidRPr="002D141C">
        <w:rPr>
          <w:lang w:val="en-GB"/>
        </w:rPr>
        <w:t>5.7.5</w:t>
      </w:r>
      <w:r w:rsidRPr="002D141C">
        <w:rPr>
          <w:lang w:val="en-GB"/>
        </w:rPr>
        <w:t xml:space="preserve"> to report RLC failure.</w:t>
      </w:r>
    </w:p>
    <w:p w14:paraId="66CCB83F" w14:textId="76116F5C" w:rsidR="00766818" w:rsidRPr="002D141C" w:rsidRDefault="00766818" w:rsidP="00766818">
      <w:pPr>
        <w:pStyle w:val="B2"/>
        <w:rPr>
          <w:lang w:val="en-GB"/>
        </w:rPr>
      </w:pPr>
      <w:r w:rsidRPr="002D141C">
        <w:rPr>
          <w:lang w:val="en-GB"/>
        </w:rPr>
        <w:t>2&gt;</w:t>
      </w:r>
      <w:r w:rsidRPr="002D141C">
        <w:rPr>
          <w:lang w:val="en-GB"/>
        </w:rPr>
        <w:tab/>
        <w:t>else:</w:t>
      </w:r>
    </w:p>
    <w:p w14:paraId="56C523D9" w14:textId="3658E4A9" w:rsidR="00F95F2F" w:rsidRPr="002D141C" w:rsidRDefault="00766818" w:rsidP="00785F2B">
      <w:pPr>
        <w:pStyle w:val="B3"/>
        <w:rPr>
          <w:lang w:val="en-GB"/>
        </w:rPr>
      </w:pPr>
      <w:r w:rsidRPr="002D141C">
        <w:rPr>
          <w:lang w:val="en-GB"/>
        </w:rPr>
        <w:t>3</w:t>
      </w:r>
      <w:r w:rsidR="002C5D28" w:rsidRPr="002D141C">
        <w:rPr>
          <w:lang w:val="en-GB"/>
        </w:rPr>
        <w:t>&gt;</w:t>
      </w:r>
      <w:r w:rsidR="002C5D28" w:rsidRPr="002D141C">
        <w:rPr>
          <w:lang w:val="en-GB"/>
        </w:rPr>
        <w:tab/>
        <w:t>consider radio link failure to be detected for the MCG</w:t>
      </w:r>
      <w:r w:rsidR="00BF3637" w:rsidRPr="002D141C">
        <w:rPr>
          <w:lang w:val="en-GB"/>
        </w:rPr>
        <w:t>,</w:t>
      </w:r>
      <w:r w:rsidR="002C5D28" w:rsidRPr="002D141C">
        <w:rPr>
          <w:lang w:val="en-GB"/>
        </w:rPr>
        <w:t xml:space="preserve"> i.e. </w:t>
      </w:r>
      <w:r w:rsidR="00BF3637" w:rsidRPr="002D141C">
        <w:rPr>
          <w:lang w:val="en-GB"/>
        </w:rPr>
        <w:t xml:space="preserve">MCG </w:t>
      </w:r>
      <w:r w:rsidR="002C5D28" w:rsidRPr="002D141C">
        <w:rPr>
          <w:lang w:val="en-GB"/>
        </w:rPr>
        <w:t>RLF;</w:t>
      </w:r>
    </w:p>
    <w:p w14:paraId="63FD294D" w14:textId="7E519683" w:rsidR="002C5D28" w:rsidRPr="002D141C" w:rsidRDefault="00766818" w:rsidP="00785F2B">
      <w:pPr>
        <w:pStyle w:val="B3"/>
        <w:rPr>
          <w:lang w:val="en-GB"/>
        </w:rPr>
      </w:pPr>
      <w:r w:rsidRPr="002D141C">
        <w:rPr>
          <w:lang w:val="en-GB"/>
        </w:rPr>
        <w:t>3</w:t>
      </w:r>
      <w:r w:rsidR="002C5D28" w:rsidRPr="002D141C">
        <w:rPr>
          <w:lang w:val="en-GB"/>
        </w:rPr>
        <w:t>&gt;</w:t>
      </w:r>
      <w:r w:rsidR="002C5D28" w:rsidRPr="002D141C">
        <w:rPr>
          <w:lang w:val="en-GB"/>
        </w:rPr>
        <w:tab/>
        <w:t>if AS security has not been activated:</w:t>
      </w:r>
    </w:p>
    <w:p w14:paraId="02265747" w14:textId="5365E060" w:rsidR="002C5D28" w:rsidRPr="002D141C" w:rsidRDefault="00766818" w:rsidP="00785F2B">
      <w:pPr>
        <w:pStyle w:val="B4"/>
        <w:rPr>
          <w:lang w:val="en-GB"/>
        </w:rPr>
      </w:pPr>
      <w:r w:rsidRPr="002D141C">
        <w:rPr>
          <w:lang w:val="en-GB"/>
        </w:rPr>
        <w:t>4</w:t>
      </w:r>
      <w:r w:rsidR="002C5D28" w:rsidRPr="002D141C">
        <w:rPr>
          <w:lang w:val="en-GB"/>
        </w:rPr>
        <w:t>&gt;</w:t>
      </w:r>
      <w:r w:rsidR="002C5D28" w:rsidRPr="002D141C">
        <w:rPr>
          <w:lang w:val="en-GB"/>
        </w:rPr>
        <w:tab/>
        <w:t>perform the actions upon going to RRC_IDLE as specified in 5.3.11, with release cause 'other';</w:t>
      </w:r>
      <w:r w:rsidR="00B522D0" w:rsidRPr="002D141C">
        <w:rPr>
          <w:lang w:val="en-GB"/>
        </w:rPr>
        <w:t>-</w:t>
      </w:r>
    </w:p>
    <w:p w14:paraId="13EEEC47" w14:textId="1FFF043C" w:rsidR="00834FD4" w:rsidRPr="002D141C" w:rsidRDefault="00766818" w:rsidP="00785F2B">
      <w:pPr>
        <w:pStyle w:val="B3"/>
        <w:rPr>
          <w:lang w:val="en-GB"/>
        </w:rPr>
      </w:pPr>
      <w:r w:rsidRPr="002D141C">
        <w:rPr>
          <w:lang w:val="en-GB"/>
        </w:rPr>
        <w:t>3</w:t>
      </w:r>
      <w:r w:rsidR="002C5D28" w:rsidRPr="002D141C">
        <w:rPr>
          <w:lang w:val="en-GB"/>
        </w:rPr>
        <w:t>&gt;</w:t>
      </w:r>
      <w:r w:rsidR="002C5D28" w:rsidRPr="002D141C">
        <w:rPr>
          <w:lang w:val="en-GB"/>
        </w:rPr>
        <w:tab/>
        <w:t>else</w:t>
      </w:r>
      <w:r w:rsidR="00834FD4" w:rsidRPr="002D141C">
        <w:rPr>
          <w:lang w:val="en-GB"/>
        </w:rPr>
        <w:t xml:space="preserve"> if AS security has been activated but SRB2 and at least one DRB have not been setup:</w:t>
      </w:r>
    </w:p>
    <w:p w14:paraId="4FEB1D16" w14:textId="088580E4" w:rsidR="00834FD4" w:rsidRPr="002D141C" w:rsidRDefault="00834FD4" w:rsidP="00785F2B">
      <w:pPr>
        <w:pStyle w:val="B4"/>
        <w:rPr>
          <w:lang w:val="en-GB"/>
        </w:rPr>
      </w:pPr>
      <w:r w:rsidRPr="002D141C">
        <w:rPr>
          <w:lang w:val="en-GB"/>
        </w:rPr>
        <w:t>4&gt;</w:t>
      </w:r>
      <w:r w:rsidRPr="002D141C">
        <w:rPr>
          <w:lang w:val="en-GB"/>
        </w:rPr>
        <w:tab/>
        <w:t>perform the actions upon going to RRC_IDLE as specified in 5.3.11, with release cause 'RRC connection failure';</w:t>
      </w:r>
    </w:p>
    <w:p w14:paraId="09C7B5CE" w14:textId="15083170" w:rsidR="002C5D28" w:rsidRPr="002D141C" w:rsidRDefault="00834FD4" w:rsidP="00785F2B">
      <w:pPr>
        <w:pStyle w:val="B3"/>
        <w:rPr>
          <w:lang w:val="en-GB"/>
        </w:rPr>
      </w:pPr>
      <w:r w:rsidRPr="002D141C">
        <w:rPr>
          <w:lang w:val="en-GB"/>
        </w:rPr>
        <w:t>3&gt;</w:t>
      </w:r>
      <w:r w:rsidRPr="002D141C">
        <w:rPr>
          <w:lang w:val="en-GB"/>
        </w:rPr>
        <w:tab/>
        <w:t>else</w:t>
      </w:r>
      <w:r w:rsidR="002C5D28" w:rsidRPr="002D141C">
        <w:rPr>
          <w:lang w:val="en-GB"/>
        </w:rPr>
        <w:t>:</w:t>
      </w:r>
    </w:p>
    <w:p w14:paraId="4D964706" w14:textId="77777777" w:rsidR="002C5D28" w:rsidRPr="002D141C" w:rsidRDefault="00766818" w:rsidP="00785F2B">
      <w:pPr>
        <w:pStyle w:val="B4"/>
        <w:rPr>
          <w:lang w:val="en-GB"/>
        </w:rPr>
      </w:pPr>
      <w:r w:rsidRPr="002D141C">
        <w:rPr>
          <w:lang w:val="en-GB"/>
        </w:rPr>
        <w:t>4</w:t>
      </w:r>
      <w:r w:rsidR="002C5D28" w:rsidRPr="002D141C">
        <w:rPr>
          <w:lang w:val="en-GB"/>
        </w:rPr>
        <w:t>&gt;</w:t>
      </w:r>
      <w:r w:rsidR="002C5D28" w:rsidRPr="002D141C">
        <w:rPr>
          <w:lang w:val="en-GB"/>
        </w:rPr>
        <w:tab/>
        <w:t>initiate the connection re-establishment procedure as specified in 5.3.7.</w:t>
      </w:r>
    </w:p>
    <w:p w14:paraId="192F8AF2" w14:textId="18B94D4B" w:rsidR="002C5D28" w:rsidRPr="002D141C" w:rsidRDefault="002C5D28" w:rsidP="002C5D28">
      <w:r w:rsidRPr="002D141C">
        <w:t>The UE shall:</w:t>
      </w:r>
    </w:p>
    <w:p w14:paraId="4FF2309E" w14:textId="64ACC97F" w:rsidR="002C5D28" w:rsidRPr="002D141C" w:rsidRDefault="002C5D28" w:rsidP="00785F2B">
      <w:pPr>
        <w:pStyle w:val="B1"/>
        <w:rPr>
          <w:lang w:val="en-GB"/>
        </w:rPr>
      </w:pPr>
      <w:r w:rsidRPr="002D141C">
        <w:rPr>
          <w:lang w:val="en-GB"/>
        </w:rPr>
        <w:t>1&gt;</w:t>
      </w:r>
      <w:r w:rsidRPr="002D141C">
        <w:rPr>
          <w:lang w:val="en-GB"/>
        </w:rPr>
        <w:tab/>
        <w:t>upon T310 expiry in PSCell; or</w:t>
      </w:r>
    </w:p>
    <w:p w14:paraId="193FFAE9" w14:textId="08F02C69" w:rsidR="002C5D28" w:rsidRPr="002D141C" w:rsidRDefault="002C5D28" w:rsidP="00785F2B">
      <w:pPr>
        <w:pStyle w:val="B1"/>
        <w:rPr>
          <w:lang w:val="en-GB"/>
        </w:rPr>
      </w:pPr>
      <w:r w:rsidRPr="002D141C">
        <w:rPr>
          <w:lang w:val="en-GB"/>
        </w:rPr>
        <w:t>1&gt;</w:t>
      </w:r>
      <w:r w:rsidRPr="002D141C">
        <w:rPr>
          <w:lang w:val="en-GB"/>
        </w:rPr>
        <w:tab/>
        <w:t>upon random access problem indication from SCG MAC; or</w:t>
      </w:r>
    </w:p>
    <w:p w14:paraId="46898A7F" w14:textId="77777777" w:rsidR="002C5D28" w:rsidRPr="002D141C" w:rsidRDefault="002C5D28" w:rsidP="00785F2B">
      <w:pPr>
        <w:pStyle w:val="B1"/>
        <w:rPr>
          <w:lang w:val="en-GB"/>
        </w:rPr>
      </w:pPr>
      <w:r w:rsidRPr="002D141C">
        <w:rPr>
          <w:lang w:val="en-GB"/>
        </w:rPr>
        <w:t>1&gt;</w:t>
      </w:r>
      <w:r w:rsidRPr="002D141C">
        <w:rPr>
          <w:lang w:val="en-GB"/>
        </w:rPr>
        <w:tab/>
        <w:t>upon indication from SCG RLC that the maximum number of retransmissions has been reached:</w:t>
      </w:r>
    </w:p>
    <w:p w14:paraId="2592F96A" w14:textId="24A42F3A" w:rsidR="00766818" w:rsidRPr="002D141C" w:rsidRDefault="00766818" w:rsidP="00766818">
      <w:pPr>
        <w:pStyle w:val="B2"/>
        <w:rPr>
          <w:lang w:val="en-GB"/>
        </w:rPr>
      </w:pPr>
      <w:r w:rsidRPr="002D141C">
        <w:rPr>
          <w:lang w:val="en-GB"/>
        </w:rPr>
        <w:t>2&gt;</w:t>
      </w:r>
      <w:r w:rsidRPr="002D141C">
        <w:rPr>
          <w:lang w:val="en-GB"/>
        </w:rPr>
        <w:tab/>
        <w:t xml:space="preserve">if </w:t>
      </w:r>
      <w:r w:rsidR="00825EA8" w:rsidRPr="002D141C">
        <w:rPr>
          <w:lang w:val="en-GB"/>
        </w:rPr>
        <w:t xml:space="preserve">the indication is from SCG RLC and </w:t>
      </w:r>
      <w:r w:rsidRPr="002D141C">
        <w:rPr>
          <w:lang w:val="en-GB"/>
        </w:rPr>
        <w:t>CA duplication is configured and activated</w:t>
      </w:r>
      <w:r w:rsidR="00BF3637" w:rsidRPr="002D141C">
        <w:rPr>
          <w:lang w:val="en-GB"/>
        </w:rPr>
        <w:t>,</w:t>
      </w:r>
      <w:r w:rsidRPr="002D141C">
        <w:rPr>
          <w:lang w:val="en-GB"/>
        </w:rPr>
        <w:t xml:space="preserve"> and for the corresponding logical channel </w:t>
      </w:r>
      <w:r w:rsidRPr="002D141C">
        <w:rPr>
          <w:i/>
          <w:lang w:val="en-GB"/>
        </w:rPr>
        <w:t>allowedServingCells</w:t>
      </w:r>
      <w:r w:rsidRPr="002D141C">
        <w:rPr>
          <w:lang w:val="en-GB"/>
        </w:rPr>
        <w:t xml:space="preserve"> only include</w:t>
      </w:r>
      <w:r w:rsidR="009A07EC" w:rsidRPr="002D141C">
        <w:rPr>
          <w:lang w:val="en-GB"/>
        </w:rPr>
        <w:t>s</w:t>
      </w:r>
      <w:r w:rsidRPr="002D141C">
        <w:rPr>
          <w:lang w:val="en-GB"/>
        </w:rPr>
        <w:t xml:space="preserve"> SCell(s):</w:t>
      </w:r>
    </w:p>
    <w:p w14:paraId="127711BB" w14:textId="77777777" w:rsidR="00766818" w:rsidRPr="002D141C" w:rsidRDefault="00766818" w:rsidP="00785F2B">
      <w:pPr>
        <w:pStyle w:val="B3"/>
        <w:rPr>
          <w:lang w:val="en-GB"/>
        </w:rPr>
      </w:pPr>
      <w:r w:rsidRPr="002D141C">
        <w:rPr>
          <w:lang w:val="en-GB"/>
        </w:rPr>
        <w:t>3&gt;</w:t>
      </w:r>
      <w:r w:rsidRPr="002D141C">
        <w:rPr>
          <w:lang w:val="en-GB"/>
        </w:rPr>
        <w:tab/>
        <w:t xml:space="preserve">initiate the failure information procedure as specified in </w:t>
      </w:r>
      <w:r w:rsidR="00C4166C" w:rsidRPr="002D141C">
        <w:rPr>
          <w:lang w:val="en-GB"/>
        </w:rPr>
        <w:t>5.7.5</w:t>
      </w:r>
      <w:r w:rsidRPr="002D141C">
        <w:rPr>
          <w:lang w:val="en-GB"/>
        </w:rPr>
        <w:t xml:space="preserve"> to report RLC failure.</w:t>
      </w:r>
    </w:p>
    <w:p w14:paraId="7CEFEB93" w14:textId="77777777" w:rsidR="00766818" w:rsidRPr="002D141C" w:rsidRDefault="00766818" w:rsidP="00766818">
      <w:pPr>
        <w:pStyle w:val="B2"/>
        <w:rPr>
          <w:lang w:val="en-GB"/>
        </w:rPr>
      </w:pPr>
      <w:r w:rsidRPr="002D141C">
        <w:rPr>
          <w:lang w:val="en-GB"/>
        </w:rPr>
        <w:t>2&gt;</w:t>
      </w:r>
      <w:r w:rsidRPr="002D141C">
        <w:rPr>
          <w:lang w:val="en-GB"/>
        </w:rPr>
        <w:tab/>
        <w:t>else:</w:t>
      </w:r>
    </w:p>
    <w:p w14:paraId="1B2D72E5" w14:textId="23483099" w:rsidR="002C5D28" w:rsidRPr="002D141C" w:rsidRDefault="00766818" w:rsidP="00785F2B">
      <w:pPr>
        <w:pStyle w:val="B3"/>
        <w:rPr>
          <w:lang w:val="en-GB"/>
        </w:rPr>
      </w:pPr>
      <w:r w:rsidRPr="002D141C">
        <w:rPr>
          <w:lang w:val="en-GB"/>
        </w:rPr>
        <w:t>3</w:t>
      </w:r>
      <w:r w:rsidR="002C5D28" w:rsidRPr="002D141C">
        <w:rPr>
          <w:lang w:val="en-GB"/>
        </w:rPr>
        <w:t>&gt;</w:t>
      </w:r>
      <w:r w:rsidR="002C5D28" w:rsidRPr="002D141C">
        <w:rPr>
          <w:lang w:val="en-GB"/>
        </w:rPr>
        <w:tab/>
        <w:t>consider radio link failure to be detected for the SCG</w:t>
      </w:r>
      <w:r w:rsidR="002D2EA2" w:rsidRPr="002D141C">
        <w:rPr>
          <w:lang w:val="en-GB"/>
        </w:rPr>
        <w:t>,</w:t>
      </w:r>
      <w:r w:rsidR="002C5D28" w:rsidRPr="002D141C">
        <w:rPr>
          <w:lang w:val="en-GB"/>
        </w:rPr>
        <w:t xml:space="preserve"> i.e. SCG</w:t>
      </w:r>
      <w:r w:rsidR="002D2EA2" w:rsidRPr="002D141C">
        <w:rPr>
          <w:lang w:val="en-GB"/>
        </w:rPr>
        <w:t xml:space="preserve"> </w:t>
      </w:r>
      <w:r w:rsidR="002C5D28" w:rsidRPr="002D141C">
        <w:rPr>
          <w:lang w:val="en-GB"/>
        </w:rPr>
        <w:t>RLF;</w:t>
      </w:r>
    </w:p>
    <w:p w14:paraId="399D84D9" w14:textId="77777777" w:rsidR="002C5D28" w:rsidRPr="002D141C" w:rsidRDefault="009C7C48" w:rsidP="00706D38">
      <w:pPr>
        <w:pStyle w:val="B3"/>
        <w:rPr>
          <w:lang w:val="en-GB"/>
        </w:rPr>
      </w:pPr>
      <w:r w:rsidRPr="002D141C">
        <w:rPr>
          <w:lang w:val="en-GB"/>
        </w:rPr>
        <w:t>3</w:t>
      </w:r>
      <w:r w:rsidR="002C5D28" w:rsidRPr="002D141C">
        <w:rPr>
          <w:lang w:val="en-GB"/>
        </w:rPr>
        <w:t>&gt;</w:t>
      </w:r>
      <w:r w:rsidR="002C5D28" w:rsidRPr="002D141C">
        <w:rPr>
          <w:lang w:val="en-GB"/>
        </w:rPr>
        <w:tab/>
        <w:t>initiate the SCG failure information procedure as specified in 5.7.3 to report SCG radio link failure.</w:t>
      </w:r>
    </w:p>
    <w:p w14:paraId="6AFE4183" w14:textId="77777777" w:rsidR="002C5D28" w:rsidRPr="002D141C" w:rsidRDefault="002C5D28" w:rsidP="002C5D28">
      <w:pPr>
        <w:pStyle w:val="Heading3"/>
        <w:rPr>
          <w:rFonts w:eastAsia="MS Mincho"/>
          <w:lang w:val="en-GB"/>
        </w:rPr>
      </w:pPr>
      <w:bookmarkStart w:id="1277" w:name="_Toc20425752"/>
      <w:bookmarkStart w:id="1278" w:name="_Toc29321148"/>
      <w:bookmarkStart w:id="1279" w:name="_Toc36219331"/>
      <w:bookmarkStart w:id="1280" w:name="_Toc36220007"/>
      <w:bookmarkStart w:id="1281" w:name="_Toc36513427"/>
      <w:bookmarkStart w:id="1282" w:name="_Toc46449485"/>
      <w:bookmarkStart w:id="1283" w:name="_Toc46489272"/>
      <w:bookmarkStart w:id="1284" w:name="_Toc52495106"/>
      <w:bookmarkStart w:id="1285" w:name="_Toc60781275"/>
      <w:bookmarkStart w:id="1286" w:name="_Toc139021610"/>
      <w:r w:rsidRPr="002D141C">
        <w:rPr>
          <w:rFonts w:eastAsia="MS Mincho"/>
          <w:lang w:val="en-GB"/>
        </w:rPr>
        <w:lastRenderedPageBreak/>
        <w:t>5.3.11</w:t>
      </w:r>
      <w:r w:rsidRPr="002D141C">
        <w:rPr>
          <w:rFonts w:eastAsia="MS Mincho"/>
          <w:lang w:val="en-GB"/>
        </w:rPr>
        <w:tab/>
        <w:t>UE actions upon going to RRC_IDLE</w:t>
      </w:r>
      <w:bookmarkEnd w:id="1277"/>
      <w:bookmarkEnd w:id="1278"/>
      <w:bookmarkEnd w:id="1279"/>
      <w:bookmarkEnd w:id="1280"/>
      <w:bookmarkEnd w:id="1281"/>
      <w:bookmarkEnd w:id="1282"/>
      <w:bookmarkEnd w:id="1283"/>
      <w:bookmarkEnd w:id="1284"/>
      <w:bookmarkEnd w:id="1285"/>
      <w:bookmarkEnd w:id="1286"/>
    </w:p>
    <w:p w14:paraId="37241FC6" w14:textId="69591B75" w:rsidR="002C5D28" w:rsidRPr="002D141C" w:rsidRDefault="00056235" w:rsidP="002C5D28">
      <w:r w:rsidRPr="002D141C">
        <w:t xml:space="preserve">The </w:t>
      </w:r>
      <w:r w:rsidR="002C5D28" w:rsidRPr="002D141C">
        <w:t>UE shall:</w:t>
      </w:r>
    </w:p>
    <w:p w14:paraId="70208B60" w14:textId="66B88C18" w:rsidR="00646663" w:rsidRPr="002D141C" w:rsidRDefault="002C5D28" w:rsidP="00646663">
      <w:pPr>
        <w:pStyle w:val="B1"/>
        <w:rPr>
          <w:lang w:val="en-GB"/>
        </w:rPr>
      </w:pPr>
      <w:r w:rsidRPr="002D141C">
        <w:rPr>
          <w:lang w:val="en-GB"/>
        </w:rPr>
        <w:t>1&gt;</w:t>
      </w:r>
      <w:r w:rsidRPr="002D141C">
        <w:rPr>
          <w:lang w:val="en-GB"/>
        </w:rPr>
        <w:tab/>
        <w:t>reset MAC;</w:t>
      </w:r>
    </w:p>
    <w:p w14:paraId="7FE3B908" w14:textId="4367EF30" w:rsidR="00FA04DC" w:rsidRPr="002D141C" w:rsidRDefault="00646663" w:rsidP="00646663">
      <w:pPr>
        <w:pStyle w:val="B1"/>
        <w:rPr>
          <w:lang w:val="en-GB"/>
        </w:rPr>
      </w:pPr>
      <w:r w:rsidRPr="002D141C">
        <w:rPr>
          <w:lang w:val="en-GB"/>
        </w:rPr>
        <w:t>1&gt;</w:t>
      </w:r>
      <w:r w:rsidRPr="002D141C">
        <w:rPr>
          <w:lang w:val="en-GB"/>
        </w:rPr>
        <w:tab/>
        <w:t xml:space="preserve">set the variable </w:t>
      </w:r>
      <w:r w:rsidR="00322A22" w:rsidRPr="002D141C">
        <w:rPr>
          <w:i/>
          <w:lang w:val="en-GB"/>
        </w:rPr>
        <w:t>pendingRNA-Update</w:t>
      </w:r>
      <w:r w:rsidRPr="002D141C">
        <w:rPr>
          <w:lang w:val="en-GB"/>
        </w:rPr>
        <w:t xml:space="preserve"> to </w:t>
      </w:r>
      <w:r w:rsidRPr="002D141C">
        <w:rPr>
          <w:i/>
          <w:lang w:val="en-GB"/>
        </w:rPr>
        <w:t>false</w:t>
      </w:r>
      <w:r w:rsidRPr="002D141C">
        <w:rPr>
          <w:lang w:val="en-GB"/>
        </w:rPr>
        <w:t xml:space="preserve">, if that is set to </w:t>
      </w:r>
      <w:r w:rsidRPr="002D141C">
        <w:rPr>
          <w:i/>
          <w:lang w:val="en-GB"/>
        </w:rPr>
        <w:t>true</w:t>
      </w:r>
      <w:r w:rsidRPr="002D141C">
        <w:rPr>
          <w:lang w:val="en-GB"/>
        </w:rPr>
        <w:t>;</w:t>
      </w:r>
    </w:p>
    <w:p w14:paraId="17F7E0DC" w14:textId="77777777" w:rsidR="00793138" w:rsidRPr="002D141C" w:rsidRDefault="00793138" w:rsidP="00793138">
      <w:pPr>
        <w:pStyle w:val="B1"/>
        <w:rPr>
          <w:lang w:val="en-GB"/>
        </w:rPr>
      </w:pPr>
      <w:r w:rsidRPr="002D141C">
        <w:rPr>
          <w:lang w:val="en-GB"/>
        </w:rPr>
        <w:t>1&gt;</w:t>
      </w:r>
      <w:r w:rsidRPr="002D141C">
        <w:rPr>
          <w:lang w:val="en-GB"/>
        </w:rPr>
        <w:tab/>
        <w:t xml:space="preserve">if going to RRC_IDLE was triggered by reception of the </w:t>
      </w:r>
      <w:r w:rsidRPr="002D141C">
        <w:rPr>
          <w:i/>
          <w:lang w:val="en-GB"/>
        </w:rPr>
        <w:t>RRCRelease</w:t>
      </w:r>
      <w:r w:rsidRPr="002D141C">
        <w:rPr>
          <w:lang w:val="en-GB"/>
        </w:rPr>
        <w:t xml:space="preserve"> message including a </w:t>
      </w:r>
      <w:r w:rsidRPr="002D141C">
        <w:rPr>
          <w:i/>
          <w:lang w:val="en-GB"/>
        </w:rPr>
        <w:t>waitTime</w:t>
      </w:r>
      <w:r w:rsidRPr="002D141C">
        <w:rPr>
          <w:lang w:val="en-GB"/>
        </w:rPr>
        <w:t>:</w:t>
      </w:r>
    </w:p>
    <w:p w14:paraId="1B7A1CC9" w14:textId="203B0057" w:rsidR="00793138" w:rsidRPr="002D141C" w:rsidRDefault="00793138" w:rsidP="00852D09">
      <w:pPr>
        <w:pStyle w:val="B2"/>
        <w:rPr>
          <w:lang w:val="en-GB"/>
        </w:rPr>
      </w:pPr>
      <w:r w:rsidRPr="002D141C">
        <w:rPr>
          <w:lang w:val="en-GB"/>
        </w:rPr>
        <w:t>2&gt;</w:t>
      </w:r>
      <w:r w:rsidRPr="002D141C">
        <w:rPr>
          <w:lang w:val="en-GB"/>
        </w:rPr>
        <w:tab/>
        <w:t>if T302 is running:</w:t>
      </w:r>
    </w:p>
    <w:p w14:paraId="36AEFBB9" w14:textId="77777777" w:rsidR="00793138" w:rsidRPr="002D141C" w:rsidRDefault="00793138" w:rsidP="00852D09">
      <w:pPr>
        <w:pStyle w:val="B3"/>
        <w:rPr>
          <w:lang w:val="en-GB"/>
        </w:rPr>
      </w:pPr>
      <w:r w:rsidRPr="002D141C">
        <w:rPr>
          <w:lang w:val="en-GB"/>
        </w:rPr>
        <w:t>3&gt;</w:t>
      </w:r>
      <w:r w:rsidRPr="002D141C">
        <w:rPr>
          <w:lang w:val="en-GB"/>
        </w:rPr>
        <w:tab/>
        <w:t>stop timer T302;</w:t>
      </w:r>
    </w:p>
    <w:p w14:paraId="71FBC497" w14:textId="77777777" w:rsidR="00793138" w:rsidRPr="002D141C" w:rsidRDefault="00793138" w:rsidP="00793138">
      <w:pPr>
        <w:pStyle w:val="B2"/>
        <w:rPr>
          <w:lang w:val="en-GB"/>
        </w:rPr>
      </w:pPr>
      <w:r w:rsidRPr="002D141C">
        <w:rPr>
          <w:lang w:val="en-GB"/>
        </w:rPr>
        <w:t>2&gt;</w:t>
      </w:r>
      <w:r w:rsidRPr="002D141C">
        <w:rPr>
          <w:lang w:val="en-GB"/>
        </w:rPr>
        <w:tab/>
        <w:t xml:space="preserve">start timer T302 with the value set to the </w:t>
      </w:r>
      <w:r w:rsidRPr="002D141C">
        <w:rPr>
          <w:i/>
          <w:lang w:val="en-GB"/>
        </w:rPr>
        <w:t>waitTime</w:t>
      </w:r>
      <w:r w:rsidRPr="002D141C">
        <w:rPr>
          <w:lang w:val="en-GB"/>
        </w:rPr>
        <w:t>;</w:t>
      </w:r>
    </w:p>
    <w:p w14:paraId="62B1D3A2" w14:textId="77777777" w:rsidR="00793138" w:rsidRPr="002D141C" w:rsidRDefault="00793138" w:rsidP="00793138">
      <w:pPr>
        <w:pStyle w:val="B2"/>
        <w:rPr>
          <w:lang w:val="en-GB"/>
        </w:rPr>
      </w:pPr>
      <w:r w:rsidRPr="002D141C">
        <w:rPr>
          <w:lang w:val="en-GB"/>
        </w:rPr>
        <w:t>2&gt;</w:t>
      </w:r>
      <w:r w:rsidRPr="002D141C">
        <w:rPr>
          <w:lang w:val="en-GB"/>
        </w:rPr>
        <w:tab/>
        <w:t>inform upper layers that access barring is applicable for all access categories except categories '0' and '2'.</w:t>
      </w:r>
    </w:p>
    <w:p w14:paraId="5B10D494" w14:textId="1278D830" w:rsidR="00793138" w:rsidRPr="002D141C" w:rsidRDefault="00793138" w:rsidP="00793138">
      <w:pPr>
        <w:pStyle w:val="B1"/>
        <w:rPr>
          <w:lang w:val="en-GB"/>
        </w:rPr>
      </w:pPr>
      <w:r w:rsidRPr="002D141C">
        <w:rPr>
          <w:lang w:val="en-GB"/>
        </w:rPr>
        <w:t>1&gt;</w:t>
      </w:r>
      <w:r w:rsidRPr="002D141C">
        <w:rPr>
          <w:lang w:val="en-GB"/>
        </w:rPr>
        <w:tab/>
        <w:t>else:</w:t>
      </w:r>
    </w:p>
    <w:p w14:paraId="5E3E5A65" w14:textId="059E2A9E" w:rsidR="00FA04DC" w:rsidRPr="002D141C" w:rsidRDefault="00793138" w:rsidP="00852D09">
      <w:pPr>
        <w:pStyle w:val="B2"/>
        <w:rPr>
          <w:lang w:val="en-GB"/>
        </w:rPr>
      </w:pPr>
      <w:r w:rsidRPr="002D141C">
        <w:rPr>
          <w:lang w:val="en-GB"/>
        </w:rPr>
        <w:t>2</w:t>
      </w:r>
      <w:r w:rsidR="00FA04DC" w:rsidRPr="002D141C">
        <w:rPr>
          <w:lang w:val="en-GB"/>
        </w:rPr>
        <w:t>&gt;</w:t>
      </w:r>
      <w:r w:rsidR="00FA04DC" w:rsidRPr="002D141C">
        <w:rPr>
          <w:lang w:val="en-GB"/>
        </w:rPr>
        <w:tab/>
        <w:t>if T302 is running:</w:t>
      </w:r>
    </w:p>
    <w:p w14:paraId="191EC383" w14:textId="1FD59803" w:rsidR="00FA04DC" w:rsidRPr="002D141C" w:rsidRDefault="00793138" w:rsidP="00852D09">
      <w:pPr>
        <w:pStyle w:val="B3"/>
        <w:rPr>
          <w:lang w:val="en-GB"/>
        </w:rPr>
      </w:pPr>
      <w:r w:rsidRPr="002D141C">
        <w:rPr>
          <w:lang w:val="en-GB"/>
        </w:rPr>
        <w:t>3</w:t>
      </w:r>
      <w:r w:rsidR="00FA04DC" w:rsidRPr="002D141C">
        <w:rPr>
          <w:lang w:val="en-GB"/>
        </w:rPr>
        <w:t>&gt;</w:t>
      </w:r>
      <w:r w:rsidR="00FA04DC" w:rsidRPr="002D141C">
        <w:rPr>
          <w:lang w:val="en-GB"/>
        </w:rPr>
        <w:tab/>
        <w:t>stop timer T302;</w:t>
      </w:r>
    </w:p>
    <w:p w14:paraId="4C3F44DE" w14:textId="60356FCC" w:rsidR="002C5D28" w:rsidRPr="002D141C" w:rsidRDefault="00793138" w:rsidP="00852D09">
      <w:pPr>
        <w:pStyle w:val="B3"/>
        <w:rPr>
          <w:lang w:val="en-GB"/>
        </w:rPr>
      </w:pPr>
      <w:r w:rsidRPr="002D141C">
        <w:rPr>
          <w:lang w:val="en-GB"/>
        </w:rPr>
        <w:t>3</w:t>
      </w:r>
      <w:r w:rsidR="00FA04DC" w:rsidRPr="002D141C">
        <w:rPr>
          <w:lang w:val="en-GB"/>
        </w:rPr>
        <w:t>&gt;</w:t>
      </w:r>
      <w:r w:rsidR="00FA04DC" w:rsidRPr="002D141C">
        <w:rPr>
          <w:lang w:val="en-GB"/>
        </w:rPr>
        <w:tab/>
        <w:t>perform the actions as specified in 5.3.14.4;</w:t>
      </w:r>
    </w:p>
    <w:p w14:paraId="3B18778A" w14:textId="77777777" w:rsidR="005B1853" w:rsidRPr="002D141C" w:rsidRDefault="005B1853" w:rsidP="005B1853">
      <w:pPr>
        <w:pStyle w:val="B1"/>
        <w:rPr>
          <w:lang w:val="en-GB"/>
        </w:rPr>
      </w:pPr>
      <w:r w:rsidRPr="002D141C">
        <w:rPr>
          <w:lang w:val="en-GB"/>
        </w:rPr>
        <w:t>1&gt;</w:t>
      </w:r>
      <w:r w:rsidRPr="002D141C">
        <w:rPr>
          <w:lang w:val="en-GB"/>
        </w:rPr>
        <w:tab/>
        <w:t>if T390 is running:</w:t>
      </w:r>
    </w:p>
    <w:p w14:paraId="34AECD50" w14:textId="0B79ACF6" w:rsidR="005B1853" w:rsidRPr="002D141C" w:rsidRDefault="005B1853" w:rsidP="00E16E93">
      <w:pPr>
        <w:pStyle w:val="B2"/>
        <w:rPr>
          <w:lang w:val="en-GB"/>
        </w:rPr>
      </w:pPr>
      <w:r w:rsidRPr="002D141C">
        <w:rPr>
          <w:lang w:val="en-GB"/>
        </w:rPr>
        <w:t>2&gt;</w:t>
      </w:r>
      <w:r w:rsidRPr="002D141C">
        <w:rPr>
          <w:lang w:val="en-GB"/>
        </w:rPr>
        <w:tab/>
        <w:t>stop timer T390 for all access categories;</w:t>
      </w:r>
    </w:p>
    <w:p w14:paraId="31074A48" w14:textId="62910D52" w:rsidR="005B1853" w:rsidRPr="002D141C" w:rsidRDefault="005B1853" w:rsidP="00E16E93">
      <w:pPr>
        <w:pStyle w:val="B2"/>
        <w:rPr>
          <w:lang w:val="en-GB"/>
        </w:rPr>
      </w:pPr>
      <w:r w:rsidRPr="002D141C">
        <w:rPr>
          <w:lang w:val="en-GB"/>
        </w:rPr>
        <w:t>2&gt;</w:t>
      </w:r>
      <w:r w:rsidRPr="002D141C">
        <w:rPr>
          <w:lang w:val="en-GB"/>
        </w:rPr>
        <w:tab/>
        <w:t>perform the actions as specified in 5.3.14.4;</w:t>
      </w:r>
    </w:p>
    <w:p w14:paraId="50C6DF1F" w14:textId="77777777" w:rsidR="00056235" w:rsidRPr="002D141C" w:rsidRDefault="00056235" w:rsidP="00056235">
      <w:pPr>
        <w:pStyle w:val="B1"/>
        <w:rPr>
          <w:lang w:val="en-GB"/>
        </w:rPr>
      </w:pPr>
      <w:r w:rsidRPr="002D141C">
        <w:rPr>
          <w:lang w:val="en-GB"/>
        </w:rPr>
        <w:t>1&gt;</w:t>
      </w:r>
      <w:r w:rsidRPr="002D141C">
        <w:rPr>
          <w:lang w:val="en-GB"/>
        </w:rPr>
        <w:tab/>
        <w:t>if the UE is leaving RRC_INACTIVE:</w:t>
      </w:r>
    </w:p>
    <w:p w14:paraId="786A7D61" w14:textId="77777777" w:rsidR="00056235" w:rsidRPr="002D141C" w:rsidRDefault="00056235" w:rsidP="00056235">
      <w:pPr>
        <w:pStyle w:val="B2"/>
        <w:rPr>
          <w:lang w:val="en-GB"/>
        </w:rPr>
      </w:pPr>
      <w:r w:rsidRPr="002D141C">
        <w:rPr>
          <w:lang w:val="en-GB"/>
        </w:rPr>
        <w:t>2&gt;</w:t>
      </w:r>
      <w:r w:rsidRPr="002D141C">
        <w:rPr>
          <w:lang w:val="en-GB"/>
        </w:rPr>
        <w:tab/>
        <w:t xml:space="preserve">if going to RRC_IDLE was not triggered by reception of the </w:t>
      </w:r>
      <w:r w:rsidRPr="002D141C">
        <w:rPr>
          <w:i/>
          <w:lang w:val="en-GB"/>
        </w:rPr>
        <w:t>RRCRelease message</w:t>
      </w:r>
      <w:r w:rsidRPr="002D141C">
        <w:rPr>
          <w:lang w:val="en-GB"/>
        </w:rPr>
        <w:t>:</w:t>
      </w:r>
    </w:p>
    <w:p w14:paraId="2858D944" w14:textId="5342131F" w:rsidR="00056235" w:rsidRPr="002D141C" w:rsidRDefault="00056235" w:rsidP="00852D09">
      <w:pPr>
        <w:pStyle w:val="B3"/>
        <w:rPr>
          <w:lang w:val="en-GB"/>
        </w:rPr>
      </w:pPr>
      <w:r w:rsidRPr="002D141C">
        <w:rPr>
          <w:lang w:val="en-GB"/>
        </w:rPr>
        <w:t>3&gt;</w:t>
      </w:r>
      <w:r w:rsidRPr="002D141C">
        <w:rPr>
          <w:lang w:val="en-GB"/>
        </w:rPr>
        <w:tab/>
        <w:t xml:space="preserve">if stored, discard the cell reselection priority information provided by the </w:t>
      </w:r>
      <w:r w:rsidRPr="002D141C">
        <w:rPr>
          <w:i/>
          <w:lang w:val="en-GB"/>
        </w:rPr>
        <w:t>cellReselectionPriorities</w:t>
      </w:r>
      <w:r w:rsidRPr="002D141C">
        <w:rPr>
          <w:lang w:val="en-GB"/>
        </w:rPr>
        <w:t>;</w:t>
      </w:r>
    </w:p>
    <w:p w14:paraId="2420148C" w14:textId="77777777" w:rsidR="00056235" w:rsidRPr="002D141C" w:rsidRDefault="00056235" w:rsidP="00852D09">
      <w:pPr>
        <w:pStyle w:val="B3"/>
        <w:rPr>
          <w:lang w:val="en-GB"/>
        </w:rPr>
      </w:pPr>
      <w:r w:rsidRPr="002D141C">
        <w:rPr>
          <w:lang w:val="en-GB"/>
        </w:rPr>
        <w:t>3&gt;</w:t>
      </w:r>
      <w:r w:rsidRPr="002D141C">
        <w:rPr>
          <w:lang w:val="en-GB"/>
        </w:rPr>
        <w:tab/>
        <w:t>stop the timer T320, if running;</w:t>
      </w:r>
    </w:p>
    <w:p w14:paraId="3241CF0B" w14:textId="2EA25192" w:rsidR="002C5D28" w:rsidRPr="002D141C" w:rsidRDefault="002C5D28" w:rsidP="00056235">
      <w:pPr>
        <w:pStyle w:val="B1"/>
        <w:rPr>
          <w:lang w:val="en-GB"/>
        </w:rPr>
      </w:pPr>
      <w:r w:rsidRPr="002D141C">
        <w:rPr>
          <w:lang w:val="en-GB"/>
        </w:rPr>
        <w:t>1&gt;</w:t>
      </w:r>
      <w:r w:rsidRPr="002D141C">
        <w:rPr>
          <w:lang w:val="en-GB"/>
        </w:rPr>
        <w:tab/>
        <w:t xml:space="preserve">stop all timers that are running except </w:t>
      </w:r>
      <w:r w:rsidR="00793138" w:rsidRPr="002D141C">
        <w:rPr>
          <w:lang w:val="en-GB"/>
        </w:rPr>
        <w:t xml:space="preserve">T302, </w:t>
      </w:r>
      <w:r w:rsidRPr="002D141C">
        <w:rPr>
          <w:lang w:val="en-GB"/>
        </w:rPr>
        <w:t>T320 and T325;</w:t>
      </w:r>
    </w:p>
    <w:p w14:paraId="21B09D08" w14:textId="556CDCE0" w:rsidR="002C5D28" w:rsidRPr="002D141C" w:rsidRDefault="002C5D28" w:rsidP="00785F2B">
      <w:pPr>
        <w:pStyle w:val="B1"/>
        <w:rPr>
          <w:lang w:val="en-GB"/>
        </w:rPr>
      </w:pPr>
      <w:r w:rsidRPr="002D141C">
        <w:rPr>
          <w:lang w:val="en-GB"/>
        </w:rPr>
        <w:t>1&gt;</w:t>
      </w:r>
      <w:r w:rsidRPr="002D141C">
        <w:rPr>
          <w:lang w:val="en-GB"/>
        </w:rPr>
        <w:tab/>
        <w:t xml:space="preserve">discard </w:t>
      </w:r>
      <w:r w:rsidR="00917D02" w:rsidRPr="002D141C">
        <w:rPr>
          <w:lang w:val="en-GB"/>
        </w:rPr>
        <w:t xml:space="preserve">the UE Inactive </w:t>
      </w:r>
      <w:r w:rsidRPr="002D141C">
        <w:rPr>
          <w:lang w:val="en-GB"/>
        </w:rPr>
        <w:t>AS context</w:t>
      </w:r>
      <w:r w:rsidR="004A772D" w:rsidRPr="002D141C">
        <w:rPr>
          <w:lang w:val="en-GB"/>
        </w:rPr>
        <w:t>, if any</w:t>
      </w:r>
      <w:r w:rsidRPr="002D141C">
        <w:rPr>
          <w:lang w:val="en-GB"/>
        </w:rPr>
        <w:t>;</w:t>
      </w:r>
    </w:p>
    <w:p w14:paraId="2CD74C77" w14:textId="77777777" w:rsidR="00F32A8A" w:rsidRPr="002D141C" w:rsidRDefault="00F32A8A" w:rsidP="00F32A8A">
      <w:pPr>
        <w:pStyle w:val="B1"/>
        <w:rPr>
          <w:lang w:val="en-GB"/>
        </w:rPr>
      </w:pPr>
      <w:r w:rsidRPr="002D141C">
        <w:rPr>
          <w:lang w:val="en-GB"/>
        </w:rPr>
        <w:t>1&gt;</w:t>
      </w:r>
      <w:r w:rsidRPr="002D141C">
        <w:rPr>
          <w:lang w:val="en-GB"/>
        </w:rPr>
        <w:tab/>
        <w:t xml:space="preserve">release the </w:t>
      </w:r>
      <w:r w:rsidRPr="002D141C">
        <w:rPr>
          <w:i/>
          <w:lang w:val="en-GB"/>
        </w:rPr>
        <w:t>suspendConfig</w:t>
      </w:r>
      <w:r w:rsidRPr="002D141C">
        <w:rPr>
          <w:lang w:val="en-GB"/>
        </w:rPr>
        <w:t>, if configured;</w:t>
      </w:r>
    </w:p>
    <w:p w14:paraId="7F3896B6" w14:textId="4CFACE5E" w:rsidR="002C5D28" w:rsidRPr="002D141C" w:rsidRDefault="002C5D28" w:rsidP="00785F2B">
      <w:pPr>
        <w:pStyle w:val="B1"/>
        <w:rPr>
          <w:lang w:val="en-GB"/>
        </w:rPr>
      </w:pPr>
      <w:r w:rsidRPr="002D141C">
        <w:rPr>
          <w:lang w:val="en-GB"/>
        </w:rPr>
        <w:t>1&gt;</w:t>
      </w:r>
      <w:r w:rsidRPr="002D141C">
        <w:rPr>
          <w:lang w:val="en-GB"/>
        </w:rPr>
        <w:tab/>
        <w:t xml:space="preserve">discard the </w:t>
      </w:r>
      <w:r w:rsidR="005F6030" w:rsidRPr="002D141C">
        <w:rPr>
          <w:lang w:val="en-GB"/>
        </w:rPr>
        <w:t>K</w:t>
      </w:r>
      <w:r w:rsidR="005F6030" w:rsidRPr="002D141C">
        <w:rPr>
          <w:vertAlign w:val="subscript"/>
          <w:lang w:val="en-GB"/>
        </w:rPr>
        <w:t>gNB</w:t>
      </w:r>
      <w:r w:rsidR="00A71873" w:rsidRPr="002D141C">
        <w:rPr>
          <w:lang w:val="en-GB"/>
        </w:rPr>
        <w:t xml:space="preserve"> key</w:t>
      </w:r>
      <w:r w:rsidR="005F6030" w:rsidRPr="002D141C">
        <w:rPr>
          <w:lang w:val="en-GB"/>
        </w:rPr>
        <w:t xml:space="preserve">, </w:t>
      </w:r>
      <w:r w:rsidR="00A10704" w:rsidRPr="002D141C">
        <w:rPr>
          <w:lang w:val="en-GB"/>
        </w:rPr>
        <w:t>the S-K</w:t>
      </w:r>
      <w:r w:rsidR="00A10704" w:rsidRPr="002D141C">
        <w:rPr>
          <w:vertAlign w:val="subscript"/>
          <w:lang w:val="en-GB"/>
        </w:rPr>
        <w:t>gNB</w:t>
      </w:r>
      <w:r w:rsidR="00A10704" w:rsidRPr="002D141C">
        <w:rPr>
          <w:lang w:val="en-GB"/>
        </w:rPr>
        <w:t xml:space="preserve"> key, the S-K</w:t>
      </w:r>
      <w:r w:rsidR="00A10704" w:rsidRPr="002D141C">
        <w:rPr>
          <w:vertAlign w:val="subscript"/>
          <w:lang w:val="en-GB"/>
        </w:rPr>
        <w:t>eNB</w:t>
      </w:r>
      <w:r w:rsidR="00A10704" w:rsidRPr="002D141C">
        <w:rPr>
          <w:lang w:val="en-GB"/>
        </w:rPr>
        <w:t xml:space="preserve"> key, </w:t>
      </w:r>
      <w:r w:rsidR="005F6030" w:rsidRPr="002D141C">
        <w:rPr>
          <w:lang w:val="en-GB"/>
        </w:rPr>
        <w:t xml:space="preserve">the </w:t>
      </w:r>
      <w:r w:rsidRPr="002D141C">
        <w:rPr>
          <w:lang w:val="en-GB"/>
        </w:rPr>
        <w:t>K</w:t>
      </w:r>
      <w:r w:rsidRPr="002D141C">
        <w:rPr>
          <w:vertAlign w:val="subscript"/>
          <w:lang w:val="en-GB"/>
        </w:rPr>
        <w:t>RRCenc</w:t>
      </w:r>
      <w:r w:rsidRPr="002D141C">
        <w:rPr>
          <w:lang w:val="en-GB"/>
        </w:rPr>
        <w:t xml:space="preserve"> key, the K</w:t>
      </w:r>
      <w:r w:rsidRPr="002D141C">
        <w:rPr>
          <w:vertAlign w:val="subscript"/>
          <w:lang w:val="en-GB"/>
        </w:rPr>
        <w:t>RRCint</w:t>
      </w:r>
      <w:r w:rsidR="00A71873" w:rsidRPr="002D141C">
        <w:rPr>
          <w:lang w:val="en-GB"/>
        </w:rPr>
        <w:t xml:space="preserve"> key</w:t>
      </w:r>
      <w:r w:rsidRPr="002D141C">
        <w:rPr>
          <w:lang w:val="en-GB"/>
        </w:rPr>
        <w:t>, the</w:t>
      </w:r>
      <w:r w:rsidR="009A07EC" w:rsidRPr="002D141C">
        <w:rPr>
          <w:lang w:val="en-GB"/>
        </w:rPr>
        <w:t xml:space="preserve"> </w:t>
      </w:r>
      <w:r w:rsidRPr="002D141C">
        <w:rPr>
          <w:lang w:val="en-GB"/>
        </w:rPr>
        <w:t>K</w:t>
      </w:r>
      <w:r w:rsidRPr="002D141C">
        <w:rPr>
          <w:vertAlign w:val="subscript"/>
          <w:lang w:val="en-GB"/>
        </w:rPr>
        <w:t>UPint</w:t>
      </w:r>
      <w:r w:rsidRPr="002D141C">
        <w:rPr>
          <w:lang w:val="en-GB"/>
        </w:rPr>
        <w:t xml:space="preserve"> key </w:t>
      </w:r>
      <w:r w:rsidRPr="002D141C">
        <w:rPr>
          <w:lang w:val="en-GB" w:eastAsia="zh-CN"/>
        </w:rPr>
        <w:t xml:space="preserve">and the </w:t>
      </w:r>
      <w:r w:rsidRPr="002D141C">
        <w:rPr>
          <w:lang w:val="en-GB"/>
        </w:rPr>
        <w:t>K</w:t>
      </w:r>
      <w:r w:rsidRPr="002D141C">
        <w:rPr>
          <w:vertAlign w:val="subscript"/>
          <w:lang w:val="en-GB"/>
        </w:rPr>
        <w:t>U</w:t>
      </w:r>
      <w:r w:rsidR="000D2BB9" w:rsidRPr="002D141C">
        <w:rPr>
          <w:vertAlign w:val="subscript"/>
          <w:lang w:val="en-GB"/>
        </w:rPr>
        <w:t>P</w:t>
      </w:r>
      <w:r w:rsidRPr="002D141C">
        <w:rPr>
          <w:vertAlign w:val="subscript"/>
          <w:lang w:val="en-GB"/>
        </w:rPr>
        <w:t>enc</w:t>
      </w:r>
      <w:r w:rsidRPr="002D141C">
        <w:rPr>
          <w:lang w:val="en-GB" w:eastAsia="zh-CN"/>
        </w:rPr>
        <w:t xml:space="preserve"> key, if </w:t>
      </w:r>
      <w:r w:rsidR="005F6030" w:rsidRPr="002D141C">
        <w:rPr>
          <w:lang w:val="en-GB" w:eastAsia="zh-CN"/>
        </w:rPr>
        <w:t>any</w:t>
      </w:r>
      <w:r w:rsidRPr="002D141C">
        <w:rPr>
          <w:lang w:val="en-GB"/>
        </w:rPr>
        <w:t>;</w:t>
      </w:r>
    </w:p>
    <w:p w14:paraId="38FABEC7" w14:textId="714F6296" w:rsidR="002C5D28" w:rsidRPr="002D141C" w:rsidRDefault="002C5D28" w:rsidP="00785F2B">
      <w:pPr>
        <w:pStyle w:val="B1"/>
        <w:rPr>
          <w:lang w:val="en-GB"/>
        </w:rPr>
      </w:pPr>
      <w:r w:rsidRPr="002D141C">
        <w:rPr>
          <w:lang w:val="en-GB"/>
        </w:rPr>
        <w:t>1&gt;</w:t>
      </w:r>
      <w:r w:rsidRPr="002D141C">
        <w:rPr>
          <w:lang w:val="en-GB"/>
        </w:rPr>
        <w:tab/>
        <w:t>release all radio resources, including release of the RLC entity, the MAC configuration and the associated PDCP entity and SDAP for all established RBs;</w:t>
      </w:r>
    </w:p>
    <w:p w14:paraId="0675991C" w14:textId="6C253B55" w:rsidR="002C5D28" w:rsidRPr="002D141C" w:rsidRDefault="002C5D28" w:rsidP="00785F2B">
      <w:pPr>
        <w:pStyle w:val="B1"/>
        <w:rPr>
          <w:lang w:val="en-GB"/>
        </w:rPr>
      </w:pPr>
      <w:r w:rsidRPr="002D141C">
        <w:rPr>
          <w:lang w:val="en-GB"/>
        </w:rPr>
        <w:t>1&gt;</w:t>
      </w:r>
      <w:r w:rsidRPr="002D141C">
        <w:rPr>
          <w:lang w:val="en-GB"/>
        </w:rPr>
        <w:tab/>
        <w:t>indicate the release of the RRC connection to upper layers together with the release cause;</w:t>
      </w:r>
    </w:p>
    <w:p w14:paraId="4B205249" w14:textId="77777777" w:rsidR="00BA48F7" w:rsidRPr="002D141C" w:rsidRDefault="00BA48F7" w:rsidP="00485C98">
      <w:pPr>
        <w:pStyle w:val="B1"/>
        <w:rPr>
          <w:lang w:val="en-GB"/>
        </w:rPr>
      </w:pPr>
      <w:r w:rsidRPr="002D141C">
        <w:rPr>
          <w:lang w:val="en-GB"/>
        </w:rPr>
        <w:t>1&gt;</w:t>
      </w:r>
      <w:r w:rsidRPr="002D141C">
        <w:rPr>
          <w:lang w:val="en-GB"/>
        </w:rPr>
        <w:tab/>
        <w:t>except if going to RRC_IDLE was triggered by inter-RAT cell reselection while the UE is in RRC_INACTIVE or RRC_IDLE or when selecting an inter-RAT cell while T311 was running:</w:t>
      </w:r>
    </w:p>
    <w:p w14:paraId="1F532A17" w14:textId="587A76D8" w:rsidR="00BA48F7" w:rsidRPr="002D141C" w:rsidRDefault="00BA48F7" w:rsidP="00485C98">
      <w:pPr>
        <w:pStyle w:val="B2"/>
        <w:rPr>
          <w:lang w:val="en-GB"/>
        </w:rPr>
      </w:pPr>
      <w:r w:rsidRPr="002D141C">
        <w:rPr>
          <w:lang w:val="en-GB"/>
        </w:rPr>
        <w:t>2&gt;</w:t>
      </w:r>
      <w:r w:rsidRPr="002D141C">
        <w:rPr>
          <w:lang w:val="en-GB"/>
        </w:rPr>
        <w:tab/>
        <w:t>enter RRC_IDLE and perform cell selection as specified in TS 38.304 [20];</w:t>
      </w:r>
    </w:p>
    <w:p w14:paraId="06D94B7A" w14:textId="77777777" w:rsidR="002C5D28" w:rsidRPr="002D141C" w:rsidRDefault="002C5D28" w:rsidP="002C5D28">
      <w:pPr>
        <w:pStyle w:val="Heading3"/>
        <w:rPr>
          <w:rFonts w:eastAsia="MS Mincho"/>
          <w:lang w:val="en-GB"/>
        </w:rPr>
      </w:pPr>
      <w:bookmarkStart w:id="1287" w:name="_Toc20425753"/>
      <w:bookmarkStart w:id="1288" w:name="_Toc29321149"/>
      <w:bookmarkStart w:id="1289" w:name="_Toc36219332"/>
      <w:bookmarkStart w:id="1290" w:name="_Toc36220008"/>
      <w:bookmarkStart w:id="1291" w:name="_Toc36513428"/>
      <w:bookmarkStart w:id="1292" w:name="_Toc46449486"/>
      <w:bookmarkStart w:id="1293" w:name="_Toc46489273"/>
      <w:bookmarkStart w:id="1294" w:name="_Toc52495107"/>
      <w:bookmarkStart w:id="1295" w:name="_Toc60781276"/>
      <w:bookmarkStart w:id="1296" w:name="_Toc139021611"/>
      <w:r w:rsidRPr="002D141C">
        <w:rPr>
          <w:rFonts w:eastAsia="MS Mincho"/>
          <w:lang w:val="en-GB"/>
        </w:rPr>
        <w:t>5.3.12</w:t>
      </w:r>
      <w:r w:rsidRPr="002D141C">
        <w:rPr>
          <w:rFonts w:eastAsia="MS Mincho"/>
          <w:lang w:val="en-GB"/>
        </w:rPr>
        <w:tab/>
        <w:t>UE actions upon PUCCH/SRS release request</w:t>
      </w:r>
      <w:bookmarkEnd w:id="1287"/>
      <w:bookmarkEnd w:id="1288"/>
      <w:bookmarkEnd w:id="1289"/>
      <w:bookmarkEnd w:id="1290"/>
      <w:bookmarkEnd w:id="1291"/>
      <w:bookmarkEnd w:id="1292"/>
      <w:bookmarkEnd w:id="1293"/>
      <w:bookmarkEnd w:id="1294"/>
      <w:bookmarkEnd w:id="1295"/>
      <w:bookmarkEnd w:id="1296"/>
    </w:p>
    <w:p w14:paraId="59312DC2" w14:textId="77777777" w:rsidR="002C5D28" w:rsidRPr="002D141C" w:rsidRDefault="002C5D28" w:rsidP="002C5D28">
      <w:pPr>
        <w:rPr>
          <w:rFonts w:eastAsia="MS Mincho"/>
        </w:rPr>
      </w:pPr>
      <w:r w:rsidRPr="002D141C">
        <w:t>Upon receiving a PUCCH release request from lower layers, for all bandwidth parts of an indicated serving cell the UE shall:</w:t>
      </w:r>
    </w:p>
    <w:p w14:paraId="4EB54C49" w14:textId="5F171A50" w:rsidR="002C5D28" w:rsidRPr="002D141C" w:rsidRDefault="002C5D28" w:rsidP="00785F2B">
      <w:pPr>
        <w:pStyle w:val="B1"/>
        <w:rPr>
          <w:lang w:val="en-GB"/>
        </w:rPr>
      </w:pPr>
      <w:r w:rsidRPr="002D141C">
        <w:rPr>
          <w:lang w:val="en-GB"/>
        </w:rPr>
        <w:t>1&gt;</w:t>
      </w:r>
      <w:r w:rsidRPr="002D141C">
        <w:rPr>
          <w:lang w:val="en-GB"/>
        </w:rPr>
        <w:tab/>
        <w:t xml:space="preserve">release PUCCH-CSI-Resources configured in </w:t>
      </w:r>
      <w:r w:rsidRPr="002D141C">
        <w:rPr>
          <w:i/>
          <w:lang w:val="en-GB"/>
        </w:rPr>
        <w:t>CSI-ReportConfig</w:t>
      </w:r>
      <w:r w:rsidRPr="002D141C">
        <w:rPr>
          <w:lang w:val="en-GB"/>
        </w:rPr>
        <w:t>;</w:t>
      </w:r>
    </w:p>
    <w:p w14:paraId="1C3C5A13" w14:textId="27110522" w:rsidR="002C5D28" w:rsidRPr="002D141C" w:rsidRDefault="002C5D28" w:rsidP="00785F2B">
      <w:pPr>
        <w:pStyle w:val="B1"/>
        <w:rPr>
          <w:lang w:val="en-GB"/>
        </w:rPr>
      </w:pPr>
      <w:r w:rsidRPr="002D141C">
        <w:rPr>
          <w:lang w:val="en-GB"/>
        </w:rPr>
        <w:t>1&gt;</w:t>
      </w:r>
      <w:r w:rsidRPr="002D141C">
        <w:rPr>
          <w:lang w:val="en-GB"/>
        </w:rPr>
        <w:tab/>
        <w:t xml:space="preserve">release </w:t>
      </w:r>
      <w:r w:rsidRPr="002D141C">
        <w:rPr>
          <w:i/>
          <w:lang w:val="en-GB"/>
        </w:rPr>
        <w:t>SchedulingRequestResourceConfig</w:t>
      </w:r>
      <w:r w:rsidRPr="002D141C">
        <w:rPr>
          <w:lang w:val="en-GB"/>
        </w:rPr>
        <w:t xml:space="preserve"> instances configured in </w:t>
      </w:r>
      <w:r w:rsidRPr="002D141C">
        <w:rPr>
          <w:i/>
          <w:lang w:val="en-GB"/>
        </w:rPr>
        <w:t>PUCCH-Config</w:t>
      </w:r>
      <w:r w:rsidRPr="002D141C">
        <w:rPr>
          <w:lang w:val="en-GB"/>
        </w:rPr>
        <w:t>.</w:t>
      </w:r>
    </w:p>
    <w:p w14:paraId="52583E4D" w14:textId="77777777" w:rsidR="002C5D28" w:rsidRPr="002D141C" w:rsidRDefault="002C5D28" w:rsidP="002C5D28">
      <w:r w:rsidRPr="002D141C">
        <w:lastRenderedPageBreak/>
        <w:t>Upon receiving an SRS release request from lower layers, for all bandwidth parts of an indicated serving cell the UE shall:</w:t>
      </w:r>
    </w:p>
    <w:p w14:paraId="1E5B010B" w14:textId="77777777" w:rsidR="002C5D28" w:rsidRPr="002D141C" w:rsidRDefault="002C5D28" w:rsidP="002C5D28">
      <w:pPr>
        <w:pStyle w:val="B1"/>
        <w:rPr>
          <w:lang w:val="en-GB"/>
        </w:rPr>
      </w:pPr>
      <w:r w:rsidRPr="002D141C">
        <w:rPr>
          <w:lang w:val="en-GB"/>
        </w:rPr>
        <w:t>1&gt;</w:t>
      </w:r>
      <w:r w:rsidRPr="002D141C">
        <w:rPr>
          <w:lang w:val="en-GB"/>
        </w:rPr>
        <w:tab/>
        <w:t xml:space="preserve">release </w:t>
      </w:r>
      <w:r w:rsidRPr="002D141C">
        <w:rPr>
          <w:i/>
          <w:lang w:val="en-GB"/>
        </w:rPr>
        <w:t xml:space="preserve">SRS-Resource </w:t>
      </w:r>
      <w:r w:rsidRPr="002D141C">
        <w:rPr>
          <w:lang w:val="en-GB"/>
        </w:rPr>
        <w:t>instances configured in</w:t>
      </w:r>
      <w:r w:rsidRPr="002D141C">
        <w:rPr>
          <w:i/>
          <w:lang w:val="en-GB"/>
        </w:rPr>
        <w:t xml:space="preserve"> SRS-Config</w:t>
      </w:r>
      <w:r w:rsidRPr="002D141C">
        <w:rPr>
          <w:lang w:val="en-GB"/>
        </w:rPr>
        <w:t>.</w:t>
      </w:r>
    </w:p>
    <w:p w14:paraId="2443BA25" w14:textId="77777777" w:rsidR="002C5D28" w:rsidRPr="002D141C" w:rsidRDefault="002C5D28" w:rsidP="002C5D28">
      <w:pPr>
        <w:pStyle w:val="Heading3"/>
        <w:rPr>
          <w:lang w:val="en-GB"/>
        </w:rPr>
      </w:pPr>
      <w:bookmarkStart w:id="1297" w:name="_Toc20425754"/>
      <w:bookmarkStart w:id="1298" w:name="_Toc29321150"/>
      <w:bookmarkStart w:id="1299" w:name="_Toc36219333"/>
      <w:bookmarkStart w:id="1300" w:name="_Toc36220009"/>
      <w:bookmarkStart w:id="1301" w:name="_Toc36513429"/>
      <w:bookmarkStart w:id="1302" w:name="_Toc46449487"/>
      <w:bookmarkStart w:id="1303" w:name="_Toc46489274"/>
      <w:bookmarkStart w:id="1304" w:name="_Toc52495108"/>
      <w:bookmarkStart w:id="1305" w:name="_Toc60781277"/>
      <w:bookmarkStart w:id="1306" w:name="_Toc139021612"/>
      <w:r w:rsidRPr="002D141C">
        <w:rPr>
          <w:lang w:val="en-GB"/>
        </w:rPr>
        <w:t>5.3.13</w:t>
      </w:r>
      <w:r w:rsidRPr="002D141C">
        <w:rPr>
          <w:lang w:val="en-GB"/>
        </w:rPr>
        <w:tab/>
        <w:t>RRC connection resume</w:t>
      </w:r>
      <w:bookmarkEnd w:id="1297"/>
      <w:bookmarkEnd w:id="1298"/>
      <w:bookmarkEnd w:id="1299"/>
      <w:bookmarkEnd w:id="1300"/>
      <w:bookmarkEnd w:id="1301"/>
      <w:bookmarkEnd w:id="1302"/>
      <w:bookmarkEnd w:id="1303"/>
      <w:bookmarkEnd w:id="1304"/>
      <w:bookmarkEnd w:id="1305"/>
      <w:bookmarkEnd w:id="1306"/>
    </w:p>
    <w:p w14:paraId="5548EB4A" w14:textId="77777777" w:rsidR="002C5D28" w:rsidRPr="002D141C" w:rsidRDefault="002C5D28" w:rsidP="002C5D28">
      <w:pPr>
        <w:pStyle w:val="Heading4"/>
        <w:rPr>
          <w:lang w:val="en-GB"/>
        </w:rPr>
      </w:pPr>
      <w:bookmarkStart w:id="1307" w:name="_Toc20425755"/>
      <w:bookmarkStart w:id="1308" w:name="_Toc29321151"/>
      <w:bookmarkStart w:id="1309" w:name="_Toc36219334"/>
      <w:bookmarkStart w:id="1310" w:name="_Toc36220010"/>
      <w:bookmarkStart w:id="1311" w:name="_Toc36513430"/>
      <w:bookmarkStart w:id="1312" w:name="_Toc46449488"/>
      <w:bookmarkStart w:id="1313" w:name="_Toc46489275"/>
      <w:bookmarkStart w:id="1314" w:name="_Toc52495109"/>
      <w:bookmarkStart w:id="1315" w:name="_Toc60781278"/>
      <w:bookmarkStart w:id="1316" w:name="_Toc139021613"/>
      <w:r w:rsidRPr="002D141C">
        <w:rPr>
          <w:lang w:val="en-GB"/>
        </w:rPr>
        <w:t>5.3.13.1</w:t>
      </w:r>
      <w:r w:rsidRPr="002D141C">
        <w:rPr>
          <w:lang w:val="en-GB"/>
        </w:rPr>
        <w:tab/>
        <w:t>General</w:t>
      </w:r>
      <w:bookmarkEnd w:id="1307"/>
      <w:bookmarkEnd w:id="1308"/>
      <w:bookmarkEnd w:id="1309"/>
      <w:bookmarkEnd w:id="1310"/>
      <w:bookmarkEnd w:id="1311"/>
      <w:bookmarkEnd w:id="1312"/>
      <w:bookmarkEnd w:id="1313"/>
      <w:bookmarkEnd w:id="1314"/>
      <w:bookmarkEnd w:id="1315"/>
      <w:bookmarkEnd w:id="1316"/>
    </w:p>
    <w:p w14:paraId="69776B85" w14:textId="77777777" w:rsidR="002C5D28" w:rsidRPr="002D141C" w:rsidRDefault="006A7B22" w:rsidP="002C5D28">
      <w:pPr>
        <w:pStyle w:val="TH"/>
        <w:rPr>
          <w:lang w:val="en-GB"/>
        </w:rPr>
      </w:pPr>
      <w:r w:rsidRPr="002D141C">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73779593" r:id="rId45"/>
        </w:object>
      </w:r>
    </w:p>
    <w:p w14:paraId="2564ADE7" w14:textId="77777777" w:rsidR="002C5D28" w:rsidRPr="002D141C" w:rsidRDefault="002C5D28" w:rsidP="002C5D28">
      <w:pPr>
        <w:pStyle w:val="TF"/>
      </w:pPr>
      <w:r w:rsidRPr="002D141C">
        <w:t>Figure 5.3.13.1-1: RRC connection resume, successful</w:t>
      </w:r>
    </w:p>
    <w:p w14:paraId="22702F91" w14:textId="77777777" w:rsidR="002C5D28" w:rsidRPr="002D141C" w:rsidRDefault="006A7B22" w:rsidP="002C5D28">
      <w:pPr>
        <w:pStyle w:val="TH"/>
        <w:rPr>
          <w:lang w:val="en-GB"/>
        </w:rPr>
      </w:pPr>
      <w:r w:rsidRPr="002D141C">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73779594" r:id="rId47"/>
        </w:object>
      </w:r>
    </w:p>
    <w:p w14:paraId="44DD8D71" w14:textId="77777777" w:rsidR="002C5D28" w:rsidRPr="002D141C" w:rsidRDefault="002C5D28" w:rsidP="002C5D28">
      <w:pPr>
        <w:pStyle w:val="TF"/>
      </w:pPr>
      <w:r w:rsidRPr="002D141C">
        <w:t>Figure 5.3.13.1-2: RRC connection resume fallback to RRC connection establishment, successful</w:t>
      </w:r>
    </w:p>
    <w:p w14:paraId="0287F1A2" w14:textId="77777777" w:rsidR="002C5D28" w:rsidRPr="002D141C" w:rsidRDefault="006A7B22" w:rsidP="002C5D28">
      <w:pPr>
        <w:pStyle w:val="TH"/>
        <w:rPr>
          <w:lang w:val="en-GB"/>
        </w:rPr>
      </w:pPr>
      <w:r w:rsidRPr="002D141C">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73779595" r:id="rId49"/>
        </w:object>
      </w:r>
    </w:p>
    <w:p w14:paraId="344D9591" w14:textId="77777777" w:rsidR="002C5D28" w:rsidRPr="002D141C" w:rsidRDefault="002C5D28" w:rsidP="002C5D28">
      <w:pPr>
        <w:pStyle w:val="TF"/>
      </w:pPr>
      <w:r w:rsidRPr="002D141C">
        <w:t>Figure 5.3.13.1-3: RRC connection resume followed by network release, successful</w:t>
      </w:r>
    </w:p>
    <w:p w14:paraId="1F6F9A9F" w14:textId="77777777" w:rsidR="002C5D28" w:rsidRPr="002D141C" w:rsidRDefault="006A7B22" w:rsidP="002C5D28">
      <w:pPr>
        <w:pStyle w:val="TH"/>
        <w:rPr>
          <w:lang w:val="en-GB"/>
        </w:rPr>
      </w:pPr>
      <w:r w:rsidRPr="002D141C">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73779596" r:id="rId51"/>
        </w:object>
      </w:r>
    </w:p>
    <w:p w14:paraId="178B800F" w14:textId="77777777" w:rsidR="002C5D28" w:rsidRPr="002D141C" w:rsidRDefault="002C5D28" w:rsidP="002C5D28">
      <w:pPr>
        <w:pStyle w:val="TF"/>
      </w:pPr>
      <w:r w:rsidRPr="002D141C">
        <w:t>Figure 5.3.13.1-4: RRC connection resume followed by network suspend, successful</w:t>
      </w:r>
    </w:p>
    <w:p w14:paraId="5DBC7F10" w14:textId="77777777" w:rsidR="002C5D28" w:rsidRPr="002D141C" w:rsidRDefault="006A7B22" w:rsidP="002C5D28">
      <w:pPr>
        <w:pStyle w:val="TH"/>
        <w:rPr>
          <w:lang w:val="en-GB"/>
        </w:rPr>
      </w:pPr>
      <w:r w:rsidRPr="002D141C">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73779597" r:id="rId53"/>
        </w:object>
      </w:r>
    </w:p>
    <w:p w14:paraId="23636AD2" w14:textId="77777777" w:rsidR="002C5D28" w:rsidRPr="002D141C" w:rsidRDefault="002C5D28" w:rsidP="002C5D28">
      <w:pPr>
        <w:pStyle w:val="TF"/>
      </w:pPr>
      <w:r w:rsidRPr="002D141C">
        <w:t>Figure 5.3.13.1-5: RRC connection resume, network reject</w:t>
      </w:r>
    </w:p>
    <w:p w14:paraId="3805C43E" w14:textId="77777777" w:rsidR="00F95F2F" w:rsidRPr="002D141C" w:rsidRDefault="002C5D28" w:rsidP="002C5D28">
      <w:r w:rsidRPr="002D141C">
        <w:t>The purpose of this procedure is to resume a suspended RRC connection, including resuming SRB(s) and DRB(s) or perform an RNA update.</w:t>
      </w:r>
    </w:p>
    <w:p w14:paraId="50466314" w14:textId="77777777" w:rsidR="002C5D28" w:rsidRPr="002D141C" w:rsidRDefault="002C5D28" w:rsidP="002C5D28">
      <w:pPr>
        <w:pStyle w:val="Heading4"/>
        <w:rPr>
          <w:lang w:val="en-GB"/>
        </w:rPr>
      </w:pPr>
      <w:bookmarkStart w:id="1317" w:name="_Toc20425756"/>
      <w:bookmarkStart w:id="1318" w:name="_Toc29321152"/>
      <w:bookmarkStart w:id="1319" w:name="_Toc36219335"/>
      <w:bookmarkStart w:id="1320" w:name="_Toc36220011"/>
      <w:bookmarkStart w:id="1321" w:name="_Toc36513431"/>
      <w:bookmarkStart w:id="1322" w:name="_Toc46449489"/>
      <w:bookmarkStart w:id="1323" w:name="_Toc46489276"/>
      <w:bookmarkStart w:id="1324" w:name="_Toc52495110"/>
      <w:bookmarkStart w:id="1325" w:name="_Toc60781279"/>
      <w:bookmarkStart w:id="1326" w:name="_Toc139021614"/>
      <w:r w:rsidRPr="002D141C">
        <w:rPr>
          <w:lang w:val="en-GB"/>
        </w:rPr>
        <w:t>5.3.13.2</w:t>
      </w:r>
      <w:r w:rsidRPr="002D141C">
        <w:rPr>
          <w:lang w:val="en-GB"/>
        </w:rPr>
        <w:tab/>
        <w:t>Initiation</w:t>
      </w:r>
      <w:bookmarkEnd w:id="1317"/>
      <w:bookmarkEnd w:id="1318"/>
      <w:bookmarkEnd w:id="1319"/>
      <w:bookmarkEnd w:id="1320"/>
      <w:bookmarkEnd w:id="1321"/>
      <w:bookmarkEnd w:id="1322"/>
      <w:bookmarkEnd w:id="1323"/>
      <w:bookmarkEnd w:id="1324"/>
      <w:bookmarkEnd w:id="1325"/>
      <w:bookmarkEnd w:id="1326"/>
    </w:p>
    <w:p w14:paraId="3753C6F7" w14:textId="77777777" w:rsidR="00E32F60" w:rsidRPr="002D141C" w:rsidRDefault="002C5D28" w:rsidP="00E32F60">
      <w:r w:rsidRPr="002D141C">
        <w:t>The UE initiates the procedure when upper layers or AS (when responding to RAN paging or upon triggering RNA updates while the UE is in RRC_INACTIVE) requests the resume of a suspended RRC connection.</w:t>
      </w:r>
    </w:p>
    <w:p w14:paraId="2404BD43" w14:textId="77777777" w:rsidR="002C5D28" w:rsidRPr="002D141C" w:rsidRDefault="00E32F60" w:rsidP="00E32F60">
      <w:r w:rsidRPr="002D141C">
        <w:t xml:space="preserve">The UE shall ensure having valid and up to date essential system information as specified in </w:t>
      </w:r>
      <w:r w:rsidR="00751333" w:rsidRPr="002D141C">
        <w:t>clause</w:t>
      </w:r>
      <w:r w:rsidRPr="002D141C">
        <w:t xml:space="preserve"> 5.2.2.2 before initiating this procedure.</w:t>
      </w:r>
    </w:p>
    <w:p w14:paraId="7AE33C16" w14:textId="77777777" w:rsidR="004F132C" w:rsidRPr="002D141C" w:rsidRDefault="002C5D28" w:rsidP="002C5D28">
      <w:r w:rsidRPr="002D141C">
        <w:t>Upon initiation of the procedure, the UE shall:</w:t>
      </w:r>
    </w:p>
    <w:p w14:paraId="74B56EB8" w14:textId="58958384" w:rsidR="009A3AC3" w:rsidRPr="002D141C" w:rsidRDefault="009A3AC3" w:rsidP="00785F2B">
      <w:pPr>
        <w:pStyle w:val="B1"/>
        <w:rPr>
          <w:lang w:val="en-GB"/>
        </w:rPr>
      </w:pPr>
      <w:r w:rsidRPr="002D141C">
        <w:rPr>
          <w:lang w:val="en-GB"/>
        </w:rPr>
        <w:t>1&gt;</w:t>
      </w:r>
      <w:r w:rsidRPr="002D141C">
        <w:rPr>
          <w:lang w:val="en-GB"/>
        </w:rPr>
        <w:tab/>
        <w:t>if the resumption of the RRC connection is triggered by response to NG-RAN paging:</w:t>
      </w:r>
    </w:p>
    <w:p w14:paraId="6F658F6A" w14:textId="13B46CB4" w:rsidR="009A3AC3" w:rsidRPr="002D141C" w:rsidRDefault="009A3AC3" w:rsidP="00785F2B">
      <w:pPr>
        <w:pStyle w:val="B2"/>
        <w:rPr>
          <w:lang w:val="en-GB"/>
        </w:rPr>
      </w:pPr>
      <w:r w:rsidRPr="002D141C">
        <w:rPr>
          <w:lang w:val="en-GB"/>
        </w:rPr>
        <w:t>2&gt;</w:t>
      </w:r>
      <w:r w:rsidRPr="002D141C">
        <w:rPr>
          <w:lang w:val="en-GB"/>
        </w:rPr>
        <w:tab/>
        <w:t>select '0' as the Access Category;</w:t>
      </w:r>
    </w:p>
    <w:p w14:paraId="263BB80A" w14:textId="759D080B" w:rsidR="009A3AC3" w:rsidRPr="002D141C" w:rsidRDefault="009A3AC3" w:rsidP="00785F2B">
      <w:pPr>
        <w:pStyle w:val="B2"/>
        <w:rPr>
          <w:lang w:val="en-GB"/>
        </w:rPr>
      </w:pPr>
      <w:r w:rsidRPr="002D141C">
        <w:rPr>
          <w:lang w:val="en-GB"/>
        </w:rPr>
        <w:t>2&gt;</w:t>
      </w:r>
      <w:r w:rsidRPr="002D141C">
        <w:rPr>
          <w:lang w:val="en-GB"/>
        </w:rPr>
        <w:tab/>
        <w:t>perform the unified access control procedure as specified in 5.3.14 using the selected Access Category and one or more Access Identities provided by upper layers;</w:t>
      </w:r>
    </w:p>
    <w:p w14:paraId="5C102C13" w14:textId="41C2887A" w:rsidR="009A3AC3" w:rsidRPr="002D141C" w:rsidRDefault="009A3AC3" w:rsidP="00785F2B">
      <w:pPr>
        <w:pStyle w:val="B3"/>
        <w:rPr>
          <w:lang w:val="en-GB"/>
        </w:rPr>
      </w:pPr>
      <w:r w:rsidRPr="002D141C">
        <w:rPr>
          <w:lang w:val="en-GB"/>
        </w:rPr>
        <w:t>3&gt;</w:t>
      </w:r>
      <w:r w:rsidRPr="002D141C">
        <w:rPr>
          <w:lang w:val="en-GB"/>
        </w:rPr>
        <w:tab/>
        <w:t>if the access attempt is barred, the procedure ends;</w:t>
      </w:r>
    </w:p>
    <w:p w14:paraId="2B213C0A" w14:textId="77777777" w:rsidR="005E7100" w:rsidRPr="002D141C" w:rsidRDefault="005E7100" w:rsidP="005E7100">
      <w:pPr>
        <w:pStyle w:val="B1"/>
        <w:rPr>
          <w:lang w:val="en-GB"/>
        </w:rPr>
      </w:pPr>
      <w:r w:rsidRPr="002D141C">
        <w:rPr>
          <w:lang w:val="en-GB"/>
        </w:rPr>
        <w:t>1&gt;</w:t>
      </w:r>
      <w:r w:rsidRPr="002D141C">
        <w:rPr>
          <w:lang w:val="en-GB"/>
        </w:rPr>
        <w:tab/>
        <w:t>else if the resumption of the RRC connection is triggered by upper layers:</w:t>
      </w:r>
    </w:p>
    <w:p w14:paraId="7377C9F0" w14:textId="00E516F7" w:rsidR="002C5D28" w:rsidRPr="002D141C" w:rsidRDefault="005E7100" w:rsidP="00852D09">
      <w:pPr>
        <w:pStyle w:val="B2"/>
        <w:rPr>
          <w:lang w:val="en-GB"/>
        </w:rPr>
      </w:pPr>
      <w:r w:rsidRPr="002D141C">
        <w:rPr>
          <w:lang w:val="en-GB"/>
        </w:rPr>
        <w:t>2</w:t>
      </w:r>
      <w:r w:rsidR="002C5D28" w:rsidRPr="002D141C">
        <w:rPr>
          <w:lang w:val="en-GB"/>
        </w:rPr>
        <w:t>&gt;</w:t>
      </w:r>
      <w:r w:rsidR="002C5D28" w:rsidRPr="002D141C">
        <w:rPr>
          <w:lang w:val="en-GB"/>
        </w:rPr>
        <w:tab/>
        <w:t>if the upper layers provide an Access Category and one or more Access Identities:</w:t>
      </w:r>
    </w:p>
    <w:p w14:paraId="32B64713" w14:textId="6FAEBF8B" w:rsidR="005E7100" w:rsidRPr="002D141C" w:rsidRDefault="005E7100" w:rsidP="00852D09">
      <w:pPr>
        <w:pStyle w:val="B3"/>
        <w:rPr>
          <w:lang w:val="en-GB"/>
        </w:rPr>
      </w:pPr>
      <w:r w:rsidRPr="002D141C">
        <w:rPr>
          <w:lang w:val="en-GB"/>
        </w:rPr>
        <w:t>3</w:t>
      </w:r>
      <w:r w:rsidR="002C5D28" w:rsidRPr="002D141C">
        <w:rPr>
          <w:lang w:val="en-GB"/>
        </w:rPr>
        <w:t>&gt;</w:t>
      </w:r>
      <w:r w:rsidR="002C5D28" w:rsidRPr="002D141C">
        <w:rPr>
          <w:lang w:val="en-GB"/>
        </w:rPr>
        <w:tab/>
        <w:t>perform the unified access control procedure as specified in 5.3.14 using the Access Category and Access Identities provided by upper layers;</w:t>
      </w:r>
    </w:p>
    <w:p w14:paraId="558AF1C0" w14:textId="3C8F2909" w:rsidR="00392CDF" w:rsidRPr="002D141C" w:rsidRDefault="005E7100" w:rsidP="00852D09">
      <w:pPr>
        <w:pStyle w:val="B4"/>
        <w:rPr>
          <w:lang w:val="en-GB"/>
        </w:rPr>
      </w:pPr>
      <w:r w:rsidRPr="002D141C">
        <w:rPr>
          <w:lang w:val="en-GB"/>
        </w:rPr>
        <w:t>4&gt;</w:t>
      </w:r>
      <w:r w:rsidRPr="002D141C">
        <w:rPr>
          <w:lang w:val="en-GB"/>
        </w:rPr>
        <w:tab/>
        <w:t>if the access attempt is barred, the procedure ends;</w:t>
      </w:r>
    </w:p>
    <w:p w14:paraId="4E692C70" w14:textId="77777777" w:rsidR="002C5D28" w:rsidRPr="002D141C" w:rsidRDefault="00392CDF" w:rsidP="00785F2B">
      <w:pPr>
        <w:pStyle w:val="B2"/>
        <w:rPr>
          <w:lang w:val="en-GB"/>
        </w:rPr>
      </w:pPr>
      <w:r w:rsidRPr="002D141C">
        <w:rPr>
          <w:lang w:val="en-GB"/>
        </w:rPr>
        <w:t>2&gt;</w:t>
      </w:r>
      <w:r w:rsidRPr="002D141C">
        <w:rPr>
          <w:lang w:val="en-GB"/>
        </w:rPr>
        <w:tab/>
        <w:t xml:space="preserve">set the </w:t>
      </w:r>
      <w:r w:rsidRPr="002D141C">
        <w:rPr>
          <w:i/>
          <w:lang w:val="en-GB"/>
        </w:rPr>
        <w:t>resumeCause</w:t>
      </w:r>
      <w:r w:rsidRPr="002D141C">
        <w:rPr>
          <w:lang w:val="en-GB"/>
        </w:rPr>
        <w:t xml:space="preserve"> in accordance with the information received from upper layers;</w:t>
      </w:r>
    </w:p>
    <w:p w14:paraId="677036A6" w14:textId="7D3C9212" w:rsidR="002C5D28" w:rsidRPr="002D141C" w:rsidRDefault="002C5D28" w:rsidP="00785F2B">
      <w:pPr>
        <w:pStyle w:val="B1"/>
        <w:rPr>
          <w:lang w:val="en-GB"/>
        </w:rPr>
      </w:pPr>
      <w:r w:rsidRPr="002D141C">
        <w:rPr>
          <w:lang w:val="en-GB"/>
        </w:rPr>
        <w:t>1&gt;</w:t>
      </w:r>
      <w:r w:rsidRPr="002D141C">
        <w:rPr>
          <w:lang w:val="en-GB"/>
        </w:rPr>
        <w:tab/>
      </w:r>
      <w:r w:rsidR="00392CDF" w:rsidRPr="002D141C">
        <w:rPr>
          <w:lang w:val="en-GB"/>
        </w:rPr>
        <w:t xml:space="preserve">else </w:t>
      </w:r>
      <w:r w:rsidRPr="002D141C">
        <w:rPr>
          <w:lang w:val="en-GB"/>
        </w:rPr>
        <w:t>if the resumption of the RRC connection is triggered due to an RNA update</w:t>
      </w:r>
      <w:r w:rsidR="00767455" w:rsidRPr="002D141C">
        <w:rPr>
          <w:lang w:val="en-GB"/>
        </w:rPr>
        <w:t xml:space="preserve"> as specified in 5.3.13.8</w:t>
      </w:r>
      <w:r w:rsidRPr="002D141C">
        <w:rPr>
          <w:lang w:val="en-GB"/>
        </w:rPr>
        <w:t>:</w:t>
      </w:r>
    </w:p>
    <w:p w14:paraId="56ED7225" w14:textId="77777777" w:rsidR="002C5D28" w:rsidRPr="002D141C" w:rsidRDefault="002C5D28" w:rsidP="00785F2B">
      <w:pPr>
        <w:pStyle w:val="B2"/>
        <w:rPr>
          <w:lang w:val="en-GB"/>
        </w:rPr>
      </w:pPr>
      <w:r w:rsidRPr="002D141C">
        <w:rPr>
          <w:lang w:val="en-GB"/>
        </w:rPr>
        <w:t>2&gt;</w:t>
      </w:r>
      <w:r w:rsidRPr="002D141C">
        <w:rPr>
          <w:lang w:val="en-GB"/>
        </w:rPr>
        <w:tab/>
        <w:t>if an emergency service is ongoing:</w:t>
      </w:r>
    </w:p>
    <w:p w14:paraId="6E40C83C" w14:textId="77777777" w:rsidR="002C5D28" w:rsidRPr="002D141C" w:rsidRDefault="00D754ED" w:rsidP="002C5D28">
      <w:pPr>
        <w:pStyle w:val="NO"/>
        <w:rPr>
          <w:lang w:val="en-GB" w:eastAsia="zh-CN"/>
        </w:rPr>
      </w:pPr>
      <w:r w:rsidRPr="002D141C">
        <w:rPr>
          <w:lang w:val="en-GB" w:eastAsia="zh-CN"/>
        </w:rPr>
        <w:t>NOTE:</w:t>
      </w:r>
      <w:r w:rsidRPr="002D141C">
        <w:rPr>
          <w:lang w:val="en-GB" w:eastAsia="zh-CN"/>
        </w:rPr>
        <w:tab/>
      </w:r>
      <w:r w:rsidR="002C5D28" w:rsidRPr="002D141C">
        <w:rPr>
          <w:lang w:val="en-GB"/>
        </w:rPr>
        <w:t>How the RRC layer in the UE is aware of an ongoing emergency service is up to UE implementation.</w:t>
      </w:r>
    </w:p>
    <w:p w14:paraId="464E9AFC" w14:textId="276EF237" w:rsidR="002C5D28" w:rsidRPr="002D141C" w:rsidRDefault="002C5D28" w:rsidP="00785F2B">
      <w:pPr>
        <w:pStyle w:val="B3"/>
        <w:rPr>
          <w:lang w:val="en-GB"/>
        </w:rPr>
      </w:pPr>
      <w:r w:rsidRPr="002D141C">
        <w:rPr>
          <w:lang w:val="en-GB"/>
        </w:rPr>
        <w:t>3&gt;</w:t>
      </w:r>
      <w:r w:rsidRPr="002D141C">
        <w:rPr>
          <w:lang w:val="en-GB"/>
        </w:rPr>
        <w:tab/>
        <w:t>select '2' as the Access Category;</w:t>
      </w:r>
    </w:p>
    <w:p w14:paraId="32BCC277" w14:textId="48C7A562" w:rsidR="00C5553E" w:rsidRPr="002D141C" w:rsidRDefault="00C5553E" w:rsidP="00852D09">
      <w:pPr>
        <w:pStyle w:val="B3"/>
        <w:rPr>
          <w:lang w:val="en-GB" w:eastAsia="zh-TW"/>
        </w:rPr>
      </w:pPr>
      <w:r w:rsidRPr="002D141C">
        <w:rPr>
          <w:lang w:val="en-GB"/>
        </w:rPr>
        <w:t>3&gt;</w:t>
      </w:r>
      <w:r w:rsidRPr="002D141C">
        <w:rPr>
          <w:lang w:val="en-GB"/>
        </w:rPr>
        <w:tab/>
        <w:t xml:space="preserve">set the </w:t>
      </w:r>
      <w:r w:rsidRPr="002D141C">
        <w:rPr>
          <w:i/>
          <w:lang w:val="en-GB"/>
        </w:rPr>
        <w:t>resumeCause</w:t>
      </w:r>
      <w:r w:rsidRPr="002D141C">
        <w:rPr>
          <w:lang w:val="en-GB" w:eastAsia="zh-TW"/>
        </w:rPr>
        <w:t xml:space="preserve"> to </w:t>
      </w:r>
      <w:r w:rsidRPr="002D141C">
        <w:rPr>
          <w:i/>
          <w:lang w:val="en-GB" w:eastAsia="zh-TW"/>
        </w:rPr>
        <w:t>emergency</w:t>
      </w:r>
      <w:r w:rsidRPr="002D141C">
        <w:rPr>
          <w:lang w:val="en-GB" w:eastAsia="zh-TW"/>
        </w:rPr>
        <w:t>;</w:t>
      </w:r>
    </w:p>
    <w:p w14:paraId="509C92AF" w14:textId="2C401D9C" w:rsidR="002C5D28" w:rsidRPr="002D141C" w:rsidRDefault="002C5D28" w:rsidP="00785F2B">
      <w:pPr>
        <w:pStyle w:val="B2"/>
        <w:rPr>
          <w:lang w:val="en-GB"/>
        </w:rPr>
      </w:pPr>
      <w:r w:rsidRPr="002D141C">
        <w:rPr>
          <w:lang w:val="en-GB"/>
        </w:rPr>
        <w:t>2&gt;</w:t>
      </w:r>
      <w:r w:rsidRPr="002D141C">
        <w:rPr>
          <w:lang w:val="en-GB"/>
        </w:rPr>
        <w:tab/>
        <w:t>else:</w:t>
      </w:r>
    </w:p>
    <w:p w14:paraId="21B414F3" w14:textId="4FDD632E" w:rsidR="002C5D28" w:rsidRPr="002D141C" w:rsidRDefault="002C5D28" w:rsidP="00785F2B">
      <w:pPr>
        <w:pStyle w:val="B3"/>
        <w:rPr>
          <w:lang w:val="en-GB"/>
        </w:rPr>
      </w:pPr>
      <w:r w:rsidRPr="002D141C">
        <w:rPr>
          <w:lang w:val="en-GB"/>
        </w:rPr>
        <w:t>3&gt;</w:t>
      </w:r>
      <w:r w:rsidRPr="002D141C">
        <w:rPr>
          <w:lang w:val="en-GB"/>
        </w:rPr>
        <w:tab/>
        <w:t>select</w:t>
      </w:r>
      <w:r w:rsidR="0034022A" w:rsidRPr="002D141C">
        <w:rPr>
          <w:lang w:val="en-GB"/>
        </w:rPr>
        <w:t xml:space="preserve"> '8'</w:t>
      </w:r>
      <w:r w:rsidRPr="002D141C">
        <w:rPr>
          <w:lang w:val="en-GB"/>
        </w:rPr>
        <w:t xml:space="preserve"> as the Access Category;</w:t>
      </w:r>
    </w:p>
    <w:p w14:paraId="14946BCC" w14:textId="77777777" w:rsidR="002C5D28" w:rsidRPr="002D141C" w:rsidRDefault="002C5D28" w:rsidP="00785F2B">
      <w:pPr>
        <w:pStyle w:val="B2"/>
        <w:rPr>
          <w:lang w:val="en-GB"/>
        </w:rPr>
      </w:pPr>
      <w:r w:rsidRPr="002D141C">
        <w:rPr>
          <w:lang w:val="en-GB"/>
        </w:rPr>
        <w:t>2&gt;</w:t>
      </w:r>
      <w:r w:rsidRPr="002D141C">
        <w:rPr>
          <w:lang w:val="en-GB"/>
        </w:rPr>
        <w:tab/>
        <w:t xml:space="preserve">perform the unified access control procedure as specified in 5.3.14 using the selected Access Category and one or more Access Identities </w:t>
      </w:r>
      <w:r w:rsidR="0073797F" w:rsidRPr="002D141C">
        <w:rPr>
          <w:lang w:val="en-GB"/>
        </w:rPr>
        <w:t>to be applied as specified in TS 24.501 [23]</w:t>
      </w:r>
      <w:r w:rsidRPr="002D141C">
        <w:rPr>
          <w:lang w:val="en-GB"/>
        </w:rPr>
        <w:t>;</w:t>
      </w:r>
    </w:p>
    <w:p w14:paraId="1CF82975" w14:textId="20F3710D" w:rsidR="002C5D28" w:rsidRPr="002D141C" w:rsidRDefault="002C5D28" w:rsidP="00785F2B">
      <w:pPr>
        <w:pStyle w:val="B3"/>
        <w:rPr>
          <w:lang w:val="en-GB"/>
        </w:rPr>
      </w:pPr>
      <w:r w:rsidRPr="002D141C">
        <w:rPr>
          <w:lang w:val="en-GB"/>
        </w:rPr>
        <w:t>3&gt;</w:t>
      </w:r>
      <w:r w:rsidRPr="002D141C">
        <w:rPr>
          <w:lang w:val="en-GB"/>
        </w:rPr>
        <w:tab/>
        <w:t>if the access attempt is barred:</w:t>
      </w:r>
    </w:p>
    <w:p w14:paraId="775B37C1" w14:textId="27FFF97B" w:rsidR="002C5D28" w:rsidRPr="002D141C" w:rsidRDefault="002C5D28" w:rsidP="00785F2B">
      <w:pPr>
        <w:pStyle w:val="B4"/>
        <w:rPr>
          <w:lang w:val="en-GB"/>
        </w:rPr>
      </w:pPr>
      <w:r w:rsidRPr="002D141C">
        <w:rPr>
          <w:lang w:val="en-GB"/>
        </w:rPr>
        <w:t>4&gt;</w:t>
      </w:r>
      <w:r w:rsidRPr="002D141C">
        <w:rPr>
          <w:lang w:val="en-GB"/>
        </w:rPr>
        <w:tab/>
        <w:t xml:space="preserve">set the variable </w:t>
      </w:r>
      <w:r w:rsidR="00B8776F" w:rsidRPr="002D141C">
        <w:rPr>
          <w:i/>
          <w:lang w:val="en-GB"/>
        </w:rPr>
        <w:t>pendingRNA-Update</w:t>
      </w:r>
      <w:r w:rsidRPr="002D141C">
        <w:rPr>
          <w:lang w:val="en-GB"/>
        </w:rPr>
        <w:t xml:space="preserve"> to </w:t>
      </w:r>
      <w:r w:rsidR="00CC15C7" w:rsidRPr="002D141C">
        <w:rPr>
          <w:i/>
          <w:lang w:val="en-GB"/>
        </w:rPr>
        <w:t>true</w:t>
      </w:r>
      <w:r w:rsidRPr="002D141C">
        <w:rPr>
          <w:lang w:val="en-GB"/>
        </w:rPr>
        <w:t>;</w:t>
      </w:r>
    </w:p>
    <w:p w14:paraId="13B247C8" w14:textId="46803C80" w:rsidR="00A10704" w:rsidRPr="002D141C" w:rsidRDefault="002C5D28" w:rsidP="00A10704">
      <w:pPr>
        <w:pStyle w:val="B4"/>
        <w:rPr>
          <w:lang w:val="en-GB"/>
        </w:rPr>
      </w:pPr>
      <w:r w:rsidRPr="002D141C">
        <w:rPr>
          <w:lang w:val="en-GB"/>
        </w:rPr>
        <w:lastRenderedPageBreak/>
        <w:t>4&gt;</w:t>
      </w:r>
      <w:r w:rsidRPr="002D141C">
        <w:rPr>
          <w:lang w:val="en-GB"/>
        </w:rPr>
        <w:tab/>
        <w:t>the procedure ends;</w:t>
      </w:r>
    </w:p>
    <w:p w14:paraId="397887EB" w14:textId="77777777" w:rsidR="00A10704" w:rsidRPr="002D141C" w:rsidRDefault="00A10704" w:rsidP="00A10704">
      <w:pPr>
        <w:pStyle w:val="B1"/>
        <w:rPr>
          <w:lang w:val="en-GB"/>
        </w:rPr>
      </w:pPr>
      <w:r w:rsidRPr="002D141C">
        <w:rPr>
          <w:lang w:val="en-GB"/>
        </w:rPr>
        <w:t>1&gt;</w:t>
      </w:r>
      <w:r w:rsidRPr="002D141C">
        <w:rPr>
          <w:lang w:val="en-GB"/>
        </w:rPr>
        <w:tab/>
        <w:t>if the UE is in NE-DC or NR-DC:</w:t>
      </w:r>
    </w:p>
    <w:p w14:paraId="0176E78B" w14:textId="6003080E" w:rsidR="002C5D28" w:rsidRPr="002D141C" w:rsidRDefault="00A10704" w:rsidP="00852D09">
      <w:pPr>
        <w:pStyle w:val="B2"/>
        <w:rPr>
          <w:lang w:val="en-GB"/>
        </w:rPr>
      </w:pPr>
      <w:r w:rsidRPr="002D141C">
        <w:rPr>
          <w:lang w:val="en-GB"/>
        </w:rPr>
        <w:t>2&gt;</w:t>
      </w:r>
      <w:r w:rsidRPr="002D141C">
        <w:rPr>
          <w:lang w:val="en-GB"/>
        </w:rPr>
        <w:tab/>
        <w:t>release the MR-DC related configurations (i.e., as specified in 5.3.5.10) from the UE Inactive AS context, if stored;</w:t>
      </w:r>
    </w:p>
    <w:p w14:paraId="303CFB9E" w14:textId="77777777" w:rsidR="00A64504" w:rsidRPr="002D141C" w:rsidRDefault="00A64504" w:rsidP="00E16E93">
      <w:pPr>
        <w:pStyle w:val="B1"/>
        <w:rPr>
          <w:lang w:val="en-GB"/>
        </w:rPr>
      </w:pPr>
      <w:r w:rsidRPr="002D141C">
        <w:rPr>
          <w:lang w:val="en-GB"/>
        </w:rPr>
        <w:t>1&gt;</w:t>
      </w:r>
      <w:r w:rsidRPr="002D141C">
        <w:rPr>
          <w:lang w:val="en-GB"/>
        </w:rPr>
        <w:tab/>
        <w:t>release the MCG SCell(s) from the UE Inactive AS context, if stored;</w:t>
      </w:r>
    </w:p>
    <w:p w14:paraId="3A3EF5E3" w14:textId="305DA945" w:rsidR="002C5D28" w:rsidRPr="002D141C" w:rsidRDefault="00E32F60" w:rsidP="00785F2B">
      <w:pPr>
        <w:pStyle w:val="B1"/>
        <w:rPr>
          <w:lang w:val="en-GB"/>
        </w:rPr>
      </w:pPr>
      <w:r w:rsidRPr="002D141C">
        <w:rPr>
          <w:lang w:val="en-GB"/>
        </w:rPr>
        <w:t>1&gt;</w:t>
      </w:r>
      <w:r w:rsidRPr="002D141C">
        <w:rPr>
          <w:lang w:val="en-GB"/>
        </w:rPr>
        <w:tab/>
      </w:r>
      <w:r w:rsidR="002C5D28" w:rsidRPr="002D141C">
        <w:rPr>
          <w:lang w:val="en-GB"/>
        </w:rPr>
        <w:t xml:space="preserve">apply the </w:t>
      </w:r>
      <w:r w:rsidRPr="002D141C">
        <w:rPr>
          <w:lang w:val="en-GB"/>
        </w:rPr>
        <w:t xml:space="preserve">default L1 parameter values as </w:t>
      </w:r>
      <w:r w:rsidR="002C5D28" w:rsidRPr="002D141C">
        <w:rPr>
          <w:lang w:val="en-GB"/>
        </w:rPr>
        <w:t xml:space="preserve">specified in corresponding </w:t>
      </w:r>
      <w:r w:rsidRPr="002D141C">
        <w:rPr>
          <w:lang w:val="en-GB"/>
        </w:rPr>
        <w:t xml:space="preserve">physical layer </w:t>
      </w:r>
      <w:r w:rsidR="002C5D28" w:rsidRPr="002D141C">
        <w:rPr>
          <w:lang w:val="en-GB"/>
        </w:rPr>
        <w:t>specification</w:t>
      </w:r>
      <w:r w:rsidRPr="002D141C">
        <w:rPr>
          <w:lang w:val="en-GB"/>
        </w:rPr>
        <w:t>s</w:t>
      </w:r>
      <w:r w:rsidR="00CC15C7" w:rsidRPr="002D141C">
        <w:rPr>
          <w:lang w:val="en-GB"/>
        </w:rPr>
        <w:t>,</w:t>
      </w:r>
      <w:r w:rsidR="002C5D28" w:rsidRPr="002D141C">
        <w:rPr>
          <w:lang w:val="en-GB"/>
        </w:rPr>
        <w:t xml:space="preserve"> except for the parameters for which values are provided in </w:t>
      </w:r>
      <w:r w:rsidR="002C5D28" w:rsidRPr="002D141C">
        <w:rPr>
          <w:i/>
          <w:lang w:val="en-GB"/>
        </w:rPr>
        <w:t>SIB1</w:t>
      </w:r>
      <w:r w:rsidR="002C5D28" w:rsidRPr="002D141C">
        <w:rPr>
          <w:lang w:val="en-GB"/>
        </w:rPr>
        <w:t>;</w:t>
      </w:r>
    </w:p>
    <w:p w14:paraId="1C6BD80A" w14:textId="5802311B" w:rsidR="006F51C2" w:rsidRPr="002D141C" w:rsidRDefault="006F51C2" w:rsidP="00785F2B">
      <w:pPr>
        <w:pStyle w:val="B1"/>
        <w:rPr>
          <w:lang w:val="en-GB"/>
        </w:rPr>
      </w:pPr>
      <w:r w:rsidRPr="002D141C">
        <w:rPr>
          <w:lang w:val="en-GB"/>
        </w:rPr>
        <w:t>1&gt;</w:t>
      </w:r>
      <w:r w:rsidRPr="002D141C">
        <w:rPr>
          <w:lang w:val="en-GB"/>
        </w:rPr>
        <w:tab/>
        <w:t>apply the default SRB1 configuration as specified in 9.2.1;</w:t>
      </w:r>
    </w:p>
    <w:p w14:paraId="704BB18D" w14:textId="786A20A9" w:rsidR="002C5D28" w:rsidRPr="002D141C" w:rsidRDefault="002C5D28" w:rsidP="00785F2B">
      <w:pPr>
        <w:pStyle w:val="B1"/>
        <w:rPr>
          <w:lang w:val="en-GB"/>
        </w:rPr>
      </w:pPr>
      <w:r w:rsidRPr="002D141C">
        <w:rPr>
          <w:lang w:val="en-GB"/>
        </w:rPr>
        <w:t>1&gt;</w:t>
      </w:r>
      <w:r w:rsidRPr="002D141C">
        <w:rPr>
          <w:lang w:val="en-GB"/>
        </w:rPr>
        <w:tab/>
        <w:t>apply the default MAC Cell Group configuration as specified in 9.2.</w:t>
      </w:r>
      <w:r w:rsidR="00991C63" w:rsidRPr="002D141C">
        <w:rPr>
          <w:lang w:val="en-GB"/>
        </w:rPr>
        <w:t>2</w:t>
      </w:r>
      <w:r w:rsidRPr="002D141C">
        <w:rPr>
          <w:lang w:val="en-GB"/>
        </w:rPr>
        <w:t>;</w:t>
      </w:r>
    </w:p>
    <w:p w14:paraId="3563AA44" w14:textId="603F9CFE" w:rsidR="00A64504" w:rsidRPr="002D141C" w:rsidRDefault="002C5D28" w:rsidP="00785F2B">
      <w:pPr>
        <w:pStyle w:val="B1"/>
        <w:rPr>
          <w:lang w:val="en-GB"/>
        </w:rPr>
      </w:pPr>
      <w:r w:rsidRPr="002D141C">
        <w:rPr>
          <w:lang w:val="en-GB"/>
        </w:rPr>
        <w:t>1&gt;</w:t>
      </w:r>
      <w:r w:rsidRPr="002D141C">
        <w:rPr>
          <w:lang w:val="en-GB"/>
        </w:rPr>
        <w:tab/>
        <w:t xml:space="preserve">release </w:t>
      </w:r>
      <w:r w:rsidRPr="002D141C">
        <w:rPr>
          <w:i/>
          <w:lang w:val="en-GB"/>
        </w:rPr>
        <w:t>delayBudgetReportingConfig</w:t>
      </w:r>
      <w:r w:rsidR="00A64504" w:rsidRPr="002D141C">
        <w:rPr>
          <w:i/>
          <w:lang w:val="en-GB"/>
        </w:rPr>
        <w:t xml:space="preserve"> </w:t>
      </w:r>
      <w:r w:rsidR="00A64504" w:rsidRPr="002D141C">
        <w:rPr>
          <w:lang w:val="en-GB"/>
        </w:rPr>
        <w:t>from the UE Inactive AS context</w:t>
      </w:r>
      <w:r w:rsidRPr="002D141C">
        <w:rPr>
          <w:lang w:val="en-GB"/>
        </w:rPr>
        <w:t xml:space="preserve">, if </w:t>
      </w:r>
      <w:r w:rsidR="00A64504" w:rsidRPr="002D141C">
        <w:rPr>
          <w:lang w:val="en-GB"/>
        </w:rPr>
        <w:t>stored;</w:t>
      </w:r>
    </w:p>
    <w:p w14:paraId="22E757B9" w14:textId="03769CA3" w:rsidR="002C5D28" w:rsidRPr="002D141C" w:rsidRDefault="00A64504" w:rsidP="00785F2B">
      <w:pPr>
        <w:pStyle w:val="B1"/>
        <w:rPr>
          <w:lang w:val="en-GB"/>
        </w:rPr>
      </w:pPr>
      <w:r w:rsidRPr="002D141C">
        <w:rPr>
          <w:lang w:val="en-GB"/>
        </w:rPr>
        <w:t>1&gt;</w:t>
      </w:r>
      <w:r w:rsidRPr="002D141C">
        <w:rPr>
          <w:lang w:val="en-GB"/>
        </w:rPr>
        <w:tab/>
      </w:r>
      <w:r w:rsidR="002C5D28" w:rsidRPr="002D141C">
        <w:rPr>
          <w:lang w:val="en-GB"/>
        </w:rPr>
        <w:t>stop timer T3</w:t>
      </w:r>
      <w:r w:rsidR="00767455" w:rsidRPr="002D141C">
        <w:rPr>
          <w:lang w:val="en-GB"/>
        </w:rPr>
        <w:t>42</w:t>
      </w:r>
      <w:r w:rsidR="002C5D28" w:rsidRPr="002D141C">
        <w:rPr>
          <w:lang w:val="en-GB"/>
        </w:rPr>
        <w:t>, if running;</w:t>
      </w:r>
    </w:p>
    <w:p w14:paraId="741D1591" w14:textId="7863BCF4" w:rsidR="00A64504" w:rsidRPr="002D141C" w:rsidRDefault="003B0B04" w:rsidP="00785F2B">
      <w:pPr>
        <w:pStyle w:val="B1"/>
        <w:rPr>
          <w:lang w:val="en-GB"/>
        </w:rPr>
      </w:pPr>
      <w:r w:rsidRPr="002D141C">
        <w:rPr>
          <w:lang w:val="en-GB"/>
        </w:rPr>
        <w:t>1&gt;</w:t>
      </w:r>
      <w:r w:rsidRPr="002D141C">
        <w:rPr>
          <w:lang w:val="en-GB"/>
        </w:rPr>
        <w:tab/>
        <w:t xml:space="preserve">release </w:t>
      </w:r>
      <w:r w:rsidRPr="002D141C">
        <w:rPr>
          <w:i/>
          <w:lang w:val="en-GB"/>
        </w:rPr>
        <w:t>overheatingAssistanceConfig</w:t>
      </w:r>
      <w:r w:rsidR="00A64504" w:rsidRPr="002D141C">
        <w:rPr>
          <w:i/>
          <w:lang w:val="en-GB"/>
        </w:rPr>
        <w:t xml:space="preserve"> </w:t>
      </w:r>
      <w:r w:rsidR="00A64504" w:rsidRPr="002D141C">
        <w:rPr>
          <w:lang w:val="en-GB"/>
        </w:rPr>
        <w:t>from the UE Inactive AS context</w:t>
      </w:r>
      <w:r w:rsidRPr="002D141C">
        <w:rPr>
          <w:lang w:val="en-GB"/>
        </w:rPr>
        <w:t xml:space="preserve">, if </w:t>
      </w:r>
      <w:r w:rsidR="00A64504" w:rsidRPr="002D141C">
        <w:rPr>
          <w:lang w:val="en-GB"/>
        </w:rPr>
        <w:t>stored;</w:t>
      </w:r>
    </w:p>
    <w:p w14:paraId="201D2475" w14:textId="2554CF22" w:rsidR="003B0B04" w:rsidRPr="002D141C" w:rsidRDefault="00A64504" w:rsidP="00785F2B">
      <w:pPr>
        <w:pStyle w:val="B1"/>
        <w:rPr>
          <w:lang w:val="en-GB"/>
        </w:rPr>
      </w:pPr>
      <w:r w:rsidRPr="002D141C">
        <w:rPr>
          <w:lang w:val="en-GB"/>
        </w:rPr>
        <w:t>1&gt;</w:t>
      </w:r>
      <w:r w:rsidRPr="002D141C">
        <w:rPr>
          <w:lang w:val="en-GB"/>
        </w:rPr>
        <w:tab/>
      </w:r>
      <w:r w:rsidR="003B0B04" w:rsidRPr="002D141C">
        <w:rPr>
          <w:lang w:val="en-GB"/>
        </w:rPr>
        <w:t>stop timer T3</w:t>
      </w:r>
      <w:r w:rsidR="00CC15C7" w:rsidRPr="002D141C">
        <w:rPr>
          <w:lang w:val="en-GB"/>
        </w:rPr>
        <w:t>45</w:t>
      </w:r>
      <w:r w:rsidR="003B0B04" w:rsidRPr="002D141C">
        <w:rPr>
          <w:lang w:val="en-GB"/>
        </w:rPr>
        <w:t>, if running;</w:t>
      </w:r>
    </w:p>
    <w:p w14:paraId="190C6496" w14:textId="41134C83" w:rsidR="002C5D28" w:rsidRPr="002D141C" w:rsidRDefault="002C5D28" w:rsidP="00785F2B">
      <w:pPr>
        <w:pStyle w:val="B1"/>
        <w:rPr>
          <w:lang w:val="en-GB"/>
        </w:rPr>
      </w:pPr>
      <w:r w:rsidRPr="002D141C">
        <w:rPr>
          <w:lang w:val="en-GB"/>
        </w:rPr>
        <w:t>1&gt;</w:t>
      </w:r>
      <w:r w:rsidRPr="002D141C">
        <w:rPr>
          <w:lang w:val="en-GB"/>
        </w:rPr>
        <w:tab/>
        <w:t>apply the CCCH configuration as specified in 9.1.1.2;</w:t>
      </w:r>
    </w:p>
    <w:p w14:paraId="0B7B9E4B" w14:textId="3DE7B3CC" w:rsidR="002C5D28" w:rsidRPr="002D141C" w:rsidRDefault="002C5D28" w:rsidP="00785F2B">
      <w:pPr>
        <w:pStyle w:val="B1"/>
        <w:rPr>
          <w:lang w:val="en-GB"/>
        </w:rPr>
      </w:pPr>
      <w:r w:rsidRPr="002D141C">
        <w:rPr>
          <w:lang w:val="en-GB"/>
        </w:rPr>
        <w:t>1&gt;</w:t>
      </w:r>
      <w:r w:rsidRPr="002D141C">
        <w:rPr>
          <w:lang w:val="en-GB"/>
        </w:rPr>
        <w:tab/>
        <w:t xml:space="preserve">apply the </w:t>
      </w:r>
      <w:r w:rsidRPr="002D141C">
        <w:rPr>
          <w:i/>
          <w:lang w:val="en-GB"/>
        </w:rPr>
        <w:t>timeAlignmentTimerCommon</w:t>
      </w:r>
      <w:r w:rsidRPr="002D141C">
        <w:rPr>
          <w:lang w:val="en-GB"/>
        </w:rPr>
        <w:t xml:space="preserve"> included in </w:t>
      </w:r>
      <w:r w:rsidRPr="002D141C">
        <w:rPr>
          <w:i/>
          <w:lang w:val="en-GB"/>
        </w:rPr>
        <w:t>SIB1</w:t>
      </w:r>
      <w:r w:rsidRPr="002D141C">
        <w:rPr>
          <w:lang w:val="en-GB"/>
        </w:rPr>
        <w:t>;</w:t>
      </w:r>
    </w:p>
    <w:p w14:paraId="207467E2" w14:textId="1CC0EDA8" w:rsidR="002C5D28" w:rsidRPr="002D141C" w:rsidRDefault="002C5D28" w:rsidP="00785F2B">
      <w:pPr>
        <w:pStyle w:val="B1"/>
        <w:rPr>
          <w:lang w:val="en-GB"/>
        </w:rPr>
      </w:pPr>
      <w:r w:rsidRPr="002D141C">
        <w:rPr>
          <w:lang w:val="en-GB"/>
        </w:rPr>
        <w:t>1&gt;</w:t>
      </w:r>
      <w:r w:rsidRPr="002D141C">
        <w:rPr>
          <w:lang w:val="en-GB"/>
        </w:rPr>
        <w:tab/>
        <w:t>start timer T319;</w:t>
      </w:r>
    </w:p>
    <w:p w14:paraId="2CC20B44" w14:textId="3AC4CCF4" w:rsidR="004F32CD" w:rsidRPr="002D141C" w:rsidRDefault="004F32CD" w:rsidP="00785F2B">
      <w:pPr>
        <w:pStyle w:val="B1"/>
        <w:rPr>
          <w:lang w:val="en-GB"/>
        </w:rPr>
      </w:pPr>
      <w:r w:rsidRPr="002D141C">
        <w:rPr>
          <w:lang w:val="en-GB"/>
        </w:rPr>
        <w:t>1&gt;</w:t>
      </w:r>
      <w:r w:rsidRPr="002D141C">
        <w:rPr>
          <w:lang w:val="en-GB"/>
        </w:rPr>
        <w:tab/>
        <w:t xml:space="preserve">set the variable </w:t>
      </w:r>
      <w:r w:rsidR="00AC15D7" w:rsidRPr="002D141C">
        <w:rPr>
          <w:i/>
          <w:lang w:val="en-GB"/>
        </w:rPr>
        <w:t>pendingRNA-Update</w:t>
      </w:r>
      <w:r w:rsidRPr="002D141C">
        <w:rPr>
          <w:lang w:val="en-GB"/>
        </w:rPr>
        <w:t xml:space="preserve"> to </w:t>
      </w:r>
      <w:r w:rsidR="00CC15C7" w:rsidRPr="002D141C">
        <w:rPr>
          <w:i/>
          <w:lang w:val="en-GB"/>
        </w:rPr>
        <w:t>false</w:t>
      </w:r>
      <w:r w:rsidRPr="002D141C">
        <w:rPr>
          <w:lang w:val="en-GB"/>
        </w:rPr>
        <w:t>;</w:t>
      </w:r>
    </w:p>
    <w:p w14:paraId="2B36F217" w14:textId="77777777" w:rsidR="002C5D28" w:rsidRPr="002D141C" w:rsidRDefault="002C5D28" w:rsidP="002C5D28">
      <w:pPr>
        <w:pStyle w:val="B1"/>
        <w:rPr>
          <w:lang w:val="en-GB"/>
        </w:rPr>
      </w:pPr>
      <w:r w:rsidRPr="002D141C">
        <w:rPr>
          <w:lang w:val="en-GB"/>
        </w:rPr>
        <w:t>1&gt;</w:t>
      </w:r>
      <w:r w:rsidRPr="002D141C">
        <w:rPr>
          <w:lang w:val="en-GB"/>
        </w:rPr>
        <w:tab/>
        <w:t xml:space="preserve">initiate transmission of the </w:t>
      </w:r>
      <w:r w:rsidRPr="002D141C">
        <w:rPr>
          <w:i/>
          <w:lang w:val="en-GB"/>
        </w:rPr>
        <w:t>RRCResumeRequest</w:t>
      </w:r>
      <w:r w:rsidRPr="002D141C">
        <w:rPr>
          <w:lang w:val="en-GB"/>
        </w:rPr>
        <w:t xml:space="preserve"> message or </w:t>
      </w:r>
      <w:r w:rsidRPr="002D141C">
        <w:rPr>
          <w:i/>
          <w:lang w:val="en-GB"/>
        </w:rPr>
        <w:t xml:space="preserve">RRCResumeRequest1 </w:t>
      </w:r>
      <w:r w:rsidRPr="002D141C">
        <w:rPr>
          <w:lang w:val="en-GB"/>
        </w:rPr>
        <w:t>in accordance with 5.3.13.3.</w:t>
      </w:r>
    </w:p>
    <w:p w14:paraId="75F233A5" w14:textId="22EBE4BB" w:rsidR="002C5D28" w:rsidRPr="002D141C" w:rsidRDefault="002C5D28" w:rsidP="002C5D28">
      <w:pPr>
        <w:pStyle w:val="Heading4"/>
        <w:rPr>
          <w:lang w:val="en-GB"/>
        </w:rPr>
      </w:pPr>
      <w:bookmarkStart w:id="1327" w:name="_Toc20425757"/>
      <w:bookmarkStart w:id="1328" w:name="_Toc29321153"/>
      <w:bookmarkStart w:id="1329" w:name="_Toc36219336"/>
      <w:bookmarkStart w:id="1330" w:name="_Toc36220012"/>
      <w:bookmarkStart w:id="1331" w:name="_Toc36513432"/>
      <w:bookmarkStart w:id="1332" w:name="_Toc46449490"/>
      <w:bookmarkStart w:id="1333" w:name="_Toc46489277"/>
      <w:bookmarkStart w:id="1334" w:name="_Toc52495111"/>
      <w:bookmarkStart w:id="1335" w:name="_Toc60781280"/>
      <w:bookmarkStart w:id="1336" w:name="_Toc139021615"/>
      <w:r w:rsidRPr="002D141C">
        <w:rPr>
          <w:lang w:val="en-GB"/>
        </w:rPr>
        <w:t>5.3.13.3</w:t>
      </w:r>
      <w:r w:rsidRPr="002D141C">
        <w:rPr>
          <w:lang w:val="en-GB"/>
        </w:rPr>
        <w:tab/>
        <w:t xml:space="preserve">Actions related to transmission of </w:t>
      </w:r>
      <w:r w:rsidRPr="002D141C">
        <w:rPr>
          <w:i/>
          <w:lang w:val="en-GB"/>
        </w:rPr>
        <w:t xml:space="preserve">RRCResumeRequest </w:t>
      </w:r>
      <w:r w:rsidRPr="002D141C">
        <w:rPr>
          <w:lang w:val="en-GB"/>
        </w:rPr>
        <w:t xml:space="preserve">or </w:t>
      </w:r>
      <w:r w:rsidRPr="002D141C">
        <w:rPr>
          <w:i/>
          <w:lang w:val="en-GB"/>
        </w:rPr>
        <w:t>RRCResumeRequest1</w:t>
      </w:r>
      <w:r w:rsidRPr="002D141C">
        <w:rPr>
          <w:lang w:val="en-GB"/>
        </w:rPr>
        <w:t xml:space="preserve"> message</w:t>
      </w:r>
      <w:bookmarkEnd w:id="1327"/>
      <w:bookmarkEnd w:id="1328"/>
      <w:bookmarkEnd w:id="1329"/>
      <w:bookmarkEnd w:id="1330"/>
      <w:bookmarkEnd w:id="1331"/>
      <w:bookmarkEnd w:id="1332"/>
      <w:bookmarkEnd w:id="1333"/>
      <w:bookmarkEnd w:id="1334"/>
      <w:bookmarkEnd w:id="1335"/>
      <w:bookmarkEnd w:id="1336"/>
    </w:p>
    <w:p w14:paraId="67B4323B" w14:textId="77777777" w:rsidR="002C5D28" w:rsidRPr="002D141C" w:rsidRDefault="002C5D28" w:rsidP="002C5D28">
      <w:r w:rsidRPr="002D141C">
        <w:t xml:space="preserve">The UE shall set the contents of </w:t>
      </w:r>
      <w:r w:rsidRPr="002D141C">
        <w:rPr>
          <w:i/>
        </w:rPr>
        <w:t>RRCResumeRequest</w:t>
      </w:r>
      <w:r w:rsidRPr="002D141C">
        <w:t xml:space="preserve"> or </w:t>
      </w:r>
      <w:r w:rsidRPr="002D141C">
        <w:rPr>
          <w:i/>
        </w:rPr>
        <w:t>RRCResumeRequest1</w:t>
      </w:r>
      <w:r w:rsidRPr="002D141C">
        <w:t xml:space="preserve"> message as follows:</w:t>
      </w:r>
    </w:p>
    <w:p w14:paraId="06F7F3DA" w14:textId="1320C706" w:rsidR="002C5D28" w:rsidRPr="002D141C" w:rsidRDefault="002C5D28" w:rsidP="00785F2B">
      <w:pPr>
        <w:pStyle w:val="B1"/>
        <w:rPr>
          <w:lang w:val="en-GB"/>
        </w:rPr>
      </w:pPr>
      <w:r w:rsidRPr="002D141C">
        <w:rPr>
          <w:lang w:val="en-GB"/>
        </w:rPr>
        <w:t>1&gt;</w:t>
      </w:r>
      <w:r w:rsidRPr="002D141C">
        <w:rPr>
          <w:lang w:val="en-GB"/>
        </w:rPr>
        <w:tab/>
        <w:t xml:space="preserve">if field </w:t>
      </w:r>
      <w:r w:rsidRPr="002D141C">
        <w:rPr>
          <w:i/>
          <w:lang w:val="en-GB"/>
        </w:rPr>
        <w:t>useFullResumeID</w:t>
      </w:r>
      <w:r w:rsidRPr="002D141C">
        <w:rPr>
          <w:lang w:val="en-GB"/>
        </w:rPr>
        <w:t xml:space="preserve"> is signalled in </w:t>
      </w:r>
      <w:r w:rsidRPr="002D141C">
        <w:rPr>
          <w:i/>
          <w:lang w:val="en-GB"/>
        </w:rPr>
        <w:t>SIB1</w:t>
      </w:r>
      <w:r w:rsidRPr="002D141C">
        <w:rPr>
          <w:lang w:val="en-GB"/>
        </w:rPr>
        <w:t>:</w:t>
      </w:r>
    </w:p>
    <w:p w14:paraId="7152B3AE" w14:textId="29836534" w:rsidR="002C5D28" w:rsidRPr="002D141C" w:rsidRDefault="002C5D28" w:rsidP="00785F2B">
      <w:pPr>
        <w:pStyle w:val="B2"/>
        <w:rPr>
          <w:lang w:val="en-GB"/>
        </w:rPr>
      </w:pPr>
      <w:r w:rsidRPr="002D141C">
        <w:rPr>
          <w:lang w:val="en-GB"/>
        </w:rPr>
        <w:t>2&gt;</w:t>
      </w:r>
      <w:r w:rsidRPr="002D141C">
        <w:rPr>
          <w:lang w:val="en-GB"/>
        </w:rPr>
        <w:tab/>
        <w:t xml:space="preserve">select </w:t>
      </w:r>
      <w:r w:rsidRPr="002D141C">
        <w:rPr>
          <w:i/>
          <w:lang w:val="en-GB"/>
        </w:rPr>
        <w:t xml:space="preserve">RRCResumeRequest1 </w:t>
      </w:r>
      <w:r w:rsidRPr="002D141C">
        <w:rPr>
          <w:lang w:val="en-GB"/>
        </w:rPr>
        <w:t>as the message to use;</w:t>
      </w:r>
    </w:p>
    <w:p w14:paraId="0CC410FA" w14:textId="77777777" w:rsidR="002C5D28" w:rsidRPr="002D141C" w:rsidRDefault="002C5D28" w:rsidP="00785F2B">
      <w:pPr>
        <w:pStyle w:val="B2"/>
        <w:rPr>
          <w:lang w:val="en-GB"/>
        </w:rPr>
      </w:pPr>
      <w:r w:rsidRPr="002D141C">
        <w:rPr>
          <w:lang w:val="en-GB"/>
        </w:rPr>
        <w:t>2&gt;</w:t>
      </w:r>
      <w:r w:rsidRPr="002D141C">
        <w:rPr>
          <w:lang w:val="en-GB"/>
        </w:rPr>
        <w:tab/>
        <w:t xml:space="preserve">set the </w:t>
      </w:r>
      <w:r w:rsidRPr="002D141C">
        <w:rPr>
          <w:i/>
          <w:lang w:val="en-GB"/>
        </w:rPr>
        <w:t xml:space="preserve">resumeIdentity </w:t>
      </w:r>
      <w:r w:rsidRPr="002D141C">
        <w:rPr>
          <w:lang w:val="en-GB"/>
        </w:rPr>
        <w:t xml:space="preserve">to the stored </w:t>
      </w:r>
      <w:r w:rsidRPr="002D141C">
        <w:rPr>
          <w:i/>
          <w:lang w:val="en-GB"/>
        </w:rPr>
        <w:t>fullI-RNTI</w:t>
      </w:r>
      <w:r w:rsidRPr="002D141C">
        <w:rPr>
          <w:lang w:val="en-GB"/>
        </w:rPr>
        <w:t xml:space="preserve"> value;</w:t>
      </w:r>
    </w:p>
    <w:p w14:paraId="58CBF68C" w14:textId="09869B2F" w:rsidR="002C5D28" w:rsidRPr="002D141C" w:rsidRDefault="002C5D28" w:rsidP="00785F2B">
      <w:pPr>
        <w:pStyle w:val="B1"/>
        <w:rPr>
          <w:lang w:val="en-GB"/>
        </w:rPr>
      </w:pPr>
      <w:r w:rsidRPr="002D141C">
        <w:rPr>
          <w:lang w:val="en-GB"/>
        </w:rPr>
        <w:t>1&gt;</w:t>
      </w:r>
      <w:r w:rsidRPr="002D141C">
        <w:rPr>
          <w:lang w:val="en-GB"/>
        </w:rPr>
        <w:tab/>
        <w:t>else:</w:t>
      </w:r>
    </w:p>
    <w:p w14:paraId="23BE4DC0" w14:textId="11E2A0A9" w:rsidR="002C5D28" w:rsidRPr="002D141C" w:rsidRDefault="002C5D28" w:rsidP="00785F2B">
      <w:pPr>
        <w:pStyle w:val="B2"/>
        <w:rPr>
          <w:lang w:val="en-GB"/>
        </w:rPr>
      </w:pPr>
      <w:r w:rsidRPr="002D141C">
        <w:rPr>
          <w:lang w:val="en-GB"/>
        </w:rPr>
        <w:t>2&gt;</w:t>
      </w:r>
      <w:r w:rsidRPr="002D141C">
        <w:rPr>
          <w:lang w:val="en-GB"/>
        </w:rPr>
        <w:tab/>
        <w:t xml:space="preserve">select </w:t>
      </w:r>
      <w:r w:rsidRPr="002D141C">
        <w:rPr>
          <w:i/>
          <w:lang w:val="en-GB"/>
        </w:rPr>
        <w:t xml:space="preserve">RRCResumeRequest </w:t>
      </w:r>
      <w:r w:rsidRPr="002D141C">
        <w:rPr>
          <w:lang w:val="en-GB"/>
        </w:rPr>
        <w:t>as the message to use;</w:t>
      </w:r>
    </w:p>
    <w:p w14:paraId="56B98003" w14:textId="27D8F6B7" w:rsidR="005F6030" w:rsidRPr="002D141C" w:rsidRDefault="002C5D28" w:rsidP="00785F2B">
      <w:pPr>
        <w:pStyle w:val="B2"/>
        <w:rPr>
          <w:lang w:val="en-GB"/>
        </w:rPr>
      </w:pPr>
      <w:r w:rsidRPr="002D141C">
        <w:rPr>
          <w:lang w:val="en-GB"/>
        </w:rPr>
        <w:t>2&gt;</w:t>
      </w:r>
      <w:r w:rsidRPr="002D141C">
        <w:rPr>
          <w:lang w:val="en-GB"/>
        </w:rPr>
        <w:tab/>
        <w:t xml:space="preserve">set the </w:t>
      </w:r>
      <w:r w:rsidR="00875AA6" w:rsidRPr="002D141C">
        <w:rPr>
          <w:i/>
          <w:lang w:val="en-GB"/>
        </w:rPr>
        <w:t>r</w:t>
      </w:r>
      <w:r w:rsidRPr="002D141C">
        <w:rPr>
          <w:i/>
          <w:lang w:val="en-GB"/>
        </w:rPr>
        <w:t xml:space="preserve">esumeIdentity </w:t>
      </w:r>
      <w:r w:rsidRPr="002D141C">
        <w:rPr>
          <w:lang w:val="en-GB"/>
        </w:rPr>
        <w:t xml:space="preserve">to the stored </w:t>
      </w:r>
      <w:r w:rsidRPr="002D141C">
        <w:rPr>
          <w:i/>
          <w:lang w:val="en-GB"/>
        </w:rPr>
        <w:t>shortI-RNTI</w:t>
      </w:r>
      <w:r w:rsidRPr="002D141C">
        <w:rPr>
          <w:lang w:val="en-GB"/>
        </w:rPr>
        <w:t xml:space="preserve"> value;</w:t>
      </w:r>
    </w:p>
    <w:p w14:paraId="2570D4F3" w14:textId="66EEA982" w:rsidR="002C5D28" w:rsidRPr="002D141C" w:rsidRDefault="005F6030" w:rsidP="00785F2B">
      <w:pPr>
        <w:pStyle w:val="B1"/>
        <w:rPr>
          <w:lang w:val="en-GB"/>
        </w:rPr>
      </w:pPr>
      <w:r w:rsidRPr="002D141C">
        <w:rPr>
          <w:lang w:val="en-GB"/>
        </w:rPr>
        <w:t>1&gt;</w:t>
      </w:r>
      <w:r w:rsidRPr="002D141C">
        <w:rPr>
          <w:lang w:val="en-GB"/>
        </w:rPr>
        <w:tab/>
        <w:t>restore the RRC configuration</w:t>
      </w:r>
      <w:r w:rsidR="00F64AE2" w:rsidRPr="002D141C">
        <w:rPr>
          <w:lang w:val="en-GB"/>
        </w:rPr>
        <w:t>, RoHC state, the stored QoS flow to DRB mapping rules</w:t>
      </w:r>
      <w:r w:rsidRPr="002D141C">
        <w:rPr>
          <w:lang w:val="en-GB"/>
        </w:rPr>
        <w:t xml:space="preserve"> and </w:t>
      </w:r>
      <w:r w:rsidR="009A2678" w:rsidRPr="002D141C">
        <w:rPr>
          <w:lang w:val="en-GB"/>
        </w:rPr>
        <w:t>the K</w:t>
      </w:r>
      <w:r w:rsidR="009A2678" w:rsidRPr="002D141C">
        <w:rPr>
          <w:vertAlign w:val="subscript"/>
          <w:lang w:val="en-GB"/>
        </w:rPr>
        <w:t>gNB</w:t>
      </w:r>
      <w:r w:rsidR="009A2678" w:rsidRPr="002D141C">
        <w:rPr>
          <w:lang w:val="en-GB"/>
        </w:rPr>
        <w:t xml:space="preserve"> and K</w:t>
      </w:r>
      <w:r w:rsidR="009A2678" w:rsidRPr="002D141C">
        <w:rPr>
          <w:vertAlign w:val="subscript"/>
          <w:lang w:val="en-GB"/>
        </w:rPr>
        <w:t>RRCint</w:t>
      </w:r>
      <w:r w:rsidR="009A2678" w:rsidRPr="002D141C">
        <w:rPr>
          <w:lang w:val="en-GB"/>
        </w:rPr>
        <w:t xml:space="preserve"> keys</w:t>
      </w:r>
      <w:r w:rsidRPr="002D141C">
        <w:rPr>
          <w:lang w:val="en-GB"/>
        </w:rPr>
        <w:t xml:space="preserve"> from the stored UE </w:t>
      </w:r>
      <w:r w:rsidR="00267C76" w:rsidRPr="002D141C">
        <w:rPr>
          <w:lang w:val="en-GB"/>
        </w:rPr>
        <w:t xml:space="preserve">Inactive </w:t>
      </w:r>
      <w:r w:rsidRPr="002D141C">
        <w:rPr>
          <w:lang w:val="en-GB"/>
        </w:rPr>
        <w:t xml:space="preserve">AS context except the </w:t>
      </w:r>
      <w:r w:rsidR="00267C76" w:rsidRPr="002D141C">
        <w:rPr>
          <w:i/>
          <w:lang w:val="en-GB"/>
        </w:rPr>
        <w:t>masterC</w:t>
      </w:r>
      <w:r w:rsidRPr="002D141C">
        <w:rPr>
          <w:i/>
          <w:lang w:val="en-GB"/>
        </w:rPr>
        <w:t>ellGroup</w:t>
      </w:r>
      <w:r w:rsidR="009A2678" w:rsidRPr="002D141C">
        <w:rPr>
          <w:i/>
          <w:lang w:val="en-GB"/>
        </w:rPr>
        <w:t xml:space="preserve"> </w:t>
      </w:r>
      <w:r w:rsidR="009A2678" w:rsidRPr="002D141C">
        <w:rPr>
          <w:lang w:val="en-GB"/>
        </w:rPr>
        <w:t>and</w:t>
      </w:r>
      <w:r w:rsidR="009A2678" w:rsidRPr="002D141C">
        <w:rPr>
          <w:i/>
          <w:lang w:val="en-GB"/>
        </w:rPr>
        <w:t xml:space="preserve"> pdcp-Config</w:t>
      </w:r>
      <w:r w:rsidRPr="002D141C">
        <w:rPr>
          <w:lang w:val="en-GB"/>
        </w:rPr>
        <w:t>;</w:t>
      </w:r>
    </w:p>
    <w:p w14:paraId="74A62A4B" w14:textId="74D56CD4" w:rsidR="002C5D28" w:rsidRPr="002D141C" w:rsidRDefault="002C5D28" w:rsidP="001715ED">
      <w:pPr>
        <w:pStyle w:val="B1"/>
        <w:rPr>
          <w:lang w:val="en-GB"/>
        </w:rPr>
      </w:pPr>
      <w:r w:rsidRPr="002D141C">
        <w:rPr>
          <w:lang w:val="en-GB"/>
        </w:rPr>
        <w:t>1&gt;</w:t>
      </w:r>
      <w:r w:rsidRPr="002D141C">
        <w:rPr>
          <w:lang w:val="en-GB"/>
        </w:rPr>
        <w:tab/>
        <w:t xml:space="preserve">set the </w:t>
      </w:r>
      <w:r w:rsidRPr="002D141C">
        <w:rPr>
          <w:i/>
          <w:lang w:val="en-GB"/>
        </w:rPr>
        <w:t xml:space="preserve">resumeMAC-I </w:t>
      </w:r>
      <w:r w:rsidRPr="002D141C">
        <w:rPr>
          <w:lang w:val="en-GB"/>
        </w:rPr>
        <w:t>to the 16 least significant bits of the MAC-I calculated:</w:t>
      </w:r>
    </w:p>
    <w:p w14:paraId="25B16C0B" w14:textId="6351381D" w:rsidR="002C5D28" w:rsidRPr="002D141C" w:rsidRDefault="002C5D28" w:rsidP="001715ED">
      <w:pPr>
        <w:pStyle w:val="B2"/>
        <w:rPr>
          <w:lang w:val="en-GB"/>
        </w:rPr>
      </w:pPr>
      <w:r w:rsidRPr="002D141C">
        <w:rPr>
          <w:lang w:val="en-GB"/>
        </w:rPr>
        <w:t>2&gt;</w:t>
      </w:r>
      <w:r w:rsidRPr="002D141C">
        <w:rPr>
          <w:lang w:val="en-GB"/>
        </w:rPr>
        <w:tab/>
        <w:t xml:space="preserve">over the ASN.1 encoded as per </w:t>
      </w:r>
      <w:r w:rsidR="00751333" w:rsidRPr="002D141C">
        <w:rPr>
          <w:lang w:val="en-GB"/>
        </w:rPr>
        <w:t>clause</w:t>
      </w:r>
      <w:r w:rsidRPr="002D141C">
        <w:rPr>
          <w:lang w:val="en-GB"/>
        </w:rPr>
        <w:t xml:space="preserve"> 8 (i.e., a multiple of 8 bits) </w:t>
      </w:r>
      <w:r w:rsidRPr="002D141C">
        <w:rPr>
          <w:i/>
          <w:lang w:val="en-GB"/>
        </w:rPr>
        <w:t>VarResumeMAC-Input</w:t>
      </w:r>
      <w:r w:rsidRPr="002D141C">
        <w:rPr>
          <w:lang w:val="en-GB"/>
        </w:rPr>
        <w:t>;</w:t>
      </w:r>
    </w:p>
    <w:p w14:paraId="228AB1F2" w14:textId="5B74A3BC" w:rsidR="002C5D28" w:rsidRPr="002D141C" w:rsidRDefault="002C5D28" w:rsidP="001715ED">
      <w:pPr>
        <w:pStyle w:val="B2"/>
        <w:rPr>
          <w:lang w:val="en-GB"/>
        </w:rPr>
      </w:pPr>
      <w:r w:rsidRPr="002D141C">
        <w:rPr>
          <w:lang w:val="en-GB"/>
        </w:rPr>
        <w:t>2&gt;</w:t>
      </w:r>
      <w:r w:rsidRPr="002D141C">
        <w:rPr>
          <w:lang w:val="en-GB"/>
        </w:rPr>
        <w:tab/>
        <w:t>with the K</w:t>
      </w:r>
      <w:r w:rsidRPr="002D141C">
        <w:rPr>
          <w:vertAlign w:val="subscript"/>
          <w:lang w:val="en-GB"/>
        </w:rPr>
        <w:t>RRCint</w:t>
      </w:r>
      <w:r w:rsidRPr="002D141C">
        <w:rPr>
          <w:lang w:val="en-GB"/>
        </w:rPr>
        <w:t xml:space="preserve"> key </w:t>
      </w:r>
      <w:r w:rsidR="00917D02" w:rsidRPr="002D141C">
        <w:rPr>
          <w:lang w:val="en-GB"/>
        </w:rPr>
        <w:t xml:space="preserve">in the UE Inactive AS Context </w:t>
      </w:r>
      <w:r w:rsidRPr="002D141C">
        <w:rPr>
          <w:lang w:val="en-GB"/>
        </w:rPr>
        <w:t>and the previously configured integrity protection algorithm; and</w:t>
      </w:r>
    </w:p>
    <w:p w14:paraId="5DB93699" w14:textId="77777777" w:rsidR="004F132C" w:rsidRPr="002D141C" w:rsidRDefault="002C5D28" w:rsidP="001715ED">
      <w:pPr>
        <w:pStyle w:val="B2"/>
        <w:rPr>
          <w:lang w:val="en-GB" w:eastAsia="ja-JP"/>
        </w:rPr>
      </w:pPr>
      <w:r w:rsidRPr="002D141C">
        <w:rPr>
          <w:lang w:val="en-GB"/>
        </w:rPr>
        <w:t>2&gt;</w:t>
      </w:r>
      <w:r w:rsidRPr="002D141C">
        <w:rPr>
          <w:lang w:val="en-GB"/>
        </w:rPr>
        <w:tab/>
        <w:t>with all input bits for COUNT, BEARER and DIRECTION set to binary ones;</w:t>
      </w:r>
    </w:p>
    <w:p w14:paraId="2FFBB5B4" w14:textId="7A850FB9" w:rsidR="002C5D28" w:rsidRPr="002D141C" w:rsidRDefault="002C5D28" w:rsidP="001715ED">
      <w:pPr>
        <w:pStyle w:val="B1"/>
        <w:rPr>
          <w:lang w:val="en-GB"/>
        </w:rPr>
      </w:pPr>
      <w:r w:rsidRPr="002D141C">
        <w:rPr>
          <w:lang w:val="en-GB"/>
        </w:rPr>
        <w:t>1&gt;</w:t>
      </w:r>
      <w:r w:rsidRPr="002D141C">
        <w:rPr>
          <w:lang w:val="en-GB"/>
        </w:rPr>
        <w:tab/>
      </w:r>
      <w:r w:rsidR="005F6030" w:rsidRPr="002D141C">
        <w:rPr>
          <w:lang w:val="en-GB"/>
        </w:rPr>
        <w:t xml:space="preserve">derive </w:t>
      </w:r>
      <w:r w:rsidRPr="002D141C">
        <w:rPr>
          <w:lang w:val="en-GB"/>
        </w:rPr>
        <w:t>the K</w:t>
      </w:r>
      <w:r w:rsidRPr="002D141C">
        <w:rPr>
          <w:vertAlign w:val="subscript"/>
          <w:lang w:val="en-GB"/>
        </w:rPr>
        <w:t>gNB</w:t>
      </w:r>
      <w:r w:rsidRPr="002D141C">
        <w:rPr>
          <w:lang w:val="en-GB"/>
        </w:rPr>
        <w:t xml:space="preserve"> key based on the current K</w:t>
      </w:r>
      <w:r w:rsidRPr="002D141C">
        <w:rPr>
          <w:vertAlign w:val="subscript"/>
          <w:lang w:val="en-GB"/>
        </w:rPr>
        <w:t>gNB</w:t>
      </w:r>
      <w:r w:rsidRPr="002D141C">
        <w:rPr>
          <w:lang w:val="en-GB"/>
        </w:rPr>
        <w:t xml:space="preserve"> </w:t>
      </w:r>
      <w:r w:rsidR="0041714A" w:rsidRPr="002D141C">
        <w:rPr>
          <w:lang w:val="en-GB"/>
        </w:rPr>
        <w:t xml:space="preserve">key </w:t>
      </w:r>
      <w:r w:rsidRPr="002D141C">
        <w:rPr>
          <w:lang w:val="en-GB"/>
        </w:rPr>
        <w:t xml:space="preserve">or the NH, using the stored </w:t>
      </w:r>
      <w:r w:rsidRPr="002D141C">
        <w:rPr>
          <w:i/>
          <w:lang w:val="en-GB"/>
        </w:rPr>
        <w:t>nextHopChainingCount</w:t>
      </w:r>
      <w:r w:rsidRPr="002D141C">
        <w:rPr>
          <w:lang w:val="en-GB"/>
        </w:rPr>
        <w:t xml:space="preserve"> value, as specified in TS 33.501 [11];</w:t>
      </w:r>
    </w:p>
    <w:p w14:paraId="66768278" w14:textId="106014A4" w:rsidR="002C5D28" w:rsidRPr="002D141C" w:rsidRDefault="002C5D28" w:rsidP="001715ED">
      <w:pPr>
        <w:pStyle w:val="B1"/>
        <w:rPr>
          <w:lang w:val="en-GB"/>
        </w:rPr>
      </w:pPr>
      <w:r w:rsidRPr="002D141C">
        <w:rPr>
          <w:lang w:val="en-GB"/>
        </w:rPr>
        <w:t>1&gt;</w:t>
      </w:r>
      <w:r w:rsidRPr="002D141C">
        <w:rPr>
          <w:lang w:val="en-GB"/>
        </w:rPr>
        <w:tab/>
        <w:t>derive the K</w:t>
      </w:r>
      <w:r w:rsidRPr="002D141C">
        <w:rPr>
          <w:vertAlign w:val="subscript"/>
          <w:lang w:val="en-GB"/>
        </w:rPr>
        <w:t>RRCenc</w:t>
      </w:r>
      <w:r w:rsidRPr="002D141C">
        <w:rPr>
          <w:lang w:val="en-GB"/>
        </w:rPr>
        <w:t xml:space="preserve"> key, the K</w:t>
      </w:r>
      <w:r w:rsidRPr="002D141C">
        <w:rPr>
          <w:vertAlign w:val="subscript"/>
          <w:lang w:val="en-GB"/>
        </w:rPr>
        <w:t>RRCint</w:t>
      </w:r>
      <w:r w:rsidR="00767455" w:rsidRPr="002D141C">
        <w:rPr>
          <w:lang w:val="en-GB"/>
        </w:rPr>
        <w:t xml:space="preserve"> key</w:t>
      </w:r>
      <w:r w:rsidRPr="002D141C">
        <w:rPr>
          <w:lang w:val="en-GB"/>
        </w:rPr>
        <w:t>, the K</w:t>
      </w:r>
      <w:r w:rsidRPr="002D141C">
        <w:rPr>
          <w:vertAlign w:val="subscript"/>
          <w:lang w:val="en-GB"/>
        </w:rPr>
        <w:t>U</w:t>
      </w:r>
      <w:r w:rsidR="000D2BB9" w:rsidRPr="002D141C">
        <w:rPr>
          <w:vertAlign w:val="subscript"/>
          <w:lang w:val="en-GB"/>
        </w:rPr>
        <w:t>P</w:t>
      </w:r>
      <w:r w:rsidRPr="002D141C">
        <w:rPr>
          <w:vertAlign w:val="subscript"/>
          <w:lang w:val="en-GB"/>
        </w:rPr>
        <w:t>int</w:t>
      </w:r>
      <w:r w:rsidRPr="002D141C">
        <w:rPr>
          <w:lang w:val="en-GB"/>
        </w:rPr>
        <w:t xml:space="preserve"> key </w:t>
      </w:r>
      <w:r w:rsidRPr="002D141C">
        <w:rPr>
          <w:lang w:val="en-GB" w:eastAsia="zh-CN"/>
        </w:rPr>
        <w:t xml:space="preserve">and the </w:t>
      </w:r>
      <w:r w:rsidRPr="002D141C">
        <w:rPr>
          <w:lang w:val="en-GB"/>
        </w:rPr>
        <w:t>K</w:t>
      </w:r>
      <w:r w:rsidRPr="002D141C">
        <w:rPr>
          <w:vertAlign w:val="subscript"/>
          <w:lang w:val="en-GB"/>
        </w:rPr>
        <w:t>U</w:t>
      </w:r>
      <w:r w:rsidR="00980B41" w:rsidRPr="002D141C">
        <w:rPr>
          <w:vertAlign w:val="subscript"/>
          <w:lang w:val="en-GB"/>
        </w:rPr>
        <w:t>P</w:t>
      </w:r>
      <w:r w:rsidRPr="002D141C">
        <w:rPr>
          <w:vertAlign w:val="subscript"/>
          <w:lang w:val="en-GB"/>
        </w:rPr>
        <w:t>enc</w:t>
      </w:r>
      <w:r w:rsidRPr="002D141C">
        <w:rPr>
          <w:lang w:val="en-GB" w:eastAsia="zh-CN"/>
        </w:rPr>
        <w:t xml:space="preserve"> key</w:t>
      </w:r>
      <w:r w:rsidRPr="002D141C">
        <w:rPr>
          <w:lang w:val="en-GB"/>
        </w:rPr>
        <w:t>;</w:t>
      </w:r>
    </w:p>
    <w:p w14:paraId="6B782BC1" w14:textId="468E8187" w:rsidR="002C5D28" w:rsidRPr="002D141C" w:rsidRDefault="002C5D28" w:rsidP="001715ED">
      <w:pPr>
        <w:pStyle w:val="B1"/>
        <w:rPr>
          <w:lang w:val="en-GB"/>
        </w:rPr>
      </w:pPr>
      <w:r w:rsidRPr="002D141C">
        <w:rPr>
          <w:lang w:val="en-GB"/>
        </w:rPr>
        <w:lastRenderedPageBreak/>
        <w:t>1&gt;</w:t>
      </w:r>
      <w:r w:rsidRPr="002D141C">
        <w:rPr>
          <w:lang w:val="en-GB"/>
        </w:rPr>
        <w:tab/>
        <w:t>configure lower layers to apply integrity protection for all radio bearers except SRB0 using the configured algorithm and the K</w:t>
      </w:r>
      <w:r w:rsidRPr="002D141C">
        <w:rPr>
          <w:vertAlign w:val="subscript"/>
          <w:lang w:val="en-GB"/>
        </w:rPr>
        <w:t>RRCint</w:t>
      </w:r>
      <w:r w:rsidRPr="002D141C">
        <w:rPr>
          <w:lang w:val="en-GB"/>
        </w:rPr>
        <w:t xml:space="preserve"> key and K</w:t>
      </w:r>
      <w:r w:rsidRPr="002D141C">
        <w:rPr>
          <w:vertAlign w:val="subscript"/>
          <w:lang w:val="en-GB"/>
        </w:rPr>
        <w:t>U</w:t>
      </w:r>
      <w:r w:rsidR="00980B41" w:rsidRPr="002D141C">
        <w:rPr>
          <w:vertAlign w:val="subscript"/>
          <w:lang w:val="en-GB"/>
        </w:rPr>
        <w:t>P</w:t>
      </w:r>
      <w:r w:rsidRPr="002D141C">
        <w:rPr>
          <w:vertAlign w:val="subscript"/>
          <w:lang w:val="en-GB"/>
        </w:rPr>
        <w:t>int</w:t>
      </w:r>
      <w:r w:rsidRPr="002D141C">
        <w:rPr>
          <w:lang w:val="en-GB"/>
        </w:rPr>
        <w:t xml:space="preserve"> key </w:t>
      </w:r>
      <w:r w:rsidR="005F6030" w:rsidRPr="002D141C">
        <w:rPr>
          <w:lang w:val="en-GB"/>
        </w:rPr>
        <w:t xml:space="preserve">derived in this </w:t>
      </w:r>
      <w:r w:rsidR="005B4734" w:rsidRPr="002D141C">
        <w:rPr>
          <w:lang w:val="en-GB"/>
        </w:rPr>
        <w:t>clause</w:t>
      </w:r>
      <w:r w:rsidR="005F6030" w:rsidRPr="002D141C">
        <w:rPr>
          <w:lang w:val="en-GB"/>
        </w:rPr>
        <w:t xml:space="preserve"> </w:t>
      </w:r>
      <w:r w:rsidRPr="002D141C">
        <w:rPr>
          <w:lang w:val="en-GB"/>
        </w:rPr>
        <w:t>immediately, i.e., integrity protection shall be applied to all subsequent messages received and sent by the UE;</w:t>
      </w:r>
    </w:p>
    <w:p w14:paraId="7C33761C" w14:textId="77777777" w:rsidR="002C5D28" w:rsidRPr="002D141C" w:rsidRDefault="002C5D28" w:rsidP="002C5D28">
      <w:pPr>
        <w:pStyle w:val="NO"/>
        <w:rPr>
          <w:lang w:val="en-GB"/>
        </w:rPr>
      </w:pPr>
      <w:r w:rsidRPr="002D141C">
        <w:rPr>
          <w:lang w:val="en-GB"/>
        </w:rPr>
        <w:t>NOTE 1:</w:t>
      </w:r>
      <w:r w:rsidRPr="002D141C">
        <w:rPr>
          <w:lang w:val="en-GB"/>
        </w:rPr>
        <w:tab/>
        <w:t>Only DRBs with previously configured UP integrity protection shall resume integrity protection.</w:t>
      </w:r>
    </w:p>
    <w:p w14:paraId="5D46F8B2" w14:textId="5FAEF476" w:rsidR="002C5D28" w:rsidRPr="002D141C" w:rsidRDefault="002C5D28" w:rsidP="001715ED">
      <w:pPr>
        <w:pStyle w:val="B1"/>
        <w:rPr>
          <w:lang w:val="en-GB"/>
        </w:rPr>
      </w:pPr>
      <w:r w:rsidRPr="002D141C">
        <w:rPr>
          <w:lang w:val="en-GB"/>
        </w:rPr>
        <w:t>1&gt;</w:t>
      </w:r>
      <w:r w:rsidRPr="002D141C">
        <w:rPr>
          <w:lang w:val="en-GB"/>
        </w:rPr>
        <w:tab/>
        <w:t>configure lower layers to apply ciphering for all radio bearers except SRB0 and to apply the configured ciphering algorithm</w:t>
      </w:r>
      <w:r w:rsidRPr="002D141C">
        <w:rPr>
          <w:lang w:val="en-GB" w:eastAsia="zh-CN"/>
        </w:rPr>
        <w:t xml:space="preserve">, the </w:t>
      </w:r>
      <w:r w:rsidRPr="002D141C">
        <w:rPr>
          <w:lang w:val="en-GB"/>
        </w:rPr>
        <w:t>K</w:t>
      </w:r>
      <w:r w:rsidRPr="002D141C">
        <w:rPr>
          <w:vertAlign w:val="subscript"/>
          <w:lang w:val="en-GB"/>
        </w:rPr>
        <w:t>RRCenc</w:t>
      </w:r>
      <w:r w:rsidRPr="002D141C">
        <w:rPr>
          <w:lang w:val="en-GB"/>
        </w:rPr>
        <w:t xml:space="preserve"> key</w:t>
      </w:r>
      <w:r w:rsidRPr="002D141C">
        <w:rPr>
          <w:lang w:val="en-GB" w:eastAsia="zh-CN"/>
        </w:rPr>
        <w:t xml:space="preserve"> and the </w:t>
      </w:r>
      <w:r w:rsidRPr="002D141C">
        <w:rPr>
          <w:lang w:val="en-GB"/>
        </w:rPr>
        <w:t>K</w:t>
      </w:r>
      <w:r w:rsidRPr="002D141C">
        <w:rPr>
          <w:vertAlign w:val="subscript"/>
          <w:lang w:val="en-GB"/>
        </w:rPr>
        <w:t>U</w:t>
      </w:r>
      <w:r w:rsidR="000D2BB9" w:rsidRPr="002D141C">
        <w:rPr>
          <w:vertAlign w:val="subscript"/>
          <w:lang w:val="en-GB"/>
        </w:rPr>
        <w:t>P</w:t>
      </w:r>
      <w:r w:rsidRPr="002D141C">
        <w:rPr>
          <w:vertAlign w:val="subscript"/>
          <w:lang w:val="en-GB"/>
        </w:rPr>
        <w:t>enc</w:t>
      </w:r>
      <w:r w:rsidRPr="002D141C">
        <w:rPr>
          <w:lang w:val="en-GB" w:eastAsia="zh-CN"/>
        </w:rPr>
        <w:t xml:space="preserve"> key</w:t>
      </w:r>
      <w:r w:rsidR="005F6030" w:rsidRPr="002D141C">
        <w:rPr>
          <w:lang w:val="en-GB"/>
        </w:rPr>
        <w:t xml:space="preserve"> derived in this </w:t>
      </w:r>
      <w:r w:rsidR="005B4734" w:rsidRPr="002D141C">
        <w:rPr>
          <w:lang w:val="en-GB"/>
        </w:rPr>
        <w:t>clause</w:t>
      </w:r>
      <w:r w:rsidRPr="002D141C">
        <w:rPr>
          <w:lang w:val="en-GB"/>
        </w:rPr>
        <w:t>, i.e. the ciphering configuration shall be applied to all subsequent messages received and sent by the UE;</w:t>
      </w:r>
    </w:p>
    <w:p w14:paraId="06BFAD7E" w14:textId="2014BE65" w:rsidR="002C5D28" w:rsidRPr="002D141C" w:rsidRDefault="002C5D28" w:rsidP="001715ED">
      <w:pPr>
        <w:pStyle w:val="B1"/>
        <w:rPr>
          <w:lang w:val="en-GB"/>
        </w:rPr>
      </w:pPr>
      <w:r w:rsidRPr="002D141C">
        <w:rPr>
          <w:lang w:val="en-GB"/>
        </w:rPr>
        <w:t>1&gt;</w:t>
      </w:r>
      <w:r w:rsidRPr="002D141C">
        <w:rPr>
          <w:lang w:val="en-GB"/>
        </w:rPr>
        <w:tab/>
        <w:t>re-establish PDCP entities for SRB1;</w:t>
      </w:r>
    </w:p>
    <w:p w14:paraId="026F72AD" w14:textId="66042486" w:rsidR="002C5D28" w:rsidRPr="002D141C" w:rsidRDefault="002C5D28" w:rsidP="001715ED">
      <w:pPr>
        <w:pStyle w:val="B1"/>
        <w:rPr>
          <w:lang w:val="en-GB"/>
        </w:rPr>
      </w:pPr>
      <w:r w:rsidRPr="002D141C">
        <w:rPr>
          <w:lang w:val="en-GB"/>
        </w:rPr>
        <w:t>1&gt;</w:t>
      </w:r>
      <w:r w:rsidRPr="002D141C">
        <w:rPr>
          <w:lang w:val="en-GB"/>
        </w:rPr>
        <w:tab/>
        <w:t>resume SRB1;</w:t>
      </w:r>
    </w:p>
    <w:p w14:paraId="088EF74C" w14:textId="6CA67EAE" w:rsidR="002C5D28" w:rsidRPr="002D141C" w:rsidRDefault="002C5D28" w:rsidP="001715ED">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 xml:space="preserve">submit the selected message </w:t>
      </w:r>
      <w:r w:rsidRPr="002D141C">
        <w:rPr>
          <w:i/>
          <w:lang w:val="en-GB"/>
        </w:rPr>
        <w:t>RRCResumeRequest</w:t>
      </w:r>
      <w:r w:rsidRPr="002D141C">
        <w:rPr>
          <w:lang w:val="en-GB"/>
        </w:rPr>
        <w:t xml:space="preserve"> or </w:t>
      </w:r>
      <w:r w:rsidRPr="002D141C">
        <w:rPr>
          <w:i/>
          <w:lang w:val="en-GB"/>
        </w:rPr>
        <w:t>RRCResumeRequest1</w:t>
      </w:r>
      <w:r w:rsidRPr="002D141C">
        <w:rPr>
          <w:lang w:val="en-GB"/>
        </w:rPr>
        <w:t xml:space="preserve"> for transmission to lower layers.</w:t>
      </w:r>
    </w:p>
    <w:p w14:paraId="6FB1C4AC" w14:textId="77777777" w:rsidR="002C5D28" w:rsidRPr="002D141C" w:rsidRDefault="002C5D28" w:rsidP="002C5D28">
      <w:pPr>
        <w:pStyle w:val="NO"/>
        <w:rPr>
          <w:lang w:val="en-GB"/>
        </w:rPr>
      </w:pPr>
      <w:r w:rsidRPr="002D141C">
        <w:rPr>
          <w:lang w:val="en-GB"/>
        </w:rPr>
        <w:t>NOTE 2:</w:t>
      </w:r>
      <w:r w:rsidRPr="002D141C">
        <w:rPr>
          <w:lang w:val="en-GB"/>
        </w:rPr>
        <w:tab/>
        <w:t>Only DRBs with previously configured UP ciphering shall resume ciphering.</w:t>
      </w:r>
    </w:p>
    <w:p w14:paraId="11D2F5CF" w14:textId="77777777" w:rsidR="002C5D28" w:rsidRPr="002D141C" w:rsidRDefault="002C5D28" w:rsidP="002C5D28">
      <w:r w:rsidRPr="002D141C">
        <w:t>If lower layers indicate an integrity check failure while T319 is running, perform actions specified in 5.3.13.5.</w:t>
      </w:r>
    </w:p>
    <w:p w14:paraId="652CD027" w14:textId="08B2978A" w:rsidR="002C5D28" w:rsidRPr="002D141C" w:rsidRDefault="002C5D28" w:rsidP="002C5D28">
      <w:r w:rsidRPr="002D141C">
        <w:t>The UE shall continue cell re-selection related measurements as well as cell re-selection evaluation.</w:t>
      </w:r>
      <w:r w:rsidR="007C3A1C" w:rsidRPr="002D141C">
        <w:t xml:space="preserve"> If the conditions for cell re-selection are fulfilled, the UE shall perform cell re-selection as specified in 5.3.</w:t>
      </w:r>
      <w:r w:rsidR="00F54733" w:rsidRPr="002D141C">
        <w:t>1</w:t>
      </w:r>
      <w:r w:rsidR="007C3A1C" w:rsidRPr="002D141C">
        <w:t>3.6.</w:t>
      </w:r>
    </w:p>
    <w:p w14:paraId="033A4CBA" w14:textId="77777777" w:rsidR="002C5D28" w:rsidRPr="002D141C" w:rsidRDefault="002C5D28" w:rsidP="002C5D28">
      <w:pPr>
        <w:pStyle w:val="Heading4"/>
        <w:rPr>
          <w:lang w:val="en-GB"/>
        </w:rPr>
      </w:pPr>
      <w:bookmarkStart w:id="1337" w:name="_Toc20425758"/>
      <w:bookmarkStart w:id="1338" w:name="_Toc29321154"/>
      <w:bookmarkStart w:id="1339" w:name="_Toc36219337"/>
      <w:bookmarkStart w:id="1340" w:name="_Toc36220013"/>
      <w:bookmarkStart w:id="1341" w:name="_Toc36513433"/>
      <w:bookmarkStart w:id="1342" w:name="_Toc46449491"/>
      <w:bookmarkStart w:id="1343" w:name="_Toc46489278"/>
      <w:bookmarkStart w:id="1344" w:name="_Toc52495112"/>
      <w:bookmarkStart w:id="1345" w:name="_Toc60781281"/>
      <w:bookmarkStart w:id="1346" w:name="_Toc139021616"/>
      <w:r w:rsidRPr="002D141C">
        <w:rPr>
          <w:lang w:val="en-GB"/>
        </w:rPr>
        <w:t>5.3.13.4</w:t>
      </w:r>
      <w:r w:rsidRPr="002D141C">
        <w:rPr>
          <w:lang w:val="en-GB"/>
        </w:rPr>
        <w:tab/>
        <w:t xml:space="preserve">Reception of the </w:t>
      </w:r>
      <w:r w:rsidRPr="002D141C">
        <w:rPr>
          <w:i/>
          <w:lang w:val="en-GB"/>
        </w:rPr>
        <w:t>RRCResume</w:t>
      </w:r>
      <w:r w:rsidRPr="002D141C">
        <w:rPr>
          <w:lang w:val="en-GB"/>
        </w:rPr>
        <w:t xml:space="preserve"> by the UE</w:t>
      </w:r>
      <w:bookmarkEnd w:id="1337"/>
      <w:bookmarkEnd w:id="1338"/>
      <w:bookmarkEnd w:id="1339"/>
      <w:bookmarkEnd w:id="1340"/>
      <w:bookmarkEnd w:id="1341"/>
      <w:bookmarkEnd w:id="1342"/>
      <w:bookmarkEnd w:id="1343"/>
      <w:bookmarkEnd w:id="1344"/>
      <w:bookmarkEnd w:id="1345"/>
      <w:bookmarkEnd w:id="1346"/>
    </w:p>
    <w:p w14:paraId="6E9E25E7" w14:textId="77777777" w:rsidR="002C5D28" w:rsidRPr="002D141C" w:rsidRDefault="002C5D28" w:rsidP="002C5D28">
      <w:r w:rsidRPr="002D141C">
        <w:t>The UE shall:</w:t>
      </w:r>
    </w:p>
    <w:p w14:paraId="442100D0" w14:textId="6E168BF2" w:rsidR="0051771F" w:rsidRPr="002D141C" w:rsidRDefault="002C5D28" w:rsidP="001715ED">
      <w:pPr>
        <w:pStyle w:val="B1"/>
        <w:rPr>
          <w:lang w:val="en-GB" w:eastAsia="zh-CN"/>
        </w:rPr>
      </w:pPr>
      <w:r w:rsidRPr="002D141C">
        <w:rPr>
          <w:lang w:val="en-GB"/>
        </w:rPr>
        <w:t>1&gt;</w:t>
      </w:r>
      <w:r w:rsidRPr="002D141C">
        <w:rPr>
          <w:lang w:val="en-GB"/>
        </w:rPr>
        <w:tab/>
        <w:t>stop timer T319;</w:t>
      </w:r>
    </w:p>
    <w:p w14:paraId="4128F9B7" w14:textId="290F5C31" w:rsidR="002C5D28" w:rsidRPr="002D141C" w:rsidRDefault="0051771F" w:rsidP="001715ED">
      <w:pPr>
        <w:pStyle w:val="B1"/>
        <w:rPr>
          <w:lang w:val="en-GB"/>
        </w:rPr>
      </w:pPr>
      <w:r w:rsidRPr="002D141C">
        <w:rPr>
          <w:lang w:val="en-GB" w:eastAsia="zh-CN"/>
        </w:rPr>
        <w:t>1&gt;</w:t>
      </w:r>
      <w:r w:rsidRPr="002D141C">
        <w:rPr>
          <w:lang w:val="en-GB" w:eastAsia="zh-CN"/>
        </w:rPr>
        <w:tab/>
      </w:r>
      <w:r w:rsidRPr="002D141C">
        <w:rPr>
          <w:lang w:val="en-GB"/>
        </w:rPr>
        <w:t>stop timer T380, if running;</w:t>
      </w:r>
    </w:p>
    <w:p w14:paraId="5C00A643" w14:textId="56E4B5CE" w:rsidR="002C5D28" w:rsidRPr="002D141C" w:rsidRDefault="002C5D28" w:rsidP="001715ED">
      <w:pPr>
        <w:pStyle w:val="B1"/>
        <w:rPr>
          <w:lang w:val="en-GB"/>
        </w:rPr>
      </w:pPr>
      <w:r w:rsidRPr="002D141C">
        <w:rPr>
          <w:lang w:val="en-GB"/>
        </w:rPr>
        <w:t>1&gt;</w:t>
      </w:r>
      <w:r w:rsidRPr="002D141C">
        <w:rPr>
          <w:lang w:val="en-GB"/>
        </w:rPr>
        <w:tab/>
        <w:t xml:space="preserve">if the </w:t>
      </w:r>
      <w:r w:rsidRPr="002D141C">
        <w:rPr>
          <w:i/>
          <w:lang w:val="en-GB"/>
        </w:rPr>
        <w:t>RRCResume</w:t>
      </w:r>
      <w:r w:rsidRPr="002D141C">
        <w:rPr>
          <w:lang w:val="en-GB"/>
        </w:rPr>
        <w:t xml:space="preserve"> includes the </w:t>
      </w:r>
      <w:r w:rsidRPr="002D141C">
        <w:rPr>
          <w:i/>
          <w:lang w:val="en-GB"/>
        </w:rPr>
        <w:t>fullConfig</w:t>
      </w:r>
      <w:r w:rsidRPr="002D141C">
        <w:rPr>
          <w:lang w:val="en-GB"/>
        </w:rPr>
        <w:t>:</w:t>
      </w:r>
    </w:p>
    <w:p w14:paraId="1FF74ECE" w14:textId="77777777" w:rsidR="002C5D28" w:rsidRPr="002D141C" w:rsidRDefault="002C5D28" w:rsidP="001715ED">
      <w:pPr>
        <w:pStyle w:val="B2"/>
        <w:rPr>
          <w:lang w:val="en-GB"/>
        </w:rPr>
      </w:pPr>
      <w:r w:rsidRPr="002D141C">
        <w:rPr>
          <w:lang w:val="en-GB" w:eastAsia="ko-KR"/>
        </w:rPr>
        <w:t>2&gt;</w:t>
      </w:r>
      <w:r w:rsidRPr="002D141C">
        <w:rPr>
          <w:lang w:val="en-GB" w:eastAsia="ko-KR"/>
        </w:rPr>
        <w:tab/>
      </w:r>
      <w:r w:rsidRPr="002D141C">
        <w:rPr>
          <w:lang w:val="en-GB" w:eastAsia="en-GB"/>
        </w:rPr>
        <w:t>perform the full configuration procedure as specified in 5.3.5.11</w:t>
      </w:r>
      <w:r w:rsidRPr="002D141C">
        <w:rPr>
          <w:lang w:val="en-GB"/>
        </w:rPr>
        <w:t>;</w:t>
      </w:r>
    </w:p>
    <w:p w14:paraId="6D96EEFA" w14:textId="53A0EDD2" w:rsidR="002C5D28" w:rsidRPr="002D141C" w:rsidRDefault="002C5D28" w:rsidP="001715ED">
      <w:pPr>
        <w:pStyle w:val="B1"/>
        <w:rPr>
          <w:lang w:val="en-GB"/>
        </w:rPr>
      </w:pPr>
      <w:r w:rsidRPr="002D141C">
        <w:rPr>
          <w:lang w:val="en-GB"/>
        </w:rPr>
        <w:t>1&gt;</w:t>
      </w:r>
      <w:r w:rsidRPr="002D141C">
        <w:rPr>
          <w:lang w:val="en-GB"/>
        </w:rPr>
        <w:tab/>
        <w:t>else:</w:t>
      </w:r>
    </w:p>
    <w:p w14:paraId="3F190714" w14:textId="77777777" w:rsidR="00F95F2F" w:rsidRPr="002D141C" w:rsidRDefault="002C5D28" w:rsidP="001715ED">
      <w:pPr>
        <w:pStyle w:val="B2"/>
        <w:rPr>
          <w:lang w:val="en-GB"/>
        </w:rPr>
      </w:pPr>
      <w:r w:rsidRPr="002D141C">
        <w:rPr>
          <w:lang w:val="en-GB"/>
        </w:rPr>
        <w:t>2&gt;</w:t>
      </w:r>
      <w:r w:rsidRPr="002D141C">
        <w:rPr>
          <w:lang w:val="en-GB"/>
        </w:rPr>
        <w:tab/>
        <w:t xml:space="preserve">restore the </w:t>
      </w:r>
      <w:r w:rsidR="00767455" w:rsidRPr="002D141C">
        <w:rPr>
          <w:i/>
          <w:lang w:val="en-GB"/>
        </w:rPr>
        <w:t>masterC</w:t>
      </w:r>
      <w:r w:rsidRPr="002D141C">
        <w:rPr>
          <w:i/>
          <w:lang w:val="en-GB"/>
        </w:rPr>
        <w:t>ellGroup</w:t>
      </w:r>
      <w:r w:rsidRPr="002D141C">
        <w:rPr>
          <w:lang w:val="en-GB"/>
        </w:rPr>
        <w:t xml:space="preserve"> </w:t>
      </w:r>
      <w:r w:rsidR="006F51C2" w:rsidRPr="002D141C">
        <w:rPr>
          <w:lang w:val="en-GB"/>
        </w:rPr>
        <w:t xml:space="preserve">and </w:t>
      </w:r>
      <w:r w:rsidR="006F51C2" w:rsidRPr="002D141C">
        <w:rPr>
          <w:i/>
          <w:lang w:val="en-GB"/>
        </w:rPr>
        <w:t>pdcp-Config</w:t>
      </w:r>
      <w:r w:rsidR="006F51C2" w:rsidRPr="002D141C">
        <w:rPr>
          <w:lang w:val="en-GB"/>
        </w:rPr>
        <w:t xml:space="preserve"> </w:t>
      </w:r>
      <w:r w:rsidRPr="002D141C">
        <w:rPr>
          <w:lang w:val="en-GB"/>
        </w:rPr>
        <w:t xml:space="preserve">from the UE </w:t>
      </w:r>
      <w:r w:rsidR="00917D02" w:rsidRPr="002D141C">
        <w:rPr>
          <w:lang w:val="en-GB"/>
        </w:rPr>
        <w:t xml:space="preserve">Inactive </w:t>
      </w:r>
      <w:r w:rsidRPr="002D141C">
        <w:rPr>
          <w:lang w:val="en-GB"/>
        </w:rPr>
        <w:t>AS context;</w:t>
      </w:r>
    </w:p>
    <w:p w14:paraId="21129864" w14:textId="77777777" w:rsidR="00F32A8A" w:rsidRPr="002D141C" w:rsidRDefault="002C5D28" w:rsidP="00C75A79">
      <w:pPr>
        <w:pStyle w:val="B1"/>
        <w:rPr>
          <w:lang w:val="en-GB"/>
        </w:rPr>
      </w:pPr>
      <w:r w:rsidRPr="002D141C">
        <w:rPr>
          <w:lang w:val="en-GB"/>
        </w:rPr>
        <w:t>1&gt;</w:t>
      </w:r>
      <w:r w:rsidRPr="002D141C">
        <w:rPr>
          <w:lang w:val="en-GB"/>
        </w:rPr>
        <w:tab/>
        <w:t xml:space="preserve">discard </w:t>
      </w:r>
      <w:r w:rsidR="00917D02" w:rsidRPr="002D141C">
        <w:rPr>
          <w:lang w:val="en-GB"/>
        </w:rPr>
        <w:t>the UE Inactive AS context</w:t>
      </w:r>
      <w:r w:rsidR="00F32A8A" w:rsidRPr="002D141C">
        <w:rPr>
          <w:lang w:val="en-GB"/>
        </w:rPr>
        <w:t>;</w:t>
      </w:r>
    </w:p>
    <w:p w14:paraId="3E3171BE" w14:textId="616CEDB9" w:rsidR="002C5D28" w:rsidRPr="002D141C" w:rsidRDefault="00F32A8A" w:rsidP="00F32A8A">
      <w:pPr>
        <w:pStyle w:val="B1"/>
        <w:rPr>
          <w:lang w:val="en-GB"/>
        </w:rPr>
      </w:pPr>
      <w:r w:rsidRPr="002D141C">
        <w:rPr>
          <w:lang w:val="en-GB"/>
        </w:rPr>
        <w:t>1&gt;</w:t>
      </w:r>
      <w:r w:rsidRPr="002D141C">
        <w:rPr>
          <w:lang w:val="en-GB"/>
        </w:rPr>
        <w:tab/>
        <w:t xml:space="preserve">release the </w:t>
      </w:r>
      <w:r w:rsidRPr="002D141C">
        <w:rPr>
          <w:i/>
          <w:lang w:val="en-GB"/>
        </w:rPr>
        <w:t>suspendConfig</w:t>
      </w:r>
      <w:r w:rsidR="00917D02" w:rsidRPr="002D141C">
        <w:rPr>
          <w:lang w:val="en-GB"/>
        </w:rPr>
        <w:t xml:space="preserve"> except the </w:t>
      </w:r>
      <w:r w:rsidR="00917D02" w:rsidRPr="002D141C">
        <w:rPr>
          <w:i/>
          <w:lang w:val="en-GB"/>
        </w:rPr>
        <w:t>ran-NotificationAreaInfo</w:t>
      </w:r>
      <w:r w:rsidR="002C5D28" w:rsidRPr="002D141C">
        <w:rPr>
          <w:lang w:val="en-GB"/>
        </w:rPr>
        <w:t>;</w:t>
      </w:r>
    </w:p>
    <w:p w14:paraId="09E559F2" w14:textId="59398DDC" w:rsidR="002C5D28" w:rsidRPr="002D141C" w:rsidRDefault="002C5D28" w:rsidP="001715ED">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i/>
          <w:lang w:val="en-GB"/>
        </w:rPr>
        <w:t>RRCResume</w:t>
      </w:r>
      <w:r w:rsidRPr="002D141C">
        <w:rPr>
          <w:rFonts w:eastAsia="Batang"/>
          <w:noProof/>
          <w:lang w:val="en-GB" w:eastAsia="en-US"/>
        </w:rPr>
        <w:t xml:space="preserve"> includes the </w:t>
      </w:r>
      <w:r w:rsidRPr="002D141C">
        <w:rPr>
          <w:rFonts w:eastAsia="Batang"/>
          <w:i/>
          <w:noProof/>
          <w:lang w:val="en-GB" w:eastAsia="en-US"/>
        </w:rPr>
        <w:t>masterCellGroup</w:t>
      </w:r>
      <w:r w:rsidRPr="002D141C">
        <w:rPr>
          <w:rFonts w:eastAsia="Batang"/>
          <w:noProof/>
          <w:lang w:val="en-GB" w:eastAsia="en-US"/>
        </w:rPr>
        <w:t>:</w:t>
      </w:r>
    </w:p>
    <w:p w14:paraId="3EB85D2D" w14:textId="77777777" w:rsidR="002C5D28" w:rsidRPr="002D141C" w:rsidRDefault="002C5D28" w:rsidP="001715ED">
      <w:pPr>
        <w:pStyle w:val="B2"/>
        <w:rPr>
          <w:rFonts w:eastAsia="Batang"/>
          <w:noProof/>
          <w:lang w:val="en-GB"/>
        </w:rPr>
      </w:pPr>
      <w:r w:rsidRPr="002D141C">
        <w:rPr>
          <w:rFonts w:eastAsia="Batang"/>
          <w:noProof/>
          <w:lang w:val="en-GB"/>
        </w:rPr>
        <w:t>2&gt;</w:t>
      </w:r>
      <w:r w:rsidRPr="002D141C">
        <w:rPr>
          <w:rFonts w:eastAsia="Batang"/>
          <w:noProof/>
          <w:lang w:val="en-GB"/>
        </w:rPr>
        <w:tab/>
        <w:t xml:space="preserve">perform the cell group configuration for the received </w:t>
      </w:r>
      <w:r w:rsidRPr="002D141C">
        <w:rPr>
          <w:rFonts w:eastAsia="Batang"/>
          <w:i/>
          <w:noProof/>
          <w:lang w:val="en-GB"/>
        </w:rPr>
        <w:t>masterCellGroup</w:t>
      </w:r>
      <w:r w:rsidRPr="002D141C">
        <w:rPr>
          <w:rFonts w:eastAsia="Batang"/>
          <w:noProof/>
          <w:lang w:val="en-GB"/>
        </w:rPr>
        <w:t xml:space="preserve"> according to 5.3.5.5;</w:t>
      </w:r>
    </w:p>
    <w:p w14:paraId="41DB4D08" w14:textId="6BFDEC72" w:rsidR="002C5D28" w:rsidRPr="002D141C" w:rsidRDefault="002C5D28" w:rsidP="001715ED">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i/>
          <w:lang w:val="en-GB"/>
        </w:rPr>
        <w:t>RRCResume</w:t>
      </w:r>
      <w:r w:rsidRPr="002D141C">
        <w:rPr>
          <w:rFonts w:eastAsia="Batang"/>
          <w:noProof/>
          <w:lang w:val="en-GB" w:eastAsia="en-US"/>
        </w:rPr>
        <w:t xml:space="preserve"> includes the </w:t>
      </w:r>
      <w:r w:rsidRPr="002D141C">
        <w:rPr>
          <w:rFonts w:eastAsia="Batang"/>
          <w:i/>
          <w:noProof/>
          <w:lang w:val="en-GB" w:eastAsia="en-US"/>
        </w:rPr>
        <w:t>radioBearerConfig</w:t>
      </w:r>
      <w:r w:rsidRPr="002D141C">
        <w:rPr>
          <w:rFonts w:eastAsia="Batang"/>
          <w:noProof/>
          <w:lang w:val="en-GB" w:eastAsia="en-US"/>
        </w:rPr>
        <w:t>:</w:t>
      </w:r>
    </w:p>
    <w:p w14:paraId="152702E7" w14:textId="77777777" w:rsidR="002C5D28" w:rsidRPr="002D141C" w:rsidRDefault="002C5D28" w:rsidP="001715ED">
      <w:pPr>
        <w:pStyle w:val="B2"/>
        <w:rPr>
          <w:rFonts w:eastAsia="Batang"/>
          <w:noProof/>
          <w:lang w:val="en-GB" w:eastAsia="en-US"/>
        </w:rPr>
      </w:pPr>
      <w:r w:rsidRPr="002D141C">
        <w:rPr>
          <w:rFonts w:eastAsia="Batang"/>
          <w:noProof/>
          <w:lang w:val="en-GB" w:eastAsia="en-US"/>
        </w:rPr>
        <w:t>2&gt;</w:t>
      </w:r>
      <w:r w:rsidRPr="002D141C">
        <w:rPr>
          <w:rFonts w:eastAsia="Batang"/>
          <w:noProof/>
          <w:lang w:val="en-GB" w:eastAsia="en-US"/>
        </w:rPr>
        <w:tab/>
        <w:t>perform the radio bearer configuration according to 5.3.5.6;</w:t>
      </w:r>
    </w:p>
    <w:p w14:paraId="7BF1DA8D" w14:textId="751E3B0E" w:rsidR="00A10704" w:rsidRPr="002D141C" w:rsidRDefault="00A10704" w:rsidP="00A10704">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i/>
          <w:lang w:val="en-GB"/>
        </w:rPr>
        <w:t>RRCResume</w:t>
      </w:r>
      <w:r w:rsidRPr="002D141C">
        <w:rPr>
          <w:rFonts w:eastAsia="Batang"/>
          <w:noProof/>
          <w:lang w:val="en-GB" w:eastAsia="en-US"/>
        </w:rPr>
        <w:t xml:space="preserve"> message includes the </w:t>
      </w:r>
      <w:r w:rsidRPr="002D141C">
        <w:rPr>
          <w:rFonts w:eastAsia="Batang"/>
          <w:i/>
          <w:noProof/>
          <w:lang w:val="en-GB" w:eastAsia="en-US"/>
        </w:rPr>
        <w:t>sk-Counter</w:t>
      </w:r>
      <w:r w:rsidRPr="002D141C">
        <w:rPr>
          <w:rFonts w:eastAsia="Batang"/>
          <w:noProof/>
          <w:lang w:val="en-GB" w:eastAsia="en-US"/>
        </w:rPr>
        <w:t>:</w:t>
      </w:r>
    </w:p>
    <w:p w14:paraId="085A5C45" w14:textId="77777777" w:rsidR="00A10704" w:rsidRPr="002D141C" w:rsidRDefault="00A10704" w:rsidP="00A10704">
      <w:pPr>
        <w:pStyle w:val="B2"/>
        <w:rPr>
          <w:rFonts w:eastAsia="Batang"/>
          <w:noProof/>
          <w:lang w:val="en-GB" w:eastAsia="en-US"/>
        </w:rPr>
      </w:pPr>
      <w:r w:rsidRPr="002D141C">
        <w:rPr>
          <w:rFonts w:eastAsia="Batang"/>
          <w:noProof/>
          <w:lang w:val="en-GB"/>
        </w:rPr>
        <w:t>2&gt;</w:t>
      </w:r>
      <w:r w:rsidRPr="002D141C">
        <w:rPr>
          <w:rFonts w:eastAsia="Batang"/>
          <w:noProof/>
          <w:lang w:val="en-GB"/>
        </w:rPr>
        <w:tab/>
        <w:t>perform security key update procedure as specified in 5.3.5.7;</w:t>
      </w:r>
    </w:p>
    <w:p w14:paraId="0D927F16" w14:textId="77777777" w:rsidR="00A10704" w:rsidRPr="002D141C" w:rsidRDefault="00A10704" w:rsidP="00A10704">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i/>
          <w:lang w:val="en-GB"/>
        </w:rPr>
        <w:t>RRCResume</w:t>
      </w:r>
      <w:r w:rsidRPr="002D141C">
        <w:rPr>
          <w:rFonts w:eastAsia="Batang"/>
          <w:noProof/>
          <w:lang w:val="en-GB" w:eastAsia="en-US"/>
        </w:rPr>
        <w:t xml:space="preserve"> message includes the </w:t>
      </w:r>
      <w:r w:rsidRPr="002D141C">
        <w:rPr>
          <w:rFonts w:eastAsia="Batang"/>
          <w:i/>
          <w:noProof/>
          <w:lang w:val="en-GB" w:eastAsia="en-US"/>
        </w:rPr>
        <w:t>radioBearerConfig2</w:t>
      </w:r>
      <w:r w:rsidRPr="002D141C">
        <w:rPr>
          <w:rFonts w:eastAsia="Batang"/>
          <w:noProof/>
          <w:lang w:val="en-GB" w:eastAsia="en-US"/>
        </w:rPr>
        <w:t>:</w:t>
      </w:r>
    </w:p>
    <w:p w14:paraId="054624AB" w14:textId="77777777" w:rsidR="00A10704" w:rsidRPr="002D141C" w:rsidRDefault="00A10704" w:rsidP="00852D09">
      <w:pPr>
        <w:pStyle w:val="B2"/>
        <w:rPr>
          <w:rFonts w:eastAsia="Batang"/>
          <w:noProof/>
          <w:lang w:val="en-GB"/>
        </w:rPr>
      </w:pPr>
      <w:r w:rsidRPr="002D141C">
        <w:rPr>
          <w:rFonts w:eastAsia="Batang"/>
          <w:noProof/>
          <w:lang w:val="en-GB"/>
        </w:rPr>
        <w:t>2&gt;</w:t>
      </w:r>
      <w:r w:rsidRPr="002D141C">
        <w:rPr>
          <w:rFonts w:eastAsia="Batang"/>
          <w:noProof/>
          <w:lang w:val="en-GB"/>
        </w:rPr>
        <w:tab/>
        <w:t>perform the radio bearer configuration according to 5.3.5.6;</w:t>
      </w:r>
    </w:p>
    <w:p w14:paraId="14A706FA" w14:textId="46B7690E" w:rsidR="002C5D28" w:rsidRPr="002D141C" w:rsidRDefault="002C5D28" w:rsidP="00A10704">
      <w:pPr>
        <w:pStyle w:val="B1"/>
        <w:rPr>
          <w:lang w:val="en-GB"/>
        </w:rPr>
      </w:pPr>
      <w:r w:rsidRPr="002D141C">
        <w:rPr>
          <w:lang w:val="en-GB"/>
        </w:rPr>
        <w:t>1&gt;</w:t>
      </w:r>
      <w:r w:rsidRPr="002D141C">
        <w:rPr>
          <w:lang w:val="en-GB"/>
        </w:rPr>
        <w:tab/>
        <w:t>resume SRB2 and all DRBs;</w:t>
      </w:r>
    </w:p>
    <w:p w14:paraId="66C35AFE" w14:textId="62FEC9E3" w:rsidR="002C5D28" w:rsidRPr="002D141C" w:rsidRDefault="002C5D28" w:rsidP="001715ED">
      <w:pPr>
        <w:pStyle w:val="B1"/>
        <w:rPr>
          <w:lang w:val="en-GB"/>
        </w:rPr>
      </w:pPr>
      <w:r w:rsidRPr="002D141C">
        <w:rPr>
          <w:lang w:val="en-GB"/>
        </w:rPr>
        <w:t>1&gt;</w:t>
      </w:r>
      <w:r w:rsidRPr="002D141C">
        <w:rPr>
          <w:lang w:val="en-GB"/>
        </w:rPr>
        <w:tab/>
        <w:t xml:space="preserve">if stored, discard the cell reselection priority information provided by the </w:t>
      </w:r>
      <w:r w:rsidRPr="002D141C">
        <w:rPr>
          <w:i/>
          <w:lang w:val="en-GB"/>
        </w:rPr>
        <w:t>cellReselectionPriorities</w:t>
      </w:r>
      <w:r w:rsidRPr="002D141C">
        <w:rPr>
          <w:lang w:val="en-GB"/>
        </w:rPr>
        <w:t xml:space="preserve"> or inherited from another RAT;</w:t>
      </w:r>
    </w:p>
    <w:p w14:paraId="6F86A89F" w14:textId="5FCA3D8C" w:rsidR="002C5D28" w:rsidRPr="002D141C" w:rsidRDefault="002C5D28" w:rsidP="001715ED">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stop timer T320, if running;</w:t>
      </w:r>
    </w:p>
    <w:p w14:paraId="1BFFE09D" w14:textId="40580572" w:rsidR="002C5D28" w:rsidRPr="002D141C" w:rsidRDefault="002C5D28" w:rsidP="001715ED">
      <w:pPr>
        <w:pStyle w:val="B1"/>
        <w:rPr>
          <w:lang w:val="en-GB"/>
        </w:rPr>
      </w:pPr>
      <w:r w:rsidRPr="002D141C">
        <w:rPr>
          <w:lang w:val="en-GB"/>
        </w:rPr>
        <w:t>1&gt;</w:t>
      </w:r>
      <w:r w:rsidRPr="002D141C">
        <w:rPr>
          <w:lang w:val="en-GB"/>
        </w:rPr>
        <w:tab/>
        <w:t xml:space="preserve">if the </w:t>
      </w:r>
      <w:r w:rsidRPr="002D141C">
        <w:rPr>
          <w:i/>
          <w:lang w:val="en-GB"/>
        </w:rPr>
        <w:t>RRCResume</w:t>
      </w:r>
      <w:r w:rsidRPr="002D141C">
        <w:rPr>
          <w:lang w:val="en-GB"/>
        </w:rPr>
        <w:t xml:space="preserve"> message includes the </w:t>
      </w:r>
      <w:r w:rsidRPr="002D141C">
        <w:rPr>
          <w:i/>
          <w:lang w:val="en-GB"/>
        </w:rPr>
        <w:t>measConfig</w:t>
      </w:r>
      <w:r w:rsidRPr="002D141C">
        <w:rPr>
          <w:lang w:val="en-GB"/>
        </w:rPr>
        <w:t>:</w:t>
      </w:r>
    </w:p>
    <w:p w14:paraId="42589C76" w14:textId="77777777" w:rsidR="002C5D28" w:rsidRPr="002D141C" w:rsidRDefault="002C5D28" w:rsidP="001715ED">
      <w:pPr>
        <w:pStyle w:val="B2"/>
        <w:rPr>
          <w:lang w:val="en-GB"/>
        </w:rPr>
      </w:pPr>
      <w:r w:rsidRPr="002D141C">
        <w:rPr>
          <w:lang w:val="en-GB"/>
        </w:rPr>
        <w:lastRenderedPageBreak/>
        <w:t>2&gt;</w:t>
      </w:r>
      <w:r w:rsidRPr="002D141C">
        <w:rPr>
          <w:lang w:val="en-GB"/>
        </w:rPr>
        <w:tab/>
        <w:t>perform the measurement configuration procedure as specified in 5.5.2;</w:t>
      </w:r>
    </w:p>
    <w:p w14:paraId="5C7721E6" w14:textId="35109124" w:rsidR="002C5D28" w:rsidRPr="002D141C" w:rsidRDefault="002C5D28" w:rsidP="001715ED">
      <w:pPr>
        <w:pStyle w:val="B1"/>
        <w:rPr>
          <w:lang w:val="en-GB"/>
        </w:rPr>
      </w:pPr>
      <w:r w:rsidRPr="002D141C">
        <w:rPr>
          <w:lang w:val="en-GB"/>
        </w:rPr>
        <w:t>1&gt;</w:t>
      </w:r>
      <w:r w:rsidRPr="002D141C">
        <w:rPr>
          <w:lang w:val="en-GB"/>
        </w:rPr>
        <w:tab/>
        <w:t>resume measurements if suspended;</w:t>
      </w:r>
    </w:p>
    <w:p w14:paraId="615C55E3" w14:textId="0603B30B" w:rsidR="003F70C1" w:rsidRPr="002D141C" w:rsidRDefault="003F70C1" w:rsidP="001715ED">
      <w:pPr>
        <w:pStyle w:val="B1"/>
        <w:rPr>
          <w:lang w:val="en-GB"/>
        </w:rPr>
      </w:pPr>
      <w:r w:rsidRPr="002D141C">
        <w:rPr>
          <w:lang w:val="en-GB"/>
        </w:rPr>
        <w:t>1&gt;</w:t>
      </w:r>
      <w:r w:rsidRPr="002D141C">
        <w:rPr>
          <w:lang w:val="en-GB"/>
        </w:rPr>
        <w:tab/>
        <w:t>if T390 is running:</w:t>
      </w:r>
    </w:p>
    <w:p w14:paraId="2E57BD6F" w14:textId="4856C46A" w:rsidR="003F70C1" w:rsidRPr="002D141C" w:rsidRDefault="003F70C1" w:rsidP="001715ED">
      <w:pPr>
        <w:pStyle w:val="B2"/>
        <w:rPr>
          <w:lang w:val="en-GB"/>
        </w:rPr>
      </w:pPr>
      <w:r w:rsidRPr="002D141C">
        <w:rPr>
          <w:lang w:val="en-GB"/>
        </w:rPr>
        <w:t>2&gt;</w:t>
      </w:r>
      <w:r w:rsidRPr="002D141C">
        <w:rPr>
          <w:lang w:val="en-GB"/>
        </w:rPr>
        <w:tab/>
        <w:t>stop timer T390 for all access categories;</w:t>
      </w:r>
    </w:p>
    <w:p w14:paraId="770B083D" w14:textId="55C86C81" w:rsidR="003F70C1" w:rsidRPr="002D141C" w:rsidRDefault="003F70C1" w:rsidP="001715ED">
      <w:pPr>
        <w:pStyle w:val="B2"/>
        <w:rPr>
          <w:lang w:val="en-GB"/>
        </w:rPr>
      </w:pPr>
      <w:r w:rsidRPr="002D141C">
        <w:rPr>
          <w:lang w:val="en-GB"/>
        </w:rPr>
        <w:t>2&gt;</w:t>
      </w:r>
      <w:r w:rsidRPr="002D141C">
        <w:rPr>
          <w:lang w:val="en-GB"/>
        </w:rPr>
        <w:tab/>
        <w:t>perform the actions as specified in 5.3.14.4</w:t>
      </w:r>
      <w:r w:rsidR="005B1853" w:rsidRPr="002D141C">
        <w:rPr>
          <w:lang w:val="en-GB"/>
        </w:rPr>
        <w:t>;</w:t>
      </w:r>
    </w:p>
    <w:p w14:paraId="7DECFB4A" w14:textId="77777777" w:rsidR="005B1853" w:rsidRPr="002D141C" w:rsidRDefault="005B1853" w:rsidP="005B1853">
      <w:pPr>
        <w:pStyle w:val="B1"/>
        <w:rPr>
          <w:lang w:val="en-GB"/>
        </w:rPr>
      </w:pPr>
      <w:r w:rsidRPr="002D141C">
        <w:rPr>
          <w:lang w:val="en-GB"/>
        </w:rPr>
        <w:t>1&gt;</w:t>
      </w:r>
      <w:r w:rsidRPr="002D141C">
        <w:rPr>
          <w:lang w:val="en-GB"/>
        </w:rPr>
        <w:tab/>
        <w:t>if T302 is running:</w:t>
      </w:r>
    </w:p>
    <w:p w14:paraId="256A9548" w14:textId="23D380E8" w:rsidR="005B1853" w:rsidRPr="002D141C" w:rsidRDefault="005B1853" w:rsidP="00E16E93">
      <w:pPr>
        <w:pStyle w:val="B2"/>
        <w:rPr>
          <w:lang w:val="en-GB"/>
        </w:rPr>
      </w:pPr>
      <w:r w:rsidRPr="002D141C">
        <w:rPr>
          <w:lang w:val="en-GB"/>
        </w:rPr>
        <w:t>2</w:t>
      </w:r>
      <w:r w:rsidR="004D5B47" w:rsidRPr="002D141C">
        <w:rPr>
          <w:lang w:val="en-GB"/>
        </w:rPr>
        <w:t>&gt;</w:t>
      </w:r>
      <w:r w:rsidR="004D5B47" w:rsidRPr="002D141C">
        <w:rPr>
          <w:lang w:val="en-GB"/>
        </w:rPr>
        <w:tab/>
        <w:t>stop timer T</w:t>
      </w:r>
      <w:r w:rsidR="004D5B47" w:rsidRPr="002D141C">
        <w:rPr>
          <w:lang w:val="en-GB" w:eastAsia="zh-CN"/>
        </w:rPr>
        <w:t>302</w:t>
      </w:r>
      <w:r w:rsidR="004D5B47" w:rsidRPr="002D141C">
        <w:rPr>
          <w:lang w:val="en-GB"/>
        </w:rPr>
        <w:t>;</w:t>
      </w:r>
    </w:p>
    <w:p w14:paraId="7D47FFD9" w14:textId="0DDC7D78" w:rsidR="004D5B47" w:rsidRPr="002D141C" w:rsidRDefault="005B1853" w:rsidP="008D69BE">
      <w:pPr>
        <w:pStyle w:val="B2"/>
        <w:rPr>
          <w:lang w:val="en-GB"/>
        </w:rPr>
      </w:pPr>
      <w:r w:rsidRPr="002D141C">
        <w:rPr>
          <w:lang w:val="en-GB"/>
        </w:rPr>
        <w:t>2&gt;</w:t>
      </w:r>
      <w:r w:rsidRPr="002D141C">
        <w:rPr>
          <w:lang w:val="en-GB"/>
        </w:rPr>
        <w:tab/>
        <w:t>perform the actions as specified in 5.3.14.4;</w:t>
      </w:r>
    </w:p>
    <w:p w14:paraId="4E2F130E" w14:textId="7344A19B" w:rsidR="002C5D28" w:rsidRPr="002D141C" w:rsidRDefault="002C5D28" w:rsidP="001715ED">
      <w:pPr>
        <w:pStyle w:val="B1"/>
        <w:rPr>
          <w:lang w:val="en-GB"/>
        </w:rPr>
      </w:pPr>
      <w:r w:rsidRPr="002D141C">
        <w:rPr>
          <w:lang w:val="en-GB"/>
        </w:rPr>
        <w:t>1&gt;</w:t>
      </w:r>
      <w:r w:rsidRPr="002D141C">
        <w:rPr>
          <w:lang w:val="en-GB"/>
        </w:rPr>
        <w:tab/>
        <w:t>enter RRC_CONNECTED;</w:t>
      </w:r>
    </w:p>
    <w:p w14:paraId="7EFAD739" w14:textId="786C16EA" w:rsidR="002C5D28" w:rsidRPr="002D141C" w:rsidRDefault="002C5D28" w:rsidP="001715ED">
      <w:pPr>
        <w:pStyle w:val="B1"/>
        <w:rPr>
          <w:lang w:val="en-GB"/>
        </w:rPr>
      </w:pPr>
      <w:r w:rsidRPr="002D141C">
        <w:rPr>
          <w:lang w:val="en-GB"/>
        </w:rPr>
        <w:t>1&gt;</w:t>
      </w:r>
      <w:r w:rsidRPr="002D141C">
        <w:rPr>
          <w:lang w:val="en-GB"/>
        </w:rPr>
        <w:tab/>
        <w:t>indicate to upper layers that the suspended RRC connection has been resumed;</w:t>
      </w:r>
    </w:p>
    <w:p w14:paraId="781FAF6C" w14:textId="48AD5BB4" w:rsidR="002C5D28" w:rsidRPr="002D141C" w:rsidRDefault="002C5D28" w:rsidP="001715ED">
      <w:pPr>
        <w:pStyle w:val="B1"/>
        <w:rPr>
          <w:lang w:val="en-GB"/>
        </w:rPr>
      </w:pPr>
      <w:r w:rsidRPr="002D141C">
        <w:rPr>
          <w:lang w:val="en-GB"/>
        </w:rPr>
        <w:t>1&gt;</w:t>
      </w:r>
      <w:r w:rsidRPr="002D141C">
        <w:rPr>
          <w:lang w:val="en-GB"/>
        </w:rPr>
        <w:tab/>
        <w:t>stop the cell re-selection procedure;</w:t>
      </w:r>
    </w:p>
    <w:p w14:paraId="7299BD0A" w14:textId="676B1947" w:rsidR="002C5D28" w:rsidRPr="002D141C" w:rsidRDefault="002C5D28" w:rsidP="001715ED">
      <w:pPr>
        <w:pStyle w:val="B1"/>
        <w:rPr>
          <w:lang w:val="en-GB"/>
        </w:rPr>
      </w:pPr>
      <w:r w:rsidRPr="002D141C">
        <w:rPr>
          <w:lang w:val="en-GB"/>
        </w:rPr>
        <w:t>1&gt;</w:t>
      </w:r>
      <w:r w:rsidRPr="002D141C">
        <w:rPr>
          <w:lang w:val="en-GB"/>
        </w:rPr>
        <w:tab/>
        <w:t>consider the current cell to be the</w:t>
      </w:r>
      <w:r w:rsidR="000D2BB9" w:rsidRPr="002D141C">
        <w:rPr>
          <w:lang w:val="en-GB"/>
        </w:rPr>
        <w:t xml:space="preserve"> PCell</w:t>
      </w:r>
      <w:r w:rsidRPr="002D141C">
        <w:rPr>
          <w:lang w:val="en-GB"/>
        </w:rPr>
        <w:t>;</w:t>
      </w:r>
    </w:p>
    <w:p w14:paraId="0EF61DC0" w14:textId="464D1862" w:rsidR="002C5D28" w:rsidRPr="002D141C" w:rsidRDefault="002C5D28" w:rsidP="001715ED">
      <w:pPr>
        <w:pStyle w:val="B1"/>
        <w:rPr>
          <w:lang w:val="en-GB"/>
        </w:rPr>
      </w:pPr>
      <w:r w:rsidRPr="002D141C">
        <w:rPr>
          <w:lang w:val="en-GB"/>
        </w:rPr>
        <w:t>1&gt;</w:t>
      </w:r>
      <w:r w:rsidRPr="002D141C">
        <w:rPr>
          <w:lang w:val="en-GB"/>
        </w:rPr>
        <w:tab/>
        <w:t xml:space="preserve">set the content of the of </w:t>
      </w:r>
      <w:r w:rsidRPr="002D141C">
        <w:rPr>
          <w:i/>
          <w:lang w:val="en-GB"/>
        </w:rPr>
        <w:t xml:space="preserve">RRCResumeComplete </w:t>
      </w:r>
      <w:r w:rsidRPr="002D141C">
        <w:rPr>
          <w:lang w:val="en-GB"/>
        </w:rPr>
        <w:t>message as follows:</w:t>
      </w:r>
    </w:p>
    <w:p w14:paraId="12DFFEA2" w14:textId="3854A902" w:rsidR="00F95F2F" w:rsidRPr="002D141C" w:rsidRDefault="002C5D28" w:rsidP="001715ED">
      <w:pPr>
        <w:pStyle w:val="B2"/>
        <w:rPr>
          <w:lang w:val="en-GB"/>
        </w:rPr>
      </w:pPr>
      <w:r w:rsidRPr="002D141C">
        <w:rPr>
          <w:lang w:val="en-GB"/>
        </w:rPr>
        <w:t>2</w:t>
      </w:r>
      <w:r w:rsidR="00577980" w:rsidRPr="002D141C">
        <w:rPr>
          <w:lang w:val="en-GB"/>
        </w:rPr>
        <w:t>&gt;</w:t>
      </w:r>
      <w:r w:rsidR="00577980" w:rsidRPr="002D141C">
        <w:rPr>
          <w:lang w:val="en-GB"/>
        </w:rPr>
        <w:tab/>
      </w:r>
      <w:r w:rsidRPr="002D141C">
        <w:rPr>
          <w:lang w:val="en-GB"/>
        </w:rPr>
        <w:t xml:space="preserve">if the upper layer provides NAS PDU, set the </w:t>
      </w:r>
      <w:r w:rsidRPr="002D141C">
        <w:rPr>
          <w:i/>
          <w:noProof/>
          <w:lang w:val="en-GB"/>
        </w:rPr>
        <w:t>dedicatedNAS-Message</w:t>
      </w:r>
      <w:r w:rsidRPr="002D141C">
        <w:rPr>
          <w:lang w:val="en-GB"/>
        </w:rPr>
        <w:t xml:space="preserve"> to include the information received from upper layers;</w:t>
      </w:r>
    </w:p>
    <w:p w14:paraId="363842F3" w14:textId="283BEF40" w:rsidR="00F95F2F" w:rsidRPr="002D141C" w:rsidRDefault="002C5D28" w:rsidP="001715ED">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the upper layer provides a PLMN, set the </w:t>
      </w:r>
      <w:r w:rsidRPr="002D141C">
        <w:rPr>
          <w:i/>
          <w:lang w:val="en-GB"/>
        </w:rPr>
        <w:t>selectedPLMN-Identity</w:t>
      </w:r>
      <w:r w:rsidRPr="002D141C">
        <w:rPr>
          <w:lang w:val="en-GB"/>
        </w:rPr>
        <w:t xml:space="preserve"> to PLMN selected by upper layers (TS 24.501 [23]) from the PLMN(s) included in the </w:t>
      </w:r>
      <w:r w:rsidRPr="002D141C">
        <w:rPr>
          <w:i/>
          <w:lang w:val="en-GB"/>
        </w:rPr>
        <w:t>plmn-Identity</w:t>
      </w:r>
      <w:r w:rsidR="002860E4" w:rsidRPr="002D141C">
        <w:rPr>
          <w:i/>
          <w:lang w:val="en-GB"/>
        </w:rPr>
        <w:t>Info</w:t>
      </w:r>
      <w:r w:rsidRPr="002D141C">
        <w:rPr>
          <w:i/>
          <w:lang w:val="en-GB"/>
        </w:rPr>
        <w:t>List</w:t>
      </w:r>
      <w:r w:rsidRPr="002D141C">
        <w:rPr>
          <w:lang w:val="en-GB"/>
        </w:rPr>
        <w:t xml:space="preserve"> in </w:t>
      </w:r>
      <w:r w:rsidRPr="002D141C">
        <w:rPr>
          <w:i/>
          <w:lang w:val="en-GB"/>
        </w:rPr>
        <w:t>SIB1;</w:t>
      </w:r>
    </w:p>
    <w:p w14:paraId="276D43AA" w14:textId="77777777" w:rsidR="002C5D28" w:rsidRPr="002D141C" w:rsidRDefault="002C5D28" w:rsidP="001715ED">
      <w:pPr>
        <w:pStyle w:val="B2"/>
        <w:rPr>
          <w:lang w:val="en-GB"/>
        </w:rPr>
      </w:pPr>
      <w:r w:rsidRPr="002D141C">
        <w:rPr>
          <w:lang w:val="en-GB"/>
        </w:rPr>
        <w:t>2&gt;</w:t>
      </w:r>
      <w:r w:rsidRPr="002D141C">
        <w:rPr>
          <w:lang w:val="en-GB"/>
        </w:rPr>
        <w:tab/>
        <w:t xml:space="preserve">if the </w:t>
      </w:r>
      <w:r w:rsidRPr="002D141C">
        <w:rPr>
          <w:i/>
          <w:lang w:val="en-GB"/>
        </w:rPr>
        <w:t>masterCellGroup</w:t>
      </w:r>
      <w:r w:rsidRPr="002D141C">
        <w:rPr>
          <w:lang w:val="en-GB"/>
        </w:rPr>
        <w:t xml:space="preserve"> contains the </w:t>
      </w:r>
      <w:r w:rsidRPr="002D141C">
        <w:rPr>
          <w:i/>
          <w:lang w:val="en-GB"/>
        </w:rPr>
        <w:t>reportUplinkTxDirectCurrent</w:t>
      </w:r>
      <w:r w:rsidRPr="002D141C">
        <w:rPr>
          <w:lang w:val="en-GB"/>
        </w:rPr>
        <w:t>:</w:t>
      </w:r>
    </w:p>
    <w:p w14:paraId="25C98D01" w14:textId="45A3026E" w:rsidR="002C5D28" w:rsidRPr="002D141C" w:rsidRDefault="002C5D28" w:rsidP="001715ED">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include the </w:t>
      </w:r>
      <w:r w:rsidRPr="002D141C">
        <w:rPr>
          <w:i/>
          <w:lang w:val="en-GB"/>
        </w:rPr>
        <w:t>uplinkTxDirectCurrentList</w:t>
      </w:r>
      <w:r w:rsidR="00C95A3F" w:rsidRPr="002D141C">
        <w:rPr>
          <w:i/>
          <w:lang w:val="en-GB"/>
        </w:rPr>
        <w:t xml:space="preserve"> </w:t>
      </w:r>
      <w:r w:rsidR="00C95A3F" w:rsidRPr="002D141C">
        <w:rPr>
          <w:lang w:val="en-GB"/>
        </w:rPr>
        <w:t xml:space="preserve">for each </w:t>
      </w:r>
      <w:r w:rsidR="00AB2B6F" w:rsidRPr="002D141C">
        <w:rPr>
          <w:lang w:val="en-GB"/>
        </w:rPr>
        <w:t xml:space="preserve">MCG </w:t>
      </w:r>
      <w:r w:rsidR="00C95A3F" w:rsidRPr="002D141C">
        <w:rPr>
          <w:lang w:val="en-GB"/>
        </w:rPr>
        <w:t>serving cell with UL</w:t>
      </w:r>
      <w:r w:rsidRPr="002D141C">
        <w:rPr>
          <w:lang w:val="en-GB"/>
        </w:rPr>
        <w:t>;</w:t>
      </w:r>
    </w:p>
    <w:p w14:paraId="7A442AEC" w14:textId="2AB116AB" w:rsidR="00C95A3F" w:rsidRPr="002D141C" w:rsidRDefault="00C95A3F" w:rsidP="00C95A3F">
      <w:pPr>
        <w:pStyle w:val="B3"/>
        <w:rPr>
          <w:lang w:val="en-GB"/>
        </w:rPr>
      </w:pPr>
      <w:r w:rsidRPr="002D141C">
        <w:rPr>
          <w:lang w:val="en-GB"/>
        </w:rPr>
        <w:t>3&gt;</w:t>
      </w:r>
      <w:r w:rsidRPr="002D141C">
        <w:rPr>
          <w:lang w:val="en-GB"/>
        </w:rPr>
        <w:tab/>
      </w:r>
      <w:r w:rsidR="00AB2B6F" w:rsidRPr="002D141C">
        <w:rPr>
          <w:lang w:val="en-GB"/>
        </w:rPr>
        <w:t xml:space="preserve">include </w:t>
      </w:r>
      <w:r w:rsidR="00AB2B6F" w:rsidRPr="002D141C">
        <w:rPr>
          <w:i/>
          <w:lang w:val="en-GB"/>
        </w:rPr>
        <w:t>uplinkDirectCurrentBWP-SUL</w:t>
      </w:r>
      <w:r w:rsidR="00AB2B6F" w:rsidRPr="002D141C">
        <w:rPr>
          <w:lang w:val="en-GB"/>
        </w:rPr>
        <w:t xml:space="preserve"> for each MCG serving cell configured with SUL carrier, if any, within the </w:t>
      </w:r>
      <w:r w:rsidR="00AB2B6F" w:rsidRPr="002D141C">
        <w:rPr>
          <w:i/>
          <w:lang w:val="en-GB"/>
        </w:rPr>
        <w:t>uplinkTxDirectCurrentList</w:t>
      </w:r>
      <w:r w:rsidR="00AB2B6F" w:rsidRPr="002D141C">
        <w:rPr>
          <w:lang w:val="en-GB"/>
        </w:rPr>
        <w:t>;</w:t>
      </w:r>
    </w:p>
    <w:p w14:paraId="40331457" w14:textId="47E72D3C" w:rsidR="002C5D28" w:rsidRPr="002D141C" w:rsidRDefault="002C5D28" w:rsidP="001715ED">
      <w:pPr>
        <w:pStyle w:val="B1"/>
        <w:rPr>
          <w:lang w:val="en-GB"/>
        </w:rPr>
      </w:pPr>
      <w:r w:rsidRPr="002D141C">
        <w:rPr>
          <w:lang w:val="en-GB"/>
        </w:rPr>
        <w:t>1&gt;</w:t>
      </w:r>
      <w:r w:rsidRPr="002D141C">
        <w:rPr>
          <w:lang w:val="en-GB"/>
        </w:rPr>
        <w:tab/>
        <w:t xml:space="preserve">submit the </w:t>
      </w:r>
      <w:r w:rsidRPr="002D141C">
        <w:rPr>
          <w:i/>
          <w:lang w:val="en-GB"/>
        </w:rPr>
        <w:t>RRCResumeComplete</w:t>
      </w:r>
      <w:r w:rsidRPr="002D141C">
        <w:rPr>
          <w:lang w:val="en-GB"/>
        </w:rPr>
        <w:t xml:space="preserve"> message to lower layers for transmission;</w:t>
      </w:r>
    </w:p>
    <w:p w14:paraId="02A01132" w14:textId="77777777" w:rsidR="002C5D28" w:rsidRPr="002D141C" w:rsidRDefault="002C5D28" w:rsidP="002C5D28">
      <w:pPr>
        <w:pStyle w:val="B1"/>
        <w:rPr>
          <w:lang w:val="en-GB"/>
        </w:rPr>
      </w:pPr>
      <w:r w:rsidRPr="002D141C">
        <w:rPr>
          <w:lang w:val="en-GB"/>
        </w:rPr>
        <w:t>1&gt;</w:t>
      </w:r>
      <w:r w:rsidRPr="002D141C">
        <w:rPr>
          <w:lang w:val="en-GB"/>
        </w:rPr>
        <w:tab/>
        <w:t>the procedure ends.</w:t>
      </w:r>
    </w:p>
    <w:p w14:paraId="51C0587F" w14:textId="77777777" w:rsidR="002C5D28" w:rsidRPr="002D141C" w:rsidRDefault="002C5D28" w:rsidP="002C5D28">
      <w:pPr>
        <w:pStyle w:val="Heading4"/>
        <w:rPr>
          <w:lang w:val="en-GB"/>
        </w:rPr>
      </w:pPr>
      <w:bookmarkStart w:id="1347" w:name="_Toc20425759"/>
      <w:bookmarkStart w:id="1348" w:name="_Toc29321155"/>
      <w:bookmarkStart w:id="1349" w:name="_Toc36219338"/>
      <w:bookmarkStart w:id="1350" w:name="_Toc36220014"/>
      <w:bookmarkStart w:id="1351" w:name="_Toc36513434"/>
      <w:bookmarkStart w:id="1352" w:name="_Toc46449492"/>
      <w:bookmarkStart w:id="1353" w:name="_Toc46489279"/>
      <w:bookmarkStart w:id="1354" w:name="_Toc52495113"/>
      <w:bookmarkStart w:id="1355" w:name="_Toc60781282"/>
      <w:bookmarkStart w:id="1356" w:name="_Toc139021617"/>
      <w:r w:rsidRPr="002D141C">
        <w:rPr>
          <w:lang w:val="en-GB"/>
        </w:rPr>
        <w:t>5.3.13.5</w:t>
      </w:r>
      <w:r w:rsidRPr="002D141C">
        <w:rPr>
          <w:lang w:val="en-GB"/>
        </w:rPr>
        <w:tab/>
        <w:t>T319 expiry or Integrity check failure from lower layers while T319 is running</w:t>
      </w:r>
      <w:bookmarkEnd w:id="1347"/>
      <w:bookmarkEnd w:id="1348"/>
      <w:bookmarkEnd w:id="1349"/>
      <w:bookmarkEnd w:id="1350"/>
      <w:bookmarkEnd w:id="1351"/>
      <w:bookmarkEnd w:id="1352"/>
      <w:bookmarkEnd w:id="1353"/>
      <w:bookmarkEnd w:id="1354"/>
      <w:bookmarkEnd w:id="1355"/>
      <w:bookmarkEnd w:id="1356"/>
    </w:p>
    <w:p w14:paraId="5B0FD5DB" w14:textId="77777777" w:rsidR="002C5D28" w:rsidRPr="002D141C" w:rsidRDefault="002C5D28" w:rsidP="002C5D28">
      <w:r w:rsidRPr="002D141C">
        <w:t>The UE shall:</w:t>
      </w:r>
    </w:p>
    <w:p w14:paraId="098C1B9D" w14:textId="2E6CF7C4" w:rsidR="002C5D28" w:rsidRPr="002D141C" w:rsidRDefault="002C5D28" w:rsidP="001715ED">
      <w:pPr>
        <w:pStyle w:val="B1"/>
        <w:rPr>
          <w:lang w:val="en-GB"/>
        </w:rPr>
      </w:pPr>
      <w:r w:rsidRPr="002D141C">
        <w:rPr>
          <w:lang w:val="en-GB"/>
        </w:rPr>
        <w:t>1&gt;</w:t>
      </w:r>
      <w:r w:rsidRPr="002D141C">
        <w:rPr>
          <w:lang w:val="en-GB"/>
        </w:rPr>
        <w:tab/>
        <w:t>if timer T319 expires or upon receiving Integrity check failure indication from lower layers while T319 is running:</w:t>
      </w:r>
    </w:p>
    <w:p w14:paraId="5F0BFC79" w14:textId="3CF1E66D" w:rsidR="002C5D28" w:rsidRPr="002D141C" w:rsidRDefault="002C5D28" w:rsidP="002C5D28">
      <w:pPr>
        <w:pStyle w:val="B2"/>
        <w:rPr>
          <w:lang w:val="en-GB"/>
        </w:rPr>
      </w:pPr>
      <w:r w:rsidRPr="002D141C">
        <w:rPr>
          <w:lang w:val="en-GB"/>
        </w:rPr>
        <w:t>2&gt;</w:t>
      </w:r>
      <w:r w:rsidRPr="002D141C">
        <w:rPr>
          <w:lang w:val="en-GB"/>
        </w:rPr>
        <w:tab/>
        <w:t xml:space="preserve">perform the actions upon going to RRC_IDLE as specified in 5.3.11 with release cause </w:t>
      </w:r>
      <w:r w:rsidR="00577980" w:rsidRPr="002D141C">
        <w:rPr>
          <w:lang w:val="en-GB"/>
        </w:rPr>
        <w:t>'RRC Resume failure'</w:t>
      </w:r>
      <w:r w:rsidRPr="002D141C">
        <w:rPr>
          <w:lang w:val="en-GB"/>
        </w:rPr>
        <w:t>.</w:t>
      </w:r>
    </w:p>
    <w:p w14:paraId="69E18EC3" w14:textId="77777777" w:rsidR="002C5D28" w:rsidRPr="002D141C" w:rsidRDefault="002C5D28" w:rsidP="002C5D28">
      <w:pPr>
        <w:pStyle w:val="Heading4"/>
        <w:rPr>
          <w:lang w:val="en-GB"/>
        </w:rPr>
      </w:pPr>
      <w:bookmarkStart w:id="1357" w:name="_Toc20425760"/>
      <w:bookmarkStart w:id="1358" w:name="_Toc29321156"/>
      <w:bookmarkStart w:id="1359" w:name="_Toc36219339"/>
      <w:bookmarkStart w:id="1360" w:name="_Toc36220015"/>
      <w:bookmarkStart w:id="1361" w:name="_Toc36513435"/>
      <w:bookmarkStart w:id="1362" w:name="_Toc46449493"/>
      <w:bookmarkStart w:id="1363" w:name="_Toc46489280"/>
      <w:bookmarkStart w:id="1364" w:name="_Toc52495114"/>
      <w:bookmarkStart w:id="1365" w:name="_Toc60781283"/>
      <w:bookmarkStart w:id="1366" w:name="_Toc139021618"/>
      <w:r w:rsidRPr="002D141C">
        <w:rPr>
          <w:lang w:val="en-GB"/>
        </w:rPr>
        <w:t>5.3.13.6</w:t>
      </w:r>
      <w:r w:rsidRPr="002D141C">
        <w:rPr>
          <w:lang w:val="en-GB"/>
        </w:rPr>
        <w:tab/>
        <w:t xml:space="preserve">Cell re-selection </w:t>
      </w:r>
      <w:r w:rsidR="003F70C1" w:rsidRPr="002D141C">
        <w:rPr>
          <w:lang w:val="en-GB"/>
        </w:rPr>
        <w:t xml:space="preserve">or cell selection </w:t>
      </w:r>
      <w:r w:rsidRPr="002D141C">
        <w:rPr>
          <w:lang w:val="en-GB"/>
        </w:rPr>
        <w:t xml:space="preserve">while </w:t>
      </w:r>
      <w:r w:rsidR="003F70C1" w:rsidRPr="002D141C">
        <w:rPr>
          <w:lang w:val="en-GB"/>
        </w:rPr>
        <w:t xml:space="preserve">T390, </w:t>
      </w:r>
      <w:r w:rsidRPr="002D141C">
        <w:rPr>
          <w:lang w:val="en-GB"/>
        </w:rPr>
        <w:t>T319 or T302 is running</w:t>
      </w:r>
      <w:r w:rsidR="003F70C1" w:rsidRPr="002D141C">
        <w:rPr>
          <w:lang w:val="en-GB"/>
        </w:rPr>
        <w:t xml:space="preserve"> (UE in RRC_INACTIVE)</w:t>
      </w:r>
      <w:bookmarkEnd w:id="1357"/>
      <w:bookmarkEnd w:id="1358"/>
      <w:bookmarkEnd w:id="1359"/>
      <w:bookmarkEnd w:id="1360"/>
      <w:bookmarkEnd w:id="1361"/>
      <w:bookmarkEnd w:id="1362"/>
      <w:bookmarkEnd w:id="1363"/>
      <w:bookmarkEnd w:id="1364"/>
      <w:bookmarkEnd w:id="1365"/>
      <w:bookmarkEnd w:id="1366"/>
    </w:p>
    <w:p w14:paraId="0D2EC2C2" w14:textId="77777777" w:rsidR="002C5D28" w:rsidRPr="002D141C" w:rsidRDefault="002C5D28" w:rsidP="002C5D28">
      <w:r w:rsidRPr="002D141C">
        <w:t>The UE shall:</w:t>
      </w:r>
    </w:p>
    <w:p w14:paraId="55F23FE0" w14:textId="6CDB3C48" w:rsidR="002C5D28" w:rsidRPr="002D141C" w:rsidRDefault="002C5D28" w:rsidP="001715ED">
      <w:pPr>
        <w:pStyle w:val="B1"/>
        <w:rPr>
          <w:lang w:val="en-GB"/>
        </w:rPr>
      </w:pPr>
      <w:r w:rsidRPr="002D141C">
        <w:rPr>
          <w:lang w:val="en-GB"/>
        </w:rPr>
        <w:t>1&gt;</w:t>
      </w:r>
      <w:r w:rsidRPr="002D141C">
        <w:rPr>
          <w:lang w:val="en-GB"/>
        </w:rPr>
        <w:tab/>
        <w:t>if cell reselection occurs while T319 or T302 is running:</w:t>
      </w:r>
    </w:p>
    <w:p w14:paraId="49896571" w14:textId="462440B4" w:rsidR="003F70C1" w:rsidRPr="002D141C" w:rsidRDefault="002C5D28" w:rsidP="001715ED">
      <w:pPr>
        <w:pStyle w:val="B2"/>
        <w:rPr>
          <w:lang w:val="en-GB"/>
        </w:rPr>
      </w:pPr>
      <w:r w:rsidRPr="002D141C">
        <w:rPr>
          <w:lang w:val="en-GB"/>
        </w:rPr>
        <w:t>2&gt;</w:t>
      </w:r>
      <w:r w:rsidRPr="002D141C">
        <w:rPr>
          <w:lang w:val="en-GB"/>
        </w:rPr>
        <w:tab/>
        <w:t>perform the actions upon going to RRC_IDLE as specifie</w:t>
      </w:r>
      <w:r w:rsidR="00577980" w:rsidRPr="002D141C">
        <w:rPr>
          <w:lang w:val="en-GB"/>
        </w:rPr>
        <w:t>d in 5.3.11 with release cause 'RRC Resume failure'</w:t>
      </w:r>
      <w:r w:rsidR="00CC15C7" w:rsidRPr="002D141C">
        <w:rPr>
          <w:lang w:val="en-GB"/>
        </w:rPr>
        <w:t>;</w:t>
      </w:r>
    </w:p>
    <w:p w14:paraId="37057D90" w14:textId="1AA9A695" w:rsidR="003F70C1" w:rsidRPr="002D141C" w:rsidRDefault="003F70C1" w:rsidP="001715ED">
      <w:pPr>
        <w:pStyle w:val="B1"/>
        <w:rPr>
          <w:lang w:val="en-GB"/>
        </w:rPr>
      </w:pPr>
      <w:r w:rsidRPr="002D141C">
        <w:rPr>
          <w:lang w:val="en-GB"/>
        </w:rPr>
        <w:t>1&gt;</w:t>
      </w:r>
      <w:r w:rsidRPr="002D141C">
        <w:rPr>
          <w:lang w:val="en-GB"/>
        </w:rPr>
        <w:tab/>
        <w:t>else if cell selection or reselection occurs while T390 is running:</w:t>
      </w:r>
    </w:p>
    <w:p w14:paraId="68AECB29" w14:textId="77777777" w:rsidR="003F70C1" w:rsidRPr="002D141C" w:rsidRDefault="003F70C1" w:rsidP="001715ED">
      <w:pPr>
        <w:pStyle w:val="B2"/>
        <w:rPr>
          <w:lang w:val="en-GB"/>
        </w:rPr>
      </w:pPr>
      <w:r w:rsidRPr="002D141C">
        <w:rPr>
          <w:lang w:val="en-GB"/>
        </w:rPr>
        <w:t>2&gt;</w:t>
      </w:r>
      <w:r w:rsidRPr="002D141C">
        <w:rPr>
          <w:lang w:val="en-GB"/>
        </w:rPr>
        <w:tab/>
        <w:t>stop T390 for all access categories;</w:t>
      </w:r>
    </w:p>
    <w:p w14:paraId="14B4D989" w14:textId="77777777" w:rsidR="002C5D28" w:rsidRPr="002D141C" w:rsidRDefault="003F70C1" w:rsidP="003F70C1">
      <w:pPr>
        <w:pStyle w:val="B2"/>
        <w:rPr>
          <w:lang w:val="en-GB"/>
        </w:rPr>
      </w:pPr>
      <w:r w:rsidRPr="002D141C">
        <w:rPr>
          <w:lang w:val="en-GB"/>
        </w:rPr>
        <w:t>2&gt;</w:t>
      </w:r>
      <w:r w:rsidRPr="002D141C">
        <w:rPr>
          <w:lang w:val="en-GB"/>
        </w:rPr>
        <w:tab/>
        <w:t>perform the actions as specified in 5.3.14.4.</w:t>
      </w:r>
    </w:p>
    <w:p w14:paraId="790A16FC" w14:textId="77777777" w:rsidR="002C5D28" w:rsidRPr="002D141C" w:rsidRDefault="002C5D28" w:rsidP="002C5D28">
      <w:pPr>
        <w:pStyle w:val="Heading4"/>
        <w:rPr>
          <w:lang w:val="en-GB"/>
        </w:rPr>
      </w:pPr>
      <w:bookmarkStart w:id="1367" w:name="_Toc20425761"/>
      <w:bookmarkStart w:id="1368" w:name="_Toc29321157"/>
      <w:bookmarkStart w:id="1369" w:name="_Toc36219340"/>
      <w:bookmarkStart w:id="1370" w:name="_Toc36220016"/>
      <w:bookmarkStart w:id="1371" w:name="_Toc36513436"/>
      <w:bookmarkStart w:id="1372" w:name="_Toc46449494"/>
      <w:bookmarkStart w:id="1373" w:name="_Toc46489281"/>
      <w:bookmarkStart w:id="1374" w:name="_Toc52495115"/>
      <w:bookmarkStart w:id="1375" w:name="_Toc60781284"/>
      <w:bookmarkStart w:id="1376" w:name="_Toc139021619"/>
      <w:r w:rsidRPr="002D141C">
        <w:rPr>
          <w:lang w:val="en-GB"/>
        </w:rPr>
        <w:lastRenderedPageBreak/>
        <w:t>5.3.13.7</w:t>
      </w:r>
      <w:r w:rsidRPr="002D141C">
        <w:rPr>
          <w:lang w:val="en-GB"/>
        </w:rPr>
        <w:tab/>
        <w:t xml:space="preserve">Reception of the </w:t>
      </w:r>
      <w:r w:rsidRPr="002D141C">
        <w:rPr>
          <w:i/>
          <w:lang w:val="en-GB"/>
        </w:rPr>
        <w:t xml:space="preserve">RRCSetup </w:t>
      </w:r>
      <w:r w:rsidRPr="002D141C">
        <w:rPr>
          <w:lang w:val="en-GB"/>
        </w:rPr>
        <w:t>by the UE</w:t>
      </w:r>
      <w:bookmarkEnd w:id="1367"/>
      <w:bookmarkEnd w:id="1368"/>
      <w:bookmarkEnd w:id="1369"/>
      <w:bookmarkEnd w:id="1370"/>
      <w:bookmarkEnd w:id="1371"/>
      <w:bookmarkEnd w:id="1372"/>
      <w:bookmarkEnd w:id="1373"/>
      <w:bookmarkEnd w:id="1374"/>
      <w:bookmarkEnd w:id="1375"/>
      <w:bookmarkEnd w:id="1376"/>
    </w:p>
    <w:p w14:paraId="1320C6EC" w14:textId="77777777" w:rsidR="002C5D28" w:rsidRPr="002D141C" w:rsidRDefault="002C5D28" w:rsidP="002C5D28">
      <w:r w:rsidRPr="002D141C">
        <w:t>The UE shall:</w:t>
      </w:r>
    </w:p>
    <w:p w14:paraId="6B7C0B7F" w14:textId="77777777" w:rsidR="002C5D28" w:rsidRPr="002D141C" w:rsidRDefault="002C5D28" w:rsidP="002C5D28">
      <w:pPr>
        <w:pStyle w:val="B1"/>
        <w:rPr>
          <w:lang w:val="en-GB"/>
        </w:rPr>
      </w:pPr>
      <w:r w:rsidRPr="002D141C">
        <w:rPr>
          <w:lang w:val="en-GB"/>
        </w:rPr>
        <w:t>1&gt;</w:t>
      </w:r>
      <w:r w:rsidRPr="002D141C">
        <w:rPr>
          <w:lang w:val="en-GB"/>
        </w:rPr>
        <w:tab/>
        <w:t>perform the RRC connection setup procedure as specified in 5.3.3.4.</w:t>
      </w:r>
    </w:p>
    <w:p w14:paraId="10D1F715" w14:textId="77777777" w:rsidR="002C5D28" w:rsidRPr="002D141C" w:rsidRDefault="002C5D28" w:rsidP="002C5D28">
      <w:pPr>
        <w:pStyle w:val="Heading4"/>
        <w:rPr>
          <w:lang w:val="en-GB"/>
        </w:rPr>
      </w:pPr>
      <w:bookmarkStart w:id="1377" w:name="_Toc20425762"/>
      <w:bookmarkStart w:id="1378" w:name="_Toc29321158"/>
      <w:bookmarkStart w:id="1379" w:name="_Toc36219341"/>
      <w:bookmarkStart w:id="1380" w:name="_Toc36220017"/>
      <w:bookmarkStart w:id="1381" w:name="_Toc36513437"/>
      <w:bookmarkStart w:id="1382" w:name="_Toc46449495"/>
      <w:bookmarkStart w:id="1383" w:name="_Toc46489282"/>
      <w:bookmarkStart w:id="1384" w:name="_Toc52495116"/>
      <w:bookmarkStart w:id="1385" w:name="_Toc60781285"/>
      <w:bookmarkStart w:id="1386" w:name="_Toc139021620"/>
      <w:r w:rsidRPr="002D141C">
        <w:rPr>
          <w:lang w:val="en-GB"/>
        </w:rPr>
        <w:t>5.3.13.8</w:t>
      </w:r>
      <w:r w:rsidRPr="002D141C">
        <w:rPr>
          <w:lang w:val="en-GB"/>
        </w:rPr>
        <w:tab/>
        <w:t>RNA update</w:t>
      </w:r>
      <w:bookmarkEnd w:id="1377"/>
      <w:bookmarkEnd w:id="1378"/>
      <w:bookmarkEnd w:id="1379"/>
      <w:bookmarkEnd w:id="1380"/>
      <w:bookmarkEnd w:id="1381"/>
      <w:bookmarkEnd w:id="1382"/>
      <w:bookmarkEnd w:id="1383"/>
      <w:bookmarkEnd w:id="1384"/>
      <w:bookmarkEnd w:id="1385"/>
      <w:bookmarkEnd w:id="1386"/>
    </w:p>
    <w:p w14:paraId="6200A27D" w14:textId="77777777" w:rsidR="002C5D28" w:rsidRPr="002D141C" w:rsidRDefault="003F70C1" w:rsidP="002C5D28">
      <w:r w:rsidRPr="002D141C">
        <w:t xml:space="preserve">In </w:t>
      </w:r>
      <w:r w:rsidR="002C5D28" w:rsidRPr="002D141C">
        <w:t>RRC_INACTIVE state, the UE shall:</w:t>
      </w:r>
    </w:p>
    <w:p w14:paraId="4D6688A6" w14:textId="2E238DDA" w:rsidR="002C5D28" w:rsidRPr="002D141C" w:rsidRDefault="002C5D28" w:rsidP="001715ED">
      <w:pPr>
        <w:pStyle w:val="B1"/>
        <w:rPr>
          <w:lang w:val="en-GB"/>
        </w:rPr>
      </w:pPr>
      <w:r w:rsidRPr="002D141C">
        <w:rPr>
          <w:lang w:val="en-GB"/>
        </w:rPr>
        <w:t>1&gt;</w:t>
      </w:r>
      <w:r w:rsidRPr="002D141C">
        <w:rPr>
          <w:lang w:val="en-GB"/>
        </w:rPr>
        <w:tab/>
        <w:t>if T380 expires; or</w:t>
      </w:r>
    </w:p>
    <w:p w14:paraId="71953014" w14:textId="7FB1D118" w:rsidR="002C5D28" w:rsidRPr="002D141C" w:rsidRDefault="002C5D28" w:rsidP="001715ED">
      <w:pPr>
        <w:pStyle w:val="B1"/>
        <w:rPr>
          <w:lang w:val="en-GB"/>
        </w:rPr>
      </w:pPr>
      <w:r w:rsidRPr="002D141C">
        <w:rPr>
          <w:lang w:val="en-GB"/>
        </w:rPr>
        <w:t>1&gt;</w:t>
      </w:r>
      <w:r w:rsidRPr="002D141C">
        <w:rPr>
          <w:lang w:val="en-GB"/>
        </w:rPr>
        <w:tab/>
        <w:t xml:space="preserve">if </w:t>
      </w:r>
      <w:r w:rsidR="00FB692E" w:rsidRPr="002D141C">
        <w:rPr>
          <w:lang w:val="en-GB"/>
        </w:rPr>
        <w:t>RNA Update is triggered at reception of SIB1, as specified in 5.2.2.4.2</w:t>
      </w:r>
      <w:r w:rsidRPr="002D141C">
        <w:rPr>
          <w:lang w:val="en-GB"/>
        </w:rPr>
        <w:t>:</w:t>
      </w:r>
    </w:p>
    <w:p w14:paraId="03625F10" w14:textId="77777777" w:rsidR="002C5D28" w:rsidRPr="002D141C" w:rsidRDefault="00FB692E" w:rsidP="001715ED">
      <w:pPr>
        <w:pStyle w:val="B2"/>
        <w:rPr>
          <w:lang w:val="en-GB"/>
        </w:rPr>
      </w:pPr>
      <w:r w:rsidRPr="002D141C">
        <w:rPr>
          <w:lang w:val="en-GB"/>
        </w:rPr>
        <w:t>2</w:t>
      </w:r>
      <w:r w:rsidR="002C5D28" w:rsidRPr="002D141C">
        <w:rPr>
          <w:lang w:val="en-GB"/>
        </w:rPr>
        <w:t>&gt;</w:t>
      </w:r>
      <w:r w:rsidR="002C5D28" w:rsidRPr="002D141C">
        <w:rPr>
          <w:lang w:val="en-GB"/>
        </w:rPr>
        <w:tab/>
        <w:t>initiate RRC connection resume procedure in 5.</w:t>
      </w:r>
      <w:r w:rsidR="00D754ED" w:rsidRPr="002D141C">
        <w:rPr>
          <w:lang w:val="en-GB"/>
        </w:rPr>
        <w:t xml:space="preserve">3.13.2 with </w:t>
      </w:r>
      <w:r w:rsidR="00767455" w:rsidRPr="002D141C">
        <w:rPr>
          <w:i/>
          <w:lang w:val="en-GB"/>
        </w:rPr>
        <w:t>resumeCause</w:t>
      </w:r>
      <w:r w:rsidR="00D754ED" w:rsidRPr="002D141C">
        <w:rPr>
          <w:lang w:val="en-GB"/>
        </w:rPr>
        <w:t xml:space="preserve"> set to </w:t>
      </w:r>
      <w:r w:rsidR="00767455" w:rsidRPr="002D141C">
        <w:rPr>
          <w:i/>
          <w:lang w:val="en-GB"/>
        </w:rPr>
        <w:t>rna-Update</w:t>
      </w:r>
      <w:r w:rsidR="002C5D28" w:rsidRPr="002D141C">
        <w:rPr>
          <w:lang w:val="en-GB"/>
        </w:rPr>
        <w:t>;</w:t>
      </w:r>
    </w:p>
    <w:p w14:paraId="6FE59C96" w14:textId="0DA4D6DE" w:rsidR="002C5D28" w:rsidRPr="002D141C" w:rsidRDefault="002C5D28" w:rsidP="001715ED">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 xml:space="preserve">if barring is alleviated for Access Category </w:t>
      </w:r>
      <w:r w:rsidR="0034022A" w:rsidRPr="002D141C">
        <w:rPr>
          <w:lang w:val="en-GB"/>
        </w:rPr>
        <w:t>'8'</w:t>
      </w:r>
      <w:r w:rsidRPr="002D141C">
        <w:rPr>
          <w:lang w:val="en-GB"/>
        </w:rPr>
        <w:t>, as specified in 5.3.14.4:</w:t>
      </w:r>
    </w:p>
    <w:p w14:paraId="56B51409" w14:textId="466DB013" w:rsidR="002C5D28" w:rsidRPr="002D141C" w:rsidRDefault="002C5D28" w:rsidP="001715ED">
      <w:pPr>
        <w:pStyle w:val="B2"/>
        <w:rPr>
          <w:lang w:val="en-GB"/>
        </w:rPr>
      </w:pPr>
      <w:r w:rsidRPr="002D141C">
        <w:rPr>
          <w:lang w:val="en-GB"/>
        </w:rPr>
        <w:t>2&gt;</w:t>
      </w:r>
      <w:r w:rsidRPr="002D141C">
        <w:rPr>
          <w:lang w:val="en-GB"/>
        </w:rPr>
        <w:tab/>
        <w:t>if upper layers do not request RRC the resumption of an RRC connection, and</w:t>
      </w:r>
    </w:p>
    <w:p w14:paraId="7BCE8CAF" w14:textId="4FB13566" w:rsidR="002C5D28" w:rsidRPr="002D141C" w:rsidRDefault="002C5D28" w:rsidP="001715ED">
      <w:pPr>
        <w:pStyle w:val="B2"/>
        <w:rPr>
          <w:lang w:val="en-GB"/>
        </w:rPr>
      </w:pPr>
      <w:r w:rsidRPr="002D141C">
        <w:rPr>
          <w:lang w:val="en-GB"/>
        </w:rPr>
        <w:t>2&gt;</w:t>
      </w:r>
      <w:r w:rsidRPr="002D141C">
        <w:rPr>
          <w:lang w:val="en-GB"/>
        </w:rPr>
        <w:tab/>
        <w:t xml:space="preserve">if the variable </w:t>
      </w:r>
      <w:r w:rsidR="00AC15D7" w:rsidRPr="002D141C">
        <w:rPr>
          <w:i/>
          <w:lang w:val="en-GB"/>
        </w:rPr>
        <w:t>pendingRNA-Update</w:t>
      </w:r>
      <w:r w:rsidRPr="002D141C">
        <w:rPr>
          <w:lang w:val="en-GB"/>
        </w:rPr>
        <w:t xml:space="preserve"> is set to </w:t>
      </w:r>
      <w:r w:rsidR="00CC15C7" w:rsidRPr="002D141C">
        <w:rPr>
          <w:i/>
          <w:lang w:val="en-GB"/>
        </w:rPr>
        <w:t>true</w:t>
      </w:r>
      <w:r w:rsidRPr="002D141C">
        <w:rPr>
          <w:lang w:val="en-GB"/>
        </w:rPr>
        <w:t>:</w:t>
      </w:r>
    </w:p>
    <w:p w14:paraId="3DF81999" w14:textId="7FA8109B" w:rsidR="002C5D28" w:rsidRPr="002D141C" w:rsidRDefault="002C5D28" w:rsidP="001715ED">
      <w:pPr>
        <w:pStyle w:val="B3"/>
        <w:rPr>
          <w:lang w:val="en-GB"/>
        </w:rPr>
      </w:pPr>
      <w:r w:rsidRPr="002D141C">
        <w:rPr>
          <w:lang w:val="en-GB"/>
        </w:rPr>
        <w:t>3&gt;</w:t>
      </w:r>
      <w:r w:rsidRPr="002D141C">
        <w:rPr>
          <w:lang w:val="en-GB"/>
        </w:rPr>
        <w:tab/>
        <w:t>initiate RRC connection resume procedure in 5.</w:t>
      </w:r>
      <w:r w:rsidR="00D754ED" w:rsidRPr="002D141C">
        <w:rPr>
          <w:lang w:val="en-GB"/>
        </w:rPr>
        <w:t xml:space="preserve">3.13.2 with </w:t>
      </w:r>
      <w:r w:rsidR="00767455" w:rsidRPr="002D141C">
        <w:rPr>
          <w:i/>
          <w:lang w:val="en-GB"/>
        </w:rPr>
        <w:t>resumeCause</w:t>
      </w:r>
      <w:r w:rsidR="00767455" w:rsidRPr="002D141C">
        <w:rPr>
          <w:lang w:val="en-GB"/>
        </w:rPr>
        <w:t xml:space="preserve"> </w:t>
      </w:r>
      <w:r w:rsidR="00D754ED" w:rsidRPr="002D141C">
        <w:rPr>
          <w:lang w:val="en-GB"/>
        </w:rPr>
        <w:t>value set to</w:t>
      </w:r>
      <w:r w:rsidR="00767455" w:rsidRPr="002D141C">
        <w:rPr>
          <w:lang w:val="en-GB"/>
        </w:rPr>
        <w:t xml:space="preserve"> </w:t>
      </w:r>
      <w:r w:rsidR="00767455" w:rsidRPr="002D141C">
        <w:rPr>
          <w:i/>
          <w:lang w:val="en-GB"/>
        </w:rPr>
        <w:t>rna-Update</w:t>
      </w:r>
      <w:r w:rsidRPr="002D141C">
        <w:rPr>
          <w:lang w:val="en-GB"/>
        </w:rPr>
        <w:t>.</w:t>
      </w:r>
    </w:p>
    <w:p w14:paraId="71FADE84" w14:textId="77777777" w:rsidR="00473A03" w:rsidRPr="002D141C" w:rsidRDefault="00473A03" w:rsidP="00706D38">
      <w:r w:rsidRPr="002D141C">
        <w:t>If the UE in RRC_INACTIVE state fails to find a suitable cell and camps on the acceptable cell to obtain limited service as defined in TS 38.304 [20], the UE shall:</w:t>
      </w:r>
    </w:p>
    <w:p w14:paraId="40376949" w14:textId="57932862" w:rsidR="00473A03" w:rsidRPr="002D141C" w:rsidRDefault="00473A03" w:rsidP="00706D38">
      <w:pPr>
        <w:pStyle w:val="B1"/>
        <w:rPr>
          <w:lang w:val="en-GB"/>
        </w:rPr>
      </w:pPr>
      <w:r w:rsidRPr="002D141C">
        <w:rPr>
          <w:lang w:val="en-GB"/>
        </w:rPr>
        <w:t>1&gt;</w:t>
      </w:r>
      <w:r w:rsidRPr="002D141C">
        <w:rPr>
          <w:lang w:val="en-GB"/>
        </w:rPr>
        <w:tab/>
        <w:t>perform the actions upon going to RRC_IDLE as specified in 5.3.11 with release cause 'other'.</w:t>
      </w:r>
    </w:p>
    <w:p w14:paraId="43811988" w14:textId="45DA7800" w:rsidR="00604FA4" w:rsidRPr="002D141C" w:rsidRDefault="006541E9" w:rsidP="008D69BE">
      <w:pPr>
        <w:pStyle w:val="NO"/>
        <w:rPr>
          <w:lang w:val="en-GB"/>
        </w:rPr>
      </w:pPr>
      <w:bookmarkStart w:id="1387" w:name="_Hlk2899658"/>
      <w:r w:rsidRPr="002D141C">
        <w:rPr>
          <w:lang w:val="en-GB"/>
        </w:rPr>
        <w:t>NOTE:</w:t>
      </w:r>
      <w:r w:rsidRPr="002D141C">
        <w:rPr>
          <w:lang w:val="en-GB"/>
        </w:rPr>
        <w:tab/>
      </w:r>
      <w:r w:rsidR="00604FA4" w:rsidRPr="002D141C">
        <w:rPr>
          <w:lang w:val="en-GB"/>
        </w:rPr>
        <w:t>It is left to UE implementation how to behave when T380 expires while the UE is camped neither on a suitable nor on an acceptable cell.</w:t>
      </w:r>
    </w:p>
    <w:p w14:paraId="28CEEEC3" w14:textId="77777777" w:rsidR="002C5D28" w:rsidRPr="002D141C" w:rsidRDefault="002C5D28" w:rsidP="002C5D28">
      <w:pPr>
        <w:pStyle w:val="Heading4"/>
        <w:rPr>
          <w:lang w:val="en-GB"/>
        </w:rPr>
      </w:pPr>
      <w:bookmarkStart w:id="1388" w:name="_Toc20425763"/>
      <w:bookmarkStart w:id="1389" w:name="_Toc29321159"/>
      <w:bookmarkStart w:id="1390" w:name="_Toc36219342"/>
      <w:bookmarkStart w:id="1391" w:name="_Toc36220018"/>
      <w:bookmarkStart w:id="1392" w:name="_Toc36513438"/>
      <w:bookmarkStart w:id="1393" w:name="_Toc46449496"/>
      <w:bookmarkStart w:id="1394" w:name="_Toc46489283"/>
      <w:bookmarkStart w:id="1395" w:name="_Toc52495117"/>
      <w:bookmarkStart w:id="1396" w:name="_Toc60781286"/>
      <w:bookmarkStart w:id="1397" w:name="_Toc139021621"/>
      <w:bookmarkEnd w:id="1387"/>
      <w:r w:rsidRPr="002D141C">
        <w:rPr>
          <w:lang w:val="en-GB"/>
        </w:rPr>
        <w:t>5.3.13.9</w:t>
      </w:r>
      <w:r w:rsidRPr="002D141C">
        <w:rPr>
          <w:lang w:val="en-GB"/>
        </w:rPr>
        <w:tab/>
        <w:t xml:space="preserve">Reception of the </w:t>
      </w:r>
      <w:r w:rsidRPr="002D141C">
        <w:rPr>
          <w:i/>
          <w:lang w:val="en-GB"/>
        </w:rPr>
        <w:t>RRCRelease</w:t>
      </w:r>
      <w:r w:rsidRPr="002D141C">
        <w:rPr>
          <w:lang w:val="en-GB"/>
        </w:rPr>
        <w:t xml:space="preserve"> by the UE</w:t>
      </w:r>
      <w:bookmarkEnd w:id="1388"/>
      <w:bookmarkEnd w:id="1389"/>
      <w:bookmarkEnd w:id="1390"/>
      <w:bookmarkEnd w:id="1391"/>
      <w:bookmarkEnd w:id="1392"/>
      <w:bookmarkEnd w:id="1393"/>
      <w:bookmarkEnd w:id="1394"/>
      <w:bookmarkEnd w:id="1395"/>
      <w:bookmarkEnd w:id="1396"/>
      <w:bookmarkEnd w:id="1397"/>
    </w:p>
    <w:p w14:paraId="25AA6F21" w14:textId="77777777" w:rsidR="002C5D28" w:rsidRPr="002D141C" w:rsidRDefault="002C5D28" w:rsidP="002C5D28">
      <w:r w:rsidRPr="002D141C">
        <w:t>The UE shall:</w:t>
      </w:r>
    </w:p>
    <w:p w14:paraId="167618FC" w14:textId="77777777" w:rsidR="002C5D28" w:rsidRPr="002D141C" w:rsidRDefault="002C5D28" w:rsidP="002C5D28">
      <w:pPr>
        <w:pStyle w:val="B1"/>
        <w:rPr>
          <w:lang w:val="en-GB"/>
        </w:rPr>
      </w:pPr>
      <w:r w:rsidRPr="002D141C">
        <w:rPr>
          <w:lang w:val="en-GB"/>
        </w:rPr>
        <w:t>1&gt;</w:t>
      </w:r>
      <w:r w:rsidRPr="002D141C">
        <w:rPr>
          <w:lang w:val="en-GB"/>
        </w:rPr>
        <w:tab/>
        <w:t>perform the actions as specified in 5.3.8.</w:t>
      </w:r>
    </w:p>
    <w:p w14:paraId="4BA946C6" w14:textId="77777777" w:rsidR="002C5D28" w:rsidRPr="002D141C" w:rsidRDefault="002C5D28" w:rsidP="002C5D28">
      <w:pPr>
        <w:pStyle w:val="Heading4"/>
        <w:rPr>
          <w:lang w:val="en-GB"/>
        </w:rPr>
      </w:pPr>
      <w:bookmarkStart w:id="1398" w:name="_Toc20425764"/>
      <w:bookmarkStart w:id="1399" w:name="_Toc29321160"/>
      <w:bookmarkStart w:id="1400" w:name="_Toc36219343"/>
      <w:bookmarkStart w:id="1401" w:name="_Toc36220019"/>
      <w:bookmarkStart w:id="1402" w:name="_Toc36513439"/>
      <w:bookmarkStart w:id="1403" w:name="_Toc46449497"/>
      <w:bookmarkStart w:id="1404" w:name="_Toc46489284"/>
      <w:bookmarkStart w:id="1405" w:name="_Toc52495118"/>
      <w:bookmarkStart w:id="1406" w:name="_Toc60781287"/>
      <w:bookmarkStart w:id="1407" w:name="_Toc139021622"/>
      <w:r w:rsidRPr="002D141C">
        <w:rPr>
          <w:lang w:val="en-GB"/>
        </w:rPr>
        <w:t>5.3.13.10</w:t>
      </w:r>
      <w:r w:rsidRPr="002D141C">
        <w:rPr>
          <w:lang w:val="en-GB"/>
        </w:rPr>
        <w:tab/>
        <w:t xml:space="preserve">Reception of the </w:t>
      </w:r>
      <w:r w:rsidRPr="002D141C">
        <w:rPr>
          <w:i/>
          <w:lang w:val="en-GB"/>
        </w:rPr>
        <w:t>RRCReject</w:t>
      </w:r>
      <w:r w:rsidRPr="002D141C">
        <w:rPr>
          <w:lang w:val="en-GB"/>
        </w:rPr>
        <w:t xml:space="preserve"> by the UE</w:t>
      </w:r>
      <w:bookmarkEnd w:id="1398"/>
      <w:bookmarkEnd w:id="1399"/>
      <w:bookmarkEnd w:id="1400"/>
      <w:bookmarkEnd w:id="1401"/>
      <w:bookmarkEnd w:id="1402"/>
      <w:bookmarkEnd w:id="1403"/>
      <w:bookmarkEnd w:id="1404"/>
      <w:bookmarkEnd w:id="1405"/>
      <w:bookmarkEnd w:id="1406"/>
      <w:bookmarkEnd w:id="1407"/>
    </w:p>
    <w:p w14:paraId="380D01DB" w14:textId="77777777" w:rsidR="002C5D28" w:rsidRPr="002D141C" w:rsidRDefault="002C5D28" w:rsidP="002C5D28">
      <w:r w:rsidRPr="002D141C">
        <w:t>The UE shall:</w:t>
      </w:r>
    </w:p>
    <w:p w14:paraId="660D05EC" w14:textId="77777777" w:rsidR="002C5D28" w:rsidRPr="002D141C" w:rsidRDefault="002C5D28" w:rsidP="002C5D28">
      <w:pPr>
        <w:pStyle w:val="B1"/>
        <w:rPr>
          <w:lang w:val="en-GB"/>
        </w:rPr>
      </w:pPr>
      <w:r w:rsidRPr="002D141C">
        <w:rPr>
          <w:lang w:val="en-GB"/>
        </w:rPr>
        <w:t>1&gt;</w:t>
      </w:r>
      <w:r w:rsidRPr="002D141C">
        <w:rPr>
          <w:lang w:val="en-GB"/>
        </w:rPr>
        <w:tab/>
        <w:t>perform the actions as specified in 5.3.15.</w:t>
      </w:r>
    </w:p>
    <w:p w14:paraId="1CA926FF" w14:textId="77777777" w:rsidR="00924509" w:rsidRPr="002D141C" w:rsidRDefault="00924509" w:rsidP="00924509">
      <w:pPr>
        <w:pStyle w:val="Heading4"/>
        <w:rPr>
          <w:lang w:val="en-GB"/>
        </w:rPr>
      </w:pPr>
      <w:bookmarkStart w:id="1408" w:name="_Toc20425765"/>
      <w:bookmarkStart w:id="1409" w:name="_Toc29321161"/>
      <w:bookmarkStart w:id="1410" w:name="_Toc36219344"/>
      <w:bookmarkStart w:id="1411" w:name="_Toc36220020"/>
      <w:bookmarkStart w:id="1412" w:name="_Toc36513440"/>
      <w:bookmarkStart w:id="1413" w:name="_Toc46449498"/>
      <w:bookmarkStart w:id="1414" w:name="_Toc46489285"/>
      <w:bookmarkStart w:id="1415" w:name="_Toc52495119"/>
      <w:bookmarkStart w:id="1416" w:name="_Toc60781288"/>
      <w:bookmarkStart w:id="1417" w:name="_Toc139021623"/>
      <w:r w:rsidRPr="002D141C">
        <w:rPr>
          <w:lang w:val="en-GB"/>
        </w:rPr>
        <w:t>5.3.13.11</w:t>
      </w:r>
      <w:r w:rsidRPr="002D141C">
        <w:rPr>
          <w:lang w:val="en-GB"/>
        </w:rPr>
        <w:tab/>
      </w:r>
      <w:r w:rsidRPr="002D141C">
        <w:rPr>
          <w:rFonts w:eastAsia="SimSun"/>
          <w:lang w:val="en-GB" w:eastAsia="zh-CN"/>
        </w:rPr>
        <w:t xml:space="preserve">Inability to comply with </w:t>
      </w:r>
      <w:r w:rsidRPr="002D141C">
        <w:rPr>
          <w:rFonts w:eastAsia="SimSun"/>
          <w:i/>
          <w:lang w:val="en-GB" w:eastAsia="zh-CN"/>
        </w:rPr>
        <w:t>RRCResume</w:t>
      </w:r>
      <w:bookmarkEnd w:id="1408"/>
      <w:bookmarkEnd w:id="1409"/>
      <w:bookmarkEnd w:id="1410"/>
      <w:bookmarkEnd w:id="1411"/>
      <w:bookmarkEnd w:id="1412"/>
      <w:bookmarkEnd w:id="1413"/>
      <w:bookmarkEnd w:id="1414"/>
      <w:bookmarkEnd w:id="1415"/>
      <w:bookmarkEnd w:id="1416"/>
      <w:bookmarkEnd w:id="1417"/>
    </w:p>
    <w:p w14:paraId="2049CC92" w14:textId="467DB762" w:rsidR="00924509" w:rsidRPr="002D141C" w:rsidRDefault="00924509" w:rsidP="00924509">
      <w:pPr>
        <w:rPr>
          <w:rFonts w:eastAsia="SimSun"/>
          <w:lang w:eastAsia="zh-CN"/>
        </w:rPr>
      </w:pPr>
      <w:r w:rsidRPr="002D141C">
        <w:rPr>
          <w:rFonts w:eastAsia="SimSun"/>
          <w:lang w:eastAsia="zh-CN"/>
        </w:rPr>
        <w:t>The UE shall:</w:t>
      </w:r>
    </w:p>
    <w:p w14:paraId="4A39BEE7" w14:textId="4CCAD0A8" w:rsidR="00924509" w:rsidRPr="002D141C" w:rsidRDefault="00924509" w:rsidP="001715ED">
      <w:pPr>
        <w:pStyle w:val="B1"/>
        <w:rPr>
          <w:lang w:val="en-GB" w:eastAsia="zh-CN"/>
        </w:rPr>
      </w:pPr>
      <w:r w:rsidRPr="002D141C">
        <w:rPr>
          <w:lang w:val="en-GB" w:eastAsia="zh-CN"/>
        </w:rPr>
        <w:t>1&gt;</w:t>
      </w:r>
      <w:r w:rsidRPr="002D141C">
        <w:rPr>
          <w:lang w:val="en-GB" w:eastAsia="zh-CN"/>
        </w:rPr>
        <w:tab/>
        <w:t xml:space="preserve">if the UE is unable to comply with (part of) the configuration included in the </w:t>
      </w:r>
      <w:r w:rsidRPr="002D141C">
        <w:rPr>
          <w:i/>
          <w:lang w:val="en-GB"/>
        </w:rPr>
        <w:t>RRCResume</w:t>
      </w:r>
      <w:r w:rsidRPr="002D141C">
        <w:rPr>
          <w:lang w:val="en-GB" w:eastAsia="zh-CN"/>
        </w:rPr>
        <w:t xml:space="preserve"> message;</w:t>
      </w:r>
    </w:p>
    <w:p w14:paraId="245D70CC" w14:textId="77777777" w:rsidR="00924509" w:rsidRPr="002D141C" w:rsidRDefault="00924509" w:rsidP="001715ED">
      <w:pPr>
        <w:pStyle w:val="B2"/>
        <w:rPr>
          <w:lang w:val="en-GB"/>
        </w:rPr>
      </w:pPr>
      <w:r w:rsidRPr="002D141C">
        <w:rPr>
          <w:lang w:val="en-GB"/>
        </w:rPr>
        <w:t>2&gt;</w:t>
      </w:r>
      <w:r w:rsidRPr="002D141C">
        <w:rPr>
          <w:lang w:val="en-GB"/>
        </w:rPr>
        <w:tab/>
        <w:t xml:space="preserve">perform the actions upon going to RRC_IDLE as specified in 5.3.11 with release cause </w:t>
      </w:r>
      <w:r w:rsidR="00B958FE" w:rsidRPr="002D141C">
        <w:rPr>
          <w:lang w:val="en-GB"/>
        </w:rPr>
        <w:t>′</w:t>
      </w:r>
      <w:r w:rsidRPr="002D141C">
        <w:rPr>
          <w:lang w:val="en-GB"/>
        </w:rPr>
        <w:t>RRC Resume failure</w:t>
      </w:r>
      <w:r w:rsidR="00B958FE" w:rsidRPr="002D141C">
        <w:rPr>
          <w:lang w:val="en-GB"/>
        </w:rPr>
        <w:t>′</w:t>
      </w:r>
      <w:r w:rsidRPr="002D141C">
        <w:rPr>
          <w:lang w:val="en-GB"/>
        </w:rPr>
        <w:t>.</w:t>
      </w:r>
    </w:p>
    <w:p w14:paraId="2FBD0386" w14:textId="77777777" w:rsidR="00924509" w:rsidRPr="002D141C" w:rsidRDefault="00924509" w:rsidP="00924509">
      <w:pPr>
        <w:pStyle w:val="NO"/>
        <w:rPr>
          <w:lang w:val="en-GB" w:eastAsia="zh-CN"/>
        </w:rPr>
      </w:pPr>
      <w:r w:rsidRPr="002D141C">
        <w:rPr>
          <w:lang w:val="en-GB" w:eastAsia="zh-CN"/>
        </w:rPr>
        <w:t>NOTE 1:</w:t>
      </w:r>
      <w:r w:rsidRPr="002D141C">
        <w:rPr>
          <w:lang w:val="en-GB" w:eastAsia="zh-CN"/>
        </w:rPr>
        <w:tab/>
        <w:t xml:space="preserve">The UE may apply above failure handling also in case the </w:t>
      </w:r>
      <w:r w:rsidRPr="002D141C">
        <w:rPr>
          <w:i/>
          <w:lang w:val="en-GB"/>
        </w:rPr>
        <w:t>RRCResume</w:t>
      </w:r>
      <w:r w:rsidRPr="002D141C">
        <w:rPr>
          <w:lang w:val="en-GB" w:eastAsia="zh-CN"/>
        </w:rPr>
        <w:t xml:space="preserve"> message causes a protocol error for which the generic error handling as defined in 10 specifies that the UE shall ignore the message.</w:t>
      </w:r>
    </w:p>
    <w:p w14:paraId="013CF51D" w14:textId="77777777" w:rsidR="00924509" w:rsidRPr="002D141C" w:rsidRDefault="00924509" w:rsidP="00924509">
      <w:pPr>
        <w:pStyle w:val="NO"/>
        <w:rPr>
          <w:lang w:val="en-GB" w:eastAsia="zh-CN"/>
        </w:rPr>
      </w:pPr>
      <w:r w:rsidRPr="002D141C">
        <w:rPr>
          <w:lang w:val="en-GB" w:eastAsia="zh-CN"/>
        </w:rPr>
        <w:t>NOTE 2:</w:t>
      </w:r>
      <w:r w:rsidRPr="002D141C">
        <w:rPr>
          <w:lang w:val="en-GB" w:eastAsia="zh-CN"/>
        </w:rPr>
        <w:tab/>
        <w:t>If the UE is unable to comply with part of the configuration, it does not apply any part of the configuration, i.e. there is no partial success/failure.</w:t>
      </w:r>
    </w:p>
    <w:p w14:paraId="1A940D50" w14:textId="77777777" w:rsidR="000319B6" w:rsidRPr="002D141C" w:rsidRDefault="000319B6" w:rsidP="00706D38">
      <w:pPr>
        <w:pStyle w:val="Heading4"/>
        <w:rPr>
          <w:rFonts w:eastAsia="Malgun Gothic"/>
          <w:lang w:val="en-GB"/>
        </w:rPr>
      </w:pPr>
      <w:bookmarkStart w:id="1418" w:name="_Toc20425766"/>
      <w:bookmarkStart w:id="1419" w:name="_Toc29321162"/>
      <w:bookmarkStart w:id="1420" w:name="_Toc36219345"/>
      <w:bookmarkStart w:id="1421" w:name="_Toc36220021"/>
      <w:bookmarkStart w:id="1422" w:name="_Toc36513441"/>
      <w:bookmarkStart w:id="1423" w:name="_Toc46449499"/>
      <w:bookmarkStart w:id="1424" w:name="_Toc46489286"/>
      <w:bookmarkStart w:id="1425" w:name="_Toc52495120"/>
      <w:bookmarkStart w:id="1426" w:name="_Toc60781289"/>
      <w:bookmarkStart w:id="1427" w:name="_Toc139021624"/>
      <w:r w:rsidRPr="002D141C">
        <w:rPr>
          <w:rFonts w:eastAsia="Malgun Gothic"/>
          <w:lang w:val="en-GB"/>
        </w:rPr>
        <w:t>5.3.13.12</w:t>
      </w:r>
      <w:r w:rsidRPr="002D141C">
        <w:rPr>
          <w:rFonts w:eastAsia="Malgun Gothic"/>
          <w:lang w:val="en-GB"/>
        </w:rPr>
        <w:tab/>
        <w:t>Inter RAT cell reselection</w:t>
      </w:r>
      <w:bookmarkEnd w:id="1418"/>
      <w:bookmarkEnd w:id="1419"/>
      <w:bookmarkEnd w:id="1420"/>
      <w:bookmarkEnd w:id="1421"/>
      <w:bookmarkEnd w:id="1422"/>
      <w:bookmarkEnd w:id="1423"/>
      <w:bookmarkEnd w:id="1424"/>
      <w:bookmarkEnd w:id="1425"/>
      <w:bookmarkEnd w:id="1426"/>
      <w:bookmarkEnd w:id="1427"/>
    </w:p>
    <w:p w14:paraId="3CCF7D3F" w14:textId="77777777" w:rsidR="000319B6" w:rsidRPr="002D141C" w:rsidRDefault="000319B6" w:rsidP="00706D38">
      <w:pPr>
        <w:rPr>
          <w:rFonts w:eastAsia="Malgun Gothic"/>
        </w:rPr>
      </w:pPr>
      <w:r w:rsidRPr="002D141C">
        <w:rPr>
          <w:rFonts w:eastAsia="Malgun Gothic"/>
        </w:rPr>
        <w:t>Upon reselecting to an inter-RAT cell, the UE shall:</w:t>
      </w:r>
    </w:p>
    <w:p w14:paraId="7F04AE4A" w14:textId="005C46D8" w:rsidR="000319B6" w:rsidRPr="002D141C" w:rsidRDefault="000319B6" w:rsidP="00706D38">
      <w:pPr>
        <w:pStyle w:val="B1"/>
        <w:rPr>
          <w:rFonts w:eastAsia="Malgun Gothic"/>
          <w:lang w:val="en-GB"/>
        </w:rPr>
      </w:pPr>
      <w:r w:rsidRPr="002D141C">
        <w:rPr>
          <w:rFonts w:eastAsia="Malgun Gothic"/>
          <w:lang w:val="en-GB"/>
        </w:rPr>
        <w:t>1&gt;</w:t>
      </w:r>
      <w:r w:rsidRPr="002D141C">
        <w:rPr>
          <w:rFonts w:eastAsia="Malgun Gothic"/>
          <w:lang w:val="en-GB"/>
        </w:rPr>
        <w:tab/>
        <w:t>perform the actions upon going to RRC_IDLE as specified in 5.3.11, with release cause 'other'.</w:t>
      </w:r>
    </w:p>
    <w:p w14:paraId="719F51A7" w14:textId="77777777" w:rsidR="002C5D28" w:rsidRPr="002D141C" w:rsidRDefault="002C5D28" w:rsidP="000319B6">
      <w:pPr>
        <w:pStyle w:val="Heading3"/>
        <w:rPr>
          <w:rFonts w:eastAsia="Malgun Gothic"/>
          <w:lang w:val="en-GB"/>
        </w:rPr>
      </w:pPr>
      <w:bookmarkStart w:id="1428" w:name="_Toc20425767"/>
      <w:bookmarkStart w:id="1429" w:name="_Toc29321163"/>
      <w:bookmarkStart w:id="1430" w:name="_Toc36219346"/>
      <w:bookmarkStart w:id="1431" w:name="_Toc36220022"/>
      <w:bookmarkStart w:id="1432" w:name="_Toc36513442"/>
      <w:bookmarkStart w:id="1433" w:name="_Toc46449500"/>
      <w:bookmarkStart w:id="1434" w:name="_Toc46489287"/>
      <w:bookmarkStart w:id="1435" w:name="_Toc52495121"/>
      <w:bookmarkStart w:id="1436" w:name="_Toc60781290"/>
      <w:bookmarkStart w:id="1437" w:name="_Toc139021625"/>
      <w:r w:rsidRPr="002D141C">
        <w:rPr>
          <w:rFonts w:eastAsia="Malgun Gothic"/>
          <w:lang w:val="en-GB"/>
        </w:rPr>
        <w:lastRenderedPageBreak/>
        <w:t>5.3.14</w:t>
      </w:r>
      <w:r w:rsidRPr="002D141C">
        <w:rPr>
          <w:rFonts w:eastAsia="Malgun Gothic"/>
          <w:lang w:val="en-GB"/>
        </w:rPr>
        <w:tab/>
        <w:t>Unified Access Control</w:t>
      </w:r>
      <w:bookmarkEnd w:id="1428"/>
      <w:bookmarkEnd w:id="1429"/>
      <w:bookmarkEnd w:id="1430"/>
      <w:bookmarkEnd w:id="1431"/>
      <w:bookmarkEnd w:id="1432"/>
      <w:bookmarkEnd w:id="1433"/>
      <w:bookmarkEnd w:id="1434"/>
      <w:bookmarkEnd w:id="1435"/>
      <w:bookmarkEnd w:id="1436"/>
      <w:bookmarkEnd w:id="1437"/>
    </w:p>
    <w:p w14:paraId="080C6EC7" w14:textId="77777777" w:rsidR="002C5D28" w:rsidRPr="002D141C" w:rsidRDefault="002C5D28" w:rsidP="002C5D28">
      <w:pPr>
        <w:pStyle w:val="Heading4"/>
        <w:rPr>
          <w:lang w:val="en-GB"/>
        </w:rPr>
      </w:pPr>
      <w:bookmarkStart w:id="1438" w:name="_Toc20425768"/>
      <w:bookmarkStart w:id="1439" w:name="_Toc29321164"/>
      <w:bookmarkStart w:id="1440" w:name="_Toc36219347"/>
      <w:bookmarkStart w:id="1441" w:name="_Toc36220023"/>
      <w:bookmarkStart w:id="1442" w:name="_Toc36513443"/>
      <w:bookmarkStart w:id="1443" w:name="_Toc46449501"/>
      <w:bookmarkStart w:id="1444" w:name="_Toc46489288"/>
      <w:bookmarkStart w:id="1445" w:name="_Toc52495122"/>
      <w:bookmarkStart w:id="1446" w:name="_Toc60781291"/>
      <w:bookmarkStart w:id="1447" w:name="_Toc139021626"/>
      <w:r w:rsidRPr="002D141C">
        <w:rPr>
          <w:lang w:val="en-GB"/>
        </w:rPr>
        <w:t>5.3.14.1</w:t>
      </w:r>
      <w:r w:rsidRPr="002D141C">
        <w:rPr>
          <w:lang w:val="en-GB"/>
        </w:rPr>
        <w:tab/>
        <w:t>General</w:t>
      </w:r>
      <w:bookmarkEnd w:id="1438"/>
      <w:bookmarkEnd w:id="1439"/>
      <w:bookmarkEnd w:id="1440"/>
      <w:bookmarkEnd w:id="1441"/>
      <w:bookmarkEnd w:id="1442"/>
      <w:bookmarkEnd w:id="1443"/>
      <w:bookmarkEnd w:id="1444"/>
      <w:bookmarkEnd w:id="1445"/>
      <w:bookmarkEnd w:id="1446"/>
      <w:bookmarkEnd w:id="1447"/>
    </w:p>
    <w:p w14:paraId="60028C8D" w14:textId="77777777" w:rsidR="002C5D28" w:rsidRPr="002D141C" w:rsidRDefault="002C5D28" w:rsidP="002C5D28">
      <w:r w:rsidRPr="002D141C">
        <w:t>The purpose of this procedure is to perform access barring check for an access attempt associated with a given Access Category and one or more Access Identities upon request from upper layers according</w:t>
      </w:r>
      <w:r w:rsidRPr="002D141C">
        <w:rPr>
          <w:lang w:eastAsia="ko-KR"/>
        </w:rPr>
        <w:t xml:space="preserve"> to TS 24.501 [23]</w:t>
      </w:r>
      <w:r w:rsidRPr="002D141C">
        <w:t xml:space="preserve"> or the RRC layer.</w:t>
      </w:r>
    </w:p>
    <w:p w14:paraId="5CD6E945" w14:textId="64945C59" w:rsidR="008D1D07" w:rsidRPr="002D141C" w:rsidRDefault="008D1D07" w:rsidP="002C5D28">
      <w:r w:rsidRPr="002D141C">
        <w:t xml:space="preserve">After a </w:t>
      </w:r>
      <w:r w:rsidR="000D2BB9" w:rsidRPr="002D141C">
        <w:t>PCell</w:t>
      </w:r>
      <w:r w:rsidRPr="002D141C">
        <w:t xml:space="preserve"> </w:t>
      </w:r>
      <w:r w:rsidR="004846B3" w:rsidRPr="002D141C">
        <w:t xml:space="preserve">change </w:t>
      </w:r>
      <w:r w:rsidRPr="002D141C">
        <w:t xml:space="preserve">in RRC_CONNECTED the UE shall defer access barring checks until it has obtained </w:t>
      </w:r>
      <w:r w:rsidRPr="002D141C">
        <w:rPr>
          <w:i/>
        </w:rPr>
        <w:t>SIB1</w:t>
      </w:r>
      <w:r w:rsidR="000E2948" w:rsidRPr="002D141C">
        <w:t xml:space="preserve"> (as specified in 5.2.2.2)</w:t>
      </w:r>
      <w:r w:rsidRPr="002D141C">
        <w:t xml:space="preserve"> from the target cell.</w:t>
      </w:r>
    </w:p>
    <w:p w14:paraId="3BBFD30F" w14:textId="77777777" w:rsidR="002C5D28" w:rsidRPr="002D141C" w:rsidRDefault="002C5D28" w:rsidP="002C5D28">
      <w:pPr>
        <w:pStyle w:val="Heading4"/>
        <w:rPr>
          <w:lang w:val="en-GB"/>
        </w:rPr>
      </w:pPr>
      <w:bookmarkStart w:id="1448" w:name="_Toc20425769"/>
      <w:bookmarkStart w:id="1449" w:name="_Toc29321165"/>
      <w:bookmarkStart w:id="1450" w:name="_Toc36219348"/>
      <w:bookmarkStart w:id="1451" w:name="_Toc36220024"/>
      <w:bookmarkStart w:id="1452" w:name="_Toc36513444"/>
      <w:bookmarkStart w:id="1453" w:name="_Toc46449502"/>
      <w:bookmarkStart w:id="1454" w:name="_Toc46489289"/>
      <w:bookmarkStart w:id="1455" w:name="_Toc52495123"/>
      <w:bookmarkStart w:id="1456" w:name="_Toc60781292"/>
      <w:bookmarkStart w:id="1457" w:name="_Toc139021627"/>
      <w:r w:rsidRPr="002D141C">
        <w:rPr>
          <w:lang w:val="en-GB"/>
        </w:rPr>
        <w:t>5.3.14.2</w:t>
      </w:r>
      <w:r w:rsidRPr="002D141C">
        <w:rPr>
          <w:lang w:val="en-GB"/>
        </w:rPr>
        <w:tab/>
        <w:t>Initiation</w:t>
      </w:r>
      <w:bookmarkEnd w:id="1448"/>
      <w:bookmarkEnd w:id="1449"/>
      <w:bookmarkEnd w:id="1450"/>
      <w:bookmarkEnd w:id="1451"/>
      <w:bookmarkEnd w:id="1452"/>
      <w:bookmarkEnd w:id="1453"/>
      <w:bookmarkEnd w:id="1454"/>
      <w:bookmarkEnd w:id="1455"/>
      <w:bookmarkEnd w:id="1456"/>
      <w:bookmarkEnd w:id="1457"/>
    </w:p>
    <w:p w14:paraId="4910BBDE" w14:textId="67531783" w:rsidR="002C5D28" w:rsidRPr="002D141C" w:rsidRDefault="002C5D28" w:rsidP="002C5D28">
      <w:r w:rsidRPr="002D141C">
        <w:t>Upon initiation of the procedure, the UE shall:</w:t>
      </w:r>
    </w:p>
    <w:p w14:paraId="22041030" w14:textId="37CF5F12" w:rsidR="002C5D28" w:rsidRPr="002D141C" w:rsidRDefault="002C5D28" w:rsidP="001715ED">
      <w:pPr>
        <w:pStyle w:val="B1"/>
        <w:rPr>
          <w:lang w:val="en-GB" w:eastAsia="zh-CN"/>
        </w:rPr>
      </w:pPr>
      <w:r w:rsidRPr="002D141C">
        <w:rPr>
          <w:lang w:val="en-GB"/>
        </w:rPr>
        <w:t>1&gt;</w:t>
      </w:r>
      <w:r w:rsidRPr="002D141C">
        <w:rPr>
          <w:lang w:val="en-GB"/>
        </w:rPr>
        <w:tab/>
        <w:t>if timer T390 is running for the Access Category:</w:t>
      </w:r>
    </w:p>
    <w:p w14:paraId="10EDC16E" w14:textId="1D7F4664" w:rsidR="002C5D28" w:rsidRPr="002D141C" w:rsidRDefault="002C5D28" w:rsidP="001715ED">
      <w:pPr>
        <w:pStyle w:val="B2"/>
        <w:rPr>
          <w:lang w:val="en-GB"/>
        </w:rPr>
      </w:pPr>
      <w:r w:rsidRPr="002D141C">
        <w:rPr>
          <w:lang w:val="en-GB"/>
        </w:rPr>
        <w:t>2&gt;</w:t>
      </w:r>
      <w:r w:rsidRPr="002D141C">
        <w:rPr>
          <w:lang w:val="en-GB"/>
        </w:rPr>
        <w:tab/>
        <w:t>consider the access attempt as barred;</w:t>
      </w:r>
    </w:p>
    <w:p w14:paraId="0C225116" w14:textId="50F50348" w:rsidR="002C5D28" w:rsidRPr="002D141C" w:rsidRDefault="002C5D28" w:rsidP="001715ED">
      <w:pPr>
        <w:pStyle w:val="B1"/>
        <w:rPr>
          <w:lang w:val="en-GB"/>
        </w:rPr>
      </w:pPr>
      <w:r w:rsidRPr="002D141C">
        <w:rPr>
          <w:lang w:val="en-GB"/>
        </w:rPr>
        <w:t>1&gt;</w:t>
      </w:r>
      <w:r w:rsidRPr="002D141C">
        <w:rPr>
          <w:lang w:val="en-GB"/>
        </w:rPr>
        <w:tab/>
      </w:r>
      <w:r w:rsidR="00871284" w:rsidRPr="002D141C">
        <w:rPr>
          <w:lang w:val="en-GB"/>
        </w:rPr>
        <w:t xml:space="preserve">else </w:t>
      </w:r>
      <w:r w:rsidRPr="002D141C">
        <w:rPr>
          <w:lang w:val="en-GB"/>
        </w:rPr>
        <w:t>if timer T302 is running and the Access Category is neither '2' nor '0':</w:t>
      </w:r>
    </w:p>
    <w:p w14:paraId="1B8D6E58" w14:textId="48BD7D6F" w:rsidR="002C5D28" w:rsidRPr="002D141C" w:rsidRDefault="002C5D28" w:rsidP="001715ED">
      <w:pPr>
        <w:pStyle w:val="B2"/>
        <w:rPr>
          <w:lang w:val="en-GB"/>
        </w:rPr>
      </w:pPr>
      <w:r w:rsidRPr="002D141C">
        <w:rPr>
          <w:lang w:val="en-GB"/>
        </w:rPr>
        <w:t>2&gt;</w:t>
      </w:r>
      <w:r w:rsidRPr="002D141C">
        <w:rPr>
          <w:lang w:val="en-GB"/>
        </w:rPr>
        <w:tab/>
        <w:t>consider the access attempt as barred;</w:t>
      </w:r>
    </w:p>
    <w:p w14:paraId="1BCEE609" w14:textId="28030FEB" w:rsidR="002C5D28" w:rsidRPr="002D141C" w:rsidRDefault="002C5D28" w:rsidP="001715ED">
      <w:pPr>
        <w:pStyle w:val="B1"/>
        <w:rPr>
          <w:lang w:val="en-GB"/>
        </w:rPr>
      </w:pPr>
      <w:r w:rsidRPr="002D141C">
        <w:rPr>
          <w:lang w:val="en-GB"/>
        </w:rPr>
        <w:t>1&gt;</w:t>
      </w:r>
      <w:r w:rsidRPr="002D141C">
        <w:rPr>
          <w:lang w:val="en-GB"/>
        </w:rPr>
        <w:tab/>
        <w:t>else:</w:t>
      </w:r>
    </w:p>
    <w:p w14:paraId="6B5BA65B" w14:textId="0247E638" w:rsidR="002C5D28" w:rsidRPr="002D141C" w:rsidRDefault="00D754ED" w:rsidP="001715ED">
      <w:pPr>
        <w:pStyle w:val="B2"/>
        <w:rPr>
          <w:lang w:val="en-GB"/>
        </w:rPr>
      </w:pPr>
      <w:r w:rsidRPr="002D141C">
        <w:rPr>
          <w:lang w:val="en-GB"/>
        </w:rPr>
        <w:t>2&gt;</w:t>
      </w:r>
      <w:r w:rsidRPr="002D141C">
        <w:rPr>
          <w:lang w:val="en-GB"/>
        </w:rPr>
        <w:tab/>
        <w:t>if the Access Category is '0'</w:t>
      </w:r>
      <w:r w:rsidR="002C5D28" w:rsidRPr="002D141C">
        <w:rPr>
          <w:lang w:val="en-GB"/>
        </w:rPr>
        <w:t>:</w:t>
      </w:r>
    </w:p>
    <w:p w14:paraId="3609EF04" w14:textId="5C82940C" w:rsidR="002C5D28" w:rsidRPr="002D141C" w:rsidRDefault="002C5D28" w:rsidP="001715ED">
      <w:pPr>
        <w:pStyle w:val="B3"/>
        <w:rPr>
          <w:lang w:val="en-GB"/>
        </w:rPr>
      </w:pPr>
      <w:r w:rsidRPr="002D141C">
        <w:rPr>
          <w:lang w:val="en-GB"/>
        </w:rPr>
        <w:t>3&gt;</w:t>
      </w:r>
      <w:r w:rsidRPr="002D141C">
        <w:rPr>
          <w:lang w:val="en-GB"/>
        </w:rPr>
        <w:tab/>
        <w:t>consider the access attempt as allowed;</w:t>
      </w:r>
    </w:p>
    <w:p w14:paraId="36232CF8" w14:textId="4D7F6DF6" w:rsidR="002C5D28" w:rsidRPr="002D141C" w:rsidRDefault="002C5D28" w:rsidP="001715ED">
      <w:pPr>
        <w:pStyle w:val="B2"/>
        <w:rPr>
          <w:lang w:val="en-GB"/>
        </w:rPr>
      </w:pPr>
      <w:r w:rsidRPr="002D141C">
        <w:rPr>
          <w:lang w:val="en-GB"/>
        </w:rPr>
        <w:t>2&gt;</w:t>
      </w:r>
      <w:r w:rsidRPr="002D141C">
        <w:rPr>
          <w:lang w:val="en-GB"/>
        </w:rPr>
        <w:tab/>
        <w:t>else:</w:t>
      </w:r>
    </w:p>
    <w:p w14:paraId="7E80E8A0" w14:textId="1BF5C7D6" w:rsidR="002C5D28" w:rsidRPr="002D141C" w:rsidRDefault="002C5D28" w:rsidP="001715ED">
      <w:pPr>
        <w:pStyle w:val="B3"/>
        <w:rPr>
          <w:lang w:val="en-GB"/>
        </w:rPr>
      </w:pPr>
      <w:r w:rsidRPr="002D141C">
        <w:rPr>
          <w:lang w:val="en-GB"/>
        </w:rPr>
        <w:t>3&gt;</w:t>
      </w:r>
      <w:r w:rsidRPr="002D141C">
        <w:rPr>
          <w:lang w:val="en-GB"/>
        </w:rPr>
        <w:tab/>
        <w:t xml:space="preserve">if </w:t>
      </w:r>
      <w:r w:rsidRPr="002D141C">
        <w:rPr>
          <w:i/>
          <w:iCs/>
          <w:lang w:val="en-GB"/>
        </w:rPr>
        <w:t>SIB1</w:t>
      </w:r>
      <w:r w:rsidRPr="002D141C">
        <w:rPr>
          <w:lang w:val="en-GB"/>
        </w:rPr>
        <w:t xml:space="preserve"> includes </w:t>
      </w:r>
      <w:r w:rsidRPr="002D141C">
        <w:rPr>
          <w:i/>
          <w:lang w:val="en-GB"/>
        </w:rPr>
        <w:t>uac-BarringPerPLMN-List</w:t>
      </w:r>
      <w:r w:rsidRPr="002D141C">
        <w:rPr>
          <w:lang w:val="en-GB"/>
        </w:rPr>
        <w:t xml:space="preserve"> </w:t>
      </w:r>
      <w:r w:rsidRPr="002D141C">
        <w:rPr>
          <w:lang w:val="en-GB" w:eastAsia="zh-CN"/>
        </w:rPr>
        <w:t xml:space="preserve">and </w:t>
      </w:r>
      <w:r w:rsidRPr="002D141C">
        <w:rPr>
          <w:lang w:val="en-GB"/>
        </w:rPr>
        <w:t xml:space="preserve">the </w:t>
      </w:r>
      <w:r w:rsidRPr="002D141C">
        <w:rPr>
          <w:i/>
          <w:lang w:val="en-GB"/>
        </w:rPr>
        <w:t>uac-BarringPerPLMN-List</w:t>
      </w:r>
      <w:r w:rsidRPr="002D141C">
        <w:rPr>
          <w:lang w:val="en-GB"/>
        </w:rPr>
        <w:t xml:space="preserve"> contains an </w:t>
      </w:r>
      <w:r w:rsidRPr="002D141C">
        <w:rPr>
          <w:i/>
          <w:lang w:val="en-GB"/>
        </w:rPr>
        <w:t>UAC-BarringPerPLMN</w:t>
      </w:r>
      <w:r w:rsidRPr="002D141C">
        <w:rPr>
          <w:lang w:val="en-GB"/>
        </w:rPr>
        <w:t xml:space="preserve"> entry with the </w:t>
      </w:r>
      <w:r w:rsidRPr="002D141C">
        <w:rPr>
          <w:i/>
          <w:lang w:val="en-GB"/>
        </w:rPr>
        <w:t>plmn-IdentityIndex</w:t>
      </w:r>
      <w:r w:rsidRPr="002D141C">
        <w:rPr>
          <w:lang w:val="en-GB"/>
        </w:rPr>
        <w:t xml:space="preserve"> corresponding to the PLMN selected by upper layers (see TS 24.501 [23]):</w:t>
      </w:r>
    </w:p>
    <w:p w14:paraId="32694DB8" w14:textId="79380435" w:rsidR="002C5D28" w:rsidRPr="002D141C" w:rsidRDefault="002C5D28" w:rsidP="001715ED">
      <w:pPr>
        <w:pStyle w:val="B4"/>
        <w:rPr>
          <w:lang w:val="en-GB"/>
        </w:rPr>
      </w:pPr>
      <w:r w:rsidRPr="002D141C">
        <w:rPr>
          <w:lang w:val="en-GB"/>
        </w:rPr>
        <w:t>4&gt;</w:t>
      </w:r>
      <w:r w:rsidRPr="002D141C">
        <w:rPr>
          <w:lang w:val="en-GB"/>
        </w:rPr>
        <w:tab/>
        <w:t xml:space="preserve">select the </w:t>
      </w:r>
      <w:r w:rsidRPr="002D141C">
        <w:rPr>
          <w:i/>
          <w:lang w:val="en-GB"/>
        </w:rPr>
        <w:t>UAC-BarringPerPLMN</w:t>
      </w:r>
      <w:r w:rsidRPr="002D141C">
        <w:rPr>
          <w:lang w:val="en-GB"/>
        </w:rPr>
        <w:t xml:space="preserve"> entry with the </w:t>
      </w:r>
      <w:r w:rsidRPr="002D141C">
        <w:rPr>
          <w:i/>
          <w:lang w:val="en-GB"/>
        </w:rPr>
        <w:t>plmn-IdentityIndex</w:t>
      </w:r>
      <w:r w:rsidRPr="002D141C">
        <w:rPr>
          <w:lang w:val="en-GB"/>
        </w:rPr>
        <w:t xml:space="preserve"> corresponding to the PLMN selected by upper layers;</w:t>
      </w:r>
    </w:p>
    <w:p w14:paraId="0CD74E9C" w14:textId="52177A62" w:rsidR="002C5D28" w:rsidRPr="002D141C" w:rsidRDefault="002C5D28" w:rsidP="001715ED">
      <w:pPr>
        <w:pStyle w:val="B4"/>
        <w:rPr>
          <w:i/>
          <w:lang w:val="en-GB"/>
        </w:rPr>
      </w:pPr>
      <w:r w:rsidRPr="002D141C">
        <w:rPr>
          <w:lang w:val="en-GB"/>
        </w:rPr>
        <w:t>4&gt;</w:t>
      </w:r>
      <w:r w:rsidRPr="002D141C">
        <w:rPr>
          <w:lang w:val="en-GB"/>
        </w:rPr>
        <w:tab/>
        <w:t xml:space="preserve">in the remainder of this procedure, use the selected </w:t>
      </w:r>
      <w:r w:rsidRPr="002D141C">
        <w:rPr>
          <w:i/>
          <w:lang w:val="en-GB"/>
        </w:rPr>
        <w:t>UAC-BarringPerPLMN</w:t>
      </w:r>
      <w:r w:rsidRPr="002D141C">
        <w:rPr>
          <w:lang w:val="en-GB"/>
        </w:rPr>
        <w:t xml:space="preserve"> entry (i.e. presence or absence of access barring parameters in this entry) irrespective of the </w:t>
      </w:r>
      <w:r w:rsidRPr="002D141C">
        <w:rPr>
          <w:i/>
          <w:lang w:val="en-GB"/>
        </w:rPr>
        <w:t>uac-BarringForCommon</w:t>
      </w:r>
      <w:r w:rsidRPr="002D141C">
        <w:rPr>
          <w:lang w:val="en-GB"/>
        </w:rPr>
        <w:t xml:space="preserve"> included in </w:t>
      </w:r>
      <w:r w:rsidRPr="002D141C">
        <w:rPr>
          <w:i/>
          <w:lang w:val="en-GB"/>
        </w:rPr>
        <w:t>SIB1</w:t>
      </w:r>
      <w:r w:rsidRPr="002D141C">
        <w:rPr>
          <w:lang w:val="en-GB"/>
        </w:rPr>
        <w:t>;</w:t>
      </w:r>
    </w:p>
    <w:p w14:paraId="3AEF6414" w14:textId="68B283AC" w:rsidR="002C5D28" w:rsidRPr="002D141C" w:rsidRDefault="002C5D28" w:rsidP="001715ED">
      <w:pPr>
        <w:pStyle w:val="B3"/>
        <w:rPr>
          <w:lang w:val="en-GB"/>
        </w:rPr>
      </w:pPr>
      <w:r w:rsidRPr="002D141C">
        <w:rPr>
          <w:lang w:val="en-GB"/>
        </w:rPr>
        <w:t>3&gt;</w:t>
      </w:r>
      <w:r w:rsidRPr="002D141C">
        <w:rPr>
          <w:lang w:val="en-GB"/>
        </w:rPr>
        <w:tab/>
        <w:t xml:space="preserve">else if SIB1 includes </w:t>
      </w:r>
      <w:r w:rsidRPr="002D141C">
        <w:rPr>
          <w:i/>
          <w:lang w:val="en-GB"/>
        </w:rPr>
        <w:t>uac-BarringForCommon</w:t>
      </w:r>
      <w:r w:rsidRPr="002D141C">
        <w:rPr>
          <w:lang w:val="en-GB"/>
        </w:rPr>
        <w:t>:</w:t>
      </w:r>
    </w:p>
    <w:p w14:paraId="0CDF2FF5" w14:textId="4267E947" w:rsidR="002C5D28" w:rsidRPr="002D141C" w:rsidRDefault="002C5D28" w:rsidP="001715ED">
      <w:pPr>
        <w:pStyle w:val="B4"/>
        <w:rPr>
          <w:lang w:val="en-GB"/>
        </w:rPr>
      </w:pPr>
      <w:r w:rsidRPr="002D141C">
        <w:rPr>
          <w:lang w:val="en-GB"/>
        </w:rPr>
        <w:t>4&gt;</w:t>
      </w:r>
      <w:r w:rsidRPr="002D141C">
        <w:rPr>
          <w:lang w:val="en-GB"/>
        </w:rPr>
        <w:tab/>
        <w:t xml:space="preserve">in the remainder of this procedure use the </w:t>
      </w:r>
      <w:r w:rsidRPr="002D141C">
        <w:rPr>
          <w:i/>
          <w:noProof/>
          <w:lang w:val="en-GB"/>
        </w:rPr>
        <w:t>uac-BarringForCommon</w:t>
      </w:r>
      <w:r w:rsidRPr="002D141C">
        <w:rPr>
          <w:lang w:val="en-GB"/>
        </w:rPr>
        <w:t xml:space="preserve"> (i.e. presence or absence of these parameters) included in </w:t>
      </w:r>
      <w:r w:rsidRPr="002D141C">
        <w:rPr>
          <w:i/>
          <w:lang w:val="en-GB"/>
        </w:rPr>
        <w:t>SIB1</w:t>
      </w:r>
      <w:r w:rsidRPr="002D141C">
        <w:rPr>
          <w:lang w:val="en-GB"/>
        </w:rPr>
        <w:t>;</w:t>
      </w:r>
    </w:p>
    <w:p w14:paraId="693F7190" w14:textId="4EFC9D4F" w:rsidR="002C5D28" w:rsidRPr="002D141C" w:rsidRDefault="002C5D28" w:rsidP="001715ED">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41F49DEB" w14:textId="12048EB9" w:rsidR="002C5D28" w:rsidRPr="002D141C" w:rsidRDefault="002C5D28" w:rsidP="001715ED">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consider the access attempt as allowed;</w:t>
      </w:r>
    </w:p>
    <w:p w14:paraId="605B1CD5" w14:textId="3FD14258" w:rsidR="002C5D28" w:rsidRPr="002D141C" w:rsidRDefault="002C5D28" w:rsidP="001715ED">
      <w:pPr>
        <w:pStyle w:val="B3"/>
        <w:rPr>
          <w:lang w:val="en-GB"/>
        </w:rPr>
      </w:pPr>
      <w:r w:rsidRPr="002D141C">
        <w:rPr>
          <w:lang w:val="en-GB" w:eastAsia="ko-KR"/>
        </w:rPr>
        <w:t>3&gt;</w:t>
      </w:r>
      <w:r w:rsidRPr="002D141C">
        <w:rPr>
          <w:lang w:val="en-GB"/>
        </w:rPr>
        <w:tab/>
        <w:t xml:space="preserve">if </w:t>
      </w:r>
      <w:r w:rsidRPr="002D141C">
        <w:rPr>
          <w:i/>
          <w:lang w:val="en-GB"/>
        </w:rPr>
        <w:t>uac-BarringForCommon</w:t>
      </w:r>
      <w:r w:rsidRPr="002D141C">
        <w:rPr>
          <w:lang w:val="en-GB"/>
        </w:rPr>
        <w:t xml:space="preserve"> is applicable or</w:t>
      </w:r>
      <w:r w:rsidRPr="002D141C">
        <w:rPr>
          <w:lang w:val="en-GB" w:eastAsia="ko-KR"/>
        </w:rPr>
        <w:t xml:space="preserve"> the</w:t>
      </w:r>
      <w:r w:rsidRPr="002D141C">
        <w:rPr>
          <w:lang w:val="en-GB"/>
        </w:rPr>
        <w:t xml:space="preserve"> </w:t>
      </w:r>
      <w:r w:rsidRPr="002D141C">
        <w:rPr>
          <w:i/>
          <w:lang w:val="en-GB"/>
        </w:rPr>
        <w:t>uac-ACBarringListType</w:t>
      </w:r>
      <w:r w:rsidRPr="002D141C">
        <w:rPr>
          <w:lang w:val="en-GB"/>
        </w:rPr>
        <w:t xml:space="preserve"> indicate</w:t>
      </w:r>
      <w:r w:rsidR="002D2EA2" w:rsidRPr="002D141C">
        <w:rPr>
          <w:lang w:val="en-GB"/>
        </w:rPr>
        <w:t>s</w:t>
      </w:r>
      <w:r w:rsidRPr="002D141C">
        <w:rPr>
          <w:lang w:val="en-GB"/>
        </w:rPr>
        <w:t xml:space="preserve"> that </w:t>
      </w:r>
      <w:r w:rsidRPr="002D141C">
        <w:rPr>
          <w:i/>
          <w:lang w:val="en-GB"/>
        </w:rPr>
        <w:t>uac-ExplicitACBarringList</w:t>
      </w:r>
      <w:r w:rsidRPr="002D141C">
        <w:rPr>
          <w:lang w:val="en-GB"/>
        </w:rPr>
        <w:t xml:space="preserve"> is used:</w:t>
      </w:r>
    </w:p>
    <w:p w14:paraId="226DF6C4" w14:textId="77777777" w:rsidR="002C5D28" w:rsidRPr="002D141C" w:rsidRDefault="002C5D28" w:rsidP="001715ED">
      <w:pPr>
        <w:pStyle w:val="B4"/>
        <w:rPr>
          <w:lang w:val="en-GB" w:eastAsia="ko-KR"/>
        </w:rPr>
      </w:pPr>
      <w:r w:rsidRPr="002D141C">
        <w:rPr>
          <w:lang w:val="en-GB" w:eastAsia="ko-KR"/>
        </w:rPr>
        <w:t>4&gt;</w:t>
      </w:r>
      <w:r w:rsidRPr="002D141C">
        <w:rPr>
          <w:lang w:val="en-GB"/>
        </w:rPr>
        <w:tab/>
        <w:t>if</w:t>
      </w:r>
      <w:r w:rsidRPr="002D141C">
        <w:rPr>
          <w:lang w:val="en-GB" w:eastAsia="ko-KR"/>
        </w:rPr>
        <w:t xml:space="preserve"> the</w:t>
      </w:r>
      <w:r w:rsidRPr="002D141C">
        <w:rPr>
          <w:lang w:val="en-GB"/>
        </w:rPr>
        <w:t xml:space="preserve"> corresponding </w:t>
      </w:r>
      <w:r w:rsidRPr="002D141C">
        <w:rPr>
          <w:i/>
          <w:lang w:val="en-GB"/>
        </w:rPr>
        <w:t>UAC-BarringPerCatList</w:t>
      </w:r>
      <w:r w:rsidRPr="002D141C">
        <w:rPr>
          <w:lang w:val="en-GB"/>
        </w:rPr>
        <w:t xml:space="preserve"> contains a </w:t>
      </w:r>
      <w:r w:rsidRPr="002D141C">
        <w:rPr>
          <w:i/>
          <w:lang w:val="en-GB"/>
        </w:rPr>
        <w:t xml:space="preserve">UAC-BarringPerCat </w:t>
      </w:r>
      <w:r w:rsidRPr="002D141C">
        <w:rPr>
          <w:lang w:val="en-GB"/>
        </w:rPr>
        <w:t xml:space="preserve">entry corresponding to the </w:t>
      </w:r>
      <w:r w:rsidRPr="002D141C">
        <w:rPr>
          <w:lang w:val="en-GB" w:eastAsia="ko-KR"/>
        </w:rPr>
        <w:t>Access Category</w:t>
      </w:r>
      <w:r w:rsidRPr="002D141C">
        <w:rPr>
          <w:lang w:val="en-GB"/>
        </w:rPr>
        <w:t>:</w:t>
      </w:r>
    </w:p>
    <w:p w14:paraId="6FA07971" w14:textId="77777777" w:rsidR="002C5D28" w:rsidRPr="002D141C" w:rsidRDefault="002C5D28" w:rsidP="002C5D28">
      <w:pPr>
        <w:pStyle w:val="B5"/>
        <w:rPr>
          <w:lang w:val="en-GB" w:eastAsia="ko-KR"/>
        </w:rPr>
      </w:pPr>
      <w:r w:rsidRPr="002D141C">
        <w:rPr>
          <w:lang w:val="en-GB"/>
        </w:rPr>
        <w:t>5&gt;</w:t>
      </w:r>
      <w:r w:rsidRPr="002D141C">
        <w:rPr>
          <w:lang w:val="en-GB"/>
        </w:rPr>
        <w:tab/>
      </w:r>
      <w:r w:rsidRPr="002D141C">
        <w:rPr>
          <w:rFonts w:eastAsia="PMingLiU"/>
          <w:lang w:val="en-GB" w:eastAsia="zh-TW"/>
        </w:rPr>
        <w:t>select</w:t>
      </w:r>
      <w:r w:rsidRPr="002D141C">
        <w:rPr>
          <w:lang w:val="en-GB"/>
        </w:rPr>
        <w:t xml:space="preserve"> the </w:t>
      </w:r>
      <w:r w:rsidRPr="002D141C">
        <w:rPr>
          <w:i/>
          <w:lang w:val="en-GB"/>
        </w:rPr>
        <w:t xml:space="preserve">UAC-BarringPerCat </w:t>
      </w:r>
      <w:r w:rsidRPr="002D141C">
        <w:rPr>
          <w:lang w:val="en-GB"/>
        </w:rPr>
        <w:t>entry;</w:t>
      </w:r>
    </w:p>
    <w:p w14:paraId="7A5FE5C0" w14:textId="41AD5EC4" w:rsidR="002C5D28" w:rsidRPr="002D141C" w:rsidRDefault="002C5D28" w:rsidP="002C5D28">
      <w:pPr>
        <w:pStyle w:val="B5"/>
        <w:rPr>
          <w:lang w:val="en-GB"/>
        </w:rPr>
      </w:pPr>
      <w:r w:rsidRPr="002D141C">
        <w:rPr>
          <w:lang w:val="en-GB" w:eastAsia="ko-KR"/>
        </w:rPr>
        <w:t>5</w:t>
      </w:r>
      <w:r w:rsidRPr="002D141C">
        <w:rPr>
          <w:lang w:val="en-GB"/>
        </w:rPr>
        <w:t>&gt;</w:t>
      </w:r>
      <w:r w:rsidRPr="002D141C">
        <w:rPr>
          <w:lang w:val="en-GB"/>
        </w:rPr>
        <w:tab/>
        <w:t xml:space="preserve">if the </w:t>
      </w:r>
      <w:r w:rsidRPr="002D141C">
        <w:rPr>
          <w:i/>
          <w:lang w:val="en-GB"/>
        </w:rPr>
        <w:t>uac-BarringInfoSetList</w:t>
      </w:r>
      <w:r w:rsidRPr="002D141C">
        <w:rPr>
          <w:lang w:val="en-GB"/>
        </w:rPr>
        <w:t xml:space="preserve"> contain</w:t>
      </w:r>
      <w:r w:rsidR="002D2EA2" w:rsidRPr="002D141C">
        <w:rPr>
          <w:lang w:val="en-GB"/>
        </w:rPr>
        <w:t>s</w:t>
      </w:r>
      <w:r w:rsidRPr="002D141C">
        <w:rPr>
          <w:lang w:val="en-GB"/>
        </w:rPr>
        <w:t xml:space="preserve"> a </w:t>
      </w:r>
      <w:r w:rsidRPr="002D141C">
        <w:rPr>
          <w:i/>
          <w:lang w:val="en-GB"/>
        </w:rPr>
        <w:t>UAC-BarringInfoSet</w:t>
      </w:r>
      <w:r w:rsidRPr="002D141C">
        <w:rPr>
          <w:lang w:val="en-GB"/>
        </w:rPr>
        <w:t xml:space="preserve"> entry corresponding to the selected </w:t>
      </w:r>
      <w:r w:rsidRPr="002D141C">
        <w:rPr>
          <w:i/>
          <w:lang w:val="en-GB"/>
        </w:rPr>
        <w:t>uac-barringInfoSetIndex</w:t>
      </w:r>
      <w:r w:rsidRPr="002D141C">
        <w:rPr>
          <w:lang w:val="en-GB"/>
        </w:rPr>
        <w:t xml:space="preserve"> in the </w:t>
      </w:r>
      <w:r w:rsidRPr="002D141C">
        <w:rPr>
          <w:i/>
          <w:lang w:val="en-GB"/>
        </w:rPr>
        <w:t>UAC-BarringPerCat</w:t>
      </w:r>
      <w:r w:rsidRPr="002D141C">
        <w:rPr>
          <w:lang w:val="en-GB"/>
        </w:rPr>
        <w:t>:</w:t>
      </w:r>
    </w:p>
    <w:p w14:paraId="4BFDE0C6" w14:textId="77777777" w:rsidR="002C5D28" w:rsidRPr="002D141C" w:rsidRDefault="002C5D28" w:rsidP="002C5D28">
      <w:pPr>
        <w:pStyle w:val="B6"/>
        <w:rPr>
          <w:lang w:val="en-GB"/>
        </w:rPr>
      </w:pPr>
      <w:r w:rsidRPr="002D141C">
        <w:rPr>
          <w:lang w:val="en-GB"/>
        </w:rPr>
        <w:t>6&gt;</w:t>
      </w:r>
      <w:r w:rsidRPr="002D141C">
        <w:rPr>
          <w:lang w:val="en-GB"/>
        </w:rPr>
        <w:tab/>
        <w:t xml:space="preserve">select the </w:t>
      </w:r>
      <w:r w:rsidRPr="002D141C">
        <w:rPr>
          <w:i/>
          <w:lang w:val="en-GB"/>
        </w:rPr>
        <w:t>UAC-BarringInfoSet</w:t>
      </w:r>
      <w:r w:rsidRPr="002D141C">
        <w:rPr>
          <w:lang w:val="en-GB"/>
        </w:rPr>
        <w:t xml:space="preserve"> entry;</w:t>
      </w:r>
    </w:p>
    <w:p w14:paraId="65A4E6AA" w14:textId="26486B02" w:rsidR="002C5D28" w:rsidRPr="002D141C" w:rsidRDefault="002C5D28" w:rsidP="002C5D28">
      <w:pPr>
        <w:pStyle w:val="B6"/>
        <w:rPr>
          <w:lang w:val="en-GB"/>
        </w:rPr>
      </w:pPr>
      <w:r w:rsidRPr="002D141C">
        <w:rPr>
          <w:lang w:val="en-GB"/>
        </w:rPr>
        <w:t>6</w:t>
      </w:r>
      <w:r w:rsidR="00C8338F" w:rsidRPr="002D141C">
        <w:rPr>
          <w:lang w:val="en-GB"/>
        </w:rPr>
        <w:t>&gt;</w:t>
      </w:r>
      <w:r w:rsidR="00C8338F" w:rsidRPr="002D141C">
        <w:rPr>
          <w:lang w:val="en-GB"/>
        </w:rPr>
        <w:tab/>
      </w:r>
      <w:r w:rsidRPr="002D141C">
        <w:rPr>
          <w:lang w:val="en-GB"/>
        </w:rPr>
        <w:t xml:space="preserve">perform access barring check for the Access Category as specified in 5.3.14.5, using the selected </w:t>
      </w:r>
      <w:r w:rsidRPr="002D141C">
        <w:rPr>
          <w:i/>
          <w:lang w:val="en-GB"/>
        </w:rPr>
        <w:t>UAC-BarringInfoSet</w:t>
      </w:r>
      <w:r w:rsidRPr="002D141C">
        <w:rPr>
          <w:lang w:val="en-GB"/>
        </w:rPr>
        <w:t xml:space="preserve"> as "UAC barring parameter";</w:t>
      </w:r>
    </w:p>
    <w:p w14:paraId="023206B1" w14:textId="77777777" w:rsidR="002C5D28" w:rsidRPr="002D141C" w:rsidRDefault="002C5D28" w:rsidP="002C5D28">
      <w:pPr>
        <w:pStyle w:val="B5"/>
        <w:rPr>
          <w:lang w:val="en-GB"/>
        </w:rPr>
      </w:pPr>
      <w:r w:rsidRPr="002D141C">
        <w:rPr>
          <w:lang w:val="en-GB" w:eastAsia="ko-KR"/>
        </w:rPr>
        <w:lastRenderedPageBreak/>
        <w:t>5</w:t>
      </w:r>
      <w:r w:rsidRPr="002D141C">
        <w:rPr>
          <w:lang w:val="en-GB"/>
        </w:rPr>
        <w:t>&gt;</w:t>
      </w:r>
      <w:r w:rsidRPr="002D141C">
        <w:rPr>
          <w:lang w:val="en-GB"/>
        </w:rPr>
        <w:tab/>
        <w:t>else:</w:t>
      </w:r>
    </w:p>
    <w:p w14:paraId="54375C3D" w14:textId="67C5D53B" w:rsidR="002C5D28" w:rsidRPr="002D141C" w:rsidRDefault="002C5D28" w:rsidP="002C5D28">
      <w:pPr>
        <w:pStyle w:val="B6"/>
        <w:rPr>
          <w:lang w:val="en-GB"/>
        </w:rPr>
      </w:pPr>
      <w:r w:rsidRPr="002D141C">
        <w:rPr>
          <w:lang w:val="en-GB"/>
        </w:rPr>
        <w:t>6</w:t>
      </w:r>
      <w:r w:rsidR="00C8338F" w:rsidRPr="002D141C">
        <w:rPr>
          <w:lang w:val="en-GB"/>
        </w:rPr>
        <w:t>&gt;</w:t>
      </w:r>
      <w:r w:rsidR="00C8338F" w:rsidRPr="002D141C">
        <w:rPr>
          <w:lang w:val="en-GB"/>
        </w:rPr>
        <w:tab/>
      </w:r>
      <w:r w:rsidRPr="002D141C">
        <w:rPr>
          <w:lang w:val="en-GB"/>
        </w:rPr>
        <w:t>consider</w:t>
      </w:r>
      <w:r w:rsidRPr="002D141C">
        <w:rPr>
          <w:lang w:val="en-GB" w:eastAsia="ko-KR"/>
        </w:rPr>
        <w:t xml:space="preserve"> </w:t>
      </w:r>
      <w:r w:rsidRPr="002D141C">
        <w:rPr>
          <w:lang w:val="en-GB"/>
        </w:rPr>
        <w:t>the access attempt as allowed;</w:t>
      </w:r>
    </w:p>
    <w:p w14:paraId="6ADA62E2" w14:textId="77777777" w:rsidR="002C5D28" w:rsidRPr="002D141C" w:rsidRDefault="002C5D28" w:rsidP="001715ED">
      <w:pPr>
        <w:pStyle w:val="B4"/>
        <w:rPr>
          <w:lang w:val="en-GB" w:eastAsia="ko-KR"/>
        </w:rPr>
      </w:pPr>
      <w:r w:rsidRPr="002D141C">
        <w:rPr>
          <w:lang w:val="en-GB" w:eastAsia="ko-KR"/>
        </w:rPr>
        <w:t>4&gt;</w:t>
      </w:r>
      <w:r w:rsidRPr="002D141C">
        <w:rPr>
          <w:lang w:val="en-GB" w:eastAsia="ko-KR"/>
        </w:rPr>
        <w:tab/>
        <w:t>else:</w:t>
      </w:r>
    </w:p>
    <w:p w14:paraId="571056F6" w14:textId="29499B5C" w:rsidR="002C5D28" w:rsidRPr="002D141C" w:rsidRDefault="002C5D28" w:rsidP="002C5D28">
      <w:pPr>
        <w:pStyle w:val="B5"/>
        <w:rPr>
          <w:lang w:val="en-GB"/>
        </w:rPr>
      </w:pPr>
      <w:r w:rsidRPr="002D141C">
        <w:rPr>
          <w:lang w:val="en-GB" w:eastAsia="ko-KR"/>
        </w:rPr>
        <w:t>5</w:t>
      </w:r>
      <w:r w:rsidR="00C8338F" w:rsidRPr="002D141C">
        <w:rPr>
          <w:lang w:val="en-GB" w:eastAsia="ko-KR"/>
        </w:rPr>
        <w:t>&gt;</w:t>
      </w:r>
      <w:r w:rsidR="00C8338F" w:rsidRPr="002D141C">
        <w:rPr>
          <w:lang w:val="en-GB" w:eastAsia="ko-KR"/>
        </w:rPr>
        <w:tab/>
      </w:r>
      <w:r w:rsidRPr="002D141C">
        <w:rPr>
          <w:lang w:val="en-GB" w:eastAsia="ko-KR"/>
        </w:rPr>
        <w:t xml:space="preserve">consider </w:t>
      </w:r>
      <w:r w:rsidRPr="002D141C">
        <w:rPr>
          <w:lang w:val="en-GB"/>
        </w:rPr>
        <w:t>the access attempt as allowed;</w:t>
      </w:r>
    </w:p>
    <w:p w14:paraId="28E4F3B6" w14:textId="2660007F" w:rsidR="002C5D28" w:rsidRPr="002D141C" w:rsidRDefault="002C5D28" w:rsidP="001715ED">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else if the </w:t>
      </w:r>
      <w:r w:rsidRPr="002D141C">
        <w:rPr>
          <w:i/>
          <w:lang w:val="en-GB"/>
        </w:rPr>
        <w:t>uac-ACBarringListType</w:t>
      </w:r>
      <w:r w:rsidRPr="002D141C">
        <w:rPr>
          <w:lang w:val="en-GB"/>
        </w:rPr>
        <w:t xml:space="preserve"> indicate</w:t>
      </w:r>
      <w:r w:rsidR="002D2EA2" w:rsidRPr="002D141C">
        <w:rPr>
          <w:lang w:val="en-GB"/>
        </w:rPr>
        <w:t>s</w:t>
      </w:r>
      <w:r w:rsidRPr="002D141C">
        <w:rPr>
          <w:lang w:val="en-GB"/>
        </w:rPr>
        <w:t xml:space="preserve"> that </w:t>
      </w:r>
      <w:r w:rsidRPr="002D141C">
        <w:rPr>
          <w:i/>
          <w:lang w:val="en-GB"/>
        </w:rPr>
        <w:t>uac-ImplicitACBarringList</w:t>
      </w:r>
      <w:r w:rsidRPr="002D141C">
        <w:rPr>
          <w:lang w:val="en-GB"/>
        </w:rPr>
        <w:t xml:space="preserve"> is </w:t>
      </w:r>
      <w:r w:rsidR="008022F8" w:rsidRPr="002D141C">
        <w:rPr>
          <w:lang w:val="en-GB"/>
        </w:rPr>
        <w:t>use</w:t>
      </w:r>
      <w:r w:rsidR="001715ED" w:rsidRPr="002D141C">
        <w:rPr>
          <w:lang w:val="en-GB"/>
        </w:rPr>
        <w:t>d</w:t>
      </w:r>
      <w:r w:rsidRPr="002D141C">
        <w:rPr>
          <w:lang w:val="en-GB"/>
        </w:rPr>
        <w:t>:</w:t>
      </w:r>
    </w:p>
    <w:p w14:paraId="72664682" w14:textId="20EFA0CA" w:rsidR="002C5D28" w:rsidRPr="002D141C" w:rsidRDefault="002C5D28" w:rsidP="001715ED">
      <w:pPr>
        <w:pStyle w:val="B4"/>
        <w:rPr>
          <w:lang w:val="en-GB"/>
        </w:rPr>
      </w:pPr>
      <w:r w:rsidRPr="002D141C">
        <w:rPr>
          <w:lang w:val="en-GB"/>
        </w:rPr>
        <w:t>4</w:t>
      </w:r>
      <w:r w:rsidR="00C8338F" w:rsidRPr="002D141C">
        <w:rPr>
          <w:lang w:val="en-GB"/>
        </w:rPr>
        <w:t>&gt;</w:t>
      </w:r>
      <w:r w:rsidR="00C8338F" w:rsidRPr="002D141C">
        <w:rPr>
          <w:lang w:val="en-GB"/>
        </w:rPr>
        <w:tab/>
      </w:r>
      <w:r w:rsidR="00196C4A" w:rsidRPr="002D141C">
        <w:rPr>
          <w:lang w:val="en-GB" w:eastAsia="ko-KR"/>
        </w:rPr>
        <w:t>select</w:t>
      </w:r>
      <w:r w:rsidRPr="002D141C">
        <w:rPr>
          <w:lang w:val="en-GB" w:eastAsia="ko-KR"/>
        </w:rPr>
        <w:t xml:space="preserve"> the </w:t>
      </w:r>
      <w:r w:rsidRPr="002D141C">
        <w:rPr>
          <w:i/>
          <w:lang w:val="en-GB" w:eastAsia="ko-KR"/>
        </w:rPr>
        <w:t>uac-</w:t>
      </w:r>
      <w:r w:rsidR="00196C4A" w:rsidRPr="002D141C">
        <w:rPr>
          <w:i/>
          <w:lang w:val="en-GB"/>
        </w:rPr>
        <w:t>B</w:t>
      </w:r>
      <w:r w:rsidRPr="002D141C">
        <w:rPr>
          <w:i/>
          <w:lang w:val="en-GB"/>
        </w:rPr>
        <w:t>arringInfoSetIndex</w:t>
      </w:r>
      <w:r w:rsidRPr="002D141C">
        <w:rPr>
          <w:lang w:val="en-GB"/>
        </w:rPr>
        <w:t xml:space="preserve"> </w:t>
      </w:r>
      <w:r w:rsidR="00196C4A" w:rsidRPr="002D141C">
        <w:rPr>
          <w:lang w:val="en-GB"/>
        </w:rPr>
        <w:t xml:space="preserve">corresponding to the Access Category </w:t>
      </w:r>
      <w:r w:rsidRPr="002D141C">
        <w:rPr>
          <w:lang w:val="en-GB"/>
        </w:rPr>
        <w:t>in the</w:t>
      </w:r>
      <w:r w:rsidR="00196C4A" w:rsidRPr="002D141C">
        <w:rPr>
          <w:lang w:val="en-GB"/>
        </w:rPr>
        <w:t xml:space="preserve"> </w:t>
      </w:r>
      <w:r w:rsidR="00196C4A" w:rsidRPr="002D141C">
        <w:rPr>
          <w:i/>
          <w:lang w:val="en-GB"/>
        </w:rPr>
        <w:t>uac-ImplicitACBarringList</w:t>
      </w:r>
      <w:r w:rsidR="00196C4A" w:rsidRPr="002D141C">
        <w:rPr>
          <w:lang w:val="en-GB"/>
        </w:rPr>
        <w:t>;</w:t>
      </w:r>
    </w:p>
    <w:p w14:paraId="58ABEEAC" w14:textId="48C07DA6" w:rsidR="00196C4A" w:rsidRPr="002D141C" w:rsidRDefault="00196C4A" w:rsidP="001715ED">
      <w:pPr>
        <w:pStyle w:val="B4"/>
        <w:rPr>
          <w:lang w:val="en-GB"/>
        </w:rPr>
      </w:pPr>
      <w:r w:rsidRPr="002D141C">
        <w:rPr>
          <w:lang w:val="en-GB"/>
        </w:rPr>
        <w:t>4&gt;</w:t>
      </w:r>
      <w:r w:rsidRPr="002D141C">
        <w:rPr>
          <w:lang w:val="en-GB"/>
        </w:rPr>
        <w:tab/>
        <w:t xml:space="preserve">if the </w:t>
      </w:r>
      <w:r w:rsidRPr="002D141C">
        <w:rPr>
          <w:i/>
          <w:lang w:val="en-GB"/>
        </w:rPr>
        <w:t>uac-BarringInfoSetList</w:t>
      </w:r>
      <w:r w:rsidRPr="002D141C">
        <w:rPr>
          <w:lang w:val="en-GB"/>
        </w:rPr>
        <w:t xml:space="preserve"> contain</w:t>
      </w:r>
      <w:r w:rsidR="002D2EA2" w:rsidRPr="002D141C">
        <w:rPr>
          <w:lang w:val="en-GB"/>
        </w:rPr>
        <w:t>s</w:t>
      </w:r>
      <w:r w:rsidRPr="002D141C">
        <w:rPr>
          <w:lang w:val="en-GB"/>
        </w:rPr>
        <w:t xml:space="preserve"> the </w:t>
      </w:r>
      <w:r w:rsidRPr="002D141C">
        <w:rPr>
          <w:i/>
          <w:lang w:val="en-GB"/>
        </w:rPr>
        <w:t>UAC-BarringInfoSet</w:t>
      </w:r>
      <w:r w:rsidRPr="002D141C">
        <w:rPr>
          <w:lang w:val="en-GB"/>
        </w:rPr>
        <w:t xml:space="preserve"> entry corresponding to the selected </w:t>
      </w:r>
      <w:r w:rsidRPr="002D141C">
        <w:rPr>
          <w:i/>
          <w:lang w:val="en-GB"/>
        </w:rPr>
        <w:t>uac-BarringInfoSetIndex</w:t>
      </w:r>
      <w:r w:rsidRPr="002D141C">
        <w:rPr>
          <w:lang w:val="en-GB"/>
        </w:rPr>
        <w:t>:</w:t>
      </w:r>
    </w:p>
    <w:p w14:paraId="56F029A7" w14:textId="77777777" w:rsidR="002C5D28" w:rsidRPr="002D141C" w:rsidRDefault="002C5D28" w:rsidP="002C5D28">
      <w:pPr>
        <w:pStyle w:val="B5"/>
        <w:rPr>
          <w:lang w:val="en-GB"/>
        </w:rPr>
      </w:pPr>
      <w:r w:rsidRPr="002D141C">
        <w:rPr>
          <w:lang w:val="en-GB"/>
        </w:rPr>
        <w:t>5</w:t>
      </w:r>
      <w:r w:rsidR="00C8338F" w:rsidRPr="002D141C">
        <w:rPr>
          <w:lang w:val="en-GB"/>
        </w:rPr>
        <w:t>&gt;</w:t>
      </w:r>
      <w:r w:rsidR="00C8338F" w:rsidRPr="002D141C">
        <w:rPr>
          <w:lang w:val="en-GB"/>
        </w:rPr>
        <w:tab/>
      </w:r>
      <w:r w:rsidRPr="002D141C">
        <w:rPr>
          <w:lang w:val="en-GB"/>
        </w:rPr>
        <w:t xml:space="preserve">select the </w:t>
      </w:r>
      <w:r w:rsidRPr="002D141C">
        <w:rPr>
          <w:i/>
          <w:lang w:val="en-GB"/>
        </w:rPr>
        <w:t>UAC-BarringInfoSet</w:t>
      </w:r>
      <w:r w:rsidRPr="002D141C">
        <w:rPr>
          <w:lang w:val="en-GB"/>
        </w:rPr>
        <w:t xml:space="preserve"> entry;</w:t>
      </w:r>
    </w:p>
    <w:p w14:paraId="567ADE75" w14:textId="4E4128F6" w:rsidR="002C5D28" w:rsidRPr="002D141C" w:rsidRDefault="002C5D28" w:rsidP="002C5D28">
      <w:pPr>
        <w:pStyle w:val="B5"/>
        <w:rPr>
          <w:lang w:val="en-GB"/>
        </w:rPr>
      </w:pPr>
      <w:r w:rsidRPr="002D141C">
        <w:rPr>
          <w:lang w:val="en-GB"/>
        </w:rPr>
        <w:t>5</w:t>
      </w:r>
      <w:r w:rsidR="00C8338F" w:rsidRPr="002D141C">
        <w:rPr>
          <w:lang w:val="en-GB"/>
        </w:rPr>
        <w:t>&gt;</w:t>
      </w:r>
      <w:r w:rsidR="00C8338F" w:rsidRPr="002D141C">
        <w:rPr>
          <w:lang w:val="en-GB"/>
        </w:rPr>
        <w:tab/>
      </w:r>
      <w:r w:rsidRPr="002D141C">
        <w:rPr>
          <w:lang w:val="en-GB"/>
        </w:rPr>
        <w:t xml:space="preserve">perform access barring check for the Access Category as specified in 5.3.14.5, using the selected </w:t>
      </w:r>
      <w:r w:rsidRPr="002D141C">
        <w:rPr>
          <w:i/>
          <w:lang w:val="en-GB"/>
        </w:rPr>
        <w:t>UAC-BarringInfoSet</w:t>
      </w:r>
      <w:r w:rsidRPr="002D141C">
        <w:rPr>
          <w:lang w:val="en-GB"/>
        </w:rPr>
        <w:t xml:space="preserve"> as "UAC barring parameter";</w:t>
      </w:r>
    </w:p>
    <w:p w14:paraId="42B512D5" w14:textId="77777777" w:rsidR="002C5D28" w:rsidRPr="002D141C" w:rsidRDefault="002C5D28" w:rsidP="001715ED">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else:</w:t>
      </w:r>
    </w:p>
    <w:p w14:paraId="37A05789" w14:textId="767B2C3C" w:rsidR="002C5D28" w:rsidRPr="002D141C" w:rsidRDefault="002C5D28" w:rsidP="002C5D28">
      <w:pPr>
        <w:pStyle w:val="B5"/>
        <w:rPr>
          <w:lang w:val="en-GB"/>
        </w:rPr>
      </w:pPr>
      <w:r w:rsidRPr="002D141C">
        <w:rPr>
          <w:lang w:val="en-GB"/>
        </w:rPr>
        <w:t>5</w:t>
      </w:r>
      <w:r w:rsidR="00C8338F" w:rsidRPr="002D141C">
        <w:rPr>
          <w:lang w:val="en-GB"/>
        </w:rPr>
        <w:t>&gt;</w:t>
      </w:r>
      <w:r w:rsidR="00C8338F" w:rsidRPr="002D141C">
        <w:rPr>
          <w:lang w:val="en-GB"/>
        </w:rPr>
        <w:tab/>
      </w:r>
      <w:r w:rsidRPr="002D141C">
        <w:rPr>
          <w:lang w:val="en-GB"/>
        </w:rPr>
        <w:t>consider</w:t>
      </w:r>
      <w:r w:rsidRPr="002D141C">
        <w:rPr>
          <w:lang w:val="en-GB" w:eastAsia="ko-KR"/>
        </w:rPr>
        <w:t xml:space="preserve"> </w:t>
      </w:r>
      <w:r w:rsidRPr="002D141C">
        <w:rPr>
          <w:lang w:val="en-GB"/>
        </w:rPr>
        <w:t>the access attempt as allowed;</w:t>
      </w:r>
    </w:p>
    <w:p w14:paraId="1D4AFAAA" w14:textId="5B0AA465" w:rsidR="002C5D28" w:rsidRPr="002D141C" w:rsidRDefault="002C5D28" w:rsidP="001715ED">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607F01B4" w14:textId="23B9DB3A" w:rsidR="002C5D28" w:rsidRPr="002D141C" w:rsidRDefault="002C5D28" w:rsidP="001715ED">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consider the access attempt as allowed;</w:t>
      </w:r>
    </w:p>
    <w:p w14:paraId="03714E34" w14:textId="2F6A1678" w:rsidR="002C5D28" w:rsidRPr="002D141C" w:rsidRDefault="002C5D28" w:rsidP="001715ED">
      <w:pPr>
        <w:pStyle w:val="B1"/>
        <w:rPr>
          <w:lang w:val="en-GB"/>
        </w:rPr>
      </w:pPr>
      <w:r w:rsidRPr="002D141C">
        <w:rPr>
          <w:lang w:val="en-GB" w:eastAsia="ko-KR"/>
        </w:rPr>
        <w:t>1</w:t>
      </w:r>
      <w:r w:rsidRPr="002D141C">
        <w:rPr>
          <w:lang w:val="en-GB"/>
        </w:rPr>
        <w:t>&gt;</w:t>
      </w:r>
      <w:r w:rsidRPr="002D141C">
        <w:rPr>
          <w:lang w:val="en-GB"/>
        </w:rPr>
        <w:tab/>
        <w:t xml:space="preserve">if the access </w:t>
      </w:r>
      <w:r w:rsidRPr="002D141C">
        <w:rPr>
          <w:rFonts w:eastAsia="PMingLiU"/>
          <w:lang w:val="en-GB" w:eastAsia="zh-TW"/>
        </w:rPr>
        <w:t>barring check was requested</w:t>
      </w:r>
      <w:r w:rsidRPr="002D141C">
        <w:rPr>
          <w:lang w:val="en-GB"/>
        </w:rPr>
        <w:t xml:space="preserve"> by upper layers:</w:t>
      </w:r>
    </w:p>
    <w:p w14:paraId="2CD1E560" w14:textId="20986002" w:rsidR="002C5D28" w:rsidRPr="002D141C" w:rsidRDefault="002C5D28" w:rsidP="001715ED">
      <w:pPr>
        <w:pStyle w:val="B2"/>
        <w:rPr>
          <w:lang w:val="en-GB"/>
        </w:rPr>
      </w:pPr>
      <w:r w:rsidRPr="002D141C">
        <w:rPr>
          <w:lang w:val="en-GB" w:eastAsia="ko-KR"/>
        </w:rPr>
        <w:t>2</w:t>
      </w:r>
      <w:r w:rsidRPr="002D141C">
        <w:rPr>
          <w:lang w:val="en-GB"/>
        </w:rPr>
        <w:t>&gt;</w:t>
      </w:r>
      <w:r w:rsidRPr="002D141C">
        <w:rPr>
          <w:lang w:val="en-GB"/>
        </w:rPr>
        <w:tab/>
        <w:t>if the access attempt is considered as barred:</w:t>
      </w:r>
    </w:p>
    <w:p w14:paraId="0B596E78" w14:textId="587E3CF7" w:rsidR="00BB55B8" w:rsidRPr="002D141C" w:rsidRDefault="00BB55B8" w:rsidP="001715ED">
      <w:pPr>
        <w:pStyle w:val="B3"/>
        <w:rPr>
          <w:lang w:val="en-GB" w:eastAsia="zh-TW"/>
        </w:rPr>
      </w:pPr>
      <w:r w:rsidRPr="002D141C">
        <w:rPr>
          <w:lang w:val="en-GB" w:eastAsia="zh-TW"/>
        </w:rPr>
        <w:t>3&gt;</w:t>
      </w:r>
      <w:r w:rsidRPr="002D141C">
        <w:rPr>
          <w:lang w:val="en-GB" w:eastAsia="zh-TW"/>
        </w:rPr>
        <w:tab/>
        <w:t>if timer T302 is running:</w:t>
      </w:r>
    </w:p>
    <w:p w14:paraId="6AF9904D" w14:textId="3234EB99" w:rsidR="0030315F" w:rsidRPr="002D141C" w:rsidRDefault="0030315F" w:rsidP="0030315F">
      <w:pPr>
        <w:pStyle w:val="B4"/>
        <w:rPr>
          <w:lang w:val="en-GB"/>
        </w:rPr>
      </w:pPr>
      <w:r w:rsidRPr="002D141C">
        <w:rPr>
          <w:lang w:val="en-GB"/>
        </w:rPr>
        <w:t>4&gt;</w:t>
      </w:r>
      <w:r w:rsidRPr="002D141C">
        <w:rPr>
          <w:lang w:val="en-GB"/>
        </w:rPr>
        <w:tab/>
        <w:t>if timer T390 is running for Access Category '2':</w:t>
      </w:r>
    </w:p>
    <w:p w14:paraId="0321D2D6" w14:textId="77777777" w:rsidR="0030315F" w:rsidRPr="002D141C" w:rsidRDefault="0030315F" w:rsidP="00852D09">
      <w:pPr>
        <w:pStyle w:val="B5"/>
        <w:rPr>
          <w:lang w:val="en-GB"/>
        </w:rPr>
      </w:pPr>
      <w:r w:rsidRPr="002D141C">
        <w:rPr>
          <w:lang w:val="en-GB"/>
        </w:rPr>
        <w:t>5&gt;</w:t>
      </w:r>
      <w:r w:rsidRPr="002D141C">
        <w:rPr>
          <w:lang w:val="en-GB"/>
        </w:rPr>
        <w:tab/>
        <w:t>inform the upper layer that access barring is applicable for all access categories except categories '0', upon which the procedure ends;</w:t>
      </w:r>
    </w:p>
    <w:p w14:paraId="43A20EC5" w14:textId="4FB48404" w:rsidR="0030315F" w:rsidRPr="002D141C" w:rsidRDefault="0030315F" w:rsidP="0030315F">
      <w:pPr>
        <w:pStyle w:val="B4"/>
        <w:rPr>
          <w:lang w:val="en-GB"/>
        </w:rPr>
      </w:pPr>
      <w:r w:rsidRPr="002D141C">
        <w:rPr>
          <w:lang w:val="en-GB"/>
        </w:rPr>
        <w:t>4&gt;</w:t>
      </w:r>
      <w:r w:rsidRPr="002D141C">
        <w:rPr>
          <w:lang w:val="en-GB"/>
        </w:rPr>
        <w:tab/>
        <w:t>else</w:t>
      </w:r>
    </w:p>
    <w:p w14:paraId="00EF95DD" w14:textId="2AA7BFD7" w:rsidR="00BB55B8" w:rsidRPr="002D141C" w:rsidRDefault="0030315F" w:rsidP="00852D09">
      <w:pPr>
        <w:pStyle w:val="B5"/>
        <w:rPr>
          <w:lang w:val="en-GB"/>
        </w:rPr>
      </w:pPr>
      <w:r w:rsidRPr="002D141C">
        <w:rPr>
          <w:lang w:val="en-GB"/>
        </w:rPr>
        <w:t>5</w:t>
      </w:r>
      <w:r w:rsidR="00BB55B8" w:rsidRPr="002D141C">
        <w:rPr>
          <w:lang w:val="en-GB"/>
        </w:rPr>
        <w:t>&gt;</w:t>
      </w:r>
      <w:r w:rsidR="00BB55B8" w:rsidRPr="002D141C">
        <w:rPr>
          <w:lang w:val="en-GB"/>
        </w:rPr>
        <w:tab/>
        <w:t>inform the upper layer that access barring is applicable for all access categories except categories '0'</w:t>
      </w:r>
      <w:r w:rsidR="00F570D9" w:rsidRPr="002D141C">
        <w:rPr>
          <w:lang w:val="en-GB"/>
        </w:rPr>
        <w:t xml:space="preserve"> </w:t>
      </w:r>
      <w:r w:rsidR="00BB55B8" w:rsidRPr="002D141C">
        <w:rPr>
          <w:lang w:val="en-GB"/>
        </w:rPr>
        <w:t>and '2', upon which the procedure ends;</w:t>
      </w:r>
    </w:p>
    <w:p w14:paraId="0254EF78" w14:textId="795913E5" w:rsidR="00BB55B8" w:rsidRPr="002D141C" w:rsidRDefault="00BB55B8" w:rsidP="001715ED">
      <w:pPr>
        <w:pStyle w:val="B3"/>
        <w:rPr>
          <w:lang w:val="en-GB"/>
        </w:rPr>
      </w:pPr>
      <w:r w:rsidRPr="002D141C">
        <w:rPr>
          <w:lang w:val="en-GB"/>
        </w:rPr>
        <w:t>3&gt;</w:t>
      </w:r>
      <w:r w:rsidRPr="002D141C">
        <w:rPr>
          <w:lang w:val="en-GB"/>
        </w:rPr>
        <w:tab/>
        <w:t>else:</w:t>
      </w:r>
    </w:p>
    <w:p w14:paraId="0F737A35" w14:textId="21D11868" w:rsidR="002C5D28" w:rsidRPr="002D141C" w:rsidRDefault="00BB55B8" w:rsidP="001715ED">
      <w:pPr>
        <w:pStyle w:val="B4"/>
        <w:rPr>
          <w:lang w:val="en-GB"/>
        </w:rPr>
      </w:pPr>
      <w:r w:rsidRPr="002D141C">
        <w:rPr>
          <w:lang w:val="en-GB"/>
        </w:rPr>
        <w:t>4</w:t>
      </w:r>
      <w:r w:rsidR="002C5D28" w:rsidRPr="002D141C">
        <w:rPr>
          <w:lang w:val="en-GB"/>
        </w:rPr>
        <w:t>&gt;</w:t>
      </w:r>
      <w:r w:rsidR="002C5D28" w:rsidRPr="002D141C">
        <w:rPr>
          <w:lang w:val="en-GB"/>
        </w:rPr>
        <w:tab/>
        <w:t>inform upper layers that the access attempt for the Access Category is barred, upon which the procedure ends;</w:t>
      </w:r>
    </w:p>
    <w:p w14:paraId="5C23F74A" w14:textId="5B42CACF" w:rsidR="002C5D28" w:rsidRPr="002D141C" w:rsidRDefault="002C5D28" w:rsidP="001715ED">
      <w:pPr>
        <w:pStyle w:val="B2"/>
        <w:rPr>
          <w:lang w:val="en-GB" w:eastAsia="zh-TW"/>
        </w:rPr>
      </w:pPr>
      <w:r w:rsidRPr="002D141C">
        <w:rPr>
          <w:lang w:val="en-GB" w:eastAsia="zh-TW"/>
        </w:rPr>
        <w:t>2&gt;</w:t>
      </w:r>
      <w:r w:rsidRPr="002D141C">
        <w:rPr>
          <w:lang w:val="en-GB" w:eastAsia="zh-TW"/>
        </w:rPr>
        <w:tab/>
        <w:t>else:</w:t>
      </w:r>
    </w:p>
    <w:p w14:paraId="6AD2ADA1" w14:textId="2598424F" w:rsidR="002C5D28" w:rsidRPr="002D141C" w:rsidRDefault="002C5D28" w:rsidP="001715ED">
      <w:pPr>
        <w:pStyle w:val="B3"/>
        <w:rPr>
          <w:lang w:val="en-GB" w:eastAsia="zh-TW"/>
        </w:rPr>
      </w:pPr>
      <w:r w:rsidRPr="002D141C">
        <w:rPr>
          <w:lang w:val="en-GB" w:eastAsia="zh-TW"/>
        </w:rPr>
        <w:t>3&gt;</w:t>
      </w:r>
      <w:r w:rsidRPr="002D141C">
        <w:rPr>
          <w:lang w:val="en-GB" w:eastAsia="zh-TW"/>
        </w:rPr>
        <w:tab/>
        <w:t>inform upper layers that the access attempt for the Access Category is allowed, upon which the procedure ends;</w:t>
      </w:r>
    </w:p>
    <w:p w14:paraId="2F5BF69F" w14:textId="77777777" w:rsidR="002C5D28" w:rsidRPr="002D141C" w:rsidRDefault="002C5D28" w:rsidP="001715ED">
      <w:pPr>
        <w:pStyle w:val="B1"/>
        <w:rPr>
          <w:lang w:val="en-GB" w:eastAsia="zh-TW"/>
        </w:rPr>
      </w:pPr>
      <w:r w:rsidRPr="002D141C">
        <w:rPr>
          <w:lang w:val="en-GB" w:eastAsia="zh-TW"/>
        </w:rPr>
        <w:t>1&gt;</w:t>
      </w:r>
      <w:r w:rsidRPr="002D141C">
        <w:rPr>
          <w:lang w:val="en-GB" w:eastAsia="zh-TW"/>
        </w:rPr>
        <w:tab/>
        <w:t>else:</w:t>
      </w:r>
    </w:p>
    <w:p w14:paraId="7610F26C" w14:textId="77777777" w:rsidR="002C5D28" w:rsidRPr="002D141C" w:rsidRDefault="002C5D28" w:rsidP="002C5D28">
      <w:pPr>
        <w:pStyle w:val="B2"/>
        <w:rPr>
          <w:lang w:val="en-GB" w:eastAsia="zh-TW"/>
        </w:rPr>
      </w:pPr>
      <w:r w:rsidRPr="002D141C">
        <w:rPr>
          <w:lang w:val="en-GB" w:eastAsia="zh-TW"/>
        </w:rPr>
        <w:t>2&gt;</w:t>
      </w:r>
      <w:r w:rsidRPr="002D141C">
        <w:rPr>
          <w:lang w:val="en-GB" w:eastAsia="zh-TW"/>
        </w:rPr>
        <w:tab/>
        <w:t>the procedure ends.</w:t>
      </w:r>
    </w:p>
    <w:p w14:paraId="03311013" w14:textId="77777777" w:rsidR="002C5D28" w:rsidRPr="002D141C" w:rsidRDefault="002C5D28" w:rsidP="002C5D28">
      <w:pPr>
        <w:pStyle w:val="Heading4"/>
        <w:rPr>
          <w:rFonts w:eastAsia="Malgun Gothic"/>
          <w:lang w:val="en-GB"/>
        </w:rPr>
      </w:pPr>
      <w:bookmarkStart w:id="1458" w:name="_Toc20425770"/>
      <w:bookmarkStart w:id="1459" w:name="_Toc29321166"/>
      <w:bookmarkStart w:id="1460" w:name="_Toc36219349"/>
      <w:bookmarkStart w:id="1461" w:name="_Toc36220025"/>
      <w:bookmarkStart w:id="1462" w:name="_Toc36513445"/>
      <w:bookmarkStart w:id="1463" w:name="_Toc46449503"/>
      <w:bookmarkStart w:id="1464" w:name="_Toc46489290"/>
      <w:bookmarkStart w:id="1465" w:name="_Toc52495124"/>
      <w:bookmarkStart w:id="1466" w:name="_Toc60781293"/>
      <w:bookmarkStart w:id="1467" w:name="_Toc139021628"/>
      <w:r w:rsidRPr="002D141C">
        <w:rPr>
          <w:rFonts w:eastAsia="Malgun Gothic"/>
          <w:lang w:val="en-GB"/>
        </w:rPr>
        <w:t>5.3.14.3</w:t>
      </w:r>
      <w:r w:rsidRPr="002D141C">
        <w:rPr>
          <w:rFonts w:eastAsia="Malgun Gothic"/>
          <w:lang w:val="en-GB"/>
        </w:rPr>
        <w:tab/>
      </w:r>
      <w:r w:rsidR="003F70C1" w:rsidRPr="002D141C">
        <w:rPr>
          <w:rFonts w:eastAsia="Malgun Gothic"/>
          <w:lang w:val="en-GB"/>
        </w:rPr>
        <w:t>Void</w:t>
      </w:r>
      <w:bookmarkEnd w:id="1458"/>
      <w:bookmarkEnd w:id="1459"/>
      <w:bookmarkEnd w:id="1460"/>
      <w:bookmarkEnd w:id="1461"/>
      <w:bookmarkEnd w:id="1462"/>
      <w:bookmarkEnd w:id="1463"/>
      <w:bookmarkEnd w:id="1464"/>
      <w:bookmarkEnd w:id="1465"/>
      <w:bookmarkEnd w:id="1466"/>
      <w:bookmarkEnd w:id="1467"/>
    </w:p>
    <w:p w14:paraId="0C425FAE" w14:textId="77777777" w:rsidR="002C5D28" w:rsidRPr="002D141C" w:rsidRDefault="002C5D28" w:rsidP="002C5D28">
      <w:pPr>
        <w:pStyle w:val="Heading4"/>
        <w:rPr>
          <w:rFonts w:eastAsia="Malgun Gothic"/>
          <w:noProof/>
          <w:lang w:val="en-GB" w:eastAsia="ko-KR"/>
        </w:rPr>
      </w:pPr>
      <w:bookmarkStart w:id="1468" w:name="_Toc20425771"/>
      <w:bookmarkStart w:id="1469" w:name="_Toc29321167"/>
      <w:bookmarkStart w:id="1470" w:name="_Toc36219350"/>
      <w:bookmarkStart w:id="1471" w:name="_Toc36220026"/>
      <w:bookmarkStart w:id="1472" w:name="_Toc36513446"/>
      <w:bookmarkStart w:id="1473" w:name="_Toc46449504"/>
      <w:bookmarkStart w:id="1474" w:name="_Toc46489291"/>
      <w:bookmarkStart w:id="1475" w:name="_Toc52495125"/>
      <w:bookmarkStart w:id="1476" w:name="_Toc60781294"/>
      <w:bookmarkStart w:id="1477" w:name="_Toc139021629"/>
      <w:r w:rsidRPr="002D141C">
        <w:rPr>
          <w:rFonts w:eastAsia="Malgun Gothic"/>
          <w:noProof/>
          <w:lang w:val="en-GB"/>
        </w:rPr>
        <w:t>5.3.14.4</w:t>
      </w:r>
      <w:r w:rsidRPr="002D141C">
        <w:rPr>
          <w:rFonts w:eastAsia="Malgun Gothic"/>
          <w:noProof/>
          <w:lang w:val="en-GB"/>
        </w:rPr>
        <w:tab/>
      </w:r>
      <w:r w:rsidR="003F70C1" w:rsidRPr="002D141C">
        <w:rPr>
          <w:rFonts w:eastAsia="Malgun Gothic"/>
          <w:noProof/>
          <w:lang w:val="en-GB"/>
        </w:rPr>
        <w:t>T302, T390 expiry or stop (</w:t>
      </w:r>
      <w:r w:rsidRPr="002D141C">
        <w:rPr>
          <w:rFonts w:eastAsia="Malgun Gothic"/>
          <w:noProof/>
          <w:lang w:val="en-GB"/>
        </w:rPr>
        <w:t>Barring alleviation</w:t>
      </w:r>
      <w:r w:rsidR="003F70C1" w:rsidRPr="002D141C">
        <w:rPr>
          <w:rFonts w:eastAsia="Malgun Gothic"/>
          <w:noProof/>
          <w:lang w:val="en-GB"/>
        </w:rPr>
        <w:t>)</w:t>
      </w:r>
      <w:bookmarkEnd w:id="1468"/>
      <w:bookmarkEnd w:id="1469"/>
      <w:bookmarkEnd w:id="1470"/>
      <w:bookmarkEnd w:id="1471"/>
      <w:bookmarkEnd w:id="1472"/>
      <w:bookmarkEnd w:id="1473"/>
      <w:bookmarkEnd w:id="1474"/>
      <w:bookmarkEnd w:id="1475"/>
      <w:bookmarkEnd w:id="1476"/>
      <w:bookmarkEnd w:id="1477"/>
    </w:p>
    <w:p w14:paraId="695D4138" w14:textId="6503FBBD" w:rsidR="002C5D28" w:rsidRPr="002D141C" w:rsidRDefault="002C5D28" w:rsidP="002C5D28">
      <w:pPr>
        <w:rPr>
          <w:rFonts w:eastAsia="Malgun Gothic"/>
        </w:rPr>
      </w:pPr>
      <w:r w:rsidRPr="002D141C">
        <w:t>The UE shall:</w:t>
      </w:r>
    </w:p>
    <w:p w14:paraId="399BFC38" w14:textId="0077581A" w:rsidR="002C5D28" w:rsidRPr="002D141C" w:rsidRDefault="002C5D28" w:rsidP="001715ED">
      <w:pPr>
        <w:pStyle w:val="B1"/>
        <w:rPr>
          <w:lang w:val="en-GB"/>
        </w:rPr>
      </w:pPr>
      <w:r w:rsidRPr="002D141C">
        <w:rPr>
          <w:lang w:val="en-GB"/>
        </w:rPr>
        <w:t>1&gt;</w:t>
      </w:r>
      <w:r w:rsidRPr="002D141C">
        <w:rPr>
          <w:lang w:val="en-GB"/>
        </w:rPr>
        <w:tab/>
        <w:t>if timer T302 expires or is stopped</w:t>
      </w:r>
      <w:r w:rsidR="00546B26" w:rsidRPr="002D141C">
        <w:rPr>
          <w:lang w:val="en-GB"/>
        </w:rPr>
        <w:t>:</w:t>
      </w:r>
    </w:p>
    <w:p w14:paraId="638A0878" w14:textId="3B1A2AEF" w:rsidR="00546B26" w:rsidRPr="002D141C" w:rsidRDefault="00546B26" w:rsidP="00546B26">
      <w:pPr>
        <w:pStyle w:val="B2"/>
        <w:rPr>
          <w:lang w:val="en-GB"/>
        </w:rPr>
      </w:pPr>
      <w:r w:rsidRPr="002D141C">
        <w:rPr>
          <w:lang w:val="en-GB"/>
        </w:rPr>
        <w:t>2&gt;</w:t>
      </w:r>
      <w:r w:rsidRPr="002D141C">
        <w:rPr>
          <w:lang w:val="en-GB"/>
        </w:rPr>
        <w:tab/>
        <w:t>for each Access Category for which T390 is not running:</w:t>
      </w:r>
    </w:p>
    <w:p w14:paraId="4173D350" w14:textId="77777777" w:rsidR="00546B26" w:rsidRPr="002D141C" w:rsidRDefault="00546B26" w:rsidP="00546B26">
      <w:pPr>
        <w:pStyle w:val="B3"/>
        <w:rPr>
          <w:lang w:val="en-GB"/>
        </w:rPr>
      </w:pPr>
      <w:r w:rsidRPr="002D141C">
        <w:rPr>
          <w:lang w:val="en-GB"/>
        </w:rPr>
        <w:lastRenderedPageBreak/>
        <w:t>3&gt;</w:t>
      </w:r>
      <w:r w:rsidRPr="002D141C">
        <w:rPr>
          <w:lang w:val="en-GB"/>
        </w:rPr>
        <w:tab/>
        <w:t>consider the barring for this Access Category to be alleviated:</w:t>
      </w:r>
    </w:p>
    <w:p w14:paraId="3027B6B4" w14:textId="7D7B8B5F" w:rsidR="006E7AA4" w:rsidRPr="002D141C" w:rsidRDefault="002C5D28" w:rsidP="001715ED">
      <w:pPr>
        <w:pStyle w:val="B1"/>
        <w:rPr>
          <w:lang w:val="en-GB"/>
        </w:rPr>
      </w:pPr>
      <w:r w:rsidRPr="002D141C">
        <w:rPr>
          <w:lang w:val="en-GB"/>
        </w:rPr>
        <w:t>1&gt;</w:t>
      </w:r>
      <w:r w:rsidRPr="002D141C">
        <w:rPr>
          <w:lang w:val="en-GB"/>
        </w:rPr>
        <w:tab/>
      </w:r>
      <w:r w:rsidR="00546B26" w:rsidRPr="002D141C">
        <w:rPr>
          <w:lang w:val="en-GB"/>
        </w:rPr>
        <w:t xml:space="preserve">else </w:t>
      </w:r>
      <w:r w:rsidRPr="002D141C">
        <w:rPr>
          <w:lang w:val="en-GB"/>
        </w:rPr>
        <w:t xml:space="preserve">if timer T390 corresponding to an Access Category </w:t>
      </w:r>
      <w:r w:rsidR="006E7AA4" w:rsidRPr="002D141C">
        <w:rPr>
          <w:lang w:val="en-GB"/>
        </w:rPr>
        <w:t xml:space="preserve">other than '2' </w:t>
      </w:r>
      <w:r w:rsidRPr="002D141C">
        <w:rPr>
          <w:lang w:val="en-GB"/>
        </w:rPr>
        <w:t>expires or is stopped, and if timer T302 is not running</w:t>
      </w:r>
      <w:r w:rsidR="00546B26" w:rsidRPr="002D141C">
        <w:rPr>
          <w:lang w:val="en-GB"/>
        </w:rPr>
        <w:t>:</w:t>
      </w:r>
    </w:p>
    <w:p w14:paraId="5A68000D" w14:textId="77777777" w:rsidR="00546B26" w:rsidRPr="002D141C" w:rsidRDefault="00546B26" w:rsidP="00546B26">
      <w:pPr>
        <w:pStyle w:val="B2"/>
        <w:rPr>
          <w:lang w:val="en-GB"/>
        </w:rPr>
      </w:pPr>
      <w:r w:rsidRPr="002D141C">
        <w:rPr>
          <w:lang w:val="en-GB"/>
        </w:rPr>
        <w:t>2&gt;</w:t>
      </w:r>
      <w:r w:rsidRPr="002D141C">
        <w:rPr>
          <w:lang w:val="en-GB"/>
        </w:rPr>
        <w:tab/>
        <w:t>consider the barring for this Access Category to be alleviated;</w:t>
      </w:r>
    </w:p>
    <w:p w14:paraId="7E98E05E" w14:textId="0965C4CC" w:rsidR="002C5D28" w:rsidRPr="002D141C" w:rsidRDefault="006E7AA4" w:rsidP="001715ED">
      <w:pPr>
        <w:pStyle w:val="B1"/>
        <w:rPr>
          <w:lang w:val="en-GB"/>
        </w:rPr>
      </w:pPr>
      <w:r w:rsidRPr="002D141C">
        <w:rPr>
          <w:lang w:val="en-GB"/>
        </w:rPr>
        <w:t>1&gt;</w:t>
      </w:r>
      <w:r w:rsidRPr="002D141C">
        <w:rPr>
          <w:lang w:val="en-GB"/>
        </w:rPr>
        <w:tab/>
      </w:r>
      <w:r w:rsidR="00546B26" w:rsidRPr="002D141C">
        <w:rPr>
          <w:lang w:val="en-GB"/>
        </w:rPr>
        <w:t xml:space="preserve">else </w:t>
      </w:r>
      <w:r w:rsidRPr="002D141C">
        <w:rPr>
          <w:lang w:val="en-GB"/>
        </w:rPr>
        <w:t>if timer T390 corresponding to the Access Category '2' expires or is stopped</w:t>
      </w:r>
      <w:r w:rsidR="002C5D28" w:rsidRPr="002D141C">
        <w:rPr>
          <w:lang w:val="en-GB"/>
        </w:rPr>
        <w:t>:</w:t>
      </w:r>
    </w:p>
    <w:p w14:paraId="49E47334" w14:textId="29B0B188" w:rsidR="002C5D28" w:rsidRPr="002D141C" w:rsidRDefault="002C5D28" w:rsidP="001715ED">
      <w:pPr>
        <w:pStyle w:val="B2"/>
        <w:rPr>
          <w:lang w:val="en-GB"/>
        </w:rPr>
      </w:pPr>
      <w:r w:rsidRPr="002D141C">
        <w:rPr>
          <w:lang w:val="en-GB"/>
        </w:rPr>
        <w:t>2&gt;</w:t>
      </w:r>
      <w:r w:rsidRPr="002D141C">
        <w:rPr>
          <w:lang w:val="en-GB"/>
        </w:rPr>
        <w:tab/>
        <w:t>consider the barring for this Access Category to be alleviated;</w:t>
      </w:r>
    </w:p>
    <w:p w14:paraId="5C2471DF" w14:textId="2F6DE972" w:rsidR="002C5D28" w:rsidRPr="002D141C" w:rsidRDefault="002C5D28" w:rsidP="001715ED">
      <w:pPr>
        <w:pStyle w:val="B1"/>
        <w:rPr>
          <w:lang w:val="en-GB"/>
        </w:rPr>
      </w:pPr>
      <w:r w:rsidRPr="002D141C">
        <w:rPr>
          <w:lang w:val="en-GB"/>
        </w:rPr>
        <w:t>1&gt;</w:t>
      </w:r>
      <w:r w:rsidRPr="002D141C">
        <w:rPr>
          <w:lang w:val="en-GB"/>
        </w:rPr>
        <w:tab/>
      </w:r>
      <w:r w:rsidR="00767455" w:rsidRPr="002D141C">
        <w:rPr>
          <w:lang w:val="en-GB"/>
        </w:rPr>
        <w:t>w</w:t>
      </w:r>
      <w:r w:rsidRPr="002D141C">
        <w:rPr>
          <w:lang w:val="en-GB"/>
        </w:rPr>
        <w:t xml:space="preserve">hen barring for an </w:t>
      </w:r>
      <w:r w:rsidR="008022F8" w:rsidRPr="002D141C">
        <w:rPr>
          <w:lang w:val="en-GB"/>
        </w:rPr>
        <w:t>A</w:t>
      </w:r>
      <w:r w:rsidRPr="002D141C">
        <w:rPr>
          <w:lang w:val="en-GB"/>
        </w:rPr>
        <w:t xml:space="preserve">ccess </w:t>
      </w:r>
      <w:r w:rsidR="001715ED" w:rsidRPr="002D141C">
        <w:rPr>
          <w:lang w:val="en-GB"/>
        </w:rPr>
        <w:t>C</w:t>
      </w:r>
      <w:r w:rsidRPr="002D141C">
        <w:rPr>
          <w:lang w:val="en-GB"/>
        </w:rPr>
        <w:t>ategory is considered being alleviated:</w:t>
      </w:r>
    </w:p>
    <w:p w14:paraId="7D316BFF" w14:textId="0357CB7F" w:rsidR="002C5D28" w:rsidRPr="002D141C" w:rsidRDefault="002C5D28" w:rsidP="001715ED">
      <w:pPr>
        <w:pStyle w:val="B2"/>
        <w:rPr>
          <w:lang w:val="en-GB"/>
        </w:rPr>
      </w:pPr>
      <w:r w:rsidRPr="002D141C">
        <w:rPr>
          <w:lang w:val="en-GB"/>
        </w:rPr>
        <w:t>2&gt;</w:t>
      </w:r>
      <w:r w:rsidRPr="002D141C">
        <w:rPr>
          <w:lang w:val="en-GB"/>
        </w:rPr>
        <w:tab/>
        <w:t xml:space="preserve">if the Access Category was </w:t>
      </w:r>
      <w:r w:rsidR="00BB55B8" w:rsidRPr="002D141C">
        <w:rPr>
          <w:lang w:val="en-GB"/>
        </w:rPr>
        <w:t xml:space="preserve">informed to </w:t>
      </w:r>
      <w:r w:rsidRPr="002D141C">
        <w:rPr>
          <w:lang w:val="en-GB"/>
        </w:rPr>
        <w:t>upper layers</w:t>
      </w:r>
      <w:r w:rsidR="00BB55B8" w:rsidRPr="002D141C">
        <w:rPr>
          <w:lang w:val="en-GB"/>
        </w:rPr>
        <w:t xml:space="preserve"> as barred</w:t>
      </w:r>
      <w:r w:rsidRPr="002D141C">
        <w:rPr>
          <w:lang w:val="en-GB"/>
        </w:rPr>
        <w:t>:</w:t>
      </w:r>
    </w:p>
    <w:p w14:paraId="6C091CBB" w14:textId="2CE72F58" w:rsidR="003F70C1" w:rsidRPr="002D141C" w:rsidRDefault="002C5D28" w:rsidP="001715ED">
      <w:pPr>
        <w:pStyle w:val="B3"/>
        <w:rPr>
          <w:lang w:val="en-GB"/>
        </w:rPr>
      </w:pPr>
      <w:r w:rsidRPr="002D141C">
        <w:rPr>
          <w:lang w:val="en-GB"/>
        </w:rPr>
        <w:t>3&gt;</w:t>
      </w:r>
      <w:r w:rsidRPr="002D141C">
        <w:rPr>
          <w:lang w:val="en-GB"/>
        </w:rPr>
        <w:tab/>
        <w:t>inform upper layers about barring alleviation for the Access Category.</w:t>
      </w:r>
    </w:p>
    <w:p w14:paraId="34A01EF5" w14:textId="74A0A147" w:rsidR="003F70C1" w:rsidRPr="002D141C" w:rsidRDefault="003F70C1" w:rsidP="001715ED">
      <w:pPr>
        <w:pStyle w:val="B2"/>
        <w:rPr>
          <w:lang w:val="en-GB"/>
        </w:rPr>
      </w:pPr>
      <w:r w:rsidRPr="002D141C">
        <w:rPr>
          <w:lang w:val="en-GB"/>
        </w:rPr>
        <w:t>2&gt;</w:t>
      </w:r>
      <w:r w:rsidRPr="002D141C">
        <w:rPr>
          <w:lang w:val="en-GB"/>
        </w:rPr>
        <w:tab/>
        <w:t>if barring is alleviated for Access Category '8':</w:t>
      </w:r>
    </w:p>
    <w:p w14:paraId="7DD05B91" w14:textId="77777777" w:rsidR="002C5D28" w:rsidRPr="002D141C" w:rsidRDefault="003F70C1" w:rsidP="003F70C1">
      <w:pPr>
        <w:pStyle w:val="B3"/>
        <w:rPr>
          <w:lang w:val="en-GB"/>
        </w:rPr>
      </w:pPr>
      <w:r w:rsidRPr="002D141C">
        <w:rPr>
          <w:lang w:val="en-GB"/>
        </w:rPr>
        <w:t>3&gt;</w:t>
      </w:r>
      <w:r w:rsidRPr="002D141C">
        <w:rPr>
          <w:lang w:val="en-GB"/>
        </w:rPr>
        <w:tab/>
        <w:t>perform actions specified in 5.3.13.8;</w:t>
      </w:r>
    </w:p>
    <w:p w14:paraId="3D55BD37" w14:textId="77777777" w:rsidR="002C5D28" w:rsidRPr="002D141C" w:rsidRDefault="002C5D28" w:rsidP="002C5D28">
      <w:pPr>
        <w:pStyle w:val="Heading4"/>
        <w:rPr>
          <w:rFonts w:eastAsia="Malgun Gothic"/>
          <w:noProof/>
          <w:lang w:val="en-GB" w:eastAsia="ko-KR"/>
        </w:rPr>
      </w:pPr>
      <w:bookmarkStart w:id="1478" w:name="_Toc20425772"/>
      <w:bookmarkStart w:id="1479" w:name="_Toc29321168"/>
      <w:bookmarkStart w:id="1480" w:name="_Toc36219351"/>
      <w:bookmarkStart w:id="1481" w:name="_Toc36220027"/>
      <w:bookmarkStart w:id="1482" w:name="_Toc36513447"/>
      <w:bookmarkStart w:id="1483" w:name="_Toc46449505"/>
      <w:bookmarkStart w:id="1484" w:name="_Toc46489292"/>
      <w:bookmarkStart w:id="1485" w:name="_Toc52495126"/>
      <w:bookmarkStart w:id="1486" w:name="_Toc60781295"/>
      <w:bookmarkStart w:id="1487" w:name="_Toc139021630"/>
      <w:r w:rsidRPr="002D141C">
        <w:rPr>
          <w:rFonts w:eastAsia="Malgun Gothic"/>
          <w:noProof/>
          <w:lang w:val="en-GB"/>
        </w:rPr>
        <w:t>5.3.14.5</w:t>
      </w:r>
      <w:r w:rsidRPr="002D141C">
        <w:rPr>
          <w:rFonts w:eastAsia="Malgun Gothic"/>
          <w:noProof/>
          <w:lang w:val="en-GB"/>
        </w:rPr>
        <w:tab/>
        <w:t>Access barring check</w:t>
      </w:r>
      <w:bookmarkEnd w:id="1478"/>
      <w:bookmarkEnd w:id="1479"/>
      <w:bookmarkEnd w:id="1480"/>
      <w:bookmarkEnd w:id="1481"/>
      <w:bookmarkEnd w:id="1482"/>
      <w:bookmarkEnd w:id="1483"/>
      <w:bookmarkEnd w:id="1484"/>
      <w:bookmarkEnd w:id="1485"/>
      <w:bookmarkEnd w:id="1486"/>
      <w:bookmarkEnd w:id="1487"/>
    </w:p>
    <w:p w14:paraId="1D48C46B" w14:textId="4184B193" w:rsidR="002C5D28" w:rsidRPr="002D141C" w:rsidRDefault="002C5D28" w:rsidP="002C5D28">
      <w:pPr>
        <w:rPr>
          <w:rFonts w:eastAsia="Malgun Gothic"/>
          <w:lang w:eastAsia="zh-CN"/>
        </w:rPr>
      </w:pPr>
      <w:r w:rsidRPr="002D141C">
        <w:rPr>
          <w:lang w:eastAsia="zh-CN"/>
        </w:rPr>
        <w:t>T</w:t>
      </w:r>
      <w:r w:rsidRPr="002D141C">
        <w:t>he UE shall</w:t>
      </w:r>
      <w:r w:rsidRPr="002D141C">
        <w:rPr>
          <w:lang w:eastAsia="zh-CN"/>
        </w:rPr>
        <w:t>:</w:t>
      </w:r>
    </w:p>
    <w:p w14:paraId="0BA403C2" w14:textId="531B0344" w:rsidR="002C5D28" w:rsidRPr="002D141C" w:rsidRDefault="002C5D28" w:rsidP="001715ED">
      <w:pPr>
        <w:pStyle w:val="B1"/>
        <w:rPr>
          <w:lang w:val="en-GB"/>
        </w:rPr>
      </w:pPr>
      <w:r w:rsidRPr="002D141C">
        <w:rPr>
          <w:lang w:val="en-GB"/>
        </w:rPr>
        <w:t>1&gt;</w:t>
      </w:r>
      <w:r w:rsidRPr="002D141C">
        <w:rPr>
          <w:lang w:val="en-GB"/>
        </w:rPr>
        <w:tab/>
        <w:t>if one or more Access Identities are indicated according to TS 24.501 [23], and</w:t>
      </w:r>
    </w:p>
    <w:p w14:paraId="2E30D683" w14:textId="5B19BBF5" w:rsidR="002C5D28" w:rsidRPr="002D141C" w:rsidRDefault="002C5D28" w:rsidP="001715ED">
      <w:pPr>
        <w:pStyle w:val="B1"/>
        <w:rPr>
          <w:lang w:val="en-GB"/>
        </w:rPr>
      </w:pPr>
      <w:r w:rsidRPr="002D141C">
        <w:rPr>
          <w:lang w:val="en-GB"/>
        </w:rPr>
        <w:t>1&gt;</w:t>
      </w:r>
      <w:r w:rsidRPr="002D141C">
        <w:rPr>
          <w:lang w:val="en-GB"/>
        </w:rPr>
        <w:tab/>
        <w:t xml:space="preserve">if for at least one of these Access Identities the corresponding bit in the </w:t>
      </w:r>
      <w:r w:rsidRPr="002D141C">
        <w:rPr>
          <w:i/>
          <w:lang w:val="en-GB"/>
        </w:rPr>
        <w:t>u</w:t>
      </w:r>
      <w:r w:rsidRPr="002D141C">
        <w:rPr>
          <w:i/>
          <w:iCs/>
          <w:lang w:val="en-GB"/>
        </w:rPr>
        <w:t>ac-BarringForAccessIdentity</w:t>
      </w:r>
      <w:r w:rsidRPr="002D141C">
        <w:rPr>
          <w:lang w:val="en-GB"/>
        </w:rPr>
        <w:t xml:space="preserve"> contained in "UAC barring parameter" is set to </w:t>
      </w:r>
      <w:r w:rsidRPr="002D141C">
        <w:rPr>
          <w:i/>
          <w:lang w:val="en-GB"/>
        </w:rPr>
        <w:t>zero</w:t>
      </w:r>
      <w:r w:rsidRPr="002D141C">
        <w:rPr>
          <w:lang w:val="en-GB"/>
        </w:rPr>
        <w:t>:</w:t>
      </w:r>
    </w:p>
    <w:p w14:paraId="22A21970" w14:textId="120BEA3D" w:rsidR="002C5D28" w:rsidRPr="002D141C" w:rsidRDefault="002C5D28" w:rsidP="001715ED">
      <w:pPr>
        <w:pStyle w:val="B2"/>
        <w:rPr>
          <w:lang w:val="en-GB"/>
        </w:rPr>
      </w:pPr>
      <w:r w:rsidRPr="002D141C">
        <w:rPr>
          <w:lang w:val="en-GB"/>
        </w:rPr>
        <w:t>2&gt;</w:t>
      </w:r>
      <w:r w:rsidRPr="002D141C">
        <w:rPr>
          <w:lang w:val="en-GB"/>
        </w:rPr>
        <w:tab/>
        <w:t>consider the access attempt as allowed;</w:t>
      </w:r>
    </w:p>
    <w:p w14:paraId="3FB699DB" w14:textId="580AD4EE" w:rsidR="002C5D28" w:rsidRPr="002D141C" w:rsidRDefault="002C5D28" w:rsidP="001715ED">
      <w:pPr>
        <w:pStyle w:val="B1"/>
        <w:rPr>
          <w:lang w:val="en-GB"/>
        </w:rPr>
      </w:pPr>
      <w:r w:rsidRPr="002D141C">
        <w:rPr>
          <w:lang w:val="en-GB"/>
        </w:rPr>
        <w:t>1&gt;</w:t>
      </w:r>
      <w:r w:rsidRPr="002D141C">
        <w:rPr>
          <w:lang w:val="en-GB"/>
        </w:rPr>
        <w:tab/>
        <w:t>else:</w:t>
      </w:r>
    </w:p>
    <w:p w14:paraId="5B393AED" w14:textId="75111C37" w:rsidR="002C5D28" w:rsidRPr="002D141C" w:rsidRDefault="002C5D28" w:rsidP="001715ED">
      <w:pPr>
        <w:pStyle w:val="B2"/>
        <w:rPr>
          <w:lang w:val="en-GB"/>
        </w:rPr>
      </w:pPr>
      <w:r w:rsidRPr="002D141C">
        <w:rPr>
          <w:lang w:val="en-GB"/>
        </w:rPr>
        <w:t>2&gt;</w:t>
      </w:r>
      <w:r w:rsidRPr="002D141C">
        <w:rPr>
          <w:lang w:val="en-GB"/>
        </w:rPr>
        <w:tab/>
        <w:t>draw a random number '</w:t>
      </w:r>
      <w:r w:rsidRPr="002D141C">
        <w:rPr>
          <w:i/>
          <w:lang w:val="en-GB"/>
        </w:rPr>
        <w:t>rand</w:t>
      </w:r>
      <w:r w:rsidRPr="002D141C">
        <w:rPr>
          <w:lang w:val="en-GB"/>
        </w:rPr>
        <w:t xml:space="preserve">' uniformly distributed in the range: 0 ≤ </w:t>
      </w:r>
      <w:r w:rsidRPr="002D141C">
        <w:rPr>
          <w:i/>
          <w:lang w:val="en-GB"/>
        </w:rPr>
        <w:t>rand</w:t>
      </w:r>
      <w:r w:rsidRPr="002D141C">
        <w:rPr>
          <w:lang w:val="en-GB"/>
        </w:rPr>
        <w:t xml:space="preserve"> &lt; 1;</w:t>
      </w:r>
    </w:p>
    <w:p w14:paraId="3D96842B" w14:textId="112505E5" w:rsidR="002C5D28" w:rsidRPr="002D141C" w:rsidRDefault="002C5D28" w:rsidP="001715ED">
      <w:pPr>
        <w:pStyle w:val="B2"/>
        <w:rPr>
          <w:lang w:val="en-GB"/>
        </w:rPr>
      </w:pPr>
      <w:r w:rsidRPr="002D141C">
        <w:rPr>
          <w:lang w:val="en-GB"/>
        </w:rPr>
        <w:t>2&gt;</w:t>
      </w:r>
      <w:r w:rsidRPr="002D141C">
        <w:rPr>
          <w:lang w:val="en-GB"/>
        </w:rPr>
        <w:tab/>
        <w:t>if '</w:t>
      </w:r>
      <w:r w:rsidRPr="002D141C">
        <w:rPr>
          <w:i/>
          <w:lang w:val="en-GB"/>
        </w:rPr>
        <w:t>rand</w:t>
      </w:r>
      <w:r w:rsidRPr="002D141C">
        <w:rPr>
          <w:lang w:val="en-GB"/>
        </w:rPr>
        <w:t xml:space="preserve">' is lower than the value indicated by </w:t>
      </w:r>
      <w:r w:rsidRPr="002D141C">
        <w:rPr>
          <w:i/>
          <w:lang w:val="en-GB"/>
        </w:rPr>
        <w:t>u</w:t>
      </w:r>
      <w:r w:rsidRPr="002D141C">
        <w:rPr>
          <w:i/>
          <w:iCs/>
          <w:lang w:val="en-GB"/>
        </w:rPr>
        <w:t>ac-BarringFactor</w:t>
      </w:r>
      <w:r w:rsidRPr="002D141C">
        <w:rPr>
          <w:lang w:val="en-GB"/>
        </w:rPr>
        <w:t xml:space="preserve"> included in "UAC barring parameter":</w:t>
      </w:r>
    </w:p>
    <w:p w14:paraId="525938F1" w14:textId="7CE98527" w:rsidR="002C5D28" w:rsidRPr="002D141C" w:rsidRDefault="002C5D28" w:rsidP="001715ED">
      <w:pPr>
        <w:pStyle w:val="B3"/>
        <w:rPr>
          <w:lang w:val="en-GB"/>
        </w:rPr>
      </w:pPr>
      <w:r w:rsidRPr="002D141C">
        <w:rPr>
          <w:lang w:val="en-GB"/>
        </w:rPr>
        <w:t>3&gt;</w:t>
      </w:r>
      <w:r w:rsidRPr="002D141C">
        <w:rPr>
          <w:lang w:val="en-GB"/>
        </w:rPr>
        <w:tab/>
        <w:t>consider the access attempt as allowed;</w:t>
      </w:r>
    </w:p>
    <w:p w14:paraId="43EA4ECA" w14:textId="5196967C" w:rsidR="002C5D28" w:rsidRPr="002D141C" w:rsidRDefault="002C5D28" w:rsidP="001715ED">
      <w:pPr>
        <w:pStyle w:val="B2"/>
        <w:rPr>
          <w:lang w:val="en-GB"/>
        </w:rPr>
      </w:pPr>
      <w:r w:rsidRPr="002D141C">
        <w:rPr>
          <w:lang w:val="en-GB"/>
        </w:rPr>
        <w:t>2&gt;</w:t>
      </w:r>
      <w:r w:rsidRPr="002D141C">
        <w:rPr>
          <w:lang w:val="en-GB"/>
        </w:rPr>
        <w:tab/>
        <w:t>else:</w:t>
      </w:r>
    </w:p>
    <w:p w14:paraId="0EDD820A" w14:textId="203C77BC" w:rsidR="002C5D28" w:rsidRPr="002D141C" w:rsidRDefault="002C5D28" w:rsidP="001715ED">
      <w:pPr>
        <w:pStyle w:val="B3"/>
        <w:rPr>
          <w:lang w:val="en-GB"/>
        </w:rPr>
      </w:pPr>
      <w:r w:rsidRPr="002D141C">
        <w:rPr>
          <w:lang w:val="en-GB"/>
        </w:rPr>
        <w:t>3&gt;</w:t>
      </w:r>
      <w:r w:rsidRPr="002D141C">
        <w:rPr>
          <w:lang w:val="en-GB"/>
        </w:rPr>
        <w:tab/>
        <w:t>consider the access attempt as barred;</w:t>
      </w:r>
    </w:p>
    <w:p w14:paraId="62D26743" w14:textId="29B82878" w:rsidR="002C5D28" w:rsidRPr="002D141C" w:rsidRDefault="002C5D28" w:rsidP="001715ED">
      <w:pPr>
        <w:pStyle w:val="B1"/>
        <w:rPr>
          <w:lang w:val="en-GB"/>
        </w:rPr>
      </w:pPr>
      <w:r w:rsidRPr="002D141C">
        <w:rPr>
          <w:lang w:val="en-GB"/>
        </w:rPr>
        <w:t>1&gt;</w:t>
      </w:r>
      <w:r w:rsidRPr="002D141C">
        <w:rPr>
          <w:lang w:val="en-GB"/>
        </w:rPr>
        <w:tab/>
        <w:t>if the access attempt is considered as barred:</w:t>
      </w:r>
    </w:p>
    <w:p w14:paraId="3CD066EF" w14:textId="43054F45" w:rsidR="002C5D28" w:rsidRPr="002D141C" w:rsidRDefault="002C5D28" w:rsidP="001715ED">
      <w:pPr>
        <w:pStyle w:val="B2"/>
        <w:rPr>
          <w:lang w:val="en-GB"/>
        </w:rPr>
      </w:pPr>
      <w:r w:rsidRPr="002D141C">
        <w:rPr>
          <w:lang w:val="en-GB"/>
        </w:rPr>
        <w:t>2&gt;</w:t>
      </w:r>
      <w:r w:rsidRPr="002D141C">
        <w:rPr>
          <w:lang w:val="en-GB"/>
        </w:rPr>
        <w:tab/>
        <w:t>draw a random number '</w:t>
      </w:r>
      <w:r w:rsidRPr="002D141C">
        <w:rPr>
          <w:i/>
          <w:lang w:val="en-GB"/>
        </w:rPr>
        <w:t>rand</w:t>
      </w:r>
      <w:r w:rsidRPr="002D141C">
        <w:rPr>
          <w:lang w:val="en-GB"/>
        </w:rPr>
        <w:t xml:space="preserve">' that is uniformly distributed in the range 0 ≤ </w:t>
      </w:r>
      <w:r w:rsidRPr="002D141C">
        <w:rPr>
          <w:i/>
          <w:lang w:val="en-GB"/>
        </w:rPr>
        <w:t>rand</w:t>
      </w:r>
      <w:r w:rsidRPr="002D141C">
        <w:rPr>
          <w:lang w:val="en-GB"/>
        </w:rPr>
        <w:t xml:space="preserve"> &lt; 1;</w:t>
      </w:r>
    </w:p>
    <w:p w14:paraId="2209A063" w14:textId="732759CE" w:rsidR="002C5D28" w:rsidRPr="002D141C" w:rsidRDefault="002C5D28" w:rsidP="001715ED">
      <w:pPr>
        <w:pStyle w:val="B2"/>
        <w:rPr>
          <w:lang w:val="en-GB"/>
        </w:rPr>
      </w:pPr>
      <w:r w:rsidRPr="002D141C">
        <w:rPr>
          <w:lang w:val="en-GB"/>
        </w:rPr>
        <w:t>2&gt;</w:t>
      </w:r>
      <w:r w:rsidRPr="002D141C">
        <w:rPr>
          <w:lang w:val="en-GB"/>
        </w:rPr>
        <w:tab/>
        <w:t xml:space="preserve">start timer T390 for the Access Category with the timer value calculated as follows, using the </w:t>
      </w:r>
      <w:r w:rsidRPr="002D141C">
        <w:rPr>
          <w:i/>
          <w:lang w:val="en-GB"/>
        </w:rPr>
        <w:t>uac-BarringTime</w:t>
      </w:r>
      <w:r w:rsidRPr="002D141C">
        <w:rPr>
          <w:lang w:val="en-GB"/>
        </w:rPr>
        <w:t xml:space="preserve"> included in</w:t>
      </w:r>
      <w:r w:rsidRPr="002D141C">
        <w:rPr>
          <w:i/>
          <w:iCs/>
          <w:lang w:val="en-GB"/>
        </w:rPr>
        <w:t xml:space="preserve"> </w:t>
      </w:r>
      <w:r w:rsidRPr="002D141C">
        <w:rPr>
          <w:lang w:val="en-GB"/>
        </w:rPr>
        <w:t>"</w:t>
      </w:r>
      <w:r w:rsidR="00DC0E18" w:rsidRPr="002D141C">
        <w:rPr>
          <w:lang w:val="en-GB"/>
        </w:rPr>
        <w:t>U</w:t>
      </w:r>
      <w:r w:rsidRPr="002D141C">
        <w:rPr>
          <w:lang w:val="en-GB"/>
        </w:rPr>
        <w:t>AC barring parameter":</w:t>
      </w:r>
    </w:p>
    <w:p w14:paraId="665ACD54" w14:textId="77777777" w:rsidR="002C5D28" w:rsidRPr="002D141C" w:rsidRDefault="002C5D28" w:rsidP="002C5D28">
      <w:pPr>
        <w:pStyle w:val="B3"/>
        <w:rPr>
          <w:lang w:val="en-GB"/>
        </w:rPr>
      </w:pPr>
      <w:r w:rsidRPr="002D141C">
        <w:rPr>
          <w:lang w:val="en-GB"/>
        </w:rPr>
        <w:tab/>
        <w:t xml:space="preserve">T390 = (0.7+ 0.6 </w:t>
      </w:r>
      <w:r w:rsidRPr="002D141C">
        <w:rPr>
          <w:vertAlign w:val="subscript"/>
          <w:lang w:val="en-GB"/>
        </w:rPr>
        <w:t>*</w:t>
      </w:r>
      <w:r w:rsidRPr="002D141C">
        <w:rPr>
          <w:lang w:val="en-GB"/>
        </w:rPr>
        <w:t xml:space="preserve"> </w:t>
      </w:r>
      <w:r w:rsidRPr="002D141C">
        <w:rPr>
          <w:i/>
          <w:lang w:val="en-GB"/>
        </w:rPr>
        <w:t>rand</w:t>
      </w:r>
      <w:r w:rsidRPr="002D141C">
        <w:rPr>
          <w:lang w:val="en-GB"/>
        </w:rPr>
        <w:t xml:space="preserve">) </w:t>
      </w:r>
      <w:r w:rsidRPr="002D141C">
        <w:rPr>
          <w:vertAlign w:val="subscript"/>
          <w:lang w:val="en-GB"/>
        </w:rPr>
        <w:t>*</w:t>
      </w:r>
      <w:r w:rsidRPr="002D141C">
        <w:rPr>
          <w:lang w:val="en-GB"/>
        </w:rPr>
        <w:t xml:space="preserve"> </w:t>
      </w:r>
      <w:r w:rsidRPr="002D141C">
        <w:rPr>
          <w:i/>
          <w:lang w:val="en-GB"/>
        </w:rPr>
        <w:t>uac-BarringTime.</w:t>
      </w:r>
    </w:p>
    <w:p w14:paraId="448407C7" w14:textId="77777777" w:rsidR="002C5D28" w:rsidRPr="002D141C" w:rsidRDefault="002C5D28" w:rsidP="002C5D28">
      <w:pPr>
        <w:pStyle w:val="Heading3"/>
        <w:rPr>
          <w:rFonts w:eastAsia="Malgun Gothic"/>
          <w:lang w:val="en-GB"/>
        </w:rPr>
      </w:pPr>
      <w:bookmarkStart w:id="1488" w:name="_Toc20425773"/>
      <w:bookmarkStart w:id="1489" w:name="_Toc29321169"/>
      <w:bookmarkStart w:id="1490" w:name="_Toc36219352"/>
      <w:bookmarkStart w:id="1491" w:name="_Toc36220028"/>
      <w:bookmarkStart w:id="1492" w:name="_Toc36513448"/>
      <w:bookmarkStart w:id="1493" w:name="_Toc46449506"/>
      <w:bookmarkStart w:id="1494" w:name="_Toc46489293"/>
      <w:bookmarkStart w:id="1495" w:name="_Toc52495127"/>
      <w:bookmarkStart w:id="1496" w:name="_Toc60781296"/>
      <w:bookmarkStart w:id="1497" w:name="_Toc139021631"/>
      <w:r w:rsidRPr="002D141C">
        <w:rPr>
          <w:rFonts w:eastAsia="Malgun Gothic"/>
          <w:lang w:val="en-GB"/>
        </w:rPr>
        <w:t>5.3.15</w:t>
      </w:r>
      <w:r w:rsidRPr="002D141C">
        <w:rPr>
          <w:rFonts w:eastAsia="Malgun Gothic"/>
          <w:lang w:val="en-GB"/>
        </w:rPr>
        <w:tab/>
        <w:t>RRC connection reject</w:t>
      </w:r>
      <w:bookmarkEnd w:id="1488"/>
      <w:bookmarkEnd w:id="1489"/>
      <w:bookmarkEnd w:id="1490"/>
      <w:bookmarkEnd w:id="1491"/>
      <w:bookmarkEnd w:id="1492"/>
      <w:bookmarkEnd w:id="1493"/>
      <w:bookmarkEnd w:id="1494"/>
      <w:bookmarkEnd w:id="1495"/>
      <w:bookmarkEnd w:id="1496"/>
      <w:bookmarkEnd w:id="1497"/>
    </w:p>
    <w:p w14:paraId="182B253A" w14:textId="77777777" w:rsidR="002C5D28" w:rsidRPr="002D141C" w:rsidRDefault="002C5D28" w:rsidP="002C5D28">
      <w:pPr>
        <w:pStyle w:val="Heading4"/>
        <w:rPr>
          <w:lang w:val="en-GB"/>
        </w:rPr>
      </w:pPr>
      <w:bookmarkStart w:id="1498" w:name="_Toc20425774"/>
      <w:bookmarkStart w:id="1499" w:name="_Toc29321170"/>
      <w:bookmarkStart w:id="1500" w:name="_Toc36219353"/>
      <w:bookmarkStart w:id="1501" w:name="_Toc36220029"/>
      <w:bookmarkStart w:id="1502" w:name="_Toc36513449"/>
      <w:bookmarkStart w:id="1503" w:name="_Toc46449507"/>
      <w:bookmarkStart w:id="1504" w:name="_Toc46489294"/>
      <w:bookmarkStart w:id="1505" w:name="_Toc52495128"/>
      <w:bookmarkStart w:id="1506" w:name="_Toc60781297"/>
      <w:bookmarkStart w:id="1507" w:name="_Toc139021632"/>
      <w:r w:rsidRPr="002D141C">
        <w:rPr>
          <w:lang w:val="en-GB"/>
        </w:rPr>
        <w:t>5.3.15.1</w:t>
      </w:r>
      <w:r w:rsidRPr="002D141C">
        <w:rPr>
          <w:lang w:val="en-GB"/>
        </w:rPr>
        <w:tab/>
        <w:t>Initiation</w:t>
      </w:r>
      <w:bookmarkEnd w:id="1498"/>
      <w:bookmarkEnd w:id="1499"/>
      <w:bookmarkEnd w:id="1500"/>
      <w:bookmarkEnd w:id="1501"/>
      <w:bookmarkEnd w:id="1502"/>
      <w:bookmarkEnd w:id="1503"/>
      <w:bookmarkEnd w:id="1504"/>
      <w:bookmarkEnd w:id="1505"/>
      <w:bookmarkEnd w:id="1506"/>
      <w:bookmarkEnd w:id="1507"/>
    </w:p>
    <w:p w14:paraId="4A3FE3EF" w14:textId="77777777" w:rsidR="002C5D28" w:rsidRPr="002D141C" w:rsidRDefault="002C5D28" w:rsidP="002C5D28">
      <w:r w:rsidRPr="002D141C">
        <w:t xml:space="preserve">The UE initiates the procedure upon the reception of </w:t>
      </w:r>
      <w:r w:rsidRPr="002D141C">
        <w:rPr>
          <w:i/>
        </w:rPr>
        <w:t>RRCReject</w:t>
      </w:r>
      <w:r w:rsidRPr="002D141C">
        <w:t xml:space="preserve"> when the UE tries to establish or resume an RRC connection.</w:t>
      </w:r>
    </w:p>
    <w:p w14:paraId="101814B4" w14:textId="77777777" w:rsidR="002C5D28" w:rsidRPr="002D141C" w:rsidRDefault="002C5D28" w:rsidP="002C5D28">
      <w:pPr>
        <w:pStyle w:val="Heading4"/>
        <w:rPr>
          <w:lang w:val="en-GB"/>
        </w:rPr>
      </w:pPr>
      <w:bookmarkStart w:id="1508" w:name="_Toc20425775"/>
      <w:bookmarkStart w:id="1509" w:name="_Toc29321171"/>
      <w:bookmarkStart w:id="1510" w:name="_Toc36219354"/>
      <w:bookmarkStart w:id="1511" w:name="_Toc36220030"/>
      <w:bookmarkStart w:id="1512" w:name="_Toc36513450"/>
      <w:bookmarkStart w:id="1513" w:name="_Toc46449508"/>
      <w:bookmarkStart w:id="1514" w:name="_Toc46489295"/>
      <w:bookmarkStart w:id="1515" w:name="_Toc52495129"/>
      <w:bookmarkStart w:id="1516" w:name="_Toc60781298"/>
      <w:bookmarkStart w:id="1517" w:name="_Toc139021633"/>
      <w:r w:rsidRPr="002D141C">
        <w:rPr>
          <w:lang w:val="en-GB"/>
        </w:rPr>
        <w:t>5.3.15.2</w:t>
      </w:r>
      <w:r w:rsidRPr="002D141C">
        <w:rPr>
          <w:lang w:val="en-GB"/>
        </w:rPr>
        <w:tab/>
        <w:t xml:space="preserve">Reception of the </w:t>
      </w:r>
      <w:r w:rsidRPr="002D141C">
        <w:rPr>
          <w:i/>
          <w:lang w:val="en-GB"/>
        </w:rPr>
        <w:t>RRCReject</w:t>
      </w:r>
      <w:r w:rsidRPr="002D141C">
        <w:rPr>
          <w:lang w:val="en-GB"/>
        </w:rPr>
        <w:t xml:space="preserve"> by the UE</w:t>
      </w:r>
      <w:bookmarkEnd w:id="1508"/>
      <w:bookmarkEnd w:id="1509"/>
      <w:bookmarkEnd w:id="1510"/>
      <w:bookmarkEnd w:id="1511"/>
      <w:bookmarkEnd w:id="1512"/>
      <w:bookmarkEnd w:id="1513"/>
      <w:bookmarkEnd w:id="1514"/>
      <w:bookmarkEnd w:id="1515"/>
      <w:bookmarkEnd w:id="1516"/>
      <w:bookmarkEnd w:id="1517"/>
    </w:p>
    <w:p w14:paraId="06DEFECF" w14:textId="0482E751" w:rsidR="002C5D28" w:rsidRPr="002D141C" w:rsidRDefault="002C5D28" w:rsidP="002C5D28">
      <w:r w:rsidRPr="002D141C">
        <w:t>The UE shall:</w:t>
      </w:r>
    </w:p>
    <w:p w14:paraId="33E1EE44" w14:textId="1B4CBC65" w:rsidR="00F95F2F" w:rsidRPr="002D141C" w:rsidRDefault="002C5D28" w:rsidP="001715ED">
      <w:pPr>
        <w:pStyle w:val="B1"/>
        <w:rPr>
          <w:lang w:val="en-GB"/>
        </w:rPr>
      </w:pPr>
      <w:r w:rsidRPr="002D141C">
        <w:rPr>
          <w:lang w:val="en-GB"/>
        </w:rPr>
        <w:t>1&gt;</w:t>
      </w:r>
      <w:r w:rsidRPr="002D141C">
        <w:rPr>
          <w:lang w:val="en-GB"/>
        </w:rPr>
        <w:tab/>
        <w:t>stop timer T300, if running;</w:t>
      </w:r>
    </w:p>
    <w:p w14:paraId="7D7E80D7" w14:textId="4AF42D5B" w:rsidR="004D5B47" w:rsidRPr="002D141C" w:rsidRDefault="002C5D28" w:rsidP="001715ED">
      <w:pPr>
        <w:pStyle w:val="B1"/>
        <w:rPr>
          <w:lang w:val="en-GB" w:eastAsia="zh-CN"/>
        </w:rPr>
      </w:pPr>
      <w:r w:rsidRPr="002D141C">
        <w:rPr>
          <w:lang w:val="en-GB"/>
        </w:rPr>
        <w:t>1&gt;</w:t>
      </w:r>
      <w:r w:rsidRPr="002D141C">
        <w:rPr>
          <w:lang w:val="en-GB"/>
        </w:rPr>
        <w:tab/>
        <w:t>stop timer T319, if running;</w:t>
      </w:r>
    </w:p>
    <w:p w14:paraId="7921A5A6" w14:textId="7BDB88C9" w:rsidR="002C5D28" w:rsidRPr="002D141C" w:rsidRDefault="004D5B47" w:rsidP="001715ED">
      <w:pPr>
        <w:pStyle w:val="B1"/>
        <w:rPr>
          <w:lang w:val="en-GB"/>
        </w:rPr>
      </w:pPr>
      <w:r w:rsidRPr="002D141C">
        <w:rPr>
          <w:lang w:val="en-GB"/>
        </w:rPr>
        <w:lastRenderedPageBreak/>
        <w:t>1&gt;</w:t>
      </w:r>
      <w:r w:rsidRPr="002D141C">
        <w:rPr>
          <w:lang w:val="en-GB"/>
        </w:rPr>
        <w:tab/>
        <w:t>stop timer T3</w:t>
      </w:r>
      <w:r w:rsidRPr="002D141C">
        <w:rPr>
          <w:lang w:val="en-GB" w:eastAsia="zh-CN"/>
        </w:rPr>
        <w:t>02</w:t>
      </w:r>
      <w:r w:rsidRPr="002D141C">
        <w:rPr>
          <w:lang w:val="en-GB"/>
        </w:rPr>
        <w:t>, if running;</w:t>
      </w:r>
    </w:p>
    <w:p w14:paraId="1ADCC0BA" w14:textId="69E13524" w:rsidR="004D5B47" w:rsidRPr="002D141C" w:rsidRDefault="002C5D28" w:rsidP="001715ED">
      <w:pPr>
        <w:pStyle w:val="B1"/>
        <w:rPr>
          <w:lang w:val="en-GB" w:eastAsia="zh-CN"/>
        </w:rPr>
      </w:pPr>
      <w:r w:rsidRPr="002D141C">
        <w:rPr>
          <w:lang w:val="en-GB"/>
        </w:rPr>
        <w:t>1&gt;</w:t>
      </w:r>
      <w:r w:rsidRPr="002D141C">
        <w:rPr>
          <w:lang w:val="en-GB"/>
        </w:rPr>
        <w:tab/>
        <w:t xml:space="preserve">reset MAC and release the </w:t>
      </w:r>
      <w:r w:rsidR="005F6030" w:rsidRPr="002D141C">
        <w:rPr>
          <w:lang w:val="en-GB"/>
        </w:rPr>
        <w:t xml:space="preserve">default </w:t>
      </w:r>
      <w:r w:rsidRPr="002D141C">
        <w:rPr>
          <w:lang w:val="en-GB"/>
        </w:rPr>
        <w:t xml:space="preserve">MAC </w:t>
      </w:r>
      <w:r w:rsidR="005F6030" w:rsidRPr="002D141C">
        <w:rPr>
          <w:lang w:val="en-GB"/>
        </w:rPr>
        <w:t xml:space="preserve">Cell Group </w:t>
      </w:r>
      <w:r w:rsidRPr="002D141C">
        <w:rPr>
          <w:lang w:val="en-GB"/>
        </w:rPr>
        <w:t>configuration;</w:t>
      </w:r>
    </w:p>
    <w:p w14:paraId="21DA56F2" w14:textId="119429B1" w:rsidR="002C5D28" w:rsidRPr="002D141C" w:rsidRDefault="004D5B47" w:rsidP="001715ED">
      <w:pPr>
        <w:pStyle w:val="B1"/>
        <w:rPr>
          <w:lang w:val="en-GB"/>
        </w:rPr>
      </w:pPr>
      <w:r w:rsidRPr="002D141C">
        <w:rPr>
          <w:lang w:val="en-GB" w:eastAsia="zh-CN"/>
        </w:rPr>
        <w:t>1&gt;</w:t>
      </w:r>
      <w:r w:rsidRPr="002D141C">
        <w:rPr>
          <w:lang w:val="en-GB" w:eastAsia="zh-CN"/>
        </w:rPr>
        <w:tab/>
        <w:t xml:space="preserve">if </w:t>
      </w:r>
      <w:r w:rsidRPr="002D141C">
        <w:rPr>
          <w:i/>
          <w:lang w:val="en-GB"/>
        </w:rPr>
        <w:t>waitTime</w:t>
      </w:r>
      <w:r w:rsidRPr="002D141C">
        <w:rPr>
          <w:lang w:val="en-GB" w:eastAsia="zh-CN"/>
        </w:rPr>
        <w:t xml:space="preserve"> is configured in the </w:t>
      </w:r>
      <w:r w:rsidRPr="002D141C">
        <w:rPr>
          <w:i/>
          <w:lang w:val="en-GB"/>
        </w:rPr>
        <w:t>RRCReject</w:t>
      </w:r>
      <w:r w:rsidRPr="002D141C">
        <w:rPr>
          <w:lang w:val="en-GB" w:eastAsia="zh-CN"/>
        </w:rPr>
        <w:t>:</w:t>
      </w:r>
    </w:p>
    <w:p w14:paraId="50463E4E" w14:textId="1C3C75A5" w:rsidR="002C5D28" w:rsidRPr="002D141C" w:rsidRDefault="004D5B47" w:rsidP="001715ED">
      <w:pPr>
        <w:pStyle w:val="B2"/>
        <w:rPr>
          <w:lang w:val="en-GB"/>
        </w:rPr>
      </w:pPr>
      <w:r w:rsidRPr="002D141C">
        <w:rPr>
          <w:lang w:val="en-GB"/>
        </w:rPr>
        <w:t>2</w:t>
      </w:r>
      <w:r w:rsidR="002C5D28" w:rsidRPr="002D141C">
        <w:rPr>
          <w:lang w:val="en-GB"/>
        </w:rPr>
        <w:t>&gt;</w:t>
      </w:r>
      <w:r w:rsidR="002C5D28" w:rsidRPr="002D141C">
        <w:rPr>
          <w:lang w:val="en-GB"/>
        </w:rPr>
        <w:tab/>
        <w:t xml:space="preserve">start timer T302, with the timer value set to the </w:t>
      </w:r>
      <w:r w:rsidR="002C5D28" w:rsidRPr="002D141C">
        <w:rPr>
          <w:i/>
          <w:lang w:val="en-GB"/>
        </w:rPr>
        <w:t>waitTime</w:t>
      </w:r>
      <w:r w:rsidR="002C5D28" w:rsidRPr="002D141C">
        <w:rPr>
          <w:lang w:val="en-GB"/>
        </w:rPr>
        <w:t>;</w:t>
      </w:r>
    </w:p>
    <w:p w14:paraId="31D11F9D" w14:textId="4B186CDF" w:rsidR="002C5D28" w:rsidRPr="002D141C" w:rsidRDefault="002C5D28" w:rsidP="001715ED">
      <w:pPr>
        <w:pStyle w:val="B1"/>
        <w:rPr>
          <w:lang w:val="en-GB"/>
        </w:rPr>
      </w:pPr>
      <w:r w:rsidRPr="002D141C">
        <w:rPr>
          <w:lang w:val="en-GB"/>
        </w:rPr>
        <w:t>1&gt;</w:t>
      </w:r>
      <w:r w:rsidRPr="002D141C">
        <w:rPr>
          <w:lang w:val="en-GB"/>
        </w:rPr>
        <w:tab/>
        <w:t xml:space="preserve">if </w:t>
      </w:r>
      <w:r w:rsidRPr="002D141C">
        <w:rPr>
          <w:i/>
          <w:lang w:val="en-GB"/>
        </w:rPr>
        <w:t>RRCReject</w:t>
      </w:r>
      <w:r w:rsidRPr="002D141C">
        <w:rPr>
          <w:lang w:val="en-GB"/>
        </w:rPr>
        <w:t xml:space="preserve"> is received in response to a request from upper layers:</w:t>
      </w:r>
    </w:p>
    <w:p w14:paraId="3EB68561" w14:textId="4446445A" w:rsidR="002C5D28" w:rsidRPr="002D141C" w:rsidRDefault="002C5D28" w:rsidP="001715ED">
      <w:pPr>
        <w:pStyle w:val="B2"/>
        <w:rPr>
          <w:lang w:val="en-GB"/>
        </w:rPr>
      </w:pPr>
      <w:r w:rsidRPr="002D141C">
        <w:rPr>
          <w:lang w:val="en-GB"/>
        </w:rPr>
        <w:t>2&gt;</w:t>
      </w:r>
      <w:r w:rsidRPr="002D141C">
        <w:rPr>
          <w:lang w:val="en-GB"/>
        </w:rPr>
        <w:tab/>
        <w:t>inform the upper layer that access barring is applicable for all acces</w:t>
      </w:r>
      <w:r w:rsidR="007A2DA2" w:rsidRPr="002D141C">
        <w:rPr>
          <w:lang w:val="en-GB"/>
        </w:rPr>
        <w:t>s categories except categories '0'</w:t>
      </w:r>
      <w:r w:rsidR="00F570D9" w:rsidRPr="002D141C">
        <w:rPr>
          <w:lang w:val="en-GB"/>
        </w:rPr>
        <w:t xml:space="preserve"> </w:t>
      </w:r>
      <w:r w:rsidR="007A2DA2" w:rsidRPr="002D141C">
        <w:rPr>
          <w:lang w:val="en-GB"/>
        </w:rPr>
        <w:t>and '2'</w:t>
      </w:r>
      <w:r w:rsidRPr="002D141C">
        <w:rPr>
          <w:lang w:val="en-GB"/>
        </w:rPr>
        <w:t>;</w:t>
      </w:r>
    </w:p>
    <w:p w14:paraId="7B27AEAE" w14:textId="35BCDF43" w:rsidR="002C5D28" w:rsidRPr="002D141C" w:rsidRDefault="002C5D28" w:rsidP="001715ED">
      <w:pPr>
        <w:pStyle w:val="B1"/>
        <w:rPr>
          <w:lang w:val="en-GB"/>
        </w:rPr>
      </w:pPr>
      <w:r w:rsidRPr="002D141C">
        <w:rPr>
          <w:lang w:val="en-GB"/>
        </w:rPr>
        <w:t>1&gt;</w:t>
      </w:r>
      <w:r w:rsidRPr="002D141C">
        <w:rPr>
          <w:lang w:val="en-GB"/>
        </w:rPr>
        <w:tab/>
        <w:t xml:space="preserve">if </w:t>
      </w:r>
      <w:r w:rsidRPr="002D141C">
        <w:rPr>
          <w:i/>
          <w:lang w:val="en-GB"/>
        </w:rPr>
        <w:t>RRCReject</w:t>
      </w:r>
      <w:r w:rsidRPr="002D141C">
        <w:rPr>
          <w:lang w:val="en-GB"/>
        </w:rPr>
        <w:t xml:space="preserve"> is received in response to an </w:t>
      </w:r>
      <w:r w:rsidRPr="002D141C">
        <w:rPr>
          <w:i/>
          <w:lang w:val="en-GB"/>
        </w:rPr>
        <w:t>RRCSetupRequest</w:t>
      </w:r>
      <w:r w:rsidRPr="002D141C">
        <w:rPr>
          <w:lang w:val="en-GB"/>
        </w:rPr>
        <w:t>:</w:t>
      </w:r>
    </w:p>
    <w:p w14:paraId="3C653E40" w14:textId="47910866" w:rsidR="002C5D28" w:rsidRPr="002D141C" w:rsidRDefault="002C5D28" w:rsidP="001715ED">
      <w:pPr>
        <w:pStyle w:val="B2"/>
        <w:rPr>
          <w:lang w:val="en-GB"/>
        </w:rPr>
      </w:pPr>
      <w:r w:rsidRPr="002D141C">
        <w:rPr>
          <w:lang w:val="en-GB"/>
        </w:rPr>
        <w:t>2&gt;</w:t>
      </w:r>
      <w:r w:rsidRPr="002D141C">
        <w:rPr>
          <w:lang w:val="en-GB"/>
        </w:rPr>
        <w:tab/>
        <w:t>inform upper layers about the failure to setup the RRC connection, upon which the procedure ends;</w:t>
      </w:r>
    </w:p>
    <w:p w14:paraId="1311EC9A" w14:textId="6591E028" w:rsidR="002C5D28" w:rsidRPr="002D141C" w:rsidRDefault="002C5D28" w:rsidP="001715ED">
      <w:pPr>
        <w:pStyle w:val="B1"/>
        <w:rPr>
          <w:lang w:val="en-GB"/>
        </w:rPr>
      </w:pPr>
      <w:r w:rsidRPr="002D141C">
        <w:rPr>
          <w:lang w:val="en-GB"/>
        </w:rPr>
        <w:t>1&gt;</w:t>
      </w:r>
      <w:r w:rsidRPr="002D141C">
        <w:rPr>
          <w:lang w:val="en-GB"/>
        </w:rPr>
        <w:tab/>
      </w:r>
      <w:r w:rsidR="005F6030" w:rsidRPr="002D141C">
        <w:rPr>
          <w:lang w:val="en-GB"/>
        </w:rPr>
        <w:t xml:space="preserve">else </w:t>
      </w:r>
      <w:r w:rsidRPr="002D141C">
        <w:rPr>
          <w:lang w:val="en-GB"/>
        </w:rPr>
        <w:t xml:space="preserve">if </w:t>
      </w:r>
      <w:r w:rsidRPr="002D141C">
        <w:rPr>
          <w:i/>
          <w:lang w:val="en-GB"/>
        </w:rPr>
        <w:t>RRCReject</w:t>
      </w:r>
      <w:r w:rsidRPr="002D141C">
        <w:rPr>
          <w:lang w:val="en-GB"/>
        </w:rPr>
        <w:t xml:space="preserve"> is received in response to an </w:t>
      </w:r>
      <w:r w:rsidRPr="002D141C">
        <w:rPr>
          <w:i/>
          <w:lang w:val="en-GB"/>
        </w:rPr>
        <w:t>RRCResumeRequest</w:t>
      </w:r>
      <w:r w:rsidRPr="002D141C">
        <w:rPr>
          <w:lang w:val="en-GB"/>
        </w:rPr>
        <w:t xml:space="preserve"> or an </w:t>
      </w:r>
      <w:r w:rsidRPr="002D141C">
        <w:rPr>
          <w:i/>
          <w:lang w:val="en-GB"/>
        </w:rPr>
        <w:t>RRCResumeRequest1</w:t>
      </w:r>
      <w:r w:rsidRPr="002D141C">
        <w:rPr>
          <w:lang w:val="en-GB"/>
        </w:rPr>
        <w:t>:</w:t>
      </w:r>
    </w:p>
    <w:p w14:paraId="31AE9122" w14:textId="6073F8B1" w:rsidR="00F95F2F" w:rsidRPr="002D141C" w:rsidRDefault="002C5D28" w:rsidP="001715ED">
      <w:pPr>
        <w:pStyle w:val="B2"/>
        <w:rPr>
          <w:lang w:val="en-GB"/>
        </w:rPr>
      </w:pPr>
      <w:r w:rsidRPr="002D141C">
        <w:rPr>
          <w:lang w:val="en-GB"/>
        </w:rPr>
        <w:t>2&gt;</w:t>
      </w:r>
      <w:r w:rsidRPr="002D141C">
        <w:rPr>
          <w:lang w:val="en-GB"/>
        </w:rPr>
        <w:tab/>
        <w:t>if resume is triggered by upper layers:</w:t>
      </w:r>
    </w:p>
    <w:p w14:paraId="1102A03E" w14:textId="77777777" w:rsidR="002C5D28" w:rsidRPr="002D141C" w:rsidRDefault="005F6030" w:rsidP="001715ED">
      <w:pPr>
        <w:pStyle w:val="B3"/>
        <w:rPr>
          <w:lang w:val="en-GB"/>
        </w:rPr>
      </w:pPr>
      <w:r w:rsidRPr="002D141C">
        <w:rPr>
          <w:lang w:val="en-GB"/>
        </w:rPr>
        <w:t>3</w:t>
      </w:r>
      <w:r w:rsidR="002C5D28" w:rsidRPr="002D141C">
        <w:rPr>
          <w:lang w:val="en-GB"/>
        </w:rPr>
        <w:t>&gt;</w:t>
      </w:r>
      <w:r w:rsidR="002C5D28" w:rsidRPr="002D141C">
        <w:rPr>
          <w:lang w:val="en-GB"/>
        </w:rPr>
        <w:tab/>
        <w:t>inform upper layers about the failure to resume the RRC connection;</w:t>
      </w:r>
    </w:p>
    <w:p w14:paraId="62D381D0" w14:textId="71B12627" w:rsidR="002C5D28" w:rsidRPr="002D141C" w:rsidRDefault="002C5D28" w:rsidP="001715ED">
      <w:pPr>
        <w:pStyle w:val="B2"/>
        <w:rPr>
          <w:lang w:val="en-GB"/>
        </w:rPr>
      </w:pPr>
      <w:r w:rsidRPr="002D141C">
        <w:rPr>
          <w:lang w:val="en-GB"/>
        </w:rPr>
        <w:t>2&gt;</w:t>
      </w:r>
      <w:r w:rsidRPr="002D141C">
        <w:rPr>
          <w:lang w:val="en-GB"/>
        </w:rPr>
        <w:tab/>
        <w:t>if resume is</w:t>
      </w:r>
      <w:r w:rsidRPr="002D141C">
        <w:rPr>
          <w:i/>
          <w:lang w:val="en-GB"/>
        </w:rPr>
        <w:t xml:space="preserve"> </w:t>
      </w:r>
      <w:r w:rsidRPr="002D141C">
        <w:rPr>
          <w:lang w:val="en-GB"/>
        </w:rPr>
        <w:t xml:space="preserve">triggered </w:t>
      </w:r>
      <w:r w:rsidR="002F13FD" w:rsidRPr="002D141C">
        <w:rPr>
          <w:lang w:val="en-GB"/>
        </w:rPr>
        <w:t>due to an RNA update</w:t>
      </w:r>
      <w:r w:rsidRPr="002D141C">
        <w:rPr>
          <w:lang w:val="en-GB"/>
        </w:rPr>
        <w:t>:</w:t>
      </w:r>
    </w:p>
    <w:p w14:paraId="67280265" w14:textId="1AFE72AB" w:rsidR="002C5D28" w:rsidRPr="002D141C" w:rsidRDefault="002C5D28" w:rsidP="001715ED">
      <w:pPr>
        <w:pStyle w:val="B3"/>
        <w:rPr>
          <w:lang w:val="en-GB"/>
        </w:rPr>
      </w:pPr>
      <w:r w:rsidRPr="002D141C">
        <w:rPr>
          <w:lang w:val="en-GB"/>
        </w:rPr>
        <w:t>3&gt;</w:t>
      </w:r>
      <w:r w:rsidRPr="002D141C">
        <w:rPr>
          <w:lang w:val="en-GB"/>
        </w:rPr>
        <w:tab/>
        <w:t xml:space="preserve">set the variable </w:t>
      </w:r>
      <w:r w:rsidR="00AC15D7" w:rsidRPr="002D141C">
        <w:rPr>
          <w:i/>
          <w:lang w:val="en-GB"/>
        </w:rPr>
        <w:t>pendingRNA-Update</w:t>
      </w:r>
      <w:r w:rsidRPr="002D141C">
        <w:rPr>
          <w:lang w:val="en-GB"/>
        </w:rPr>
        <w:t xml:space="preserve"> to </w:t>
      </w:r>
      <w:r w:rsidR="00751333" w:rsidRPr="002D141C">
        <w:rPr>
          <w:i/>
          <w:lang w:val="en-GB"/>
        </w:rPr>
        <w:t>true</w:t>
      </w:r>
      <w:r w:rsidRPr="002D141C">
        <w:rPr>
          <w:lang w:val="en-GB"/>
        </w:rPr>
        <w:t>;</w:t>
      </w:r>
    </w:p>
    <w:p w14:paraId="04F0C3DF" w14:textId="46D6166E" w:rsidR="002C5D28" w:rsidRPr="002D141C" w:rsidRDefault="002C5D28" w:rsidP="001715ED">
      <w:pPr>
        <w:pStyle w:val="B2"/>
        <w:rPr>
          <w:lang w:val="en-GB"/>
        </w:rPr>
      </w:pPr>
      <w:r w:rsidRPr="002D141C">
        <w:rPr>
          <w:lang w:val="en-GB"/>
        </w:rPr>
        <w:t>2&gt;</w:t>
      </w:r>
      <w:r w:rsidRPr="002D141C">
        <w:rPr>
          <w:lang w:val="en-GB"/>
        </w:rPr>
        <w:tab/>
        <w:t xml:space="preserve">discard the </w:t>
      </w:r>
      <w:r w:rsidR="00917D02" w:rsidRPr="002D141C">
        <w:rPr>
          <w:lang w:val="en-GB"/>
        </w:rPr>
        <w:t xml:space="preserve">current </w:t>
      </w:r>
      <w:r w:rsidR="005F6030" w:rsidRPr="002D141C">
        <w:rPr>
          <w:lang w:val="en-GB"/>
        </w:rPr>
        <w:t>K</w:t>
      </w:r>
      <w:r w:rsidR="005F6030" w:rsidRPr="002D141C">
        <w:rPr>
          <w:vertAlign w:val="subscript"/>
          <w:lang w:val="en-GB"/>
        </w:rPr>
        <w:t>gNB</w:t>
      </w:r>
      <w:r w:rsidR="000E3EAB" w:rsidRPr="002D141C">
        <w:rPr>
          <w:lang w:val="en-GB"/>
        </w:rPr>
        <w:t xml:space="preserve"> key</w:t>
      </w:r>
      <w:r w:rsidR="005F6030" w:rsidRPr="002D141C">
        <w:rPr>
          <w:lang w:val="en-GB"/>
        </w:rPr>
        <w:t>,</w:t>
      </w:r>
      <w:r w:rsidRPr="002D141C">
        <w:rPr>
          <w:lang w:val="en-GB"/>
        </w:rPr>
        <w:t xml:space="preserve"> the K</w:t>
      </w:r>
      <w:r w:rsidRPr="002D141C">
        <w:rPr>
          <w:vertAlign w:val="subscript"/>
          <w:lang w:val="en-GB"/>
        </w:rPr>
        <w:t>RRCenc</w:t>
      </w:r>
      <w:r w:rsidRPr="002D141C">
        <w:rPr>
          <w:lang w:val="en-GB"/>
        </w:rPr>
        <w:t xml:space="preserve"> key, the K</w:t>
      </w:r>
      <w:r w:rsidRPr="002D141C">
        <w:rPr>
          <w:vertAlign w:val="subscript"/>
          <w:lang w:val="en-GB"/>
        </w:rPr>
        <w:t>RRCint</w:t>
      </w:r>
      <w:r w:rsidR="00767455" w:rsidRPr="002D141C">
        <w:rPr>
          <w:lang w:val="en-GB"/>
        </w:rPr>
        <w:t xml:space="preserve"> key</w:t>
      </w:r>
      <w:r w:rsidRPr="002D141C">
        <w:rPr>
          <w:lang w:val="en-GB"/>
        </w:rPr>
        <w:t xml:space="preserve">, </w:t>
      </w:r>
      <w:r w:rsidR="00C945DB" w:rsidRPr="002D141C">
        <w:rPr>
          <w:lang w:val="en-GB"/>
        </w:rPr>
        <w:t>the</w:t>
      </w:r>
      <w:r w:rsidR="009A07EC" w:rsidRPr="002D141C">
        <w:rPr>
          <w:lang w:val="en-GB"/>
        </w:rPr>
        <w:t xml:space="preserve"> </w:t>
      </w:r>
      <w:r w:rsidRPr="002D141C">
        <w:rPr>
          <w:lang w:val="en-GB"/>
        </w:rPr>
        <w:t>K</w:t>
      </w:r>
      <w:r w:rsidRPr="002D141C">
        <w:rPr>
          <w:vertAlign w:val="subscript"/>
          <w:lang w:val="en-GB"/>
        </w:rPr>
        <w:t>UPint</w:t>
      </w:r>
      <w:r w:rsidRPr="002D141C">
        <w:rPr>
          <w:lang w:val="en-GB"/>
        </w:rPr>
        <w:t xml:space="preserve"> key </w:t>
      </w:r>
      <w:r w:rsidRPr="002D141C">
        <w:rPr>
          <w:lang w:val="en-GB" w:eastAsia="zh-CN"/>
        </w:rPr>
        <w:t xml:space="preserve">and </w:t>
      </w:r>
      <w:r w:rsidR="00C945DB" w:rsidRPr="002D141C">
        <w:rPr>
          <w:lang w:val="en-GB" w:eastAsia="zh-CN"/>
        </w:rPr>
        <w:t>the</w:t>
      </w:r>
      <w:r w:rsidR="009A07EC" w:rsidRPr="002D141C">
        <w:rPr>
          <w:lang w:val="en-GB" w:eastAsia="zh-CN"/>
        </w:rPr>
        <w:t xml:space="preserve"> </w:t>
      </w:r>
      <w:r w:rsidRPr="002D141C">
        <w:rPr>
          <w:lang w:val="en-GB"/>
        </w:rPr>
        <w:t>K</w:t>
      </w:r>
      <w:r w:rsidRPr="002D141C">
        <w:rPr>
          <w:vertAlign w:val="subscript"/>
          <w:lang w:val="en-GB"/>
        </w:rPr>
        <w:t>UPenc</w:t>
      </w:r>
      <w:r w:rsidRPr="002D141C">
        <w:rPr>
          <w:lang w:val="en-GB" w:eastAsia="zh-CN"/>
        </w:rPr>
        <w:t xml:space="preserve"> key</w:t>
      </w:r>
      <w:r w:rsidR="005F6030" w:rsidRPr="002D141C">
        <w:rPr>
          <w:lang w:val="en-GB"/>
        </w:rPr>
        <w:t xml:space="preserve"> derived in accordance with 5.3.13.3</w:t>
      </w:r>
      <w:r w:rsidRPr="002D141C">
        <w:rPr>
          <w:lang w:val="en-GB"/>
        </w:rPr>
        <w:t>;</w:t>
      </w:r>
    </w:p>
    <w:p w14:paraId="2396FA0F" w14:textId="77777777" w:rsidR="002C5D28" w:rsidRPr="002D141C" w:rsidRDefault="002C5D28" w:rsidP="001715ED">
      <w:pPr>
        <w:pStyle w:val="B2"/>
        <w:rPr>
          <w:lang w:val="en-GB"/>
        </w:rPr>
      </w:pPr>
      <w:r w:rsidRPr="002D141C">
        <w:rPr>
          <w:lang w:val="en-GB"/>
        </w:rPr>
        <w:t>2&gt;</w:t>
      </w:r>
      <w:r w:rsidRPr="002D141C">
        <w:rPr>
          <w:lang w:val="en-GB"/>
        </w:rPr>
        <w:tab/>
        <w:t>suspend SRB1, upon which the procedure ends;</w:t>
      </w:r>
    </w:p>
    <w:p w14:paraId="7203E631" w14:textId="77777777" w:rsidR="00F95F2F" w:rsidRPr="002D141C" w:rsidRDefault="002C5D28" w:rsidP="002C5D28">
      <w:r w:rsidRPr="002D141C">
        <w:t>The RRC_INACTIVE UE shall continue to monitor paging while the timer T302 is running.</w:t>
      </w:r>
    </w:p>
    <w:p w14:paraId="1AA2D05A" w14:textId="77777777" w:rsidR="002C5D28" w:rsidRPr="002D141C" w:rsidRDefault="002C5D28" w:rsidP="002C5D28">
      <w:pPr>
        <w:pStyle w:val="Heading2"/>
        <w:rPr>
          <w:rFonts w:eastAsia="MS Mincho"/>
          <w:lang w:val="en-GB"/>
        </w:rPr>
      </w:pPr>
      <w:bookmarkStart w:id="1518" w:name="_Toc20425776"/>
      <w:bookmarkStart w:id="1519" w:name="_Toc29321172"/>
      <w:bookmarkStart w:id="1520" w:name="_Toc36219355"/>
      <w:bookmarkStart w:id="1521" w:name="_Toc36220031"/>
      <w:bookmarkStart w:id="1522" w:name="_Toc36513451"/>
      <w:bookmarkStart w:id="1523" w:name="_Toc46449509"/>
      <w:bookmarkStart w:id="1524" w:name="_Toc46489296"/>
      <w:bookmarkStart w:id="1525" w:name="_Toc52495130"/>
      <w:bookmarkStart w:id="1526" w:name="_Toc60781299"/>
      <w:bookmarkStart w:id="1527" w:name="_Toc139021634"/>
      <w:r w:rsidRPr="002D141C">
        <w:rPr>
          <w:rFonts w:eastAsia="MS Mincho"/>
          <w:lang w:val="en-GB"/>
        </w:rPr>
        <w:t>5.4</w:t>
      </w:r>
      <w:r w:rsidRPr="002D141C">
        <w:rPr>
          <w:rFonts w:eastAsia="MS Mincho"/>
          <w:lang w:val="en-GB"/>
        </w:rPr>
        <w:tab/>
      </w:r>
      <w:bookmarkStart w:id="1528" w:name="_Hlk1068185"/>
      <w:r w:rsidRPr="002D141C">
        <w:rPr>
          <w:rFonts w:eastAsia="MS Mincho"/>
          <w:lang w:val="en-GB"/>
        </w:rPr>
        <w:t>Inter-RAT mobility</w:t>
      </w:r>
      <w:bookmarkEnd w:id="1518"/>
      <w:bookmarkEnd w:id="1519"/>
      <w:bookmarkEnd w:id="1520"/>
      <w:bookmarkEnd w:id="1521"/>
      <w:bookmarkEnd w:id="1522"/>
      <w:bookmarkEnd w:id="1523"/>
      <w:bookmarkEnd w:id="1524"/>
      <w:bookmarkEnd w:id="1525"/>
      <w:bookmarkEnd w:id="1526"/>
      <w:bookmarkEnd w:id="1527"/>
    </w:p>
    <w:p w14:paraId="731FCB8F" w14:textId="77777777" w:rsidR="002C5D28" w:rsidRPr="002D141C" w:rsidRDefault="002C5D28" w:rsidP="002C5D28">
      <w:pPr>
        <w:pStyle w:val="Heading3"/>
        <w:rPr>
          <w:rFonts w:eastAsia="DengXian"/>
          <w:lang w:val="en-GB" w:eastAsia="zh-CN"/>
        </w:rPr>
      </w:pPr>
      <w:bookmarkStart w:id="1529" w:name="_Toc20425777"/>
      <w:bookmarkStart w:id="1530" w:name="_Toc29321173"/>
      <w:bookmarkStart w:id="1531" w:name="_Toc36219356"/>
      <w:bookmarkStart w:id="1532" w:name="_Toc36220032"/>
      <w:bookmarkStart w:id="1533" w:name="_Toc36513452"/>
      <w:bookmarkStart w:id="1534" w:name="_Toc46449510"/>
      <w:bookmarkStart w:id="1535" w:name="_Toc46489297"/>
      <w:bookmarkStart w:id="1536" w:name="_Toc52495131"/>
      <w:bookmarkStart w:id="1537" w:name="_Toc60781300"/>
      <w:bookmarkStart w:id="1538" w:name="_Toc139021635"/>
      <w:r w:rsidRPr="002D141C">
        <w:rPr>
          <w:rFonts w:eastAsia="DengXian"/>
          <w:lang w:val="en-GB" w:eastAsia="zh-CN"/>
        </w:rPr>
        <w:t>5.4.1</w:t>
      </w:r>
      <w:bookmarkEnd w:id="1528"/>
      <w:r w:rsidRPr="002D141C">
        <w:rPr>
          <w:rFonts w:eastAsia="DengXian"/>
          <w:lang w:val="en-GB" w:eastAsia="zh-CN"/>
        </w:rPr>
        <w:tab/>
        <w:t>Introduction</w:t>
      </w:r>
      <w:bookmarkEnd w:id="1529"/>
      <w:bookmarkEnd w:id="1530"/>
      <w:bookmarkEnd w:id="1531"/>
      <w:bookmarkEnd w:id="1532"/>
      <w:bookmarkEnd w:id="1533"/>
      <w:bookmarkEnd w:id="1534"/>
      <w:bookmarkEnd w:id="1535"/>
      <w:bookmarkEnd w:id="1536"/>
      <w:bookmarkEnd w:id="1537"/>
      <w:bookmarkEnd w:id="1538"/>
    </w:p>
    <w:p w14:paraId="44803560" w14:textId="77777777" w:rsidR="00217153" w:rsidRPr="002D141C" w:rsidRDefault="008022F8" w:rsidP="00217153">
      <w:r w:rsidRPr="002D141C">
        <w:t>Network controlled inter-RAT mobility between NR and E-UTRA is supported, where E-UTRA can be connected to either EPC or 5GC.</w:t>
      </w:r>
    </w:p>
    <w:p w14:paraId="6145CAF3" w14:textId="7E05EDC9" w:rsidR="002C5D28" w:rsidRPr="002D141C" w:rsidRDefault="002C5D28" w:rsidP="002C5D28">
      <w:pPr>
        <w:pStyle w:val="Heading3"/>
        <w:rPr>
          <w:rFonts w:eastAsia="DengXian"/>
          <w:lang w:val="en-GB" w:eastAsia="zh-CN"/>
        </w:rPr>
      </w:pPr>
      <w:bookmarkStart w:id="1539" w:name="_Toc20425778"/>
      <w:bookmarkStart w:id="1540" w:name="_Toc29321174"/>
      <w:bookmarkStart w:id="1541" w:name="_Toc36219357"/>
      <w:bookmarkStart w:id="1542" w:name="_Toc36220033"/>
      <w:bookmarkStart w:id="1543" w:name="_Toc36513453"/>
      <w:bookmarkStart w:id="1544" w:name="_Toc46449511"/>
      <w:bookmarkStart w:id="1545" w:name="_Toc46489298"/>
      <w:bookmarkStart w:id="1546" w:name="_Toc52495132"/>
      <w:bookmarkStart w:id="1547" w:name="_Toc60781301"/>
      <w:bookmarkStart w:id="1548" w:name="_Toc139021636"/>
      <w:r w:rsidRPr="002D141C">
        <w:rPr>
          <w:rFonts w:eastAsia="DengXian"/>
          <w:lang w:val="en-GB" w:eastAsia="zh-CN"/>
        </w:rPr>
        <w:t>5.4.2</w:t>
      </w:r>
      <w:r w:rsidRPr="002D141C">
        <w:rPr>
          <w:rFonts w:eastAsia="DengXian"/>
          <w:lang w:val="en-GB" w:eastAsia="zh-CN"/>
        </w:rPr>
        <w:tab/>
        <w:t>Handover to NR</w:t>
      </w:r>
      <w:bookmarkEnd w:id="1539"/>
      <w:bookmarkEnd w:id="1540"/>
      <w:bookmarkEnd w:id="1541"/>
      <w:bookmarkEnd w:id="1542"/>
      <w:bookmarkEnd w:id="1543"/>
      <w:bookmarkEnd w:id="1544"/>
      <w:bookmarkEnd w:id="1545"/>
      <w:bookmarkEnd w:id="1546"/>
      <w:bookmarkEnd w:id="1547"/>
      <w:bookmarkEnd w:id="1548"/>
    </w:p>
    <w:p w14:paraId="4D87BB05" w14:textId="77777777" w:rsidR="002C5D28" w:rsidRPr="002D141C" w:rsidRDefault="002C5D28" w:rsidP="002C5D28">
      <w:pPr>
        <w:pStyle w:val="Heading4"/>
        <w:rPr>
          <w:rFonts w:eastAsia="DengXian"/>
          <w:lang w:val="en-GB" w:eastAsia="zh-CN"/>
        </w:rPr>
      </w:pPr>
      <w:bookmarkStart w:id="1549" w:name="_Toc20425779"/>
      <w:bookmarkStart w:id="1550" w:name="_Toc29321175"/>
      <w:bookmarkStart w:id="1551" w:name="_Toc36219358"/>
      <w:bookmarkStart w:id="1552" w:name="_Toc36220034"/>
      <w:bookmarkStart w:id="1553" w:name="_Toc36513454"/>
      <w:bookmarkStart w:id="1554" w:name="_Toc46449512"/>
      <w:bookmarkStart w:id="1555" w:name="_Toc46489299"/>
      <w:bookmarkStart w:id="1556" w:name="_Toc52495133"/>
      <w:bookmarkStart w:id="1557" w:name="_Toc60781302"/>
      <w:bookmarkStart w:id="1558" w:name="_Toc139021637"/>
      <w:r w:rsidRPr="002D141C">
        <w:rPr>
          <w:rFonts w:eastAsia="DengXian"/>
          <w:lang w:val="en-GB" w:eastAsia="zh-CN"/>
        </w:rPr>
        <w:t>5.4.2.1</w:t>
      </w:r>
      <w:r w:rsidRPr="002D141C">
        <w:rPr>
          <w:rFonts w:eastAsia="DengXian"/>
          <w:lang w:val="en-GB" w:eastAsia="zh-CN"/>
        </w:rPr>
        <w:tab/>
        <w:t>General</w:t>
      </w:r>
      <w:bookmarkEnd w:id="1549"/>
      <w:bookmarkEnd w:id="1550"/>
      <w:bookmarkEnd w:id="1551"/>
      <w:bookmarkEnd w:id="1552"/>
      <w:bookmarkEnd w:id="1553"/>
      <w:bookmarkEnd w:id="1554"/>
      <w:bookmarkEnd w:id="1555"/>
      <w:bookmarkEnd w:id="1556"/>
      <w:bookmarkEnd w:id="1557"/>
      <w:bookmarkEnd w:id="1558"/>
    </w:p>
    <w:p w14:paraId="6B1E9A7C" w14:textId="77777777" w:rsidR="002C5D28" w:rsidRPr="002D141C" w:rsidRDefault="002C5D28" w:rsidP="002C5D28">
      <w:pPr>
        <w:pStyle w:val="TH"/>
        <w:rPr>
          <w:rFonts w:eastAsia="DengXian"/>
          <w:lang w:val="en-GB" w:eastAsia="zh-CN"/>
        </w:rPr>
      </w:pPr>
      <w:r w:rsidRPr="002D141C">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73779598" r:id="rId55"/>
        </w:object>
      </w:r>
    </w:p>
    <w:p w14:paraId="101987ED" w14:textId="77777777" w:rsidR="002C5D28" w:rsidRPr="002D141C" w:rsidRDefault="002C5D28" w:rsidP="002C5D28">
      <w:pPr>
        <w:pStyle w:val="TF"/>
        <w:rPr>
          <w:rFonts w:eastAsia="DengXian"/>
          <w:lang w:eastAsia="zh-CN"/>
        </w:rPr>
      </w:pPr>
      <w:r w:rsidRPr="002D141C">
        <w:rPr>
          <w:rFonts w:eastAsia="DengXian"/>
          <w:lang w:eastAsia="zh-CN"/>
        </w:rPr>
        <w:t>Figure 5.4.2.1-1: Handover to NR, successful</w:t>
      </w:r>
    </w:p>
    <w:p w14:paraId="3E8052C2" w14:textId="77777777" w:rsidR="002C5D28" w:rsidRPr="002D141C" w:rsidRDefault="002C5D28" w:rsidP="002C5D28">
      <w:r w:rsidRPr="002D141C">
        <w:t>The purpose of this procedure is to, under the control of the network, transfer a connection between the UE and another Radio Access Network (e.g. E-UTRAN) to NR.</w:t>
      </w:r>
    </w:p>
    <w:p w14:paraId="5BF3B723" w14:textId="77777777" w:rsidR="002C5D28" w:rsidRPr="002D141C" w:rsidRDefault="002C5D28" w:rsidP="002C5D28">
      <w:r w:rsidRPr="002D141C">
        <w:t>The handover to NR procedure applies when SRBs, possibly in combination with DRBs, are established in another RAT. Handover from E-UTRA to NR applies only after integrity has been activated in E-UTRA.</w:t>
      </w:r>
    </w:p>
    <w:p w14:paraId="2FC5B1AD" w14:textId="77777777" w:rsidR="002C5D28" w:rsidRPr="002D141C" w:rsidRDefault="002C5D28" w:rsidP="002C5D28">
      <w:pPr>
        <w:pStyle w:val="Heading4"/>
        <w:rPr>
          <w:rFonts w:eastAsia="DengXian"/>
          <w:lang w:val="en-GB" w:eastAsia="zh-CN"/>
        </w:rPr>
      </w:pPr>
      <w:bookmarkStart w:id="1559" w:name="_Toc20425780"/>
      <w:bookmarkStart w:id="1560" w:name="_Toc29321176"/>
      <w:bookmarkStart w:id="1561" w:name="_Toc36219359"/>
      <w:bookmarkStart w:id="1562" w:name="_Toc36220035"/>
      <w:bookmarkStart w:id="1563" w:name="_Toc36513455"/>
      <w:bookmarkStart w:id="1564" w:name="_Toc46449513"/>
      <w:bookmarkStart w:id="1565" w:name="_Toc46489300"/>
      <w:bookmarkStart w:id="1566" w:name="_Toc52495134"/>
      <w:bookmarkStart w:id="1567" w:name="_Toc60781303"/>
      <w:bookmarkStart w:id="1568" w:name="_Toc139021638"/>
      <w:r w:rsidRPr="002D141C">
        <w:rPr>
          <w:rFonts w:eastAsia="DengXian"/>
          <w:lang w:val="en-GB" w:eastAsia="zh-CN"/>
        </w:rPr>
        <w:lastRenderedPageBreak/>
        <w:t>5.4.2.2</w:t>
      </w:r>
      <w:r w:rsidRPr="002D141C">
        <w:rPr>
          <w:rFonts w:eastAsia="DengXian"/>
          <w:lang w:val="en-GB" w:eastAsia="zh-CN"/>
        </w:rPr>
        <w:tab/>
        <w:t>Initiation</w:t>
      </w:r>
      <w:bookmarkEnd w:id="1559"/>
      <w:bookmarkEnd w:id="1560"/>
      <w:bookmarkEnd w:id="1561"/>
      <w:bookmarkEnd w:id="1562"/>
      <w:bookmarkEnd w:id="1563"/>
      <w:bookmarkEnd w:id="1564"/>
      <w:bookmarkEnd w:id="1565"/>
      <w:bookmarkEnd w:id="1566"/>
      <w:bookmarkEnd w:id="1567"/>
      <w:bookmarkEnd w:id="1568"/>
    </w:p>
    <w:p w14:paraId="4E3E0C45" w14:textId="77777777" w:rsidR="002C5D28" w:rsidRPr="002D141C" w:rsidRDefault="002C5D28" w:rsidP="002C5D28">
      <w:r w:rsidRPr="002D141C">
        <w:t xml:space="preserve">The RAN using another RAT initiates the handover to NR procedure, in accordance with the specifications applicable for the other RAT, by sending the </w:t>
      </w:r>
      <w:r w:rsidRPr="002D141C">
        <w:rPr>
          <w:i/>
        </w:rPr>
        <w:t>RRCReconfiguration</w:t>
      </w:r>
      <w:r w:rsidRPr="002D141C">
        <w:t xml:space="preserve"> message via the radio access technology from which the inter-RAT handover is performed.</w:t>
      </w:r>
    </w:p>
    <w:p w14:paraId="3D69856A" w14:textId="77777777" w:rsidR="002C5D28" w:rsidRPr="002D141C" w:rsidRDefault="002C5D28" w:rsidP="002C5D28">
      <w:r w:rsidRPr="002D141C">
        <w:t>The network applies the procedure as follows:</w:t>
      </w:r>
    </w:p>
    <w:p w14:paraId="142FFEE4" w14:textId="77777777" w:rsidR="002C5D28" w:rsidRPr="002D141C" w:rsidRDefault="002C5D28" w:rsidP="002C5D28">
      <w:pPr>
        <w:pStyle w:val="B1"/>
        <w:rPr>
          <w:lang w:val="en-GB"/>
        </w:rPr>
      </w:pPr>
      <w:r w:rsidRPr="002D141C">
        <w:rPr>
          <w:lang w:val="en-GB"/>
        </w:rPr>
        <w:t>-</w:t>
      </w:r>
      <w:r w:rsidRPr="002D141C">
        <w:rPr>
          <w:lang w:val="en-GB"/>
        </w:rPr>
        <w:tab/>
        <w:t>to activate ciphering, possibly using NULL algorithm, if not yet activated in the other RAT;</w:t>
      </w:r>
    </w:p>
    <w:p w14:paraId="105219F8" w14:textId="77777777" w:rsidR="002C5D28" w:rsidRPr="002D141C" w:rsidRDefault="002C5D28" w:rsidP="002C5D28">
      <w:pPr>
        <w:pStyle w:val="B1"/>
        <w:rPr>
          <w:lang w:val="en-GB"/>
        </w:rPr>
      </w:pPr>
      <w:r w:rsidRPr="002D141C">
        <w:rPr>
          <w:lang w:val="en-GB"/>
        </w:rPr>
        <w:t>-</w:t>
      </w:r>
      <w:r w:rsidRPr="002D141C">
        <w:rPr>
          <w:lang w:val="en-GB"/>
        </w:rPr>
        <w:tab/>
        <w:t>to re-establish SRBs and one or more DRBs;</w:t>
      </w:r>
    </w:p>
    <w:p w14:paraId="38BAE7DB" w14:textId="77777777" w:rsidR="002C5D28" w:rsidRPr="002D141C" w:rsidRDefault="002C5D28" w:rsidP="002C5D28">
      <w:pPr>
        <w:pStyle w:val="Heading4"/>
        <w:rPr>
          <w:rFonts w:eastAsia="DengXian"/>
          <w:lang w:val="en-GB" w:eastAsia="zh-CN"/>
        </w:rPr>
      </w:pPr>
      <w:bookmarkStart w:id="1569" w:name="_Toc20425781"/>
      <w:bookmarkStart w:id="1570" w:name="_Toc29321177"/>
      <w:bookmarkStart w:id="1571" w:name="_Toc36219360"/>
      <w:bookmarkStart w:id="1572" w:name="_Toc36220036"/>
      <w:bookmarkStart w:id="1573" w:name="_Toc36513456"/>
      <w:bookmarkStart w:id="1574" w:name="_Toc46449514"/>
      <w:bookmarkStart w:id="1575" w:name="_Toc46489301"/>
      <w:bookmarkStart w:id="1576" w:name="_Toc52495135"/>
      <w:bookmarkStart w:id="1577" w:name="_Toc60781304"/>
      <w:bookmarkStart w:id="1578" w:name="_Toc139021639"/>
      <w:r w:rsidRPr="002D141C">
        <w:rPr>
          <w:rFonts w:eastAsia="DengXian"/>
          <w:lang w:val="en-GB" w:eastAsia="zh-CN"/>
        </w:rPr>
        <w:t>5.4.2.3</w:t>
      </w:r>
      <w:r w:rsidRPr="002D141C">
        <w:rPr>
          <w:rFonts w:eastAsia="DengXian"/>
          <w:lang w:val="en-GB" w:eastAsia="zh-CN"/>
        </w:rPr>
        <w:tab/>
        <w:t xml:space="preserve">Reception of the </w:t>
      </w:r>
      <w:r w:rsidRPr="002D141C">
        <w:rPr>
          <w:rFonts w:eastAsia="DengXian"/>
          <w:i/>
          <w:lang w:val="en-GB" w:eastAsia="zh-CN"/>
        </w:rPr>
        <w:t>RRCReconfiguration</w:t>
      </w:r>
      <w:r w:rsidRPr="002D141C">
        <w:rPr>
          <w:rFonts w:eastAsia="DengXian"/>
          <w:lang w:val="en-GB" w:eastAsia="zh-CN"/>
        </w:rPr>
        <w:t xml:space="preserve"> by the UE</w:t>
      </w:r>
      <w:bookmarkEnd w:id="1569"/>
      <w:bookmarkEnd w:id="1570"/>
      <w:bookmarkEnd w:id="1571"/>
      <w:bookmarkEnd w:id="1572"/>
      <w:bookmarkEnd w:id="1573"/>
      <w:bookmarkEnd w:id="1574"/>
      <w:bookmarkEnd w:id="1575"/>
      <w:bookmarkEnd w:id="1576"/>
      <w:bookmarkEnd w:id="1577"/>
      <w:bookmarkEnd w:id="1578"/>
    </w:p>
    <w:p w14:paraId="755D8F34" w14:textId="70C790AA" w:rsidR="002C5D28" w:rsidRPr="002D141C" w:rsidRDefault="002C5D28" w:rsidP="002C5D28">
      <w:r w:rsidRPr="002D141C">
        <w:t>The UE shall:</w:t>
      </w:r>
    </w:p>
    <w:p w14:paraId="69451C4B" w14:textId="77777777" w:rsidR="00967529" w:rsidRPr="002D141C" w:rsidRDefault="00967529" w:rsidP="00967529">
      <w:pPr>
        <w:pStyle w:val="B1"/>
        <w:rPr>
          <w:lang w:val="en-GB"/>
        </w:rPr>
      </w:pPr>
      <w:r w:rsidRPr="002D141C">
        <w:rPr>
          <w:lang w:val="en-GB"/>
        </w:rPr>
        <w:t>1&gt;</w:t>
      </w:r>
      <w:r w:rsidRPr="002D141C">
        <w:rPr>
          <w:lang w:val="en-GB"/>
        </w:rPr>
        <w:tab/>
        <w:t xml:space="preserve">apply the default L1 parameter values as specified in corresponding physical layer specifications except for the parameters for which values are provided in </w:t>
      </w:r>
      <w:r w:rsidRPr="002D141C">
        <w:rPr>
          <w:i/>
          <w:lang w:val="en-GB"/>
        </w:rPr>
        <w:t>SIB1</w:t>
      </w:r>
      <w:r w:rsidRPr="002D141C">
        <w:rPr>
          <w:lang w:val="en-GB"/>
        </w:rPr>
        <w:t>;</w:t>
      </w:r>
    </w:p>
    <w:p w14:paraId="1B5B5D2A" w14:textId="77777777" w:rsidR="00967529" w:rsidRPr="002D141C" w:rsidRDefault="00967529" w:rsidP="00967529">
      <w:pPr>
        <w:pStyle w:val="B1"/>
        <w:rPr>
          <w:lang w:val="en-GB" w:eastAsia="zh-TW"/>
        </w:rPr>
      </w:pPr>
      <w:r w:rsidRPr="002D141C">
        <w:rPr>
          <w:lang w:val="en-GB"/>
        </w:rPr>
        <w:t>1&gt;</w:t>
      </w:r>
      <w:r w:rsidRPr="002D141C">
        <w:rPr>
          <w:lang w:val="en-GB"/>
        </w:rPr>
        <w:tab/>
        <w:t>apply the default MAC Cell Group configuration as specified in 9.2.2;</w:t>
      </w:r>
    </w:p>
    <w:p w14:paraId="214BA525" w14:textId="77777777" w:rsidR="002C5D28" w:rsidRPr="002D141C" w:rsidRDefault="002C5D28" w:rsidP="00DA17A0">
      <w:pPr>
        <w:pStyle w:val="B1"/>
        <w:rPr>
          <w:lang w:val="en-GB"/>
        </w:rPr>
      </w:pPr>
      <w:r w:rsidRPr="002D141C">
        <w:rPr>
          <w:lang w:val="en-GB"/>
        </w:rPr>
        <w:t>1&gt;</w:t>
      </w:r>
      <w:r w:rsidRPr="002D141C">
        <w:rPr>
          <w:lang w:val="en-GB"/>
        </w:rPr>
        <w:tab/>
        <w:t>perform RRC reconfiguration procedure as specified in 5.3.5;</w:t>
      </w:r>
    </w:p>
    <w:p w14:paraId="6E0B3B9A" w14:textId="0D3A49D2" w:rsidR="00F95F2F" w:rsidRPr="002D141C" w:rsidRDefault="00D754ED" w:rsidP="002C5D28">
      <w:pPr>
        <w:pStyle w:val="NO"/>
        <w:rPr>
          <w:lang w:val="en-GB"/>
        </w:rPr>
      </w:pPr>
      <w:r w:rsidRPr="002D141C">
        <w:rPr>
          <w:lang w:val="en-GB"/>
        </w:rPr>
        <w:t>NOTE:</w:t>
      </w:r>
      <w:r w:rsidRPr="002D141C">
        <w:rPr>
          <w:lang w:val="en-GB"/>
        </w:rPr>
        <w:tab/>
      </w:r>
      <w:r w:rsidR="002C5D28" w:rsidRPr="002D141C">
        <w:rPr>
          <w:lang w:val="en-GB"/>
        </w:rPr>
        <w:t>I</w:t>
      </w:r>
      <w:r w:rsidR="005C4E31" w:rsidRPr="002D141C">
        <w:rPr>
          <w:lang w:val="en-GB"/>
        </w:rPr>
        <w:t>f</w:t>
      </w:r>
      <w:r w:rsidR="002C5D28" w:rsidRPr="002D141C">
        <w:rPr>
          <w:lang w:val="en-GB"/>
        </w:rPr>
        <w:t xml:space="preserve"> </w:t>
      </w:r>
      <w:r w:rsidR="005C4E31" w:rsidRPr="002D141C">
        <w:rPr>
          <w:lang w:val="en-GB"/>
        </w:rPr>
        <w:t xml:space="preserve">the </w:t>
      </w:r>
      <w:r w:rsidR="002C5D28" w:rsidRPr="002D141C">
        <w:rPr>
          <w:lang w:val="en-GB"/>
        </w:rPr>
        <w:t xml:space="preserve">UE is connected to 5GC of the source E-UTRA cell, the delta configuration </w:t>
      </w:r>
      <w:r w:rsidR="005C4E31" w:rsidRPr="002D141C">
        <w:rPr>
          <w:lang w:val="en-GB"/>
        </w:rPr>
        <w:t xml:space="preserve">for PDCP and SDAP </w:t>
      </w:r>
      <w:r w:rsidR="002C5D28" w:rsidRPr="002D141C">
        <w:rPr>
          <w:lang w:val="en-GB"/>
        </w:rPr>
        <w:t xml:space="preserve">can be </w:t>
      </w:r>
      <w:r w:rsidR="005C4E31" w:rsidRPr="002D141C">
        <w:rPr>
          <w:lang w:val="en-GB"/>
        </w:rPr>
        <w:t>used for intra-system inter-RAT handover.</w:t>
      </w:r>
      <w:r w:rsidR="00967529" w:rsidRPr="002D141C">
        <w:rPr>
          <w:lang w:val="en-GB"/>
        </w:rPr>
        <w:t xml:space="preserve"> For other cases, source RAT configuration is not considered when the UE applies the reconfiguration message of target RAT.</w:t>
      </w:r>
    </w:p>
    <w:p w14:paraId="3FFA87DE" w14:textId="77777777" w:rsidR="002C5D28" w:rsidRPr="002D141C" w:rsidRDefault="002C5D28" w:rsidP="002C5D28">
      <w:pPr>
        <w:pStyle w:val="Heading3"/>
        <w:rPr>
          <w:rFonts w:eastAsia="DengXian"/>
          <w:lang w:val="en-GB" w:eastAsia="zh-CN"/>
        </w:rPr>
      </w:pPr>
      <w:bookmarkStart w:id="1579" w:name="_Toc20425782"/>
      <w:bookmarkStart w:id="1580" w:name="_Toc29321178"/>
      <w:bookmarkStart w:id="1581" w:name="_Toc36219361"/>
      <w:bookmarkStart w:id="1582" w:name="_Toc36220037"/>
      <w:bookmarkStart w:id="1583" w:name="_Toc36513457"/>
      <w:bookmarkStart w:id="1584" w:name="_Toc46449515"/>
      <w:bookmarkStart w:id="1585" w:name="_Toc46489302"/>
      <w:bookmarkStart w:id="1586" w:name="_Toc52495136"/>
      <w:bookmarkStart w:id="1587" w:name="_Toc60781305"/>
      <w:bookmarkStart w:id="1588" w:name="_Toc139021640"/>
      <w:r w:rsidRPr="002D141C">
        <w:rPr>
          <w:rFonts w:eastAsia="DengXian"/>
          <w:lang w:val="en-GB" w:eastAsia="zh-CN"/>
        </w:rPr>
        <w:t>5.4.3</w:t>
      </w:r>
      <w:r w:rsidRPr="002D141C">
        <w:rPr>
          <w:rFonts w:eastAsia="DengXian"/>
          <w:lang w:val="en-GB" w:eastAsia="zh-CN"/>
        </w:rPr>
        <w:tab/>
        <w:t>Mobility from NR</w:t>
      </w:r>
      <w:bookmarkEnd w:id="1579"/>
      <w:bookmarkEnd w:id="1580"/>
      <w:bookmarkEnd w:id="1581"/>
      <w:bookmarkEnd w:id="1582"/>
      <w:bookmarkEnd w:id="1583"/>
      <w:bookmarkEnd w:id="1584"/>
      <w:bookmarkEnd w:id="1585"/>
      <w:bookmarkEnd w:id="1586"/>
      <w:bookmarkEnd w:id="1587"/>
      <w:bookmarkEnd w:id="1588"/>
    </w:p>
    <w:p w14:paraId="093B327C" w14:textId="77777777" w:rsidR="002C5D28" w:rsidRPr="002D141C" w:rsidRDefault="002C5D28" w:rsidP="002C5D28">
      <w:pPr>
        <w:pStyle w:val="Heading4"/>
        <w:rPr>
          <w:rFonts w:eastAsia="DengXian"/>
          <w:lang w:val="en-GB" w:eastAsia="zh-CN"/>
        </w:rPr>
      </w:pPr>
      <w:bookmarkStart w:id="1589" w:name="_Toc20425783"/>
      <w:bookmarkStart w:id="1590" w:name="_Toc29321179"/>
      <w:bookmarkStart w:id="1591" w:name="_Toc36219362"/>
      <w:bookmarkStart w:id="1592" w:name="_Toc36220038"/>
      <w:bookmarkStart w:id="1593" w:name="_Toc36513458"/>
      <w:bookmarkStart w:id="1594" w:name="_Toc46449516"/>
      <w:bookmarkStart w:id="1595" w:name="_Toc46489303"/>
      <w:bookmarkStart w:id="1596" w:name="_Toc52495137"/>
      <w:bookmarkStart w:id="1597" w:name="_Toc60781306"/>
      <w:bookmarkStart w:id="1598" w:name="_Toc139021641"/>
      <w:r w:rsidRPr="002D141C">
        <w:rPr>
          <w:rFonts w:eastAsia="DengXian"/>
          <w:lang w:val="en-GB" w:eastAsia="zh-CN"/>
        </w:rPr>
        <w:t>5.4.3.1</w:t>
      </w:r>
      <w:r w:rsidRPr="002D141C">
        <w:rPr>
          <w:rFonts w:eastAsia="DengXian"/>
          <w:lang w:val="en-GB" w:eastAsia="zh-CN"/>
        </w:rPr>
        <w:tab/>
        <w:t>General</w:t>
      </w:r>
      <w:bookmarkEnd w:id="1589"/>
      <w:bookmarkEnd w:id="1590"/>
      <w:bookmarkEnd w:id="1591"/>
      <w:bookmarkEnd w:id="1592"/>
      <w:bookmarkEnd w:id="1593"/>
      <w:bookmarkEnd w:id="1594"/>
      <w:bookmarkEnd w:id="1595"/>
      <w:bookmarkEnd w:id="1596"/>
      <w:bookmarkEnd w:id="1597"/>
      <w:bookmarkEnd w:id="1598"/>
    </w:p>
    <w:p w14:paraId="3F0C6290" w14:textId="77777777" w:rsidR="002C5D28" w:rsidRPr="002D141C" w:rsidRDefault="002C5D28" w:rsidP="002C5D28">
      <w:pPr>
        <w:pStyle w:val="TH"/>
        <w:rPr>
          <w:rFonts w:eastAsia="DengXian"/>
          <w:lang w:val="en-GB"/>
        </w:rPr>
      </w:pPr>
      <w:r w:rsidRPr="002D141C">
        <w:rPr>
          <w:lang w:val="en-GB"/>
        </w:rPr>
        <w:object w:dxaOrig="4140" w:dyaOrig="1560" w14:anchorId="54571B59">
          <v:shape id="_x0000_i1047" type="#_x0000_t75" style="width:207.75pt;height:79.5pt" o:ole="">
            <v:imagedata r:id="rId56" o:title=""/>
          </v:shape>
          <o:OLEObject Type="Embed" ProgID="Mscgen.Chart" ShapeID="_x0000_i1047" DrawAspect="Content" ObjectID="_1773779599" r:id="rId57"/>
        </w:object>
      </w:r>
    </w:p>
    <w:p w14:paraId="592E0BE6" w14:textId="77777777" w:rsidR="002C5D28" w:rsidRPr="002D141C" w:rsidRDefault="002C5D28" w:rsidP="002C5D28">
      <w:pPr>
        <w:pStyle w:val="TF"/>
        <w:rPr>
          <w:rFonts w:eastAsia="DengXian"/>
        </w:rPr>
      </w:pPr>
      <w:r w:rsidRPr="002D141C">
        <w:rPr>
          <w:rFonts w:eastAsia="DengXian"/>
        </w:rPr>
        <w:t>Figure 5.4.3.1-1: Mobility from NR, successful</w:t>
      </w:r>
    </w:p>
    <w:p w14:paraId="568B4B5F" w14:textId="77777777" w:rsidR="002C5D28" w:rsidRPr="002D141C" w:rsidRDefault="002C5D28" w:rsidP="002C5D28">
      <w:pPr>
        <w:pStyle w:val="TH"/>
        <w:rPr>
          <w:rFonts w:eastAsia="DengXian"/>
          <w:lang w:val="en-GB"/>
        </w:rPr>
      </w:pPr>
      <w:r w:rsidRPr="002D141C">
        <w:rPr>
          <w:lang w:val="en-GB"/>
        </w:rPr>
        <w:object w:dxaOrig="4560" w:dyaOrig="2055" w14:anchorId="2CC0F92E">
          <v:shape id="_x0000_i1048" type="#_x0000_t75" style="width:230.25pt;height:106.5pt" o:ole="">
            <v:imagedata r:id="rId58" o:title=""/>
          </v:shape>
          <o:OLEObject Type="Embed" ProgID="Mscgen.Chart" ShapeID="_x0000_i1048" DrawAspect="Content" ObjectID="_1773779600" r:id="rId59"/>
        </w:object>
      </w:r>
    </w:p>
    <w:p w14:paraId="38D76D07" w14:textId="77777777" w:rsidR="002C5D28" w:rsidRPr="002D141C" w:rsidRDefault="002C5D28" w:rsidP="002C5D28">
      <w:pPr>
        <w:pStyle w:val="TF"/>
        <w:rPr>
          <w:rFonts w:eastAsia="DengXian"/>
        </w:rPr>
      </w:pPr>
      <w:r w:rsidRPr="002D141C">
        <w:rPr>
          <w:rFonts w:eastAsia="DengXian"/>
        </w:rPr>
        <w:t>Figure 5.4.3.1-2: Mobility from NR, failure</w:t>
      </w:r>
    </w:p>
    <w:p w14:paraId="3B7E8680" w14:textId="77777777" w:rsidR="002C5D28" w:rsidRPr="002D141C" w:rsidRDefault="002C5D28" w:rsidP="002C5D28">
      <w:r w:rsidRPr="002D141C">
        <w:t>The purpose of this procedure is to move a UE in RRC_CONNECTED to a cell using other RAT, e.g. E-UTRA. The mobility from NR procedure covers the following type of mobility:</w:t>
      </w:r>
    </w:p>
    <w:p w14:paraId="7FFAB7FC" w14:textId="77777777" w:rsidR="002C5D28" w:rsidRPr="002D141C" w:rsidRDefault="002C5D28" w:rsidP="002C5D28">
      <w:pPr>
        <w:pStyle w:val="B1"/>
        <w:rPr>
          <w:lang w:val="en-GB"/>
        </w:rPr>
      </w:pPr>
      <w:r w:rsidRPr="002D141C">
        <w:rPr>
          <w:lang w:val="en-GB"/>
        </w:rPr>
        <w:t>-</w:t>
      </w:r>
      <w:r w:rsidRPr="002D141C">
        <w:rPr>
          <w:lang w:val="en-GB"/>
        </w:rPr>
        <w:tab/>
        <w:t xml:space="preserve">handover, i.e. the </w:t>
      </w:r>
      <w:r w:rsidRPr="002D141C">
        <w:rPr>
          <w:i/>
          <w:lang w:val="en-GB"/>
        </w:rPr>
        <w:t>MobilityFromNRCommand</w:t>
      </w:r>
      <w:r w:rsidRPr="002D141C">
        <w:rPr>
          <w:lang w:val="en-GB"/>
        </w:rPr>
        <w:t xml:space="preserve"> message includes radio resources that have been allocated for the UE in the target cell;</w:t>
      </w:r>
    </w:p>
    <w:p w14:paraId="5071366E" w14:textId="77777777" w:rsidR="002C5D28" w:rsidRPr="002D141C" w:rsidRDefault="002C5D28" w:rsidP="002C5D28">
      <w:pPr>
        <w:pStyle w:val="Heading4"/>
        <w:rPr>
          <w:rFonts w:eastAsia="DengXian"/>
          <w:lang w:val="en-GB" w:eastAsia="zh-CN"/>
        </w:rPr>
      </w:pPr>
      <w:bookmarkStart w:id="1599" w:name="_Toc20425784"/>
      <w:bookmarkStart w:id="1600" w:name="_Toc29321180"/>
      <w:bookmarkStart w:id="1601" w:name="_Toc36219363"/>
      <w:bookmarkStart w:id="1602" w:name="_Toc36220039"/>
      <w:bookmarkStart w:id="1603" w:name="_Toc36513459"/>
      <w:bookmarkStart w:id="1604" w:name="_Toc46449517"/>
      <w:bookmarkStart w:id="1605" w:name="_Toc46489304"/>
      <w:bookmarkStart w:id="1606" w:name="_Toc52495138"/>
      <w:bookmarkStart w:id="1607" w:name="_Toc60781307"/>
      <w:bookmarkStart w:id="1608" w:name="_Toc139021642"/>
      <w:r w:rsidRPr="002D141C">
        <w:rPr>
          <w:rFonts w:eastAsia="DengXian"/>
          <w:lang w:val="en-GB" w:eastAsia="zh-CN"/>
        </w:rPr>
        <w:t>5.4.3.2</w:t>
      </w:r>
      <w:r w:rsidRPr="002D141C">
        <w:rPr>
          <w:rFonts w:eastAsia="DengXian"/>
          <w:lang w:val="en-GB" w:eastAsia="zh-CN"/>
        </w:rPr>
        <w:tab/>
        <w:t>Initiation</w:t>
      </w:r>
      <w:bookmarkEnd w:id="1599"/>
      <w:bookmarkEnd w:id="1600"/>
      <w:bookmarkEnd w:id="1601"/>
      <w:bookmarkEnd w:id="1602"/>
      <w:bookmarkEnd w:id="1603"/>
      <w:bookmarkEnd w:id="1604"/>
      <w:bookmarkEnd w:id="1605"/>
      <w:bookmarkEnd w:id="1606"/>
      <w:bookmarkEnd w:id="1607"/>
      <w:bookmarkEnd w:id="1608"/>
    </w:p>
    <w:p w14:paraId="22420BC7" w14:textId="77777777" w:rsidR="002C5D28" w:rsidRPr="002D141C" w:rsidRDefault="002C5D28" w:rsidP="002C5D28">
      <w:r w:rsidRPr="002D141C">
        <w:t xml:space="preserve">The network initiates the mobility from NR procedure to a UE in RRC_CONNECTED, possibly in response to a </w:t>
      </w:r>
      <w:r w:rsidRPr="002D141C">
        <w:rPr>
          <w:i/>
        </w:rPr>
        <w:t>MeasurementReport</w:t>
      </w:r>
      <w:r w:rsidRPr="002D141C">
        <w:t xml:space="preserve"> message, by sending a </w:t>
      </w:r>
      <w:r w:rsidRPr="002D141C">
        <w:rPr>
          <w:i/>
        </w:rPr>
        <w:t>MobilityFromNRCommand</w:t>
      </w:r>
      <w:r w:rsidRPr="002D141C">
        <w:t xml:space="preserve"> message. The network applies the procedure as follows:</w:t>
      </w:r>
    </w:p>
    <w:p w14:paraId="5ACAA7C2" w14:textId="19517474" w:rsidR="002C5D28" w:rsidRPr="002D141C" w:rsidRDefault="002C5D28" w:rsidP="002C5D28">
      <w:pPr>
        <w:pStyle w:val="B1"/>
        <w:rPr>
          <w:lang w:val="en-GB"/>
        </w:rPr>
      </w:pPr>
      <w:r w:rsidRPr="002D141C">
        <w:rPr>
          <w:lang w:val="en-GB"/>
        </w:rPr>
        <w:lastRenderedPageBreak/>
        <w:t>-</w:t>
      </w:r>
      <w:r w:rsidRPr="002D141C">
        <w:rPr>
          <w:lang w:val="en-GB"/>
        </w:rPr>
        <w:tab/>
        <w:t>the procedure is initiated only when AS</w:t>
      </w:r>
      <w:r w:rsidR="00581D9F" w:rsidRPr="002D141C">
        <w:rPr>
          <w:lang w:val="en-GB"/>
        </w:rPr>
        <w:t xml:space="preserve"> </w:t>
      </w:r>
      <w:r w:rsidRPr="002D141C">
        <w:rPr>
          <w:lang w:val="en-GB"/>
        </w:rPr>
        <w:t>security has been activated, and SRB2 with at least one DRB are setup and not suspended.</w:t>
      </w:r>
    </w:p>
    <w:p w14:paraId="2B92AED8" w14:textId="77777777" w:rsidR="002C5D28" w:rsidRPr="002D141C" w:rsidRDefault="002C5D28" w:rsidP="002C5D28">
      <w:pPr>
        <w:pStyle w:val="Heading4"/>
        <w:rPr>
          <w:lang w:val="en-GB"/>
        </w:rPr>
      </w:pPr>
      <w:bookmarkStart w:id="1609" w:name="_Toc20425785"/>
      <w:bookmarkStart w:id="1610" w:name="_Toc29321181"/>
      <w:bookmarkStart w:id="1611" w:name="_Toc36219364"/>
      <w:bookmarkStart w:id="1612" w:name="_Toc36220040"/>
      <w:bookmarkStart w:id="1613" w:name="_Toc36513460"/>
      <w:bookmarkStart w:id="1614" w:name="_Toc46449518"/>
      <w:bookmarkStart w:id="1615" w:name="_Toc46489305"/>
      <w:bookmarkStart w:id="1616" w:name="_Toc52495139"/>
      <w:bookmarkStart w:id="1617" w:name="_Toc60781308"/>
      <w:bookmarkStart w:id="1618" w:name="_Toc139021643"/>
      <w:r w:rsidRPr="002D141C">
        <w:rPr>
          <w:lang w:val="en-GB"/>
        </w:rPr>
        <w:t>5.4.3.3</w:t>
      </w:r>
      <w:r w:rsidRPr="002D141C">
        <w:rPr>
          <w:lang w:val="en-GB"/>
        </w:rPr>
        <w:tab/>
        <w:t xml:space="preserve">Reception of the </w:t>
      </w:r>
      <w:r w:rsidRPr="002D141C">
        <w:rPr>
          <w:i/>
          <w:lang w:val="en-GB"/>
        </w:rPr>
        <w:t>MobilityFromNR</w:t>
      </w:r>
      <w:r w:rsidR="005C4E31" w:rsidRPr="002D141C">
        <w:rPr>
          <w:i/>
          <w:lang w:val="en-GB"/>
        </w:rPr>
        <w:t>Command</w:t>
      </w:r>
      <w:r w:rsidRPr="002D141C">
        <w:rPr>
          <w:lang w:val="en-GB"/>
        </w:rPr>
        <w:t xml:space="preserve"> by the UE</w:t>
      </w:r>
      <w:bookmarkEnd w:id="1609"/>
      <w:bookmarkEnd w:id="1610"/>
      <w:bookmarkEnd w:id="1611"/>
      <w:bookmarkEnd w:id="1612"/>
      <w:bookmarkEnd w:id="1613"/>
      <w:bookmarkEnd w:id="1614"/>
      <w:bookmarkEnd w:id="1615"/>
      <w:bookmarkEnd w:id="1616"/>
      <w:bookmarkEnd w:id="1617"/>
      <w:bookmarkEnd w:id="1618"/>
    </w:p>
    <w:p w14:paraId="354A677E" w14:textId="5233925D" w:rsidR="002C5D28" w:rsidRPr="002D141C" w:rsidRDefault="002C5D28" w:rsidP="002C5D28">
      <w:r w:rsidRPr="002D141C">
        <w:t>The UE shall:</w:t>
      </w:r>
    </w:p>
    <w:p w14:paraId="7A63C8D2" w14:textId="77777777" w:rsidR="00A4403E" w:rsidRPr="002D141C" w:rsidRDefault="00A4403E" w:rsidP="00A4403E">
      <w:pPr>
        <w:pStyle w:val="B1"/>
        <w:spacing w:afterLines="50" w:after="120" w:line="240" w:lineRule="exact"/>
        <w:rPr>
          <w:lang w:val="en-GB" w:eastAsia="zh-TW"/>
        </w:rPr>
      </w:pPr>
      <w:r w:rsidRPr="002D141C">
        <w:rPr>
          <w:lang w:val="en-GB" w:eastAsia="zh-TW"/>
        </w:rPr>
        <w:t>1&gt;</w:t>
      </w:r>
      <w:r w:rsidRPr="002D141C">
        <w:rPr>
          <w:lang w:val="en-GB" w:eastAsia="zh-TW"/>
        </w:rPr>
        <w:tab/>
        <w:t>stop timer T310, if running;</w:t>
      </w:r>
    </w:p>
    <w:p w14:paraId="02710A25" w14:textId="5F1C266C" w:rsidR="003F70C1" w:rsidRPr="002D141C" w:rsidRDefault="003F70C1" w:rsidP="00DA17A0">
      <w:pPr>
        <w:pStyle w:val="B1"/>
        <w:rPr>
          <w:rFonts w:eastAsia="DengXian"/>
          <w:lang w:val="en-GB" w:eastAsia="zh-TW"/>
        </w:rPr>
      </w:pPr>
      <w:r w:rsidRPr="002D141C">
        <w:rPr>
          <w:rFonts w:eastAsia="DengXian"/>
          <w:lang w:val="en-GB" w:eastAsia="zh-TW"/>
        </w:rPr>
        <w:t>1&gt;</w:t>
      </w:r>
      <w:r w:rsidRPr="002D141C">
        <w:rPr>
          <w:rFonts w:eastAsia="DengXian"/>
          <w:lang w:val="en-GB" w:eastAsia="zh-TW"/>
        </w:rPr>
        <w:tab/>
        <w:t>if T390 is running:</w:t>
      </w:r>
    </w:p>
    <w:p w14:paraId="459ED7DA" w14:textId="55A2D809" w:rsidR="003F70C1" w:rsidRPr="002D141C" w:rsidRDefault="003F70C1" w:rsidP="00DA17A0">
      <w:pPr>
        <w:pStyle w:val="B2"/>
        <w:rPr>
          <w:rFonts w:eastAsia="DengXian"/>
          <w:lang w:val="en-GB"/>
        </w:rPr>
      </w:pPr>
      <w:r w:rsidRPr="002D141C">
        <w:rPr>
          <w:rFonts w:eastAsia="DengXian"/>
          <w:lang w:val="en-GB"/>
        </w:rPr>
        <w:t>2&gt;</w:t>
      </w:r>
      <w:r w:rsidRPr="002D141C">
        <w:rPr>
          <w:rFonts w:eastAsia="DengXian"/>
          <w:lang w:val="en-GB"/>
        </w:rPr>
        <w:tab/>
        <w:t>stop timer T390 for all access categories;</w:t>
      </w:r>
    </w:p>
    <w:p w14:paraId="79CB98B1" w14:textId="5B50C066" w:rsidR="003F70C1" w:rsidRPr="002D141C" w:rsidRDefault="003F70C1" w:rsidP="00DA17A0">
      <w:pPr>
        <w:pStyle w:val="B2"/>
        <w:rPr>
          <w:rFonts w:eastAsia="DengXian"/>
          <w:lang w:val="en-GB"/>
        </w:rPr>
      </w:pPr>
      <w:r w:rsidRPr="002D141C">
        <w:rPr>
          <w:rFonts w:eastAsia="DengXian"/>
          <w:lang w:val="en-GB"/>
        </w:rPr>
        <w:t>2&gt;</w:t>
      </w:r>
      <w:r w:rsidRPr="002D141C">
        <w:rPr>
          <w:rFonts w:eastAsia="DengXian"/>
          <w:lang w:val="en-GB"/>
        </w:rPr>
        <w:tab/>
        <w:t>perform the actions as specified in 5.3.14.4</w:t>
      </w:r>
      <w:r w:rsidR="00751333" w:rsidRPr="002D141C">
        <w:rPr>
          <w:rFonts w:eastAsia="DengXian"/>
          <w:lang w:val="en-GB"/>
        </w:rPr>
        <w:t>;</w:t>
      </w:r>
    </w:p>
    <w:p w14:paraId="12ADAE9F" w14:textId="5A126B05" w:rsidR="002C5D28" w:rsidRPr="002D141C" w:rsidRDefault="002C5D28" w:rsidP="00DA17A0">
      <w:pPr>
        <w:pStyle w:val="B1"/>
        <w:rPr>
          <w:rFonts w:eastAsia="DengXian"/>
          <w:lang w:val="en-GB" w:eastAsia="zh-TW"/>
        </w:rPr>
      </w:pPr>
      <w:r w:rsidRPr="002D141C">
        <w:rPr>
          <w:rFonts w:eastAsia="DengXian"/>
          <w:lang w:val="en-GB" w:eastAsia="zh-TW"/>
        </w:rPr>
        <w:t>1&gt;</w:t>
      </w:r>
      <w:r w:rsidRPr="002D141C">
        <w:rPr>
          <w:rFonts w:eastAsia="DengXian"/>
          <w:lang w:val="en-GB" w:eastAsia="zh-TW"/>
        </w:rPr>
        <w:tab/>
        <w:t xml:space="preserve">if the </w:t>
      </w:r>
      <w:r w:rsidRPr="002D141C">
        <w:rPr>
          <w:rFonts w:eastAsia="DengXian"/>
          <w:i/>
          <w:lang w:val="en-GB" w:eastAsia="zh-TW"/>
        </w:rPr>
        <w:t>targetRAT-Type</w:t>
      </w:r>
      <w:r w:rsidRPr="002D141C">
        <w:rPr>
          <w:rFonts w:eastAsia="DengXian"/>
          <w:lang w:val="en-GB" w:eastAsia="zh-TW"/>
        </w:rPr>
        <w:t xml:space="preserve"> is set to </w:t>
      </w:r>
      <w:r w:rsidRPr="002D141C">
        <w:rPr>
          <w:rFonts w:eastAsia="DengXian"/>
          <w:i/>
          <w:lang w:val="en-GB" w:eastAsia="zh-TW"/>
        </w:rPr>
        <w:t>eutra</w:t>
      </w:r>
      <w:r w:rsidRPr="002D141C">
        <w:rPr>
          <w:rFonts w:eastAsia="DengXian"/>
          <w:lang w:val="en-GB" w:eastAsia="zh-TW"/>
        </w:rPr>
        <w:t>:</w:t>
      </w:r>
    </w:p>
    <w:p w14:paraId="2C10C807" w14:textId="20623513" w:rsidR="005C4E31" w:rsidRPr="002D141C" w:rsidRDefault="002C5D28" w:rsidP="00DA17A0">
      <w:pPr>
        <w:pStyle w:val="B2"/>
        <w:rPr>
          <w:rFonts w:eastAsia="DengXian"/>
          <w:lang w:val="en-GB" w:eastAsia="zh-TW"/>
        </w:rPr>
      </w:pPr>
      <w:r w:rsidRPr="002D141C">
        <w:rPr>
          <w:rFonts w:eastAsia="DengXian"/>
          <w:lang w:val="en-GB" w:eastAsia="zh-TW"/>
        </w:rPr>
        <w:t>2&gt;</w:t>
      </w:r>
      <w:r w:rsidRPr="002D141C">
        <w:rPr>
          <w:rFonts w:eastAsia="DengXian"/>
          <w:lang w:val="en-GB" w:eastAsia="zh-TW"/>
        </w:rPr>
        <w:tab/>
        <w:t>consider inter-RAT mobility as initiated towards E-UTRA;</w:t>
      </w:r>
    </w:p>
    <w:p w14:paraId="1AD68C36" w14:textId="77777777" w:rsidR="002C5D28" w:rsidRPr="002D141C" w:rsidRDefault="005C4E31" w:rsidP="00DA17A0">
      <w:pPr>
        <w:pStyle w:val="B2"/>
        <w:rPr>
          <w:rFonts w:eastAsia="DengXian"/>
          <w:lang w:val="en-GB" w:eastAsia="zh-TW"/>
        </w:rPr>
      </w:pPr>
      <w:r w:rsidRPr="002D141C">
        <w:rPr>
          <w:rFonts w:eastAsia="DengXian"/>
          <w:lang w:val="en-GB" w:eastAsia="zh-TW"/>
        </w:rPr>
        <w:t>2&gt;</w:t>
      </w:r>
      <w:r w:rsidRPr="002D141C">
        <w:rPr>
          <w:rFonts w:eastAsia="DengXian"/>
          <w:lang w:val="en-GB" w:eastAsia="zh-TW"/>
        </w:rPr>
        <w:tab/>
        <w:t xml:space="preserve">forward the </w:t>
      </w:r>
      <w:r w:rsidRPr="002D141C">
        <w:rPr>
          <w:rFonts w:eastAsia="DengXian"/>
          <w:i/>
          <w:lang w:val="en-GB" w:eastAsia="zh-TW"/>
        </w:rPr>
        <w:t>nas-SecurityParamFromNR</w:t>
      </w:r>
      <w:r w:rsidRPr="002D141C">
        <w:rPr>
          <w:rFonts w:eastAsia="DengXian"/>
          <w:lang w:val="en-GB" w:eastAsia="zh-TW"/>
        </w:rPr>
        <w:t xml:space="preserve"> to the upper layers, if included;</w:t>
      </w:r>
    </w:p>
    <w:p w14:paraId="33CDBB06" w14:textId="77777777" w:rsidR="002C5D28" w:rsidRPr="002D141C" w:rsidRDefault="002C5D28" w:rsidP="002C5D28">
      <w:pPr>
        <w:pStyle w:val="B1"/>
        <w:rPr>
          <w:lang w:val="en-GB"/>
        </w:rPr>
      </w:pPr>
      <w:r w:rsidRPr="002D141C">
        <w:rPr>
          <w:rFonts w:eastAsia="DengXian"/>
          <w:lang w:val="en-GB" w:eastAsia="zh-CN"/>
        </w:rPr>
        <w:t>1&gt;</w:t>
      </w:r>
      <w:r w:rsidRPr="002D141C">
        <w:rPr>
          <w:rFonts w:eastAsia="DengXian"/>
          <w:lang w:val="en-GB" w:eastAsia="zh-CN"/>
        </w:rPr>
        <w:tab/>
        <w:t>access the target cell indicated in the inter-RAT message in accordance with the specifications of the target RAT.</w:t>
      </w:r>
    </w:p>
    <w:p w14:paraId="768CB2FD" w14:textId="77777777" w:rsidR="002C5D28" w:rsidRPr="002D141C" w:rsidRDefault="002C5D28" w:rsidP="002C5D28">
      <w:pPr>
        <w:pStyle w:val="Heading4"/>
        <w:rPr>
          <w:lang w:val="en-GB"/>
        </w:rPr>
      </w:pPr>
      <w:bookmarkStart w:id="1619" w:name="_Toc20425786"/>
      <w:bookmarkStart w:id="1620" w:name="_Toc29321182"/>
      <w:bookmarkStart w:id="1621" w:name="_Toc36219365"/>
      <w:bookmarkStart w:id="1622" w:name="_Toc36220041"/>
      <w:bookmarkStart w:id="1623" w:name="_Toc36513461"/>
      <w:bookmarkStart w:id="1624" w:name="_Toc46449519"/>
      <w:bookmarkStart w:id="1625" w:name="_Toc46489306"/>
      <w:bookmarkStart w:id="1626" w:name="_Toc52495140"/>
      <w:bookmarkStart w:id="1627" w:name="_Toc60781309"/>
      <w:bookmarkStart w:id="1628" w:name="_Toc139021644"/>
      <w:r w:rsidRPr="002D141C">
        <w:rPr>
          <w:lang w:val="en-GB"/>
        </w:rPr>
        <w:t>5.4.3.4</w:t>
      </w:r>
      <w:r w:rsidRPr="002D141C">
        <w:rPr>
          <w:lang w:val="en-GB"/>
        </w:rPr>
        <w:tab/>
        <w:t>Successful completion of the mobility from NR</w:t>
      </w:r>
      <w:bookmarkEnd w:id="1619"/>
      <w:bookmarkEnd w:id="1620"/>
      <w:bookmarkEnd w:id="1621"/>
      <w:bookmarkEnd w:id="1622"/>
      <w:bookmarkEnd w:id="1623"/>
      <w:bookmarkEnd w:id="1624"/>
      <w:bookmarkEnd w:id="1625"/>
      <w:bookmarkEnd w:id="1626"/>
      <w:bookmarkEnd w:id="1627"/>
      <w:bookmarkEnd w:id="1628"/>
    </w:p>
    <w:p w14:paraId="0EBB7DA3" w14:textId="3EDC0A85" w:rsidR="002C5D28" w:rsidRPr="002D141C" w:rsidRDefault="002C5D28" w:rsidP="002C5D28">
      <w:r w:rsidRPr="002D141C">
        <w:t>Upon successfully completing the handover,</w:t>
      </w:r>
      <w:r w:rsidR="00740FDE" w:rsidRPr="002D141C">
        <w:t xml:space="preserve"> at the source side</w:t>
      </w:r>
      <w:r w:rsidRPr="002D141C">
        <w:t xml:space="preserve"> the UE shall:</w:t>
      </w:r>
    </w:p>
    <w:p w14:paraId="49CF9514" w14:textId="468831CC" w:rsidR="00740FDE" w:rsidRPr="002D141C" w:rsidRDefault="00740FDE" w:rsidP="00DA17A0">
      <w:pPr>
        <w:pStyle w:val="B1"/>
        <w:rPr>
          <w:lang w:val="en-GB"/>
        </w:rPr>
      </w:pPr>
      <w:r w:rsidRPr="002D141C">
        <w:rPr>
          <w:lang w:val="en-GB"/>
        </w:rPr>
        <w:t>1&gt;</w:t>
      </w:r>
      <w:r w:rsidRPr="002D141C">
        <w:rPr>
          <w:lang w:val="en-GB"/>
        </w:rPr>
        <w:tab/>
        <w:t>reset MAC;</w:t>
      </w:r>
    </w:p>
    <w:p w14:paraId="3B970951" w14:textId="52F845D6" w:rsidR="00740FDE" w:rsidRPr="002D141C" w:rsidRDefault="00740FDE" w:rsidP="00DA17A0">
      <w:pPr>
        <w:pStyle w:val="B1"/>
        <w:rPr>
          <w:lang w:val="en-GB"/>
        </w:rPr>
      </w:pPr>
      <w:r w:rsidRPr="002D141C">
        <w:rPr>
          <w:lang w:val="en-GB"/>
        </w:rPr>
        <w:t>1&gt;</w:t>
      </w:r>
      <w:r w:rsidRPr="002D141C">
        <w:rPr>
          <w:lang w:val="en-GB"/>
        </w:rPr>
        <w:tab/>
        <w:t>stop all timers that are running</w:t>
      </w:r>
      <w:r w:rsidR="00990492" w:rsidRPr="002D141C">
        <w:rPr>
          <w:lang w:val="en-GB"/>
        </w:rPr>
        <w:t xml:space="preserve"> except T325</w:t>
      </w:r>
      <w:r w:rsidRPr="002D141C">
        <w:rPr>
          <w:lang w:val="en-GB"/>
        </w:rPr>
        <w:t>;</w:t>
      </w:r>
    </w:p>
    <w:p w14:paraId="2C4D353B" w14:textId="499D71C6" w:rsidR="00740FDE" w:rsidRPr="002D141C" w:rsidRDefault="00740FDE" w:rsidP="00DA17A0">
      <w:pPr>
        <w:pStyle w:val="B1"/>
        <w:rPr>
          <w:lang w:val="en-GB"/>
        </w:rPr>
      </w:pPr>
      <w:r w:rsidRPr="002D141C">
        <w:rPr>
          <w:lang w:val="en-GB"/>
        </w:rPr>
        <w:t>1&gt;</w:t>
      </w:r>
      <w:r w:rsidRPr="002D141C">
        <w:rPr>
          <w:lang w:val="en-GB"/>
        </w:rPr>
        <w:tab/>
        <w:t xml:space="preserve">release </w:t>
      </w:r>
      <w:r w:rsidRPr="002D141C">
        <w:rPr>
          <w:i/>
          <w:lang w:val="en-GB"/>
        </w:rPr>
        <w:t>ran-NotificationAreaInfo</w:t>
      </w:r>
      <w:r w:rsidRPr="002D141C">
        <w:rPr>
          <w:lang w:val="en-GB"/>
        </w:rPr>
        <w:t>, if stored;</w:t>
      </w:r>
    </w:p>
    <w:p w14:paraId="28FFD2E1" w14:textId="214EDA70" w:rsidR="00740FDE" w:rsidRPr="002D141C" w:rsidRDefault="00740FDE" w:rsidP="00DA17A0">
      <w:pPr>
        <w:pStyle w:val="B1"/>
        <w:rPr>
          <w:lang w:val="en-GB"/>
        </w:rPr>
      </w:pPr>
      <w:r w:rsidRPr="002D141C">
        <w:rPr>
          <w:lang w:val="en-GB"/>
        </w:rPr>
        <w:t>1&gt;</w:t>
      </w:r>
      <w:r w:rsidRPr="002D141C">
        <w:rPr>
          <w:lang w:val="en-GB"/>
        </w:rPr>
        <w:tab/>
        <w:t>release the AS security context including the K</w:t>
      </w:r>
      <w:r w:rsidRPr="002D141C">
        <w:rPr>
          <w:vertAlign w:val="subscript"/>
          <w:lang w:val="en-GB"/>
        </w:rPr>
        <w:t>RRCenc</w:t>
      </w:r>
      <w:r w:rsidRPr="002D141C">
        <w:rPr>
          <w:lang w:val="en-GB"/>
        </w:rPr>
        <w:t xml:space="preserve"> key, the K</w:t>
      </w:r>
      <w:r w:rsidRPr="002D141C">
        <w:rPr>
          <w:vertAlign w:val="subscript"/>
          <w:lang w:val="en-GB"/>
        </w:rPr>
        <w:t>RRCint</w:t>
      </w:r>
      <w:r w:rsidR="00301E34" w:rsidRPr="002D141C">
        <w:rPr>
          <w:lang w:val="en-GB"/>
        </w:rPr>
        <w:t xml:space="preserve"> key</w:t>
      </w:r>
      <w:r w:rsidRPr="002D141C">
        <w:rPr>
          <w:lang w:val="en-GB"/>
        </w:rPr>
        <w:t>, the</w:t>
      </w:r>
      <w:r w:rsidR="009A07EC" w:rsidRPr="002D141C">
        <w:rPr>
          <w:lang w:val="en-GB"/>
        </w:rPr>
        <w:t xml:space="preserve"> </w:t>
      </w:r>
      <w:r w:rsidRPr="002D141C">
        <w:rPr>
          <w:lang w:val="en-GB"/>
        </w:rPr>
        <w:t>K</w:t>
      </w:r>
      <w:r w:rsidRPr="002D141C">
        <w:rPr>
          <w:vertAlign w:val="subscript"/>
          <w:lang w:val="en-GB"/>
        </w:rPr>
        <w:t>UPint</w:t>
      </w:r>
      <w:r w:rsidRPr="002D141C">
        <w:rPr>
          <w:lang w:val="en-GB"/>
        </w:rPr>
        <w:t xml:space="preserve"> key and the</w:t>
      </w:r>
      <w:r w:rsidR="009A07EC" w:rsidRPr="002D141C">
        <w:rPr>
          <w:lang w:val="en-GB"/>
        </w:rPr>
        <w:t xml:space="preserve"> </w:t>
      </w:r>
      <w:r w:rsidRPr="002D141C">
        <w:rPr>
          <w:lang w:val="en-GB"/>
        </w:rPr>
        <w:t>K</w:t>
      </w:r>
      <w:r w:rsidRPr="002D141C">
        <w:rPr>
          <w:vertAlign w:val="subscript"/>
          <w:lang w:val="en-GB"/>
        </w:rPr>
        <w:t>UPenc</w:t>
      </w:r>
      <w:r w:rsidRPr="002D141C">
        <w:rPr>
          <w:lang w:val="en-GB"/>
        </w:rPr>
        <w:t xml:space="preserve"> key, if stored;</w:t>
      </w:r>
    </w:p>
    <w:p w14:paraId="7949CF49" w14:textId="3A0CDF2E" w:rsidR="00740FDE" w:rsidRPr="002D141C" w:rsidRDefault="00740FDE" w:rsidP="00DA17A0">
      <w:pPr>
        <w:pStyle w:val="B1"/>
        <w:rPr>
          <w:lang w:val="en-GB"/>
        </w:rPr>
      </w:pPr>
      <w:r w:rsidRPr="002D141C">
        <w:rPr>
          <w:lang w:val="en-GB"/>
        </w:rPr>
        <w:t>1&gt;</w:t>
      </w:r>
      <w:r w:rsidRPr="002D141C">
        <w:rPr>
          <w:lang w:val="en-GB"/>
        </w:rPr>
        <w:tab/>
        <w:t>release all radio resources, including release of the RLC entity and the MAC configuration;</w:t>
      </w:r>
    </w:p>
    <w:p w14:paraId="16FBF9CB" w14:textId="7D46ADCE" w:rsidR="00740FDE" w:rsidRPr="002D141C" w:rsidRDefault="00740FDE" w:rsidP="00852D09">
      <w:pPr>
        <w:pStyle w:val="B1"/>
        <w:rPr>
          <w:lang w:val="en-GB"/>
        </w:rPr>
      </w:pPr>
      <w:r w:rsidRPr="002D141C">
        <w:rPr>
          <w:lang w:val="en-GB"/>
        </w:rPr>
        <w:t>1&gt;</w:t>
      </w:r>
      <w:r w:rsidRPr="002D141C">
        <w:rPr>
          <w:lang w:val="en-GB"/>
        </w:rPr>
        <w:tab/>
        <w:t>release the associated PDCP entity and SDAP entity for all established RBs;</w:t>
      </w:r>
    </w:p>
    <w:p w14:paraId="08E998C1" w14:textId="6ABEDD65" w:rsidR="00361B37" w:rsidRPr="002D141C" w:rsidRDefault="007E5EDD" w:rsidP="00361B37">
      <w:pPr>
        <w:pStyle w:val="NO"/>
        <w:rPr>
          <w:lang w:val="en-GB"/>
        </w:rPr>
      </w:pPr>
      <w:r w:rsidRPr="002D141C">
        <w:rPr>
          <w:lang w:val="en-GB"/>
        </w:rPr>
        <w:t>NOTE :</w:t>
      </w:r>
      <w:r w:rsidRPr="002D141C">
        <w:rPr>
          <w:lang w:val="en-GB"/>
        </w:rPr>
        <w:tab/>
        <w:t>PDCP and SDAP configured by the source RAT prior to the handover that are reconfigured and re-used by target RAT when delta signalling (i.e., during inter-RAT intra-sy</w:t>
      </w:r>
      <w:r w:rsidR="00AC15D7" w:rsidRPr="002D141C">
        <w:rPr>
          <w:lang w:val="en-GB"/>
        </w:rPr>
        <w:t>s</w:t>
      </w:r>
      <w:r w:rsidRPr="002D141C">
        <w:rPr>
          <w:lang w:val="en-GB"/>
        </w:rPr>
        <w:t xml:space="preserve">tem handover when </w:t>
      </w:r>
      <w:r w:rsidRPr="002D141C">
        <w:rPr>
          <w:i/>
          <w:lang w:val="en-GB"/>
        </w:rPr>
        <w:t>fullConfig</w:t>
      </w:r>
      <w:r w:rsidRPr="002D141C">
        <w:rPr>
          <w:lang w:val="en-GB"/>
        </w:rPr>
        <w:t xml:space="preserve"> is not present) is used, are not released as part of this procedure.</w:t>
      </w:r>
    </w:p>
    <w:p w14:paraId="7646F7A5" w14:textId="0495E8FA" w:rsidR="007E5EDD" w:rsidRPr="002D141C" w:rsidRDefault="00361B37" w:rsidP="00485C98">
      <w:pPr>
        <w:pStyle w:val="B1"/>
        <w:rPr>
          <w:lang w:val="en-GB"/>
        </w:rPr>
      </w:pPr>
      <w:r w:rsidRPr="002D141C">
        <w:rPr>
          <w:rFonts w:eastAsia="DengXian"/>
          <w:lang w:val="en-GB"/>
        </w:rPr>
        <w:t>1&gt;</w:t>
      </w:r>
      <w:r w:rsidRPr="002D141C">
        <w:rPr>
          <w:rFonts w:eastAsia="DengXian"/>
          <w:lang w:val="en-GB"/>
        </w:rPr>
        <w:tab/>
        <w:t xml:space="preserve">if the </w:t>
      </w:r>
      <w:r w:rsidRPr="002D141C">
        <w:rPr>
          <w:rFonts w:eastAsia="DengXian"/>
          <w:i/>
          <w:lang w:val="en-GB"/>
        </w:rPr>
        <w:t>targetRAT-Type</w:t>
      </w:r>
      <w:r w:rsidRPr="002D141C">
        <w:rPr>
          <w:rFonts w:eastAsia="DengXian"/>
          <w:lang w:val="en-GB"/>
        </w:rPr>
        <w:t xml:space="preserve"> is set to </w:t>
      </w:r>
      <w:r w:rsidRPr="002D141C">
        <w:rPr>
          <w:rFonts w:eastAsia="DengXian"/>
          <w:i/>
          <w:lang w:val="en-GB"/>
        </w:rPr>
        <w:t>eutra</w:t>
      </w:r>
      <w:r w:rsidRPr="002D141C">
        <w:rPr>
          <w:rFonts w:eastAsia="DengXian"/>
          <w:lang w:val="en-GB"/>
        </w:rPr>
        <w:t xml:space="preserve"> and the </w:t>
      </w:r>
      <w:r w:rsidRPr="002D141C">
        <w:rPr>
          <w:rFonts w:eastAsia="DengXian"/>
          <w:i/>
          <w:lang w:val="en-GB"/>
        </w:rPr>
        <w:t>nas-SecurityParamFromNR</w:t>
      </w:r>
      <w:r w:rsidRPr="002D141C">
        <w:rPr>
          <w:lang w:val="en-GB"/>
        </w:rPr>
        <w:t xml:space="preserve"> is included</w:t>
      </w:r>
      <w:r w:rsidRPr="002D141C">
        <w:rPr>
          <w:rFonts w:eastAsia="DengXian"/>
          <w:lang w:val="en-GB"/>
        </w:rPr>
        <w:t>:</w:t>
      </w:r>
    </w:p>
    <w:p w14:paraId="5BAAB0C5" w14:textId="7FAE766F" w:rsidR="00740FDE" w:rsidRPr="002D141C" w:rsidRDefault="00361B37" w:rsidP="00485C98">
      <w:pPr>
        <w:pStyle w:val="B2"/>
        <w:rPr>
          <w:lang w:val="en-GB"/>
        </w:rPr>
      </w:pPr>
      <w:r w:rsidRPr="002D141C">
        <w:rPr>
          <w:lang w:val="en-GB"/>
        </w:rPr>
        <w:t>2</w:t>
      </w:r>
      <w:r w:rsidR="00740FDE" w:rsidRPr="002D141C">
        <w:rPr>
          <w:lang w:val="en-GB"/>
        </w:rPr>
        <w:t>&gt;</w:t>
      </w:r>
      <w:r w:rsidR="00740FDE" w:rsidRPr="002D141C">
        <w:rPr>
          <w:lang w:val="en-GB"/>
        </w:rPr>
        <w:tab/>
        <w:t>indicate the release of the RRC connection to upper layers together with the release cause 'other'.</w:t>
      </w:r>
    </w:p>
    <w:p w14:paraId="3E4C4F1B" w14:textId="77777777" w:rsidR="002C5D28" w:rsidRPr="002D141C" w:rsidRDefault="002C5D28" w:rsidP="002C5D28">
      <w:pPr>
        <w:pStyle w:val="Heading4"/>
        <w:rPr>
          <w:lang w:val="en-GB"/>
        </w:rPr>
      </w:pPr>
      <w:bookmarkStart w:id="1629" w:name="_Toc20425787"/>
      <w:bookmarkStart w:id="1630" w:name="_Toc29321183"/>
      <w:bookmarkStart w:id="1631" w:name="_Toc36219366"/>
      <w:bookmarkStart w:id="1632" w:name="_Toc36220042"/>
      <w:bookmarkStart w:id="1633" w:name="_Toc36513462"/>
      <w:bookmarkStart w:id="1634" w:name="_Toc46449520"/>
      <w:bookmarkStart w:id="1635" w:name="_Toc46489307"/>
      <w:bookmarkStart w:id="1636" w:name="_Toc52495141"/>
      <w:bookmarkStart w:id="1637" w:name="_Toc60781310"/>
      <w:bookmarkStart w:id="1638" w:name="_Toc139021645"/>
      <w:r w:rsidRPr="002D141C">
        <w:rPr>
          <w:lang w:val="en-GB"/>
        </w:rPr>
        <w:t>5.4.3.5</w:t>
      </w:r>
      <w:r w:rsidRPr="002D141C">
        <w:rPr>
          <w:lang w:val="en-GB"/>
        </w:rPr>
        <w:tab/>
        <w:t>Mobility from NR failure</w:t>
      </w:r>
      <w:bookmarkEnd w:id="1629"/>
      <w:bookmarkEnd w:id="1630"/>
      <w:bookmarkEnd w:id="1631"/>
      <w:bookmarkEnd w:id="1632"/>
      <w:bookmarkEnd w:id="1633"/>
      <w:bookmarkEnd w:id="1634"/>
      <w:bookmarkEnd w:id="1635"/>
      <w:bookmarkEnd w:id="1636"/>
      <w:bookmarkEnd w:id="1637"/>
      <w:bookmarkEnd w:id="1638"/>
    </w:p>
    <w:p w14:paraId="10839AF9" w14:textId="31E7DB60" w:rsidR="002C5D28" w:rsidRPr="002D141C" w:rsidRDefault="002C5D28" w:rsidP="002C5D28">
      <w:r w:rsidRPr="002D141C">
        <w:t>The UE shall:</w:t>
      </w:r>
    </w:p>
    <w:p w14:paraId="23DD05F8" w14:textId="09CFB354" w:rsidR="002C5D28" w:rsidRPr="002D141C" w:rsidRDefault="002C5D28" w:rsidP="00DA17A0">
      <w:pPr>
        <w:pStyle w:val="B1"/>
        <w:rPr>
          <w:lang w:val="en-GB"/>
        </w:rPr>
      </w:pPr>
      <w:r w:rsidRPr="002D141C">
        <w:rPr>
          <w:lang w:val="en-GB"/>
        </w:rPr>
        <w:t>1&gt;</w:t>
      </w:r>
      <w:r w:rsidRPr="002D141C">
        <w:rPr>
          <w:lang w:val="en-GB"/>
        </w:rPr>
        <w:tab/>
        <w:t>if the UE does not succeed in establishing the connection to the target radio access technology; or</w:t>
      </w:r>
    </w:p>
    <w:p w14:paraId="713AC7D1" w14:textId="78378B7E" w:rsidR="002C5D28" w:rsidRPr="002D141C" w:rsidRDefault="002C5D28" w:rsidP="00DA17A0">
      <w:pPr>
        <w:pStyle w:val="B1"/>
        <w:rPr>
          <w:lang w:val="en-GB"/>
        </w:rPr>
      </w:pPr>
      <w:r w:rsidRPr="002D141C">
        <w:rPr>
          <w:lang w:val="en-GB"/>
        </w:rPr>
        <w:t>1&gt;</w:t>
      </w:r>
      <w:r w:rsidRPr="002D141C">
        <w:rPr>
          <w:lang w:val="en-GB"/>
        </w:rPr>
        <w:tab/>
        <w:t xml:space="preserve">if the UE is unable to comply with any part of the configuration included in the </w:t>
      </w:r>
      <w:r w:rsidRPr="002D141C">
        <w:rPr>
          <w:i/>
          <w:lang w:val="en-GB"/>
        </w:rPr>
        <w:t>MobilityFromNRCommand</w:t>
      </w:r>
      <w:r w:rsidRPr="002D141C">
        <w:rPr>
          <w:lang w:val="en-GB"/>
        </w:rPr>
        <w:t xml:space="preserve"> message; or</w:t>
      </w:r>
    </w:p>
    <w:p w14:paraId="77109D20" w14:textId="6CE7F78E" w:rsidR="002C5D28" w:rsidRPr="002D141C" w:rsidRDefault="002C5D28" w:rsidP="00DA17A0">
      <w:pPr>
        <w:pStyle w:val="B1"/>
        <w:rPr>
          <w:lang w:val="en-GB"/>
        </w:rPr>
      </w:pPr>
      <w:r w:rsidRPr="002D141C">
        <w:rPr>
          <w:lang w:val="en-GB"/>
        </w:rPr>
        <w:t>1&gt;</w:t>
      </w:r>
      <w:r w:rsidRPr="002D141C">
        <w:rPr>
          <w:lang w:val="en-GB"/>
        </w:rPr>
        <w:tab/>
        <w:t xml:space="preserve">if there is a protocol error in the inter RAT information included in the </w:t>
      </w:r>
      <w:r w:rsidRPr="002D141C">
        <w:rPr>
          <w:i/>
          <w:lang w:val="en-GB"/>
        </w:rPr>
        <w:t>MobilityFromNRCommand</w:t>
      </w:r>
      <w:r w:rsidRPr="002D141C">
        <w:rPr>
          <w:lang w:val="en-GB"/>
        </w:rPr>
        <w:t xml:space="preserve"> message, causing the UE to fail the procedure according to the specifications applicable for the target RAT:</w:t>
      </w:r>
    </w:p>
    <w:p w14:paraId="5368CCBC" w14:textId="310ACE0A" w:rsidR="002C5D28" w:rsidRPr="002D141C" w:rsidRDefault="002C5D28" w:rsidP="00DA17A0">
      <w:pPr>
        <w:pStyle w:val="B2"/>
        <w:rPr>
          <w:lang w:val="en-GB"/>
        </w:rPr>
      </w:pPr>
      <w:r w:rsidRPr="002D141C">
        <w:rPr>
          <w:lang w:val="en-GB"/>
        </w:rPr>
        <w:t>2&gt;</w:t>
      </w:r>
      <w:r w:rsidRPr="002D141C">
        <w:rPr>
          <w:lang w:val="en-GB"/>
        </w:rPr>
        <w:tab/>
        <w:t>revert back to the configuration used in the sourc</w:t>
      </w:r>
      <w:r w:rsidR="009A07EC" w:rsidRPr="002D141C">
        <w:rPr>
          <w:lang w:val="en-GB"/>
        </w:rPr>
        <w:t>e</w:t>
      </w:r>
      <w:r w:rsidRPr="002D141C">
        <w:rPr>
          <w:lang w:val="en-GB"/>
        </w:rPr>
        <w:t xml:space="preserve"> PCell;</w:t>
      </w:r>
    </w:p>
    <w:p w14:paraId="768328BA" w14:textId="545868C5" w:rsidR="002C5D28" w:rsidRPr="002D141C" w:rsidRDefault="002C5D28" w:rsidP="002C5D28">
      <w:pPr>
        <w:pStyle w:val="B2"/>
        <w:rPr>
          <w:lang w:val="en-GB"/>
        </w:rPr>
      </w:pPr>
      <w:r w:rsidRPr="002D141C">
        <w:rPr>
          <w:lang w:val="en-GB"/>
        </w:rPr>
        <w:t>2&gt;</w:t>
      </w:r>
      <w:r w:rsidRPr="002D141C">
        <w:rPr>
          <w:lang w:val="en-GB"/>
        </w:rPr>
        <w:tab/>
        <w:t xml:space="preserve">initiate the connection re-establishment procedure as specified in </w:t>
      </w:r>
      <w:r w:rsidR="005B4734" w:rsidRPr="002D141C">
        <w:rPr>
          <w:lang w:val="en-GB"/>
        </w:rPr>
        <w:t>clause</w:t>
      </w:r>
      <w:r w:rsidRPr="002D141C">
        <w:rPr>
          <w:lang w:val="en-GB"/>
        </w:rPr>
        <w:t xml:space="preserve"> 5.3.7.</w:t>
      </w:r>
    </w:p>
    <w:p w14:paraId="20BE5F02" w14:textId="77777777" w:rsidR="002C5D28" w:rsidRPr="002D141C" w:rsidRDefault="002C5D28" w:rsidP="002C5D28">
      <w:pPr>
        <w:pStyle w:val="Heading2"/>
        <w:rPr>
          <w:lang w:val="en-GB"/>
        </w:rPr>
      </w:pPr>
      <w:bookmarkStart w:id="1639" w:name="_Toc20425788"/>
      <w:bookmarkStart w:id="1640" w:name="_Toc29321184"/>
      <w:bookmarkStart w:id="1641" w:name="_Toc36219367"/>
      <w:bookmarkStart w:id="1642" w:name="_Toc36220043"/>
      <w:bookmarkStart w:id="1643" w:name="_Toc36513463"/>
      <w:bookmarkStart w:id="1644" w:name="_Toc46449521"/>
      <w:bookmarkStart w:id="1645" w:name="_Toc46489308"/>
      <w:bookmarkStart w:id="1646" w:name="_Toc52495142"/>
      <w:bookmarkStart w:id="1647" w:name="_Toc60781311"/>
      <w:bookmarkStart w:id="1648" w:name="_Toc139021646"/>
      <w:r w:rsidRPr="002D141C">
        <w:rPr>
          <w:lang w:val="en-GB"/>
        </w:rPr>
        <w:lastRenderedPageBreak/>
        <w:t>5.5</w:t>
      </w:r>
      <w:r w:rsidRPr="002D141C">
        <w:rPr>
          <w:lang w:val="en-GB"/>
        </w:rPr>
        <w:tab/>
        <w:t>Measurements</w:t>
      </w:r>
      <w:bookmarkEnd w:id="1639"/>
      <w:bookmarkEnd w:id="1640"/>
      <w:bookmarkEnd w:id="1641"/>
      <w:bookmarkEnd w:id="1642"/>
      <w:bookmarkEnd w:id="1643"/>
      <w:bookmarkEnd w:id="1644"/>
      <w:bookmarkEnd w:id="1645"/>
      <w:bookmarkEnd w:id="1646"/>
      <w:bookmarkEnd w:id="1647"/>
      <w:bookmarkEnd w:id="1648"/>
    </w:p>
    <w:p w14:paraId="424F97E2" w14:textId="77777777" w:rsidR="002C5D28" w:rsidRPr="002D141C" w:rsidRDefault="002C5D28" w:rsidP="002C5D28">
      <w:pPr>
        <w:pStyle w:val="Heading3"/>
        <w:rPr>
          <w:lang w:val="en-GB"/>
        </w:rPr>
      </w:pPr>
      <w:bookmarkStart w:id="1649" w:name="_Toc20425789"/>
      <w:bookmarkStart w:id="1650" w:name="_Toc29321185"/>
      <w:bookmarkStart w:id="1651" w:name="_Toc36219368"/>
      <w:bookmarkStart w:id="1652" w:name="_Toc36220044"/>
      <w:bookmarkStart w:id="1653" w:name="_Toc36513464"/>
      <w:bookmarkStart w:id="1654" w:name="_Toc46449522"/>
      <w:bookmarkStart w:id="1655" w:name="_Toc46489309"/>
      <w:bookmarkStart w:id="1656" w:name="_Toc52495143"/>
      <w:bookmarkStart w:id="1657" w:name="_Toc60781312"/>
      <w:bookmarkStart w:id="1658" w:name="_Toc139021647"/>
      <w:r w:rsidRPr="002D141C">
        <w:rPr>
          <w:lang w:val="en-GB"/>
        </w:rPr>
        <w:t>5.5.1</w:t>
      </w:r>
      <w:r w:rsidRPr="002D141C">
        <w:rPr>
          <w:lang w:val="en-GB"/>
        </w:rPr>
        <w:tab/>
        <w:t>Introduction</w:t>
      </w:r>
      <w:bookmarkEnd w:id="1649"/>
      <w:bookmarkEnd w:id="1650"/>
      <w:bookmarkEnd w:id="1651"/>
      <w:bookmarkEnd w:id="1652"/>
      <w:bookmarkEnd w:id="1653"/>
      <w:bookmarkEnd w:id="1654"/>
      <w:bookmarkEnd w:id="1655"/>
      <w:bookmarkEnd w:id="1656"/>
      <w:bookmarkEnd w:id="1657"/>
      <w:bookmarkEnd w:id="1658"/>
    </w:p>
    <w:p w14:paraId="02828FDF" w14:textId="34D73C64" w:rsidR="002C5D28" w:rsidRPr="002D141C" w:rsidRDefault="002C5D28" w:rsidP="002C5D28">
      <w:pPr>
        <w:rPr>
          <w:i/>
        </w:rPr>
      </w:pPr>
      <w:r w:rsidRPr="002D141C">
        <w:t xml:space="preserve">The network may configure an RRC_CONNECTED UE to perform measurements and report them in accordance with the measurement configuration. The measurement configuration is provided by means of dedicated signalling i.e. using the </w:t>
      </w:r>
      <w:r w:rsidRPr="002D141C">
        <w:rPr>
          <w:i/>
        </w:rPr>
        <w:t>RRCReconfiguration</w:t>
      </w:r>
      <w:r w:rsidR="000E2948" w:rsidRPr="002D141C">
        <w:t xml:space="preserve"> or </w:t>
      </w:r>
      <w:r w:rsidR="000E2948" w:rsidRPr="002D141C">
        <w:rPr>
          <w:i/>
        </w:rPr>
        <w:t>RRCResume</w:t>
      </w:r>
      <w:r w:rsidRPr="002D141C">
        <w:rPr>
          <w:i/>
        </w:rPr>
        <w:t>.</w:t>
      </w:r>
    </w:p>
    <w:p w14:paraId="65D61E86" w14:textId="77777777" w:rsidR="002C5D28" w:rsidRPr="002D141C" w:rsidRDefault="002C5D28" w:rsidP="002C5D28">
      <w:r w:rsidRPr="002D141C">
        <w:t>The network may configure the UE to perform the following types of measurements:</w:t>
      </w:r>
    </w:p>
    <w:p w14:paraId="625DE394" w14:textId="77777777" w:rsidR="002C5D28" w:rsidRPr="002D141C" w:rsidRDefault="002C5D28" w:rsidP="002C5D28">
      <w:pPr>
        <w:pStyle w:val="B1"/>
        <w:rPr>
          <w:lang w:val="en-GB"/>
        </w:rPr>
      </w:pPr>
      <w:r w:rsidRPr="002D141C">
        <w:rPr>
          <w:lang w:val="en-GB"/>
        </w:rPr>
        <w:t>-</w:t>
      </w:r>
      <w:r w:rsidRPr="002D141C">
        <w:rPr>
          <w:lang w:val="en-GB"/>
        </w:rPr>
        <w:tab/>
        <w:t>NR measurements;</w:t>
      </w:r>
    </w:p>
    <w:p w14:paraId="46F0A0FF" w14:textId="77777777" w:rsidR="002C5D28" w:rsidRPr="002D141C" w:rsidRDefault="002C5D28" w:rsidP="002C5D28">
      <w:pPr>
        <w:pStyle w:val="B1"/>
        <w:rPr>
          <w:lang w:val="en-GB"/>
        </w:rPr>
      </w:pPr>
      <w:r w:rsidRPr="002D141C">
        <w:rPr>
          <w:lang w:val="en-GB"/>
        </w:rPr>
        <w:t>-</w:t>
      </w:r>
      <w:r w:rsidRPr="002D141C">
        <w:rPr>
          <w:lang w:val="en-GB"/>
        </w:rPr>
        <w:tab/>
        <w:t>Inter-RAT measurements of E-UTRA frequencies.</w:t>
      </w:r>
    </w:p>
    <w:p w14:paraId="185D369F" w14:textId="77777777" w:rsidR="002C5D28" w:rsidRPr="002D141C" w:rsidRDefault="002C5D28" w:rsidP="002C5D28">
      <w:r w:rsidRPr="002D141C">
        <w:t>The network may configure the UE to report the following measurement information based on SS/PBCH block(s):</w:t>
      </w:r>
    </w:p>
    <w:p w14:paraId="4B053F63" w14:textId="77777777" w:rsidR="002C5D28" w:rsidRPr="002D141C" w:rsidRDefault="002C5D28" w:rsidP="002C5D28">
      <w:pPr>
        <w:pStyle w:val="B1"/>
        <w:rPr>
          <w:lang w:val="en-GB"/>
        </w:rPr>
      </w:pPr>
      <w:r w:rsidRPr="002D141C">
        <w:rPr>
          <w:lang w:val="en-GB"/>
        </w:rPr>
        <w:t>-</w:t>
      </w:r>
      <w:r w:rsidRPr="002D141C">
        <w:rPr>
          <w:lang w:val="en-GB"/>
        </w:rPr>
        <w:tab/>
        <w:t>Measurement results per SS/PBCH block;</w:t>
      </w:r>
    </w:p>
    <w:p w14:paraId="235D99B3" w14:textId="77777777" w:rsidR="002C5D28" w:rsidRPr="002D141C" w:rsidRDefault="002C5D28" w:rsidP="002C5D28">
      <w:pPr>
        <w:pStyle w:val="B1"/>
        <w:rPr>
          <w:lang w:val="en-GB"/>
        </w:rPr>
      </w:pPr>
      <w:r w:rsidRPr="002D141C">
        <w:rPr>
          <w:lang w:val="en-GB"/>
        </w:rPr>
        <w:t>-</w:t>
      </w:r>
      <w:r w:rsidRPr="002D141C">
        <w:rPr>
          <w:lang w:val="en-GB"/>
        </w:rPr>
        <w:tab/>
        <w:t>Measurement results per cell based on SS/PBCH block(s);</w:t>
      </w:r>
    </w:p>
    <w:p w14:paraId="58DE2E9C" w14:textId="77777777" w:rsidR="002C5D28" w:rsidRPr="002D141C" w:rsidRDefault="002C5D28" w:rsidP="002C5D28">
      <w:pPr>
        <w:pStyle w:val="B1"/>
        <w:rPr>
          <w:lang w:val="en-GB"/>
        </w:rPr>
      </w:pPr>
      <w:r w:rsidRPr="002D141C">
        <w:rPr>
          <w:lang w:val="en-GB"/>
        </w:rPr>
        <w:t>-</w:t>
      </w:r>
      <w:r w:rsidRPr="002D141C">
        <w:rPr>
          <w:lang w:val="en-GB"/>
        </w:rPr>
        <w:tab/>
        <w:t>SS/PBCH block(s) indexes.</w:t>
      </w:r>
    </w:p>
    <w:p w14:paraId="5EAEF48E" w14:textId="77777777" w:rsidR="002C5D28" w:rsidRPr="002D141C" w:rsidRDefault="002C5D28" w:rsidP="002C5D28">
      <w:r w:rsidRPr="002D141C">
        <w:t>The network may configure the UE to report the following measurement information based on CSI-RS resources:</w:t>
      </w:r>
    </w:p>
    <w:p w14:paraId="78E8DC46" w14:textId="77777777" w:rsidR="002C5D28" w:rsidRPr="002D141C" w:rsidRDefault="002C5D28" w:rsidP="002C5D28">
      <w:pPr>
        <w:pStyle w:val="B1"/>
        <w:rPr>
          <w:lang w:val="en-GB"/>
        </w:rPr>
      </w:pPr>
      <w:r w:rsidRPr="002D141C">
        <w:rPr>
          <w:lang w:val="en-GB"/>
        </w:rPr>
        <w:t>-</w:t>
      </w:r>
      <w:r w:rsidRPr="002D141C">
        <w:rPr>
          <w:lang w:val="en-GB"/>
        </w:rPr>
        <w:tab/>
        <w:t>Measurement results per CSI-RS resource;</w:t>
      </w:r>
    </w:p>
    <w:p w14:paraId="185770D4" w14:textId="77777777" w:rsidR="002C5D28" w:rsidRPr="002D141C" w:rsidRDefault="002C5D28" w:rsidP="002C5D28">
      <w:pPr>
        <w:pStyle w:val="B1"/>
        <w:rPr>
          <w:lang w:val="en-GB"/>
        </w:rPr>
      </w:pPr>
      <w:r w:rsidRPr="002D141C">
        <w:rPr>
          <w:lang w:val="en-GB"/>
        </w:rPr>
        <w:t>-</w:t>
      </w:r>
      <w:r w:rsidRPr="002D141C">
        <w:rPr>
          <w:lang w:val="en-GB"/>
        </w:rPr>
        <w:tab/>
        <w:t>Measurement results per cell based on CSI-RS resource(s);</w:t>
      </w:r>
    </w:p>
    <w:p w14:paraId="6D90312E" w14:textId="77777777" w:rsidR="002C5D28" w:rsidRPr="002D141C" w:rsidRDefault="002C5D28" w:rsidP="002C5D28">
      <w:pPr>
        <w:pStyle w:val="B1"/>
        <w:rPr>
          <w:lang w:val="en-GB"/>
        </w:rPr>
      </w:pPr>
      <w:r w:rsidRPr="002D141C">
        <w:rPr>
          <w:lang w:val="en-GB"/>
        </w:rPr>
        <w:t>-</w:t>
      </w:r>
      <w:r w:rsidRPr="002D141C">
        <w:rPr>
          <w:lang w:val="en-GB"/>
        </w:rPr>
        <w:tab/>
        <w:t>CSI-RS resource measurement identifiers.</w:t>
      </w:r>
    </w:p>
    <w:p w14:paraId="4FBBAC71" w14:textId="77777777" w:rsidR="002C5D28" w:rsidRPr="002D141C" w:rsidRDefault="002C5D28" w:rsidP="002C5D28">
      <w:r w:rsidRPr="002D141C">
        <w:t>The measurement configuration includes the following parameters:</w:t>
      </w:r>
    </w:p>
    <w:p w14:paraId="6DD35945" w14:textId="77777777" w:rsidR="002C5D28" w:rsidRPr="002D141C" w:rsidRDefault="002C5D28" w:rsidP="002C5D28">
      <w:pPr>
        <w:pStyle w:val="B1"/>
        <w:rPr>
          <w:lang w:val="en-GB"/>
        </w:rPr>
      </w:pPr>
      <w:r w:rsidRPr="002D141C">
        <w:rPr>
          <w:b/>
          <w:lang w:val="en-GB"/>
        </w:rPr>
        <w:t>1.</w:t>
      </w:r>
      <w:r w:rsidRPr="002D141C">
        <w:rPr>
          <w:b/>
          <w:lang w:val="en-GB"/>
        </w:rPr>
        <w:tab/>
        <w:t>Measurement objects:</w:t>
      </w:r>
      <w:r w:rsidRPr="002D141C">
        <w:rPr>
          <w:lang w:val="en-GB"/>
        </w:rPr>
        <w:t xml:space="preserve"> A list of objects on which the UE shall perform the measurements.</w:t>
      </w:r>
    </w:p>
    <w:p w14:paraId="60148D52" w14:textId="345C22F5" w:rsidR="002C5D28" w:rsidRPr="002D141C" w:rsidRDefault="002C5D28" w:rsidP="002C5D28">
      <w:pPr>
        <w:pStyle w:val="B2"/>
        <w:rPr>
          <w:lang w:val="en-GB"/>
        </w:rPr>
      </w:pPr>
      <w:r w:rsidRPr="002D141C">
        <w:rPr>
          <w:lang w:val="en-GB"/>
        </w:rPr>
        <w:t>-</w:t>
      </w:r>
      <w:r w:rsidRPr="002D141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2D141C" w:rsidRDefault="00D754ED" w:rsidP="002C5D28">
      <w:pPr>
        <w:pStyle w:val="B2"/>
        <w:rPr>
          <w:lang w:val="en-GB"/>
        </w:rPr>
      </w:pPr>
      <w:r w:rsidRPr="002D141C">
        <w:rPr>
          <w:lang w:val="en-GB"/>
        </w:rPr>
        <w:t>-</w:t>
      </w:r>
      <w:r w:rsidR="002C5D28" w:rsidRPr="002D141C">
        <w:rPr>
          <w:lang w:val="en-GB"/>
        </w:rPr>
        <w:tab/>
        <w:t xml:space="preserve">The </w:t>
      </w:r>
      <w:r w:rsidR="002C5D28" w:rsidRPr="002D141C">
        <w:rPr>
          <w:i/>
          <w:lang w:val="en-GB"/>
        </w:rPr>
        <w:t>measObjectId</w:t>
      </w:r>
      <w:r w:rsidR="00187ED9" w:rsidRPr="002D141C">
        <w:rPr>
          <w:lang w:val="en-GB"/>
        </w:rPr>
        <w:t xml:space="preserve"> </w:t>
      </w:r>
      <w:r w:rsidR="002C5D28" w:rsidRPr="002D141C">
        <w:rPr>
          <w:lang w:val="en-GB"/>
        </w:rPr>
        <w:t>of the MO which corresponds to each serving cell is indicated by</w:t>
      </w:r>
      <w:r w:rsidR="002C5D28" w:rsidRPr="002D141C">
        <w:rPr>
          <w:i/>
          <w:lang w:val="en-GB"/>
        </w:rPr>
        <w:t xml:space="preserve"> servingCellMO </w:t>
      </w:r>
      <w:r w:rsidR="002C5D28" w:rsidRPr="002D141C">
        <w:rPr>
          <w:lang w:val="en-GB"/>
        </w:rPr>
        <w:t>within the serving cell configuration.</w:t>
      </w:r>
    </w:p>
    <w:p w14:paraId="0226AAF4" w14:textId="024578B4" w:rsidR="002C5D28" w:rsidRPr="002D141C" w:rsidRDefault="002C5D28" w:rsidP="002C5D28">
      <w:pPr>
        <w:pStyle w:val="B2"/>
        <w:rPr>
          <w:lang w:val="en-GB"/>
        </w:rPr>
      </w:pPr>
      <w:r w:rsidRPr="002D141C">
        <w:rPr>
          <w:lang w:val="en-GB"/>
        </w:rPr>
        <w:t>-</w:t>
      </w:r>
      <w:r w:rsidRPr="002D141C">
        <w:rPr>
          <w:lang w:val="en-GB"/>
        </w:rPr>
        <w:tab/>
        <w:t xml:space="preserve">For inter-RAT E-UTRA measurements a measurement object is a single </w:t>
      </w:r>
      <w:r w:rsidR="00764FDA" w:rsidRPr="002D141C">
        <w:rPr>
          <w:lang w:val="en-GB"/>
        </w:rPr>
        <w:t>E-UTRA</w:t>
      </w:r>
      <w:r w:rsidRPr="002D141C">
        <w:rPr>
          <w:lang w:val="en-GB"/>
        </w:rPr>
        <w:t xml:space="preserve"> carrier frequency. Associated with this E-UTRA carrier frequency, the network can configure a list of cell specific offsets</w:t>
      </w:r>
      <w:r w:rsidR="002860E4" w:rsidRPr="002D141C">
        <w:rPr>
          <w:lang w:val="en-GB"/>
        </w:rPr>
        <w:t xml:space="preserve"> and</w:t>
      </w:r>
      <w:r w:rsidRPr="002D141C">
        <w:rPr>
          <w:lang w:val="en-GB"/>
        </w:rPr>
        <w:t xml:space="preserve"> a list of 'blacklisted' cells. Blacklisted cells are not applicable in event evaluation or measurement reporting.</w:t>
      </w:r>
    </w:p>
    <w:p w14:paraId="2078F0FD" w14:textId="77777777" w:rsidR="002C5D28" w:rsidRPr="002D141C" w:rsidRDefault="002C5D28" w:rsidP="002C5D28">
      <w:pPr>
        <w:pStyle w:val="B1"/>
        <w:rPr>
          <w:lang w:val="en-GB"/>
        </w:rPr>
      </w:pPr>
      <w:r w:rsidRPr="002D141C">
        <w:rPr>
          <w:b/>
          <w:lang w:val="en-GB"/>
        </w:rPr>
        <w:t>2.</w:t>
      </w:r>
      <w:r w:rsidRPr="002D141C">
        <w:rPr>
          <w:b/>
          <w:lang w:val="en-GB"/>
        </w:rPr>
        <w:tab/>
        <w:t xml:space="preserve">Reporting configurations: </w:t>
      </w:r>
      <w:r w:rsidRPr="002D141C">
        <w:rPr>
          <w:lang w:val="en-GB"/>
        </w:rPr>
        <w:t>A list of reporting configurations where there can be one or multiple reporting configurations per measurement object. Each reporting configuration consists of the following:</w:t>
      </w:r>
    </w:p>
    <w:p w14:paraId="5AC1E30B" w14:textId="77777777" w:rsidR="002C5D28" w:rsidRPr="002D141C" w:rsidRDefault="002C5D28" w:rsidP="002C5D28">
      <w:pPr>
        <w:pStyle w:val="B2"/>
        <w:rPr>
          <w:lang w:val="en-GB"/>
        </w:rPr>
      </w:pPr>
      <w:r w:rsidRPr="002D141C">
        <w:rPr>
          <w:lang w:val="en-GB"/>
        </w:rPr>
        <w:t>-</w:t>
      </w:r>
      <w:r w:rsidRPr="002D141C">
        <w:rPr>
          <w:lang w:val="en-GB"/>
        </w:rPr>
        <w:tab/>
        <w:t>Reporting criterion: The criterion that triggers the UE to send a measurement report. This can either be periodical or a single event description.</w:t>
      </w:r>
    </w:p>
    <w:p w14:paraId="5B2FF243" w14:textId="77777777" w:rsidR="002C5D28" w:rsidRPr="002D141C" w:rsidRDefault="002C5D28" w:rsidP="002C5D28">
      <w:pPr>
        <w:pStyle w:val="B2"/>
        <w:rPr>
          <w:lang w:val="en-GB"/>
        </w:rPr>
      </w:pPr>
      <w:r w:rsidRPr="002D141C">
        <w:rPr>
          <w:lang w:val="en-GB"/>
        </w:rPr>
        <w:t>-</w:t>
      </w:r>
      <w:r w:rsidRPr="002D141C">
        <w:rPr>
          <w:lang w:val="en-GB"/>
        </w:rPr>
        <w:tab/>
        <w:t>RS type: The RS that the UE uses for beam and cell measurement results (SS/PBCH block or CSI-RS).</w:t>
      </w:r>
    </w:p>
    <w:p w14:paraId="596DE94D" w14:textId="77777777" w:rsidR="002C5D28" w:rsidRPr="002D141C" w:rsidRDefault="002C5D28" w:rsidP="002C5D28">
      <w:pPr>
        <w:pStyle w:val="B2"/>
        <w:rPr>
          <w:lang w:val="en-GB"/>
        </w:rPr>
      </w:pPr>
      <w:r w:rsidRPr="002D141C">
        <w:rPr>
          <w:lang w:val="en-GB"/>
        </w:rPr>
        <w:t>-</w:t>
      </w:r>
      <w:r w:rsidRPr="002D141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2D141C" w:rsidRDefault="002C5D28" w:rsidP="002C5D28">
      <w:pPr>
        <w:pStyle w:val="B1"/>
        <w:rPr>
          <w:lang w:val="en-GB"/>
        </w:rPr>
      </w:pPr>
      <w:r w:rsidRPr="002D141C">
        <w:rPr>
          <w:b/>
          <w:lang w:val="en-GB"/>
        </w:rPr>
        <w:t>3.</w:t>
      </w:r>
      <w:r w:rsidRPr="002D141C">
        <w:rPr>
          <w:b/>
          <w:lang w:val="en-GB"/>
        </w:rPr>
        <w:tab/>
        <w:t>Measurement identities:</w:t>
      </w:r>
      <w:r w:rsidRPr="002D141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2D141C" w:rsidRDefault="002C5D28" w:rsidP="002C5D28">
      <w:pPr>
        <w:pStyle w:val="B1"/>
        <w:rPr>
          <w:lang w:val="en-GB"/>
        </w:rPr>
      </w:pPr>
      <w:r w:rsidRPr="002D141C">
        <w:rPr>
          <w:b/>
          <w:lang w:val="en-GB"/>
        </w:rPr>
        <w:lastRenderedPageBreak/>
        <w:t>4.</w:t>
      </w:r>
      <w:r w:rsidRPr="002D141C">
        <w:rPr>
          <w:b/>
          <w:lang w:val="en-GB"/>
        </w:rPr>
        <w:tab/>
        <w:t>Quantity configurations:</w:t>
      </w:r>
      <w:r w:rsidRPr="002D141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2D141C" w:rsidRDefault="002C5D28" w:rsidP="002C5D28">
      <w:pPr>
        <w:pStyle w:val="B1"/>
        <w:rPr>
          <w:lang w:val="en-GB"/>
        </w:rPr>
      </w:pPr>
      <w:r w:rsidRPr="002D141C">
        <w:rPr>
          <w:b/>
          <w:lang w:val="en-GB"/>
        </w:rPr>
        <w:t>5.</w:t>
      </w:r>
      <w:r w:rsidRPr="002D141C">
        <w:rPr>
          <w:b/>
          <w:lang w:val="en-GB"/>
        </w:rPr>
        <w:tab/>
        <w:t xml:space="preserve">Measurement gaps: </w:t>
      </w:r>
      <w:r w:rsidRPr="002D141C">
        <w:rPr>
          <w:lang w:val="en-GB"/>
        </w:rPr>
        <w:t>Periods that the UE may use to perform measurements.</w:t>
      </w:r>
    </w:p>
    <w:p w14:paraId="5D1EAFD4" w14:textId="77777777" w:rsidR="002C5D28" w:rsidRPr="002D141C" w:rsidRDefault="002C5D28" w:rsidP="002C5D28">
      <w:r w:rsidRPr="002D141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2D141C" w:rsidRDefault="002C5D28" w:rsidP="002C5D28">
      <w:r w:rsidRPr="002D141C">
        <w:t>The measurement procedures distinguish the following types of cells:</w:t>
      </w:r>
    </w:p>
    <w:p w14:paraId="704F42A6" w14:textId="4D968EF8" w:rsidR="002C5D28" w:rsidRPr="002D141C" w:rsidRDefault="002C5D28" w:rsidP="002C5D28">
      <w:pPr>
        <w:pStyle w:val="B1"/>
        <w:rPr>
          <w:lang w:val="en-GB"/>
        </w:rPr>
      </w:pPr>
      <w:r w:rsidRPr="002D141C">
        <w:rPr>
          <w:lang w:val="en-GB"/>
        </w:rPr>
        <w:t>1.</w:t>
      </w:r>
      <w:r w:rsidRPr="002D141C">
        <w:rPr>
          <w:lang w:val="en-GB"/>
        </w:rPr>
        <w:tab/>
        <w:t xml:space="preserve">The NR serving cell(s) </w:t>
      </w:r>
      <w:r w:rsidR="00A977CC" w:rsidRPr="002D141C">
        <w:rPr>
          <w:lang w:val="en-GB"/>
        </w:rPr>
        <w:t>–</w:t>
      </w:r>
      <w:r w:rsidRPr="002D141C">
        <w:rPr>
          <w:lang w:val="en-GB"/>
        </w:rPr>
        <w:t xml:space="preserve"> these are the SpCell and one or mor</w:t>
      </w:r>
      <w:r w:rsidR="009A07EC" w:rsidRPr="002D141C">
        <w:rPr>
          <w:lang w:val="en-GB"/>
        </w:rPr>
        <w:t>e</w:t>
      </w:r>
      <w:r w:rsidRPr="002D141C">
        <w:rPr>
          <w:lang w:val="en-GB"/>
        </w:rPr>
        <w:t xml:space="preserve"> SCells.</w:t>
      </w:r>
    </w:p>
    <w:p w14:paraId="2BBCCF6B" w14:textId="23F7B19D" w:rsidR="002C5D28" w:rsidRPr="002D141C" w:rsidRDefault="002C5D28" w:rsidP="002C5D28">
      <w:pPr>
        <w:pStyle w:val="B1"/>
        <w:rPr>
          <w:lang w:val="en-GB"/>
        </w:rPr>
      </w:pPr>
      <w:r w:rsidRPr="002D141C">
        <w:rPr>
          <w:lang w:val="en-GB"/>
        </w:rPr>
        <w:t>2.</w:t>
      </w:r>
      <w:r w:rsidRPr="002D141C">
        <w:rPr>
          <w:lang w:val="en-GB"/>
        </w:rPr>
        <w:tab/>
        <w:t xml:space="preserve">Listed cells </w:t>
      </w:r>
      <w:r w:rsidR="00A977CC" w:rsidRPr="002D141C">
        <w:rPr>
          <w:lang w:val="en-GB"/>
        </w:rPr>
        <w:t>–</w:t>
      </w:r>
      <w:r w:rsidRPr="002D141C">
        <w:rPr>
          <w:lang w:val="en-GB"/>
        </w:rPr>
        <w:t xml:space="preserve"> these are cells listed within the measurement object(s).</w:t>
      </w:r>
    </w:p>
    <w:p w14:paraId="056E121E" w14:textId="70658EA0" w:rsidR="002C5D28" w:rsidRPr="002D141C" w:rsidRDefault="002C5D28" w:rsidP="002C5D28">
      <w:pPr>
        <w:pStyle w:val="B1"/>
        <w:rPr>
          <w:lang w:val="en-GB"/>
        </w:rPr>
      </w:pPr>
      <w:r w:rsidRPr="002D141C">
        <w:rPr>
          <w:lang w:val="en-GB"/>
        </w:rPr>
        <w:t>3.</w:t>
      </w:r>
      <w:r w:rsidRPr="002D141C">
        <w:rPr>
          <w:lang w:val="en-GB"/>
        </w:rPr>
        <w:tab/>
        <w:t xml:space="preserve">Detected cells </w:t>
      </w:r>
      <w:r w:rsidR="00A977CC" w:rsidRPr="002D141C">
        <w:rPr>
          <w:lang w:val="en-GB"/>
        </w:rPr>
        <w:t>–</w:t>
      </w:r>
      <w:r w:rsidRPr="002D141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2D141C" w:rsidRDefault="002C5D28" w:rsidP="002C5D28">
      <w:r w:rsidRPr="002D141C">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2D141C" w:rsidRDefault="002C5D28" w:rsidP="00223032">
      <w:r w:rsidRPr="002D141C">
        <w:t xml:space="preserve">Whenever the procedural specification, other than contained in </w:t>
      </w:r>
      <w:r w:rsidR="005B4734" w:rsidRPr="002D141C">
        <w:t>clause</w:t>
      </w:r>
      <w:r w:rsidRPr="002D141C">
        <w:t xml:space="preserve"> 5.5.2, refers to a field it concerns a field included in the </w:t>
      </w:r>
      <w:r w:rsidRPr="002D141C">
        <w:rPr>
          <w:i/>
        </w:rPr>
        <w:t>VarMeasConfig</w:t>
      </w:r>
      <w:r w:rsidRPr="002D141C">
        <w:t xml:space="preserve"> unless explicitly stated otherwise i.e. only the measurement configuration procedure covers the direct UE action related to the received </w:t>
      </w:r>
      <w:r w:rsidRPr="002D141C">
        <w:rPr>
          <w:i/>
        </w:rPr>
        <w:t>measConfig</w:t>
      </w:r>
      <w:r w:rsidRPr="002D141C">
        <w:t>.</w:t>
      </w:r>
    </w:p>
    <w:p w14:paraId="3715E912" w14:textId="77777777" w:rsidR="00223032" w:rsidRPr="002D141C" w:rsidRDefault="00223032" w:rsidP="00223032">
      <w:r w:rsidRPr="002D141C">
        <w:t xml:space="preserve">In NR-DC, the UE may receive two independent </w:t>
      </w:r>
      <w:r w:rsidRPr="002D141C">
        <w:rPr>
          <w:i/>
        </w:rPr>
        <w:t>measConfig</w:t>
      </w:r>
      <w:r w:rsidRPr="002D141C">
        <w:t>:</w:t>
      </w:r>
    </w:p>
    <w:p w14:paraId="5E9B1BCC" w14:textId="77777777" w:rsidR="00223032" w:rsidRPr="002D141C" w:rsidRDefault="00223032" w:rsidP="00852D09">
      <w:pPr>
        <w:pStyle w:val="B1"/>
        <w:rPr>
          <w:rFonts w:eastAsia="MS Mincho"/>
          <w:lang w:val="en-GB"/>
        </w:rPr>
      </w:pPr>
      <w:r w:rsidRPr="002D141C">
        <w:rPr>
          <w:rFonts w:eastAsia="MS Mincho"/>
          <w:lang w:val="en-GB"/>
        </w:rPr>
        <w:t>-</w:t>
      </w:r>
      <w:r w:rsidRPr="002D141C">
        <w:rPr>
          <w:rFonts w:eastAsia="MS Mincho"/>
          <w:lang w:val="en-GB"/>
        </w:rPr>
        <w:tab/>
        <w:t xml:space="preserve">a </w:t>
      </w:r>
      <w:r w:rsidRPr="002D141C">
        <w:rPr>
          <w:rFonts w:eastAsia="MS Mincho"/>
          <w:i/>
          <w:lang w:val="en-GB"/>
        </w:rPr>
        <w:t>measConfig</w:t>
      </w:r>
      <w:r w:rsidRPr="002D141C">
        <w:rPr>
          <w:rFonts w:eastAsia="MS Mincho"/>
          <w:lang w:val="en-GB"/>
        </w:rPr>
        <w:t xml:space="preserve">, associated with MCG, that is included in the </w:t>
      </w:r>
      <w:r w:rsidRPr="002D141C">
        <w:rPr>
          <w:rFonts w:eastAsia="MS Mincho"/>
          <w:i/>
          <w:lang w:val="en-GB"/>
        </w:rPr>
        <w:t>RRCReconfiguration</w:t>
      </w:r>
      <w:r w:rsidRPr="002D141C">
        <w:rPr>
          <w:rFonts w:eastAsia="MS Mincho"/>
          <w:lang w:val="en-GB"/>
        </w:rPr>
        <w:t xml:space="preserve"> message received via SRB1; and</w:t>
      </w:r>
    </w:p>
    <w:p w14:paraId="7F864D27" w14:textId="77777777" w:rsidR="00223032" w:rsidRPr="002D141C" w:rsidRDefault="00223032" w:rsidP="00852D09">
      <w:pPr>
        <w:pStyle w:val="B1"/>
        <w:rPr>
          <w:rFonts w:eastAsia="MS Mincho"/>
          <w:lang w:val="en-GB"/>
        </w:rPr>
      </w:pPr>
      <w:r w:rsidRPr="002D141C">
        <w:rPr>
          <w:rFonts w:eastAsia="MS Mincho"/>
          <w:lang w:val="en-GB"/>
        </w:rPr>
        <w:t>-</w:t>
      </w:r>
      <w:r w:rsidRPr="002D141C">
        <w:rPr>
          <w:rFonts w:eastAsia="MS Mincho"/>
          <w:lang w:val="en-GB"/>
        </w:rPr>
        <w:tab/>
        <w:t xml:space="preserve">a </w:t>
      </w:r>
      <w:r w:rsidRPr="002D141C">
        <w:rPr>
          <w:rFonts w:eastAsia="MS Mincho"/>
          <w:i/>
          <w:lang w:val="en-GB"/>
        </w:rPr>
        <w:t>measConfig</w:t>
      </w:r>
      <w:r w:rsidRPr="002D141C">
        <w:rPr>
          <w:rFonts w:eastAsia="MS Mincho"/>
          <w:lang w:val="en-GB"/>
        </w:rPr>
        <w:t xml:space="preserve">, associated with SCG, that is included in the </w:t>
      </w:r>
      <w:r w:rsidRPr="002D141C">
        <w:rPr>
          <w:rFonts w:eastAsia="MS Mincho"/>
          <w:i/>
          <w:lang w:val="en-GB"/>
        </w:rPr>
        <w:t>RRCReconfiguration</w:t>
      </w:r>
      <w:r w:rsidRPr="002D141C">
        <w:rPr>
          <w:rFonts w:eastAsia="MS Mincho"/>
          <w:lang w:val="en-GB"/>
        </w:rPr>
        <w:t xml:space="preserve"> message received via SRB3, or, alternatively, included within a </w:t>
      </w:r>
      <w:r w:rsidRPr="002D141C">
        <w:rPr>
          <w:rFonts w:eastAsia="MS Mincho"/>
          <w:i/>
          <w:lang w:val="en-GB"/>
        </w:rPr>
        <w:t>RRCReconfiguration</w:t>
      </w:r>
      <w:r w:rsidRPr="002D141C">
        <w:rPr>
          <w:rFonts w:eastAsia="MS Mincho"/>
          <w:lang w:val="en-GB"/>
        </w:rPr>
        <w:t xml:space="preserve"> message embedded in a </w:t>
      </w:r>
      <w:r w:rsidRPr="002D141C">
        <w:rPr>
          <w:rFonts w:eastAsia="MS Mincho"/>
          <w:i/>
          <w:lang w:val="en-GB"/>
        </w:rPr>
        <w:t>RRCReconfiguration</w:t>
      </w:r>
      <w:r w:rsidRPr="002D141C">
        <w:rPr>
          <w:rFonts w:eastAsia="MS Mincho"/>
          <w:lang w:val="en-GB"/>
        </w:rPr>
        <w:t xml:space="preserve"> message received via SRB1.</w:t>
      </w:r>
    </w:p>
    <w:p w14:paraId="72E11C05" w14:textId="61019048" w:rsidR="002C5D28" w:rsidRPr="002D141C" w:rsidRDefault="00223032" w:rsidP="002C5D28">
      <w:pPr>
        <w:rPr>
          <w:rFonts w:eastAsia="SimSun"/>
        </w:rPr>
      </w:pPr>
      <w:r w:rsidRPr="002D141C">
        <w:t xml:space="preserve">In this case, the UE maintains </w:t>
      </w:r>
      <w:r w:rsidRPr="002D141C">
        <w:rPr>
          <w:rFonts w:eastAsia="SimSun"/>
        </w:rPr>
        <w:t xml:space="preserve">two independent </w:t>
      </w:r>
      <w:r w:rsidRPr="002D141C">
        <w:rPr>
          <w:i/>
        </w:rPr>
        <w:t xml:space="preserve">VarMeasConfig </w:t>
      </w:r>
      <w:r w:rsidRPr="002D141C">
        <w:t xml:space="preserve">and </w:t>
      </w:r>
      <w:r w:rsidRPr="002D141C">
        <w:rPr>
          <w:rFonts w:eastAsia="SimSun"/>
          <w:i/>
        </w:rPr>
        <w:t>VarMeasReportList</w:t>
      </w:r>
      <w:r w:rsidRPr="002D141C">
        <w:rPr>
          <w:rFonts w:eastAsia="SimSun"/>
        </w:rPr>
        <w:t xml:space="preserve">, one associated with each </w:t>
      </w:r>
      <w:r w:rsidRPr="002D141C">
        <w:rPr>
          <w:rFonts w:eastAsia="SimSun"/>
          <w:i/>
        </w:rPr>
        <w:t>measConfig</w:t>
      </w:r>
      <w:r w:rsidRPr="002D141C">
        <w:rPr>
          <w:rFonts w:eastAsia="SimSun"/>
        </w:rPr>
        <w:t xml:space="preserve">, and independently performs all the procedures in clause 5.5 for each </w:t>
      </w:r>
      <w:r w:rsidRPr="002D141C">
        <w:rPr>
          <w:rFonts w:eastAsia="SimSun"/>
          <w:i/>
        </w:rPr>
        <w:t>measConfig</w:t>
      </w:r>
      <w:r w:rsidRPr="002D141C">
        <w:rPr>
          <w:rFonts w:eastAsia="SimSun"/>
        </w:rPr>
        <w:t xml:space="preserve"> and the associated </w:t>
      </w:r>
      <w:r w:rsidRPr="002D141C">
        <w:rPr>
          <w:i/>
        </w:rPr>
        <w:t xml:space="preserve">VarMeasConfig </w:t>
      </w:r>
      <w:r w:rsidRPr="002D141C">
        <w:t xml:space="preserve">and </w:t>
      </w:r>
      <w:r w:rsidRPr="002D141C">
        <w:rPr>
          <w:rFonts w:eastAsia="SimSun"/>
          <w:i/>
        </w:rPr>
        <w:t>VarMeasReportList</w:t>
      </w:r>
      <w:r w:rsidRPr="002D141C">
        <w:rPr>
          <w:rFonts w:eastAsia="SimSun"/>
        </w:rPr>
        <w:t>, unless explicitly stated otherwise.</w:t>
      </w:r>
    </w:p>
    <w:p w14:paraId="40FCCE6C" w14:textId="77777777" w:rsidR="002C5D28" w:rsidRPr="002D141C" w:rsidRDefault="002C5D28" w:rsidP="002C5D28">
      <w:pPr>
        <w:pStyle w:val="Heading3"/>
        <w:rPr>
          <w:lang w:val="en-GB"/>
        </w:rPr>
      </w:pPr>
      <w:bookmarkStart w:id="1659" w:name="_Toc20425790"/>
      <w:bookmarkStart w:id="1660" w:name="_Toc29321186"/>
      <w:bookmarkStart w:id="1661" w:name="_Toc36219369"/>
      <w:bookmarkStart w:id="1662" w:name="_Toc36220045"/>
      <w:bookmarkStart w:id="1663" w:name="_Toc36513465"/>
      <w:bookmarkStart w:id="1664" w:name="_Toc46449523"/>
      <w:bookmarkStart w:id="1665" w:name="_Toc46489310"/>
      <w:bookmarkStart w:id="1666" w:name="_Toc52495144"/>
      <w:bookmarkStart w:id="1667" w:name="_Toc60781313"/>
      <w:bookmarkStart w:id="1668" w:name="_Toc139021648"/>
      <w:r w:rsidRPr="002D141C">
        <w:rPr>
          <w:lang w:val="en-GB"/>
        </w:rPr>
        <w:t>5.5.2</w:t>
      </w:r>
      <w:r w:rsidRPr="002D141C">
        <w:rPr>
          <w:lang w:val="en-GB"/>
        </w:rPr>
        <w:tab/>
        <w:t>Measurement configuration</w:t>
      </w:r>
      <w:bookmarkEnd w:id="1659"/>
      <w:bookmarkEnd w:id="1660"/>
      <w:bookmarkEnd w:id="1661"/>
      <w:bookmarkEnd w:id="1662"/>
      <w:bookmarkEnd w:id="1663"/>
      <w:bookmarkEnd w:id="1664"/>
      <w:bookmarkEnd w:id="1665"/>
      <w:bookmarkEnd w:id="1666"/>
      <w:bookmarkEnd w:id="1667"/>
      <w:bookmarkEnd w:id="1668"/>
    </w:p>
    <w:p w14:paraId="3D87E093" w14:textId="77777777" w:rsidR="002C5D28" w:rsidRPr="002D141C" w:rsidRDefault="002C5D28" w:rsidP="002C5D28">
      <w:pPr>
        <w:pStyle w:val="Heading4"/>
        <w:rPr>
          <w:lang w:val="en-GB"/>
        </w:rPr>
      </w:pPr>
      <w:bookmarkStart w:id="1669" w:name="_Toc20425791"/>
      <w:bookmarkStart w:id="1670" w:name="_Toc29321187"/>
      <w:bookmarkStart w:id="1671" w:name="_Toc36219370"/>
      <w:bookmarkStart w:id="1672" w:name="_Toc36220046"/>
      <w:bookmarkStart w:id="1673" w:name="_Toc36513466"/>
      <w:bookmarkStart w:id="1674" w:name="_Toc46449524"/>
      <w:bookmarkStart w:id="1675" w:name="_Toc46489311"/>
      <w:bookmarkStart w:id="1676" w:name="_Toc52495145"/>
      <w:bookmarkStart w:id="1677" w:name="_Toc60781314"/>
      <w:bookmarkStart w:id="1678" w:name="_Toc139021649"/>
      <w:r w:rsidRPr="002D141C">
        <w:rPr>
          <w:lang w:val="en-GB"/>
        </w:rPr>
        <w:t>5.5.2.1</w:t>
      </w:r>
      <w:r w:rsidRPr="002D141C">
        <w:rPr>
          <w:lang w:val="en-GB"/>
        </w:rPr>
        <w:tab/>
        <w:t>General</w:t>
      </w:r>
      <w:bookmarkEnd w:id="1669"/>
      <w:bookmarkEnd w:id="1670"/>
      <w:bookmarkEnd w:id="1671"/>
      <w:bookmarkEnd w:id="1672"/>
      <w:bookmarkEnd w:id="1673"/>
      <w:bookmarkEnd w:id="1674"/>
      <w:bookmarkEnd w:id="1675"/>
      <w:bookmarkEnd w:id="1676"/>
      <w:bookmarkEnd w:id="1677"/>
      <w:bookmarkEnd w:id="1678"/>
    </w:p>
    <w:p w14:paraId="20BF2AFD" w14:textId="77777777" w:rsidR="002C5D28" w:rsidRPr="002D141C" w:rsidRDefault="002C5D28" w:rsidP="002C5D28">
      <w:r w:rsidRPr="002D141C">
        <w:t>The network applies the procedure as follows:</w:t>
      </w:r>
    </w:p>
    <w:p w14:paraId="60E0FF9A" w14:textId="41FBD105" w:rsidR="002C5D28" w:rsidRPr="002D141C" w:rsidRDefault="002C5D28" w:rsidP="002C5D28">
      <w:pPr>
        <w:pStyle w:val="B1"/>
        <w:rPr>
          <w:lang w:val="en-GB"/>
        </w:rPr>
      </w:pPr>
      <w:r w:rsidRPr="002D141C">
        <w:rPr>
          <w:lang w:val="en-GB"/>
        </w:rPr>
        <w:t>-</w:t>
      </w:r>
      <w:r w:rsidRPr="002D141C">
        <w:rPr>
          <w:lang w:val="en-GB"/>
        </w:rPr>
        <w:tab/>
        <w:t xml:space="preserve">to ensure that, whenever the UE has a </w:t>
      </w:r>
      <w:r w:rsidRPr="002D141C">
        <w:rPr>
          <w:i/>
          <w:lang w:val="en-GB"/>
        </w:rPr>
        <w:t>measConfig</w:t>
      </w:r>
      <w:r w:rsidR="00223032" w:rsidRPr="002D141C">
        <w:rPr>
          <w:i/>
          <w:lang w:val="en-GB"/>
        </w:rPr>
        <w:t xml:space="preserve"> </w:t>
      </w:r>
      <w:r w:rsidR="00223032" w:rsidRPr="002D141C">
        <w:rPr>
          <w:iCs/>
          <w:lang w:val="en-GB"/>
        </w:rPr>
        <w:t>associated with a CG</w:t>
      </w:r>
      <w:r w:rsidRPr="002D141C">
        <w:rPr>
          <w:lang w:val="en-GB"/>
        </w:rPr>
        <w:t xml:space="preserve">, it includes a </w:t>
      </w:r>
      <w:r w:rsidRPr="002D141C">
        <w:rPr>
          <w:i/>
          <w:lang w:val="en-GB"/>
        </w:rPr>
        <w:t>measObject</w:t>
      </w:r>
      <w:r w:rsidRPr="002D141C">
        <w:rPr>
          <w:lang w:val="en-GB"/>
        </w:rPr>
        <w:t xml:space="preserve"> for the SpCell and for each N</w:t>
      </w:r>
      <w:r w:rsidR="004A119B" w:rsidRPr="002D141C">
        <w:rPr>
          <w:lang w:val="en-GB"/>
        </w:rPr>
        <w:t>R</w:t>
      </w:r>
      <w:r w:rsidRPr="002D141C">
        <w:rPr>
          <w:lang w:val="en-GB"/>
        </w:rPr>
        <w:t xml:space="preserve"> SCell </w:t>
      </w:r>
      <w:r w:rsidR="00223032" w:rsidRPr="002D141C">
        <w:rPr>
          <w:lang w:val="en-GB"/>
        </w:rPr>
        <w:t xml:space="preserve">of the CG </w:t>
      </w:r>
      <w:r w:rsidRPr="002D141C">
        <w:rPr>
          <w:lang w:val="en-GB"/>
        </w:rPr>
        <w:t>to be measured;</w:t>
      </w:r>
    </w:p>
    <w:p w14:paraId="32BAB307" w14:textId="4F58D56D" w:rsidR="002C5D28" w:rsidRPr="002D141C" w:rsidRDefault="002C5D28" w:rsidP="002C5D28">
      <w:pPr>
        <w:pStyle w:val="B1"/>
        <w:rPr>
          <w:lang w:val="en-GB"/>
        </w:rPr>
      </w:pPr>
      <w:r w:rsidRPr="002D141C">
        <w:rPr>
          <w:lang w:val="en-GB"/>
        </w:rPr>
        <w:t>-</w:t>
      </w:r>
      <w:r w:rsidRPr="002D141C">
        <w:rPr>
          <w:lang w:val="en-GB"/>
        </w:rPr>
        <w:tab/>
        <w:t xml:space="preserve">to configure at most one measurement identity </w:t>
      </w:r>
      <w:r w:rsidR="00223032" w:rsidRPr="002D141C">
        <w:rPr>
          <w:lang w:val="en-GB"/>
        </w:rPr>
        <w:t xml:space="preserve">across all CGs </w:t>
      </w:r>
      <w:r w:rsidRPr="002D141C">
        <w:rPr>
          <w:lang w:val="en-GB"/>
        </w:rPr>
        <w:t xml:space="preserve">using a reporting configuration with the </w:t>
      </w:r>
      <w:r w:rsidRPr="002D141C">
        <w:rPr>
          <w:i/>
          <w:lang w:val="en-GB"/>
        </w:rPr>
        <w:t>reportType</w:t>
      </w:r>
      <w:r w:rsidRPr="002D141C">
        <w:rPr>
          <w:lang w:val="en-GB"/>
        </w:rPr>
        <w:t xml:space="preserve"> set to </w:t>
      </w:r>
      <w:r w:rsidRPr="002D141C">
        <w:rPr>
          <w:i/>
          <w:lang w:val="en-GB"/>
        </w:rPr>
        <w:t>reportCGI;</w:t>
      </w:r>
    </w:p>
    <w:p w14:paraId="0A49550C" w14:textId="5C871394" w:rsidR="00223032" w:rsidRPr="002D141C" w:rsidRDefault="002C5D28" w:rsidP="00E60ADD">
      <w:pPr>
        <w:pStyle w:val="B1"/>
        <w:rPr>
          <w:lang w:val="en-GB"/>
        </w:rPr>
      </w:pPr>
      <w:r w:rsidRPr="002D141C">
        <w:rPr>
          <w:i/>
          <w:lang w:val="en-GB"/>
        </w:rPr>
        <w:t>-</w:t>
      </w:r>
      <w:r w:rsidRPr="002D141C">
        <w:rPr>
          <w:i/>
          <w:lang w:val="en-GB"/>
        </w:rPr>
        <w:tab/>
      </w:r>
      <w:r w:rsidRPr="002D141C">
        <w:rPr>
          <w:lang w:val="en-GB"/>
        </w:rPr>
        <w:t>to ensure that</w:t>
      </w:r>
      <w:r w:rsidR="00223032" w:rsidRPr="002D141C">
        <w:rPr>
          <w:lang w:val="en-GB"/>
        </w:rPr>
        <w:t xml:space="preserve">, in the </w:t>
      </w:r>
      <w:r w:rsidR="00223032" w:rsidRPr="002D141C">
        <w:rPr>
          <w:i/>
          <w:iCs/>
          <w:lang w:val="en-GB"/>
        </w:rPr>
        <w:t>measConfig</w:t>
      </w:r>
      <w:r w:rsidR="00223032" w:rsidRPr="002D141C">
        <w:rPr>
          <w:lang w:val="en-GB"/>
        </w:rPr>
        <w:t xml:space="preserve"> associated with a CG:</w:t>
      </w:r>
    </w:p>
    <w:p w14:paraId="3603DCC5" w14:textId="24151A63" w:rsidR="00223032" w:rsidRPr="002D141C" w:rsidRDefault="00223032" w:rsidP="00223032">
      <w:pPr>
        <w:pStyle w:val="B2"/>
        <w:rPr>
          <w:i/>
          <w:lang w:val="en-GB"/>
        </w:rPr>
      </w:pPr>
      <w:r w:rsidRPr="002D141C">
        <w:rPr>
          <w:lang w:val="en-GB"/>
        </w:rPr>
        <w:t>-</w:t>
      </w:r>
      <w:r w:rsidRPr="002D141C">
        <w:rPr>
          <w:lang w:val="en-GB"/>
        </w:rPr>
        <w:tab/>
      </w:r>
      <w:r w:rsidR="002C5D28" w:rsidRPr="002D141C">
        <w:rPr>
          <w:lang w:val="en-GB"/>
        </w:rPr>
        <w:t xml:space="preserve">for all SSB based </w:t>
      </w:r>
      <w:r w:rsidR="00E60ADD" w:rsidRPr="002D141C">
        <w:rPr>
          <w:lang w:val="en-GB"/>
        </w:rPr>
        <w:t>measurements</w:t>
      </w:r>
      <w:r w:rsidR="002C5D28" w:rsidRPr="002D141C">
        <w:rPr>
          <w:lang w:val="en-GB"/>
        </w:rPr>
        <w:t xml:space="preserve"> </w:t>
      </w:r>
      <w:r w:rsidR="00E60ADD" w:rsidRPr="002D141C">
        <w:rPr>
          <w:lang w:val="en-GB"/>
        </w:rPr>
        <w:t xml:space="preserve">there is </w:t>
      </w:r>
      <w:r w:rsidR="002C5D28" w:rsidRPr="002D141C">
        <w:rPr>
          <w:lang w:val="en-GB"/>
        </w:rPr>
        <w:t xml:space="preserve">at most one measurement object with the same </w:t>
      </w:r>
      <w:r w:rsidR="002C5D28" w:rsidRPr="002D141C">
        <w:rPr>
          <w:i/>
          <w:lang w:val="en-GB"/>
        </w:rPr>
        <w:t>ssbFrequency</w:t>
      </w:r>
      <w:r w:rsidR="002C5D28" w:rsidRPr="002D141C">
        <w:rPr>
          <w:lang w:val="en-GB"/>
        </w:rPr>
        <w:t>;</w:t>
      </w:r>
    </w:p>
    <w:p w14:paraId="3F72E597" w14:textId="4D3936E0" w:rsidR="00E60ADD" w:rsidRPr="002D141C" w:rsidRDefault="00223032" w:rsidP="00852D09">
      <w:pPr>
        <w:pStyle w:val="B2"/>
        <w:rPr>
          <w:i/>
          <w:lang w:val="en-GB"/>
        </w:rPr>
      </w:pPr>
      <w:r w:rsidRPr="002D141C">
        <w:rPr>
          <w:i/>
          <w:lang w:val="en-GB"/>
        </w:rPr>
        <w:t>-</w:t>
      </w:r>
      <w:r w:rsidRPr="002D141C">
        <w:rPr>
          <w:i/>
          <w:lang w:val="en-GB"/>
        </w:rPr>
        <w:tab/>
      </w:r>
      <w:r w:rsidRPr="002D141C">
        <w:rPr>
          <w:iCs/>
          <w:lang w:val="en-GB"/>
        </w:rPr>
        <w:t xml:space="preserve">an </w:t>
      </w:r>
      <w:r w:rsidRPr="002D141C">
        <w:rPr>
          <w:i/>
          <w:lang w:val="en-GB"/>
        </w:rPr>
        <w:t>smtc1</w:t>
      </w:r>
      <w:r w:rsidRPr="002D141C">
        <w:rPr>
          <w:lang w:val="en-GB"/>
        </w:rPr>
        <w:t xml:space="preserve"> included in any measurement object with the same </w:t>
      </w:r>
      <w:r w:rsidRPr="002D141C">
        <w:rPr>
          <w:i/>
          <w:lang w:val="en-GB"/>
        </w:rPr>
        <w:t>ssbFrequency</w:t>
      </w:r>
      <w:r w:rsidRPr="002D141C">
        <w:rPr>
          <w:lang w:val="en-GB"/>
        </w:rPr>
        <w:t xml:space="preserve"> has the same value and that an </w:t>
      </w:r>
      <w:r w:rsidRPr="002D141C">
        <w:rPr>
          <w:i/>
          <w:lang w:val="en-GB"/>
        </w:rPr>
        <w:t>smtc2</w:t>
      </w:r>
      <w:r w:rsidRPr="002D141C">
        <w:rPr>
          <w:lang w:val="en-GB"/>
        </w:rPr>
        <w:t xml:space="preserve"> included in any measurement object with the same </w:t>
      </w:r>
      <w:r w:rsidRPr="002D141C">
        <w:rPr>
          <w:i/>
          <w:lang w:val="en-GB"/>
        </w:rPr>
        <w:t>ssbFrequency</w:t>
      </w:r>
      <w:r w:rsidRPr="002D141C">
        <w:rPr>
          <w:lang w:val="en-GB"/>
        </w:rPr>
        <w:t xml:space="preserve"> has the same value;</w:t>
      </w:r>
    </w:p>
    <w:p w14:paraId="35DEA7B9" w14:textId="77777777" w:rsidR="006E7AA4" w:rsidRPr="002D141C" w:rsidRDefault="006E7AA4" w:rsidP="00223032">
      <w:pPr>
        <w:pStyle w:val="B1"/>
        <w:rPr>
          <w:i/>
          <w:lang w:val="en-GB"/>
        </w:rPr>
      </w:pPr>
      <w:r w:rsidRPr="002D141C">
        <w:rPr>
          <w:lang w:val="en-GB"/>
        </w:rPr>
        <w:t>-</w:t>
      </w:r>
      <w:r w:rsidRPr="002D141C">
        <w:rPr>
          <w:lang w:val="en-GB"/>
        </w:rPr>
        <w:tab/>
        <w:t xml:space="preserve">to ensure that all measurement objects configured in this specification and in TS 36.331 [10] with the same </w:t>
      </w:r>
      <w:r w:rsidRPr="002D141C">
        <w:rPr>
          <w:i/>
          <w:lang w:val="en-GB"/>
        </w:rPr>
        <w:t>ssbFrequency</w:t>
      </w:r>
      <w:r w:rsidRPr="002D141C">
        <w:rPr>
          <w:lang w:val="en-GB"/>
        </w:rPr>
        <w:t xml:space="preserve"> have the same </w:t>
      </w:r>
      <w:r w:rsidRPr="002D141C">
        <w:rPr>
          <w:i/>
          <w:lang w:val="en-GB"/>
        </w:rPr>
        <w:t>ssbSubcarrierSpacing</w:t>
      </w:r>
      <w:r w:rsidR="002B3E4D" w:rsidRPr="002D141C">
        <w:rPr>
          <w:lang w:val="en-GB"/>
        </w:rPr>
        <w:t>;</w:t>
      </w:r>
    </w:p>
    <w:p w14:paraId="6E88C9D8" w14:textId="77777777" w:rsidR="00223032" w:rsidRPr="002D141C" w:rsidRDefault="00223032" w:rsidP="00223032">
      <w:pPr>
        <w:pStyle w:val="B1"/>
        <w:rPr>
          <w:lang w:val="en-GB"/>
        </w:rPr>
      </w:pPr>
      <w:r w:rsidRPr="002D141C">
        <w:rPr>
          <w:lang w:val="en-GB"/>
        </w:rPr>
        <w:lastRenderedPageBreak/>
        <w:t>-</w:t>
      </w:r>
      <w:r w:rsidRPr="002D141C">
        <w:rPr>
          <w:lang w:val="en-GB"/>
        </w:rPr>
        <w:tab/>
        <w:t xml:space="preserve">to ensure that, if a measurement object associated with the MCG has the same </w:t>
      </w:r>
      <w:r w:rsidRPr="002D141C">
        <w:rPr>
          <w:i/>
          <w:lang w:val="en-GB"/>
        </w:rPr>
        <w:t>ssbFrequency</w:t>
      </w:r>
      <w:r w:rsidRPr="002D141C">
        <w:rPr>
          <w:lang w:val="en-GB"/>
        </w:rPr>
        <w:t xml:space="preserve"> as a measurement object associated with the SCG:</w:t>
      </w:r>
    </w:p>
    <w:p w14:paraId="10B44A80" w14:textId="77777777" w:rsidR="00223032" w:rsidRPr="002D141C" w:rsidRDefault="00223032" w:rsidP="00223032">
      <w:pPr>
        <w:pStyle w:val="B2"/>
        <w:rPr>
          <w:lang w:val="en-GB"/>
        </w:rPr>
      </w:pPr>
      <w:r w:rsidRPr="002D141C">
        <w:rPr>
          <w:lang w:val="en-GB"/>
        </w:rPr>
        <w:t>-</w:t>
      </w:r>
      <w:r w:rsidRPr="002D141C">
        <w:rPr>
          <w:lang w:val="en-GB"/>
        </w:rPr>
        <w:tab/>
        <w:t xml:space="preserve">for that </w:t>
      </w:r>
      <w:r w:rsidRPr="002D141C">
        <w:rPr>
          <w:i/>
          <w:lang w:val="en-GB"/>
        </w:rPr>
        <w:t>ssbFrequency</w:t>
      </w:r>
      <w:r w:rsidRPr="002D141C">
        <w:rPr>
          <w:lang w:val="en-GB"/>
        </w:rPr>
        <w:t xml:space="preserve">, the measurement window according to the </w:t>
      </w:r>
      <w:r w:rsidRPr="002D141C">
        <w:rPr>
          <w:i/>
          <w:lang w:val="en-GB"/>
        </w:rPr>
        <w:t>smtc1</w:t>
      </w:r>
      <w:r w:rsidRPr="002D141C">
        <w:rPr>
          <w:lang w:val="en-GB"/>
        </w:rPr>
        <w:t xml:space="preserve"> configured by the MCG includes the measurement window according to the </w:t>
      </w:r>
      <w:r w:rsidRPr="002D141C">
        <w:rPr>
          <w:i/>
          <w:lang w:val="en-GB"/>
        </w:rPr>
        <w:t>smtc1</w:t>
      </w:r>
      <w:r w:rsidRPr="002D141C">
        <w:rPr>
          <w:lang w:val="en-GB"/>
        </w:rPr>
        <w:t xml:space="preserve"> configured by the SCG, or vice-versa, with an accuracy of the maximum receive timing difference specified in TS 38.133 [14].</w:t>
      </w:r>
    </w:p>
    <w:p w14:paraId="6F9ABAAF" w14:textId="577C7F9E" w:rsidR="00223032" w:rsidRPr="002D141C" w:rsidRDefault="00223032" w:rsidP="00223032">
      <w:pPr>
        <w:pStyle w:val="B2"/>
        <w:rPr>
          <w:lang w:val="en-GB"/>
        </w:rPr>
      </w:pPr>
      <w:r w:rsidRPr="002D141C">
        <w:rPr>
          <w:lang w:val="en-GB"/>
        </w:rPr>
        <w:t>-</w:t>
      </w:r>
      <w:r w:rsidRPr="002D141C">
        <w:rPr>
          <w:lang w:val="en-GB"/>
        </w:rPr>
        <w:tab/>
        <w:t xml:space="preserve">if both measurement objects are used for RSSI measurements, bits in </w:t>
      </w:r>
      <w:r w:rsidRPr="002D141C">
        <w:rPr>
          <w:i/>
          <w:lang w:val="en-GB"/>
        </w:rPr>
        <w:t>measurementSlots</w:t>
      </w:r>
      <w:r w:rsidRPr="002D141C">
        <w:rPr>
          <w:lang w:val="en-GB"/>
        </w:rPr>
        <w:t xml:space="preserve"> in both objects corresponding to the same slot are set to the same value. Also, the </w:t>
      </w:r>
      <w:r w:rsidRPr="002D141C">
        <w:rPr>
          <w:i/>
          <w:lang w:val="en-GB"/>
        </w:rPr>
        <w:t>endSymbol</w:t>
      </w:r>
      <w:r w:rsidRPr="002D141C">
        <w:rPr>
          <w:lang w:val="en-GB"/>
        </w:rPr>
        <w:t xml:space="preserve"> is the same in both objects.</w:t>
      </w:r>
    </w:p>
    <w:p w14:paraId="45A5D96D" w14:textId="77777777" w:rsidR="00E60ADD" w:rsidRPr="002D141C" w:rsidRDefault="00E60ADD" w:rsidP="00E60ADD">
      <w:pPr>
        <w:pStyle w:val="B1"/>
        <w:rPr>
          <w:lang w:val="en-GB"/>
        </w:rPr>
      </w:pPr>
      <w:r w:rsidRPr="002D141C">
        <w:rPr>
          <w:lang w:val="en-GB"/>
        </w:rPr>
        <w:t>-</w:t>
      </w:r>
      <w:r w:rsidRPr="002D141C">
        <w:rPr>
          <w:lang w:val="en-GB"/>
        </w:rPr>
        <w:tab/>
        <w:t xml:space="preserve">to ensure that, if a measurement object has the same </w:t>
      </w:r>
      <w:r w:rsidRPr="002D141C">
        <w:rPr>
          <w:i/>
          <w:lang w:val="en-GB"/>
        </w:rPr>
        <w:t>ssbFrequency</w:t>
      </w:r>
      <w:r w:rsidRPr="002D141C">
        <w:rPr>
          <w:lang w:val="en-GB"/>
        </w:rPr>
        <w:t xml:space="preserve"> as a measurement object configured in TS 36.331 [10]:</w:t>
      </w:r>
    </w:p>
    <w:p w14:paraId="06930B55" w14:textId="77777777" w:rsidR="00E60ADD" w:rsidRPr="002D141C" w:rsidRDefault="00E60ADD" w:rsidP="00706D38">
      <w:pPr>
        <w:pStyle w:val="B2"/>
        <w:rPr>
          <w:lang w:val="en-GB"/>
        </w:rPr>
      </w:pPr>
      <w:r w:rsidRPr="002D141C">
        <w:rPr>
          <w:lang w:val="en-GB"/>
        </w:rPr>
        <w:t>-</w:t>
      </w:r>
      <w:r w:rsidRPr="002D141C">
        <w:rPr>
          <w:lang w:val="en-GB"/>
        </w:rPr>
        <w:tab/>
        <w:t xml:space="preserve">for that </w:t>
      </w:r>
      <w:r w:rsidRPr="002D141C">
        <w:rPr>
          <w:i/>
          <w:lang w:val="en-GB"/>
        </w:rPr>
        <w:t>ssbFrequency</w:t>
      </w:r>
      <w:r w:rsidRPr="002D141C">
        <w:rPr>
          <w:lang w:val="en-GB"/>
        </w:rPr>
        <w:t xml:space="preserve">, the measurement window according to the </w:t>
      </w:r>
      <w:r w:rsidRPr="002D141C">
        <w:rPr>
          <w:i/>
          <w:lang w:val="en-GB"/>
        </w:rPr>
        <w:t>smtc</w:t>
      </w:r>
      <w:r w:rsidRPr="002D141C">
        <w:rPr>
          <w:lang w:val="en-GB"/>
        </w:rPr>
        <w:t xml:space="preserve"> configured in TS 36.331 [10] includes the measurement window according to the </w:t>
      </w:r>
      <w:r w:rsidRPr="002D141C">
        <w:rPr>
          <w:i/>
          <w:lang w:val="en-GB"/>
        </w:rPr>
        <w:t>smtc1</w:t>
      </w:r>
      <w:r w:rsidRPr="002D141C">
        <w:rPr>
          <w:lang w:val="en-GB"/>
        </w:rPr>
        <w:t xml:space="preserve"> configured in TS 38.331, or vice-versa, with an accuracy of the maximum receive timing difference specified in TS 38.133 [14].</w:t>
      </w:r>
    </w:p>
    <w:p w14:paraId="71A24BFE" w14:textId="5A7927C9" w:rsidR="00223032" w:rsidRPr="002D141C" w:rsidRDefault="00E60ADD" w:rsidP="00852D09">
      <w:pPr>
        <w:pStyle w:val="B2"/>
        <w:rPr>
          <w:lang w:val="en-GB"/>
        </w:rPr>
      </w:pPr>
      <w:r w:rsidRPr="002D141C">
        <w:rPr>
          <w:lang w:val="en-GB"/>
        </w:rPr>
        <w:t>-</w:t>
      </w:r>
      <w:r w:rsidRPr="002D141C">
        <w:rPr>
          <w:lang w:val="en-GB"/>
        </w:rPr>
        <w:tab/>
        <w:t xml:space="preserve">if both measurement objects are used for RSSI measurements, bits in </w:t>
      </w:r>
      <w:r w:rsidRPr="002D141C">
        <w:rPr>
          <w:i/>
          <w:lang w:val="en-GB"/>
        </w:rPr>
        <w:t>measurementSlots</w:t>
      </w:r>
      <w:r w:rsidRPr="002D141C">
        <w:rPr>
          <w:lang w:val="en-GB"/>
        </w:rPr>
        <w:t xml:space="preserve"> in both objects corresponding to the same slot are set to the same value. Also, the </w:t>
      </w:r>
      <w:r w:rsidRPr="002D141C">
        <w:rPr>
          <w:i/>
          <w:lang w:val="en-GB"/>
        </w:rPr>
        <w:t>endSymbol</w:t>
      </w:r>
      <w:r w:rsidRPr="002D141C">
        <w:rPr>
          <w:lang w:val="en-GB"/>
        </w:rPr>
        <w:t xml:space="preserve"> is the same in both objects.</w:t>
      </w:r>
    </w:p>
    <w:p w14:paraId="52268276" w14:textId="48995AE6" w:rsidR="00E60ADD" w:rsidRPr="002D141C" w:rsidRDefault="00223032" w:rsidP="00852D09">
      <w:pPr>
        <w:pStyle w:val="B1"/>
        <w:rPr>
          <w:lang w:val="en-GB"/>
        </w:rPr>
      </w:pPr>
      <w:r w:rsidRPr="002D141C">
        <w:rPr>
          <w:lang w:val="en-GB"/>
        </w:rPr>
        <w:t>-</w:t>
      </w:r>
      <w:r w:rsidRPr="002D141C">
        <w:rPr>
          <w:lang w:val="en-GB"/>
        </w:rPr>
        <w:tab/>
        <w:t>when the UE is in NE-DC</w:t>
      </w:r>
      <w:r w:rsidR="001A079E" w:rsidRPr="002D141C">
        <w:rPr>
          <w:lang w:val="en-GB"/>
        </w:rPr>
        <w:t>,</w:t>
      </w:r>
      <w:r w:rsidRPr="002D141C">
        <w:rPr>
          <w:lang w:val="en-GB"/>
        </w:rPr>
        <w:t xml:space="preserve"> NR-DC</w:t>
      </w:r>
      <w:r w:rsidR="001A079E" w:rsidRPr="002D141C">
        <w:rPr>
          <w:lang w:val="en-GB"/>
        </w:rPr>
        <w:t>, or NR standalone</w:t>
      </w:r>
      <w:r w:rsidRPr="002D141C">
        <w:rPr>
          <w:lang w:val="en-GB"/>
        </w:rPr>
        <w:t xml:space="preserve">, to configure at most one measurement identity </w:t>
      </w:r>
      <w:r w:rsidR="006907BD" w:rsidRPr="002D141C">
        <w:rPr>
          <w:lang w:val="en-GB"/>
        </w:rPr>
        <w:t xml:space="preserve">across all CGs </w:t>
      </w:r>
      <w:r w:rsidRPr="002D141C">
        <w:rPr>
          <w:lang w:val="en-GB"/>
        </w:rPr>
        <w:t xml:space="preserve">using a reporting configuration with the </w:t>
      </w:r>
      <w:r w:rsidRPr="002D141C">
        <w:rPr>
          <w:i/>
          <w:lang w:val="en-GB"/>
        </w:rPr>
        <w:t>reportType</w:t>
      </w:r>
      <w:r w:rsidRPr="002D141C">
        <w:rPr>
          <w:lang w:val="en-GB"/>
        </w:rPr>
        <w:t xml:space="preserve"> set to </w:t>
      </w:r>
      <w:r w:rsidRPr="002D141C">
        <w:rPr>
          <w:i/>
          <w:lang w:val="en-GB"/>
        </w:rPr>
        <w:t>reportSFTD</w:t>
      </w:r>
      <w:r w:rsidRPr="002D141C">
        <w:rPr>
          <w:lang w:val="en-GB"/>
        </w:rPr>
        <w:t>;</w:t>
      </w:r>
    </w:p>
    <w:p w14:paraId="62E23E67" w14:textId="77777777" w:rsidR="002411BD" w:rsidRPr="002D141C" w:rsidRDefault="002411BD" w:rsidP="002411BD">
      <w:r w:rsidRPr="002D141C">
        <w:t>For CSI-RS resources, the network applies the procedure as follows:</w:t>
      </w:r>
    </w:p>
    <w:p w14:paraId="1C80D687" w14:textId="77777777" w:rsidR="002411BD" w:rsidRPr="002D141C" w:rsidRDefault="002411BD" w:rsidP="002411BD">
      <w:pPr>
        <w:pStyle w:val="B1"/>
        <w:rPr>
          <w:lang w:val="en-GB"/>
        </w:rPr>
      </w:pPr>
      <w:r w:rsidRPr="002D141C">
        <w:rPr>
          <w:lang w:val="en-GB"/>
        </w:rPr>
        <w:t>-</w:t>
      </w:r>
      <w:r w:rsidRPr="002D141C">
        <w:rPr>
          <w:lang w:val="en-GB"/>
        </w:rPr>
        <w:tab/>
        <w:t>to ensure that all CSI-RS resources configured in each measurement object have the same center frequency, (</w:t>
      </w:r>
      <w:r w:rsidRPr="002D141C">
        <w:rPr>
          <w:i/>
          <w:lang w:val="en-GB"/>
        </w:rPr>
        <w:t>startPRB</w:t>
      </w:r>
      <w:r w:rsidRPr="002D141C">
        <w:rPr>
          <w:lang w:val="en-GB"/>
        </w:rPr>
        <w:t>+floor(</w:t>
      </w:r>
      <w:r w:rsidRPr="002D141C">
        <w:rPr>
          <w:i/>
          <w:lang w:val="en-GB"/>
        </w:rPr>
        <w:t>nrofPRBs</w:t>
      </w:r>
      <w:r w:rsidRPr="002D141C">
        <w:rPr>
          <w:lang w:val="en-GB"/>
        </w:rPr>
        <w:t>/2))</w:t>
      </w:r>
    </w:p>
    <w:p w14:paraId="2A67C6C1" w14:textId="0CE99292" w:rsidR="002C5D28" w:rsidRPr="002D141C" w:rsidRDefault="002C5D28" w:rsidP="002C5D28">
      <w:r w:rsidRPr="002D141C">
        <w:t>The UE shall:</w:t>
      </w:r>
    </w:p>
    <w:p w14:paraId="6A40A471" w14:textId="2207D247"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measObjectToRemoveList</w:t>
      </w:r>
      <w:r w:rsidRPr="002D141C">
        <w:rPr>
          <w:lang w:val="en-GB"/>
        </w:rPr>
        <w:t>:</w:t>
      </w:r>
    </w:p>
    <w:p w14:paraId="4CF16415" w14:textId="587BD207" w:rsidR="002C5D28" w:rsidRPr="002D141C" w:rsidRDefault="002C5D28" w:rsidP="008C4D57">
      <w:pPr>
        <w:pStyle w:val="B2"/>
        <w:rPr>
          <w:lang w:val="en-GB"/>
        </w:rPr>
      </w:pPr>
      <w:r w:rsidRPr="002D141C">
        <w:rPr>
          <w:lang w:val="en-GB"/>
        </w:rPr>
        <w:t>2&gt;</w:t>
      </w:r>
      <w:r w:rsidRPr="002D141C">
        <w:rPr>
          <w:lang w:val="en-GB"/>
        </w:rPr>
        <w:tab/>
        <w:t>perform the measurement object removal procedure as specified in 5.5.2.4;</w:t>
      </w:r>
    </w:p>
    <w:p w14:paraId="63995C15" w14:textId="321D0E38"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measObjectToAddModList</w:t>
      </w:r>
      <w:r w:rsidRPr="002D141C">
        <w:rPr>
          <w:lang w:val="en-GB"/>
        </w:rPr>
        <w:t>:</w:t>
      </w:r>
    </w:p>
    <w:p w14:paraId="0D6E8566" w14:textId="11B9916B" w:rsidR="002C5D28" w:rsidRPr="002D141C" w:rsidRDefault="002C5D28" w:rsidP="008C4D57">
      <w:pPr>
        <w:pStyle w:val="B2"/>
        <w:rPr>
          <w:lang w:val="en-GB"/>
        </w:rPr>
      </w:pPr>
      <w:r w:rsidRPr="002D141C">
        <w:rPr>
          <w:lang w:val="en-GB"/>
        </w:rPr>
        <w:t>2&gt;</w:t>
      </w:r>
      <w:r w:rsidRPr="002D141C">
        <w:rPr>
          <w:lang w:val="en-GB"/>
        </w:rPr>
        <w:tab/>
        <w:t>perform the measurement object addition/modification procedure as specified in 5.5.2.5;</w:t>
      </w:r>
    </w:p>
    <w:p w14:paraId="64003F84" w14:textId="006257D6"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reportConfigToRemoveList</w:t>
      </w:r>
      <w:r w:rsidRPr="002D141C">
        <w:rPr>
          <w:lang w:val="en-GB"/>
        </w:rPr>
        <w:t>:</w:t>
      </w:r>
    </w:p>
    <w:p w14:paraId="7891A442" w14:textId="6EFAF177" w:rsidR="002C5D28" w:rsidRPr="002D141C" w:rsidRDefault="002C5D28" w:rsidP="008C4D57">
      <w:pPr>
        <w:pStyle w:val="B2"/>
        <w:rPr>
          <w:lang w:val="en-GB"/>
        </w:rPr>
      </w:pPr>
      <w:r w:rsidRPr="002D141C">
        <w:rPr>
          <w:lang w:val="en-GB"/>
        </w:rPr>
        <w:t>2&gt;</w:t>
      </w:r>
      <w:r w:rsidRPr="002D141C">
        <w:rPr>
          <w:lang w:val="en-GB"/>
        </w:rPr>
        <w:tab/>
        <w:t>perform the reporting configuration removal procedure as specified in 5.5.2.6;</w:t>
      </w:r>
    </w:p>
    <w:p w14:paraId="06577B1B" w14:textId="3115C245"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reportConfigToAddModList</w:t>
      </w:r>
      <w:r w:rsidRPr="002D141C">
        <w:rPr>
          <w:lang w:val="en-GB"/>
        </w:rPr>
        <w:t>:</w:t>
      </w:r>
    </w:p>
    <w:p w14:paraId="651A697D" w14:textId="4B93B132" w:rsidR="002C5D28" w:rsidRPr="002D141C" w:rsidRDefault="002C5D28" w:rsidP="008C4D57">
      <w:pPr>
        <w:pStyle w:val="B2"/>
        <w:rPr>
          <w:lang w:val="en-GB"/>
        </w:rPr>
      </w:pPr>
      <w:r w:rsidRPr="002D141C">
        <w:rPr>
          <w:lang w:val="en-GB"/>
        </w:rPr>
        <w:t>2&gt;</w:t>
      </w:r>
      <w:r w:rsidRPr="002D141C">
        <w:rPr>
          <w:lang w:val="en-GB"/>
        </w:rPr>
        <w:tab/>
        <w:t>perform the reporting configuration addition/modification procedure as specified in 5.5.2.7;</w:t>
      </w:r>
    </w:p>
    <w:p w14:paraId="414DC078" w14:textId="5535FCD7"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quantityConfig</w:t>
      </w:r>
      <w:r w:rsidRPr="002D141C">
        <w:rPr>
          <w:lang w:val="en-GB"/>
        </w:rPr>
        <w:t>:</w:t>
      </w:r>
    </w:p>
    <w:p w14:paraId="5EDD9030" w14:textId="6C2FD459" w:rsidR="002C5D28" w:rsidRPr="002D141C" w:rsidRDefault="002C5D28" w:rsidP="008C4D57">
      <w:pPr>
        <w:pStyle w:val="B2"/>
        <w:rPr>
          <w:lang w:val="en-GB"/>
        </w:rPr>
      </w:pPr>
      <w:r w:rsidRPr="002D141C">
        <w:rPr>
          <w:lang w:val="en-GB"/>
        </w:rPr>
        <w:t>2&gt;</w:t>
      </w:r>
      <w:r w:rsidRPr="002D141C">
        <w:rPr>
          <w:lang w:val="en-GB"/>
        </w:rPr>
        <w:tab/>
        <w:t>perform the quantity configuration procedure as specified in 5.5.2.8;</w:t>
      </w:r>
    </w:p>
    <w:p w14:paraId="74F15E0C" w14:textId="2DC3A086"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measIdToRemoveList</w:t>
      </w:r>
      <w:r w:rsidRPr="002D141C">
        <w:rPr>
          <w:lang w:val="en-GB"/>
        </w:rPr>
        <w:t>:</w:t>
      </w:r>
    </w:p>
    <w:p w14:paraId="6AB1DFAD" w14:textId="300CE36A" w:rsidR="002C5D28" w:rsidRPr="002D141C" w:rsidRDefault="002C5D28" w:rsidP="008C4D57">
      <w:pPr>
        <w:pStyle w:val="B2"/>
        <w:rPr>
          <w:lang w:val="en-GB"/>
        </w:rPr>
      </w:pPr>
      <w:r w:rsidRPr="002D141C">
        <w:rPr>
          <w:lang w:val="en-GB"/>
        </w:rPr>
        <w:t>2&gt;</w:t>
      </w:r>
      <w:r w:rsidRPr="002D141C">
        <w:rPr>
          <w:lang w:val="en-GB"/>
        </w:rPr>
        <w:tab/>
        <w:t>perform the measurement identity removal procedure as specified in 5.5.2.2;</w:t>
      </w:r>
    </w:p>
    <w:p w14:paraId="44DEF0A6" w14:textId="29B26955"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measIdToAddModList</w:t>
      </w:r>
      <w:r w:rsidRPr="002D141C">
        <w:rPr>
          <w:lang w:val="en-GB"/>
        </w:rPr>
        <w:t>:</w:t>
      </w:r>
    </w:p>
    <w:p w14:paraId="37C2F35C" w14:textId="40A7278B" w:rsidR="002C5D28" w:rsidRPr="002D141C" w:rsidRDefault="002C5D28" w:rsidP="008C4D57">
      <w:pPr>
        <w:pStyle w:val="B2"/>
        <w:rPr>
          <w:lang w:val="en-GB"/>
        </w:rPr>
      </w:pPr>
      <w:r w:rsidRPr="002D141C">
        <w:rPr>
          <w:lang w:val="en-GB"/>
        </w:rPr>
        <w:t>2&gt;</w:t>
      </w:r>
      <w:r w:rsidRPr="002D141C">
        <w:rPr>
          <w:lang w:val="en-GB"/>
        </w:rPr>
        <w:tab/>
        <w:t>perform the measurement identity addition/modification procedure as specified in 5.5.2.3;</w:t>
      </w:r>
    </w:p>
    <w:p w14:paraId="4CFEEF35" w14:textId="1CB88DF7"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measGapConfig</w:t>
      </w:r>
      <w:r w:rsidRPr="002D141C">
        <w:rPr>
          <w:lang w:val="en-GB"/>
        </w:rPr>
        <w:t>:</w:t>
      </w:r>
    </w:p>
    <w:p w14:paraId="6B2B9579" w14:textId="70C01E30" w:rsidR="002C5D28" w:rsidRPr="002D141C" w:rsidRDefault="002C5D28" w:rsidP="008C4D57">
      <w:pPr>
        <w:pStyle w:val="B2"/>
        <w:rPr>
          <w:lang w:val="en-GB"/>
        </w:rPr>
      </w:pPr>
      <w:r w:rsidRPr="002D141C">
        <w:rPr>
          <w:lang w:val="en-GB"/>
        </w:rPr>
        <w:t>2&gt;</w:t>
      </w:r>
      <w:r w:rsidRPr="002D141C">
        <w:rPr>
          <w:lang w:val="en-GB"/>
        </w:rPr>
        <w:tab/>
        <w:t>perform the measurement gap configuration procedure as specified in 5.5.2.9;</w:t>
      </w:r>
    </w:p>
    <w:p w14:paraId="02123F44" w14:textId="764385BE" w:rsidR="002C5D28" w:rsidRPr="002D141C" w:rsidRDefault="002C5D28" w:rsidP="008C4D57">
      <w:pPr>
        <w:pStyle w:val="B1"/>
        <w:rPr>
          <w:lang w:val="en-GB" w:eastAsia="en-US"/>
        </w:rPr>
      </w:pPr>
      <w:r w:rsidRPr="002D141C">
        <w:rPr>
          <w:lang w:val="en-GB" w:eastAsia="en-US"/>
        </w:rPr>
        <w:t>1&gt;</w:t>
      </w:r>
      <w:r w:rsidRPr="002D141C">
        <w:rPr>
          <w:lang w:val="en-GB" w:eastAsia="en-US"/>
        </w:rPr>
        <w:tab/>
        <w:t xml:space="preserve">if the received </w:t>
      </w:r>
      <w:r w:rsidRPr="002D141C">
        <w:rPr>
          <w:i/>
          <w:lang w:val="en-GB" w:eastAsia="en-US"/>
        </w:rPr>
        <w:t>measConfig</w:t>
      </w:r>
      <w:r w:rsidRPr="002D141C">
        <w:rPr>
          <w:lang w:val="en-GB" w:eastAsia="en-US"/>
        </w:rPr>
        <w:t xml:space="preserve"> includes the </w:t>
      </w:r>
      <w:r w:rsidRPr="002D141C">
        <w:rPr>
          <w:i/>
          <w:lang w:val="en-GB" w:eastAsia="en-US"/>
        </w:rPr>
        <w:t>measGapSharingConfig</w:t>
      </w:r>
      <w:r w:rsidRPr="002D141C">
        <w:rPr>
          <w:lang w:val="en-GB" w:eastAsia="en-US"/>
        </w:rPr>
        <w:t>:</w:t>
      </w:r>
    </w:p>
    <w:p w14:paraId="1111D45F" w14:textId="09E6866B" w:rsidR="002C5D28" w:rsidRPr="002D141C" w:rsidRDefault="002C5D28" w:rsidP="008C4D57">
      <w:pPr>
        <w:pStyle w:val="B2"/>
        <w:rPr>
          <w:lang w:val="en-GB" w:eastAsia="en-US"/>
        </w:rPr>
      </w:pPr>
      <w:r w:rsidRPr="002D141C">
        <w:rPr>
          <w:lang w:val="en-GB" w:eastAsia="en-US"/>
        </w:rPr>
        <w:t>2&gt;</w:t>
      </w:r>
      <w:r w:rsidRPr="002D141C">
        <w:rPr>
          <w:lang w:val="en-GB" w:eastAsia="en-US"/>
        </w:rPr>
        <w:tab/>
        <w:t>perform the measurement gap sharing configuration procedure as specified in 5.5.2.11;</w:t>
      </w:r>
    </w:p>
    <w:p w14:paraId="740CEA9F" w14:textId="1B8B8A22"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s-MeasureConfig</w:t>
      </w:r>
      <w:r w:rsidRPr="002D141C">
        <w:rPr>
          <w:lang w:val="en-GB"/>
        </w:rPr>
        <w:t>:</w:t>
      </w:r>
    </w:p>
    <w:p w14:paraId="2E91C9C1" w14:textId="0E410774" w:rsidR="002C5D28" w:rsidRPr="002D141C" w:rsidRDefault="002C5D28" w:rsidP="008C4D57">
      <w:pPr>
        <w:pStyle w:val="B2"/>
        <w:rPr>
          <w:lang w:val="en-GB"/>
        </w:rPr>
      </w:pPr>
      <w:r w:rsidRPr="002D141C">
        <w:rPr>
          <w:lang w:val="en-GB"/>
        </w:rPr>
        <w:lastRenderedPageBreak/>
        <w:t>2&gt;</w:t>
      </w:r>
      <w:r w:rsidRPr="002D141C">
        <w:rPr>
          <w:lang w:val="en-GB"/>
        </w:rPr>
        <w:tab/>
        <w:t xml:space="preserve">if </w:t>
      </w:r>
      <w:r w:rsidRPr="002D141C">
        <w:rPr>
          <w:i/>
          <w:lang w:val="en-GB"/>
        </w:rPr>
        <w:t>s-MeasureConfig</w:t>
      </w:r>
      <w:r w:rsidRPr="002D141C">
        <w:rPr>
          <w:lang w:val="en-GB"/>
        </w:rPr>
        <w:t xml:space="preserve"> is set to </w:t>
      </w:r>
      <w:r w:rsidRPr="002D141C">
        <w:rPr>
          <w:i/>
          <w:lang w:val="en-GB"/>
        </w:rPr>
        <w:t>ssb-RSRP</w:t>
      </w:r>
      <w:r w:rsidRPr="002D141C">
        <w:rPr>
          <w:lang w:val="en-GB"/>
        </w:rPr>
        <w:t xml:space="preserve">, set parameter </w:t>
      </w:r>
      <w:r w:rsidRPr="002D141C">
        <w:rPr>
          <w:i/>
          <w:lang w:val="en-GB"/>
        </w:rPr>
        <w:t xml:space="preserve">ssb-RSRP </w:t>
      </w:r>
      <w:r w:rsidRPr="002D141C">
        <w:rPr>
          <w:lang w:val="en-GB"/>
        </w:rPr>
        <w:t xml:space="preserve">of </w:t>
      </w:r>
      <w:r w:rsidRPr="002D141C">
        <w:rPr>
          <w:i/>
          <w:lang w:val="en-GB"/>
        </w:rPr>
        <w:t>s-MeasureConfig</w:t>
      </w:r>
      <w:r w:rsidRPr="002D141C">
        <w:rPr>
          <w:lang w:val="en-GB"/>
        </w:rPr>
        <w:t xml:space="preserve"> within </w:t>
      </w:r>
      <w:r w:rsidRPr="002D141C">
        <w:rPr>
          <w:i/>
          <w:lang w:val="en-GB"/>
        </w:rPr>
        <w:t>VarMeasConfig</w:t>
      </w:r>
      <w:r w:rsidRPr="002D141C">
        <w:rPr>
          <w:lang w:val="en-GB"/>
        </w:rPr>
        <w:t xml:space="preserve"> to the </w:t>
      </w:r>
      <w:r w:rsidR="00977FD4" w:rsidRPr="002D141C">
        <w:rPr>
          <w:lang w:val="en-GB"/>
        </w:rPr>
        <w:t xml:space="preserve">threshold </w:t>
      </w:r>
      <w:r w:rsidRPr="002D141C">
        <w:rPr>
          <w:lang w:val="en-GB"/>
        </w:rPr>
        <w:t xml:space="preserve">value of the RSRP indicated by the received value of </w:t>
      </w:r>
      <w:r w:rsidRPr="002D141C">
        <w:rPr>
          <w:i/>
          <w:lang w:val="en-GB"/>
        </w:rPr>
        <w:t>s-MeasureConfig</w:t>
      </w:r>
      <w:r w:rsidR="00977FD4" w:rsidRPr="002D141C">
        <w:rPr>
          <w:lang w:val="en-GB"/>
        </w:rPr>
        <w:t xml:space="preserve"> which is derived as specified in 6.3.2</w:t>
      </w:r>
      <w:r w:rsidRPr="002D141C">
        <w:rPr>
          <w:i/>
          <w:lang w:val="en-GB"/>
        </w:rPr>
        <w:t>;</w:t>
      </w:r>
    </w:p>
    <w:p w14:paraId="29F5AB7C" w14:textId="53C6429A" w:rsidR="002C5D28" w:rsidRPr="002D141C" w:rsidRDefault="002C5D28" w:rsidP="002C5D28">
      <w:pPr>
        <w:pStyle w:val="B2"/>
        <w:rPr>
          <w:lang w:val="en-GB"/>
        </w:rPr>
      </w:pPr>
      <w:r w:rsidRPr="002D141C">
        <w:rPr>
          <w:lang w:val="en-GB"/>
        </w:rPr>
        <w:t>2&gt;</w:t>
      </w:r>
      <w:r w:rsidRPr="002D141C">
        <w:rPr>
          <w:lang w:val="en-GB"/>
        </w:rPr>
        <w:tab/>
        <w:t xml:space="preserve">else, set parameter </w:t>
      </w:r>
      <w:r w:rsidRPr="002D141C">
        <w:rPr>
          <w:i/>
          <w:lang w:val="en-GB"/>
        </w:rPr>
        <w:t xml:space="preserve">csi-RSRP </w:t>
      </w:r>
      <w:r w:rsidRPr="002D141C">
        <w:rPr>
          <w:lang w:val="en-GB"/>
        </w:rPr>
        <w:t xml:space="preserve">of </w:t>
      </w:r>
      <w:r w:rsidRPr="002D141C">
        <w:rPr>
          <w:i/>
          <w:lang w:val="en-GB"/>
        </w:rPr>
        <w:t>s-MeasureConfig</w:t>
      </w:r>
      <w:r w:rsidRPr="002D141C">
        <w:rPr>
          <w:lang w:val="en-GB"/>
        </w:rPr>
        <w:t xml:space="preserve"> within </w:t>
      </w:r>
      <w:r w:rsidRPr="002D141C">
        <w:rPr>
          <w:i/>
          <w:lang w:val="en-GB"/>
        </w:rPr>
        <w:t>VarMeasConfig</w:t>
      </w:r>
      <w:r w:rsidRPr="002D141C">
        <w:rPr>
          <w:lang w:val="en-GB"/>
        </w:rPr>
        <w:t xml:space="preserve"> to the </w:t>
      </w:r>
      <w:r w:rsidR="00977FD4" w:rsidRPr="002D141C">
        <w:rPr>
          <w:lang w:val="en-GB"/>
        </w:rPr>
        <w:t xml:space="preserve">threshold </w:t>
      </w:r>
      <w:r w:rsidRPr="002D141C">
        <w:rPr>
          <w:lang w:val="en-GB"/>
        </w:rPr>
        <w:t xml:space="preserve">value of the RSRP indicated by the received value of </w:t>
      </w:r>
      <w:r w:rsidRPr="002D141C">
        <w:rPr>
          <w:i/>
          <w:lang w:val="en-GB"/>
        </w:rPr>
        <w:t>s-MeasureConfig</w:t>
      </w:r>
      <w:r w:rsidR="00977FD4" w:rsidRPr="002D141C">
        <w:rPr>
          <w:lang w:val="en-GB"/>
        </w:rPr>
        <w:t xml:space="preserve"> which is derived as specified in 6.3.2</w:t>
      </w:r>
      <w:r w:rsidRPr="002D141C">
        <w:rPr>
          <w:lang w:val="en-GB"/>
        </w:rPr>
        <w:t>.</w:t>
      </w:r>
    </w:p>
    <w:p w14:paraId="50C07AA1" w14:textId="77777777" w:rsidR="002C5D28" w:rsidRPr="002D141C" w:rsidRDefault="002C5D28" w:rsidP="002C5D28">
      <w:pPr>
        <w:pStyle w:val="Heading4"/>
        <w:rPr>
          <w:lang w:val="en-GB"/>
        </w:rPr>
      </w:pPr>
      <w:bookmarkStart w:id="1679" w:name="_Toc20425792"/>
      <w:bookmarkStart w:id="1680" w:name="_Toc29321188"/>
      <w:bookmarkStart w:id="1681" w:name="_Toc36219371"/>
      <w:bookmarkStart w:id="1682" w:name="_Toc36220047"/>
      <w:bookmarkStart w:id="1683" w:name="_Toc36513467"/>
      <w:bookmarkStart w:id="1684" w:name="_Toc46449525"/>
      <w:bookmarkStart w:id="1685" w:name="_Toc46489312"/>
      <w:bookmarkStart w:id="1686" w:name="_Toc52495146"/>
      <w:bookmarkStart w:id="1687" w:name="_Toc60781315"/>
      <w:bookmarkStart w:id="1688" w:name="_Toc139021650"/>
      <w:r w:rsidRPr="002D141C">
        <w:rPr>
          <w:lang w:val="en-GB"/>
        </w:rPr>
        <w:t>5.5.2.2</w:t>
      </w:r>
      <w:r w:rsidRPr="002D141C">
        <w:rPr>
          <w:lang w:val="en-GB"/>
        </w:rPr>
        <w:tab/>
        <w:t>Measurement identity removal</w:t>
      </w:r>
      <w:bookmarkEnd w:id="1679"/>
      <w:bookmarkEnd w:id="1680"/>
      <w:bookmarkEnd w:id="1681"/>
      <w:bookmarkEnd w:id="1682"/>
      <w:bookmarkEnd w:id="1683"/>
      <w:bookmarkEnd w:id="1684"/>
      <w:bookmarkEnd w:id="1685"/>
      <w:bookmarkEnd w:id="1686"/>
      <w:bookmarkEnd w:id="1687"/>
      <w:bookmarkEnd w:id="1688"/>
    </w:p>
    <w:p w14:paraId="032D5061" w14:textId="0107AB23" w:rsidR="002C5D28" w:rsidRPr="002D141C" w:rsidRDefault="002C5D28" w:rsidP="002C5D28">
      <w:r w:rsidRPr="002D141C">
        <w:t>The UE shall:</w:t>
      </w:r>
    </w:p>
    <w:p w14:paraId="7C713D33" w14:textId="1165A5C0"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measId</w:t>
      </w:r>
      <w:r w:rsidRPr="002D141C">
        <w:rPr>
          <w:lang w:val="en-GB"/>
        </w:rPr>
        <w:t xml:space="preserve"> included in the received </w:t>
      </w:r>
      <w:r w:rsidRPr="002D141C">
        <w:rPr>
          <w:i/>
          <w:lang w:val="en-GB"/>
        </w:rPr>
        <w:t>measIdToRemoveList</w:t>
      </w:r>
      <w:r w:rsidRPr="002D141C">
        <w:rPr>
          <w:lang w:val="en-GB"/>
        </w:rPr>
        <w:t xml:space="preserve"> that is part of the current UE configuration in </w:t>
      </w:r>
      <w:r w:rsidRPr="002D141C">
        <w:rPr>
          <w:i/>
          <w:lang w:val="en-GB"/>
        </w:rPr>
        <w:t>VarMeasConfig</w:t>
      </w:r>
      <w:r w:rsidRPr="002D141C">
        <w:rPr>
          <w:lang w:val="en-GB"/>
        </w:rPr>
        <w:t>:</w:t>
      </w:r>
    </w:p>
    <w:p w14:paraId="1F45D4ED" w14:textId="66230843" w:rsidR="002C5D28" w:rsidRPr="002D141C" w:rsidRDefault="002C5D28" w:rsidP="008C4D57">
      <w:pPr>
        <w:pStyle w:val="B2"/>
        <w:rPr>
          <w:lang w:val="en-GB"/>
        </w:rPr>
      </w:pPr>
      <w:r w:rsidRPr="002D141C">
        <w:rPr>
          <w:lang w:val="en-GB"/>
        </w:rPr>
        <w:t>2&gt;</w:t>
      </w:r>
      <w:r w:rsidRPr="002D141C">
        <w:rPr>
          <w:lang w:val="en-GB"/>
        </w:rPr>
        <w:tab/>
        <w:t xml:space="preserve">remove the entry with the matching </w:t>
      </w:r>
      <w:r w:rsidRPr="002D141C">
        <w:rPr>
          <w:i/>
          <w:lang w:val="en-GB"/>
        </w:rPr>
        <w:t>measId</w:t>
      </w:r>
      <w:r w:rsidRPr="002D141C">
        <w:rPr>
          <w:lang w:val="en-GB"/>
        </w:rPr>
        <w:t xml:space="preserve"> from the </w:t>
      </w:r>
      <w:r w:rsidRPr="002D141C">
        <w:rPr>
          <w:i/>
          <w:lang w:val="en-GB"/>
        </w:rPr>
        <w:t>measIdList</w:t>
      </w:r>
      <w:r w:rsidRPr="002D141C">
        <w:rPr>
          <w:lang w:val="en-GB"/>
        </w:rPr>
        <w:t xml:space="preserve"> within the </w:t>
      </w:r>
      <w:r w:rsidRPr="002D141C">
        <w:rPr>
          <w:i/>
          <w:lang w:val="en-GB"/>
        </w:rPr>
        <w:t>VarMeasConfig</w:t>
      </w:r>
      <w:r w:rsidRPr="002D141C">
        <w:rPr>
          <w:lang w:val="en-GB"/>
        </w:rPr>
        <w:t>;</w:t>
      </w:r>
    </w:p>
    <w:p w14:paraId="55065B31" w14:textId="4D705347" w:rsidR="002C5D28" w:rsidRPr="002D141C" w:rsidRDefault="002C5D28" w:rsidP="008C4D57">
      <w:pPr>
        <w:pStyle w:val="B2"/>
        <w:rPr>
          <w:lang w:val="en-GB"/>
        </w:rPr>
      </w:pPr>
      <w:r w:rsidRPr="002D141C">
        <w:rPr>
          <w:lang w:val="en-GB"/>
        </w:rPr>
        <w:t>2&gt;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6FE5517F" w14:textId="390C990C" w:rsidR="002C5D28" w:rsidRPr="002D141C" w:rsidRDefault="002C5D28" w:rsidP="008C4D57">
      <w:pPr>
        <w:pStyle w:val="B2"/>
        <w:rPr>
          <w:lang w:val="en-GB"/>
        </w:rPr>
      </w:pPr>
      <w:r w:rsidRPr="002D141C">
        <w:rPr>
          <w:lang w:val="en-GB"/>
        </w:rPr>
        <w:t>2&gt;</w:t>
      </w:r>
      <w:r w:rsidRPr="002D141C">
        <w:rPr>
          <w:lang w:val="en-GB"/>
        </w:rPr>
        <w:tab/>
        <w:t>stop the periodical reporting timer</w:t>
      </w:r>
      <w:r w:rsidR="00690EA8" w:rsidRPr="002D141C">
        <w:rPr>
          <w:lang w:val="en-GB"/>
        </w:rPr>
        <w:t xml:space="preserve"> or timer T321</w:t>
      </w:r>
      <w:r w:rsidR="00AB0B44" w:rsidRPr="002D141C">
        <w:rPr>
          <w:lang w:val="en-GB"/>
        </w:rPr>
        <w:t xml:space="preserve"> or timer T322</w:t>
      </w:r>
      <w:r w:rsidR="00690EA8" w:rsidRPr="002D141C">
        <w:rPr>
          <w:lang w:val="en-GB"/>
        </w:rPr>
        <w:t>, whichever one</w:t>
      </w:r>
      <w:r w:rsidRPr="002D141C">
        <w:rPr>
          <w:lang w:val="en-GB"/>
        </w:rPr>
        <w:t xml:space="preserve"> i</w:t>
      </w:r>
      <w:r w:rsidR="00690EA8" w:rsidRPr="002D141C">
        <w:rPr>
          <w:lang w:val="en-GB"/>
        </w:rPr>
        <w:t>s</w:t>
      </w:r>
      <w:r w:rsidRPr="002D141C">
        <w:rPr>
          <w:lang w:val="en-GB"/>
        </w:rPr>
        <w:t xml:space="preserve"> running</w:t>
      </w:r>
      <w:r w:rsidR="00690EA8" w:rsidRPr="002D141C">
        <w:rPr>
          <w:lang w:val="en-GB"/>
        </w:rPr>
        <w:t>,</w:t>
      </w:r>
      <w:r w:rsidRPr="002D141C">
        <w:rPr>
          <w:lang w:val="en-GB"/>
        </w:rPr>
        <w:t xml:space="preserve"> and reset the associated information (e.g. </w:t>
      </w:r>
      <w:r w:rsidRPr="002D141C">
        <w:rPr>
          <w:i/>
          <w:lang w:val="en-GB"/>
        </w:rPr>
        <w:t>timeToTrigger</w:t>
      </w:r>
      <w:r w:rsidRPr="002D141C">
        <w:rPr>
          <w:lang w:val="en-GB"/>
        </w:rPr>
        <w:t xml:space="preserve">) for this </w:t>
      </w:r>
      <w:r w:rsidRPr="002D141C">
        <w:rPr>
          <w:i/>
          <w:lang w:val="en-GB"/>
        </w:rPr>
        <w:t>measId</w:t>
      </w:r>
      <w:r w:rsidRPr="002D141C">
        <w:rPr>
          <w:lang w:val="en-GB"/>
        </w:rPr>
        <w:t>.</w:t>
      </w:r>
    </w:p>
    <w:p w14:paraId="4B746827" w14:textId="77777777" w:rsidR="002C5D28" w:rsidRPr="002D141C" w:rsidRDefault="002C5D28" w:rsidP="002C5D28">
      <w:pPr>
        <w:pStyle w:val="NO"/>
        <w:rPr>
          <w:lang w:val="en-GB"/>
        </w:rPr>
      </w:pPr>
      <w:r w:rsidRPr="002D141C">
        <w:rPr>
          <w:lang w:val="en-GB"/>
        </w:rPr>
        <w:t>NOTE:</w:t>
      </w:r>
      <w:r w:rsidRPr="002D141C">
        <w:rPr>
          <w:lang w:val="en-GB"/>
        </w:rPr>
        <w:tab/>
        <w:t xml:space="preserve">The UE does not consider the message as erroneous if the </w:t>
      </w:r>
      <w:r w:rsidRPr="002D141C">
        <w:rPr>
          <w:i/>
          <w:lang w:val="en-GB"/>
        </w:rPr>
        <w:t>measIdToRemoveList</w:t>
      </w:r>
      <w:r w:rsidRPr="002D141C">
        <w:rPr>
          <w:lang w:val="en-GB"/>
        </w:rPr>
        <w:t xml:space="preserve"> includes any </w:t>
      </w:r>
      <w:r w:rsidRPr="002D141C">
        <w:rPr>
          <w:i/>
          <w:lang w:val="en-GB"/>
        </w:rPr>
        <w:t>measId</w:t>
      </w:r>
      <w:r w:rsidRPr="002D141C">
        <w:rPr>
          <w:lang w:val="en-GB"/>
        </w:rPr>
        <w:t xml:space="preserve"> value that is not part of the current UE configuration.</w:t>
      </w:r>
    </w:p>
    <w:p w14:paraId="4BCC731D" w14:textId="77777777" w:rsidR="002C5D28" w:rsidRPr="002D141C" w:rsidRDefault="002C5D28" w:rsidP="002C5D28">
      <w:pPr>
        <w:pStyle w:val="Heading4"/>
        <w:rPr>
          <w:lang w:val="en-GB"/>
        </w:rPr>
      </w:pPr>
      <w:bookmarkStart w:id="1689" w:name="_Toc20425793"/>
      <w:bookmarkStart w:id="1690" w:name="_Toc29321189"/>
      <w:bookmarkStart w:id="1691" w:name="_Toc36219372"/>
      <w:bookmarkStart w:id="1692" w:name="_Toc36220048"/>
      <w:bookmarkStart w:id="1693" w:name="_Toc36513468"/>
      <w:bookmarkStart w:id="1694" w:name="_Toc46449526"/>
      <w:bookmarkStart w:id="1695" w:name="_Toc46489313"/>
      <w:bookmarkStart w:id="1696" w:name="_Toc52495147"/>
      <w:bookmarkStart w:id="1697" w:name="_Toc60781316"/>
      <w:bookmarkStart w:id="1698" w:name="_Toc139021651"/>
      <w:r w:rsidRPr="002D141C">
        <w:rPr>
          <w:lang w:val="en-GB"/>
        </w:rPr>
        <w:t>5.5.2.3</w:t>
      </w:r>
      <w:r w:rsidRPr="002D141C">
        <w:rPr>
          <w:lang w:val="en-GB"/>
        </w:rPr>
        <w:tab/>
        <w:t>Measurement identity addition/modification</w:t>
      </w:r>
      <w:bookmarkEnd w:id="1689"/>
      <w:bookmarkEnd w:id="1690"/>
      <w:bookmarkEnd w:id="1691"/>
      <w:bookmarkEnd w:id="1692"/>
      <w:bookmarkEnd w:id="1693"/>
      <w:bookmarkEnd w:id="1694"/>
      <w:bookmarkEnd w:id="1695"/>
      <w:bookmarkEnd w:id="1696"/>
      <w:bookmarkEnd w:id="1697"/>
      <w:bookmarkEnd w:id="1698"/>
    </w:p>
    <w:p w14:paraId="7D68FC4B" w14:textId="77777777" w:rsidR="002C5D28" w:rsidRPr="002D141C" w:rsidRDefault="002C5D28" w:rsidP="002C5D28">
      <w:r w:rsidRPr="002D141C">
        <w:t>The network applies the procedure as follows:</w:t>
      </w:r>
    </w:p>
    <w:p w14:paraId="3FA3C481" w14:textId="77777777" w:rsidR="002C5D28" w:rsidRPr="002D141C" w:rsidRDefault="002C5D28" w:rsidP="002C5D28">
      <w:pPr>
        <w:pStyle w:val="B1"/>
        <w:rPr>
          <w:lang w:val="en-GB"/>
        </w:rPr>
      </w:pPr>
      <w:r w:rsidRPr="002D141C">
        <w:rPr>
          <w:lang w:val="en-GB"/>
        </w:rPr>
        <w:t>-</w:t>
      </w:r>
      <w:r w:rsidRPr="002D141C">
        <w:rPr>
          <w:lang w:val="en-GB"/>
        </w:rPr>
        <w:tab/>
        <w:t xml:space="preserve">configure a </w:t>
      </w:r>
      <w:r w:rsidRPr="002D141C">
        <w:rPr>
          <w:i/>
          <w:lang w:val="en-GB"/>
        </w:rPr>
        <w:t>measId</w:t>
      </w:r>
      <w:r w:rsidRPr="002D141C">
        <w:rPr>
          <w:lang w:val="en-GB"/>
        </w:rPr>
        <w:t xml:space="preserve"> only if the corresponding measurement object, the corresponding reporting configuration and the corresponding quantity configuration, are configured.</w:t>
      </w:r>
    </w:p>
    <w:p w14:paraId="08B65B10" w14:textId="0DA48210" w:rsidR="002C5D28" w:rsidRPr="002D141C" w:rsidRDefault="002C5D28" w:rsidP="002C5D28">
      <w:r w:rsidRPr="002D141C">
        <w:t>The UE shall:</w:t>
      </w:r>
    </w:p>
    <w:p w14:paraId="56D03241" w14:textId="4EA7BD16"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measId</w:t>
      </w:r>
      <w:r w:rsidRPr="002D141C">
        <w:rPr>
          <w:lang w:val="en-GB"/>
        </w:rPr>
        <w:t xml:space="preserve"> included in the received </w:t>
      </w:r>
      <w:r w:rsidRPr="002D141C">
        <w:rPr>
          <w:i/>
          <w:lang w:val="en-GB"/>
        </w:rPr>
        <w:t>measIdToAddModList</w:t>
      </w:r>
      <w:r w:rsidRPr="002D141C">
        <w:rPr>
          <w:lang w:val="en-GB"/>
        </w:rPr>
        <w:t>:</w:t>
      </w:r>
    </w:p>
    <w:p w14:paraId="0C24BF5C" w14:textId="29CD7BD2" w:rsidR="002C5D28" w:rsidRPr="002D141C" w:rsidRDefault="002C5D28" w:rsidP="008C4D57">
      <w:pPr>
        <w:pStyle w:val="B2"/>
        <w:rPr>
          <w:lang w:val="en-GB"/>
        </w:rPr>
      </w:pPr>
      <w:r w:rsidRPr="002D141C">
        <w:rPr>
          <w:lang w:val="en-GB"/>
        </w:rPr>
        <w:t>2&gt;</w:t>
      </w:r>
      <w:r w:rsidRPr="002D141C">
        <w:rPr>
          <w:lang w:val="en-GB"/>
        </w:rPr>
        <w:tab/>
        <w:t xml:space="preserve">if an entry with the matching </w:t>
      </w:r>
      <w:r w:rsidRPr="002D141C">
        <w:rPr>
          <w:i/>
          <w:lang w:val="en-GB"/>
        </w:rPr>
        <w:t>measId</w:t>
      </w:r>
      <w:r w:rsidRPr="002D141C">
        <w:rPr>
          <w:lang w:val="en-GB"/>
        </w:rPr>
        <w:t xml:space="preserve"> exists in the </w:t>
      </w:r>
      <w:r w:rsidRPr="002D141C">
        <w:rPr>
          <w:i/>
          <w:lang w:val="en-GB"/>
        </w:rPr>
        <w:t>measIdList</w:t>
      </w:r>
      <w:r w:rsidRPr="002D141C">
        <w:rPr>
          <w:lang w:val="en-GB"/>
        </w:rPr>
        <w:t xml:space="preserve"> within the </w:t>
      </w:r>
      <w:r w:rsidRPr="002D141C">
        <w:rPr>
          <w:i/>
          <w:lang w:val="en-GB"/>
        </w:rPr>
        <w:t>VarMeasConfig</w:t>
      </w:r>
      <w:r w:rsidRPr="002D141C">
        <w:rPr>
          <w:lang w:val="en-GB"/>
        </w:rPr>
        <w:t>:</w:t>
      </w:r>
    </w:p>
    <w:p w14:paraId="78CDD46E" w14:textId="56F389FD" w:rsidR="002C5D28" w:rsidRPr="002D141C" w:rsidRDefault="002C5D28" w:rsidP="008C4D57">
      <w:pPr>
        <w:pStyle w:val="B3"/>
        <w:rPr>
          <w:lang w:val="en-GB"/>
        </w:rPr>
      </w:pPr>
      <w:r w:rsidRPr="002D141C">
        <w:rPr>
          <w:lang w:val="en-GB"/>
        </w:rPr>
        <w:t>3&gt;</w:t>
      </w:r>
      <w:r w:rsidRPr="002D141C">
        <w:rPr>
          <w:lang w:val="en-GB"/>
        </w:rPr>
        <w:tab/>
        <w:t xml:space="preserve">replace the entry with the value received for this </w:t>
      </w:r>
      <w:r w:rsidRPr="002D141C">
        <w:rPr>
          <w:i/>
          <w:lang w:val="en-GB"/>
        </w:rPr>
        <w:t>measId</w:t>
      </w:r>
      <w:r w:rsidRPr="002D141C">
        <w:rPr>
          <w:lang w:val="en-GB"/>
        </w:rPr>
        <w:t>;</w:t>
      </w:r>
    </w:p>
    <w:p w14:paraId="0B5B8004" w14:textId="520550F8" w:rsidR="002C5D28" w:rsidRPr="002D141C" w:rsidRDefault="002C5D28" w:rsidP="008C4D57">
      <w:pPr>
        <w:pStyle w:val="B2"/>
        <w:rPr>
          <w:lang w:val="en-GB"/>
        </w:rPr>
      </w:pPr>
      <w:r w:rsidRPr="002D141C">
        <w:rPr>
          <w:lang w:val="en-GB"/>
        </w:rPr>
        <w:t>2&gt;</w:t>
      </w:r>
      <w:r w:rsidRPr="002D141C">
        <w:rPr>
          <w:lang w:val="en-GB"/>
        </w:rPr>
        <w:tab/>
        <w:t>else:</w:t>
      </w:r>
    </w:p>
    <w:p w14:paraId="504ADD43" w14:textId="567A1A3F" w:rsidR="002C5D28" w:rsidRPr="002D141C" w:rsidRDefault="002C5D28" w:rsidP="008C4D57">
      <w:pPr>
        <w:pStyle w:val="B3"/>
        <w:rPr>
          <w:lang w:val="en-GB"/>
        </w:rPr>
      </w:pPr>
      <w:r w:rsidRPr="002D141C">
        <w:rPr>
          <w:lang w:val="en-GB"/>
        </w:rPr>
        <w:t>3&gt;</w:t>
      </w:r>
      <w:r w:rsidRPr="002D141C">
        <w:rPr>
          <w:lang w:val="en-GB"/>
        </w:rPr>
        <w:tab/>
        <w:t xml:space="preserve">add a new entry for this </w:t>
      </w:r>
      <w:r w:rsidRPr="002D141C">
        <w:rPr>
          <w:i/>
          <w:lang w:val="en-GB"/>
        </w:rPr>
        <w:t>measId</w:t>
      </w:r>
      <w:r w:rsidRPr="002D141C">
        <w:rPr>
          <w:lang w:val="en-GB"/>
        </w:rPr>
        <w:t xml:space="preserve"> </w:t>
      </w:r>
      <w:r w:rsidR="005A7369" w:rsidRPr="002D141C">
        <w:rPr>
          <w:lang w:val="en-GB"/>
        </w:rPr>
        <w:t xml:space="preserve">to the </w:t>
      </w:r>
      <w:r w:rsidR="005A7369" w:rsidRPr="002D141C">
        <w:rPr>
          <w:i/>
          <w:lang w:val="en-GB"/>
        </w:rPr>
        <w:t>measIdList</w:t>
      </w:r>
      <w:r w:rsidR="005A7369" w:rsidRPr="002D141C">
        <w:rPr>
          <w:lang w:val="en-GB"/>
        </w:rPr>
        <w:t xml:space="preserve"> </w:t>
      </w:r>
      <w:r w:rsidRPr="002D141C">
        <w:rPr>
          <w:lang w:val="en-GB"/>
        </w:rPr>
        <w:t xml:space="preserve">within the </w:t>
      </w:r>
      <w:r w:rsidRPr="002D141C">
        <w:rPr>
          <w:i/>
          <w:lang w:val="en-GB"/>
        </w:rPr>
        <w:t>VarMeasConfig</w:t>
      </w:r>
      <w:r w:rsidRPr="002D141C">
        <w:rPr>
          <w:lang w:val="en-GB"/>
        </w:rPr>
        <w:t>;</w:t>
      </w:r>
    </w:p>
    <w:p w14:paraId="63173BF0" w14:textId="22559778" w:rsidR="002C5D28" w:rsidRPr="002D141C" w:rsidRDefault="002C5D28" w:rsidP="008C4D57">
      <w:pPr>
        <w:pStyle w:val="B2"/>
        <w:rPr>
          <w:lang w:val="en-GB"/>
        </w:rPr>
      </w:pPr>
      <w:r w:rsidRPr="002D141C">
        <w:rPr>
          <w:lang w:val="en-GB"/>
        </w:rPr>
        <w:t>2&gt;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0D6355E9" w14:textId="28D906A4" w:rsidR="002C5D28" w:rsidRPr="002D141C" w:rsidRDefault="002C5D28" w:rsidP="008C4D57">
      <w:pPr>
        <w:pStyle w:val="B2"/>
        <w:rPr>
          <w:lang w:val="en-GB"/>
        </w:rPr>
      </w:pPr>
      <w:r w:rsidRPr="002D141C">
        <w:rPr>
          <w:lang w:val="en-GB"/>
        </w:rPr>
        <w:t>2&gt;</w:t>
      </w:r>
      <w:r w:rsidRPr="002D141C">
        <w:rPr>
          <w:lang w:val="en-GB"/>
        </w:rPr>
        <w:tab/>
        <w:t xml:space="preserve">stop the periodical reporting timer </w:t>
      </w:r>
      <w:r w:rsidR="00690EA8" w:rsidRPr="002D141C">
        <w:rPr>
          <w:lang w:val="en-GB"/>
        </w:rPr>
        <w:t>or timer T321</w:t>
      </w:r>
      <w:r w:rsidR="00AB0B44" w:rsidRPr="002D141C">
        <w:rPr>
          <w:lang w:val="en-GB"/>
        </w:rPr>
        <w:t xml:space="preserve"> or timer T322</w:t>
      </w:r>
      <w:r w:rsidR="00690EA8" w:rsidRPr="002D141C">
        <w:rPr>
          <w:lang w:val="en-GB"/>
        </w:rPr>
        <w:t xml:space="preserve">, whichever one is running, </w:t>
      </w:r>
      <w:r w:rsidRPr="002D141C">
        <w:rPr>
          <w:lang w:val="en-GB"/>
        </w:rPr>
        <w:t xml:space="preserve">and reset the associated information (e.g. </w:t>
      </w:r>
      <w:r w:rsidRPr="002D141C">
        <w:rPr>
          <w:i/>
          <w:lang w:val="en-GB"/>
        </w:rPr>
        <w:t>timeToTrigger</w:t>
      </w:r>
      <w:r w:rsidRPr="002D141C">
        <w:rPr>
          <w:lang w:val="en-GB"/>
        </w:rPr>
        <w:t xml:space="preserve">) for this </w:t>
      </w:r>
      <w:r w:rsidRPr="002D141C">
        <w:rPr>
          <w:i/>
          <w:lang w:val="en-GB"/>
        </w:rPr>
        <w:t>measId</w:t>
      </w:r>
      <w:r w:rsidR="0079439A" w:rsidRPr="002D141C">
        <w:rPr>
          <w:lang w:val="en-GB"/>
        </w:rPr>
        <w:t>;</w:t>
      </w:r>
    </w:p>
    <w:p w14:paraId="36E37874" w14:textId="2075F56B" w:rsidR="002C5D28" w:rsidRPr="002D141C" w:rsidRDefault="002C5D28" w:rsidP="008C4D57">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reportCGI</w:t>
      </w:r>
      <w:r w:rsidRPr="002D141C">
        <w:rPr>
          <w:lang w:val="en-GB"/>
        </w:rPr>
        <w:t xml:space="preserve"> in the </w:t>
      </w:r>
      <w:r w:rsidRPr="002D141C">
        <w:rPr>
          <w:i/>
          <w:lang w:val="en-GB"/>
        </w:rPr>
        <w:t>reportConfig</w:t>
      </w:r>
      <w:r w:rsidRPr="002D141C">
        <w:rPr>
          <w:lang w:val="en-GB"/>
        </w:rPr>
        <w:t xml:space="preserve"> associated with this </w:t>
      </w:r>
      <w:r w:rsidRPr="002D141C">
        <w:rPr>
          <w:i/>
          <w:lang w:val="en-GB"/>
        </w:rPr>
        <w:t>measId</w:t>
      </w:r>
      <w:r w:rsidR="0079439A" w:rsidRPr="002D141C">
        <w:rPr>
          <w:lang w:val="en-GB"/>
        </w:rPr>
        <w:t>:</w:t>
      </w:r>
    </w:p>
    <w:p w14:paraId="4F90C571" w14:textId="159FC1CE" w:rsidR="002C5D28" w:rsidRPr="002D141C" w:rsidRDefault="002C5D28" w:rsidP="008C4D57">
      <w:pPr>
        <w:pStyle w:val="B3"/>
        <w:rPr>
          <w:lang w:val="en-GB"/>
        </w:rPr>
      </w:pPr>
      <w:r w:rsidRPr="002D141C">
        <w:rPr>
          <w:lang w:val="en-GB"/>
        </w:rPr>
        <w:t>3&gt;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E-UTRA:</w:t>
      </w:r>
    </w:p>
    <w:p w14:paraId="7FF36EF1" w14:textId="3D7D33E7" w:rsidR="002C5D28" w:rsidRPr="002D141C" w:rsidRDefault="002C5D28" w:rsidP="008C4D57">
      <w:pPr>
        <w:pStyle w:val="B4"/>
        <w:rPr>
          <w:lang w:val="en-GB"/>
        </w:rPr>
      </w:pPr>
      <w:r w:rsidRPr="002D141C">
        <w:rPr>
          <w:lang w:val="en-GB"/>
        </w:rPr>
        <w:t>4&gt;</w:t>
      </w:r>
      <w:r w:rsidRPr="002D141C">
        <w:rPr>
          <w:lang w:val="en-GB"/>
        </w:rPr>
        <w:tab/>
        <w:t xml:space="preserve">start timer T321 with the timer value set to </w:t>
      </w:r>
      <w:r w:rsidR="00690EA8" w:rsidRPr="002D141C">
        <w:rPr>
          <w:lang w:val="en-GB"/>
        </w:rPr>
        <w:t>1</w:t>
      </w:r>
      <w:r w:rsidRPr="002D141C">
        <w:rPr>
          <w:lang w:val="en-GB"/>
        </w:rPr>
        <w:t xml:space="preserve"> second for this </w:t>
      </w:r>
      <w:r w:rsidRPr="002D141C">
        <w:rPr>
          <w:i/>
          <w:lang w:val="en-GB"/>
        </w:rPr>
        <w:t>measId</w:t>
      </w:r>
      <w:r w:rsidRPr="002D141C">
        <w:rPr>
          <w:lang w:val="en-GB"/>
        </w:rPr>
        <w:t>;</w:t>
      </w:r>
    </w:p>
    <w:p w14:paraId="38F40D29" w14:textId="330B65ED" w:rsidR="002C5D28" w:rsidRPr="002D141C" w:rsidRDefault="002C5D28" w:rsidP="008C4D57">
      <w:pPr>
        <w:pStyle w:val="B3"/>
        <w:rPr>
          <w:lang w:val="en-GB"/>
        </w:rPr>
      </w:pPr>
      <w:r w:rsidRPr="002D141C">
        <w:rPr>
          <w:lang w:val="en-GB"/>
        </w:rPr>
        <w:t>3&gt;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NR:</w:t>
      </w:r>
    </w:p>
    <w:p w14:paraId="05A9B03F" w14:textId="77777777" w:rsidR="00690EA8" w:rsidRPr="002D141C" w:rsidRDefault="00690EA8" w:rsidP="008C4D57">
      <w:pPr>
        <w:pStyle w:val="B4"/>
        <w:rPr>
          <w:lang w:val="en-GB"/>
        </w:rPr>
      </w:pPr>
      <w:r w:rsidRPr="002D141C">
        <w:rPr>
          <w:lang w:val="en-GB"/>
        </w:rPr>
        <w:t>4&gt;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FR1:</w:t>
      </w:r>
    </w:p>
    <w:p w14:paraId="59DB05E6" w14:textId="71A6664F" w:rsidR="00690EA8" w:rsidRPr="002D141C" w:rsidRDefault="00690EA8" w:rsidP="00706D38">
      <w:pPr>
        <w:pStyle w:val="B5"/>
        <w:rPr>
          <w:lang w:val="en-GB"/>
        </w:rPr>
      </w:pPr>
      <w:r w:rsidRPr="002D141C">
        <w:rPr>
          <w:lang w:val="en-GB"/>
        </w:rPr>
        <w:t>5&gt;</w:t>
      </w:r>
      <w:r w:rsidRPr="002D141C">
        <w:rPr>
          <w:lang w:val="en-GB"/>
        </w:rPr>
        <w:tab/>
        <w:t xml:space="preserve">start timer T321 with the timer value set to 2 seconds for this </w:t>
      </w:r>
      <w:r w:rsidRPr="002D141C">
        <w:rPr>
          <w:i/>
          <w:lang w:val="en-GB"/>
        </w:rPr>
        <w:t>measId</w:t>
      </w:r>
      <w:r w:rsidRPr="002D141C">
        <w:rPr>
          <w:lang w:val="en-GB"/>
        </w:rPr>
        <w:t>;</w:t>
      </w:r>
    </w:p>
    <w:p w14:paraId="427E3E6B" w14:textId="77777777" w:rsidR="00690EA8" w:rsidRPr="002D141C" w:rsidRDefault="00690EA8" w:rsidP="008C4D57">
      <w:pPr>
        <w:pStyle w:val="B4"/>
        <w:rPr>
          <w:lang w:val="en-GB"/>
        </w:rPr>
      </w:pPr>
      <w:r w:rsidRPr="002D141C">
        <w:rPr>
          <w:lang w:val="en-GB"/>
        </w:rPr>
        <w:t>4&gt;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FR2:</w:t>
      </w:r>
    </w:p>
    <w:p w14:paraId="002D5E00" w14:textId="6854DC4B" w:rsidR="00690EA8" w:rsidRPr="002D141C" w:rsidRDefault="00690EA8" w:rsidP="00706D38">
      <w:pPr>
        <w:pStyle w:val="B5"/>
        <w:rPr>
          <w:lang w:val="en-GB"/>
        </w:rPr>
      </w:pPr>
      <w:r w:rsidRPr="002D141C">
        <w:rPr>
          <w:lang w:val="en-GB"/>
        </w:rPr>
        <w:t>5&gt;</w:t>
      </w:r>
      <w:r w:rsidRPr="002D141C">
        <w:rPr>
          <w:lang w:val="en-GB"/>
        </w:rPr>
        <w:tab/>
        <w:t xml:space="preserve">start timer T321 with the timer value set to 16 seconds for this </w:t>
      </w:r>
      <w:r w:rsidRPr="002D141C">
        <w:rPr>
          <w:i/>
          <w:lang w:val="en-GB"/>
        </w:rPr>
        <w:t>measId</w:t>
      </w:r>
      <w:r w:rsidR="0079439A" w:rsidRPr="002D141C">
        <w:rPr>
          <w:lang w:val="en-GB"/>
        </w:rPr>
        <w:t>.</w:t>
      </w:r>
    </w:p>
    <w:p w14:paraId="0DC337F1" w14:textId="77777777" w:rsidR="00AB0B44" w:rsidRPr="002D141C" w:rsidRDefault="00AB0B44" w:rsidP="00AB0B44">
      <w:pPr>
        <w:pStyle w:val="B2"/>
        <w:rPr>
          <w:lang w:val="en-GB"/>
        </w:rPr>
      </w:pPr>
      <w:bookmarkStart w:id="1699" w:name="_Toc20425794"/>
      <w:r w:rsidRPr="002D141C">
        <w:rPr>
          <w:lang w:val="en-GB"/>
        </w:rPr>
        <w:t>2&gt;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reportSFTD</w:t>
      </w:r>
      <w:r w:rsidRPr="002D141C">
        <w:rPr>
          <w:lang w:val="en-GB"/>
        </w:rPr>
        <w:t xml:space="preserve"> in the </w:t>
      </w:r>
      <w:r w:rsidRPr="002D141C">
        <w:rPr>
          <w:i/>
          <w:lang w:val="en-GB"/>
        </w:rPr>
        <w:t>reportConfigNR</w:t>
      </w:r>
      <w:r w:rsidRPr="002D141C">
        <w:rPr>
          <w:lang w:val="en-GB"/>
        </w:rPr>
        <w:t xml:space="preserve"> associated with this </w:t>
      </w:r>
      <w:r w:rsidRPr="002D141C">
        <w:rPr>
          <w:i/>
          <w:lang w:val="en-GB"/>
        </w:rPr>
        <w:t>measId</w:t>
      </w:r>
      <w:r w:rsidRPr="002D141C">
        <w:rPr>
          <w:lang w:val="en-GB"/>
        </w:rPr>
        <w:t xml:space="preserve"> and the </w:t>
      </w:r>
      <w:r w:rsidRPr="002D141C">
        <w:rPr>
          <w:i/>
          <w:lang w:val="en-GB"/>
        </w:rPr>
        <w:t>drx-SFTD-NeighMeas</w:t>
      </w:r>
      <w:r w:rsidRPr="002D141C">
        <w:rPr>
          <w:lang w:val="en-GB"/>
        </w:rPr>
        <w:t xml:space="preserve"> is included:</w:t>
      </w:r>
    </w:p>
    <w:p w14:paraId="1545C06A" w14:textId="50D8ED51" w:rsidR="00AB0B44" w:rsidRPr="002D141C" w:rsidRDefault="00AB0B44" w:rsidP="00AB0B44">
      <w:pPr>
        <w:pStyle w:val="B3"/>
        <w:rPr>
          <w:lang w:val="en-GB"/>
        </w:rPr>
      </w:pPr>
      <w:r w:rsidRPr="002D141C">
        <w:rPr>
          <w:lang w:val="en-GB"/>
        </w:rPr>
        <w:t>3&gt;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FR1:</w:t>
      </w:r>
    </w:p>
    <w:p w14:paraId="2FF36E43" w14:textId="38282210" w:rsidR="00AB0B44" w:rsidRPr="002D141C" w:rsidRDefault="00AB0B44" w:rsidP="00AB0B44">
      <w:pPr>
        <w:pStyle w:val="B4"/>
        <w:rPr>
          <w:lang w:val="en-GB"/>
        </w:rPr>
      </w:pPr>
      <w:r w:rsidRPr="002D141C">
        <w:rPr>
          <w:lang w:val="en-GB"/>
        </w:rPr>
        <w:lastRenderedPageBreak/>
        <w:t>4&gt;</w:t>
      </w:r>
      <w:r w:rsidRPr="002D141C">
        <w:rPr>
          <w:lang w:val="en-GB"/>
        </w:rPr>
        <w:tab/>
        <w:t xml:space="preserve">start timer T322 with the timer value set to 3 seconds for this </w:t>
      </w:r>
      <w:r w:rsidRPr="002D141C">
        <w:rPr>
          <w:i/>
          <w:lang w:val="en-GB"/>
        </w:rPr>
        <w:t>measId</w:t>
      </w:r>
      <w:r w:rsidRPr="002D141C">
        <w:rPr>
          <w:lang w:val="en-GB"/>
        </w:rPr>
        <w:t>;</w:t>
      </w:r>
    </w:p>
    <w:p w14:paraId="28D9CC52" w14:textId="7D286385" w:rsidR="00AB0B44" w:rsidRPr="002D141C" w:rsidRDefault="00AB0B44" w:rsidP="00AB0B44">
      <w:pPr>
        <w:pStyle w:val="B3"/>
        <w:rPr>
          <w:lang w:val="en-GB"/>
        </w:rPr>
      </w:pPr>
      <w:r w:rsidRPr="002D141C">
        <w:rPr>
          <w:lang w:val="en-GB"/>
        </w:rPr>
        <w:t>3&gt;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FR2:</w:t>
      </w:r>
    </w:p>
    <w:p w14:paraId="4680204F" w14:textId="4BE13577" w:rsidR="00AB0B44" w:rsidRPr="002D141C" w:rsidRDefault="00AB0B44" w:rsidP="00AB0B44">
      <w:pPr>
        <w:pStyle w:val="B4"/>
        <w:rPr>
          <w:lang w:val="en-GB"/>
        </w:rPr>
      </w:pPr>
      <w:r w:rsidRPr="002D141C">
        <w:rPr>
          <w:lang w:val="en-GB"/>
        </w:rPr>
        <w:t>4&gt;</w:t>
      </w:r>
      <w:r w:rsidRPr="002D141C">
        <w:rPr>
          <w:lang w:val="en-GB"/>
        </w:rPr>
        <w:tab/>
        <w:t xml:space="preserve">start timer T322 with the timer value set to 24 seconds for this </w:t>
      </w:r>
      <w:r w:rsidRPr="002D141C">
        <w:rPr>
          <w:i/>
          <w:lang w:val="en-GB"/>
        </w:rPr>
        <w:t>measId</w:t>
      </w:r>
      <w:r w:rsidRPr="002D141C">
        <w:rPr>
          <w:lang w:val="en-GB"/>
        </w:rPr>
        <w:t>.</w:t>
      </w:r>
    </w:p>
    <w:p w14:paraId="677BD248" w14:textId="77777777" w:rsidR="002C5D28" w:rsidRPr="002D141C" w:rsidRDefault="002C5D28" w:rsidP="002C5D28">
      <w:pPr>
        <w:pStyle w:val="Heading4"/>
        <w:rPr>
          <w:lang w:val="en-GB"/>
        </w:rPr>
      </w:pPr>
      <w:bookmarkStart w:id="1700" w:name="_Toc29321190"/>
      <w:bookmarkStart w:id="1701" w:name="_Toc36219373"/>
      <w:bookmarkStart w:id="1702" w:name="_Toc36220049"/>
      <w:bookmarkStart w:id="1703" w:name="_Toc36513469"/>
      <w:bookmarkStart w:id="1704" w:name="_Toc46449527"/>
      <w:bookmarkStart w:id="1705" w:name="_Toc46489314"/>
      <w:bookmarkStart w:id="1706" w:name="_Toc52495148"/>
      <w:bookmarkStart w:id="1707" w:name="_Toc60781317"/>
      <w:bookmarkStart w:id="1708" w:name="_Toc139021652"/>
      <w:r w:rsidRPr="002D141C">
        <w:rPr>
          <w:lang w:val="en-GB"/>
        </w:rPr>
        <w:t>5.5.2.4</w:t>
      </w:r>
      <w:r w:rsidRPr="002D141C">
        <w:rPr>
          <w:lang w:val="en-GB"/>
        </w:rPr>
        <w:tab/>
        <w:t>Measurement object removal</w:t>
      </w:r>
      <w:bookmarkEnd w:id="1699"/>
      <w:bookmarkEnd w:id="1700"/>
      <w:bookmarkEnd w:id="1701"/>
      <w:bookmarkEnd w:id="1702"/>
      <w:bookmarkEnd w:id="1703"/>
      <w:bookmarkEnd w:id="1704"/>
      <w:bookmarkEnd w:id="1705"/>
      <w:bookmarkEnd w:id="1706"/>
      <w:bookmarkEnd w:id="1707"/>
      <w:bookmarkEnd w:id="1708"/>
    </w:p>
    <w:p w14:paraId="143EFB69" w14:textId="1734786B" w:rsidR="002C5D28" w:rsidRPr="002D141C" w:rsidRDefault="002C5D28" w:rsidP="002C5D28">
      <w:r w:rsidRPr="002D141C">
        <w:t>The UE shall:</w:t>
      </w:r>
    </w:p>
    <w:p w14:paraId="4F3FB88B" w14:textId="6358B700"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measObjectId</w:t>
      </w:r>
      <w:r w:rsidRPr="002D141C">
        <w:rPr>
          <w:lang w:val="en-GB"/>
        </w:rPr>
        <w:t xml:space="preserve"> included in the received </w:t>
      </w:r>
      <w:r w:rsidRPr="002D141C">
        <w:rPr>
          <w:i/>
          <w:lang w:val="en-GB"/>
        </w:rPr>
        <w:t>measObjectToRemoveList</w:t>
      </w:r>
      <w:r w:rsidRPr="002D141C">
        <w:rPr>
          <w:lang w:val="en-GB"/>
        </w:rPr>
        <w:t xml:space="preserve"> that is part of </w:t>
      </w:r>
      <w:r w:rsidRPr="002D141C">
        <w:rPr>
          <w:i/>
          <w:lang w:val="en-GB"/>
        </w:rPr>
        <w:t>measObjectList</w:t>
      </w:r>
      <w:r w:rsidRPr="002D141C">
        <w:rPr>
          <w:lang w:val="en-GB"/>
        </w:rPr>
        <w:t xml:space="preserve"> in </w:t>
      </w:r>
      <w:r w:rsidRPr="002D141C">
        <w:rPr>
          <w:i/>
          <w:lang w:val="en-GB"/>
        </w:rPr>
        <w:t>VarMeasConfig</w:t>
      </w:r>
      <w:r w:rsidRPr="002D141C">
        <w:rPr>
          <w:lang w:val="en-GB"/>
        </w:rPr>
        <w:t>:</w:t>
      </w:r>
    </w:p>
    <w:p w14:paraId="5A979EAF" w14:textId="1F1E2BE8" w:rsidR="002C5D28" w:rsidRPr="002D141C" w:rsidRDefault="002C5D28" w:rsidP="008C4D57">
      <w:pPr>
        <w:pStyle w:val="B2"/>
        <w:rPr>
          <w:lang w:val="en-GB"/>
        </w:rPr>
      </w:pPr>
      <w:r w:rsidRPr="002D141C">
        <w:rPr>
          <w:lang w:val="en-GB"/>
        </w:rPr>
        <w:t>2&gt;</w:t>
      </w:r>
      <w:r w:rsidRPr="002D141C">
        <w:rPr>
          <w:lang w:val="en-GB"/>
        </w:rPr>
        <w:tab/>
        <w:t xml:space="preserve">remove the entry with the matching </w:t>
      </w:r>
      <w:r w:rsidRPr="002D141C">
        <w:rPr>
          <w:i/>
          <w:lang w:val="en-GB"/>
        </w:rPr>
        <w:t>measObjectId</w:t>
      </w:r>
      <w:r w:rsidRPr="002D141C">
        <w:rPr>
          <w:lang w:val="en-GB"/>
        </w:rPr>
        <w:t xml:space="preserve"> from the </w:t>
      </w:r>
      <w:r w:rsidRPr="002D141C">
        <w:rPr>
          <w:i/>
          <w:lang w:val="en-GB"/>
        </w:rPr>
        <w:t>measObjectList</w:t>
      </w:r>
      <w:r w:rsidRPr="002D141C">
        <w:rPr>
          <w:lang w:val="en-GB"/>
        </w:rPr>
        <w:t xml:space="preserve"> within the </w:t>
      </w:r>
      <w:r w:rsidRPr="002D141C">
        <w:rPr>
          <w:i/>
          <w:lang w:val="en-GB"/>
        </w:rPr>
        <w:t>VarMeasConfig</w:t>
      </w:r>
      <w:r w:rsidRPr="002D141C">
        <w:rPr>
          <w:lang w:val="en-GB"/>
        </w:rPr>
        <w:t>;</w:t>
      </w:r>
    </w:p>
    <w:p w14:paraId="05AF98E3" w14:textId="5E499CB8" w:rsidR="002C5D28" w:rsidRPr="002D141C" w:rsidRDefault="002C5D28" w:rsidP="008C4D57">
      <w:pPr>
        <w:pStyle w:val="B2"/>
        <w:rPr>
          <w:lang w:val="en-GB"/>
        </w:rPr>
      </w:pPr>
      <w:r w:rsidRPr="002D141C">
        <w:rPr>
          <w:lang w:val="en-GB"/>
        </w:rPr>
        <w:t>2&gt;</w:t>
      </w:r>
      <w:r w:rsidRPr="002D141C">
        <w:rPr>
          <w:lang w:val="en-GB"/>
        </w:rPr>
        <w:tab/>
        <w:t xml:space="preserve">remove all </w:t>
      </w:r>
      <w:r w:rsidRPr="002D141C">
        <w:rPr>
          <w:i/>
          <w:lang w:val="en-GB"/>
        </w:rPr>
        <w:t>measId</w:t>
      </w:r>
      <w:r w:rsidRPr="002D141C">
        <w:rPr>
          <w:lang w:val="en-GB"/>
        </w:rPr>
        <w:t xml:space="preserve"> associated with this </w:t>
      </w:r>
      <w:r w:rsidRPr="002D141C">
        <w:rPr>
          <w:i/>
          <w:lang w:val="en-GB"/>
        </w:rPr>
        <w:t>measObjectId</w:t>
      </w:r>
      <w:r w:rsidRPr="002D141C">
        <w:rPr>
          <w:lang w:val="en-GB"/>
        </w:rPr>
        <w:t xml:space="preserve"> from the </w:t>
      </w:r>
      <w:r w:rsidRPr="002D141C">
        <w:rPr>
          <w:i/>
          <w:lang w:val="en-GB"/>
        </w:rPr>
        <w:t>measIdList</w:t>
      </w:r>
      <w:r w:rsidRPr="002D141C">
        <w:rPr>
          <w:lang w:val="en-GB"/>
        </w:rPr>
        <w:t xml:space="preserve"> within the </w:t>
      </w:r>
      <w:r w:rsidRPr="002D141C">
        <w:rPr>
          <w:i/>
          <w:lang w:val="en-GB"/>
        </w:rPr>
        <w:t>VarMeasConfig</w:t>
      </w:r>
      <w:r w:rsidRPr="002D141C">
        <w:rPr>
          <w:lang w:val="en-GB"/>
        </w:rPr>
        <w:t>, if any;</w:t>
      </w:r>
    </w:p>
    <w:p w14:paraId="3C88F2DD" w14:textId="6D9956D9" w:rsidR="002C5D28" w:rsidRPr="002D141C" w:rsidRDefault="002C5D28" w:rsidP="008C4D57">
      <w:pPr>
        <w:pStyle w:val="B2"/>
        <w:rPr>
          <w:lang w:val="en-GB"/>
        </w:rPr>
      </w:pPr>
      <w:r w:rsidRPr="002D141C">
        <w:rPr>
          <w:lang w:val="en-GB"/>
        </w:rPr>
        <w:t>2&gt;</w:t>
      </w:r>
      <w:r w:rsidRPr="002D141C">
        <w:rPr>
          <w:lang w:val="en-GB"/>
        </w:rPr>
        <w:tab/>
        <w:t xml:space="preserve">if a </w:t>
      </w:r>
      <w:r w:rsidRPr="002D141C">
        <w:rPr>
          <w:i/>
          <w:lang w:val="en-GB"/>
        </w:rPr>
        <w:t>measId</w:t>
      </w:r>
      <w:r w:rsidRPr="002D141C">
        <w:rPr>
          <w:lang w:val="en-GB"/>
        </w:rPr>
        <w:t xml:space="preserve"> is removed from the </w:t>
      </w:r>
      <w:r w:rsidRPr="002D141C">
        <w:rPr>
          <w:i/>
          <w:lang w:val="en-GB"/>
        </w:rPr>
        <w:t>measIdList</w:t>
      </w:r>
      <w:r w:rsidRPr="002D141C">
        <w:rPr>
          <w:lang w:val="en-GB"/>
        </w:rPr>
        <w:t>:</w:t>
      </w:r>
    </w:p>
    <w:p w14:paraId="6CD9DD2D" w14:textId="203204A4" w:rsidR="002C5D28" w:rsidRPr="002D141C" w:rsidRDefault="002C5D28" w:rsidP="008C4D57">
      <w:pPr>
        <w:pStyle w:val="B3"/>
        <w:rPr>
          <w:lang w:val="en-GB"/>
        </w:rPr>
      </w:pPr>
      <w:r w:rsidRPr="002D141C">
        <w:rPr>
          <w:lang w:val="en-GB"/>
        </w:rPr>
        <w:t>3&gt;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7D06FFD4" w14:textId="7655D4CF" w:rsidR="002C5D28" w:rsidRPr="002D141C" w:rsidRDefault="002C5D28" w:rsidP="008C4D57">
      <w:pPr>
        <w:pStyle w:val="B3"/>
        <w:rPr>
          <w:lang w:val="en-GB"/>
        </w:rPr>
      </w:pPr>
      <w:r w:rsidRPr="002D141C">
        <w:rPr>
          <w:lang w:val="en-GB"/>
        </w:rPr>
        <w:t>3&gt;</w:t>
      </w:r>
      <w:r w:rsidRPr="002D141C">
        <w:rPr>
          <w:lang w:val="en-GB"/>
        </w:rPr>
        <w:tab/>
        <w:t xml:space="preserve">stop the periodical reporting timer </w:t>
      </w:r>
      <w:r w:rsidR="00690EA8" w:rsidRPr="002D141C">
        <w:rPr>
          <w:lang w:val="en-GB"/>
        </w:rPr>
        <w:t>or timer T321</w:t>
      </w:r>
      <w:r w:rsidR="00AB0B44" w:rsidRPr="002D141C">
        <w:rPr>
          <w:lang w:val="en-GB"/>
        </w:rPr>
        <w:t xml:space="preserve"> or timer T322</w:t>
      </w:r>
      <w:r w:rsidR="00690EA8" w:rsidRPr="002D141C">
        <w:rPr>
          <w:lang w:val="en-GB"/>
        </w:rPr>
        <w:t xml:space="preserve">, whichever is running, </w:t>
      </w:r>
      <w:r w:rsidRPr="002D141C">
        <w:rPr>
          <w:lang w:val="en-GB"/>
        </w:rPr>
        <w:t xml:space="preserve">and reset the associated information (e.g. </w:t>
      </w:r>
      <w:r w:rsidRPr="002D141C">
        <w:rPr>
          <w:i/>
          <w:lang w:val="en-GB"/>
        </w:rPr>
        <w:t>timeToTrigger</w:t>
      </w:r>
      <w:r w:rsidRPr="002D141C">
        <w:rPr>
          <w:lang w:val="en-GB"/>
        </w:rPr>
        <w:t xml:space="preserve">) for this </w:t>
      </w:r>
      <w:r w:rsidRPr="002D141C">
        <w:rPr>
          <w:i/>
          <w:lang w:val="en-GB"/>
        </w:rPr>
        <w:t>measId</w:t>
      </w:r>
      <w:r w:rsidRPr="002D141C">
        <w:rPr>
          <w:lang w:val="en-GB"/>
        </w:rPr>
        <w:t>.</w:t>
      </w:r>
    </w:p>
    <w:p w14:paraId="10916B38" w14:textId="77777777" w:rsidR="002C5D28" w:rsidRPr="002D141C" w:rsidRDefault="002C5D28" w:rsidP="002C5D28">
      <w:pPr>
        <w:pStyle w:val="NO"/>
        <w:rPr>
          <w:lang w:val="en-GB"/>
        </w:rPr>
      </w:pPr>
      <w:r w:rsidRPr="002D141C">
        <w:rPr>
          <w:lang w:val="en-GB"/>
        </w:rPr>
        <w:t>NOTE:</w:t>
      </w:r>
      <w:r w:rsidRPr="002D141C">
        <w:rPr>
          <w:lang w:val="en-GB"/>
        </w:rPr>
        <w:tab/>
        <w:t xml:space="preserve">The UE does not consider the message as erroneous if the </w:t>
      </w:r>
      <w:r w:rsidRPr="002D141C">
        <w:rPr>
          <w:i/>
          <w:lang w:val="en-GB"/>
        </w:rPr>
        <w:t>measObjectToRemoveList</w:t>
      </w:r>
      <w:r w:rsidRPr="002D141C">
        <w:rPr>
          <w:lang w:val="en-GB"/>
        </w:rPr>
        <w:t xml:space="preserve"> includes any </w:t>
      </w:r>
      <w:r w:rsidRPr="002D141C">
        <w:rPr>
          <w:i/>
          <w:lang w:val="en-GB"/>
        </w:rPr>
        <w:t>measObjectId</w:t>
      </w:r>
      <w:r w:rsidRPr="002D141C">
        <w:rPr>
          <w:lang w:val="en-GB"/>
        </w:rPr>
        <w:t xml:space="preserve"> value that is not part of the current UE configuration.</w:t>
      </w:r>
    </w:p>
    <w:p w14:paraId="35CAF8EB" w14:textId="77777777" w:rsidR="002C5D28" w:rsidRPr="002D141C" w:rsidRDefault="002C5D28" w:rsidP="002C5D28">
      <w:pPr>
        <w:pStyle w:val="Heading4"/>
        <w:rPr>
          <w:lang w:val="en-GB"/>
        </w:rPr>
      </w:pPr>
      <w:bookmarkStart w:id="1709" w:name="_Toc20425795"/>
      <w:bookmarkStart w:id="1710" w:name="_Toc29321191"/>
      <w:bookmarkStart w:id="1711" w:name="_Toc36219374"/>
      <w:bookmarkStart w:id="1712" w:name="_Toc36220050"/>
      <w:bookmarkStart w:id="1713" w:name="_Toc36513470"/>
      <w:bookmarkStart w:id="1714" w:name="_Toc46449528"/>
      <w:bookmarkStart w:id="1715" w:name="_Toc46489315"/>
      <w:bookmarkStart w:id="1716" w:name="_Toc52495149"/>
      <w:bookmarkStart w:id="1717" w:name="_Toc60781318"/>
      <w:bookmarkStart w:id="1718" w:name="_Toc139021653"/>
      <w:r w:rsidRPr="002D141C">
        <w:rPr>
          <w:lang w:val="en-GB"/>
        </w:rPr>
        <w:t>5.5.2.5</w:t>
      </w:r>
      <w:r w:rsidRPr="002D141C">
        <w:rPr>
          <w:lang w:val="en-GB"/>
        </w:rPr>
        <w:tab/>
        <w:t>Measurement object addition/modification</w:t>
      </w:r>
      <w:bookmarkEnd w:id="1709"/>
      <w:bookmarkEnd w:id="1710"/>
      <w:bookmarkEnd w:id="1711"/>
      <w:bookmarkEnd w:id="1712"/>
      <w:bookmarkEnd w:id="1713"/>
      <w:bookmarkEnd w:id="1714"/>
      <w:bookmarkEnd w:id="1715"/>
      <w:bookmarkEnd w:id="1716"/>
      <w:bookmarkEnd w:id="1717"/>
      <w:bookmarkEnd w:id="1718"/>
    </w:p>
    <w:p w14:paraId="46BC2457" w14:textId="3359B7B4" w:rsidR="002C5D28" w:rsidRPr="002D141C" w:rsidRDefault="002C5D28" w:rsidP="002C5D28">
      <w:r w:rsidRPr="002D141C">
        <w:t>The UE shall:</w:t>
      </w:r>
    </w:p>
    <w:p w14:paraId="3ACAF6B2" w14:textId="0145877C"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measObjectId</w:t>
      </w:r>
      <w:r w:rsidRPr="002D141C">
        <w:rPr>
          <w:lang w:val="en-GB"/>
        </w:rPr>
        <w:t xml:space="preserve"> included in the received </w:t>
      </w:r>
      <w:r w:rsidRPr="002D141C">
        <w:rPr>
          <w:i/>
          <w:lang w:val="en-GB"/>
        </w:rPr>
        <w:t>measObjectToAddModList</w:t>
      </w:r>
      <w:r w:rsidRPr="002D141C">
        <w:rPr>
          <w:lang w:val="en-GB"/>
        </w:rPr>
        <w:t>:</w:t>
      </w:r>
    </w:p>
    <w:p w14:paraId="1766E362" w14:textId="35AE6785" w:rsidR="002C5D28" w:rsidRPr="002D141C" w:rsidRDefault="002C5D28" w:rsidP="008C4D57">
      <w:pPr>
        <w:pStyle w:val="B2"/>
        <w:rPr>
          <w:lang w:val="en-GB"/>
        </w:rPr>
      </w:pPr>
      <w:r w:rsidRPr="002D141C">
        <w:rPr>
          <w:lang w:val="en-GB"/>
        </w:rPr>
        <w:t>2&gt;</w:t>
      </w:r>
      <w:r w:rsidRPr="002D141C">
        <w:rPr>
          <w:lang w:val="en-GB"/>
        </w:rPr>
        <w:tab/>
        <w:t xml:space="preserve">if an entry with the matching </w:t>
      </w:r>
      <w:r w:rsidRPr="002D141C">
        <w:rPr>
          <w:i/>
          <w:lang w:val="en-GB"/>
        </w:rPr>
        <w:t>measObjectId</w:t>
      </w:r>
      <w:r w:rsidRPr="002D141C">
        <w:rPr>
          <w:lang w:val="en-GB"/>
        </w:rPr>
        <w:t xml:space="preserve"> exists in the </w:t>
      </w:r>
      <w:r w:rsidRPr="002D141C">
        <w:rPr>
          <w:i/>
          <w:lang w:val="en-GB"/>
        </w:rPr>
        <w:t>measObjectList</w:t>
      </w:r>
      <w:r w:rsidRPr="002D141C">
        <w:rPr>
          <w:lang w:val="en-GB"/>
        </w:rPr>
        <w:t xml:space="preserve"> within the </w:t>
      </w:r>
      <w:r w:rsidRPr="002D141C">
        <w:rPr>
          <w:i/>
          <w:lang w:val="en-GB"/>
        </w:rPr>
        <w:t>VarMeasConfig</w:t>
      </w:r>
      <w:r w:rsidRPr="002D141C">
        <w:rPr>
          <w:lang w:val="en-GB"/>
        </w:rPr>
        <w:t>, for this entry:</w:t>
      </w:r>
    </w:p>
    <w:p w14:paraId="612DDC79" w14:textId="7139DAA8" w:rsidR="002C5D28" w:rsidRPr="002D141C" w:rsidRDefault="002C5D28" w:rsidP="008C4D57">
      <w:pPr>
        <w:pStyle w:val="B3"/>
        <w:rPr>
          <w:lang w:val="en-GB"/>
        </w:rPr>
      </w:pPr>
      <w:r w:rsidRPr="002D141C">
        <w:rPr>
          <w:lang w:val="en-GB"/>
        </w:rPr>
        <w:t>3&gt;</w:t>
      </w:r>
      <w:r w:rsidRPr="002D141C">
        <w:rPr>
          <w:lang w:val="en-GB"/>
        </w:rPr>
        <w:tab/>
        <w:t xml:space="preserve">reconfigure the entry with the value received for this </w:t>
      </w:r>
      <w:r w:rsidRPr="002D141C">
        <w:rPr>
          <w:i/>
          <w:lang w:val="en-GB"/>
        </w:rPr>
        <w:t>measObject</w:t>
      </w:r>
      <w:r w:rsidRPr="002D141C">
        <w:rPr>
          <w:lang w:val="en-GB"/>
        </w:rPr>
        <w:t xml:space="preserve">, except for the fields </w:t>
      </w:r>
      <w:r w:rsidRPr="002D141C">
        <w:rPr>
          <w:i/>
          <w:lang w:val="en-GB"/>
        </w:rPr>
        <w:t>cellsToAddModList</w:t>
      </w:r>
      <w:r w:rsidRPr="002D141C">
        <w:rPr>
          <w:lang w:val="en-GB"/>
        </w:rPr>
        <w:t xml:space="preserve">, </w:t>
      </w:r>
      <w:r w:rsidRPr="002D141C">
        <w:rPr>
          <w:i/>
          <w:lang w:val="en-GB"/>
        </w:rPr>
        <w:t>blackCellsToAddModList</w:t>
      </w:r>
      <w:r w:rsidRPr="002D141C">
        <w:rPr>
          <w:lang w:val="en-GB"/>
        </w:rPr>
        <w:t xml:space="preserve">, </w:t>
      </w:r>
      <w:r w:rsidRPr="002D141C">
        <w:rPr>
          <w:i/>
          <w:lang w:val="en-GB"/>
        </w:rPr>
        <w:t>whiteCellsToAddModList</w:t>
      </w:r>
      <w:r w:rsidRPr="002D141C">
        <w:rPr>
          <w:lang w:val="en-GB"/>
        </w:rPr>
        <w:t xml:space="preserve">, </w:t>
      </w:r>
      <w:r w:rsidRPr="002D141C">
        <w:rPr>
          <w:i/>
          <w:lang w:val="en-GB"/>
        </w:rPr>
        <w:t>cellsToRemoveList</w:t>
      </w:r>
      <w:r w:rsidRPr="002D141C">
        <w:rPr>
          <w:lang w:val="en-GB"/>
        </w:rPr>
        <w:t xml:space="preserve">, </w:t>
      </w:r>
      <w:r w:rsidRPr="002D141C">
        <w:rPr>
          <w:i/>
          <w:lang w:val="en-GB"/>
        </w:rPr>
        <w:t>blackCellsToRemoveList</w:t>
      </w:r>
      <w:r w:rsidRPr="002D141C">
        <w:rPr>
          <w:lang w:val="en-GB"/>
        </w:rPr>
        <w:t xml:space="preserve"> and </w:t>
      </w:r>
      <w:r w:rsidRPr="002D141C">
        <w:rPr>
          <w:i/>
          <w:lang w:val="en-GB"/>
        </w:rPr>
        <w:t>whiteCellsToRemoveList</w:t>
      </w:r>
      <w:r w:rsidRPr="002D141C">
        <w:rPr>
          <w:lang w:val="en-GB"/>
        </w:rPr>
        <w:t>;</w:t>
      </w:r>
    </w:p>
    <w:p w14:paraId="376FFECD" w14:textId="3339E1B6"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cellsToRemoveList</w:t>
      </w:r>
      <w:r w:rsidRPr="002D141C">
        <w:rPr>
          <w:lang w:val="en-GB"/>
        </w:rPr>
        <w:t>:</w:t>
      </w:r>
    </w:p>
    <w:p w14:paraId="5E8EC714"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 xml:space="preserve">physCellId </w:t>
      </w:r>
      <w:r w:rsidRPr="002D141C">
        <w:rPr>
          <w:lang w:val="en-GB"/>
        </w:rPr>
        <w:t xml:space="preserve">included in the </w:t>
      </w:r>
      <w:r w:rsidRPr="002D141C">
        <w:rPr>
          <w:i/>
          <w:lang w:val="en-GB"/>
        </w:rPr>
        <w:t>cellsToRemoveList</w:t>
      </w:r>
      <w:r w:rsidRPr="002D141C">
        <w:rPr>
          <w:lang w:val="en-GB"/>
        </w:rPr>
        <w:t>:</w:t>
      </w:r>
    </w:p>
    <w:p w14:paraId="2678247B" w14:textId="1AD0B307" w:rsidR="002C5D28" w:rsidRPr="002D141C" w:rsidRDefault="002C5D28" w:rsidP="002C5D28">
      <w:pPr>
        <w:pStyle w:val="B5"/>
        <w:rPr>
          <w:lang w:val="en-GB"/>
        </w:rPr>
      </w:pPr>
      <w:r w:rsidRPr="002D141C">
        <w:rPr>
          <w:lang w:val="en-GB"/>
        </w:rPr>
        <w:t>5&gt;</w:t>
      </w:r>
      <w:r w:rsidRPr="002D141C">
        <w:rPr>
          <w:lang w:val="en-GB"/>
        </w:rPr>
        <w:tab/>
        <w:t xml:space="preserve">remove the entry with the matching </w:t>
      </w:r>
      <w:r w:rsidRPr="002D141C">
        <w:rPr>
          <w:i/>
          <w:lang w:val="en-GB"/>
        </w:rPr>
        <w:t xml:space="preserve">physCellId </w:t>
      </w:r>
      <w:r w:rsidRPr="002D141C">
        <w:rPr>
          <w:lang w:val="en-GB"/>
        </w:rPr>
        <w:t xml:space="preserve">from the </w:t>
      </w:r>
      <w:r w:rsidRPr="002D141C">
        <w:rPr>
          <w:i/>
          <w:lang w:val="en-GB"/>
        </w:rPr>
        <w:t>cellsToAddModList</w:t>
      </w:r>
      <w:r w:rsidRPr="002D141C">
        <w:rPr>
          <w:lang w:val="en-GB"/>
        </w:rPr>
        <w:t>;</w:t>
      </w:r>
    </w:p>
    <w:p w14:paraId="6A1C50D5" w14:textId="3BB7ECCC"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cellsToAddModList</w:t>
      </w:r>
      <w:r w:rsidRPr="002D141C">
        <w:rPr>
          <w:lang w:val="en-GB"/>
        </w:rPr>
        <w:t>:</w:t>
      </w:r>
    </w:p>
    <w:p w14:paraId="5B55E686"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 xml:space="preserve">physCellId </w:t>
      </w:r>
      <w:r w:rsidRPr="002D141C">
        <w:rPr>
          <w:lang w:val="en-GB"/>
        </w:rPr>
        <w:t xml:space="preserve">value included in the </w:t>
      </w:r>
      <w:r w:rsidRPr="002D141C">
        <w:rPr>
          <w:i/>
          <w:lang w:val="en-GB"/>
        </w:rPr>
        <w:t>cellsToAddModList</w:t>
      </w:r>
      <w:r w:rsidRPr="002D141C">
        <w:rPr>
          <w:lang w:val="en-GB"/>
        </w:rPr>
        <w:t>:</w:t>
      </w:r>
    </w:p>
    <w:p w14:paraId="09799925" w14:textId="77777777" w:rsidR="002C5D28" w:rsidRPr="002D141C" w:rsidRDefault="002C5D28" w:rsidP="002C5D28">
      <w:pPr>
        <w:pStyle w:val="B5"/>
        <w:rPr>
          <w:lang w:val="en-GB"/>
        </w:rPr>
      </w:pPr>
      <w:r w:rsidRPr="002D141C">
        <w:rPr>
          <w:lang w:val="en-GB"/>
        </w:rPr>
        <w:t>5&gt;</w:t>
      </w:r>
      <w:r w:rsidRPr="002D141C">
        <w:rPr>
          <w:lang w:val="en-GB"/>
        </w:rPr>
        <w:tab/>
        <w:t xml:space="preserve">if an entry with the matching </w:t>
      </w:r>
      <w:r w:rsidRPr="002D141C">
        <w:rPr>
          <w:i/>
          <w:lang w:val="en-GB"/>
        </w:rPr>
        <w:t xml:space="preserve">physCellId </w:t>
      </w:r>
      <w:r w:rsidRPr="002D141C">
        <w:rPr>
          <w:lang w:val="en-GB"/>
        </w:rPr>
        <w:t xml:space="preserve">exists in the </w:t>
      </w:r>
      <w:r w:rsidRPr="002D141C">
        <w:rPr>
          <w:i/>
          <w:lang w:val="en-GB"/>
        </w:rPr>
        <w:t>cellsToAddModList</w:t>
      </w:r>
      <w:r w:rsidRPr="002D141C">
        <w:rPr>
          <w:lang w:val="en-GB"/>
        </w:rPr>
        <w:t>:</w:t>
      </w:r>
    </w:p>
    <w:p w14:paraId="18F4DA97" w14:textId="77777777" w:rsidR="002C5D28" w:rsidRPr="002D141C" w:rsidRDefault="002C5D28" w:rsidP="002C5D28">
      <w:pPr>
        <w:pStyle w:val="B6"/>
        <w:rPr>
          <w:lang w:val="en-GB"/>
        </w:rPr>
      </w:pPr>
      <w:r w:rsidRPr="002D141C">
        <w:rPr>
          <w:lang w:val="en-GB"/>
        </w:rPr>
        <w:t>6&gt;</w:t>
      </w:r>
      <w:r w:rsidRPr="002D141C">
        <w:rPr>
          <w:lang w:val="en-GB"/>
        </w:rPr>
        <w:tab/>
        <w:t xml:space="preserve">replace the entry with the value received for this </w:t>
      </w:r>
      <w:r w:rsidRPr="002D141C">
        <w:rPr>
          <w:i/>
          <w:lang w:val="en-GB"/>
        </w:rPr>
        <w:t>physCellId</w:t>
      </w:r>
      <w:r w:rsidRPr="002D141C">
        <w:rPr>
          <w:lang w:val="en-GB"/>
        </w:rPr>
        <w:t>;</w:t>
      </w:r>
    </w:p>
    <w:p w14:paraId="04728489" w14:textId="77777777" w:rsidR="002C5D28" w:rsidRPr="002D141C" w:rsidRDefault="002C5D28" w:rsidP="002C5D28">
      <w:pPr>
        <w:pStyle w:val="B5"/>
        <w:rPr>
          <w:lang w:val="en-GB"/>
        </w:rPr>
      </w:pPr>
      <w:r w:rsidRPr="002D141C">
        <w:rPr>
          <w:lang w:val="en-GB"/>
        </w:rPr>
        <w:t>5&gt;</w:t>
      </w:r>
      <w:r w:rsidRPr="002D141C">
        <w:rPr>
          <w:lang w:val="en-GB"/>
        </w:rPr>
        <w:tab/>
        <w:t>else:</w:t>
      </w:r>
    </w:p>
    <w:p w14:paraId="38533FA8" w14:textId="6208877C" w:rsidR="002C5D28" w:rsidRPr="002D141C" w:rsidRDefault="002C5D28" w:rsidP="002C5D28">
      <w:pPr>
        <w:pStyle w:val="B6"/>
        <w:rPr>
          <w:lang w:val="en-GB"/>
        </w:rPr>
      </w:pPr>
      <w:r w:rsidRPr="002D141C">
        <w:rPr>
          <w:lang w:val="en-GB"/>
        </w:rPr>
        <w:t>6&gt;</w:t>
      </w:r>
      <w:r w:rsidRPr="002D141C">
        <w:rPr>
          <w:lang w:val="en-GB"/>
        </w:rPr>
        <w:tab/>
        <w:t xml:space="preserve">add a new entry for the received </w:t>
      </w:r>
      <w:r w:rsidRPr="002D141C">
        <w:rPr>
          <w:i/>
          <w:lang w:val="en-GB"/>
        </w:rPr>
        <w:t xml:space="preserve">physCellId </w:t>
      </w:r>
      <w:r w:rsidRPr="002D141C">
        <w:rPr>
          <w:lang w:val="en-GB"/>
        </w:rPr>
        <w:t xml:space="preserve">to the </w:t>
      </w:r>
      <w:r w:rsidRPr="002D141C">
        <w:rPr>
          <w:i/>
          <w:lang w:val="en-GB"/>
        </w:rPr>
        <w:t>cellsToAddModList</w:t>
      </w:r>
      <w:r w:rsidRPr="002D141C">
        <w:rPr>
          <w:lang w:val="en-GB"/>
        </w:rPr>
        <w:t>;</w:t>
      </w:r>
    </w:p>
    <w:p w14:paraId="6CBDD93C" w14:textId="09B09C26"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blackCellsToRemoveList</w:t>
      </w:r>
      <w:r w:rsidRPr="002D141C">
        <w:rPr>
          <w:lang w:val="en-GB"/>
        </w:rPr>
        <w:t>:</w:t>
      </w:r>
    </w:p>
    <w:p w14:paraId="4A43BE65"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pci-RangeIndex</w:t>
      </w:r>
      <w:r w:rsidRPr="002D141C">
        <w:rPr>
          <w:lang w:val="en-GB"/>
        </w:rPr>
        <w:t xml:space="preserve"> included in the </w:t>
      </w:r>
      <w:r w:rsidRPr="002D141C">
        <w:rPr>
          <w:i/>
          <w:lang w:val="en-GB"/>
        </w:rPr>
        <w:t>blackCellsToRemoveList</w:t>
      </w:r>
      <w:r w:rsidRPr="002D141C">
        <w:rPr>
          <w:lang w:val="en-GB"/>
        </w:rPr>
        <w:t>:</w:t>
      </w:r>
    </w:p>
    <w:p w14:paraId="23EBFC3D" w14:textId="77777777" w:rsidR="002C5D28" w:rsidRPr="002D141C" w:rsidRDefault="002C5D28" w:rsidP="002C5D28">
      <w:pPr>
        <w:pStyle w:val="B5"/>
        <w:rPr>
          <w:lang w:val="en-GB"/>
        </w:rPr>
      </w:pPr>
      <w:r w:rsidRPr="002D141C">
        <w:rPr>
          <w:lang w:val="en-GB"/>
        </w:rPr>
        <w:t>5&gt;</w:t>
      </w:r>
      <w:r w:rsidRPr="002D141C">
        <w:rPr>
          <w:lang w:val="en-GB"/>
        </w:rPr>
        <w:tab/>
        <w:t xml:space="preserve">remove the entry with the matching </w:t>
      </w:r>
      <w:r w:rsidRPr="002D141C">
        <w:rPr>
          <w:i/>
          <w:lang w:val="en-GB"/>
        </w:rPr>
        <w:t xml:space="preserve">pci-RangeIndex </w:t>
      </w:r>
      <w:r w:rsidRPr="002D141C">
        <w:rPr>
          <w:lang w:val="en-GB"/>
        </w:rPr>
        <w:t xml:space="preserve">from the </w:t>
      </w:r>
      <w:r w:rsidRPr="002D141C">
        <w:rPr>
          <w:i/>
          <w:lang w:val="en-GB"/>
        </w:rPr>
        <w:t>blackCellsToAddModList</w:t>
      </w:r>
      <w:r w:rsidRPr="002D141C">
        <w:rPr>
          <w:lang w:val="en-GB"/>
        </w:rPr>
        <w:t>;</w:t>
      </w:r>
    </w:p>
    <w:p w14:paraId="2F3877F1" w14:textId="43EBE067" w:rsidR="002C5D28" w:rsidRPr="002D141C" w:rsidRDefault="002C5D28" w:rsidP="002C5D28">
      <w:pPr>
        <w:pStyle w:val="NO"/>
        <w:rPr>
          <w:lang w:val="en-GB"/>
        </w:rPr>
      </w:pPr>
      <w:r w:rsidRPr="002D141C">
        <w:rPr>
          <w:lang w:val="en-GB"/>
        </w:rPr>
        <w:t>NOTE</w:t>
      </w:r>
      <w:r w:rsidR="007C3A1C" w:rsidRPr="002D141C">
        <w:rPr>
          <w:lang w:val="en-GB"/>
        </w:rPr>
        <w:t xml:space="preserve"> 1</w:t>
      </w:r>
      <w:r w:rsidRPr="002D141C">
        <w:rPr>
          <w:lang w:val="en-GB"/>
        </w:rPr>
        <w:t>:</w:t>
      </w:r>
      <w:r w:rsidRPr="002D141C">
        <w:rPr>
          <w:lang w:val="en-GB"/>
        </w:rPr>
        <w:tab/>
        <w:t xml:space="preserve">For each </w:t>
      </w:r>
      <w:r w:rsidRPr="002D141C">
        <w:rPr>
          <w:i/>
          <w:lang w:val="en-GB"/>
        </w:rPr>
        <w:t xml:space="preserve">pci-RangeIndex </w:t>
      </w:r>
      <w:r w:rsidRPr="002D141C">
        <w:rPr>
          <w:lang w:val="en-GB"/>
        </w:rPr>
        <w:t xml:space="preserve">included in the </w:t>
      </w:r>
      <w:r w:rsidRPr="002D141C">
        <w:rPr>
          <w:i/>
          <w:iCs/>
          <w:lang w:val="en-GB"/>
        </w:rPr>
        <w:t>blackCellsToRemoveList</w:t>
      </w:r>
      <w:r w:rsidRPr="002D141C">
        <w:rPr>
          <w:lang w:val="en-GB"/>
        </w:rPr>
        <w:t xml:space="preserve"> that concerns overlapping ranges of cells, a cell is removed from the blacklist of cells only if all </w:t>
      </w:r>
      <w:r w:rsidR="00075EC7" w:rsidRPr="002D141C">
        <w:rPr>
          <w:lang w:val="en-GB"/>
        </w:rPr>
        <w:t>PCI ranges</w:t>
      </w:r>
      <w:r w:rsidRPr="002D141C">
        <w:rPr>
          <w:lang w:val="en-GB"/>
        </w:rPr>
        <w:t xml:space="preserve"> containing it are removed.</w:t>
      </w:r>
    </w:p>
    <w:p w14:paraId="245E32D7" w14:textId="041142FB"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blackCellsToAddModList</w:t>
      </w:r>
      <w:r w:rsidRPr="002D141C">
        <w:rPr>
          <w:lang w:val="en-GB"/>
        </w:rPr>
        <w:t>:</w:t>
      </w:r>
    </w:p>
    <w:p w14:paraId="4CD13739" w14:textId="77777777" w:rsidR="002C5D28" w:rsidRPr="002D141C" w:rsidRDefault="002C5D28" w:rsidP="008C4D57">
      <w:pPr>
        <w:pStyle w:val="B4"/>
        <w:rPr>
          <w:lang w:val="en-GB"/>
        </w:rPr>
      </w:pPr>
      <w:r w:rsidRPr="002D141C">
        <w:rPr>
          <w:lang w:val="en-GB"/>
        </w:rPr>
        <w:lastRenderedPageBreak/>
        <w:t>4&gt;</w:t>
      </w:r>
      <w:r w:rsidRPr="002D141C">
        <w:rPr>
          <w:lang w:val="en-GB"/>
        </w:rPr>
        <w:tab/>
        <w:t xml:space="preserve">for each </w:t>
      </w:r>
      <w:r w:rsidRPr="002D141C">
        <w:rPr>
          <w:i/>
          <w:lang w:val="en-GB"/>
        </w:rPr>
        <w:t>pci-RangeIndex</w:t>
      </w:r>
      <w:r w:rsidRPr="002D141C">
        <w:rPr>
          <w:lang w:val="en-GB"/>
        </w:rPr>
        <w:t xml:space="preserve"> included in the </w:t>
      </w:r>
      <w:r w:rsidRPr="002D141C">
        <w:rPr>
          <w:i/>
          <w:lang w:val="en-GB"/>
        </w:rPr>
        <w:t>blackCellsToAddModList</w:t>
      </w:r>
      <w:r w:rsidRPr="002D141C">
        <w:rPr>
          <w:lang w:val="en-GB"/>
        </w:rPr>
        <w:t>:</w:t>
      </w:r>
    </w:p>
    <w:p w14:paraId="11406CBD" w14:textId="77777777" w:rsidR="002C5D28" w:rsidRPr="002D141C" w:rsidRDefault="002C5D28" w:rsidP="002C5D28">
      <w:pPr>
        <w:pStyle w:val="B5"/>
        <w:rPr>
          <w:lang w:val="en-GB"/>
        </w:rPr>
      </w:pPr>
      <w:r w:rsidRPr="002D141C">
        <w:rPr>
          <w:lang w:val="en-GB"/>
        </w:rPr>
        <w:t>5&gt;</w:t>
      </w:r>
      <w:r w:rsidRPr="002D141C">
        <w:rPr>
          <w:lang w:val="en-GB"/>
        </w:rPr>
        <w:tab/>
        <w:t xml:space="preserve">if an entry with the matching </w:t>
      </w:r>
      <w:r w:rsidRPr="002D141C">
        <w:rPr>
          <w:i/>
          <w:lang w:val="en-GB"/>
        </w:rPr>
        <w:t xml:space="preserve">pci-RangeIndex </w:t>
      </w:r>
      <w:r w:rsidRPr="002D141C">
        <w:rPr>
          <w:lang w:val="en-GB"/>
        </w:rPr>
        <w:t xml:space="preserve">is included in the </w:t>
      </w:r>
      <w:r w:rsidRPr="002D141C">
        <w:rPr>
          <w:i/>
          <w:lang w:val="en-GB"/>
        </w:rPr>
        <w:t>blackCellsToAddModList</w:t>
      </w:r>
      <w:r w:rsidRPr="002D141C">
        <w:rPr>
          <w:lang w:val="en-GB"/>
        </w:rPr>
        <w:t>:</w:t>
      </w:r>
    </w:p>
    <w:p w14:paraId="6F9838C4" w14:textId="77777777" w:rsidR="002C5D28" w:rsidRPr="002D141C" w:rsidRDefault="002C5D28" w:rsidP="002C5D28">
      <w:pPr>
        <w:pStyle w:val="B6"/>
        <w:rPr>
          <w:lang w:val="en-GB"/>
        </w:rPr>
      </w:pPr>
      <w:r w:rsidRPr="002D141C">
        <w:rPr>
          <w:lang w:val="en-GB"/>
        </w:rPr>
        <w:t>6&gt;</w:t>
      </w:r>
      <w:r w:rsidRPr="002D141C">
        <w:rPr>
          <w:lang w:val="en-GB"/>
        </w:rPr>
        <w:tab/>
        <w:t xml:space="preserve">replace the entry with the value received for this </w:t>
      </w:r>
      <w:r w:rsidRPr="002D141C">
        <w:rPr>
          <w:i/>
          <w:lang w:val="en-GB"/>
        </w:rPr>
        <w:t>pci-RangeIndex</w:t>
      </w:r>
      <w:r w:rsidRPr="002D141C">
        <w:rPr>
          <w:lang w:val="en-GB"/>
        </w:rPr>
        <w:t>;</w:t>
      </w:r>
    </w:p>
    <w:p w14:paraId="3DC6BA8E" w14:textId="77777777" w:rsidR="002C5D28" w:rsidRPr="002D141C" w:rsidRDefault="002C5D28" w:rsidP="002C5D28">
      <w:pPr>
        <w:pStyle w:val="B5"/>
        <w:rPr>
          <w:lang w:val="en-GB"/>
        </w:rPr>
      </w:pPr>
      <w:r w:rsidRPr="002D141C">
        <w:rPr>
          <w:lang w:val="en-GB"/>
        </w:rPr>
        <w:t>5&gt;</w:t>
      </w:r>
      <w:r w:rsidRPr="002D141C">
        <w:rPr>
          <w:lang w:val="en-GB"/>
        </w:rPr>
        <w:tab/>
        <w:t>else:</w:t>
      </w:r>
    </w:p>
    <w:p w14:paraId="0BEF9D1A" w14:textId="482F8500" w:rsidR="002C5D28" w:rsidRPr="002D141C" w:rsidRDefault="002C5D28" w:rsidP="002C5D28">
      <w:pPr>
        <w:pStyle w:val="B6"/>
        <w:rPr>
          <w:lang w:val="en-GB"/>
        </w:rPr>
      </w:pPr>
      <w:r w:rsidRPr="002D141C">
        <w:rPr>
          <w:lang w:val="en-GB"/>
        </w:rPr>
        <w:t>6&gt;</w:t>
      </w:r>
      <w:r w:rsidRPr="002D141C">
        <w:rPr>
          <w:lang w:val="en-GB"/>
        </w:rPr>
        <w:tab/>
        <w:t xml:space="preserve">add a new entry for the received </w:t>
      </w:r>
      <w:r w:rsidRPr="002D141C">
        <w:rPr>
          <w:i/>
          <w:lang w:val="en-GB"/>
        </w:rPr>
        <w:t xml:space="preserve">pci-RangeIndex </w:t>
      </w:r>
      <w:r w:rsidRPr="002D141C">
        <w:rPr>
          <w:lang w:val="en-GB"/>
        </w:rPr>
        <w:t xml:space="preserve">to the </w:t>
      </w:r>
      <w:r w:rsidRPr="002D141C">
        <w:rPr>
          <w:i/>
          <w:lang w:val="en-GB"/>
        </w:rPr>
        <w:t>blackCellsToAddModList</w:t>
      </w:r>
      <w:r w:rsidRPr="002D141C">
        <w:rPr>
          <w:lang w:val="en-GB"/>
        </w:rPr>
        <w:t>;</w:t>
      </w:r>
    </w:p>
    <w:p w14:paraId="026A94D0" w14:textId="51B28921"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whiteCellsToRemoveList</w:t>
      </w:r>
      <w:r w:rsidRPr="002D141C">
        <w:rPr>
          <w:lang w:val="en-GB"/>
        </w:rPr>
        <w:t>:</w:t>
      </w:r>
    </w:p>
    <w:p w14:paraId="4DDBA30A"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pci-RangeIndex</w:t>
      </w:r>
      <w:r w:rsidRPr="002D141C">
        <w:rPr>
          <w:lang w:val="en-GB"/>
        </w:rPr>
        <w:t xml:space="preserve"> included in the whiteCellsToRemoveList:</w:t>
      </w:r>
    </w:p>
    <w:p w14:paraId="7E0A884E" w14:textId="4B464B86" w:rsidR="002C5D28" w:rsidRPr="002D141C" w:rsidRDefault="002C5D28" w:rsidP="002C5D28">
      <w:pPr>
        <w:pStyle w:val="B5"/>
        <w:rPr>
          <w:lang w:val="en-GB"/>
        </w:rPr>
      </w:pPr>
      <w:r w:rsidRPr="002D141C">
        <w:rPr>
          <w:lang w:val="en-GB"/>
        </w:rPr>
        <w:t>5&gt;</w:t>
      </w:r>
      <w:r w:rsidRPr="002D141C">
        <w:rPr>
          <w:lang w:val="en-GB"/>
        </w:rPr>
        <w:tab/>
        <w:t xml:space="preserve">remove the entry with the matching </w:t>
      </w:r>
      <w:r w:rsidRPr="002D141C">
        <w:rPr>
          <w:i/>
          <w:lang w:val="en-GB"/>
        </w:rPr>
        <w:t xml:space="preserve">pci-RangeIndex </w:t>
      </w:r>
      <w:r w:rsidRPr="002D141C">
        <w:rPr>
          <w:lang w:val="en-GB"/>
        </w:rPr>
        <w:t xml:space="preserve">from the </w:t>
      </w:r>
      <w:r w:rsidRPr="002D141C">
        <w:rPr>
          <w:i/>
          <w:lang w:val="en-GB"/>
        </w:rPr>
        <w:t>whiteCellsToAddModList</w:t>
      </w:r>
      <w:r w:rsidRPr="002D141C">
        <w:rPr>
          <w:lang w:val="en-GB"/>
        </w:rPr>
        <w:t>;</w:t>
      </w:r>
    </w:p>
    <w:p w14:paraId="2B336610" w14:textId="551E4A70" w:rsidR="007C3A1C" w:rsidRPr="002D141C" w:rsidRDefault="007C3A1C" w:rsidP="00FA70DC">
      <w:pPr>
        <w:pStyle w:val="NO"/>
        <w:rPr>
          <w:lang w:val="en-GB"/>
        </w:rPr>
      </w:pPr>
      <w:r w:rsidRPr="002D141C">
        <w:rPr>
          <w:lang w:val="en-GB"/>
        </w:rPr>
        <w:t>NOTE2:</w:t>
      </w:r>
      <w:r w:rsidRPr="002D141C">
        <w:rPr>
          <w:lang w:val="en-GB"/>
        </w:rPr>
        <w:tab/>
        <w:t xml:space="preserve">For each </w:t>
      </w:r>
      <w:r w:rsidRPr="002D141C">
        <w:rPr>
          <w:i/>
          <w:lang w:val="en-GB"/>
        </w:rPr>
        <w:t>pci-RangeIndex</w:t>
      </w:r>
      <w:r w:rsidRPr="002D141C">
        <w:rPr>
          <w:lang w:val="en-GB"/>
        </w:rPr>
        <w:t xml:space="preserve"> included in the </w:t>
      </w:r>
      <w:r w:rsidRPr="002D141C">
        <w:rPr>
          <w:i/>
          <w:lang w:val="en-GB"/>
        </w:rPr>
        <w:t>whiteCellsToRemoveList</w:t>
      </w:r>
      <w:r w:rsidRPr="002D141C">
        <w:rPr>
          <w:lang w:val="en-GB"/>
        </w:rPr>
        <w:t xml:space="preserve"> that concerns overlapping ranges of cells, a cell is removed from the whitelist of cells only if all PCI ranges containing it are removed.</w:t>
      </w:r>
    </w:p>
    <w:p w14:paraId="751C08BA" w14:textId="2CBB4753"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whiteCellsToAddModList</w:t>
      </w:r>
      <w:r w:rsidRPr="002D141C">
        <w:rPr>
          <w:lang w:val="en-GB"/>
        </w:rPr>
        <w:t>:</w:t>
      </w:r>
    </w:p>
    <w:p w14:paraId="4F87B317"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pci-RangeIndex</w:t>
      </w:r>
      <w:r w:rsidRPr="002D141C">
        <w:rPr>
          <w:lang w:val="en-GB"/>
        </w:rPr>
        <w:t xml:space="preserve"> included in the </w:t>
      </w:r>
      <w:r w:rsidRPr="002D141C">
        <w:rPr>
          <w:i/>
          <w:lang w:val="en-GB"/>
        </w:rPr>
        <w:t>whiteCellsToAddModList</w:t>
      </w:r>
      <w:r w:rsidRPr="002D141C">
        <w:rPr>
          <w:lang w:val="en-GB"/>
        </w:rPr>
        <w:t>:</w:t>
      </w:r>
    </w:p>
    <w:p w14:paraId="23EE6C5F" w14:textId="77777777" w:rsidR="002C5D28" w:rsidRPr="002D141C" w:rsidRDefault="002C5D28" w:rsidP="002C5D28">
      <w:pPr>
        <w:pStyle w:val="B5"/>
        <w:rPr>
          <w:lang w:val="en-GB"/>
        </w:rPr>
      </w:pPr>
      <w:r w:rsidRPr="002D141C">
        <w:rPr>
          <w:lang w:val="en-GB"/>
        </w:rPr>
        <w:t>5&gt;</w:t>
      </w:r>
      <w:r w:rsidRPr="002D141C">
        <w:rPr>
          <w:lang w:val="en-GB"/>
        </w:rPr>
        <w:tab/>
        <w:t xml:space="preserve">if an entry with the matching </w:t>
      </w:r>
      <w:r w:rsidRPr="002D141C">
        <w:rPr>
          <w:i/>
          <w:lang w:val="en-GB"/>
        </w:rPr>
        <w:t xml:space="preserve">pci-RangeIndex </w:t>
      </w:r>
      <w:r w:rsidRPr="002D141C">
        <w:rPr>
          <w:lang w:val="en-GB"/>
        </w:rPr>
        <w:t xml:space="preserve">is included in the </w:t>
      </w:r>
      <w:r w:rsidRPr="002D141C">
        <w:rPr>
          <w:i/>
          <w:lang w:val="en-GB"/>
        </w:rPr>
        <w:t>whiteCellsToAddModList</w:t>
      </w:r>
      <w:r w:rsidRPr="002D141C">
        <w:rPr>
          <w:lang w:val="en-GB"/>
        </w:rPr>
        <w:t>:</w:t>
      </w:r>
    </w:p>
    <w:p w14:paraId="0CC04B63" w14:textId="77777777" w:rsidR="002C5D28" w:rsidRPr="002D141C" w:rsidRDefault="002C5D28" w:rsidP="002C5D28">
      <w:pPr>
        <w:pStyle w:val="B6"/>
        <w:rPr>
          <w:lang w:val="en-GB"/>
        </w:rPr>
      </w:pPr>
      <w:r w:rsidRPr="002D141C">
        <w:rPr>
          <w:lang w:val="en-GB"/>
        </w:rPr>
        <w:t>6&gt;</w:t>
      </w:r>
      <w:r w:rsidRPr="002D141C">
        <w:rPr>
          <w:lang w:val="en-GB"/>
        </w:rPr>
        <w:tab/>
        <w:t xml:space="preserve">replace the entry with the value received for this </w:t>
      </w:r>
      <w:r w:rsidRPr="002D141C">
        <w:rPr>
          <w:i/>
          <w:lang w:val="en-GB"/>
        </w:rPr>
        <w:t>pci-RangeIndex</w:t>
      </w:r>
      <w:r w:rsidRPr="002D141C">
        <w:rPr>
          <w:lang w:val="en-GB"/>
        </w:rPr>
        <w:t>;</w:t>
      </w:r>
    </w:p>
    <w:p w14:paraId="4818C465" w14:textId="77777777" w:rsidR="002C5D28" w:rsidRPr="002D141C" w:rsidRDefault="002C5D28" w:rsidP="002C5D28">
      <w:pPr>
        <w:pStyle w:val="B5"/>
        <w:rPr>
          <w:lang w:val="en-GB"/>
        </w:rPr>
      </w:pPr>
      <w:r w:rsidRPr="002D141C">
        <w:rPr>
          <w:lang w:val="en-GB"/>
        </w:rPr>
        <w:t>5&gt;</w:t>
      </w:r>
      <w:r w:rsidRPr="002D141C">
        <w:rPr>
          <w:lang w:val="en-GB"/>
        </w:rPr>
        <w:tab/>
        <w:t>else:</w:t>
      </w:r>
    </w:p>
    <w:p w14:paraId="5E46ACDF" w14:textId="5A37F3D9" w:rsidR="00AC15D7" w:rsidRPr="002D141C" w:rsidRDefault="002C5D28" w:rsidP="00D51FC9">
      <w:pPr>
        <w:pStyle w:val="B6"/>
        <w:rPr>
          <w:i/>
          <w:lang w:val="en-GB"/>
        </w:rPr>
      </w:pPr>
      <w:r w:rsidRPr="002D141C">
        <w:rPr>
          <w:lang w:val="en-GB"/>
        </w:rPr>
        <w:t>6&gt;</w:t>
      </w:r>
      <w:r w:rsidRPr="002D141C">
        <w:rPr>
          <w:lang w:val="en-GB"/>
        </w:rPr>
        <w:tab/>
        <w:t xml:space="preserve">add a new entry for the received </w:t>
      </w:r>
      <w:r w:rsidRPr="002D141C">
        <w:rPr>
          <w:i/>
          <w:lang w:val="en-GB"/>
        </w:rPr>
        <w:t xml:space="preserve">pci-RangeIndex </w:t>
      </w:r>
      <w:r w:rsidRPr="002D141C">
        <w:rPr>
          <w:lang w:val="en-GB"/>
        </w:rPr>
        <w:t xml:space="preserve">to the </w:t>
      </w:r>
      <w:r w:rsidRPr="002D141C">
        <w:rPr>
          <w:i/>
          <w:lang w:val="en-GB"/>
        </w:rPr>
        <w:t>whiteCellsToAddModLis</w:t>
      </w:r>
      <w:r w:rsidR="00BC267A" w:rsidRPr="002D141C">
        <w:rPr>
          <w:i/>
          <w:lang w:val="en-GB"/>
        </w:rPr>
        <w:t>t</w:t>
      </w:r>
    </w:p>
    <w:p w14:paraId="3BBA0480" w14:textId="0A25915F" w:rsidR="002C5D28" w:rsidRPr="002D141C" w:rsidRDefault="002C5D28" w:rsidP="008C4D57">
      <w:pPr>
        <w:pStyle w:val="B3"/>
        <w:rPr>
          <w:lang w:val="en-GB"/>
        </w:rPr>
      </w:pPr>
      <w:r w:rsidRPr="002D141C">
        <w:rPr>
          <w:lang w:val="en-GB"/>
        </w:rPr>
        <w:t>3&gt;</w:t>
      </w:r>
      <w:r w:rsidRPr="002D141C">
        <w:rPr>
          <w:lang w:val="en-GB"/>
        </w:rPr>
        <w:tab/>
        <w:t xml:space="preserve">for each </w:t>
      </w:r>
      <w:r w:rsidRPr="002D141C">
        <w:rPr>
          <w:i/>
          <w:lang w:val="en-GB"/>
        </w:rPr>
        <w:t>measId</w:t>
      </w:r>
      <w:r w:rsidRPr="002D141C">
        <w:rPr>
          <w:lang w:val="en-GB"/>
        </w:rPr>
        <w:t xml:space="preserve"> associated with this </w:t>
      </w:r>
      <w:r w:rsidRPr="002D141C">
        <w:rPr>
          <w:i/>
          <w:lang w:val="en-GB"/>
        </w:rPr>
        <w:t>measObjectId</w:t>
      </w:r>
      <w:r w:rsidRPr="002D141C">
        <w:rPr>
          <w:lang w:val="en-GB"/>
        </w:rPr>
        <w:t xml:space="preserve"> in the </w:t>
      </w:r>
      <w:r w:rsidRPr="002D141C">
        <w:rPr>
          <w:i/>
          <w:lang w:val="en-GB"/>
        </w:rPr>
        <w:t>measIdList</w:t>
      </w:r>
      <w:r w:rsidRPr="002D141C">
        <w:rPr>
          <w:lang w:val="en-GB"/>
        </w:rPr>
        <w:t xml:space="preserve"> within the </w:t>
      </w:r>
      <w:r w:rsidRPr="002D141C">
        <w:rPr>
          <w:i/>
          <w:lang w:val="en-GB"/>
        </w:rPr>
        <w:t>VarMeasConfig</w:t>
      </w:r>
      <w:r w:rsidRPr="002D141C">
        <w:rPr>
          <w:lang w:val="en-GB"/>
        </w:rPr>
        <w:t>, if any:</w:t>
      </w:r>
    </w:p>
    <w:p w14:paraId="6A4B82EE" w14:textId="2C4ABA39" w:rsidR="002C5D28" w:rsidRPr="002D141C" w:rsidRDefault="002C5D28" w:rsidP="008C4D57">
      <w:pPr>
        <w:pStyle w:val="B4"/>
        <w:rPr>
          <w:lang w:val="en-GB"/>
        </w:rPr>
      </w:pPr>
      <w:r w:rsidRPr="002D141C">
        <w:rPr>
          <w:lang w:val="en-GB"/>
        </w:rPr>
        <w:t>4&gt;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6DEADBE5" w14:textId="6796D32E" w:rsidR="002C5D28" w:rsidRPr="002D141C" w:rsidRDefault="002C5D28" w:rsidP="008C4D57">
      <w:pPr>
        <w:pStyle w:val="B4"/>
        <w:rPr>
          <w:lang w:val="en-GB"/>
        </w:rPr>
      </w:pPr>
      <w:r w:rsidRPr="002D141C">
        <w:rPr>
          <w:lang w:val="en-GB"/>
        </w:rPr>
        <w:t>4&gt;</w:t>
      </w:r>
      <w:r w:rsidRPr="002D141C">
        <w:rPr>
          <w:lang w:val="en-GB"/>
        </w:rPr>
        <w:tab/>
        <w:t xml:space="preserve">stop the periodical reporting timer </w:t>
      </w:r>
      <w:r w:rsidR="00690EA8" w:rsidRPr="002D141C">
        <w:rPr>
          <w:lang w:val="en-GB"/>
        </w:rPr>
        <w:t>or timer T321</w:t>
      </w:r>
      <w:r w:rsidR="00017EF7" w:rsidRPr="002D141C">
        <w:rPr>
          <w:lang w:val="en-GB"/>
        </w:rPr>
        <w:t xml:space="preserve"> or timer T322</w:t>
      </w:r>
      <w:r w:rsidR="00690EA8" w:rsidRPr="002D141C">
        <w:rPr>
          <w:lang w:val="en-GB"/>
        </w:rPr>
        <w:t xml:space="preserve">, whichever one is running, </w:t>
      </w:r>
      <w:r w:rsidRPr="002D141C">
        <w:rPr>
          <w:lang w:val="en-GB"/>
        </w:rPr>
        <w:t xml:space="preserve">and reset the associated information (e.g. </w:t>
      </w:r>
      <w:r w:rsidRPr="002D141C">
        <w:rPr>
          <w:i/>
          <w:lang w:val="en-GB"/>
        </w:rPr>
        <w:t>timeToTrigger</w:t>
      </w:r>
      <w:r w:rsidRPr="002D141C">
        <w:rPr>
          <w:lang w:val="en-GB"/>
        </w:rPr>
        <w:t xml:space="preserve">) for this </w:t>
      </w:r>
      <w:r w:rsidRPr="002D141C">
        <w:rPr>
          <w:i/>
          <w:lang w:val="en-GB"/>
        </w:rPr>
        <w:t>measId</w:t>
      </w:r>
      <w:r w:rsidRPr="002D141C">
        <w:rPr>
          <w:lang w:val="en-GB"/>
        </w:rPr>
        <w:t>;</w:t>
      </w:r>
    </w:p>
    <w:p w14:paraId="6602CE8F" w14:textId="77777777" w:rsidR="002C5D28" w:rsidRPr="002D141C" w:rsidRDefault="002C5D28" w:rsidP="008C4D57">
      <w:pPr>
        <w:pStyle w:val="B2"/>
        <w:rPr>
          <w:lang w:val="en-GB"/>
        </w:rPr>
      </w:pPr>
      <w:r w:rsidRPr="002D141C">
        <w:rPr>
          <w:lang w:val="en-GB"/>
        </w:rPr>
        <w:t>2&gt;</w:t>
      </w:r>
      <w:r w:rsidRPr="002D141C">
        <w:rPr>
          <w:lang w:val="en-GB"/>
        </w:rPr>
        <w:tab/>
        <w:t>else:</w:t>
      </w:r>
    </w:p>
    <w:p w14:paraId="14BB3338" w14:textId="77777777" w:rsidR="002C5D28" w:rsidRPr="002D141C" w:rsidRDefault="002C5D28" w:rsidP="002C5D28">
      <w:pPr>
        <w:pStyle w:val="B3"/>
        <w:rPr>
          <w:lang w:val="en-GB"/>
        </w:rPr>
      </w:pPr>
      <w:r w:rsidRPr="002D141C">
        <w:rPr>
          <w:lang w:val="en-GB"/>
        </w:rPr>
        <w:t>3&gt;</w:t>
      </w:r>
      <w:r w:rsidRPr="002D141C">
        <w:rPr>
          <w:lang w:val="en-GB"/>
        </w:rPr>
        <w:tab/>
        <w:t xml:space="preserve">add a new entry for the received </w:t>
      </w:r>
      <w:r w:rsidRPr="002D141C">
        <w:rPr>
          <w:i/>
          <w:lang w:val="en-GB"/>
        </w:rPr>
        <w:t>measObject</w:t>
      </w:r>
      <w:r w:rsidRPr="002D141C">
        <w:rPr>
          <w:lang w:val="en-GB"/>
        </w:rPr>
        <w:t xml:space="preserve"> to the </w:t>
      </w:r>
      <w:r w:rsidRPr="002D141C">
        <w:rPr>
          <w:i/>
          <w:lang w:val="en-GB"/>
        </w:rPr>
        <w:t>measObjectList</w:t>
      </w:r>
      <w:r w:rsidRPr="002D141C">
        <w:rPr>
          <w:lang w:val="en-GB"/>
        </w:rPr>
        <w:t xml:space="preserve"> within </w:t>
      </w:r>
      <w:r w:rsidRPr="002D141C">
        <w:rPr>
          <w:i/>
          <w:lang w:val="en-GB"/>
        </w:rPr>
        <w:t>VarMeasConfig</w:t>
      </w:r>
      <w:r w:rsidRPr="002D141C">
        <w:rPr>
          <w:lang w:val="en-GB"/>
        </w:rPr>
        <w:t>.</w:t>
      </w:r>
    </w:p>
    <w:p w14:paraId="6CA8BB11" w14:textId="77777777" w:rsidR="002C5D28" w:rsidRPr="002D141C" w:rsidRDefault="002C5D28" w:rsidP="002C5D28">
      <w:pPr>
        <w:pStyle w:val="Heading4"/>
        <w:rPr>
          <w:lang w:val="en-GB"/>
        </w:rPr>
      </w:pPr>
      <w:bookmarkStart w:id="1719" w:name="_Toc20425796"/>
      <w:bookmarkStart w:id="1720" w:name="_Toc29321192"/>
      <w:bookmarkStart w:id="1721" w:name="_Toc36219375"/>
      <w:bookmarkStart w:id="1722" w:name="_Toc36220051"/>
      <w:bookmarkStart w:id="1723" w:name="_Toc36513471"/>
      <w:bookmarkStart w:id="1724" w:name="_Toc46449529"/>
      <w:bookmarkStart w:id="1725" w:name="_Toc46489316"/>
      <w:bookmarkStart w:id="1726" w:name="_Toc52495150"/>
      <w:bookmarkStart w:id="1727" w:name="_Toc60781319"/>
      <w:bookmarkStart w:id="1728" w:name="_Toc139021654"/>
      <w:r w:rsidRPr="002D141C">
        <w:rPr>
          <w:lang w:val="en-GB"/>
        </w:rPr>
        <w:t>5.5.2.6</w:t>
      </w:r>
      <w:r w:rsidRPr="002D141C">
        <w:rPr>
          <w:lang w:val="en-GB"/>
        </w:rPr>
        <w:tab/>
        <w:t>Reporting configuration removal</w:t>
      </w:r>
      <w:bookmarkEnd w:id="1719"/>
      <w:bookmarkEnd w:id="1720"/>
      <w:bookmarkEnd w:id="1721"/>
      <w:bookmarkEnd w:id="1722"/>
      <w:bookmarkEnd w:id="1723"/>
      <w:bookmarkEnd w:id="1724"/>
      <w:bookmarkEnd w:id="1725"/>
      <w:bookmarkEnd w:id="1726"/>
      <w:bookmarkEnd w:id="1727"/>
      <w:bookmarkEnd w:id="1728"/>
    </w:p>
    <w:p w14:paraId="201D5F35" w14:textId="4EEEC600" w:rsidR="002C5D28" w:rsidRPr="002D141C" w:rsidRDefault="002C5D28" w:rsidP="002C5D28">
      <w:r w:rsidRPr="002D141C">
        <w:t>The UE shall:</w:t>
      </w:r>
    </w:p>
    <w:p w14:paraId="21DA3A9D" w14:textId="0DCA63A0"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reportConfigId</w:t>
      </w:r>
      <w:r w:rsidRPr="002D141C">
        <w:rPr>
          <w:lang w:val="en-GB"/>
        </w:rPr>
        <w:t xml:space="preserve"> included in the received </w:t>
      </w:r>
      <w:r w:rsidRPr="002D141C">
        <w:rPr>
          <w:i/>
          <w:lang w:val="en-GB"/>
        </w:rPr>
        <w:t>reportConfigToRemoveList</w:t>
      </w:r>
      <w:r w:rsidRPr="002D141C">
        <w:rPr>
          <w:lang w:val="en-GB"/>
        </w:rPr>
        <w:t xml:space="preserve"> that is part of the current UE configuration in </w:t>
      </w:r>
      <w:r w:rsidRPr="002D141C">
        <w:rPr>
          <w:i/>
          <w:lang w:val="en-GB"/>
        </w:rPr>
        <w:t>VarMeasConfig</w:t>
      </w:r>
      <w:r w:rsidRPr="002D141C">
        <w:rPr>
          <w:lang w:val="en-GB"/>
        </w:rPr>
        <w:t>:</w:t>
      </w:r>
    </w:p>
    <w:p w14:paraId="4C076204" w14:textId="45398BB9" w:rsidR="002C5D28" w:rsidRPr="002D141C" w:rsidRDefault="002C5D28" w:rsidP="008C4D57">
      <w:pPr>
        <w:pStyle w:val="B2"/>
        <w:rPr>
          <w:lang w:val="en-GB"/>
        </w:rPr>
      </w:pPr>
      <w:r w:rsidRPr="002D141C">
        <w:rPr>
          <w:lang w:val="en-GB"/>
        </w:rPr>
        <w:t>2&gt;</w:t>
      </w:r>
      <w:r w:rsidRPr="002D141C">
        <w:rPr>
          <w:lang w:val="en-GB"/>
        </w:rPr>
        <w:tab/>
        <w:t xml:space="preserve">remove the entry with the matching </w:t>
      </w:r>
      <w:r w:rsidRPr="002D141C">
        <w:rPr>
          <w:i/>
          <w:lang w:val="en-GB"/>
        </w:rPr>
        <w:t>reportConfigId</w:t>
      </w:r>
      <w:r w:rsidRPr="002D141C">
        <w:rPr>
          <w:lang w:val="en-GB"/>
        </w:rPr>
        <w:t xml:space="preserve"> from the </w:t>
      </w:r>
      <w:r w:rsidRPr="002D141C">
        <w:rPr>
          <w:i/>
          <w:lang w:val="en-GB"/>
        </w:rPr>
        <w:t>reportConfigList</w:t>
      </w:r>
      <w:r w:rsidRPr="002D141C">
        <w:rPr>
          <w:lang w:val="en-GB"/>
        </w:rPr>
        <w:t xml:space="preserve"> within the </w:t>
      </w:r>
      <w:r w:rsidRPr="002D141C">
        <w:rPr>
          <w:i/>
          <w:lang w:val="en-GB"/>
        </w:rPr>
        <w:t>VarMeasConfig</w:t>
      </w:r>
      <w:r w:rsidRPr="002D141C">
        <w:rPr>
          <w:lang w:val="en-GB"/>
        </w:rPr>
        <w:t>;</w:t>
      </w:r>
    </w:p>
    <w:p w14:paraId="52480A25" w14:textId="67694C74" w:rsidR="002C5D28" w:rsidRPr="002D141C" w:rsidRDefault="002C5D28" w:rsidP="008C4D57">
      <w:pPr>
        <w:pStyle w:val="B2"/>
        <w:rPr>
          <w:lang w:val="en-GB"/>
        </w:rPr>
      </w:pPr>
      <w:r w:rsidRPr="002D141C">
        <w:rPr>
          <w:lang w:val="en-GB"/>
        </w:rPr>
        <w:t>2&gt;</w:t>
      </w:r>
      <w:r w:rsidRPr="002D141C">
        <w:rPr>
          <w:lang w:val="en-GB"/>
        </w:rPr>
        <w:tab/>
        <w:t xml:space="preserve">remove all </w:t>
      </w:r>
      <w:r w:rsidRPr="002D141C">
        <w:rPr>
          <w:i/>
          <w:lang w:val="en-GB"/>
        </w:rPr>
        <w:t>measId</w:t>
      </w:r>
      <w:r w:rsidRPr="002D141C">
        <w:rPr>
          <w:lang w:val="en-GB"/>
        </w:rPr>
        <w:t xml:space="preserve"> associated with the </w:t>
      </w:r>
      <w:r w:rsidRPr="002D141C">
        <w:rPr>
          <w:i/>
          <w:lang w:val="en-GB"/>
        </w:rPr>
        <w:t>reportConfigId</w:t>
      </w:r>
      <w:r w:rsidRPr="002D141C">
        <w:rPr>
          <w:lang w:val="en-GB"/>
        </w:rPr>
        <w:t xml:space="preserve"> from the </w:t>
      </w:r>
      <w:r w:rsidRPr="002D141C">
        <w:rPr>
          <w:i/>
          <w:lang w:val="en-GB"/>
        </w:rPr>
        <w:t>measIdList</w:t>
      </w:r>
      <w:r w:rsidRPr="002D141C">
        <w:rPr>
          <w:lang w:val="en-GB"/>
        </w:rPr>
        <w:t xml:space="preserve"> within the </w:t>
      </w:r>
      <w:r w:rsidRPr="002D141C">
        <w:rPr>
          <w:i/>
          <w:lang w:val="en-GB"/>
        </w:rPr>
        <w:t>VarMeasConfig</w:t>
      </w:r>
      <w:r w:rsidRPr="002D141C">
        <w:rPr>
          <w:lang w:val="en-GB"/>
        </w:rPr>
        <w:t>, if any;</w:t>
      </w:r>
    </w:p>
    <w:p w14:paraId="30BA0D5A" w14:textId="4D9CC11E" w:rsidR="002C5D28" w:rsidRPr="002D141C" w:rsidRDefault="002C5D28" w:rsidP="008C4D57">
      <w:pPr>
        <w:pStyle w:val="B2"/>
        <w:rPr>
          <w:lang w:val="en-GB"/>
        </w:rPr>
      </w:pPr>
      <w:r w:rsidRPr="002D141C">
        <w:rPr>
          <w:lang w:val="en-GB"/>
        </w:rPr>
        <w:t>2&gt;</w:t>
      </w:r>
      <w:r w:rsidRPr="002D141C">
        <w:rPr>
          <w:lang w:val="en-GB"/>
        </w:rPr>
        <w:tab/>
        <w:t xml:space="preserve">if a </w:t>
      </w:r>
      <w:r w:rsidRPr="002D141C">
        <w:rPr>
          <w:i/>
          <w:lang w:val="en-GB"/>
        </w:rPr>
        <w:t>measId</w:t>
      </w:r>
      <w:r w:rsidRPr="002D141C">
        <w:rPr>
          <w:lang w:val="en-GB"/>
        </w:rPr>
        <w:t xml:space="preserve"> is removed from the </w:t>
      </w:r>
      <w:r w:rsidRPr="002D141C">
        <w:rPr>
          <w:i/>
          <w:lang w:val="en-GB"/>
        </w:rPr>
        <w:t>measIdList</w:t>
      </w:r>
      <w:r w:rsidRPr="002D141C">
        <w:rPr>
          <w:lang w:val="en-GB"/>
        </w:rPr>
        <w:t>:</w:t>
      </w:r>
    </w:p>
    <w:p w14:paraId="6C9EFC5A" w14:textId="3EEA0E32" w:rsidR="002C5D28" w:rsidRPr="002D141C" w:rsidRDefault="002C5D28" w:rsidP="008C4D57">
      <w:pPr>
        <w:pStyle w:val="B3"/>
        <w:rPr>
          <w:lang w:val="en-GB"/>
        </w:rPr>
      </w:pPr>
      <w:r w:rsidRPr="002D141C">
        <w:rPr>
          <w:lang w:val="en-GB"/>
        </w:rPr>
        <w:t>3&gt;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2A43ED8D" w14:textId="1DF31CF0" w:rsidR="002C5D28" w:rsidRPr="002D141C" w:rsidRDefault="002C5D28" w:rsidP="008C4D57">
      <w:pPr>
        <w:pStyle w:val="B3"/>
        <w:rPr>
          <w:lang w:val="en-GB"/>
        </w:rPr>
      </w:pPr>
      <w:r w:rsidRPr="002D141C">
        <w:rPr>
          <w:lang w:val="en-GB"/>
        </w:rPr>
        <w:t>3&gt;</w:t>
      </w:r>
      <w:r w:rsidRPr="002D141C">
        <w:rPr>
          <w:lang w:val="en-GB"/>
        </w:rPr>
        <w:tab/>
        <w:t xml:space="preserve">stop the periodical reporting timer </w:t>
      </w:r>
      <w:r w:rsidR="00690EA8" w:rsidRPr="002D141C">
        <w:rPr>
          <w:lang w:val="en-GB"/>
        </w:rPr>
        <w:t>or timer T321</w:t>
      </w:r>
      <w:r w:rsidR="00017EF7" w:rsidRPr="002D141C">
        <w:rPr>
          <w:lang w:val="en-GB"/>
        </w:rPr>
        <w:t xml:space="preserve"> or timer T322</w:t>
      </w:r>
      <w:r w:rsidR="00690EA8" w:rsidRPr="002D141C">
        <w:rPr>
          <w:lang w:val="en-GB"/>
        </w:rPr>
        <w:t xml:space="preserve">, whichever one is running, </w:t>
      </w:r>
      <w:r w:rsidRPr="002D141C">
        <w:rPr>
          <w:lang w:val="en-GB"/>
        </w:rPr>
        <w:t>and reset the associated information (e.g.</w:t>
      </w:r>
      <w:r w:rsidRPr="002D141C">
        <w:rPr>
          <w:i/>
          <w:lang w:val="en-GB"/>
        </w:rPr>
        <w:t xml:space="preserve"> timeToTrigger</w:t>
      </w:r>
      <w:r w:rsidRPr="002D141C">
        <w:rPr>
          <w:lang w:val="en-GB"/>
        </w:rPr>
        <w:t xml:space="preserve">) for this </w:t>
      </w:r>
      <w:r w:rsidRPr="002D141C">
        <w:rPr>
          <w:i/>
          <w:lang w:val="en-GB"/>
        </w:rPr>
        <w:t>measId</w:t>
      </w:r>
      <w:r w:rsidRPr="002D141C">
        <w:rPr>
          <w:lang w:val="en-GB"/>
        </w:rPr>
        <w:t>.</w:t>
      </w:r>
    </w:p>
    <w:p w14:paraId="0AFD0095" w14:textId="77777777" w:rsidR="002C5D28" w:rsidRPr="002D141C" w:rsidRDefault="002C5D28" w:rsidP="002C5D28">
      <w:pPr>
        <w:pStyle w:val="NO"/>
        <w:rPr>
          <w:lang w:val="en-GB"/>
        </w:rPr>
      </w:pPr>
      <w:r w:rsidRPr="002D141C">
        <w:rPr>
          <w:lang w:val="en-GB"/>
        </w:rPr>
        <w:t>NOTE:</w:t>
      </w:r>
      <w:r w:rsidRPr="002D141C">
        <w:rPr>
          <w:lang w:val="en-GB"/>
        </w:rPr>
        <w:tab/>
        <w:t xml:space="preserve">The UE does not consider the message as erroneous if the </w:t>
      </w:r>
      <w:r w:rsidRPr="002D141C">
        <w:rPr>
          <w:i/>
          <w:lang w:val="en-GB"/>
        </w:rPr>
        <w:t>reportConfigToRemoveList</w:t>
      </w:r>
      <w:r w:rsidRPr="002D141C">
        <w:rPr>
          <w:lang w:val="en-GB"/>
        </w:rPr>
        <w:t xml:space="preserve"> includes any </w:t>
      </w:r>
      <w:r w:rsidRPr="002D141C">
        <w:rPr>
          <w:i/>
          <w:lang w:val="en-GB"/>
        </w:rPr>
        <w:t>reportConfigId</w:t>
      </w:r>
      <w:r w:rsidRPr="002D141C">
        <w:rPr>
          <w:lang w:val="en-GB"/>
        </w:rPr>
        <w:t xml:space="preserve"> value that is not part of the current UE configuration.</w:t>
      </w:r>
    </w:p>
    <w:p w14:paraId="270C1D1C" w14:textId="77777777" w:rsidR="002C5D28" w:rsidRPr="002D141C" w:rsidRDefault="002C5D28" w:rsidP="002C5D28">
      <w:pPr>
        <w:pStyle w:val="Heading4"/>
        <w:rPr>
          <w:lang w:val="en-GB"/>
        </w:rPr>
      </w:pPr>
      <w:bookmarkStart w:id="1729" w:name="_Toc20425797"/>
      <w:bookmarkStart w:id="1730" w:name="_Toc29321193"/>
      <w:bookmarkStart w:id="1731" w:name="_Toc36219376"/>
      <w:bookmarkStart w:id="1732" w:name="_Toc36220052"/>
      <w:bookmarkStart w:id="1733" w:name="_Toc36513472"/>
      <w:bookmarkStart w:id="1734" w:name="_Toc46449530"/>
      <w:bookmarkStart w:id="1735" w:name="_Toc46489317"/>
      <w:bookmarkStart w:id="1736" w:name="_Toc52495151"/>
      <w:bookmarkStart w:id="1737" w:name="_Toc60781320"/>
      <w:bookmarkStart w:id="1738" w:name="_Toc139021655"/>
      <w:r w:rsidRPr="002D141C">
        <w:rPr>
          <w:lang w:val="en-GB"/>
        </w:rPr>
        <w:t>5.5.2.7</w:t>
      </w:r>
      <w:r w:rsidRPr="002D141C">
        <w:rPr>
          <w:lang w:val="en-GB"/>
        </w:rPr>
        <w:tab/>
        <w:t>Reporting configuration addition/modification</w:t>
      </w:r>
      <w:bookmarkEnd w:id="1729"/>
      <w:bookmarkEnd w:id="1730"/>
      <w:bookmarkEnd w:id="1731"/>
      <w:bookmarkEnd w:id="1732"/>
      <w:bookmarkEnd w:id="1733"/>
      <w:bookmarkEnd w:id="1734"/>
      <w:bookmarkEnd w:id="1735"/>
      <w:bookmarkEnd w:id="1736"/>
      <w:bookmarkEnd w:id="1737"/>
      <w:bookmarkEnd w:id="1738"/>
    </w:p>
    <w:p w14:paraId="16C591DE" w14:textId="6674926B" w:rsidR="002C5D28" w:rsidRPr="002D141C" w:rsidRDefault="002C5D28" w:rsidP="002C5D28">
      <w:r w:rsidRPr="002D141C">
        <w:t>The UE shall:</w:t>
      </w:r>
    </w:p>
    <w:p w14:paraId="3479AB32" w14:textId="122ABC49"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reportConfigId</w:t>
      </w:r>
      <w:r w:rsidRPr="002D141C">
        <w:rPr>
          <w:lang w:val="en-GB"/>
        </w:rPr>
        <w:t xml:space="preserve"> included in the received </w:t>
      </w:r>
      <w:r w:rsidRPr="002D141C">
        <w:rPr>
          <w:i/>
          <w:lang w:val="en-GB"/>
        </w:rPr>
        <w:t>reportConfigToAddModList</w:t>
      </w:r>
      <w:r w:rsidRPr="002D141C">
        <w:rPr>
          <w:lang w:val="en-GB"/>
        </w:rPr>
        <w:t>:</w:t>
      </w:r>
    </w:p>
    <w:p w14:paraId="3AA963D2" w14:textId="542D4E66" w:rsidR="002C5D28" w:rsidRPr="002D141C" w:rsidRDefault="002C5D28" w:rsidP="008C4D57">
      <w:pPr>
        <w:pStyle w:val="B2"/>
        <w:rPr>
          <w:lang w:val="en-GB"/>
        </w:rPr>
      </w:pPr>
      <w:r w:rsidRPr="002D141C">
        <w:rPr>
          <w:lang w:val="en-GB"/>
        </w:rPr>
        <w:lastRenderedPageBreak/>
        <w:t>2&gt;</w:t>
      </w:r>
      <w:r w:rsidRPr="002D141C">
        <w:rPr>
          <w:lang w:val="en-GB"/>
        </w:rPr>
        <w:tab/>
        <w:t xml:space="preserve">if an entry with the matching </w:t>
      </w:r>
      <w:r w:rsidRPr="002D141C">
        <w:rPr>
          <w:i/>
          <w:lang w:val="en-GB"/>
        </w:rPr>
        <w:t>reportConfigId</w:t>
      </w:r>
      <w:r w:rsidRPr="002D141C">
        <w:rPr>
          <w:lang w:val="en-GB"/>
        </w:rPr>
        <w:t xml:space="preserve"> exists in the </w:t>
      </w:r>
      <w:r w:rsidRPr="002D141C">
        <w:rPr>
          <w:i/>
          <w:lang w:val="en-GB"/>
        </w:rPr>
        <w:t>reportConfigList</w:t>
      </w:r>
      <w:r w:rsidRPr="002D141C">
        <w:rPr>
          <w:lang w:val="en-GB"/>
        </w:rPr>
        <w:t xml:space="preserve"> within the </w:t>
      </w:r>
      <w:r w:rsidRPr="002D141C">
        <w:rPr>
          <w:i/>
          <w:lang w:val="en-GB"/>
        </w:rPr>
        <w:t>VarMeasConfig</w:t>
      </w:r>
      <w:r w:rsidRPr="002D141C">
        <w:rPr>
          <w:lang w:val="en-GB"/>
        </w:rPr>
        <w:t>, for this entry:</w:t>
      </w:r>
    </w:p>
    <w:p w14:paraId="0F675425" w14:textId="6F077D9E" w:rsidR="002C5D28" w:rsidRPr="002D141C" w:rsidRDefault="002C5D28" w:rsidP="008C4D57">
      <w:pPr>
        <w:pStyle w:val="B3"/>
        <w:rPr>
          <w:lang w:val="en-GB"/>
        </w:rPr>
      </w:pPr>
      <w:r w:rsidRPr="002D141C">
        <w:rPr>
          <w:lang w:val="en-GB"/>
        </w:rPr>
        <w:t>3&gt;</w:t>
      </w:r>
      <w:r w:rsidRPr="002D141C">
        <w:rPr>
          <w:lang w:val="en-GB"/>
        </w:rPr>
        <w:tab/>
        <w:t xml:space="preserve">reconfigure the entry with the value received for this </w:t>
      </w:r>
      <w:r w:rsidRPr="002D141C">
        <w:rPr>
          <w:i/>
          <w:lang w:val="en-GB"/>
        </w:rPr>
        <w:t>reportConfig</w:t>
      </w:r>
      <w:r w:rsidRPr="002D141C">
        <w:rPr>
          <w:lang w:val="en-GB"/>
        </w:rPr>
        <w:t>;</w:t>
      </w:r>
    </w:p>
    <w:p w14:paraId="0A13D5A7" w14:textId="66429D92" w:rsidR="002C5D28" w:rsidRPr="002D141C" w:rsidRDefault="002C5D28" w:rsidP="008C4D57">
      <w:pPr>
        <w:pStyle w:val="B3"/>
        <w:rPr>
          <w:lang w:val="en-GB"/>
        </w:rPr>
      </w:pPr>
      <w:r w:rsidRPr="002D141C">
        <w:rPr>
          <w:lang w:val="en-GB"/>
        </w:rPr>
        <w:t>3&gt;</w:t>
      </w:r>
      <w:r w:rsidRPr="002D141C">
        <w:rPr>
          <w:lang w:val="en-GB"/>
        </w:rPr>
        <w:tab/>
        <w:t xml:space="preserve">for each </w:t>
      </w:r>
      <w:r w:rsidRPr="002D141C">
        <w:rPr>
          <w:i/>
          <w:lang w:val="en-GB"/>
        </w:rPr>
        <w:t>measId</w:t>
      </w:r>
      <w:r w:rsidRPr="002D141C">
        <w:rPr>
          <w:lang w:val="en-GB"/>
        </w:rPr>
        <w:t xml:space="preserve"> associated with this </w:t>
      </w:r>
      <w:r w:rsidRPr="002D141C">
        <w:rPr>
          <w:i/>
          <w:lang w:val="en-GB"/>
        </w:rPr>
        <w:t>reportConfigId</w:t>
      </w:r>
      <w:r w:rsidRPr="002D141C">
        <w:rPr>
          <w:lang w:val="en-GB"/>
        </w:rPr>
        <w:t xml:space="preserve"> included in the </w:t>
      </w:r>
      <w:r w:rsidRPr="002D141C">
        <w:rPr>
          <w:i/>
          <w:lang w:val="en-GB"/>
        </w:rPr>
        <w:t>measIdList</w:t>
      </w:r>
      <w:r w:rsidRPr="002D141C">
        <w:rPr>
          <w:lang w:val="en-GB"/>
        </w:rPr>
        <w:t xml:space="preserve"> within the </w:t>
      </w:r>
      <w:r w:rsidRPr="002D141C">
        <w:rPr>
          <w:i/>
          <w:lang w:val="en-GB"/>
        </w:rPr>
        <w:t>VarMeasConfig</w:t>
      </w:r>
      <w:r w:rsidRPr="002D141C">
        <w:rPr>
          <w:lang w:val="en-GB"/>
        </w:rPr>
        <w:t>, if any:</w:t>
      </w:r>
    </w:p>
    <w:p w14:paraId="35F822B6" w14:textId="3712D399" w:rsidR="002C5D28" w:rsidRPr="002D141C" w:rsidRDefault="002C5D28" w:rsidP="008C4D57">
      <w:pPr>
        <w:pStyle w:val="B4"/>
        <w:rPr>
          <w:lang w:val="en-GB"/>
        </w:rPr>
      </w:pPr>
      <w:r w:rsidRPr="002D141C">
        <w:rPr>
          <w:lang w:val="en-GB"/>
        </w:rPr>
        <w:t>4&gt;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0B587F0E" w14:textId="5FF24052" w:rsidR="002C5D28" w:rsidRPr="002D141C" w:rsidRDefault="002C5D28" w:rsidP="008C4D57">
      <w:pPr>
        <w:pStyle w:val="B4"/>
        <w:rPr>
          <w:lang w:val="en-GB"/>
        </w:rPr>
      </w:pPr>
      <w:r w:rsidRPr="002D141C">
        <w:rPr>
          <w:lang w:val="en-GB"/>
        </w:rPr>
        <w:t>4&gt;</w:t>
      </w:r>
      <w:r w:rsidRPr="002D141C">
        <w:rPr>
          <w:lang w:val="en-GB"/>
        </w:rPr>
        <w:tab/>
        <w:t xml:space="preserve">stop the periodical reporting timer </w:t>
      </w:r>
      <w:r w:rsidR="00690EA8" w:rsidRPr="002D141C">
        <w:rPr>
          <w:lang w:val="en-GB"/>
        </w:rPr>
        <w:t>or timer T321</w:t>
      </w:r>
      <w:r w:rsidR="00017EF7" w:rsidRPr="002D141C">
        <w:rPr>
          <w:lang w:val="en-GB"/>
        </w:rPr>
        <w:t xml:space="preserve"> or timer T322</w:t>
      </w:r>
      <w:r w:rsidR="00690EA8" w:rsidRPr="002D141C">
        <w:rPr>
          <w:lang w:val="en-GB"/>
        </w:rPr>
        <w:t xml:space="preserve">, whichever one is running, </w:t>
      </w:r>
      <w:r w:rsidRPr="002D141C">
        <w:rPr>
          <w:lang w:val="en-GB"/>
        </w:rPr>
        <w:t xml:space="preserve">and reset the associated information (e.g. </w:t>
      </w:r>
      <w:r w:rsidRPr="002D141C">
        <w:rPr>
          <w:i/>
          <w:lang w:val="en-GB"/>
        </w:rPr>
        <w:t>timeToTrigger</w:t>
      </w:r>
      <w:r w:rsidRPr="002D141C">
        <w:rPr>
          <w:lang w:val="en-GB"/>
        </w:rPr>
        <w:t xml:space="preserve">) for this </w:t>
      </w:r>
      <w:r w:rsidRPr="002D141C">
        <w:rPr>
          <w:i/>
          <w:lang w:val="en-GB"/>
        </w:rPr>
        <w:t>measId</w:t>
      </w:r>
      <w:r w:rsidRPr="002D141C">
        <w:rPr>
          <w:lang w:val="en-GB"/>
        </w:rPr>
        <w:t>;</w:t>
      </w:r>
    </w:p>
    <w:p w14:paraId="5D0EF4E1" w14:textId="0FB29E83" w:rsidR="002C5D28" w:rsidRPr="002D141C" w:rsidRDefault="002C5D28" w:rsidP="008C4D57">
      <w:pPr>
        <w:pStyle w:val="B2"/>
        <w:rPr>
          <w:lang w:val="en-GB"/>
        </w:rPr>
      </w:pPr>
      <w:r w:rsidRPr="002D141C">
        <w:rPr>
          <w:lang w:val="en-GB"/>
        </w:rPr>
        <w:t>2&gt;</w:t>
      </w:r>
      <w:r w:rsidRPr="002D141C">
        <w:rPr>
          <w:lang w:val="en-GB"/>
        </w:rPr>
        <w:tab/>
        <w:t>else:</w:t>
      </w:r>
    </w:p>
    <w:p w14:paraId="21D54FCE" w14:textId="77777777" w:rsidR="002C5D28" w:rsidRPr="002D141C" w:rsidRDefault="002C5D28" w:rsidP="008C4D57">
      <w:pPr>
        <w:pStyle w:val="B3"/>
        <w:rPr>
          <w:lang w:val="en-GB"/>
        </w:rPr>
      </w:pPr>
      <w:r w:rsidRPr="002D141C">
        <w:rPr>
          <w:lang w:val="en-GB"/>
        </w:rPr>
        <w:t>3&gt;</w:t>
      </w:r>
      <w:r w:rsidRPr="002D141C">
        <w:rPr>
          <w:lang w:val="en-GB"/>
        </w:rPr>
        <w:tab/>
        <w:t xml:space="preserve">add a new entry for the received </w:t>
      </w:r>
      <w:r w:rsidRPr="002D141C">
        <w:rPr>
          <w:i/>
          <w:lang w:val="en-GB"/>
        </w:rPr>
        <w:t>reportConfig</w:t>
      </w:r>
      <w:r w:rsidRPr="002D141C">
        <w:rPr>
          <w:lang w:val="en-GB"/>
        </w:rPr>
        <w:t xml:space="preserve"> to the </w:t>
      </w:r>
      <w:r w:rsidRPr="002D141C">
        <w:rPr>
          <w:i/>
          <w:lang w:val="en-GB"/>
        </w:rPr>
        <w:t>reportConfigList</w:t>
      </w:r>
      <w:r w:rsidRPr="002D141C">
        <w:rPr>
          <w:lang w:val="en-GB"/>
        </w:rPr>
        <w:t xml:space="preserve"> within the </w:t>
      </w:r>
      <w:r w:rsidRPr="002D141C">
        <w:rPr>
          <w:i/>
          <w:lang w:val="en-GB"/>
        </w:rPr>
        <w:t>VarMeasConfig</w:t>
      </w:r>
      <w:r w:rsidRPr="002D141C">
        <w:rPr>
          <w:lang w:val="en-GB"/>
        </w:rPr>
        <w:t>.</w:t>
      </w:r>
    </w:p>
    <w:p w14:paraId="707AA7CE" w14:textId="77777777" w:rsidR="002C5D28" w:rsidRPr="002D141C" w:rsidRDefault="002C5D28" w:rsidP="002C5D28">
      <w:pPr>
        <w:pStyle w:val="Heading4"/>
        <w:rPr>
          <w:lang w:val="en-GB"/>
        </w:rPr>
      </w:pPr>
      <w:bookmarkStart w:id="1739" w:name="_Toc20425798"/>
      <w:bookmarkStart w:id="1740" w:name="_Toc29321194"/>
      <w:bookmarkStart w:id="1741" w:name="_Toc36219377"/>
      <w:bookmarkStart w:id="1742" w:name="_Toc36220053"/>
      <w:bookmarkStart w:id="1743" w:name="_Toc36513473"/>
      <w:bookmarkStart w:id="1744" w:name="_Toc46449531"/>
      <w:bookmarkStart w:id="1745" w:name="_Toc46489318"/>
      <w:bookmarkStart w:id="1746" w:name="_Toc52495152"/>
      <w:bookmarkStart w:id="1747" w:name="_Toc60781321"/>
      <w:bookmarkStart w:id="1748" w:name="_Toc139021656"/>
      <w:r w:rsidRPr="002D141C">
        <w:rPr>
          <w:lang w:val="en-GB"/>
        </w:rPr>
        <w:t>5.5.2.8</w:t>
      </w:r>
      <w:r w:rsidRPr="002D141C">
        <w:rPr>
          <w:lang w:val="en-GB"/>
        </w:rPr>
        <w:tab/>
        <w:t>Quantity configuration</w:t>
      </w:r>
      <w:bookmarkEnd w:id="1739"/>
      <w:bookmarkEnd w:id="1740"/>
      <w:bookmarkEnd w:id="1741"/>
      <w:bookmarkEnd w:id="1742"/>
      <w:bookmarkEnd w:id="1743"/>
      <w:bookmarkEnd w:id="1744"/>
      <w:bookmarkEnd w:id="1745"/>
      <w:bookmarkEnd w:id="1746"/>
      <w:bookmarkEnd w:id="1747"/>
      <w:bookmarkEnd w:id="1748"/>
    </w:p>
    <w:p w14:paraId="2C848E76" w14:textId="7575C849" w:rsidR="002C5D28" w:rsidRPr="002D141C" w:rsidRDefault="002C5D28" w:rsidP="002C5D28">
      <w:r w:rsidRPr="002D141C">
        <w:t>The UE shall:</w:t>
      </w:r>
    </w:p>
    <w:p w14:paraId="745A0BD2" w14:textId="2BE78489" w:rsidR="002C5D28" w:rsidRPr="002D141C" w:rsidRDefault="002C5D28" w:rsidP="008C4D57">
      <w:pPr>
        <w:pStyle w:val="B1"/>
        <w:rPr>
          <w:lang w:val="en-GB"/>
        </w:rPr>
      </w:pPr>
      <w:r w:rsidRPr="002D141C">
        <w:rPr>
          <w:lang w:val="en-GB"/>
        </w:rPr>
        <w:t>1&gt;</w:t>
      </w:r>
      <w:r w:rsidRPr="002D141C">
        <w:rPr>
          <w:lang w:val="en-GB"/>
        </w:rPr>
        <w:tab/>
        <w:t xml:space="preserve">for each RAT for which the received </w:t>
      </w:r>
      <w:r w:rsidRPr="002D141C">
        <w:rPr>
          <w:i/>
          <w:lang w:val="en-GB"/>
        </w:rPr>
        <w:t>quantityConfig</w:t>
      </w:r>
      <w:r w:rsidRPr="002D141C">
        <w:rPr>
          <w:lang w:val="en-GB"/>
        </w:rPr>
        <w:t xml:space="preserve"> includes parameter(s):</w:t>
      </w:r>
    </w:p>
    <w:p w14:paraId="3D847804" w14:textId="718A13BA" w:rsidR="002C5D28" w:rsidRPr="002D141C" w:rsidRDefault="002C5D28" w:rsidP="008C4D57">
      <w:pPr>
        <w:pStyle w:val="B2"/>
        <w:rPr>
          <w:lang w:val="en-GB"/>
        </w:rPr>
      </w:pPr>
      <w:r w:rsidRPr="002D141C">
        <w:rPr>
          <w:lang w:val="en-GB"/>
        </w:rPr>
        <w:t>2&gt;</w:t>
      </w:r>
      <w:r w:rsidRPr="002D141C">
        <w:rPr>
          <w:lang w:val="en-GB"/>
        </w:rPr>
        <w:tab/>
        <w:t xml:space="preserve">set the corresponding parameter(s) in </w:t>
      </w:r>
      <w:r w:rsidRPr="002D141C">
        <w:rPr>
          <w:i/>
          <w:lang w:val="en-GB"/>
        </w:rPr>
        <w:t>quantityConfig</w:t>
      </w:r>
      <w:r w:rsidRPr="002D141C">
        <w:rPr>
          <w:lang w:val="en-GB"/>
        </w:rPr>
        <w:t xml:space="preserve"> within </w:t>
      </w:r>
      <w:r w:rsidRPr="002D141C">
        <w:rPr>
          <w:i/>
          <w:lang w:val="en-GB"/>
        </w:rPr>
        <w:t>VarMeasConfig</w:t>
      </w:r>
      <w:r w:rsidRPr="002D141C">
        <w:rPr>
          <w:lang w:val="en-GB"/>
        </w:rPr>
        <w:t xml:space="preserve"> to the value of the received </w:t>
      </w:r>
      <w:r w:rsidRPr="002D141C">
        <w:rPr>
          <w:i/>
          <w:lang w:val="en-GB"/>
        </w:rPr>
        <w:t>quantityConfig</w:t>
      </w:r>
      <w:r w:rsidRPr="002D141C">
        <w:rPr>
          <w:lang w:val="en-GB"/>
        </w:rPr>
        <w:t xml:space="preserve"> parameter(s);</w:t>
      </w:r>
    </w:p>
    <w:p w14:paraId="1DFD0DB1" w14:textId="088123D0"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w:t>
      </w:r>
    </w:p>
    <w:p w14:paraId="100309C8" w14:textId="77777777" w:rsidR="002C5D28" w:rsidRPr="002D141C" w:rsidRDefault="002C5D28" w:rsidP="008C4D57">
      <w:pPr>
        <w:pStyle w:val="B2"/>
        <w:rPr>
          <w:lang w:val="en-GB"/>
        </w:rPr>
      </w:pPr>
      <w:r w:rsidRPr="002D141C">
        <w:rPr>
          <w:lang w:val="en-GB"/>
        </w:rPr>
        <w:t>2&gt;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5F9B0643" w14:textId="2AB3ED58" w:rsidR="002C5D28" w:rsidRPr="002D141C" w:rsidRDefault="002C5D28" w:rsidP="002C5D28">
      <w:pPr>
        <w:pStyle w:val="B2"/>
        <w:rPr>
          <w:lang w:val="en-GB"/>
        </w:rPr>
      </w:pPr>
      <w:r w:rsidRPr="002D141C">
        <w:rPr>
          <w:lang w:val="en-GB"/>
        </w:rPr>
        <w:t>2&gt;</w:t>
      </w:r>
      <w:r w:rsidRPr="002D141C">
        <w:rPr>
          <w:lang w:val="en-GB"/>
        </w:rPr>
        <w:tab/>
        <w:t xml:space="preserve">stop the periodical reporting timer </w:t>
      </w:r>
      <w:r w:rsidR="00690EA8" w:rsidRPr="002D141C">
        <w:rPr>
          <w:lang w:val="en-GB"/>
        </w:rPr>
        <w:t>or timer T321</w:t>
      </w:r>
      <w:r w:rsidR="00017EF7" w:rsidRPr="002D141C">
        <w:rPr>
          <w:lang w:val="en-GB"/>
        </w:rPr>
        <w:t xml:space="preserve"> or timer T322</w:t>
      </w:r>
      <w:r w:rsidR="00690EA8" w:rsidRPr="002D141C">
        <w:rPr>
          <w:lang w:val="en-GB"/>
        </w:rPr>
        <w:t xml:space="preserve">, whichever one is running, </w:t>
      </w:r>
      <w:r w:rsidRPr="002D141C">
        <w:rPr>
          <w:lang w:val="en-GB"/>
        </w:rPr>
        <w:t xml:space="preserve">and reset the associated information (e.g. </w:t>
      </w:r>
      <w:r w:rsidRPr="002D141C">
        <w:rPr>
          <w:i/>
          <w:lang w:val="en-GB"/>
        </w:rPr>
        <w:t>timeToTrigger</w:t>
      </w:r>
      <w:r w:rsidRPr="002D141C">
        <w:rPr>
          <w:lang w:val="en-GB"/>
        </w:rPr>
        <w:t xml:space="preserve">) for this </w:t>
      </w:r>
      <w:r w:rsidRPr="002D141C">
        <w:rPr>
          <w:i/>
          <w:lang w:val="en-GB"/>
        </w:rPr>
        <w:t>measId</w:t>
      </w:r>
      <w:r w:rsidRPr="002D141C">
        <w:rPr>
          <w:lang w:val="en-GB"/>
        </w:rPr>
        <w:t>.</w:t>
      </w:r>
    </w:p>
    <w:p w14:paraId="594C128D" w14:textId="77777777" w:rsidR="002C5D28" w:rsidRPr="002D141C" w:rsidRDefault="002C5D28" w:rsidP="002C5D28">
      <w:pPr>
        <w:pStyle w:val="Heading4"/>
        <w:rPr>
          <w:lang w:val="en-GB"/>
        </w:rPr>
      </w:pPr>
      <w:bookmarkStart w:id="1749" w:name="_Toc20425799"/>
      <w:bookmarkStart w:id="1750" w:name="_Toc29321195"/>
      <w:bookmarkStart w:id="1751" w:name="_Toc36219378"/>
      <w:bookmarkStart w:id="1752" w:name="_Toc36220054"/>
      <w:bookmarkStart w:id="1753" w:name="_Toc36513474"/>
      <w:bookmarkStart w:id="1754" w:name="_Toc46449532"/>
      <w:bookmarkStart w:id="1755" w:name="_Toc46489319"/>
      <w:bookmarkStart w:id="1756" w:name="_Toc52495153"/>
      <w:bookmarkStart w:id="1757" w:name="_Toc60781322"/>
      <w:bookmarkStart w:id="1758" w:name="_Toc139021657"/>
      <w:r w:rsidRPr="002D141C">
        <w:rPr>
          <w:lang w:val="en-GB"/>
        </w:rPr>
        <w:t>5.5.2.9</w:t>
      </w:r>
      <w:r w:rsidRPr="002D141C">
        <w:rPr>
          <w:lang w:val="en-GB"/>
        </w:rPr>
        <w:tab/>
        <w:t>Measurement gap configuration</w:t>
      </w:r>
      <w:bookmarkEnd w:id="1749"/>
      <w:bookmarkEnd w:id="1750"/>
      <w:bookmarkEnd w:id="1751"/>
      <w:bookmarkEnd w:id="1752"/>
      <w:bookmarkEnd w:id="1753"/>
      <w:bookmarkEnd w:id="1754"/>
      <w:bookmarkEnd w:id="1755"/>
      <w:bookmarkEnd w:id="1756"/>
      <w:bookmarkEnd w:id="1757"/>
      <w:bookmarkEnd w:id="1758"/>
    </w:p>
    <w:p w14:paraId="56709FBC" w14:textId="45035E6D" w:rsidR="002C5D28" w:rsidRPr="002D141C" w:rsidRDefault="002C5D28" w:rsidP="002C5D28">
      <w:r w:rsidRPr="002D141C">
        <w:t>The UE shall:</w:t>
      </w:r>
    </w:p>
    <w:p w14:paraId="39ACDA72" w14:textId="06A3248E" w:rsidR="002C5D28" w:rsidRPr="002D141C" w:rsidRDefault="002C5D28" w:rsidP="008C4D57">
      <w:pPr>
        <w:pStyle w:val="B1"/>
        <w:rPr>
          <w:lang w:val="en-GB"/>
        </w:rPr>
      </w:pPr>
      <w:r w:rsidRPr="002D141C">
        <w:rPr>
          <w:lang w:val="en-GB"/>
        </w:rPr>
        <w:t>1&gt;</w:t>
      </w:r>
      <w:r w:rsidRPr="002D141C">
        <w:rPr>
          <w:lang w:val="en-GB"/>
        </w:rPr>
        <w:tab/>
        <w:t xml:space="preserve">if </w:t>
      </w:r>
      <w:r w:rsidRPr="002D141C">
        <w:rPr>
          <w:i/>
          <w:lang w:val="en-GB"/>
        </w:rPr>
        <w:t>gapFR1</w:t>
      </w:r>
      <w:r w:rsidRPr="002D141C">
        <w:rPr>
          <w:lang w:val="en-GB"/>
        </w:rPr>
        <w:t xml:space="preserve"> is set to </w:t>
      </w:r>
      <w:r w:rsidRPr="002D141C">
        <w:rPr>
          <w:i/>
          <w:lang w:val="en-GB"/>
        </w:rPr>
        <w:t>setup</w:t>
      </w:r>
      <w:r w:rsidRPr="002D141C">
        <w:rPr>
          <w:lang w:val="en-GB"/>
        </w:rPr>
        <w:t>:</w:t>
      </w:r>
    </w:p>
    <w:p w14:paraId="37451783" w14:textId="7661E336" w:rsidR="00F95F2F" w:rsidRPr="002D141C" w:rsidRDefault="002C5D28" w:rsidP="008C4D57">
      <w:pPr>
        <w:pStyle w:val="B2"/>
        <w:rPr>
          <w:lang w:val="en-GB"/>
        </w:rPr>
      </w:pPr>
      <w:r w:rsidRPr="002D141C">
        <w:rPr>
          <w:lang w:val="en-GB"/>
        </w:rPr>
        <w:t>2&gt;</w:t>
      </w:r>
      <w:r w:rsidRPr="002D141C">
        <w:rPr>
          <w:lang w:val="en-GB"/>
        </w:rPr>
        <w:tab/>
        <w:t>if an FR1 measurement gap configuration is already setup, release the FR1 measurement gap configuration;</w:t>
      </w:r>
    </w:p>
    <w:p w14:paraId="70A3DD18" w14:textId="77777777" w:rsidR="002C5D28" w:rsidRPr="002D141C" w:rsidRDefault="002C5D28" w:rsidP="008C4D57">
      <w:pPr>
        <w:pStyle w:val="B2"/>
        <w:rPr>
          <w:lang w:val="en-GB"/>
        </w:rPr>
      </w:pPr>
      <w:r w:rsidRPr="002D141C">
        <w:rPr>
          <w:lang w:val="en-GB"/>
        </w:rPr>
        <w:t>2&gt;</w:t>
      </w:r>
      <w:r w:rsidRPr="002D141C">
        <w:rPr>
          <w:lang w:val="en-GB"/>
        </w:rPr>
        <w:tab/>
        <w:t xml:space="preserve">setup the FR1 measurement gap configuration indicated by the </w:t>
      </w:r>
      <w:r w:rsidRPr="002D141C">
        <w:rPr>
          <w:i/>
          <w:lang w:val="en-GB"/>
        </w:rPr>
        <w:t>measGapConfig</w:t>
      </w:r>
      <w:r w:rsidRPr="002D141C">
        <w:rPr>
          <w:lang w:val="en-GB"/>
        </w:rPr>
        <w:t xml:space="preserve"> in accordance with the received </w:t>
      </w:r>
      <w:r w:rsidRPr="002D141C">
        <w:rPr>
          <w:i/>
          <w:lang w:val="en-GB"/>
        </w:rPr>
        <w:t>gapOffset</w:t>
      </w:r>
      <w:r w:rsidRPr="002D141C">
        <w:rPr>
          <w:lang w:val="en-GB"/>
        </w:rPr>
        <w:t>, i.e., the first subframe of each gap occurs at an SFN and subframe meeting the following condition:</w:t>
      </w:r>
    </w:p>
    <w:p w14:paraId="5965E01F" w14:textId="77777777" w:rsidR="002C5D28" w:rsidRPr="002D141C" w:rsidRDefault="002C5D28" w:rsidP="002C5D28">
      <w:pPr>
        <w:pStyle w:val="B3"/>
        <w:rPr>
          <w:lang w:val="en-GB"/>
        </w:rPr>
      </w:pPr>
      <w:r w:rsidRPr="002D141C">
        <w:rPr>
          <w:lang w:val="en-GB"/>
        </w:rPr>
        <w:t xml:space="preserve">SFN mod </w:t>
      </w:r>
      <w:r w:rsidRPr="002D141C">
        <w:rPr>
          <w:i/>
          <w:lang w:val="en-GB"/>
        </w:rPr>
        <w:t>T</w:t>
      </w:r>
      <w:r w:rsidRPr="002D141C">
        <w:rPr>
          <w:lang w:val="en-GB"/>
        </w:rPr>
        <w:t xml:space="preserve"> = FLOOR(</w:t>
      </w:r>
      <w:r w:rsidRPr="002D141C">
        <w:rPr>
          <w:i/>
          <w:lang w:val="en-GB"/>
        </w:rPr>
        <w:t>gapOffset</w:t>
      </w:r>
      <w:r w:rsidRPr="002D141C">
        <w:rPr>
          <w:lang w:val="en-GB"/>
        </w:rPr>
        <w:t>/10);</w:t>
      </w:r>
    </w:p>
    <w:p w14:paraId="3453EF96" w14:textId="77777777" w:rsidR="002C5D28" w:rsidRPr="002D141C" w:rsidRDefault="002C5D28" w:rsidP="002C5D28">
      <w:pPr>
        <w:pStyle w:val="B3"/>
        <w:rPr>
          <w:lang w:val="en-GB"/>
        </w:rPr>
      </w:pPr>
      <w:r w:rsidRPr="002D141C">
        <w:rPr>
          <w:lang w:val="en-GB"/>
        </w:rPr>
        <w:t xml:space="preserve">subframe = </w:t>
      </w:r>
      <w:r w:rsidRPr="002D141C">
        <w:rPr>
          <w:i/>
          <w:lang w:val="en-GB"/>
        </w:rPr>
        <w:t>gapOffset</w:t>
      </w:r>
      <w:r w:rsidRPr="002D141C">
        <w:rPr>
          <w:lang w:val="en-GB"/>
        </w:rPr>
        <w:t xml:space="preserve"> mod 10;</w:t>
      </w:r>
    </w:p>
    <w:p w14:paraId="131B1DAB" w14:textId="6F5CF412" w:rsidR="002C5D28" w:rsidRPr="002D141C" w:rsidRDefault="002C5D28" w:rsidP="002C5D28">
      <w:pPr>
        <w:pStyle w:val="B3"/>
        <w:rPr>
          <w:lang w:val="en-GB"/>
        </w:rPr>
      </w:pPr>
      <w:r w:rsidRPr="002D141C">
        <w:rPr>
          <w:lang w:val="en-GB"/>
        </w:rPr>
        <w:t xml:space="preserve">with </w:t>
      </w:r>
      <w:r w:rsidRPr="002D141C">
        <w:rPr>
          <w:i/>
          <w:lang w:val="en-GB"/>
        </w:rPr>
        <w:t>T</w:t>
      </w:r>
      <w:r w:rsidRPr="002D141C">
        <w:rPr>
          <w:lang w:val="en-GB"/>
        </w:rPr>
        <w:t xml:space="preserve"> = MGRP/10 as defined in TS 38.133 [14];</w:t>
      </w:r>
    </w:p>
    <w:p w14:paraId="124DEA3D" w14:textId="45FDF6A4" w:rsidR="002C5D28" w:rsidRPr="002D141C" w:rsidRDefault="002C5D28" w:rsidP="004D0BBA">
      <w:pPr>
        <w:pStyle w:val="B2"/>
        <w:rPr>
          <w:lang w:val="en-GB"/>
        </w:rPr>
      </w:pPr>
      <w:r w:rsidRPr="002D141C">
        <w:rPr>
          <w:lang w:val="en-GB"/>
        </w:rPr>
        <w:t>2&gt;</w:t>
      </w:r>
      <w:r w:rsidRPr="002D141C">
        <w:rPr>
          <w:lang w:val="en-GB"/>
        </w:rPr>
        <w:tab/>
        <w:t xml:space="preserve">apply the specified timing advance </w:t>
      </w:r>
      <w:r w:rsidR="00956DAC" w:rsidRPr="002D141C">
        <w:rPr>
          <w:i/>
          <w:lang w:val="en-GB"/>
        </w:rPr>
        <w:t>mgta</w:t>
      </w:r>
      <w:r w:rsidR="00956DAC" w:rsidRPr="002D141C">
        <w:rPr>
          <w:lang w:val="en-GB"/>
        </w:rPr>
        <w:t xml:space="preserve"> </w:t>
      </w:r>
      <w:r w:rsidRPr="002D141C">
        <w:rPr>
          <w:lang w:val="en-GB"/>
        </w:rPr>
        <w:t xml:space="preserve">to the gap occurrences calculated above (i.e. the UE starts the measurement </w:t>
      </w:r>
      <w:r w:rsidRPr="002D141C">
        <w:rPr>
          <w:i/>
          <w:lang w:val="en-GB"/>
        </w:rPr>
        <w:t>mgta</w:t>
      </w:r>
      <w:r w:rsidRPr="002D141C">
        <w:rPr>
          <w:lang w:val="en-GB"/>
        </w:rPr>
        <w:t xml:space="preserve"> ms before the gap subframe occurrences);</w:t>
      </w:r>
    </w:p>
    <w:p w14:paraId="521FD3B7" w14:textId="5CDB7B60" w:rsidR="002C5D28" w:rsidRPr="002D141C" w:rsidRDefault="002C5D28" w:rsidP="004D0BBA">
      <w:pPr>
        <w:pStyle w:val="B1"/>
        <w:rPr>
          <w:lang w:val="en-GB"/>
        </w:rPr>
      </w:pPr>
      <w:r w:rsidRPr="002D141C">
        <w:rPr>
          <w:lang w:val="en-GB"/>
        </w:rPr>
        <w:t>1&gt;</w:t>
      </w:r>
      <w:r w:rsidRPr="002D141C">
        <w:rPr>
          <w:lang w:val="en-GB"/>
        </w:rPr>
        <w:tab/>
        <w:t xml:space="preserve">else if </w:t>
      </w:r>
      <w:r w:rsidRPr="002D141C">
        <w:rPr>
          <w:i/>
          <w:lang w:val="en-GB"/>
        </w:rPr>
        <w:t xml:space="preserve">gapFR1 </w:t>
      </w:r>
      <w:r w:rsidRPr="002D141C">
        <w:rPr>
          <w:lang w:val="en-GB"/>
        </w:rPr>
        <w:t xml:space="preserve">is set to </w:t>
      </w:r>
      <w:r w:rsidRPr="002D141C">
        <w:rPr>
          <w:i/>
          <w:lang w:val="en-GB"/>
        </w:rPr>
        <w:t>release</w:t>
      </w:r>
      <w:r w:rsidRPr="002D141C">
        <w:rPr>
          <w:lang w:val="en-GB"/>
        </w:rPr>
        <w:t>:</w:t>
      </w:r>
    </w:p>
    <w:p w14:paraId="2A09FE1B" w14:textId="55461A7D" w:rsidR="002C5D28" w:rsidRPr="002D141C" w:rsidRDefault="002C5D28" w:rsidP="004D0BBA">
      <w:pPr>
        <w:pStyle w:val="B2"/>
        <w:rPr>
          <w:lang w:val="en-GB"/>
        </w:rPr>
      </w:pPr>
      <w:r w:rsidRPr="002D141C">
        <w:rPr>
          <w:lang w:val="en-GB"/>
        </w:rPr>
        <w:t>2&gt;</w:t>
      </w:r>
      <w:r w:rsidRPr="002D141C">
        <w:rPr>
          <w:lang w:val="en-GB"/>
        </w:rPr>
        <w:tab/>
        <w:t>release the FR1 measurement gap configuration;</w:t>
      </w:r>
    </w:p>
    <w:p w14:paraId="5C66177E" w14:textId="69622195" w:rsidR="002C5D28" w:rsidRPr="002D141C" w:rsidRDefault="002C5D28" w:rsidP="004D0BBA">
      <w:pPr>
        <w:pStyle w:val="B1"/>
        <w:rPr>
          <w:lang w:val="en-GB"/>
        </w:rPr>
      </w:pPr>
      <w:r w:rsidRPr="002D141C">
        <w:rPr>
          <w:lang w:val="en-GB"/>
        </w:rPr>
        <w:t>1&gt;</w:t>
      </w:r>
      <w:r w:rsidRPr="002D141C">
        <w:rPr>
          <w:lang w:val="en-GB"/>
        </w:rPr>
        <w:tab/>
        <w:t xml:space="preserve">if </w:t>
      </w:r>
      <w:r w:rsidRPr="002D141C">
        <w:rPr>
          <w:i/>
          <w:lang w:val="en-GB"/>
        </w:rPr>
        <w:t>gapFR2</w:t>
      </w:r>
      <w:r w:rsidRPr="002D141C">
        <w:rPr>
          <w:lang w:val="en-GB"/>
        </w:rPr>
        <w:t xml:space="preserve"> is set to </w:t>
      </w:r>
      <w:r w:rsidRPr="002D141C">
        <w:rPr>
          <w:i/>
          <w:lang w:val="en-GB"/>
        </w:rPr>
        <w:t>setup</w:t>
      </w:r>
      <w:r w:rsidRPr="002D141C">
        <w:rPr>
          <w:lang w:val="en-GB"/>
        </w:rPr>
        <w:t>:</w:t>
      </w:r>
    </w:p>
    <w:p w14:paraId="53A013C4" w14:textId="2306BC9A" w:rsidR="002C5D28" w:rsidRPr="002D141C" w:rsidRDefault="002C5D28" w:rsidP="004D0BBA">
      <w:pPr>
        <w:pStyle w:val="B2"/>
        <w:rPr>
          <w:lang w:val="en-GB"/>
        </w:rPr>
      </w:pPr>
      <w:r w:rsidRPr="002D141C">
        <w:rPr>
          <w:lang w:val="en-GB"/>
        </w:rPr>
        <w:t>2&gt;</w:t>
      </w:r>
      <w:r w:rsidRPr="002D141C">
        <w:rPr>
          <w:lang w:val="en-GB"/>
        </w:rPr>
        <w:tab/>
        <w:t>if an FR2 measurement gap configuration is already setup, release the FR2 measurement gap configuration;</w:t>
      </w:r>
    </w:p>
    <w:p w14:paraId="3F231B9F" w14:textId="77777777" w:rsidR="002C5D28" w:rsidRPr="002D141C" w:rsidRDefault="002C5D28" w:rsidP="004D0BBA">
      <w:pPr>
        <w:pStyle w:val="B2"/>
        <w:rPr>
          <w:lang w:val="en-GB"/>
        </w:rPr>
      </w:pPr>
      <w:r w:rsidRPr="002D141C">
        <w:rPr>
          <w:lang w:val="en-GB"/>
        </w:rPr>
        <w:t>2&gt;</w:t>
      </w:r>
      <w:r w:rsidRPr="002D141C">
        <w:rPr>
          <w:lang w:val="en-GB"/>
        </w:rPr>
        <w:tab/>
        <w:t xml:space="preserve">setup the FR2 measurement gap configuration indicated by the </w:t>
      </w:r>
      <w:r w:rsidRPr="002D141C">
        <w:rPr>
          <w:i/>
          <w:lang w:val="en-GB"/>
        </w:rPr>
        <w:t>measGapConfig</w:t>
      </w:r>
      <w:r w:rsidRPr="002D141C">
        <w:rPr>
          <w:lang w:val="en-GB"/>
        </w:rPr>
        <w:t xml:space="preserve"> in accordance with the received </w:t>
      </w:r>
      <w:r w:rsidRPr="002D141C">
        <w:rPr>
          <w:i/>
          <w:lang w:val="en-GB"/>
        </w:rPr>
        <w:t>gapOffset</w:t>
      </w:r>
      <w:r w:rsidRPr="002D141C">
        <w:rPr>
          <w:lang w:val="en-GB"/>
        </w:rPr>
        <w:t>, i.e., the first subframe of each gap occurs at an SFN and subframe meeting the following condition:</w:t>
      </w:r>
    </w:p>
    <w:p w14:paraId="40E77F4C" w14:textId="77777777" w:rsidR="002C5D28" w:rsidRPr="002D141C" w:rsidRDefault="002C5D28" w:rsidP="002C5D28">
      <w:pPr>
        <w:pStyle w:val="B3"/>
        <w:rPr>
          <w:lang w:val="en-GB"/>
        </w:rPr>
      </w:pPr>
      <w:r w:rsidRPr="002D141C">
        <w:rPr>
          <w:lang w:val="en-GB"/>
        </w:rPr>
        <w:t xml:space="preserve">SFN mod </w:t>
      </w:r>
      <w:r w:rsidRPr="002D141C">
        <w:rPr>
          <w:i/>
          <w:lang w:val="en-GB"/>
        </w:rPr>
        <w:t>T</w:t>
      </w:r>
      <w:r w:rsidRPr="002D141C">
        <w:rPr>
          <w:lang w:val="en-GB"/>
        </w:rPr>
        <w:t xml:space="preserve"> = FLOOR(</w:t>
      </w:r>
      <w:r w:rsidRPr="002D141C">
        <w:rPr>
          <w:i/>
          <w:lang w:val="en-GB"/>
        </w:rPr>
        <w:t>gapOffset</w:t>
      </w:r>
      <w:r w:rsidRPr="002D141C">
        <w:rPr>
          <w:lang w:val="en-GB"/>
        </w:rPr>
        <w:t>/10);</w:t>
      </w:r>
    </w:p>
    <w:p w14:paraId="0C0B6CF7" w14:textId="77777777" w:rsidR="002C5D28" w:rsidRPr="002D141C" w:rsidRDefault="002C5D28" w:rsidP="002C5D28">
      <w:pPr>
        <w:pStyle w:val="B3"/>
        <w:rPr>
          <w:lang w:val="en-GB"/>
        </w:rPr>
      </w:pPr>
      <w:r w:rsidRPr="002D141C">
        <w:rPr>
          <w:lang w:val="en-GB"/>
        </w:rPr>
        <w:lastRenderedPageBreak/>
        <w:t xml:space="preserve">subframe = </w:t>
      </w:r>
      <w:r w:rsidRPr="002D141C">
        <w:rPr>
          <w:i/>
          <w:lang w:val="en-GB"/>
        </w:rPr>
        <w:t>gapOffset</w:t>
      </w:r>
      <w:r w:rsidRPr="002D141C">
        <w:rPr>
          <w:lang w:val="en-GB"/>
        </w:rPr>
        <w:t xml:space="preserve"> mod 10;</w:t>
      </w:r>
    </w:p>
    <w:p w14:paraId="2D5FF7DA" w14:textId="584DD331" w:rsidR="002C5D28" w:rsidRPr="002D141C" w:rsidRDefault="002C5D28" w:rsidP="002C5D28">
      <w:pPr>
        <w:pStyle w:val="B3"/>
        <w:rPr>
          <w:lang w:val="en-GB"/>
        </w:rPr>
      </w:pPr>
      <w:r w:rsidRPr="002D141C">
        <w:rPr>
          <w:lang w:val="en-GB"/>
        </w:rPr>
        <w:t xml:space="preserve">with </w:t>
      </w:r>
      <w:r w:rsidRPr="002D141C">
        <w:rPr>
          <w:i/>
          <w:lang w:val="en-GB"/>
        </w:rPr>
        <w:t>T</w:t>
      </w:r>
      <w:r w:rsidRPr="002D141C">
        <w:rPr>
          <w:lang w:val="en-GB"/>
        </w:rPr>
        <w:t xml:space="preserve"> = MGRP/10 as defined in TS 38.133 [14];</w:t>
      </w:r>
    </w:p>
    <w:p w14:paraId="55B441E8" w14:textId="277A88B3" w:rsidR="002C5D28" w:rsidRPr="002D141C" w:rsidRDefault="002C5D28" w:rsidP="004D0BBA">
      <w:pPr>
        <w:pStyle w:val="B2"/>
        <w:rPr>
          <w:lang w:val="en-GB"/>
        </w:rPr>
      </w:pPr>
      <w:r w:rsidRPr="002D141C">
        <w:rPr>
          <w:lang w:val="en-GB"/>
        </w:rPr>
        <w:t>2&gt;</w:t>
      </w:r>
      <w:r w:rsidRPr="002D141C">
        <w:rPr>
          <w:lang w:val="en-GB"/>
        </w:rPr>
        <w:tab/>
        <w:t xml:space="preserve">apply the specified timing advance </w:t>
      </w:r>
      <w:r w:rsidR="00956DAC" w:rsidRPr="002D141C">
        <w:rPr>
          <w:i/>
          <w:lang w:val="en-GB"/>
        </w:rPr>
        <w:t>mgta</w:t>
      </w:r>
      <w:r w:rsidR="00956DAC" w:rsidRPr="002D141C">
        <w:rPr>
          <w:lang w:val="en-GB"/>
        </w:rPr>
        <w:t xml:space="preserve"> </w:t>
      </w:r>
      <w:r w:rsidRPr="002D141C">
        <w:rPr>
          <w:lang w:val="en-GB"/>
        </w:rPr>
        <w:t xml:space="preserve">to the gap occurrences calculated above (i.e. the UE starts the measurement </w:t>
      </w:r>
      <w:r w:rsidRPr="002D141C">
        <w:rPr>
          <w:i/>
          <w:lang w:val="en-GB"/>
        </w:rPr>
        <w:t>mgta</w:t>
      </w:r>
      <w:r w:rsidRPr="002D141C">
        <w:rPr>
          <w:lang w:val="en-GB"/>
        </w:rPr>
        <w:t xml:space="preserve"> ms before the gap subframe occurrences);</w:t>
      </w:r>
    </w:p>
    <w:p w14:paraId="7F5147B4" w14:textId="1820C6BC" w:rsidR="002C5D28" w:rsidRPr="002D141C" w:rsidRDefault="002C5D28" w:rsidP="004D0BBA">
      <w:pPr>
        <w:pStyle w:val="B1"/>
        <w:rPr>
          <w:lang w:val="en-GB"/>
        </w:rPr>
      </w:pPr>
      <w:r w:rsidRPr="002D141C">
        <w:rPr>
          <w:lang w:val="en-GB"/>
        </w:rPr>
        <w:t>1&gt;</w:t>
      </w:r>
      <w:r w:rsidRPr="002D141C">
        <w:rPr>
          <w:lang w:val="en-GB"/>
        </w:rPr>
        <w:tab/>
        <w:t xml:space="preserve">else if </w:t>
      </w:r>
      <w:r w:rsidRPr="002D141C">
        <w:rPr>
          <w:i/>
          <w:lang w:val="en-GB"/>
        </w:rPr>
        <w:t>gapFR2</w:t>
      </w:r>
      <w:r w:rsidRPr="002D141C">
        <w:rPr>
          <w:lang w:val="en-GB"/>
        </w:rPr>
        <w:t xml:space="preserve"> is set to </w:t>
      </w:r>
      <w:r w:rsidRPr="002D141C">
        <w:rPr>
          <w:i/>
          <w:lang w:val="en-GB"/>
        </w:rPr>
        <w:t>release</w:t>
      </w:r>
      <w:r w:rsidRPr="002D141C">
        <w:rPr>
          <w:lang w:val="en-GB"/>
        </w:rPr>
        <w:t>:</w:t>
      </w:r>
    </w:p>
    <w:p w14:paraId="6C38D034" w14:textId="3997A715" w:rsidR="002C5D28" w:rsidRPr="002D141C" w:rsidRDefault="002C5D28" w:rsidP="004D0BBA">
      <w:pPr>
        <w:pStyle w:val="B2"/>
        <w:rPr>
          <w:lang w:val="en-GB"/>
        </w:rPr>
      </w:pPr>
      <w:r w:rsidRPr="002D141C">
        <w:rPr>
          <w:lang w:val="en-GB"/>
        </w:rPr>
        <w:t>2&gt;</w:t>
      </w:r>
      <w:r w:rsidRPr="002D141C">
        <w:rPr>
          <w:lang w:val="en-GB"/>
        </w:rPr>
        <w:tab/>
        <w:t>release the FR2 measurement gap configuration;</w:t>
      </w:r>
    </w:p>
    <w:p w14:paraId="5A9858FE" w14:textId="1088DAB1" w:rsidR="002C5D28" w:rsidRPr="002D141C" w:rsidRDefault="002C5D28" w:rsidP="004D0BBA">
      <w:pPr>
        <w:pStyle w:val="B1"/>
        <w:rPr>
          <w:lang w:val="en-GB"/>
        </w:rPr>
      </w:pPr>
      <w:r w:rsidRPr="002D141C">
        <w:rPr>
          <w:lang w:val="en-GB"/>
        </w:rPr>
        <w:t>1&gt;</w:t>
      </w:r>
      <w:r w:rsidRPr="002D141C">
        <w:rPr>
          <w:lang w:val="en-GB"/>
        </w:rPr>
        <w:tab/>
        <w:t xml:space="preserve">if </w:t>
      </w:r>
      <w:r w:rsidRPr="002D141C">
        <w:rPr>
          <w:i/>
          <w:lang w:val="en-GB"/>
        </w:rPr>
        <w:t>gapUE</w:t>
      </w:r>
      <w:r w:rsidRPr="002D141C">
        <w:rPr>
          <w:lang w:val="en-GB"/>
        </w:rPr>
        <w:t xml:space="preserve"> is set to </w:t>
      </w:r>
      <w:r w:rsidRPr="002D141C">
        <w:rPr>
          <w:i/>
          <w:lang w:val="en-GB"/>
        </w:rPr>
        <w:t>setup</w:t>
      </w:r>
      <w:r w:rsidRPr="002D141C">
        <w:rPr>
          <w:lang w:val="en-GB"/>
        </w:rPr>
        <w:t>:</w:t>
      </w:r>
      <w:r w:rsidRPr="002D141C">
        <w:rPr>
          <w:lang w:val="en-GB"/>
        </w:rPr>
        <w:tab/>
      </w:r>
    </w:p>
    <w:p w14:paraId="219AFD17" w14:textId="1FBA933E" w:rsidR="002C5D28" w:rsidRPr="002D141C" w:rsidRDefault="002C5D28" w:rsidP="004D0BBA">
      <w:pPr>
        <w:pStyle w:val="B2"/>
        <w:rPr>
          <w:lang w:val="en-GB"/>
        </w:rPr>
      </w:pPr>
      <w:r w:rsidRPr="002D141C">
        <w:rPr>
          <w:lang w:val="en-GB"/>
        </w:rPr>
        <w:t>2&gt;</w:t>
      </w:r>
      <w:r w:rsidRPr="002D141C">
        <w:rPr>
          <w:lang w:val="en-GB"/>
        </w:rPr>
        <w:tab/>
        <w:t>if a per UE measurement gap configuration is already setup, release the per UE measurement gap configuration;</w:t>
      </w:r>
    </w:p>
    <w:p w14:paraId="51EC15A6" w14:textId="77777777" w:rsidR="002C5D28" w:rsidRPr="002D141C" w:rsidRDefault="002C5D28" w:rsidP="004D0BBA">
      <w:pPr>
        <w:pStyle w:val="B2"/>
        <w:rPr>
          <w:lang w:val="en-GB"/>
        </w:rPr>
      </w:pPr>
      <w:r w:rsidRPr="002D141C">
        <w:rPr>
          <w:lang w:val="en-GB"/>
        </w:rPr>
        <w:t>2&gt;</w:t>
      </w:r>
      <w:r w:rsidRPr="002D141C">
        <w:rPr>
          <w:lang w:val="en-GB"/>
        </w:rPr>
        <w:tab/>
        <w:t xml:space="preserve">setup the per UE measurement gap configuration indicated by the </w:t>
      </w:r>
      <w:r w:rsidRPr="002D141C">
        <w:rPr>
          <w:i/>
          <w:lang w:val="en-GB"/>
        </w:rPr>
        <w:t>measGapConfig</w:t>
      </w:r>
      <w:r w:rsidRPr="002D141C">
        <w:rPr>
          <w:lang w:val="en-GB"/>
        </w:rPr>
        <w:t xml:space="preserve"> in accordance with the received </w:t>
      </w:r>
      <w:r w:rsidRPr="002D141C">
        <w:rPr>
          <w:i/>
          <w:lang w:val="en-GB"/>
        </w:rPr>
        <w:t>gapOffset</w:t>
      </w:r>
      <w:r w:rsidRPr="002D141C">
        <w:rPr>
          <w:lang w:val="en-GB"/>
        </w:rPr>
        <w:t>, i.e., the first subframe of each gap occurs at an SFN and subframe meeting the following condition:</w:t>
      </w:r>
    </w:p>
    <w:p w14:paraId="69076748" w14:textId="77777777" w:rsidR="002C5D28" w:rsidRPr="002D141C" w:rsidRDefault="002C5D28" w:rsidP="002C5D28">
      <w:pPr>
        <w:pStyle w:val="B3"/>
        <w:rPr>
          <w:lang w:val="en-GB"/>
        </w:rPr>
      </w:pPr>
      <w:r w:rsidRPr="002D141C">
        <w:rPr>
          <w:lang w:val="en-GB"/>
        </w:rPr>
        <w:t xml:space="preserve">SFN mod </w:t>
      </w:r>
      <w:r w:rsidRPr="002D141C">
        <w:rPr>
          <w:i/>
          <w:lang w:val="en-GB"/>
        </w:rPr>
        <w:t>T</w:t>
      </w:r>
      <w:r w:rsidRPr="002D141C">
        <w:rPr>
          <w:lang w:val="en-GB"/>
        </w:rPr>
        <w:t xml:space="preserve"> = FLOOR(</w:t>
      </w:r>
      <w:r w:rsidRPr="002D141C">
        <w:rPr>
          <w:i/>
          <w:lang w:val="en-GB"/>
        </w:rPr>
        <w:t>gapOffset</w:t>
      </w:r>
      <w:r w:rsidRPr="002D141C">
        <w:rPr>
          <w:lang w:val="en-GB"/>
        </w:rPr>
        <w:t>/10);</w:t>
      </w:r>
    </w:p>
    <w:p w14:paraId="5C121729" w14:textId="77777777" w:rsidR="002C5D28" w:rsidRPr="002D141C" w:rsidRDefault="002C5D28" w:rsidP="002C5D28">
      <w:pPr>
        <w:pStyle w:val="B3"/>
        <w:rPr>
          <w:lang w:val="en-GB"/>
        </w:rPr>
      </w:pPr>
      <w:r w:rsidRPr="002D141C">
        <w:rPr>
          <w:lang w:val="en-GB"/>
        </w:rPr>
        <w:t xml:space="preserve">subframe = </w:t>
      </w:r>
      <w:r w:rsidRPr="002D141C">
        <w:rPr>
          <w:i/>
          <w:lang w:val="en-GB"/>
        </w:rPr>
        <w:t>gapOffset</w:t>
      </w:r>
      <w:r w:rsidRPr="002D141C">
        <w:rPr>
          <w:lang w:val="en-GB"/>
        </w:rPr>
        <w:t xml:space="preserve"> mod 10;</w:t>
      </w:r>
    </w:p>
    <w:p w14:paraId="3D0F7036" w14:textId="10921617" w:rsidR="002C5D28" w:rsidRPr="002D141C" w:rsidRDefault="002C5D28" w:rsidP="002C5D28">
      <w:pPr>
        <w:pStyle w:val="B3"/>
        <w:rPr>
          <w:lang w:val="en-GB"/>
        </w:rPr>
      </w:pPr>
      <w:r w:rsidRPr="002D141C">
        <w:rPr>
          <w:lang w:val="en-GB"/>
        </w:rPr>
        <w:t xml:space="preserve">with </w:t>
      </w:r>
      <w:r w:rsidRPr="002D141C">
        <w:rPr>
          <w:i/>
          <w:lang w:val="en-GB"/>
        </w:rPr>
        <w:t>T</w:t>
      </w:r>
      <w:r w:rsidRPr="002D141C">
        <w:rPr>
          <w:lang w:val="en-GB"/>
        </w:rPr>
        <w:t xml:space="preserve"> = MGRP/10 as defined in TS 38.133 [14];</w:t>
      </w:r>
    </w:p>
    <w:p w14:paraId="1450AC2D" w14:textId="2C338D7E" w:rsidR="002C5D28" w:rsidRPr="002D141C" w:rsidRDefault="002C5D28" w:rsidP="004D0BBA">
      <w:pPr>
        <w:pStyle w:val="B2"/>
        <w:rPr>
          <w:lang w:val="en-GB"/>
        </w:rPr>
      </w:pPr>
      <w:r w:rsidRPr="002D141C">
        <w:rPr>
          <w:lang w:val="en-GB"/>
        </w:rPr>
        <w:t>2&gt;</w:t>
      </w:r>
      <w:r w:rsidRPr="002D141C">
        <w:rPr>
          <w:lang w:val="en-GB"/>
        </w:rPr>
        <w:tab/>
        <w:t xml:space="preserve">apply the specified timing advance </w:t>
      </w:r>
      <w:r w:rsidR="00956DAC" w:rsidRPr="002D141C">
        <w:rPr>
          <w:i/>
          <w:lang w:val="en-GB"/>
        </w:rPr>
        <w:t>mgta</w:t>
      </w:r>
      <w:r w:rsidR="00956DAC" w:rsidRPr="002D141C">
        <w:rPr>
          <w:lang w:val="en-GB"/>
        </w:rPr>
        <w:t xml:space="preserve"> </w:t>
      </w:r>
      <w:r w:rsidRPr="002D141C">
        <w:rPr>
          <w:lang w:val="en-GB"/>
        </w:rPr>
        <w:t xml:space="preserve">to the gap occurrences calculated above (i.e. the UE starts the measurement </w:t>
      </w:r>
      <w:r w:rsidRPr="002D141C">
        <w:rPr>
          <w:i/>
          <w:lang w:val="en-GB"/>
        </w:rPr>
        <w:t>mgta</w:t>
      </w:r>
      <w:r w:rsidRPr="002D141C">
        <w:rPr>
          <w:lang w:val="en-GB"/>
        </w:rPr>
        <w:t xml:space="preserve"> ms before the gap subframe occurrences);</w:t>
      </w:r>
    </w:p>
    <w:p w14:paraId="75E9E4AE" w14:textId="3186599D" w:rsidR="002C5D28" w:rsidRPr="002D141C" w:rsidRDefault="002C5D28" w:rsidP="004D0BBA">
      <w:pPr>
        <w:pStyle w:val="B1"/>
        <w:rPr>
          <w:lang w:val="en-GB"/>
        </w:rPr>
      </w:pPr>
      <w:r w:rsidRPr="002D141C">
        <w:rPr>
          <w:lang w:val="en-GB"/>
        </w:rPr>
        <w:t>1&gt;</w:t>
      </w:r>
      <w:r w:rsidRPr="002D141C">
        <w:rPr>
          <w:lang w:val="en-GB"/>
        </w:rPr>
        <w:tab/>
        <w:t xml:space="preserve">else if </w:t>
      </w:r>
      <w:r w:rsidRPr="002D141C">
        <w:rPr>
          <w:i/>
          <w:lang w:val="en-GB"/>
        </w:rPr>
        <w:t>gapUE</w:t>
      </w:r>
      <w:r w:rsidRPr="002D141C">
        <w:rPr>
          <w:lang w:val="en-GB"/>
        </w:rPr>
        <w:t xml:space="preserve"> is set to </w:t>
      </w:r>
      <w:r w:rsidRPr="002D141C">
        <w:rPr>
          <w:i/>
          <w:lang w:val="en-GB"/>
        </w:rPr>
        <w:t>release</w:t>
      </w:r>
      <w:r w:rsidRPr="002D141C">
        <w:rPr>
          <w:lang w:val="en-GB"/>
        </w:rPr>
        <w:t>:</w:t>
      </w:r>
    </w:p>
    <w:p w14:paraId="28F6D91B" w14:textId="77777777" w:rsidR="002C5D28" w:rsidRPr="002D141C" w:rsidRDefault="002C5D28" w:rsidP="004D0BBA">
      <w:pPr>
        <w:pStyle w:val="B2"/>
        <w:rPr>
          <w:lang w:val="en-GB"/>
        </w:rPr>
      </w:pPr>
      <w:r w:rsidRPr="002D141C">
        <w:rPr>
          <w:lang w:val="en-GB"/>
        </w:rPr>
        <w:t>2&gt;</w:t>
      </w:r>
      <w:r w:rsidRPr="002D141C">
        <w:rPr>
          <w:lang w:val="en-GB"/>
        </w:rPr>
        <w:tab/>
        <w:t>release the per UE measurement gap configuration.</w:t>
      </w:r>
    </w:p>
    <w:p w14:paraId="20F397E2" w14:textId="644C77E2" w:rsidR="002C5D28" w:rsidRPr="002D141C" w:rsidRDefault="002C5D28" w:rsidP="002C5D28">
      <w:pPr>
        <w:pStyle w:val="NO"/>
        <w:rPr>
          <w:lang w:val="en-GB"/>
        </w:rPr>
      </w:pPr>
      <w:r w:rsidRPr="002D141C">
        <w:rPr>
          <w:lang w:val="en-GB"/>
        </w:rPr>
        <w:t xml:space="preserve">NOTE 1: For </w:t>
      </w:r>
      <w:r w:rsidRPr="002D141C">
        <w:rPr>
          <w:i/>
          <w:lang w:val="en-GB"/>
        </w:rPr>
        <w:t>gapFR2</w:t>
      </w:r>
      <w:r w:rsidRPr="002D141C">
        <w:rPr>
          <w:lang w:val="en-GB"/>
        </w:rPr>
        <w:t xml:space="preserve"> configuration, </w:t>
      </w:r>
      <w:r w:rsidR="00223032" w:rsidRPr="002D141C">
        <w:rPr>
          <w:lang w:val="en-GB"/>
        </w:rPr>
        <w:t xml:space="preserve">for the UE in NE-DC or NR-DC, the SFN and subframe of the serving cell indicated by the </w:t>
      </w:r>
      <w:r w:rsidR="00223032" w:rsidRPr="002D141C">
        <w:rPr>
          <w:i/>
          <w:lang w:val="en-GB"/>
        </w:rPr>
        <w:t xml:space="preserve">refServCellIndicator </w:t>
      </w:r>
      <w:r w:rsidR="00223032" w:rsidRPr="002D141C">
        <w:rPr>
          <w:lang w:val="en-GB"/>
        </w:rPr>
        <w:t xml:space="preserve">in </w:t>
      </w:r>
      <w:r w:rsidR="00223032" w:rsidRPr="002D141C">
        <w:rPr>
          <w:i/>
          <w:lang w:val="en-GB"/>
        </w:rPr>
        <w:t>gapFR2</w:t>
      </w:r>
      <w:r w:rsidR="00223032" w:rsidRPr="002D141C">
        <w:rPr>
          <w:lang w:val="en-GB"/>
        </w:rPr>
        <w:t xml:space="preserve"> is used in the gap calculation. Otherwise, </w:t>
      </w:r>
      <w:r w:rsidRPr="002D141C">
        <w:rPr>
          <w:lang w:val="en-GB"/>
        </w:rPr>
        <w:t>the SFN and subframe of a serving cell on FR2 frequency is used in the gap calculation</w:t>
      </w:r>
    </w:p>
    <w:p w14:paraId="3C167FFC" w14:textId="0046EA01" w:rsidR="002C5D28" w:rsidRPr="002D141C" w:rsidRDefault="002C5D28" w:rsidP="002C5D28">
      <w:pPr>
        <w:pStyle w:val="NO"/>
        <w:rPr>
          <w:lang w:val="en-GB"/>
        </w:rPr>
      </w:pPr>
      <w:r w:rsidRPr="002D141C">
        <w:rPr>
          <w:lang w:val="en-GB"/>
        </w:rPr>
        <w:t xml:space="preserve">NOTE 2: For </w:t>
      </w:r>
      <w:r w:rsidRPr="002D141C">
        <w:rPr>
          <w:i/>
          <w:lang w:val="en-GB"/>
        </w:rPr>
        <w:t>gapFR1</w:t>
      </w:r>
      <w:r w:rsidRPr="002D141C">
        <w:rPr>
          <w:lang w:val="en-GB"/>
        </w:rPr>
        <w:t xml:space="preserve"> or </w:t>
      </w:r>
      <w:r w:rsidRPr="002D141C">
        <w:rPr>
          <w:i/>
          <w:lang w:val="en-GB"/>
        </w:rPr>
        <w:t>gapUE</w:t>
      </w:r>
      <w:r w:rsidRPr="002D141C">
        <w:rPr>
          <w:lang w:val="en-GB"/>
        </w:rPr>
        <w:t xml:space="preserve"> configuration, </w:t>
      </w:r>
      <w:r w:rsidR="00223032" w:rsidRPr="002D141C">
        <w:rPr>
          <w:lang w:val="en-GB"/>
        </w:rPr>
        <w:t xml:space="preserve">for the UE in NE-DC or NR-DC, the SFN and subframe of the serving cell indicated by the </w:t>
      </w:r>
      <w:r w:rsidR="00223032" w:rsidRPr="002D141C">
        <w:rPr>
          <w:i/>
          <w:lang w:val="en-GB"/>
        </w:rPr>
        <w:t xml:space="preserve">refServCellIndicator </w:t>
      </w:r>
      <w:r w:rsidR="00223032" w:rsidRPr="002D141C">
        <w:rPr>
          <w:lang w:val="en-GB"/>
        </w:rPr>
        <w:t xml:space="preserve">in corresponding </w:t>
      </w:r>
      <w:r w:rsidR="00223032" w:rsidRPr="002D141C">
        <w:rPr>
          <w:i/>
          <w:lang w:val="en-GB"/>
        </w:rPr>
        <w:t>gapFR1</w:t>
      </w:r>
      <w:r w:rsidR="00223032" w:rsidRPr="002D141C">
        <w:rPr>
          <w:lang w:val="en-GB"/>
        </w:rPr>
        <w:t xml:space="preserve"> or </w:t>
      </w:r>
      <w:r w:rsidR="00223032" w:rsidRPr="002D141C">
        <w:rPr>
          <w:i/>
          <w:lang w:val="en-GB"/>
        </w:rPr>
        <w:t>gapUE</w:t>
      </w:r>
      <w:r w:rsidR="00223032" w:rsidRPr="002D141C">
        <w:rPr>
          <w:lang w:val="en-GB"/>
        </w:rPr>
        <w:t xml:space="preserve"> is used in the gap calculation. Otherwise, </w:t>
      </w:r>
      <w:r w:rsidRPr="002D141C">
        <w:rPr>
          <w:lang w:val="en-GB"/>
        </w:rPr>
        <w:t>the SFN and subframe of th</w:t>
      </w:r>
      <w:r w:rsidR="009A07EC" w:rsidRPr="002D141C">
        <w:rPr>
          <w:lang w:val="en-GB"/>
        </w:rPr>
        <w:t>e</w:t>
      </w:r>
      <w:r w:rsidRPr="002D141C">
        <w:rPr>
          <w:lang w:val="en-GB"/>
        </w:rPr>
        <w:t xml:space="preserve"> PCell is used in the gap calculation.</w:t>
      </w:r>
    </w:p>
    <w:p w14:paraId="4638B9F1" w14:textId="77777777" w:rsidR="002C5D28" w:rsidRPr="002D141C" w:rsidRDefault="002C5D28" w:rsidP="002C5D28">
      <w:pPr>
        <w:pStyle w:val="Heading4"/>
        <w:rPr>
          <w:lang w:val="en-GB"/>
        </w:rPr>
      </w:pPr>
      <w:bookmarkStart w:id="1759" w:name="_Toc20425800"/>
      <w:bookmarkStart w:id="1760" w:name="_Toc29321196"/>
      <w:bookmarkStart w:id="1761" w:name="_Toc36219379"/>
      <w:bookmarkStart w:id="1762" w:name="_Toc36220055"/>
      <w:bookmarkStart w:id="1763" w:name="_Toc36513475"/>
      <w:bookmarkStart w:id="1764" w:name="_Toc46449533"/>
      <w:bookmarkStart w:id="1765" w:name="_Toc46489320"/>
      <w:bookmarkStart w:id="1766" w:name="_Toc52495154"/>
      <w:bookmarkStart w:id="1767" w:name="_Toc60781323"/>
      <w:bookmarkStart w:id="1768" w:name="_Toc139021658"/>
      <w:r w:rsidRPr="002D141C">
        <w:rPr>
          <w:lang w:val="en-GB"/>
        </w:rPr>
        <w:t>5.5.2.10</w:t>
      </w:r>
      <w:r w:rsidRPr="002D141C">
        <w:rPr>
          <w:lang w:val="en-GB"/>
        </w:rPr>
        <w:tab/>
        <w:t>Reference signal measurement timing configuration</w:t>
      </w:r>
      <w:bookmarkEnd w:id="1759"/>
      <w:bookmarkEnd w:id="1760"/>
      <w:bookmarkEnd w:id="1761"/>
      <w:bookmarkEnd w:id="1762"/>
      <w:bookmarkEnd w:id="1763"/>
      <w:bookmarkEnd w:id="1764"/>
      <w:bookmarkEnd w:id="1765"/>
      <w:bookmarkEnd w:id="1766"/>
      <w:bookmarkEnd w:id="1767"/>
      <w:bookmarkEnd w:id="1768"/>
    </w:p>
    <w:p w14:paraId="094232C3" w14:textId="77777777" w:rsidR="002C5D28" w:rsidRPr="002D141C" w:rsidRDefault="002C5D28" w:rsidP="002C5D28">
      <w:r w:rsidRPr="002D141C">
        <w:t xml:space="preserve">The UE shall setup the first SS/PBCH block measurement timing configuration (SMTC) in accordance with the received </w:t>
      </w:r>
      <w:r w:rsidRPr="002D141C">
        <w:rPr>
          <w:i/>
        </w:rPr>
        <w:t>periodicityAndOffset</w:t>
      </w:r>
      <w:r w:rsidRPr="002D141C">
        <w:t xml:space="preserve"> parameter (providing </w:t>
      </w:r>
      <w:r w:rsidRPr="002D141C">
        <w:rPr>
          <w:i/>
        </w:rPr>
        <w:t>Periodicity</w:t>
      </w:r>
      <w:r w:rsidRPr="002D141C">
        <w:t xml:space="preserve"> and </w:t>
      </w:r>
      <w:r w:rsidRPr="002D141C">
        <w:rPr>
          <w:i/>
        </w:rPr>
        <w:t xml:space="preserve">Offset </w:t>
      </w:r>
      <w:r w:rsidRPr="002D141C">
        <w:t xml:space="preserve">value for the following condition) in the </w:t>
      </w:r>
      <w:r w:rsidRPr="002D141C">
        <w:rPr>
          <w:i/>
        </w:rPr>
        <w:t>smtc1</w:t>
      </w:r>
      <w:r w:rsidRPr="002D141C">
        <w:t xml:space="preserve"> configuration. The first subframe of each SMTC occasion occurs at an SFN and subframe of the NR SpCell meeting the following condition:</w:t>
      </w:r>
    </w:p>
    <w:p w14:paraId="4BA21F02" w14:textId="77777777" w:rsidR="002C5D28" w:rsidRPr="002D141C" w:rsidRDefault="002C5D28" w:rsidP="002C5D28">
      <w:pPr>
        <w:pStyle w:val="B1"/>
        <w:rPr>
          <w:lang w:val="en-GB"/>
        </w:rPr>
      </w:pPr>
      <w:r w:rsidRPr="002D141C">
        <w:rPr>
          <w:lang w:val="en-GB"/>
        </w:rPr>
        <w:t xml:space="preserve">SFN mod </w:t>
      </w:r>
      <w:r w:rsidRPr="002D141C">
        <w:rPr>
          <w:i/>
          <w:lang w:val="en-GB"/>
        </w:rPr>
        <w:t>T</w:t>
      </w:r>
      <w:r w:rsidRPr="002D141C">
        <w:rPr>
          <w:lang w:val="en-GB"/>
        </w:rPr>
        <w:t xml:space="preserve"> = (FLOOR (</w:t>
      </w:r>
      <w:r w:rsidRPr="002D141C">
        <w:rPr>
          <w:i/>
          <w:lang w:val="en-GB"/>
        </w:rPr>
        <w:t>Offset</w:t>
      </w:r>
      <w:r w:rsidRPr="002D141C">
        <w:rPr>
          <w:lang w:val="en-GB"/>
        </w:rPr>
        <w:t>/10)</w:t>
      </w:r>
      <w:r w:rsidRPr="002D141C">
        <w:rPr>
          <w:lang w:val="en-GB" w:eastAsia="zh-CN"/>
        </w:rPr>
        <w:t>)</w:t>
      </w:r>
      <w:r w:rsidRPr="002D141C">
        <w:rPr>
          <w:lang w:val="en-GB"/>
        </w:rPr>
        <w:t>;</w:t>
      </w:r>
    </w:p>
    <w:p w14:paraId="258C6419" w14:textId="77777777" w:rsidR="002C5D28" w:rsidRPr="002D141C" w:rsidRDefault="002C5D28" w:rsidP="002C5D28">
      <w:pPr>
        <w:pStyle w:val="B1"/>
        <w:rPr>
          <w:lang w:val="en-GB" w:eastAsia="zh-CN"/>
        </w:rPr>
      </w:pPr>
      <w:r w:rsidRPr="002D141C">
        <w:rPr>
          <w:lang w:val="en-GB" w:eastAsia="zh-CN"/>
        </w:rPr>
        <w:t xml:space="preserve">if the </w:t>
      </w:r>
      <w:r w:rsidRPr="002D141C">
        <w:rPr>
          <w:i/>
          <w:iCs/>
          <w:lang w:val="en-GB" w:eastAsia="zh-CN"/>
        </w:rPr>
        <w:t xml:space="preserve">Periodicity </w:t>
      </w:r>
      <w:r w:rsidRPr="002D141C">
        <w:rPr>
          <w:lang w:val="en-GB" w:eastAsia="zh-CN"/>
        </w:rPr>
        <w:t xml:space="preserve">is larger than </w:t>
      </w:r>
      <w:r w:rsidRPr="002D141C">
        <w:rPr>
          <w:i/>
          <w:lang w:val="en-GB"/>
        </w:rPr>
        <w:t>sf5</w:t>
      </w:r>
      <w:r w:rsidRPr="002D141C">
        <w:rPr>
          <w:lang w:val="en-GB" w:eastAsia="zh-CN"/>
        </w:rPr>
        <w:t>:</w:t>
      </w:r>
    </w:p>
    <w:p w14:paraId="15E8DACB" w14:textId="77777777" w:rsidR="002C5D28" w:rsidRPr="002D141C" w:rsidRDefault="002C5D28" w:rsidP="002C5D28">
      <w:pPr>
        <w:pStyle w:val="B2"/>
        <w:rPr>
          <w:lang w:val="en-GB"/>
        </w:rPr>
      </w:pPr>
      <w:r w:rsidRPr="002D141C">
        <w:rPr>
          <w:lang w:val="en-GB"/>
        </w:rPr>
        <w:t xml:space="preserve">subframe = </w:t>
      </w:r>
      <w:r w:rsidRPr="002D141C">
        <w:rPr>
          <w:i/>
          <w:lang w:val="en-GB"/>
        </w:rPr>
        <w:t>Offset</w:t>
      </w:r>
      <w:r w:rsidRPr="002D141C">
        <w:rPr>
          <w:lang w:val="en-GB"/>
        </w:rPr>
        <w:t xml:space="preserve"> mod 10;</w:t>
      </w:r>
    </w:p>
    <w:p w14:paraId="211E4AB5" w14:textId="77777777" w:rsidR="002C5D28" w:rsidRPr="002D141C" w:rsidRDefault="002C5D28" w:rsidP="002C5D28">
      <w:pPr>
        <w:pStyle w:val="B1"/>
        <w:rPr>
          <w:lang w:val="en-GB" w:eastAsia="zh-CN"/>
        </w:rPr>
      </w:pPr>
      <w:r w:rsidRPr="002D141C">
        <w:rPr>
          <w:lang w:val="en-GB" w:eastAsia="zh-CN"/>
        </w:rPr>
        <w:t>else:</w:t>
      </w:r>
    </w:p>
    <w:p w14:paraId="2224B4A2" w14:textId="77777777" w:rsidR="002C5D28" w:rsidRPr="002D141C" w:rsidRDefault="002C5D28" w:rsidP="002C5D28">
      <w:pPr>
        <w:pStyle w:val="B2"/>
        <w:rPr>
          <w:lang w:val="en-GB"/>
        </w:rPr>
      </w:pPr>
      <w:r w:rsidRPr="002D141C">
        <w:rPr>
          <w:lang w:val="en-GB" w:eastAsia="zh-CN"/>
        </w:rPr>
        <w:t xml:space="preserve">subframe = </w:t>
      </w:r>
      <w:r w:rsidRPr="002D141C">
        <w:rPr>
          <w:i/>
          <w:iCs/>
          <w:lang w:val="en-GB" w:eastAsia="zh-CN"/>
        </w:rPr>
        <w:t>Offset</w:t>
      </w:r>
      <w:r w:rsidRPr="002D141C">
        <w:rPr>
          <w:lang w:val="en-GB" w:eastAsia="zh-CN"/>
        </w:rPr>
        <w:t xml:space="preserve"> or (</w:t>
      </w:r>
      <w:r w:rsidRPr="002D141C">
        <w:rPr>
          <w:i/>
          <w:iCs/>
          <w:lang w:val="en-GB" w:eastAsia="zh-CN"/>
        </w:rPr>
        <w:t>Offset</w:t>
      </w:r>
      <w:r w:rsidRPr="002D141C">
        <w:rPr>
          <w:lang w:val="en-GB" w:eastAsia="zh-CN"/>
        </w:rPr>
        <w:t xml:space="preserve"> +5);</w:t>
      </w:r>
    </w:p>
    <w:p w14:paraId="75326B23" w14:textId="77777777" w:rsidR="002C5D28" w:rsidRPr="002D141C" w:rsidRDefault="002C5D28" w:rsidP="002C5D28">
      <w:pPr>
        <w:pStyle w:val="B1"/>
        <w:rPr>
          <w:lang w:val="en-GB"/>
        </w:rPr>
      </w:pPr>
      <w:r w:rsidRPr="002D141C">
        <w:rPr>
          <w:lang w:val="en-GB"/>
        </w:rPr>
        <w:t xml:space="preserve">with </w:t>
      </w:r>
      <w:r w:rsidRPr="002D141C">
        <w:rPr>
          <w:i/>
          <w:lang w:val="en-GB"/>
        </w:rPr>
        <w:t>T</w:t>
      </w:r>
      <w:r w:rsidRPr="002D141C">
        <w:rPr>
          <w:lang w:val="en-GB"/>
        </w:rPr>
        <w:t xml:space="preserve"> = CEIL(</w:t>
      </w:r>
      <w:r w:rsidRPr="002D141C">
        <w:rPr>
          <w:i/>
          <w:lang w:val="en-GB"/>
        </w:rPr>
        <w:t>Periodicity</w:t>
      </w:r>
      <w:r w:rsidRPr="002D141C">
        <w:rPr>
          <w:lang w:val="en-GB"/>
        </w:rPr>
        <w:t>/10).</w:t>
      </w:r>
    </w:p>
    <w:p w14:paraId="2A451813" w14:textId="644B1201" w:rsidR="002C5D28" w:rsidRPr="002D141C" w:rsidRDefault="002C5D28" w:rsidP="002C5D28">
      <w:r w:rsidRPr="002D141C">
        <w:t xml:space="preserve">If </w:t>
      </w:r>
      <w:r w:rsidRPr="002D141C">
        <w:rPr>
          <w:i/>
        </w:rPr>
        <w:t>smtc2</w:t>
      </w:r>
      <w:r w:rsidRPr="002D141C">
        <w:t xml:space="preserve"> is present, for cells indicated in the </w:t>
      </w:r>
      <w:r w:rsidRPr="002D141C">
        <w:rPr>
          <w:i/>
        </w:rPr>
        <w:t>pci-List</w:t>
      </w:r>
      <w:r w:rsidRPr="002D141C">
        <w:t xml:space="preserve"> parameter in </w:t>
      </w:r>
      <w:r w:rsidRPr="002D141C">
        <w:rPr>
          <w:i/>
        </w:rPr>
        <w:t xml:space="preserve">smtc2 </w:t>
      </w:r>
      <w:r w:rsidRPr="002D141C">
        <w:t xml:space="preserve">in the same </w:t>
      </w:r>
      <w:r w:rsidRPr="002D141C">
        <w:rPr>
          <w:i/>
        </w:rPr>
        <w:t>MeasObjectNR</w:t>
      </w:r>
      <w:r w:rsidRPr="002D141C">
        <w:t xml:space="preserve">, the UE shall setup an additional SS/PBCH block measurement timing configuration (SMTC) in accordance with the received </w:t>
      </w:r>
      <w:r w:rsidRPr="002D141C">
        <w:rPr>
          <w:i/>
        </w:rPr>
        <w:t>periodicity</w:t>
      </w:r>
      <w:r w:rsidRPr="002D141C">
        <w:t xml:space="preserve"> parameter in the </w:t>
      </w:r>
      <w:r w:rsidRPr="002D141C">
        <w:rPr>
          <w:i/>
        </w:rPr>
        <w:t>smtc2</w:t>
      </w:r>
      <w:r w:rsidRPr="002D141C">
        <w:t xml:space="preserve"> configuration and use the </w:t>
      </w:r>
      <w:r w:rsidRPr="002D141C">
        <w:rPr>
          <w:i/>
        </w:rPr>
        <w:t xml:space="preserve">Offset </w:t>
      </w:r>
      <w:r w:rsidRPr="002D141C">
        <w:t xml:space="preserve">(derived from parameter </w:t>
      </w:r>
      <w:r w:rsidRPr="002D141C">
        <w:rPr>
          <w:i/>
        </w:rPr>
        <w:t>periodicityAndOffset</w:t>
      </w:r>
      <w:r w:rsidRPr="002D141C">
        <w:t xml:space="preserve">) and </w:t>
      </w:r>
      <w:r w:rsidRPr="002D141C">
        <w:rPr>
          <w:i/>
        </w:rPr>
        <w:t>duration</w:t>
      </w:r>
      <w:r w:rsidRPr="002D141C">
        <w:t xml:space="preserve"> parameter from the </w:t>
      </w:r>
      <w:r w:rsidRPr="002D141C">
        <w:rPr>
          <w:i/>
        </w:rPr>
        <w:t>smtc1</w:t>
      </w:r>
      <w:r w:rsidRPr="002D141C">
        <w:t xml:space="preserve"> configuration. The first subframe of each SMTC occasion occurs at an SFN and subframe of the NR SpCell meeting the above condition</w:t>
      </w:r>
      <w:r w:rsidR="00BB7FC6" w:rsidRPr="002D141C">
        <w:t>.</w:t>
      </w:r>
    </w:p>
    <w:p w14:paraId="37B95C35" w14:textId="5A7ECA6F" w:rsidR="002C5D28" w:rsidRPr="002D141C" w:rsidRDefault="002C5D28" w:rsidP="002C5D28">
      <w:r w:rsidRPr="002D141C">
        <w:lastRenderedPageBreak/>
        <w:t xml:space="preserve">On the indicated </w:t>
      </w:r>
      <w:r w:rsidRPr="002D141C">
        <w:rPr>
          <w:i/>
        </w:rPr>
        <w:t>ssbFrequency</w:t>
      </w:r>
      <w:r w:rsidRPr="002D141C">
        <w:t>, the UE shall not consider SS/PBCH block transmission in subframes outside the SMTC occasion for RRM measurements based on SS/PBCH blocks and for RRM measurements based on CSI-RS</w:t>
      </w:r>
      <w:r w:rsidR="001A079E" w:rsidRPr="002D141C">
        <w:t xml:space="preserve"> except for SFTD measurement (see TS 38.133 [14], </w:t>
      </w:r>
      <w:r w:rsidR="005B4734" w:rsidRPr="002D141C">
        <w:t>clause</w:t>
      </w:r>
      <w:r w:rsidR="001A079E" w:rsidRPr="002D141C">
        <w:t xml:space="preserve"> 9.3.8)</w:t>
      </w:r>
      <w:r w:rsidRPr="002D141C">
        <w:t>.</w:t>
      </w:r>
    </w:p>
    <w:p w14:paraId="5D1325C8" w14:textId="77777777" w:rsidR="002C5D28" w:rsidRPr="002D141C" w:rsidRDefault="002C5D28" w:rsidP="002C5D28">
      <w:pPr>
        <w:pStyle w:val="Heading4"/>
        <w:rPr>
          <w:lang w:val="en-GB" w:eastAsia="en-US"/>
        </w:rPr>
      </w:pPr>
      <w:bookmarkStart w:id="1769" w:name="_Toc20425801"/>
      <w:bookmarkStart w:id="1770" w:name="_Toc29321197"/>
      <w:bookmarkStart w:id="1771" w:name="_Toc36219380"/>
      <w:bookmarkStart w:id="1772" w:name="_Toc36220056"/>
      <w:bookmarkStart w:id="1773" w:name="_Toc36513476"/>
      <w:bookmarkStart w:id="1774" w:name="_Toc46449534"/>
      <w:bookmarkStart w:id="1775" w:name="_Toc46489321"/>
      <w:bookmarkStart w:id="1776" w:name="_Toc52495155"/>
      <w:bookmarkStart w:id="1777" w:name="_Toc60781324"/>
      <w:bookmarkStart w:id="1778" w:name="_Toc139021659"/>
      <w:r w:rsidRPr="002D141C">
        <w:rPr>
          <w:lang w:val="en-GB" w:eastAsia="en-US"/>
        </w:rPr>
        <w:t>5.5.2.11</w:t>
      </w:r>
      <w:r w:rsidRPr="002D141C">
        <w:rPr>
          <w:lang w:val="en-GB" w:eastAsia="en-US"/>
        </w:rPr>
        <w:tab/>
        <w:t>Measurement gap sharing configuration</w:t>
      </w:r>
      <w:bookmarkEnd w:id="1769"/>
      <w:bookmarkEnd w:id="1770"/>
      <w:bookmarkEnd w:id="1771"/>
      <w:bookmarkEnd w:id="1772"/>
      <w:bookmarkEnd w:id="1773"/>
      <w:bookmarkEnd w:id="1774"/>
      <w:bookmarkEnd w:id="1775"/>
      <w:bookmarkEnd w:id="1776"/>
      <w:bookmarkEnd w:id="1777"/>
      <w:bookmarkEnd w:id="1778"/>
    </w:p>
    <w:p w14:paraId="429D6344" w14:textId="2F6783C8" w:rsidR="002C5D28" w:rsidRPr="002D141C" w:rsidRDefault="002C5D28" w:rsidP="002C5D28">
      <w:pPr>
        <w:rPr>
          <w:lang w:eastAsia="en-US"/>
        </w:rPr>
      </w:pPr>
      <w:r w:rsidRPr="002D141C">
        <w:rPr>
          <w:lang w:eastAsia="en-US"/>
        </w:rPr>
        <w:t>The UE shall:</w:t>
      </w:r>
    </w:p>
    <w:p w14:paraId="2AF5F9FA" w14:textId="62FC309D"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if </w:t>
      </w:r>
      <w:r w:rsidRPr="002D141C">
        <w:rPr>
          <w:i/>
          <w:lang w:val="en-GB" w:eastAsia="en-US"/>
        </w:rPr>
        <w:t>gapSharingFR1</w:t>
      </w:r>
      <w:r w:rsidRPr="002D141C">
        <w:rPr>
          <w:lang w:val="en-GB" w:eastAsia="en-US"/>
        </w:rPr>
        <w:t xml:space="preserve"> is set to </w:t>
      </w:r>
      <w:r w:rsidRPr="002D141C">
        <w:rPr>
          <w:i/>
          <w:lang w:val="en-GB"/>
        </w:rPr>
        <w:t>setup</w:t>
      </w:r>
      <w:r w:rsidRPr="002D141C">
        <w:rPr>
          <w:lang w:val="en-GB" w:eastAsia="en-US"/>
        </w:rPr>
        <w:t>:</w:t>
      </w:r>
    </w:p>
    <w:p w14:paraId="62BA121D" w14:textId="2EFE955E" w:rsidR="00BB7FC6" w:rsidRPr="002D141C" w:rsidRDefault="002C5D28" w:rsidP="004D0BBA">
      <w:pPr>
        <w:pStyle w:val="B2"/>
        <w:rPr>
          <w:lang w:val="en-GB" w:eastAsia="en-US"/>
        </w:rPr>
      </w:pPr>
      <w:r w:rsidRPr="002D141C">
        <w:rPr>
          <w:lang w:val="en-GB" w:eastAsia="en-US"/>
        </w:rPr>
        <w:t>2&gt;</w:t>
      </w:r>
      <w:r w:rsidRPr="002D141C">
        <w:rPr>
          <w:lang w:val="en-GB" w:eastAsia="en-US"/>
        </w:rPr>
        <w:tab/>
        <w:t>if an FR1 measurement gap sharing configuration is already setup</w:t>
      </w:r>
      <w:r w:rsidR="00BB7FC6" w:rsidRPr="002D141C">
        <w:rPr>
          <w:lang w:val="en-GB" w:eastAsia="en-US"/>
        </w:rPr>
        <w:t>:</w:t>
      </w:r>
    </w:p>
    <w:p w14:paraId="3983B03B" w14:textId="7AA19F4D" w:rsidR="002C5D28" w:rsidRPr="002D141C" w:rsidRDefault="00BB7FC6" w:rsidP="008D69BE">
      <w:pPr>
        <w:pStyle w:val="B3"/>
        <w:rPr>
          <w:lang w:val="en-GB"/>
        </w:rPr>
      </w:pPr>
      <w:r w:rsidRPr="002D141C">
        <w:rPr>
          <w:lang w:val="en-GB"/>
        </w:rPr>
        <w:t>3&gt;</w:t>
      </w:r>
      <w:r w:rsidRPr="002D141C">
        <w:rPr>
          <w:lang w:val="en-GB"/>
        </w:rPr>
        <w:tab/>
      </w:r>
      <w:r w:rsidR="002C5D28" w:rsidRPr="002D141C">
        <w:rPr>
          <w:lang w:val="en-GB"/>
        </w:rPr>
        <w:t xml:space="preserve">release the </w:t>
      </w:r>
      <w:r w:rsidR="00956DAC" w:rsidRPr="002D141C">
        <w:rPr>
          <w:lang w:val="en-GB"/>
        </w:rPr>
        <w:t xml:space="preserve">FR1 </w:t>
      </w:r>
      <w:r w:rsidR="002C5D28" w:rsidRPr="002D141C">
        <w:rPr>
          <w:lang w:val="en-GB"/>
        </w:rPr>
        <w:t>measurement gap sharing configuration;</w:t>
      </w:r>
    </w:p>
    <w:p w14:paraId="0C0C9B0F" w14:textId="1D4B92E6" w:rsidR="002C5D28" w:rsidRPr="002D141C" w:rsidRDefault="002C5D28" w:rsidP="004D0BBA">
      <w:pPr>
        <w:pStyle w:val="B2"/>
        <w:rPr>
          <w:lang w:val="en-GB" w:eastAsia="en-US"/>
        </w:rPr>
      </w:pPr>
      <w:r w:rsidRPr="002D141C">
        <w:rPr>
          <w:lang w:val="en-GB" w:eastAsia="en-US"/>
        </w:rPr>
        <w:t>2&gt;</w:t>
      </w:r>
      <w:r w:rsidRPr="002D141C">
        <w:rPr>
          <w:lang w:val="en-GB" w:eastAsia="en-US"/>
        </w:rPr>
        <w:tab/>
        <w:t xml:space="preserve">setup the FR1 measurement gap sharing configuration indicated by the </w:t>
      </w:r>
      <w:r w:rsidRPr="002D141C">
        <w:rPr>
          <w:i/>
          <w:lang w:val="en-GB" w:eastAsia="en-US"/>
        </w:rPr>
        <w:t xml:space="preserve">measGapSharingConfig </w:t>
      </w:r>
      <w:r w:rsidRPr="002D141C">
        <w:rPr>
          <w:lang w:val="en-GB" w:eastAsia="en-US"/>
        </w:rPr>
        <w:t>in accordance with the received</w:t>
      </w:r>
      <w:r w:rsidR="00956DAC" w:rsidRPr="002D141C">
        <w:rPr>
          <w:i/>
          <w:lang w:val="en-GB" w:eastAsia="en-US"/>
        </w:rPr>
        <w:t xml:space="preserve"> gapSharingFR1</w:t>
      </w:r>
      <w:r w:rsidRPr="002D141C">
        <w:rPr>
          <w:lang w:val="en-GB" w:eastAsia="en-US"/>
        </w:rPr>
        <w:t xml:space="preserve"> as defined in TS 38.133 [14];</w:t>
      </w:r>
    </w:p>
    <w:p w14:paraId="5AA536D6" w14:textId="159B07AD"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else if </w:t>
      </w:r>
      <w:r w:rsidRPr="002D141C">
        <w:rPr>
          <w:i/>
          <w:lang w:val="en-GB" w:eastAsia="en-US"/>
        </w:rPr>
        <w:t>gapSharingFR1</w:t>
      </w:r>
      <w:r w:rsidRPr="002D141C">
        <w:rPr>
          <w:lang w:val="en-GB" w:eastAsia="en-US"/>
        </w:rPr>
        <w:t xml:space="preserve"> is set to </w:t>
      </w:r>
      <w:r w:rsidRPr="002D141C">
        <w:rPr>
          <w:i/>
          <w:lang w:val="en-GB"/>
        </w:rPr>
        <w:t>release</w:t>
      </w:r>
      <w:r w:rsidRPr="002D141C">
        <w:rPr>
          <w:lang w:val="en-GB" w:eastAsia="en-US"/>
        </w:rPr>
        <w:t>:</w:t>
      </w:r>
    </w:p>
    <w:p w14:paraId="0F3585EA" w14:textId="360564FD" w:rsidR="002C5D28" w:rsidRPr="002D141C" w:rsidRDefault="002C5D28" w:rsidP="004D0BBA">
      <w:pPr>
        <w:pStyle w:val="B2"/>
        <w:rPr>
          <w:lang w:val="en-GB" w:eastAsia="en-US"/>
        </w:rPr>
      </w:pPr>
      <w:r w:rsidRPr="002D141C">
        <w:rPr>
          <w:lang w:val="en-GB" w:eastAsia="en-US"/>
        </w:rPr>
        <w:t>2&gt;</w:t>
      </w:r>
      <w:r w:rsidRPr="002D141C">
        <w:rPr>
          <w:lang w:val="en-GB" w:eastAsia="en-US"/>
        </w:rPr>
        <w:tab/>
        <w:t>release the FR1 measurement gap sharing configuration;</w:t>
      </w:r>
    </w:p>
    <w:p w14:paraId="135F1124" w14:textId="26840A39"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if </w:t>
      </w:r>
      <w:r w:rsidRPr="002D141C">
        <w:rPr>
          <w:i/>
          <w:lang w:val="en-GB" w:eastAsia="en-US"/>
        </w:rPr>
        <w:t>gapSharingFR2</w:t>
      </w:r>
      <w:r w:rsidRPr="002D141C">
        <w:rPr>
          <w:lang w:val="en-GB" w:eastAsia="en-US"/>
        </w:rPr>
        <w:t xml:space="preserve"> is set to </w:t>
      </w:r>
      <w:r w:rsidRPr="002D141C">
        <w:rPr>
          <w:i/>
          <w:lang w:val="en-GB"/>
        </w:rPr>
        <w:t>setup</w:t>
      </w:r>
      <w:r w:rsidRPr="002D141C">
        <w:rPr>
          <w:lang w:val="en-GB" w:eastAsia="en-US"/>
        </w:rPr>
        <w:t>:</w:t>
      </w:r>
    </w:p>
    <w:p w14:paraId="6245E76B" w14:textId="774F34F4" w:rsidR="00956DAC" w:rsidRPr="002D141C" w:rsidRDefault="002C5D28" w:rsidP="004D0BBA">
      <w:pPr>
        <w:pStyle w:val="B2"/>
        <w:rPr>
          <w:lang w:val="en-GB" w:eastAsia="en-US"/>
        </w:rPr>
      </w:pPr>
      <w:r w:rsidRPr="002D141C">
        <w:rPr>
          <w:lang w:val="en-GB" w:eastAsia="en-US"/>
        </w:rPr>
        <w:t>2&gt;</w:t>
      </w:r>
      <w:r w:rsidRPr="002D141C">
        <w:rPr>
          <w:lang w:val="en-GB" w:eastAsia="en-US"/>
        </w:rPr>
        <w:tab/>
        <w:t>if an FR2 measurement gap sharing configuration is already setup</w:t>
      </w:r>
      <w:r w:rsidR="00956DAC" w:rsidRPr="002D141C">
        <w:rPr>
          <w:lang w:val="en-GB" w:eastAsia="en-US"/>
        </w:rPr>
        <w:t>:</w:t>
      </w:r>
    </w:p>
    <w:p w14:paraId="41214F38" w14:textId="50D900D3" w:rsidR="002C5D28" w:rsidRPr="002D141C" w:rsidRDefault="00956DAC" w:rsidP="00852D09">
      <w:pPr>
        <w:pStyle w:val="B3"/>
        <w:rPr>
          <w:lang w:val="en-GB"/>
        </w:rPr>
      </w:pPr>
      <w:r w:rsidRPr="002D141C">
        <w:rPr>
          <w:lang w:val="en-GB"/>
        </w:rPr>
        <w:t>3&gt;</w:t>
      </w:r>
      <w:r w:rsidRPr="002D141C">
        <w:rPr>
          <w:lang w:val="en-GB"/>
        </w:rPr>
        <w:tab/>
      </w:r>
      <w:r w:rsidR="002C5D28" w:rsidRPr="002D141C">
        <w:rPr>
          <w:lang w:val="en-GB"/>
        </w:rPr>
        <w:t xml:space="preserve">release the </w:t>
      </w:r>
      <w:r w:rsidRPr="002D141C">
        <w:rPr>
          <w:lang w:val="en-GB"/>
        </w:rPr>
        <w:t xml:space="preserve">FR2 </w:t>
      </w:r>
      <w:r w:rsidR="002C5D28" w:rsidRPr="002D141C">
        <w:rPr>
          <w:lang w:val="en-GB"/>
        </w:rPr>
        <w:t>measurement gap sharing configuration;</w:t>
      </w:r>
    </w:p>
    <w:p w14:paraId="35E8F993" w14:textId="34AF65B5" w:rsidR="002C5D28" w:rsidRPr="002D141C" w:rsidRDefault="002C5D28" w:rsidP="004D0BBA">
      <w:pPr>
        <w:pStyle w:val="B2"/>
        <w:rPr>
          <w:lang w:val="en-GB" w:eastAsia="en-US"/>
        </w:rPr>
      </w:pPr>
      <w:r w:rsidRPr="002D141C">
        <w:rPr>
          <w:lang w:val="en-GB" w:eastAsia="en-US"/>
        </w:rPr>
        <w:t>2&gt;</w:t>
      </w:r>
      <w:r w:rsidRPr="002D141C">
        <w:rPr>
          <w:lang w:val="en-GB" w:eastAsia="en-US"/>
        </w:rPr>
        <w:tab/>
        <w:t xml:space="preserve">setup the FR2 measurement gap sharing configuration indicated by the </w:t>
      </w:r>
      <w:r w:rsidRPr="002D141C">
        <w:rPr>
          <w:i/>
          <w:lang w:val="en-GB" w:eastAsia="en-US"/>
        </w:rPr>
        <w:t xml:space="preserve">measGapSharingConfig </w:t>
      </w:r>
      <w:r w:rsidRPr="002D141C">
        <w:rPr>
          <w:lang w:val="en-GB" w:eastAsia="en-US"/>
        </w:rPr>
        <w:t xml:space="preserve">in accordance with the received </w:t>
      </w:r>
      <w:r w:rsidR="00956DAC" w:rsidRPr="002D141C">
        <w:rPr>
          <w:i/>
          <w:lang w:val="en-GB" w:eastAsia="en-US"/>
        </w:rPr>
        <w:t>gapSharingFR2</w:t>
      </w:r>
      <w:r w:rsidRPr="002D141C">
        <w:rPr>
          <w:lang w:val="en-GB" w:eastAsia="en-US"/>
        </w:rPr>
        <w:t xml:space="preserve"> as defined in TS 38.133 [14];</w:t>
      </w:r>
    </w:p>
    <w:p w14:paraId="45BB5B43" w14:textId="14BAF8BD"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else if </w:t>
      </w:r>
      <w:r w:rsidRPr="002D141C">
        <w:rPr>
          <w:i/>
          <w:lang w:val="en-GB" w:eastAsia="en-US"/>
        </w:rPr>
        <w:t>gapSharingFR2</w:t>
      </w:r>
      <w:r w:rsidRPr="002D141C">
        <w:rPr>
          <w:lang w:val="en-GB" w:eastAsia="en-US"/>
        </w:rPr>
        <w:t xml:space="preserve"> is set to </w:t>
      </w:r>
      <w:r w:rsidRPr="002D141C">
        <w:rPr>
          <w:i/>
          <w:lang w:val="en-GB"/>
        </w:rPr>
        <w:t>release</w:t>
      </w:r>
      <w:r w:rsidRPr="002D141C">
        <w:rPr>
          <w:lang w:val="en-GB" w:eastAsia="en-US"/>
        </w:rPr>
        <w:t>:</w:t>
      </w:r>
    </w:p>
    <w:p w14:paraId="3FA8F188" w14:textId="3E7FAD27" w:rsidR="002C5D28" w:rsidRPr="002D141C" w:rsidRDefault="002C5D28" w:rsidP="004D0BBA">
      <w:pPr>
        <w:pStyle w:val="B2"/>
        <w:rPr>
          <w:lang w:val="en-GB" w:eastAsia="en-US"/>
        </w:rPr>
      </w:pPr>
      <w:r w:rsidRPr="002D141C">
        <w:rPr>
          <w:lang w:val="en-GB" w:eastAsia="en-US"/>
        </w:rPr>
        <w:t>2&gt;</w:t>
      </w:r>
      <w:r w:rsidRPr="002D141C">
        <w:rPr>
          <w:lang w:val="en-GB" w:eastAsia="en-US"/>
        </w:rPr>
        <w:tab/>
        <w:t>release the FR2 measurement gap sharing configuration.</w:t>
      </w:r>
    </w:p>
    <w:p w14:paraId="4F46C03A" w14:textId="52DB37A0"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if </w:t>
      </w:r>
      <w:r w:rsidRPr="002D141C">
        <w:rPr>
          <w:i/>
          <w:lang w:val="en-GB" w:eastAsia="en-US"/>
        </w:rPr>
        <w:t>gapSharingUE</w:t>
      </w:r>
      <w:r w:rsidRPr="002D141C">
        <w:rPr>
          <w:lang w:val="en-GB" w:eastAsia="en-US"/>
        </w:rPr>
        <w:t xml:space="preserve"> is set to </w:t>
      </w:r>
      <w:r w:rsidRPr="002D141C">
        <w:rPr>
          <w:i/>
          <w:lang w:val="en-GB"/>
        </w:rPr>
        <w:t>setup</w:t>
      </w:r>
      <w:r w:rsidRPr="002D141C">
        <w:rPr>
          <w:lang w:val="en-GB" w:eastAsia="en-US"/>
        </w:rPr>
        <w:t>:</w:t>
      </w:r>
    </w:p>
    <w:p w14:paraId="2100461A" w14:textId="1E76146D" w:rsidR="00956DAC" w:rsidRPr="002D141C" w:rsidRDefault="002C5D28" w:rsidP="004D0BBA">
      <w:pPr>
        <w:pStyle w:val="B2"/>
        <w:rPr>
          <w:lang w:val="en-GB" w:eastAsia="en-US"/>
        </w:rPr>
      </w:pPr>
      <w:r w:rsidRPr="002D141C">
        <w:rPr>
          <w:lang w:val="en-GB" w:eastAsia="en-US"/>
        </w:rPr>
        <w:t>2&gt;</w:t>
      </w:r>
      <w:r w:rsidRPr="002D141C">
        <w:rPr>
          <w:lang w:val="en-GB" w:eastAsia="en-US"/>
        </w:rPr>
        <w:tab/>
        <w:t>if a per UE measurement gap sharing configuration is already setup</w:t>
      </w:r>
      <w:r w:rsidR="00956DAC" w:rsidRPr="002D141C">
        <w:rPr>
          <w:lang w:val="en-GB" w:eastAsia="en-US"/>
        </w:rPr>
        <w:t>:</w:t>
      </w:r>
    </w:p>
    <w:p w14:paraId="68495865" w14:textId="714BB2A4" w:rsidR="002C5D28" w:rsidRPr="002D141C" w:rsidRDefault="00956DAC" w:rsidP="00852D09">
      <w:pPr>
        <w:pStyle w:val="B3"/>
        <w:rPr>
          <w:lang w:val="en-GB"/>
        </w:rPr>
      </w:pPr>
      <w:r w:rsidRPr="002D141C">
        <w:rPr>
          <w:lang w:val="en-GB"/>
        </w:rPr>
        <w:t>3&gt;</w:t>
      </w:r>
      <w:r w:rsidRPr="002D141C">
        <w:rPr>
          <w:lang w:val="en-GB"/>
        </w:rPr>
        <w:tab/>
      </w:r>
      <w:r w:rsidR="002C5D28" w:rsidRPr="002D141C">
        <w:rPr>
          <w:lang w:val="en-GB"/>
        </w:rPr>
        <w:t>release the per UE measurement gap sharing configuration;</w:t>
      </w:r>
    </w:p>
    <w:p w14:paraId="60D10709" w14:textId="32FA64C0" w:rsidR="002C5D28" w:rsidRPr="002D141C" w:rsidRDefault="002C5D28" w:rsidP="004D0BBA">
      <w:pPr>
        <w:pStyle w:val="B2"/>
        <w:rPr>
          <w:lang w:val="en-GB" w:eastAsia="en-US"/>
        </w:rPr>
      </w:pPr>
      <w:r w:rsidRPr="002D141C">
        <w:rPr>
          <w:lang w:val="en-GB" w:eastAsia="en-US"/>
        </w:rPr>
        <w:t>2&gt;</w:t>
      </w:r>
      <w:r w:rsidRPr="002D141C">
        <w:rPr>
          <w:lang w:val="en-GB" w:eastAsia="en-US"/>
        </w:rPr>
        <w:tab/>
        <w:t xml:space="preserve">setup the per UE measurement gap sharing configuration indicated by the </w:t>
      </w:r>
      <w:r w:rsidRPr="002D141C">
        <w:rPr>
          <w:i/>
          <w:lang w:val="en-GB" w:eastAsia="en-US"/>
        </w:rPr>
        <w:t xml:space="preserve">measGapSharingConfig </w:t>
      </w:r>
      <w:r w:rsidRPr="002D141C">
        <w:rPr>
          <w:lang w:val="en-GB" w:eastAsia="en-US"/>
        </w:rPr>
        <w:t xml:space="preserve">in accordance with the received </w:t>
      </w:r>
      <w:r w:rsidR="00956DAC" w:rsidRPr="002D141C">
        <w:rPr>
          <w:i/>
          <w:lang w:val="en-GB" w:eastAsia="en-US"/>
        </w:rPr>
        <w:t>gapSharingUE</w:t>
      </w:r>
      <w:r w:rsidRPr="002D141C">
        <w:rPr>
          <w:lang w:val="en-GB" w:eastAsia="en-US"/>
        </w:rPr>
        <w:t xml:space="preserve"> as defined in TS 38.133 [14];</w:t>
      </w:r>
    </w:p>
    <w:p w14:paraId="4E07D722" w14:textId="77777777"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else if </w:t>
      </w:r>
      <w:r w:rsidRPr="002D141C">
        <w:rPr>
          <w:i/>
          <w:lang w:val="en-GB" w:eastAsia="en-US"/>
        </w:rPr>
        <w:t>gapSharingUE</w:t>
      </w:r>
      <w:r w:rsidRPr="002D141C">
        <w:rPr>
          <w:lang w:val="en-GB" w:eastAsia="en-US"/>
        </w:rPr>
        <w:t xml:space="preserve"> is set to </w:t>
      </w:r>
      <w:r w:rsidRPr="002D141C">
        <w:rPr>
          <w:i/>
          <w:lang w:val="en-GB"/>
        </w:rPr>
        <w:t>release</w:t>
      </w:r>
      <w:r w:rsidRPr="002D141C">
        <w:rPr>
          <w:lang w:val="en-GB" w:eastAsia="en-US"/>
        </w:rPr>
        <w:t>:</w:t>
      </w:r>
    </w:p>
    <w:p w14:paraId="1DD51EA7" w14:textId="77777777" w:rsidR="002C5D28" w:rsidRPr="002D141C" w:rsidRDefault="002C5D28" w:rsidP="002C5D28">
      <w:pPr>
        <w:pStyle w:val="B2"/>
        <w:rPr>
          <w:lang w:val="en-GB" w:eastAsia="en-US"/>
        </w:rPr>
      </w:pPr>
      <w:r w:rsidRPr="002D141C">
        <w:rPr>
          <w:lang w:val="en-GB" w:eastAsia="en-US"/>
        </w:rPr>
        <w:t>2&gt;</w:t>
      </w:r>
      <w:r w:rsidRPr="002D141C">
        <w:rPr>
          <w:lang w:val="en-GB" w:eastAsia="en-US"/>
        </w:rPr>
        <w:tab/>
        <w:t>release the per UE measurement gap sharing configuration.</w:t>
      </w:r>
    </w:p>
    <w:p w14:paraId="1405A458" w14:textId="77777777" w:rsidR="002C5D28" w:rsidRPr="002D141C" w:rsidRDefault="002C5D28" w:rsidP="002C5D28">
      <w:pPr>
        <w:pStyle w:val="Heading3"/>
        <w:rPr>
          <w:lang w:val="en-GB"/>
        </w:rPr>
      </w:pPr>
      <w:bookmarkStart w:id="1779" w:name="_Toc20425802"/>
      <w:bookmarkStart w:id="1780" w:name="_Toc29321198"/>
      <w:bookmarkStart w:id="1781" w:name="_Toc36219381"/>
      <w:bookmarkStart w:id="1782" w:name="_Toc36220057"/>
      <w:bookmarkStart w:id="1783" w:name="_Toc36513477"/>
      <w:bookmarkStart w:id="1784" w:name="_Toc46449535"/>
      <w:bookmarkStart w:id="1785" w:name="_Toc46489322"/>
      <w:bookmarkStart w:id="1786" w:name="_Toc52495156"/>
      <w:bookmarkStart w:id="1787" w:name="_Toc60781325"/>
      <w:bookmarkStart w:id="1788" w:name="_Toc139021660"/>
      <w:r w:rsidRPr="002D141C">
        <w:rPr>
          <w:lang w:val="en-GB"/>
        </w:rPr>
        <w:t>5.5.3</w:t>
      </w:r>
      <w:r w:rsidRPr="002D141C">
        <w:rPr>
          <w:lang w:val="en-GB"/>
        </w:rPr>
        <w:tab/>
        <w:t>Performing measurements</w:t>
      </w:r>
      <w:bookmarkEnd w:id="1779"/>
      <w:bookmarkEnd w:id="1780"/>
      <w:bookmarkEnd w:id="1781"/>
      <w:bookmarkEnd w:id="1782"/>
      <w:bookmarkEnd w:id="1783"/>
      <w:bookmarkEnd w:id="1784"/>
      <w:bookmarkEnd w:id="1785"/>
      <w:bookmarkEnd w:id="1786"/>
      <w:bookmarkEnd w:id="1787"/>
      <w:bookmarkEnd w:id="1788"/>
    </w:p>
    <w:p w14:paraId="377E75DF" w14:textId="77777777" w:rsidR="002C5D28" w:rsidRPr="002D141C" w:rsidRDefault="002C5D28" w:rsidP="002C5D28">
      <w:pPr>
        <w:pStyle w:val="Heading4"/>
        <w:rPr>
          <w:lang w:val="en-GB"/>
        </w:rPr>
      </w:pPr>
      <w:bookmarkStart w:id="1789" w:name="_Toc20425803"/>
      <w:bookmarkStart w:id="1790" w:name="_Toc29321199"/>
      <w:bookmarkStart w:id="1791" w:name="_Toc36219382"/>
      <w:bookmarkStart w:id="1792" w:name="_Toc36220058"/>
      <w:bookmarkStart w:id="1793" w:name="_Toc36513478"/>
      <w:bookmarkStart w:id="1794" w:name="_Toc46449536"/>
      <w:bookmarkStart w:id="1795" w:name="_Toc46489323"/>
      <w:bookmarkStart w:id="1796" w:name="_Toc52495157"/>
      <w:bookmarkStart w:id="1797" w:name="_Toc60781326"/>
      <w:bookmarkStart w:id="1798" w:name="_Toc139021661"/>
      <w:r w:rsidRPr="002D141C">
        <w:rPr>
          <w:lang w:val="en-GB"/>
        </w:rPr>
        <w:t>5.5.3.1</w:t>
      </w:r>
      <w:r w:rsidRPr="002D141C">
        <w:rPr>
          <w:lang w:val="en-GB"/>
        </w:rPr>
        <w:tab/>
        <w:t>General</w:t>
      </w:r>
      <w:bookmarkEnd w:id="1789"/>
      <w:bookmarkEnd w:id="1790"/>
      <w:bookmarkEnd w:id="1791"/>
      <w:bookmarkEnd w:id="1792"/>
      <w:bookmarkEnd w:id="1793"/>
      <w:bookmarkEnd w:id="1794"/>
      <w:bookmarkEnd w:id="1795"/>
      <w:bookmarkEnd w:id="1796"/>
      <w:bookmarkEnd w:id="1797"/>
      <w:bookmarkEnd w:id="1798"/>
    </w:p>
    <w:p w14:paraId="097CC4CE" w14:textId="14E51E26" w:rsidR="002C5D28" w:rsidRPr="002D141C" w:rsidRDefault="002C5D28" w:rsidP="002C5D28">
      <w:r w:rsidRPr="002D141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99" w:name="_Hlk2926019"/>
      <w:r w:rsidRPr="002D141C">
        <w:t xml:space="preserve">Reporting quantities can be </w:t>
      </w:r>
      <w:r w:rsidR="006224FB" w:rsidRPr="002D141C">
        <w:t xml:space="preserve">any </w:t>
      </w:r>
      <w:r w:rsidRPr="002D141C">
        <w:t xml:space="preserve">combination of quantities (i.e. </w:t>
      </w:r>
      <w:r w:rsidR="00956DAC" w:rsidRPr="002D141C">
        <w:t xml:space="preserve">only RSRP; only RSRQ; only SINR; </w:t>
      </w:r>
      <w:r w:rsidRPr="002D141C">
        <w:t>RSRP and RSRQ; RSRP and SINR; RSRQ and SINR; RSRP, RSRQ and SINR)</w:t>
      </w:r>
      <w:r w:rsidR="006224FB" w:rsidRPr="002D141C">
        <w:t>, irrespective of the trigger quantity</w:t>
      </w:r>
      <w:r w:rsidRPr="002D141C">
        <w:t>.</w:t>
      </w:r>
    </w:p>
    <w:bookmarkEnd w:id="1799"/>
    <w:p w14:paraId="1296CFAE" w14:textId="67EFA8A2" w:rsidR="002C5D28" w:rsidRPr="002D141C" w:rsidRDefault="002C5D28" w:rsidP="002C5D28">
      <w:r w:rsidRPr="002D141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2D141C">
        <w:t>L</w:t>
      </w:r>
      <w:r w:rsidRPr="002D141C">
        <w:t>1 filtering of beam measurements used to derive cell measurement results is implementation dependent.</w:t>
      </w:r>
    </w:p>
    <w:p w14:paraId="3EAA0C92" w14:textId="00345138" w:rsidR="002C5D28" w:rsidRPr="002D141C" w:rsidRDefault="002C5D28" w:rsidP="002C5D28">
      <w:r w:rsidRPr="002D141C">
        <w:t>The UE shall:</w:t>
      </w:r>
    </w:p>
    <w:p w14:paraId="1CB10606" w14:textId="6EC90D42" w:rsidR="002C5D28" w:rsidRPr="002D141C" w:rsidRDefault="002C5D28" w:rsidP="004D0BBA">
      <w:pPr>
        <w:pStyle w:val="B1"/>
        <w:rPr>
          <w:lang w:val="en-GB"/>
        </w:rPr>
      </w:pPr>
      <w:r w:rsidRPr="002D141C">
        <w:rPr>
          <w:lang w:val="en-GB"/>
        </w:rPr>
        <w:lastRenderedPageBreak/>
        <w:t>1&gt;</w:t>
      </w:r>
      <w:r w:rsidRPr="002D141C">
        <w:rPr>
          <w:lang w:val="en-GB"/>
        </w:rPr>
        <w:tab/>
        <w:t xml:space="preserve">whenever the UE has a </w:t>
      </w:r>
      <w:r w:rsidRPr="002D141C">
        <w:rPr>
          <w:i/>
          <w:lang w:val="en-GB"/>
        </w:rPr>
        <w:t>measConfig</w:t>
      </w:r>
      <w:r w:rsidRPr="002D141C">
        <w:rPr>
          <w:lang w:val="en-GB"/>
        </w:rPr>
        <w:t xml:space="preserve">, perform RSRP and RSRQ measurements for each serving cell for which </w:t>
      </w:r>
      <w:r w:rsidRPr="002D141C">
        <w:rPr>
          <w:i/>
          <w:lang w:val="en-GB"/>
        </w:rPr>
        <w:t>servingCellMO</w:t>
      </w:r>
      <w:r w:rsidRPr="002D141C">
        <w:rPr>
          <w:lang w:val="en-GB"/>
        </w:rPr>
        <w:t xml:space="preserve"> is configured as follows:</w:t>
      </w:r>
    </w:p>
    <w:p w14:paraId="4E40C482" w14:textId="4DCFD2B0" w:rsidR="002C5D28" w:rsidRPr="002D141C" w:rsidRDefault="002C5D28" w:rsidP="004D0BBA">
      <w:pPr>
        <w:pStyle w:val="B2"/>
        <w:rPr>
          <w:lang w:val="en-GB"/>
        </w:rPr>
      </w:pPr>
      <w:r w:rsidRPr="002D141C">
        <w:rPr>
          <w:lang w:val="en-GB"/>
        </w:rPr>
        <w:t>2&gt;</w:t>
      </w:r>
      <w:r w:rsidRPr="002D141C">
        <w:rPr>
          <w:lang w:val="en-GB"/>
        </w:rPr>
        <w:tab/>
        <w:t xml:space="preserve">if </w:t>
      </w:r>
      <w:r w:rsidR="00FD2FF9" w:rsidRPr="002D141C">
        <w:rPr>
          <w:lang w:val="en-GB"/>
        </w:rPr>
        <w:t xml:space="preserve">the </w:t>
      </w:r>
      <w:r w:rsidR="00FD2FF9" w:rsidRPr="002D141C">
        <w:rPr>
          <w:i/>
          <w:lang w:val="en-GB"/>
        </w:rPr>
        <w:t>reportConfig</w:t>
      </w:r>
      <w:r w:rsidR="00FD2FF9" w:rsidRPr="002D141C">
        <w:rPr>
          <w:lang w:val="en-GB"/>
        </w:rPr>
        <w:t xml:space="preserve"> associated with </w:t>
      </w:r>
      <w:r w:rsidRPr="002D141C">
        <w:rPr>
          <w:lang w:val="en-GB"/>
        </w:rPr>
        <w:t xml:space="preserve">at least one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 xml:space="preserve"> contains an </w:t>
      </w:r>
      <w:r w:rsidRPr="002D141C">
        <w:rPr>
          <w:i/>
          <w:lang w:val="en-GB"/>
        </w:rPr>
        <w:t>rsType</w:t>
      </w:r>
      <w:r w:rsidRPr="002D141C">
        <w:rPr>
          <w:lang w:val="en-GB"/>
        </w:rPr>
        <w:t xml:space="preserve"> set to </w:t>
      </w:r>
      <w:r w:rsidRPr="002D141C">
        <w:rPr>
          <w:i/>
          <w:lang w:val="en-GB"/>
        </w:rPr>
        <w:t>ssb</w:t>
      </w:r>
      <w:r w:rsidR="00A10D61" w:rsidRPr="002D141C">
        <w:rPr>
          <w:lang w:val="en-GB" w:eastAsia="ja-JP"/>
        </w:rPr>
        <w:t xml:space="preserve"> and </w:t>
      </w:r>
      <w:r w:rsidR="00A10D61" w:rsidRPr="002D141C">
        <w:rPr>
          <w:i/>
          <w:lang w:val="en-GB" w:eastAsia="ja-JP"/>
        </w:rPr>
        <w:t>ssb-ConfigMobility</w:t>
      </w:r>
      <w:r w:rsidR="00A10D61" w:rsidRPr="002D141C">
        <w:rPr>
          <w:lang w:val="en-GB" w:eastAsia="ja-JP"/>
        </w:rPr>
        <w:t xml:space="preserve"> is configured in the </w:t>
      </w:r>
      <w:r w:rsidR="00A10D61" w:rsidRPr="002D141C">
        <w:rPr>
          <w:i/>
          <w:lang w:val="en-GB" w:eastAsia="ja-JP"/>
        </w:rPr>
        <w:t>measObject</w:t>
      </w:r>
      <w:r w:rsidR="00A10D61" w:rsidRPr="002D141C">
        <w:rPr>
          <w:lang w:val="en-GB" w:eastAsia="ja-JP"/>
        </w:rPr>
        <w:t xml:space="preserve"> indicated by the </w:t>
      </w:r>
      <w:r w:rsidR="00A10D61" w:rsidRPr="002D141C">
        <w:rPr>
          <w:i/>
          <w:lang w:val="en-GB" w:eastAsia="ja-JP"/>
        </w:rPr>
        <w:t>servingCellMO</w:t>
      </w:r>
      <w:r w:rsidRPr="002D141C">
        <w:rPr>
          <w:lang w:val="en-GB"/>
        </w:rPr>
        <w:t>:</w:t>
      </w:r>
    </w:p>
    <w:p w14:paraId="25BF8F23" w14:textId="08247615" w:rsidR="002C5D28" w:rsidRPr="002D141C" w:rsidRDefault="002C5D28" w:rsidP="004D0BBA">
      <w:pPr>
        <w:pStyle w:val="B3"/>
        <w:rPr>
          <w:lang w:val="en-GB"/>
        </w:rPr>
      </w:pPr>
      <w:r w:rsidRPr="002D141C">
        <w:rPr>
          <w:lang w:val="en-GB"/>
        </w:rPr>
        <w:t>3&gt;</w:t>
      </w:r>
      <w:r w:rsidRPr="002D141C">
        <w:rPr>
          <w:lang w:val="en-GB"/>
        </w:rPr>
        <w:tab/>
        <w:t xml:space="preserve">if </w:t>
      </w:r>
      <w:r w:rsidR="00FD2FF9" w:rsidRPr="002D141C">
        <w:rPr>
          <w:lang w:val="en-GB"/>
        </w:rPr>
        <w:t xml:space="preserve">the </w:t>
      </w:r>
      <w:r w:rsidR="00FD2FF9" w:rsidRPr="002D141C">
        <w:rPr>
          <w:i/>
          <w:lang w:val="en-GB"/>
        </w:rPr>
        <w:t>reportConfig</w:t>
      </w:r>
      <w:r w:rsidR="00FD2FF9" w:rsidRPr="002D141C">
        <w:rPr>
          <w:lang w:val="en-GB"/>
        </w:rPr>
        <w:t xml:space="preserve"> associated with </w:t>
      </w:r>
      <w:r w:rsidRPr="002D141C">
        <w:rPr>
          <w:lang w:val="en-GB"/>
        </w:rPr>
        <w:t xml:space="preserve">at least one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 xml:space="preserve"> contains a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00745B19" w:rsidRPr="002D141C">
        <w:rPr>
          <w:lang w:val="en-GB"/>
        </w:rPr>
        <w:t xml:space="preserve"> and contains an </w:t>
      </w:r>
      <w:r w:rsidR="00745B19" w:rsidRPr="002D141C">
        <w:rPr>
          <w:i/>
          <w:lang w:val="en-GB"/>
        </w:rPr>
        <w:t>rsType</w:t>
      </w:r>
      <w:r w:rsidR="00745B19" w:rsidRPr="002D141C">
        <w:rPr>
          <w:lang w:val="en-GB"/>
        </w:rPr>
        <w:t xml:space="preserve"> set to </w:t>
      </w:r>
      <w:r w:rsidR="00745B19" w:rsidRPr="002D141C">
        <w:rPr>
          <w:i/>
          <w:lang w:val="en-GB"/>
        </w:rPr>
        <w:t>ssb</w:t>
      </w:r>
      <w:r w:rsidRPr="002D141C">
        <w:rPr>
          <w:lang w:val="en-GB"/>
        </w:rPr>
        <w:t>:</w:t>
      </w:r>
    </w:p>
    <w:p w14:paraId="40E2F85F" w14:textId="367460E0" w:rsidR="002C5D28" w:rsidRPr="002D141C" w:rsidRDefault="002C5D28" w:rsidP="004D0BBA">
      <w:pPr>
        <w:pStyle w:val="B4"/>
        <w:rPr>
          <w:lang w:val="en-GB"/>
        </w:rPr>
      </w:pPr>
      <w:r w:rsidRPr="002D141C">
        <w:rPr>
          <w:lang w:val="en-GB"/>
        </w:rPr>
        <w:t>4&gt;</w:t>
      </w:r>
      <w:r w:rsidRPr="002D141C">
        <w:rPr>
          <w:lang w:val="en-GB"/>
        </w:rPr>
        <w:tab/>
        <w:t>derive layer 3 filtered RSRP and RSRQ per beam for the serving cell based on SS/PBCH block, as described in 5.5.3.3a;</w:t>
      </w:r>
    </w:p>
    <w:p w14:paraId="5E5F395D" w14:textId="4F3A7FC2" w:rsidR="002C5D28" w:rsidRPr="002D141C" w:rsidRDefault="002C5D28" w:rsidP="004D0BBA">
      <w:pPr>
        <w:pStyle w:val="B3"/>
        <w:rPr>
          <w:lang w:val="en-GB"/>
        </w:rPr>
      </w:pPr>
      <w:r w:rsidRPr="002D141C">
        <w:rPr>
          <w:lang w:val="en-GB"/>
        </w:rPr>
        <w:t>3&gt;</w:t>
      </w:r>
      <w:r w:rsidRPr="002D141C">
        <w:rPr>
          <w:lang w:val="en-GB"/>
        </w:rPr>
        <w:tab/>
        <w:t>derive serving cell measurement results based on SS/PBCH block, as described in 5.5.3.3;</w:t>
      </w:r>
    </w:p>
    <w:p w14:paraId="0628915C" w14:textId="0B54AAA0" w:rsidR="002C5D28" w:rsidRPr="002D141C" w:rsidRDefault="002C5D28" w:rsidP="004D0BBA">
      <w:pPr>
        <w:pStyle w:val="B2"/>
        <w:rPr>
          <w:lang w:val="en-GB"/>
        </w:rPr>
      </w:pPr>
      <w:r w:rsidRPr="002D141C">
        <w:rPr>
          <w:lang w:val="en-GB"/>
        </w:rPr>
        <w:t>2&gt;</w:t>
      </w:r>
      <w:r w:rsidRPr="002D141C">
        <w:rPr>
          <w:lang w:val="en-GB"/>
        </w:rPr>
        <w:tab/>
        <w:t xml:space="preserve">if </w:t>
      </w:r>
      <w:r w:rsidR="00FD2FF9" w:rsidRPr="002D141C">
        <w:rPr>
          <w:lang w:val="en-GB"/>
        </w:rPr>
        <w:t xml:space="preserve">the </w:t>
      </w:r>
      <w:r w:rsidR="00FD2FF9" w:rsidRPr="002D141C">
        <w:rPr>
          <w:i/>
          <w:lang w:val="en-GB"/>
        </w:rPr>
        <w:t>reportConfig</w:t>
      </w:r>
      <w:r w:rsidR="00FD2FF9" w:rsidRPr="002D141C">
        <w:rPr>
          <w:lang w:val="en-GB"/>
        </w:rPr>
        <w:t xml:space="preserve"> associated with </w:t>
      </w:r>
      <w:r w:rsidRPr="002D141C">
        <w:rPr>
          <w:lang w:val="en-GB"/>
        </w:rPr>
        <w:t xml:space="preserve">at least one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 xml:space="preserve"> contains an </w:t>
      </w:r>
      <w:r w:rsidRPr="002D141C">
        <w:rPr>
          <w:i/>
          <w:lang w:val="en-GB"/>
        </w:rPr>
        <w:t>rsType</w:t>
      </w:r>
      <w:r w:rsidRPr="002D141C">
        <w:rPr>
          <w:lang w:val="en-GB"/>
        </w:rPr>
        <w:t xml:space="preserve"> set to </w:t>
      </w:r>
      <w:r w:rsidRPr="002D141C">
        <w:rPr>
          <w:i/>
          <w:lang w:val="en-GB"/>
        </w:rPr>
        <w:t>csi-rs</w:t>
      </w:r>
      <w:r w:rsidR="00A10D61" w:rsidRPr="002D141C">
        <w:rPr>
          <w:lang w:val="en-GB" w:eastAsia="ja-JP"/>
        </w:rPr>
        <w:t xml:space="preserve"> and </w:t>
      </w:r>
      <w:r w:rsidR="00A10D61" w:rsidRPr="002D141C">
        <w:rPr>
          <w:i/>
          <w:lang w:val="en-GB" w:eastAsia="ja-JP"/>
        </w:rPr>
        <w:t>CSI-RS-ResourceConfigMobility</w:t>
      </w:r>
      <w:r w:rsidR="00A10D61" w:rsidRPr="002D141C">
        <w:rPr>
          <w:lang w:val="en-GB" w:eastAsia="ja-JP"/>
        </w:rPr>
        <w:t xml:space="preserve"> is configured in the </w:t>
      </w:r>
      <w:r w:rsidR="00A10D61" w:rsidRPr="002D141C">
        <w:rPr>
          <w:i/>
          <w:lang w:val="en-GB" w:eastAsia="ja-JP"/>
        </w:rPr>
        <w:t>measObject</w:t>
      </w:r>
      <w:r w:rsidR="00A10D61" w:rsidRPr="002D141C">
        <w:rPr>
          <w:lang w:val="en-GB" w:eastAsia="ja-JP"/>
        </w:rPr>
        <w:t xml:space="preserve"> indicated by the </w:t>
      </w:r>
      <w:r w:rsidR="00A10D61" w:rsidRPr="002D141C">
        <w:rPr>
          <w:i/>
          <w:lang w:val="en-GB" w:eastAsia="ja-JP"/>
        </w:rPr>
        <w:t>servingCellMO</w:t>
      </w:r>
      <w:r w:rsidRPr="002D141C">
        <w:rPr>
          <w:lang w:val="en-GB"/>
        </w:rPr>
        <w:t>:</w:t>
      </w:r>
    </w:p>
    <w:p w14:paraId="5D5D3177" w14:textId="22B08507" w:rsidR="002C5D28" w:rsidRPr="002D141C" w:rsidRDefault="002C5D28" w:rsidP="004D0BBA">
      <w:pPr>
        <w:pStyle w:val="B3"/>
        <w:rPr>
          <w:lang w:val="en-GB"/>
        </w:rPr>
      </w:pPr>
      <w:r w:rsidRPr="002D141C">
        <w:rPr>
          <w:lang w:val="en-GB"/>
        </w:rPr>
        <w:t>3&gt;</w:t>
      </w:r>
      <w:r w:rsidRPr="002D141C">
        <w:rPr>
          <w:lang w:val="en-GB"/>
        </w:rPr>
        <w:tab/>
        <w:t xml:space="preserve">if </w:t>
      </w:r>
      <w:r w:rsidR="00FD2FF9" w:rsidRPr="002D141C">
        <w:rPr>
          <w:lang w:val="en-GB"/>
        </w:rPr>
        <w:t xml:space="preserve">the </w:t>
      </w:r>
      <w:r w:rsidR="00FD2FF9" w:rsidRPr="002D141C">
        <w:rPr>
          <w:i/>
          <w:lang w:val="en-GB"/>
        </w:rPr>
        <w:t>reportConfig</w:t>
      </w:r>
      <w:r w:rsidR="00FD2FF9" w:rsidRPr="002D141C">
        <w:rPr>
          <w:lang w:val="en-GB"/>
        </w:rPr>
        <w:t xml:space="preserve"> associated with </w:t>
      </w:r>
      <w:r w:rsidRPr="002D141C">
        <w:rPr>
          <w:lang w:val="en-GB"/>
        </w:rPr>
        <w:t xml:space="preserve">at least one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 xml:space="preserve"> contains a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00745B19" w:rsidRPr="002D141C">
        <w:rPr>
          <w:lang w:val="en-GB"/>
        </w:rPr>
        <w:t xml:space="preserve"> and contains an </w:t>
      </w:r>
      <w:r w:rsidR="00745B19" w:rsidRPr="002D141C">
        <w:rPr>
          <w:i/>
          <w:lang w:val="en-GB"/>
        </w:rPr>
        <w:t>rsType</w:t>
      </w:r>
      <w:r w:rsidR="00745B19" w:rsidRPr="002D141C">
        <w:rPr>
          <w:lang w:val="en-GB"/>
        </w:rPr>
        <w:t xml:space="preserve"> set to </w:t>
      </w:r>
      <w:r w:rsidR="00745B19" w:rsidRPr="002D141C">
        <w:rPr>
          <w:i/>
          <w:lang w:val="en-GB"/>
        </w:rPr>
        <w:t>csi-rs</w:t>
      </w:r>
      <w:r w:rsidRPr="002D141C">
        <w:rPr>
          <w:lang w:val="en-GB"/>
        </w:rPr>
        <w:t>:</w:t>
      </w:r>
    </w:p>
    <w:p w14:paraId="5B3F812A" w14:textId="0D643951" w:rsidR="002C5D28" w:rsidRPr="002D141C" w:rsidRDefault="002C5D28" w:rsidP="004D0BBA">
      <w:pPr>
        <w:pStyle w:val="B4"/>
        <w:rPr>
          <w:lang w:val="en-GB"/>
        </w:rPr>
      </w:pPr>
      <w:r w:rsidRPr="002D141C">
        <w:rPr>
          <w:lang w:val="en-GB"/>
        </w:rPr>
        <w:t>4&gt;</w:t>
      </w:r>
      <w:r w:rsidRPr="002D141C">
        <w:rPr>
          <w:lang w:val="en-GB"/>
        </w:rPr>
        <w:tab/>
        <w:t>derive layer 3 filtered RSRP and RSRQ per beam for the serving cell based on CSI-RS, as described in 5.5.3.3a;</w:t>
      </w:r>
    </w:p>
    <w:p w14:paraId="2E4B076B" w14:textId="03D8C67D" w:rsidR="002C5D28" w:rsidRPr="002D141C" w:rsidRDefault="002C5D28" w:rsidP="004D0BBA">
      <w:pPr>
        <w:pStyle w:val="B3"/>
        <w:rPr>
          <w:lang w:val="en-GB"/>
        </w:rPr>
      </w:pPr>
      <w:r w:rsidRPr="002D141C">
        <w:rPr>
          <w:lang w:val="en-GB"/>
        </w:rPr>
        <w:t>3&gt;</w:t>
      </w:r>
      <w:r w:rsidRPr="002D141C">
        <w:rPr>
          <w:lang w:val="en-GB"/>
        </w:rPr>
        <w:tab/>
        <w:t>derive serving cell measurement results based on CSI-RS, as described in 5.5.3.3;</w:t>
      </w:r>
    </w:p>
    <w:p w14:paraId="0F686193" w14:textId="403294FB" w:rsidR="002C5D28" w:rsidRPr="002D141C" w:rsidRDefault="002C5D28" w:rsidP="004D0BBA">
      <w:pPr>
        <w:pStyle w:val="B1"/>
        <w:rPr>
          <w:lang w:val="en-GB"/>
        </w:rPr>
      </w:pPr>
      <w:r w:rsidRPr="002D141C">
        <w:rPr>
          <w:lang w:val="en-GB"/>
        </w:rPr>
        <w:t>1&gt;</w:t>
      </w:r>
      <w:r w:rsidRPr="002D141C">
        <w:rPr>
          <w:lang w:val="en-GB"/>
        </w:rPr>
        <w:tab/>
      </w:r>
      <w:r w:rsidR="00A10D61" w:rsidRPr="002D141C">
        <w:rPr>
          <w:lang w:val="en-GB" w:eastAsia="ja-JP"/>
        </w:rPr>
        <w:t xml:space="preserve">for each serving cell for which </w:t>
      </w:r>
      <w:r w:rsidR="00A10D61" w:rsidRPr="002D141C">
        <w:rPr>
          <w:i/>
          <w:lang w:val="en-GB" w:eastAsia="ja-JP"/>
        </w:rPr>
        <w:t>servingCellMO</w:t>
      </w:r>
      <w:r w:rsidR="00A10D61" w:rsidRPr="002D141C">
        <w:rPr>
          <w:lang w:val="en-GB" w:eastAsia="ja-JP"/>
        </w:rPr>
        <w:t xml:space="preserve"> is configured, </w:t>
      </w:r>
      <w:r w:rsidRPr="002D141C">
        <w:rPr>
          <w:lang w:val="en-GB"/>
        </w:rPr>
        <w:t xml:space="preserve">if </w:t>
      </w:r>
      <w:r w:rsidR="00FD2FF9" w:rsidRPr="002D141C">
        <w:rPr>
          <w:lang w:val="en-GB"/>
        </w:rPr>
        <w:t xml:space="preserve">the </w:t>
      </w:r>
      <w:r w:rsidR="00FD2FF9" w:rsidRPr="002D141C">
        <w:rPr>
          <w:i/>
          <w:lang w:val="en-GB"/>
        </w:rPr>
        <w:t>reportConfig</w:t>
      </w:r>
      <w:r w:rsidR="00FD2FF9" w:rsidRPr="002D141C">
        <w:rPr>
          <w:lang w:val="en-GB"/>
        </w:rPr>
        <w:t xml:space="preserve"> associated with </w:t>
      </w:r>
      <w:r w:rsidRPr="002D141C">
        <w:rPr>
          <w:lang w:val="en-GB"/>
        </w:rPr>
        <w:t xml:space="preserve">at least one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 xml:space="preserve">VarMeasConfig </w:t>
      </w:r>
      <w:r w:rsidRPr="002D141C">
        <w:rPr>
          <w:lang w:val="en-GB"/>
        </w:rPr>
        <w:t>contains SINR as trigger quantity and/or reporting quantity:</w:t>
      </w:r>
    </w:p>
    <w:p w14:paraId="327405BE" w14:textId="7025343A" w:rsidR="002C5D28" w:rsidRPr="002D141C" w:rsidRDefault="002C5D28" w:rsidP="004D0BBA">
      <w:pPr>
        <w:pStyle w:val="B2"/>
        <w:rPr>
          <w:lang w:val="en-GB"/>
        </w:rPr>
      </w:pPr>
      <w:r w:rsidRPr="002D141C">
        <w:rPr>
          <w:lang w:val="en-GB"/>
        </w:rPr>
        <w:t>2&gt;</w:t>
      </w:r>
      <w:r w:rsidRPr="002D141C">
        <w:rPr>
          <w:lang w:val="en-GB"/>
        </w:rPr>
        <w:tab/>
        <w:t xml:space="preserve">if the </w:t>
      </w:r>
      <w:r w:rsidRPr="002D141C">
        <w:rPr>
          <w:i/>
          <w:lang w:val="en-GB"/>
        </w:rPr>
        <w:t>reportConfig</w:t>
      </w:r>
      <w:r w:rsidRPr="002D141C">
        <w:rPr>
          <w:lang w:val="en-GB"/>
        </w:rPr>
        <w:t xml:space="preserve"> contains </w:t>
      </w:r>
      <w:r w:rsidRPr="002D141C">
        <w:rPr>
          <w:i/>
          <w:lang w:val="en-GB"/>
        </w:rPr>
        <w:t>rsType</w:t>
      </w:r>
      <w:r w:rsidRPr="002D141C">
        <w:rPr>
          <w:lang w:val="en-GB"/>
        </w:rPr>
        <w:t xml:space="preserve"> set to </w:t>
      </w:r>
      <w:r w:rsidRPr="002D141C">
        <w:rPr>
          <w:i/>
          <w:lang w:val="en-GB"/>
        </w:rPr>
        <w:t>ssb</w:t>
      </w:r>
      <w:r w:rsidR="00A10D61" w:rsidRPr="002D141C">
        <w:rPr>
          <w:lang w:val="en-GB" w:eastAsia="ja-JP"/>
        </w:rPr>
        <w:t xml:space="preserve"> and </w:t>
      </w:r>
      <w:r w:rsidR="00A10D61" w:rsidRPr="002D141C">
        <w:rPr>
          <w:i/>
          <w:lang w:val="en-GB" w:eastAsia="ja-JP"/>
        </w:rPr>
        <w:t>ssb-ConfigMobility</w:t>
      </w:r>
      <w:r w:rsidR="00A10D61" w:rsidRPr="002D141C">
        <w:rPr>
          <w:lang w:val="en-GB" w:eastAsia="ja-JP"/>
        </w:rPr>
        <w:t xml:space="preserve"> is configured in the </w:t>
      </w:r>
      <w:r w:rsidR="00A10D61" w:rsidRPr="002D141C">
        <w:rPr>
          <w:i/>
          <w:lang w:val="en-GB" w:eastAsia="ja-JP"/>
        </w:rPr>
        <w:t>servingCellMO</w:t>
      </w:r>
      <w:r w:rsidRPr="002D141C">
        <w:rPr>
          <w:lang w:val="en-GB"/>
        </w:rPr>
        <w:t>:</w:t>
      </w:r>
    </w:p>
    <w:p w14:paraId="280D0C7D" w14:textId="7976E001" w:rsidR="002C5D28" w:rsidRPr="002D141C" w:rsidRDefault="002C5D28" w:rsidP="004D0BBA">
      <w:pPr>
        <w:pStyle w:val="B3"/>
        <w:rPr>
          <w:lang w:val="en-GB"/>
        </w:rPr>
      </w:pPr>
      <w:r w:rsidRPr="002D141C">
        <w:rPr>
          <w:lang w:val="en-GB"/>
        </w:rPr>
        <w:t>3&gt;</w:t>
      </w:r>
      <w:r w:rsidRPr="002D141C">
        <w:rPr>
          <w:lang w:val="en-GB"/>
        </w:rPr>
        <w:tab/>
        <w:t xml:space="preserve">if the </w:t>
      </w:r>
      <w:r w:rsidR="00FD2FF9" w:rsidRPr="002D141C">
        <w:rPr>
          <w:i/>
          <w:lang w:val="en-GB"/>
        </w:rPr>
        <w:t>reportConfig</w:t>
      </w:r>
      <w:r w:rsidRPr="002D141C">
        <w:rPr>
          <w:lang w:val="en-GB"/>
        </w:rPr>
        <w:t xml:space="preserve">contains a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Pr="002D141C">
        <w:rPr>
          <w:lang w:val="en-GB"/>
        </w:rPr>
        <w:t>:</w:t>
      </w:r>
    </w:p>
    <w:p w14:paraId="17A4CF4F" w14:textId="41652F6E" w:rsidR="002C5D28" w:rsidRPr="002D141C" w:rsidRDefault="002C5D28" w:rsidP="004D0BBA">
      <w:pPr>
        <w:pStyle w:val="B4"/>
        <w:rPr>
          <w:lang w:val="en-GB"/>
        </w:rPr>
      </w:pPr>
      <w:r w:rsidRPr="002D141C">
        <w:rPr>
          <w:lang w:val="en-GB"/>
        </w:rPr>
        <w:t>4&gt;</w:t>
      </w:r>
      <w:r w:rsidRPr="002D141C">
        <w:rPr>
          <w:lang w:val="en-GB"/>
        </w:rPr>
        <w:tab/>
        <w:t>derive layer 3 filtered SINR per beam for the serving cell based on SS/PBCH block, as described in 5.5.3.3a;</w:t>
      </w:r>
    </w:p>
    <w:p w14:paraId="28B1D082" w14:textId="1FCC3566" w:rsidR="002C5D28" w:rsidRPr="002D141C" w:rsidRDefault="002C5D28" w:rsidP="004D0BBA">
      <w:pPr>
        <w:pStyle w:val="B3"/>
        <w:rPr>
          <w:lang w:val="en-GB"/>
        </w:rPr>
      </w:pPr>
      <w:r w:rsidRPr="002D141C">
        <w:rPr>
          <w:lang w:val="en-GB"/>
        </w:rPr>
        <w:t>3&gt;</w:t>
      </w:r>
      <w:r w:rsidRPr="002D141C">
        <w:rPr>
          <w:lang w:val="en-GB"/>
        </w:rPr>
        <w:tab/>
        <w:t>derive serving cell SINR based on SS/PBCH block, as described in 5.5.3.3;</w:t>
      </w:r>
    </w:p>
    <w:p w14:paraId="4898D7A7" w14:textId="607C8E48" w:rsidR="002C5D28" w:rsidRPr="002D141C" w:rsidRDefault="002C5D28" w:rsidP="004D0BBA">
      <w:pPr>
        <w:pStyle w:val="B2"/>
        <w:rPr>
          <w:lang w:val="en-GB"/>
        </w:rPr>
      </w:pPr>
      <w:r w:rsidRPr="002D141C">
        <w:rPr>
          <w:lang w:val="en-GB"/>
        </w:rPr>
        <w:t>2&gt;</w:t>
      </w:r>
      <w:r w:rsidRPr="002D141C">
        <w:rPr>
          <w:lang w:val="en-GB"/>
        </w:rPr>
        <w:tab/>
        <w:t xml:space="preserve">if the </w:t>
      </w:r>
      <w:r w:rsidRPr="002D141C">
        <w:rPr>
          <w:i/>
          <w:lang w:val="en-GB"/>
        </w:rPr>
        <w:t>reportConfig</w:t>
      </w:r>
      <w:r w:rsidRPr="002D141C">
        <w:rPr>
          <w:lang w:val="en-GB"/>
        </w:rPr>
        <w:t xml:space="preserve"> contains </w:t>
      </w:r>
      <w:r w:rsidRPr="002D141C">
        <w:rPr>
          <w:i/>
          <w:lang w:val="en-GB"/>
        </w:rPr>
        <w:t>rsType</w:t>
      </w:r>
      <w:r w:rsidRPr="002D141C">
        <w:rPr>
          <w:lang w:val="en-GB"/>
        </w:rPr>
        <w:t xml:space="preserve"> set to </w:t>
      </w:r>
      <w:r w:rsidRPr="002D141C">
        <w:rPr>
          <w:i/>
          <w:lang w:val="en-GB"/>
        </w:rPr>
        <w:t>csi-rs</w:t>
      </w:r>
      <w:r w:rsidR="00A10D61" w:rsidRPr="002D141C">
        <w:rPr>
          <w:lang w:val="en-GB" w:eastAsia="ja-JP"/>
        </w:rPr>
        <w:t xml:space="preserve"> and </w:t>
      </w:r>
      <w:r w:rsidR="00A10D61" w:rsidRPr="002D141C">
        <w:rPr>
          <w:i/>
          <w:lang w:val="en-GB" w:eastAsia="ja-JP"/>
        </w:rPr>
        <w:t>CSI-RS-ResourceConfigMobility</w:t>
      </w:r>
      <w:r w:rsidR="00A10D61" w:rsidRPr="002D141C">
        <w:rPr>
          <w:lang w:val="en-GB" w:eastAsia="ja-JP"/>
        </w:rPr>
        <w:t xml:space="preserve"> is configured in the </w:t>
      </w:r>
      <w:r w:rsidR="00A10D61" w:rsidRPr="002D141C">
        <w:rPr>
          <w:i/>
          <w:lang w:val="en-GB" w:eastAsia="ja-JP"/>
        </w:rPr>
        <w:t>servingCellMO</w:t>
      </w:r>
      <w:r w:rsidRPr="002D141C">
        <w:rPr>
          <w:lang w:val="en-GB"/>
        </w:rPr>
        <w:t>:</w:t>
      </w:r>
    </w:p>
    <w:p w14:paraId="2A960600" w14:textId="207C9C34" w:rsidR="002C5D28" w:rsidRPr="002D141C" w:rsidRDefault="002C5D28" w:rsidP="004D0BBA">
      <w:pPr>
        <w:pStyle w:val="B3"/>
        <w:rPr>
          <w:lang w:val="en-GB"/>
        </w:rPr>
      </w:pPr>
      <w:r w:rsidRPr="002D141C">
        <w:rPr>
          <w:lang w:val="en-GB"/>
        </w:rPr>
        <w:t>3&gt;</w:t>
      </w:r>
      <w:r w:rsidRPr="002D141C">
        <w:rPr>
          <w:lang w:val="en-GB"/>
        </w:rPr>
        <w:tab/>
        <w:t xml:space="preserve">if the </w:t>
      </w:r>
      <w:r w:rsidR="00FD2FF9" w:rsidRPr="002D141C">
        <w:rPr>
          <w:i/>
          <w:lang w:val="en-GB"/>
        </w:rPr>
        <w:t>reportConfig</w:t>
      </w:r>
      <w:r w:rsidRPr="002D141C">
        <w:rPr>
          <w:lang w:val="en-GB"/>
        </w:rPr>
        <w:t xml:space="preserve">contains a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Pr="002D141C">
        <w:rPr>
          <w:lang w:val="en-GB"/>
        </w:rPr>
        <w:t>:</w:t>
      </w:r>
    </w:p>
    <w:p w14:paraId="5870E9CB" w14:textId="0DC91629" w:rsidR="002C5D28" w:rsidRPr="002D141C" w:rsidRDefault="002C5D28" w:rsidP="004D0BBA">
      <w:pPr>
        <w:pStyle w:val="B4"/>
        <w:rPr>
          <w:lang w:val="en-GB"/>
        </w:rPr>
      </w:pPr>
      <w:r w:rsidRPr="002D141C">
        <w:rPr>
          <w:lang w:val="en-GB"/>
        </w:rPr>
        <w:t>4&gt;</w:t>
      </w:r>
      <w:r w:rsidRPr="002D141C">
        <w:rPr>
          <w:lang w:val="en-GB"/>
        </w:rPr>
        <w:tab/>
        <w:t>derive layer 3 filtered SINR per beam for the serving cell based on CSI-RS, as described in 5.5.3.3a;</w:t>
      </w:r>
    </w:p>
    <w:p w14:paraId="7EC5E8A2" w14:textId="70B425DC" w:rsidR="002C5D28" w:rsidRPr="002D141C" w:rsidRDefault="002C5D28" w:rsidP="004D0BBA">
      <w:pPr>
        <w:pStyle w:val="B3"/>
        <w:rPr>
          <w:lang w:val="en-GB"/>
        </w:rPr>
      </w:pPr>
      <w:r w:rsidRPr="002D141C">
        <w:rPr>
          <w:lang w:val="en-GB"/>
        </w:rPr>
        <w:t>3&gt;</w:t>
      </w:r>
      <w:r w:rsidRPr="002D141C">
        <w:rPr>
          <w:lang w:val="en-GB"/>
        </w:rPr>
        <w:tab/>
        <w:t>derive serving cell SINR based on CSI-RS, as described in 5.5.3.3;</w:t>
      </w:r>
    </w:p>
    <w:p w14:paraId="097A9188" w14:textId="51BF810E" w:rsidR="002C5D28" w:rsidRPr="002D141C" w:rsidRDefault="002C5D28" w:rsidP="004D0BBA">
      <w:pPr>
        <w:pStyle w:val="B1"/>
        <w:rPr>
          <w:lang w:val="en-GB"/>
        </w:rPr>
      </w:pPr>
      <w:r w:rsidRPr="002D141C">
        <w:rPr>
          <w:lang w:val="en-GB"/>
        </w:rPr>
        <w:t>1&gt;</w:t>
      </w:r>
      <w:r w:rsidRPr="002D141C">
        <w:rPr>
          <w:lang w:val="en-GB"/>
        </w:rPr>
        <w:tab/>
        <w:t xml:space="preserve">for each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w:t>
      </w:r>
    </w:p>
    <w:p w14:paraId="3E2DB97E" w14:textId="1F7462A6" w:rsidR="002C5D28" w:rsidRPr="002D141C" w:rsidRDefault="002C5D28" w:rsidP="004D0BBA">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for the associated </w:t>
      </w:r>
      <w:r w:rsidRPr="002D141C">
        <w:rPr>
          <w:i/>
          <w:lang w:val="en-GB"/>
        </w:rPr>
        <w:t>reportConfig</w:t>
      </w:r>
      <w:r w:rsidRPr="002D141C">
        <w:rPr>
          <w:lang w:val="en-GB"/>
        </w:rPr>
        <w:t xml:space="preserve"> is set to </w:t>
      </w:r>
      <w:r w:rsidRPr="002D141C">
        <w:rPr>
          <w:i/>
          <w:lang w:val="en-GB"/>
        </w:rPr>
        <w:t>reportCGI</w:t>
      </w:r>
      <w:r w:rsidR="001735AF" w:rsidRPr="002D141C">
        <w:rPr>
          <w:lang w:val="en-GB"/>
        </w:rPr>
        <w:t xml:space="preserve"> and timer T321 is running</w:t>
      </w:r>
      <w:r w:rsidRPr="002D141C">
        <w:rPr>
          <w:lang w:val="en-GB"/>
        </w:rPr>
        <w:t>:</w:t>
      </w:r>
    </w:p>
    <w:p w14:paraId="7B31DB41" w14:textId="1CFD3666" w:rsidR="002C5D28" w:rsidRPr="002D141C" w:rsidRDefault="002C5D28" w:rsidP="004D0BBA">
      <w:pPr>
        <w:pStyle w:val="B3"/>
        <w:rPr>
          <w:lang w:val="en-GB"/>
        </w:rPr>
      </w:pPr>
      <w:r w:rsidRPr="002D141C">
        <w:rPr>
          <w:lang w:val="en-GB"/>
        </w:rPr>
        <w:t>3&gt;</w:t>
      </w:r>
      <w:r w:rsidRPr="002D141C">
        <w:rPr>
          <w:lang w:val="en-GB"/>
        </w:rPr>
        <w:tab/>
        <w:t xml:space="preserve">perform the corresponding measurements on the frequency and RAT indicated in the associated </w:t>
      </w:r>
      <w:r w:rsidRPr="002D141C">
        <w:rPr>
          <w:i/>
          <w:lang w:val="en-GB"/>
        </w:rPr>
        <w:t>measObject</w:t>
      </w:r>
      <w:r w:rsidRPr="002D141C">
        <w:rPr>
          <w:lang w:val="en-GB"/>
        </w:rPr>
        <w:t xml:space="preserve"> using available idle periods;</w:t>
      </w:r>
    </w:p>
    <w:p w14:paraId="42B54D91" w14:textId="59A10118" w:rsidR="002C5D28" w:rsidRPr="002D141C" w:rsidRDefault="002C5D28" w:rsidP="004D0BBA">
      <w:pPr>
        <w:pStyle w:val="B3"/>
        <w:rPr>
          <w:lang w:val="en-GB"/>
        </w:rPr>
      </w:pPr>
      <w:r w:rsidRPr="002D141C">
        <w:rPr>
          <w:lang w:val="en-GB"/>
        </w:rPr>
        <w:t>3&gt;</w:t>
      </w:r>
      <w:r w:rsidRPr="002D141C">
        <w:rPr>
          <w:lang w:val="en-GB"/>
        </w:rPr>
        <w:tab/>
        <w:t xml:space="preserve">if the cell indicated by </w:t>
      </w:r>
      <w:r w:rsidRPr="002D141C">
        <w:rPr>
          <w:i/>
          <w:lang w:val="en-GB"/>
        </w:rPr>
        <w:t>reportCGI</w:t>
      </w:r>
      <w:r w:rsidRPr="002D141C">
        <w:rPr>
          <w:lang w:val="en-GB"/>
        </w:rPr>
        <w:t xml:space="preserve"> field for the associated </w:t>
      </w:r>
      <w:r w:rsidRPr="002D141C">
        <w:rPr>
          <w:i/>
          <w:lang w:val="en-GB"/>
        </w:rPr>
        <w:t>measObject</w:t>
      </w:r>
      <w:r w:rsidRPr="002D141C">
        <w:rPr>
          <w:lang w:val="en-GB"/>
        </w:rPr>
        <w:t xml:space="preserve"> is an NR cell and that indicated cell is broadcasting </w:t>
      </w:r>
      <w:r w:rsidRPr="002D141C">
        <w:rPr>
          <w:i/>
          <w:lang w:val="en-GB"/>
        </w:rPr>
        <w:t>SIB1</w:t>
      </w:r>
      <w:r w:rsidRPr="002D141C">
        <w:rPr>
          <w:lang w:val="en-GB"/>
        </w:rPr>
        <w:t xml:space="preserve"> (see TS 38.213 [13], </w:t>
      </w:r>
      <w:r w:rsidR="00F37A41" w:rsidRPr="002D141C">
        <w:rPr>
          <w:lang w:val="en-GB"/>
        </w:rPr>
        <w:t>clause</w:t>
      </w:r>
      <w:r w:rsidRPr="002D141C">
        <w:rPr>
          <w:lang w:val="en-GB"/>
        </w:rPr>
        <w:t xml:space="preserve"> 13):</w:t>
      </w:r>
    </w:p>
    <w:p w14:paraId="406D7E61" w14:textId="4D4768BE" w:rsidR="002C5D28" w:rsidRPr="002D141C" w:rsidRDefault="002C5D28" w:rsidP="004D0BBA">
      <w:pPr>
        <w:pStyle w:val="B4"/>
        <w:rPr>
          <w:lang w:val="en-GB"/>
        </w:rPr>
      </w:pPr>
      <w:r w:rsidRPr="002D141C">
        <w:rPr>
          <w:lang w:val="en-GB"/>
        </w:rPr>
        <w:t>4&gt;</w:t>
      </w:r>
      <w:r w:rsidRPr="002D141C">
        <w:rPr>
          <w:lang w:val="en-GB"/>
        </w:rPr>
        <w:tab/>
        <w:t xml:space="preserve">try to acquire </w:t>
      </w:r>
      <w:r w:rsidRPr="002D141C">
        <w:rPr>
          <w:i/>
          <w:lang w:val="en-GB"/>
        </w:rPr>
        <w:t>SIB1</w:t>
      </w:r>
      <w:r w:rsidRPr="002D141C">
        <w:rPr>
          <w:lang w:val="en-GB"/>
        </w:rPr>
        <w:t xml:space="preserve"> in the concerned cell;</w:t>
      </w:r>
    </w:p>
    <w:p w14:paraId="43962CC0" w14:textId="0A1E3BF2" w:rsidR="002C5D28" w:rsidRPr="002D141C" w:rsidRDefault="002C5D28" w:rsidP="004D0BBA">
      <w:pPr>
        <w:pStyle w:val="B3"/>
        <w:rPr>
          <w:lang w:val="en-GB"/>
        </w:rPr>
      </w:pPr>
      <w:r w:rsidRPr="002D141C">
        <w:rPr>
          <w:lang w:val="en-GB"/>
        </w:rPr>
        <w:t>3&gt;</w:t>
      </w:r>
      <w:r w:rsidRPr="002D141C">
        <w:rPr>
          <w:lang w:val="en-GB"/>
        </w:rPr>
        <w:tab/>
        <w:t xml:space="preserve">if the cell indicated by </w:t>
      </w:r>
      <w:r w:rsidRPr="002D141C">
        <w:rPr>
          <w:i/>
          <w:lang w:val="en-GB"/>
        </w:rPr>
        <w:t>reportCGI</w:t>
      </w:r>
      <w:r w:rsidRPr="002D141C">
        <w:rPr>
          <w:lang w:val="en-GB"/>
        </w:rPr>
        <w:t xml:space="preserve"> field is an </w:t>
      </w:r>
      <w:r w:rsidR="00764FDA" w:rsidRPr="002D141C">
        <w:rPr>
          <w:lang w:val="en-GB"/>
        </w:rPr>
        <w:t>E-UTRA</w:t>
      </w:r>
      <w:r w:rsidRPr="002D141C">
        <w:rPr>
          <w:lang w:val="en-GB"/>
        </w:rPr>
        <w:t xml:space="preserve"> cell:</w:t>
      </w:r>
    </w:p>
    <w:p w14:paraId="733F8F99" w14:textId="7EC6C3BD" w:rsidR="002C5D28" w:rsidRPr="002D141C" w:rsidRDefault="002C5D28" w:rsidP="004D0BBA">
      <w:pPr>
        <w:pStyle w:val="B4"/>
        <w:rPr>
          <w:lang w:val="en-GB"/>
        </w:rPr>
      </w:pPr>
      <w:r w:rsidRPr="002D141C">
        <w:rPr>
          <w:lang w:val="en-GB"/>
        </w:rPr>
        <w:t>4&gt;</w:t>
      </w:r>
      <w:r w:rsidRPr="002D141C">
        <w:rPr>
          <w:lang w:val="en-GB"/>
        </w:rPr>
        <w:tab/>
        <w:t xml:space="preserve">try to acquire </w:t>
      </w:r>
      <w:r w:rsidRPr="002D141C">
        <w:rPr>
          <w:i/>
          <w:lang w:val="en-GB"/>
        </w:rPr>
        <w:t>SystemInformationBlockType1</w:t>
      </w:r>
      <w:r w:rsidRPr="002D141C">
        <w:rPr>
          <w:lang w:val="en-GB"/>
        </w:rPr>
        <w:t xml:space="preserve"> in the concerned cell;</w:t>
      </w:r>
    </w:p>
    <w:p w14:paraId="6874D638" w14:textId="49E24AEA" w:rsidR="002C5D28" w:rsidRPr="002D141C" w:rsidRDefault="002C5D28" w:rsidP="004D0BBA">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for the associated </w:t>
      </w:r>
      <w:r w:rsidRPr="002D141C">
        <w:rPr>
          <w:i/>
          <w:lang w:val="en-GB"/>
        </w:rPr>
        <w:t>reportConfig</w:t>
      </w:r>
      <w:r w:rsidRPr="002D141C">
        <w:rPr>
          <w:lang w:val="en-GB"/>
        </w:rPr>
        <w:t xml:space="preserve"> is </w:t>
      </w:r>
      <w:r w:rsidRPr="002D141C">
        <w:rPr>
          <w:i/>
          <w:lang w:val="en-GB"/>
        </w:rPr>
        <w:t>periodical</w:t>
      </w:r>
      <w:r w:rsidRPr="002D141C">
        <w:rPr>
          <w:lang w:val="en-GB"/>
        </w:rPr>
        <w:t xml:space="preserve"> or </w:t>
      </w:r>
      <w:r w:rsidRPr="002D141C">
        <w:rPr>
          <w:i/>
          <w:lang w:val="en-GB"/>
        </w:rPr>
        <w:t>eventTriggered</w:t>
      </w:r>
      <w:r w:rsidRPr="002D141C">
        <w:rPr>
          <w:lang w:val="en-GB"/>
        </w:rPr>
        <w:t>:</w:t>
      </w:r>
    </w:p>
    <w:p w14:paraId="654B0313" w14:textId="3DB0808A" w:rsidR="002C5D28" w:rsidRPr="002D141C" w:rsidRDefault="002C5D28" w:rsidP="004D0BBA">
      <w:pPr>
        <w:pStyle w:val="B3"/>
        <w:rPr>
          <w:lang w:val="en-GB"/>
        </w:rPr>
      </w:pPr>
      <w:r w:rsidRPr="002D141C">
        <w:rPr>
          <w:lang w:val="en-GB"/>
        </w:rPr>
        <w:lastRenderedPageBreak/>
        <w:t>3&gt;</w:t>
      </w:r>
      <w:r w:rsidRPr="002D141C">
        <w:rPr>
          <w:lang w:val="en-GB"/>
        </w:rPr>
        <w:tab/>
        <w:t>if a measurement gap configuration is setup,</w:t>
      </w:r>
      <w:r w:rsidR="00C32413" w:rsidRPr="002D141C">
        <w:rPr>
          <w:lang w:val="en-GB"/>
        </w:rPr>
        <w:t xml:space="preserve"> </w:t>
      </w:r>
      <w:r w:rsidRPr="002D141C">
        <w:rPr>
          <w:lang w:val="en-GB"/>
        </w:rPr>
        <w:t>or</w:t>
      </w:r>
    </w:p>
    <w:p w14:paraId="09C1DCDA" w14:textId="1777F18F" w:rsidR="002C5D28" w:rsidRPr="002D141C" w:rsidRDefault="002C5D28" w:rsidP="004D0BBA">
      <w:pPr>
        <w:pStyle w:val="B3"/>
        <w:rPr>
          <w:lang w:val="en-GB"/>
        </w:rPr>
      </w:pPr>
      <w:r w:rsidRPr="002D141C">
        <w:rPr>
          <w:lang w:val="en-GB"/>
        </w:rPr>
        <w:t>3&gt;</w:t>
      </w:r>
      <w:r w:rsidRPr="002D141C">
        <w:rPr>
          <w:lang w:val="en-GB"/>
        </w:rPr>
        <w:tab/>
        <w:t>if the UE does not require measurement gaps to perform the concerned measurements:</w:t>
      </w:r>
    </w:p>
    <w:p w14:paraId="6D424EB7" w14:textId="1044E276" w:rsidR="002C5D28" w:rsidRPr="002D141C" w:rsidRDefault="002C5D28" w:rsidP="004D0BBA">
      <w:pPr>
        <w:pStyle w:val="B4"/>
        <w:rPr>
          <w:lang w:val="en-GB"/>
        </w:rPr>
      </w:pPr>
      <w:r w:rsidRPr="002D141C">
        <w:rPr>
          <w:lang w:val="en-GB"/>
        </w:rPr>
        <w:t>4&gt;</w:t>
      </w:r>
      <w:r w:rsidRPr="002D141C">
        <w:rPr>
          <w:lang w:val="en-GB"/>
        </w:rPr>
        <w:tab/>
        <w:t xml:space="preserve">if </w:t>
      </w:r>
      <w:r w:rsidRPr="002D141C">
        <w:rPr>
          <w:i/>
          <w:lang w:val="en-GB"/>
        </w:rPr>
        <w:t>s-MeasureConfig</w:t>
      </w:r>
      <w:r w:rsidRPr="002D141C">
        <w:rPr>
          <w:lang w:val="en-GB"/>
        </w:rPr>
        <w:t xml:space="preserve"> is not configured,</w:t>
      </w:r>
      <w:r w:rsidR="00C32413" w:rsidRPr="002D141C">
        <w:rPr>
          <w:lang w:val="en-GB"/>
        </w:rPr>
        <w:t xml:space="preserve"> </w:t>
      </w:r>
      <w:r w:rsidRPr="002D141C">
        <w:rPr>
          <w:lang w:val="en-GB"/>
        </w:rPr>
        <w:t>or</w:t>
      </w:r>
    </w:p>
    <w:p w14:paraId="23D2B32D" w14:textId="37400666" w:rsidR="002C5D28" w:rsidRPr="002D141C" w:rsidRDefault="002C5D28" w:rsidP="006224FB">
      <w:pPr>
        <w:pStyle w:val="B4"/>
        <w:rPr>
          <w:lang w:val="en-GB"/>
        </w:rPr>
      </w:pPr>
      <w:r w:rsidRPr="002D141C">
        <w:rPr>
          <w:lang w:val="en-GB"/>
        </w:rPr>
        <w:t>4&gt;</w:t>
      </w:r>
      <w:r w:rsidRPr="002D141C">
        <w:rPr>
          <w:lang w:val="en-GB"/>
        </w:rPr>
        <w:tab/>
        <w:t xml:space="preserve">if </w:t>
      </w:r>
      <w:r w:rsidRPr="002D141C">
        <w:rPr>
          <w:i/>
          <w:lang w:val="en-GB"/>
        </w:rPr>
        <w:t>s-MeasureConfig</w:t>
      </w:r>
      <w:r w:rsidRPr="002D141C">
        <w:rPr>
          <w:lang w:val="en-GB"/>
        </w:rPr>
        <w:t xml:space="preserve"> is set to </w:t>
      </w:r>
      <w:r w:rsidRPr="002D141C">
        <w:rPr>
          <w:i/>
          <w:lang w:val="en-GB"/>
        </w:rPr>
        <w:t xml:space="preserve">ssb-RSRP </w:t>
      </w:r>
      <w:r w:rsidRPr="002D141C">
        <w:rPr>
          <w:lang w:val="en-GB"/>
        </w:rPr>
        <w:t xml:space="preserve">and the NR SpCell RSRP based on SS/PBCH block, after layer 3 filtering, is lower than </w:t>
      </w:r>
      <w:r w:rsidRPr="002D141C">
        <w:rPr>
          <w:i/>
          <w:lang w:val="en-GB"/>
        </w:rPr>
        <w:t>ssb-RSRP,</w:t>
      </w:r>
      <w:r w:rsidR="00554767" w:rsidRPr="002D141C">
        <w:rPr>
          <w:i/>
          <w:lang w:val="en-GB"/>
        </w:rPr>
        <w:t xml:space="preserve"> </w:t>
      </w:r>
      <w:r w:rsidRPr="002D141C">
        <w:rPr>
          <w:lang w:val="en-GB"/>
        </w:rPr>
        <w:t>or</w:t>
      </w:r>
    </w:p>
    <w:p w14:paraId="65308004" w14:textId="77777777" w:rsidR="002C5D28" w:rsidRPr="002D141C" w:rsidRDefault="002C5D28" w:rsidP="006224FB">
      <w:pPr>
        <w:pStyle w:val="B4"/>
        <w:rPr>
          <w:lang w:val="en-GB"/>
        </w:rPr>
      </w:pPr>
      <w:r w:rsidRPr="002D141C">
        <w:rPr>
          <w:lang w:val="en-GB"/>
        </w:rPr>
        <w:t>4&gt;</w:t>
      </w:r>
      <w:r w:rsidRPr="002D141C">
        <w:rPr>
          <w:lang w:val="en-GB"/>
        </w:rPr>
        <w:tab/>
        <w:t xml:space="preserve">if </w:t>
      </w:r>
      <w:r w:rsidRPr="002D141C">
        <w:rPr>
          <w:i/>
          <w:lang w:val="en-GB"/>
        </w:rPr>
        <w:t xml:space="preserve">s-MeasureConfig </w:t>
      </w:r>
      <w:r w:rsidRPr="002D141C">
        <w:rPr>
          <w:lang w:val="en-GB"/>
        </w:rPr>
        <w:t xml:space="preserve">is set to </w:t>
      </w:r>
      <w:r w:rsidRPr="002D141C">
        <w:rPr>
          <w:i/>
          <w:lang w:val="en-GB"/>
        </w:rPr>
        <w:t xml:space="preserve">csi-RSRP </w:t>
      </w:r>
      <w:r w:rsidRPr="002D141C">
        <w:rPr>
          <w:lang w:val="en-GB"/>
        </w:rPr>
        <w:t xml:space="preserve">and the NR SpCell RSRP based on CSI-RS, after layer 3 filtering, is lower than </w:t>
      </w:r>
      <w:r w:rsidRPr="002D141C">
        <w:rPr>
          <w:i/>
          <w:lang w:val="en-GB"/>
        </w:rPr>
        <w:t>csi-RSRP</w:t>
      </w:r>
      <w:r w:rsidRPr="002D141C">
        <w:rPr>
          <w:lang w:val="en-GB"/>
        </w:rPr>
        <w:t>:</w:t>
      </w:r>
    </w:p>
    <w:p w14:paraId="10ABFBEA" w14:textId="77777777" w:rsidR="002C5D28" w:rsidRPr="002D141C" w:rsidRDefault="002C5D28" w:rsidP="002C5D28">
      <w:pPr>
        <w:pStyle w:val="B5"/>
        <w:rPr>
          <w:lang w:val="en-GB"/>
        </w:rPr>
      </w:pPr>
      <w:r w:rsidRPr="002D141C">
        <w:rPr>
          <w:lang w:val="en-GB"/>
        </w:rPr>
        <w:t>5&gt;</w:t>
      </w:r>
      <w:r w:rsidRPr="002D141C">
        <w:rPr>
          <w:lang w:val="en-GB"/>
        </w:rPr>
        <w:tab/>
        <w:t xml:space="preserve">if the </w:t>
      </w:r>
      <w:r w:rsidRPr="002D141C">
        <w:rPr>
          <w:i/>
          <w:lang w:val="en-GB"/>
        </w:rPr>
        <w:t>measObject</w:t>
      </w:r>
      <w:r w:rsidRPr="002D141C">
        <w:rPr>
          <w:lang w:val="en-GB"/>
        </w:rPr>
        <w:t xml:space="preserve"> is associated to NR and the </w:t>
      </w:r>
      <w:r w:rsidRPr="002D141C">
        <w:rPr>
          <w:i/>
          <w:lang w:val="en-GB"/>
        </w:rPr>
        <w:t>rsType</w:t>
      </w:r>
      <w:r w:rsidRPr="002D141C">
        <w:rPr>
          <w:lang w:val="en-GB"/>
        </w:rPr>
        <w:t xml:space="preserve"> is set to </w:t>
      </w:r>
      <w:r w:rsidRPr="002D141C">
        <w:rPr>
          <w:i/>
          <w:lang w:val="en-GB"/>
        </w:rPr>
        <w:t>csi-rs</w:t>
      </w:r>
      <w:r w:rsidRPr="002D141C">
        <w:rPr>
          <w:lang w:val="en-GB"/>
        </w:rPr>
        <w:t>:</w:t>
      </w:r>
    </w:p>
    <w:p w14:paraId="30EBE70C" w14:textId="77777777" w:rsidR="002C5D28" w:rsidRPr="002D141C" w:rsidRDefault="002C5D28" w:rsidP="002C5D28">
      <w:pPr>
        <w:pStyle w:val="B6"/>
        <w:rPr>
          <w:lang w:val="en-GB"/>
        </w:rPr>
      </w:pPr>
      <w:r w:rsidRPr="002D141C">
        <w:rPr>
          <w:lang w:val="en-GB"/>
        </w:rPr>
        <w:t>6&gt;</w:t>
      </w:r>
      <w:r w:rsidRPr="002D141C">
        <w:rPr>
          <w:lang w:val="en-GB"/>
        </w:rPr>
        <w:tab/>
        <w:t xml:space="preserve">if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Pr="002D141C">
        <w:rPr>
          <w:lang w:val="en-GB"/>
        </w:rPr>
        <w:t xml:space="preserve"> for the associated </w:t>
      </w:r>
      <w:r w:rsidRPr="002D141C">
        <w:rPr>
          <w:i/>
          <w:lang w:val="en-GB"/>
        </w:rPr>
        <w:t>reportConfig</w:t>
      </w:r>
      <w:r w:rsidRPr="002D141C">
        <w:rPr>
          <w:lang w:val="en-GB"/>
        </w:rPr>
        <w:t xml:space="preserve"> are configured:</w:t>
      </w:r>
    </w:p>
    <w:p w14:paraId="650B832F" w14:textId="77777777" w:rsidR="002C5D28" w:rsidRPr="002D141C" w:rsidRDefault="002C5D28" w:rsidP="002C5D28">
      <w:pPr>
        <w:pStyle w:val="B7"/>
        <w:rPr>
          <w:lang w:val="en-GB"/>
        </w:rPr>
      </w:pPr>
      <w:r w:rsidRPr="002D141C">
        <w:rPr>
          <w:lang w:val="en-GB"/>
        </w:rPr>
        <w:t>7&gt;</w:t>
      </w:r>
      <w:r w:rsidRPr="002D141C">
        <w:rPr>
          <w:lang w:val="en-GB"/>
        </w:rPr>
        <w:tab/>
        <w:t xml:space="preserve">derive layer 3 filtered beam measurements only based on CSI-RS for each measurement quantity indicated in </w:t>
      </w:r>
      <w:r w:rsidR="00E71D45" w:rsidRPr="002D141C">
        <w:rPr>
          <w:i/>
          <w:lang w:val="en-GB"/>
        </w:rPr>
        <w:t>reportQuantityRS-Indexes</w:t>
      </w:r>
      <w:r w:rsidRPr="002D141C">
        <w:rPr>
          <w:lang w:val="en-GB"/>
        </w:rPr>
        <w:t>, as described in 5.5.3.3a;</w:t>
      </w:r>
    </w:p>
    <w:p w14:paraId="05B49B63" w14:textId="67813D19" w:rsidR="002C5D28" w:rsidRPr="002D141C" w:rsidRDefault="002C5D28" w:rsidP="002C5D28">
      <w:pPr>
        <w:pStyle w:val="B6"/>
        <w:rPr>
          <w:lang w:val="en-GB"/>
        </w:rPr>
      </w:pPr>
      <w:r w:rsidRPr="002D141C">
        <w:rPr>
          <w:lang w:val="en-GB"/>
        </w:rPr>
        <w:t>6&gt;</w:t>
      </w:r>
      <w:r w:rsidRPr="002D141C">
        <w:rPr>
          <w:lang w:val="en-GB"/>
        </w:rPr>
        <w:tab/>
        <w:t xml:space="preserve">derive cell measurement results based on CSI-RS for </w:t>
      </w:r>
      <w:r w:rsidR="006132B4" w:rsidRPr="002D141C">
        <w:rPr>
          <w:lang w:val="en-GB"/>
        </w:rPr>
        <w:t xml:space="preserve">the </w:t>
      </w:r>
      <w:r w:rsidRPr="002D141C">
        <w:rPr>
          <w:lang w:val="en-GB"/>
        </w:rPr>
        <w:t xml:space="preserve">trigger quantity and each measurement quantity indicated in </w:t>
      </w:r>
      <w:r w:rsidRPr="002D141C">
        <w:rPr>
          <w:i/>
          <w:lang w:val="en-GB"/>
        </w:rPr>
        <w:t>reportQuantityCell</w:t>
      </w:r>
      <w:r w:rsidRPr="002D141C">
        <w:rPr>
          <w:lang w:val="en-GB"/>
        </w:rPr>
        <w:t xml:space="preserve"> using parameters from the associated </w:t>
      </w:r>
      <w:r w:rsidRPr="002D141C">
        <w:rPr>
          <w:i/>
          <w:lang w:val="en-GB"/>
        </w:rPr>
        <w:t>measObject</w:t>
      </w:r>
      <w:r w:rsidRPr="002D141C">
        <w:rPr>
          <w:lang w:val="en-GB"/>
        </w:rPr>
        <w:t>, as described in 5.5.3.3;</w:t>
      </w:r>
    </w:p>
    <w:p w14:paraId="7CB9DB5C" w14:textId="77777777" w:rsidR="002C5D28" w:rsidRPr="002D141C" w:rsidRDefault="002C5D28" w:rsidP="002C5D28">
      <w:pPr>
        <w:pStyle w:val="B5"/>
        <w:rPr>
          <w:lang w:val="en-GB"/>
        </w:rPr>
      </w:pPr>
      <w:r w:rsidRPr="002D141C">
        <w:rPr>
          <w:lang w:val="en-GB"/>
        </w:rPr>
        <w:t>5&gt;</w:t>
      </w:r>
      <w:r w:rsidRPr="002D141C">
        <w:rPr>
          <w:lang w:val="en-GB"/>
        </w:rPr>
        <w:tab/>
        <w:t xml:space="preserve">if the </w:t>
      </w:r>
      <w:r w:rsidRPr="002D141C">
        <w:rPr>
          <w:i/>
          <w:lang w:val="en-GB"/>
        </w:rPr>
        <w:t>measObject</w:t>
      </w:r>
      <w:r w:rsidRPr="002D141C">
        <w:rPr>
          <w:lang w:val="en-GB"/>
        </w:rPr>
        <w:t xml:space="preserve"> is associated to NR and the </w:t>
      </w:r>
      <w:r w:rsidRPr="002D141C">
        <w:rPr>
          <w:i/>
          <w:lang w:val="en-GB"/>
        </w:rPr>
        <w:t>rsType</w:t>
      </w:r>
      <w:r w:rsidRPr="002D141C">
        <w:rPr>
          <w:lang w:val="en-GB"/>
        </w:rPr>
        <w:t xml:space="preserve"> is set to </w:t>
      </w:r>
      <w:r w:rsidRPr="002D141C">
        <w:rPr>
          <w:i/>
          <w:lang w:val="en-GB"/>
        </w:rPr>
        <w:t>ssb</w:t>
      </w:r>
      <w:r w:rsidRPr="002D141C">
        <w:rPr>
          <w:lang w:val="en-GB"/>
        </w:rPr>
        <w:t>:</w:t>
      </w:r>
    </w:p>
    <w:p w14:paraId="012153AF" w14:textId="77777777" w:rsidR="002C5D28" w:rsidRPr="002D141C" w:rsidRDefault="002C5D28" w:rsidP="002C5D28">
      <w:pPr>
        <w:pStyle w:val="B6"/>
        <w:rPr>
          <w:lang w:val="en-GB"/>
        </w:rPr>
      </w:pPr>
      <w:r w:rsidRPr="002D141C">
        <w:rPr>
          <w:lang w:val="en-GB"/>
        </w:rPr>
        <w:t>6&gt;</w:t>
      </w:r>
      <w:r w:rsidRPr="002D141C">
        <w:rPr>
          <w:lang w:val="en-GB"/>
        </w:rPr>
        <w:tab/>
        <w:t xml:space="preserve">if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Pr="002D141C">
        <w:rPr>
          <w:lang w:val="en-GB"/>
        </w:rPr>
        <w:t xml:space="preserve"> for the associated </w:t>
      </w:r>
      <w:r w:rsidRPr="002D141C">
        <w:rPr>
          <w:i/>
          <w:lang w:val="en-GB"/>
        </w:rPr>
        <w:t>reportConfig</w:t>
      </w:r>
      <w:r w:rsidRPr="002D141C">
        <w:rPr>
          <w:lang w:val="en-GB"/>
        </w:rPr>
        <w:t xml:space="preserve"> are configured:</w:t>
      </w:r>
    </w:p>
    <w:p w14:paraId="76940C67" w14:textId="77777777" w:rsidR="002C5D28" w:rsidRPr="002D141C" w:rsidRDefault="002C5D28" w:rsidP="002C5D28">
      <w:pPr>
        <w:pStyle w:val="B7"/>
        <w:rPr>
          <w:lang w:val="en-GB"/>
        </w:rPr>
      </w:pPr>
      <w:r w:rsidRPr="002D141C">
        <w:rPr>
          <w:lang w:val="en-GB"/>
        </w:rPr>
        <w:t>7&gt;</w:t>
      </w:r>
      <w:r w:rsidRPr="002D141C">
        <w:rPr>
          <w:lang w:val="en-GB"/>
        </w:rPr>
        <w:tab/>
        <w:t xml:space="preserve">derive layer 3 beam measurements only based on SS/PBCH block for each measurement quantity indicated in </w:t>
      </w:r>
      <w:r w:rsidR="00E71D45" w:rsidRPr="002D141C">
        <w:rPr>
          <w:i/>
          <w:lang w:val="en-GB"/>
        </w:rPr>
        <w:t>reportQuantityRS-Indexes</w:t>
      </w:r>
      <w:r w:rsidRPr="002D141C">
        <w:rPr>
          <w:lang w:val="en-GB"/>
        </w:rPr>
        <w:t>, as described in 5.5.3.3a;</w:t>
      </w:r>
    </w:p>
    <w:p w14:paraId="28ACD597" w14:textId="6411C97D" w:rsidR="002C5D28" w:rsidRPr="002D141C" w:rsidRDefault="002C5D28" w:rsidP="002C5D28">
      <w:pPr>
        <w:pStyle w:val="B6"/>
        <w:rPr>
          <w:lang w:val="en-GB"/>
        </w:rPr>
      </w:pPr>
      <w:r w:rsidRPr="002D141C">
        <w:rPr>
          <w:lang w:val="en-GB"/>
        </w:rPr>
        <w:t>6&gt;</w:t>
      </w:r>
      <w:r w:rsidRPr="002D141C">
        <w:rPr>
          <w:lang w:val="en-GB"/>
        </w:rPr>
        <w:tab/>
        <w:t xml:space="preserve">derive cell measurement results based on SS/PBCH block for </w:t>
      </w:r>
      <w:r w:rsidR="006132B4" w:rsidRPr="002D141C">
        <w:rPr>
          <w:lang w:val="en-GB"/>
        </w:rPr>
        <w:t xml:space="preserve">the </w:t>
      </w:r>
      <w:r w:rsidRPr="002D141C">
        <w:rPr>
          <w:lang w:val="en-GB"/>
        </w:rPr>
        <w:t xml:space="preserve">trigger quantity and each measurement quantity indicated in </w:t>
      </w:r>
      <w:r w:rsidRPr="002D141C">
        <w:rPr>
          <w:i/>
          <w:lang w:val="en-GB"/>
        </w:rPr>
        <w:t>reportQuantityCell</w:t>
      </w:r>
      <w:r w:rsidRPr="002D141C">
        <w:rPr>
          <w:lang w:val="en-GB"/>
        </w:rPr>
        <w:t xml:space="preserve"> using parameters from the associated </w:t>
      </w:r>
      <w:r w:rsidRPr="002D141C">
        <w:rPr>
          <w:i/>
          <w:lang w:val="en-GB"/>
        </w:rPr>
        <w:t>measObject</w:t>
      </w:r>
      <w:r w:rsidRPr="002D141C">
        <w:rPr>
          <w:lang w:val="en-GB"/>
        </w:rPr>
        <w:t>, as described in 5.5.3.3;</w:t>
      </w:r>
    </w:p>
    <w:p w14:paraId="098ABEC7" w14:textId="77777777" w:rsidR="002C5D28" w:rsidRPr="002D141C" w:rsidRDefault="002C5D28" w:rsidP="002C5D28">
      <w:pPr>
        <w:pStyle w:val="B5"/>
        <w:rPr>
          <w:lang w:val="en-GB"/>
        </w:rPr>
      </w:pPr>
      <w:r w:rsidRPr="002D141C">
        <w:rPr>
          <w:lang w:val="en-GB"/>
        </w:rPr>
        <w:t>5&gt;</w:t>
      </w:r>
      <w:r w:rsidRPr="002D141C">
        <w:rPr>
          <w:lang w:val="en-GB"/>
        </w:rPr>
        <w:tab/>
        <w:t xml:space="preserve">if the </w:t>
      </w:r>
      <w:r w:rsidRPr="002D141C">
        <w:rPr>
          <w:i/>
          <w:lang w:val="en-GB"/>
        </w:rPr>
        <w:t>measObject</w:t>
      </w:r>
      <w:r w:rsidRPr="002D141C">
        <w:rPr>
          <w:lang w:val="en-GB"/>
        </w:rPr>
        <w:t xml:space="preserve"> is associated to E-UTRA:</w:t>
      </w:r>
    </w:p>
    <w:p w14:paraId="755D86CA" w14:textId="227CA495" w:rsidR="00223032" w:rsidRPr="002D141C" w:rsidRDefault="002C5D28" w:rsidP="00223032">
      <w:pPr>
        <w:pStyle w:val="B6"/>
        <w:rPr>
          <w:lang w:val="en-GB"/>
        </w:rPr>
      </w:pPr>
      <w:r w:rsidRPr="002D141C">
        <w:rPr>
          <w:lang w:val="en-GB"/>
        </w:rPr>
        <w:t>6&gt;</w:t>
      </w:r>
      <w:r w:rsidRPr="002D141C">
        <w:rPr>
          <w:lang w:val="en-GB"/>
        </w:rPr>
        <w:tab/>
        <w:t xml:space="preserve">perform the corresponding measurements associated to neighbouring cells on the frequencies indicated in the concerned </w:t>
      </w:r>
      <w:r w:rsidRPr="002D141C">
        <w:rPr>
          <w:i/>
          <w:lang w:val="en-GB"/>
        </w:rPr>
        <w:t>measObject</w:t>
      </w:r>
      <w:r w:rsidR="008C3528" w:rsidRPr="002D141C">
        <w:rPr>
          <w:lang w:val="en-GB"/>
        </w:rPr>
        <w:t>, as described in 5.5.3.</w:t>
      </w:r>
      <w:r w:rsidR="008C3528" w:rsidRPr="002D141C">
        <w:rPr>
          <w:rFonts w:eastAsiaTheme="minorEastAsia"/>
          <w:lang w:val="en-GB" w:eastAsia="zh-CN"/>
        </w:rPr>
        <w:t>2</w:t>
      </w:r>
      <w:r w:rsidRPr="002D141C">
        <w:rPr>
          <w:lang w:val="en-GB"/>
        </w:rPr>
        <w:t>;</w:t>
      </w:r>
    </w:p>
    <w:p w14:paraId="2008EAF8" w14:textId="46F309C8" w:rsidR="00223032" w:rsidRPr="002D141C" w:rsidRDefault="00223032" w:rsidP="00223032">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for the associated </w:t>
      </w:r>
      <w:r w:rsidRPr="002D141C">
        <w:rPr>
          <w:i/>
          <w:lang w:val="en-GB"/>
        </w:rPr>
        <w:t>reportConfig</w:t>
      </w:r>
      <w:r w:rsidRPr="002D141C">
        <w:rPr>
          <w:lang w:val="en-GB"/>
        </w:rPr>
        <w:t xml:space="preserve"> is set to </w:t>
      </w:r>
      <w:r w:rsidRPr="002D141C">
        <w:rPr>
          <w:i/>
          <w:lang w:val="en-GB"/>
        </w:rPr>
        <w:t>reportSFTD</w:t>
      </w:r>
      <w:r w:rsidR="002A6CB1" w:rsidRPr="002D141C">
        <w:rPr>
          <w:i/>
          <w:lang w:val="en-GB"/>
        </w:rPr>
        <w:t xml:space="preserve"> </w:t>
      </w:r>
      <w:r w:rsidR="002A6CB1" w:rsidRPr="002D141C">
        <w:rPr>
          <w:lang w:val="en-GB"/>
        </w:rPr>
        <w:t xml:space="preserve">and the </w:t>
      </w:r>
      <w:r w:rsidR="002A6CB1" w:rsidRPr="002D141C">
        <w:rPr>
          <w:i/>
          <w:lang w:val="en-GB"/>
        </w:rPr>
        <w:t>numberOfReportsSent</w:t>
      </w:r>
      <w:r w:rsidR="002A6CB1" w:rsidRPr="002D141C">
        <w:rPr>
          <w:lang w:val="en-GB"/>
        </w:rPr>
        <w:t xml:space="preserve"> as defined within the </w:t>
      </w:r>
      <w:r w:rsidR="002A6CB1" w:rsidRPr="002D141C">
        <w:rPr>
          <w:i/>
          <w:lang w:val="en-GB"/>
        </w:rPr>
        <w:t>VarMeasReportList</w:t>
      </w:r>
      <w:r w:rsidR="002A6CB1" w:rsidRPr="002D141C">
        <w:rPr>
          <w:lang w:val="en-GB"/>
        </w:rPr>
        <w:t xml:space="preserve"> for this </w:t>
      </w:r>
      <w:r w:rsidR="002A6CB1" w:rsidRPr="002D141C">
        <w:rPr>
          <w:i/>
          <w:lang w:val="en-GB"/>
        </w:rPr>
        <w:t>measId</w:t>
      </w:r>
      <w:r w:rsidR="002A6CB1" w:rsidRPr="002D141C">
        <w:rPr>
          <w:lang w:val="en-GB"/>
        </w:rPr>
        <w:t xml:space="preserve"> is less than one</w:t>
      </w:r>
      <w:r w:rsidRPr="002D141C">
        <w:rPr>
          <w:lang w:val="en-GB"/>
        </w:rPr>
        <w:t>:</w:t>
      </w:r>
    </w:p>
    <w:p w14:paraId="112B020A" w14:textId="34BD604F" w:rsidR="00223032" w:rsidRPr="002D141C" w:rsidRDefault="00223032" w:rsidP="00223032">
      <w:pPr>
        <w:pStyle w:val="B3"/>
        <w:rPr>
          <w:lang w:val="en-GB"/>
        </w:rPr>
      </w:pPr>
      <w:r w:rsidRPr="002D141C">
        <w:rPr>
          <w:lang w:val="en-GB"/>
        </w:rPr>
        <w:t>3&gt;</w:t>
      </w:r>
      <w:r w:rsidRPr="002D141C">
        <w:rPr>
          <w:lang w:val="en-GB"/>
        </w:rPr>
        <w:tab/>
        <w:t xml:space="preserve">if the </w:t>
      </w:r>
      <w:r w:rsidRPr="002D141C">
        <w:rPr>
          <w:i/>
          <w:lang w:val="en-GB"/>
        </w:rPr>
        <w:t>reportSFTD-Meas</w:t>
      </w:r>
      <w:r w:rsidRPr="002D141C">
        <w:rPr>
          <w:lang w:val="en-GB"/>
        </w:rPr>
        <w:t xml:space="preserve"> is set to </w:t>
      </w:r>
      <w:r w:rsidRPr="002D141C">
        <w:rPr>
          <w:i/>
          <w:lang w:val="en-GB"/>
        </w:rPr>
        <w:t>true:</w:t>
      </w:r>
    </w:p>
    <w:p w14:paraId="39F9FA39" w14:textId="68BBE13A" w:rsidR="00223032" w:rsidRPr="002D141C" w:rsidRDefault="00223032" w:rsidP="00223032">
      <w:pPr>
        <w:pStyle w:val="B4"/>
        <w:rPr>
          <w:lang w:val="en-GB"/>
        </w:rPr>
      </w:pPr>
      <w:r w:rsidRPr="002D141C">
        <w:rPr>
          <w:lang w:val="en-GB"/>
        </w:rPr>
        <w:t>4&gt;</w:t>
      </w:r>
      <w:r w:rsidRPr="002D141C">
        <w:rPr>
          <w:lang w:val="en-GB"/>
        </w:rPr>
        <w:tab/>
        <w:t xml:space="preserve">if the </w:t>
      </w:r>
      <w:r w:rsidRPr="002D141C">
        <w:rPr>
          <w:i/>
          <w:lang w:val="en-GB"/>
        </w:rPr>
        <w:t>measObject</w:t>
      </w:r>
      <w:r w:rsidRPr="002D141C">
        <w:rPr>
          <w:lang w:val="en-GB"/>
        </w:rPr>
        <w:t xml:space="preserve"> is associated to E-UTRA:</w:t>
      </w:r>
    </w:p>
    <w:p w14:paraId="46012636" w14:textId="044C029F" w:rsidR="00223032" w:rsidRPr="002D141C" w:rsidRDefault="00223032" w:rsidP="00852D09">
      <w:pPr>
        <w:pStyle w:val="B5"/>
        <w:rPr>
          <w:lang w:val="en-GB"/>
        </w:rPr>
      </w:pPr>
      <w:r w:rsidRPr="002D141C">
        <w:rPr>
          <w:lang w:val="en-GB"/>
        </w:rPr>
        <w:t>5&gt;</w:t>
      </w:r>
      <w:r w:rsidRPr="002D141C">
        <w:rPr>
          <w:lang w:val="en-GB"/>
        </w:rPr>
        <w:tab/>
        <w:t>perform SFTD measurements between the PCell and the E-UTRA PSCell;</w:t>
      </w:r>
    </w:p>
    <w:p w14:paraId="3523C6BA" w14:textId="0A7CCC18" w:rsidR="00223032" w:rsidRPr="002D141C" w:rsidRDefault="00223032" w:rsidP="00852D09">
      <w:pPr>
        <w:pStyle w:val="B5"/>
        <w:rPr>
          <w:lang w:val="en-GB"/>
        </w:rPr>
      </w:pPr>
      <w:r w:rsidRPr="002D141C">
        <w:rPr>
          <w:lang w:val="en-GB"/>
        </w:rPr>
        <w:t>5&gt;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388B90A2" w14:textId="30AED5C4" w:rsidR="00223032" w:rsidRPr="002D141C" w:rsidRDefault="00223032" w:rsidP="00223032">
      <w:pPr>
        <w:pStyle w:val="B6"/>
        <w:rPr>
          <w:lang w:val="en-GB"/>
        </w:rPr>
      </w:pPr>
      <w:r w:rsidRPr="002D141C">
        <w:rPr>
          <w:lang w:val="en-GB"/>
        </w:rPr>
        <w:t>6&gt;</w:t>
      </w:r>
      <w:r w:rsidRPr="002D141C">
        <w:rPr>
          <w:lang w:val="en-GB"/>
        </w:rPr>
        <w:tab/>
        <w:t>perform RSRP measurements for the E-UTRA PSCell;</w:t>
      </w:r>
    </w:p>
    <w:p w14:paraId="5D386021" w14:textId="49F2DB36" w:rsidR="00223032" w:rsidRPr="002D141C" w:rsidRDefault="00223032" w:rsidP="00223032">
      <w:pPr>
        <w:pStyle w:val="B4"/>
        <w:rPr>
          <w:lang w:val="en-GB"/>
        </w:rPr>
      </w:pPr>
      <w:r w:rsidRPr="002D141C">
        <w:rPr>
          <w:lang w:val="en-GB"/>
        </w:rPr>
        <w:t>4&gt;</w:t>
      </w:r>
      <w:r w:rsidRPr="002D141C">
        <w:rPr>
          <w:lang w:val="en-GB"/>
        </w:rPr>
        <w:tab/>
        <w:t xml:space="preserve">else if the </w:t>
      </w:r>
      <w:r w:rsidRPr="002D141C">
        <w:rPr>
          <w:i/>
          <w:lang w:val="en-GB"/>
        </w:rPr>
        <w:t>measObject</w:t>
      </w:r>
      <w:r w:rsidRPr="002D141C">
        <w:rPr>
          <w:lang w:val="en-GB"/>
        </w:rPr>
        <w:t xml:space="preserve"> is associated to NR:</w:t>
      </w:r>
    </w:p>
    <w:p w14:paraId="56CCC48D" w14:textId="6F357FB9" w:rsidR="00223032" w:rsidRPr="002D141C" w:rsidRDefault="00223032" w:rsidP="00852D09">
      <w:pPr>
        <w:pStyle w:val="B5"/>
        <w:rPr>
          <w:lang w:val="en-GB"/>
        </w:rPr>
      </w:pPr>
      <w:r w:rsidRPr="002D141C">
        <w:rPr>
          <w:lang w:val="en-GB"/>
        </w:rPr>
        <w:t>5&gt;</w:t>
      </w:r>
      <w:r w:rsidRPr="002D141C">
        <w:rPr>
          <w:lang w:val="en-GB"/>
        </w:rPr>
        <w:tab/>
        <w:t>perform SFTD measurements between the PCell and the NR PSCell;</w:t>
      </w:r>
    </w:p>
    <w:p w14:paraId="089D4B03" w14:textId="487A21B6" w:rsidR="00223032" w:rsidRPr="002D141C" w:rsidRDefault="00223032" w:rsidP="00852D09">
      <w:pPr>
        <w:pStyle w:val="B5"/>
        <w:rPr>
          <w:lang w:val="en-GB"/>
        </w:rPr>
      </w:pPr>
      <w:r w:rsidRPr="002D141C">
        <w:rPr>
          <w:lang w:val="en-GB"/>
        </w:rPr>
        <w:t>5&gt;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58E5D21D" w14:textId="746ED526" w:rsidR="001A079E" w:rsidRPr="002D141C" w:rsidRDefault="00223032" w:rsidP="001A079E">
      <w:pPr>
        <w:pStyle w:val="B6"/>
        <w:rPr>
          <w:lang w:val="en-GB"/>
        </w:rPr>
      </w:pPr>
      <w:r w:rsidRPr="002D141C">
        <w:rPr>
          <w:lang w:val="en-GB"/>
        </w:rPr>
        <w:t>6&gt;</w:t>
      </w:r>
      <w:r w:rsidRPr="002D141C">
        <w:rPr>
          <w:lang w:val="en-GB"/>
        </w:rPr>
        <w:tab/>
        <w:t>perform RSRP measurements for the NR PSCell</w:t>
      </w:r>
      <w:r w:rsidR="00000AB0" w:rsidRPr="002D141C">
        <w:rPr>
          <w:lang w:val="en-GB" w:eastAsia="zh-CN"/>
        </w:rPr>
        <w:t xml:space="preserve"> based on </w:t>
      </w:r>
      <w:r w:rsidR="00000AB0" w:rsidRPr="002D141C">
        <w:rPr>
          <w:rFonts w:eastAsia="SimSun"/>
          <w:lang w:val="en-GB" w:eastAsia="zh-CN"/>
        </w:rPr>
        <w:t>SSB</w:t>
      </w:r>
      <w:r w:rsidRPr="002D141C">
        <w:rPr>
          <w:lang w:val="en-GB"/>
        </w:rPr>
        <w:t>;</w:t>
      </w:r>
    </w:p>
    <w:p w14:paraId="03BA99FA" w14:textId="77777777" w:rsidR="001A079E" w:rsidRPr="002D141C" w:rsidRDefault="001A079E" w:rsidP="001A079E">
      <w:pPr>
        <w:pStyle w:val="B3"/>
        <w:rPr>
          <w:lang w:val="en-GB"/>
        </w:rPr>
      </w:pPr>
      <w:r w:rsidRPr="002D141C">
        <w:rPr>
          <w:lang w:val="en-GB"/>
        </w:rPr>
        <w:t>3&gt;</w:t>
      </w:r>
      <w:r w:rsidRPr="002D141C">
        <w:rPr>
          <w:lang w:val="en-GB"/>
        </w:rPr>
        <w:tab/>
        <w:t xml:space="preserve">else if the </w:t>
      </w:r>
      <w:r w:rsidRPr="002D141C">
        <w:rPr>
          <w:i/>
          <w:lang w:val="en-GB"/>
        </w:rPr>
        <w:t>reportSFTD-NeighMeas</w:t>
      </w:r>
      <w:r w:rsidRPr="002D141C">
        <w:rPr>
          <w:lang w:val="en-GB"/>
        </w:rPr>
        <w:t xml:space="preserve"> is included</w:t>
      </w:r>
      <w:r w:rsidRPr="002D141C">
        <w:rPr>
          <w:i/>
          <w:lang w:val="en-GB"/>
        </w:rPr>
        <w:t>:</w:t>
      </w:r>
    </w:p>
    <w:p w14:paraId="28B1AD77" w14:textId="77777777" w:rsidR="001A079E" w:rsidRPr="002D141C" w:rsidRDefault="001A079E" w:rsidP="001A079E">
      <w:pPr>
        <w:pStyle w:val="B4"/>
        <w:rPr>
          <w:lang w:val="en-GB"/>
        </w:rPr>
      </w:pPr>
      <w:r w:rsidRPr="002D141C">
        <w:rPr>
          <w:lang w:val="en-GB"/>
        </w:rPr>
        <w:t>4&gt;</w:t>
      </w:r>
      <w:r w:rsidRPr="002D141C">
        <w:rPr>
          <w:lang w:val="en-GB"/>
        </w:rPr>
        <w:tab/>
        <w:t xml:space="preserve">if the </w:t>
      </w:r>
      <w:r w:rsidRPr="002D141C">
        <w:rPr>
          <w:i/>
          <w:lang w:val="en-GB"/>
        </w:rPr>
        <w:t>measObject</w:t>
      </w:r>
      <w:r w:rsidRPr="002D141C">
        <w:rPr>
          <w:lang w:val="en-GB"/>
        </w:rPr>
        <w:t xml:space="preserve"> is associated to NR:</w:t>
      </w:r>
    </w:p>
    <w:p w14:paraId="43587710" w14:textId="77777777" w:rsidR="001A079E" w:rsidRPr="002D141C" w:rsidRDefault="001A079E" w:rsidP="001A079E">
      <w:pPr>
        <w:pStyle w:val="B5"/>
        <w:rPr>
          <w:lang w:val="en-GB"/>
        </w:rPr>
      </w:pPr>
      <w:r w:rsidRPr="002D141C">
        <w:rPr>
          <w:lang w:val="en-GB"/>
        </w:rPr>
        <w:t>5&gt;</w:t>
      </w:r>
      <w:r w:rsidRPr="002D141C">
        <w:rPr>
          <w:lang w:val="en-GB"/>
        </w:rPr>
        <w:tab/>
        <w:t xml:space="preserve">if the </w:t>
      </w:r>
      <w:r w:rsidRPr="002D141C">
        <w:rPr>
          <w:i/>
          <w:lang w:val="en-GB"/>
        </w:rPr>
        <w:t>drx-SFTD-NeighMeas</w:t>
      </w:r>
      <w:r w:rsidRPr="002D141C">
        <w:rPr>
          <w:lang w:val="en-GB"/>
        </w:rPr>
        <w:t xml:space="preserve"> is included:</w:t>
      </w:r>
    </w:p>
    <w:p w14:paraId="33DC6992" w14:textId="77777777" w:rsidR="001A079E" w:rsidRPr="002D141C" w:rsidRDefault="001A079E" w:rsidP="001A079E">
      <w:pPr>
        <w:pStyle w:val="B6"/>
        <w:rPr>
          <w:lang w:val="en-GB"/>
        </w:rPr>
      </w:pPr>
      <w:r w:rsidRPr="002D141C">
        <w:rPr>
          <w:lang w:val="en-GB"/>
        </w:rPr>
        <w:lastRenderedPageBreak/>
        <w:t>6&gt;</w:t>
      </w:r>
      <w:r w:rsidRPr="002D141C">
        <w:rPr>
          <w:lang w:val="en-GB"/>
        </w:rPr>
        <w:tab/>
        <w:t xml:space="preserve">perform SFTD measurements between the PCell and the NR neighbouring cell(s) detected based on parameters in the associated </w:t>
      </w:r>
      <w:r w:rsidRPr="002D141C">
        <w:rPr>
          <w:i/>
          <w:lang w:val="en-GB"/>
        </w:rPr>
        <w:t xml:space="preserve">measObject </w:t>
      </w:r>
      <w:r w:rsidRPr="002D141C">
        <w:rPr>
          <w:lang w:val="en-GB"/>
        </w:rPr>
        <w:t>using available idle periods;</w:t>
      </w:r>
    </w:p>
    <w:p w14:paraId="29CAC7D4" w14:textId="77777777" w:rsidR="001A079E" w:rsidRPr="002D141C" w:rsidRDefault="001A079E" w:rsidP="001A079E">
      <w:pPr>
        <w:pStyle w:val="B5"/>
        <w:rPr>
          <w:lang w:val="en-GB"/>
        </w:rPr>
      </w:pPr>
      <w:r w:rsidRPr="002D141C">
        <w:rPr>
          <w:lang w:val="en-GB"/>
        </w:rPr>
        <w:t>5&gt;</w:t>
      </w:r>
      <w:r w:rsidRPr="002D141C">
        <w:rPr>
          <w:lang w:val="en-GB"/>
        </w:rPr>
        <w:tab/>
        <w:t>else:</w:t>
      </w:r>
    </w:p>
    <w:p w14:paraId="6360D5EC" w14:textId="77777777" w:rsidR="001A079E" w:rsidRPr="002D141C" w:rsidRDefault="001A079E" w:rsidP="001A079E">
      <w:pPr>
        <w:pStyle w:val="B6"/>
        <w:rPr>
          <w:lang w:val="en-GB"/>
        </w:rPr>
      </w:pPr>
      <w:r w:rsidRPr="002D141C">
        <w:rPr>
          <w:lang w:val="en-GB"/>
        </w:rPr>
        <w:t>6&gt;</w:t>
      </w:r>
      <w:r w:rsidRPr="002D141C">
        <w:rPr>
          <w:lang w:val="en-GB"/>
        </w:rPr>
        <w:tab/>
        <w:t xml:space="preserve">perform SFTD measurements between the PCell and the NR neighbouring cell(s) detected based on parameters in the associated </w:t>
      </w:r>
      <w:r w:rsidRPr="002D141C">
        <w:rPr>
          <w:i/>
          <w:lang w:val="en-GB"/>
        </w:rPr>
        <w:t>measObject</w:t>
      </w:r>
      <w:r w:rsidRPr="002D141C">
        <w:rPr>
          <w:lang w:val="en-GB"/>
        </w:rPr>
        <w:t>;</w:t>
      </w:r>
    </w:p>
    <w:p w14:paraId="14FBAAA2" w14:textId="77777777" w:rsidR="001A079E" w:rsidRPr="002D141C" w:rsidRDefault="001A079E" w:rsidP="001A079E">
      <w:pPr>
        <w:pStyle w:val="B5"/>
        <w:rPr>
          <w:lang w:val="en-GB"/>
        </w:rPr>
      </w:pPr>
      <w:r w:rsidRPr="002D141C">
        <w:rPr>
          <w:lang w:val="en-GB"/>
        </w:rPr>
        <w:t>5&gt;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2AC57F42" w14:textId="15CDD1E9" w:rsidR="002C5D28" w:rsidRPr="002D141C" w:rsidRDefault="001A079E" w:rsidP="001A079E">
      <w:pPr>
        <w:pStyle w:val="B6"/>
        <w:rPr>
          <w:lang w:val="en-GB"/>
        </w:rPr>
      </w:pPr>
      <w:r w:rsidRPr="002D141C">
        <w:rPr>
          <w:lang w:val="en-GB"/>
        </w:rPr>
        <w:t>6&gt;</w:t>
      </w:r>
      <w:r w:rsidRPr="002D141C">
        <w:rPr>
          <w:lang w:val="en-GB"/>
        </w:rPr>
        <w:tab/>
        <w:t xml:space="preserve">perform RSRP measurements based on SSB for the NR neighbouring cell(s) detected based on parameters in the associated </w:t>
      </w:r>
      <w:r w:rsidRPr="002D141C">
        <w:rPr>
          <w:i/>
          <w:lang w:val="en-GB"/>
        </w:rPr>
        <w:t>measObject</w:t>
      </w:r>
      <w:r w:rsidRPr="002D141C">
        <w:rPr>
          <w:lang w:val="en-GB"/>
        </w:rPr>
        <w:t>;</w:t>
      </w:r>
    </w:p>
    <w:p w14:paraId="75AFCBD5" w14:textId="77777777" w:rsidR="002C5D28" w:rsidRPr="002D141C" w:rsidRDefault="002C5D28" w:rsidP="002C5D28">
      <w:pPr>
        <w:pStyle w:val="B2"/>
        <w:rPr>
          <w:lang w:val="en-GB"/>
        </w:rPr>
      </w:pPr>
      <w:r w:rsidRPr="002D141C">
        <w:rPr>
          <w:lang w:val="en-GB"/>
        </w:rPr>
        <w:t>2&gt;</w:t>
      </w:r>
      <w:r w:rsidRPr="002D141C">
        <w:rPr>
          <w:lang w:val="en-GB"/>
        </w:rPr>
        <w:tab/>
        <w:t>perform the evaluation of reporting criteria as specified in 5.5.4.</w:t>
      </w:r>
    </w:p>
    <w:p w14:paraId="742BA7CE" w14:textId="77777777" w:rsidR="002C5D28" w:rsidRPr="002D141C" w:rsidRDefault="002C5D28" w:rsidP="002C5D28">
      <w:pPr>
        <w:pStyle w:val="Heading4"/>
        <w:rPr>
          <w:lang w:val="en-GB"/>
        </w:rPr>
      </w:pPr>
      <w:bookmarkStart w:id="1800" w:name="_Toc20425804"/>
      <w:bookmarkStart w:id="1801" w:name="_Toc29321200"/>
      <w:bookmarkStart w:id="1802" w:name="_Toc36219383"/>
      <w:bookmarkStart w:id="1803" w:name="_Toc36220059"/>
      <w:bookmarkStart w:id="1804" w:name="_Toc36513479"/>
      <w:bookmarkStart w:id="1805" w:name="_Toc46449537"/>
      <w:bookmarkStart w:id="1806" w:name="_Toc46489324"/>
      <w:bookmarkStart w:id="1807" w:name="_Toc52495158"/>
      <w:bookmarkStart w:id="1808" w:name="_Toc60781327"/>
      <w:bookmarkStart w:id="1809" w:name="_Toc139021662"/>
      <w:r w:rsidRPr="002D141C">
        <w:rPr>
          <w:lang w:val="en-GB"/>
        </w:rPr>
        <w:t>5.5.3.2</w:t>
      </w:r>
      <w:r w:rsidRPr="002D141C">
        <w:rPr>
          <w:lang w:val="en-GB"/>
        </w:rPr>
        <w:tab/>
        <w:t>Layer 3 filtering</w:t>
      </w:r>
      <w:bookmarkEnd w:id="1800"/>
      <w:bookmarkEnd w:id="1801"/>
      <w:bookmarkEnd w:id="1802"/>
      <w:bookmarkEnd w:id="1803"/>
      <w:bookmarkEnd w:id="1804"/>
      <w:bookmarkEnd w:id="1805"/>
      <w:bookmarkEnd w:id="1806"/>
      <w:bookmarkEnd w:id="1807"/>
      <w:bookmarkEnd w:id="1808"/>
      <w:bookmarkEnd w:id="1809"/>
    </w:p>
    <w:p w14:paraId="49D18CBC" w14:textId="6A017729" w:rsidR="002C5D28" w:rsidRPr="002D141C" w:rsidRDefault="002C5D28" w:rsidP="002C5D28">
      <w:r w:rsidRPr="002D141C">
        <w:t>The UE shall:</w:t>
      </w:r>
    </w:p>
    <w:p w14:paraId="0710EEBA" w14:textId="0692E094" w:rsidR="002C5D28" w:rsidRPr="002D141C" w:rsidRDefault="002C5D28" w:rsidP="004D0BBA">
      <w:pPr>
        <w:pStyle w:val="B1"/>
        <w:rPr>
          <w:lang w:val="en-GB"/>
        </w:rPr>
      </w:pPr>
      <w:r w:rsidRPr="002D141C">
        <w:rPr>
          <w:lang w:val="en-GB"/>
        </w:rPr>
        <w:t>1&gt;</w:t>
      </w:r>
      <w:r w:rsidRPr="002D141C">
        <w:rPr>
          <w:lang w:val="en-GB"/>
        </w:rPr>
        <w:tab/>
        <w:t>for each cell measurement quantity and for each beam measurement quantity that the UE performs measurements according to 5.5.3.1:</w:t>
      </w:r>
    </w:p>
    <w:p w14:paraId="2FA314A9" w14:textId="77777777" w:rsidR="002C5D28" w:rsidRPr="002D141C" w:rsidRDefault="002C5D28" w:rsidP="004D0BBA">
      <w:pPr>
        <w:pStyle w:val="B2"/>
        <w:rPr>
          <w:lang w:val="en-GB"/>
        </w:rPr>
      </w:pPr>
      <w:r w:rsidRPr="002D141C">
        <w:rPr>
          <w:lang w:val="en-GB"/>
        </w:rPr>
        <w:t>2&gt;</w:t>
      </w:r>
      <w:r w:rsidRPr="002D141C">
        <w:rPr>
          <w:lang w:val="en-GB"/>
        </w:rPr>
        <w:tab/>
        <w:t>filter the measured result, before using for evaluation of reporting criteria or for measurement reporting, by the following formula:</w:t>
      </w:r>
    </w:p>
    <w:p w14:paraId="1E5C6EFD" w14:textId="77777777" w:rsidR="002C5D28" w:rsidRPr="002D141C" w:rsidRDefault="002C5D28" w:rsidP="002C5D28">
      <w:pPr>
        <w:pStyle w:val="EQ"/>
        <w:rPr>
          <w:b/>
        </w:rPr>
      </w:pPr>
      <w:r w:rsidRPr="002D141C">
        <w:rPr>
          <w:b/>
        </w:rPr>
        <w:tab/>
      </w:r>
      <w:r w:rsidRPr="002D141C">
        <w:rPr>
          <w:b/>
          <w:i/>
        </w:rPr>
        <w:t>F</w:t>
      </w:r>
      <w:r w:rsidRPr="002D141C">
        <w:rPr>
          <w:b/>
          <w:vertAlign w:val="subscript"/>
        </w:rPr>
        <w:t>n</w:t>
      </w:r>
      <w:r w:rsidRPr="002D141C">
        <w:rPr>
          <w:b/>
        </w:rPr>
        <w:t xml:space="preserve"> = (1 – </w:t>
      </w:r>
      <w:r w:rsidRPr="002D141C">
        <w:rPr>
          <w:b/>
          <w:i/>
        </w:rPr>
        <w:t>a</w:t>
      </w:r>
      <w:r w:rsidRPr="002D141C">
        <w:rPr>
          <w:b/>
        </w:rPr>
        <w:t>)*</w:t>
      </w:r>
      <w:r w:rsidRPr="002D141C">
        <w:rPr>
          <w:b/>
          <w:i/>
        </w:rPr>
        <w:t>F</w:t>
      </w:r>
      <w:r w:rsidRPr="002D141C">
        <w:rPr>
          <w:b/>
          <w:vertAlign w:val="subscript"/>
        </w:rPr>
        <w:t>n-1</w:t>
      </w:r>
      <w:r w:rsidRPr="002D141C">
        <w:rPr>
          <w:b/>
        </w:rPr>
        <w:t xml:space="preserve"> + </w:t>
      </w:r>
      <w:r w:rsidRPr="002D141C">
        <w:rPr>
          <w:b/>
          <w:i/>
        </w:rPr>
        <w:t>a</w:t>
      </w:r>
      <w:r w:rsidRPr="002D141C">
        <w:rPr>
          <w:b/>
        </w:rPr>
        <w:t>*</w:t>
      </w:r>
      <w:r w:rsidRPr="002D141C">
        <w:rPr>
          <w:b/>
          <w:i/>
        </w:rPr>
        <w:t>M</w:t>
      </w:r>
      <w:r w:rsidRPr="002D141C">
        <w:rPr>
          <w:b/>
          <w:vertAlign w:val="subscript"/>
        </w:rPr>
        <w:t>n</w:t>
      </w:r>
    </w:p>
    <w:p w14:paraId="5B1AA059" w14:textId="77777777" w:rsidR="002C5D28" w:rsidRPr="002D141C" w:rsidRDefault="002C5D28" w:rsidP="002C5D28">
      <w:pPr>
        <w:pStyle w:val="B2"/>
        <w:rPr>
          <w:lang w:val="en-GB"/>
        </w:rPr>
      </w:pPr>
      <w:r w:rsidRPr="002D141C">
        <w:rPr>
          <w:lang w:val="en-GB"/>
        </w:rPr>
        <w:tab/>
        <w:t>where</w:t>
      </w:r>
    </w:p>
    <w:p w14:paraId="27865844" w14:textId="77777777" w:rsidR="002C5D28" w:rsidRPr="002D141C" w:rsidRDefault="002C5D28" w:rsidP="002C5D28">
      <w:pPr>
        <w:pStyle w:val="B4"/>
        <w:rPr>
          <w:lang w:val="en-GB"/>
        </w:rPr>
      </w:pPr>
      <w:r w:rsidRPr="002D141C">
        <w:rPr>
          <w:b/>
          <w:i/>
          <w:lang w:val="en-GB"/>
        </w:rPr>
        <w:t>M</w:t>
      </w:r>
      <w:r w:rsidRPr="002D141C">
        <w:rPr>
          <w:b/>
          <w:i/>
          <w:vertAlign w:val="subscript"/>
          <w:lang w:val="en-GB"/>
        </w:rPr>
        <w:t>n</w:t>
      </w:r>
      <w:r w:rsidRPr="002D141C">
        <w:rPr>
          <w:lang w:val="en-GB"/>
        </w:rPr>
        <w:t xml:space="preserve"> is the latest received measurement result from the physical layer;</w:t>
      </w:r>
    </w:p>
    <w:p w14:paraId="67F4EBB0" w14:textId="77777777" w:rsidR="002C5D28" w:rsidRPr="002D141C" w:rsidRDefault="002C5D28" w:rsidP="002C5D28">
      <w:pPr>
        <w:pStyle w:val="B4"/>
        <w:rPr>
          <w:lang w:val="en-GB"/>
        </w:rPr>
      </w:pPr>
      <w:r w:rsidRPr="002D141C">
        <w:rPr>
          <w:b/>
          <w:i/>
          <w:lang w:val="en-GB"/>
        </w:rPr>
        <w:t>F</w:t>
      </w:r>
      <w:r w:rsidRPr="002D141C">
        <w:rPr>
          <w:b/>
          <w:i/>
          <w:vertAlign w:val="subscript"/>
          <w:lang w:val="en-GB"/>
        </w:rPr>
        <w:t>n</w:t>
      </w:r>
      <w:r w:rsidRPr="002D141C">
        <w:rPr>
          <w:lang w:val="en-GB"/>
        </w:rPr>
        <w:t xml:space="preserve"> is the updated filtered measurement result, that is used for evaluation of reporting criteria or for measurement reporting;</w:t>
      </w:r>
    </w:p>
    <w:p w14:paraId="3A02A79D" w14:textId="7471DF79" w:rsidR="002C5D28" w:rsidRPr="002D141C" w:rsidRDefault="002C5D28" w:rsidP="002C5D28">
      <w:pPr>
        <w:pStyle w:val="B4"/>
        <w:rPr>
          <w:iCs/>
          <w:lang w:val="en-GB"/>
        </w:rPr>
      </w:pPr>
      <w:r w:rsidRPr="002D141C">
        <w:rPr>
          <w:b/>
          <w:i/>
          <w:lang w:val="en-GB"/>
        </w:rPr>
        <w:t>F</w:t>
      </w:r>
      <w:r w:rsidRPr="002D141C">
        <w:rPr>
          <w:b/>
          <w:i/>
          <w:vertAlign w:val="subscript"/>
          <w:lang w:val="en-GB"/>
        </w:rPr>
        <w:t>n-1</w:t>
      </w:r>
      <w:r w:rsidRPr="002D141C">
        <w:rPr>
          <w:lang w:val="en-GB"/>
        </w:rPr>
        <w:t xml:space="preserve"> is the old filtered </w:t>
      </w:r>
      <w:bookmarkStart w:id="1810" w:name="_Hlk1082727"/>
      <w:r w:rsidRPr="002D141C">
        <w:rPr>
          <w:lang w:val="en-GB"/>
        </w:rPr>
        <w:t xml:space="preserve">measurement result, where </w:t>
      </w:r>
      <w:r w:rsidRPr="002D141C">
        <w:rPr>
          <w:b/>
          <w:i/>
          <w:lang w:val="en-GB"/>
        </w:rPr>
        <w:t>F</w:t>
      </w:r>
      <w:r w:rsidRPr="002D141C">
        <w:rPr>
          <w:b/>
          <w:i/>
          <w:vertAlign w:val="subscript"/>
          <w:lang w:val="en-GB"/>
        </w:rPr>
        <w:t>0</w:t>
      </w:r>
      <w:r w:rsidR="00187ED9" w:rsidRPr="002D141C">
        <w:rPr>
          <w:b/>
          <w:lang w:val="en-GB"/>
        </w:rPr>
        <w:t xml:space="preserve"> </w:t>
      </w:r>
      <w:r w:rsidRPr="002D141C">
        <w:rPr>
          <w:lang w:val="en-GB"/>
        </w:rPr>
        <w:t xml:space="preserve">is set to </w:t>
      </w:r>
      <w:r w:rsidRPr="002D141C">
        <w:rPr>
          <w:b/>
          <w:i/>
          <w:lang w:val="en-GB"/>
        </w:rPr>
        <w:t>M</w:t>
      </w:r>
      <w:r w:rsidRPr="002D141C">
        <w:rPr>
          <w:b/>
          <w:i/>
          <w:vertAlign w:val="subscript"/>
          <w:lang w:val="en-GB"/>
        </w:rPr>
        <w:t>1</w:t>
      </w:r>
      <w:r w:rsidRPr="002D141C">
        <w:rPr>
          <w:lang w:val="en-GB"/>
        </w:rPr>
        <w:t xml:space="preserve"> when the first measurement result from the physical layer is received; and</w:t>
      </w:r>
      <w:r w:rsidR="00FE2099" w:rsidRPr="002D141C">
        <w:rPr>
          <w:lang w:val="en-GB"/>
        </w:rPr>
        <w:t xml:space="preserve"> </w:t>
      </w:r>
      <w:r w:rsidR="008C3528" w:rsidRPr="002D141C">
        <w:rPr>
          <w:lang w:val="en-GB" w:eastAsia="zh-CN"/>
        </w:rPr>
        <w:t xml:space="preserve">for NR, </w:t>
      </w:r>
      <w:r w:rsidRPr="002D141C">
        <w:rPr>
          <w:b/>
          <w:i/>
          <w:lang w:val="en-GB"/>
        </w:rPr>
        <w:t xml:space="preserve">a </w:t>
      </w:r>
      <w:r w:rsidRPr="002D141C">
        <w:rPr>
          <w:lang w:val="en-GB"/>
        </w:rPr>
        <w:t>= 1/2</w:t>
      </w:r>
      <w:r w:rsidRPr="002D141C">
        <w:rPr>
          <w:vertAlign w:val="superscript"/>
          <w:lang w:val="en-GB"/>
        </w:rPr>
        <w:t>(</w:t>
      </w:r>
      <w:r w:rsidRPr="002D141C">
        <w:rPr>
          <w:b/>
          <w:bCs/>
          <w:i/>
          <w:iCs/>
          <w:vertAlign w:val="superscript"/>
          <w:lang w:val="en-GB"/>
        </w:rPr>
        <w:t>ki</w:t>
      </w:r>
      <w:r w:rsidRPr="002D141C">
        <w:rPr>
          <w:vertAlign w:val="superscript"/>
          <w:lang w:val="en-GB"/>
        </w:rPr>
        <w:t>/4)</w:t>
      </w:r>
      <w:r w:rsidRPr="002D141C">
        <w:rPr>
          <w:lang w:val="en-GB"/>
        </w:rPr>
        <w:t xml:space="preserve">, where </w:t>
      </w:r>
      <w:r w:rsidRPr="002D141C">
        <w:rPr>
          <w:b/>
          <w:bCs/>
          <w:i/>
          <w:iCs/>
          <w:lang w:val="en-GB"/>
        </w:rPr>
        <w:t>k</w:t>
      </w:r>
      <w:r w:rsidRPr="002D141C">
        <w:rPr>
          <w:b/>
          <w:bCs/>
          <w:i/>
          <w:iCs/>
          <w:vertAlign w:val="subscript"/>
          <w:lang w:val="en-GB"/>
        </w:rPr>
        <w:t>i</w:t>
      </w:r>
      <w:r w:rsidRPr="002D141C">
        <w:rPr>
          <w:lang w:val="en-GB"/>
        </w:rPr>
        <w:t xml:space="preserve"> is the </w:t>
      </w:r>
      <w:r w:rsidRPr="002D141C">
        <w:rPr>
          <w:i/>
          <w:lang w:val="en-GB"/>
        </w:rPr>
        <w:t>filterCoefficient</w:t>
      </w:r>
      <w:r w:rsidRPr="002D141C">
        <w:rPr>
          <w:lang w:val="en-GB"/>
        </w:rPr>
        <w:t xml:space="preserve"> for the corresponding measurement quantity of the i:th </w:t>
      </w:r>
      <w:r w:rsidRPr="002D141C">
        <w:rPr>
          <w:i/>
          <w:lang w:val="en-GB"/>
        </w:rPr>
        <w:t>QuantityConfigNR</w:t>
      </w:r>
      <w:r w:rsidRPr="002D141C">
        <w:rPr>
          <w:lang w:val="en-GB"/>
        </w:rPr>
        <w:t xml:space="preserve"> in </w:t>
      </w:r>
      <w:r w:rsidRPr="002D141C">
        <w:rPr>
          <w:i/>
          <w:lang w:val="en-GB"/>
        </w:rPr>
        <w:t>quantityConfigNR-List</w:t>
      </w:r>
      <w:r w:rsidRPr="002D141C">
        <w:rPr>
          <w:lang w:val="en-GB"/>
        </w:rPr>
        <w:t xml:space="preserve">, and </w:t>
      </w:r>
      <w:r w:rsidRPr="002D141C">
        <w:rPr>
          <w:i/>
          <w:lang w:val="en-GB"/>
        </w:rPr>
        <w:t>i</w:t>
      </w:r>
      <w:r w:rsidRPr="002D141C">
        <w:rPr>
          <w:lang w:val="en-GB"/>
        </w:rPr>
        <w:t xml:space="preserve"> is indicated by </w:t>
      </w:r>
      <w:r w:rsidRPr="002D141C">
        <w:rPr>
          <w:i/>
          <w:lang w:val="en-GB"/>
        </w:rPr>
        <w:t>quantityConfigIndex</w:t>
      </w:r>
      <w:r w:rsidRPr="002D141C">
        <w:rPr>
          <w:lang w:val="en-GB"/>
        </w:rPr>
        <w:t xml:space="preserve"> in </w:t>
      </w:r>
      <w:r w:rsidRPr="002D141C">
        <w:rPr>
          <w:i/>
          <w:lang w:val="en-GB"/>
        </w:rPr>
        <w:t>MeasObjectNR</w:t>
      </w:r>
      <w:r w:rsidRPr="002D141C">
        <w:rPr>
          <w:iCs/>
          <w:lang w:val="en-GB"/>
        </w:rPr>
        <w:t>;</w:t>
      </w:r>
      <w:bookmarkEnd w:id="1810"/>
      <w:r w:rsidR="008C3528" w:rsidRPr="002D141C">
        <w:rPr>
          <w:lang w:val="en-GB"/>
        </w:rPr>
        <w:t xml:space="preserve"> </w:t>
      </w:r>
      <w:r w:rsidR="008C3528" w:rsidRPr="002D141C">
        <w:rPr>
          <w:lang w:val="en-GB" w:eastAsia="zh-CN"/>
        </w:rPr>
        <w:t>for E-UTRA,</w:t>
      </w:r>
      <w:r w:rsidR="008C3528" w:rsidRPr="002D141C">
        <w:rPr>
          <w:b/>
          <w:i/>
          <w:lang w:val="en-GB"/>
        </w:rPr>
        <w:t xml:space="preserve"> a </w:t>
      </w:r>
      <w:r w:rsidR="008C3528" w:rsidRPr="002D141C">
        <w:rPr>
          <w:lang w:val="en-GB"/>
        </w:rPr>
        <w:t>= 1/2</w:t>
      </w:r>
      <w:r w:rsidR="008C3528" w:rsidRPr="002D141C">
        <w:rPr>
          <w:vertAlign w:val="superscript"/>
          <w:lang w:val="en-GB"/>
        </w:rPr>
        <w:t>(</w:t>
      </w:r>
      <w:r w:rsidR="008C3528" w:rsidRPr="002D141C">
        <w:rPr>
          <w:b/>
          <w:bCs/>
          <w:i/>
          <w:iCs/>
          <w:vertAlign w:val="superscript"/>
          <w:lang w:val="en-GB"/>
        </w:rPr>
        <w:t>k</w:t>
      </w:r>
      <w:r w:rsidR="008C3528" w:rsidRPr="002D141C">
        <w:rPr>
          <w:vertAlign w:val="superscript"/>
          <w:lang w:val="en-GB"/>
        </w:rPr>
        <w:t>/4)</w:t>
      </w:r>
      <w:r w:rsidR="008C3528" w:rsidRPr="002D141C">
        <w:rPr>
          <w:lang w:val="en-GB" w:eastAsia="zh-CN"/>
        </w:rPr>
        <w:t xml:space="preserve">, </w:t>
      </w:r>
      <w:r w:rsidR="008C3528" w:rsidRPr="002D141C">
        <w:rPr>
          <w:lang w:val="en-GB"/>
        </w:rPr>
        <w:t xml:space="preserve">where </w:t>
      </w:r>
      <w:r w:rsidR="008C3528" w:rsidRPr="002D141C">
        <w:rPr>
          <w:b/>
          <w:bCs/>
          <w:i/>
          <w:iCs/>
          <w:lang w:val="en-GB"/>
        </w:rPr>
        <w:t>k</w:t>
      </w:r>
      <w:r w:rsidR="008C3528" w:rsidRPr="002D141C">
        <w:rPr>
          <w:lang w:val="en-GB"/>
        </w:rPr>
        <w:t xml:space="preserve"> is the </w:t>
      </w:r>
      <w:r w:rsidR="008C3528" w:rsidRPr="002D141C">
        <w:rPr>
          <w:rFonts w:ascii="Times New Roman Italic" w:hAnsi="Times New Roman Italic" w:cs="Times New Roman Italic"/>
          <w:i/>
          <w:lang w:val="en-GB"/>
        </w:rPr>
        <w:t>filterCoefficient</w:t>
      </w:r>
      <w:r w:rsidR="008C3528" w:rsidRPr="002D141C">
        <w:rPr>
          <w:lang w:val="en-GB"/>
        </w:rPr>
        <w:t xml:space="preserve"> for the corresponding measurement quantity received by </w:t>
      </w:r>
      <w:r w:rsidR="008C3528" w:rsidRPr="002D141C">
        <w:rPr>
          <w:i/>
          <w:lang w:val="en-GB"/>
        </w:rPr>
        <w:t>quantityConfigEUTRA</w:t>
      </w:r>
      <w:r w:rsidR="008C3528" w:rsidRPr="002D141C">
        <w:rPr>
          <w:lang w:val="en-GB"/>
        </w:rPr>
        <w:t xml:space="preserve"> </w:t>
      </w:r>
      <w:r w:rsidR="008C3528" w:rsidRPr="002D141C">
        <w:rPr>
          <w:lang w:val="en-GB" w:eastAsia="zh-CN"/>
        </w:rPr>
        <w:t xml:space="preserve">in </w:t>
      </w:r>
      <w:r w:rsidR="008C3528" w:rsidRPr="002D141C">
        <w:rPr>
          <w:lang w:val="en-GB"/>
        </w:rPr>
        <w:t xml:space="preserve">the </w:t>
      </w:r>
      <w:r w:rsidR="008C3528" w:rsidRPr="002D141C">
        <w:rPr>
          <w:i/>
          <w:noProof/>
          <w:lang w:val="en-GB"/>
        </w:rPr>
        <w:t>quantityConfig</w:t>
      </w:r>
      <w:r w:rsidR="008C3528" w:rsidRPr="002D141C">
        <w:rPr>
          <w:iCs/>
          <w:noProof/>
          <w:lang w:val="en-GB"/>
        </w:rPr>
        <w:t>;</w:t>
      </w:r>
    </w:p>
    <w:p w14:paraId="12E5025D" w14:textId="77777777" w:rsidR="002C5D28" w:rsidRPr="002D141C" w:rsidRDefault="002C5D28" w:rsidP="004D0BBA">
      <w:pPr>
        <w:pStyle w:val="B2"/>
        <w:rPr>
          <w:lang w:val="en-GB"/>
        </w:rPr>
      </w:pPr>
      <w:r w:rsidRPr="002D141C">
        <w:rPr>
          <w:lang w:val="en-GB"/>
        </w:rPr>
        <w:t>2&gt;</w:t>
      </w:r>
      <w:r w:rsidRPr="002D141C">
        <w:rPr>
          <w:lang w:val="en-GB"/>
        </w:rPr>
        <w:tab/>
        <w:t xml:space="preserve">adapt the filter such that the time characteristics of the filter are preserved at different input rates, observing that the </w:t>
      </w:r>
      <w:r w:rsidRPr="002D141C">
        <w:rPr>
          <w:i/>
          <w:lang w:val="en-GB"/>
        </w:rPr>
        <w:t>filterCoefficient k</w:t>
      </w:r>
      <w:r w:rsidRPr="002D141C">
        <w:rPr>
          <w:lang w:val="en-GB"/>
        </w:rPr>
        <w:t xml:space="preserve"> assumes a sample rate equal to X ms; The value of X is equivalent to one intra-frequency L1 measurement period as defined in </w:t>
      </w:r>
      <w:r w:rsidR="00F93181" w:rsidRPr="002D141C">
        <w:rPr>
          <w:lang w:val="en-GB"/>
        </w:rPr>
        <w:t xml:space="preserve">TS </w:t>
      </w:r>
      <w:r w:rsidRPr="002D141C">
        <w:rPr>
          <w:lang w:val="en-GB"/>
        </w:rPr>
        <w:t>38.133 [14] assuming non-DRX operation, and depends on frequency range.</w:t>
      </w:r>
    </w:p>
    <w:p w14:paraId="76985278" w14:textId="77777777" w:rsidR="002C5D28" w:rsidRPr="002D141C" w:rsidRDefault="002C5D28" w:rsidP="002C5D28">
      <w:pPr>
        <w:pStyle w:val="NO"/>
        <w:rPr>
          <w:lang w:val="en-GB"/>
        </w:rPr>
      </w:pPr>
      <w:r w:rsidRPr="002D141C">
        <w:rPr>
          <w:lang w:val="en-GB"/>
        </w:rPr>
        <w:t>NOTE 1:</w:t>
      </w:r>
      <w:r w:rsidRPr="002D141C">
        <w:rPr>
          <w:lang w:val="en-GB"/>
        </w:rPr>
        <w:tab/>
        <w:t xml:space="preserve">If </w:t>
      </w:r>
      <w:r w:rsidRPr="002D141C">
        <w:rPr>
          <w:b/>
          <w:i/>
          <w:lang w:val="en-GB"/>
        </w:rPr>
        <w:t>k</w:t>
      </w:r>
      <w:r w:rsidRPr="002D141C">
        <w:rPr>
          <w:lang w:val="en-GB"/>
        </w:rPr>
        <w:t xml:space="preserve"> is set to 0, no layer 3 filtering is applicable.</w:t>
      </w:r>
    </w:p>
    <w:p w14:paraId="4CA0B7A2" w14:textId="77777777" w:rsidR="002C5D28" w:rsidRPr="002D141C" w:rsidRDefault="002C5D28" w:rsidP="002C5D28">
      <w:pPr>
        <w:pStyle w:val="NO"/>
        <w:rPr>
          <w:lang w:val="en-GB"/>
        </w:rPr>
      </w:pPr>
      <w:r w:rsidRPr="002D141C">
        <w:rPr>
          <w:lang w:val="en-GB"/>
        </w:rPr>
        <w:t>NOTE 2:</w:t>
      </w:r>
      <w:r w:rsidRPr="002D141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2D141C" w:rsidRDefault="002C5D28" w:rsidP="002C5D28">
      <w:pPr>
        <w:pStyle w:val="NO"/>
        <w:rPr>
          <w:lang w:val="en-GB"/>
        </w:rPr>
      </w:pPr>
      <w:r w:rsidRPr="002D141C">
        <w:rPr>
          <w:lang w:val="en-GB"/>
        </w:rPr>
        <w:t>NOTE 3:</w:t>
      </w:r>
      <w:r w:rsidRPr="002D141C">
        <w:rPr>
          <w:lang w:val="en-GB"/>
        </w:rPr>
        <w:tab/>
        <w:t>The filter input rate is implementation dependent, to fulfil the performance requirements set in TS 38.133</w:t>
      </w:r>
      <w:r w:rsidR="001D7031" w:rsidRPr="002D141C">
        <w:rPr>
          <w:lang w:val="en-GB"/>
        </w:rPr>
        <w:t xml:space="preserve"> </w:t>
      </w:r>
      <w:r w:rsidRPr="002D141C">
        <w:rPr>
          <w:lang w:val="en-GB"/>
        </w:rPr>
        <w:t>[14]. For further details about the physical layer measurements, see TS 38.133 [14].</w:t>
      </w:r>
    </w:p>
    <w:p w14:paraId="57550873" w14:textId="77777777" w:rsidR="002C5D28" w:rsidRPr="002D141C" w:rsidRDefault="002C5D28" w:rsidP="002C5D28">
      <w:pPr>
        <w:pStyle w:val="Heading4"/>
        <w:rPr>
          <w:lang w:val="en-GB"/>
        </w:rPr>
      </w:pPr>
      <w:bookmarkStart w:id="1811" w:name="_Toc20425805"/>
      <w:bookmarkStart w:id="1812" w:name="_Toc29321201"/>
      <w:bookmarkStart w:id="1813" w:name="_Toc36219384"/>
      <w:bookmarkStart w:id="1814" w:name="_Toc36220060"/>
      <w:bookmarkStart w:id="1815" w:name="_Toc36513480"/>
      <w:bookmarkStart w:id="1816" w:name="_Toc46449538"/>
      <w:bookmarkStart w:id="1817" w:name="_Toc46489325"/>
      <w:bookmarkStart w:id="1818" w:name="_Toc52495159"/>
      <w:bookmarkStart w:id="1819" w:name="_Toc60781328"/>
      <w:bookmarkStart w:id="1820" w:name="_Toc139021663"/>
      <w:r w:rsidRPr="002D141C">
        <w:rPr>
          <w:lang w:val="en-GB"/>
        </w:rPr>
        <w:t>5.5.3.3</w:t>
      </w:r>
      <w:r w:rsidRPr="002D141C">
        <w:rPr>
          <w:lang w:val="en-GB"/>
        </w:rPr>
        <w:tab/>
        <w:t>Derivation of cell measurement results</w:t>
      </w:r>
      <w:bookmarkEnd w:id="1811"/>
      <w:bookmarkEnd w:id="1812"/>
      <w:bookmarkEnd w:id="1813"/>
      <w:bookmarkEnd w:id="1814"/>
      <w:bookmarkEnd w:id="1815"/>
      <w:bookmarkEnd w:id="1816"/>
      <w:bookmarkEnd w:id="1817"/>
      <w:bookmarkEnd w:id="1818"/>
      <w:bookmarkEnd w:id="1819"/>
      <w:bookmarkEnd w:id="1820"/>
    </w:p>
    <w:p w14:paraId="7432160A" w14:textId="77777777" w:rsidR="002C5D28" w:rsidRPr="002D141C" w:rsidRDefault="002C5D28" w:rsidP="002C5D28">
      <w:r w:rsidRPr="002D141C">
        <w:t xml:space="preserve">The network may configure the UE to derive RSRP, RSRQ and SINR measurement results per cell associated to NR measurement objects based on parameters configured in the </w:t>
      </w:r>
      <w:r w:rsidRPr="002D141C">
        <w:rPr>
          <w:i/>
        </w:rPr>
        <w:t>measObject</w:t>
      </w:r>
      <w:r w:rsidRPr="002D141C">
        <w:t xml:space="preserve"> (e.g. maximum number of beams to be averaged and beam consolidation thresholds) and in the </w:t>
      </w:r>
      <w:r w:rsidRPr="002D141C">
        <w:rPr>
          <w:i/>
        </w:rPr>
        <w:t>reportConfig</w:t>
      </w:r>
      <w:r w:rsidRPr="002D141C">
        <w:t xml:space="preserve"> (</w:t>
      </w:r>
      <w:r w:rsidRPr="002D141C">
        <w:rPr>
          <w:i/>
        </w:rPr>
        <w:t>rsType</w:t>
      </w:r>
      <w:r w:rsidRPr="002D141C">
        <w:t xml:space="preserve"> to be measured, SS/PBCH block or CSI-RS).</w:t>
      </w:r>
    </w:p>
    <w:p w14:paraId="40847DE9" w14:textId="1F2B174F" w:rsidR="002C5D28" w:rsidRPr="002D141C" w:rsidRDefault="002C5D28" w:rsidP="002C5D28">
      <w:r w:rsidRPr="002D141C">
        <w:t>The UE shall:</w:t>
      </w:r>
    </w:p>
    <w:p w14:paraId="35DF2C49" w14:textId="7F806D6D" w:rsidR="002C5D28" w:rsidRPr="002D141C" w:rsidRDefault="002C5D28" w:rsidP="000D2242">
      <w:pPr>
        <w:pStyle w:val="B1"/>
        <w:rPr>
          <w:lang w:val="en-GB"/>
        </w:rPr>
      </w:pPr>
      <w:r w:rsidRPr="002D141C">
        <w:rPr>
          <w:lang w:val="en-GB"/>
        </w:rPr>
        <w:t>1&gt;</w:t>
      </w:r>
      <w:r w:rsidRPr="002D141C">
        <w:rPr>
          <w:lang w:val="en-GB"/>
        </w:rPr>
        <w:tab/>
        <w:t>for each cell measurement quantity to be derived based on SS/PBCH block:</w:t>
      </w:r>
    </w:p>
    <w:p w14:paraId="4DB2C1CA" w14:textId="622E51C1"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nrofSS-BlocksToAverage</w:t>
      </w:r>
      <w:r w:rsidRPr="002D141C">
        <w:rPr>
          <w:lang w:val="en-GB"/>
        </w:rPr>
        <w:t xml:space="preserve"> in the associated </w:t>
      </w:r>
      <w:r w:rsidRPr="002D141C">
        <w:rPr>
          <w:i/>
          <w:lang w:val="en-GB"/>
        </w:rPr>
        <w:t>measObject</w:t>
      </w:r>
      <w:r w:rsidRPr="002D141C">
        <w:rPr>
          <w:lang w:val="en-GB"/>
        </w:rPr>
        <w:t xml:space="preserve"> is not configured; or</w:t>
      </w:r>
    </w:p>
    <w:p w14:paraId="5DC130FB" w14:textId="2B2980AE" w:rsidR="002C5D28" w:rsidRPr="002D141C" w:rsidRDefault="002C5D28" w:rsidP="000D2242">
      <w:pPr>
        <w:pStyle w:val="B2"/>
        <w:rPr>
          <w:lang w:val="en-GB"/>
        </w:rPr>
      </w:pPr>
      <w:r w:rsidRPr="002D141C">
        <w:rPr>
          <w:lang w:val="en-GB"/>
        </w:rPr>
        <w:lastRenderedPageBreak/>
        <w:t>2&gt;</w:t>
      </w:r>
      <w:r w:rsidRPr="002D141C">
        <w:rPr>
          <w:lang w:val="en-GB"/>
        </w:rPr>
        <w:tab/>
        <w:t xml:space="preserve">if </w:t>
      </w:r>
      <w:r w:rsidRPr="002D141C">
        <w:rPr>
          <w:i/>
          <w:lang w:val="en-GB"/>
        </w:rPr>
        <w:t>absThreshSS-BlocksConsolidation</w:t>
      </w:r>
      <w:r w:rsidRPr="002D141C">
        <w:rPr>
          <w:lang w:val="en-GB"/>
        </w:rPr>
        <w:t xml:space="preserve"> in the associated </w:t>
      </w:r>
      <w:r w:rsidRPr="002D141C">
        <w:rPr>
          <w:i/>
          <w:lang w:val="en-GB"/>
        </w:rPr>
        <w:t>measObject</w:t>
      </w:r>
      <w:r w:rsidRPr="002D141C">
        <w:rPr>
          <w:lang w:val="en-GB"/>
        </w:rPr>
        <w:t xml:space="preserve"> is not configured; or</w:t>
      </w:r>
    </w:p>
    <w:p w14:paraId="5780FBC7" w14:textId="14A03470" w:rsidR="002C5D28" w:rsidRPr="002D141C" w:rsidRDefault="002C5D28" w:rsidP="000D2242">
      <w:pPr>
        <w:pStyle w:val="B2"/>
        <w:rPr>
          <w:lang w:val="en-GB"/>
        </w:rPr>
      </w:pPr>
      <w:r w:rsidRPr="002D141C">
        <w:rPr>
          <w:lang w:val="en-GB"/>
        </w:rPr>
        <w:t>2&gt;</w:t>
      </w:r>
      <w:r w:rsidRPr="002D141C">
        <w:rPr>
          <w:lang w:val="en-GB"/>
        </w:rPr>
        <w:tab/>
        <w:t xml:space="preserve">if the highest beam measurement quantity value is below or equal to </w:t>
      </w:r>
      <w:r w:rsidRPr="002D141C">
        <w:rPr>
          <w:i/>
          <w:lang w:val="en-GB"/>
        </w:rPr>
        <w:t>absThreshSS-BlocksConsolidation</w:t>
      </w:r>
      <w:r w:rsidRPr="002D141C">
        <w:rPr>
          <w:lang w:val="en-GB"/>
        </w:rPr>
        <w:t>:</w:t>
      </w:r>
    </w:p>
    <w:p w14:paraId="0A47DF08" w14:textId="5D3B80C7" w:rsidR="002C5D28" w:rsidRPr="002D141C" w:rsidRDefault="002C5D28" w:rsidP="000D2242">
      <w:pPr>
        <w:pStyle w:val="B3"/>
        <w:rPr>
          <w:lang w:val="en-GB"/>
        </w:rPr>
      </w:pPr>
      <w:r w:rsidRPr="002D141C">
        <w:rPr>
          <w:lang w:val="en-GB"/>
        </w:rPr>
        <w:t>3&gt;</w:t>
      </w:r>
      <w:r w:rsidRPr="002D141C">
        <w:rPr>
          <w:lang w:val="en-GB"/>
        </w:rPr>
        <w:tab/>
        <w:t>derive each cell measurement quantity based on SS/PBCH block as the highest beam measurement quantity value, where each beam measurement quantity is described in TS 38.215 [9];</w:t>
      </w:r>
    </w:p>
    <w:p w14:paraId="0243F24D" w14:textId="297E77A6" w:rsidR="002C5D28" w:rsidRPr="002D141C" w:rsidRDefault="002C5D28" w:rsidP="000D2242">
      <w:pPr>
        <w:pStyle w:val="B2"/>
        <w:rPr>
          <w:lang w:val="en-GB"/>
        </w:rPr>
      </w:pPr>
      <w:r w:rsidRPr="002D141C">
        <w:rPr>
          <w:lang w:val="en-GB"/>
        </w:rPr>
        <w:t>2&gt;</w:t>
      </w:r>
      <w:r w:rsidRPr="002D141C">
        <w:rPr>
          <w:lang w:val="en-GB"/>
        </w:rPr>
        <w:tab/>
        <w:t>else:</w:t>
      </w:r>
    </w:p>
    <w:p w14:paraId="03B336E3" w14:textId="6B38EA57" w:rsidR="002C5D28" w:rsidRPr="002D141C" w:rsidRDefault="002C5D28" w:rsidP="000D2242">
      <w:pPr>
        <w:pStyle w:val="B3"/>
        <w:rPr>
          <w:lang w:val="en-GB"/>
        </w:rPr>
      </w:pPr>
      <w:r w:rsidRPr="002D141C">
        <w:rPr>
          <w:lang w:val="en-GB"/>
        </w:rPr>
        <w:t>3&gt;</w:t>
      </w:r>
      <w:r w:rsidRPr="002D141C">
        <w:rPr>
          <w:lang w:val="en-GB"/>
        </w:rPr>
        <w:tab/>
        <w:t xml:space="preserve">derive each cell measurement quantity based on SS/PBCH block as the linear power scale average of the highest beam measurement quantity values above </w:t>
      </w:r>
      <w:r w:rsidRPr="002D141C">
        <w:rPr>
          <w:i/>
          <w:lang w:val="en-GB"/>
        </w:rPr>
        <w:t>absThreshSS-BlocksConsolidation</w:t>
      </w:r>
      <w:r w:rsidRPr="002D141C">
        <w:rPr>
          <w:lang w:val="en-GB"/>
        </w:rPr>
        <w:t xml:space="preserve"> where the total number of averaged beams shall not exceed </w:t>
      </w:r>
      <w:r w:rsidRPr="002D141C">
        <w:rPr>
          <w:i/>
          <w:lang w:val="en-GB"/>
        </w:rPr>
        <w:t>nrofSS-BlocksToAverage</w:t>
      </w:r>
      <w:r w:rsidRPr="002D141C">
        <w:rPr>
          <w:lang w:val="en-GB"/>
        </w:rPr>
        <w:t>;</w:t>
      </w:r>
    </w:p>
    <w:p w14:paraId="0D4D5DD0" w14:textId="5233B91F" w:rsidR="002C5D28" w:rsidRPr="002D141C" w:rsidRDefault="002C5D28" w:rsidP="000D2242">
      <w:pPr>
        <w:pStyle w:val="B2"/>
        <w:rPr>
          <w:lang w:val="en-GB"/>
        </w:rPr>
      </w:pPr>
      <w:r w:rsidRPr="002D141C">
        <w:rPr>
          <w:lang w:val="en-GB"/>
        </w:rPr>
        <w:t>2&gt;</w:t>
      </w:r>
      <w:r w:rsidRPr="002D141C">
        <w:rPr>
          <w:lang w:val="en-GB"/>
        </w:rPr>
        <w:tab/>
        <w:t>apply layer 3 cell filtering as described in 5.5.3.2;</w:t>
      </w:r>
    </w:p>
    <w:p w14:paraId="6C14B9A2" w14:textId="10F6905F" w:rsidR="002C5D28" w:rsidRPr="002D141C" w:rsidRDefault="002C5D28" w:rsidP="000D2242">
      <w:pPr>
        <w:pStyle w:val="B1"/>
        <w:rPr>
          <w:lang w:val="en-GB"/>
        </w:rPr>
      </w:pPr>
      <w:r w:rsidRPr="002D141C">
        <w:rPr>
          <w:lang w:val="en-GB"/>
        </w:rPr>
        <w:t>1&gt;</w:t>
      </w:r>
      <w:r w:rsidRPr="002D141C">
        <w:rPr>
          <w:lang w:val="en-GB"/>
        </w:rPr>
        <w:tab/>
        <w:t>for each cell measurement quantity to be derived based on CSI-RS:</w:t>
      </w:r>
    </w:p>
    <w:p w14:paraId="72227EED" w14:textId="6DDB3649" w:rsidR="002C5D28" w:rsidRPr="002D141C" w:rsidRDefault="002C5D28" w:rsidP="000D2242">
      <w:pPr>
        <w:pStyle w:val="B2"/>
        <w:rPr>
          <w:lang w:val="en-GB"/>
        </w:rPr>
      </w:pPr>
      <w:r w:rsidRPr="002D141C">
        <w:rPr>
          <w:lang w:val="en-GB"/>
        </w:rPr>
        <w:t>2&gt;</w:t>
      </w:r>
      <w:r w:rsidRPr="002D141C">
        <w:rPr>
          <w:lang w:val="en-GB"/>
        </w:rPr>
        <w:tab/>
        <w:t xml:space="preserve">consider a CSI-RS resource to be applicable for deriving cell measurements when the concerned CSI-RS resource is included in the </w:t>
      </w:r>
      <w:r w:rsidRPr="002D141C">
        <w:rPr>
          <w:i/>
          <w:lang w:val="en-GB"/>
        </w:rPr>
        <w:t>csi-rs-CellMobility</w:t>
      </w:r>
      <w:r w:rsidR="0069708C" w:rsidRPr="002D141C">
        <w:rPr>
          <w:lang w:val="en-GB"/>
        </w:rPr>
        <w:t xml:space="preserve"> </w:t>
      </w:r>
      <w:r w:rsidRPr="002D141C">
        <w:rPr>
          <w:lang w:val="en-GB"/>
        </w:rPr>
        <w:t>including</w:t>
      </w:r>
      <w:r w:rsidR="0069708C" w:rsidRPr="002D141C">
        <w:rPr>
          <w:lang w:val="en-GB"/>
        </w:rPr>
        <w:t xml:space="preserve"> </w:t>
      </w:r>
      <w:r w:rsidRPr="002D141C">
        <w:rPr>
          <w:lang w:val="en-GB"/>
        </w:rPr>
        <w:t xml:space="preserve">the </w:t>
      </w:r>
      <w:r w:rsidRPr="002D141C">
        <w:rPr>
          <w:i/>
          <w:lang w:val="en-GB"/>
        </w:rPr>
        <w:t xml:space="preserve">physCellId </w:t>
      </w:r>
      <w:r w:rsidRPr="002D141C">
        <w:rPr>
          <w:lang w:val="en-GB"/>
        </w:rPr>
        <w:t>of the cell in the</w:t>
      </w:r>
      <w:r w:rsidRPr="002D141C">
        <w:rPr>
          <w:i/>
          <w:lang w:val="en-GB"/>
        </w:rPr>
        <w:t>CSI-RS-ResourceConfigMobility</w:t>
      </w:r>
      <w:r w:rsidRPr="002D141C">
        <w:rPr>
          <w:lang w:val="en-GB"/>
        </w:rPr>
        <w:t xml:space="preserve"> in the associated</w:t>
      </w:r>
      <w:r w:rsidRPr="002D141C">
        <w:rPr>
          <w:i/>
          <w:lang w:val="en-GB"/>
        </w:rPr>
        <w:t xml:space="preserve"> measObject</w:t>
      </w:r>
      <w:r w:rsidRPr="002D141C">
        <w:rPr>
          <w:lang w:val="en-GB"/>
        </w:rPr>
        <w:t>;</w:t>
      </w:r>
    </w:p>
    <w:p w14:paraId="306C45CE" w14:textId="1B706BF1"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 xml:space="preserve">nrofCSI-RS-ResourcesToAverage </w:t>
      </w:r>
      <w:r w:rsidRPr="002D141C">
        <w:rPr>
          <w:lang w:val="en-GB"/>
        </w:rPr>
        <w:t xml:space="preserve">in the associated </w:t>
      </w:r>
      <w:r w:rsidRPr="002D141C">
        <w:rPr>
          <w:i/>
          <w:lang w:val="en-GB"/>
        </w:rPr>
        <w:t>measObject</w:t>
      </w:r>
      <w:r w:rsidRPr="002D141C">
        <w:rPr>
          <w:lang w:val="en-GB"/>
        </w:rPr>
        <w:t xml:space="preserve"> is not configured; or</w:t>
      </w:r>
    </w:p>
    <w:p w14:paraId="44BEC57B" w14:textId="24010C01"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 xml:space="preserve">absThreshCSI-RS-Consolidation </w:t>
      </w:r>
      <w:r w:rsidRPr="002D141C">
        <w:rPr>
          <w:lang w:val="en-GB"/>
        </w:rPr>
        <w:t xml:space="preserve">in the associated </w:t>
      </w:r>
      <w:r w:rsidRPr="002D141C">
        <w:rPr>
          <w:i/>
          <w:lang w:val="en-GB"/>
        </w:rPr>
        <w:t>measObject</w:t>
      </w:r>
      <w:r w:rsidRPr="002D141C">
        <w:rPr>
          <w:lang w:val="en-GB"/>
        </w:rPr>
        <w:t xml:space="preserve"> is not configured; or</w:t>
      </w:r>
    </w:p>
    <w:p w14:paraId="65AACAC3" w14:textId="00237F0B" w:rsidR="002C5D28" w:rsidRPr="002D141C" w:rsidRDefault="002C5D28" w:rsidP="000D2242">
      <w:pPr>
        <w:pStyle w:val="B2"/>
        <w:rPr>
          <w:lang w:val="en-GB"/>
        </w:rPr>
      </w:pPr>
      <w:r w:rsidRPr="002D141C">
        <w:rPr>
          <w:lang w:val="en-GB"/>
        </w:rPr>
        <w:t>2&gt;</w:t>
      </w:r>
      <w:r w:rsidRPr="002D141C">
        <w:rPr>
          <w:lang w:val="en-GB"/>
        </w:rPr>
        <w:tab/>
        <w:t xml:space="preserve">if the highest beam measurement quantity value is below or equal to </w:t>
      </w:r>
      <w:r w:rsidRPr="002D141C">
        <w:rPr>
          <w:i/>
          <w:lang w:val="en-GB"/>
        </w:rPr>
        <w:t>absThreshCSI-RS-Consolidation</w:t>
      </w:r>
      <w:r w:rsidRPr="002D141C">
        <w:rPr>
          <w:lang w:val="en-GB"/>
        </w:rPr>
        <w:t>:</w:t>
      </w:r>
    </w:p>
    <w:p w14:paraId="643174D4" w14:textId="7A318557" w:rsidR="002C5D28" w:rsidRPr="002D141C" w:rsidRDefault="002C5D28" w:rsidP="000D2242">
      <w:pPr>
        <w:pStyle w:val="B3"/>
        <w:rPr>
          <w:lang w:val="en-GB"/>
        </w:rPr>
      </w:pPr>
      <w:r w:rsidRPr="002D141C">
        <w:rPr>
          <w:lang w:val="en-GB"/>
        </w:rPr>
        <w:t>3&gt;</w:t>
      </w:r>
      <w:r w:rsidRPr="002D141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2D141C" w:rsidRDefault="002C5D28" w:rsidP="000D2242">
      <w:pPr>
        <w:pStyle w:val="B2"/>
        <w:rPr>
          <w:lang w:val="en-GB"/>
        </w:rPr>
      </w:pPr>
      <w:r w:rsidRPr="002D141C">
        <w:rPr>
          <w:lang w:val="en-GB"/>
        </w:rPr>
        <w:t>2&gt;</w:t>
      </w:r>
      <w:r w:rsidRPr="002D141C">
        <w:rPr>
          <w:lang w:val="en-GB"/>
        </w:rPr>
        <w:tab/>
        <w:t>else:</w:t>
      </w:r>
    </w:p>
    <w:p w14:paraId="542C7345" w14:textId="77777777" w:rsidR="002C5D28" w:rsidRPr="002D141C" w:rsidRDefault="002C5D28" w:rsidP="000D2242">
      <w:pPr>
        <w:pStyle w:val="B3"/>
        <w:rPr>
          <w:lang w:val="en-GB"/>
        </w:rPr>
      </w:pPr>
      <w:r w:rsidRPr="002D141C">
        <w:rPr>
          <w:lang w:val="en-GB"/>
        </w:rPr>
        <w:t>3&gt;</w:t>
      </w:r>
      <w:r w:rsidRPr="002D141C">
        <w:rPr>
          <w:lang w:val="en-GB"/>
        </w:rPr>
        <w:tab/>
        <w:t xml:space="preserve">derive each cell measurement quantity based on CSI-RS as the linear power scale average of the highest beam measurement quantity values above </w:t>
      </w:r>
      <w:r w:rsidRPr="002D141C">
        <w:rPr>
          <w:i/>
          <w:lang w:val="en-GB"/>
        </w:rPr>
        <w:t>absThreshCSI-RS-Consolidation</w:t>
      </w:r>
      <w:r w:rsidRPr="002D141C">
        <w:rPr>
          <w:lang w:val="en-GB"/>
        </w:rPr>
        <w:t xml:space="preserve"> where the total number of averaged beams shall not exceed </w:t>
      </w:r>
      <w:r w:rsidRPr="002D141C">
        <w:rPr>
          <w:i/>
          <w:lang w:val="en-GB"/>
        </w:rPr>
        <w:t>nrofCSI-RS-ResourcesToAverage</w:t>
      </w:r>
      <w:r w:rsidRPr="002D141C">
        <w:rPr>
          <w:lang w:val="en-GB"/>
        </w:rPr>
        <w:t>;</w:t>
      </w:r>
    </w:p>
    <w:p w14:paraId="484F1367" w14:textId="77777777" w:rsidR="002C5D28" w:rsidRPr="002D141C" w:rsidRDefault="002C5D28" w:rsidP="002C5D28">
      <w:pPr>
        <w:pStyle w:val="B2"/>
        <w:rPr>
          <w:lang w:val="en-GB"/>
        </w:rPr>
      </w:pPr>
      <w:r w:rsidRPr="002D141C">
        <w:rPr>
          <w:lang w:val="en-GB"/>
        </w:rPr>
        <w:t>2&gt;</w:t>
      </w:r>
      <w:r w:rsidRPr="002D141C">
        <w:rPr>
          <w:lang w:val="en-GB"/>
        </w:rPr>
        <w:tab/>
        <w:t>apply layer 3 cell filtering as described in 5.5.3.2.</w:t>
      </w:r>
    </w:p>
    <w:p w14:paraId="1CA8417E" w14:textId="77777777" w:rsidR="002C5D28" w:rsidRPr="002D141C" w:rsidRDefault="002C5D28" w:rsidP="002C5D28">
      <w:pPr>
        <w:pStyle w:val="Heading4"/>
        <w:rPr>
          <w:lang w:val="en-GB"/>
        </w:rPr>
      </w:pPr>
      <w:bookmarkStart w:id="1821" w:name="_Toc20425806"/>
      <w:bookmarkStart w:id="1822" w:name="_Toc29321202"/>
      <w:bookmarkStart w:id="1823" w:name="_Toc36219385"/>
      <w:bookmarkStart w:id="1824" w:name="_Toc36220061"/>
      <w:bookmarkStart w:id="1825" w:name="_Toc36513481"/>
      <w:bookmarkStart w:id="1826" w:name="_Toc46449539"/>
      <w:bookmarkStart w:id="1827" w:name="_Toc46489326"/>
      <w:bookmarkStart w:id="1828" w:name="_Toc52495160"/>
      <w:bookmarkStart w:id="1829" w:name="_Toc60781329"/>
      <w:bookmarkStart w:id="1830" w:name="_Toc139021664"/>
      <w:r w:rsidRPr="002D141C">
        <w:rPr>
          <w:lang w:val="en-GB"/>
        </w:rPr>
        <w:t>5.5.3.3a</w:t>
      </w:r>
      <w:r w:rsidRPr="002D141C">
        <w:rPr>
          <w:lang w:val="en-GB"/>
        </w:rPr>
        <w:tab/>
        <w:t>Derivation of layer 3 beam filtered measurement</w:t>
      </w:r>
      <w:bookmarkEnd w:id="1821"/>
      <w:bookmarkEnd w:id="1822"/>
      <w:bookmarkEnd w:id="1823"/>
      <w:bookmarkEnd w:id="1824"/>
      <w:bookmarkEnd w:id="1825"/>
      <w:bookmarkEnd w:id="1826"/>
      <w:bookmarkEnd w:id="1827"/>
      <w:bookmarkEnd w:id="1828"/>
      <w:bookmarkEnd w:id="1829"/>
      <w:bookmarkEnd w:id="1830"/>
    </w:p>
    <w:p w14:paraId="7DE547E6" w14:textId="76EBBD5D" w:rsidR="002C5D28" w:rsidRPr="002D141C" w:rsidRDefault="002C5D28" w:rsidP="002C5D28">
      <w:r w:rsidRPr="002D141C">
        <w:t>The UE shall:</w:t>
      </w:r>
    </w:p>
    <w:p w14:paraId="60044D8C" w14:textId="6E3C5E14" w:rsidR="002C5D28" w:rsidRPr="002D141C" w:rsidRDefault="002C5D28" w:rsidP="000D2242">
      <w:pPr>
        <w:pStyle w:val="B1"/>
        <w:rPr>
          <w:lang w:val="en-GB"/>
        </w:rPr>
      </w:pPr>
      <w:r w:rsidRPr="002D141C">
        <w:rPr>
          <w:lang w:val="en-GB"/>
        </w:rPr>
        <w:t>1&gt;</w:t>
      </w:r>
      <w:r w:rsidRPr="002D141C">
        <w:rPr>
          <w:lang w:val="en-GB"/>
        </w:rPr>
        <w:tab/>
        <w:t>for each layer 3 beam filtered measurement quantity to be derived based on SS/PBCH block;</w:t>
      </w:r>
    </w:p>
    <w:p w14:paraId="201FCB9A" w14:textId="462EEC37" w:rsidR="002C5D28" w:rsidRPr="002D141C" w:rsidRDefault="002C5D28" w:rsidP="000D2242">
      <w:pPr>
        <w:pStyle w:val="B2"/>
        <w:rPr>
          <w:lang w:val="en-GB"/>
        </w:rPr>
      </w:pPr>
      <w:r w:rsidRPr="002D141C">
        <w:rPr>
          <w:lang w:val="en-GB"/>
        </w:rPr>
        <w:t>2&gt;</w:t>
      </w:r>
      <w:r w:rsidRPr="002D141C">
        <w:rPr>
          <w:lang w:val="en-GB"/>
        </w:rPr>
        <w:tab/>
        <w:t>derive each configured beam measurement quantity based on SS/PBCH block as described in TS 38.215[9], and apply layer 3 beam filtering as described in 5.5.3.2;</w:t>
      </w:r>
    </w:p>
    <w:p w14:paraId="7ED2A151" w14:textId="77777777" w:rsidR="002C5D28" w:rsidRPr="002D141C" w:rsidRDefault="002C5D28" w:rsidP="000D2242">
      <w:pPr>
        <w:pStyle w:val="B1"/>
        <w:rPr>
          <w:lang w:val="en-GB"/>
        </w:rPr>
      </w:pPr>
      <w:r w:rsidRPr="002D141C">
        <w:rPr>
          <w:lang w:val="en-GB"/>
        </w:rPr>
        <w:t>1&gt;</w:t>
      </w:r>
      <w:r w:rsidRPr="002D141C">
        <w:rPr>
          <w:lang w:val="en-GB"/>
        </w:rPr>
        <w:tab/>
        <w:t>for each layer 3 beam filtered measurement quantity to be derived based on CSI-RS;</w:t>
      </w:r>
    </w:p>
    <w:p w14:paraId="7183A07A" w14:textId="77777777" w:rsidR="002C5D28" w:rsidRPr="002D141C" w:rsidRDefault="002C5D28" w:rsidP="002C5D28">
      <w:pPr>
        <w:pStyle w:val="B2"/>
        <w:rPr>
          <w:lang w:val="en-GB"/>
        </w:rPr>
      </w:pPr>
      <w:r w:rsidRPr="002D141C">
        <w:rPr>
          <w:lang w:val="en-GB"/>
        </w:rPr>
        <w:t>2&gt;</w:t>
      </w:r>
      <w:r w:rsidRPr="002D141C">
        <w:rPr>
          <w:lang w:val="en-GB"/>
        </w:rPr>
        <w:tab/>
        <w:t>derive each configured beam measurement quantity based on CSI-RS as described in TS 38.215 [9], and apply layer 3 beam filtering as described in 5.5.3.2.</w:t>
      </w:r>
    </w:p>
    <w:p w14:paraId="61B0527E" w14:textId="77777777" w:rsidR="002C5D28" w:rsidRPr="002D141C" w:rsidRDefault="002C5D28" w:rsidP="002C5D28">
      <w:pPr>
        <w:pStyle w:val="Heading3"/>
        <w:rPr>
          <w:lang w:val="en-GB"/>
        </w:rPr>
      </w:pPr>
      <w:bookmarkStart w:id="1831" w:name="_Toc20425807"/>
      <w:bookmarkStart w:id="1832" w:name="_Toc29321203"/>
      <w:bookmarkStart w:id="1833" w:name="_Toc36219386"/>
      <w:bookmarkStart w:id="1834" w:name="_Toc36220062"/>
      <w:bookmarkStart w:id="1835" w:name="_Toc36513482"/>
      <w:bookmarkStart w:id="1836" w:name="_Toc46449540"/>
      <w:bookmarkStart w:id="1837" w:name="_Toc46489327"/>
      <w:bookmarkStart w:id="1838" w:name="_Toc52495161"/>
      <w:bookmarkStart w:id="1839" w:name="_Toc60781330"/>
      <w:bookmarkStart w:id="1840" w:name="_Toc139021665"/>
      <w:r w:rsidRPr="002D141C">
        <w:rPr>
          <w:lang w:val="en-GB"/>
        </w:rPr>
        <w:t>5.5.4</w:t>
      </w:r>
      <w:r w:rsidRPr="002D141C">
        <w:rPr>
          <w:lang w:val="en-GB"/>
        </w:rPr>
        <w:tab/>
        <w:t>Measurement report triggering</w:t>
      </w:r>
      <w:bookmarkEnd w:id="1831"/>
      <w:bookmarkEnd w:id="1832"/>
      <w:bookmarkEnd w:id="1833"/>
      <w:bookmarkEnd w:id="1834"/>
      <w:bookmarkEnd w:id="1835"/>
      <w:bookmarkEnd w:id="1836"/>
      <w:bookmarkEnd w:id="1837"/>
      <w:bookmarkEnd w:id="1838"/>
      <w:bookmarkEnd w:id="1839"/>
      <w:bookmarkEnd w:id="1840"/>
    </w:p>
    <w:p w14:paraId="44599473" w14:textId="77777777" w:rsidR="002C5D28" w:rsidRPr="002D141C" w:rsidRDefault="002C5D28" w:rsidP="002C5D28">
      <w:pPr>
        <w:pStyle w:val="Heading4"/>
        <w:rPr>
          <w:lang w:val="en-GB"/>
        </w:rPr>
      </w:pPr>
      <w:bookmarkStart w:id="1841" w:name="_Toc20425808"/>
      <w:bookmarkStart w:id="1842" w:name="_Toc29321204"/>
      <w:bookmarkStart w:id="1843" w:name="_Toc36219387"/>
      <w:bookmarkStart w:id="1844" w:name="_Toc36220063"/>
      <w:bookmarkStart w:id="1845" w:name="_Toc36513483"/>
      <w:bookmarkStart w:id="1846" w:name="_Toc46449541"/>
      <w:bookmarkStart w:id="1847" w:name="_Toc46489328"/>
      <w:bookmarkStart w:id="1848" w:name="_Toc52495162"/>
      <w:bookmarkStart w:id="1849" w:name="_Toc60781331"/>
      <w:bookmarkStart w:id="1850" w:name="_Toc139021666"/>
      <w:r w:rsidRPr="002D141C">
        <w:rPr>
          <w:lang w:val="en-GB"/>
        </w:rPr>
        <w:t>5.5.4.1</w:t>
      </w:r>
      <w:r w:rsidRPr="002D141C">
        <w:rPr>
          <w:lang w:val="en-GB"/>
        </w:rPr>
        <w:tab/>
        <w:t>General</w:t>
      </w:r>
      <w:bookmarkEnd w:id="1841"/>
      <w:bookmarkEnd w:id="1842"/>
      <w:bookmarkEnd w:id="1843"/>
      <w:bookmarkEnd w:id="1844"/>
      <w:bookmarkEnd w:id="1845"/>
      <w:bookmarkEnd w:id="1846"/>
      <w:bookmarkEnd w:id="1847"/>
      <w:bookmarkEnd w:id="1848"/>
      <w:bookmarkEnd w:id="1849"/>
      <w:bookmarkEnd w:id="1850"/>
    </w:p>
    <w:p w14:paraId="3BA0D01A" w14:textId="6D6D8A78" w:rsidR="002C5D28" w:rsidRPr="002D141C" w:rsidRDefault="002C5D28" w:rsidP="002C5D28">
      <w:r w:rsidRPr="002D141C">
        <w:t xml:space="preserve">If </w:t>
      </w:r>
      <w:r w:rsidR="00812ED0" w:rsidRPr="002D141C">
        <w:t xml:space="preserve">AS </w:t>
      </w:r>
      <w:r w:rsidRPr="002D141C">
        <w:t>security has been activated successfully, the UE shall:</w:t>
      </w:r>
    </w:p>
    <w:p w14:paraId="235C447F" w14:textId="5FA7044E" w:rsidR="002C5D28" w:rsidRPr="002D141C" w:rsidRDefault="002C5D28" w:rsidP="000D2242">
      <w:pPr>
        <w:pStyle w:val="B1"/>
        <w:rPr>
          <w:lang w:val="en-GB"/>
        </w:rPr>
      </w:pPr>
      <w:r w:rsidRPr="002D141C">
        <w:rPr>
          <w:lang w:val="en-GB"/>
        </w:rPr>
        <w:t>1&gt;</w:t>
      </w:r>
      <w:r w:rsidRPr="002D141C">
        <w:rPr>
          <w:lang w:val="en-GB"/>
        </w:rPr>
        <w:tab/>
        <w:t xml:space="preserve">for each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w:t>
      </w:r>
    </w:p>
    <w:p w14:paraId="25BC87D1" w14:textId="696C22FF" w:rsidR="002C5D28" w:rsidRPr="002D141C" w:rsidRDefault="002C5D28" w:rsidP="000D2242">
      <w:pPr>
        <w:pStyle w:val="B2"/>
        <w:rPr>
          <w:lang w:val="en-GB"/>
        </w:rPr>
      </w:pPr>
      <w:r w:rsidRPr="002D141C">
        <w:rPr>
          <w:lang w:val="en-GB"/>
        </w:rPr>
        <w:t>2&gt;</w:t>
      </w:r>
      <w:r w:rsidRPr="002D141C">
        <w:rPr>
          <w:lang w:val="en-GB"/>
        </w:rPr>
        <w:tab/>
        <w:t xml:space="preserve">if the corresponding </w:t>
      </w:r>
      <w:r w:rsidRPr="002D141C">
        <w:rPr>
          <w:i/>
          <w:lang w:val="en-GB"/>
        </w:rPr>
        <w:t>reportConfig</w:t>
      </w:r>
      <w:r w:rsidR="0029381E" w:rsidRPr="002D141C">
        <w:rPr>
          <w:lang w:val="en-GB"/>
        </w:rPr>
        <w:t xml:space="preserve"> </w:t>
      </w:r>
      <w:r w:rsidRPr="002D141C">
        <w:rPr>
          <w:lang w:val="en-GB"/>
        </w:rPr>
        <w:t xml:space="preserve">includes a </w:t>
      </w:r>
      <w:r w:rsidRPr="002D141C">
        <w:rPr>
          <w:i/>
          <w:lang w:val="en-GB"/>
        </w:rPr>
        <w:t>reportType</w:t>
      </w:r>
      <w:r w:rsidRPr="002D141C">
        <w:rPr>
          <w:lang w:val="en-GB"/>
        </w:rPr>
        <w:t xml:space="preserve"> set to </w:t>
      </w:r>
      <w:r w:rsidRPr="002D141C">
        <w:rPr>
          <w:i/>
          <w:lang w:val="en-GB"/>
        </w:rPr>
        <w:t>eventTriggered</w:t>
      </w:r>
      <w:r w:rsidRPr="002D141C">
        <w:rPr>
          <w:lang w:val="en-GB"/>
        </w:rPr>
        <w:t xml:space="preserve"> or </w:t>
      </w:r>
      <w:r w:rsidRPr="002D141C">
        <w:rPr>
          <w:i/>
          <w:lang w:val="en-GB"/>
        </w:rPr>
        <w:t>periodical</w:t>
      </w:r>
      <w:r w:rsidR="00FE2099" w:rsidRPr="002D141C">
        <w:rPr>
          <w:lang w:val="en-GB"/>
        </w:rPr>
        <w:t>:</w:t>
      </w:r>
    </w:p>
    <w:p w14:paraId="4CB321EF" w14:textId="7487836D" w:rsidR="002C5D28" w:rsidRPr="002D141C" w:rsidRDefault="002C5D28" w:rsidP="000D2242">
      <w:pPr>
        <w:pStyle w:val="B3"/>
        <w:rPr>
          <w:lang w:val="en-GB"/>
        </w:rPr>
      </w:pPr>
      <w:r w:rsidRPr="002D141C">
        <w:rPr>
          <w:lang w:val="en-GB"/>
        </w:rPr>
        <w:t>3&gt;</w:t>
      </w:r>
      <w:r w:rsidRPr="002D141C">
        <w:rPr>
          <w:lang w:val="en-GB"/>
        </w:rPr>
        <w:tab/>
        <w:t xml:space="preserve">if the corresponding </w:t>
      </w:r>
      <w:r w:rsidRPr="002D141C">
        <w:rPr>
          <w:i/>
          <w:lang w:val="en-GB"/>
        </w:rPr>
        <w:t>measObject</w:t>
      </w:r>
      <w:r w:rsidRPr="002D141C">
        <w:rPr>
          <w:lang w:val="en-GB"/>
        </w:rPr>
        <w:t xml:space="preserve"> concerns NR</w:t>
      </w:r>
      <w:r w:rsidR="00FE2099" w:rsidRPr="002D141C">
        <w:rPr>
          <w:lang w:val="en-GB"/>
        </w:rPr>
        <w:t>:</w:t>
      </w:r>
    </w:p>
    <w:p w14:paraId="0F29B2D5" w14:textId="77777777" w:rsidR="002C5D28" w:rsidRPr="002D141C" w:rsidRDefault="002C5D28" w:rsidP="000D2242">
      <w:pPr>
        <w:pStyle w:val="B4"/>
        <w:rPr>
          <w:lang w:val="en-GB"/>
        </w:rPr>
      </w:pPr>
      <w:r w:rsidRPr="002D141C">
        <w:rPr>
          <w:lang w:val="en-GB"/>
        </w:rPr>
        <w:t>4&gt;</w:t>
      </w:r>
      <w:r w:rsidRPr="002D141C">
        <w:rPr>
          <w:lang w:val="en-GB"/>
        </w:rPr>
        <w:tab/>
        <w:t xml:space="preserve">if the </w:t>
      </w:r>
      <w:r w:rsidRPr="002D141C">
        <w:rPr>
          <w:i/>
          <w:iCs/>
          <w:lang w:val="en-GB"/>
        </w:rPr>
        <w:t>eventA1</w:t>
      </w:r>
      <w:r w:rsidRPr="002D141C">
        <w:rPr>
          <w:lang w:val="en-GB"/>
        </w:rPr>
        <w:t xml:space="preserve"> or </w:t>
      </w:r>
      <w:r w:rsidRPr="002D141C">
        <w:rPr>
          <w:i/>
          <w:iCs/>
          <w:lang w:val="en-GB"/>
        </w:rPr>
        <w:t>eventA2</w:t>
      </w:r>
      <w:r w:rsidRPr="002D141C">
        <w:rPr>
          <w:lang w:val="en-GB"/>
        </w:rPr>
        <w:t xml:space="preserve"> is configured in the corresponding </w:t>
      </w:r>
      <w:r w:rsidRPr="002D141C">
        <w:rPr>
          <w:i/>
          <w:lang w:val="en-GB"/>
        </w:rPr>
        <w:t>reportConfig</w:t>
      </w:r>
      <w:r w:rsidRPr="002D141C">
        <w:rPr>
          <w:lang w:val="en-GB"/>
        </w:rPr>
        <w:t>:</w:t>
      </w:r>
    </w:p>
    <w:p w14:paraId="4DBE4329" w14:textId="4853DDD0" w:rsidR="002C5D28" w:rsidRPr="002D141C" w:rsidRDefault="002C5D28" w:rsidP="002C5D28">
      <w:pPr>
        <w:pStyle w:val="B5"/>
        <w:rPr>
          <w:lang w:val="en-GB"/>
        </w:rPr>
      </w:pPr>
      <w:r w:rsidRPr="002D141C">
        <w:rPr>
          <w:lang w:val="en-GB"/>
        </w:rPr>
        <w:t>5&gt;</w:t>
      </w:r>
      <w:r w:rsidRPr="002D141C">
        <w:rPr>
          <w:lang w:val="en-GB"/>
        </w:rPr>
        <w:tab/>
        <w:t>consider only the serving cell to be applicable;</w:t>
      </w:r>
    </w:p>
    <w:p w14:paraId="17235510" w14:textId="77777777" w:rsidR="002C5D28" w:rsidRPr="002D141C" w:rsidRDefault="002C5D28" w:rsidP="000D2242">
      <w:pPr>
        <w:pStyle w:val="B4"/>
        <w:rPr>
          <w:lang w:val="en-GB"/>
        </w:rPr>
      </w:pPr>
      <w:bookmarkStart w:id="1851" w:name="_Hlk515508923"/>
      <w:r w:rsidRPr="002D141C">
        <w:rPr>
          <w:lang w:val="en-GB"/>
        </w:rPr>
        <w:lastRenderedPageBreak/>
        <w:t>4&gt;</w:t>
      </w:r>
      <w:r w:rsidRPr="002D141C">
        <w:rPr>
          <w:lang w:val="en-GB"/>
        </w:rPr>
        <w:tab/>
      </w:r>
      <w:r w:rsidR="0029381E" w:rsidRPr="002D141C">
        <w:rPr>
          <w:lang w:val="en-GB"/>
        </w:rPr>
        <w:t xml:space="preserve">if the </w:t>
      </w:r>
      <w:r w:rsidR="0029381E" w:rsidRPr="002D141C">
        <w:rPr>
          <w:i/>
          <w:lang w:val="en-GB"/>
        </w:rPr>
        <w:t>eventA3</w:t>
      </w:r>
      <w:r w:rsidR="0029381E" w:rsidRPr="002D141C">
        <w:rPr>
          <w:lang w:val="en-GB"/>
        </w:rPr>
        <w:t xml:space="preserve"> or </w:t>
      </w:r>
      <w:r w:rsidR="0029381E" w:rsidRPr="002D141C">
        <w:rPr>
          <w:i/>
          <w:lang w:val="en-GB"/>
        </w:rPr>
        <w:t>eventA5</w:t>
      </w:r>
      <w:r w:rsidR="0029381E" w:rsidRPr="002D141C">
        <w:rPr>
          <w:lang w:val="en-GB"/>
        </w:rPr>
        <w:t xml:space="preserve"> is configured in the corresponding </w:t>
      </w:r>
      <w:r w:rsidR="0029381E" w:rsidRPr="002D141C">
        <w:rPr>
          <w:i/>
          <w:lang w:val="en-GB"/>
        </w:rPr>
        <w:t>reportConfig</w:t>
      </w:r>
      <w:r w:rsidRPr="002D141C">
        <w:rPr>
          <w:lang w:val="en-GB"/>
        </w:rPr>
        <w:t>:</w:t>
      </w:r>
    </w:p>
    <w:p w14:paraId="41830022" w14:textId="17935500" w:rsidR="0029381E" w:rsidRPr="002D141C" w:rsidRDefault="002C5D28" w:rsidP="0029381E">
      <w:pPr>
        <w:pStyle w:val="B5"/>
        <w:rPr>
          <w:lang w:val="en-GB"/>
        </w:rPr>
      </w:pPr>
      <w:r w:rsidRPr="002D141C">
        <w:rPr>
          <w:lang w:val="en-GB"/>
        </w:rPr>
        <w:t>5&gt;</w:t>
      </w:r>
      <w:r w:rsidRPr="002D141C">
        <w:rPr>
          <w:lang w:val="en-GB"/>
        </w:rPr>
        <w:tab/>
      </w:r>
      <w:r w:rsidR="0029381E" w:rsidRPr="002D141C">
        <w:rPr>
          <w:lang w:val="en-GB"/>
        </w:rPr>
        <w:t>i</w:t>
      </w:r>
      <w:r w:rsidRPr="002D141C">
        <w:rPr>
          <w:lang w:val="en-GB"/>
        </w:rPr>
        <w:t xml:space="preserve">f a serving cell </w:t>
      </w:r>
      <w:r w:rsidR="0029381E" w:rsidRPr="002D141C">
        <w:rPr>
          <w:lang w:val="en-GB"/>
        </w:rPr>
        <w:t xml:space="preserve">is </w:t>
      </w:r>
      <w:r w:rsidRPr="002D141C">
        <w:rPr>
          <w:lang w:val="en-GB"/>
        </w:rPr>
        <w:t xml:space="preserve">associated with a </w:t>
      </w:r>
      <w:r w:rsidRPr="002D141C">
        <w:rPr>
          <w:i/>
          <w:lang w:val="en-GB"/>
        </w:rPr>
        <w:t>measObjectNR</w:t>
      </w:r>
      <w:r w:rsidR="0029381E" w:rsidRPr="002D141C">
        <w:rPr>
          <w:lang w:val="en-GB"/>
        </w:rPr>
        <w:t xml:space="preserve"> </w:t>
      </w:r>
      <w:r w:rsidR="00760D40" w:rsidRPr="002D141C">
        <w:rPr>
          <w:lang w:val="en-GB"/>
        </w:rPr>
        <w:t xml:space="preserve">and neighbours </w:t>
      </w:r>
      <w:r w:rsidR="0029381E" w:rsidRPr="002D141C">
        <w:rPr>
          <w:lang w:val="en-GB"/>
        </w:rPr>
        <w:t xml:space="preserve">are </w:t>
      </w:r>
      <w:r w:rsidRPr="002D141C">
        <w:rPr>
          <w:lang w:val="en-GB"/>
        </w:rPr>
        <w:t xml:space="preserve">associated with another </w:t>
      </w:r>
      <w:r w:rsidRPr="002D141C">
        <w:rPr>
          <w:i/>
          <w:lang w:val="en-GB"/>
        </w:rPr>
        <w:t>measObjectNR</w:t>
      </w:r>
      <w:r w:rsidRPr="002D141C">
        <w:rPr>
          <w:lang w:val="en-GB"/>
        </w:rPr>
        <w:t xml:space="preserve">, consider any serving cell associated with the other </w:t>
      </w:r>
      <w:r w:rsidRPr="002D141C">
        <w:rPr>
          <w:i/>
          <w:lang w:val="en-GB"/>
        </w:rPr>
        <w:t>measObjectNR</w:t>
      </w:r>
      <w:r w:rsidRPr="002D141C">
        <w:rPr>
          <w:lang w:val="en-GB"/>
        </w:rPr>
        <w:t xml:space="preserve"> to be a neighbouring cell as well;</w:t>
      </w:r>
    </w:p>
    <w:p w14:paraId="101C1D6D" w14:textId="77777777" w:rsidR="00496BCB" w:rsidRPr="002D141C" w:rsidRDefault="00496BCB" w:rsidP="000D2242">
      <w:pPr>
        <w:pStyle w:val="B4"/>
        <w:rPr>
          <w:lang w:val="en-GB"/>
        </w:rPr>
      </w:pPr>
      <w:r w:rsidRPr="002D141C">
        <w:rPr>
          <w:lang w:val="en-GB"/>
        </w:rPr>
        <w:t>4&gt;</w:t>
      </w:r>
      <w:r w:rsidRPr="002D141C">
        <w:rPr>
          <w:lang w:val="en-GB"/>
        </w:rPr>
        <w:tab/>
        <w:t xml:space="preserve">if corresponding </w:t>
      </w:r>
      <w:r w:rsidRPr="002D141C">
        <w:rPr>
          <w:i/>
          <w:lang w:val="en-GB"/>
        </w:rPr>
        <w:t>reportConfig</w:t>
      </w:r>
      <w:r w:rsidRPr="002D141C">
        <w:rPr>
          <w:lang w:val="en-GB"/>
        </w:rPr>
        <w:t xml:space="preserve"> includes </w:t>
      </w:r>
      <w:r w:rsidRPr="002D141C">
        <w:rPr>
          <w:i/>
          <w:lang w:val="en-GB"/>
        </w:rPr>
        <w:t>reportType</w:t>
      </w:r>
      <w:r w:rsidRPr="002D141C">
        <w:rPr>
          <w:lang w:val="en-GB"/>
        </w:rPr>
        <w:t xml:space="preserve"> set to </w:t>
      </w:r>
      <w:r w:rsidRPr="002D141C">
        <w:rPr>
          <w:i/>
          <w:lang w:val="en-GB"/>
        </w:rPr>
        <w:t>periodical</w:t>
      </w:r>
      <w:r w:rsidRPr="002D141C">
        <w:rPr>
          <w:lang w:val="en-GB"/>
        </w:rPr>
        <w:t>; or</w:t>
      </w:r>
    </w:p>
    <w:p w14:paraId="59A8F077" w14:textId="1F2601B4" w:rsidR="002C5D28" w:rsidRPr="002D141C" w:rsidRDefault="0029381E" w:rsidP="000D2242">
      <w:pPr>
        <w:pStyle w:val="B4"/>
        <w:rPr>
          <w:lang w:val="en-GB"/>
        </w:rPr>
      </w:pPr>
      <w:r w:rsidRPr="002D141C">
        <w:rPr>
          <w:lang w:val="en-GB"/>
        </w:rPr>
        <w:t>4&gt;</w:t>
      </w:r>
      <w:r w:rsidRPr="002D141C">
        <w:rPr>
          <w:lang w:val="en-GB"/>
        </w:rPr>
        <w:tab/>
        <w:t xml:space="preserve">for measurement events other than </w:t>
      </w:r>
      <w:r w:rsidRPr="002D141C">
        <w:rPr>
          <w:i/>
          <w:lang w:val="en-GB"/>
        </w:rPr>
        <w:t>eventA1</w:t>
      </w:r>
      <w:r w:rsidRPr="002D141C">
        <w:rPr>
          <w:lang w:val="en-GB"/>
        </w:rPr>
        <w:t xml:space="preserve"> or </w:t>
      </w:r>
      <w:r w:rsidRPr="002D141C">
        <w:rPr>
          <w:i/>
          <w:lang w:val="en-GB"/>
        </w:rPr>
        <w:t>eventA2</w:t>
      </w:r>
      <w:r w:rsidRPr="002D141C">
        <w:rPr>
          <w:lang w:val="en-GB"/>
        </w:rPr>
        <w:t>:</w:t>
      </w:r>
    </w:p>
    <w:bookmarkEnd w:id="1851"/>
    <w:p w14:paraId="411DF673" w14:textId="0DC9D0EE" w:rsidR="002C5D28" w:rsidRPr="002D141C" w:rsidRDefault="002C5D28" w:rsidP="002C5D28">
      <w:pPr>
        <w:pStyle w:val="B5"/>
        <w:rPr>
          <w:lang w:val="en-GB"/>
        </w:rPr>
      </w:pPr>
      <w:r w:rsidRPr="002D141C">
        <w:rPr>
          <w:lang w:val="en-GB"/>
        </w:rPr>
        <w:t>5&gt;</w:t>
      </w:r>
      <w:r w:rsidRPr="002D141C">
        <w:rPr>
          <w:lang w:val="en-GB"/>
        </w:rPr>
        <w:tab/>
        <w:t xml:space="preserve">if </w:t>
      </w:r>
      <w:r w:rsidRPr="002D141C">
        <w:rPr>
          <w:i/>
          <w:lang w:val="en-GB"/>
        </w:rPr>
        <w:t>useWhiteCellList</w:t>
      </w:r>
      <w:r w:rsidRPr="002D141C">
        <w:rPr>
          <w:lang w:val="en-GB"/>
        </w:rPr>
        <w:t xml:space="preserve"> is set to </w:t>
      </w:r>
      <w:r w:rsidR="00413A89" w:rsidRPr="002D141C">
        <w:rPr>
          <w:i/>
          <w:iCs/>
          <w:lang w:val="en-GB" w:eastAsia="en-GB"/>
        </w:rPr>
        <w:t>true</w:t>
      </w:r>
      <w:r w:rsidRPr="002D141C">
        <w:rPr>
          <w:lang w:val="en-GB"/>
        </w:rPr>
        <w:t>:</w:t>
      </w:r>
    </w:p>
    <w:p w14:paraId="35845EDD" w14:textId="77777777" w:rsidR="002C5D28" w:rsidRPr="002D141C" w:rsidRDefault="002C5D28" w:rsidP="002C5D28">
      <w:pPr>
        <w:pStyle w:val="B6"/>
        <w:rPr>
          <w:lang w:val="en-GB"/>
        </w:rPr>
      </w:pPr>
      <w:r w:rsidRPr="002D141C">
        <w:rPr>
          <w:lang w:val="en-GB"/>
        </w:rPr>
        <w:t>6&gt;</w:t>
      </w:r>
      <w:r w:rsidRPr="002D141C">
        <w:rPr>
          <w:lang w:val="en-GB"/>
        </w:rPr>
        <w:tab/>
        <w:t xml:space="preserve">consider any neighbouring cell detected based on parameters in the associated </w:t>
      </w:r>
      <w:r w:rsidRPr="002D141C">
        <w:rPr>
          <w:i/>
          <w:lang w:val="en-GB"/>
        </w:rPr>
        <w:t>measObjectNR</w:t>
      </w:r>
      <w:r w:rsidR="0029381E" w:rsidRPr="002D141C">
        <w:rPr>
          <w:lang w:val="en-GB"/>
        </w:rPr>
        <w:t xml:space="preserve"> </w:t>
      </w:r>
      <w:r w:rsidRPr="002D141C">
        <w:rPr>
          <w:lang w:val="en-GB"/>
        </w:rPr>
        <w:t xml:space="preserve">to be applicable when the concerned cell is included in the </w:t>
      </w:r>
      <w:r w:rsidRPr="002D141C">
        <w:rPr>
          <w:i/>
          <w:lang w:val="en-GB"/>
        </w:rPr>
        <w:t>whiteCellsToAddModList</w:t>
      </w:r>
      <w:r w:rsidRPr="002D141C">
        <w:rPr>
          <w:lang w:val="en-GB"/>
        </w:rPr>
        <w:t xml:space="preserve"> defined within the </w:t>
      </w:r>
      <w:r w:rsidRPr="002D141C">
        <w:rPr>
          <w:i/>
          <w:lang w:val="en-GB"/>
        </w:rPr>
        <w:t>VarMeasConfig</w:t>
      </w:r>
      <w:r w:rsidRPr="002D141C">
        <w:rPr>
          <w:lang w:val="en-GB"/>
        </w:rPr>
        <w:t xml:space="preserve"> for this </w:t>
      </w:r>
      <w:r w:rsidRPr="002D141C">
        <w:rPr>
          <w:i/>
          <w:lang w:val="en-GB"/>
        </w:rPr>
        <w:t>measId</w:t>
      </w:r>
      <w:r w:rsidRPr="002D141C">
        <w:rPr>
          <w:lang w:val="en-GB"/>
        </w:rPr>
        <w:t>;</w:t>
      </w:r>
    </w:p>
    <w:p w14:paraId="323809E5" w14:textId="77777777" w:rsidR="002C5D28" w:rsidRPr="002D141C" w:rsidRDefault="002C5D28" w:rsidP="002C5D28">
      <w:pPr>
        <w:pStyle w:val="B5"/>
        <w:rPr>
          <w:lang w:val="en-GB"/>
        </w:rPr>
      </w:pPr>
      <w:r w:rsidRPr="002D141C">
        <w:rPr>
          <w:lang w:val="en-GB"/>
        </w:rPr>
        <w:t>5&gt;</w:t>
      </w:r>
      <w:r w:rsidRPr="002D141C">
        <w:rPr>
          <w:lang w:val="en-GB"/>
        </w:rPr>
        <w:tab/>
        <w:t>else:</w:t>
      </w:r>
    </w:p>
    <w:p w14:paraId="2AE06637" w14:textId="47047197" w:rsidR="002C5D28" w:rsidRPr="002D141C" w:rsidRDefault="002C5D28" w:rsidP="002C5D28">
      <w:pPr>
        <w:pStyle w:val="B6"/>
        <w:rPr>
          <w:lang w:val="en-GB"/>
        </w:rPr>
      </w:pPr>
      <w:r w:rsidRPr="002D141C">
        <w:rPr>
          <w:lang w:val="en-GB"/>
        </w:rPr>
        <w:t>6&gt;</w:t>
      </w:r>
      <w:r w:rsidRPr="002D141C">
        <w:rPr>
          <w:lang w:val="en-GB"/>
        </w:rPr>
        <w:tab/>
        <w:t xml:space="preserve">consider any neighbouring cell detected based on parameters in the associated </w:t>
      </w:r>
      <w:r w:rsidRPr="002D141C">
        <w:rPr>
          <w:i/>
          <w:lang w:val="en-GB"/>
        </w:rPr>
        <w:t>measObjectNR</w:t>
      </w:r>
      <w:r w:rsidR="0029381E" w:rsidRPr="002D141C">
        <w:rPr>
          <w:lang w:val="en-GB"/>
        </w:rPr>
        <w:t xml:space="preserve"> </w:t>
      </w:r>
      <w:r w:rsidRPr="002D141C">
        <w:rPr>
          <w:lang w:val="en-GB"/>
        </w:rPr>
        <w:t xml:space="preserve">to be applicable when the concerned cell is not included in the </w:t>
      </w:r>
      <w:r w:rsidRPr="002D141C">
        <w:rPr>
          <w:i/>
          <w:lang w:val="en-GB"/>
        </w:rPr>
        <w:t>blackCellsToAddModList</w:t>
      </w:r>
      <w:r w:rsidRPr="002D141C">
        <w:rPr>
          <w:lang w:val="en-GB"/>
        </w:rPr>
        <w:t xml:space="preserve"> defined within the </w:t>
      </w:r>
      <w:r w:rsidRPr="002D141C">
        <w:rPr>
          <w:i/>
          <w:lang w:val="en-GB"/>
        </w:rPr>
        <w:t>VarMeasConfig</w:t>
      </w:r>
      <w:r w:rsidRPr="002D141C">
        <w:rPr>
          <w:lang w:val="en-GB"/>
        </w:rPr>
        <w:t xml:space="preserve"> for this </w:t>
      </w:r>
      <w:r w:rsidRPr="002D141C">
        <w:rPr>
          <w:i/>
          <w:lang w:val="en-GB"/>
        </w:rPr>
        <w:t>measId</w:t>
      </w:r>
      <w:r w:rsidRPr="002D141C">
        <w:rPr>
          <w:lang w:val="en-GB"/>
        </w:rPr>
        <w:t>;</w:t>
      </w:r>
    </w:p>
    <w:p w14:paraId="2027A588" w14:textId="4B57A786" w:rsidR="00223032" w:rsidRPr="002D141C" w:rsidRDefault="002C5D28" w:rsidP="00223032">
      <w:pPr>
        <w:pStyle w:val="B3"/>
        <w:rPr>
          <w:lang w:val="en-GB"/>
        </w:rPr>
      </w:pPr>
      <w:r w:rsidRPr="002D141C">
        <w:rPr>
          <w:lang w:val="en-GB"/>
        </w:rPr>
        <w:t>3&gt;</w:t>
      </w:r>
      <w:r w:rsidRPr="002D141C">
        <w:rPr>
          <w:lang w:val="en-GB"/>
        </w:rPr>
        <w:tab/>
        <w:t xml:space="preserve">else if the corresponding </w:t>
      </w:r>
      <w:r w:rsidRPr="002D141C">
        <w:rPr>
          <w:i/>
          <w:lang w:val="en-GB"/>
        </w:rPr>
        <w:t>measObject</w:t>
      </w:r>
      <w:r w:rsidRPr="002D141C">
        <w:rPr>
          <w:lang w:val="en-GB"/>
        </w:rPr>
        <w:t xml:space="preserve"> concerns E-UTRA</w:t>
      </w:r>
      <w:r w:rsidR="00FE2099" w:rsidRPr="002D141C">
        <w:rPr>
          <w:lang w:val="en-GB"/>
        </w:rPr>
        <w:t>:</w:t>
      </w:r>
    </w:p>
    <w:p w14:paraId="2C061EFC" w14:textId="77777777" w:rsidR="00223032" w:rsidRPr="002D141C" w:rsidRDefault="00223032" w:rsidP="00223032">
      <w:pPr>
        <w:pStyle w:val="B4"/>
        <w:rPr>
          <w:lang w:val="en-GB"/>
        </w:rPr>
      </w:pPr>
      <w:r w:rsidRPr="002D141C">
        <w:rPr>
          <w:lang w:val="en-GB"/>
        </w:rPr>
        <w:t>4&gt;</w:t>
      </w:r>
      <w:r w:rsidRPr="002D141C">
        <w:rPr>
          <w:lang w:val="en-GB"/>
        </w:rPr>
        <w:tab/>
        <w:t xml:space="preserve">if </w:t>
      </w:r>
      <w:r w:rsidRPr="002D141C">
        <w:rPr>
          <w:i/>
          <w:lang w:val="en-GB"/>
        </w:rPr>
        <w:t>eventB1</w:t>
      </w:r>
      <w:r w:rsidRPr="002D141C">
        <w:rPr>
          <w:lang w:val="en-GB"/>
        </w:rPr>
        <w:t xml:space="preserve"> or </w:t>
      </w:r>
      <w:r w:rsidRPr="002D141C">
        <w:rPr>
          <w:i/>
          <w:lang w:val="en-GB"/>
        </w:rPr>
        <w:t>eventB2</w:t>
      </w:r>
      <w:r w:rsidRPr="002D141C">
        <w:rPr>
          <w:lang w:val="en-GB"/>
        </w:rPr>
        <w:t xml:space="preserve"> is configured in the corresponding </w:t>
      </w:r>
      <w:r w:rsidRPr="002D141C">
        <w:rPr>
          <w:i/>
          <w:lang w:val="en-GB"/>
        </w:rPr>
        <w:t>reportConfig</w:t>
      </w:r>
      <w:r w:rsidRPr="002D141C">
        <w:rPr>
          <w:lang w:val="en-GB"/>
        </w:rPr>
        <w:t>:</w:t>
      </w:r>
    </w:p>
    <w:p w14:paraId="01DF7574" w14:textId="77777777" w:rsidR="00223032" w:rsidRPr="002D141C" w:rsidRDefault="00223032" w:rsidP="00223032">
      <w:pPr>
        <w:pStyle w:val="B5"/>
        <w:rPr>
          <w:lang w:val="en-GB"/>
        </w:rPr>
      </w:pPr>
      <w:r w:rsidRPr="002D141C">
        <w:rPr>
          <w:lang w:val="en-GB"/>
        </w:rPr>
        <w:t>5&gt;</w:t>
      </w:r>
      <w:r w:rsidRPr="002D141C">
        <w:rPr>
          <w:lang w:val="en-GB"/>
        </w:rPr>
        <w:tab/>
        <w:t>consider a serving cell, if any, on the associated E-UTRA frequency as neighbour cell;</w:t>
      </w:r>
    </w:p>
    <w:p w14:paraId="02B23B7B" w14:textId="76DB2377" w:rsidR="002C5D28" w:rsidRPr="002D141C" w:rsidRDefault="00F96A77" w:rsidP="000D0C24">
      <w:pPr>
        <w:pStyle w:val="B4"/>
        <w:rPr>
          <w:lang w:val="en-GB"/>
        </w:rPr>
      </w:pPr>
      <w:r w:rsidRPr="002D141C">
        <w:rPr>
          <w:lang w:val="en-GB"/>
        </w:rPr>
        <w:t>4</w:t>
      </w:r>
      <w:r w:rsidR="002E3A1D" w:rsidRPr="002D141C">
        <w:rPr>
          <w:lang w:val="en-GB"/>
        </w:rPr>
        <w:t>&gt;</w:t>
      </w:r>
      <w:r w:rsidR="002E3A1D" w:rsidRPr="002D141C">
        <w:rPr>
          <w:lang w:val="en-GB"/>
        </w:rPr>
        <w:tab/>
      </w:r>
      <w:r w:rsidR="002C5D28" w:rsidRPr="002D141C">
        <w:rPr>
          <w:lang w:val="en-GB"/>
        </w:rPr>
        <w:t xml:space="preserve">consider any neighbouring cell detected on the associated frequency to be applicable when the concerned cell is not included in the </w:t>
      </w:r>
      <w:r w:rsidR="002C5D28" w:rsidRPr="002D141C">
        <w:rPr>
          <w:i/>
          <w:lang w:val="en-GB"/>
        </w:rPr>
        <w:t>blackCellsToAddModListEUTRAN</w:t>
      </w:r>
      <w:r w:rsidR="002C5D28" w:rsidRPr="002D141C">
        <w:rPr>
          <w:lang w:val="en-GB"/>
        </w:rPr>
        <w:t xml:space="preserve"> defined within the </w:t>
      </w:r>
      <w:r w:rsidR="002C5D28" w:rsidRPr="002D141C">
        <w:rPr>
          <w:i/>
          <w:lang w:val="en-GB"/>
        </w:rPr>
        <w:t>VarMeasConfig</w:t>
      </w:r>
      <w:r w:rsidR="002C5D28" w:rsidRPr="002D141C">
        <w:rPr>
          <w:lang w:val="en-GB"/>
        </w:rPr>
        <w:t xml:space="preserve"> for this </w:t>
      </w:r>
      <w:r w:rsidR="002C5D28" w:rsidRPr="002D141C">
        <w:rPr>
          <w:i/>
          <w:lang w:val="en-GB"/>
        </w:rPr>
        <w:t>measId</w:t>
      </w:r>
      <w:r w:rsidR="002C5D28" w:rsidRPr="002D141C">
        <w:rPr>
          <w:lang w:val="en-GB"/>
        </w:rPr>
        <w:t>;</w:t>
      </w:r>
    </w:p>
    <w:p w14:paraId="0AA0A159" w14:textId="3B86B042" w:rsidR="002C5D28" w:rsidRPr="002D141C" w:rsidRDefault="002C5D28" w:rsidP="000D2242">
      <w:pPr>
        <w:pStyle w:val="B2"/>
        <w:rPr>
          <w:lang w:val="en-GB"/>
        </w:rPr>
      </w:pPr>
      <w:r w:rsidRPr="002D141C">
        <w:rPr>
          <w:lang w:val="en-GB"/>
        </w:rPr>
        <w:t>2&gt;</w:t>
      </w:r>
      <w:r w:rsidRPr="002D141C">
        <w:rPr>
          <w:lang w:val="en-GB"/>
        </w:rPr>
        <w:tab/>
      </w:r>
      <w:r w:rsidR="0069708C" w:rsidRPr="002D141C">
        <w:rPr>
          <w:lang w:val="en-GB"/>
        </w:rPr>
        <w:t xml:space="preserve">else </w:t>
      </w:r>
      <w:r w:rsidRPr="002D141C">
        <w:rPr>
          <w:lang w:val="en-GB"/>
        </w:rPr>
        <w:t xml:space="preserve">if the corresponding </w:t>
      </w:r>
      <w:r w:rsidRPr="002D141C">
        <w:rPr>
          <w:i/>
          <w:lang w:val="en-GB"/>
        </w:rPr>
        <w:t xml:space="preserve">reportConfig </w:t>
      </w:r>
      <w:r w:rsidRPr="002D141C">
        <w:rPr>
          <w:lang w:val="en-GB"/>
        </w:rPr>
        <w:t xml:space="preserve">includes a </w:t>
      </w:r>
      <w:r w:rsidRPr="002D141C">
        <w:rPr>
          <w:i/>
          <w:lang w:val="en-GB"/>
        </w:rPr>
        <w:t>reportType</w:t>
      </w:r>
      <w:r w:rsidRPr="002D141C">
        <w:rPr>
          <w:lang w:val="en-GB"/>
        </w:rPr>
        <w:t xml:space="preserve"> set to </w:t>
      </w:r>
      <w:r w:rsidRPr="002D141C">
        <w:rPr>
          <w:i/>
          <w:lang w:val="en-GB"/>
        </w:rPr>
        <w:t>reportCGI</w:t>
      </w:r>
      <w:r w:rsidRPr="002D141C">
        <w:rPr>
          <w:lang w:val="en-GB"/>
        </w:rPr>
        <w:t>:</w:t>
      </w:r>
    </w:p>
    <w:p w14:paraId="79F070E7" w14:textId="325EF4C8" w:rsidR="001A12B7" w:rsidRPr="002D141C" w:rsidRDefault="002C5D28" w:rsidP="001A12B7">
      <w:pPr>
        <w:pStyle w:val="B3"/>
        <w:rPr>
          <w:lang w:val="en-GB"/>
        </w:rPr>
      </w:pPr>
      <w:r w:rsidRPr="002D141C">
        <w:rPr>
          <w:lang w:val="en-GB"/>
        </w:rPr>
        <w:t>3&gt;</w:t>
      </w:r>
      <w:r w:rsidRPr="002D141C">
        <w:rPr>
          <w:lang w:val="en-GB"/>
        </w:rPr>
        <w:tab/>
        <w:t xml:space="preserve">consider the cell detected on the associated </w:t>
      </w:r>
      <w:r w:rsidRPr="002D141C">
        <w:rPr>
          <w:i/>
          <w:lang w:val="en-GB"/>
        </w:rPr>
        <w:t>measObject</w:t>
      </w:r>
      <w:r w:rsidRPr="002D141C">
        <w:rPr>
          <w:lang w:val="en-GB"/>
        </w:rPr>
        <w:t xml:space="preserve"> which has a physical cell identity matching the value of the </w:t>
      </w:r>
      <w:r w:rsidRPr="002D141C">
        <w:rPr>
          <w:i/>
          <w:lang w:val="en-GB"/>
        </w:rPr>
        <w:t>cellForWhichToReportCGI</w:t>
      </w:r>
      <w:r w:rsidRPr="002D141C">
        <w:rPr>
          <w:lang w:val="en-GB"/>
        </w:rPr>
        <w:t xml:space="preserve"> included in the corresponding </w:t>
      </w:r>
      <w:r w:rsidRPr="002D141C">
        <w:rPr>
          <w:i/>
          <w:lang w:val="en-GB"/>
        </w:rPr>
        <w:t>reportConfig</w:t>
      </w:r>
      <w:r w:rsidRPr="002D141C">
        <w:rPr>
          <w:lang w:val="en-GB"/>
        </w:rPr>
        <w:t xml:space="preserve"> within the </w:t>
      </w:r>
      <w:r w:rsidRPr="002D141C">
        <w:rPr>
          <w:i/>
          <w:lang w:val="en-GB"/>
        </w:rPr>
        <w:t>VarMeasConfig</w:t>
      </w:r>
      <w:r w:rsidRPr="002D141C">
        <w:rPr>
          <w:lang w:val="en-GB"/>
        </w:rPr>
        <w:t xml:space="preserve"> to be applicable;</w:t>
      </w:r>
    </w:p>
    <w:p w14:paraId="18284369" w14:textId="77777777" w:rsidR="001A12B7" w:rsidRPr="002D141C" w:rsidRDefault="001A12B7" w:rsidP="001A12B7">
      <w:pPr>
        <w:pStyle w:val="B2"/>
        <w:rPr>
          <w:lang w:val="en-GB"/>
        </w:rPr>
      </w:pPr>
      <w:r w:rsidRPr="002D141C">
        <w:rPr>
          <w:lang w:val="en-GB"/>
        </w:rPr>
        <w:t>2&gt;</w:t>
      </w:r>
      <w:r w:rsidRPr="002D141C">
        <w:rPr>
          <w:lang w:val="en-GB"/>
        </w:rPr>
        <w:tab/>
        <w:t xml:space="preserve">else if the corresponding </w:t>
      </w:r>
      <w:r w:rsidRPr="002D141C">
        <w:rPr>
          <w:i/>
          <w:lang w:val="en-GB"/>
        </w:rPr>
        <w:t xml:space="preserve">reportConfig </w:t>
      </w:r>
      <w:r w:rsidRPr="002D141C">
        <w:rPr>
          <w:lang w:val="en-GB"/>
        </w:rPr>
        <w:t xml:space="preserve">includes a </w:t>
      </w:r>
      <w:r w:rsidRPr="002D141C">
        <w:rPr>
          <w:i/>
          <w:lang w:val="en-GB"/>
        </w:rPr>
        <w:t>reportType</w:t>
      </w:r>
      <w:r w:rsidRPr="002D141C">
        <w:rPr>
          <w:lang w:val="en-GB"/>
        </w:rPr>
        <w:t xml:space="preserve"> set to </w:t>
      </w:r>
      <w:r w:rsidRPr="002D141C">
        <w:rPr>
          <w:i/>
          <w:lang w:val="en-GB"/>
        </w:rPr>
        <w:t>reportSFTD</w:t>
      </w:r>
      <w:r w:rsidRPr="002D141C">
        <w:rPr>
          <w:lang w:val="en-GB"/>
        </w:rPr>
        <w:t>:</w:t>
      </w:r>
    </w:p>
    <w:p w14:paraId="5BAEBF6D" w14:textId="77777777" w:rsidR="001A12B7" w:rsidRPr="002D141C" w:rsidRDefault="001A12B7" w:rsidP="001A12B7">
      <w:pPr>
        <w:pStyle w:val="B3"/>
        <w:rPr>
          <w:lang w:val="en-GB"/>
        </w:rPr>
      </w:pPr>
      <w:r w:rsidRPr="002D141C">
        <w:rPr>
          <w:lang w:val="en-GB"/>
        </w:rPr>
        <w:t>3&gt;</w:t>
      </w:r>
      <w:r w:rsidRPr="002D141C">
        <w:rPr>
          <w:lang w:val="en-GB"/>
        </w:rPr>
        <w:tab/>
        <w:t xml:space="preserve">if the corresponding </w:t>
      </w:r>
      <w:r w:rsidRPr="002D141C">
        <w:rPr>
          <w:i/>
          <w:lang w:val="en-GB"/>
        </w:rPr>
        <w:t>measObject</w:t>
      </w:r>
      <w:r w:rsidRPr="002D141C">
        <w:rPr>
          <w:lang w:val="en-GB"/>
        </w:rPr>
        <w:t xml:space="preserve"> concerns NR:</w:t>
      </w:r>
    </w:p>
    <w:p w14:paraId="59F29FD9" w14:textId="77777777"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reportSFTD-Meas</w:t>
      </w:r>
      <w:r w:rsidRPr="002D141C">
        <w:rPr>
          <w:lang w:val="en-GB"/>
        </w:rPr>
        <w:t xml:space="preserve"> is set to </w:t>
      </w:r>
      <w:r w:rsidRPr="002D141C">
        <w:rPr>
          <w:i/>
          <w:lang w:val="en-GB"/>
        </w:rPr>
        <w:t>true</w:t>
      </w:r>
      <w:r w:rsidRPr="002D141C">
        <w:rPr>
          <w:lang w:val="en-GB"/>
        </w:rPr>
        <w:t>:</w:t>
      </w:r>
    </w:p>
    <w:p w14:paraId="3B5BCB89" w14:textId="14A48EBA" w:rsidR="001A079E" w:rsidRPr="002D141C" w:rsidRDefault="001A12B7" w:rsidP="001A079E">
      <w:pPr>
        <w:pStyle w:val="B5"/>
        <w:rPr>
          <w:lang w:val="en-GB"/>
        </w:rPr>
      </w:pPr>
      <w:r w:rsidRPr="002D141C">
        <w:rPr>
          <w:lang w:val="en-GB"/>
        </w:rPr>
        <w:t>5&gt;</w:t>
      </w:r>
      <w:r w:rsidRPr="002D141C">
        <w:rPr>
          <w:lang w:val="en-GB"/>
        </w:rPr>
        <w:tab/>
        <w:t>consider the NR PSCell to be applicable;</w:t>
      </w:r>
    </w:p>
    <w:p w14:paraId="4B9C0EDA" w14:textId="77777777" w:rsidR="001A079E" w:rsidRPr="002D141C" w:rsidRDefault="001A079E" w:rsidP="001A079E">
      <w:pPr>
        <w:pStyle w:val="B4"/>
        <w:rPr>
          <w:lang w:val="en-GB"/>
        </w:rPr>
      </w:pPr>
      <w:r w:rsidRPr="002D141C">
        <w:rPr>
          <w:lang w:val="en-GB"/>
        </w:rPr>
        <w:t>4&gt;</w:t>
      </w:r>
      <w:r w:rsidRPr="002D141C">
        <w:rPr>
          <w:lang w:val="en-GB"/>
        </w:rPr>
        <w:tab/>
        <w:t xml:space="preserve">else if the </w:t>
      </w:r>
      <w:r w:rsidRPr="002D141C">
        <w:rPr>
          <w:i/>
          <w:lang w:val="en-GB"/>
        </w:rPr>
        <w:t>reportSFTD-NeighMeas</w:t>
      </w:r>
      <w:r w:rsidRPr="002D141C">
        <w:rPr>
          <w:lang w:val="en-GB"/>
        </w:rPr>
        <w:t xml:space="preserve"> is included:</w:t>
      </w:r>
    </w:p>
    <w:p w14:paraId="3CF290FF" w14:textId="77777777" w:rsidR="001A079E" w:rsidRPr="002D141C" w:rsidRDefault="001A079E" w:rsidP="001A079E">
      <w:pPr>
        <w:pStyle w:val="B5"/>
        <w:rPr>
          <w:rFonts w:eastAsia="SimSun"/>
          <w:lang w:val="en-GB"/>
        </w:rPr>
      </w:pPr>
      <w:r w:rsidRPr="002D141C">
        <w:rPr>
          <w:lang w:val="en-GB"/>
        </w:rPr>
        <w:t>5&gt;</w:t>
      </w:r>
      <w:r w:rsidRPr="002D141C">
        <w:rPr>
          <w:lang w:val="en-GB"/>
        </w:rPr>
        <w:tab/>
        <w:t xml:space="preserve">if </w:t>
      </w:r>
      <w:r w:rsidRPr="002D141C">
        <w:rPr>
          <w:i/>
          <w:lang w:val="en-GB"/>
        </w:rPr>
        <w:t>cellsForWhichToReportSFTD</w:t>
      </w:r>
      <w:r w:rsidRPr="002D141C">
        <w:rPr>
          <w:lang w:val="en-GB"/>
        </w:rPr>
        <w:t xml:space="preserve"> is configured in the corresponding </w:t>
      </w:r>
      <w:r w:rsidRPr="002D141C">
        <w:rPr>
          <w:i/>
          <w:lang w:val="en-GB"/>
        </w:rPr>
        <w:t>reportConfig</w:t>
      </w:r>
      <w:r w:rsidRPr="002D141C">
        <w:rPr>
          <w:lang w:val="en-GB"/>
        </w:rPr>
        <w:t>:</w:t>
      </w:r>
    </w:p>
    <w:p w14:paraId="40B14B45" w14:textId="77777777" w:rsidR="001A079E" w:rsidRPr="002D141C" w:rsidRDefault="001A079E" w:rsidP="001A079E">
      <w:pPr>
        <w:pStyle w:val="B6"/>
        <w:rPr>
          <w:lang w:val="en-GB"/>
        </w:rPr>
      </w:pPr>
      <w:r w:rsidRPr="002D141C">
        <w:rPr>
          <w:lang w:val="en-GB"/>
        </w:rPr>
        <w:t>6&gt;</w:t>
      </w:r>
      <w:r w:rsidRPr="002D141C">
        <w:rPr>
          <w:lang w:val="en-GB"/>
        </w:rPr>
        <w:tab/>
        <w:t xml:space="preserve">consider any NR neighbouring cell detected on the associated </w:t>
      </w:r>
      <w:r w:rsidRPr="002D141C">
        <w:rPr>
          <w:i/>
          <w:lang w:val="en-GB"/>
        </w:rPr>
        <w:t>measObjectNR</w:t>
      </w:r>
      <w:r w:rsidRPr="002D141C">
        <w:rPr>
          <w:lang w:val="en-GB"/>
        </w:rPr>
        <w:t xml:space="preserve"> which has a physical cell identity that is included in the </w:t>
      </w:r>
      <w:r w:rsidRPr="002D141C">
        <w:rPr>
          <w:i/>
          <w:lang w:val="en-GB"/>
        </w:rPr>
        <w:t>cellsForWhichToReportSFTD</w:t>
      </w:r>
      <w:r w:rsidRPr="002D141C" w:rsidDel="007E179C">
        <w:rPr>
          <w:lang w:val="en-GB"/>
        </w:rPr>
        <w:t xml:space="preserve"> </w:t>
      </w:r>
      <w:r w:rsidRPr="002D141C">
        <w:rPr>
          <w:lang w:val="en-GB"/>
        </w:rPr>
        <w:t>to be applicable;</w:t>
      </w:r>
    </w:p>
    <w:p w14:paraId="6CA17E97" w14:textId="77777777" w:rsidR="001A079E" w:rsidRPr="002D141C" w:rsidRDefault="001A079E" w:rsidP="001A079E">
      <w:pPr>
        <w:pStyle w:val="B5"/>
        <w:rPr>
          <w:lang w:val="en-GB"/>
        </w:rPr>
      </w:pPr>
      <w:r w:rsidRPr="002D141C">
        <w:rPr>
          <w:lang w:val="en-GB"/>
        </w:rPr>
        <w:t>5&gt;</w:t>
      </w:r>
      <w:r w:rsidRPr="002D141C">
        <w:rPr>
          <w:lang w:val="en-GB"/>
        </w:rPr>
        <w:tab/>
        <w:t>else:</w:t>
      </w:r>
    </w:p>
    <w:p w14:paraId="4BEB2D36" w14:textId="35870EA2" w:rsidR="001A12B7" w:rsidRPr="002D141C" w:rsidRDefault="001A079E" w:rsidP="00485C98">
      <w:pPr>
        <w:pStyle w:val="B6"/>
        <w:rPr>
          <w:lang w:val="en-GB"/>
        </w:rPr>
      </w:pPr>
      <w:r w:rsidRPr="002D141C">
        <w:rPr>
          <w:lang w:val="en-GB"/>
        </w:rPr>
        <w:t>6&gt;</w:t>
      </w:r>
      <w:r w:rsidRPr="002D141C">
        <w:rPr>
          <w:lang w:val="en-GB"/>
        </w:rPr>
        <w:tab/>
        <w:t xml:space="preserve">consider up to 3 strongest NR neighbouring cells detected based on parameters in the associated </w:t>
      </w:r>
      <w:r w:rsidRPr="002D141C">
        <w:rPr>
          <w:i/>
          <w:lang w:val="en-GB"/>
        </w:rPr>
        <w:t>measObjectNR</w:t>
      </w:r>
      <w:r w:rsidRPr="002D141C">
        <w:rPr>
          <w:lang w:val="en-GB"/>
        </w:rPr>
        <w:t xml:space="preserve"> to be applicable when the concerned cells are not included in the </w:t>
      </w:r>
      <w:r w:rsidRPr="002D141C">
        <w:rPr>
          <w:i/>
          <w:lang w:val="en-GB"/>
        </w:rPr>
        <w:t>blackCellsToAddModList</w:t>
      </w:r>
      <w:r w:rsidRPr="002D141C">
        <w:rPr>
          <w:lang w:val="en-GB"/>
        </w:rPr>
        <w:t xml:space="preserve"> defined within the </w:t>
      </w:r>
      <w:r w:rsidRPr="002D141C">
        <w:rPr>
          <w:i/>
          <w:lang w:val="en-GB"/>
        </w:rPr>
        <w:t>VarMeasConfig</w:t>
      </w:r>
      <w:r w:rsidRPr="002D141C">
        <w:rPr>
          <w:lang w:val="en-GB"/>
        </w:rPr>
        <w:t xml:space="preserve"> for this </w:t>
      </w:r>
      <w:r w:rsidRPr="002D141C">
        <w:rPr>
          <w:i/>
          <w:lang w:val="en-GB"/>
        </w:rPr>
        <w:t>measId</w:t>
      </w:r>
      <w:r w:rsidRPr="002D141C">
        <w:rPr>
          <w:lang w:val="en-GB"/>
        </w:rPr>
        <w:t>;</w:t>
      </w:r>
    </w:p>
    <w:p w14:paraId="1832413E" w14:textId="7E08C07A" w:rsidR="001A12B7" w:rsidRPr="002D141C" w:rsidRDefault="001A12B7" w:rsidP="001A12B7">
      <w:pPr>
        <w:pStyle w:val="B3"/>
        <w:rPr>
          <w:lang w:val="en-GB"/>
        </w:rPr>
      </w:pPr>
      <w:r w:rsidRPr="002D141C">
        <w:rPr>
          <w:lang w:val="en-GB"/>
        </w:rPr>
        <w:t>3&gt;</w:t>
      </w:r>
      <w:r w:rsidRPr="002D141C">
        <w:rPr>
          <w:lang w:val="en-GB"/>
        </w:rPr>
        <w:tab/>
        <w:t xml:space="preserve">else if the corresponding </w:t>
      </w:r>
      <w:r w:rsidRPr="002D141C">
        <w:rPr>
          <w:i/>
          <w:lang w:val="en-GB"/>
        </w:rPr>
        <w:t>measObject</w:t>
      </w:r>
      <w:r w:rsidRPr="002D141C">
        <w:rPr>
          <w:lang w:val="en-GB"/>
        </w:rPr>
        <w:t xml:space="preserve"> concerns E-UTRA:</w:t>
      </w:r>
    </w:p>
    <w:p w14:paraId="5AFDAC15" w14:textId="77777777"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reportSFTD-Meas</w:t>
      </w:r>
      <w:r w:rsidRPr="002D141C">
        <w:rPr>
          <w:lang w:val="en-GB"/>
        </w:rPr>
        <w:t xml:space="preserve"> is set to </w:t>
      </w:r>
      <w:r w:rsidRPr="002D141C">
        <w:rPr>
          <w:i/>
          <w:lang w:val="en-GB"/>
        </w:rPr>
        <w:t>true</w:t>
      </w:r>
      <w:r w:rsidRPr="002D141C">
        <w:rPr>
          <w:lang w:val="en-GB"/>
        </w:rPr>
        <w:t>:</w:t>
      </w:r>
    </w:p>
    <w:p w14:paraId="4F5A87A2" w14:textId="50BF832F" w:rsidR="002C5D28" w:rsidRPr="002D141C" w:rsidRDefault="001A12B7" w:rsidP="00852D09">
      <w:pPr>
        <w:pStyle w:val="B5"/>
        <w:rPr>
          <w:lang w:val="en-GB"/>
        </w:rPr>
      </w:pPr>
      <w:r w:rsidRPr="002D141C">
        <w:rPr>
          <w:lang w:val="en-GB"/>
        </w:rPr>
        <w:t>5&gt;</w:t>
      </w:r>
      <w:r w:rsidRPr="002D141C">
        <w:rPr>
          <w:lang w:val="en-GB"/>
        </w:rPr>
        <w:tab/>
        <w:t>consider the E-UTRA PSCell to be applicable;</w:t>
      </w:r>
    </w:p>
    <w:p w14:paraId="5F123A71" w14:textId="523AAD7F" w:rsidR="002C5D28" w:rsidRPr="002D141C" w:rsidRDefault="002C5D28" w:rsidP="000D2242">
      <w:pPr>
        <w:pStyle w:val="B2"/>
        <w:rPr>
          <w:lang w:val="en-GB"/>
        </w:rPr>
      </w:pPr>
      <w:r w:rsidRPr="002D141C">
        <w:rPr>
          <w:lang w:val="en-GB"/>
        </w:rPr>
        <w:t>2&gt;</w:t>
      </w:r>
      <w:r w:rsidRPr="002D141C">
        <w:rPr>
          <w:lang w:val="en-GB"/>
        </w:rPr>
        <w:tab/>
        <w:t xml:space="preserve">if the </w:t>
      </w:r>
      <w:r w:rsidRPr="002D141C">
        <w:rPr>
          <w:i/>
          <w:lang w:val="en-GB"/>
        </w:rPr>
        <w:t xml:space="preserve">reportType </w:t>
      </w:r>
      <w:r w:rsidRPr="002D141C">
        <w:rPr>
          <w:lang w:val="en-GB"/>
        </w:rPr>
        <w:t xml:space="preserve">is set to </w:t>
      </w:r>
      <w:r w:rsidRPr="002D141C">
        <w:rPr>
          <w:i/>
          <w:lang w:val="en-GB"/>
        </w:rPr>
        <w:t>eventTriggered</w:t>
      </w:r>
      <w:r w:rsidRPr="002D141C">
        <w:rPr>
          <w:lang w:val="en-GB"/>
        </w:rPr>
        <w:t xml:space="preserve"> and if the entry condition applicable for this event, i.e. the event corresponding with the </w:t>
      </w:r>
      <w:r w:rsidRPr="002D141C">
        <w:rPr>
          <w:i/>
          <w:lang w:val="en-GB"/>
        </w:rPr>
        <w:t>eventId</w:t>
      </w:r>
      <w:r w:rsidRPr="002D141C">
        <w:rPr>
          <w:lang w:val="en-GB"/>
        </w:rPr>
        <w:t xml:space="preserve"> of the corresponding </w:t>
      </w:r>
      <w:r w:rsidRPr="002D141C">
        <w:rPr>
          <w:i/>
          <w:lang w:val="en-GB"/>
        </w:rPr>
        <w:t>reportConfig</w:t>
      </w:r>
      <w:r w:rsidRPr="002D141C">
        <w:rPr>
          <w:lang w:val="en-GB"/>
        </w:rPr>
        <w:t xml:space="preserve"> within </w:t>
      </w:r>
      <w:r w:rsidRPr="002D141C">
        <w:rPr>
          <w:i/>
          <w:lang w:val="en-GB"/>
        </w:rPr>
        <w:t>VarMeasConfig</w:t>
      </w:r>
      <w:r w:rsidRPr="002D141C">
        <w:rPr>
          <w:lang w:val="en-GB"/>
        </w:rPr>
        <w:t xml:space="preserve">, is fulfilled for one </w:t>
      </w:r>
      <w:r w:rsidRPr="002D141C">
        <w:rPr>
          <w:lang w:val="en-GB"/>
        </w:rPr>
        <w:lastRenderedPageBreak/>
        <w:t xml:space="preserve">or more applicable cells for all measurements after layer 3 filtering taken during </w:t>
      </w:r>
      <w:r w:rsidRPr="002D141C">
        <w:rPr>
          <w:i/>
          <w:lang w:val="en-GB"/>
        </w:rPr>
        <w:t>timeToTrigger</w:t>
      </w:r>
      <w:r w:rsidRPr="002D141C">
        <w:rPr>
          <w:lang w:val="en-GB"/>
        </w:rPr>
        <w:t xml:space="preserve"> defined for this event within the </w:t>
      </w:r>
      <w:r w:rsidRPr="002D141C">
        <w:rPr>
          <w:i/>
          <w:lang w:val="en-GB"/>
        </w:rPr>
        <w:t>VarMeasConfig</w:t>
      </w:r>
      <w:r w:rsidRPr="002D141C">
        <w:rPr>
          <w:lang w:val="en-GB"/>
        </w:rPr>
        <w:t xml:space="preserve">, while the </w:t>
      </w:r>
      <w:r w:rsidRPr="002D141C">
        <w:rPr>
          <w:i/>
          <w:lang w:val="en-GB"/>
        </w:rPr>
        <w:t>VarMeasReportList</w:t>
      </w:r>
      <w:r w:rsidRPr="002D141C">
        <w:rPr>
          <w:lang w:val="en-GB"/>
        </w:rPr>
        <w:t xml:space="preserve"> does not include a measurement reporting entry for this </w:t>
      </w:r>
      <w:r w:rsidRPr="002D141C">
        <w:rPr>
          <w:i/>
          <w:lang w:val="en-GB"/>
        </w:rPr>
        <w:t xml:space="preserve">measId </w:t>
      </w:r>
      <w:r w:rsidRPr="002D141C">
        <w:rPr>
          <w:lang w:val="en-GB"/>
        </w:rPr>
        <w:t>(a first cell triggers the event):</w:t>
      </w:r>
    </w:p>
    <w:p w14:paraId="5958E17B" w14:textId="3B7F4DA6" w:rsidR="002C5D28" w:rsidRPr="002D141C" w:rsidRDefault="002C5D28" w:rsidP="000D2242">
      <w:pPr>
        <w:pStyle w:val="B3"/>
        <w:rPr>
          <w:lang w:val="en-GB"/>
        </w:rPr>
      </w:pPr>
      <w:r w:rsidRPr="002D141C">
        <w:rPr>
          <w:lang w:val="en-GB"/>
        </w:rPr>
        <w:t>3&gt;</w:t>
      </w:r>
      <w:r w:rsidRPr="002D141C">
        <w:rPr>
          <w:lang w:val="en-GB"/>
        </w:rPr>
        <w:tab/>
        <w:t xml:space="preserve">include a measurement reporting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41CF231F" w14:textId="2C0F44F1" w:rsidR="002C5D28" w:rsidRPr="002D141C" w:rsidRDefault="002C5D28" w:rsidP="000D2242">
      <w:pPr>
        <w:pStyle w:val="B3"/>
        <w:rPr>
          <w:lang w:val="en-GB"/>
        </w:rPr>
      </w:pPr>
      <w:r w:rsidRPr="002D141C">
        <w:rPr>
          <w:lang w:val="en-GB"/>
        </w:rPr>
        <w:t>3&gt;</w:t>
      </w:r>
      <w:r w:rsidRPr="002D141C">
        <w:rPr>
          <w:lang w:val="en-GB"/>
        </w:rPr>
        <w:tab/>
        <w:t xml:space="preserve">set the </w:t>
      </w:r>
      <w:r w:rsidRPr="002D141C">
        <w:rPr>
          <w:i/>
          <w:lang w:val="en-GB"/>
        </w:rPr>
        <w:t>numberOfReportsSent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to 0;</w:t>
      </w:r>
    </w:p>
    <w:p w14:paraId="42832445" w14:textId="1DDBCD11" w:rsidR="002C5D28" w:rsidRPr="002D141C" w:rsidRDefault="002C5D28" w:rsidP="000D2242">
      <w:pPr>
        <w:pStyle w:val="B3"/>
        <w:rPr>
          <w:lang w:val="en-GB"/>
        </w:rPr>
      </w:pPr>
      <w:r w:rsidRPr="002D141C">
        <w:rPr>
          <w:lang w:val="en-GB"/>
        </w:rPr>
        <w:t>3&gt;</w:t>
      </w:r>
      <w:r w:rsidRPr="002D141C">
        <w:rPr>
          <w:lang w:val="en-GB"/>
        </w:rPr>
        <w:tab/>
        <w:t xml:space="preserve">include the concerned cell(s) in the </w:t>
      </w:r>
      <w:r w:rsidRPr="002D141C">
        <w:rPr>
          <w:i/>
          <w:lang w:val="en-GB"/>
        </w:rPr>
        <w:t>cellsTriggeredList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3C1333E6" w14:textId="4C888344" w:rsidR="002C5D28" w:rsidRPr="002D141C" w:rsidRDefault="002C5D28" w:rsidP="000D2242">
      <w:pPr>
        <w:pStyle w:val="B3"/>
        <w:rPr>
          <w:lang w:val="en-GB"/>
        </w:rPr>
      </w:pPr>
      <w:r w:rsidRPr="002D141C">
        <w:rPr>
          <w:lang w:val="en-GB"/>
        </w:rPr>
        <w:t>3&gt;</w:t>
      </w:r>
      <w:r w:rsidRPr="002D141C">
        <w:rPr>
          <w:lang w:val="en-GB"/>
        </w:rPr>
        <w:tab/>
        <w:t>initiate the measurement reporting procedure, as specified in 5.5.5;</w:t>
      </w:r>
    </w:p>
    <w:p w14:paraId="47BAC74F" w14:textId="12633B6C" w:rsidR="002C5D28" w:rsidRPr="002D141C" w:rsidRDefault="002C5D28" w:rsidP="000D2242">
      <w:pPr>
        <w:pStyle w:val="B2"/>
        <w:rPr>
          <w:lang w:val="en-GB"/>
        </w:rPr>
      </w:pPr>
      <w:r w:rsidRPr="002D141C">
        <w:rPr>
          <w:lang w:val="en-GB"/>
        </w:rPr>
        <w:t>2&gt;</w:t>
      </w:r>
      <w:r w:rsidRPr="002D141C">
        <w:rPr>
          <w:lang w:val="en-GB"/>
        </w:rPr>
        <w:tab/>
      </w:r>
      <w:r w:rsidR="0069708C" w:rsidRPr="002D141C">
        <w:rPr>
          <w:lang w:val="en-GB"/>
        </w:rPr>
        <w:t xml:space="preserve">else </w:t>
      </w:r>
      <w:r w:rsidRPr="002D141C">
        <w:rPr>
          <w:lang w:val="en-GB"/>
        </w:rPr>
        <w:t xml:space="preserve">if the </w:t>
      </w:r>
      <w:r w:rsidRPr="002D141C">
        <w:rPr>
          <w:i/>
          <w:lang w:val="en-GB"/>
        </w:rPr>
        <w:t xml:space="preserve">reportType </w:t>
      </w:r>
      <w:r w:rsidRPr="002D141C">
        <w:rPr>
          <w:lang w:val="en-GB"/>
        </w:rPr>
        <w:t xml:space="preserve">is set to </w:t>
      </w:r>
      <w:r w:rsidRPr="002D141C">
        <w:rPr>
          <w:i/>
          <w:lang w:val="en-GB"/>
        </w:rPr>
        <w:t xml:space="preserve">eventTriggered </w:t>
      </w:r>
      <w:r w:rsidRPr="002D141C">
        <w:rPr>
          <w:lang w:val="en-GB"/>
        </w:rPr>
        <w:t xml:space="preserve">and if the entry condition applicable for this event, i.e. the event corresponding with the </w:t>
      </w:r>
      <w:r w:rsidRPr="002D141C">
        <w:rPr>
          <w:i/>
          <w:lang w:val="en-GB"/>
        </w:rPr>
        <w:t>eventId</w:t>
      </w:r>
      <w:r w:rsidRPr="002D141C">
        <w:rPr>
          <w:lang w:val="en-GB"/>
        </w:rPr>
        <w:t xml:space="preserve"> of the corresponding </w:t>
      </w:r>
      <w:r w:rsidRPr="002D141C">
        <w:rPr>
          <w:i/>
          <w:lang w:val="en-GB"/>
        </w:rPr>
        <w:t>reportConfig</w:t>
      </w:r>
      <w:r w:rsidRPr="002D141C">
        <w:rPr>
          <w:lang w:val="en-GB"/>
        </w:rPr>
        <w:t xml:space="preserve"> within </w:t>
      </w:r>
      <w:r w:rsidRPr="002D141C">
        <w:rPr>
          <w:i/>
          <w:lang w:val="en-GB"/>
        </w:rPr>
        <w:t>VarMeasConfig</w:t>
      </w:r>
      <w:r w:rsidRPr="002D141C">
        <w:rPr>
          <w:lang w:val="en-GB"/>
        </w:rPr>
        <w:t xml:space="preserve">, is fulfilled for one or more applicable cells not included in the </w:t>
      </w:r>
      <w:r w:rsidRPr="002D141C">
        <w:rPr>
          <w:i/>
          <w:lang w:val="en-GB"/>
        </w:rPr>
        <w:t>cellsTriggeredList</w:t>
      </w:r>
      <w:r w:rsidRPr="002D141C">
        <w:rPr>
          <w:lang w:val="en-GB"/>
        </w:rPr>
        <w:t xml:space="preserve"> for all measurements after layer 3 filtering taken during </w:t>
      </w:r>
      <w:r w:rsidRPr="002D141C">
        <w:rPr>
          <w:i/>
          <w:lang w:val="en-GB"/>
        </w:rPr>
        <w:t>timeToTrigger</w:t>
      </w:r>
      <w:r w:rsidRPr="002D141C">
        <w:rPr>
          <w:lang w:val="en-GB"/>
        </w:rPr>
        <w:t xml:space="preserve"> defined for this event within the </w:t>
      </w:r>
      <w:r w:rsidRPr="002D141C">
        <w:rPr>
          <w:i/>
          <w:lang w:val="en-GB"/>
        </w:rPr>
        <w:t>VarMeasConfig</w:t>
      </w:r>
      <w:r w:rsidRPr="002D141C">
        <w:rPr>
          <w:lang w:val="en-GB"/>
        </w:rPr>
        <w:t xml:space="preserve"> (a subsequent cell triggers the event):</w:t>
      </w:r>
    </w:p>
    <w:p w14:paraId="637D09D9" w14:textId="28619581" w:rsidR="002C5D28" w:rsidRPr="002D141C" w:rsidRDefault="002C5D28" w:rsidP="000D2242">
      <w:pPr>
        <w:pStyle w:val="B3"/>
        <w:rPr>
          <w:lang w:val="en-GB"/>
        </w:rPr>
      </w:pPr>
      <w:r w:rsidRPr="002D141C">
        <w:rPr>
          <w:lang w:val="en-GB"/>
        </w:rPr>
        <w:t>3&gt;</w:t>
      </w:r>
      <w:r w:rsidRPr="002D141C">
        <w:rPr>
          <w:lang w:val="en-GB"/>
        </w:rPr>
        <w:tab/>
        <w:t xml:space="preserve">set the </w:t>
      </w:r>
      <w:r w:rsidRPr="002D141C">
        <w:rPr>
          <w:i/>
          <w:lang w:val="en-GB"/>
        </w:rPr>
        <w:t>numberOfReportsSent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to 0;</w:t>
      </w:r>
    </w:p>
    <w:p w14:paraId="4EEFB61A" w14:textId="5E56BCFE" w:rsidR="002C5D28" w:rsidRPr="002D141C" w:rsidRDefault="002C5D28" w:rsidP="000D2242">
      <w:pPr>
        <w:pStyle w:val="B3"/>
        <w:rPr>
          <w:lang w:val="en-GB"/>
        </w:rPr>
      </w:pPr>
      <w:r w:rsidRPr="002D141C">
        <w:rPr>
          <w:lang w:val="en-GB"/>
        </w:rPr>
        <w:t>3&gt;</w:t>
      </w:r>
      <w:r w:rsidRPr="002D141C">
        <w:rPr>
          <w:lang w:val="en-GB"/>
        </w:rPr>
        <w:tab/>
        <w:t xml:space="preserve">include the concerned cell(s) in the </w:t>
      </w:r>
      <w:r w:rsidRPr="002D141C">
        <w:rPr>
          <w:i/>
          <w:lang w:val="en-GB"/>
        </w:rPr>
        <w:t>cellsTriggeredList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5D29EF57" w14:textId="09461E6C" w:rsidR="002C5D28" w:rsidRPr="002D141C" w:rsidRDefault="002C5D28" w:rsidP="000D2242">
      <w:pPr>
        <w:pStyle w:val="B3"/>
        <w:rPr>
          <w:lang w:val="en-GB"/>
        </w:rPr>
      </w:pPr>
      <w:r w:rsidRPr="002D141C">
        <w:rPr>
          <w:lang w:val="en-GB"/>
        </w:rPr>
        <w:t>3&gt;</w:t>
      </w:r>
      <w:r w:rsidRPr="002D141C">
        <w:rPr>
          <w:lang w:val="en-GB"/>
        </w:rPr>
        <w:tab/>
        <w:t>initiate the measurement reporting procedure, as specified in 5.5.5;</w:t>
      </w:r>
    </w:p>
    <w:p w14:paraId="2CCFCC06" w14:textId="1E98AC61" w:rsidR="002C5D28" w:rsidRPr="002D141C" w:rsidRDefault="002C5D28" w:rsidP="000D2242">
      <w:pPr>
        <w:pStyle w:val="B2"/>
        <w:rPr>
          <w:lang w:val="en-GB"/>
        </w:rPr>
      </w:pPr>
      <w:r w:rsidRPr="002D141C">
        <w:rPr>
          <w:lang w:val="en-GB"/>
        </w:rPr>
        <w:t>2&gt;</w:t>
      </w:r>
      <w:r w:rsidRPr="002D141C">
        <w:rPr>
          <w:lang w:val="en-GB"/>
        </w:rPr>
        <w:tab/>
        <w:t xml:space="preserve">if the </w:t>
      </w:r>
      <w:r w:rsidRPr="002D141C">
        <w:rPr>
          <w:i/>
          <w:lang w:val="en-GB"/>
        </w:rPr>
        <w:t xml:space="preserve">reportType </w:t>
      </w:r>
      <w:r w:rsidRPr="002D141C">
        <w:rPr>
          <w:lang w:val="en-GB"/>
        </w:rPr>
        <w:t xml:space="preserve">is set to </w:t>
      </w:r>
      <w:r w:rsidRPr="002D141C">
        <w:rPr>
          <w:i/>
          <w:lang w:val="en-GB"/>
        </w:rPr>
        <w:t xml:space="preserve">eventTriggered </w:t>
      </w:r>
      <w:r w:rsidRPr="002D141C">
        <w:rPr>
          <w:lang w:val="en-GB"/>
        </w:rPr>
        <w:t xml:space="preserve">and if the leaving condition applicable for this event is fulfilled for one or more of the cells included in the </w:t>
      </w:r>
      <w:r w:rsidRPr="002D141C">
        <w:rPr>
          <w:i/>
          <w:lang w:val="en-GB"/>
        </w:rPr>
        <w:t>cellsTriggeredList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for all measurements after layer 3 filtering taken during </w:t>
      </w:r>
      <w:r w:rsidRPr="002D141C">
        <w:rPr>
          <w:i/>
          <w:lang w:val="en-GB"/>
        </w:rPr>
        <w:t xml:space="preserve">timeToTrigger </w:t>
      </w:r>
      <w:r w:rsidRPr="002D141C">
        <w:rPr>
          <w:lang w:val="en-GB"/>
        </w:rPr>
        <w:t xml:space="preserve">defined within the </w:t>
      </w:r>
      <w:r w:rsidRPr="002D141C">
        <w:rPr>
          <w:i/>
          <w:lang w:val="en-GB"/>
        </w:rPr>
        <w:t xml:space="preserve">VarMeasConfig </w:t>
      </w:r>
      <w:r w:rsidRPr="002D141C">
        <w:rPr>
          <w:lang w:val="en-GB"/>
        </w:rPr>
        <w:t>for this event:</w:t>
      </w:r>
    </w:p>
    <w:p w14:paraId="3AD2DFD7" w14:textId="70435B0D" w:rsidR="00F95F2F" w:rsidRPr="002D141C" w:rsidRDefault="002C5D28" w:rsidP="000D2242">
      <w:pPr>
        <w:pStyle w:val="B3"/>
        <w:rPr>
          <w:lang w:val="en-GB"/>
        </w:rPr>
      </w:pPr>
      <w:r w:rsidRPr="002D141C">
        <w:rPr>
          <w:lang w:val="en-GB"/>
        </w:rPr>
        <w:t>3&gt;</w:t>
      </w:r>
      <w:r w:rsidRPr="002D141C">
        <w:rPr>
          <w:lang w:val="en-GB"/>
        </w:rPr>
        <w:tab/>
        <w:t xml:space="preserve">remove the concerned cell(s) in the </w:t>
      </w:r>
      <w:r w:rsidRPr="002D141C">
        <w:rPr>
          <w:i/>
          <w:lang w:val="en-GB"/>
        </w:rPr>
        <w:t>cellsTriggeredList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46E216E4" w14:textId="2CD6D360" w:rsidR="002C5D28" w:rsidRPr="002D141C" w:rsidRDefault="002C5D28" w:rsidP="000D2242">
      <w:pPr>
        <w:pStyle w:val="B3"/>
        <w:rPr>
          <w:lang w:val="en-GB"/>
        </w:rPr>
      </w:pPr>
      <w:r w:rsidRPr="002D141C">
        <w:rPr>
          <w:lang w:val="en-GB"/>
        </w:rPr>
        <w:t>3&gt;</w:t>
      </w:r>
      <w:r w:rsidRPr="002D141C">
        <w:rPr>
          <w:lang w:val="en-GB"/>
        </w:rPr>
        <w:tab/>
        <w:t xml:space="preserve">if </w:t>
      </w:r>
      <w:r w:rsidRPr="002D141C">
        <w:rPr>
          <w:i/>
          <w:iCs/>
          <w:lang w:val="en-GB"/>
        </w:rPr>
        <w:t>reportOnLeave</w:t>
      </w:r>
      <w:r w:rsidRPr="002D141C">
        <w:rPr>
          <w:lang w:val="en-GB"/>
        </w:rPr>
        <w:t xml:space="preserve"> is set to </w:t>
      </w:r>
      <w:r w:rsidR="00413A89" w:rsidRPr="002D141C">
        <w:rPr>
          <w:i/>
          <w:iCs/>
          <w:lang w:val="en-GB" w:eastAsia="en-GB"/>
        </w:rPr>
        <w:t>true</w:t>
      </w:r>
      <w:r w:rsidRPr="002D141C">
        <w:rPr>
          <w:lang w:val="en-GB"/>
        </w:rPr>
        <w:t xml:space="preserve"> for the corresponding reporting configuration:</w:t>
      </w:r>
    </w:p>
    <w:p w14:paraId="6A951639" w14:textId="3D280979" w:rsidR="002C5D28" w:rsidRPr="002D141C" w:rsidRDefault="002C5D28" w:rsidP="000D2242">
      <w:pPr>
        <w:pStyle w:val="B4"/>
        <w:rPr>
          <w:lang w:val="en-GB"/>
        </w:rPr>
      </w:pPr>
      <w:r w:rsidRPr="002D141C">
        <w:rPr>
          <w:lang w:val="en-GB"/>
        </w:rPr>
        <w:t>4&gt;</w:t>
      </w:r>
      <w:r w:rsidRPr="002D141C">
        <w:rPr>
          <w:lang w:val="en-GB"/>
        </w:rPr>
        <w:tab/>
        <w:t>initiate the measurement reporting procedure, as specified in 5.5.5;</w:t>
      </w:r>
    </w:p>
    <w:p w14:paraId="74826A09" w14:textId="1A406952" w:rsidR="002C5D28" w:rsidRPr="002D141C" w:rsidRDefault="002C5D28" w:rsidP="000D2242">
      <w:pPr>
        <w:pStyle w:val="B3"/>
        <w:rPr>
          <w:lang w:val="en-GB"/>
        </w:rPr>
      </w:pPr>
      <w:r w:rsidRPr="002D141C">
        <w:rPr>
          <w:lang w:val="en-GB"/>
        </w:rPr>
        <w:t>3&gt;</w:t>
      </w:r>
      <w:r w:rsidRPr="002D141C">
        <w:rPr>
          <w:lang w:val="en-GB"/>
        </w:rPr>
        <w:tab/>
        <w:t xml:space="preserve">if the </w:t>
      </w:r>
      <w:r w:rsidRPr="002D141C">
        <w:rPr>
          <w:i/>
          <w:lang w:val="en-GB"/>
        </w:rPr>
        <w:t>cellsTriggeredList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 xml:space="preserve">measId </w:t>
      </w:r>
      <w:r w:rsidRPr="002D141C">
        <w:rPr>
          <w:lang w:val="en-GB"/>
        </w:rPr>
        <w:t>is empty:</w:t>
      </w:r>
    </w:p>
    <w:p w14:paraId="4A2AD999" w14:textId="74FD3436" w:rsidR="002C5D28" w:rsidRPr="002D141C" w:rsidRDefault="002C5D28" w:rsidP="000D2242">
      <w:pPr>
        <w:pStyle w:val="B4"/>
        <w:rPr>
          <w:lang w:val="en-GB"/>
        </w:rPr>
      </w:pPr>
      <w:r w:rsidRPr="002D141C">
        <w:rPr>
          <w:lang w:val="en-GB"/>
        </w:rPr>
        <w:t>4&gt;</w:t>
      </w:r>
      <w:r w:rsidRPr="002D141C">
        <w:rPr>
          <w:lang w:val="en-GB"/>
        </w:rPr>
        <w:tab/>
        <w:t xml:space="preserve">remove the measurement reporting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68EAA602" w14:textId="3C3A4AB6" w:rsidR="002C5D28" w:rsidRPr="002D141C" w:rsidRDefault="002C5D28" w:rsidP="000D2242">
      <w:pPr>
        <w:pStyle w:val="B4"/>
        <w:rPr>
          <w:lang w:val="en-GB"/>
        </w:rPr>
      </w:pPr>
      <w:r w:rsidRPr="002D141C">
        <w:rPr>
          <w:lang w:val="en-GB"/>
        </w:rPr>
        <w:t>4&gt;</w:t>
      </w:r>
      <w:r w:rsidRPr="002D141C">
        <w:rPr>
          <w:lang w:val="en-GB"/>
        </w:rPr>
        <w:tab/>
        <w:t xml:space="preserve">stop the periodical reporting timer for this </w:t>
      </w:r>
      <w:r w:rsidRPr="002D141C">
        <w:rPr>
          <w:i/>
          <w:lang w:val="en-GB"/>
        </w:rPr>
        <w:t>measId</w:t>
      </w:r>
      <w:r w:rsidRPr="002D141C">
        <w:rPr>
          <w:lang w:val="en-GB"/>
        </w:rPr>
        <w:t>, if running;</w:t>
      </w:r>
    </w:p>
    <w:p w14:paraId="0CEF9C5B" w14:textId="37BD0CC7"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 xml:space="preserve">reportType </w:t>
      </w:r>
      <w:r w:rsidRPr="002D141C">
        <w:rPr>
          <w:lang w:val="en-GB"/>
        </w:rPr>
        <w:t xml:space="preserve">is set to </w:t>
      </w:r>
      <w:r w:rsidRPr="002D141C">
        <w:rPr>
          <w:i/>
          <w:lang w:val="en-GB"/>
        </w:rPr>
        <w:t xml:space="preserve">periodical </w:t>
      </w:r>
      <w:r w:rsidRPr="002D141C">
        <w:rPr>
          <w:lang w:val="en-GB"/>
        </w:rPr>
        <w:t>and if a (first) measurement result is available:</w:t>
      </w:r>
    </w:p>
    <w:p w14:paraId="5F4E0BAD" w14:textId="6E1BE31C" w:rsidR="002C5D28" w:rsidRPr="002D141C" w:rsidRDefault="002C5D28" w:rsidP="000D2242">
      <w:pPr>
        <w:pStyle w:val="B3"/>
        <w:rPr>
          <w:lang w:val="en-GB"/>
        </w:rPr>
      </w:pPr>
      <w:r w:rsidRPr="002D141C">
        <w:rPr>
          <w:lang w:val="en-GB"/>
        </w:rPr>
        <w:t>3&gt;</w:t>
      </w:r>
      <w:r w:rsidRPr="002D141C">
        <w:rPr>
          <w:lang w:val="en-GB"/>
        </w:rPr>
        <w:tab/>
        <w:t xml:space="preserve">include a measurement reporting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5022C3AA" w14:textId="4C8740AE" w:rsidR="002C5D28" w:rsidRPr="002D141C" w:rsidRDefault="002C5D28" w:rsidP="000D2242">
      <w:pPr>
        <w:pStyle w:val="B3"/>
        <w:rPr>
          <w:lang w:val="en-GB"/>
        </w:rPr>
      </w:pPr>
      <w:r w:rsidRPr="002D141C">
        <w:rPr>
          <w:lang w:val="en-GB"/>
        </w:rPr>
        <w:t>3&gt;</w:t>
      </w:r>
      <w:r w:rsidRPr="002D141C">
        <w:rPr>
          <w:lang w:val="en-GB"/>
        </w:rPr>
        <w:tab/>
        <w:t xml:space="preserve">set the </w:t>
      </w:r>
      <w:r w:rsidRPr="002D141C">
        <w:rPr>
          <w:i/>
          <w:lang w:val="en-GB"/>
        </w:rPr>
        <w:t>numberOfReportsSent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to 0;</w:t>
      </w:r>
    </w:p>
    <w:p w14:paraId="60B92619" w14:textId="3DF2D241" w:rsidR="002C5D28" w:rsidRPr="002D141C" w:rsidRDefault="00887F85" w:rsidP="000D2242">
      <w:pPr>
        <w:pStyle w:val="B3"/>
        <w:rPr>
          <w:lang w:val="en-GB"/>
        </w:rPr>
      </w:pPr>
      <w:r w:rsidRPr="002D141C">
        <w:rPr>
          <w:lang w:val="en-GB"/>
        </w:rPr>
        <w:t>3</w:t>
      </w:r>
      <w:r w:rsidR="002C5D28" w:rsidRPr="002D141C">
        <w:rPr>
          <w:lang w:val="en-GB"/>
        </w:rPr>
        <w:t>&gt;</w:t>
      </w:r>
      <w:r w:rsidR="002C5D28" w:rsidRPr="002D141C">
        <w:rPr>
          <w:lang w:val="en-GB"/>
        </w:rPr>
        <w:tab/>
        <w:t xml:space="preserve">if the </w:t>
      </w:r>
      <w:r w:rsidR="002C5D28" w:rsidRPr="002D141C">
        <w:rPr>
          <w:i/>
          <w:lang w:val="en-GB"/>
        </w:rPr>
        <w:t>reportAmount</w:t>
      </w:r>
      <w:r w:rsidR="002C5D28" w:rsidRPr="002D141C">
        <w:rPr>
          <w:lang w:val="en-GB"/>
        </w:rPr>
        <w:t xml:space="preserve"> exceeds 1:</w:t>
      </w:r>
    </w:p>
    <w:p w14:paraId="39F78904" w14:textId="09DAE839" w:rsidR="002C5D28" w:rsidRPr="002D141C" w:rsidRDefault="00887F85" w:rsidP="000D2242">
      <w:pPr>
        <w:pStyle w:val="B4"/>
        <w:rPr>
          <w:lang w:val="en-GB"/>
        </w:rPr>
      </w:pPr>
      <w:r w:rsidRPr="002D141C">
        <w:rPr>
          <w:lang w:val="en-GB"/>
        </w:rPr>
        <w:t>4</w:t>
      </w:r>
      <w:r w:rsidR="002C5D28" w:rsidRPr="002D141C">
        <w:rPr>
          <w:lang w:val="en-GB"/>
        </w:rPr>
        <w:t>&gt;</w:t>
      </w:r>
      <w:r w:rsidR="002C5D28" w:rsidRPr="002D141C">
        <w:rPr>
          <w:lang w:val="en-GB"/>
        </w:rPr>
        <w:tab/>
        <w:t>initiate the measurement reporting procedure, as specified in 5.5.5, immediately after the quantity to be reported becomes available for the NR SpCell;</w:t>
      </w:r>
    </w:p>
    <w:p w14:paraId="68502290" w14:textId="4B37267F" w:rsidR="002C5D28" w:rsidRPr="002D141C" w:rsidRDefault="00887F85" w:rsidP="000D2242">
      <w:pPr>
        <w:pStyle w:val="B3"/>
        <w:rPr>
          <w:lang w:val="en-GB"/>
        </w:rPr>
      </w:pPr>
      <w:r w:rsidRPr="002D141C">
        <w:rPr>
          <w:lang w:val="en-GB"/>
        </w:rPr>
        <w:t>3</w:t>
      </w:r>
      <w:r w:rsidR="002C5D28" w:rsidRPr="002D141C">
        <w:rPr>
          <w:lang w:val="en-GB"/>
        </w:rPr>
        <w:t>&gt;</w:t>
      </w:r>
      <w:r w:rsidR="002C5D28" w:rsidRPr="002D141C">
        <w:rPr>
          <w:lang w:val="en-GB"/>
        </w:rPr>
        <w:tab/>
        <w:t xml:space="preserve">else (i.e. the </w:t>
      </w:r>
      <w:r w:rsidR="002C5D28" w:rsidRPr="002D141C">
        <w:rPr>
          <w:i/>
          <w:lang w:val="en-GB"/>
        </w:rPr>
        <w:t>reportAmount</w:t>
      </w:r>
      <w:r w:rsidR="002C5D28" w:rsidRPr="002D141C">
        <w:rPr>
          <w:lang w:val="en-GB"/>
        </w:rPr>
        <w:t xml:space="preserve"> is equal to 1):</w:t>
      </w:r>
    </w:p>
    <w:p w14:paraId="654ACC6C" w14:textId="52A5C7AB" w:rsidR="002C5D28" w:rsidRPr="002D141C" w:rsidRDefault="00887F85" w:rsidP="000D2242">
      <w:pPr>
        <w:pStyle w:val="B4"/>
        <w:rPr>
          <w:lang w:val="en-GB"/>
        </w:rPr>
      </w:pPr>
      <w:r w:rsidRPr="002D141C">
        <w:rPr>
          <w:lang w:val="en-GB"/>
        </w:rPr>
        <w:t>4</w:t>
      </w:r>
      <w:r w:rsidR="002C5D28" w:rsidRPr="002D141C">
        <w:rPr>
          <w:lang w:val="en-GB"/>
        </w:rPr>
        <w:t>&gt;</w:t>
      </w:r>
      <w:r w:rsidR="002C5D28" w:rsidRPr="002D141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2D141C" w:rsidRDefault="002C5D28" w:rsidP="000D2242">
      <w:pPr>
        <w:pStyle w:val="B2"/>
        <w:rPr>
          <w:lang w:val="en-GB"/>
        </w:rPr>
      </w:pPr>
      <w:r w:rsidRPr="002D141C">
        <w:rPr>
          <w:lang w:val="en-GB"/>
        </w:rPr>
        <w:t>2&gt;</w:t>
      </w:r>
      <w:r w:rsidRPr="002D141C">
        <w:rPr>
          <w:lang w:val="en-GB"/>
        </w:rPr>
        <w:tab/>
        <w:t xml:space="preserve">upon expiry of the periodical reporting timer for this </w:t>
      </w:r>
      <w:r w:rsidRPr="002D141C">
        <w:rPr>
          <w:i/>
          <w:iCs/>
          <w:lang w:val="en-GB"/>
        </w:rPr>
        <w:t>measId</w:t>
      </w:r>
      <w:r w:rsidRPr="002D141C">
        <w:rPr>
          <w:lang w:val="en-GB"/>
        </w:rPr>
        <w:t>:</w:t>
      </w:r>
    </w:p>
    <w:p w14:paraId="66C41150" w14:textId="77777777" w:rsidR="004F132C" w:rsidRPr="002D141C" w:rsidRDefault="002C5D28" w:rsidP="001A12B7">
      <w:pPr>
        <w:pStyle w:val="B3"/>
        <w:rPr>
          <w:lang w:val="en-GB"/>
        </w:rPr>
      </w:pPr>
      <w:r w:rsidRPr="002D141C">
        <w:rPr>
          <w:lang w:val="en-GB"/>
        </w:rPr>
        <w:t>3&gt;</w:t>
      </w:r>
      <w:r w:rsidRPr="002D141C">
        <w:rPr>
          <w:lang w:val="en-GB"/>
        </w:rPr>
        <w:tab/>
        <w:t>initiate the measurement reporting procedure, as specified in 5.5.5.</w:t>
      </w:r>
    </w:p>
    <w:p w14:paraId="72A2F9A9" w14:textId="2570784E" w:rsidR="001A12B7" w:rsidRPr="002D141C" w:rsidRDefault="001A12B7" w:rsidP="001A12B7">
      <w:pPr>
        <w:pStyle w:val="B2"/>
        <w:rPr>
          <w:lang w:val="en-GB"/>
        </w:rPr>
      </w:pPr>
      <w:r w:rsidRPr="002D141C">
        <w:rPr>
          <w:lang w:val="en-GB"/>
        </w:rPr>
        <w:t>2&gt;</w:t>
      </w:r>
      <w:r w:rsidRPr="002D141C">
        <w:rPr>
          <w:lang w:val="en-GB"/>
        </w:rPr>
        <w:tab/>
        <w:t xml:space="preserve">if the corresponding </w:t>
      </w:r>
      <w:r w:rsidRPr="002D141C">
        <w:rPr>
          <w:i/>
          <w:lang w:val="en-GB"/>
        </w:rPr>
        <w:t xml:space="preserve">reportConfig </w:t>
      </w:r>
      <w:r w:rsidRPr="002D141C">
        <w:rPr>
          <w:lang w:val="en-GB"/>
        </w:rPr>
        <w:t>includes a</w:t>
      </w:r>
      <w:r w:rsidRPr="002D141C">
        <w:rPr>
          <w:i/>
          <w:lang w:val="en-GB"/>
        </w:rPr>
        <w:t xml:space="preserve"> reportType</w:t>
      </w:r>
      <w:r w:rsidRPr="002D141C">
        <w:rPr>
          <w:lang w:val="en-GB"/>
        </w:rPr>
        <w:t xml:space="preserve"> is set to </w:t>
      </w:r>
      <w:r w:rsidRPr="002D141C">
        <w:rPr>
          <w:i/>
          <w:lang w:val="en-GB"/>
        </w:rPr>
        <w:t>reportSFTD</w:t>
      </w:r>
      <w:r w:rsidRPr="002D141C">
        <w:rPr>
          <w:lang w:val="en-GB"/>
        </w:rPr>
        <w:t>:</w:t>
      </w:r>
    </w:p>
    <w:p w14:paraId="7150AF45" w14:textId="77777777" w:rsidR="001A12B7" w:rsidRPr="002D141C" w:rsidRDefault="001A12B7" w:rsidP="001A12B7">
      <w:pPr>
        <w:pStyle w:val="B3"/>
        <w:rPr>
          <w:lang w:val="en-GB"/>
        </w:rPr>
      </w:pPr>
      <w:r w:rsidRPr="002D141C">
        <w:rPr>
          <w:lang w:val="en-GB"/>
        </w:rPr>
        <w:t>3&gt;</w:t>
      </w:r>
      <w:r w:rsidRPr="002D141C">
        <w:rPr>
          <w:lang w:val="en-GB"/>
        </w:rPr>
        <w:tab/>
        <w:t xml:space="preserve">if the corresponding </w:t>
      </w:r>
      <w:r w:rsidRPr="002D141C">
        <w:rPr>
          <w:i/>
          <w:lang w:val="en-GB"/>
        </w:rPr>
        <w:t>measObject</w:t>
      </w:r>
      <w:r w:rsidRPr="002D141C">
        <w:rPr>
          <w:lang w:val="en-GB"/>
        </w:rPr>
        <w:t xml:space="preserve"> concerns NR:</w:t>
      </w:r>
    </w:p>
    <w:p w14:paraId="6FB063D5" w14:textId="41336A9D" w:rsidR="00017EF7" w:rsidRPr="002D141C" w:rsidRDefault="00017EF7" w:rsidP="00017EF7">
      <w:pPr>
        <w:pStyle w:val="B4"/>
        <w:rPr>
          <w:lang w:val="en-GB"/>
        </w:rPr>
      </w:pPr>
      <w:r w:rsidRPr="002D141C">
        <w:rPr>
          <w:lang w:val="en-GB"/>
        </w:rPr>
        <w:lastRenderedPageBreak/>
        <w:t>4&gt;</w:t>
      </w:r>
      <w:r w:rsidRPr="002D141C">
        <w:rPr>
          <w:lang w:val="en-GB"/>
        </w:rPr>
        <w:tab/>
        <w:t xml:space="preserve">if the </w:t>
      </w:r>
      <w:r w:rsidRPr="002D141C">
        <w:rPr>
          <w:i/>
          <w:lang w:val="en-GB"/>
        </w:rPr>
        <w:t>drx-SFTD-NeighMeas</w:t>
      </w:r>
      <w:r w:rsidRPr="002D141C">
        <w:rPr>
          <w:lang w:val="en-GB"/>
        </w:rPr>
        <w:t xml:space="preserve"> is included:</w:t>
      </w:r>
    </w:p>
    <w:p w14:paraId="5CF2E294" w14:textId="4AC2A67D" w:rsidR="00017EF7" w:rsidRPr="002D141C" w:rsidRDefault="00017EF7" w:rsidP="00017EF7">
      <w:pPr>
        <w:pStyle w:val="B5"/>
        <w:rPr>
          <w:lang w:val="en-GB"/>
        </w:rPr>
      </w:pPr>
      <w:r w:rsidRPr="002D141C">
        <w:rPr>
          <w:lang w:val="en-GB"/>
        </w:rPr>
        <w:t>5&gt;</w:t>
      </w:r>
      <w:r w:rsidRPr="002D141C">
        <w:rPr>
          <w:lang w:val="en-GB"/>
        </w:rPr>
        <w:tab/>
        <w:t>if the quantity to be reported becomes available for each requested pair of PCell and NR cell:</w:t>
      </w:r>
    </w:p>
    <w:p w14:paraId="6CEB3FE0" w14:textId="76AA3E99" w:rsidR="00017EF7" w:rsidRPr="002D141C" w:rsidRDefault="00017EF7" w:rsidP="00017EF7">
      <w:pPr>
        <w:pStyle w:val="B6"/>
        <w:rPr>
          <w:lang w:val="en-GB"/>
        </w:rPr>
      </w:pPr>
      <w:r w:rsidRPr="002D141C">
        <w:rPr>
          <w:lang w:val="en-GB"/>
        </w:rPr>
        <w:t>6&gt;</w:t>
      </w:r>
      <w:r w:rsidRPr="002D141C">
        <w:rPr>
          <w:lang w:val="en-GB"/>
        </w:rPr>
        <w:tab/>
        <w:t>stop timer T322;</w:t>
      </w:r>
    </w:p>
    <w:p w14:paraId="17FE54BC" w14:textId="051322BD" w:rsidR="00017EF7" w:rsidRPr="002D141C" w:rsidRDefault="00017EF7" w:rsidP="00017EF7">
      <w:pPr>
        <w:pStyle w:val="B6"/>
        <w:rPr>
          <w:lang w:val="en-GB"/>
        </w:rPr>
      </w:pPr>
      <w:r w:rsidRPr="002D141C">
        <w:rPr>
          <w:lang w:val="en-GB"/>
        </w:rPr>
        <w:t>6&gt;</w:t>
      </w:r>
      <w:r w:rsidRPr="002D141C">
        <w:rPr>
          <w:lang w:val="en-GB"/>
        </w:rPr>
        <w:tab/>
        <w:t>initiate the measurement reporting procedure, as specified in 5.5.5;</w:t>
      </w:r>
    </w:p>
    <w:p w14:paraId="13057A8E" w14:textId="108E9A5E" w:rsidR="00017EF7" w:rsidRPr="002D141C" w:rsidRDefault="00017EF7" w:rsidP="00017EF7">
      <w:pPr>
        <w:pStyle w:val="B4"/>
        <w:rPr>
          <w:lang w:val="en-GB"/>
        </w:rPr>
      </w:pPr>
      <w:r w:rsidRPr="002D141C">
        <w:rPr>
          <w:lang w:val="en-GB"/>
        </w:rPr>
        <w:t>4&gt;</w:t>
      </w:r>
      <w:r w:rsidRPr="002D141C">
        <w:rPr>
          <w:lang w:val="en-GB"/>
        </w:rPr>
        <w:tab/>
        <w:t>else</w:t>
      </w:r>
    </w:p>
    <w:p w14:paraId="3F60D30B" w14:textId="22734271" w:rsidR="001A12B7" w:rsidRPr="002D141C" w:rsidRDefault="00017EF7" w:rsidP="00D51FC9">
      <w:pPr>
        <w:pStyle w:val="B5"/>
        <w:rPr>
          <w:lang w:val="en-GB"/>
        </w:rPr>
      </w:pPr>
      <w:r w:rsidRPr="002D141C">
        <w:rPr>
          <w:lang w:val="en-GB"/>
        </w:rPr>
        <w:t>5</w:t>
      </w:r>
      <w:r w:rsidR="001A12B7" w:rsidRPr="002D141C">
        <w:rPr>
          <w:lang w:val="en-GB"/>
        </w:rPr>
        <w:t>&gt;</w:t>
      </w:r>
      <w:r w:rsidR="001A12B7" w:rsidRPr="002D141C">
        <w:rPr>
          <w:lang w:val="en-GB"/>
        </w:rPr>
        <w:tab/>
        <w:t xml:space="preserve">initiate the measurement reporting procedure, as specified in 5.5.5, immediately after the quantity to be reported becomes available for </w:t>
      </w:r>
      <w:r w:rsidR="001A079E" w:rsidRPr="002D141C">
        <w:rPr>
          <w:lang w:val="en-GB"/>
        </w:rPr>
        <w:t xml:space="preserve">each requested </w:t>
      </w:r>
      <w:r w:rsidR="001A12B7" w:rsidRPr="002D141C">
        <w:rPr>
          <w:lang w:val="en-GB"/>
        </w:rPr>
        <w:t xml:space="preserve">pair of PCell and NR </w:t>
      </w:r>
      <w:r w:rsidR="001A079E" w:rsidRPr="002D141C">
        <w:rPr>
          <w:lang w:val="en-GB"/>
        </w:rPr>
        <w:t>c</w:t>
      </w:r>
      <w:r w:rsidR="001A12B7" w:rsidRPr="002D141C">
        <w:rPr>
          <w:lang w:val="en-GB"/>
        </w:rPr>
        <w:t>ell or the maximal measurement reporting delay as specified in TS 38.133 [14];</w:t>
      </w:r>
    </w:p>
    <w:p w14:paraId="008D12E9" w14:textId="77777777" w:rsidR="001A12B7" w:rsidRPr="002D141C" w:rsidRDefault="001A12B7" w:rsidP="001A12B7">
      <w:pPr>
        <w:pStyle w:val="B3"/>
        <w:rPr>
          <w:lang w:val="en-GB"/>
        </w:rPr>
      </w:pPr>
      <w:r w:rsidRPr="002D141C">
        <w:rPr>
          <w:lang w:val="en-GB"/>
        </w:rPr>
        <w:t>3&gt;</w:t>
      </w:r>
      <w:r w:rsidRPr="002D141C">
        <w:rPr>
          <w:lang w:val="en-GB"/>
        </w:rPr>
        <w:tab/>
        <w:t>else if the corresponding</w:t>
      </w:r>
      <w:r w:rsidRPr="002D141C">
        <w:rPr>
          <w:i/>
          <w:lang w:val="en-GB"/>
        </w:rPr>
        <w:t xml:space="preserve"> measObject</w:t>
      </w:r>
      <w:r w:rsidRPr="002D141C">
        <w:rPr>
          <w:lang w:val="en-GB"/>
        </w:rPr>
        <w:t xml:space="preserve"> concerns E-UTRA:</w:t>
      </w:r>
    </w:p>
    <w:p w14:paraId="39171243" w14:textId="3F1B13D1" w:rsidR="002C5D28" w:rsidRPr="002D141C" w:rsidRDefault="001A12B7" w:rsidP="00852D09">
      <w:pPr>
        <w:pStyle w:val="B4"/>
        <w:rPr>
          <w:lang w:val="en-GB"/>
        </w:rPr>
      </w:pPr>
      <w:r w:rsidRPr="002D141C">
        <w:rPr>
          <w:lang w:val="en-GB"/>
        </w:rPr>
        <w:t>4&gt;</w:t>
      </w:r>
      <w:r w:rsidRPr="002D141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reportType</w:t>
      </w:r>
      <w:r w:rsidRPr="002D141C">
        <w:rPr>
          <w:lang w:val="en-GB"/>
        </w:rPr>
        <w:t xml:space="preserve"> is set to </w:t>
      </w:r>
      <w:r w:rsidRPr="002D141C">
        <w:rPr>
          <w:i/>
          <w:lang w:val="en-GB"/>
        </w:rPr>
        <w:t>reportCGI</w:t>
      </w:r>
      <w:r w:rsidR="00FE2099" w:rsidRPr="002D141C">
        <w:rPr>
          <w:lang w:val="en-GB"/>
        </w:rPr>
        <w:t>:</w:t>
      </w:r>
    </w:p>
    <w:p w14:paraId="23196709" w14:textId="249EC3C3" w:rsidR="002C5D28" w:rsidRPr="002D141C" w:rsidRDefault="002C5D28" w:rsidP="000D2242">
      <w:pPr>
        <w:pStyle w:val="B3"/>
        <w:rPr>
          <w:lang w:val="en-GB"/>
        </w:rPr>
      </w:pPr>
      <w:r w:rsidRPr="002D141C">
        <w:rPr>
          <w:lang w:val="en-GB"/>
        </w:rPr>
        <w:t>3&gt;</w:t>
      </w:r>
      <w:r w:rsidRPr="002D141C">
        <w:rPr>
          <w:lang w:val="en-GB"/>
        </w:rPr>
        <w:tab/>
        <w:t xml:space="preserve">if the UE acquired the </w:t>
      </w:r>
      <w:r w:rsidRPr="002D141C">
        <w:rPr>
          <w:i/>
          <w:lang w:val="en-GB"/>
        </w:rPr>
        <w:t>SIB1</w:t>
      </w:r>
      <w:r w:rsidRPr="002D141C">
        <w:rPr>
          <w:lang w:val="en-GB"/>
        </w:rPr>
        <w:t xml:space="preserve"> or </w:t>
      </w:r>
      <w:r w:rsidRPr="002D141C">
        <w:rPr>
          <w:i/>
          <w:lang w:val="en-GB"/>
        </w:rPr>
        <w:t>SystemInformationBlockType1</w:t>
      </w:r>
      <w:r w:rsidR="00760D40" w:rsidRPr="002D141C">
        <w:rPr>
          <w:lang w:val="en-GB"/>
        </w:rPr>
        <w:t xml:space="preserve"> </w:t>
      </w:r>
      <w:r w:rsidRPr="002D141C">
        <w:rPr>
          <w:lang w:val="en-GB"/>
        </w:rPr>
        <w:t>for the requested cell; or</w:t>
      </w:r>
    </w:p>
    <w:p w14:paraId="209296FE" w14:textId="3679C31F" w:rsidR="002C5D28" w:rsidRPr="002D141C" w:rsidRDefault="002C5D28" w:rsidP="000D2242">
      <w:pPr>
        <w:pStyle w:val="B3"/>
        <w:rPr>
          <w:lang w:val="en-GB"/>
        </w:rPr>
      </w:pPr>
      <w:r w:rsidRPr="002D141C">
        <w:rPr>
          <w:lang w:val="en-GB"/>
        </w:rPr>
        <w:t>3&gt;</w:t>
      </w:r>
      <w:r w:rsidRPr="002D141C">
        <w:rPr>
          <w:lang w:val="en-GB"/>
        </w:rPr>
        <w:tab/>
        <w:t xml:space="preserve">if the UE detects that the requested NR cell is not transmitting </w:t>
      </w:r>
      <w:r w:rsidRPr="002D141C">
        <w:rPr>
          <w:i/>
          <w:lang w:val="en-GB"/>
        </w:rPr>
        <w:t xml:space="preserve">SIB1 </w:t>
      </w:r>
      <w:r w:rsidRPr="002D141C">
        <w:rPr>
          <w:lang w:val="en-GB"/>
        </w:rPr>
        <w:t xml:space="preserve">(see TS 38.213 [13], </w:t>
      </w:r>
      <w:r w:rsidR="00F37A41" w:rsidRPr="002D141C">
        <w:rPr>
          <w:lang w:val="en-GB"/>
        </w:rPr>
        <w:t>clause</w:t>
      </w:r>
      <w:r w:rsidRPr="002D141C">
        <w:rPr>
          <w:lang w:val="en-GB"/>
        </w:rPr>
        <w:t xml:space="preserve"> 13):</w:t>
      </w:r>
    </w:p>
    <w:p w14:paraId="32B75621" w14:textId="260424AD" w:rsidR="002C5D28" w:rsidRPr="002D141C" w:rsidRDefault="002C5D28" w:rsidP="000D2242">
      <w:pPr>
        <w:pStyle w:val="B4"/>
        <w:rPr>
          <w:lang w:val="en-GB"/>
        </w:rPr>
      </w:pPr>
      <w:r w:rsidRPr="002D141C">
        <w:rPr>
          <w:lang w:val="en-GB"/>
        </w:rPr>
        <w:t>4&gt;</w:t>
      </w:r>
      <w:r w:rsidRPr="002D141C">
        <w:rPr>
          <w:lang w:val="en-GB"/>
        </w:rPr>
        <w:tab/>
        <w:t>stop timer T321;</w:t>
      </w:r>
    </w:p>
    <w:p w14:paraId="3E70113F" w14:textId="6E29521F" w:rsidR="002C5D28" w:rsidRPr="002D141C" w:rsidRDefault="002C5D28" w:rsidP="000D2242">
      <w:pPr>
        <w:pStyle w:val="B4"/>
        <w:rPr>
          <w:lang w:val="en-GB"/>
        </w:rPr>
      </w:pPr>
      <w:r w:rsidRPr="002D141C">
        <w:rPr>
          <w:lang w:val="en-GB"/>
        </w:rPr>
        <w:t>4&gt;</w:t>
      </w:r>
      <w:r w:rsidRPr="002D141C">
        <w:rPr>
          <w:lang w:val="en-GB"/>
        </w:rPr>
        <w:tab/>
        <w:t xml:space="preserve">include a measurement reporting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6C526EE2" w14:textId="4026CFB1" w:rsidR="002C5D28" w:rsidRPr="002D141C" w:rsidRDefault="002C5D28" w:rsidP="000D2242">
      <w:pPr>
        <w:pStyle w:val="B4"/>
        <w:rPr>
          <w:lang w:val="en-GB"/>
        </w:rPr>
      </w:pPr>
      <w:r w:rsidRPr="002D141C">
        <w:rPr>
          <w:lang w:val="en-GB"/>
        </w:rPr>
        <w:t>4&gt;</w:t>
      </w:r>
      <w:r w:rsidRPr="002D141C">
        <w:rPr>
          <w:lang w:val="en-GB"/>
        </w:rPr>
        <w:tab/>
        <w:t xml:space="preserve">set the </w:t>
      </w:r>
      <w:r w:rsidRPr="002D141C">
        <w:rPr>
          <w:i/>
          <w:lang w:val="en-GB"/>
        </w:rPr>
        <w:t>numberOfReportsSent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to 0;</w:t>
      </w:r>
    </w:p>
    <w:p w14:paraId="3174BB81" w14:textId="4D5F8139" w:rsidR="002C5D28" w:rsidRPr="002D141C" w:rsidRDefault="002C5D28" w:rsidP="000D2242">
      <w:pPr>
        <w:pStyle w:val="B4"/>
        <w:rPr>
          <w:lang w:val="en-GB"/>
        </w:rPr>
      </w:pPr>
      <w:r w:rsidRPr="002D141C">
        <w:rPr>
          <w:lang w:val="en-GB"/>
        </w:rPr>
        <w:t>4&gt;</w:t>
      </w:r>
      <w:r w:rsidRPr="002D141C">
        <w:rPr>
          <w:lang w:val="en-GB"/>
        </w:rPr>
        <w:tab/>
        <w:t>initiate the measurement reporting procedure, as specified in 5.5.5;</w:t>
      </w:r>
    </w:p>
    <w:p w14:paraId="664A10D0" w14:textId="5B9A5849" w:rsidR="002C5D28" w:rsidRPr="002D141C" w:rsidRDefault="002C5D28" w:rsidP="000D2242">
      <w:pPr>
        <w:pStyle w:val="B2"/>
        <w:rPr>
          <w:lang w:val="en-GB"/>
        </w:rPr>
      </w:pPr>
      <w:r w:rsidRPr="002D141C">
        <w:rPr>
          <w:lang w:val="en-GB"/>
        </w:rPr>
        <w:t>2&gt;</w:t>
      </w:r>
      <w:r w:rsidRPr="002D141C">
        <w:rPr>
          <w:lang w:val="en-GB"/>
        </w:rPr>
        <w:tab/>
        <w:t xml:space="preserve">upon the expiry of T321 for this </w:t>
      </w:r>
      <w:r w:rsidRPr="002D141C">
        <w:rPr>
          <w:i/>
          <w:lang w:val="en-GB"/>
        </w:rPr>
        <w:t>measId</w:t>
      </w:r>
      <w:r w:rsidRPr="002D141C">
        <w:rPr>
          <w:lang w:val="en-GB"/>
        </w:rPr>
        <w:t>:</w:t>
      </w:r>
    </w:p>
    <w:p w14:paraId="4273EA4F" w14:textId="73235B7B" w:rsidR="002C5D28" w:rsidRPr="002D141C" w:rsidRDefault="002C5D28" w:rsidP="000D2242">
      <w:pPr>
        <w:pStyle w:val="B3"/>
        <w:rPr>
          <w:lang w:val="en-GB"/>
        </w:rPr>
      </w:pPr>
      <w:r w:rsidRPr="002D141C">
        <w:rPr>
          <w:lang w:val="en-GB"/>
        </w:rPr>
        <w:t>3&gt;</w:t>
      </w:r>
      <w:r w:rsidRPr="002D141C">
        <w:rPr>
          <w:lang w:val="en-GB"/>
        </w:rPr>
        <w:tab/>
        <w:t xml:space="preserve">include a measurement reporting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73F09E01" w14:textId="77777777" w:rsidR="002C5D28" w:rsidRPr="002D141C" w:rsidRDefault="002C5D28" w:rsidP="000D2242">
      <w:pPr>
        <w:pStyle w:val="B3"/>
        <w:rPr>
          <w:lang w:val="en-GB"/>
        </w:rPr>
      </w:pPr>
      <w:r w:rsidRPr="002D141C">
        <w:rPr>
          <w:lang w:val="en-GB"/>
        </w:rPr>
        <w:t>3&gt;</w:t>
      </w:r>
      <w:r w:rsidRPr="002D141C">
        <w:rPr>
          <w:lang w:val="en-GB"/>
        </w:rPr>
        <w:tab/>
        <w:t xml:space="preserve">set the </w:t>
      </w:r>
      <w:r w:rsidRPr="002D141C">
        <w:rPr>
          <w:i/>
          <w:lang w:val="en-GB"/>
        </w:rPr>
        <w:t>numberOfReportsSent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to 0;</w:t>
      </w:r>
    </w:p>
    <w:p w14:paraId="70EA8D3D" w14:textId="04C0D69A" w:rsidR="002C5D28" w:rsidRPr="002D141C" w:rsidRDefault="002C5D28" w:rsidP="002C5D28">
      <w:pPr>
        <w:pStyle w:val="B3"/>
        <w:rPr>
          <w:lang w:val="en-GB"/>
        </w:rPr>
      </w:pPr>
      <w:r w:rsidRPr="002D141C">
        <w:rPr>
          <w:lang w:val="en-GB"/>
        </w:rPr>
        <w:t>3&gt;</w:t>
      </w:r>
      <w:r w:rsidRPr="002D141C">
        <w:rPr>
          <w:lang w:val="en-GB"/>
        </w:rPr>
        <w:tab/>
        <w:t>initiate the measurement reporting procedure, as specified in 5.5.5.</w:t>
      </w:r>
    </w:p>
    <w:p w14:paraId="55548BEC" w14:textId="7077FF6A" w:rsidR="00017EF7" w:rsidRPr="002D141C" w:rsidRDefault="00017EF7" w:rsidP="00D51FC9">
      <w:pPr>
        <w:pStyle w:val="B2"/>
        <w:rPr>
          <w:lang w:val="en-GB"/>
        </w:rPr>
      </w:pPr>
      <w:r w:rsidRPr="002D141C">
        <w:rPr>
          <w:lang w:val="en-GB"/>
        </w:rPr>
        <w:t>2&gt;</w:t>
      </w:r>
      <w:r w:rsidRPr="002D141C">
        <w:rPr>
          <w:lang w:val="en-GB"/>
        </w:rPr>
        <w:tab/>
        <w:t>upon the expiry of T3</w:t>
      </w:r>
      <w:r w:rsidR="00E66A24" w:rsidRPr="002D141C">
        <w:rPr>
          <w:lang w:val="en-GB"/>
        </w:rPr>
        <w:t>22</w:t>
      </w:r>
      <w:r w:rsidRPr="002D141C">
        <w:rPr>
          <w:lang w:val="en-GB"/>
        </w:rPr>
        <w:t xml:space="preserve"> for this </w:t>
      </w:r>
      <w:r w:rsidRPr="002D141C">
        <w:rPr>
          <w:i/>
          <w:lang w:val="en-GB"/>
        </w:rPr>
        <w:t>measId</w:t>
      </w:r>
      <w:r w:rsidRPr="002D141C">
        <w:rPr>
          <w:lang w:val="en-GB"/>
        </w:rPr>
        <w:t>:</w:t>
      </w:r>
    </w:p>
    <w:p w14:paraId="74F581AC" w14:textId="31A9DFF3" w:rsidR="00017EF7" w:rsidRPr="002D141C" w:rsidRDefault="00017EF7" w:rsidP="00017EF7">
      <w:pPr>
        <w:pStyle w:val="B3"/>
        <w:rPr>
          <w:lang w:val="en-GB"/>
        </w:rPr>
      </w:pPr>
      <w:r w:rsidRPr="002D141C">
        <w:rPr>
          <w:lang w:val="en-GB"/>
        </w:rPr>
        <w:t>3&gt;</w:t>
      </w:r>
      <w:r w:rsidRPr="002D141C">
        <w:rPr>
          <w:lang w:val="en-GB"/>
        </w:rPr>
        <w:tab/>
        <w:t>initiate the measurement reporting procedure, as specified in 5.5.5;</w:t>
      </w:r>
    </w:p>
    <w:p w14:paraId="7139472E" w14:textId="77777777" w:rsidR="002C5D28" w:rsidRPr="002D141C" w:rsidRDefault="002C5D28" w:rsidP="002C5D28">
      <w:pPr>
        <w:pStyle w:val="Heading4"/>
        <w:rPr>
          <w:lang w:val="en-GB"/>
        </w:rPr>
      </w:pPr>
      <w:bookmarkStart w:id="1852" w:name="_Toc20425809"/>
      <w:bookmarkStart w:id="1853" w:name="_Toc29321205"/>
      <w:bookmarkStart w:id="1854" w:name="_Toc36219388"/>
      <w:bookmarkStart w:id="1855" w:name="_Toc36220064"/>
      <w:bookmarkStart w:id="1856" w:name="_Toc36513484"/>
      <w:bookmarkStart w:id="1857" w:name="_Toc46449542"/>
      <w:bookmarkStart w:id="1858" w:name="_Toc46489329"/>
      <w:bookmarkStart w:id="1859" w:name="_Toc52495163"/>
      <w:bookmarkStart w:id="1860" w:name="_Toc60781332"/>
      <w:bookmarkStart w:id="1861" w:name="_Toc139021667"/>
      <w:r w:rsidRPr="002D141C">
        <w:rPr>
          <w:lang w:val="en-GB"/>
        </w:rPr>
        <w:t>5.5.4.2</w:t>
      </w:r>
      <w:r w:rsidRPr="002D141C">
        <w:rPr>
          <w:lang w:val="en-GB"/>
        </w:rPr>
        <w:tab/>
        <w:t>Event A1 (Serving becomes better than threshold)</w:t>
      </w:r>
      <w:bookmarkEnd w:id="1852"/>
      <w:bookmarkEnd w:id="1853"/>
      <w:bookmarkEnd w:id="1854"/>
      <w:bookmarkEnd w:id="1855"/>
      <w:bookmarkEnd w:id="1856"/>
      <w:bookmarkEnd w:id="1857"/>
      <w:bookmarkEnd w:id="1858"/>
      <w:bookmarkEnd w:id="1859"/>
      <w:bookmarkEnd w:id="1860"/>
      <w:bookmarkEnd w:id="1861"/>
    </w:p>
    <w:p w14:paraId="3D6CB0D0" w14:textId="1AD40453" w:rsidR="002C5D28" w:rsidRPr="002D141C" w:rsidRDefault="002C5D28" w:rsidP="002C5D28">
      <w:r w:rsidRPr="002D141C">
        <w:t>The UE shall:</w:t>
      </w:r>
    </w:p>
    <w:p w14:paraId="0DC7F435" w14:textId="2454B06B"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condition A1-1, as specified below, is fulfilled;</w:t>
      </w:r>
    </w:p>
    <w:p w14:paraId="4AF04429" w14:textId="78297E47"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A1-2, as specified below, is fulfilled;</w:t>
      </w:r>
    </w:p>
    <w:p w14:paraId="7E73A77E" w14:textId="77777777" w:rsidR="002C5D28" w:rsidRPr="002D141C" w:rsidRDefault="002C5D28" w:rsidP="000D2242">
      <w:pPr>
        <w:pStyle w:val="B1"/>
        <w:rPr>
          <w:lang w:val="en-GB"/>
        </w:rPr>
      </w:pPr>
      <w:r w:rsidRPr="002D141C">
        <w:rPr>
          <w:lang w:val="en-GB"/>
        </w:rPr>
        <w:t>1&gt;</w:t>
      </w:r>
      <w:r w:rsidRPr="002D141C">
        <w:rPr>
          <w:lang w:val="en-GB"/>
        </w:rPr>
        <w:tab/>
        <w:t xml:space="preserve">for this measurement, consider the NR serving cell corresponding to the associated </w:t>
      </w:r>
      <w:r w:rsidRPr="002D141C">
        <w:rPr>
          <w:i/>
          <w:lang w:val="en-GB"/>
        </w:rPr>
        <w:t>measObjectNR</w:t>
      </w:r>
      <w:r w:rsidRPr="002D141C">
        <w:rPr>
          <w:lang w:val="en-GB"/>
        </w:rPr>
        <w:t xml:space="preserve"> associated with this event.</w:t>
      </w:r>
    </w:p>
    <w:p w14:paraId="35ED7B5E" w14:textId="77777777" w:rsidR="002C5D28" w:rsidRPr="002D141C" w:rsidRDefault="002C5D28" w:rsidP="002C5D28">
      <w:r w:rsidRPr="002D141C">
        <w:rPr>
          <w:lang w:eastAsia="ko-KR"/>
        </w:rPr>
        <w:t>Inequality</w:t>
      </w:r>
      <w:r w:rsidRPr="002D141C">
        <w:t xml:space="preserve"> A1-1 (Entering condition)</w:t>
      </w:r>
    </w:p>
    <w:p w14:paraId="72A2A2E2" w14:textId="77777777" w:rsidR="002C5D28" w:rsidRPr="002D141C" w:rsidRDefault="002C5D28" w:rsidP="002C5D28">
      <w:pPr>
        <w:pStyle w:val="EQ"/>
        <w:rPr>
          <w:i/>
        </w:rPr>
      </w:pPr>
      <w:r w:rsidRPr="002D141C">
        <w:rPr>
          <w:i/>
        </w:rPr>
        <w:t>Ms – Hys &gt; Thresh</w:t>
      </w:r>
    </w:p>
    <w:p w14:paraId="644F9ADB" w14:textId="77777777" w:rsidR="002C5D28" w:rsidRPr="002D141C" w:rsidRDefault="002C5D28" w:rsidP="002C5D28">
      <w:r w:rsidRPr="002D141C">
        <w:rPr>
          <w:lang w:eastAsia="ko-KR"/>
        </w:rPr>
        <w:t>Inequality</w:t>
      </w:r>
      <w:r w:rsidRPr="002D141C">
        <w:t xml:space="preserve"> A1-2 (Leaving condition)</w:t>
      </w:r>
    </w:p>
    <w:p w14:paraId="5CF4ACFB" w14:textId="77777777" w:rsidR="002C5D28" w:rsidRPr="002D141C" w:rsidRDefault="002C5D28" w:rsidP="002C5D28">
      <w:pPr>
        <w:pStyle w:val="EQ"/>
        <w:rPr>
          <w:i/>
        </w:rPr>
      </w:pPr>
      <w:r w:rsidRPr="002D141C">
        <w:rPr>
          <w:i/>
        </w:rPr>
        <w:t>Ms + Hys &lt; Thresh</w:t>
      </w:r>
    </w:p>
    <w:p w14:paraId="319D08D4" w14:textId="77777777" w:rsidR="002C5D28" w:rsidRPr="002D141C" w:rsidRDefault="002C5D28" w:rsidP="002C5D28">
      <w:r w:rsidRPr="002D141C">
        <w:t>The variables in the formula are defined as follows:</w:t>
      </w:r>
    </w:p>
    <w:p w14:paraId="70687937" w14:textId="77777777" w:rsidR="002C5D28" w:rsidRPr="002D141C" w:rsidRDefault="002C5D28" w:rsidP="002C5D28">
      <w:pPr>
        <w:pStyle w:val="B1"/>
        <w:rPr>
          <w:lang w:val="en-GB"/>
        </w:rPr>
      </w:pPr>
      <w:r w:rsidRPr="002D141C">
        <w:rPr>
          <w:b/>
          <w:i/>
          <w:lang w:val="en-GB"/>
        </w:rPr>
        <w:t xml:space="preserve">Ms </w:t>
      </w:r>
      <w:r w:rsidRPr="002D141C">
        <w:rPr>
          <w:lang w:val="en-GB"/>
        </w:rPr>
        <w:t>is the measurement result of the serving cell, not taking into account any offsets.</w:t>
      </w:r>
    </w:p>
    <w:p w14:paraId="72FF28C4" w14:textId="77777777" w:rsidR="002C5D28" w:rsidRPr="002D141C" w:rsidRDefault="002C5D28" w:rsidP="002C5D28">
      <w:pPr>
        <w:pStyle w:val="B1"/>
        <w:rPr>
          <w:lang w:val="en-GB"/>
        </w:rPr>
      </w:pPr>
      <w:r w:rsidRPr="002D141C">
        <w:rPr>
          <w:b/>
          <w:i/>
          <w:lang w:val="en-GB"/>
        </w:rPr>
        <w:lastRenderedPageBreak/>
        <w:t>Hys</w:t>
      </w:r>
      <w:r w:rsidRPr="002D141C">
        <w:rPr>
          <w:lang w:val="en-GB"/>
        </w:rPr>
        <w:t xml:space="preserve"> is the hysteresis parameter for this event (i.e. </w:t>
      </w:r>
      <w:r w:rsidRPr="002D141C">
        <w:rPr>
          <w:i/>
          <w:lang w:val="en-GB"/>
        </w:rPr>
        <w:t xml:space="preserve">hysteresis </w:t>
      </w:r>
      <w:r w:rsidRPr="002D141C">
        <w:rPr>
          <w:lang w:val="en-GB"/>
        </w:rPr>
        <w:t xml:space="preserve">as defined within </w:t>
      </w:r>
      <w:r w:rsidRPr="002D141C">
        <w:rPr>
          <w:i/>
          <w:lang w:val="en-GB"/>
        </w:rPr>
        <w:t xml:space="preserve">reportConfigNR </w:t>
      </w:r>
      <w:r w:rsidRPr="002D141C">
        <w:rPr>
          <w:lang w:val="en-GB"/>
        </w:rPr>
        <w:t>for this event).</w:t>
      </w:r>
    </w:p>
    <w:p w14:paraId="41CBD5B9" w14:textId="77777777" w:rsidR="002C5D28" w:rsidRPr="002D141C" w:rsidRDefault="002C5D28" w:rsidP="002C5D28">
      <w:pPr>
        <w:pStyle w:val="B1"/>
        <w:rPr>
          <w:lang w:val="en-GB"/>
        </w:rPr>
      </w:pPr>
      <w:r w:rsidRPr="002D141C">
        <w:rPr>
          <w:b/>
          <w:i/>
          <w:lang w:val="en-GB"/>
        </w:rPr>
        <w:t>Thresh</w:t>
      </w:r>
      <w:r w:rsidRPr="002D141C">
        <w:rPr>
          <w:lang w:val="en-GB"/>
        </w:rPr>
        <w:t xml:space="preserve"> is the threshold parameter for this event (i.e. </w:t>
      </w:r>
      <w:r w:rsidRPr="002D141C">
        <w:rPr>
          <w:i/>
          <w:lang w:val="en-GB"/>
        </w:rPr>
        <w:t xml:space="preserve">a1-Threshold </w:t>
      </w:r>
      <w:r w:rsidRPr="002D141C">
        <w:rPr>
          <w:lang w:val="en-GB"/>
        </w:rPr>
        <w:t xml:space="preserve">as defined within </w:t>
      </w:r>
      <w:r w:rsidRPr="002D141C">
        <w:rPr>
          <w:i/>
          <w:lang w:val="en-GB"/>
        </w:rPr>
        <w:t xml:space="preserve">reportConfigNR </w:t>
      </w:r>
      <w:r w:rsidRPr="002D141C">
        <w:rPr>
          <w:lang w:val="en-GB"/>
        </w:rPr>
        <w:t>for this event).</w:t>
      </w:r>
    </w:p>
    <w:p w14:paraId="43D2F10D" w14:textId="77777777" w:rsidR="002C5D28" w:rsidRPr="002D141C" w:rsidRDefault="002C5D28" w:rsidP="002C5D28">
      <w:pPr>
        <w:pStyle w:val="B1"/>
        <w:rPr>
          <w:lang w:val="en-GB"/>
        </w:rPr>
      </w:pPr>
      <w:r w:rsidRPr="002D141C">
        <w:rPr>
          <w:b/>
          <w:i/>
          <w:lang w:val="en-GB"/>
        </w:rPr>
        <w:t xml:space="preserve">Ms </w:t>
      </w:r>
      <w:r w:rsidRPr="002D141C">
        <w:rPr>
          <w:lang w:val="en-GB"/>
        </w:rPr>
        <w:t xml:space="preserve">is expressed in dBm </w:t>
      </w:r>
      <w:r w:rsidRPr="002D141C">
        <w:rPr>
          <w:lang w:val="en-GB" w:eastAsia="ko-KR"/>
        </w:rPr>
        <w:t>in case of RSRP, or in dB in case of RSRQ</w:t>
      </w:r>
      <w:r w:rsidRPr="002D141C">
        <w:rPr>
          <w:lang w:val="en-GB"/>
        </w:rPr>
        <w:t xml:space="preserve"> and RS-SINR.</w:t>
      </w:r>
    </w:p>
    <w:p w14:paraId="0E764735" w14:textId="77777777" w:rsidR="002C5D28" w:rsidRPr="002D141C" w:rsidRDefault="002C5D28" w:rsidP="002C5D28">
      <w:pPr>
        <w:pStyle w:val="B1"/>
        <w:rPr>
          <w:lang w:val="en-GB"/>
        </w:rPr>
      </w:pPr>
      <w:r w:rsidRPr="002D141C">
        <w:rPr>
          <w:b/>
          <w:i/>
          <w:lang w:val="en-GB"/>
        </w:rPr>
        <w:t xml:space="preserve">Hys </w:t>
      </w:r>
      <w:r w:rsidRPr="002D141C">
        <w:rPr>
          <w:lang w:val="en-GB"/>
        </w:rPr>
        <w:t>is expressed in dB.</w:t>
      </w:r>
    </w:p>
    <w:p w14:paraId="6A967AAB" w14:textId="77777777" w:rsidR="002C5D28" w:rsidRPr="002D141C" w:rsidRDefault="002C5D28" w:rsidP="002C5D28">
      <w:pPr>
        <w:pStyle w:val="B1"/>
        <w:rPr>
          <w:lang w:val="en-GB" w:eastAsia="ko-KR"/>
        </w:rPr>
      </w:pPr>
      <w:r w:rsidRPr="002D141C">
        <w:rPr>
          <w:b/>
          <w:i/>
          <w:lang w:val="en-GB"/>
        </w:rPr>
        <w:t>Thres</w:t>
      </w:r>
      <w:r w:rsidRPr="002D141C">
        <w:rPr>
          <w:b/>
          <w:i/>
          <w:lang w:val="en-GB" w:eastAsia="ko-KR"/>
        </w:rPr>
        <w:t xml:space="preserve">h </w:t>
      </w:r>
      <w:r w:rsidRPr="002D141C">
        <w:rPr>
          <w:lang w:val="en-GB" w:eastAsia="ko-KR"/>
        </w:rPr>
        <w:t>is</w:t>
      </w:r>
      <w:r w:rsidRPr="002D141C">
        <w:rPr>
          <w:lang w:val="en-GB"/>
        </w:rPr>
        <w:t xml:space="preserve"> expressed in the same unit as </w:t>
      </w:r>
      <w:r w:rsidRPr="002D141C">
        <w:rPr>
          <w:b/>
          <w:i/>
          <w:lang w:val="en-GB"/>
        </w:rPr>
        <w:t>Ms</w:t>
      </w:r>
      <w:r w:rsidRPr="002D141C">
        <w:rPr>
          <w:lang w:val="en-GB"/>
        </w:rPr>
        <w:t>.</w:t>
      </w:r>
    </w:p>
    <w:p w14:paraId="29ECD7BA" w14:textId="77777777" w:rsidR="002C5D28" w:rsidRPr="002D141C" w:rsidRDefault="002C5D28" w:rsidP="002C5D28">
      <w:pPr>
        <w:pStyle w:val="Heading4"/>
        <w:rPr>
          <w:lang w:val="en-GB"/>
        </w:rPr>
      </w:pPr>
      <w:bookmarkStart w:id="1862" w:name="_Toc20425810"/>
      <w:bookmarkStart w:id="1863" w:name="_Toc29321206"/>
      <w:bookmarkStart w:id="1864" w:name="_Toc36219389"/>
      <w:bookmarkStart w:id="1865" w:name="_Toc36220065"/>
      <w:bookmarkStart w:id="1866" w:name="_Toc36513485"/>
      <w:bookmarkStart w:id="1867" w:name="_Toc46449543"/>
      <w:bookmarkStart w:id="1868" w:name="_Toc46489330"/>
      <w:bookmarkStart w:id="1869" w:name="_Toc52495164"/>
      <w:bookmarkStart w:id="1870" w:name="_Toc60781333"/>
      <w:bookmarkStart w:id="1871" w:name="_Toc139021668"/>
      <w:r w:rsidRPr="002D141C">
        <w:rPr>
          <w:lang w:val="en-GB"/>
        </w:rPr>
        <w:t>5.5.4.3</w:t>
      </w:r>
      <w:r w:rsidRPr="002D141C">
        <w:rPr>
          <w:lang w:val="en-GB"/>
        </w:rPr>
        <w:tab/>
        <w:t>Event A2 (Serving becomes worse than threshold)</w:t>
      </w:r>
      <w:bookmarkEnd w:id="1862"/>
      <w:bookmarkEnd w:id="1863"/>
      <w:bookmarkEnd w:id="1864"/>
      <w:bookmarkEnd w:id="1865"/>
      <w:bookmarkEnd w:id="1866"/>
      <w:bookmarkEnd w:id="1867"/>
      <w:bookmarkEnd w:id="1868"/>
      <w:bookmarkEnd w:id="1869"/>
      <w:bookmarkEnd w:id="1870"/>
      <w:bookmarkEnd w:id="1871"/>
    </w:p>
    <w:p w14:paraId="7E1CB9BB" w14:textId="3E3E2756" w:rsidR="002C5D28" w:rsidRPr="002D141C" w:rsidRDefault="002C5D28" w:rsidP="002C5D28">
      <w:r w:rsidRPr="002D141C">
        <w:t>The UE shall:</w:t>
      </w:r>
    </w:p>
    <w:p w14:paraId="2F0E3FDC" w14:textId="6617F7AF"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condition A2-1, as specified below, is fulfilled;</w:t>
      </w:r>
    </w:p>
    <w:p w14:paraId="50B49763" w14:textId="7A4335A8"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A2-2, as specified below, is fulfilled;</w:t>
      </w:r>
    </w:p>
    <w:p w14:paraId="3B20A135" w14:textId="77777777" w:rsidR="002C5D28" w:rsidRPr="002D141C" w:rsidRDefault="002C5D28" w:rsidP="000D2242">
      <w:pPr>
        <w:pStyle w:val="B1"/>
        <w:rPr>
          <w:lang w:val="en-GB"/>
        </w:rPr>
      </w:pPr>
      <w:r w:rsidRPr="002D141C">
        <w:rPr>
          <w:lang w:val="en-GB"/>
        </w:rPr>
        <w:t>1&gt;</w:t>
      </w:r>
      <w:r w:rsidRPr="002D141C">
        <w:rPr>
          <w:lang w:val="en-GB"/>
        </w:rPr>
        <w:tab/>
        <w:t xml:space="preserve">for this measurement, consider the serving cell indicated by the </w:t>
      </w:r>
      <w:r w:rsidRPr="002D141C">
        <w:rPr>
          <w:i/>
          <w:lang w:val="en-GB"/>
        </w:rPr>
        <w:t xml:space="preserve">measObjectNR </w:t>
      </w:r>
      <w:r w:rsidRPr="002D141C">
        <w:rPr>
          <w:lang w:val="en-GB"/>
        </w:rPr>
        <w:t>associated to this event.</w:t>
      </w:r>
    </w:p>
    <w:p w14:paraId="6DD54BD6" w14:textId="77777777" w:rsidR="002C5D28" w:rsidRPr="002D141C" w:rsidRDefault="002C5D28" w:rsidP="002C5D28">
      <w:r w:rsidRPr="002D141C">
        <w:rPr>
          <w:lang w:eastAsia="ko-KR"/>
        </w:rPr>
        <w:t>Inequality</w:t>
      </w:r>
      <w:r w:rsidRPr="002D141C">
        <w:t xml:space="preserve"> A2-1 (Entering condition)</w:t>
      </w:r>
    </w:p>
    <w:p w14:paraId="2ACB4BED" w14:textId="77777777" w:rsidR="002C5D28" w:rsidRPr="002D141C" w:rsidRDefault="002C5D28" w:rsidP="002C5D28">
      <w:pPr>
        <w:pStyle w:val="EQ"/>
      </w:pPr>
      <w:r w:rsidRPr="002D141C">
        <w:rPr>
          <w:i/>
        </w:rPr>
        <w:t>Ms + Hys &lt; Thresh</w:t>
      </w:r>
    </w:p>
    <w:p w14:paraId="542C8E40" w14:textId="77777777" w:rsidR="002C5D28" w:rsidRPr="002D141C" w:rsidRDefault="002C5D28" w:rsidP="002C5D28">
      <w:r w:rsidRPr="002D141C">
        <w:rPr>
          <w:lang w:eastAsia="ko-KR"/>
        </w:rPr>
        <w:t>Inequality</w:t>
      </w:r>
      <w:r w:rsidRPr="002D141C">
        <w:t xml:space="preserve"> A2-2 (Leaving condition)</w:t>
      </w:r>
    </w:p>
    <w:p w14:paraId="4C5A0E35" w14:textId="77777777" w:rsidR="002C5D28" w:rsidRPr="002D141C" w:rsidRDefault="002C5D28" w:rsidP="002C5D28">
      <w:pPr>
        <w:pStyle w:val="EQ"/>
      </w:pPr>
      <w:r w:rsidRPr="002D141C">
        <w:rPr>
          <w:i/>
        </w:rPr>
        <w:t>Ms – Hys &gt; Thresh</w:t>
      </w:r>
    </w:p>
    <w:p w14:paraId="35DFE2BE" w14:textId="77777777" w:rsidR="002C5D28" w:rsidRPr="002D141C" w:rsidRDefault="002C5D28" w:rsidP="002C5D28">
      <w:r w:rsidRPr="002D141C">
        <w:t>The variables in the formula are defined as follows:</w:t>
      </w:r>
    </w:p>
    <w:p w14:paraId="690A648B" w14:textId="77777777" w:rsidR="002C5D28" w:rsidRPr="002D141C" w:rsidRDefault="002C5D28" w:rsidP="002C5D28">
      <w:pPr>
        <w:pStyle w:val="B1"/>
        <w:rPr>
          <w:lang w:val="en-GB"/>
        </w:rPr>
      </w:pPr>
      <w:r w:rsidRPr="002D141C">
        <w:rPr>
          <w:b/>
          <w:i/>
          <w:lang w:val="en-GB"/>
        </w:rPr>
        <w:t xml:space="preserve">Ms </w:t>
      </w:r>
      <w:r w:rsidRPr="002D141C">
        <w:rPr>
          <w:lang w:val="en-GB"/>
        </w:rPr>
        <w:t>is the measurement result of the serving cell, not taking into account any offsets.</w:t>
      </w:r>
    </w:p>
    <w:p w14:paraId="4EC01A50"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hysteresis</w:t>
      </w:r>
      <w:r w:rsidRPr="002D141C">
        <w:rPr>
          <w:lang w:val="en-GB"/>
        </w:rPr>
        <w:t xml:space="preserve"> as defined within </w:t>
      </w:r>
      <w:r w:rsidRPr="002D141C">
        <w:rPr>
          <w:i/>
          <w:lang w:val="en-GB"/>
        </w:rPr>
        <w:t xml:space="preserve">reportConfigNR </w:t>
      </w:r>
      <w:r w:rsidRPr="002D141C">
        <w:rPr>
          <w:lang w:val="en-GB"/>
        </w:rPr>
        <w:t>for this event).</w:t>
      </w:r>
    </w:p>
    <w:p w14:paraId="3ABE4588" w14:textId="77777777" w:rsidR="002C5D28" w:rsidRPr="002D141C" w:rsidRDefault="002C5D28" w:rsidP="002C5D28">
      <w:pPr>
        <w:pStyle w:val="B1"/>
        <w:rPr>
          <w:lang w:val="en-GB"/>
        </w:rPr>
      </w:pPr>
      <w:r w:rsidRPr="002D141C">
        <w:rPr>
          <w:b/>
          <w:i/>
          <w:lang w:val="en-GB"/>
        </w:rPr>
        <w:t>Thresh</w:t>
      </w:r>
      <w:r w:rsidRPr="002D141C">
        <w:rPr>
          <w:lang w:val="en-GB"/>
        </w:rPr>
        <w:t xml:space="preserve"> is the threshold parameter for this event (i.e. </w:t>
      </w:r>
      <w:r w:rsidRPr="002D141C">
        <w:rPr>
          <w:i/>
          <w:lang w:val="en-GB"/>
        </w:rPr>
        <w:t xml:space="preserve">a2-Threshold </w:t>
      </w:r>
      <w:r w:rsidRPr="002D141C">
        <w:rPr>
          <w:lang w:val="en-GB"/>
        </w:rPr>
        <w:t xml:space="preserve">as defined within </w:t>
      </w:r>
      <w:r w:rsidRPr="002D141C">
        <w:rPr>
          <w:i/>
          <w:lang w:val="en-GB"/>
        </w:rPr>
        <w:t xml:space="preserve">reportConfigNR </w:t>
      </w:r>
      <w:r w:rsidRPr="002D141C">
        <w:rPr>
          <w:lang w:val="en-GB"/>
        </w:rPr>
        <w:t>for this event).</w:t>
      </w:r>
    </w:p>
    <w:p w14:paraId="307E3D69" w14:textId="77777777" w:rsidR="002C5D28" w:rsidRPr="002D141C" w:rsidRDefault="002C5D28" w:rsidP="002C5D28">
      <w:pPr>
        <w:pStyle w:val="B1"/>
        <w:rPr>
          <w:lang w:val="en-GB"/>
        </w:rPr>
      </w:pPr>
      <w:r w:rsidRPr="002D141C">
        <w:rPr>
          <w:b/>
          <w:i/>
          <w:lang w:val="en-GB"/>
        </w:rPr>
        <w:t xml:space="preserve">Ms </w:t>
      </w:r>
      <w:r w:rsidRPr="002D141C">
        <w:rPr>
          <w:lang w:val="en-GB"/>
        </w:rPr>
        <w:t>is expressed in dBm</w:t>
      </w:r>
      <w:r w:rsidRPr="002D141C">
        <w:rPr>
          <w:lang w:val="en-GB" w:eastAsia="ko-KR"/>
        </w:rPr>
        <w:t xml:space="preserve"> in case of RSRP, or in dB in case of RSRQ</w:t>
      </w:r>
      <w:r w:rsidRPr="002D141C">
        <w:rPr>
          <w:lang w:val="en-GB"/>
        </w:rPr>
        <w:t xml:space="preserve"> and RS-SINR.</w:t>
      </w:r>
    </w:p>
    <w:p w14:paraId="7606B829" w14:textId="77777777" w:rsidR="002C5D28" w:rsidRPr="002D141C" w:rsidRDefault="002C5D28" w:rsidP="002C5D28">
      <w:pPr>
        <w:pStyle w:val="B1"/>
        <w:rPr>
          <w:lang w:val="en-GB"/>
        </w:rPr>
      </w:pPr>
      <w:r w:rsidRPr="002D141C">
        <w:rPr>
          <w:b/>
          <w:i/>
          <w:lang w:val="en-GB"/>
        </w:rPr>
        <w:t xml:space="preserve">Hys </w:t>
      </w:r>
      <w:r w:rsidRPr="002D141C">
        <w:rPr>
          <w:lang w:val="en-GB"/>
        </w:rPr>
        <w:t>is expressed in dB.</w:t>
      </w:r>
    </w:p>
    <w:p w14:paraId="7AD406FC" w14:textId="77777777" w:rsidR="002C5D28" w:rsidRPr="002D141C" w:rsidRDefault="002C5D28" w:rsidP="002C5D28">
      <w:pPr>
        <w:pStyle w:val="B1"/>
        <w:rPr>
          <w:lang w:val="en-GB" w:eastAsia="ko-KR"/>
        </w:rPr>
      </w:pPr>
      <w:r w:rsidRPr="002D141C">
        <w:rPr>
          <w:b/>
          <w:i/>
          <w:lang w:val="en-GB"/>
        </w:rPr>
        <w:t>Thres</w:t>
      </w:r>
      <w:r w:rsidRPr="002D141C">
        <w:rPr>
          <w:b/>
          <w:i/>
          <w:lang w:val="en-GB" w:eastAsia="ko-KR"/>
        </w:rPr>
        <w:t xml:space="preserve">h </w:t>
      </w:r>
      <w:r w:rsidRPr="002D141C">
        <w:rPr>
          <w:lang w:val="en-GB" w:eastAsia="ko-KR"/>
        </w:rPr>
        <w:t>is</w:t>
      </w:r>
      <w:r w:rsidRPr="002D141C">
        <w:rPr>
          <w:lang w:val="en-GB"/>
        </w:rPr>
        <w:t xml:space="preserve"> expressed in the same unit as </w:t>
      </w:r>
      <w:r w:rsidRPr="002D141C">
        <w:rPr>
          <w:b/>
          <w:i/>
          <w:lang w:val="en-GB"/>
        </w:rPr>
        <w:t>Ms</w:t>
      </w:r>
      <w:r w:rsidRPr="002D141C">
        <w:rPr>
          <w:lang w:val="en-GB"/>
        </w:rPr>
        <w:t>.</w:t>
      </w:r>
    </w:p>
    <w:p w14:paraId="331CE8C2" w14:textId="77777777" w:rsidR="002C5D28" w:rsidRPr="002D141C" w:rsidRDefault="002C5D28" w:rsidP="002C5D28">
      <w:pPr>
        <w:pStyle w:val="Heading4"/>
        <w:rPr>
          <w:lang w:val="en-GB"/>
        </w:rPr>
      </w:pPr>
      <w:bookmarkStart w:id="1872" w:name="_Toc20425811"/>
      <w:bookmarkStart w:id="1873" w:name="_Toc29321207"/>
      <w:bookmarkStart w:id="1874" w:name="_Toc36219390"/>
      <w:bookmarkStart w:id="1875" w:name="_Toc36220066"/>
      <w:bookmarkStart w:id="1876" w:name="_Toc36513486"/>
      <w:bookmarkStart w:id="1877" w:name="_Toc46449544"/>
      <w:bookmarkStart w:id="1878" w:name="_Toc46489331"/>
      <w:bookmarkStart w:id="1879" w:name="_Toc52495165"/>
      <w:bookmarkStart w:id="1880" w:name="_Toc60781334"/>
      <w:bookmarkStart w:id="1881" w:name="_Toc139021669"/>
      <w:r w:rsidRPr="002D141C">
        <w:rPr>
          <w:lang w:val="en-GB"/>
        </w:rPr>
        <w:t>5.5.4.4</w:t>
      </w:r>
      <w:r w:rsidRPr="002D141C">
        <w:rPr>
          <w:lang w:val="en-GB"/>
        </w:rPr>
        <w:tab/>
        <w:t>Event A3 (Neighbour becomes offset better than SpCell)</w:t>
      </w:r>
      <w:bookmarkEnd w:id="1872"/>
      <w:bookmarkEnd w:id="1873"/>
      <w:bookmarkEnd w:id="1874"/>
      <w:bookmarkEnd w:id="1875"/>
      <w:bookmarkEnd w:id="1876"/>
      <w:bookmarkEnd w:id="1877"/>
      <w:bookmarkEnd w:id="1878"/>
      <w:bookmarkEnd w:id="1879"/>
      <w:bookmarkEnd w:id="1880"/>
      <w:bookmarkEnd w:id="1881"/>
    </w:p>
    <w:p w14:paraId="771A3403" w14:textId="254DE843" w:rsidR="002C5D28" w:rsidRPr="002D141C" w:rsidRDefault="002C5D28" w:rsidP="002C5D28">
      <w:r w:rsidRPr="002D141C">
        <w:t>The UE shall:</w:t>
      </w:r>
    </w:p>
    <w:p w14:paraId="434A599D" w14:textId="09CCCFC5"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condition A3-1, as specified below, is fulfilled;</w:t>
      </w:r>
    </w:p>
    <w:p w14:paraId="165CC610" w14:textId="78EB05AF"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A3-2, as specified below, is fulfilled;</w:t>
      </w:r>
    </w:p>
    <w:p w14:paraId="0027081E" w14:textId="77777777" w:rsidR="00F95F2F" w:rsidRPr="002D141C" w:rsidRDefault="002C5D28" w:rsidP="000D2242">
      <w:pPr>
        <w:pStyle w:val="B1"/>
        <w:rPr>
          <w:lang w:val="en-GB"/>
        </w:rPr>
      </w:pPr>
      <w:r w:rsidRPr="002D141C">
        <w:rPr>
          <w:lang w:val="en-GB"/>
        </w:rPr>
        <w:t>1&gt;</w:t>
      </w:r>
      <w:r w:rsidRPr="002D141C">
        <w:rPr>
          <w:lang w:val="en-GB"/>
        </w:rPr>
        <w:tab/>
        <w:t xml:space="preserve">use the SpCell for </w:t>
      </w:r>
      <w:r w:rsidRPr="002D141C">
        <w:rPr>
          <w:i/>
          <w:lang w:val="en-GB"/>
        </w:rPr>
        <w:t>Mp</w:t>
      </w:r>
      <w:r w:rsidRPr="002D141C">
        <w:rPr>
          <w:lang w:val="en-GB"/>
        </w:rPr>
        <w:t xml:space="preserve">, </w:t>
      </w:r>
      <w:r w:rsidRPr="002D141C">
        <w:rPr>
          <w:i/>
          <w:lang w:val="en-GB"/>
        </w:rPr>
        <w:t>Ofp and Ocp</w:t>
      </w:r>
      <w:r w:rsidRPr="002D141C">
        <w:rPr>
          <w:lang w:val="en-GB"/>
        </w:rPr>
        <w:t>.</w:t>
      </w:r>
    </w:p>
    <w:p w14:paraId="746F1221" w14:textId="77777777" w:rsidR="002C5D28" w:rsidRPr="002D141C" w:rsidRDefault="002C5D28" w:rsidP="002C5D28">
      <w:pPr>
        <w:pStyle w:val="NO"/>
        <w:rPr>
          <w:lang w:val="en-GB"/>
        </w:rPr>
      </w:pPr>
      <w:r w:rsidRPr="002D141C">
        <w:rPr>
          <w:lang w:val="en-GB" w:eastAsia="ko-KR"/>
        </w:rPr>
        <w:t>NOTE</w:t>
      </w:r>
      <w:r w:rsidRPr="002D141C">
        <w:rPr>
          <w:lang w:val="en-GB" w:eastAsia="ko-KR"/>
        </w:rPr>
        <w:tab/>
        <w:t xml:space="preserve">The cell(s) that triggers the event has reference signals indicated in the </w:t>
      </w:r>
      <w:r w:rsidRPr="002D141C">
        <w:rPr>
          <w:i/>
          <w:lang w:val="en-GB" w:eastAsia="ko-KR"/>
        </w:rPr>
        <w:t xml:space="preserve">measObjectNR </w:t>
      </w:r>
      <w:r w:rsidRPr="002D141C">
        <w:rPr>
          <w:lang w:val="en-GB" w:eastAsia="ko-KR"/>
        </w:rPr>
        <w:t>associated to this event which may be different from the NR SpCell</w:t>
      </w:r>
      <w:r w:rsidR="00764FDA" w:rsidRPr="002D141C">
        <w:rPr>
          <w:lang w:val="en-GB" w:eastAsia="ko-KR"/>
        </w:rPr>
        <w:t xml:space="preserve"> </w:t>
      </w:r>
      <w:r w:rsidRPr="002D141C">
        <w:rPr>
          <w:i/>
          <w:lang w:val="en-GB" w:eastAsia="ko-KR"/>
        </w:rPr>
        <w:t>measObjectNR</w:t>
      </w:r>
      <w:r w:rsidRPr="002D141C">
        <w:rPr>
          <w:lang w:val="en-GB" w:eastAsia="ko-KR"/>
        </w:rPr>
        <w:t>.</w:t>
      </w:r>
    </w:p>
    <w:p w14:paraId="641774C6" w14:textId="77777777" w:rsidR="002C5D28" w:rsidRPr="002D141C" w:rsidRDefault="002C5D28" w:rsidP="002C5D28">
      <w:r w:rsidRPr="002D141C">
        <w:rPr>
          <w:lang w:eastAsia="ko-KR"/>
        </w:rPr>
        <w:t>Inequality</w:t>
      </w:r>
      <w:r w:rsidRPr="002D141C">
        <w:t xml:space="preserve"> A3-1 (Entering condition)</w:t>
      </w:r>
    </w:p>
    <w:p w14:paraId="72E7B0A9" w14:textId="77777777" w:rsidR="002C5D28" w:rsidRPr="002D141C" w:rsidRDefault="002C5D28" w:rsidP="002C5D28">
      <w:pPr>
        <w:pStyle w:val="EQ"/>
        <w:rPr>
          <w:i/>
          <w:iCs/>
        </w:rPr>
      </w:pPr>
      <w:r w:rsidRPr="002D141C">
        <w:rPr>
          <w:i/>
          <w:iCs/>
        </w:rPr>
        <w:t>Mn + Ofn + Ocn – Hys &gt; Mp + Ofp + Ocp + Off</w:t>
      </w:r>
    </w:p>
    <w:p w14:paraId="3D713057" w14:textId="77777777" w:rsidR="002C5D28" w:rsidRPr="002D141C" w:rsidRDefault="002C5D28" w:rsidP="002C5D28">
      <w:r w:rsidRPr="002D141C">
        <w:rPr>
          <w:lang w:eastAsia="ko-KR"/>
        </w:rPr>
        <w:t>Inequality</w:t>
      </w:r>
      <w:r w:rsidRPr="002D141C">
        <w:t xml:space="preserve"> A3-2 (Leaving condition)</w:t>
      </w:r>
    </w:p>
    <w:p w14:paraId="3A5857A4" w14:textId="77777777" w:rsidR="002C5D28" w:rsidRPr="002D141C" w:rsidRDefault="002C5D28" w:rsidP="002C5D28">
      <w:pPr>
        <w:pStyle w:val="EQ"/>
        <w:rPr>
          <w:i/>
          <w:iCs/>
        </w:rPr>
      </w:pPr>
      <w:r w:rsidRPr="002D141C">
        <w:rPr>
          <w:i/>
          <w:iCs/>
        </w:rPr>
        <w:t>Mn + Ofn + Ocn + Hys &lt; Mp + Ofp + Ocp + Off</w:t>
      </w:r>
    </w:p>
    <w:p w14:paraId="6A2706D7" w14:textId="77777777" w:rsidR="002C5D28" w:rsidRPr="002D141C" w:rsidRDefault="002C5D28" w:rsidP="002C5D28">
      <w:r w:rsidRPr="002D141C">
        <w:t>The variables in the formula are defined as follows:</w:t>
      </w:r>
    </w:p>
    <w:p w14:paraId="763E6541" w14:textId="77777777" w:rsidR="002C5D28" w:rsidRPr="002D141C" w:rsidRDefault="002C5D28" w:rsidP="002C5D28">
      <w:pPr>
        <w:pStyle w:val="B1"/>
        <w:rPr>
          <w:lang w:val="en-GB"/>
        </w:rPr>
      </w:pPr>
      <w:r w:rsidRPr="002D141C">
        <w:rPr>
          <w:b/>
          <w:i/>
          <w:lang w:val="en-GB"/>
        </w:rPr>
        <w:t xml:space="preserve">Mn </w:t>
      </w:r>
      <w:r w:rsidRPr="002D141C">
        <w:rPr>
          <w:lang w:val="en-GB"/>
        </w:rPr>
        <w:t>is the measurement result of the neighbouring cell, not taking into account any offsets.</w:t>
      </w:r>
    </w:p>
    <w:p w14:paraId="52BF782E" w14:textId="77777777" w:rsidR="002C5D28" w:rsidRPr="002D141C" w:rsidRDefault="002C5D28" w:rsidP="002C5D28">
      <w:pPr>
        <w:pStyle w:val="B1"/>
        <w:rPr>
          <w:lang w:val="en-GB"/>
        </w:rPr>
      </w:pPr>
      <w:r w:rsidRPr="002D141C">
        <w:rPr>
          <w:b/>
          <w:i/>
          <w:lang w:val="en-GB"/>
        </w:rPr>
        <w:lastRenderedPageBreak/>
        <w:t xml:space="preserve">Ofn </w:t>
      </w:r>
      <w:r w:rsidRPr="002D141C">
        <w:rPr>
          <w:lang w:val="en-GB"/>
        </w:rPr>
        <w:t xml:space="preserve">is the measurement object specific offset of the reference signal of the neighbour cell (i.e. </w:t>
      </w:r>
      <w:r w:rsidRPr="002D141C">
        <w:rPr>
          <w:i/>
          <w:lang w:val="en-GB"/>
        </w:rPr>
        <w:t>offsetMO</w:t>
      </w:r>
      <w:r w:rsidRPr="002D141C">
        <w:rPr>
          <w:lang w:val="en-GB"/>
        </w:rPr>
        <w:t xml:space="preserve"> as defined within </w:t>
      </w:r>
      <w:r w:rsidRPr="002D141C">
        <w:rPr>
          <w:i/>
          <w:lang w:val="en-GB"/>
        </w:rPr>
        <w:t>measObjectNR</w:t>
      </w:r>
      <w:r w:rsidRPr="002D141C">
        <w:rPr>
          <w:lang w:val="en-GB"/>
        </w:rPr>
        <w:t xml:space="preserve"> corresponding to the neighbour cell).</w:t>
      </w:r>
    </w:p>
    <w:p w14:paraId="1672696F" w14:textId="77777777" w:rsidR="002C5D28" w:rsidRPr="002D141C" w:rsidRDefault="002C5D28" w:rsidP="002C5D28">
      <w:pPr>
        <w:pStyle w:val="B1"/>
        <w:rPr>
          <w:lang w:val="en-GB"/>
        </w:rPr>
      </w:pPr>
      <w:r w:rsidRPr="002D141C">
        <w:rPr>
          <w:b/>
          <w:i/>
          <w:lang w:val="en-GB"/>
        </w:rPr>
        <w:t xml:space="preserve">Ocn </w:t>
      </w:r>
      <w:r w:rsidRPr="002D141C">
        <w:rPr>
          <w:lang w:val="en-GB"/>
        </w:rPr>
        <w:t xml:space="preserve">is the cell specific offset of the neighbour cell (i.e. </w:t>
      </w:r>
      <w:r w:rsidRPr="002D141C">
        <w:rPr>
          <w:i/>
          <w:lang w:val="en-GB"/>
        </w:rPr>
        <w:t>cellIndividualOffset</w:t>
      </w:r>
      <w:r w:rsidRPr="002D141C">
        <w:rPr>
          <w:lang w:val="en-GB"/>
        </w:rPr>
        <w:t xml:space="preserve"> as defined within </w:t>
      </w:r>
      <w:r w:rsidRPr="002D141C">
        <w:rPr>
          <w:i/>
          <w:lang w:val="en-GB"/>
        </w:rPr>
        <w:t>measObjectNR</w:t>
      </w:r>
      <w:r w:rsidRPr="002D141C">
        <w:rPr>
          <w:lang w:val="en-GB"/>
        </w:rPr>
        <w:t xml:space="preserve"> corresponding to the frequency of the neighbour cell), and set to zero if not configured for the neighbour cell.</w:t>
      </w:r>
    </w:p>
    <w:p w14:paraId="3E43904E" w14:textId="77777777" w:rsidR="002C5D28" w:rsidRPr="002D141C" w:rsidRDefault="002C5D28" w:rsidP="002C5D28">
      <w:pPr>
        <w:pStyle w:val="B1"/>
        <w:rPr>
          <w:lang w:val="en-GB"/>
        </w:rPr>
      </w:pPr>
      <w:r w:rsidRPr="002D141C">
        <w:rPr>
          <w:b/>
          <w:i/>
          <w:lang w:val="en-GB"/>
        </w:rPr>
        <w:t xml:space="preserve">Mp </w:t>
      </w:r>
      <w:r w:rsidRPr="002D141C">
        <w:rPr>
          <w:lang w:val="en-GB"/>
        </w:rPr>
        <w:t>is the measurement result of the SpCell, not taking into account any offsets.</w:t>
      </w:r>
    </w:p>
    <w:p w14:paraId="4103D707" w14:textId="77777777" w:rsidR="002C5D28" w:rsidRPr="002D141C" w:rsidRDefault="002C5D28" w:rsidP="002C5D28">
      <w:pPr>
        <w:pStyle w:val="B1"/>
        <w:rPr>
          <w:lang w:val="en-GB"/>
        </w:rPr>
      </w:pPr>
      <w:r w:rsidRPr="002D141C">
        <w:rPr>
          <w:b/>
          <w:i/>
          <w:lang w:val="en-GB"/>
        </w:rPr>
        <w:t xml:space="preserve">Ofp </w:t>
      </w:r>
      <w:r w:rsidRPr="002D141C">
        <w:rPr>
          <w:lang w:val="en-GB"/>
        </w:rPr>
        <w:t xml:space="preserve">is the measurement object specific offset of the SpCell (i.e. </w:t>
      </w:r>
      <w:r w:rsidRPr="002D141C">
        <w:rPr>
          <w:i/>
          <w:lang w:val="en-GB"/>
        </w:rPr>
        <w:t>offsetMO</w:t>
      </w:r>
      <w:r w:rsidRPr="002D141C">
        <w:rPr>
          <w:lang w:val="en-GB"/>
        </w:rPr>
        <w:t xml:space="preserve"> as defined within </w:t>
      </w:r>
      <w:r w:rsidRPr="002D141C">
        <w:rPr>
          <w:i/>
          <w:lang w:val="en-GB"/>
        </w:rPr>
        <w:t xml:space="preserve">measObjectNR </w:t>
      </w:r>
      <w:r w:rsidRPr="002D141C">
        <w:rPr>
          <w:lang w:val="en-GB"/>
        </w:rPr>
        <w:t>corresponding to the SpCell).</w:t>
      </w:r>
    </w:p>
    <w:p w14:paraId="4B5D0773" w14:textId="77777777" w:rsidR="002C5D28" w:rsidRPr="002D141C" w:rsidRDefault="002C5D28" w:rsidP="002C5D28">
      <w:pPr>
        <w:pStyle w:val="B1"/>
        <w:rPr>
          <w:lang w:val="en-GB"/>
        </w:rPr>
      </w:pPr>
      <w:r w:rsidRPr="002D141C">
        <w:rPr>
          <w:b/>
          <w:i/>
          <w:lang w:val="en-GB"/>
        </w:rPr>
        <w:t xml:space="preserve">Ocp </w:t>
      </w:r>
      <w:r w:rsidRPr="002D141C">
        <w:rPr>
          <w:lang w:val="en-GB"/>
        </w:rPr>
        <w:t xml:space="preserve">is the cell specific offset of the SpCell (i.e. </w:t>
      </w:r>
      <w:r w:rsidRPr="002D141C">
        <w:rPr>
          <w:i/>
          <w:lang w:val="en-GB"/>
        </w:rPr>
        <w:t>cellIndividualOffset</w:t>
      </w:r>
      <w:r w:rsidRPr="002D141C">
        <w:rPr>
          <w:lang w:val="en-GB"/>
        </w:rPr>
        <w:t xml:space="preserve"> as defined within </w:t>
      </w:r>
      <w:r w:rsidRPr="002D141C">
        <w:rPr>
          <w:i/>
          <w:lang w:val="en-GB"/>
        </w:rPr>
        <w:t>measObjectNR</w:t>
      </w:r>
      <w:r w:rsidRPr="002D141C">
        <w:rPr>
          <w:lang w:val="en-GB"/>
        </w:rPr>
        <w:t xml:space="preserve"> corresponding to the SpCell), and is set to zero if not configured for the SpCell.</w:t>
      </w:r>
    </w:p>
    <w:p w14:paraId="4AF3B3CC"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hysteresis</w:t>
      </w:r>
      <w:r w:rsidRPr="002D141C">
        <w:rPr>
          <w:lang w:val="en-GB"/>
        </w:rPr>
        <w:t xml:space="preserve"> as defined within </w:t>
      </w:r>
      <w:r w:rsidRPr="002D141C">
        <w:rPr>
          <w:i/>
          <w:lang w:val="en-GB"/>
        </w:rPr>
        <w:t xml:space="preserve">reportConfigNR </w:t>
      </w:r>
      <w:r w:rsidRPr="002D141C">
        <w:rPr>
          <w:lang w:val="en-GB"/>
        </w:rPr>
        <w:t>for this event).</w:t>
      </w:r>
    </w:p>
    <w:p w14:paraId="02457DF8" w14:textId="77777777" w:rsidR="002C5D28" w:rsidRPr="002D141C" w:rsidRDefault="002C5D28" w:rsidP="002C5D28">
      <w:pPr>
        <w:pStyle w:val="B1"/>
        <w:rPr>
          <w:lang w:val="en-GB"/>
        </w:rPr>
      </w:pPr>
      <w:r w:rsidRPr="002D141C">
        <w:rPr>
          <w:b/>
          <w:i/>
          <w:lang w:val="en-GB"/>
        </w:rPr>
        <w:t>Off</w:t>
      </w:r>
      <w:r w:rsidRPr="002D141C">
        <w:rPr>
          <w:lang w:val="en-GB"/>
        </w:rPr>
        <w:t xml:space="preserve"> is the offset parameter for this event (i.e. </w:t>
      </w:r>
      <w:r w:rsidRPr="002D141C">
        <w:rPr>
          <w:i/>
          <w:lang w:val="en-GB"/>
        </w:rPr>
        <w:t xml:space="preserve">a3-Offset </w:t>
      </w:r>
      <w:r w:rsidRPr="002D141C">
        <w:rPr>
          <w:lang w:val="en-GB"/>
        </w:rPr>
        <w:t xml:space="preserve">as defined within </w:t>
      </w:r>
      <w:r w:rsidRPr="002D141C">
        <w:rPr>
          <w:i/>
          <w:lang w:val="en-GB"/>
        </w:rPr>
        <w:t xml:space="preserve">reportConfigNR </w:t>
      </w:r>
      <w:r w:rsidRPr="002D141C">
        <w:rPr>
          <w:lang w:val="en-GB"/>
        </w:rPr>
        <w:t>for this event).</w:t>
      </w:r>
    </w:p>
    <w:p w14:paraId="3EFE32F0" w14:textId="77777777" w:rsidR="002C5D28" w:rsidRPr="002D141C" w:rsidRDefault="002C5D28" w:rsidP="002C5D28">
      <w:pPr>
        <w:pStyle w:val="B1"/>
        <w:rPr>
          <w:lang w:val="en-GB"/>
        </w:rPr>
      </w:pPr>
      <w:r w:rsidRPr="002D141C">
        <w:rPr>
          <w:b/>
          <w:i/>
          <w:lang w:val="en-GB"/>
        </w:rPr>
        <w:t xml:space="preserve">Mn, Mp </w:t>
      </w:r>
      <w:r w:rsidRPr="002D141C">
        <w:rPr>
          <w:lang w:val="en-GB"/>
        </w:rPr>
        <w:t>are expressed in dBm</w:t>
      </w:r>
      <w:r w:rsidRPr="002D141C">
        <w:rPr>
          <w:lang w:val="en-GB" w:eastAsia="ko-KR"/>
        </w:rPr>
        <w:t xml:space="preserve"> in case of RSRP, or in dB in case of RSRQ</w:t>
      </w:r>
      <w:r w:rsidRPr="002D141C">
        <w:rPr>
          <w:lang w:val="en-GB"/>
        </w:rPr>
        <w:t xml:space="preserve"> and RS-SINR.</w:t>
      </w:r>
    </w:p>
    <w:p w14:paraId="38F50299" w14:textId="77777777" w:rsidR="002C5D28" w:rsidRPr="002D141C" w:rsidRDefault="002C5D28" w:rsidP="002C5D28">
      <w:pPr>
        <w:pStyle w:val="B1"/>
        <w:rPr>
          <w:lang w:val="en-GB"/>
        </w:rPr>
      </w:pPr>
      <w:r w:rsidRPr="002D141C">
        <w:rPr>
          <w:b/>
          <w:i/>
          <w:lang w:val="en-GB"/>
        </w:rPr>
        <w:t>Ofn</w:t>
      </w:r>
      <w:r w:rsidRPr="002D141C">
        <w:rPr>
          <w:lang w:val="en-GB"/>
        </w:rPr>
        <w:t xml:space="preserve">, </w:t>
      </w:r>
      <w:r w:rsidRPr="002D141C">
        <w:rPr>
          <w:b/>
          <w:i/>
          <w:lang w:val="en-GB"/>
        </w:rPr>
        <w:t>Ocn</w:t>
      </w:r>
      <w:r w:rsidRPr="002D141C">
        <w:rPr>
          <w:lang w:val="en-GB"/>
        </w:rPr>
        <w:t xml:space="preserve">, </w:t>
      </w:r>
      <w:r w:rsidRPr="002D141C">
        <w:rPr>
          <w:b/>
          <w:i/>
          <w:lang w:val="en-GB"/>
        </w:rPr>
        <w:t>Ofp</w:t>
      </w:r>
      <w:r w:rsidRPr="002D141C">
        <w:rPr>
          <w:lang w:val="en-GB"/>
        </w:rPr>
        <w:t xml:space="preserve">, </w:t>
      </w:r>
      <w:r w:rsidRPr="002D141C">
        <w:rPr>
          <w:b/>
          <w:i/>
          <w:lang w:val="en-GB"/>
        </w:rPr>
        <w:t>Ocp</w:t>
      </w:r>
      <w:r w:rsidRPr="002D141C">
        <w:rPr>
          <w:lang w:val="en-GB"/>
        </w:rPr>
        <w:t xml:space="preserve">, </w:t>
      </w:r>
      <w:r w:rsidRPr="002D141C">
        <w:rPr>
          <w:b/>
          <w:i/>
          <w:lang w:val="en-GB"/>
        </w:rPr>
        <w:t>Hys</w:t>
      </w:r>
      <w:r w:rsidRPr="002D141C">
        <w:rPr>
          <w:lang w:val="en-GB"/>
        </w:rPr>
        <w:t xml:space="preserve">, </w:t>
      </w:r>
      <w:r w:rsidRPr="002D141C">
        <w:rPr>
          <w:b/>
          <w:i/>
          <w:lang w:val="en-GB"/>
        </w:rPr>
        <w:t>Off</w:t>
      </w:r>
      <w:r w:rsidRPr="002D141C">
        <w:rPr>
          <w:lang w:val="en-GB"/>
        </w:rPr>
        <w:t xml:space="preserve"> are expressed in dB.</w:t>
      </w:r>
    </w:p>
    <w:p w14:paraId="2A717728" w14:textId="77777777" w:rsidR="002C5D28" w:rsidRPr="002D141C" w:rsidRDefault="002C5D28" w:rsidP="002C5D28">
      <w:pPr>
        <w:pStyle w:val="Heading4"/>
        <w:rPr>
          <w:lang w:val="en-GB"/>
        </w:rPr>
      </w:pPr>
      <w:bookmarkStart w:id="1882" w:name="_Toc20425812"/>
      <w:bookmarkStart w:id="1883" w:name="_Toc29321208"/>
      <w:bookmarkStart w:id="1884" w:name="_Toc36219391"/>
      <w:bookmarkStart w:id="1885" w:name="_Toc36220067"/>
      <w:bookmarkStart w:id="1886" w:name="_Toc36513487"/>
      <w:bookmarkStart w:id="1887" w:name="_Toc46449545"/>
      <w:bookmarkStart w:id="1888" w:name="_Toc46489332"/>
      <w:bookmarkStart w:id="1889" w:name="_Toc52495166"/>
      <w:bookmarkStart w:id="1890" w:name="_Toc60781335"/>
      <w:bookmarkStart w:id="1891" w:name="_Toc139021670"/>
      <w:r w:rsidRPr="002D141C">
        <w:rPr>
          <w:lang w:val="en-GB"/>
        </w:rPr>
        <w:t>5.5.4.5</w:t>
      </w:r>
      <w:r w:rsidRPr="002D141C">
        <w:rPr>
          <w:lang w:val="en-GB"/>
        </w:rPr>
        <w:tab/>
        <w:t>Event A4 (Neighbour becomes better than threshold)</w:t>
      </w:r>
      <w:bookmarkEnd w:id="1882"/>
      <w:bookmarkEnd w:id="1883"/>
      <w:bookmarkEnd w:id="1884"/>
      <w:bookmarkEnd w:id="1885"/>
      <w:bookmarkEnd w:id="1886"/>
      <w:bookmarkEnd w:id="1887"/>
      <w:bookmarkEnd w:id="1888"/>
      <w:bookmarkEnd w:id="1889"/>
      <w:bookmarkEnd w:id="1890"/>
      <w:bookmarkEnd w:id="1891"/>
    </w:p>
    <w:p w14:paraId="5DF50F9F" w14:textId="2CEA191C" w:rsidR="002C5D28" w:rsidRPr="002D141C" w:rsidRDefault="002C5D28" w:rsidP="002C5D28">
      <w:r w:rsidRPr="002D141C">
        <w:t>The UE shall:</w:t>
      </w:r>
    </w:p>
    <w:p w14:paraId="1D653BA7" w14:textId="45BB46C7"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condition A4-1, as specified below, is fulfilled;</w:t>
      </w:r>
    </w:p>
    <w:p w14:paraId="4FAE36EE" w14:textId="77777777"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A4-2, as specified below, is fulfilled.</w:t>
      </w:r>
    </w:p>
    <w:p w14:paraId="697E2A51" w14:textId="77777777" w:rsidR="002C5D28" w:rsidRPr="002D141C" w:rsidRDefault="002C5D28" w:rsidP="002C5D28">
      <w:r w:rsidRPr="002D141C">
        <w:rPr>
          <w:lang w:eastAsia="ko-KR"/>
        </w:rPr>
        <w:t>Inequality</w:t>
      </w:r>
      <w:r w:rsidRPr="002D141C">
        <w:t xml:space="preserve"> A4-1 (Entering condition)</w:t>
      </w:r>
    </w:p>
    <w:p w14:paraId="282A47CF" w14:textId="77777777" w:rsidR="002C5D28" w:rsidRPr="002D141C" w:rsidRDefault="002C5D28" w:rsidP="002C5D28">
      <w:pPr>
        <w:pStyle w:val="EQ"/>
        <w:rPr>
          <w:i/>
          <w:iCs/>
        </w:rPr>
      </w:pPr>
      <w:r w:rsidRPr="002D141C">
        <w:rPr>
          <w:i/>
          <w:iCs/>
        </w:rPr>
        <w:t>Mn + Ofn + Ocn – Hys &gt; Thresh</w:t>
      </w:r>
    </w:p>
    <w:p w14:paraId="791196A1" w14:textId="77777777" w:rsidR="002C5D28" w:rsidRPr="002D141C" w:rsidRDefault="002C5D28" w:rsidP="002C5D28">
      <w:r w:rsidRPr="002D141C">
        <w:rPr>
          <w:lang w:eastAsia="ko-KR"/>
        </w:rPr>
        <w:t>Inequality</w:t>
      </w:r>
      <w:r w:rsidRPr="002D141C">
        <w:t xml:space="preserve"> A4-2 (Leaving condition)</w:t>
      </w:r>
    </w:p>
    <w:p w14:paraId="32CC94CD" w14:textId="77777777" w:rsidR="002C5D28" w:rsidRPr="002D141C" w:rsidRDefault="002C5D28" w:rsidP="002C5D28">
      <w:pPr>
        <w:pStyle w:val="EQ"/>
        <w:rPr>
          <w:i/>
          <w:iCs/>
        </w:rPr>
      </w:pPr>
      <w:r w:rsidRPr="002D141C">
        <w:rPr>
          <w:i/>
          <w:iCs/>
        </w:rPr>
        <w:t>Mn + Ofn + Ocn + Hys &lt; Thresh</w:t>
      </w:r>
    </w:p>
    <w:p w14:paraId="6D754F1E" w14:textId="77777777" w:rsidR="002C5D28" w:rsidRPr="002D141C" w:rsidRDefault="002C5D28" w:rsidP="002C5D28">
      <w:r w:rsidRPr="002D141C">
        <w:t>The variables in the formula are defined as follows:</w:t>
      </w:r>
    </w:p>
    <w:p w14:paraId="48691926" w14:textId="77777777" w:rsidR="002C5D28" w:rsidRPr="002D141C" w:rsidRDefault="002C5D28" w:rsidP="002C5D28">
      <w:pPr>
        <w:pStyle w:val="B1"/>
        <w:rPr>
          <w:lang w:val="en-GB"/>
        </w:rPr>
      </w:pPr>
      <w:r w:rsidRPr="002D141C">
        <w:rPr>
          <w:b/>
          <w:i/>
          <w:lang w:val="en-GB"/>
        </w:rPr>
        <w:t xml:space="preserve">Mn </w:t>
      </w:r>
      <w:r w:rsidRPr="002D141C">
        <w:rPr>
          <w:lang w:val="en-GB"/>
        </w:rPr>
        <w:t>is the measurement result of the neighbouring cell, not taking into account any offsets.</w:t>
      </w:r>
    </w:p>
    <w:p w14:paraId="02F6AC56" w14:textId="77777777" w:rsidR="002C5D28" w:rsidRPr="002D141C" w:rsidRDefault="002C5D28" w:rsidP="002C5D28">
      <w:pPr>
        <w:pStyle w:val="B1"/>
        <w:rPr>
          <w:i/>
          <w:lang w:val="en-GB"/>
        </w:rPr>
      </w:pPr>
      <w:r w:rsidRPr="002D141C">
        <w:rPr>
          <w:b/>
          <w:i/>
          <w:lang w:val="en-GB"/>
        </w:rPr>
        <w:t xml:space="preserve">Ofn </w:t>
      </w:r>
      <w:r w:rsidRPr="002D141C">
        <w:rPr>
          <w:lang w:val="en-GB"/>
        </w:rPr>
        <w:t xml:space="preserve">is the measurement object specific offset of the neighbour cell (i.e. </w:t>
      </w:r>
      <w:r w:rsidRPr="002D141C">
        <w:rPr>
          <w:i/>
          <w:lang w:val="en-GB"/>
        </w:rPr>
        <w:t>offsetMO</w:t>
      </w:r>
      <w:r w:rsidRPr="002D141C">
        <w:rPr>
          <w:lang w:val="en-GB"/>
        </w:rPr>
        <w:t xml:space="preserve"> as defined within </w:t>
      </w:r>
      <w:r w:rsidRPr="002D141C">
        <w:rPr>
          <w:i/>
          <w:lang w:val="en-GB"/>
        </w:rPr>
        <w:t>measObjectNR</w:t>
      </w:r>
      <w:r w:rsidRPr="002D141C">
        <w:rPr>
          <w:lang w:val="en-GB"/>
        </w:rPr>
        <w:t xml:space="preserve"> corresponding to the neighbour cell).</w:t>
      </w:r>
    </w:p>
    <w:p w14:paraId="4C3E1770" w14:textId="77777777" w:rsidR="002C5D28" w:rsidRPr="002D141C" w:rsidRDefault="002C5D28" w:rsidP="002C5D28">
      <w:pPr>
        <w:pStyle w:val="B1"/>
        <w:rPr>
          <w:lang w:val="en-GB"/>
        </w:rPr>
      </w:pPr>
      <w:r w:rsidRPr="002D141C">
        <w:rPr>
          <w:b/>
          <w:i/>
          <w:lang w:val="en-GB"/>
        </w:rPr>
        <w:t xml:space="preserve">Ocn </w:t>
      </w:r>
      <w:r w:rsidRPr="002D141C">
        <w:rPr>
          <w:lang w:val="en-GB"/>
        </w:rPr>
        <w:t xml:space="preserve">is the measurement object specific offset of the neighbour cell (i.e. </w:t>
      </w:r>
      <w:r w:rsidRPr="002D141C">
        <w:rPr>
          <w:i/>
          <w:lang w:val="en-GB"/>
        </w:rPr>
        <w:t>cellIndividualOffset</w:t>
      </w:r>
      <w:r w:rsidRPr="002D141C">
        <w:rPr>
          <w:lang w:val="en-GB"/>
        </w:rPr>
        <w:t xml:space="preserve"> as defined within </w:t>
      </w:r>
      <w:r w:rsidRPr="002D141C">
        <w:rPr>
          <w:i/>
          <w:lang w:val="en-GB"/>
        </w:rPr>
        <w:t>measObjectNR</w:t>
      </w:r>
      <w:r w:rsidRPr="002D141C">
        <w:rPr>
          <w:lang w:val="en-GB"/>
        </w:rPr>
        <w:t xml:space="preserve"> corresponding to the neighbour cell), and set to zero if not configured for the neighbour cell.</w:t>
      </w:r>
    </w:p>
    <w:p w14:paraId="05160660"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hysteresis</w:t>
      </w:r>
      <w:r w:rsidRPr="002D141C">
        <w:rPr>
          <w:lang w:val="en-GB"/>
        </w:rPr>
        <w:t xml:space="preserve"> as defined within</w:t>
      </w:r>
      <w:r w:rsidRPr="002D141C">
        <w:rPr>
          <w:i/>
          <w:lang w:val="en-GB"/>
        </w:rPr>
        <w:t xml:space="preserve"> reportConfigNR </w:t>
      </w:r>
      <w:r w:rsidRPr="002D141C">
        <w:rPr>
          <w:lang w:val="en-GB"/>
        </w:rPr>
        <w:t>for this event).</w:t>
      </w:r>
    </w:p>
    <w:p w14:paraId="38FF3D75" w14:textId="77777777" w:rsidR="002C5D28" w:rsidRPr="002D141C" w:rsidRDefault="002C5D28" w:rsidP="002C5D28">
      <w:pPr>
        <w:pStyle w:val="B1"/>
        <w:rPr>
          <w:lang w:val="en-GB"/>
        </w:rPr>
      </w:pPr>
      <w:r w:rsidRPr="002D141C">
        <w:rPr>
          <w:b/>
          <w:i/>
          <w:lang w:val="en-GB"/>
        </w:rPr>
        <w:t>Thresh</w:t>
      </w:r>
      <w:r w:rsidRPr="002D141C">
        <w:rPr>
          <w:lang w:val="en-GB"/>
        </w:rPr>
        <w:t xml:space="preserve"> is the threshold parameter for this event (i.e. </w:t>
      </w:r>
      <w:r w:rsidRPr="002D141C">
        <w:rPr>
          <w:i/>
          <w:lang w:val="en-GB"/>
        </w:rPr>
        <w:t xml:space="preserve">a4-Threshold </w:t>
      </w:r>
      <w:r w:rsidRPr="002D141C">
        <w:rPr>
          <w:lang w:val="en-GB"/>
        </w:rPr>
        <w:t>as defined within</w:t>
      </w:r>
      <w:r w:rsidRPr="002D141C">
        <w:rPr>
          <w:i/>
          <w:lang w:val="en-GB"/>
        </w:rPr>
        <w:t xml:space="preserve"> reportConfigNR </w:t>
      </w:r>
      <w:r w:rsidRPr="002D141C">
        <w:rPr>
          <w:lang w:val="en-GB"/>
        </w:rPr>
        <w:t>for this event).</w:t>
      </w:r>
    </w:p>
    <w:p w14:paraId="32E58E44" w14:textId="77777777" w:rsidR="002C5D28" w:rsidRPr="002D141C" w:rsidRDefault="002C5D28" w:rsidP="002C5D28">
      <w:pPr>
        <w:pStyle w:val="B1"/>
        <w:rPr>
          <w:lang w:val="en-GB"/>
        </w:rPr>
      </w:pPr>
      <w:r w:rsidRPr="002D141C">
        <w:rPr>
          <w:b/>
          <w:i/>
          <w:lang w:val="en-GB"/>
        </w:rPr>
        <w:t xml:space="preserve">Mn </w:t>
      </w:r>
      <w:r w:rsidRPr="002D141C">
        <w:rPr>
          <w:lang w:val="en-GB"/>
        </w:rPr>
        <w:t>is expressed in dBm</w:t>
      </w:r>
      <w:r w:rsidRPr="002D141C">
        <w:rPr>
          <w:lang w:val="en-GB" w:eastAsia="ko-KR"/>
        </w:rPr>
        <w:t xml:space="preserve"> in case of RSRP, or in dB in case of RSRQ</w:t>
      </w:r>
      <w:r w:rsidRPr="002D141C">
        <w:rPr>
          <w:lang w:val="en-GB"/>
        </w:rPr>
        <w:t xml:space="preserve"> and RS-SINR.</w:t>
      </w:r>
    </w:p>
    <w:p w14:paraId="2B8F9B99" w14:textId="77777777" w:rsidR="002C5D28" w:rsidRPr="002D141C" w:rsidRDefault="002C5D28" w:rsidP="002C5D28">
      <w:pPr>
        <w:pStyle w:val="B1"/>
        <w:rPr>
          <w:lang w:val="en-GB"/>
        </w:rPr>
      </w:pPr>
      <w:r w:rsidRPr="002D141C">
        <w:rPr>
          <w:b/>
          <w:i/>
          <w:lang w:val="en-GB"/>
        </w:rPr>
        <w:t xml:space="preserve">Ofn, Ocn, Hys </w:t>
      </w:r>
      <w:r w:rsidRPr="002D141C">
        <w:rPr>
          <w:lang w:val="en-GB"/>
        </w:rPr>
        <w:t>are expressed in dB.</w:t>
      </w:r>
    </w:p>
    <w:p w14:paraId="3F510EB4" w14:textId="77777777" w:rsidR="002C5D28" w:rsidRPr="002D141C" w:rsidRDefault="002C5D28" w:rsidP="002C5D28">
      <w:pPr>
        <w:pStyle w:val="B1"/>
        <w:rPr>
          <w:lang w:val="en-GB" w:eastAsia="ko-KR"/>
        </w:rPr>
      </w:pPr>
      <w:r w:rsidRPr="002D141C">
        <w:rPr>
          <w:b/>
          <w:i/>
          <w:lang w:val="en-GB"/>
        </w:rPr>
        <w:t>Thres</w:t>
      </w:r>
      <w:r w:rsidRPr="002D141C">
        <w:rPr>
          <w:b/>
          <w:i/>
          <w:lang w:val="en-GB" w:eastAsia="ko-KR"/>
        </w:rPr>
        <w:t xml:space="preserve">h </w:t>
      </w:r>
      <w:r w:rsidRPr="002D141C">
        <w:rPr>
          <w:lang w:val="en-GB" w:eastAsia="ko-KR"/>
        </w:rPr>
        <w:t>is</w:t>
      </w:r>
      <w:r w:rsidRPr="002D141C">
        <w:rPr>
          <w:lang w:val="en-GB"/>
        </w:rPr>
        <w:t xml:space="preserve"> expressed in the same unit as </w:t>
      </w:r>
      <w:r w:rsidRPr="002D141C">
        <w:rPr>
          <w:b/>
          <w:i/>
          <w:lang w:val="en-GB"/>
        </w:rPr>
        <w:t>Mn</w:t>
      </w:r>
      <w:r w:rsidRPr="002D141C">
        <w:rPr>
          <w:lang w:val="en-GB"/>
        </w:rPr>
        <w:t>.</w:t>
      </w:r>
    </w:p>
    <w:p w14:paraId="23ADEC3B" w14:textId="77777777" w:rsidR="002C5D28" w:rsidRPr="002D141C" w:rsidRDefault="002C5D28" w:rsidP="002C5D28">
      <w:pPr>
        <w:pStyle w:val="Heading4"/>
        <w:rPr>
          <w:lang w:val="en-GB"/>
        </w:rPr>
      </w:pPr>
      <w:bookmarkStart w:id="1892" w:name="_Toc20425813"/>
      <w:bookmarkStart w:id="1893" w:name="_Toc29321209"/>
      <w:bookmarkStart w:id="1894" w:name="_Toc36219392"/>
      <w:bookmarkStart w:id="1895" w:name="_Toc36220068"/>
      <w:bookmarkStart w:id="1896" w:name="_Toc36513488"/>
      <w:bookmarkStart w:id="1897" w:name="_Toc46449546"/>
      <w:bookmarkStart w:id="1898" w:name="_Toc46489333"/>
      <w:bookmarkStart w:id="1899" w:name="_Toc52495167"/>
      <w:bookmarkStart w:id="1900" w:name="_Toc60781336"/>
      <w:bookmarkStart w:id="1901" w:name="_Toc139021671"/>
      <w:r w:rsidRPr="002D141C">
        <w:rPr>
          <w:lang w:val="en-GB"/>
        </w:rPr>
        <w:t>5.5.4.6</w:t>
      </w:r>
      <w:r w:rsidRPr="002D141C">
        <w:rPr>
          <w:lang w:val="en-GB"/>
        </w:rPr>
        <w:tab/>
        <w:t>Event A5 (SpCell becomes worse than threshold1 and neighbour becomes better than threshold2)</w:t>
      </w:r>
      <w:bookmarkEnd w:id="1892"/>
      <w:bookmarkEnd w:id="1893"/>
      <w:bookmarkEnd w:id="1894"/>
      <w:bookmarkEnd w:id="1895"/>
      <w:bookmarkEnd w:id="1896"/>
      <w:bookmarkEnd w:id="1897"/>
      <w:bookmarkEnd w:id="1898"/>
      <w:bookmarkEnd w:id="1899"/>
      <w:bookmarkEnd w:id="1900"/>
      <w:bookmarkEnd w:id="1901"/>
    </w:p>
    <w:p w14:paraId="624C48EE" w14:textId="6F3226B1" w:rsidR="002C5D28" w:rsidRPr="002D141C" w:rsidRDefault="002C5D28" w:rsidP="002C5D28">
      <w:r w:rsidRPr="002D141C">
        <w:t>The UE shall:</w:t>
      </w:r>
    </w:p>
    <w:p w14:paraId="2396C6D4" w14:textId="6D4983F2"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both condition A5-1 and condition A5-2, as specified below, are fulfilled;</w:t>
      </w:r>
    </w:p>
    <w:p w14:paraId="6A5669DC" w14:textId="3B6C6061" w:rsidR="002C5D28" w:rsidRPr="002D141C" w:rsidRDefault="002C5D28" w:rsidP="000D2242">
      <w:pPr>
        <w:pStyle w:val="B1"/>
        <w:rPr>
          <w:lang w:val="en-GB"/>
        </w:rPr>
      </w:pPr>
      <w:r w:rsidRPr="002D141C">
        <w:rPr>
          <w:lang w:val="en-GB"/>
        </w:rPr>
        <w:lastRenderedPageBreak/>
        <w:t>1&gt;</w:t>
      </w:r>
      <w:r w:rsidRPr="002D141C">
        <w:rPr>
          <w:lang w:val="en-GB"/>
        </w:rPr>
        <w:tab/>
        <w:t>consider the leaving condition for this event to be satisfied when condition A5-3 or condition A5-4, i.e. at least one of the two, as specified below, is fulfilled;</w:t>
      </w:r>
    </w:p>
    <w:p w14:paraId="10281BA1" w14:textId="77777777" w:rsidR="002C5D28" w:rsidRPr="002D141C" w:rsidRDefault="002C5D28" w:rsidP="000D2242">
      <w:pPr>
        <w:pStyle w:val="B1"/>
        <w:rPr>
          <w:lang w:val="en-GB"/>
        </w:rPr>
      </w:pPr>
      <w:r w:rsidRPr="002D141C">
        <w:rPr>
          <w:lang w:val="en-GB"/>
        </w:rPr>
        <w:t>1&gt;</w:t>
      </w:r>
      <w:r w:rsidRPr="002D141C">
        <w:rPr>
          <w:lang w:val="en-GB"/>
        </w:rPr>
        <w:tab/>
        <w:t xml:space="preserve">use the SpCell for </w:t>
      </w:r>
      <w:r w:rsidRPr="002D141C">
        <w:rPr>
          <w:i/>
          <w:lang w:val="en-GB"/>
        </w:rPr>
        <w:t>Mp</w:t>
      </w:r>
      <w:r w:rsidRPr="002D141C">
        <w:rPr>
          <w:lang w:val="en-GB"/>
        </w:rPr>
        <w:t>.</w:t>
      </w:r>
    </w:p>
    <w:p w14:paraId="6DB8A8E2" w14:textId="77777777" w:rsidR="002C5D28" w:rsidRPr="002D141C" w:rsidRDefault="002C5D28" w:rsidP="002C5D28">
      <w:pPr>
        <w:pStyle w:val="NO"/>
        <w:rPr>
          <w:lang w:val="en-GB"/>
        </w:rPr>
      </w:pPr>
      <w:r w:rsidRPr="002D141C">
        <w:rPr>
          <w:lang w:val="en-GB" w:eastAsia="ko-KR"/>
        </w:rPr>
        <w:t>NOTE:</w:t>
      </w:r>
      <w:r w:rsidRPr="002D141C">
        <w:rPr>
          <w:lang w:val="en-GB" w:eastAsia="ko-KR"/>
        </w:rPr>
        <w:tab/>
        <w:t xml:space="preserve">The parameters of the reference signal(s) of the cell(s) that triggers the event are indicated in the </w:t>
      </w:r>
      <w:r w:rsidRPr="002D141C">
        <w:rPr>
          <w:i/>
          <w:lang w:val="en-GB" w:eastAsia="ko-KR"/>
        </w:rPr>
        <w:t xml:space="preserve">measObjectNR </w:t>
      </w:r>
      <w:r w:rsidRPr="002D141C">
        <w:rPr>
          <w:lang w:val="en-GB" w:eastAsia="ko-KR"/>
        </w:rPr>
        <w:t xml:space="preserve">associated to the event which may be different from the </w:t>
      </w:r>
      <w:r w:rsidRPr="002D141C">
        <w:rPr>
          <w:i/>
          <w:lang w:val="en-GB" w:eastAsia="ko-KR"/>
        </w:rPr>
        <w:t>measObjectNR</w:t>
      </w:r>
      <w:r w:rsidRPr="002D141C">
        <w:rPr>
          <w:lang w:val="en-GB" w:eastAsia="ko-KR"/>
        </w:rPr>
        <w:t xml:space="preserve"> of the NR SpCell.</w:t>
      </w:r>
    </w:p>
    <w:p w14:paraId="6033C52F" w14:textId="77777777" w:rsidR="002C5D28" w:rsidRPr="002D141C" w:rsidRDefault="002C5D28" w:rsidP="002C5D28">
      <w:r w:rsidRPr="002D141C">
        <w:rPr>
          <w:lang w:eastAsia="ko-KR"/>
        </w:rPr>
        <w:t>Inequality</w:t>
      </w:r>
      <w:r w:rsidRPr="002D141C">
        <w:t xml:space="preserve"> A5-1 (Entering condition 1)</w:t>
      </w:r>
    </w:p>
    <w:p w14:paraId="3D20893F" w14:textId="77777777" w:rsidR="002C5D28" w:rsidRPr="002D141C" w:rsidRDefault="002C5D28" w:rsidP="002C5D28">
      <w:pPr>
        <w:pStyle w:val="EQ"/>
        <w:rPr>
          <w:i/>
          <w:iCs/>
        </w:rPr>
      </w:pPr>
      <w:r w:rsidRPr="002D141C">
        <w:rPr>
          <w:i/>
          <w:iCs/>
        </w:rPr>
        <w:t>Mp + Hys &lt; Thresh1</w:t>
      </w:r>
    </w:p>
    <w:p w14:paraId="243E0251" w14:textId="77777777" w:rsidR="002C5D28" w:rsidRPr="002D141C" w:rsidRDefault="002C5D28" w:rsidP="002C5D28">
      <w:r w:rsidRPr="002D141C">
        <w:rPr>
          <w:lang w:eastAsia="ko-KR"/>
        </w:rPr>
        <w:t>Inequality</w:t>
      </w:r>
      <w:r w:rsidRPr="002D141C">
        <w:t xml:space="preserve"> A5-2 (Entering condition 2)</w:t>
      </w:r>
    </w:p>
    <w:p w14:paraId="79EB9B63" w14:textId="77777777" w:rsidR="002C5D28" w:rsidRPr="002D141C" w:rsidRDefault="002C5D28" w:rsidP="002C5D28">
      <w:pPr>
        <w:pStyle w:val="EQ"/>
        <w:rPr>
          <w:i/>
          <w:iCs/>
        </w:rPr>
      </w:pPr>
      <w:r w:rsidRPr="002D141C">
        <w:rPr>
          <w:i/>
          <w:iCs/>
        </w:rPr>
        <w:t>Mn + Ofn + Ocn – Hys &gt; Thresh2</w:t>
      </w:r>
    </w:p>
    <w:p w14:paraId="5EB52D7C" w14:textId="77777777" w:rsidR="002C5D28" w:rsidRPr="002D141C" w:rsidRDefault="002C5D28" w:rsidP="002C5D28">
      <w:r w:rsidRPr="002D141C">
        <w:rPr>
          <w:lang w:eastAsia="ko-KR"/>
        </w:rPr>
        <w:t>Inequality</w:t>
      </w:r>
      <w:r w:rsidRPr="002D141C">
        <w:t xml:space="preserve"> A5-3 (Leaving condition 1)</w:t>
      </w:r>
    </w:p>
    <w:p w14:paraId="679EC616" w14:textId="77777777" w:rsidR="002C5D28" w:rsidRPr="002D141C" w:rsidRDefault="002C5D28" w:rsidP="002C5D28">
      <w:pPr>
        <w:pStyle w:val="EQ"/>
        <w:rPr>
          <w:i/>
          <w:iCs/>
        </w:rPr>
      </w:pPr>
      <w:r w:rsidRPr="002D141C">
        <w:rPr>
          <w:i/>
          <w:iCs/>
        </w:rPr>
        <w:t>Mp – Hys &gt; Thresh1</w:t>
      </w:r>
    </w:p>
    <w:p w14:paraId="5122243D" w14:textId="77777777" w:rsidR="002C5D28" w:rsidRPr="002D141C" w:rsidRDefault="002C5D28" w:rsidP="002C5D28">
      <w:r w:rsidRPr="002D141C">
        <w:rPr>
          <w:lang w:eastAsia="ko-KR"/>
        </w:rPr>
        <w:t>Inequality</w:t>
      </w:r>
      <w:r w:rsidRPr="002D141C">
        <w:t xml:space="preserve"> A5-4 (Leaving condition 2)</w:t>
      </w:r>
    </w:p>
    <w:p w14:paraId="25D527BB" w14:textId="77777777" w:rsidR="002C5D28" w:rsidRPr="002D141C" w:rsidRDefault="002C5D28" w:rsidP="002C5D28">
      <w:pPr>
        <w:pStyle w:val="EQ"/>
        <w:rPr>
          <w:i/>
          <w:iCs/>
        </w:rPr>
      </w:pPr>
      <w:r w:rsidRPr="002D141C">
        <w:rPr>
          <w:i/>
          <w:iCs/>
        </w:rPr>
        <w:t>Mn + Ofn + Ocn + Hys &lt; Thresh2</w:t>
      </w:r>
    </w:p>
    <w:p w14:paraId="7D61F62A" w14:textId="77777777" w:rsidR="002C5D28" w:rsidRPr="002D141C" w:rsidRDefault="002C5D28" w:rsidP="002C5D28">
      <w:r w:rsidRPr="002D141C">
        <w:t>The variables in the formula are defined as follows:</w:t>
      </w:r>
    </w:p>
    <w:p w14:paraId="322DA32B" w14:textId="77777777" w:rsidR="002C5D28" w:rsidRPr="002D141C" w:rsidRDefault="002C5D28" w:rsidP="002C5D28">
      <w:pPr>
        <w:pStyle w:val="B1"/>
        <w:rPr>
          <w:lang w:val="en-GB"/>
        </w:rPr>
      </w:pPr>
      <w:r w:rsidRPr="002D141C">
        <w:rPr>
          <w:b/>
          <w:i/>
          <w:lang w:val="en-GB"/>
        </w:rPr>
        <w:t xml:space="preserve">Mp </w:t>
      </w:r>
      <w:r w:rsidRPr="002D141C">
        <w:rPr>
          <w:lang w:val="en-GB"/>
        </w:rPr>
        <w:t>is the measurement result of the NR SpCell, not taking into account any offsets.</w:t>
      </w:r>
    </w:p>
    <w:p w14:paraId="1BD9707B" w14:textId="77777777" w:rsidR="002C5D28" w:rsidRPr="002D141C" w:rsidRDefault="002C5D28" w:rsidP="002C5D28">
      <w:pPr>
        <w:pStyle w:val="B1"/>
        <w:rPr>
          <w:lang w:val="en-GB"/>
        </w:rPr>
      </w:pPr>
      <w:r w:rsidRPr="002D141C">
        <w:rPr>
          <w:b/>
          <w:i/>
          <w:lang w:val="en-GB"/>
        </w:rPr>
        <w:t xml:space="preserve">Mn </w:t>
      </w:r>
      <w:r w:rsidRPr="002D141C">
        <w:rPr>
          <w:lang w:val="en-GB"/>
        </w:rPr>
        <w:t>is the measurement result of the neighbouring cell, not taking into account any offsets.</w:t>
      </w:r>
    </w:p>
    <w:p w14:paraId="7FBCD993" w14:textId="77777777" w:rsidR="002C5D28" w:rsidRPr="002D141C" w:rsidRDefault="002C5D28" w:rsidP="002C5D28">
      <w:pPr>
        <w:pStyle w:val="B1"/>
        <w:rPr>
          <w:i/>
          <w:lang w:val="en-GB"/>
        </w:rPr>
      </w:pPr>
      <w:r w:rsidRPr="002D141C">
        <w:rPr>
          <w:b/>
          <w:i/>
          <w:lang w:val="en-GB"/>
        </w:rPr>
        <w:t xml:space="preserve">Ofn </w:t>
      </w:r>
      <w:r w:rsidRPr="002D141C">
        <w:rPr>
          <w:lang w:val="en-GB"/>
        </w:rPr>
        <w:t xml:space="preserve">is the measurement object specific offset of the neighbour cell (i.e. </w:t>
      </w:r>
      <w:r w:rsidRPr="002D141C">
        <w:rPr>
          <w:i/>
          <w:lang w:val="en-GB"/>
        </w:rPr>
        <w:t>offsetMO</w:t>
      </w:r>
      <w:r w:rsidRPr="002D141C">
        <w:rPr>
          <w:lang w:val="en-GB"/>
        </w:rPr>
        <w:t xml:space="preserve"> as defined within </w:t>
      </w:r>
      <w:r w:rsidRPr="002D141C">
        <w:rPr>
          <w:i/>
          <w:lang w:val="en-GB"/>
        </w:rPr>
        <w:t>measObjectNR</w:t>
      </w:r>
      <w:r w:rsidRPr="002D141C">
        <w:rPr>
          <w:lang w:val="en-GB"/>
        </w:rPr>
        <w:t xml:space="preserve"> corresponding to the neighbour cell).</w:t>
      </w:r>
    </w:p>
    <w:p w14:paraId="0AF3D3C4" w14:textId="77777777" w:rsidR="002C5D28" w:rsidRPr="002D141C" w:rsidRDefault="002C5D28" w:rsidP="002C5D28">
      <w:pPr>
        <w:pStyle w:val="B1"/>
        <w:rPr>
          <w:lang w:val="en-GB"/>
        </w:rPr>
      </w:pPr>
      <w:r w:rsidRPr="002D141C">
        <w:rPr>
          <w:b/>
          <w:i/>
          <w:lang w:val="en-GB"/>
        </w:rPr>
        <w:t xml:space="preserve">Ocn </w:t>
      </w:r>
      <w:r w:rsidRPr="002D141C">
        <w:rPr>
          <w:lang w:val="en-GB"/>
        </w:rPr>
        <w:t xml:space="preserve">is the cell specific offset of the neighbour cell (i.e. </w:t>
      </w:r>
      <w:r w:rsidRPr="002D141C">
        <w:rPr>
          <w:i/>
          <w:lang w:val="en-GB"/>
        </w:rPr>
        <w:t>cellIndividualOffset</w:t>
      </w:r>
      <w:r w:rsidRPr="002D141C">
        <w:rPr>
          <w:lang w:val="en-GB"/>
        </w:rPr>
        <w:t xml:space="preserve"> as defined within </w:t>
      </w:r>
      <w:r w:rsidRPr="002D141C">
        <w:rPr>
          <w:i/>
          <w:lang w:val="en-GB"/>
        </w:rPr>
        <w:t>measObjectNR</w:t>
      </w:r>
      <w:r w:rsidRPr="002D141C">
        <w:rPr>
          <w:lang w:val="en-GB"/>
        </w:rPr>
        <w:t xml:space="preserve"> corresponding to the neighbour cell), and set to zero if not configured for the neighbour cell.</w:t>
      </w:r>
    </w:p>
    <w:p w14:paraId="470FC751"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hysteresis</w:t>
      </w:r>
      <w:r w:rsidRPr="002D141C">
        <w:rPr>
          <w:lang w:val="en-GB"/>
        </w:rPr>
        <w:t xml:space="preserve"> as defined within </w:t>
      </w:r>
      <w:r w:rsidRPr="002D141C">
        <w:rPr>
          <w:i/>
          <w:lang w:val="en-GB"/>
        </w:rPr>
        <w:t xml:space="preserve">reportConfigNR </w:t>
      </w:r>
      <w:r w:rsidRPr="002D141C">
        <w:rPr>
          <w:lang w:val="en-GB"/>
        </w:rPr>
        <w:t>for this event).</w:t>
      </w:r>
    </w:p>
    <w:p w14:paraId="435E4258" w14:textId="77777777" w:rsidR="002C5D28" w:rsidRPr="002D141C" w:rsidRDefault="002C5D28" w:rsidP="002C5D28">
      <w:pPr>
        <w:pStyle w:val="B1"/>
        <w:rPr>
          <w:lang w:val="en-GB"/>
        </w:rPr>
      </w:pPr>
      <w:r w:rsidRPr="002D141C">
        <w:rPr>
          <w:b/>
          <w:i/>
          <w:lang w:val="en-GB"/>
        </w:rPr>
        <w:t>Thresh1</w:t>
      </w:r>
      <w:r w:rsidRPr="002D141C">
        <w:rPr>
          <w:lang w:val="en-GB"/>
        </w:rPr>
        <w:t xml:space="preserve"> is the threshold parameter for this event (i.e. </w:t>
      </w:r>
      <w:r w:rsidRPr="002D141C">
        <w:rPr>
          <w:i/>
          <w:lang w:val="en-GB"/>
        </w:rPr>
        <w:t xml:space="preserve">a5-Threshold1 </w:t>
      </w:r>
      <w:r w:rsidRPr="002D141C">
        <w:rPr>
          <w:lang w:val="en-GB"/>
        </w:rPr>
        <w:t>as defined within</w:t>
      </w:r>
      <w:r w:rsidRPr="002D141C">
        <w:rPr>
          <w:i/>
          <w:lang w:val="en-GB"/>
        </w:rPr>
        <w:t xml:space="preserve"> reportConfigNR </w:t>
      </w:r>
      <w:r w:rsidRPr="002D141C">
        <w:rPr>
          <w:lang w:val="en-GB"/>
        </w:rPr>
        <w:t>for this event).</w:t>
      </w:r>
    </w:p>
    <w:p w14:paraId="12241498" w14:textId="77777777" w:rsidR="002C5D28" w:rsidRPr="002D141C" w:rsidRDefault="002C5D28" w:rsidP="002C5D28">
      <w:pPr>
        <w:pStyle w:val="B1"/>
        <w:rPr>
          <w:lang w:val="en-GB"/>
        </w:rPr>
      </w:pPr>
      <w:r w:rsidRPr="002D141C">
        <w:rPr>
          <w:b/>
          <w:i/>
          <w:lang w:val="en-GB"/>
        </w:rPr>
        <w:t>Thresh2</w:t>
      </w:r>
      <w:r w:rsidRPr="002D141C">
        <w:rPr>
          <w:lang w:val="en-GB"/>
        </w:rPr>
        <w:t xml:space="preserve"> is the threshold parameter for this event (i.e. </w:t>
      </w:r>
      <w:r w:rsidRPr="002D141C">
        <w:rPr>
          <w:i/>
          <w:lang w:val="en-GB"/>
        </w:rPr>
        <w:t xml:space="preserve">a5-Threshold2 </w:t>
      </w:r>
      <w:r w:rsidRPr="002D141C">
        <w:rPr>
          <w:lang w:val="en-GB"/>
        </w:rPr>
        <w:t>as defined within</w:t>
      </w:r>
      <w:r w:rsidRPr="002D141C">
        <w:rPr>
          <w:i/>
          <w:lang w:val="en-GB"/>
        </w:rPr>
        <w:t xml:space="preserve"> reportConfigNR </w:t>
      </w:r>
      <w:r w:rsidRPr="002D141C">
        <w:rPr>
          <w:lang w:val="en-GB"/>
        </w:rPr>
        <w:t>for this event).</w:t>
      </w:r>
    </w:p>
    <w:p w14:paraId="0D36D0E8" w14:textId="77777777" w:rsidR="002C5D28" w:rsidRPr="002D141C" w:rsidRDefault="002C5D28" w:rsidP="002C5D28">
      <w:pPr>
        <w:pStyle w:val="B1"/>
        <w:rPr>
          <w:lang w:val="en-GB"/>
        </w:rPr>
      </w:pPr>
      <w:r w:rsidRPr="002D141C">
        <w:rPr>
          <w:b/>
          <w:i/>
          <w:lang w:val="en-GB"/>
        </w:rPr>
        <w:t xml:space="preserve">Mn, Mp </w:t>
      </w:r>
      <w:r w:rsidRPr="002D141C">
        <w:rPr>
          <w:lang w:val="en-GB"/>
        </w:rPr>
        <w:t>are expressed in dBm</w:t>
      </w:r>
      <w:r w:rsidRPr="002D141C">
        <w:rPr>
          <w:lang w:val="en-GB" w:eastAsia="ko-KR"/>
        </w:rPr>
        <w:t xml:space="preserve"> in case of RSRP, or in dB in case of RSRQ</w:t>
      </w:r>
      <w:r w:rsidRPr="002D141C">
        <w:rPr>
          <w:lang w:val="en-GB"/>
        </w:rPr>
        <w:t xml:space="preserve"> and RS-SINR.</w:t>
      </w:r>
    </w:p>
    <w:p w14:paraId="0AF904EA" w14:textId="77777777" w:rsidR="002C5D28" w:rsidRPr="002D141C" w:rsidRDefault="002C5D28" w:rsidP="002C5D28">
      <w:pPr>
        <w:pStyle w:val="B1"/>
        <w:rPr>
          <w:lang w:val="en-GB"/>
        </w:rPr>
      </w:pPr>
      <w:r w:rsidRPr="002D141C">
        <w:rPr>
          <w:b/>
          <w:i/>
          <w:lang w:val="en-GB"/>
        </w:rPr>
        <w:t xml:space="preserve">Ofn, Ocn, Hys </w:t>
      </w:r>
      <w:r w:rsidRPr="002D141C">
        <w:rPr>
          <w:lang w:val="en-GB"/>
        </w:rPr>
        <w:t>are expressed in dB.</w:t>
      </w:r>
    </w:p>
    <w:p w14:paraId="0E3E3411" w14:textId="77777777" w:rsidR="002C5D28" w:rsidRPr="002D141C" w:rsidRDefault="002C5D28" w:rsidP="002C5D28">
      <w:pPr>
        <w:pStyle w:val="B1"/>
        <w:rPr>
          <w:lang w:val="en-GB" w:eastAsia="ko-KR"/>
        </w:rPr>
      </w:pPr>
      <w:r w:rsidRPr="002D141C">
        <w:rPr>
          <w:b/>
          <w:i/>
          <w:lang w:val="en-GB" w:eastAsia="ko-KR"/>
        </w:rPr>
        <w:t>Thresh1</w:t>
      </w:r>
      <w:r w:rsidRPr="002D141C">
        <w:rPr>
          <w:lang w:val="en-GB" w:eastAsia="ko-KR"/>
        </w:rPr>
        <w:t>is</w:t>
      </w:r>
      <w:r w:rsidRPr="002D141C">
        <w:rPr>
          <w:lang w:val="en-GB"/>
        </w:rPr>
        <w:t xml:space="preserve"> expressed in the same unit as </w:t>
      </w:r>
      <w:r w:rsidRPr="002D141C">
        <w:rPr>
          <w:b/>
          <w:i/>
          <w:lang w:val="en-GB"/>
        </w:rPr>
        <w:t>Mp</w:t>
      </w:r>
      <w:r w:rsidRPr="002D141C">
        <w:rPr>
          <w:lang w:val="en-GB"/>
        </w:rPr>
        <w:t>.</w:t>
      </w:r>
    </w:p>
    <w:p w14:paraId="0360265A" w14:textId="77777777" w:rsidR="002C5D28" w:rsidRPr="002D141C" w:rsidRDefault="002C5D28" w:rsidP="002C5D28">
      <w:pPr>
        <w:pStyle w:val="B1"/>
        <w:rPr>
          <w:lang w:val="en-GB"/>
        </w:rPr>
      </w:pPr>
      <w:r w:rsidRPr="002D141C">
        <w:rPr>
          <w:b/>
          <w:i/>
          <w:lang w:val="en-GB" w:eastAsia="ko-KR"/>
        </w:rPr>
        <w:t xml:space="preserve">Thresh2 </w:t>
      </w:r>
      <w:r w:rsidRPr="002D141C">
        <w:rPr>
          <w:lang w:val="en-GB" w:eastAsia="ko-KR"/>
        </w:rPr>
        <w:t>is</w:t>
      </w:r>
      <w:r w:rsidRPr="002D141C">
        <w:rPr>
          <w:lang w:val="en-GB"/>
        </w:rPr>
        <w:t xml:space="preserve"> expressed in the same unit as </w:t>
      </w:r>
      <w:r w:rsidRPr="002D141C">
        <w:rPr>
          <w:b/>
          <w:i/>
          <w:lang w:val="en-GB"/>
        </w:rPr>
        <w:t>Mn</w:t>
      </w:r>
      <w:r w:rsidRPr="002D141C">
        <w:rPr>
          <w:lang w:val="en-GB"/>
        </w:rPr>
        <w:t>.</w:t>
      </w:r>
    </w:p>
    <w:p w14:paraId="1AAC0AB0" w14:textId="3449D76D" w:rsidR="002C5D28" w:rsidRPr="002D141C" w:rsidRDefault="002C5D28" w:rsidP="002C5D28">
      <w:pPr>
        <w:pStyle w:val="Heading4"/>
        <w:rPr>
          <w:lang w:val="en-GB"/>
        </w:rPr>
      </w:pPr>
      <w:bookmarkStart w:id="1902" w:name="_Toc20425814"/>
      <w:bookmarkStart w:id="1903" w:name="_Toc29321210"/>
      <w:bookmarkStart w:id="1904" w:name="_Toc36219393"/>
      <w:bookmarkStart w:id="1905" w:name="_Toc36220069"/>
      <w:bookmarkStart w:id="1906" w:name="_Toc36513489"/>
      <w:bookmarkStart w:id="1907" w:name="_Toc46449547"/>
      <w:bookmarkStart w:id="1908" w:name="_Toc46489334"/>
      <w:bookmarkStart w:id="1909" w:name="_Toc52495168"/>
      <w:bookmarkStart w:id="1910" w:name="_Toc60781337"/>
      <w:bookmarkStart w:id="1911" w:name="_Toc139021672"/>
      <w:r w:rsidRPr="002D141C">
        <w:rPr>
          <w:lang w:val="en-GB"/>
        </w:rPr>
        <w:t>5.5.4.7</w:t>
      </w:r>
      <w:r w:rsidRPr="002D141C">
        <w:rPr>
          <w:lang w:val="en-GB"/>
        </w:rPr>
        <w:tab/>
        <w:t>Event A6 (Neighbour becomes offset better th</w:t>
      </w:r>
      <w:r w:rsidR="009A07EC" w:rsidRPr="002D141C">
        <w:rPr>
          <w:lang w:val="en-GB"/>
        </w:rPr>
        <w:t>a</w:t>
      </w:r>
      <w:r w:rsidRPr="002D141C">
        <w:rPr>
          <w:lang w:val="en-GB"/>
        </w:rPr>
        <w:t>n SCell)</w:t>
      </w:r>
      <w:bookmarkEnd w:id="1902"/>
      <w:bookmarkEnd w:id="1903"/>
      <w:bookmarkEnd w:id="1904"/>
      <w:bookmarkEnd w:id="1905"/>
      <w:bookmarkEnd w:id="1906"/>
      <w:bookmarkEnd w:id="1907"/>
      <w:bookmarkEnd w:id="1908"/>
      <w:bookmarkEnd w:id="1909"/>
      <w:bookmarkEnd w:id="1910"/>
      <w:bookmarkEnd w:id="1911"/>
    </w:p>
    <w:p w14:paraId="5522BA0F" w14:textId="0FDA41AC" w:rsidR="002C5D28" w:rsidRPr="002D141C" w:rsidRDefault="002C5D28" w:rsidP="002C5D28">
      <w:r w:rsidRPr="002D141C">
        <w:t>The UE shall:</w:t>
      </w:r>
    </w:p>
    <w:p w14:paraId="3048AD2A" w14:textId="1B42B9BE"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condition A6-1, as specified below, is fulfilled;</w:t>
      </w:r>
    </w:p>
    <w:p w14:paraId="6F27E452" w14:textId="301E5F29"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A6-2, as specified below, is fulfilled;</w:t>
      </w:r>
    </w:p>
    <w:p w14:paraId="686F033D" w14:textId="77777777" w:rsidR="002C5D28" w:rsidRPr="002D141C" w:rsidRDefault="002C5D28" w:rsidP="000D2242">
      <w:pPr>
        <w:pStyle w:val="B1"/>
        <w:rPr>
          <w:lang w:val="en-GB"/>
        </w:rPr>
      </w:pPr>
      <w:r w:rsidRPr="002D141C">
        <w:rPr>
          <w:lang w:val="en-GB"/>
        </w:rPr>
        <w:t>1&gt;</w:t>
      </w:r>
      <w:r w:rsidRPr="002D141C">
        <w:rPr>
          <w:lang w:val="en-GB"/>
        </w:rPr>
        <w:tab/>
        <w:t xml:space="preserve">for this measurement, consider the (secondary) cell corresponding to the </w:t>
      </w:r>
      <w:r w:rsidRPr="002D141C">
        <w:rPr>
          <w:i/>
          <w:lang w:val="en-GB"/>
        </w:rPr>
        <w:t xml:space="preserve">measObjectNR </w:t>
      </w:r>
      <w:r w:rsidRPr="002D141C">
        <w:rPr>
          <w:lang w:val="en-GB"/>
        </w:rPr>
        <w:t>associated to this event to be the serving cell.</w:t>
      </w:r>
    </w:p>
    <w:p w14:paraId="05DC3945" w14:textId="680F9333" w:rsidR="002C5D28" w:rsidRPr="002D141C" w:rsidRDefault="002C5D28" w:rsidP="002C5D28">
      <w:pPr>
        <w:pStyle w:val="NO"/>
        <w:rPr>
          <w:lang w:val="en-GB"/>
        </w:rPr>
      </w:pPr>
      <w:r w:rsidRPr="002D141C">
        <w:rPr>
          <w:lang w:val="en-GB" w:eastAsia="ko-KR"/>
        </w:rPr>
        <w:t>NOTE:</w:t>
      </w:r>
      <w:r w:rsidRPr="002D141C">
        <w:rPr>
          <w:lang w:val="en-GB" w:eastAsia="ko-KR"/>
        </w:rPr>
        <w:tab/>
        <w:t>The reference signal(s) of the neighbour(s) and the reference signal(s) of t</w:t>
      </w:r>
      <w:r w:rsidR="009A07EC" w:rsidRPr="002D141C">
        <w:rPr>
          <w:lang w:val="en-GB" w:eastAsia="ko-KR"/>
        </w:rPr>
        <w:t>h</w:t>
      </w:r>
      <w:r w:rsidRPr="002D141C">
        <w:rPr>
          <w:lang w:val="en-GB" w:eastAsia="ko-KR"/>
        </w:rPr>
        <w:t xml:space="preserve">e SCell are both indicated in the associated </w:t>
      </w:r>
      <w:r w:rsidRPr="002D141C">
        <w:rPr>
          <w:i/>
          <w:lang w:val="en-GB" w:eastAsia="ko-KR"/>
        </w:rPr>
        <w:t>measObjectNR</w:t>
      </w:r>
      <w:r w:rsidRPr="002D141C">
        <w:rPr>
          <w:lang w:val="en-GB" w:eastAsia="ko-KR"/>
        </w:rPr>
        <w:t>.</w:t>
      </w:r>
    </w:p>
    <w:p w14:paraId="6C8DB413" w14:textId="77777777" w:rsidR="002C5D28" w:rsidRPr="002D141C" w:rsidRDefault="002C5D28" w:rsidP="002C5D28">
      <w:r w:rsidRPr="002D141C">
        <w:rPr>
          <w:lang w:eastAsia="ko-KR"/>
        </w:rPr>
        <w:t>Inequality</w:t>
      </w:r>
      <w:r w:rsidRPr="002D141C">
        <w:t xml:space="preserve"> A6-1 (Entering condition)</w:t>
      </w:r>
    </w:p>
    <w:p w14:paraId="13423CF5" w14:textId="77777777" w:rsidR="002C5D28" w:rsidRPr="002D141C" w:rsidRDefault="002C5D28" w:rsidP="002C5D28">
      <w:pPr>
        <w:pStyle w:val="EQ"/>
        <w:rPr>
          <w:i/>
          <w:iCs/>
        </w:rPr>
      </w:pPr>
      <w:r w:rsidRPr="002D141C">
        <w:rPr>
          <w:i/>
          <w:iCs/>
        </w:rPr>
        <w:lastRenderedPageBreak/>
        <w:t>Mn + Ocn – Hys &gt; Ms + Ocs + Off</w:t>
      </w:r>
    </w:p>
    <w:p w14:paraId="6F2946D0" w14:textId="77777777" w:rsidR="002C5D28" w:rsidRPr="002D141C" w:rsidRDefault="002C5D28" w:rsidP="002C5D28">
      <w:r w:rsidRPr="002D141C">
        <w:rPr>
          <w:lang w:eastAsia="ko-KR"/>
        </w:rPr>
        <w:t>Inequality</w:t>
      </w:r>
      <w:r w:rsidRPr="002D141C">
        <w:t xml:space="preserve"> A6-2 (Leaving condition)</w:t>
      </w:r>
    </w:p>
    <w:p w14:paraId="1D8E822A" w14:textId="77777777" w:rsidR="002C5D28" w:rsidRPr="002D141C" w:rsidRDefault="002C5D28" w:rsidP="002C5D28">
      <w:pPr>
        <w:pStyle w:val="EQ"/>
        <w:rPr>
          <w:i/>
          <w:iCs/>
        </w:rPr>
      </w:pPr>
      <w:r w:rsidRPr="002D141C">
        <w:rPr>
          <w:i/>
          <w:iCs/>
        </w:rPr>
        <w:t>Mn + Ocn + Hys &lt; Ms + Ocs + Off</w:t>
      </w:r>
    </w:p>
    <w:p w14:paraId="7F244E9C" w14:textId="77777777" w:rsidR="002C5D28" w:rsidRPr="002D141C" w:rsidRDefault="002C5D28" w:rsidP="002C5D28">
      <w:r w:rsidRPr="002D141C">
        <w:t>The variables in the formula are defined as follows:</w:t>
      </w:r>
    </w:p>
    <w:p w14:paraId="2EE8B035" w14:textId="77777777" w:rsidR="00F95F2F" w:rsidRPr="002D141C" w:rsidRDefault="002C5D28" w:rsidP="002C5D28">
      <w:pPr>
        <w:pStyle w:val="B1"/>
        <w:rPr>
          <w:lang w:val="en-GB"/>
        </w:rPr>
      </w:pPr>
      <w:r w:rsidRPr="002D141C">
        <w:rPr>
          <w:b/>
          <w:i/>
          <w:lang w:val="en-GB"/>
        </w:rPr>
        <w:t xml:space="preserve">Mn </w:t>
      </w:r>
      <w:r w:rsidRPr="002D141C">
        <w:rPr>
          <w:lang w:val="en-GB"/>
        </w:rPr>
        <w:t>is the measurement result of the neighbouring cell, not taking into account any offsets.</w:t>
      </w:r>
    </w:p>
    <w:p w14:paraId="2FBCACB5" w14:textId="77777777" w:rsidR="002C5D28" w:rsidRPr="002D141C" w:rsidRDefault="002C5D28" w:rsidP="002C5D28">
      <w:pPr>
        <w:pStyle w:val="B1"/>
        <w:rPr>
          <w:lang w:val="en-GB"/>
        </w:rPr>
      </w:pPr>
      <w:r w:rsidRPr="002D141C">
        <w:rPr>
          <w:b/>
          <w:i/>
          <w:lang w:val="en-GB"/>
        </w:rPr>
        <w:t xml:space="preserve">Ocn </w:t>
      </w:r>
      <w:r w:rsidRPr="002D141C">
        <w:rPr>
          <w:lang w:val="en-GB"/>
        </w:rPr>
        <w:t xml:space="preserve">is the cell specific offset of the neighbour cell (i.e. </w:t>
      </w:r>
      <w:r w:rsidRPr="002D141C">
        <w:rPr>
          <w:i/>
          <w:lang w:val="en-GB"/>
        </w:rPr>
        <w:t>cellIndividualOffset</w:t>
      </w:r>
      <w:r w:rsidRPr="002D141C">
        <w:rPr>
          <w:lang w:val="en-GB"/>
        </w:rPr>
        <w:t xml:space="preserve"> as defined within the associated </w:t>
      </w:r>
      <w:r w:rsidRPr="002D141C">
        <w:rPr>
          <w:i/>
          <w:lang w:val="en-GB"/>
        </w:rPr>
        <w:t>measObjectNR</w:t>
      </w:r>
      <w:r w:rsidRPr="002D141C">
        <w:rPr>
          <w:lang w:val="en-GB"/>
        </w:rPr>
        <w:t>), and set to zero if not configured for the neighbour cell.</w:t>
      </w:r>
    </w:p>
    <w:p w14:paraId="743A7238" w14:textId="77777777" w:rsidR="002C5D28" w:rsidRPr="002D141C" w:rsidRDefault="002C5D28" w:rsidP="002C5D28">
      <w:pPr>
        <w:pStyle w:val="B1"/>
        <w:rPr>
          <w:lang w:val="en-GB"/>
        </w:rPr>
      </w:pPr>
      <w:r w:rsidRPr="002D141C">
        <w:rPr>
          <w:b/>
          <w:i/>
          <w:lang w:val="en-GB"/>
        </w:rPr>
        <w:t xml:space="preserve">Ms </w:t>
      </w:r>
      <w:r w:rsidRPr="002D141C">
        <w:rPr>
          <w:lang w:val="en-GB"/>
        </w:rPr>
        <w:t>is the measurement result of the serving cell, not taking into account any offsets.</w:t>
      </w:r>
    </w:p>
    <w:p w14:paraId="013CBFB7" w14:textId="77777777" w:rsidR="002C5D28" w:rsidRPr="002D141C" w:rsidRDefault="002C5D28" w:rsidP="002C5D28">
      <w:pPr>
        <w:pStyle w:val="B1"/>
        <w:rPr>
          <w:lang w:val="en-GB"/>
        </w:rPr>
      </w:pPr>
      <w:r w:rsidRPr="002D141C">
        <w:rPr>
          <w:b/>
          <w:i/>
          <w:lang w:val="en-GB"/>
        </w:rPr>
        <w:t xml:space="preserve">Ocs </w:t>
      </w:r>
      <w:r w:rsidRPr="002D141C">
        <w:rPr>
          <w:lang w:val="en-GB"/>
        </w:rPr>
        <w:t xml:space="preserve">is the cell specific offset of the serving cell (i.e. </w:t>
      </w:r>
      <w:r w:rsidRPr="002D141C">
        <w:rPr>
          <w:i/>
          <w:lang w:val="en-GB"/>
        </w:rPr>
        <w:t>cellIndividualOffset</w:t>
      </w:r>
      <w:r w:rsidRPr="002D141C">
        <w:rPr>
          <w:lang w:val="en-GB"/>
        </w:rPr>
        <w:t xml:space="preserve"> as defined within the associated </w:t>
      </w:r>
      <w:r w:rsidRPr="002D141C">
        <w:rPr>
          <w:i/>
          <w:lang w:val="en-GB"/>
        </w:rPr>
        <w:t>measObjectNR</w:t>
      </w:r>
      <w:r w:rsidRPr="002D141C">
        <w:rPr>
          <w:lang w:val="en-GB"/>
        </w:rPr>
        <w:t>), and is set to zero if not configured for the serving cell.</w:t>
      </w:r>
    </w:p>
    <w:p w14:paraId="12937C37"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hysteresis</w:t>
      </w:r>
      <w:r w:rsidRPr="002D141C">
        <w:rPr>
          <w:lang w:val="en-GB"/>
        </w:rPr>
        <w:t xml:space="preserve"> as defined within </w:t>
      </w:r>
      <w:r w:rsidRPr="002D141C">
        <w:rPr>
          <w:i/>
          <w:lang w:val="en-GB"/>
        </w:rPr>
        <w:t xml:space="preserve">reportConfigNR </w:t>
      </w:r>
      <w:r w:rsidRPr="002D141C">
        <w:rPr>
          <w:lang w:val="en-GB"/>
        </w:rPr>
        <w:t>for this event).</w:t>
      </w:r>
    </w:p>
    <w:p w14:paraId="3F110E51" w14:textId="77777777" w:rsidR="002C5D28" w:rsidRPr="002D141C" w:rsidRDefault="002C5D28" w:rsidP="002C5D28">
      <w:pPr>
        <w:pStyle w:val="B1"/>
        <w:rPr>
          <w:lang w:val="en-GB"/>
        </w:rPr>
      </w:pPr>
      <w:r w:rsidRPr="002D141C">
        <w:rPr>
          <w:b/>
          <w:i/>
          <w:lang w:val="en-GB"/>
        </w:rPr>
        <w:t>Off</w:t>
      </w:r>
      <w:r w:rsidRPr="002D141C">
        <w:rPr>
          <w:lang w:val="en-GB"/>
        </w:rPr>
        <w:t xml:space="preserve"> is the offset parameter for this event (i.e. </w:t>
      </w:r>
      <w:r w:rsidRPr="002D141C">
        <w:rPr>
          <w:i/>
          <w:lang w:val="en-GB"/>
        </w:rPr>
        <w:t xml:space="preserve">a6-Offset </w:t>
      </w:r>
      <w:r w:rsidRPr="002D141C">
        <w:rPr>
          <w:lang w:val="en-GB"/>
        </w:rPr>
        <w:t xml:space="preserve">as defined within </w:t>
      </w:r>
      <w:r w:rsidRPr="002D141C">
        <w:rPr>
          <w:i/>
          <w:lang w:val="en-GB"/>
        </w:rPr>
        <w:t xml:space="preserve">reportConfigNR </w:t>
      </w:r>
      <w:r w:rsidRPr="002D141C">
        <w:rPr>
          <w:lang w:val="en-GB"/>
        </w:rPr>
        <w:t>for this event).</w:t>
      </w:r>
    </w:p>
    <w:p w14:paraId="0C5F1195" w14:textId="77777777" w:rsidR="002C5D28" w:rsidRPr="002D141C" w:rsidRDefault="002C5D28" w:rsidP="002C5D28">
      <w:pPr>
        <w:pStyle w:val="B1"/>
        <w:rPr>
          <w:lang w:val="en-GB"/>
        </w:rPr>
      </w:pPr>
      <w:r w:rsidRPr="002D141C">
        <w:rPr>
          <w:b/>
          <w:i/>
          <w:lang w:val="en-GB"/>
        </w:rPr>
        <w:t xml:space="preserve">Mn, Ms </w:t>
      </w:r>
      <w:r w:rsidRPr="002D141C">
        <w:rPr>
          <w:lang w:val="en-GB"/>
        </w:rPr>
        <w:t>are expressed in dBm</w:t>
      </w:r>
      <w:r w:rsidRPr="002D141C">
        <w:rPr>
          <w:lang w:val="en-GB" w:eastAsia="ko-KR"/>
        </w:rPr>
        <w:t xml:space="preserve"> in case of RSRP, or in dB in case of RSRQ</w:t>
      </w:r>
      <w:r w:rsidRPr="002D141C">
        <w:rPr>
          <w:lang w:val="en-GB"/>
        </w:rPr>
        <w:t xml:space="preserve"> and RS-SINR.</w:t>
      </w:r>
    </w:p>
    <w:p w14:paraId="36323C53" w14:textId="77777777" w:rsidR="002C5D28" w:rsidRPr="002D141C" w:rsidRDefault="002C5D28" w:rsidP="002C5D28">
      <w:pPr>
        <w:pStyle w:val="B1"/>
        <w:rPr>
          <w:lang w:val="en-GB"/>
        </w:rPr>
      </w:pPr>
      <w:r w:rsidRPr="002D141C">
        <w:rPr>
          <w:b/>
          <w:i/>
          <w:lang w:val="en-GB"/>
        </w:rPr>
        <w:t>Ocn, Ocs, Hys, Off</w:t>
      </w:r>
      <w:r w:rsidRPr="002D141C">
        <w:rPr>
          <w:lang w:val="en-GB"/>
        </w:rPr>
        <w:t xml:space="preserve"> are expressed in dB.</w:t>
      </w:r>
    </w:p>
    <w:p w14:paraId="404102A9" w14:textId="77777777" w:rsidR="002C5D28" w:rsidRPr="002D141C" w:rsidRDefault="002C5D28" w:rsidP="002C5D28">
      <w:pPr>
        <w:pStyle w:val="Heading4"/>
        <w:rPr>
          <w:lang w:val="en-GB"/>
        </w:rPr>
      </w:pPr>
      <w:bookmarkStart w:id="1912" w:name="_Toc20425815"/>
      <w:bookmarkStart w:id="1913" w:name="_Toc29321211"/>
      <w:bookmarkStart w:id="1914" w:name="_Toc36219394"/>
      <w:bookmarkStart w:id="1915" w:name="_Toc36220070"/>
      <w:bookmarkStart w:id="1916" w:name="_Toc36513490"/>
      <w:bookmarkStart w:id="1917" w:name="_Toc46449548"/>
      <w:bookmarkStart w:id="1918" w:name="_Toc46489335"/>
      <w:bookmarkStart w:id="1919" w:name="_Toc52495169"/>
      <w:bookmarkStart w:id="1920" w:name="_Toc60781338"/>
      <w:bookmarkStart w:id="1921" w:name="_Toc139021673"/>
      <w:r w:rsidRPr="002D141C">
        <w:rPr>
          <w:lang w:val="en-GB"/>
        </w:rPr>
        <w:t>5.5.4.8</w:t>
      </w:r>
      <w:r w:rsidRPr="002D141C">
        <w:rPr>
          <w:lang w:val="en-GB"/>
        </w:rPr>
        <w:tab/>
        <w:t>Event B1 (Inter RAT neighbour becomes better than threshold)</w:t>
      </w:r>
      <w:bookmarkEnd w:id="1912"/>
      <w:bookmarkEnd w:id="1913"/>
      <w:bookmarkEnd w:id="1914"/>
      <w:bookmarkEnd w:id="1915"/>
      <w:bookmarkEnd w:id="1916"/>
      <w:bookmarkEnd w:id="1917"/>
      <w:bookmarkEnd w:id="1918"/>
      <w:bookmarkEnd w:id="1919"/>
      <w:bookmarkEnd w:id="1920"/>
      <w:bookmarkEnd w:id="1921"/>
    </w:p>
    <w:p w14:paraId="190FE450" w14:textId="388F01C4" w:rsidR="002C5D28" w:rsidRPr="002D141C" w:rsidRDefault="002C5D28" w:rsidP="002C5D28">
      <w:r w:rsidRPr="002D141C">
        <w:t>The UE shall:</w:t>
      </w:r>
    </w:p>
    <w:p w14:paraId="11B69F84" w14:textId="526C1EBC" w:rsidR="002C5D28" w:rsidRPr="002D141C" w:rsidRDefault="002C5D28" w:rsidP="000D2242">
      <w:pPr>
        <w:pStyle w:val="B1"/>
        <w:rPr>
          <w:lang w:val="en-GB"/>
        </w:rPr>
      </w:pPr>
      <w:r w:rsidRPr="002D141C">
        <w:rPr>
          <w:lang w:val="en-GB" w:eastAsia="zh-CN"/>
        </w:rPr>
        <w:t>1&gt;</w:t>
      </w:r>
      <w:r w:rsidRPr="002D141C">
        <w:rPr>
          <w:lang w:val="en-GB" w:eastAsia="zh-CN"/>
        </w:rPr>
        <w:tab/>
        <w:t>consider the entering condition for this event to be satisfied when condition B1-1, as specified below, is fulfilled;</w:t>
      </w:r>
    </w:p>
    <w:p w14:paraId="26124540" w14:textId="3A287800" w:rsidR="002C5D28" w:rsidRPr="002D141C" w:rsidRDefault="002C5D28" w:rsidP="000D2242">
      <w:pPr>
        <w:pStyle w:val="B1"/>
        <w:rPr>
          <w:lang w:val="en-GB"/>
        </w:rPr>
      </w:pPr>
      <w:r w:rsidRPr="002D141C">
        <w:rPr>
          <w:lang w:val="en-GB" w:eastAsia="zh-CN"/>
        </w:rPr>
        <w:t>1&gt;</w:t>
      </w:r>
      <w:r w:rsidRPr="002D141C">
        <w:rPr>
          <w:lang w:val="en-GB" w:eastAsia="zh-CN"/>
        </w:rPr>
        <w:tab/>
        <w:t>consider the leaving condition for this event to be satisfied when condition B1-2, as specified below, is fulfilled</w:t>
      </w:r>
      <w:r w:rsidR="00FE2099" w:rsidRPr="002D141C">
        <w:rPr>
          <w:lang w:val="en-GB" w:eastAsia="zh-CN"/>
        </w:rPr>
        <w:t>.</w:t>
      </w:r>
    </w:p>
    <w:p w14:paraId="25F767DE" w14:textId="77777777" w:rsidR="002C5D28" w:rsidRPr="002D141C" w:rsidRDefault="002C5D28" w:rsidP="002C5D28">
      <w:r w:rsidRPr="002D141C">
        <w:rPr>
          <w:lang w:eastAsia="ko-KR"/>
        </w:rPr>
        <w:t>Inequality</w:t>
      </w:r>
      <w:r w:rsidRPr="002D141C">
        <w:t xml:space="preserve"> B1-1 (Entering condition)</w:t>
      </w:r>
    </w:p>
    <w:p w14:paraId="1F586B4B" w14:textId="77777777" w:rsidR="002C5D28" w:rsidRPr="002D141C" w:rsidRDefault="002C5D28" w:rsidP="002C5D28">
      <w:pPr>
        <w:pStyle w:val="EQ"/>
        <w:rPr>
          <w:i/>
          <w:iCs/>
        </w:rPr>
      </w:pPr>
      <w:r w:rsidRPr="002D141C">
        <w:rPr>
          <w:i/>
          <w:iCs/>
        </w:rPr>
        <w:t>Mn + Ofn + Ocn – Hys &gt; Thresh</w:t>
      </w:r>
    </w:p>
    <w:p w14:paraId="1E18E634" w14:textId="77777777" w:rsidR="002C5D28" w:rsidRPr="002D141C" w:rsidRDefault="002C5D28" w:rsidP="002C5D28">
      <w:r w:rsidRPr="002D141C">
        <w:rPr>
          <w:lang w:eastAsia="ko-KR"/>
        </w:rPr>
        <w:t>Inequality</w:t>
      </w:r>
      <w:r w:rsidRPr="002D141C">
        <w:t xml:space="preserve"> B1-2 (Leaving condition)</w:t>
      </w:r>
    </w:p>
    <w:p w14:paraId="3C441715" w14:textId="77777777" w:rsidR="002C5D28" w:rsidRPr="002D141C" w:rsidRDefault="002C5D28" w:rsidP="002C5D28">
      <w:pPr>
        <w:pStyle w:val="EQ"/>
        <w:rPr>
          <w:i/>
          <w:iCs/>
        </w:rPr>
      </w:pPr>
      <w:r w:rsidRPr="002D141C">
        <w:rPr>
          <w:i/>
          <w:iCs/>
        </w:rPr>
        <w:t>Mn + Ofn + Ocn + Hys &lt; Thresh</w:t>
      </w:r>
    </w:p>
    <w:p w14:paraId="1B365154" w14:textId="77777777" w:rsidR="002C5D28" w:rsidRPr="002D141C" w:rsidRDefault="002C5D28" w:rsidP="002C5D28">
      <w:r w:rsidRPr="002D141C">
        <w:t>The variables in the formula are defined as follows:</w:t>
      </w:r>
    </w:p>
    <w:p w14:paraId="0DDACF0C" w14:textId="77777777" w:rsidR="002C5D28" w:rsidRPr="002D141C" w:rsidRDefault="002C5D28" w:rsidP="002C5D28">
      <w:pPr>
        <w:pStyle w:val="B1"/>
        <w:rPr>
          <w:lang w:val="en-GB"/>
        </w:rPr>
      </w:pPr>
      <w:r w:rsidRPr="002D141C">
        <w:rPr>
          <w:b/>
          <w:i/>
          <w:lang w:val="en-GB" w:eastAsia="zh-CN"/>
        </w:rPr>
        <w:t>Mn</w:t>
      </w:r>
      <w:r w:rsidRPr="002D141C">
        <w:rPr>
          <w:b/>
          <w:lang w:val="en-GB" w:eastAsia="zh-CN"/>
        </w:rPr>
        <w:t xml:space="preserve"> </w:t>
      </w:r>
      <w:r w:rsidRPr="002D141C">
        <w:rPr>
          <w:lang w:val="en-GB" w:eastAsia="zh-CN"/>
        </w:rPr>
        <w:t>is the measurement result of the inter-RAT neighbour cell, not taking into account any offsets.</w:t>
      </w:r>
    </w:p>
    <w:p w14:paraId="1E45B66F" w14:textId="77777777" w:rsidR="002C5D28" w:rsidRPr="002D141C" w:rsidRDefault="002C5D28" w:rsidP="002C5D28">
      <w:pPr>
        <w:pStyle w:val="B1"/>
        <w:rPr>
          <w:lang w:val="en-GB" w:eastAsia="zh-CN"/>
        </w:rPr>
      </w:pPr>
      <w:r w:rsidRPr="002D141C">
        <w:rPr>
          <w:b/>
          <w:i/>
          <w:lang w:val="en-GB" w:eastAsia="zh-CN"/>
        </w:rPr>
        <w:t xml:space="preserve">Ofn </w:t>
      </w:r>
      <w:r w:rsidRPr="002D141C">
        <w:rPr>
          <w:lang w:val="en-GB" w:eastAsia="zh-CN"/>
        </w:rPr>
        <w:t xml:space="preserve">is the measurement object specific offset of the frequency of the inter-RAT neighbour cell (i.e. </w:t>
      </w:r>
      <w:r w:rsidRPr="002D141C">
        <w:rPr>
          <w:i/>
          <w:lang w:val="en-GB" w:eastAsia="zh-CN"/>
        </w:rPr>
        <w:t>eutra-Q-OffsetRange</w:t>
      </w:r>
      <w:r w:rsidRPr="002D141C">
        <w:rPr>
          <w:lang w:val="en-GB" w:eastAsia="zh-CN"/>
        </w:rPr>
        <w:t xml:space="preserve"> as defined within the </w:t>
      </w:r>
      <w:r w:rsidRPr="002D141C">
        <w:rPr>
          <w:i/>
          <w:lang w:val="en-GB" w:eastAsia="zh-CN"/>
        </w:rPr>
        <w:t>measObjectEUTRA</w:t>
      </w:r>
      <w:r w:rsidRPr="002D141C">
        <w:rPr>
          <w:lang w:val="en-GB" w:eastAsia="zh-CN"/>
        </w:rPr>
        <w:t xml:space="preserve"> corresponding to the frequency of the neighbour inter-RAT cell).</w:t>
      </w:r>
    </w:p>
    <w:p w14:paraId="73748734" w14:textId="77777777" w:rsidR="002C5D28" w:rsidRPr="002D141C" w:rsidRDefault="002C5D28" w:rsidP="002C5D28">
      <w:pPr>
        <w:pStyle w:val="B1"/>
        <w:rPr>
          <w:i/>
          <w:lang w:val="en-GB"/>
        </w:rPr>
      </w:pPr>
      <w:r w:rsidRPr="002D141C">
        <w:rPr>
          <w:b/>
          <w:i/>
          <w:lang w:val="en-GB" w:eastAsia="zh-CN"/>
        </w:rPr>
        <w:t xml:space="preserve">Ocn </w:t>
      </w:r>
      <w:r w:rsidRPr="002D141C">
        <w:rPr>
          <w:lang w:val="en-GB" w:eastAsia="zh-CN"/>
        </w:rPr>
        <w:t xml:space="preserve">is the cell specific offset of the inter-RAT neighbour cell (i.e. </w:t>
      </w:r>
      <w:r w:rsidRPr="002D141C">
        <w:rPr>
          <w:i/>
          <w:lang w:val="en-GB" w:eastAsia="zh-CN"/>
        </w:rPr>
        <w:t>cellIndividualOffset</w:t>
      </w:r>
      <w:r w:rsidRPr="002D141C">
        <w:rPr>
          <w:lang w:val="en-GB" w:eastAsia="zh-CN"/>
        </w:rPr>
        <w:t xml:space="preserve"> as defined within the </w:t>
      </w:r>
      <w:r w:rsidRPr="002D141C">
        <w:rPr>
          <w:i/>
          <w:lang w:val="en-GB" w:eastAsia="zh-CN"/>
        </w:rPr>
        <w:t>measObjectEUTRA</w:t>
      </w:r>
      <w:r w:rsidRPr="002D141C">
        <w:rPr>
          <w:lang w:val="en-GB" w:eastAsia="zh-CN"/>
        </w:rPr>
        <w:t xml:space="preserve"> corresponding to the neighbour inter-RAT cell), and set to zero if not configured for the neighbour cell.</w:t>
      </w:r>
    </w:p>
    <w:p w14:paraId="5873CFA6" w14:textId="77777777" w:rsidR="002C5D28" w:rsidRPr="002D141C" w:rsidRDefault="002C5D28" w:rsidP="002C5D28">
      <w:pPr>
        <w:pStyle w:val="B1"/>
        <w:rPr>
          <w:lang w:val="en-GB"/>
        </w:rPr>
      </w:pPr>
      <w:r w:rsidRPr="002D141C">
        <w:rPr>
          <w:b/>
          <w:i/>
          <w:lang w:val="en-GB" w:eastAsia="zh-CN"/>
        </w:rPr>
        <w:t>Hys</w:t>
      </w:r>
      <w:r w:rsidRPr="002D141C">
        <w:rPr>
          <w:lang w:val="en-GB" w:eastAsia="zh-CN"/>
        </w:rPr>
        <w:t xml:space="preserve"> is the hysteresis parameter for this event (i.e. </w:t>
      </w:r>
      <w:r w:rsidRPr="002D141C">
        <w:rPr>
          <w:i/>
          <w:lang w:val="en-GB" w:eastAsia="zh-CN"/>
        </w:rPr>
        <w:t>hysteresis</w:t>
      </w:r>
      <w:r w:rsidRPr="002D141C">
        <w:rPr>
          <w:lang w:val="en-GB" w:eastAsia="zh-CN"/>
        </w:rPr>
        <w:t xml:space="preserve"> as defined within</w:t>
      </w:r>
      <w:r w:rsidRPr="002D141C">
        <w:rPr>
          <w:i/>
          <w:lang w:val="en-GB" w:eastAsia="zh-CN"/>
        </w:rPr>
        <w:t xml:space="preserve"> reportConfigInterRAT </w:t>
      </w:r>
      <w:r w:rsidRPr="002D141C">
        <w:rPr>
          <w:lang w:val="en-GB" w:eastAsia="zh-CN"/>
        </w:rPr>
        <w:t>for this event).</w:t>
      </w:r>
    </w:p>
    <w:p w14:paraId="6DF1F396" w14:textId="77777777" w:rsidR="00F95F2F" w:rsidRPr="002D141C" w:rsidRDefault="002C5D28" w:rsidP="002C5D28">
      <w:pPr>
        <w:pStyle w:val="B1"/>
        <w:rPr>
          <w:lang w:val="en-GB" w:eastAsia="zh-CN"/>
        </w:rPr>
      </w:pPr>
      <w:r w:rsidRPr="002D141C">
        <w:rPr>
          <w:b/>
          <w:i/>
          <w:lang w:val="en-GB" w:eastAsia="zh-CN"/>
        </w:rPr>
        <w:t>Thresh</w:t>
      </w:r>
      <w:r w:rsidRPr="002D141C">
        <w:rPr>
          <w:lang w:val="en-GB" w:eastAsia="zh-CN"/>
        </w:rPr>
        <w:t xml:space="preserve"> is the threshold parameter for this event (i.e. </w:t>
      </w:r>
      <w:r w:rsidRPr="002D141C">
        <w:rPr>
          <w:i/>
          <w:lang w:val="en-GB" w:eastAsia="zh-CN"/>
        </w:rPr>
        <w:t xml:space="preserve">b1-ThresholdEUTRA </w:t>
      </w:r>
      <w:r w:rsidRPr="002D141C">
        <w:rPr>
          <w:lang w:val="en-GB" w:eastAsia="zh-CN"/>
        </w:rPr>
        <w:t>as defined within</w:t>
      </w:r>
      <w:r w:rsidRPr="002D141C">
        <w:rPr>
          <w:i/>
          <w:lang w:val="en-GB" w:eastAsia="zh-CN"/>
        </w:rPr>
        <w:t xml:space="preserve"> reportConfigInterRAT </w:t>
      </w:r>
      <w:r w:rsidRPr="002D141C">
        <w:rPr>
          <w:lang w:val="en-GB" w:eastAsia="zh-CN"/>
        </w:rPr>
        <w:t>for this event).</w:t>
      </w:r>
    </w:p>
    <w:p w14:paraId="761AAAFD" w14:textId="77777777" w:rsidR="002C5D28" w:rsidRPr="002D141C" w:rsidRDefault="002C5D28" w:rsidP="002C5D28">
      <w:pPr>
        <w:pStyle w:val="B1"/>
        <w:rPr>
          <w:lang w:val="en-GB"/>
        </w:rPr>
      </w:pPr>
      <w:r w:rsidRPr="002D141C">
        <w:rPr>
          <w:b/>
          <w:i/>
          <w:lang w:val="en-GB" w:eastAsia="zh-CN"/>
        </w:rPr>
        <w:t xml:space="preserve">Mn </w:t>
      </w:r>
      <w:r w:rsidRPr="002D141C">
        <w:rPr>
          <w:lang w:val="en-GB" w:eastAsia="zh-CN"/>
        </w:rPr>
        <w:t xml:space="preserve">is expressed in dBm </w:t>
      </w:r>
      <w:r w:rsidRPr="002D141C">
        <w:rPr>
          <w:lang w:val="en-GB" w:eastAsia="ko-KR"/>
        </w:rPr>
        <w:t>or in dB</w:t>
      </w:r>
      <w:r w:rsidRPr="002D141C">
        <w:rPr>
          <w:lang w:val="en-GB" w:eastAsia="zh-CN"/>
        </w:rPr>
        <w:t>, depending on the measurement quantity of the inter-RAT neighbour cell.</w:t>
      </w:r>
    </w:p>
    <w:p w14:paraId="781EA285" w14:textId="77777777" w:rsidR="002C5D28" w:rsidRPr="002D141C" w:rsidRDefault="002C5D28" w:rsidP="002C5D28">
      <w:pPr>
        <w:pStyle w:val="B1"/>
        <w:rPr>
          <w:lang w:val="en-GB"/>
        </w:rPr>
      </w:pPr>
      <w:r w:rsidRPr="002D141C">
        <w:rPr>
          <w:b/>
          <w:i/>
          <w:lang w:val="en-GB" w:eastAsia="zh-CN"/>
        </w:rPr>
        <w:t xml:space="preserve">Ofn, Ocn, Hys </w:t>
      </w:r>
      <w:r w:rsidRPr="002D141C">
        <w:rPr>
          <w:lang w:val="en-GB" w:eastAsia="zh-CN"/>
        </w:rPr>
        <w:t>are expressed in dB.</w:t>
      </w:r>
    </w:p>
    <w:p w14:paraId="4A4DB6D6" w14:textId="77777777" w:rsidR="002C5D28" w:rsidRPr="002D141C" w:rsidRDefault="002C5D28" w:rsidP="002C5D28">
      <w:pPr>
        <w:pStyle w:val="B1"/>
        <w:rPr>
          <w:lang w:val="en-GB" w:eastAsia="ko-KR"/>
        </w:rPr>
      </w:pPr>
      <w:r w:rsidRPr="002D141C">
        <w:rPr>
          <w:b/>
          <w:i/>
          <w:lang w:val="en-GB"/>
        </w:rPr>
        <w:t>Thres</w:t>
      </w:r>
      <w:r w:rsidRPr="002D141C">
        <w:rPr>
          <w:b/>
          <w:i/>
          <w:lang w:val="en-GB" w:eastAsia="ko-KR"/>
        </w:rPr>
        <w:t>h</w:t>
      </w:r>
      <w:r w:rsidRPr="002D141C">
        <w:rPr>
          <w:b/>
          <w:i/>
          <w:lang w:val="en-GB"/>
        </w:rPr>
        <w:t xml:space="preserve"> </w:t>
      </w:r>
      <w:r w:rsidRPr="002D141C">
        <w:rPr>
          <w:lang w:val="en-GB" w:eastAsia="ko-KR"/>
        </w:rPr>
        <w:t>is</w:t>
      </w:r>
      <w:r w:rsidRPr="002D141C">
        <w:rPr>
          <w:lang w:val="en-GB"/>
        </w:rPr>
        <w:t xml:space="preserve"> expressed in the same unit as </w:t>
      </w:r>
      <w:r w:rsidRPr="002D141C">
        <w:rPr>
          <w:b/>
          <w:i/>
          <w:lang w:val="en-GB"/>
        </w:rPr>
        <w:t>Mn</w:t>
      </w:r>
      <w:r w:rsidRPr="002D141C">
        <w:rPr>
          <w:lang w:val="en-GB"/>
        </w:rPr>
        <w:t>.</w:t>
      </w:r>
    </w:p>
    <w:p w14:paraId="226C0696" w14:textId="1F231D7D" w:rsidR="002C5D28" w:rsidRPr="002D141C" w:rsidRDefault="002C5D28" w:rsidP="002C5D28">
      <w:pPr>
        <w:pStyle w:val="Heading4"/>
        <w:rPr>
          <w:lang w:val="en-GB"/>
        </w:rPr>
      </w:pPr>
      <w:bookmarkStart w:id="1922" w:name="_Toc20425816"/>
      <w:bookmarkStart w:id="1923" w:name="_Toc29321212"/>
      <w:bookmarkStart w:id="1924" w:name="_Toc36219395"/>
      <w:bookmarkStart w:id="1925" w:name="_Toc36220071"/>
      <w:bookmarkStart w:id="1926" w:name="_Toc36513491"/>
      <w:bookmarkStart w:id="1927" w:name="_Toc46449549"/>
      <w:bookmarkStart w:id="1928" w:name="_Toc46489336"/>
      <w:bookmarkStart w:id="1929" w:name="_Toc52495170"/>
      <w:bookmarkStart w:id="1930" w:name="_Toc60781339"/>
      <w:bookmarkStart w:id="1931" w:name="_Toc139021674"/>
      <w:r w:rsidRPr="002D141C">
        <w:rPr>
          <w:lang w:val="en-GB"/>
        </w:rPr>
        <w:lastRenderedPageBreak/>
        <w:t>5.5.4.9</w:t>
      </w:r>
      <w:r w:rsidRPr="002D141C">
        <w:rPr>
          <w:lang w:val="en-GB"/>
        </w:rPr>
        <w:tab/>
        <w:t>Event B</w:t>
      </w:r>
      <w:r w:rsidR="009A07EC" w:rsidRPr="002D141C">
        <w:rPr>
          <w:lang w:val="en-GB"/>
        </w:rPr>
        <w:t>2</w:t>
      </w:r>
      <w:r w:rsidRPr="002D141C">
        <w:rPr>
          <w:lang w:val="en-GB"/>
        </w:rPr>
        <w:t xml:space="preserve"> (PCell becomes worse than threshold1 and inter RAT neighbour becomes better than threshold2)</w:t>
      </w:r>
      <w:bookmarkEnd w:id="1922"/>
      <w:bookmarkEnd w:id="1923"/>
      <w:bookmarkEnd w:id="1924"/>
      <w:bookmarkEnd w:id="1925"/>
      <w:bookmarkEnd w:id="1926"/>
      <w:bookmarkEnd w:id="1927"/>
      <w:bookmarkEnd w:id="1928"/>
      <w:bookmarkEnd w:id="1929"/>
      <w:bookmarkEnd w:id="1930"/>
      <w:bookmarkEnd w:id="1931"/>
    </w:p>
    <w:p w14:paraId="25456FFA" w14:textId="212F12A3" w:rsidR="002C5D28" w:rsidRPr="002D141C" w:rsidRDefault="002C5D28" w:rsidP="002C5D28">
      <w:r w:rsidRPr="002D141C">
        <w:t>The UE shall:</w:t>
      </w:r>
    </w:p>
    <w:p w14:paraId="73E5883C" w14:textId="62C14C3C" w:rsidR="002C5D28" w:rsidRPr="002D141C" w:rsidRDefault="002C5D28" w:rsidP="005379E3">
      <w:pPr>
        <w:pStyle w:val="B1"/>
        <w:rPr>
          <w:lang w:val="en-GB"/>
        </w:rPr>
      </w:pPr>
      <w:r w:rsidRPr="002D141C">
        <w:rPr>
          <w:lang w:val="en-GB" w:eastAsia="zh-CN"/>
        </w:rPr>
        <w:t>1&gt;</w:t>
      </w:r>
      <w:r w:rsidRPr="002D141C">
        <w:rPr>
          <w:lang w:val="en-GB" w:eastAsia="zh-CN"/>
        </w:rPr>
        <w:tab/>
        <w:t xml:space="preserve">consider the entering condition for this event to be satisfied when both condition B2-1 and </w:t>
      </w:r>
      <w:r w:rsidRPr="002D141C">
        <w:rPr>
          <w:lang w:val="en-GB" w:eastAsia="ko-KR"/>
        </w:rPr>
        <w:t>condition</w:t>
      </w:r>
      <w:r w:rsidRPr="002D141C">
        <w:rPr>
          <w:lang w:val="en-GB" w:eastAsia="zh-CN"/>
        </w:rPr>
        <w:t xml:space="preserve"> B2-2, as specified below, are fulfilled;</w:t>
      </w:r>
    </w:p>
    <w:p w14:paraId="47A84B66" w14:textId="3254C4D1" w:rsidR="002C5D28" w:rsidRPr="002D141C" w:rsidRDefault="002C5D28" w:rsidP="005379E3">
      <w:pPr>
        <w:pStyle w:val="B1"/>
        <w:rPr>
          <w:lang w:val="en-GB"/>
        </w:rPr>
      </w:pPr>
      <w:r w:rsidRPr="002D141C">
        <w:rPr>
          <w:lang w:val="en-GB" w:eastAsia="zh-CN"/>
        </w:rPr>
        <w:t>1&gt;</w:t>
      </w:r>
      <w:r w:rsidRPr="002D141C">
        <w:rPr>
          <w:lang w:val="en-GB" w:eastAsia="zh-CN"/>
        </w:rPr>
        <w:tab/>
        <w:t>consider the leaving condition for this event to be satisfied when condition B2-3 or condition B2-4, i.e. at least one of the two, as specified below, is fulfilled;</w:t>
      </w:r>
    </w:p>
    <w:p w14:paraId="1E616D96" w14:textId="77777777" w:rsidR="002C5D28" w:rsidRPr="002D141C" w:rsidRDefault="002C5D28" w:rsidP="002C5D28">
      <w:r w:rsidRPr="002D141C">
        <w:rPr>
          <w:lang w:eastAsia="ko-KR"/>
        </w:rPr>
        <w:t>Inequality</w:t>
      </w:r>
      <w:r w:rsidRPr="002D141C">
        <w:t xml:space="preserve"> B2-1 (Entering condition 1)</w:t>
      </w:r>
    </w:p>
    <w:p w14:paraId="1AB5CBB1" w14:textId="77777777" w:rsidR="002C5D28" w:rsidRPr="002D141C" w:rsidRDefault="002C5D28" w:rsidP="002C5D28">
      <w:pPr>
        <w:pStyle w:val="EQ"/>
        <w:rPr>
          <w:i/>
          <w:iCs/>
        </w:rPr>
      </w:pPr>
      <w:r w:rsidRPr="002D141C">
        <w:rPr>
          <w:i/>
          <w:iCs/>
        </w:rPr>
        <w:t>Mp + Hys &lt; Thresh1</w:t>
      </w:r>
    </w:p>
    <w:p w14:paraId="4B54019E" w14:textId="77777777" w:rsidR="002C5D28" w:rsidRPr="002D141C" w:rsidRDefault="002C5D28" w:rsidP="002C5D28">
      <w:r w:rsidRPr="002D141C">
        <w:rPr>
          <w:lang w:eastAsia="ko-KR"/>
        </w:rPr>
        <w:t>Inequality</w:t>
      </w:r>
      <w:r w:rsidRPr="002D141C">
        <w:t xml:space="preserve"> B2-2 (Entering condition 2)</w:t>
      </w:r>
    </w:p>
    <w:p w14:paraId="70CEECB4" w14:textId="77777777" w:rsidR="002C5D28" w:rsidRPr="002D141C" w:rsidRDefault="002C5D28" w:rsidP="002C5D28">
      <w:pPr>
        <w:pStyle w:val="EQ"/>
        <w:rPr>
          <w:i/>
          <w:iCs/>
        </w:rPr>
      </w:pPr>
      <w:r w:rsidRPr="002D141C">
        <w:rPr>
          <w:i/>
          <w:iCs/>
        </w:rPr>
        <w:t>Mn + Ofn + Ocn – Hys &gt; Thresh2</w:t>
      </w:r>
    </w:p>
    <w:p w14:paraId="4D5B9B38" w14:textId="77777777" w:rsidR="002C5D28" w:rsidRPr="002D141C" w:rsidRDefault="002C5D28" w:rsidP="002C5D28">
      <w:r w:rsidRPr="002D141C">
        <w:rPr>
          <w:lang w:eastAsia="ko-KR"/>
        </w:rPr>
        <w:t>Inequality</w:t>
      </w:r>
      <w:r w:rsidRPr="002D141C">
        <w:t xml:space="preserve"> B2-3 (Leaving condition 1)</w:t>
      </w:r>
    </w:p>
    <w:p w14:paraId="4E5E877D" w14:textId="77777777" w:rsidR="002C5D28" w:rsidRPr="002D141C" w:rsidRDefault="002C5D28" w:rsidP="002C5D28">
      <w:pPr>
        <w:pStyle w:val="EQ"/>
        <w:rPr>
          <w:i/>
          <w:iCs/>
        </w:rPr>
      </w:pPr>
      <w:r w:rsidRPr="002D141C">
        <w:rPr>
          <w:i/>
          <w:iCs/>
        </w:rPr>
        <w:t>Mp – Hys &gt; Thresh1</w:t>
      </w:r>
    </w:p>
    <w:p w14:paraId="1B809F94" w14:textId="77777777" w:rsidR="002C5D28" w:rsidRPr="002D141C" w:rsidRDefault="002C5D28" w:rsidP="002C5D28">
      <w:r w:rsidRPr="002D141C">
        <w:rPr>
          <w:lang w:eastAsia="ko-KR"/>
        </w:rPr>
        <w:t>Inequality</w:t>
      </w:r>
      <w:r w:rsidRPr="002D141C">
        <w:t xml:space="preserve"> B2-4 (Leaving condition 2)</w:t>
      </w:r>
    </w:p>
    <w:p w14:paraId="3076AA16" w14:textId="77777777" w:rsidR="002C5D28" w:rsidRPr="002D141C" w:rsidRDefault="002C5D28" w:rsidP="002C5D28">
      <w:pPr>
        <w:rPr>
          <w:i/>
          <w:iCs/>
        </w:rPr>
      </w:pPr>
      <w:r w:rsidRPr="002D141C">
        <w:rPr>
          <w:i/>
          <w:iCs/>
        </w:rPr>
        <w:t>Mn + Ofn + Ocn + Hys &lt; Thresh2</w:t>
      </w:r>
    </w:p>
    <w:p w14:paraId="5367E61B" w14:textId="77777777" w:rsidR="002C5D28" w:rsidRPr="002D141C" w:rsidRDefault="002C5D28" w:rsidP="002C5D28">
      <w:r w:rsidRPr="002D141C">
        <w:t>The variables in the formula are defined as follows:</w:t>
      </w:r>
    </w:p>
    <w:p w14:paraId="53F38B06" w14:textId="7C9FD003" w:rsidR="002C5D28" w:rsidRPr="002D141C" w:rsidRDefault="002C5D28" w:rsidP="002C5D28">
      <w:pPr>
        <w:pStyle w:val="B1"/>
        <w:rPr>
          <w:lang w:val="en-GB"/>
        </w:rPr>
      </w:pPr>
      <w:r w:rsidRPr="002D141C">
        <w:rPr>
          <w:b/>
          <w:i/>
          <w:lang w:val="en-GB" w:eastAsia="zh-CN"/>
        </w:rPr>
        <w:t>Mp</w:t>
      </w:r>
      <w:r w:rsidRPr="002D141C">
        <w:rPr>
          <w:b/>
          <w:lang w:val="en-GB" w:eastAsia="zh-CN"/>
        </w:rPr>
        <w:t xml:space="preserve"> </w:t>
      </w:r>
      <w:r w:rsidRPr="002D141C">
        <w:rPr>
          <w:lang w:val="en-GB" w:eastAsia="zh-CN"/>
        </w:rPr>
        <w:t>is the measurement result of t</w:t>
      </w:r>
      <w:r w:rsidR="009A07EC" w:rsidRPr="002D141C">
        <w:rPr>
          <w:lang w:val="en-GB" w:eastAsia="zh-CN"/>
        </w:rPr>
        <w:t>h</w:t>
      </w:r>
      <w:r w:rsidRPr="002D141C">
        <w:rPr>
          <w:lang w:val="en-GB" w:eastAsia="zh-CN"/>
        </w:rPr>
        <w:t>e PCell, not taking into account any offsets.</w:t>
      </w:r>
    </w:p>
    <w:p w14:paraId="412950A1" w14:textId="77777777" w:rsidR="00F95F2F" w:rsidRPr="002D141C" w:rsidRDefault="002C5D28" w:rsidP="002C5D28">
      <w:pPr>
        <w:pStyle w:val="B1"/>
        <w:rPr>
          <w:lang w:val="en-GB" w:eastAsia="zh-CN"/>
        </w:rPr>
      </w:pPr>
      <w:r w:rsidRPr="002D141C">
        <w:rPr>
          <w:b/>
          <w:i/>
          <w:lang w:val="en-GB" w:eastAsia="zh-CN"/>
        </w:rPr>
        <w:t>Mn</w:t>
      </w:r>
      <w:r w:rsidRPr="002D141C">
        <w:rPr>
          <w:b/>
          <w:lang w:val="en-GB" w:eastAsia="zh-CN"/>
        </w:rPr>
        <w:t xml:space="preserve"> </w:t>
      </w:r>
      <w:r w:rsidRPr="002D141C">
        <w:rPr>
          <w:lang w:val="en-GB" w:eastAsia="zh-CN"/>
        </w:rPr>
        <w:t>is the measurement result of the inter-RAT neighbour cell, not taking into account any offsets.</w:t>
      </w:r>
    </w:p>
    <w:p w14:paraId="6906F618" w14:textId="77777777" w:rsidR="002C5D28" w:rsidRPr="002D141C" w:rsidRDefault="002C5D28" w:rsidP="002C5D28">
      <w:pPr>
        <w:pStyle w:val="B1"/>
        <w:rPr>
          <w:lang w:val="en-GB" w:eastAsia="zh-CN"/>
        </w:rPr>
      </w:pPr>
      <w:r w:rsidRPr="002D141C">
        <w:rPr>
          <w:b/>
          <w:i/>
          <w:lang w:val="en-GB" w:eastAsia="zh-CN"/>
        </w:rPr>
        <w:t xml:space="preserve">Ofn </w:t>
      </w:r>
      <w:r w:rsidRPr="002D141C">
        <w:rPr>
          <w:lang w:val="en-GB" w:eastAsia="zh-CN"/>
        </w:rPr>
        <w:t xml:space="preserve">is the measurement object specific offset of the frequency of the inter-RAT neighbour cell (i.e. </w:t>
      </w:r>
      <w:r w:rsidRPr="002D141C">
        <w:rPr>
          <w:i/>
          <w:lang w:val="en-GB" w:eastAsia="zh-CN"/>
        </w:rPr>
        <w:t>eutra-Q-OffsetRange</w:t>
      </w:r>
      <w:r w:rsidRPr="002D141C">
        <w:rPr>
          <w:lang w:val="en-GB" w:eastAsia="zh-CN"/>
        </w:rPr>
        <w:t xml:space="preserve"> as defined within the </w:t>
      </w:r>
      <w:r w:rsidRPr="002D141C">
        <w:rPr>
          <w:i/>
          <w:lang w:val="en-GB" w:eastAsia="zh-CN"/>
        </w:rPr>
        <w:t>measObjectEUTRA</w:t>
      </w:r>
      <w:r w:rsidRPr="002D141C">
        <w:rPr>
          <w:lang w:val="en-GB" w:eastAsia="zh-CN"/>
        </w:rPr>
        <w:t xml:space="preserve"> corresponding to the frequency of the inter-RAT neighbour cell).</w:t>
      </w:r>
    </w:p>
    <w:p w14:paraId="4B1BED1B" w14:textId="77777777" w:rsidR="002C5D28" w:rsidRPr="002D141C" w:rsidRDefault="002C5D28" w:rsidP="002C5D28">
      <w:pPr>
        <w:pStyle w:val="B1"/>
        <w:rPr>
          <w:lang w:val="en-GB"/>
        </w:rPr>
      </w:pPr>
      <w:r w:rsidRPr="002D141C">
        <w:rPr>
          <w:b/>
          <w:i/>
          <w:lang w:val="en-GB" w:eastAsia="zh-CN"/>
        </w:rPr>
        <w:t xml:space="preserve">Ocn </w:t>
      </w:r>
      <w:r w:rsidRPr="002D141C">
        <w:rPr>
          <w:lang w:val="en-GB" w:eastAsia="zh-CN"/>
        </w:rPr>
        <w:t xml:space="preserve">is the cell specific offset of the inter-RAT neighbour cell (i.e. </w:t>
      </w:r>
      <w:r w:rsidRPr="002D141C">
        <w:rPr>
          <w:i/>
          <w:lang w:val="en-GB" w:eastAsia="zh-CN"/>
        </w:rPr>
        <w:t>cellIndividualOffset</w:t>
      </w:r>
      <w:r w:rsidRPr="002D141C">
        <w:rPr>
          <w:lang w:val="en-GB" w:eastAsia="zh-CN"/>
        </w:rPr>
        <w:t xml:space="preserve"> as defined within the </w:t>
      </w:r>
      <w:r w:rsidRPr="002D141C">
        <w:rPr>
          <w:i/>
          <w:lang w:val="en-GB" w:eastAsia="zh-CN"/>
        </w:rPr>
        <w:t>measObjectEUTRA</w:t>
      </w:r>
      <w:r w:rsidRPr="002D141C">
        <w:rPr>
          <w:lang w:val="en-GB" w:eastAsia="zh-CN"/>
        </w:rPr>
        <w:t xml:space="preserve"> corresponding to the neighbour inter-RAT cell), and set to zero if not configured for the neighbour cell.</w:t>
      </w:r>
    </w:p>
    <w:p w14:paraId="0963FE5A" w14:textId="77777777" w:rsidR="002C5D28" w:rsidRPr="002D141C" w:rsidRDefault="002C5D28" w:rsidP="002C5D28">
      <w:pPr>
        <w:pStyle w:val="B1"/>
        <w:rPr>
          <w:lang w:val="en-GB"/>
        </w:rPr>
      </w:pPr>
      <w:r w:rsidRPr="002D141C">
        <w:rPr>
          <w:b/>
          <w:i/>
          <w:lang w:val="en-GB" w:eastAsia="zh-CN"/>
        </w:rPr>
        <w:t>Hys</w:t>
      </w:r>
      <w:r w:rsidRPr="002D141C">
        <w:rPr>
          <w:lang w:val="en-GB" w:eastAsia="zh-CN"/>
        </w:rPr>
        <w:t xml:space="preserve"> is the hysteresis parameter for this event (i.e. </w:t>
      </w:r>
      <w:r w:rsidRPr="002D141C">
        <w:rPr>
          <w:i/>
          <w:lang w:val="en-GB" w:eastAsia="zh-CN"/>
        </w:rPr>
        <w:t>hysteresis</w:t>
      </w:r>
      <w:r w:rsidRPr="002D141C">
        <w:rPr>
          <w:lang w:val="en-GB" w:eastAsia="zh-CN"/>
        </w:rPr>
        <w:t xml:space="preserve"> as defined within</w:t>
      </w:r>
      <w:r w:rsidRPr="002D141C">
        <w:rPr>
          <w:i/>
          <w:lang w:val="en-GB" w:eastAsia="zh-CN"/>
        </w:rPr>
        <w:t xml:space="preserve"> reportConfigInterRAT </w:t>
      </w:r>
      <w:r w:rsidRPr="002D141C">
        <w:rPr>
          <w:lang w:val="en-GB" w:eastAsia="zh-CN"/>
        </w:rPr>
        <w:t>for this event).</w:t>
      </w:r>
    </w:p>
    <w:p w14:paraId="5C21787E" w14:textId="77777777" w:rsidR="002C5D28" w:rsidRPr="002D141C" w:rsidRDefault="002C5D28" w:rsidP="002C5D28">
      <w:pPr>
        <w:pStyle w:val="B1"/>
        <w:rPr>
          <w:lang w:val="en-GB"/>
        </w:rPr>
      </w:pPr>
      <w:r w:rsidRPr="002D141C">
        <w:rPr>
          <w:b/>
          <w:i/>
          <w:lang w:val="en-GB" w:eastAsia="zh-CN"/>
        </w:rPr>
        <w:t>Thresh1</w:t>
      </w:r>
      <w:r w:rsidRPr="002D141C">
        <w:rPr>
          <w:lang w:val="en-GB" w:eastAsia="zh-CN"/>
        </w:rPr>
        <w:t xml:space="preserve"> is the threshold parameter for this event (i.e. b2</w:t>
      </w:r>
      <w:r w:rsidRPr="002D141C">
        <w:rPr>
          <w:i/>
          <w:lang w:val="en-GB" w:eastAsia="zh-CN"/>
        </w:rPr>
        <w:t xml:space="preserve">-Threshold1 </w:t>
      </w:r>
      <w:r w:rsidRPr="002D141C">
        <w:rPr>
          <w:lang w:val="en-GB" w:eastAsia="zh-CN"/>
        </w:rPr>
        <w:t>as defined within</w:t>
      </w:r>
      <w:r w:rsidRPr="002D141C">
        <w:rPr>
          <w:i/>
          <w:lang w:val="en-GB" w:eastAsia="zh-CN"/>
        </w:rPr>
        <w:t xml:space="preserve"> reportConfigInterRAT </w:t>
      </w:r>
      <w:r w:rsidRPr="002D141C">
        <w:rPr>
          <w:lang w:val="en-GB" w:eastAsia="zh-CN"/>
        </w:rPr>
        <w:t>for this event).</w:t>
      </w:r>
    </w:p>
    <w:p w14:paraId="0B1863A7" w14:textId="77777777" w:rsidR="00F95F2F" w:rsidRPr="002D141C" w:rsidRDefault="002C5D28" w:rsidP="002C5D28">
      <w:pPr>
        <w:pStyle w:val="B1"/>
        <w:rPr>
          <w:lang w:val="en-GB" w:eastAsia="zh-CN"/>
        </w:rPr>
      </w:pPr>
      <w:r w:rsidRPr="002D141C">
        <w:rPr>
          <w:b/>
          <w:i/>
          <w:lang w:val="en-GB" w:eastAsia="zh-CN"/>
        </w:rPr>
        <w:t>Thresh2</w:t>
      </w:r>
      <w:r w:rsidRPr="002D141C">
        <w:rPr>
          <w:lang w:val="en-GB" w:eastAsia="zh-CN"/>
        </w:rPr>
        <w:t xml:space="preserve"> is the threshold parameter for this event (i.e. </w:t>
      </w:r>
      <w:r w:rsidRPr="002D141C">
        <w:rPr>
          <w:i/>
          <w:lang w:val="en-GB" w:eastAsia="zh-CN"/>
        </w:rPr>
        <w:t xml:space="preserve">b2-Threshold2EUTRA </w:t>
      </w:r>
      <w:r w:rsidRPr="002D141C">
        <w:rPr>
          <w:lang w:val="en-GB" w:eastAsia="zh-CN"/>
        </w:rPr>
        <w:t>as defined within</w:t>
      </w:r>
      <w:r w:rsidRPr="002D141C">
        <w:rPr>
          <w:i/>
          <w:lang w:val="en-GB" w:eastAsia="zh-CN"/>
        </w:rPr>
        <w:t xml:space="preserve"> reportConfigInterRAT </w:t>
      </w:r>
      <w:r w:rsidRPr="002D141C">
        <w:rPr>
          <w:lang w:val="en-GB" w:eastAsia="zh-CN"/>
        </w:rPr>
        <w:t>for this event).</w:t>
      </w:r>
    </w:p>
    <w:p w14:paraId="41B3A408" w14:textId="77777777" w:rsidR="002C5D28" w:rsidRPr="002D141C" w:rsidRDefault="002C5D28" w:rsidP="002C5D28">
      <w:pPr>
        <w:pStyle w:val="B1"/>
        <w:rPr>
          <w:lang w:val="en-GB"/>
        </w:rPr>
      </w:pPr>
      <w:r w:rsidRPr="002D141C">
        <w:rPr>
          <w:b/>
          <w:i/>
          <w:lang w:val="en-GB" w:eastAsia="zh-CN"/>
        </w:rPr>
        <w:t xml:space="preserve">Mp </w:t>
      </w:r>
      <w:r w:rsidRPr="002D141C">
        <w:rPr>
          <w:lang w:val="en-GB" w:eastAsia="zh-CN"/>
        </w:rPr>
        <w:t xml:space="preserve">is expressed in dBm </w:t>
      </w:r>
      <w:r w:rsidRPr="002D141C">
        <w:rPr>
          <w:lang w:val="en-GB" w:eastAsia="ko-KR"/>
        </w:rPr>
        <w:t>in case of RSRP, or in dB in case of RSRQ and SINR</w:t>
      </w:r>
      <w:r w:rsidRPr="002D141C">
        <w:rPr>
          <w:lang w:val="en-GB" w:eastAsia="zh-CN"/>
        </w:rPr>
        <w:t>.</w:t>
      </w:r>
    </w:p>
    <w:p w14:paraId="23A8A0BF" w14:textId="77777777" w:rsidR="002C5D28" w:rsidRPr="002D141C" w:rsidRDefault="002C5D28" w:rsidP="002C5D28">
      <w:pPr>
        <w:pStyle w:val="B1"/>
        <w:rPr>
          <w:lang w:val="en-GB"/>
        </w:rPr>
      </w:pPr>
      <w:r w:rsidRPr="002D141C">
        <w:rPr>
          <w:b/>
          <w:i/>
          <w:lang w:val="en-GB"/>
        </w:rPr>
        <w:t>Mn</w:t>
      </w:r>
      <w:r w:rsidRPr="002D141C">
        <w:rPr>
          <w:lang w:val="en-GB" w:eastAsia="ko-KR"/>
        </w:rPr>
        <w:t xml:space="preserve"> is expressed in dBm or dB, depending on the measurement quantity of the inter-RAT neighbour cell</w:t>
      </w:r>
      <w:r w:rsidRPr="002D141C">
        <w:rPr>
          <w:lang w:val="en-GB"/>
        </w:rPr>
        <w:t>.</w:t>
      </w:r>
    </w:p>
    <w:p w14:paraId="172B9110" w14:textId="77777777" w:rsidR="002C5D28" w:rsidRPr="002D141C" w:rsidRDefault="002C5D28" w:rsidP="002C5D28">
      <w:pPr>
        <w:pStyle w:val="B1"/>
        <w:rPr>
          <w:lang w:val="en-GB"/>
        </w:rPr>
      </w:pPr>
      <w:r w:rsidRPr="002D141C">
        <w:rPr>
          <w:b/>
          <w:i/>
          <w:lang w:val="en-GB" w:eastAsia="zh-CN"/>
        </w:rPr>
        <w:t xml:space="preserve">Ofn, Ocn, Hys </w:t>
      </w:r>
      <w:r w:rsidRPr="002D141C">
        <w:rPr>
          <w:lang w:val="en-GB" w:eastAsia="zh-CN"/>
        </w:rPr>
        <w:t>are expressed in dB.</w:t>
      </w:r>
    </w:p>
    <w:p w14:paraId="7D68C5D6" w14:textId="77777777" w:rsidR="002C5D28" w:rsidRPr="002D141C" w:rsidRDefault="002C5D28" w:rsidP="002C5D28">
      <w:pPr>
        <w:pStyle w:val="B1"/>
        <w:rPr>
          <w:lang w:val="en-GB" w:eastAsia="ko-KR"/>
        </w:rPr>
      </w:pPr>
      <w:r w:rsidRPr="002D141C">
        <w:rPr>
          <w:b/>
          <w:i/>
          <w:lang w:val="en-GB" w:eastAsia="ko-KR"/>
        </w:rPr>
        <w:t>Thresh1</w:t>
      </w:r>
      <w:r w:rsidRPr="002D141C">
        <w:rPr>
          <w:b/>
          <w:i/>
          <w:lang w:val="en-GB"/>
        </w:rPr>
        <w:t xml:space="preserve"> </w:t>
      </w:r>
      <w:r w:rsidRPr="002D141C">
        <w:rPr>
          <w:lang w:val="en-GB" w:eastAsia="ko-KR"/>
        </w:rPr>
        <w:t>is</w:t>
      </w:r>
      <w:r w:rsidRPr="002D141C">
        <w:rPr>
          <w:lang w:val="en-GB"/>
        </w:rPr>
        <w:t xml:space="preserve"> expressed in the same unit as </w:t>
      </w:r>
      <w:r w:rsidRPr="002D141C">
        <w:rPr>
          <w:b/>
          <w:i/>
          <w:lang w:val="en-GB"/>
        </w:rPr>
        <w:t>Mp</w:t>
      </w:r>
      <w:r w:rsidRPr="002D141C">
        <w:rPr>
          <w:lang w:val="en-GB"/>
        </w:rPr>
        <w:t>.</w:t>
      </w:r>
    </w:p>
    <w:p w14:paraId="377A9755" w14:textId="77777777" w:rsidR="002C5D28" w:rsidRPr="002D141C" w:rsidRDefault="002C5D28" w:rsidP="002C5D28">
      <w:pPr>
        <w:pStyle w:val="B1"/>
        <w:rPr>
          <w:lang w:val="en-GB"/>
        </w:rPr>
      </w:pPr>
      <w:r w:rsidRPr="002D141C">
        <w:rPr>
          <w:b/>
          <w:i/>
          <w:lang w:val="en-GB" w:eastAsia="ko-KR"/>
        </w:rPr>
        <w:t>Thresh2</w:t>
      </w:r>
      <w:r w:rsidRPr="002D141C">
        <w:rPr>
          <w:b/>
          <w:i/>
          <w:lang w:val="en-GB"/>
        </w:rPr>
        <w:t xml:space="preserve"> </w:t>
      </w:r>
      <w:r w:rsidRPr="002D141C">
        <w:rPr>
          <w:lang w:val="en-GB" w:eastAsia="ko-KR"/>
        </w:rPr>
        <w:t>is</w:t>
      </w:r>
      <w:r w:rsidRPr="002D141C">
        <w:rPr>
          <w:lang w:val="en-GB"/>
        </w:rPr>
        <w:t xml:space="preserve"> expressed in the same unit as </w:t>
      </w:r>
      <w:r w:rsidRPr="002D141C">
        <w:rPr>
          <w:b/>
          <w:i/>
          <w:lang w:val="en-GB"/>
        </w:rPr>
        <w:t>Mn</w:t>
      </w:r>
      <w:r w:rsidRPr="002D141C">
        <w:rPr>
          <w:lang w:val="en-GB"/>
        </w:rPr>
        <w:t>.</w:t>
      </w:r>
    </w:p>
    <w:p w14:paraId="750C63A1" w14:textId="77777777" w:rsidR="002C5D28" w:rsidRPr="002D141C" w:rsidRDefault="002C5D28" w:rsidP="002C5D28">
      <w:pPr>
        <w:pStyle w:val="Heading3"/>
        <w:rPr>
          <w:lang w:val="en-GB"/>
        </w:rPr>
      </w:pPr>
      <w:bookmarkStart w:id="1932" w:name="_Toc20425817"/>
      <w:bookmarkStart w:id="1933" w:name="_Toc29321213"/>
      <w:bookmarkStart w:id="1934" w:name="_Toc36219396"/>
      <w:bookmarkStart w:id="1935" w:name="_Toc36220072"/>
      <w:bookmarkStart w:id="1936" w:name="_Toc36513492"/>
      <w:bookmarkStart w:id="1937" w:name="_Toc46449550"/>
      <w:bookmarkStart w:id="1938" w:name="_Toc46489337"/>
      <w:bookmarkStart w:id="1939" w:name="_Toc52495171"/>
      <w:bookmarkStart w:id="1940" w:name="_Toc60781340"/>
      <w:bookmarkStart w:id="1941" w:name="_Toc139021675"/>
      <w:r w:rsidRPr="002D141C">
        <w:rPr>
          <w:lang w:val="en-GB"/>
        </w:rPr>
        <w:lastRenderedPageBreak/>
        <w:t>5.5.5</w:t>
      </w:r>
      <w:r w:rsidRPr="002D141C">
        <w:rPr>
          <w:lang w:val="en-GB"/>
        </w:rPr>
        <w:tab/>
        <w:t>Measurement reporting</w:t>
      </w:r>
      <w:bookmarkEnd w:id="1932"/>
      <w:bookmarkEnd w:id="1933"/>
      <w:bookmarkEnd w:id="1934"/>
      <w:bookmarkEnd w:id="1935"/>
      <w:bookmarkEnd w:id="1936"/>
      <w:bookmarkEnd w:id="1937"/>
      <w:bookmarkEnd w:id="1938"/>
      <w:bookmarkEnd w:id="1939"/>
      <w:bookmarkEnd w:id="1940"/>
      <w:bookmarkEnd w:id="1941"/>
    </w:p>
    <w:p w14:paraId="775709D3" w14:textId="77777777" w:rsidR="002C5D28" w:rsidRPr="002D141C" w:rsidRDefault="002C5D28" w:rsidP="002C5D28">
      <w:pPr>
        <w:pStyle w:val="Heading4"/>
        <w:rPr>
          <w:lang w:val="en-GB"/>
        </w:rPr>
      </w:pPr>
      <w:bookmarkStart w:id="1942" w:name="_Toc20425818"/>
      <w:bookmarkStart w:id="1943" w:name="_Toc29321214"/>
      <w:bookmarkStart w:id="1944" w:name="_Toc36219397"/>
      <w:bookmarkStart w:id="1945" w:name="_Toc36220073"/>
      <w:bookmarkStart w:id="1946" w:name="_Toc36513493"/>
      <w:bookmarkStart w:id="1947" w:name="_Toc46449551"/>
      <w:bookmarkStart w:id="1948" w:name="_Toc46489338"/>
      <w:bookmarkStart w:id="1949" w:name="_Toc52495172"/>
      <w:bookmarkStart w:id="1950" w:name="_Toc60781341"/>
      <w:bookmarkStart w:id="1951" w:name="_Toc139021676"/>
      <w:r w:rsidRPr="002D141C">
        <w:rPr>
          <w:lang w:val="en-GB"/>
        </w:rPr>
        <w:t>5.5.5.1</w:t>
      </w:r>
      <w:r w:rsidRPr="002D141C">
        <w:rPr>
          <w:lang w:val="en-GB"/>
        </w:rPr>
        <w:tab/>
        <w:t>General</w:t>
      </w:r>
      <w:bookmarkEnd w:id="1942"/>
      <w:bookmarkEnd w:id="1943"/>
      <w:bookmarkEnd w:id="1944"/>
      <w:bookmarkEnd w:id="1945"/>
      <w:bookmarkEnd w:id="1946"/>
      <w:bookmarkEnd w:id="1947"/>
      <w:bookmarkEnd w:id="1948"/>
      <w:bookmarkEnd w:id="1949"/>
      <w:bookmarkEnd w:id="1950"/>
      <w:bookmarkEnd w:id="1951"/>
    </w:p>
    <w:p w14:paraId="6120EB0C" w14:textId="77777777" w:rsidR="002C5D28" w:rsidRPr="002D141C" w:rsidRDefault="002C5D28" w:rsidP="002C5D28">
      <w:pPr>
        <w:pStyle w:val="TH"/>
        <w:rPr>
          <w:lang w:val="en-GB"/>
        </w:rPr>
      </w:pPr>
      <w:r w:rsidRPr="002D141C">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73779601" r:id="rId61"/>
        </w:object>
      </w:r>
    </w:p>
    <w:p w14:paraId="46E60DE4" w14:textId="77777777" w:rsidR="002C5D28" w:rsidRPr="002D141C" w:rsidRDefault="002C5D28" w:rsidP="002C5D28">
      <w:pPr>
        <w:pStyle w:val="TF"/>
      </w:pPr>
      <w:r w:rsidRPr="002D141C">
        <w:t>Figure 5.5.5.1-1: Measurement reporting</w:t>
      </w:r>
    </w:p>
    <w:p w14:paraId="02AFB834" w14:textId="79817434" w:rsidR="002C5D28" w:rsidRPr="002D141C" w:rsidRDefault="002C5D28" w:rsidP="002C5D28">
      <w:r w:rsidRPr="002D141C">
        <w:t xml:space="preserve">The purpose of this procedure is to transfer measurement results from the UE to the network. The UE shall initiate this procedure only after successful </w:t>
      </w:r>
      <w:r w:rsidR="00812ED0" w:rsidRPr="002D141C">
        <w:t xml:space="preserve">AS </w:t>
      </w:r>
      <w:r w:rsidRPr="002D141C">
        <w:t>security activation.</w:t>
      </w:r>
    </w:p>
    <w:p w14:paraId="2A3A443C" w14:textId="19FC0E02" w:rsidR="002C5D28" w:rsidRPr="002D141C" w:rsidRDefault="002C5D28" w:rsidP="002C5D28">
      <w:bookmarkStart w:id="1952" w:name="_Hlk946016"/>
      <w:r w:rsidRPr="002D141C">
        <w:t xml:space="preserve">For the </w:t>
      </w:r>
      <w:r w:rsidRPr="002D141C">
        <w:rPr>
          <w:i/>
        </w:rPr>
        <w:t>measId</w:t>
      </w:r>
      <w:r w:rsidRPr="002D141C">
        <w:t xml:space="preserve"> for which the measurement reporting procedure was triggered, the UE shall set the </w:t>
      </w:r>
      <w:r w:rsidRPr="002D141C">
        <w:rPr>
          <w:i/>
        </w:rPr>
        <w:t>measResults</w:t>
      </w:r>
      <w:r w:rsidRPr="002D141C">
        <w:t xml:space="preserve"> within the </w:t>
      </w:r>
      <w:r w:rsidRPr="002D141C">
        <w:rPr>
          <w:i/>
        </w:rPr>
        <w:t>MeasurementReport</w:t>
      </w:r>
      <w:r w:rsidRPr="002D141C">
        <w:t xml:space="preserve"> message as follows:</w:t>
      </w:r>
    </w:p>
    <w:p w14:paraId="1858851F" w14:textId="7E43FC2F" w:rsidR="002C5D28" w:rsidRPr="002D141C" w:rsidRDefault="002C5D28" w:rsidP="005379E3">
      <w:pPr>
        <w:pStyle w:val="B1"/>
        <w:rPr>
          <w:lang w:val="en-GB"/>
        </w:rPr>
      </w:pPr>
      <w:r w:rsidRPr="002D141C">
        <w:rPr>
          <w:lang w:val="en-GB"/>
        </w:rPr>
        <w:t>1&gt;</w:t>
      </w:r>
      <w:r w:rsidRPr="002D141C">
        <w:rPr>
          <w:lang w:val="en-GB"/>
        </w:rPr>
        <w:tab/>
        <w:t xml:space="preserve">set the </w:t>
      </w:r>
      <w:r w:rsidRPr="002D141C">
        <w:rPr>
          <w:i/>
          <w:lang w:val="en-GB"/>
        </w:rPr>
        <w:t>measId</w:t>
      </w:r>
      <w:r w:rsidRPr="002D141C">
        <w:rPr>
          <w:lang w:val="en-GB"/>
        </w:rPr>
        <w:t xml:space="preserve"> to the measurement identity that triggered the measurement reporting;</w:t>
      </w:r>
    </w:p>
    <w:p w14:paraId="550FD5D5" w14:textId="22937F6F" w:rsidR="00F116FD" w:rsidRPr="002D141C" w:rsidRDefault="00F116FD" w:rsidP="00F116FD">
      <w:pPr>
        <w:pStyle w:val="B1"/>
        <w:rPr>
          <w:rFonts w:eastAsia="MS PGothic"/>
          <w:i/>
          <w:iCs/>
          <w:lang w:val="en-GB"/>
        </w:rPr>
      </w:pPr>
      <w:r w:rsidRPr="002D141C">
        <w:rPr>
          <w:rFonts w:eastAsia="MS PGothic"/>
          <w:lang w:val="en-GB"/>
        </w:rPr>
        <w:t>1&gt;</w:t>
      </w:r>
      <w:r w:rsidRPr="002D141C">
        <w:rPr>
          <w:rFonts w:eastAsia="MS PGothic"/>
          <w:lang w:val="en-GB"/>
        </w:rPr>
        <w:tab/>
        <w:t xml:space="preserve">for each serving cell configured with </w:t>
      </w:r>
      <w:r w:rsidRPr="002D141C">
        <w:rPr>
          <w:i/>
          <w:lang w:val="en-GB"/>
        </w:rPr>
        <w:t>servingCellMO</w:t>
      </w:r>
      <w:r w:rsidRPr="002D141C">
        <w:rPr>
          <w:rFonts w:eastAsia="MS PGothic"/>
          <w:iCs/>
          <w:lang w:val="en-GB"/>
        </w:rPr>
        <w:t>:</w:t>
      </w:r>
    </w:p>
    <w:p w14:paraId="5B8B3966" w14:textId="0839B475" w:rsidR="00F116FD" w:rsidRPr="002D141C" w:rsidRDefault="00F116FD" w:rsidP="00F116FD">
      <w:pPr>
        <w:pStyle w:val="B2"/>
        <w:rPr>
          <w:rFonts w:eastAsia="MS PGothic"/>
          <w:lang w:val="en-GB"/>
        </w:rPr>
      </w:pPr>
      <w:r w:rsidRPr="002D141C">
        <w:rPr>
          <w:rFonts w:eastAsia="MS PGothic"/>
          <w:lang w:val="en-GB"/>
        </w:rPr>
        <w:t>2&gt;</w:t>
      </w:r>
      <w:r w:rsidRPr="002D141C">
        <w:rPr>
          <w:rFonts w:eastAsia="MS PGothic"/>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w:t>
      </w:r>
      <w:r w:rsidRPr="002D141C">
        <w:rPr>
          <w:rFonts w:eastAsia="MS PGothic"/>
          <w:lang w:val="en-GB"/>
        </w:rPr>
        <w:t xml:space="preserve"> </w:t>
      </w:r>
      <w:r w:rsidRPr="002D141C">
        <w:rPr>
          <w:rFonts w:eastAsia="MS PGothic"/>
          <w:i/>
          <w:iCs/>
          <w:lang w:val="en-GB"/>
        </w:rPr>
        <w:t>rsType</w:t>
      </w:r>
      <w:r w:rsidRPr="002D141C">
        <w:rPr>
          <w:rFonts w:eastAsia="MS PGothic"/>
          <w:iCs/>
          <w:lang w:val="en-GB"/>
        </w:rPr>
        <w:t>:</w:t>
      </w:r>
    </w:p>
    <w:p w14:paraId="0725E2E9" w14:textId="2FFC584F" w:rsidR="00F116FD" w:rsidRPr="002D141C" w:rsidRDefault="00F116FD" w:rsidP="00F116FD">
      <w:pPr>
        <w:pStyle w:val="B3"/>
        <w:rPr>
          <w:rFonts w:eastAsia="MS PGothic"/>
          <w:lang w:val="en-GB"/>
        </w:rPr>
      </w:pPr>
      <w:r w:rsidRPr="002D141C">
        <w:rPr>
          <w:rFonts w:eastAsia="MS PGothic"/>
          <w:lang w:val="en-GB"/>
        </w:rPr>
        <w:t>3&gt;</w:t>
      </w:r>
      <w:r w:rsidRPr="002D141C">
        <w:rPr>
          <w:rFonts w:eastAsia="MS PGothic"/>
          <w:lang w:val="en-GB"/>
        </w:rPr>
        <w:tab/>
        <w:t xml:space="preserve">if the serving cell measurements based on the </w:t>
      </w:r>
      <w:r w:rsidRPr="002D141C">
        <w:rPr>
          <w:rFonts w:eastAsia="MS PGothic"/>
          <w:i/>
          <w:iCs/>
          <w:lang w:val="en-GB"/>
        </w:rPr>
        <w:t xml:space="preserve">rsType </w:t>
      </w:r>
      <w:r w:rsidRPr="002D141C">
        <w:rPr>
          <w:rFonts w:eastAsia="MS PGothic"/>
          <w:iCs/>
          <w:lang w:val="en-GB"/>
        </w:rPr>
        <w:t xml:space="preserve">included in the </w:t>
      </w:r>
      <w:r w:rsidRPr="002D141C">
        <w:rPr>
          <w:i/>
          <w:lang w:val="en-GB"/>
        </w:rPr>
        <w:t>reportConfig</w:t>
      </w:r>
      <w:r w:rsidRPr="002D141C">
        <w:rPr>
          <w:lang w:val="en-GB"/>
        </w:rPr>
        <w:t xml:space="preserve"> </w:t>
      </w:r>
      <w:r w:rsidRPr="002D141C">
        <w:rPr>
          <w:rFonts w:eastAsia="MS PGothic"/>
          <w:iCs/>
          <w:lang w:val="en-GB"/>
        </w:rPr>
        <w:t>that triggered the measurement report are available:</w:t>
      </w:r>
    </w:p>
    <w:p w14:paraId="537ECADA" w14:textId="1D2C44CB" w:rsidR="00F116FD" w:rsidRPr="002D141C" w:rsidRDefault="00F116FD" w:rsidP="00F116FD">
      <w:pPr>
        <w:pStyle w:val="B4"/>
        <w:rPr>
          <w:rFonts w:eastAsia="MS PGothic"/>
          <w:lang w:val="en-GB"/>
        </w:rPr>
      </w:pPr>
      <w:r w:rsidRPr="002D141C">
        <w:rPr>
          <w:rFonts w:eastAsia="MS PGothic"/>
          <w:lang w:val="en-GB"/>
        </w:rPr>
        <w:t>4&gt;</w:t>
      </w:r>
      <w:r w:rsidRPr="002D141C">
        <w:rPr>
          <w:rFonts w:eastAsia="MS PGothic"/>
          <w:lang w:val="en-GB"/>
        </w:rPr>
        <w:tab/>
        <w:t xml:space="preserve">set the </w:t>
      </w:r>
      <w:r w:rsidRPr="002D141C">
        <w:rPr>
          <w:rFonts w:eastAsia="MS PGothic"/>
          <w:i/>
          <w:iCs/>
          <w:lang w:val="en-GB"/>
        </w:rPr>
        <w:t>measResultServingCell</w:t>
      </w:r>
      <w:r w:rsidRPr="002D141C">
        <w:rPr>
          <w:rFonts w:eastAsia="MS PGothic"/>
          <w:lang w:val="en-GB"/>
        </w:rPr>
        <w:t xml:space="preserve"> within </w:t>
      </w:r>
      <w:r w:rsidRPr="002D141C">
        <w:rPr>
          <w:rFonts w:eastAsia="MS PGothic"/>
          <w:i/>
          <w:iCs/>
          <w:lang w:val="en-GB"/>
        </w:rPr>
        <w:t>measResultServingMOList</w:t>
      </w:r>
      <w:r w:rsidRPr="002D141C">
        <w:rPr>
          <w:rFonts w:eastAsia="MS PGothic"/>
          <w:lang w:val="en-GB"/>
        </w:rPr>
        <w:t xml:space="preserve"> to include RSRP, RSRQ and the available SINR of the serving cell, derived based on the </w:t>
      </w:r>
      <w:r w:rsidRPr="002D141C">
        <w:rPr>
          <w:rFonts w:eastAsia="MS PGothic"/>
          <w:i/>
          <w:iCs/>
          <w:lang w:val="en-GB"/>
        </w:rPr>
        <w:t>rsType</w:t>
      </w:r>
      <w:r w:rsidRPr="002D141C">
        <w:rPr>
          <w:rFonts w:eastAsia="MS PGothic"/>
          <w:lang w:val="en-GB"/>
        </w:rPr>
        <w:t xml:space="preserve"> included in the </w:t>
      </w:r>
      <w:r w:rsidRPr="002D141C">
        <w:rPr>
          <w:rFonts w:eastAsia="MS PGothic"/>
          <w:i/>
          <w:iCs/>
          <w:lang w:val="en-GB"/>
        </w:rPr>
        <w:t xml:space="preserve">reportConfig </w:t>
      </w:r>
      <w:r w:rsidRPr="002D141C">
        <w:rPr>
          <w:rFonts w:eastAsia="MS PGothic"/>
          <w:iCs/>
          <w:lang w:val="en-GB"/>
        </w:rPr>
        <w:t>that triggered the measurement report;</w:t>
      </w:r>
    </w:p>
    <w:p w14:paraId="4238EE9A" w14:textId="22FD481A" w:rsidR="00F116FD" w:rsidRPr="002D141C" w:rsidRDefault="00F116FD" w:rsidP="00F116FD">
      <w:pPr>
        <w:pStyle w:val="B2"/>
        <w:rPr>
          <w:rFonts w:eastAsia="MS PGothic"/>
          <w:lang w:val="en-GB"/>
        </w:rPr>
      </w:pPr>
      <w:r w:rsidRPr="002D141C">
        <w:rPr>
          <w:rFonts w:eastAsia="MS PGothic"/>
          <w:lang w:val="en-GB"/>
        </w:rPr>
        <w:t>2&gt;</w:t>
      </w:r>
      <w:r w:rsidRPr="002D141C">
        <w:rPr>
          <w:rFonts w:eastAsia="MS PGothic"/>
          <w:lang w:val="en-GB"/>
        </w:rPr>
        <w:tab/>
        <w:t>else</w:t>
      </w:r>
      <w:r w:rsidRPr="002D141C">
        <w:rPr>
          <w:rFonts w:eastAsia="MS PGothic"/>
          <w:iCs/>
          <w:lang w:val="en-GB"/>
        </w:rPr>
        <w:t>:</w:t>
      </w:r>
    </w:p>
    <w:p w14:paraId="1D2668E2" w14:textId="2F90A290" w:rsidR="00F116FD" w:rsidRPr="002D141C" w:rsidRDefault="00F116FD" w:rsidP="00F116FD">
      <w:pPr>
        <w:pStyle w:val="B3"/>
        <w:rPr>
          <w:rFonts w:eastAsia="MS PGothic"/>
          <w:lang w:val="en-GB" w:eastAsia="ko-KR"/>
        </w:rPr>
      </w:pPr>
      <w:r w:rsidRPr="002D141C">
        <w:rPr>
          <w:rFonts w:eastAsia="MS PGothic"/>
          <w:lang w:val="en-GB" w:eastAsia="ko-KR"/>
        </w:rPr>
        <w:t>3&gt;</w:t>
      </w:r>
      <w:r w:rsidRPr="002D141C">
        <w:rPr>
          <w:rFonts w:eastAsia="MS PGothic"/>
          <w:lang w:val="en-GB" w:eastAsia="ko-KR"/>
        </w:rPr>
        <w:tab/>
      </w:r>
      <w:r w:rsidRPr="002D141C">
        <w:rPr>
          <w:rFonts w:eastAsia="MS PGothic"/>
          <w:lang w:val="en-GB"/>
        </w:rPr>
        <w:t>if SSB based serving cell measurements are available:</w:t>
      </w:r>
    </w:p>
    <w:p w14:paraId="65925EE5" w14:textId="77777777" w:rsidR="00F116FD" w:rsidRPr="002D141C" w:rsidRDefault="00F116FD" w:rsidP="00F116FD">
      <w:pPr>
        <w:pStyle w:val="B4"/>
        <w:rPr>
          <w:lang w:val="en-GB"/>
        </w:rPr>
      </w:pPr>
      <w:r w:rsidRPr="002D141C">
        <w:rPr>
          <w:lang w:val="en-GB"/>
        </w:rPr>
        <w:t>4&gt;</w:t>
      </w:r>
      <w:r w:rsidRPr="002D141C">
        <w:rPr>
          <w:lang w:val="en-GB"/>
        </w:rPr>
        <w:tab/>
      </w:r>
      <w:r w:rsidRPr="002D141C">
        <w:rPr>
          <w:rFonts w:eastAsia="MS PGothic"/>
          <w:lang w:val="en-GB"/>
        </w:rPr>
        <w:t xml:space="preserve">set the </w:t>
      </w:r>
      <w:r w:rsidRPr="002D141C">
        <w:rPr>
          <w:rFonts w:eastAsia="MS PGothic"/>
          <w:i/>
          <w:iCs/>
          <w:lang w:val="en-GB"/>
        </w:rPr>
        <w:t>measResultServingCell</w:t>
      </w:r>
      <w:r w:rsidRPr="002D141C">
        <w:rPr>
          <w:rFonts w:eastAsia="MS PGothic"/>
          <w:lang w:val="en-GB"/>
        </w:rPr>
        <w:t xml:space="preserve"> within </w:t>
      </w:r>
      <w:r w:rsidRPr="002D141C">
        <w:rPr>
          <w:rFonts w:eastAsia="MS PGothic"/>
          <w:i/>
          <w:iCs/>
          <w:lang w:val="en-GB"/>
        </w:rPr>
        <w:t>measResultServingMOList</w:t>
      </w:r>
      <w:r w:rsidRPr="002D141C">
        <w:rPr>
          <w:rFonts w:eastAsia="MS PGothic"/>
          <w:lang w:val="en-GB"/>
        </w:rPr>
        <w:t xml:space="preserve"> to include RSRP, RSRQ and the available SINR of the serving cell, derived based on SSB</w:t>
      </w:r>
      <w:r w:rsidRPr="002D141C">
        <w:rPr>
          <w:lang w:val="en-GB"/>
        </w:rPr>
        <w:t>;</w:t>
      </w:r>
    </w:p>
    <w:p w14:paraId="3B4F6B42" w14:textId="5765A83E" w:rsidR="00F116FD" w:rsidRPr="002D141C" w:rsidRDefault="00F116FD" w:rsidP="00F116FD">
      <w:pPr>
        <w:pStyle w:val="B3"/>
        <w:rPr>
          <w:rFonts w:eastAsia="MS PGothic"/>
          <w:lang w:val="en-GB"/>
        </w:rPr>
      </w:pPr>
      <w:r w:rsidRPr="002D141C">
        <w:rPr>
          <w:rFonts w:eastAsia="MS PGothic"/>
          <w:lang w:val="en-GB"/>
        </w:rPr>
        <w:t>3&gt;</w:t>
      </w:r>
      <w:r w:rsidRPr="002D141C">
        <w:rPr>
          <w:rFonts w:eastAsia="MS PGothic"/>
          <w:lang w:val="en-GB"/>
        </w:rPr>
        <w:tab/>
        <w:t>else if CSI-RS based serving cell measurements are available:</w:t>
      </w:r>
    </w:p>
    <w:p w14:paraId="70D28450" w14:textId="77777777" w:rsidR="00F116FD" w:rsidRPr="002D141C" w:rsidRDefault="00F116FD" w:rsidP="00F116FD">
      <w:pPr>
        <w:pStyle w:val="B4"/>
        <w:rPr>
          <w:rFonts w:eastAsia="MS PGothic"/>
          <w:lang w:val="en-GB"/>
        </w:rPr>
      </w:pPr>
      <w:r w:rsidRPr="002D141C">
        <w:rPr>
          <w:lang w:val="en-GB"/>
        </w:rPr>
        <w:t>4&gt;</w:t>
      </w:r>
      <w:r w:rsidRPr="002D141C">
        <w:rPr>
          <w:lang w:val="en-GB"/>
        </w:rPr>
        <w:tab/>
      </w:r>
      <w:r w:rsidRPr="002D141C">
        <w:rPr>
          <w:rFonts w:eastAsia="MS PGothic"/>
          <w:lang w:val="en-GB"/>
        </w:rPr>
        <w:t xml:space="preserve">set the </w:t>
      </w:r>
      <w:r w:rsidRPr="002D141C">
        <w:rPr>
          <w:rFonts w:eastAsia="MS PGothic"/>
          <w:i/>
          <w:iCs/>
          <w:lang w:val="en-GB"/>
        </w:rPr>
        <w:t>measResultServingCell</w:t>
      </w:r>
      <w:r w:rsidRPr="002D141C">
        <w:rPr>
          <w:rFonts w:eastAsia="MS PGothic"/>
          <w:lang w:val="en-GB"/>
        </w:rPr>
        <w:t xml:space="preserve"> within </w:t>
      </w:r>
      <w:r w:rsidRPr="002D141C">
        <w:rPr>
          <w:rFonts w:eastAsia="MS PGothic"/>
          <w:i/>
          <w:iCs/>
          <w:lang w:val="en-GB"/>
        </w:rPr>
        <w:t>measResultServingMOList</w:t>
      </w:r>
      <w:r w:rsidRPr="002D141C">
        <w:rPr>
          <w:rFonts w:eastAsia="MS PGothic"/>
          <w:lang w:val="en-GB"/>
        </w:rPr>
        <w:t xml:space="preserve"> to include RSRP, RSRQ and the available SINR of the serving cell, derived based on CSI-RS;</w:t>
      </w:r>
    </w:p>
    <w:p w14:paraId="399302AA" w14:textId="46717BBC" w:rsidR="002C5D28" w:rsidRPr="002D141C" w:rsidRDefault="002C5D28" w:rsidP="005379E3">
      <w:pPr>
        <w:pStyle w:val="B1"/>
        <w:rPr>
          <w:lang w:val="en-GB"/>
        </w:rPr>
      </w:pPr>
      <w:r w:rsidRPr="002D141C">
        <w:rPr>
          <w:lang w:val="en-GB"/>
        </w:rPr>
        <w:t>1&gt;</w:t>
      </w:r>
      <w:r w:rsidRPr="002D141C">
        <w:rPr>
          <w:lang w:val="en-GB"/>
        </w:rPr>
        <w:tab/>
        <w:t xml:space="preserve">set the </w:t>
      </w:r>
      <w:r w:rsidR="008D6790" w:rsidRPr="002D141C">
        <w:rPr>
          <w:i/>
          <w:lang w:val="en-GB"/>
        </w:rPr>
        <w:t>servCellId</w:t>
      </w:r>
      <w:r w:rsidR="008D6790" w:rsidRPr="002D141C" w:rsidDel="008D6790">
        <w:rPr>
          <w:i/>
          <w:lang w:val="en-GB"/>
        </w:rPr>
        <w:t xml:space="preserve"> </w:t>
      </w:r>
      <w:r w:rsidRPr="002D141C">
        <w:rPr>
          <w:lang w:val="en-GB"/>
        </w:rPr>
        <w:t xml:space="preserve">within </w:t>
      </w:r>
      <w:r w:rsidRPr="002D141C">
        <w:rPr>
          <w:i/>
          <w:lang w:val="en-GB"/>
        </w:rPr>
        <w:t>measResultServingMOList</w:t>
      </w:r>
      <w:r w:rsidRPr="002D141C">
        <w:rPr>
          <w:lang w:val="en-GB"/>
        </w:rPr>
        <w:t xml:space="preserve"> to include each NR serving cell that is configured with </w:t>
      </w:r>
      <w:r w:rsidRPr="002D141C">
        <w:rPr>
          <w:i/>
          <w:lang w:val="en-GB"/>
        </w:rPr>
        <w:t>servingCellMO</w:t>
      </w:r>
      <w:r w:rsidRPr="002D141C">
        <w:rPr>
          <w:lang w:val="en-GB"/>
        </w:rPr>
        <w:t>, if any;</w:t>
      </w:r>
    </w:p>
    <w:p w14:paraId="57DA0893" w14:textId="5DD868A2" w:rsidR="002C5D28" w:rsidRPr="002D141C" w:rsidRDefault="002C5D28" w:rsidP="005379E3">
      <w:pPr>
        <w:pStyle w:val="B1"/>
        <w:rPr>
          <w:lang w:val="en-GB"/>
        </w:rPr>
      </w:pPr>
      <w:r w:rsidRPr="002D141C">
        <w:rPr>
          <w:lang w:val="en-GB"/>
        </w:rPr>
        <w:t>1&gt;</w:t>
      </w:r>
      <w:r w:rsidRPr="002D141C">
        <w:rPr>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Pr="002D141C">
        <w:rPr>
          <w:lang w:val="en-GB"/>
        </w:rPr>
        <w:t>:</w:t>
      </w:r>
    </w:p>
    <w:p w14:paraId="6287E0EB" w14:textId="5640E2B3" w:rsidR="002C5D28" w:rsidRPr="002D141C" w:rsidRDefault="002C5D28" w:rsidP="005379E3">
      <w:pPr>
        <w:pStyle w:val="B2"/>
        <w:rPr>
          <w:lang w:val="en-GB"/>
        </w:rPr>
      </w:pPr>
      <w:r w:rsidRPr="002D141C">
        <w:rPr>
          <w:lang w:val="en-GB"/>
        </w:rPr>
        <w:t>2&gt;</w:t>
      </w:r>
      <w:r w:rsidRPr="002D141C">
        <w:rPr>
          <w:lang w:val="en-GB"/>
        </w:rPr>
        <w:tab/>
        <w:t xml:space="preserve">for each serving cell configured with </w:t>
      </w:r>
      <w:r w:rsidRPr="002D141C">
        <w:rPr>
          <w:i/>
          <w:lang w:val="en-GB"/>
        </w:rPr>
        <w:t>servingCellMO</w:t>
      </w:r>
      <w:r w:rsidRPr="002D141C">
        <w:rPr>
          <w:lang w:val="en-GB"/>
        </w:rPr>
        <w:t xml:space="preserve">, include beam measurement information according to the associated </w:t>
      </w:r>
      <w:r w:rsidRPr="002D141C">
        <w:rPr>
          <w:i/>
          <w:lang w:val="en-GB"/>
        </w:rPr>
        <w:t xml:space="preserve">reportConfig </w:t>
      </w:r>
      <w:r w:rsidRPr="002D141C">
        <w:rPr>
          <w:lang w:val="en-GB"/>
        </w:rPr>
        <w:t>as described in 5.5.5.2;</w:t>
      </w:r>
    </w:p>
    <w:p w14:paraId="11CC7855" w14:textId="308C6EF2" w:rsidR="002C5D28" w:rsidRPr="002D141C" w:rsidRDefault="002C5D28" w:rsidP="005379E3">
      <w:pPr>
        <w:pStyle w:val="B1"/>
        <w:rPr>
          <w:lang w:val="en-GB"/>
        </w:rPr>
      </w:pPr>
      <w:bookmarkStart w:id="1953" w:name="_Hlk1592210"/>
      <w:r w:rsidRPr="002D141C">
        <w:rPr>
          <w:lang w:val="en-GB"/>
        </w:rPr>
        <w:t>1&gt;</w:t>
      </w:r>
      <w:r w:rsidRPr="002D141C">
        <w:rPr>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reportAddNeighMeas</w:t>
      </w:r>
      <w:r w:rsidRPr="002D141C">
        <w:rPr>
          <w:lang w:val="en-GB"/>
        </w:rPr>
        <w:t>:</w:t>
      </w:r>
    </w:p>
    <w:p w14:paraId="6EA109F2" w14:textId="0DA1BE81" w:rsidR="00C60B80" w:rsidRPr="002D141C" w:rsidRDefault="002C5D28" w:rsidP="00C75A79">
      <w:pPr>
        <w:pStyle w:val="B2"/>
        <w:rPr>
          <w:lang w:val="en-GB"/>
        </w:rPr>
      </w:pPr>
      <w:r w:rsidRPr="002D141C">
        <w:rPr>
          <w:lang w:val="en-GB"/>
        </w:rPr>
        <w:t>2&gt;</w:t>
      </w:r>
      <w:r w:rsidR="00FE2099" w:rsidRPr="002D141C">
        <w:rPr>
          <w:lang w:val="en-GB"/>
        </w:rPr>
        <w:tab/>
      </w:r>
      <w:r w:rsidRPr="002D141C">
        <w:rPr>
          <w:lang w:val="en-GB"/>
        </w:rPr>
        <w:t xml:space="preserve">for each </w:t>
      </w:r>
      <w:r w:rsidRPr="002D141C">
        <w:rPr>
          <w:i/>
          <w:lang w:val="en-GB"/>
        </w:rPr>
        <w:t>measObjectId</w:t>
      </w:r>
      <w:r w:rsidRPr="002D141C">
        <w:rPr>
          <w:lang w:val="en-GB"/>
        </w:rPr>
        <w:t xml:space="preserve"> referenced in the </w:t>
      </w:r>
      <w:r w:rsidRPr="002D141C">
        <w:rPr>
          <w:i/>
          <w:lang w:val="en-GB"/>
        </w:rPr>
        <w:t>measIdList</w:t>
      </w:r>
      <w:r w:rsidR="00D90E69" w:rsidRPr="002D141C">
        <w:rPr>
          <w:i/>
          <w:lang w:val="en-GB"/>
        </w:rPr>
        <w:t xml:space="preserve"> </w:t>
      </w:r>
      <w:r w:rsidR="00D90E69" w:rsidRPr="002D141C">
        <w:rPr>
          <w:lang w:val="en-GB"/>
        </w:rPr>
        <w:t>which is also referenced with</w:t>
      </w:r>
      <w:r w:rsidR="00D90E69" w:rsidRPr="002D141C">
        <w:rPr>
          <w:i/>
          <w:lang w:val="en-GB"/>
        </w:rPr>
        <w:t xml:space="preserve"> servingCellMO</w:t>
      </w:r>
      <w:r w:rsidRPr="002D141C">
        <w:rPr>
          <w:lang w:val="en-GB"/>
        </w:rPr>
        <w:t xml:space="preserve">, other than the </w:t>
      </w:r>
      <w:r w:rsidRPr="002D141C">
        <w:rPr>
          <w:i/>
          <w:lang w:val="en-GB"/>
        </w:rPr>
        <w:t>measObjectId</w:t>
      </w:r>
      <w:r w:rsidR="00187ED9" w:rsidRPr="002D141C">
        <w:rPr>
          <w:lang w:val="en-GB"/>
        </w:rPr>
        <w:t xml:space="preserve"> </w:t>
      </w:r>
      <w:r w:rsidRPr="002D141C">
        <w:rPr>
          <w:lang w:val="en-GB"/>
        </w:rPr>
        <w:t xml:space="preserve">corresponding with the </w:t>
      </w:r>
      <w:r w:rsidRPr="002D141C">
        <w:rPr>
          <w:i/>
          <w:lang w:val="en-GB"/>
        </w:rPr>
        <w:t>measId</w:t>
      </w:r>
      <w:r w:rsidRPr="002D141C">
        <w:rPr>
          <w:lang w:val="en-GB"/>
        </w:rPr>
        <w:t xml:space="preserve"> that triggered the measurement reporting:</w:t>
      </w:r>
    </w:p>
    <w:p w14:paraId="6C310A00" w14:textId="1A0950C5" w:rsidR="002C5D28" w:rsidRPr="002D141C" w:rsidRDefault="00C60B80" w:rsidP="00852D09">
      <w:pPr>
        <w:pStyle w:val="B3"/>
        <w:rPr>
          <w:lang w:val="en-GB"/>
        </w:rPr>
      </w:pPr>
      <w:r w:rsidRPr="002D141C">
        <w:rPr>
          <w:lang w:val="en-GB"/>
        </w:rPr>
        <w:t>3</w:t>
      </w:r>
      <w:r w:rsidRPr="002D141C">
        <w:rPr>
          <w:lang w:val="en-GB" w:eastAsia="zh-CN"/>
        </w:rPr>
        <w:t>&gt;</w:t>
      </w:r>
      <w:r w:rsidRPr="002D141C">
        <w:rPr>
          <w:lang w:val="en-GB" w:eastAsia="zh-CN"/>
        </w:rPr>
        <w:tab/>
        <w:t xml:space="preserve">if the </w:t>
      </w:r>
      <w:r w:rsidRPr="002D141C">
        <w:rPr>
          <w:i/>
          <w:lang w:val="en-GB" w:eastAsia="ja-JP"/>
        </w:rPr>
        <w:t>measObjectNR</w:t>
      </w:r>
      <w:r w:rsidRPr="002D141C">
        <w:rPr>
          <w:lang w:val="en-GB" w:eastAsia="ja-JP"/>
        </w:rPr>
        <w:t xml:space="preserve"> indicated by the </w:t>
      </w:r>
      <w:r w:rsidRPr="002D141C">
        <w:rPr>
          <w:i/>
          <w:lang w:val="en-GB"/>
        </w:rPr>
        <w:t>servingCellMO</w:t>
      </w:r>
      <w:r w:rsidRPr="002D141C">
        <w:rPr>
          <w:lang w:val="en-GB" w:eastAsia="ja-JP"/>
        </w:rPr>
        <w:t xml:space="preserve"> includes</w:t>
      </w:r>
      <w:r w:rsidRPr="002D141C">
        <w:rPr>
          <w:lang w:val="en-GB"/>
        </w:rPr>
        <w:t xml:space="preserve"> the RS resource configuration corresponding to the </w:t>
      </w:r>
      <w:r w:rsidRPr="002D141C">
        <w:rPr>
          <w:i/>
          <w:lang w:val="en-GB"/>
        </w:rPr>
        <w:t>rsType</w:t>
      </w:r>
      <w:r w:rsidRPr="002D141C">
        <w:rPr>
          <w:lang w:val="en-GB"/>
        </w:rPr>
        <w:t xml:space="preserve"> indicated in the </w:t>
      </w:r>
      <w:r w:rsidRPr="002D141C">
        <w:rPr>
          <w:i/>
          <w:lang w:val="en-GB"/>
        </w:rPr>
        <w:t>reportConfig</w:t>
      </w:r>
      <w:r w:rsidRPr="002D141C">
        <w:rPr>
          <w:lang w:val="en-GB"/>
        </w:rPr>
        <w:t>:</w:t>
      </w:r>
    </w:p>
    <w:p w14:paraId="305999E3" w14:textId="73C36FD6" w:rsidR="002C5D28" w:rsidRPr="002D141C" w:rsidRDefault="00D628C8" w:rsidP="00852D09">
      <w:pPr>
        <w:pStyle w:val="B4"/>
        <w:rPr>
          <w:lang w:val="en-GB"/>
        </w:rPr>
      </w:pPr>
      <w:r w:rsidRPr="002D141C">
        <w:rPr>
          <w:lang w:val="en-GB"/>
        </w:rPr>
        <w:t>4</w:t>
      </w:r>
      <w:r w:rsidR="002C5D28" w:rsidRPr="002D141C">
        <w:rPr>
          <w:lang w:val="en-GB"/>
        </w:rPr>
        <w:t>&gt;</w:t>
      </w:r>
      <w:r w:rsidR="002C5D28" w:rsidRPr="002D141C">
        <w:rPr>
          <w:lang w:val="en-GB"/>
        </w:rPr>
        <w:tab/>
        <w:t xml:space="preserve">set the </w:t>
      </w:r>
      <w:r w:rsidR="002C5D28" w:rsidRPr="002D141C">
        <w:rPr>
          <w:i/>
          <w:lang w:val="en-GB"/>
        </w:rPr>
        <w:t>measResultBestNeighCell</w:t>
      </w:r>
      <w:r w:rsidR="002C5D28" w:rsidRPr="002D141C">
        <w:rPr>
          <w:lang w:val="en-GB"/>
        </w:rPr>
        <w:t xml:space="preserve"> within </w:t>
      </w:r>
      <w:r w:rsidR="002C5D28" w:rsidRPr="002D141C">
        <w:rPr>
          <w:i/>
          <w:lang w:val="en-GB"/>
        </w:rPr>
        <w:t xml:space="preserve">measResultServingMOList </w:t>
      </w:r>
      <w:r w:rsidR="002C5D28" w:rsidRPr="002D141C">
        <w:rPr>
          <w:lang w:val="en-GB"/>
        </w:rPr>
        <w:t xml:space="preserve">to include the </w:t>
      </w:r>
      <w:r w:rsidR="002C5D28" w:rsidRPr="002D141C">
        <w:rPr>
          <w:i/>
          <w:lang w:val="en-GB"/>
        </w:rPr>
        <w:t>physCellId</w:t>
      </w:r>
      <w:r w:rsidR="002C5D28" w:rsidRPr="002D141C">
        <w:rPr>
          <w:lang w:val="en-GB"/>
        </w:rPr>
        <w:t xml:space="preserve"> and the available measurement quantities based on the </w:t>
      </w:r>
      <w:r w:rsidR="002C5D28" w:rsidRPr="002D141C">
        <w:rPr>
          <w:rFonts w:eastAsia="SimSun"/>
          <w:i/>
          <w:lang w:val="en-GB" w:eastAsia="zh-CN"/>
        </w:rPr>
        <w:t>reportQuantityCell</w:t>
      </w:r>
      <w:r w:rsidR="0069708C" w:rsidRPr="002D141C">
        <w:rPr>
          <w:rFonts w:eastAsia="SimSun"/>
          <w:lang w:val="en-GB" w:eastAsia="zh-CN"/>
        </w:rPr>
        <w:t xml:space="preserve"> </w:t>
      </w:r>
      <w:r w:rsidR="002C5D28" w:rsidRPr="002D141C">
        <w:rPr>
          <w:lang w:val="en-GB"/>
        </w:rPr>
        <w:t xml:space="preserve">and </w:t>
      </w:r>
      <w:r w:rsidR="002C5D28" w:rsidRPr="002D141C">
        <w:rPr>
          <w:i/>
          <w:lang w:val="en-GB"/>
        </w:rPr>
        <w:t>rsType</w:t>
      </w:r>
      <w:r w:rsidR="00187ED9" w:rsidRPr="002D141C">
        <w:rPr>
          <w:lang w:val="en-GB"/>
        </w:rPr>
        <w:t xml:space="preserve"> </w:t>
      </w:r>
      <w:r w:rsidR="002C5D28" w:rsidRPr="002D141C">
        <w:rPr>
          <w:lang w:val="en-GB"/>
        </w:rPr>
        <w:t xml:space="preserve">indicated in </w:t>
      </w:r>
      <w:r w:rsidR="002C5D28" w:rsidRPr="002D141C">
        <w:rPr>
          <w:i/>
          <w:lang w:val="en-GB"/>
        </w:rPr>
        <w:t xml:space="preserve">reportConfig </w:t>
      </w:r>
      <w:r w:rsidR="002C5D28" w:rsidRPr="002D141C">
        <w:rPr>
          <w:lang w:val="en-GB"/>
        </w:rPr>
        <w:t xml:space="preserve">of the non-serving cell corresponding to the concerned </w:t>
      </w:r>
      <w:r w:rsidR="002C5D28" w:rsidRPr="002D141C">
        <w:rPr>
          <w:i/>
          <w:lang w:val="en-GB"/>
        </w:rPr>
        <w:t>measObjectNR</w:t>
      </w:r>
      <w:r w:rsidR="00FE2099" w:rsidRPr="002D141C">
        <w:rPr>
          <w:i/>
          <w:lang w:val="en-GB"/>
        </w:rPr>
        <w:t xml:space="preserve"> </w:t>
      </w:r>
      <w:r w:rsidR="002C5D28" w:rsidRPr="002D141C">
        <w:rPr>
          <w:lang w:val="en-GB"/>
        </w:rPr>
        <w:t xml:space="preserve">with the highest </w:t>
      </w:r>
      <w:r w:rsidR="002C5D28" w:rsidRPr="002D141C">
        <w:rPr>
          <w:lang w:val="en-GB"/>
        </w:rPr>
        <w:lastRenderedPageBreak/>
        <w:t xml:space="preserve">measured RSRP if RSRP measurement results are available for cells corresponding to this </w:t>
      </w:r>
      <w:r w:rsidR="002C5D28" w:rsidRPr="002D141C">
        <w:rPr>
          <w:i/>
          <w:lang w:val="en-GB"/>
        </w:rPr>
        <w:t>measObjectNR</w:t>
      </w:r>
      <w:r w:rsidR="002C5D28" w:rsidRPr="002D141C">
        <w:rPr>
          <w:lang w:val="en-GB"/>
        </w:rPr>
        <w:t xml:space="preserve">, otherwise with the highest measured RSRQ if RSRQ measurement results are available for cells corresponding to this </w:t>
      </w:r>
      <w:r w:rsidR="002C5D28" w:rsidRPr="002D141C">
        <w:rPr>
          <w:i/>
          <w:lang w:val="en-GB"/>
        </w:rPr>
        <w:t>measObjectNR</w:t>
      </w:r>
      <w:r w:rsidR="002C5D28" w:rsidRPr="002D141C">
        <w:rPr>
          <w:lang w:val="en-GB"/>
        </w:rPr>
        <w:t xml:space="preserve">, otherwise with the highest measured </w:t>
      </w:r>
      <w:r w:rsidR="002C5D28" w:rsidRPr="002D141C">
        <w:rPr>
          <w:rFonts w:eastAsia="DengXian"/>
          <w:lang w:val="en-GB" w:eastAsia="zh-CN"/>
        </w:rPr>
        <w:t>SINR</w:t>
      </w:r>
      <w:r w:rsidR="002C5D28" w:rsidRPr="002D141C">
        <w:rPr>
          <w:lang w:val="en-GB"/>
        </w:rPr>
        <w:t>;</w:t>
      </w:r>
    </w:p>
    <w:p w14:paraId="787164EA" w14:textId="2BA66C10" w:rsidR="002C5D28" w:rsidRPr="002D141C" w:rsidRDefault="00D628C8" w:rsidP="00852D09">
      <w:pPr>
        <w:pStyle w:val="B4"/>
        <w:rPr>
          <w:i/>
          <w:lang w:val="en-GB"/>
        </w:rPr>
      </w:pPr>
      <w:r w:rsidRPr="002D141C">
        <w:rPr>
          <w:lang w:val="en-GB"/>
        </w:rPr>
        <w:t>4</w:t>
      </w:r>
      <w:r w:rsidR="002C5D28" w:rsidRPr="002D141C">
        <w:rPr>
          <w:lang w:val="en-GB"/>
        </w:rPr>
        <w:t>&gt;</w:t>
      </w:r>
      <w:r w:rsidR="002C5D28" w:rsidRPr="002D141C">
        <w:rPr>
          <w:lang w:val="en-GB"/>
        </w:rPr>
        <w:tab/>
        <w:t xml:space="preserve">if the </w:t>
      </w:r>
      <w:r w:rsidR="002C5D28" w:rsidRPr="002D141C">
        <w:rPr>
          <w:i/>
          <w:lang w:val="en-GB"/>
        </w:rPr>
        <w:t>reportConfig</w:t>
      </w:r>
      <w:r w:rsidR="002C5D28" w:rsidRPr="002D141C">
        <w:rPr>
          <w:lang w:val="en-GB"/>
        </w:rPr>
        <w:t xml:space="preserve"> associated with the </w:t>
      </w:r>
      <w:r w:rsidR="002C5D28" w:rsidRPr="002D141C">
        <w:rPr>
          <w:i/>
          <w:lang w:val="en-GB"/>
        </w:rPr>
        <w:t>measId</w:t>
      </w:r>
      <w:r w:rsidR="002C5D28" w:rsidRPr="002D141C">
        <w:rPr>
          <w:lang w:val="en-GB"/>
        </w:rPr>
        <w:t xml:space="preserve"> that triggered the measurement reporting includes </w:t>
      </w:r>
      <w:r w:rsidR="00E71D45" w:rsidRPr="002D141C">
        <w:rPr>
          <w:i/>
          <w:lang w:val="en-GB"/>
        </w:rPr>
        <w:t>reportQuantityRS-Indexes</w:t>
      </w:r>
      <w:r w:rsidR="002C5D28" w:rsidRPr="002D141C">
        <w:rPr>
          <w:lang w:val="en-GB"/>
        </w:rPr>
        <w:t xml:space="preserve"> and</w:t>
      </w:r>
      <w:r w:rsidR="002C5D28" w:rsidRPr="002D141C">
        <w:rPr>
          <w:i/>
          <w:lang w:val="en-GB"/>
        </w:rPr>
        <w:t xml:space="preserve"> </w:t>
      </w:r>
      <w:r w:rsidR="00E71D45" w:rsidRPr="002D141C">
        <w:rPr>
          <w:i/>
          <w:lang w:val="en-GB"/>
        </w:rPr>
        <w:t>maxNrofRS-IndexesToReport</w:t>
      </w:r>
      <w:r w:rsidR="002C5D28" w:rsidRPr="002D141C">
        <w:rPr>
          <w:i/>
          <w:lang w:val="en-GB"/>
        </w:rPr>
        <w:t>:</w:t>
      </w:r>
    </w:p>
    <w:p w14:paraId="313961D7" w14:textId="2A8C7D74" w:rsidR="002C5D28" w:rsidRPr="002D141C" w:rsidRDefault="00D628C8" w:rsidP="00852D09">
      <w:pPr>
        <w:pStyle w:val="B5"/>
        <w:rPr>
          <w:lang w:val="en-GB"/>
        </w:rPr>
      </w:pPr>
      <w:r w:rsidRPr="002D141C">
        <w:rPr>
          <w:lang w:val="en-GB"/>
        </w:rPr>
        <w:t>5</w:t>
      </w:r>
      <w:r w:rsidR="002C5D28" w:rsidRPr="002D141C">
        <w:rPr>
          <w:lang w:val="en-GB"/>
        </w:rPr>
        <w:t>&gt;</w:t>
      </w:r>
      <w:r w:rsidR="002C5D28" w:rsidRPr="002D141C">
        <w:rPr>
          <w:lang w:val="en-GB"/>
        </w:rPr>
        <w:tab/>
        <w:t>for each best non-serving cell included in the measurement report:</w:t>
      </w:r>
    </w:p>
    <w:p w14:paraId="016B4043" w14:textId="6AB5843C" w:rsidR="002C5D28" w:rsidRPr="002D141C" w:rsidRDefault="00D628C8" w:rsidP="00852D09">
      <w:pPr>
        <w:pStyle w:val="B6"/>
        <w:rPr>
          <w:lang w:val="en-GB"/>
        </w:rPr>
      </w:pPr>
      <w:r w:rsidRPr="002D141C">
        <w:rPr>
          <w:lang w:val="en-GB"/>
        </w:rPr>
        <w:t>6</w:t>
      </w:r>
      <w:r w:rsidR="002C5D28" w:rsidRPr="002D141C">
        <w:rPr>
          <w:lang w:val="en-GB"/>
        </w:rPr>
        <w:t>&gt;</w:t>
      </w:r>
      <w:r w:rsidR="00FE2099" w:rsidRPr="002D141C">
        <w:rPr>
          <w:lang w:val="en-GB"/>
        </w:rPr>
        <w:tab/>
      </w:r>
      <w:r w:rsidR="002C5D28" w:rsidRPr="002D141C">
        <w:rPr>
          <w:lang w:val="en-GB"/>
        </w:rPr>
        <w:t xml:space="preserve">include beam measurement information according to the associated </w:t>
      </w:r>
      <w:r w:rsidR="002C5D28" w:rsidRPr="002D141C">
        <w:rPr>
          <w:i/>
          <w:lang w:val="en-GB"/>
        </w:rPr>
        <w:t>reportConfig</w:t>
      </w:r>
      <w:r w:rsidR="002C5D28" w:rsidRPr="002D141C">
        <w:rPr>
          <w:lang w:val="en-GB"/>
        </w:rPr>
        <w:t xml:space="preserve"> as described in 5.5.5.2;</w:t>
      </w:r>
    </w:p>
    <w:bookmarkEnd w:id="1952"/>
    <w:bookmarkEnd w:id="1953"/>
    <w:p w14:paraId="4BEDFB3C" w14:textId="2B0059D8" w:rsidR="001A12B7" w:rsidRPr="002D141C" w:rsidRDefault="001A12B7" w:rsidP="001A12B7">
      <w:pPr>
        <w:pStyle w:val="B1"/>
        <w:rPr>
          <w:lang w:val="en-GB"/>
        </w:rPr>
      </w:pPr>
      <w:r w:rsidRPr="002D141C">
        <w:rPr>
          <w:lang w:val="en-GB"/>
        </w:rPr>
        <w:t>1&gt;</w:t>
      </w:r>
      <w:r w:rsidRPr="002D141C">
        <w:rPr>
          <w:lang w:val="en-GB"/>
        </w:rPr>
        <w:tab/>
        <w:t xml:space="preserve">if the </w:t>
      </w:r>
      <w:r w:rsidRPr="002D141C">
        <w:rPr>
          <w:i/>
          <w:lang w:val="en-GB"/>
        </w:rPr>
        <w:t xml:space="preserve">reportConfig </w:t>
      </w:r>
      <w:r w:rsidRPr="002D141C">
        <w:rPr>
          <w:lang w:val="en-GB"/>
        </w:rPr>
        <w:t xml:space="preserve">associated with the </w:t>
      </w:r>
      <w:r w:rsidRPr="002D141C">
        <w:rPr>
          <w:i/>
          <w:lang w:val="en-GB"/>
        </w:rPr>
        <w:t>measId</w:t>
      </w:r>
      <w:r w:rsidRPr="002D141C">
        <w:rPr>
          <w:lang w:val="en-GB"/>
        </w:rPr>
        <w:t xml:space="preserve"> that triggered the measurement reporting is set to </w:t>
      </w:r>
      <w:r w:rsidRPr="002D141C">
        <w:rPr>
          <w:i/>
          <w:lang w:val="en-GB"/>
        </w:rPr>
        <w:t>eventTriggered</w:t>
      </w:r>
      <w:r w:rsidRPr="002D141C">
        <w:rPr>
          <w:lang w:val="en-GB"/>
        </w:rPr>
        <w:t xml:space="preserve"> and </w:t>
      </w:r>
      <w:r w:rsidRPr="002D141C">
        <w:rPr>
          <w:i/>
          <w:lang w:val="en-GB"/>
        </w:rPr>
        <w:t>eventID</w:t>
      </w:r>
      <w:r w:rsidRPr="002D141C">
        <w:rPr>
          <w:lang w:val="en-GB"/>
        </w:rPr>
        <w:t xml:space="preserve"> is set to </w:t>
      </w:r>
      <w:r w:rsidRPr="002D141C">
        <w:rPr>
          <w:i/>
          <w:lang w:val="en-GB"/>
        </w:rPr>
        <w:t>eventA3</w:t>
      </w:r>
      <w:r w:rsidRPr="002D141C">
        <w:rPr>
          <w:lang w:val="en-GB"/>
        </w:rPr>
        <w:t xml:space="preserve">, or </w:t>
      </w:r>
      <w:r w:rsidRPr="002D141C">
        <w:rPr>
          <w:i/>
          <w:lang w:val="en-GB"/>
        </w:rPr>
        <w:t>eventA4</w:t>
      </w:r>
      <w:r w:rsidRPr="002D141C">
        <w:rPr>
          <w:lang w:val="en-GB"/>
        </w:rPr>
        <w:t xml:space="preserve">, or </w:t>
      </w:r>
      <w:r w:rsidRPr="002D141C">
        <w:rPr>
          <w:i/>
          <w:lang w:val="en-GB"/>
        </w:rPr>
        <w:t>eventA5</w:t>
      </w:r>
      <w:r w:rsidRPr="002D141C">
        <w:rPr>
          <w:lang w:val="en-GB"/>
        </w:rPr>
        <w:t xml:space="preserve">, or </w:t>
      </w:r>
      <w:r w:rsidRPr="002D141C">
        <w:rPr>
          <w:i/>
          <w:lang w:val="en-GB"/>
        </w:rPr>
        <w:t>eventB1</w:t>
      </w:r>
      <w:r w:rsidRPr="002D141C">
        <w:rPr>
          <w:lang w:val="en-GB"/>
        </w:rPr>
        <w:t xml:space="preserve">, or </w:t>
      </w:r>
      <w:r w:rsidRPr="002D141C">
        <w:rPr>
          <w:i/>
          <w:lang w:val="en-GB"/>
        </w:rPr>
        <w:t>eventB2</w:t>
      </w:r>
      <w:r w:rsidRPr="002D141C">
        <w:rPr>
          <w:lang w:val="en-GB"/>
        </w:rPr>
        <w:t>:</w:t>
      </w:r>
    </w:p>
    <w:p w14:paraId="03CC054B" w14:textId="7BD2B9A0" w:rsidR="001A12B7" w:rsidRPr="002D141C" w:rsidRDefault="001A12B7" w:rsidP="001A12B7">
      <w:pPr>
        <w:pStyle w:val="B2"/>
        <w:rPr>
          <w:lang w:val="en-GB"/>
        </w:rPr>
      </w:pPr>
      <w:r w:rsidRPr="002D141C">
        <w:rPr>
          <w:lang w:val="en-GB"/>
        </w:rPr>
        <w:t>2&gt;</w:t>
      </w:r>
      <w:r w:rsidRPr="002D141C">
        <w:rPr>
          <w:lang w:val="en-GB"/>
        </w:rPr>
        <w:tab/>
        <w:t>if the UE is in NE-DC and the measurement configuration that triggered this measurement report is associated with the MCG:</w:t>
      </w:r>
    </w:p>
    <w:p w14:paraId="44F3AF37" w14:textId="3BC7A3F8" w:rsidR="001A12B7" w:rsidRPr="002D141C" w:rsidRDefault="001A12B7" w:rsidP="001A12B7">
      <w:pPr>
        <w:pStyle w:val="B3"/>
        <w:rPr>
          <w:lang w:val="en-GB"/>
        </w:rPr>
      </w:pPr>
      <w:r w:rsidRPr="002D141C">
        <w:rPr>
          <w:lang w:val="en-GB"/>
        </w:rPr>
        <w:t>3&gt;</w:t>
      </w:r>
      <w:r w:rsidRPr="002D141C">
        <w:rPr>
          <w:lang w:val="en-GB"/>
        </w:rPr>
        <w:tab/>
        <w:t xml:space="preserve">set the </w:t>
      </w:r>
      <w:r w:rsidRPr="002D141C">
        <w:rPr>
          <w:i/>
          <w:lang w:val="en-GB"/>
        </w:rPr>
        <w:t>measResultServFreqListEUTRA-SCG</w:t>
      </w:r>
      <w:r w:rsidRPr="002D141C">
        <w:rPr>
          <w:lang w:val="en-GB"/>
        </w:rPr>
        <w:t xml:space="preserve"> to include an entry for each E-UTRA SCG serving frequency with the following:</w:t>
      </w:r>
    </w:p>
    <w:p w14:paraId="5395A7D2" w14:textId="4302507D" w:rsidR="001A12B7" w:rsidRPr="002D141C" w:rsidRDefault="001A12B7" w:rsidP="001A12B7">
      <w:pPr>
        <w:pStyle w:val="B4"/>
        <w:rPr>
          <w:lang w:val="en-GB"/>
        </w:rPr>
      </w:pPr>
      <w:r w:rsidRPr="002D141C">
        <w:rPr>
          <w:lang w:val="en-GB"/>
        </w:rPr>
        <w:t>4&gt;</w:t>
      </w:r>
      <w:r w:rsidRPr="002D141C">
        <w:rPr>
          <w:lang w:val="en-GB"/>
        </w:rPr>
        <w:tab/>
        <w:t xml:space="preserve">include </w:t>
      </w:r>
      <w:r w:rsidRPr="002D141C">
        <w:rPr>
          <w:i/>
          <w:lang w:val="en-GB"/>
        </w:rPr>
        <w:t>carrierFreq</w:t>
      </w:r>
      <w:r w:rsidRPr="002D141C">
        <w:rPr>
          <w:lang w:val="en-GB"/>
        </w:rPr>
        <w:t xml:space="preserve"> of the E-UTRA serving frequency;</w:t>
      </w:r>
    </w:p>
    <w:p w14:paraId="2F541123" w14:textId="037B8916" w:rsidR="001A12B7" w:rsidRPr="002D141C" w:rsidRDefault="001A12B7" w:rsidP="001A12B7">
      <w:pPr>
        <w:pStyle w:val="B4"/>
        <w:rPr>
          <w:lang w:val="en-GB"/>
        </w:rPr>
      </w:pPr>
      <w:r w:rsidRPr="002D141C">
        <w:rPr>
          <w:lang w:val="en-GB"/>
        </w:rPr>
        <w:t>4&gt;</w:t>
      </w:r>
      <w:r w:rsidRPr="002D141C">
        <w:rPr>
          <w:lang w:val="en-GB"/>
        </w:rPr>
        <w:tab/>
        <w:t xml:space="preserve">set the </w:t>
      </w:r>
      <w:r w:rsidRPr="002D141C">
        <w:rPr>
          <w:i/>
          <w:lang w:val="en-GB"/>
        </w:rPr>
        <w:t>measResultServingCell</w:t>
      </w:r>
      <w:r w:rsidRPr="002D141C">
        <w:rPr>
          <w:lang w:val="en-GB"/>
        </w:rPr>
        <w:t xml:space="preserve"> to include the available measurement quantities that the UE is configured to measure by the measurement configuration associated with the SCG;</w:t>
      </w:r>
    </w:p>
    <w:p w14:paraId="47222A21" w14:textId="1E03FE8E" w:rsidR="001A12B7" w:rsidRPr="002D141C" w:rsidRDefault="001A12B7" w:rsidP="001A12B7">
      <w:pPr>
        <w:pStyle w:val="B4"/>
        <w:rPr>
          <w:lang w:val="en-GB"/>
        </w:rPr>
      </w:pPr>
      <w:r w:rsidRPr="002D141C">
        <w:rPr>
          <w:lang w:val="en-GB"/>
        </w:rPr>
        <w:t>4&gt;</w:t>
      </w:r>
      <w:r w:rsidRPr="002D141C">
        <w:rPr>
          <w:lang w:val="en-GB"/>
        </w:rPr>
        <w:tab/>
        <w:t xml:space="preserve">if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reportAddNeighMeas</w:t>
      </w:r>
      <w:r w:rsidRPr="002D141C">
        <w:rPr>
          <w:lang w:val="en-GB"/>
        </w:rPr>
        <w:t>:</w:t>
      </w:r>
    </w:p>
    <w:p w14:paraId="04B71998" w14:textId="13ED0788" w:rsidR="001A12B7" w:rsidRPr="002D141C" w:rsidRDefault="001A12B7" w:rsidP="001A12B7">
      <w:pPr>
        <w:pStyle w:val="B5"/>
        <w:rPr>
          <w:lang w:val="en-GB"/>
        </w:rPr>
      </w:pPr>
      <w:r w:rsidRPr="002D141C">
        <w:rPr>
          <w:lang w:val="en-GB"/>
        </w:rPr>
        <w:t>5&gt;</w:t>
      </w:r>
      <w:r w:rsidRPr="002D141C">
        <w:rPr>
          <w:lang w:val="en-GB"/>
        </w:rPr>
        <w:tab/>
        <w:t xml:space="preserve">set the </w:t>
      </w:r>
      <w:r w:rsidRPr="002D141C">
        <w:rPr>
          <w:i/>
          <w:lang w:val="en-GB"/>
        </w:rPr>
        <w:t>measResultServFreqListEUTRA-SCG</w:t>
      </w:r>
      <w:r w:rsidRPr="002D141C">
        <w:rPr>
          <w:lang w:val="en-GB"/>
        </w:rPr>
        <w:t xml:space="preserve"> to include within </w:t>
      </w:r>
      <w:r w:rsidRPr="002D141C">
        <w:rPr>
          <w:i/>
          <w:lang w:val="en-GB"/>
        </w:rPr>
        <w:t>measResultBestNeighCell</w:t>
      </w:r>
      <w:r w:rsidRPr="002D141C">
        <w:rPr>
          <w:lang w:val="en-GB"/>
        </w:rPr>
        <w:t xml:space="preserve"> the quantities of the best non-serving cell, based on RSRP, on the concerned serving frequency;</w:t>
      </w:r>
    </w:p>
    <w:p w14:paraId="7F5D9B61" w14:textId="75C6C8E1" w:rsidR="001A12B7" w:rsidRPr="002D141C" w:rsidRDefault="001A12B7" w:rsidP="001A12B7">
      <w:pPr>
        <w:pStyle w:val="B1"/>
        <w:rPr>
          <w:lang w:val="en-GB"/>
        </w:rPr>
      </w:pPr>
      <w:r w:rsidRPr="002D141C">
        <w:rPr>
          <w:lang w:val="en-GB"/>
        </w:rPr>
        <w:t>1&gt;</w:t>
      </w:r>
      <w:r w:rsidRPr="002D141C">
        <w:rPr>
          <w:lang w:val="en-GB"/>
        </w:rPr>
        <w:tab/>
        <w:t xml:space="preserve">if </w:t>
      </w:r>
      <w:r w:rsidRPr="002D141C">
        <w:rPr>
          <w:i/>
          <w:lang w:val="en-GB"/>
        </w:rPr>
        <w:t xml:space="preserve">reportConfig </w:t>
      </w:r>
      <w:r w:rsidRPr="002D141C">
        <w:rPr>
          <w:lang w:val="en-GB"/>
        </w:rPr>
        <w:t xml:space="preserve">associated with the </w:t>
      </w:r>
      <w:r w:rsidRPr="002D141C">
        <w:rPr>
          <w:i/>
          <w:lang w:val="en-GB"/>
        </w:rPr>
        <w:t>measId</w:t>
      </w:r>
      <w:r w:rsidRPr="002D141C">
        <w:rPr>
          <w:lang w:val="en-GB"/>
        </w:rPr>
        <w:t xml:space="preserve"> that triggered the measurement reporting is set to </w:t>
      </w:r>
      <w:r w:rsidRPr="002D141C">
        <w:rPr>
          <w:i/>
          <w:lang w:val="en-GB"/>
        </w:rPr>
        <w:t>eventTriggered</w:t>
      </w:r>
      <w:r w:rsidRPr="002D141C">
        <w:rPr>
          <w:lang w:val="en-GB"/>
        </w:rPr>
        <w:t xml:space="preserve"> and </w:t>
      </w:r>
      <w:r w:rsidRPr="002D141C">
        <w:rPr>
          <w:i/>
          <w:lang w:val="en-GB"/>
        </w:rPr>
        <w:t>eventID</w:t>
      </w:r>
      <w:r w:rsidRPr="002D141C">
        <w:rPr>
          <w:lang w:val="en-GB"/>
        </w:rPr>
        <w:t xml:space="preserve"> is set to </w:t>
      </w:r>
      <w:r w:rsidRPr="002D141C">
        <w:rPr>
          <w:i/>
          <w:lang w:val="en-GB"/>
        </w:rPr>
        <w:t>eventA3</w:t>
      </w:r>
      <w:r w:rsidRPr="002D141C">
        <w:rPr>
          <w:lang w:val="en-GB"/>
        </w:rPr>
        <w:t xml:space="preserve">, or </w:t>
      </w:r>
      <w:r w:rsidRPr="002D141C">
        <w:rPr>
          <w:i/>
          <w:lang w:val="en-GB"/>
        </w:rPr>
        <w:t>eventA4</w:t>
      </w:r>
      <w:r w:rsidRPr="002D141C">
        <w:rPr>
          <w:lang w:val="en-GB"/>
        </w:rPr>
        <w:t xml:space="preserve">, or </w:t>
      </w:r>
      <w:r w:rsidRPr="002D141C">
        <w:rPr>
          <w:i/>
          <w:lang w:val="en-GB"/>
        </w:rPr>
        <w:t>eventA5</w:t>
      </w:r>
      <w:r w:rsidRPr="002D141C">
        <w:rPr>
          <w:lang w:val="en-GB"/>
        </w:rPr>
        <w:t>:</w:t>
      </w:r>
    </w:p>
    <w:p w14:paraId="451EDD29" w14:textId="076AFA56" w:rsidR="001A12B7" w:rsidRPr="002D141C" w:rsidRDefault="001A12B7" w:rsidP="001A12B7">
      <w:pPr>
        <w:pStyle w:val="B2"/>
        <w:rPr>
          <w:lang w:val="en-GB"/>
        </w:rPr>
      </w:pPr>
      <w:r w:rsidRPr="002D141C">
        <w:rPr>
          <w:lang w:val="en-GB"/>
        </w:rPr>
        <w:t>2&gt;</w:t>
      </w:r>
      <w:r w:rsidRPr="002D141C">
        <w:rPr>
          <w:lang w:val="en-GB"/>
        </w:rPr>
        <w:tab/>
        <w:t>if the UE is in NR-DC and the measurement configuration that triggered this measurement report is associated with the MCG:</w:t>
      </w:r>
    </w:p>
    <w:p w14:paraId="4C1750B9" w14:textId="731EFE75" w:rsidR="001A12B7" w:rsidRPr="002D141C" w:rsidRDefault="001A12B7" w:rsidP="001A12B7">
      <w:pPr>
        <w:pStyle w:val="B3"/>
        <w:rPr>
          <w:lang w:val="en-GB"/>
        </w:rPr>
      </w:pPr>
      <w:r w:rsidRPr="002D141C">
        <w:rPr>
          <w:lang w:val="en-GB"/>
        </w:rPr>
        <w:t>3&gt;</w:t>
      </w:r>
      <w:r w:rsidRPr="002D141C">
        <w:rPr>
          <w:lang w:val="en-GB"/>
        </w:rPr>
        <w:tab/>
        <w:t xml:space="preserve">set the </w:t>
      </w:r>
      <w:r w:rsidRPr="002D141C">
        <w:rPr>
          <w:i/>
          <w:lang w:val="en-GB"/>
        </w:rPr>
        <w:t>measResultServFreqListNR-SCG</w:t>
      </w:r>
      <w:r w:rsidRPr="002D141C">
        <w:rPr>
          <w:lang w:val="en-GB"/>
        </w:rPr>
        <w:t xml:space="preserve"> to include for each NR SCG serving cell that is configured with </w:t>
      </w:r>
      <w:r w:rsidRPr="002D141C">
        <w:rPr>
          <w:i/>
          <w:lang w:val="en-GB"/>
        </w:rPr>
        <w:t>servingCellMO</w:t>
      </w:r>
      <w:r w:rsidRPr="002D141C">
        <w:rPr>
          <w:lang w:val="en-GB"/>
        </w:rPr>
        <w:t>, if any, the following:</w:t>
      </w:r>
    </w:p>
    <w:p w14:paraId="3580B973" w14:textId="2F4FDFD2"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rsType</w:t>
      </w:r>
      <w:r w:rsidRPr="002D141C">
        <w:rPr>
          <w:lang w:val="en-GB"/>
        </w:rPr>
        <w:t>:</w:t>
      </w:r>
    </w:p>
    <w:p w14:paraId="26574E5D" w14:textId="40759831" w:rsidR="001A12B7" w:rsidRPr="002D141C" w:rsidRDefault="001A12B7" w:rsidP="00852D09">
      <w:pPr>
        <w:pStyle w:val="B5"/>
        <w:rPr>
          <w:lang w:val="en-GB"/>
        </w:rPr>
      </w:pPr>
      <w:r w:rsidRPr="002D141C">
        <w:rPr>
          <w:lang w:val="en-GB"/>
        </w:rPr>
        <w:t>5&gt;</w:t>
      </w:r>
      <w:r w:rsidRPr="002D141C">
        <w:rPr>
          <w:lang w:val="en-GB"/>
        </w:rPr>
        <w:tab/>
        <w:t xml:space="preserve">if the serving cell measurements based on the </w:t>
      </w:r>
      <w:r w:rsidRPr="002D141C">
        <w:rPr>
          <w:i/>
          <w:lang w:val="en-GB"/>
        </w:rPr>
        <w:t>rsType</w:t>
      </w:r>
      <w:r w:rsidRPr="002D141C">
        <w:rPr>
          <w:lang w:val="en-GB"/>
        </w:rPr>
        <w:t xml:space="preserve"> included in the </w:t>
      </w:r>
      <w:r w:rsidRPr="002D141C">
        <w:rPr>
          <w:i/>
          <w:lang w:val="en-GB"/>
        </w:rPr>
        <w:t>reportConfig</w:t>
      </w:r>
      <w:r w:rsidRPr="002D141C">
        <w:rPr>
          <w:lang w:val="en-GB"/>
        </w:rPr>
        <w:t xml:space="preserve"> that triggered the measurement report are available according to the measurement configuration associated with the SCG:</w:t>
      </w:r>
    </w:p>
    <w:p w14:paraId="7E661A9A" w14:textId="68A07BEE" w:rsidR="001A12B7" w:rsidRPr="002D141C" w:rsidRDefault="001A12B7" w:rsidP="001A12B7">
      <w:pPr>
        <w:pStyle w:val="B6"/>
        <w:rPr>
          <w:lang w:val="en-GB"/>
        </w:rPr>
      </w:pPr>
      <w:r w:rsidRPr="002D141C">
        <w:rPr>
          <w:lang w:val="en-GB"/>
        </w:rPr>
        <w:t>6&gt;</w:t>
      </w:r>
      <w:r w:rsidRPr="002D141C">
        <w:rPr>
          <w:lang w:val="en-GB"/>
        </w:rPr>
        <w:tab/>
        <w:t xml:space="preserve">set the </w:t>
      </w:r>
      <w:r w:rsidRPr="002D141C">
        <w:rPr>
          <w:i/>
          <w:lang w:val="en-GB"/>
        </w:rPr>
        <w:t>measResultServingCell</w:t>
      </w:r>
      <w:r w:rsidRPr="002D141C">
        <w:rPr>
          <w:lang w:val="en-GB"/>
        </w:rPr>
        <w:t xml:space="preserve"> within </w:t>
      </w:r>
      <w:r w:rsidRPr="002D141C">
        <w:rPr>
          <w:i/>
          <w:lang w:val="en-GB"/>
        </w:rPr>
        <w:t>measResultServFreqListNR-SCG</w:t>
      </w:r>
      <w:r w:rsidRPr="002D141C">
        <w:rPr>
          <w:lang w:val="en-GB"/>
        </w:rPr>
        <w:t xml:space="preserve"> to include RSRP, RSRQ and the available SINR of the serving cell, derived based on the </w:t>
      </w:r>
      <w:r w:rsidRPr="002D141C">
        <w:rPr>
          <w:i/>
          <w:lang w:val="en-GB"/>
        </w:rPr>
        <w:t>rsType</w:t>
      </w:r>
      <w:r w:rsidRPr="002D141C">
        <w:rPr>
          <w:lang w:val="en-GB"/>
        </w:rPr>
        <w:t xml:space="preserve"> included in the </w:t>
      </w:r>
      <w:r w:rsidRPr="002D141C">
        <w:rPr>
          <w:i/>
          <w:lang w:val="en-GB"/>
        </w:rPr>
        <w:t>reportConfig</w:t>
      </w:r>
      <w:r w:rsidRPr="002D141C">
        <w:rPr>
          <w:lang w:val="en-GB"/>
        </w:rPr>
        <w:t xml:space="preserve"> that triggered the measurement report;</w:t>
      </w:r>
    </w:p>
    <w:p w14:paraId="2E177777" w14:textId="29900D86" w:rsidR="001A12B7" w:rsidRPr="002D141C" w:rsidRDefault="001A12B7" w:rsidP="001A12B7">
      <w:pPr>
        <w:pStyle w:val="B4"/>
        <w:rPr>
          <w:lang w:val="en-GB"/>
        </w:rPr>
      </w:pPr>
      <w:r w:rsidRPr="002D141C">
        <w:rPr>
          <w:lang w:val="en-GB"/>
        </w:rPr>
        <w:t>4&gt;</w:t>
      </w:r>
      <w:r w:rsidRPr="002D141C">
        <w:rPr>
          <w:lang w:val="en-GB"/>
        </w:rPr>
        <w:tab/>
        <w:t>else:</w:t>
      </w:r>
    </w:p>
    <w:p w14:paraId="554ECAE6" w14:textId="2DCD70CE" w:rsidR="001A12B7" w:rsidRPr="002D141C" w:rsidRDefault="001A12B7" w:rsidP="001A12B7">
      <w:pPr>
        <w:pStyle w:val="B5"/>
        <w:rPr>
          <w:lang w:val="en-GB"/>
        </w:rPr>
      </w:pPr>
      <w:r w:rsidRPr="002D141C">
        <w:rPr>
          <w:lang w:val="en-GB"/>
        </w:rPr>
        <w:t>5&gt;</w:t>
      </w:r>
      <w:r w:rsidRPr="002D141C">
        <w:rPr>
          <w:lang w:val="en-GB"/>
        </w:rPr>
        <w:tab/>
        <w:t>if SSB based serving cell measurements are available according to the measurement configuration associated with the SCG:</w:t>
      </w:r>
    </w:p>
    <w:p w14:paraId="4ACABC03" w14:textId="77777777" w:rsidR="001A12B7" w:rsidRPr="002D141C" w:rsidRDefault="001A12B7" w:rsidP="001A12B7">
      <w:pPr>
        <w:pStyle w:val="B6"/>
        <w:rPr>
          <w:lang w:val="en-GB"/>
        </w:rPr>
      </w:pPr>
      <w:r w:rsidRPr="002D141C">
        <w:rPr>
          <w:lang w:val="en-GB"/>
        </w:rPr>
        <w:t>6&gt;</w:t>
      </w:r>
      <w:r w:rsidRPr="002D141C">
        <w:rPr>
          <w:lang w:val="en-GB"/>
        </w:rPr>
        <w:tab/>
        <w:t xml:space="preserve">set the </w:t>
      </w:r>
      <w:r w:rsidRPr="002D141C">
        <w:rPr>
          <w:i/>
          <w:lang w:val="en-GB"/>
        </w:rPr>
        <w:t>measResultServingCell</w:t>
      </w:r>
      <w:r w:rsidRPr="002D141C">
        <w:rPr>
          <w:lang w:val="en-GB"/>
        </w:rPr>
        <w:t xml:space="preserve"> within </w:t>
      </w:r>
      <w:r w:rsidRPr="002D141C">
        <w:rPr>
          <w:i/>
          <w:lang w:val="en-GB"/>
        </w:rPr>
        <w:t>measResultServFreqListNR-SCG</w:t>
      </w:r>
      <w:r w:rsidRPr="002D141C">
        <w:rPr>
          <w:lang w:val="en-GB"/>
        </w:rPr>
        <w:t xml:space="preserve"> to include RSRP, RSRQ and the available SINR of the serving cell, derived based on SSB;</w:t>
      </w:r>
    </w:p>
    <w:p w14:paraId="5E9B8C7D" w14:textId="443F00AF" w:rsidR="001A12B7" w:rsidRPr="002D141C" w:rsidRDefault="001A12B7" w:rsidP="001A12B7">
      <w:pPr>
        <w:pStyle w:val="B5"/>
        <w:rPr>
          <w:lang w:val="en-GB"/>
        </w:rPr>
      </w:pPr>
      <w:r w:rsidRPr="002D141C">
        <w:rPr>
          <w:lang w:val="en-GB"/>
        </w:rPr>
        <w:t>5&gt;</w:t>
      </w:r>
      <w:r w:rsidRPr="002D141C">
        <w:rPr>
          <w:lang w:val="en-GB"/>
        </w:rPr>
        <w:tab/>
        <w:t>else if CSI-RS based serving cell measurements are available according to the measurement configuration associated with the SCG:</w:t>
      </w:r>
    </w:p>
    <w:p w14:paraId="1069899B" w14:textId="77777777" w:rsidR="001A12B7" w:rsidRPr="002D141C" w:rsidRDefault="001A12B7" w:rsidP="001A12B7">
      <w:pPr>
        <w:pStyle w:val="B6"/>
        <w:rPr>
          <w:lang w:val="en-GB"/>
        </w:rPr>
      </w:pPr>
      <w:r w:rsidRPr="002D141C">
        <w:rPr>
          <w:lang w:val="en-GB"/>
        </w:rPr>
        <w:t>6&gt;</w:t>
      </w:r>
      <w:r w:rsidRPr="002D141C">
        <w:rPr>
          <w:lang w:val="en-GB"/>
        </w:rPr>
        <w:tab/>
        <w:t xml:space="preserve">set the </w:t>
      </w:r>
      <w:r w:rsidRPr="002D141C">
        <w:rPr>
          <w:i/>
          <w:lang w:val="en-GB"/>
        </w:rPr>
        <w:t>measResultServingCell</w:t>
      </w:r>
      <w:r w:rsidRPr="002D141C">
        <w:rPr>
          <w:lang w:val="en-GB"/>
        </w:rPr>
        <w:t xml:space="preserve"> within </w:t>
      </w:r>
      <w:r w:rsidRPr="002D141C">
        <w:rPr>
          <w:i/>
          <w:lang w:val="en-GB"/>
        </w:rPr>
        <w:t>measResultServFreqListNR-SCG</w:t>
      </w:r>
      <w:r w:rsidRPr="002D141C">
        <w:rPr>
          <w:lang w:val="en-GB"/>
        </w:rPr>
        <w:t xml:space="preserve"> to include RSRP, RSRQ and the available SINR of the serving cell, derived based on CSI-RS;</w:t>
      </w:r>
    </w:p>
    <w:p w14:paraId="3BD0ABE4" w14:textId="77777777" w:rsidR="001A12B7" w:rsidRPr="002D141C" w:rsidRDefault="001A12B7" w:rsidP="001A12B7">
      <w:pPr>
        <w:pStyle w:val="B4"/>
        <w:rPr>
          <w:lang w:val="en-GB"/>
        </w:rPr>
      </w:pPr>
      <w:r w:rsidRPr="002D141C">
        <w:rPr>
          <w:lang w:val="en-GB"/>
        </w:rPr>
        <w:lastRenderedPageBreak/>
        <w:t>4&gt;</w:t>
      </w:r>
      <w:r w:rsidRPr="002D141C">
        <w:rPr>
          <w:lang w:val="en-GB"/>
        </w:rPr>
        <w:tab/>
        <w:t>if results for the serving cell derived based on SSB are included:</w:t>
      </w:r>
    </w:p>
    <w:p w14:paraId="4F5F2697" w14:textId="784EFD21" w:rsidR="001A12B7" w:rsidRPr="002D141C" w:rsidRDefault="001A12B7" w:rsidP="001A12B7">
      <w:pPr>
        <w:pStyle w:val="B5"/>
        <w:rPr>
          <w:lang w:val="en-GB"/>
        </w:rPr>
      </w:pPr>
      <w:r w:rsidRPr="002D141C">
        <w:rPr>
          <w:lang w:val="en-GB"/>
        </w:rPr>
        <w:t>5&gt;</w:t>
      </w:r>
      <w:r w:rsidRPr="002D141C">
        <w:rPr>
          <w:lang w:val="en-GB"/>
        </w:rPr>
        <w:tab/>
        <w:t xml:space="preserve">include the </w:t>
      </w:r>
      <w:r w:rsidRPr="002D141C">
        <w:rPr>
          <w:i/>
          <w:lang w:val="en-GB"/>
        </w:rPr>
        <w:t>ssbFrequency</w:t>
      </w:r>
      <w:r w:rsidRPr="002D141C">
        <w:rPr>
          <w:lang w:val="en-GB"/>
        </w:rPr>
        <w:t xml:space="preserve"> to the value indicated by ssbFrequency as included in the</w:t>
      </w:r>
      <w:r w:rsidRPr="002D141C">
        <w:rPr>
          <w:i/>
          <w:lang w:val="en-GB"/>
        </w:rPr>
        <w:t xml:space="preserve"> MeasObjectNR</w:t>
      </w:r>
      <w:r w:rsidRPr="002D141C">
        <w:rPr>
          <w:lang w:val="en-GB"/>
        </w:rPr>
        <w:t xml:space="preserve"> of the serving cell;</w:t>
      </w:r>
    </w:p>
    <w:p w14:paraId="105843C1" w14:textId="77777777" w:rsidR="001A12B7" w:rsidRPr="002D141C" w:rsidRDefault="001A12B7" w:rsidP="001A12B7">
      <w:pPr>
        <w:pStyle w:val="B4"/>
        <w:rPr>
          <w:lang w:val="en-GB"/>
        </w:rPr>
      </w:pPr>
      <w:r w:rsidRPr="002D141C">
        <w:rPr>
          <w:lang w:val="en-GB"/>
        </w:rPr>
        <w:t>4&gt;</w:t>
      </w:r>
      <w:r w:rsidRPr="002D141C">
        <w:rPr>
          <w:lang w:val="en-GB"/>
        </w:rPr>
        <w:tab/>
        <w:t>if results for the serving cell derived based on CSI-RS are included:</w:t>
      </w:r>
    </w:p>
    <w:p w14:paraId="252BEEE0" w14:textId="02F739C2" w:rsidR="001A12B7" w:rsidRPr="002D141C" w:rsidRDefault="001A12B7" w:rsidP="001A12B7">
      <w:pPr>
        <w:pStyle w:val="B5"/>
        <w:rPr>
          <w:lang w:val="en-GB"/>
        </w:rPr>
      </w:pPr>
      <w:r w:rsidRPr="002D141C">
        <w:rPr>
          <w:lang w:val="en-GB"/>
        </w:rPr>
        <w:t>5&gt;</w:t>
      </w:r>
      <w:r w:rsidRPr="002D141C">
        <w:rPr>
          <w:lang w:val="en-GB"/>
        </w:rPr>
        <w:tab/>
        <w:t xml:space="preserve">include the </w:t>
      </w:r>
      <w:r w:rsidRPr="002D141C">
        <w:rPr>
          <w:i/>
          <w:lang w:val="en-GB"/>
        </w:rPr>
        <w:t>refFreqCSI-RS</w:t>
      </w:r>
      <w:r w:rsidRPr="002D141C">
        <w:rPr>
          <w:lang w:val="en-GB"/>
        </w:rPr>
        <w:t xml:space="preserve"> to the value indicated by </w:t>
      </w:r>
      <w:r w:rsidRPr="002D141C">
        <w:rPr>
          <w:i/>
          <w:lang w:val="en-GB"/>
        </w:rPr>
        <w:t>refFreqCSI-RS</w:t>
      </w:r>
      <w:r w:rsidRPr="002D141C">
        <w:rPr>
          <w:lang w:val="en-GB"/>
        </w:rPr>
        <w:t xml:space="preserve"> as included in the </w:t>
      </w:r>
      <w:r w:rsidRPr="002D141C">
        <w:rPr>
          <w:i/>
          <w:lang w:val="en-GB"/>
        </w:rPr>
        <w:t>MeasObjectNR</w:t>
      </w:r>
      <w:r w:rsidRPr="002D141C">
        <w:rPr>
          <w:lang w:val="en-GB"/>
        </w:rPr>
        <w:t xml:space="preserve"> of the serving cell;</w:t>
      </w:r>
    </w:p>
    <w:p w14:paraId="2177BDDA" w14:textId="77777777"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reportQuantityRS-Indexes</w:t>
      </w:r>
      <w:r w:rsidRPr="002D141C">
        <w:rPr>
          <w:lang w:val="en-GB"/>
        </w:rPr>
        <w:t xml:space="preserve"> and </w:t>
      </w:r>
      <w:r w:rsidRPr="002D141C">
        <w:rPr>
          <w:i/>
          <w:lang w:val="en-GB"/>
        </w:rPr>
        <w:t>maxNrofRS-IndexesToReport</w:t>
      </w:r>
      <w:r w:rsidRPr="002D141C">
        <w:rPr>
          <w:lang w:val="en-GB"/>
        </w:rPr>
        <w:t>:</w:t>
      </w:r>
    </w:p>
    <w:p w14:paraId="09BB09B3" w14:textId="77777777" w:rsidR="001A12B7" w:rsidRPr="002D141C" w:rsidRDefault="001A12B7" w:rsidP="00852D09">
      <w:pPr>
        <w:pStyle w:val="B5"/>
        <w:rPr>
          <w:lang w:val="en-GB"/>
        </w:rPr>
      </w:pPr>
      <w:r w:rsidRPr="002D141C">
        <w:rPr>
          <w:lang w:val="en-GB"/>
        </w:rPr>
        <w:t>5&gt;</w:t>
      </w:r>
      <w:r w:rsidRPr="002D141C">
        <w:rPr>
          <w:lang w:val="en-GB"/>
        </w:rPr>
        <w:tab/>
        <w:t xml:space="preserve">for each serving cell configured with </w:t>
      </w:r>
      <w:r w:rsidRPr="002D141C">
        <w:rPr>
          <w:i/>
          <w:lang w:val="en-GB"/>
        </w:rPr>
        <w:t>servingCellMO</w:t>
      </w:r>
      <w:r w:rsidRPr="002D141C">
        <w:rPr>
          <w:lang w:val="en-GB"/>
        </w:rPr>
        <w:t xml:space="preserve">, include beam measurement information according to the associated </w:t>
      </w:r>
      <w:r w:rsidRPr="002D141C">
        <w:rPr>
          <w:i/>
          <w:lang w:val="en-GB"/>
        </w:rPr>
        <w:t xml:space="preserve">reportConfig </w:t>
      </w:r>
      <w:r w:rsidRPr="002D141C">
        <w:rPr>
          <w:lang w:val="en-GB"/>
        </w:rPr>
        <w:t xml:space="preserve">as described in 5.5.5.2, </w:t>
      </w:r>
      <w:r w:rsidRPr="002D141C">
        <w:rPr>
          <w:rFonts w:eastAsia="DengXian"/>
          <w:lang w:val="en-GB" w:eastAsia="zh-CN"/>
        </w:rPr>
        <w:t xml:space="preserve">where availability is considered </w:t>
      </w:r>
      <w:r w:rsidRPr="002D141C">
        <w:rPr>
          <w:lang w:val="en-GB"/>
        </w:rPr>
        <w:t>according to the measurement configuration associated with the SCG;</w:t>
      </w:r>
    </w:p>
    <w:p w14:paraId="676FBFAA" w14:textId="4F2CB8B0" w:rsidR="001A12B7" w:rsidRPr="002D141C" w:rsidRDefault="001A12B7" w:rsidP="001A12B7">
      <w:pPr>
        <w:pStyle w:val="B4"/>
        <w:rPr>
          <w:lang w:val="en-GB"/>
        </w:rPr>
      </w:pPr>
      <w:r w:rsidRPr="002D141C">
        <w:rPr>
          <w:lang w:val="en-GB"/>
        </w:rPr>
        <w:t>4&gt;</w:t>
      </w:r>
      <w:r w:rsidRPr="002D141C">
        <w:rPr>
          <w:lang w:val="en-GB"/>
        </w:rPr>
        <w:tab/>
        <w:t xml:space="preserve">if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reportAddNeighMeas</w:t>
      </w:r>
      <w:r w:rsidRPr="002D141C">
        <w:rPr>
          <w:lang w:val="en-GB"/>
        </w:rPr>
        <w:t>:</w:t>
      </w:r>
    </w:p>
    <w:p w14:paraId="4518B9F8" w14:textId="2E0F5D98" w:rsidR="001A12B7" w:rsidRPr="002D141C" w:rsidRDefault="001A12B7" w:rsidP="001A12B7">
      <w:pPr>
        <w:pStyle w:val="B5"/>
        <w:rPr>
          <w:lang w:val="en-GB"/>
        </w:rPr>
      </w:pPr>
      <w:r w:rsidRPr="002D141C">
        <w:rPr>
          <w:lang w:val="en-GB"/>
        </w:rPr>
        <w:t>5&gt;</w:t>
      </w:r>
      <w:r w:rsidRPr="002D141C">
        <w:rPr>
          <w:lang w:val="en-GB"/>
        </w:rPr>
        <w:tab/>
        <w:t xml:space="preserve">if the </w:t>
      </w:r>
      <w:r w:rsidRPr="002D141C">
        <w:rPr>
          <w:i/>
          <w:lang w:val="en-GB"/>
        </w:rPr>
        <w:t>measObjectNR</w:t>
      </w:r>
      <w:r w:rsidRPr="002D141C">
        <w:rPr>
          <w:lang w:val="en-GB"/>
        </w:rPr>
        <w:t xml:space="preserve"> indicated by the </w:t>
      </w:r>
      <w:r w:rsidRPr="002D141C">
        <w:rPr>
          <w:i/>
          <w:lang w:val="en-GB"/>
        </w:rPr>
        <w:t>servingCellMO</w:t>
      </w:r>
      <w:r w:rsidRPr="002D141C">
        <w:rPr>
          <w:lang w:val="en-GB"/>
        </w:rPr>
        <w:t xml:space="preserve"> includes the RS resource configuration corresponding to the </w:t>
      </w:r>
      <w:r w:rsidRPr="002D141C">
        <w:rPr>
          <w:i/>
          <w:lang w:val="en-GB"/>
        </w:rPr>
        <w:t>rsType</w:t>
      </w:r>
      <w:r w:rsidRPr="002D141C">
        <w:rPr>
          <w:lang w:val="en-GB"/>
        </w:rPr>
        <w:t xml:space="preserve"> indicated in the </w:t>
      </w:r>
      <w:r w:rsidRPr="002D141C">
        <w:rPr>
          <w:i/>
          <w:lang w:val="en-GB"/>
        </w:rPr>
        <w:t>reportConfig</w:t>
      </w:r>
      <w:r w:rsidRPr="002D141C">
        <w:rPr>
          <w:lang w:val="en-GB"/>
        </w:rPr>
        <w:t>:</w:t>
      </w:r>
    </w:p>
    <w:p w14:paraId="60A3376F" w14:textId="3515AB79" w:rsidR="001A12B7" w:rsidRPr="002D141C" w:rsidRDefault="001A12B7" w:rsidP="001A12B7">
      <w:pPr>
        <w:pStyle w:val="B6"/>
        <w:rPr>
          <w:lang w:val="en-GB"/>
        </w:rPr>
      </w:pPr>
      <w:r w:rsidRPr="002D141C">
        <w:rPr>
          <w:lang w:val="en-GB"/>
        </w:rPr>
        <w:t>6&gt;</w:t>
      </w:r>
      <w:r w:rsidRPr="002D141C">
        <w:rPr>
          <w:lang w:val="en-GB"/>
        </w:rPr>
        <w:tab/>
        <w:t xml:space="preserve">set the </w:t>
      </w:r>
      <w:r w:rsidRPr="002D141C">
        <w:rPr>
          <w:i/>
          <w:lang w:val="en-GB"/>
        </w:rPr>
        <w:t>measResultNeighCellListNR</w:t>
      </w:r>
      <w:r w:rsidRPr="002D141C">
        <w:rPr>
          <w:lang w:val="en-GB"/>
        </w:rPr>
        <w:t xml:space="preserve"> within </w:t>
      </w:r>
      <w:r w:rsidRPr="002D141C">
        <w:rPr>
          <w:i/>
          <w:lang w:val="en-GB"/>
        </w:rPr>
        <w:t xml:space="preserve">measResultServFreqListNR-SCG </w:t>
      </w:r>
      <w:r w:rsidRPr="002D141C">
        <w:rPr>
          <w:lang w:val="en-GB"/>
        </w:rPr>
        <w:t xml:space="preserve">to include one entry with the </w:t>
      </w:r>
      <w:r w:rsidRPr="002D141C">
        <w:rPr>
          <w:i/>
          <w:lang w:val="en-GB"/>
        </w:rPr>
        <w:t>physCellId</w:t>
      </w:r>
      <w:r w:rsidRPr="002D141C">
        <w:rPr>
          <w:lang w:val="en-GB"/>
        </w:rPr>
        <w:t xml:space="preserve"> and the available measurement quantities based on the </w:t>
      </w:r>
      <w:r w:rsidRPr="002D141C">
        <w:rPr>
          <w:rFonts w:eastAsia="SimSun"/>
          <w:i/>
          <w:lang w:val="en-GB" w:eastAsia="zh-CN"/>
        </w:rPr>
        <w:t>reportQuantityCell</w:t>
      </w:r>
      <w:r w:rsidRPr="002D141C">
        <w:rPr>
          <w:rFonts w:eastAsia="SimSun"/>
          <w:lang w:val="en-GB" w:eastAsia="zh-CN"/>
        </w:rPr>
        <w:t xml:space="preserve"> </w:t>
      </w:r>
      <w:r w:rsidRPr="002D141C">
        <w:rPr>
          <w:lang w:val="en-GB"/>
        </w:rPr>
        <w:t xml:space="preserve">and </w:t>
      </w:r>
      <w:r w:rsidRPr="002D141C">
        <w:rPr>
          <w:i/>
          <w:lang w:val="en-GB"/>
        </w:rPr>
        <w:t>rsType</w:t>
      </w:r>
      <w:r w:rsidRPr="002D141C">
        <w:rPr>
          <w:lang w:val="en-GB"/>
        </w:rPr>
        <w:t xml:space="preserve"> indicated in </w:t>
      </w:r>
      <w:r w:rsidRPr="002D141C">
        <w:rPr>
          <w:i/>
          <w:lang w:val="en-GB"/>
        </w:rPr>
        <w:t xml:space="preserve">reportConfig </w:t>
      </w:r>
      <w:r w:rsidRPr="002D141C">
        <w:rPr>
          <w:lang w:val="en-GB"/>
        </w:rPr>
        <w:t xml:space="preserve">of the non-serving cell corresponding to the concerned </w:t>
      </w:r>
      <w:r w:rsidRPr="002D141C">
        <w:rPr>
          <w:i/>
          <w:lang w:val="en-GB"/>
        </w:rPr>
        <w:t xml:space="preserve">measObjectNR </w:t>
      </w:r>
      <w:r w:rsidRPr="002D141C">
        <w:rPr>
          <w:lang w:val="en-GB"/>
        </w:rPr>
        <w:t xml:space="preserve">with the highest measured RSRP if RSRP measurement results are available for cells corresponding to this </w:t>
      </w:r>
      <w:r w:rsidRPr="002D141C">
        <w:rPr>
          <w:i/>
          <w:lang w:val="en-GB"/>
        </w:rPr>
        <w:t>measObjectNR</w:t>
      </w:r>
      <w:r w:rsidRPr="002D141C">
        <w:rPr>
          <w:lang w:val="en-GB"/>
        </w:rPr>
        <w:t xml:space="preserve">, otherwise with the highest measured RSRQ if RSRQ measurement results are available for cells corresponding to this </w:t>
      </w:r>
      <w:r w:rsidRPr="002D141C">
        <w:rPr>
          <w:i/>
          <w:lang w:val="en-GB"/>
        </w:rPr>
        <w:t>measObjectNR</w:t>
      </w:r>
      <w:r w:rsidRPr="002D141C">
        <w:rPr>
          <w:lang w:val="en-GB"/>
        </w:rPr>
        <w:t xml:space="preserve">, otherwise with the highest measured </w:t>
      </w:r>
      <w:r w:rsidRPr="002D141C">
        <w:rPr>
          <w:rFonts w:eastAsia="DengXian"/>
          <w:lang w:val="en-GB" w:eastAsia="zh-CN"/>
        </w:rPr>
        <w:t xml:space="preserve">SINR, where availability is considered </w:t>
      </w:r>
      <w:r w:rsidRPr="002D141C">
        <w:rPr>
          <w:lang w:val="en-GB"/>
        </w:rPr>
        <w:t>according to the measurement configuration associated with the SCG;</w:t>
      </w:r>
    </w:p>
    <w:p w14:paraId="70927D14" w14:textId="77777777" w:rsidR="001A12B7" w:rsidRPr="002D141C" w:rsidRDefault="001A12B7" w:rsidP="001A12B7">
      <w:pPr>
        <w:pStyle w:val="B7"/>
        <w:rPr>
          <w:i/>
          <w:lang w:val="en-GB"/>
        </w:rPr>
      </w:pPr>
      <w:r w:rsidRPr="002D141C">
        <w:rPr>
          <w:lang w:val="en-GB"/>
        </w:rPr>
        <w:t>7&gt;</w:t>
      </w:r>
      <w:r w:rsidRPr="002D141C">
        <w:rPr>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reportQuantityRS-Indexes</w:t>
      </w:r>
      <w:r w:rsidRPr="002D141C">
        <w:rPr>
          <w:lang w:val="en-GB"/>
        </w:rPr>
        <w:t xml:space="preserve"> and</w:t>
      </w:r>
      <w:r w:rsidRPr="002D141C">
        <w:rPr>
          <w:i/>
          <w:lang w:val="en-GB"/>
        </w:rPr>
        <w:t xml:space="preserve"> maxNrofRS-IndexesToReport:</w:t>
      </w:r>
    </w:p>
    <w:p w14:paraId="3ED56DB7" w14:textId="77777777" w:rsidR="001A12B7" w:rsidRPr="002D141C" w:rsidRDefault="001A12B7" w:rsidP="001A12B7">
      <w:pPr>
        <w:pStyle w:val="B8"/>
        <w:rPr>
          <w:lang w:val="en-GB"/>
        </w:rPr>
      </w:pPr>
      <w:r w:rsidRPr="002D141C">
        <w:rPr>
          <w:lang w:val="en-GB"/>
        </w:rPr>
        <w:t>8&gt;</w:t>
      </w:r>
      <w:r w:rsidRPr="002D141C">
        <w:rPr>
          <w:lang w:val="en-GB"/>
        </w:rPr>
        <w:tab/>
        <w:t>for each best non-serving cell included in the measurement report:</w:t>
      </w:r>
    </w:p>
    <w:p w14:paraId="586B6673" w14:textId="77777777" w:rsidR="001A12B7" w:rsidRPr="002D141C" w:rsidRDefault="001A12B7" w:rsidP="00852D09">
      <w:pPr>
        <w:pStyle w:val="B9"/>
        <w:rPr>
          <w:lang w:val="en-GB"/>
        </w:rPr>
      </w:pPr>
      <w:r w:rsidRPr="002D141C">
        <w:rPr>
          <w:lang w:val="en-GB"/>
        </w:rPr>
        <w:t>9&gt;</w:t>
      </w:r>
      <w:r w:rsidRPr="002D141C">
        <w:rPr>
          <w:lang w:val="en-GB"/>
        </w:rPr>
        <w:tab/>
        <w:t xml:space="preserve">include beam measurement information according to the associated </w:t>
      </w:r>
      <w:r w:rsidRPr="002D141C">
        <w:rPr>
          <w:i/>
          <w:lang w:val="en-GB"/>
        </w:rPr>
        <w:t>reportConfig</w:t>
      </w:r>
      <w:r w:rsidRPr="002D141C">
        <w:rPr>
          <w:lang w:val="en-GB"/>
        </w:rPr>
        <w:t xml:space="preserve"> as described in 5.5.5.2, </w:t>
      </w:r>
      <w:r w:rsidRPr="002D141C">
        <w:rPr>
          <w:rFonts w:eastAsia="DengXian"/>
          <w:lang w:val="en-GB" w:eastAsia="zh-CN"/>
        </w:rPr>
        <w:t xml:space="preserve">where availability is considered </w:t>
      </w:r>
      <w:r w:rsidRPr="002D141C">
        <w:rPr>
          <w:lang w:val="en-GB"/>
        </w:rPr>
        <w:t>according to the measurement configuration associated with the SCG;</w:t>
      </w:r>
    </w:p>
    <w:p w14:paraId="0A8D04F0" w14:textId="3BD79492" w:rsidR="002C5D28" w:rsidRPr="002D141C" w:rsidRDefault="002C5D28" w:rsidP="001A12B7">
      <w:pPr>
        <w:pStyle w:val="B1"/>
        <w:rPr>
          <w:lang w:val="en-GB"/>
        </w:rPr>
      </w:pPr>
      <w:r w:rsidRPr="002D141C">
        <w:rPr>
          <w:lang w:val="en-GB"/>
        </w:rPr>
        <w:t>1&gt;</w:t>
      </w:r>
      <w:r w:rsidRPr="002D141C">
        <w:rPr>
          <w:lang w:val="en-GB"/>
        </w:rPr>
        <w:tab/>
        <w:t>if there is at least one applicable neighbouring cell to report:</w:t>
      </w:r>
    </w:p>
    <w:p w14:paraId="5F032050" w14:textId="4027B583" w:rsidR="0076378A" w:rsidRPr="002D141C" w:rsidRDefault="0076378A" w:rsidP="005379E3">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eventTriggered</w:t>
      </w:r>
      <w:r w:rsidRPr="002D141C">
        <w:rPr>
          <w:lang w:val="en-GB"/>
        </w:rPr>
        <w:t xml:space="preserve"> or </w:t>
      </w:r>
      <w:r w:rsidRPr="002D141C">
        <w:rPr>
          <w:i/>
          <w:lang w:val="en-GB"/>
        </w:rPr>
        <w:t>periodical</w:t>
      </w:r>
      <w:r w:rsidRPr="002D141C">
        <w:rPr>
          <w:lang w:val="en-GB"/>
        </w:rPr>
        <w:t>:</w:t>
      </w:r>
    </w:p>
    <w:p w14:paraId="15FB7A17" w14:textId="6891C9B9" w:rsidR="002C5D28" w:rsidRPr="002D141C" w:rsidRDefault="0076378A" w:rsidP="005379E3">
      <w:pPr>
        <w:pStyle w:val="B3"/>
        <w:rPr>
          <w:lang w:val="en-GB"/>
        </w:rPr>
      </w:pPr>
      <w:r w:rsidRPr="002D141C">
        <w:rPr>
          <w:lang w:val="en-GB"/>
        </w:rPr>
        <w:t>3</w:t>
      </w:r>
      <w:r w:rsidR="002C5D28" w:rsidRPr="002D141C">
        <w:rPr>
          <w:lang w:val="en-GB"/>
        </w:rPr>
        <w:t>&gt;</w:t>
      </w:r>
      <w:r w:rsidR="002C5D28" w:rsidRPr="002D141C">
        <w:rPr>
          <w:lang w:val="en-GB"/>
        </w:rPr>
        <w:tab/>
        <w:t xml:space="preserve">set the </w:t>
      </w:r>
      <w:r w:rsidR="002C5D28" w:rsidRPr="002D141C">
        <w:rPr>
          <w:i/>
          <w:lang w:val="en-GB"/>
        </w:rPr>
        <w:t>measResultNeighCells</w:t>
      </w:r>
      <w:r w:rsidR="002C5D28" w:rsidRPr="002D141C">
        <w:rPr>
          <w:lang w:val="en-GB"/>
        </w:rPr>
        <w:t xml:space="preserve"> to include the best neighbouring cells up to </w:t>
      </w:r>
      <w:r w:rsidR="002C5D28" w:rsidRPr="002D141C">
        <w:rPr>
          <w:i/>
          <w:lang w:val="en-GB"/>
        </w:rPr>
        <w:t>maxReportCells</w:t>
      </w:r>
      <w:r w:rsidR="002C5D28" w:rsidRPr="002D141C">
        <w:rPr>
          <w:lang w:val="en-GB"/>
        </w:rPr>
        <w:t xml:space="preserve"> in accordance with the following:</w:t>
      </w:r>
    </w:p>
    <w:p w14:paraId="6B87780E"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if the </w:t>
      </w:r>
      <w:r w:rsidR="002C5D28" w:rsidRPr="002D141C">
        <w:rPr>
          <w:i/>
          <w:lang w:val="en-GB"/>
        </w:rPr>
        <w:t>reportType</w:t>
      </w:r>
      <w:r w:rsidR="002C5D28" w:rsidRPr="002D141C">
        <w:rPr>
          <w:lang w:val="en-GB"/>
        </w:rPr>
        <w:t xml:space="preserve"> is set to </w:t>
      </w:r>
      <w:r w:rsidR="002C5D28" w:rsidRPr="002D141C">
        <w:rPr>
          <w:i/>
          <w:lang w:val="en-GB"/>
        </w:rPr>
        <w:t>eventTriggered</w:t>
      </w:r>
      <w:r w:rsidR="002C5D28" w:rsidRPr="002D141C">
        <w:rPr>
          <w:lang w:val="en-GB"/>
        </w:rPr>
        <w:t>:</w:t>
      </w:r>
    </w:p>
    <w:p w14:paraId="471597AA" w14:textId="351C7953"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the cells included in the </w:t>
      </w:r>
      <w:r w:rsidR="002C5D28" w:rsidRPr="002D141C">
        <w:rPr>
          <w:i/>
          <w:lang w:val="en-GB"/>
        </w:rPr>
        <w:t>cellsTriggeredList</w:t>
      </w:r>
      <w:r w:rsidR="002C5D28" w:rsidRPr="002D141C">
        <w:rPr>
          <w:lang w:val="en-GB"/>
        </w:rPr>
        <w:t xml:space="preserve"> as defined within the </w:t>
      </w:r>
      <w:r w:rsidR="002C5D28" w:rsidRPr="002D141C">
        <w:rPr>
          <w:i/>
          <w:lang w:val="en-GB"/>
        </w:rPr>
        <w:t>VarMeasReportList</w:t>
      </w:r>
      <w:r w:rsidR="002C5D28" w:rsidRPr="002D141C">
        <w:rPr>
          <w:lang w:val="en-GB"/>
        </w:rPr>
        <w:t xml:space="preserve"> for this </w:t>
      </w:r>
      <w:r w:rsidR="002C5D28" w:rsidRPr="002D141C">
        <w:rPr>
          <w:i/>
          <w:lang w:val="en-GB"/>
        </w:rPr>
        <w:t>measId</w:t>
      </w:r>
      <w:r w:rsidR="002C5D28" w:rsidRPr="002D141C">
        <w:rPr>
          <w:lang w:val="en-GB"/>
        </w:rPr>
        <w:t>;</w:t>
      </w:r>
    </w:p>
    <w:p w14:paraId="226821DC"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else:</w:t>
      </w:r>
    </w:p>
    <w:p w14:paraId="0FE7CB3E" w14:textId="3787E5EC"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include the applicable cells for which the new measurement results became available since the last periodical reporting or since the measurement was initiated or reset;</w:t>
      </w:r>
    </w:p>
    <w:p w14:paraId="4A6CC697" w14:textId="1EE4F252"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for each cell that is included in the </w:t>
      </w:r>
      <w:r w:rsidR="002C5D28" w:rsidRPr="002D141C">
        <w:rPr>
          <w:i/>
          <w:lang w:val="en-GB"/>
        </w:rPr>
        <w:t>measResultNeighCells</w:t>
      </w:r>
      <w:r w:rsidR="002C5D28" w:rsidRPr="002D141C">
        <w:rPr>
          <w:lang w:val="en-GB"/>
        </w:rPr>
        <w:t xml:space="preserve">, include the </w:t>
      </w:r>
      <w:r w:rsidR="002C5D28" w:rsidRPr="002D141C">
        <w:rPr>
          <w:i/>
          <w:lang w:val="en-GB"/>
        </w:rPr>
        <w:t>physCellId</w:t>
      </w:r>
      <w:r w:rsidR="002C5D28" w:rsidRPr="002D141C">
        <w:rPr>
          <w:lang w:val="en-GB"/>
        </w:rPr>
        <w:t>;</w:t>
      </w:r>
    </w:p>
    <w:p w14:paraId="4A0B6A1E"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if the </w:t>
      </w:r>
      <w:r w:rsidR="002C5D28" w:rsidRPr="002D141C">
        <w:rPr>
          <w:i/>
          <w:lang w:val="en-GB"/>
        </w:rPr>
        <w:t>reportType</w:t>
      </w:r>
      <w:r w:rsidR="002C5D28" w:rsidRPr="002D141C">
        <w:rPr>
          <w:lang w:val="en-GB"/>
        </w:rPr>
        <w:t xml:space="preserve"> is set to </w:t>
      </w:r>
      <w:r w:rsidR="002C5D28" w:rsidRPr="002D141C">
        <w:rPr>
          <w:i/>
          <w:lang w:val="en-GB"/>
        </w:rPr>
        <w:t>eventTriggered</w:t>
      </w:r>
      <w:r w:rsidR="008736EC" w:rsidRPr="002D141C">
        <w:rPr>
          <w:i/>
          <w:lang w:val="en-GB"/>
        </w:rPr>
        <w:t xml:space="preserve"> </w:t>
      </w:r>
      <w:r w:rsidR="008736EC" w:rsidRPr="002D141C">
        <w:rPr>
          <w:lang w:val="en-GB"/>
        </w:rPr>
        <w:t>or</w:t>
      </w:r>
      <w:r w:rsidR="008736EC" w:rsidRPr="002D141C">
        <w:rPr>
          <w:i/>
          <w:lang w:val="en-GB"/>
        </w:rPr>
        <w:t xml:space="preserve"> periodical</w:t>
      </w:r>
      <w:r w:rsidR="002C5D28" w:rsidRPr="002D141C">
        <w:rPr>
          <w:lang w:val="en-GB"/>
        </w:rPr>
        <w:t>:</w:t>
      </w:r>
    </w:p>
    <w:p w14:paraId="32F2E3E1" w14:textId="77777777"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for each included cell, include the layer 3 filtered measured results in accordance with the </w:t>
      </w:r>
      <w:r w:rsidR="002C5D28" w:rsidRPr="002D141C">
        <w:rPr>
          <w:i/>
          <w:lang w:val="en-GB"/>
        </w:rPr>
        <w:t>reportConfig</w:t>
      </w:r>
      <w:r w:rsidR="002C5D28" w:rsidRPr="002D141C">
        <w:rPr>
          <w:lang w:val="en-GB"/>
        </w:rPr>
        <w:t xml:space="preserve"> for this </w:t>
      </w:r>
      <w:r w:rsidR="002C5D28" w:rsidRPr="002D141C">
        <w:rPr>
          <w:i/>
          <w:lang w:val="en-GB"/>
        </w:rPr>
        <w:t>measId</w:t>
      </w:r>
      <w:r w:rsidR="002C5D28" w:rsidRPr="002D141C">
        <w:rPr>
          <w:lang w:val="en-GB"/>
        </w:rPr>
        <w:t>, ordered as follows:</w:t>
      </w:r>
    </w:p>
    <w:p w14:paraId="2B1D068E" w14:textId="77777777" w:rsidR="002C5D28" w:rsidRPr="002D141C" w:rsidRDefault="0076378A" w:rsidP="00706D38">
      <w:pPr>
        <w:pStyle w:val="B6"/>
        <w:rPr>
          <w:lang w:val="en-GB"/>
        </w:rPr>
      </w:pPr>
      <w:r w:rsidRPr="002D141C">
        <w:rPr>
          <w:lang w:val="en-GB"/>
        </w:rPr>
        <w:t>6</w:t>
      </w:r>
      <w:r w:rsidR="002C5D28" w:rsidRPr="002D141C">
        <w:rPr>
          <w:lang w:val="en-GB"/>
        </w:rPr>
        <w:t>&gt;</w:t>
      </w:r>
      <w:r w:rsidR="002C5D28" w:rsidRPr="002D141C">
        <w:rPr>
          <w:lang w:val="en-GB"/>
        </w:rPr>
        <w:tab/>
        <w:t xml:space="preserve">if the </w:t>
      </w:r>
      <w:r w:rsidR="002C5D28" w:rsidRPr="002D141C">
        <w:rPr>
          <w:i/>
          <w:lang w:val="en-GB"/>
        </w:rPr>
        <w:t>measObject</w:t>
      </w:r>
      <w:r w:rsidR="002C5D28" w:rsidRPr="002D141C">
        <w:rPr>
          <w:lang w:val="en-GB"/>
        </w:rPr>
        <w:t xml:space="preserve"> associated with this </w:t>
      </w:r>
      <w:r w:rsidR="002C5D28" w:rsidRPr="002D141C">
        <w:rPr>
          <w:i/>
          <w:lang w:val="en-GB"/>
        </w:rPr>
        <w:t>measId</w:t>
      </w:r>
      <w:r w:rsidR="002C5D28" w:rsidRPr="002D141C">
        <w:rPr>
          <w:lang w:val="en-GB"/>
        </w:rPr>
        <w:t xml:space="preserve"> concerns NR:</w:t>
      </w:r>
    </w:p>
    <w:p w14:paraId="13914AEF" w14:textId="77777777" w:rsidR="002C5D28" w:rsidRPr="002D141C" w:rsidRDefault="0076378A" w:rsidP="00706D38">
      <w:pPr>
        <w:pStyle w:val="B7"/>
        <w:rPr>
          <w:lang w:val="en-GB"/>
        </w:rPr>
      </w:pPr>
      <w:r w:rsidRPr="002D141C">
        <w:rPr>
          <w:lang w:val="en-GB"/>
        </w:rPr>
        <w:lastRenderedPageBreak/>
        <w:t>7</w:t>
      </w:r>
      <w:r w:rsidR="002C5D28" w:rsidRPr="002D141C">
        <w:rPr>
          <w:lang w:val="en-GB"/>
        </w:rPr>
        <w:t>&gt;</w:t>
      </w:r>
      <w:r w:rsidR="002C5D28" w:rsidRPr="002D141C">
        <w:rPr>
          <w:lang w:val="en-GB"/>
        </w:rPr>
        <w:tab/>
        <w:t xml:space="preserve">if </w:t>
      </w:r>
      <w:r w:rsidR="002C5D28" w:rsidRPr="002D141C">
        <w:rPr>
          <w:i/>
          <w:lang w:val="en-GB"/>
        </w:rPr>
        <w:t>rsType</w:t>
      </w:r>
      <w:r w:rsidR="002C5D28" w:rsidRPr="002D141C">
        <w:rPr>
          <w:lang w:val="en-GB"/>
        </w:rPr>
        <w:t xml:space="preserve"> in the associated </w:t>
      </w:r>
      <w:r w:rsidR="002C5D28" w:rsidRPr="002D141C">
        <w:rPr>
          <w:i/>
          <w:lang w:val="en-GB"/>
        </w:rPr>
        <w:t>reportConfig</w:t>
      </w:r>
      <w:r w:rsidR="002C5D28" w:rsidRPr="002D141C">
        <w:rPr>
          <w:lang w:val="en-GB"/>
        </w:rPr>
        <w:t xml:space="preserve"> is set to </w:t>
      </w:r>
      <w:r w:rsidR="002C5D28" w:rsidRPr="002D141C">
        <w:rPr>
          <w:i/>
          <w:lang w:val="en-GB"/>
        </w:rPr>
        <w:t>ssb</w:t>
      </w:r>
      <w:r w:rsidR="002C5D28" w:rsidRPr="002D141C">
        <w:rPr>
          <w:lang w:val="en-GB"/>
        </w:rPr>
        <w:t>:</w:t>
      </w:r>
    </w:p>
    <w:p w14:paraId="47F46207" w14:textId="6536A2F6" w:rsidR="002C5D28" w:rsidRPr="002D141C" w:rsidRDefault="0076378A" w:rsidP="00706D38">
      <w:pPr>
        <w:pStyle w:val="B8"/>
        <w:rPr>
          <w:lang w:val="en-GB"/>
        </w:rPr>
      </w:pPr>
      <w:r w:rsidRPr="002D141C">
        <w:rPr>
          <w:lang w:val="en-GB"/>
        </w:rPr>
        <w:t>8</w:t>
      </w:r>
      <w:r w:rsidR="00C8338F" w:rsidRPr="002D141C">
        <w:rPr>
          <w:lang w:val="en-GB"/>
        </w:rPr>
        <w:t>&gt;</w:t>
      </w:r>
      <w:r w:rsidR="00C8338F" w:rsidRPr="002D141C">
        <w:rPr>
          <w:lang w:val="en-GB"/>
        </w:rPr>
        <w:tab/>
      </w:r>
      <w:r w:rsidR="002C5D28" w:rsidRPr="002D141C">
        <w:rPr>
          <w:lang w:val="en-GB"/>
        </w:rPr>
        <w:t xml:space="preserve">set </w:t>
      </w:r>
      <w:r w:rsidR="002C5D28" w:rsidRPr="002D141C">
        <w:rPr>
          <w:i/>
          <w:lang w:val="en-GB"/>
        </w:rPr>
        <w:t>resultsSSB-Cell</w:t>
      </w:r>
      <w:r w:rsidR="002C5D28" w:rsidRPr="002D141C">
        <w:rPr>
          <w:lang w:val="en-GB"/>
        </w:rPr>
        <w:t xml:space="preserve"> within the </w:t>
      </w:r>
      <w:r w:rsidR="002C5D28" w:rsidRPr="002D141C">
        <w:rPr>
          <w:i/>
          <w:lang w:val="en-GB"/>
        </w:rPr>
        <w:t>measResult</w:t>
      </w:r>
      <w:r w:rsidR="002C5D28" w:rsidRPr="002D141C">
        <w:rPr>
          <w:lang w:val="en-GB"/>
        </w:rPr>
        <w:t xml:space="preserve"> to include the SS/PBCH block based quantity(ies) indicated in the </w:t>
      </w:r>
      <w:r w:rsidR="002C5D28" w:rsidRPr="002D141C">
        <w:rPr>
          <w:i/>
          <w:lang w:val="en-GB"/>
        </w:rPr>
        <w:t>reportQuantityCell</w:t>
      </w:r>
      <w:r w:rsidR="002C5D28" w:rsidRPr="002D141C">
        <w:rPr>
          <w:lang w:val="en-GB"/>
        </w:rPr>
        <w:t xml:space="preserve"> within the concerned </w:t>
      </w:r>
      <w:r w:rsidR="002C5D28" w:rsidRPr="002D141C">
        <w:rPr>
          <w:i/>
          <w:lang w:val="en-GB"/>
        </w:rPr>
        <w:t>reportConfig</w:t>
      </w:r>
      <w:r w:rsidR="002C5D28" w:rsidRPr="002D141C">
        <w:rPr>
          <w:lang w:val="en-GB"/>
        </w:rPr>
        <w:t>, in decreasing</w:t>
      </w:r>
      <w:r w:rsidR="008736EC" w:rsidRPr="002D141C">
        <w:rPr>
          <w:lang w:val="en-GB"/>
        </w:rPr>
        <w:t xml:space="preserve"> order of the sorting</w:t>
      </w:r>
      <w:r w:rsidR="002C5D28" w:rsidRPr="002D141C">
        <w:rPr>
          <w:lang w:val="en-GB"/>
        </w:rPr>
        <w:t xml:space="preserve"> quantity</w:t>
      </w:r>
      <w:r w:rsidR="008736EC" w:rsidRPr="002D141C">
        <w:rPr>
          <w:lang w:val="en-GB"/>
        </w:rPr>
        <w:t>, determined as specified in 5.5.5.3</w:t>
      </w:r>
      <w:r w:rsidR="002C5D28" w:rsidRPr="002D141C">
        <w:rPr>
          <w:lang w:val="en-GB"/>
        </w:rPr>
        <w:t>, i.e. the best cell is included first</w:t>
      </w:r>
      <w:r w:rsidR="005B64F3" w:rsidRPr="002D141C">
        <w:rPr>
          <w:lang w:val="en-GB"/>
        </w:rPr>
        <w:t>;</w:t>
      </w:r>
    </w:p>
    <w:p w14:paraId="05619105" w14:textId="7C169A92" w:rsidR="002C5D28" w:rsidRPr="002D141C" w:rsidRDefault="00FE2099" w:rsidP="008D69BE">
      <w:pPr>
        <w:pStyle w:val="B8"/>
        <w:rPr>
          <w:lang w:val="en-GB"/>
        </w:rPr>
      </w:pPr>
      <w:r w:rsidRPr="002D141C">
        <w:rPr>
          <w:lang w:val="en-GB"/>
        </w:rPr>
        <w:t>8</w:t>
      </w:r>
      <w:r w:rsidR="002C5D28" w:rsidRPr="002D141C">
        <w:rPr>
          <w:lang w:val="en-GB"/>
        </w:rPr>
        <w:t>&gt;</w:t>
      </w:r>
      <w:r w:rsidR="002C5D28" w:rsidRPr="002D141C">
        <w:rPr>
          <w:lang w:val="en-GB"/>
        </w:rPr>
        <w:tab/>
        <w:t xml:space="preserve">if </w:t>
      </w:r>
      <w:r w:rsidR="00E71D45" w:rsidRPr="002D141C">
        <w:rPr>
          <w:i/>
          <w:lang w:val="en-GB"/>
        </w:rPr>
        <w:t>reportQuantityRS-Indexes</w:t>
      </w:r>
      <w:r w:rsidR="00E71D45" w:rsidRPr="002D141C">
        <w:rPr>
          <w:lang w:val="en-GB"/>
        </w:rPr>
        <w:t xml:space="preserve"> </w:t>
      </w:r>
      <w:r w:rsidR="002C5D28" w:rsidRPr="002D141C">
        <w:rPr>
          <w:lang w:val="en-GB" w:eastAsia="ko-KR"/>
        </w:rPr>
        <w:t>and</w:t>
      </w:r>
      <w:r w:rsidR="002C5D28" w:rsidRPr="002D141C">
        <w:rPr>
          <w:i/>
          <w:lang w:val="en-GB" w:eastAsia="ko-KR"/>
        </w:rPr>
        <w:t xml:space="preserve"> </w:t>
      </w:r>
      <w:r w:rsidR="00E71D45" w:rsidRPr="002D141C">
        <w:rPr>
          <w:i/>
          <w:lang w:val="en-GB" w:eastAsia="ko-KR"/>
        </w:rPr>
        <w:t>maxNrofRS-IndexesToReport</w:t>
      </w:r>
      <w:r w:rsidR="002C5D28" w:rsidRPr="002D141C">
        <w:rPr>
          <w:i/>
          <w:lang w:val="en-GB" w:eastAsia="ko-KR"/>
        </w:rPr>
        <w:t xml:space="preserve"> </w:t>
      </w:r>
      <w:r w:rsidR="002C5D28" w:rsidRPr="002D141C">
        <w:rPr>
          <w:lang w:val="en-GB" w:eastAsia="ko-KR"/>
        </w:rPr>
        <w:t xml:space="preserve">are </w:t>
      </w:r>
      <w:r w:rsidR="002C5D28" w:rsidRPr="002D141C">
        <w:rPr>
          <w:lang w:val="en-GB"/>
        </w:rPr>
        <w:t>configured, include beam measurement information as described in 5.5.5.2;</w:t>
      </w:r>
    </w:p>
    <w:p w14:paraId="0B052491" w14:textId="77777777" w:rsidR="002C5D28" w:rsidRPr="002D141C" w:rsidRDefault="0076378A" w:rsidP="00706D38">
      <w:pPr>
        <w:pStyle w:val="B7"/>
        <w:rPr>
          <w:lang w:val="en-GB"/>
        </w:rPr>
      </w:pPr>
      <w:r w:rsidRPr="002D141C">
        <w:rPr>
          <w:lang w:val="en-GB"/>
        </w:rPr>
        <w:t>7</w:t>
      </w:r>
      <w:r w:rsidR="002C5D28" w:rsidRPr="002D141C">
        <w:rPr>
          <w:lang w:val="en-GB"/>
        </w:rPr>
        <w:t>&gt;</w:t>
      </w:r>
      <w:r w:rsidR="002C5D28" w:rsidRPr="002D141C">
        <w:rPr>
          <w:lang w:val="en-GB"/>
        </w:rPr>
        <w:tab/>
        <w:t xml:space="preserve">else if </w:t>
      </w:r>
      <w:r w:rsidR="002C5D28" w:rsidRPr="002D141C">
        <w:rPr>
          <w:i/>
          <w:lang w:val="en-GB"/>
        </w:rPr>
        <w:t>rsType</w:t>
      </w:r>
      <w:r w:rsidR="002C5D28" w:rsidRPr="002D141C">
        <w:rPr>
          <w:lang w:val="en-GB"/>
        </w:rPr>
        <w:t xml:space="preserve"> in the associated </w:t>
      </w:r>
      <w:r w:rsidR="002C5D28" w:rsidRPr="002D141C">
        <w:rPr>
          <w:i/>
          <w:lang w:val="en-GB"/>
        </w:rPr>
        <w:t>reportConfig</w:t>
      </w:r>
      <w:r w:rsidR="002C5D28" w:rsidRPr="002D141C">
        <w:rPr>
          <w:lang w:val="en-GB"/>
        </w:rPr>
        <w:t xml:space="preserve"> is set to </w:t>
      </w:r>
      <w:r w:rsidR="002C5D28" w:rsidRPr="002D141C">
        <w:rPr>
          <w:i/>
          <w:lang w:val="en-GB"/>
        </w:rPr>
        <w:t>csi-rs</w:t>
      </w:r>
      <w:r w:rsidR="002C5D28" w:rsidRPr="002D141C">
        <w:rPr>
          <w:lang w:val="en-GB"/>
        </w:rPr>
        <w:t>:</w:t>
      </w:r>
    </w:p>
    <w:p w14:paraId="5F58878B" w14:textId="0A34D6C4" w:rsidR="002C5D28" w:rsidRPr="002D141C" w:rsidRDefault="0076378A" w:rsidP="00706D38">
      <w:pPr>
        <w:pStyle w:val="B8"/>
        <w:rPr>
          <w:lang w:val="en-GB"/>
        </w:rPr>
      </w:pPr>
      <w:r w:rsidRPr="002D141C">
        <w:rPr>
          <w:lang w:val="en-GB"/>
        </w:rPr>
        <w:t>8</w:t>
      </w:r>
      <w:r w:rsidR="00C8338F" w:rsidRPr="002D141C">
        <w:rPr>
          <w:lang w:val="en-GB"/>
        </w:rPr>
        <w:t>&gt;</w:t>
      </w:r>
      <w:r w:rsidR="00C8338F" w:rsidRPr="002D141C">
        <w:rPr>
          <w:lang w:val="en-GB"/>
        </w:rPr>
        <w:tab/>
      </w:r>
      <w:r w:rsidR="002C5D28" w:rsidRPr="002D141C">
        <w:rPr>
          <w:lang w:val="en-GB"/>
        </w:rPr>
        <w:t xml:space="preserve">set </w:t>
      </w:r>
      <w:r w:rsidR="002C5D28" w:rsidRPr="002D141C">
        <w:rPr>
          <w:i/>
          <w:lang w:val="en-GB"/>
        </w:rPr>
        <w:t>resultsCSI-RS-Cell</w:t>
      </w:r>
      <w:r w:rsidR="002C5D28" w:rsidRPr="002D141C">
        <w:rPr>
          <w:lang w:val="en-GB"/>
        </w:rPr>
        <w:t xml:space="preserve"> within the </w:t>
      </w:r>
      <w:r w:rsidR="002C5D28" w:rsidRPr="002D141C">
        <w:rPr>
          <w:i/>
          <w:lang w:val="en-GB"/>
        </w:rPr>
        <w:t>measResult</w:t>
      </w:r>
      <w:r w:rsidR="002C5D28" w:rsidRPr="002D141C">
        <w:rPr>
          <w:lang w:val="en-GB"/>
        </w:rPr>
        <w:t xml:space="preserve"> to include the CSI-RS based quantity(ies) indicated in the </w:t>
      </w:r>
      <w:r w:rsidR="002C5D28" w:rsidRPr="002D141C">
        <w:rPr>
          <w:i/>
          <w:lang w:val="en-GB"/>
        </w:rPr>
        <w:t>reportQuantityCell</w:t>
      </w:r>
      <w:r w:rsidR="002C5D28" w:rsidRPr="002D141C">
        <w:rPr>
          <w:lang w:val="en-GB"/>
        </w:rPr>
        <w:t xml:space="preserve"> within the concerned </w:t>
      </w:r>
      <w:r w:rsidR="002C5D28" w:rsidRPr="002D141C">
        <w:rPr>
          <w:i/>
          <w:lang w:val="en-GB"/>
        </w:rPr>
        <w:t>reportConfig</w:t>
      </w:r>
      <w:r w:rsidR="002C5D28" w:rsidRPr="002D141C">
        <w:rPr>
          <w:lang w:val="en-GB"/>
        </w:rPr>
        <w:t xml:space="preserve">, in decreasing </w:t>
      </w:r>
      <w:r w:rsidR="008736EC" w:rsidRPr="002D141C">
        <w:rPr>
          <w:lang w:val="en-GB"/>
        </w:rPr>
        <w:t>order of the sorting</w:t>
      </w:r>
      <w:r w:rsidR="002C5D28" w:rsidRPr="002D141C">
        <w:rPr>
          <w:lang w:val="en-GB"/>
        </w:rPr>
        <w:t xml:space="preserve"> quantity</w:t>
      </w:r>
      <w:r w:rsidR="008736EC" w:rsidRPr="002D141C">
        <w:rPr>
          <w:lang w:val="en-GB"/>
        </w:rPr>
        <w:t>, determined as specified in 5.5.5.3</w:t>
      </w:r>
      <w:r w:rsidR="002C5D28" w:rsidRPr="002D141C">
        <w:rPr>
          <w:lang w:val="en-GB"/>
        </w:rPr>
        <w:t>, i.e. the best cell is included first</w:t>
      </w:r>
      <w:r w:rsidR="00FE2099" w:rsidRPr="002D141C">
        <w:rPr>
          <w:lang w:val="en-GB"/>
        </w:rPr>
        <w:t>;</w:t>
      </w:r>
    </w:p>
    <w:p w14:paraId="6254DA87" w14:textId="281FDD45" w:rsidR="002C5D28" w:rsidRPr="002D141C" w:rsidRDefault="00FE2099" w:rsidP="008D69BE">
      <w:pPr>
        <w:pStyle w:val="B8"/>
        <w:rPr>
          <w:lang w:val="en-GB"/>
        </w:rPr>
      </w:pPr>
      <w:r w:rsidRPr="002D141C">
        <w:rPr>
          <w:lang w:val="en-GB"/>
        </w:rPr>
        <w:t>8</w:t>
      </w:r>
      <w:r w:rsidR="00C8338F" w:rsidRPr="002D141C">
        <w:rPr>
          <w:lang w:val="en-GB"/>
        </w:rPr>
        <w:t>&gt;</w:t>
      </w:r>
      <w:r w:rsidR="00C8338F" w:rsidRPr="002D141C">
        <w:rPr>
          <w:lang w:val="en-GB"/>
        </w:rPr>
        <w:tab/>
      </w:r>
      <w:r w:rsidR="002C5D28" w:rsidRPr="002D141C">
        <w:rPr>
          <w:lang w:val="en-GB"/>
        </w:rPr>
        <w:t xml:space="preserve">if </w:t>
      </w:r>
      <w:r w:rsidR="00E71D45" w:rsidRPr="002D141C">
        <w:rPr>
          <w:i/>
          <w:lang w:val="en-GB"/>
        </w:rPr>
        <w:t>reportQuantityRS-Indexes</w:t>
      </w:r>
      <w:r w:rsidR="00E71D45" w:rsidRPr="002D141C">
        <w:rPr>
          <w:lang w:val="en-GB"/>
        </w:rPr>
        <w:t xml:space="preserve"> </w:t>
      </w:r>
      <w:r w:rsidR="002C5D28" w:rsidRPr="002D141C">
        <w:rPr>
          <w:lang w:val="en-GB" w:eastAsia="ko-KR"/>
        </w:rPr>
        <w:t>and</w:t>
      </w:r>
      <w:r w:rsidR="002C5D28" w:rsidRPr="002D141C">
        <w:rPr>
          <w:i/>
          <w:lang w:val="en-GB" w:eastAsia="ko-KR"/>
        </w:rPr>
        <w:t xml:space="preserve"> </w:t>
      </w:r>
      <w:r w:rsidR="00E71D45" w:rsidRPr="002D141C">
        <w:rPr>
          <w:i/>
          <w:lang w:val="en-GB" w:eastAsia="ko-KR"/>
        </w:rPr>
        <w:t>maxNrofRS-IndexesToReport</w:t>
      </w:r>
      <w:r w:rsidR="002C5D28" w:rsidRPr="002D141C">
        <w:rPr>
          <w:i/>
          <w:lang w:val="en-GB" w:eastAsia="ko-KR"/>
        </w:rPr>
        <w:t xml:space="preserve"> </w:t>
      </w:r>
      <w:r w:rsidR="002C5D28" w:rsidRPr="002D141C">
        <w:rPr>
          <w:lang w:val="en-GB" w:eastAsia="ko-KR"/>
        </w:rPr>
        <w:t>are</w:t>
      </w:r>
      <w:r w:rsidR="008D6790" w:rsidRPr="002D141C">
        <w:rPr>
          <w:lang w:val="en-GB" w:eastAsia="ko-KR"/>
        </w:rPr>
        <w:t xml:space="preserve"> configured</w:t>
      </w:r>
      <w:r w:rsidR="002C5D28" w:rsidRPr="002D141C">
        <w:rPr>
          <w:lang w:val="en-GB"/>
        </w:rPr>
        <w:t>, include beam measurement information as described in 5.5.5.2;</w:t>
      </w:r>
    </w:p>
    <w:p w14:paraId="6C50509F" w14:textId="77777777" w:rsidR="002C5D28" w:rsidRPr="002D141C" w:rsidRDefault="0076378A" w:rsidP="00706D38">
      <w:pPr>
        <w:pStyle w:val="B6"/>
        <w:rPr>
          <w:lang w:val="en-GB"/>
        </w:rPr>
      </w:pPr>
      <w:r w:rsidRPr="002D141C">
        <w:rPr>
          <w:lang w:val="en-GB"/>
        </w:rPr>
        <w:t>6</w:t>
      </w:r>
      <w:r w:rsidR="002C5D28" w:rsidRPr="002D141C">
        <w:rPr>
          <w:lang w:val="en-GB"/>
        </w:rPr>
        <w:t>&gt;</w:t>
      </w:r>
      <w:r w:rsidR="002C5D28" w:rsidRPr="002D141C">
        <w:rPr>
          <w:lang w:val="en-GB"/>
        </w:rPr>
        <w:tab/>
        <w:t xml:space="preserve">if the </w:t>
      </w:r>
      <w:r w:rsidR="002C5D28" w:rsidRPr="002D141C">
        <w:rPr>
          <w:i/>
          <w:lang w:val="en-GB"/>
        </w:rPr>
        <w:t>measObject</w:t>
      </w:r>
      <w:r w:rsidR="002C5D28" w:rsidRPr="002D141C">
        <w:rPr>
          <w:lang w:val="en-GB"/>
        </w:rPr>
        <w:t xml:space="preserve"> associated with this </w:t>
      </w:r>
      <w:r w:rsidR="002C5D28" w:rsidRPr="002D141C">
        <w:rPr>
          <w:i/>
          <w:lang w:val="en-GB"/>
        </w:rPr>
        <w:t>measId</w:t>
      </w:r>
      <w:r w:rsidR="002C5D28" w:rsidRPr="002D141C">
        <w:rPr>
          <w:lang w:val="en-GB"/>
        </w:rPr>
        <w:t xml:space="preserve"> concerns E-UTRA:</w:t>
      </w:r>
    </w:p>
    <w:p w14:paraId="6031CCF6" w14:textId="4F115416" w:rsidR="002C5D28" w:rsidRPr="002D141C" w:rsidRDefault="0076378A" w:rsidP="00706D38">
      <w:pPr>
        <w:pStyle w:val="B7"/>
        <w:rPr>
          <w:rFonts w:cs="Arial"/>
          <w:lang w:val="en-GB" w:eastAsia="zh-CN"/>
        </w:rPr>
      </w:pPr>
      <w:r w:rsidRPr="002D141C">
        <w:rPr>
          <w:lang w:val="en-GB"/>
        </w:rPr>
        <w:t>7</w:t>
      </w:r>
      <w:r w:rsidR="002C5D28" w:rsidRPr="002D141C">
        <w:rPr>
          <w:lang w:val="en-GB"/>
        </w:rPr>
        <w:t>&gt;</w:t>
      </w:r>
      <w:r w:rsidR="002C5D28" w:rsidRPr="002D141C">
        <w:rPr>
          <w:lang w:val="en-GB"/>
        </w:rPr>
        <w:tab/>
        <w:t xml:space="preserve">set the </w:t>
      </w:r>
      <w:r w:rsidR="002C5D28" w:rsidRPr="002D141C">
        <w:rPr>
          <w:i/>
          <w:lang w:val="en-GB"/>
        </w:rPr>
        <w:t>measResult</w:t>
      </w:r>
      <w:r w:rsidR="002C5D28" w:rsidRPr="002D141C">
        <w:rPr>
          <w:lang w:val="en-GB"/>
        </w:rPr>
        <w:t xml:space="preserve"> to include the quantity(ies) indicated in the </w:t>
      </w:r>
      <w:r w:rsidR="002C5D28" w:rsidRPr="002D141C">
        <w:rPr>
          <w:rFonts w:eastAsia="SimSun"/>
          <w:i/>
          <w:iCs/>
          <w:lang w:val="en-GB"/>
        </w:rPr>
        <w:t>reportQuantity</w:t>
      </w:r>
      <w:r w:rsidR="002C5D28" w:rsidRPr="002D141C">
        <w:rPr>
          <w:rFonts w:cs="Arial"/>
          <w:lang w:val="en-GB" w:eastAsia="zh-CN"/>
        </w:rPr>
        <w:t xml:space="preserve"> within the concerned </w:t>
      </w:r>
      <w:r w:rsidR="002C5D28" w:rsidRPr="002D141C">
        <w:rPr>
          <w:rFonts w:eastAsia="SimSun"/>
          <w:i/>
          <w:iCs/>
          <w:lang w:val="en-GB"/>
        </w:rPr>
        <w:t>reportConfigInterRAT</w:t>
      </w:r>
      <w:r w:rsidR="002C5D28" w:rsidRPr="002D141C">
        <w:rPr>
          <w:rFonts w:eastAsia="SimSun"/>
          <w:lang w:val="en-GB"/>
        </w:rPr>
        <w:t xml:space="preserve"> </w:t>
      </w:r>
      <w:r w:rsidR="00760D40" w:rsidRPr="002D141C">
        <w:rPr>
          <w:rFonts w:cs="Arial"/>
          <w:lang w:val="en-GB" w:eastAsia="zh-CN"/>
        </w:rPr>
        <w:t xml:space="preserve">in decreasing </w:t>
      </w:r>
      <w:r w:rsidR="008736EC" w:rsidRPr="002D141C">
        <w:rPr>
          <w:rFonts w:cs="Arial"/>
          <w:lang w:val="en-GB" w:eastAsia="zh-CN"/>
        </w:rPr>
        <w:t xml:space="preserve">order of the sorting </w:t>
      </w:r>
      <w:r w:rsidR="002C5D28" w:rsidRPr="002D141C">
        <w:rPr>
          <w:lang w:val="en-GB"/>
        </w:rPr>
        <w:t>quantity</w:t>
      </w:r>
      <w:r w:rsidR="008736EC" w:rsidRPr="002D141C">
        <w:rPr>
          <w:lang w:val="en-GB"/>
        </w:rPr>
        <w:t>, determined as specified in 5.5.5.3</w:t>
      </w:r>
      <w:r w:rsidR="002C5D28" w:rsidRPr="002D141C">
        <w:rPr>
          <w:rFonts w:cs="Arial"/>
          <w:lang w:val="en-GB" w:eastAsia="zh-CN"/>
        </w:rPr>
        <w:t>, i.e. the best cell is included first;</w:t>
      </w:r>
    </w:p>
    <w:p w14:paraId="7190D41A" w14:textId="1880DE31" w:rsidR="002C5D28" w:rsidRPr="002D141C" w:rsidRDefault="0076378A" w:rsidP="005379E3">
      <w:pPr>
        <w:pStyle w:val="B2"/>
        <w:rPr>
          <w:lang w:val="en-GB"/>
        </w:rPr>
      </w:pPr>
      <w:r w:rsidRPr="002D141C">
        <w:rPr>
          <w:lang w:val="en-GB"/>
        </w:rPr>
        <w:t>2</w:t>
      </w:r>
      <w:r w:rsidR="002C5D28" w:rsidRPr="002D141C">
        <w:rPr>
          <w:lang w:val="en-GB"/>
        </w:rPr>
        <w:t>&gt;</w:t>
      </w:r>
      <w:r w:rsidR="002C5D28" w:rsidRPr="002D141C">
        <w:rPr>
          <w:lang w:val="en-GB"/>
        </w:rPr>
        <w:tab/>
      </w:r>
      <w:r w:rsidRPr="002D141C">
        <w:rPr>
          <w:lang w:val="en-GB"/>
        </w:rPr>
        <w:t>else</w:t>
      </w:r>
      <w:r w:rsidR="002C5D28" w:rsidRPr="002D141C">
        <w:rPr>
          <w:lang w:val="en-GB"/>
        </w:rPr>
        <w:t>:</w:t>
      </w:r>
    </w:p>
    <w:p w14:paraId="5C25E85F" w14:textId="0C93871D" w:rsidR="002C5D28" w:rsidRPr="002D141C" w:rsidRDefault="0076378A" w:rsidP="005379E3">
      <w:pPr>
        <w:pStyle w:val="B3"/>
        <w:rPr>
          <w:lang w:val="en-GB"/>
        </w:rPr>
      </w:pPr>
      <w:r w:rsidRPr="002D141C">
        <w:rPr>
          <w:lang w:val="en-GB"/>
        </w:rPr>
        <w:t>3</w:t>
      </w:r>
      <w:r w:rsidR="002C5D28" w:rsidRPr="002D141C">
        <w:rPr>
          <w:lang w:val="en-GB"/>
        </w:rPr>
        <w:t>&gt;</w:t>
      </w:r>
      <w:r w:rsidR="002C5D28" w:rsidRPr="002D141C">
        <w:rPr>
          <w:lang w:val="en-GB"/>
        </w:rPr>
        <w:tab/>
        <w:t xml:space="preserve">if the cell indicated by </w:t>
      </w:r>
      <w:r w:rsidR="002C5D28" w:rsidRPr="002D141C">
        <w:rPr>
          <w:i/>
          <w:lang w:val="en-GB"/>
        </w:rPr>
        <w:t>cellForWhichToReportCGI</w:t>
      </w:r>
      <w:r w:rsidR="002C5D28" w:rsidRPr="002D141C">
        <w:rPr>
          <w:lang w:val="en-GB"/>
        </w:rPr>
        <w:t xml:space="preserve"> is an NR cell:</w:t>
      </w:r>
    </w:p>
    <w:p w14:paraId="35507953"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if </w:t>
      </w:r>
      <w:r w:rsidR="007D6903" w:rsidRPr="002D141C">
        <w:rPr>
          <w:i/>
          <w:lang w:val="en-GB"/>
        </w:rPr>
        <w:t>plmn-IdentityInfoList</w:t>
      </w:r>
      <w:r w:rsidR="002C5D28" w:rsidRPr="002D141C">
        <w:rPr>
          <w:lang w:val="en-GB"/>
        </w:rPr>
        <w:t xml:space="preserve"> of the </w:t>
      </w:r>
      <w:r w:rsidR="002C5D28" w:rsidRPr="002D141C">
        <w:rPr>
          <w:i/>
          <w:lang w:val="en-GB"/>
        </w:rPr>
        <w:t>cgi-Info</w:t>
      </w:r>
      <w:r w:rsidR="002C5D28" w:rsidRPr="002D141C">
        <w:rPr>
          <w:lang w:val="en-GB"/>
        </w:rPr>
        <w:t xml:space="preserve"> for the concerned cell </w:t>
      </w:r>
      <w:r w:rsidR="007D6903" w:rsidRPr="002D141C">
        <w:rPr>
          <w:lang w:val="en-GB"/>
        </w:rPr>
        <w:t xml:space="preserve">has </w:t>
      </w:r>
      <w:r w:rsidR="002C5D28" w:rsidRPr="002D141C">
        <w:rPr>
          <w:lang w:val="en-GB"/>
        </w:rPr>
        <w:t>been obtained:</w:t>
      </w:r>
    </w:p>
    <w:p w14:paraId="6B4B45CF" w14:textId="511FF6CE"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the </w:t>
      </w:r>
      <w:r w:rsidR="002C5D28" w:rsidRPr="002D141C">
        <w:rPr>
          <w:i/>
          <w:lang w:val="en-GB"/>
        </w:rPr>
        <w:t>plmn-IdentityInfoList</w:t>
      </w:r>
      <w:r w:rsidR="002C5D28" w:rsidRPr="002D141C">
        <w:rPr>
          <w:lang w:val="en-GB"/>
        </w:rPr>
        <w:t xml:space="preserve"> including </w:t>
      </w:r>
      <w:r w:rsidR="002C5D28" w:rsidRPr="002D141C">
        <w:rPr>
          <w:i/>
          <w:lang w:val="en-GB"/>
        </w:rPr>
        <w:t>plmn-IdentityList</w:t>
      </w:r>
      <w:r w:rsidR="002C5D28" w:rsidRPr="002D141C">
        <w:rPr>
          <w:lang w:val="en-GB"/>
        </w:rPr>
        <w:t xml:space="preserve">, </w:t>
      </w:r>
      <w:r w:rsidR="002C5D28" w:rsidRPr="002D141C">
        <w:rPr>
          <w:i/>
          <w:lang w:val="en-GB"/>
        </w:rPr>
        <w:t>trackingAreaCode</w:t>
      </w:r>
      <w:r w:rsidR="002C5D28" w:rsidRPr="002D141C">
        <w:rPr>
          <w:lang w:val="en-GB"/>
        </w:rPr>
        <w:t xml:space="preserve"> (if available), </w:t>
      </w:r>
      <w:r w:rsidR="002C5D28" w:rsidRPr="002D141C">
        <w:rPr>
          <w:i/>
          <w:lang w:val="en-GB"/>
        </w:rPr>
        <w:t>ranac</w:t>
      </w:r>
      <w:r w:rsidR="002C5D28" w:rsidRPr="002D141C">
        <w:rPr>
          <w:lang w:val="en-GB"/>
        </w:rPr>
        <w:t xml:space="preserve"> (if available)</w:t>
      </w:r>
      <w:r w:rsidR="0077109F" w:rsidRPr="002D141C">
        <w:rPr>
          <w:lang w:val="en-GB"/>
        </w:rPr>
        <w:t>,</w:t>
      </w:r>
      <w:r w:rsidR="002C5D28" w:rsidRPr="002D141C">
        <w:rPr>
          <w:lang w:val="en-GB"/>
        </w:rPr>
        <w:t xml:space="preserve"> </w:t>
      </w:r>
      <w:r w:rsidR="002C5D28" w:rsidRPr="002D141C">
        <w:rPr>
          <w:i/>
          <w:lang w:val="en-GB"/>
        </w:rPr>
        <w:t>cellIdentity</w:t>
      </w:r>
      <w:r w:rsidR="002C5D28" w:rsidRPr="002D141C">
        <w:rPr>
          <w:lang w:val="en-GB"/>
        </w:rPr>
        <w:t xml:space="preserve"> </w:t>
      </w:r>
      <w:r w:rsidR="0077109F" w:rsidRPr="002D141C">
        <w:rPr>
          <w:lang w:val="en-GB"/>
        </w:rPr>
        <w:t xml:space="preserve">and </w:t>
      </w:r>
      <w:r w:rsidR="0077109F" w:rsidRPr="002D141C">
        <w:rPr>
          <w:i/>
          <w:lang w:val="en-GB"/>
        </w:rPr>
        <w:t>cellReservedForOperatorUse</w:t>
      </w:r>
      <w:r w:rsidR="0077109F" w:rsidRPr="002D141C">
        <w:rPr>
          <w:lang w:val="en-GB"/>
        </w:rPr>
        <w:t xml:space="preserve"> </w:t>
      </w:r>
      <w:r w:rsidR="002C5D28" w:rsidRPr="002D141C">
        <w:rPr>
          <w:lang w:val="en-GB"/>
        </w:rPr>
        <w:t xml:space="preserve">for each entry of the </w:t>
      </w:r>
      <w:r w:rsidR="002C5D28" w:rsidRPr="002D141C">
        <w:rPr>
          <w:i/>
          <w:lang w:val="en-GB"/>
        </w:rPr>
        <w:t>plmn-IdentityInfoList</w:t>
      </w:r>
      <w:r w:rsidR="002C5D28" w:rsidRPr="002D141C">
        <w:rPr>
          <w:lang w:val="en-GB"/>
        </w:rPr>
        <w:t>;</w:t>
      </w:r>
    </w:p>
    <w:p w14:paraId="41C1FC2D" w14:textId="35318318"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w:t>
      </w:r>
      <w:r w:rsidR="002C5D28" w:rsidRPr="002D141C">
        <w:rPr>
          <w:i/>
          <w:lang w:val="en-GB"/>
        </w:rPr>
        <w:t>frequencyBandList</w:t>
      </w:r>
      <w:r w:rsidR="002C5D28" w:rsidRPr="002D141C">
        <w:rPr>
          <w:lang w:val="en-GB"/>
        </w:rPr>
        <w:t xml:space="preserve"> if available;</w:t>
      </w:r>
    </w:p>
    <w:p w14:paraId="49F42C6E"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else if </w:t>
      </w:r>
      <w:r w:rsidR="002C5D28" w:rsidRPr="002D141C">
        <w:rPr>
          <w:i/>
          <w:lang w:val="en-GB"/>
        </w:rPr>
        <w:t>MIB</w:t>
      </w:r>
      <w:r w:rsidR="002C5D28" w:rsidRPr="002D141C">
        <w:rPr>
          <w:lang w:val="en-GB"/>
        </w:rPr>
        <w:t xml:space="preserve"> indicates the </w:t>
      </w:r>
      <w:r w:rsidR="002C5D28" w:rsidRPr="002D141C">
        <w:rPr>
          <w:i/>
          <w:lang w:val="en-GB"/>
        </w:rPr>
        <w:t>SIB1</w:t>
      </w:r>
      <w:r w:rsidR="002C5D28" w:rsidRPr="002D141C">
        <w:rPr>
          <w:lang w:val="en-GB"/>
        </w:rPr>
        <w:t xml:space="preserve"> is not broadcast:</w:t>
      </w:r>
    </w:p>
    <w:p w14:paraId="375948E2" w14:textId="7AD1102B"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the </w:t>
      </w:r>
      <w:r w:rsidR="002C5D28" w:rsidRPr="002D141C">
        <w:rPr>
          <w:i/>
          <w:lang w:val="en-GB"/>
        </w:rPr>
        <w:t>noSIB1</w:t>
      </w:r>
      <w:r w:rsidR="002C5D28" w:rsidRPr="002D141C">
        <w:rPr>
          <w:lang w:val="en-GB"/>
        </w:rPr>
        <w:t xml:space="preserve"> including the </w:t>
      </w:r>
      <w:r w:rsidR="002C5D28" w:rsidRPr="002D141C">
        <w:rPr>
          <w:i/>
          <w:lang w:val="en-GB"/>
        </w:rPr>
        <w:t>ssb-SubcarrierOffset</w:t>
      </w:r>
      <w:r w:rsidR="002C5D28" w:rsidRPr="002D141C">
        <w:rPr>
          <w:lang w:val="en-GB"/>
        </w:rPr>
        <w:t xml:space="preserve"> and </w:t>
      </w:r>
      <w:r w:rsidR="002C5D28" w:rsidRPr="002D141C">
        <w:rPr>
          <w:i/>
          <w:lang w:val="en-GB"/>
        </w:rPr>
        <w:t>pdcch-ConfigSIB1</w:t>
      </w:r>
      <w:r w:rsidR="002C5D28" w:rsidRPr="002D141C">
        <w:rPr>
          <w:lang w:val="en-GB"/>
        </w:rPr>
        <w:t xml:space="preserve"> obtained from </w:t>
      </w:r>
      <w:r w:rsidR="002C5D28" w:rsidRPr="002D141C">
        <w:rPr>
          <w:i/>
          <w:lang w:val="en-GB"/>
        </w:rPr>
        <w:t>MIB</w:t>
      </w:r>
      <w:r w:rsidR="002C5D28" w:rsidRPr="002D141C">
        <w:rPr>
          <w:lang w:val="en-GB"/>
        </w:rPr>
        <w:t xml:space="preserve"> of the concerned cell;</w:t>
      </w:r>
    </w:p>
    <w:p w14:paraId="774DE688" w14:textId="2F18FB5E" w:rsidR="002C5D28" w:rsidRPr="002D141C" w:rsidRDefault="0076378A" w:rsidP="005379E3">
      <w:pPr>
        <w:pStyle w:val="B3"/>
        <w:rPr>
          <w:lang w:val="en-GB"/>
        </w:rPr>
      </w:pPr>
      <w:r w:rsidRPr="002D141C">
        <w:rPr>
          <w:lang w:val="en-GB"/>
        </w:rPr>
        <w:t>3</w:t>
      </w:r>
      <w:r w:rsidR="002C5D28" w:rsidRPr="002D141C">
        <w:rPr>
          <w:lang w:val="en-GB"/>
        </w:rPr>
        <w:t>&gt;</w:t>
      </w:r>
      <w:r w:rsidR="002C5D28" w:rsidRPr="002D141C">
        <w:rPr>
          <w:lang w:val="en-GB"/>
        </w:rPr>
        <w:tab/>
        <w:t xml:space="preserve">if the cell indicated by </w:t>
      </w:r>
      <w:r w:rsidR="002C5D28" w:rsidRPr="002D141C">
        <w:rPr>
          <w:i/>
          <w:lang w:val="en-GB"/>
        </w:rPr>
        <w:t>cellForWhichToReportCGI</w:t>
      </w:r>
      <w:r w:rsidR="002C5D28" w:rsidRPr="002D141C">
        <w:rPr>
          <w:lang w:val="en-GB"/>
        </w:rPr>
        <w:t xml:space="preserve"> is an </w:t>
      </w:r>
      <w:r w:rsidR="00764FDA" w:rsidRPr="002D141C">
        <w:rPr>
          <w:lang w:val="en-GB"/>
        </w:rPr>
        <w:t>E-UTRA</w:t>
      </w:r>
      <w:r w:rsidR="002C5D28" w:rsidRPr="002D141C">
        <w:rPr>
          <w:lang w:val="en-GB"/>
        </w:rPr>
        <w:t xml:space="preserve"> cell:</w:t>
      </w:r>
    </w:p>
    <w:p w14:paraId="0291E6D9"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if all mandatory fields of the </w:t>
      </w:r>
      <w:r w:rsidR="002C5D28" w:rsidRPr="002D141C">
        <w:rPr>
          <w:i/>
          <w:lang w:val="en-GB"/>
        </w:rPr>
        <w:t>cgi-Info-EPC</w:t>
      </w:r>
      <w:r w:rsidR="002C5D28" w:rsidRPr="002D141C">
        <w:rPr>
          <w:lang w:val="en-GB"/>
        </w:rPr>
        <w:t xml:space="preserve"> for the concerned cell have been obtained:</w:t>
      </w:r>
    </w:p>
    <w:p w14:paraId="3251B4A0" w14:textId="0D95F65C"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in the </w:t>
      </w:r>
      <w:r w:rsidR="002C5D28" w:rsidRPr="002D141C">
        <w:rPr>
          <w:i/>
          <w:lang w:val="en-GB"/>
        </w:rPr>
        <w:t>cgi-Info-EPC</w:t>
      </w:r>
      <w:r w:rsidR="002C5D28" w:rsidRPr="002D141C">
        <w:rPr>
          <w:lang w:val="en-GB"/>
        </w:rPr>
        <w:t xml:space="preserve"> the fields broadcasted in </w:t>
      </w:r>
      <w:r w:rsidR="00764FDA" w:rsidRPr="002D141C">
        <w:rPr>
          <w:lang w:val="en-GB"/>
        </w:rPr>
        <w:t>E-UTRA</w:t>
      </w:r>
      <w:r w:rsidR="002C5D28" w:rsidRPr="002D141C">
        <w:rPr>
          <w:lang w:val="en-GB"/>
        </w:rPr>
        <w:t xml:space="preserve"> </w:t>
      </w:r>
      <w:r w:rsidR="002C5D28" w:rsidRPr="002D141C">
        <w:rPr>
          <w:i/>
          <w:lang w:val="en-GB"/>
        </w:rPr>
        <w:t>SystemInformationBlockType1</w:t>
      </w:r>
      <w:r w:rsidR="002C5D28" w:rsidRPr="002D141C">
        <w:rPr>
          <w:lang w:val="en-GB"/>
        </w:rPr>
        <w:t xml:space="preserve"> associated to EPC;</w:t>
      </w:r>
    </w:p>
    <w:p w14:paraId="038B34E6" w14:textId="04BCE5FD"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if </w:t>
      </w:r>
      <w:r w:rsidR="008022F8" w:rsidRPr="002D141C">
        <w:rPr>
          <w:lang w:val="en-GB"/>
        </w:rPr>
        <w:t xml:space="preserve">the </w:t>
      </w:r>
      <w:r w:rsidR="002C5D28" w:rsidRPr="002D141C">
        <w:rPr>
          <w:lang w:val="en-GB"/>
        </w:rPr>
        <w:t xml:space="preserve">UE is E-UTRA/5GC capable and all mandatory fields of the </w:t>
      </w:r>
      <w:r w:rsidR="002C5D28" w:rsidRPr="002D141C">
        <w:rPr>
          <w:i/>
          <w:lang w:val="en-GB"/>
        </w:rPr>
        <w:t>cgi-Info-5GC</w:t>
      </w:r>
      <w:r w:rsidR="002C5D28" w:rsidRPr="002D141C">
        <w:rPr>
          <w:lang w:val="en-GB"/>
        </w:rPr>
        <w:t xml:space="preserve"> for the concerned cell have been obtained:</w:t>
      </w:r>
    </w:p>
    <w:p w14:paraId="0E790CB6" w14:textId="50CED5C6"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in the </w:t>
      </w:r>
      <w:r w:rsidR="002C5D28" w:rsidRPr="002D141C">
        <w:rPr>
          <w:i/>
          <w:lang w:val="en-GB"/>
        </w:rPr>
        <w:t>cgi-Info-5GC</w:t>
      </w:r>
      <w:r w:rsidR="002C5D28" w:rsidRPr="002D141C">
        <w:rPr>
          <w:lang w:val="en-GB"/>
        </w:rPr>
        <w:t xml:space="preserve"> the fields broadcasted in </w:t>
      </w:r>
      <w:r w:rsidR="00764FDA" w:rsidRPr="002D141C">
        <w:rPr>
          <w:lang w:val="en-GB"/>
        </w:rPr>
        <w:t>E-UTRA</w:t>
      </w:r>
      <w:r w:rsidR="002C5D28" w:rsidRPr="002D141C">
        <w:rPr>
          <w:lang w:val="en-GB"/>
        </w:rPr>
        <w:t xml:space="preserve"> </w:t>
      </w:r>
      <w:r w:rsidR="002C5D28" w:rsidRPr="002D141C">
        <w:rPr>
          <w:i/>
          <w:lang w:val="en-GB"/>
        </w:rPr>
        <w:t>SystemInformationBlockType1</w:t>
      </w:r>
      <w:r w:rsidR="002C5D28" w:rsidRPr="002D141C">
        <w:rPr>
          <w:lang w:val="en-GB"/>
        </w:rPr>
        <w:t xml:space="preserve"> associated to 5GC;</w:t>
      </w:r>
    </w:p>
    <w:p w14:paraId="07B6F691" w14:textId="77777777" w:rsidR="004917D4" w:rsidRPr="002D141C" w:rsidRDefault="004917D4" w:rsidP="004917D4">
      <w:pPr>
        <w:pStyle w:val="B4"/>
        <w:rPr>
          <w:lang w:val="en-GB"/>
        </w:rPr>
      </w:pPr>
      <w:r w:rsidRPr="002D141C">
        <w:rPr>
          <w:lang w:val="en-GB"/>
        </w:rPr>
        <w:t>4&gt;</w:t>
      </w:r>
      <w:r w:rsidRPr="002D141C">
        <w:rPr>
          <w:lang w:val="en-GB"/>
        </w:rPr>
        <w:tab/>
        <w:t xml:space="preserve">if the mandatory present fields of the </w:t>
      </w:r>
      <w:r w:rsidRPr="002D141C">
        <w:rPr>
          <w:i/>
          <w:lang w:val="en-GB"/>
        </w:rPr>
        <w:t>cgi-Info</w:t>
      </w:r>
      <w:r w:rsidRPr="002D141C">
        <w:rPr>
          <w:lang w:val="en-GB"/>
        </w:rPr>
        <w:t xml:space="preserve"> for the cell indicated by the </w:t>
      </w:r>
      <w:r w:rsidRPr="002D141C">
        <w:rPr>
          <w:i/>
          <w:lang w:val="en-GB"/>
        </w:rPr>
        <w:t>cellForWhichToReportCGI</w:t>
      </w:r>
      <w:r w:rsidRPr="002D141C">
        <w:rPr>
          <w:lang w:val="en-GB"/>
        </w:rPr>
        <w:t xml:space="preserve"> in the associated </w:t>
      </w:r>
      <w:r w:rsidRPr="002D141C">
        <w:rPr>
          <w:i/>
          <w:lang w:val="en-GB"/>
        </w:rPr>
        <w:t>measObject</w:t>
      </w:r>
      <w:r w:rsidRPr="002D141C">
        <w:rPr>
          <w:lang w:val="en-GB"/>
        </w:rPr>
        <w:t xml:space="preserve"> have been obtained:</w:t>
      </w:r>
    </w:p>
    <w:p w14:paraId="54E95B96" w14:textId="28515871" w:rsidR="002C5D28" w:rsidRPr="002D141C" w:rsidRDefault="004917D4" w:rsidP="00852D09">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include the </w:t>
      </w:r>
      <w:r w:rsidR="002C5D28" w:rsidRPr="002D141C">
        <w:rPr>
          <w:i/>
          <w:lang w:val="en-GB"/>
        </w:rPr>
        <w:t>freqBandIndicator</w:t>
      </w:r>
      <w:r w:rsidR="002C5D28" w:rsidRPr="002D141C">
        <w:rPr>
          <w:lang w:val="en-GB"/>
        </w:rPr>
        <w:t>;</w:t>
      </w:r>
    </w:p>
    <w:p w14:paraId="176B6F8C" w14:textId="53BAAF35" w:rsidR="002C5D28" w:rsidRPr="002D141C" w:rsidRDefault="004917D4" w:rsidP="009C2912">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if the cell broadcasts the </w:t>
      </w:r>
      <w:r w:rsidR="002C5D28" w:rsidRPr="002D141C">
        <w:rPr>
          <w:i/>
          <w:lang w:val="en-GB"/>
        </w:rPr>
        <w:t>multiBandInfoList</w:t>
      </w:r>
      <w:r w:rsidR="002C5D28" w:rsidRPr="002D141C">
        <w:rPr>
          <w:lang w:val="en-GB"/>
        </w:rPr>
        <w:t xml:space="preserve">, include the </w:t>
      </w:r>
      <w:r w:rsidR="002C5D28" w:rsidRPr="002D141C">
        <w:rPr>
          <w:i/>
          <w:lang w:val="en-GB"/>
        </w:rPr>
        <w:t>multiBandInfoList</w:t>
      </w:r>
      <w:r w:rsidR="002C5D28" w:rsidRPr="002D141C">
        <w:rPr>
          <w:lang w:val="en-GB"/>
        </w:rPr>
        <w:t>;</w:t>
      </w:r>
    </w:p>
    <w:p w14:paraId="0FA31079" w14:textId="3BE05B05" w:rsidR="002C5D28" w:rsidRPr="002D141C" w:rsidRDefault="004917D4" w:rsidP="009C2912">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if the cell broadcasts the </w:t>
      </w:r>
      <w:r w:rsidR="002C5D28" w:rsidRPr="002D141C">
        <w:rPr>
          <w:i/>
          <w:lang w:val="en-GB"/>
        </w:rPr>
        <w:t>freqBandIndicatorPriority</w:t>
      </w:r>
      <w:r w:rsidR="002C5D28" w:rsidRPr="002D141C">
        <w:rPr>
          <w:lang w:val="en-GB"/>
        </w:rPr>
        <w:t xml:space="preserve">, include the </w:t>
      </w:r>
      <w:r w:rsidR="002C5D28" w:rsidRPr="002D141C">
        <w:rPr>
          <w:i/>
          <w:lang w:val="en-GB"/>
        </w:rPr>
        <w:t>freqBandIndicatorPriority</w:t>
      </w:r>
      <w:r w:rsidR="002C5D28" w:rsidRPr="002D141C">
        <w:rPr>
          <w:lang w:val="en-GB"/>
        </w:rPr>
        <w:t>;</w:t>
      </w:r>
    </w:p>
    <w:p w14:paraId="3781BF81" w14:textId="788E0EC8" w:rsidR="001A12B7" w:rsidRPr="002D141C" w:rsidRDefault="001A12B7" w:rsidP="001A12B7">
      <w:pPr>
        <w:pStyle w:val="B1"/>
        <w:rPr>
          <w:lang w:val="en-GB"/>
        </w:rPr>
      </w:pPr>
      <w:r w:rsidRPr="002D141C">
        <w:rPr>
          <w:lang w:val="en-GB"/>
        </w:rPr>
        <w:t>1&gt;</w:t>
      </w:r>
      <w:r w:rsidRPr="002D141C">
        <w:rPr>
          <w:lang w:val="en-GB"/>
        </w:rPr>
        <w:tab/>
        <w:t xml:space="preserve">if the corresponding </w:t>
      </w:r>
      <w:r w:rsidRPr="002D141C">
        <w:rPr>
          <w:i/>
          <w:lang w:val="en-GB"/>
        </w:rPr>
        <w:t>measObject</w:t>
      </w:r>
      <w:r w:rsidRPr="002D141C">
        <w:rPr>
          <w:lang w:val="en-GB"/>
        </w:rPr>
        <w:t xml:space="preserve"> concerns NR:</w:t>
      </w:r>
    </w:p>
    <w:p w14:paraId="079C8305" w14:textId="77777777" w:rsidR="001A12B7" w:rsidRPr="002D141C" w:rsidRDefault="001A12B7" w:rsidP="001A12B7">
      <w:pPr>
        <w:pStyle w:val="B2"/>
        <w:rPr>
          <w:lang w:val="en-GB"/>
        </w:rPr>
      </w:pPr>
      <w:r w:rsidRPr="002D141C">
        <w:rPr>
          <w:lang w:val="en-GB"/>
        </w:rPr>
        <w:lastRenderedPageBreak/>
        <w:t>2&gt;</w:t>
      </w:r>
      <w:r w:rsidRPr="002D141C">
        <w:rPr>
          <w:lang w:val="en-GB"/>
        </w:rPr>
        <w:tab/>
      </w:r>
      <w:r w:rsidRPr="002D141C">
        <w:rPr>
          <w:rFonts w:eastAsia="SimSun"/>
          <w:lang w:val="en-GB"/>
        </w:rPr>
        <w:t xml:space="preserve">if the </w:t>
      </w:r>
      <w:r w:rsidRPr="002D141C">
        <w:rPr>
          <w:rFonts w:eastAsia="SimSun"/>
          <w:i/>
          <w:lang w:val="en-GB"/>
        </w:rPr>
        <w:t>reportSFTD-Meas</w:t>
      </w:r>
      <w:r w:rsidRPr="002D141C">
        <w:rPr>
          <w:rFonts w:eastAsia="SimSun"/>
          <w:lang w:val="en-GB"/>
        </w:rPr>
        <w:t xml:space="preserve"> is set to </w:t>
      </w:r>
      <w:r w:rsidRPr="002D141C">
        <w:rPr>
          <w:rFonts w:eastAsia="SimSun"/>
          <w:i/>
          <w:lang w:val="en-GB"/>
        </w:rPr>
        <w:t>true</w:t>
      </w:r>
      <w:r w:rsidRPr="002D141C">
        <w:rPr>
          <w:rFonts w:eastAsia="SimSun"/>
          <w:lang w:val="en-GB"/>
        </w:rPr>
        <w:t xml:space="preserve"> within the corresponding </w:t>
      </w:r>
      <w:r w:rsidRPr="002D141C">
        <w:rPr>
          <w:rFonts w:eastAsia="SimSun"/>
          <w:i/>
          <w:lang w:val="en-GB"/>
        </w:rPr>
        <w:t>reportConfigNR</w:t>
      </w:r>
      <w:r w:rsidRPr="002D141C">
        <w:rPr>
          <w:rFonts w:eastAsia="SimSun"/>
          <w:lang w:val="en-GB"/>
        </w:rPr>
        <w:t xml:space="preserve"> for this </w:t>
      </w:r>
      <w:r w:rsidRPr="002D141C">
        <w:rPr>
          <w:rFonts w:eastAsia="SimSun"/>
          <w:i/>
          <w:lang w:val="en-GB"/>
        </w:rPr>
        <w:t>measId</w:t>
      </w:r>
      <w:r w:rsidRPr="002D141C">
        <w:rPr>
          <w:lang w:val="en-GB"/>
        </w:rPr>
        <w:t>:</w:t>
      </w:r>
    </w:p>
    <w:p w14:paraId="1A5B116A" w14:textId="39EF8F4B" w:rsidR="001A12B7" w:rsidRPr="002D141C" w:rsidRDefault="001A12B7" w:rsidP="001A12B7">
      <w:pPr>
        <w:pStyle w:val="B3"/>
        <w:rPr>
          <w:lang w:val="en-GB"/>
        </w:rPr>
      </w:pPr>
      <w:r w:rsidRPr="002D141C">
        <w:rPr>
          <w:lang w:val="en-GB"/>
        </w:rPr>
        <w:t>3&gt;</w:t>
      </w:r>
      <w:r w:rsidRPr="002D141C">
        <w:rPr>
          <w:lang w:val="en-GB"/>
        </w:rPr>
        <w:tab/>
        <w:t xml:space="preserve">set the </w:t>
      </w:r>
      <w:r w:rsidRPr="002D141C">
        <w:rPr>
          <w:i/>
          <w:lang w:val="en-GB"/>
        </w:rPr>
        <w:t xml:space="preserve">measResultSFTD-NR </w:t>
      </w:r>
      <w:r w:rsidRPr="002D141C">
        <w:rPr>
          <w:lang w:val="en-GB"/>
        </w:rPr>
        <w:t>in accordance with the following:</w:t>
      </w:r>
    </w:p>
    <w:p w14:paraId="32B7C4A2" w14:textId="68FB2796" w:rsidR="001A12B7" w:rsidRPr="002D141C" w:rsidRDefault="001A12B7" w:rsidP="001A12B7">
      <w:pPr>
        <w:pStyle w:val="B4"/>
        <w:rPr>
          <w:lang w:val="en-GB"/>
        </w:rPr>
      </w:pPr>
      <w:r w:rsidRPr="002D141C">
        <w:rPr>
          <w:lang w:val="en-GB"/>
        </w:rPr>
        <w:t>4&gt;</w:t>
      </w:r>
      <w:r w:rsidRPr="002D141C">
        <w:rPr>
          <w:lang w:val="en-GB"/>
        </w:rPr>
        <w:tab/>
        <w:t xml:space="preserve">set </w:t>
      </w:r>
      <w:r w:rsidRPr="002D141C">
        <w:rPr>
          <w:i/>
          <w:lang w:val="en-GB"/>
        </w:rPr>
        <w:t>sfn-OffsetResult</w:t>
      </w:r>
      <w:r w:rsidRPr="002D141C">
        <w:rPr>
          <w:lang w:val="en-GB"/>
        </w:rPr>
        <w:t xml:space="preserve"> and </w:t>
      </w:r>
      <w:r w:rsidRPr="002D141C">
        <w:rPr>
          <w:i/>
          <w:lang w:val="en-GB"/>
        </w:rPr>
        <w:t>frameBoundaryOffsetResult</w:t>
      </w:r>
      <w:r w:rsidRPr="002D141C">
        <w:rPr>
          <w:lang w:val="en-GB"/>
        </w:rPr>
        <w:t xml:space="preserve"> to the measurement results provided by lower layers;</w:t>
      </w:r>
    </w:p>
    <w:p w14:paraId="4EFF4C5F" w14:textId="1C828B63"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3321CA54" w14:textId="2EB18D5C" w:rsidR="001A12B7" w:rsidRPr="002D141C" w:rsidRDefault="001A12B7" w:rsidP="001A12B7">
      <w:pPr>
        <w:pStyle w:val="B5"/>
        <w:rPr>
          <w:lang w:val="en-GB"/>
        </w:rPr>
      </w:pPr>
      <w:r w:rsidRPr="002D141C">
        <w:rPr>
          <w:lang w:val="en-GB"/>
        </w:rPr>
        <w:t>5&gt;</w:t>
      </w:r>
      <w:r w:rsidRPr="002D141C">
        <w:rPr>
          <w:lang w:val="en-GB"/>
        </w:rPr>
        <w:tab/>
        <w:t xml:space="preserve">set </w:t>
      </w:r>
      <w:r w:rsidRPr="002D141C">
        <w:rPr>
          <w:i/>
          <w:lang w:val="en-GB"/>
        </w:rPr>
        <w:t>rsrp-Result</w:t>
      </w:r>
      <w:r w:rsidRPr="002D141C">
        <w:rPr>
          <w:lang w:val="en-GB"/>
        </w:rPr>
        <w:t xml:space="preserve"> to the RSRP of the NR PSCell</w:t>
      </w:r>
      <w:r w:rsidR="00000AB0" w:rsidRPr="002D141C">
        <w:rPr>
          <w:lang w:val="en-GB" w:eastAsia="zh-CN"/>
        </w:rPr>
        <w:t xml:space="preserve"> </w:t>
      </w:r>
      <w:r w:rsidR="00000AB0" w:rsidRPr="002D141C">
        <w:rPr>
          <w:rFonts w:eastAsia="MS PGothic"/>
          <w:lang w:val="en-GB"/>
        </w:rPr>
        <w:t>derived based on SSB</w:t>
      </w:r>
      <w:r w:rsidRPr="002D141C">
        <w:rPr>
          <w:lang w:val="en-GB"/>
        </w:rPr>
        <w:t>;</w:t>
      </w:r>
    </w:p>
    <w:p w14:paraId="05E8EA1A" w14:textId="77777777" w:rsidR="001A079E" w:rsidRPr="002D141C" w:rsidRDefault="001A079E" w:rsidP="001A079E">
      <w:pPr>
        <w:pStyle w:val="B2"/>
        <w:rPr>
          <w:lang w:val="en-GB"/>
        </w:rPr>
      </w:pPr>
      <w:r w:rsidRPr="002D141C">
        <w:rPr>
          <w:lang w:val="en-GB"/>
        </w:rPr>
        <w:t>2&gt;</w:t>
      </w:r>
      <w:r w:rsidRPr="002D141C">
        <w:rPr>
          <w:lang w:val="en-GB"/>
        </w:rPr>
        <w:tab/>
        <w:t xml:space="preserve">else </w:t>
      </w:r>
      <w:r w:rsidRPr="002D141C">
        <w:rPr>
          <w:rFonts w:eastAsia="SimSun"/>
          <w:lang w:val="en-GB"/>
        </w:rPr>
        <w:t xml:space="preserve">if the </w:t>
      </w:r>
      <w:r w:rsidRPr="002D141C">
        <w:rPr>
          <w:rFonts w:eastAsia="SimSun"/>
          <w:i/>
          <w:lang w:val="en-GB"/>
        </w:rPr>
        <w:t>reportSFTD-NeighMeas</w:t>
      </w:r>
      <w:r w:rsidRPr="002D141C">
        <w:rPr>
          <w:rFonts w:eastAsia="SimSun"/>
          <w:lang w:val="en-GB"/>
        </w:rPr>
        <w:t xml:space="preserve"> is </w:t>
      </w:r>
      <w:r w:rsidRPr="002D141C">
        <w:rPr>
          <w:lang w:val="en-GB"/>
        </w:rPr>
        <w:t>included</w:t>
      </w:r>
      <w:r w:rsidRPr="002D141C">
        <w:rPr>
          <w:rFonts w:eastAsia="SimSun"/>
          <w:lang w:val="en-GB"/>
        </w:rPr>
        <w:t xml:space="preserve"> within the corresponding </w:t>
      </w:r>
      <w:r w:rsidRPr="002D141C">
        <w:rPr>
          <w:rFonts w:eastAsia="SimSun"/>
          <w:i/>
          <w:lang w:val="en-GB"/>
        </w:rPr>
        <w:t>reportConfigNR</w:t>
      </w:r>
      <w:r w:rsidRPr="002D141C">
        <w:rPr>
          <w:rFonts w:eastAsia="SimSun"/>
          <w:lang w:val="en-GB"/>
        </w:rPr>
        <w:t xml:space="preserve"> for this </w:t>
      </w:r>
      <w:r w:rsidRPr="002D141C">
        <w:rPr>
          <w:rFonts w:eastAsia="SimSun"/>
          <w:i/>
          <w:lang w:val="en-GB"/>
        </w:rPr>
        <w:t>measId</w:t>
      </w:r>
      <w:r w:rsidRPr="002D141C">
        <w:rPr>
          <w:lang w:val="en-GB"/>
        </w:rPr>
        <w:t>:</w:t>
      </w:r>
    </w:p>
    <w:p w14:paraId="53698EDB" w14:textId="77777777" w:rsidR="001A079E" w:rsidRPr="002D141C" w:rsidRDefault="001A079E" w:rsidP="001A079E">
      <w:pPr>
        <w:pStyle w:val="B3"/>
        <w:rPr>
          <w:lang w:val="en-GB"/>
        </w:rPr>
      </w:pPr>
      <w:r w:rsidRPr="002D141C">
        <w:rPr>
          <w:lang w:val="en-GB"/>
        </w:rPr>
        <w:t>3&gt;</w:t>
      </w:r>
      <w:r w:rsidRPr="002D141C">
        <w:rPr>
          <w:lang w:val="en-GB"/>
        </w:rPr>
        <w:tab/>
        <w:t xml:space="preserve">for each applicable cell which measurement results are available, include an entry in the </w:t>
      </w:r>
      <w:r w:rsidRPr="002D141C">
        <w:rPr>
          <w:i/>
          <w:lang w:val="en-GB"/>
        </w:rPr>
        <w:t xml:space="preserve">measResultCellListSFTD-NR </w:t>
      </w:r>
      <w:r w:rsidRPr="002D141C">
        <w:rPr>
          <w:lang w:val="en-GB"/>
        </w:rPr>
        <w:t>and set the contents as follows:</w:t>
      </w:r>
    </w:p>
    <w:p w14:paraId="139A563B" w14:textId="77777777" w:rsidR="001A079E" w:rsidRPr="002D141C" w:rsidRDefault="001A079E" w:rsidP="001A079E">
      <w:pPr>
        <w:pStyle w:val="B4"/>
        <w:rPr>
          <w:lang w:val="en-GB"/>
        </w:rPr>
      </w:pPr>
      <w:r w:rsidRPr="002D141C">
        <w:rPr>
          <w:lang w:val="en-GB"/>
        </w:rPr>
        <w:t>4&gt;</w:t>
      </w:r>
      <w:r w:rsidRPr="002D141C">
        <w:rPr>
          <w:lang w:val="en-GB"/>
        </w:rPr>
        <w:tab/>
        <w:t xml:space="preserve">set </w:t>
      </w:r>
      <w:r w:rsidRPr="002D141C">
        <w:rPr>
          <w:i/>
          <w:lang w:val="en-GB"/>
        </w:rPr>
        <w:t>physCellId</w:t>
      </w:r>
      <w:r w:rsidRPr="002D141C">
        <w:rPr>
          <w:lang w:val="en-GB"/>
        </w:rPr>
        <w:t xml:space="preserve"> to the physical cell identity of the concered NR neighbour cell.</w:t>
      </w:r>
    </w:p>
    <w:p w14:paraId="22EAD3C7" w14:textId="77777777" w:rsidR="001A079E" w:rsidRPr="002D141C" w:rsidRDefault="001A079E" w:rsidP="001A079E">
      <w:pPr>
        <w:pStyle w:val="B4"/>
        <w:rPr>
          <w:lang w:val="en-GB"/>
        </w:rPr>
      </w:pPr>
      <w:r w:rsidRPr="002D141C">
        <w:rPr>
          <w:lang w:val="en-GB"/>
        </w:rPr>
        <w:t>4&gt;</w:t>
      </w:r>
      <w:r w:rsidRPr="002D141C">
        <w:rPr>
          <w:lang w:val="en-GB"/>
        </w:rPr>
        <w:tab/>
        <w:t xml:space="preserve">set </w:t>
      </w:r>
      <w:r w:rsidRPr="002D141C">
        <w:rPr>
          <w:i/>
          <w:lang w:val="en-GB"/>
        </w:rPr>
        <w:t>sfn-OffsetResult</w:t>
      </w:r>
      <w:r w:rsidRPr="002D141C">
        <w:rPr>
          <w:lang w:val="en-GB"/>
        </w:rPr>
        <w:t xml:space="preserve"> and </w:t>
      </w:r>
      <w:r w:rsidRPr="002D141C">
        <w:rPr>
          <w:i/>
          <w:lang w:val="en-GB"/>
        </w:rPr>
        <w:t>frameBoundaryOffsetResult</w:t>
      </w:r>
      <w:r w:rsidRPr="002D141C">
        <w:rPr>
          <w:lang w:val="en-GB"/>
        </w:rPr>
        <w:t xml:space="preserve"> to the measurement results provided by lower layers;</w:t>
      </w:r>
    </w:p>
    <w:p w14:paraId="25CB3191" w14:textId="77777777" w:rsidR="001A079E" w:rsidRPr="002D141C" w:rsidRDefault="001A079E" w:rsidP="001A079E">
      <w:pPr>
        <w:pStyle w:val="B4"/>
        <w:rPr>
          <w:lang w:val="en-GB"/>
        </w:rPr>
      </w:pPr>
      <w:r w:rsidRPr="002D141C">
        <w:rPr>
          <w:lang w:val="en-GB"/>
        </w:rPr>
        <w:t>4&gt;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7A2306B4" w14:textId="77777777" w:rsidR="001A079E" w:rsidRPr="002D141C" w:rsidRDefault="001A079E" w:rsidP="00485C98">
      <w:pPr>
        <w:pStyle w:val="B5"/>
        <w:rPr>
          <w:lang w:val="en-GB"/>
        </w:rPr>
      </w:pPr>
      <w:r w:rsidRPr="002D141C">
        <w:rPr>
          <w:lang w:val="en-GB"/>
        </w:rPr>
        <w:t>5&gt;</w:t>
      </w:r>
      <w:r w:rsidRPr="002D141C">
        <w:rPr>
          <w:lang w:val="en-GB"/>
        </w:rPr>
        <w:tab/>
        <w:t xml:space="preserve">set </w:t>
      </w:r>
      <w:r w:rsidRPr="002D141C">
        <w:rPr>
          <w:i/>
          <w:lang w:val="en-GB"/>
        </w:rPr>
        <w:t>rsrp-Result</w:t>
      </w:r>
      <w:r w:rsidRPr="002D141C">
        <w:rPr>
          <w:lang w:val="en-GB"/>
        </w:rPr>
        <w:t xml:space="preserve"> to the RSRP of the concerned cell derived based on SSB;</w:t>
      </w:r>
    </w:p>
    <w:p w14:paraId="325BCEFC" w14:textId="58777727" w:rsidR="001A12B7" w:rsidRPr="002D141C" w:rsidRDefault="001A12B7" w:rsidP="001A079E">
      <w:pPr>
        <w:pStyle w:val="B1"/>
        <w:rPr>
          <w:lang w:val="en-GB"/>
        </w:rPr>
      </w:pPr>
      <w:r w:rsidRPr="002D141C">
        <w:rPr>
          <w:lang w:val="en-GB"/>
        </w:rPr>
        <w:t>1&gt;</w:t>
      </w:r>
      <w:r w:rsidRPr="002D141C">
        <w:rPr>
          <w:lang w:val="en-GB"/>
        </w:rPr>
        <w:tab/>
        <w:t xml:space="preserve">else if the corresponding </w:t>
      </w:r>
      <w:r w:rsidRPr="002D141C">
        <w:rPr>
          <w:i/>
          <w:lang w:val="en-GB"/>
        </w:rPr>
        <w:t>measObject</w:t>
      </w:r>
      <w:r w:rsidRPr="002D141C">
        <w:rPr>
          <w:lang w:val="en-GB"/>
        </w:rPr>
        <w:t xml:space="preserve"> concerns E-UTRA:</w:t>
      </w:r>
    </w:p>
    <w:p w14:paraId="0720648E" w14:textId="77777777" w:rsidR="001A12B7" w:rsidRPr="002D141C" w:rsidRDefault="001A12B7" w:rsidP="001A12B7">
      <w:pPr>
        <w:pStyle w:val="B2"/>
        <w:rPr>
          <w:lang w:val="en-GB"/>
        </w:rPr>
      </w:pPr>
      <w:r w:rsidRPr="002D141C">
        <w:rPr>
          <w:lang w:val="en-GB"/>
        </w:rPr>
        <w:t>2&gt;</w:t>
      </w:r>
      <w:r w:rsidRPr="002D141C">
        <w:rPr>
          <w:lang w:val="en-GB"/>
        </w:rPr>
        <w:tab/>
      </w:r>
      <w:r w:rsidRPr="002D141C">
        <w:rPr>
          <w:rFonts w:eastAsia="SimSun"/>
          <w:lang w:val="en-GB"/>
        </w:rPr>
        <w:t xml:space="preserve">if the </w:t>
      </w:r>
      <w:r w:rsidRPr="002D141C">
        <w:rPr>
          <w:rFonts w:eastAsia="SimSun"/>
          <w:i/>
          <w:lang w:val="en-GB"/>
        </w:rPr>
        <w:t>reportSFTD-Meas</w:t>
      </w:r>
      <w:r w:rsidRPr="002D141C">
        <w:rPr>
          <w:rFonts w:eastAsia="SimSun"/>
          <w:lang w:val="en-GB"/>
        </w:rPr>
        <w:t xml:space="preserve"> is set to </w:t>
      </w:r>
      <w:r w:rsidRPr="002D141C">
        <w:rPr>
          <w:rFonts w:eastAsia="SimSun"/>
          <w:i/>
          <w:lang w:val="en-GB"/>
        </w:rPr>
        <w:t>true</w:t>
      </w:r>
      <w:r w:rsidRPr="002D141C">
        <w:rPr>
          <w:rFonts w:eastAsia="SimSun"/>
          <w:lang w:val="en-GB"/>
        </w:rPr>
        <w:t xml:space="preserve"> within the corresponding </w:t>
      </w:r>
      <w:r w:rsidRPr="002D141C">
        <w:rPr>
          <w:rFonts w:eastAsia="SimSun"/>
          <w:i/>
          <w:lang w:val="en-GB"/>
        </w:rPr>
        <w:t>reportConfigInterRAT</w:t>
      </w:r>
      <w:r w:rsidRPr="002D141C">
        <w:rPr>
          <w:rFonts w:eastAsia="SimSun"/>
          <w:lang w:val="en-GB"/>
        </w:rPr>
        <w:t xml:space="preserve"> for this </w:t>
      </w:r>
      <w:r w:rsidRPr="002D141C">
        <w:rPr>
          <w:rFonts w:eastAsia="SimSun"/>
          <w:i/>
          <w:lang w:val="en-GB"/>
        </w:rPr>
        <w:t>measId</w:t>
      </w:r>
      <w:r w:rsidRPr="002D141C">
        <w:rPr>
          <w:lang w:val="en-GB"/>
        </w:rPr>
        <w:t>:</w:t>
      </w:r>
    </w:p>
    <w:p w14:paraId="00BE483F" w14:textId="4DE632AD" w:rsidR="001A12B7" w:rsidRPr="002D141C" w:rsidRDefault="001A12B7" w:rsidP="001A12B7">
      <w:pPr>
        <w:pStyle w:val="B3"/>
        <w:rPr>
          <w:lang w:val="en-GB"/>
        </w:rPr>
      </w:pPr>
      <w:r w:rsidRPr="002D141C">
        <w:rPr>
          <w:lang w:val="en-GB"/>
        </w:rPr>
        <w:t>3&gt;</w:t>
      </w:r>
      <w:r w:rsidRPr="002D141C">
        <w:rPr>
          <w:lang w:val="en-GB"/>
        </w:rPr>
        <w:tab/>
        <w:t xml:space="preserve">set the </w:t>
      </w:r>
      <w:r w:rsidRPr="002D141C">
        <w:rPr>
          <w:i/>
          <w:lang w:val="en-GB"/>
        </w:rPr>
        <w:t xml:space="preserve">measResultSFTD-EUTRA </w:t>
      </w:r>
      <w:r w:rsidRPr="002D141C">
        <w:rPr>
          <w:lang w:val="en-GB"/>
        </w:rPr>
        <w:t>in accordance with the following:</w:t>
      </w:r>
    </w:p>
    <w:p w14:paraId="1EE65641" w14:textId="78D0C429" w:rsidR="001A12B7" w:rsidRPr="002D141C" w:rsidRDefault="001A12B7" w:rsidP="001A12B7">
      <w:pPr>
        <w:pStyle w:val="B4"/>
        <w:rPr>
          <w:lang w:val="en-GB"/>
        </w:rPr>
      </w:pPr>
      <w:r w:rsidRPr="002D141C">
        <w:rPr>
          <w:lang w:val="en-GB"/>
        </w:rPr>
        <w:t>4&gt;</w:t>
      </w:r>
      <w:r w:rsidRPr="002D141C">
        <w:rPr>
          <w:lang w:val="en-GB"/>
        </w:rPr>
        <w:tab/>
        <w:t xml:space="preserve">set </w:t>
      </w:r>
      <w:r w:rsidRPr="002D141C">
        <w:rPr>
          <w:i/>
          <w:lang w:val="en-GB"/>
        </w:rPr>
        <w:t>sfn-OffsetResult</w:t>
      </w:r>
      <w:r w:rsidRPr="002D141C">
        <w:rPr>
          <w:lang w:val="en-GB"/>
        </w:rPr>
        <w:t xml:space="preserve"> and </w:t>
      </w:r>
      <w:r w:rsidRPr="002D141C">
        <w:rPr>
          <w:i/>
          <w:lang w:val="en-GB"/>
        </w:rPr>
        <w:t>frameBoundaryOffsetResult</w:t>
      </w:r>
      <w:r w:rsidRPr="002D141C">
        <w:rPr>
          <w:lang w:val="en-GB"/>
        </w:rPr>
        <w:t xml:space="preserve"> to the measurement results provided by lower layers;</w:t>
      </w:r>
    </w:p>
    <w:p w14:paraId="0587CC64" w14:textId="37F80F79"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45B8CFF6" w14:textId="73D22C35" w:rsidR="001A12B7" w:rsidRPr="002D141C" w:rsidRDefault="001A12B7" w:rsidP="001A12B7">
      <w:pPr>
        <w:pStyle w:val="B5"/>
        <w:rPr>
          <w:lang w:val="en-GB"/>
        </w:rPr>
      </w:pPr>
      <w:r w:rsidRPr="002D141C">
        <w:rPr>
          <w:lang w:val="en-GB"/>
        </w:rPr>
        <w:t>5&gt;</w:t>
      </w:r>
      <w:r w:rsidRPr="002D141C">
        <w:rPr>
          <w:lang w:val="en-GB"/>
        </w:rPr>
        <w:tab/>
        <w:t xml:space="preserve">set </w:t>
      </w:r>
      <w:r w:rsidRPr="002D141C">
        <w:rPr>
          <w:i/>
          <w:lang w:val="en-GB"/>
        </w:rPr>
        <w:t>rsrpResult-EUTRA</w:t>
      </w:r>
      <w:r w:rsidRPr="002D141C">
        <w:rPr>
          <w:lang w:val="en-GB"/>
        </w:rPr>
        <w:t xml:space="preserve"> to the RSRP of the EUTRA PSCell;</w:t>
      </w:r>
    </w:p>
    <w:p w14:paraId="7DBBB7C9" w14:textId="0F00F648" w:rsidR="002C5D28" w:rsidRPr="002D141C" w:rsidRDefault="002C5D28" w:rsidP="005379E3">
      <w:pPr>
        <w:pStyle w:val="B1"/>
        <w:rPr>
          <w:lang w:val="en-GB"/>
        </w:rPr>
      </w:pPr>
      <w:r w:rsidRPr="002D141C">
        <w:rPr>
          <w:lang w:val="en-GB"/>
        </w:rPr>
        <w:t>1&gt;</w:t>
      </w:r>
      <w:r w:rsidRPr="002D141C">
        <w:rPr>
          <w:lang w:val="en-GB"/>
        </w:rPr>
        <w:tab/>
        <w:t xml:space="preserve">increment the </w:t>
      </w:r>
      <w:r w:rsidRPr="002D141C">
        <w:rPr>
          <w:i/>
          <w:lang w:val="en-GB"/>
        </w:rPr>
        <w:t>numberOfReportsSent</w:t>
      </w:r>
      <w:r w:rsidRPr="002D141C">
        <w:rPr>
          <w:lang w:val="en-GB"/>
        </w:rPr>
        <w:t xml:space="preserve"> as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by 1;</w:t>
      </w:r>
    </w:p>
    <w:p w14:paraId="2586A550" w14:textId="6E8052BE" w:rsidR="002C5D28" w:rsidRPr="002D141C" w:rsidRDefault="002C5D28" w:rsidP="005379E3">
      <w:pPr>
        <w:pStyle w:val="B1"/>
        <w:rPr>
          <w:lang w:val="en-GB"/>
        </w:rPr>
      </w:pPr>
      <w:r w:rsidRPr="002D141C">
        <w:rPr>
          <w:lang w:val="en-GB"/>
        </w:rPr>
        <w:t>1&gt;</w:t>
      </w:r>
      <w:r w:rsidRPr="002D141C">
        <w:rPr>
          <w:lang w:val="en-GB"/>
        </w:rPr>
        <w:tab/>
        <w:t>stop the periodical reporting timer, if running;</w:t>
      </w:r>
    </w:p>
    <w:p w14:paraId="3980BB50" w14:textId="23ED8367" w:rsidR="002C5D28" w:rsidRPr="002D141C" w:rsidRDefault="002C5D28" w:rsidP="005379E3">
      <w:pPr>
        <w:pStyle w:val="B1"/>
        <w:rPr>
          <w:lang w:val="en-GB"/>
        </w:rPr>
      </w:pPr>
      <w:r w:rsidRPr="002D141C">
        <w:rPr>
          <w:lang w:val="en-GB"/>
        </w:rPr>
        <w:t>1&gt;</w:t>
      </w:r>
      <w:r w:rsidRPr="002D141C">
        <w:rPr>
          <w:lang w:val="en-GB"/>
        </w:rPr>
        <w:tab/>
        <w:t xml:space="preserve">if the </w:t>
      </w:r>
      <w:r w:rsidRPr="002D141C">
        <w:rPr>
          <w:i/>
          <w:lang w:val="en-GB"/>
        </w:rPr>
        <w:t>numberOfReportsSent</w:t>
      </w:r>
      <w:r w:rsidRPr="002D141C">
        <w:rPr>
          <w:lang w:val="en-GB"/>
        </w:rPr>
        <w:t xml:space="preserve"> as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is less than the </w:t>
      </w:r>
      <w:r w:rsidRPr="002D141C">
        <w:rPr>
          <w:i/>
          <w:lang w:val="en-GB"/>
        </w:rPr>
        <w:t>reportAmount</w:t>
      </w:r>
      <w:r w:rsidRPr="002D141C">
        <w:rPr>
          <w:lang w:val="en-GB"/>
        </w:rPr>
        <w:t xml:space="preserve"> as defined within the corresponding </w:t>
      </w:r>
      <w:r w:rsidRPr="002D141C">
        <w:rPr>
          <w:i/>
          <w:lang w:val="en-GB"/>
        </w:rPr>
        <w:t>reportConfig</w:t>
      </w:r>
      <w:r w:rsidRPr="002D141C">
        <w:rPr>
          <w:lang w:val="en-GB"/>
        </w:rPr>
        <w:t xml:space="preserve"> for this </w:t>
      </w:r>
      <w:r w:rsidRPr="002D141C">
        <w:rPr>
          <w:i/>
          <w:lang w:val="en-GB"/>
        </w:rPr>
        <w:t>measId</w:t>
      </w:r>
      <w:r w:rsidRPr="002D141C">
        <w:rPr>
          <w:lang w:val="en-GB"/>
        </w:rPr>
        <w:t>:</w:t>
      </w:r>
    </w:p>
    <w:p w14:paraId="1A9ED052" w14:textId="16AF43AE" w:rsidR="002C5D28" w:rsidRPr="002D141C" w:rsidRDefault="002C5D28" w:rsidP="005379E3">
      <w:pPr>
        <w:pStyle w:val="B2"/>
        <w:rPr>
          <w:lang w:val="en-GB"/>
        </w:rPr>
      </w:pPr>
      <w:r w:rsidRPr="002D141C">
        <w:rPr>
          <w:lang w:val="en-GB"/>
        </w:rPr>
        <w:t>2&gt;</w:t>
      </w:r>
      <w:r w:rsidRPr="002D141C">
        <w:rPr>
          <w:lang w:val="en-GB"/>
        </w:rPr>
        <w:tab/>
        <w:t xml:space="preserve">start the periodical reporting timer with the value of </w:t>
      </w:r>
      <w:r w:rsidRPr="002D141C">
        <w:rPr>
          <w:i/>
          <w:lang w:val="en-GB"/>
        </w:rPr>
        <w:t>reportInterval</w:t>
      </w:r>
      <w:r w:rsidRPr="002D141C">
        <w:rPr>
          <w:lang w:val="en-GB"/>
        </w:rPr>
        <w:t xml:space="preserve"> as defined within the corresponding </w:t>
      </w:r>
      <w:r w:rsidRPr="002D141C">
        <w:rPr>
          <w:i/>
          <w:lang w:val="en-GB"/>
        </w:rPr>
        <w:t>reportConfig</w:t>
      </w:r>
      <w:r w:rsidRPr="002D141C">
        <w:rPr>
          <w:lang w:val="en-GB"/>
        </w:rPr>
        <w:t xml:space="preserve"> for this </w:t>
      </w:r>
      <w:r w:rsidRPr="002D141C">
        <w:rPr>
          <w:i/>
          <w:lang w:val="en-GB"/>
        </w:rPr>
        <w:t>measId</w:t>
      </w:r>
      <w:r w:rsidRPr="002D141C">
        <w:rPr>
          <w:lang w:val="en-GB"/>
        </w:rPr>
        <w:t>;</w:t>
      </w:r>
    </w:p>
    <w:p w14:paraId="59AA8E9D" w14:textId="396EB0A7" w:rsidR="002C5D28" w:rsidRPr="002D141C" w:rsidRDefault="002C5D28" w:rsidP="005379E3">
      <w:pPr>
        <w:pStyle w:val="B1"/>
        <w:rPr>
          <w:lang w:val="en-GB"/>
        </w:rPr>
      </w:pPr>
      <w:r w:rsidRPr="002D141C">
        <w:rPr>
          <w:lang w:val="en-GB"/>
        </w:rPr>
        <w:t>1&gt;</w:t>
      </w:r>
      <w:r w:rsidRPr="002D141C">
        <w:rPr>
          <w:lang w:val="en-GB"/>
        </w:rPr>
        <w:tab/>
        <w:t>else:</w:t>
      </w:r>
    </w:p>
    <w:p w14:paraId="7F2DF90B" w14:textId="670EE83B" w:rsidR="002C5D28" w:rsidRPr="002D141C" w:rsidRDefault="002C5D28" w:rsidP="005379E3">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periodical</w:t>
      </w:r>
      <w:r w:rsidRPr="002D141C">
        <w:rPr>
          <w:lang w:val="en-GB"/>
        </w:rPr>
        <w:t>:</w:t>
      </w:r>
    </w:p>
    <w:p w14:paraId="21B81D4C" w14:textId="2468E118" w:rsidR="002C5D28" w:rsidRPr="002D141C" w:rsidRDefault="002C5D28" w:rsidP="005379E3">
      <w:pPr>
        <w:pStyle w:val="B3"/>
        <w:rPr>
          <w:lang w:val="en-GB"/>
        </w:rPr>
      </w:pPr>
      <w:r w:rsidRPr="002D141C">
        <w:rPr>
          <w:lang w:val="en-GB"/>
        </w:rPr>
        <w:t>3&gt;</w:t>
      </w:r>
      <w:r w:rsidRPr="002D141C">
        <w:rPr>
          <w:lang w:val="en-GB"/>
        </w:rPr>
        <w:tab/>
        <w:t xml:space="preserve">remove the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2F48C1A8" w14:textId="708EA838" w:rsidR="002C5D28" w:rsidRPr="002D141C" w:rsidRDefault="002C5D28" w:rsidP="005379E3">
      <w:pPr>
        <w:pStyle w:val="B3"/>
        <w:rPr>
          <w:lang w:val="en-GB"/>
        </w:rPr>
      </w:pPr>
      <w:r w:rsidRPr="002D141C">
        <w:rPr>
          <w:lang w:val="en-GB"/>
        </w:rPr>
        <w:t>3&gt;</w:t>
      </w:r>
      <w:r w:rsidRPr="002D141C">
        <w:rPr>
          <w:lang w:val="en-GB"/>
        </w:rPr>
        <w:tab/>
        <w:t xml:space="preserve">remove this </w:t>
      </w:r>
      <w:r w:rsidRPr="002D141C">
        <w:rPr>
          <w:i/>
          <w:lang w:val="en-GB"/>
        </w:rPr>
        <w:t>measId</w:t>
      </w:r>
      <w:r w:rsidRPr="002D141C">
        <w:rPr>
          <w:lang w:val="en-GB"/>
        </w:rPr>
        <w:t xml:space="preserve"> from the </w:t>
      </w:r>
      <w:r w:rsidRPr="002D141C">
        <w:rPr>
          <w:i/>
          <w:lang w:val="en-GB"/>
        </w:rPr>
        <w:t>measIdList</w:t>
      </w:r>
      <w:r w:rsidRPr="002D141C">
        <w:rPr>
          <w:lang w:val="en-GB"/>
        </w:rPr>
        <w:t xml:space="preserve"> within </w:t>
      </w:r>
      <w:r w:rsidRPr="002D141C">
        <w:rPr>
          <w:i/>
          <w:lang w:val="en-GB"/>
        </w:rPr>
        <w:t>VarMeasConfig</w:t>
      </w:r>
      <w:r w:rsidRPr="002D141C">
        <w:rPr>
          <w:lang w:val="en-GB"/>
        </w:rPr>
        <w:t>;</w:t>
      </w:r>
    </w:p>
    <w:p w14:paraId="153A03BB" w14:textId="3B70D06E" w:rsidR="002C5D28" w:rsidRPr="002D141C" w:rsidRDefault="002C5D28" w:rsidP="005379E3">
      <w:pPr>
        <w:pStyle w:val="B1"/>
        <w:rPr>
          <w:lang w:val="en-GB"/>
        </w:rPr>
      </w:pPr>
      <w:r w:rsidRPr="002D141C">
        <w:rPr>
          <w:lang w:val="en-GB"/>
        </w:rPr>
        <w:t>1&gt;</w:t>
      </w:r>
      <w:r w:rsidRPr="002D141C">
        <w:rPr>
          <w:lang w:val="en-GB"/>
        </w:rPr>
        <w:tab/>
        <w:t xml:space="preserve">if the UE is </w:t>
      </w:r>
      <w:r w:rsidR="008E7BF6" w:rsidRPr="002D141C">
        <w:rPr>
          <w:lang w:val="en-GB"/>
        </w:rPr>
        <w:t>in</w:t>
      </w:r>
      <w:r w:rsidRPr="002D141C">
        <w:rPr>
          <w:lang w:val="en-GB"/>
        </w:rPr>
        <w:t xml:space="preserve"> </w:t>
      </w:r>
      <w:r w:rsidR="001A12B7" w:rsidRPr="002D141C">
        <w:rPr>
          <w:lang w:val="en-GB"/>
        </w:rPr>
        <w:t>(NG)</w:t>
      </w:r>
      <w:r w:rsidRPr="002D141C">
        <w:rPr>
          <w:lang w:val="en-GB"/>
        </w:rPr>
        <w:t>EN-DC:</w:t>
      </w:r>
    </w:p>
    <w:p w14:paraId="6DADCB29" w14:textId="4E498B27" w:rsidR="002C5D28" w:rsidRPr="002D141C" w:rsidRDefault="002C5D28" w:rsidP="005379E3">
      <w:pPr>
        <w:pStyle w:val="B2"/>
        <w:rPr>
          <w:lang w:val="en-GB"/>
        </w:rPr>
      </w:pPr>
      <w:r w:rsidRPr="002D141C">
        <w:rPr>
          <w:lang w:val="en-GB"/>
        </w:rPr>
        <w:t>2&gt;</w:t>
      </w:r>
      <w:r w:rsidRPr="002D141C">
        <w:rPr>
          <w:lang w:val="en-GB"/>
        </w:rPr>
        <w:tab/>
        <w:t>if SRB3 is configured:</w:t>
      </w:r>
    </w:p>
    <w:p w14:paraId="3F57E6DF" w14:textId="2103838D" w:rsidR="002C5D28" w:rsidRPr="002D141C" w:rsidRDefault="002C5D28" w:rsidP="005379E3">
      <w:pPr>
        <w:pStyle w:val="B3"/>
        <w:rPr>
          <w:lang w:val="en-GB"/>
        </w:rPr>
      </w:pPr>
      <w:r w:rsidRPr="002D141C">
        <w:rPr>
          <w:lang w:val="en-GB"/>
        </w:rPr>
        <w:t>3&gt;</w:t>
      </w:r>
      <w:r w:rsidRPr="002D141C">
        <w:rPr>
          <w:lang w:val="en-GB"/>
        </w:rPr>
        <w:tab/>
        <w:t xml:space="preserve">submit the </w:t>
      </w:r>
      <w:r w:rsidRPr="002D141C">
        <w:rPr>
          <w:i/>
          <w:lang w:val="en-GB"/>
        </w:rPr>
        <w:t xml:space="preserve">MeasurementReport </w:t>
      </w:r>
      <w:r w:rsidRPr="002D141C">
        <w:rPr>
          <w:lang w:val="en-GB"/>
        </w:rPr>
        <w:t>message via SRB3 to lower layers for transmission, upon which the procedure ends;</w:t>
      </w:r>
    </w:p>
    <w:p w14:paraId="2A40BFF8" w14:textId="366D45C3" w:rsidR="002C5D28" w:rsidRPr="002D141C" w:rsidRDefault="002C5D28" w:rsidP="005379E3">
      <w:pPr>
        <w:pStyle w:val="B2"/>
        <w:rPr>
          <w:lang w:val="en-GB"/>
        </w:rPr>
      </w:pPr>
      <w:r w:rsidRPr="002D141C">
        <w:rPr>
          <w:lang w:val="en-GB"/>
        </w:rPr>
        <w:t>2&gt;</w:t>
      </w:r>
      <w:r w:rsidRPr="002D141C">
        <w:rPr>
          <w:lang w:val="en-GB"/>
        </w:rPr>
        <w:tab/>
        <w:t>else:</w:t>
      </w:r>
    </w:p>
    <w:p w14:paraId="11116776" w14:textId="4FEB36D6" w:rsidR="002C5D28" w:rsidRPr="002D141C" w:rsidRDefault="002C5D28" w:rsidP="005379E3">
      <w:pPr>
        <w:pStyle w:val="B3"/>
        <w:rPr>
          <w:lang w:val="en-GB"/>
        </w:rPr>
      </w:pPr>
      <w:r w:rsidRPr="002D141C">
        <w:rPr>
          <w:lang w:val="en-GB"/>
        </w:rPr>
        <w:t>3&gt;</w:t>
      </w:r>
      <w:r w:rsidRPr="002D141C">
        <w:rPr>
          <w:lang w:val="en-GB"/>
        </w:rPr>
        <w:tab/>
        <w:t xml:space="preserve">submit the </w:t>
      </w:r>
      <w:r w:rsidRPr="002D141C">
        <w:rPr>
          <w:i/>
          <w:lang w:val="en-GB"/>
        </w:rPr>
        <w:t xml:space="preserve">MeasurementReport </w:t>
      </w:r>
      <w:r w:rsidRPr="002D141C">
        <w:rPr>
          <w:lang w:val="en-GB"/>
        </w:rPr>
        <w:t xml:space="preserve">message via </w:t>
      </w:r>
      <w:r w:rsidR="00764FDA" w:rsidRPr="002D141C">
        <w:rPr>
          <w:lang w:val="en-GB"/>
        </w:rPr>
        <w:t>E-UTRA</w:t>
      </w:r>
      <w:r w:rsidRPr="002D141C">
        <w:rPr>
          <w:lang w:val="en-GB"/>
        </w:rPr>
        <w:t xml:space="preserve"> embedded in E-UTRA RRC message </w:t>
      </w:r>
      <w:r w:rsidRPr="002D141C">
        <w:rPr>
          <w:i/>
          <w:lang w:val="en-GB"/>
        </w:rPr>
        <w:t xml:space="preserve">ULInformationTransferMRDC </w:t>
      </w:r>
      <w:r w:rsidRPr="002D141C">
        <w:rPr>
          <w:lang w:val="en-GB"/>
        </w:rPr>
        <w:t>as specified in TS 36.331 [10].</w:t>
      </w:r>
    </w:p>
    <w:p w14:paraId="30270AEA" w14:textId="77777777" w:rsidR="001A12B7" w:rsidRPr="002D141C" w:rsidRDefault="002C5D28" w:rsidP="001A12B7">
      <w:pPr>
        <w:pStyle w:val="B1"/>
        <w:rPr>
          <w:lang w:val="en-GB"/>
        </w:rPr>
      </w:pPr>
      <w:r w:rsidRPr="002D141C">
        <w:rPr>
          <w:lang w:val="en-GB"/>
        </w:rPr>
        <w:lastRenderedPageBreak/>
        <w:t>1&gt;</w:t>
      </w:r>
      <w:r w:rsidRPr="002D141C">
        <w:rPr>
          <w:lang w:val="en-GB"/>
        </w:rPr>
        <w:tab/>
        <w:t>else</w:t>
      </w:r>
      <w:r w:rsidR="001A12B7" w:rsidRPr="002D141C">
        <w:rPr>
          <w:lang w:val="en-GB"/>
        </w:rPr>
        <w:t xml:space="preserve"> if the UE is in NR-DC:</w:t>
      </w:r>
    </w:p>
    <w:p w14:paraId="64DA7D7C" w14:textId="6C36C225" w:rsidR="001A12B7" w:rsidRPr="002D141C" w:rsidRDefault="001A12B7" w:rsidP="001A12B7">
      <w:pPr>
        <w:pStyle w:val="B2"/>
        <w:rPr>
          <w:lang w:val="en-GB"/>
        </w:rPr>
      </w:pPr>
      <w:r w:rsidRPr="002D141C">
        <w:rPr>
          <w:lang w:val="en-GB"/>
        </w:rPr>
        <w:t>2&gt;</w:t>
      </w:r>
      <w:r w:rsidRPr="002D141C">
        <w:rPr>
          <w:lang w:val="en-GB"/>
        </w:rPr>
        <w:tab/>
        <w:t>if the measurement configuration that triggered this measurement report is associated with the SCG:</w:t>
      </w:r>
    </w:p>
    <w:p w14:paraId="2D0CED04" w14:textId="2C940FF4" w:rsidR="001A12B7" w:rsidRPr="002D141C" w:rsidRDefault="001A12B7" w:rsidP="001A12B7">
      <w:pPr>
        <w:pStyle w:val="B3"/>
        <w:rPr>
          <w:lang w:val="en-GB"/>
        </w:rPr>
      </w:pPr>
      <w:r w:rsidRPr="002D141C">
        <w:rPr>
          <w:lang w:val="en-GB"/>
        </w:rPr>
        <w:t>3&gt;</w:t>
      </w:r>
      <w:r w:rsidRPr="002D141C">
        <w:rPr>
          <w:lang w:val="en-GB"/>
        </w:rPr>
        <w:tab/>
        <w:t>if SRB3 is configured:</w:t>
      </w:r>
    </w:p>
    <w:p w14:paraId="63ED8CAA" w14:textId="2EC840A4" w:rsidR="001A12B7" w:rsidRPr="002D141C" w:rsidRDefault="001A12B7" w:rsidP="001A12B7">
      <w:pPr>
        <w:pStyle w:val="B4"/>
        <w:rPr>
          <w:lang w:val="en-GB"/>
        </w:rPr>
      </w:pPr>
      <w:r w:rsidRPr="002D141C">
        <w:rPr>
          <w:lang w:val="en-GB"/>
        </w:rPr>
        <w:t>4&gt;</w:t>
      </w:r>
      <w:r w:rsidRPr="002D141C">
        <w:rPr>
          <w:lang w:val="en-GB"/>
        </w:rPr>
        <w:tab/>
        <w:t xml:space="preserve">submit the </w:t>
      </w:r>
      <w:r w:rsidRPr="002D141C">
        <w:rPr>
          <w:i/>
          <w:lang w:val="en-GB"/>
        </w:rPr>
        <w:t>MeasurementReport</w:t>
      </w:r>
      <w:r w:rsidRPr="002D141C">
        <w:rPr>
          <w:lang w:val="en-GB"/>
        </w:rPr>
        <w:t xml:space="preserve"> message via SRB3 to lower layers for transmission, upon which the procedure ends;</w:t>
      </w:r>
    </w:p>
    <w:p w14:paraId="2B3A4A46" w14:textId="06CD4A33" w:rsidR="001A12B7" w:rsidRPr="002D141C" w:rsidRDefault="001A12B7" w:rsidP="001A12B7">
      <w:pPr>
        <w:pStyle w:val="B3"/>
        <w:rPr>
          <w:lang w:val="en-GB"/>
        </w:rPr>
      </w:pPr>
      <w:r w:rsidRPr="002D141C">
        <w:rPr>
          <w:lang w:val="en-GB"/>
        </w:rPr>
        <w:t>3&gt;</w:t>
      </w:r>
      <w:r w:rsidRPr="002D141C">
        <w:rPr>
          <w:lang w:val="en-GB"/>
        </w:rPr>
        <w:tab/>
        <w:t>else:</w:t>
      </w:r>
    </w:p>
    <w:p w14:paraId="3E241497" w14:textId="21194161" w:rsidR="001A12B7" w:rsidRPr="002D141C" w:rsidRDefault="001A12B7" w:rsidP="00852D09">
      <w:pPr>
        <w:pStyle w:val="B4"/>
        <w:rPr>
          <w:lang w:val="en-GB"/>
        </w:rPr>
      </w:pPr>
      <w:r w:rsidRPr="002D141C">
        <w:rPr>
          <w:lang w:val="en-GB"/>
        </w:rPr>
        <w:t>4&gt;</w:t>
      </w:r>
      <w:r w:rsidRPr="002D141C">
        <w:rPr>
          <w:lang w:val="en-GB"/>
        </w:rPr>
        <w:tab/>
        <w:t xml:space="preserve">submit the </w:t>
      </w:r>
      <w:r w:rsidRPr="002D141C">
        <w:rPr>
          <w:i/>
          <w:lang w:val="en-GB"/>
        </w:rPr>
        <w:t>MeasurementReport</w:t>
      </w:r>
      <w:r w:rsidRPr="002D141C">
        <w:rPr>
          <w:lang w:val="en-GB"/>
        </w:rPr>
        <w:t xml:space="preserve"> message via </w:t>
      </w:r>
      <w:r w:rsidR="007C3A1C" w:rsidRPr="002D141C">
        <w:rPr>
          <w:lang w:val="en-GB"/>
        </w:rPr>
        <w:t>SRB1</w:t>
      </w:r>
      <w:r w:rsidRPr="002D141C">
        <w:rPr>
          <w:lang w:val="en-GB"/>
        </w:rPr>
        <w:t xml:space="preserve"> embedded in NR RRC message </w:t>
      </w:r>
      <w:r w:rsidRPr="002D141C">
        <w:rPr>
          <w:i/>
          <w:lang w:val="en-GB"/>
        </w:rPr>
        <w:t xml:space="preserve">ULInformationTransferMRDC </w:t>
      </w:r>
      <w:r w:rsidRPr="002D141C">
        <w:rPr>
          <w:lang w:val="en-GB"/>
        </w:rPr>
        <w:t>as specified in</w:t>
      </w:r>
      <w:r w:rsidRPr="002D141C">
        <w:rPr>
          <w:i/>
          <w:lang w:val="en-GB"/>
        </w:rPr>
        <w:t xml:space="preserve"> </w:t>
      </w:r>
      <w:r w:rsidRPr="002D141C">
        <w:rPr>
          <w:lang w:val="en-GB"/>
        </w:rPr>
        <w:t>5.7.2a.3;</w:t>
      </w:r>
    </w:p>
    <w:p w14:paraId="7F621941" w14:textId="77777777" w:rsidR="00FC6DDC" w:rsidRPr="002D141C" w:rsidRDefault="00FC6DDC" w:rsidP="00FC6DDC">
      <w:pPr>
        <w:pStyle w:val="B2"/>
        <w:rPr>
          <w:lang w:val="en-GB"/>
        </w:rPr>
      </w:pPr>
      <w:r w:rsidRPr="002D141C">
        <w:rPr>
          <w:lang w:val="en-GB"/>
        </w:rPr>
        <w:t>2&gt;</w:t>
      </w:r>
      <w:r w:rsidRPr="002D141C">
        <w:rPr>
          <w:lang w:val="en-GB"/>
        </w:rPr>
        <w:tab/>
      </w:r>
      <w:r w:rsidRPr="002D141C">
        <w:rPr>
          <w:lang w:val="en-GB" w:eastAsia="zh-CN"/>
        </w:rPr>
        <w:t>else</w:t>
      </w:r>
      <w:r w:rsidRPr="002D141C">
        <w:rPr>
          <w:lang w:val="en-GB"/>
        </w:rPr>
        <w:t>:</w:t>
      </w:r>
    </w:p>
    <w:p w14:paraId="716FD4D6" w14:textId="77777777" w:rsidR="00FC6DDC" w:rsidRPr="002D141C" w:rsidRDefault="00FC6DDC" w:rsidP="00FC6DDC">
      <w:pPr>
        <w:pStyle w:val="B3"/>
        <w:rPr>
          <w:lang w:val="en-GB"/>
        </w:rPr>
      </w:pPr>
      <w:r w:rsidRPr="002D141C">
        <w:rPr>
          <w:lang w:val="en-GB"/>
        </w:rPr>
        <w:t>3&gt;</w:t>
      </w:r>
      <w:r w:rsidRPr="002D141C">
        <w:rPr>
          <w:lang w:val="en-GB"/>
        </w:rPr>
        <w:tab/>
        <w:t xml:space="preserve">submit the </w:t>
      </w:r>
      <w:r w:rsidRPr="002D141C">
        <w:rPr>
          <w:i/>
          <w:lang w:val="en-GB"/>
        </w:rPr>
        <w:t xml:space="preserve">MeasurementReport </w:t>
      </w:r>
      <w:r w:rsidRPr="002D141C">
        <w:rPr>
          <w:lang w:val="en-GB"/>
        </w:rPr>
        <w:t xml:space="preserve">message </w:t>
      </w:r>
      <w:r w:rsidRPr="002D141C">
        <w:rPr>
          <w:lang w:val="en-GB" w:eastAsia="zh-CN"/>
        </w:rPr>
        <w:t xml:space="preserve">via SRB1 </w:t>
      </w:r>
      <w:r w:rsidRPr="002D141C">
        <w:rPr>
          <w:lang w:val="en-GB"/>
        </w:rPr>
        <w:t>to lower layers for transmission, upon which the procedure ends;</w:t>
      </w:r>
    </w:p>
    <w:p w14:paraId="63BACF97" w14:textId="6B1E41CE" w:rsidR="002C5D28" w:rsidRPr="002D141C" w:rsidRDefault="001A12B7" w:rsidP="001A12B7">
      <w:pPr>
        <w:pStyle w:val="B1"/>
        <w:rPr>
          <w:lang w:val="en-GB"/>
        </w:rPr>
      </w:pPr>
      <w:r w:rsidRPr="002D141C">
        <w:rPr>
          <w:lang w:val="en-GB"/>
        </w:rPr>
        <w:t>1&gt;</w:t>
      </w:r>
      <w:r w:rsidRPr="002D141C">
        <w:rPr>
          <w:lang w:val="en-GB"/>
        </w:rPr>
        <w:tab/>
        <w:t>else</w:t>
      </w:r>
      <w:r w:rsidR="002C5D28" w:rsidRPr="002D141C">
        <w:rPr>
          <w:lang w:val="en-GB"/>
        </w:rPr>
        <w:t>:</w:t>
      </w:r>
    </w:p>
    <w:p w14:paraId="10BAB6C4" w14:textId="77777777" w:rsidR="002C5D28" w:rsidRPr="002D141C" w:rsidRDefault="002C5D28" w:rsidP="002C5D28">
      <w:pPr>
        <w:pStyle w:val="B2"/>
        <w:rPr>
          <w:i/>
          <w:lang w:val="en-GB"/>
        </w:rPr>
      </w:pPr>
      <w:r w:rsidRPr="002D141C">
        <w:rPr>
          <w:lang w:val="en-GB"/>
        </w:rPr>
        <w:t>2&gt;</w:t>
      </w:r>
      <w:r w:rsidRPr="002D141C">
        <w:rPr>
          <w:lang w:val="en-GB"/>
        </w:rPr>
        <w:tab/>
        <w:t xml:space="preserve">submit the </w:t>
      </w:r>
      <w:r w:rsidRPr="002D141C">
        <w:rPr>
          <w:i/>
          <w:lang w:val="en-GB"/>
        </w:rPr>
        <w:t>MeasurementReport</w:t>
      </w:r>
      <w:r w:rsidRPr="002D141C">
        <w:rPr>
          <w:lang w:val="en-GB"/>
        </w:rPr>
        <w:t xml:space="preserve"> message to lower layers for transmission, upon which the procedure ends.</w:t>
      </w:r>
    </w:p>
    <w:p w14:paraId="660227AF" w14:textId="2D337F94" w:rsidR="002C5D28" w:rsidRPr="002D141C" w:rsidRDefault="002C5D28" w:rsidP="002C5D28">
      <w:pPr>
        <w:pStyle w:val="Heading4"/>
        <w:rPr>
          <w:lang w:val="en-GB"/>
        </w:rPr>
      </w:pPr>
      <w:bookmarkStart w:id="1954" w:name="_Toc20425819"/>
      <w:bookmarkStart w:id="1955" w:name="_Toc29321215"/>
      <w:bookmarkStart w:id="1956" w:name="_Toc36219398"/>
      <w:bookmarkStart w:id="1957" w:name="_Toc36220074"/>
      <w:bookmarkStart w:id="1958" w:name="_Toc36513494"/>
      <w:bookmarkStart w:id="1959" w:name="_Toc46449552"/>
      <w:bookmarkStart w:id="1960" w:name="_Toc46489339"/>
      <w:bookmarkStart w:id="1961" w:name="_Toc52495173"/>
      <w:bookmarkStart w:id="1962" w:name="_Toc60781342"/>
      <w:bookmarkStart w:id="1963" w:name="_Toc139021677"/>
      <w:r w:rsidRPr="002D141C">
        <w:rPr>
          <w:lang w:val="en-GB"/>
        </w:rPr>
        <w:t>5.5.5.2</w:t>
      </w:r>
      <w:r w:rsidRPr="002D141C">
        <w:rPr>
          <w:lang w:val="en-GB"/>
        </w:rPr>
        <w:tab/>
        <w:t>Reporting of beam measurement information</w:t>
      </w:r>
      <w:bookmarkEnd w:id="1954"/>
      <w:bookmarkEnd w:id="1955"/>
      <w:bookmarkEnd w:id="1956"/>
      <w:bookmarkEnd w:id="1957"/>
      <w:bookmarkEnd w:id="1958"/>
      <w:bookmarkEnd w:id="1959"/>
      <w:bookmarkEnd w:id="1960"/>
      <w:bookmarkEnd w:id="1961"/>
      <w:bookmarkEnd w:id="1962"/>
      <w:bookmarkEnd w:id="1963"/>
    </w:p>
    <w:p w14:paraId="7BB96466" w14:textId="5A978183" w:rsidR="002C5D28" w:rsidRPr="002D141C" w:rsidRDefault="002C5D28" w:rsidP="002C5D28">
      <w:r w:rsidRPr="002D141C">
        <w:t>For beam measurement information to be included in a measurement report the UE shall:</w:t>
      </w:r>
    </w:p>
    <w:p w14:paraId="124D989D" w14:textId="3A38C64D" w:rsidR="002C5D28" w:rsidRPr="002D141C" w:rsidRDefault="002C5D28" w:rsidP="005379E3">
      <w:pPr>
        <w:pStyle w:val="B1"/>
        <w:rPr>
          <w:lang w:val="en-GB"/>
        </w:rPr>
      </w:pPr>
      <w:r w:rsidRPr="002D141C">
        <w:rPr>
          <w:lang w:val="en-GB"/>
        </w:rPr>
        <w:t>1&gt;</w:t>
      </w:r>
      <w:r w:rsidRPr="002D141C">
        <w:rPr>
          <w:lang w:val="en-GB"/>
        </w:rPr>
        <w:tab/>
        <w:t xml:space="preserve">if </w:t>
      </w:r>
      <w:r w:rsidRPr="002D141C">
        <w:rPr>
          <w:i/>
          <w:lang w:val="en-GB"/>
        </w:rPr>
        <w:t>reportType</w:t>
      </w:r>
      <w:r w:rsidRPr="002D141C">
        <w:rPr>
          <w:lang w:val="en-GB"/>
        </w:rPr>
        <w:t xml:space="preserve"> is set to </w:t>
      </w:r>
      <w:r w:rsidRPr="002D141C">
        <w:rPr>
          <w:i/>
          <w:lang w:val="en-GB"/>
        </w:rPr>
        <w:t>eventTriggered</w:t>
      </w:r>
      <w:r w:rsidRPr="002D141C">
        <w:rPr>
          <w:lang w:val="en-GB"/>
        </w:rPr>
        <w:t>:</w:t>
      </w:r>
    </w:p>
    <w:p w14:paraId="45E486BE" w14:textId="70126709" w:rsidR="002C5D28" w:rsidRPr="002D141C" w:rsidRDefault="002C5D28" w:rsidP="005379E3">
      <w:pPr>
        <w:pStyle w:val="B2"/>
        <w:rPr>
          <w:lang w:val="en-GB"/>
        </w:rPr>
      </w:pPr>
      <w:r w:rsidRPr="002D141C">
        <w:rPr>
          <w:lang w:val="en-GB"/>
        </w:rPr>
        <w:t>2&gt;</w:t>
      </w:r>
      <w:r w:rsidRPr="002D141C">
        <w:rPr>
          <w:lang w:val="en-GB"/>
        </w:rPr>
        <w:tab/>
        <w:t>consider the trigger quantity as the sorting quantity</w:t>
      </w:r>
      <w:r w:rsidR="00D628C8" w:rsidRPr="002D141C">
        <w:rPr>
          <w:lang w:val="en-GB"/>
        </w:rPr>
        <w:t xml:space="preserve"> if available, otherwise RSRP as sorting quantity if available, otherwise RSRQ as sorting quantity if available, otherwise SINR as sorting quantity</w:t>
      </w:r>
      <w:r w:rsidRPr="002D141C">
        <w:rPr>
          <w:lang w:val="en-GB"/>
        </w:rPr>
        <w:t>;</w:t>
      </w:r>
    </w:p>
    <w:p w14:paraId="6B11FA57" w14:textId="00122989" w:rsidR="002C5D28" w:rsidRPr="002D141C" w:rsidRDefault="002C5D28" w:rsidP="005379E3">
      <w:pPr>
        <w:pStyle w:val="B1"/>
        <w:rPr>
          <w:lang w:val="en-GB"/>
        </w:rPr>
      </w:pPr>
      <w:r w:rsidRPr="002D141C">
        <w:rPr>
          <w:lang w:val="en-GB"/>
        </w:rPr>
        <w:t>1&gt;</w:t>
      </w:r>
      <w:r w:rsidRPr="002D141C">
        <w:rPr>
          <w:lang w:val="en-GB"/>
        </w:rPr>
        <w:tab/>
        <w:t xml:space="preserve">if </w:t>
      </w:r>
      <w:r w:rsidRPr="002D141C">
        <w:rPr>
          <w:i/>
          <w:lang w:val="en-GB"/>
        </w:rPr>
        <w:t>reportType</w:t>
      </w:r>
      <w:r w:rsidRPr="002D141C">
        <w:rPr>
          <w:lang w:val="en-GB"/>
        </w:rPr>
        <w:t xml:space="preserve"> is set to </w:t>
      </w:r>
      <w:r w:rsidRPr="002D141C">
        <w:rPr>
          <w:i/>
          <w:lang w:val="en-GB"/>
        </w:rPr>
        <w:t>periodical</w:t>
      </w:r>
      <w:r w:rsidRPr="002D141C">
        <w:rPr>
          <w:lang w:val="en-GB"/>
        </w:rPr>
        <w:t>:</w:t>
      </w:r>
    </w:p>
    <w:p w14:paraId="2BBDDB36" w14:textId="49E7591F" w:rsidR="002C5D28" w:rsidRPr="002D141C" w:rsidRDefault="002C5D28" w:rsidP="005379E3">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a single reporting quantity is set to </w:t>
      </w:r>
      <w:r w:rsidR="00413A89" w:rsidRPr="002D141C">
        <w:rPr>
          <w:i/>
          <w:iCs/>
          <w:lang w:val="en-GB" w:eastAsia="en-GB"/>
        </w:rPr>
        <w:t>true</w:t>
      </w:r>
      <w:r w:rsidRPr="002D141C">
        <w:rPr>
          <w:lang w:val="en-GB"/>
        </w:rPr>
        <w:t xml:space="preserve"> in </w:t>
      </w:r>
      <w:r w:rsidR="00E71D45" w:rsidRPr="002D141C">
        <w:rPr>
          <w:i/>
          <w:lang w:val="en-GB"/>
        </w:rPr>
        <w:t>reportQuantityRS-Indexes</w:t>
      </w:r>
      <w:r w:rsidRPr="002D141C">
        <w:rPr>
          <w:lang w:val="en-GB"/>
        </w:rPr>
        <w:t>;</w:t>
      </w:r>
    </w:p>
    <w:p w14:paraId="2D8F66FB" w14:textId="1F558CC7" w:rsidR="002C5D28" w:rsidRPr="002D141C" w:rsidRDefault="002C5D28" w:rsidP="005379E3">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consider the configured single quantity as the sorting quantity;</w:t>
      </w:r>
    </w:p>
    <w:p w14:paraId="716E8625" w14:textId="66FC265B" w:rsidR="002C5D28" w:rsidRPr="002D141C" w:rsidRDefault="002C5D28" w:rsidP="005379E3">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else:</w:t>
      </w:r>
    </w:p>
    <w:p w14:paraId="381D26EA" w14:textId="4B52E110" w:rsidR="00F95F2F" w:rsidRPr="002D141C" w:rsidRDefault="002C5D28" w:rsidP="005379E3">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w:t>
      </w:r>
      <w:r w:rsidRPr="002D141C">
        <w:rPr>
          <w:i/>
          <w:lang w:val="en-GB"/>
        </w:rPr>
        <w:t>rsrp</w:t>
      </w:r>
      <w:r w:rsidRPr="002D141C">
        <w:rPr>
          <w:lang w:val="en-GB"/>
        </w:rPr>
        <w:t xml:space="preserve"> is set to </w:t>
      </w:r>
      <w:r w:rsidR="00413A89" w:rsidRPr="002D141C">
        <w:rPr>
          <w:i/>
          <w:iCs/>
          <w:lang w:val="en-GB" w:eastAsia="en-GB"/>
        </w:rPr>
        <w:t>true</w:t>
      </w:r>
      <w:r w:rsidRPr="002D141C">
        <w:rPr>
          <w:lang w:val="en-GB"/>
        </w:rPr>
        <w:t>;</w:t>
      </w:r>
    </w:p>
    <w:p w14:paraId="516AA105" w14:textId="46A55842" w:rsidR="002C5D28" w:rsidRPr="002D141C" w:rsidRDefault="002C5D28" w:rsidP="005379E3">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consider RSRP as the sorting quantity;</w:t>
      </w:r>
    </w:p>
    <w:p w14:paraId="02B017A2" w14:textId="75A840F9" w:rsidR="002C5D28" w:rsidRPr="002D141C" w:rsidRDefault="002C5D28" w:rsidP="005379E3">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38875B06" w14:textId="1FD494FE" w:rsidR="002C5D28" w:rsidRPr="002D141C" w:rsidRDefault="002C5D28" w:rsidP="005379E3">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consider RSRQ as the sorting quantity;</w:t>
      </w:r>
    </w:p>
    <w:p w14:paraId="3BBBBF5D" w14:textId="6814397A" w:rsidR="002C5D28" w:rsidRPr="002D141C" w:rsidRDefault="002C5D28" w:rsidP="005379E3">
      <w:pPr>
        <w:pStyle w:val="B1"/>
        <w:rPr>
          <w:lang w:val="en-GB"/>
        </w:rPr>
      </w:pPr>
      <w:r w:rsidRPr="002D141C">
        <w:rPr>
          <w:lang w:val="en-GB"/>
        </w:rPr>
        <w:t>1&gt;</w:t>
      </w:r>
      <w:r w:rsidRPr="002D141C">
        <w:rPr>
          <w:lang w:val="en-GB"/>
        </w:rPr>
        <w:tab/>
        <w:t xml:space="preserve">set </w:t>
      </w:r>
      <w:r w:rsidRPr="002D141C">
        <w:rPr>
          <w:i/>
          <w:lang w:val="en-GB"/>
        </w:rPr>
        <w:t>rsIndexResults</w:t>
      </w:r>
      <w:r w:rsidRPr="002D141C">
        <w:rPr>
          <w:lang w:val="en-GB"/>
        </w:rPr>
        <w:t xml:space="preserve"> to include up to </w:t>
      </w:r>
      <w:r w:rsidR="00E71D45" w:rsidRPr="002D141C">
        <w:rPr>
          <w:i/>
          <w:lang w:val="en-GB"/>
        </w:rPr>
        <w:t>maxNrofRS-IndexesToReport</w:t>
      </w:r>
      <w:r w:rsidR="0073714B" w:rsidRPr="002D141C">
        <w:rPr>
          <w:lang w:val="en-GB"/>
        </w:rPr>
        <w:t xml:space="preserve"> </w:t>
      </w:r>
      <w:r w:rsidRPr="002D141C">
        <w:rPr>
          <w:lang w:val="en-GB"/>
        </w:rPr>
        <w:t>SS/PBCH block indexes or CSI-RS indexes in order of decreasing sorting quantity as follows:</w:t>
      </w:r>
    </w:p>
    <w:p w14:paraId="2CA91686" w14:textId="62F91F47" w:rsidR="002C5D28" w:rsidRPr="002D141C" w:rsidRDefault="002C5D28" w:rsidP="005379E3">
      <w:pPr>
        <w:pStyle w:val="B2"/>
        <w:rPr>
          <w:lang w:val="en-GB"/>
        </w:rPr>
      </w:pPr>
      <w:r w:rsidRPr="002D141C">
        <w:rPr>
          <w:lang w:val="en-GB"/>
        </w:rPr>
        <w:t>2&gt;</w:t>
      </w:r>
      <w:r w:rsidRPr="002D141C">
        <w:rPr>
          <w:lang w:val="en-GB"/>
        </w:rPr>
        <w:tab/>
        <w:t>if the measurement information to be included is based on SS/PBCH block:</w:t>
      </w:r>
    </w:p>
    <w:p w14:paraId="6DD1CDF2" w14:textId="0BB3787A" w:rsidR="002C5D28" w:rsidRPr="002D141C" w:rsidRDefault="002C5D28" w:rsidP="005379E3">
      <w:pPr>
        <w:pStyle w:val="B3"/>
        <w:rPr>
          <w:lang w:val="en-GB"/>
        </w:rPr>
      </w:pPr>
      <w:r w:rsidRPr="002D141C">
        <w:rPr>
          <w:lang w:val="en-GB"/>
        </w:rPr>
        <w:t>3&gt;</w:t>
      </w:r>
      <w:r w:rsidRPr="002D141C">
        <w:rPr>
          <w:lang w:val="en-GB"/>
        </w:rPr>
        <w:tab/>
        <w:t xml:space="preserve">include within </w:t>
      </w:r>
      <w:r w:rsidRPr="002D141C">
        <w:rPr>
          <w:i/>
          <w:lang w:val="en-GB"/>
        </w:rPr>
        <w:t>resultsSSB-Indexes</w:t>
      </w:r>
      <w:r w:rsidRPr="002D141C">
        <w:rPr>
          <w:lang w:val="en-GB"/>
        </w:rPr>
        <w:t xml:space="preserve"> the index associated to the best beam </w:t>
      </w:r>
      <w:r w:rsidR="007A2DA2" w:rsidRPr="002D141C">
        <w:rPr>
          <w:lang w:val="en-GB"/>
        </w:rPr>
        <w:t xml:space="preserve">for that SS/PBCH block sorting </w:t>
      </w:r>
      <w:r w:rsidRPr="002D141C">
        <w:rPr>
          <w:lang w:val="en-GB"/>
        </w:rPr>
        <w:t xml:space="preserve">quantity and if </w:t>
      </w:r>
      <w:r w:rsidRPr="002D141C">
        <w:rPr>
          <w:i/>
          <w:lang w:val="en-GB"/>
        </w:rPr>
        <w:t>absThreshSS-BlocksConsolidation</w:t>
      </w:r>
      <w:r w:rsidR="00753676" w:rsidRPr="002D141C">
        <w:rPr>
          <w:lang w:val="en-GB"/>
        </w:rPr>
        <w:t xml:space="preserve"> </w:t>
      </w:r>
      <w:r w:rsidRPr="002D141C">
        <w:rPr>
          <w:lang w:val="en-GB"/>
        </w:rPr>
        <w:t xml:space="preserve">is included in the </w:t>
      </w:r>
      <w:r w:rsidRPr="002D141C">
        <w:rPr>
          <w:i/>
          <w:lang w:val="en-GB"/>
        </w:rPr>
        <w:t>VarMeasConfig</w:t>
      </w:r>
      <w:r w:rsidRPr="002D141C">
        <w:rPr>
          <w:lang w:val="en-GB"/>
        </w:rPr>
        <w:t xml:space="preserve"> for the </w:t>
      </w:r>
      <w:r w:rsidRPr="002D141C">
        <w:rPr>
          <w:i/>
          <w:lang w:val="en-GB"/>
        </w:rPr>
        <w:t>measObject</w:t>
      </w:r>
      <w:r w:rsidR="00753676" w:rsidRPr="002D141C">
        <w:rPr>
          <w:lang w:val="en-GB"/>
        </w:rPr>
        <w:t xml:space="preserve"> associated to the cell for which beams are to be reported</w:t>
      </w:r>
      <w:r w:rsidRPr="002D141C">
        <w:rPr>
          <w:lang w:val="en-GB"/>
        </w:rPr>
        <w:t xml:space="preserve">, the remaining beams whose sorting quantity is above </w:t>
      </w:r>
      <w:r w:rsidRPr="002D141C">
        <w:rPr>
          <w:i/>
          <w:lang w:val="en-GB"/>
        </w:rPr>
        <w:t>absThreshSS-BlocksConsolidation</w:t>
      </w:r>
      <w:r w:rsidRPr="002D141C">
        <w:rPr>
          <w:lang w:val="en-GB"/>
        </w:rPr>
        <w:t>;</w:t>
      </w:r>
    </w:p>
    <w:p w14:paraId="24D6B0C1" w14:textId="676FD65F" w:rsidR="002C5D28" w:rsidRPr="002D141C" w:rsidRDefault="002C5D28" w:rsidP="005379E3">
      <w:pPr>
        <w:pStyle w:val="B3"/>
        <w:rPr>
          <w:lang w:val="en-GB"/>
        </w:rPr>
      </w:pPr>
      <w:r w:rsidRPr="002D141C">
        <w:rPr>
          <w:lang w:val="en-GB"/>
        </w:rPr>
        <w:t>3&gt;</w:t>
      </w:r>
      <w:r w:rsidRPr="002D141C">
        <w:rPr>
          <w:lang w:val="en-GB"/>
        </w:rPr>
        <w:tab/>
        <w:t xml:space="preserve">if </w:t>
      </w:r>
      <w:r w:rsidRPr="002D141C">
        <w:rPr>
          <w:i/>
          <w:lang w:val="en-GB"/>
        </w:rPr>
        <w:t xml:space="preserve">includeBeamMeasurements </w:t>
      </w:r>
      <w:r w:rsidRPr="002D141C">
        <w:rPr>
          <w:lang w:val="en-GB"/>
        </w:rPr>
        <w:t xml:space="preserve">is configured, include the SS/PBCH based measurement results for the quantities in </w:t>
      </w:r>
      <w:r w:rsidR="00E71D45" w:rsidRPr="002D141C">
        <w:rPr>
          <w:i/>
          <w:lang w:val="en-GB"/>
        </w:rPr>
        <w:t>reportQuantityRS-Indexes</w:t>
      </w:r>
      <w:r w:rsidRPr="002D141C">
        <w:rPr>
          <w:lang w:val="en-GB"/>
        </w:rPr>
        <w:t xml:space="preserve"> set to </w:t>
      </w:r>
      <w:r w:rsidR="00413A89" w:rsidRPr="002D141C">
        <w:rPr>
          <w:i/>
          <w:iCs/>
          <w:lang w:val="en-GB" w:eastAsia="en-GB"/>
        </w:rPr>
        <w:t>true</w:t>
      </w:r>
      <w:r w:rsidRPr="002D141C">
        <w:rPr>
          <w:lang w:val="en-GB"/>
        </w:rPr>
        <w:t xml:space="preserve"> for each SS/PBCH block</w:t>
      </w:r>
      <w:r w:rsidR="00672B6C" w:rsidRPr="002D141C">
        <w:rPr>
          <w:lang w:val="en-GB"/>
        </w:rPr>
        <w:t xml:space="preserve"> </w:t>
      </w:r>
      <w:r w:rsidRPr="002D141C">
        <w:rPr>
          <w:lang w:val="en-GB"/>
        </w:rPr>
        <w:t>index;</w:t>
      </w:r>
    </w:p>
    <w:p w14:paraId="5B47AF0F" w14:textId="43DF8AAE" w:rsidR="002C5D28" w:rsidRPr="002D141C" w:rsidRDefault="002C5D28" w:rsidP="005379E3">
      <w:pPr>
        <w:pStyle w:val="B2"/>
        <w:rPr>
          <w:lang w:val="en-GB"/>
        </w:rPr>
      </w:pPr>
      <w:r w:rsidRPr="002D141C">
        <w:rPr>
          <w:lang w:val="en-GB"/>
        </w:rPr>
        <w:t>2&gt;</w:t>
      </w:r>
      <w:r w:rsidRPr="002D141C">
        <w:rPr>
          <w:lang w:val="en-GB"/>
        </w:rPr>
        <w:tab/>
        <w:t>else if the beam measurement information to be included is based on CSI-RS:</w:t>
      </w:r>
    </w:p>
    <w:p w14:paraId="6813AF35" w14:textId="77777777" w:rsidR="002C5D28" w:rsidRPr="002D141C" w:rsidRDefault="002C5D28" w:rsidP="005379E3">
      <w:pPr>
        <w:pStyle w:val="B3"/>
        <w:rPr>
          <w:lang w:val="en-GB"/>
        </w:rPr>
      </w:pPr>
      <w:r w:rsidRPr="002D141C">
        <w:rPr>
          <w:lang w:val="en-GB"/>
        </w:rPr>
        <w:t>3&gt;</w:t>
      </w:r>
      <w:r w:rsidRPr="002D141C">
        <w:rPr>
          <w:lang w:val="en-GB"/>
        </w:rPr>
        <w:tab/>
        <w:t xml:space="preserve">include within </w:t>
      </w:r>
      <w:r w:rsidRPr="002D141C">
        <w:rPr>
          <w:i/>
          <w:lang w:val="en-GB"/>
        </w:rPr>
        <w:t>resultsCSI-RS-Indexes</w:t>
      </w:r>
      <w:r w:rsidRPr="002D141C">
        <w:rPr>
          <w:lang w:val="en-GB"/>
        </w:rPr>
        <w:t xml:space="preserve"> the index associated to the best beam for that CSI-RS sorting quantity and, if </w:t>
      </w:r>
      <w:r w:rsidRPr="002D141C">
        <w:rPr>
          <w:i/>
          <w:lang w:val="en-GB"/>
        </w:rPr>
        <w:t xml:space="preserve">absThreshCSI-RS-Consolidation </w:t>
      </w:r>
      <w:r w:rsidRPr="002D141C">
        <w:rPr>
          <w:lang w:val="en-GB"/>
        </w:rPr>
        <w:t xml:space="preserve">is included in the </w:t>
      </w:r>
      <w:r w:rsidRPr="002D141C">
        <w:rPr>
          <w:i/>
          <w:lang w:val="en-GB"/>
        </w:rPr>
        <w:t>VarMeasConfig</w:t>
      </w:r>
      <w:r w:rsidRPr="002D141C">
        <w:rPr>
          <w:lang w:val="en-GB"/>
        </w:rPr>
        <w:t xml:space="preserve"> for the </w:t>
      </w:r>
      <w:r w:rsidRPr="002D141C">
        <w:rPr>
          <w:i/>
          <w:lang w:val="en-GB"/>
        </w:rPr>
        <w:t>measObject</w:t>
      </w:r>
      <w:r w:rsidR="00753676" w:rsidRPr="002D141C">
        <w:rPr>
          <w:lang w:val="en-GB"/>
        </w:rPr>
        <w:t xml:space="preserve"> associated to the cell for which beams are to be reported</w:t>
      </w:r>
      <w:r w:rsidRPr="002D141C">
        <w:rPr>
          <w:lang w:val="en-GB"/>
        </w:rPr>
        <w:t xml:space="preserve">, the remaining beams whose sorting quantity is above </w:t>
      </w:r>
      <w:r w:rsidRPr="002D141C">
        <w:rPr>
          <w:i/>
          <w:lang w:val="en-GB"/>
        </w:rPr>
        <w:t>absThreshCSI-RS-Consolidation</w:t>
      </w:r>
      <w:r w:rsidRPr="002D141C">
        <w:rPr>
          <w:lang w:val="en-GB"/>
        </w:rPr>
        <w:t>;</w:t>
      </w:r>
    </w:p>
    <w:p w14:paraId="56357F83" w14:textId="487FE330" w:rsidR="002C5D28" w:rsidRPr="002D141C" w:rsidRDefault="002C5D28" w:rsidP="002C5D28">
      <w:pPr>
        <w:pStyle w:val="B3"/>
        <w:rPr>
          <w:lang w:val="en-GB"/>
        </w:rPr>
      </w:pPr>
      <w:r w:rsidRPr="002D141C">
        <w:rPr>
          <w:lang w:val="en-GB"/>
        </w:rPr>
        <w:lastRenderedPageBreak/>
        <w:t>3&gt;</w:t>
      </w:r>
      <w:r w:rsidRPr="002D141C">
        <w:rPr>
          <w:lang w:val="en-GB"/>
        </w:rPr>
        <w:tab/>
        <w:t xml:space="preserve">if </w:t>
      </w:r>
      <w:r w:rsidRPr="002D141C">
        <w:rPr>
          <w:i/>
          <w:lang w:val="en-GB"/>
        </w:rPr>
        <w:t>includeBeamMeasurements</w:t>
      </w:r>
      <w:r w:rsidR="005B64F3" w:rsidRPr="002D141C">
        <w:rPr>
          <w:i/>
          <w:lang w:val="en-GB"/>
        </w:rPr>
        <w:t xml:space="preserve"> </w:t>
      </w:r>
      <w:r w:rsidRPr="002D141C">
        <w:rPr>
          <w:lang w:val="en-GB"/>
        </w:rPr>
        <w:t xml:space="preserve">is configured, include the CSI-RS based measurement results for the quantities in </w:t>
      </w:r>
      <w:r w:rsidR="00E71D45" w:rsidRPr="002D141C">
        <w:rPr>
          <w:i/>
          <w:lang w:val="en-GB"/>
        </w:rPr>
        <w:t>reportQuantityRS-Indexes</w:t>
      </w:r>
      <w:r w:rsidRPr="002D141C">
        <w:rPr>
          <w:lang w:val="en-GB"/>
        </w:rPr>
        <w:t xml:space="preserve"> set to </w:t>
      </w:r>
      <w:r w:rsidR="00413A89" w:rsidRPr="002D141C">
        <w:rPr>
          <w:i/>
          <w:iCs/>
          <w:lang w:val="en-GB" w:eastAsia="en-GB"/>
        </w:rPr>
        <w:t>true</w:t>
      </w:r>
      <w:r w:rsidRPr="002D141C">
        <w:rPr>
          <w:lang w:val="en-GB"/>
        </w:rPr>
        <w:t xml:space="preserve"> for each CSI-RS index.</w:t>
      </w:r>
    </w:p>
    <w:p w14:paraId="5D6996B6" w14:textId="5DA1310B" w:rsidR="008736EC" w:rsidRPr="002D141C" w:rsidRDefault="008736EC" w:rsidP="00706D38">
      <w:pPr>
        <w:pStyle w:val="Heading4"/>
        <w:rPr>
          <w:lang w:val="en-GB"/>
        </w:rPr>
      </w:pPr>
      <w:bookmarkStart w:id="1964" w:name="_Toc20425820"/>
      <w:bookmarkStart w:id="1965" w:name="_Toc29321216"/>
      <w:bookmarkStart w:id="1966" w:name="_Toc36219399"/>
      <w:bookmarkStart w:id="1967" w:name="_Toc36220075"/>
      <w:bookmarkStart w:id="1968" w:name="_Toc36513495"/>
      <w:bookmarkStart w:id="1969" w:name="_Toc46449553"/>
      <w:bookmarkStart w:id="1970" w:name="_Toc46489340"/>
      <w:bookmarkStart w:id="1971" w:name="_Toc52495174"/>
      <w:bookmarkStart w:id="1972" w:name="_Toc60781343"/>
      <w:bookmarkStart w:id="1973" w:name="_Toc139021678"/>
      <w:r w:rsidRPr="002D141C">
        <w:rPr>
          <w:lang w:val="en-GB"/>
        </w:rPr>
        <w:t>5.5.5.3</w:t>
      </w:r>
      <w:r w:rsidRPr="002D141C">
        <w:rPr>
          <w:lang w:val="en-GB"/>
        </w:rPr>
        <w:tab/>
        <w:t>Sorting of cell measurement results</w:t>
      </w:r>
      <w:bookmarkEnd w:id="1964"/>
      <w:bookmarkEnd w:id="1965"/>
      <w:bookmarkEnd w:id="1966"/>
      <w:bookmarkEnd w:id="1967"/>
      <w:bookmarkEnd w:id="1968"/>
      <w:bookmarkEnd w:id="1969"/>
      <w:bookmarkEnd w:id="1970"/>
      <w:bookmarkEnd w:id="1971"/>
      <w:bookmarkEnd w:id="1972"/>
      <w:bookmarkEnd w:id="1973"/>
    </w:p>
    <w:p w14:paraId="36C7A0F4" w14:textId="71B13796" w:rsidR="008736EC" w:rsidRPr="002D141C" w:rsidRDefault="008736EC" w:rsidP="00706D38">
      <w:r w:rsidRPr="002D141C">
        <w:t xml:space="preserve">The UE shall determine the sorting quantity according to parameters of the </w:t>
      </w:r>
      <w:r w:rsidRPr="002D141C">
        <w:rPr>
          <w:i/>
        </w:rPr>
        <w:t>reportConfig</w:t>
      </w:r>
      <w:r w:rsidRPr="002D141C">
        <w:t xml:space="preserve"> associated with the </w:t>
      </w:r>
      <w:r w:rsidRPr="002D141C">
        <w:rPr>
          <w:i/>
        </w:rPr>
        <w:t>measId</w:t>
      </w:r>
      <w:r w:rsidRPr="002D141C">
        <w:t xml:space="preserve"> that triggered the reporting:</w:t>
      </w:r>
    </w:p>
    <w:p w14:paraId="23768C81" w14:textId="20EF4F71" w:rsidR="008736EC" w:rsidRPr="002D141C" w:rsidRDefault="008736EC" w:rsidP="005379E3">
      <w:pPr>
        <w:pStyle w:val="B1"/>
        <w:rPr>
          <w:lang w:val="en-GB"/>
        </w:rPr>
      </w:pPr>
      <w:r w:rsidRPr="002D141C">
        <w:rPr>
          <w:lang w:val="en-GB"/>
        </w:rPr>
        <w:t>1&gt;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eventTriggered</w:t>
      </w:r>
      <w:r w:rsidRPr="002D141C">
        <w:rPr>
          <w:lang w:val="en-GB"/>
        </w:rPr>
        <w:t>:</w:t>
      </w:r>
    </w:p>
    <w:p w14:paraId="15F8FEDE" w14:textId="07152690" w:rsidR="008736EC" w:rsidRPr="002D141C" w:rsidRDefault="008736EC" w:rsidP="005379E3">
      <w:pPr>
        <w:pStyle w:val="B2"/>
        <w:rPr>
          <w:lang w:val="en-GB"/>
        </w:rPr>
      </w:pPr>
      <w:r w:rsidRPr="002D141C">
        <w:rPr>
          <w:lang w:val="en-GB"/>
        </w:rPr>
        <w:t>2&gt;</w:t>
      </w:r>
      <w:r w:rsidRPr="002D141C">
        <w:rPr>
          <w:lang w:val="en-GB"/>
        </w:rPr>
        <w:tab/>
        <w:t xml:space="preserve">for an NR cell, consider the quantity used in the </w:t>
      </w:r>
      <w:r w:rsidRPr="002D141C">
        <w:rPr>
          <w:i/>
          <w:lang w:val="en-GB"/>
        </w:rPr>
        <w:t>aN-Threshold</w:t>
      </w:r>
      <w:r w:rsidRPr="002D141C">
        <w:rPr>
          <w:lang w:val="en-GB"/>
        </w:rPr>
        <w:t xml:space="preserve"> (for </w:t>
      </w:r>
      <w:r w:rsidRPr="002D141C">
        <w:rPr>
          <w:i/>
          <w:lang w:val="en-GB"/>
        </w:rPr>
        <w:t>eventA1</w:t>
      </w:r>
      <w:r w:rsidRPr="002D141C">
        <w:rPr>
          <w:lang w:val="en-GB"/>
        </w:rPr>
        <w:t xml:space="preserve">, </w:t>
      </w:r>
      <w:r w:rsidRPr="002D141C">
        <w:rPr>
          <w:i/>
          <w:lang w:val="en-GB"/>
        </w:rPr>
        <w:t>eventA2</w:t>
      </w:r>
      <w:r w:rsidRPr="002D141C">
        <w:rPr>
          <w:lang w:val="en-GB"/>
        </w:rPr>
        <w:t xml:space="preserve"> and </w:t>
      </w:r>
      <w:r w:rsidRPr="002D141C">
        <w:rPr>
          <w:i/>
          <w:lang w:val="en-GB"/>
        </w:rPr>
        <w:t>eventA4</w:t>
      </w:r>
      <w:r w:rsidRPr="002D141C">
        <w:rPr>
          <w:lang w:val="en-GB"/>
        </w:rPr>
        <w:t xml:space="preserve">) or in the </w:t>
      </w:r>
      <w:r w:rsidRPr="002D141C">
        <w:rPr>
          <w:i/>
          <w:lang w:val="en-GB"/>
        </w:rPr>
        <w:t>a5-Threshold2</w:t>
      </w:r>
      <w:r w:rsidRPr="002D141C">
        <w:rPr>
          <w:lang w:val="en-GB"/>
        </w:rPr>
        <w:t xml:space="preserve"> (for </w:t>
      </w:r>
      <w:r w:rsidRPr="002D141C">
        <w:rPr>
          <w:i/>
          <w:lang w:val="en-GB"/>
        </w:rPr>
        <w:t>eventA5</w:t>
      </w:r>
      <w:r w:rsidRPr="002D141C">
        <w:rPr>
          <w:lang w:val="en-GB"/>
        </w:rPr>
        <w:t xml:space="preserve">) or in the </w:t>
      </w:r>
      <w:r w:rsidRPr="002D141C">
        <w:rPr>
          <w:i/>
          <w:lang w:val="en-GB"/>
        </w:rPr>
        <w:t>aN-Offset</w:t>
      </w:r>
      <w:r w:rsidRPr="002D141C">
        <w:rPr>
          <w:lang w:val="en-GB"/>
        </w:rPr>
        <w:t xml:space="preserve"> (for </w:t>
      </w:r>
      <w:r w:rsidRPr="002D141C">
        <w:rPr>
          <w:i/>
          <w:lang w:val="en-GB"/>
        </w:rPr>
        <w:t>eventA3</w:t>
      </w:r>
      <w:r w:rsidRPr="002D141C">
        <w:rPr>
          <w:lang w:val="en-GB"/>
        </w:rPr>
        <w:t xml:space="preserve"> and </w:t>
      </w:r>
      <w:r w:rsidRPr="002D141C">
        <w:rPr>
          <w:i/>
          <w:lang w:val="en-GB"/>
        </w:rPr>
        <w:t>eventA6</w:t>
      </w:r>
      <w:r w:rsidRPr="002D141C">
        <w:rPr>
          <w:lang w:val="en-GB"/>
        </w:rPr>
        <w:t>) as the sorting quantity;</w:t>
      </w:r>
    </w:p>
    <w:p w14:paraId="0C564180" w14:textId="429395E7" w:rsidR="008736EC" w:rsidRPr="002D141C" w:rsidRDefault="008736EC" w:rsidP="005379E3">
      <w:pPr>
        <w:pStyle w:val="B2"/>
        <w:rPr>
          <w:lang w:val="en-GB"/>
        </w:rPr>
      </w:pPr>
      <w:r w:rsidRPr="002D141C">
        <w:rPr>
          <w:lang w:val="en-GB"/>
        </w:rPr>
        <w:t>2&gt;</w:t>
      </w:r>
      <w:r w:rsidRPr="002D141C">
        <w:rPr>
          <w:lang w:val="en-GB"/>
        </w:rPr>
        <w:tab/>
        <w:t xml:space="preserve">for an E-UTRA cell, consider the quantity used in the </w:t>
      </w:r>
      <w:r w:rsidRPr="002D141C">
        <w:rPr>
          <w:i/>
          <w:lang w:val="en-GB"/>
        </w:rPr>
        <w:t>bN-ThresholdEUTRA</w:t>
      </w:r>
      <w:r w:rsidRPr="002D141C">
        <w:rPr>
          <w:lang w:val="en-GB"/>
        </w:rPr>
        <w:t xml:space="preserve"> as the sorting quantity;</w:t>
      </w:r>
    </w:p>
    <w:p w14:paraId="641B7D7A" w14:textId="05C76778" w:rsidR="008736EC" w:rsidRPr="002D141C" w:rsidRDefault="008736EC" w:rsidP="005379E3">
      <w:pPr>
        <w:pStyle w:val="B1"/>
        <w:rPr>
          <w:lang w:val="en-GB"/>
        </w:rPr>
      </w:pPr>
      <w:r w:rsidRPr="002D141C">
        <w:rPr>
          <w:lang w:val="en-GB"/>
        </w:rPr>
        <w:t>1&gt;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periodical</w:t>
      </w:r>
      <w:r w:rsidRPr="002D141C">
        <w:rPr>
          <w:lang w:val="en-GB"/>
        </w:rPr>
        <w:t>:</w:t>
      </w:r>
    </w:p>
    <w:p w14:paraId="0DA99115" w14:textId="412F6E40" w:rsidR="008736EC" w:rsidRPr="002D141C" w:rsidRDefault="008736EC" w:rsidP="005379E3">
      <w:pPr>
        <w:pStyle w:val="B2"/>
        <w:rPr>
          <w:lang w:val="en-GB"/>
        </w:rPr>
      </w:pPr>
      <w:r w:rsidRPr="002D141C">
        <w:rPr>
          <w:lang w:val="en-GB"/>
        </w:rPr>
        <w:t>2&gt;</w:t>
      </w:r>
      <w:r w:rsidRPr="002D141C">
        <w:rPr>
          <w:lang w:val="en-GB"/>
        </w:rPr>
        <w:tab/>
        <w:t xml:space="preserve">determine the sorting quantity according to </w:t>
      </w:r>
      <w:r w:rsidRPr="002D141C">
        <w:rPr>
          <w:i/>
          <w:lang w:val="en-GB"/>
        </w:rPr>
        <w:t>reportQuantityCell</w:t>
      </w:r>
      <w:r w:rsidRPr="002D141C">
        <w:rPr>
          <w:lang w:val="en-GB"/>
        </w:rPr>
        <w:t xml:space="preserve"> for an NR cell, and according to </w:t>
      </w:r>
      <w:r w:rsidRPr="002D141C">
        <w:rPr>
          <w:i/>
          <w:lang w:val="en-GB"/>
        </w:rPr>
        <w:t>reportQuantity</w:t>
      </w:r>
      <w:r w:rsidRPr="002D141C">
        <w:rPr>
          <w:lang w:val="en-GB"/>
        </w:rPr>
        <w:t xml:space="preserve"> for an E-UTRA cell, as below:</w:t>
      </w:r>
    </w:p>
    <w:p w14:paraId="3D2F8B5A" w14:textId="6D3B78C2" w:rsidR="008736EC" w:rsidRPr="002D141C" w:rsidRDefault="008736EC" w:rsidP="005379E3">
      <w:pPr>
        <w:pStyle w:val="B3"/>
        <w:rPr>
          <w:lang w:val="en-GB"/>
        </w:rPr>
      </w:pPr>
      <w:r w:rsidRPr="002D141C">
        <w:rPr>
          <w:lang w:val="en-GB"/>
        </w:rPr>
        <w:t>3&gt;</w:t>
      </w:r>
      <w:r w:rsidRPr="002D141C">
        <w:rPr>
          <w:lang w:val="en-GB"/>
        </w:rPr>
        <w:tab/>
        <w:t xml:space="preserve">if a single quantity is set to </w:t>
      </w:r>
      <w:r w:rsidR="00413A89" w:rsidRPr="002D141C">
        <w:rPr>
          <w:i/>
          <w:iCs/>
          <w:lang w:val="en-GB" w:eastAsia="en-GB"/>
        </w:rPr>
        <w:t>true</w:t>
      </w:r>
      <w:r w:rsidRPr="002D141C">
        <w:rPr>
          <w:lang w:val="en-GB"/>
        </w:rPr>
        <w:t>:</w:t>
      </w:r>
    </w:p>
    <w:p w14:paraId="6401C26D" w14:textId="7EBFFD84" w:rsidR="008736EC" w:rsidRPr="002D141C" w:rsidRDefault="008736EC" w:rsidP="005379E3">
      <w:pPr>
        <w:pStyle w:val="B4"/>
        <w:rPr>
          <w:lang w:val="en-GB"/>
        </w:rPr>
      </w:pPr>
      <w:r w:rsidRPr="002D141C">
        <w:rPr>
          <w:lang w:val="en-GB"/>
        </w:rPr>
        <w:t>4&gt;</w:t>
      </w:r>
      <w:r w:rsidRPr="002D141C">
        <w:rPr>
          <w:lang w:val="en-GB"/>
        </w:rPr>
        <w:tab/>
        <w:t>consider this quantity as the sorting quantity;</w:t>
      </w:r>
    </w:p>
    <w:p w14:paraId="328CBB6C" w14:textId="4B3A6E0C" w:rsidR="008736EC" w:rsidRPr="002D141C" w:rsidRDefault="008736EC" w:rsidP="005379E3">
      <w:pPr>
        <w:pStyle w:val="B3"/>
        <w:rPr>
          <w:lang w:val="en-GB"/>
        </w:rPr>
      </w:pPr>
      <w:r w:rsidRPr="002D141C">
        <w:rPr>
          <w:lang w:val="en-GB"/>
        </w:rPr>
        <w:t>3&gt;</w:t>
      </w:r>
      <w:r w:rsidRPr="002D141C">
        <w:rPr>
          <w:lang w:val="en-GB"/>
        </w:rPr>
        <w:tab/>
        <w:t>else:</w:t>
      </w:r>
    </w:p>
    <w:p w14:paraId="5BFEE052" w14:textId="1D949FE4" w:rsidR="008736EC" w:rsidRPr="002D141C" w:rsidRDefault="008736EC" w:rsidP="005379E3">
      <w:pPr>
        <w:pStyle w:val="B4"/>
        <w:rPr>
          <w:lang w:val="en-GB"/>
        </w:rPr>
      </w:pPr>
      <w:r w:rsidRPr="002D141C">
        <w:rPr>
          <w:lang w:val="en-GB"/>
        </w:rPr>
        <w:t>4&gt;</w:t>
      </w:r>
      <w:r w:rsidRPr="002D141C">
        <w:rPr>
          <w:lang w:val="en-GB"/>
        </w:rPr>
        <w:tab/>
        <w:t xml:space="preserve">if </w:t>
      </w:r>
      <w:r w:rsidRPr="002D141C">
        <w:rPr>
          <w:i/>
          <w:lang w:val="en-GB"/>
        </w:rPr>
        <w:t>rsrp</w:t>
      </w:r>
      <w:r w:rsidRPr="002D141C">
        <w:rPr>
          <w:lang w:val="en-GB"/>
        </w:rPr>
        <w:t xml:space="preserve"> is set to </w:t>
      </w:r>
      <w:r w:rsidR="00413A89" w:rsidRPr="002D141C">
        <w:rPr>
          <w:i/>
          <w:iCs/>
          <w:lang w:val="en-GB" w:eastAsia="en-GB"/>
        </w:rPr>
        <w:t>true</w:t>
      </w:r>
      <w:r w:rsidRPr="002D141C">
        <w:rPr>
          <w:lang w:val="en-GB"/>
        </w:rPr>
        <w:t>;</w:t>
      </w:r>
    </w:p>
    <w:p w14:paraId="5BF08B92" w14:textId="48EAC23C" w:rsidR="008736EC" w:rsidRPr="002D141C" w:rsidRDefault="008736EC" w:rsidP="00706D38">
      <w:pPr>
        <w:pStyle w:val="B5"/>
        <w:rPr>
          <w:lang w:val="en-GB"/>
        </w:rPr>
      </w:pPr>
      <w:r w:rsidRPr="002D141C">
        <w:rPr>
          <w:lang w:val="en-GB"/>
        </w:rPr>
        <w:t>5&gt;</w:t>
      </w:r>
      <w:r w:rsidRPr="002D141C">
        <w:rPr>
          <w:lang w:val="en-GB"/>
        </w:rPr>
        <w:tab/>
        <w:t>consider RSRP as the sorting quantity;</w:t>
      </w:r>
    </w:p>
    <w:p w14:paraId="36273B74" w14:textId="77777777" w:rsidR="008736EC" w:rsidRPr="002D141C" w:rsidRDefault="008736EC" w:rsidP="00D400FD">
      <w:pPr>
        <w:pStyle w:val="B4"/>
        <w:rPr>
          <w:lang w:val="en-GB"/>
        </w:rPr>
      </w:pPr>
      <w:r w:rsidRPr="002D141C">
        <w:rPr>
          <w:lang w:val="en-GB"/>
        </w:rPr>
        <w:t>4&gt;</w:t>
      </w:r>
      <w:r w:rsidRPr="002D141C">
        <w:rPr>
          <w:lang w:val="en-GB"/>
        </w:rPr>
        <w:tab/>
        <w:t>else:</w:t>
      </w:r>
    </w:p>
    <w:p w14:paraId="1A209BB2" w14:textId="77777777" w:rsidR="008736EC" w:rsidRPr="002D141C" w:rsidRDefault="008736EC" w:rsidP="00706D38">
      <w:pPr>
        <w:pStyle w:val="B5"/>
        <w:rPr>
          <w:lang w:val="en-GB"/>
        </w:rPr>
      </w:pPr>
      <w:r w:rsidRPr="002D141C">
        <w:rPr>
          <w:lang w:val="en-GB"/>
        </w:rPr>
        <w:t>5&gt;</w:t>
      </w:r>
      <w:r w:rsidRPr="002D141C">
        <w:rPr>
          <w:lang w:val="en-GB"/>
        </w:rPr>
        <w:tab/>
        <w:t>consider RSRQ as the sorting quantity.</w:t>
      </w:r>
    </w:p>
    <w:p w14:paraId="7001CB3C" w14:textId="02953FCA" w:rsidR="002C5D28" w:rsidRPr="002D141C" w:rsidRDefault="002C5D28" w:rsidP="002C5D28">
      <w:pPr>
        <w:pStyle w:val="Heading3"/>
        <w:rPr>
          <w:lang w:val="en-GB"/>
        </w:rPr>
      </w:pPr>
      <w:bookmarkStart w:id="1974" w:name="_Toc20425821"/>
      <w:bookmarkStart w:id="1975" w:name="_Toc29321217"/>
      <w:bookmarkStart w:id="1976" w:name="_Toc36219400"/>
      <w:bookmarkStart w:id="1977" w:name="_Toc36220076"/>
      <w:bookmarkStart w:id="1978" w:name="_Toc36513496"/>
      <w:bookmarkStart w:id="1979" w:name="_Toc46449554"/>
      <w:bookmarkStart w:id="1980" w:name="_Toc46489341"/>
      <w:bookmarkStart w:id="1981" w:name="_Toc52495175"/>
      <w:bookmarkStart w:id="1982" w:name="_Toc60781344"/>
      <w:bookmarkStart w:id="1983" w:name="_Toc139021679"/>
      <w:r w:rsidRPr="002D141C">
        <w:rPr>
          <w:lang w:val="en-GB"/>
        </w:rPr>
        <w:t>5.5.6</w:t>
      </w:r>
      <w:r w:rsidRPr="002D141C">
        <w:rPr>
          <w:lang w:val="en-GB"/>
        </w:rPr>
        <w:tab/>
        <w:t>Location measurement indication</w:t>
      </w:r>
      <w:bookmarkEnd w:id="1974"/>
      <w:bookmarkEnd w:id="1975"/>
      <w:bookmarkEnd w:id="1976"/>
      <w:bookmarkEnd w:id="1977"/>
      <w:bookmarkEnd w:id="1978"/>
      <w:bookmarkEnd w:id="1979"/>
      <w:bookmarkEnd w:id="1980"/>
      <w:bookmarkEnd w:id="1981"/>
      <w:bookmarkEnd w:id="1982"/>
      <w:bookmarkEnd w:id="1983"/>
    </w:p>
    <w:p w14:paraId="0FDEB942" w14:textId="56CD8353" w:rsidR="002C5D28" w:rsidRPr="002D141C" w:rsidRDefault="002C5D28" w:rsidP="002C5D28">
      <w:pPr>
        <w:pStyle w:val="Heading4"/>
        <w:rPr>
          <w:lang w:val="en-GB"/>
        </w:rPr>
      </w:pPr>
      <w:bookmarkStart w:id="1984" w:name="_Toc20425822"/>
      <w:bookmarkStart w:id="1985" w:name="_Toc29321218"/>
      <w:bookmarkStart w:id="1986" w:name="_Toc36219401"/>
      <w:bookmarkStart w:id="1987" w:name="_Toc36220077"/>
      <w:bookmarkStart w:id="1988" w:name="_Toc36513497"/>
      <w:bookmarkStart w:id="1989" w:name="_Toc46449555"/>
      <w:bookmarkStart w:id="1990" w:name="_Toc46489342"/>
      <w:bookmarkStart w:id="1991" w:name="_Toc52495176"/>
      <w:bookmarkStart w:id="1992" w:name="_Toc60781345"/>
      <w:bookmarkStart w:id="1993" w:name="_Toc139021680"/>
      <w:r w:rsidRPr="002D141C">
        <w:rPr>
          <w:lang w:val="en-GB"/>
        </w:rPr>
        <w:t>5.5.6.1</w:t>
      </w:r>
      <w:r w:rsidRPr="002D141C">
        <w:rPr>
          <w:lang w:val="en-GB"/>
        </w:rPr>
        <w:tab/>
        <w:t>General</w:t>
      </w:r>
      <w:bookmarkEnd w:id="1984"/>
      <w:bookmarkEnd w:id="1985"/>
      <w:bookmarkEnd w:id="1986"/>
      <w:bookmarkEnd w:id="1987"/>
      <w:bookmarkEnd w:id="1988"/>
      <w:bookmarkEnd w:id="1989"/>
      <w:bookmarkEnd w:id="1990"/>
      <w:bookmarkEnd w:id="1991"/>
      <w:bookmarkEnd w:id="1992"/>
      <w:bookmarkEnd w:id="1993"/>
    </w:p>
    <w:p w14:paraId="6E75C136" w14:textId="77777777" w:rsidR="002C5D28" w:rsidRPr="002D141C" w:rsidRDefault="002C5D28" w:rsidP="002C5D28">
      <w:pPr>
        <w:pStyle w:val="TH"/>
        <w:rPr>
          <w:lang w:val="en-GB"/>
        </w:rPr>
      </w:pPr>
      <w:r w:rsidRPr="002D141C">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73779602" r:id="rId63"/>
        </w:object>
      </w:r>
    </w:p>
    <w:p w14:paraId="36822336" w14:textId="1FE8D5D3" w:rsidR="002C5D28" w:rsidRPr="002D141C" w:rsidRDefault="002C5D28" w:rsidP="002C5D28">
      <w:pPr>
        <w:pStyle w:val="TF"/>
      </w:pPr>
      <w:r w:rsidRPr="002D141C">
        <w:t>Figure 5.5.</w:t>
      </w:r>
      <w:r w:rsidR="008F1E7B" w:rsidRPr="002D141C">
        <w:t>6</w:t>
      </w:r>
      <w:r w:rsidRPr="002D141C">
        <w:t>.1-1: Location measurement indication</w:t>
      </w:r>
    </w:p>
    <w:p w14:paraId="398DAC5A" w14:textId="07F90BC7" w:rsidR="002C5D28" w:rsidRPr="002D141C" w:rsidRDefault="002C5D28" w:rsidP="002C5D28">
      <w:r w:rsidRPr="002D141C">
        <w:t xml:space="preserve">The purpose of this procedure is to </w:t>
      </w:r>
      <w:r w:rsidRPr="002D141C">
        <w:rPr>
          <w:lang w:eastAsia="zh-CN"/>
        </w:rPr>
        <w:t xml:space="preserve">indicate to the network that the UE is going to start/stop location related measurements </w:t>
      </w:r>
      <w:r w:rsidR="008C3528" w:rsidRPr="002D141C">
        <w:rPr>
          <w:lang w:eastAsia="zh-CN"/>
        </w:rPr>
        <w:t>(</w:t>
      </w:r>
      <w:r w:rsidR="008C3528" w:rsidRPr="002D141C">
        <w:rPr>
          <w:i/>
        </w:rPr>
        <w:t>eutra-RSTD</w:t>
      </w:r>
      <w:r w:rsidR="008C3528" w:rsidRPr="002D141C">
        <w:rPr>
          <w:lang w:eastAsia="zh-CN"/>
        </w:rPr>
        <w:t xml:space="preserve">) </w:t>
      </w:r>
      <w:r w:rsidRPr="002D141C">
        <w:rPr>
          <w:lang w:eastAsia="zh-CN"/>
        </w:rPr>
        <w:t>which require measurement gaps</w:t>
      </w:r>
      <w:r w:rsidR="00092F1D" w:rsidRPr="002D141C">
        <w:rPr>
          <w:lang w:eastAsia="zh-CN"/>
        </w:rPr>
        <w:t xml:space="preserve"> or start/stop subframe and slot timing detection towards E-UTRA (</w:t>
      </w:r>
      <w:r w:rsidR="00092F1D" w:rsidRPr="002D141C">
        <w:rPr>
          <w:i/>
          <w:lang w:eastAsia="zh-CN"/>
        </w:rPr>
        <w:t xml:space="preserve">eutra-FineTimingDetection) </w:t>
      </w:r>
      <w:r w:rsidR="00092F1D" w:rsidRPr="002D141C">
        <w:rPr>
          <w:lang w:eastAsia="zh-CN"/>
        </w:rPr>
        <w:t>which requires measurement gaps</w:t>
      </w:r>
      <w:r w:rsidRPr="002D141C">
        <w:rPr>
          <w:lang w:eastAsia="zh-CN"/>
        </w:rPr>
        <w:t>.</w:t>
      </w:r>
      <w:r w:rsidR="00090F95" w:rsidRPr="002D141C">
        <w:t xml:space="preserve"> UE shall initiate this procedure only after successful AS security activation.</w:t>
      </w:r>
    </w:p>
    <w:p w14:paraId="0B19DB74" w14:textId="77777777" w:rsidR="002C5D28" w:rsidRPr="002D141C" w:rsidRDefault="00D754ED" w:rsidP="002C5D28">
      <w:pPr>
        <w:pStyle w:val="NO"/>
        <w:rPr>
          <w:lang w:val="en-GB" w:eastAsia="zh-CN"/>
        </w:rPr>
      </w:pPr>
      <w:r w:rsidRPr="002D141C">
        <w:rPr>
          <w:lang w:val="en-GB" w:eastAsia="zh-CN"/>
        </w:rPr>
        <w:t>NOTE:</w:t>
      </w:r>
      <w:r w:rsidRPr="002D141C">
        <w:rPr>
          <w:lang w:val="en-GB" w:eastAsia="zh-CN"/>
        </w:rPr>
        <w:tab/>
      </w:r>
      <w:r w:rsidR="002C5D28" w:rsidRPr="002D141C">
        <w:rPr>
          <w:lang w:val="en-GB"/>
        </w:rPr>
        <w:t>It is a network decision to configure the measurement gap.</w:t>
      </w:r>
    </w:p>
    <w:p w14:paraId="7A04B40C" w14:textId="5B1DC52B" w:rsidR="002C5D28" w:rsidRPr="002D141C" w:rsidRDefault="002C5D28" w:rsidP="002C5D28">
      <w:pPr>
        <w:pStyle w:val="Heading4"/>
        <w:rPr>
          <w:lang w:val="en-GB"/>
        </w:rPr>
      </w:pPr>
      <w:bookmarkStart w:id="1994" w:name="_Toc20425823"/>
      <w:bookmarkStart w:id="1995" w:name="_Toc29321219"/>
      <w:bookmarkStart w:id="1996" w:name="_Toc36219402"/>
      <w:bookmarkStart w:id="1997" w:name="_Toc36220078"/>
      <w:bookmarkStart w:id="1998" w:name="_Toc36513498"/>
      <w:bookmarkStart w:id="1999" w:name="_Toc46449556"/>
      <w:bookmarkStart w:id="2000" w:name="_Toc46489343"/>
      <w:bookmarkStart w:id="2001" w:name="_Toc52495177"/>
      <w:bookmarkStart w:id="2002" w:name="_Toc60781346"/>
      <w:bookmarkStart w:id="2003" w:name="_Toc139021681"/>
      <w:r w:rsidRPr="002D141C">
        <w:rPr>
          <w:lang w:val="en-GB"/>
        </w:rPr>
        <w:t>5.5.6.2</w:t>
      </w:r>
      <w:r w:rsidRPr="002D141C">
        <w:rPr>
          <w:lang w:val="en-GB"/>
        </w:rPr>
        <w:tab/>
        <w:t>Initiation</w:t>
      </w:r>
      <w:bookmarkEnd w:id="1994"/>
      <w:bookmarkEnd w:id="1995"/>
      <w:bookmarkEnd w:id="1996"/>
      <w:bookmarkEnd w:id="1997"/>
      <w:bookmarkEnd w:id="1998"/>
      <w:bookmarkEnd w:id="1999"/>
      <w:bookmarkEnd w:id="2000"/>
      <w:bookmarkEnd w:id="2001"/>
      <w:bookmarkEnd w:id="2002"/>
      <w:bookmarkEnd w:id="2003"/>
    </w:p>
    <w:p w14:paraId="217C386E" w14:textId="587A8485" w:rsidR="002C5D28" w:rsidRPr="002D141C" w:rsidRDefault="002C5D28" w:rsidP="002C5D28">
      <w:pPr>
        <w:rPr>
          <w:lang w:eastAsia="zh-CN"/>
        </w:rPr>
      </w:pPr>
      <w:r w:rsidRPr="002D141C">
        <w:rPr>
          <w:lang w:eastAsia="zh-CN"/>
        </w:rPr>
        <w:t>The UE shall:</w:t>
      </w:r>
    </w:p>
    <w:p w14:paraId="358DA868" w14:textId="48B902EC" w:rsidR="002C5D28" w:rsidRPr="002D141C" w:rsidRDefault="002C5D28" w:rsidP="005379E3">
      <w:pPr>
        <w:pStyle w:val="B1"/>
        <w:rPr>
          <w:lang w:val="en-GB" w:eastAsia="zh-CN"/>
        </w:rPr>
      </w:pPr>
      <w:r w:rsidRPr="002D141C">
        <w:rPr>
          <w:lang w:val="en-GB" w:eastAsia="zh-CN"/>
        </w:rPr>
        <w:t>1&gt;</w:t>
      </w:r>
      <w:r w:rsidRPr="002D141C">
        <w:rPr>
          <w:lang w:val="en-GB"/>
        </w:rPr>
        <w:tab/>
        <w:t xml:space="preserve">if and only if upper layers indicate to start </w:t>
      </w:r>
      <w:r w:rsidRPr="002D141C">
        <w:rPr>
          <w:lang w:val="en-GB" w:eastAsia="zh-CN"/>
        </w:rPr>
        <w:t xml:space="preserve">performing </w:t>
      </w:r>
      <w:r w:rsidRPr="002D141C">
        <w:rPr>
          <w:lang w:val="en-GB"/>
        </w:rPr>
        <w:t>location measurements</w:t>
      </w:r>
      <w:r w:rsidRPr="002D141C">
        <w:rPr>
          <w:lang w:val="en-GB" w:eastAsia="zh-CN"/>
        </w:rPr>
        <w:t xml:space="preserve"> </w:t>
      </w:r>
      <w:r w:rsidR="00092F1D" w:rsidRPr="002D141C">
        <w:rPr>
          <w:lang w:val="en-GB" w:eastAsia="zh-CN"/>
        </w:rPr>
        <w:t xml:space="preserve">or start subframe and slot timing detection towards E-UTRA, </w:t>
      </w:r>
      <w:r w:rsidRPr="002D141C">
        <w:rPr>
          <w:lang w:val="en-GB" w:eastAsia="zh-CN"/>
        </w:rPr>
        <w:t xml:space="preserve">and the UE requires measurement gaps for these </w:t>
      </w:r>
      <w:r w:rsidR="00092F1D" w:rsidRPr="002D141C">
        <w:rPr>
          <w:lang w:val="en-GB" w:eastAsia="zh-CN"/>
        </w:rPr>
        <w:t xml:space="preserve">operations </w:t>
      </w:r>
      <w:r w:rsidRPr="002D141C">
        <w:rPr>
          <w:lang w:val="en-GB" w:eastAsia="zh-CN"/>
        </w:rPr>
        <w:t xml:space="preserve">while </w:t>
      </w:r>
      <w:r w:rsidRPr="002D141C">
        <w:rPr>
          <w:lang w:val="en-GB"/>
        </w:rPr>
        <w:t>measurement gaps are either not configured or not sufficient:</w:t>
      </w:r>
    </w:p>
    <w:p w14:paraId="16826C75" w14:textId="77777777" w:rsidR="002C5D28" w:rsidRPr="002D141C" w:rsidRDefault="002C5D28" w:rsidP="005379E3">
      <w:pPr>
        <w:pStyle w:val="B2"/>
        <w:rPr>
          <w:lang w:val="en-GB" w:eastAsia="zh-CN"/>
        </w:rPr>
      </w:pPr>
      <w:r w:rsidRPr="002D141C">
        <w:rPr>
          <w:lang w:val="en-GB"/>
        </w:rPr>
        <w:t>2&gt;</w:t>
      </w:r>
      <w:r w:rsidRPr="002D141C">
        <w:rPr>
          <w:lang w:val="en-GB"/>
        </w:rPr>
        <w:tab/>
      </w:r>
      <w:r w:rsidRPr="002D141C">
        <w:rPr>
          <w:lang w:val="en-GB" w:eastAsia="zh-CN"/>
        </w:rPr>
        <w:t>initiate the procedure to indicate start;</w:t>
      </w:r>
    </w:p>
    <w:p w14:paraId="248793B5" w14:textId="04988CE8" w:rsidR="002C5D28" w:rsidRPr="002D141C" w:rsidRDefault="002C5D28" w:rsidP="002C5D28">
      <w:pPr>
        <w:pStyle w:val="NO"/>
        <w:rPr>
          <w:lang w:val="en-GB" w:eastAsia="zh-CN"/>
        </w:rPr>
      </w:pPr>
      <w:r w:rsidRPr="002D141C">
        <w:rPr>
          <w:lang w:val="en-GB" w:eastAsia="zh-CN"/>
        </w:rPr>
        <w:lastRenderedPageBreak/>
        <w:t>NOTE 1:</w:t>
      </w:r>
      <w:r w:rsidRPr="002D141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2D141C">
        <w:rPr>
          <w:lang w:val="en-GB"/>
        </w:rPr>
        <w:t>m</w:t>
      </w:r>
      <w:r w:rsidRPr="002D141C">
        <w:rPr>
          <w:lang w:val="en-GB"/>
        </w:rPr>
        <w:t>e PCell once per frequency of the target RAT if the provided measurement gaps are insufficient.</w:t>
      </w:r>
    </w:p>
    <w:p w14:paraId="003A3A02" w14:textId="0378FE77" w:rsidR="002C5D28" w:rsidRPr="002D141C" w:rsidRDefault="002C5D28" w:rsidP="005379E3">
      <w:pPr>
        <w:pStyle w:val="B1"/>
        <w:rPr>
          <w:lang w:val="en-GB" w:eastAsia="zh-CN"/>
        </w:rPr>
      </w:pPr>
      <w:r w:rsidRPr="002D141C">
        <w:rPr>
          <w:lang w:val="en-GB" w:eastAsia="zh-CN"/>
        </w:rPr>
        <w:t>1&gt;</w:t>
      </w:r>
      <w:r w:rsidRPr="002D141C">
        <w:rPr>
          <w:lang w:val="en-GB"/>
        </w:rPr>
        <w:tab/>
        <w:t xml:space="preserve">if and only if upper layers indicate to stop </w:t>
      </w:r>
      <w:r w:rsidRPr="002D141C">
        <w:rPr>
          <w:lang w:val="en-GB" w:eastAsia="zh-CN"/>
        </w:rPr>
        <w:t xml:space="preserve">performing </w:t>
      </w:r>
      <w:r w:rsidRPr="002D141C">
        <w:rPr>
          <w:lang w:val="en-GB"/>
        </w:rPr>
        <w:t>location measurements</w:t>
      </w:r>
      <w:r w:rsidR="00092F1D" w:rsidRPr="002D141C">
        <w:rPr>
          <w:lang w:val="en-GB"/>
        </w:rPr>
        <w:t xml:space="preserve"> or stop subframe and slot timing detection towards E-UTRA</w:t>
      </w:r>
      <w:r w:rsidRPr="002D141C">
        <w:rPr>
          <w:lang w:val="en-GB"/>
        </w:rPr>
        <w:t>:</w:t>
      </w:r>
    </w:p>
    <w:p w14:paraId="54D01B7E" w14:textId="77777777" w:rsidR="002C5D28" w:rsidRPr="002D141C" w:rsidRDefault="002C5D28" w:rsidP="005379E3">
      <w:pPr>
        <w:pStyle w:val="B2"/>
        <w:rPr>
          <w:lang w:val="en-GB" w:eastAsia="zh-CN"/>
        </w:rPr>
      </w:pPr>
      <w:r w:rsidRPr="002D141C">
        <w:rPr>
          <w:lang w:val="en-GB"/>
        </w:rPr>
        <w:t>2&gt;</w:t>
      </w:r>
      <w:r w:rsidRPr="002D141C">
        <w:rPr>
          <w:lang w:val="en-GB"/>
        </w:rPr>
        <w:tab/>
      </w:r>
      <w:r w:rsidRPr="002D141C">
        <w:rPr>
          <w:lang w:val="en-GB" w:eastAsia="zh-CN"/>
        </w:rPr>
        <w:t>initiate the procedure to indicate stop.</w:t>
      </w:r>
    </w:p>
    <w:p w14:paraId="4EBB9687" w14:textId="77777777" w:rsidR="002C5D28" w:rsidRPr="002D141C" w:rsidRDefault="002C5D28" w:rsidP="002C5D28">
      <w:pPr>
        <w:pStyle w:val="NO"/>
        <w:rPr>
          <w:lang w:val="en-GB"/>
        </w:rPr>
      </w:pPr>
      <w:r w:rsidRPr="002D141C">
        <w:rPr>
          <w:lang w:val="en-GB" w:eastAsia="zh-CN"/>
        </w:rPr>
        <w:t>NOTE 2:</w:t>
      </w:r>
      <w:r w:rsidRPr="002D141C">
        <w:rPr>
          <w:lang w:val="en-GB"/>
        </w:rPr>
        <w:tab/>
        <w:t>The UE may initiate the procedure to indicate stop even if it did not previously initiate the procedure to indicate start.</w:t>
      </w:r>
    </w:p>
    <w:p w14:paraId="0D8A9489" w14:textId="77777777" w:rsidR="002C5D28" w:rsidRPr="002D141C" w:rsidRDefault="002C5D28" w:rsidP="002C5D28">
      <w:pPr>
        <w:pStyle w:val="Heading4"/>
        <w:rPr>
          <w:lang w:val="en-GB" w:eastAsia="zh-CN"/>
        </w:rPr>
      </w:pPr>
      <w:bookmarkStart w:id="2004" w:name="_Toc20425824"/>
      <w:bookmarkStart w:id="2005" w:name="_Toc29321220"/>
      <w:bookmarkStart w:id="2006" w:name="_Toc36219403"/>
      <w:bookmarkStart w:id="2007" w:name="_Toc36220079"/>
      <w:bookmarkStart w:id="2008" w:name="_Toc36513499"/>
      <w:bookmarkStart w:id="2009" w:name="_Toc46449557"/>
      <w:bookmarkStart w:id="2010" w:name="_Toc46489344"/>
      <w:bookmarkStart w:id="2011" w:name="_Toc52495178"/>
      <w:bookmarkStart w:id="2012" w:name="_Toc60781347"/>
      <w:bookmarkStart w:id="2013" w:name="_Toc139021682"/>
      <w:r w:rsidRPr="002D141C">
        <w:rPr>
          <w:lang w:val="en-GB"/>
        </w:rPr>
        <w:t>5.</w:t>
      </w:r>
      <w:r w:rsidRPr="002D141C">
        <w:rPr>
          <w:lang w:val="en-GB" w:eastAsia="zh-CN"/>
        </w:rPr>
        <w:t>5</w:t>
      </w:r>
      <w:r w:rsidRPr="002D141C">
        <w:rPr>
          <w:lang w:val="en-GB"/>
        </w:rPr>
        <w:t>.</w:t>
      </w:r>
      <w:r w:rsidRPr="002D141C">
        <w:rPr>
          <w:lang w:val="en-GB" w:eastAsia="zh-CN"/>
        </w:rPr>
        <w:t>6</w:t>
      </w:r>
      <w:r w:rsidRPr="002D141C">
        <w:rPr>
          <w:lang w:val="en-GB"/>
        </w:rPr>
        <w:t>.</w:t>
      </w:r>
      <w:r w:rsidRPr="002D141C">
        <w:rPr>
          <w:lang w:val="en-GB" w:eastAsia="zh-CN"/>
        </w:rPr>
        <w:t>3</w:t>
      </w:r>
      <w:r w:rsidRPr="002D141C">
        <w:rPr>
          <w:lang w:val="en-GB"/>
        </w:rPr>
        <w:tab/>
      </w:r>
      <w:r w:rsidRPr="002D141C">
        <w:rPr>
          <w:lang w:val="en-GB" w:eastAsia="zh-CN"/>
        </w:rPr>
        <w:t xml:space="preserve">Actions related to transmission of </w:t>
      </w:r>
      <w:r w:rsidRPr="002D141C">
        <w:rPr>
          <w:i/>
          <w:lang w:val="en-GB" w:eastAsia="zh-CN"/>
        </w:rPr>
        <w:t>LocationMeasurementIndication</w:t>
      </w:r>
      <w:r w:rsidRPr="002D141C">
        <w:rPr>
          <w:lang w:val="en-GB" w:eastAsia="zh-CN"/>
        </w:rPr>
        <w:t xml:space="preserve"> message</w:t>
      </w:r>
      <w:bookmarkEnd w:id="2004"/>
      <w:bookmarkEnd w:id="2005"/>
      <w:bookmarkEnd w:id="2006"/>
      <w:bookmarkEnd w:id="2007"/>
      <w:bookmarkEnd w:id="2008"/>
      <w:bookmarkEnd w:id="2009"/>
      <w:bookmarkEnd w:id="2010"/>
      <w:bookmarkEnd w:id="2011"/>
      <w:bookmarkEnd w:id="2012"/>
      <w:bookmarkEnd w:id="2013"/>
    </w:p>
    <w:p w14:paraId="1870F6EE" w14:textId="2B3E7A62" w:rsidR="002C5D28" w:rsidRPr="002D141C" w:rsidRDefault="002C5D28" w:rsidP="002C5D28">
      <w:pPr>
        <w:rPr>
          <w:lang w:eastAsia="zh-CN"/>
        </w:rPr>
      </w:pPr>
      <w:r w:rsidRPr="002D141C">
        <w:t xml:space="preserve">The UE shall set the contents of </w:t>
      </w:r>
      <w:r w:rsidRPr="002D141C">
        <w:rPr>
          <w:i/>
          <w:lang w:eastAsia="zh-CN"/>
        </w:rPr>
        <w:t>LocationMeasurementIndication</w:t>
      </w:r>
      <w:r w:rsidRPr="002D141C">
        <w:t xml:space="preserve"> message as follows:</w:t>
      </w:r>
    </w:p>
    <w:p w14:paraId="4D778E79" w14:textId="4695F5FF" w:rsidR="002C5D28" w:rsidRPr="002D141C" w:rsidRDefault="00B765B4" w:rsidP="00FA70DC">
      <w:pPr>
        <w:pStyle w:val="B1"/>
        <w:rPr>
          <w:lang w:val="en-GB" w:eastAsia="zh-CN"/>
        </w:rPr>
      </w:pPr>
      <w:r w:rsidRPr="002D141C">
        <w:rPr>
          <w:lang w:val="en-GB"/>
        </w:rPr>
        <w:t>1</w:t>
      </w:r>
      <w:r w:rsidR="002C5D28" w:rsidRPr="002D141C">
        <w:rPr>
          <w:lang w:val="en-GB"/>
        </w:rPr>
        <w:t>&gt;</w:t>
      </w:r>
      <w:r w:rsidR="002C5D28" w:rsidRPr="002D141C">
        <w:rPr>
          <w:lang w:val="en-GB"/>
        </w:rPr>
        <w:tab/>
        <w:t xml:space="preserve">if the procedure is initiated to indicate start of </w:t>
      </w:r>
      <w:r w:rsidR="002C5D28" w:rsidRPr="002D141C">
        <w:rPr>
          <w:lang w:val="en-GB" w:eastAsia="zh-CN"/>
        </w:rPr>
        <w:t>location related measurements</w:t>
      </w:r>
      <w:r w:rsidR="002C5D28" w:rsidRPr="002D141C">
        <w:rPr>
          <w:lang w:val="en-GB"/>
        </w:rPr>
        <w:t>:</w:t>
      </w:r>
    </w:p>
    <w:p w14:paraId="1AE9A82D" w14:textId="0E041758" w:rsidR="002C5D28" w:rsidRPr="002D141C" w:rsidRDefault="00B765B4" w:rsidP="00FA70DC">
      <w:pPr>
        <w:pStyle w:val="B2"/>
        <w:rPr>
          <w:lang w:val="en-GB"/>
        </w:rPr>
      </w:pPr>
      <w:r w:rsidRPr="002D141C">
        <w:rPr>
          <w:lang w:val="en-GB"/>
        </w:rPr>
        <w:t>2</w:t>
      </w:r>
      <w:r w:rsidR="002C5D28" w:rsidRPr="002D141C">
        <w:rPr>
          <w:lang w:val="en-GB"/>
        </w:rPr>
        <w:t>&gt;</w:t>
      </w:r>
      <w:r w:rsidR="002C5D28" w:rsidRPr="002D141C">
        <w:rPr>
          <w:lang w:val="en-GB"/>
        </w:rPr>
        <w:tab/>
        <w:t>if the procedure is initiated for RSTD measurements towards E-UTRA:</w:t>
      </w:r>
    </w:p>
    <w:p w14:paraId="47BE89CE" w14:textId="77777777" w:rsidR="004F132C" w:rsidRPr="002D141C" w:rsidRDefault="00B765B4" w:rsidP="00FA70DC">
      <w:pPr>
        <w:pStyle w:val="B3"/>
        <w:rPr>
          <w:lang w:val="en-GB" w:eastAsia="ja-JP"/>
        </w:rPr>
      </w:pPr>
      <w:r w:rsidRPr="002D141C">
        <w:rPr>
          <w:lang w:val="en-GB"/>
        </w:rPr>
        <w:t>3</w:t>
      </w:r>
      <w:r w:rsidR="002C5D28" w:rsidRPr="002D141C">
        <w:rPr>
          <w:lang w:val="en-GB"/>
        </w:rPr>
        <w:t>&gt;</w:t>
      </w:r>
      <w:r w:rsidR="002C5D28" w:rsidRPr="002D141C">
        <w:rPr>
          <w:lang w:val="en-GB"/>
        </w:rPr>
        <w:tab/>
        <w:t xml:space="preserve">set the </w:t>
      </w:r>
      <w:r w:rsidRPr="002D141C">
        <w:rPr>
          <w:i/>
          <w:lang w:val="en-GB"/>
        </w:rPr>
        <w:t>measurementIndication</w:t>
      </w:r>
      <w:r w:rsidR="00B9400B" w:rsidRPr="002D141C">
        <w:rPr>
          <w:lang w:val="en-GB"/>
        </w:rPr>
        <w:t xml:space="preserve"> </w:t>
      </w:r>
      <w:r w:rsidR="002C5D28" w:rsidRPr="002D141C">
        <w:rPr>
          <w:lang w:val="en-GB"/>
        </w:rPr>
        <w:t xml:space="preserve">to the </w:t>
      </w:r>
      <w:r w:rsidR="002C5D28" w:rsidRPr="002D141C">
        <w:rPr>
          <w:i/>
          <w:lang w:val="en-GB"/>
        </w:rPr>
        <w:t>eutra-RSTD</w:t>
      </w:r>
      <w:r w:rsidR="00B9400B" w:rsidRPr="002D141C">
        <w:rPr>
          <w:lang w:val="en-GB"/>
        </w:rPr>
        <w:t xml:space="preserve"> </w:t>
      </w:r>
      <w:r w:rsidR="002C5D28" w:rsidRPr="002D141C">
        <w:rPr>
          <w:lang w:val="en-GB"/>
        </w:rPr>
        <w:t>according to the information received from upper layers;</w:t>
      </w:r>
    </w:p>
    <w:p w14:paraId="4F831F4D" w14:textId="0AD9271F" w:rsidR="00B765B4" w:rsidRPr="002D141C" w:rsidRDefault="00B765B4" w:rsidP="00FA70DC">
      <w:pPr>
        <w:pStyle w:val="B1"/>
        <w:rPr>
          <w:lang w:val="en-GB"/>
        </w:rPr>
      </w:pPr>
      <w:r w:rsidRPr="002D141C">
        <w:rPr>
          <w:lang w:val="en-GB"/>
        </w:rPr>
        <w:t>1&gt;</w:t>
      </w:r>
      <w:r w:rsidRPr="002D141C">
        <w:rPr>
          <w:lang w:val="en-GB"/>
        </w:rPr>
        <w:tab/>
        <w:t xml:space="preserve">else if the procedure is initiated to indicate stop of </w:t>
      </w:r>
      <w:r w:rsidRPr="002D141C">
        <w:rPr>
          <w:lang w:val="en-GB" w:eastAsia="zh-CN"/>
        </w:rPr>
        <w:t>location related measurements</w:t>
      </w:r>
      <w:r w:rsidRPr="002D141C">
        <w:rPr>
          <w:lang w:val="en-GB"/>
        </w:rPr>
        <w:t>:</w:t>
      </w:r>
    </w:p>
    <w:p w14:paraId="7454B74B" w14:textId="77777777" w:rsidR="00B765B4" w:rsidRPr="002D141C" w:rsidRDefault="00B765B4" w:rsidP="00FA70DC">
      <w:pPr>
        <w:pStyle w:val="B2"/>
        <w:rPr>
          <w:lang w:val="en-GB"/>
        </w:rPr>
      </w:pPr>
      <w:r w:rsidRPr="002D141C">
        <w:rPr>
          <w:lang w:val="en-GB"/>
        </w:rPr>
        <w:t>2&gt;</w:t>
      </w:r>
      <w:r w:rsidRPr="002D141C">
        <w:rPr>
          <w:lang w:val="en-GB"/>
        </w:rPr>
        <w:tab/>
        <w:t xml:space="preserve">set the </w:t>
      </w:r>
      <w:r w:rsidRPr="002D141C">
        <w:rPr>
          <w:i/>
          <w:iCs/>
          <w:lang w:val="en-GB" w:eastAsia="zh-CN"/>
        </w:rPr>
        <w:t>measurementIndication</w:t>
      </w:r>
      <w:r w:rsidRPr="002D141C">
        <w:rPr>
          <w:lang w:val="en-GB"/>
        </w:rPr>
        <w:t xml:space="preserve"> to the value </w:t>
      </w:r>
      <w:r w:rsidRPr="002D141C">
        <w:rPr>
          <w:i/>
          <w:iCs/>
          <w:lang w:val="en-GB"/>
        </w:rPr>
        <w:t>release</w:t>
      </w:r>
      <w:r w:rsidRPr="002D141C">
        <w:rPr>
          <w:lang w:val="en-GB" w:eastAsia="zh-CN"/>
        </w:rPr>
        <w:t>;</w:t>
      </w:r>
    </w:p>
    <w:p w14:paraId="235FCE4F" w14:textId="6343D23F" w:rsidR="00B9400B" w:rsidRPr="002D141C" w:rsidRDefault="00B765B4" w:rsidP="00FA70DC">
      <w:pPr>
        <w:pStyle w:val="B1"/>
        <w:rPr>
          <w:lang w:val="en-GB"/>
        </w:rPr>
      </w:pPr>
      <w:r w:rsidRPr="002D141C">
        <w:rPr>
          <w:lang w:val="en-GB"/>
        </w:rPr>
        <w:t>1</w:t>
      </w:r>
      <w:r w:rsidR="00B9400B" w:rsidRPr="002D141C">
        <w:rPr>
          <w:lang w:val="en-GB"/>
        </w:rPr>
        <w:t>&gt;</w:t>
      </w:r>
      <w:r w:rsidR="00B9400B" w:rsidRPr="002D141C">
        <w:rPr>
          <w:lang w:val="en-GB"/>
        </w:rPr>
        <w:tab/>
        <w:t xml:space="preserve">if the procedure is initiated </w:t>
      </w:r>
      <w:r w:rsidRPr="002D141C">
        <w:rPr>
          <w:lang w:val="en-GB"/>
        </w:rPr>
        <w:t xml:space="preserve">to indicate start of </w:t>
      </w:r>
      <w:r w:rsidR="00B9400B" w:rsidRPr="002D141C">
        <w:rPr>
          <w:lang w:val="en-GB"/>
        </w:rPr>
        <w:t>subframe and slot timing detection towards E-UTRA:</w:t>
      </w:r>
    </w:p>
    <w:p w14:paraId="4DC22DBF" w14:textId="49BB8DEC" w:rsidR="00B9400B" w:rsidRPr="002D141C" w:rsidRDefault="00B765B4" w:rsidP="00FA70DC">
      <w:pPr>
        <w:pStyle w:val="B2"/>
        <w:rPr>
          <w:lang w:val="en-GB"/>
        </w:rPr>
      </w:pPr>
      <w:r w:rsidRPr="002D141C">
        <w:rPr>
          <w:lang w:val="en-GB"/>
        </w:rPr>
        <w:t>2</w:t>
      </w:r>
      <w:r w:rsidR="00B9400B" w:rsidRPr="002D141C">
        <w:rPr>
          <w:lang w:val="en-GB"/>
        </w:rPr>
        <w:t>&gt;</w:t>
      </w:r>
      <w:r w:rsidR="00B9400B" w:rsidRPr="002D141C">
        <w:rPr>
          <w:lang w:val="en-GB"/>
        </w:rPr>
        <w:tab/>
        <w:t xml:space="preserve">set the </w:t>
      </w:r>
      <w:r w:rsidRPr="002D141C">
        <w:rPr>
          <w:i/>
          <w:iCs/>
          <w:lang w:val="en-GB"/>
        </w:rPr>
        <w:t>measurementIndication</w:t>
      </w:r>
      <w:r w:rsidR="00B9400B" w:rsidRPr="002D141C">
        <w:rPr>
          <w:lang w:val="en-GB"/>
        </w:rPr>
        <w:t xml:space="preserve"> to the value </w:t>
      </w:r>
      <w:r w:rsidR="00B9400B" w:rsidRPr="002D141C">
        <w:rPr>
          <w:i/>
          <w:iCs/>
          <w:lang w:val="en-GB"/>
        </w:rPr>
        <w:t>eutra-FineTimingDetection</w:t>
      </w:r>
      <w:r w:rsidR="00B9400B" w:rsidRPr="002D141C">
        <w:rPr>
          <w:lang w:val="en-GB"/>
        </w:rPr>
        <w:t>;</w:t>
      </w:r>
    </w:p>
    <w:p w14:paraId="64AD941B" w14:textId="5A1F5F8A" w:rsidR="002C5D28" w:rsidRPr="002D141C" w:rsidRDefault="00B765B4" w:rsidP="00FA70DC">
      <w:pPr>
        <w:pStyle w:val="B1"/>
        <w:rPr>
          <w:lang w:val="en-GB"/>
        </w:rPr>
      </w:pPr>
      <w:r w:rsidRPr="002D141C">
        <w:rPr>
          <w:lang w:val="en-GB"/>
        </w:rPr>
        <w:t>1</w:t>
      </w:r>
      <w:r w:rsidR="002C5D28" w:rsidRPr="002D141C">
        <w:rPr>
          <w:lang w:val="en-GB"/>
        </w:rPr>
        <w:t>&gt;</w:t>
      </w:r>
      <w:r w:rsidR="002C5D28" w:rsidRPr="002D141C">
        <w:rPr>
          <w:lang w:val="en-GB"/>
        </w:rPr>
        <w:tab/>
        <w:t xml:space="preserve">else if the procedure is initiated to indicate stop of </w:t>
      </w:r>
      <w:r w:rsidR="00092F1D" w:rsidRPr="002D141C">
        <w:rPr>
          <w:lang w:val="en-GB"/>
        </w:rPr>
        <w:t>subframe and slot timing detection towards E-UTRA</w:t>
      </w:r>
      <w:r w:rsidR="002C5D28" w:rsidRPr="002D141C">
        <w:rPr>
          <w:lang w:val="en-GB"/>
        </w:rPr>
        <w:t>:</w:t>
      </w:r>
    </w:p>
    <w:p w14:paraId="7217CF7C" w14:textId="47F852D1" w:rsidR="002C5D28" w:rsidRPr="002D141C" w:rsidRDefault="00B765B4" w:rsidP="00FA70DC">
      <w:pPr>
        <w:pStyle w:val="B2"/>
        <w:rPr>
          <w:lang w:val="en-GB"/>
        </w:rPr>
      </w:pPr>
      <w:r w:rsidRPr="002D141C">
        <w:rPr>
          <w:lang w:val="en-GB"/>
        </w:rPr>
        <w:t>2</w:t>
      </w:r>
      <w:r w:rsidR="002C5D28" w:rsidRPr="002D141C">
        <w:rPr>
          <w:lang w:val="en-GB"/>
        </w:rPr>
        <w:t>&gt;</w:t>
      </w:r>
      <w:r w:rsidR="002C5D28" w:rsidRPr="002D141C">
        <w:rPr>
          <w:lang w:val="en-GB"/>
        </w:rPr>
        <w:tab/>
        <w:t xml:space="preserve">set the </w:t>
      </w:r>
      <w:r w:rsidR="002C5D28" w:rsidRPr="002D141C">
        <w:rPr>
          <w:i/>
          <w:iCs/>
          <w:lang w:val="en-GB" w:eastAsia="zh-CN"/>
        </w:rPr>
        <w:t>measurementIndication</w:t>
      </w:r>
      <w:r w:rsidR="002C5D28" w:rsidRPr="002D141C">
        <w:rPr>
          <w:lang w:val="en-GB"/>
        </w:rPr>
        <w:t xml:space="preserve"> to </w:t>
      </w:r>
      <w:r w:rsidRPr="002D141C">
        <w:rPr>
          <w:lang w:val="en-GB"/>
        </w:rPr>
        <w:t xml:space="preserve">the value </w:t>
      </w:r>
      <w:r w:rsidR="002C5D28" w:rsidRPr="002D141C">
        <w:rPr>
          <w:i/>
          <w:iCs/>
          <w:lang w:val="en-GB"/>
        </w:rPr>
        <w:t>release</w:t>
      </w:r>
      <w:r w:rsidR="002C5D28" w:rsidRPr="002D141C">
        <w:rPr>
          <w:lang w:val="en-GB" w:eastAsia="zh-CN"/>
        </w:rPr>
        <w:t>;</w:t>
      </w:r>
    </w:p>
    <w:p w14:paraId="167FB5AB" w14:textId="77777777" w:rsidR="002C5D28" w:rsidRPr="002D141C" w:rsidRDefault="002C5D28" w:rsidP="002C5D28">
      <w:pPr>
        <w:pStyle w:val="B1"/>
        <w:rPr>
          <w:lang w:val="en-GB"/>
        </w:rPr>
      </w:pPr>
      <w:r w:rsidRPr="002D141C">
        <w:rPr>
          <w:lang w:val="en-GB"/>
        </w:rPr>
        <w:t>1&gt;</w:t>
      </w:r>
      <w:r w:rsidRPr="002D141C">
        <w:rPr>
          <w:lang w:val="en-GB"/>
        </w:rPr>
        <w:tab/>
        <w:t xml:space="preserve">submit the </w:t>
      </w:r>
      <w:r w:rsidRPr="002D141C">
        <w:rPr>
          <w:i/>
          <w:lang w:val="en-GB" w:eastAsia="zh-CN"/>
        </w:rPr>
        <w:t>LocationMeasurementIndication</w:t>
      </w:r>
      <w:r w:rsidRPr="002D141C">
        <w:rPr>
          <w:lang w:val="en-GB"/>
        </w:rPr>
        <w:t xml:space="preserve"> message to lower layers for transmission, upon which the procedure ends</w:t>
      </w:r>
      <w:r w:rsidRPr="002D141C">
        <w:rPr>
          <w:lang w:val="en-GB" w:eastAsia="zh-CN"/>
        </w:rPr>
        <w:t>.</w:t>
      </w:r>
    </w:p>
    <w:p w14:paraId="3C693112" w14:textId="77777777" w:rsidR="002C5D28" w:rsidRPr="002D141C" w:rsidRDefault="002C5D28" w:rsidP="002C5D28">
      <w:pPr>
        <w:pStyle w:val="Heading2"/>
        <w:rPr>
          <w:lang w:val="en-GB"/>
        </w:rPr>
      </w:pPr>
      <w:bookmarkStart w:id="2014" w:name="_Toc20425825"/>
      <w:bookmarkStart w:id="2015" w:name="_Toc29321221"/>
      <w:bookmarkStart w:id="2016" w:name="_Toc36219404"/>
      <w:bookmarkStart w:id="2017" w:name="_Toc36220080"/>
      <w:bookmarkStart w:id="2018" w:name="_Toc36513500"/>
      <w:bookmarkStart w:id="2019" w:name="_Toc46449558"/>
      <w:bookmarkStart w:id="2020" w:name="_Toc46489345"/>
      <w:bookmarkStart w:id="2021" w:name="_Toc52495179"/>
      <w:bookmarkStart w:id="2022" w:name="_Toc60781348"/>
      <w:bookmarkStart w:id="2023" w:name="_Toc139021683"/>
      <w:r w:rsidRPr="002D141C">
        <w:rPr>
          <w:lang w:val="en-GB"/>
        </w:rPr>
        <w:t>5.6</w:t>
      </w:r>
      <w:r w:rsidRPr="002D141C">
        <w:rPr>
          <w:lang w:val="en-GB"/>
        </w:rPr>
        <w:tab/>
        <w:t>UE capabilities</w:t>
      </w:r>
      <w:bookmarkEnd w:id="2014"/>
      <w:bookmarkEnd w:id="2015"/>
      <w:bookmarkEnd w:id="2016"/>
      <w:bookmarkEnd w:id="2017"/>
      <w:bookmarkEnd w:id="2018"/>
      <w:bookmarkEnd w:id="2019"/>
      <w:bookmarkEnd w:id="2020"/>
      <w:bookmarkEnd w:id="2021"/>
      <w:bookmarkEnd w:id="2022"/>
      <w:bookmarkEnd w:id="2023"/>
    </w:p>
    <w:p w14:paraId="2A8C521D" w14:textId="77777777" w:rsidR="002C5D28" w:rsidRPr="002D141C" w:rsidRDefault="002C5D28" w:rsidP="002C5D28">
      <w:pPr>
        <w:pStyle w:val="Heading3"/>
        <w:rPr>
          <w:lang w:val="en-GB"/>
        </w:rPr>
      </w:pPr>
      <w:bookmarkStart w:id="2024" w:name="_Toc20425826"/>
      <w:bookmarkStart w:id="2025" w:name="_Toc29321222"/>
      <w:bookmarkStart w:id="2026" w:name="_Toc36219405"/>
      <w:bookmarkStart w:id="2027" w:name="_Toc36220081"/>
      <w:bookmarkStart w:id="2028" w:name="_Toc36513501"/>
      <w:bookmarkStart w:id="2029" w:name="_Toc46449559"/>
      <w:bookmarkStart w:id="2030" w:name="_Toc46489346"/>
      <w:bookmarkStart w:id="2031" w:name="_Toc52495180"/>
      <w:bookmarkStart w:id="2032" w:name="_Toc60781349"/>
      <w:bookmarkStart w:id="2033" w:name="_Toc139021684"/>
      <w:r w:rsidRPr="002D141C">
        <w:rPr>
          <w:lang w:val="en-GB"/>
        </w:rPr>
        <w:t>5.6.1</w:t>
      </w:r>
      <w:r w:rsidRPr="002D141C">
        <w:rPr>
          <w:lang w:val="en-GB"/>
        </w:rPr>
        <w:tab/>
        <w:t>UE capability transfer</w:t>
      </w:r>
      <w:bookmarkEnd w:id="2024"/>
      <w:bookmarkEnd w:id="2025"/>
      <w:bookmarkEnd w:id="2026"/>
      <w:bookmarkEnd w:id="2027"/>
      <w:bookmarkEnd w:id="2028"/>
      <w:bookmarkEnd w:id="2029"/>
      <w:bookmarkEnd w:id="2030"/>
      <w:bookmarkEnd w:id="2031"/>
      <w:bookmarkEnd w:id="2032"/>
      <w:bookmarkEnd w:id="2033"/>
    </w:p>
    <w:p w14:paraId="6436DC74" w14:textId="77777777" w:rsidR="003C1064" w:rsidRPr="002D141C" w:rsidRDefault="002C5D28" w:rsidP="003C1064">
      <w:pPr>
        <w:pStyle w:val="Heading4"/>
        <w:rPr>
          <w:lang w:val="en-GB"/>
        </w:rPr>
      </w:pPr>
      <w:bookmarkStart w:id="2034" w:name="_Toc20425827"/>
      <w:bookmarkStart w:id="2035" w:name="_Toc29321223"/>
      <w:bookmarkStart w:id="2036" w:name="_Toc36219406"/>
      <w:bookmarkStart w:id="2037" w:name="_Toc36220082"/>
      <w:bookmarkStart w:id="2038" w:name="_Toc36513502"/>
      <w:bookmarkStart w:id="2039" w:name="_Toc46449560"/>
      <w:bookmarkStart w:id="2040" w:name="_Toc46489347"/>
      <w:bookmarkStart w:id="2041" w:name="_Toc52495181"/>
      <w:bookmarkStart w:id="2042" w:name="_Toc60781350"/>
      <w:bookmarkStart w:id="2043" w:name="_Toc139021685"/>
      <w:r w:rsidRPr="002D141C">
        <w:rPr>
          <w:lang w:val="en-GB"/>
        </w:rPr>
        <w:t>5.6.1.1</w:t>
      </w:r>
      <w:r w:rsidRPr="002D141C">
        <w:rPr>
          <w:lang w:val="en-GB"/>
        </w:rPr>
        <w:tab/>
        <w:t>General</w:t>
      </w:r>
      <w:bookmarkEnd w:id="2034"/>
      <w:bookmarkEnd w:id="2035"/>
      <w:bookmarkEnd w:id="2036"/>
      <w:bookmarkEnd w:id="2037"/>
      <w:bookmarkEnd w:id="2038"/>
      <w:bookmarkEnd w:id="2039"/>
      <w:bookmarkEnd w:id="2040"/>
      <w:bookmarkEnd w:id="2041"/>
      <w:bookmarkEnd w:id="2042"/>
      <w:bookmarkEnd w:id="2043"/>
    </w:p>
    <w:p w14:paraId="27B437A4" w14:textId="77777777" w:rsidR="002C5D28" w:rsidRPr="002D141C" w:rsidRDefault="003C1064" w:rsidP="00706D38">
      <w:r w:rsidRPr="002D141C">
        <w:t xml:space="preserve">This </w:t>
      </w:r>
      <w:r w:rsidR="00751333" w:rsidRPr="002D141C">
        <w:t>clause</w:t>
      </w:r>
      <w:r w:rsidRPr="002D141C">
        <w:t xml:space="preserve"> describes how the UE compiles and transfers its UE capability information upon receiving a UECapabilityEnquiry from the network.</w:t>
      </w:r>
    </w:p>
    <w:p w14:paraId="47C75ED4" w14:textId="15A11B40" w:rsidR="002C5D28" w:rsidRPr="002D141C" w:rsidRDefault="00AC15D7" w:rsidP="002C5D28">
      <w:pPr>
        <w:pStyle w:val="TH"/>
        <w:rPr>
          <w:noProof/>
          <w:lang w:val="en-GB"/>
        </w:rPr>
      </w:pPr>
      <w:r w:rsidRPr="002D141C">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73779603" r:id="rId65"/>
        </w:object>
      </w:r>
    </w:p>
    <w:p w14:paraId="468DB319" w14:textId="77777777" w:rsidR="002C5D28" w:rsidRPr="002D141C" w:rsidRDefault="002C5D28" w:rsidP="002C5D28">
      <w:pPr>
        <w:pStyle w:val="TF"/>
      </w:pPr>
      <w:r w:rsidRPr="002D141C">
        <w:rPr>
          <w:rFonts w:eastAsia="MS Mincho"/>
        </w:rPr>
        <w:t>Figure 5.6.1.1-1: UE capability transfer</w:t>
      </w:r>
    </w:p>
    <w:p w14:paraId="451C95E1" w14:textId="77777777" w:rsidR="002C5D28" w:rsidRPr="002D141C" w:rsidRDefault="002C5D28" w:rsidP="002C5D28">
      <w:pPr>
        <w:pStyle w:val="Heading4"/>
        <w:rPr>
          <w:lang w:val="en-GB"/>
        </w:rPr>
      </w:pPr>
      <w:bookmarkStart w:id="2044" w:name="_Toc20425828"/>
      <w:bookmarkStart w:id="2045" w:name="_Toc29321224"/>
      <w:bookmarkStart w:id="2046" w:name="_Toc36219407"/>
      <w:bookmarkStart w:id="2047" w:name="_Toc36220083"/>
      <w:bookmarkStart w:id="2048" w:name="_Toc36513503"/>
      <w:bookmarkStart w:id="2049" w:name="_Toc46449561"/>
      <w:bookmarkStart w:id="2050" w:name="_Toc46489348"/>
      <w:bookmarkStart w:id="2051" w:name="_Toc52495182"/>
      <w:bookmarkStart w:id="2052" w:name="_Toc60781351"/>
      <w:bookmarkStart w:id="2053" w:name="_Toc139021686"/>
      <w:r w:rsidRPr="002D141C">
        <w:rPr>
          <w:lang w:val="en-GB"/>
        </w:rPr>
        <w:t>5.6.1.2</w:t>
      </w:r>
      <w:r w:rsidRPr="002D141C">
        <w:rPr>
          <w:lang w:val="en-GB"/>
        </w:rPr>
        <w:tab/>
        <w:t>Initiation</w:t>
      </w:r>
      <w:bookmarkEnd w:id="2044"/>
      <w:bookmarkEnd w:id="2045"/>
      <w:bookmarkEnd w:id="2046"/>
      <w:bookmarkEnd w:id="2047"/>
      <w:bookmarkEnd w:id="2048"/>
      <w:bookmarkEnd w:id="2049"/>
      <w:bookmarkEnd w:id="2050"/>
      <w:bookmarkEnd w:id="2051"/>
      <w:bookmarkEnd w:id="2052"/>
      <w:bookmarkEnd w:id="2053"/>
    </w:p>
    <w:p w14:paraId="74AEC3BC" w14:textId="2A2009AA" w:rsidR="002C5D28" w:rsidRPr="002D141C" w:rsidRDefault="002C5D28" w:rsidP="002C5D28">
      <w:r w:rsidRPr="002D141C">
        <w:rPr>
          <w:rFonts w:eastAsia="MS Mincho"/>
        </w:rPr>
        <w:t>The network initiates the procedure to a UE in RRC_CONNECTED when it needs (additional) UE radio access capability information.</w:t>
      </w:r>
      <w:r w:rsidR="004D452C" w:rsidRPr="002D141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2D141C" w:rsidRDefault="002C5D28" w:rsidP="002C5D28">
      <w:pPr>
        <w:pStyle w:val="Heading4"/>
        <w:rPr>
          <w:lang w:val="en-GB"/>
        </w:rPr>
      </w:pPr>
      <w:bookmarkStart w:id="2054" w:name="_Toc20425829"/>
      <w:bookmarkStart w:id="2055" w:name="_Toc29321225"/>
      <w:bookmarkStart w:id="2056" w:name="_Toc36219408"/>
      <w:bookmarkStart w:id="2057" w:name="_Toc36220084"/>
      <w:bookmarkStart w:id="2058" w:name="_Toc36513504"/>
      <w:bookmarkStart w:id="2059" w:name="_Toc46449562"/>
      <w:bookmarkStart w:id="2060" w:name="_Toc46489349"/>
      <w:bookmarkStart w:id="2061" w:name="_Toc52495183"/>
      <w:bookmarkStart w:id="2062" w:name="_Toc60781352"/>
      <w:bookmarkStart w:id="2063" w:name="_Toc139021687"/>
      <w:r w:rsidRPr="002D141C">
        <w:rPr>
          <w:lang w:val="en-GB"/>
        </w:rPr>
        <w:lastRenderedPageBreak/>
        <w:t>5.6.1.3</w:t>
      </w:r>
      <w:r w:rsidRPr="002D141C">
        <w:rPr>
          <w:lang w:val="en-GB"/>
        </w:rPr>
        <w:tab/>
        <w:t xml:space="preserve">Reception of the </w:t>
      </w:r>
      <w:r w:rsidRPr="002D141C">
        <w:rPr>
          <w:i/>
          <w:lang w:val="en-GB"/>
        </w:rPr>
        <w:t>UECapabilityEnquiry</w:t>
      </w:r>
      <w:r w:rsidRPr="002D141C">
        <w:rPr>
          <w:lang w:val="en-GB"/>
        </w:rPr>
        <w:t xml:space="preserve"> by the UE</w:t>
      </w:r>
      <w:bookmarkEnd w:id="2054"/>
      <w:bookmarkEnd w:id="2055"/>
      <w:bookmarkEnd w:id="2056"/>
      <w:bookmarkEnd w:id="2057"/>
      <w:bookmarkEnd w:id="2058"/>
      <w:bookmarkEnd w:id="2059"/>
      <w:bookmarkEnd w:id="2060"/>
      <w:bookmarkEnd w:id="2061"/>
      <w:bookmarkEnd w:id="2062"/>
      <w:bookmarkEnd w:id="2063"/>
    </w:p>
    <w:p w14:paraId="323EC01D" w14:textId="2C28EAE5" w:rsidR="002C5D28" w:rsidRPr="002D141C" w:rsidRDefault="002C5D28" w:rsidP="002C5D28">
      <w:r w:rsidRPr="002D141C">
        <w:t xml:space="preserve">The UE shall set the contents of </w:t>
      </w:r>
      <w:r w:rsidRPr="002D141C">
        <w:rPr>
          <w:i/>
        </w:rPr>
        <w:t>UECapabilityInformation</w:t>
      </w:r>
      <w:r w:rsidRPr="002D141C">
        <w:t xml:space="preserve"> message as follows:</w:t>
      </w:r>
    </w:p>
    <w:p w14:paraId="2C5CF6DF" w14:textId="749F6B61" w:rsidR="002C5D28" w:rsidRPr="002D141C" w:rsidRDefault="002C5D28" w:rsidP="0070568F">
      <w:pPr>
        <w:pStyle w:val="B1"/>
        <w:rPr>
          <w:lang w:val="en-GB"/>
        </w:rPr>
      </w:pPr>
      <w:r w:rsidRPr="002D141C">
        <w:rPr>
          <w:lang w:val="en-GB"/>
        </w:rPr>
        <w:t>1&gt;</w:t>
      </w:r>
      <w:r w:rsidRPr="002D141C">
        <w:rPr>
          <w:lang w:val="en-GB"/>
        </w:rPr>
        <w:tab/>
        <w:t xml:space="preserve">if the </w:t>
      </w:r>
      <w:r w:rsidR="003C1064" w:rsidRPr="002D141C">
        <w:rPr>
          <w:i/>
          <w:lang w:val="en-GB"/>
        </w:rPr>
        <w:t>ue-CapabilityRAT-RequestList</w:t>
      </w:r>
      <w:r w:rsidR="003C1064" w:rsidRPr="002D141C">
        <w:rPr>
          <w:lang w:val="en-GB"/>
        </w:rPr>
        <w:t xml:space="preserve"> contains a </w:t>
      </w:r>
      <w:r w:rsidR="003C1064" w:rsidRPr="002D141C">
        <w:rPr>
          <w:i/>
          <w:lang w:val="en-GB"/>
        </w:rPr>
        <w:t>UE</w:t>
      </w:r>
      <w:r w:rsidRPr="002D141C">
        <w:rPr>
          <w:i/>
          <w:lang w:val="en-GB"/>
        </w:rPr>
        <w:t>-Capability</w:t>
      </w:r>
      <w:r w:rsidR="003C1064" w:rsidRPr="002D141C">
        <w:rPr>
          <w:i/>
          <w:lang w:val="en-GB"/>
        </w:rPr>
        <w:t>RAT-</w:t>
      </w:r>
      <w:r w:rsidRPr="002D141C">
        <w:rPr>
          <w:i/>
          <w:lang w:val="en-GB"/>
        </w:rPr>
        <w:t>Request</w:t>
      </w:r>
      <w:r w:rsidRPr="002D141C">
        <w:rPr>
          <w:lang w:val="en-GB"/>
        </w:rPr>
        <w:t xml:space="preserve"> </w:t>
      </w:r>
      <w:r w:rsidR="003C1064" w:rsidRPr="002D141C">
        <w:rPr>
          <w:lang w:val="en-GB"/>
        </w:rPr>
        <w:t xml:space="preserve">with </w:t>
      </w:r>
      <w:r w:rsidR="003C1064" w:rsidRPr="002D141C">
        <w:rPr>
          <w:i/>
          <w:lang w:val="en-GB"/>
        </w:rPr>
        <w:t>rat-Type</w:t>
      </w:r>
      <w:r w:rsidR="003C1064" w:rsidRPr="002D141C">
        <w:rPr>
          <w:lang w:val="en-GB"/>
        </w:rPr>
        <w:t xml:space="preserve"> set to </w:t>
      </w:r>
      <w:r w:rsidRPr="002D141C">
        <w:rPr>
          <w:i/>
          <w:lang w:val="en-GB"/>
        </w:rPr>
        <w:t>nr</w:t>
      </w:r>
      <w:r w:rsidRPr="002D141C">
        <w:rPr>
          <w:lang w:val="en-GB"/>
        </w:rPr>
        <w:t>:</w:t>
      </w:r>
    </w:p>
    <w:p w14:paraId="057796CB" w14:textId="6795E963" w:rsidR="002C5D28" w:rsidRPr="002D141C" w:rsidRDefault="002C5D28" w:rsidP="0070568F">
      <w:pPr>
        <w:pStyle w:val="B2"/>
        <w:rPr>
          <w:lang w:val="en-GB"/>
        </w:rPr>
      </w:pPr>
      <w:r w:rsidRPr="002D141C">
        <w:rPr>
          <w:lang w:val="en-GB"/>
        </w:rPr>
        <w:t>2&gt;</w:t>
      </w:r>
      <w:r w:rsidRPr="002D141C">
        <w:rPr>
          <w:lang w:val="en-GB"/>
        </w:rPr>
        <w:tab/>
        <w:t xml:space="preserve">include </w:t>
      </w:r>
      <w:r w:rsidR="003C1064" w:rsidRPr="002D141C">
        <w:rPr>
          <w:lang w:val="en-GB"/>
        </w:rPr>
        <w:t xml:space="preserve">in the </w:t>
      </w:r>
      <w:r w:rsidR="003C1064" w:rsidRPr="002D141C">
        <w:rPr>
          <w:i/>
          <w:lang w:val="en-GB"/>
        </w:rPr>
        <w:t>ue-CapabilityRAT-ContainerList</w:t>
      </w:r>
      <w:r w:rsidR="003C1064" w:rsidRPr="002D141C">
        <w:rPr>
          <w:lang w:val="en-GB"/>
        </w:rPr>
        <w:t xml:space="preserve"> a </w:t>
      </w:r>
      <w:r w:rsidR="003C1064" w:rsidRPr="002D141C">
        <w:rPr>
          <w:i/>
          <w:lang w:val="en-GB"/>
        </w:rPr>
        <w:t>UE-CapabilityRAT-Container</w:t>
      </w:r>
      <w:r w:rsidR="003C1064" w:rsidRPr="002D141C">
        <w:rPr>
          <w:lang w:val="en-GB"/>
        </w:rPr>
        <w:t xml:space="preserve"> of </w:t>
      </w:r>
      <w:r w:rsidRPr="002D141C">
        <w:rPr>
          <w:lang w:val="en-GB"/>
        </w:rPr>
        <w:t xml:space="preserve">the </w:t>
      </w:r>
      <w:r w:rsidR="003C1064" w:rsidRPr="002D141C">
        <w:rPr>
          <w:lang w:val="en-GB"/>
        </w:rPr>
        <w:t xml:space="preserve">type </w:t>
      </w:r>
      <w:r w:rsidRPr="002D141C">
        <w:rPr>
          <w:i/>
          <w:lang w:val="en-GB"/>
        </w:rPr>
        <w:t>UE-NR-Capability</w:t>
      </w:r>
      <w:r w:rsidRPr="002D141C">
        <w:rPr>
          <w:lang w:val="en-GB"/>
        </w:rPr>
        <w:t xml:space="preserve"> and with the </w:t>
      </w:r>
      <w:r w:rsidRPr="002D141C">
        <w:rPr>
          <w:i/>
          <w:lang w:val="en-GB"/>
        </w:rPr>
        <w:t>rat-Type</w:t>
      </w:r>
      <w:r w:rsidRPr="002D141C">
        <w:rPr>
          <w:lang w:val="en-GB"/>
        </w:rPr>
        <w:t xml:space="preserve"> set to </w:t>
      </w:r>
      <w:r w:rsidRPr="002D141C">
        <w:rPr>
          <w:i/>
          <w:lang w:val="en-GB"/>
        </w:rPr>
        <w:t>nr</w:t>
      </w:r>
      <w:r w:rsidRPr="002D141C">
        <w:rPr>
          <w:lang w:val="en-GB"/>
        </w:rPr>
        <w:t>;</w:t>
      </w:r>
    </w:p>
    <w:p w14:paraId="57E08BB0" w14:textId="05A05234" w:rsidR="002C5D28" w:rsidRPr="002D141C" w:rsidRDefault="002C5D28" w:rsidP="0070568F">
      <w:pPr>
        <w:pStyle w:val="B2"/>
        <w:rPr>
          <w:lang w:val="en-GB"/>
        </w:rPr>
      </w:pPr>
      <w:r w:rsidRPr="002D141C">
        <w:rPr>
          <w:lang w:val="en-GB"/>
        </w:rPr>
        <w:t>2&gt;</w:t>
      </w:r>
      <w:r w:rsidRPr="002D141C">
        <w:rPr>
          <w:lang w:val="en-GB"/>
        </w:rPr>
        <w:tab/>
        <w:t xml:space="preserve">include </w:t>
      </w:r>
      <w:r w:rsidR="003C1064" w:rsidRPr="002D141C">
        <w:rPr>
          <w:lang w:val="en-GB"/>
        </w:rPr>
        <w:t>the</w:t>
      </w:r>
      <w:r w:rsidRPr="002D141C">
        <w:rPr>
          <w:lang w:val="en-GB"/>
        </w:rPr>
        <w:t xml:space="preserve"> </w:t>
      </w:r>
      <w:r w:rsidRPr="002D141C">
        <w:rPr>
          <w:i/>
          <w:lang w:val="en-GB"/>
        </w:rPr>
        <w:t>supportedBandCombination</w:t>
      </w:r>
      <w:r w:rsidR="003C1064" w:rsidRPr="002D141C">
        <w:rPr>
          <w:i/>
          <w:lang w:val="en-GB"/>
        </w:rPr>
        <w:t xml:space="preserve">List, featureSets </w:t>
      </w:r>
      <w:r w:rsidR="003C1064" w:rsidRPr="002D141C">
        <w:rPr>
          <w:lang w:val="en-GB"/>
        </w:rPr>
        <w:t>and</w:t>
      </w:r>
      <w:r w:rsidR="003C1064" w:rsidRPr="002D141C">
        <w:rPr>
          <w:i/>
          <w:lang w:val="en-GB"/>
        </w:rPr>
        <w:t xml:space="preserve"> featureSetCombinations</w:t>
      </w:r>
      <w:r w:rsidRPr="002D141C">
        <w:rPr>
          <w:lang w:val="en-GB"/>
        </w:rPr>
        <w:t xml:space="preserve"> as specified in </w:t>
      </w:r>
      <w:r w:rsidR="003C1064" w:rsidRPr="002D141C">
        <w:rPr>
          <w:lang w:val="en-GB"/>
        </w:rPr>
        <w:t xml:space="preserve">clause </w:t>
      </w:r>
      <w:r w:rsidRPr="002D141C">
        <w:rPr>
          <w:lang w:val="en-GB"/>
        </w:rPr>
        <w:t>5.6.1.4;</w:t>
      </w:r>
    </w:p>
    <w:p w14:paraId="5C5BC3A4" w14:textId="32B653E1" w:rsidR="003C1064" w:rsidRPr="002D141C" w:rsidRDefault="003C1064" w:rsidP="0070568F">
      <w:pPr>
        <w:pStyle w:val="B1"/>
        <w:rPr>
          <w:lang w:val="en-GB"/>
        </w:rPr>
      </w:pPr>
      <w:r w:rsidRPr="002D141C">
        <w:rPr>
          <w:lang w:val="en-GB"/>
        </w:rPr>
        <w:t>1&gt;</w:t>
      </w:r>
      <w:r w:rsidRPr="002D141C">
        <w:rPr>
          <w:lang w:val="en-GB"/>
        </w:rPr>
        <w:tab/>
        <w:t xml:space="preserve">if the </w:t>
      </w:r>
      <w:r w:rsidRPr="002D141C">
        <w:rPr>
          <w:i/>
          <w:lang w:val="en-GB"/>
        </w:rPr>
        <w:t>ue-CapabilityRAT-RequestLis</w:t>
      </w:r>
      <w:r w:rsidRPr="002D141C">
        <w:rPr>
          <w:lang w:val="en-GB"/>
        </w:rPr>
        <w:t xml:space="preserve">t contains a </w:t>
      </w:r>
      <w:r w:rsidRPr="002D141C">
        <w:rPr>
          <w:i/>
          <w:lang w:val="en-GB"/>
        </w:rPr>
        <w:t>UE-CapabilityRAT-Request</w:t>
      </w:r>
      <w:r w:rsidRPr="002D141C">
        <w:rPr>
          <w:lang w:val="en-GB"/>
        </w:rPr>
        <w:t xml:space="preserve"> with </w:t>
      </w:r>
      <w:r w:rsidRPr="002D141C">
        <w:rPr>
          <w:i/>
          <w:lang w:val="en-GB"/>
        </w:rPr>
        <w:t>rat-Type</w:t>
      </w:r>
      <w:r w:rsidRPr="002D141C">
        <w:rPr>
          <w:lang w:val="en-GB"/>
        </w:rPr>
        <w:t xml:space="preserve"> set to </w:t>
      </w:r>
      <w:r w:rsidRPr="002D141C">
        <w:rPr>
          <w:i/>
          <w:lang w:val="en-GB"/>
        </w:rPr>
        <w:t>eutra-nr</w:t>
      </w:r>
      <w:r w:rsidRPr="002D141C">
        <w:rPr>
          <w:lang w:val="en-GB"/>
        </w:rPr>
        <w:t>:</w:t>
      </w:r>
    </w:p>
    <w:p w14:paraId="476D4936" w14:textId="6134B72C" w:rsidR="003C1064" w:rsidRPr="002D141C" w:rsidRDefault="003C1064" w:rsidP="0070568F">
      <w:pPr>
        <w:pStyle w:val="B2"/>
        <w:rPr>
          <w:lang w:val="en-GB"/>
        </w:rPr>
      </w:pPr>
      <w:r w:rsidRPr="002D141C">
        <w:rPr>
          <w:lang w:val="en-GB"/>
        </w:rPr>
        <w:t xml:space="preserve">2&gt; if the UE supports </w:t>
      </w:r>
      <w:r w:rsidR="001A12B7" w:rsidRPr="002D141C">
        <w:rPr>
          <w:lang w:val="en-GB"/>
        </w:rPr>
        <w:t>(NG)</w:t>
      </w:r>
      <w:r w:rsidRPr="002D141C">
        <w:rPr>
          <w:lang w:val="en-GB"/>
        </w:rPr>
        <w:t>EN-DC</w:t>
      </w:r>
      <w:r w:rsidR="001A12B7" w:rsidRPr="002D141C">
        <w:rPr>
          <w:lang w:val="en-GB"/>
        </w:rPr>
        <w:t xml:space="preserve"> or NE-DC</w:t>
      </w:r>
      <w:r w:rsidRPr="002D141C">
        <w:rPr>
          <w:lang w:val="en-GB"/>
        </w:rPr>
        <w:t>:</w:t>
      </w:r>
    </w:p>
    <w:p w14:paraId="469E8644" w14:textId="5CBFFCD0" w:rsidR="003C1064" w:rsidRPr="002D141C" w:rsidRDefault="003C1064" w:rsidP="0070568F">
      <w:pPr>
        <w:pStyle w:val="B3"/>
        <w:rPr>
          <w:lang w:val="en-GB"/>
        </w:rPr>
      </w:pPr>
      <w:r w:rsidRPr="002D141C">
        <w:rPr>
          <w:lang w:val="en-GB"/>
        </w:rPr>
        <w:t>3&gt;</w:t>
      </w:r>
      <w:r w:rsidRPr="002D141C">
        <w:rPr>
          <w:lang w:val="en-GB"/>
        </w:rPr>
        <w:tab/>
        <w:t xml:space="preserve">include in the </w:t>
      </w:r>
      <w:r w:rsidRPr="002D141C">
        <w:rPr>
          <w:i/>
          <w:lang w:val="en-GB"/>
        </w:rPr>
        <w:t>ue-CapabilityRAT-ContainerList</w:t>
      </w:r>
      <w:r w:rsidRPr="002D141C">
        <w:rPr>
          <w:lang w:val="en-GB"/>
        </w:rPr>
        <w:t xml:space="preserve"> a </w:t>
      </w:r>
      <w:r w:rsidRPr="002D141C">
        <w:rPr>
          <w:i/>
          <w:lang w:val="en-GB"/>
        </w:rPr>
        <w:t>UE-CapabilityRAT-Container</w:t>
      </w:r>
      <w:r w:rsidRPr="002D141C">
        <w:rPr>
          <w:lang w:val="en-GB"/>
        </w:rPr>
        <w:t xml:space="preserve"> of the type </w:t>
      </w:r>
      <w:r w:rsidRPr="002D141C">
        <w:rPr>
          <w:i/>
          <w:lang w:val="en-GB"/>
        </w:rPr>
        <w:t>UE-MRDC-Capability</w:t>
      </w:r>
      <w:r w:rsidRPr="002D141C">
        <w:rPr>
          <w:lang w:val="en-GB"/>
        </w:rPr>
        <w:t xml:space="preserve"> and with the </w:t>
      </w:r>
      <w:r w:rsidRPr="002D141C">
        <w:rPr>
          <w:i/>
          <w:lang w:val="en-GB"/>
        </w:rPr>
        <w:t>rat-Type</w:t>
      </w:r>
      <w:r w:rsidRPr="002D141C">
        <w:rPr>
          <w:lang w:val="en-GB"/>
        </w:rPr>
        <w:t xml:space="preserve"> set to </w:t>
      </w:r>
      <w:r w:rsidRPr="002D141C">
        <w:rPr>
          <w:i/>
          <w:lang w:val="en-GB"/>
        </w:rPr>
        <w:t>eutra-nr</w:t>
      </w:r>
      <w:r w:rsidRPr="002D141C">
        <w:rPr>
          <w:lang w:val="en-GB"/>
        </w:rPr>
        <w:t>;</w:t>
      </w:r>
    </w:p>
    <w:p w14:paraId="4A91BCE3" w14:textId="22C2C1DB" w:rsidR="003C1064" w:rsidRPr="002D141C" w:rsidRDefault="003C1064" w:rsidP="0070568F">
      <w:pPr>
        <w:pStyle w:val="B3"/>
        <w:rPr>
          <w:lang w:val="en-GB"/>
        </w:rPr>
      </w:pPr>
      <w:r w:rsidRPr="002D141C">
        <w:rPr>
          <w:lang w:val="en-GB"/>
        </w:rPr>
        <w:t>3&gt;</w:t>
      </w:r>
      <w:r w:rsidRPr="002D141C">
        <w:rPr>
          <w:lang w:val="en-GB"/>
        </w:rPr>
        <w:tab/>
        <w:t xml:space="preserve">include the </w:t>
      </w:r>
      <w:r w:rsidRPr="002D141C">
        <w:rPr>
          <w:i/>
          <w:lang w:val="en-GB"/>
        </w:rPr>
        <w:t>supportedBandCombinationList</w:t>
      </w:r>
      <w:r w:rsidRPr="002D141C">
        <w:rPr>
          <w:lang w:val="en-GB"/>
        </w:rPr>
        <w:t xml:space="preserve"> and </w:t>
      </w:r>
      <w:r w:rsidRPr="002D141C">
        <w:rPr>
          <w:i/>
          <w:lang w:val="en-GB"/>
        </w:rPr>
        <w:t>featureSetCombinations</w:t>
      </w:r>
      <w:r w:rsidRPr="002D141C">
        <w:rPr>
          <w:lang w:val="en-GB"/>
        </w:rPr>
        <w:t xml:space="preserve"> as specified in </w:t>
      </w:r>
      <w:r w:rsidR="00751333" w:rsidRPr="002D141C">
        <w:rPr>
          <w:lang w:val="en-GB"/>
        </w:rPr>
        <w:t>clause</w:t>
      </w:r>
      <w:r w:rsidRPr="002D141C">
        <w:rPr>
          <w:lang w:val="en-GB"/>
        </w:rPr>
        <w:t xml:space="preserve"> 5.6.1.4;</w:t>
      </w:r>
    </w:p>
    <w:p w14:paraId="540836AB" w14:textId="547182B4" w:rsidR="003C1064" w:rsidRPr="002D141C" w:rsidRDefault="002C5D28" w:rsidP="0070568F">
      <w:pPr>
        <w:pStyle w:val="B1"/>
        <w:rPr>
          <w:lang w:val="en-GB"/>
        </w:rPr>
      </w:pPr>
      <w:r w:rsidRPr="002D141C">
        <w:rPr>
          <w:lang w:val="en-GB"/>
        </w:rPr>
        <w:t>1&gt;</w:t>
      </w:r>
      <w:r w:rsidRPr="002D141C">
        <w:rPr>
          <w:lang w:val="en-GB"/>
        </w:rPr>
        <w:tab/>
        <w:t xml:space="preserve">if the </w:t>
      </w:r>
      <w:r w:rsidR="003C1064" w:rsidRPr="002D141C">
        <w:rPr>
          <w:i/>
          <w:lang w:val="en-GB"/>
        </w:rPr>
        <w:t>ue-CapabilityRAT-RequestList</w:t>
      </w:r>
      <w:r w:rsidR="003C1064" w:rsidRPr="002D141C">
        <w:rPr>
          <w:lang w:val="en-GB"/>
        </w:rPr>
        <w:t xml:space="preserve"> contains a </w:t>
      </w:r>
      <w:r w:rsidR="003C1064" w:rsidRPr="002D141C">
        <w:rPr>
          <w:i/>
          <w:lang w:val="en-GB"/>
        </w:rPr>
        <w:t>UE-</w:t>
      </w:r>
      <w:r w:rsidRPr="002D141C">
        <w:rPr>
          <w:i/>
          <w:lang w:val="en-GB"/>
        </w:rPr>
        <w:t>Capability</w:t>
      </w:r>
      <w:r w:rsidR="003C1064" w:rsidRPr="002D141C">
        <w:rPr>
          <w:i/>
          <w:lang w:val="en-GB"/>
        </w:rPr>
        <w:t>RAT-</w:t>
      </w:r>
      <w:r w:rsidRPr="002D141C">
        <w:rPr>
          <w:i/>
          <w:lang w:val="en-GB"/>
        </w:rPr>
        <w:t>Request</w:t>
      </w:r>
      <w:r w:rsidRPr="002D141C">
        <w:rPr>
          <w:lang w:val="en-GB"/>
        </w:rPr>
        <w:t xml:space="preserve"> </w:t>
      </w:r>
      <w:r w:rsidR="003C1064" w:rsidRPr="002D141C">
        <w:rPr>
          <w:lang w:val="en-GB"/>
        </w:rPr>
        <w:t xml:space="preserve">with </w:t>
      </w:r>
      <w:r w:rsidR="003C1064" w:rsidRPr="002D141C">
        <w:rPr>
          <w:i/>
          <w:lang w:val="en-GB"/>
        </w:rPr>
        <w:t>rat-Type</w:t>
      </w:r>
      <w:r w:rsidR="003C1064" w:rsidRPr="002D141C">
        <w:rPr>
          <w:lang w:val="en-GB"/>
        </w:rPr>
        <w:t xml:space="preserve"> set to </w:t>
      </w:r>
      <w:r w:rsidRPr="002D141C">
        <w:rPr>
          <w:i/>
          <w:lang w:val="en-GB"/>
        </w:rPr>
        <w:t>eutra</w:t>
      </w:r>
      <w:r w:rsidR="001F35C4" w:rsidRPr="002D141C">
        <w:rPr>
          <w:lang w:val="en-GB"/>
        </w:rPr>
        <w:t>:</w:t>
      </w:r>
    </w:p>
    <w:p w14:paraId="5A260EAB" w14:textId="797D78AB" w:rsidR="002C5D28" w:rsidRPr="002D141C" w:rsidRDefault="003C1064" w:rsidP="0070568F">
      <w:pPr>
        <w:pStyle w:val="B2"/>
        <w:rPr>
          <w:lang w:val="en-GB"/>
        </w:rPr>
      </w:pPr>
      <w:r w:rsidRPr="002D141C">
        <w:rPr>
          <w:lang w:val="en-GB"/>
        </w:rPr>
        <w:t>2&gt;</w:t>
      </w:r>
      <w:r w:rsidRPr="002D141C">
        <w:rPr>
          <w:lang w:val="en-GB"/>
        </w:rPr>
        <w:tab/>
      </w:r>
      <w:r w:rsidR="002C5D28" w:rsidRPr="002D141C">
        <w:rPr>
          <w:lang w:val="en-GB"/>
        </w:rPr>
        <w:t xml:space="preserve">if the UE supports </w:t>
      </w:r>
      <w:r w:rsidR="00764FDA" w:rsidRPr="002D141C">
        <w:rPr>
          <w:lang w:val="en-GB"/>
        </w:rPr>
        <w:t>E-UTRA</w:t>
      </w:r>
      <w:r w:rsidR="002C5D28" w:rsidRPr="002D141C">
        <w:rPr>
          <w:lang w:val="en-GB"/>
        </w:rPr>
        <w:t>:</w:t>
      </w:r>
    </w:p>
    <w:p w14:paraId="010D9A14" w14:textId="1FAF02BA" w:rsidR="002C5D28" w:rsidRPr="002D141C" w:rsidRDefault="003C1064" w:rsidP="0070568F">
      <w:pPr>
        <w:pStyle w:val="B3"/>
        <w:rPr>
          <w:lang w:val="en-GB"/>
        </w:rPr>
      </w:pPr>
      <w:r w:rsidRPr="002D141C">
        <w:rPr>
          <w:lang w:val="en-GB"/>
        </w:rPr>
        <w:t>3</w:t>
      </w:r>
      <w:r w:rsidR="002C5D28" w:rsidRPr="002D141C">
        <w:rPr>
          <w:lang w:val="en-GB"/>
        </w:rPr>
        <w:t>&gt;</w:t>
      </w:r>
      <w:r w:rsidR="002C5D28" w:rsidRPr="002D141C">
        <w:rPr>
          <w:lang w:val="en-GB"/>
        </w:rPr>
        <w:tab/>
        <w:t xml:space="preserve">include </w:t>
      </w:r>
      <w:r w:rsidRPr="002D141C">
        <w:rPr>
          <w:lang w:val="en-GB"/>
        </w:rPr>
        <w:t xml:space="preserve">in the </w:t>
      </w:r>
      <w:r w:rsidRPr="002D141C">
        <w:rPr>
          <w:i/>
          <w:lang w:val="en-GB"/>
        </w:rPr>
        <w:t>ue-CapabilityRAT-ContainerList</w:t>
      </w:r>
      <w:r w:rsidRPr="002D141C">
        <w:rPr>
          <w:lang w:val="en-GB"/>
        </w:rPr>
        <w:t xml:space="preserve"> a </w:t>
      </w:r>
      <w:r w:rsidRPr="002D141C">
        <w:rPr>
          <w:i/>
          <w:lang w:val="en-GB"/>
        </w:rPr>
        <w:t>ue-CapabilityRAT-Container</w:t>
      </w:r>
      <w:r w:rsidRPr="002D141C">
        <w:rPr>
          <w:lang w:val="en-GB"/>
        </w:rPr>
        <w:t xml:space="preserve"> of </w:t>
      </w:r>
      <w:r w:rsidR="002C5D28" w:rsidRPr="002D141C">
        <w:rPr>
          <w:lang w:val="en-GB"/>
        </w:rPr>
        <w:t xml:space="preserve">the </w:t>
      </w:r>
      <w:r w:rsidRPr="002D141C">
        <w:rPr>
          <w:lang w:val="en-GB"/>
        </w:rPr>
        <w:t xml:space="preserve">type </w:t>
      </w:r>
      <w:r w:rsidR="002C5D28" w:rsidRPr="002D141C">
        <w:rPr>
          <w:i/>
          <w:lang w:val="en-GB"/>
        </w:rPr>
        <w:t>UE-EUTRA-Capability</w:t>
      </w:r>
      <w:r w:rsidR="002C5D28" w:rsidRPr="002D141C">
        <w:rPr>
          <w:lang w:val="en-GB"/>
        </w:rPr>
        <w:t xml:space="preserve"> and with the</w:t>
      </w:r>
      <w:r w:rsidR="002C5D28" w:rsidRPr="002D141C">
        <w:rPr>
          <w:i/>
          <w:lang w:val="en-GB"/>
        </w:rPr>
        <w:t xml:space="preserve"> rat-Type</w:t>
      </w:r>
      <w:r w:rsidR="002C5D28" w:rsidRPr="002D141C">
        <w:rPr>
          <w:lang w:val="en-GB"/>
        </w:rPr>
        <w:t xml:space="preserve"> set to </w:t>
      </w:r>
      <w:r w:rsidR="002C5D28" w:rsidRPr="002D141C">
        <w:rPr>
          <w:i/>
          <w:lang w:val="en-GB"/>
        </w:rPr>
        <w:t>eutra</w:t>
      </w:r>
      <w:r w:rsidRPr="002D141C">
        <w:rPr>
          <w:lang w:val="en-GB"/>
        </w:rPr>
        <w:t xml:space="preserve"> as specified in TS 36.331 [10], clause 5.6.3.3</w:t>
      </w:r>
      <w:r w:rsidR="00F61F2B" w:rsidRPr="002D141C">
        <w:rPr>
          <w:lang w:val="en-GB"/>
        </w:rPr>
        <w:t xml:space="preserve">, according to the </w:t>
      </w:r>
      <w:r w:rsidR="00F61F2B" w:rsidRPr="002D141C">
        <w:rPr>
          <w:i/>
          <w:lang w:val="en-GB"/>
        </w:rPr>
        <w:t>capabilityRequestFilter</w:t>
      </w:r>
      <w:r w:rsidR="00F61F2B" w:rsidRPr="002D141C">
        <w:rPr>
          <w:lang w:val="en-GB"/>
        </w:rPr>
        <w:t>, if received</w:t>
      </w:r>
      <w:r w:rsidR="002C5D28" w:rsidRPr="002D141C">
        <w:rPr>
          <w:lang w:val="en-GB"/>
        </w:rPr>
        <w:t>;</w:t>
      </w:r>
    </w:p>
    <w:p w14:paraId="01DCB096" w14:textId="77777777" w:rsidR="002C5D28" w:rsidRPr="002D141C" w:rsidRDefault="002C5D28" w:rsidP="002C5D28">
      <w:pPr>
        <w:pStyle w:val="B1"/>
        <w:rPr>
          <w:lang w:val="en-GB"/>
        </w:rPr>
      </w:pPr>
      <w:r w:rsidRPr="002D141C">
        <w:rPr>
          <w:lang w:val="en-GB"/>
        </w:rPr>
        <w:t>1&gt;</w:t>
      </w:r>
      <w:r w:rsidRPr="002D141C">
        <w:rPr>
          <w:lang w:val="en-GB"/>
        </w:rPr>
        <w:tab/>
        <w:t xml:space="preserve">submit the </w:t>
      </w:r>
      <w:r w:rsidRPr="002D141C">
        <w:rPr>
          <w:i/>
          <w:lang w:val="en-GB"/>
        </w:rPr>
        <w:t>UECapabilityInformation</w:t>
      </w:r>
      <w:r w:rsidRPr="002D141C">
        <w:rPr>
          <w:lang w:val="en-GB"/>
        </w:rPr>
        <w:t xml:space="preserve"> message to lower layers for transmission, upon which the procedure ends.</w:t>
      </w:r>
    </w:p>
    <w:p w14:paraId="0A6F0A44" w14:textId="77777777" w:rsidR="002C5D28" w:rsidRPr="002D141C" w:rsidRDefault="002C5D28" w:rsidP="002C5D28">
      <w:pPr>
        <w:pStyle w:val="Heading4"/>
        <w:rPr>
          <w:lang w:val="en-GB"/>
        </w:rPr>
      </w:pPr>
      <w:bookmarkStart w:id="2064" w:name="_Toc20425830"/>
      <w:bookmarkStart w:id="2065" w:name="_Toc29321226"/>
      <w:bookmarkStart w:id="2066" w:name="_Toc36219409"/>
      <w:bookmarkStart w:id="2067" w:name="_Toc36220085"/>
      <w:bookmarkStart w:id="2068" w:name="_Toc36513505"/>
      <w:bookmarkStart w:id="2069" w:name="_Toc46449563"/>
      <w:bookmarkStart w:id="2070" w:name="_Toc46489350"/>
      <w:bookmarkStart w:id="2071" w:name="_Toc52495184"/>
      <w:bookmarkStart w:id="2072" w:name="_Toc60781353"/>
      <w:bookmarkStart w:id="2073" w:name="_Toc139021688"/>
      <w:r w:rsidRPr="002D141C">
        <w:rPr>
          <w:lang w:val="en-GB"/>
        </w:rPr>
        <w:t>5.6.1.4</w:t>
      </w:r>
      <w:r w:rsidRPr="002D141C">
        <w:rPr>
          <w:lang w:val="en-GB"/>
        </w:rPr>
        <w:tab/>
      </w:r>
      <w:r w:rsidR="003C1064" w:rsidRPr="002D141C">
        <w:rPr>
          <w:lang w:val="en-GB"/>
        </w:rPr>
        <w:t xml:space="preserve">Setting </w:t>
      </w:r>
      <w:r w:rsidRPr="002D141C">
        <w:rPr>
          <w:lang w:val="en-GB"/>
        </w:rPr>
        <w:t>band combinations</w:t>
      </w:r>
      <w:r w:rsidR="003C1064" w:rsidRPr="002D141C">
        <w:rPr>
          <w:lang w:val="en-GB"/>
        </w:rPr>
        <w:t>, feature set combinations and feature sets</w:t>
      </w:r>
      <w:r w:rsidRPr="002D141C">
        <w:rPr>
          <w:lang w:val="en-GB"/>
        </w:rPr>
        <w:t xml:space="preserve"> supported by the UE</w:t>
      </w:r>
      <w:bookmarkEnd w:id="2064"/>
      <w:bookmarkEnd w:id="2065"/>
      <w:bookmarkEnd w:id="2066"/>
      <w:bookmarkEnd w:id="2067"/>
      <w:bookmarkEnd w:id="2068"/>
      <w:bookmarkEnd w:id="2069"/>
      <w:bookmarkEnd w:id="2070"/>
      <w:bookmarkEnd w:id="2071"/>
      <w:bookmarkEnd w:id="2072"/>
      <w:bookmarkEnd w:id="2073"/>
    </w:p>
    <w:p w14:paraId="60E99247" w14:textId="57B05C9D" w:rsidR="003C1064" w:rsidRPr="002D141C" w:rsidRDefault="003C1064" w:rsidP="003C1064">
      <w:r w:rsidRPr="002D141C">
        <w:t xml:space="preserve">The UE invokes the procedures in this </w:t>
      </w:r>
      <w:r w:rsidR="00751333" w:rsidRPr="002D141C">
        <w:t>clause</w:t>
      </w:r>
      <w:r w:rsidRPr="002D141C">
        <w:t xml:space="preserve"> if the NR or </w:t>
      </w:r>
      <w:r w:rsidR="00764FDA" w:rsidRPr="002D141C">
        <w:t>E-UTRA</w:t>
      </w:r>
      <w:r w:rsidRPr="002D141C">
        <w:t xml:space="preserve"> network requests UE capabilities for </w:t>
      </w:r>
      <w:r w:rsidRPr="002D141C">
        <w:rPr>
          <w:i/>
        </w:rPr>
        <w:t>nr</w:t>
      </w:r>
      <w:r w:rsidRPr="002D141C">
        <w:t xml:space="preserve">, </w:t>
      </w:r>
      <w:r w:rsidRPr="002D141C">
        <w:rPr>
          <w:i/>
        </w:rPr>
        <w:t>eutra-nr</w:t>
      </w:r>
      <w:r w:rsidRPr="002D141C">
        <w:t xml:space="preserve"> or </w:t>
      </w:r>
      <w:r w:rsidRPr="002D141C">
        <w:rPr>
          <w:i/>
        </w:rPr>
        <w:t>eutra</w:t>
      </w:r>
      <w:r w:rsidRPr="002D141C">
        <w:t xml:space="preserve">. This procedure is invoked once per requested </w:t>
      </w:r>
      <w:r w:rsidRPr="002D141C">
        <w:rPr>
          <w:i/>
        </w:rPr>
        <w:t>rat-Type</w:t>
      </w:r>
      <w:r w:rsidRPr="002D141C">
        <w:t xml:space="preserve"> (see </w:t>
      </w:r>
      <w:r w:rsidR="00751333" w:rsidRPr="002D141C">
        <w:t>clause</w:t>
      </w:r>
      <w:r w:rsidRPr="002D141C">
        <w:t xml:space="preserve"> 5.6.1.3 for capability enquiry by the NR network; see TS 36.331 [10], </w:t>
      </w:r>
      <w:r w:rsidR="003027F5" w:rsidRPr="002D141C">
        <w:t xml:space="preserve">clause </w:t>
      </w:r>
      <w:r w:rsidRPr="002D141C">
        <w:t xml:space="preserve">5.6.3.3 for capability enquiry by the </w:t>
      </w:r>
      <w:r w:rsidR="00764FDA" w:rsidRPr="002D141C">
        <w:t>E-UTRA</w:t>
      </w:r>
      <w:r w:rsidRPr="002D141C">
        <w:t xml:space="preserve"> network). The UE shall ensure that the feature set IDs are consistent across feature sets, feature set combinations and band combinations in all three UE capability containers that the network queries with the same </w:t>
      </w:r>
      <w:r w:rsidR="002C000D" w:rsidRPr="002D141C">
        <w:t>fields with the same values, i.e.</w:t>
      </w:r>
      <w:r w:rsidR="002C000D" w:rsidRPr="002D141C">
        <w:rPr>
          <w:i/>
        </w:rPr>
        <w:t xml:space="preserve"> UE-CapabilityRequestFilterNR</w:t>
      </w:r>
      <w:r w:rsidR="00C575EC" w:rsidRPr="002D141C">
        <w:rPr>
          <w:i/>
        </w:rPr>
        <w:t>,</w:t>
      </w:r>
      <w:r w:rsidR="00C575EC" w:rsidRPr="002D141C">
        <w:t xml:space="preserve"> </w:t>
      </w:r>
      <w:r w:rsidR="00C575EC" w:rsidRPr="002D141C">
        <w:rPr>
          <w:i/>
        </w:rPr>
        <w:t>UE-CapabilityRequestFilterCommon</w:t>
      </w:r>
      <w:r w:rsidR="002C000D" w:rsidRPr="002D141C">
        <w:rPr>
          <w:i/>
        </w:rPr>
        <w:t xml:space="preserve"> </w:t>
      </w:r>
      <w:r w:rsidR="002C000D" w:rsidRPr="002D141C">
        <w:t>and fields in</w:t>
      </w:r>
      <w:r w:rsidR="002C000D" w:rsidRPr="002D141C">
        <w:rPr>
          <w:i/>
        </w:rPr>
        <w:t xml:space="preserve"> UECapabilityEnquiry </w:t>
      </w:r>
      <w:r w:rsidR="002C000D" w:rsidRPr="002D141C">
        <w:t>message (i.e.</w:t>
      </w:r>
      <w:r w:rsidR="002C000D" w:rsidRPr="002D141C">
        <w:rPr>
          <w:i/>
        </w:rPr>
        <w:t xml:space="preserve"> requestedFreqBandsNR-MRDC, requestedCapabilityNR</w:t>
      </w:r>
      <w:r w:rsidR="00C575EC" w:rsidRPr="002D141C">
        <w:rPr>
          <w:iCs/>
        </w:rPr>
        <w:t>,</w:t>
      </w:r>
      <w:r w:rsidR="002C000D" w:rsidRPr="002D141C">
        <w:rPr>
          <w:i/>
        </w:rPr>
        <w:t xml:space="preserve"> eutra-nr-only </w:t>
      </w:r>
      <w:r w:rsidR="002C000D" w:rsidRPr="002D141C">
        <w:t>flag</w:t>
      </w:r>
      <w:r w:rsidR="00C575EC" w:rsidRPr="002D141C">
        <w:t>, and</w:t>
      </w:r>
      <w:r w:rsidR="00C575EC" w:rsidRPr="002D141C">
        <w:rPr>
          <w:i/>
        </w:rPr>
        <w:t xml:space="preserve"> requestedCapabilityCommon</w:t>
      </w:r>
      <w:r w:rsidR="002C000D" w:rsidRPr="002D141C">
        <w:t>)</w:t>
      </w:r>
      <w:r w:rsidR="002C000D" w:rsidRPr="002D141C">
        <w:rPr>
          <w:i/>
        </w:rPr>
        <w:t xml:space="preserve"> </w:t>
      </w:r>
      <w:r w:rsidR="002C000D" w:rsidRPr="002D141C">
        <w:t>as defined in TS 36.331</w:t>
      </w:r>
      <w:ins w:id="2074" w:author="Draft_v3" w:date="2024-04-04T23:42:00Z">
        <w:r w:rsidR="0071379C">
          <w:t xml:space="preserve"> [10]</w:t>
        </w:r>
      </w:ins>
      <w:r w:rsidR="00794161" w:rsidRPr="002D141C">
        <w:t>,</w:t>
      </w:r>
      <w:r w:rsidR="002C000D" w:rsidRPr="002D141C">
        <w:t xml:space="preserve"> </w:t>
      </w:r>
      <w:r w:rsidRPr="002D141C">
        <w:t>where applicable.</w:t>
      </w:r>
    </w:p>
    <w:p w14:paraId="7880A3E8" w14:textId="5C42F3A9" w:rsidR="00CD01FD" w:rsidRPr="002D141C" w:rsidRDefault="00CD01FD" w:rsidP="00CD01FD">
      <w:pPr>
        <w:pStyle w:val="NO"/>
        <w:rPr>
          <w:lang w:val="en-GB"/>
        </w:rPr>
      </w:pPr>
      <w:r w:rsidRPr="002D141C">
        <w:rPr>
          <w:lang w:val="en-GB"/>
        </w:rPr>
        <w:t>NOTE 1:</w:t>
      </w:r>
      <w:r w:rsidRPr="002D141C">
        <w:rPr>
          <w:lang w:val="en-GB"/>
        </w:rPr>
        <w:tab/>
        <w:t xml:space="preserve">Capability enquiry without </w:t>
      </w:r>
      <w:r w:rsidRPr="002D141C">
        <w:rPr>
          <w:i/>
          <w:lang w:val="en-GB"/>
        </w:rPr>
        <w:t>frequencyBandListFilter</w:t>
      </w:r>
      <w:r w:rsidRPr="002D141C">
        <w:rPr>
          <w:lang w:val="en-GB"/>
        </w:rPr>
        <w:t xml:space="preserve"> is not supported.</w:t>
      </w:r>
    </w:p>
    <w:p w14:paraId="7B9D8880" w14:textId="72AA2005" w:rsidR="003C1064" w:rsidRPr="002D141C" w:rsidRDefault="003C1064" w:rsidP="00706D38">
      <w:pPr>
        <w:pStyle w:val="NO"/>
        <w:rPr>
          <w:lang w:val="en-GB"/>
        </w:rPr>
      </w:pPr>
      <w:r w:rsidRPr="002D141C">
        <w:rPr>
          <w:lang w:val="en-GB"/>
        </w:rPr>
        <w:t>NOTE</w:t>
      </w:r>
      <w:r w:rsidR="00CD01FD" w:rsidRPr="002D141C">
        <w:rPr>
          <w:lang w:val="en-GB"/>
        </w:rPr>
        <w:t xml:space="preserve"> 2</w:t>
      </w:r>
      <w:r w:rsidRPr="002D141C">
        <w:rPr>
          <w:lang w:val="en-GB"/>
        </w:rPr>
        <w:t>:</w:t>
      </w:r>
      <w:r w:rsidRPr="002D141C">
        <w:rPr>
          <w:lang w:val="en-GB"/>
        </w:rPr>
        <w:tab/>
      </w:r>
      <w:r w:rsidR="008E7BF6" w:rsidRPr="002D141C">
        <w:rPr>
          <w:lang w:val="en-GB"/>
        </w:rPr>
        <w:t xml:space="preserve">In </w:t>
      </w:r>
      <w:r w:rsidR="00350096" w:rsidRPr="002D141C">
        <w:rPr>
          <w:lang w:val="en-GB"/>
        </w:rPr>
        <w:t>(NG)</w:t>
      </w:r>
      <w:r w:rsidRPr="002D141C">
        <w:rPr>
          <w:lang w:val="en-GB"/>
        </w:rPr>
        <w:t xml:space="preserve">EN-DC, the gNB needs the capabilities for RAT types </w:t>
      </w:r>
      <w:r w:rsidRPr="002D141C">
        <w:rPr>
          <w:i/>
          <w:lang w:val="en-GB"/>
        </w:rPr>
        <w:t>nr</w:t>
      </w:r>
      <w:r w:rsidRPr="002D141C">
        <w:rPr>
          <w:lang w:val="en-GB"/>
        </w:rPr>
        <w:t xml:space="preserve"> and </w:t>
      </w:r>
      <w:r w:rsidRPr="002D141C">
        <w:rPr>
          <w:i/>
          <w:lang w:val="en-GB"/>
        </w:rPr>
        <w:t>eutra-nr</w:t>
      </w:r>
      <w:r w:rsidRPr="002D141C">
        <w:rPr>
          <w:lang w:val="en-GB"/>
        </w:rPr>
        <w:t xml:space="preserve"> and it uses the </w:t>
      </w:r>
      <w:r w:rsidRPr="002D141C">
        <w:rPr>
          <w:i/>
          <w:lang w:val="en-GB"/>
        </w:rPr>
        <w:t>featureSets</w:t>
      </w:r>
      <w:r w:rsidRPr="002D141C">
        <w:rPr>
          <w:lang w:val="en-GB"/>
        </w:rPr>
        <w:t xml:space="preserve"> in the </w:t>
      </w:r>
      <w:r w:rsidRPr="002D141C">
        <w:rPr>
          <w:i/>
          <w:lang w:val="en-GB"/>
        </w:rPr>
        <w:t>UE-NR-Capabilit</w:t>
      </w:r>
      <w:r w:rsidR="00527FF9" w:rsidRPr="002D141C">
        <w:rPr>
          <w:i/>
          <w:lang w:val="en-GB"/>
        </w:rPr>
        <w:t>y</w:t>
      </w:r>
      <w:r w:rsidRPr="002D141C">
        <w:rPr>
          <w:lang w:val="en-GB"/>
        </w:rPr>
        <w:t xml:space="preserve"> together with the </w:t>
      </w:r>
      <w:r w:rsidRPr="002D141C">
        <w:rPr>
          <w:i/>
          <w:lang w:val="en-GB"/>
        </w:rPr>
        <w:t>featureSetCombinations</w:t>
      </w:r>
      <w:r w:rsidRPr="002D141C">
        <w:rPr>
          <w:lang w:val="en-GB"/>
        </w:rPr>
        <w:t xml:space="preserve"> in the </w:t>
      </w:r>
      <w:r w:rsidRPr="002D141C">
        <w:rPr>
          <w:i/>
          <w:lang w:val="en-GB"/>
        </w:rPr>
        <w:t>UE-MRDC-Capabilit</w:t>
      </w:r>
      <w:r w:rsidR="00527FF9" w:rsidRPr="002D141C">
        <w:rPr>
          <w:i/>
          <w:lang w:val="en-GB"/>
        </w:rPr>
        <w:t>y</w:t>
      </w:r>
      <w:r w:rsidRPr="002D141C">
        <w:rPr>
          <w:lang w:val="en-GB"/>
        </w:rPr>
        <w:t xml:space="preserve"> to determine the NR UE capabilities for the supported MRDC band combinations. Similarly, the eNB needs the capabilities for RAT types </w:t>
      </w:r>
      <w:r w:rsidRPr="002D141C">
        <w:rPr>
          <w:i/>
          <w:lang w:val="en-GB"/>
        </w:rPr>
        <w:t>eutra</w:t>
      </w:r>
      <w:r w:rsidRPr="002D141C">
        <w:rPr>
          <w:lang w:val="en-GB"/>
        </w:rPr>
        <w:t xml:space="preserve"> and </w:t>
      </w:r>
      <w:r w:rsidRPr="002D141C">
        <w:rPr>
          <w:i/>
          <w:lang w:val="en-GB"/>
        </w:rPr>
        <w:t>eutra-nr</w:t>
      </w:r>
      <w:r w:rsidRPr="002D141C">
        <w:rPr>
          <w:lang w:val="en-GB"/>
        </w:rPr>
        <w:t xml:space="preserve"> and it uses the </w:t>
      </w:r>
      <w:r w:rsidRPr="002D141C">
        <w:rPr>
          <w:i/>
          <w:lang w:val="en-GB"/>
        </w:rPr>
        <w:t>featureSetsEUTRA</w:t>
      </w:r>
      <w:r w:rsidRPr="002D141C">
        <w:rPr>
          <w:lang w:val="en-GB"/>
        </w:rPr>
        <w:t xml:space="preserve"> in the </w:t>
      </w:r>
      <w:r w:rsidRPr="002D141C">
        <w:rPr>
          <w:i/>
          <w:lang w:val="en-GB"/>
        </w:rPr>
        <w:t>UE-EUTRA-Capabilit</w:t>
      </w:r>
      <w:r w:rsidR="00527FF9" w:rsidRPr="002D141C">
        <w:rPr>
          <w:i/>
          <w:lang w:val="en-GB"/>
        </w:rPr>
        <w:t>y</w:t>
      </w:r>
      <w:r w:rsidRPr="002D141C">
        <w:rPr>
          <w:lang w:val="en-GB"/>
        </w:rPr>
        <w:t xml:space="preserve"> together with the </w:t>
      </w:r>
      <w:r w:rsidRPr="002D141C">
        <w:rPr>
          <w:i/>
          <w:lang w:val="en-GB"/>
        </w:rPr>
        <w:t>featureSetCombinations</w:t>
      </w:r>
      <w:r w:rsidRPr="002D141C">
        <w:rPr>
          <w:lang w:val="en-GB"/>
        </w:rPr>
        <w:t xml:space="preserve"> in the </w:t>
      </w:r>
      <w:r w:rsidRPr="002D141C">
        <w:rPr>
          <w:i/>
          <w:lang w:val="en-GB"/>
        </w:rPr>
        <w:t>UE-MRDC-Capabilit</w:t>
      </w:r>
      <w:r w:rsidR="00527FF9" w:rsidRPr="002D141C">
        <w:rPr>
          <w:i/>
          <w:lang w:val="en-GB"/>
        </w:rPr>
        <w:t>y</w:t>
      </w:r>
      <w:r w:rsidRPr="002D141C">
        <w:rPr>
          <w:lang w:val="en-GB"/>
        </w:rPr>
        <w:t xml:space="preserve"> to determine the </w:t>
      </w:r>
      <w:r w:rsidR="00764FDA" w:rsidRPr="002D141C">
        <w:rPr>
          <w:lang w:val="en-GB"/>
        </w:rPr>
        <w:t>E-UTRA</w:t>
      </w:r>
      <w:r w:rsidRPr="002D141C">
        <w:rPr>
          <w:lang w:val="en-GB"/>
        </w:rPr>
        <w:t xml:space="preserve"> UE capabilities for the supported MRDC band combinations. Hence, the IDs used in the </w:t>
      </w:r>
      <w:r w:rsidRPr="002D141C">
        <w:rPr>
          <w:i/>
          <w:lang w:val="en-GB"/>
        </w:rPr>
        <w:t>featureSets</w:t>
      </w:r>
      <w:r w:rsidRPr="002D141C">
        <w:rPr>
          <w:lang w:val="en-GB"/>
        </w:rPr>
        <w:t xml:space="preserve"> must match the IDs referred to in </w:t>
      </w:r>
      <w:r w:rsidRPr="002D141C">
        <w:rPr>
          <w:i/>
          <w:lang w:val="en-GB"/>
        </w:rPr>
        <w:t>featureSetCombinations</w:t>
      </w:r>
      <w:r w:rsidRPr="002D141C">
        <w:rPr>
          <w:lang w:val="en-GB"/>
        </w:rPr>
        <w:t xml:space="preserve"> across all three containers. The requirement on consistency implies that there are no undefined feature sets and feature set combinations.</w:t>
      </w:r>
    </w:p>
    <w:p w14:paraId="658A8E02" w14:textId="16B3A7DF" w:rsidR="003C1064" w:rsidRPr="002D141C" w:rsidRDefault="003C1064" w:rsidP="00706D38">
      <w:pPr>
        <w:pStyle w:val="NO"/>
        <w:rPr>
          <w:lang w:val="en-GB"/>
        </w:rPr>
      </w:pPr>
      <w:r w:rsidRPr="002D141C">
        <w:rPr>
          <w:lang w:val="en-GB"/>
        </w:rPr>
        <w:t>NOTE</w:t>
      </w:r>
      <w:r w:rsidR="00CD01FD" w:rsidRPr="002D141C">
        <w:rPr>
          <w:lang w:val="en-GB"/>
        </w:rPr>
        <w:t xml:space="preserve"> 3</w:t>
      </w:r>
      <w:r w:rsidRPr="002D141C">
        <w:rPr>
          <w:lang w:val="en-GB"/>
        </w:rPr>
        <w:t>:</w:t>
      </w:r>
      <w:r w:rsidRPr="002D141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2D141C" w:rsidRDefault="003C1064" w:rsidP="003C1064">
      <w:r w:rsidRPr="002D141C">
        <w:t>The UE shall:</w:t>
      </w:r>
    </w:p>
    <w:p w14:paraId="5D4EA8C1" w14:textId="6FB78AB3" w:rsidR="003C1064" w:rsidRPr="002D141C" w:rsidRDefault="003C1064" w:rsidP="0070568F">
      <w:pPr>
        <w:pStyle w:val="B1"/>
        <w:rPr>
          <w:lang w:val="en-GB"/>
        </w:rPr>
      </w:pPr>
      <w:r w:rsidRPr="002D141C">
        <w:rPr>
          <w:lang w:val="en-GB"/>
        </w:rPr>
        <w:t>1&gt;</w:t>
      </w:r>
      <w:r w:rsidRPr="002D141C">
        <w:rPr>
          <w:lang w:val="en-GB"/>
        </w:rPr>
        <w:tab/>
        <w:t xml:space="preserve">compile a list of </w:t>
      </w:r>
      <w:r w:rsidR="001F35C4" w:rsidRPr="002D141C">
        <w:rPr>
          <w:lang w:val="en-GB"/>
        </w:rPr>
        <w:t>"</w:t>
      </w:r>
      <w:r w:rsidRPr="002D141C">
        <w:rPr>
          <w:lang w:val="en-GB"/>
        </w:rPr>
        <w:t>candidate band combinations</w:t>
      </w:r>
      <w:r w:rsidR="001F35C4" w:rsidRPr="002D141C">
        <w:rPr>
          <w:lang w:val="en-GB"/>
        </w:rPr>
        <w:t>"</w:t>
      </w:r>
      <w:r w:rsidRPr="002D141C">
        <w:rPr>
          <w:lang w:val="en-GB"/>
        </w:rPr>
        <w:t xml:space="preserve"> </w:t>
      </w:r>
      <w:r w:rsidR="00ED3F68" w:rsidRPr="002D141C">
        <w:rPr>
          <w:lang w:val="en-GB"/>
        </w:rPr>
        <w:t xml:space="preserve">according to the filter criteria in </w:t>
      </w:r>
      <w:r w:rsidR="00ED3F68" w:rsidRPr="002D141C">
        <w:rPr>
          <w:i/>
          <w:lang w:val="en-GB"/>
        </w:rPr>
        <w:t xml:space="preserve">capabilityRequestFilterCommon </w:t>
      </w:r>
      <w:r w:rsidR="00ED3F68" w:rsidRPr="002D141C">
        <w:rPr>
          <w:lang w:val="en-GB"/>
        </w:rPr>
        <w:t xml:space="preserve">(if included), </w:t>
      </w:r>
      <w:r w:rsidRPr="002D141C">
        <w:rPr>
          <w:lang w:val="en-GB"/>
        </w:rPr>
        <w:t xml:space="preserve">only consisting of bands included in </w:t>
      </w:r>
      <w:r w:rsidR="00CD01FD" w:rsidRPr="002D141C">
        <w:rPr>
          <w:i/>
          <w:lang w:val="en-GB"/>
        </w:rPr>
        <w:t>frequencyBandListFilter</w:t>
      </w:r>
      <w:r w:rsidRPr="002D141C">
        <w:rPr>
          <w:lang w:val="en-GB"/>
        </w:rPr>
        <w:t xml:space="preserve">, and prioritized in the order of </w:t>
      </w:r>
      <w:r w:rsidR="00CD01FD" w:rsidRPr="002D141C">
        <w:rPr>
          <w:i/>
          <w:lang w:val="en-GB"/>
        </w:rPr>
        <w:t>frequencyBandListFilter</w:t>
      </w:r>
      <w:r w:rsidRPr="002D141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2D141C">
        <w:rPr>
          <w:i/>
          <w:lang w:val="en-GB"/>
        </w:rPr>
        <w:t>maxBandwidthRequestedDL</w:t>
      </w:r>
      <w:r w:rsidRPr="002D141C">
        <w:rPr>
          <w:lang w:val="en-GB"/>
        </w:rPr>
        <w:t xml:space="preserve">, </w:t>
      </w:r>
      <w:r w:rsidRPr="002D141C">
        <w:rPr>
          <w:i/>
          <w:lang w:val="en-GB"/>
        </w:rPr>
        <w:lastRenderedPageBreak/>
        <w:t>maxBandwidthRequestedUL</w:t>
      </w:r>
      <w:r w:rsidRPr="002D141C">
        <w:rPr>
          <w:lang w:val="en-GB"/>
        </w:rPr>
        <w:t xml:space="preserve">, </w:t>
      </w:r>
      <w:r w:rsidRPr="002D141C">
        <w:rPr>
          <w:i/>
          <w:lang w:val="en-GB"/>
        </w:rPr>
        <w:t>maxCarriersRequestedDL</w:t>
      </w:r>
      <w:r w:rsidRPr="002D141C">
        <w:rPr>
          <w:lang w:val="en-GB"/>
        </w:rPr>
        <w:t xml:space="preserve">, </w:t>
      </w:r>
      <w:r w:rsidRPr="002D141C">
        <w:rPr>
          <w:i/>
          <w:lang w:val="en-GB"/>
        </w:rPr>
        <w:t>maxCarriersRequestedUL</w:t>
      </w:r>
      <w:r w:rsidRPr="002D141C">
        <w:rPr>
          <w:lang w:val="en-GB"/>
        </w:rPr>
        <w:t xml:space="preserve">, </w:t>
      </w:r>
      <w:r w:rsidRPr="002D141C">
        <w:rPr>
          <w:i/>
          <w:lang w:val="en-GB"/>
        </w:rPr>
        <w:t>ca-BandwidthClassDL-EUTRA</w:t>
      </w:r>
      <w:r w:rsidRPr="002D141C">
        <w:rPr>
          <w:lang w:val="en-GB"/>
        </w:rPr>
        <w:t xml:space="preserve"> or </w:t>
      </w:r>
      <w:r w:rsidRPr="002D141C">
        <w:rPr>
          <w:i/>
          <w:lang w:val="en-GB"/>
        </w:rPr>
        <w:t>ca-BandwidthClassUL-EUTRA</w:t>
      </w:r>
      <w:r w:rsidRPr="002D141C">
        <w:rPr>
          <w:lang w:val="en-GB"/>
        </w:rPr>
        <w:t>, whichever are received;</w:t>
      </w:r>
    </w:p>
    <w:p w14:paraId="2DACDF7D" w14:textId="5D9AEA8F" w:rsidR="003C1064" w:rsidRPr="002D141C" w:rsidRDefault="003C1064" w:rsidP="0070568F">
      <w:pPr>
        <w:pStyle w:val="B1"/>
        <w:rPr>
          <w:lang w:val="en-GB"/>
        </w:rPr>
      </w:pPr>
      <w:r w:rsidRPr="002D141C">
        <w:rPr>
          <w:lang w:val="en-GB"/>
        </w:rPr>
        <w:t>1&gt;</w:t>
      </w:r>
      <w:r w:rsidRPr="002D141C">
        <w:rPr>
          <w:lang w:val="en-GB"/>
        </w:rPr>
        <w:tab/>
        <w:t xml:space="preserve">for each band combination included in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w:t>
      </w:r>
    </w:p>
    <w:p w14:paraId="5C067D0C" w14:textId="061EDBD2" w:rsidR="003C1064" w:rsidRPr="002D141C" w:rsidRDefault="003C1064" w:rsidP="0070568F">
      <w:pPr>
        <w:pStyle w:val="B2"/>
        <w:rPr>
          <w:lang w:val="en-GB"/>
        </w:rPr>
      </w:pPr>
      <w:r w:rsidRPr="002D141C">
        <w:rPr>
          <w:lang w:val="en-GB"/>
        </w:rPr>
        <w:t>2&gt;</w:t>
      </w:r>
      <w:r w:rsidRPr="002D141C">
        <w:rPr>
          <w:lang w:val="en-GB"/>
        </w:rPr>
        <w:tab/>
        <w:t>if the network (</w:t>
      </w:r>
      <w:r w:rsidR="00764FDA" w:rsidRPr="002D141C">
        <w:rPr>
          <w:lang w:val="en-GB"/>
        </w:rPr>
        <w:t>E-UTRA</w:t>
      </w:r>
      <w:r w:rsidRPr="002D141C">
        <w:rPr>
          <w:lang w:val="en-GB"/>
        </w:rPr>
        <w:t xml:space="preserve">) included the </w:t>
      </w:r>
      <w:r w:rsidRPr="002D141C">
        <w:rPr>
          <w:i/>
          <w:lang w:val="en-GB"/>
        </w:rPr>
        <w:t>eutra-nr-only</w:t>
      </w:r>
      <w:r w:rsidRPr="002D141C">
        <w:rPr>
          <w:lang w:val="en-GB"/>
        </w:rPr>
        <w:t xml:space="preserve"> field, or</w:t>
      </w:r>
    </w:p>
    <w:p w14:paraId="7FF82FDD" w14:textId="509404CE" w:rsidR="003C1064" w:rsidRPr="002D141C" w:rsidRDefault="003C1064" w:rsidP="0070568F">
      <w:pPr>
        <w:pStyle w:val="B2"/>
        <w:rPr>
          <w:lang w:val="en-GB"/>
        </w:rPr>
      </w:pPr>
      <w:r w:rsidRPr="002D141C">
        <w:rPr>
          <w:lang w:val="en-GB"/>
        </w:rPr>
        <w:t>2&gt;</w:t>
      </w:r>
      <w:r w:rsidRPr="002D141C">
        <w:rPr>
          <w:lang w:val="en-GB"/>
        </w:rPr>
        <w:tab/>
        <w:t xml:space="preserve">if the requested </w:t>
      </w:r>
      <w:r w:rsidRPr="002D141C">
        <w:rPr>
          <w:i/>
          <w:lang w:val="en-GB"/>
        </w:rPr>
        <w:t>rat-Type</w:t>
      </w:r>
      <w:r w:rsidRPr="002D141C">
        <w:rPr>
          <w:lang w:val="en-GB"/>
        </w:rPr>
        <w:t xml:space="preserve"> is </w:t>
      </w:r>
      <w:r w:rsidRPr="002D141C">
        <w:rPr>
          <w:i/>
          <w:lang w:val="en-GB"/>
        </w:rPr>
        <w:t>eutra</w:t>
      </w:r>
      <w:r w:rsidRPr="002D141C">
        <w:rPr>
          <w:lang w:val="en-GB"/>
        </w:rPr>
        <w:t>:</w:t>
      </w:r>
    </w:p>
    <w:p w14:paraId="6F5130D0" w14:textId="07E935CA" w:rsidR="003C1064" w:rsidRPr="002D141C" w:rsidRDefault="003C1064" w:rsidP="0070568F">
      <w:pPr>
        <w:pStyle w:val="B3"/>
        <w:rPr>
          <w:lang w:val="en-GB"/>
        </w:rPr>
      </w:pPr>
      <w:r w:rsidRPr="002D141C">
        <w:rPr>
          <w:lang w:val="en-GB"/>
        </w:rPr>
        <w:t>3&gt;</w:t>
      </w:r>
      <w:r w:rsidRPr="002D141C">
        <w:rPr>
          <w:lang w:val="en-GB"/>
        </w:rPr>
        <w:tab/>
        <w:t xml:space="preserve">remove the NR-only band combination from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w:t>
      </w:r>
    </w:p>
    <w:p w14:paraId="18CA7B66" w14:textId="0ED89721" w:rsidR="003C1064" w:rsidRPr="002D141C" w:rsidRDefault="003C1064" w:rsidP="00706D38">
      <w:pPr>
        <w:pStyle w:val="NO"/>
        <w:rPr>
          <w:lang w:val="en-GB"/>
        </w:rPr>
      </w:pPr>
      <w:r w:rsidRPr="002D141C">
        <w:rPr>
          <w:lang w:val="en-GB"/>
        </w:rPr>
        <w:t>NOTE</w:t>
      </w:r>
      <w:r w:rsidR="00CD01FD" w:rsidRPr="002D141C">
        <w:rPr>
          <w:lang w:val="en-GB"/>
        </w:rPr>
        <w:t xml:space="preserve"> 4</w:t>
      </w:r>
      <w:r w:rsidRPr="002D141C">
        <w:rPr>
          <w:lang w:val="en-GB"/>
        </w:rPr>
        <w:t>:</w:t>
      </w:r>
      <w:r w:rsidRPr="002D141C">
        <w:rPr>
          <w:lang w:val="en-GB"/>
        </w:rPr>
        <w:tab/>
        <w:t>The (</w:t>
      </w:r>
      <w:r w:rsidR="00764FDA" w:rsidRPr="002D141C">
        <w:rPr>
          <w:lang w:val="en-GB"/>
        </w:rPr>
        <w:t>E-UTRA</w:t>
      </w:r>
      <w:r w:rsidRPr="002D141C">
        <w:rPr>
          <w:lang w:val="en-GB"/>
        </w:rPr>
        <w:t xml:space="preserve">) network may request capabilities for </w:t>
      </w:r>
      <w:r w:rsidRPr="002D141C">
        <w:rPr>
          <w:i/>
          <w:lang w:val="en-GB"/>
        </w:rPr>
        <w:t>nr</w:t>
      </w:r>
      <w:r w:rsidRPr="002D141C">
        <w:rPr>
          <w:lang w:val="en-GB"/>
        </w:rPr>
        <w:t xml:space="preserve"> but indicate with the </w:t>
      </w:r>
      <w:r w:rsidRPr="002D141C">
        <w:rPr>
          <w:i/>
          <w:lang w:val="en-GB"/>
        </w:rPr>
        <w:t>eutra-nr-only</w:t>
      </w:r>
      <w:r w:rsidRPr="002D141C">
        <w:rPr>
          <w:lang w:val="en-GB"/>
        </w:rPr>
        <w:t xml:space="preserve"> flag that the UE shall not include any NR band combinations in the </w:t>
      </w:r>
      <w:r w:rsidRPr="002D141C">
        <w:rPr>
          <w:i/>
          <w:lang w:val="en-GB"/>
        </w:rPr>
        <w:t>UE-NR-Capabilit</w:t>
      </w:r>
      <w:r w:rsidR="00527FF9" w:rsidRPr="002D141C">
        <w:rPr>
          <w:i/>
          <w:lang w:val="en-GB"/>
        </w:rPr>
        <w:t>y</w:t>
      </w:r>
      <w:r w:rsidRPr="002D141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2D141C" w:rsidRDefault="003C1064" w:rsidP="00A63DD5">
      <w:pPr>
        <w:pStyle w:val="B2"/>
        <w:rPr>
          <w:lang w:val="en-GB"/>
        </w:rPr>
      </w:pPr>
      <w:r w:rsidRPr="002D141C">
        <w:rPr>
          <w:lang w:val="en-GB"/>
        </w:rPr>
        <w:t>2&gt;</w:t>
      </w:r>
      <w:r w:rsidRPr="002D141C">
        <w:rPr>
          <w:lang w:val="en-GB"/>
        </w:rPr>
        <w:tab/>
        <w:t xml:space="preserve">if it is regarded as a fallback band combination with the same capabilities of another band combination included in the list of </w:t>
      </w:r>
      <w:r w:rsidR="001F35C4" w:rsidRPr="002D141C">
        <w:rPr>
          <w:lang w:val="en-GB"/>
        </w:rPr>
        <w:t>"</w:t>
      </w:r>
      <w:r w:rsidRPr="002D141C">
        <w:rPr>
          <w:lang w:val="en-GB"/>
        </w:rPr>
        <w:t>candidate band combinations</w:t>
      </w:r>
      <w:r w:rsidR="001F35C4" w:rsidRPr="002D141C">
        <w:rPr>
          <w:lang w:val="en-GB"/>
        </w:rPr>
        <w:t>"</w:t>
      </w:r>
      <w:r w:rsidR="00A63DD5" w:rsidRPr="002D141C">
        <w:rPr>
          <w:lang w:val="en-GB"/>
        </w:rPr>
        <w:t>, and</w:t>
      </w:r>
    </w:p>
    <w:p w14:paraId="2AECB7D2" w14:textId="714A58A1" w:rsidR="003C1064" w:rsidRPr="002D141C" w:rsidRDefault="00A63DD5" w:rsidP="00A63DD5">
      <w:pPr>
        <w:pStyle w:val="B2"/>
        <w:rPr>
          <w:lang w:val="en-GB"/>
        </w:rPr>
      </w:pPr>
      <w:r w:rsidRPr="002D141C">
        <w:rPr>
          <w:lang w:val="en-GB"/>
        </w:rPr>
        <w:t>2&gt;</w:t>
      </w:r>
      <w:r w:rsidRPr="002D141C">
        <w:rPr>
          <w:lang w:val="en-GB"/>
        </w:rPr>
        <w:tab/>
        <w:t xml:space="preserve">if this fallback band combination is generated by releasing at least one SCell or uplink configuration of SCell </w:t>
      </w:r>
      <w:r w:rsidR="006B13F4" w:rsidRPr="002D141C">
        <w:rPr>
          <w:lang w:val="en-GB"/>
        </w:rPr>
        <w:t xml:space="preserve">or SUL </w:t>
      </w:r>
      <w:r w:rsidRPr="002D141C">
        <w:rPr>
          <w:lang w:val="en-GB"/>
        </w:rPr>
        <w:t>according to TS 38.306 [26]</w:t>
      </w:r>
      <w:r w:rsidR="003C1064" w:rsidRPr="002D141C">
        <w:rPr>
          <w:lang w:val="en-GB"/>
        </w:rPr>
        <w:t>:</w:t>
      </w:r>
    </w:p>
    <w:p w14:paraId="5654BCDE" w14:textId="719F5136" w:rsidR="003C1064" w:rsidRPr="002D141C" w:rsidRDefault="003C1064" w:rsidP="0070568F">
      <w:pPr>
        <w:pStyle w:val="B3"/>
        <w:rPr>
          <w:lang w:val="en-GB"/>
        </w:rPr>
      </w:pPr>
      <w:r w:rsidRPr="002D141C">
        <w:rPr>
          <w:lang w:val="en-GB"/>
        </w:rPr>
        <w:t>3&gt;</w:t>
      </w:r>
      <w:r w:rsidRPr="002D141C">
        <w:rPr>
          <w:lang w:val="en-GB"/>
        </w:rPr>
        <w:tab/>
        <w:t xml:space="preserve">remove the band combination from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w:t>
      </w:r>
    </w:p>
    <w:p w14:paraId="0BDE78BA" w14:textId="1F0F9E58" w:rsidR="003C1064" w:rsidRPr="002D141C" w:rsidRDefault="003C1064" w:rsidP="00706D38">
      <w:pPr>
        <w:pStyle w:val="NO"/>
        <w:rPr>
          <w:lang w:val="en-GB"/>
        </w:rPr>
      </w:pPr>
      <w:r w:rsidRPr="002D141C">
        <w:rPr>
          <w:lang w:val="en-GB"/>
        </w:rPr>
        <w:t>NOTE</w:t>
      </w:r>
      <w:r w:rsidR="00CD01FD" w:rsidRPr="002D141C">
        <w:rPr>
          <w:lang w:val="en-GB"/>
        </w:rPr>
        <w:t xml:space="preserve"> 5</w:t>
      </w:r>
      <w:r w:rsidRPr="002D141C">
        <w:rPr>
          <w:lang w:val="en-GB"/>
        </w:rPr>
        <w:t>:</w:t>
      </w:r>
      <w:r w:rsidRPr="002D141C">
        <w:rPr>
          <w:lang w:val="en-GB"/>
        </w:rPr>
        <w:tab/>
        <w:t xml:space="preserve">Even if the network requests (only) capabilities for </w:t>
      </w:r>
      <w:r w:rsidRPr="002D141C">
        <w:rPr>
          <w:i/>
          <w:lang w:val="en-GB"/>
        </w:rPr>
        <w:t>nr</w:t>
      </w:r>
      <w:r w:rsidRPr="002D141C">
        <w:rPr>
          <w:lang w:val="en-GB"/>
        </w:rPr>
        <w:t xml:space="preserve">, it may include </w:t>
      </w:r>
      <w:r w:rsidR="00764FDA" w:rsidRPr="002D141C">
        <w:rPr>
          <w:lang w:val="en-GB"/>
        </w:rPr>
        <w:t>E-UTRA</w:t>
      </w:r>
      <w:r w:rsidRPr="002D141C">
        <w:rPr>
          <w:lang w:val="en-GB"/>
        </w:rPr>
        <w:t xml:space="preserve"> band numbers in the </w:t>
      </w:r>
      <w:r w:rsidR="00CD01FD" w:rsidRPr="002D141C">
        <w:rPr>
          <w:i/>
          <w:lang w:val="en-GB"/>
        </w:rPr>
        <w:t>frequencyBandListFilter</w:t>
      </w:r>
      <w:r w:rsidRPr="002D141C">
        <w:rPr>
          <w:lang w:val="en-GB"/>
        </w:rPr>
        <w:t xml:space="preserve"> to ensure that the UE includes all necessary feature sets needed for subsequently requested </w:t>
      </w:r>
      <w:r w:rsidRPr="002D141C">
        <w:rPr>
          <w:i/>
          <w:lang w:val="en-GB"/>
        </w:rPr>
        <w:t>eutra-nr</w:t>
      </w:r>
      <w:r w:rsidRPr="002D141C">
        <w:rPr>
          <w:lang w:val="en-GB"/>
        </w:rPr>
        <w:t xml:space="preserve"> capabilities. At this point of the procedure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 xml:space="preserve"> contains all NR- and/or </w:t>
      </w:r>
      <w:r w:rsidR="00764FDA" w:rsidRPr="002D141C">
        <w:rPr>
          <w:lang w:val="en-GB"/>
        </w:rPr>
        <w:t>E-UTRA</w:t>
      </w:r>
      <w:r w:rsidRPr="002D141C">
        <w:rPr>
          <w:lang w:val="en-GB"/>
        </w:rPr>
        <w:t>-NR band combinations that match the filter (</w:t>
      </w:r>
      <w:r w:rsidR="00CD01FD" w:rsidRPr="002D141C">
        <w:rPr>
          <w:i/>
          <w:lang w:val="en-GB"/>
        </w:rPr>
        <w:t>frequencyBandListFilter</w:t>
      </w:r>
      <w:r w:rsidRPr="002D141C">
        <w:rPr>
          <w:lang w:val="en-GB"/>
        </w:rPr>
        <w:t xml:space="preserve">) provided by the NW and that match the </w:t>
      </w:r>
      <w:r w:rsidRPr="002D141C">
        <w:rPr>
          <w:i/>
          <w:lang w:val="en-GB"/>
        </w:rPr>
        <w:t>eutra-nr-</w:t>
      </w:r>
      <w:r w:rsidR="00956DAC" w:rsidRPr="002D141C">
        <w:rPr>
          <w:i/>
          <w:lang w:val="en-GB"/>
        </w:rPr>
        <w:t>only</w:t>
      </w:r>
      <w:r w:rsidR="00956DAC" w:rsidRPr="002D141C">
        <w:rPr>
          <w:lang w:val="en-GB"/>
        </w:rPr>
        <w:t xml:space="preserve"> </w:t>
      </w:r>
      <w:r w:rsidRPr="002D141C">
        <w:rPr>
          <w:lang w:val="en-GB"/>
        </w:rPr>
        <w:t xml:space="preserve">flag (if RAT-Type </w:t>
      </w:r>
      <w:r w:rsidRPr="002D141C">
        <w:rPr>
          <w:i/>
          <w:lang w:val="en-GB"/>
        </w:rPr>
        <w:t>nr</w:t>
      </w:r>
      <w:r w:rsidRPr="002D141C">
        <w:rPr>
          <w:lang w:val="en-GB"/>
        </w:rPr>
        <w:t xml:space="preserve"> is requested by </w:t>
      </w:r>
      <w:r w:rsidR="00764FDA" w:rsidRPr="002D141C">
        <w:rPr>
          <w:lang w:val="en-GB"/>
        </w:rPr>
        <w:t>E-UTRA</w:t>
      </w:r>
      <w:r w:rsidRPr="002D141C">
        <w:rPr>
          <w:lang w:val="en-GB"/>
        </w:rPr>
        <w:t>). In the following, this candidate list is used to derive the band combinations, feature set combinations and feature sets to be reported in the requested capability container.</w:t>
      </w:r>
    </w:p>
    <w:p w14:paraId="7F4441BA" w14:textId="4DE76827" w:rsidR="003C1064" w:rsidRPr="002D141C" w:rsidRDefault="003C1064" w:rsidP="008C4D57">
      <w:pPr>
        <w:pStyle w:val="B1"/>
        <w:rPr>
          <w:lang w:val="en-GB"/>
        </w:rPr>
      </w:pPr>
      <w:r w:rsidRPr="002D141C">
        <w:rPr>
          <w:lang w:val="en-GB"/>
        </w:rPr>
        <w:t>1&gt;</w:t>
      </w:r>
      <w:r w:rsidRPr="002D141C">
        <w:rPr>
          <w:lang w:val="en-GB"/>
        </w:rPr>
        <w:tab/>
        <w:t xml:space="preserve">if the requested </w:t>
      </w:r>
      <w:r w:rsidRPr="002D141C">
        <w:rPr>
          <w:i/>
          <w:lang w:val="en-GB"/>
        </w:rPr>
        <w:t>rat-Type</w:t>
      </w:r>
      <w:r w:rsidRPr="002D141C">
        <w:rPr>
          <w:lang w:val="en-GB"/>
        </w:rPr>
        <w:t xml:space="preserve"> is </w:t>
      </w:r>
      <w:r w:rsidRPr="002D141C">
        <w:rPr>
          <w:i/>
          <w:lang w:val="en-GB"/>
        </w:rPr>
        <w:t>nr</w:t>
      </w:r>
      <w:r w:rsidRPr="002D141C">
        <w:rPr>
          <w:lang w:val="en-GB"/>
        </w:rPr>
        <w:t>:</w:t>
      </w:r>
    </w:p>
    <w:p w14:paraId="789A68D7" w14:textId="5628BD3C"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supportedBandCombinationList</w:t>
      </w:r>
      <w:r w:rsidRPr="002D141C">
        <w:rPr>
          <w:lang w:val="en-GB"/>
        </w:rPr>
        <w:t xml:space="preserve"> as many NR-only band combinations as possible from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 starting from the first entry;</w:t>
      </w:r>
    </w:p>
    <w:p w14:paraId="56B4EC13" w14:textId="14EE024C" w:rsidR="003027F5" w:rsidRPr="002D141C" w:rsidRDefault="003027F5" w:rsidP="008C4D57">
      <w:pPr>
        <w:pStyle w:val="B3"/>
        <w:rPr>
          <w:lang w:val="en-GB"/>
        </w:rPr>
      </w:pPr>
      <w:r w:rsidRPr="002D141C">
        <w:rPr>
          <w:lang w:val="en-GB"/>
        </w:rPr>
        <w:t>3&gt;</w:t>
      </w:r>
      <w:r w:rsidRPr="002D141C">
        <w:rPr>
          <w:lang w:val="en-GB"/>
        </w:rPr>
        <w:tab/>
        <w:t xml:space="preserve">if </w:t>
      </w:r>
      <w:r w:rsidRPr="002D141C">
        <w:rPr>
          <w:i/>
          <w:lang w:val="en-GB"/>
        </w:rPr>
        <w:t>srs-SwitchingTimeRequest</w:t>
      </w:r>
      <w:r w:rsidRPr="002D141C">
        <w:rPr>
          <w:lang w:val="en-GB"/>
        </w:rPr>
        <w:t xml:space="preserve"> is received:</w:t>
      </w:r>
    </w:p>
    <w:p w14:paraId="75D18B5C" w14:textId="77777777" w:rsidR="003027F5" w:rsidRPr="002D141C" w:rsidRDefault="003027F5" w:rsidP="008C4D57">
      <w:pPr>
        <w:pStyle w:val="B4"/>
        <w:rPr>
          <w:lang w:val="en-GB"/>
        </w:rPr>
      </w:pPr>
      <w:r w:rsidRPr="002D141C">
        <w:rPr>
          <w:lang w:val="en-GB"/>
        </w:rPr>
        <w:t>4&gt;</w:t>
      </w:r>
      <w:r w:rsidRPr="002D141C">
        <w:rPr>
          <w:lang w:val="en-GB"/>
        </w:rPr>
        <w:tab/>
        <w:t>if SRS carrier switching is supported;</w:t>
      </w:r>
    </w:p>
    <w:p w14:paraId="02DC4F4C" w14:textId="3820E48E" w:rsidR="003027F5" w:rsidRPr="002D141C" w:rsidRDefault="003027F5" w:rsidP="00706D38">
      <w:pPr>
        <w:pStyle w:val="B5"/>
        <w:rPr>
          <w:lang w:val="en-GB"/>
        </w:rPr>
      </w:pPr>
      <w:r w:rsidRPr="002D141C">
        <w:rPr>
          <w:lang w:val="en-GB"/>
        </w:rPr>
        <w:t>5&gt;</w:t>
      </w:r>
      <w:r w:rsidRPr="002D141C">
        <w:rPr>
          <w:lang w:val="en-GB"/>
        </w:rPr>
        <w:tab/>
        <w:t xml:space="preserve">include </w:t>
      </w:r>
      <w:r w:rsidRPr="002D141C">
        <w:rPr>
          <w:i/>
          <w:lang w:val="en-GB"/>
        </w:rPr>
        <w:t>srs-SwitchingTimesListNR</w:t>
      </w:r>
      <w:r w:rsidRPr="002D141C">
        <w:rPr>
          <w:lang w:val="en-GB"/>
        </w:rPr>
        <w:t xml:space="preserve"> for each band combination;</w:t>
      </w:r>
    </w:p>
    <w:p w14:paraId="58DAC849" w14:textId="38F53E4C" w:rsidR="003027F5" w:rsidRPr="002D141C" w:rsidRDefault="003027F5" w:rsidP="008C4D57">
      <w:pPr>
        <w:pStyle w:val="B4"/>
        <w:rPr>
          <w:lang w:val="en-GB"/>
        </w:rPr>
      </w:pPr>
      <w:r w:rsidRPr="002D141C">
        <w:rPr>
          <w:lang w:val="en-GB"/>
        </w:rPr>
        <w:t>4&gt;</w:t>
      </w:r>
      <w:r w:rsidRPr="002D141C">
        <w:rPr>
          <w:lang w:val="en-GB"/>
        </w:rPr>
        <w:tab/>
        <w:t xml:space="preserve">set </w:t>
      </w:r>
      <w:r w:rsidRPr="002D141C">
        <w:rPr>
          <w:i/>
          <w:lang w:val="en-GB"/>
        </w:rPr>
        <w:t>srs-SwitchingTimeRequested</w:t>
      </w:r>
      <w:r w:rsidRPr="002D141C">
        <w:rPr>
          <w:lang w:val="en-GB"/>
        </w:rPr>
        <w:t xml:space="preserve"> to </w:t>
      </w:r>
      <w:r w:rsidRPr="002D141C">
        <w:rPr>
          <w:i/>
          <w:lang w:val="en-GB"/>
        </w:rPr>
        <w:t>true</w:t>
      </w:r>
      <w:r w:rsidRPr="002D141C">
        <w:rPr>
          <w:lang w:val="en-GB"/>
        </w:rPr>
        <w:t>;</w:t>
      </w:r>
    </w:p>
    <w:p w14:paraId="5C4282C5" w14:textId="67B48922"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featureSetCombinations</w:t>
      </w:r>
      <w:r w:rsidRPr="002D141C">
        <w:rPr>
          <w:lang w:val="en-GB"/>
        </w:rPr>
        <w:t xml:space="preserve">, the feature set combinations referenced from the supported band combinations as included in </w:t>
      </w:r>
      <w:r w:rsidRPr="002D141C">
        <w:rPr>
          <w:i/>
          <w:lang w:val="en-GB"/>
        </w:rPr>
        <w:t>supportedBandCombinationList</w:t>
      </w:r>
      <w:r w:rsidRPr="002D141C">
        <w:rPr>
          <w:lang w:val="en-GB"/>
        </w:rPr>
        <w:t xml:space="preserve"> according to the previous;</w:t>
      </w:r>
    </w:p>
    <w:p w14:paraId="7E9F9FC5" w14:textId="080C2FA6" w:rsidR="003C1064" w:rsidRPr="002D141C" w:rsidRDefault="003C1064" w:rsidP="008C4D57">
      <w:pPr>
        <w:pStyle w:val="B2"/>
        <w:rPr>
          <w:lang w:val="en-GB"/>
        </w:rPr>
      </w:pPr>
      <w:r w:rsidRPr="002D141C">
        <w:rPr>
          <w:lang w:val="en-GB"/>
        </w:rPr>
        <w:t>2&gt;</w:t>
      </w:r>
      <w:r w:rsidRPr="002D141C">
        <w:rPr>
          <w:lang w:val="en-GB"/>
        </w:rPr>
        <w:tab/>
        <w:t xml:space="preserve">compile a list of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referenced from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 xml:space="preserve"> excluding entries (rows in feature set combinations) with same or lower capabilities;</w:t>
      </w:r>
    </w:p>
    <w:p w14:paraId="4CC15176" w14:textId="22D7734A" w:rsidR="003C1064" w:rsidRPr="002D141C" w:rsidRDefault="003C1064" w:rsidP="00706D38">
      <w:pPr>
        <w:pStyle w:val="NO"/>
        <w:rPr>
          <w:lang w:val="en-GB"/>
        </w:rPr>
      </w:pPr>
      <w:r w:rsidRPr="002D141C">
        <w:rPr>
          <w:lang w:val="en-GB"/>
        </w:rPr>
        <w:t>NOTE</w:t>
      </w:r>
      <w:r w:rsidR="00CD01FD" w:rsidRPr="002D141C">
        <w:rPr>
          <w:lang w:val="en-GB"/>
        </w:rPr>
        <w:t xml:space="preserve"> 6</w:t>
      </w:r>
      <w:r w:rsidRPr="002D141C">
        <w:rPr>
          <w:lang w:val="en-GB"/>
        </w:rPr>
        <w:t>:</w:t>
      </w:r>
      <w:r w:rsidRPr="002D141C">
        <w:rPr>
          <w:lang w:val="en-GB"/>
        </w:rPr>
        <w:tab/>
        <w:t xml:space="preserve">This list of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contains the feature set combinations used for NR-only as well as </w:t>
      </w:r>
      <w:r w:rsidR="00764FDA" w:rsidRPr="002D141C">
        <w:rPr>
          <w:lang w:val="en-GB"/>
        </w:rPr>
        <w:t>E-UTRA</w:t>
      </w:r>
      <w:r w:rsidRPr="002D141C">
        <w:rPr>
          <w:lang w:val="en-GB"/>
        </w:rPr>
        <w:t xml:space="preserve">-NR band combinations. It is used to derive a list of NR feature sets referred to from the feature set combinations in the </w:t>
      </w:r>
      <w:r w:rsidRPr="002D141C">
        <w:rPr>
          <w:i/>
          <w:lang w:val="en-GB"/>
        </w:rPr>
        <w:t>UE-NR-Capabilit</w:t>
      </w:r>
      <w:r w:rsidR="00527FF9" w:rsidRPr="002D141C">
        <w:rPr>
          <w:i/>
          <w:lang w:val="en-GB"/>
        </w:rPr>
        <w:t>y</w:t>
      </w:r>
      <w:r w:rsidRPr="002D141C">
        <w:rPr>
          <w:lang w:val="en-GB"/>
        </w:rPr>
        <w:t xml:space="preserve"> and from the feature set combinations in a </w:t>
      </w:r>
      <w:r w:rsidRPr="002D141C">
        <w:rPr>
          <w:i/>
          <w:lang w:val="en-GB"/>
        </w:rPr>
        <w:t>UE-MRDC-Capabilit</w:t>
      </w:r>
      <w:r w:rsidR="00527FF9" w:rsidRPr="002D141C">
        <w:rPr>
          <w:i/>
          <w:lang w:val="en-GB"/>
        </w:rPr>
        <w:t>y</w:t>
      </w:r>
      <w:r w:rsidRPr="002D141C">
        <w:rPr>
          <w:lang w:val="en-GB"/>
        </w:rPr>
        <w:t xml:space="preserve"> container.</w:t>
      </w:r>
    </w:p>
    <w:p w14:paraId="2F5EF050" w14:textId="0C36E21A"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featureSets</w:t>
      </w:r>
      <w:r w:rsidRPr="002D141C">
        <w:rPr>
          <w:lang w:val="en-GB"/>
        </w:rPr>
        <w:t xml:space="preserve"> the feature sets referenced from the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and </w:t>
      </w:r>
      <w:r w:rsidR="00192765" w:rsidRPr="002D141C">
        <w:rPr>
          <w:lang w:val="en-GB"/>
        </w:rPr>
        <w:t xml:space="preserve">may exclude the feature sets with </w:t>
      </w:r>
      <w:r w:rsidRPr="002D141C">
        <w:rPr>
          <w:lang w:val="en-GB"/>
        </w:rPr>
        <w:t xml:space="preserve">the parameters </w:t>
      </w:r>
      <w:r w:rsidR="00192765" w:rsidRPr="002D141C">
        <w:rPr>
          <w:lang w:val="en-GB"/>
        </w:rPr>
        <w:t>that</w:t>
      </w:r>
      <w:r w:rsidRPr="002D141C">
        <w:rPr>
          <w:lang w:val="en-GB"/>
        </w:rPr>
        <w:t xml:space="preserve"> exceed </w:t>
      </w:r>
      <w:r w:rsidR="00192765" w:rsidRPr="002D141C">
        <w:rPr>
          <w:lang w:val="en-GB"/>
        </w:rPr>
        <w:t xml:space="preserve">any of </w:t>
      </w:r>
      <w:r w:rsidRPr="002D141C">
        <w:rPr>
          <w:i/>
          <w:lang w:val="en-GB"/>
        </w:rPr>
        <w:t>maxBandwidthRequestedDL</w:t>
      </w:r>
      <w:r w:rsidRPr="002D141C">
        <w:rPr>
          <w:lang w:val="en-GB"/>
        </w:rPr>
        <w:t xml:space="preserve">, </w:t>
      </w:r>
      <w:r w:rsidRPr="002D141C">
        <w:rPr>
          <w:i/>
          <w:lang w:val="en-GB"/>
        </w:rPr>
        <w:t>maxBandwidthRequestedUL</w:t>
      </w:r>
      <w:r w:rsidRPr="002D141C">
        <w:rPr>
          <w:lang w:val="en-GB"/>
        </w:rPr>
        <w:t xml:space="preserve">, </w:t>
      </w:r>
      <w:r w:rsidRPr="002D141C">
        <w:rPr>
          <w:i/>
          <w:lang w:val="en-GB"/>
        </w:rPr>
        <w:t>maxCarriersRequestedDL</w:t>
      </w:r>
      <w:r w:rsidRPr="002D141C">
        <w:rPr>
          <w:lang w:val="en-GB"/>
        </w:rPr>
        <w:t xml:space="preserve"> or </w:t>
      </w:r>
      <w:r w:rsidRPr="002D141C">
        <w:rPr>
          <w:i/>
          <w:lang w:val="en-GB"/>
        </w:rPr>
        <w:t>maxCarriersRequestedUL</w:t>
      </w:r>
      <w:r w:rsidRPr="002D141C">
        <w:rPr>
          <w:lang w:val="en-GB"/>
        </w:rPr>
        <w:t>, whichever are received;</w:t>
      </w:r>
    </w:p>
    <w:p w14:paraId="6835FBBC" w14:textId="5225A8AA" w:rsidR="003C1064" w:rsidRPr="002D141C" w:rsidRDefault="003C1064" w:rsidP="008C4D57">
      <w:pPr>
        <w:pStyle w:val="B1"/>
        <w:rPr>
          <w:lang w:val="en-GB"/>
        </w:rPr>
      </w:pPr>
      <w:r w:rsidRPr="002D141C">
        <w:rPr>
          <w:lang w:val="en-GB"/>
        </w:rPr>
        <w:t>1&gt;</w:t>
      </w:r>
      <w:r w:rsidRPr="002D141C">
        <w:rPr>
          <w:lang w:val="en-GB"/>
        </w:rPr>
        <w:tab/>
        <w:t xml:space="preserve">else, if the requested </w:t>
      </w:r>
      <w:r w:rsidRPr="002D141C">
        <w:rPr>
          <w:i/>
          <w:lang w:val="en-GB"/>
        </w:rPr>
        <w:t>rat-Type</w:t>
      </w:r>
      <w:r w:rsidRPr="002D141C">
        <w:rPr>
          <w:lang w:val="en-GB"/>
        </w:rPr>
        <w:t xml:space="preserve"> is </w:t>
      </w:r>
      <w:r w:rsidRPr="002D141C">
        <w:rPr>
          <w:i/>
          <w:lang w:val="en-GB"/>
        </w:rPr>
        <w:t>eutra-nr</w:t>
      </w:r>
      <w:r w:rsidRPr="002D141C">
        <w:rPr>
          <w:lang w:val="en-GB"/>
        </w:rPr>
        <w:t>:</w:t>
      </w:r>
    </w:p>
    <w:p w14:paraId="7A0750DB" w14:textId="6772AC44"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supportedBandCombinationList</w:t>
      </w:r>
      <w:r w:rsidR="00615463" w:rsidRPr="002D141C">
        <w:rPr>
          <w:i/>
          <w:lang w:val="en-GB"/>
        </w:rPr>
        <w:t xml:space="preserve"> </w:t>
      </w:r>
      <w:r w:rsidR="00615463" w:rsidRPr="002D141C">
        <w:rPr>
          <w:lang w:val="en-GB"/>
        </w:rPr>
        <w:t>and/or</w:t>
      </w:r>
      <w:r w:rsidR="00615463" w:rsidRPr="002D141C">
        <w:rPr>
          <w:i/>
          <w:lang w:val="en-GB"/>
        </w:rPr>
        <w:t xml:space="preserve"> supportedBandCombinationListNEDC-Only</w:t>
      </w:r>
      <w:r w:rsidRPr="002D141C">
        <w:rPr>
          <w:lang w:val="en-GB"/>
        </w:rPr>
        <w:t xml:space="preserve"> as many </w:t>
      </w:r>
      <w:r w:rsidR="00764FDA" w:rsidRPr="002D141C">
        <w:rPr>
          <w:lang w:val="en-GB"/>
        </w:rPr>
        <w:t>E-UTRA</w:t>
      </w:r>
      <w:r w:rsidRPr="002D141C">
        <w:rPr>
          <w:lang w:val="en-GB"/>
        </w:rPr>
        <w:t xml:space="preserve">-NR band combinations as possible from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 starting from the first entry;</w:t>
      </w:r>
    </w:p>
    <w:p w14:paraId="05B5E18A" w14:textId="60D83E09" w:rsidR="003027F5" w:rsidRPr="002D141C" w:rsidRDefault="003027F5" w:rsidP="008C4D57">
      <w:pPr>
        <w:pStyle w:val="B3"/>
        <w:rPr>
          <w:lang w:val="en-GB"/>
        </w:rPr>
      </w:pPr>
      <w:r w:rsidRPr="002D141C">
        <w:rPr>
          <w:lang w:val="en-GB"/>
        </w:rPr>
        <w:lastRenderedPageBreak/>
        <w:t>3&gt;</w:t>
      </w:r>
      <w:r w:rsidRPr="002D141C">
        <w:rPr>
          <w:lang w:val="en-GB"/>
        </w:rPr>
        <w:tab/>
        <w:t xml:space="preserve">if </w:t>
      </w:r>
      <w:r w:rsidRPr="002D141C">
        <w:rPr>
          <w:i/>
          <w:lang w:val="en-GB"/>
        </w:rPr>
        <w:t>srs-SwitchingTimeRequest</w:t>
      </w:r>
      <w:r w:rsidRPr="002D141C">
        <w:rPr>
          <w:lang w:val="en-GB"/>
        </w:rPr>
        <w:t xml:space="preserve"> is received:</w:t>
      </w:r>
    </w:p>
    <w:p w14:paraId="2D9A27E7" w14:textId="77777777" w:rsidR="003027F5" w:rsidRPr="002D141C" w:rsidRDefault="003027F5" w:rsidP="008C4D57">
      <w:pPr>
        <w:pStyle w:val="B4"/>
        <w:rPr>
          <w:lang w:val="en-GB"/>
        </w:rPr>
      </w:pPr>
      <w:r w:rsidRPr="002D141C">
        <w:rPr>
          <w:lang w:val="en-GB"/>
        </w:rPr>
        <w:t>4&gt;</w:t>
      </w:r>
      <w:r w:rsidRPr="002D141C">
        <w:rPr>
          <w:lang w:val="en-GB"/>
        </w:rPr>
        <w:tab/>
        <w:t>if SRS carrier switching is supported;</w:t>
      </w:r>
    </w:p>
    <w:p w14:paraId="0DF98850" w14:textId="423D8925" w:rsidR="003027F5" w:rsidRPr="002D141C" w:rsidRDefault="003027F5" w:rsidP="00706D38">
      <w:pPr>
        <w:pStyle w:val="B5"/>
        <w:rPr>
          <w:lang w:val="en-GB"/>
        </w:rPr>
      </w:pPr>
      <w:r w:rsidRPr="002D141C">
        <w:rPr>
          <w:lang w:val="en-GB"/>
        </w:rPr>
        <w:t>5&gt;</w:t>
      </w:r>
      <w:r w:rsidRPr="002D141C">
        <w:rPr>
          <w:lang w:val="en-GB"/>
        </w:rPr>
        <w:tab/>
        <w:t xml:space="preserve">include </w:t>
      </w:r>
      <w:r w:rsidRPr="002D141C">
        <w:rPr>
          <w:i/>
          <w:lang w:val="en-GB"/>
        </w:rPr>
        <w:t>srs-SwitchingTimesListNR</w:t>
      </w:r>
      <w:r w:rsidRPr="002D141C">
        <w:rPr>
          <w:lang w:val="en-GB"/>
        </w:rPr>
        <w:t xml:space="preserve"> and </w:t>
      </w:r>
      <w:r w:rsidRPr="002D141C">
        <w:rPr>
          <w:i/>
          <w:lang w:val="en-GB"/>
        </w:rPr>
        <w:t>srs-SwitchingTimesListEUTRA</w:t>
      </w:r>
      <w:r w:rsidRPr="002D141C">
        <w:rPr>
          <w:lang w:val="en-GB"/>
        </w:rPr>
        <w:t xml:space="preserve"> for each band combination;</w:t>
      </w:r>
    </w:p>
    <w:p w14:paraId="38EF0BCD" w14:textId="16F473A8" w:rsidR="003027F5" w:rsidRPr="002D141C" w:rsidRDefault="003027F5" w:rsidP="008C4D57">
      <w:pPr>
        <w:pStyle w:val="B4"/>
        <w:rPr>
          <w:lang w:val="en-GB"/>
        </w:rPr>
      </w:pPr>
      <w:r w:rsidRPr="002D141C">
        <w:rPr>
          <w:lang w:val="en-GB"/>
        </w:rPr>
        <w:t>4&gt;</w:t>
      </w:r>
      <w:r w:rsidRPr="002D141C">
        <w:rPr>
          <w:lang w:val="en-GB"/>
        </w:rPr>
        <w:tab/>
        <w:t xml:space="preserve">set </w:t>
      </w:r>
      <w:r w:rsidRPr="002D141C">
        <w:rPr>
          <w:i/>
          <w:lang w:val="en-GB"/>
        </w:rPr>
        <w:t>srs-SwitchingTimeRequested</w:t>
      </w:r>
      <w:r w:rsidRPr="002D141C">
        <w:rPr>
          <w:lang w:val="en-GB"/>
        </w:rPr>
        <w:t xml:space="preserve"> to </w:t>
      </w:r>
      <w:r w:rsidRPr="002D141C">
        <w:rPr>
          <w:i/>
          <w:lang w:val="en-GB"/>
        </w:rPr>
        <w:t>true</w:t>
      </w:r>
      <w:r w:rsidRPr="002D141C">
        <w:rPr>
          <w:lang w:val="en-GB"/>
        </w:rPr>
        <w:t>;</w:t>
      </w:r>
    </w:p>
    <w:p w14:paraId="45A48DCA" w14:textId="245EEC8B"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featureSetCombinations</w:t>
      </w:r>
      <w:r w:rsidRPr="002D141C">
        <w:rPr>
          <w:lang w:val="en-GB"/>
        </w:rPr>
        <w:t xml:space="preserve">, the feature set combinations referenced from the supported band combinations as included in </w:t>
      </w:r>
      <w:r w:rsidRPr="002D141C">
        <w:rPr>
          <w:i/>
          <w:lang w:val="en-GB"/>
        </w:rPr>
        <w:t>supportedBandCombinationList</w:t>
      </w:r>
      <w:r w:rsidRPr="002D141C">
        <w:rPr>
          <w:lang w:val="en-GB"/>
        </w:rPr>
        <w:t xml:space="preserve"> according to the previous;</w:t>
      </w:r>
    </w:p>
    <w:p w14:paraId="54E061D0" w14:textId="5839EBF2" w:rsidR="003C1064" w:rsidRPr="002D141C" w:rsidRDefault="003C1064" w:rsidP="008C4D57">
      <w:pPr>
        <w:pStyle w:val="B1"/>
        <w:rPr>
          <w:lang w:val="en-GB"/>
        </w:rPr>
      </w:pPr>
      <w:r w:rsidRPr="002D141C">
        <w:rPr>
          <w:lang w:val="en-GB"/>
        </w:rPr>
        <w:t>1&gt;</w:t>
      </w:r>
      <w:r w:rsidRPr="002D141C">
        <w:rPr>
          <w:lang w:val="en-GB"/>
        </w:rPr>
        <w:tab/>
        <w:t xml:space="preserve">else (if the requested </w:t>
      </w:r>
      <w:r w:rsidRPr="002D141C">
        <w:rPr>
          <w:i/>
          <w:lang w:val="en-GB"/>
        </w:rPr>
        <w:t>rat-Type</w:t>
      </w:r>
      <w:r w:rsidRPr="002D141C">
        <w:rPr>
          <w:lang w:val="en-GB"/>
        </w:rPr>
        <w:t xml:space="preserve"> is </w:t>
      </w:r>
      <w:r w:rsidRPr="002D141C">
        <w:rPr>
          <w:i/>
          <w:lang w:val="en-GB"/>
        </w:rPr>
        <w:t>eutra</w:t>
      </w:r>
      <w:r w:rsidRPr="002D141C">
        <w:rPr>
          <w:lang w:val="en-GB"/>
        </w:rPr>
        <w:t>):</w:t>
      </w:r>
    </w:p>
    <w:p w14:paraId="30F7066A" w14:textId="2CD9E9AD" w:rsidR="004F132C" w:rsidRPr="002D141C" w:rsidRDefault="003C1064" w:rsidP="008C4D57">
      <w:pPr>
        <w:pStyle w:val="B2"/>
        <w:rPr>
          <w:lang w:val="en-GB"/>
        </w:rPr>
      </w:pPr>
      <w:r w:rsidRPr="002D141C">
        <w:rPr>
          <w:lang w:val="en-GB"/>
        </w:rPr>
        <w:t>2&gt;</w:t>
      </w:r>
      <w:r w:rsidRPr="002D141C">
        <w:rPr>
          <w:lang w:val="en-GB"/>
        </w:rPr>
        <w:tab/>
        <w:t xml:space="preserve">compile a list of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referenced from </w:t>
      </w:r>
      <w:bookmarkStart w:id="2075" w:name="_Hlk766898"/>
      <w:r w:rsidRPr="002D141C">
        <w:rPr>
          <w:lang w:val="en-GB"/>
        </w:rPr>
        <w:t xml:space="preserve">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 xml:space="preserve"> </w:t>
      </w:r>
      <w:bookmarkEnd w:id="2075"/>
      <w:r w:rsidRPr="002D141C">
        <w:rPr>
          <w:lang w:val="en-GB"/>
        </w:rPr>
        <w:t>excluding entries (rows in feature set combinations) with same or lower capabilities;</w:t>
      </w:r>
    </w:p>
    <w:p w14:paraId="2DD7D8A2" w14:textId="73B990DB" w:rsidR="003C1064" w:rsidRPr="002D141C" w:rsidRDefault="003C1064" w:rsidP="00706D38">
      <w:pPr>
        <w:pStyle w:val="NO"/>
        <w:rPr>
          <w:lang w:val="en-GB"/>
        </w:rPr>
      </w:pPr>
      <w:r w:rsidRPr="002D141C">
        <w:rPr>
          <w:lang w:val="en-GB"/>
        </w:rPr>
        <w:t>NOTE</w:t>
      </w:r>
      <w:r w:rsidR="00CD01FD" w:rsidRPr="002D141C">
        <w:rPr>
          <w:lang w:val="en-GB"/>
        </w:rPr>
        <w:t xml:space="preserve"> 7</w:t>
      </w:r>
      <w:r w:rsidRPr="002D141C">
        <w:rPr>
          <w:lang w:val="en-GB"/>
        </w:rPr>
        <w:t>:</w:t>
      </w:r>
      <w:r w:rsidRPr="002D141C">
        <w:rPr>
          <w:lang w:val="en-GB"/>
        </w:rPr>
        <w:tab/>
        <w:t xml:space="preserve">This list of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contains the feature set combinations used for </w:t>
      </w:r>
      <w:r w:rsidR="00764FDA" w:rsidRPr="002D141C">
        <w:rPr>
          <w:lang w:val="en-GB"/>
        </w:rPr>
        <w:t>E-UTRA</w:t>
      </w:r>
      <w:r w:rsidRPr="002D141C">
        <w:rPr>
          <w:lang w:val="en-GB"/>
        </w:rPr>
        <w:t xml:space="preserve">-NR band combinations. It is used to derive a list of </w:t>
      </w:r>
      <w:r w:rsidR="00764FDA" w:rsidRPr="002D141C">
        <w:rPr>
          <w:lang w:val="en-GB"/>
        </w:rPr>
        <w:t>E-UTRA</w:t>
      </w:r>
      <w:r w:rsidRPr="002D141C">
        <w:rPr>
          <w:lang w:val="en-GB"/>
        </w:rPr>
        <w:t xml:space="preserve"> feature sets referred to from the feature set combinations in a </w:t>
      </w:r>
      <w:r w:rsidRPr="002D141C">
        <w:rPr>
          <w:i/>
          <w:lang w:val="en-GB"/>
        </w:rPr>
        <w:t>UE-MRDC-Capabilit</w:t>
      </w:r>
      <w:r w:rsidR="00527FF9" w:rsidRPr="002D141C">
        <w:rPr>
          <w:i/>
          <w:lang w:val="en-GB"/>
        </w:rPr>
        <w:t>y</w:t>
      </w:r>
      <w:r w:rsidRPr="002D141C">
        <w:rPr>
          <w:lang w:val="en-GB"/>
        </w:rPr>
        <w:t xml:space="preserve"> container.</w:t>
      </w:r>
    </w:p>
    <w:p w14:paraId="4C9E96AB" w14:textId="2B01F711"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featureSetsEUTRA</w:t>
      </w:r>
      <w:r w:rsidRPr="002D141C">
        <w:rPr>
          <w:lang w:val="en-GB"/>
        </w:rPr>
        <w:t xml:space="preserve"> </w:t>
      </w:r>
      <w:r w:rsidR="00AC15D7" w:rsidRPr="002D141C">
        <w:rPr>
          <w:lang w:val="en-GB"/>
        </w:rPr>
        <w:t xml:space="preserve">(in the </w:t>
      </w:r>
      <w:r w:rsidR="00AC15D7" w:rsidRPr="002D141C">
        <w:rPr>
          <w:i/>
          <w:iCs/>
          <w:lang w:val="en-GB"/>
        </w:rPr>
        <w:t>UE-EUTRA-Capability</w:t>
      </w:r>
      <w:r w:rsidR="00AC15D7" w:rsidRPr="002D141C">
        <w:rPr>
          <w:iCs/>
          <w:lang w:val="en-GB"/>
        </w:rPr>
        <w:t xml:space="preserve">) </w:t>
      </w:r>
      <w:r w:rsidRPr="002D141C">
        <w:rPr>
          <w:lang w:val="en-GB"/>
        </w:rPr>
        <w:t xml:space="preserve">the feature sets referenced from the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and </w:t>
      </w:r>
      <w:r w:rsidR="00CD6D55" w:rsidRPr="002D141C">
        <w:rPr>
          <w:lang w:val="en-GB"/>
        </w:rPr>
        <w:t>may exclude the feature sets with the parameters that exceed</w:t>
      </w:r>
      <w:r w:rsidRPr="002D141C">
        <w:rPr>
          <w:lang w:val="en-GB"/>
        </w:rPr>
        <w:t xml:space="preserve"> </w:t>
      </w:r>
      <w:r w:rsidRPr="002D141C">
        <w:rPr>
          <w:i/>
          <w:lang w:val="en-GB"/>
        </w:rPr>
        <w:t>ca-BandwidthClassDL-EUTRA</w:t>
      </w:r>
      <w:r w:rsidRPr="002D141C">
        <w:rPr>
          <w:lang w:val="en-GB"/>
        </w:rPr>
        <w:t xml:space="preserve"> </w:t>
      </w:r>
      <w:r w:rsidR="00CD6D55" w:rsidRPr="002D141C">
        <w:rPr>
          <w:lang w:val="en-GB"/>
        </w:rPr>
        <w:t xml:space="preserve">or </w:t>
      </w:r>
      <w:r w:rsidRPr="002D141C">
        <w:rPr>
          <w:i/>
          <w:lang w:val="en-GB"/>
        </w:rPr>
        <w:t>ca-BandwidthClassUL-EUTRA</w:t>
      </w:r>
      <w:r w:rsidRPr="002D141C">
        <w:rPr>
          <w:lang w:val="en-GB"/>
        </w:rPr>
        <w:t>, whichever are received;</w:t>
      </w:r>
    </w:p>
    <w:p w14:paraId="7B06F376" w14:textId="7D9C6E6D" w:rsidR="003C1064" w:rsidRPr="002D141C" w:rsidRDefault="003C1064" w:rsidP="00706D38">
      <w:pPr>
        <w:pStyle w:val="B1"/>
        <w:rPr>
          <w:lang w:val="en-GB"/>
        </w:rPr>
      </w:pPr>
      <w:r w:rsidRPr="002D141C">
        <w:rPr>
          <w:lang w:val="en-GB"/>
        </w:rPr>
        <w:t>1&gt;</w:t>
      </w:r>
      <w:r w:rsidRPr="002D141C">
        <w:rPr>
          <w:lang w:val="en-GB"/>
        </w:rPr>
        <w:tab/>
        <w:t xml:space="preserve">include the received </w:t>
      </w:r>
      <w:r w:rsidR="00CD01FD" w:rsidRPr="002D141C">
        <w:rPr>
          <w:i/>
          <w:lang w:val="en-GB"/>
        </w:rPr>
        <w:t>frequencyBandListFilter</w:t>
      </w:r>
      <w:r w:rsidRPr="002D141C">
        <w:rPr>
          <w:lang w:val="en-GB"/>
        </w:rPr>
        <w:t xml:space="preserve"> in the field </w:t>
      </w:r>
      <w:r w:rsidRPr="002D141C">
        <w:rPr>
          <w:i/>
          <w:lang w:val="en-GB"/>
        </w:rPr>
        <w:t>appliedFreqBandListFilter</w:t>
      </w:r>
      <w:r w:rsidRPr="002D141C">
        <w:rPr>
          <w:lang w:val="en-GB"/>
        </w:rPr>
        <w:t xml:space="preserve"> of the requested UE capability</w:t>
      </w:r>
      <w:r w:rsidR="00CD0649" w:rsidRPr="002D141C">
        <w:rPr>
          <w:lang w:val="en-GB"/>
        </w:rPr>
        <w:t xml:space="preserve">, except if the requested </w:t>
      </w:r>
      <w:r w:rsidR="00CD0649" w:rsidRPr="002D141C">
        <w:rPr>
          <w:i/>
          <w:lang w:val="en-GB"/>
        </w:rPr>
        <w:t>rat-Type</w:t>
      </w:r>
      <w:r w:rsidR="00CD0649" w:rsidRPr="002D141C">
        <w:rPr>
          <w:lang w:val="en-GB"/>
        </w:rPr>
        <w:t xml:space="preserve"> is </w:t>
      </w:r>
      <w:r w:rsidR="00CD0649" w:rsidRPr="002D141C">
        <w:rPr>
          <w:i/>
          <w:lang w:val="en-GB"/>
        </w:rPr>
        <w:t>nr</w:t>
      </w:r>
      <w:r w:rsidR="00CD0649" w:rsidRPr="002D141C">
        <w:rPr>
          <w:lang w:val="en-GB"/>
        </w:rPr>
        <w:t xml:space="preserve"> and</w:t>
      </w:r>
      <w:r w:rsidR="00CD0649" w:rsidRPr="002D141C">
        <w:rPr>
          <w:i/>
          <w:lang w:val="en-GB"/>
        </w:rPr>
        <w:t xml:space="preserve"> </w:t>
      </w:r>
      <w:r w:rsidR="00CD0649" w:rsidRPr="002D141C">
        <w:rPr>
          <w:lang w:val="en-GB"/>
        </w:rPr>
        <w:t xml:space="preserve">the network included the </w:t>
      </w:r>
      <w:r w:rsidR="00CD0649" w:rsidRPr="002D141C">
        <w:rPr>
          <w:i/>
          <w:lang w:val="en-GB"/>
        </w:rPr>
        <w:t>eutra-nr-only</w:t>
      </w:r>
      <w:r w:rsidR="00CD0649" w:rsidRPr="002D141C">
        <w:rPr>
          <w:lang w:val="en-GB"/>
        </w:rPr>
        <w:t xml:space="preserve"> field</w:t>
      </w:r>
      <w:r w:rsidRPr="002D141C">
        <w:rPr>
          <w:lang w:val="en-GB"/>
        </w:rPr>
        <w:t>;</w:t>
      </w:r>
    </w:p>
    <w:p w14:paraId="48D0BDFE" w14:textId="0BA75495" w:rsidR="001A1DD7" w:rsidRPr="002D141C" w:rsidRDefault="001A1DD7" w:rsidP="001A1DD7">
      <w:pPr>
        <w:pStyle w:val="B1"/>
        <w:rPr>
          <w:lang w:val="en-GB"/>
        </w:rPr>
      </w:pPr>
      <w:r w:rsidRPr="002D141C">
        <w:rPr>
          <w:lang w:val="en-GB"/>
        </w:rPr>
        <w:t>1&gt;</w:t>
      </w:r>
      <w:r w:rsidRPr="002D141C">
        <w:rPr>
          <w:lang w:val="en-GB"/>
        </w:rPr>
        <w:tab/>
        <w:t xml:space="preserve">if the network included </w:t>
      </w:r>
      <w:r w:rsidRPr="002D141C">
        <w:rPr>
          <w:i/>
          <w:lang w:val="en-GB"/>
        </w:rPr>
        <w:t>ue-CapabilityEnquiryExt</w:t>
      </w:r>
      <w:r w:rsidRPr="002D141C">
        <w:rPr>
          <w:lang w:val="en-GB"/>
        </w:rPr>
        <w:t>:</w:t>
      </w:r>
    </w:p>
    <w:p w14:paraId="0B159524" w14:textId="2FAD7B40" w:rsidR="001A1DD7" w:rsidRPr="002D141C" w:rsidRDefault="001A1DD7" w:rsidP="001A1DD7">
      <w:pPr>
        <w:pStyle w:val="B2"/>
        <w:rPr>
          <w:lang w:val="en-GB"/>
        </w:rPr>
      </w:pPr>
      <w:r w:rsidRPr="002D141C">
        <w:rPr>
          <w:lang w:val="en-GB"/>
        </w:rPr>
        <w:t>2&gt;</w:t>
      </w:r>
      <w:r w:rsidRPr="002D141C">
        <w:rPr>
          <w:lang w:val="en-GB"/>
        </w:rPr>
        <w:tab/>
        <w:t xml:space="preserve">include the received </w:t>
      </w:r>
      <w:r w:rsidRPr="002D141C">
        <w:rPr>
          <w:i/>
          <w:lang w:val="en-GB"/>
        </w:rPr>
        <w:t xml:space="preserve">ue-CapabilityEnquiryExt </w:t>
      </w:r>
      <w:r w:rsidRPr="002D141C">
        <w:rPr>
          <w:lang w:val="en-GB"/>
        </w:rPr>
        <w:t xml:space="preserve">in the field </w:t>
      </w:r>
      <w:r w:rsidRPr="002D141C">
        <w:rPr>
          <w:i/>
          <w:lang w:val="en-GB"/>
        </w:rPr>
        <w:t>receivedFilters</w:t>
      </w:r>
      <w:r w:rsidRPr="002D141C">
        <w:rPr>
          <w:lang w:val="en-GB"/>
        </w:rPr>
        <w:t>;</w:t>
      </w:r>
    </w:p>
    <w:p w14:paraId="54B6F1CC" w14:textId="77777777" w:rsidR="002C5D28" w:rsidRPr="002D141C" w:rsidRDefault="002C5D28" w:rsidP="002C5D28">
      <w:pPr>
        <w:pStyle w:val="Heading4"/>
        <w:rPr>
          <w:lang w:val="en-GB"/>
        </w:rPr>
      </w:pPr>
      <w:bookmarkStart w:id="2076" w:name="_Toc20425831"/>
      <w:bookmarkStart w:id="2077" w:name="_Toc29321227"/>
      <w:bookmarkStart w:id="2078" w:name="_Toc36219410"/>
      <w:bookmarkStart w:id="2079" w:name="_Toc36220086"/>
      <w:bookmarkStart w:id="2080" w:name="_Toc36513506"/>
      <w:bookmarkStart w:id="2081" w:name="_Toc46449564"/>
      <w:bookmarkStart w:id="2082" w:name="_Toc46489351"/>
      <w:bookmarkStart w:id="2083" w:name="_Toc52495185"/>
      <w:bookmarkStart w:id="2084" w:name="_Toc60781354"/>
      <w:bookmarkStart w:id="2085" w:name="_Toc139021689"/>
      <w:r w:rsidRPr="002D141C">
        <w:rPr>
          <w:lang w:val="en-GB"/>
        </w:rPr>
        <w:t>5.6.1.5</w:t>
      </w:r>
      <w:r w:rsidRPr="002D141C">
        <w:rPr>
          <w:lang w:val="en-GB"/>
        </w:rPr>
        <w:tab/>
        <w:t>Void</w:t>
      </w:r>
      <w:bookmarkEnd w:id="2076"/>
      <w:bookmarkEnd w:id="2077"/>
      <w:bookmarkEnd w:id="2078"/>
      <w:bookmarkEnd w:id="2079"/>
      <w:bookmarkEnd w:id="2080"/>
      <w:bookmarkEnd w:id="2081"/>
      <w:bookmarkEnd w:id="2082"/>
      <w:bookmarkEnd w:id="2083"/>
      <w:bookmarkEnd w:id="2084"/>
      <w:bookmarkEnd w:id="2085"/>
    </w:p>
    <w:p w14:paraId="096709BC" w14:textId="77777777" w:rsidR="002C5D28" w:rsidRPr="002D141C" w:rsidRDefault="002C5D28" w:rsidP="002C5D28">
      <w:pPr>
        <w:pStyle w:val="Heading2"/>
        <w:rPr>
          <w:lang w:val="en-GB"/>
        </w:rPr>
      </w:pPr>
      <w:bookmarkStart w:id="2086" w:name="_Toc20425832"/>
      <w:bookmarkStart w:id="2087" w:name="_Toc29321228"/>
      <w:bookmarkStart w:id="2088" w:name="_Toc36219411"/>
      <w:bookmarkStart w:id="2089" w:name="_Toc36220087"/>
      <w:bookmarkStart w:id="2090" w:name="_Toc36513507"/>
      <w:bookmarkStart w:id="2091" w:name="_Toc46449565"/>
      <w:bookmarkStart w:id="2092" w:name="_Toc46489352"/>
      <w:bookmarkStart w:id="2093" w:name="_Toc52495186"/>
      <w:bookmarkStart w:id="2094" w:name="_Toc60781355"/>
      <w:bookmarkStart w:id="2095" w:name="_Toc139021690"/>
      <w:r w:rsidRPr="002D141C">
        <w:rPr>
          <w:lang w:val="en-GB"/>
        </w:rPr>
        <w:t>5.7</w:t>
      </w:r>
      <w:r w:rsidRPr="002D141C">
        <w:rPr>
          <w:lang w:val="en-GB"/>
        </w:rPr>
        <w:tab/>
        <w:t>Other</w:t>
      </w:r>
      <w:bookmarkEnd w:id="2086"/>
      <w:bookmarkEnd w:id="2087"/>
      <w:bookmarkEnd w:id="2088"/>
      <w:bookmarkEnd w:id="2089"/>
      <w:bookmarkEnd w:id="2090"/>
      <w:bookmarkEnd w:id="2091"/>
      <w:bookmarkEnd w:id="2092"/>
      <w:bookmarkEnd w:id="2093"/>
      <w:bookmarkEnd w:id="2094"/>
      <w:bookmarkEnd w:id="2095"/>
    </w:p>
    <w:p w14:paraId="50ED36FB" w14:textId="77777777" w:rsidR="002C5D28" w:rsidRPr="002D141C" w:rsidRDefault="002C5D28" w:rsidP="002C5D28">
      <w:pPr>
        <w:pStyle w:val="Heading3"/>
        <w:rPr>
          <w:lang w:val="en-GB"/>
        </w:rPr>
      </w:pPr>
      <w:bookmarkStart w:id="2096" w:name="_Toc20425833"/>
      <w:bookmarkStart w:id="2097" w:name="_Toc29321229"/>
      <w:bookmarkStart w:id="2098" w:name="_Toc36219412"/>
      <w:bookmarkStart w:id="2099" w:name="_Toc36220088"/>
      <w:bookmarkStart w:id="2100" w:name="_Toc36513508"/>
      <w:bookmarkStart w:id="2101" w:name="_Toc46449566"/>
      <w:bookmarkStart w:id="2102" w:name="_Toc46489353"/>
      <w:bookmarkStart w:id="2103" w:name="_Toc52495187"/>
      <w:bookmarkStart w:id="2104" w:name="_Toc60781356"/>
      <w:bookmarkStart w:id="2105" w:name="_Toc139021691"/>
      <w:r w:rsidRPr="002D141C">
        <w:rPr>
          <w:lang w:val="en-GB"/>
        </w:rPr>
        <w:t>5.7.1</w:t>
      </w:r>
      <w:r w:rsidRPr="002D141C">
        <w:rPr>
          <w:lang w:val="en-GB"/>
        </w:rPr>
        <w:tab/>
        <w:t>DL information transfer</w:t>
      </w:r>
      <w:bookmarkEnd w:id="2096"/>
      <w:bookmarkEnd w:id="2097"/>
      <w:bookmarkEnd w:id="2098"/>
      <w:bookmarkEnd w:id="2099"/>
      <w:bookmarkEnd w:id="2100"/>
      <w:bookmarkEnd w:id="2101"/>
      <w:bookmarkEnd w:id="2102"/>
      <w:bookmarkEnd w:id="2103"/>
      <w:bookmarkEnd w:id="2104"/>
      <w:bookmarkEnd w:id="2105"/>
    </w:p>
    <w:p w14:paraId="3763122D" w14:textId="77777777" w:rsidR="002C5D28" w:rsidRPr="002D141C" w:rsidRDefault="002C5D28" w:rsidP="002C5D28">
      <w:pPr>
        <w:pStyle w:val="Heading4"/>
        <w:rPr>
          <w:lang w:val="en-GB"/>
        </w:rPr>
      </w:pPr>
      <w:bookmarkStart w:id="2106" w:name="_Toc20425834"/>
      <w:bookmarkStart w:id="2107" w:name="_Toc29321230"/>
      <w:bookmarkStart w:id="2108" w:name="_Toc36219413"/>
      <w:bookmarkStart w:id="2109" w:name="_Toc36220089"/>
      <w:bookmarkStart w:id="2110" w:name="_Toc36513509"/>
      <w:bookmarkStart w:id="2111" w:name="_Toc46449567"/>
      <w:bookmarkStart w:id="2112" w:name="_Toc46489354"/>
      <w:bookmarkStart w:id="2113" w:name="_Toc52495188"/>
      <w:bookmarkStart w:id="2114" w:name="_Toc60781357"/>
      <w:bookmarkStart w:id="2115" w:name="_Toc139021692"/>
      <w:r w:rsidRPr="002D141C">
        <w:rPr>
          <w:lang w:val="en-GB"/>
        </w:rPr>
        <w:t>5.7.1.1</w:t>
      </w:r>
      <w:r w:rsidRPr="002D141C">
        <w:rPr>
          <w:lang w:val="en-GB"/>
        </w:rPr>
        <w:tab/>
        <w:t>General</w:t>
      </w:r>
      <w:bookmarkEnd w:id="2106"/>
      <w:bookmarkEnd w:id="2107"/>
      <w:bookmarkEnd w:id="2108"/>
      <w:bookmarkEnd w:id="2109"/>
      <w:bookmarkEnd w:id="2110"/>
      <w:bookmarkEnd w:id="2111"/>
      <w:bookmarkEnd w:id="2112"/>
      <w:bookmarkEnd w:id="2113"/>
      <w:bookmarkEnd w:id="2114"/>
      <w:bookmarkEnd w:id="2115"/>
    </w:p>
    <w:p w14:paraId="6EBD1DC3" w14:textId="77777777" w:rsidR="002C5D28" w:rsidRPr="002D141C" w:rsidRDefault="002C5D28" w:rsidP="002C5D28">
      <w:pPr>
        <w:pStyle w:val="TH"/>
        <w:rPr>
          <w:lang w:val="en-GB"/>
        </w:rPr>
      </w:pPr>
      <w:r w:rsidRPr="002D141C">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73779604" r:id="rId67"/>
        </w:object>
      </w:r>
    </w:p>
    <w:p w14:paraId="682BC4BD" w14:textId="77777777" w:rsidR="002C5D28" w:rsidRPr="002D141C" w:rsidRDefault="002C5D28" w:rsidP="002C5D28">
      <w:pPr>
        <w:pStyle w:val="TF"/>
      </w:pPr>
      <w:r w:rsidRPr="002D141C">
        <w:t>Figure 5.7.1.1-1: DL information transfer</w:t>
      </w:r>
    </w:p>
    <w:p w14:paraId="72276D16" w14:textId="77777777" w:rsidR="002C5D28" w:rsidRPr="002D141C" w:rsidRDefault="002C5D28" w:rsidP="002C5D28">
      <w:r w:rsidRPr="002D141C">
        <w:t>The purpose of this procedure is to transfer NAS dedicated information from NG-RAN to a UE in RRC_CONNECTED.</w:t>
      </w:r>
    </w:p>
    <w:p w14:paraId="6D90CA71" w14:textId="77777777" w:rsidR="002C5D28" w:rsidRPr="002D141C" w:rsidRDefault="007A2DA2" w:rsidP="002C5D28">
      <w:pPr>
        <w:pStyle w:val="Heading4"/>
        <w:rPr>
          <w:lang w:val="en-GB"/>
        </w:rPr>
      </w:pPr>
      <w:bookmarkStart w:id="2116" w:name="_Toc20425835"/>
      <w:bookmarkStart w:id="2117" w:name="_Toc29321231"/>
      <w:bookmarkStart w:id="2118" w:name="_Toc36219414"/>
      <w:bookmarkStart w:id="2119" w:name="_Toc36220090"/>
      <w:bookmarkStart w:id="2120" w:name="_Toc36513510"/>
      <w:bookmarkStart w:id="2121" w:name="_Toc46449568"/>
      <w:bookmarkStart w:id="2122" w:name="_Toc46489355"/>
      <w:bookmarkStart w:id="2123" w:name="_Toc52495189"/>
      <w:bookmarkStart w:id="2124" w:name="_Toc60781358"/>
      <w:bookmarkStart w:id="2125" w:name="_Toc139021693"/>
      <w:r w:rsidRPr="002D141C">
        <w:rPr>
          <w:lang w:val="en-GB"/>
        </w:rPr>
        <w:t>5.7.1.2</w:t>
      </w:r>
      <w:r w:rsidR="002C5D28" w:rsidRPr="002D141C">
        <w:rPr>
          <w:lang w:val="en-GB"/>
        </w:rPr>
        <w:tab/>
        <w:t>Initiation</w:t>
      </w:r>
      <w:bookmarkEnd w:id="2116"/>
      <w:bookmarkEnd w:id="2117"/>
      <w:bookmarkEnd w:id="2118"/>
      <w:bookmarkEnd w:id="2119"/>
      <w:bookmarkEnd w:id="2120"/>
      <w:bookmarkEnd w:id="2121"/>
      <w:bookmarkEnd w:id="2122"/>
      <w:bookmarkEnd w:id="2123"/>
      <w:bookmarkEnd w:id="2124"/>
      <w:bookmarkEnd w:id="2125"/>
    </w:p>
    <w:p w14:paraId="66B34F27" w14:textId="77777777" w:rsidR="002C5D28" w:rsidRPr="002D141C" w:rsidRDefault="002C5D28" w:rsidP="002C5D28">
      <w:r w:rsidRPr="002D141C">
        <w:t xml:space="preserve">The network initiates the DL information transfer procedure whenever there is a need to transfer NAS dedicated information. The network initiates the DL information transfer procedure by sending the </w:t>
      </w:r>
      <w:r w:rsidRPr="002D141C">
        <w:rPr>
          <w:i/>
        </w:rPr>
        <w:t>DLInformationTransfer</w:t>
      </w:r>
      <w:r w:rsidRPr="002D141C">
        <w:t xml:space="preserve"> message.</w:t>
      </w:r>
    </w:p>
    <w:p w14:paraId="07F07FFC" w14:textId="77777777" w:rsidR="002C5D28" w:rsidRPr="002D141C" w:rsidRDefault="002C5D28" w:rsidP="002C5D28">
      <w:pPr>
        <w:pStyle w:val="Heading4"/>
        <w:rPr>
          <w:lang w:val="en-GB"/>
        </w:rPr>
      </w:pPr>
      <w:bookmarkStart w:id="2126" w:name="_Toc20425836"/>
      <w:bookmarkStart w:id="2127" w:name="_Toc29321232"/>
      <w:bookmarkStart w:id="2128" w:name="_Toc36219415"/>
      <w:bookmarkStart w:id="2129" w:name="_Toc36220091"/>
      <w:bookmarkStart w:id="2130" w:name="_Toc36513511"/>
      <w:bookmarkStart w:id="2131" w:name="_Toc46449569"/>
      <w:bookmarkStart w:id="2132" w:name="_Toc46489356"/>
      <w:bookmarkStart w:id="2133" w:name="_Toc52495190"/>
      <w:bookmarkStart w:id="2134" w:name="_Toc60781359"/>
      <w:bookmarkStart w:id="2135" w:name="_Toc139021694"/>
      <w:r w:rsidRPr="002D141C">
        <w:rPr>
          <w:lang w:val="en-GB"/>
        </w:rPr>
        <w:t>5.7.1.3</w:t>
      </w:r>
      <w:r w:rsidRPr="002D141C">
        <w:rPr>
          <w:lang w:val="en-GB"/>
        </w:rPr>
        <w:tab/>
        <w:t xml:space="preserve">Reception of the </w:t>
      </w:r>
      <w:r w:rsidRPr="002D141C">
        <w:rPr>
          <w:i/>
          <w:lang w:val="en-GB"/>
        </w:rPr>
        <w:t>DLInformationTransfer</w:t>
      </w:r>
      <w:r w:rsidRPr="002D141C">
        <w:rPr>
          <w:lang w:val="en-GB"/>
        </w:rPr>
        <w:t xml:space="preserve"> by the UE</w:t>
      </w:r>
      <w:bookmarkEnd w:id="2126"/>
      <w:bookmarkEnd w:id="2127"/>
      <w:bookmarkEnd w:id="2128"/>
      <w:bookmarkEnd w:id="2129"/>
      <w:bookmarkEnd w:id="2130"/>
      <w:bookmarkEnd w:id="2131"/>
      <w:bookmarkEnd w:id="2132"/>
      <w:bookmarkEnd w:id="2133"/>
      <w:bookmarkEnd w:id="2134"/>
      <w:bookmarkEnd w:id="2135"/>
    </w:p>
    <w:p w14:paraId="306AA0D8" w14:textId="195C8AAC" w:rsidR="002C5D28" w:rsidRPr="002D141C" w:rsidRDefault="002C5D28" w:rsidP="002C5D28">
      <w:r w:rsidRPr="002D141C">
        <w:t xml:space="preserve">Upon receiving </w:t>
      </w:r>
      <w:r w:rsidRPr="002D141C">
        <w:rPr>
          <w:i/>
        </w:rPr>
        <w:t>DLInformationTransfer</w:t>
      </w:r>
      <w:r w:rsidRPr="002D141C">
        <w:t xml:space="preserve"> message, the UE shall:</w:t>
      </w:r>
    </w:p>
    <w:p w14:paraId="05A93E16" w14:textId="77777777" w:rsidR="002C5D28" w:rsidRPr="002D141C" w:rsidRDefault="002C5D28" w:rsidP="005A774D">
      <w:pPr>
        <w:pStyle w:val="B1"/>
        <w:rPr>
          <w:lang w:val="en-GB"/>
        </w:rPr>
      </w:pPr>
      <w:r w:rsidRPr="002D141C">
        <w:rPr>
          <w:lang w:val="en-GB"/>
        </w:rPr>
        <w:t>1&gt;</w:t>
      </w:r>
      <w:r w:rsidRPr="002D141C">
        <w:rPr>
          <w:lang w:val="en-GB"/>
        </w:rPr>
        <w:tab/>
        <w:t xml:space="preserve">if </w:t>
      </w:r>
      <w:r w:rsidRPr="002D141C">
        <w:rPr>
          <w:i/>
          <w:lang w:val="en-GB"/>
        </w:rPr>
        <w:t>dedicatedNAS-Message</w:t>
      </w:r>
      <w:r w:rsidRPr="002D141C">
        <w:rPr>
          <w:lang w:val="en-GB"/>
        </w:rPr>
        <w:t xml:space="preserve"> is included:</w:t>
      </w:r>
    </w:p>
    <w:p w14:paraId="48BF8DA3" w14:textId="77777777" w:rsidR="002C5D28" w:rsidRPr="002D141C" w:rsidRDefault="002C5D28" w:rsidP="002C5D28">
      <w:pPr>
        <w:pStyle w:val="B2"/>
        <w:rPr>
          <w:lang w:val="en-GB"/>
        </w:rPr>
      </w:pPr>
      <w:r w:rsidRPr="002D141C">
        <w:rPr>
          <w:lang w:val="en-GB"/>
        </w:rPr>
        <w:t>2&gt;</w:t>
      </w:r>
      <w:r w:rsidRPr="002D141C">
        <w:rPr>
          <w:lang w:val="en-GB"/>
        </w:rPr>
        <w:tab/>
        <w:t xml:space="preserve">forward </w:t>
      </w:r>
      <w:r w:rsidRPr="002D141C">
        <w:rPr>
          <w:i/>
          <w:lang w:val="en-GB"/>
        </w:rPr>
        <w:t>dedicatedNAS-Message</w:t>
      </w:r>
      <w:r w:rsidRPr="002D141C">
        <w:rPr>
          <w:lang w:val="en-GB"/>
        </w:rPr>
        <w:t xml:space="preserve"> to upper layers.</w:t>
      </w:r>
    </w:p>
    <w:p w14:paraId="77A9702A" w14:textId="77777777" w:rsidR="002C5D28" w:rsidRPr="002D141C" w:rsidRDefault="002C5D28" w:rsidP="002C5D28">
      <w:pPr>
        <w:pStyle w:val="Heading3"/>
        <w:rPr>
          <w:lang w:val="en-GB"/>
        </w:rPr>
      </w:pPr>
      <w:bookmarkStart w:id="2136" w:name="_Toc20425837"/>
      <w:bookmarkStart w:id="2137" w:name="_Toc29321233"/>
      <w:bookmarkStart w:id="2138" w:name="_Toc36219416"/>
      <w:bookmarkStart w:id="2139" w:name="_Toc36220092"/>
      <w:bookmarkStart w:id="2140" w:name="_Toc36513512"/>
      <w:bookmarkStart w:id="2141" w:name="_Toc46449570"/>
      <w:bookmarkStart w:id="2142" w:name="_Toc46489357"/>
      <w:bookmarkStart w:id="2143" w:name="_Toc52495191"/>
      <w:bookmarkStart w:id="2144" w:name="_Toc60781360"/>
      <w:bookmarkStart w:id="2145" w:name="_Toc139021695"/>
      <w:r w:rsidRPr="002D141C">
        <w:rPr>
          <w:lang w:val="en-GB"/>
        </w:rPr>
        <w:lastRenderedPageBreak/>
        <w:t>5.7.2</w:t>
      </w:r>
      <w:r w:rsidRPr="002D141C">
        <w:rPr>
          <w:lang w:val="en-GB"/>
        </w:rPr>
        <w:tab/>
        <w:t>UL information transfer</w:t>
      </w:r>
      <w:bookmarkEnd w:id="2136"/>
      <w:bookmarkEnd w:id="2137"/>
      <w:bookmarkEnd w:id="2138"/>
      <w:bookmarkEnd w:id="2139"/>
      <w:bookmarkEnd w:id="2140"/>
      <w:bookmarkEnd w:id="2141"/>
      <w:bookmarkEnd w:id="2142"/>
      <w:bookmarkEnd w:id="2143"/>
      <w:bookmarkEnd w:id="2144"/>
      <w:bookmarkEnd w:id="2145"/>
    </w:p>
    <w:p w14:paraId="6B96BD31" w14:textId="77777777" w:rsidR="002C5D28" w:rsidRPr="002D141C" w:rsidRDefault="002C5D28" w:rsidP="002C5D28">
      <w:pPr>
        <w:pStyle w:val="Heading4"/>
        <w:rPr>
          <w:lang w:val="en-GB"/>
        </w:rPr>
      </w:pPr>
      <w:bookmarkStart w:id="2146" w:name="_Toc20425838"/>
      <w:bookmarkStart w:id="2147" w:name="_Toc29321234"/>
      <w:bookmarkStart w:id="2148" w:name="_Toc36219417"/>
      <w:bookmarkStart w:id="2149" w:name="_Toc36220093"/>
      <w:bookmarkStart w:id="2150" w:name="_Toc36513513"/>
      <w:bookmarkStart w:id="2151" w:name="_Toc46449571"/>
      <w:bookmarkStart w:id="2152" w:name="_Toc46489358"/>
      <w:bookmarkStart w:id="2153" w:name="_Toc52495192"/>
      <w:bookmarkStart w:id="2154" w:name="_Toc60781361"/>
      <w:bookmarkStart w:id="2155" w:name="_Toc139021696"/>
      <w:r w:rsidRPr="002D141C">
        <w:rPr>
          <w:lang w:val="en-GB"/>
        </w:rPr>
        <w:t>5.7.2.1</w:t>
      </w:r>
      <w:r w:rsidRPr="002D141C">
        <w:rPr>
          <w:lang w:val="en-GB"/>
        </w:rPr>
        <w:tab/>
        <w:t>General</w:t>
      </w:r>
      <w:bookmarkEnd w:id="2146"/>
      <w:bookmarkEnd w:id="2147"/>
      <w:bookmarkEnd w:id="2148"/>
      <w:bookmarkEnd w:id="2149"/>
      <w:bookmarkEnd w:id="2150"/>
      <w:bookmarkEnd w:id="2151"/>
      <w:bookmarkEnd w:id="2152"/>
      <w:bookmarkEnd w:id="2153"/>
      <w:bookmarkEnd w:id="2154"/>
      <w:bookmarkEnd w:id="2155"/>
    </w:p>
    <w:p w14:paraId="10E500A2" w14:textId="77777777" w:rsidR="002C5D28" w:rsidRPr="002D141C" w:rsidRDefault="002C5D28" w:rsidP="002C5D28">
      <w:pPr>
        <w:pStyle w:val="TH"/>
        <w:rPr>
          <w:noProof/>
          <w:lang w:val="en-GB"/>
        </w:rPr>
      </w:pPr>
      <w:r w:rsidRPr="002D141C">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73779605" r:id="rId69"/>
        </w:object>
      </w:r>
    </w:p>
    <w:p w14:paraId="3C55F5D5" w14:textId="77777777" w:rsidR="002C5D28" w:rsidRPr="002D141C" w:rsidRDefault="002C5D28" w:rsidP="002C5D28">
      <w:pPr>
        <w:pStyle w:val="TF"/>
      </w:pPr>
      <w:r w:rsidRPr="002D141C">
        <w:t>Figure 5.7.2.1-1: UL information transfer</w:t>
      </w:r>
    </w:p>
    <w:p w14:paraId="48C4C1F2" w14:textId="77777777" w:rsidR="002C5D28" w:rsidRPr="002D141C" w:rsidRDefault="002C5D28" w:rsidP="002C5D28">
      <w:r w:rsidRPr="002D141C">
        <w:t>The purpose of this procedure is to transfer NAS dedicated information from the UE to the network.</w:t>
      </w:r>
    </w:p>
    <w:p w14:paraId="3F514B63" w14:textId="77777777" w:rsidR="002C5D28" w:rsidRPr="002D141C" w:rsidRDefault="002C5D28" w:rsidP="002C5D28">
      <w:pPr>
        <w:pStyle w:val="Heading4"/>
        <w:rPr>
          <w:lang w:val="en-GB"/>
        </w:rPr>
      </w:pPr>
      <w:bookmarkStart w:id="2156" w:name="_Toc20425839"/>
      <w:bookmarkStart w:id="2157" w:name="_Toc29321235"/>
      <w:bookmarkStart w:id="2158" w:name="_Toc36219418"/>
      <w:bookmarkStart w:id="2159" w:name="_Toc36220094"/>
      <w:bookmarkStart w:id="2160" w:name="_Toc36513514"/>
      <w:bookmarkStart w:id="2161" w:name="_Toc46449572"/>
      <w:bookmarkStart w:id="2162" w:name="_Toc46489359"/>
      <w:bookmarkStart w:id="2163" w:name="_Toc52495193"/>
      <w:bookmarkStart w:id="2164" w:name="_Toc60781362"/>
      <w:bookmarkStart w:id="2165" w:name="_Toc139021697"/>
      <w:r w:rsidRPr="002D141C">
        <w:rPr>
          <w:lang w:val="en-GB"/>
        </w:rPr>
        <w:t>5.7.2.2</w:t>
      </w:r>
      <w:r w:rsidRPr="002D141C">
        <w:rPr>
          <w:lang w:val="en-GB"/>
        </w:rPr>
        <w:tab/>
        <w:t>Initiation</w:t>
      </w:r>
      <w:bookmarkEnd w:id="2156"/>
      <w:bookmarkEnd w:id="2157"/>
      <w:bookmarkEnd w:id="2158"/>
      <w:bookmarkEnd w:id="2159"/>
      <w:bookmarkEnd w:id="2160"/>
      <w:bookmarkEnd w:id="2161"/>
      <w:bookmarkEnd w:id="2162"/>
      <w:bookmarkEnd w:id="2163"/>
      <w:bookmarkEnd w:id="2164"/>
      <w:bookmarkEnd w:id="2165"/>
    </w:p>
    <w:p w14:paraId="2CC5F314" w14:textId="77777777" w:rsidR="002C5D28" w:rsidRPr="002D141C" w:rsidRDefault="002C5D28" w:rsidP="002C5D28">
      <w:r w:rsidRPr="002D141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2D141C" w:rsidRDefault="002C5D28" w:rsidP="002C5D28">
      <w:pPr>
        <w:pStyle w:val="Heading4"/>
        <w:rPr>
          <w:lang w:val="en-GB"/>
        </w:rPr>
      </w:pPr>
      <w:bookmarkStart w:id="2166" w:name="_Toc20425840"/>
      <w:bookmarkStart w:id="2167" w:name="_Toc29321236"/>
      <w:bookmarkStart w:id="2168" w:name="_Toc36219419"/>
      <w:bookmarkStart w:id="2169" w:name="_Toc36220095"/>
      <w:bookmarkStart w:id="2170" w:name="_Toc36513515"/>
      <w:bookmarkStart w:id="2171" w:name="_Toc46449573"/>
      <w:bookmarkStart w:id="2172" w:name="_Toc46489360"/>
      <w:bookmarkStart w:id="2173" w:name="_Toc52495194"/>
      <w:bookmarkStart w:id="2174" w:name="_Toc60781363"/>
      <w:bookmarkStart w:id="2175" w:name="_Toc139021698"/>
      <w:r w:rsidRPr="002D141C">
        <w:rPr>
          <w:lang w:val="en-GB"/>
        </w:rPr>
        <w:t>5.7.2.3</w:t>
      </w:r>
      <w:r w:rsidRPr="002D141C">
        <w:rPr>
          <w:lang w:val="en-GB"/>
        </w:rPr>
        <w:tab/>
        <w:t>Actions related to transmission of ULInformationTransfer message</w:t>
      </w:r>
      <w:bookmarkEnd w:id="2166"/>
      <w:bookmarkEnd w:id="2167"/>
      <w:bookmarkEnd w:id="2168"/>
      <w:bookmarkEnd w:id="2169"/>
      <w:bookmarkEnd w:id="2170"/>
      <w:bookmarkEnd w:id="2171"/>
      <w:bookmarkEnd w:id="2172"/>
      <w:bookmarkEnd w:id="2173"/>
      <w:bookmarkEnd w:id="2174"/>
      <w:bookmarkEnd w:id="2175"/>
    </w:p>
    <w:p w14:paraId="5DEAB662" w14:textId="4FC8A554" w:rsidR="002C5D28" w:rsidRPr="002D141C" w:rsidRDefault="002C5D28" w:rsidP="002C5D28">
      <w:r w:rsidRPr="002D141C">
        <w:t xml:space="preserve">The UE shall set the contents of the </w:t>
      </w:r>
      <w:r w:rsidRPr="002D141C">
        <w:rPr>
          <w:i/>
        </w:rPr>
        <w:t>ULInformationTransfer</w:t>
      </w:r>
      <w:r w:rsidRPr="002D141C">
        <w:t xml:space="preserve"> message as follows:</w:t>
      </w:r>
    </w:p>
    <w:p w14:paraId="1063B12F" w14:textId="5553BDC9" w:rsidR="002C5D28" w:rsidRPr="002D141C" w:rsidRDefault="002C5D28" w:rsidP="005A774D">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if the upper layer provides NAS PDU:</w:t>
      </w:r>
    </w:p>
    <w:p w14:paraId="5B911AE9" w14:textId="77777777" w:rsidR="002C5D28" w:rsidRPr="002D141C" w:rsidRDefault="002C5D28" w:rsidP="005A774D">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set the </w:t>
      </w:r>
      <w:r w:rsidRPr="002D141C">
        <w:rPr>
          <w:i/>
          <w:lang w:val="en-GB"/>
        </w:rPr>
        <w:t>dedicatedNAS-Message</w:t>
      </w:r>
      <w:r w:rsidRPr="002D141C">
        <w:rPr>
          <w:lang w:val="en-GB"/>
        </w:rPr>
        <w:t xml:space="preserve"> to include the information received from upper layers</w:t>
      </w:r>
    </w:p>
    <w:p w14:paraId="68C23761" w14:textId="77777777" w:rsidR="002C5D28" w:rsidRPr="002D141C" w:rsidRDefault="002C5D28" w:rsidP="002C5D28">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 xml:space="preserve">submit the </w:t>
      </w:r>
      <w:r w:rsidRPr="002D141C">
        <w:rPr>
          <w:i/>
          <w:lang w:val="en-GB"/>
        </w:rPr>
        <w:t>ULInformationTransfer</w:t>
      </w:r>
      <w:r w:rsidRPr="002D141C">
        <w:rPr>
          <w:lang w:val="en-GB"/>
        </w:rPr>
        <w:t xml:space="preserve"> message to lower layers for transmission, upon which the procedure ends.</w:t>
      </w:r>
    </w:p>
    <w:p w14:paraId="7DD3832A" w14:textId="77777777" w:rsidR="002C5D28" w:rsidRPr="002D141C" w:rsidRDefault="002C5D28" w:rsidP="002C5D28">
      <w:pPr>
        <w:pStyle w:val="Heading4"/>
        <w:rPr>
          <w:lang w:val="en-GB"/>
        </w:rPr>
      </w:pPr>
      <w:bookmarkStart w:id="2176" w:name="_Toc20425841"/>
      <w:bookmarkStart w:id="2177" w:name="_Toc29321237"/>
      <w:bookmarkStart w:id="2178" w:name="_Toc36219420"/>
      <w:bookmarkStart w:id="2179" w:name="_Toc36220096"/>
      <w:bookmarkStart w:id="2180" w:name="_Toc36513516"/>
      <w:bookmarkStart w:id="2181" w:name="_Toc46449574"/>
      <w:bookmarkStart w:id="2182" w:name="_Toc46489361"/>
      <w:bookmarkStart w:id="2183" w:name="_Toc52495195"/>
      <w:bookmarkStart w:id="2184" w:name="_Toc60781364"/>
      <w:bookmarkStart w:id="2185" w:name="_Toc139021699"/>
      <w:r w:rsidRPr="002D141C">
        <w:rPr>
          <w:lang w:val="en-GB"/>
        </w:rPr>
        <w:t>5.7.2.4</w:t>
      </w:r>
      <w:r w:rsidRPr="002D141C">
        <w:rPr>
          <w:lang w:val="en-GB"/>
        </w:rPr>
        <w:tab/>
        <w:t xml:space="preserve">Failure to deliver </w:t>
      </w:r>
      <w:r w:rsidRPr="002D141C">
        <w:rPr>
          <w:i/>
          <w:lang w:val="en-GB"/>
        </w:rPr>
        <w:t>ULInformationTransfer</w:t>
      </w:r>
      <w:r w:rsidRPr="002D141C">
        <w:rPr>
          <w:lang w:val="en-GB"/>
        </w:rPr>
        <w:t xml:space="preserve"> message</w:t>
      </w:r>
      <w:bookmarkEnd w:id="2176"/>
      <w:bookmarkEnd w:id="2177"/>
      <w:bookmarkEnd w:id="2178"/>
      <w:bookmarkEnd w:id="2179"/>
      <w:bookmarkEnd w:id="2180"/>
      <w:bookmarkEnd w:id="2181"/>
      <w:bookmarkEnd w:id="2182"/>
      <w:bookmarkEnd w:id="2183"/>
      <w:bookmarkEnd w:id="2184"/>
      <w:bookmarkEnd w:id="2185"/>
    </w:p>
    <w:p w14:paraId="365BD6EC" w14:textId="6EA0C0A0" w:rsidR="002C5D28" w:rsidRPr="002D141C" w:rsidRDefault="002C5D28" w:rsidP="002C5D28">
      <w:r w:rsidRPr="002D141C">
        <w:t>The UE shall:</w:t>
      </w:r>
    </w:p>
    <w:p w14:paraId="7C50EE87" w14:textId="3D591158" w:rsidR="002C5D28" w:rsidRPr="002D141C" w:rsidRDefault="002C5D28" w:rsidP="005A774D">
      <w:pPr>
        <w:pStyle w:val="B1"/>
        <w:rPr>
          <w:lang w:val="en-GB"/>
        </w:rPr>
      </w:pPr>
      <w:r w:rsidRPr="002D141C">
        <w:rPr>
          <w:lang w:val="en-GB"/>
        </w:rPr>
        <w:t>1&gt;</w:t>
      </w:r>
      <w:r w:rsidRPr="002D141C">
        <w:rPr>
          <w:lang w:val="en-GB"/>
        </w:rPr>
        <w:tab/>
        <w:t xml:space="preserve">if AS security is not started and radio link failure occurs before the successful delivery of </w:t>
      </w:r>
      <w:r w:rsidRPr="002D141C">
        <w:rPr>
          <w:i/>
          <w:lang w:val="en-GB"/>
        </w:rPr>
        <w:t>ULInformationTransfer</w:t>
      </w:r>
      <w:r w:rsidRPr="002D141C">
        <w:rPr>
          <w:lang w:val="en-GB"/>
        </w:rPr>
        <w:t xml:space="preserve"> messages has been confirmed by lower layers; or</w:t>
      </w:r>
    </w:p>
    <w:p w14:paraId="47DBA63B" w14:textId="5F6D6C42" w:rsidR="002C5D28" w:rsidRPr="002D141C" w:rsidRDefault="002C5D28" w:rsidP="005A774D">
      <w:pPr>
        <w:pStyle w:val="B1"/>
        <w:rPr>
          <w:lang w:val="en-GB"/>
        </w:rPr>
      </w:pPr>
      <w:r w:rsidRPr="002D141C">
        <w:rPr>
          <w:lang w:val="en-GB"/>
        </w:rPr>
        <w:t>1&gt;</w:t>
      </w:r>
      <w:r w:rsidRPr="002D141C">
        <w:rPr>
          <w:lang w:val="en-GB"/>
        </w:rPr>
        <w:tab/>
        <w:t xml:space="preserve">if </w:t>
      </w:r>
      <w:r w:rsidR="004846B3" w:rsidRPr="002D141C">
        <w:rPr>
          <w:lang w:val="en-GB"/>
        </w:rPr>
        <w:t>PDCP re-establishment or release/addition (e.g due to key refresh upon PCell or PSCell change</w:t>
      </w:r>
      <w:r w:rsidR="00794161" w:rsidRPr="002D141C">
        <w:rPr>
          <w:lang w:val="en-GB"/>
        </w:rPr>
        <w:t>,</w:t>
      </w:r>
      <w:r w:rsidR="004846B3" w:rsidRPr="002D141C">
        <w:rPr>
          <w:lang w:val="en-GB"/>
        </w:rPr>
        <w:t xml:space="preserve"> or </w:t>
      </w:r>
      <w:r w:rsidRPr="002D141C">
        <w:rPr>
          <w:lang w:val="en-GB"/>
        </w:rPr>
        <w:t xml:space="preserve">RRC connection re-establishment) occurs </w:t>
      </w:r>
      <w:r w:rsidR="004846B3" w:rsidRPr="002D141C">
        <w:rPr>
          <w:lang w:val="en-GB"/>
        </w:rPr>
        <w:t>on an SRB on which</w:t>
      </w:r>
      <w:r w:rsidRPr="002D141C">
        <w:rPr>
          <w:lang w:val="en-GB"/>
        </w:rPr>
        <w:t xml:space="preserve"> </w:t>
      </w:r>
      <w:r w:rsidRPr="002D141C">
        <w:rPr>
          <w:i/>
          <w:lang w:val="en-GB"/>
        </w:rPr>
        <w:t>ULInformationTransfer</w:t>
      </w:r>
      <w:r w:rsidRPr="002D141C">
        <w:rPr>
          <w:lang w:val="en-GB"/>
        </w:rPr>
        <w:t xml:space="preserve"> messages </w:t>
      </w:r>
      <w:r w:rsidR="004846B3" w:rsidRPr="002D141C">
        <w:rPr>
          <w:lang w:val="en-GB"/>
        </w:rPr>
        <w:t>were submitted for transmission but successful delivery of these messages was not</w:t>
      </w:r>
      <w:r w:rsidR="004846B3" w:rsidRPr="002D141C" w:rsidDel="00212562">
        <w:rPr>
          <w:lang w:val="en-GB"/>
        </w:rPr>
        <w:t xml:space="preserve"> </w:t>
      </w:r>
      <w:r w:rsidRPr="002D141C">
        <w:rPr>
          <w:lang w:val="en-GB"/>
        </w:rPr>
        <w:t>confirmed by lower layers:</w:t>
      </w:r>
    </w:p>
    <w:p w14:paraId="50850292" w14:textId="77777777" w:rsidR="002C5D28" w:rsidRPr="002D141C" w:rsidRDefault="002C5D28" w:rsidP="002C5D28">
      <w:pPr>
        <w:pStyle w:val="B2"/>
        <w:rPr>
          <w:lang w:val="en-GB"/>
        </w:rPr>
      </w:pPr>
      <w:r w:rsidRPr="002D141C">
        <w:rPr>
          <w:lang w:val="en-GB"/>
        </w:rPr>
        <w:t>2&gt;</w:t>
      </w:r>
      <w:r w:rsidRPr="002D141C">
        <w:rPr>
          <w:lang w:val="en-GB"/>
        </w:rPr>
        <w:tab/>
        <w:t xml:space="preserve">inform upper layers about the possible failure to deliver the information contained in the concerned </w:t>
      </w:r>
      <w:r w:rsidRPr="002D141C">
        <w:rPr>
          <w:i/>
          <w:lang w:val="en-GB"/>
        </w:rPr>
        <w:t>ULInformationTransfer</w:t>
      </w:r>
      <w:r w:rsidRPr="002D141C">
        <w:rPr>
          <w:lang w:val="en-GB"/>
        </w:rPr>
        <w:t xml:space="preserve"> messages.</w:t>
      </w:r>
    </w:p>
    <w:p w14:paraId="007C12D0" w14:textId="17006352" w:rsidR="001A1DD7" w:rsidRPr="002D141C" w:rsidRDefault="001A1DD7" w:rsidP="001A1DD7">
      <w:pPr>
        <w:pStyle w:val="Heading3"/>
        <w:rPr>
          <w:lang w:val="en-GB"/>
        </w:rPr>
      </w:pPr>
      <w:bookmarkStart w:id="2186" w:name="_Toc20425842"/>
      <w:bookmarkStart w:id="2187" w:name="_Toc29321238"/>
      <w:bookmarkStart w:id="2188" w:name="_Toc36219421"/>
      <w:bookmarkStart w:id="2189" w:name="_Toc36220097"/>
      <w:bookmarkStart w:id="2190" w:name="_Toc36513517"/>
      <w:bookmarkStart w:id="2191" w:name="_Toc46449575"/>
      <w:bookmarkStart w:id="2192" w:name="_Toc46489362"/>
      <w:bookmarkStart w:id="2193" w:name="_Toc52495196"/>
      <w:bookmarkStart w:id="2194" w:name="_Toc60781365"/>
      <w:bookmarkStart w:id="2195" w:name="_Toc139021700"/>
      <w:r w:rsidRPr="002D141C">
        <w:rPr>
          <w:lang w:val="en-GB"/>
        </w:rPr>
        <w:t>5.7.2a</w:t>
      </w:r>
      <w:r w:rsidRPr="002D141C">
        <w:rPr>
          <w:lang w:val="en-GB"/>
        </w:rPr>
        <w:tab/>
        <w:t>UL information transfer for MR-DC</w:t>
      </w:r>
      <w:bookmarkEnd w:id="2186"/>
      <w:bookmarkEnd w:id="2187"/>
      <w:bookmarkEnd w:id="2188"/>
      <w:bookmarkEnd w:id="2189"/>
      <w:bookmarkEnd w:id="2190"/>
      <w:bookmarkEnd w:id="2191"/>
      <w:bookmarkEnd w:id="2192"/>
      <w:bookmarkEnd w:id="2193"/>
      <w:bookmarkEnd w:id="2194"/>
      <w:bookmarkEnd w:id="2195"/>
    </w:p>
    <w:p w14:paraId="32EA7088" w14:textId="77777777" w:rsidR="001A1DD7" w:rsidRPr="002D141C" w:rsidRDefault="001A1DD7" w:rsidP="001A1DD7">
      <w:pPr>
        <w:pStyle w:val="Heading4"/>
        <w:rPr>
          <w:lang w:val="en-GB"/>
        </w:rPr>
      </w:pPr>
      <w:bookmarkStart w:id="2196" w:name="_Toc20425843"/>
      <w:bookmarkStart w:id="2197" w:name="_Toc29321239"/>
      <w:bookmarkStart w:id="2198" w:name="_Toc36219422"/>
      <w:bookmarkStart w:id="2199" w:name="_Toc36220098"/>
      <w:bookmarkStart w:id="2200" w:name="_Toc36513518"/>
      <w:bookmarkStart w:id="2201" w:name="_Toc46449576"/>
      <w:bookmarkStart w:id="2202" w:name="_Toc46489363"/>
      <w:bookmarkStart w:id="2203" w:name="_Toc52495197"/>
      <w:bookmarkStart w:id="2204" w:name="_Toc60781366"/>
      <w:bookmarkStart w:id="2205" w:name="_Toc139021701"/>
      <w:r w:rsidRPr="002D141C">
        <w:rPr>
          <w:lang w:val="en-GB"/>
        </w:rPr>
        <w:t>5.7.2a.1</w:t>
      </w:r>
      <w:r w:rsidRPr="002D141C">
        <w:rPr>
          <w:lang w:val="en-GB"/>
        </w:rPr>
        <w:tab/>
        <w:t>General</w:t>
      </w:r>
      <w:bookmarkEnd w:id="2196"/>
      <w:bookmarkEnd w:id="2197"/>
      <w:bookmarkEnd w:id="2198"/>
      <w:bookmarkEnd w:id="2199"/>
      <w:bookmarkEnd w:id="2200"/>
      <w:bookmarkEnd w:id="2201"/>
      <w:bookmarkEnd w:id="2202"/>
      <w:bookmarkEnd w:id="2203"/>
      <w:bookmarkEnd w:id="2204"/>
      <w:bookmarkEnd w:id="2205"/>
    </w:p>
    <w:p w14:paraId="66EBE95F" w14:textId="03DF1698" w:rsidR="001A1DD7" w:rsidRPr="002D141C" w:rsidRDefault="00C60B80" w:rsidP="00852D09">
      <w:pPr>
        <w:pStyle w:val="TH"/>
        <w:rPr>
          <w:lang w:val="en-GB"/>
        </w:rPr>
      </w:pPr>
      <w:r w:rsidRPr="002D141C">
        <w:rPr>
          <w:lang w:val="en-GB"/>
        </w:rPr>
        <w:object w:dxaOrig="4440" w:dyaOrig="1560" w14:anchorId="715D80EA">
          <v:shape id="_x0000_i1054" type="#_x0000_t75" style="width:221.25pt;height:78pt" o:ole="">
            <v:imagedata r:id="rId70" o:title=""/>
          </v:shape>
          <o:OLEObject Type="Embed" ProgID="Mscgen.Chart" ShapeID="_x0000_i1054" DrawAspect="Content" ObjectID="_1773779606" r:id="rId71"/>
        </w:object>
      </w:r>
    </w:p>
    <w:p w14:paraId="0364D04C" w14:textId="77777777" w:rsidR="001A1DD7" w:rsidRPr="002D141C" w:rsidRDefault="001A1DD7" w:rsidP="001A1DD7">
      <w:pPr>
        <w:pStyle w:val="TF"/>
      </w:pPr>
      <w:r w:rsidRPr="002D141C">
        <w:t>Figure 5.7.2a.1-1: UL information transfer MR-DC</w:t>
      </w:r>
    </w:p>
    <w:p w14:paraId="4D97A942" w14:textId="77777777" w:rsidR="001A1DD7" w:rsidRPr="002D141C" w:rsidRDefault="001A1DD7" w:rsidP="001A1DD7">
      <w:pPr>
        <w:textAlignment w:val="auto"/>
      </w:pPr>
      <w:r w:rsidRPr="002D141C">
        <w:t xml:space="preserve">The purpose of this procedure is to transfer MR-DC dedicated information from the UE to the network e.g. the NR or E-UTRA RRC </w:t>
      </w:r>
      <w:r w:rsidRPr="002D141C">
        <w:rPr>
          <w:i/>
        </w:rPr>
        <w:t>MeasurementReport</w:t>
      </w:r>
      <w:r w:rsidRPr="002D141C">
        <w:t xml:space="preserve"> and </w:t>
      </w:r>
      <w:r w:rsidRPr="002D141C">
        <w:rPr>
          <w:i/>
        </w:rPr>
        <w:t>FailureInformation</w:t>
      </w:r>
      <w:r w:rsidRPr="002D141C">
        <w:t xml:space="preserve"> message.</w:t>
      </w:r>
    </w:p>
    <w:p w14:paraId="4E4524EA" w14:textId="77777777" w:rsidR="001A1DD7" w:rsidRPr="002D141C" w:rsidRDefault="001A1DD7" w:rsidP="001A1DD7">
      <w:pPr>
        <w:pStyle w:val="Heading4"/>
        <w:rPr>
          <w:lang w:val="en-GB"/>
        </w:rPr>
      </w:pPr>
      <w:bookmarkStart w:id="2206" w:name="_Toc20425844"/>
      <w:bookmarkStart w:id="2207" w:name="_Toc29321240"/>
      <w:bookmarkStart w:id="2208" w:name="_Toc36219423"/>
      <w:bookmarkStart w:id="2209" w:name="_Toc36220099"/>
      <w:bookmarkStart w:id="2210" w:name="_Toc36513519"/>
      <w:bookmarkStart w:id="2211" w:name="_Toc46449577"/>
      <w:bookmarkStart w:id="2212" w:name="_Toc46489364"/>
      <w:bookmarkStart w:id="2213" w:name="_Toc52495198"/>
      <w:bookmarkStart w:id="2214" w:name="_Toc60781367"/>
      <w:bookmarkStart w:id="2215" w:name="_Toc139021702"/>
      <w:r w:rsidRPr="002D141C">
        <w:rPr>
          <w:lang w:val="en-GB"/>
        </w:rPr>
        <w:lastRenderedPageBreak/>
        <w:t>5.7.2a.2</w:t>
      </w:r>
      <w:r w:rsidRPr="002D141C">
        <w:rPr>
          <w:lang w:val="en-GB"/>
        </w:rPr>
        <w:tab/>
        <w:t>Initiation</w:t>
      </w:r>
      <w:bookmarkEnd w:id="2206"/>
      <w:bookmarkEnd w:id="2207"/>
      <w:bookmarkEnd w:id="2208"/>
      <w:bookmarkEnd w:id="2209"/>
      <w:bookmarkEnd w:id="2210"/>
      <w:bookmarkEnd w:id="2211"/>
      <w:bookmarkEnd w:id="2212"/>
      <w:bookmarkEnd w:id="2213"/>
      <w:bookmarkEnd w:id="2214"/>
      <w:bookmarkEnd w:id="2215"/>
    </w:p>
    <w:p w14:paraId="4DA5F9FA" w14:textId="32ADD223" w:rsidR="001A1DD7" w:rsidRPr="002D141C" w:rsidRDefault="001A1DD7" w:rsidP="001A1DD7">
      <w:pPr>
        <w:textAlignment w:val="auto"/>
      </w:pPr>
      <w:r w:rsidRPr="002D141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2D141C">
        <w:rPr>
          <w:i/>
        </w:rPr>
        <w:t>RRCReconfigurationComplete</w:t>
      </w:r>
      <w:r w:rsidRPr="002D141C">
        <w:t xml:space="preserve"> message.</w:t>
      </w:r>
    </w:p>
    <w:p w14:paraId="7373C4E8" w14:textId="77777777" w:rsidR="001A1DD7" w:rsidRPr="002D141C" w:rsidRDefault="001A1DD7" w:rsidP="001A1DD7">
      <w:pPr>
        <w:pStyle w:val="Heading4"/>
        <w:rPr>
          <w:lang w:val="en-GB"/>
        </w:rPr>
      </w:pPr>
      <w:bookmarkStart w:id="2216" w:name="_Toc20425845"/>
      <w:bookmarkStart w:id="2217" w:name="_Toc29321241"/>
      <w:bookmarkStart w:id="2218" w:name="_Toc36219424"/>
      <w:bookmarkStart w:id="2219" w:name="_Toc36220100"/>
      <w:bookmarkStart w:id="2220" w:name="_Toc36513520"/>
      <w:bookmarkStart w:id="2221" w:name="_Toc46449578"/>
      <w:bookmarkStart w:id="2222" w:name="_Toc46489365"/>
      <w:bookmarkStart w:id="2223" w:name="_Toc52495199"/>
      <w:bookmarkStart w:id="2224" w:name="_Toc60781368"/>
      <w:bookmarkStart w:id="2225" w:name="_Toc139021703"/>
      <w:r w:rsidRPr="002D141C">
        <w:rPr>
          <w:lang w:val="en-GB"/>
        </w:rPr>
        <w:t>5.7.2a.3</w:t>
      </w:r>
      <w:r w:rsidRPr="002D141C">
        <w:rPr>
          <w:lang w:val="en-GB"/>
        </w:rPr>
        <w:tab/>
        <w:t xml:space="preserve">Actions related to transmission of </w:t>
      </w:r>
      <w:r w:rsidRPr="002D141C">
        <w:rPr>
          <w:i/>
          <w:lang w:val="en-GB"/>
        </w:rPr>
        <w:t>ULInformationTransferMRDC</w:t>
      </w:r>
      <w:r w:rsidRPr="002D141C">
        <w:rPr>
          <w:lang w:val="en-GB"/>
        </w:rPr>
        <w:t xml:space="preserve"> message</w:t>
      </w:r>
      <w:bookmarkEnd w:id="2216"/>
      <w:bookmarkEnd w:id="2217"/>
      <w:bookmarkEnd w:id="2218"/>
      <w:bookmarkEnd w:id="2219"/>
      <w:bookmarkEnd w:id="2220"/>
      <w:bookmarkEnd w:id="2221"/>
      <w:bookmarkEnd w:id="2222"/>
      <w:bookmarkEnd w:id="2223"/>
      <w:bookmarkEnd w:id="2224"/>
      <w:bookmarkEnd w:id="2225"/>
    </w:p>
    <w:p w14:paraId="3B55F75C" w14:textId="77777777" w:rsidR="001A1DD7" w:rsidRPr="002D141C" w:rsidRDefault="001A1DD7" w:rsidP="001A1DD7">
      <w:pPr>
        <w:textAlignment w:val="auto"/>
      </w:pPr>
      <w:r w:rsidRPr="002D141C">
        <w:t xml:space="preserve">The UE shall set the contents of the </w:t>
      </w:r>
      <w:r w:rsidRPr="002D141C">
        <w:rPr>
          <w:i/>
        </w:rPr>
        <w:t>ULInformationTransferMRDC</w:t>
      </w:r>
      <w:r w:rsidRPr="002D141C">
        <w:t xml:space="preserve"> message as follows:</w:t>
      </w:r>
    </w:p>
    <w:p w14:paraId="6BFF60A8" w14:textId="77777777" w:rsidR="001A1DD7" w:rsidRPr="002D141C" w:rsidRDefault="001A1DD7" w:rsidP="001A1DD7">
      <w:pPr>
        <w:pStyle w:val="B1"/>
        <w:rPr>
          <w:lang w:val="en-GB"/>
        </w:rPr>
      </w:pPr>
      <w:r w:rsidRPr="002D141C">
        <w:rPr>
          <w:lang w:val="en-GB"/>
        </w:rPr>
        <w:t>1&gt;</w:t>
      </w:r>
      <w:r w:rsidRPr="002D141C">
        <w:rPr>
          <w:lang w:val="en-GB"/>
        </w:rPr>
        <w:tab/>
        <w:t>if there is a need to transfer MR-DC dedicated information related to NR:</w:t>
      </w:r>
    </w:p>
    <w:p w14:paraId="3F2BFDE0" w14:textId="77777777" w:rsidR="001A1DD7" w:rsidRPr="002D141C" w:rsidRDefault="001A1DD7" w:rsidP="001A1DD7">
      <w:pPr>
        <w:pStyle w:val="B2"/>
        <w:rPr>
          <w:lang w:val="en-GB"/>
        </w:rPr>
      </w:pPr>
      <w:r w:rsidRPr="002D141C">
        <w:rPr>
          <w:lang w:val="en-GB"/>
        </w:rPr>
        <w:t>2&gt;</w:t>
      </w:r>
      <w:r w:rsidRPr="002D141C">
        <w:rPr>
          <w:lang w:val="en-GB"/>
        </w:rPr>
        <w:tab/>
        <w:t xml:space="preserve">set the </w:t>
      </w:r>
      <w:r w:rsidRPr="002D141C">
        <w:rPr>
          <w:i/>
          <w:lang w:val="en-GB"/>
        </w:rPr>
        <w:t>ul-DCCH-MessageNR</w:t>
      </w:r>
      <w:r w:rsidRPr="002D141C">
        <w:rPr>
          <w:lang w:val="en-GB"/>
        </w:rPr>
        <w:t xml:space="preserve"> to include the NR MR-DC dedicated information to be transferred (e.g., NR RRC </w:t>
      </w:r>
      <w:r w:rsidRPr="002D141C">
        <w:rPr>
          <w:i/>
          <w:lang w:val="en-GB"/>
        </w:rPr>
        <w:t>MeasurementReport</w:t>
      </w:r>
      <w:r w:rsidRPr="002D141C">
        <w:rPr>
          <w:lang w:val="en-GB"/>
        </w:rPr>
        <w:t xml:space="preserve"> and </w:t>
      </w:r>
      <w:r w:rsidRPr="002D141C">
        <w:rPr>
          <w:i/>
          <w:lang w:val="en-GB"/>
        </w:rPr>
        <w:t>FailureInformation</w:t>
      </w:r>
      <w:r w:rsidRPr="002D141C">
        <w:rPr>
          <w:lang w:val="en-GB"/>
        </w:rPr>
        <w:t xml:space="preserve"> message);</w:t>
      </w:r>
    </w:p>
    <w:p w14:paraId="15B74322" w14:textId="0A451DA0" w:rsidR="001A1DD7" w:rsidRPr="002D141C" w:rsidRDefault="001A1DD7" w:rsidP="001A1DD7">
      <w:pPr>
        <w:pStyle w:val="B1"/>
        <w:rPr>
          <w:lang w:val="en-GB"/>
        </w:rPr>
      </w:pPr>
      <w:r w:rsidRPr="002D141C">
        <w:rPr>
          <w:lang w:val="en-GB"/>
        </w:rPr>
        <w:t>1&gt;</w:t>
      </w:r>
      <w:r w:rsidRPr="002D141C">
        <w:rPr>
          <w:lang w:val="en-GB"/>
        </w:rPr>
        <w:tab/>
        <w:t>else if there is a need to tranfer MR-DC dedicated information related to E-UTRA:</w:t>
      </w:r>
    </w:p>
    <w:p w14:paraId="32973124" w14:textId="065C7D20" w:rsidR="001A1DD7" w:rsidRPr="002D141C" w:rsidRDefault="001A1DD7" w:rsidP="001A1DD7">
      <w:pPr>
        <w:pStyle w:val="B2"/>
        <w:rPr>
          <w:lang w:val="en-GB"/>
        </w:rPr>
      </w:pPr>
      <w:r w:rsidRPr="002D141C">
        <w:rPr>
          <w:lang w:val="en-GB"/>
        </w:rPr>
        <w:t>2&gt;</w:t>
      </w:r>
      <w:r w:rsidRPr="002D141C">
        <w:rPr>
          <w:lang w:val="en-GB"/>
        </w:rPr>
        <w:tab/>
        <w:t xml:space="preserve">set the </w:t>
      </w:r>
      <w:r w:rsidRPr="002D141C">
        <w:rPr>
          <w:i/>
          <w:lang w:val="en-GB"/>
        </w:rPr>
        <w:t>ul-DCCH-MessageEUTRA</w:t>
      </w:r>
      <w:r w:rsidRPr="002D141C">
        <w:rPr>
          <w:lang w:val="en-GB"/>
        </w:rPr>
        <w:t xml:space="preserve"> to include the E-UTRA MR-DC dedicated information to be transferred (e.g., E-UTRA RRC </w:t>
      </w:r>
      <w:r w:rsidRPr="002D141C">
        <w:rPr>
          <w:i/>
          <w:lang w:val="en-GB"/>
        </w:rPr>
        <w:t>MeasurementReport</w:t>
      </w:r>
      <w:r w:rsidRPr="002D141C">
        <w:rPr>
          <w:lang w:val="en-GB"/>
        </w:rPr>
        <w:t>);</w:t>
      </w:r>
    </w:p>
    <w:p w14:paraId="6D44F7FC" w14:textId="7B5C9BC7" w:rsidR="001A1DD7" w:rsidRPr="002D141C" w:rsidRDefault="001A1DD7" w:rsidP="001A1DD7">
      <w:pPr>
        <w:pStyle w:val="B1"/>
        <w:rPr>
          <w:lang w:val="en-GB"/>
        </w:rPr>
      </w:pPr>
      <w:r w:rsidRPr="002D141C">
        <w:rPr>
          <w:lang w:val="en-GB"/>
        </w:rPr>
        <w:t>1&gt;</w:t>
      </w:r>
      <w:r w:rsidRPr="002D141C">
        <w:rPr>
          <w:lang w:val="en-GB"/>
        </w:rPr>
        <w:tab/>
        <w:t xml:space="preserve">submit the </w:t>
      </w:r>
      <w:r w:rsidRPr="002D141C">
        <w:rPr>
          <w:i/>
          <w:lang w:val="en-GB"/>
        </w:rPr>
        <w:t>ULInformationTransferMRDC</w:t>
      </w:r>
      <w:r w:rsidRPr="002D141C">
        <w:rPr>
          <w:lang w:val="en-GB"/>
        </w:rPr>
        <w:t xml:space="preserve"> message to lower layers for transmission, upon which the procedure ends;</w:t>
      </w:r>
    </w:p>
    <w:p w14:paraId="19C06C6A" w14:textId="77777777" w:rsidR="002C5D28" w:rsidRPr="002D141C" w:rsidRDefault="002C5D28" w:rsidP="002C5D28">
      <w:pPr>
        <w:pStyle w:val="Heading3"/>
        <w:rPr>
          <w:lang w:val="en-GB"/>
        </w:rPr>
      </w:pPr>
      <w:bookmarkStart w:id="2226" w:name="_Toc20425846"/>
      <w:bookmarkStart w:id="2227" w:name="_Toc29321242"/>
      <w:bookmarkStart w:id="2228" w:name="_Toc36219425"/>
      <w:bookmarkStart w:id="2229" w:name="_Toc36220101"/>
      <w:bookmarkStart w:id="2230" w:name="_Toc36513521"/>
      <w:bookmarkStart w:id="2231" w:name="_Toc46449579"/>
      <w:bookmarkStart w:id="2232" w:name="_Toc46489366"/>
      <w:bookmarkStart w:id="2233" w:name="_Toc52495200"/>
      <w:bookmarkStart w:id="2234" w:name="_Toc60781369"/>
      <w:bookmarkStart w:id="2235" w:name="_Toc139021704"/>
      <w:r w:rsidRPr="002D141C">
        <w:rPr>
          <w:lang w:val="en-GB" w:eastAsia="zh-CN"/>
        </w:rPr>
        <w:t>5.7.3</w:t>
      </w:r>
      <w:r w:rsidRPr="002D141C">
        <w:rPr>
          <w:lang w:val="en-GB" w:eastAsia="zh-CN"/>
        </w:rPr>
        <w:tab/>
      </w:r>
      <w:r w:rsidRPr="002D141C">
        <w:rPr>
          <w:lang w:val="en-GB"/>
        </w:rPr>
        <w:t>SCG failure information</w:t>
      </w:r>
      <w:bookmarkEnd w:id="2226"/>
      <w:bookmarkEnd w:id="2227"/>
      <w:bookmarkEnd w:id="2228"/>
      <w:bookmarkEnd w:id="2229"/>
      <w:bookmarkEnd w:id="2230"/>
      <w:bookmarkEnd w:id="2231"/>
      <w:bookmarkEnd w:id="2232"/>
      <w:bookmarkEnd w:id="2233"/>
      <w:bookmarkEnd w:id="2234"/>
      <w:bookmarkEnd w:id="2235"/>
    </w:p>
    <w:p w14:paraId="060BDC07" w14:textId="77777777" w:rsidR="002C5D28" w:rsidRPr="002D141C" w:rsidRDefault="002C5D28" w:rsidP="002C5D28">
      <w:pPr>
        <w:pStyle w:val="Heading4"/>
        <w:rPr>
          <w:lang w:val="en-GB"/>
        </w:rPr>
      </w:pPr>
      <w:bookmarkStart w:id="2236" w:name="_Toc20425847"/>
      <w:bookmarkStart w:id="2237" w:name="_Toc29321243"/>
      <w:bookmarkStart w:id="2238" w:name="_Toc36219426"/>
      <w:bookmarkStart w:id="2239" w:name="_Toc36220102"/>
      <w:bookmarkStart w:id="2240" w:name="_Toc36513522"/>
      <w:bookmarkStart w:id="2241" w:name="_Toc46449580"/>
      <w:bookmarkStart w:id="2242" w:name="_Toc46489367"/>
      <w:bookmarkStart w:id="2243" w:name="_Toc52495201"/>
      <w:bookmarkStart w:id="2244" w:name="_Toc60781370"/>
      <w:bookmarkStart w:id="2245" w:name="_Toc139021705"/>
      <w:r w:rsidRPr="002D141C">
        <w:rPr>
          <w:lang w:val="en-GB"/>
        </w:rPr>
        <w:t>5.7.3.1</w:t>
      </w:r>
      <w:r w:rsidRPr="002D141C">
        <w:rPr>
          <w:lang w:val="en-GB"/>
        </w:rPr>
        <w:tab/>
        <w:t>General</w:t>
      </w:r>
      <w:bookmarkEnd w:id="2236"/>
      <w:bookmarkEnd w:id="2237"/>
      <w:bookmarkEnd w:id="2238"/>
      <w:bookmarkEnd w:id="2239"/>
      <w:bookmarkEnd w:id="2240"/>
      <w:bookmarkEnd w:id="2241"/>
      <w:bookmarkEnd w:id="2242"/>
      <w:bookmarkEnd w:id="2243"/>
      <w:bookmarkEnd w:id="2244"/>
      <w:bookmarkEnd w:id="2245"/>
    </w:p>
    <w:p w14:paraId="1004B0E4" w14:textId="77777777" w:rsidR="002C5D28" w:rsidRPr="002D141C" w:rsidRDefault="002C5D28" w:rsidP="002C5D28">
      <w:pPr>
        <w:pStyle w:val="TH"/>
        <w:rPr>
          <w:lang w:val="en-GB"/>
        </w:rPr>
      </w:pPr>
      <w:r w:rsidRPr="002D141C">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73779607" r:id="rId73"/>
        </w:object>
      </w:r>
    </w:p>
    <w:p w14:paraId="1F02E516" w14:textId="77777777" w:rsidR="002C5D28" w:rsidRPr="002D141C" w:rsidRDefault="002C5D28" w:rsidP="002C5D28">
      <w:pPr>
        <w:pStyle w:val="TF"/>
      </w:pPr>
      <w:r w:rsidRPr="002D141C">
        <w:t>Figure 5.7.3.1-1: SCG failure information</w:t>
      </w:r>
    </w:p>
    <w:p w14:paraId="4D1B30B1" w14:textId="3050DAF0" w:rsidR="002C5D28" w:rsidRPr="002D141C" w:rsidRDefault="002C5D28" w:rsidP="002C5D28">
      <w:r w:rsidRPr="002D141C">
        <w:t xml:space="preserve">The purpose of this procedure is to inform </w:t>
      </w:r>
      <w:r w:rsidR="00764FDA" w:rsidRPr="002D141C">
        <w:t>E-UTRA</w:t>
      </w:r>
      <w:r w:rsidRPr="002D141C">
        <w:t>N or NR MN about an SCG failure the UE has experienced i.e. SCG radio link failure, failure of SCG reconfiguration with sync, SCG configuration failure for RRC message on SRB3</w:t>
      </w:r>
      <w:r w:rsidR="007A36C9" w:rsidRPr="002D141C">
        <w:t xml:space="preserve"> and</w:t>
      </w:r>
      <w:r w:rsidRPr="002D141C">
        <w:t xml:space="preserve"> SCG integrity check failure.</w:t>
      </w:r>
    </w:p>
    <w:p w14:paraId="325FDE8E" w14:textId="42E257A4" w:rsidR="002C5D28" w:rsidRPr="002D141C" w:rsidRDefault="002C5D28" w:rsidP="002C5D28">
      <w:pPr>
        <w:pStyle w:val="Heading4"/>
        <w:rPr>
          <w:lang w:val="en-GB"/>
        </w:rPr>
      </w:pPr>
      <w:bookmarkStart w:id="2246" w:name="_Toc20425848"/>
      <w:bookmarkStart w:id="2247" w:name="_Toc29321244"/>
      <w:bookmarkStart w:id="2248" w:name="_Toc36219427"/>
      <w:bookmarkStart w:id="2249" w:name="_Toc36220103"/>
      <w:bookmarkStart w:id="2250" w:name="_Toc36513523"/>
      <w:bookmarkStart w:id="2251" w:name="_Toc46449581"/>
      <w:bookmarkStart w:id="2252" w:name="_Toc46489368"/>
      <w:bookmarkStart w:id="2253" w:name="_Toc52495202"/>
      <w:bookmarkStart w:id="2254" w:name="_Toc60781371"/>
      <w:bookmarkStart w:id="2255" w:name="_Toc139021706"/>
      <w:r w:rsidRPr="002D141C">
        <w:rPr>
          <w:lang w:val="en-GB"/>
        </w:rPr>
        <w:t>5.7.3.2</w:t>
      </w:r>
      <w:r w:rsidRPr="002D141C">
        <w:rPr>
          <w:lang w:val="en-GB"/>
        </w:rPr>
        <w:tab/>
        <w:t>Initiation</w:t>
      </w:r>
      <w:bookmarkEnd w:id="2246"/>
      <w:bookmarkEnd w:id="2247"/>
      <w:bookmarkEnd w:id="2248"/>
      <w:bookmarkEnd w:id="2249"/>
      <w:bookmarkEnd w:id="2250"/>
      <w:bookmarkEnd w:id="2251"/>
      <w:bookmarkEnd w:id="2252"/>
      <w:bookmarkEnd w:id="2253"/>
      <w:bookmarkEnd w:id="2254"/>
      <w:bookmarkEnd w:id="2255"/>
    </w:p>
    <w:p w14:paraId="22E9AEC7" w14:textId="55A9F500" w:rsidR="002C5D28" w:rsidRPr="002D141C" w:rsidRDefault="002C5D28" w:rsidP="002C5D28">
      <w:r w:rsidRPr="002D141C">
        <w:t>A UE initiates the procedure to report SCG failures when SCG transmission is not suspended and when one of the following conditions is met:</w:t>
      </w:r>
    </w:p>
    <w:p w14:paraId="79E2BCD1" w14:textId="35C2AD34" w:rsidR="002C5D28" w:rsidRPr="002D141C" w:rsidRDefault="002C5D28" w:rsidP="005A774D">
      <w:pPr>
        <w:pStyle w:val="B1"/>
        <w:rPr>
          <w:lang w:val="en-GB"/>
        </w:rPr>
      </w:pPr>
      <w:r w:rsidRPr="002D141C">
        <w:rPr>
          <w:lang w:val="en-GB"/>
        </w:rPr>
        <w:t>1&gt;</w:t>
      </w:r>
      <w:r w:rsidRPr="002D141C">
        <w:rPr>
          <w:lang w:val="en-GB"/>
        </w:rPr>
        <w:tab/>
        <w:t xml:space="preserve">upon detecting radio link failure for the SCG, in accordance with </w:t>
      </w:r>
      <w:r w:rsidR="005B4734" w:rsidRPr="002D141C">
        <w:rPr>
          <w:lang w:val="en-GB"/>
        </w:rPr>
        <w:t>clause</w:t>
      </w:r>
      <w:r w:rsidRPr="002D141C">
        <w:rPr>
          <w:lang w:val="en-GB"/>
        </w:rPr>
        <w:t xml:space="preserve"> 5.3.10.3;</w:t>
      </w:r>
    </w:p>
    <w:p w14:paraId="0A72846E" w14:textId="043D047D" w:rsidR="002C5D28" w:rsidRPr="002D141C" w:rsidRDefault="002C5D28" w:rsidP="005A774D">
      <w:pPr>
        <w:pStyle w:val="B1"/>
        <w:rPr>
          <w:lang w:val="en-GB"/>
        </w:rPr>
      </w:pPr>
      <w:r w:rsidRPr="002D141C">
        <w:rPr>
          <w:lang w:val="en-GB"/>
        </w:rPr>
        <w:t>1&gt;</w:t>
      </w:r>
      <w:r w:rsidRPr="002D141C">
        <w:rPr>
          <w:lang w:val="en-GB"/>
        </w:rPr>
        <w:tab/>
        <w:t xml:space="preserve">upon reconfiguration with sync failure of the SCG, in accordance with </w:t>
      </w:r>
      <w:r w:rsidR="005B4734" w:rsidRPr="002D141C">
        <w:rPr>
          <w:lang w:val="en-GB"/>
        </w:rPr>
        <w:t>clause</w:t>
      </w:r>
      <w:r w:rsidRPr="002D141C">
        <w:rPr>
          <w:lang w:val="en-GB"/>
        </w:rPr>
        <w:t xml:space="preserve"> 5.3.5.8.3;</w:t>
      </w:r>
    </w:p>
    <w:p w14:paraId="664F3604" w14:textId="7D00622B" w:rsidR="002C5D28" w:rsidRPr="002D141C" w:rsidRDefault="002C5D28" w:rsidP="005A774D">
      <w:pPr>
        <w:pStyle w:val="B1"/>
        <w:rPr>
          <w:lang w:val="en-GB"/>
        </w:rPr>
      </w:pPr>
      <w:r w:rsidRPr="002D141C">
        <w:rPr>
          <w:lang w:val="en-GB"/>
        </w:rPr>
        <w:t>1&gt;</w:t>
      </w:r>
      <w:r w:rsidRPr="002D141C">
        <w:rPr>
          <w:lang w:val="en-GB"/>
        </w:rPr>
        <w:tab/>
        <w:t xml:space="preserve">upon SCG configuration failure, in accordance with </w:t>
      </w:r>
      <w:r w:rsidR="005B4734" w:rsidRPr="002D141C">
        <w:rPr>
          <w:lang w:val="en-GB"/>
        </w:rPr>
        <w:t>clause</w:t>
      </w:r>
      <w:r w:rsidRPr="002D141C">
        <w:rPr>
          <w:lang w:val="en-GB"/>
        </w:rPr>
        <w:t xml:space="preserve"> 5.3.5.8.2;</w:t>
      </w:r>
    </w:p>
    <w:p w14:paraId="07D8314A" w14:textId="77777777" w:rsidR="002C5D28" w:rsidRPr="002D141C" w:rsidRDefault="002C5D28" w:rsidP="005A774D">
      <w:pPr>
        <w:pStyle w:val="B1"/>
        <w:rPr>
          <w:lang w:val="en-GB"/>
        </w:rPr>
      </w:pPr>
      <w:r w:rsidRPr="002D141C">
        <w:rPr>
          <w:lang w:val="en-GB"/>
        </w:rPr>
        <w:t>1&gt;</w:t>
      </w:r>
      <w:r w:rsidRPr="002D141C">
        <w:rPr>
          <w:lang w:val="en-GB"/>
        </w:rPr>
        <w:tab/>
        <w:t>upon integrity check failure indication from SCG lower layers</w:t>
      </w:r>
      <w:r w:rsidR="0003088B" w:rsidRPr="002D141C">
        <w:rPr>
          <w:lang w:val="en-GB"/>
        </w:rPr>
        <w:t xml:space="preserve"> concerning SRB3</w:t>
      </w:r>
      <w:r w:rsidRPr="002D141C">
        <w:rPr>
          <w:lang w:val="en-GB"/>
        </w:rPr>
        <w:t>.</w:t>
      </w:r>
    </w:p>
    <w:p w14:paraId="0BE7A4B3" w14:textId="0B10C661" w:rsidR="002C5D28" w:rsidRPr="002D141C" w:rsidRDefault="002C5D28" w:rsidP="002C5D28">
      <w:r w:rsidRPr="002D141C">
        <w:t>Upon initiating the procedure, the UE shall:</w:t>
      </w:r>
    </w:p>
    <w:p w14:paraId="50A61F13" w14:textId="337A02E6" w:rsidR="002C5D28" w:rsidRPr="002D141C" w:rsidRDefault="002C5D28" w:rsidP="005A774D">
      <w:pPr>
        <w:pStyle w:val="B1"/>
        <w:rPr>
          <w:lang w:val="en-GB"/>
        </w:rPr>
      </w:pPr>
      <w:r w:rsidRPr="002D141C">
        <w:rPr>
          <w:lang w:val="en-GB"/>
        </w:rPr>
        <w:t>1&gt;</w:t>
      </w:r>
      <w:r w:rsidRPr="002D141C">
        <w:rPr>
          <w:lang w:val="en-GB"/>
        </w:rPr>
        <w:tab/>
        <w:t>suspend SCG transmission for all SRBs and DRBs;</w:t>
      </w:r>
    </w:p>
    <w:p w14:paraId="1002F0A6" w14:textId="001BF212" w:rsidR="002C5D28" w:rsidRPr="002D141C" w:rsidRDefault="002C5D28" w:rsidP="005A774D">
      <w:pPr>
        <w:pStyle w:val="B1"/>
        <w:rPr>
          <w:lang w:val="en-GB"/>
        </w:rPr>
      </w:pPr>
      <w:r w:rsidRPr="002D141C">
        <w:rPr>
          <w:lang w:val="en-GB"/>
        </w:rPr>
        <w:t>1&gt;</w:t>
      </w:r>
      <w:r w:rsidRPr="002D141C">
        <w:rPr>
          <w:lang w:val="en-GB"/>
        </w:rPr>
        <w:tab/>
        <w:t>reset SCG</w:t>
      </w:r>
      <w:r w:rsidR="006C3B3A" w:rsidRPr="002D141C">
        <w:rPr>
          <w:lang w:val="en-GB"/>
        </w:rPr>
        <w:t xml:space="preserve"> </w:t>
      </w:r>
      <w:r w:rsidRPr="002D141C">
        <w:rPr>
          <w:lang w:val="en-GB"/>
        </w:rPr>
        <w:t>MAC;</w:t>
      </w:r>
    </w:p>
    <w:p w14:paraId="5BD6D47D" w14:textId="2DBC9BB4" w:rsidR="002C5D28" w:rsidRPr="002D141C" w:rsidRDefault="002C5D28" w:rsidP="005A774D">
      <w:pPr>
        <w:pStyle w:val="B1"/>
        <w:rPr>
          <w:lang w:val="en-GB"/>
        </w:rPr>
      </w:pPr>
      <w:r w:rsidRPr="002D141C">
        <w:rPr>
          <w:lang w:val="en-GB"/>
        </w:rPr>
        <w:t>1&gt;</w:t>
      </w:r>
      <w:r w:rsidRPr="002D141C">
        <w:rPr>
          <w:lang w:val="en-GB"/>
        </w:rPr>
        <w:tab/>
        <w:t>stop T304</w:t>
      </w:r>
      <w:r w:rsidR="00AC15D7" w:rsidRPr="002D141C">
        <w:rPr>
          <w:lang w:val="en-GB"/>
        </w:rPr>
        <w:t xml:space="preserve"> for the SCG</w:t>
      </w:r>
      <w:r w:rsidRPr="002D141C">
        <w:rPr>
          <w:lang w:val="en-GB"/>
        </w:rPr>
        <w:t>, if running;</w:t>
      </w:r>
    </w:p>
    <w:p w14:paraId="5BA2A47D" w14:textId="656B99B4" w:rsidR="002C5D28" w:rsidRPr="002D141C" w:rsidRDefault="002C5D28" w:rsidP="005A774D">
      <w:pPr>
        <w:pStyle w:val="B1"/>
        <w:rPr>
          <w:lang w:val="en-GB"/>
        </w:rPr>
      </w:pPr>
      <w:r w:rsidRPr="002D141C">
        <w:rPr>
          <w:lang w:val="en-GB"/>
        </w:rPr>
        <w:t>1&gt;</w:t>
      </w:r>
      <w:r w:rsidRPr="002D141C">
        <w:rPr>
          <w:lang w:val="en-GB"/>
        </w:rPr>
        <w:tab/>
        <w:t xml:space="preserve">if the UE is in </w:t>
      </w:r>
      <w:r w:rsidR="009E36F6" w:rsidRPr="002D141C">
        <w:rPr>
          <w:lang w:val="en-GB"/>
        </w:rPr>
        <w:t>(NG)</w:t>
      </w:r>
      <w:r w:rsidRPr="002D141C">
        <w:rPr>
          <w:lang w:val="en-GB"/>
        </w:rPr>
        <w:t>EN-DC:</w:t>
      </w:r>
    </w:p>
    <w:p w14:paraId="0CC0DADF" w14:textId="67782D19" w:rsidR="00941358" w:rsidRPr="002D141C" w:rsidRDefault="002C5D28" w:rsidP="00941358">
      <w:pPr>
        <w:pStyle w:val="B2"/>
        <w:rPr>
          <w:lang w:val="en-GB"/>
        </w:rPr>
      </w:pPr>
      <w:r w:rsidRPr="002D141C">
        <w:rPr>
          <w:lang w:val="en-GB"/>
        </w:rPr>
        <w:lastRenderedPageBreak/>
        <w:t>2&gt;</w:t>
      </w:r>
      <w:r w:rsidRPr="002D141C">
        <w:rPr>
          <w:lang w:val="en-GB"/>
        </w:rPr>
        <w:tab/>
        <w:t xml:space="preserve">initiate transmission of the </w:t>
      </w:r>
      <w:r w:rsidRPr="002D141C">
        <w:rPr>
          <w:i/>
          <w:lang w:val="en-GB"/>
        </w:rPr>
        <w:t>SCGFailureInformationNR</w:t>
      </w:r>
      <w:r w:rsidRPr="002D141C">
        <w:rPr>
          <w:lang w:val="en-GB"/>
        </w:rPr>
        <w:t xml:space="preserve"> message as specified in TS 36.331 [10</w:t>
      </w:r>
      <w:r w:rsidR="00A87238" w:rsidRPr="002D141C">
        <w:rPr>
          <w:lang w:val="en-GB"/>
        </w:rPr>
        <w:t>]</w:t>
      </w:r>
      <w:r w:rsidRPr="002D141C">
        <w:rPr>
          <w:lang w:val="en-GB"/>
        </w:rPr>
        <w:t xml:space="preserve">, </w:t>
      </w:r>
      <w:r w:rsidR="00A87238" w:rsidRPr="002D141C">
        <w:rPr>
          <w:lang w:val="en-GB"/>
        </w:rPr>
        <w:t xml:space="preserve">clause </w:t>
      </w:r>
      <w:r w:rsidRPr="002D141C">
        <w:rPr>
          <w:lang w:val="en-GB"/>
        </w:rPr>
        <w:t>5.6.13a.</w:t>
      </w:r>
    </w:p>
    <w:p w14:paraId="5D99421A" w14:textId="09F06C2C" w:rsidR="00941358" w:rsidRPr="002D141C" w:rsidRDefault="00941358" w:rsidP="00941358">
      <w:pPr>
        <w:pStyle w:val="B1"/>
        <w:rPr>
          <w:lang w:val="en-GB"/>
        </w:rPr>
      </w:pPr>
      <w:r w:rsidRPr="002D141C">
        <w:rPr>
          <w:lang w:val="en-GB"/>
        </w:rPr>
        <w:t>1&gt;</w:t>
      </w:r>
      <w:r w:rsidRPr="002D141C">
        <w:rPr>
          <w:lang w:val="en-GB"/>
        </w:rPr>
        <w:tab/>
        <w:t>else:</w:t>
      </w:r>
    </w:p>
    <w:p w14:paraId="098D2A87" w14:textId="0B09CBFA" w:rsidR="002C5D28" w:rsidRPr="002D141C" w:rsidRDefault="00941358" w:rsidP="00941358">
      <w:pPr>
        <w:pStyle w:val="B2"/>
        <w:rPr>
          <w:lang w:val="en-GB"/>
        </w:rPr>
      </w:pPr>
      <w:r w:rsidRPr="002D141C">
        <w:rPr>
          <w:lang w:val="en-GB"/>
        </w:rPr>
        <w:t>2&gt;</w:t>
      </w:r>
      <w:r w:rsidRPr="002D141C">
        <w:rPr>
          <w:lang w:val="en-GB"/>
        </w:rPr>
        <w:tab/>
        <w:t xml:space="preserve">initiate transmission of the </w:t>
      </w:r>
      <w:r w:rsidRPr="002D141C">
        <w:rPr>
          <w:i/>
          <w:lang w:val="en-GB"/>
        </w:rPr>
        <w:t>SCGFailureInformation</w:t>
      </w:r>
      <w:r w:rsidRPr="002D141C">
        <w:rPr>
          <w:lang w:val="en-GB"/>
        </w:rPr>
        <w:t xml:space="preserve"> message in accordance with 5.7.3.</w:t>
      </w:r>
      <w:r w:rsidR="004053DE" w:rsidRPr="002D141C">
        <w:rPr>
          <w:lang w:val="en-GB"/>
        </w:rPr>
        <w:t>5</w:t>
      </w:r>
      <w:r w:rsidRPr="002D141C">
        <w:rPr>
          <w:lang w:val="en-GB"/>
        </w:rPr>
        <w:t>.</w:t>
      </w:r>
    </w:p>
    <w:p w14:paraId="668B3843" w14:textId="48DB9DEE" w:rsidR="002C5D28" w:rsidRPr="002D141C" w:rsidRDefault="002C5D28" w:rsidP="002C5D28">
      <w:pPr>
        <w:pStyle w:val="Heading4"/>
        <w:rPr>
          <w:lang w:val="en-GB"/>
        </w:rPr>
      </w:pPr>
      <w:bookmarkStart w:id="2256" w:name="_Toc20425849"/>
      <w:bookmarkStart w:id="2257" w:name="_Toc29321245"/>
      <w:bookmarkStart w:id="2258" w:name="_Toc36219428"/>
      <w:bookmarkStart w:id="2259" w:name="_Toc36220104"/>
      <w:bookmarkStart w:id="2260" w:name="_Toc36513524"/>
      <w:bookmarkStart w:id="2261" w:name="_Toc46449582"/>
      <w:bookmarkStart w:id="2262" w:name="_Toc46489369"/>
      <w:bookmarkStart w:id="2263" w:name="_Toc52495203"/>
      <w:bookmarkStart w:id="2264" w:name="_Toc60781372"/>
      <w:bookmarkStart w:id="2265" w:name="_Toc139021707"/>
      <w:bookmarkStart w:id="2266" w:name="_Hlk535948592"/>
      <w:r w:rsidRPr="002D141C">
        <w:rPr>
          <w:lang w:val="en-GB"/>
        </w:rPr>
        <w:t>5.7.3.3</w:t>
      </w:r>
      <w:r w:rsidRPr="002D141C">
        <w:rPr>
          <w:lang w:val="en-GB"/>
        </w:rPr>
        <w:tab/>
        <w:t>Failure type determination</w:t>
      </w:r>
      <w:r w:rsidR="00941358" w:rsidRPr="002D141C">
        <w:rPr>
          <w:lang w:val="en-GB"/>
        </w:rPr>
        <w:t xml:space="preserve"> for (NG)EN-DC</w:t>
      </w:r>
      <w:bookmarkEnd w:id="2256"/>
      <w:bookmarkEnd w:id="2257"/>
      <w:bookmarkEnd w:id="2258"/>
      <w:bookmarkEnd w:id="2259"/>
      <w:bookmarkEnd w:id="2260"/>
      <w:bookmarkEnd w:id="2261"/>
      <w:bookmarkEnd w:id="2262"/>
      <w:bookmarkEnd w:id="2263"/>
      <w:bookmarkEnd w:id="2264"/>
      <w:bookmarkEnd w:id="2265"/>
    </w:p>
    <w:bookmarkEnd w:id="2266"/>
    <w:p w14:paraId="70DA0938" w14:textId="37A79994" w:rsidR="002C5D28" w:rsidRPr="002D141C" w:rsidRDefault="002C5D28" w:rsidP="002C5D28">
      <w:r w:rsidRPr="002D141C">
        <w:t>The UE shall set the SCG failure type as follows:</w:t>
      </w:r>
    </w:p>
    <w:p w14:paraId="77A096A9" w14:textId="20AFB4F4" w:rsidR="002C5D28" w:rsidRPr="002D141C" w:rsidRDefault="002C5D28" w:rsidP="005A774D">
      <w:pPr>
        <w:pStyle w:val="B1"/>
        <w:rPr>
          <w:lang w:val="en-GB"/>
        </w:rPr>
      </w:pPr>
      <w:r w:rsidRPr="002D141C">
        <w:rPr>
          <w:lang w:val="en-GB"/>
        </w:rPr>
        <w:t>1&gt;</w:t>
      </w:r>
      <w:r w:rsidRPr="002D141C">
        <w:rPr>
          <w:lang w:val="en-GB"/>
        </w:rPr>
        <w:tab/>
        <w:t xml:space="preserve">if the UE initiates transmission of the </w:t>
      </w:r>
      <w:r w:rsidRPr="002D141C">
        <w:rPr>
          <w:i/>
          <w:lang w:val="en-GB"/>
        </w:rPr>
        <w:t>SCGFailureInformationNR</w:t>
      </w:r>
      <w:r w:rsidRPr="002D141C">
        <w:rPr>
          <w:lang w:val="en-GB"/>
        </w:rPr>
        <w:t xml:space="preserve"> message due to T310 expiry:</w:t>
      </w:r>
    </w:p>
    <w:p w14:paraId="66C0D232" w14:textId="67D1208C" w:rsidR="002C5D28" w:rsidRPr="002D141C" w:rsidRDefault="002C5D28" w:rsidP="005A774D">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t31</w:t>
      </w:r>
      <w:r w:rsidRPr="002D141C">
        <w:rPr>
          <w:rFonts w:eastAsia="MS Mincho"/>
          <w:lang w:val="en-GB"/>
        </w:rPr>
        <w:t>0</w:t>
      </w:r>
      <w:r w:rsidRPr="002D141C">
        <w:rPr>
          <w:lang w:val="en-GB"/>
        </w:rPr>
        <w:t>-Expiry;</w:t>
      </w:r>
    </w:p>
    <w:p w14:paraId="0E4CAB4C" w14:textId="19741A52" w:rsidR="002C5D28" w:rsidRPr="002D141C" w:rsidRDefault="002C5D28" w:rsidP="005A774D">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SCGFailureInformationNR</w:t>
      </w:r>
      <w:r w:rsidRPr="002D141C">
        <w:rPr>
          <w:lang w:val="en-GB"/>
        </w:rPr>
        <w:t xml:space="preserve"> message to provide reconfiguration with sync failure information for an SCG:</w:t>
      </w:r>
    </w:p>
    <w:p w14:paraId="2E544200" w14:textId="0EE897B0" w:rsidR="002C5D28" w:rsidRPr="002D141C" w:rsidRDefault="002C5D28" w:rsidP="005A774D">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0073714B" w:rsidRPr="002D141C">
        <w:rPr>
          <w:i/>
          <w:lang w:val="en-GB"/>
        </w:rPr>
        <w:t>synchReconfigFailure-SCG</w:t>
      </w:r>
      <w:r w:rsidRPr="002D141C">
        <w:rPr>
          <w:lang w:val="en-GB"/>
        </w:rPr>
        <w:t>;</w:t>
      </w:r>
    </w:p>
    <w:p w14:paraId="7174C719" w14:textId="565A50E6" w:rsidR="002C5D28" w:rsidRPr="002D141C" w:rsidRDefault="002C5D28" w:rsidP="005A774D">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SCGFailureInformationNR</w:t>
      </w:r>
      <w:r w:rsidRPr="002D141C">
        <w:rPr>
          <w:lang w:val="en-GB"/>
        </w:rPr>
        <w:t xml:space="preserve"> message to provide random access problem indication from SCG MAC:</w:t>
      </w:r>
    </w:p>
    <w:p w14:paraId="280706C4" w14:textId="37D0181B" w:rsidR="002C5D28" w:rsidRPr="002D141C" w:rsidRDefault="002C5D28" w:rsidP="005A774D">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randomAccessProblem;</w:t>
      </w:r>
    </w:p>
    <w:p w14:paraId="309B4A45" w14:textId="77777777" w:rsidR="002C5D28" w:rsidRPr="002D141C" w:rsidRDefault="002C5D28" w:rsidP="005A774D">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SCGFailureInformationNR</w:t>
      </w:r>
      <w:r w:rsidRPr="002D141C">
        <w:rPr>
          <w:lang w:val="en-GB"/>
        </w:rPr>
        <w:t xml:space="preserve"> message to provide indication from SCG RLC that the maximum number of retransmissions has been reached:</w:t>
      </w:r>
    </w:p>
    <w:p w14:paraId="507D1454"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rlc-MaxNumRetx</w:t>
      </w:r>
      <w:r w:rsidRPr="002D141C">
        <w:rPr>
          <w:lang w:val="en-GB"/>
        </w:rPr>
        <w:t>;</w:t>
      </w:r>
    </w:p>
    <w:p w14:paraId="6981BD7E" w14:textId="294DFBB8" w:rsidR="002C5D28" w:rsidRPr="002D141C" w:rsidRDefault="002C5D28" w:rsidP="002C5D2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SCGFailureInformationNR</w:t>
      </w:r>
      <w:r w:rsidRPr="002D141C">
        <w:rPr>
          <w:lang w:val="en-GB"/>
        </w:rPr>
        <w:t xml:space="preserve"> message due to SRB3 </w:t>
      </w:r>
      <w:r w:rsidR="00ED394F" w:rsidRPr="002D141C">
        <w:rPr>
          <w:lang w:val="en-GB"/>
        </w:rPr>
        <w:t xml:space="preserve">integrity </w:t>
      </w:r>
      <w:r w:rsidRPr="002D141C">
        <w:rPr>
          <w:lang w:val="en-GB"/>
        </w:rPr>
        <w:t>check failure:</w:t>
      </w:r>
    </w:p>
    <w:p w14:paraId="314F88F4"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srb3-IntegrityFailure</w:t>
      </w:r>
      <w:r w:rsidRPr="002D141C">
        <w:rPr>
          <w:lang w:val="en-GB"/>
        </w:rPr>
        <w:t>;</w:t>
      </w:r>
    </w:p>
    <w:p w14:paraId="5345CDFC" w14:textId="77777777" w:rsidR="002C5D28" w:rsidRPr="002D141C" w:rsidRDefault="002C5D28" w:rsidP="002C5D28">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 xml:space="preserve">else if the UE initiates transmission of the </w:t>
      </w:r>
      <w:r w:rsidRPr="002D141C">
        <w:rPr>
          <w:i/>
          <w:lang w:val="en-GB"/>
        </w:rPr>
        <w:t>SCGFailureInformationNR</w:t>
      </w:r>
      <w:r w:rsidRPr="002D141C">
        <w:rPr>
          <w:lang w:val="en-GB"/>
        </w:rPr>
        <w:t xml:space="preserve"> message due to Reconfiguration failure of NR RRC reconfiguration message:</w:t>
      </w:r>
    </w:p>
    <w:p w14:paraId="37FC121E"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scg-reconfigFailure</w:t>
      </w:r>
      <w:r w:rsidRPr="002D141C">
        <w:rPr>
          <w:lang w:val="en-GB"/>
        </w:rPr>
        <w:t>.</w:t>
      </w:r>
    </w:p>
    <w:p w14:paraId="7C78A3D5" w14:textId="74A86EA7" w:rsidR="002C5D28" w:rsidRPr="002D141C" w:rsidRDefault="002C5D28" w:rsidP="002C5D28">
      <w:pPr>
        <w:pStyle w:val="Heading4"/>
        <w:rPr>
          <w:lang w:val="en-GB"/>
        </w:rPr>
      </w:pPr>
      <w:bookmarkStart w:id="2267" w:name="_Toc20425850"/>
      <w:bookmarkStart w:id="2268" w:name="_Toc29321246"/>
      <w:bookmarkStart w:id="2269" w:name="_Toc36219429"/>
      <w:bookmarkStart w:id="2270" w:name="_Toc36220105"/>
      <w:bookmarkStart w:id="2271" w:name="_Toc36513525"/>
      <w:bookmarkStart w:id="2272" w:name="_Toc46449583"/>
      <w:bookmarkStart w:id="2273" w:name="_Toc46489370"/>
      <w:bookmarkStart w:id="2274" w:name="_Toc52495204"/>
      <w:bookmarkStart w:id="2275" w:name="_Toc60781373"/>
      <w:bookmarkStart w:id="2276" w:name="_Toc139021708"/>
      <w:r w:rsidRPr="002D141C">
        <w:rPr>
          <w:lang w:val="en-GB"/>
        </w:rPr>
        <w:t>5.7.3.4</w:t>
      </w:r>
      <w:r w:rsidRPr="002D141C">
        <w:rPr>
          <w:lang w:val="en-GB"/>
        </w:rPr>
        <w:tab/>
        <w:t xml:space="preserve">Setting the contents of </w:t>
      </w:r>
      <w:r w:rsidRPr="002D141C">
        <w:rPr>
          <w:i/>
          <w:noProof/>
          <w:lang w:val="en-GB"/>
        </w:rPr>
        <w:t>MeasResultSCG-Failure</w:t>
      </w:r>
      <w:bookmarkEnd w:id="2267"/>
      <w:bookmarkEnd w:id="2268"/>
      <w:bookmarkEnd w:id="2269"/>
      <w:bookmarkEnd w:id="2270"/>
      <w:bookmarkEnd w:id="2271"/>
      <w:bookmarkEnd w:id="2272"/>
      <w:bookmarkEnd w:id="2273"/>
      <w:bookmarkEnd w:id="2274"/>
      <w:bookmarkEnd w:id="2275"/>
      <w:bookmarkEnd w:id="2276"/>
    </w:p>
    <w:p w14:paraId="3B3227FA" w14:textId="1403454F" w:rsidR="002C5D28" w:rsidRPr="002D141C" w:rsidRDefault="002C5D28" w:rsidP="002C5D28">
      <w:r w:rsidRPr="002D141C">
        <w:t xml:space="preserve">The UE shall set the contents of the </w:t>
      </w:r>
      <w:r w:rsidRPr="002D141C">
        <w:rPr>
          <w:i/>
        </w:rPr>
        <w:t>MeasResultSCG-Failure</w:t>
      </w:r>
      <w:r w:rsidR="00741E4D" w:rsidRPr="002D141C">
        <w:rPr>
          <w:iCs/>
        </w:rPr>
        <w:t xml:space="preserve"> </w:t>
      </w:r>
      <w:r w:rsidRPr="002D141C">
        <w:t>as follows:</w:t>
      </w:r>
    </w:p>
    <w:p w14:paraId="0E347691" w14:textId="3EFC7C35" w:rsidR="002C5D28" w:rsidRPr="002D141C" w:rsidRDefault="002C5D28" w:rsidP="002C5D28">
      <w:pPr>
        <w:pStyle w:val="B1"/>
        <w:rPr>
          <w:lang w:val="en-GB"/>
        </w:rPr>
      </w:pPr>
      <w:r w:rsidRPr="002D141C">
        <w:rPr>
          <w:lang w:val="en-GB"/>
        </w:rPr>
        <w:t>1&gt;</w:t>
      </w:r>
      <w:r w:rsidRPr="002D141C">
        <w:rPr>
          <w:lang w:val="en-GB"/>
        </w:rPr>
        <w:tab/>
        <w:t xml:space="preserve">for each </w:t>
      </w:r>
      <w:r w:rsidRPr="002D141C">
        <w:rPr>
          <w:i/>
          <w:lang w:val="en-GB"/>
        </w:rPr>
        <w:t>MeasO</w:t>
      </w:r>
      <w:r w:rsidR="00C65F25" w:rsidRPr="002D141C">
        <w:rPr>
          <w:i/>
          <w:lang w:val="en-GB"/>
        </w:rPr>
        <w:t>b</w:t>
      </w:r>
      <w:r w:rsidRPr="002D141C">
        <w:rPr>
          <w:i/>
          <w:lang w:val="en-GB"/>
        </w:rPr>
        <w:t>jectNR</w:t>
      </w:r>
      <w:r w:rsidRPr="002D141C">
        <w:rPr>
          <w:lang w:val="en-GB"/>
        </w:rPr>
        <w:t xml:space="preserve"> </w:t>
      </w:r>
      <w:r w:rsidR="00941358" w:rsidRPr="002D141C">
        <w:rPr>
          <w:lang w:val="en-GB"/>
        </w:rPr>
        <w:t xml:space="preserve">configured on NR SCG </w:t>
      </w:r>
      <w:r w:rsidRPr="002D141C">
        <w:rPr>
          <w:lang w:val="en-GB"/>
        </w:rPr>
        <w:t xml:space="preserve">for which a </w:t>
      </w:r>
      <w:r w:rsidRPr="002D141C">
        <w:rPr>
          <w:i/>
          <w:lang w:val="en-GB"/>
        </w:rPr>
        <w:t>measId</w:t>
      </w:r>
      <w:r w:rsidRPr="002D141C">
        <w:rPr>
          <w:lang w:val="en-GB"/>
        </w:rPr>
        <w:t xml:space="preserve"> is configured and measurement results are available</w:t>
      </w:r>
      <w:r w:rsidR="009A07EC" w:rsidRPr="002D141C">
        <w:rPr>
          <w:lang w:val="en-GB"/>
        </w:rPr>
        <w:t>:</w:t>
      </w:r>
    </w:p>
    <w:p w14:paraId="0DB55CDD" w14:textId="2D53E434" w:rsidR="002C5D28" w:rsidRPr="002D141C" w:rsidRDefault="002C5D28" w:rsidP="002C5D28">
      <w:pPr>
        <w:pStyle w:val="B2"/>
        <w:rPr>
          <w:lang w:val="en-GB"/>
        </w:rPr>
      </w:pPr>
      <w:r w:rsidRPr="002D141C">
        <w:rPr>
          <w:lang w:val="en-GB"/>
        </w:rPr>
        <w:t>2&gt;</w:t>
      </w:r>
      <w:r w:rsidRPr="002D141C">
        <w:rPr>
          <w:lang w:val="en-GB"/>
        </w:rPr>
        <w:tab/>
        <w:t xml:space="preserve">include an entry in </w:t>
      </w:r>
      <w:r w:rsidRPr="002D141C">
        <w:rPr>
          <w:i/>
          <w:lang w:val="en-GB"/>
        </w:rPr>
        <w:t>measResultPerMOList</w:t>
      </w:r>
      <w:r w:rsidRPr="002D141C">
        <w:rPr>
          <w:lang w:val="en-GB"/>
        </w:rPr>
        <w:t>;</w:t>
      </w:r>
    </w:p>
    <w:p w14:paraId="01B84901" w14:textId="77777777" w:rsidR="002C5D28" w:rsidRPr="002D141C" w:rsidRDefault="002C5D28" w:rsidP="002C5D28">
      <w:pPr>
        <w:pStyle w:val="B2"/>
        <w:rPr>
          <w:lang w:val="en-GB"/>
        </w:rPr>
      </w:pPr>
      <w:r w:rsidRPr="002D141C">
        <w:rPr>
          <w:lang w:val="en-GB"/>
        </w:rPr>
        <w:t>2&gt;</w:t>
      </w:r>
      <w:r w:rsidRPr="002D141C">
        <w:rPr>
          <w:lang w:val="en-GB"/>
        </w:rPr>
        <w:tab/>
        <w:t xml:space="preserve">if there is a </w:t>
      </w:r>
      <w:r w:rsidRPr="002D141C">
        <w:rPr>
          <w:i/>
          <w:lang w:val="en-GB"/>
        </w:rPr>
        <w:t>measId</w:t>
      </w:r>
      <w:r w:rsidRPr="002D141C">
        <w:rPr>
          <w:lang w:val="en-GB"/>
        </w:rPr>
        <w:t xml:space="preserve"> configured with the </w:t>
      </w:r>
      <w:r w:rsidRPr="002D141C">
        <w:rPr>
          <w:i/>
          <w:lang w:val="en-GB"/>
        </w:rPr>
        <w:t>MeasObjectNR</w:t>
      </w:r>
      <w:r w:rsidRPr="002D141C">
        <w:rPr>
          <w:lang w:val="en-GB"/>
        </w:rPr>
        <w:t xml:space="preserve"> and a </w:t>
      </w:r>
      <w:r w:rsidRPr="002D141C">
        <w:rPr>
          <w:i/>
          <w:iCs/>
          <w:lang w:val="en-GB"/>
        </w:rPr>
        <w:t>reportConfig</w:t>
      </w:r>
      <w:r w:rsidRPr="002D141C">
        <w:rPr>
          <w:lang w:val="en-GB"/>
        </w:rPr>
        <w:t xml:space="preserve"> which has </w:t>
      </w:r>
      <w:r w:rsidRPr="002D141C">
        <w:rPr>
          <w:i/>
          <w:lang w:val="en-GB"/>
        </w:rPr>
        <w:t>rsType</w:t>
      </w:r>
      <w:r w:rsidRPr="002D141C">
        <w:rPr>
          <w:lang w:val="en-GB"/>
        </w:rPr>
        <w:t xml:space="preserve"> set to </w:t>
      </w:r>
      <w:r w:rsidRPr="002D141C">
        <w:rPr>
          <w:i/>
          <w:lang w:val="en-GB"/>
        </w:rPr>
        <w:t>ssb</w:t>
      </w:r>
      <w:r w:rsidRPr="002D141C">
        <w:rPr>
          <w:lang w:val="en-GB"/>
        </w:rPr>
        <w:t>:</w:t>
      </w:r>
    </w:p>
    <w:p w14:paraId="15D5601E" w14:textId="77777777" w:rsidR="002C5D28" w:rsidRPr="002D141C" w:rsidRDefault="002C5D28" w:rsidP="002C5D28">
      <w:pPr>
        <w:pStyle w:val="B3"/>
        <w:rPr>
          <w:lang w:val="en-GB"/>
        </w:rPr>
      </w:pPr>
      <w:r w:rsidRPr="002D141C">
        <w:rPr>
          <w:lang w:val="en-GB"/>
        </w:rPr>
        <w:t>3&gt;</w:t>
      </w:r>
      <w:r w:rsidRPr="002D141C">
        <w:rPr>
          <w:lang w:val="en-GB"/>
        </w:rPr>
        <w:tab/>
        <w:t xml:space="preserve">set </w:t>
      </w:r>
      <w:r w:rsidRPr="002D141C">
        <w:rPr>
          <w:i/>
          <w:lang w:val="en-GB"/>
        </w:rPr>
        <w:t>ssbFrequency</w:t>
      </w:r>
      <w:r w:rsidRPr="002D141C">
        <w:rPr>
          <w:lang w:val="en-GB"/>
        </w:rPr>
        <w:t xml:space="preserve"> to the value indicated by </w:t>
      </w:r>
      <w:r w:rsidRPr="002D141C">
        <w:rPr>
          <w:i/>
          <w:lang w:val="en-GB"/>
        </w:rPr>
        <w:t>ssbFrequency</w:t>
      </w:r>
      <w:r w:rsidRPr="002D141C">
        <w:rPr>
          <w:lang w:val="en-GB"/>
        </w:rPr>
        <w:t xml:space="preserve"> as included in the </w:t>
      </w:r>
      <w:r w:rsidRPr="002D141C">
        <w:rPr>
          <w:i/>
          <w:lang w:val="en-GB"/>
        </w:rPr>
        <w:t>MeasObjectNR</w:t>
      </w:r>
      <w:r w:rsidRPr="002D141C">
        <w:rPr>
          <w:lang w:val="en-GB"/>
        </w:rPr>
        <w:t>;</w:t>
      </w:r>
    </w:p>
    <w:p w14:paraId="35D50D95" w14:textId="77777777" w:rsidR="002C5D28" w:rsidRPr="002D141C" w:rsidRDefault="002C5D28" w:rsidP="002C5D28">
      <w:pPr>
        <w:pStyle w:val="B2"/>
        <w:rPr>
          <w:lang w:val="en-GB"/>
        </w:rPr>
      </w:pPr>
      <w:r w:rsidRPr="002D141C">
        <w:rPr>
          <w:lang w:val="en-GB"/>
        </w:rPr>
        <w:t>2&gt;</w:t>
      </w:r>
      <w:r w:rsidRPr="002D141C">
        <w:rPr>
          <w:lang w:val="en-GB"/>
        </w:rPr>
        <w:tab/>
        <w:t xml:space="preserve">if there is a </w:t>
      </w:r>
      <w:r w:rsidRPr="002D141C">
        <w:rPr>
          <w:i/>
          <w:lang w:val="en-GB"/>
        </w:rPr>
        <w:t>measId</w:t>
      </w:r>
      <w:r w:rsidRPr="002D141C">
        <w:rPr>
          <w:lang w:val="en-GB"/>
        </w:rPr>
        <w:t xml:space="preserve"> configured with the </w:t>
      </w:r>
      <w:r w:rsidRPr="002D141C">
        <w:rPr>
          <w:i/>
          <w:lang w:val="en-GB"/>
        </w:rPr>
        <w:t>MeasObjectNR</w:t>
      </w:r>
      <w:r w:rsidRPr="002D141C">
        <w:rPr>
          <w:lang w:val="en-GB"/>
        </w:rPr>
        <w:t xml:space="preserve"> and a </w:t>
      </w:r>
      <w:r w:rsidRPr="002D141C">
        <w:rPr>
          <w:i/>
          <w:lang w:val="en-GB"/>
        </w:rPr>
        <w:t>reportConfig</w:t>
      </w:r>
      <w:r w:rsidRPr="002D141C">
        <w:rPr>
          <w:lang w:val="en-GB"/>
        </w:rPr>
        <w:t xml:space="preserve"> which has </w:t>
      </w:r>
      <w:r w:rsidRPr="002D141C">
        <w:rPr>
          <w:i/>
          <w:lang w:val="en-GB"/>
        </w:rPr>
        <w:t>rsType</w:t>
      </w:r>
      <w:r w:rsidRPr="002D141C">
        <w:rPr>
          <w:lang w:val="en-GB"/>
        </w:rPr>
        <w:t xml:space="preserve"> set to </w:t>
      </w:r>
      <w:r w:rsidRPr="002D141C">
        <w:rPr>
          <w:i/>
          <w:lang w:val="en-GB"/>
        </w:rPr>
        <w:t>csi-rs</w:t>
      </w:r>
      <w:r w:rsidRPr="002D141C">
        <w:rPr>
          <w:lang w:val="en-GB"/>
        </w:rPr>
        <w:t>:</w:t>
      </w:r>
    </w:p>
    <w:p w14:paraId="4976DDD4" w14:textId="77777777" w:rsidR="002C5D28" w:rsidRPr="002D141C" w:rsidRDefault="002C5D28" w:rsidP="002C5D28">
      <w:pPr>
        <w:pStyle w:val="B3"/>
        <w:rPr>
          <w:lang w:val="en-GB"/>
        </w:rPr>
      </w:pPr>
      <w:r w:rsidRPr="002D141C">
        <w:rPr>
          <w:lang w:val="en-GB"/>
        </w:rPr>
        <w:t>3&gt;</w:t>
      </w:r>
      <w:r w:rsidRPr="002D141C">
        <w:rPr>
          <w:lang w:val="en-GB"/>
        </w:rPr>
        <w:tab/>
        <w:t xml:space="preserve">set </w:t>
      </w:r>
      <w:r w:rsidRPr="002D141C">
        <w:rPr>
          <w:i/>
          <w:lang w:val="en-GB"/>
        </w:rPr>
        <w:t>refFreqCSI-RS</w:t>
      </w:r>
      <w:r w:rsidRPr="002D141C">
        <w:rPr>
          <w:lang w:val="en-GB"/>
        </w:rPr>
        <w:t xml:space="preserve"> to the value indicated by </w:t>
      </w:r>
      <w:r w:rsidRPr="002D141C">
        <w:rPr>
          <w:i/>
          <w:lang w:val="en-GB"/>
        </w:rPr>
        <w:t>refFreqCSI-RS</w:t>
      </w:r>
      <w:r w:rsidRPr="002D141C">
        <w:rPr>
          <w:lang w:val="en-GB"/>
        </w:rPr>
        <w:t xml:space="preserve"> as included in the associated measurement object;</w:t>
      </w:r>
    </w:p>
    <w:p w14:paraId="7028D98A" w14:textId="77777777" w:rsidR="002C5D28" w:rsidRPr="002D141C" w:rsidRDefault="002C5D28" w:rsidP="002C5D28">
      <w:pPr>
        <w:pStyle w:val="B2"/>
        <w:rPr>
          <w:lang w:val="en-GB"/>
        </w:rPr>
      </w:pPr>
      <w:r w:rsidRPr="002D141C">
        <w:rPr>
          <w:lang w:val="en-GB"/>
        </w:rPr>
        <w:t>2&gt;</w:t>
      </w:r>
      <w:r w:rsidRPr="002D141C">
        <w:rPr>
          <w:lang w:val="en-GB"/>
        </w:rPr>
        <w:tab/>
        <w:t xml:space="preserve">if a serving cell is associated with the </w:t>
      </w:r>
      <w:r w:rsidRPr="002D141C">
        <w:rPr>
          <w:i/>
          <w:lang w:val="en-GB"/>
        </w:rPr>
        <w:t>MeasObjectNR</w:t>
      </w:r>
      <w:r w:rsidRPr="002D141C">
        <w:rPr>
          <w:lang w:val="en-GB"/>
        </w:rPr>
        <w:t>:</w:t>
      </w:r>
    </w:p>
    <w:p w14:paraId="6A2E86EE" w14:textId="1EE28698" w:rsidR="002C5D28" w:rsidRPr="002D141C" w:rsidRDefault="002C5D28" w:rsidP="002C5D28">
      <w:pPr>
        <w:pStyle w:val="B3"/>
        <w:rPr>
          <w:lang w:val="en-GB"/>
        </w:rPr>
      </w:pPr>
      <w:r w:rsidRPr="002D141C">
        <w:rPr>
          <w:lang w:val="en-GB"/>
        </w:rPr>
        <w:t>3&gt;</w:t>
      </w:r>
      <w:r w:rsidRPr="002D141C">
        <w:rPr>
          <w:lang w:val="en-GB"/>
        </w:rPr>
        <w:tab/>
        <w:t xml:space="preserve">set </w:t>
      </w:r>
      <w:r w:rsidRPr="002D141C">
        <w:rPr>
          <w:i/>
          <w:lang w:val="en-GB"/>
        </w:rPr>
        <w:t>measResultS</w:t>
      </w:r>
      <w:r w:rsidRPr="002D141C">
        <w:rPr>
          <w:i/>
          <w:lang w:val="en-GB" w:eastAsia="zh-CN"/>
        </w:rPr>
        <w:t>erving</w:t>
      </w:r>
      <w:r w:rsidRPr="002D141C">
        <w:rPr>
          <w:i/>
          <w:lang w:val="en-GB"/>
        </w:rPr>
        <w:t>Cell</w:t>
      </w:r>
      <w:r w:rsidR="0069708C" w:rsidRPr="002D141C">
        <w:rPr>
          <w:lang w:val="en-GB"/>
        </w:rPr>
        <w:t xml:space="preserve"> </w:t>
      </w:r>
      <w:r w:rsidRPr="002D141C">
        <w:rPr>
          <w:lang w:val="en-GB"/>
        </w:rPr>
        <w:t xml:space="preserve">to include the available quantities of the concerned cell and in accordance with the performance requirements in </w:t>
      </w:r>
      <w:r w:rsidR="0095252F" w:rsidRPr="002D141C">
        <w:rPr>
          <w:lang w:val="en-GB"/>
        </w:rPr>
        <w:t xml:space="preserve">TS 38.133 </w:t>
      </w:r>
      <w:r w:rsidRPr="002D141C">
        <w:rPr>
          <w:lang w:val="en-GB"/>
        </w:rPr>
        <w:t>[</w:t>
      </w:r>
      <w:r w:rsidR="0095252F" w:rsidRPr="002D141C">
        <w:rPr>
          <w:lang w:val="en-GB"/>
        </w:rPr>
        <w:t>14</w:t>
      </w:r>
      <w:r w:rsidRPr="002D141C">
        <w:rPr>
          <w:lang w:val="en-GB"/>
        </w:rPr>
        <w:t>];</w:t>
      </w:r>
    </w:p>
    <w:p w14:paraId="15FB45C9"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measResultNeighCellList</w:t>
      </w:r>
      <w:r w:rsidRPr="002D141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2D141C" w:rsidRDefault="002C5D28" w:rsidP="002C5D28">
      <w:pPr>
        <w:pStyle w:val="B3"/>
        <w:rPr>
          <w:lang w:val="en-GB" w:eastAsia="zh-CN"/>
        </w:rPr>
      </w:pPr>
      <w:r w:rsidRPr="002D141C">
        <w:rPr>
          <w:lang w:val="en-GB"/>
        </w:rPr>
        <w:lastRenderedPageBreak/>
        <w:t>3&gt;</w:t>
      </w:r>
      <w:r w:rsidRPr="002D141C">
        <w:rPr>
          <w:lang w:val="en-GB"/>
        </w:rPr>
        <w:tab/>
        <w:t xml:space="preserve">ordering the cells with </w:t>
      </w:r>
      <w:r w:rsidRPr="002D141C">
        <w:rPr>
          <w:lang w:val="en-GB" w:eastAsia="zh-CN"/>
        </w:rPr>
        <w:t>sorting as follows:</w:t>
      </w:r>
    </w:p>
    <w:p w14:paraId="14286FE8" w14:textId="73523B80" w:rsidR="002C5D28" w:rsidRPr="002D141C" w:rsidRDefault="002C5D28" w:rsidP="002C5D28">
      <w:pPr>
        <w:pStyle w:val="B4"/>
        <w:rPr>
          <w:lang w:val="en-GB" w:eastAsia="zh-CN"/>
        </w:rPr>
      </w:pPr>
      <w:r w:rsidRPr="002D141C">
        <w:rPr>
          <w:lang w:val="en-GB" w:eastAsia="zh-CN"/>
        </w:rPr>
        <w:t>4&gt;</w:t>
      </w:r>
      <w:r w:rsidRPr="002D141C">
        <w:rPr>
          <w:lang w:val="en-GB"/>
        </w:rPr>
        <w:tab/>
        <w:t xml:space="preserve">based on </w:t>
      </w:r>
      <w:r w:rsidRPr="002D141C">
        <w:rPr>
          <w:lang w:val="en-GB" w:eastAsia="zh-CN"/>
        </w:rPr>
        <w:t xml:space="preserve">SS/PBCH block if SS/PBCH block </w:t>
      </w:r>
      <w:r w:rsidRPr="002D141C">
        <w:rPr>
          <w:lang w:val="en-GB"/>
        </w:rPr>
        <w:t>measurement results are available</w:t>
      </w:r>
      <w:r w:rsidRPr="002D141C">
        <w:rPr>
          <w:lang w:val="en-GB" w:eastAsia="zh-CN"/>
        </w:rPr>
        <w:t xml:space="preserve"> and otherwise based on CSI-RS</w:t>
      </w:r>
      <w:r w:rsidR="00CA61DE" w:rsidRPr="002D141C">
        <w:rPr>
          <w:lang w:val="en-GB" w:eastAsia="zh-CN"/>
        </w:rPr>
        <w:t>;</w:t>
      </w:r>
    </w:p>
    <w:p w14:paraId="6E59D3D2" w14:textId="34C185E0" w:rsidR="002C5D28" w:rsidRPr="002D141C" w:rsidRDefault="002C5D28" w:rsidP="002C5D28">
      <w:pPr>
        <w:pStyle w:val="B4"/>
        <w:rPr>
          <w:lang w:val="en-GB"/>
        </w:rPr>
      </w:pPr>
      <w:r w:rsidRPr="002D141C">
        <w:rPr>
          <w:lang w:val="en-GB" w:eastAsia="zh-CN"/>
        </w:rPr>
        <w:t>4&gt;</w:t>
      </w:r>
      <w:r w:rsidRPr="002D141C">
        <w:rPr>
          <w:lang w:val="en-GB"/>
        </w:rPr>
        <w:tab/>
        <w:t xml:space="preserve">using RSRP if RSRP measurement results are available, otherwise using RSRQ if RSRQ measurement results are available, otherwise using </w:t>
      </w:r>
      <w:r w:rsidRPr="002D141C">
        <w:rPr>
          <w:rFonts w:eastAsia="DengXian"/>
          <w:lang w:val="en-GB" w:eastAsia="zh-CN"/>
        </w:rPr>
        <w:t>SINR</w:t>
      </w:r>
      <w:r w:rsidR="00CA61DE" w:rsidRPr="002D141C">
        <w:rPr>
          <w:lang w:val="en-GB" w:eastAsia="zh-CN"/>
        </w:rPr>
        <w:t>;</w:t>
      </w:r>
    </w:p>
    <w:p w14:paraId="07201681" w14:textId="77777777" w:rsidR="00F95F2F" w:rsidRPr="002D141C" w:rsidRDefault="002C5D28" w:rsidP="002C5D28">
      <w:pPr>
        <w:pStyle w:val="B3"/>
        <w:rPr>
          <w:lang w:val="en-GB"/>
        </w:rPr>
      </w:pPr>
      <w:r w:rsidRPr="002D141C">
        <w:rPr>
          <w:lang w:val="en-GB"/>
        </w:rPr>
        <w:t>3&gt;</w:t>
      </w:r>
      <w:r w:rsidRPr="002D141C">
        <w:rPr>
          <w:lang w:val="en-GB"/>
        </w:rPr>
        <w:tab/>
        <w:t>for each neighbour cell included:</w:t>
      </w:r>
    </w:p>
    <w:p w14:paraId="750C0609" w14:textId="77777777" w:rsidR="002C5D28" w:rsidRPr="002D141C" w:rsidRDefault="002C5D28" w:rsidP="002C5D28">
      <w:pPr>
        <w:pStyle w:val="B4"/>
        <w:rPr>
          <w:lang w:val="en-GB"/>
        </w:rPr>
      </w:pPr>
      <w:r w:rsidRPr="002D141C">
        <w:rPr>
          <w:lang w:val="en-GB"/>
        </w:rPr>
        <w:t>4&gt;</w:t>
      </w:r>
      <w:r w:rsidRPr="002D141C">
        <w:rPr>
          <w:lang w:val="en-GB"/>
        </w:rPr>
        <w:tab/>
        <w:t>include the optional fields that are available.</w:t>
      </w:r>
    </w:p>
    <w:p w14:paraId="695089CB" w14:textId="77777777" w:rsidR="002C5D28" w:rsidRPr="002D141C" w:rsidRDefault="002C5D28" w:rsidP="002C5D28">
      <w:pPr>
        <w:pStyle w:val="NO"/>
        <w:rPr>
          <w:lang w:val="en-GB"/>
        </w:rPr>
      </w:pPr>
      <w:r w:rsidRPr="002D141C">
        <w:rPr>
          <w:lang w:val="en-GB"/>
        </w:rPr>
        <w:t>NOTE:</w:t>
      </w:r>
      <w:r w:rsidRPr="002D141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2D141C" w:rsidRDefault="00941358" w:rsidP="00941358">
      <w:pPr>
        <w:pStyle w:val="Heading4"/>
        <w:rPr>
          <w:lang w:val="en-GB"/>
        </w:rPr>
      </w:pPr>
      <w:bookmarkStart w:id="2277" w:name="_Toc20425851"/>
      <w:bookmarkStart w:id="2278" w:name="_Toc29321247"/>
      <w:bookmarkStart w:id="2279" w:name="_Toc36219430"/>
      <w:bookmarkStart w:id="2280" w:name="_Toc36220106"/>
      <w:bookmarkStart w:id="2281" w:name="_Toc36513526"/>
      <w:bookmarkStart w:id="2282" w:name="_Toc46449584"/>
      <w:bookmarkStart w:id="2283" w:name="_Toc46489371"/>
      <w:bookmarkStart w:id="2284" w:name="_Toc52495205"/>
      <w:bookmarkStart w:id="2285" w:name="_Toc60781374"/>
      <w:bookmarkStart w:id="2286" w:name="_Toc139021709"/>
      <w:r w:rsidRPr="002D141C">
        <w:rPr>
          <w:lang w:val="en-GB"/>
        </w:rPr>
        <w:t>5.7.3.</w:t>
      </w:r>
      <w:r w:rsidR="004053DE" w:rsidRPr="002D141C">
        <w:rPr>
          <w:lang w:val="en-GB"/>
        </w:rPr>
        <w:t>5</w:t>
      </w:r>
      <w:r w:rsidRPr="002D141C">
        <w:rPr>
          <w:lang w:val="en-GB"/>
        </w:rPr>
        <w:tab/>
        <w:t xml:space="preserve">Actions related to transmission of </w:t>
      </w:r>
      <w:r w:rsidRPr="002D141C">
        <w:rPr>
          <w:i/>
          <w:lang w:val="en-GB"/>
        </w:rPr>
        <w:t>SCGFailureInformation</w:t>
      </w:r>
      <w:r w:rsidRPr="002D141C">
        <w:rPr>
          <w:lang w:val="en-GB"/>
        </w:rPr>
        <w:t xml:space="preserve"> message</w:t>
      </w:r>
      <w:bookmarkEnd w:id="2277"/>
      <w:bookmarkEnd w:id="2278"/>
      <w:bookmarkEnd w:id="2279"/>
      <w:bookmarkEnd w:id="2280"/>
      <w:bookmarkEnd w:id="2281"/>
      <w:bookmarkEnd w:id="2282"/>
      <w:bookmarkEnd w:id="2283"/>
      <w:bookmarkEnd w:id="2284"/>
      <w:bookmarkEnd w:id="2285"/>
      <w:bookmarkEnd w:id="2286"/>
    </w:p>
    <w:p w14:paraId="3791BCE0" w14:textId="77777777" w:rsidR="00941358" w:rsidRPr="002D141C" w:rsidRDefault="00941358" w:rsidP="00941358">
      <w:pPr>
        <w:rPr>
          <w:lang w:eastAsia="x-none"/>
        </w:rPr>
      </w:pPr>
      <w:bookmarkStart w:id="2287" w:name="_Hlk535235606"/>
      <w:r w:rsidRPr="002D141C">
        <w:rPr>
          <w:lang w:eastAsia="x-none"/>
        </w:rPr>
        <w:t xml:space="preserve">The UE shall set the contents of the </w:t>
      </w:r>
      <w:r w:rsidRPr="002D141C">
        <w:rPr>
          <w:i/>
          <w:lang w:eastAsia="x-none"/>
        </w:rPr>
        <w:t>SCGFailureInformation</w:t>
      </w:r>
      <w:r w:rsidRPr="002D141C">
        <w:rPr>
          <w:lang w:eastAsia="x-none"/>
        </w:rPr>
        <w:t xml:space="preserve"> message as follows:</w:t>
      </w:r>
    </w:p>
    <w:p w14:paraId="6D07AE72" w14:textId="77777777" w:rsidR="00941358" w:rsidRPr="002D141C" w:rsidRDefault="00941358" w:rsidP="00941358">
      <w:pPr>
        <w:pStyle w:val="B1"/>
        <w:rPr>
          <w:lang w:val="en-GB"/>
        </w:rPr>
      </w:pPr>
      <w:r w:rsidRPr="002D141C">
        <w:rPr>
          <w:lang w:val="en-GB"/>
        </w:rPr>
        <w:t>1&gt;</w:t>
      </w:r>
      <w:r w:rsidRPr="002D141C">
        <w:rPr>
          <w:lang w:val="en-GB"/>
        </w:rPr>
        <w:tab/>
        <w:t xml:space="preserve">if the UE initiates transmission of the </w:t>
      </w:r>
      <w:r w:rsidRPr="002D141C">
        <w:rPr>
          <w:i/>
          <w:lang w:val="en-GB"/>
        </w:rPr>
        <w:t>SCGFailureInformation</w:t>
      </w:r>
      <w:r w:rsidRPr="002D141C">
        <w:rPr>
          <w:lang w:val="en-GB"/>
        </w:rPr>
        <w:t xml:space="preserve"> message due to T310 expiry:</w:t>
      </w:r>
    </w:p>
    <w:p w14:paraId="5ABC39C8"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t31</w:t>
      </w:r>
      <w:r w:rsidRPr="002D141C">
        <w:rPr>
          <w:rFonts w:eastAsia="MS Mincho"/>
          <w:i/>
          <w:lang w:val="en-GB"/>
        </w:rPr>
        <w:t>0</w:t>
      </w:r>
      <w:r w:rsidRPr="002D141C">
        <w:rPr>
          <w:i/>
          <w:lang w:val="en-GB"/>
        </w:rPr>
        <w:t>-Expiry</w:t>
      </w:r>
      <w:r w:rsidRPr="002D141C">
        <w:rPr>
          <w:lang w:val="en-GB"/>
        </w:rPr>
        <w:t>;</w:t>
      </w:r>
    </w:p>
    <w:p w14:paraId="02019CEE" w14:textId="77777777" w:rsidR="00941358" w:rsidRPr="002D141C" w:rsidRDefault="00941358" w:rsidP="0094135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w:t>
      </w:r>
      <w:r w:rsidRPr="002D141C">
        <w:rPr>
          <w:lang w:val="en-GB"/>
        </w:rPr>
        <w:t xml:space="preserve"> message to provide reconfiguration with sync failure information for an SCG:</w:t>
      </w:r>
    </w:p>
    <w:p w14:paraId="12EDFFD3"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synchReconfigFailure-SCG</w:t>
      </w:r>
      <w:r w:rsidRPr="002D141C">
        <w:rPr>
          <w:lang w:val="en-GB"/>
        </w:rPr>
        <w:t>;</w:t>
      </w:r>
    </w:p>
    <w:p w14:paraId="4F7BFF52" w14:textId="77777777" w:rsidR="00941358" w:rsidRPr="002D141C" w:rsidRDefault="00941358" w:rsidP="0094135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w:t>
      </w:r>
      <w:r w:rsidRPr="002D141C">
        <w:rPr>
          <w:lang w:val="en-GB"/>
        </w:rPr>
        <w:t xml:space="preserve"> message to provide random access problem indication from SCG MAC:</w:t>
      </w:r>
    </w:p>
    <w:p w14:paraId="62FECA13"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randomAccessProblem</w:t>
      </w:r>
      <w:r w:rsidRPr="002D141C">
        <w:rPr>
          <w:lang w:val="en-GB"/>
        </w:rPr>
        <w:t>;</w:t>
      </w:r>
    </w:p>
    <w:p w14:paraId="639B1A36" w14:textId="77777777" w:rsidR="00941358" w:rsidRPr="002D141C" w:rsidRDefault="00941358" w:rsidP="0094135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w:t>
      </w:r>
      <w:r w:rsidRPr="002D141C">
        <w:rPr>
          <w:lang w:val="en-GB"/>
        </w:rPr>
        <w:t xml:space="preserve"> message to provide indication from SCG RLC that the maximum number of retransmissions has been reached:</w:t>
      </w:r>
    </w:p>
    <w:p w14:paraId="50496541"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rlc-MaxNumRetx</w:t>
      </w:r>
      <w:r w:rsidRPr="002D141C">
        <w:rPr>
          <w:lang w:val="en-GB"/>
        </w:rPr>
        <w:t>;</w:t>
      </w:r>
    </w:p>
    <w:p w14:paraId="2ABE4E13" w14:textId="77777777" w:rsidR="00941358" w:rsidRPr="002D141C" w:rsidRDefault="00941358" w:rsidP="0094135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w:t>
      </w:r>
      <w:r w:rsidRPr="002D141C">
        <w:rPr>
          <w:lang w:val="en-GB"/>
        </w:rPr>
        <w:t xml:space="preserve"> message due to SRB3 IP check failure:</w:t>
      </w:r>
    </w:p>
    <w:p w14:paraId="61C5F21C"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srb3-IntegrityFailure</w:t>
      </w:r>
      <w:r w:rsidRPr="002D141C">
        <w:rPr>
          <w:lang w:val="en-GB"/>
        </w:rPr>
        <w:t>;</w:t>
      </w:r>
    </w:p>
    <w:p w14:paraId="01E619C1" w14:textId="77777777" w:rsidR="00941358" w:rsidRPr="002D141C" w:rsidRDefault="00941358" w:rsidP="0094135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w:t>
      </w:r>
      <w:r w:rsidRPr="002D141C">
        <w:rPr>
          <w:lang w:val="en-GB"/>
        </w:rPr>
        <w:t xml:space="preserve"> message due to Reconfiguration failure of NR RRC reconfiguration message:</w:t>
      </w:r>
    </w:p>
    <w:p w14:paraId="7376C512"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scg-reconfigFailure</w:t>
      </w:r>
      <w:r w:rsidRPr="002D141C">
        <w:rPr>
          <w:lang w:val="en-GB"/>
        </w:rPr>
        <w:t>.</w:t>
      </w:r>
    </w:p>
    <w:p w14:paraId="2E733A14" w14:textId="77777777" w:rsidR="00941358" w:rsidRPr="002D141C" w:rsidRDefault="00941358" w:rsidP="00941358">
      <w:pPr>
        <w:pStyle w:val="B1"/>
        <w:rPr>
          <w:lang w:val="en-GB"/>
        </w:rPr>
      </w:pPr>
      <w:r w:rsidRPr="002D141C">
        <w:rPr>
          <w:lang w:val="en-GB"/>
        </w:rPr>
        <w:t xml:space="preserve">1&gt; include and set </w:t>
      </w:r>
      <w:r w:rsidRPr="002D141C">
        <w:rPr>
          <w:i/>
          <w:lang w:val="en-GB"/>
        </w:rPr>
        <w:t>MeasResultSCG</w:t>
      </w:r>
      <w:r w:rsidRPr="002D141C">
        <w:rPr>
          <w:lang w:val="en-GB"/>
        </w:rPr>
        <w:t>-Failure in accordance with 5.7.3.4;</w:t>
      </w:r>
    </w:p>
    <w:p w14:paraId="1587E976" w14:textId="287FD62A" w:rsidR="00941358" w:rsidRPr="002D141C" w:rsidRDefault="00941358" w:rsidP="00941358">
      <w:pPr>
        <w:pStyle w:val="B1"/>
        <w:rPr>
          <w:lang w:val="en-GB"/>
        </w:rPr>
      </w:pPr>
      <w:r w:rsidRPr="002D141C">
        <w:rPr>
          <w:lang w:val="en-GB"/>
        </w:rPr>
        <w:t>1&gt;</w:t>
      </w:r>
      <w:r w:rsidRPr="002D141C">
        <w:rPr>
          <w:lang w:val="en-GB"/>
        </w:rPr>
        <w:tab/>
        <w:t xml:space="preserve">for each </w:t>
      </w:r>
      <w:r w:rsidR="00F20897" w:rsidRPr="002D141C">
        <w:rPr>
          <w:i/>
          <w:lang w:val="en-GB" w:eastAsia="ja-JP"/>
        </w:rPr>
        <w:t>MeasObjectNR</w:t>
      </w:r>
      <w:r w:rsidRPr="002D141C">
        <w:rPr>
          <w:lang w:val="en-GB"/>
        </w:rPr>
        <w:t xml:space="preserve"> configured by a </w:t>
      </w:r>
      <w:r w:rsidRPr="002D141C">
        <w:rPr>
          <w:i/>
          <w:lang w:val="en-GB"/>
        </w:rPr>
        <w:t xml:space="preserve">MeasConfig </w:t>
      </w:r>
      <w:r w:rsidRPr="002D141C">
        <w:rPr>
          <w:lang w:val="en-GB"/>
        </w:rPr>
        <w:t>associate</w:t>
      </w:r>
      <w:r w:rsidR="00BC267A" w:rsidRPr="002D141C">
        <w:rPr>
          <w:lang w:val="en-GB"/>
        </w:rPr>
        <w:t>d</w:t>
      </w:r>
      <w:r w:rsidRPr="002D141C">
        <w:rPr>
          <w:lang w:val="en-GB"/>
        </w:rPr>
        <w:t xml:space="preserve"> with the MCG</w:t>
      </w:r>
      <w:r w:rsidR="00BC267A" w:rsidRPr="002D141C">
        <w:rPr>
          <w:lang w:val="en-GB"/>
        </w:rPr>
        <w:t>,</w:t>
      </w:r>
      <w:r w:rsidRPr="002D141C">
        <w:rPr>
          <w:lang w:val="en-GB"/>
        </w:rPr>
        <w:t xml:space="preserve"> and for which measurement results are available:</w:t>
      </w:r>
    </w:p>
    <w:p w14:paraId="34A52F04" w14:textId="5675BD24" w:rsidR="00F20897" w:rsidRPr="002D141C" w:rsidRDefault="00F20897" w:rsidP="00F20897">
      <w:pPr>
        <w:pStyle w:val="B2"/>
        <w:rPr>
          <w:lang w:val="en-GB"/>
        </w:rPr>
      </w:pPr>
      <w:r w:rsidRPr="002D141C">
        <w:rPr>
          <w:lang w:val="en-GB"/>
        </w:rPr>
        <w:t>2&gt;</w:t>
      </w:r>
      <w:r w:rsidRPr="002D141C">
        <w:rPr>
          <w:lang w:val="en-GB"/>
        </w:rPr>
        <w:tab/>
        <w:t xml:space="preserve">include an entry in </w:t>
      </w:r>
      <w:r w:rsidRPr="002D141C">
        <w:rPr>
          <w:rFonts w:eastAsia="Malgun Gothic"/>
          <w:i/>
          <w:iCs/>
          <w:lang w:val="en-GB"/>
        </w:rPr>
        <w:t>measResultFreqList</w:t>
      </w:r>
      <w:r w:rsidRPr="002D141C">
        <w:rPr>
          <w:rFonts w:eastAsia="Malgun Gothic"/>
          <w:lang w:val="en-GB"/>
        </w:rPr>
        <w:t>;</w:t>
      </w:r>
    </w:p>
    <w:p w14:paraId="400978CE" w14:textId="05D2C0C2" w:rsidR="00F20897" w:rsidRPr="002D141C" w:rsidRDefault="00F20897" w:rsidP="00F20897">
      <w:pPr>
        <w:pStyle w:val="B2"/>
        <w:rPr>
          <w:lang w:val="en-GB"/>
        </w:rPr>
      </w:pPr>
      <w:r w:rsidRPr="002D141C">
        <w:rPr>
          <w:lang w:val="en-GB"/>
        </w:rPr>
        <w:t>2&gt;</w:t>
      </w:r>
      <w:r w:rsidRPr="002D141C">
        <w:rPr>
          <w:lang w:val="en-GB"/>
        </w:rPr>
        <w:tab/>
        <w:t xml:space="preserve">if there is a </w:t>
      </w:r>
      <w:r w:rsidRPr="002D141C">
        <w:rPr>
          <w:i/>
          <w:lang w:val="en-GB"/>
        </w:rPr>
        <w:t>measId</w:t>
      </w:r>
      <w:r w:rsidRPr="002D141C">
        <w:rPr>
          <w:lang w:val="en-GB"/>
        </w:rPr>
        <w:t xml:space="preserve"> configured with the </w:t>
      </w:r>
      <w:r w:rsidRPr="002D141C">
        <w:rPr>
          <w:i/>
          <w:lang w:val="en-GB"/>
        </w:rPr>
        <w:t>MeasObjectNR</w:t>
      </w:r>
      <w:r w:rsidRPr="002D141C">
        <w:rPr>
          <w:lang w:val="en-GB"/>
        </w:rPr>
        <w:t xml:space="preserve"> and a </w:t>
      </w:r>
      <w:r w:rsidRPr="002D141C">
        <w:rPr>
          <w:i/>
          <w:iCs/>
          <w:lang w:val="en-GB"/>
        </w:rPr>
        <w:t>reportConfig</w:t>
      </w:r>
      <w:r w:rsidRPr="002D141C">
        <w:rPr>
          <w:lang w:val="en-GB"/>
        </w:rPr>
        <w:t xml:space="preserve"> which has </w:t>
      </w:r>
      <w:r w:rsidRPr="002D141C">
        <w:rPr>
          <w:i/>
          <w:lang w:val="en-GB"/>
        </w:rPr>
        <w:t>rsType</w:t>
      </w:r>
      <w:r w:rsidRPr="002D141C">
        <w:rPr>
          <w:lang w:val="en-GB"/>
        </w:rPr>
        <w:t xml:space="preserve"> set to </w:t>
      </w:r>
      <w:r w:rsidRPr="002D141C">
        <w:rPr>
          <w:i/>
          <w:lang w:val="en-GB"/>
        </w:rPr>
        <w:t>ssb</w:t>
      </w:r>
      <w:r w:rsidRPr="002D141C">
        <w:rPr>
          <w:lang w:val="en-GB"/>
        </w:rPr>
        <w:t>:</w:t>
      </w:r>
    </w:p>
    <w:p w14:paraId="466C5432" w14:textId="77777777" w:rsidR="00F20897" w:rsidRPr="002D141C" w:rsidRDefault="00F20897" w:rsidP="00F20897">
      <w:pPr>
        <w:pStyle w:val="B3"/>
        <w:rPr>
          <w:lang w:val="en-GB"/>
        </w:rPr>
      </w:pPr>
      <w:r w:rsidRPr="002D141C">
        <w:rPr>
          <w:lang w:val="en-GB"/>
        </w:rPr>
        <w:t>3&gt;</w:t>
      </w:r>
      <w:r w:rsidRPr="002D141C">
        <w:rPr>
          <w:lang w:val="en-GB"/>
        </w:rPr>
        <w:tab/>
        <w:t xml:space="preserve">set </w:t>
      </w:r>
      <w:r w:rsidRPr="002D141C">
        <w:rPr>
          <w:i/>
          <w:lang w:val="en-GB"/>
        </w:rPr>
        <w:t>ssbFrequency</w:t>
      </w:r>
      <w:r w:rsidRPr="002D141C">
        <w:rPr>
          <w:lang w:val="en-GB"/>
        </w:rPr>
        <w:t xml:space="preserve"> in </w:t>
      </w:r>
      <w:r w:rsidRPr="002D141C">
        <w:rPr>
          <w:i/>
          <w:iCs/>
          <w:lang w:val="en-GB"/>
        </w:rPr>
        <w:t>measResultFreqList</w:t>
      </w:r>
      <w:r w:rsidRPr="002D141C">
        <w:rPr>
          <w:lang w:val="en-GB"/>
        </w:rPr>
        <w:t xml:space="preserve"> to the value indicated by </w:t>
      </w:r>
      <w:r w:rsidRPr="002D141C">
        <w:rPr>
          <w:i/>
          <w:lang w:val="en-GB"/>
        </w:rPr>
        <w:t>ssbFrequency</w:t>
      </w:r>
      <w:r w:rsidRPr="002D141C">
        <w:rPr>
          <w:lang w:val="en-GB"/>
        </w:rPr>
        <w:t xml:space="preserve"> as included in the </w:t>
      </w:r>
      <w:r w:rsidRPr="002D141C">
        <w:rPr>
          <w:i/>
          <w:lang w:val="en-GB"/>
        </w:rPr>
        <w:t>MeasObjectNR</w:t>
      </w:r>
      <w:r w:rsidRPr="002D141C">
        <w:rPr>
          <w:lang w:val="en-GB"/>
        </w:rPr>
        <w:t>;</w:t>
      </w:r>
    </w:p>
    <w:p w14:paraId="44E6E871" w14:textId="77777777" w:rsidR="00F20897" w:rsidRPr="002D141C" w:rsidRDefault="00F20897" w:rsidP="00F20897">
      <w:pPr>
        <w:pStyle w:val="B2"/>
        <w:rPr>
          <w:lang w:val="en-GB"/>
        </w:rPr>
      </w:pPr>
      <w:r w:rsidRPr="002D141C">
        <w:rPr>
          <w:lang w:val="en-GB"/>
        </w:rPr>
        <w:t>2&gt;</w:t>
      </w:r>
      <w:r w:rsidRPr="002D141C">
        <w:rPr>
          <w:lang w:val="en-GB"/>
        </w:rPr>
        <w:tab/>
        <w:t xml:space="preserve">if there is a </w:t>
      </w:r>
      <w:r w:rsidRPr="002D141C">
        <w:rPr>
          <w:i/>
          <w:lang w:val="en-GB"/>
        </w:rPr>
        <w:t>measId</w:t>
      </w:r>
      <w:r w:rsidRPr="002D141C">
        <w:rPr>
          <w:lang w:val="en-GB"/>
        </w:rPr>
        <w:t xml:space="preserve"> configured with the </w:t>
      </w:r>
      <w:r w:rsidRPr="002D141C">
        <w:rPr>
          <w:i/>
          <w:lang w:val="en-GB"/>
        </w:rPr>
        <w:t>MeasObjectNR</w:t>
      </w:r>
      <w:r w:rsidRPr="002D141C">
        <w:rPr>
          <w:lang w:val="en-GB"/>
        </w:rPr>
        <w:t xml:space="preserve"> and a </w:t>
      </w:r>
      <w:r w:rsidRPr="002D141C">
        <w:rPr>
          <w:i/>
          <w:lang w:val="en-GB"/>
        </w:rPr>
        <w:t>reportConfig</w:t>
      </w:r>
      <w:r w:rsidRPr="002D141C">
        <w:rPr>
          <w:lang w:val="en-GB"/>
        </w:rPr>
        <w:t xml:space="preserve"> which has </w:t>
      </w:r>
      <w:r w:rsidRPr="002D141C">
        <w:rPr>
          <w:i/>
          <w:lang w:val="en-GB"/>
        </w:rPr>
        <w:t>rsType</w:t>
      </w:r>
      <w:r w:rsidRPr="002D141C">
        <w:rPr>
          <w:lang w:val="en-GB"/>
        </w:rPr>
        <w:t xml:space="preserve"> set to </w:t>
      </w:r>
      <w:r w:rsidRPr="002D141C">
        <w:rPr>
          <w:i/>
          <w:lang w:val="en-GB"/>
        </w:rPr>
        <w:t>csi-rs</w:t>
      </w:r>
      <w:r w:rsidRPr="002D141C">
        <w:rPr>
          <w:lang w:val="en-GB"/>
        </w:rPr>
        <w:t>:</w:t>
      </w:r>
    </w:p>
    <w:p w14:paraId="69700E91" w14:textId="77777777" w:rsidR="00F20897" w:rsidRPr="002D141C" w:rsidRDefault="00F20897" w:rsidP="00F20897">
      <w:pPr>
        <w:pStyle w:val="B3"/>
        <w:rPr>
          <w:lang w:val="en-GB"/>
        </w:rPr>
      </w:pPr>
      <w:r w:rsidRPr="002D141C">
        <w:rPr>
          <w:lang w:val="en-GB"/>
        </w:rPr>
        <w:t>3&gt;</w:t>
      </w:r>
      <w:r w:rsidRPr="002D141C">
        <w:rPr>
          <w:lang w:val="en-GB"/>
        </w:rPr>
        <w:tab/>
        <w:t xml:space="preserve">set </w:t>
      </w:r>
      <w:r w:rsidRPr="002D141C">
        <w:rPr>
          <w:i/>
          <w:lang w:val="en-GB"/>
        </w:rPr>
        <w:t>refFreqCSI-RS</w:t>
      </w:r>
      <w:r w:rsidRPr="002D141C">
        <w:rPr>
          <w:lang w:val="en-GB"/>
        </w:rPr>
        <w:t xml:space="preserve"> in </w:t>
      </w:r>
      <w:r w:rsidRPr="002D141C">
        <w:rPr>
          <w:i/>
          <w:iCs/>
          <w:lang w:val="en-GB"/>
        </w:rPr>
        <w:t>measResultFreqList</w:t>
      </w:r>
      <w:r w:rsidRPr="002D141C">
        <w:rPr>
          <w:lang w:val="en-GB"/>
        </w:rPr>
        <w:t xml:space="preserve"> to the value indicated by </w:t>
      </w:r>
      <w:r w:rsidRPr="002D141C">
        <w:rPr>
          <w:i/>
          <w:lang w:val="en-GB"/>
        </w:rPr>
        <w:t>refFreqCSI-RS</w:t>
      </w:r>
      <w:r w:rsidRPr="002D141C">
        <w:rPr>
          <w:lang w:val="en-GB"/>
        </w:rPr>
        <w:t xml:space="preserve"> as included in the associated measurement object;</w:t>
      </w:r>
    </w:p>
    <w:p w14:paraId="0AEBB083" w14:textId="77777777" w:rsidR="00F20897" w:rsidRPr="002D141C" w:rsidRDefault="00F20897" w:rsidP="00F20897">
      <w:pPr>
        <w:pStyle w:val="B2"/>
        <w:rPr>
          <w:lang w:val="en-GB"/>
        </w:rPr>
      </w:pPr>
      <w:r w:rsidRPr="002D141C">
        <w:rPr>
          <w:lang w:val="en-GB"/>
        </w:rPr>
        <w:t>2&gt;</w:t>
      </w:r>
      <w:r w:rsidRPr="002D141C">
        <w:rPr>
          <w:lang w:val="en-GB"/>
        </w:rPr>
        <w:tab/>
        <w:t xml:space="preserve">if a serving cell is associated with the </w:t>
      </w:r>
      <w:r w:rsidRPr="002D141C">
        <w:rPr>
          <w:i/>
          <w:lang w:val="en-GB"/>
        </w:rPr>
        <w:t>MeasObjectNR</w:t>
      </w:r>
      <w:r w:rsidRPr="002D141C">
        <w:rPr>
          <w:lang w:val="en-GB"/>
        </w:rPr>
        <w:t>:</w:t>
      </w:r>
    </w:p>
    <w:p w14:paraId="0EDF5148" w14:textId="77777777" w:rsidR="00F20897" w:rsidRPr="002D141C" w:rsidRDefault="00F20897" w:rsidP="00F20897">
      <w:pPr>
        <w:pStyle w:val="B3"/>
        <w:rPr>
          <w:lang w:val="en-GB"/>
        </w:rPr>
      </w:pPr>
      <w:r w:rsidRPr="002D141C">
        <w:rPr>
          <w:lang w:val="en-GB"/>
        </w:rPr>
        <w:lastRenderedPageBreak/>
        <w:t>3&gt;</w:t>
      </w:r>
      <w:r w:rsidRPr="002D141C">
        <w:rPr>
          <w:lang w:val="en-GB"/>
        </w:rPr>
        <w:tab/>
        <w:t xml:space="preserve">set </w:t>
      </w:r>
      <w:r w:rsidRPr="002D141C">
        <w:rPr>
          <w:i/>
          <w:lang w:val="en-GB"/>
        </w:rPr>
        <w:t>measResultS</w:t>
      </w:r>
      <w:r w:rsidRPr="002D141C">
        <w:rPr>
          <w:i/>
          <w:lang w:val="en-GB" w:eastAsia="zh-CN"/>
        </w:rPr>
        <w:t>erving</w:t>
      </w:r>
      <w:r w:rsidRPr="002D141C">
        <w:rPr>
          <w:i/>
          <w:lang w:val="en-GB"/>
        </w:rPr>
        <w:t>Cell</w:t>
      </w:r>
      <w:r w:rsidRPr="002D141C">
        <w:rPr>
          <w:lang w:val="en-GB"/>
        </w:rPr>
        <w:t xml:space="preserve"> in </w:t>
      </w:r>
      <w:r w:rsidRPr="002D141C">
        <w:rPr>
          <w:i/>
          <w:iCs/>
          <w:lang w:val="en-GB"/>
        </w:rPr>
        <w:t>measResultFreqList</w:t>
      </w:r>
      <w:r w:rsidRPr="002D141C">
        <w:rPr>
          <w:lang w:val="en-GB"/>
        </w:rPr>
        <w:t xml:space="preserve"> to include the available quantities of the concerned cell and in accordance with the performance requirements in TS 38.133 [14];</w:t>
      </w:r>
    </w:p>
    <w:p w14:paraId="283DF9C5" w14:textId="77777777" w:rsidR="00F20897" w:rsidRPr="002D141C" w:rsidRDefault="00F20897" w:rsidP="00F20897">
      <w:pPr>
        <w:pStyle w:val="B2"/>
        <w:rPr>
          <w:lang w:val="en-GB"/>
        </w:rPr>
      </w:pPr>
      <w:r w:rsidRPr="002D141C">
        <w:rPr>
          <w:lang w:val="en-GB"/>
        </w:rPr>
        <w:t>2&gt;</w:t>
      </w:r>
      <w:r w:rsidRPr="002D141C">
        <w:rPr>
          <w:lang w:val="en-GB"/>
        </w:rPr>
        <w:tab/>
        <w:t xml:space="preserve">set the </w:t>
      </w:r>
      <w:r w:rsidRPr="002D141C">
        <w:rPr>
          <w:i/>
          <w:lang w:val="en-GB"/>
        </w:rPr>
        <w:t>measResultNeighCellList</w:t>
      </w:r>
      <w:r w:rsidRPr="002D141C">
        <w:rPr>
          <w:lang w:val="en-GB"/>
        </w:rPr>
        <w:t xml:space="preserve"> in </w:t>
      </w:r>
      <w:r w:rsidRPr="002D141C">
        <w:rPr>
          <w:i/>
          <w:iCs/>
          <w:lang w:val="en-GB"/>
        </w:rPr>
        <w:t>measResultFreqList</w:t>
      </w:r>
      <w:r w:rsidRPr="002D141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2D141C" w:rsidRDefault="00F20897" w:rsidP="00F20897">
      <w:pPr>
        <w:pStyle w:val="B3"/>
        <w:rPr>
          <w:lang w:val="en-GB" w:eastAsia="zh-CN"/>
        </w:rPr>
      </w:pPr>
      <w:r w:rsidRPr="002D141C">
        <w:rPr>
          <w:lang w:val="en-GB"/>
        </w:rPr>
        <w:t>3&gt;</w:t>
      </w:r>
      <w:r w:rsidRPr="002D141C">
        <w:rPr>
          <w:lang w:val="en-GB"/>
        </w:rPr>
        <w:tab/>
        <w:t xml:space="preserve">ordering the cells with </w:t>
      </w:r>
      <w:r w:rsidRPr="002D141C">
        <w:rPr>
          <w:lang w:val="en-GB" w:eastAsia="zh-CN"/>
        </w:rPr>
        <w:t>sorting as follows:</w:t>
      </w:r>
    </w:p>
    <w:p w14:paraId="6118EDFB" w14:textId="77777777" w:rsidR="00F20897" w:rsidRPr="002D141C" w:rsidRDefault="00F20897" w:rsidP="00F20897">
      <w:pPr>
        <w:pStyle w:val="B4"/>
        <w:rPr>
          <w:lang w:val="en-GB" w:eastAsia="zh-CN"/>
        </w:rPr>
      </w:pPr>
      <w:r w:rsidRPr="002D141C">
        <w:rPr>
          <w:lang w:val="en-GB" w:eastAsia="zh-CN"/>
        </w:rPr>
        <w:t>4&gt;</w:t>
      </w:r>
      <w:r w:rsidRPr="002D141C">
        <w:rPr>
          <w:lang w:val="en-GB"/>
        </w:rPr>
        <w:tab/>
        <w:t xml:space="preserve">based on </w:t>
      </w:r>
      <w:r w:rsidRPr="002D141C">
        <w:rPr>
          <w:lang w:val="en-GB" w:eastAsia="zh-CN"/>
        </w:rPr>
        <w:t xml:space="preserve">SS/PBCH block if SS/PBCH block </w:t>
      </w:r>
      <w:r w:rsidRPr="002D141C">
        <w:rPr>
          <w:lang w:val="en-GB"/>
        </w:rPr>
        <w:t>measurement results are available</w:t>
      </w:r>
      <w:r w:rsidRPr="002D141C">
        <w:rPr>
          <w:lang w:val="en-GB" w:eastAsia="zh-CN"/>
        </w:rPr>
        <w:t xml:space="preserve"> and otherwise based on CSI-RS;</w:t>
      </w:r>
    </w:p>
    <w:p w14:paraId="146EA9CD" w14:textId="77777777" w:rsidR="00F20897" w:rsidRPr="002D141C" w:rsidRDefault="00F20897" w:rsidP="00F20897">
      <w:pPr>
        <w:pStyle w:val="B4"/>
        <w:rPr>
          <w:lang w:val="en-GB"/>
        </w:rPr>
      </w:pPr>
      <w:r w:rsidRPr="002D141C">
        <w:rPr>
          <w:lang w:val="en-GB" w:eastAsia="zh-CN"/>
        </w:rPr>
        <w:t>4&gt;</w:t>
      </w:r>
      <w:r w:rsidRPr="002D141C">
        <w:rPr>
          <w:lang w:val="en-GB"/>
        </w:rPr>
        <w:tab/>
        <w:t xml:space="preserve">using RSRP if RSRP measurement results are available, otherwise using RSRQ if RSRQ measurement results are available, otherwise using </w:t>
      </w:r>
      <w:r w:rsidRPr="002D141C">
        <w:rPr>
          <w:rFonts w:eastAsia="DengXian"/>
          <w:lang w:val="en-GB" w:eastAsia="zh-CN"/>
        </w:rPr>
        <w:t>SINR</w:t>
      </w:r>
      <w:r w:rsidRPr="002D141C">
        <w:rPr>
          <w:lang w:val="en-GB" w:eastAsia="zh-CN"/>
        </w:rPr>
        <w:t>;</w:t>
      </w:r>
    </w:p>
    <w:p w14:paraId="7474DB5C" w14:textId="77777777" w:rsidR="00F20897" w:rsidRPr="002D141C" w:rsidRDefault="00F20897" w:rsidP="00F20897">
      <w:pPr>
        <w:pStyle w:val="B3"/>
        <w:rPr>
          <w:lang w:val="en-GB"/>
        </w:rPr>
      </w:pPr>
      <w:r w:rsidRPr="002D141C">
        <w:rPr>
          <w:lang w:val="en-GB"/>
        </w:rPr>
        <w:t>3&gt;</w:t>
      </w:r>
      <w:r w:rsidRPr="002D141C">
        <w:rPr>
          <w:lang w:val="en-GB"/>
        </w:rPr>
        <w:tab/>
        <w:t>for each neighbour cell included:</w:t>
      </w:r>
    </w:p>
    <w:p w14:paraId="421059F9" w14:textId="77777777" w:rsidR="00F20897" w:rsidRPr="002D141C" w:rsidRDefault="00F20897" w:rsidP="00F20897">
      <w:pPr>
        <w:pStyle w:val="B4"/>
        <w:rPr>
          <w:lang w:val="en-GB"/>
        </w:rPr>
      </w:pPr>
      <w:r w:rsidRPr="002D141C">
        <w:rPr>
          <w:lang w:val="en-GB"/>
        </w:rPr>
        <w:t>4&gt;</w:t>
      </w:r>
      <w:r w:rsidRPr="002D141C">
        <w:rPr>
          <w:lang w:val="en-GB"/>
        </w:rPr>
        <w:tab/>
        <w:t>include the optional fields that are available.</w:t>
      </w:r>
    </w:p>
    <w:p w14:paraId="0858818C" w14:textId="77777777" w:rsidR="00F20897" w:rsidRPr="002D141C" w:rsidRDefault="00F20897" w:rsidP="00D51FC9">
      <w:pPr>
        <w:pStyle w:val="NO"/>
        <w:rPr>
          <w:lang w:val="en-GB"/>
        </w:rPr>
      </w:pPr>
      <w:r w:rsidRPr="002D141C">
        <w:rPr>
          <w:lang w:val="en-GB"/>
        </w:rPr>
        <w:t>NOTE 1:</w:t>
      </w:r>
      <w:r w:rsidRPr="002D141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2D141C" w:rsidRDefault="00941358" w:rsidP="00941358">
      <w:pPr>
        <w:pStyle w:val="NO"/>
        <w:rPr>
          <w:lang w:val="en-GB" w:eastAsia="ja-JP"/>
        </w:rPr>
      </w:pPr>
      <w:r w:rsidRPr="002D141C">
        <w:rPr>
          <w:lang w:val="en-GB"/>
        </w:rPr>
        <w:t>NOTE</w:t>
      </w:r>
      <w:r w:rsidR="00F20897" w:rsidRPr="002D141C">
        <w:rPr>
          <w:lang w:val="en-GB"/>
        </w:rPr>
        <w:t xml:space="preserve"> 2</w:t>
      </w:r>
      <w:r w:rsidRPr="002D141C">
        <w:rPr>
          <w:lang w:val="en-GB"/>
        </w:rPr>
        <w:t>:</w:t>
      </w:r>
      <w:r w:rsidRPr="002D141C">
        <w:rPr>
          <w:lang w:val="en-GB"/>
        </w:rPr>
        <w:tab/>
        <w:t xml:space="preserve">Field </w:t>
      </w:r>
      <w:r w:rsidRPr="002D141C">
        <w:rPr>
          <w:i/>
          <w:lang w:val="en-GB"/>
        </w:rPr>
        <w:t>measResultSCG-Failure</w:t>
      </w:r>
      <w:r w:rsidRPr="002D141C">
        <w:rPr>
          <w:lang w:val="en-GB"/>
        </w:rPr>
        <w:t xml:space="preserve"> is used to report available results for NR frequencies the UE is configured to measure by SCG RRC signalling.</w:t>
      </w:r>
      <w:bookmarkEnd w:id="2287"/>
    </w:p>
    <w:p w14:paraId="4AF09A9F" w14:textId="0FBDD6DE" w:rsidR="00941358" w:rsidRPr="002D141C" w:rsidRDefault="00941358" w:rsidP="00852D09">
      <w:r w:rsidRPr="002D141C">
        <w:t xml:space="preserve">The UE shall submit the </w:t>
      </w:r>
      <w:r w:rsidRPr="002D141C">
        <w:rPr>
          <w:i/>
        </w:rPr>
        <w:t>SCGFailureInformation</w:t>
      </w:r>
      <w:r w:rsidRPr="002D141C">
        <w:t xml:space="preserve"> message to lower layers for transmission.</w:t>
      </w:r>
    </w:p>
    <w:p w14:paraId="0B68B110" w14:textId="77777777" w:rsidR="00941358" w:rsidRPr="002D141C" w:rsidRDefault="00941358" w:rsidP="00941358">
      <w:pPr>
        <w:pStyle w:val="Heading3"/>
        <w:rPr>
          <w:lang w:val="en-GB"/>
        </w:rPr>
      </w:pPr>
      <w:bookmarkStart w:id="2288" w:name="_Toc20425852"/>
      <w:bookmarkStart w:id="2289" w:name="_Toc29321248"/>
      <w:bookmarkStart w:id="2290" w:name="_Toc36219431"/>
      <w:bookmarkStart w:id="2291" w:name="_Toc36220107"/>
      <w:bookmarkStart w:id="2292" w:name="_Toc36513527"/>
      <w:bookmarkStart w:id="2293" w:name="_Toc46449585"/>
      <w:bookmarkStart w:id="2294" w:name="_Toc46489372"/>
      <w:bookmarkStart w:id="2295" w:name="_Toc52495206"/>
      <w:bookmarkStart w:id="2296" w:name="_Toc60781375"/>
      <w:bookmarkStart w:id="2297" w:name="_Toc139021710"/>
      <w:r w:rsidRPr="002D141C">
        <w:rPr>
          <w:lang w:val="en-GB"/>
        </w:rPr>
        <w:t>5.7.3a</w:t>
      </w:r>
      <w:r w:rsidRPr="002D141C">
        <w:rPr>
          <w:lang w:val="en-GB"/>
        </w:rPr>
        <w:tab/>
        <w:t>EUTRA SCG failure information</w:t>
      </w:r>
      <w:bookmarkEnd w:id="2288"/>
      <w:bookmarkEnd w:id="2289"/>
      <w:bookmarkEnd w:id="2290"/>
      <w:bookmarkEnd w:id="2291"/>
      <w:bookmarkEnd w:id="2292"/>
      <w:bookmarkEnd w:id="2293"/>
      <w:bookmarkEnd w:id="2294"/>
      <w:bookmarkEnd w:id="2295"/>
      <w:bookmarkEnd w:id="2296"/>
      <w:bookmarkEnd w:id="2297"/>
    </w:p>
    <w:p w14:paraId="4A5D6A7C" w14:textId="77777777" w:rsidR="00941358" w:rsidRPr="002D141C" w:rsidRDefault="00941358" w:rsidP="00941358">
      <w:pPr>
        <w:pStyle w:val="Heading4"/>
        <w:rPr>
          <w:lang w:val="en-GB"/>
        </w:rPr>
      </w:pPr>
      <w:bookmarkStart w:id="2298" w:name="_Toc20425853"/>
      <w:bookmarkStart w:id="2299" w:name="_Toc29321249"/>
      <w:bookmarkStart w:id="2300" w:name="_Toc36219432"/>
      <w:bookmarkStart w:id="2301" w:name="_Toc36220108"/>
      <w:bookmarkStart w:id="2302" w:name="_Toc36513528"/>
      <w:bookmarkStart w:id="2303" w:name="_Toc46449586"/>
      <w:bookmarkStart w:id="2304" w:name="_Toc46489373"/>
      <w:bookmarkStart w:id="2305" w:name="_Toc52495207"/>
      <w:bookmarkStart w:id="2306" w:name="_Toc60781376"/>
      <w:bookmarkStart w:id="2307" w:name="_Toc139021711"/>
      <w:r w:rsidRPr="002D141C">
        <w:rPr>
          <w:lang w:val="en-GB"/>
        </w:rPr>
        <w:t>5.7.3a.1</w:t>
      </w:r>
      <w:r w:rsidRPr="002D141C">
        <w:rPr>
          <w:lang w:val="en-GB"/>
        </w:rPr>
        <w:tab/>
        <w:t>General</w:t>
      </w:r>
      <w:bookmarkEnd w:id="2298"/>
      <w:bookmarkEnd w:id="2299"/>
      <w:bookmarkEnd w:id="2300"/>
      <w:bookmarkEnd w:id="2301"/>
      <w:bookmarkEnd w:id="2302"/>
      <w:bookmarkEnd w:id="2303"/>
      <w:bookmarkEnd w:id="2304"/>
      <w:bookmarkEnd w:id="2305"/>
      <w:bookmarkEnd w:id="2306"/>
      <w:bookmarkEnd w:id="2307"/>
    </w:p>
    <w:p w14:paraId="7CCAEF4F" w14:textId="182E7D9A" w:rsidR="00941358" w:rsidRPr="002D141C" w:rsidRDefault="00CA68D6" w:rsidP="00941358">
      <w:pPr>
        <w:pStyle w:val="TH"/>
        <w:rPr>
          <w:lang w:val="en-GB"/>
        </w:rPr>
      </w:pPr>
      <w:r w:rsidRPr="002D141C">
        <w:rPr>
          <w:lang w:val="en-GB"/>
        </w:rPr>
        <w:object w:dxaOrig="4515" w:dyaOrig="2055" w14:anchorId="6F2922F2">
          <v:shape id="_x0000_i1056" type="#_x0000_t75" style="width:226.5pt;height:103.5pt" o:ole="">
            <v:imagedata r:id="rId74" o:title=""/>
          </v:shape>
          <o:OLEObject Type="Embed" ProgID="Mscgen.Chart" ShapeID="_x0000_i1056" DrawAspect="Content" ObjectID="_1773779608" r:id="rId75"/>
        </w:object>
      </w:r>
    </w:p>
    <w:p w14:paraId="104BA8DB" w14:textId="77777777" w:rsidR="00941358" w:rsidRPr="002D141C" w:rsidRDefault="00941358" w:rsidP="00941358">
      <w:pPr>
        <w:pStyle w:val="TF"/>
      </w:pPr>
      <w:r w:rsidRPr="002D141C">
        <w:t>Figure 5.7.3a.1-1: EUTRA SCG failure information</w:t>
      </w:r>
    </w:p>
    <w:p w14:paraId="4199967A" w14:textId="77777777" w:rsidR="00941358" w:rsidRPr="002D141C" w:rsidRDefault="00941358" w:rsidP="00941358">
      <w:bookmarkStart w:id="2308" w:name="_Hlk535235720"/>
      <w:r w:rsidRPr="002D141C">
        <w:t>The purpose of this procedure is to inform NR MN about an SCG failure on E-UTRA SN the UE has experienced (e.g. SCG radio link failure, SCG change failure), as specified in TS 36.331 [10] clause 5.6.13.2.</w:t>
      </w:r>
    </w:p>
    <w:p w14:paraId="3C2E93A6" w14:textId="77777777" w:rsidR="00941358" w:rsidRPr="002D141C" w:rsidRDefault="00941358" w:rsidP="00941358">
      <w:pPr>
        <w:pStyle w:val="Heading4"/>
        <w:rPr>
          <w:lang w:val="en-GB"/>
        </w:rPr>
      </w:pPr>
      <w:bookmarkStart w:id="2309" w:name="_Toc20425854"/>
      <w:bookmarkStart w:id="2310" w:name="_Toc29321250"/>
      <w:bookmarkStart w:id="2311" w:name="_Toc36219433"/>
      <w:bookmarkStart w:id="2312" w:name="_Toc36220109"/>
      <w:bookmarkStart w:id="2313" w:name="_Toc36513529"/>
      <w:bookmarkStart w:id="2314" w:name="_Toc46449587"/>
      <w:bookmarkStart w:id="2315" w:name="_Toc46489374"/>
      <w:bookmarkStart w:id="2316" w:name="_Toc52495208"/>
      <w:bookmarkStart w:id="2317" w:name="_Toc60781377"/>
      <w:bookmarkStart w:id="2318" w:name="_Toc139021712"/>
      <w:bookmarkStart w:id="2319" w:name="_Hlk535235743"/>
      <w:bookmarkEnd w:id="2308"/>
      <w:r w:rsidRPr="002D141C">
        <w:rPr>
          <w:lang w:val="en-GB"/>
        </w:rPr>
        <w:t>5.7.3a.2</w:t>
      </w:r>
      <w:r w:rsidRPr="002D141C">
        <w:rPr>
          <w:lang w:val="en-GB"/>
        </w:rPr>
        <w:tab/>
        <w:t>Initiation</w:t>
      </w:r>
      <w:bookmarkEnd w:id="2309"/>
      <w:bookmarkEnd w:id="2310"/>
      <w:bookmarkEnd w:id="2311"/>
      <w:bookmarkEnd w:id="2312"/>
      <w:bookmarkEnd w:id="2313"/>
      <w:bookmarkEnd w:id="2314"/>
      <w:bookmarkEnd w:id="2315"/>
      <w:bookmarkEnd w:id="2316"/>
      <w:bookmarkEnd w:id="2317"/>
      <w:bookmarkEnd w:id="2318"/>
    </w:p>
    <w:p w14:paraId="61E30C29" w14:textId="77777777" w:rsidR="00941358" w:rsidRPr="002D141C" w:rsidRDefault="00941358" w:rsidP="00941358">
      <w:r w:rsidRPr="002D141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2D141C">
        <w:rPr>
          <w:i/>
        </w:rPr>
        <w:t>SCGFailureInformationEUTRA</w:t>
      </w:r>
      <w:r w:rsidRPr="002D141C">
        <w:t xml:space="preserve"> message are specified in TS 36.331 [10] clause 5.6.13.2.</w:t>
      </w:r>
    </w:p>
    <w:p w14:paraId="5E567E53" w14:textId="77777777" w:rsidR="00941358" w:rsidRPr="002D141C" w:rsidRDefault="00941358" w:rsidP="00941358">
      <w:pPr>
        <w:pStyle w:val="Heading4"/>
        <w:rPr>
          <w:lang w:val="en-GB"/>
        </w:rPr>
      </w:pPr>
      <w:bookmarkStart w:id="2320" w:name="_Toc20425855"/>
      <w:bookmarkStart w:id="2321" w:name="_Toc29321251"/>
      <w:bookmarkStart w:id="2322" w:name="_Toc36219434"/>
      <w:bookmarkStart w:id="2323" w:name="_Toc36220110"/>
      <w:bookmarkStart w:id="2324" w:name="_Toc36513530"/>
      <w:bookmarkStart w:id="2325" w:name="_Toc46449588"/>
      <w:bookmarkStart w:id="2326" w:name="_Toc46489375"/>
      <w:bookmarkStart w:id="2327" w:name="_Toc52495209"/>
      <w:bookmarkStart w:id="2328" w:name="_Toc60781378"/>
      <w:bookmarkStart w:id="2329" w:name="_Toc139021713"/>
      <w:r w:rsidRPr="002D141C">
        <w:rPr>
          <w:lang w:val="en-GB"/>
        </w:rPr>
        <w:t>5.7.3a.3</w:t>
      </w:r>
      <w:r w:rsidRPr="002D141C">
        <w:rPr>
          <w:lang w:val="en-GB"/>
        </w:rPr>
        <w:tab/>
        <w:t xml:space="preserve">Actions related to transmission of </w:t>
      </w:r>
      <w:r w:rsidRPr="002D141C">
        <w:rPr>
          <w:i/>
          <w:lang w:val="en-GB"/>
        </w:rPr>
        <w:t>SCGFailureInformationEUTRA</w:t>
      </w:r>
      <w:r w:rsidRPr="002D141C">
        <w:rPr>
          <w:lang w:val="en-GB"/>
        </w:rPr>
        <w:t xml:space="preserve"> message</w:t>
      </w:r>
      <w:bookmarkEnd w:id="2320"/>
      <w:bookmarkEnd w:id="2321"/>
      <w:bookmarkEnd w:id="2322"/>
      <w:bookmarkEnd w:id="2323"/>
      <w:bookmarkEnd w:id="2324"/>
      <w:bookmarkEnd w:id="2325"/>
      <w:bookmarkEnd w:id="2326"/>
      <w:bookmarkEnd w:id="2327"/>
      <w:bookmarkEnd w:id="2328"/>
      <w:bookmarkEnd w:id="2329"/>
    </w:p>
    <w:p w14:paraId="3739128A" w14:textId="77777777" w:rsidR="00941358" w:rsidRPr="002D141C" w:rsidRDefault="00941358" w:rsidP="00941358">
      <w:r w:rsidRPr="002D141C">
        <w:t xml:space="preserve">The UE shall set the contents of the </w:t>
      </w:r>
      <w:r w:rsidRPr="002D141C">
        <w:rPr>
          <w:i/>
        </w:rPr>
        <w:t>SCGFailureInformationEUTRA</w:t>
      </w:r>
      <w:r w:rsidRPr="002D141C">
        <w:t xml:space="preserve"> message as follows:</w:t>
      </w:r>
    </w:p>
    <w:p w14:paraId="2389108D" w14:textId="5A04A67C" w:rsidR="00941358" w:rsidRPr="002D141C" w:rsidRDefault="00941358" w:rsidP="00941358">
      <w:pPr>
        <w:pStyle w:val="B1"/>
        <w:rPr>
          <w:lang w:val="en-GB"/>
        </w:rPr>
      </w:pPr>
      <w:r w:rsidRPr="002D141C">
        <w:rPr>
          <w:lang w:val="en-GB"/>
        </w:rPr>
        <w:t>1&gt;</w:t>
      </w:r>
      <w:r w:rsidRPr="002D141C">
        <w:rPr>
          <w:lang w:val="en-GB"/>
        </w:rPr>
        <w:tab/>
        <w:t xml:space="preserve">include </w:t>
      </w:r>
      <w:r w:rsidRPr="002D141C">
        <w:rPr>
          <w:i/>
          <w:lang w:val="en-GB"/>
        </w:rPr>
        <w:t>failureType</w:t>
      </w:r>
      <w:r w:rsidRPr="002D141C">
        <w:rPr>
          <w:lang w:val="en-GB"/>
        </w:rPr>
        <w:t xml:space="preserve"> within </w:t>
      </w:r>
      <w:r w:rsidRPr="002D141C">
        <w:rPr>
          <w:i/>
          <w:lang w:val="en-GB"/>
        </w:rPr>
        <w:t>failureReportSCG-EUTRA</w:t>
      </w:r>
      <w:r w:rsidRPr="002D141C">
        <w:rPr>
          <w:lang w:val="en-GB"/>
        </w:rPr>
        <w:t xml:space="preserve"> and set it to indicate the SCG failure in accordance with TS 36.331 [10] clause 5.6.13.</w:t>
      </w:r>
      <w:r w:rsidR="00807486" w:rsidRPr="002D141C">
        <w:rPr>
          <w:lang w:val="en-GB"/>
        </w:rPr>
        <w:t>4</w:t>
      </w:r>
      <w:r w:rsidRPr="002D141C">
        <w:rPr>
          <w:lang w:val="en-GB"/>
        </w:rPr>
        <w:t>;</w:t>
      </w:r>
    </w:p>
    <w:p w14:paraId="5C4CB196" w14:textId="722C11FF" w:rsidR="00941358" w:rsidRPr="002D141C" w:rsidRDefault="00941358" w:rsidP="00941358">
      <w:pPr>
        <w:pStyle w:val="B1"/>
        <w:rPr>
          <w:lang w:val="en-GB"/>
        </w:rPr>
      </w:pPr>
      <w:r w:rsidRPr="002D141C">
        <w:rPr>
          <w:lang w:val="en-GB"/>
        </w:rPr>
        <w:t>1&gt;</w:t>
      </w:r>
      <w:r w:rsidRPr="002D141C">
        <w:rPr>
          <w:lang w:val="en-GB"/>
        </w:rPr>
        <w:tab/>
        <w:t xml:space="preserve">include and set </w:t>
      </w:r>
      <w:r w:rsidRPr="002D141C">
        <w:rPr>
          <w:i/>
          <w:lang w:val="en-GB"/>
        </w:rPr>
        <w:t>measResultSCG-FailureMRDC</w:t>
      </w:r>
      <w:r w:rsidRPr="002D141C">
        <w:rPr>
          <w:lang w:val="en-GB"/>
        </w:rPr>
        <w:t xml:space="preserve"> in accordance with TS 36.331 [10] clause 5.6.13.</w:t>
      </w:r>
      <w:r w:rsidR="007E101A" w:rsidRPr="002D141C">
        <w:rPr>
          <w:lang w:val="en-GB"/>
        </w:rPr>
        <w:t>5</w:t>
      </w:r>
      <w:r w:rsidRPr="002D141C">
        <w:rPr>
          <w:lang w:val="en-GB"/>
        </w:rPr>
        <w:t>;</w:t>
      </w:r>
    </w:p>
    <w:p w14:paraId="0545A276" w14:textId="671D1527" w:rsidR="00941358" w:rsidRPr="002D141C" w:rsidRDefault="00941358" w:rsidP="00941358">
      <w:pPr>
        <w:pStyle w:val="B1"/>
        <w:rPr>
          <w:lang w:val="en-GB"/>
        </w:rPr>
      </w:pPr>
      <w:r w:rsidRPr="002D141C">
        <w:rPr>
          <w:lang w:val="en-GB"/>
        </w:rPr>
        <w:t>1&gt;</w:t>
      </w:r>
      <w:r w:rsidRPr="002D141C">
        <w:rPr>
          <w:lang w:val="en-GB"/>
        </w:rPr>
        <w:tab/>
        <w:t xml:space="preserve">for each EUTRA frequency the UE is configured to measure by </w:t>
      </w:r>
      <w:r w:rsidRPr="002D141C">
        <w:rPr>
          <w:i/>
          <w:lang w:val="en-GB"/>
        </w:rPr>
        <w:t>measConfig</w:t>
      </w:r>
      <w:r w:rsidRPr="002D141C">
        <w:rPr>
          <w:lang w:val="en-GB"/>
        </w:rPr>
        <w:t xml:space="preserve"> for which measurement results are available:</w:t>
      </w:r>
    </w:p>
    <w:p w14:paraId="5B76299C" w14:textId="77777777" w:rsidR="00941358" w:rsidRPr="002D141C" w:rsidRDefault="00941358" w:rsidP="00941358">
      <w:pPr>
        <w:pStyle w:val="B2"/>
        <w:rPr>
          <w:lang w:val="en-GB"/>
        </w:rPr>
      </w:pPr>
      <w:r w:rsidRPr="002D141C">
        <w:rPr>
          <w:lang w:val="en-GB"/>
        </w:rPr>
        <w:lastRenderedPageBreak/>
        <w:t>2&gt;</w:t>
      </w:r>
      <w:r w:rsidRPr="002D141C">
        <w:rPr>
          <w:lang w:val="en-GB"/>
        </w:rPr>
        <w:tab/>
        <w:t xml:space="preserve">set the </w:t>
      </w:r>
      <w:r w:rsidRPr="002D141C">
        <w:rPr>
          <w:i/>
          <w:lang w:val="en-GB"/>
        </w:rPr>
        <w:t>measResultFreqListMRDC</w:t>
      </w:r>
      <w:r w:rsidRPr="002D141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2D141C" w:rsidRDefault="00941358" w:rsidP="00941358">
      <w:pPr>
        <w:pStyle w:val="NO"/>
        <w:rPr>
          <w:lang w:val="en-GB"/>
        </w:rPr>
      </w:pPr>
      <w:r w:rsidRPr="002D141C">
        <w:rPr>
          <w:lang w:val="en-GB"/>
        </w:rPr>
        <w:t>NOTE:</w:t>
      </w:r>
      <w:r w:rsidRPr="002D141C">
        <w:rPr>
          <w:lang w:val="en-GB"/>
        </w:rPr>
        <w:tab/>
        <w:t xml:space="preserve">Field </w:t>
      </w:r>
      <w:r w:rsidRPr="002D141C">
        <w:rPr>
          <w:i/>
          <w:lang w:val="en-GB"/>
        </w:rPr>
        <w:t>measResultSCG-FailureMRDC</w:t>
      </w:r>
      <w:r w:rsidRPr="002D141C">
        <w:rPr>
          <w:lang w:val="en-GB"/>
        </w:rPr>
        <w:t xml:space="preserve"> is used to report available results for E-UTRAN frequencies the UE is configured to measure by E-UTRA RRC signalling.</w:t>
      </w:r>
    </w:p>
    <w:p w14:paraId="7D1B7D4C" w14:textId="77777777" w:rsidR="00941358" w:rsidRPr="002D141C" w:rsidRDefault="00941358" w:rsidP="00941358">
      <w:r w:rsidRPr="002D141C">
        <w:t xml:space="preserve">The UE shall submit the </w:t>
      </w:r>
      <w:r w:rsidRPr="002D141C">
        <w:rPr>
          <w:i/>
        </w:rPr>
        <w:t>SCGFailureInformationEUTRA</w:t>
      </w:r>
      <w:r w:rsidRPr="002D141C">
        <w:t xml:space="preserve"> message to lower layers for transmission.</w:t>
      </w:r>
    </w:p>
    <w:p w14:paraId="51C31AC5" w14:textId="77777777" w:rsidR="002C5D28" w:rsidRPr="002D141C" w:rsidRDefault="002C5D28" w:rsidP="002C5D28">
      <w:pPr>
        <w:pStyle w:val="Heading3"/>
        <w:rPr>
          <w:lang w:val="en-GB"/>
        </w:rPr>
      </w:pPr>
      <w:bookmarkStart w:id="2330" w:name="_Toc20425856"/>
      <w:bookmarkStart w:id="2331" w:name="_Toc29321252"/>
      <w:bookmarkStart w:id="2332" w:name="_Toc36219435"/>
      <w:bookmarkStart w:id="2333" w:name="_Toc36220111"/>
      <w:bookmarkStart w:id="2334" w:name="_Toc36513531"/>
      <w:bookmarkStart w:id="2335" w:name="_Toc46449589"/>
      <w:bookmarkStart w:id="2336" w:name="_Toc46489376"/>
      <w:bookmarkStart w:id="2337" w:name="_Toc52495210"/>
      <w:bookmarkStart w:id="2338" w:name="_Toc60781379"/>
      <w:bookmarkStart w:id="2339" w:name="_Toc139021714"/>
      <w:bookmarkEnd w:id="2319"/>
      <w:r w:rsidRPr="002D141C">
        <w:rPr>
          <w:lang w:val="en-GB"/>
        </w:rPr>
        <w:t>5.</w:t>
      </w:r>
      <w:r w:rsidRPr="002D141C">
        <w:rPr>
          <w:lang w:val="en-GB" w:eastAsia="zh-CN"/>
        </w:rPr>
        <w:t>7</w:t>
      </w:r>
      <w:r w:rsidRPr="002D141C">
        <w:rPr>
          <w:lang w:val="en-GB"/>
        </w:rPr>
        <w:t>.</w:t>
      </w:r>
      <w:r w:rsidRPr="002D141C">
        <w:rPr>
          <w:lang w:val="en-GB" w:eastAsia="zh-CN"/>
        </w:rPr>
        <w:t>4</w:t>
      </w:r>
      <w:r w:rsidRPr="002D141C">
        <w:rPr>
          <w:lang w:val="en-GB"/>
        </w:rPr>
        <w:tab/>
        <w:t>UE Assistance Information</w:t>
      </w:r>
      <w:bookmarkEnd w:id="2330"/>
      <w:bookmarkEnd w:id="2331"/>
      <w:bookmarkEnd w:id="2332"/>
      <w:bookmarkEnd w:id="2333"/>
      <w:bookmarkEnd w:id="2334"/>
      <w:bookmarkEnd w:id="2335"/>
      <w:bookmarkEnd w:id="2336"/>
      <w:bookmarkEnd w:id="2337"/>
      <w:bookmarkEnd w:id="2338"/>
      <w:bookmarkEnd w:id="2339"/>
    </w:p>
    <w:p w14:paraId="44E6D23B" w14:textId="77777777" w:rsidR="002C5D28" w:rsidRPr="002D141C" w:rsidRDefault="002C5D28" w:rsidP="002C5D28">
      <w:pPr>
        <w:pStyle w:val="Heading4"/>
        <w:rPr>
          <w:lang w:val="en-GB"/>
        </w:rPr>
      </w:pPr>
      <w:bookmarkStart w:id="2340" w:name="_Toc20425857"/>
      <w:bookmarkStart w:id="2341" w:name="_Toc29321253"/>
      <w:bookmarkStart w:id="2342" w:name="_Toc36219436"/>
      <w:bookmarkStart w:id="2343" w:name="_Toc36220112"/>
      <w:bookmarkStart w:id="2344" w:name="_Toc36513532"/>
      <w:bookmarkStart w:id="2345" w:name="_Toc46449590"/>
      <w:bookmarkStart w:id="2346" w:name="_Toc46489377"/>
      <w:bookmarkStart w:id="2347" w:name="_Toc52495211"/>
      <w:bookmarkStart w:id="2348" w:name="_Toc60781380"/>
      <w:bookmarkStart w:id="2349" w:name="_Toc139021715"/>
      <w:r w:rsidRPr="002D141C">
        <w:rPr>
          <w:lang w:val="en-GB"/>
        </w:rPr>
        <w:t>5.</w:t>
      </w:r>
      <w:r w:rsidRPr="002D141C">
        <w:rPr>
          <w:lang w:val="en-GB" w:eastAsia="zh-CN"/>
        </w:rPr>
        <w:t>7</w:t>
      </w:r>
      <w:r w:rsidRPr="002D141C">
        <w:rPr>
          <w:lang w:val="en-GB"/>
        </w:rPr>
        <w:t>.</w:t>
      </w:r>
      <w:r w:rsidRPr="002D141C">
        <w:rPr>
          <w:lang w:val="en-GB" w:eastAsia="zh-CN"/>
        </w:rPr>
        <w:t>4</w:t>
      </w:r>
      <w:r w:rsidRPr="002D141C">
        <w:rPr>
          <w:lang w:val="en-GB"/>
        </w:rPr>
        <w:t>.1</w:t>
      </w:r>
      <w:r w:rsidRPr="002D141C">
        <w:rPr>
          <w:lang w:val="en-GB"/>
        </w:rPr>
        <w:tab/>
        <w:t>General</w:t>
      </w:r>
      <w:bookmarkEnd w:id="2340"/>
      <w:bookmarkEnd w:id="2341"/>
      <w:bookmarkEnd w:id="2342"/>
      <w:bookmarkEnd w:id="2343"/>
      <w:bookmarkEnd w:id="2344"/>
      <w:bookmarkEnd w:id="2345"/>
      <w:bookmarkEnd w:id="2346"/>
      <w:bookmarkEnd w:id="2347"/>
      <w:bookmarkEnd w:id="2348"/>
      <w:bookmarkEnd w:id="2349"/>
    </w:p>
    <w:p w14:paraId="661BF307" w14:textId="77777777" w:rsidR="002C5D28" w:rsidRPr="002D141C" w:rsidRDefault="002C5D28" w:rsidP="002C5D28">
      <w:pPr>
        <w:pStyle w:val="TH"/>
        <w:rPr>
          <w:lang w:val="en-GB"/>
        </w:rPr>
      </w:pPr>
      <w:r w:rsidRPr="002D141C">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73779609" r:id="rId77"/>
        </w:object>
      </w:r>
    </w:p>
    <w:p w14:paraId="59474C53" w14:textId="77777777" w:rsidR="002C5D28" w:rsidRPr="002D141C" w:rsidRDefault="002C5D28" w:rsidP="002C5D28">
      <w:pPr>
        <w:pStyle w:val="TF"/>
      </w:pPr>
      <w:r w:rsidRPr="002D141C">
        <w:t>Figure 5.7.4.1-1: UE Assistance Information</w:t>
      </w:r>
    </w:p>
    <w:p w14:paraId="1F4804DD" w14:textId="47D676DB" w:rsidR="002C5D28" w:rsidRPr="002D141C" w:rsidRDefault="002C5D28" w:rsidP="002C5D28">
      <w:r w:rsidRPr="002D141C">
        <w:t xml:space="preserve">The purpose of this procedure is to inform </w:t>
      </w:r>
      <w:r w:rsidRPr="002D141C">
        <w:rPr>
          <w:lang w:eastAsia="zh-CN"/>
        </w:rPr>
        <w:t xml:space="preserve">the </w:t>
      </w:r>
      <w:r w:rsidR="003027F5" w:rsidRPr="002D141C">
        <w:rPr>
          <w:lang w:eastAsia="zh-CN"/>
        </w:rPr>
        <w:t>network</w:t>
      </w:r>
      <w:r w:rsidR="003027F5" w:rsidRPr="002D141C">
        <w:t xml:space="preserve"> </w:t>
      </w:r>
      <w:r w:rsidR="007A2DA2" w:rsidRPr="002D141C">
        <w:t>of the UE'</w:t>
      </w:r>
      <w:r w:rsidRPr="002D141C">
        <w:t>s delay budget report carrying desired increment/decrement in the connected mode DRX cycle length</w:t>
      </w:r>
      <w:r w:rsidR="00956DAC" w:rsidRPr="002D141C">
        <w:t>,</w:t>
      </w:r>
      <w:r w:rsidR="003B0B04" w:rsidRPr="002D141C">
        <w:t xml:space="preserve"> or overheating assistance information</w:t>
      </w:r>
      <w:r w:rsidRPr="002D141C">
        <w:t>.</w:t>
      </w:r>
    </w:p>
    <w:p w14:paraId="28EF5DAA" w14:textId="77777777" w:rsidR="002C5D28" w:rsidRPr="002D141C" w:rsidRDefault="002C5D28" w:rsidP="002C5D28">
      <w:pPr>
        <w:pStyle w:val="Heading4"/>
        <w:rPr>
          <w:lang w:val="en-GB"/>
        </w:rPr>
      </w:pPr>
      <w:bookmarkStart w:id="2350" w:name="_Toc20425858"/>
      <w:bookmarkStart w:id="2351" w:name="_Toc29321254"/>
      <w:bookmarkStart w:id="2352" w:name="_Toc36219437"/>
      <w:bookmarkStart w:id="2353" w:name="_Toc36220113"/>
      <w:bookmarkStart w:id="2354" w:name="_Toc36513533"/>
      <w:bookmarkStart w:id="2355" w:name="_Toc46449591"/>
      <w:bookmarkStart w:id="2356" w:name="_Toc46489378"/>
      <w:bookmarkStart w:id="2357" w:name="_Toc52495212"/>
      <w:bookmarkStart w:id="2358" w:name="_Toc60781381"/>
      <w:bookmarkStart w:id="2359" w:name="_Toc139021716"/>
      <w:r w:rsidRPr="002D141C">
        <w:rPr>
          <w:lang w:val="en-GB"/>
        </w:rPr>
        <w:t>5.</w:t>
      </w:r>
      <w:r w:rsidRPr="002D141C">
        <w:rPr>
          <w:lang w:val="en-GB" w:eastAsia="zh-CN"/>
        </w:rPr>
        <w:t>7</w:t>
      </w:r>
      <w:r w:rsidRPr="002D141C">
        <w:rPr>
          <w:lang w:val="en-GB"/>
        </w:rPr>
        <w:t>.</w:t>
      </w:r>
      <w:r w:rsidRPr="002D141C">
        <w:rPr>
          <w:lang w:val="en-GB" w:eastAsia="zh-CN"/>
        </w:rPr>
        <w:t>4</w:t>
      </w:r>
      <w:r w:rsidRPr="002D141C">
        <w:rPr>
          <w:lang w:val="en-GB"/>
        </w:rPr>
        <w:t>.2</w:t>
      </w:r>
      <w:r w:rsidRPr="002D141C">
        <w:rPr>
          <w:lang w:val="en-GB"/>
        </w:rPr>
        <w:tab/>
        <w:t>Initiation</w:t>
      </w:r>
      <w:bookmarkEnd w:id="2350"/>
      <w:bookmarkEnd w:id="2351"/>
      <w:bookmarkEnd w:id="2352"/>
      <w:bookmarkEnd w:id="2353"/>
      <w:bookmarkEnd w:id="2354"/>
      <w:bookmarkEnd w:id="2355"/>
      <w:bookmarkEnd w:id="2356"/>
      <w:bookmarkEnd w:id="2357"/>
      <w:bookmarkEnd w:id="2358"/>
      <w:bookmarkEnd w:id="2359"/>
    </w:p>
    <w:p w14:paraId="01E91243" w14:textId="77777777" w:rsidR="002C5D28" w:rsidRPr="002D141C" w:rsidRDefault="002C5D28" w:rsidP="002C5D28">
      <w:r w:rsidRPr="002D141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2D141C" w:rsidRDefault="003B0B04" w:rsidP="002C5D28">
      <w:r w:rsidRPr="002D141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2D141C" w:rsidRDefault="002C5D28" w:rsidP="002C5D28">
      <w:r w:rsidRPr="002D141C">
        <w:t>Upon initiating the procedure, the UE shall:</w:t>
      </w:r>
    </w:p>
    <w:p w14:paraId="750A2D9B" w14:textId="77777777" w:rsidR="002C5D28" w:rsidRPr="002D141C" w:rsidRDefault="002C5D28" w:rsidP="002C5D28">
      <w:pPr>
        <w:pStyle w:val="B1"/>
        <w:rPr>
          <w:lang w:val="en-GB"/>
        </w:rPr>
      </w:pPr>
      <w:r w:rsidRPr="002D141C">
        <w:rPr>
          <w:lang w:val="en-GB"/>
        </w:rPr>
        <w:t>1&gt;</w:t>
      </w:r>
      <w:r w:rsidRPr="002D141C">
        <w:rPr>
          <w:lang w:val="en-GB"/>
        </w:rPr>
        <w:tab/>
        <w:t>if configured to provide delay budget report:</w:t>
      </w:r>
    </w:p>
    <w:p w14:paraId="228495FC" w14:textId="77777777" w:rsidR="002C5D28" w:rsidRPr="002D141C" w:rsidRDefault="002C5D28" w:rsidP="002C5D28">
      <w:pPr>
        <w:pStyle w:val="B2"/>
        <w:rPr>
          <w:lang w:val="en-GB"/>
        </w:rPr>
      </w:pPr>
      <w:r w:rsidRPr="002D141C">
        <w:rPr>
          <w:lang w:val="en-GB"/>
        </w:rPr>
        <w:t>2&gt;</w:t>
      </w:r>
      <w:r w:rsidRPr="002D141C">
        <w:rPr>
          <w:lang w:val="en-GB"/>
        </w:rPr>
        <w:tab/>
        <w:t xml:space="preserve">if the UE did not transmit a </w:t>
      </w:r>
      <w:r w:rsidRPr="002D141C">
        <w:rPr>
          <w:i/>
          <w:iCs/>
          <w:lang w:val="en-GB"/>
        </w:rPr>
        <w:t>UEAssistanceInformation</w:t>
      </w:r>
      <w:r w:rsidRPr="002D141C">
        <w:rPr>
          <w:lang w:val="en-GB"/>
        </w:rPr>
        <w:t xml:space="preserve"> message</w:t>
      </w:r>
      <w:r w:rsidRPr="002D141C">
        <w:rPr>
          <w:lang w:val="en-GB" w:eastAsia="zh-CN"/>
        </w:rPr>
        <w:t xml:space="preserve"> with </w:t>
      </w:r>
      <w:r w:rsidRPr="002D141C">
        <w:rPr>
          <w:i/>
          <w:lang w:val="en-GB"/>
        </w:rPr>
        <w:t>delayBudget</w:t>
      </w:r>
      <w:r w:rsidRPr="002D141C">
        <w:rPr>
          <w:i/>
          <w:lang w:val="en-GB" w:eastAsia="ko-KR"/>
        </w:rPr>
        <w:t>Report</w:t>
      </w:r>
      <w:r w:rsidRPr="002D141C">
        <w:rPr>
          <w:lang w:val="en-GB"/>
        </w:rPr>
        <w:t xml:space="preserve"> since it was configured to provide delay budget report; or</w:t>
      </w:r>
    </w:p>
    <w:p w14:paraId="537AB5FE" w14:textId="602023AD" w:rsidR="002C5D28" w:rsidRPr="002D141C" w:rsidRDefault="002C5D28" w:rsidP="002C5D28">
      <w:pPr>
        <w:pStyle w:val="B2"/>
        <w:rPr>
          <w:lang w:val="en-GB"/>
        </w:rPr>
      </w:pPr>
      <w:r w:rsidRPr="002D141C">
        <w:rPr>
          <w:lang w:val="en-GB"/>
        </w:rPr>
        <w:t>2&gt;</w:t>
      </w:r>
      <w:r w:rsidRPr="002D141C">
        <w:rPr>
          <w:lang w:val="en-GB"/>
        </w:rPr>
        <w:tab/>
        <w:t xml:space="preserve">if the current delay budget is different from the one indicated in the last transmission of the </w:t>
      </w:r>
      <w:r w:rsidRPr="002D141C">
        <w:rPr>
          <w:i/>
          <w:iCs/>
          <w:lang w:val="en-GB"/>
        </w:rPr>
        <w:t>UEAssistanceInformation</w:t>
      </w:r>
      <w:r w:rsidRPr="002D141C">
        <w:rPr>
          <w:lang w:val="en-GB"/>
        </w:rPr>
        <w:t xml:space="preserve"> message </w:t>
      </w:r>
      <w:r w:rsidR="00ED6D58" w:rsidRPr="002D141C">
        <w:rPr>
          <w:lang w:val="en-GB"/>
        </w:rPr>
        <w:t xml:space="preserve">including </w:t>
      </w:r>
      <w:r w:rsidR="00ED6D58" w:rsidRPr="002D141C">
        <w:rPr>
          <w:i/>
          <w:lang w:val="en-GB"/>
        </w:rPr>
        <w:t>delayBudget</w:t>
      </w:r>
      <w:r w:rsidR="00ED6D58" w:rsidRPr="002D141C">
        <w:rPr>
          <w:i/>
          <w:lang w:val="en-GB" w:eastAsia="ko-KR"/>
        </w:rPr>
        <w:t>Report</w:t>
      </w:r>
      <w:r w:rsidR="00ED6D58" w:rsidRPr="002D141C">
        <w:rPr>
          <w:lang w:val="en-GB"/>
        </w:rPr>
        <w:t xml:space="preserve"> </w:t>
      </w:r>
      <w:r w:rsidRPr="002D141C">
        <w:rPr>
          <w:lang w:val="en-GB"/>
        </w:rPr>
        <w:t>and timer T3</w:t>
      </w:r>
      <w:r w:rsidR="0069708C" w:rsidRPr="002D141C">
        <w:rPr>
          <w:lang w:val="en-GB" w:eastAsia="zh-CN"/>
        </w:rPr>
        <w:t>42</w:t>
      </w:r>
      <w:r w:rsidRPr="002D141C">
        <w:rPr>
          <w:lang w:val="en-GB"/>
        </w:rPr>
        <w:t xml:space="preserve"> is not running:</w:t>
      </w:r>
    </w:p>
    <w:p w14:paraId="348BDBAE" w14:textId="77777777" w:rsidR="00ED6D58" w:rsidRPr="002D141C" w:rsidRDefault="00ED6D58" w:rsidP="00ED6D58">
      <w:pPr>
        <w:pStyle w:val="B3"/>
        <w:rPr>
          <w:iCs/>
          <w:lang w:val="en-GB"/>
        </w:rPr>
      </w:pPr>
      <w:r w:rsidRPr="002D141C">
        <w:rPr>
          <w:lang w:val="en-GB" w:eastAsia="ko-KR"/>
        </w:rPr>
        <w:t>3</w:t>
      </w:r>
      <w:r w:rsidRPr="002D141C">
        <w:rPr>
          <w:lang w:val="en-GB"/>
        </w:rPr>
        <w:t>&gt;</w:t>
      </w:r>
      <w:r w:rsidRPr="002D141C">
        <w:rPr>
          <w:lang w:val="en-GB" w:eastAsia="ko-KR"/>
        </w:rPr>
        <w:tab/>
      </w:r>
      <w:r w:rsidRPr="002D141C">
        <w:rPr>
          <w:lang w:val="en-GB"/>
        </w:rPr>
        <w:t>start or restart timer T3</w:t>
      </w:r>
      <w:r w:rsidRPr="002D141C">
        <w:rPr>
          <w:lang w:val="en-GB" w:eastAsia="zh-CN"/>
        </w:rPr>
        <w:t xml:space="preserve">42 </w:t>
      </w:r>
      <w:r w:rsidRPr="002D141C">
        <w:rPr>
          <w:lang w:val="en-GB"/>
        </w:rPr>
        <w:t xml:space="preserve">with the timer value set to the </w:t>
      </w:r>
      <w:r w:rsidRPr="002D141C">
        <w:rPr>
          <w:i/>
          <w:iCs/>
          <w:lang w:val="en-GB"/>
        </w:rPr>
        <w:t>delayBudgetReportingProhibitTimer</w:t>
      </w:r>
      <w:r w:rsidRPr="002D141C">
        <w:rPr>
          <w:lang w:val="en-GB"/>
        </w:rPr>
        <w:t>;</w:t>
      </w:r>
    </w:p>
    <w:p w14:paraId="25A4BC20" w14:textId="6EE062BA" w:rsidR="003B0B04" w:rsidRPr="002D141C" w:rsidRDefault="002C5D28" w:rsidP="003B0B04">
      <w:pPr>
        <w:pStyle w:val="B3"/>
        <w:rPr>
          <w:lang w:val="en-GB"/>
        </w:rPr>
      </w:pPr>
      <w:r w:rsidRPr="002D141C">
        <w:rPr>
          <w:lang w:val="en-GB"/>
        </w:rPr>
        <w:t>3&gt;</w:t>
      </w:r>
      <w:r w:rsidRPr="002D141C">
        <w:rPr>
          <w:lang w:val="en-GB"/>
        </w:rPr>
        <w:tab/>
        <w:t xml:space="preserve">initiate transmission of the </w:t>
      </w:r>
      <w:r w:rsidRPr="002D141C">
        <w:rPr>
          <w:i/>
          <w:iCs/>
          <w:lang w:val="en-GB"/>
        </w:rPr>
        <w:t>UEAssistanceInformation</w:t>
      </w:r>
      <w:r w:rsidRPr="002D141C">
        <w:rPr>
          <w:lang w:val="en-GB"/>
        </w:rPr>
        <w:t xml:space="preserve"> message in accordance with 5.</w:t>
      </w:r>
      <w:r w:rsidRPr="002D141C">
        <w:rPr>
          <w:lang w:val="en-GB" w:eastAsia="zh-CN"/>
        </w:rPr>
        <w:t>7</w:t>
      </w:r>
      <w:r w:rsidRPr="002D141C">
        <w:rPr>
          <w:lang w:val="en-GB"/>
        </w:rPr>
        <w:t>.</w:t>
      </w:r>
      <w:r w:rsidRPr="002D141C">
        <w:rPr>
          <w:lang w:val="en-GB" w:eastAsia="zh-CN"/>
        </w:rPr>
        <w:t>4</w:t>
      </w:r>
      <w:r w:rsidRPr="002D141C">
        <w:rPr>
          <w:lang w:val="en-GB"/>
        </w:rPr>
        <w:t>.3</w:t>
      </w:r>
      <w:r w:rsidR="00ED6D58" w:rsidRPr="002D141C">
        <w:rPr>
          <w:lang w:val="en-GB"/>
        </w:rPr>
        <w:t xml:space="preserve"> to provide a delay budget report</w:t>
      </w:r>
      <w:r w:rsidRPr="002D141C">
        <w:rPr>
          <w:lang w:val="en-GB"/>
        </w:rPr>
        <w:t>;</w:t>
      </w:r>
    </w:p>
    <w:p w14:paraId="3BD1CBDA" w14:textId="77777777" w:rsidR="003B0B04" w:rsidRPr="002D141C" w:rsidRDefault="003B0B04" w:rsidP="00706D38">
      <w:pPr>
        <w:pStyle w:val="B1"/>
        <w:rPr>
          <w:lang w:val="en-GB"/>
        </w:rPr>
      </w:pPr>
      <w:r w:rsidRPr="002D141C">
        <w:rPr>
          <w:lang w:val="en-GB"/>
        </w:rPr>
        <w:t>1&gt;</w:t>
      </w:r>
      <w:r w:rsidRPr="002D141C">
        <w:rPr>
          <w:lang w:val="en-GB"/>
        </w:rPr>
        <w:tab/>
        <w:t>if configured to provide overheating assistance information:</w:t>
      </w:r>
    </w:p>
    <w:p w14:paraId="7A8634D2" w14:textId="77777777" w:rsidR="003B0B04" w:rsidRPr="002D141C" w:rsidRDefault="003B0B04" w:rsidP="00706D38">
      <w:pPr>
        <w:pStyle w:val="B2"/>
        <w:rPr>
          <w:lang w:val="en-GB"/>
        </w:rPr>
      </w:pPr>
      <w:r w:rsidRPr="002D141C">
        <w:rPr>
          <w:lang w:val="en-GB"/>
        </w:rPr>
        <w:t>2&gt;</w:t>
      </w:r>
      <w:r w:rsidRPr="002D141C">
        <w:rPr>
          <w:lang w:val="en-GB"/>
        </w:rPr>
        <w:tab/>
        <w:t>if the overheating condition has been detected and T3</w:t>
      </w:r>
      <w:r w:rsidR="003027F5" w:rsidRPr="002D141C">
        <w:rPr>
          <w:lang w:val="en-GB"/>
        </w:rPr>
        <w:t>45</w:t>
      </w:r>
      <w:r w:rsidRPr="002D141C">
        <w:rPr>
          <w:lang w:val="en-GB"/>
        </w:rPr>
        <w:t xml:space="preserve"> is not running; or</w:t>
      </w:r>
    </w:p>
    <w:p w14:paraId="09A55933" w14:textId="226DD768" w:rsidR="003B0B04" w:rsidRPr="002D141C" w:rsidRDefault="003B0B04" w:rsidP="00706D38">
      <w:pPr>
        <w:pStyle w:val="B2"/>
        <w:rPr>
          <w:lang w:val="en-GB"/>
        </w:rPr>
      </w:pPr>
      <w:r w:rsidRPr="002D141C">
        <w:rPr>
          <w:lang w:val="en-GB"/>
        </w:rPr>
        <w:t>2&gt;</w:t>
      </w:r>
      <w:r w:rsidRPr="002D141C">
        <w:rPr>
          <w:lang w:val="en-GB"/>
        </w:rPr>
        <w:tab/>
        <w:t xml:space="preserve">if the current overheating assistance information is different from the one indicated in the last transmission of the </w:t>
      </w:r>
      <w:r w:rsidRPr="002D141C">
        <w:rPr>
          <w:i/>
          <w:lang w:val="en-GB"/>
        </w:rPr>
        <w:t>UEAssistanceInformation</w:t>
      </w:r>
      <w:r w:rsidRPr="002D141C">
        <w:rPr>
          <w:lang w:val="en-GB"/>
        </w:rPr>
        <w:t xml:space="preserve"> message </w:t>
      </w:r>
      <w:r w:rsidR="00ED6D58" w:rsidRPr="002D141C">
        <w:rPr>
          <w:lang w:val="en-GB"/>
        </w:rPr>
        <w:t xml:space="preserve">including </w:t>
      </w:r>
      <w:r w:rsidR="00ED6D58" w:rsidRPr="002D141C">
        <w:rPr>
          <w:i/>
          <w:lang w:val="en-GB"/>
        </w:rPr>
        <w:t>overheatingAssistance</w:t>
      </w:r>
      <w:r w:rsidR="00ED6D58" w:rsidRPr="002D141C">
        <w:rPr>
          <w:lang w:val="en-GB"/>
        </w:rPr>
        <w:t xml:space="preserve"> </w:t>
      </w:r>
      <w:r w:rsidRPr="002D141C">
        <w:rPr>
          <w:lang w:val="en-GB"/>
        </w:rPr>
        <w:t>and timer T3</w:t>
      </w:r>
      <w:r w:rsidR="003027F5" w:rsidRPr="002D141C">
        <w:rPr>
          <w:lang w:val="en-GB"/>
        </w:rPr>
        <w:t>45</w:t>
      </w:r>
      <w:r w:rsidRPr="002D141C">
        <w:rPr>
          <w:lang w:val="en-GB"/>
        </w:rPr>
        <w:t xml:space="preserve"> is not running:</w:t>
      </w:r>
    </w:p>
    <w:p w14:paraId="685E248F" w14:textId="77777777" w:rsidR="00ED6D58" w:rsidRPr="002D141C" w:rsidRDefault="00ED6D58" w:rsidP="00ED6D58">
      <w:pPr>
        <w:pStyle w:val="B2"/>
        <w:ind w:left="1134"/>
        <w:rPr>
          <w:iCs/>
          <w:lang w:val="en-GB"/>
        </w:rPr>
      </w:pPr>
      <w:r w:rsidRPr="002D141C">
        <w:rPr>
          <w:iCs/>
          <w:lang w:val="en-GB"/>
        </w:rPr>
        <w:t>3&gt;</w:t>
      </w:r>
      <w:r w:rsidRPr="002D141C">
        <w:rPr>
          <w:iCs/>
          <w:lang w:val="en-GB"/>
        </w:rPr>
        <w:tab/>
        <w:t xml:space="preserve">start timer T345 with the timer value set to the </w:t>
      </w:r>
      <w:r w:rsidRPr="002D141C">
        <w:rPr>
          <w:i/>
          <w:iCs/>
          <w:lang w:val="en-GB"/>
        </w:rPr>
        <w:t>overheatingIndicationProhibitTimer</w:t>
      </w:r>
      <w:r w:rsidRPr="002D141C">
        <w:rPr>
          <w:iCs/>
          <w:lang w:val="en-GB"/>
        </w:rPr>
        <w:t>;</w:t>
      </w:r>
    </w:p>
    <w:p w14:paraId="275BA536" w14:textId="3A22E80E" w:rsidR="002C5D28" w:rsidRPr="002D141C" w:rsidRDefault="003B0B04" w:rsidP="003B0B04">
      <w:pPr>
        <w:pStyle w:val="B3"/>
        <w:rPr>
          <w:lang w:val="en-GB"/>
        </w:rPr>
      </w:pPr>
      <w:r w:rsidRPr="002D141C">
        <w:rPr>
          <w:lang w:val="en-GB"/>
        </w:rPr>
        <w:t>3&gt;</w:t>
      </w:r>
      <w:r w:rsidRPr="002D141C">
        <w:rPr>
          <w:lang w:val="en-GB"/>
        </w:rPr>
        <w:tab/>
        <w:t xml:space="preserve">initiate transmission of the </w:t>
      </w:r>
      <w:r w:rsidRPr="002D141C">
        <w:rPr>
          <w:i/>
          <w:lang w:val="en-GB"/>
        </w:rPr>
        <w:t>UEAssistanceInformation</w:t>
      </w:r>
      <w:r w:rsidRPr="002D141C">
        <w:rPr>
          <w:lang w:val="en-GB"/>
        </w:rPr>
        <w:t xml:space="preserve"> message in accordance with 5.7.4.3</w:t>
      </w:r>
      <w:r w:rsidR="00ED6D58" w:rsidRPr="002D141C">
        <w:rPr>
          <w:lang w:val="en-GB"/>
        </w:rPr>
        <w:t xml:space="preserve"> to provide overheating assistance information</w:t>
      </w:r>
      <w:r w:rsidRPr="002D141C">
        <w:rPr>
          <w:lang w:val="en-GB"/>
        </w:rPr>
        <w:t>;</w:t>
      </w:r>
    </w:p>
    <w:p w14:paraId="01DDDE7D" w14:textId="77777777" w:rsidR="002C5D28" w:rsidRPr="002D141C" w:rsidRDefault="002C5D28" w:rsidP="002C5D28">
      <w:pPr>
        <w:pStyle w:val="Heading4"/>
        <w:rPr>
          <w:lang w:val="en-GB"/>
        </w:rPr>
      </w:pPr>
      <w:bookmarkStart w:id="2360" w:name="_Toc20425859"/>
      <w:bookmarkStart w:id="2361" w:name="_Toc29321255"/>
      <w:bookmarkStart w:id="2362" w:name="_Toc36219438"/>
      <w:bookmarkStart w:id="2363" w:name="_Toc36220114"/>
      <w:bookmarkStart w:id="2364" w:name="_Toc36513534"/>
      <w:bookmarkStart w:id="2365" w:name="_Toc46449592"/>
      <w:bookmarkStart w:id="2366" w:name="_Toc46489379"/>
      <w:bookmarkStart w:id="2367" w:name="_Toc52495213"/>
      <w:bookmarkStart w:id="2368" w:name="_Toc60781382"/>
      <w:bookmarkStart w:id="2369" w:name="_Toc139021717"/>
      <w:r w:rsidRPr="002D141C">
        <w:rPr>
          <w:lang w:val="en-GB"/>
        </w:rPr>
        <w:lastRenderedPageBreak/>
        <w:t>5.</w:t>
      </w:r>
      <w:r w:rsidRPr="002D141C">
        <w:rPr>
          <w:lang w:val="en-GB" w:eastAsia="zh-CN"/>
        </w:rPr>
        <w:t>7</w:t>
      </w:r>
      <w:r w:rsidRPr="002D141C">
        <w:rPr>
          <w:lang w:val="en-GB"/>
        </w:rPr>
        <w:t>.</w:t>
      </w:r>
      <w:r w:rsidRPr="002D141C">
        <w:rPr>
          <w:lang w:val="en-GB" w:eastAsia="zh-CN"/>
        </w:rPr>
        <w:t>4</w:t>
      </w:r>
      <w:r w:rsidRPr="002D141C">
        <w:rPr>
          <w:lang w:val="en-GB"/>
        </w:rPr>
        <w:t>.3</w:t>
      </w:r>
      <w:r w:rsidRPr="002D141C">
        <w:rPr>
          <w:lang w:val="en-GB"/>
        </w:rPr>
        <w:tab/>
        <w:t xml:space="preserve">Actions related to transmission of </w:t>
      </w:r>
      <w:r w:rsidRPr="002D141C">
        <w:rPr>
          <w:i/>
          <w:lang w:val="en-GB"/>
        </w:rPr>
        <w:t>UEAssistanceInformation</w:t>
      </w:r>
      <w:r w:rsidRPr="002D141C">
        <w:rPr>
          <w:lang w:val="en-GB"/>
        </w:rPr>
        <w:t xml:space="preserve"> message</w:t>
      </w:r>
      <w:bookmarkEnd w:id="2360"/>
      <w:bookmarkEnd w:id="2361"/>
      <w:bookmarkEnd w:id="2362"/>
      <w:bookmarkEnd w:id="2363"/>
      <w:bookmarkEnd w:id="2364"/>
      <w:bookmarkEnd w:id="2365"/>
      <w:bookmarkEnd w:id="2366"/>
      <w:bookmarkEnd w:id="2367"/>
      <w:bookmarkEnd w:id="2368"/>
      <w:bookmarkEnd w:id="2369"/>
    </w:p>
    <w:p w14:paraId="37AD1B08" w14:textId="6B245CE5" w:rsidR="002C5D28" w:rsidRPr="002D141C" w:rsidRDefault="002C5D28" w:rsidP="002C5D28">
      <w:r w:rsidRPr="002D141C">
        <w:t xml:space="preserve">The UE shall set the contents of the </w:t>
      </w:r>
      <w:r w:rsidRPr="002D141C">
        <w:rPr>
          <w:i/>
        </w:rPr>
        <w:t>UEAssistanceInformation</w:t>
      </w:r>
      <w:r w:rsidRPr="002D141C">
        <w:t xml:space="preserve"> message as follows:</w:t>
      </w:r>
    </w:p>
    <w:p w14:paraId="2FA4C6A3" w14:textId="2BFFD90F" w:rsidR="00ED6D58" w:rsidRPr="002D141C" w:rsidRDefault="00ED6D58" w:rsidP="00D51FC9">
      <w:pPr>
        <w:pStyle w:val="B1"/>
        <w:rPr>
          <w:lang w:val="en-GB"/>
        </w:rPr>
      </w:pPr>
      <w:r w:rsidRPr="002D141C">
        <w:rPr>
          <w:lang w:val="en-GB"/>
        </w:rPr>
        <w:t>1&gt;</w:t>
      </w:r>
      <w:r w:rsidRPr="002D141C">
        <w:rPr>
          <w:lang w:val="en-GB"/>
        </w:rPr>
        <w:tab/>
        <w:t xml:space="preserve">if transmission of the </w:t>
      </w:r>
      <w:r w:rsidRPr="002D141C">
        <w:rPr>
          <w:i/>
          <w:lang w:val="en-GB"/>
        </w:rPr>
        <w:t>UEAssistanceInformation</w:t>
      </w:r>
      <w:r w:rsidRPr="002D141C">
        <w:rPr>
          <w:lang w:val="en-GB"/>
        </w:rPr>
        <w:t xml:space="preserve"> message is initiated to provide a delay budget report according to 5.7.4.2</w:t>
      </w:r>
      <w:r w:rsidR="00A95F42" w:rsidRPr="002D141C">
        <w:rPr>
          <w:lang w:val="en-GB"/>
        </w:rPr>
        <w:t xml:space="preserve"> or 5.3.5.3</w:t>
      </w:r>
      <w:r w:rsidRPr="002D141C">
        <w:rPr>
          <w:lang w:val="en-GB"/>
        </w:rPr>
        <w:t>;</w:t>
      </w:r>
    </w:p>
    <w:p w14:paraId="5F651E46" w14:textId="77777777" w:rsidR="00ED6D58" w:rsidRPr="002D141C" w:rsidRDefault="00ED6D58" w:rsidP="00ED6D58">
      <w:pPr>
        <w:pStyle w:val="B2"/>
        <w:rPr>
          <w:lang w:val="en-GB"/>
        </w:rPr>
      </w:pPr>
      <w:r w:rsidRPr="002D141C">
        <w:rPr>
          <w:lang w:val="en-GB"/>
        </w:rPr>
        <w:t>2&gt;</w:t>
      </w:r>
      <w:r w:rsidRPr="002D141C">
        <w:rPr>
          <w:lang w:val="en-GB" w:eastAsia="ko-KR"/>
        </w:rPr>
        <w:tab/>
      </w:r>
      <w:r w:rsidRPr="002D141C">
        <w:rPr>
          <w:lang w:val="en-GB"/>
        </w:rPr>
        <w:t xml:space="preserve">set </w:t>
      </w:r>
      <w:r w:rsidRPr="002D141C">
        <w:rPr>
          <w:i/>
          <w:iCs/>
          <w:lang w:val="en-GB"/>
        </w:rPr>
        <w:t>delay</w:t>
      </w:r>
      <w:r w:rsidRPr="002D141C">
        <w:rPr>
          <w:i/>
          <w:iCs/>
          <w:lang w:val="en-GB" w:eastAsia="ko-KR"/>
        </w:rPr>
        <w:t>Budget</w:t>
      </w:r>
      <w:r w:rsidRPr="002D141C">
        <w:rPr>
          <w:i/>
          <w:iCs/>
          <w:lang w:val="en-GB"/>
        </w:rPr>
        <w:t>Report</w:t>
      </w:r>
      <w:r w:rsidRPr="002D141C">
        <w:rPr>
          <w:lang w:val="en-GB"/>
        </w:rPr>
        <w:t xml:space="preserve"> to </w:t>
      </w:r>
      <w:r w:rsidRPr="002D141C">
        <w:rPr>
          <w:i/>
          <w:iCs/>
          <w:lang w:val="en-GB" w:eastAsia="zh-CN"/>
        </w:rPr>
        <w:t>type1</w:t>
      </w:r>
      <w:r w:rsidRPr="002D141C">
        <w:rPr>
          <w:lang w:val="en-GB" w:eastAsia="zh-CN"/>
        </w:rPr>
        <w:t xml:space="preserve"> according to a desired value</w:t>
      </w:r>
      <w:r w:rsidRPr="002D141C">
        <w:rPr>
          <w:lang w:val="en-GB"/>
        </w:rPr>
        <w:t>;</w:t>
      </w:r>
    </w:p>
    <w:p w14:paraId="3A09F473" w14:textId="79E788FE" w:rsidR="00ED6D58" w:rsidRPr="002D141C" w:rsidRDefault="00ED6D58" w:rsidP="00ED6D58">
      <w:pPr>
        <w:pStyle w:val="B1"/>
        <w:rPr>
          <w:rFonts w:eastAsia="MS Mincho"/>
          <w:lang w:val="en-GB" w:eastAsia="en-US"/>
        </w:rPr>
      </w:pPr>
      <w:r w:rsidRPr="002D141C">
        <w:rPr>
          <w:lang w:val="en-GB"/>
        </w:rPr>
        <w:t>1&gt;</w:t>
      </w:r>
      <w:r w:rsidRPr="002D141C">
        <w:rPr>
          <w:lang w:val="en-GB"/>
        </w:rPr>
        <w:tab/>
        <w:t xml:space="preserve">if transmission of the </w:t>
      </w:r>
      <w:r w:rsidRPr="002D141C">
        <w:rPr>
          <w:i/>
          <w:lang w:val="en-GB"/>
        </w:rPr>
        <w:t>UEAssistanceInformation</w:t>
      </w:r>
      <w:r w:rsidRPr="002D141C">
        <w:rPr>
          <w:lang w:val="en-GB"/>
        </w:rPr>
        <w:t xml:space="preserve"> message is initiated to provide overheating assistance information according to 5.7.4.2</w:t>
      </w:r>
      <w:r w:rsidR="00A95F42" w:rsidRPr="002D141C">
        <w:rPr>
          <w:lang w:val="en-GB"/>
        </w:rPr>
        <w:t xml:space="preserve"> or 5.3.5.3</w:t>
      </w:r>
      <w:r w:rsidRPr="002D141C">
        <w:rPr>
          <w:lang w:val="en-GB"/>
        </w:rPr>
        <w:t>;</w:t>
      </w:r>
    </w:p>
    <w:p w14:paraId="5A29556F" w14:textId="2232C3A4" w:rsidR="003B0B04" w:rsidRPr="002D141C" w:rsidRDefault="00781C82" w:rsidP="00485C98">
      <w:pPr>
        <w:pStyle w:val="B2"/>
        <w:rPr>
          <w:lang w:val="en-GB"/>
        </w:rPr>
      </w:pPr>
      <w:r w:rsidRPr="002D141C">
        <w:rPr>
          <w:lang w:val="en-GB"/>
        </w:rPr>
        <w:t>2</w:t>
      </w:r>
      <w:r w:rsidR="003B0B04" w:rsidRPr="002D141C">
        <w:rPr>
          <w:lang w:val="en-GB"/>
        </w:rPr>
        <w:t>&gt;</w:t>
      </w:r>
      <w:r w:rsidR="003B0B04" w:rsidRPr="002D141C">
        <w:rPr>
          <w:lang w:val="en-GB"/>
        </w:rPr>
        <w:tab/>
        <w:t>if the UE experiences internal overheating:</w:t>
      </w:r>
    </w:p>
    <w:p w14:paraId="7EBF70F1" w14:textId="10883E5A"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if the UE prefers to temporarily reduce the number of maximum secondary component carriers:</w:t>
      </w:r>
    </w:p>
    <w:p w14:paraId="115CC3CA" w14:textId="55CCB904"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include </w:t>
      </w:r>
      <w:r w:rsidR="003B0B04" w:rsidRPr="002D141C">
        <w:rPr>
          <w:i/>
          <w:iCs/>
          <w:lang w:val="en-GB"/>
        </w:rPr>
        <w:t>reducedMaxCCs</w:t>
      </w:r>
      <w:r w:rsidR="003B0B04" w:rsidRPr="002D141C">
        <w:rPr>
          <w:lang w:val="en-GB"/>
        </w:rPr>
        <w:t xml:space="preserve"> in the </w:t>
      </w:r>
      <w:r w:rsidR="003B0B04" w:rsidRPr="002D141C">
        <w:rPr>
          <w:i/>
          <w:iCs/>
          <w:lang w:val="en-GB"/>
        </w:rPr>
        <w:t>OverheatingAssistance</w:t>
      </w:r>
      <w:r w:rsidR="003B0B04" w:rsidRPr="002D141C">
        <w:rPr>
          <w:lang w:val="en-GB"/>
        </w:rPr>
        <w:t xml:space="preserve"> IE;</w:t>
      </w:r>
    </w:p>
    <w:p w14:paraId="2ECFE823" w14:textId="29E2C2BE"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reducedCCsDL</w:t>
      </w:r>
      <w:r w:rsidR="003B0B04" w:rsidRPr="002D141C">
        <w:rPr>
          <w:lang w:val="en-GB"/>
        </w:rPr>
        <w:t xml:space="preserve"> to the number of maximum SCells the UE prefers to be temporarily configured in downlink;</w:t>
      </w:r>
    </w:p>
    <w:p w14:paraId="790952B0" w14:textId="7B55C943"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reducedCCsUL</w:t>
      </w:r>
      <w:r w:rsidR="003B0B04" w:rsidRPr="002D141C">
        <w:rPr>
          <w:lang w:val="en-GB"/>
        </w:rPr>
        <w:t xml:space="preserve"> to the number of maximum SCells the UE prefers to be temporarily configured in uplink;</w:t>
      </w:r>
    </w:p>
    <w:p w14:paraId="75B6312E" w14:textId="2517122B"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if the UE prefers to temporarily reduce maximum aggregated bandwidth of FR1:</w:t>
      </w:r>
    </w:p>
    <w:p w14:paraId="6989ACAB" w14:textId="0120B4CC"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include </w:t>
      </w:r>
      <w:r w:rsidR="003B0B04" w:rsidRPr="002D141C">
        <w:rPr>
          <w:i/>
          <w:iCs/>
          <w:lang w:val="en-GB"/>
        </w:rPr>
        <w:t>reducedMaxBW-FR1</w:t>
      </w:r>
      <w:r w:rsidR="003B0B04" w:rsidRPr="002D141C">
        <w:rPr>
          <w:lang w:val="en-GB"/>
        </w:rPr>
        <w:t xml:space="preserve"> in the </w:t>
      </w:r>
      <w:r w:rsidR="003B0B04" w:rsidRPr="002D141C">
        <w:rPr>
          <w:i/>
          <w:iCs/>
          <w:lang w:val="en-GB"/>
        </w:rPr>
        <w:t>OverheatingAssistance</w:t>
      </w:r>
      <w:r w:rsidR="003B0B04" w:rsidRPr="002D141C">
        <w:rPr>
          <w:lang w:val="en-GB"/>
        </w:rPr>
        <w:t xml:space="preserve"> IE;</w:t>
      </w:r>
    </w:p>
    <w:p w14:paraId="61B1F8CE" w14:textId="5EC499EC"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reducedBW-FR1-DL</w:t>
      </w:r>
      <w:r w:rsidR="003B0B04" w:rsidRPr="002D141C">
        <w:rPr>
          <w:lang w:val="en-GB"/>
        </w:rPr>
        <w:t xml:space="preserve"> to the maximum aggregated bandwidth the UE prefers to be temporarily configured across all downlink carriers of FR1;</w:t>
      </w:r>
    </w:p>
    <w:p w14:paraId="03A2EB21" w14:textId="3751EC32"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reducedBW-FR1-UL</w:t>
      </w:r>
      <w:r w:rsidR="003B0B04" w:rsidRPr="002D141C">
        <w:rPr>
          <w:lang w:val="en-GB"/>
        </w:rPr>
        <w:t xml:space="preserve"> to the maximum aggregated bandwidth the UE prefers to be temporarily configured across all uplink carriers of FR1;</w:t>
      </w:r>
    </w:p>
    <w:p w14:paraId="1C2300DF" w14:textId="5CDF09F6"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if the UE prefers to temporarily reduce maximum aggregated bandwidth of FR2:</w:t>
      </w:r>
    </w:p>
    <w:p w14:paraId="05E5211D" w14:textId="738E0D5D"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include </w:t>
      </w:r>
      <w:r w:rsidR="003B0B04" w:rsidRPr="002D141C">
        <w:rPr>
          <w:i/>
          <w:iCs/>
          <w:lang w:val="en-GB"/>
        </w:rPr>
        <w:t>reducedMaxBW-FR2</w:t>
      </w:r>
      <w:r w:rsidR="003B0B04" w:rsidRPr="002D141C">
        <w:rPr>
          <w:lang w:val="en-GB"/>
        </w:rPr>
        <w:t xml:space="preserve"> in the </w:t>
      </w:r>
      <w:r w:rsidR="003B0B04" w:rsidRPr="002D141C">
        <w:rPr>
          <w:i/>
          <w:iCs/>
          <w:lang w:val="en-GB"/>
        </w:rPr>
        <w:t>OverheatingAssistance</w:t>
      </w:r>
      <w:r w:rsidR="003B0B04" w:rsidRPr="002D141C">
        <w:rPr>
          <w:lang w:val="en-GB"/>
        </w:rPr>
        <w:t xml:space="preserve"> IE;</w:t>
      </w:r>
    </w:p>
    <w:p w14:paraId="42340E8E" w14:textId="2BA39150"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reducedBW-FR2-DL</w:t>
      </w:r>
      <w:r w:rsidR="003B0B04" w:rsidRPr="002D141C">
        <w:rPr>
          <w:lang w:val="en-GB"/>
        </w:rPr>
        <w:t xml:space="preserve"> to the maximum aggregated bandwidth the UE prefers to be temporarily configured across all downlink carriers of FR2;</w:t>
      </w:r>
    </w:p>
    <w:p w14:paraId="621F4031" w14:textId="3D0A6C86"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reducedBW-FR2-UL</w:t>
      </w:r>
      <w:r w:rsidR="003B0B04" w:rsidRPr="002D141C">
        <w:rPr>
          <w:lang w:val="en-GB"/>
        </w:rPr>
        <w:t xml:space="preserve"> to the maximum aggregated bandwidth the UE prefers to be temporarily configured across all uplink carriers of FR2;</w:t>
      </w:r>
    </w:p>
    <w:p w14:paraId="63EE7323" w14:textId="53F22EF0"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if the UE prefers to temporarily reduce the number of maximum MIMO layers of each serving cell operating on FR1:</w:t>
      </w:r>
    </w:p>
    <w:p w14:paraId="4DC3EFAA" w14:textId="0CFF9A5D"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include </w:t>
      </w:r>
      <w:r w:rsidR="003B0B04" w:rsidRPr="002D141C">
        <w:rPr>
          <w:i/>
          <w:iCs/>
          <w:lang w:val="en-GB"/>
        </w:rPr>
        <w:t>reducedMaxMIMO-LayersFR1</w:t>
      </w:r>
      <w:r w:rsidR="003B0B04" w:rsidRPr="002D141C">
        <w:rPr>
          <w:lang w:val="en-GB"/>
        </w:rPr>
        <w:t xml:space="preserve"> in the </w:t>
      </w:r>
      <w:r w:rsidR="003B0B04" w:rsidRPr="002D141C">
        <w:rPr>
          <w:i/>
          <w:iCs/>
          <w:lang w:val="en-GB"/>
        </w:rPr>
        <w:t>OverheatingAssistance</w:t>
      </w:r>
      <w:r w:rsidR="003B0B04" w:rsidRPr="002D141C">
        <w:rPr>
          <w:lang w:val="en-GB"/>
        </w:rPr>
        <w:t xml:space="preserve"> IE;</w:t>
      </w:r>
    </w:p>
    <w:p w14:paraId="70CE2073" w14:textId="44D187D9"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reducedMIMO-LayersFR1-DL</w:t>
      </w:r>
      <w:r w:rsidR="003B0B04" w:rsidRPr="002D141C">
        <w:rPr>
          <w:lang w:val="en-GB"/>
        </w:rPr>
        <w:t xml:space="preserve"> to the number of maximum MIMO layers of each serving cell operating on FR1 the UE prefers to be temporarily configured in downlink;</w:t>
      </w:r>
    </w:p>
    <w:p w14:paraId="2EBFD7DC" w14:textId="35557429"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reducedMIMO-LayersFR1-UL</w:t>
      </w:r>
      <w:r w:rsidR="003B0B04" w:rsidRPr="002D141C">
        <w:rPr>
          <w:lang w:val="en-GB"/>
        </w:rPr>
        <w:t xml:space="preserve"> to the number of maximum MIMO layers of each serving cell operating on FR1 the UE prefers to be temporarily configured in uplink;</w:t>
      </w:r>
    </w:p>
    <w:p w14:paraId="10C8E4F9" w14:textId="2A562B0D"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if the UE prefers to temporarily reduce the number of maximum MIMO layers of each serving cell operating on FR2:</w:t>
      </w:r>
    </w:p>
    <w:p w14:paraId="0604D3F7" w14:textId="46BE699D"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include</w:t>
      </w:r>
      <w:r w:rsidR="003B0B04" w:rsidRPr="002D141C">
        <w:rPr>
          <w:i/>
          <w:iCs/>
          <w:lang w:val="en-GB"/>
        </w:rPr>
        <w:t xml:space="preserve"> reducedMaxMIMO-LayersFR2</w:t>
      </w:r>
      <w:r w:rsidR="003B0B04" w:rsidRPr="002D141C">
        <w:rPr>
          <w:lang w:val="en-GB"/>
        </w:rPr>
        <w:t xml:space="preserve"> in the </w:t>
      </w:r>
      <w:r w:rsidR="003B0B04" w:rsidRPr="002D141C">
        <w:rPr>
          <w:i/>
          <w:iCs/>
          <w:lang w:val="en-GB"/>
        </w:rPr>
        <w:t>OverheatingAssistance</w:t>
      </w:r>
      <w:r w:rsidR="003B0B04" w:rsidRPr="002D141C">
        <w:rPr>
          <w:lang w:val="en-GB"/>
        </w:rPr>
        <w:t xml:space="preserve"> IE;</w:t>
      </w:r>
    </w:p>
    <w:p w14:paraId="0244645B" w14:textId="11E6885A"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reducedMIMO-LayersFR2-DL</w:t>
      </w:r>
      <w:r w:rsidR="003B0B04" w:rsidRPr="002D141C">
        <w:rPr>
          <w:lang w:val="en-GB"/>
        </w:rPr>
        <w:t xml:space="preserve"> to the number of maximum MIMO layers of each serving cell operating on FR2 the UE prefers to be temporarily configured in downlink;</w:t>
      </w:r>
    </w:p>
    <w:p w14:paraId="14CA9E53" w14:textId="54098FC7"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reducedMIMO-LayersFR2-UL</w:t>
      </w:r>
      <w:r w:rsidR="003B0B04" w:rsidRPr="002D141C">
        <w:rPr>
          <w:lang w:val="en-GB"/>
        </w:rPr>
        <w:t xml:space="preserve"> to the number of maximum MIMO layers of each serving cell operating on FR2 the UE prefers to be temporarily configured in uplink;</w:t>
      </w:r>
    </w:p>
    <w:p w14:paraId="7B3D4243" w14:textId="0CBB2FAB" w:rsidR="003B0B04" w:rsidRPr="002D141C" w:rsidRDefault="00781C82" w:rsidP="00485C98">
      <w:pPr>
        <w:pStyle w:val="B2"/>
        <w:rPr>
          <w:lang w:val="en-GB"/>
        </w:rPr>
      </w:pPr>
      <w:r w:rsidRPr="002D141C">
        <w:rPr>
          <w:lang w:val="en-GB"/>
        </w:rPr>
        <w:t>2</w:t>
      </w:r>
      <w:r w:rsidR="003B0B04" w:rsidRPr="002D141C">
        <w:rPr>
          <w:lang w:val="en-GB"/>
        </w:rPr>
        <w:t>&gt;</w:t>
      </w:r>
      <w:r w:rsidR="003B0B04" w:rsidRPr="002D141C">
        <w:rPr>
          <w:lang w:val="en-GB"/>
        </w:rPr>
        <w:tab/>
        <w:t>else (if the UE no longer experiences an overheating condition):</w:t>
      </w:r>
    </w:p>
    <w:p w14:paraId="7823FF85" w14:textId="04207DC1" w:rsidR="003B0B04" w:rsidRPr="002D141C" w:rsidRDefault="00781C82" w:rsidP="00485C98">
      <w:pPr>
        <w:pStyle w:val="B3"/>
        <w:rPr>
          <w:lang w:val="en-GB"/>
        </w:rPr>
      </w:pPr>
      <w:r w:rsidRPr="002D141C">
        <w:rPr>
          <w:lang w:val="en-GB"/>
        </w:rPr>
        <w:lastRenderedPageBreak/>
        <w:t>3</w:t>
      </w:r>
      <w:r w:rsidR="003B0B04" w:rsidRPr="002D141C">
        <w:rPr>
          <w:lang w:val="en-GB"/>
        </w:rPr>
        <w:t>&gt;</w:t>
      </w:r>
      <w:r w:rsidR="003B0B04" w:rsidRPr="002D141C">
        <w:rPr>
          <w:lang w:val="en-GB"/>
        </w:rPr>
        <w:tab/>
        <w:t xml:space="preserve">do not include </w:t>
      </w:r>
      <w:r w:rsidR="003B0B04" w:rsidRPr="002D141C">
        <w:rPr>
          <w:i/>
          <w:iCs/>
          <w:lang w:val="en-GB"/>
        </w:rPr>
        <w:t>reducedMaxCCs</w:t>
      </w:r>
      <w:r w:rsidR="003B0B04" w:rsidRPr="002D141C">
        <w:rPr>
          <w:lang w:val="en-GB"/>
        </w:rPr>
        <w:t xml:space="preserve">, </w:t>
      </w:r>
      <w:r w:rsidR="003B0B04" w:rsidRPr="002D141C">
        <w:rPr>
          <w:i/>
          <w:iCs/>
          <w:lang w:val="en-GB"/>
        </w:rPr>
        <w:t>reducedMaxBW-FR1</w:t>
      </w:r>
      <w:r w:rsidR="003B0B04" w:rsidRPr="002D141C">
        <w:rPr>
          <w:lang w:val="en-GB"/>
        </w:rPr>
        <w:t xml:space="preserve">, </w:t>
      </w:r>
      <w:r w:rsidR="003B0B04" w:rsidRPr="002D141C">
        <w:rPr>
          <w:i/>
          <w:iCs/>
          <w:lang w:val="en-GB"/>
        </w:rPr>
        <w:t>reducedMaxBW-FR2</w:t>
      </w:r>
      <w:r w:rsidR="003B0B04" w:rsidRPr="002D141C">
        <w:rPr>
          <w:lang w:val="en-GB"/>
        </w:rPr>
        <w:t xml:space="preserve">, </w:t>
      </w:r>
      <w:r w:rsidR="003B0B04" w:rsidRPr="002D141C">
        <w:rPr>
          <w:i/>
          <w:iCs/>
          <w:lang w:val="en-GB"/>
        </w:rPr>
        <w:t>reducedMaxMIMO-LayersFR1</w:t>
      </w:r>
      <w:r w:rsidR="003B0B04" w:rsidRPr="002D141C">
        <w:rPr>
          <w:lang w:val="en-GB"/>
        </w:rPr>
        <w:t xml:space="preserve"> and </w:t>
      </w:r>
      <w:r w:rsidR="003B0B04" w:rsidRPr="002D141C">
        <w:rPr>
          <w:i/>
          <w:iCs/>
          <w:lang w:val="en-GB"/>
        </w:rPr>
        <w:t>reducedMaxMIMO-LayersFR2</w:t>
      </w:r>
      <w:r w:rsidR="003B0B04" w:rsidRPr="002D141C">
        <w:rPr>
          <w:lang w:val="en-GB"/>
        </w:rPr>
        <w:t xml:space="preserve"> in </w:t>
      </w:r>
      <w:r w:rsidR="003B0B04" w:rsidRPr="002D141C">
        <w:rPr>
          <w:i/>
          <w:iCs/>
          <w:lang w:val="en-GB"/>
        </w:rPr>
        <w:t>OverheatingAssistance</w:t>
      </w:r>
      <w:r w:rsidR="003B0B04" w:rsidRPr="002D141C">
        <w:rPr>
          <w:lang w:val="en-GB"/>
        </w:rPr>
        <w:t xml:space="preserve"> IE;</w:t>
      </w:r>
    </w:p>
    <w:p w14:paraId="0F031D7E" w14:textId="77777777" w:rsidR="00A63DD5" w:rsidRPr="002D141C" w:rsidRDefault="00A63DD5" w:rsidP="00A63DD5">
      <w:bookmarkStart w:id="2370" w:name="_Toc20425860"/>
      <w:bookmarkStart w:id="2371" w:name="_Toc29321256"/>
      <w:r w:rsidRPr="002D141C">
        <w:t xml:space="preserve">The UE shall submit the </w:t>
      </w:r>
      <w:r w:rsidRPr="002D141C">
        <w:rPr>
          <w:i/>
        </w:rPr>
        <w:t>UEAssistanceInformation</w:t>
      </w:r>
      <w:r w:rsidRPr="002D141C">
        <w:t xml:space="preserve"> message to lower layers for transmission.</w:t>
      </w:r>
    </w:p>
    <w:p w14:paraId="7FBE0668" w14:textId="77777777" w:rsidR="00766818" w:rsidRPr="002D141C" w:rsidRDefault="00C4166C" w:rsidP="00706D38">
      <w:pPr>
        <w:pStyle w:val="Heading3"/>
        <w:rPr>
          <w:lang w:val="en-GB"/>
        </w:rPr>
      </w:pPr>
      <w:bookmarkStart w:id="2372" w:name="_Toc36219439"/>
      <w:bookmarkStart w:id="2373" w:name="_Toc36220115"/>
      <w:bookmarkStart w:id="2374" w:name="_Toc36513535"/>
      <w:bookmarkStart w:id="2375" w:name="_Toc46449593"/>
      <w:bookmarkStart w:id="2376" w:name="_Toc46489380"/>
      <w:bookmarkStart w:id="2377" w:name="_Toc52495214"/>
      <w:bookmarkStart w:id="2378" w:name="_Toc60781383"/>
      <w:bookmarkStart w:id="2379" w:name="_Toc139021718"/>
      <w:r w:rsidRPr="002D141C">
        <w:rPr>
          <w:lang w:val="en-GB"/>
        </w:rPr>
        <w:t>5.7.5</w:t>
      </w:r>
      <w:r w:rsidR="00766818" w:rsidRPr="002D141C">
        <w:rPr>
          <w:lang w:val="en-GB"/>
        </w:rPr>
        <w:tab/>
        <w:t>Failure information</w:t>
      </w:r>
      <w:bookmarkEnd w:id="2370"/>
      <w:bookmarkEnd w:id="2371"/>
      <w:bookmarkEnd w:id="2372"/>
      <w:bookmarkEnd w:id="2373"/>
      <w:bookmarkEnd w:id="2374"/>
      <w:bookmarkEnd w:id="2375"/>
      <w:bookmarkEnd w:id="2376"/>
      <w:bookmarkEnd w:id="2377"/>
      <w:bookmarkEnd w:id="2378"/>
      <w:bookmarkEnd w:id="2379"/>
    </w:p>
    <w:p w14:paraId="3808CC9A" w14:textId="77777777" w:rsidR="00766818" w:rsidRPr="002D141C" w:rsidRDefault="00C4166C" w:rsidP="00706D38">
      <w:pPr>
        <w:pStyle w:val="Heading4"/>
        <w:rPr>
          <w:lang w:val="en-GB"/>
        </w:rPr>
      </w:pPr>
      <w:bookmarkStart w:id="2380" w:name="_Toc20425861"/>
      <w:bookmarkStart w:id="2381" w:name="_Toc29321257"/>
      <w:bookmarkStart w:id="2382" w:name="_Toc36219440"/>
      <w:bookmarkStart w:id="2383" w:name="_Toc36220116"/>
      <w:bookmarkStart w:id="2384" w:name="_Toc36513536"/>
      <w:bookmarkStart w:id="2385" w:name="_Toc46449594"/>
      <w:bookmarkStart w:id="2386" w:name="_Toc46489381"/>
      <w:bookmarkStart w:id="2387" w:name="_Toc52495215"/>
      <w:bookmarkStart w:id="2388" w:name="_Toc60781384"/>
      <w:bookmarkStart w:id="2389" w:name="_Toc139021719"/>
      <w:r w:rsidRPr="002D141C">
        <w:rPr>
          <w:lang w:val="en-GB"/>
        </w:rPr>
        <w:t>5.7.5</w:t>
      </w:r>
      <w:r w:rsidR="00766818" w:rsidRPr="002D141C">
        <w:rPr>
          <w:lang w:val="en-GB"/>
        </w:rPr>
        <w:t>.1</w:t>
      </w:r>
      <w:r w:rsidR="00766818" w:rsidRPr="002D141C">
        <w:rPr>
          <w:lang w:val="en-GB"/>
        </w:rPr>
        <w:tab/>
        <w:t>General</w:t>
      </w:r>
      <w:bookmarkEnd w:id="2380"/>
      <w:bookmarkEnd w:id="2381"/>
      <w:bookmarkEnd w:id="2382"/>
      <w:bookmarkEnd w:id="2383"/>
      <w:bookmarkEnd w:id="2384"/>
      <w:bookmarkEnd w:id="2385"/>
      <w:bookmarkEnd w:id="2386"/>
      <w:bookmarkEnd w:id="2387"/>
      <w:bookmarkEnd w:id="2388"/>
      <w:bookmarkEnd w:id="2389"/>
    </w:p>
    <w:p w14:paraId="449DFD7F" w14:textId="4DB5B305" w:rsidR="00766818" w:rsidRPr="002D141C" w:rsidRDefault="00807486" w:rsidP="00706D38">
      <w:pPr>
        <w:pStyle w:val="TH"/>
        <w:rPr>
          <w:lang w:val="en-GB"/>
        </w:rPr>
      </w:pPr>
      <w:r w:rsidRPr="002D141C">
        <w:rPr>
          <w:noProof/>
          <w:lang w:val="en-GB"/>
        </w:rPr>
        <w:object w:dxaOrig="3435" w:dyaOrig="1560" w14:anchorId="21268F27">
          <v:shape id="_x0000_i1058" type="#_x0000_t75" style="width:157.5pt;height:1in" o:ole="">
            <v:imagedata r:id="rId78" o:title=""/>
          </v:shape>
          <o:OLEObject Type="Embed" ProgID="Mscgen.Chart" ShapeID="_x0000_i1058" DrawAspect="Content" ObjectID="_1773779610" r:id="rId79"/>
        </w:object>
      </w:r>
    </w:p>
    <w:p w14:paraId="7C12CAE6" w14:textId="77777777" w:rsidR="00766818" w:rsidRPr="002D141C" w:rsidRDefault="00766818" w:rsidP="00706D38">
      <w:pPr>
        <w:pStyle w:val="TF"/>
      </w:pPr>
      <w:r w:rsidRPr="002D141C">
        <w:t xml:space="preserve">Figure </w:t>
      </w:r>
      <w:r w:rsidR="00C4166C" w:rsidRPr="002D141C">
        <w:t>5.7.5</w:t>
      </w:r>
      <w:r w:rsidRPr="002D141C">
        <w:t>.1-1: Failure information</w:t>
      </w:r>
    </w:p>
    <w:p w14:paraId="77FECA9E" w14:textId="77777777" w:rsidR="00766818" w:rsidRPr="002D141C" w:rsidRDefault="00766818" w:rsidP="00706D38">
      <w:r w:rsidRPr="002D141C">
        <w:t>The purpose of this procedure is to inform the network about a failure detected by the UE.</w:t>
      </w:r>
    </w:p>
    <w:p w14:paraId="04B0135A" w14:textId="77777777" w:rsidR="00766818" w:rsidRPr="002D141C" w:rsidRDefault="00C4166C" w:rsidP="00706D38">
      <w:pPr>
        <w:pStyle w:val="Heading4"/>
        <w:rPr>
          <w:lang w:val="en-GB"/>
        </w:rPr>
      </w:pPr>
      <w:bookmarkStart w:id="2390" w:name="_Toc20425862"/>
      <w:bookmarkStart w:id="2391" w:name="_Toc29321258"/>
      <w:bookmarkStart w:id="2392" w:name="_Toc36219441"/>
      <w:bookmarkStart w:id="2393" w:name="_Toc36220117"/>
      <w:bookmarkStart w:id="2394" w:name="_Toc36513537"/>
      <w:bookmarkStart w:id="2395" w:name="_Toc46449595"/>
      <w:bookmarkStart w:id="2396" w:name="_Toc46489382"/>
      <w:bookmarkStart w:id="2397" w:name="_Toc52495216"/>
      <w:bookmarkStart w:id="2398" w:name="_Toc60781385"/>
      <w:bookmarkStart w:id="2399" w:name="_Toc139021720"/>
      <w:r w:rsidRPr="002D141C">
        <w:rPr>
          <w:lang w:val="en-GB"/>
        </w:rPr>
        <w:t>5.7.5</w:t>
      </w:r>
      <w:r w:rsidR="00766818" w:rsidRPr="002D141C">
        <w:rPr>
          <w:lang w:val="en-GB"/>
        </w:rPr>
        <w:t>.2</w:t>
      </w:r>
      <w:r w:rsidR="00766818" w:rsidRPr="002D141C">
        <w:rPr>
          <w:lang w:val="en-GB"/>
        </w:rPr>
        <w:tab/>
        <w:t>Initiation</w:t>
      </w:r>
      <w:bookmarkEnd w:id="2390"/>
      <w:bookmarkEnd w:id="2391"/>
      <w:bookmarkEnd w:id="2392"/>
      <w:bookmarkEnd w:id="2393"/>
      <w:bookmarkEnd w:id="2394"/>
      <w:bookmarkEnd w:id="2395"/>
      <w:bookmarkEnd w:id="2396"/>
      <w:bookmarkEnd w:id="2397"/>
      <w:bookmarkEnd w:id="2398"/>
      <w:bookmarkEnd w:id="2399"/>
    </w:p>
    <w:p w14:paraId="71E31239" w14:textId="77777777" w:rsidR="00766818" w:rsidRPr="002D141C" w:rsidRDefault="00766818" w:rsidP="00706D38">
      <w:r w:rsidRPr="002D141C">
        <w:t>A UE initiates the procedure when there is a need inform the network about a failure detected by the UE. In particular, the UE initiates the procedure when the following condition is met:</w:t>
      </w:r>
    </w:p>
    <w:p w14:paraId="2F3F0D31" w14:textId="77777777" w:rsidR="00766818" w:rsidRPr="002D141C" w:rsidRDefault="00766818" w:rsidP="00706D38">
      <w:pPr>
        <w:pStyle w:val="B1"/>
        <w:rPr>
          <w:lang w:val="en-GB"/>
        </w:rPr>
      </w:pPr>
      <w:r w:rsidRPr="002D141C">
        <w:rPr>
          <w:lang w:val="en-GB"/>
        </w:rPr>
        <w:t>1&gt;</w:t>
      </w:r>
      <w:r w:rsidRPr="002D141C">
        <w:rPr>
          <w:lang w:val="en-GB"/>
        </w:rPr>
        <w:tab/>
        <w:t>upon detecting failure for an RLC bearer, in accordance with 5.3.1</w:t>
      </w:r>
      <w:r w:rsidR="003027F5" w:rsidRPr="002D141C">
        <w:rPr>
          <w:lang w:val="en-GB"/>
        </w:rPr>
        <w:t>0.3</w:t>
      </w:r>
      <w:r w:rsidRPr="002D141C">
        <w:rPr>
          <w:lang w:val="en-GB"/>
        </w:rPr>
        <w:t>;</w:t>
      </w:r>
    </w:p>
    <w:p w14:paraId="20E9EDA4" w14:textId="77777777" w:rsidR="00766818" w:rsidRPr="002D141C" w:rsidRDefault="00766818" w:rsidP="00706D38">
      <w:r w:rsidRPr="002D141C">
        <w:t>Upon initiating the procedure, the UE shall:</w:t>
      </w:r>
    </w:p>
    <w:p w14:paraId="494E6214" w14:textId="77777777" w:rsidR="00766818" w:rsidRPr="002D141C" w:rsidRDefault="00766818" w:rsidP="00706D38">
      <w:pPr>
        <w:pStyle w:val="B1"/>
        <w:rPr>
          <w:lang w:val="en-GB"/>
        </w:rPr>
      </w:pPr>
      <w:r w:rsidRPr="002D141C">
        <w:rPr>
          <w:lang w:val="en-GB"/>
        </w:rPr>
        <w:t>1&gt;</w:t>
      </w:r>
      <w:r w:rsidRPr="002D141C">
        <w:rPr>
          <w:lang w:val="en-GB"/>
        </w:rPr>
        <w:tab/>
        <w:t xml:space="preserve">initiate transmission of the </w:t>
      </w:r>
      <w:r w:rsidRPr="002D141C">
        <w:rPr>
          <w:i/>
          <w:lang w:val="en-GB"/>
        </w:rPr>
        <w:t>FailureInformation</w:t>
      </w:r>
      <w:r w:rsidRPr="002D141C">
        <w:rPr>
          <w:lang w:val="en-GB"/>
        </w:rPr>
        <w:t xml:space="preserve"> message as specified in </w:t>
      </w:r>
      <w:r w:rsidR="00C4166C" w:rsidRPr="002D141C">
        <w:rPr>
          <w:lang w:val="en-GB"/>
        </w:rPr>
        <w:t>5.7.5</w:t>
      </w:r>
      <w:r w:rsidRPr="002D141C">
        <w:rPr>
          <w:lang w:val="en-GB"/>
        </w:rPr>
        <w:t>.3;</w:t>
      </w:r>
    </w:p>
    <w:p w14:paraId="5F156744" w14:textId="77777777" w:rsidR="00766818" w:rsidRPr="002D141C" w:rsidRDefault="00C4166C" w:rsidP="00706D38">
      <w:pPr>
        <w:pStyle w:val="Heading4"/>
        <w:rPr>
          <w:lang w:val="en-GB"/>
        </w:rPr>
      </w:pPr>
      <w:bookmarkStart w:id="2400" w:name="_Toc20425863"/>
      <w:bookmarkStart w:id="2401" w:name="_Toc29321259"/>
      <w:bookmarkStart w:id="2402" w:name="_Toc36219442"/>
      <w:bookmarkStart w:id="2403" w:name="_Toc36220118"/>
      <w:bookmarkStart w:id="2404" w:name="_Toc36513538"/>
      <w:bookmarkStart w:id="2405" w:name="_Toc46449596"/>
      <w:bookmarkStart w:id="2406" w:name="_Toc46489383"/>
      <w:bookmarkStart w:id="2407" w:name="_Toc52495217"/>
      <w:bookmarkStart w:id="2408" w:name="_Toc60781386"/>
      <w:bookmarkStart w:id="2409" w:name="_Toc139021721"/>
      <w:r w:rsidRPr="002D141C">
        <w:rPr>
          <w:lang w:val="en-GB"/>
        </w:rPr>
        <w:t>5.7.5</w:t>
      </w:r>
      <w:r w:rsidR="00766818" w:rsidRPr="002D141C">
        <w:rPr>
          <w:lang w:val="en-GB"/>
        </w:rPr>
        <w:t>.3</w:t>
      </w:r>
      <w:r w:rsidR="00766818" w:rsidRPr="002D141C">
        <w:rPr>
          <w:lang w:val="en-GB"/>
        </w:rPr>
        <w:tab/>
        <w:t xml:space="preserve">Actions related to transmission of </w:t>
      </w:r>
      <w:r w:rsidR="00766818" w:rsidRPr="002D141C">
        <w:rPr>
          <w:i/>
          <w:lang w:val="en-GB"/>
        </w:rPr>
        <w:t>FailureInformation</w:t>
      </w:r>
      <w:r w:rsidR="00766818" w:rsidRPr="002D141C">
        <w:rPr>
          <w:lang w:val="en-GB"/>
        </w:rPr>
        <w:t xml:space="preserve"> message</w:t>
      </w:r>
      <w:bookmarkEnd w:id="2400"/>
      <w:bookmarkEnd w:id="2401"/>
      <w:bookmarkEnd w:id="2402"/>
      <w:bookmarkEnd w:id="2403"/>
      <w:bookmarkEnd w:id="2404"/>
      <w:bookmarkEnd w:id="2405"/>
      <w:bookmarkEnd w:id="2406"/>
      <w:bookmarkEnd w:id="2407"/>
      <w:bookmarkEnd w:id="2408"/>
      <w:bookmarkEnd w:id="2409"/>
    </w:p>
    <w:p w14:paraId="532778EA" w14:textId="77777777" w:rsidR="00766818" w:rsidRPr="002D141C" w:rsidRDefault="00766818" w:rsidP="00706D38">
      <w:r w:rsidRPr="002D141C">
        <w:t>The UE shall:</w:t>
      </w:r>
    </w:p>
    <w:p w14:paraId="2C56815A" w14:textId="35887B61" w:rsidR="00766818" w:rsidRPr="002D141C" w:rsidRDefault="00766818" w:rsidP="00706D38">
      <w:pPr>
        <w:pStyle w:val="B1"/>
        <w:rPr>
          <w:lang w:val="en-GB"/>
        </w:rPr>
      </w:pPr>
      <w:r w:rsidRPr="002D141C">
        <w:rPr>
          <w:lang w:val="en-GB"/>
        </w:rPr>
        <w:t>1&gt;</w:t>
      </w:r>
      <w:r w:rsidRPr="002D141C">
        <w:rPr>
          <w:lang w:val="en-GB"/>
        </w:rPr>
        <w:tab/>
        <w:t>if initiated to provide RLC failure information</w:t>
      </w:r>
      <w:r w:rsidR="00527FF9" w:rsidRPr="002D141C">
        <w:rPr>
          <w:lang w:val="en-GB"/>
        </w:rPr>
        <w:t xml:space="preserve">, set </w:t>
      </w:r>
      <w:r w:rsidR="00527FF9" w:rsidRPr="002D141C">
        <w:rPr>
          <w:i/>
          <w:iCs/>
          <w:lang w:val="en-GB"/>
        </w:rPr>
        <w:t>FailureInfoRLC-Bearer</w:t>
      </w:r>
      <w:r w:rsidR="00527FF9" w:rsidRPr="002D141C">
        <w:rPr>
          <w:lang w:val="en-GB"/>
        </w:rPr>
        <w:t xml:space="preserve"> as follows</w:t>
      </w:r>
      <w:r w:rsidRPr="002D141C">
        <w:rPr>
          <w:lang w:val="en-GB"/>
        </w:rPr>
        <w:t>:</w:t>
      </w:r>
    </w:p>
    <w:p w14:paraId="0DAD1318" w14:textId="77777777" w:rsidR="00766818" w:rsidRPr="002D141C" w:rsidRDefault="00766818" w:rsidP="00706D38">
      <w:pPr>
        <w:pStyle w:val="B2"/>
        <w:rPr>
          <w:lang w:val="en-GB"/>
        </w:rPr>
      </w:pPr>
      <w:r w:rsidRPr="002D141C">
        <w:rPr>
          <w:lang w:val="en-GB"/>
        </w:rPr>
        <w:t>2&gt;</w:t>
      </w:r>
      <w:r w:rsidRPr="002D141C">
        <w:rPr>
          <w:lang w:val="en-GB"/>
        </w:rPr>
        <w:tab/>
        <w:t xml:space="preserve">set </w:t>
      </w:r>
      <w:r w:rsidRPr="002D141C">
        <w:rPr>
          <w:i/>
          <w:lang w:val="en-GB"/>
        </w:rPr>
        <w:t>logicalChannelIdentity</w:t>
      </w:r>
      <w:r w:rsidRPr="002D141C">
        <w:rPr>
          <w:lang w:val="en-GB"/>
        </w:rPr>
        <w:t xml:space="preserve"> to the logical channel identity of the failing RLC bearer;</w:t>
      </w:r>
    </w:p>
    <w:p w14:paraId="43C23871" w14:textId="6200B986" w:rsidR="00766818" w:rsidRPr="002D141C" w:rsidRDefault="00766818" w:rsidP="00706D38">
      <w:pPr>
        <w:pStyle w:val="B2"/>
        <w:rPr>
          <w:lang w:val="en-GB"/>
        </w:rPr>
      </w:pPr>
      <w:r w:rsidRPr="002D141C">
        <w:rPr>
          <w:lang w:val="en-GB"/>
        </w:rPr>
        <w:t>2&gt;</w:t>
      </w:r>
      <w:r w:rsidRPr="002D141C">
        <w:rPr>
          <w:lang w:val="en-GB"/>
        </w:rPr>
        <w:tab/>
        <w:t xml:space="preserve">set </w:t>
      </w:r>
      <w:r w:rsidR="000627E3" w:rsidRPr="002D141C">
        <w:rPr>
          <w:i/>
          <w:lang w:val="en-GB"/>
        </w:rPr>
        <w:t>cellGroupI</w:t>
      </w:r>
      <w:r w:rsidR="00CE695E" w:rsidRPr="002D141C">
        <w:rPr>
          <w:i/>
          <w:lang w:val="en-GB"/>
        </w:rPr>
        <w:t>d</w:t>
      </w:r>
      <w:r w:rsidR="000627E3" w:rsidRPr="002D141C">
        <w:rPr>
          <w:lang w:val="en-GB"/>
        </w:rPr>
        <w:t xml:space="preserve"> </w:t>
      </w:r>
      <w:r w:rsidRPr="002D141C">
        <w:rPr>
          <w:lang w:val="en-GB"/>
        </w:rPr>
        <w:t xml:space="preserve">to the cell group </w:t>
      </w:r>
      <w:r w:rsidR="000627E3" w:rsidRPr="002D141C">
        <w:rPr>
          <w:lang w:val="en-GB"/>
        </w:rPr>
        <w:t xml:space="preserve">identity </w:t>
      </w:r>
      <w:r w:rsidRPr="002D141C">
        <w:rPr>
          <w:lang w:val="en-GB"/>
        </w:rPr>
        <w:t>of the failing RLC bearer;</w:t>
      </w:r>
    </w:p>
    <w:p w14:paraId="0CFC0DC9" w14:textId="17AFCC0F" w:rsidR="00766818" w:rsidRPr="002D141C" w:rsidRDefault="00766818" w:rsidP="00706D38">
      <w:pPr>
        <w:pStyle w:val="B2"/>
        <w:rPr>
          <w:lang w:val="en-GB"/>
        </w:rPr>
      </w:pPr>
      <w:r w:rsidRPr="002D141C">
        <w:rPr>
          <w:lang w:val="en-GB"/>
        </w:rPr>
        <w:t>2&gt;</w:t>
      </w:r>
      <w:r w:rsidRPr="002D141C">
        <w:rPr>
          <w:lang w:val="en-GB"/>
        </w:rPr>
        <w:tab/>
        <w:t xml:space="preserve">set </w:t>
      </w:r>
      <w:r w:rsidR="00527FF9" w:rsidRPr="002D141C">
        <w:rPr>
          <w:lang w:val="en-GB"/>
        </w:rPr>
        <w:t xml:space="preserve">the </w:t>
      </w:r>
      <w:r w:rsidRPr="002D141C">
        <w:rPr>
          <w:i/>
          <w:lang w:val="en-GB"/>
        </w:rPr>
        <w:t>failureType</w:t>
      </w:r>
      <w:r w:rsidRPr="002D141C">
        <w:rPr>
          <w:lang w:val="en-GB"/>
        </w:rPr>
        <w:t xml:space="preserve"> </w:t>
      </w:r>
      <w:r w:rsidR="00527FF9" w:rsidRPr="002D141C">
        <w:rPr>
          <w:lang w:val="en-GB"/>
        </w:rPr>
        <w:t xml:space="preserve">as </w:t>
      </w:r>
      <w:r w:rsidR="00527FF9" w:rsidRPr="002D141C">
        <w:rPr>
          <w:i/>
          <w:iCs/>
          <w:lang w:val="en-GB"/>
        </w:rPr>
        <w:t>rlc-failure</w:t>
      </w:r>
      <w:r w:rsidRPr="002D141C">
        <w:rPr>
          <w:lang w:val="en-GB"/>
        </w:rPr>
        <w:t>;</w:t>
      </w:r>
    </w:p>
    <w:p w14:paraId="3CA99D7B" w14:textId="77777777" w:rsidR="00766818" w:rsidRPr="002D141C" w:rsidRDefault="00766818" w:rsidP="00706D38">
      <w:pPr>
        <w:pStyle w:val="B1"/>
        <w:rPr>
          <w:lang w:val="en-GB"/>
        </w:rPr>
      </w:pPr>
      <w:r w:rsidRPr="002D141C">
        <w:rPr>
          <w:lang w:val="en-GB"/>
        </w:rPr>
        <w:t>1&gt;</w:t>
      </w:r>
      <w:r w:rsidRPr="002D141C">
        <w:rPr>
          <w:lang w:val="en-GB"/>
        </w:rPr>
        <w:tab/>
        <w:t>if used to inform the network about a failure for an MCG RLC bearer:</w:t>
      </w:r>
    </w:p>
    <w:p w14:paraId="520B39C5" w14:textId="77777777" w:rsidR="00766818" w:rsidRPr="002D141C" w:rsidRDefault="00766818" w:rsidP="00706D38">
      <w:pPr>
        <w:pStyle w:val="B2"/>
        <w:rPr>
          <w:lang w:val="en-GB"/>
        </w:rPr>
      </w:pPr>
      <w:r w:rsidRPr="002D141C">
        <w:rPr>
          <w:lang w:val="en-GB"/>
        </w:rPr>
        <w:t>2&gt;</w:t>
      </w:r>
      <w:r w:rsidRPr="002D141C">
        <w:rPr>
          <w:lang w:val="en-GB"/>
        </w:rPr>
        <w:tab/>
        <w:t xml:space="preserve">submit the </w:t>
      </w:r>
      <w:r w:rsidRPr="002D141C">
        <w:rPr>
          <w:i/>
          <w:lang w:val="en-GB"/>
        </w:rPr>
        <w:t>FailureInformation</w:t>
      </w:r>
      <w:r w:rsidRPr="002D141C">
        <w:rPr>
          <w:lang w:val="en-GB"/>
        </w:rPr>
        <w:t xml:space="preserve"> message to lower layers for transmission via SRB1;</w:t>
      </w:r>
    </w:p>
    <w:p w14:paraId="13B41C5A" w14:textId="40DC6491" w:rsidR="00766818" w:rsidRPr="002D141C" w:rsidRDefault="00766818" w:rsidP="00706D38">
      <w:pPr>
        <w:pStyle w:val="B1"/>
        <w:rPr>
          <w:lang w:val="en-GB"/>
        </w:rPr>
      </w:pPr>
      <w:r w:rsidRPr="002D141C">
        <w:rPr>
          <w:lang w:val="en-GB"/>
        </w:rPr>
        <w:t>1&gt;</w:t>
      </w:r>
      <w:r w:rsidRPr="002D141C">
        <w:rPr>
          <w:lang w:val="en-GB"/>
        </w:rPr>
        <w:tab/>
        <w:t>else if used to inform the network about a failure for an SCG RLC bearer:</w:t>
      </w:r>
    </w:p>
    <w:p w14:paraId="7FB05DBE" w14:textId="77777777" w:rsidR="00766818" w:rsidRPr="002D141C" w:rsidRDefault="00766818" w:rsidP="00706D38">
      <w:pPr>
        <w:pStyle w:val="B2"/>
        <w:rPr>
          <w:lang w:val="en-GB"/>
        </w:rPr>
      </w:pPr>
      <w:r w:rsidRPr="002D141C">
        <w:rPr>
          <w:lang w:val="en-GB"/>
        </w:rPr>
        <w:t>2&gt;</w:t>
      </w:r>
      <w:r w:rsidRPr="002D141C">
        <w:rPr>
          <w:lang w:val="en-GB"/>
        </w:rPr>
        <w:tab/>
        <w:t>if SRB3 is configured;</w:t>
      </w:r>
    </w:p>
    <w:p w14:paraId="2C0932F1" w14:textId="77777777" w:rsidR="00766818" w:rsidRPr="002D141C" w:rsidRDefault="00766818" w:rsidP="00706D38">
      <w:pPr>
        <w:pStyle w:val="B3"/>
        <w:rPr>
          <w:lang w:val="en-GB"/>
        </w:rPr>
      </w:pPr>
      <w:r w:rsidRPr="002D141C">
        <w:rPr>
          <w:lang w:val="en-GB"/>
        </w:rPr>
        <w:t>3&gt;</w:t>
      </w:r>
      <w:r w:rsidRPr="002D141C">
        <w:rPr>
          <w:lang w:val="en-GB"/>
        </w:rPr>
        <w:tab/>
        <w:t xml:space="preserve">submit the </w:t>
      </w:r>
      <w:r w:rsidRPr="002D141C">
        <w:rPr>
          <w:i/>
          <w:lang w:val="en-GB"/>
        </w:rPr>
        <w:t>FailureInformation</w:t>
      </w:r>
      <w:r w:rsidRPr="002D141C">
        <w:rPr>
          <w:lang w:val="en-GB"/>
        </w:rPr>
        <w:t xml:space="preserve"> message to lower layers for transmission via SRB3;</w:t>
      </w:r>
    </w:p>
    <w:p w14:paraId="77F41732" w14:textId="77777777" w:rsidR="00766818" w:rsidRPr="002D141C" w:rsidRDefault="00766818" w:rsidP="00706D38">
      <w:pPr>
        <w:pStyle w:val="B2"/>
        <w:rPr>
          <w:lang w:val="en-GB"/>
        </w:rPr>
      </w:pPr>
      <w:r w:rsidRPr="002D141C">
        <w:rPr>
          <w:lang w:val="en-GB"/>
        </w:rPr>
        <w:t>2&gt;</w:t>
      </w:r>
      <w:r w:rsidRPr="002D141C">
        <w:rPr>
          <w:lang w:val="en-GB"/>
        </w:rPr>
        <w:tab/>
        <w:t>else;</w:t>
      </w:r>
    </w:p>
    <w:p w14:paraId="18464A0C" w14:textId="273675EF" w:rsidR="00941358" w:rsidRPr="002D141C" w:rsidRDefault="00941358" w:rsidP="00941358">
      <w:pPr>
        <w:pStyle w:val="B3"/>
        <w:rPr>
          <w:lang w:val="en-GB"/>
        </w:rPr>
      </w:pPr>
      <w:r w:rsidRPr="002D141C">
        <w:rPr>
          <w:lang w:val="en-GB"/>
        </w:rPr>
        <w:t>3&gt;</w:t>
      </w:r>
      <w:r w:rsidRPr="002D141C">
        <w:rPr>
          <w:lang w:val="en-GB"/>
        </w:rPr>
        <w:tab/>
        <w:t>if the UE is in (NG)EN-DC:</w:t>
      </w:r>
    </w:p>
    <w:p w14:paraId="6A2ADC96" w14:textId="45D279E1" w:rsidR="00766818" w:rsidRPr="002D141C" w:rsidRDefault="00941358" w:rsidP="00852D09">
      <w:pPr>
        <w:pStyle w:val="B4"/>
        <w:rPr>
          <w:lang w:val="en-GB"/>
        </w:rPr>
      </w:pPr>
      <w:r w:rsidRPr="002D141C">
        <w:rPr>
          <w:lang w:val="en-GB"/>
        </w:rPr>
        <w:t>4</w:t>
      </w:r>
      <w:r w:rsidR="00766818" w:rsidRPr="002D141C">
        <w:rPr>
          <w:lang w:val="en-GB"/>
        </w:rPr>
        <w:t>&gt;</w:t>
      </w:r>
      <w:r w:rsidR="00766818" w:rsidRPr="002D141C">
        <w:rPr>
          <w:lang w:val="en-GB"/>
        </w:rPr>
        <w:tab/>
        <w:t xml:space="preserve">submit the </w:t>
      </w:r>
      <w:r w:rsidR="00766818" w:rsidRPr="002D141C">
        <w:rPr>
          <w:i/>
          <w:lang w:val="en-GB"/>
        </w:rPr>
        <w:t>FailureInformation</w:t>
      </w:r>
      <w:r w:rsidR="00766818" w:rsidRPr="002D141C">
        <w:rPr>
          <w:lang w:val="en-GB"/>
        </w:rPr>
        <w:t xml:space="preserve"> message via </w:t>
      </w:r>
      <w:r w:rsidR="00764FDA" w:rsidRPr="002D141C">
        <w:rPr>
          <w:lang w:val="en-GB"/>
        </w:rPr>
        <w:t>E-UTRA</w:t>
      </w:r>
      <w:r w:rsidR="00766818" w:rsidRPr="002D141C">
        <w:rPr>
          <w:lang w:val="en-GB"/>
        </w:rPr>
        <w:t xml:space="preserve"> embedded in E-UTRA RRC message </w:t>
      </w:r>
      <w:r w:rsidR="00766818" w:rsidRPr="002D141C">
        <w:rPr>
          <w:i/>
          <w:lang w:val="en-GB"/>
        </w:rPr>
        <w:t>ULInformationTransferMRDC</w:t>
      </w:r>
      <w:r w:rsidR="00766818" w:rsidRPr="002D141C">
        <w:rPr>
          <w:lang w:val="en-GB"/>
        </w:rPr>
        <w:t xml:space="preserve"> as specified in TS 36.331 [10].</w:t>
      </w:r>
    </w:p>
    <w:p w14:paraId="2829F6DF" w14:textId="16484BD0" w:rsidR="00941358" w:rsidRPr="002D141C" w:rsidRDefault="00941358" w:rsidP="00941358">
      <w:pPr>
        <w:pStyle w:val="B3"/>
        <w:rPr>
          <w:lang w:val="en-GB"/>
        </w:rPr>
      </w:pPr>
      <w:r w:rsidRPr="002D141C">
        <w:rPr>
          <w:lang w:val="en-GB"/>
        </w:rPr>
        <w:t>3&gt;</w:t>
      </w:r>
      <w:r w:rsidRPr="002D141C">
        <w:rPr>
          <w:lang w:val="en-GB"/>
        </w:rPr>
        <w:tab/>
        <w:t>else if the UE is in NR-DC:</w:t>
      </w:r>
    </w:p>
    <w:p w14:paraId="78215BDD" w14:textId="5D037AD0" w:rsidR="00941358" w:rsidRPr="002D141C" w:rsidRDefault="00941358" w:rsidP="00852D09">
      <w:pPr>
        <w:pStyle w:val="B4"/>
        <w:rPr>
          <w:lang w:val="en-GB"/>
        </w:rPr>
      </w:pPr>
      <w:r w:rsidRPr="002D141C">
        <w:rPr>
          <w:lang w:val="en-GB"/>
        </w:rPr>
        <w:t>4&gt;</w:t>
      </w:r>
      <w:r w:rsidRPr="002D141C">
        <w:rPr>
          <w:lang w:val="en-GB"/>
        </w:rPr>
        <w:tab/>
        <w:t xml:space="preserve">submit the </w:t>
      </w:r>
      <w:r w:rsidRPr="002D141C">
        <w:rPr>
          <w:i/>
          <w:lang w:val="en-GB"/>
        </w:rPr>
        <w:t>FailureInformation</w:t>
      </w:r>
      <w:r w:rsidRPr="002D141C">
        <w:rPr>
          <w:lang w:val="en-GB"/>
        </w:rPr>
        <w:t xml:space="preserve"> message via </w:t>
      </w:r>
      <w:r w:rsidR="007C3A1C" w:rsidRPr="002D141C">
        <w:rPr>
          <w:lang w:val="en-GB"/>
        </w:rPr>
        <w:t>SRB1</w:t>
      </w:r>
      <w:r w:rsidRPr="002D141C">
        <w:rPr>
          <w:lang w:val="en-GB"/>
        </w:rPr>
        <w:t xml:space="preserve"> embedded in NR RRC message </w:t>
      </w:r>
      <w:r w:rsidRPr="002D141C">
        <w:rPr>
          <w:i/>
          <w:lang w:val="en-GB"/>
        </w:rPr>
        <w:t>ULInformationTransferMRDC</w:t>
      </w:r>
      <w:r w:rsidRPr="002D141C">
        <w:rPr>
          <w:lang w:val="en-GB"/>
        </w:rPr>
        <w:t xml:space="preserve"> as specified in </w:t>
      </w:r>
      <w:r w:rsidR="00B43D13" w:rsidRPr="002D141C">
        <w:rPr>
          <w:lang w:val="en-GB"/>
        </w:rPr>
        <w:t>clause</w:t>
      </w:r>
      <w:r w:rsidRPr="002D141C">
        <w:rPr>
          <w:lang w:val="en-GB"/>
        </w:rPr>
        <w:t xml:space="preserve"> 5.7.2a.3.</w:t>
      </w:r>
    </w:p>
    <w:p w14:paraId="095D576A" w14:textId="77777777" w:rsidR="002C5D28" w:rsidRPr="002D141C" w:rsidRDefault="002C5D28" w:rsidP="002C5D28">
      <w:pPr>
        <w:sectPr w:rsidR="002C5D28" w:rsidRPr="002D141C" w:rsidSect="00D35CF7">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2D141C" w:rsidRDefault="002C5D28" w:rsidP="002C5D28">
      <w:pPr>
        <w:pStyle w:val="Heading1"/>
      </w:pPr>
      <w:bookmarkStart w:id="2410" w:name="_Toc20425864"/>
      <w:bookmarkStart w:id="2411" w:name="_Toc29321260"/>
      <w:bookmarkStart w:id="2412" w:name="_Toc36219443"/>
      <w:bookmarkStart w:id="2413" w:name="_Toc36220119"/>
      <w:bookmarkStart w:id="2414" w:name="_Toc36513539"/>
      <w:bookmarkStart w:id="2415" w:name="_Toc46449597"/>
      <w:bookmarkStart w:id="2416" w:name="_Toc46489384"/>
      <w:bookmarkStart w:id="2417" w:name="_Toc52495218"/>
      <w:bookmarkStart w:id="2418" w:name="_Toc60781387"/>
      <w:bookmarkStart w:id="2419" w:name="_Toc139021722"/>
      <w:r w:rsidRPr="002D141C">
        <w:lastRenderedPageBreak/>
        <w:t>6</w:t>
      </w:r>
      <w:r w:rsidRPr="002D141C">
        <w:tab/>
        <w:t>Protocol data units, formats and parameters (ASN.1)</w:t>
      </w:r>
      <w:bookmarkEnd w:id="2410"/>
      <w:bookmarkEnd w:id="2411"/>
      <w:bookmarkEnd w:id="2412"/>
      <w:bookmarkEnd w:id="2413"/>
      <w:bookmarkEnd w:id="2414"/>
      <w:bookmarkEnd w:id="2415"/>
      <w:bookmarkEnd w:id="2416"/>
      <w:bookmarkEnd w:id="2417"/>
      <w:bookmarkEnd w:id="2418"/>
      <w:bookmarkEnd w:id="2419"/>
    </w:p>
    <w:p w14:paraId="5DAD36EF" w14:textId="77777777" w:rsidR="002C5D28" w:rsidRPr="002D141C" w:rsidRDefault="002C5D28" w:rsidP="002C5D28">
      <w:pPr>
        <w:pStyle w:val="Heading2"/>
        <w:rPr>
          <w:lang w:val="en-GB"/>
        </w:rPr>
      </w:pPr>
      <w:bookmarkStart w:id="2420" w:name="_Toc20425865"/>
      <w:bookmarkStart w:id="2421" w:name="_Toc29321261"/>
      <w:bookmarkStart w:id="2422" w:name="_Toc36219444"/>
      <w:bookmarkStart w:id="2423" w:name="_Toc36220120"/>
      <w:bookmarkStart w:id="2424" w:name="_Toc36513540"/>
      <w:bookmarkStart w:id="2425" w:name="_Toc46449598"/>
      <w:bookmarkStart w:id="2426" w:name="_Toc46489385"/>
      <w:bookmarkStart w:id="2427" w:name="_Toc52495219"/>
      <w:bookmarkStart w:id="2428" w:name="_Toc60781388"/>
      <w:bookmarkStart w:id="2429" w:name="_Toc139021723"/>
      <w:r w:rsidRPr="002D141C">
        <w:rPr>
          <w:lang w:val="en-GB"/>
        </w:rPr>
        <w:t>6.1</w:t>
      </w:r>
      <w:r w:rsidRPr="002D141C">
        <w:rPr>
          <w:lang w:val="en-GB"/>
        </w:rPr>
        <w:tab/>
        <w:t>General</w:t>
      </w:r>
      <w:bookmarkEnd w:id="2420"/>
      <w:bookmarkEnd w:id="2421"/>
      <w:bookmarkEnd w:id="2422"/>
      <w:bookmarkEnd w:id="2423"/>
      <w:bookmarkEnd w:id="2424"/>
      <w:bookmarkEnd w:id="2425"/>
      <w:bookmarkEnd w:id="2426"/>
      <w:bookmarkEnd w:id="2427"/>
      <w:bookmarkEnd w:id="2428"/>
      <w:bookmarkEnd w:id="2429"/>
    </w:p>
    <w:p w14:paraId="592163B6" w14:textId="77777777" w:rsidR="002C5D28" w:rsidRPr="002D141C" w:rsidRDefault="002C5D28" w:rsidP="002C5D28">
      <w:pPr>
        <w:pStyle w:val="Heading3"/>
        <w:rPr>
          <w:lang w:val="en-GB"/>
        </w:rPr>
      </w:pPr>
      <w:bookmarkStart w:id="2430" w:name="_Toc20425866"/>
      <w:bookmarkStart w:id="2431" w:name="_Toc29321262"/>
      <w:bookmarkStart w:id="2432" w:name="_Toc36219445"/>
      <w:bookmarkStart w:id="2433" w:name="_Toc36220121"/>
      <w:bookmarkStart w:id="2434" w:name="_Toc36513541"/>
      <w:bookmarkStart w:id="2435" w:name="_Toc46449599"/>
      <w:bookmarkStart w:id="2436" w:name="_Toc46489386"/>
      <w:bookmarkStart w:id="2437" w:name="_Toc52495220"/>
      <w:bookmarkStart w:id="2438" w:name="_Toc60781389"/>
      <w:bookmarkStart w:id="2439" w:name="_Toc139021724"/>
      <w:r w:rsidRPr="002D141C">
        <w:rPr>
          <w:lang w:val="en-GB"/>
        </w:rPr>
        <w:t>6.1.1</w:t>
      </w:r>
      <w:r w:rsidRPr="002D141C">
        <w:rPr>
          <w:lang w:val="en-GB"/>
        </w:rPr>
        <w:tab/>
        <w:t>Introduction</w:t>
      </w:r>
      <w:bookmarkEnd w:id="2430"/>
      <w:bookmarkEnd w:id="2431"/>
      <w:bookmarkEnd w:id="2432"/>
      <w:bookmarkEnd w:id="2433"/>
      <w:bookmarkEnd w:id="2434"/>
      <w:bookmarkEnd w:id="2435"/>
      <w:bookmarkEnd w:id="2436"/>
      <w:bookmarkEnd w:id="2437"/>
      <w:bookmarkEnd w:id="2438"/>
      <w:bookmarkEnd w:id="2439"/>
    </w:p>
    <w:p w14:paraId="70FB24BE" w14:textId="25B95F67" w:rsidR="002C5D28" w:rsidRPr="002D141C" w:rsidRDefault="002C5D28" w:rsidP="002C5D28">
      <w:r w:rsidRPr="002D141C">
        <w:t xml:space="preserve">The contents of each RRC message is specified in </w:t>
      </w:r>
      <w:r w:rsidR="005B4734" w:rsidRPr="002D141C">
        <w:t>clause</w:t>
      </w:r>
      <w:r w:rsidRPr="002D141C">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2D141C">
        <w:t>clause</w:t>
      </w:r>
      <w:r w:rsidRPr="002D141C">
        <w:t xml:space="preserve"> 6.3.</w:t>
      </w:r>
    </w:p>
    <w:p w14:paraId="1E11E0FC" w14:textId="2BDC1712" w:rsidR="00DF65AF" w:rsidRPr="002D141C" w:rsidRDefault="00DF65AF" w:rsidP="00DF65AF">
      <w:r w:rsidRPr="002D141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2D141C" w:rsidRDefault="002C5D28" w:rsidP="002C5D28">
      <w:pPr>
        <w:pStyle w:val="Heading3"/>
        <w:rPr>
          <w:lang w:val="en-GB"/>
        </w:rPr>
      </w:pPr>
      <w:bookmarkStart w:id="2440" w:name="_Toc20425867"/>
      <w:bookmarkStart w:id="2441" w:name="_Toc29321263"/>
      <w:bookmarkStart w:id="2442" w:name="_Toc36219446"/>
      <w:bookmarkStart w:id="2443" w:name="_Toc36220122"/>
      <w:bookmarkStart w:id="2444" w:name="_Toc36513542"/>
      <w:bookmarkStart w:id="2445" w:name="_Toc46449600"/>
      <w:bookmarkStart w:id="2446" w:name="_Toc46489387"/>
      <w:bookmarkStart w:id="2447" w:name="_Toc52495221"/>
      <w:bookmarkStart w:id="2448" w:name="_Toc60781390"/>
      <w:bookmarkStart w:id="2449" w:name="_Toc139021725"/>
      <w:r w:rsidRPr="002D141C">
        <w:rPr>
          <w:lang w:val="en-GB"/>
        </w:rPr>
        <w:t>6.1.2</w:t>
      </w:r>
      <w:r w:rsidRPr="002D141C">
        <w:rPr>
          <w:lang w:val="en-GB"/>
        </w:rPr>
        <w:tab/>
        <w:t>Need codes and conditions for optional downlink fields</w:t>
      </w:r>
      <w:bookmarkEnd w:id="2440"/>
      <w:bookmarkEnd w:id="2441"/>
      <w:bookmarkEnd w:id="2442"/>
      <w:bookmarkEnd w:id="2443"/>
      <w:bookmarkEnd w:id="2444"/>
      <w:bookmarkEnd w:id="2445"/>
      <w:bookmarkEnd w:id="2446"/>
      <w:bookmarkEnd w:id="2447"/>
      <w:bookmarkEnd w:id="2448"/>
      <w:bookmarkEnd w:id="2449"/>
    </w:p>
    <w:p w14:paraId="17539046" w14:textId="77777777" w:rsidR="002C5D28" w:rsidRPr="002D141C" w:rsidRDefault="002C5D28" w:rsidP="002C5D28">
      <w:r w:rsidRPr="002D141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2D141C" w:rsidRDefault="002C5D28" w:rsidP="002C5D28">
      <w:pPr>
        <w:rPr>
          <w:lang w:eastAsia="en-GB"/>
        </w:rPr>
      </w:pPr>
      <w:r w:rsidRPr="002D141C">
        <w:t>If conditions are used, a</w:t>
      </w:r>
      <w:r w:rsidRPr="002D141C">
        <w:rPr>
          <w:lang w:eastAsia="en-GB"/>
        </w:rPr>
        <w:t xml:space="preserve"> conditional presence table is provided </w:t>
      </w:r>
      <w:r w:rsidRPr="002D141C">
        <w:t>for the message or information element</w:t>
      </w:r>
      <w:r w:rsidRPr="002D141C">
        <w:rPr>
          <w:lang w:eastAsia="en-GB"/>
        </w:rPr>
        <w:t xml:space="preserve"> specifying the need of the field for each condition case. The table also specifies whether UE maintains or releases the value in case the field is </w:t>
      </w:r>
      <w:r w:rsidR="00DF65AF" w:rsidRPr="002D141C">
        <w:rPr>
          <w:lang w:eastAsia="en-GB"/>
        </w:rPr>
        <w:t>absent</w:t>
      </w:r>
      <w:r w:rsidRPr="002D141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2D141C" w:rsidRDefault="002C5D28" w:rsidP="002C5D28">
      <w:r w:rsidRPr="002D141C">
        <w:t>For guidelines on the use of need codes and conditions, see Annex A.6 and A.7.</w:t>
      </w:r>
    </w:p>
    <w:p w14:paraId="2891430E" w14:textId="77777777" w:rsidR="002C5D28" w:rsidRPr="002D141C" w:rsidRDefault="002C5D28" w:rsidP="002C5D28">
      <w:pPr>
        <w:pStyle w:val="TH"/>
        <w:rPr>
          <w:lang w:val="en-GB"/>
        </w:rPr>
      </w:pPr>
      <w:r w:rsidRPr="002D141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1C4F8B" w:rsidRPr="002D141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2D141C" w:rsidRDefault="002C5D28" w:rsidP="00F43D0B">
            <w:pPr>
              <w:pStyle w:val="TAH"/>
              <w:keepNext w:val="0"/>
              <w:keepLines w:val="0"/>
              <w:rPr>
                <w:lang w:val="en-GB" w:eastAsia="en-GB"/>
              </w:rPr>
            </w:pPr>
            <w:r w:rsidRPr="002D141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2D141C" w:rsidRDefault="002C5D28" w:rsidP="00F43D0B">
            <w:pPr>
              <w:pStyle w:val="TAH"/>
              <w:keepNext w:val="0"/>
              <w:keepLines w:val="0"/>
              <w:rPr>
                <w:lang w:val="en-GB" w:eastAsia="en-GB"/>
              </w:rPr>
            </w:pPr>
            <w:r w:rsidRPr="002D141C">
              <w:rPr>
                <w:lang w:val="en-GB" w:eastAsia="en-GB"/>
              </w:rPr>
              <w:t>Meaning</w:t>
            </w:r>
          </w:p>
        </w:tc>
      </w:tr>
      <w:tr w:rsidR="001C4F8B" w:rsidRPr="002D141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2D141C" w:rsidRDefault="00880898" w:rsidP="007A36C9">
            <w:pPr>
              <w:pStyle w:val="TAL"/>
              <w:rPr>
                <w:noProof/>
                <w:lang w:val="en-GB"/>
              </w:rPr>
            </w:pPr>
            <w:r w:rsidRPr="002D141C">
              <w:rPr>
                <w:lang w:val="en-GB"/>
              </w:rPr>
              <w:t>C</w:t>
            </w:r>
            <w:r w:rsidRPr="002D141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2D141C" w:rsidRDefault="00880898" w:rsidP="007A36C9">
            <w:pPr>
              <w:pStyle w:val="TAL"/>
              <w:rPr>
                <w:lang w:val="en-GB"/>
              </w:rPr>
            </w:pPr>
            <w:r w:rsidRPr="002D141C">
              <w:rPr>
                <w:iCs/>
                <w:lang w:val="en-GB"/>
              </w:rPr>
              <w:t>Conditionally present</w:t>
            </w:r>
          </w:p>
          <w:p w14:paraId="6FBA962F" w14:textId="3A4814D4" w:rsidR="00880898" w:rsidRPr="002D141C" w:rsidRDefault="006A3949" w:rsidP="007A36C9">
            <w:pPr>
              <w:pStyle w:val="TAL"/>
              <w:rPr>
                <w:iCs/>
                <w:lang w:val="en-GB"/>
              </w:rPr>
            </w:pPr>
            <w:r w:rsidRPr="002D141C">
              <w:rPr>
                <w:noProof/>
                <w:lang w:val="en-GB"/>
              </w:rPr>
              <w:t xml:space="preserve">Presence of the field is </w:t>
            </w:r>
            <w:r w:rsidR="00880898" w:rsidRPr="002D141C">
              <w:rPr>
                <w:lang w:val="en-GB"/>
              </w:rPr>
              <w:t>specified in a tabular form following the ASN.1 segment.</w:t>
            </w:r>
          </w:p>
        </w:tc>
      </w:tr>
      <w:tr w:rsidR="001C4F8B" w:rsidRPr="002D141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2D141C" w:rsidRDefault="002C5D28" w:rsidP="00F43D0B">
            <w:pPr>
              <w:pStyle w:val="TAL"/>
              <w:rPr>
                <w:lang w:val="en-GB" w:eastAsia="en-GB"/>
              </w:rPr>
            </w:pPr>
            <w:r w:rsidRPr="002D141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2D141C" w:rsidRDefault="002C5D28" w:rsidP="00F43D0B">
            <w:pPr>
              <w:pStyle w:val="TAL"/>
              <w:rPr>
                <w:lang w:val="en-GB" w:eastAsia="en-GB"/>
              </w:rPr>
            </w:pPr>
            <w:r w:rsidRPr="002D141C">
              <w:rPr>
                <w:iCs/>
                <w:lang w:val="en-GB" w:eastAsia="en-GB"/>
              </w:rPr>
              <w:t>Configuration condition</w:t>
            </w:r>
          </w:p>
          <w:p w14:paraId="6EE27531" w14:textId="3AB64B57" w:rsidR="002C5D28" w:rsidRPr="002D141C" w:rsidRDefault="002C5D28" w:rsidP="00F43D0B">
            <w:pPr>
              <w:pStyle w:val="TAL"/>
              <w:rPr>
                <w:i/>
                <w:iCs/>
                <w:lang w:val="en-GB" w:eastAsia="en-GB"/>
              </w:rPr>
            </w:pPr>
            <w:r w:rsidRPr="002D141C">
              <w:rPr>
                <w:lang w:val="en-GB" w:eastAsia="en-GB"/>
              </w:rPr>
              <w:t>Presence of the field is conditional to other configuration settings.</w:t>
            </w:r>
          </w:p>
        </w:tc>
      </w:tr>
      <w:tr w:rsidR="001C4F8B" w:rsidRPr="002D141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2D141C" w:rsidRDefault="002C5D28" w:rsidP="00F43D0B">
            <w:pPr>
              <w:pStyle w:val="TAL"/>
              <w:rPr>
                <w:lang w:val="en-GB" w:eastAsia="en-GB"/>
              </w:rPr>
            </w:pPr>
            <w:r w:rsidRPr="002D141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2D141C" w:rsidRDefault="002C5D28" w:rsidP="00F43D0B">
            <w:pPr>
              <w:pStyle w:val="TAL"/>
              <w:rPr>
                <w:lang w:val="en-GB" w:eastAsia="en-GB"/>
              </w:rPr>
            </w:pPr>
            <w:r w:rsidRPr="002D141C">
              <w:rPr>
                <w:iCs/>
                <w:lang w:val="en-GB" w:eastAsia="en-GB"/>
              </w:rPr>
              <w:t>Message condition</w:t>
            </w:r>
          </w:p>
          <w:p w14:paraId="644A687C" w14:textId="7C083C9A" w:rsidR="002C5D28" w:rsidRPr="002D141C" w:rsidRDefault="002C5D28" w:rsidP="00F43D0B">
            <w:pPr>
              <w:pStyle w:val="TAL"/>
              <w:rPr>
                <w:i/>
                <w:iCs/>
                <w:lang w:val="en-GB" w:eastAsia="en-GB"/>
              </w:rPr>
            </w:pPr>
            <w:r w:rsidRPr="002D141C">
              <w:rPr>
                <w:lang w:val="en-GB" w:eastAsia="en-GB"/>
              </w:rPr>
              <w:t>Presence of the field is conditional to other fields included in the message.</w:t>
            </w:r>
          </w:p>
        </w:tc>
      </w:tr>
      <w:tr w:rsidR="001C4F8B" w:rsidRPr="002D141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2D141C" w:rsidRDefault="002C5D28" w:rsidP="00F43D0B">
            <w:pPr>
              <w:pStyle w:val="TAL"/>
              <w:rPr>
                <w:lang w:val="en-GB" w:eastAsia="en-GB"/>
              </w:rPr>
            </w:pPr>
            <w:r w:rsidRPr="002D141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2D141C" w:rsidRDefault="002C5D28" w:rsidP="00F43D0B">
            <w:pPr>
              <w:pStyle w:val="TAL"/>
              <w:rPr>
                <w:i/>
                <w:lang w:val="en-GB" w:eastAsia="en-GB"/>
              </w:rPr>
            </w:pPr>
            <w:r w:rsidRPr="002D141C">
              <w:rPr>
                <w:i/>
                <w:iCs/>
                <w:lang w:val="en-GB" w:eastAsia="en-GB"/>
              </w:rPr>
              <w:t>Specified</w:t>
            </w:r>
          </w:p>
          <w:p w14:paraId="1E33A7A3" w14:textId="77777777" w:rsidR="002C5D28" w:rsidRPr="002D141C" w:rsidRDefault="002C5D28" w:rsidP="00F43D0B">
            <w:pPr>
              <w:pStyle w:val="TAL"/>
              <w:rPr>
                <w:iCs/>
                <w:lang w:val="en-GB" w:eastAsia="en-GB"/>
              </w:rPr>
            </w:pPr>
            <w:r w:rsidRPr="002D141C">
              <w:rPr>
                <w:lang w:val="en-GB" w:eastAsia="en-GB"/>
              </w:rPr>
              <w:t xml:space="preserve">Used for (configuration) fields, whose field description or procedure </w:t>
            </w:r>
            <w:r w:rsidRPr="002D141C">
              <w:rPr>
                <w:b/>
                <w:lang w:val="en-GB" w:eastAsia="en-GB"/>
              </w:rPr>
              <w:t>specifies</w:t>
            </w:r>
            <w:r w:rsidRPr="002D141C">
              <w:rPr>
                <w:lang w:val="en-GB" w:eastAsia="en-GB"/>
              </w:rPr>
              <w:t xml:space="preserve"> the UE behavior performed upon receiving a message with the field absent (and not if field description or procedure specifies the UE behavior when field is not configured).</w:t>
            </w:r>
          </w:p>
        </w:tc>
      </w:tr>
      <w:tr w:rsidR="001C4F8B" w:rsidRPr="002D141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2D141C" w:rsidRDefault="002C5D28" w:rsidP="00F43D0B">
            <w:pPr>
              <w:pStyle w:val="TAL"/>
              <w:rPr>
                <w:lang w:val="en-GB" w:eastAsia="en-GB"/>
              </w:rPr>
            </w:pPr>
            <w:r w:rsidRPr="002D141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2D141C" w:rsidRDefault="002C5D28" w:rsidP="00F43D0B">
            <w:pPr>
              <w:pStyle w:val="TAL"/>
              <w:rPr>
                <w:i/>
                <w:lang w:val="en-GB" w:eastAsia="en-GB"/>
              </w:rPr>
            </w:pPr>
            <w:r w:rsidRPr="002D141C">
              <w:rPr>
                <w:i/>
                <w:iCs/>
                <w:lang w:val="en-GB" w:eastAsia="en-GB"/>
              </w:rPr>
              <w:t>Maintain</w:t>
            </w:r>
          </w:p>
          <w:p w14:paraId="7D629E92" w14:textId="77777777" w:rsidR="002C5D28" w:rsidRPr="002D141C" w:rsidRDefault="002C5D28" w:rsidP="00F43D0B">
            <w:pPr>
              <w:pStyle w:val="TAL"/>
              <w:rPr>
                <w:iCs/>
                <w:lang w:val="en-GB" w:eastAsia="en-GB"/>
              </w:rPr>
            </w:pPr>
            <w:r w:rsidRPr="002D141C">
              <w:rPr>
                <w:lang w:val="en-GB" w:eastAsia="en-GB"/>
              </w:rPr>
              <w:t>Used for (configuration) fields that are stored by the UE i.e. not one-shot. Upon receiving a message with the field absent, the UE maintains the current value.</w:t>
            </w:r>
          </w:p>
        </w:tc>
      </w:tr>
      <w:tr w:rsidR="001C4F8B" w:rsidRPr="002D141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2D141C" w:rsidRDefault="002C5D28" w:rsidP="00F43D0B">
            <w:pPr>
              <w:pStyle w:val="TAL"/>
              <w:rPr>
                <w:lang w:val="en-GB" w:eastAsia="en-GB"/>
              </w:rPr>
            </w:pPr>
            <w:r w:rsidRPr="002D141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2D141C" w:rsidRDefault="002C5D28" w:rsidP="00F43D0B">
            <w:pPr>
              <w:pStyle w:val="TAL"/>
              <w:rPr>
                <w:lang w:val="en-GB" w:eastAsia="en-GB"/>
              </w:rPr>
            </w:pPr>
            <w:r w:rsidRPr="002D141C">
              <w:rPr>
                <w:i/>
                <w:iCs/>
                <w:lang w:val="en-GB" w:eastAsia="en-GB"/>
              </w:rPr>
              <w:t>No action</w:t>
            </w:r>
            <w:r w:rsidRPr="002D141C">
              <w:rPr>
                <w:iCs/>
                <w:lang w:val="en-GB" w:eastAsia="en-GB"/>
              </w:rPr>
              <w:t xml:space="preserve"> (one-shot configuration that is not maintained)</w:t>
            </w:r>
          </w:p>
          <w:p w14:paraId="4D636CFE" w14:textId="77777777" w:rsidR="002C5D28" w:rsidRPr="002D141C" w:rsidRDefault="002C5D28" w:rsidP="00F43D0B">
            <w:pPr>
              <w:pStyle w:val="TAL"/>
              <w:rPr>
                <w:lang w:val="en-GB" w:eastAsia="en-GB"/>
              </w:rPr>
            </w:pPr>
            <w:r w:rsidRPr="002D141C">
              <w:rPr>
                <w:lang w:val="en-GB" w:eastAsia="en-GB"/>
              </w:rPr>
              <w:t>Used for (configuration) fields that are not stored and whose presence causes a one-time action by the UE. Upon receiving message with the field absent, the UE takes no action.</w:t>
            </w:r>
          </w:p>
        </w:tc>
      </w:tr>
      <w:tr w:rsidR="001C4F8B" w:rsidRPr="002D141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2D141C" w:rsidRDefault="002C5D28" w:rsidP="00F43D0B">
            <w:pPr>
              <w:pStyle w:val="TAL"/>
              <w:rPr>
                <w:lang w:val="en-GB" w:eastAsia="en-GB"/>
              </w:rPr>
            </w:pPr>
            <w:r w:rsidRPr="002D141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2D141C" w:rsidRDefault="002C5D28" w:rsidP="00F43D0B">
            <w:pPr>
              <w:pStyle w:val="TAL"/>
              <w:rPr>
                <w:i/>
                <w:lang w:val="en-GB" w:eastAsia="en-GB"/>
              </w:rPr>
            </w:pPr>
            <w:r w:rsidRPr="002D141C">
              <w:rPr>
                <w:i/>
                <w:iCs/>
                <w:lang w:val="en-GB" w:eastAsia="en-GB"/>
              </w:rPr>
              <w:t>Release</w:t>
            </w:r>
          </w:p>
          <w:p w14:paraId="71A1EF5D" w14:textId="77777777" w:rsidR="002C5D28" w:rsidRPr="002D141C" w:rsidRDefault="002C5D28" w:rsidP="00F43D0B">
            <w:pPr>
              <w:pStyle w:val="TAL"/>
              <w:rPr>
                <w:iCs/>
                <w:lang w:val="en-GB" w:eastAsia="en-GB"/>
              </w:rPr>
            </w:pPr>
            <w:r w:rsidRPr="002D141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2D141C" w:rsidRDefault="008022E6" w:rsidP="008022E6">
      <w:pPr>
        <w:pStyle w:val="NO"/>
        <w:rPr>
          <w:lang w:val="en-GB"/>
        </w:rPr>
      </w:pPr>
      <w:r w:rsidRPr="002D141C">
        <w:rPr>
          <w:lang w:val="en-GB"/>
        </w:rPr>
        <w:t>NOTE:</w:t>
      </w:r>
      <w:r w:rsidRPr="002D141C">
        <w:rPr>
          <w:lang w:val="en-GB"/>
        </w:rPr>
        <w:tab/>
        <w:t>In this version of the specification, the condition tags CondC and CondM are not used.</w:t>
      </w:r>
    </w:p>
    <w:p w14:paraId="17DCE04C" w14:textId="1C5FBF25" w:rsidR="004E2351" w:rsidRPr="002D141C" w:rsidRDefault="004E2351" w:rsidP="002C5D28">
      <w:r w:rsidRPr="002D141C">
        <w:t>Any field with Need M or Need N in system information shall be interpreted as Need R.</w:t>
      </w:r>
    </w:p>
    <w:p w14:paraId="4F223174" w14:textId="77777777" w:rsidR="00DF65AF" w:rsidRPr="002D141C" w:rsidRDefault="00DF65AF" w:rsidP="00DF65AF">
      <w:r w:rsidRPr="002D141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2D141C" w:rsidRDefault="00DF65AF" w:rsidP="00DF65AF">
      <w:pPr>
        <w:pStyle w:val="B1"/>
        <w:rPr>
          <w:lang w:val="en-GB"/>
        </w:rPr>
      </w:pPr>
      <w:r w:rsidRPr="002D141C">
        <w:rPr>
          <w:lang w:val="en-GB"/>
        </w:rPr>
        <w:t>-</w:t>
      </w:r>
      <w:r w:rsidRPr="002D141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2D141C" w:rsidRDefault="00DF65AF" w:rsidP="00DF65AF">
      <w:pPr>
        <w:pStyle w:val="B1"/>
        <w:rPr>
          <w:lang w:val="en-GB"/>
        </w:rPr>
      </w:pPr>
      <w:r w:rsidRPr="002D141C">
        <w:rPr>
          <w:lang w:val="en-GB"/>
        </w:rPr>
        <w:t>-</w:t>
      </w:r>
      <w:r w:rsidRPr="002D141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2D141C" w:rsidRDefault="00DF65AF" w:rsidP="00DF65AF">
      <w:pPr>
        <w:pStyle w:val="B1"/>
        <w:rPr>
          <w:lang w:val="en-GB"/>
        </w:rPr>
      </w:pPr>
      <w:r w:rsidRPr="002D141C">
        <w:rPr>
          <w:lang w:val="en-GB"/>
        </w:rPr>
        <w:t>-</w:t>
      </w:r>
      <w:r w:rsidRPr="002D141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2D141C" w:rsidRDefault="00DF65AF" w:rsidP="00DF65AF">
      <w:r w:rsidRPr="002D141C">
        <w:t>Use of different Need codes in different parts of a condition should be avoided.</w:t>
      </w:r>
    </w:p>
    <w:p w14:paraId="7DD1E29E" w14:textId="77777777" w:rsidR="004F132C" w:rsidRPr="002D141C" w:rsidRDefault="007A36C9" w:rsidP="007A36C9">
      <w:pPr>
        <w:rPr>
          <w:noProof/>
        </w:rPr>
      </w:pPr>
      <w:r w:rsidRPr="002D141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2D141C" w:rsidRDefault="007A36C9" w:rsidP="007A36C9">
      <w:pPr>
        <w:rPr>
          <w:noProof/>
        </w:rPr>
      </w:pPr>
      <w:r w:rsidRPr="002D141C">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2D141C" w:rsidRDefault="007A36C9" w:rsidP="007A36C9">
      <w:pPr>
        <w:pStyle w:val="B1"/>
        <w:rPr>
          <w:noProof/>
          <w:lang w:val="en-GB"/>
        </w:rPr>
      </w:pPr>
      <w:r w:rsidRPr="002D141C">
        <w:rPr>
          <w:noProof/>
          <w:lang w:val="en-GB"/>
        </w:rPr>
        <w:t>-</w:t>
      </w:r>
      <w:r w:rsidRPr="002D141C">
        <w:rPr>
          <w:noProof/>
          <w:lang w:val="en-GB"/>
        </w:rPr>
        <w:tab/>
      </w:r>
      <w:r w:rsidRPr="002D141C">
        <w:rPr>
          <w:i/>
          <w:noProof/>
          <w:lang w:val="en-GB"/>
        </w:rPr>
        <w:t>nonCriticalExtension</w:t>
      </w:r>
      <w:r w:rsidRPr="002D141C">
        <w:rPr>
          <w:noProof/>
          <w:lang w:val="en-GB"/>
        </w:rPr>
        <w:t xml:space="preserve"> fields at the end of a message using empty SEQUENCE extension mechanism,</w:t>
      </w:r>
    </w:p>
    <w:p w14:paraId="36240F21" w14:textId="77777777" w:rsidR="007A36C9" w:rsidRPr="002D141C" w:rsidRDefault="007A36C9" w:rsidP="007A36C9">
      <w:pPr>
        <w:pStyle w:val="B1"/>
        <w:rPr>
          <w:noProof/>
          <w:lang w:val="en-GB"/>
        </w:rPr>
      </w:pPr>
      <w:r w:rsidRPr="002D141C">
        <w:rPr>
          <w:noProof/>
          <w:lang w:val="en-GB"/>
        </w:rPr>
        <w:t>-</w:t>
      </w:r>
      <w:r w:rsidRPr="002D141C">
        <w:rPr>
          <w:noProof/>
          <w:lang w:val="en-GB"/>
        </w:rPr>
        <w:tab/>
      </w:r>
      <w:r w:rsidRPr="002D141C">
        <w:rPr>
          <w:lang w:val="en-GB"/>
        </w:rPr>
        <w:t>groups of non-critical extensions using double brackets (referred to as extension groups), and</w:t>
      </w:r>
    </w:p>
    <w:p w14:paraId="20653577" w14:textId="77777777" w:rsidR="007A36C9" w:rsidRPr="002D141C" w:rsidRDefault="007A36C9" w:rsidP="007A36C9">
      <w:pPr>
        <w:pStyle w:val="B1"/>
        <w:rPr>
          <w:noProof/>
          <w:lang w:val="en-GB"/>
        </w:rPr>
      </w:pPr>
      <w:r w:rsidRPr="002D141C">
        <w:rPr>
          <w:noProof/>
          <w:lang w:val="en-GB"/>
        </w:rPr>
        <w:t>-</w:t>
      </w:r>
      <w:r w:rsidRPr="002D141C">
        <w:rPr>
          <w:noProof/>
          <w:lang w:val="en-GB"/>
        </w:rPr>
        <w:tab/>
      </w:r>
      <w:r w:rsidRPr="002D141C">
        <w:rPr>
          <w:lang w:val="en-GB"/>
        </w:rPr>
        <w:t>non-critical extensions at the end of a message or at the end of a structure, contained in a BIT STRING or OCTET STRING (referred to as parent extension fields).</w:t>
      </w:r>
    </w:p>
    <w:p w14:paraId="65C0CCDA" w14:textId="77777777" w:rsidR="007A36C9" w:rsidRPr="002D141C" w:rsidRDefault="007A36C9" w:rsidP="007A36C9">
      <w:pPr>
        <w:rPr>
          <w:noProof/>
        </w:rPr>
      </w:pPr>
      <w:r w:rsidRPr="002D141C">
        <w:rPr>
          <w:noProof/>
        </w:rPr>
        <w:t>The handling of need codes as specified in the previous is illustrated by means of an example, as shown in the following ASN.1.</w:t>
      </w:r>
    </w:p>
    <w:p w14:paraId="307FB0FF" w14:textId="77777777" w:rsidR="007A36C9" w:rsidRPr="002D141C" w:rsidRDefault="007A36C9" w:rsidP="007A36C9">
      <w:pPr>
        <w:pStyle w:val="PL"/>
        <w:rPr>
          <w:color w:val="808080"/>
        </w:rPr>
      </w:pPr>
      <w:r w:rsidRPr="002D141C">
        <w:rPr>
          <w:color w:val="808080"/>
        </w:rPr>
        <w:t>-- /example/ ASN1START</w:t>
      </w:r>
    </w:p>
    <w:p w14:paraId="2DB5EC65" w14:textId="77777777" w:rsidR="007A36C9" w:rsidRPr="002D141C" w:rsidRDefault="007A36C9" w:rsidP="007A36C9">
      <w:pPr>
        <w:pStyle w:val="PL"/>
      </w:pPr>
    </w:p>
    <w:p w14:paraId="373ABCA7" w14:textId="61207D6E" w:rsidR="007A36C9" w:rsidRPr="002D141C" w:rsidRDefault="007A36C9" w:rsidP="007A36C9">
      <w:pPr>
        <w:pStyle w:val="PL"/>
      </w:pPr>
      <w:r w:rsidRPr="002D141C">
        <w:t xml:space="preserve">RRCMessage-IEs ::=                </w:t>
      </w:r>
      <w:r w:rsidRPr="002D141C">
        <w:rPr>
          <w:color w:val="993366"/>
        </w:rPr>
        <w:t>SEQUENCE</w:t>
      </w:r>
      <w:r w:rsidRPr="002D141C">
        <w:t xml:space="preserve"> {</w:t>
      </w:r>
    </w:p>
    <w:p w14:paraId="636423F7" w14:textId="76E2CAA9" w:rsidR="007A36C9" w:rsidRPr="002D141C" w:rsidRDefault="007A36C9" w:rsidP="007A36C9">
      <w:pPr>
        <w:pStyle w:val="PL"/>
        <w:rPr>
          <w:color w:val="808080"/>
        </w:rPr>
      </w:pPr>
      <w:r w:rsidRPr="002D141C">
        <w:t xml:space="preserve">    field1                            InformationElement1            </w:t>
      </w:r>
      <w:r w:rsidRPr="002D141C">
        <w:rPr>
          <w:color w:val="993366"/>
        </w:rPr>
        <w:t>OPTIONAL</w:t>
      </w:r>
      <w:r w:rsidRPr="002D141C">
        <w:t xml:space="preserve">,  </w:t>
      </w:r>
      <w:r w:rsidRPr="002D141C">
        <w:rPr>
          <w:color w:val="808080"/>
        </w:rPr>
        <w:t>-- Need M</w:t>
      </w:r>
    </w:p>
    <w:p w14:paraId="13C497A5" w14:textId="40298027" w:rsidR="007A36C9" w:rsidRPr="002D141C" w:rsidRDefault="007A36C9" w:rsidP="007A36C9">
      <w:pPr>
        <w:pStyle w:val="PL"/>
        <w:rPr>
          <w:color w:val="808080"/>
        </w:rPr>
      </w:pPr>
      <w:r w:rsidRPr="002D141C">
        <w:t xml:space="preserve">    field2                            InformationElement2            </w:t>
      </w:r>
      <w:r w:rsidRPr="002D141C">
        <w:rPr>
          <w:color w:val="993366"/>
        </w:rPr>
        <w:t>OPTIONAL</w:t>
      </w:r>
      <w:r w:rsidRPr="002D141C">
        <w:t xml:space="preserve">,  </w:t>
      </w:r>
      <w:r w:rsidRPr="002D141C">
        <w:rPr>
          <w:color w:val="808080"/>
        </w:rPr>
        <w:t>-- Need R</w:t>
      </w:r>
    </w:p>
    <w:p w14:paraId="77FA5168" w14:textId="631DA257" w:rsidR="007A36C9" w:rsidRPr="002D141C" w:rsidRDefault="007A36C9" w:rsidP="007A36C9">
      <w:pPr>
        <w:pStyle w:val="PL"/>
      </w:pPr>
      <w:r w:rsidRPr="002D141C">
        <w:t xml:space="preserve">    nonCriticalExtension              RRCMessage-v1570-IEs           </w:t>
      </w:r>
      <w:r w:rsidRPr="002D141C">
        <w:rPr>
          <w:color w:val="993366"/>
        </w:rPr>
        <w:t>OPTIONAL</w:t>
      </w:r>
    </w:p>
    <w:p w14:paraId="5911F306" w14:textId="77777777" w:rsidR="007A36C9" w:rsidRPr="002D141C" w:rsidRDefault="007A36C9" w:rsidP="007A36C9">
      <w:pPr>
        <w:pStyle w:val="PL"/>
      </w:pPr>
      <w:r w:rsidRPr="002D141C">
        <w:t>}</w:t>
      </w:r>
    </w:p>
    <w:p w14:paraId="20A50AEB" w14:textId="77777777" w:rsidR="007A36C9" w:rsidRPr="002D141C" w:rsidRDefault="007A36C9" w:rsidP="007A36C9">
      <w:pPr>
        <w:pStyle w:val="PL"/>
      </w:pPr>
    </w:p>
    <w:p w14:paraId="76A095C3" w14:textId="25BAB25D" w:rsidR="007A36C9" w:rsidRPr="002D141C" w:rsidRDefault="007A36C9" w:rsidP="007A36C9">
      <w:pPr>
        <w:pStyle w:val="PL"/>
      </w:pPr>
      <w:r w:rsidRPr="002D141C">
        <w:t>RRCMessage-1570-IEs ::=</w:t>
      </w:r>
      <w:r w:rsidR="00F37BB9" w:rsidRPr="002D141C">
        <w:t xml:space="preserve">           </w:t>
      </w:r>
      <w:r w:rsidRPr="002D141C">
        <w:rPr>
          <w:color w:val="993366"/>
        </w:rPr>
        <w:t>SEQUENCE</w:t>
      </w:r>
      <w:r w:rsidRPr="002D141C">
        <w:t xml:space="preserve"> {</w:t>
      </w:r>
    </w:p>
    <w:p w14:paraId="099E431E" w14:textId="14033B96" w:rsidR="007A36C9" w:rsidRPr="002D141C" w:rsidRDefault="007A36C9" w:rsidP="007A36C9">
      <w:pPr>
        <w:pStyle w:val="PL"/>
        <w:rPr>
          <w:color w:val="808080"/>
        </w:rPr>
      </w:pPr>
      <w:r w:rsidRPr="002D141C">
        <w:t xml:space="preserve">    field3</w:t>
      </w:r>
      <w:r w:rsidR="00F37BB9" w:rsidRPr="002D141C">
        <w:t xml:space="preserve">                            </w:t>
      </w:r>
      <w:r w:rsidRPr="002D141C">
        <w:t>InformationElement3</w:t>
      </w:r>
      <w:r w:rsidR="001A6C1C" w:rsidRPr="002D141C">
        <w:t xml:space="preserve">            </w:t>
      </w:r>
      <w:r w:rsidRPr="002D141C">
        <w:rPr>
          <w:color w:val="993366"/>
        </w:rPr>
        <w:t>OPTIONAL</w:t>
      </w:r>
      <w:r w:rsidRPr="002D141C">
        <w:t>,</w:t>
      </w:r>
      <w:r w:rsidR="001A6C1C" w:rsidRPr="002D141C">
        <w:t xml:space="preserve">  </w:t>
      </w:r>
      <w:r w:rsidRPr="002D141C">
        <w:rPr>
          <w:color w:val="808080"/>
        </w:rPr>
        <w:t>-- Need M</w:t>
      </w:r>
    </w:p>
    <w:p w14:paraId="17819152" w14:textId="31913240" w:rsidR="007A36C9" w:rsidRPr="002D141C" w:rsidRDefault="007A36C9" w:rsidP="007A36C9">
      <w:pPr>
        <w:pStyle w:val="PL"/>
      </w:pPr>
      <w:r w:rsidRPr="002D141C">
        <w:t xml:space="preserve">    nonCriticalExtension</w:t>
      </w:r>
      <w:r w:rsidR="00F37BB9" w:rsidRPr="002D141C">
        <w:t xml:space="preserve">              </w:t>
      </w:r>
      <w:r w:rsidRPr="002D141C">
        <w:t>RRCMessage-v1640-IEs</w:t>
      </w:r>
      <w:r w:rsidR="001A6C1C" w:rsidRPr="002D141C">
        <w:t xml:space="preserve">           </w:t>
      </w:r>
      <w:r w:rsidRPr="002D141C">
        <w:rPr>
          <w:color w:val="993366"/>
        </w:rPr>
        <w:t>OPTIONAL</w:t>
      </w:r>
    </w:p>
    <w:p w14:paraId="60B0ABD6" w14:textId="77777777" w:rsidR="007A36C9" w:rsidRPr="002D141C" w:rsidRDefault="007A36C9" w:rsidP="007A36C9">
      <w:pPr>
        <w:pStyle w:val="PL"/>
      </w:pPr>
      <w:r w:rsidRPr="002D141C">
        <w:t>}</w:t>
      </w:r>
    </w:p>
    <w:p w14:paraId="74BD21A8" w14:textId="77777777" w:rsidR="007A36C9" w:rsidRPr="002D141C" w:rsidRDefault="007A36C9" w:rsidP="007A36C9">
      <w:pPr>
        <w:pStyle w:val="PL"/>
      </w:pPr>
    </w:p>
    <w:p w14:paraId="16C11FF9" w14:textId="2C5EC0B5" w:rsidR="007A36C9" w:rsidRPr="002D141C" w:rsidRDefault="007A36C9" w:rsidP="007A36C9">
      <w:pPr>
        <w:pStyle w:val="PL"/>
      </w:pPr>
      <w:r w:rsidRPr="002D141C">
        <w:t>RRCMessage-v1640-IEs ::=</w:t>
      </w:r>
      <w:r w:rsidR="00F37BB9" w:rsidRPr="002D141C">
        <w:t xml:space="preserve">          </w:t>
      </w:r>
      <w:r w:rsidRPr="002D141C">
        <w:rPr>
          <w:color w:val="993366"/>
        </w:rPr>
        <w:t>SEQUENCE</w:t>
      </w:r>
      <w:r w:rsidRPr="002D141C">
        <w:t xml:space="preserve"> {</w:t>
      </w:r>
    </w:p>
    <w:p w14:paraId="09F44357" w14:textId="4FAB88AB" w:rsidR="007A36C9" w:rsidRPr="002D141C" w:rsidRDefault="007A36C9" w:rsidP="007A36C9">
      <w:pPr>
        <w:pStyle w:val="PL"/>
        <w:rPr>
          <w:color w:val="808080"/>
        </w:rPr>
      </w:pPr>
      <w:r w:rsidRPr="002D141C">
        <w:t xml:space="preserve">    field4</w:t>
      </w:r>
      <w:r w:rsidR="001A6C1C" w:rsidRPr="002D141C">
        <w:t xml:space="preserve">                            </w:t>
      </w:r>
      <w:r w:rsidRPr="002D141C">
        <w:t>InformationElement4</w:t>
      </w:r>
      <w:r w:rsidR="001A6C1C" w:rsidRPr="002D141C">
        <w:t xml:space="preserve">            </w:t>
      </w:r>
      <w:r w:rsidRPr="002D141C">
        <w:rPr>
          <w:color w:val="993366"/>
        </w:rPr>
        <w:t>OPTIONAL</w:t>
      </w:r>
      <w:r w:rsidRPr="002D141C">
        <w:t>,</w:t>
      </w:r>
      <w:r w:rsidR="001A6C1C" w:rsidRPr="002D141C">
        <w:t xml:space="preserve">  </w:t>
      </w:r>
      <w:r w:rsidRPr="002D141C">
        <w:rPr>
          <w:color w:val="808080"/>
        </w:rPr>
        <w:t>-- Need R</w:t>
      </w:r>
    </w:p>
    <w:p w14:paraId="7AC816B3" w14:textId="3F0CEF76" w:rsidR="007A36C9" w:rsidRPr="002D141C" w:rsidRDefault="007A36C9" w:rsidP="007A36C9">
      <w:pPr>
        <w:pStyle w:val="PL"/>
      </w:pPr>
      <w:r w:rsidRPr="002D141C">
        <w:t xml:space="preserve">    nonCriticalExtension</w:t>
      </w:r>
      <w:r w:rsidR="001A6C1C" w:rsidRPr="002D141C">
        <w:t xml:space="preserve">              </w:t>
      </w:r>
      <w:r w:rsidRPr="002D141C">
        <w:rPr>
          <w:color w:val="993366"/>
        </w:rPr>
        <w:t>SEQUENCE</w:t>
      </w:r>
      <w:r w:rsidRPr="002D141C">
        <w:t xml:space="preserve"> {}</w:t>
      </w:r>
      <w:r w:rsidR="001A6C1C" w:rsidRPr="002D141C">
        <w:t xml:space="preserve">                    </w:t>
      </w:r>
      <w:r w:rsidRPr="002D141C">
        <w:rPr>
          <w:color w:val="993366"/>
        </w:rPr>
        <w:t>OPTIONAL</w:t>
      </w:r>
    </w:p>
    <w:p w14:paraId="691BD6C6" w14:textId="77777777" w:rsidR="007A36C9" w:rsidRPr="002D141C" w:rsidRDefault="007A36C9" w:rsidP="007A36C9">
      <w:pPr>
        <w:pStyle w:val="PL"/>
      </w:pPr>
      <w:r w:rsidRPr="002D141C">
        <w:t>}</w:t>
      </w:r>
    </w:p>
    <w:p w14:paraId="6C0B4C9C" w14:textId="77777777" w:rsidR="007A36C9" w:rsidRPr="002D141C" w:rsidRDefault="007A36C9" w:rsidP="007A36C9">
      <w:pPr>
        <w:pStyle w:val="PL"/>
      </w:pPr>
    </w:p>
    <w:p w14:paraId="0886DEFB" w14:textId="031531D6" w:rsidR="007A36C9" w:rsidRPr="002D141C" w:rsidRDefault="007A36C9" w:rsidP="007A36C9">
      <w:pPr>
        <w:pStyle w:val="PL"/>
      </w:pPr>
      <w:r w:rsidRPr="002D141C">
        <w:t>InformationElement1 ::=</w:t>
      </w:r>
      <w:r w:rsidR="001A6C1C" w:rsidRPr="002D141C">
        <w:t xml:space="preserve">           </w:t>
      </w:r>
      <w:r w:rsidRPr="002D141C">
        <w:rPr>
          <w:color w:val="993366"/>
        </w:rPr>
        <w:t>SEQUENCE</w:t>
      </w:r>
      <w:r w:rsidRPr="002D141C">
        <w:t xml:space="preserve"> {</w:t>
      </w:r>
    </w:p>
    <w:p w14:paraId="3A6C2BEA" w14:textId="77777777" w:rsidR="00C528F0" w:rsidRPr="002D141C" w:rsidRDefault="00C528F0" w:rsidP="00534AC4">
      <w:pPr>
        <w:pStyle w:val="PL"/>
        <w:shd w:val="pct10" w:color="auto" w:fill="auto"/>
        <w:rPr>
          <w:color w:val="808080"/>
        </w:rPr>
      </w:pPr>
      <w:r w:rsidRPr="002D141C">
        <w:t xml:space="preserve">    field10                           InformationElement10           </w:t>
      </w:r>
      <w:r w:rsidRPr="002D141C">
        <w:rPr>
          <w:color w:val="993366"/>
        </w:rPr>
        <w:t>OPTIONAL</w:t>
      </w:r>
      <w:r w:rsidRPr="002D141C">
        <w:t xml:space="preserve">,  </w:t>
      </w:r>
      <w:r w:rsidRPr="002D141C">
        <w:rPr>
          <w:color w:val="808080"/>
        </w:rPr>
        <w:t>-- Need N</w:t>
      </w:r>
    </w:p>
    <w:p w14:paraId="392502A6" w14:textId="68DDEA4B" w:rsidR="007A36C9" w:rsidRPr="002D141C" w:rsidRDefault="001A6C1C" w:rsidP="007A36C9">
      <w:pPr>
        <w:pStyle w:val="PL"/>
        <w:rPr>
          <w:color w:val="808080"/>
        </w:rPr>
      </w:pPr>
      <w:r w:rsidRPr="002D141C">
        <w:t xml:space="preserve">    </w:t>
      </w:r>
      <w:r w:rsidR="007A36C9" w:rsidRPr="002D141C">
        <w:t>field11</w:t>
      </w:r>
      <w:r w:rsidRPr="002D141C">
        <w:t xml:space="preserve">                           </w:t>
      </w:r>
      <w:r w:rsidR="007A36C9" w:rsidRPr="002D141C">
        <w:t>InformationElement11</w:t>
      </w:r>
      <w:r w:rsidRPr="002D141C">
        <w:t xml:space="preserve">           </w:t>
      </w:r>
      <w:r w:rsidR="007A36C9" w:rsidRPr="002D141C">
        <w:rPr>
          <w:color w:val="993366"/>
        </w:rPr>
        <w:t>OPTIONAL</w:t>
      </w:r>
      <w:r w:rsidR="007A36C9" w:rsidRPr="002D141C">
        <w:t>,</w:t>
      </w:r>
      <w:r w:rsidRPr="002D141C">
        <w:t xml:space="preserve">  </w:t>
      </w:r>
      <w:r w:rsidR="007A36C9" w:rsidRPr="002D141C">
        <w:rPr>
          <w:color w:val="808080"/>
        </w:rPr>
        <w:t>-- Need M</w:t>
      </w:r>
    </w:p>
    <w:p w14:paraId="5BE36E5F" w14:textId="643524AB" w:rsidR="007A36C9" w:rsidRPr="002D141C" w:rsidRDefault="001A6C1C" w:rsidP="007A36C9">
      <w:pPr>
        <w:pStyle w:val="PL"/>
        <w:rPr>
          <w:color w:val="808080"/>
        </w:rPr>
      </w:pPr>
      <w:r w:rsidRPr="002D141C">
        <w:t xml:space="preserve">    </w:t>
      </w:r>
      <w:r w:rsidR="007A36C9" w:rsidRPr="002D141C">
        <w:t>field12</w:t>
      </w:r>
      <w:r w:rsidRPr="002D141C">
        <w:t xml:space="preserve">                           </w:t>
      </w:r>
      <w:r w:rsidR="007A36C9" w:rsidRPr="002D141C">
        <w:t>InformationElement12</w:t>
      </w:r>
      <w:r w:rsidRPr="002D141C">
        <w:t xml:space="preserve">           </w:t>
      </w:r>
      <w:r w:rsidR="007A36C9" w:rsidRPr="002D141C">
        <w:rPr>
          <w:color w:val="993366"/>
        </w:rPr>
        <w:t>OPTIONAL</w:t>
      </w:r>
      <w:r w:rsidR="007A36C9" w:rsidRPr="002D141C">
        <w:t>,</w:t>
      </w:r>
      <w:r w:rsidRPr="002D141C">
        <w:t xml:space="preserve">  </w:t>
      </w:r>
      <w:r w:rsidR="007A36C9" w:rsidRPr="002D141C">
        <w:rPr>
          <w:color w:val="808080"/>
        </w:rPr>
        <w:t>-- Need R</w:t>
      </w:r>
    </w:p>
    <w:p w14:paraId="3F0E2B12" w14:textId="43891FE4" w:rsidR="007A36C9" w:rsidRPr="002D141C" w:rsidRDefault="001A6C1C" w:rsidP="007A36C9">
      <w:pPr>
        <w:pStyle w:val="PL"/>
      </w:pPr>
      <w:r w:rsidRPr="002D141C">
        <w:t xml:space="preserve">    </w:t>
      </w:r>
      <w:r w:rsidR="007A36C9" w:rsidRPr="002D141C">
        <w:t>...,</w:t>
      </w:r>
    </w:p>
    <w:p w14:paraId="1D973559" w14:textId="18C1A27E" w:rsidR="007A36C9" w:rsidRPr="002D141C" w:rsidRDefault="001A6C1C" w:rsidP="007A36C9">
      <w:pPr>
        <w:pStyle w:val="PL"/>
      </w:pPr>
      <w:r w:rsidRPr="002D141C">
        <w:t xml:space="preserve">    </w:t>
      </w:r>
      <w:r w:rsidR="007A36C9" w:rsidRPr="002D141C">
        <w:t>[[</w:t>
      </w:r>
    </w:p>
    <w:p w14:paraId="4CE648B6" w14:textId="33246F7D" w:rsidR="007A36C9" w:rsidRPr="002D141C" w:rsidRDefault="007A36C9" w:rsidP="007A36C9">
      <w:pPr>
        <w:pStyle w:val="PL"/>
        <w:rPr>
          <w:color w:val="808080"/>
        </w:rPr>
      </w:pPr>
      <w:r w:rsidRPr="002D141C">
        <w:t xml:space="preserve">    field13</w:t>
      </w:r>
      <w:r w:rsidR="001A6C1C" w:rsidRPr="002D141C">
        <w:t xml:space="preserve">                           </w:t>
      </w:r>
      <w:r w:rsidRPr="002D141C">
        <w:t>InformationElement13</w:t>
      </w:r>
      <w:r w:rsidR="001A6C1C" w:rsidRPr="002D141C">
        <w:t xml:space="preserve">           </w:t>
      </w:r>
      <w:r w:rsidRPr="002D141C">
        <w:rPr>
          <w:color w:val="993366"/>
        </w:rPr>
        <w:t>OPTIONAL</w:t>
      </w:r>
      <w:r w:rsidRPr="002D141C">
        <w:t>,</w:t>
      </w:r>
      <w:r w:rsidR="001A6C1C" w:rsidRPr="002D141C">
        <w:t xml:space="preserve">  </w:t>
      </w:r>
      <w:r w:rsidRPr="002D141C">
        <w:rPr>
          <w:color w:val="808080"/>
        </w:rPr>
        <w:t>-- Need R</w:t>
      </w:r>
    </w:p>
    <w:p w14:paraId="39803C7E" w14:textId="17D5E9FA" w:rsidR="007A36C9" w:rsidRPr="002D141C" w:rsidRDefault="001A6C1C" w:rsidP="007A36C9">
      <w:pPr>
        <w:pStyle w:val="PL"/>
        <w:rPr>
          <w:color w:val="808080"/>
        </w:rPr>
      </w:pPr>
      <w:r w:rsidRPr="002D141C">
        <w:t xml:space="preserve">    </w:t>
      </w:r>
      <w:r w:rsidR="007A36C9" w:rsidRPr="002D141C">
        <w:t>field14</w:t>
      </w:r>
      <w:r w:rsidRPr="002D141C">
        <w:t xml:space="preserve">                           </w:t>
      </w:r>
      <w:r w:rsidR="007A36C9" w:rsidRPr="002D141C">
        <w:t>InformationElement14</w:t>
      </w:r>
      <w:r w:rsidRPr="002D141C">
        <w:t xml:space="preserve">           </w:t>
      </w:r>
      <w:r w:rsidR="007A36C9" w:rsidRPr="002D141C">
        <w:rPr>
          <w:color w:val="993366"/>
        </w:rPr>
        <w:t>OPTIONAL</w:t>
      </w:r>
      <w:r w:rsidRPr="002D141C">
        <w:t xml:space="preserve">   </w:t>
      </w:r>
      <w:r w:rsidR="007A36C9" w:rsidRPr="002D141C">
        <w:rPr>
          <w:color w:val="808080"/>
        </w:rPr>
        <w:t>-- Need M</w:t>
      </w:r>
    </w:p>
    <w:p w14:paraId="079D8777" w14:textId="77D3137A" w:rsidR="007A36C9" w:rsidRPr="002D141C" w:rsidRDefault="001A6C1C" w:rsidP="007A36C9">
      <w:pPr>
        <w:pStyle w:val="PL"/>
      </w:pPr>
      <w:r w:rsidRPr="002D141C">
        <w:t xml:space="preserve">    </w:t>
      </w:r>
      <w:r w:rsidR="007A36C9" w:rsidRPr="002D141C">
        <w:t>]]</w:t>
      </w:r>
    </w:p>
    <w:p w14:paraId="4162A3F7" w14:textId="77777777" w:rsidR="007A36C9" w:rsidRPr="002D141C" w:rsidRDefault="007A36C9" w:rsidP="007A36C9">
      <w:pPr>
        <w:pStyle w:val="PL"/>
      </w:pPr>
      <w:r w:rsidRPr="002D141C">
        <w:t>}</w:t>
      </w:r>
    </w:p>
    <w:p w14:paraId="00391C5E" w14:textId="77777777" w:rsidR="007A36C9" w:rsidRPr="002D141C" w:rsidRDefault="007A36C9" w:rsidP="007A36C9">
      <w:pPr>
        <w:pStyle w:val="PL"/>
      </w:pPr>
    </w:p>
    <w:p w14:paraId="2A01E943" w14:textId="64C96409" w:rsidR="007A36C9" w:rsidRPr="002D141C" w:rsidRDefault="007A36C9" w:rsidP="007A36C9">
      <w:pPr>
        <w:pStyle w:val="PL"/>
      </w:pPr>
      <w:r w:rsidRPr="002D141C">
        <w:t>InformationElement2 ::=</w:t>
      </w:r>
      <w:r w:rsidR="001A6C1C" w:rsidRPr="002D141C">
        <w:t xml:space="preserve">           </w:t>
      </w:r>
      <w:r w:rsidRPr="002D141C">
        <w:rPr>
          <w:color w:val="993366"/>
        </w:rPr>
        <w:t>SEQUENCE</w:t>
      </w:r>
      <w:r w:rsidRPr="002D141C">
        <w:t xml:space="preserve"> {</w:t>
      </w:r>
    </w:p>
    <w:p w14:paraId="265E8224" w14:textId="5292B687" w:rsidR="007A36C9" w:rsidRPr="002D141C" w:rsidRDefault="001A6C1C" w:rsidP="007A36C9">
      <w:pPr>
        <w:pStyle w:val="PL"/>
        <w:rPr>
          <w:color w:val="808080"/>
        </w:rPr>
      </w:pPr>
      <w:r w:rsidRPr="002D141C">
        <w:t xml:space="preserve">    </w:t>
      </w:r>
      <w:r w:rsidR="007A36C9" w:rsidRPr="002D141C">
        <w:t>field21</w:t>
      </w:r>
      <w:r w:rsidRPr="002D141C">
        <w:t xml:space="preserve">                           </w:t>
      </w:r>
      <w:r w:rsidR="007A36C9" w:rsidRPr="002D141C">
        <w:t>InformationElement11</w:t>
      </w:r>
      <w:r w:rsidRPr="002D141C">
        <w:t xml:space="preserve">           </w:t>
      </w:r>
      <w:r w:rsidR="007A36C9" w:rsidRPr="002D141C">
        <w:rPr>
          <w:color w:val="993366"/>
        </w:rPr>
        <w:t>OPTIONAL</w:t>
      </w:r>
      <w:r w:rsidR="007A36C9" w:rsidRPr="002D141C">
        <w:t>,</w:t>
      </w:r>
      <w:r w:rsidRPr="002D141C">
        <w:t xml:space="preserve">  </w:t>
      </w:r>
      <w:r w:rsidR="007A36C9" w:rsidRPr="002D141C">
        <w:rPr>
          <w:color w:val="808080"/>
        </w:rPr>
        <w:t>-- Need M</w:t>
      </w:r>
    </w:p>
    <w:p w14:paraId="12B355EE" w14:textId="5BEA7876" w:rsidR="007A36C9" w:rsidRPr="002D141C" w:rsidRDefault="001A6C1C" w:rsidP="007A36C9">
      <w:pPr>
        <w:pStyle w:val="PL"/>
      </w:pPr>
      <w:r w:rsidRPr="002D141C">
        <w:t xml:space="preserve">    </w:t>
      </w:r>
      <w:r w:rsidR="007A36C9" w:rsidRPr="002D141C">
        <w:t>...</w:t>
      </w:r>
    </w:p>
    <w:p w14:paraId="04F43D71" w14:textId="77777777" w:rsidR="007A36C9" w:rsidRPr="002D141C" w:rsidRDefault="007A36C9" w:rsidP="007A36C9">
      <w:pPr>
        <w:pStyle w:val="PL"/>
      </w:pPr>
      <w:r w:rsidRPr="002D141C">
        <w:t>}</w:t>
      </w:r>
    </w:p>
    <w:p w14:paraId="28E5D173" w14:textId="77777777" w:rsidR="007A36C9" w:rsidRPr="002D141C" w:rsidRDefault="007A36C9" w:rsidP="007A36C9">
      <w:pPr>
        <w:pStyle w:val="PL"/>
      </w:pPr>
    </w:p>
    <w:p w14:paraId="13A0E180" w14:textId="77777777" w:rsidR="007A36C9" w:rsidRPr="002D141C" w:rsidRDefault="007A36C9" w:rsidP="007A36C9">
      <w:pPr>
        <w:pStyle w:val="PL"/>
        <w:rPr>
          <w:color w:val="808080"/>
        </w:rPr>
      </w:pPr>
      <w:r w:rsidRPr="002D141C">
        <w:rPr>
          <w:color w:val="808080"/>
        </w:rPr>
        <w:t>-- ASN1STOP</w:t>
      </w:r>
    </w:p>
    <w:p w14:paraId="1DF7B23C" w14:textId="77777777" w:rsidR="007A36C9" w:rsidRPr="002D141C" w:rsidRDefault="007A36C9" w:rsidP="007A36C9">
      <w:pPr>
        <w:rPr>
          <w:noProof/>
        </w:rPr>
      </w:pPr>
    </w:p>
    <w:p w14:paraId="427D6D41" w14:textId="77777777" w:rsidR="007A36C9" w:rsidRPr="002D141C" w:rsidRDefault="007A36C9" w:rsidP="007A36C9">
      <w:pPr>
        <w:rPr>
          <w:noProof/>
        </w:rPr>
      </w:pPr>
      <w:r w:rsidRPr="002D141C">
        <w:rPr>
          <w:noProof/>
        </w:rPr>
        <w:t>The handling of need codes as specified in the previous implies that:</w:t>
      </w:r>
    </w:p>
    <w:p w14:paraId="60D53F10" w14:textId="263E5448" w:rsidR="007A36C9" w:rsidRPr="002D141C" w:rsidRDefault="007A36C9" w:rsidP="007A36C9">
      <w:pPr>
        <w:pStyle w:val="B1"/>
        <w:rPr>
          <w:noProof/>
          <w:lang w:val="en-GB"/>
        </w:rPr>
      </w:pPr>
      <w:r w:rsidRPr="002D141C">
        <w:rPr>
          <w:noProof/>
          <w:lang w:val="en-GB"/>
        </w:rPr>
        <w:lastRenderedPageBreak/>
        <w:t>-</w:t>
      </w:r>
      <w:r w:rsidRPr="002D141C">
        <w:rPr>
          <w:noProof/>
          <w:lang w:val="en-GB"/>
        </w:rPr>
        <w:tab/>
        <w:t xml:space="preserve">if </w:t>
      </w:r>
      <w:r w:rsidRPr="002D141C">
        <w:rPr>
          <w:i/>
          <w:noProof/>
          <w:lang w:val="en-GB"/>
        </w:rPr>
        <w:t>field1</w:t>
      </w:r>
      <w:r w:rsidRPr="002D141C">
        <w:rPr>
          <w:noProof/>
          <w:lang w:val="en-GB"/>
        </w:rPr>
        <w:t xml:space="preserve"> in </w:t>
      </w:r>
      <w:r w:rsidRPr="002D141C">
        <w:rPr>
          <w:i/>
          <w:noProof/>
          <w:lang w:val="en-GB"/>
        </w:rPr>
        <w:t>RRCMessage-IEs</w:t>
      </w:r>
      <w:r w:rsidRPr="002D141C">
        <w:rPr>
          <w:noProof/>
          <w:lang w:val="en-GB"/>
        </w:rPr>
        <w:t xml:space="preserve"> is absent, UE does not modify</w:t>
      </w:r>
      <w:r w:rsidR="00C528F0" w:rsidRPr="002D141C">
        <w:rPr>
          <w:noProof/>
          <w:lang w:val="en-GB"/>
        </w:rPr>
        <w:t xml:space="preserve"> or take action on</w:t>
      </w:r>
      <w:r w:rsidRPr="002D141C">
        <w:rPr>
          <w:noProof/>
          <w:lang w:val="en-GB"/>
        </w:rPr>
        <w:t xml:space="preserve"> any child fields configured within </w:t>
      </w:r>
      <w:r w:rsidRPr="002D141C">
        <w:rPr>
          <w:i/>
          <w:noProof/>
          <w:lang w:val="en-GB"/>
        </w:rPr>
        <w:t>field1</w:t>
      </w:r>
      <w:r w:rsidRPr="002D141C">
        <w:rPr>
          <w:noProof/>
          <w:lang w:val="en-GB"/>
        </w:rPr>
        <w:t xml:space="preserve"> (regardless of their need codes);</w:t>
      </w:r>
    </w:p>
    <w:p w14:paraId="6FE12A97" w14:textId="77777777" w:rsidR="007A36C9" w:rsidRPr="002D141C" w:rsidRDefault="007A36C9" w:rsidP="007A36C9">
      <w:pPr>
        <w:pStyle w:val="B1"/>
        <w:rPr>
          <w:noProof/>
          <w:lang w:val="en-GB"/>
        </w:rPr>
      </w:pPr>
      <w:r w:rsidRPr="002D141C">
        <w:rPr>
          <w:noProof/>
          <w:lang w:val="en-GB"/>
        </w:rPr>
        <w:t>-</w:t>
      </w:r>
      <w:r w:rsidRPr="002D141C">
        <w:rPr>
          <w:noProof/>
          <w:lang w:val="en-GB"/>
        </w:rPr>
        <w:tab/>
        <w:t xml:space="preserve">if </w:t>
      </w:r>
      <w:r w:rsidRPr="002D141C">
        <w:rPr>
          <w:i/>
          <w:noProof/>
          <w:lang w:val="en-GB"/>
        </w:rPr>
        <w:t>field2</w:t>
      </w:r>
      <w:r w:rsidRPr="002D141C">
        <w:rPr>
          <w:noProof/>
          <w:lang w:val="en-GB"/>
        </w:rPr>
        <w:t xml:space="preserve"> in </w:t>
      </w:r>
      <w:r w:rsidRPr="002D141C">
        <w:rPr>
          <w:i/>
          <w:noProof/>
          <w:lang w:val="en-GB"/>
        </w:rPr>
        <w:t>RRCMessage-IEs</w:t>
      </w:r>
      <w:r w:rsidRPr="002D141C">
        <w:rPr>
          <w:noProof/>
          <w:lang w:val="en-GB"/>
        </w:rPr>
        <w:t xml:space="preserve"> is absent, UE releases the </w:t>
      </w:r>
      <w:r w:rsidRPr="002D141C">
        <w:rPr>
          <w:i/>
          <w:noProof/>
          <w:lang w:val="en-GB"/>
        </w:rPr>
        <w:t>field2</w:t>
      </w:r>
      <w:r w:rsidRPr="002D141C">
        <w:rPr>
          <w:noProof/>
          <w:lang w:val="en-GB"/>
        </w:rPr>
        <w:t xml:space="preserve"> (and also its child field </w:t>
      </w:r>
      <w:r w:rsidRPr="002D141C">
        <w:rPr>
          <w:i/>
          <w:noProof/>
          <w:lang w:val="en-GB"/>
        </w:rPr>
        <w:t>field21</w:t>
      </w:r>
      <w:r w:rsidRPr="002D141C">
        <w:rPr>
          <w:noProof/>
          <w:lang w:val="en-GB"/>
        </w:rPr>
        <w:t>);</w:t>
      </w:r>
    </w:p>
    <w:p w14:paraId="2C2BE4A2" w14:textId="77777777" w:rsidR="007A36C9" w:rsidRPr="002D141C" w:rsidRDefault="007A36C9" w:rsidP="007A36C9">
      <w:pPr>
        <w:pStyle w:val="B1"/>
        <w:rPr>
          <w:noProof/>
          <w:lang w:val="en-GB"/>
        </w:rPr>
      </w:pPr>
      <w:r w:rsidRPr="002D141C">
        <w:rPr>
          <w:noProof/>
          <w:lang w:val="en-GB"/>
        </w:rPr>
        <w:t>-</w:t>
      </w:r>
      <w:r w:rsidRPr="002D141C">
        <w:rPr>
          <w:noProof/>
          <w:lang w:val="en-GB"/>
        </w:rPr>
        <w:tab/>
        <w:t xml:space="preserve">if </w:t>
      </w:r>
      <w:r w:rsidRPr="002D141C">
        <w:rPr>
          <w:i/>
          <w:noProof/>
          <w:lang w:val="en-GB"/>
        </w:rPr>
        <w:t>field1</w:t>
      </w:r>
      <w:r w:rsidRPr="002D141C">
        <w:rPr>
          <w:noProof/>
          <w:lang w:val="en-GB"/>
        </w:rPr>
        <w:t xml:space="preserve"> or </w:t>
      </w:r>
      <w:r w:rsidRPr="002D141C">
        <w:rPr>
          <w:i/>
          <w:noProof/>
          <w:lang w:val="en-GB"/>
        </w:rPr>
        <w:t>field2</w:t>
      </w:r>
      <w:r w:rsidRPr="002D141C">
        <w:rPr>
          <w:noProof/>
          <w:lang w:val="en-GB"/>
        </w:rPr>
        <w:t xml:space="preserve"> in </w:t>
      </w:r>
      <w:r w:rsidRPr="002D141C">
        <w:rPr>
          <w:i/>
          <w:noProof/>
          <w:lang w:val="en-GB"/>
        </w:rPr>
        <w:t>RRCMessage-IEs</w:t>
      </w:r>
      <w:r w:rsidRPr="002D141C">
        <w:rPr>
          <w:noProof/>
          <w:lang w:val="en-GB"/>
        </w:rPr>
        <w:t xml:space="preserve"> is present, UE retains or releases their child fields according to the child field presence conditions;</w:t>
      </w:r>
    </w:p>
    <w:p w14:paraId="2AEEE568" w14:textId="77777777" w:rsidR="007A36C9" w:rsidRPr="002D141C" w:rsidRDefault="007A36C9" w:rsidP="007A36C9">
      <w:pPr>
        <w:pStyle w:val="B1"/>
        <w:rPr>
          <w:noProof/>
          <w:lang w:val="en-GB"/>
        </w:rPr>
      </w:pPr>
      <w:r w:rsidRPr="002D141C">
        <w:rPr>
          <w:noProof/>
          <w:lang w:val="en-GB"/>
        </w:rPr>
        <w:t>-</w:t>
      </w:r>
      <w:r w:rsidRPr="002D141C">
        <w:rPr>
          <w:noProof/>
          <w:lang w:val="en-GB"/>
        </w:rPr>
        <w:tab/>
        <w:t xml:space="preserve">if </w:t>
      </w:r>
      <w:r w:rsidRPr="002D141C">
        <w:rPr>
          <w:i/>
          <w:noProof/>
          <w:lang w:val="en-GB"/>
        </w:rPr>
        <w:t>field1</w:t>
      </w:r>
      <w:r w:rsidRPr="002D141C">
        <w:rPr>
          <w:noProof/>
          <w:lang w:val="en-GB"/>
        </w:rPr>
        <w:t xml:space="preserve"> in </w:t>
      </w:r>
      <w:r w:rsidRPr="002D141C">
        <w:rPr>
          <w:i/>
          <w:noProof/>
          <w:lang w:val="en-GB"/>
        </w:rPr>
        <w:t>RRCMessage-IEs</w:t>
      </w:r>
      <w:r w:rsidRPr="002D141C">
        <w:rPr>
          <w:noProof/>
          <w:lang w:val="en-GB"/>
        </w:rPr>
        <w:t xml:space="preserve"> is present but the extension group containing </w:t>
      </w:r>
      <w:r w:rsidRPr="002D141C">
        <w:rPr>
          <w:i/>
          <w:noProof/>
          <w:lang w:val="en-GB"/>
        </w:rPr>
        <w:t>field13</w:t>
      </w:r>
      <w:r w:rsidRPr="002D141C">
        <w:rPr>
          <w:noProof/>
          <w:lang w:val="en-GB"/>
        </w:rPr>
        <w:t xml:space="preserve"> and </w:t>
      </w:r>
      <w:r w:rsidRPr="002D141C">
        <w:rPr>
          <w:i/>
          <w:noProof/>
          <w:lang w:val="en-GB"/>
        </w:rPr>
        <w:t xml:space="preserve">field14 </w:t>
      </w:r>
      <w:r w:rsidRPr="002D141C">
        <w:rPr>
          <w:noProof/>
          <w:lang w:val="en-GB"/>
        </w:rPr>
        <w:t xml:space="preserve">is absent, the UE releases </w:t>
      </w:r>
      <w:r w:rsidRPr="002D141C">
        <w:rPr>
          <w:i/>
          <w:noProof/>
          <w:lang w:val="en-GB"/>
        </w:rPr>
        <w:t>field13</w:t>
      </w:r>
      <w:r w:rsidRPr="002D141C">
        <w:rPr>
          <w:noProof/>
          <w:lang w:val="en-GB"/>
        </w:rPr>
        <w:t xml:space="preserve"> but does not modify </w:t>
      </w:r>
      <w:r w:rsidRPr="002D141C">
        <w:rPr>
          <w:i/>
          <w:noProof/>
          <w:lang w:val="en-GB"/>
        </w:rPr>
        <w:t>field14</w:t>
      </w:r>
      <w:r w:rsidRPr="002D141C">
        <w:rPr>
          <w:noProof/>
          <w:lang w:val="en-GB"/>
        </w:rPr>
        <w:t>;</w:t>
      </w:r>
    </w:p>
    <w:p w14:paraId="29E3965B" w14:textId="77777777" w:rsidR="007A36C9" w:rsidRPr="002D141C" w:rsidRDefault="007A36C9" w:rsidP="007A36C9">
      <w:pPr>
        <w:pStyle w:val="B1"/>
        <w:rPr>
          <w:noProof/>
          <w:lang w:val="en-GB"/>
        </w:rPr>
      </w:pPr>
      <w:r w:rsidRPr="002D141C">
        <w:rPr>
          <w:noProof/>
          <w:lang w:val="en-GB"/>
        </w:rPr>
        <w:t>-</w:t>
      </w:r>
      <w:r w:rsidRPr="002D141C">
        <w:rPr>
          <w:noProof/>
          <w:lang w:val="en-GB"/>
        </w:rPr>
        <w:tab/>
        <w:t xml:space="preserve">if </w:t>
      </w:r>
      <w:r w:rsidRPr="002D141C">
        <w:rPr>
          <w:i/>
          <w:noProof/>
          <w:lang w:val="en-GB"/>
        </w:rPr>
        <w:t>nonCriticalExtension</w:t>
      </w:r>
      <w:r w:rsidRPr="002D141C">
        <w:rPr>
          <w:noProof/>
          <w:lang w:val="en-GB"/>
        </w:rPr>
        <w:t xml:space="preserve"> defined by IE </w:t>
      </w:r>
      <w:r w:rsidRPr="002D141C">
        <w:rPr>
          <w:i/>
          <w:noProof/>
          <w:lang w:val="en-GB"/>
        </w:rPr>
        <w:t>RRCMessage-v1570-IEs</w:t>
      </w:r>
      <w:r w:rsidRPr="002D141C">
        <w:rPr>
          <w:noProof/>
          <w:lang w:val="en-GB"/>
        </w:rPr>
        <w:t xml:space="preserve"> is absent, the UE does not modify </w:t>
      </w:r>
      <w:r w:rsidRPr="002D141C">
        <w:rPr>
          <w:i/>
          <w:noProof/>
          <w:lang w:val="en-GB"/>
        </w:rPr>
        <w:t>field3</w:t>
      </w:r>
      <w:r w:rsidRPr="002D141C">
        <w:rPr>
          <w:noProof/>
          <w:lang w:val="en-GB"/>
        </w:rPr>
        <w:t xml:space="preserve"> but releases </w:t>
      </w:r>
      <w:r w:rsidRPr="002D141C">
        <w:rPr>
          <w:i/>
          <w:noProof/>
          <w:lang w:val="en-GB"/>
        </w:rPr>
        <w:t>field4</w:t>
      </w:r>
      <w:r w:rsidRPr="002D141C">
        <w:rPr>
          <w:noProof/>
          <w:lang w:val="en-GB"/>
        </w:rPr>
        <w:t>;</w:t>
      </w:r>
    </w:p>
    <w:p w14:paraId="1B0BF727" w14:textId="77777777" w:rsidR="007A36C9" w:rsidRPr="002D141C" w:rsidRDefault="007A36C9" w:rsidP="00B47FA8">
      <w:pPr>
        <w:pStyle w:val="Heading3"/>
        <w:rPr>
          <w:lang w:val="en-GB"/>
        </w:rPr>
      </w:pPr>
      <w:bookmarkStart w:id="2450" w:name="_Toc20425868"/>
      <w:bookmarkStart w:id="2451" w:name="_Toc29321264"/>
      <w:bookmarkStart w:id="2452" w:name="_Toc36219447"/>
      <w:bookmarkStart w:id="2453" w:name="_Toc36220123"/>
      <w:bookmarkStart w:id="2454" w:name="_Toc36513543"/>
      <w:bookmarkStart w:id="2455" w:name="_Toc46449601"/>
      <w:bookmarkStart w:id="2456" w:name="_Toc46489388"/>
      <w:bookmarkStart w:id="2457" w:name="_Toc52495222"/>
      <w:bookmarkStart w:id="2458" w:name="_Toc60781391"/>
      <w:bookmarkStart w:id="2459" w:name="_Toc139021726"/>
      <w:r w:rsidRPr="002D141C">
        <w:rPr>
          <w:lang w:val="en-GB"/>
        </w:rPr>
        <w:t>6.1.3</w:t>
      </w:r>
      <w:r w:rsidRPr="002D141C">
        <w:rPr>
          <w:lang w:val="en-GB"/>
        </w:rPr>
        <w:tab/>
        <w:t>General rules</w:t>
      </w:r>
      <w:bookmarkEnd w:id="2450"/>
      <w:bookmarkEnd w:id="2451"/>
      <w:bookmarkEnd w:id="2452"/>
      <w:bookmarkEnd w:id="2453"/>
      <w:bookmarkEnd w:id="2454"/>
      <w:bookmarkEnd w:id="2455"/>
      <w:bookmarkEnd w:id="2456"/>
      <w:bookmarkEnd w:id="2457"/>
      <w:bookmarkEnd w:id="2458"/>
      <w:bookmarkEnd w:id="2459"/>
    </w:p>
    <w:p w14:paraId="0B00D90B" w14:textId="682BEA13" w:rsidR="002475D9" w:rsidRPr="002D141C" w:rsidRDefault="007A36C9" w:rsidP="002475D9">
      <w:r w:rsidRPr="002D141C">
        <w:t>In the ASN.1 of this specification, the first bit of a bit string refers to the leftmost bit, unless stated otherwise.</w:t>
      </w:r>
    </w:p>
    <w:p w14:paraId="741680DC" w14:textId="480E222D" w:rsidR="007A36C9" w:rsidRPr="002D141C" w:rsidRDefault="002475D9" w:rsidP="008D69BE">
      <w:r w:rsidRPr="002D141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2D141C" w:rsidRDefault="002C5D28" w:rsidP="002C5D28">
      <w:pPr>
        <w:pStyle w:val="Heading2"/>
        <w:rPr>
          <w:lang w:val="en-GB"/>
        </w:rPr>
      </w:pPr>
      <w:bookmarkStart w:id="2460" w:name="_Toc20425869"/>
      <w:bookmarkStart w:id="2461" w:name="_Toc29321265"/>
      <w:bookmarkStart w:id="2462" w:name="_Toc36219448"/>
      <w:bookmarkStart w:id="2463" w:name="_Toc36220124"/>
      <w:bookmarkStart w:id="2464" w:name="_Toc36513544"/>
      <w:bookmarkStart w:id="2465" w:name="_Toc46449602"/>
      <w:bookmarkStart w:id="2466" w:name="_Toc46489389"/>
      <w:bookmarkStart w:id="2467" w:name="_Toc52495223"/>
      <w:bookmarkStart w:id="2468" w:name="_Toc60781392"/>
      <w:bookmarkStart w:id="2469" w:name="_Toc139021727"/>
      <w:r w:rsidRPr="002D141C">
        <w:rPr>
          <w:lang w:val="en-GB"/>
        </w:rPr>
        <w:t>6.2</w:t>
      </w:r>
      <w:r w:rsidRPr="002D141C">
        <w:rPr>
          <w:lang w:val="en-GB"/>
        </w:rPr>
        <w:tab/>
        <w:t>RRC messages</w:t>
      </w:r>
      <w:bookmarkEnd w:id="2460"/>
      <w:bookmarkEnd w:id="2461"/>
      <w:bookmarkEnd w:id="2462"/>
      <w:bookmarkEnd w:id="2463"/>
      <w:bookmarkEnd w:id="2464"/>
      <w:bookmarkEnd w:id="2465"/>
      <w:bookmarkEnd w:id="2466"/>
      <w:bookmarkEnd w:id="2467"/>
      <w:bookmarkEnd w:id="2468"/>
      <w:bookmarkEnd w:id="2469"/>
    </w:p>
    <w:p w14:paraId="2CBA4B9A" w14:textId="77777777" w:rsidR="002C5D28" w:rsidRPr="002D141C" w:rsidRDefault="002C5D28" w:rsidP="002C5D28">
      <w:pPr>
        <w:pStyle w:val="Heading3"/>
        <w:rPr>
          <w:lang w:val="en-GB"/>
        </w:rPr>
      </w:pPr>
      <w:bookmarkStart w:id="2470" w:name="_Toc20425870"/>
      <w:bookmarkStart w:id="2471" w:name="_Toc29321266"/>
      <w:bookmarkStart w:id="2472" w:name="_Toc36219449"/>
      <w:bookmarkStart w:id="2473" w:name="_Toc36220125"/>
      <w:bookmarkStart w:id="2474" w:name="_Toc36513545"/>
      <w:bookmarkStart w:id="2475" w:name="_Toc46449603"/>
      <w:bookmarkStart w:id="2476" w:name="_Toc46489390"/>
      <w:bookmarkStart w:id="2477" w:name="_Toc52495224"/>
      <w:bookmarkStart w:id="2478" w:name="_Toc60781393"/>
      <w:bookmarkStart w:id="2479" w:name="_Toc139021728"/>
      <w:r w:rsidRPr="002D141C">
        <w:rPr>
          <w:lang w:val="en-GB"/>
        </w:rPr>
        <w:t>6.2.1</w:t>
      </w:r>
      <w:r w:rsidRPr="002D141C">
        <w:rPr>
          <w:lang w:val="en-GB"/>
        </w:rPr>
        <w:tab/>
        <w:t>General message structure</w:t>
      </w:r>
      <w:bookmarkEnd w:id="2470"/>
      <w:bookmarkEnd w:id="2471"/>
      <w:bookmarkEnd w:id="2472"/>
      <w:bookmarkEnd w:id="2473"/>
      <w:bookmarkEnd w:id="2474"/>
      <w:bookmarkEnd w:id="2475"/>
      <w:bookmarkEnd w:id="2476"/>
      <w:bookmarkEnd w:id="2477"/>
      <w:bookmarkEnd w:id="2478"/>
      <w:bookmarkEnd w:id="2479"/>
    </w:p>
    <w:p w14:paraId="01F32F7C" w14:textId="77777777" w:rsidR="002C5D28" w:rsidRPr="002D141C" w:rsidRDefault="002C5D28" w:rsidP="002C5D28">
      <w:pPr>
        <w:pStyle w:val="Heading4"/>
        <w:rPr>
          <w:i/>
          <w:iCs/>
          <w:noProof/>
          <w:lang w:val="en-GB" w:eastAsia="zh-CN"/>
        </w:rPr>
      </w:pPr>
      <w:bookmarkStart w:id="2480" w:name="_Toc20425871"/>
      <w:bookmarkStart w:id="2481" w:name="_Toc29321267"/>
      <w:bookmarkStart w:id="2482" w:name="_Toc36219450"/>
      <w:bookmarkStart w:id="2483" w:name="_Toc36220126"/>
      <w:bookmarkStart w:id="2484" w:name="_Toc36513546"/>
      <w:bookmarkStart w:id="2485" w:name="_Toc46449604"/>
      <w:bookmarkStart w:id="2486" w:name="_Toc46489391"/>
      <w:bookmarkStart w:id="2487" w:name="_Toc52495225"/>
      <w:bookmarkStart w:id="2488" w:name="_Toc60781394"/>
      <w:bookmarkStart w:id="2489" w:name="_Toc139021729"/>
      <w:r w:rsidRPr="002D141C">
        <w:rPr>
          <w:i/>
          <w:iCs/>
          <w:lang w:val="en-GB" w:eastAsia="zh-CN"/>
        </w:rPr>
        <w:t>–</w:t>
      </w:r>
      <w:r w:rsidRPr="002D141C">
        <w:rPr>
          <w:i/>
          <w:iCs/>
          <w:lang w:val="en-GB" w:eastAsia="zh-CN"/>
        </w:rPr>
        <w:tab/>
      </w:r>
      <w:r w:rsidRPr="002D141C">
        <w:rPr>
          <w:i/>
          <w:iCs/>
          <w:noProof/>
          <w:lang w:val="en-GB" w:eastAsia="zh-CN"/>
        </w:rPr>
        <w:t>NR-RRC-Definitions</w:t>
      </w:r>
      <w:bookmarkEnd w:id="2480"/>
      <w:bookmarkEnd w:id="2481"/>
      <w:bookmarkEnd w:id="2482"/>
      <w:bookmarkEnd w:id="2483"/>
      <w:bookmarkEnd w:id="2484"/>
      <w:bookmarkEnd w:id="2485"/>
      <w:bookmarkEnd w:id="2486"/>
      <w:bookmarkEnd w:id="2487"/>
      <w:bookmarkEnd w:id="2488"/>
      <w:bookmarkEnd w:id="2489"/>
    </w:p>
    <w:p w14:paraId="69716809" w14:textId="77777777" w:rsidR="002C5D28" w:rsidRPr="002D141C" w:rsidRDefault="002C5D28" w:rsidP="002C5D28">
      <w:pPr>
        <w:rPr>
          <w:lang w:eastAsia="zh-CN"/>
        </w:rPr>
      </w:pPr>
      <w:r w:rsidRPr="002D141C">
        <w:rPr>
          <w:lang w:eastAsia="zh-CN"/>
        </w:rPr>
        <w:t>This ASN.1 segment is the start of the NR RRC PDU definitions.</w:t>
      </w:r>
    </w:p>
    <w:p w14:paraId="3EB0FFC2" w14:textId="77777777" w:rsidR="002C5D28" w:rsidRPr="002D141C" w:rsidRDefault="002C5D28" w:rsidP="002D141C">
      <w:pPr>
        <w:pStyle w:val="PL"/>
        <w:rPr>
          <w:color w:val="808080"/>
        </w:rPr>
      </w:pPr>
      <w:r w:rsidRPr="002D141C">
        <w:rPr>
          <w:color w:val="808080"/>
        </w:rPr>
        <w:t>-- ASN1START</w:t>
      </w:r>
    </w:p>
    <w:p w14:paraId="275081D5" w14:textId="77777777" w:rsidR="002C5D28" w:rsidRPr="002D141C" w:rsidRDefault="002C5D28" w:rsidP="002D141C">
      <w:pPr>
        <w:pStyle w:val="PL"/>
        <w:rPr>
          <w:color w:val="808080"/>
        </w:rPr>
      </w:pPr>
      <w:r w:rsidRPr="002D141C">
        <w:rPr>
          <w:color w:val="808080"/>
        </w:rPr>
        <w:t>-- TAG-NR-RRC-DEFINITIONS-START</w:t>
      </w:r>
    </w:p>
    <w:p w14:paraId="56917F60" w14:textId="77777777" w:rsidR="002C5D28" w:rsidRPr="002D141C" w:rsidRDefault="002C5D28" w:rsidP="002D141C">
      <w:pPr>
        <w:pStyle w:val="PL"/>
      </w:pPr>
    </w:p>
    <w:p w14:paraId="26D06C27" w14:textId="77777777" w:rsidR="002C5D28" w:rsidRPr="002D141C" w:rsidRDefault="002C5D28" w:rsidP="002D141C">
      <w:pPr>
        <w:pStyle w:val="PL"/>
      </w:pPr>
      <w:r w:rsidRPr="002D141C">
        <w:t>NR-RRC-Definitions DEFINITIONS AUTOMATIC TAGS ::=</w:t>
      </w:r>
    </w:p>
    <w:p w14:paraId="24D1EBB0" w14:textId="77777777" w:rsidR="002C5D28" w:rsidRPr="002D141C" w:rsidRDefault="002C5D28" w:rsidP="002D141C">
      <w:pPr>
        <w:pStyle w:val="PL"/>
      </w:pPr>
    </w:p>
    <w:p w14:paraId="244B7869" w14:textId="77777777" w:rsidR="002C5D28" w:rsidRPr="002D141C" w:rsidRDefault="002C5D28" w:rsidP="002D141C">
      <w:pPr>
        <w:pStyle w:val="PL"/>
      </w:pPr>
      <w:r w:rsidRPr="002D141C">
        <w:t>BEGIN</w:t>
      </w:r>
    </w:p>
    <w:p w14:paraId="7E5713D5" w14:textId="77777777" w:rsidR="002C5D28" w:rsidRPr="002D141C" w:rsidRDefault="002C5D28" w:rsidP="002D141C">
      <w:pPr>
        <w:pStyle w:val="PL"/>
      </w:pPr>
    </w:p>
    <w:p w14:paraId="6DA0BB5A" w14:textId="77777777" w:rsidR="002C5D28" w:rsidRPr="002D141C" w:rsidRDefault="002C5D28" w:rsidP="002D141C">
      <w:pPr>
        <w:pStyle w:val="PL"/>
        <w:rPr>
          <w:color w:val="808080"/>
        </w:rPr>
      </w:pPr>
      <w:r w:rsidRPr="002D141C">
        <w:rPr>
          <w:color w:val="808080"/>
        </w:rPr>
        <w:t>-- TAG-NR-RRC-DEFINITIONS-STOP</w:t>
      </w:r>
    </w:p>
    <w:p w14:paraId="4A4057F7" w14:textId="77777777" w:rsidR="002C5D28" w:rsidRPr="002D141C" w:rsidRDefault="002C5D28" w:rsidP="002D141C">
      <w:pPr>
        <w:pStyle w:val="PL"/>
        <w:rPr>
          <w:color w:val="808080"/>
        </w:rPr>
      </w:pPr>
      <w:r w:rsidRPr="002D141C">
        <w:rPr>
          <w:color w:val="808080"/>
        </w:rPr>
        <w:t>-- ASN1STOP</w:t>
      </w:r>
    </w:p>
    <w:p w14:paraId="217B8AB4" w14:textId="77777777" w:rsidR="005D376B" w:rsidRPr="002D141C" w:rsidRDefault="005D376B" w:rsidP="005D376B"/>
    <w:p w14:paraId="1B84EB6B" w14:textId="77777777" w:rsidR="002C5D28" w:rsidRPr="002D141C" w:rsidRDefault="002C5D28" w:rsidP="002C5D28">
      <w:pPr>
        <w:pStyle w:val="Heading4"/>
        <w:rPr>
          <w:i/>
          <w:iCs/>
          <w:lang w:val="en-GB"/>
        </w:rPr>
      </w:pPr>
      <w:bookmarkStart w:id="2490" w:name="_Toc20425872"/>
      <w:bookmarkStart w:id="2491" w:name="_Toc29321268"/>
      <w:bookmarkStart w:id="2492" w:name="_Toc36219451"/>
      <w:bookmarkStart w:id="2493" w:name="_Toc36220127"/>
      <w:bookmarkStart w:id="2494" w:name="_Toc36513547"/>
      <w:bookmarkStart w:id="2495" w:name="_Toc46449605"/>
      <w:bookmarkStart w:id="2496" w:name="_Toc46489392"/>
      <w:bookmarkStart w:id="2497" w:name="_Toc52495226"/>
      <w:bookmarkStart w:id="2498" w:name="_Toc60781395"/>
      <w:bookmarkStart w:id="2499" w:name="_Toc139021730"/>
      <w:r w:rsidRPr="002D141C">
        <w:rPr>
          <w:i/>
          <w:iCs/>
          <w:lang w:val="en-GB"/>
        </w:rPr>
        <w:t>–</w:t>
      </w:r>
      <w:r w:rsidRPr="002D141C">
        <w:rPr>
          <w:i/>
          <w:iCs/>
          <w:lang w:val="en-GB"/>
        </w:rPr>
        <w:tab/>
        <w:t>BCCH-BCH-Message</w:t>
      </w:r>
      <w:bookmarkEnd w:id="2490"/>
      <w:bookmarkEnd w:id="2491"/>
      <w:bookmarkEnd w:id="2492"/>
      <w:bookmarkEnd w:id="2493"/>
      <w:bookmarkEnd w:id="2494"/>
      <w:bookmarkEnd w:id="2495"/>
      <w:bookmarkEnd w:id="2496"/>
      <w:bookmarkEnd w:id="2497"/>
      <w:bookmarkEnd w:id="2498"/>
      <w:bookmarkEnd w:id="2499"/>
    </w:p>
    <w:p w14:paraId="55481B0C" w14:textId="77777777" w:rsidR="002C5D28" w:rsidRPr="002D141C" w:rsidRDefault="002C5D28" w:rsidP="002C5D28">
      <w:r w:rsidRPr="002D141C">
        <w:t xml:space="preserve">The </w:t>
      </w:r>
      <w:r w:rsidRPr="002D141C">
        <w:rPr>
          <w:i/>
        </w:rPr>
        <w:t>BCCH-BCH-Message</w:t>
      </w:r>
      <w:r w:rsidRPr="002D141C">
        <w:t xml:space="preserve"> class is the set of RRC messages that may be sent from the network to the UE via BCH on the BCCH logical channel.</w:t>
      </w:r>
    </w:p>
    <w:p w14:paraId="4A427785" w14:textId="77777777" w:rsidR="002C5D28" w:rsidRPr="002D141C" w:rsidRDefault="002C5D28" w:rsidP="002D141C">
      <w:pPr>
        <w:pStyle w:val="PL"/>
        <w:rPr>
          <w:color w:val="808080"/>
        </w:rPr>
      </w:pPr>
      <w:r w:rsidRPr="002D141C">
        <w:rPr>
          <w:color w:val="808080"/>
        </w:rPr>
        <w:t>-- ASN1START</w:t>
      </w:r>
    </w:p>
    <w:p w14:paraId="72F01330" w14:textId="77777777" w:rsidR="002C5D28" w:rsidRPr="002D141C" w:rsidRDefault="002C5D28" w:rsidP="002D141C">
      <w:pPr>
        <w:pStyle w:val="PL"/>
        <w:rPr>
          <w:color w:val="808080"/>
        </w:rPr>
      </w:pPr>
      <w:r w:rsidRPr="002D141C">
        <w:rPr>
          <w:color w:val="808080"/>
        </w:rPr>
        <w:t>-- TAG-BCCH-BCH-MESSAGE-START</w:t>
      </w:r>
    </w:p>
    <w:p w14:paraId="7F1D0B86" w14:textId="77777777" w:rsidR="002C5D28" w:rsidRPr="002D141C" w:rsidRDefault="002C5D28" w:rsidP="002D141C">
      <w:pPr>
        <w:pStyle w:val="PL"/>
      </w:pPr>
    </w:p>
    <w:p w14:paraId="185013E2" w14:textId="77777777" w:rsidR="002C5D28" w:rsidRPr="002D141C" w:rsidRDefault="002C5D28" w:rsidP="002D141C">
      <w:pPr>
        <w:pStyle w:val="PL"/>
      </w:pPr>
      <w:r w:rsidRPr="002D141C">
        <w:t xml:space="preserve">BCCH-BCH-Message ::=            </w:t>
      </w:r>
      <w:r w:rsidRPr="002D141C">
        <w:rPr>
          <w:color w:val="993366"/>
        </w:rPr>
        <w:t>SEQUENCE</w:t>
      </w:r>
      <w:r w:rsidRPr="002D141C">
        <w:t xml:space="preserve"> {</w:t>
      </w:r>
    </w:p>
    <w:p w14:paraId="531796D9" w14:textId="77777777" w:rsidR="002C5D28" w:rsidRPr="002D141C" w:rsidRDefault="002C5D28" w:rsidP="002D141C">
      <w:pPr>
        <w:pStyle w:val="PL"/>
      </w:pPr>
      <w:r w:rsidRPr="002D141C">
        <w:lastRenderedPageBreak/>
        <w:t xml:space="preserve">    message                         BCCH-BCH-MessageType</w:t>
      </w:r>
    </w:p>
    <w:p w14:paraId="4B02E331" w14:textId="77777777" w:rsidR="002C5D28" w:rsidRPr="002D141C" w:rsidRDefault="002C5D28" w:rsidP="002D141C">
      <w:pPr>
        <w:pStyle w:val="PL"/>
      </w:pPr>
      <w:r w:rsidRPr="002D141C">
        <w:t>}</w:t>
      </w:r>
    </w:p>
    <w:p w14:paraId="48D298E8" w14:textId="77777777" w:rsidR="002C5D28" w:rsidRPr="002D141C" w:rsidRDefault="002C5D28" w:rsidP="002D141C">
      <w:pPr>
        <w:pStyle w:val="PL"/>
      </w:pPr>
    </w:p>
    <w:p w14:paraId="5240C868" w14:textId="77777777" w:rsidR="002C5D28" w:rsidRPr="002D141C" w:rsidRDefault="002C5D28" w:rsidP="002D141C">
      <w:pPr>
        <w:pStyle w:val="PL"/>
      </w:pPr>
      <w:r w:rsidRPr="002D141C">
        <w:t xml:space="preserve">BCCH-BCH-MessageType ::=        </w:t>
      </w:r>
      <w:r w:rsidRPr="002D141C">
        <w:rPr>
          <w:color w:val="993366"/>
        </w:rPr>
        <w:t>CHOICE</w:t>
      </w:r>
      <w:r w:rsidRPr="002D141C">
        <w:t xml:space="preserve"> {</w:t>
      </w:r>
    </w:p>
    <w:p w14:paraId="1A552C9A" w14:textId="77777777" w:rsidR="002C5D28" w:rsidRPr="002D141C" w:rsidRDefault="002C5D28" w:rsidP="002D141C">
      <w:pPr>
        <w:pStyle w:val="PL"/>
      </w:pPr>
      <w:r w:rsidRPr="002D141C">
        <w:t xml:space="preserve">    mib                             MIB,</w:t>
      </w:r>
    </w:p>
    <w:p w14:paraId="509CDC39"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2CB94D1A" w14:textId="77777777" w:rsidR="002C5D28" w:rsidRPr="002D141C" w:rsidRDefault="002C5D28" w:rsidP="002D141C">
      <w:pPr>
        <w:pStyle w:val="PL"/>
      </w:pPr>
      <w:r w:rsidRPr="002D141C">
        <w:t>}</w:t>
      </w:r>
    </w:p>
    <w:p w14:paraId="5BCFA27B" w14:textId="77777777" w:rsidR="002C5D28" w:rsidRPr="002D141C" w:rsidRDefault="002C5D28" w:rsidP="002D141C">
      <w:pPr>
        <w:pStyle w:val="PL"/>
      </w:pPr>
    </w:p>
    <w:p w14:paraId="47991FD3" w14:textId="77777777" w:rsidR="002C5D28" w:rsidRPr="002D141C" w:rsidRDefault="002C5D28" w:rsidP="002D141C">
      <w:pPr>
        <w:pStyle w:val="PL"/>
        <w:rPr>
          <w:color w:val="808080"/>
        </w:rPr>
      </w:pPr>
      <w:r w:rsidRPr="002D141C">
        <w:rPr>
          <w:color w:val="808080"/>
        </w:rPr>
        <w:t>-- TAG-BCCH-BCH-MESSAGE-STOP</w:t>
      </w:r>
    </w:p>
    <w:p w14:paraId="5866C502" w14:textId="77777777" w:rsidR="002C5D28" w:rsidRPr="002D141C" w:rsidRDefault="002C5D28" w:rsidP="002D141C">
      <w:pPr>
        <w:pStyle w:val="PL"/>
        <w:rPr>
          <w:color w:val="808080"/>
        </w:rPr>
      </w:pPr>
      <w:r w:rsidRPr="002D141C">
        <w:rPr>
          <w:color w:val="808080"/>
        </w:rPr>
        <w:t>-- ASN1STOP</w:t>
      </w:r>
    </w:p>
    <w:p w14:paraId="79A0B205" w14:textId="77777777" w:rsidR="005D376B" w:rsidRPr="002D141C" w:rsidRDefault="005D376B" w:rsidP="005D376B"/>
    <w:p w14:paraId="24DA50EB" w14:textId="77777777" w:rsidR="002C5D28" w:rsidRPr="002D141C" w:rsidRDefault="002C5D28" w:rsidP="002C5D28">
      <w:pPr>
        <w:pStyle w:val="Heading4"/>
        <w:rPr>
          <w:i/>
          <w:iCs/>
          <w:lang w:val="en-GB"/>
        </w:rPr>
      </w:pPr>
      <w:bookmarkStart w:id="2500" w:name="_Toc20425873"/>
      <w:bookmarkStart w:id="2501" w:name="_Toc29321269"/>
      <w:bookmarkStart w:id="2502" w:name="_Toc36219452"/>
      <w:bookmarkStart w:id="2503" w:name="_Toc36220128"/>
      <w:bookmarkStart w:id="2504" w:name="_Toc36513548"/>
      <w:bookmarkStart w:id="2505" w:name="_Toc46449606"/>
      <w:bookmarkStart w:id="2506" w:name="_Toc46489393"/>
      <w:bookmarkStart w:id="2507" w:name="_Toc52495227"/>
      <w:bookmarkStart w:id="2508" w:name="_Toc60781396"/>
      <w:bookmarkStart w:id="2509" w:name="_Toc139021731"/>
      <w:r w:rsidRPr="002D141C">
        <w:rPr>
          <w:i/>
          <w:iCs/>
          <w:lang w:val="en-GB"/>
        </w:rPr>
        <w:t>–</w:t>
      </w:r>
      <w:r w:rsidRPr="002D141C">
        <w:rPr>
          <w:i/>
          <w:iCs/>
          <w:lang w:val="en-GB"/>
        </w:rPr>
        <w:tab/>
        <w:t>BCCH-DL-SCH-Message</w:t>
      </w:r>
      <w:bookmarkEnd w:id="2500"/>
      <w:bookmarkEnd w:id="2501"/>
      <w:bookmarkEnd w:id="2502"/>
      <w:bookmarkEnd w:id="2503"/>
      <w:bookmarkEnd w:id="2504"/>
      <w:bookmarkEnd w:id="2505"/>
      <w:bookmarkEnd w:id="2506"/>
      <w:bookmarkEnd w:id="2507"/>
      <w:bookmarkEnd w:id="2508"/>
      <w:bookmarkEnd w:id="2509"/>
    </w:p>
    <w:p w14:paraId="665F1ECF" w14:textId="77777777" w:rsidR="002C5D28" w:rsidRPr="002D141C" w:rsidRDefault="002C5D28" w:rsidP="002C5D28">
      <w:r w:rsidRPr="002D141C">
        <w:t xml:space="preserve">The </w:t>
      </w:r>
      <w:r w:rsidRPr="002D141C">
        <w:rPr>
          <w:i/>
        </w:rPr>
        <w:t>BCCH-DL-SCH-Message</w:t>
      </w:r>
      <w:r w:rsidRPr="002D141C">
        <w:t xml:space="preserve"> class is the set of RRC messages that may be sent from the network to the UE via DL-SCH on the BCCH logical channel.</w:t>
      </w:r>
    </w:p>
    <w:p w14:paraId="6A2DEA6D" w14:textId="77777777" w:rsidR="002C5D28" w:rsidRPr="002D141C" w:rsidRDefault="002C5D28" w:rsidP="002D141C">
      <w:pPr>
        <w:pStyle w:val="PL"/>
        <w:rPr>
          <w:color w:val="808080"/>
        </w:rPr>
      </w:pPr>
      <w:r w:rsidRPr="002D141C">
        <w:rPr>
          <w:color w:val="808080"/>
        </w:rPr>
        <w:t>-- ASN1START</w:t>
      </w:r>
    </w:p>
    <w:p w14:paraId="7E8741C4" w14:textId="77777777" w:rsidR="002C5D28" w:rsidRPr="002D141C" w:rsidRDefault="002C5D28" w:rsidP="002D141C">
      <w:pPr>
        <w:pStyle w:val="PL"/>
        <w:rPr>
          <w:color w:val="808080"/>
        </w:rPr>
      </w:pPr>
      <w:r w:rsidRPr="002D141C">
        <w:rPr>
          <w:color w:val="808080"/>
        </w:rPr>
        <w:t>-- TAG-BCCH-DL-SCH-MESSAGE-START</w:t>
      </w:r>
    </w:p>
    <w:p w14:paraId="25F30B2B" w14:textId="77777777" w:rsidR="002C5D28" w:rsidRPr="002D141C" w:rsidRDefault="002C5D28" w:rsidP="002D141C">
      <w:pPr>
        <w:pStyle w:val="PL"/>
      </w:pPr>
    </w:p>
    <w:p w14:paraId="780039F9" w14:textId="77777777" w:rsidR="002C5D28" w:rsidRPr="002D141C" w:rsidRDefault="002C5D28" w:rsidP="002D141C">
      <w:pPr>
        <w:pStyle w:val="PL"/>
      </w:pPr>
      <w:r w:rsidRPr="002D141C">
        <w:t xml:space="preserve">BCCH-DL-SCH-Message ::=         </w:t>
      </w:r>
      <w:r w:rsidRPr="002D141C">
        <w:rPr>
          <w:color w:val="993366"/>
        </w:rPr>
        <w:t>SEQUENCE</w:t>
      </w:r>
      <w:r w:rsidRPr="002D141C">
        <w:t xml:space="preserve"> {</w:t>
      </w:r>
    </w:p>
    <w:p w14:paraId="3BBCFEFE" w14:textId="77777777" w:rsidR="002C5D28" w:rsidRPr="002D141C" w:rsidRDefault="002C5D28" w:rsidP="002D141C">
      <w:pPr>
        <w:pStyle w:val="PL"/>
      </w:pPr>
      <w:r w:rsidRPr="002D141C">
        <w:t xml:space="preserve">    message                         BCCH-DL-SCH-MessageType</w:t>
      </w:r>
    </w:p>
    <w:p w14:paraId="5C8F21BA" w14:textId="77777777" w:rsidR="002C5D28" w:rsidRPr="002D141C" w:rsidRDefault="002C5D28" w:rsidP="002D141C">
      <w:pPr>
        <w:pStyle w:val="PL"/>
      </w:pPr>
      <w:r w:rsidRPr="002D141C">
        <w:t>}</w:t>
      </w:r>
    </w:p>
    <w:p w14:paraId="7A0DB309" w14:textId="77777777" w:rsidR="002C5D28" w:rsidRPr="002D141C" w:rsidRDefault="002C5D28" w:rsidP="002D141C">
      <w:pPr>
        <w:pStyle w:val="PL"/>
      </w:pPr>
    </w:p>
    <w:p w14:paraId="7A9A51A2" w14:textId="77777777" w:rsidR="002C5D28" w:rsidRPr="002D141C" w:rsidRDefault="002C5D28" w:rsidP="002D141C">
      <w:pPr>
        <w:pStyle w:val="PL"/>
      </w:pPr>
      <w:r w:rsidRPr="002D141C">
        <w:t xml:space="preserve">BCCH-DL-SCH-MessageType ::=     </w:t>
      </w:r>
      <w:r w:rsidRPr="002D141C">
        <w:rPr>
          <w:color w:val="993366"/>
        </w:rPr>
        <w:t>CHOICE</w:t>
      </w:r>
      <w:r w:rsidRPr="002D141C">
        <w:t xml:space="preserve"> {</w:t>
      </w:r>
    </w:p>
    <w:p w14:paraId="0D3AAD50"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1F179A79" w14:textId="77777777" w:rsidR="002C5D28" w:rsidRPr="002D141C" w:rsidRDefault="002C5D28" w:rsidP="002D141C">
      <w:pPr>
        <w:pStyle w:val="PL"/>
      </w:pPr>
      <w:r w:rsidRPr="002D141C">
        <w:t xml:space="preserve">        systemInformation               SystemInformation,</w:t>
      </w:r>
    </w:p>
    <w:p w14:paraId="678DE793" w14:textId="77777777" w:rsidR="002C5D28" w:rsidRPr="002D141C" w:rsidRDefault="002C5D28" w:rsidP="002D141C">
      <w:pPr>
        <w:pStyle w:val="PL"/>
      </w:pPr>
      <w:r w:rsidRPr="002D141C">
        <w:t xml:space="preserve">        systemInformationBlockType1     SIB1</w:t>
      </w:r>
    </w:p>
    <w:p w14:paraId="49F9E784" w14:textId="77777777" w:rsidR="002C5D28" w:rsidRPr="002D141C" w:rsidRDefault="002C5D28" w:rsidP="002D141C">
      <w:pPr>
        <w:pStyle w:val="PL"/>
      </w:pPr>
      <w:r w:rsidRPr="002D141C">
        <w:t xml:space="preserve">    },</w:t>
      </w:r>
    </w:p>
    <w:p w14:paraId="13338920"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3B203FC1" w14:textId="77777777" w:rsidR="002C5D28" w:rsidRPr="002D141C" w:rsidRDefault="002C5D28" w:rsidP="002D141C">
      <w:pPr>
        <w:pStyle w:val="PL"/>
      </w:pPr>
      <w:r w:rsidRPr="002D141C">
        <w:t>}</w:t>
      </w:r>
    </w:p>
    <w:p w14:paraId="5F3AB29E" w14:textId="77777777" w:rsidR="002C5D28" w:rsidRPr="002D141C" w:rsidRDefault="002C5D28" w:rsidP="002D141C">
      <w:pPr>
        <w:pStyle w:val="PL"/>
      </w:pPr>
    </w:p>
    <w:p w14:paraId="69E339A1" w14:textId="77777777" w:rsidR="002C5D28" w:rsidRPr="002D141C" w:rsidRDefault="002C5D28" w:rsidP="002D141C">
      <w:pPr>
        <w:pStyle w:val="PL"/>
        <w:rPr>
          <w:color w:val="808080"/>
        </w:rPr>
      </w:pPr>
      <w:r w:rsidRPr="002D141C">
        <w:rPr>
          <w:color w:val="808080"/>
        </w:rPr>
        <w:t>-- TAG-BCCH-DL-SCH-MESSAGE-STOP</w:t>
      </w:r>
    </w:p>
    <w:p w14:paraId="4D26B459" w14:textId="77777777" w:rsidR="002C5D28" w:rsidRPr="002D141C" w:rsidRDefault="002C5D28" w:rsidP="002D141C">
      <w:pPr>
        <w:pStyle w:val="PL"/>
        <w:rPr>
          <w:color w:val="808080"/>
        </w:rPr>
      </w:pPr>
      <w:r w:rsidRPr="002D141C">
        <w:rPr>
          <w:color w:val="808080"/>
        </w:rPr>
        <w:t>-- ASN1STOP</w:t>
      </w:r>
    </w:p>
    <w:p w14:paraId="60E19285" w14:textId="77777777" w:rsidR="005D376B" w:rsidRPr="002D141C" w:rsidRDefault="005D376B" w:rsidP="005D376B"/>
    <w:p w14:paraId="48BEF080" w14:textId="77777777" w:rsidR="002C5D28" w:rsidRPr="002D141C" w:rsidRDefault="002C5D28" w:rsidP="002C5D28">
      <w:pPr>
        <w:pStyle w:val="Heading4"/>
        <w:rPr>
          <w:lang w:val="en-GB"/>
        </w:rPr>
      </w:pPr>
      <w:bookmarkStart w:id="2510" w:name="_Toc20425874"/>
      <w:bookmarkStart w:id="2511" w:name="_Toc29321270"/>
      <w:bookmarkStart w:id="2512" w:name="_Toc36219453"/>
      <w:bookmarkStart w:id="2513" w:name="_Toc36220129"/>
      <w:bookmarkStart w:id="2514" w:name="_Toc36513549"/>
      <w:bookmarkStart w:id="2515" w:name="_Toc46449607"/>
      <w:bookmarkStart w:id="2516" w:name="_Toc46489394"/>
      <w:bookmarkStart w:id="2517" w:name="_Toc52495228"/>
      <w:bookmarkStart w:id="2518" w:name="_Toc60781397"/>
      <w:bookmarkStart w:id="2519" w:name="_Toc139021732"/>
      <w:r w:rsidRPr="002D141C">
        <w:rPr>
          <w:lang w:val="en-GB"/>
        </w:rPr>
        <w:t>–</w:t>
      </w:r>
      <w:r w:rsidRPr="002D141C">
        <w:rPr>
          <w:lang w:val="en-GB"/>
        </w:rPr>
        <w:tab/>
      </w:r>
      <w:r w:rsidRPr="002D141C">
        <w:rPr>
          <w:i/>
          <w:noProof/>
          <w:lang w:val="en-GB"/>
        </w:rPr>
        <w:t>DL-CCCH-Message</w:t>
      </w:r>
      <w:bookmarkEnd w:id="2510"/>
      <w:bookmarkEnd w:id="2511"/>
      <w:bookmarkEnd w:id="2512"/>
      <w:bookmarkEnd w:id="2513"/>
      <w:bookmarkEnd w:id="2514"/>
      <w:bookmarkEnd w:id="2515"/>
      <w:bookmarkEnd w:id="2516"/>
      <w:bookmarkEnd w:id="2517"/>
      <w:bookmarkEnd w:id="2518"/>
      <w:bookmarkEnd w:id="2519"/>
    </w:p>
    <w:p w14:paraId="601D45D3" w14:textId="77777777" w:rsidR="002C5D28" w:rsidRPr="002D141C" w:rsidRDefault="002C5D28" w:rsidP="002C5D28">
      <w:r w:rsidRPr="002D141C">
        <w:t xml:space="preserve">The </w:t>
      </w:r>
      <w:r w:rsidRPr="002D141C">
        <w:rPr>
          <w:i/>
          <w:noProof/>
        </w:rPr>
        <w:t>DL-CCCH-Message</w:t>
      </w:r>
      <w:r w:rsidRPr="002D141C">
        <w:t xml:space="preserve"> class is the set of RRC messages that may be sent from the Network to the UE on the downlink CCCH logical channel.</w:t>
      </w:r>
    </w:p>
    <w:p w14:paraId="5E0C9BFF" w14:textId="77777777" w:rsidR="002C5D28" w:rsidRPr="002D141C" w:rsidRDefault="002C5D28" w:rsidP="002D141C">
      <w:pPr>
        <w:pStyle w:val="PL"/>
        <w:rPr>
          <w:color w:val="808080"/>
        </w:rPr>
      </w:pPr>
      <w:r w:rsidRPr="002D141C">
        <w:rPr>
          <w:color w:val="808080"/>
        </w:rPr>
        <w:t>-- ASN1START</w:t>
      </w:r>
    </w:p>
    <w:p w14:paraId="24C97881" w14:textId="77777777" w:rsidR="002C5D28" w:rsidRPr="002D141C" w:rsidRDefault="002C5D28" w:rsidP="002D141C">
      <w:pPr>
        <w:pStyle w:val="PL"/>
        <w:rPr>
          <w:color w:val="808080"/>
        </w:rPr>
      </w:pPr>
      <w:r w:rsidRPr="002D141C">
        <w:rPr>
          <w:color w:val="808080"/>
        </w:rPr>
        <w:t>-- TAG-DL-CCCH-MESSAGE-START</w:t>
      </w:r>
    </w:p>
    <w:p w14:paraId="6151BD25" w14:textId="77777777" w:rsidR="002C5D28" w:rsidRPr="002D141C" w:rsidRDefault="002C5D28" w:rsidP="002D141C">
      <w:pPr>
        <w:pStyle w:val="PL"/>
      </w:pPr>
    </w:p>
    <w:p w14:paraId="17D20CB6" w14:textId="77777777" w:rsidR="002C5D28" w:rsidRPr="002D141C" w:rsidRDefault="002C5D28" w:rsidP="002D141C">
      <w:pPr>
        <w:pStyle w:val="PL"/>
      </w:pPr>
      <w:r w:rsidRPr="002D141C">
        <w:t xml:space="preserve">DL-CCCH-Message ::=             </w:t>
      </w:r>
      <w:r w:rsidRPr="002D141C">
        <w:rPr>
          <w:color w:val="993366"/>
        </w:rPr>
        <w:t>SEQUENCE</w:t>
      </w:r>
      <w:r w:rsidRPr="002D141C">
        <w:t xml:space="preserve"> {</w:t>
      </w:r>
    </w:p>
    <w:p w14:paraId="703E548B" w14:textId="77777777" w:rsidR="002C5D28" w:rsidRPr="002D141C" w:rsidRDefault="002C5D28" w:rsidP="002D141C">
      <w:pPr>
        <w:pStyle w:val="PL"/>
      </w:pPr>
      <w:r w:rsidRPr="002D141C">
        <w:t xml:space="preserve">    message                         DL-CCCH-MessageType</w:t>
      </w:r>
    </w:p>
    <w:p w14:paraId="223E3BB4" w14:textId="77777777" w:rsidR="002C5D28" w:rsidRPr="002D141C" w:rsidRDefault="002C5D28" w:rsidP="002D141C">
      <w:pPr>
        <w:pStyle w:val="PL"/>
      </w:pPr>
      <w:r w:rsidRPr="002D141C">
        <w:t>}</w:t>
      </w:r>
    </w:p>
    <w:p w14:paraId="48852EC0" w14:textId="77777777" w:rsidR="002C5D28" w:rsidRPr="002D141C" w:rsidRDefault="002C5D28" w:rsidP="002D141C">
      <w:pPr>
        <w:pStyle w:val="PL"/>
      </w:pPr>
    </w:p>
    <w:p w14:paraId="385F44BB" w14:textId="77777777" w:rsidR="002C5D28" w:rsidRPr="002D141C" w:rsidRDefault="002C5D28" w:rsidP="002D141C">
      <w:pPr>
        <w:pStyle w:val="PL"/>
      </w:pPr>
      <w:r w:rsidRPr="002D141C">
        <w:t xml:space="preserve">DL-CCCH-MessageType ::=         </w:t>
      </w:r>
      <w:r w:rsidRPr="002D141C">
        <w:rPr>
          <w:color w:val="993366"/>
        </w:rPr>
        <w:t>CHOICE</w:t>
      </w:r>
      <w:r w:rsidRPr="002D141C">
        <w:t xml:space="preserve"> {</w:t>
      </w:r>
    </w:p>
    <w:p w14:paraId="39DC90A0"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5DA52A08" w14:textId="77777777" w:rsidR="002C5D28" w:rsidRPr="002D141C" w:rsidRDefault="002C5D28" w:rsidP="002D141C">
      <w:pPr>
        <w:pStyle w:val="PL"/>
      </w:pPr>
      <w:r w:rsidRPr="002D141C">
        <w:t xml:space="preserve">        rrcReject                       RRCReject,</w:t>
      </w:r>
    </w:p>
    <w:p w14:paraId="244A61EE" w14:textId="77777777" w:rsidR="002C5D28" w:rsidRPr="002D141C" w:rsidRDefault="002C5D28" w:rsidP="002D141C">
      <w:pPr>
        <w:pStyle w:val="PL"/>
      </w:pPr>
      <w:r w:rsidRPr="002D141C">
        <w:t xml:space="preserve">        rrcSetup                        RRCSetup,</w:t>
      </w:r>
    </w:p>
    <w:p w14:paraId="549BA5F3" w14:textId="77777777" w:rsidR="002C5D28" w:rsidRPr="002D141C" w:rsidRDefault="002C5D28" w:rsidP="002D141C">
      <w:pPr>
        <w:pStyle w:val="PL"/>
      </w:pPr>
      <w:r w:rsidRPr="002D141C">
        <w:lastRenderedPageBreak/>
        <w:t xml:space="preserve">        spare2                          </w:t>
      </w:r>
      <w:r w:rsidRPr="002D141C">
        <w:rPr>
          <w:color w:val="993366"/>
        </w:rPr>
        <w:t>NULL</w:t>
      </w:r>
      <w:r w:rsidRPr="002D141C">
        <w:t>,</w:t>
      </w:r>
    </w:p>
    <w:p w14:paraId="723A47D8" w14:textId="77777777" w:rsidR="002C5D28" w:rsidRPr="002D141C" w:rsidRDefault="002C5D28" w:rsidP="002D141C">
      <w:pPr>
        <w:pStyle w:val="PL"/>
      </w:pPr>
      <w:r w:rsidRPr="002D141C">
        <w:t xml:space="preserve">        spare1                          </w:t>
      </w:r>
      <w:r w:rsidRPr="002D141C">
        <w:rPr>
          <w:color w:val="993366"/>
        </w:rPr>
        <w:t>NULL</w:t>
      </w:r>
    </w:p>
    <w:p w14:paraId="40E3313D" w14:textId="77777777" w:rsidR="002C5D28" w:rsidRPr="002D141C" w:rsidRDefault="002C5D28" w:rsidP="002D141C">
      <w:pPr>
        <w:pStyle w:val="PL"/>
      </w:pPr>
      <w:r w:rsidRPr="002D141C">
        <w:t xml:space="preserve">    },</w:t>
      </w:r>
    </w:p>
    <w:p w14:paraId="66E4D018"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731007E0" w14:textId="77777777" w:rsidR="002C5D28" w:rsidRPr="002D141C" w:rsidRDefault="002C5D28" w:rsidP="002D141C">
      <w:pPr>
        <w:pStyle w:val="PL"/>
      </w:pPr>
      <w:r w:rsidRPr="002D141C">
        <w:t>}</w:t>
      </w:r>
    </w:p>
    <w:p w14:paraId="490B1070" w14:textId="77777777" w:rsidR="002C5D28" w:rsidRPr="002D141C" w:rsidRDefault="002C5D28" w:rsidP="002D141C">
      <w:pPr>
        <w:pStyle w:val="PL"/>
      </w:pPr>
    </w:p>
    <w:p w14:paraId="48828077" w14:textId="77777777" w:rsidR="002C5D28" w:rsidRPr="002D141C" w:rsidRDefault="002C5D28" w:rsidP="002D141C">
      <w:pPr>
        <w:pStyle w:val="PL"/>
        <w:rPr>
          <w:color w:val="808080"/>
        </w:rPr>
      </w:pPr>
      <w:r w:rsidRPr="002D141C">
        <w:rPr>
          <w:color w:val="808080"/>
        </w:rPr>
        <w:t>-- TAG-DL-CCCH-MESSAGE-STOP</w:t>
      </w:r>
    </w:p>
    <w:p w14:paraId="51871EA9" w14:textId="77777777" w:rsidR="002C5D28" w:rsidRPr="002D141C" w:rsidRDefault="002C5D28" w:rsidP="002D141C">
      <w:pPr>
        <w:pStyle w:val="PL"/>
        <w:rPr>
          <w:color w:val="808080"/>
        </w:rPr>
      </w:pPr>
      <w:r w:rsidRPr="002D141C">
        <w:rPr>
          <w:color w:val="808080"/>
        </w:rPr>
        <w:t>-- ASN1STOP</w:t>
      </w:r>
    </w:p>
    <w:p w14:paraId="47B01388" w14:textId="77777777" w:rsidR="005D376B" w:rsidRPr="002D141C" w:rsidRDefault="005D376B" w:rsidP="005D376B"/>
    <w:p w14:paraId="48EA35F4" w14:textId="77777777" w:rsidR="002C5D28" w:rsidRPr="002D141C" w:rsidRDefault="002C5D28" w:rsidP="002C5D28">
      <w:pPr>
        <w:pStyle w:val="Heading4"/>
        <w:rPr>
          <w:i/>
          <w:iCs/>
          <w:lang w:val="en-GB"/>
        </w:rPr>
      </w:pPr>
      <w:bookmarkStart w:id="2520" w:name="_Toc20425875"/>
      <w:bookmarkStart w:id="2521" w:name="_Toc29321271"/>
      <w:bookmarkStart w:id="2522" w:name="_Toc36219454"/>
      <w:bookmarkStart w:id="2523" w:name="_Toc36220130"/>
      <w:bookmarkStart w:id="2524" w:name="_Toc36513550"/>
      <w:bookmarkStart w:id="2525" w:name="_Toc46449608"/>
      <w:bookmarkStart w:id="2526" w:name="_Toc46489395"/>
      <w:bookmarkStart w:id="2527" w:name="_Toc52495229"/>
      <w:bookmarkStart w:id="2528" w:name="_Toc60781398"/>
      <w:bookmarkStart w:id="2529" w:name="_Toc139021733"/>
      <w:r w:rsidRPr="002D141C">
        <w:rPr>
          <w:i/>
          <w:iCs/>
          <w:lang w:val="en-GB"/>
        </w:rPr>
        <w:t>–</w:t>
      </w:r>
      <w:r w:rsidRPr="002D141C">
        <w:rPr>
          <w:i/>
          <w:iCs/>
          <w:lang w:val="en-GB"/>
        </w:rPr>
        <w:tab/>
      </w:r>
      <w:r w:rsidRPr="002D141C">
        <w:rPr>
          <w:i/>
          <w:iCs/>
          <w:noProof/>
          <w:lang w:val="en-GB"/>
        </w:rPr>
        <w:t>DL-DCCH-Message</w:t>
      </w:r>
      <w:bookmarkEnd w:id="2520"/>
      <w:bookmarkEnd w:id="2521"/>
      <w:bookmarkEnd w:id="2522"/>
      <w:bookmarkEnd w:id="2523"/>
      <w:bookmarkEnd w:id="2524"/>
      <w:bookmarkEnd w:id="2525"/>
      <w:bookmarkEnd w:id="2526"/>
      <w:bookmarkEnd w:id="2527"/>
      <w:bookmarkEnd w:id="2528"/>
      <w:bookmarkEnd w:id="2529"/>
    </w:p>
    <w:p w14:paraId="5C249A8B" w14:textId="77777777" w:rsidR="002C5D28" w:rsidRPr="002D141C" w:rsidRDefault="002C5D28" w:rsidP="002C5D28">
      <w:r w:rsidRPr="002D141C">
        <w:t xml:space="preserve">The </w:t>
      </w:r>
      <w:r w:rsidRPr="002D141C">
        <w:rPr>
          <w:i/>
        </w:rPr>
        <w:t>DL-DCCH-Message</w:t>
      </w:r>
      <w:r w:rsidRPr="002D141C">
        <w:t xml:space="preserve"> class is the set of RRC messages that may be sent from the network to the UE on the downlink DCCH logical channel.</w:t>
      </w:r>
    </w:p>
    <w:p w14:paraId="0349BC96" w14:textId="77777777" w:rsidR="002C5D28" w:rsidRPr="002D141C" w:rsidRDefault="002C5D28" w:rsidP="002D141C">
      <w:pPr>
        <w:pStyle w:val="PL"/>
        <w:rPr>
          <w:color w:val="808080"/>
        </w:rPr>
      </w:pPr>
      <w:r w:rsidRPr="002D141C">
        <w:rPr>
          <w:color w:val="808080"/>
        </w:rPr>
        <w:t>-- ASN1START</w:t>
      </w:r>
    </w:p>
    <w:p w14:paraId="3ED48429" w14:textId="77777777" w:rsidR="002C5D28" w:rsidRPr="002D141C" w:rsidRDefault="002C5D28" w:rsidP="002D141C">
      <w:pPr>
        <w:pStyle w:val="PL"/>
        <w:rPr>
          <w:color w:val="808080"/>
        </w:rPr>
      </w:pPr>
      <w:r w:rsidRPr="002D141C">
        <w:rPr>
          <w:color w:val="808080"/>
        </w:rPr>
        <w:t>-- TAG-DL-DCCH-MESSAGE-START</w:t>
      </w:r>
    </w:p>
    <w:p w14:paraId="79DEDF2D" w14:textId="77777777" w:rsidR="002C5D28" w:rsidRPr="002D141C" w:rsidRDefault="002C5D28" w:rsidP="002D141C">
      <w:pPr>
        <w:pStyle w:val="PL"/>
      </w:pPr>
    </w:p>
    <w:p w14:paraId="7624C0B9" w14:textId="77777777" w:rsidR="002C5D28" w:rsidRPr="002D141C" w:rsidRDefault="002C5D28" w:rsidP="002D141C">
      <w:pPr>
        <w:pStyle w:val="PL"/>
      </w:pPr>
      <w:r w:rsidRPr="002D141C">
        <w:t xml:space="preserve">DL-DCCH-Message ::=              </w:t>
      </w:r>
      <w:r w:rsidRPr="002D141C">
        <w:rPr>
          <w:color w:val="993366"/>
        </w:rPr>
        <w:t>SEQUENCE</w:t>
      </w:r>
      <w:r w:rsidRPr="002D141C">
        <w:t xml:space="preserve"> {</w:t>
      </w:r>
    </w:p>
    <w:p w14:paraId="7B027150" w14:textId="77777777" w:rsidR="002C5D28" w:rsidRPr="002D141C" w:rsidRDefault="002C5D28" w:rsidP="002D141C">
      <w:pPr>
        <w:pStyle w:val="PL"/>
      </w:pPr>
      <w:r w:rsidRPr="002D141C">
        <w:t xml:space="preserve">    message                         DL-DCCH-MessageType</w:t>
      </w:r>
    </w:p>
    <w:p w14:paraId="27C210DC" w14:textId="77777777" w:rsidR="002C5D28" w:rsidRPr="002D141C" w:rsidRDefault="002C5D28" w:rsidP="002D141C">
      <w:pPr>
        <w:pStyle w:val="PL"/>
      </w:pPr>
      <w:r w:rsidRPr="002D141C">
        <w:t>}</w:t>
      </w:r>
    </w:p>
    <w:p w14:paraId="5B0D9911" w14:textId="77777777" w:rsidR="002C5D28" w:rsidRPr="002D141C" w:rsidRDefault="002C5D28" w:rsidP="002D141C">
      <w:pPr>
        <w:pStyle w:val="PL"/>
      </w:pPr>
    </w:p>
    <w:p w14:paraId="33B61684" w14:textId="77777777" w:rsidR="002C5D28" w:rsidRPr="002D141C" w:rsidRDefault="002C5D28" w:rsidP="002D141C">
      <w:pPr>
        <w:pStyle w:val="PL"/>
      </w:pPr>
      <w:r w:rsidRPr="002D141C">
        <w:t xml:space="preserve">DL-DCCH-MessageType ::=         </w:t>
      </w:r>
      <w:r w:rsidRPr="002D141C">
        <w:rPr>
          <w:color w:val="993366"/>
        </w:rPr>
        <w:t>CHOICE</w:t>
      </w:r>
      <w:r w:rsidRPr="002D141C">
        <w:t xml:space="preserve"> {</w:t>
      </w:r>
    </w:p>
    <w:p w14:paraId="6B8A8AA9"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3CF664E3" w14:textId="77777777" w:rsidR="002C5D28" w:rsidRPr="002D141C" w:rsidRDefault="002C5D28" w:rsidP="002D141C">
      <w:pPr>
        <w:pStyle w:val="PL"/>
      </w:pPr>
      <w:r w:rsidRPr="002D141C">
        <w:t xml:space="preserve">        rrcReconfiguration              RRCReconfiguration,</w:t>
      </w:r>
    </w:p>
    <w:p w14:paraId="53893D18" w14:textId="77777777" w:rsidR="002C5D28" w:rsidRPr="002D141C" w:rsidRDefault="002C5D28" w:rsidP="002D141C">
      <w:pPr>
        <w:pStyle w:val="PL"/>
      </w:pPr>
      <w:r w:rsidRPr="002D141C">
        <w:t xml:space="preserve">        rrcResume                       RRCResume,</w:t>
      </w:r>
    </w:p>
    <w:p w14:paraId="52F99962" w14:textId="77777777" w:rsidR="002C5D28" w:rsidRPr="002D141C" w:rsidRDefault="002C5D28" w:rsidP="002D141C">
      <w:pPr>
        <w:pStyle w:val="PL"/>
      </w:pPr>
      <w:r w:rsidRPr="002D141C">
        <w:t xml:space="preserve">        rrcRelease                      RRCRelease,</w:t>
      </w:r>
    </w:p>
    <w:p w14:paraId="4C7E325F" w14:textId="77777777" w:rsidR="002C5D28" w:rsidRPr="002D141C" w:rsidRDefault="002C5D28" w:rsidP="002D141C">
      <w:pPr>
        <w:pStyle w:val="PL"/>
      </w:pPr>
      <w:r w:rsidRPr="002D141C">
        <w:t xml:space="preserve">        rrcReestablishment              RRCReestablishment,</w:t>
      </w:r>
    </w:p>
    <w:p w14:paraId="205F4453" w14:textId="77777777" w:rsidR="002C5D28" w:rsidRPr="002D141C" w:rsidRDefault="002C5D28" w:rsidP="002D141C">
      <w:pPr>
        <w:pStyle w:val="PL"/>
      </w:pPr>
      <w:r w:rsidRPr="002D141C">
        <w:t xml:space="preserve">        securityModeCommand             SecurityModeCommand,</w:t>
      </w:r>
    </w:p>
    <w:p w14:paraId="01CCE784" w14:textId="77777777" w:rsidR="002C5D28" w:rsidRPr="002D141C" w:rsidRDefault="002C5D28" w:rsidP="002D141C">
      <w:pPr>
        <w:pStyle w:val="PL"/>
      </w:pPr>
      <w:r w:rsidRPr="002D141C">
        <w:t xml:space="preserve">        dlInformationTransfer           DLInformationTransfer,</w:t>
      </w:r>
    </w:p>
    <w:p w14:paraId="2CDA71BF" w14:textId="77777777" w:rsidR="002C5D28" w:rsidRPr="002D141C" w:rsidRDefault="002C5D28" w:rsidP="002D141C">
      <w:pPr>
        <w:pStyle w:val="PL"/>
      </w:pPr>
      <w:r w:rsidRPr="002D141C">
        <w:t xml:space="preserve">        ueCapabilityEnquiry             UECapabilityEnquiry,</w:t>
      </w:r>
    </w:p>
    <w:p w14:paraId="534A681B" w14:textId="77777777" w:rsidR="002C5D28" w:rsidRPr="002D141C" w:rsidRDefault="002C5D28" w:rsidP="002D141C">
      <w:pPr>
        <w:pStyle w:val="PL"/>
      </w:pPr>
      <w:r w:rsidRPr="002D141C">
        <w:t xml:space="preserve">        counterCheck                    CounterCheck,</w:t>
      </w:r>
    </w:p>
    <w:p w14:paraId="6888BBBB" w14:textId="77777777" w:rsidR="002C5D28" w:rsidRPr="002D141C" w:rsidRDefault="002C5D28" w:rsidP="002D141C">
      <w:pPr>
        <w:pStyle w:val="PL"/>
      </w:pPr>
      <w:r w:rsidRPr="002D141C">
        <w:t xml:space="preserve">        mobilityFromNRCommand           MobilityFromNRCommand,</w:t>
      </w:r>
    </w:p>
    <w:p w14:paraId="6096F2A9" w14:textId="77777777" w:rsidR="002C5D28" w:rsidRPr="002D141C" w:rsidRDefault="002C5D28" w:rsidP="002D141C">
      <w:pPr>
        <w:pStyle w:val="PL"/>
      </w:pPr>
      <w:r w:rsidRPr="002D141C">
        <w:t xml:space="preserve">        spare7 </w:t>
      </w:r>
      <w:r w:rsidRPr="002D141C">
        <w:rPr>
          <w:color w:val="993366"/>
        </w:rPr>
        <w:t>NULL</w:t>
      </w:r>
      <w:r w:rsidRPr="002D141C">
        <w:t>,</w:t>
      </w:r>
    </w:p>
    <w:p w14:paraId="19E835A8" w14:textId="77777777" w:rsidR="002C5D28" w:rsidRPr="002D141C" w:rsidRDefault="002C5D28" w:rsidP="002D141C">
      <w:pPr>
        <w:pStyle w:val="PL"/>
      </w:pPr>
      <w:r w:rsidRPr="002D141C">
        <w:t xml:space="preserve">        spare6 </w:t>
      </w:r>
      <w:r w:rsidRPr="002D141C">
        <w:rPr>
          <w:color w:val="993366"/>
        </w:rPr>
        <w:t>NULL</w:t>
      </w:r>
      <w:r w:rsidRPr="002D141C">
        <w:t xml:space="preserve">, spare5 </w:t>
      </w:r>
      <w:r w:rsidRPr="002D141C">
        <w:rPr>
          <w:color w:val="993366"/>
        </w:rPr>
        <w:t>NULL</w:t>
      </w:r>
      <w:r w:rsidRPr="002D141C">
        <w:t xml:space="preserve">, spare4 </w:t>
      </w:r>
      <w:r w:rsidRPr="002D141C">
        <w:rPr>
          <w:color w:val="993366"/>
        </w:rPr>
        <w:t>NULL</w:t>
      </w:r>
      <w:r w:rsidRPr="002D141C">
        <w:t>,</w:t>
      </w:r>
    </w:p>
    <w:p w14:paraId="7C5F35F6"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6BA60697" w14:textId="77777777" w:rsidR="002C5D28" w:rsidRPr="002D141C" w:rsidRDefault="002C5D28" w:rsidP="002D141C">
      <w:pPr>
        <w:pStyle w:val="PL"/>
      </w:pPr>
      <w:r w:rsidRPr="002D141C">
        <w:t xml:space="preserve">    },</w:t>
      </w:r>
    </w:p>
    <w:p w14:paraId="5B57C22B"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50C0DA70" w14:textId="77777777" w:rsidR="002C5D28" w:rsidRPr="002D141C" w:rsidRDefault="002C5D28" w:rsidP="002D141C">
      <w:pPr>
        <w:pStyle w:val="PL"/>
      </w:pPr>
      <w:r w:rsidRPr="002D141C">
        <w:t>}</w:t>
      </w:r>
    </w:p>
    <w:p w14:paraId="1188ED55" w14:textId="77777777" w:rsidR="002C5D28" w:rsidRPr="002D141C" w:rsidRDefault="002C5D28" w:rsidP="002D141C">
      <w:pPr>
        <w:pStyle w:val="PL"/>
      </w:pPr>
    </w:p>
    <w:p w14:paraId="4D0585E8" w14:textId="77777777" w:rsidR="002C5D28" w:rsidRPr="002D141C" w:rsidRDefault="002C5D28" w:rsidP="002D141C">
      <w:pPr>
        <w:pStyle w:val="PL"/>
        <w:rPr>
          <w:color w:val="808080"/>
        </w:rPr>
      </w:pPr>
      <w:r w:rsidRPr="002D141C">
        <w:rPr>
          <w:color w:val="808080"/>
        </w:rPr>
        <w:t>-- TAG-DL-DCCH-MESSAGE-STOP</w:t>
      </w:r>
    </w:p>
    <w:p w14:paraId="67EEFFAD" w14:textId="77777777" w:rsidR="002C5D28" w:rsidRPr="002D141C" w:rsidRDefault="002C5D28" w:rsidP="002D141C">
      <w:pPr>
        <w:pStyle w:val="PL"/>
        <w:rPr>
          <w:color w:val="808080"/>
        </w:rPr>
      </w:pPr>
      <w:r w:rsidRPr="002D141C">
        <w:rPr>
          <w:color w:val="808080"/>
        </w:rPr>
        <w:t>-- ASN1STOP</w:t>
      </w:r>
    </w:p>
    <w:p w14:paraId="56D38D5A" w14:textId="77777777" w:rsidR="005D376B" w:rsidRPr="002D141C" w:rsidRDefault="005D376B" w:rsidP="005D376B"/>
    <w:p w14:paraId="0CE2990E" w14:textId="77777777" w:rsidR="002C5D28" w:rsidRPr="002D141C" w:rsidRDefault="002C5D28" w:rsidP="002C5D28">
      <w:pPr>
        <w:pStyle w:val="Heading4"/>
        <w:rPr>
          <w:i/>
          <w:iCs/>
          <w:lang w:val="en-GB"/>
        </w:rPr>
      </w:pPr>
      <w:bookmarkStart w:id="2530" w:name="_Toc20425876"/>
      <w:bookmarkStart w:id="2531" w:name="_Toc29321272"/>
      <w:bookmarkStart w:id="2532" w:name="_Toc36219455"/>
      <w:bookmarkStart w:id="2533" w:name="_Toc36220131"/>
      <w:bookmarkStart w:id="2534" w:name="_Toc36513551"/>
      <w:bookmarkStart w:id="2535" w:name="_Toc46449609"/>
      <w:bookmarkStart w:id="2536" w:name="_Toc46489396"/>
      <w:bookmarkStart w:id="2537" w:name="_Toc52495230"/>
      <w:bookmarkStart w:id="2538" w:name="_Toc60781399"/>
      <w:bookmarkStart w:id="2539" w:name="_Toc139021734"/>
      <w:r w:rsidRPr="002D141C">
        <w:rPr>
          <w:i/>
          <w:iCs/>
          <w:lang w:val="en-GB"/>
        </w:rPr>
        <w:t>–</w:t>
      </w:r>
      <w:r w:rsidRPr="002D141C">
        <w:rPr>
          <w:i/>
          <w:iCs/>
          <w:lang w:val="en-GB"/>
        </w:rPr>
        <w:tab/>
        <w:t>PCCH-Message</w:t>
      </w:r>
      <w:bookmarkEnd w:id="2530"/>
      <w:bookmarkEnd w:id="2531"/>
      <w:bookmarkEnd w:id="2532"/>
      <w:bookmarkEnd w:id="2533"/>
      <w:bookmarkEnd w:id="2534"/>
      <w:bookmarkEnd w:id="2535"/>
      <w:bookmarkEnd w:id="2536"/>
      <w:bookmarkEnd w:id="2537"/>
      <w:bookmarkEnd w:id="2538"/>
      <w:bookmarkEnd w:id="2539"/>
    </w:p>
    <w:p w14:paraId="6C165C04" w14:textId="77777777" w:rsidR="002C5D28" w:rsidRPr="002D141C" w:rsidRDefault="002C5D28" w:rsidP="002C5D28">
      <w:r w:rsidRPr="002D141C">
        <w:t xml:space="preserve">The </w:t>
      </w:r>
      <w:r w:rsidRPr="002D141C">
        <w:rPr>
          <w:i/>
          <w:noProof/>
        </w:rPr>
        <w:t>PCCH-Message</w:t>
      </w:r>
      <w:r w:rsidRPr="002D141C">
        <w:t xml:space="preserve"> class is the set of RRC messages that may be sent from the Network to the UE on the PCCH logical channel.</w:t>
      </w:r>
    </w:p>
    <w:p w14:paraId="30D4EC8E" w14:textId="77777777" w:rsidR="002C5D28" w:rsidRPr="002D141C" w:rsidRDefault="002C5D28" w:rsidP="002D141C">
      <w:pPr>
        <w:pStyle w:val="PL"/>
        <w:rPr>
          <w:color w:val="808080"/>
        </w:rPr>
      </w:pPr>
      <w:r w:rsidRPr="002D141C">
        <w:rPr>
          <w:color w:val="808080"/>
        </w:rPr>
        <w:t>-- ASN1START</w:t>
      </w:r>
    </w:p>
    <w:p w14:paraId="7383DB06" w14:textId="77777777" w:rsidR="002C5D28" w:rsidRPr="002D141C" w:rsidRDefault="002C5D28" w:rsidP="002D141C">
      <w:pPr>
        <w:pStyle w:val="PL"/>
        <w:rPr>
          <w:color w:val="808080"/>
        </w:rPr>
      </w:pPr>
      <w:r w:rsidRPr="002D141C">
        <w:rPr>
          <w:color w:val="808080"/>
        </w:rPr>
        <w:t>-- TAG-PCCH-PCH-MESSAGE-START</w:t>
      </w:r>
    </w:p>
    <w:p w14:paraId="24767469" w14:textId="77777777" w:rsidR="002C5D28" w:rsidRPr="002D141C" w:rsidRDefault="002C5D28" w:rsidP="002D141C">
      <w:pPr>
        <w:pStyle w:val="PL"/>
      </w:pPr>
    </w:p>
    <w:p w14:paraId="6F5CA41A" w14:textId="77777777" w:rsidR="002C5D28" w:rsidRPr="002D141C" w:rsidRDefault="002C5D28" w:rsidP="002D141C">
      <w:pPr>
        <w:pStyle w:val="PL"/>
      </w:pPr>
      <w:r w:rsidRPr="002D141C">
        <w:lastRenderedPageBreak/>
        <w:t xml:space="preserve">PCCH-Message ::=                </w:t>
      </w:r>
      <w:r w:rsidRPr="002D141C">
        <w:rPr>
          <w:color w:val="993366"/>
        </w:rPr>
        <w:t>SEQUENCE</w:t>
      </w:r>
      <w:r w:rsidRPr="002D141C">
        <w:t xml:space="preserve"> {</w:t>
      </w:r>
    </w:p>
    <w:p w14:paraId="50106FFB" w14:textId="77777777" w:rsidR="002C5D28" w:rsidRPr="002D141C" w:rsidRDefault="002C5D28" w:rsidP="002D141C">
      <w:pPr>
        <w:pStyle w:val="PL"/>
      </w:pPr>
      <w:r w:rsidRPr="002D141C">
        <w:t xml:space="preserve">    message                         PCCH-MessageType</w:t>
      </w:r>
    </w:p>
    <w:p w14:paraId="21A4D7D0" w14:textId="77777777" w:rsidR="002C5D28" w:rsidRPr="002D141C" w:rsidRDefault="002C5D28" w:rsidP="002D141C">
      <w:pPr>
        <w:pStyle w:val="PL"/>
      </w:pPr>
      <w:r w:rsidRPr="002D141C">
        <w:t>}</w:t>
      </w:r>
    </w:p>
    <w:p w14:paraId="4BF8020E" w14:textId="77777777" w:rsidR="002C5D28" w:rsidRPr="002D141C" w:rsidRDefault="002C5D28" w:rsidP="002D141C">
      <w:pPr>
        <w:pStyle w:val="PL"/>
      </w:pPr>
    </w:p>
    <w:p w14:paraId="0473B579" w14:textId="77777777" w:rsidR="002C5D28" w:rsidRPr="002D141C" w:rsidRDefault="002C5D28" w:rsidP="002D141C">
      <w:pPr>
        <w:pStyle w:val="PL"/>
      </w:pPr>
      <w:r w:rsidRPr="002D141C">
        <w:t xml:space="preserve">PCCH-MessageType ::=            </w:t>
      </w:r>
      <w:r w:rsidRPr="002D141C">
        <w:rPr>
          <w:color w:val="993366"/>
        </w:rPr>
        <w:t>CHOICE</w:t>
      </w:r>
      <w:r w:rsidRPr="002D141C">
        <w:t xml:space="preserve"> {</w:t>
      </w:r>
    </w:p>
    <w:p w14:paraId="66058306"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7C80737D" w14:textId="77777777" w:rsidR="002C5D28" w:rsidRPr="002D141C" w:rsidRDefault="002C5D28" w:rsidP="002D141C">
      <w:pPr>
        <w:pStyle w:val="PL"/>
      </w:pPr>
      <w:r w:rsidRPr="002D141C">
        <w:t xml:space="preserve">        paging                          Paging,</w:t>
      </w:r>
    </w:p>
    <w:p w14:paraId="66DB7B58" w14:textId="77777777" w:rsidR="002C5D28" w:rsidRPr="002D141C" w:rsidRDefault="002C5D28" w:rsidP="002D141C">
      <w:pPr>
        <w:pStyle w:val="PL"/>
      </w:pPr>
      <w:r w:rsidRPr="002D141C">
        <w:t xml:space="preserve">        spare1  </w:t>
      </w:r>
      <w:r w:rsidRPr="002D141C">
        <w:rPr>
          <w:color w:val="993366"/>
        </w:rPr>
        <w:t>NULL</w:t>
      </w:r>
    </w:p>
    <w:p w14:paraId="0D17BF68" w14:textId="77777777" w:rsidR="002C5D28" w:rsidRPr="002D141C" w:rsidRDefault="002C5D28" w:rsidP="002D141C">
      <w:pPr>
        <w:pStyle w:val="PL"/>
      </w:pPr>
      <w:r w:rsidRPr="002D141C">
        <w:t xml:space="preserve">    },</w:t>
      </w:r>
    </w:p>
    <w:p w14:paraId="6316A37D"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768AE0C7" w14:textId="77777777" w:rsidR="002C5D28" w:rsidRPr="002D141C" w:rsidRDefault="002C5D28" w:rsidP="002D141C">
      <w:pPr>
        <w:pStyle w:val="PL"/>
      </w:pPr>
      <w:r w:rsidRPr="002D141C">
        <w:t>}</w:t>
      </w:r>
    </w:p>
    <w:p w14:paraId="48DE217D" w14:textId="77777777" w:rsidR="002C5D28" w:rsidRPr="002D141C" w:rsidRDefault="002C5D28" w:rsidP="002D141C">
      <w:pPr>
        <w:pStyle w:val="PL"/>
      </w:pPr>
    </w:p>
    <w:p w14:paraId="0CB7812B" w14:textId="77777777" w:rsidR="002C5D28" w:rsidRPr="002D141C" w:rsidRDefault="002C5D28" w:rsidP="002D141C">
      <w:pPr>
        <w:pStyle w:val="PL"/>
        <w:rPr>
          <w:color w:val="808080"/>
        </w:rPr>
      </w:pPr>
      <w:r w:rsidRPr="002D141C">
        <w:rPr>
          <w:color w:val="808080"/>
        </w:rPr>
        <w:t>-- TAG-PCCH-PCH-MESSAGE-STOP</w:t>
      </w:r>
    </w:p>
    <w:p w14:paraId="76E31068" w14:textId="77777777" w:rsidR="002C5D28" w:rsidRPr="002D141C" w:rsidRDefault="002C5D28" w:rsidP="002D141C">
      <w:pPr>
        <w:pStyle w:val="PL"/>
        <w:rPr>
          <w:color w:val="808080"/>
        </w:rPr>
      </w:pPr>
      <w:r w:rsidRPr="002D141C">
        <w:rPr>
          <w:color w:val="808080"/>
        </w:rPr>
        <w:t>-- ASN1STOP</w:t>
      </w:r>
    </w:p>
    <w:p w14:paraId="7FF9520D" w14:textId="77777777" w:rsidR="005D376B" w:rsidRPr="002D141C" w:rsidRDefault="005D376B" w:rsidP="005D376B"/>
    <w:p w14:paraId="1ACDA8B2" w14:textId="77777777" w:rsidR="002C5D28" w:rsidRPr="002D141C" w:rsidRDefault="002C5D28" w:rsidP="002C5D28">
      <w:pPr>
        <w:pStyle w:val="Heading4"/>
        <w:rPr>
          <w:lang w:val="en-GB"/>
        </w:rPr>
      </w:pPr>
      <w:bookmarkStart w:id="2540" w:name="_Toc20425877"/>
      <w:bookmarkStart w:id="2541" w:name="_Toc29321273"/>
      <w:bookmarkStart w:id="2542" w:name="_Toc36219456"/>
      <w:bookmarkStart w:id="2543" w:name="_Toc36220132"/>
      <w:bookmarkStart w:id="2544" w:name="_Toc36513552"/>
      <w:bookmarkStart w:id="2545" w:name="_Toc46449610"/>
      <w:bookmarkStart w:id="2546" w:name="_Toc46489397"/>
      <w:bookmarkStart w:id="2547" w:name="_Toc52495231"/>
      <w:bookmarkStart w:id="2548" w:name="_Toc60781400"/>
      <w:bookmarkStart w:id="2549" w:name="_Toc139021735"/>
      <w:r w:rsidRPr="002D141C">
        <w:rPr>
          <w:lang w:val="en-GB"/>
        </w:rPr>
        <w:t>–</w:t>
      </w:r>
      <w:r w:rsidRPr="002D141C">
        <w:rPr>
          <w:lang w:val="en-GB"/>
        </w:rPr>
        <w:tab/>
      </w:r>
      <w:r w:rsidRPr="002D141C">
        <w:rPr>
          <w:i/>
          <w:noProof/>
          <w:lang w:val="en-GB"/>
        </w:rPr>
        <w:t>UL-CCCH-Message</w:t>
      </w:r>
      <w:bookmarkEnd w:id="2540"/>
      <w:bookmarkEnd w:id="2541"/>
      <w:bookmarkEnd w:id="2542"/>
      <w:bookmarkEnd w:id="2543"/>
      <w:bookmarkEnd w:id="2544"/>
      <w:bookmarkEnd w:id="2545"/>
      <w:bookmarkEnd w:id="2546"/>
      <w:bookmarkEnd w:id="2547"/>
      <w:bookmarkEnd w:id="2548"/>
      <w:bookmarkEnd w:id="2549"/>
    </w:p>
    <w:p w14:paraId="5ECD84C3" w14:textId="275AB503" w:rsidR="002C5D28" w:rsidRPr="002D141C" w:rsidRDefault="002C5D28" w:rsidP="002C5D28">
      <w:r w:rsidRPr="002D141C">
        <w:t xml:space="preserve">The </w:t>
      </w:r>
      <w:r w:rsidRPr="002D141C">
        <w:rPr>
          <w:i/>
          <w:noProof/>
        </w:rPr>
        <w:t>UL-CCCH-Message</w:t>
      </w:r>
      <w:r w:rsidRPr="002D141C">
        <w:t xml:space="preserve"> class is the set of 48</w:t>
      </w:r>
      <w:r w:rsidR="00AC62A4" w:rsidRPr="002D141C">
        <w:t>-</w:t>
      </w:r>
      <w:r w:rsidRPr="002D141C">
        <w:t>bit</w:t>
      </w:r>
      <w:r w:rsidR="00FD42E0" w:rsidRPr="002D141C">
        <w:t>s</w:t>
      </w:r>
      <w:r w:rsidRPr="002D141C">
        <w:t xml:space="preserve"> RRC messages that may be sent from the UE to the Network on the uplink CCCH logical channel.</w:t>
      </w:r>
    </w:p>
    <w:p w14:paraId="0D6B0D5A" w14:textId="77777777" w:rsidR="002C5D28" w:rsidRPr="002D141C" w:rsidRDefault="002C5D28" w:rsidP="002D141C">
      <w:pPr>
        <w:pStyle w:val="PL"/>
        <w:rPr>
          <w:color w:val="808080"/>
        </w:rPr>
      </w:pPr>
      <w:r w:rsidRPr="002D141C">
        <w:rPr>
          <w:color w:val="808080"/>
        </w:rPr>
        <w:t>-- ASN1START</w:t>
      </w:r>
    </w:p>
    <w:p w14:paraId="5EEBE75F" w14:textId="77777777" w:rsidR="002C5D28" w:rsidRPr="002D141C" w:rsidRDefault="002C5D28" w:rsidP="002D141C">
      <w:pPr>
        <w:pStyle w:val="PL"/>
        <w:rPr>
          <w:color w:val="808080"/>
        </w:rPr>
      </w:pPr>
      <w:r w:rsidRPr="002D141C">
        <w:rPr>
          <w:color w:val="808080"/>
        </w:rPr>
        <w:t>-- TAG-UL-CCCH-MESSAGE-START</w:t>
      </w:r>
    </w:p>
    <w:p w14:paraId="1B1811C3" w14:textId="77777777" w:rsidR="002C5D28" w:rsidRPr="002D141C" w:rsidRDefault="002C5D28" w:rsidP="002D141C">
      <w:pPr>
        <w:pStyle w:val="PL"/>
      </w:pPr>
    </w:p>
    <w:p w14:paraId="056E2F0C" w14:textId="77777777" w:rsidR="002C5D28" w:rsidRPr="002D141C" w:rsidRDefault="002C5D28" w:rsidP="002D141C">
      <w:pPr>
        <w:pStyle w:val="PL"/>
      </w:pPr>
    </w:p>
    <w:p w14:paraId="6F0FA497" w14:textId="77777777" w:rsidR="002C5D28" w:rsidRPr="002D141C" w:rsidRDefault="002C5D28" w:rsidP="002D141C">
      <w:pPr>
        <w:pStyle w:val="PL"/>
      </w:pPr>
      <w:r w:rsidRPr="002D141C">
        <w:t xml:space="preserve">UL-CCCH-Message ::=             </w:t>
      </w:r>
      <w:r w:rsidRPr="002D141C">
        <w:rPr>
          <w:color w:val="993366"/>
        </w:rPr>
        <w:t>SEQUENCE</w:t>
      </w:r>
      <w:r w:rsidRPr="002D141C">
        <w:t xml:space="preserve"> {</w:t>
      </w:r>
    </w:p>
    <w:p w14:paraId="462A2EC4" w14:textId="77777777" w:rsidR="002C5D28" w:rsidRPr="002D141C" w:rsidRDefault="002C5D28" w:rsidP="002D141C">
      <w:pPr>
        <w:pStyle w:val="PL"/>
      </w:pPr>
      <w:r w:rsidRPr="002D141C">
        <w:t xml:space="preserve">    message                         UL-CCCH-MessageType</w:t>
      </w:r>
    </w:p>
    <w:p w14:paraId="5B50DD0F" w14:textId="77777777" w:rsidR="002C5D28" w:rsidRPr="002D141C" w:rsidRDefault="002C5D28" w:rsidP="002D141C">
      <w:pPr>
        <w:pStyle w:val="PL"/>
      </w:pPr>
      <w:r w:rsidRPr="002D141C">
        <w:t>}</w:t>
      </w:r>
    </w:p>
    <w:p w14:paraId="483D69B5" w14:textId="77777777" w:rsidR="002C5D28" w:rsidRPr="002D141C" w:rsidRDefault="002C5D28" w:rsidP="002D141C">
      <w:pPr>
        <w:pStyle w:val="PL"/>
      </w:pPr>
    </w:p>
    <w:p w14:paraId="770D15C0" w14:textId="77777777" w:rsidR="002C5D28" w:rsidRPr="002D141C" w:rsidRDefault="002C5D28" w:rsidP="002D141C">
      <w:pPr>
        <w:pStyle w:val="PL"/>
      </w:pPr>
      <w:r w:rsidRPr="002D141C">
        <w:t xml:space="preserve">UL-CCCH-MessageType ::=         </w:t>
      </w:r>
      <w:r w:rsidRPr="002D141C">
        <w:rPr>
          <w:color w:val="993366"/>
        </w:rPr>
        <w:t>CHOICE</w:t>
      </w:r>
      <w:r w:rsidRPr="002D141C">
        <w:t xml:space="preserve"> {</w:t>
      </w:r>
    </w:p>
    <w:p w14:paraId="4C084E27"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75AAFB1E" w14:textId="77777777" w:rsidR="002C5D28" w:rsidRPr="002D141C" w:rsidRDefault="002C5D28" w:rsidP="002D141C">
      <w:pPr>
        <w:pStyle w:val="PL"/>
      </w:pPr>
      <w:r w:rsidRPr="002D141C">
        <w:t xml:space="preserve">        rrcSetupRequest                 RRCSetupRequest,</w:t>
      </w:r>
    </w:p>
    <w:p w14:paraId="3B709CA5" w14:textId="77777777" w:rsidR="002C5D28" w:rsidRPr="002D141C" w:rsidRDefault="002C5D28" w:rsidP="002D141C">
      <w:pPr>
        <w:pStyle w:val="PL"/>
      </w:pPr>
      <w:r w:rsidRPr="002D141C">
        <w:t xml:space="preserve">        rrcResumeRequest                RRCResumeRequest,</w:t>
      </w:r>
    </w:p>
    <w:p w14:paraId="6A362B66" w14:textId="77777777" w:rsidR="002C5D28" w:rsidRPr="002D141C" w:rsidRDefault="002C5D28" w:rsidP="002D141C">
      <w:pPr>
        <w:pStyle w:val="PL"/>
      </w:pPr>
      <w:r w:rsidRPr="002D141C">
        <w:t xml:space="preserve">        rrcReestablishmentRequest       RRCReestablishmentRequest,</w:t>
      </w:r>
    </w:p>
    <w:p w14:paraId="3B2BD081" w14:textId="77777777" w:rsidR="00F95F2F" w:rsidRPr="002D141C" w:rsidRDefault="002C5D28" w:rsidP="002D141C">
      <w:pPr>
        <w:pStyle w:val="PL"/>
      </w:pPr>
      <w:r w:rsidRPr="002D141C">
        <w:t xml:space="preserve">        rrcSystemInfoRequest            RRCSystemInfoRequest</w:t>
      </w:r>
    </w:p>
    <w:p w14:paraId="1AEAC6A6" w14:textId="77777777" w:rsidR="002C5D28" w:rsidRPr="002D141C" w:rsidRDefault="002C5D28" w:rsidP="002D141C">
      <w:pPr>
        <w:pStyle w:val="PL"/>
      </w:pPr>
      <w:r w:rsidRPr="002D141C">
        <w:t xml:space="preserve">    },</w:t>
      </w:r>
    </w:p>
    <w:p w14:paraId="3BD3835B"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3C63049D" w14:textId="77777777" w:rsidR="002C5D28" w:rsidRPr="002D141C" w:rsidRDefault="002C5D28" w:rsidP="002D141C">
      <w:pPr>
        <w:pStyle w:val="PL"/>
      </w:pPr>
      <w:r w:rsidRPr="002D141C">
        <w:t>}</w:t>
      </w:r>
    </w:p>
    <w:p w14:paraId="3DB4CA9C" w14:textId="77777777" w:rsidR="002C5D28" w:rsidRPr="002D141C" w:rsidRDefault="002C5D28" w:rsidP="002D141C">
      <w:pPr>
        <w:pStyle w:val="PL"/>
      </w:pPr>
    </w:p>
    <w:p w14:paraId="5BCD98C3" w14:textId="77777777" w:rsidR="002C5D28" w:rsidRPr="002D141C" w:rsidRDefault="002C5D28" w:rsidP="002D141C">
      <w:pPr>
        <w:pStyle w:val="PL"/>
        <w:rPr>
          <w:color w:val="808080"/>
        </w:rPr>
      </w:pPr>
      <w:r w:rsidRPr="002D141C">
        <w:rPr>
          <w:color w:val="808080"/>
        </w:rPr>
        <w:t>-- TAG-UL-CCCH-MESSAGE-STOP</w:t>
      </w:r>
    </w:p>
    <w:p w14:paraId="796A65BA" w14:textId="77777777" w:rsidR="002C5D28" w:rsidRPr="002D141C" w:rsidRDefault="002C5D28" w:rsidP="002D141C">
      <w:pPr>
        <w:pStyle w:val="PL"/>
        <w:rPr>
          <w:color w:val="808080"/>
        </w:rPr>
      </w:pPr>
      <w:r w:rsidRPr="002D141C">
        <w:rPr>
          <w:color w:val="808080"/>
        </w:rPr>
        <w:t>-- ASN1STOP</w:t>
      </w:r>
    </w:p>
    <w:p w14:paraId="01CD7833" w14:textId="77777777" w:rsidR="005D376B" w:rsidRPr="002D141C" w:rsidRDefault="005D376B" w:rsidP="005D376B"/>
    <w:p w14:paraId="4288F818" w14:textId="77777777" w:rsidR="002C5D28" w:rsidRPr="002D141C" w:rsidRDefault="002C5D28" w:rsidP="002C5D28">
      <w:pPr>
        <w:pStyle w:val="Heading4"/>
        <w:rPr>
          <w:i/>
          <w:iCs/>
          <w:lang w:val="en-GB"/>
        </w:rPr>
      </w:pPr>
      <w:bookmarkStart w:id="2550" w:name="_Toc20425878"/>
      <w:bookmarkStart w:id="2551" w:name="_Toc29321274"/>
      <w:bookmarkStart w:id="2552" w:name="_Toc36219457"/>
      <w:bookmarkStart w:id="2553" w:name="_Toc36220133"/>
      <w:bookmarkStart w:id="2554" w:name="_Toc36513553"/>
      <w:bookmarkStart w:id="2555" w:name="_Toc46449611"/>
      <w:bookmarkStart w:id="2556" w:name="_Toc46489398"/>
      <w:bookmarkStart w:id="2557" w:name="_Toc52495232"/>
      <w:bookmarkStart w:id="2558" w:name="_Toc60781401"/>
      <w:bookmarkStart w:id="2559" w:name="_Toc139021736"/>
      <w:r w:rsidRPr="002D141C">
        <w:rPr>
          <w:i/>
          <w:iCs/>
          <w:lang w:val="en-GB"/>
        </w:rPr>
        <w:t>–</w:t>
      </w:r>
      <w:r w:rsidRPr="002D141C">
        <w:rPr>
          <w:i/>
          <w:iCs/>
          <w:lang w:val="en-GB"/>
        </w:rPr>
        <w:tab/>
        <w:t>UL-CCCH1-Message</w:t>
      </w:r>
      <w:bookmarkEnd w:id="2550"/>
      <w:bookmarkEnd w:id="2551"/>
      <w:bookmarkEnd w:id="2552"/>
      <w:bookmarkEnd w:id="2553"/>
      <w:bookmarkEnd w:id="2554"/>
      <w:bookmarkEnd w:id="2555"/>
      <w:bookmarkEnd w:id="2556"/>
      <w:bookmarkEnd w:id="2557"/>
      <w:bookmarkEnd w:id="2558"/>
      <w:bookmarkEnd w:id="2559"/>
    </w:p>
    <w:p w14:paraId="1BA29A13" w14:textId="591A712A" w:rsidR="002C5D28" w:rsidRPr="002D141C" w:rsidRDefault="002C5D28" w:rsidP="002C5D28">
      <w:r w:rsidRPr="002D141C">
        <w:t xml:space="preserve">The </w:t>
      </w:r>
      <w:r w:rsidRPr="002D141C">
        <w:rPr>
          <w:i/>
          <w:iCs/>
        </w:rPr>
        <w:t>UL-CCCH1-Message</w:t>
      </w:r>
      <w:r w:rsidRPr="002D141C">
        <w:t xml:space="preserve"> class is the set of 64</w:t>
      </w:r>
      <w:r w:rsidR="00AC62A4" w:rsidRPr="002D141C">
        <w:t>-</w:t>
      </w:r>
      <w:r w:rsidRPr="002D141C">
        <w:t>bit</w:t>
      </w:r>
      <w:r w:rsidR="00FD42E0" w:rsidRPr="002D141C">
        <w:t>s</w:t>
      </w:r>
      <w:r w:rsidRPr="002D141C">
        <w:t xml:space="preserve"> RRC messages that may be sent from the UE to the Network on the uplink CCCH1 logical channel.</w:t>
      </w:r>
    </w:p>
    <w:p w14:paraId="47FD7DDA" w14:textId="77777777" w:rsidR="002C5D28" w:rsidRPr="002D141C" w:rsidRDefault="002C5D28" w:rsidP="002D141C">
      <w:pPr>
        <w:pStyle w:val="PL"/>
        <w:rPr>
          <w:color w:val="808080"/>
        </w:rPr>
      </w:pPr>
      <w:r w:rsidRPr="002D141C">
        <w:rPr>
          <w:color w:val="808080"/>
        </w:rPr>
        <w:t>-- ASN1START</w:t>
      </w:r>
    </w:p>
    <w:p w14:paraId="62D201D0" w14:textId="77777777" w:rsidR="002C5D28" w:rsidRPr="002D141C" w:rsidRDefault="002C5D28" w:rsidP="002D141C">
      <w:pPr>
        <w:pStyle w:val="PL"/>
        <w:rPr>
          <w:color w:val="808080"/>
        </w:rPr>
      </w:pPr>
      <w:r w:rsidRPr="002D141C">
        <w:rPr>
          <w:color w:val="808080"/>
        </w:rPr>
        <w:t>-- TAG-UL-CCCH1-MESSAGE-START</w:t>
      </w:r>
    </w:p>
    <w:p w14:paraId="2D9C7ECD" w14:textId="77777777" w:rsidR="002C5D28" w:rsidRPr="002D141C" w:rsidRDefault="002C5D28" w:rsidP="002D141C">
      <w:pPr>
        <w:pStyle w:val="PL"/>
      </w:pPr>
    </w:p>
    <w:p w14:paraId="67B94A13" w14:textId="77777777" w:rsidR="002C5D28" w:rsidRPr="002D141C" w:rsidRDefault="002C5D28" w:rsidP="002D141C">
      <w:pPr>
        <w:pStyle w:val="PL"/>
      </w:pPr>
    </w:p>
    <w:p w14:paraId="4A5B9F4E" w14:textId="77777777" w:rsidR="002C5D28" w:rsidRPr="002D141C" w:rsidRDefault="002C5D28" w:rsidP="002D141C">
      <w:pPr>
        <w:pStyle w:val="PL"/>
      </w:pPr>
      <w:r w:rsidRPr="002D141C">
        <w:lastRenderedPageBreak/>
        <w:t xml:space="preserve">UL-CCCH1-Message ::=            </w:t>
      </w:r>
      <w:r w:rsidRPr="002D141C">
        <w:rPr>
          <w:color w:val="993366"/>
        </w:rPr>
        <w:t>SEQUENCE</w:t>
      </w:r>
      <w:r w:rsidRPr="002D141C">
        <w:t xml:space="preserve"> {</w:t>
      </w:r>
    </w:p>
    <w:p w14:paraId="37FB5C76" w14:textId="77777777" w:rsidR="002C5D28" w:rsidRPr="002D141C" w:rsidRDefault="002C5D28" w:rsidP="002D141C">
      <w:pPr>
        <w:pStyle w:val="PL"/>
      </w:pPr>
      <w:r w:rsidRPr="002D141C">
        <w:t xml:space="preserve">    message                         UL-CCCH1-MessageType</w:t>
      </w:r>
    </w:p>
    <w:p w14:paraId="4116EEA3" w14:textId="77777777" w:rsidR="002C5D28" w:rsidRPr="002D141C" w:rsidRDefault="002C5D28" w:rsidP="002D141C">
      <w:pPr>
        <w:pStyle w:val="PL"/>
      </w:pPr>
      <w:r w:rsidRPr="002D141C">
        <w:t>}</w:t>
      </w:r>
    </w:p>
    <w:p w14:paraId="27CDBFE7" w14:textId="77777777" w:rsidR="002C5D28" w:rsidRPr="002D141C" w:rsidRDefault="002C5D28" w:rsidP="002D141C">
      <w:pPr>
        <w:pStyle w:val="PL"/>
      </w:pPr>
    </w:p>
    <w:p w14:paraId="1B47CED9" w14:textId="77777777" w:rsidR="002C5D28" w:rsidRPr="002D141C" w:rsidRDefault="002C5D28" w:rsidP="002D141C">
      <w:pPr>
        <w:pStyle w:val="PL"/>
      </w:pPr>
      <w:r w:rsidRPr="002D141C">
        <w:t xml:space="preserve">UL-CCCH1-MessageType ::=        </w:t>
      </w:r>
      <w:r w:rsidRPr="002D141C">
        <w:rPr>
          <w:color w:val="993366"/>
        </w:rPr>
        <w:t>CHOICE</w:t>
      </w:r>
      <w:r w:rsidRPr="002D141C">
        <w:t xml:space="preserve"> {</w:t>
      </w:r>
    </w:p>
    <w:p w14:paraId="2CD70AB6"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50C2C494" w14:textId="77777777" w:rsidR="002C5D28" w:rsidRPr="002D141C" w:rsidRDefault="002C5D28" w:rsidP="002D141C">
      <w:pPr>
        <w:pStyle w:val="PL"/>
      </w:pPr>
      <w:r w:rsidRPr="002D141C">
        <w:t xml:space="preserve">        rrcResumeRequest1               RRCResumeRequest1,</w:t>
      </w:r>
    </w:p>
    <w:p w14:paraId="5AFC4126" w14:textId="77777777" w:rsidR="002C5D28" w:rsidRPr="002D141C" w:rsidRDefault="002C5D28" w:rsidP="002D141C">
      <w:pPr>
        <w:pStyle w:val="PL"/>
      </w:pPr>
      <w:r w:rsidRPr="002D141C">
        <w:t xml:space="preserve">        spare3 </w:t>
      </w:r>
      <w:r w:rsidRPr="002D141C">
        <w:rPr>
          <w:color w:val="993366"/>
        </w:rPr>
        <w:t>NULL</w:t>
      </w:r>
      <w:r w:rsidRPr="002D141C">
        <w:t>,</w:t>
      </w:r>
    </w:p>
    <w:p w14:paraId="1A5C316A" w14:textId="77777777" w:rsidR="002C5D28" w:rsidRPr="002D141C" w:rsidRDefault="002C5D28" w:rsidP="002D141C">
      <w:pPr>
        <w:pStyle w:val="PL"/>
      </w:pPr>
      <w:r w:rsidRPr="002D141C">
        <w:t xml:space="preserve">        spare2 </w:t>
      </w:r>
      <w:r w:rsidRPr="002D141C">
        <w:rPr>
          <w:color w:val="993366"/>
        </w:rPr>
        <w:t>NULL</w:t>
      </w:r>
      <w:r w:rsidRPr="002D141C">
        <w:t>,</w:t>
      </w:r>
    </w:p>
    <w:p w14:paraId="5DE0647B" w14:textId="77777777" w:rsidR="002C5D28" w:rsidRPr="002D141C" w:rsidRDefault="002C5D28" w:rsidP="002D141C">
      <w:pPr>
        <w:pStyle w:val="PL"/>
      </w:pPr>
      <w:r w:rsidRPr="002D141C">
        <w:t xml:space="preserve">        spare1 </w:t>
      </w:r>
      <w:r w:rsidRPr="002D141C">
        <w:rPr>
          <w:color w:val="993366"/>
        </w:rPr>
        <w:t>NULL</w:t>
      </w:r>
    </w:p>
    <w:p w14:paraId="047BACA3" w14:textId="77777777" w:rsidR="002C5D28" w:rsidRPr="002D141C" w:rsidRDefault="002C5D28" w:rsidP="002D141C">
      <w:pPr>
        <w:pStyle w:val="PL"/>
      </w:pPr>
    </w:p>
    <w:p w14:paraId="179A968D" w14:textId="77777777" w:rsidR="002C5D28" w:rsidRPr="002D141C" w:rsidRDefault="002C5D28" w:rsidP="002D141C">
      <w:pPr>
        <w:pStyle w:val="PL"/>
      </w:pPr>
      <w:r w:rsidRPr="002D141C">
        <w:t xml:space="preserve">    },</w:t>
      </w:r>
    </w:p>
    <w:p w14:paraId="208E4E94"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0E6955D1" w14:textId="77777777" w:rsidR="002C5D28" w:rsidRPr="002D141C" w:rsidRDefault="002C5D28" w:rsidP="002D141C">
      <w:pPr>
        <w:pStyle w:val="PL"/>
      </w:pPr>
      <w:r w:rsidRPr="002D141C">
        <w:t>}</w:t>
      </w:r>
    </w:p>
    <w:p w14:paraId="7A0DE26D" w14:textId="77777777" w:rsidR="002C5D28" w:rsidRPr="002D141C" w:rsidRDefault="002C5D28" w:rsidP="002D141C">
      <w:pPr>
        <w:pStyle w:val="PL"/>
      </w:pPr>
    </w:p>
    <w:p w14:paraId="01B475F3" w14:textId="77777777" w:rsidR="002C5D28" w:rsidRPr="002D141C" w:rsidRDefault="002C5D28" w:rsidP="002D141C">
      <w:pPr>
        <w:pStyle w:val="PL"/>
        <w:rPr>
          <w:color w:val="808080"/>
        </w:rPr>
      </w:pPr>
      <w:r w:rsidRPr="002D141C">
        <w:rPr>
          <w:color w:val="808080"/>
        </w:rPr>
        <w:t>-- TAG-UL-CCCH1-MESSAGE-STOP</w:t>
      </w:r>
    </w:p>
    <w:p w14:paraId="031D929E" w14:textId="77777777" w:rsidR="002C5D28" w:rsidRPr="002D141C" w:rsidRDefault="002C5D28" w:rsidP="002D141C">
      <w:pPr>
        <w:pStyle w:val="PL"/>
        <w:rPr>
          <w:color w:val="808080"/>
        </w:rPr>
      </w:pPr>
      <w:r w:rsidRPr="002D141C">
        <w:rPr>
          <w:color w:val="808080"/>
        </w:rPr>
        <w:t>-- ASN1STOP</w:t>
      </w:r>
    </w:p>
    <w:p w14:paraId="208E78BE" w14:textId="77777777" w:rsidR="005D376B" w:rsidRPr="002D141C" w:rsidRDefault="005D376B" w:rsidP="005D376B"/>
    <w:p w14:paraId="14BAC41F" w14:textId="77777777" w:rsidR="002C5D28" w:rsidRPr="002D141C" w:rsidRDefault="002C5D28" w:rsidP="002C5D28">
      <w:pPr>
        <w:pStyle w:val="Heading4"/>
        <w:rPr>
          <w:i/>
          <w:iCs/>
          <w:lang w:val="en-GB"/>
        </w:rPr>
      </w:pPr>
      <w:bookmarkStart w:id="2560" w:name="_Toc20425879"/>
      <w:bookmarkStart w:id="2561" w:name="_Toc29321275"/>
      <w:bookmarkStart w:id="2562" w:name="_Toc36219458"/>
      <w:bookmarkStart w:id="2563" w:name="_Toc36220134"/>
      <w:bookmarkStart w:id="2564" w:name="_Toc36513554"/>
      <w:bookmarkStart w:id="2565" w:name="_Toc46449612"/>
      <w:bookmarkStart w:id="2566" w:name="_Toc46489399"/>
      <w:bookmarkStart w:id="2567" w:name="_Toc52495233"/>
      <w:bookmarkStart w:id="2568" w:name="_Toc60781402"/>
      <w:bookmarkStart w:id="2569" w:name="_Toc139021737"/>
      <w:r w:rsidRPr="002D141C">
        <w:rPr>
          <w:i/>
          <w:iCs/>
          <w:lang w:val="en-GB"/>
        </w:rPr>
        <w:t>–</w:t>
      </w:r>
      <w:r w:rsidRPr="002D141C">
        <w:rPr>
          <w:i/>
          <w:iCs/>
          <w:lang w:val="en-GB"/>
        </w:rPr>
        <w:tab/>
      </w:r>
      <w:r w:rsidRPr="002D141C">
        <w:rPr>
          <w:i/>
          <w:iCs/>
          <w:noProof/>
          <w:lang w:val="en-GB"/>
        </w:rPr>
        <w:t>UL-DCCH-Message</w:t>
      </w:r>
      <w:bookmarkEnd w:id="2560"/>
      <w:bookmarkEnd w:id="2561"/>
      <w:bookmarkEnd w:id="2562"/>
      <w:bookmarkEnd w:id="2563"/>
      <w:bookmarkEnd w:id="2564"/>
      <w:bookmarkEnd w:id="2565"/>
      <w:bookmarkEnd w:id="2566"/>
      <w:bookmarkEnd w:id="2567"/>
      <w:bookmarkEnd w:id="2568"/>
      <w:bookmarkEnd w:id="2569"/>
    </w:p>
    <w:p w14:paraId="5C02A6D0" w14:textId="77777777" w:rsidR="002C5D28" w:rsidRPr="002D141C" w:rsidRDefault="002C5D28" w:rsidP="002C5D28">
      <w:r w:rsidRPr="002D141C">
        <w:t xml:space="preserve">The </w:t>
      </w:r>
      <w:r w:rsidRPr="002D141C">
        <w:rPr>
          <w:i/>
        </w:rPr>
        <w:t>UL-DCCH-Message</w:t>
      </w:r>
      <w:r w:rsidRPr="002D141C">
        <w:t xml:space="preserve"> class is the set of RRC messages that may be sent from the UE to the network on the uplink DCCH logical channel.</w:t>
      </w:r>
    </w:p>
    <w:p w14:paraId="6CC65353" w14:textId="77777777" w:rsidR="002C5D28" w:rsidRPr="002D141C" w:rsidRDefault="002C5D28" w:rsidP="002D141C">
      <w:pPr>
        <w:pStyle w:val="PL"/>
        <w:rPr>
          <w:color w:val="808080"/>
        </w:rPr>
      </w:pPr>
      <w:r w:rsidRPr="002D141C">
        <w:rPr>
          <w:color w:val="808080"/>
        </w:rPr>
        <w:t>-- ASN1START</w:t>
      </w:r>
    </w:p>
    <w:p w14:paraId="0F778839" w14:textId="77777777" w:rsidR="002C5D28" w:rsidRPr="002D141C" w:rsidRDefault="002C5D28" w:rsidP="002D141C">
      <w:pPr>
        <w:pStyle w:val="PL"/>
        <w:rPr>
          <w:color w:val="808080"/>
        </w:rPr>
      </w:pPr>
      <w:r w:rsidRPr="002D141C">
        <w:rPr>
          <w:color w:val="808080"/>
        </w:rPr>
        <w:t>-- TAG-UL-DCCH-MESSAGE-START</w:t>
      </w:r>
    </w:p>
    <w:p w14:paraId="77B1A9ED" w14:textId="77777777" w:rsidR="002C5D28" w:rsidRPr="002D141C" w:rsidRDefault="002C5D28" w:rsidP="002D141C">
      <w:pPr>
        <w:pStyle w:val="PL"/>
      </w:pPr>
    </w:p>
    <w:p w14:paraId="75D0E447" w14:textId="77777777" w:rsidR="002C5D28" w:rsidRPr="002D141C" w:rsidRDefault="002C5D28" w:rsidP="002D141C">
      <w:pPr>
        <w:pStyle w:val="PL"/>
      </w:pPr>
      <w:r w:rsidRPr="002D141C">
        <w:t xml:space="preserve">UL-DCCH-Message ::=             </w:t>
      </w:r>
      <w:r w:rsidRPr="002D141C">
        <w:rPr>
          <w:color w:val="993366"/>
        </w:rPr>
        <w:t>SEQUENCE</w:t>
      </w:r>
      <w:r w:rsidRPr="002D141C">
        <w:t xml:space="preserve"> {</w:t>
      </w:r>
    </w:p>
    <w:p w14:paraId="69D2694F" w14:textId="77777777" w:rsidR="002C5D28" w:rsidRPr="002D141C" w:rsidRDefault="002C5D28" w:rsidP="002D141C">
      <w:pPr>
        <w:pStyle w:val="PL"/>
      </w:pPr>
      <w:r w:rsidRPr="002D141C">
        <w:t xml:space="preserve">    message                         UL-DCCH-MessageType</w:t>
      </w:r>
    </w:p>
    <w:p w14:paraId="481EDCBB" w14:textId="77777777" w:rsidR="002C5D28" w:rsidRPr="002D141C" w:rsidRDefault="002C5D28" w:rsidP="002D141C">
      <w:pPr>
        <w:pStyle w:val="PL"/>
      </w:pPr>
      <w:r w:rsidRPr="002D141C">
        <w:t>}</w:t>
      </w:r>
    </w:p>
    <w:p w14:paraId="6306D463" w14:textId="77777777" w:rsidR="002C5D28" w:rsidRPr="002D141C" w:rsidRDefault="002C5D28" w:rsidP="002D141C">
      <w:pPr>
        <w:pStyle w:val="PL"/>
      </w:pPr>
    </w:p>
    <w:p w14:paraId="180ECDBB" w14:textId="77777777" w:rsidR="002C5D28" w:rsidRPr="002D141C" w:rsidRDefault="002C5D28" w:rsidP="002D141C">
      <w:pPr>
        <w:pStyle w:val="PL"/>
      </w:pPr>
      <w:r w:rsidRPr="002D141C">
        <w:t xml:space="preserve">UL-DCCH-MessageType ::=         </w:t>
      </w:r>
      <w:r w:rsidRPr="002D141C">
        <w:rPr>
          <w:color w:val="993366"/>
        </w:rPr>
        <w:t>CHOICE</w:t>
      </w:r>
      <w:r w:rsidRPr="002D141C">
        <w:t xml:space="preserve"> {</w:t>
      </w:r>
    </w:p>
    <w:p w14:paraId="0AF74AC4"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4BFBEDC9" w14:textId="77777777" w:rsidR="002C5D28" w:rsidRPr="002D141C" w:rsidRDefault="002C5D28" w:rsidP="002D141C">
      <w:pPr>
        <w:pStyle w:val="PL"/>
      </w:pPr>
      <w:r w:rsidRPr="002D141C">
        <w:t xml:space="preserve">        measurementReport               MeasurementReport,</w:t>
      </w:r>
    </w:p>
    <w:p w14:paraId="1ADE14C9" w14:textId="77777777" w:rsidR="002C5D28" w:rsidRPr="002D141C" w:rsidRDefault="002C5D28" w:rsidP="002D141C">
      <w:pPr>
        <w:pStyle w:val="PL"/>
      </w:pPr>
      <w:r w:rsidRPr="002D141C">
        <w:t xml:space="preserve">        rrcReconfigurationComplete      RRCReconfigurationComplete,</w:t>
      </w:r>
    </w:p>
    <w:p w14:paraId="54D0118D" w14:textId="77777777" w:rsidR="002C5D28" w:rsidRPr="002D141C" w:rsidRDefault="002C5D28" w:rsidP="002D141C">
      <w:pPr>
        <w:pStyle w:val="PL"/>
      </w:pPr>
      <w:r w:rsidRPr="002D141C">
        <w:t xml:space="preserve">        rrcSetupComplete                RRCSetupComplete,</w:t>
      </w:r>
    </w:p>
    <w:p w14:paraId="4D3E2058" w14:textId="77777777" w:rsidR="002C5D28" w:rsidRPr="002D141C" w:rsidRDefault="002C5D28" w:rsidP="002D141C">
      <w:pPr>
        <w:pStyle w:val="PL"/>
      </w:pPr>
      <w:r w:rsidRPr="002D141C">
        <w:t xml:space="preserve">        rrcReestablishmentComplete      RRCReestablishmentComplete,</w:t>
      </w:r>
    </w:p>
    <w:p w14:paraId="636BACCE" w14:textId="77777777" w:rsidR="002C5D28" w:rsidRPr="002D141C" w:rsidRDefault="002C5D28" w:rsidP="002D141C">
      <w:pPr>
        <w:pStyle w:val="PL"/>
      </w:pPr>
      <w:r w:rsidRPr="002D141C">
        <w:t xml:space="preserve">        rrcResumeComplete               RRCResumeComplete,</w:t>
      </w:r>
    </w:p>
    <w:p w14:paraId="34D136B3" w14:textId="77777777" w:rsidR="002C5D28" w:rsidRPr="002D141C" w:rsidRDefault="002C5D28" w:rsidP="002D141C">
      <w:pPr>
        <w:pStyle w:val="PL"/>
      </w:pPr>
      <w:r w:rsidRPr="002D141C">
        <w:t xml:space="preserve">        securityModeComplete            SecurityModeComplete,</w:t>
      </w:r>
    </w:p>
    <w:p w14:paraId="592C3F07" w14:textId="77777777" w:rsidR="002C5D28" w:rsidRPr="002D141C" w:rsidRDefault="002C5D28" w:rsidP="002D141C">
      <w:pPr>
        <w:pStyle w:val="PL"/>
      </w:pPr>
      <w:r w:rsidRPr="002D141C">
        <w:t xml:space="preserve">        securityModeFailure             SecurityModeFailure,</w:t>
      </w:r>
    </w:p>
    <w:p w14:paraId="117ACCC2" w14:textId="77777777" w:rsidR="002C5D28" w:rsidRPr="002D141C" w:rsidRDefault="002C5D28" w:rsidP="002D141C">
      <w:pPr>
        <w:pStyle w:val="PL"/>
      </w:pPr>
      <w:r w:rsidRPr="002D141C">
        <w:t xml:space="preserve">        ulInformationTransfer           ULInformationTransfer,</w:t>
      </w:r>
    </w:p>
    <w:p w14:paraId="2F0DE075" w14:textId="77777777" w:rsidR="002C5D28" w:rsidRPr="002D141C" w:rsidRDefault="002C5D28" w:rsidP="002D141C">
      <w:pPr>
        <w:pStyle w:val="PL"/>
      </w:pPr>
      <w:r w:rsidRPr="002D141C">
        <w:t xml:space="preserve">        locationMeasurementIndication   LocationMeasurementIndication,</w:t>
      </w:r>
    </w:p>
    <w:p w14:paraId="4268A1E6" w14:textId="77777777" w:rsidR="002C5D28" w:rsidRPr="002D141C" w:rsidRDefault="002C5D28" w:rsidP="002D141C">
      <w:pPr>
        <w:pStyle w:val="PL"/>
      </w:pPr>
      <w:r w:rsidRPr="002D141C">
        <w:t xml:space="preserve">        ueCapabilityInformation         UECapabilityInformation,</w:t>
      </w:r>
    </w:p>
    <w:p w14:paraId="4317D3A4" w14:textId="77777777" w:rsidR="002C5D28" w:rsidRPr="002D141C" w:rsidRDefault="002C5D28" w:rsidP="002D141C">
      <w:pPr>
        <w:pStyle w:val="PL"/>
      </w:pPr>
      <w:r w:rsidRPr="002D141C">
        <w:t xml:space="preserve">        counterCheckResponse            CounterCheckResponse,</w:t>
      </w:r>
    </w:p>
    <w:p w14:paraId="041F0150" w14:textId="77777777" w:rsidR="002C5D28" w:rsidRPr="002D141C" w:rsidRDefault="002C5D28" w:rsidP="002D141C">
      <w:pPr>
        <w:pStyle w:val="PL"/>
      </w:pPr>
      <w:r w:rsidRPr="002D141C">
        <w:t xml:space="preserve">        ueAssistanceInformation         UEAssistanceInformation,</w:t>
      </w:r>
    </w:p>
    <w:p w14:paraId="43A3FDE2" w14:textId="77777777" w:rsidR="004F132C" w:rsidRPr="002D141C" w:rsidRDefault="008A0CFA" w:rsidP="002D141C">
      <w:pPr>
        <w:pStyle w:val="PL"/>
      </w:pPr>
      <w:r w:rsidRPr="002D141C">
        <w:t xml:space="preserve">        failureInformation              FailureInformation,</w:t>
      </w:r>
    </w:p>
    <w:p w14:paraId="70C5B5F3" w14:textId="77EFBFF4" w:rsidR="00941358" w:rsidRPr="002D141C" w:rsidRDefault="00941358" w:rsidP="002D141C">
      <w:pPr>
        <w:pStyle w:val="PL"/>
      </w:pPr>
      <w:r w:rsidRPr="002D141C">
        <w:t xml:space="preserve">        ulInformationTransferMRDC       ULInformationTransferMRDC,</w:t>
      </w:r>
    </w:p>
    <w:p w14:paraId="6BE2161F" w14:textId="77777777" w:rsidR="00941358" w:rsidRPr="002D141C" w:rsidRDefault="00941358" w:rsidP="002D141C">
      <w:pPr>
        <w:pStyle w:val="PL"/>
      </w:pPr>
      <w:r w:rsidRPr="002D141C">
        <w:t xml:space="preserve">        scgFailureInformation           SCGFailureInformation,</w:t>
      </w:r>
    </w:p>
    <w:p w14:paraId="34821F86" w14:textId="5B77A45D" w:rsidR="008A0CFA" w:rsidRPr="002D141C" w:rsidRDefault="00941358" w:rsidP="002D141C">
      <w:pPr>
        <w:pStyle w:val="PL"/>
      </w:pPr>
      <w:r w:rsidRPr="002D141C">
        <w:t xml:space="preserve">        scgFailureInformationEUTRA      SCGFailureInformationEUTRA</w:t>
      </w:r>
    </w:p>
    <w:p w14:paraId="2F948009" w14:textId="77777777" w:rsidR="002C5D28" w:rsidRPr="002D141C" w:rsidRDefault="002C5D28" w:rsidP="002D141C">
      <w:pPr>
        <w:pStyle w:val="PL"/>
      </w:pPr>
      <w:r w:rsidRPr="002D141C">
        <w:t xml:space="preserve">    },</w:t>
      </w:r>
    </w:p>
    <w:p w14:paraId="6F00AACA"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07A4F934" w14:textId="77777777" w:rsidR="002C5D28" w:rsidRPr="002D141C" w:rsidRDefault="002C5D28" w:rsidP="002D141C">
      <w:pPr>
        <w:pStyle w:val="PL"/>
      </w:pPr>
      <w:r w:rsidRPr="002D141C">
        <w:t>}</w:t>
      </w:r>
    </w:p>
    <w:p w14:paraId="5EF8F011" w14:textId="77777777" w:rsidR="002C5D28" w:rsidRPr="002D141C" w:rsidRDefault="002C5D28" w:rsidP="002D141C">
      <w:pPr>
        <w:pStyle w:val="PL"/>
      </w:pPr>
    </w:p>
    <w:p w14:paraId="0F1EB484" w14:textId="77777777" w:rsidR="002C5D28" w:rsidRPr="002D141C" w:rsidRDefault="002C5D28" w:rsidP="002D141C">
      <w:pPr>
        <w:pStyle w:val="PL"/>
        <w:rPr>
          <w:color w:val="808080"/>
        </w:rPr>
      </w:pPr>
      <w:r w:rsidRPr="002D141C">
        <w:rPr>
          <w:color w:val="808080"/>
        </w:rPr>
        <w:t>-- TAG-UL-DCCH-MESSAGE-STOP</w:t>
      </w:r>
    </w:p>
    <w:p w14:paraId="27FFD47E" w14:textId="77777777" w:rsidR="002C5D28" w:rsidRPr="002D141C" w:rsidRDefault="002C5D28" w:rsidP="002D141C">
      <w:pPr>
        <w:pStyle w:val="PL"/>
        <w:rPr>
          <w:color w:val="808080"/>
        </w:rPr>
      </w:pPr>
      <w:r w:rsidRPr="002D141C">
        <w:rPr>
          <w:color w:val="808080"/>
        </w:rPr>
        <w:t>-- ASN1STOP</w:t>
      </w:r>
    </w:p>
    <w:p w14:paraId="1C87A384" w14:textId="77777777" w:rsidR="005D376B" w:rsidRPr="002D141C" w:rsidRDefault="005D376B" w:rsidP="005D376B"/>
    <w:p w14:paraId="1A98CC35" w14:textId="77777777" w:rsidR="006A7B22" w:rsidRPr="002D141C" w:rsidRDefault="006A7B22" w:rsidP="002C5D28">
      <w:pPr>
        <w:pStyle w:val="Heading3"/>
        <w:rPr>
          <w:lang w:val="en-GB"/>
        </w:rPr>
        <w:sectPr w:rsidR="006A7B22" w:rsidRPr="002D141C" w:rsidSect="00D35CF7">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2D141C" w:rsidRDefault="002C5D28" w:rsidP="002C5D28">
      <w:pPr>
        <w:pStyle w:val="Heading3"/>
        <w:rPr>
          <w:lang w:val="en-GB"/>
        </w:rPr>
      </w:pPr>
      <w:bookmarkStart w:id="2570" w:name="_Toc20425880"/>
      <w:bookmarkStart w:id="2571" w:name="_Toc29321276"/>
      <w:bookmarkStart w:id="2572" w:name="_Toc36219459"/>
      <w:bookmarkStart w:id="2573" w:name="_Toc36220135"/>
      <w:bookmarkStart w:id="2574" w:name="_Toc36513555"/>
      <w:bookmarkStart w:id="2575" w:name="_Toc46449613"/>
      <w:bookmarkStart w:id="2576" w:name="_Toc46489400"/>
      <w:bookmarkStart w:id="2577" w:name="_Toc52495234"/>
      <w:bookmarkStart w:id="2578" w:name="_Toc60781403"/>
      <w:bookmarkStart w:id="2579" w:name="_Toc139021738"/>
      <w:r w:rsidRPr="002D141C">
        <w:rPr>
          <w:lang w:val="en-GB"/>
        </w:rPr>
        <w:lastRenderedPageBreak/>
        <w:t>6.2.2</w:t>
      </w:r>
      <w:r w:rsidRPr="002D141C">
        <w:rPr>
          <w:lang w:val="en-GB"/>
        </w:rPr>
        <w:tab/>
        <w:t>Message definitions</w:t>
      </w:r>
      <w:bookmarkEnd w:id="2570"/>
      <w:bookmarkEnd w:id="2571"/>
      <w:bookmarkEnd w:id="2572"/>
      <w:bookmarkEnd w:id="2573"/>
      <w:bookmarkEnd w:id="2574"/>
      <w:bookmarkEnd w:id="2575"/>
      <w:bookmarkEnd w:id="2576"/>
      <w:bookmarkEnd w:id="2577"/>
      <w:bookmarkEnd w:id="2578"/>
      <w:bookmarkEnd w:id="2579"/>
    </w:p>
    <w:p w14:paraId="682425A1" w14:textId="77777777" w:rsidR="002C5D28" w:rsidRPr="002D141C" w:rsidRDefault="002C5D28" w:rsidP="002C5D28">
      <w:pPr>
        <w:pStyle w:val="Heading4"/>
        <w:rPr>
          <w:rFonts w:eastAsia="SimSun"/>
          <w:lang w:val="en-GB" w:eastAsia="zh-CN"/>
        </w:rPr>
      </w:pPr>
      <w:bookmarkStart w:id="2580" w:name="_Toc20425881"/>
      <w:bookmarkStart w:id="2581" w:name="_Toc29321277"/>
      <w:bookmarkStart w:id="2582" w:name="_Toc36219460"/>
      <w:bookmarkStart w:id="2583" w:name="_Toc36220136"/>
      <w:bookmarkStart w:id="2584" w:name="_Toc36513556"/>
      <w:bookmarkStart w:id="2585" w:name="_Toc46449614"/>
      <w:bookmarkStart w:id="2586" w:name="_Toc46489401"/>
      <w:bookmarkStart w:id="2587" w:name="_Toc52495235"/>
      <w:bookmarkStart w:id="2588" w:name="_Toc60781404"/>
      <w:bookmarkStart w:id="2589" w:name="_Toc139021739"/>
      <w:r w:rsidRPr="002D141C">
        <w:rPr>
          <w:lang w:val="en-GB"/>
        </w:rPr>
        <w:t>–</w:t>
      </w:r>
      <w:r w:rsidRPr="002D141C">
        <w:rPr>
          <w:lang w:val="en-GB"/>
        </w:rPr>
        <w:tab/>
      </w:r>
      <w:r w:rsidRPr="002D141C">
        <w:rPr>
          <w:rFonts w:eastAsia="SimSun"/>
          <w:i/>
          <w:noProof/>
          <w:lang w:val="en-GB" w:eastAsia="zh-CN"/>
        </w:rPr>
        <w:t>CounterCheck</w:t>
      </w:r>
      <w:bookmarkEnd w:id="2580"/>
      <w:bookmarkEnd w:id="2581"/>
      <w:bookmarkEnd w:id="2582"/>
      <w:bookmarkEnd w:id="2583"/>
      <w:bookmarkEnd w:id="2584"/>
      <w:bookmarkEnd w:id="2585"/>
      <w:bookmarkEnd w:id="2586"/>
      <w:bookmarkEnd w:id="2587"/>
      <w:bookmarkEnd w:id="2588"/>
      <w:bookmarkEnd w:id="2589"/>
    </w:p>
    <w:p w14:paraId="4DC46D93" w14:textId="77777777" w:rsidR="002C5D28" w:rsidRPr="002D141C" w:rsidRDefault="002C5D28" w:rsidP="002C5D28">
      <w:pPr>
        <w:rPr>
          <w:iCs/>
        </w:rPr>
      </w:pPr>
      <w:r w:rsidRPr="002D141C">
        <w:t xml:space="preserve">The </w:t>
      </w:r>
      <w:r w:rsidRPr="002D141C">
        <w:rPr>
          <w:rFonts w:eastAsia="SimSun"/>
          <w:i/>
          <w:noProof/>
          <w:lang w:eastAsia="zh-CN"/>
        </w:rPr>
        <w:t>CounterCheck</w:t>
      </w:r>
      <w:r w:rsidRPr="002D141C">
        <w:rPr>
          <w:iCs/>
        </w:rPr>
        <w:t xml:space="preserve"> message </w:t>
      </w:r>
      <w:r w:rsidRPr="002D141C">
        <w:t xml:space="preserve">is used by the network to indicate the current COUNT MSB values associated to each </w:t>
      </w:r>
      <w:r w:rsidRPr="002D141C">
        <w:rPr>
          <w:rFonts w:eastAsia="SimSun"/>
          <w:lang w:eastAsia="zh-CN"/>
        </w:rPr>
        <w:t>DRB</w:t>
      </w:r>
      <w:r w:rsidRPr="002D141C">
        <w:t xml:space="preserve"> and to request the UE to compare these to its COUNT MSB values and to report the comparison results to the network.</w:t>
      </w:r>
    </w:p>
    <w:p w14:paraId="03AC8350" w14:textId="77777777" w:rsidR="002C5D28" w:rsidRPr="002D141C" w:rsidRDefault="002C5D28" w:rsidP="002C5D28">
      <w:pPr>
        <w:pStyle w:val="B1"/>
        <w:rPr>
          <w:lang w:val="en-GB"/>
        </w:rPr>
      </w:pPr>
      <w:r w:rsidRPr="002D141C">
        <w:rPr>
          <w:lang w:val="en-GB"/>
        </w:rPr>
        <w:t>Signalling radio bearer: SRB1</w:t>
      </w:r>
    </w:p>
    <w:p w14:paraId="0C363E8D" w14:textId="77777777" w:rsidR="002C5D28" w:rsidRPr="002D141C" w:rsidRDefault="002C5D28" w:rsidP="002C5D28">
      <w:pPr>
        <w:pStyle w:val="B1"/>
        <w:rPr>
          <w:lang w:val="en-GB"/>
        </w:rPr>
      </w:pPr>
      <w:r w:rsidRPr="002D141C">
        <w:rPr>
          <w:lang w:val="en-GB"/>
        </w:rPr>
        <w:t>RLC-SAP: AM</w:t>
      </w:r>
    </w:p>
    <w:p w14:paraId="180A5A54" w14:textId="77777777" w:rsidR="002C5D28" w:rsidRPr="002D141C" w:rsidRDefault="002C5D28" w:rsidP="002C5D28">
      <w:pPr>
        <w:pStyle w:val="B1"/>
        <w:rPr>
          <w:lang w:val="en-GB"/>
        </w:rPr>
      </w:pPr>
      <w:r w:rsidRPr="002D141C">
        <w:rPr>
          <w:lang w:val="en-GB"/>
        </w:rPr>
        <w:t>Logical channel: DCCH</w:t>
      </w:r>
    </w:p>
    <w:p w14:paraId="6037F758" w14:textId="77777777" w:rsidR="002C5D28" w:rsidRPr="002D141C" w:rsidRDefault="002C5D28" w:rsidP="002C5D28">
      <w:pPr>
        <w:pStyle w:val="B1"/>
        <w:rPr>
          <w:lang w:val="en-GB"/>
        </w:rPr>
      </w:pPr>
      <w:r w:rsidRPr="002D141C">
        <w:rPr>
          <w:lang w:val="en-GB"/>
        </w:rPr>
        <w:t>Direction: Network to UE</w:t>
      </w:r>
    </w:p>
    <w:p w14:paraId="5E18D8F6" w14:textId="77777777" w:rsidR="002C5D28" w:rsidRPr="002D141C" w:rsidRDefault="002C5D28" w:rsidP="002C5D28">
      <w:pPr>
        <w:pStyle w:val="TH"/>
        <w:rPr>
          <w:bCs/>
          <w:i/>
          <w:iCs/>
          <w:lang w:val="en-GB"/>
        </w:rPr>
      </w:pPr>
      <w:r w:rsidRPr="002D141C">
        <w:rPr>
          <w:rFonts w:eastAsia="SimSun"/>
          <w:bCs/>
          <w:i/>
          <w:iCs/>
          <w:noProof/>
          <w:lang w:val="en-GB" w:eastAsia="zh-CN"/>
        </w:rPr>
        <w:t>CounterCheck</w:t>
      </w:r>
      <w:r w:rsidRPr="002D141C">
        <w:rPr>
          <w:bCs/>
          <w:i/>
          <w:iCs/>
          <w:noProof/>
          <w:lang w:val="en-GB"/>
        </w:rPr>
        <w:t xml:space="preserve"> message</w:t>
      </w:r>
    </w:p>
    <w:p w14:paraId="7A484814" w14:textId="77777777" w:rsidR="002C5D28" w:rsidRPr="002D141C" w:rsidRDefault="002C5D28" w:rsidP="002D141C">
      <w:pPr>
        <w:pStyle w:val="PL"/>
        <w:rPr>
          <w:color w:val="808080"/>
        </w:rPr>
      </w:pPr>
      <w:r w:rsidRPr="002D141C">
        <w:rPr>
          <w:color w:val="808080"/>
        </w:rPr>
        <w:t>-- ASN1START</w:t>
      </w:r>
    </w:p>
    <w:p w14:paraId="42022AFD" w14:textId="77777777" w:rsidR="002C5D28" w:rsidRPr="002D141C" w:rsidRDefault="002C5D28" w:rsidP="002D141C">
      <w:pPr>
        <w:pStyle w:val="PL"/>
        <w:rPr>
          <w:color w:val="808080"/>
        </w:rPr>
      </w:pPr>
      <w:r w:rsidRPr="002D141C">
        <w:rPr>
          <w:color w:val="808080"/>
        </w:rPr>
        <w:t>-- TAG-COUNTERCHECK-START</w:t>
      </w:r>
    </w:p>
    <w:p w14:paraId="68381256" w14:textId="77777777" w:rsidR="002C5D28" w:rsidRPr="002D141C" w:rsidRDefault="002C5D28" w:rsidP="002D141C">
      <w:pPr>
        <w:pStyle w:val="PL"/>
      </w:pPr>
    </w:p>
    <w:p w14:paraId="4A2452B2" w14:textId="77777777" w:rsidR="002C5D28" w:rsidRPr="002D141C" w:rsidRDefault="002C5D28" w:rsidP="002D141C">
      <w:pPr>
        <w:pStyle w:val="PL"/>
      </w:pPr>
    </w:p>
    <w:p w14:paraId="6E854E41" w14:textId="77777777" w:rsidR="002C5D28" w:rsidRPr="002D141C" w:rsidRDefault="002C5D28" w:rsidP="002D141C">
      <w:pPr>
        <w:pStyle w:val="PL"/>
      </w:pPr>
      <w:r w:rsidRPr="002D141C">
        <w:t xml:space="preserve">CounterCheck ::=                </w:t>
      </w:r>
      <w:r w:rsidRPr="002D141C">
        <w:rPr>
          <w:color w:val="993366"/>
        </w:rPr>
        <w:t>SEQUENCE</w:t>
      </w:r>
      <w:r w:rsidRPr="002D141C">
        <w:t xml:space="preserve"> {</w:t>
      </w:r>
    </w:p>
    <w:p w14:paraId="0B17FA6B" w14:textId="77777777" w:rsidR="002C5D28" w:rsidRPr="002D141C" w:rsidRDefault="002C5D28" w:rsidP="002D141C">
      <w:pPr>
        <w:pStyle w:val="PL"/>
      </w:pPr>
      <w:r w:rsidRPr="002D141C">
        <w:t xml:space="preserve">    rrc-TransactionIdentifier       RRC-TransactionIdentifier,</w:t>
      </w:r>
    </w:p>
    <w:p w14:paraId="31EE9671"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290E300A" w14:textId="77777777" w:rsidR="002C5D28" w:rsidRPr="002D141C" w:rsidRDefault="002C5D28" w:rsidP="002D141C">
      <w:pPr>
        <w:pStyle w:val="PL"/>
      </w:pPr>
      <w:r w:rsidRPr="002D141C">
        <w:t xml:space="preserve">        counterCheck                    CounterCheck-IEs,</w:t>
      </w:r>
    </w:p>
    <w:p w14:paraId="2055B1F2"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1298613E" w14:textId="77777777" w:rsidR="002C5D28" w:rsidRPr="002D141C" w:rsidRDefault="002C5D28" w:rsidP="002D141C">
      <w:pPr>
        <w:pStyle w:val="PL"/>
      </w:pPr>
      <w:r w:rsidRPr="002D141C">
        <w:t xml:space="preserve">    }</w:t>
      </w:r>
    </w:p>
    <w:p w14:paraId="7AD73035" w14:textId="77777777" w:rsidR="002C5D28" w:rsidRPr="002D141C" w:rsidRDefault="002C5D28" w:rsidP="002D141C">
      <w:pPr>
        <w:pStyle w:val="PL"/>
      </w:pPr>
      <w:r w:rsidRPr="002D141C">
        <w:t>}</w:t>
      </w:r>
    </w:p>
    <w:p w14:paraId="2C61534C" w14:textId="77777777" w:rsidR="002C5D28" w:rsidRPr="002D141C" w:rsidRDefault="002C5D28" w:rsidP="002D141C">
      <w:pPr>
        <w:pStyle w:val="PL"/>
      </w:pPr>
    </w:p>
    <w:p w14:paraId="2CC54FC5" w14:textId="77777777" w:rsidR="002C5D28" w:rsidRPr="002D141C" w:rsidRDefault="002C5D28" w:rsidP="002D141C">
      <w:pPr>
        <w:pStyle w:val="PL"/>
      </w:pPr>
      <w:r w:rsidRPr="002D141C">
        <w:t xml:space="preserve">CounterCheck-IEs ::=            </w:t>
      </w:r>
      <w:r w:rsidRPr="002D141C">
        <w:rPr>
          <w:color w:val="993366"/>
        </w:rPr>
        <w:t>SEQUENCE</w:t>
      </w:r>
      <w:r w:rsidRPr="002D141C">
        <w:t xml:space="preserve"> {</w:t>
      </w:r>
    </w:p>
    <w:p w14:paraId="28920525" w14:textId="77777777" w:rsidR="002C5D28" w:rsidRPr="002D141C" w:rsidRDefault="002C5D28" w:rsidP="002D141C">
      <w:pPr>
        <w:pStyle w:val="PL"/>
      </w:pPr>
      <w:r w:rsidRPr="002D141C">
        <w:t xml:space="preserve">    drb-CountMSB-InfoList           DRB-CountMSB-InfoList,</w:t>
      </w:r>
    </w:p>
    <w:p w14:paraId="04DC2859"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D0491E3"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035D63BF" w14:textId="77777777" w:rsidR="002C5D28" w:rsidRPr="002D141C" w:rsidRDefault="002C5D28" w:rsidP="002D141C">
      <w:pPr>
        <w:pStyle w:val="PL"/>
      </w:pPr>
      <w:r w:rsidRPr="002D141C">
        <w:t>}</w:t>
      </w:r>
    </w:p>
    <w:p w14:paraId="30C8454B" w14:textId="77777777" w:rsidR="002C5D28" w:rsidRPr="002D141C" w:rsidRDefault="002C5D28" w:rsidP="002D141C">
      <w:pPr>
        <w:pStyle w:val="PL"/>
      </w:pPr>
    </w:p>
    <w:p w14:paraId="0E171CD9" w14:textId="77777777" w:rsidR="002C5D28" w:rsidRPr="002D141C" w:rsidRDefault="002C5D28" w:rsidP="002D141C">
      <w:pPr>
        <w:pStyle w:val="PL"/>
      </w:pPr>
      <w:r w:rsidRPr="002D141C">
        <w:t xml:space="preserve">DRB-CountMSB-InfoList ::=       </w:t>
      </w:r>
      <w:r w:rsidRPr="002D141C">
        <w:rPr>
          <w:color w:val="993366"/>
        </w:rPr>
        <w:t>SEQUENCE</w:t>
      </w:r>
      <w:r w:rsidRPr="002D141C">
        <w:t xml:space="preserve"> (</w:t>
      </w:r>
      <w:r w:rsidRPr="002D141C">
        <w:rPr>
          <w:color w:val="993366"/>
        </w:rPr>
        <w:t>SIZE</w:t>
      </w:r>
      <w:r w:rsidRPr="002D141C">
        <w:t xml:space="preserve"> (1..maxDRB))</w:t>
      </w:r>
      <w:r w:rsidRPr="002D141C">
        <w:rPr>
          <w:color w:val="993366"/>
        </w:rPr>
        <w:t xml:space="preserve"> OF</w:t>
      </w:r>
      <w:r w:rsidRPr="002D141C">
        <w:t xml:space="preserve"> DRB-CountMSB-Info</w:t>
      </w:r>
    </w:p>
    <w:p w14:paraId="27BA7911" w14:textId="77777777" w:rsidR="002C5D28" w:rsidRPr="002D141C" w:rsidRDefault="002C5D28" w:rsidP="002D141C">
      <w:pPr>
        <w:pStyle w:val="PL"/>
      </w:pPr>
    </w:p>
    <w:p w14:paraId="37C3388C" w14:textId="77777777" w:rsidR="002C5D28" w:rsidRPr="002D141C" w:rsidRDefault="002C5D28" w:rsidP="002D141C">
      <w:pPr>
        <w:pStyle w:val="PL"/>
      </w:pPr>
      <w:r w:rsidRPr="002D141C">
        <w:t xml:space="preserve">DRB-CountMSB-Info ::=           </w:t>
      </w:r>
      <w:r w:rsidRPr="002D141C">
        <w:rPr>
          <w:color w:val="993366"/>
        </w:rPr>
        <w:t>SEQUENCE</w:t>
      </w:r>
      <w:r w:rsidRPr="002D141C">
        <w:t xml:space="preserve"> {</w:t>
      </w:r>
    </w:p>
    <w:p w14:paraId="575D359D" w14:textId="77777777" w:rsidR="002C5D28" w:rsidRPr="002D141C" w:rsidRDefault="002C5D28" w:rsidP="002D141C">
      <w:pPr>
        <w:pStyle w:val="PL"/>
      </w:pPr>
      <w:r w:rsidRPr="002D141C">
        <w:t xml:space="preserve">    drb-Identity                    DRB-Identity,</w:t>
      </w:r>
    </w:p>
    <w:p w14:paraId="2DDEB150" w14:textId="77777777" w:rsidR="002C5D28" w:rsidRPr="002D141C" w:rsidRDefault="002C5D28" w:rsidP="002D141C">
      <w:pPr>
        <w:pStyle w:val="PL"/>
      </w:pPr>
      <w:r w:rsidRPr="002D141C">
        <w:t xml:space="preserve">    countMSB-Uplink                 </w:t>
      </w:r>
      <w:r w:rsidRPr="002D141C">
        <w:rPr>
          <w:color w:val="993366"/>
        </w:rPr>
        <w:t>INTEGER</w:t>
      </w:r>
      <w:r w:rsidRPr="002D141C">
        <w:t>(0..33554431),</w:t>
      </w:r>
    </w:p>
    <w:p w14:paraId="53450568" w14:textId="77777777" w:rsidR="002C5D28" w:rsidRPr="002D141C" w:rsidRDefault="002C5D28" w:rsidP="002D141C">
      <w:pPr>
        <w:pStyle w:val="PL"/>
      </w:pPr>
      <w:r w:rsidRPr="002D141C">
        <w:t xml:space="preserve">    countMSB-Downlink               </w:t>
      </w:r>
      <w:r w:rsidRPr="002D141C">
        <w:rPr>
          <w:color w:val="993366"/>
        </w:rPr>
        <w:t>INTEGER</w:t>
      </w:r>
      <w:r w:rsidRPr="002D141C">
        <w:t>(0..33554431)</w:t>
      </w:r>
    </w:p>
    <w:p w14:paraId="19ED3B3A" w14:textId="77777777" w:rsidR="002C5D28" w:rsidRPr="002D141C" w:rsidRDefault="002C5D28" w:rsidP="002D141C">
      <w:pPr>
        <w:pStyle w:val="PL"/>
      </w:pPr>
      <w:r w:rsidRPr="002D141C">
        <w:t>}</w:t>
      </w:r>
    </w:p>
    <w:p w14:paraId="3D05EEBF" w14:textId="77777777" w:rsidR="002C5D28" w:rsidRPr="002D141C" w:rsidRDefault="002C5D28" w:rsidP="002D141C">
      <w:pPr>
        <w:pStyle w:val="PL"/>
      </w:pPr>
    </w:p>
    <w:p w14:paraId="27A4E496" w14:textId="77777777" w:rsidR="002C5D28" w:rsidRPr="002D141C" w:rsidRDefault="002C5D28" w:rsidP="002D141C">
      <w:pPr>
        <w:pStyle w:val="PL"/>
        <w:rPr>
          <w:color w:val="808080"/>
        </w:rPr>
      </w:pPr>
      <w:r w:rsidRPr="002D141C">
        <w:rPr>
          <w:color w:val="808080"/>
        </w:rPr>
        <w:t>-- TAG-COUNTERCHECK-STOP</w:t>
      </w:r>
    </w:p>
    <w:p w14:paraId="7BE2281A" w14:textId="77777777" w:rsidR="002C5D28" w:rsidRPr="002D141C" w:rsidRDefault="002C5D28" w:rsidP="002D141C">
      <w:pPr>
        <w:pStyle w:val="PL"/>
        <w:rPr>
          <w:color w:val="808080"/>
        </w:rPr>
      </w:pPr>
      <w:r w:rsidRPr="002D141C">
        <w:rPr>
          <w:color w:val="808080"/>
        </w:rPr>
        <w:t>-- ASN1STOP</w:t>
      </w:r>
    </w:p>
    <w:p w14:paraId="2E2976F1" w14:textId="77777777" w:rsidR="002C5D28" w:rsidRPr="002D141C" w:rsidRDefault="002C5D28" w:rsidP="002C5D28">
      <w:pPr>
        <w:rPr>
          <w:lang w:eastAsia="zh-CN"/>
        </w:rPr>
      </w:pPr>
      <w:bookmarkStart w:id="2590" w:name="MCCQCTEMPBM_000000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1475C86" w14:textId="77777777" w:rsidTr="006D357F">
        <w:tc>
          <w:tcPr>
            <w:tcW w:w="14281" w:type="dxa"/>
          </w:tcPr>
          <w:bookmarkEnd w:id="2590"/>
          <w:p w14:paraId="07C4BB05" w14:textId="77777777" w:rsidR="002C5D28" w:rsidRPr="002D141C" w:rsidRDefault="002C5D28" w:rsidP="00F43D0B">
            <w:pPr>
              <w:pStyle w:val="TAH"/>
              <w:rPr>
                <w:szCs w:val="22"/>
                <w:lang w:val="en-GB" w:eastAsia="zh-CN"/>
              </w:rPr>
            </w:pPr>
            <w:r w:rsidRPr="002D141C">
              <w:rPr>
                <w:i/>
                <w:szCs w:val="22"/>
                <w:lang w:val="en-GB" w:eastAsia="zh-CN"/>
              </w:rPr>
              <w:lastRenderedPageBreak/>
              <w:t xml:space="preserve">CounterCheck-IEs </w:t>
            </w:r>
            <w:r w:rsidRPr="002D141C">
              <w:rPr>
                <w:szCs w:val="22"/>
                <w:lang w:val="en-GB" w:eastAsia="zh-CN"/>
              </w:rPr>
              <w:t>field descriptions</w:t>
            </w:r>
          </w:p>
        </w:tc>
      </w:tr>
      <w:tr w:rsidR="002C5D28" w:rsidRPr="002D141C" w14:paraId="4B399F74" w14:textId="77777777" w:rsidTr="006D357F">
        <w:tc>
          <w:tcPr>
            <w:tcW w:w="14281" w:type="dxa"/>
          </w:tcPr>
          <w:p w14:paraId="49B552E0" w14:textId="77777777" w:rsidR="002C5D28" w:rsidRPr="002D141C" w:rsidRDefault="002C5D28" w:rsidP="00F43D0B">
            <w:pPr>
              <w:pStyle w:val="TAL"/>
              <w:rPr>
                <w:szCs w:val="22"/>
                <w:lang w:val="en-GB" w:eastAsia="zh-CN"/>
              </w:rPr>
            </w:pPr>
            <w:r w:rsidRPr="002D141C">
              <w:rPr>
                <w:b/>
                <w:i/>
                <w:szCs w:val="22"/>
                <w:lang w:val="en-GB" w:eastAsia="zh-CN"/>
              </w:rPr>
              <w:t>drb-CountMSB-InfoList</w:t>
            </w:r>
          </w:p>
          <w:p w14:paraId="4C393F2E" w14:textId="77777777" w:rsidR="002C5D28" w:rsidRPr="002D141C" w:rsidRDefault="002C5D28" w:rsidP="00F43D0B">
            <w:pPr>
              <w:pStyle w:val="TAL"/>
              <w:rPr>
                <w:szCs w:val="22"/>
                <w:lang w:val="en-GB" w:eastAsia="zh-CN"/>
              </w:rPr>
            </w:pPr>
            <w:r w:rsidRPr="002D141C">
              <w:rPr>
                <w:szCs w:val="22"/>
                <w:lang w:val="en-GB" w:eastAsia="zh-CN"/>
              </w:rPr>
              <w:t>Indicates the MSBs of the COUNT values of the DRBs.</w:t>
            </w:r>
          </w:p>
        </w:tc>
      </w:tr>
    </w:tbl>
    <w:p w14:paraId="7CA6F383" w14:textId="77777777" w:rsidR="002C5D28" w:rsidRPr="002D141C" w:rsidRDefault="002C5D28" w:rsidP="002C5D28">
      <w:pPr>
        <w:rPr>
          <w:lang w:eastAsia="zh-CN"/>
        </w:rPr>
      </w:pPr>
      <w:bookmarkStart w:id="2591" w:name="MCCQCTEMPBM_0000001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B61C5C1" w14:textId="77777777" w:rsidTr="006D357F">
        <w:tc>
          <w:tcPr>
            <w:tcW w:w="14173" w:type="dxa"/>
          </w:tcPr>
          <w:bookmarkEnd w:id="2591"/>
          <w:p w14:paraId="2BD8E8A5" w14:textId="77777777" w:rsidR="002C5D28" w:rsidRPr="002D141C" w:rsidRDefault="002C5D28" w:rsidP="00F43D0B">
            <w:pPr>
              <w:pStyle w:val="TAH"/>
              <w:rPr>
                <w:szCs w:val="22"/>
                <w:lang w:val="en-GB" w:eastAsia="zh-CN"/>
              </w:rPr>
            </w:pPr>
            <w:r w:rsidRPr="002D141C">
              <w:rPr>
                <w:i/>
                <w:szCs w:val="22"/>
                <w:lang w:val="en-GB" w:eastAsia="zh-CN"/>
              </w:rPr>
              <w:t xml:space="preserve">DRB-CountMSB-Info </w:t>
            </w:r>
            <w:r w:rsidRPr="002D141C">
              <w:rPr>
                <w:szCs w:val="22"/>
                <w:lang w:val="en-GB" w:eastAsia="zh-CN"/>
              </w:rPr>
              <w:t>field descriptions</w:t>
            </w:r>
          </w:p>
        </w:tc>
      </w:tr>
      <w:tr w:rsidR="001C4F8B" w:rsidRPr="002D141C" w14:paraId="2EFEAAE5" w14:textId="77777777" w:rsidTr="006D357F">
        <w:tc>
          <w:tcPr>
            <w:tcW w:w="14173" w:type="dxa"/>
          </w:tcPr>
          <w:p w14:paraId="30EC3F5A" w14:textId="77777777" w:rsidR="002C5D28" w:rsidRPr="002D141C" w:rsidRDefault="002C5D28" w:rsidP="00F43D0B">
            <w:pPr>
              <w:pStyle w:val="TAL"/>
              <w:rPr>
                <w:szCs w:val="22"/>
                <w:lang w:val="en-GB" w:eastAsia="zh-CN"/>
              </w:rPr>
            </w:pPr>
            <w:r w:rsidRPr="002D141C">
              <w:rPr>
                <w:b/>
                <w:i/>
                <w:szCs w:val="22"/>
                <w:lang w:val="en-GB" w:eastAsia="zh-CN"/>
              </w:rPr>
              <w:t>countMSB-Downlink</w:t>
            </w:r>
          </w:p>
          <w:p w14:paraId="7247290C" w14:textId="77777777" w:rsidR="002C5D28" w:rsidRPr="002D141C" w:rsidRDefault="002C5D28" w:rsidP="00F43D0B">
            <w:pPr>
              <w:pStyle w:val="TAL"/>
              <w:rPr>
                <w:szCs w:val="22"/>
                <w:lang w:val="en-GB" w:eastAsia="zh-CN"/>
              </w:rPr>
            </w:pPr>
            <w:r w:rsidRPr="002D141C">
              <w:rPr>
                <w:szCs w:val="22"/>
                <w:lang w:val="en-GB" w:eastAsia="zh-CN"/>
              </w:rPr>
              <w:t xml:space="preserve">Indicates the value of 25 MSBs from </w:t>
            </w:r>
            <w:r w:rsidR="00F51DB5" w:rsidRPr="002D141C">
              <w:rPr>
                <w:szCs w:val="22"/>
                <w:lang w:val="en-GB" w:eastAsia="zh-CN"/>
              </w:rPr>
              <w:t>RX_NEXT – 1 (specified in TS 38.323 [5])</w:t>
            </w:r>
            <w:r w:rsidRPr="002D141C">
              <w:rPr>
                <w:szCs w:val="22"/>
                <w:lang w:val="en-GB" w:eastAsia="zh-CN"/>
              </w:rPr>
              <w:t xml:space="preserve"> associated to this DRB.</w:t>
            </w:r>
          </w:p>
        </w:tc>
      </w:tr>
      <w:tr w:rsidR="002C5D28" w:rsidRPr="002D141C" w14:paraId="0C94254D" w14:textId="77777777" w:rsidTr="006D357F">
        <w:tc>
          <w:tcPr>
            <w:tcW w:w="14173" w:type="dxa"/>
          </w:tcPr>
          <w:p w14:paraId="7AEEDEA4" w14:textId="77777777" w:rsidR="002C5D28" w:rsidRPr="002D141C" w:rsidRDefault="002C5D28" w:rsidP="00F43D0B">
            <w:pPr>
              <w:pStyle w:val="TAL"/>
              <w:rPr>
                <w:szCs w:val="22"/>
                <w:lang w:val="en-GB" w:eastAsia="zh-CN"/>
              </w:rPr>
            </w:pPr>
            <w:r w:rsidRPr="002D141C">
              <w:rPr>
                <w:b/>
                <w:i/>
                <w:szCs w:val="22"/>
                <w:lang w:val="en-GB" w:eastAsia="zh-CN"/>
              </w:rPr>
              <w:t>countMSB-Uplink</w:t>
            </w:r>
          </w:p>
          <w:p w14:paraId="38E03669" w14:textId="77777777" w:rsidR="002C5D28" w:rsidRPr="002D141C" w:rsidRDefault="002C5D28" w:rsidP="00F43D0B">
            <w:pPr>
              <w:pStyle w:val="TAL"/>
              <w:rPr>
                <w:szCs w:val="22"/>
                <w:lang w:val="en-GB" w:eastAsia="zh-CN"/>
              </w:rPr>
            </w:pPr>
            <w:r w:rsidRPr="002D141C">
              <w:rPr>
                <w:szCs w:val="22"/>
                <w:lang w:val="en-GB" w:eastAsia="zh-CN"/>
              </w:rPr>
              <w:t xml:space="preserve">Indicates the value of 25 MSBs from </w:t>
            </w:r>
            <w:r w:rsidR="00F51DB5" w:rsidRPr="002D141C">
              <w:rPr>
                <w:szCs w:val="22"/>
                <w:lang w:val="en-GB" w:eastAsia="zh-CN"/>
              </w:rPr>
              <w:t>TX_NEXT – 1 (specified in TS 38.323 [5])</w:t>
            </w:r>
            <w:r w:rsidRPr="002D141C">
              <w:rPr>
                <w:szCs w:val="22"/>
                <w:lang w:val="en-GB" w:eastAsia="zh-CN"/>
              </w:rPr>
              <w:t xml:space="preserve"> associated to this DRB.</w:t>
            </w:r>
          </w:p>
        </w:tc>
      </w:tr>
    </w:tbl>
    <w:p w14:paraId="2A67B591" w14:textId="77777777" w:rsidR="005D376B" w:rsidRPr="002D141C" w:rsidRDefault="005D376B" w:rsidP="005D376B"/>
    <w:p w14:paraId="67AD5729" w14:textId="77777777" w:rsidR="002C5D28" w:rsidRPr="002D141C" w:rsidRDefault="002C5D28" w:rsidP="002C5D28">
      <w:pPr>
        <w:pStyle w:val="Heading4"/>
        <w:rPr>
          <w:rFonts w:eastAsia="SimSun"/>
          <w:lang w:val="en-GB" w:eastAsia="zh-CN"/>
        </w:rPr>
      </w:pPr>
      <w:bookmarkStart w:id="2592" w:name="_Toc20425882"/>
      <w:bookmarkStart w:id="2593" w:name="_Toc29321278"/>
      <w:bookmarkStart w:id="2594" w:name="_Toc36219461"/>
      <w:bookmarkStart w:id="2595" w:name="_Toc36220137"/>
      <w:bookmarkStart w:id="2596" w:name="_Toc36513557"/>
      <w:bookmarkStart w:id="2597" w:name="_Toc46449615"/>
      <w:bookmarkStart w:id="2598" w:name="_Toc46489402"/>
      <w:bookmarkStart w:id="2599" w:name="_Toc52495236"/>
      <w:bookmarkStart w:id="2600" w:name="_Toc60781405"/>
      <w:bookmarkStart w:id="2601" w:name="_Toc139021740"/>
      <w:r w:rsidRPr="002D141C">
        <w:rPr>
          <w:lang w:val="en-GB"/>
        </w:rPr>
        <w:t>–</w:t>
      </w:r>
      <w:r w:rsidRPr="002D141C">
        <w:rPr>
          <w:lang w:val="en-GB"/>
        </w:rPr>
        <w:tab/>
      </w:r>
      <w:r w:rsidRPr="002D141C">
        <w:rPr>
          <w:rFonts w:eastAsia="SimSun"/>
          <w:i/>
          <w:noProof/>
          <w:lang w:val="en-GB" w:eastAsia="zh-CN"/>
        </w:rPr>
        <w:t>CounterCheckResponse</w:t>
      </w:r>
      <w:bookmarkEnd w:id="2592"/>
      <w:bookmarkEnd w:id="2593"/>
      <w:bookmarkEnd w:id="2594"/>
      <w:bookmarkEnd w:id="2595"/>
      <w:bookmarkEnd w:id="2596"/>
      <w:bookmarkEnd w:id="2597"/>
      <w:bookmarkEnd w:id="2598"/>
      <w:bookmarkEnd w:id="2599"/>
      <w:bookmarkEnd w:id="2600"/>
      <w:bookmarkEnd w:id="2601"/>
    </w:p>
    <w:p w14:paraId="7FF5B7C7" w14:textId="77777777" w:rsidR="002C5D28" w:rsidRPr="002D141C" w:rsidRDefault="002C5D28" w:rsidP="002C5D28">
      <w:pPr>
        <w:keepNext/>
        <w:keepLines/>
        <w:rPr>
          <w:iCs/>
        </w:rPr>
      </w:pPr>
      <w:r w:rsidRPr="002D141C">
        <w:t xml:space="preserve">The </w:t>
      </w:r>
      <w:r w:rsidRPr="002D141C">
        <w:rPr>
          <w:rFonts w:eastAsia="SimSun"/>
          <w:i/>
          <w:noProof/>
          <w:lang w:eastAsia="zh-CN"/>
        </w:rPr>
        <w:t>CounterCheckResponse</w:t>
      </w:r>
      <w:r w:rsidRPr="002D141C">
        <w:rPr>
          <w:iCs/>
        </w:rPr>
        <w:t xml:space="preserve"> message </w:t>
      </w:r>
      <w:r w:rsidRPr="002D141C">
        <w:t xml:space="preserve">is used by the UE to respond to a </w:t>
      </w:r>
      <w:r w:rsidRPr="002D141C">
        <w:rPr>
          <w:rFonts w:eastAsia="SimSun"/>
          <w:i/>
          <w:lang w:eastAsia="zh-CN"/>
        </w:rPr>
        <w:t>CounterCheck</w:t>
      </w:r>
      <w:r w:rsidRPr="002D141C">
        <w:t xml:space="preserve"> message.</w:t>
      </w:r>
    </w:p>
    <w:p w14:paraId="10983F1D" w14:textId="77777777" w:rsidR="002C5D28" w:rsidRPr="002D141C" w:rsidRDefault="002C5D28" w:rsidP="002C5D28">
      <w:pPr>
        <w:pStyle w:val="B1"/>
        <w:keepNext/>
        <w:keepLines/>
        <w:rPr>
          <w:lang w:val="en-GB"/>
        </w:rPr>
      </w:pPr>
      <w:r w:rsidRPr="002D141C">
        <w:rPr>
          <w:lang w:val="en-GB"/>
        </w:rPr>
        <w:t>Signalling radio bearer: SRB1</w:t>
      </w:r>
    </w:p>
    <w:p w14:paraId="3BB9EBB7" w14:textId="77777777" w:rsidR="002C5D28" w:rsidRPr="002D141C" w:rsidRDefault="002C5D28" w:rsidP="002C5D28">
      <w:pPr>
        <w:pStyle w:val="B1"/>
        <w:keepNext/>
        <w:keepLines/>
        <w:rPr>
          <w:lang w:val="en-GB"/>
        </w:rPr>
      </w:pPr>
      <w:r w:rsidRPr="002D141C">
        <w:rPr>
          <w:lang w:val="en-GB"/>
        </w:rPr>
        <w:t>RLC-SAP: AM</w:t>
      </w:r>
    </w:p>
    <w:p w14:paraId="66949D73" w14:textId="77777777" w:rsidR="002C5D28" w:rsidRPr="002D141C" w:rsidRDefault="002C5D28" w:rsidP="002C5D28">
      <w:pPr>
        <w:pStyle w:val="B1"/>
        <w:keepNext/>
        <w:keepLines/>
        <w:rPr>
          <w:lang w:val="en-GB"/>
        </w:rPr>
      </w:pPr>
      <w:r w:rsidRPr="002D141C">
        <w:rPr>
          <w:lang w:val="en-GB"/>
        </w:rPr>
        <w:t>Logical channel: DCCH</w:t>
      </w:r>
    </w:p>
    <w:p w14:paraId="6E693A0A" w14:textId="77777777" w:rsidR="002C5D28" w:rsidRPr="002D141C" w:rsidRDefault="002C5D28" w:rsidP="002C5D28">
      <w:pPr>
        <w:pStyle w:val="B1"/>
        <w:keepNext/>
        <w:keepLines/>
        <w:rPr>
          <w:lang w:val="en-GB"/>
        </w:rPr>
      </w:pPr>
      <w:r w:rsidRPr="002D141C">
        <w:rPr>
          <w:lang w:val="en-GB"/>
        </w:rPr>
        <w:t>Direction: UE to Network</w:t>
      </w:r>
    </w:p>
    <w:p w14:paraId="55E475BC" w14:textId="77777777" w:rsidR="002C5D28" w:rsidRPr="002D141C" w:rsidRDefault="002C5D28" w:rsidP="002C5D28">
      <w:pPr>
        <w:pStyle w:val="TH"/>
        <w:rPr>
          <w:bCs/>
          <w:i/>
          <w:iCs/>
          <w:lang w:val="en-GB"/>
        </w:rPr>
      </w:pPr>
      <w:r w:rsidRPr="002D141C">
        <w:rPr>
          <w:rFonts w:eastAsia="SimSun"/>
          <w:bCs/>
          <w:i/>
          <w:iCs/>
          <w:noProof/>
          <w:lang w:val="en-GB" w:eastAsia="zh-CN"/>
        </w:rPr>
        <w:t>CounterCheckResponse</w:t>
      </w:r>
      <w:r w:rsidRPr="002D141C">
        <w:rPr>
          <w:bCs/>
          <w:i/>
          <w:iCs/>
          <w:noProof/>
          <w:lang w:val="en-GB"/>
        </w:rPr>
        <w:t xml:space="preserve"> message</w:t>
      </w:r>
    </w:p>
    <w:p w14:paraId="3885A0E9" w14:textId="77777777" w:rsidR="002C5D28" w:rsidRPr="002D141C" w:rsidRDefault="002C5D28" w:rsidP="002D141C">
      <w:pPr>
        <w:pStyle w:val="PL"/>
        <w:rPr>
          <w:color w:val="808080"/>
        </w:rPr>
      </w:pPr>
      <w:r w:rsidRPr="002D141C">
        <w:rPr>
          <w:color w:val="808080"/>
        </w:rPr>
        <w:t>-- ASN1START</w:t>
      </w:r>
    </w:p>
    <w:p w14:paraId="797AEEE5" w14:textId="77777777" w:rsidR="002C5D28" w:rsidRPr="002D141C" w:rsidRDefault="002C5D28" w:rsidP="002D141C">
      <w:pPr>
        <w:pStyle w:val="PL"/>
        <w:rPr>
          <w:color w:val="808080"/>
        </w:rPr>
      </w:pPr>
      <w:r w:rsidRPr="002D141C">
        <w:rPr>
          <w:color w:val="808080"/>
        </w:rPr>
        <w:t>-- TAG-COUNTERCHECKRESPONSE-START</w:t>
      </w:r>
    </w:p>
    <w:p w14:paraId="7C2BC8BD" w14:textId="77777777" w:rsidR="002C5D28" w:rsidRPr="002D141C" w:rsidRDefault="002C5D28" w:rsidP="002D141C">
      <w:pPr>
        <w:pStyle w:val="PL"/>
      </w:pPr>
    </w:p>
    <w:p w14:paraId="36C0FD1C" w14:textId="77777777" w:rsidR="002C5D28" w:rsidRPr="002D141C" w:rsidRDefault="002C5D28" w:rsidP="002D141C">
      <w:pPr>
        <w:pStyle w:val="PL"/>
      </w:pPr>
      <w:r w:rsidRPr="002D141C">
        <w:t xml:space="preserve">CounterCheckResponse ::=        </w:t>
      </w:r>
      <w:r w:rsidRPr="002D141C">
        <w:rPr>
          <w:color w:val="993366"/>
        </w:rPr>
        <w:t>SEQUENCE</w:t>
      </w:r>
      <w:r w:rsidRPr="002D141C">
        <w:t xml:space="preserve"> {</w:t>
      </w:r>
    </w:p>
    <w:p w14:paraId="24BAFE27" w14:textId="77777777" w:rsidR="002C5D28" w:rsidRPr="002D141C" w:rsidRDefault="002C5D28" w:rsidP="002D141C">
      <w:pPr>
        <w:pStyle w:val="PL"/>
      </w:pPr>
      <w:r w:rsidRPr="002D141C">
        <w:t xml:space="preserve">    rrc-TransactionIdentifier       RRC-TransactionIdentifier,</w:t>
      </w:r>
    </w:p>
    <w:p w14:paraId="34B4F5FC"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1D4D99E5" w14:textId="77777777" w:rsidR="002C5D28" w:rsidRPr="002D141C" w:rsidRDefault="002C5D28" w:rsidP="002D141C">
      <w:pPr>
        <w:pStyle w:val="PL"/>
      </w:pPr>
      <w:r w:rsidRPr="002D141C">
        <w:t xml:space="preserve">        counterCheckResponse            CounterCheckResponse-IEs,</w:t>
      </w:r>
    </w:p>
    <w:p w14:paraId="45159565"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68112E2A" w14:textId="77777777" w:rsidR="002C5D28" w:rsidRPr="002D141C" w:rsidRDefault="002C5D28" w:rsidP="002D141C">
      <w:pPr>
        <w:pStyle w:val="PL"/>
      </w:pPr>
      <w:r w:rsidRPr="002D141C">
        <w:t xml:space="preserve">    }</w:t>
      </w:r>
    </w:p>
    <w:p w14:paraId="7624DF5D" w14:textId="77777777" w:rsidR="002C5D28" w:rsidRPr="002D141C" w:rsidRDefault="002C5D28" w:rsidP="002D141C">
      <w:pPr>
        <w:pStyle w:val="PL"/>
      </w:pPr>
      <w:r w:rsidRPr="002D141C">
        <w:t>}</w:t>
      </w:r>
    </w:p>
    <w:p w14:paraId="7F99F861" w14:textId="77777777" w:rsidR="002C5D28" w:rsidRPr="002D141C" w:rsidRDefault="002C5D28" w:rsidP="002D141C">
      <w:pPr>
        <w:pStyle w:val="PL"/>
      </w:pPr>
    </w:p>
    <w:p w14:paraId="50DA9C58" w14:textId="77777777" w:rsidR="002C5D28" w:rsidRPr="002D141C" w:rsidRDefault="002C5D28" w:rsidP="002D141C">
      <w:pPr>
        <w:pStyle w:val="PL"/>
      </w:pPr>
      <w:r w:rsidRPr="002D141C">
        <w:t xml:space="preserve">CounterCheckResponse-IEs ::=    </w:t>
      </w:r>
      <w:r w:rsidRPr="002D141C">
        <w:rPr>
          <w:color w:val="993366"/>
        </w:rPr>
        <w:t>SEQUENCE</w:t>
      </w:r>
      <w:r w:rsidRPr="002D141C">
        <w:t xml:space="preserve"> {</w:t>
      </w:r>
    </w:p>
    <w:p w14:paraId="6DACC697" w14:textId="77777777" w:rsidR="002C5D28" w:rsidRPr="002D141C" w:rsidRDefault="002C5D28" w:rsidP="002D141C">
      <w:pPr>
        <w:pStyle w:val="PL"/>
      </w:pPr>
      <w:r w:rsidRPr="002D141C">
        <w:t xml:space="preserve">    drb-CountInfoList               DRB-CountInfoList,</w:t>
      </w:r>
    </w:p>
    <w:p w14:paraId="184B7AE8"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2B6C710"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58FF6DCE" w14:textId="77777777" w:rsidR="002C5D28" w:rsidRPr="002D141C" w:rsidRDefault="002C5D28" w:rsidP="002D141C">
      <w:pPr>
        <w:pStyle w:val="PL"/>
      </w:pPr>
    </w:p>
    <w:p w14:paraId="5A244C21" w14:textId="77777777" w:rsidR="002C5D28" w:rsidRPr="002D141C" w:rsidRDefault="002C5D28" w:rsidP="002D141C">
      <w:pPr>
        <w:pStyle w:val="PL"/>
      </w:pPr>
      <w:r w:rsidRPr="002D141C">
        <w:t>}</w:t>
      </w:r>
    </w:p>
    <w:p w14:paraId="3D897517" w14:textId="77777777" w:rsidR="002C5D28" w:rsidRPr="002D141C" w:rsidRDefault="002C5D28" w:rsidP="002D141C">
      <w:pPr>
        <w:pStyle w:val="PL"/>
      </w:pPr>
    </w:p>
    <w:p w14:paraId="5D5DCACC" w14:textId="77777777" w:rsidR="002C5D28" w:rsidRPr="002D141C" w:rsidRDefault="002C5D28" w:rsidP="002D141C">
      <w:pPr>
        <w:pStyle w:val="PL"/>
      </w:pPr>
      <w:r w:rsidRPr="002D141C">
        <w:t xml:space="preserve">DRB-CountInfoList ::=           </w:t>
      </w:r>
      <w:r w:rsidRPr="002D141C">
        <w:rPr>
          <w:color w:val="993366"/>
        </w:rPr>
        <w:t>SEQUENCE</w:t>
      </w:r>
      <w:r w:rsidRPr="002D141C">
        <w:t xml:space="preserve"> (</w:t>
      </w:r>
      <w:r w:rsidRPr="002D141C">
        <w:rPr>
          <w:color w:val="993366"/>
        </w:rPr>
        <w:t>SIZE</w:t>
      </w:r>
      <w:r w:rsidRPr="002D141C">
        <w:t xml:space="preserve"> (0..maxDRB))</w:t>
      </w:r>
      <w:r w:rsidRPr="002D141C">
        <w:rPr>
          <w:color w:val="993366"/>
        </w:rPr>
        <w:t xml:space="preserve"> OF</w:t>
      </w:r>
      <w:r w:rsidRPr="002D141C">
        <w:t xml:space="preserve"> DRB-CountInfo</w:t>
      </w:r>
    </w:p>
    <w:p w14:paraId="7239CCF9" w14:textId="77777777" w:rsidR="002C5D28" w:rsidRPr="002D141C" w:rsidRDefault="002C5D28" w:rsidP="002D141C">
      <w:pPr>
        <w:pStyle w:val="PL"/>
      </w:pPr>
    </w:p>
    <w:p w14:paraId="2E7956A2" w14:textId="77777777" w:rsidR="002C5D28" w:rsidRPr="002D141C" w:rsidRDefault="002C5D28" w:rsidP="002D141C">
      <w:pPr>
        <w:pStyle w:val="PL"/>
      </w:pPr>
      <w:r w:rsidRPr="002D141C">
        <w:t xml:space="preserve">DRB-CountInfo ::=               </w:t>
      </w:r>
      <w:r w:rsidRPr="002D141C">
        <w:rPr>
          <w:color w:val="993366"/>
        </w:rPr>
        <w:t>SEQUENCE</w:t>
      </w:r>
      <w:r w:rsidRPr="002D141C">
        <w:t xml:space="preserve"> {</w:t>
      </w:r>
    </w:p>
    <w:p w14:paraId="7FFD4729" w14:textId="77777777" w:rsidR="002C5D28" w:rsidRPr="002D141C" w:rsidRDefault="002C5D28" w:rsidP="002D141C">
      <w:pPr>
        <w:pStyle w:val="PL"/>
      </w:pPr>
      <w:r w:rsidRPr="002D141C">
        <w:t xml:space="preserve">    drb-Identity                    DRB-Identity,</w:t>
      </w:r>
    </w:p>
    <w:p w14:paraId="329FE695" w14:textId="77777777" w:rsidR="002C5D28" w:rsidRPr="002D141C" w:rsidRDefault="002C5D28" w:rsidP="002D141C">
      <w:pPr>
        <w:pStyle w:val="PL"/>
      </w:pPr>
      <w:r w:rsidRPr="002D141C">
        <w:lastRenderedPageBreak/>
        <w:t xml:space="preserve">    count-Uplink                    </w:t>
      </w:r>
      <w:r w:rsidRPr="002D141C">
        <w:rPr>
          <w:color w:val="993366"/>
        </w:rPr>
        <w:t>INTEGER</w:t>
      </w:r>
      <w:r w:rsidRPr="002D141C">
        <w:t>(0..4294967295),</w:t>
      </w:r>
    </w:p>
    <w:p w14:paraId="3B5DB12E" w14:textId="77777777" w:rsidR="002C5D28" w:rsidRPr="002D141C" w:rsidRDefault="002C5D28" w:rsidP="002D141C">
      <w:pPr>
        <w:pStyle w:val="PL"/>
      </w:pPr>
      <w:r w:rsidRPr="002D141C">
        <w:t xml:space="preserve">    count-Downlink                  </w:t>
      </w:r>
      <w:r w:rsidRPr="002D141C">
        <w:rPr>
          <w:color w:val="993366"/>
        </w:rPr>
        <w:t>INTEGER</w:t>
      </w:r>
      <w:r w:rsidRPr="002D141C">
        <w:t>(0..4294967295)</w:t>
      </w:r>
    </w:p>
    <w:p w14:paraId="1462FD64" w14:textId="77777777" w:rsidR="002C5D28" w:rsidRPr="002D141C" w:rsidRDefault="002C5D28" w:rsidP="002D141C">
      <w:pPr>
        <w:pStyle w:val="PL"/>
      </w:pPr>
      <w:r w:rsidRPr="002D141C">
        <w:t>}</w:t>
      </w:r>
    </w:p>
    <w:p w14:paraId="349FAA57" w14:textId="77777777" w:rsidR="002C5D28" w:rsidRPr="002D141C" w:rsidRDefault="002C5D28" w:rsidP="002D141C">
      <w:pPr>
        <w:pStyle w:val="PL"/>
      </w:pPr>
    </w:p>
    <w:p w14:paraId="6C568A3E" w14:textId="77777777" w:rsidR="002C5D28" w:rsidRPr="002D141C" w:rsidRDefault="002C5D28" w:rsidP="002D141C">
      <w:pPr>
        <w:pStyle w:val="PL"/>
        <w:rPr>
          <w:color w:val="808080"/>
        </w:rPr>
      </w:pPr>
      <w:r w:rsidRPr="002D141C">
        <w:rPr>
          <w:color w:val="808080"/>
        </w:rPr>
        <w:t>-- TAG-COUNTERCHECKRESPONSE-STOP</w:t>
      </w:r>
    </w:p>
    <w:p w14:paraId="4F026708" w14:textId="77777777" w:rsidR="002C5D28" w:rsidRPr="002D141C" w:rsidRDefault="002C5D28" w:rsidP="002D141C">
      <w:pPr>
        <w:pStyle w:val="PL"/>
        <w:rPr>
          <w:rFonts w:eastAsia="SimSun"/>
          <w:color w:val="808080"/>
          <w:lang w:eastAsia="zh-CN"/>
        </w:rPr>
      </w:pPr>
      <w:r w:rsidRPr="002D141C">
        <w:rPr>
          <w:color w:val="808080"/>
        </w:rPr>
        <w:t>-- ASN1STOP</w:t>
      </w:r>
    </w:p>
    <w:p w14:paraId="2A377726" w14:textId="77777777" w:rsidR="002C5D28" w:rsidRPr="002D141C" w:rsidRDefault="002C5D28" w:rsidP="002C5D28">
      <w:bookmarkStart w:id="2602" w:name="MCCQCTEMPBM_0000001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F1745B7" w14:textId="77777777" w:rsidTr="006D357F">
        <w:tc>
          <w:tcPr>
            <w:tcW w:w="14281" w:type="dxa"/>
          </w:tcPr>
          <w:bookmarkEnd w:id="2602"/>
          <w:p w14:paraId="2CE2AD18" w14:textId="77777777" w:rsidR="002C5D28" w:rsidRPr="002D141C" w:rsidRDefault="002C5D28" w:rsidP="00F43D0B">
            <w:pPr>
              <w:pStyle w:val="TAH"/>
              <w:rPr>
                <w:szCs w:val="22"/>
                <w:lang w:val="en-GB" w:eastAsia="ja-JP"/>
              </w:rPr>
            </w:pPr>
            <w:r w:rsidRPr="002D141C">
              <w:rPr>
                <w:i/>
                <w:szCs w:val="22"/>
                <w:lang w:val="en-GB" w:eastAsia="ja-JP"/>
              </w:rPr>
              <w:t xml:space="preserve">CounterCheckResponse-IEs </w:t>
            </w:r>
            <w:r w:rsidRPr="002D141C">
              <w:rPr>
                <w:szCs w:val="22"/>
                <w:lang w:val="en-GB" w:eastAsia="ja-JP"/>
              </w:rPr>
              <w:t>field descriptions</w:t>
            </w:r>
          </w:p>
        </w:tc>
      </w:tr>
      <w:tr w:rsidR="002C5D28" w:rsidRPr="002D141C" w14:paraId="4E45FD94" w14:textId="77777777" w:rsidTr="006D357F">
        <w:tc>
          <w:tcPr>
            <w:tcW w:w="14281" w:type="dxa"/>
          </w:tcPr>
          <w:p w14:paraId="0ADA48B6" w14:textId="77777777" w:rsidR="002C5D28" w:rsidRPr="002D141C" w:rsidRDefault="002C5D28" w:rsidP="00F43D0B">
            <w:pPr>
              <w:pStyle w:val="TAL"/>
              <w:rPr>
                <w:szCs w:val="22"/>
                <w:lang w:val="en-GB" w:eastAsia="ja-JP"/>
              </w:rPr>
            </w:pPr>
            <w:r w:rsidRPr="002D141C">
              <w:rPr>
                <w:b/>
                <w:i/>
                <w:szCs w:val="22"/>
                <w:lang w:val="en-GB" w:eastAsia="ja-JP"/>
              </w:rPr>
              <w:t>drb-CountInfoList</w:t>
            </w:r>
          </w:p>
          <w:p w14:paraId="73242FAD" w14:textId="77777777" w:rsidR="002C5D28" w:rsidRPr="002D141C" w:rsidRDefault="002C5D28" w:rsidP="00F43D0B">
            <w:pPr>
              <w:pStyle w:val="TAL"/>
              <w:rPr>
                <w:szCs w:val="22"/>
                <w:lang w:val="en-GB" w:eastAsia="ja-JP"/>
              </w:rPr>
            </w:pPr>
            <w:r w:rsidRPr="002D141C">
              <w:rPr>
                <w:szCs w:val="22"/>
                <w:lang w:val="en-GB" w:eastAsia="ja-JP"/>
              </w:rPr>
              <w:t>Indicates the COUNT values of the DRBs.</w:t>
            </w:r>
          </w:p>
        </w:tc>
      </w:tr>
    </w:tbl>
    <w:p w14:paraId="6E1DE8CF" w14:textId="77777777" w:rsidR="002C5D28" w:rsidRPr="002D141C" w:rsidRDefault="002C5D28" w:rsidP="002C5D28">
      <w:bookmarkStart w:id="2603" w:name="MCCQCTEMPBM_0000001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402E119" w14:textId="77777777" w:rsidTr="006D357F">
        <w:tc>
          <w:tcPr>
            <w:tcW w:w="14281" w:type="dxa"/>
          </w:tcPr>
          <w:bookmarkEnd w:id="2603"/>
          <w:p w14:paraId="0C79496F" w14:textId="77777777" w:rsidR="002C5D28" w:rsidRPr="002D141C" w:rsidRDefault="002C5D28" w:rsidP="00F43D0B">
            <w:pPr>
              <w:pStyle w:val="TAH"/>
              <w:rPr>
                <w:szCs w:val="22"/>
                <w:lang w:val="en-GB" w:eastAsia="ja-JP"/>
              </w:rPr>
            </w:pPr>
            <w:r w:rsidRPr="002D141C">
              <w:rPr>
                <w:i/>
                <w:szCs w:val="22"/>
                <w:lang w:val="en-GB" w:eastAsia="ja-JP"/>
              </w:rPr>
              <w:t xml:space="preserve">DRB-CountInfo </w:t>
            </w:r>
            <w:r w:rsidRPr="002D141C">
              <w:rPr>
                <w:szCs w:val="22"/>
                <w:lang w:val="en-GB" w:eastAsia="ja-JP"/>
              </w:rPr>
              <w:t>field descriptions</w:t>
            </w:r>
          </w:p>
        </w:tc>
      </w:tr>
      <w:tr w:rsidR="001C4F8B" w:rsidRPr="002D141C" w14:paraId="4D2CFAA3" w14:textId="77777777" w:rsidTr="006D357F">
        <w:tc>
          <w:tcPr>
            <w:tcW w:w="14281" w:type="dxa"/>
          </w:tcPr>
          <w:p w14:paraId="1D823149" w14:textId="77777777" w:rsidR="002C5D28" w:rsidRPr="002D141C" w:rsidRDefault="002C5D28" w:rsidP="00F43D0B">
            <w:pPr>
              <w:pStyle w:val="TAL"/>
              <w:rPr>
                <w:szCs w:val="22"/>
                <w:lang w:val="en-GB" w:eastAsia="ja-JP"/>
              </w:rPr>
            </w:pPr>
            <w:r w:rsidRPr="002D141C">
              <w:rPr>
                <w:b/>
                <w:i/>
                <w:szCs w:val="22"/>
                <w:lang w:val="en-GB" w:eastAsia="ja-JP"/>
              </w:rPr>
              <w:t>count-Downlink</w:t>
            </w:r>
          </w:p>
          <w:p w14:paraId="26A96FA6" w14:textId="77777777" w:rsidR="002C5D28" w:rsidRPr="002D141C" w:rsidRDefault="002C5D28" w:rsidP="00F43D0B">
            <w:pPr>
              <w:pStyle w:val="TAL"/>
              <w:rPr>
                <w:szCs w:val="22"/>
                <w:lang w:val="en-GB" w:eastAsia="ja-JP"/>
              </w:rPr>
            </w:pPr>
            <w:r w:rsidRPr="002D141C">
              <w:rPr>
                <w:szCs w:val="22"/>
                <w:lang w:val="en-GB" w:eastAsia="ja-JP"/>
              </w:rPr>
              <w:t xml:space="preserve">Indicates the value of </w:t>
            </w:r>
            <w:r w:rsidR="00F51DB5" w:rsidRPr="002D141C">
              <w:rPr>
                <w:szCs w:val="22"/>
                <w:lang w:val="en-GB" w:eastAsia="ja-JP"/>
              </w:rPr>
              <w:t>RX_NEXT – 1 (specified in TS 38.323 [5])</w:t>
            </w:r>
            <w:r w:rsidRPr="002D141C">
              <w:rPr>
                <w:szCs w:val="22"/>
                <w:lang w:val="en-GB" w:eastAsia="ja-JP"/>
              </w:rPr>
              <w:t xml:space="preserve"> associated to this DRB.</w:t>
            </w:r>
          </w:p>
        </w:tc>
      </w:tr>
      <w:tr w:rsidR="002C5D28" w:rsidRPr="002D141C" w14:paraId="6D31033D" w14:textId="77777777" w:rsidTr="006D357F">
        <w:tc>
          <w:tcPr>
            <w:tcW w:w="14281" w:type="dxa"/>
          </w:tcPr>
          <w:p w14:paraId="5198160E" w14:textId="77777777" w:rsidR="002C5D28" w:rsidRPr="002D141C" w:rsidRDefault="002C5D28" w:rsidP="00F43D0B">
            <w:pPr>
              <w:pStyle w:val="TAL"/>
              <w:rPr>
                <w:szCs w:val="22"/>
                <w:lang w:val="en-GB" w:eastAsia="ja-JP"/>
              </w:rPr>
            </w:pPr>
            <w:r w:rsidRPr="002D141C">
              <w:rPr>
                <w:b/>
                <w:i/>
                <w:szCs w:val="22"/>
                <w:lang w:val="en-GB" w:eastAsia="ja-JP"/>
              </w:rPr>
              <w:t>count-Uplink</w:t>
            </w:r>
          </w:p>
          <w:p w14:paraId="529304EE" w14:textId="77777777" w:rsidR="002C5D28" w:rsidRPr="002D141C" w:rsidRDefault="002C5D28" w:rsidP="00F43D0B">
            <w:pPr>
              <w:pStyle w:val="TAL"/>
              <w:rPr>
                <w:szCs w:val="22"/>
                <w:lang w:val="en-GB" w:eastAsia="ja-JP"/>
              </w:rPr>
            </w:pPr>
            <w:r w:rsidRPr="002D141C">
              <w:rPr>
                <w:szCs w:val="22"/>
                <w:lang w:val="en-GB" w:eastAsia="ja-JP"/>
              </w:rPr>
              <w:t xml:space="preserve">Indicates the value of </w:t>
            </w:r>
            <w:r w:rsidR="00F51DB5" w:rsidRPr="002D141C">
              <w:rPr>
                <w:szCs w:val="22"/>
                <w:lang w:val="en-GB" w:eastAsia="ja-JP"/>
              </w:rPr>
              <w:t>TX_NEXT – 1 (specified in TS 38.323 [5])</w:t>
            </w:r>
            <w:r w:rsidRPr="002D141C">
              <w:rPr>
                <w:szCs w:val="22"/>
                <w:lang w:val="en-GB" w:eastAsia="ja-JP"/>
              </w:rPr>
              <w:t xml:space="preserve"> associated to this DRB.</w:t>
            </w:r>
          </w:p>
        </w:tc>
      </w:tr>
    </w:tbl>
    <w:p w14:paraId="0C5620C4" w14:textId="77777777" w:rsidR="002C5D28" w:rsidRPr="002D141C" w:rsidRDefault="002C5D28" w:rsidP="002C5D28"/>
    <w:p w14:paraId="5F33BE5E" w14:textId="77777777" w:rsidR="002C5D28" w:rsidRPr="002D141C" w:rsidRDefault="002C5D28" w:rsidP="002C5D28">
      <w:pPr>
        <w:pStyle w:val="Heading4"/>
        <w:rPr>
          <w:lang w:val="en-GB"/>
        </w:rPr>
      </w:pPr>
      <w:bookmarkStart w:id="2604" w:name="_Toc20425883"/>
      <w:bookmarkStart w:id="2605" w:name="_Toc29321279"/>
      <w:bookmarkStart w:id="2606" w:name="_Toc36219462"/>
      <w:bookmarkStart w:id="2607" w:name="_Toc36220138"/>
      <w:bookmarkStart w:id="2608" w:name="_Toc36513558"/>
      <w:bookmarkStart w:id="2609" w:name="_Toc46449616"/>
      <w:bookmarkStart w:id="2610" w:name="_Toc46489403"/>
      <w:bookmarkStart w:id="2611" w:name="_Toc52495237"/>
      <w:bookmarkStart w:id="2612" w:name="_Toc60781406"/>
      <w:bookmarkStart w:id="2613" w:name="_Toc139021741"/>
      <w:r w:rsidRPr="002D141C">
        <w:rPr>
          <w:lang w:val="en-GB"/>
        </w:rPr>
        <w:t>–</w:t>
      </w:r>
      <w:r w:rsidRPr="002D141C">
        <w:rPr>
          <w:lang w:val="en-GB"/>
        </w:rPr>
        <w:tab/>
      </w:r>
      <w:r w:rsidRPr="002D141C">
        <w:rPr>
          <w:i/>
          <w:lang w:val="en-GB"/>
        </w:rPr>
        <w:t>DLInformationTransfer</w:t>
      </w:r>
      <w:bookmarkEnd w:id="2604"/>
      <w:bookmarkEnd w:id="2605"/>
      <w:bookmarkEnd w:id="2606"/>
      <w:bookmarkEnd w:id="2607"/>
      <w:bookmarkEnd w:id="2608"/>
      <w:bookmarkEnd w:id="2609"/>
      <w:bookmarkEnd w:id="2610"/>
      <w:bookmarkEnd w:id="2611"/>
      <w:bookmarkEnd w:id="2612"/>
      <w:bookmarkEnd w:id="2613"/>
    </w:p>
    <w:p w14:paraId="5F1AFAB5" w14:textId="77777777" w:rsidR="002C5D28" w:rsidRPr="002D141C" w:rsidRDefault="002C5D28" w:rsidP="002C5D28">
      <w:r w:rsidRPr="002D141C">
        <w:t xml:space="preserve">The </w:t>
      </w:r>
      <w:r w:rsidRPr="002D141C">
        <w:rPr>
          <w:i/>
          <w:noProof/>
        </w:rPr>
        <w:t>DLInformationTransfer</w:t>
      </w:r>
      <w:r w:rsidRPr="002D141C">
        <w:t xml:space="preserve"> message is used for the downlink transfer of NAS dedicated information.</w:t>
      </w:r>
    </w:p>
    <w:p w14:paraId="2910D470" w14:textId="77777777" w:rsidR="002C5D28" w:rsidRPr="002D141C" w:rsidRDefault="002C5D28" w:rsidP="002C5D28">
      <w:pPr>
        <w:pStyle w:val="B1"/>
        <w:rPr>
          <w:lang w:val="en-GB"/>
        </w:rPr>
      </w:pPr>
      <w:r w:rsidRPr="002D141C">
        <w:rPr>
          <w:lang w:val="en-GB"/>
        </w:rPr>
        <w:t>Signalling radio bearer: SRB2 or SRB1 (only if SRB2 not established yet. If SRB2 is suspended, the network does not send this message until SRB2 is resumed.)</w:t>
      </w:r>
    </w:p>
    <w:p w14:paraId="05B288A2" w14:textId="77777777" w:rsidR="002C5D28" w:rsidRPr="002D141C" w:rsidRDefault="002C5D28" w:rsidP="002C5D28">
      <w:pPr>
        <w:pStyle w:val="B1"/>
        <w:rPr>
          <w:lang w:val="en-GB"/>
        </w:rPr>
      </w:pPr>
      <w:r w:rsidRPr="002D141C">
        <w:rPr>
          <w:lang w:val="en-GB"/>
        </w:rPr>
        <w:t>RLC-SAP: AM</w:t>
      </w:r>
    </w:p>
    <w:p w14:paraId="2D306E51" w14:textId="77777777" w:rsidR="002C5D28" w:rsidRPr="002D141C" w:rsidRDefault="002C5D28" w:rsidP="002C5D28">
      <w:pPr>
        <w:pStyle w:val="B1"/>
        <w:rPr>
          <w:lang w:val="en-GB"/>
        </w:rPr>
      </w:pPr>
      <w:r w:rsidRPr="002D141C">
        <w:rPr>
          <w:lang w:val="en-GB"/>
        </w:rPr>
        <w:t>Logical channel: DCCH</w:t>
      </w:r>
    </w:p>
    <w:p w14:paraId="3604ED7F" w14:textId="77777777" w:rsidR="002C5D28" w:rsidRPr="002D141C" w:rsidRDefault="002C5D28" w:rsidP="002C5D28">
      <w:pPr>
        <w:pStyle w:val="B1"/>
        <w:rPr>
          <w:lang w:val="en-GB"/>
        </w:rPr>
      </w:pPr>
      <w:r w:rsidRPr="002D141C">
        <w:rPr>
          <w:lang w:val="en-GB"/>
        </w:rPr>
        <w:t>Direction: Network to UE</w:t>
      </w:r>
    </w:p>
    <w:p w14:paraId="7617F355" w14:textId="77777777" w:rsidR="002C5D28" w:rsidRPr="002D141C" w:rsidRDefault="002C5D28" w:rsidP="002C5D28">
      <w:pPr>
        <w:pStyle w:val="TH"/>
        <w:rPr>
          <w:lang w:val="en-GB"/>
        </w:rPr>
      </w:pPr>
      <w:r w:rsidRPr="002D141C">
        <w:rPr>
          <w:i/>
          <w:lang w:val="en-GB"/>
        </w:rPr>
        <w:t>DLInformationTransfer</w:t>
      </w:r>
      <w:r w:rsidRPr="002D141C">
        <w:rPr>
          <w:lang w:val="en-GB"/>
        </w:rPr>
        <w:t xml:space="preserve"> message</w:t>
      </w:r>
    </w:p>
    <w:p w14:paraId="0FDEE7B0" w14:textId="77777777" w:rsidR="002C5D28" w:rsidRPr="002D141C" w:rsidRDefault="002C5D28" w:rsidP="002D141C">
      <w:pPr>
        <w:pStyle w:val="PL"/>
        <w:rPr>
          <w:color w:val="808080"/>
        </w:rPr>
      </w:pPr>
      <w:r w:rsidRPr="002D141C">
        <w:rPr>
          <w:color w:val="808080"/>
        </w:rPr>
        <w:t>-- ASN1START</w:t>
      </w:r>
    </w:p>
    <w:p w14:paraId="756AFC50" w14:textId="77777777" w:rsidR="002C5D28" w:rsidRPr="002D141C" w:rsidRDefault="002C5D28" w:rsidP="002D141C">
      <w:pPr>
        <w:pStyle w:val="PL"/>
        <w:rPr>
          <w:color w:val="808080"/>
        </w:rPr>
      </w:pPr>
      <w:r w:rsidRPr="002D141C">
        <w:rPr>
          <w:color w:val="808080"/>
        </w:rPr>
        <w:t>-- TAG-DLINFORMATIONTRANSFER-START</w:t>
      </w:r>
    </w:p>
    <w:p w14:paraId="245E7DCE" w14:textId="77777777" w:rsidR="002C5D28" w:rsidRPr="002D141C" w:rsidRDefault="002C5D28" w:rsidP="002D141C">
      <w:pPr>
        <w:pStyle w:val="PL"/>
      </w:pPr>
    </w:p>
    <w:p w14:paraId="580CFB4F" w14:textId="77777777" w:rsidR="002C5D28" w:rsidRPr="002D141C" w:rsidRDefault="002C5D28" w:rsidP="002D141C">
      <w:pPr>
        <w:pStyle w:val="PL"/>
      </w:pPr>
      <w:r w:rsidRPr="002D141C">
        <w:t xml:space="preserve">DLInformationTransfer ::=           </w:t>
      </w:r>
      <w:r w:rsidRPr="002D141C">
        <w:rPr>
          <w:color w:val="993366"/>
        </w:rPr>
        <w:t>SEQUENCE</w:t>
      </w:r>
      <w:r w:rsidRPr="002D141C">
        <w:t xml:space="preserve"> {</w:t>
      </w:r>
    </w:p>
    <w:p w14:paraId="0511FDBD" w14:textId="77777777" w:rsidR="002C5D28" w:rsidRPr="00EC1C0A" w:rsidRDefault="002C5D28" w:rsidP="002D141C">
      <w:pPr>
        <w:pStyle w:val="PL"/>
        <w:rPr>
          <w:lang w:val="fr-FR"/>
          <w:rPrChange w:id="2614" w:author="CR#4633" w:date="2024-04-03T16:16:00Z">
            <w:rPr/>
          </w:rPrChange>
        </w:rPr>
      </w:pPr>
      <w:r w:rsidRPr="002D141C">
        <w:t xml:space="preserve">    </w:t>
      </w:r>
      <w:r w:rsidRPr="00EC1C0A">
        <w:rPr>
          <w:lang w:val="fr-FR"/>
          <w:rPrChange w:id="2615" w:author="CR#4633" w:date="2024-04-03T16:16:00Z">
            <w:rPr/>
          </w:rPrChange>
        </w:rPr>
        <w:t>rrc-TransactionIdentifier           RRC-TransactionIdentifier,</w:t>
      </w:r>
    </w:p>
    <w:p w14:paraId="1E3FEEB0" w14:textId="77777777" w:rsidR="002C5D28" w:rsidRPr="00EC1C0A" w:rsidRDefault="002C5D28" w:rsidP="002D141C">
      <w:pPr>
        <w:pStyle w:val="PL"/>
        <w:rPr>
          <w:lang w:val="fr-FR"/>
          <w:rPrChange w:id="2616" w:author="CR#4633" w:date="2024-04-03T16:16:00Z">
            <w:rPr/>
          </w:rPrChange>
        </w:rPr>
      </w:pPr>
      <w:r w:rsidRPr="00EC1C0A">
        <w:rPr>
          <w:lang w:val="fr-FR"/>
          <w:rPrChange w:id="2617" w:author="CR#4633" w:date="2024-04-03T16:16:00Z">
            <w:rPr/>
          </w:rPrChange>
        </w:rPr>
        <w:t xml:space="preserve">    criticalExtensions                  </w:t>
      </w:r>
      <w:r w:rsidRPr="00EC1C0A">
        <w:rPr>
          <w:color w:val="993366"/>
          <w:lang w:val="fr-FR"/>
          <w:rPrChange w:id="2618" w:author="CR#4633" w:date="2024-04-03T16:16:00Z">
            <w:rPr>
              <w:color w:val="993366"/>
            </w:rPr>
          </w:rPrChange>
        </w:rPr>
        <w:t>CHOICE</w:t>
      </w:r>
      <w:r w:rsidRPr="00EC1C0A">
        <w:rPr>
          <w:lang w:val="fr-FR"/>
          <w:rPrChange w:id="2619" w:author="CR#4633" w:date="2024-04-03T16:16:00Z">
            <w:rPr/>
          </w:rPrChange>
        </w:rPr>
        <w:t xml:space="preserve"> {</w:t>
      </w:r>
    </w:p>
    <w:p w14:paraId="15B4A42A" w14:textId="77777777" w:rsidR="002C5D28" w:rsidRPr="00EC1C0A" w:rsidRDefault="002C5D28" w:rsidP="002D141C">
      <w:pPr>
        <w:pStyle w:val="PL"/>
        <w:rPr>
          <w:lang w:val="fr-FR"/>
          <w:rPrChange w:id="2620" w:author="CR#4633" w:date="2024-04-03T16:16:00Z">
            <w:rPr/>
          </w:rPrChange>
        </w:rPr>
      </w:pPr>
      <w:r w:rsidRPr="00EC1C0A">
        <w:rPr>
          <w:lang w:val="fr-FR"/>
          <w:rPrChange w:id="2621" w:author="CR#4633" w:date="2024-04-03T16:16:00Z">
            <w:rPr/>
          </w:rPrChange>
        </w:rPr>
        <w:t xml:space="preserve">        dlInformationTransfer           DLInformationTransfer-IEs,</w:t>
      </w:r>
    </w:p>
    <w:p w14:paraId="4E0AAB03" w14:textId="77777777" w:rsidR="002C5D28" w:rsidRPr="00EC1C0A" w:rsidRDefault="002C5D28" w:rsidP="002D141C">
      <w:pPr>
        <w:pStyle w:val="PL"/>
        <w:rPr>
          <w:lang w:val="fr-FR"/>
          <w:rPrChange w:id="2622" w:author="CR#4633" w:date="2024-04-03T16:16:00Z">
            <w:rPr/>
          </w:rPrChange>
        </w:rPr>
      </w:pPr>
      <w:r w:rsidRPr="00EC1C0A">
        <w:rPr>
          <w:lang w:val="fr-FR"/>
          <w:rPrChange w:id="2623" w:author="CR#4633" w:date="2024-04-03T16:16:00Z">
            <w:rPr/>
          </w:rPrChange>
        </w:rPr>
        <w:t xml:space="preserve">        criticalExtensionsFuture            </w:t>
      </w:r>
      <w:r w:rsidRPr="00EC1C0A">
        <w:rPr>
          <w:color w:val="993366"/>
          <w:lang w:val="fr-FR"/>
          <w:rPrChange w:id="2624" w:author="CR#4633" w:date="2024-04-03T16:16:00Z">
            <w:rPr>
              <w:color w:val="993366"/>
            </w:rPr>
          </w:rPrChange>
        </w:rPr>
        <w:t>SEQUENCE</w:t>
      </w:r>
      <w:r w:rsidRPr="00EC1C0A">
        <w:rPr>
          <w:lang w:val="fr-FR"/>
          <w:rPrChange w:id="2625" w:author="CR#4633" w:date="2024-04-03T16:16:00Z">
            <w:rPr/>
          </w:rPrChange>
        </w:rPr>
        <w:t xml:space="preserve"> {}</w:t>
      </w:r>
    </w:p>
    <w:p w14:paraId="0A4F5E12" w14:textId="77777777" w:rsidR="002C5D28" w:rsidRPr="00EC1C0A" w:rsidRDefault="002C5D28" w:rsidP="002D141C">
      <w:pPr>
        <w:pStyle w:val="PL"/>
        <w:rPr>
          <w:lang w:val="fr-FR"/>
          <w:rPrChange w:id="2626" w:author="CR#4633" w:date="2024-04-03T16:16:00Z">
            <w:rPr/>
          </w:rPrChange>
        </w:rPr>
      </w:pPr>
      <w:r w:rsidRPr="00EC1C0A">
        <w:rPr>
          <w:lang w:val="fr-FR"/>
          <w:rPrChange w:id="2627" w:author="CR#4633" w:date="2024-04-03T16:16:00Z">
            <w:rPr/>
          </w:rPrChange>
        </w:rPr>
        <w:t xml:space="preserve">    }</w:t>
      </w:r>
    </w:p>
    <w:p w14:paraId="21D8930F" w14:textId="77777777" w:rsidR="002C5D28" w:rsidRPr="00EC1C0A" w:rsidRDefault="002C5D28" w:rsidP="002D141C">
      <w:pPr>
        <w:pStyle w:val="PL"/>
        <w:rPr>
          <w:lang w:val="fr-FR"/>
          <w:rPrChange w:id="2628" w:author="CR#4633" w:date="2024-04-03T16:16:00Z">
            <w:rPr/>
          </w:rPrChange>
        </w:rPr>
      </w:pPr>
      <w:r w:rsidRPr="00EC1C0A">
        <w:rPr>
          <w:lang w:val="fr-FR"/>
          <w:rPrChange w:id="2629" w:author="CR#4633" w:date="2024-04-03T16:16:00Z">
            <w:rPr/>
          </w:rPrChange>
        </w:rPr>
        <w:t>}</w:t>
      </w:r>
    </w:p>
    <w:p w14:paraId="0C8E7AF9" w14:textId="77777777" w:rsidR="002C5D28" w:rsidRPr="00EC1C0A" w:rsidRDefault="002C5D28" w:rsidP="002D141C">
      <w:pPr>
        <w:pStyle w:val="PL"/>
        <w:rPr>
          <w:lang w:val="fr-FR"/>
          <w:rPrChange w:id="2630" w:author="CR#4633" w:date="2024-04-03T16:16:00Z">
            <w:rPr/>
          </w:rPrChange>
        </w:rPr>
      </w:pPr>
    </w:p>
    <w:p w14:paraId="511051BC" w14:textId="77777777" w:rsidR="002C5D28" w:rsidRPr="00EC1C0A" w:rsidRDefault="002C5D28" w:rsidP="002D141C">
      <w:pPr>
        <w:pStyle w:val="PL"/>
        <w:rPr>
          <w:lang w:val="fr-FR"/>
          <w:rPrChange w:id="2631" w:author="CR#4633" w:date="2024-04-03T16:16:00Z">
            <w:rPr/>
          </w:rPrChange>
        </w:rPr>
      </w:pPr>
      <w:r w:rsidRPr="00EC1C0A">
        <w:rPr>
          <w:lang w:val="fr-FR"/>
          <w:rPrChange w:id="2632" w:author="CR#4633" w:date="2024-04-03T16:16:00Z">
            <w:rPr/>
          </w:rPrChange>
        </w:rPr>
        <w:t xml:space="preserve">DLInformationTransfer-IEs ::=   </w:t>
      </w:r>
      <w:r w:rsidRPr="00EC1C0A">
        <w:rPr>
          <w:color w:val="993366"/>
          <w:lang w:val="fr-FR"/>
          <w:rPrChange w:id="2633" w:author="CR#4633" w:date="2024-04-03T16:16:00Z">
            <w:rPr>
              <w:color w:val="993366"/>
            </w:rPr>
          </w:rPrChange>
        </w:rPr>
        <w:t>SEQUENCE</w:t>
      </w:r>
      <w:r w:rsidRPr="00EC1C0A">
        <w:rPr>
          <w:lang w:val="fr-FR"/>
          <w:rPrChange w:id="2634" w:author="CR#4633" w:date="2024-04-03T16:16:00Z">
            <w:rPr/>
          </w:rPrChange>
        </w:rPr>
        <w:t xml:space="preserve"> {</w:t>
      </w:r>
    </w:p>
    <w:p w14:paraId="7A1C8ABC" w14:textId="77777777" w:rsidR="002C5D28" w:rsidRPr="00EC1C0A" w:rsidRDefault="002C5D28" w:rsidP="002D141C">
      <w:pPr>
        <w:pStyle w:val="PL"/>
        <w:rPr>
          <w:color w:val="808080"/>
          <w:lang w:val="fr-FR"/>
          <w:rPrChange w:id="2635" w:author="CR#4633" w:date="2024-04-03T16:16:00Z">
            <w:rPr>
              <w:color w:val="808080"/>
            </w:rPr>
          </w:rPrChange>
        </w:rPr>
      </w:pPr>
      <w:r w:rsidRPr="00EC1C0A">
        <w:rPr>
          <w:lang w:val="fr-FR"/>
          <w:rPrChange w:id="2636" w:author="CR#4633" w:date="2024-04-03T16:16:00Z">
            <w:rPr/>
          </w:rPrChange>
        </w:rPr>
        <w:t xml:space="preserve">    dedicatedNAS-Message                DedicatedNAS-Message                </w:t>
      </w:r>
      <w:r w:rsidRPr="00EC1C0A">
        <w:rPr>
          <w:color w:val="993366"/>
          <w:lang w:val="fr-FR"/>
          <w:rPrChange w:id="2637" w:author="CR#4633" w:date="2024-04-03T16:16:00Z">
            <w:rPr>
              <w:color w:val="993366"/>
            </w:rPr>
          </w:rPrChange>
        </w:rPr>
        <w:t>OPTIONAL</w:t>
      </w:r>
      <w:r w:rsidRPr="00EC1C0A">
        <w:rPr>
          <w:lang w:val="fr-FR"/>
          <w:rPrChange w:id="2638" w:author="CR#4633" w:date="2024-04-03T16:16:00Z">
            <w:rPr/>
          </w:rPrChange>
        </w:rPr>
        <w:t xml:space="preserve">,   </w:t>
      </w:r>
      <w:r w:rsidRPr="00EC1C0A">
        <w:rPr>
          <w:color w:val="808080"/>
          <w:lang w:val="fr-FR"/>
          <w:rPrChange w:id="2639" w:author="CR#4633" w:date="2024-04-03T16:16:00Z">
            <w:rPr>
              <w:color w:val="808080"/>
            </w:rPr>
          </w:rPrChange>
        </w:rPr>
        <w:t>-- Need N</w:t>
      </w:r>
    </w:p>
    <w:p w14:paraId="34034EA6" w14:textId="77777777" w:rsidR="002C5D28" w:rsidRPr="00EC1C0A" w:rsidRDefault="002C5D28" w:rsidP="002D141C">
      <w:pPr>
        <w:pStyle w:val="PL"/>
        <w:rPr>
          <w:lang w:val="fr-FR"/>
          <w:rPrChange w:id="2640" w:author="CR#4633" w:date="2024-04-03T16:16:00Z">
            <w:rPr/>
          </w:rPrChange>
        </w:rPr>
      </w:pPr>
      <w:r w:rsidRPr="00EC1C0A">
        <w:rPr>
          <w:lang w:val="fr-FR"/>
          <w:rPrChange w:id="2641" w:author="CR#4633" w:date="2024-04-03T16:16:00Z">
            <w:rPr/>
          </w:rPrChange>
        </w:rPr>
        <w:t xml:space="preserve">    lateNonCriticalExtension            </w:t>
      </w:r>
      <w:r w:rsidRPr="00EC1C0A">
        <w:rPr>
          <w:color w:val="993366"/>
          <w:lang w:val="fr-FR"/>
          <w:rPrChange w:id="2642" w:author="CR#4633" w:date="2024-04-03T16:16:00Z">
            <w:rPr>
              <w:color w:val="993366"/>
            </w:rPr>
          </w:rPrChange>
        </w:rPr>
        <w:t>OCTET</w:t>
      </w:r>
      <w:r w:rsidRPr="00EC1C0A">
        <w:rPr>
          <w:lang w:val="fr-FR"/>
          <w:rPrChange w:id="2643" w:author="CR#4633" w:date="2024-04-03T16:16:00Z">
            <w:rPr/>
          </w:rPrChange>
        </w:rPr>
        <w:t xml:space="preserve"> </w:t>
      </w:r>
      <w:r w:rsidRPr="00EC1C0A">
        <w:rPr>
          <w:color w:val="993366"/>
          <w:lang w:val="fr-FR"/>
          <w:rPrChange w:id="2644" w:author="CR#4633" w:date="2024-04-03T16:16:00Z">
            <w:rPr>
              <w:color w:val="993366"/>
            </w:rPr>
          </w:rPrChange>
        </w:rPr>
        <w:t>STRING</w:t>
      </w:r>
      <w:r w:rsidRPr="00EC1C0A">
        <w:rPr>
          <w:lang w:val="fr-FR"/>
          <w:rPrChange w:id="2645" w:author="CR#4633" w:date="2024-04-03T16:16:00Z">
            <w:rPr/>
          </w:rPrChange>
        </w:rPr>
        <w:t xml:space="preserve">                        </w:t>
      </w:r>
      <w:r w:rsidRPr="00EC1C0A">
        <w:rPr>
          <w:color w:val="993366"/>
          <w:lang w:val="fr-FR"/>
          <w:rPrChange w:id="2646" w:author="CR#4633" w:date="2024-04-03T16:16:00Z">
            <w:rPr>
              <w:color w:val="993366"/>
            </w:rPr>
          </w:rPrChange>
        </w:rPr>
        <w:t>OPTIONAL</w:t>
      </w:r>
      <w:r w:rsidRPr="00EC1C0A">
        <w:rPr>
          <w:lang w:val="fr-FR"/>
          <w:rPrChange w:id="2647" w:author="CR#4633" w:date="2024-04-03T16:16:00Z">
            <w:rPr/>
          </w:rPrChange>
        </w:rPr>
        <w:t>,</w:t>
      </w:r>
    </w:p>
    <w:p w14:paraId="7DED15FC" w14:textId="77777777" w:rsidR="002C5D28" w:rsidRPr="00EC1C0A" w:rsidRDefault="002C5D28" w:rsidP="002D141C">
      <w:pPr>
        <w:pStyle w:val="PL"/>
        <w:rPr>
          <w:lang w:val="fr-FR"/>
          <w:rPrChange w:id="2648" w:author="CR#4633" w:date="2024-04-03T16:16:00Z">
            <w:rPr/>
          </w:rPrChange>
        </w:rPr>
      </w:pPr>
      <w:r w:rsidRPr="00EC1C0A">
        <w:rPr>
          <w:lang w:val="fr-FR"/>
          <w:rPrChange w:id="2649" w:author="CR#4633" w:date="2024-04-03T16:16:00Z">
            <w:rPr/>
          </w:rPrChange>
        </w:rPr>
        <w:lastRenderedPageBreak/>
        <w:t xml:space="preserve">    nonCriticalExtension                </w:t>
      </w:r>
      <w:r w:rsidRPr="00EC1C0A">
        <w:rPr>
          <w:color w:val="993366"/>
          <w:lang w:val="fr-FR"/>
          <w:rPrChange w:id="2650" w:author="CR#4633" w:date="2024-04-03T16:16:00Z">
            <w:rPr>
              <w:color w:val="993366"/>
            </w:rPr>
          </w:rPrChange>
        </w:rPr>
        <w:t>SEQUENCE</w:t>
      </w:r>
      <w:r w:rsidRPr="00EC1C0A">
        <w:rPr>
          <w:lang w:val="fr-FR"/>
          <w:rPrChange w:id="2651" w:author="CR#4633" w:date="2024-04-03T16:16:00Z">
            <w:rPr/>
          </w:rPrChange>
        </w:rPr>
        <w:t xml:space="preserve"> {} </w:t>
      </w:r>
      <w:r w:rsidRPr="00EC1C0A">
        <w:rPr>
          <w:color w:val="993366"/>
          <w:lang w:val="fr-FR"/>
          <w:rPrChange w:id="2652" w:author="CR#4633" w:date="2024-04-03T16:16:00Z">
            <w:rPr>
              <w:color w:val="993366"/>
            </w:rPr>
          </w:rPrChange>
        </w:rPr>
        <w:t>OPTIONAL</w:t>
      </w:r>
    </w:p>
    <w:p w14:paraId="0B716308" w14:textId="77777777" w:rsidR="002C5D28" w:rsidRPr="002D141C" w:rsidRDefault="002C5D28" w:rsidP="002D141C">
      <w:pPr>
        <w:pStyle w:val="PL"/>
      </w:pPr>
      <w:r w:rsidRPr="002D141C">
        <w:t>}</w:t>
      </w:r>
    </w:p>
    <w:p w14:paraId="17F0CE66" w14:textId="77777777" w:rsidR="002C5D28" w:rsidRPr="002D141C" w:rsidRDefault="002C5D28" w:rsidP="002D141C">
      <w:pPr>
        <w:pStyle w:val="PL"/>
      </w:pPr>
    </w:p>
    <w:p w14:paraId="0C2AE424" w14:textId="77777777" w:rsidR="002C5D28" w:rsidRPr="002D141C" w:rsidRDefault="002C5D28" w:rsidP="002D141C">
      <w:pPr>
        <w:pStyle w:val="PL"/>
        <w:rPr>
          <w:color w:val="808080"/>
        </w:rPr>
      </w:pPr>
      <w:r w:rsidRPr="002D141C">
        <w:rPr>
          <w:color w:val="808080"/>
        </w:rPr>
        <w:t>-- TAG-DLINFORMATIONTRANSFER-STOP</w:t>
      </w:r>
    </w:p>
    <w:p w14:paraId="647EFEAF" w14:textId="77777777" w:rsidR="002C5D28" w:rsidRPr="002D141C" w:rsidRDefault="002C5D28" w:rsidP="002D141C">
      <w:pPr>
        <w:pStyle w:val="PL"/>
        <w:rPr>
          <w:color w:val="808080"/>
        </w:rPr>
      </w:pPr>
      <w:r w:rsidRPr="002D141C">
        <w:rPr>
          <w:color w:val="808080"/>
        </w:rPr>
        <w:t>-- ASN1STOP</w:t>
      </w:r>
    </w:p>
    <w:p w14:paraId="76FD75F5" w14:textId="77777777" w:rsidR="005D376B" w:rsidRPr="002D141C" w:rsidRDefault="005D376B" w:rsidP="005D376B"/>
    <w:p w14:paraId="74A337E7" w14:textId="77777777" w:rsidR="008A0CFA" w:rsidRPr="002D141C" w:rsidRDefault="008A0CFA" w:rsidP="00E16E93">
      <w:pPr>
        <w:pStyle w:val="Heading4"/>
        <w:rPr>
          <w:lang w:val="en-GB"/>
        </w:rPr>
      </w:pPr>
      <w:bookmarkStart w:id="2653" w:name="_Toc20425884"/>
      <w:bookmarkStart w:id="2654" w:name="_Toc29321280"/>
      <w:bookmarkStart w:id="2655" w:name="_Toc36219463"/>
      <w:bookmarkStart w:id="2656" w:name="_Toc36220139"/>
      <w:bookmarkStart w:id="2657" w:name="_Toc36513559"/>
      <w:bookmarkStart w:id="2658" w:name="_Toc46449617"/>
      <w:bookmarkStart w:id="2659" w:name="_Toc46489404"/>
      <w:bookmarkStart w:id="2660" w:name="_Toc52495238"/>
      <w:bookmarkStart w:id="2661" w:name="_Toc60781407"/>
      <w:bookmarkStart w:id="2662" w:name="_Toc139021742"/>
      <w:r w:rsidRPr="002D141C">
        <w:rPr>
          <w:lang w:val="en-GB"/>
        </w:rPr>
        <w:t>–</w:t>
      </w:r>
      <w:r w:rsidRPr="002D141C">
        <w:rPr>
          <w:lang w:val="en-GB"/>
        </w:rPr>
        <w:tab/>
      </w:r>
      <w:r w:rsidRPr="002D141C">
        <w:rPr>
          <w:i/>
          <w:noProof/>
          <w:lang w:val="en-GB"/>
        </w:rPr>
        <w:t>FailureInformation</w:t>
      </w:r>
      <w:bookmarkEnd w:id="2653"/>
      <w:bookmarkEnd w:id="2654"/>
      <w:bookmarkEnd w:id="2655"/>
      <w:bookmarkEnd w:id="2656"/>
      <w:bookmarkEnd w:id="2657"/>
      <w:bookmarkEnd w:id="2658"/>
      <w:bookmarkEnd w:id="2659"/>
      <w:bookmarkEnd w:id="2660"/>
      <w:bookmarkEnd w:id="2661"/>
      <w:bookmarkEnd w:id="2662"/>
    </w:p>
    <w:p w14:paraId="34A49B85" w14:textId="77777777" w:rsidR="008A0CFA" w:rsidRPr="002D141C" w:rsidRDefault="008A0CFA" w:rsidP="008A0CFA">
      <w:r w:rsidRPr="002D141C">
        <w:t xml:space="preserve">The </w:t>
      </w:r>
      <w:r w:rsidRPr="002D141C">
        <w:rPr>
          <w:i/>
          <w:noProof/>
        </w:rPr>
        <w:t>FailureInformation</w:t>
      </w:r>
      <w:r w:rsidRPr="002D141C">
        <w:t xml:space="preserve"> message is used to inform the network about a failure detected by the UE.</w:t>
      </w:r>
    </w:p>
    <w:p w14:paraId="29EF07DF" w14:textId="77777777" w:rsidR="008A0CFA" w:rsidRPr="002D141C" w:rsidRDefault="008A0CFA" w:rsidP="008A0CFA">
      <w:pPr>
        <w:pStyle w:val="B1"/>
        <w:keepNext/>
        <w:keepLines/>
        <w:rPr>
          <w:lang w:val="en-GB"/>
        </w:rPr>
      </w:pPr>
      <w:r w:rsidRPr="002D141C">
        <w:rPr>
          <w:lang w:val="en-GB"/>
        </w:rPr>
        <w:t>Signalling radio bearer: SRB1 or SRB3</w:t>
      </w:r>
    </w:p>
    <w:p w14:paraId="520DC596" w14:textId="77777777" w:rsidR="008A0CFA" w:rsidRPr="002D141C" w:rsidRDefault="008A0CFA" w:rsidP="008A0CFA">
      <w:pPr>
        <w:pStyle w:val="B1"/>
        <w:rPr>
          <w:lang w:val="en-GB"/>
        </w:rPr>
      </w:pPr>
      <w:r w:rsidRPr="002D141C">
        <w:rPr>
          <w:lang w:val="en-GB"/>
        </w:rPr>
        <w:t>RLC-SAP: AM</w:t>
      </w:r>
    </w:p>
    <w:p w14:paraId="7561E195" w14:textId="77777777" w:rsidR="008A0CFA" w:rsidRPr="002D141C" w:rsidRDefault="008A0CFA" w:rsidP="008A0CFA">
      <w:pPr>
        <w:pStyle w:val="B1"/>
        <w:rPr>
          <w:lang w:val="en-GB"/>
        </w:rPr>
      </w:pPr>
      <w:r w:rsidRPr="002D141C">
        <w:rPr>
          <w:lang w:val="en-GB"/>
        </w:rPr>
        <w:t>Logical channel: DCCH</w:t>
      </w:r>
    </w:p>
    <w:p w14:paraId="47180604" w14:textId="77777777" w:rsidR="008A0CFA" w:rsidRPr="002D141C" w:rsidRDefault="008A0CFA" w:rsidP="008A0CFA">
      <w:pPr>
        <w:pStyle w:val="B1"/>
        <w:rPr>
          <w:lang w:val="en-GB"/>
        </w:rPr>
      </w:pPr>
      <w:r w:rsidRPr="002D141C">
        <w:rPr>
          <w:lang w:val="en-GB"/>
        </w:rPr>
        <w:t>Direction: UE to network</w:t>
      </w:r>
    </w:p>
    <w:p w14:paraId="7FABAF13" w14:textId="77777777" w:rsidR="008A0CFA" w:rsidRPr="002D141C" w:rsidRDefault="008A0CFA" w:rsidP="008A0CFA">
      <w:pPr>
        <w:pStyle w:val="TH"/>
        <w:rPr>
          <w:bCs/>
          <w:i/>
          <w:iCs/>
          <w:lang w:val="en-GB"/>
        </w:rPr>
      </w:pPr>
      <w:r w:rsidRPr="002D141C">
        <w:rPr>
          <w:bCs/>
          <w:i/>
          <w:iCs/>
          <w:noProof/>
          <w:lang w:val="en-GB"/>
        </w:rPr>
        <w:t>FailureInformation message</w:t>
      </w:r>
    </w:p>
    <w:p w14:paraId="7868741E" w14:textId="77777777" w:rsidR="001764C3" w:rsidRPr="002D141C" w:rsidRDefault="001764C3" w:rsidP="002D141C">
      <w:pPr>
        <w:pStyle w:val="PL"/>
        <w:rPr>
          <w:color w:val="808080"/>
        </w:rPr>
      </w:pPr>
      <w:r w:rsidRPr="002D141C">
        <w:rPr>
          <w:color w:val="808080"/>
        </w:rPr>
        <w:t>-- ASN1START</w:t>
      </w:r>
    </w:p>
    <w:p w14:paraId="5A3BABCB" w14:textId="77777777" w:rsidR="001764C3" w:rsidRPr="002D141C" w:rsidRDefault="001764C3" w:rsidP="002D141C">
      <w:pPr>
        <w:pStyle w:val="PL"/>
        <w:rPr>
          <w:color w:val="808080"/>
        </w:rPr>
      </w:pPr>
      <w:r w:rsidRPr="002D141C">
        <w:rPr>
          <w:color w:val="808080"/>
        </w:rPr>
        <w:t>-- TAG-FAILUREINFORMATION-START</w:t>
      </w:r>
    </w:p>
    <w:p w14:paraId="3E3A5F31" w14:textId="77777777" w:rsidR="001764C3" w:rsidRPr="002D141C" w:rsidRDefault="001764C3" w:rsidP="002D141C">
      <w:pPr>
        <w:pStyle w:val="PL"/>
      </w:pPr>
    </w:p>
    <w:p w14:paraId="6062A979" w14:textId="77777777" w:rsidR="001764C3" w:rsidRPr="002D141C" w:rsidRDefault="001764C3" w:rsidP="002D141C">
      <w:pPr>
        <w:pStyle w:val="PL"/>
      </w:pPr>
      <w:r w:rsidRPr="002D141C">
        <w:t xml:space="preserve">FailureInformation ::=         </w:t>
      </w:r>
      <w:r w:rsidRPr="002D141C">
        <w:rPr>
          <w:color w:val="993366"/>
        </w:rPr>
        <w:t>SEQUENCE</w:t>
      </w:r>
      <w:r w:rsidRPr="002D141C">
        <w:t xml:space="preserve"> {</w:t>
      </w:r>
    </w:p>
    <w:p w14:paraId="440C7C85" w14:textId="77777777" w:rsidR="001764C3" w:rsidRPr="002D141C" w:rsidRDefault="001764C3" w:rsidP="002D141C">
      <w:pPr>
        <w:pStyle w:val="PL"/>
      </w:pPr>
      <w:r w:rsidRPr="002D141C">
        <w:t xml:space="preserve">    crit</w:t>
      </w:r>
      <w:r w:rsidR="00C4166C" w:rsidRPr="002D141C">
        <w:t xml:space="preserve">icalExtensions             </w:t>
      </w:r>
      <w:r w:rsidRPr="002D141C">
        <w:rPr>
          <w:color w:val="993366"/>
        </w:rPr>
        <w:t>CHOICE</w:t>
      </w:r>
      <w:r w:rsidRPr="002D141C">
        <w:t xml:space="preserve"> {</w:t>
      </w:r>
    </w:p>
    <w:p w14:paraId="2E11D3EF" w14:textId="77777777" w:rsidR="001764C3" w:rsidRPr="002D141C" w:rsidRDefault="001764C3" w:rsidP="002D141C">
      <w:pPr>
        <w:pStyle w:val="PL"/>
      </w:pPr>
      <w:r w:rsidRPr="002D141C">
        <w:t xml:space="preserve">        failureInformation             FailureInformation-IEs,</w:t>
      </w:r>
    </w:p>
    <w:p w14:paraId="7CFC3496" w14:textId="77777777" w:rsidR="001764C3" w:rsidRPr="002D141C" w:rsidRDefault="001764C3" w:rsidP="002D141C">
      <w:pPr>
        <w:pStyle w:val="PL"/>
      </w:pPr>
      <w:r w:rsidRPr="002D141C">
        <w:t xml:space="preserve">       </w:t>
      </w:r>
      <w:r w:rsidR="00C4166C" w:rsidRPr="002D141C">
        <w:t xml:space="preserve"> criticalExtensionsFuture  </w:t>
      </w:r>
      <w:r w:rsidRPr="002D141C">
        <w:t xml:space="preserve">     </w:t>
      </w:r>
      <w:r w:rsidRPr="002D141C">
        <w:rPr>
          <w:color w:val="993366"/>
        </w:rPr>
        <w:t>SEQUENCE</w:t>
      </w:r>
      <w:r w:rsidRPr="002D141C">
        <w:t xml:space="preserve"> {}</w:t>
      </w:r>
    </w:p>
    <w:p w14:paraId="727A6A9B" w14:textId="77777777" w:rsidR="001764C3" w:rsidRPr="002D141C" w:rsidRDefault="001764C3" w:rsidP="002D141C">
      <w:pPr>
        <w:pStyle w:val="PL"/>
      </w:pPr>
      <w:r w:rsidRPr="002D141C">
        <w:t xml:space="preserve">    }</w:t>
      </w:r>
    </w:p>
    <w:p w14:paraId="5D58AFEC" w14:textId="77777777" w:rsidR="001764C3" w:rsidRPr="002D141C" w:rsidRDefault="001764C3" w:rsidP="002D141C">
      <w:pPr>
        <w:pStyle w:val="PL"/>
      </w:pPr>
      <w:r w:rsidRPr="002D141C">
        <w:t>}</w:t>
      </w:r>
    </w:p>
    <w:p w14:paraId="2E61D511" w14:textId="77777777" w:rsidR="001764C3" w:rsidRPr="002D141C" w:rsidRDefault="001764C3" w:rsidP="002D141C">
      <w:pPr>
        <w:pStyle w:val="PL"/>
      </w:pPr>
    </w:p>
    <w:p w14:paraId="7A37A8F7" w14:textId="77777777" w:rsidR="001764C3" w:rsidRPr="002D141C" w:rsidRDefault="001764C3" w:rsidP="002D141C">
      <w:pPr>
        <w:pStyle w:val="PL"/>
      </w:pPr>
      <w:r w:rsidRPr="002D141C">
        <w:t xml:space="preserve">FailureInformation-IEs ::=     </w:t>
      </w:r>
      <w:r w:rsidRPr="002D141C">
        <w:rPr>
          <w:color w:val="993366"/>
        </w:rPr>
        <w:t>SEQUENCE</w:t>
      </w:r>
      <w:r w:rsidRPr="002D141C">
        <w:t xml:space="preserve"> {</w:t>
      </w:r>
    </w:p>
    <w:p w14:paraId="445A09FC" w14:textId="77777777" w:rsidR="001764C3" w:rsidRPr="002D141C" w:rsidRDefault="00C4166C" w:rsidP="002D141C">
      <w:pPr>
        <w:pStyle w:val="PL"/>
      </w:pPr>
      <w:r w:rsidRPr="002D141C">
        <w:t xml:space="preserve">    failureInfoRLC-Bearer          </w:t>
      </w:r>
      <w:r w:rsidR="001764C3" w:rsidRPr="002D141C">
        <w:t xml:space="preserve">FailureInfoRLC-Bearer    </w:t>
      </w:r>
      <w:r w:rsidR="001764C3" w:rsidRPr="002D141C">
        <w:rPr>
          <w:color w:val="993366"/>
        </w:rPr>
        <w:t>OPTIONAL</w:t>
      </w:r>
      <w:r w:rsidR="001764C3" w:rsidRPr="002D141C">
        <w:t>,</w:t>
      </w:r>
    </w:p>
    <w:p w14:paraId="4D3DE4EF" w14:textId="77777777" w:rsidR="001764C3" w:rsidRPr="002D141C" w:rsidRDefault="001764C3"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C4166C" w:rsidRPr="002D141C">
        <w:t xml:space="preserve">      </w:t>
      </w:r>
      <w:r w:rsidRPr="002D141C">
        <w:t xml:space="preserve">   </w:t>
      </w:r>
      <w:r w:rsidRPr="002D141C">
        <w:rPr>
          <w:color w:val="993366"/>
        </w:rPr>
        <w:t>OPTIONAL</w:t>
      </w:r>
      <w:r w:rsidRPr="002D141C">
        <w:t>,</w:t>
      </w:r>
    </w:p>
    <w:p w14:paraId="5A847D3D" w14:textId="77777777" w:rsidR="001764C3" w:rsidRPr="002D141C" w:rsidRDefault="001764C3" w:rsidP="002D141C">
      <w:pPr>
        <w:pStyle w:val="PL"/>
      </w:pPr>
      <w:r w:rsidRPr="002D141C">
        <w:t xml:space="preserve">    nonCriticalExtension           </w:t>
      </w:r>
      <w:r w:rsidRPr="002D141C">
        <w:rPr>
          <w:color w:val="993366"/>
        </w:rPr>
        <w:t>SEQUENCE</w:t>
      </w:r>
      <w:r w:rsidRPr="002D141C">
        <w:t xml:space="preserve"> {}  </w:t>
      </w:r>
      <w:r w:rsidR="00C4166C" w:rsidRPr="002D141C">
        <w:t xml:space="preserve">        </w:t>
      </w:r>
      <w:r w:rsidRPr="002D141C">
        <w:t xml:space="preserve">    </w:t>
      </w:r>
      <w:r w:rsidRPr="002D141C">
        <w:rPr>
          <w:color w:val="993366"/>
        </w:rPr>
        <w:t>OPTIONAL</w:t>
      </w:r>
    </w:p>
    <w:p w14:paraId="27C573E3" w14:textId="77777777" w:rsidR="001764C3" w:rsidRPr="002D141C" w:rsidRDefault="001764C3" w:rsidP="002D141C">
      <w:pPr>
        <w:pStyle w:val="PL"/>
      </w:pPr>
      <w:r w:rsidRPr="002D141C">
        <w:t>}</w:t>
      </w:r>
    </w:p>
    <w:p w14:paraId="5CFBA66D" w14:textId="77777777" w:rsidR="001764C3" w:rsidRPr="002D141C" w:rsidRDefault="001764C3" w:rsidP="002D141C">
      <w:pPr>
        <w:pStyle w:val="PL"/>
      </w:pPr>
    </w:p>
    <w:p w14:paraId="3D2C9112" w14:textId="77777777" w:rsidR="001764C3" w:rsidRPr="002D141C" w:rsidRDefault="00C4166C" w:rsidP="002D141C">
      <w:pPr>
        <w:pStyle w:val="PL"/>
      </w:pPr>
      <w:r w:rsidRPr="002D141C">
        <w:t xml:space="preserve">FailureInfoRLC-Bearer ::=      </w:t>
      </w:r>
      <w:r w:rsidR="001764C3" w:rsidRPr="002D141C">
        <w:rPr>
          <w:color w:val="993366"/>
        </w:rPr>
        <w:t>SEQUENCE</w:t>
      </w:r>
      <w:r w:rsidR="001764C3" w:rsidRPr="002D141C">
        <w:t xml:space="preserve"> {</w:t>
      </w:r>
    </w:p>
    <w:p w14:paraId="71C62179" w14:textId="77777777" w:rsidR="001764C3" w:rsidRPr="002D141C" w:rsidRDefault="00C4166C" w:rsidP="002D141C">
      <w:pPr>
        <w:pStyle w:val="PL"/>
      </w:pPr>
      <w:r w:rsidRPr="002D141C">
        <w:t xml:space="preserve">    cellGroupId                    </w:t>
      </w:r>
      <w:r w:rsidR="001764C3" w:rsidRPr="002D141C">
        <w:t>CellGroupId,</w:t>
      </w:r>
    </w:p>
    <w:p w14:paraId="58FF192A" w14:textId="77777777" w:rsidR="001764C3" w:rsidRPr="002D141C" w:rsidRDefault="00C4166C" w:rsidP="002D141C">
      <w:pPr>
        <w:pStyle w:val="PL"/>
      </w:pPr>
      <w:r w:rsidRPr="002D141C">
        <w:t xml:space="preserve">    logicalChannelIdentity         </w:t>
      </w:r>
      <w:r w:rsidR="001764C3" w:rsidRPr="002D141C">
        <w:t>LogicalChannelIdentity,</w:t>
      </w:r>
    </w:p>
    <w:p w14:paraId="4D7543FD" w14:textId="0EB99B9C" w:rsidR="001764C3" w:rsidRPr="002D141C" w:rsidRDefault="00C4166C" w:rsidP="002D141C">
      <w:pPr>
        <w:pStyle w:val="PL"/>
      </w:pPr>
      <w:r w:rsidRPr="002D141C">
        <w:t xml:space="preserve">    failureType                    </w:t>
      </w:r>
      <w:r w:rsidR="001764C3" w:rsidRPr="002D141C">
        <w:rPr>
          <w:color w:val="993366"/>
        </w:rPr>
        <w:t>ENUMERATED</w:t>
      </w:r>
      <w:r w:rsidR="001764C3" w:rsidRPr="002D141C">
        <w:t xml:space="preserve"> {</w:t>
      </w:r>
      <w:r w:rsidR="00527FF9" w:rsidRPr="002D141C">
        <w:t>rlc-failure</w:t>
      </w:r>
      <w:r w:rsidR="001764C3" w:rsidRPr="002D141C">
        <w:t>, spare3, spare2, spare1}</w:t>
      </w:r>
    </w:p>
    <w:p w14:paraId="26BE11AF" w14:textId="77777777" w:rsidR="001764C3" w:rsidRPr="002D141C" w:rsidRDefault="001764C3" w:rsidP="002D141C">
      <w:pPr>
        <w:pStyle w:val="PL"/>
      </w:pPr>
      <w:r w:rsidRPr="002D141C">
        <w:t>}</w:t>
      </w:r>
    </w:p>
    <w:p w14:paraId="64B93911" w14:textId="77777777" w:rsidR="001764C3" w:rsidRPr="002D141C" w:rsidRDefault="001764C3" w:rsidP="002D141C">
      <w:pPr>
        <w:pStyle w:val="PL"/>
      </w:pPr>
    </w:p>
    <w:p w14:paraId="30CF40DB" w14:textId="77777777" w:rsidR="001764C3" w:rsidRPr="002D141C" w:rsidRDefault="001764C3" w:rsidP="002D141C">
      <w:pPr>
        <w:pStyle w:val="PL"/>
        <w:rPr>
          <w:color w:val="808080"/>
        </w:rPr>
      </w:pPr>
      <w:r w:rsidRPr="002D141C">
        <w:rPr>
          <w:color w:val="808080"/>
        </w:rPr>
        <w:t>-- TAG-FAILUREINFORMATION-STOP</w:t>
      </w:r>
    </w:p>
    <w:p w14:paraId="19F7D8D1" w14:textId="77777777" w:rsidR="008A0CFA" w:rsidRPr="002D141C" w:rsidRDefault="001764C3" w:rsidP="002D141C">
      <w:pPr>
        <w:pStyle w:val="PL"/>
        <w:rPr>
          <w:color w:val="808080"/>
        </w:rPr>
      </w:pPr>
      <w:r w:rsidRPr="002D141C">
        <w:rPr>
          <w:color w:val="808080"/>
        </w:rPr>
        <w:t>-- ASN1STOP</w:t>
      </w:r>
    </w:p>
    <w:p w14:paraId="544599CC" w14:textId="77777777" w:rsidR="008A0CFA" w:rsidRPr="002D141C" w:rsidRDefault="008A0CFA" w:rsidP="005D376B"/>
    <w:p w14:paraId="0D2A1914" w14:textId="77777777" w:rsidR="002C5D28" w:rsidRPr="002D141C" w:rsidRDefault="002C5D28" w:rsidP="002C5D28">
      <w:pPr>
        <w:pStyle w:val="Heading4"/>
        <w:rPr>
          <w:rFonts w:eastAsia="MS Mincho"/>
          <w:lang w:val="en-GB"/>
        </w:rPr>
      </w:pPr>
      <w:bookmarkStart w:id="2663" w:name="_Toc20425885"/>
      <w:bookmarkStart w:id="2664" w:name="_Toc29321281"/>
      <w:bookmarkStart w:id="2665" w:name="_Toc36219464"/>
      <w:bookmarkStart w:id="2666" w:name="_Toc36220140"/>
      <w:bookmarkStart w:id="2667" w:name="_Toc36513560"/>
      <w:bookmarkStart w:id="2668" w:name="_Toc46449618"/>
      <w:bookmarkStart w:id="2669" w:name="_Toc46489405"/>
      <w:bookmarkStart w:id="2670" w:name="_Toc52495239"/>
      <w:bookmarkStart w:id="2671" w:name="_Toc60781408"/>
      <w:bookmarkStart w:id="2672" w:name="_Toc139021743"/>
      <w:r w:rsidRPr="002D141C">
        <w:rPr>
          <w:rFonts w:eastAsia="MS Mincho"/>
          <w:lang w:val="en-GB"/>
        </w:rPr>
        <w:lastRenderedPageBreak/>
        <w:t>–</w:t>
      </w:r>
      <w:r w:rsidRPr="002D141C">
        <w:rPr>
          <w:rFonts w:eastAsia="MS Mincho"/>
          <w:lang w:val="en-GB"/>
        </w:rPr>
        <w:tab/>
      </w:r>
      <w:r w:rsidRPr="002D141C">
        <w:rPr>
          <w:rFonts w:eastAsia="MS Mincho"/>
          <w:i/>
          <w:lang w:val="en-GB"/>
        </w:rPr>
        <w:t>LocationMeasurementIndication</w:t>
      </w:r>
      <w:bookmarkEnd w:id="2663"/>
      <w:bookmarkEnd w:id="2664"/>
      <w:bookmarkEnd w:id="2665"/>
      <w:bookmarkEnd w:id="2666"/>
      <w:bookmarkEnd w:id="2667"/>
      <w:bookmarkEnd w:id="2668"/>
      <w:bookmarkEnd w:id="2669"/>
      <w:bookmarkEnd w:id="2670"/>
      <w:bookmarkEnd w:id="2671"/>
      <w:bookmarkEnd w:id="2672"/>
    </w:p>
    <w:p w14:paraId="2310D24F" w14:textId="77777777" w:rsidR="002C5D28" w:rsidRPr="002D141C" w:rsidRDefault="002C5D28" w:rsidP="002C5D28">
      <w:pPr>
        <w:rPr>
          <w:rFonts w:eastAsia="MS Mincho"/>
        </w:rPr>
      </w:pPr>
      <w:r w:rsidRPr="002D141C">
        <w:t xml:space="preserve">The </w:t>
      </w:r>
      <w:r w:rsidRPr="002D141C">
        <w:rPr>
          <w:i/>
        </w:rPr>
        <w:t xml:space="preserve">LocationMeasurementIndication </w:t>
      </w:r>
      <w:r w:rsidRPr="002D141C">
        <w:t xml:space="preserve">message is used </w:t>
      </w:r>
      <w:r w:rsidRPr="002D141C">
        <w:rPr>
          <w:lang w:eastAsia="zh-CN"/>
        </w:rPr>
        <w:t>to indicate that the UE is going to either start or stop location related measurement which requires measurement gaps</w:t>
      </w:r>
      <w:r w:rsidRPr="002D141C">
        <w:t>.</w:t>
      </w:r>
    </w:p>
    <w:p w14:paraId="5760E376" w14:textId="77777777" w:rsidR="002C5D28" w:rsidRPr="002D141C" w:rsidRDefault="002C5D28" w:rsidP="002C5D28">
      <w:pPr>
        <w:pStyle w:val="B1"/>
        <w:rPr>
          <w:lang w:val="en-GB"/>
        </w:rPr>
      </w:pPr>
      <w:r w:rsidRPr="002D141C">
        <w:rPr>
          <w:lang w:val="en-GB"/>
        </w:rPr>
        <w:t>Signalling radio bearer: SRB1</w:t>
      </w:r>
    </w:p>
    <w:p w14:paraId="3B02F9A3" w14:textId="77777777" w:rsidR="002C5D28" w:rsidRPr="002D141C" w:rsidRDefault="002C5D28" w:rsidP="002C5D28">
      <w:pPr>
        <w:pStyle w:val="B1"/>
        <w:rPr>
          <w:lang w:val="en-GB"/>
        </w:rPr>
      </w:pPr>
      <w:r w:rsidRPr="002D141C">
        <w:rPr>
          <w:lang w:val="en-GB"/>
        </w:rPr>
        <w:t>RLC-SAP: AM</w:t>
      </w:r>
    </w:p>
    <w:p w14:paraId="7C2FBEE6" w14:textId="77777777" w:rsidR="002C5D28" w:rsidRPr="002D141C" w:rsidRDefault="002C5D28" w:rsidP="002C5D28">
      <w:pPr>
        <w:pStyle w:val="B1"/>
        <w:rPr>
          <w:lang w:val="en-GB"/>
        </w:rPr>
      </w:pPr>
      <w:r w:rsidRPr="002D141C">
        <w:rPr>
          <w:lang w:val="en-GB"/>
        </w:rPr>
        <w:t>Logical channel: DCCH</w:t>
      </w:r>
    </w:p>
    <w:p w14:paraId="4EBB71D8" w14:textId="77777777" w:rsidR="002C5D28" w:rsidRPr="002D141C" w:rsidRDefault="002C5D28" w:rsidP="002C5D28">
      <w:pPr>
        <w:pStyle w:val="B1"/>
        <w:rPr>
          <w:lang w:val="en-GB"/>
        </w:rPr>
      </w:pPr>
      <w:r w:rsidRPr="002D141C">
        <w:rPr>
          <w:lang w:val="en-GB"/>
        </w:rPr>
        <w:t xml:space="preserve">Direction: UE to </w:t>
      </w:r>
      <w:r w:rsidRPr="002D141C">
        <w:rPr>
          <w:lang w:val="en-GB" w:eastAsia="zh-CN"/>
        </w:rPr>
        <w:t>Network</w:t>
      </w:r>
    </w:p>
    <w:p w14:paraId="080B41B7" w14:textId="77777777" w:rsidR="002C5D28" w:rsidRPr="002D141C" w:rsidRDefault="002C5D28" w:rsidP="002C5D28">
      <w:pPr>
        <w:pStyle w:val="TH"/>
        <w:rPr>
          <w:bCs/>
          <w:i/>
          <w:iCs/>
          <w:lang w:val="en-GB"/>
        </w:rPr>
      </w:pPr>
      <w:r w:rsidRPr="002D141C">
        <w:rPr>
          <w:bCs/>
          <w:i/>
          <w:iCs/>
          <w:lang w:val="en-GB"/>
        </w:rPr>
        <w:t>LocationMeasurementIndication message</w:t>
      </w:r>
    </w:p>
    <w:p w14:paraId="32E4BF94" w14:textId="77777777" w:rsidR="002C5D28" w:rsidRPr="002D141C" w:rsidRDefault="002C5D28" w:rsidP="002D141C">
      <w:pPr>
        <w:pStyle w:val="PL"/>
        <w:rPr>
          <w:color w:val="808080"/>
        </w:rPr>
      </w:pPr>
      <w:r w:rsidRPr="002D141C">
        <w:rPr>
          <w:color w:val="808080"/>
        </w:rPr>
        <w:t>-- ASN1START</w:t>
      </w:r>
    </w:p>
    <w:p w14:paraId="0C967027" w14:textId="77777777" w:rsidR="002C5D28" w:rsidRPr="002D141C" w:rsidRDefault="002C5D28" w:rsidP="002D141C">
      <w:pPr>
        <w:pStyle w:val="PL"/>
        <w:rPr>
          <w:color w:val="808080"/>
        </w:rPr>
      </w:pPr>
      <w:r w:rsidRPr="002D141C">
        <w:rPr>
          <w:color w:val="808080"/>
        </w:rPr>
        <w:t>-- TAG-LOCATIONMEASUREMENTINDICATION-START</w:t>
      </w:r>
    </w:p>
    <w:p w14:paraId="0259446A" w14:textId="77777777" w:rsidR="002C5D28" w:rsidRPr="002D141C" w:rsidRDefault="002C5D28" w:rsidP="002D141C">
      <w:pPr>
        <w:pStyle w:val="PL"/>
      </w:pPr>
    </w:p>
    <w:p w14:paraId="35A24B7C" w14:textId="77777777" w:rsidR="002C5D28" w:rsidRPr="002D141C" w:rsidRDefault="002C5D28" w:rsidP="002D141C">
      <w:pPr>
        <w:pStyle w:val="PL"/>
      </w:pPr>
      <w:r w:rsidRPr="002D141C">
        <w:t xml:space="preserve">LocationMeasurementIndication ::=   </w:t>
      </w:r>
      <w:r w:rsidRPr="002D141C">
        <w:rPr>
          <w:color w:val="993366"/>
        </w:rPr>
        <w:t>SEQUENCE</w:t>
      </w:r>
      <w:r w:rsidRPr="002D141C">
        <w:t xml:space="preserve"> {</w:t>
      </w:r>
    </w:p>
    <w:p w14:paraId="2E3697A3"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7F640C8C" w14:textId="77777777" w:rsidR="002C5D28" w:rsidRPr="002D141C" w:rsidRDefault="002C5D28" w:rsidP="002D141C">
      <w:pPr>
        <w:pStyle w:val="PL"/>
      </w:pPr>
      <w:r w:rsidRPr="002D141C">
        <w:t xml:space="preserve">        locationMeasurementIndication               LocationMeasurementIndication-IEs,</w:t>
      </w:r>
    </w:p>
    <w:p w14:paraId="3C4249E0"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5618E952" w14:textId="77777777" w:rsidR="002C5D28" w:rsidRPr="002D141C" w:rsidRDefault="002C5D28" w:rsidP="002D141C">
      <w:pPr>
        <w:pStyle w:val="PL"/>
      </w:pPr>
      <w:r w:rsidRPr="002D141C">
        <w:t xml:space="preserve">    }</w:t>
      </w:r>
    </w:p>
    <w:p w14:paraId="14BBCB8E" w14:textId="77777777" w:rsidR="002C5D28" w:rsidRPr="002D141C" w:rsidRDefault="002C5D28" w:rsidP="002D141C">
      <w:pPr>
        <w:pStyle w:val="PL"/>
      </w:pPr>
      <w:r w:rsidRPr="002D141C">
        <w:t>}</w:t>
      </w:r>
    </w:p>
    <w:p w14:paraId="037CB51F" w14:textId="77777777" w:rsidR="002C5D28" w:rsidRPr="002D141C" w:rsidRDefault="002C5D28" w:rsidP="002D141C">
      <w:pPr>
        <w:pStyle w:val="PL"/>
      </w:pPr>
    </w:p>
    <w:p w14:paraId="623D1205" w14:textId="77777777" w:rsidR="002C5D28" w:rsidRPr="002D141C" w:rsidRDefault="002C5D28" w:rsidP="002D141C">
      <w:pPr>
        <w:pStyle w:val="PL"/>
      </w:pPr>
      <w:r w:rsidRPr="002D141C">
        <w:t xml:space="preserve">LocationMeasurementIndication-IEs ::=       </w:t>
      </w:r>
      <w:r w:rsidRPr="002D141C">
        <w:rPr>
          <w:color w:val="993366"/>
        </w:rPr>
        <w:t>SEQUENCE</w:t>
      </w:r>
      <w:r w:rsidRPr="002D141C">
        <w:t xml:space="preserve"> {</w:t>
      </w:r>
    </w:p>
    <w:p w14:paraId="5BE926A7" w14:textId="09D18F3F" w:rsidR="002C5D28" w:rsidRPr="002D141C" w:rsidRDefault="002C5D28" w:rsidP="002D141C">
      <w:pPr>
        <w:pStyle w:val="PL"/>
      </w:pPr>
      <w:r w:rsidRPr="002D141C">
        <w:t xml:space="preserve">    measurementIndication       </w:t>
      </w:r>
      <w:r w:rsidR="00EB2026" w:rsidRPr="002D141C">
        <w:t xml:space="preserve">                </w:t>
      </w:r>
      <w:r w:rsidRPr="002D141C">
        <w:t>SetupRelease {LocationMeasurementInfo},</w:t>
      </w:r>
    </w:p>
    <w:p w14:paraId="3C8D1F68" w14:textId="36A484D2" w:rsidR="002C5D28" w:rsidRPr="002D141C" w:rsidRDefault="002C5D28" w:rsidP="002D141C">
      <w:pPr>
        <w:pStyle w:val="PL"/>
      </w:pPr>
      <w:r w:rsidRPr="002D141C">
        <w:t xml:space="preserve">    lateNonCriticalExtension                </w:t>
      </w:r>
      <w:r w:rsidR="00EB2026" w:rsidRPr="002D141C">
        <w:t xml:space="preserve">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CFAB5FF" w14:textId="532438B7" w:rsidR="002C5D28" w:rsidRPr="002D141C" w:rsidRDefault="002C5D28" w:rsidP="002D141C">
      <w:pPr>
        <w:pStyle w:val="PL"/>
      </w:pPr>
      <w:r w:rsidRPr="002D141C">
        <w:t xml:space="preserve">    nonCriticalExtension                   </w:t>
      </w:r>
      <w:r w:rsidR="00EB2026" w:rsidRPr="002D141C">
        <w:t xml:space="preserve">    </w:t>
      </w:r>
      <w:r w:rsidRPr="002D141C">
        <w:t xml:space="preserve"> </w:t>
      </w:r>
      <w:r w:rsidRPr="002D141C">
        <w:rPr>
          <w:color w:val="993366"/>
        </w:rPr>
        <w:t>SEQUENCE</w:t>
      </w:r>
      <w:r w:rsidRPr="002D141C">
        <w:t xml:space="preserve">{}                                                              </w:t>
      </w:r>
      <w:r w:rsidRPr="002D141C">
        <w:rPr>
          <w:color w:val="993366"/>
        </w:rPr>
        <w:t>OPTIONAL</w:t>
      </w:r>
    </w:p>
    <w:p w14:paraId="0924A99E" w14:textId="77777777" w:rsidR="002C5D28" w:rsidRPr="002D141C" w:rsidRDefault="002C5D28" w:rsidP="002D141C">
      <w:pPr>
        <w:pStyle w:val="PL"/>
      </w:pPr>
      <w:r w:rsidRPr="002D141C">
        <w:t>}</w:t>
      </w:r>
    </w:p>
    <w:p w14:paraId="5E8BCBCB" w14:textId="77777777" w:rsidR="002C5D28" w:rsidRPr="002D141C" w:rsidRDefault="002C5D28" w:rsidP="002D141C">
      <w:pPr>
        <w:pStyle w:val="PL"/>
      </w:pPr>
    </w:p>
    <w:p w14:paraId="341609D5" w14:textId="77777777" w:rsidR="002C5D28" w:rsidRPr="002D141C" w:rsidRDefault="002C5D28" w:rsidP="002D141C">
      <w:pPr>
        <w:pStyle w:val="PL"/>
        <w:rPr>
          <w:color w:val="808080"/>
        </w:rPr>
      </w:pPr>
      <w:r w:rsidRPr="002D141C">
        <w:rPr>
          <w:color w:val="808080"/>
        </w:rPr>
        <w:t>-- TAG-LOCATIONMEASUREMENTINDICATION-STOP</w:t>
      </w:r>
    </w:p>
    <w:p w14:paraId="4C83F71C" w14:textId="77777777" w:rsidR="002C5D28" w:rsidRPr="002D141C" w:rsidRDefault="002C5D28" w:rsidP="002D141C">
      <w:pPr>
        <w:pStyle w:val="PL"/>
        <w:rPr>
          <w:color w:val="808080"/>
        </w:rPr>
      </w:pPr>
      <w:r w:rsidRPr="002D141C">
        <w:rPr>
          <w:color w:val="808080"/>
        </w:rPr>
        <w:t>-- ASN1STOP</w:t>
      </w:r>
    </w:p>
    <w:p w14:paraId="7DABD8FE" w14:textId="77777777" w:rsidR="005D376B" w:rsidRPr="002D141C" w:rsidRDefault="005D376B" w:rsidP="005D376B"/>
    <w:p w14:paraId="37A501DA" w14:textId="77777777" w:rsidR="00E2539C" w:rsidRPr="002D141C" w:rsidRDefault="00E2539C" w:rsidP="00E2539C">
      <w:pPr>
        <w:pStyle w:val="Heading4"/>
        <w:rPr>
          <w:rFonts w:eastAsia="MS Mincho"/>
          <w:lang w:val="en-GB"/>
        </w:rPr>
      </w:pPr>
      <w:bookmarkStart w:id="2673" w:name="_Toc20425886"/>
      <w:bookmarkStart w:id="2674" w:name="_Toc29321282"/>
      <w:bookmarkStart w:id="2675" w:name="_Toc36219465"/>
      <w:bookmarkStart w:id="2676" w:name="_Toc36220141"/>
      <w:bookmarkStart w:id="2677" w:name="_Toc36513561"/>
      <w:bookmarkStart w:id="2678" w:name="_Toc46449619"/>
      <w:bookmarkStart w:id="2679" w:name="_Toc46489406"/>
      <w:bookmarkStart w:id="2680" w:name="_Toc52495240"/>
      <w:bookmarkStart w:id="2681" w:name="_Toc60781409"/>
      <w:bookmarkStart w:id="2682" w:name="_Toc139021744"/>
      <w:r w:rsidRPr="002D141C">
        <w:rPr>
          <w:rFonts w:eastAsia="MS Mincho"/>
          <w:lang w:val="en-GB"/>
        </w:rPr>
        <w:t>–</w:t>
      </w:r>
      <w:r w:rsidRPr="002D141C">
        <w:rPr>
          <w:rFonts w:eastAsia="MS Mincho"/>
          <w:lang w:val="en-GB"/>
        </w:rPr>
        <w:tab/>
      </w:r>
      <w:r w:rsidRPr="002D141C">
        <w:rPr>
          <w:rFonts w:eastAsia="MS Mincho"/>
          <w:i/>
          <w:lang w:val="en-GB"/>
        </w:rPr>
        <w:t>MeasurementReport</w:t>
      </w:r>
      <w:bookmarkEnd w:id="2673"/>
      <w:bookmarkEnd w:id="2674"/>
      <w:bookmarkEnd w:id="2675"/>
      <w:bookmarkEnd w:id="2676"/>
      <w:bookmarkEnd w:id="2677"/>
      <w:bookmarkEnd w:id="2678"/>
      <w:bookmarkEnd w:id="2679"/>
      <w:bookmarkEnd w:id="2680"/>
      <w:bookmarkEnd w:id="2681"/>
      <w:bookmarkEnd w:id="2682"/>
    </w:p>
    <w:p w14:paraId="5044D539" w14:textId="77777777" w:rsidR="00E2539C" w:rsidRPr="002D141C" w:rsidRDefault="00E2539C" w:rsidP="00E2539C">
      <w:pPr>
        <w:rPr>
          <w:rFonts w:eastAsia="MS Mincho"/>
        </w:rPr>
      </w:pPr>
      <w:r w:rsidRPr="002D141C">
        <w:t xml:space="preserve">The </w:t>
      </w:r>
      <w:r w:rsidRPr="002D141C">
        <w:rPr>
          <w:i/>
        </w:rPr>
        <w:t>MeasurementReport</w:t>
      </w:r>
      <w:r w:rsidRPr="002D141C">
        <w:t xml:space="preserve"> message is used for the indication of measurement results.</w:t>
      </w:r>
    </w:p>
    <w:p w14:paraId="7BB4BB0E" w14:textId="77777777" w:rsidR="00E2539C" w:rsidRPr="002D141C" w:rsidRDefault="00E2539C" w:rsidP="00E2539C">
      <w:pPr>
        <w:pStyle w:val="B1"/>
        <w:rPr>
          <w:lang w:val="en-GB"/>
        </w:rPr>
      </w:pPr>
      <w:r w:rsidRPr="002D141C">
        <w:rPr>
          <w:lang w:val="en-GB"/>
        </w:rPr>
        <w:t>Signalling radio bearer: SRB1, SRB3</w:t>
      </w:r>
    </w:p>
    <w:p w14:paraId="5F78EFA3" w14:textId="77777777" w:rsidR="00E2539C" w:rsidRPr="002D141C" w:rsidRDefault="00E2539C" w:rsidP="00E2539C">
      <w:pPr>
        <w:pStyle w:val="B1"/>
        <w:rPr>
          <w:lang w:val="en-GB"/>
        </w:rPr>
      </w:pPr>
      <w:r w:rsidRPr="002D141C">
        <w:rPr>
          <w:lang w:val="en-GB"/>
        </w:rPr>
        <w:t>RLC-SAP: AM</w:t>
      </w:r>
    </w:p>
    <w:p w14:paraId="3D8E1B41" w14:textId="77777777" w:rsidR="00E2539C" w:rsidRPr="002D141C" w:rsidRDefault="00E2539C" w:rsidP="00E2539C">
      <w:pPr>
        <w:pStyle w:val="B1"/>
        <w:rPr>
          <w:lang w:val="en-GB"/>
        </w:rPr>
      </w:pPr>
      <w:r w:rsidRPr="002D141C">
        <w:rPr>
          <w:lang w:val="en-GB"/>
        </w:rPr>
        <w:t>Logical channel: DCCH</w:t>
      </w:r>
    </w:p>
    <w:p w14:paraId="0FB85AB1" w14:textId="77777777" w:rsidR="00E2539C" w:rsidRPr="002D141C" w:rsidRDefault="00E2539C" w:rsidP="00E2539C">
      <w:pPr>
        <w:pStyle w:val="B1"/>
        <w:rPr>
          <w:lang w:val="en-GB"/>
        </w:rPr>
      </w:pPr>
      <w:r w:rsidRPr="002D141C">
        <w:rPr>
          <w:lang w:val="en-GB"/>
        </w:rPr>
        <w:t xml:space="preserve">Direction: UE to </w:t>
      </w:r>
      <w:r w:rsidRPr="002D141C">
        <w:rPr>
          <w:lang w:val="en-GB" w:eastAsia="zh-CN"/>
        </w:rPr>
        <w:t>Network</w:t>
      </w:r>
    </w:p>
    <w:p w14:paraId="2E7BF61E" w14:textId="77777777" w:rsidR="00E2539C" w:rsidRPr="002D141C" w:rsidRDefault="00E2539C" w:rsidP="00E2539C">
      <w:pPr>
        <w:pStyle w:val="TH"/>
        <w:rPr>
          <w:bCs/>
          <w:i/>
          <w:iCs/>
          <w:lang w:val="en-GB"/>
        </w:rPr>
      </w:pPr>
      <w:r w:rsidRPr="002D141C">
        <w:rPr>
          <w:bCs/>
          <w:i/>
          <w:iCs/>
          <w:lang w:val="en-GB"/>
        </w:rPr>
        <w:lastRenderedPageBreak/>
        <w:t>MeasurementReport message</w:t>
      </w:r>
    </w:p>
    <w:p w14:paraId="649DB11E" w14:textId="77777777" w:rsidR="00E2539C" w:rsidRPr="002D141C" w:rsidRDefault="00E2539C" w:rsidP="002D141C">
      <w:pPr>
        <w:pStyle w:val="PL"/>
        <w:rPr>
          <w:color w:val="808080"/>
        </w:rPr>
      </w:pPr>
      <w:r w:rsidRPr="002D141C">
        <w:rPr>
          <w:color w:val="808080"/>
        </w:rPr>
        <w:t>-- ASN1START</w:t>
      </w:r>
    </w:p>
    <w:p w14:paraId="10A0AC09" w14:textId="77777777" w:rsidR="00E2539C" w:rsidRPr="002D141C" w:rsidRDefault="00E2539C" w:rsidP="002D141C">
      <w:pPr>
        <w:pStyle w:val="PL"/>
        <w:rPr>
          <w:color w:val="808080"/>
        </w:rPr>
      </w:pPr>
      <w:r w:rsidRPr="002D141C">
        <w:rPr>
          <w:color w:val="808080"/>
        </w:rPr>
        <w:t>-- TAG-MEASUREMENTREPORT-START</w:t>
      </w:r>
    </w:p>
    <w:p w14:paraId="7EF48A77" w14:textId="77777777" w:rsidR="00E2539C" w:rsidRPr="002D141C" w:rsidRDefault="00E2539C" w:rsidP="002D141C">
      <w:pPr>
        <w:pStyle w:val="PL"/>
      </w:pPr>
    </w:p>
    <w:p w14:paraId="0670F617" w14:textId="77777777" w:rsidR="00E2539C" w:rsidRPr="002D141C" w:rsidRDefault="00E2539C" w:rsidP="002D141C">
      <w:pPr>
        <w:pStyle w:val="PL"/>
      </w:pPr>
      <w:r w:rsidRPr="002D141C">
        <w:t xml:space="preserve">MeasurementReport ::=               </w:t>
      </w:r>
      <w:r w:rsidRPr="002D141C">
        <w:rPr>
          <w:color w:val="993366"/>
        </w:rPr>
        <w:t>SEQUENCE</w:t>
      </w:r>
      <w:r w:rsidRPr="002D141C">
        <w:t xml:space="preserve"> {</w:t>
      </w:r>
    </w:p>
    <w:p w14:paraId="369D7166" w14:textId="77777777" w:rsidR="00E2539C" w:rsidRPr="002D141C" w:rsidRDefault="00E2539C" w:rsidP="002D141C">
      <w:pPr>
        <w:pStyle w:val="PL"/>
      </w:pPr>
      <w:r w:rsidRPr="002D141C">
        <w:t xml:space="preserve">    criticalExtensions                  </w:t>
      </w:r>
      <w:r w:rsidRPr="002D141C">
        <w:rPr>
          <w:color w:val="993366"/>
        </w:rPr>
        <w:t>CHOICE</w:t>
      </w:r>
      <w:r w:rsidRPr="002D141C">
        <w:t xml:space="preserve"> {</w:t>
      </w:r>
    </w:p>
    <w:p w14:paraId="511433DD" w14:textId="77777777" w:rsidR="00E2539C" w:rsidRPr="002D141C" w:rsidRDefault="00E2539C" w:rsidP="002D141C">
      <w:pPr>
        <w:pStyle w:val="PL"/>
      </w:pPr>
      <w:r w:rsidRPr="002D141C">
        <w:t xml:space="preserve">        measurementReport                   MeasurementReport-IEs,</w:t>
      </w:r>
    </w:p>
    <w:p w14:paraId="0F168F03" w14:textId="77777777" w:rsidR="00E2539C" w:rsidRPr="002D141C" w:rsidRDefault="00E2539C" w:rsidP="002D141C">
      <w:pPr>
        <w:pStyle w:val="PL"/>
      </w:pPr>
      <w:r w:rsidRPr="002D141C">
        <w:t xml:space="preserve">        criticalExtensionsFuture            </w:t>
      </w:r>
      <w:r w:rsidRPr="002D141C">
        <w:rPr>
          <w:color w:val="993366"/>
        </w:rPr>
        <w:t>SEQUENCE</w:t>
      </w:r>
      <w:r w:rsidRPr="002D141C">
        <w:t xml:space="preserve"> {}</w:t>
      </w:r>
    </w:p>
    <w:p w14:paraId="6F7924E1" w14:textId="77777777" w:rsidR="00E2539C" w:rsidRPr="002D141C" w:rsidRDefault="00E2539C" w:rsidP="002D141C">
      <w:pPr>
        <w:pStyle w:val="PL"/>
      </w:pPr>
      <w:r w:rsidRPr="002D141C">
        <w:t xml:space="preserve">    }</w:t>
      </w:r>
    </w:p>
    <w:p w14:paraId="1588ADD3" w14:textId="77777777" w:rsidR="00E2539C" w:rsidRPr="002D141C" w:rsidRDefault="00E2539C" w:rsidP="002D141C">
      <w:pPr>
        <w:pStyle w:val="PL"/>
      </w:pPr>
      <w:r w:rsidRPr="002D141C">
        <w:t>}</w:t>
      </w:r>
    </w:p>
    <w:p w14:paraId="3781224A" w14:textId="77777777" w:rsidR="00E2539C" w:rsidRPr="002D141C" w:rsidRDefault="00E2539C" w:rsidP="002D141C">
      <w:pPr>
        <w:pStyle w:val="PL"/>
      </w:pPr>
    </w:p>
    <w:p w14:paraId="700D31EB" w14:textId="77777777" w:rsidR="00E2539C" w:rsidRPr="002D141C" w:rsidRDefault="00E2539C" w:rsidP="002D141C">
      <w:pPr>
        <w:pStyle w:val="PL"/>
      </w:pPr>
      <w:r w:rsidRPr="002D141C">
        <w:t xml:space="preserve">MeasurementReport-IEs ::=           </w:t>
      </w:r>
      <w:r w:rsidRPr="002D141C">
        <w:rPr>
          <w:color w:val="993366"/>
        </w:rPr>
        <w:t>SEQUENCE</w:t>
      </w:r>
      <w:r w:rsidRPr="002D141C">
        <w:t xml:space="preserve"> {</w:t>
      </w:r>
    </w:p>
    <w:p w14:paraId="4540F7B0" w14:textId="77777777" w:rsidR="00E2539C" w:rsidRPr="002D141C" w:rsidRDefault="00E2539C" w:rsidP="002D141C">
      <w:pPr>
        <w:pStyle w:val="PL"/>
      </w:pPr>
      <w:r w:rsidRPr="002D141C">
        <w:t xml:space="preserve">    measResults                         MeasResults,</w:t>
      </w:r>
    </w:p>
    <w:p w14:paraId="686AE364" w14:textId="77777777" w:rsidR="00E2539C" w:rsidRPr="002D141C" w:rsidRDefault="00E2539C" w:rsidP="002D141C">
      <w:pPr>
        <w:pStyle w:val="PL"/>
      </w:pPr>
    </w:p>
    <w:p w14:paraId="67A265F7" w14:textId="77777777" w:rsidR="00E2539C" w:rsidRPr="002D141C" w:rsidRDefault="00E2539C"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5C2EB17C" w14:textId="77777777" w:rsidR="00E2539C" w:rsidRPr="002D141C" w:rsidRDefault="00E2539C"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065BCC73" w14:textId="77777777" w:rsidR="00E2539C" w:rsidRPr="002D141C" w:rsidRDefault="00E2539C" w:rsidP="002D141C">
      <w:pPr>
        <w:pStyle w:val="PL"/>
      </w:pPr>
      <w:r w:rsidRPr="002D141C">
        <w:t>}</w:t>
      </w:r>
    </w:p>
    <w:p w14:paraId="0ABF088F" w14:textId="77777777" w:rsidR="00E2539C" w:rsidRPr="002D141C" w:rsidRDefault="00E2539C" w:rsidP="002D141C">
      <w:pPr>
        <w:pStyle w:val="PL"/>
      </w:pPr>
    </w:p>
    <w:p w14:paraId="5DB812F0" w14:textId="77777777" w:rsidR="00E2539C" w:rsidRPr="002D141C" w:rsidRDefault="00E2539C" w:rsidP="002D141C">
      <w:pPr>
        <w:pStyle w:val="PL"/>
        <w:rPr>
          <w:color w:val="808080"/>
        </w:rPr>
      </w:pPr>
      <w:r w:rsidRPr="002D141C">
        <w:rPr>
          <w:color w:val="808080"/>
        </w:rPr>
        <w:t>-- TAG-MEASUREMENTREPORT-STOP</w:t>
      </w:r>
    </w:p>
    <w:p w14:paraId="79BB7BD8" w14:textId="700C7FB3" w:rsidR="00E2539C" w:rsidRPr="002D141C" w:rsidRDefault="00E2539C" w:rsidP="002D141C">
      <w:pPr>
        <w:pStyle w:val="PL"/>
        <w:rPr>
          <w:color w:val="808080"/>
        </w:rPr>
      </w:pPr>
      <w:r w:rsidRPr="002D141C">
        <w:rPr>
          <w:color w:val="808080"/>
        </w:rPr>
        <w:t>-- ASN1STOP</w:t>
      </w:r>
    </w:p>
    <w:p w14:paraId="288AF492" w14:textId="77777777" w:rsidR="00E2539C" w:rsidRPr="002D141C" w:rsidRDefault="00E2539C" w:rsidP="00E2539C"/>
    <w:p w14:paraId="44B070B9" w14:textId="77777777" w:rsidR="002C5D28" w:rsidRPr="002D141C" w:rsidRDefault="002C5D28" w:rsidP="002C5D28">
      <w:pPr>
        <w:pStyle w:val="Heading4"/>
        <w:rPr>
          <w:lang w:val="en-GB"/>
        </w:rPr>
      </w:pPr>
      <w:bookmarkStart w:id="2683" w:name="_Toc20425887"/>
      <w:bookmarkStart w:id="2684" w:name="_Toc29321283"/>
      <w:bookmarkStart w:id="2685" w:name="_Toc36219466"/>
      <w:bookmarkStart w:id="2686" w:name="_Toc36220142"/>
      <w:bookmarkStart w:id="2687" w:name="_Toc36513562"/>
      <w:bookmarkStart w:id="2688" w:name="_Toc46449620"/>
      <w:bookmarkStart w:id="2689" w:name="_Toc46489407"/>
      <w:bookmarkStart w:id="2690" w:name="_Toc52495241"/>
      <w:bookmarkStart w:id="2691" w:name="_Toc60781410"/>
      <w:bookmarkStart w:id="2692" w:name="_Toc139021745"/>
      <w:r w:rsidRPr="002D141C">
        <w:rPr>
          <w:lang w:val="en-GB"/>
        </w:rPr>
        <w:t>–</w:t>
      </w:r>
      <w:r w:rsidRPr="002D141C">
        <w:rPr>
          <w:lang w:val="en-GB"/>
        </w:rPr>
        <w:tab/>
      </w:r>
      <w:r w:rsidRPr="002D141C">
        <w:rPr>
          <w:i/>
          <w:lang w:val="en-GB"/>
        </w:rPr>
        <w:t>MIB</w:t>
      </w:r>
      <w:bookmarkEnd w:id="2683"/>
      <w:bookmarkEnd w:id="2684"/>
      <w:bookmarkEnd w:id="2685"/>
      <w:bookmarkEnd w:id="2686"/>
      <w:bookmarkEnd w:id="2687"/>
      <w:bookmarkEnd w:id="2688"/>
      <w:bookmarkEnd w:id="2689"/>
      <w:bookmarkEnd w:id="2690"/>
      <w:bookmarkEnd w:id="2691"/>
      <w:bookmarkEnd w:id="2692"/>
    </w:p>
    <w:p w14:paraId="3FE14B23" w14:textId="77777777" w:rsidR="002C5D28" w:rsidRPr="002D141C" w:rsidRDefault="002C5D28" w:rsidP="002C5D28">
      <w:pPr>
        <w:rPr>
          <w:iCs/>
        </w:rPr>
      </w:pPr>
      <w:r w:rsidRPr="002D141C">
        <w:t xml:space="preserve">The </w:t>
      </w:r>
      <w:r w:rsidRPr="002D141C">
        <w:rPr>
          <w:i/>
        </w:rPr>
        <w:t xml:space="preserve">MIB </w:t>
      </w:r>
      <w:r w:rsidRPr="002D141C">
        <w:t>includes the system information transmitted on BCH.</w:t>
      </w:r>
    </w:p>
    <w:p w14:paraId="410C6710" w14:textId="77777777" w:rsidR="002C5D28" w:rsidRPr="002D141C" w:rsidRDefault="002C5D28" w:rsidP="002C5D28">
      <w:pPr>
        <w:pStyle w:val="B1"/>
        <w:keepNext/>
        <w:keepLines/>
        <w:rPr>
          <w:lang w:val="en-GB"/>
        </w:rPr>
      </w:pPr>
      <w:r w:rsidRPr="002D141C">
        <w:rPr>
          <w:lang w:val="en-GB"/>
        </w:rPr>
        <w:t>Signalling radio bearer: N/A</w:t>
      </w:r>
    </w:p>
    <w:p w14:paraId="13DAB97E" w14:textId="77777777" w:rsidR="002C5D28" w:rsidRPr="002D141C" w:rsidRDefault="002C5D28" w:rsidP="002C5D28">
      <w:pPr>
        <w:pStyle w:val="B1"/>
        <w:keepNext/>
        <w:keepLines/>
        <w:rPr>
          <w:lang w:val="en-GB"/>
        </w:rPr>
      </w:pPr>
      <w:r w:rsidRPr="002D141C">
        <w:rPr>
          <w:lang w:val="en-GB"/>
        </w:rPr>
        <w:t>RLC-SAP: TM</w:t>
      </w:r>
    </w:p>
    <w:p w14:paraId="490AC0BC" w14:textId="77777777" w:rsidR="002C5D28" w:rsidRPr="002D141C" w:rsidRDefault="002C5D28" w:rsidP="002C5D28">
      <w:pPr>
        <w:pStyle w:val="B1"/>
        <w:keepNext/>
        <w:keepLines/>
        <w:rPr>
          <w:lang w:val="en-GB"/>
        </w:rPr>
      </w:pPr>
      <w:r w:rsidRPr="002D141C">
        <w:rPr>
          <w:lang w:val="en-GB"/>
        </w:rPr>
        <w:t>Logical channel: BCCH</w:t>
      </w:r>
    </w:p>
    <w:p w14:paraId="3C90BB59" w14:textId="77777777" w:rsidR="002C5D28" w:rsidRPr="002D141C" w:rsidRDefault="002C5D28" w:rsidP="002C5D28">
      <w:pPr>
        <w:pStyle w:val="B1"/>
        <w:keepNext/>
        <w:keepLines/>
        <w:rPr>
          <w:lang w:val="en-GB"/>
        </w:rPr>
      </w:pPr>
      <w:r w:rsidRPr="002D141C">
        <w:rPr>
          <w:lang w:val="en-GB"/>
        </w:rPr>
        <w:t>Direction: Network to UE</w:t>
      </w:r>
    </w:p>
    <w:p w14:paraId="17701103" w14:textId="77777777" w:rsidR="002C5D28" w:rsidRPr="002D141C" w:rsidRDefault="002C5D28" w:rsidP="002C5D28">
      <w:pPr>
        <w:pStyle w:val="TH"/>
        <w:rPr>
          <w:bCs/>
          <w:i/>
          <w:iCs/>
          <w:lang w:val="en-GB"/>
        </w:rPr>
      </w:pPr>
      <w:r w:rsidRPr="002D141C">
        <w:rPr>
          <w:bCs/>
          <w:i/>
          <w:iCs/>
          <w:lang w:val="en-GB"/>
        </w:rPr>
        <w:t>MIB</w:t>
      </w:r>
    </w:p>
    <w:p w14:paraId="41496519" w14:textId="77777777" w:rsidR="002C5D28" w:rsidRPr="002D141C" w:rsidRDefault="002C5D28" w:rsidP="002D141C">
      <w:pPr>
        <w:pStyle w:val="PL"/>
        <w:rPr>
          <w:color w:val="808080"/>
        </w:rPr>
      </w:pPr>
      <w:r w:rsidRPr="002D141C">
        <w:rPr>
          <w:color w:val="808080"/>
        </w:rPr>
        <w:t>-- ASN1START</w:t>
      </w:r>
    </w:p>
    <w:p w14:paraId="37B85516" w14:textId="77777777" w:rsidR="002C5D28" w:rsidRPr="002D141C" w:rsidRDefault="002C5D28" w:rsidP="002D141C">
      <w:pPr>
        <w:pStyle w:val="PL"/>
        <w:rPr>
          <w:color w:val="808080"/>
        </w:rPr>
      </w:pPr>
      <w:r w:rsidRPr="002D141C">
        <w:rPr>
          <w:color w:val="808080"/>
        </w:rPr>
        <w:t>-- TAG-MIB-START</w:t>
      </w:r>
    </w:p>
    <w:p w14:paraId="35A50123" w14:textId="77777777" w:rsidR="002C5D28" w:rsidRPr="002D141C" w:rsidRDefault="002C5D28" w:rsidP="002D141C">
      <w:pPr>
        <w:pStyle w:val="PL"/>
      </w:pPr>
    </w:p>
    <w:p w14:paraId="162974E2" w14:textId="77777777" w:rsidR="002C5D28" w:rsidRPr="002D141C" w:rsidRDefault="002C5D28" w:rsidP="002D141C">
      <w:pPr>
        <w:pStyle w:val="PL"/>
      </w:pPr>
      <w:r w:rsidRPr="002D141C">
        <w:t xml:space="preserve">MIB ::=                             </w:t>
      </w:r>
      <w:r w:rsidRPr="002D141C">
        <w:rPr>
          <w:color w:val="993366"/>
        </w:rPr>
        <w:t>SEQUENCE</w:t>
      </w:r>
      <w:r w:rsidRPr="002D141C">
        <w:t xml:space="preserve"> {</w:t>
      </w:r>
    </w:p>
    <w:p w14:paraId="4F75BB6C" w14:textId="77777777" w:rsidR="002C5D28" w:rsidRPr="002D141C" w:rsidRDefault="002C5D28" w:rsidP="002D141C">
      <w:pPr>
        <w:pStyle w:val="PL"/>
      </w:pPr>
      <w:r w:rsidRPr="002D141C">
        <w:t xml:space="preserve">    systemFrameNumber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w:t>
      </w:r>
    </w:p>
    <w:p w14:paraId="72A3F659" w14:textId="77777777" w:rsidR="002C5D28" w:rsidRPr="002D141C" w:rsidRDefault="002C5D28" w:rsidP="002D141C">
      <w:pPr>
        <w:pStyle w:val="PL"/>
      </w:pPr>
      <w:r w:rsidRPr="002D141C">
        <w:t xml:space="preserve">    subCarrierSpacingCommon             </w:t>
      </w:r>
      <w:r w:rsidRPr="002D141C">
        <w:rPr>
          <w:color w:val="993366"/>
        </w:rPr>
        <w:t>ENUMERATED</w:t>
      </w:r>
      <w:r w:rsidRPr="002D141C">
        <w:t xml:space="preserve"> {scs15or60, scs30or120},</w:t>
      </w:r>
    </w:p>
    <w:p w14:paraId="172EA58D" w14:textId="77777777" w:rsidR="002C5D28" w:rsidRPr="002D141C" w:rsidRDefault="002C5D28" w:rsidP="002D141C">
      <w:pPr>
        <w:pStyle w:val="PL"/>
      </w:pPr>
      <w:r w:rsidRPr="002D141C">
        <w:t xml:space="preserve">    ssb-SubcarrierOffset                </w:t>
      </w:r>
      <w:r w:rsidRPr="002D141C">
        <w:rPr>
          <w:color w:val="993366"/>
        </w:rPr>
        <w:t>INTEGER</w:t>
      </w:r>
      <w:r w:rsidRPr="002D141C">
        <w:t xml:space="preserve"> (0..15),</w:t>
      </w:r>
    </w:p>
    <w:p w14:paraId="7391D761" w14:textId="77777777" w:rsidR="002C5D28" w:rsidRPr="002D141C" w:rsidRDefault="002C5D28" w:rsidP="002D141C">
      <w:pPr>
        <w:pStyle w:val="PL"/>
      </w:pPr>
      <w:r w:rsidRPr="002D141C">
        <w:t xml:space="preserve">    dmrs-TypeA-Position                 </w:t>
      </w:r>
      <w:r w:rsidRPr="002D141C">
        <w:rPr>
          <w:color w:val="993366"/>
        </w:rPr>
        <w:t>ENUMERATED</w:t>
      </w:r>
      <w:r w:rsidRPr="002D141C">
        <w:t xml:space="preserve"> {pos2, pos3},</w:t>
      </w:r>
    </w:p>
    <w:p w14:paraId="3D00972E" w14:textId="77777777" w:rsidR="002C5D28" w:rsidRPr="002D141C" w:rsidRDefault="002C5D28" w:rsidP="002D141C">
      <w:pPr>
        <w:pStyle w:val="PL"/>
      </w:pPr>
      <w:r w:rsidRPr="002D141C">
        <w:t xml:space="preserve">    pdcch-ConfigSIB1                    PDCCH-ConfigSIB1,</w:t>
      </w:r>
    </w:p>
    <w:p w14:paraId="5AB48BC3" w14:textId="77777777" w:rsidR="002C5D28" w:rsidRPr="002D141C" w:rsidRDefault="002C5D28" w:rsidP="002D141C">
      <w:pPr>
        <w:pStyle w:val="PL"/>
      </w:pPr>
      <w:r w:rsidRPr="002D141C">
        <w:t xml:space="preserve">    cellBarred                          </w:t>
      </w:r>
      <w:r w:rsidRPr="002D141C">
        <w:rPr>
          <w:color w:val="993366"/>
        </w:rPr>
        <w:t>ENUMERATED</w:t>
      </w:r>
      <w:r w:rsidRPr="002D141C">
        <w:t xml:space="preserve"> {barred, notBarred},</w:t>
      </w:r>
    </w:p>
    <w:p w14:paraId="5B629FB0" w14:textId="77777777" w:rsidR="002C5D28" w:rsidRPr="002D141C" w:rsidRDefault="002C5D28" w:rsidP="002D141C">
      <w:pPr>
        <w:pStyle w:val="PL"/>
      </w:pPr>
      <w:r w:rsidRPr="002D141C">
        <w:t xml:space="preserve">    intraFreqReselection                </w:t>
      </w:r>
      <w:r w:rsidRPr="002D141C">
        <w:rPr>
          <w:color w:val="993366"/>
        </w:rPr>
        <w:t>ENUMERATED</w:t>
      </w:r>
      <w:r w:rsidRPr="002D141C">
        <w:t xml:space="preserve"> {allowed, notAllowed},</w:t>
      </w:r>
    </w:p>
    <w:p w14:paraId="719519B2"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w:t>
      </w:r>
    </w:p>
    <w:p w14:paraId="0007BE0D" w14:textId="77777777" w:rsidR="002C5D28" w:rsidRPr="002D141C" w:rsidRDefault="002C5D28" w:rsidP="002D141C">
      <w:pPr>
        <w:pStyle w:val="PL"/>
      </w:pPr>
      <w:r w:rsidRPr="002D141C">
        <w:t>}</w:t>
      </w:r>
    </w:p>
    <w:p w14:paraId="441299EA" w14:textId="77777777" w:rsidR="002C5D28" w:rsidRPr="002D141C" w:rsidRDefault="002C5D28" w:rsidP="002D141C">
      <w:pPr>
        <w:pStyle w:val="PL"/>
      </w:pPr>
    </w:p>
    <w:p w14:paraId="18A791C2" w14:textId="77777777" w:rsidR="002C5D28" w:rsidRPr="002D141C" w:rsidRDefault="002C5D28" w:rsidP="002D141C">
      <w:pPr>
        <w:pStyle w:val="PL"/>
        <w:rPr>
          <w:color w:val="808080"/>
        </w:rPr>
      </w:pPr>
      <w:r w:rsidRPr="002D141C">
        <w:rPr>
          <w:color w:val="808080"/>
        </w:rPr>
        <w:t>-- TAG-MIB-STOP</w:t>
      </w:r>
    </w:p>
    <w:p w14:paraId="6F8F883B" w14:textId="77777777" w:rsidR="002C5D28" w:rsidRPr="002D141C" w:rsidRDefault="002C5D28" w:rsidP="002D141C">
      <w:pPr>
        <w:pStyle w:val="PL"/>
        <w:rPr>
          <w:color w:val="808080"/>
        </w:rPr>
      </w:pPr>
      <w:r w:rsidRPr="002D141C">
        <w:rPr>
          <w:color w:val="808080"/>
        </w:rPr>
        <w:t>-- ASN1STOP</w:t>
      </w:r>
    </w:p>
    <w:p w14:paraId="706A2795" w14:textId="77777777" w:rsidR="002C5D28" w:rsidRPr="002D141C" w:rsidRDefault="002C5D28" w:rsidP="002C5D28">
      <w:bookmarkStart w:id="2693" w:name="MCCQCTEMPBM_00000016"/>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C4F8B" w:rsidRPr="002D141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bookmarkEnd w:id="2693"/>
          <w:p w14:paraId="337D6B8D" w14:textId="77777777" w:rsidR="002C5D28" w:rsidRPr="002D141C" w:rsidRDefault="002C5D28" w:rsidP="00F43D0B">
            <w:pPr>
              <w:pStyle w:val="TAH"/>
              <w:rPr>
                <w:szCs w:val="22"/>
                <w:lang w:val="en-GB" w:eastAsia="ja-JP"/>
              </w:rPr>
            </w:pPr>
            <w:r w:rsidRPr="002D141C">
              <w:rPr>
                <w:i/>
                <w:szCs w:val="22"/>
                <w:lang w:val="en-GB" w:eastAsia="ja-JP"/>
              </w:rPr>
              <w:t xml:space="preserve">MIB </w:t>
            </w:r>
            <w:r w:rsidRPr="002D141C">
              <w:rPr>
                <w:szCs w:val="22"/>
                <w:lang w:val="en-GB" w:eastAsia="ja-JP"/>
              </w:rPr>
              <w:t>field descriptions</w:t>
            </w:r>
          </w:p>
        </w:tc>
      </w:tr>
      <w:tr w:rsidR="001C4F8B" w:rsidRPr="002D141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2D141C" w:rsidRDefault="002C5D28" w:rsidP="00F43D0B">
            <w:pPr>
              <w:pStyle w:val="TAL"/>
              <w:rPr>
                <w:szCs w:val="22"/>
                <w:lang w:val="en-GB" w:eastAsia="ja-JP"/>
              </w:rPr>
            </w:pPr>
            <w:r w:rsidRPr="002D141C">
              <w:rPr>
                <w:b/>
                <w:i/>
                <w:szCs w:val="22"/>
                <w:lang w:val="en-GB" w:eastAsia="ja-JP"/>
              </w:rPr>
              <w:t>cellBarred</w:t>
            </w:r>
          </w:p>
          <w:p w14:paraId="59BDD4C5" w14:textId="4E2E38D0" w:rsidR="002C5D28" w:rsidRPr="002D141C" w:rsidRDefault="00956DAC" w:rsidP="00F43D0B">
            <w:pPr>
              <w:pStyle w:val="TAL"/>
              <w:rPr>
                <w:szCs w:val="22"/>
                <w:lang w:val="en-GB" w:eastAsia="ja-JP"/>
              </w:rPr>
            </w:pPr>
            <w:r w:rsidRPr="002D141C">
              <w:rPr>
                <w:szCs w:val="22"/>
                <w:lang w:val="en-GB" w:eastAsia="ja-JP"/>
              </w:rPr>
              <w:t xml:space="preserve">Value </w:t>
            </w:r>
            <w:r w:rsidRPr="002D141C">
              <w:rPr>
                <w:i/>
                <w:szCs w:val="22"/>
                <w:lang w:val="en-GB" w:eastAsia="ja-JP"/>
              </w:rPr>
              <w:t>b</w:t>
            </w:r>
            <w:r w:rsidR="002C5D28" w:rsidRPr="002D141C">
              <w:rPr>
                <w:i/>
                <w:szCs w:val="22"/>
                <w:lang w:val="en-GB" w:eastAsia="ja-JP"/>
              </w:rPr>
              <w:t>arred</w:t>
            </w:r>
            <w:r w:rsidR="002C5D28" w:rsidRPr="002D141C">
              <w:rPr>
                <w:szCs w:val="22"/>
                <w:lang w:val="en-GB" w:eastAsia="ja-JP"/>
              </w:rPr>
              <w:t xml:space="preserve"> means </w:t>
            </w:r>
            <w:r w:rsidRPr="002D141C">
              <w:rPr>
                <w:szCs w:val="22"/>
                <w:lang w:val="en-GB" w:eastAsia="ja-JP"/>
              </w:rPr>
              <w:t xml:space="preserve">that </w:t>
            </w:r>
            <w:r w:rsidR="002C5D28" w:rsidRPr="002D141C">
              <w:rPr>
                <w:szCs w:val="22"/>
                <w:lang w:val="en-GB" w:eastAsia="ja-JP"/>
              </w:rPr>
              <w:t xml:space="preserve">the cell is barred, as defined </w:t>
            </w:r>
            <w:r w:rsidR="002C5D28" w:rsidRPr="002D141C">
              <w:rPr>
                <w:noProof/>
                <w:szCs w:val="22"/>
                <w:lang w:val="en-GB" w:eastAsia="en-GB"/>
              </w:rPr>
              <w:t>in TS 38.304 [20].</w:t>
            </w:r>
          </w:p>
        </w:tc>
      </w:tr>
      <w:tr w:rsidR="001C4F8B" w:rsidRPr="002D141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2D141C" w:rsidRDefault="002C5D28" w:rsidP="00F43D0B">
            <w:pPr>
              <w:pStyle w:val="TAL"/>
              <w:rPr>
                <w:szCs w:val="22"/>
                <w:lang w:val="en-GB" w:eastAsia="ja-JP"/>
              </w:rPr>
            </w:pPr>
            <w:r w:rsidRPr="002D141C">
              <w:rPr>
                <w:b/>
                <w:i/>
                <w:szCs w:val="22"/>
                <w:lang w:val="en-GB" w:eastAsia="ja-JP"/>
              </w:rPr>
              <w:t>dmrs-TypeA-Position</w:t>
            </w:r>
          </w:p>
          <w:p w14:paraId="6F4B4214" w14:textId="77777777" w:rsidR="002C5D28" w:rsidRPr="002D141C" w:rsidRDefault="002C5D28" w:rsidP="00F43D0B">
            <w:pPr>
              <w:pStyle w:val="TAL"/>
              <w:rPr>
                <w:szCs w:val="22"/>
                <w:lang w:val="en-GB" w:eastAsia="ja-JP"/>
              </w:rPr>
            </w:pPr>
            <w:r w:rsidRPr="002D141C">
              <w:rPr>
                <w:szCs w:val="22"/>
                <w:lang w:val="en-GB" w:eastAsia="ja-JP"/>
              </w:rPr>
              <w:t xml:space="preserve">Position of (first) DM-RS for downlink (see </w:t>
            </w:r>
            <w:r w:rsidR="00697FCB" w:rsidRPr="002D141C">
              <w:rPr>
                <w:szCs w:val="22"/>
                <w:lang w:val="en-GB" w:eastAsia="ja-JP"/>
              </w:rPr>
              <w:t xml:space="preserve">TS </w:t>
            </w:r>
            <w:r w:rsidRPr="002D141C">
              <w:rPr>
                <w:szCs w:val="22"/>
                <w:lang w:val="en-GB" w:eastAsia="ja-JP"/>
              </w:rPr>
              <w:t>38.211</w:t>
            </w:r>
            <w:r w:rsidR="00697FCB" w:rsidRPr="002D141C">
              <w:rPr>
                <w:szCs w:val="22"/>
                <w:lang w:val="en-GB" w:eastAsia="ja-JP"/>
              </w:rPr>
              <w:t xml:space="preserve"> [16]</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7.4.1.1.</w:t>
            </w:r>
            <w:r w:rsidR="00697FCB" w:rsidRPr="002D141C">
              <w:rPr>
                <w:szCs w:val="22"/>
                <w:lang w:val="en-GB" w:eastAsia="ja-JP"/>
              </w:rPr>
              <w:t>2</w:t>
            </w:r>
            <w:r w:rsidRPr="002D141C">
              <w:rPr>
                <w:szCs w:val="22"/>
                <w:lang w:val="en-GB" w:eastAsia="ja-JP"/>
              </w:rPr>
              <w:t xml:space="preserve">) and uplink (see </w:t>
            </w:r>
            <w:r w:rsidR="00697FCB" w:rsidRPr="002D141C">
              <w:rPr>
                <w:szCs w:val="22"/>
                <w:lang w:val="en-GB" w:eastAsia="ja-JP"/>
              </w:rPr>
              <w:t xml:space="preserve">TS </w:t>
            </w:r>
            <w:r w:rsidRPr="002D141C">
              <w:rPr>
                <w:szCs w:val="22"/>
                <w:lang w:val="en-GB" w:eastAsia="ja-JP"/>
              </w:rPr>
              <w:t>38.211</w:t>
            </w:r>
            <w:r w:rsidR="00697FCB" w:rsidRPr="002D141C">
              <w:rPr>
                <w:szCs w:val="22"/>
                <w:lang w:val="en-GB" w:eastAsia="ja-JP"/>
              </w:rPr>
              <w:t xml:space="preserve"> [16]</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6.4.1.1.3).</w:t>
            </w:r>
          </w:p>
        </w:tc>
      </w:tr>
      <w:tr w:rsidR="001C4F8B" w:rsidRPr="002D141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2D141C" w:rsidRDefault="002C5D28" w:rsidP="00F43D0B">
            <w:pPr>
              <w:pStyle w:val="TAL"/>
              <w:rPr>
                <w:szCs w:val="22"/>
                <w:lang w:val="en-GB" w:eastAsia="ja-JP"/>
              </w:rPr>
            </w:pPr>
            <w:r w:rsidRPr="002D141C">
              <w:rPr>
                <w:b/>
                <w:i/>
                <w:szCs w:val="22"/>
                <w:lang w:val="en-GB" w:eastAsia="ja-JP"/>
              </w:rPr>
              <w:t>intraFreqReselection</w:t>
            </w:r>
          </w:p>
          <w:p w14:paraId="4F4561A6" w14:textId="43280212" w:rsidR="002C5D28" w:rsidRPr="002D141C" w:rsidRDefault="002C5D28" w:rsidP="00F43D0B">
            <w:pPr>
              <w:pStyle w:val="TAL"/>
              <w:rPr>
                <w:szCs w:val="22"/>
                <w:lang w:val="en-GB" w:eastAsia="ja-JP"/>
              </w:rPr>
            </w:pPr>
            <w:r w:rsidRPr="002D141C">
              <w:rPr>
                <w:szCs w:val="22"/>
                <w:lang w:val="en-GB" w:eastAsia="ja-JP"/>
              </w:rPr>
              <w:t>Controls cell selection/reselection to intra-frequency cells when the highest ranked cell is barred, or treated as barred by the UE, as specified in TS 38.304 [20</w:t>
            </w:r>
            <w:r w:rsidR="00A977CC" w:rsidRPr="002D141C">
              <w:rPr>
                <w:szCs w:val="22"/>
                <w:lang w:val="en-GB" w:eastAsia="ja-JP"/>
              </w:rPr>
              <w:t>]</w:t>
            </w:r>
            <w:r w:rsidRPr="002D141C">
              <w:rPr>
                <w:szCs w:val="22"/>
                <w:lang w:val="en-GB" w:eastAsia="ja-JP"/>
              </w:rPr>
              <w:t>.</w:t>
            </w:r>
          </w:p>
        </w:tc>
      </w:tr>
      <w:tr w:rsidR="001C4F8B" w:rsidRPr="002D141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2D141C" w:rsidRDefault="002C5D28" w:rsidP="00F43D0B">
            <w:pPr>
              <w:pStyle w:val="TAL"/>
              <w:rPr>
                <w:szCs w:val="22"/>
                <w:lang w:val="en-GB" w:eastAsia="ja-JP"/>
              </w:rPr>
            </w:pPr>
            <w:r w:rsidRPr="002D141C">
              <w:rPr>
                <w:b/>
                <w:i/>
                <w:szCs w:val="22"/>
                <w:lang w:val="en-GB" w:eastAsia="ja-JP"/>
              </w:rPr>
              <w:t>pdcch-ConfigSIB1</w:t>
            </w:r>
          </w:p>
          <w:p w14:paraId="42B91D1D" w14:textId="5E4661BF" w:rsidR="002C5D28" w:rsidRPr="002D141C" w:rsidRDefault="002C5D28" w:rsidP="00F43D0B">
            <w:pPr>
              <w:pStyle w:val="TAL"/>
              <w:rPr>
                <w:szCs w:val="22"/>
                <w:lang w:val="en-GB" w:eastAsia="ja-JP"/>
              </w:rPr>
            </w:pPr>
            <w:r w:rsidRPr="002D141C">
              <w:rPr>
                <w:szCs w:val="22"/>
                <w:lang w:val="en-GB" w:eastAsia="ja-JP"/>
              </w:rPr>
              <w:t xml:space="preserve">Determines a common </w:t>
            </w:r>
            <w:r w:rsidRPr="002D141C">
              <w:rPr>
                <w:i/>
                <w:szCs w:val="22"/>
                <w:lang w:val="en-GB" w:eastAsia="ja-JP"/>
              </w:rPr>
              <w:t>ControlResourceSet</w:t>
            </w:r>
            <w:r w:rsidRPr="002D141C">
              <w:rPr>
                <w:szCs w:val="22"/>
                <w:lang w:val="en-GB" w:eastAsia="ja-JP"/>
              </w:rPr>
              <w:t xml:space="preserve"> (CORESET)</w:t>
            </w:r>
            <w:r w:rsidR="00A529E6" w:rsidRPr="002D141C">
              <w:rPr>
                <w:szCs w:val="22"/>
                <w:lang w:val="en-GB" w:eastAsia="ja-JP"/>
              </w:rPr>
              <w:t>,</w:t>
            </w:r>
            <w:r w:rsidRPr="002D141C">
              <w:rPr>
                <w:szCs w:val="22"/>
                <w:lang w:val="en-GB" w:eastAsia="ja-JP"/>
              </w:rPr>
              <w:t xml:space="preserve"> a common search space and necessary PDCCH parameters.</w:t>
            </w:r>
            <w:r w:rsidRPr="002D141C">
              <w:rPr>
                <w:noProof/>
                <w:szCs w:val="22"/>
                <w:lang w:val="en-GB" w:eastAsia="en-GB"/>
              </w:rPr>
              <w:t xml:space="preserve"> If the field </w:t>
            </w:r>
            <w:r w:rsidRPr="002D141C">
              <w:rPr>
                <w:i/>
                <w:noProof/>
                <w:szCs w:val="22"/>
                <w:lang w:val="en-GB" w:eastAsia="en-GB"/>
              </w:rPr>
              <w:t xml:space="preserve">ssb-SubcarrierOffset </w:t>
            </w:r>
            <w:r w:rsidRPr="002D141C">
              <w:rPr>
                <w:noProof/>
                <w:szCs w:val="22"/>
                <w:lang w:val="en-GB" w:eastAsia="en-GB"/>
              </w:rPr>
              <w:t xml:space="preserve">indicates that </w:t>
            </w:r>
            <w:r w:rsidRPr="002D141C">
              <w:rPr>
                <w:i/>
                <w:noProof/>
                <w:szCs w:val="22"/>
                <w:lang w:val="en-GB" w:eastAsia="en-GB"/>
              </w:rPr>
              <w:t>SIB1</w:t>
            </w:r>
            <w:r w:rsidRPr="002D141C">
              <w:rPr>
                <w:noProof/>
                <w:szCs w:val="22"/>
                <w:lang w:val="en-GB" w:eastAsia="en-GB"/>
              </w:rPr>
              <w:t xml:space="preserve"> is </w:t>
            </w:r>
            <w:r w:rsidR="00DF65AF" w:rsidRPr="002D141C">
              <w:rPr>
                <w:noProof/>
                <w:szCs w:val="22"/>
                <w:lang w:val="en-GB" w:eastAsia="en-GB"/>
              </w:rPr>
              <w:t>absent</w:t>
            </w:r>
            <w:r w:rsidRPr="002D141C">
              <w:rPr>
                <w:noProof/>
                <w:szCs w:val="22"/>
                <w:lang w:val="en-GB" w:eastAsia="en-GB"/>
              </w:rPr>
              <w:t xml:space="preserve">, the field </w:t>
            </w:r>
            <w:r w:rsidRPr="002D141C">
              <w:rPr>
                <w:i/>
                <w:noProof/>
                <w:szCs w:val="22"/>
                <w:lang w:val="en-GB" w:eastAsia="en-GB"/>
              </w:rPr>
              <w:t>pdcch-ConfigSIB1</w:t>
            </w:r>
            <w:r w:rsidRPr="002D141C">
              <w:rPr>
                <w:noProof/>
                <w:szCs w:val="22"/>
                <w:lang w:val="en-GB" w:eastAsia="en-GB"/>
              </w:rPr>
              <w:t xml:space="preserve"> indicate</w:t>
            </w:r>
            <w:r w:rsidR="00E84661" w:rsidRPr="002D141C">
              <w:rPr>
                <w:noProof/>
                <w:szCs w:val="22"/>
                <w:lang w:val="en-GB" w:eastAsia="en-GB"/>
              </w:rPr>
              <w:t>s</w:t>
            </w:r>
            <w:r w:rsidRPr="002D141C">
              <w:rPr>
                <w:noProof/>
                <w:szCs w:val="22"/>
                <w:lang w:val="en-GB" w:eastAsia="en-GB"/>
              </w:rPr>
              <w:t xml:space="preserve"> the frequency positions where the UE may find SS/PBCH block with </w:t>
            </w:r>
            <w:r w:rsidRPr="002D141C">
              <w:rPr>
                <w:i/>
                <w:noProof/>
                <w:szCs w:val="22"/>
                <w:lang w:val="en-GB" w:eastAsia="en-GB"/>
              </w:rPr>
              <w:t>SIB1</w:t>
            </w:r>
            <w:r w:rsidRPr="002D141C">
              <w:rPr>
                <w:noProof/>
                <w:szCs w:val="22"/>
                <w:lang w:val="en-GB" w:eastAsia="en-GB"/>
              </w:rPr>
              <w:t xml:space="preserve"> or the frequency range where the network does not provide SS/PBCH block with </w:t>
            </w:r>
            <w:r w:rsidRPr="002D141C">
              <w:rPr>
                <w:i/>
                <w:noProof/>
                <w:szCs w:val="22"/>
                <w:lang w:val="en-GB" w:eastAsia="en-GB"/>
              </w:rPr>
              <w:t>SIB1</w:t>
            </w:r>
            <w:r w:rsidRPr="002D141C">
              <w:rPr>
                <w:noProof/>
                <w:szCs w:val="22"/>
                <w:lang w:val="en-GB" w:eastAsia="en-GB"/>
              </w:rPr>
              <w:t xml:space="preserve"> (see TS 38.213 [13], </w:t>
            </w:r>
            <w:r w:rsidR="00F37A41" w:rsidRPr="002D141C">
              <w:rPr>
                <w:noProof/>
                <w:szCs w:val="22"/>
                <w:lang w:val="en-GB" w:eastAsia="en-GB"/>
              </w:rPr>
              <w:t>clause</w:t>
            </w:r>
            <w:r w:rsidRPr="002D141C">
              <w:rPr>
                <w:noProof/>
                <w:szCs w:val="22"/>
                <w:lang w:val="en-GB" w:eastAsia="en-GB"/>
              </w:rPr>
              <w:t xml:space="preserve"> 13).</w:t>
            </w:r>
          </w:p>
        </w:tc>
      </w:tr>
      <w:tr w:rsidR="001C4F8B" w:rsidRPr="002D141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2D141C" w:rsidRDefault="002C5D28" w:rsidP="00F43D0B">
            <w:pPr>
              <w:pStyle w:val="TAL"/>
              <w:rPr>
                <w:szCs w:val="22"/>
                <w:lang w:val="en-GB" w:eastAsia="ja-JP"/>
              </w:rPr>
            </w:pPr>
            <w:r w:rsidRPr="002D141C">
              <w:rPr>
                <w:b/>
                <w:i/>
                <w:szCs w:val="22"/>
                <w:lang w:val="en-GB" w:eastAsia="ja-JP"/>
              </w:rPr>
              <w:t>ssb-SubcarrierOffset</w:t>
            </w:r>
          </w:p>
          <w:p w14:paraId="114C6E25" w14:textId="77777777" w:rsidR="00F95F2F" w:rsidRPr="002D141C" w:rsidRDefault="002C5D28" w:rsidP="00F43D0B">
            <w:pPr>
              <w:pStyle w:val="TAL"/>
              <w:rPr>
                <w:szCs w:val="22"/>
                <w:lang w:val="en-GB" w:eastAsia="ja-JP"/>
              </w:rPr>
            </w:pPr>
            <w:r w:rsidRPr="002D141C">
              <w:rPr>
                <w:szCs w:val="22"/>
                <w:lang w:val="en-GB" w:eastAsia="ja-JP"/>
              </w:rPr>
              <w:t>Corresponds to k</w:t>
            </w:r>
            <w:r w:rsidRPr="002D141C">
              <w:rPr>
                <w:szCs w:val="22"/>
                <w:vertAlign w:val="subscript"/>
                <w:lang w:val="en-GB" w:eastAsia="ja-JP"/>
              </w:rPr>
              <w:t>SSB</w:t>
            </w:r>
            <w:r w:rsidRPr="002D141C">
              <w:rPr>
                <w:szCs w:val="22"/>
                <w:lang w:val="en-GB" w:eastAsia="ja-JP"/>
              </w:rPr>
              <w:t xml:space="preserve"> (see TS 38.213 [13]), which is the frequency domain offset between SSB and the overall resource block grid in number of subcarriers. (See </w:t>
            </w:r>
            <w:r w:rsidR="00697FCB" w:rsidRPr="002D141C">
              <w:rPr>
                <w:szCs w:val="22"/>
                <w:lang w:val="en-GB" w:eastAsia="ja-JP"/>
              </w:rPr>
              <w:t xml:space="preserve">TS </w:t>
            </w:r>
            <w:r w:rsidRPr="002D141C">
              <w:rPr>
                <w:szCs w:val="22"/>
                <w:lang w:val="en-GB" w:eastAsia="ja-JP"/>
              </w:rPr>
              <w:t>38.211</w:t>
            </w:r>
            <w:r w:rsidR="00697FCB" w:rsidRPr="002D141C">
              <w:rPr>
                <w:szCs w:val="22"/>
                <w:lang w:val="en-GB" w:eastAsia="ja-JP"/>
              </w:rPr>
              <w:t xml:space="preserve"> [16], clause 7.4.3.1</w:t>
            </w:r>
            <w:r w:rsidRPr="002D141C">
              <w:rPr>
                <w:szCs w:val="22"/>
                <w:lang w:val="en-GB" w:eastAsia="ja-JP"/>
              </w:rPr>
              <w:t>).</w:t>
            </w:r>
          </w:p>
          <w:p w14:paraId="3C2A41A8" w14:textId="77777777" w:rsidR="00F95F2F" w:rsidRPr="002D141C" w:rsidRDefault="002C5D28" w:rsidP="00F43D0B">
            <w:pPr>
              <w:pStyle w:val="TAL"/>
              <w:rPr>
                <w:szCs w:val="22"/>
                <w:lang w:val="en-GB" w:eastAsia="ja-JP"/>
              </w:rPr>
            </w:pPr>
            <w:r w:rsidRPr="002D141C">
              <w:rPr>
                <w:szCs w:val="22"/>
                <w:lang w:val="en-GB" w:eastAsia="ja-JP"/>
              </w:rPr>
              <w:t xml:space="preserve">The value range of this field may be extended by an additional most significant bit encoded within PBCH as specified in </w:t>
            </w:r>
            <w:r w:rsidR="00697FCB" w:rsidRPr="002D141C">
              <w:rPr>
                <w:szCs w:val="22"/>
                <w:lang w:val="en-GB" w:eastAsia="ja-JP"/>
              </w:rPr>
              <w:t xml:space="preserve">TS </w:t>
            </w:r>
            <w:r w:rsidRPr="002D141C">
              <w:rPr>
                <w:szCs w:val="22"/>
                <w:lang w:val="en-GB" w:eastAsia="ja-JP"/>
              </w:rPr>
              <w:t>38.213 [13].</w:t>
            </w:r>
          </w:p>
          <w:p w14:paraId="3C25970F" w14:textId="77777777" w:rsidR="002C5D28" w:rsidRPr="002D141C" w:rsidRDefault="002C5D28" w:rsidP="00F2516E">
            <w:pPr>
              <w:pStyle w:val="TAL"/>
              <w:rPr>
                <w:szCs w:val="22"/>
                <w:lang w:val="en-GB" w:eastAsia="ja-JP"/>
              </w:rPr>
            </w:pPr>
            <w:r w:rsidRPr="002D141C">
              <w:rPr>
                <w:szCs w:val="22"/>
                <w:lang w:val="en-GB" w:eastAsia="ja-JP"/>
              </w:rPr>
              <w:t xml:space="preserve">This field may indicate that this </w:t>
            </w:r>
            <w:r w:rsidR="00F2516E" w:rsidRPr="002D141C">
              <w:rPr>
                <w:rFonts w:eastAsia="SimSun"/>
                <w:szCs w:val="22"/>
                <w:lang w:val="en-GB" w:eastAsia="zh-CN"/>
              </w:rPr>
              <w:t>cell</w:t>
            </w:r>
            <w:r w:rsidR="00F2516E" w:rsidRPr="002D141C">
              <w:rPr>
                <w:szCs w:val="22"/>
                <w:lang w:val="en-GB" w:eastAsia="ja-JP"/>
              </w:rPr>
              <w:t xml:space="preserve"> </w:t>
            </w:r>
            <w:r w:rsidRPr="002D141C">
              <w:rPr>
                <w:szCs w:val="22"/>
                <w:lang w:val="en-GB" w:eastAsia="ja-JP"/>
              </w:rPr>
              <w:t xml:space="preserve">does not provide </w:t>
            </w:r>
            <w:r w:rsidRPr="002D141C">
              <w:rPr>
                <w:i/>
                <w:szCs w:val="22"/>
                <w:lang w:val="en-GB" w:eastAsia="ja-JP"/>
              </w:rPr>
              <w:t xml:space="preserve">SIB1 </w:t>
            </w:r>
            <w:r w:rsidRPr="002D141C">
              <w:rPr>
                <w:szCs w:val="22"/>
                <w:lang w:val="en-GB" w:eastAsia="ja-JP"/>
              </w:rPr>
              <w:t>and that there is hence no CORESET</w:t>
            </w:r>
            <w:r w:rsidR="00F2516E" w:rsidRPr="002D141C">
              <w:rPr>
                <w:rFonts w:eastAsia="SimSun"/>
                <w:szCs w:val="22"/>
                <w:lang w:val="en-GB" w:eastAsia="zh-CN"/>
              </w:rPr>
              <w:t xml:space="preserve">#0 configured in </w:t>
            </w:r>
            <w:r w:rsidR="00F2516E" w:rsidRPr="002D141C">
              <w:rPr>
                <w:rFonts w:eastAsia="SimSun"/>
                <w:i/>
                <w:lang w:val="en-GB"/>
              </w:rPr>
              <w:t>MIB</w:t>
            </w:r>
            <w:r w:rsidRPr="002D141C">
              <w:rPr>
                <w:szCs w:val="22"/>
                <w:lang w:val="en-GB" w:eastAsia="ja-JP"/>
              </w:rPr>
              <w:t xml:space="preserve"> (see TS 38.213 [13], </w:t>
            </w:r>
            <w:r w:rsidR="00F37A41" w:rsidRPr="002D141C">
              <w:rPr>
                <w:szCs w:val="22"/>
                <w:lang w:val="en-GB" w:eastAsia="ja-JP"/>
              </w:rPr>
              <w:t>clause</w:t>
            </w:r>
            <w:r w:rsidRPr="002D141C">
              <w:rPr>
                <w:szCs w:val="22"/>
                <w:lang w:val="en-GB" w:eastAsia="ja-JP"/>
              </w:rPr>
              <w:t xml:space="preserve"> 13). In this case, the field </w:t>
            </w:r>
            <w:r w:rsidRPr="002D141C">
              <w:rPr>
                <w:i/>
                <w:szCs w:val="22"/>
                <w:lang w:val="en-GB" w:eastAsia="ja-JP"/>
              </w:rPr>
              <w:t>pdcch-ConfigSIB1</w:t>
            </w:r>
            <w:r w:rsidRPr="002D141C">
              <w:rPr>
                <w:szCs w:val="22"/>
                <w:lang w:val="en-GB" w:eastAsia="ja-JP"/>
              </w:rPr>
              <w:t xml:space="preserve"> may indicate the frequency positions where the UE may (not) find a SS/PBCH with a control resource set and search space for </w:t>
            </w:r>
            <w:r w:rsidRPr="002D141C">
              <w:rPr>
                <w:i/>
                <w:lang w:val="en-GB"/>
              </w:rPr>
              <w:t>SIB1</w:t>
            </w:r>
            <w:r w:rsidRPr="002D141C">
              <w:rPr>
                <w:szCs w:val="22"/>
                <w:lang w:val="en-GB" w:eastAsia="ja-JP"/>
              </w:rPr>
              <w:t xml:space="preserve"> (see </w:t>
            </w:r>
            <w:r w:rsidR="00697FCB" w:rsidRPr="002D141C">
              <w:rPr>
                <w:szCs w:val="22"/>
                <w:lang w:val="en-GB" w:eastAsia="ja-JP"/>
              </w:rPr>
              <w:t xml:space="preserve">TS </w:t>
            </w:r>
            <w:r w:rsidRPr="002D141C">
              <w:rPr>
                <w:szCs w:val="22"/>
                <w:lang w:val="en-GB" w:eastAsia="ja-JP"/>
              </w:rPr>
              <w:t xml:space="preserve">38.213 [13], </w:t>
            </w:r>
            <w:r w:rsidR="00F37A41" w:rsidRPr="002D141C">
              <w:rPr>
                <w:szCs w:val="22"/>
                <w:lang w:val="en-GB" w:eastAsia="ja-JP"/>
              </w:rPr>
              <w:t>clause</w:t>
            </w:r>
            <w:r w:rsidRPr="002D141C">
              <w:rPr>
                <w:szCs w:val="22"/>
                <w:lang w:val="en-GB" w:eastAsia="ja-JP"/>
              </w:rPr>
              <w:t xml:space="preserve"> 13).</w:t>
            </w:r>
          </w:p>
        </w:tc>
      </w:tr>
      <w:tr w:rsidR="001C4F8B" w:rsidRPr="002D141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2D141C" w:rsidRDefault="002C5D28" w:rsidP="00F43D0B">
            <w:pPr>
              <w:pStyle w:val="TAL"/>
              <w:rPr>
                <w:szCs w:val="22"/>
                <w:lang w:val="en-GB" w:eastAsia="ja-JP"/>
              </w:rPr>
            </w:pPr>
            <w:r w:rsidRPr="002D141C">
              <w:rPr>
                <w:b/>
                <w:i/>
                <w:szCs w:val="22"/>
                <w:lang w:val="en-GB" w:eastAsia="ja-JP"/>
              </w:rPr>
              <w:t>subCarrierSpacingCommon</w:t>
            </w:r>
          </w:p>
          <w:p w14:paraId="3BC31448" w14:textId="66593431" w:rsidR="002C5D28" w:rsidRPr="002D141C" w:rsidRDefault="002C5D28" w:rsidP="00F43D0B">
            <w:pPr>
              <w:pStyle w:val="TAL"/>
              <w:rPr>
                <w:szCs w:val="22"/>
                <w:lang w:val="en-GB" w:eastAsia="ja-JP"/>
              </w:rPr>
            </w:pPr>
            <w:r w:rsidRPr="002D141C">
              <w:rPr>
                <w:szCs w:val="22"/>
                <w:lang w:val="en-GB" w:eastAsia="ja-JP"/>
              </w:rPr>
              <w:t xml:space="preserve">Subcarrier spacing for </w:t>
            </w:r>
            <w:r w:rsidRPr="002D141C">
              <w:rPr>
                <w:i/>
                <w:lang w:val="en-GB"/>
              </w:rPr>
              <w:t>SIB1</w:t>
            </w:r>
            <w:r w:rsidRPr="002D141C">
              <w:rPr>
                <w:szCs w:val="22"/>
                <w:lang w:val="en-GB" w:eastAsia="ja-JP"/>
              </w:rPr>
              <w:t>, Msg.2/4 for initial access</w:t>
            </w:r>
            <w:r w:rsidR="00F2516E" w:rsidRPr="002D141C">
              <w:rPr>
                <w:rFonts w:eastAsia="SimSun"/>
                <w:szCs w:val="22"/>
                <w:lang w:val="en-GB" w:eastAsia="zh-CN"/>
              </w:rPr>
              <w:t>, paging</w:t>
            </w:r>
            <w:r w:rsidRPr="002D141C">
              <w:rPr>
                <w:szCs w:val="22"/>
                <w:lang w:val="en-GB" w:eastAsia="ja-JP"/>
              </w:rPr>
              <w:t xml:space="preserve"> and broadcast SI-messages. If the UE acquires this </w:t>
            </w:r>
            <w:r w:rsidRPr="002D141C">
              <w:rPr>
                <w:i/>
                <w:lang w:val="en-GB"/>
              </w:rPr>
              <w:t>MIB</w:t>
            </w:r>
            <w:r w:rsidRPr="002D141C">
              <w:rPr>
                <w:szCs w:val="22"/>
                <w:lang w:val="en-GB" w:eastAsia="ja-JP"/>
              </w:rPr>
              <w:t xml:space="preserve"> on a</w:t>
            </w:r>
            <w:r w:rsidR="00956DAC" w:rsidRPr="002D141C">
              <w:rPr>
                <w:szCs w:val="22"/>
                <w:lang w:val="en-GB" w:eastAsia="ja-JP"/>
              </w:rPr>
              <w:t>n FR1</w:t>
            </w:r>
            <w:r w:rsidRPr="002D141C">
              <w:rPr>
                <w:szCs w:val="22"/>
                <w:lang w:val="en-GB" w:eastAsia="ja-JP"/>
              </w:rPr>
              <w:t xml:space="preserve"> carrier frequency, the value </w:t>
            </w:r>
            <w:r w:rsidRPr="002D141C">
              <w:rPr>
                <w:i/>
                <w:szCs w:val="22"/>
                <w:lang w:val="en-GB" w:eastAsia="ja-JP"/>
              </w:rPr>
              <w:t>scs15or60</w:t>
            </w:r>
            <w:r w:rsidRPr="002D141C">
              <w:rPr>
                <w:szCs w:val="22"/>
                <w:lang w:val="en-GB" w:eastAsia="ja-JP"/>
              </w:rPr>
              <w:t xml:space="preserve"> corresponds to 15 </w:t>
            </w:r>
            <w:r w:rsidR="00490D2A" w:rsidRPr="002D141C">
              <w:rPr>
                <w:szCs w:val="22"/>
                <w:lang w:val="en-GB" w:eastAsia="ja-JP"/>
              </w:rPr>
              <w:t>kHz</w:t>
            </w:r>
            <w:r w:rsidRPr="002D141C">
              <w:rPr>
                <w:szCs w:val="22"/>
                <w:lang w:val="en-GB" w:eastAsia="ja-JP"/>
              </w:rPr>
              <w:t xml:space="preserve"> and the value </w:t>
            </w:r>
            <w:r w:rsidRPr="002D141C">
              <w:rPr>
                <w:i/>
                <w:szCs w:val="22"/>
                <w:lang w:val="en-GB" w:eastAsia="ja-JP"/>
              </w:rPr>
              <w:t>scs30or120</w:t>
            </w:r>
            <w:r w:rsidRPr="002D141C">
              <w:rPr>
                <w:szCs w:val="22"/>
                <w:lang w:val="en-GB" w:eastAsia="ja-JP"/>
              </w:rPr>
              <w:t xml:space="preserve"> corresponds to 30 kHz. If the UE acquires this </w:t>
            </w:r>
            <w:r w:rsidRPr="002D141C">
              <w:rPr>
                <w:i/>
                <w:lang w:val="en-GB"/>
              </w:rPr>
              <w:t>MIB</w:t>
            </w:r>
            <w:r w:rsidRPr="002D141C">
              <w:rPr>
                <w:szCs w:val="22"/>
                <w:lang w:val="en-GB" w:eastAsia="ja-JP"/>
              </w:rPr>
              <w:t xml:space="preserve"> on a</w:t>
            </w:r>
            <w:r w:rsidR="00956DAC" w:rsidRPr="002D141C">
              <w:rPr>
                <w:szCs w:val="22"/>
                <w:lang w:val="en-GB" w:eastAsia="ja-JP"/>
              </w:rPr>
              <w:t>n FR2</w:t>
            </w:r>
            <w:r w:rsidRPr="002D141C">
              <w:rPr>
                <w:szCs w:val="22"/>
                <w:lang w:val="en-GB" w:eastAsia="ja-JP"/>
              </w:rPr>
              <w:t xml:space="preserve"> carrier frequency, the value </w:t>
            </w:r>
            <w:r w:rsidRPr="002D141C">
              <w:rPr>
                <w:i/>
                <w:szCs w:val="22"/>
                <w:lang w:val="en-GB" w:eastAsia="ja-JP"/>
              </w:rPr>
              <w:t>scs15or60</w:t>
            </w:r>
            <w:r w:rsidRPr="002D141C">
              <w:rPr>
                <w:szCs w:val="22"/>
                <w:lang w:val="en-GB" w:eastAsia="ja-JP"/>
              </w:rPr>
              <w:t xml:space="preserve"> corresponds to 60 </w:t>
            </w:r>
            <w:r w:rsidR="00490D2A" w:rsidRPr="002D141C">
              <w:rPr>
                <w:szCs w:val="22"/>
                <w:lang w:val="en-GB" w:eastAsia="ja-JP"/>
              </w:rPr>
              <w:t>kHz</w:t>
            </w:r>
            <w:r w:rsidRPr="002D141C">
              <w:rPr>
                <w:szCs w:val="22"/>
                <w:lang w:val="en-GB" w:eastAsia="ja-JP"/>
              </w:rPr>
              <w:t xml:space="preserve"> and the value </w:t>
            </w:r>
            <w:r w:rsidRPr="002D141C">
              <w:rPr>
                <w:i/>
                <w:szCs w:val="22"/>
                <w:lang w:val="en-GB" w:eastAsia="ja-JP"/>
              </w:rPr>
              <w:t>scs30or120</w:t>
            </w:r>
            <w:r w:rsidRPr="002D141C">
              <w:rPr>
                <w:szCs w:val="22"/>
                <w:lang w:val="en-GB" w:eastAsia="ja-JP"/>
              </w:rPr>
              <w:t xml:space="preserve"> corresponds to 120 kHz.</w:t>
            </w:r>
          </w:p>
        </w:tc>
      </w:tr>
      <w:tr w:rsidR="002C5D28" w:rsidRPr="002D141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2D141C" w:rsidRDefault="002C5D28" w:rsidP="00F43D0B">
            <w:pPr>
              <w:pStyle w:val="TAL"/>
              <w:rPr>
                <w:szCs w:val="22"/>
                <w:lang w:val="en-GB" w:eastAsia="ja-JP"/>
              </w:rPr>
            </w:pPr>
            <w:r w:rsidRPr="002D141C">
              <w:rPr>
                <w:b/>
                <w:i/>
                <w:szCs w:val="22"/>
                <w:lang w:val="en-GB" w:eastAsia="ja-JP"/>
              </w:rPr>
              <w:t>systemFrameNumber</w:t>
            </w:r>
          </w:p>
          <w:p w14:paraId="40A3DE9C" w14:textId="6E6315D1" w:rsidR="002C5D28" w:rsidRPr="002D141C" w:rsidRDefault="002C5D28" w:rsidP="00F37A41">
            <w:pPr>
              <w:pStyle w:val="TAL"/>
              <w:rPr>
                <w:szCs w:val="22"/>
                <w:lang w:val="en-GB" w:eastAsia="ja-JP"/>
              </w:rPr>
            </w:pPr>
            <w:r w:rsidRPr="002D141C">
              <w:rPr>
                <w:szCs w:val="22"/>
                <w:lang w:val="en-GB" w:eastAsia="ja-JP"/>
              </w:rPr>
              <w:t>The 6 most significant bit</w:t>
            </w:r>
            <w:r w:rsidR="00CB033C" w:rsidRPr="002D141C">
              <w:rPr>
                <w:szCs w:val="22"/>
                <w:lang w:val="en-GB" w:eastAsia="ja-JP"/>
              </w:rPr>
              <w:t>s</w:t>
            </w:r>
            <w:r w:rsidRPr="002D141C">
              <w:rPr>
                <w:szCs w:val="22"/>
                <w:lang w:val="en-GB" w:eastAsia="ja-JP"/>
              </w:rPr>
              <w:t xml:space="preserve"> (MSB) of the 10-bit System Frame Number</w:t>
            </w:r>
            <w:r w:rsidR="00A529E6" w:rsidRPr="002D141C">
              <w:rPr>
                <w:szCs w:val="22"/>
                <w:lang w:val="en-GB" w:eastAsia="ja-JP"/>
              </w:rPr>
              <w:t xml:space="preserve"> (SFN)</w:t>
            </w:r>
            <w:r w:rsidRPr="002D141C">
              <w:rPr>
                <w:szCs w:val="22"/>
                <w:lang w:val="en-GB" w:eastAsia="ja-JP"/>
              </w:rPr>
              <w:t xml:space="preserve">. The 4 LSB of the SFN are conveyed in the PBCH transport block as </w:t>
            </w:r>
            <w:r w:rsidRPr="002D141C">
              <w:rPr>
                <w:bCs/>
                <w:iCs/>
                <w:noProof/>
                <w:szCs w:val="22"/>
                <w:lang w:val="en-GB" w:eastAsia="en-GB"/>
              </w:rPr>
              <w:t xml:space="preserve">part of channel coding (i.e. </w:t>
            </w:r>
            <w:r w:rsidRPr="002D141C">
              <w:rPr>
                <w:szCs w:val="22"/>
                <w:lang w:val="en-GB" w:eastAsia="ja-JP"/>
              </w:rPr>
              <w:t xml:space="preserve">outside the </w:t>
            </w:r>
            <w:r w:rsidRPr="002D141C">
              <w:rPr>
                <w:i/>
                <w:lang w:val="en-GB"/>
              </w:rPr>
              <w:t>MIB</w:t>
            </w:r>
            <w:r w:rsidRPr="002D141C">
              <w:rPr>
                <w:szCs w:val="22"/>
                <w:lang w:val="en-GB" w:eastAsia="ja-JP"/>
              </w:rPr>
              <w:t xml:space="preserve"> </w:t>
            </w:r>
            <w:r w:rsidRPr="002D141C">
              <w:rPr>
                <w:bCs/>
                <w:iCs/>
                <w:noProof/>
                <w:szCs w:val="22"/>
                <w:lang w:val="en-GB" w:eastAsia="en-GB"/>
              </w:rPr>
              <w:t>encoding)</w:t>
            </w:r>
            <w:r w:rsidR="00F2516E" w:rsidRPr="002D141C">
              <w:rPr>
                <w:rFonts w:eastAsia="SimSun"/>
                <w:bCs/>
                <w:iCs/>
                <w:noProof/>
                <w:szCs w:val="22"/>
                <w:lang w:val="en-GB" w:eastAsia="zh-CN"/>
              </w:rPr>
              <w:t xml:space="preserve">, as defined in </w:t>
            </w:r>
            <w:r w:rsidR="00F37A41" w:rsidRPr="002D141C">
              <w:rPr>
                <w:rFonts w:eastAsia="SimSun"/>
                <w:bCs/>
                <w:iCs/>
                <w:noProof/>
                <w:szCs w:val="22"/>
                <w:lang w:val="en-GB" w:eastAsia="zh-CN"/>
              </w:rPr>
              <w:t>clause</w:t>
            </w:r>
            <w:r w:rsidR="00F2516E" w:rsidRPr="002D141C">
              <w:rPr>
                <w:rFonts w:eastAsia="SimSun"/>
                <w:bCs/>
                <w:iCs/>
                <w:noProof/>
                <w:szCs w:val="22"/>
                <w:lang w:val="en-GB" w:eastAsia="zh-CN"/>
              </w:rPr>
              <w:t xml:space="preserve"> 7.1 in TS 38.212 [17]</w:t>
            </w:r>
            <w:r w:rsidRPr="002D141C">
              <w:rPr>
                <w:szCs w:val="22"/>
                <w:lang w:val="en-GB" w:eastAsia="ja-JP"/>
              </w:rPr>
              <w:t>.</w:t>
            </w:r>
          </w:p>
        </w:tc>
      </w:tr>
    </w:tbl>
    <w:p w14:paraId="37747C3E" w14:textId="77777777" w:rsidR="005D376B" w:rsidRPr="002D141C" w:rsidRDefault="005D376B" w:rsidP="005D376B"/>
    <w:p w14:paraId="01A7D693" w14:textId="77777777" w:rsidR="002C5D28" w:rsidRPr="002D141C" w:rsidRDefault="002C5D28" w:rsidP="002C5D28">
      <w:pPr>
        <w:pStyle w:val="Heading4"/>
        <w:rPr>
          <w:lang w:val="en-GB"/>
        </w:rPr>
      </w:pPr>
      <w:bookmarkStart w:id="2694" w:name="_Toc20425888"/>
      <w:bookmarkStart w:id="2695" w:name="_Toc29321284"/>
      <w:bookmarkStart w:id="2696" w:name="_Toc36219467"/>
      <w:bookmarkStart w:id="2697" w:name="_Toc36220143"/>
      <w:bookmarkStart w:id="2698" w:name="_Toc36513563"/>
      <w:bookmarkStart w:id="2699" w:name="_Toc46449621"/>
      <w:bookmarkStart w:id="2700" w:name="_Toc46489408"/>
      <w:bookmarkStart w:id="2701" w:name="_Toc52495242"/>
      <w:bookmarkStart w:id="2702" w:name="_Toc60781411"/>
      <w:bookmarkStart w:id="2703" w:name="_Toc139021746"/>
      <w:r w:rsidRPr="002D141C">
        <w:rPr>
          <w:lang w:val="en-GB"/>
        </w:rPr>
        <w:t>–</w:t>
      </w:r>
      <w:r w:rsidRPr="002D141C">
        <w:rPr>
          <w:lang w:val="en-GB"/>
        </w:rPr>
        <w:tab/>
      </w:r>
      <w:r w:rsidRPr="002D141C">
        <w:rPr>
          <w:i/>
          <w:lang w:val="en-GB"/>
        </w:rPr>
        <w:t>MobilityFromNRCommand</w:t>
      </w:r>
      <w:bookmarkEnd w:id="2694"/>
      <w:bookmarkEnd w:id="2695"/>
      <w:bookmarkEnd w:id="2696"/>
      <w:bookmarkEnd w:id="2697"/>
      <w:bookmarkEnd w:id="2698"/>
      <w:bookmarkEnd w:id="2699"/>
      <w:bookmarkEnd w:id="2700"/>
      <w:bookmarkEnd w:id="2701"/>
      <w:bookmarkEnd w:id="2702"/>
      <w:bookmarkEnd w:id="2703"/>
    </w:p>
    <w:p w14:paraId="1EDF76EF" w14:textId="39B89A7E" w:rsidR="002C5D28" w:rsidRPr="002D141C" w:rsidRDefault="002C5D28" w:rsidP="002C5D28">
      <w:pPr>
        <w:rPr>
          <w:rFonts w:eastAsia="DengXian"/>
          <w:lang w:eastAsia="zh-CN"/>
        </w:rPr>
      </w:pPr>
      <w:r w:rsidRPr="002D141C">
        <w:t xml:space="preserve">The </w:t>
      </w:r>
      <w:r w:rsidRPr="002D141C">
        <w:rPr>
          <w:i/>
        </w:rPr>
        <w:t>MobilityFromNRCommand</w:t>
      </w:r>
      <w:r w:rsidRPr="002D141C">
        <w:t xml:space="preserve"> message is used to </w:t>
      </w:r>
      <w:r w:rsidRPr="002D141C">
        <w:rPr>
          <w:rFonts w:eastAsia="DengXian"/>
          <w:lang w:eastAsia="zh-CN"/>
        </w:rPr>
        <w:t>command handover from NR to E-UTRA</w:t>
      </w:r>
      <w:r w:rsidR="00807486" w:rsidRPr="002D141C">
        <w:rPr>
          <w:rFonts w:eastAsia="DengXian"/>
          <w:lang w:eastAsia="zh-CN"/>
        </w:rPr>
        <w:t>/</w:t>
      </w:r>
      <w:r w:rsidRPr="002D141C">
        <w:rPr>
          <w:rFonts w:eastAsia="DengXian"/>
          <w:lang w:eastAsia="zh-CN"/>
        </w:rPr>
        <w:t xml:space="preserve">EPC or </w:t>
      </w:r>
      <w:r w:rsidR="00807486" w:rsidRPr="002D141C">
        <w:rPr>
          <w:rFonts w:eastAsia="DengXian"/>
          <w:lang w:eastAsia="zh-CN"/>
        </w:rPr>
        <w:t>E-UTRA/</w:t>
      </w:r>
      <w:r w:rsidRPr="002D141C">
        <w:rPr>
          <w:rFonts w:eastAsia="DengXian"/>
          <w:lang w:eastAsia="zh-CN"/>
        </w:rPr>
        <w:t>5GC.</w:t>
      </w:r>
    </w:p>
    <w:p w14:paraId="7DE264C5" w14:textId="77777777" w:rsidR="002C5D28" w:rsidRPr="002D141C" w:rsidRDefault="002C5D28" w:rsidP="002C5D28">
      <w:pPr>
        <w:pStyle w:val="B1"/>
        <w:rPr>
          <w:rFonts w:eastAsia="DengXian"/>
          <w:lang w:val="en-GB" w:eastAsia="zh-CN"/>
        </w:rPr>
      </w:pPr>
      <w:r w:rsidRPr="002D141C">
        <w:rPr>
          <w:rFonts w:eastAsia="DengXian"/>
          <w:lang w:val="en-GB" w:eastAsia="zh-CN"/>
        </w:rPr>
        <w:t>Signalling radio bearer: SRB1</w:t>
      </w:r>
    </w:p>
    <w:p w14:paraId="7140DCE0" w14:textId="77777777" w:rsidR="002C5D28" w:rsidRPr="002D141C" w:rsidRDefault="002C5D28" w:rsidP="002C5D28">
      <w:pPr>
        <w:pStyle w:val="B1"/>
        <w:rPr>
          <w:rFonts w:eastAsia="DengXian"/>
          <w:lang w:val="en-GB" w:eastAsia="zh-CN"/>
        </w:rPr>
      </w:pPr>
      <w:r w:rsidRPr="002D141C">
        <w:rPr>
          <w:rFonts w:eastAsia="DengXian"/>
          <w:lang w:val="en-GB" w:eastAsia="zh-CN"/>
        </w:rPr>
        <w:t>RLC-SAP: AM</w:t>
      </w:r>
    </w:p>
    <w:p w14:paraId="606676FB" w14:textId="77777777" w:rsidR="002C5D28" w:rsidRPr="002D141C" w:rsidRDefault="002C5D28" w:rsidP="002C5D28">
      <w:pPr>
        <w:pStyle w:val="B1"/>
        <w:rPr>
          <w:rFonts w:eastAsia="DengXian"/>
          <w:lang w:val="en-GB" w:eastAsia="zh-CN"/>
        </w:rPr>
      </w:pPr>
      <w:r w:rsidRPr="002D141C">
        <w:rPr>
          <w:rFonts w:eastAsia="DengXian"/>
          <w:lang w:val="en-GB" w:eastAsia="zh-CN"/>
        </w:rPr>
        <w:t>Logical channel: DCCH</w:t>
      </w:r>
    </w:p>
    <w:p w14:paraId="55EF73E4" w14:textId="77777777" w:rsidR="002C5D28" w:rsidRPr="002D141C" w:rsidRDefault="002C5D28" w:rsidP="002C5D28">
      <w:pPr>
        <w:pStyle w:val="B1"/>
        <w:rPr>
          <w:lang w:val="en-GB"/>
        </w:rPr>
      </w:pPr>
      <w:r w:rsidRPr="002D141C">
        <w:rPr>
          <w:rFonts w:eastAsia="DengXian"/>
          <w:lang w:val="en-GB" w:eastAsia="zh-CN"/>
        </w:rPr>
        <w:t>Direction: Network to UE</w:t>
      </w:r>
    </w:p>
    <w:p w14:paraId="5E3DE391" w14:textId="77777777" w:rsidR="002C5D28" w:rsidRPr="002D141C" w:rsidRDefault="002C5D28" w:rsidP="002C5D28">
      <w:pPr>
        <w:pStyle w:val="TH"/>
        <w:rPr>
          <w:lang w:val="en-GB"/>
        </w:rPr>
      </w:pPr>
      <w:r w:rsidRPr="002D141C">
        <w:rPr>
          <w:i/>
          <w:lang w:val="en-GB"/>
        </w:rPr>
        <w:lastRenderedPageBreak/>
        <w:t>MobilityFromNRCommand</w:t>
      </w:r>
      <w:r w:rsidRPr="002D141C">
        <w:rPr>
          <w:lang w:val="en-GB"/>
        </w:rPr>
        <w:t xml:space="preserve"> message</w:t>
      </w:r>
    </w:p>
    <w:p w14:paraId="0750278B" w14:textId="77777777" w:rsidR="002C5D28" w:rsidRPr="002D141C" w:rsidRDefault="002C5D28" w:rsidP="002D141C">
      <w:pPr>
        <w:pStyle w:val="PL"/>
        <w:rPr>
          <w:color w:val="808080"/>
        </w:rPr>
      </w:pPr>
      <w:r w:rsidRPr="002D141C">
        <w:rPr>
          <w:color w:val="808080"/>
        </w:rPr>
        <w:t>-- ASN1START</w:t>
      </w:r>
    </w:p>
    <w:p w14:paraId="2909A842" w14:textId="77777777" w:rsidR="002C5D28" w:rsidRPr="002D141C" w:rsidRDefault="002C5D28" w:rsidP="002D141C">
      <w:pPr>
        <w:pStyle w:val="PL"/>
        <w:rPr>
          <w:color w:val="808080"/>
        </w:rPr>
      </w:pPr>
      <w:r w:rsidRPr="002D141C">
        <w:rPr>
          <w:color w:val="808080"/>
        </w:rPr>
        <w:t>-- TAG-MOBILITYFROMNRCOMMAND-START</w:t>
      </w:r>
    </w:p>
    <w:p w14:paraId="7288BE9F" w14:textId="77777777" w:rsidR="002C5D28" w:rsidRPr="002D141C" w:rsidRDefault="002C5D28" w:rsidP="002D141C">
      <w:pPr>
        <w:pStyle w:val="PL"/>
      </w:pPr>
    </w:p>
    <w:p w14:paraId="0305C104" w14:textId="77777777" w:rsidR="002C5D28" w:rsidRPr="002D141C" w:rsidRDefault="002C5D28" w:rsidP="002D141C">
      <w:pPr>
        <w:pStyle w:val="PL"/>
      </w:pPr>
      <w:r w:rsidRPr="002D141C">
        <w:t xml:space="preserve">MobilityFromNRCommand ::=       </w:t>
      </w:r>
      <w:r w:rsidRPr="002D141C">
        <w:rPr>
          <w:color w:val="993366"/>
        </w:rPr>
        <w:t>SEQUENCE</w:t>
      </w:r>
      <w:r w:rsidRPr="002D141C">
        <w:t xml:space="preserve"> {</w:t>
      </w:r>
    </w:p>
    <w:p w14:paraId="0ECA759F" w14:textId="77777777" w:rsidR="002C5D28" w:rsidRPr="002D141C" w:rsidRDefault="002C5D28" w:rsidP="002D141C">
      <w:pPr>
        <w:pStyle w:val="PL"/>
      </w:pPr>
      <w:r w:rsidRPr="002D141C">
        <w:t xml:space="preserve">    rrc-TransactionIdentifier           RRC-TransactionIdentifier,</w:t>
      </w:r>
    </w:p>
    <w:p w14:paraId="080F0CF7"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44710CB0" w14:textId="77777777" w:rsidR="002C5D28" w:rsidRPr="002D141C" w:rsidRDefault="002C5D28" w:rsidP="002D141C">
      <w:pPr>
        <w:pStyle w:val="PL"/>
      </w:pPr>
      <w:r w:rsidRPr="002D141C">
        <w:t xml:space="preserve">            mobilityFromNRCommand               MobilityFromNRCommand-IEs,</w:t>
      </w:r>
    </w:p>
    <w:p w14:paraId="4000952D"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7167C5FF" w14:textId="77777777" w:rsidR="002C5D28" w:rsidRPr="002D141C" w:rsidRDefault="002C5D28" w:rsidP="002D141C">
      <w:pPr>
        <w:pStyle w:val="PL"/>
      </w:pPr>
      <w:r w:rsidRPr="002D141C">
        <w:t xml:space="preserve">    }</w:t>
      </w:r>
    </w:p>
    <w:p w14:paraId="3523C1FF" w14:textId="77777777" w:rsidR="002C5D28" w:rsidRPr="002D141C" w:rsidRDefault="002C5D28" w:rsidP="002D141C">
      <w:pPr>
        <w:pStyle w:val="PL"/>
      </w:pPr>
      <w:r w:rsidRPr="002D141C">
        <w:t>}</w:t>
      </w:r>
    </w:p>
    <w:p w14:paraId="37D61EF1" w14:textId="77777777" w:rsidR="002C5D28" w:rsidRPr="002D141C" w:rsidRDefault="002C5D28" w:rsidP="002D141C">
      <w:pPr>
        <w:pStyle w:val="PL"/>
      </w:pPr>
    </w:p>
    <w:p w14:paraId="2C6DCC15" w14:textId="77777777" w:rsidR="002C5D28" w:rsidRPr="002D141C" w:rsidRDefault="002C5D28" w:rsidP="002D141C">
      <w:pPr>
        <w:pStyle w:val="PL"/>
      </w:pPr>
      <w:r w:rsidRPr="002D141C">
        <w:t xml:space="preserve">MobilityFromNRCommand-IEs ::=   </w:t>
      </w:r>
      <w:r w:rsidRPr="002D141C">
        <w:rPr>
          <w:color w:val="993366"/>
        </w:rPr>
        <w:t>SEQUENCE</w:t>
      </w:r>
      <w:r w:rsidRPr="002D141C">
        <w:t xml:space="preserve"> {</w:t>
      </w:r>
    </w:p>
    <w:p w14:paraId="0B3B14E1" w14:textId="77777777" w:rsidR="002C5D28" w:rsidRPr="002D141C" w:rsidRDefault="002C5D28" w:rsidP="002D141C">
      <w:pPr>
        <w:pStyle w:val="PL"/>
      </w:pPr>
      <w:r w:rsidRPr="002D141C">
        <w:t xml:space="preserve">    targetRAT-Type                          </w:t>
      </w:r>
      <w:r w:rsidRPr="002D141C">
        <w:rPr>
          <w:color w:val="993366"/>
        </w:rPr>
        <w:t>ENUMERATED</w:t>
      </w:r>
      <w:r w:rsidRPr="002D141C">
        <w:t xml:space="preserve"> { eutra, spare3, spare2, spare1, ...},</w:t>
      </w:r>
    </w:p>
    <w:p w14:paraId="749CA7A5" w14:textId="77777777" w:rsidR="002C5D28" w:rsidRPr="002D141C" w:rsidRDefault="002C5D28" w:rsidP="002D141C">
      <w:pPr>
        <w:pStyle w:val="PL"/>
      </w:pPr>
      <w:r w:rsidRPr="002D141C">
        <w:t xml:space="preserve">    targetRAT-MessageContainer              </w:t>
      </w:r>
      <w:r w:rsidRPr="002D141C">
        <w:rPr>
          <w:color w:val="993366"/>
        </w:rPr>
        <w:t>OCTET</w:t>
      </w:r>
      <w:r w:rsidRPr="002D141C">
        <w:t xml:space="preserve"> </w:t>
      </w:r>
      <w:r w:rsidRPr="002D141C">
        <w:rPr>
          <w:color w:val="993366"/>
        </w:rPr>
        <w:t>STRING</w:t>
      </w:r>
      <w:r w:rsidRPr="002D141C">
        <w:t>,</w:t>
      </w:r>
    </w:p>
    <w:p w14:paraId="38D84FB7" w14:textId="77777777" w:rsidR="002C5D28" w:rsidRPr="002D141C" w:rsidRDefault="002C5D28" w:rsidP="002D141C">
      <w:pPr>
        <w:pStyle w:val="PL"/>
        <w:rPr>
          <w:color w:val="808080"/>
        </w:rPr>
      </w:pPr>
      <w:r w:rsidRPr="002D141C">
        <w:t xml:space="preserve">    nas-SecurityParamFromNR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 xml:space="preserve">,   </w:t>
      </w:r>
      <w:r w:rsidRPr="002D141C">
        <w:rPr>
          <w:color w:val="808080"/>
        </w:rPr>
        <w:t>-- Cond HO-ToEPC</w:t>
      </w:r>
    </w:p>
    <w:p w14:paraId="5D76F32D"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375BDB11"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59EFED39" w14:textId="77777777" w:rsidR="002C5D28" w:rsidRPr="002D141C" w:rsidRDefault="002C5D28" w:rsidP="002D141C">
      <w:pPr>
        <w:pStyle w:val="PL"/>
      </w:pPr>
      <w:r w:rsidRPr="002D141C">
        <w:t>}</w:t>
      </w:r>
    </w:p>
    <w:p w14:paraId="646C7993" w14:textId="77777777" w:rsidR="002C5D28" w:rsidRPr="002D141C" w:rsidRDefault="002C5D28" w:rsidP="002D141C">
      <w:pPr>
        <w:pStyle w:val="PL"/>
      </w:pPr>
    </w:p>
    <w:p w14:paraId="3080DC63" w14:textId="77777777" w:rsidR="002C5D28" w:rsidRPr="002D141C" w:rsidRDefault="002C5D28" w:rsidP="002D141C">
      <w:pPr>
        <w:pStyle w:val="PL"/>
        <w:rPr>
          <w:color w:val="808080"/>
        </w:rPr>
      </w:pPr>
      <w:r w:rsidRPr="002D141C">
        <w:rPr>
          <w:color w:val="808080"/>
        </w:rPr>
        <w:t>-- TAG-MOBILITYFROMNRCOMMAND-STOP</w:t>
      </w:r>
    </w:p>
    <w:p w14:paraId="5A938F97" w14:textId="77777777" w:rsidR="002C5D28" w:rsidRPr="002D141C" w:rsidRDefault="002C5D28" w:rsidP="002D141C">
      <w:pPr>
        <w:pStyle w:val="PL"/>
        <w:rPr>
          <w:color w:val="808080"/>
        </w:rPr>
      </w:pPr>
      <w:r w:rsidRPr="002D141C">
        <w:rPr>
          <w:color w:val="808080"/>
        </w:rPr>
        <w:t>-- ASN1STOP</w:t>
      </w:r>
    </w:p>
    <w:p w14:paraId="69F87496" w14:textId="77777777" w:rsidR="002C5D28" w:rsidRPr="002D141C" w:rsidRDefault="002C5D28" w:rsidP="002C5D28">
      <w:pPr>
        <w:rPr>
          <w:rFonts w:eastAsia="DengXian"/>
          <w:lang w:eastAsia="zh-CN"/>
        </w:rPr>
      </w:pPr>
      <w:bookmarkStart w:id="2704" w:name="MCCQCTEMPBM_0000001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5FB2592" w14:textId="77777777" w:rsidTr="006D357F">
        <w:tc>
          <w:tcPr>
            <w:tcW w:w="14281" w:type="dxa"/>
          </w:tcPr>
          <w:bookmarkEnd w:id="2704"/>
          <w:p w14:paraId="7B9D8B6F" w14:textId="77777777" w:rsidR="002C5D28" w:rsidRPr="002D141C" w:rsidRDefault="002C5D28" w:rsidP="00F43D0B">
            <w:pPr>
              <w:pStyle w:val="TAH"/>
              <w:rPr>
                <w:rFonts w:eastAsia="DengXian"/>
                <w:szCs w:val="22"/>
                <w:lang w:val="en-GB" w:eastAsia="zh-CN"/>
              </w:rPr>
            </w:pPr>
            <w:r w:rsidRPr="002D141C">
              <w:rPr>
                <w:rFonts w:eastAsia="DengXian"/>
                <w:i/>
                <w:szCs w:val="22"/>
                <w:lang w:val="en-GB" w:eastAsia="zh-CN"/>
              </w:rPr>
              <w:t xml:space="preserve">MobilityFromNRCommand-IEs </w:t>
            </w:r>
            <w:r w:rsidRPr="002D141C">
              <w:rPr>
                <w:rFonts w:eastAsia="DengXian"/>
                <w:szCs w:val="22"/>
                <w:lang w:val="en-GB" w:eastAsia="zh-CN"/>
              </w:rPr>
              <w:t>field descriptions</w:t>
            </w:r>
          </w:p>
        </w:tc>
      </w:tr>
      <w:tr w:rsidR="001C4F8B" w:rsidRPr="002D141C" w14:paraId="1CEAB014" w14:textId="77777777" w:rsidTr="006D357F">
        <w:tc>
          <w:tcPr>
            <w:tcW w:w="14281" w:type="dxa"/>
          </w:tcPr>
          <w:p w14:paraId="6EDD42CE" w14:textId="77777777" w:rsidR="002C5D28" w:rsidRPr="002D141C" w:rsidRDefault="002C5D28" w:rsidP="00F43D0B">
            <w:pPr>
              <w:pStyle w:val="TAL"/>
              <w:rPr>
                <w:rFonts w:eastAsia="DengXian"/>
                <w:szCs w:val="22"/>
                <w:lang w:val="en-GB" w:eastAsia="zh-CN"/>
              </w:rPr>
            </w:pPr>
            <w:r w:rsidRPr="002D141C">
              <w:rPr>
                <w:rFonts w:eastAsia="DengXian"/>
                <w:b/>
                <w:i/>
                <w:szCs w:val="22"/>
                <w:lang w:val="en-GB" w:eastAsia="zh-CN"/>
              </w:rPr>
              <w:t>nas-SecurityParamFromNR</w:t>
            </w:r>
          </w:p>
          <w:p w14:paraId="3958C0D6" w14:textId="691678F2" w:rsidR="002C5D28" w:rsidRPr="002D141C" w:rsidRDefault="002C5D28" w:rsidP="00F43D0B">
            <w:pPr>
              <w:pStyle w:val="TAL"/>
              <w:rPr>
                <w:rFonts w:eastAsia="DengXian"/>
                <w:szCs w:val="22"/>
                <w:lang w:val="en-GB" w:eastAsia="zh-CN"/>
              </w:rPr>
            </w:pPr>
            <w:r w:rsidRPr="002D141C">
              <w:rPr>
                <w:rFonts w:eastAsia="DengXian"/>
                <w:szCs w:val="22"/>
                <w:lang w:val="en-GB" w:eastAsia="zh-CN"/>
              </w:rPr>
              <w:t xml:space="preserve">This field is used to deliver the key synchronisation and Key freshness for the NR to LTE/EPC handovers </w:t>
            </w:r>
            <w:r w:rsidR="006132B4" w:rsidRPr="002D141C">
              <w:rPr>
                <w:rFonts w:eastAsia="DengXian"/>
                <w:szCs w:val="22"/>
                <w:lang w:val="en-GB" w:eastAsia="zh-CN"/>
              </w:rPr>
              <w:t xml:space="preserve">and a part of the downlink NAS COUNT </w:t>
            </w:r>
            <w:r w:rsidRPr="002D141C">
              <w:rPr>
                <w:rFonts w:eastAsia="DengXian"/>
                <w:szCs w:val="22"/>
                <w:lang w:val="en-GB" w:eastAsia="zh-CN"/>
              </w:rPr>
              <w:t>as specified in TS 33.501 [11]</w:t>
            </w:r>
            <w:r w:rsidR="00CA450B" w:rsidRPr="002D141C">
              <w:rPr>
                <w:rFonts w:eastAsia="DengXian"/>
                <w:lang w:val="en-GB" w:eastAsia="sv-SE"/>
              </w:rPr>
              <w:t xml:space="preserve"> and the content of the parameter is defined in TS 24.501 [23]</w:t>
            </w:r>
            <w:r w:rsidR="0036229A" w:rsidRPr="002D141C">
              <w:rPr>
                <w:rFonts w:eastAsia="DengXian"/>
                <w:szCs w:val="22"/>
                <w:lang w:val="en-GB" w:eastAsia="zh-CN"/>
              </w:rPr>
              <w:t>.</w:t>
            </w:r>
          </w:p>
        </w:tc>
      </w:tr>
      <w:tr w:rsidR="001C4F8B" w:rsidRPr="002D141C" w14:paraId="6A80C9C0" w14:textId="77777777" w:rsidTr="006D357F">
        <w:tc>
          <w:tcPr>
            <w:tcW w:w="14281" w:type="dxa"/>
          </w:tcPr>
          <w:p w14:paraId="7271BD0A" w14:textId="77777777" w:rsidR="002C5D28" w:rsidRPr="002D141C" w:rsidRDefault="002C5D28" w:rsidP="00F43D0B">
            <w:pPr>
              <w:pStyle w:val="TAL"/>
              <w:rPr>
                <w:rFonts w:eastAsia="DengXian"/>
                <w:szCs w:val="22"/>
                <w:lang w:val="en-GB" w:eastAsia="zh-CN"/>
              </w:rPr>
            </w:pPr>
            <w:r w:rsidRPr="002D141C">
              <w:rPr>
                <w:rFonts w:eastAsia="DengXian"/>
                <w:b/>
                <w:i/>
                <w:szCs w:val="22"/>
                <w:lang w:val="en-GB" w:eastAsia="zh-CN"/>
              </w:rPr>
              <w:t>targetRAT-MessageContainer</w:t>
            </w:r>
          </w:p>
          <w:p w14:paraId="106E174E" w14:textId="595DCCFC" w:rsidR="002C5D28" w:rsidRPr="002D141C" w:rsidRDefault="002C5D28" w:rsidP="00F43D0B">
            <w:pPr>
              <w:pStyle w:val="TAL"/>
              <w:rPr>
                <w:rFonts w:eastAsia="DengXian"/>
                <w:szCs w:val="22"/>
                <w:lang w:val="en-GB" w:eastAsia="zh-CN"/>
              </w:rPr>
            </w:pPr>
            <w:r w:rsidRPr="002D141C">
              <w:rPr>
                <w:rFonts w:eastAsia="DengXian"/>
                <w:szCs w:val="22"/>
                <w:lang w:val="en-GB" w:eastAsia="zh-CN"/>
              </w:rPr>
              <w:t xml:space="preserve">The field contains a message specified in another standard, as indicated by the </w:t>
            </w:r>
            <w:r w:rsidRPr="002D141C">
              <w:rPr>
                <w:rFonts w:eastAsia="DengXian"/>
                <w:i/>
                <w:lang w:val="en-GB"/>
              </w:rPr>
              <w:t>targetRAT-Type</w:t>
            </w:r>
            <w:r w:rsidRPr="002D141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2D141C">
              <w:rPr>
                <w:rFonts w:eastAsia="DengXian"/>
                <w:szCs w:val="22"/>
                <w:lang w:val="en-GB" w:eastAsia="zh-CN"/>
              </w:rPr>
              <w:t xml:space="preserve"> See NOTE 1</w:t>
            </w:r>
          </w:p>
        </w:tc>
      </w:tr>
      <w:tr w:rsidR="002C5D28" w:rsidRPr="002D141C" w14:paraId="66B93344" w14:textId="77777777" w:rsidTr="006D357F">
        <w:tc>
          <w:tcPr>
            <w:tcW w:w="14281" w:type="dxa"/>
          </w:tcPr>
          <w:p w14:paraId="69C8B05A" w14:textId="77777777" w:rsidR="002C5D28" w:rsidRPr="002D141C" w:rsidRDefault="002C5D28" w:rsidP="00F43D0B">
            <w:pPr>
              <w:pStyle w:val="TAL"/>
              <w:rPr>
                <w:rFonts w:eastAsia="DengXian"/>
                <w:szCs w:val="22"/>
                <w:lang w:val="en-GB" w:eastAsia="zh-CN"/>
              </w:rPr>
            </w:pPr>
            <w:r w:rsidRPr="002D141C">
              <w:rPr>
                <w:rFonts w:eastAsia="DengXian"/>
                <w:b/>
                <w:i/>
                <w:szCs w:val="22"/>
                <w:lang w:val="en-GB" w:eastAsia="zh-CN"/>
              </w:rPr>
              <w:t>targetRAT-Type</w:t>
            </w:r>
          </w:p>
          <w:p w14:paraId="53225239" w14:textId="77777777" w:rsidR="002C5D28" w:rsidRPr="002D141C" w:rsidRDefault="002C5D28" w:rsidP="00F43D0B">
            <w:pPr>
              <w:pStyle w:val="TAL"/>
              <w:rPr>
                <w:rFonts w:eastAsia="DengXian"/>
                <w:szCs w:val="22"/>
                <w:lang w:val="en-GB" w:eastAsia="zh-CN"/>
              </w:rPr>
            </w:pPr>
            <w:r w:rsidRPr="002D141C">
              <w:rPr>
                <w:rFonts w:eastAsia="DengXian"/>
                <w:szCs w:val="22"/>
                <w:lang w:val="en-GB" w:eastAsia="zh-CN"/>
              </w:rPr>
              <w:t>Indicates the target RAT type.</w:t>
            </w:r>
          </w:p>
        </w:tc>
      </w:tr>
    </w:tbl>
    <w:p w14:paraId="69F09A62" w14:textId="77777777" w:rsidR="002C5D28" w:rsidRPr="002D141C" w:rsidRDefault="002C5D28" w:rsidP="002C5D28">
      <w:pPr>
        <w:rPr>
          <w:rFonts w:eastAsia="DengXian"/>
          <w:lang w:eastAsia="zh-CN"/>
        </w:rPr>
      </w:pPr>
    </w:p>
    <w:p w14:paraId="4E5F83E8" w14:textId="77777777" w:rsidR="002C5D28" w:rsidRPr="002D141C" w:rsidRDefault="002C5D28" w:rsidP="002C5D28">
      <w:pPr>
        <w:pStyle w:val="NO"/>
        <w:rPr>
          <w:rFonts w:eastAsia="SimSun"/>
          <w:lang w:val="en-GB"/>
        </w:rPr>
      </w:pPr>
      <w:bookmarkStart w:id="2705" w:name="MCCQCTEMPBM_00000018"/>
      <w:r w:rsidRPr="002D141C">
        <w:rPr>
          <w:rFonts w:eastAsia="SimSun"/>
          <w:lang w:val="en-GB"/>
        </w:rPr>
        <w:t>NOTE 1:</w:t>
      </w:r>
      <w:r w:rsidRPr="002D141C">
        <w:rPr>
          <w:rFonts w:eastAsia="SimSun"/>
          <w:lang w:val="en-GB"/>
        </w:rPr>
        <w:tab/>
        <w:t xml:space="preserve">The correspondence between the value of the </w:t>
      </w:r>
      <w:r w:rsidRPr="002D141C">
        <w:rPr>
          <w:rFonts w:eastAsia="SimSun"/>
          <w:i/>
          <w:lang w:val="en-GB"/>
        </w:rPr>
        <w:t>targetRAT-Type</w:t>
      </w:r>
      <w:r w:rsidRPr="002D141C">
        <w:rPr>
          <w:rFonts w:eastAsia="SimSun"/>
          <w:lang w:val="en-GB"/>
        </w:rPr>
        <w:t xml:space="preserve">, the standard to apply, and the message contained within the </w:t>
      </w:r>
      <w:r w:rsidRPr="002D141C">
        <w:rPr>
          <w:rFonts w:eastAsia="DengXian"/>
          <w:i/>
          <w:iCs/>
          <w:lang w:val="en-GB"/>
        </w:rPr>
        <w:t>targetRAT-MessageContainer</w:t>
      </w:r>
      <w:r w:rsidRPr="002D141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1C4F8B" w:rsidRPr="002D141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bookmarkEnd w:id="2705"/>
          <w:p w14:paraId="4154411C" w14:textId="77777777" w:rsidR="002C5D28" w:rsidRPr="002D141C" w:rsidRDefault="002C5D28" w:rsidP="00F43D0B">
            <w:pPr>
              <w:pStyle w:val="TAH"/>
              <w:rPr>
                <w:rFonts w:eastAsia="Batang"/>
                <w:lang w:val="en-GB" w:eastAsia="en-GB"/>
              </w:rPr>
            </w:pPr>
            <w:r w:rsidRPr="002D141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2D141C" w:rsidRDefault="002C5D28" w:rsidP="00F43D0B">
            <w:pPr>
              <w:pStyle w:val="TAH"/>
              <w:rPr>
                <w:rFonts w:eastAsia="Batang"/>
                <w:lang w:val="en-GB" w:eastAsia="en-GB"/>
              </w:rPr>
            </w:pPr>
            <w:r w:rsidRPr="002D141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2D141C" w:rsidRDefault="002C5D28" w:rsidP="00032FE2">
            <w:pPr>
              <w:pStyle w:val="TAH"/>
              <w:rPr>
                <w:rFonts w:eastAsia="Batang"/>
                <w:lang w:val="en-GB" w:eastAsia="en-GB"/>
              </w:rPr>
            </w:pPr>
            <w:r w:rsidRPr="002D141C">
              <w:rPr>
                <w:rFonts w:eastAsia="Batang"/>
                <w:noProof/>
                <w:lang w:val="en-GB" w:eastAsia="en-GB"/>
              </w:rPr>
              <w:t>targetRAT-MessageContainer</w:t>
            </w:r>
          </w:p>
        </w:tc>
      </w:tr>
      <w:tr w:rsidR="00A047D1" w:rsidRPr="002D141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2D141C" w:rsidRDefault="002C5D28" w:rsidP="00F43D0B">
            <w:pPr>
              <w:pStyle w:val="TAL"/>
              <w:rPr>
                <w:rFonts w:eastAsia="Batang"/>
                <w:i/>
                <w:lang w:val="en-GB" w:eastAsia="en-GB"/>
              </w:rPr>
            </w:pPr>
            <w:r w:rsidRPr="002D141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2D141C" w:rsidRDefault="002C5D28" w:rsidP="00F43D0B">
            <w:pPr>
              <w:pStyle w:val="TAL"/>
              <w:rPr>
                <w:rFonts w:eastAsia="Batang"/>
                <w:lang w:val="en-GB" w:eastAsia="en-GB"/>
              </w:rPr>
            </w:pPr>
            <w:r w:rsidRPr="002D141C">
              <w:rPr>
                <w:rFonts w:eastAsia="Batang"/>
                <w:noProof/>
                <w:lang w:val="en-GB" w:eastAsia="en-GB"/>
              </w:rPr>
              <w:t>TS 36.331</w:t>
            </w:r>
            <w:r w:rsidR="00A87238" w:rsidRPr="002D141C">
              <w:rPr>
                <w:rFonts w:eastAsia="Batang"/>
                <w:noProof/>
                <w:lang w:val="en-GB" w:eastAsia="en-GB"/>
              </w:rPr>
              <w:t xml:space="preserve"> [10]</w:t>
            </w:r>
            <w:r w:rsidRPr="002D141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2D141C" w:rsidRDefault="00032FE2" w:rsidP="00032FE2">
            <w:pPr>
              <w:pStyle w:val="TAL"/>
              <w:rPr>
                <w:rFonts w:eastAsia="Batang"/>
                <w:i/>
                <w:lang w:val="en-GB" w:eastAsia="ja-JP"/>
              </w:rPr>
            </w:pPr>
            <w:r w:rsidRPr="002D141C">
              <w:rPr>
                <w:i/>
                <w:lang w:val="en-GB"/>
              </w:rPr>
              <w:t>DL-DCCH-Message</w:t>
            </w:r>
            <w:r w:rsidRPr="002D141C">
              <w:rPr>
                <w:lang w:val="en-GB" w:eastAsia="zh-CN"/>
              </w:rPr>
              <w:t xml:space="preserve"> including the</w:t>
            </w:r>
            <w:r w:rsidRPr="002D141C">
              <w:rPr>
                <w:rFonts w:eastAsia="Batang"/>
                <w:i/>
                <w:lang w:val="en-GB" w:eastAsia="ja-JP"/>
              </w:rPr>
              <w:t xml:space="preserve"> </w:t>
            </w:r>
            <w:r w:rsidR="002C5D28" w:rsidRPr="002D141C">
              <w:rPr>
                <w:rFonts w:eastAsia="Batang"/>
                <w:i/>
                <w:lang w:val="en-GB" w:eastAsia="ja-JP"/>
              </w:rPr>
              <w:t>RRCConnectionReconfiguration</w:t>
            </w:r>
          </w:p>
        </w:tc>
      </w:tr>
    </w:tbl>
    <w:p w14:paraId="03A8F494" w14:textId="77777777" w:rsidR="002C5D28" w:rsidRPr="002D141C" w:rsidRDefault="002C5D28" w:rsidP="002C5D28">
      <w:bookmarkStart w:id="2706" w:name="MCCQCTEMPBM_0000001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14EB098" w14:textId="77777777" w:rsidTr="006D357F">
        <w:tc>
          <w:tcPr>
            <w:tcW w:w="4027" w:type="dxa"/>
          </w:tcPr>
          <w:bookmarkEnd w:id="2706"/>
          <w:p w14:paraId="03BB78E2"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4A192289"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2C5D28" w:rsidRPr="002D141C" w14:paraId="2C0AB7D8" w14:textId="77777777" w:rsidTr="006D357F">
        <w:tc>
          <w:tcPr>
            <w:tcW w:w="4027" w:type="dxa"/>
          </w:tcPr>
          <w:p w14:paraId="02D9945C" w14:textId="77777777" w:rsidR="002C5D28" w:rsidRPr="002D141C" w:rsidRDefault="002C5D28" w:rsidP="00F43D0B">
            <w:pPr>
              <w:pStyle w:val="TAL"/>
              <w:rPr>
                <w:i/>
                <w:szCs w:val="22"/>
                <w:lang w:val="en-GB" w:eastAsia="ja-JP"/>
              </w:rPr>
            </w:pPr>
            <w:r w:rsidRPr="002D141C">
              <w:rPr>
                <w:i/>
                <w:szCs w:val="22"/>
                <w:lang w:val="en-GB" w:eastAsia="ja-JP"/>
              </w:rPr>
              <w:t>HO-ToEPC</w:t>
            </w:r>
          </w:p>
        </w:tc>
        <w:tc>
          <w:tcPr>
            <w:tcW w:w="10146" w:type="dxa"/>
          </w:tcPr>
          <w:p w14:paraId="701D386E" w14:textId="77777777" w:rsidR="002C5D28" w:rsidRPr="002D141C" w:rsidRDefault="002C5D28" w:rsidP="00F43D0B">
            <w:pPr>
              <w:pStyle w:val="TAL"/>
              <w:rPr>
                <w:szCs w:val="22"/>
                <w:lang w:val="en-GB" w:eastAsia="ja-JP"/>
              </w:rPr>
            </w:pPr>
            <w:r w:rsidRPr="002D141C">
              <w:rPr>
                <w:szCs w:val="22"/>
                <w:lang w:val="en-GB" w:eastAsia="ja-JP"/>
              </w:rPr>
              <w:t>This field is mandatory present in case of inter system handover. Otherwise it is absent.</w:t>
            </w:r>
          </w:p>
        </w:tc>
      </w:tr>
    </w:tbl>
    <w:p w14:paraId="323BA8D2" w14:textId="77777777" w:rsidR="005D376B" w:rsidRPr="002D141C" w:rsidRDefault="005D376B" w:rsidP="005D376B"/>
    <w:p w14:paraId="35C8417A" w14:textId="77777777" w:rsidR="002C5D28" w:rsidRPr="002D141C" w:rsidRDefault="002C5D28" w:rsidP="002C5D28">
      <w:pPr>
        <w:pStyle w:val="Heading4"/>
        <w:rPr>
          <w:lang w:val="en-GB"/>
        </w:rPr>
      </w:pPr>
      <w:bookmarkStart w:id="2707" w:name="_Toc20425889"/>
      <w:bookmarkStart w:id="2708" w:name="_Toc29321285"/>
      <w:bookmarkStart w:id="2709" w:name="_Toc36219468"/>
      <w:bookmarkStart w:id="2710" w:name="_Toc36220144"/>
      <w:bookmarkStart w:id="2711" w:name="_Toc36513564"/>
      <w:bookmarkStart w:id="2712" w:name="_Toc46449622"/>
      <w:bookmarkStart w:id="2713" w:name="_Toc46489409"/>
      <w:bookmarkStart w:id="2714" w:name="_Toc52495243"/>
      <w:bookmarkStart w:id="2715" w:name="_Toc60781412"/>
      <w:bookmarkStart w:id="2716" w:name="_Toc139021747"/>
      <w:r w:rsidRPr="002D141C">
        <w:rPr>
          <w:lang w:val="en-GB"/>
        </w:rPr>
        <w:lastRenderedPageBreak/>
        <w:t>–</w:t>
      </w:r>
      <w:r w:rsidRPr="002D141C">
        <w:rPr>
          <w:lang w:val="en-GB"/>
        </w:rPr>
        <w:tab/>
      </w:r>
      <w:r w:rsidRPr="002D141C">
        <w:rPr>
          <w:i/>
          <w:lang w:val="en-GB"/>
        </w:rPr>
        <w:t>Paging</w:t>
      </w:r>
      <w:bookmarkEnd w:id="2707"/>
      <w:bookmarkEnd w:id="2708"/>
      <w:bookmarkEnd w:id="2709"/>
      <w:bookmarkEnd w:id="2710"/>
      <w:bookmarkEnd w:id="2711"/>
      <w:bookmarkEnd w:id="2712"/>
      <w:bookmarkEnd w:id="2713"/>
      <w:bookmarkEnd w:id="2714"/>
      <w:bookmarkEnd w:id="2715"/>
      <w:bookmarkEnd w:id="2716"/>
    </w:p>
    <w:p w14:paraId="5E84C035" w14:textId="77777777" w:rsidR="002C5D28" w:rsidRPr="002D141C" w:rsidRDefault="002C5D28" w:rsidP="002C5D28">
      <w:pPr>
        <w:rPr>
          <w:iCs/>
        </w:rPr>
      </w:pPr>
      <w:r w:rsidRPr="002D141C">
        <w:t xml:space="preserve">The </w:t>
      </w:r>
      <w:r w:rsidRPr="002D141C">
        <w:rPr>
          <w:i/>
        </w:rPr>
        <w:t>Paging</w:t>
      </w:r>
      <w:r w:rsidRPr="002D141C">
        <w:t xml:space="preserve"> message is used for the notification of one or more UEs.</w:t>
      </w:r>
    </w:p>
    <w:p w14:paraId="25CE97C2" w14:textId="77777777" w:rsidR="002C5D28" w:rsidRPr="002D141C" w:rsidRDefault="002C5D28" w:rsidP="002C5D28">
      <w:pPr>
        <w:pStyle w:val="B1"/>
        <w:rPr>
          <w:lang w:val="en-GB"/>
        </w:rPr>
      </w:pPr>
      <w:r w:rsidRPr="002D141C">
        <w:rPr>
          <w:lang w:val="en-GB"/>
        </w:rPr>
        <w:t>Signalling radio bearer: N/A</w:t>
      </w:r>
    </w:p>
    <w:p w14:paraId="01A0B38A" w14:textId="77777777" w:rsidR="002C5D28" w:rsidRPr="002D141C" w:rsidRDefault="002C5D28" w:rsidP="002C5D28">
      <w:pPr>
        <w:pStyle w:val="B1"/>
        <w:rPr>
          <w:lang w:val="en-GB"/>
        </w:rPr>
      </w:pPr>
      <w:r w:rsidRPr="002D141C">
        <w:rPr>
          <w:lang w:val="en-GB"/>
        </w:rPr>
        <w:t>RLC-SAP: TM</w:t>
      </w:r>
    </w:p>
    <w:p w14:paraId="0D14623E" w14:textId="77777777" w:rsidR="002C5D28" w:rsidRPr="002D141C" w:rsidRDefault="002C5D28" w:rsidP="002C5D28">
      <w:pPr>
        <w:pStyle w:val="B1"/>
        <w:rPr>
          <w:lang w:val="en-GB"/>
        </w:rPr>
      </w:pPr>
      <w:r w:rsidRPr="002D141C">
        <w:rPr>
          <w:lang w:val="en-GB"/>
        </w:rPr>
        <w:t>Logical channel: PCCH</w:t>
      </w:r>
    </w:p>
    <w:p w14:paraId="6209A556" w14:textId="77777777" w:rsidR="002C5D28" w:rsidRPr="002D141C" w:rsidRDefault="002C5D28" w:rsidP="002C5D28">
      <w:pPr>
        <w:pStyle w:val="B1"/>
        <w:rPr>
          <w:lang w:val="en-GB"/>
        </w:rPr>
      </w:pPr>
      <w:r w:rsidRPr="002D141C">
        <w:rPr>
          <w:lang w:val="en-GB"/>
        </w:rPr>
        <w:t>Direction: Network to UE</w:t>
      </w:r>
    </w:p>
    <w:p w14:paraId="2718BE28" w14:textId="77777777" w:rsidR="002C5D28" w:rsidRPr="002D141C" w:rsidRDefault="002C5D28" w:rsidP="002C5D28">
      <w:pPr>
        <w:pStyle w:val="TH"/>
        <w:rPr>
          <w:bCs/>
          <w:i/>
          <w:iCs/>
          <w:lang w:val="en-GB"/>
        </w:rPr>
      </w:pPr>
      <w:r w:rsidRPr="002D141C">
        <w:rPr>
          <w:bCs/>
          <w:i/>
          <w:iCs/>
          <w:lang w:val="en-GB"/>
        </w:rPr>
        <w:t xml:space="preserve">Paging </w:t>
      </w:r>
      <w:r w:rsidRPr="002D141C">
        <w:rPr>
          <w:bCs/>
          <w:iCs/>
          <w:lang w:val="en-GB"/>
        </w:rPr>
        <w:t>message</w:t>
      </w:r>
    </w:p>
    <w:p w14:paraId="7B43C185" w14:textId="77777777" w:rsidR="002C5D28" w:rsidRPr="002D141C" w:rsidRDefault="002C5D28" w:rsidP="002D141C">
      <w:pPr>
        <w:pStyle w:val="PL"/>
        <w:rPr>
          <w:color w:val="808080"/>
        </w:rPr>
      </w:pPr>
      <w:r w:rsidRPr="002D141C">
        <w:rPr>
          <w:color w:val="808080"/>
        </w:rPr>
        <w:t>-- ASN1START</w:t>
      </w:r>
    </w:p>
    <w:p w14:paraId="716405F9" w14:textId="77777777" w:rsidR="002C5D28" w:rsidRPr="002D141C" w:rsidRDefault="002C5D28" w:rsidP="002D141C">
      <w:pPr>
        <w:pStyle w:val="PL"/>
        <w:rPr>
          <w:color w:val="808080"/>
        </w:rPr>
      </w:pPr>
      <w:r w:rsidRPr="002D141C">
        <w:rPr>
          <w:color w:val="808080"/>
        </w:rPr>
        <w:t>-- TAG-PAGING-START</w:t>
      </w:r>
    </w:p>
    <w:p w14:paraId="254608A3" w14:textId="77777777" w:rsidR="002C5D28" w:rsidRPr="002D141C" w:rsidRDefault="002C5D28" w:rsidP="002D141C">
      <w:pPr>
        <w:pStyle w:val="PL"/>
      </w:pPr>
    </w:p>
    <w:p w14:paraId="0AC60D57" w14:textId="77777777" w:rsidR="002C5D28" w:rsidRPr="002D141C" w:rsidRDefault="002C5D28" w:rsidP="002D141C">
      <w:pPr>
        <w:pStyle w:val="PL"/>
      </w:pPr>
      <w:r w:rsidRPr="002D141C">
        <w:t xml:space="preserve">Paging ::=                          </w:t>
      </w:r>
      <w:r w:rsidRPr="002D141C">
        <w:rPr>
          <w:color w:val="993366"/>
        </w:rPr>
        <w:t>SEQUENCE</w:t>
      </w:r>
      <w:r w:rsidRPr="002D141C">
        <w:t xml:space="preserve"> {</w:t>
      </w:r>
    </w:p>
    <w:p w14:paraId="6AFA77F4" w14:textId="77777777" w:rsidR="002C5D28" w:rsidRPr="002D141C" w:rsidRDefault="002C5D28" w:rsidP="002D141C">
      <w:pPr>
        <w:pStyle w:val="PL"/>
        <w:rPr>
          <w:color w:val="808080"/>
        </w:rPr>
      </w:pPr>
      <w:r w:rsidRPr="002D141C">
        <w:t xml:space="preserve">    pagingRecordList                        PagingRecordList                                                        </w:t>
      </w:r>
      <w:r w:rsidRPr="002D141C">
        <w:rPr>
          <w:color w:val="993366"/>
        </w:rPr>
        <w:t>OPTIONAL</w:t>
      </w:r>
      <w:r w:rsidRPr="002D141C">
        <w:t xml:space="preserve">, </w:t>
      </w:r>
      <w:r w:rsidRPr="002D141C">
        <w:rPr>
          <w:color w:val="808080"/>
        </w:rPr>
        <w:t>-- Need N</w:t>
      </w:r>
    </w:p>
    <w:p w14:paraId="25D8B212"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5341BB5"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3B17A6F3" w14:textId="77777777" w:rsidR="002C5D28" w:rsidRPr="002D141C" w:rsidRDefault="002C5D28" w:rsidP="002D141C">
      <w:pPr>
        <w:pStyle w:val="PL"/>
      </w:pPr>
      <w:r w:rsidRPr="002D141C">
        <w:t>}</w:t>
      </w:r>
    </w:p>
    <w:p w14:paraId="156C9AF6" w14:textId="77777777" w:rsidR="002C5D28" w:rsidRPr="002D141C" w:rsidRDefault="002C5D28" w:rsidP="002D141C">
      <w:pPr>
        <w:pStyle w:val="PL"/>
      </w:pPr>
    </w:p>
    <w:p w14:paraId="02818B50" w14:textId="77777777" w:rsidR="002C5D28" w:rsidRPr="002D141C" w:rsidRDefault="002C5D28" w:rsidP="002D141C">
      <w:pPr>
        <w:pStyle w:val="PL"/>
      </w:pPr>
      <w:r w:rsidRPr="002D141C">
        <w:t xml:space="preserve">PagingRecordList ::=                </w:t>
      </w:r>
      <w:r w:rsidRPr="002D141C">
        <w:rPr>
          <w:color w:val="993366"/>
        </w:rPr>
        <w:t>SEQUENCE</w:t>
      </w:r>
      <w:r w:rsidRPr="002D141C">
        <w:t xml:space="preserve"> (</w:t>
      </w:r>
      <w:r w:rsidRPr="002D141C">
        <w:rPr>
          <w:color w:val="993366"/>
        </w:rPr>
        <w:t>SIZE</w:t>
      </w:r>
      <w:r w:rsidRPr="002D141C">
        <w:t>(1..maxNrofPageRec))</w:t>
      </w:r>
      <w:r w:rsidRPr="002D141C">
        <w:rPr>
          <w:color w:val="993366"/>
        </w:rPr>
        <w:t xml:space="preserve"> OF</w:t>
      </w:r>
      <w:r w:rsidRPr="002D141C">
        <w:t xml:space="preserve"> PagingRecord</w:t>
      </w:r>
    </w:p>
    <w:p w14:paraId="3ECA3B87" w14:textId="77777777" w:rsidR="002C5D28" w:rsidRPr="002D141C" w:rsidRDefault="002C5D28" w:rsidP="002D141C">
      <w:pPr>
        <w:pStyle w:val="PL"/>
      </w:pPr>
    </w:p>
    <w:p w14:paraId="6F5A7E1D" w14:textId="77777777" w:rsidR="002C5D28" w:rsidRPr="002D141C" w:rsidRDefault="002C5D28" w:rsidP="002D141C">
      <w:pPr>
        <w:pStyle w:val="PL"/>
      </w:pPr>
      <w:r w:rsidRPr="002D141C">
        <w:t xml:space="preserve">PagingRecord ::=                    </w:t>
      </w:r>
      <w:r w:rsidRPr="002D141C">
        <w:rPr>
          <w:color w:val="993366"/>
        </w:rPr>
        <w:t>SEQUENCE</w:t>
      </w:r>
      <w:r w:rsidRPr="002D141C">
        <w:t xml:space="preserve"> {</w:t>
      </w:r>
    </w:p>
    <w:p w14:paraId="7DA507BB" w14:textId="77777777" w:rsidR="002C5D28" w:rsidRPr="002D141C" w:rsidRDefault="002C5D28" w:rsidP="002D141C">
      <w:pPr>
        <w:pStyle w:val="PL"/>
      </w:pPr>
      <w:r w:rsidRPr="002D141C">
        <w:t xml:space="preserve">    ue-Identity                         PagingUE-Identity,</w:t>
      </w:r>
    </w:p>
    <w:p w14:paraId="3F269209" w14:textId="77777777" w:rsidR="002C5D28" w:rsidRPr="002D141C" w:rsidRDefault="002C5D28" w:rsidP="002D141C">
      <w:pPr>
        <w:pStyle w:val="PL"/>
        <w:rPr>
          <w:color w:val="808080"/>
        </w:rPr>
      </w:pPr>
      <w:r w:rsidRPr="002D141C">
        <w:t xml:space="preserve">    accessType                          </w:t>
      </w:r>
      <w:r w:rsidRPr="002D141C">
        <w:rPr>
          <w:color w:val="993366"/>
        </w:rPr>
        <w:t>ENUMERATED</w:t>
      </w:r>
      <w:r w:rsidRPr="002D141C">
        <w:t xml:space="preserve"> {non3GPP}    </w:t>
      </w:r>
      <w:r w:rsidRPr="002D141C">
        <w:rPr>
          <w:color w:val="993366"/>
        </w:rPr>
        <w:t>OPTIONAL</w:t>
      </w:r>
      <w:r w:rsidRPr="002D141C">
        <w:t xml:space="preserve">,   </w:t>
      </w:r>
      <w:r w:rsidRPr="002D141C">
        <w:rPr>
          <w:color w:val="808080"/>
        </w:rPr>
        <w:t>-- Need N</w:t>
      </w:r>
    </w:p>
    <w:p w14:paraId="45BD3BE9" w14:textId="77777777" w:rsidR="002C5D28" w:rsidRPr="002D141C" w:rsidRDefault="002C5D28" w:rsidP="002D141C">
      <w:pPr>
        <w:pStyle w:val="PL"/>
      </w:pPr>
      <w:r w:rsidRPr="002D141C">
        <w:t xml:space="preserve">    ...</w:t>
      </w:r>
    </w:p>
    <w:p w14:paraId="07B02EEB" w14:textId="77777777" w:rsidR="002C5D28" w:rsidRPr="002D141C" w:rsidRDefault="002C5D28" w:rsidP="002D141C">
      <w:pPr>
        <w:pStyle w:val="PL"/>
      </w:pPr>
      <w:r w:rsidRPr="002D141C">
        <w:t>}</w:t>
      </w:r>
    </w:p>
    <w:p w14:paraId="0D04959C" w14:textId="77777777" w:rsidR="002C5D28" w:rsidRPr="002D141C" w:rsidRDefault="002C5D28" w:rsidP="002D141C">
      <w:pPr>
        <w:pStyle w:val="PL"/>
      </w:pPr>
    </w:p>
    <w:p w14:paraId="03EC49E8" w14:textId="77777777" w:rsidR="002C5D28" w:rsidRPr="002D141C" w:rsidRDefault="002C5D28" w:rsidP="002D141C">
      <w:pPr>
        <w:pStyle w:val="PL"/>
      </w:pPr>
      <w:r w:rsidRPr="002D141C">
        <w:t xml:space="preserve">PagingUE-Identity ::=               </w:t>
      </w:r>
      <w:r w:rsidRPr="002D141C">
        <w:rPr>
          <w:color w:val="993366"/>
        </w:rPr>
        <w:t>CHOICE</w:t>
      </w:r>
      <w:r w:rsidRPr="002D141C">
        <w:t xml:space="preserve"> {</w:t>
      </w:r>
    </w:p>
    <w:p w14:paraId="1ADC00A8" w14:textId="77777777" w:rsidR="002C5D28" w:rsidRPr="002D141C" w:rsidRDefault="002C5D28" w:rsidP="002D141C">
      <w:pPr>
        <w:pStyle w:val="PL"/>
      </w:pPr>
      <w:r w:rsidRPr="002D141C">
        <w:t xml:space="preserve">    ng-5G-S-TMSI                        NG-5G-S-TMSI,</w:t>
      </w:r>
    </w:p>
    <w:p w14:paraId="0511E96D" w14:textId="77777777" w:rsidR="002C5D28" w:rsidRPr="002D141C" w:rsidRDefault="002C5D28" w:rsidP="002D141C">
      <w:pPr>
        <w:pStyle w:val="PL"/>
      </w:pPr>
      <w:r w:rsidRPr="002D141C">
        <w:t xml:space="preserve">    </w:t>
      </w:r>
      <w:r w:rsidR="000319B6" w:rsidRPr="002D141C">
        <w:t>fullI</w:t>
      </w:r>
      <w:r w:rsidRPr="002D141C">
        <w:t>-RNTI                          I-RNTI-Value,</w:t>
      </w:r>
    </w:p>
    <w:p w14:paraId="1B34BD83" w14:textId="77777777" w:rsidR="002C5D28" w:rsidRPr="002D141C" w:rsidRDefault="002C5D28" w:rsidP="002D141C">
      <w:pPr>
        <w:pStyle w:val="PL"/>
      </w:pPr>
      <w:r w:rsidRPr="002D141C">
        <w:t xml:space="preserve">    ...</w:t>
      </w:r>
    </w:p>
    <w:p w14:paraId="515705EF" w14:textId="77777777" w:rsidR="002C5D28" w:rsidRPr="002D141C" w:rsidRDefault="002C5D28" w:rsidP="002D141C">
      <w:pPr>
        <w:pStyle w:val="PL"/>
      </w:pPr>
      <w:r w:rsidRPr="002D141C">
        <w:t>}</w:t>
      </w:r>
    </w:p>
    <w:p w14:paraId="128B7646" w14:textId="77777777" w:rsidR="002C5D28" w:rsidRPr="002D141C" w:rsidRDefault="002C5D28" w:rsidP="002D141C">
      <w:pPr>
        <w:pStyle w:val="PL"/>
      </w:pPr>
    </w:p>
    <w:p w14:paraId="0B4503BF" w14:textId="77777777" w:rsidR="002C5D28" w:rsidRPr="002D141C" w:rsidRDefault="002C5D28" w:rsidP="002D141C">
      <w:pPr>
        <w:pStyle w:val="PL"/>
        <w:rPr>
          <w:color w:val="808080"/>
        </w:rPr>
      </w:pPr>
      <w:r w:rsidRPr="002D141C">
        <w:rPr>
          <w:color w:val="808080"/>
        </w:rPr>
        <w:t>-- TAG-PAGING-STOP</w:t>
      </w:r>
    </w:p>
    <w:p w14:paraId="71AD5F38" w14:textId="77777777" w:rsidR="002C5D28" w:rsidRPr="002D141C" w:rsidRDefault="002C5D28" w:rsidP="002D141C">
      <w:pPr>
        <w:pStyle w:val="PL"/>
        <w:rPr>
          <w:color w:val="808080"/>
        </w:rPr>
      </w:pPr>
      <w:r w:rsidRPr="002D141C">
        <w:rPr>
          <w:color w:val="808080"/>
        </w:rPr>
        <w:t>-- ASN1STOP</w:t>
      </w:r>
    </w:p>
    <w:p w14:paraId="232AE753" w14:textId="77777777" w:rsidR="002C5D28" w:rsidRPr="002D141C" w:rsidRDefault="002C5D28" w:rsidP="002C5D28">
      <w:bookmarkStart w:id="2717" w:name="MCCQCTEMPBM_0000002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217781F" w14:textId="77777777" w:rsidTr="006D357F">
        <w:tc>
          <w:tcPr>
            <w:tcW w:w="14173" w:type="dxa"/>
          </w:tcPr>
          <w:bookmarkEnd w:id="2717"/>
          <w:p w14:paraId="3FF917EB" w14:textId="77777777" w:rsidR="002C5D28" w:rsidRPr="002D141C" w:rsidRDefault="002C5D28" w:rsidP="00F43D0B">
            <w:pPr>
              <w:pStyle w:val="TAH"/>
              <w:rPr>
                <w:szCs w:val="22"/>
                <w:lang w:val="en-GB" w:eastAsia="ja-JP"/>
              </w:rPr>
            </w:pPr>
            <w:r w:rsidRPr="002D141C">
              <w:rPr>
                <w:i/>
                <w:szCs w:val="22"/>
                <w:lang w:val="en-GB" w:eastAsia="ja-JP"/>
              </w:rPr>
              <w:t xml:space="preserve">PagingRecord </w:t>
            </w:r>
            <w:r w:rsidRPr="002D141C">
              <w:rPr>
                <w:szCs w:val="22"/>
                <w:lang w:val="en-GB" w:eastAsia="ja-JP"/>
              </w:rPr>
              <w:t>field descriptions</w:t>
            </w:r>
          </w:p>
        </w:tc>
      </w:tr>
      <w:tr w:rsidR="002C5D28" w:rsidRPr="002D141C" w14:paraId="021458E6" w14:textId="77777777" w:rsidTr="006D357F">
        <w:tc>
          <w:tcPr>
            <w:tcW w:w="14173" w:type="dxa"/>
          </w:tcPr>
          <w:p w14:paraId="696830B9" w14:textId="77777777" w:rsidR="002C5D28" w:rsidRPr="002D141C" w:rsidRDefault="002C5D28" w:rsidP="00F43D0B">
            <w:pPr>
              <w:pStyle w:val="TAL"/>
              <w:rPr>
                <w:szCs w:val="22"/>
                <w:lang w:val="en-GB" w:eastAsia="ja-JP"/>
              </w:rPr>
            </w:pPr>
            <w:r w:rsidRPr="002D141C">
              <w:rPr>
                <w:b/>
                <w:i/>
                <w:szCs w:val="22"/>
                <w:lang w:val="en-GB" w:eastAsia="ja-JP"/>
              </w:rPr>
              <w:t>accessType</w:t>
            </w:r>
          </w:p>
          <w:p w14:paraId="5D2225E3" w14:textId="518D72D0" w:rsidR="002C5D28" w:rsidRPr="002D141C" w:rsidRDefault="002C5D28" w:rsidP="00F43D0B">
            <w:pPr>
              <w:pStyle w:val="TAL"/>
              <w:rPr>
                <w:szCs w:val="22"/>
                <w:lang w:val="en-GB" w:eastAsia="ja-JP"/>
              </w:rPr>
            </w:pPr>
            <w:r w:rsidRPr="002D141C">
              <w:rPr>
                <w:szCs w:val="22"/>
                <w:lang w:val="en-GB" w:eastAsia="ja-JP"/>
              </w:rPr>
              <w:t>Indicates whether</w:t>
            </w:r>
            <w:r w:rsidR="002346F6" w:rsidRPr="002D141C">
              <w:rPr>
                <w:szCs w:val="22"/>
                <w:lang w:val="en-GB" w:eastAsia="ja-JP"/>
              </w:rPr>
              <w:t xml:space="preserve"> the</w:t>
            </w:r>
            <w:r w:rsidRPr="002D141C">
              <w:rPr>
                <w:szCs w:val="22"/>
                <w:lang w:val="en-GB" w:eastAsia="ja-JP"/>
              </w:rPr>
              <w:t xml:space="preserve"> </w:t>
            </w:r>
            <w:r w:rsidRPr="002D141C">
              <w:rPr>
                <w:i/>
                <w:lang w:val="en-GB"/>
              </w:rPr>
              <w:t>Paging</w:t>
            </w:r>
            <w:r w:rsidRPr="002D141C">
              <w:rPr>
                <w:szCs w:val="22"/>
                <w:lang w:val="en-GB" w:eastAsia="ja-JP"/>
              </w:rPr>
              <w:t xml:space="preserve"> </w:t>
            </w:r>
            <w:r w:rsidR="00282B0E" w:rsidRPr="002D141C">
              <w:rPr>
                <w:szCs w:val="22"/>
                <w:lang w:val="en-GB" w:eastAsia="ja-JP"/>
              </w:rPr>
              <w:t xml:space="preserve">message </w:t>
            </w:r>
            <w:r w:rsidRPr="002D141C">
              <w:rPr>
                <w:szCs w:val="22"/>
                <w:lang w:val="en-GB" w:eastAsia="ja-JP"/>
              </w:rPr>
              <w:t>is originated due to the PDU sessions from the non-3GPP access.</w:t>
            </w:r>
          </w:p>
        </w:tc>
      </w:tr>
    </w:tbl>
    <w:p w14:paraId="61A32474" w14:textId="77777777" w:rsidR="005D376B" w:rsidRPr="002D141C" w:rsidRDefault="005D376B" w:rsidP="005D376B"/>
    <w:p w14:paraId="4ABA591F" w14:textId="77777777" w:rsidR="002C5D28" w:rsidRPr="002D141C" w:rsidRDefault="002C5D28" w:rsidP="002C5D28">
      <w:pPr>
        <w:pStyle w:val="Heading4"/>
        <w:rPr>
          <w:lang w:val="en-GB"/>
        </w:rPr>
      </w:pPr>
      <w:bookmarkStart w:id="2718" w:name="_Toc20425890"/>
      <w:bookmarkStart w:id="2719" w:name="_Toc29321286"/>
      <w:bookmarkStart w:id="2720" w:name="_Toc36219469"/>
      <w:bookmarkStart w:id="2721" w:name="_Toc36220145"/>
      <w:bookmarkStart w:id="2722" w:name="_Toc36513565"/>
      <w:bookmarkStart w:id="2723" w:name="_Toc46449623"/>
      <w:bookmarkStart w:id="2724" w:name="_Toc46489410"/>
      <w:bookmarkStart w:id="2725" w:name="_Toc52495244"/>
      <w:bookmarkStart w:id="2726" w:name="_Toc60781413"/>
      <w:bookmarkStart w:id="2727" w:name="_Toc139021748"/>
      <w:r w:rsidRPr="002D141C">
        <w:rPr>
          <w:lang w:val="en-GB"/>
        </w:rPr>
        <w:lastRenderedPageBreak/>
        <w:t>–</w:t>
      </w:r>
      <w:r w:rsidRPr="002D141C">
        <w:rPr>
          <w:lang w:val="en-GB"/>
        </w:rPr>
        <w:tab/>
      </w:r>
      <w:r w:rsidRPr="002D141C">
        <w:rPr>
          <w:i/>
          <w:noProof/>
          <w:lang w:val="en-GB"/>
        </w:rPr>
        <w:t>RRCReestablishment</w:t>
      </w:r>
      <w:bookmarkEnd w:id="2718"/>
      <w:bookmarkEnd w:id="2719"/>
      <w:bookmarkEnd w:id="2720"/>
      <w:bookmarkEnd w:id="2721"/>
      <w:bookmarkEnd w:id="2722"/>
      <w:bookmarkEnd w:id="2723"/>
      <w:bookmarkEnd w:id="2724"/>
      <w:bookmarkEnd w:id="2725"/>
      <w:bookmarkEnd w:id="2726"/>
      <w:bookmarkEnd w:id="2727"/>
    </w:p>
    <w:p w14:paraId="69F9E914" w14:textId="77777777" w:rsidR="002C5D28" w:rsidRPr="002D141C" w:rsidRDefault="002C5D28" w:rsidP="002C5D28">
      <w:r w:rsidRPr="002D141C">
        <w:t xml:space="preserve">The </w:t>
      </w:r>
      <w:r w:rsidRPr="002D141C">
        <w:rPr>
          <w:i/>
          <w:noProof/>
        </w:rPr>
        <w:t>RRCReestablishment</w:t>
      </w:r>
      <w:r w:rsidRPr="002D141C">
        <w:t xml:space="preserve"> message is used to re-establish SRB1.</w:t>
      </w:r>
    </w:p>
    <w:p w14:paraId="336F96E8" w14:textId="77777777" w:rsidR="002C5D28" w:rsidRPr="002D141C" w:rsidRDefault="002C5D28" w:rsidP="002C5D28">
      <w:pPr>
        <w:pStyle w:val="B1"/>
        <w:rPr>
          <w:lang w:val="en-GB"/>
        </w:rPr>
      </w:pPr>
      <w:r w:rsidRPr="002D141C">
        <w:rPr>
          <w:lang w:val="en-GB"/>
        </w:rPr>
        <w:t>Signalling radio bearer: SRB1</w:t>
      </w:r>
    </w:p>
    <w:p w14:paraId="5AFD18AC" w14:textId="77777777" w:rsidR="002C5D28" w:rsidRPr="002D141C" w:rsidRDefault="002C5D28" w:rsidP="002C5D28">
      <w:pPr>
        <w:pStyle w:val="B1"/>
        <w:rPr>
          <w:lang w:val="en-GB"/>
        </w:rPr>
      </w:pPr>
      <w:r w:rsidRPr="002D141C">
        <w:rPr>
          <w:lang w:val="en-GB"/>
        </w:rPr>
        <w:t>RLC-SAP: AM</w:t>
      </w:r>
    </w:p>
    <w:p w14:paraId="3AA868E2" w14:textId="77777777" w:rsidR="002C5D28" w:rsidRPr="002D141C" w:rsidRDefault="002C5D28" w:rsidP="002C5D28">
      <w:pPr>
        <w:pStyle w:val="B1"/>
        <w:rPr>
          <w:lang w:val="en-GB"/>
        </w:rPr>
      </w:pPr>
      <w:r w:rsidRPr="002D141C">
        <w:rPr>
          <w:lang w:val="en-GB"/>
        </w:rPr>
        <w:t>Logical channel: DCCH</w:t>
      </w:r>
    </w:p>
    <w:p w14:paraId="69CC7D3E" w14:textId="77777777" w:rsidR="002C5D28" w:rsidRPr="002D141C" w:rsidRDefault="002C5D28" w:rsidP="002C5D28">
      <w:pPr>
        <w:pStyle w:val="B1"/>
        <w:rPr>
          <w:lang w:val="en-GB"/>
        </w:rPr>
      </w:pPr>
      <w:r w:rsidRPr="002D141C">
        <w:rPr>
          <w:lang w:val="en-GB"/>
        </w:rPr>
        <w:t>Direction: Network to UE</w:t>
      </w:r>
    </w:p>
    <w:p w14:paraId="64ED96E0" w14:textId="77777777" w:rsidR="002C5D28" w:rsidRPr="002D141C" w:rsidRDefault="002C5D28" w:rsidP="002C5D28">
      <w:pPr>
        <w:pStyle w:val="TH"/>
        <w:rPr>
          <w:bCs/>
          <w:i/>
          <w:iCs/>
          <w:lang w:val="en-GB"/>
        </w:rPr>
      </w:pPr>
      <w:r w:rsidRPr="002D141C">
        <w:rPr>
          <w:bCs/>
          <w:i/>
          <w:iCs/>
          <w:noProof/>
          <w:lang w:val="en-GB"/>
        </w:rPr>
        <w:t xml:space="preserve">RRCReestablishment </w:t>
      </w:r>
      <w:r w:rsidRPr="002D141C">
        <w:rPr>
          <w:lang w:val="en-GB"/>
        </w:rPr>
        <w:t>message</w:t>
      </w:r>
    </w:p>
    <w:p w14:paraId="09C20A09" w14:textId="77777777" w:rsidR="002C5D28" w:rsidRPr="002D141C" w:rsidRDefault="002C5D28" w:rsidP="002D141C">
      <w:pPr>
        <w:pStyle w:val="PL"/>
        <w:rPr>
          <w:color w:val="808080"/>
        </w:rPr>
      </w:pPr>
      <w:r w:rsidRPr="002D141C">
        <w:rPr>
          <w:color w:val="808080"/>
        </w:rPr>
        <w:t>-- ASN1START</w:t>
      </w:r>
    </w:p>
    <w:p w14:paraId="7407BC01" w14:textId="77777777" w:rsidR="002C5D28" w:rsidRPr="002D141C" w:rsidRDefault="002C5D28" w:rsidP="002D141C">
      <w:pPr>
        <w:pStyle w:val="PL"/>
        <w:rPr>
          <w:color w:val="808080"/>
        </w:rPr>
      </w:pPr>
      <w:r w:rsidRPr="002D141C">
        <w:rPr>
          <w:color w:val="808080"/>
        </w:rPr>
        <w:t>-- TAG-RRCREESTABLISHMENT-START</w:t>
      </w:r>
    </w:p>
    <w:p w14:paraId="67C4702A" w14:textId="77777777" w:rsidR="002C5D28" w:rsidRPr="002D141C" w:rsidRDefault="002C5D28" w:rsidP="002D141C">
      <w:pPr>
        <w:pStyle w:val="PL"/>
      </w:pPr>
    </w:p>
    <w:p w14:paraId="760FFA8F" w14:textId="77777777" w:rsidR="002C5D28" w:rsidRPr="002D141C" w:rsidRDefault="002C5D28" w:rsidP="002D141C">
      <w:pPr>
        <w:pStyle w:val="PL"/>
      </w:pPr>
      <w:r w:rsidRPr="002D141C">
        <w:t xml:space="preserve">RRCReestablishment ::=              </w:t>
      </w:r>
      <w:r w:rsidRPr="002D141C">
        <w:rPr>
          <w:color w:val="993366"/>
        </w:rPr>
        <w:t>SEQUENCE</w:t>
      </w:r>
      <w:r w:rsidRPr="002D141C">
        <w:t xml:space="preserve"> {</w:t>
      </w:r>
    </w:p>
    <w:p w14:paraId="5E0C3117" w14:textId="77777777" w:rsidR="002C5D28" w:rsidRPr="002D141C" w:rsidRDefault="002C5D28" w:rsidP="002D141C">
      <w:pPr>
        <w:pStyle w:val="PL"/>
      </w:pPr>
      <w:r w:rsidRPr="002D141C">
        <w:t xml:space="preserve">    rrc-TransactionIdentifier           RRC-TransactionIdentifier,</w:t>
      </w:r>
    </w:p>
    <w:p w14:paraId="14C423FD"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43A55237" w14:textId="77777777" w:rsidR="002C5D28" w:rsidRPr="002D141C" w:rsidRDefault="002C5D28" w:rsidP="002D141C">
      <w:pPr>
        <w:pStyle w:val="PL"/>
      </w:pPr>
      <w:r w:rsidRPr="002D141C">
        <w:t xml:space="preserve">        rrcReestablishment                  RRCReestablishment-IEs,</w:t>
      </w:r>
    </w:p>
    <w:p w14:paraId="384FCF63"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68D3E6C6" w14:textId="77777777" w:rsidR="002C5D28" w:rsidRPr="002D141C" w:rsidRDefault="002C5D28" w:rsidP="002D141C">
      <w:pPr>
        <w:pStyle w:val="PL"/>
      </w:pPr>
      <w:r w:rsidRPr="002D141C">
        <w:t xml:space="preserve">    }</w:t>
      </w:r>
    </w:p>
    <w:p w14:paraId="244923A8" w14:textId="77777777" w:rsidR="002C5D28" w:rsidRPr="002D141C" w:rsidRDefault="002C5D28" w:rsidP="002D141C">
      <w:pPr>
        <w:pStyle w:val="PL"/>
      </w:pPr>
      <w:r w:rsidRPr="002D141C">
        <w:t>}</w:t>
      </w:r>
    </w:p>
    <w:p w14:paraId="24E9A2D3" w14:textId="77777777" w:rsidR="002C5D28" w:rsidRPr="002D141C" w:rsidRDefault="002C5D28" w:rsidP="002D141C">
      <w:pPr>
        <w:pStyle w:val="PL"/>
      </w:pPr>
    </w:p>
    <w:p w14:paraId="3218345F" w14:textId="77777777" w:rsidR="002C5D28" w:rsidRPr="002D141C" w:rsidRDefault="002C5D28" w:rsidP="002D141C">
      <w:pPr>
        <w:pStyle w:val="PL"/>
      </w:pPr>
      <w:r w:rsidRPr="002D141C">
        <w:t xml:space="preserve">RRCReestablishment-IEs ::=          </w:t>
      </w:r>
      <w:r w:rsidRPr="002D141C">
        <w:rPr>
          <w:color w:val="993366"/>
        </w:rPr>
        <w:t>SEQUENCE</w:t>
      </w:r>
      <w:r w:rsidRPr="002D141C">
        <w:t xml:space="preserve"> {</w:t>
      </w:r>
    </w:p>
    <w:p w14:paraId="659DF16F" w14:textId="77777777" w:rsidR="002C5D28" w:rsidRPr="002D141C" w:rsidRDefault="002C5D28" w:rsidP="002D141C">
      <w:pPr>
        <w:pStyle w:val="PL"/>
      </w:pPr>
      <w:r w:rsidRPr="002D141C">
        <w:t xml:space="preserve">    nextHopChainingCount                NextHopChainingCount,</w:t>
      </w:r>
    </w:p>
    <w:p w14:paraId="77440FC1"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91D568D"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458E2761" w14:textId="77777777" w:rsidR="002C5D28" w:rsidRPr="002D141C" w:rsidRDefault="002C5D28" w:rsidP="002D141C">
      <w:pPr>
        <w:pStyle w:val="PL"/>
      </w:pPr>
      <w:r w:rsidRPr="002D141C">
        <w:t>}</w:t>
      </w:r>
    </w:p>
    <w:p w14:paraId="79898B01" w14:textId="77777777" w:rsidR="002C5D28" w:rsidRPr="002D141C" w:rsidRDefault="002C5D28" w:rsidP="002D141C">
      <w:pPr>
        <w:pStyle w:val="PL"/>
      </w:pPr>
    </w:p>
    <w:p w14:paraId="2CA68C3E" w14:textId="77777777" w:rsidR="002C5D28" w:rsidRPr="002D141C" w:rsidRDefault="002C5D28" w:rsidP="002D141C">
      <w:pPr>
        <w:pStyle w:val="PL"/>
        <w:rPr>
          <w:color w:val="808080"/>
        </w:rPr>
      </w:pPr>
      <w:r w:rsidRPr="002D141C">
        <w:rPr>
          <w:color w:val="808080"/>
        </w:rPr>
        <w:t>-- TAG-RRCREESTABLISHMENT-STOP</w:t>
      </w:r>
    </w:p>
    <w:p w14:paraId="0C5EE923" w14:textId="77777777" w:rsidR="002C5D28" w:rsidRPr="002D141C" w:rsidRDefault="002C5D28" w:rsidP="002D141C">
      <w:pPr>
        <w:pStyle w:val="PL"/>
        <w:rPr>
          <w:color w:val="808080"/>
        </w:rPr>
      </w:pPr>
      <w:r w:rsidRPr="002D141C">
        <w:rPr>
          <w:color w:val="808080"/>
        </w:rPr>
        <w:t>-- ASN1STOP</w:t>
      </w:r>
    </w:p>
    <w:p w14:paraId="3022A98D" w14:textId="77777777" w:rsidR="005D376B" w:rsidRPr="002D141C" w:rsidRDefault="005D376B" w:rsidP="005D376B"/>
    <w:p w14:paraId="3CCF44CA" w14:textId="77777777" w:rsidR="002C5D28" w:rsidRPr="002D141C" w:rsidRDefault="002C5D28" w:rsidP="002C5D28">
      <w:pPr>
        <w:pStyle w:val="Heading4"/>
        <w:rPr>
          <w:lang w:val="en-GB"/>
        </w:rPr>
      </w:pPr>
      <w:bookmarkStart w:id="2728" w:name="_Toc20425891"/>
      <w:bookmarkStart w:id="2729" w:name="_Toc29321287"/>
      <w:bookmarkStart w:id="2730" w:name="_Toc36219470"/>
      <w:bookmarkStart w:id="2731" w:name="_Toc36220146"/>
      <w:bookmarkStart w:id="2732" w:name="_Toc36513566"/>
      <w:bookmarkStart w:id="2733" w:name="_Toc46449624"/>
      <w:bookmarkStart w:id="2734" w:name="_Toc46489411"/>
      <w:bookmarkStart w:id="2735" w:name="_Toc52495245"/>
      <w:bookmarkStart w:id="2736" w:name="_Toc60781414"/>
      <w:bookmarkStart w:id="2737" w:name="_Toc139021749"/>
      <w:r w:rsidRPr="002D141C">
        <w:rPr>
          <w:lang w:val="en-GB"/>
        </w:rPr>
        <w:t>–</w:t>
      </w:r>
      <w:r w:rsidRPr="002D141C">
        <w:rPr>
          <w:lang w:val="en-GB"/>
        </w:rPr>
        <w:tab/>
      </w:r>
      <w:r w:rsidRPr="002D141C">
        <w:rPr>
          <w:i/>
          <w:noProof/>
          <w:lang w:val="en-GB"/>
        </w:rPr>
        <w:t>RRCReestablishmentComplete</w:t>
      </w:r>
      <w:bookmarkEnd w:id="2728"/>
      <w:bookmarkEnd w:id="2729"/>
      <w:bookmarkEnd w:id="2730"/>
      <w:bookmarkEnd w:id="2731"/>
      <w:bookmarkEnd w:id="2732"/>
      <w:bookmarkEnd w:id="2733"/>
      <w:bookmarkEnd w:id="2734"/>
      <w:bookmarkEnd w:id="2735"/>
      <w:bookmarkEnd w:id="2736"/>
      <w:bookmarkEnd w:id="2737"/>
    </w:p>
    <w:p w14:paraId="768EC68E" w14:textId="77777777" w:rsidR="002C5D28" w:rsidRPr="002D141C" w:rsidRDefault="002C5D28" w:rsidP="002C5D28">
      <w:r w:rsidRPr="002D141C">
        <w:t xml:space="preserve">The </w:t>
      </w:r>
      <w:r w:rsidRPr="002D141C">
        <w:rPr>
          <w:i/>
          <w:noProof/>
        </w:rPr>
        <w:t>RRCReestablishmentComplete</w:t>
      </w:r>
      <w:r w:rsidRPr="002D141C">
        <w:t xml:space="preserve"> message is used to confirm the successful completion of an RRC connection re-establishment.</w:t>
      </w:r>
    </w:p>
    <w:p w14:paraId="5E64393C" w14:textId="77777777" w:rsidR="002C5D28" w:rsidRPr="002D141C" w:rsidRDefault="002C5D28" w:rsidP="002C5D28">
      <w:pPr>
        <w:pStyle w:val="B1"/>
        <w:rPr>
          <w:lang w:val="en-GB"/>
        </w:rPr>
      </w:pPr>
      <w:r w:rsidRPr="002D141C">
        <w:rPr>
          <w:lang w:val="en-GB"/>
        </w:rPr>
        <w:t>Signalling radio bearer: SRB1</w:t>
      </w:r>
    </w:p>
    <w:p w14:paraId="45F4922E" w14:textId="77777777" w:rsidR="002C5D28" w:rsidRPr="002D141C" w:rsidRDefault="002C5D28" w:rsidP="002C5D28">
      <w:pPr>
        <w:pStyle w:val="B1"/>
        <w:rPr>
          <w:lang w:val="en-GB"/>
        </w:rPr>
      </w:pPr>
      <w:r w:rsidRPr="002D141C">
        <w:rPr>
          <w:lang w:val="en-GB"/>
        </w:rPr>
        <w:t>RLC-SAP: AM</w:t>
      </w:r>
    </w:p>
    <w:p w14:paraId="5298D151" w14:textId="77777777" w:rsidR="002C5D28" w:rsidRPr="002D141C" w:rsidRDefault="002C5D28" w:rsidP="002C5D28">
      <w:pPr>
        <w:pStyle w:val="B1"/>
        <w:rPr>
          <w:lang w:val="en-GB"/>
        </w:rPr>
      </w:pPr>
      <w:r w:rsidRPr="002D141C">
        <w:rPr>
          <w:lang w:val="en-GB"/>
        </w:rPr>
        <w:t>Logical channel: DCCH</w:t>
      </w:r>
    </w:p>
    <w:p w14:paraId="4BA2EBC3" w14:textId="77777777" w:rsidR="002C5D28" w:rsidRPr="002D141C" w:rsidRDefault="002C5D28" w:rsidP="002C5D28">
      <w:pPr>
        <w:pStyle w:val="B1"/>
        <w:rPr>
          <w:lang w:val="en-GB"/>
        </w:rPr>
      </w:pPr>
      <w:r w:rsidRPr="002D141C">
        <w:rPr>
          <w:lang w:val="en-GB"/>
        </w:rPr>
        <w:t>Direction: UE to Network</w:t>
      </w:r>
    </w:p>
    <w:p w14:paraId="443B81CA" w14:textId="77777777" w:rsidR="002C5D28" w:rsidRPr="002D141C" w:rsidRDefault="002C5D28" w:rsidP="002C5D28">
      <w:pPr>
        <w:pStyle w:val="TH"/>
        <w:rPr>
          <w:bCs/>
          <w:i/>
          <w:iCs/>
          <w:lang w:val="en-GB"/>
        </w:rPr>
      </w:pPr>
      <w:r w:rsidRPr="002D141C">
        <w:rPr>
          <w:bCs/>
          <w:i/>
          <w:iCs/>
          <w:noProof/>
          <w:lang w:val="en-GB"/>
        </w:rPr>
        <w:lastRenderedPageBreak/>
        <w:t xml:space="preserve">RRCReestablishmentComplete </w:t>
      </w:r>
      <w:r w:rsidRPr="002D141C">
        <w:rPr>
          <w:lang w:val="en-GB"/>
        </w:rPr>
        <w:t>message</w:t>
      </w:r>
    </w:p>
    <w:p w14:paraId="39EEF614" w14:textId="77777777" w:rsidR="002C5D28" w:rsidRPr="002D141C" w:rsidRDefault="002C5D28" w:rsidP="002D141C">
      <w:pPr>
        <w:pStyle w:val="PL"/>
        <w:rPr>
          <w:color w:val="808080"/>
        </w:rPr>
      </w:pPr>
      <w:r w:rsidRPr="002D141C">
        <w:rPr>
          <w:color w:val="808080"/>
        </w:rPr>
        <w:t>-- ASN1START</w:t>
      </w:r>
    </w:p>
    <w:p w14:paraId="1F6332FC" w14:textId="77777777" w:rsidR="002C5D28" w:rsidRPr="002D141C" w:rsidRDefault="002C5D28" w:rsidP="002D141C">
      <w:pPr>
        <w:pStyle w:val="PL"/>
        <w:rPr>
          <w:color w:val="808080"/>
        </w:rPr>
      </w:pPr>
      <w:r w:rsidRPr="002D141C">
        <w:rPr>
          <w:color w:val="808080"/>
        </w:rPr>
        <w:t>-- TAG-RRCREESTABLISHMENTCOMPLETE-START</w:t>
      </w:r>
    </w:p>
    <w:p w14:paraId="3BA7BF98" w14:textId="77777777" w:rsidR="002C5D28" w:rsidRPr="002D141C" w:rsidRDefault="002C5D28" w:rsidP="002D141C">
      <w:pPr>
        <w:pStyle w:val="PL"/>
      </w:pPr>
    </w:p>
    <w:p w14:paraId="2D6E0017" w14:textId="77777777" w:rsidR="002C5D28" w:rsidRPr="002D141C" w:rsidRDefault="002C5D28" w:rsidP="002D141C">
      <w:pPr>
        <w:pStyle w:val="PL"/>
      </w:pPr>
      <w:r w:rsidRPr="002D141C">
        <w:t xml:space="preserve">RRCReestablishmentComplete ::=      </w:t>
      </w:r>
      <w:r w:rsidRPr="002D141C">
        <w:rPr>
          <w:color w:val="993366"/>
        </w:rPr>
        <w:t>SEQUENCE</w:t>
      </w:r>
      <w:r w:rsidRPr="002D141C">
        <w:t xml:space="preserve"> {</w:t>
      </w:r>
    </w:p>
    <w:p w14:paraId="70062BF9" w14:textId="77777777" w:rsidR="002C5D28" w:rsidRPr="002D141C" w:rsidRDefault="002C5D28" w:rsidP="002D141C">
      <w:pPr>
        <w:pStyle w:val="PL"/>
      </w:pPr>
      <w:r w:rsidRPr="002D141C">
        <w:t xml:space="preserve">    rrc-TransactionIdentifier           RRC-TransactionIdentifier,</w:t>
      </w:r>
    </w:p>
    <w:p w14:paraId="37D1E372"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0A0F6D26" w14:textId="77777777" w:rsidR="002C5D28" w:rsidRPr="002D141C" w:rsidRDefault="002C5D28" w:rsidP="002D141C">
      <w:pPr>
        <w:pStyle w:val="PL"/>
      </w:pPr>
      <w:r w:rsidRPr="002D141C">
        <w:t xml:space="preserve">        rrcReestablishmentComplete          RRCReestablishmentComplete-IEs,</w:t>
      </w:r>
    </w:p>
    <w:p w14:paraId="0CDB1164"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4B36E0DA" w14:textId="77777777" w:rsidR="002C5D28" w:rsidRPr="002D141C" w:rsidRDefault="002C5D28" w:rsidP="002D141C">
      <w:pPr>
        <w:pStyle w:val="PL"/>
      </w:pPr>
      <w:r w:rsidRPr="002D141C">
        <w:t xml:space="preserve">    }</w:t>
      </w:r>
    </w:p>
    <w:p w14:paraId="135CD587" w14:textId="77777777" w:rsidR="002C5D28" w:rsidRPr="002D141C" w:rsidRDefault="002C5D28" w:rsidP="002D141C">
      <w:pPr>
        <w:pStyle w:val="PL"/>
      </w:pPr>
      <w:r w:rsidRPr="002D141C">
        <w:t>}</w:t>
      </w:r>
    </w:p>
    <w:p w14:paraId="6B7856B6" w14:textId="77777777" w:rsidR="002C5D28" w:rsidRPr="002D141C" w:rsidRDefault="002C5D28" w:rsidP="002D141C">
      <w:pPr>
        <w:pStyle w:val="PL"/>
      </w:pPr>
    </w:p>
    <w:p w14:paraId="02A36694" w14:textId="77777777" w:rsidR="002C5D28" w:rsidRPr="002D141C" w:rsidRDefault="002C5D28" w:rsidP="002D141C">
      <w:pPr>
        <w:pStyle w:val="PL"/>
      </w:pPr>
      <w:r w:rsidRPr="002D141C">
        <w:t xml:space="preserve">RRCReestablishmentComplete-IEs ::=  </w:t>
      </w:r>
      <w:r w:rsidRPr="002D141C">
        <w:rPr>
          <w:color w:val="993366"/>
        </w:rPr>
        <w:t>SEQUENCE</w:t>
      </w:r>
      <w:r w:rsidRPr="002D141C">
        <w:t xml:space="preserve"> {</w:t>
      </w:r>
    </w:p>
    <w:p w14:paraId="51A2E2F4"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0E98468"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49896B7D" w14:textId="77777777" w:rsidR="002C5D28" w:rsidRPr="002D141C" w:rsidRDefault="002C5D28" w:rsidP="002D141C">
      <w:pPr>
        <w:pStyle w:val="PL"/>
      </w:pPr>
      <w:r w:rsidRPr="002D141C">
        <w:t>}</w:t>
      </w:r>
    </w:p>
    <w:p w14:paraId="37ED6EDB" w14:textId="77777777" w:rsidR="002C5D28" w:rsidRPr="002D141C" w:rsidRDefault="002C5D28" w:rsidP="002D141C">
      <w:pPr>
        <w:pStyle w:val="PL"/>
      </w:pPr>
    </w:p>
    <w:p w14:paraId="2AC2963C" w14:textId="77777777" w:rsidR="002C5D28" w:rsidRPr="002D141C" w:rsidRDefault="002C5D28" w:rsidP="002D141C">
      <w:pPr>
        <w:pStyle w:val="PL"/>
        <w:rPr>
          <w:color w:val="808080"/>
        </w:rPr>
      </w:pPr>
      <w:r w:rsidRPr="002D141C">
        <w:rPr>
          <w:color w:val="808080"/>
        </w:rPr>
        <w:t>-- TAG-RRCREESTABLISHMENTCOMPLETE-STOP</w:t>
      </w:r>
    </w:p>
    <w:p w14:paraId="060A4B00" w14:textId="77777777" w:rsidR="002C5D28" w:rsidRPr="002D141C" w:rsidRDefault="002C5D28" w:rsidP="002D141C">
      <w:pPr>
        <w:pStyle w:val="PL"/>
        <w:rPr>
          <w:color w:val="808080"/>
        </w:rPr>
      </w:pPr>
      <w:r w:rsidRPr="002D141C">
        <w:rPr>
          <w:color w:val="808080"/>
        </w:rPr>
        <w:t>-- ASN1STOP</w:t>
      </w:r>
    </w:p>
    <w:p w14:paraId="53EBF240" w14:textId="77777777" w:rsidR="005D376B" w:rsidRPr="002D141C" w:rsidRDefault="005D376B" w:rsidP="005D376B"/>
    <w:p w14:paraId="1DB96462" w14:textId="77777777" w:rsidR="002C5D28" w:rsidRPr="002D141C" w:rsidRDefault="002C5D28" w:rsidP="002C5D28">
      <w:pPr>
        <w:pStyle w:val="Heading4"/>
        <w:rPr>
          <w:lang w:val="en-GB"/>
        </w:rPr>
      </w:pPr>
      <w:bookmarkStart w:id="2738" w:name="_Toc20425892"/>
      <w:bookmarkStart w:id="2739" w:name="_Toc29321288"/>
      <w:bookmarkStart w:id="2740" w:name="_Toc36219471"/>
      <w:bookmarkStart w:id="2741" w:name="_Toc36220147"/>
      <w:bookmarkStart w:id="2742" w:name="_Toc36513567"/>
      <w:bookmarkStart w:id="2743" w:name="_Toc46449625"/>
      <w:bookmarkStart w:id="2744" w:name="_Toc46489412"/>
      <w:bookmarkStart w:id="2745" w:name="_Toc52495246"/>
      <w:bookmarkStart w:id="2746" w:name="_Toc60781415"/>
      <w:bookmarkStart w:id="2747" w:name="_Toc139021750"/>
      <w:r w:rsidRPr="002D141C">
        <w:rPr>
          <w:lang w:val="en-GB"/>
        </w:rPr>
        <w:t>–</w:t>
      </w:r>
      <w:r w:rsidRPr="002D141C">
        <w:rPr>
          <w:lang w:val="en-GB"/>
        </w:rPr>
        <w:tab/>
      </w:r>
      <w:r w:rsidRPr="002D141C">
        <w:rPr>
          <w:i/>
          <w:noProof/>
          <w:lang w:val="en-GB"/>
        </w:rPr>
        <w:t>RRCReestablishmentRequest</w:t>
      </w:r>
      <w:bookmarkEnd w:id="2738"/>
      <w:bookmarkEnd w:id="2739"/>
      <w:bookmarkEnd w:id="2740"/>
      <w:bookmarkEnd w:id="2741"/>
      <w:bookmarkEnd w:id="2742"/>
      <w:bookmarkEnd w:id="2743"/>
      <w:bookmarkEnd w:id="2744"/>
      <w:bookmarkEnd w:id="2745"/>
      <w:bookmarkEnd w:id="2746"/>
      <w:bookmarkEnd w:id="2747"/>
    </w:p>
    <w:p w14:paraId="6C4CC2FD" w14:textId="77777777" w:rsidR="002C5D28" w:rsidRPr="002D141C" w:rsidRDefault="002C5D28" w:rsidP="002C5D28">
      <w:r w:rsidRPr="002D141C">
        <w:t xml:space="preserve">The </w:t>
      </w:r>
      <w:r w:rsidRPr="002D141C">
        <w:rPr>
          <w:i/>
          <w:noProof/>
        </w:rPr>
        <w:t>RRCReestablishmentRequest</w:t>
      </w:r>
      <w:r w:rsidRPr="002D141C">
        <w:t xml:space="preserve"> message is used to request the reestablishment of an RRC connection.</w:t>
      </w:r>
    </w:p>
    <w:p w14:paraId="57E15760" w14:textId="77777777" w:rsidR="002C5D28" w:rsidRPr="002D141C" w:rsidRDefault="002C5D28" w:rsidP="002C5D28">
      <w:pPr>
        <w:pStyle w:val="B1"/>
        <w:rPr>
          <w:lang w:val="en-GB"/>
        </w:rPr>
      </w:pPr>
      <w:r w:rsidRPr="002D141C">
        <w:rPr>
          <w:lang w:val="en-GB"/>
        </w:rPr>
        <w:t>Signalling radio bearer: SRB0</w:t>
      </w:r>
    </w:p>
    <w:p w14:paraId="7AE1D444" w14:textId="77777777" w:rsidR="002C5D28" w:rsidRPr="002D141C" w:rsidRDefault="002C5D28" w:rsidP="002C5D28">
      <w:pPr>
        <w:pStyle w:val="B1"/>
        <w:rPr>
          <w:lang w:val="en-GB"/>
        </w:rPr>
      </w:pPr>
      <w:r w:rsidRPr="002D141C">
        <w:rPr>
          <w:lang w:val="en-GB"/>
        </w:rPr>
        <w:t>RLC-SAP: TM</w:t>
      </w:r>
    </w:p>
    <w:p w14:paraId="44991F1A" w14:textId="77777777" w:rsidR="002C5D28" w:rsidRPr="002D141C" w:rsidRDefault="002C5D28" w:rsidP="002C5D28">
      <w:pPr>
        <w:pStyle w:val="B1"/>
        <w:rPr>
          <w:lang w:val="en-GB"/>
        </w:rPr>
      </w:pPr>
      <w:r w:rsidRPr="002D141C">
        <w:rPr>
          <w:lang w:val="en-GB"/>
        </w:rPr>
        <w:t>Logical channel: CCCH</w:t>
      </w:r>
    </w:p>
    <w:p w14:paraId="414AFF96" w14:textId="77777777" w:rsidR="002C5D28" w:rsidRPr="002D141C" w:rsidRDefault="002C5D28" w:rsidP="002C5D28">
      <w:pPr>
        <w:pStyle w:val="B1"/>
        <w:rPr>
          <w:lang w:val="en-GB"/>
        </w:rPr>
      </w:pPr>
      <w:r w:rsidRPr="002D141C">
        <w:rPr>
          <w:lang w:val="en-GB"/>
        </w:rPr>
        <w:t>Direction: UE to Network</w:t>
      </w:r>
    </w:p>
    <w:p w14:paraId="753C00D8" w14:textId="77777777" w:rsidR="002C5D28" w:rsidRPr="002D141C" w:rsidRDefault="002C5D28" w:rsidP="002C5D28">
      <w:pPr>
        <w:pStyle w:val="TH"/>
        <w:rPr>
          <w:bCs/>
          <w:i/>
          <w:iCs/>
          <w:lang w:val="en-GB"/>
        </w:rPr>
      </w:pPr>
      <w:r w:rsidRPr="002D141C">
        <w:rPr>
          <w:bCs/>
          <w:i/>
          <w:iCs/>
          <w:noProof/>
          <w:lang w:val="en-GB"/>
        </w:rPr>
        <w:t xml:space="preserve">RRCReestablishmentRequest </w:t>
      </w:r>
      <w:r w:rsidRPr="002D141C">
        <w:rPr>
          <w:lang w:val="en-GB"/>
        </w:rPr>
        <w:t>message</w:t>
      </w:r>
    </w:p>
    <w:p w14:paraId="19F95921" w14:textId="77777777" w:rsidR="002C5D28" w:rsidRPr="002D141C" w:rsidRDefault="002C5D28" w:rsidP="002D141C">
      <w:pPr>
        <w:pStyle w:val="PL"/>
        <w:rPr>
          <w:color w:val="808080"/>
        </w:rPr>
      </w:pPr>
      <w:r w:rsidRPr="002D141C">
        <w:rPr>
          <w:color w:val="808080"/>
        </w:rPr>
        <w:t>-- ASN1START</w:t>
      </w:r>
    </w:p>
    <w:p w14:paraId="0DDD07CE" w14:textId="77777777" w:rsidR="002C5D28" w:rsidRPr="002D141C" w:rsidRDefault="002C5D28" w:rsidP="002D141C">
      <w:pPr>
        <w:pStyle w:val="PL"/>
        <w:rPr>
          <w:color w:val="808080"/>
        </w:rPr>
      </w:pPr>
      <w:r w:rsidRPr="002D141C">
        <w:rPr>
          <w:color w:val="808080"/>
        </w:rPr>
        <w:t>-- TAG-RRCREESTABLISHMENTREQUEST-START</w:t>
      </w:r>
    </w:p>
    <w:p w14:paraId="738121E1" w14:textId="77777777" w:rsidR="002C5D28" w:rsidRPr="002D141C" w:rsidRDefault="002C5D28" w:rsidP="002D141C">
      <w:pPr>
        <w:pStyle w:val="PL"/>
      </w:pPr>
    </w:p>
    <w:p w14:paraId="3BFDAFD9" w14:textId="77777777" w:rsidR="002C5D28" w:rsidRPr="002D141C" w:rsidRDefault="002C5D28" w:rsidP="002D141C">
      <w:pPr>
        <w:pStyle w:val="PL"/>
      </w:pPr>
    </w:p>
    <w:p w14:paraId="0E4FDC18" w14:textId="77777777" w:rsidR="002C5D28" w:rsidRPr="002D141C" w:rsidRDefault="002C5D28" w:rsidP="002D141C">
      <w:pPr>
        <w:pStyle w:val="PL"/>
      </w:pPr>
      <w:r w:rsidRPr="002D141C">
        <w:t xml:space="preserve">RRCReestablishmentRequest ::=       </w:t>
      </w:r>
      <w:r w:rsidRPr="002D141C">
        <w:rPr>
          <w:color w:val="993366"/>
        </w:rPr>
        <w:t>SEQUENCE</w:t>
      </w:r>
      <w:r w:rsidRPr="002D141C">
        <w:t xml:space="preserve"> {</w:t>
      </w:r>
    </w:p>
    <w:p w14:paraId="28BB4A67" w14:textId="77777777" w:rsidR="002C5D28" w:rsidRPr="002D141C" w:rsidRDefault="002C5D28" w:rsidP="002D141C">
      <w:pPr>
        <w:pStyle w:val="PL"/>
      </w:pPr>
      <w:r w:rsidRPr="002D141C">
        <w:t xml:space="preserve">    rrcReestablishmentRequest           RRCReestablishmentRequest-IEs</w:t>
      </w:r>
    </w:p>
    <w:p w14:paraId="34222869" w14:textId="77777777" w:rsidR="002C5D28" w:rsidRPr="002D141C" w:rsidRDefault="002C5D28" w:rsidP="002D141C">
      <w:pPr>
        <w:pStyle w:val="PL"/>
      </w:pPr>
      <w:r w:rsidRPr="002D141C">
        <w:t>}</w:t>
      </w:r>
    </w:p>
    <w:p w14:paraId="1D751991" w14:textId="77777777" w:rsidR="002C5D28" w:rsidRPr="002D141C" w:rsidRDefault="002C5D28" w:rsidP="002D141C">
      <w:pPr>
        <w:pStyle w:val="PL"/>
      </w:pPr>
    </w:p>
    <w:p w14:paraId="306285DA" w14:textId="77777777" w:rsidR="002C5D28" w:rsidRPr="002D141C" w:rsidRDefault="002C5D28" w:rsidP="002D141C">
      <w:pPr>
        <w:pStyle w:val="PL"/>
      </w:pPr>
      <w:r w:rsidRPr="002D141C">
        <w:t xml:space="preserve">RRCReestablishmentRequest-IEs ::=   </w:t>
      </w:r>
      <w:r w:rsidRPr="002D141C">
        <w:rPr>
          <w:color w:val="993366"/>
        </w:rPr>
        <w:t>SEQUENCE</w:t>
      </w:r>
      <w:r w:rsidRPr="002D141C">
        <w:t xml:space="preserve"> {</w:t>
      </w:r>
    </w:p>
    <w:p w14:paraId="4EB5BC2F" w14:textId="77777777" w:rsidR="002C5D28" w:rsidRPr="002D141C" w:rsidRDefault="002C5D28" w:rsidP="002D141C">
      <w:pPr>
        <w:pStyle w:val="PL"/>
      </w:pPr>
      <w:r w:rsidRPr="002D141C">
        <w:t xml:space="preserve">    ue-Identity                         ReestabUE-Identity,</w:t>
      </w:r>
    </w:p>
    <w:p w14:paraId="2D01358F" w14:textId="77777777" w:rsidR="002C5D28" w:rsidRPr="002D141C" w:rsidRDefault="002C5D28" w:rsidP="002D141C">
      <w:pPr>
        <w:pStyle w:val="PL"/>
      </w:pPr>
      <w:r w:rsidRPr="002D141C">
        <w:t xml:space="preserve">    reestablishmentCause                ReestablishmentCause,</w:t>
      </w:r>
    </w:p>
    <w:p w14:paraId="22708AAA"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w:t>
      </w:r>
    </w:p>
    <w:p w14:paraId="52845BD2" w14:textId="77777777" w:rsidR="002C5D28" w:rsidRPr="002D141C" w:rsidRDefault="002C5D28" w:rsidP="002D141C">
      <w:pPr>
        <w:pStyle w:val="PL"/>
      </w:pPr>
      <w:r w:rsidRPr="002D141C">
        <w:t>}</w:t>
      </w:r>
    </w:p>
    <w:p w14:paraId="3AC36CBE" w14:textId="77777777" w:rsidR="002C5D28" w:rsidRPr="002D141C" w:rsidRDefault="002C5D28" w:rsidP="002D141C">
      <w:pPr>
        <w:pStyle w:val="PL"/>
      </w:pPr>
    </w:p>
    <w:p w14:paraId="762F8C9D" w14:textId="77777777" w:rsidR="002C5D28" w:rsidRPr="002D141C" w:rsidRDefault="002C5D28" w:rsidP="002D141C">
      <w:pPr>
        <w:pStyle w:val="PL"/>
      </w:pPr>
      <w:r w:rsidRPr="002D141C">
        <w:lastRenderedPageBreak/>
        <w:t xml:space="preserve">ReestabUE-Identity ::=              </w:t>
      </w:r>
      <w:r w:rsidRPr="002D141C">
        <w:rPr>
          <w:color w:val="993366"/>
        </w:rPr>
        <w:t>SEQUENCE</w:t>
      </w:r>
      <w:r w:rsidRPr="002D141C">
        <w:t xml:space="preserve"> {</w:t>
      </w:r>
    </w:p>
    <w:p w14:paraId="193249D7" w14:textId="77777777" w:rsidR="002C5D28" w:rsidRPr="002D141C" w:rsidRDefault="002C5D28" w:rsidP="002D141C">
      <w:pPr>
        <w:pStyle w:val="PL"/>
      </w:pPr>
      <w:r w:rsidRPr="002D141C">
        <w:t xml:space="preserve">    c-RNTI                              RNTI-Value,</w:t>
      </w:r>
    </w:p>
    <w:p w14:paraId="394778AD" w14:textId="77777777" w:rsidR="002C5D28" w:rsidRPr="002D141C" w:rsidRDefault="002C5D28" w:rsidP="002D141C">
      <w:pPr>
        <w:pStyle w:val="PL"/>
      </w:pPr>
      <w:r w:rsidRPr="002D141C">
        <w:t xml:space="preserve">    physCellId                          PhysCellId,</w:t>
      </w:r>
    </w:p>
    <w:p w14:paraId="05ED47D6" w14:textId="77777777" w:rsidR="002C5D28" w:rsidRPr="002D141C" w:rsidRDefault="002C5D28" w:rsidP="002D141C">
      <w:pPr>
        <w:pStyle w:val="PL"/>
      </w:pPr>
      <w:r w:rsidRPr="002D141C">
        <w:t xml:space="preserve">    shortMAC-I                          ShortMAC-I</w:t>
      </w:r>
    </w:p>
    <w:p w14:paraId="7AE99F0D" w14:textId="77777777" w:rsidR="002C5D28" w:rsidRPr="002D141C" w:rsidRDefault="002C5D28" w:rsidP="002D141C">
      <w:pPr>
        <w:pStyle w:val="PL"/>
      </w:pPr>
      <w:r w:rsidRPr="002D141C">
        <w:t>}</w:t>
      </w:r>
    </w:p>
    <w:p w14:paraId="6F87AC68" w14:textId="77777777" w:rsidR="002C5D28" w:rsidRPr="002D141C" w:rsidRDefault="002C5D28" w:rsidP="002D141C">
      <w:pPr>
        <w:pStyle w:val="PL"/>
      </w:pPr>
    </w:p>
    <w:p w14:paraId="42EE0732" w14:textId="77777777" w:rsidR="002C5D28" w:rsidRPr="002D141C" w:rsidRDefault="002C5D28" w:rsidP="002D141C">
      <w:pPr>
        <w:pStyle w:val="PL"/>
      </w:pPr>
      <w:r w:rsidRPr="002D141C">
        <w:t xml:space="preserve">ReestablishmentCause ::=            </w:t>
      </w:r>
      <w:r w:rsidRPr="002D141C">
        <w:rPr>
          <w:color w:val="993366"/>
        </w:rPr>
        <w:t>ENUMERATED</w:t>
      </w:r>
      <w:r w:rsidRPr="002D141C">
        <w:t xml:space="preserve"> {reconfigurationFailure, handoverFailure, otherFailure, spare1}</w:t>
      </w:r>
    </w:p>
    <w:p w14:paraId="4096D4EB" w14:textId="77777777" w:rsidR="002C5D28" w:rsidRPr="002D141C" w:rsidRDefault="002C5D28" w:rsidP="002D141C">
      <w:pPr>
        <w:pStyle w:val="PL"/>
      </w:pPr>
    </w:p>
    <w:p w14:paraId="75730758" w14:textId="77777777" w:rsidR="002C5D28" w:rsidRPr="002D141C" w:rsidRDefault="002C5D28" w:rsidP="002D141C">
      <w:pPr>
        <w:pStyle w:val="PL"/>
        <w:rPr>
          <w:color w:val="808080"/>
        </w:rPr>
      </w:pPr>
      <w:r w:rsidRPr="002D141C">
        <w:rPr>
          <w:color w:val="808080"/>
        </w:rPr>
        <w:t>-- TAG-RRCREESTABLISHMENTREQUEST-STOP</w:t>
      </w:r>
    </w:p>
    <w:p w14:paraId="58EDC237" w14:textId="77777777" w:rsidR="002C5D28" w:rsidRPr="002D141C" w:rsidRDefault="002C5D28" w:rsidP="002D141C">
      <w:pPr>
        <w:pStyle w:val="PL"/>
        <w:rPr>
          <w:color w:val="808080"/>
        </w:rPr>
      </w:pPr>
      <w:r w:rsidRPr="002D141C">
        <w:rPr>
          <w:color w:val="808080"/>
        </w:rPr>
        <w:t>-- ASN1STOP</w:t>
      </w:r>
    </w:p>
    <w:p w14:paraId="34408C93" w14:textId="77777777" w:rsidR="002C5D28" w:rsidRPr="002D141C" w:rsidRDefault="002C5D28" w:rsidP="002C5D28">
      <w:bookmarkStart w:id="2748" w:name="MCCQCTEMPBM_0000002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69C2069" w14:textId="77777777" w:rsidTr="006D357F">
        <w:tc>
          <w:tcPr>
            <w:tcW w:w="14281" w:type="dxa"/>
          </w:tcPr>
          <w:bookmarkEnd w:id="2748"/>
          <w:p w14:paraId="2B5DC004" w14:textId="77777777" w:rsidR="002C5D28" w:rsidRPr="002D141C" w:rsidRDefault="002C5D28" w:rsidP="00F43D0B">
            <w:pPr>
              <w:pStyle w:val="TAH"/>
              <w:rPr>
                <w:szCs w:val="22"/>
                <w:lang w:val="en-GB" w:eastAsia="ja-JP"/>
              </w:rPr>
            </w:pPr>
            <w:r w:rsidRPr="002D141C">
              <w:rPr>
                <w:i/>
                <w:szCs w:val="22"/>
                <w:lang w:val="en-GB" w:eastAsia="ja-JP"/>
              </w:rPr>
              <w:t xml:space="preserve">ReestabUE-Identity </w:t>
            </w:r>
            <w:r w:rsidRPr="002D141C">
              <w:rPr>
                <w:szCs w:val="22"/>
                <w:lang w:val="en-GB" w:eastAsia="ja-JP"/>
              </w:rPr>
              <w:t>field descriptions</w:t>
            </w:r>
          </w:p>
        </w:tc>
      </w:tr>
      <w:tr w:rsidR="002C5D28" w:rsidRPr="002D141C" w14:paraId="4AFEE10B" w14:textId="77777777" w:rsidTr="006D357F">
        <w:tc>
          <w:tcPr>
            <w:tcW w:w="14281" w:type="dxa"/>
          </w:tcPr>
          <w:p w14:paraId="6E943681" w14:textId="77777777" w:rsidR="002C5D28" w:rsidRPr="002D141C" w:rsidRDefault="002C5D28" w:rsidP="00F43D0B">
            <w:pPr>
              <w:pStyle w:val="TAL"/>
              <w:rPr>
                <w:szCs w:val="22"/>
                <w:lang w:val="en-GB" w:eastAsia="ja-JP"/>
              </w:rPr>
            </w:pPr>
            <w:r w:rsidRPr="002D141C">
              <w:rPr>
                <w:b/>
                <w:i/>
                <w:szCs w:val="22"/>
                <w:lang w:val="en-GB" w:eastAsia="ja-JP"/>
              </w:rPr>
              <w:t>physCellId</w:t>
            </w:r>
          </w:p>
          <w:p w14:paraId="46FBF550" w14:textId="77777777" w:rsidR="002C5D28" w:rsidRPr="002D141C" w:rsidRDefault="002C5D28" w:rsidP="00F43D0B">
            <w:pPr>
              <w:pStyle w:val="TAL"/>
              <w:rPr>
                <w:szCs w:val="22"/>
                <w:lang w:val="en-GB" w:eastAsia="ja-JP"/>
              </w:rPr>
            </w:pPr>
            <w:r w:rsidRPr="002D141C">
              <w:rPr>
                <w:szCs w:val="22"/>
                <w:lang w:val="en-GB" w:eastAsia="ja-JP"/>
              </w:rPr>
              <w:t>The Physical Cell Identity of the PCell the UE was connected to prior to the failure.</w:t>
            </w:r>
          </w:p>
        </w:tc>
      </w:tr>
    </w:tbl>
    <w:p w14:paraId="2F0C3AD0" w14:textId="77777777" w:rsidR="002C5D28" w:rsidRPr="002D141C" w:rsidRDefault="002C5D28" w:rsidP="002C5D28">
      <w:bookmarkStart w:id="2749" w:name="MCCQCTEMPBM_0000002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F9723DA" w14:textId="77777777" w:rsidTr="006D357F">
        <w:tc>
          <w:tcPr>
            <w:tcW w:w="14281" w:type="dxa"/>
          </w:tcPr>
          <w:bookmarkEnd w:id="2749"/>
          <w:p w14:paraId="033912E9" w14:textId="77777777" w:rsidR="002C5D28" w:rsidRPr="002D141C" w:rsidRDefault="002C5D28" w:rsidP="00F43D0B">
            <w:pPr>
              <w:pStyle w:val="TAH"/>
              <w:rPr>
                <w:szCs w:val="22"/>
                <w:lang w:val="en-GB" w:eastAsia="ja-JP"/>
              </w:rPr>
            </w:pPr>
            <w:r w:rsidRPr="002D141C">
              <w:rPr>
                <w:i/>
                <w:szCs w:val="22"/>
                <w:lang w:val="en-GB" w:eastAsia="ja-JP"/>
              </w:rPr>
              <w:t xml:space="preserve">RRCReestablishmentRequest-IEs </w:t>
            </w:r>
            <w:r w:rsidRPr="002D141C">
              <w:rPr>
                <w:szCs w:val="22"/>
                <w:lang w:val="en-GB" w:eastAsia="ja-JP"/>
              </w:rPr>
              <w:t>field descriptions</w:t>
            </w:r>
          </w:p>
        </w:tc>
      </w:tr>
      <w:tr w:rsidR="001C4F8B" w:rsidRPr="002D141C" w14:paraId="787AD8F1" w14:textId="77777777" w:rsidTr="006D357F">
        <w:tc>
          <w:tcPr>
            <w:tcW w:w="14281" w:type="dxa"/>
          </w:tcPr>
          <w:p w14:paraId="2447264F" w14:textId="77777777" w:rsidR="002C5D28" w:rsidRPr="002D141C" w:rsidRDefault="002C5D28" w:rsidP="00F43D0B">
            <w:pPr>
              <w:pStyle w:val="TAL"/>
              <w:rPr>
                <w:szCs w:val="22"/>
                <w:lang w:val="en-GB" w:eastAsia="ja-JP"/>
              </w:rPr>
            </w:pPr>
            <w:r w:rsidRPr="002D141C">
              <w:rPr>
                <w:b/>
                <w:i/>
                <w:szCs w:val="22"/>
                <w:lang w:val="en-GB" w:eastAsia="ja-JP"/>
              </w:rPr>
              <w:t>reestablishmentCause</w:t>
            </w:r>
          </w:p>
          <w:p w14:paraId="58957373" w14:textId="77777777" w:rsidR="002C5D28" w:rsidRPr="002D141C" w:rsidRDefault="002C5D28" w:rsidP="00F43D0B">
            <w:pPr>
              <w:pStyle w:val="TAL"/>
              <w:rPr>
                <w:szCs w:val="22"/>
                <w:lang w:val="en-GB" w:eastAsia="ja-JP"/>
              </w:rPr>
            </w:pPr>
            <w:r w:rsidRPr="002D141C">
              <w:rPr>
                <w:szCs w:val="22"/>
                <w:lang w:val="en-GB" w:eastAsia="ja-JP"/>
              </w:rPr>
              <w:t xml:space="preserve">Indicates the failure cause that triggered the re-establishment procedure. gNB is not expected to reject a </w:t>
            </w:r>
            <w:r w:rsidRPr="002D141C">
              <w:rPr>
                <w:i/>
                <w:lang w:val="en-GB"/>
              </w:rPr>
              <w:t>RRCReestablishmentRequest</w:t>
            </w:r>
            <w:r w:rsidRPr="002D141C">
              <w:rPr>
                <w:szCs w:val="22"/>
                <w:lang w:val="en-GB" w:eastAsia="ja-JP"/>
              </w:rPr>
              <w:t xml:space="preserve"> due to unknown cause value being used by the UE.</w:t>
            </w:r>
          </w:p>
        </w:tc>
      </w:tr>
      <w:tr w:rsidR="002C5D28" w:rsidRPr="002D141C" w14:paraId="4990809F" w14:textId="77777777" w:rsidTr="006D357F">
        <w:tc>
          <w:tcPr>
            <w:tcW w:w="14281" w:type="dxa"/>
          </w:tcPr>
          <w:p w14:paraId="1BE19169" w14:textId="77777777" w:rsidR="002C5D28" w:rsidRPr="002D141C" w:rsidRDefault="002C5D28" w:rsidP="00F43D0B">
            <w:pPr>
              <w:pStyle w:val="TAL"/>
              <w:rPr>
                <w:szCs w:val="22"/>
                <w:lang w:val="en-GB" w:eastAsia="ja-JP"/>
              </w:rPr>
            </w:pPr>
            <w:r w:rsidRPr="002D141C">
              <w:rPr>
                <w:b/>
                <w:i/>
                <w:szCs w:val="22"/>
                <w:lang w:val="en-GB" w:eastAsia="ja-JP"/>
              </w:rPr>
              <w:t>ue-Identity</w:t>
            </w:r>
          </w:p>
          <w:p w14:paraId="3794265D" w14:textId="77777777" w:rsidR="002C5D28" w:rsidRPr="002D141C" w:rsidRDefault="002C5D28" w:rsidP="00F43D0B">
            <w:pPr>
              <w:pStyle w:val="TAL"/>
              <w:rPr>
                <w:szCs w:val="22"/>
                <w:lang w:val="en-GB" w:eastAsia="ja-JP"/>
              </w:rPr>
            </w:pPr>
            <w:r w:rsidRPr="002D141C">
              <w:rPr>
                <w:szCs w:val="22"/>
                <w:lang w:val="en-GB" w:eastAsia="ja-JP"/>
              </w:rPr>
              <w:t>UE identity included to retrieve UE context and to facilitate contention resolution by lower layers.</w:t>
            </w:r>
          </w:p>
        </w:tc>
      </w:tr>
    </w:tbl>
    <w:p w14:paraId="47A32E80" w14:textId="77777777" w:rsidR="002C5D28" w:rsidRPr="002D141C" w:rsidRDefault="002C5D28" w:rsidP="002C5D28"/>
    <w:p w14:paraId="5A3BBD10" w14:textId="77777777" w:rsidR="002C5D28" w:rsidRPr="002D141C" w:rsidRDefault="002C5D28" w:rsidP="002C5D28">
      <w:pPr>
        <w:pStyle w:val="Heading4"/>
        <w:rPr>
          <w:lang w:val="en-GB"/>
        </w:rPr>
      </w:pPr>
      <w:bookmarkStart w:id="2750" w:name="_Toc20425893"/>
      <w:bookmarkStart w:id="2751" w:name="_Toc29321289"/>
      <w:bookmarkStart w:id="2752" w:name="_Toc36219472"/>
      <w:bookmarkStart w:id="2753" w:name="_Toc36220148"/>
      <w:bookmarkStart w:id="2754" w:name="_Toc36513568"/>
      <w:bookmarkStart w:id="2755" w:name="_Toc46449626"/>
      <w:bookmarkStart w:id="2756" w:name="_Toc46489413"/>
      <w:bookmarkStart w:id="2757" w:name="_Toc52495247"/>
      <w:bookmarkStart w:id="2758" w:name="_Toc60781416"/>
      <w:bookmarkStart w:id="2759" w:name="_Toc139021751"/>
      <w:r w:rsidRPr="002D141C">
        <w:rPr>
          <w:lang w:val="en-GB"/>
        </w:rPr>
        <w:t>–</w:t>
      </w:r>
      <w:r w:rsidRPr="002D141C">
        <w:rPr>
          <w:lang w:val="en-GB"/>
        </w:rPr>
        <w:tab/>
      </w:r>
      <w:r w:rsidRPr="002D141C">
        <w:rPr>
          <w:i/>
          <w:noProof/>
          <w:lang w:val="en-GB"/>
        </w:rPr>
        <w:t>RRCReconfiguration</w:t>
      </w:r>
      <w:bookmarkEnd w:id="2750"/>
      <w:bookmarkEnd w:id="2751"/>
      <w:bookmarkEnd w:id="2752"/>
      <w:bookmarkEnd w:id="2753"/>
      <w:bookmarkEnd w:id="2754"/>
      <w:bookmarkEnd w:id="2755"/>
      <w:bookmarkEnd w:id="2756"/>
      <w:bookmarkEnd w:id="2757"/>
      <w:bookmarkEnd w:id="2758"/>
      <w:bookmarkEnd w:id="2759"/>
    </w:p>
    <w:p w14:paraId="40D1037A" w14:textId="3A7A649D" w:rsidR="002C5D28" w:rsidRPr="002D141C" w:rsidRDefault="002C5D28" w:rsidP="002C5D28">
      <w:r w:rsidRPr="002D141C">
        <w:t xml:space="preserve">The </w:t>
      </w:r>
      <w:r w:rsidRPr="002D141C">
        <w:rPr>
          <w:i/>
        </w:rPr>
        <w:t xml:space="preserve">RRCReconfiguration </w:t>
      </w:r>
      <w:r w:rsidRPr="002D141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2D141C">
        <w:t xml:space="preserve">AS </w:t>
      </w:r>
      <w:r w:rsidRPr="002D141C">
        <w:t>security configuration.</w:t>
      </w:r>
    </w:p>
    <w:p w14:paraId="2D7F320B" w14:textId="77777777" w:rsidR="002C5D28" w:rsidRPr="002D141C" w:rsidRDefault="002C5D28" w:rsidP="002C5D28">
      <w:pPr>
        <w:pStyle w:val="B1"/>
        <w:rPr>
          <w:lang w:val="en-GB"/>
        </w:rPr>
      </w:pPr>
      <w:r w:rsidRPr="002D141C">
        <w:rPr>
          <w:lang w:val="en-GB"/>
        </w:rPr>
        <w:t>Signalling radio bearer: SRB1 or SRB3</w:t>
      </w:r>
    </w:p>
    <w:p w14:paraId="03AF97DB" w14:textId="77777777" w:rsidR="002C5D28" w:rsidRPr="002D141C" w:rsidRDefault="002C5D28" w:rsidP="002C5D28">
      <w:pPr>
        <w:pStyle w:val="B1"/>
        <w:rPr>
          <w:lang w:val="en-GB"/>
        </w:rPr>
      </w:pPr>
      <w:r w:rsidRPr="002D141C">
        <w:rPr>
          <w:lang w:val="en-GB"/>
        </w:rPr>
        <w:t>RLC-SAP: AM</w:t>
      </w:r>
    </w:p>
    <w:p w14:paraId="02616775" w14:textId="77777777" w:rsidR="002C5D28" w:rsidRPr="002D141C" w:rsidRDefault="002C5D28" w:rsidP="002C5D28">
      <w:pPr>
        <w:pStyle w:val="B1"/>
        <w:rPr>
          <w:lang w:val="en-GB"/>
        </w:rPr>
      </w:pPr>
      <w:r w:rsidRPr="002D141C">
        <w:rPr>
          <w:lang w:val="en-GB"/>
        </w:rPr>
        <w:t>Logical channel: DCCH</w:t>
      </w:r>
    </w:p>
    <w:p w14:paraId="6DCA9E23" w14:textId="77777777" w:rsidR="002C5D28" w:rsidRPr="002D141C" w:rsidRDefault="002C5D28" w:rsidP="002C5D28">
      <w:pPr>
        <w:pStyle w:val="B1"/>
        <w:rPr>
          <w:lang w:val="en-GB"/>
        </w:rPr>
      </w:pPr>
      <w:r w:rsidRPr="002D141C">
        <w:rPr>
          <w:lang w:val="en-GB"/>
        </w:rPr>
        <w:t>Direction: Network to UE</w:t>
      </w:r>
    </w:p>
    <w:p w14:paraId="11218C1F" w14:textId="77777777" w:rsidR="002C5D28" w:rsidRPr="002D141C" w:rsidRDefault="002C5D28" w:rsidP="002C5D28">
      <w:pPr>
        <w:pStyle w:val="TH"/>
        <w:rPr>
          <w:bCs/>
          <w:i/>
          <w:iCs/>
          <w:lang w:val="en-GB"/>
        </w:rPr>
      </w:pPr>
      <w:r w:rsidRPr="002D141C">
        <w:rPr>
          <w:bCs/>
          <w:i/>
          <w:iCs/>
          <w:lang w:val="en-GB"/>
        </w:rPr>
        <w:t>RRCReconfiguration message</w:t>
      </w:r>
    </w:p>
    <w:p w14:paraId="4F093EED" w14:textId="77777777" w:rsidR="002C5D28" w:rsidRPr="002D141C" w:rsidRDefault="002C5D28" w:rsidP="002D141C">
      <w:pPr>
        <w:pStyle w:val="PL"/>
        <w:rPr>
          <w:color w:val="808080"/>
        </w:rPr>
      </w:pPr>
      <w:r w:rsidRPr="002D141C">
        <w:rPr>
          <w:color w:val="808080"/>
        </w:rPr>
        <w:t>-- ASN1START</w:t>
      </w:r>
    </w:p>
    <w:p w14:paraId="30BFF6BF" w14:textId="77777777" w:rsidR="002C5D28" w:rsidRPr="002D141C" w:rsidRDefault="002C5D28" w:rsidP="002D141C">
      <w:pPr>
        <w:pStyle w:val="PL"/>
        <w:rPr>
          <w:color w:val="808080"/>
        </w:rPr>
      </w:pPr>
      <w:r w:rsidRPr="002D141C">
        <w:rPr>
          <w:color w:val="808080"/>
        </w:rPr>
        <w:t>-- TAG-RRCRECONFIGURATION-START</w:t>
      </w:r>
    </w:p>
    <w:p w14:paraId="4F69BF66" w14:textId="77777777" w:rsidR="002C5D28" w:rsidRPr="002D141C" w:rsidRDefault="002C5D28" w:rsidP="002D141C">
      <w:pPr>
        <w:pStyle w:val="PL"/>
      </w:pPr>
    </w:p>
    <w:p w14:paraId="26E086DF" w14:textId="77777777" w:rsidR="002C5D28" w:rsidRPr="002D141C" w:rsidRDefault="002C5D28" w:rsidP="002D141C">
      <w:pPr>
        <w:pStyle w:val="PL"/>
      </w:pPr>
      <w:r w:rsidRPr="002D141C">
        <w:t xml:space="preserve">RRCReconfiguration ::=              </w:t>
      </w:r>
      <w:r w:rsidRPr="002D141C">
        <w:rPr>
          <w:color w:val="993366"/>
        </w:rPr>
        <w:t>SEQUENCE</w:t>
      </w:r>
      <w:r w:rsidRPr="002D141C">
        <w:t xml:space="preserve"> {</w:t>
      </w:r>
    </w:p>
    <w:p w14:paraId="0EA2D22F" w14:textId="77777777" w:rsidR="002C5D28" w:rsidRPr="00EC1C0A" w:rsidRDefault="002C5D28" w:rsidP="002D141C">
      <w:pPr>
        <w:pStyle w:val="PL"/>
        <w:rPr>
          <w:lang w:val="fr-FR"/>
          <w:rPrChange w:id="2760" w:author="CR#4633" w:date="2024-04-03T16:16:00Z">
            <w:rPr/>
          </w:rPrChange>
        </w:rPr>
      </w:pPr>
      <w:r w:rsidRPr="002D141C">
        <w:t xml:space="preserve">    </w:t>
      </w:r>
      <w:r w:rsidRPr="00EC1C0A">
        <w:rPr>
          <w:lang w:val="fr-FR"/>
          <w:rPrChange w:id="2761" w:author="CR#4633" w:date="2024-04-03T16:16:00Z">
            <w:rPr/>
          </w:rPrChange>
        </w:rPr>
        <w:t>rrc-TransactionIdentifier           RRC-TransactionIdentifier,</w:t>
      </w:r>
    </w:p>
    <w:p w14:paraId="17661F42" w14:textId="77777777" w:rsidR="002C5D28" w:rsidRPr="00EC1C0A" w:rsidRDefault="002C5D28" w:rsidP="002D141C">
      <w:pPr>
        <w:pStyle w:val="PL"/>
        <w:rPr>
          <w:lang w:val="fr-FR"/>
          <w:rPrChange w:id="2762" w:author="CR#4633" w:date="2024-04-03T16:16:00Z">
            <w:rPr/>
          </w:rPrChange>
        </w:rPr>
      </w:pPr>
      <w:r w:rsidRPr="00EC1C0A">
        <w:rPr>
          <w:lang w:val="fr-FR"/>
          <w:rPrChange w:id="2763" w:author="CR#4633" w:date="2024-04-03T16:16:00Z">
            <w:rPr/>
          </w:rPrChange>
        </w:rPr>
        <w:t xml:space="preserve">    criticalExtensions                  </w:t>
      </w:r>
      <w:r w:rsidRPr="00EC1C0A">
        <w:rPr>
          <w:color w:val="993366"/>
          <w:lang w:val="fr-FR"/>
          <w:rPrChange w:id="2764" w:author="CR#4633" w:date="2024-04-03T16:16:00Z">
            <w:rPr>
              <w:color w:val="993366"/>
            </w:rPr>
          </w:rPrChange>
        </w:rPr>
        <w:t>CHOICE</w:t>
      </w:r>
      <w:r w:rsidRPr="00EC1C0A">
        <w:rPr>
          <w:lang w:val="fr-FR"/>
          <w:rPrChange w:id="2765" w:author="CR#4633" w:date="2024-04-03T16:16:00Z">
            <w:rPr/>
          </w:rPrChange>
        </w:rPr>
        <w:t xml:space="preserve"> {</w:t>
      </w:r>
    </w:p>
    <w:p w14:paraId="43C9D3B5" w14:textId="77777777" w:rsidR="002C5D28" w:rsidRPr="00EC1C0A" w:rsidRDefault="002C5D28" w:rsidP="002D141C">
      <w:pPr>
        <w:pStyle w:val="PL"/>
        <w:rPr>
          <w:lang w:val="fr-FR"/>
          <w:rPrChange w:id="2766" w:author="CR#4633" w:date="2024-04-03T16:16:00Z">
            <w:rPr/>
          </w:rPrChange>
        </w:rPr>
      </w:pPr>
      <w:r w:rsidRPr="00EC1C0A">
        <w:rPr>
          <w:lang w:val="fr-FR"/>
          <w:rPrChange w:id="2767" w:author="CR#4633" w:date="2024-04-03T16:16:00Z">
            <w:rPr/>
          </w:rPrChange>
        </w:rPr>
        <w:t xml:space="preserve">        rrcReconfiguration                  RRCReconfiguration-IEs,</w:t>
      </w:r>
    </w:p>
    <w:p w14:paraId="30CBB174" w14:textId="77777777" w:rsidR="002C5D28" w:rsidRPr="00EC1C0A" w:rsidRDefault="002C5D28" w:rsidP="002D141C">
      <w:pPr>
        <w:pStyle w:val="PL"/>
        <w:rPr>
          <w:lang w:val="fr-FR"/>
          <w:rPrChange w:id="2768" w:author="CR#4633" w:date="2024-04-03T16:16:00Z">
            <w:rPr/>
          </w:rPrChange>
        </w:rPr>
      </w:pPr>
      <w:r w:rsidRPr="00EC1C0A">
        <w:rPr>
          <w:lang w:val="fr-FR"/>
          <w:rPrChange w:id="2769" w:author="CR#4633" w:date="2024-04-03T16:16:00Z">
            <w:rPr/>
          </w:rPrChange>
        </w:rPr>
        <w:lastRenderedPageBreak/>
        <w:t xml:space="preserve">        criticalExtensionsFuture            </w:t>
      </w:r>
      <w:r w:rsidRPr="00EC1C0A">
        <w:rPr>
          <w:color w:val="993366"/>
          <w:lang w:val="fr-FR"/>
          <w:rPrChange w:id="2770" w:author="CR#4633" w:date="2024-04-03T16:16:00Z">
            <w:rPr>
              <w:color w:val="993366"/>
            </w:rPr>
          </w:rPrChange>
        </w:rPr>
        <w:t>SEQUENCE</w:t>
      </w:r>
      <w:r w:rsidRPr="00EC1C0A">
        <w:rPr>
          <w:lang w:val="fr-FR"/>
          <w:rPrChange w:id="2771" w:author="CR#4633" w:date="2024-04-03T16:16:00Z">
            <w:rPr/>
          </w:rPrChange>
        </w:rPr>
        <w:t xml:space="preserve"> {}</w:t>
      </w:r>
    </w:p>
    <w:p w14:paraId="11637BCC" w14:textId="77777777" w:rsidR="002C5D28" w:rsidRPr="00EC1C0A" w:rsidRDefault="002C5D28" w:rsidP="002D141C">
      <w:pPr>
        <w:pStyle w:val="PL"/>
        <w:rPr>
          <w:lang w:val="fr-FR"/>
          <w:rPrChange w:id="2772" w:author="CR#4633" w:date="2024-04-03T16:16:00Z">
            <w:rPr/>
          </w:rPrChange>
        </w:rPr>
      </w:pPr>
      <w:r w:rsidRPr="00EC1C0A">
        <w:rPr>
          <w:lang w:val="fr-FR"/>
          <w:rPrChange w:id="2773" w:author="CR#4633" w:date="2024-04-03T16:16:00Z">
            <w:rPr/>
          </w:rPrChange>
        </w:rPr>
        <w:t xml:space="preserve">    }</w:t>
      </w:r>
    </w:p>
    <w:p w14:paraId="3090ED9E" w14:textId="77777777" w:rsidR="002C5D28" w:rsidRPr="00EC1C0A" w:rsidRDefault="002C5D28" w:rsidP="002D141C">
      <w:pPr>
        <w:pStyle w:val="PL"/>
        <w:rPr>
          <w:lang w:val="fr-FR"/>
          <w:rPrChange w:id="2774" w:author="CR#4633" w:date="2024-04-03T16:16:00Z">
            <w:rPr/>
          </w:rPrChange>
        </w:rPr>
      </w:pPr>
      <w:r w:rsidRPr="00EC1C0A">
        <w:rPr>
          <w:lang w:val="fr-FR"/>
          <w:rPrChange w:id="2775" w:author="CR#4633" w:date="2024-04-03T16:16:00Z">
            <w:rPr/>
          </w:rPrChange>
        </w:rPr>
        <w:t>}</w:t>
      </w:r>
    </w:p>
    <w:p w14:paraId="42F89C31" w14:textId="77777777" w:rsidR="002C5D28" w:rsidRPr="00EC1C0A" w:rsidRDefault="002C5D28" w:rsidP="002D141C">
      <w:pPr>
        <w:pStyle w:val="PL"/>
        <w:rPr>
          <w:lang w:val="fr-FR"/>
          <w:rPrChange w:id="2776" w:author="CR#4633" w:date="2024-04-03T16:16:00Z">
            <w:rPr/>
          </w:rPrChange>
        </w:rPr>
      </w:pPr>
    </w:p>
    <w:p w14:paraId="568CDCD1" w14:textId="77777777" w:rsidR="002C5D28" w:rsidRPr="00EC1C0A" w:rsidRDefault="002C5D28" w:rsidP="002D141C">
      <w:pPr>
        <w:pStyle w:val="PL"/>
        <w:rPr>
          <w:lang w:val="fr-FR"/>
          <w:rPrChange w:id="2777" w:author="CR#4633" w:date="2024-04-03T16:16:00Z">
            <w:rPr/>
          </w:rPrChange>
        </w:rPr>
      </w:pPr>
      <w:r w:rsidRPr="00EC1C0A">
        <w:rPr>
          <w:lang w:val="fr-FR"/>
          <w:rPrChange w:id="2778" w:author="CR#4633" w:date="2024-04-03T16:16:00Z">
            <w:rPr/>
          </w:rPrChange>
        </w:rPr>
        <w:t xml:space="preserve">RRCReconfiguration-IEs ::=          </w:t>
      </w:r>
      <w:r w:rsidRPr="00EC1C0A">
        <w:rPr>
          <w:color w:val="993366"/>
          <w:lang w:val="fr-FR"/>
          <w:rPrChange w:id="2779" w:author="CR#4633" w:date="2024-04-03T16:16:00Z">
            <w:rPr>
              <w:color w:val="993366"/>
            </w:rPr>
          </w:rPrChange>
        </w:rPr>
        <w:t>SEQUENCE</w:t>
      </w:r>
      <w:r w:rsidRPr="00EC1C0A">
        <w:rPr>
          <w:lang w:val="fr-FR"/>
          <w:rPrChange w:id="2780" w:author="CR#4633" w:date="2024-04-03T16:16:00Z">
            <w:rPr/>
          </w:rPrChange>
        </w:rPr>
        <w:t xml:space="preserve"> {</w:t>
      </w:r>
    </w:p>
    <w:p w14:paraId="75000FAB" w14:textId="77777777" w:rsidR="002C5D28" w:rsidRPr="00EC1C0A" w:rsidRDefault="002C5D28" w:rsidP="002D141C">
      <w:pPr>
        <w:pStyle w:val="PL"/>
        <w:rPr>
          <w:color w:val="808080"/>
          <w:lang w:val="fr-FR"/>
          <w:rPrChange w:id="2781" w:author="CR#4633" w:date="2024-04-03T16:16:00Z">
            <w:rPr>
              <w:color w:val="808080"/>
            </w:rPr>
          </w:rPrChange>
        </w:rPr>
      </w:pPr>
      <w:r w:rsidRPr="00EC1C0A">
        <w:rPr>
          <w:lang w:val="fr-FR"/>
          <w:rPrChange w:id="2782" w:author="CR#4633" w:date="2024-04-03T16:16:00Z">
            <w:rPr/>
          </w:rPrChange>
        </w:rPr>
        <w:t xml:space="preserve">    radioBearerConfig                       RadioBearerConfig                                                      </w:t>
      </w:r>
      <w:r w:rsidRPr="00EC1C0A">
        <w:rPr>
          <w:color w:val="993366"/>
          <w:lang w:val="fr-FR"/>
          <w:rPrChange w:id="2783" w:author="CR#4633" w:date="2024-04-03T16:16:00Z">
            <w:rPr>
              <w:color w:val="993366"/>
            </w:rPr>
          </w:rPrChange>
        </w:rPr>
        <w:t>OPTIONAL</w:t>
      </w:r>
      <w:r w:rsidRPr="00EC1C0A">
        <w:rPr>
          <w:lang w:val="fr-FR"/>
          <w:rPrChange w:id="2784" w:author="CR#4633" w:date="2024-04-03T16:16:00Z">
            <w:rPr/>
          </w:rPrChange>
        </w:rPr>
        <w:t xml:space="preserve">, </w:t>
      </w:r>
      <w:r w:rsidRPr="00EC1C0A">
        <w:rPr>
          <w:color w:val="808080"/>
          <w:lang w:val="fr-FR"/>
          <w:rPrChange w:id="2785" w:author="CR#4633" w:date="2024-04-03T16:16:00Z">
            <w:rPr>
              <w:color w:val="808080"/>
            </w:rPr>
          </w:rPrChange>
        </w:rPr>
        <w:t>-- Need M</w:t>
      </w:r>
    </w:p>
    <w:p w14:paraId="1E6619D8" w14:textId="77777777" w:rsidR="002C5D28" w:rsidRPr="00EC1C0A" w:rsidRDefault="002C5D28" w:rsidP="002D141C">
      <w:pPr>
        <w:pStyle w:val="PL"/>
        <w:rPr>
          <w:color w:val="808080"/>
          <w:lang w:val="fr-FR"/>
          <w:rPrChange w:id="2786" w:author="CR#4633" w:date="2024-04-03T16:16:00Z">
            <w:rPr>
              <w:color w:val="808080"/>
            </w:rPr>
          </w:rPrChange>
        </w:rPr>
      </w:pPr>
      <w:r w:rsidRPr="00EC1C0A">
        <w:rPr>
          <w:lang w:val="fr-FR"/>
          <w:rPrChange w:id="2787" w:author="CR#4633" w:date="2024-04-03T16:16:00Z">
            <w:rPr/>
          </w:rPrChange>
        </w:rPr>
        <w:t xml:space="preserve">    secondaryCellGroup                      </w:t>
      </w:r>
      <w:r w:rsidRPr="00EC1C0A">
        <w:rPr>
          <w:color w:val="993366"/>
          <w:lang w:val="fr-FR"/>
          <w:rPrChange w:id="2788" w:author="CR#4633" w:date="2024-04-03T16:16:00Z">
            <w:rPr>
              <w:color w:val="993366"/>
            </w:rPr>
          </w:rPrChange>
        </w:rPr>
        <w:t>OCTET</w:t>
      </w:r>
      <w:r w:rsidRPr="00EC1C0A">
        <w:rPr>
          <w:lang w:val="fr-FR"/>
          <w:rPrChange w:id="2789" w:author="CR#4633" w:date="2024-04-03T16:16:00Z">
            <w:rPr/>
          </w:rPrChange>
        </w:rPr>
        <w:t xml:space="preserve"> </w:t>
      </w:r>
      <w:r w:rsidRPr="00EC1C0A">
        <w:rPr>
          <w:color w:val="993366"/>
          <w:lang w:val="fr-FR"/>
          <w:rPrChange w:id="2790" w:author="CR#4633" w:date="2024-04-03T16:16:00Z">
            <w:rPr>
              <w:color w:val="993366"/>
            </w:rPr>
          </w:rPrChange>
        </w:rPr>
        <w:t>STRING</w:t>
      </w:r>
      <w:r w:rsidRPr="00EC1C0A">
        <w:rPr>
          <w:lang w:val="fr-FR"/>
          <w:rPrChange w:id="2791" w:author="CR#4633" w:date="2024-04-03T16:16:00Z">
            <w:rPr/>
          </w:rPrChange>
        </w:rPr>
        <w:t xml:space="preserve"> (CONTAINING CellGroupConfig)                              </w:t>
      </w:r>
      <w:r w:rsidRPr="00EC1C0A">
        <w:rPr>
          <w:color w:val="993366"/>
          <w:lang w:val="fr-FR"/>
          <w:rPrChange w:id="2792" w:author="CR#4633" w:date="2024-04-03T16:16:00Z">
            <w:rPr>
              <w:color w:val="993366"/>
            </w:rPr>
          </w:rPrChange>
        </w:rPr>
        <w:t>OPTIONAL</w:t>
      </w:r>
      <w:r w:rsidRPr="00EC1C0A">
        <w:rPr>
          <w:lang w:val="fr-FR"/>
          <w:rPrChange w:id="2793" w:author="CR#4633" w:date="2024-04-03T16:16:00Z">
            <w:rPr/>
          </w:rPrChange>
        </w:rPr>
        <w:t xml:space="preserve">, </w:t>
      </w:r>
      <w:r w:rsidRPr="00EC1C0A">
        <w:rPr>
          <w:color w:val="808080"/>
          <w:lang w:val="fr-FR"/>
          <w:rPrChange w:id="2794" w:author="CR#4633" w:date="2024-04-03T16:16:00Z">
            <w:rPr>
              <w:color w:val="808080"/>
            </w:rPr>
          </w:rPrChange>
        </w:rPr>
        <w:t>-- Need M</w:t>
      </w:r>
    </w:p>
    <w:p w14:paraId="4DFA3DB9" w14:textId="77777777" w:rsidR="002C5D28" w:rsidRPr="002D141C" w:rsidRDefault="002C5D28" w:rsidP="002D141C">
      <w:pPr>
        <w:pStyle w:val="PL"/>
        <w:rPr>
          <w:color w:val="808080"/>
        </w:rPr>
      </w:pPr>
      <w:r w:rsidRPr="00EC1C0A">
        <w:rPr>
          <w:lang w:val="fr-FR"/>
          <w:rPrChange w:id="2795" w:author="CR#4633" w:date="2024-04-03T16:16:00Z">
            <w:rPr/>
          </w:rPrChange>
        </w:rPr>
        <w:t xml:space="preserve">    </w:t>
      </w:r>
      <w:r w:rsidRPr="002D141C">
        <w:t xml:space="preserve">measConfig                              MeasConfig                                                             </w:t>
      </w:r>
      <w:r w:rsidRPr="002D141C">
        <w:rPr>
          <w:color w:val="993366"/>
        </w:rPr>
        <w:t>OPTIONAL</w:t>
      </w:r>
      <w:r w:rsidRPr="002D141C">
        <w:t xml:space="preserve">, </w:t>
      </w:r>
      <w:r w:rsidRPr="002D141C">
        <w:rPr>
          <w:color w:val="808080"/>
        </w:rPr>
        <w:t>-- Need M</w:t>
      </w:r>
    </w:p>
    <w:p w14:paraId="141EBC46"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A2989A4" w14:textId="77777777" w:rsidR="002C5D28" w:rsidRPr="002D141C" w:rsidRDefault="002C5D28" w:rsidP="002D141C">
      <w:pPr>
        <w:pStyle w:val="PL"/>
      </w:pPr>
      <w:r w:rsidRPr="002D141C">
        <w:t xml:space="preserve">    nonCriticalExtension                    RRCReconfiguration-v1530-IEs                                           </w:t>
      </w:r>
      <w:r w:rsidRPr="002D141C">
        <w:rPr>
          <w:color w:val="993366"/>
        </w:rPr>
        <w:t>OPTIONAL</w:t>
      </w:r>
    </w:p>
    <w:p w14:paraId="26924BF8" w14:textId="77777777" w:rsidR="002C5D28" w:rsidRPr="002D141C" w:rsidRDefault="002C5D28" w:rsidP="002D141C">
      <w:pPr>
        <w:pStyle w:val="PL"/>
      </w:pPr>
      <w:r w:rsidRPr="002D141C">
        <w:t>}</w:t>
      </w:r>
    </w:p>
    <w:p w14:paraId="55793871" w14:textId="77777777" w:rsidR="002C5D28" w:rsidRPr="002D141C" w:rsidRDefault="002C5D28" w:rsidP="002D141C">
      <w:pPr>
        <w:pStyle w:val="PL"/>
      </w:pPr>
    </w:p>
    <w:p w14:paraId="26772E9B" w14:textId="77777777" w:rsidR="002C5D28" w:rsidRPr="002D141C" w:rsidRDefault="002C5D28" w:rsidP="002D141C">
      <w:pPr>
        <w:pStyle w:val="PL"/>
      </w:pPr>
      <w:r w:rsidRPr="002D141C">
        <w:t xml:space="preserve">RRCReconfiguration-v1530-IEs ::=            </w:t>
      </w:r>
      <w:r w:rsidRPr="002D141C">
        <w:rPr>
          <w:color w:val="993366"/>
        </w:rPr>
        <w:t>SEQUENCE</w:t>
      </w:r>
      <w:r w:rsidRPr="002D141C">
        <w:t xml:space="preserve"> {</w:t>
      </w:r>
    </w:p>
    <w:p w14:paraId="4543A4D5" w14:textId="77777777" w:rsidR="002C5D28" w:rsidRPr="002D141C" w:rsidRDefault="002C5D28" w:rsidP="002D141C">
      <w:pPr>
        <w:pStyle w:val="PL"/>
        <w:rPr>
          <w:color w:val="808080"/>
        </w:rPr>
      </w:pPr>
      <w:r w:rsidRPr="002D141C">
        <w:t xml:space="preserve">    masterCellGroup                         </w:t>
      </w:r>
      <w:r w:rsidRPr="002D141C">
        <w:rPr>
          <w:color w:val="993366"/>
        </w:rPr>
        <w:t>OCTET</w:t>
      </w:r>
      <w:r w:rsidRPr="002D141C">
        <w:t xml:space="preserve"> </w:t>
      </w:r>
      <w:r w:rsidRPr="002D141C">
        <w:rPr>
          <w:color w:val="993366"/>
        </w:rPr>
        <w:t>STRING</w:t>
      </w:r>
      <w:r w:rsidRPr="002D141C">
        <w:t xml:space="preserve"> (CONTAINING CellGroupConfig)                              </w:t>
      </w:r>
      <w:r w:rsidRPr="002D141C">
        <w:rPr>
          <w:color w:val="993366"/>
        </w:rPr>
        <w:t>OPTIONAL</w:t>
      </w:r>
      <w:r w:rsidRPr="002D141C">
        <w:t xml:space="preserve">, </w:t>
      </w:r>
      <w:r w:rsidRPr="002D141C">
        <w:rPr>
          <w:color w:val="808080"/>
        </w:rPr>
        <w:t>-- Need M</w:t>
      </w:r>
    </w:p>
    <w:p w14:paraId="4F1765E1" w14:textId="77777777" w:rsidR="002C5D28" w:rsidRPr="002D141C" w:rsidRDefault="002C5D28" w:rsidP="002D141C">
      <w:pPr>
        <w:pStyle w:val="PL"/>
        <w:rPr>
          <w:color w:val="808080"/>
        </w:rPr>
      </w:pPr>
      <w:r w:rsidRPr="002D141C">
        <w:t xml:space="preserve">    fullConfig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Cond FullConfig</w:t>
      </w:r>
    </w:p>
    <w:p w14:paraId="4FAC5529" w14:textId="77777777" w:rsidR="002C5D28" w:rsidRPr="002D141C" w:rsidRDefault="002C5D28" w:rsidP="002D141C">
      <w:pPr>
        <w:pStyle w:val="PL"/>
        <w:rPr>
          <w:color w:val="808080"/>
        </w:rPr>
      </w:pPr>
      <w:r w:rsidRPr="002D141C">
        <w:t xml:space="preserve">    dedicatedNAS-MessageList                </w:t>
      </w:r>
      <w:r w:rsidRPr="002D141C">
        <w:rPr>
          <w:color w:val="993366"/>
        </w:rPr>
        <w:t>SEQUENCE</w:t>
      </w:r>
      <w:r w:rsidRPr="002D141C">
        <w:t xml:space="preserve"> (</w:t>
      </w:r>
      <w:r w:rsidRPr="002D141C">
        <w:rPr>
          <w:color w:val="993366"/>
        </w:rPr>
        <w:t>SIZE</w:t>
      </w:r>
      <w:r w:rsidRPr="002D141C">
        <w:t>(1..maxDRB))</w:t>
      </w:r>
      <w:r w:rsidRPr="002D141C">
        <w:rPr>
          <w:color w:val="993366"/>
        </w:rPr>
        <w:t xml:space="preserve"> OF</w:t>
      </w:r>
      <w:r w:rsidRPr="002D141C">
        <w:t xml:space="preserve"> DedicatedNAS-Message                     </w:t>
      </w:r>
      <w:r w:rsidRPr="002D141C">
        <w:rPr>
          <w:color w:val="993366"/>
        </w:rPr>
        <w:t>OPTIONAL</w:t>
      </w:r>
      <w:r w:rsidRPr="002D141C">
        <w:t xml:space="preserve">, </w:t>
      </w:r>
      <w:r w:rsidRPr="002D141C">
        <w:rPr>
          <w:color w:val="808080"/>
        </w:rPr>
        <w:t>-- Cond nonHO</w:t>
      </w:r>
    </w:p>
    <w:p w14:paraId="214BD95E" w14:textId="77777777" w:rsidR="002C5D28" w:rsidRPr="002D141C" w:rsidRDefault="002C5D28" w:rsidP="002D141C">
      <w:pPr>
        <w:pStyle w:val="PL"/>
        <w:rPr>
          <w:color w:val="808080"/>
        </w:rPr>
      </w:pPr>
      <w:r w:rsidRPr="002D141C">
        <w:t xml:space="preserve">    masterKeyUpdate                         MasterKeyUpdate                                                        </w:t>
      </w:r>
      <w:r w:rsidRPr="002D141C">
        <w:rPr>
          <w:color w:val="993366"/>
        </w:rPr>
        <w:t>OPTIONAL</w:t>
      </w:r>
      <w:r w:rsidRPr="002D141C">
        <w:t xml:space="preserve">, </w:t>
      </w:r>
      <w:r w:rsidRPr="002D141C">
        <w:rPr>
          <w:color w:val="808080"/>
        </w:rPr>
        <w:t>-- Cond MasterKeyChange</w:t>
      </w:r>
    </w:p>
    <w:p w14:paraId="75DEABF5" w14:textId="77777777" w:rsidR="002C5D28" w:rsidRPr="002D141C" w:rsidRDefault="002C5D28" w:rsidP="002D141C">
      <w:pPr>
        <w:pStyle w:val="PL"/>
        <w:rPr>
          <w:color w:val="808080"/>
        </w:rPr>
      </w:pPr>
      <w:r w:rsidRPr="002D141C">
        <w:t xml:space="preserve">    dedicatedSIB1-Delivery                  </w:t>
      </w:r>
      <w:r w:rsidRPr="002D141C">
        <w:rPr>
          <w:color w:val="993366"/>
        </w:rPr>
        <w:t>OCTET</w:t>
      </w:r>
      <w:r w:rsidRPr="002D141C">
        <w:t xml:space="preserve"> </w:t>
      </w:r>
      <w:r w:rsidRPr="002D141C">
        <w:rPr>
          <w:color w:val="993366"/>
        </w:rPr>
        <w:t>STRING</w:t>
      </w:r>
      <w:r w:rsidRPr="002D141C">
        <w:t xml:space="preserve"> (CONTAINING SIB1)                                         </w:t>
      </w:r>
      <w:r w:rsidRPr="002D141C">
        <w:rPr>
          <w:color w:val="993366"/>
        </w:rPr>
        <w:t>OPTIONAL</w:t>
      </w:r>
      <w:r w:rsidRPr="002D141C">
        <w:t xml:space="preserve">, </w:t>
      </w:r>
      <w:r w:rsidRPr="002D141C">
        <w:rPr>
          <w:color w:val="808080"/>
        </w:rPr>
        <w:t>-- Need N</w:t>
      </w:r>
    </w:p>
    <w:p w14:paraId="7A77DAC6" w14:textId="77777777" w:rsidR="002C5D28" w:rsidRPr="002D141C" w:rsidRDefault="002C5D28" w:rsidP="002D141C">
      <w:pPr>
        <w:pStyle w:val="PL"/>
        <w:rPr>
          <w:color w:val="808080"/>
        </w:rPr>
      </w:pPr>
      <w:r w:rsidRPr="002D141C">
        <w:t xml:space="preserve">    dedicatedSystemInformationDelivery      </w:t>
      </w:r>
      <w:r w:rsidRPr="002D141C">
        <w:rPr>
          <w:color w:val="993366"/>
        </w:rPr>
        <w:t>OCTET</w:t>
      </w:r>
      <w:r w:rsidRPr="002D141C">
        <w:t xml:space="preserve"> </w:t>
      </w:r>
      <w:r w:rsidRPr="002D141C">
        <w:rPr>
          <w:color w:val="993366"/>
        </w:rPr>
        <w:t>STRING</w:t>
      </w:r>
      <w:r w:rsidRPr="002D141C">
        <w:t xml:space="preserve"> (CONTAINING SystemInformation)                            </w:t>
      </w:r>
      <w:r w:rsidRPr="002D141C">
        <w:rPr>
          <w:color w:val="993366"/>
        </w:rPr>
        <w:t>OPTIONAL</w:t>
      </w:r>
      <w:r w:rsidRPr="002D141C">
        <w:t xml:space="preserve">, </w:t>
      </w:r>
      <w:r w:rsidRPr="002D141C">
        <w:rPr>
          <w:color w:val="808080"/>
        </w:rPr>
        <w:t>-- Need N</w:t>
      </w:r>
    </w:p>
    <w:p w14:paraId="6310D909" w14:textId="77777777" w:rsidR="002C5D28" w:rsidRPr="002D141C" w:rsidRDefault="002C5D28" w:rsidP="002D141C">
      <w:pPr>
        <w:pStyle w:val="PL"/>
        <w:rPr>
          <w:color w:val="808080"/>
        </w:rPr>
      </w:pPr>
      <w:r w:rsidRPr="002D141C">
        <w:t xml:space="preserve">    otherConfig                             OtherConfig                                                           </w:t>
      </w:r>
      <w:r w:rsidR="003B0B04" w:rsidRPr="002D141C">
        <w:t xml:space="preserve"> </w:t>
      </w:r>
      <w:r w:rsidRPr="002D141C">
        <w:rPr>
          <w:color w:val="993366"/>
        </w:rPr>
        <w:t>OPTIONAL</w:t>
      </w:r>
      <w:r w:rsidRPr="002D141C">
        <w:t xml:space="preserve">, </w:t>
      </w:r>
      <w:r w:rsidRPr="002D141C">
        <w:rPr>
          <w:color w:val="808080"/>
        </w:rPr>
        <w:t xml:space="preserve">-- Need </w:t>
      </w:r>
      <w:r w:rsidR="003B0B04" w:rsidRPr="002D141C">
        <w:rPr>
          <w:color w:val="808080"/>
        </w:rPr>
        <w:t>M</w:t>
      </w:r>
    </w:p>
    <w:p w14:paraId="186318E5" w14:textId="77777777" w:rsidR="002C5D28" w:rsidRPr="002D141C" w:rsidRDefault="002C5D28" w:rsidP="002D141C">
      <w:pPr>
        <w:pStyle w:val="PL"/>
      </w:pPr>
      <w:r w:rsidRPr="002D141C">
        <w:t xml:space="preserve">    nonCriticalExtension                    </w:t>
      </w:r>
      <w:r w:rsidR="003B0B04" w:rsidRPr="002D141C">
        <w:t>RRCReconfiguration-v1540-IEs</w:t>
      </w:r>
      <w:r w:rsidRPr="002D141C">
        <w:t xml:space="preserve">                                          </w:t>
      </w:r>
      <w:r w:rsidR="003B0B04" w:rsidRPr="002D141C">
        <w:t xml:space="preserve"> </w:t>
      </w:r>
      <w:r w:rsidRPr="002D141C">
        <w:rPr>
          <w:color w:val="993366"/>
        </w:rPr>
        <w:t>OPTIONAL</w:t>
      </w:r>
    </w:p>
    <w:p w14:paraId="2CBECEE0" w14:textId="77777777" w:rsidR="002C5D28" w:rsidRPr="002D141C" w:rsidRDefault="002C5D28" w:rsidP="002D141C">
      <w:pPr>
        <w:pStyle w:val="PL"/>
      </w:pPr>
      <w:r w:rsidRPr="002D141C">
        <w:t>}</w:t>
      </w:r>
    </w:p>
    <w:p w14:paraId="2F133E5E" w14:textId="77777777" w:rsidR="003B0B04" w:rsidRPr="002D141C" w:rsidRDefault="003B0B04" w:rsidP="002D141C">
      <w:pPr>
        <w:pStyle w:val="PL"/>
      </w:pPr>
    </w:p>
    <w:p w14:paraId="104C7192" w14:textId="77777777" w:rsidR="003B0B04" w:rsidRPr="002D141C" w:rsidRDefault="003B0B04" w:rsidP="002D141C">
      <w:pPr>
        <w:pStyle w:val="PL"/>
      </w:pPr>
      <w:r w:rsidRPr="002D141C">
        <w:t xml:space="preserve">RRCReconfiguration-v1540-IEs ::=        </w:t>
      </w:r>
      <w:r w:rsidRPr="002D141C">
        <w:rPr>
          <w:color w:val="993366"/>
        </w:rPr>
        <w:t>SEQUENCE</w:t>
      </w:r>
      <w:r w:rsidRPr="002D141C">
        <w:t xml:space="preserve"> {</w:t>
      </w:r>
    </w:p>
    <w:p w14:paraId="5FADA436" w14:textId="123EDFD7" w:rsidR="003B0B04" w:rsidRPr="002D141C" w:rsidRDefault="003B0B04" w:rsidP="002D141C">
      <w:pPr>
        <w:pStyle w:val="PL"/>
        <w:rPr>
          <w:color w:val="808080"/>
        </w:rPr>
      </w:pPr>
      <w:r w:rsidRPr="002D141C">
        <w:t xml:space="preserve">    otherConfig-v1540                       OtherConfig-v1</w:t>
      </w:r>
      <w:r w:rsidR="0096427B" w:rsidRPr="002D141C">
        <w:t>540</w:t>
      </w:r>
      <w:r w:rsidRPr="002D141C">
        <w:t xml:space="preserve">        </w:t>
      </w:r>
      <w:r w:rsidR="00941358" w:rsidRPr="002D141C">
        <w:t xml:space="preserve">              </w:t>
      </w:r>
      <w:r w:rsidRPr="002D141C">
        <w:rPr>
          <w:color w:val="993366"/>
        </w:rPr>
        <w:t>OPTIONAL</w:t>
      </w:r>
      <w:r w:rsidRPr="002D141C">
        <w:t xml:space="preserve">, </w:t>
      </w:r>
      <w:r w:rsidRPr="002D141C">
        <w:rPr>
          <w:color w:val="808080"/>
        </w:rPr>
        <w:t>-- Need M</w:t>
      </w:r>
    </w:p>
    <w:p w14:paraId="238191F9" w14:textId="25D51A26" w:rsidR="003B0B04" w:rsidRPr="002D141C" w:rsidRDefault="003B0B04" w:rsidP="002D141C">
      <w:pPr>
        <w:pStyle w:val="PL"/>
      </w:pPr>
      <w:r w:rsidRPr="002D141C">
        <w:t xml:space="preserve">    nonCriticalExtension                    </w:t>
      </w:r>
      <w:r w:rsidR="00941358" w:rsidRPr="002D141C">
        <w:t>RRCReconfiguration-v15</w:t>
      </w:r>
      <w:r w:rsidR="00A1114C" w:rsidRPr="002D141C">
        <w:t>60</w:t>
      </w:r>
      <w:r w:rsidR="00941358" w:rsidRPr="002D141C">
        <w:t>-IEs</w:t>
      </w:r>
      <w:r w:rsidRPr="002D141C">
        <w:t xml:space="preserve">           </w:t>
      </w:r>
      <w:r w:rsidRPr="002D141C">
        <w:rPr>
          <w:color w:val="993366"/>
        </w:rPr>
        <w:t>OPTIONAL</w:t>
      </w:r>
    </w:p>
    <w:p w14:paraId="3CC9B594" w14:textId="77777777" w:rsidR="002C5D28" w:rsidRPr="002D141C" w:rsidRDefault="003B0B04" w:rsidP="002D141C">
      <w:pPr>
        <w:pStyle w:val="PL"/>
      </w:pPr>
      <w:r w:rsidRPr="002D141C">
        <w:t>}</w:t>
      </w:r>
    </w:p>
    <w:p w14:paraId="5E445CCE" w14:textId="77777777" w:rsidR="00545012" w:rsidRPr="002D141C" w:rsidRDefault="00545012" w:rsidP="002D141C">
      <w:pPr>
        <w:pStyle w:val="PL"/>
      </w:pPr>
    </w:p>
    <w:p w14:paraId="7FA928DE" w14:textId="4C6C5454" w:rsidR="00545012" w:rsidRPr="002D141C" w:rsidRDefault="00545012" w:rsidP="002D141C">
      <w:pPr>
        <w:pStyle w:val="PL"/>
      </w:pPr>
      <w:r w:rsidRPr="002D141C">
        <w:t>RRCReconfiguration-v15</w:t>
      </w:r>
      <w:r w:rsidR="00A1114C" w:rsidRPr="002D141C">
        <w:t>60</w:t>
      </w:r>
      <w:r w:rsidRPr="002D141C">
        <w:t xml:space="preserve">-IEs ::=            </w:t>
      </w:r>
      <w:r w:rsidRPr="002D141C">
        <w:rPr>
          <w:color w:val="993366"/>
        </w:rPr>
        <w:t>SEQUENCE</w:t>
      </w:r>
      <w:r w:rsidRPr="002D141C">
        <w:t xml:space="preserve"> {</w:t>
      </w:r>
    </w:p>
    <w:p w14:paraId="1791CB48" w14:textId="40268806" w:rsidR="00545012" w:rsidRPr="002D141C" w:rsidRDefault="00545012" w:rsidP="002D141C">
      <w:pPr>
        <w:pStyle w:val="PL"/>
        <w:rPr>
          <w:color w:val="808080"/>
        </w:rPr>
      </w:pPr>
      <w:r w:rsidRPr="002D141C">
        <w:t xml:space="preserve">    mrdc-SecondaryCellGroupConfig               SetupRelease { MRDC-SecondaryCellGroupConfig }                    </w:t>
      </w:r>
      <w:r w:rsidRPr="002D141C">
        <w:rPr>
          <w:color w:val="993366"/>
        </w:rPr>
        <w:t>OPTIONAL</w:t>
      </w:r>
      <w:r w:rsidRPr="002D141C">
        <w:t xml:space="preserve">,   </w:t>
      </w:r>
      <w:r w:rsidRPr="002D141C">
        <w:rPr>
          <w:color w:val="808080"/>
        </w:rPr>
        <w:t>-- Need M</w:t>
      </w:r>
    </w:p>
    <w:p w14:paraId="4F303BBB" w14:textId="3D2424BE" w:rsidR="00545012" w:rsidRPr="002D141C" w:rsidRDefault="00545012" w:rsidP="002D141C">
      <w:pPr>
        <w:pStyle w:val="PL"/>
        <w:rPr>
          <w:color w:val="808080"/>
        </w:rPr>
      </w:pPr>
      <w:r w:rsidRPr="002D141C">
        <w:t xml:space="preserve">    radioBearerConfig2                          </w:t>
      </w:r>
      <w:r w:rsidRPr="002D141C">
        <w:rPr>
          <w:color w:val="993366"/>
        </w:rPr>
        <w:t>OCTET</w:t>
      </w:r>
      <w:r w:rsidRPr="002D141C">
        <w:t xml:space="preserve"> </w:t>
      </w:r>
      <w:r w:rsidRPr="002D141C">
        <w:rPr>
          <w:color w:val="993366"/>
        </w:rPr>
        <w:t>STRING</w:t>
      </w:r>
      <w:r w:rsidRPr="002D141C">
        <w:t xml:space="preserve"> (CONTAINING RadioBearerConfig)                       </w:t>
      </w:r>
      <w:r w:rsidRPr="002D141C">
        <w:rPr>
          <w:color w:val="993366"/>
        </w:rPr>
        <w:t>OPTIONAL</w:t>
      </w:r>
      <w:r w:rsidRPr="002D141C">
        <w:t xml:space="preserve">,   </w:t>
      </w:r>
      <w:r w:rsidRPr="002D141C">
        <w:rPr>
          <w:color w:val="808080"/>
        </w:rPr>
        <w:t>-- Need M</w:t>
      </w:r>
    </w:p>
    <w:p w14:paraId="08706614" w14:textId="1BCB311E" w:rsidR="00545012" w:rsidRPr="002D141C" w:rsidRDefault="00545012" w:rsidP="002D141C">
      <w:pPr>
        <w:pStyle w:val="PL"/>
        <w:rPr>
          <w:color w:val="808080"/>
        </w:rPr>
      </w:pPr>
      <w:r w:rsidRPr="002D141C">
        <w:t xml:space="preserve">    sk-Counter                                  SK-Counter                                                        </w:t>
      </w:r>
      <w:r w:rsidRPr="002D141C">
        <w:rPr>
          <w:color w:val="993366"/>
        </w:rPr>
        <w:t>OPTIONAL</w:t>
      </w:r>
      <w:r w:rsidRPr="002D141C">
        <w:t xml:space="preserve">,   </w:t>
      </w:r>
      <w:r w:rsidRPr="002D141C">
        <w:rPr>
          <w:color w:val="808080"/>
        </w:rPr>
        <w:t>-- Need N</w:t>
      </w:r>
    </w:p>
    <w:p w14:paraId="5B08CB61" w14:textId="2CB85E1D" w:rsidR="00545012" w:rsidRPr="002D141C" w:rsidRDefault="00545012"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7B6F3854" w14:textId="77777777" w:rsidR="00545012" w:rsidRPr="002D141C" w:rsidRDefault="00545012" w:rsidP="002D141C">
      <w:pPr>
        <w:pStyle w:val="PL"/>
      </w:pPr>
      <w:r w:rsidRPr="002D141C">
        <w:t>}</w:t>
      </w:r>
    </w:p>
    <w:p w14:paraId="74D0E486" w14:textId="77777777" w:rsidR="00545012" w:rsidRPr="002D141C" w:rsidRDefault="00545012" w:rsidP="002D141C">
      <w:pPr>
        <w:pStyle w:val="PL"/>
      </w:pPr>
    </w:p>
    <w:p w14:paraId="0CDBEC2F" w14:textId="77777777" w:rsidR="00545012" w:rsidRPr="002D141C" w:rsidRDefault="00545012" w:rsidP="002D141C">
      <w:pPr>
        <w:pStyle w:val="PL"/>
      </w:pPr>
      <w:r w:rsidRPr="002D141C">
        <w:t xml:space="preserve">MRDC-SecondaryCellGroupConfig ::=       </w:t>
      </w:r>
      <w:r w:rsidRPr="002D141C">
        <w:rPr>
          <w:color w:val="993366"/>
        </w:rPr>
        <w:t>SEQUENCE</w:t>
      </w:r>
      <w:r w:rsidRPr="002D141C">
        <w:t xml:space="preserve"> {</w:t>
      </w:r>
    </w:p>
    <w:p w14:paraId="6C007228" w14:textId="77777777" w:rsidR="00545012" w:rsidRPr="002D141C" w:rsidRDefault="00545012" w:rsidP="002D141C">
      <w:pPr>
        <w:pStyle w:val="PL"/>
        <w:rPr>
          <w:color w:val="808080"/>
        </w:rPr>
      </w:pPr>
      <w:r w:rsidRPr="002D141C">
        <w:t xml:space="preserve">    mrdc-ReleaseAndAdd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N</w:t>
      </w:r>
    </w:p>
    <w:p w14:paraId="68285360" w14:textId="77777777" w:rsidR="00545012" w:rsidRPr="002D141C" w:rsidRDefault="00545012" w:rsidP="002D141C">
      <w:pPr>
        <w:pStyle w:val="PL"/>
      </w:pPr>
      <w:r w:rsidRPr="002D141C">
        <w:t xml:space="preserve">    mrdc-SecondaryCellGroup             </w:t>
      </w:r>
      <w:r w:rsidRPr="002D141C">
        <w:rPr>
          <w:color w:val="993366"/>
        </w:rPr>
        <w:t>CHOICE</w:t>
      </w:r>
      <w:r w:rsidRPr="002D141C">
        <w:t xml:space="preserve"> {</w:t>
      </w:r>
    </w:p>
    <w:p w14:paraId="5B9BC6B0" w14:textId="77777777" w:rsidR="004F132C" w:rsidRPr="002D141C" w:rsidRDefault="00545012" w:rsidP="002D141C">
      <w:pPr>
        <w:pStyle w:val="PL"/>
      </w:pPr>
      <w:r w:rsidRPr="002D141C">
        <w:t xml:space="preserve">        nr-SCG                              </w:t>
      </w:r>
      <w:r w:rsidRPr="002D141C">
        <w:rPr>
          <w:color w:val="993366"/>
        </w:rPr>
        <w:t>OCTET</w:t>
      </w:r>
      <w:r w:rsidRPr="002D141C">
        <w:t xml:space="preserve"> </w:t>
      </w:r>
      <w:r w:rsidRPr="002D141C">
        <w:rPr>
          <w:color w:val="993366"/>
        </w:rPr>
        <w:t>STRING</w:t>
      </w:r>
      <w:r w:rsidRPr="002D141C">
        <w:t xml:space="preserve">  (CONTAINING RRCReconfiguration),</w:t>
      </w:r>
    </w:p>
    <w:p w14:paraId="7EC77162" w14:textId="054FA5E4" w:rsidR="00545012" w:rsidRPr="002D141C" w:rsidRDefault="00545012" w:rsidP="002D141C">
      <w:pPr>
        <w:pStyle w:val="PL"/>
      </w:pPr>
      <w:r w:rsidRPr="002D141C">
        <w:t xml:space="preserve">        eutra-SCG                           </w:t>
      </w:r>
      <w:r w:rsidRPr="002D141C">
        <w:rPr>
          <w:color w:val="993366"/>
        </w:rPr>
        <w:t>OCTET</w:t>
      </w:r>
      <w:r w:rsidRPr="002D141C">
        <w:t xml:space="preserve"> </w:t>
      </w:r>
      <w:r w:rsidRPr="002D141C">
        <w:rPr>
          <w:color w:val="993366"/>
        </w:rPr>
        <w:t>STRING</w:t>
      </w:r>
    </w:p>
    <w:p w14:paraId="4455B16A" w14:textId="5F073DE7" w:rsidR="00545012" w:rsidRPr="002D141C" w:rsidRDefault="00545012" w:rsidP="002D141C">
      <w:pPr>
        <w:pStyle w:val="PL"/>
      </w:pPr>
      <w:r w:rsidRPr="002D141C">
        <w:t xml:space="preserve">    }</w:t>
      </w:r>
    </w:p>
    <w:p w14:paraId="2684103E" w14:textId="77777777" w:rsidR="00545012" w:rsidRPr="002D141C" w:rsidRDefault="00545012" w:rsidP="002D141C">
      <w:pPr>
        <w:pStyle w:val="PL"/>
      </w:pPr>
      <w:r w:rsidRPr="002D141C">
        <w:t>}</w:t>
      </w:r>
    </w:p>
    <w:p w14:paraId="2147CA7B" w14:textId="77777777" w:rsidR="003B0B04" w:rsidRPr="002D141C" w:rsidRDefault="003B0B04" w:rsidP="002D141C">
      <w:pPr>
        <w:pStyle w:val="PL"/>
      </w:pPr>
    </w:p>
    <w:p w14:paraId="5A2F90BF" w14:textId="77777777" w:rsidR="002C5D28" w:rsidRPr="002D141C" w:rsidRDefault="002C5D28" w:rsidP="002D141C">
      <w:pPr>
        <w:pStyle w:val="PL"/>
      </w:pPr>
      <w:r w:rsidRPr="002D141C">
        <w:t xml:space="preserve">MasterKeyUpdate ::=                 </w:t>
      </w:r>
      <w:r w:rsidRPr="002D141C">
        <w:rPr>
          <w:color w:val="993366"/>
        </w:rPr>
        <w:t>SEQUENCE</w:t>
      </w:r>
      <w:r w:rsidRPr="002D141C">
        <w:t xml:space="preserve"> {</w:t>
      </w:r>
    </w:p>
    <w:p w14:paraId="6DD0D4D6" w14:textId="77777777" w:rsidR="00F95F2F" w:rsidRPr="002D141C" w:rsidRDefault="002C5D28" w:rsidP="002D141C">
      <w:pPr>
        <w:pStyle w:val="PL"/>
      </w:pPr>
      <w:r w:rsidRPr="002D141C">
        <w:t xml:space="preserve">    keySetChangeIndicator           </w:t>
      </w:r>
      <w:r w:rsidRPr="002D141C">
        <w:rPr>
          <w:color w:val="993366"/>
        </w:rPr>
        <w:t>BOOLEAN</w:t>
      </w:r>
      <w:r w:rsidRPr="002D141C">
        <w:t>,</w:t>
      </w:r>
    </w:p>
    <w:p w14:paraId="7F8213B1" w14:textId="77777777" w:rsidR="002C5D28" w:rsidRPr="002D141C" w:rsidRDefault="002C5D28" w:rsidP="002D141C">
      <w:pPr>
        <w:pStyle w:val="PL"/>
      </w:pPr>
      <w:r w:rsidRPr="002D141C">
        <w:t xml:space="preserve">    nextHopChainingCount            NextHopChainingCount,</w:t>
      </w:r>
    </w:p>
    <w:p w14:paraId="3C3A7A8B" w14:textId="5E27ABCB" w:rsidR="002C5D28" w:rsidRPr="002D141C" w:rsidRDefault="002C5D28" w:rsidP="002D141C">
      <w:pPr>
        <w:pStyle w:val="PL"/>
        <w:rPr>
          <w:color w:val="808080"/>
        </w:rPr>
      </w:pPr>
      <w:r w:rsidRPr="002D141C">
        <w:t xml:space="preserve">    nas-Container                   </w:t>
      </w:r>
      <w:r w:rsidRPr="002D141C">
        <w:rPr>
          <w:color w:val="993366"/>
        </w:rPr>
        <w:t>OCTET</w:t>
      </w:r>
      <w:r w:rsidRPr="002D141C">
        <w:t xml:space="preserve"> </w:t>
      </w:r>
      <w:r w:rsidRPr="002D141C">
        <w:rPr>
          <w:color w:val="993366"/>
        </w:rPr>
        <w:t>STRING</w:t>
      </w:r>
      <w:r w:rsidRPr="002D141C">
        <w:t xml:space="preserve">                                                   </w:t>
      </w:r>
      <w:r w:rsidR="00333A1F" w:rsidRPr="002D141C">
        <w:t xml:space="preserve">  </w:t>
      </w:r>
      <w:r w:rsidRPr="002D141C">
        <w:rPr>
          <w:color w:val="993366"/>
        </w:rPr>
        <w:t>OPTIONAL</w:t>
      </w:r>
      <w:r w:rsidRPr="002D141C">
        <w:t xml:space="preserve">,    </w:t>
      </w:r>
      <w:r w:rsidRPr="002D141C">
        <w:rPr>
          <w:color w:val="808080"/>
        </w:rPr>
        <w:t>-- Cond securityNASC</w:t>
      </w:r>
    </w:p>
    <w:p w14:paraId="2A7BE91C" w14:textId="77777777" w:rsidR="002C5D28" w:rsidRPr="002D141C" w:rsidRDefault="002C5D28" w:rsidP="002D141C">
      <w:pPr>
        <w:pStyle w:val="PL"/>
      </w:pPr>
      <w:r w:rsidRPr="002D141C">
        <w:t xml:space="preserve">    ...</w:t>
      </w:r>
    </w:p>
    <w:p w14:paraId="6EAA9D01" w14:textId="77777777" w:rsidR="002C5D28" w:rsidRPr="002D141C" w:rsidRDefault="002C5D28" w:rsidP="002D141C">
      <w:pPr>
        <w:pStyle w:val="PL"/>
      </w:pPr>
      <w:r w:rsidRPr="002D141C">
        <w:t>}</w:t>
      </w:r>
    </w:p>
    <w:p w14:paraId="2256144B" w14:textId="77777777" w:rsidR="002C5D28" w:rsidRPr="002D141C" w:rsidRDefault="002C5D28" w:rsidP="002D141C">
      <w:pPr>
        <w:pStyle w:val="PL"/>
      </w:pPr>
    </w:p>
    <w:p w14:paraId="5B554E7F" w14:textId="77777777" w:rsidR="002C5D28" w:rsidRPr="002D141C" w:rsidRDefault="002C5D28" w:rsidP="002D141C">
      <w:pPr>
        <w:pStyle w:val="PL"/>
        <w:rPr>
          <w:color w:val="808080"/>
        </w:rPr>
      </w:pPr>
      <w:r w:rsidRPr="002D141C">
        <w:rPr>
          <w:color w:val="808080"/>
        </w:rPr>
        <w:t>-- TAG-RRCRECONFIGURATION-STOP</w:t>
      </w:r>
    </w:p>
    <w:p w14:paraId="72B14263" w14:textId="77777777" w:rsidR="002C5D28" w:rsidRPr="002D141C" w:rsidRDefault="002C5D28" w:rsidP="002D141C">
      <w:pPr>
        <w:pStyle w:val="PL"/>
        <w:rPr>
          <w:color w:val="808080"/>
        </w:rPr>
      </w:pPr>
      <w:r w:rsidRPr="002D141C">
        <w:rPr>
          <w:color w:val="808080"/>
        </w:rPr>
        <w:t>-- ASN1STOP</w:t>
      </w:r>
    </w:p>
    <w:p w14:paraId="154CD185" w14:textId="77777777" w:rsidR="002C5D28" w:rsidRPr="002D141C" w:rsidRDefault="002C5D28" w:rsidP="002C5D28">
      <w:bookmarkStart w:id="2796" w:name="MCCQCTEMPBM_000000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96"/>
          <w:p w14:paraId="3F0E910A"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RRCReconfiguration-IEs </w:t>
            </w:r>
            <w:r w:rsidRPr="002D141C">
              <w:rPr>
                <w:szCs w:val="22"/>
                <w:lang w:val="en-GB" w:eastAsia="ja-JP"/>
              </w:rPr>
              <w:t>field descriptions</w:t>
            </w:r>
          </w:p>
        </w:tc>
      </w:tr>
      <w:tr w:rsidR="001C4F8B" w:rsidRPr="002D141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2D141C" w:rsidRDefault="002C5D28" w:rsidP="00F43D0B">
            <w:pPr>
              <w:pStyle w:val="TAL"/>
              <w:rPr>
                <w:b/>
                <w:bCs/>
                <w:i/>
                <w:noProof/>
                <w:lang w:val="en-GB" w:eastAsia="en-GB"/>
              </w:rPr>
            </w:pPr>
            <w:r w:rsidRPr="002D141C">
              <w:rPr>
                <w:b/>
                <w:bCs/>
                <w:i/>
                <w:noProof/>
                <w:lang w:val="en-GB" w:eastAsia="en-GB"/>
              </w:rPr>
              <w:t>dedicatedNAS-MessageList</w:t>
            </w:r>
          </w:p>
          <w:p w14:paraId="094703A7" w14:textId="77777777" w:rsidR="002C5D28" w:rsidRPr="002D141C" w:rsidRDefault="002C5D28" w:rsidP="00F43D0B">
            <w:pPr>
              <w:pStyle w:val="TAL"/>
              <w:rPr>
                <w:bCs/>
                <w:noProof/>
                <w:lang w:val="en-GB" w:eastAsia="en-GB"/>
              </w:rPr>
            </w:pPr>
            <w:r w:rsidRPr="002D141C">
              <w:rPr>
                <w:bCs/>
                <w:noProof/>
                <w:lang w:val="en-GB" w:eastAsia="en-GB"/>
              </w:rPr>
              <w:t xml:space="preserve">This field is used to transfer UE specific NAS layer information between the network and the UE. The RRC layer is transparent for each PDU in the list. </w:t>
            </w:r>
          </w:p>
        </w:tc>
      </w:tr>
      <w:tr w:rsidR="001C4F8B" w:rsidRPr="002D141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2D141C" w:rsidRDefault="00174ABF" w:rsidP="00706D38">
            <w:pPr>
              <w:pStyle w:val="TAL"/>
              <w:rPr>
                <w:b/>
                <w:i/>
                <w:noProof/>
                <w:lang w:val="en-GB" w:eastAsia="en-GB"/>
              </w:rPr>
            </w:pPr>
            <w:r w:rsidRPr="002D141C">
              <w:rPr>
                <w:b/>
                <w:i/>
                <w:noProof/>
                <w:lang w:val="en-GB" w:eastAsia="en-GB"/>
              </w:rPr>
              <w:t>dedicatedSIB1-Delivery</w:t>
            </w:r>
          </w:p>
          <w:p w14:paraId="08296EB5" w14:textId="1E2D29F4" w:rsidR="00174ABF" w:rsidRPr="002D141C" w:rsidRDefault="00174ABF" w:rsidP="00706D38">
            <w:pPr>
              <w:pStyle w:val="TAL"/>
              <w:rPr>
                <w:noProof/>
                <w:lang w:val="en-GB" w:eastAsia="en-GB"/>
              </w:rPr>
            </w:pPr>
            <w:r w:rsidRPr="002D141C">
              <w:rPr>
                <w:noProof/>
                <w:lang w:val="en-GB" w:eastAsia="en-GB"/>
              </w:rPr>
              <w:t xml:space="preserve">This field is used to transfer </w:t>
            </w:r>
            <w:r w:rsidRPr="002D141C">
              <w:rPr>
                <w:i/>
                <w:lang w:val="en-GB"/>
              </w:rPr>
              <w:t>SIB1</w:t>
            </w:r>
            <w:r w:rsidRPr="002D141C">
              <w:rPr>
                <w:noProof/>
                <w:lang w:val="en-GB" w:eastAsia="en-GB"/>
              </w:rPr>
              <w:t xml:space="preserve"> to the UE.</w:t>
            </w:r>
            <w:r w:rsidR="007E61D4" w:rsidRPr="002D141C">
              <w:rPr>
                <w:lang w:val="en-GB"/>
              </w:rPr>
              <w:t xml:space="preserve"> </w:t>
            </w:r>
            <w:r w:rsidR="007E61D4" w:rsidRPr="002D141C">
              <w:rPr>
                <w:noProof/>
                <w:lang w:val="en-GB" w:eastAsia="en-GB"/>
              </w:rPr>
              <w:t xml:space="preserve">The </w:t>
            </w:r>
            <w:r w:rsidR="004F70FE" w:rsidRPr="002D141C">
              <w:rPr>
                <w:noProof/>
                <w:lang w:val="en-GB" w:eastAsia="en-GB"/>
              </w:rPr>
              <w:t>field</w:t>
            </w:r>
            <w:r w:rsidR="007E61D4" w:rsidRPr="002D141C">
              <w:rPr>
                <w:noProof/>
                <w:lang w:val="en-GB" w:eastAsia="en-GB"/>
              </w:rPr>
              <w:t xml:space="preserve"> has the same values as the corresponding configuration in </w:t>
            </w:r>
            <w:r w:rsidR="007E61D4" w:rsidRPr="002D141C">
              <w:rPr>
                <w:i/>
                <w:noProof/>
                <w:lang w:val="en-GB" w:eastAsia="en-GB"/>
              </w:rPr>
              <w:t>servingCellConfigCommon</w:t>
            </w:r>
            <w:r w:rsidR="007E61D4" w:rsidRPr="002D141C">
              <w:rPr>
                <w:noProof/>
                <w:lang w:val="en-GB" w:eastAsia="en-GB"/>
              </w:rPr>
              <w:t>.</w:t>
            </w:r>
          </w:p>
        </w:tc>
      </w:tr>
      <w:tr w:rsidR="001C4F8B" w:rsidRPr="002D141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2D141C" w:rsidRDefault="00174ABF" w:rsidP="00706D38">
            <w:pPr>
              <w:pStyle w:val="TAL"/>
              <w:rPr>
                <w:b/>
                <w:i/>
                <w:noProof/>
                <w:lang w:val="en-GB" w:eastAsia="en-GB"/>
              </w:rPr>
            </w:pPr>
            <w:r w:rsidRPr="002D141C">
              <w:rPr>
                <w:b/>
                <w:i/>
                <w:noProof/>
                <w:lang w:val="en-GB" w:eastAsia="en-GB"/>
              </w:rPr>
              <w:t>dedicatedSystemInformationDelivery</w:t>
            </w:r>
          </w:p>
          <w:p w14:paraId="3EBD8C0F" w14:textId="77777777" w:rsidR="00174ABF" w:rsidRPr="002D141C" w:rsidRDefault="00174ABF" w:rsidP="00706D38">
            <w:pPr>
              <w:pStyle w:val="TAL"/>
              <w:rPr>
                <w:noProof/>
                <w:lang w:val="en-GB" w:eastAsia="en-GB"/>
              </w:rPr>
            </w:pPr>
            <w:r w:rsidRPr="002D141C">
              <w:rPr>
                <w:noProof/>
                <w:lang w:val="en-GB" w:eastAsia="en-GB"/>
              </w:rPr>
              <w:t xml:space="preserve">This field is used to transfer </w:t>
            </w:r>
            <w:r w:rsidRPr="002D141C">
              <w:rPr>
                <w:i/>
                <w:lang w:val="en-GB"/>
              </w:rPr>
              <w:t>SIB6</w:t>
            </w:r>
            <w:r w:rsidRPr="002D141C">
              <w:rPr>
                <w:noProof/>
                <w:lang w:val="en-GB" w:eastAsia="en-GB"/>
              </w:rPr>
              <w:t xml:space="preserve">, </w:t>
            </w:r>
            <w:r w:rsidRPr="002D141C">
              <w:rPr>
                <w:i/>
                <w:lang w:val="en-GB"/>
              </w:rPr>
              <w:t>SIB7</w:t>
            </w:r>
            <w:r w:rsidRPr="002D141C">
              <w:rPr>
                <w:noProof/>
                <w:lang w:val="en-GB" w:eastAsia="en-GB"/>
              </w:rPr>
              <w:t xml:space="preserve">, </w:t>
            </w:r>
            <w:r w:rsidRPr="002D141C">
              <w:rPr>
                <w:i/>
                <w:lang w:val="en-GB"/>
              </w:rPr>
              <w:t>SIB8</w:t>
            </w:r>
            <w:r w:rsidRPr="002D141C">
              <w:rPr>
                <w:noProof/>
                <w:lang w:val="en-GB" w:eastAsia="en-GB"/>
              </w:rPr>
              <w:t xml:space="preserve"> to the UE.</w:t>
            </w:r>
          </w:p>
        </w:tc>
      </w:tr>
      <w:tr w:rsidR="001C4F8B" w:rsidRPr="002D141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2D141C" w:rsidRDefault="002C5D28" w:rsidP="00F43D0B">
            <w:pPr>
              <w:pStyle w:val="TAL"/>
              <w:rPr>
                <w:b/>
                <w:bCs/>
                <w:i/>
                <w:noProof/>
                <w:lang w:val="en-GB" w:eastAsia="en-GB"/>
              </w:rPr>
            </w:pPr>
            <w:r w:rsidRPr="002D141C">
              <w:rPr>
                <w:b/>
                <w:bCs/>
                <w:i/>
                <w:noProof/>
                <w:lang w:val="en-GB" w:eastAsia="en-GB"/>
              </w:rPr>
              <w:t>fullConfig</w:t>
            </w:r>
          </w:p>
          <w:p w14:paraId="33A5DD3B" w14:textId="7BE07327" w:rsidR="002C5D28" w:rsidRPr="002D141C" w:rsidRDefault="002C5D28" w:rsidP="00F43D0B">
            <w:pPr>
              <w:pStyle w:val="TAL"/>
              <w:rPr>
                <w:b/>
                <w:i/>
                <w:szCs w:val="22"/>
                <w:lang w:val="en-GB" w:eastAsia="ja-JP"/>
              </w:rPr>
            </w:pPr>
            <w:r w:rsidRPr="002D141C">
              <w:rPr>
                <w:bCs/>
                <w:noProof/>
                <w:lang w:val="en-GB" w:eastAsia="en-GB"/>
              </w:rPr>
              <w:t xml:space="preserve">Indicates that the full configuration option is applicable for the </w:t>
            </w:r>
            <w:r w:rsidRPr="002D141C">
              <w:rPr>
                <w:i/>
                <w:szCs w:val="22"/>
                <w:lang w:val="en-GB" w:eastAsia="ja-JP"/>
              </w:rPr>
              <w:t>RRCReconfiguration</w:t>
            </w:r>
            <w:r w:rsidRPr="002D141C">
              <w:rPr>
                <w:bCs/>
                <w:noProof/>
                <w:lang w:val="en-GB" w:eastAsia="en-GB"/>
              </w:rPr>
              <w:t xml:space="preserve"> message</w:t>
            </w:r>
            <w:r w:rsidR="007E5EDD" w:rsidRPr="002D141C">
              <w:rPr>
                <w:bCs/>
                <w:noProof/>
                <w:lang w:val="en-GB" w:eastAsia="en-GB"/>
              </w:rPr>
              <w:t xml:space="preserve"> for intra-system intra-RAT HO. For inter-RAT HO from E-UTRA to NR, </w:t>
            </w:r>
            <w:r w:rsidR="007E5EDD" w:rsidRPr="002D141C">
              <w:rPr>
                <w:bCs/>
                <w:i/>
                <w:noProof/>
                <w:lang w:val="en-GB" w:eastAsia="en-GB"/>
              </w:rPr>
              <w:t>fullConfig</w:t>
            </w:r>
            <w:r w:rsidR="007E5EDD" w:rsidRPr="002D141C">
              <w:rPr>
                <w:bCs/>
                <w:noProof/>
                <w:lang w:val="en-GB" w:eastAsia="en-GB"/>
              </w:rPr>
              <w:t xml:space="preserve"> indicates whether or not delta signalling of SDAP/PDCP from source RAT is applicable</w:t>
            </w:r>
            <w:r w:rsidRPr="002D141C">
              <w:rPr>
                <w:bCs/>
                <w:noProof/>
                <w:lang w:val="en-GB" w:eastAsia="en-GB"/>
              </w:rPr>
              <w:t>.</w:t>
            </w:r>
            <w:r w:rsidR="00BD2733" w:rsidRPr="002D141C">
              <w:rPr>
                <w:bCs/>
                <w:noProof/>
                <w:lang w:val="en-GB" w:eastAsia="en-GB"/>
              </w:rPr>
              <w:t xml:space="preserve"> </w:t>
            </w:r>
            <w:r w:rsidR="00BD2733" w:rsidRPr="002D141C">
              <w:rPr>
                <w:lang w:val="en-GB"/>
              </w:rPr>
              <w:t xml:space="preserve">This field is absent when the </w:t>
            </w:r>
            <w:r w:rsidR="00BD2733" w:rsidRPr="002D141C">
              <w:rPr>
                <w:i/>
                <w:lang w:val="en-GB"/>
              </w:rPr>
              <w:t>RRCReconfiguration</w:t>
            </w:r>
            <w:r w:rsidR="00BD2733" w:rsidRPr="002D141C">
              <w:rPr>
                <w:lang w:val="en-GB"/>
              </w:rPr>
              <w:t xml:space="preserve"> message is transmitted on SRB3, and in an </w:t>
            </w:r>
            <w:r w:rsidR="00BD2733" w:rsidRPr="002D141C">
              <w:rPr>
                <w:i/>
                <w:lang w:val="en-GB"/>
              </w:rPr>
              <w:t>RRCReconfiguration</w:t>
            </w:r>
            <w:r w:rsidR="00BD2733" w:rsidRPr="002D141C">
              <w:rPr>
                <w:lang w:val="en-GB"/>
              </w:rPr>
              <w:t xml:space="preserve"> message contained in another </w:t>
            </w:r>
            <w:r w:rsidR="00BD2733" w:rsidRPr="002D141C">
              <w:rPr>
                <w:i/>
                <w:lang w:val="en-GB"/>
              </w:rPr>
              <w:t>RRCReconfiguration</w:t>
            </w:r>
            <w:r w:rsidR="00BD2733" w:rsidRPr="002D141C">
              <w:rPr>
                <w:lang w:val="en-GB"/>
              </w:rPr>
              <w:t xml:space="preserve"> message (or </w:t>
            </w:r>
            <w:r w:rsidR="00BD2733" w:rsidRPr="002D141C">
              <w:rPr>
                <w:i/>
                <w:lang w:val="en-GB"/>
              </w:rPr>
              <w:t>RRCConnectionReconfiguration</w:t>
            </w:r>
            <w:r w:rsidR="00BD2733" w:rsidRPr="002D141C">
              <w:rPr>
                <w:lang w:val="en-GB"/>
              </w:rPr>
              <w:t xml:space="preserve"> message, see </w:t>
            </w:r>
            <w:r w:rsidR="00BD2733" w:rsidRPr="002D141C">
              <w:rPr>
                <w:szCs w:val="22"/>
                <w:lang w:val="en-GB"/>
              </w:rPr>
              <w:t xml:space="preserve">TS 36.331 [10]) </w:t>
            </w:r>
            <w:r w:rsidR="00BD2733" w:rsidRPr="002D141C">
              <w:rPr>
                <w:lang w:val="en-GB"/>
              </w:rPr>
              <w:t>transmitted on SRB1.</w:t>
            </w:r>
          </w:p>
        </w:tc>
      </w:tr>
      <w:tr w:rsidR="001C4F8B" w:rsidRPr="002D141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2D141C" w:rsidRDefault="002C5D28" w:rsidP="00F43D0B">
            <w:pPr>
              <w:pStyle w:val="TAL"/>
              <w:rPr>
                <w:b/>
                <w:i/>
                <w:lang w:val="en-GB" w:eastAsia="en-GB"/>
              </w:rPr>
            </w:pPr>
            <w:r w:rsidRPr="002D141C">
              <w:rPr>
                <w:b/>
                <w:i/>
                <w:lang w:val="en-GB" w:eastAsia="en-GB"/>
              </w:rPr>
              <w:t>keySetChangeIndicator</w:t>
            </w:r>
          </w:p>
          <w:p w14:paraId="796C4B19" w14:textId="7A96BB1C" w:rsidR="002C5D28" w:rsidRPr="002D141C" w:rsidRDefault="004846B3" w:rsidP="00F43D0B">
            <w:pPr>
              <w:pStyle w:val="TAL"/>
              <w:rPr>
                <w:b/>
                <w:bCs/>
                <w:i/>
                <w:noProof/>
                <w:lang w:val="en-GB" w:eastAsia="en-GB"/>
              </w:rPr>
            </w:pPr>
            <w:r w:rsidRPr="002D141C">
              <w:rPr>
                <w:bCs/>
                <w:noProof/>
                <w:lang w:val="en-GB" w:eastAsia="en-GB"/>
              </w:rPr>
              <w:t>Indicates whether UE shall derive a new K</w:t>
            </w:r>
            <w:r w:rsidRPr="002D141C">
              <w:rPr>
                <w:bCs/>
                <w:noProof/>
                <w:vertAlign w:val="subscript"/>
                <w:lang w:val="en-GB" w:eastAsia="en-GB"/>
              </w:rPr>
              <w:t>gNB</w:t>
            </w:r>
            <w:r w:rsidRPr="002D141C">
              <w:rPr>
                <w:bCs/>
                <w:noProof/>
                <w:lang w:val="en-GB" w:eastAsia="en-GB"/>
              </w:rPr>
              <w:t xml:space="preserve">. If </w:t>
            </w:r>
            <w:r w:rsidRPr="002D141C">
              <w:rPr>
                <w:bCs/>
                <w:i/>
                <w:noProof/>
                <w:lang w:val="en-GB" w:eastAsia="en-GB"/>
              </w:rPr>
              <w:t>reconfigurationWithSync</w:t>
            </w:r>
            <w:r w:rsidRPr="002D141C">
              <w:rPr>
                <w:bCs/>
                <w:noProof/>
                <w:lang w:val="en-GB" w:eastAsia="en-GB"/>
              </w:rPr>
              <w:t xml:space="preserve"> is included, value </w:t>
            </w:r>
            <w:r w:rsidRPr="002D141C">
              <w:rPr>
                <w:bCs/>
                <w:i/>
                <w:noProof/>
                <w:lang w:val="en-GB" w:eastAsia="en-GB"/>
              </w:rPr>
              <w:t>t</w:t>
            </w:r>
            <w:r w:rsidR="002C5D28" w:rsidRPr="002D141C">
              <w:rPr>
                <w:bCs/>
                <w:i/>
                <w:noProof/>
                <w:lang w:val="en-GB" w:eastAsia="en-GB"/>
              </w:rPr>
              <w:t>rue</w:t>
            </w:r>
            <w:r w:rsidR="002C5D28" w:rsidRPr="002D141C">
              <w:rPr>
                <w:bCs/>
                <w:noProof/>
                <w:lang w:val="en-GB" w:eastAsia="en-GB"/>
              </w:rPr>
              <w:t xml:space="preserve"> </w:t>
            </w:r>
            <w:r w:rsidRPr="002D141C">
              <w:rPr>
                <w:bCs/>
                <w:noProof/>
                <w:lang w:val="en-GB" w:eastAsia="en-GB"/>
              </w:rPr>
              <w:t>indicates that</w:t>
            </w:r>
            <w:r w:rsidR="002C5D28" w:rsidRPr="002D141C">
              <w:rPr>
                <w:bCs/>
                <w:noProof/>
                <w:lang w:val="en-GB" w:eastAsia="en-GB"/>
              </w:rPr>
              <w:t xml:space="preserve"> a K</w:t>
            </w:r>
            <w:r w:rsidR="002C5D28" w:rsidRPr="002D141C">
              <w:rPr>
                <w:bCs/>
                <w:noProof/>
                <w:vertAlign w:val="subscript"/>
                <w:lang w:val="en-GB" w:eastAsia="en-GB"/>
              </w:rPr>
              <w:t>gNB</w:t>
            </w:r>
            <w:r w:rsidR="002C5D28" w:rsidRPr="002D141C">
              <w:rPr>
                <w:bCs/>
                <w:noProof/>
                <w:lang w:val="en-GB" w:eastAsia="en-GB"/>
              </w:rPr>
              <w:t xml:space="preserve"> key is derived from a K</w:t>
            </w:r>
            <w:r w:rsidR="002C5D28" w:rsidRPr="002D141C">
              <w:rPr>
                <w:bCs/>
                <w:noProof/>
                <w:vertAlign w:val="subscript"/>
                <w:lang w:val="en-GB" w:eastAsia="en-GB"/>
              </w:rPr>
              <w:t>AMF</w:t>
            </w:r>
            <w:r w:rsidR="002C5D28" w:rsidRPr="002D141C">
              <w:rPr>
                <w:bCs/>
                <w:noProof/>
                <w:lang w:val="en-GB" w:eastAsia="en-GB"/>
              </w:rPr>
              <w:t xml:space="preserve"> key taken into use through the latest successful NAS SMC procedure, </w:t>
            </w:r>
            <w:r w:rsidR="002C5D28" w:rsidRPr="002D141C">
              <w:rPr>
                <w:rFonts w:eastAsia="SimSun"/>
                <w:bCs/>
                <w:noProof/>
                <w:lang w:val="en-GB" w:eastAsia="zh-CN"/>
              </w:rPr>
              <w:t>or</w:t>
            </w:r>
            <w:r w:rsidR="002C5D28" w:rsidRPr="002D141C">
              <w:rPr>
                <w:lang w:val="en-GB" w:eastAsia="ja-JP"/>
              </w:rPr>
              <w:t xml:space="preserve"> N2 handover procedure with K</w:t>
            </w:r>
            <w:r w:rsidR="002C5D28" w:rsidRPr="002D141C">
              <w:rPr>
                <w:vertAlign w:val="subscript"/>
                <w:lang w:val="en-GB" w:eastAsia="ja-JP"/>
              </w:rPr>
              <w:t>AMF</w:t>
            </w:r>
            <w:r w:rsidR="002C5D28" w:rsidRPr="002D141C">
              <w:rPr>
                <w:lang w:val="en-GB" w:eastAsia="ja-JP"/>
              </w:rPr>
              <w:t xml:space="preserve"> change,</w:t>
            </w:r>
            <w:r w:rsidR="002C5D28" w:rsidRPr="002D141C">
              <w:rPr>
                <w:bCs/>
                <w:noProof/>
                <w:lang w:val="en-GB" w:eastAsia="en-GB"/>
              </w:rPr>
              <w:t xml:space="preserve"> as described in TS 33.501 [11] for K</w:t>
            </w:r>
            <w:r w:rsidR="002C5D28" w:rsidRPr="002D141C">
              <w:rPr>
                <w:bCs/>
                <w:noProof/>
                <w:vertAlign w:val="subscript"/>
                <w:lang w:val="en-GB" w:eastAsia="en-GB"/>
              </w:rPr>
              <w:t>gNB</w:t>
            </w:r>
            <w:r w:rsidR="002C5D28" w:rsidRPr="002D141C">
              <w:rPr>
                <w:bCs/>
                <w:noProof/>
                <w:lang w:val="en-GB" w:eastAsia="en-GB"/>
              </w:rPr>
              <w:t xml:space="preserve"> re-keying. </w:t>
            </w:r>
            <w:r w:rsidR="00794161" w:rsidRPr="002D141C">
              <w:rPr>
                <w:bCs/>
                <w:noProof/>
                <w:lang w:val="en-GB" w:eastAsia="en-GB"/>
              </w:rPr>
              <w:t xml:space="preserve">Value </w:t>
            </w:r>
            <w:r w:rsidR="00794161" w:rsidRPr="002D141C">
              <w:rPr>
                <w:bCs/>
                <w:i/>
                <w:noProof/>
                <w:lang w:val="en-GB" w:eastAsia="en-GB"/>
              </w:rPr>
              <w:t>f</w:t>
            </w:r>
            <w:r w:rsidR="002C5D28" w:rsidRPr="002D141C">
              <w:rPr>
                <w:bCs/>
                <w:i/>
                <w:noProof/>
                <w:lang w:val="en-GB" w:eastAsia="en-GB"/>
              </w:rPr>
              <w:t>alse</w:t>
            </w:r>
            <w:r w:rsidR="002C5D28" w:rsidRPr="002D141C">
              <w:rPr>
                <w:bCs/>
                <w:noProof/>
                <w:lang w:val="en-GB" w:eastAsia="en-GB"/>
              </w:rPr>
              <w:t xml:space="preserve"> </w:t>
            </w:r>
            <w:r w:rsidRPr="002D141C">
              <w:rPr>
                <w:bCs/>
                <w:noProof/>
                <w:lang w:val="en-GB" w:eastAsia="en-GB"/>
              </w:rPr>
              <w:t>indicates that the new</w:t>
            </w:r>
            <w:r w:rsidR="002C5D28" w:rsidRPr="002D141C">
              <w:rPr>
                <w:bCs/>
                <w:noProof/>
                <w:lang w:val="en-GB" w:eastAsia="en-GB"/>
              </w:rPr>
              <w:t xml:space="preserve"> K</w:t>
            </w:r>
            <w:r w:rsidR="002C5D28" w:rsidRPr="002D141C">
              <w:rPr>
                <w:bCs/>
                <w:noProof/>
                <w:vertAlign w:val="subscript"/>
                <w:lang w:val="en-GB" w:eastAsia="en-GB"/>
              </w:rPr>
              <w:t>gNB</w:t>
            </w:r>
            <w:r w:rsidR="002C5D28" w:rsidRPr="002D141C">
              <w:rPr>
                <w:bCs/>
                <w:noProof/>
                <w:lang w:val="en-GB" w:eastAsia="en-GB"/>
              </w:rPr>
              <w:t xml:space="preserve"> key is obtained from the current K</w:t>
            </w:r>
            <w:r w:rsidR="002C5D28" w:rsidRPr="002D141C">
              <w:rPr>
                <w:bCs/>
                <w:noProof/>
                <w:vertAlign w:val="subscript"/>
                <w:lang w:val="en-GB" w:eastAsia="en-GB"/>
              </w:rPr>
              <w:t>gNB</w:t>
            </w:r>
            <w:r w:rsidR="002C5D28" w:rsidRPr="002D141C">
              <w:rPr>
                <w:bCs/>
                <w:noProof/>
                <w:lang w:val="en-GB" w:eastAsia="en-GB"/>
              </w:rPr>
              <w:t xml:space="preserve"> key or from the NH as described in TS 33.501 [11].</w:t>
            </w:r>
          </w:p>
        </w:tc>
      </w:tr>
      <w:tr w:rsidR="001C4F8B" w:rsidRPr="002D141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2D141C" w:rsidRDefault="002C5D28" w:rsidP="00F43D0B">
            <w:pPr>
              <w:pStyle w:val="TAL"/>
              <w:rPr>
                <w:szCs w:val="22"/>
                <w:lang w:val="en-GB" w:eastAsia="ja-JP"/>
              </w:rPr>
            </w:pPr>
            <w:r w:rsidRPr="002D141C">
              <w:rPr>
                <w:b/>
                <w:i/>
                <w:szCs w:val="22"/>
                <w:lang w:val="en-GB" w:eastAsia="ja-JP"/>
              </w:rPr>
              <w:t>masterCellGroup</w:t>
            </w:r>
          </w:p>
          <w:p w14:paraId="42A157BC" w14:textId="77777777" w:rsidR="002C5D28" w:rsidRPr="002D141C" w:rsidRDefault="002C5D28" w:rsidP="00F43D0B">
            <w:pPr>
              <w:pStyle w:val="TAL"/>
              <w:rPr>
                <w:b/>
                <w:i/>
                <w:szCs w:val="22"/>
                <w:lang w:val="en-GB" w:eastAsia="ja-JP"/>
              </w:rPr>
            </w:pPr>
            <w:r w:rsidRPr="002D141C">
              <w:rPr>
                <w:szCs w:val="22"/>
                <w:lang w:val="en-GB" w:eastAsia="ja-JP"/>
              </w:rPr>
              <w:t>Configuration of master cell group.</w:t>
            </w:r>
          </w:p>
        </w:tc>
      </w:tr>
      <w:tr w:rsidR="001C4F8B" w:rsidRPr="002D141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2D141C" w:rsidRDefault="00545012" w:rsidP="00770E52">
            <w:pPr>
              <w:pStyle w:val="TAL"/>
              <w:rPr>
                <w:b/>
                <w:i/>
                <w:szCs w:val="22"/>
                <w:lang w:val="en-GB" w:eastAsia="ja-JP"/>
              </w:rPr>
            </w:pPr>
            <w:r w:rsidRPr="002D141C">
              <w:rPr>
                <w:b/>
                <w:i/>
                <w:szCs w:val="22"/>
                <w:lang w:val="en-GB" w:eastAsia="ja-JP"/>
              </w:rPr>
              <w:t>mrdc-ReleaseAndAdd</w:t>
            </w:r>
          </w:p>
          <w:p w14:paraId="433731CB" w14:textId="37982682" w:rsidR="00545012" w:rsidRPr="002D141C" w:rsidRDefault="00545012" w:rsidP="00770E52">
            <w:pPr>
              <w:pStyle w:val="TAL"/>
              <w:rPr>
                <w:szCs w:val="22"/>
                <w:lang w:val="en-GB" w:eastAsia="ja-JP"/>
              </w:rPr>
            </w:pPr>
            <w:r w:rsidRPr="002D141C">
              <w:rPr>
                <w:szCs w:val="22"/>
                <w:lang w:val="en-GB" w:eastAsia="ja-JP"/>
              </w:rPr>
              <w:t>This field indicates that the current SCG configuration is released and a new SCG is added at the same time.</w:t>
            </w:r>
          </w:p>
        </w:tc>
      </w:tr>
      <w:tr w:rsidR="001C4F8B" w:rsidRPr="002D141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2D141C" w:rsidRDefault="00545012" w:rsidP="00770E52">
            <w:pPr>
              <w:pStyle w:val="TAL"/>
              <w:rPr>
                <w:b/>
                <w:bCs/>
                <w:i/>
                <w:noProof/>
                <w:lang w:val="en-GB" w:eastAsia="en-GB"/>
              </w:rPr>
            </w:pPr>
            <w:r w:rsidRPr="002D141C">
              <w:rPr>
                <w:b/>
                <w:bCs/>
                <w:i/>
                <w:noProof/>
                <w:lang w:val="en-GB" w:eastAsia="en-GB"/>
              </w:rPr>
              <w:t>mrdc-SecondaryCellGroup</w:t>
            </w:r>
          </w:p>
          <w:p w14:paraId="4EF055CC" w14:textId="684125BE" w:rsidR="00545012" w:rsidRPr="002D141C" w:rsidRDefault="00545012" w:rsidP="00770E52">
            <w:pPr>
              <w:pStyle w:val="TAL"/>
              <w:rPr>
                <w:lang w:val="en-GB"/>
              </w:rPr>
            </w:pPr>
            <w:r w:rsidRPr="002D141C">
              <w:rPr>
                <w:bCs/>
                <w:noProof/>
                <w:lang w:val="en-GB" w:eastAsia="en-GB"/>
              </w:rPr>
              <w:t>Includes an RRC message for SCG configuration in NR-DC or NE-DC.</w:t>
            </w:r>
            <w:r w:rsidRPr="002D141C">
              <w:rPr>
                <w:bCs/>
                <w:noProof/>
                <w:lang w:val="en-GB" w:eastAsia="en-GB"/>
              </w:rPr>
              <w:br/>
            </w:r>
            <w:r w:rsidRPr="002D141C">
              <w:rPr>
                <w:lang w:val="en-GB"/>
              </w:rPr>
              <w:t xml:space="preserve">For NR-DC (nr-SCG), </w:t>
            </w:r>
            <w:r w:rsidRPr="002D141C">
              <w:rPr>
                <w:i/>
                <w:lang w:val="en-GB"/>
              </w:rPr>
              <w:t>mrdc-SecondaryCellGroup</w:t>
            </w:r>
            <w:r w:rsidRPr="002D141C">
              <w:rPr>
                <w:lang w:val="en-GB"/>
              </w:rPr>
              <w:t xml:space="preserve"> contains </w:t>
            </w:r>
            <w:r w:rsidRPr="002D141C">
              <w:rPr>
                <w:bCs/>
                <w:lang w:val="en-GB" w:eastAsia="en-GB"/>
              </w:rPr>
              <w:t xml:space="preserve">the </w:t>
            </w:r>
            <w:r w:rsidRPr="002D141C">
              <w:rPr>
                <w:bCs/>
                <w:i/>
                <w:lang w:val="en-GB" w:eastAsia="en-GB"/>
              </w:rPr>
              <w:t>RRCReconfiguration</w:t>
            </w:r>
            <w:r w:rsidRPr="002D141C">
              <w:rPr>
                <w:bCs/>
                <w:lang w:val="en-GB" w:eastAsia="en-GB"/>
              </w:rPr>
              <w:t xml:space="preserve"> message as generated (entirely) by SN gNB.</w:t>
            </w:r>
            <w:r w:rsidRPr="002D141C">
              <w:rPr>
                <w:lang w:val="en-GB" w:eastAsia="zh-CN"/>
              </w:rPr>
              <w:t xml:space="preserve"> In this version of the specification, the RRC message </w:t>
            </w:r>
            <w:r w:rsidRPr="002D141C">
              <w:rPr>
                <w:lang w:val="en-GB"/>
              </w:rPr>
              <w:t>can</w:t>
            </w:r>
            <w:r w:rsidRPr="002D141C">
              <w:rPr>
                <w:lang w:val="en-GB" w:eastAsia="zh-CN"/>
              </w:rPr>
              <w:t xml:space="preserve"> only include fields </w:t>
            </w:r>
            <w:r w:rsidRPr="002D141C">
              <w:rPr>
                <w:i/>
                <w:lang w:val="en-GB"/>
              </w:rPr>
              <w:t>secondaryCellGroup</w:t>
            </w:r>
            <w:r w:rsidRPr="002D141C">
              <w:rPr>
                <w:lang w:val="en-GB"/>
              </w:rPr>
              <w:t xml:space="preserve"> and </w:t>
            </w:r>
            <w:r w:rsidRPr="002D141C">
              <w:rPr>
                <w:i/>
                <w:lang w:val="en-GB"/>
              </w:rPr>
              <w:t>measConfig</w:t>
            </w:r>
            <w:r w:rsidRPr="002D141C">
              <w:rPr>
                <w:lang w:val="en-GB"/>
              </w:rPr>
              <w:t>.</w:t>
            </w:r>
          </w:p>
          <w:p w14:paraId="7518430E" w14:textId="77777777" w:rsidR="00545012" w:rsidRPr="002D141C" w:rsidRDefault="00545012" w:rsidP="00770E52">
            <w:pPr>
              <w:pStyle w:val="TAL"/>
              <w:rPr>
                <w:bCs/>
                <w:noProof/>
                <w:lang w:val="en-GB" w:eastAsia="en-GB"/>
              </w:rPr>
            </w:pPr>
            <w:r w:rsidRPr="002D141C">
              <w:rPr>
                <w:lang w:val="en-GB"/>
              </w:rPr>
              <w:t xml:space="preserve">For NE-DC (eutra-SCG), </w:t>
            </w:r>
            <w:r w:rsidRPr="002D141C">
              <w:rPr>
                <w:i/>
                <w:lang w:val="en-GB"/>
              </w:rPr>
              <w:t>mrdc-SecondaryCellGroup</w:t>
            </w:r>
            <w:r w:rsidRPr="002D141C">
              <w:rPr>
                <w:bCs/>
                <w:noProof/>
                <w:lang w:val="en-GB" w:eastAsia="en-GB"/>
              </w:rPr>
              <w:t xml:space="preserve"> includes the E-UTRA </w:t>
            </w:r>
            <w:r w:rsidRPr="002D141C">
              <w:rPr>
                <w:bCs/>
                <w:i/>
                <w:noProof/>
                <w:lang w:val="en-GB" w:eastAsia="en-GB"/>
              </w:rPr>
              <w:t>RRCConnectionReconfiguration</w:t>
            </w:r>
            <w:r w:rsidRPr="002D141C">
              <w:rPr>
                <w:bCs/>
                <w:noProof/>
                <w:lang w:val="en-GB" w:eastAsia="en-GB"/>
              </w:rPr>
              <w:t xml:space="preserve"> message as specified in TS 36.331 [10].</w:t>
            </w:r>
            <w:r w:rsidRPr="002D141C">
              <w:rPr>
                <w:lang w:val="en-GB" w:eastAsia="zh-CN"/>
              </w:rPr>
              <w:t xml:space="preserve"> In this version of the specification, the E-UTRA RRC message can only include the field </w:t>
            </w:r>
            <w:r w:rsidRPr="002D141C">
              <w:rPr>
                <w:i/>
                <w:lang w:val="en-GB" w:eastAsia="zh-CN"/>
              </w:rPr>
              <w:t>scg-Configuration</w:t>
            </w:r>
            <w:r w:rsidRPr="002D141C">
              <w:rPr>
                <w:bCs/>
                <w:noProof/>
                <w:kern w:val="2"/>
                <w:lang w:val="en-GB" w:eastAsia="zh-CN"/>
              </w:rPr>
              <w:t>.</w:t>
            </w:r>
          </w:p>
        </w:tc>
      </w:tr>
      <w:tr w:rsidR="001C4F8B" w:rsidRPr="002D141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2D141C" w:rsidRDefault="002C5D28" w:rsidP="00F43D0B">
            <w:pPr>
              <w:pStyle w:val="TAL"/>
              <w:rPr>
                <w:b/>
                <w:bCs/>
                <w:i/>
                <w:noProof/>
                <w:lang w:val="en-GB" w:eastAsia="en-GB"/>
              </w:rPr>
            </w:pPr>
            <w:r w:rsidRPr="002D141C">
              <w:rPr>
                <w:b/>
                <w:bCs/>
                <w:i/>
                <w:noProof/>
                <w:lang w:val="en-GB" w:eastAsia="en-GB"/>
              </w:rPr>
              <w:t>nas-Container</w:t>
            </w:r>
          </w:p>
          <w:p w14:paraId="713FFD51" w14:textId="0472A6B7" w:rsidR="002C5D28" w:rsidRPr="002D141C" w:rsidRDefault="002C5D28" w:rsidP="00F43D0B">
            <w:pPr>
              <w:pStyle w:val="TAL"/>
              <w:rPr>
                <w:b/>
                <w:i/>
                <w:szCs w:val="22"/>
                <w:lang w:val="en-GB" w:eastAsia="ja-JP"/>
              </w:rPr>
            </w:pPr>
            <w:r w:rsidRPr="002D141C">
              <w:rPr>
                <w:bCs/>
                <w:noProof/>
                <w:lang w:val="en-GB" w:eastAsia="en-GB"/>
              </w:rPr>
              <w:t xml:space="preserve">This field is used to </w:t>
            </w:r>
            <w:r w:rsidRPr="002D141C">
              <w:rPr>
                <w:lang w:val="en-GB" w:eastAsia="en-GB"/>
              </w:rPr>
              <w:t>transfer</w:t>
            </w:r>
            <w:r w:rsidRPr="002D141C">
              <w:rPr>
                <w:iCs/>
                <w:lang w:val="en-GB" w:eastAsia="en-GB"/>
              </w:rPr>
              <w:t xml:space="preserve"> UE specific NAS layer information between the network and the UE. The RRC layer is transparent for this field, although it affects activation of AS</w:t>
            </w:r>
            <w:r w:rsidR="00812ED0" w:rsidRPr="002D141C">
              <w:rPr>
                <w:iCs/>
                <w:lang w:val="en-GB" w:eastAsia="en-GB"/>
              </w:rPr>
              <w:t xml:space="preserve"> </w:t>
            </w:r>
            <w:r w:rsidRPr="002D141C">
              <w:rPr>
                <w:iCs/>
                <w:lang w:val="en-GB" w:eastAsia="en-GB"/>
              </w:rPr>
              <w:t xml:space="preserve"> security</w:t>
            </w:r>
            <w:r w:rsidRPr="002D141C">
              <w:rPr>
                <w:bCs/>
                <w:noProof/>
                <w:lang w:val="en-GB" w:eastAsia="en-GB"/>
              </w:rPr>
              <w:t xml:space="preserve"> after inter-system handover to NR. The content is defined in TS 24.501</w:t>
            </w:r>
            <w:r w:rsidR="0069708C" w:rsidRPr="002D141C">
              <w:rPr>
                <w:bCs/>
                <w:noProof/>
                <w:lang w:val="en-GB" w:eastAsia="en-GB"/>
              </w:rPr>
              <w:t xml:space="preserve"> [23]</w:t>
            </w:r>
            <w:r w:rsidRPr="002D141C">
              <w:rPr>
                <w:bCs/>
                <w:noProof/>
                <w:lang w:val="en-GB" w:eastAsia="en-GB"/>
              </w:rPr>
              <w:t>.</w:t>
            </w:r>
          </w:p>
        </w:tc>
      </w:tr>
      <w:tr w:rsidR="001C4F8B" w:rsidRPr="002D141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2D141C" w:rsidRDefault="002C5D28" w:rsidP="00F43D0B">
            <w:pPr>
              <w:pStyle w:val="TAL"/>
              <w:rPr>
                <w:b/>
                <w:i/>
                <w:lang w:val="en-GB" w:eastAsia="en-GB"/>
              </w:rPr>
            </w:pPr>
            <w:r w:rsidRPr="002D141C">
              <w:rPr>
                <w:b/>
                <w:i/>
                <w:lang w:val="en-GB" w:eastAsia="en-GB"/>
              </w:rPr>
              <w:t>nextHopChainingCount</w:t>
            </w:r>
          </w:p>
          <w:p w14:paraId="4C5827D2" w14:textId="77777777" w:rsidR="002C5D28" w:rsidRPr="002D141C" w:rsidRDefault="002C5D28" w:rsidP="00F43D0B">
            <w:pPr>
              <w:pStyle w:val="TAL"/>
              <w:rPr>
                <w:b/>
                <w:i/>
                <w:szCs w:val="22"/>
                <w:lang w:val="en-GB" w:eastAsia="ja-JP"/>
              </w:rPr>
            </w:pPr>
            <w:r w:rsidRPr="002D141C">
              <w:rPr>
                <w:bCs/>
                <w:noProof/>
                <w:lang w:val="en-GB" w:eastAsia="en-GB"/>
              </w:rPr>
              <w:t>Parameter NCC: See TS 33.501 [11]</w:t>
            </w:r>
          </w:p>
        </w:tc>
      </w:tr>
      <w:tr w:rsidR="001C4F8B" w:rsidRPr="002D141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2D141C" w:rsidRDefault="003027F5" w:rsidP="009C3DEF">
            <w:pPr>
              <w:pStyle w:val="TAL"/>
              <w:rPr>
                <w:b/>
                <w:bCs/>
                <w:i/>
                <w:noProof/>
                <w:lang w:val="en-GB" w:eastAsia="en-GB"/>
              </w:rPr>
            </w:pPr>
            <w:r w:rsidRPr="002D141C">
              <w:rPr>
                <w:b/>
                <w:bCs/>
                <w:i/>
                <w:noProof/>
                <w:lang w:val="en-GB" w:eastAsia="en-GB"/>
              </w:rPr>
              <w:t>otherConfig</w:t>
            </w:r>
          </w:p>
          <w:p w14:paraId="101FB6C1" w14:textId="77777777" w:rsidR="003027F5" w:rsidRPr="002D141C" w:rsidRDefault="003027F5" w:rsidP="009C3DEF">
            <w:pPr>
              <w:pStyle w:val="TAL"/>
              <w:rPr>
                <w:bCs/>
                <w:noProof/>
                <w:lang w:val="en-GB" w:eastAsia="en-GB"/>
              </w:rPr>
            </w:pPr>
            <w:r w:rsidRPr="002D141C">
              <w:rPr>
                <w:bCs/>
                <w:noProof/>
                <w:lang w:val="en-GB" w:eastAsia="en-GB"/>
              </w:rPr>
              <w:t>Contains configuration related to other configurations.</w:t>
            </w:r>
          </w:p>
        </w:tc>
      </w:tr>
      <w:tr w:rsidR="001C4F8B" w:rsidRPr="002D141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2D141C" w:rsidRDefault="002C5D28" w:rsidP="00F43D0B">
            <w:pPr>
              <w:pStyle w:val="TAL"/>
              <w:rPr>
                <w:szCs w:val="22"/>
                <w:lang w:val="en-GB" w:eastAsia="ja-JP"/>
              </w:rPr>
            </w:pPr>
            <w:r w:rsidRPr="002D141C">
              <w:rPr>
                <w:b/>
                <w:i/>
                <w:szCs w:val="22"/>
                <w:lang w:val="en-GB" w:eastAsia="ja-JP"/>
              </w:rPr>
              <w:t>radioBearerConfig</w:t>
            </w:r>
          </w:p>
          <w:p w14:paraId="053D543E" w14:textId="0013D6C6" w:rsidR="002C5D28" w:rsidRPr="002D141C" w:rsidRDefault="002C5D28" w:rsidP="00F43D0B">
            <w:pPr>
              <w:pStyle w:val="TAL"/>
              <w:rPr>
                <w:szCs w:val="22"/>
                <w:lang w:val="en-GB" w:eastAsia="ja-JP"/>
              </w:rPr>
            </w:pPr>
            <w:r w:rsidRPr="002D141C">
              <w:rPr>
                <w:szCs w:val="22"/>
                <w:lang w:val="en-GB" w:eastAsia="ja-JP"/>
              </w:rPr>
              <w:t xml:space="preserve">Configuration of Radio Bearers (DRBs, SRBs) including SDAP/PDCP. In </w:t>
            </w:r>
            <w:r w:rsidR="00350096" w:rsidRPr="002D141C">
              <w:rPr>
                <w:szCs w:val="22"/>
                <w:lang w:val="en-GB" w:eastAsia="ja-JP"/>
              </w:rPr>
              <w:t>(NG)</w:t>
            </w:r>
            <w:r w:rsidRPr="002D141C">
              <w:rPr>
                <w:szCs w:val="22"/>
                <w:lang w:val="en-GB" w:eastAsia="ja-JP"/>
              </w:rPr>
              <w:t>EN-DC</w:t>
            </w:r>
            <w:r w:rsidR="00350096" w:rsidRPr="002D141C">
              <w:rPr>
                <w:szCs w:val="22"/>
                <w:lang w:val="en-GB" w:eastAsia="ja-JP"/>
              </w:rPr>
              <w:t>,</w:t>
            </w:r>
            <w:r w:rsidRPr="002D141C">
              <w:rPr>
                <w:szCs w:val="22"/>
                <w:lang w:val="en-GB" w:eastAsia="ja-JP"/>
              </w:rPr>
              <w:t xml:space="preserve"> this field may only be present if the </w:t>
            </w:r>
            <w:r w:rsidRPr="002D141C">
              <w:rPr>
                <w:i/>
                <w:lang w:val="en-GB"/>
              </w:rPr>
              <w:t>RRCReconfiguration</w:t>
            </w:r>
            <w:r w:rsidRPr="002D141C">
              <w:rPr>
                <w:szCs w:val="22"/>
                <w:lang w:val="en-GB" w:eastAsia="ja-JP"/>
              </w:rPr>
              <w:t xml:space="preserve"> is transmitted over SRB3.</w:t>
            </w:r>
          </w:p>
        </w:tc>
      </w:tr>
      <w:tr w:rsidR="001C4F8B" w:rsidRPr="002D141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2D141C" w:rsidRDefault="00545012" w:rsidP="00770E52">
            <w:pPr>
              <w:pStyle w:val="TAL"/>
              <w:rPr>
                <w:b/>
                <w:i/>
                <w:szCs w:val="22"/>
                <w:lang w:val="en-GB" w:eastAsia="ja-JP"/>
              </w:rPr>
            </w:pPr>
            <w:r w:rsidRPr="002D141C">
              <w:rPr>
                <w:b/>
                <w:i/>
                <w:szCs w:val="22"/>
                <w:lang w:val="en-GB" w:eastAsia="ja-JP"/>
              </w:rPr>
              <w:t>radioBearerConfig2</w:t>
            </w:r>
          </w:p>
          <w:p w14:paraId="0FAA1136" w14:textId="77777777" w:rsidR="00545012" w:rsidRPr="002D141C" w:rsidRDefault="00545012" w:rsidP="00770E52">
            <w:pPr>
              <w:pStyle w:val="TAL"/>
              <w:rPr>
                <w:szCs w:val="22"/>
                <w:lang w:val="en-GB" w:eastAsia="ja-JP"/>
              </w:rPr>
            </w:pPr>
            <w:r w:rsidRPr="002D141C">
              <w:rPr>
                <w:szCs w:val="22"/>
                <w:lang w:val="en-GB" w:eastAsia="ja-JP"/>
              </w:rPr>
              <w:t>Configuration of Radio Bearers (DRBs, SRBs) including SDAP/PDCP. This field can only be used if the UE supports NR-DC or NE-DC.</w:t>
            </w:r>
          </w:p>
        </w:tc>
      </w:tr>
      <w:tr w:rsidR="001C4F8B" w:rsidRPr="002D141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2D141C" w:rsidRDefault="002C5D28" w:rsidP="00F43D0B">
            <w:pPr>
              <w:pStyle w:val="TAL"/>
              <w:rPr>
                <w:szCs w:val="22"/>
                <w:lang w:val="en-GB" w:eastAsia="ja-JP"/>
              </w:rPr>
            </w:pPr>
            <w:r w:rsidRPr="002D141C">
              <w:rPr>
                <w:b/>
                <w:i/>
                <w:szCs w:val="22"/>
                <w:lang w:val="en-GB" w:eastAsia="ja-JP"/>
              </w:rPr>
              <w:t>secondaryCellGroup</w:t>
            </w:r>
          </w:p>
          <w:p w14:paraId="4B5A25D1" w14:textId="3D18681F" w:rsidR="002C5D28" w:rsidRPr="002D141C" w:rsidRDefault="002C5D28" w:rsidP="00F43D0B">
            <w:pPr>
              <w:pStyle w:val="TAL"/>
              <w:rPr>
                <w:szCs w:val="22"/>
                <w:lang w:val="en-GB" w:eastAsia="ja-JP"/>
              </w:rPr>
            </w:pPr>
            <w:r w:rsidRPr="002D141C">
              <w:rPr>
                <w:szCs w:val="22"/>
                <w:lang w:val="en-GB" w:eastAsia="ja-JP"/>
              </w:rPr>
              <w:t>Configuration of secondary cell group (</w:t>
            </w:r>
            <w:r w:rsidR="00545012" w:rsidRPr="002D141C">
              <w:rPr>
                <w:szCs w:val="22"/>
                <w:lang w:val="en-GB" w:eastAsia="ja-JP"/>
              </w:rPr>
              <w:t>(NG)</w:t>
            </w:r>
            <w:r w:rsidRPr="002D141C">
              <w:rPr>
                <w:szCs w:val="22"/>
                <w:lang w:val="en-GB" w:eastAsia="ja-JP"/>
              </w:rPr>
              <w:t>EN-DC</w:t>
            </w:r>
            <w:r w:rsidR="00545012" w:rsidRPr="002D141C">
              <w:rPr>
                <w:szCs w:val="22"/>
                <w:lang w:val="en-GB" w:eastAsia="ja-JP"/>
              </w:rPr>
              <w:t xml:space="preserve"> or NR-DC</w:t>
            </w:r>
            <w:r w:rsidRPr="002D141C">
              <w:rPr>
                <w:szCs w:val="22"/>
                <w:lang w:val="en-GB" w:eastAsia="ja-JP"/>
              </w:rPr>
              <w:t>).</w:t>
            </w:r>
            <w:r w:rsidR="00545012" w:rsidRPr="002D141C">
              <w:rPr>
                <w:rFonts w:ascii="Times New Roman" w:hAnsi="Times New Roman"/>
                <w:lang w:val="en-GB" w:eastAsia="ja-JP"/>
              </w:rPr>
              <w:t xml:space="preserve"> </w:t>
            </w:r>
            <w:r w:rsidR="00545012" w:rsidRPr="002D141C">
              <w:rPr>
                <w:lang w:val="en-GB"/>
              </w:rPr>
              <w:t xml:space="preserve">This field </w:t>
            </w:r>
            <w:r w:rsidR="00BD2733" w:rsidRPr="002D141C">
              <w:rPr>
                <w:lang w:val="en-GB"/>
              </w:rPr>
              <w:t xml:space="preserve">can only be present in an </w:t>
            </w:r>
            <w:r w:rsidR="00BD2733" w:rsidRPr="002D141C">
              <w:rPr>
                <w:i/>
                <w:lang w:val="en-GB"/>
              </w:rPr>
              <w:t>RRCReconfiguration</w:t>
            </w:r>
            <w:r w:rsidR="00BD2733" w:rsidRPr="002D141C">
              <w:rPr>
                <w:lang w:val="en-GB"/>
              </w:rPr>
              <w:t xml:space="preserve"> message is transmitted on SRB3, and in an </w:t>
            </w:r>
            <w:r w:rsidR="00BD2733" w:rsidRPr="002D141C">
              <w:rPr>
                <w:i/>
                <w:lang w:val="en-GB"/>
              </w:rPr>
              <w:t>RRCReconfiguration</w:t>
            </w:r>
            <w:r w:rsidR="00BD2733" w:rsidRPr="002D141C">
              <w:rPr>
                <w:lang w:val="en-GB"/>
              </w:rPr>
              <w:t xml:space="preserve"> message contained in another </w:t>
            </w:r>
            <w:r w:rsidR="00BD2733" w:rsidRPr="002D141C">
              <w:rPr>
                <w:i/>
                <w:lang w:val="en-GB"/>
              </w:rPr>
              <w:t>RRCReconfiguration</w:t>
            </w:r>
            <w:r w:rsidR="00BD2733" w:rsidRPr="002D141C">
              <w:rPr>
                <w:lang w:val="en-GB"/>
              </w:rPr>
              <w:t xml:space="preserve"> message (or </w:t>
            </w:r>
            <w:r w:rsidR="00BD2733" w:rsidRPr="002D141C">
              <w:rPr>
                <w:i/>
                <w:lang w:val="en-GB"/>
              </w:rPr>
              <w:t>RRCConnectionReconfiguration</w:t>
            </w:r>
            <w:r w:rsidR="00BD2733" w:rsidRPr="002D141C">
              <w:rPr>
                <w:lang w:val="en-GB"/>
              </w:rPr>
              <w:t xml:space="preserve"> message, see </w:t>
            </w:r>
            <w:r w:rsidR="00BD2733" w:rsidRPr="002D141C">
              <w:rPr>
                <w:szCs w:val="22"/>
                <w:lang w:val="en-GB"/>
              </w:rPr>
              <w:t xml:space="preserve">TS 36.331 [10]) </w:t>
            </w:r>
            <w:r w:rsidR="00BD2733" w:rsidRPr="002D141C">
              <w:rPr>
                <w:lang w:val="en-GB"/>
              </w:rPr>
              <w:t>transmitted on SRB1.</w:t>
            </w:r>
          </w:p>
        </w:tc>
      </w:tr>
      <w:tr w:rsidR="00545012" w:rsidRPr="002D141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2D141C" w:rsidRDefault="00545012" w:rsidP="00770E52">
            <w:pPr>
              <w:pStyle w:val="TAL"/>
              <w:rPr>
                <w:b/>
                <w:i/>
                <w:szCs w:val="22"/>
                <w:lang w:val="en-GB" w:eastAsia="ja-JP"/>
              </w:rPr>
            </w:pPr>
            <w:r w:rsidRPr="002D141C">
              <w:rPr>
                <w:b/>
                <w:i/>
                <w:szCs w:val="22"/>
                <w:lang w:val="en-GB" w:eastAsia="ja-JP"/>
              </w:rPr>
              <w:t>sk-Counter</w:t>
            </w:r>
          </w:p>
          <w:p w14:paraId="2A77B7B8" w14:textId="7E259680" w:rsidR="00545012" w:rsidRPr="002D141C" w:rsidRDefault="00545012" w:rsidP="00770E52">
            <w:pPr>
              <w:pStyle w:val="TAL"/>
              <w:rPr>
                <w:szCs w:val="22"/>
                <w:lang w:val="en-GB" w:eastAsia="ja-JP"/>
              </w:rPr>
            </w:pPr>
            <w:r w:rsidRPr="002D141C">
              <w:rPr>
                <w:szCs w:val="22"/>
                <w:lang w:val="en-GB" w:eastAsia="ja-JP"/>
              </w:rPr>
              <w:t>A counter used upon initial configuration of S-K</w:t>
            </w:r>
            <w:r w:rsidRPr="002D141C">
              <w:rPr>
                <w:szCs w:val="22"/>
                <w:vertAlign w:val="subscript"/>
                <w:lang w:val="en-GB" w:eastAsia="ja-JP"/>
              </w:rPr>
              <w:t>gNB</w:t>
            </w:r>
            <w:r w:rsidRPr="002D141C">
              <w:rPr>
                <w:szCs w:val="22"/>
                <w:lang w:val="en-GB" w:eastAsia="ja-JP"/>
              </w:rPr>
              <w:t xml:space="preserve"> or S-K</w:t>
            </w:r>
            <w:r w:rsidRPr="002D141C">
              <w:rPr>
                <w:szCs w:val="22"/>
                <w:vertAlign w:val="subscript"/>
                <w:lang w:val="en-GB" w:eastAsia="ja-JP"/>
              </w:rPr>
              <w:t>eNB</w:t>
            </w:r>
            <w:r w:rsidRPr="002D141C">
              <w:rPr>
                <w:szCs w:val="22"/>
                <w:lang w:val="en-GB" w:eastAsia="ja-JP"/>
              </w:rPr>
              <w:t>, as well as upon refresh of S-K</w:t>
            </w:r>
            <w:r w:rsidRPr="002D141C">
              <w:rPr>
                <w:szCs w:val="22"/>
                <w:vertAlign w:val="subscript"/>
                <w:lang w:val="en-GB" w:eastAsia="ja-JP"/>
              </w:rPr>
              <w:t>gNB</w:t>
            </w:r>
            <w:r w:rsidRPr="002D141C">
              <w:rPr>
                <w:szCs w:val="22"/>
                <w:lang w:val="en-GB" w:eastAsia="ja-JP"/>
              </w:rPr>
              <w:t xml:space="preserve"> or S-K</w:t>
            </w:r>
            <w:r w:rsidRPr="002D141C">
              <w:rPr>
                <w:szCs w:val="22"/>
                <w:vertAlign w:val="subscript"/>
                <w:lang w:val="en-GB" w:eastAsia="ja-JP"/>
              </w:rPr>
              <w:t>eNB</w:t>
            </w:r>
            <w:r w:rsidRPr="002D141C">
              <w:rPr>
                <w:szCs w:val="22"/>
                <w:lang w:val="en-GB" w:eastAsia="ja-JP"/>
              </w:rPr>
              <w:t xml:space="preserve">. This field is always included </w:t>
            </w:r>
            <w:r w:rsidR="000E7ABB" w:rsidRPr="002D141C">
              <w:rPr>
                <w:szCs w:val="22"/>
                <w:lang w:val="en-GB" w:eastAsia="ja-JP"/>
              </w:rPr>
              <w:t xml:space="preserve">either </w:t>
            </w:r>
            <w:r w:rsidRPr="002D141C">
              <w:rPr>
                <w:szCs w:val="22"/>
                <w:lang w:val="en-GB" w:eastAsia="ja-JP"/>
              </w:rPr>
              <w:t xml:space="preserve">upon initial configuration of an NR SCG or upon configuration of the first RB with </w:t>
            </w:r>
            <w:r w:rsidRPr="002D141C">
              <w:rPr>
                <w:i/>
                <w:iCs/>
                <w:szCs w:val="22"/>
                <w:lang w:val="en-GB" w:eastAsia="ja-JP"/>
              </w:rPr>
              <w:t>keyToUse</w:t>
            </w:r>
            <w:r w:rsidRPr="002D141C">
              <w:rPr>
                <w:szCs w:val="22"/>
                <w:lang w:val="en-GB" w:eastAsia="ja-JP"/>
              </w:rPr>
              <w:t xml:space="preserve"> set to </w:t>
            </w:r>
            <w:r w:rsidRPr="002D141C">
              <w:rPr>
                <w:i/>
                <w:iCs/>
                <w:szCs w:val="22"/>
                <w:lang w:val="en-GB" w:eastAsia="ja-JP"/>
              </w:rPr>
              <w:t>secondary</w:t>
            </w:r>
            <w:r w:rsidR="000E7ABB" w:rsidRPr="002D141C">
              <w:rPr>
                <w:szCs w:val="22"/>
                <w:lang w:val="en-GB" w:eastAsia="ja-JP"/>
              </w:rPr>
              <w:t>, whichever happens first</w:t>
            </w:r>
            <w:r w:rsidRPr="002D141C">
              <w:rPr>
                <w:szCs w:val="22"/>
                <w:lang w:val="en-GB" w:eastAsia="ja-JP"/>
              </w:rPr>
              <w:t xml:space="preserve">. This field is absent if there is neither any NR SCG nor any RB with </w:t>
            </w:r>
            <w:r w:rsidRPr="002D141C">
              <w:rPr>
                <w:i/>
                <w:iCs/>
                <w:szCs w:val="22"/>
                <w:lang w:val="en-GB" w:eastAsia="ja-JP"/>
              </w:rPr>
              <w:t>keyToUse</w:t>
            </w:r>
            <w:r w:rsidRPr="002D141C">
              <w:rPr>
                <w:szCs w:val="22"/>
                <w:lang w:val="en-GB" w:eastAsia="ja-JP"/>
              </w:rPr>
              <w:t xml:space="preserve"> set to </w:t>
            </w:r>
            <w:r w:rsidRPr="002D141C">
              <w:rPr>
                <w:i/>
                <w:iCs/>
                <w:szCs w:val="22"/>
                <w:lang w:val="en-GB" w:eastAsia="ja-JP"/>
              </w:rPr>
              <w:t>secondary</w:t>
            </w:r>
            <w:r w:rsidRPr="002D141C">
              <w:rPr>
                <w:szCs w:val="22"/>
                <w:lang w:val="en-GB" w:eastAsia="ja-JP"/>
              </w:rPr>
              <w:t>.</w:t>
            </w:r>
          </w:p>
        </w:tc>
      </w:tr>
    </w:tbl>
    <w:p w14:paraId="5BF4AE42" w14:textId="77777777" w:rsidR="002C5D28" w:rsidRPr="002D141C" w:rsidRDefault="002C5D28" w:rsidP="002C5D28">
      <w:bookmarkStart w:id="2797" w:name="MCCQCTEMPBM_0000002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581F3769" w14:textId="77777777" w:rsidTr="006D357F">
        <w:tc>
          <w:tcPr>
            <w:tcW w:w="4027" w:type="dxa"/>
          </w:tcPr>
          <w:bookmarkEnd w:id="2797"/>
          <w:p w14:paraId="54CE1469" w14:textId="77777777" w:rsidR="002C5D28" w:rsidRPr="002D141C" w:rsidRDefault="002C5D28" w:rsidP="00F43D0B">
            <w:pPr>
              <w:pStyle w:val="TAH"/>
              <w:rPr>
                <w:szCs w:val="22"/>
                <w:lang w:val="en-GB" w:eastAsia="ja-JP"/>
              </w:rPr>
            </w:pPr>
            <w:r w:rsidRPr="002D141C">
              <w:rPr>
                <w:szCs w:val="22"/>
                <w:lang w:val="en-GB" w:eastAsia="ja-JP"/>
              </w:rPr>
              <w:lastRenderedPageBreak/>
              <w:t>Conditional Presence</w:t>
            </w:r>
          </w:p>
        </w:tc>
        <w:tc>
          <w:tcPr>
            <w:tcW w:w="10146" w:type="dxa"/>
          </w:tcPr>
          <w:p w14:paraId="00F1D258"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1C4F8B" w:rsidRPr="002D141C" w14:paraId="6F9DA601" w14:textId="77777777" w:rsidTr="006D357F">
        <w:tc>
          <w:tcPr>
            <w:tcW w:w="4027" w:type="dxa"/>
          </w:tcPr>
          <w:p w14:paraId="409D8EE3" w14:textId="77777777" w:rsidR="002C5D28" w:rsidRPr="002D141C" w:rsidRDefault="002C5D28" w:rsidP="00F43D0B">
            <w:pPr>
              <w:pStyle w:val="TAL"/>
              <w:rPr>
                <w:i/>
                <w:szCs w:val="22"/>
                <w:lang w:val="en-GB" w:eastAsia="ja-JP"/>
              </w:rPr>
            </w:pPr>
            <w:r w:rsidRPr="002D141C">
              <w:rPr>
                <w:i/>
                <w:szCs w:val="22"/>
                <w:lang w:val="en-GB" w:eastAsia="ja-JP"/>
              </w:rPr>
              <w:t>nonHO</w:t>
            </w:r>
          </w:p>
        </w:tc>
        <w:tc>
          <w:tcPr>
            <w:tcW w:w="10146" w:type="dxa"/>
          </w:tcPr>
          <w:p w14:paraId="777F744D" w14:textId="03951F6E" w:rsidR="002C5D28" w:rsidRPr="002D141C" w:rsidRDefault="002C5D28" w:rsidP="00F43D0B">
            <w:pPr>
              <w:pStyle w:val="TAL"/>
              <w:rPr>
                <w:szCs w:val="22"/>
                <w:lang w:val="en-GB" w:eastAsia="ja-JP"/>
              </w:rPr>
            </w:pPr>
            <w:r w:rsidRPr="002D141C">
              <w:rPr>
                <w:szCs w:val="22"/>
                <w:lang w:val="en-GB" w:eastAsia="en-GB"/>
              </w:rPr>
              <w:t xml:space="preserve">The field is </w:t>
            </w:r>
            <w:r w:rsidR="00DF65AF" w:rsidRPr="002D141C">
              <w:rPr>
                <w:szCs w:val="22"/>
                <w:lang w:val="en-GB" w:eastAsia="en-GB"/>
              </w:rPr>
              <w:t>absent</w:t>
            </w:r>
            <w:r w:rsidRPr="002D141C">
              <w:rPr>
                <w:szCs w:val="22"/>
                <w:lang w:val="en-GB" w:eastAsia="en-GB"/>
              </w:rPr>
              <w:t xml:space="preserve"> in case of reconfiguration with sync within NR or to NR; otherwise it is optionally present, need N.</w:t>
            </w:r>
          </w:p>
        </w:tc>
      </w:tr>
      <w:tr w:rsidR="001C4F8B" w:rsidRPr="002D141C" w14:paraId="547D5807" w14:textId="77777777" w:rsidTr="006D357F">
        <w:tc>
          <w:tcPr>
            <w:tcW w:w="4027" w:type="dxa"/>
          </w:tcPr>
          <w:p w14:paraId="0DF67445" w14:textId="77777777" w:rsidR="002C5D28" w:rsidRPr="002D141C" w:rsidRDefault="002C5D28" w:rsidP="00F43D0B">
            <w:pPr>
              <w:pStyle w:val="TAL"/>
              <w:rPr>
                <w:i/>
                <w:szCs w:val="22"/>
                <w:lang w:val="en-GB" w:eastAsia="ja-JP"/>
              </w:rPr>
            </w:pPr>
            <w:r w:rsidRPr="002D141C">
              <w:rPr>
                <w:i/>
                <w:szCs w:val="22"/>
                <w:lang w:val="en-GB" w:eastAsia="ja-JP"/>
              </w:rPr>
              <w:t>securityNASC</w:t>
            </w:r>
          </w:p>
        </w:tc>
        <w:tc>
          <w:tcPr>
            <w:tcW w:w="10146" w:type="dxa"/>
          </w:tcPr>
          <w:p w14:paraId="42D730F1" w14:textId="77777777" w:rsidR="002C5D28" w:rsidRPr="002D141C" w:rsidRDefault="002C5D28" w:rsidP="00F43D0B">
            <w:pPr>
              <w:pStyle w:val="TAL"/>
              <w:rPr>
                <w:szCs w:val="22"/>
                <w:lang w:val="en-GB" w:eastAsia="ja-JP"/>
              </w:rPr>
            </w:pPr>
            <w:r w:rsidRPr="002D141C">
              <w:rPr>
                <w:szCs w:val="22"/>
                <w:lang w:val="en-GB" w:eastAsia="en-GB"/>
              </w:rPr>
              <w:t>This field is mandatory present in case of inter system handover. Otherwise the field is optionally present, need N.</w:t>
            </w:r>
          </w:p>
        </w:tc>
      </w:tr>
      <w:tr w:rsidR="001C4F8B" w:rsidRPr="002D141C" w14:paraId="38B626FD" w14:textId="77777777" w:rsidTr="006D357F">
        <w:tc>
          <w:tcPr>
            <w:tcW w:w="4027" w:type="dxa"/>
          </w:tcPr>
          <w:p w14:paraId="67A6F382" w14:textId="77777777" w:rsidR="002C5D28" w:rsidRPr="002D141C" w:rsidRDefault="002C5D28" w:rsidP="00F43D0B">
            <w:pPr>
              <w:pStyle w:val="TAL"/>
              <w:rPr>
                <w:i/>
                <w:szCs w:val="22"/>
                <w:lang w:val="en-GB" w:eastAsia="ja-JP"/>
              </w:rPr>
            </w:pPr>
            <w:r w:rsidRPr="002D141C">
              <w:rPr>
                <w:i/>
                <w:szCs w:val="22"/>
                <w:lang w:val="en-GB" w:eastAsia="ja-JP"/>
              </w:rPr>
              <w:t>MasterKeyChange</w:t>
            </w:r>
          </w:p>
        </w:tc>
        <w:tc>
          <w:tcPr>
            <w:tcW w:w="10146" w:type="dxa"/>
          </w:tcPr>
          <w:p w14:paraId="0AD8C2CF" w14:textId="44EAC1FD" w:rsidR="002C5D28" w:rsidRPr="002D141C" w:rsidRDefault="002C5D28" w:rsidP="00B0381B">
            <w:pPr>
              <w:pStyle w:val="TAL"/>
              <w:rPr>
                <w:szCs w:val="22"/>
                <w:lang w:val="en-GB" w:eastAsia="ja-JP"/>
              </w:rPr>
            </w:pPr>
            <w:r w:rsidRPr="002D141C">
              <w:rPr>
                <w:szCs w:val="22"/>
                <w:lang w:val="en-GB" w:eastAsia="en-GB"/>
              </w:rPr>
              <w:t xml:space="preserve">This field is mandatory present in case </w:t>
            </w:r>
            <w:r w:rsidR="004846B3" w:rsidRPr="002D141C">
              <w:rPr>
                <w:i/>
                <w:szCs w:val="22"/>
                <w:lang w:val="en-GB" w:eastAsia="en-GB"/>
              </w:rPr>
              <w:t>masterCellGroup</w:t>
            </w:r>
            <w:r w:rsidR="004846B3" w:rsidRPr="002D141C">
              <w:rPr>
                <w:szCs w:val="22"/>
                <w:lang w:val="en-GB" w:eastAsia="en-GB"/>
              </w:rPr>
              <w:t xml:space="preserve"> includes </w:t>
            </w:r>
            <w:r w:rsidR="004846B3" w:rsidRPr="002D141C">
              <w:rPr>
                <w:i/>
                <w:szCs w:val="22"/>
                <w:lang w:val="en-GB" w:eastAsia="en-GB"/>
              </w:rPr>
              <w:t>ReconfigurationWithSync</w:t>
            </w:r>
            <w:r w:rsidR="004846B3" w:rsidRPr="002D141C">
              <w:rPr>
                <w:szCs w:val="22"/>
                <w:lang w:val="en-GB" w:eastAsia="en-GB"/>
              </w:rPr>
              <w:t xml:space="preserve"> and </w:t>
            </w:r>
            <w:r w:rsidR="004846B3" w:rsidRPr="002D141C">
              <w:rPr>
                <w:i/>
                <w:szCs w:val="22"/>
                <w:lang w:val="en-GB" w:eastAsia="en-GB"/>
              </w:rPr>
              <w:t>RadioBearerConfig</w:t>
            </w:r>
            <w:r w:rsidR="004846B3" w:rsidRPr="002D141C">
              <w:rPr>
                <w:szCs w:val="22"/>
                <w:lang w:val="en-GB" w:eastAsia="en-GB"/>
              </w:rPr>
              <w:t xml:space="preserve"> includes </w:t>
            </w:r>
            <w:r w:rsidR="004846B3" w:rsidRPr="002D141C">
              <w:rPr>
                <w:i/>
                <w:szCs w:val="22"/>
                <w:lang w:val="en-GB" w:eastAsia="en-GB"/>
              </w:rPr>
              <w:t>SecurityConfig</w:t>
            </w:r>
            <w:r w:rsidR="004846B3" w:rsidRPr="002D141C">
              <w:rPr>
                <w:szCs w:val="22"/>
                <w:lang w:val="en-GB" w:eastAsia="en-GB"/>
              </w:rPr>
              <w:t xml:space="preserve"> with </w:t>
            </w:r>
            <w:r w:rsidR="004846B3" w:rsidRPr="002D141C">
              <w:rPr>
                <w:i/>
                <w:szCs w:val="22"/>
                <w:lang w:val="en-GB" w:eastAsia="en-GB"/>
              </w:rPr>
              <w:t>SecurityAlgorithmConfig</w:t>
            </w:r>
            <w:r w:rsidR="004846B3" w:rsidRPr="002D141C">
              <w:rPr>
                <w:szCs w:val="22"/>
                <w:lang w:val="en-GB" w:eastAsia="en-GB"/>
              </w:rPr>
              <w:t xml:space="preserve">, indicating a </w:t>
            </w:r>
            <w:r w:rsidR="00B0381B" w:rsidRPr="002D141C">
              <w:rPr>
                <w:szCs w:val="22"/>
                <w:lang w:val="en-GB" w:eastAsia="en-GB"/>
              </w:rPr>
              <w:t xml:space="preserve">change of </w:t>
            </w:r>
            <w:r w:rsidRPr="002D141C">
              <w:rPr>
                <w:szCs w:val="22"/>
                <w:lang w:val="en-GB" w:eastAsia="en-GB"/>
              </w:rPr>
              <w:t xml:space="preserve">the </w:t>
            </w:r>
            <w:r w:rsidR="00812ED0" w:rsidRPr="002D141C">
              <w:rPr>
                <w:lang w:val="en-GB"/>
              </w:rPr>
              <w:t xml:space="preserve">AS </w:t>
            </w:r>
            <w:r w:rsidRPr="002D141C">
              <w:rPr>
                <w:szCs w:val="22"/>
                <w:lang w:val="en-GB" w:eastAsia="en-GB"/>
              </w:rPr>
              <w:t>security algorithms</w:t>
            </w:r>
            <w:r w:rsidR="00545012" w:rsidRPr="002D141C">
              <w:rPr>
                <w:szCs w:val="22"/>
                <w:lang w:val="en-GB" w:eastAsia="en-GB"/>
              </w:rPr>
              <w:t xml:space="preserve"> associated to the master key</w:t>
            </w:r>
            <w:r w:rsidRPr="002D141C">
              <w:rPr>
                <w:szCs w:val="22"/>
                <w:lang w:val="en-GB" w:eastAsia="en-GB"/>
              </w:rPr>
              <w:t xml:space="preserve">. </w:t>
            </w:r>
            <w:r w:rsidR="00B0381B" w:rsidRPr="002D141C">
              <w:rPr>
                <w:szCs w:val="22"/>
                <w:lang w:val="en-GB" w:eastAsia="en-GB"/>
              </w:rPr>
              <w:t>I</w:t>
            </w:r>
            <w:r w:rsidRPr="002D141C">
              <w:rPr>
                <w:szCs w:val="22"/>
                <w:lang w:val="en-GB" w:eastAsia="en-GB"/>
              </w:rPr>
              <w:t xml:space="preserve">f </w:t>
            </w:r>
            <w:r w:rsidRPr="002D141C">
              <w:rPr>
                <w:i/>
                <w:szCs w:val="22"/>
                <w:lang w:val="en-GB" w:eastAsia="en-GB"/>
              </w:rPr>
              <w:t>ReconfigurationWithSync</w:t>
            </w:r>
            <w:r w:rsidRPr="002D141C">
              <w:rPr>
                <w:szCs w:val="22"/>
                <w:lang w:val="en-GB" w:eastAsia="en-GB"/>
              </w:rPr>
              <w:t xml:space="preserve"> is included</w:t>
            </w:r>
            <w:r w:rsidR="00B0381B" w:rsidRPr="002D141C">
              <w:rPr>
                <w:szCs w:val="22"/>
                <w:lang w:val="en-GB" w:eastAsia="en-GB"/>
              </w:rPr>
              <w:t xml:space="preserve"> for other cases</w:t>
            </w:r>
            <w:r w:rsidRPr="002D141C">
              <w:rPr>
                <w:szCs w:val="22"/>
                <w:lang w:val="en-GB" w:eastAsia="en-GB"/>
              </w:rPr>
              <w:t>, this field is optionally present, need N</w:t>
            </w:r>
            <w:r w:rsidR="00B0381B" w:rsidRPr="002D141C">
              <w:rPr>
                <w:szCs w:val="22"/>
                <w:lang w:val="en-GB" w:eastAsia="en-GB"/>
              </w:rPr>
              <w:t>.</w:t>
            </w:r>
            <w:r w:rsidRPr="002D141C">
              <w:rPr>
                <w:szCs w:val="22"/>
                <w:lang w:val="en-GB" w:eastAsia="en-GB"/>
              </w:rPr>
              <w:t xml:space="preserve"> </w:t>
            </w:r>
            <w:r w:rsidR="00B0381B" w:rsidRPr="002D141C">
              <w:rPr>
                <w:szCs w:val="22"/>
                <w:lang w:val="en-GB" w:eastAsia="en-GB"/>
              </w:rPr>
              <w:t>O</w:t>
            </w:r>
            <w:r w:rsidRPr="002D141C">
              <w:rPr>
                <w:szCs w:val="22"/>
                <w:lang w:val="en-GB" w:eastAsia="en-GB"/>
              </w:rPr>
              <w:t>therwise the field is absent.</w:t>
            </w:r>
          </w:p>
        </w:tc>
      </w:tr>
      <w:tr w:rsidR="002C5D28" w:rsidRPr="002D141C" w14:paraId="27698159" w14:textId="77777777" w:rsidTr="006D357F">
        <w:tc>
          <w:tcPr>
            <w:tcW w:w="4027" w:type="dxa"/>
          </w:tcPr>
          <w:p w14:paraId="3F027CB2" w14:textId="77777777" w:rsidR="002C5D28" w:rsidRPr="002D141C" w:rsidRDefault="002C5D28" w:rsidP="00F43D0B">
            <w:pPr>
              <w:pStyle w:val="TAL"/>
              <w:rPr>
                <w:i/>
                <w:szCs w:val="22"/>
                <w:lang w:val="en-GB" w:eastAsia="ja-JP"/>
              </w:rPr>
            </w:pPr>
            <w:r w:rsidRPr="002D141C">
              <w:rPr>
                <w:i/>
                <w:szCs w:val="22"/>
                <w:lang w:val="en-GB" w:eastAsia="ja-JP"/>
              </w:rPr>
              <w:t>FullConfig</w:t>
            </w:r>
          </w:p>
        </w:tc>
        <w:tc>
          <w:tcPr>
            <w:tcW w:w="10146" w:type="dxa"/>
          </w:tcPr>
          <w:p w14:paraId="5D7688C3" w14:textId="7D20DD86" w:rsidR="002C5D28" w:rsidRPr="002D141C" w:rsidRDefault="0065338C" w:rsidP="00F43D0B">
            <w:pPr>
              <w:pStyle w:val="TAL"/>
              <w:rPr>
                <w:szCs w:val="22"/>
                <w:lang w:val="en-GB" w:eastAsia="ja-JP"/>
              </w:rPr>
            </w:pPr>
            <w:r w:rsidRPr="002D141C">
              <w:rPr>
                <w:szCs w:val="22"/>
                <w:lang w:val="en-GB" w:eastAsia="ja-JP"/>
              </w:rPr>
              <w:t>The field is mandatory present in case of inter-system handover from E-UTRA/EPC to NR</w:t>
            </w:r>
            <w:r w:rsidR="003027F5" w:rsidRPr="002D141C">
              <w:rPr>
                <w:szCs w:val="22"/>
                <w:lang w:val="en-GB" w:eastAsia="ja-JP"/>
              </w:rPr>
              <w:t>.</w:t>
            </w:r>
            <w:r w:rsidRPr="002D141C">
              <w:rPr>
                <w:szCs w:val="22"/>
                <w:lang w:val="en-GB" w:eastAsia="ja-JP"/>
              </w:rPr>
              <w:t xml:space="preserve"> </w:t>
            </w:r>
            <w:r w:rsidR="002C5D28" w:rsidRPr="002D141C">
              <w:rPr>
                <w:szCs w:val="22"/>
                <w:lang w:val="en-GB" w:eastAsia="ja-JP"/>
              </w:rPr>
              <w:t>It is optionally present, Need N, during reconfiguration with sync and also in first reconfiguration after reestablishment</w:t>
            </w:r>
            <w:r w:rsidRPr="002D141C">
              <w:rPr>
                <w:szCs w:val="22"/>
                <w:lang w:val="en-GB" w:eastAsia="ja-JP"/>
              </w:rPr>
              <w:t>; or for intra-system handover from E-UTRA/5GC to NR</w:t>
            </w:r>
            <w:r w:rsidR="002C5D28" w:rsidRPr="002D141C">
              <w:rPr>
                <w:szCs w:val="22"/>
                <w:lang w:val="en-GB" w:eastAsia="ja-JP"/>
              </w:rPr>
              <w:t xml:space="preserve">. It is </w:t>
            </w:r>
            <w:r w:rsidR="00DF65AF" w:rsidRPr="002D141C">
              <w:rPr>
                <w:szCs w:val="22"/>
                <w:lang w:val="en-GB" w:eastAsia="en-GB"/>
              </w:rPr>
              <w:t>absent</w:t>
            </w:r>
            <w:r w:rsidR="002C5D28" w:rsidRPr="002D141C">
              <w:rPr>
                <w:szCs w:val="22"/>
                <w:lang w:val="en-GB" w:eastAsia="ja-JP"/>
              </w:rPr>
              <w:t xml:space="preserve"> otherwise.</w:t>
            </w:r>
          </w:p>
        </w:tc>
      </w:tr>
    </w:tbl>
    <w:p w14:paraId="15940B60" w14:textId="77777777" w:rsidR="005D376B" w:rsidRPr="002D141C" w:rsidRDefault="005D376B" w:rsidP="005D376B"/>
    <w:p w14:paraId="6B8525C2" w14:textId="77777777" w:rsidR="002C5D28" w:rsidRPr="002D141C" w:rsidRDefault="002C5D28" w:rsidP="002C5D28">
      <w:pPr>
        <w:pStyle w:val="Heading4"/>
        <w:rPr>
          <w:i/>
          <w:iCs/>
          <w:lang w:val="en-GB"/>
        </w:rPr>
      </w:pPr>
      <w:bookmarkStart w:id="2798" w:name="_Toc20425894"/>
      <w:bookmarkStart w:id="2799" w:name="_Toc29321290"/>
      <w:bookmarkStart w:id="2800" w:name="_Toc36219473"/>
      <w:bookmarkStart w:id="2801" w:name="_Toc36220149"/>
      <w:bookmarkStart w:id="2802" w:name="_Toc36513569"/>
      <w:bookmarkStart w:id="2803" w:name="_Toc46449627"/>
      <w:bookmarkStart w:id="2804" w:name="_Toc46489414"/>
      <w:bookmarkStart w:id="2805" w:name="_Toc52495248"/>
      <w:bookmarkStart w:id="2806" w:name="_Toc60781417"/>
      <w:bookmarkStart w:id="2807" w:name="_Toc139021752"/>
      <w:r w:rsidRPr="002D141C">
        <w:rPr>
          <w:i/>
          <w:iCs/>
          <w:lang w:val="en-GB"/>
        </w:rPr>
        <w:t>–</w:t>
      </w:r>
      <w:r w:rsidRPr="002D141C">
        <w:rPr>
          <w:i/>
          <w:iCs/>
          <w:lang w:val="en-GB"/>
        </w:rPr>
        <w:tab/>
      </w:r>
      <w:r w:rsidRPr="002D141C">
        <w:rPr>
          <w:i/>
          <w:iCs/>
          <w:noProof/>
          <w:lang w:val="en-GB"/>
        </w:rPr>
        <w:t>RRCReconfigurationComplete</w:t>
      </w:r>
      <w:bookmarkEnd w:id="2798"/>
      <w:bookmarkEnd w:id="2799"/>
      <w:bookmarkEnd w:id="2800"/>
      <w:bookmarkEnd w:id="2801"/>
      <w:bookmarkEnd w:id="2802"/>
      <w:bookmarkEnd w:id="2803"/>
      <w:bookmarkEnd w:id="2804"/>
      <w:bookmarkEnd w:id="2805"/>
      <w:bookmarkEnd w:id="2806"/>
      <w:bookmarkEnd w:id="2807"/>
    </w:p>
    <w:p w14:paraId="6E06730B" w14:textId="77777777" w:rsidR="002C5D28" w:rsidRPr="002D141C" w:rsidRDefault="002C5D28" w:rsidP="002C5D28">
      <w:r w:rsidRPr="002D141C">
        <w:t xml:space="preserve">The </w:t>
      </w:r>
      <w:r w:rsidRPr="002D141C">
        <w:rPr>
          <w:i/>
        </w:rPr>
        <w:t>RRCReconfigurationComplete</w:t>
      </w:r>
      <w:r w:rsidRPr="002D141C">
        <w:t xml:space="preserve"> message is used to confirm the successful completion of an RRC connection reconfiguration.</w:t>
      </w:r>
    </w:p>
    <w:p w14:paraId="087858AC" w14:textId="77777777" w:rsidR="002C5D28" w:rsidRPr="002D141C" w:rsidRDefault="002C5D28" w:rsidP="002C5D28">
      <w:pPr>
        <w:pStyle w:val="B1"/>
        <w:rPr>
          <w:lang w:val="en-GB"/>
        </w:rPr>
      </w:pPr>
      <w:r w:rsidRPr="002D141C">
        <w:rPr>
          <w:lang w:val="en-GB"/>
        </w:rPr>
        <w:t>Signalling radio bearer: SRB1 or SRB3</w:t>
      </w:r>
    </w:p>
    <w:p w14:paraId="0BEE72B7" w14:textId="77777777" w:rsidR="002C5D28" w:rsidRPr="002D141C" w:rsidRDefault="002C5D28" w:rsidP="002C5D28">
      <w:pPr>
        <w:pStyle w:val="B1"/>
        <w:rPr>
          <w:lang w:val="en-GB"/>
        </w:rPr>
      </w:pPr>
      <w:r w:rsidRPr="002D141C">
        <w:rPr>
          <w:lang w:val="en-GB"/>
        </w:rPr>
        <w:t>RLC-SAP: AM</w:t>
      </w:r>
    </w:p>
    <w:p w14:paraId="55B37ABF" w14:textId="77777777" w:rsidR="002C5D28" w:rsidRPr="002D141C" w:rsidRDefault="002C5D28" w:rsidP="002C5D28">
      <w:pPr>
        <w:pStyle w:val="B1"/>
        <w:rPr>
          <w:lang w:val="en-GB"/>
        </w:rPr>
      </w:pPr>
      <w:r w:rsidRPr="002D141C">
        <w:rPr>
          <w:lang w:val="en-GB"/>
        </w:rPr>
        <w:t>Logical channel: DCCH</w:t>
      </w:r>
    </w:p>
    <w:p w14:paraId="6178C7ED" w14:textId="77777777" w:rsidR="002C5D28" w:rsidRPr="002D141C" w:rsidRDefault="002C5D28" w:rsidP="002C5D28">
      <w:pPr>
        <w:pStyle w:val="B1"/>
        <w:rPr>
          <w:lang w:val="en-GB"/>
        </w:rPr>
      </w:pPr>
      <w:r w:rsidRPr="002D141C">
        <w:rPr>
          <w:lang w:val="en-GB"/>
        </w:rPr>
        <w:t xml:space="preserve">Direction: UE to </w:t>
      </w:r>
      <w:r w:rsidRPr="002D141C">
        <w:rPr>
          <w:lang w:val="en-GB" w:eastAsia="zh-CN"/>
        </w:rPr>
        <w:t>Network</w:t>
      </w:r>
    </w:p>
    <w:p w14:paraId="719AC76E" w14:textId="77777777" w:rsidR="002C5D28" w:rsidRPr="002D141C" w:rsidRDefault="002C5D28" w:rsidP="002C5D28">
      <w:pPr>
        <w:pStyle w:val="TH"/>
        <w:rPr>
          <w:bCs/>
          <w:i/>
          <w:iCs/>
          <w:lang w:val="en-GB"/>
        </w:rPr>
      </w:pPr>
      <w:r w:rsidRPr="002D141C">
        <w:rPr>
          <w:bCs/>
          <w:i/>
          <w:iCs/>
          <w:lang w:val="en-GB"/>
        </w:rPr>
        <w:t>RRCReconfigurationComplete message</w:t>
      </w:r>
    </w:p>
    <w:p w14:paraId="59E1BC39" w14:textId="77777777" w:rsidR="002C5D28" w:rsidRPr="002D141C" w:rsidRDefault="002C5D28" w:rsidP="002D141C">
      <w:pPr>
        <w:pStyle w:val="PL"/>
        <w:rPr>
          <w:color w:val="808080"/>
        </w:rPr>
      </w:pPr>
      <w:r w:rsidRPr="002D141C">
        <w:rPr>
          <w:color w:val="808080"/>
        </w:rPr>
        <w:t>-- ASN1START</w:t>
      </w:r>
    </w:p>
    <w:p w14:paraId="43FEBAE3" w14:textId="77777777" w:rsidR="002C5D28" w:rsidRPr="002D141C" w:rsidRDefault="002C5D28" w:rsidP="002D141C">
      <w:pPr>
        <w:pStyle w:val="PL"/>
        <w:rPr>
          <w:color w:val="808080"/>
        </w:rPr>
      </w:pPr>
      <w:r w:rsidRPr="002D141C">
        <w:rPr>
          <w:color w:val="808080"/>
        </w:rPr>
        <w:t>-- TAG-RRCRECONFIGURATIONCOMPLETE-START</w:t>
      </w:r>
    </w:p>
    <w:p w14:paraId="1E546AB0" w14:textId="77777777" w:rsidR="002C5D28" w:rsidRPr="002D141C" w:rsidRDefault="002C5D28" w:rsidP="002D141C">
      <w:pPr>
        <w:pStyle w:val="PL"/>
      </w:pPr>
    </w:p>
    <w:p w14:paraId="278D9BB6" w14:textId="77777777" w:rsidR="002C5D28" w:rsidRPr="002D141C" w:rsidRDefault="002C5D28" w:rsidP="002D141C">
      <w:pPr>
        <w:pStyle w:val="PL"/>
      </w:pPr>
      <w:r w:rsidRPr="002D141C">
        <w:t xml:space="preserve">RRCReconfigurationComplete ::=              </w:t>
      </w:r>
      <w:r w:rsidRPr="002D141C">
        <w:rPr>
          <w:color w:val="993366"/>
        </w:rPr>
        <w:t>SEQUENCE</w:t>
      </w:r>
      <w:r w:rsidRPr="002D141C">
        <w:t xml:space="preserve"> {</w:t>
      </w:r>
    </w:p>
    <w:p w14:paraId="7E9B4A50" w14:textId="77777777" w:rsidR="002C5D28" w:rsidRPr="00EC1C0A" w:rsidRDefault="002C5D28" w:rsidP="002D141C">
      <w:pPr>
        <w:pStyle w:val="PL"/>
        <w:rPr>
          <w:lang w:val="fr-FR"/>
          <w:rPrChange w:id="2808" w:author="CR#4633" w:date="2024-04-03T16:16:00Z">
            <w:rPr/>
          </w:rPrChange>
        </w:rPr>
      </w:pPr>
      <w:r w:rsidRPr="002D141C">
        <w:t xml:space="preserve">    </w:t>
      </w:r>
      <w:r w:rsidRPr="00EC1C0A">
        <w:rPr>
          <w:lang w:val="fr-FR"/>
          <w:rPrChange w:id="2809" w:author="CR#4633" w:date="2024-04-03T16:16:00Z">
            <w:rPr/>
          </w:rPrChange>
        </w:rPr>
        <w:t>rrc-TransactionIdentifier                   RRC-TransactionIdentifier,</w:t>
      </w:r>
    </w:p>
    <w:p w14:paraId="267EDDEB" w14:textId="77777777" w:rsidR="002C5D28" w:rsidRPr="00EC1C0A" w:rsidRDefault="002C5D28" w:rsidP="002D141C">
      <w:pPr>
        <w:pStyle w:val="PL"/>
        <w:rPr>
          <w:lang w:val="fr-FR"/>
          <w:rPrChange w:id="2810" w:author="CR#4633" w:date="2024-04-03T16:16:00Z">
            <w:rPr/>
          </w:rPrChange>
        </w:rPr>
      </w:pPr>
      <w:r w:rsidRPr="00EC1C0A">
        <w:rPr>
          <w:lang w:val="fr-FR"/>
          <w:rPrChange w:id="2811" w:author="CR#4633" w:date="2024-04-03T16:16:00Z">
            <w:rPr/>
          </w:rPrChange>
        </w:rPr>
        <w:t xml:space="preserve">    criticalExtensions                          </w:t>
      </w:r>
      <w:r w:rsidRPr="00EC1C0A">
        <w:rPr>
          <w:color w:val="993366"/>
          <w:lang w:val="fr-FR"/>
          <w:rPrChange w:id="2812" w:author="CR#4633" w:date="2024-04-03T16:16:00Z">
            <w:rPr>
              <w:color w:val="993366"/>
            </w:rPr>
          </w:rPrChange>
        </w:rPr>
        <w:t>CHOICE</w:t>
      </w:r>
      <w:r w:rsidRPr="00EC1C0A">
        <w:rPr>
          <w:lang w:val="fr-FR"/>
          <w:rPrChange w:id="2813" w:author="CR#4633" w:date="2024-04-03T16:16:00Z">
            <w:rPr/>
          </w:rPrChange>
        </w:rPr>
        <w:t xml:space="preserve"> {</w:t>
      </w:r>
    </w:p>
    <w:p w14:paraId="6C1447C7" w14:textId="77777777" w:rsidR="002C5D28" w:rsidRPr="00EC1C0A" w:rsidRDefault="002C5D28" w:rsidP="002D141C">
      <w:pPr>
        <w:pStyle w:val="PL"/>
        <w:rPr>
          <w:lang w:val="fr-FR"/>
          <w:rPrChange w:id="2814" w:author="CR#4633" w:date="2024-04-03T16:16:00Z">
            <w:rPr/>
          </w:rPrChange>
        </w:rPr>
      </w:pPr>
      <w:r w:rsidRPr="00EC1C0A">
        <w:rPr>
          <w:lang w:val="fr-FR"/>
          <w:rPrChange w:id="2815" w:author="CR#4633" w:date="2024-04-03T16:16:00Z">
            <w:rPr/>
          </w:rPrChange>
        </w:rPr>
        <w:t xml:space="preserve">        rrcReconfigurationComplete                  RRCReconfigurationComplete-IEs,</w:t>
      </w:r>
    </w:p>
    <w:p w14:paraId="61127B1A" w14:textId="77777777" w:rsidR="002C5D28" w:rsidRPr="00EC1C0A" w:rsidRDefault="002C5D28" w:rsidP="002D141C">
      <w:pPr>
        <w:pStyle w:val="PL"/>
        <w:rPr>
          <w:lang w:val="fr-FR"/>
          <w:rPrChange w:id="2816" w:author="CR#4633" w:date="2024-04-03T16:16:00Z">
            <w:rPr/>
          </w:rPrChange>
        </w:rPr>
      </w:pPr>
      <w:r w:rsidRPr="00EC1C0A">
        <w:rPr>
          <w:lang w:val="fr-FR"/>
          <w:rPrChange w:id="2817" w:author="CR#4633" w:date="2024-04-03T16:16:00Z">
            <w:rPr/>
          </w:rPrChange>
        </w:rPr>
        <w:t xml:space="preserve">        criticalExtensionsFuture                    </w:t>
      </w:r>
      <w:r w:rsidRPr="00EC1C0A">
        <w:rPr>
          <w:color w:val="993366"/>
          <w:lang w:val="fr-FR"/>
          <w:rPrChange w:id="2818" w:author="CR#4633" w:date="2024-04-03T16:16:00Z">
            <w:rPr>
              <w:color w:val="993366"/>
            </w:rPr>
          </w:rPrChange>
        </w:rPr>
        <w:t>SEQUENCE</w:t>
      </w:r>
      <w:r w:rsidRPr="00EC1C0A">
        <w:rPr>
          <w:lang w:val="fr-FR"/>
          <w:rPrChange w:id="2819" w:author="CR#4633" w:date="2024-04-03T16:16:00Z">
            <w:rPr/>
          </w:rPrChange>
        </w:rPr>
        <w:t xml:space="preserve"> {}</w:t>
      </w:r>
    </w:p>
    <w:p w14:paraId="1D097E2C" w14:textId="77777777" w:rsidR="002C5D28" w:rsidRPr="00EC1C0A" w:rsidRDefault="002C5D28" w:rsidP="002D141C">
      <w:pPr>
        <w:pStyle w:val="PL"/>
        <w:rPr>
          <w:lang w:val="fr-FR"/>
          <w:rPrChange w:id="2820" w:author="CR#4633" w:date="2024-04-03T16:16:00Z">
            <w:rPr/>
          </w:rPrChange>
        </w:rPr>
      </w:pPr>
      <w:r w:rsidRPr="00EC1C0A">
        <w:rPr>
          <w:lang w:val="fr-FR"/>
          <w:rPrChange w:id="2821" w:author="CR#4633" w:date="2024-04-03T16:16:00Z">
            <w:rPr/>
          </w:rPrChange>
        </w:rPr>
        <w:t xml:space="preserve">    }</w:t>
      </w:r>
    </w:p>
    <w:p w14:paraId="103A1CC7" w14:textId="77777777" w:rsidR="002C5D28" w:rsidRPr="00EC1C0A" w:rsidRDefault="002C5D28" w:rsidP="002D141C">
      <w:pPr>
        <w:pStyle w:val="PL"/>
        <w:rPr>
          <w:lang w:val="fr-FR"/>
          <w:rPrChange w:id="2822" w:author="CR#4633" w:date="2024-04-03T16:16:00Z">
            <w:rPr/>
          </w:rPrChange>
        </w:rPr>
      </w:pPr>
      <w:r w:rsidRPr="00EC1C0A">
        <w:rPr>
          <w:lang w:val="fr-FR"/>
          <w:rPrChange w:id="2823" w:author="CR#4633" w:date="2024-04-03T16:16:00Z">
            <w:rPr/>
          </w:rPrChange>
        </w:rPr>
        <w:t>}</w:t>
      </w:r>
    </w:p>
    <w:p w14:paraId="206EBA03" w14:textId="77777777" w:rsidR="002C5D28" w:rsidRPr="00EC1C0A" w:rsidRDefault="002C5D28" w:rsidP="002D141C">
      <w:pPr>
        <w:pStyle w:val="PL"/>
        <w:rPr>
          <w:lang w:val="fr-FR"/>
          <w:rPrChange w:id="2824" w:author="CR#4633" w:date="2024-04-03T16:16:00Z">
            <w:rPr/>
          </w:rPrChange>
        </w:rPr>
      </w:pPr>
    </w:p>
    <w:p w14:paraId="52E2D603" w14:textId="77777777" w:rsidR="002C5D28" w:rsidRPr="00EC1C0A" w:rsidRDefault="002C5D28" w:rsidP="002D141C">
      <w:pPr>
        <w:pStyle w:val="PL"/>
        <w:rPr>
          <w:lang w:val="fr-FR"/>
          <w:rPrChange w:id="2825" w:author="CR#4633" w:date="2024-04-03T16:16:00Z">
            <w:rPr/>
          </w:rPrChange>
        </w:rPr>
      </w:pPr>
      <w:r w:rsidRPr="00EC1C0A">
        <w:rPr>
          <w:lang w:val="fr-FR"/>
          <w:rPrChange w:id="2826" w:author="CR#4633" w:date="2024-04-03T16:16:00Z">
            <w:rPr/>
          </w:rPrChange>
        </w:rPr>
        <w:t xml:space="preserve">RRCReconfigurationComplete-IEs ::=          </w:t>
      </w:r>
      <w:r w:rsidRPr="00EC1C0A">
        <w:rPr>
          <w:color w:val="993366"/>
          <w:lang w:val="fr-FR"/>
          <w:rPrChange w:id="2827" w:author="CR#4633" w:date="2024-04-03T16:16:00Z">
            <w:rPr>
              <w:color w:val="993366"/>
            </w:rPr>
          </w:rPrChange>
        </w:rPr>
        <w:t>SEQUENCE</w:t>
      </w:r>
      <w:r w:rsidRPr="00EC1C0A">
        <w:rPr>
          <w:lang w:val="fr-FR"/>
          <w:rPrChange w:id="2828" w:author="CR#4633" w:date="2024-04-03T16:16:00Z">
            <w:rPr/>
          </w:rPrChange>
        </w:rPr>
        <w:t xml:space="preserve"> {</w:t>
      </w:r>
    </w:p>
    <w:p w14:paraId="63391185" w14:textId="77777777" w:rsidR="002C5D28" w:rsidRPr="00EC1C0A" w:rsidRDefault="002C5D28" w:rsidP="002D141C">
      <w:pPr>
        <w:pStyle w:val="PL"/>
        <w:rPr>
          <w:lang w:val="fr-FR"/>
          <w:rPrChange w:id="2829" w:author="CR#4633" w:date="2024-04-03T16:16:00Z">
            <w:rPr/>
          </w:rPrChange>
        </w:rPr>
      </w:pPr>
      <w:r w:rsidRPr="00EC1C0A">
        <w:rPr>
          <w:lang w:val="fr-FR"/>
          <w:rPrChange w:id="2830" w:author="CR#4633" w:date="2024-04-03T16:16:00Z">
            <w:rPr/>
          </w:rPrChange>
        </w:rPr>
        <w:t xml:space="preserve">    lateNonCriticalExtension                    </w:t>
      </w:r>
      <w:r w:rsidRPr="00EC1C0A">
        <w:rPr>
          <w:color w:val="993366"/>
          <w:lang w:val="fr-FR"/>
          <w:rPrChange w:id="2831" w:author="CR#4633" w:date="2024-04-03T16:16:00Z">
            <w:rPr>
              <w:color w:val="993366"/>
            </w:rPr>
          </w:rPrChange>
        </w:rPr>
        <w:t>OCTET</w:t>
      </w:r>
      <w:r w:rsidRPr="00EC1C0A">
        <w:rPr>
          <w:lang w:val="fr-FR"/>
          <w:rPrChange w:id="2832" w:author="CR#4633" w:date="2024-04-03T16:16:00Z">
            <w:rPr/>
          </w:rPrChange>
        </w:rPr>
        <w:t xml:space="preserve"> </w:t>
      </w:r>
      <w:r w:rsidRPr="00EC1C0A">
        <w:rPr>
          <w:color w:val="993366"/>
          <w:lang w:val="fr-FR"/>
          <w:rPrChange w:id="2833" w:author="CR#4633" w:date="2024-04-03T16:16:00Z">
            <w:rPr>
              <w:color w:val="993366"/>
            </w:rPr>
          </w:rPrChange>
        </w:rPr>
        <w:t>STRING</w:t>
      </w:r>
      <w:r w:rsidRPr="00EC1C0A">
        <w:rPr>
          <w:lang w:val="fr-FR"/>
          <w:rPrChange w:id="2834" w:author="CR#4633" w:date="2024-04-03T16:16:00Z">
            <w:rPr/>
          </w:rPrChange>
        </w:rPr>
        <w:t xml:space="preserve">                                                            </w:t>
      </w:r>
      <w:r w:rsidRPr="00EC1C0A">
        <w:rPr>
          <w:color w:val="993366"/>
          <w:lang w:val="fr-FR"/>
          <w:rPrChange w:id="2835" w:author="CR#4633" w:date="2024-04-03T16:16:00Z">
            <w:rPr>
              <w:color w:val="993366"/>
            </w:rPr>
          </w:rPrChange>
        </w:rPr>
        <w:t>OPTIONAL</w:t>
      </w:r>
      <w:r w:rsidRPr="00EC1C0A">
        <w:rPr>
          <w:lang w:val="fr-FR"/>
          <w:rPrChange w:id="2836" w:author="CR#4633" w:date="2024-04-03T16:16:00Z">
            <w:rPr/>
          </w:rPrChange>
        </w:rPr>
        <w:t>,</w:t>
      </w:r>
    </w:p>
    <w:p w14:paraId="1F6212C1" w14:textId="77777777" w:rsidR="00F95F2F" w:rsidRPr="00EC1C0A" w:rsidRDefault="002C5D28" w:rsidP="002D141C">
      <w:pPr>
        <w:pStyle w:val="PL"/>
        <w:rPr>
          <w:lang w:val="fr-FR"/>
          <w:rPrChange w:id="2837" w:author="CR#4633" w:date="2024-04-03T16:16:00Z">
            <w:rPr/>
          </w:rPrChange>
        </w:rPr>
      </w:pPr>
      <w:r w:rsidRPr="00EC1C0A">
        <w:rPr>
          <w:lang w:val="fr-FR"/>
          <w:rPrChange w:id="2838" w:author="CR#4633" w:date="2024-04-03T16:16:00Z">
            <w:rPr/>
          </w:rPrChange>
        </w:rPr>
        <w:t xml:space="preserve">    nonCriticalExtension                        RRCReconfigurationComplete-v1530-IEs                                    </w:t>
      </w:r>
      <w:r w:rsidRPr="00EC1C0A">
        <w:rPr>
          <w:color w:val="993366"/>
          <w:lang w:val="fr-FR"/>
          <w:rPrChange w:id="2839" w:author="CR#4633" w:date="2024-04-03T16:16:00Z">
            <w:rPr>
              <w:color w:val="993366"/>
            </w:rPr>
          </w:rPrChange>
        </w:rPr>
        <w:t>OPTIONAL</w:t>
      </w:r>
    </w:p>
    <w:p w14:paraId="10763E1F" w14:textId="77777777" w:rsidR="002C5D28" w:rsidRPr="00EC1C0A" w:rsidRDefault="002C5D28" w:rsidP="002D141C">
      <w:pPr>
        <w:pStyle w:val="PL"/>
        <w:rPr>
          <w:lang w:val="fr-FR"/>
          <w:rPrChange w:id="2840" w:author="CR#4633" w:date="2024-04-03T16:16:00Z">
            <w:rPr/>
          </w:rPrChange>
        </w:rPr>
      </w:pPr>
      <w:r w:rsidRPr="00EC1C0A">
        <w:rPr>
          <w:lang w:val="fr-FR"/>
          <w:rPrChange w:id="2841" w:author="CR#4633" w:date="2024-04-03T16:16:00Z">
            <w:rPr/>
          </w:rPrChange>
        </w:rPr>
        <w:t>}</w:t>
      </w:r>
    </w:p>
    <w:p w14:paraId="2339F418" w14:textId="77777777" w:rsidR="002C5D28" w:rsidRPr="00EC1C0A" w:rsidRDefault="002C5D28" w:rsidP="002D141C">
      <w:pPr>
        <w:pStyle w:val="PL"/>
        <w:rPr>
          <w:lang w:val="fr-FR"/>
          <w:rPrChange w:id="2842" w:author="CR#4633" w:date="2024-04-03T16:16:00Z">
            <w:rPr/>
          </w:rPrChange>
        </w:rPr>
      </w:pPr>
    </w:p>
    <w:p w14:paraId="0156057A" w14:textId="77777777" w:rsidR="002C5D28" w:rsidRPr="00EC1C0A" w:rsidRDefault="002C5D28" w:rsidP="002D141C">
      <w:pPr>
        <w:pStyle w:val="PL"/>
        <w:rPr>
          <w:lang w:val="fr-FR"/>
          <w:rPrChange w:id="2843" w:author="CR#4633" w:date="2024-04-03T16:16:00Z">
            <w:rPr/>
          </w:rPrChange>
        </w:rPr>
      </w:pPr>
      <w:r w:rsidRPr="00EC1C0A">
        <w:rPr>
          <w:lang w:val="fr-FR"/>
          <w:rPrChange w:id="2844" w:author="CR#4633" w:date="2024-04-03T16:16:00Z">
            <w:rPr/>
          </w:rPrChange>
        </w:rPr>
        <w:t xml:space="preserve">RRCReconfigurationComplete-v1530-IEs ::=    </w:t>
      </w:r>
      <w:r w:rsidRPr="00EC1C0A">
        <w:rPr>
          <w:color w:val="993366"/>
          <w:lang w:val="fr-FR"/>
          <w:rPrChange w:id="2845" w:author="CR#4633" w:date="2024-04-03T16:16:00Z">
            <w:rPr>
              <w:color w:val="993366"/>
            </w:rPr>
          </w:rPrChange>
        </w:rPr>
        <w:t>SEQUENCE</w:t>
      </w:r>
      <w:r w:rsidRPr="00EC1C0A">
        <w:rPr>
          <w:lang w:val="fr-FR"/>
          <w:rPrChange w:id="2846" w:author="CR#4633" w:date="2024-04-03T16:16:00Z">
            <w:rPr/>
          </w:rPrChange>
        </w:rPr>
        <w:t xml:space="preserve"> {</w:t>
      </w:r>
    </w:p>
    <w:p w14:paraId="5C1CDB1B" w14:textId="77777777" w:rsidR="002C5D28" w:rsidRPr="00EC1C0A" w:rsidRDefault="002C5D28" w:rsidP="002D141C">
      <w:pPr>
        <w:pStyle w:val="PL"/>
        <w:rPr>
          <w:lang w:val="fr-FR"/>
          <w:rPrChange w:id="2847" w:author="CR#4633" w:date="2024-04-03T16:16:00Z">
            <w:rPr/>
          </w:rPrChange>
        </w:rPr>
      </w:pPr>
      <w:r w:rsidRPr="00EC1C0A">
        <w:rPr>
          <w:lang w:val="fr-FR"/>
          <w:rPrChange w:id="2848" w:author="CR#4633" w:date="2024-04-03T16:16:00Z">
            <w:rPr/>
          </w:rPrChange>
        </w:rPr>
        <w:t xml:space="preserve">    uplinkTxDirectCurrentList                   UplinkTxDirectCurrentList                                               </w:t>
      </w:r>
      <w:r w:rsidRPr="00EC1C0A">
        <w:rPr>
          <w:color w:val="993366"/>
          <w:lang w:val="fr-FR"/>
          <w:rPrChange w:id="2849" w:author="CR#4633" w:date="2024-04-03T16:16:00Z">
            <w:rPr>
              <w:color w:val="993366"/>
            </w:rPr>
          </w:rPrChange>
        </w:rPr>
        <w:t>OPTIONAL</w:t>
      </w:r>
      <w:r w:rsidRPr="00EC1C0A">
        <w:rPr>
          <w:lang w:val="fr-FR"/>
          <w:rPrChange w:id="2850" w:author="CR#4633" w:date="2024-04-03T16:16:00Z">
            <w:rPr/>
          </w:rPrChange>
        </w:rPr>
        <w:t>,</w:t>
      </w:r>
    </w:p>
    <w:p w14:paraId="5A0E8714" w14:textId="27D90694" w:rsidR="002C5D28" w:rsidRPr="00EC1C0A" w:rsidRDefault="002C5D28" w:rsidP="002D141C">
      <w:pPr>
        <w:pStyle w:val="PL"/>
        <w:rPr>
          <w:lang w:val="fr-FR"/>
          <w:rPrChange w:id="2851" w:author="CR#4633" w:date="2024-04-03T16:16:00Z">
            <w:rPr/>
          </w:rPrChange>
        </w:rPr>
      </w:pPr>
      <w:r w:rsidRPr="00EC1C0A">
        <w:rPr>
          <w:lang w:val="fr-FR"/>
          <w:rPrChange w:id="2852" w:author="CR#4633" w:date="2024-04-03T16:16:00Z">
            <w:rPr/>
          </w:rPrChange>
        </w:rPr>
        <w:t xml:space="preserve">    nonCriticalExtension                        </w:t>
      </w:r>
      <w:r w:rsidR="00545012" w:rsidRPr="00EC1C0A">
        <w:rPr>
          <w:lang w:val="fr-FR"/>
          <w:rPrChange w:id="2853" w:author="CR#4633" w:date="2024-04-03T16:16:00Z">
            <w:rPr/>
          </w:rPrChange>
        </w:rPr>
        <w:t>RRCReconfigurationComplete-v15</w:t>
      </w:r>
      <w:r w:rsidR="00A1114C" w:rsidRPr="00EC1C0A">
        <w:rPr>
          <w:lang w:val="fr-FR"/>
          <w:rPrChange w:id="2854" w:author="CR#4633" w:date="2024-04-03T16:16:00Z">
            <w:rPr/>
          </w:rPrChange>
        </w:rPr>
        <w:t>60</w:t>
      </w:r>
      <w:r w:rsidR="00545012" w:rsidRPr="00EC1C0A">
        <w:rPr>
          <w:lang w:val="fr-FR"/>
          <w:rPrChange w:id="2855" w:author="CR#4633" w:date="2024-04-03T16:16:00Z">
            <w:rPr/>
          </w:rPrChange>
        </w:rPr>
        <w:t>-IEs</w:t>
      </w:r>
      <w:r w:rsidRPr="00EC1C0A">
        <w:rPr>
          <w:lang w:val="fr-FR"/>
          <w:rPrChange w:id="2856" w:author="CR#4633" w:date="2024-04-03T16:16:00Z">
            <w:rPr/>
          </w:rPrChange>
        </w:rPr>
        <w:t xml:space="preserve">                                    </w:t>
      </w:r>
      <w:r w:rsidRPr="00EC1C0A">
        <w:rPr>
          <w:color w:val="993366"/>
          <w:lang w:val="fr-FR"/>
          <w:rPrChange w:id="2857" w:author="CR#4633" w:date="2024-04-03T16:16:00Z">
            <w:rPr>
              <w:color w:val="993366"/>
            </w:rPr>
          </w:rPrChange>
        </w:rPr>
        <w:t>OPTIONAL</w:t>
      </w:r>
    </w:p>
    <w:p w14:paraId="7A6101A0" w14:textId="77777777" w:rsidR="002C5D28" w:rsidRPr="00EC1C0A" w:rsidRDefault="002C5D28" w:rsidP="002D141C">
      <w:pPr>
        <w:pStyle w:val="PL"/>
        <w:rPr>
          <w:lang w:val="fr-FR"/>
          <w:rPrChange w:id="2858" w:author="CR#4633" w:date="2024-04-03T16:16:00Z">
            <w:rPr/>
          </w:rPrChange>
        </w:rPr>
      </w:pPr>
      <w:r w:rsidRPr="00EC1C0A">
        <w:rPr>
          <w:lang w:val="fr-FR"/>
          <w:rPrChange w:id="2859" w:author="CR#4633" w:date="2024-04-03T16:16:00Z">
            <w:rPr/>
          </w:rPrChange>
        </w:rPr>
        <w:t>}</w:t>
      </w:r>
    </w:p>
    <w:p w14:paraId="747E90BE" w14:textId="77777777" w:rsidR="00545012" w:rsidRPr="00EC1C0A" w:rsidRDefault="00545012" w:rsidP="002D141C">
      <w:pPr>
        <w:pStyle w:val="PL"/>
        <w:rPr>
          <w:lang w:val="fr-FR"/>
          <w:rPrChange w:id="2860" w:author="CR#4633" w:date="2024-04-03T16:16:00Z">
            <w:rPr/>
          </w:rPrChange>
        </w:rPr>
      </w:pPr>
    </w:p>
    <w:p w14:paraId="3683CC39" w14:textId="6B418610" w:rsidR="00545012" w:rsidRPr="00EC1C0A" w:rsidRDefault="00545012" w:rsidP="002D141C">
      <w:pPr>
        <w:pStyle w:val="PL"/>
        <w:rPr>
          <w:lang w:val="fr-FR"/>
          <w:rPrChange w:id="2861" w:author="CR#4633" w:date="2024-04-03T16:16:00Z">
            <w:rPr/>
          </w:rPrChange>
        </w:rPr>
      </w:pPr>
      <w:r w:rsidRPr="00EC1C0A">
        <w:rPr>
          <w:lang w:val="fr-FR"/>
          <w:rPrChange w:id="2862" w:author="CR#4633" w:date="2024-04-03T16:16:00Z">
            <w:rPr/>
          </w:rPrChange>
        </w:rPr>
        <w:t>RRCReconfigurationComplete-v15</w:t>
      </w:r>
      <w:r w:rsidR="00A1114C" w:rsidRPr="00EC1C0A">
        <w:rPr>
          <w:lang w:val="fr-FR"/>
          <w:rPrChange w:id="2863" w:author="CR#4633" w:date="2024-04-03T16:16:00Z">
            <w:rPr/>
          </w:rPrChange>
        </w:rPr>
        <w:t>60</w:t>
      </w:r>
      <w:r w:rsidRPr="00EC1C0A">
        <w:rPr>
          <w:lang w:val="fr-FR"/>
          <w:rPrChange w:id="2864" w:author="CR#4633" w:date="2024-04-03T16:16:00Z">
            <w:rPr/>
          </w:rPrChange>
        </w:rPr>
        <w:t xml:space="preserve">-IEs ::=    </w:t>
      </w:r>
      <w:r w:rsidRPr="00EC1C0A">
        <w:rPr>
          <w:color w:val="993366"/>
          <w:lang w:val="fr-FR"/>
          <w:rPrChange w:id="2865" w:author="CR#4633" w:date="2024-04-03T16:16:00Z">
            <w:rPr>
              <w:color w:val="993366"/>
            </w:rPr>
          </w:rPrChange>
        </w:rPr>
        <w:t>SEQUENCE</w:t>
      </w:r>
      <w:r w:rsidRPr="00EC1C0A">
        <w:rPr>
          <w:lang w:val="fr-FR"/>
          <w:rPrChange w:id="2866" w:author="CR#4633" w:date="2024-04-03T16:16:00Z">
            <w:rPr/>
          </w:rPrChange>
        </w:rPr>
        <w:t xml:space="preserve"> {</w:t>
      </w:r>
    </w:p>
    <w:p w14:paraId="793E82A4" w14:textId="77777777" w:rsidR="00545012" w:rsidRPr="00EC1C0A" w:rsidRDefault="00545012" w:rsidP="002D141C">
      <w:pPr>
        <w:pStyle w:val="PL"/>
        <w:rPr>
          <w:lang w:val="fr-FR"/>
          <w:rPrChange w:id="2867" w:author="CR#4633" w:date="2024-04-03T16:16:00Z">
            <w:rPr/>
          </w:rPrChange>
        </w:rPr>
      </w:pPr>
      <w:r w:rsidRPr="00EC1C0A">
        <w:rPr>
          <w:lang w:val="fr-FR"/>
          <w:rPrChange w:id="2868" w:author="CR#4633" w:date="2024-04-03T16:16:00Z">
            <w:rPr/>
          </w:rPrChange>
        </w:rPr>
        <w:t xml:space="preserve">    scg-Response                                </w:t>
      </w:r>
      <w:r w:rsidRPr="00EC1C0A">
        <w:rPr>
          <w:color w:val="993366"/>
          <w:lang w:val="fr-FR"/>
          <w:rPrChange w:id="2869" w:author="CR#4633" w:date="2024-04-03T16:16:00Z">
            <w:rPr>
              <w:color w:val="993366"/>
            </w:rPr>
          </w:rPrChange>
        </w:rPr>
        <w:t>CHOICE</w:t>
      </w:r>
      <w:r w:rsidRPr="00EC1C0A">
        <w:rPr>
          <w:lang w:val="fr-FR"/>
          <w:rPrChange w:id="2870" w:author="CR#4633" w:date="2024-04-03T16:16:00Z">
            <w:rPr/>
          </w:rPrChange>
        </w:rPr>
        <w:t xml:space="preserve"> {</w:t>
      </w:r>
    </w:p>
    <w:p w14:paraId="6E26C8E8" w14:textId="61AF67B6" w:rsidR="00545012" w:rsidRPr="00EC1C0A" w:rsidRDefault="00545012" w:rsidP="002D141C">
      <w:pPr>
        <w:pStyle w:val="PL"/>
        <w:rPr>
          <w:lang w:val="fr-FR"/>
          <w:rPrChange w:id="2871" w:author="CR#4633" w:date="2024-04-03T16:16:00Z">
            <w:rPr/>
          </w:rPrChange>
        </w:rPr>
      </w:pPr>
      <w:r w:rsidRPr="00EC1C0A">
        <w:rPr>
          <w:lang w:val="fr-FR"/>
          <w:rPrChange w:id="2872" w:author="CR#4633" w:date="2024-04-03T16:16:00Z">
            <w:rPr/>
          </w:rPrChange>
        </w:rPr>
        <w:lastRenderedPageBreak/>
        <w:t xml:space="preserve">        nr-SCG-Response                                 </w:t>
      </w:r>
      <w:r w:rsidRPr="00EC1C0A">
        <w:rPr>
          <w:color w:val="993366"/>
          <w:lang w:val="fr-FR"/>
          <w:rPrChange w:id="2873" w:author="CR#4633" w:date="2024-04-03T16:16:00Z">
            <w:rPr>
              <w:color w:val="993366"/>
            </w:rPr>
          </w:rPrChange>
        </w:rPr>
        <w:t>OCTET</w:t>
      </w:r>
      <w:r w:rsidRPr="00EC1C0A">
        <w:rPr>
          <w:lang w:val="fr-FR"/>
          <w:rPrChange w:id="2874" w:author="CR#4633" w:date="2024-04-03T16:16:00Z">
            <w:rPr/>
          </w:rPrChange>
        </w:rPr>
        <w:t xml:space="preserve"> </w:t>
      </w:r>
      <w:r w:rsidRPr="00EC1C0A">
        <w:rPr>
          <w:color w:val="993366"/>
          <w:lang w:val="fr-FR"/>
          <w:rPrChange w:id="2875" w:author="CR#4633" w:date="2024-04-03T16:16:00Z">
            <w:rPr>
              <w:color w:val="993366"/>
            </w:rPr>
          </w:rPrChange>
        </w:rPr>
        <w:t>STRING</w:t>
      </w:r>
      <w:r w:rsidR="00BD2733" w:rsidRPr="00EC1C0A">
        <w:rPr>
          <w:lang w:val="fr-FR"/>
          <w:rPrChange w:id="2876" w:author="CR#4633" w:date="2024-04-03T16:16:00Z">
            <w:rPr/>
          </w:rPrChange>
        </w:rPr>
        <w:t xml:space="preserve"> (CONTAINING RRCReconfigurationComplete)</w:t>
      </w:r>
      <w:r w:rsidRPr="00EC1C0A">
        <w:rPr>
          <w:lang w:val="fr-FR"/>
          <w:rPrChange w:id="2877" w:author="CR#4633" w:date="2024-04-03T16:16:00Z">
            <w:rPr/>
          </w:rPrChange>
        </w:rPr>
        <w:t>,</w:t>
      </w:r>
    </w:p>
    <w:p w14:paraId="60F66BE2" w14:textId="77777777" w:rsidR="00545012" w:rsidRPr="002D141C" w:rsidRDefault="00545012" w:rsidP="002D141C">
      <w:pPr>
        <w:pStyle w:val="PL"/>
      </w:pPr>
      <w:r w:rsidRPr="00EC1C0A">
        <w:rPr>
          <w:lang w:val="fr-FR"/>
          <w:rPrChange w:id="2878" w:author="CR#4633" w:date="2024-04-03T16:16:00Z">
            <w:rPr/>
          </w:rPrChange>
        </w:rPr>
        <w:t xml:space="preserve">        </w:t>
      </w:r>
      <w:r w:rsidRPr="002D141C">
        <w:t xml:space="preserve">eutra-SCG-Response                              </w:t>
      </w:r>
      <w:r w:rsidRPr="002D141C">
        <w:rPr>
          <w:color w:val="993366"/>
        </w:rPr>
        <w:t>OCTET</w:t>
      </w:r>
      <w:r w:rsidRPr="002D141C">
        <w:t xml:space="preserve"> </w:t>
      </w:r>
      <w:r w:rsidRPr="002D141C">
        <w:rPr>
          <w:color w:val="993366"/>
        </w:rPr>
        <w:t>STRING</w:t>
      </w:r>
    </w:p>
    <w:p w14:paraId="6895A3D3" w14:textId="77777777" w:rsidR="00545012" w:rsidRPr="002D141C" w:rsidRDefault="00545012" w:rsidP="002D141C">
      <w:pPr>
        <w:pStyle w:val="PL"/>
      </w:pPr>
      <w:r w:rsidRPr="002D141C">
        <w:t xml:space="preserve">    }                                                                                                                   </w:t>
      </w:r>
      <w:r w:rsidRPr="002D141C">
        <w:rPr>
          <w:color w:val="993366"/>
        </w:rPr>
        <w:t>OPTIONAL</w:t>
      </w:r>
      <w:r w:rsidRPr="002D141C">
        <w:t>,</w:t>
      </w:r>
    </w:p>
    <w:p w14:paraId="4FBAD6FA" w14:textId="77777777" w:rsidR="00545012" w:rsidRPr="002D141C" w:rsidRDefault="00545012"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4DD6224A" w14:textId="77777777" w:rsidR="00545012" w:rsidRPr="002D141C" w:rsidRDefault="00545012" w:rsidP="002D141C">
      <w:pPr>
        <w:pStyle w:val="PL"/>
      </w:pPr>
      <w:r w:rsidRPr="002D141C">
        <w:t>}</w:t>
      </w:r>
    </w:p>
    <w:p w14:paraId="2AEE592F" w14:textId="77777777" w:rsidR="00545012" w:rsidRPr="002D141C" w:rsidRDefault="00545012" w:rsidP="002D141C">
      <w:pPr>
        <w:pStyle w:val="PL"/>
      </w:pPr>
    </w:p>
    <w:p w14:paraId="76883E86" w14:textId="77777777" w:rsidR="002C5D28" w:rsidRPr="002D141C" w:rsidRDefault="002C5D28" w:rsidP="002D141C">
      <w:pPr>
        <w:pStyle w:val="PL"/>
      </w:pPr>
    </w:p>
    <w:p w14:paraId="63D38DFE" w14:textId="77777777" w:rsidR="002C5D28" w:rsidRPr="002D141C" w:rsidRDefault="002C5D28" w:rsidP="002D141C">
      <w:pPr>
        <w:pStyle w:val="PL"/>
        <w:rPr>
          <w:color w:val="808080"/>
        </w:rPr>
      </w:pPr>
      <w:r w:rsidRPr="002D141C">
        <w:rPr>
          <w:color w:val="808080"/>
        </w:rPr>
        <w:t>-- TAG-RRCRECONFIGURATIONCOMPLETE-STOP</w:t>
      </w:r>
    </w:p>
    <w:p w14:paraId="45FB3818" w14:textId="77777777" w:rsidR="002C5D28" w:rsidRPr="002D141C" w:rsidRDefault="002C5D28" w:rsidP="002D141C">
      <w:pPr>
        <w:pStyle w:val="PL"/>
        <w:rPr>
          <w:color w:val="808080"/>
        </w:rPr>
      </w:pPr>
      <w:r w:rsidRPr="002D141C">
        <w:rPr>
          <w:color w:val="808080"/>
        </w:rPr>
        <w:t>-- ASN1STOP</w:t>
      </w:r>
    </w:p>
    <w:p w14:paraId="51A3BCFF" w14:textId="77777777" w:rsidR="002C5D28" w:rsidRPr="002D141C" w:rsidRDefault="002C5D28" w:rsidP="002C5D28">
      <w:bookmarkStart w:id="2879" w:name="MCCQCTEMPBM_000000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879"/>
          <w:p w14:paraId="11965908" w14:textId="4BDE2858" w:rsidR="002C5D28" w:rsidRPr="002D141C" w:rsidRDefault="002C5D28" w:rsidP="00F43D0B">
            <w:pPr>
              <w:pStyle w:val="TAH"/>
              <w:rPr>
                <w:szCs w:val="22"/>
                <w:lang w:val="en-GB" w:eastAsia="ja-JP"/>
              </w:rPr>
            </w:pPr>
            <w:r w:rsidRPr="002D141C">
              <w:rPr>
                <w:i/>
                <w:szCs w:val="22"/>
                <w:lang w:val="en-GB" w:eastAsia="ja-JP"/>
              </w:rPr>
              <w:t xml:space="preserve">RRCReconfigurationComplete-IEs </w:t>
            </w:r>
            <w:r w:rsidRPr="002D141C">
              <w:rPr>
                <w:szCs w:val="22"/>
                <w:lang w:val="en-GB" w:eastAsia="ja-JP"/>
              </w:rPr>
              <w:t>field descriptions</w:t>
            </w:r>
          </w:p>
        </w:tc>
      </w:tr>
      <w:tr w:rsidR="001C4F8B" w:rsidRPr="002D141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2D141C" w:rsidRDefault="00545012" w:rsidP="00770E52">
            <w:pPr>
              <w:pStyle w:val="TAL"/>
              <w:rPr>
                <w:szCs w:val="22"/>
                <w:lang w:val="en-GB"/>
              </w:rPr>
            </w:pPr>
            <w:r w:rsidRPr="002D141C">
              <w:rPr>
                <w:b/>
                <w:i/>
                <w:szCs w:val="22"/>
                <w:lang w:val="en-GB"/>
              </w:rPr>
              <w:t>scg-Response</w:t>
            </w:r>
          </w:p>
          <w:p w14:paraId="0FE0FAE0" w14:textId="77777777" w:rsidR="00545012" w:rsidRPr="002D141C" w:rsidRDefault="00545012" w:rsidP="00770E52">
            <w:pPr>
              <w:pStyle w:val="TAL"/>
              <w:rPr>
                <w:b/>
                <w:i/>
                <w:szCs w:val="22"/>
                <w:lang w:val="en-GB" w:eastAsia="ja-JP"/>
              </w:rPr>
            </w:pPr>
            <w:r w:rsidRPr="002D141C">
              <w:rPr>
                <w:szCs w:val="22"/>
                <w:lang w:val="en-GB"/>
              </w:rPr>
              <w:t>In case of NR-</w:t>
            </w:r>
            <w:r w:rsidRPr="002D141C">
              <w:rPr>
                <w:lang w:val="en-GB"/>
              </w:rPr>
              <w:t>DC (</w:t>
            </w:r>
            <w:r w:rsidRPr="002D141C">
              <w:rPr>
                <w:i/>
                <w:lang w:val="en-GB"/>
              </w:rPr>
              <w:t>nr-SCG-Response</w:t>
            </w:r>
            <w:r w:rsidRPr="002D141C">
              <w:rPr>
                <w:lang w:val="en-GB"/>
              </w:rPr>
              <w:t>),</w:t>
            </w:r>
            <w:r w:rsidRPr="002D141C">
              <w:rPr>
                <w:szCs w:val="22"/>
                <w:lang w:val="en-GB"/>
              </w:rPr>
              <w:t xml:space="preserve"> this field includes the </w:t>
            </w:r>
            <w:r w:rsidRPr="002D141C">
              <w:rPr>
                <w:i/>
                <w:szCs w:val="22"/>
                <w:lang w:val="en-GB"/>
              </w:rPr>
              <w:t>RRCReconfigurationComplete</w:t>
            </w:r>
            <w:r w:rsidRPr="002D141C">
              <w:rPr>
                <w:szCs w:val="22"/>
                <w:lang w:val="en-GB"/>
              </w:rPr>
              <w:t xml:space="preserve"> message. In case of NE-DC </w:t>
            </w:r>
            <w:r w:rsidRPr="002D141C">
              <w:rPr>
                <w:lang w:val="en-GB"/>
              </w:rPr>
              <w:t>(</w:t>
            </w:r>
            <w:r w:rsidRPr="002D141C">
              <w:rPr>
                <w:i/>
                <w:lang w:val="en-GB"/>
              </w:rPr>
              <w:t>eutra-SCG-Response</w:t>
            </w:r>
            <w:r w:rsidRPr="002D141C">
              <w:rPr>
                <w:lang w:val="en-GB"/>
              </w:rPr>
              <w:t>)</w:t>
            </w:r>
            <w:r w:rsidRPr="002D141C">
              <w:rPr>
                <w:szCs w:val="22"/>
                <w:lang w:val="en-GB"/>
              </w:rPr>
              <w:t xml:space="preserve">, this field includes the E-UTRA </w:t>
            </w:r>
            <w:r w:rsidRPr="002D141C">
              <w:rPr>
                <w:i/>
                <w:szCs w:val="22"/>
                <w:lang w:val="en-GB"/>
              </w:rPr>
              <w:t>RRCConnectionReconfigurationComplete</w:t>
            </w:r>
            <w:r w:rsidRPr="002D141C">
              <w:rPr>
                <w:szCs w:val="22"/>
                <w:lang w:val="en-GB"/>
              </w:rPr>
              <w:t xml:space="preserve"> message as specified in TS 36.331 [10]</w:t>
            </w:r>
            <w:r w:rsidRPr="002D141C">
              <w:rPr>
                <w:bCs/>
                <w:i/>
                <w:noProof/>
                <w:lang w:val="en-GB" w:eastAsia="en-GB"/>
              </w:rPr>
              <w:t>.</w:t>
            </w:r>
          </w:p>
        </w:tc>
      </w:tr>
      <w:tr w:rsidR="002C5D28" w:rsidRPr="002D141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2D141C" w:rsidRDefault="002C5D28" w:rsidP="00F43D0B">
            <w:pPr>
              <w:pStyle w:val="TAL"/>
              <w:rPr>
                <w:szCs w:val="22"/>
                <w:lang w:val="en-GB" w:eastAsia="ja-JP"/>
              </w:rPr>
            </w:pPr>
            <w:r w:rsidRPr="002D141C">
              <w:rPr>
                <w:b/>
                <w:i/>
                <w:szCs w:val="22"/>
                <w:lang w:val="en-GB" w:eastAsia="ja-JP"/>
              </w:rPr>
              <w:t>uplinkTxDirectCurrentList</w:t>
            </w:r>
          </w:p>
          <w:p w14:paraId="7F33F0A7" w14:textId="794AF2A6" w:rsidR="002C5D28" w:rsidRPr="002D141C" w:rsidRDefault="002C5D28" w:rsidP="00F43D0B">
            <w:pPr>
              <w:pStyle w:val="TAL"/>
              <w:rPr>
                <w:szCs w:val="22"/>
                <w:lang w:val="en-GB" w:eastAsia="ja-JP"/>
              </w:rPr>
            </w:pPr>
            <w:r w:rsidRPr="002D141C">
              <w:rPr>
                <w:szCs w:val="22"/>
                <w:lang w:val="en-GB" w:eastAsia="ja-JP"/>
              </w:rPr>
              <w:t xml:space="preserve">The Tx Direct Current locations for the configured serving cells and BWPs if requested by the NW (see </w:t>
            </w:r>
            <w:r w:rsidRPr="002D141C">
              <w:rPr>
                <w:i/>
                <w:lang w:val="en-GB"/>
              </w:rPr>
              <w:t>reportUplinkTxDirectCurrent</w:t>
            </w:r>
            <w:r w:rsidR="00CA61DE" w:rsidRPr="002D141C">
              <w:rPr>
                <w:lang w:val="en-GB"/>
              </w:rPr>
              <w:t xml:space="preserve"> in </w:t>
            </w:r>
            <w:r w:rsidR="00CA61DE" w:rsidRPr="002D141C">
              <w:rPr>
                <w:i/>
                <w:lang w:val="en-GB"/>
              </w:rPr>
              <w:t>CellGroupConfig</w:t>
            </w:r>
            <w:r w:rsidRPr="002D141C">
              <w:rPr>
                <w:szCs w:val="22"/>
                <w:lang w:val="en-GB" w:eastAsia="ja-JP"/>
              </w:rPr>
              <w:t>).</w:t>
            </w:r>
          </w:p>
        </w:tc>
      </w:tr>
    </w:tbl>
    <w:p w14:paraId="64052454" w14:textId="77777777" w:rsidR="005D376B" w:rsidRPr="002D141C" w:rsidRDefault="005D376B" w:rsidP="005D376B"/>
    <w:p w14:paraId="344F88ED" w14:textId="77777777" w:rsidR="002C5D28" w:rsidRPr="002D141C" w:rsidRDefault="002C5D28" w:rsidP="002C5D28">
      <w:pPr>
        <w:pStyle w:val="Heading4"/>
        <w:rPr>
          <w:lang w:val="en-GB"/>
        </w:rPr>
      </w:pPr>
      <w:bookmarkStart w:id="2880" w:name="_Toc20425895"/>
      <w:bookmarkStart w:id="2881" w:name="_Toc29321291"/>
      <w:bookmarkStart w:id="2882" w:name="_Toc36219474"/>
      <w:bookmarkStart w:id="2883" w:name="_Toc36220150"/>
      <w:bookmarkStart w:id="2884" w:name="_Toc36513570"/>
      <w:bookmarkStart w:id="2885" w:name="_Toc46449628"/>
      <w:bookmarkStart w:id="2886" w:name="_Toc46489415"/>
      <w:bookmarkStart w:id="2887" w:name="_Toc52495249"/>
      <w:bookmarkStart w:id="2888" w:name="_Toc60781418"/>
      <w:bookmarkStart w:id="2889" w:name="_Toc139021753"/>
      <w:r w:rsidRPr="002D141C">
        <w:rPr>
          <w:lang w:val="en-GB"/>
        </w:rPr>
        <w:t>–</w:t>
      </w:r>
      <w:r w:rsidRPr="002D141C">
        <w:rPr>
          <w:lang w:val="en-GB"/>
        </w:rPr>
        <w:tab/>
      </w:r>
      <w:r w:rsidRPr="002D141C">
        <w:rPr>
          <w:i/>
          <w:noProof/>
          <w:lang w:val="en-GB"/>
        </w:rPr>
        <w:t>RRCReject</w:t>
      </w:r>
      <w:bookmarkEnd w:id="2880"/>
      <w:bookmarkEnd w:id="2881"/>
      <w:bookmarkEnd w:id="2882"/>
      <w:bookmarkEnd w:id="2883"/>
      <w:bookmarkEnd w:id="2884"/>
      <w:bookmarkEnd w:id="2885"/>
      <w:bookmarkEnd w:id="2886"/>
      <w:bookmarkEnd w:id="2887"/>
      <w:bookmarkEnd w:id="2888"/>
      <w:bookmarkEnd w:id="2889"/>
    </w:p>
    <w:p w14:paraId="6A44C0D7" w14:textId="77777777" w:rsidR="002C5D28" w:rsidRPr="002D141C" w:rsidRDefault="002C5D28" w:rsidP="002C5D28">
      <w:bookmarkStart w:id="2890" w:name="_Hlk2901169"/>
      <w:r w:rsidRPr="002D141C">
        <w:t xml:space="preserve">The </w:t>
      </w:r>
      <w:r w:rsidRPr="002D141C">
        <w:rPr>
          <w:i/>
          <w:noProof/>
        </w:rPr>
        <w:t>RRCReject</w:t>
      </w:r>
      <w:r w:rsidRPr="002D141C">
        <w:t xml:space="preserve"> message is used to reject an RRC connection establishment or an RRC connection resumption.</w:t>
      </w:r>
    </w:p>
    <w:bookmarkEnd w:id="2890"/>
    <w:p w14:paraId="6AA6E2A7" w14:textId="77777777" w:rsidR="002C5D28" w:rsidRPr="002D141C" w:rsidRDefault="002C5D28" w:rsidP="002C5D28">
      <w:pPr>
        <w:pStyle w:val="B1"/>
        <w:rPr>
          <w:lang w:val="en-GB"/>
        </w:rPr>
      </w:pPr>
      <w:r w:rsidRPr="002D141C">
        <w:rPr>
          <w:lang w:val="en-GB"/>
        </w:rPr>
        <w:t>Signalling radio bearer: SRB0</w:t>
      </w:r>
    </w:p>
    <w:p w14:paraId="1F5205C0" w14:textId="77777777" w:rsidR="002C5D28" w:rsidRPr="002D141C" w:rsidRDefault="002C5D28" w:rsidP="002C5D28">
      <w:pPr>
        <w:pStyle w:val="B1"/>
        <w:rPr>
          <w:lang w:val="en-GB"/>
        </w:rPr>
      </w:pPr>
      <w:r w:rsidRPr="002D141C">
        <w:rPr>
          <w:lang w:val="en-GB"/>
        </w:rPr>
        <w:t>RLC-SAP: TM</w:t>
      </w:r>
    </w:p>
    <w:p w14:paraId="28B34B80" w14:textId="77777777" w:rsidR="002C5D28" w:rsidRPr="002D141C" w:rsidRDefault="002C5D28" w:rsidP="002C5D28">
      <w:pPr>
        <w:pStyle w:val="B1"/>
        <w:rPr>
          <w:lang w:val="en-GB"/>
        </w:rPr>
      </w:pPr>
      <w:r w:rsidRPr="002D141C">
        <w:rPr>
          <w:lang w:val="en-GB"/>
        </w:rPr>
        <w:t>Logical channel: CCCH</w:t>
      </w:r>
    </w:p>
    <w:p w14:paraId="0164428C" w14:textId="77777777" w:rsidR="002C5D28" w:rsidRPr="002D141C" w:rsidRDefault="002C5D28" w:rsidP="002C5D28">
      <w:pPr>
        <w:pStyle w:val="B1"/>
        <w:rPr>
          <w:lang w:val="en-GB"/>
        </w:rPr>
      </w:pPr>
      <w:bookmarkStart w:id="2891" w:name="_Hlk536089827"/>
      <w:r w:rsidRPr="002D141C">
        <w:rPr>
          <w:lang w:val="en-GB"/>
        </w:rPr>
        <w:t>Direction: Network to UE</w:t>
      </w:r>
    </w:p>
    <w:p w14:paraId="7E59AE8D" w14:textId="77777777" w:rsidR="002C5D28" w:rsidRPr="002D141C" w:rsidRDefault="002C5D28" w:rsidP="002C5D28">
      <w:pPr>
        <w:pStyle w:val="TH"/>
        <w:rPr>
          <w:lang w:val="en-GB"/>
        </w:rPr>
      </w:pPr>
      <w:r w:rsidRPr="002D141C">
        <w:rPr>
          <w:i/>
          <w:noProof/>
          <w:lang w:val="en-GB"/>
        </w:rPr>
        <w:t>RRCReject</w:t>
      </w:r>
      <w:r w:rsidRPr="002D141C">
        <w:rPr>
          <w:noProof/>
          <w:lang w:val="en-GB"/>
        </w:rPr>
        <w:t xml:space="preserve"> message</w:t>
      </w:r>
    </w:p>
    <w:p w14:paraId="518A522E" w14:textId="77777777" w:rsidR="002C5D28" w:rsidRPr="002D141C" w:rsidRDefault="002C5D28" w:rsidP="002D141C">
      <w:pPr>
        <w:pStyle w:val="PL"/>
        <w:rPr>
          <w:color w:val="808080"/>
        </w:rPr>
      </w:pPr>
      <w:r w:rsidRPr="002D141C">
        <w:rPr>
          <w:color w:val="808080"/>
        </w:rPr>
        <w:t>-- ASN1START</w:t>
      </w:r>
    </w:p>
    <w:p w14:paraId="427F96F0" w14:textId="77777777" w:rsidR="002C5D28" w:rsidRPr="002D141C" w:rsidRDefault="002C5D28" w:rsidP="002D141C">
      <w:pPr>
        <w:pStyle w:val="PL"/>
        <w:rPr>
          <w:color w:val="808080"/>
        </w:rPr>
      </w:pPr>
      <w:r w:rsidRPr="002D141C">
        <w:rPr>
          <w:color w:val="808080"/>
        </w:rPr>
        <w:t>-- TAG-RRCREJECT-START</w:t>
      </w:r>
    </w:p>
    <w:p w14:paraId="33CE4211" w14:textId="77777777" w:rsidR="002C5D28" w:rsidRPr="002D141C" w:rsidRDefault="002C5D28" w:rsidP="002D141C">
      <w:pPr>
        <w:pStyle w:val="PL"/>
      </w:pPr>
    </w:p>
    <w:p w14:paraId="0AC94797" w14:textId="77777777" w:rsidR="002C5D28" w:rsidRPr="002D141C" w:rsidRDefault="002C5D28" w:rsidP="002D141C">
      <w:pPr>
        <w:pStyle w:val="PL"/>
      </w:pPr>
      <w:r w:rsidRPr="002D141C">
        <w:t xml:space="preserve">RRCReject ::=                       </w:t>
      </w:r>
      <w:r w:rsidRPr="002D141C">
        <w:rPr>
          <w:color w:val="993366"/>
        </w:rPr>
        <w:t>SEQUENCE</w:t>
      </w:r>
      <w:r w:rsidRPr="002D141C">
        <w:t xml:space="preserve"> {</w:t>
      </w:r>
    </w:p>
    <w:p w14:paraId="66CC3548"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43250BA9" w14:textId="77777777" w:rsidR="002C5D28" w:rsidRPr="002D141C" w:rsidRDefault="002C5D28" w:rsidP="002D141C">
      <w:pPr>
        <w:pStyle w:val="PL"/>
      </w:pPr>
      <w:r w:rsidRPr="002D141C">
        <w:t xml:space="preserve">        rrcReject                           RRCReject-IEs,</w:t>
      </w:r>
    </w:p>
    <w:p w14:paraId="7F3D1993"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660B0BAB" w14:textId="77777777" w:rsidR="002C5D28" w:rsidRPr="002D141C" w:rsidRDefault="002C5D28" w:rsidP="002D141C">
      <w:pPr>
        <w:pStyle w:val="PL"/>
      </w:pPr>
      <w:r w:rsidRPr="002D141C">
        <w:t xml:space="preserve">    }</w:t>
      </w:r>
    </w:p>
    <w:p w14:paraId="50CB9548" w14:textId="77777777" w:rsidR="002C5D28" w:rsidRPr="002D141C" w:rsidRDefault="002C5D28" w:rsidP="002D141C">
      <w:pPr>
        <w:pStyle w:val="PL"/>
      </w:pPr>
      <w:r w:rsidRPr="002D141C">
        <w:t>}</w:t>
      </w:r>
    </w:p>
    <w:p w14:paraId="2D2AD628" w14:textId="77777777" w:rsidR="002C5D28" w:rsidRPr="002D141C" w:rsidRDefault="002C5D28" w:rsidP="002D141C">
      <w:pPr>
        <w:pStyle w:val="PL"/>
      </w:pPr>
    </w:p>
    <w:p w14:paraId="5F667EB1" w14:textId="77777777" w:rsidR="002C5D28" w:rsidRPr="002D141C" w:rsidRDefault="002C5D28" w:rsidP="002D141C">
      <w:pPr>
        <w:pStyle w:val="PL"/>
      </w:pPr>
      <w:r w:rsidRPr="002D141C">
        <w:t xml:space="preserve">RRCReject-IEs ::=                   </w:t>
      </w:r>
      <w:r w:rsidRPr="002D141C">
        <w:rPr>
          <w:color w:val="993366"/>
        </w:rPr>
        <w:t>SEQUENCE</w:t>
      </w:r>
      <w:r w:rsidRPr="002D141C">
        <w:t xml:space="preserve"> {</w:t>
      </w:r>
    </w:p>
    <w:p w14:paraId="7A17350C" w14:textId="77777777" w:rsidR="002C5D28" w:rsidRPr="002D141C" w:rsidRDefault="002C5D28" w:rsidP="002D141C">
      <w:pPr>
        <w:pStyle w:val="PL"/>
        <w:rPr>
          <w:color w:val="808080"/>
        </w:rPr>
      </w:pPr>
      <w:r w:rsidRPr="002D141C">
        <w:t xml:space="preserve">    waitTime                            RejectWaitTime                                                          </w:t>
      </w:r>
      <w:r w:rsidRPr="002D141C">
        <w:rPr>
          <w:color w:val="993366"/>
        </w:rPr>
        <w:t>OPTIONAL</w:t>
      </w:r>
      <w:r w:rsidRPr="002D141C">
        <w:t xml:space="preserve">,   </w:t>
      </w:r>
      <w:r w:rsidRPr="002D141C">
        <w:rPr>
          <w:color w:val="808080"/>
        </w:rPr>
        <w:t>-- Need N</w:t>
      </w:r>
    </w:p>
    <w:p w14:paraId="2AC26375"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E6E5285"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6960C268" w14:textId="77777777" w:rsidR="002C5D28" w:rsidRPr="002D141C" w:rsidRDefault="002C5D28" w:rsidP="002D141C">
      <w:pPr>
        <w:pStyle w:val="PL"/>
      </w:pPr>
      <w:r w:rsidRPr="002D141C">
        <w:t>}</w:t>
      </w:r>
    </w:p>
    <w:p w14:paraId="400F06FE" w14:textId="77777777" w:rsidR="002C5D28" w:rsidRPr="002D141C" w:rsidRDefault="002C5D28" w:rsidP="002D141C">
      <w:pPr>
        <w:pStyle w:val="PL"/>
      </w:pPr>
    </w:p>
    <w:p w14:paraId="1B8C17BE" w14:textId="77777777" w:rsidR="002C5D28" w:rsidRPr="002D141C" w:rsidRDefault="002C5D28" w:rsidP="002D141C">
      <w:pPr>
        <w:pStyle w:val="PL"/>
        <w:rPr>
          <w:color w:val="808080"/>
        </w:rPr>
      </w:pPr>
      <w:r w:rsidRPr="002D141C">
        <w:rPr>
          <w:color w:val="808080"/>
        </w:rPr>
        <w:t>-- TAG-RRCREJECT-STOP</w:t>
      </w:r>
    </w:p>
    <w:p w14:paraId="687782DA" w14:textId="77777777" w:rsidR="002C5D28" w:rsidRPr="002D141C" w:rsidRDefault="002C5D28" w:rsidP="002D141C">
      <w:pPr>
        <w:pStyle w:val="PL"/>
        <w:rPr>
          <w:color w:val="808080"/>
        </w:rPr>
      </w:pPr>
      <w:r w:rsidRPr="002D141C">
        <w:rPr>
          <w:color w:val="808080"/>
        </w:rPr>
        <w:t>-- ASN1STOP</w:t>
      </w:r>
    </w:p>
    <w:p w14:paraId="4BE3D331" w14:textId="77777777" w:rsidR="00706D38" w:rsidRPr="002D141C" w:rsidRDefault="00706D38" w:rsidP="00706D38">
      <w:bookmarkStart w:id="2892" w:name="MCCQCTEMPBM_000000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4637488" w14:textId="77777777" w:rsidTr="006D357F">
        <w:tc>
          <w:tcPr>
            <w:tcW w:w="14173" w:type="dxa"/>
          </w:tcPr>
          <w:bookmarkEnd w:id="2892"/>
          <w:p w14:paraId="7E29CB26" w14:textId="77777777" w:rsidR="002C5D28" w:rsidRPr="002D141C" w:rsidRDefault="002C5D28" w:rsidP="00F43D0B">
            <w:pPr>
              <w:pStyle w:val="TAH"/>
              <w:rPr>
                <w:szCs w:val="22"/>
                <w:lang w:val="en-GB" w:eastAsia="ja-JP"/>
              </w:rPr>
            </w:pPr>
            <w:r w:rsidRPr="002D141C">
              <w:rPr>
                <w:i/>
                <w:szCs w:val="22"/>
                <w:lang w:val="en-GB" w:eastAsia="ja-JP"/>
              </w:rPr>
              <w:t xml:space="preserve">RRCReject-IEs </w:t>
            </w:r>
            <w:r w:rsidRPr="002D141C">
              <w:rPr>
                <w:szCs w:val="22"/>
                <w:lang w:val="en-GB" w:eastAsia="ja-JP"/>
              </w:rPr>
              <w:t>field descriptions</w:t>
            </w:r>
          </w:p>
        </w:tc>
      </w:tr>
      <w:tr w:rsidR="002C5D28" w:rsidRPr="002D141C" w14:paraId="709D8DF3" w14:textId="77777777" w:rsidTr="006D357F">
        <w:tc>
          <w:tcPr>
            <w:tcW w:w="14173" w:type="dxa"/>
          </w:tcPr>
          <w:p w14:paraId="167A4579" w14:textId="77777777" w:rsidR="002C5D28" w:rsidRPr="002D141C" w:rsidRDefault="002C5D28" w:rsidP="00F43D0B">
            <w:pPr>
              <w:pStyle w:val="TAL"/>
              <w:rPr>
                <w:szCs w:val="22"/>
                <w:lang w:val="en-GB" w:eastAsia="ja-JP"/>
              </w:rPr>
            </w:pPr>
            <w:r w:rsidRPr="002D141C">
              <w:rPr>
                <w:b/>
                <w:i/>
                <w:szCs w:val="22"/>
                <w:lang w:val="en-GB" w:eastAsia="ja-JP"/>
              </w:rPr>
              <w:t>waitTime</w:t>
            </w:r>
          </w:p>
          <w:p w14:paraId="6BC7F20B" w14:textId="3D727F7D" w:rsidR="002C5D28" w:rsidRPr="002D141C" w:rsidRDefault="002C5D28" w:rsidP="00F43D0B">
            <w:pPr>
              <w:pStyle w:val="TAL"/>
              <w:rPr>
                <w:szCs w:val="22"/>
                <w:lang w:val="en-GB" w:eastAsia="ja-JP"/>
              </w:rPr>
            </w:pPr>
            <w:r w:rsidRPr="002D141C">
              <w:rPr>
                <w:szCs w:val="22"/>
                <w:lang w:val="en-GB" w:eastAsia="ja-JP"/>
              </w:rPr>
              <w:t xml:space="preserve">Wait time value in seconds. The field is </w:t>
            </w:r>
            <w:r w:rsidR="008921C9" w:rsidRPr="002D141C">
              <w:rPr>
                <w:szCs w:val="22"/>
                <w:lang w:val="en-GB" w:eastAsia="ja-JP"/>
              </w:rPr>
              <w:t xml:space="preserve">always </w:t>
            </w:r>
            <w:r w:rsidRPr="002D141C">
              <w:rPr>
                <w:szCs w:val="22"/>
                <w:lang w:val="en-GB" w:eastAsia="ja-JP"/>
              </w:rPr>
              <w:t>included.</w:t>
            </w:r>
          </w:p>
        </w:tc>
      </w:tr>
    </w:tbl>
    <w:p w14:paraId="675B8A27" w14:textId="77777777" w:rsidR="002C5D28" w:rsidRPr="002D141C" w:rsidRDefault="002C5D28" w:rsidP="002C5D28"/>
    <w:p w14:paraId="3DCFE325" w14:textId="2620D0C7" w:rsidR="002C5D28" w:rsidRPr="002D141C" w:rsidRDefault="002C5D28" w:rsidP="002C5D28">
      <w:pPr>
        <w:pStyle w:val="Heading4"/>
        <w:rPr>
          <w:lang w:val="en-GB"/>
        </w:rPr>
      </w:pPr>
      <w:bookmarkStart w:id="2893" w:name="_Toc20425896"/>
      <w:bookmarkStart w:id="2894" w:name="_Toc29321292"/>
      <w:bookmarkStart w:id="2895" w:name="_Toc36219475"/>
      <w:bookmarkStart w:id="2896" w:name="_Toc36220151"/>
      <w:bookmarkStart w:id="2897" w:name="_Toc36513571"/>
      <w:bookmarkStart w:id="2898" w:name="_Toc46449629"/>
      <w:bookmarkStart w:id="2899" w:name="_Toc46489416"/>
      <w:bookmarkStart w:id="2900" w:name="_Toc52495250"/>
      <w:bookmarkStart w:id="2901" w:name="_Toc60781419"/>
      <w:bookmarkStart w:id="2902" w:name="_Toc139021754"/>
      <w:bookmarkEnd w:id="2891"/>
      <w:r w:rsidRPr="002D141C">
        <w:rPr>
          <w:lang w:val="en-GB"/>
        </w:rPr>
        <w:t>–</w:t>
      </w:r>
      <w:r w:rsidRPr="002D141C">
        <w:rPr>
          <w:lang w:val="en-GB"/>
        </w:rPr>
        <w:tab/>
      </w:r>
      <w:r w:rsidRPr="002D141C">
        <w:rPr>
          <w:i/>
          <w:noProof/>
          <w:lang w:val="en-GB"/>
        </w:rPr>
        <w:t>RRCRelease</w:t>
      </w:r>
      <w:bookmarkEnd w:id="2893"/>
      <w:bookmarkEnd w:id="2894"/>
      <w:bookmarkEnd w:id="2895"/>
      <w:bookmarkEnd w:id="2896"/>
      <w:bookmarkEnd w:id="2897"/>
      <w:bookmarkEnd w:id="2898"/>
      <w:bookmarkEnd w:id="2899"/>
      <w:bookmarkEnd w:id="2900"/>
      <w:bookmarkEnd w:id="2901"/>
      <w:bookmarkEnd w:id="2902"/>
    </w:p>
    <w:p w14:paraId="6B49C846" w14:textId="77777777" w:rsidR="002C5D28" w:rsidRPr="002D141C" w:rsidRDefault="002C5D28" w:rsidP="002C5D28">
      <w:pPr>
        <w:rPr>
          <w:noProof/>
        </w:rPr>
      </w:pPr>
      <w:r w:rsidRPr="002D141C">
        <w:t xml:space="preserve">The </w:t>
      </w:r>
      <w:r w:rsidRPr="002D141C">
        <w:rPr>
          <w:i/>
          <w:noProof/>
        </w:rPr>
        <w:t>RRCRelease</w:t>
      </w:r>
      <w:r w:rsidRPr="002D141C">
        <w:rPr>
          <w:noProof/>
        </w:rPr>
        <w:t xml:space="preserve"> message is used to command the release of an RRC connection or the suspension of the RRC connection.</w:t>
      </w:r>
    </w:p>
    <w:p w14:paraId="08950A5D" w14:textId="77777777" w:rsidR="002C5D28" w:rsidRPr="002D141C" w:rsidRDefault="002C5D28" w:rsidP="002C5D28">
      <w:pPr>
        <w:pStyle w:val="B1"/>
        <w:rPr>
          <w:lang w:val="en-GB"/>
        </w:rPr>
      </w:pPr>
      <w:r w:rsidRPr="002D141C">
        <w:rPr>
          <w:lang w:val="en-GB"/>
        </w:rPr>
        <w:t>Signalling radio bearer: SRB1</w:t>
      </w:r>
    </w:p>
    <w:p w14:paraId="58BB38AC" w14:textId="77777777" w:rsidR="002C5D28" w:rsidRPr="002D141C" w:rsidRDefault="002C5D28" w:rsidP="002C5D28">
      <w:pPr>
        <w:pStyle w:val="B1"/>
        <w:rPr>
          <w:lang w:val="en-GB"/>
        </w:rPr>
      </w:pPr>
      <w:r w:rsidRPr="002D141C">
        <w:rPr>
          <w:lang w:val="en-GB"/>
        </w:rPr>
        <w:t>RLC-SAP: AM</w:t>
      </w:r>
    </w:p>
    <w:p w14:paraId="217A02BE" w14:textId="77777777" w:rsidR="002C5D28" w:rsidRPr="002D141C" w:rsidRDefault="002C5D28" w:rsidP="002C5D28">
      <w:pPr>
        <w:pStyle w:val="B1"/>
        <w:rPr>
          <w:lang w:val="en-GB"/>
        </w:rPr>
      </w:pPr>
      <w:r w:rsidRPr="002D141C">
        <w:rPr>
          <w:lang w:val="en-GB"/>
        </w:rPr>
        <w:t>Logical channel: DCCH</w:t>
      </w:r>
    </w:p>
    <w:p w14:paraId="60C7E7D9" w14:textId="77777777" w:rsidR="002C5D28" w:rsidRPr="002D141C" w:rsidRDefault="002C5D28" w:rsidP="002C5D28">
      <w:pPr>
        <w:pStyle w:val="B1"/>
        <w:rPr>
          <w:lang w:val="en-GB"/>
        </w:rPr>
      </w:pPr>
      <w:r w:rsidRPr="002D141C">
        <w:rPr>
          <w:lang w:val="en-GB"/>
        </w:rPr>
        <w:t>Direction: Network to UE</w:t>
      </w:r>
    </w:p>
    <w:p w14:paraId="70164BD7" w14:textId="77777777" w:rsidR="002C5D28" w:rsidRPr="002D141C" w:rsidRDefault="002C5D28" w:rsidP="002C5D28">
      <w:pPr>
        <w:pStyle w:val="TH"/>
        <w:rPr>
          <w:lang w:val="en-GB"/>
        </w:rPr>
      </w:pPr>
      <w:r w:rsidRPr="002D141C">
        <w:rPr>
          <w:i/>
          <w:noProof/>
          <w:lang w:val="en-GB"/>
        </w:rPr>
        <w:t>RRCRelease</w:t>
      </w:r>
      <w:r w:rsidRPr="002D141C">
        <w:rPr>
          <w:noProof/>
          <w:lang w:val="en-GB"/>
        </w:rPr>
        <w:t xml:space="preserve"> message</w:t>
      </w:r>
    </w:p>
    <w:p w14:paraId="22687968" w14:textId="77777777" w:rsidR="002C5D28" w:rsidRPr="002D141C" w:rsidRDefault="002C5D28" w:rsidP="002D141C">
      <w:pPr>
        <w:pStyle w:val="PL"/>
        <w:rPr>
          <w:color w:val="808080"/>
        </w:rPr>
      </w:pPr>
      <w:r w:rsidRPr="002D141C">
        <w:rPr>
          <w:color w:val="808080"/>
        </w:rPr>
        <w:t>-- ASN1START</w:t>
      </w:r>
    </w:p>
    <w:p w14:paraId="1D065FD4" w14:textId="77777777" w:rsidR="002C5D28" w:rsidRPr="002D141C" w:rsidRDefault="002C5D28" w:rsidP="002D141C">
      <w:pPr>
        <w:pStyle w:val="PL"/>
        <w:rPr>
          <w:color w:val="808080"/>
        </w:rPr>
      </w:pPr>
      <w:r w:rsidRPr="002D141C">
        <w:rPr>
          <w:color w:val="808080"/>
        </w:rPr>
        <w:t>-- TAG-RRCRELEASE-START</w:t>
      </w:r>
    </w:p>
    <w:p w14:paraId="189701B7" w14:textId="77777777" w:rsidR="002C5D28" w:rsidRPr="002D141C" w:rsidRDefault="002C5D28" w:rsidP="002D141C">
      <w:pPr>
        <w:pStyle w:val="PL"/>
      </w:pPr>
    </w:p>
    <w:p w14:paraId="742977B5" w14:textId="77777777" w:rsidR="002C5D28" w:rsidRPr="002D141C" w:rsidRDefault="002C5D28" w:rsidP="002D141C">
      <w:pPr>
        <w:pStyle w:val="PL"/>
      </w:pPr>
      <w:r w:rsidRPr="002D141C">
        <w:t xml:space="preserve">RRCRelease ::=                      </w:t>
      </w:r>
      <w:r w:rsidRPr="002D141C">
        <w:rPr>
          <w:color w:val="993366"/>
        </w:rPr>
        <w:t>SEQUENCE</w:t>
      </w:r>
      <w:r w:rsidRPr="002D141C">
        <w:t xml:space="preserve"> {</w:t>
      </w:r>
    </w:p>
    <w:p w14:paraId="75E25DBA" w14:textId="77777777" w:rsidR="002C5D28" w:rsidRPr="002D141C" w:rsidRDefault="002C5D28" w:rsidP="002D141C">
      <w:pPr>
        <w:pStyle w:val="PL"/>
      </w:pPr>
      <w:r w:rsidRPr="002D141C">
        <w:t xml:space="preserve">    rrc-TransactionIdentifier           RRC-TransactionIdentifier,</w:t>
      </w:r>
    </w:p>
    <w:p w14:paraId="083295E5"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17AD2645" w14:textId="77777777" w:rsidR="002C5D28" w:rsidRPr="002D141C" w:rsidRDefault="002C5D28" w:rsidP="002D141C">
      <w:pPr>
        <w:pStyle w:val="PL"/>
      </w:pPr>
      <w:r w:rsidRPr="002D141C">
        <w:t xml:space="preserve">        rrcRelease                          RRCRelease-IEs,</w:t>
      </w:r>
    </w:p>
    <w:p w14:paraId="68A1E1C2"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255EAE43" w14:textId="77777777" w:rsidR="002C5D28" w:rsidRPr="002D141C" w:rsidRDefault="002C5D28" w:rsidP="002D141C">
      <w:pPr>
        <w:pStyle w:val="PL"/>
      </w:pPr>
      <w:r w:rsidRPr="002D141C">
        <w:t xml:space="preserve">    }</w:t>
      </w:r>
    </w:p>
    <w:p w14:paraId="3C501190" w14:textId="77777777" w:rsidR="002C5D28" w:rsidRPr="002D141C" w:rsidRDefault="002C5D28" w:rsidP="002D141C">
      <w:pPr>
        <w:pStyle w:val="PL"/>
      </w:pPr>
      <w:r w:rsidRPr="002D141C">
        <w:t>}</w:t>
      </w:r>
    </w:p>
    <w:p w14:paraId="66BE9741" w14:textId="77777777" w:rsidR="002C5D28" w:rsidRPr="002D141C" w:rsidRDefault="002C5D28" w:rsidP="002D141C">
      <w:pPr>
        <w:pStyle w:val="PL"/>
      </w:pPr>
    </w:p>
    <w:p w14:paraId="38BD7F91" w14:textId="77777777" w:rsidR="002C5D28" w:rsidRPr="002D141C" w:rsidRDefault="002C5D28" w:rsidP="002D141C">
      <w:pPr>
        <w:pStyle w:val="PL"/>
      </w:pPr>
      <w:r w:rsidRPr="002D141C">
        <w:t xml:space="preserve">RRCRelease-IEs ::=                  </w:t>
      </w:r>
      <w:r w:rsidRPr="002D141C">
        <w:rPr>
          <w:color w:val="993366"/>
        </w:rPr>
        <w:t>SEQUENCE</w:t>
      </w:r>
      <w:r w:rsidRPr="002D141C">
        <w:t xml:space="preserve"> {</w:t>
      </w:r>
    </w:p>
    <w:p w14:paraId="58D3A72E" w14:textId="77777777" w:rsidR="002C5D28" w:rsidRPr="002D141C" w:rsidRDefault="002C5D28" w:rsidP="002D141C">
      <w:pPr>
        <w:pStyle w:val="PL"/>
        <w:rPr>
          <w:color w:val="808080"/>
        </w:rPr>
      </w:pPr>
      <w:r w:rsidRPr="002D141C">
        <w:t xml:space="preserve">    redirectedCarrierInfo               RedirectedCarrierInfo                                                   </w:t>
      </w:r>
      <w:r w:rsidRPr="002D141C">
        <w:rPr>
          <w:color w:val="993366"/>
        </w:rPr>
        <w:t>OPTIONAL</w:t>
      </w:r>
      <w:r w:rsidRPr="002D141C">
        <w:t xml:space="preserve">,   </w:t>
      </w:r>
      <w:r w:rsidRPr="002D141C">
        <w:rPr>
          <w:color w:val="808080"/>
        </w:rPr>
        <w:t>-- Need N</w:t>
      </w:r>
    </w:p>
    <w:p w14:paraId="4AC170D1" w14:textId="77777777" w:rsidR="002C5D28" w:rsidRPr="002D141C" w:rsidRDefault="002C5D28" w:rsidP="002D141C">
      <w:pPr>
        <w:pStyle w:val="PL"/>
        <w:rPr>
          <w:color w:val="808080"/>
        </w:rPr>
      </w:pPr>
      <w:r w:rsidRPr="002D141C">
        <w:t xml:space="preserve">    cellReselectionPriorities           CellReselectionPriorities                                               </w:t>
      </w:r>
      <w:r w:rsidRPr="002D141C">
        <w:rPr>
          <w:color w:val="993366"/>
        </w:rPr>
        <w:t>OPTIONAL</w:t>
      </w:r>
      <w:r w:rsidRPr="002D141C">
        <w:t xml:space="preserve">,   </w:t>
      </w:r>
      <w:r w:rsidRPr="002D141C">
        <w:rPr>
          <w:color w:val="808080"/>
        </w:rPr>
        <w:t>-- Need R</w:t>
      </w:r>
    </w:p>
    <w:p w14:paraId="7A11EB59" w14:textId="77777777" w:rsidR="002C5D28" w:rsidRPr="002D141C" w:rsidRDefault="002C5D28" w:rsidP="002D141C">
      <w:pPr>
        <w:pStyle w:val="PL"/>
        <w:rPr>
          <w:color w:val="808080"/>
        </w:rPr>
      </w:pPr>
      <w:r w:rsidRPr="002D141C">
        <w:t xml:space="preserve">    suspendConfig                       SuspendConfig                                                           </w:t>
      </w:r>
      <w:r w:rsidRPr="002D141C">
        <w:rPr>
          <w:color w:val="993366"/>
        </w:rPr>
        <w:t>OPTIONAL</w:t>
      </w:r>
      <w:r w:rsidRPr="002D141C">
        <w:t xml:space="preserve">,   </w:t>
      </w:r>
      <w:r w:rsidRPr="002D141C">
        <w:rPr>
          <w:color w:val="808080"/>
        </w:rPr>
        <w:t>-- Need R</w:t>
      </w:r>
    </w:p>
    <w:p w14:paraId="1C7EA4FA" w14:textId="77777777" w:rsidR="002C5D28" w:rsidRPr="002D141C" w:rsidRDefault="002C5D28" w:rsidP="002D141C">
      <w:pPr>
        <w:pStyle w:val="PL"/>
      </w:pPr>
      <w:r w:rsidRPr="002D141C">
        <w:t xml:space="preserve">    deprioritisationReq                 </w:t>
      </w:r>
      <w:r w:rsidRPr="002D141C">
        <w:rPr>
          <w:color w:val="993366"/>
        </w:rPr>
        <w:t>SEQUENCE</w:t>
      </w:r>
      <w:r w:rsidRPr="002D141C">
        <w:t xml:space="preserve"> {</w:t>
      </w:r>
    </w:p>
    <w:p w14:paraId="418BD72C" w14:textId="77777777" w:rsidR="002C5D28" w:rsidRPr="002D141C" w:rsidRDefault="002C5D28" w:rsidP="002D141C">
      <w:pPr>
        <w:pStyle w:val="PL"/>
      </w:pPr>
      <w:r w:rsidRPr="002D141C">
        <w:t xml:space="preserve">        deprioritisationType                </w:t>
      </w:r>
      <w:r w:rsidRPr="002D141C">
        <w:rPr>
          <w:color w:val="993366"/>
        </w:rPr>
        <w:t>ENUMERATED</w:t>
      </w:r>
      <w:r w:rsidRPr="002D141C">
        <w:t xml:space="preserve"> {frequency, nr},</w:t>
      </w:r>
    </w:p>
    <w:p w14:paraId="2CCA9059" w14:textId="77777777" w:rsidR="002C5D28" w:rsidRPr="002D141C" w:rsidRDefault="002C5D28" w:rsidP="002D141C">
      <w:pPr>
        <w:pStyle w:val="PL"/>
      </w:pPr>
      <w:r w:rsidRPr="002D141C">
        <w:t xml:space="preserve">        deprioritisationTimer               </w:t>
      </w:r>
      <w:r w:rsidRPr="002D141C">
        <w:rPr>
          <w:color w:val="993366"/>
        </w:rPr>
        <w:t>ENUMERATED</w:t>
      </w:r>
      <w:r w:rsidRPr="002D141C">
        <w:t xml:space="preserve"> {min5, min10, min15, min30}</w:t>
      </w:r>
    </w:p>
    <w:p w14:paraId="7210663E"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N</w:t>
      </w:r>
    </w:p>
    <w:p w14:paraId="7A2F5666"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5128D41" w14:textId="77777777" w:rsidR="002C5D28" w:rsidRPr="002D141C" w:rsidRDefault="002C5D28" w:rsidP="002D141C">
      <w:pPr>
        <w:pStyle w:val="PL"/>
      </w:pPr>
      <w:r w:rsidRPr="002D141C">
        <w:t xml:space="preserve">    nonCriticalExtension                    </w:t>
      </w:r>
      <w:r w:rsidR="00E41D8B" w:rsidRPr="002D141C">
        <w:t>RRCRelease-v1540-IEs</w:t>
      </w:r>
      <w:r w:rsidRPr="002D141C">
        <w:t xml:space="preserve">                                                </w:t>
      </w:r>
      <w:r w:rsidRPr="002D141C">
        <w:rPr>
          <w:color w:val="993366"/>
        </w:rPr>
        <w:t>OPTIONAL</w:t>
      </w:r>
    </w:p>
    <w:p w14:paraId="33C1B661" w14:textId="77777777" w:rsidR="002C5D28" w:rsidRPr="002D141C" w:rsidRDefault="002C5D28" w:rsidP="002D141C">
      <w:pPr>
        <w:pStyle w:val="PL"/>
      </w:pPr>
      <w:r w:rsidRPr="002D141C">
        <w:t>}</w:t>
      </w:r>
    </w:p>
    <w:p w14:paraId="297E70D2" w14:textId="77777777" w:rsidR="00992572" w:rsidRPr="002D141C" w:rsidRDefault="00992572" w:rsidP="002D141C">
      <w:pPr>
        <w:pStyle w:val="PL"/>
      </w:pPr>
    </w:p>
    <w:p w14:paraId="72BAEA00" w14:textId="77777777" w:rsidR="00992572" w:rsidRPr="002D141C" w:rsidRDefault="00E41D8B" w:rsidP="002D141C">
      <w:pPr>
        <w:pStyle w:val="PL"/>
      </w:pPr>
      <w:r w:rsidRPr="002D141C">
        <w:t xml:space="preserve">RRCRelease-v1540-IEs ::=            </w:t>
      </w:r>
      <w:r w:rsidR="00992572" w:rsidRPr="002D141C">
        <w:rPr>
          <w:color w:val="993366"/>
        </w:rPr>
        <w:t>SEQUENCE</w:t>
      </w:r>
      <w:r w:rsidR="00992572" w:rsidRPr="002D141C">
        <w:t xml:space="preserve"> {</w:t>
      </w:r>
    </w:p>
    <w:p w14:paraId="07AFE74F" w14:textId="77777777" w:rsidR="00992572" w:rsidRPr="002D141C" w:rsidRDefault="00E41D8B" w:rsidP="002D141C">
      <w:pPr>
        <w:pStyle w:val="PL"/>
        <w:rPr>
          <w:color w:val="808080"/>
        </w:rPr>
      </w:pPr>
      <w:r w:rsidRPr="002D141C">
        <w:t xml:space="preserve">    waitTime                           </w:t>
      </w:r>
      <w:r w:rsidR="00992572" w:rsidRPr="002D141C">
        <w:t>RejectW</w:t>
      </w:r>
      <w:r w:rsidRPr="002D141C">
        <w:t xml:space="preserve">aitTime                </w:t>
      </w:r>
      <w:r w:rsidRPr="002D141C">
        <w:rPr>
          <w:color w:val="993366"/>
        </w:rPr>
        <w:t>OPTIONAL</w:t>
      </w:r>
      <w:r w:rsidRPr="002D141C">
        <w:t xml:space="preserve">, </w:t>
      </w:r>
      <w:r w:rsidR="00992572" w:rsidRPr="002D141C">
        <w:rPr>
          <w:color w:val="808080"/>
        </w:rPr>
        <w:t>-- Need N</w:t>
      </w:r>
    </w:p>
    <w:p w14:paraId="024964FF" w14:textId="77777777" w:rsidR="00992572" w:rsidRPr="002D141C" w:rsidRDefault="00E41D8B" w:rsidP="002D141C">
      <w:pPr>
        <w:pStyle w:val="PL"/>
      </w:pPr>
      <w:r w:rsidRPr="002D141C">
        <w:lastRenderedPageBreak/>
        <w:t xml:space="preserve">    nonCriticalExtension               </w:t>
      </w:r>
      <w:r w:rsidRPr="002D141C">
        <w:rPr>
          <w:color w:val="993366"/>
        </w:rPr>
        <w:t>SEQUENCE</w:t>
      </w:r>
      <w:r w:rsidRPr="002D141C">
        <w:t xml:space="preserve"> {}                   </w:t>
      </w:r>
      <w:r w:rsidR="00992572" w:rsidRPr="002D141C">
        <w:rPr>
          <w:color w:val="993366"/>
        </w:rPr>
        <w:t>OPTIONAL</w:t>
      </w:r>
    </w:p>
    <w:p w14:paraId="54B42CF4" w14:textId="77777777" w:rsidR="00992572" w:rsidRPr="002D141C" w:rsidRDefault="00992572" w:rsidP="002D141C">
      <w:pPr>
        <w:pStyle w:val="PL"/>
      </w:pPr>
      <w:r w:rsidRPr="002D141C">
        <w:t>}</w:t>
      </w:r>
    </w:p>
    <w:p w14:paraId="1F2D6DD4" w14:textId="77777777" w:rsidR="002C5D28" w:rsidRPr="002D141C" w:rsidRDefault="002C5D28" w:rsidP="002D141C">
      <w:pPr>
        <w:pStyle w:val="PL"/>
      </w:pPr>
    </w:p>
    <w:p w14:paraId="2CDB18B0" w14:textId="77777777" w:rsidR="002C5D28" w:rsidRPr="002D141C" w:rsidRDefault="002C5D28" w:rsidP="002D141C">
      <w:pPr>
        <w:pStyle w:val="PL"/>
      </w:pPr>
      <w:r w:rsidRPr="002D141C">
        <w:t xml:space="preserve">RedirectedCarrierInfo ::=           </w:t>
      </w:r>
      <w:r w:rsidRPr="002D141C">
        <w:rPr>
          <w:color w:val="993366"/>
        </w:rPr>
        <w:t>CHOICE</w:t>
      </w:r>
      <w:r w:rsidRPr="002D141C">
        <w:t xml:space="preserve"> {</w:t>
      </w:r>
    </w:p>
    <w:p w14:paraId="6C4ED407" w14:textId="77777777" w:rsidR="002C5D28" w:rsidRPr="002D141C" w:rsidRDefault="002C5D28" w:rsidP="002D141C">
      <w:pPr>
        <w:pStyle w:val="PL"/>
      </w:pPr>
      <w:r w:rsidRPr="002D141C">
        <w:t xml:space="preserve">    nr                                  CarrierInfoNR,</w:t>
      </w:r>
    </w:p>
    <w:p w14:paraId="2729044F" w14:textId="77777777" w:rsidR="002C5D28" w:rsidRPr="002D141C" w:rsidRDefault="002C5D28" w:rsidP="002D141C">
      <w:pPr>
        <w:pStyle w:val="PL"/>
      </w:pPr>
      <w:r w:rsidRPr="002D141C">
        <w:t xml:space="preserve">    eutra                               RedirectedCarrierInfo-EUTRA,</w:t>
      </w:r>
    </w:p>
    <w:p w14:paraId="6B971699" w14:textId="77777777" w:rsidR="002C5D28" w:rsidRPr="002D141C" w:rsidRDefault="002C5D28" w:rsidP="002D141C">
      <w:pPr>
        <w:pStyle w:val="PL"/>
      </w:pPr>
      <w:r w:rsidRPr="002D141C">
        <w:t xml:space="preserve">    ...</w:t>
      </w:r>
    </w:p>
    <w:p w14:paraId="1E4AEBDD" w14:textId="77777777" w:rsidR="002C5D28" w:rsidRPr="002D141C" w:rsidRDefault="002C5D28" w:rsidP="002D141C">
      <w:pPr>
        <w:pStyle w:val="PL"/>
      </w:pPr>
      <w:r w:rsidRPr="002D141C">
        <w:t>}</w:t>
      </w:r>
    </w:p>
    <w:p w14:paraId="3B472F90" w14:textId="77777777" w:rsidR="002C5D28" w:rsidRPr="002D141C" w:rsidRDefault="002C5D28" w:rsidP="002D141C">
      <w:pPr>
        <w:pStyle w:val="PL"/>
      </w:pPr>
    </w:p>
    <w:p w14:paraId="34F87C95" w14:textId="77777777" w:rsidR="002C5D28" w:rsidRPr="002D141C" w:rsidRDefault="002C5D28" w:rsidP="002D141C">
      <w:pPr>
        <w:pStyle w:val="PL"/>
      </w:pPr>
      <w:r w:rsidRPr="002D141C">
        <w:t xml:space="preserve">RedirectedCarrierInfo-EUTRA ::=     </w:t>
      </w:r>
      <w:r w:rsidRPr="002D141C">
        <w:rPr>
          <w:color w:val="993366"/>
        </w:rPr>
        <w:t>SEQUENCE</w:t>
      </w:r>
      <w:r w:rsidRPr="002D141C">
        <w:t xml:space="preserve"> {</w:t>
      </w:r>
    </w:p>
    <w:p w14:paraId="3BD02EBB" w14:textId="77777777" w:rsidR="002C5D28" w:rsidRPr="002D141C" w:rsidRDefault="002C5D28" w:rsidP="002D141C">
      <w:pPr>
        <w:pStyle w:val="PL"/>
      </w:pPr>
      <w:r w:rsidRPr="002D141C">
        <w:t xml:space="preserve">    eutraFrequency                          ARFCN-ValueEUTRA,</w:t>
      </w:r>
    </w:p>
    <w:p w14:paraId="3C9D842A" w14:textId="05E3C985" w:rsidR="002C5D28" w:rsidRPr="002D141C" w:rsidRDefault="002C5D28" w:rsidP="002D141C">
      <w:pPr>
        <w:pStyle w:val="PL"/>
        <w:rPr>
          <w:color w:val="808080"/>
        </w:rPr>
      </w:pPr>
      <w:r w:rsidRPr="002D141C">
        <w:t xml:space="preserve">    cnType                              </w:t>
      </w:r>
      <w:r w:rsidR="00EB4F68" w:rsidRPr="002D141C">
        <w:t xml:space="preserve">    </w:t>
      </w:r>
      <w:r w:rsidRPr="002D141C">
        <w:rPr>
          <w:color w:val="993366"/>
        </w:rPr>
        <w:t>ENUMERATED</w:t>
      </w:r>
      <w:r w:rsidRPr="002D141C">
        <w:t xml:space="preserve"> {epc,fiveGC}                                             </w:t>
      </w:r>
      <w:r w:rsidRPr="002D141C">
        <w:rPr>
          <w:color w:val="993366"/>
        </w:rPr>
        <w:t>OPTIONAL</w:t>
      </w:r>
      <w:r w:rsidR="0069708C" w:rsidRPr="002D141C">
        <w:t xml:space="preserve">    </w:t>
      </w:r>
      <w:r w:rsidR="0069708C" w:rsidRPr="002D141C">
        <w:rPr>
          <w:color w:val="808080"/>
        </w:rPr>
        <w:t>-- Need N</w:t>
      </w:r>
    </w:p>
    <w:p w14:paraId="01E41CFF" w14:textId="77777777" w:rsidR="002C5D28" w:rsidRPr="002D141C" w:rsidRDefault="002C5D28" w:rsidP="002D141C">
      <w:pPr>
        <w:pStyle w:val="PL"/>
      </w:pPr>
      <w:r w:rsidRPr="002D141C">
        <w:t>}</w:t>
      </w:r>
    </w:p>
    <w:p w14:paraId="27391F08" w14:textId="77777777" w:rsidR="002C5D28" w:rsidRPr="002D141C" w:rsidRDefault="002C5D28" w:rsidP="002D141C">
      <w:pPr>
        <w:pStyle w:val="PL"/>
      </w:pPr>
    </w:p>
    <w:p w14:paraId="556838D2" w14:textId="77777777" w:rsidR="002C5D28" w:rsidRPr="002D141C" w:rsidRDefault="002C5D28" w:rsidP="002D141C">
      <w:pPr>
        <w:pStyle w:val="PL"/>
      </w:pPr>
      <w:r w:rsidRPr="002D141C">
        <w:t xml:space="preserve">CarrierInfoNR ::=                   </w:t>
      </w:r>
      <w:r w:rsidRPr="002D141C">
        <w:rPr>
          <w:color w:val="993366"/>
        </w:rPr>
        <w:t>SEQUENCE</w:t>
      </w:r>
      <w:r w:rsidRPr="002D141C">
        <w:t xml:space="preserve"> {</w:t>
      </w:r>
    </w:p>
    <w:p w14:paraId="1A58A2A3" w14:textId="77777777" w:rsidR="002C5D28" w:rsidRPr="002D141C" w:rsidRDefault="002C5D28" w:rsidP="002D141C">
      <w:pPr>
        <w:pStyle w:val="PL"/>
      </w:pPr>
      <w:r w:rsidRPr="002D141C">
        <w:t xml:space="preserve">    carrierFreq                         ARFCN-ValueNR,</w:t>
      </w:r>
    </w:p>
    <w:p w14:paraId="55641297" w14:textId="77777777" w:rsidR="002C5D28" w:rsidRPr="002D141C" w:rsidRDefault="002C5D28" w:rsidP="002D141C">
      <w:pPr>
        <w:pStyle w:val="PL"/>
      </w:pPr>
      <w:r w:rsidRPr="002D141C">
        <w:t xml:space="preserve">    ssbSubcarrierSpacing                SubcarrierSpacing,</w:t>
      </w:r>
    </w:p>
    <w:p w14:paraId="7B2A20B7" w14:textId="77777777" w:rsidR="002C5D28" w:rsidRPr="002D141C" w:rsidRDefault="002C5D28" w:rsidP="002D141C">
      <w:pPr>
        <w:pStyle w:val="PL"/>
        <w:rPr>
          <w:color w:val="808080"/>
        </w:rPr>
      </w:pPr>
      <w:r w:rsidRPr="002D141C">
        <w:t xml:space="preserve">    smtc                                SSB-MTC                                                                 </w:t>
      </w:r>
      <w:r w:rsidRPr="002D141C">
        <w:rPr>
          <w:color w:val="993366"/>
        </w:rPr>
        <w:t>OPTIONAL</w:t>
      </w:r>
      <w:r w:rsidRPr="002D141C">
        <w:t xml:space="preserve">,      </w:t>
      </w:r>
      <w:r w:rsidRPr="002D141C">
        <w:rPr>
          <w:color w:val="808080"/>
        </w:rPr>
        <w:t>-- Need S</w:t>
      </w:r>
    </w:p>
    <w:p w14:paraId="1A3601F8" w14:textId="77777777" w:rsidR="002C5D28" w:rsidRPr="002D141C" w:rsidRDefault="002C5D28" w:rsidP="002D141C">
      <w:pPr>
        <w:pStyle w:val="PL"/>
      </w:pPr>
      <w:r w:rsidRPr="002D141C">
        <w:t xml:space="preserve">    ...</w:t>
      </w:r>
    </w:p>
    <w:p w14:paraId="24F659BE" w14:textId="77777777" w:rsidR="002C5D28" w:rsidRPr="002D141C" w:rsidRDefault="002C5D28" w:rsidP="002D141C">
      <w:pPr>
        <w:pStyle w:val="PL"/>
      </w:pPr>
      <w:r w:rsidRPr="002D141C">
        <w:t>}</w:t>
      </w:r>
    </w:p>
    <w:p w14:paraId="19DD8EEA" w14:textId="77777777" w:rsidR="002C5D28" w:rsidRPr="002D141C" w:rsidRDefault="002C5D28" w:rsidP="002D141C">
      <w:pPr>
        <w:pStyle w:val="PL"/>
      </w:pPr>
    </w:p>
    <w:p w14:paraId="63C06605" w14:textId="77777777" w:rsidR="002C5D28" w:rsidRPr="002D141C" w:rsidRDefault="002C5D28" w:rsidP="002D141C">
      <w:pPr>
        <w:pStyle w:val="PL"/>
      </w:pPr>
      <w:r w:rsidRPr="002D141C">
        <w:t xml:space="preserve">SuspendConfig ::=                   </w:t>
      </w:r>
      <w:r w:rsidRPr="002D141C">
        <w:rPr>
          <w:color w:val="993366"/>
        </w:rPr>
        <w:t>SEQUENCE</w:t>
      </w:r>
      <w:r w:rsidRPr="002D141C">
        <w:t xml:space="preserve"> {</w:t>
      </w:r>
    </w:p>
    <w:p w14:paraId="6716C4CD" w14:textId="77777777" w:rsidR="002C5D28" w:rsidRPr="002D141C" w:rsidRDefault="002C5D28" w:rsidP="002D141C">
      <w:pPr>
        <w:pStyle w:val="PL"/>
      </w:pPr>
      <w:r w:rsidRPr="002D141C">
        <w:t xml:space="preserve">    fullI-RNTI                          I-RNTI-Value,</w:t>
      </w:r>
    </w:p>
    <w:p w14:paraId="6F88D765" w14:textId="77777777" w:rsidR="002C5D28" w:rsidRPr="002D141C" w:rsidRDefault="002C5D28" w:rsidP="002D141C">
      <w:pPr>
        <w:pStyle w:val="PL"/>
      </w:pPr>
      <w:r w:rsidRPr="002D141C">
        <w:t xml:space="preserve">    shortI-RNTI                         ShortI-RNTI-Value,</w:t>
      </w:r>
    </w:p>
    <w:p w14:paraId="6FBC1F3F" w14:textId="77777777" w:rsidR="002C5D28" w:rsidRPr="002D141C" w:rsidRDefault="002C5D28" w:rsidP="002D141C">
      <w:pPr>
        <w:pStyle w:val="PL"/>
      </w:pPr>
      <w:r w:rsidRPr="002D141C">
        <w:t xml:space="preserve">    ran-PagingCycle                     PagingCycle,</w:t>
      </w:r>
    </w:p>
    <w:p w14:paraId="1F07A0E9" w14:textId="77777777" w:rsidR="002C5D28" w:rsidRPr="002D141C" w:rsidRDefault="002C5D28" w:rsidP="002D141C">
      <w:pPr>
        <w:pStyle w:val="PL"/>
        <w:rPr>
          <w:color w:val="808080"/>
        </w:rPr>
      </w:pPr>
      <w:r w:rsidRPr="002D141C">
        <w:t xml:space="preserve">    ran-NotificationAreaInfo            RAN-NotificationAreaInfo                                                </w:t>
      </w:r>
      <w:r w:rsidRPr="002D141C">
        <w:rPr>
          <w:color w:val="993366"/>
        </w:rPr>
        <w:t>OPTIONAL</w:t>
      </w:r>
      <w:r w:rsidRPr="002D141C">
        <w:t xml:space="preserve">,   </w:t>
      </w:r>
      <w:r w:rsidRPr="002D141C">
        <w:rPr>
          <w:color w:val="808080"/>
        </w:rPr>
        <w:t>-- Need M</w:t>
      </w:r>
    </w:p>
    <w:p w14:paraId="02B4C937" w14:textId="77777777" w:rsidR="002C5D28" w:rsidRPr="002D141C" w:rsidRDefault="002C5D28" w:rsidP="002D141C">
      <w:pPr>
        <w:pStyle w:val="PL"/>
        <w:rPr>
          <w:color w:val="808080"/>
        </w:rPr>
      </w:pPr>
      <w:r w:rsidRPr="002D141C">
        <w:t xml:space="preserve">    t380                                PeriodicRNAU-TimerValue                                                 </w:t>
      </w:r>
      <w:r w:rsidRPr="002D141C">
        <w:rPr>
          <w:color w:val="993366"/>
        </w:rPr>
        <w:t>OPTIONAL</w:t>
      </w:r>
      <w:r w:rsidRPr="002D141C">
        <w:t xml:space="preserve">,   </w:t>
      </w:r>
      <w:r w:rsidRPr="002D141C">
        <w:rPr>
          <w:color w:val="808080"/>
        </w:rPr>
        <w:t>-- Need R</w:t>
      </w:r>
    </w:p>
    <w:p w14:paraId="6C97E9CA" w14:textId="77777777" w:rsidR="002C5D28" w:rsidRPr="002D141C" w:rsidRDefault="002C5D28" w:rsidP="002D141C">
      <w:pPr>
        <w:pStyle w:val="PL"/>
      </w:pPr>
      <w:r w:rsidRPr="002D141C">
        <w:t xml:space="preserve">    nextHopChainingCount                NextHopChainingCount,</w:t>
      </w:r>
    </w:p>
    <w:p w14:paraId="1AF0EE09" w14:textId="77777777" w:rsidR="002C5D28" w:rsidRPr="00EC1C0A" w:rsidRDefault="002C5D28" w:rsidP="002D141C">
      <w:pPr>
        <w:pStyle w:val="PL"/>
        <w:rPr>
          <w:lang w:val="fi-FI"/>
          <w:rPrChange w:id="2903" w:author="CR#4633" w:date="2024-04-03T16:16:00Z">
            <w:rPr/>
          </w:rPrChange>
        </w:rPr>
      </w:pPr>
      <w:r w:rsidRPr="002D141C">
        <w:t xml:space="preserve">    </w:t>
      </w:r>
      <w:r w:rsidRPr="00EC1C0A">
        <w:rPr>
          <w:lang w:val="fi-FI"/>
          <w:rPrChange w:id="2904" w:author="CR#4633" w:date="2024-04-03T16:16:00Z">
            <w:rPr/>
          </w:rPrChange>
        </w:rPr>
        <w:t>...</w:t>
      </w:r>
    </w:p>
    <w:p w14:paraId="27E89F38" w14:textId="77777777" w:rsidR="002C5D28" w:rsidRPr="00EC1C0A" w:rsidRDefault="002C5D28" w:rsidP="002D141C">
      <w:pPr>
        <w:pStyle w:val="PL"/>
        <w:rPr>
          <w:lang w:val="fi-FI"/>
          <w:rPrChange w:id="2905" w:author="CR#4633" w:date="2024-04-03T16:16:00Z">
            <w:rPr/>
          </w:rPrChange>
        </w:rPr>
      </w:pPr>
      <w:r w:rsidRPr="00EC1C0A">
        <w:rPr>
          <w:lang w:val="fi-FI"/>
          <w:rPrChange w:id="2906" w:author="CR#4633" w:date="2024-04-03T16:16:00Z">
            <w:rPr/>
          </w:rPrChange>
        </w:rPr>
        <w:t>}</w:t>
      </w:r>
    </w:p>
    <w:p w14:paraId="2230F9EB" w14:textId="77777777" w:rsidR="002C5D28" w:rsidRPr="00EC1C0A" w:rsidRDefault="002C5D28" w:rsidP="002D141C">
      <w:pPr>
        <w:pStyle w:val="PL"/>
        <w:rPr>
          <w:lang w:val="fi-FI"/>
          <w:rPrChange w:id="2907" w:author="CR#4633" w:date="2024-04-03T16:16:00Z">
            <w:rPr/>
          </w:rPrChange>
        </w:rPr>
      </w:pPr>
    </w:p>
    <w:p w14:paraId="4BF0664A" w14:textId="77777777" w:rsidR="002C5D28" w:rsidRPr="00EC1C0A" w:rsidRDefault="002C5D28" w:rsidP="002D141C">
      <w:pPr>
        <w:pStyle w:val="PL"/>
        <w:rPr>
          <w:lang w:val="fi-FI"/>
          <w:rPrChange w:id="2908" w:author="CR#4633" w:date="2024-04-03T16:16:00Z">
            <w:rPr/>
          </w:rPrChange>
        </w:rPr>
      </w:pPr>
    </w:p>
    <w:p w14:paraId="60910E61" w14:textId="77777777" w:rsidR="002C5D28" w:rsidRPr="00EC1C0A" w:rsidRDefault="002C5D28" w:rsidP="002D141C">
      <w:pPr>
        <w:pStyle w:val="PL"/>
        <w:rPr>
          <w:lang w:val="fi-FI"/>
          <w:rPrChange w:id="2909" w:author="CR#4633" w:date="2024-04-03T16:16:00Z">
            <w:rPr/>
          </w:rPrChange>
        </w:rPr>
      </w:pPr>
      <w:r w:rsidRPr="00EC1C0A">
        <w:rPr>
          <w:lang w:val="fi-FI"/>
          <w:rPrChange w:id="2910" w:author="CR#4633" w:date="2024-04-03T16:16:00Z">
            <w:rPr/>
          </w:rPrChange>
        </w:rPr>
        <w:t xml:space="preserve">PeriodicRNAU-TimerValue ::=         </w:t>
      </w:r>
      <w:r w:rsidRPr="00EC1C0A">
        <w:rPr>
          <w:color w:val="993366"/>
          <w:lang w:val="fi-FI"/>
          <w:rPrChange w:id="2911" w:author="CR#4633" w:date="2024-04-03T16:16:00Z">
            <w:rPr>
              <w:color w:val="993366"/>
            </w:rPr>
          </w:rPrChange>
        </w:rPr>
        <w:t>ENUMERATED</w:t>
      </w:r>
      <w:r w:rsidRPr="00EC1C0A">
        <w:rPr>
          <w:lang w:val="fi-FI"/>
          <w:rPrChange w:id="2912" w:author="CR#4633" w:date="2024-04-03T16:16:00Z">
            <w:rPr/>
          </w:rPrChange>
        </w:rPr>
        <w:t xml:space="preserve"> { min5, min10, min20, min30, min60, min120, min360, min720}</w:t>
      </w:r>
    </w:p>
    <w:p w14:paraId="37E195DA" w14:textId="77777777" w:rsidR="002C5D28" w:rsidRPr="00EC1C0A" w:rsidRDefault="002C5D28" w:rsidP="002D141C">
      <w:pPr>
        <w:pStyle w:val="PL"/>
        <w:rPr>
          <w:lang w:val="fi-FI"/>
          <w:rPrChange w:id="2913" w:author="CR#4633" w:date="2024-04-03T16:16:00Z">
            <w:rPr/>
          </w:rPrChange>
        </w:rPr>
      </w:pPr>
    </w:p>
    <w:p w14:paraId="643E9446" w14:textId="77777777" w:rsidR="002C5D28" w:rsidRPr="00EC1C0A" w:rsidRDefault="002C5D28" w:rsidP="002D141C">
      <w:pPr>
        <w:pStyle w:val="PL"/>
        <w:rPr>
          <w:lang w:val="fi-FI"/>
          <w:rPrChange w:id="2914" w:author="CR#4633" w:date="2024-04-03T16:16:00Z">
            <w:rPr/>
          </w:rPrChange>
        </w:rPr>
      </w:pPr>
    </w:p>
    <w:p w14:paraId="4FCB3797" w14:textId="77777777" w:rsidR="002C5D28" w:rsidRPr="002D141C" w:rsidRDefault="002C5D28" w:rsidP="002D141C">
      <w:pPr>
        <w:pStyle w:val="PL"/>
      </w:pPr>
      <w:r w:rsidRPr="002D141C">
        <w:t xml:space="preserve">CellReselectionPriorities ::=       </w:t>
      </w:r>
      <w:r w:rsidRPr="002D141C">
        <w:rPr>
          <w:color w:val="993366"/>
        </w:rPr>
        <w:t>SEQUENCE</w:t>
      </w:r>
      <w:r w:rsidRPr="002D141C">
        <w:t xml:space="preserve"> {</w:t>
      </w:r>
    </w:p>
    <w:p w14:paraId="422086DA" w14:textId="77777777" w:rsidR="002C5D28" w:rsidRPr="002D141C" w:rsidRDefault="002C5D28" w:rsidP="002D141C">
      <w:pPr>
        <w:pStyle w:val="PL"/>
        <w:rPr>
          <w:color w:val="808080"/>
        </w:rPr>
      </w:pPr>
      <w:r w:rsidRPr="002D141C">
        <w:t xml:space="preserve">    freqPriorityListEUTRA               FreqPriorityListEUTRA                                                   </w:t>
      </w:r>
      <w:r w:rsidRPr="002D141C">
        <w:rPr>
          <w:color w:val="993366"/>
        </w:rPr>
        <w:t>OPTIONAL</w:t>
      </w:r>
      <w:r w:rsidRPr="002D141C">
        <w:t xml:space="preserve">,       </w:t>
      </w:r>
      <w:r w:rsidRPr="002D141C">
        <w:rPr>
          <w:color w:val="808080"/>
        </w:rPr>
        <w:t>-- Need M</w:t>
      </w:r>
    </w:p>
    <w:p w14:paraId="74E241B8" w14:textId="77777777" w:rsidR="00F95F2F" w:rsidRPr="002D141C" w:rsidRDefault="002C5D28" w:rsidP="002D141C">
      <w:pPr>
        <w:pStyle w:val="PL"/>
        <w:rPr>
          <w:color w:val="808080"/>
        </w:rPr>
      </w:pPr>
      <w:r w:rsidRPr="002D141C">
        <w:t xml:space="preserve">    freqPriorityListNR                  FreqPriorityListNR                                                      </w:t>
      </w:r>
      <w:r w:rsidRPr="002D141C">
        <w:rPr>
          <w:color w:val="993366"/>
        </w:rPr>
        <w:t>OPTIONAL</w:t>
      </w:r>
      <w:r w:rsidRPr="002D141C">
        <w:t xml:space="preserve">,       </w:t>
      </w:r>
      <w:r w:rsidRPr="002D141C">
        <w:rPr>
          <w:color w:val="808080"/>
        </w:rPr>
        <w:t>-- Need M</w:t>
      </w:r>
    </w:p>
    <w:p w14:paraId="27001898" w14:textId="77777777" w:rsidR="002C5D28" w:rsidRPr="002D141C" w:rsidRDefault="002C5D28" w:rsidP="002D141C">
      <w:pPr>
        <w:pStyle w:val="PL"/>
        <w:rPr>
          <w:color w:val="808080"/>
        </w:rPr>
      </w:pPr>
      <w:r w:rsidRPr="002D141C">
        <w:t xml:space="preserve">    t320                                </w:t>
      </w:r>
      <w:r w:rsidRPr="002D141C">
        <w:rPr>
          <w:color w:val="993366"/>
        </w:rPr>
        <w:t>ENUMERATED</w:t>
      </w:r>
      <w:r w:rsidRPr="002D141C">
        <w:t xml:space="preserve"> {min5, min10, min20, min30, min60, min120, min180, spare1}   </w:t>
      </w:r>
      <w:r w:rsidRPr="002D141C">
        <w:rPr>
          <w:color w:val="993366"/>
        </w:rPr>
        <w:t>OPTIONAL</w:t>
      </w:r>
      <w:r w:rsidRPr="002D141C">
        <w:t xml:space="preserve">,       </w:t>
      </w:r>
      <w:r w:rsidRPr="002D141C">
        <w:rPr>
          <w:color w:val="808080"/>
        </w:rPr>
        <w:t>-- Need R</w:t>
      </w:r>
    </w:p>
    <w:p w14:paraId="49BC56A9" w14:textId="77777777" w:rsidR="002C5D28" w:rsidRPr="002D141C" w:rsidRDefault="002C5D28" w:rsidP="002D141C">
      <w:pPr>
        <w:pStyle w:val="PL"/>
      </w:pPr>
      <w:r w:rsidRPr="002D141C">
        <w:t xml:space="preserve">    ...</w:t>
      </w:r>
    </w:p>
    <w:p w14:paraId="59556A42" w14:textId="77777777" w:rsidR="002C5D28" w:rsidRPr="002D141C" w:rsidRDefault="002C5D28" w:rsidP="002D141C">
      <w:pPr>
        <w:pStyle w:val="PL"/>
      </w:pPr>
      <w:r w:rsidRPr="002D141C">
        <w:t>}</w:t>
      </w:r>
    </w:p>
    <w:p w14:paraId="3CDA5027" w14:textId="77777777" w:rsidR="002C5D28" w:rsidRPr="002D141C" w:rsidRDefault="002C5D28" w:rsidP="002D141C">
      <w:pPr>
        <w:pStyle w:val="PL"/>
      </w:pPr>
    </w:p>
    <w:p w14:paraId="1E41AA68" w14:textId="77777777" w:rsidR="002C5D28" w:rsidRPr="002D141C" w:rsidRDefault="002C5D28" w:rsidP="002D141C">
      <w:pPr>
        <w:pStyle w:val="PL"/>
      </w:pPr>
      <w:r w:rsidRPr="002D141C">
        <w:t xml:space="preserve">PagingCycle ::=                     </w:t>
      </w:r>
      <w:r w:rsidRPr="002D141C">
        <w:rPr>
          <w:color w:val="993366"/>
        </w:rPr>
        <w:t>ENUMERATED</w:t>
      </w:r>
      <w:r w:rsidRPr="002D141C">
        <w:t xml:space="preserve"> {rf32, rf64, rf128, rf256}</w:t>
      </w:r>
    </w:p>
    <w:p w14:paraId="58332123" w14:textId="77777777" w:rsidR="002C5D28" w:rsidRPr="002D141C" w:rsidRDefault="002C5D28" w:rsidP="002D141C">
      <w:pPr>
        <w:pStyle w:val="PL"/>
      </w:pPr>
    </w:p>
    <w:p w14:paraId="3C8B0EE3" w14:textId="77777777" w:rsidR="002C5D28" w:rsidRPr="002D141C" w:rsidRDefault="002C5D28" w:rsidP="002D141C">
      <w:pPr>
        <w:pStyle w:val="PL"/>
      </w:pPr>
      <w:r w:rsidRPr="002D141C">
        <w:t xml:space="preserve">FreqPriorityListEUTRA ::=           </w:t>
      </w:r>
      <w:r w:rsidRPr="002D141C">
        <w:rPr>
          <w:color w:val="993366"/>
        </w:rPr>
        <w:t>SEQUENCE</w:t>
      </w:r>
      <w:r w:rsidRPr="002D141C">
        <w:t xml:space="preserve"> (</w:t>
      </w:r>
      <w:r w:rsidRPr="002D141C">
        <w:rPr>
          <w:color w:val="993366"/>
        </w:rPr>
        <w:t>SIZE</w:t>
      </w:r>
      <w:r w:rsidRPr="002D141C">
        <w:t xml:space="preserve"> (1..maxFreq))</w:t>
      </w:r>
      <w:r w:rsidRPr="002D141C">
        <w:rPr>
          <w:color w:val="993366"/>
        </w:rPr>
        <w:t xml:space="preserve"> OF</w:t>
      </w:r>
      <w:r w:rsidRPr="002D141C">
        <w:t xml:space="preserve"> FreqPriorityEUTRA</w:t>
      </w:r>
    </w:p>
    <w:p w14:paraId="3DC6E5C5" w14:textId="77777777" w:rsidR="002C5D28" w:rsidRPr="002D141C" w:rsidRDefault="002C5D28" w:rsidP="002D141C">
      <w:pPr>
        <w:pStyle w:val="PL"/>
      </w:pPr>
    </w:p>
    <w:p w14:paraId="12697F1A" w14:textId="77777777" w:rsidR="002C5D28" w:rsidRPr="002D141C" w:rsidRDefault="002C5D28" w:rsidP="002D141C">
      <w:pPr>
        <w:pStyle w:val="PL"/>
      </w:pPr>
      <w:r w:rsidRPr="002D141C">
        <w:t xml:space="preserve">FreqPriorityListNR ::=              </w:t>
      </w:r>
      <w:r w:rsidRPr="002D141C">
        <w:rPr>
          <w:color w:val="993366"/>
        </w:rPr>
        <w:t>SEQUENCE</w:t>
      </w:r>
      <w:r w:rsidRPr="002D141C">
        <w:t xml:space="preserve"> (</w:t>
      </w:r>
      <w:r w:rsidRPr="002D141C">
        <w:rPr>
          <w:color w:val="993366"/>
        </w:rPr>
        <w:t>SIZE</w:t>
      </w:r>
      <w:r w:rsidRPr="002D141C">
        <w:t xml:space="preserve"> (1..maxFreq))</w:t>
      </w:r>
      <w:r w:rsidRPr="002D141C">
        <w:rPr>
          <w:color w:val="993366"/>
        </w:rPr>
        <w:t xml:space="preserve"> OF</w:t>
      </w:r>
      <w:r w:rsidRPr="002D141C">
        <w:t xml:space="preserve"> FreqPriorityNR</w:t>
      </w:r>
    </w:p>
    <w:p w14:paraId="743DB553" w14:textId="77777777" w:rsidR="002C5D28" w:rsidRPr="002D141C" w:rsidRDefault="002C5D28" w:rsidP="002D141C">
      <w:pPr>
        <w:pStyle w:val="PL"/>
      </w:pPr>
    </w:p>
    <w:p w14:paraId="7E6229C9" w14:textId="77777777" w:rsidR="002C5D28" w:rsidRPr="002D141C" w:rsidRDefault="002C5D28" w:rsidP="002D141C">
      <w:pPr>
        <w:pStyle w:val="PL"/>
      </w:pPr>
      <w:r w:rsidRPr="002D141C">
        <w:t xml:space="preserve">FreqPriorityEUTRA ::=               </w:t>
      </w:r>
      <w:r w:rsidRPr="002D141C">
        <w:rPr>
          <w:color w:val="993366"/>
        </w:rPr>
        <w:t>SEQUENCE</w:t>
      </w:r>
      <w:r w:rsidRPr="002D141C">
        <w:t xml:space="preserve"> {</w:t>
      </w:r>
    </w:p>
    <w:p w14:paraId="16E9EEF2" w14:textId="77777777" w:rsidR="002C5D28" w:rsidRPr="002D141C" w:rsidRDefault="002C5D28" w:rsidP="002D141C">
      <w:pPr>
        <w:pStyle w:val="PL"/>
      </w:pPr>
      <w:r w:rsidRPr="002D141C">
        <w:t xml:space="preserve">    carrierFreq                         ARFCN-ValueEUTRA,</w:t>
      </w:r>
    </w:p>
    <w:p w14:paraId="2780752F" w14:textId="77777777" w:rsidR="002C5D28" w:rsidRPr="002D141C" w:rsidRDefault="002C5D28" w:rsidP="002D141C">
      <w:pPr>
        <w:pStyle w:val="PL"/>
      </w:pPr>
      <w:r w:rsidRPr="002D141C">
        <w:t xml:space="preserve">    cellReselectionPriority             CellReselectionPriority,</w:t>
      </w:r>
    </w:p>
    <w:p w14:paraId="061C598E" w14:textId="77777777" w:rsidR="002C5D28" w:rsidRPr="002D141C" w:rsidRDefault="002C5D28" w:rsidP="002D141C">
      <w:pPr>
        <w:pStyle w:val="PL"/>
        <w:rPr>
          <w:color w:val="808080"/>
        </w:rPr>
      </w:pPr>
      <w:r w:rsidRPr="002D141C">
        <w:t xml:space="preserve">    cellReselectionSubPriority          CellReselectionSubPriority                                              </w:t>
      </w:r>
      <w:r w:rsidRPr="002D141C">
        <w:rPr>
          <w:color w:val="993366"/>
        </w:rPr>
        <w:t>OPTIONAL</w:t>
      </w:r>
      <w:r w:rsidRPr="002D141C">
        <w:t xml:space="preserve">        </w:t>
      </w:r>
      <w:r w:rsidRPr="002D141C">
        <w:rPr>
          <w:color w:val="808080"/>
        </w:rPr>
        <w:t>-- Need R</w:t>
      </w:r>
    </w:p>
    <w:p w14:paraId="08A44906" w14:textId="77777777" w:rsidR="002C5D28" w:rsidRPr="002D141C" w:rsidRDefault="002C5D28" w:rsidP="002D141C">
      <w:pPr>
        <w:pStyle w:val="PL"/>
      </w:pPr>
      <w:r w:rsidRPr="002D141C">
        <w:lastRenderedPageBreak/>
        <w:t>}</w:t>
      </w:r>
    </w:p>
    <w:p w14:paraId="219213A5" w14:textId="77777777" w:rsidR="002C5D28" w:rsidRPr="002D141C" w:rsidRDefault="002C5D28" w:rsidP="002D141C">
      <w:pPr>
        <w:pStyle w:val="PL"/>
      </w:pPr>
    </w:p>
    <w:p w14:paraId="7C0857B6" w14:textId="77777777" w:rsidR="002C5D28" w:rsidRPr="002D141C" w:rsidRDefault="002C5D28" w:rsidP="002D141C">
      <w:pPr>
        <w:pStyle w:val="PL"/>
      </w:pPr>
      <w:r w:rsidRPr="002D141C">
        <w:t xml:space="preserve">FreqPriorityNR ::=                  </w:t>
      </w:r>
      <w:r w:rsidRPr="002D141C">
        <w:rPr>
          <w:color w:val="993366"/>
        </w:rPr>
        <w:t>SEQUENCE</w:t>
      </w:r>
      <w:r w:rsidRPr="002D141C">
        <w:t xml:space="preserve"> {</w:t>
      </w:r>
    </w:p>
    <w:p w14:paraId="6719D8DA" w14:textId="77777777" w:rsidR="002C5D28" w:rsidRPr="002D141C" w:rsidRDefault="002C5D28" w:rsidP="002D141C">
      <w:pPr>
        <w:pStyle w:val="PL"/>
      </w:pPr>
      <w:r w:rsidRPr="002D141C">
        <w:t xml:space="preserve">    carrierFreq                         ARFCN-ValueNR,</w:t>
      </w:r>
    </w:p>
    <w:p w14:paraId="65A10739" w14:textId="77777777" w:rsidR="002C5D28" w:rsidRPr="002D141C" w:rsidRDefault="002C5D28" w:rsidP="002D141C">
      <w:pPr>
        <w:pStyle w:val="PL"/>
      </w:pPr>
      <w:r w:rsidRPr="002D141C">
        <w:t xml:space="preserve">    cellReselectionPriority             CellReselectionPriority,</w:t>
      </w:r>
    </w:p>
    <w:p w14:paraId="6D9F025A" w14:textId="77777777" w:rsidR="002C5D28" w:rsidRPr="002D141C" w:rsidRDefault="002C5D28" w:rsidP="002D141C">
      <w:pPr>
        <w:pStyle w:val="PL"/>
        <w:rPr>
          <w:color w:val="808080"/>
        </w:rPr>
      </w:pPr>
      <w:r w:rsidRPr="002D141C">
        <w:t xml:space="preserve">    cellReselectionSubPriority          CellReselectionSubPriority                                              </w:t>
      </w:r>
      <w:r w:rsidRPr="002D141C">
        <w:rPr>
          <w:color w:val="993366"/>
        </w:rPr>
        <w:t>OPTIONAL</w:t>
      </w:r>
      <w:r w:rsidRPr="002D141C">
        <w:t xml:space="preserve">        </w:t>
      </w:r>
      <w:r w:rsidRPr="002D141C">
        <w:rPr>
          <w:color w:val="808080"/>
        </w:rPr>
        <w:t>-- Need R</w:t>
      </w:r>
    </w:p>
    <w:p w14:paraId="082A1F13" w14:textId="77777777" w:rsidR="002C5D28" w:rsidRPr="002D141C" w:rsidRDefault="002C5D28" w:rsidP="002D141C">
      <w:pPr>
        <w:pStyle w:val="PL"/>
      </w:pPr>
      <w:r w:rsidRPr="002D141C">
        <w:t>}</w:t>
      </w:r>
    </w:p>
    <w:p w14:paraId="52F6D06D" w14:textId="77777777" w:rsidR="002C5D28" w:rsidRPr="002D141C" w:rsidRDefault="002C5D28" w:rsidP="002D141C">
      <w:pPr>
        <w:pStyle w:val="PL"/>
      </w:pPr>
    </w:p>
    <w:p w14:paraId="61A6CC19" w14:textId="77777777" w:rsidR="002C5D28" w:rsidRPr="002D141C" w:rsidRDefault="002C5D28" w:rsidP="002D141C">
      <w:pPr>
        <w:pStyle w:val="PL"/>
      </w:pPr>
      <w:r w:rsidRPr="002D141C">
        <w:t xml:space="preserve">RAN-NotificationAreaInfo ::=        </w:t>
      </w:r>
      <w:r w:rsidRPr="002D141C">
        <w:rPr>
          <w:color w:val="993366"/>
        </w:rPr>
        <w:t>CHOICE</w:t>
      </w:r>
      <w:r w:rsidRPr="002D141C">
        <w:t xml:space="preserve"> {</w:t>
      </w:r>
    </w:p>
    <w:p w14:paraId="56F0C781" w14:textId="77777777" w:rsidR="00F95F2F" w:rsidRPr="002D141C" w:rsidRDefault="002C5D28" w:rsidP="002D141C">
      <w:pPr>
        <w:pStyle w:val="PL"/>
      </w:pPr>
      <w:r w:rsidRPr="002D141C">
        <w:t xml:space="preserve">    cellList                            PLMN-RAN-AreaCellList,</w:t>
      </w:r>
    </w:p>
    <w:p w14:paraId="6E227355" w14:textId="77777777" w:rsidR="002C5D28" w:rsidRPr="002D141C" w:rsidRDefault="002C5D28" w:rsidP="002D141C">
      <w:pPr>
        <w:pStyle w:val="PL"/>
      </w:pPr>
      <w:r w:rsidRPr="002D141C">
        <w:t xml:space="preserve">    ran-AreaConfigList                  PLMN-RAN-AreaConfigList,</w:t>
      </w:r>
    </w:p>
    <w:p w14:paraId="3AAF6B0E" w14:textId="77777777" w:rsidR="002C5D28" w:rsidRPr="002D141C" w:rsidRDefault="002C5D28" w:rsidP="002D141C">
      <w:pPr>
        <w:pStyle w:val="PL"/>
      </w:pPr>
      <w:r w:rsidRPr="002D141C">
        <w:t xml:space="preserve">    ...</w:t>
      </w:r>
    </w:p>
    <w:p w14:paraId="76AAD691" w14:textId="77777777" w:rsidR="002C5D28" w:rsidRPr="002D141C" w:rsidRDefault="002C5D28" w:rsidP="002D141C">
      <w:pPr>
        <w:pStyle w:val="PL"/>
      </w:pPr>
      <w:r w:rsidRPr="002D141C">
        <w:t>}</w:t>
      </w:r>
    </w:p>
    <w:p w14:paraId="12F67AC1" w14:textId="77777777" w:rsidR="002C5D28" w:rsidRPr="002D141C" w:rsidRDefault="002C5D28" w:rsidP="002D141C">
      <w:pPr>
        <w:pStyle w:val="PL"/>
      </w:pPr>
    </w:p>
    <w:p w14:paraId="14CFFE2E" w14:textId="77777777" w:rsidR="002C5D28" w:rsidRPr="002D141C" w:rsidRDefault="002C5D28" w:rsidP="002D141C">
      <w:pPr>
        <w:pStyle w:val="PL"/>
      </w:pPr>
      <w:r w:rsidRPr="002D141C">
        <w:t xml:space="preserve">PLMN-RAN-AreaCellList ::=           </w:t>
      </w:r>
      <w:r w:rsidRPr="002D141C">
        <w:rPr>
          <w:color w:val="993366"/>
        </w:rPr>
        <w:t>SEQUENCE</w:t>
      </w:r>
      <w:r w:rsidRPr="002D141C">
        <w:t xml:space="preserve"> (</w:t>
      </w:r>
      <w:r w:rsidRPr="002D141C">
        <w:rPr>
          <w:color w:val="993366"/>
        </w:rPr>
        <w:t>SIZE</w:t>
      </w:r>
      <w:r w:rsidRPr="002D141C">
        <w:t xml:space="preserve"> (1.. maxPLMNIdentities))</w:t>
      </w:r>
      <w:r w:rsidRPr="002D141C">
        <w:rPr>
          <w:color w:val="993366"/>
        </w:rPr>
        <w:t xml:space="preserve"> OF</w:t>
      </w:r>
      <w:r w:rsidRPr="002D141C">
        <w:t xml:space="preserve"> PLMN-RAN-AreaCell</w:t>
      </w:r>
    </w:p>
    <w:p w14:paraId="0A56E9CE" w14:textId="77777777" w:rsidR="002C5D28" w:rsidRPr="002D141C" w:rsidRDefault="002C5D28" w:rsidP="002D141C">
      <w:pPr>
        <w:pStyle w:val="PL"/>
      </w:pPr>
    </w:p>
    <w:p w14:paraId="43543510" w14:textId="77777777" w:rsidR="00F95F2F" w:rsidRPr="002D141C" w:rsidRDefault="002C5D28" w:rsidP="002D141C">
      <w:pPr>
        <w:pStyle w:val="PL"/>
      </w:pPr>
      <w:r w:rsidRPr="002D141C">
        <w:t xml:space="preserve">PLMN-RAN-AreaCell ::=               </w:t>
      </w:r>
      <w:r w:rsidRPr="002D141C">
        <w:rPr>
          <w:color w:val="993366"/>
        </w:rPr>
        <w:t>SEQUENCE</w:t>
      </w:r>
      <w:r w:rsidRPr="002D141C">
        <w:t xml:space="preserve"> {</w:t>
      </w:r>
    </w:p>
    <w:p w14:paraId="10848D9E" w14:textId="77777777" w:rsidR="00F95F2F" w:rsidRPr="002D141C" w:rsidRDefault="002C5D28" w:rsidP="002D141C">
      <w:pPr>
        <w:pStyle w:val="PL"/>
        <w:rPr>
          <w:color w:val="808080"/>
        </w:rPr>
      </w:pPr>
      <w:r w:rsidRPr="002D141C">
        <w:t xml:space="preserve">    plmn-Identity                       PLMN-Identity                                                           </w:t>
      </w:r>
      <w:r w:rsidRPr="002D141C">
        <w:rPr>
          <w:color w:val="993366"/>
        </w:rPr>
        <w:t>OPTIONAL</w:t>
      </w:r>
      <w:r w:rsidRPr="002D141C">
        <w:t xml:space="preserve">,   </w:t>
      </w:r>
      <w:r w:rsidRPr="002D141C">
        <w:rPr>
          <w:color w:val="808080"/>
        </w:rPr>
        <w:t>-- Need S</w:t>
      </w:r>
    </w:p>
    <w:p w14:paraId="4839A1F7" w14:textId="77777777" w:rsidR="00F95F2F" w:rsidRPr="002D141C" w:rsidRDefault="002C5D28" w:rsidP="002D141C">
      <w:pPr>
        <w:pStyle w:val="PL"/>
      </w:pPr>
      <w:r w:rsidRPr="002D141C">
        <w:t xml:space="preserve">    ran-AreaCells                       </w:t>
      </w:r>
      <w:r w:rsidRPr="002D141C">
        <w:rPr>
          <w:color w:val="993366"/>
        </w:rPr>
        <w:t>SEQUENCE</w:t>
      </w:r>
      <w:r w:rsidRPr="002D141C">
        <w:t xml:space="preserve"> (</w:t>
      </w:r>
      <w:r w:rsidRPr="002D141C">
        <w:rPr>
          <w:color w:val="993366"/>
        </w:rPr>
        <w:t>SIZE</w:t>
      </w:r>
      <w:r w:rsidRPr="002D141C">
        <w:t xml:space="preserve"> (1..32))</w:t>
      </w:r>
      <w:r w:rsidRPr="002D141C">
        <w:rPr>
          <w:color w:val="993366"/>
        </w:rPr>
        <w:t xml:space="preserve"> OF</w:t>
      </w:r>
      <w:r w:rsidRPr="002D141C">
        <w:t xml:space="preserve">  CellIdentity</w:t>
      </w:r>
    </w:p>
    <w:p w14:paraId="66076A14" w14:textId="77777777" w:rsidR="002C5D28" w:rsidRPr="002D141C" w:rsidRDefault="002C5D28" w:rsidP="002D141C">
      <w:pPr>
        <w:pStyle w:val="PL"/>
      </w:pPr>
      <w:r w:rsidRPr="002D141C">
        <w:t>}</w:t>
      </w:r>
    </w:p>
    <w:p w14:paraId="457D69F1" w14:textId="77777777" w:rsidR="002C5D28" w:rsidRPr="002D141C" w:rsidRDefault="002C5D28" w:rsidP="002D141C">
      <w:pPr>
        <w:pStyle w:val="PL"/>
      </w:pPr>
    </w:p>
    <w:p w14:paraId="775612DF" w14:textId="77777777" w:rsidR="002C5D28" w:rsidRPr="002D141C" w:rsidRDefault="002C5D28" w:rsidP="002D141C">
      <w:pPr>
        <w:pStyle w:val="PL"/>
      </w:pPr>
      <w:r w:rsidRPr="002D141C">
        <w:t xml:space="preserve">PLMN-RAN-AreaConfigList ::=         </w:t>
      </w:r>
      <w:r w:rsidRPr="002D141C">
        <w:rPr>
          <w:color w:val="993366"/>
        </w:rPr>
        <w:t>SEQUENCE</w:t>
      </w:r>
      <w:r w:rsidRPr="002D141C">
        <w:t xml:space="preserve"> (</w:t>
      </w:r>
      <w:r w:rsidRPr="002D141C">
        <w:rPr>
          <w:color w:val="993366"/>
        </w:rPr>
        <w:t>SIZE</w:t>
      </w:r>
      <w:r w:rsidRPr="002D141C">
        <w:t xml:space="preserve"> (1..maxPLMNIdentities))</w:t>
      </w:r>
      <w:r w:rsidRPr="002D141C">
        <w:rPr>
          <w:color w:val="993366"/>
        </w:rPr>
        <w:t xml:space="preserve"> OF</w:t>
      </w:r>
      <w:r w:rsidRPr="002D141C">
        <w:t xml:space="preserve"> PLMN-RAN-AreaConfig</w:t>
      </w:r>
    </w:p>
    <w:p w14:paraId="3C1EEA6D" w14:textId="77777777" w:rsidR="002C5D28" w:rsidRPr="002D141C" w:rsidRDefault="002C5D28" w:rsidP="002D141C">
      <w:pPr>
        <w:pStyle w:val="PL"/>
      </w:pPr>
    </w:p>
    <w:p w14:paraId="0914235B" w14:textId="77777777" w:rsidR="00F95F2F" w:rsidRPr="002D141C" w:rsidRDefault="002C5D28" w:rsidP="002D141C">
      <w:pPr>
        <w:pStyle w:val="PL"/>
      </w:pPr>
      <w:r w:rsidRPr="002D141C">
        <w:t xml:space="preserve">PLMN-RAN-AreaConfig ::=             </w:t>
      </w:r>
      <w:r w:rsidRPr="002D141C">
        <w:rPr>
          <w:color w:val="993366"/>
        </w:rPr>
        <w:t>SEQUENCE</w:t>
      </w:r>
      <w:r w:rsidRPr="002D141C">
        <w:t xml:space="preserve"> {</w:t>
      </w:r>
    </w:p>
    <w:p w14:paraId="649CFFAC" w14:textId="77777777" w:rsidR="00F95F2F" w:rsidRPr="002D141C" w:rsidRDefault="002C5D28" w:rsidP="002D141C">
      <w:pPr>
        <w:pStyle w:val="PL"/>
        <w:rPr>
          <w:color w:val="808080"/>
        </w:rPr>
      </w:pPr>
      <w:r w:rsidRPr="002D141C">
        <w:t xml:space="preserve">    plmn-Identity                       PLMN-Identity                                                           </w:t>
      </w:r>
      <w:r w:rsidRPr="002D141C">
        <w:rPr>
          <w:color w:val="993366"/>
        </w:rPr>
        <w:t>OPTIONAL</w:t>
      </w:r>
      <w:r w:rsidRPr="002D141C">
        <w:t xml:space="preserve">,   </w:t>
      </w:r>
      <w:r w:rsidRPr="002D141C">
        <w:rPr>
          <w:color w:val="808080"/>
        </w:rPr>
        <w:t>-- Need S</w:t>
      </w:r>
    </w:p>
    <w:p w14:paraId="76094A5D" w14:textId="77777777" w:rsidR="00F95F2F" w:rsidRPr="002D141C" w:rsidRDefault="002C5D28" w:rsidP="002D141C">
      <w:pPr>
        <w:pStyle w:val="PL"/>
      </w:pPr>
      <w:r w:rsidRPr="002D141C">
        <w:t xml:space="preserve">    ran-Area                            </w:t>
      </w:r>
      <w:r w:rsidRPr="002D141C">
        <w:rPr>
          <w:color w:val="993366"/>
        </w:rPr>
        <w:t>SEQUENCE</w:t>
      </w:r>
      <w:r w:rsidRPr="002D141C">
        <w:t xml:space="preserve"> (</w:t>
      </w:r>
      <w:r w:rsidRPr="002D141C">
        <w:rPr>
          <w:color w:val="993366"/>
        </w:rPr>
        <w:t>SIZE</w:t>
      </w:r>
      <w:r w:rsidRPr="002D141C">
        <w:t xml:space="preserve"> (1..16))</w:t>
      </w:r>
      <w:r w:rsidRPr="002D141C">
        <w:rPr>
          <w:color w:val="993366"/>
        </w:rPr>
        <w:t xml:space="preserve"> OF</w:t>
      </w:r>
      <w:r w:rsidRPr="002D141C">
        <w:t xml:space="preserve">  RAN-AreaConfig</w:t>
      </w:r>
    </w:p>
    <w:p w14:paraId="5D76CCAB" w14:textId="77777777" w:rsidR="002C5D28" w:rsidRPr="002D141C" w:rsidRDefault="002C5D28" w:rsidP="002D141C">
      <w:pPr>
        <w:pStyle w:val="PL"/>
      </w:pPr>
      <w:r w:rsidRPr="002D141C">
        <w:t>}</w:t>
      </w:r>
    </w:p>
    <w:p w14:paraId="319691C4" w14:textId="77777777" w:rsidR="002C5D28" w:rsidRPr="002D141C" w:rsidRDefault="002C5D28" w:rsidP="002D141C">
      <w:pPr>
        <w:pStyle w:val="PL"/>
      </w:pPr>
    </w:p>
    <w:p w14:paraId="7862D747" w14:textId="77777777" w:rsidR="002C5D28" w:rsidRPr="002D141C" w:rsidRDefault="002C5D28" w:rsidP="002D141C">
      <w:pPr>
        <w:pStyle w:val="PL"/>
      </w:pPr>
      <w:r w:rsidRPr="002D141C">
        <w:t xml:space="preserve">RAN-AreaConfig ::=                  </w:t>
      </w:r>
      <w:r w:rsidRPr="002D141C">
        <w:rPr>
          <w:color w:val="993366"/>
        </w:rPr>
        <w:t>SEQUENCE</w:t>
      </w:r>
      <w:r w:rsidRPr="002D141C">
        <w:t xml:space="preserve"> {</w:t>
      </w:r>
    </w:p>
    <w:p w14:paraId="02E9BF26" w14:textId="77777777" w:rsidR="00F95F2F" w:rsidRPr="002D141C" w:rsidRDefault="002C5D28" w:rsidP="002D141C">
      <w:pPr>
        <w:pStyle w:val="PL"/>
      </w:pPr>
      <w:r w:rsidRPr="002D141C">
        <w:t xml:space="preserve">    trackingAreaCode            TrackingAreaCode,</w:t>
      </w:r>
    </w:p>
    <w:p w14:paraId="5C56CE20" w14:textId="77777777" w:rsidR="002C5D28" w:rsidRPr="002D141C" w:rsidRDefault="002C5D28" w:rsidP="002D141C">
      <w:pPr>
        <w:pStyle w:val="PL"/>
        <w:rPr>
          <w:color w:val="808080"/>
        </w:rPr>
      </w:pPr>
      <w:r w:rsidRPr="002D141C">
        <w:t xml:space="preserve">    ran-AreaCodeList            </w:t>
      </w:r>
      <w:r w:rsidRPr="002D141C">
        <w:rPr>
          <w:color w:val="993366"/>
        </w:rPr>
        <w:t>SEQUENCE</w:t>
      </w:r>
      <w:r w:rsidRPr="002D141C">
        <w:t xml:space="preserve"> (</w:t>
      </w:r>
      <w:r w:rsidRPr="002D141C">
        <w:rPr>
          <w:color w:val="993366"/>
        </w:rPr>
        <w:t>SIZE</w:t>
      </w:r>
      <w:r w:rsidRPr="002D141C">
        <w:t xml:space="preserve"> (1..32))</w:t>
      </w:r>
      <w:r w:rsidRPr="002D141C">
        <w:rPr>
          <w:color w:val="993366"/>
        </w:rPr>
        <w:t xml:space="preserve"> OF</w:t>
      </w:r>
      <w:r w:rsidRPr="002D141C">
        <w:t xml:space="preserve">  RAN-AreaCode        </w:t>
      </w:r>
      <w:r w:rsidRPr="002D141C">
        <w:rPr>
          <w:color w:val="993366"/>
        </w:rPr>
        <w:t>OPTIONAL</w:t>
      </w:r>
      <w:r w:rsidRPr="002D141C">
        <w:t xml:space="preserve">    </w:t>
      </w:r>
      <w:r w:rsidRPr="002D141C">
        <w:rPr>
          <w:color w:val="808080"/>
        </w:rPr>
        <w:t>-- Need R</w:t>
      </w:r>
    </w:p>
    <w:p w14:paraId="092E79BF" w14:textId="77777777" w:rsidR="002C5D28" w:rsidRPr="002D141C" w:rsidRDefault="002C5D28" w:rsidP="002D141C">
      <w:pPr>
        <w:pStyle w:val="PL"/>
      </w:pPr>
      <w:r w:rsidRPr="002D141C">
        <w:t>}</w:t>
      </w:r>
    </w:p>
    <w:p w14:paraId="57014FE1" w14:textId="77777777" w:rsidR="002C5D28" w:rsidRPr="002D141C" w:rsidRDefault="002C5D28" w:rsidP="002D141C">
      <w:pPr>
        <w:pStyle w:val="PL"/>
      </w:pPr>
    </w:p>
    <w:p w14:paraId="68624D1E" w14:textId="77777777" w:rsidR="002C5D28" w:rsidRPr="002D141C" w:rsidRDefault="002C5D28" w:rsidP="002D141C">
      <w:pPr>
        <w:pStyle w:val="PL"/>
        <w:rPr>
          <w:color w:val="808080"/>
        </w:rPr>
      </w:pPr>
      <w:r w:rsidRPr="002D141C">
        <w:rPr>
          <w:color w:val="808080"/>
        </w:rPr>
        <w:t>-- TAG-RRCRELEASE-STOP</w:t>
      </w:r>
    </w:p>
    <w:p w14:paraId="1E3564B2" w14:textId="77777777" w:rsidR="002C5D28" w:rsidRPr="002D141C" w:rsidRDefault="002C5D28" w:rsidP="002D141C">
      <w:pPr>
        <w:pStyle w:val="PL"/>
        <w:rPr>
          <w:color w:val="808080"/>
        </w:rPr>
      </w:pPr>
      <w:r w:rsidRPr="002D141C">
        <w:rPr>
          <w:color w:val="808080"/>
        </w:rPr>
        <w:t>-- ASN1STOP</w:t>
      </w:r>
    </w:p>
    <w:p w14:paraId="0164D09E" w14:textId="77777777" w:rsidR="00F95F2F" w:rsidRPr="002D141C" w:rsidRDefault="00F95F2F" w:rsidP="002C5D28">
      <w:bookmarkStart w:id="2915" w:name="MCCQCTEMPBM_00000027"/>
      <w:bookmarkStart w:id="291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15"/>
          <w:p w14:paraId="13A3E99C" w14:textId="70B59C49" w:rsidR="002C5D28" w:rsidRPr="002D141C" w:rsidRDefault="002C5D28" w:rsidP="00F43D0B">
            <w:pPr>
              <w:pStyle w:val="TAH"/>
              <w:rPr>
                <w:szCs w:val="22"/>
                <w:lang w:val="en-GB" w:eastAsia="ja-JP"/>
              </w:rPr>
            </w:pPr>
            <w:r w:rsidRPr="002D141C">
              <w:rPr>
                <w:i/>
                <w:lang w:val="en-GB" w:eastAsia="ja-JP"/>
              </w:rPr>
              <w:lastRenderedPageBreak/>
              <w:t>RRCRelease</w:t>
            </w:r>
            <w:r w:rsidR="00EC6E1B" w:rsidRPr="002D141C">
              <w:rPr>
                <w:i/>
                <w:szCs w:val="22"/>
                <w:lang w:val="en-GB" w:eastAsia="ja-JP"/>
              </w:rPr>
              <w:t>-IEs</w:t>
            </w:r>
            <w:r w:rsidRPr="002D141C">
              <w:rPr>
                <w:noProof/>
                <w:lang w:val="en-GB" w:eastAsia="en-GB"/>
              </w:rPr>
              <w:t xml:space="preserve"> field descriptions</w:t>
            </w:r>
          </w:p>
        </w:tc>
      </w:tr>
      <w:tr w:rsidR="001C4F8B" w:rsidRPr="002D141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2D141C" w:rsidRDefault="002C5D28" w:rsidP="00F43D0B">
            <w:pPr>
              <w:pStyle w:val="TAL"/>
              <w:rPr>
                <w:b/>
                <w:bCs/>
                <w:i/>
                <w:noProof/>
                <w:lang w:val="en-GB" w:eastAsia="en-GB"/>
              </w:rPr>
            </w:pPr>
            <w:r w:rsidRPr="002D141C">
              <w:rPr>
                <w:b/>
                <w:bCs/>
                <w:i/>
                <w:noProof/>
                <w:lang w:val="en-GB" w:eastAsia="en-GB"/>
              </w:rPr>
              <w:t>cnType</w:t>
            </w:r>
          </w:p>
          <w:p w14:paraId="16FEC875" w14:textId="77777777" w:rsidR="002C5D28" w:rsidRPr="002D141C" w:rsidRDefault="002C5D28" w:rsidP="00F43D0B">
            <w:pPr>
              <w:pStyle w:val="TAL"/>
              <w:rPr>
                <w:i/>
                <w:lang w:val="en-GB" w:eastAsia="ja-JP"/>
              </w:rPr>
            </w:pPr>
            <w:r w:rsidRPr="002D141C">
              <w:rPr>
                <w:lang w:val="en-GB" w:eastAsia="en-GB"/>
              </w:rPr>
              <w:t>Indicate that the UE is redirected to EPC or 5GC.</w:t>
            </w:r>
          </w:p>
        </w:tc>
      </w:tr>
      <w:tr w:rsidR="001C4F8B" w:rsidRPr="002D141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2D141C" w:rsidRDefault="002C5D28" w:rsidP="00F43D0B">
            <w:pPr>
              <w:pStyle w:val="TAL"/>
              <w:rPr>
                <w:b/>
                <w:i/>
                <w:noProof/>
                <w:lang w:val="en-GB" w:eastAsia="ja-JP"/>
              </w:rPr>
            </w:pPr>
            <w:r w:rsidRPr="002D141C">
              <w:rPr>
                <w:b/>
                <w:i/>
                <w:noProof/>
                <w:lang w:val="en-GB" w:eastAsia="ja-JP"/>
              </w:rPr>
              <w:t>deprioritisationReq</w:t>
            </w:r>
          </w:p>
          <w:p w14:paraId="457FE251" w14:textId="77777777" w:rsidR="002C5D28" w:rsidRPr="002D141C" w:rsidRDefault="002C5D28" w:rsidP="00AE687D">
            <w:pPr>
              <w:pStyle w:val="TAL"/>
              <w:rPr>
                <w:szCs w:val="22"/>
                <w:lang w:val="en-GB" w:eastAsia="ja-JP"/>
              </w:rPr>
            </w:pPr>
            <w:r w:rsidRPr="002D141C">
              <w:rPr>
                <w:lang w:val="en-GB" w:eastAsia="ja-JP"/>
              </w:rPr>
              <w:t>Indicates whether the current frequency or RAT is to be de-prioritised.</w:t>
            </w:r>
          </w:p>
        </w:tc>
      </w:tr>
      <w:tr w:rsidR="001C4F8B" w:rsidRPr="002D141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2D141C" w:rsidRDefault="002C5D28" w:rsidP="00F43D0B">
            <w:pPr>
              <w:pStyle w:val="TAL"/>
              <w:rPr>
                <w:b/>
                <w:i/>
                <w:noProof/>
                <w:lang w:val="en-GB" w:eastAsia="en-US"/>
              </w:rPr>
            </w:pPr>
            <w:r w:rsidRPr="002D141C">
              <w:rPr>
                <w:b/>
                <w:i/>
                <w:iCs/>
                <w:lang w:val="en-GB" w:eastAsia="ja-JP"/>
              </w:rPr>
              <w:t>deprioritisationTimer</w:t>
            </w:r>
          </w:p>
          <w:p w14:paraId="6B13CFBB" w14:textId="77777777" w:rsidR="002C5D28" w:rsidRPr="002D141C" w:rsidRDefault="002C5D28" w:rsidP="00F43D0B">
            <w:pPr>
              <w:pStyle w:val="TAL"/>
              <w:rPr>
                <w:noProof/>
                <w:lang w:val="en-GB" w:eastAsia="ja-JP"/>
              </w:rPr>
            </w:pPr>
            <w:r w:rsidRPr="002D141C">
              <w:rPr>
                <w:rFonts w:cs="Arial"/>
                <w:iCs/>
                <w:noProof/>
                <w:lang w:val="en-GB" w:eastAsia="en-US"/>
              </w:rPr>
              <w:t xml:space="preserve">Indicates the period for which either the current carrier frequency or NR is deprioritised. </w:t>
            </w:r>
            <w:r w:rsidRPr="002D141C">
              <w:rPr>
                <w:rFonts w:cs="Arial"/>
                <w:noProof/>
                <w:lang w:val="en-GB" w:eastAsia="en-US"/>
              </w:rPr>
              <w:t xml:space="preserve">Value </w:t>
            </w:r>
            <w:r w:rsidRPr="002D141C">
              <w:rPr>
                <w:i/>
                <w:lang w:val="en-GB"/>
              </w:rPr>
              <w:t>minN</w:t>
            </w:r>
            <w:r w:rsidRPr="002D141C">
              <w:rPr>
                <w:rFonts w:cs="Arial"/>
                <w:noProof/>
                <w:lang w:val="en-GB" w:eastAsia="en-US"/>
              </w:rPr>
              <w:t xml:space="preserve"> corresponds to N minutes</w:t>
            </w:r>
            <w:r w:rsidRPr="002D141C">
              <w:rPr>
                <w:rFonts w:cs="Arial"/>
                <w:iCs/>
                <w:noProof/>
                <w:lang w:val="en-GB" w:eastAsia="ja-JP"/>
              </w:rPr>
              <w:t>.</w:t>
            </w:r>
          </w:p>
        </w:tc>
      </w:tr>
      <w:tr w:rsidR="001C4F8B" w:rsidRPr="002D141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2D141C" w:rsidRDefault="002C5D28" w:rsidP="00F43D0B">
            <w:pPr>
              <w:pStyle w:val="TAL"/>
              <w:rPr>
                <w:b/>
                <w:i/>
                <w:noProof/>
                <w:lang w:val="en-GB" w:eastAsia="ko-KR"/>
              </w:rPr>
            </w:pPr>
            <w:r w:rsidRPr="002D141C">
              <w:rPr>
                <w:b/>
                <w:i/>
                <w:iCs/>
                <w:lang w:val="en-GB" w:eastAsia="ko-KR"/>
              </w:rPr>
              <w:t>suspendConfig</w:t>
            </w:r>
          </w:p>
          <w:p w14:paraId="466ED777" w14:textId="04A8F316" w:rsidR="002C5D28" w:rsidRPr="002D141C" w:rsidRDefault="002C5D28" w:rsidP="00F43D0B">
            <w:pPr>
              <w:pStyle w:val="TAL"/>
              <w:rPr>
                <w:b/>
                <w:i/>
                <w:iCs/>
                <w:lang w:val="en-GB" w:eastAsia="ja-JP"/>
              </w:rPr>
            </w:pPr>
            <w:r w:rsidRPr="002D141C">
              <w:rPr>
                <w:rFonts w:cs="Arial"/>
                <w:iCs/>
                <w:noProof/>
                <w:lang w:val="en-GB" w:eastAsia="ja-JP"/>
              </w:rPr>
              <w:t xml:space="preserve">Indicates </w:t>
            </w:r>
            <w:r w:rsidRPr="002D141C">
              <w:rPr>
                <w:rFonts w:cs="Arial"/>
                <w:iCs/>
                <w:noProof/>
                <w:lang w:val="en-GB" w:eastAsia="ko-KR"/>
              </w:rPr>
              <w:t>configuration for the RRC_INACTIVE state</w:t>
            </w:r>
            <w:r w:rsidRPr="002D141C">
              <w:rPr>
                <w:rFonts w:cs="Arial"/>
                <w:iCs/>
                <w:noProof/>
                <w:lang w:val="en-GB" w:eastAsia="ja-JP"/>
              </w:rPr>
              <w:t>.</w:t>
            </w:r>
            <w:r w:rsidR="00F862D2" w:rsidRPr="002D141C">
              <w:rPr>
                <w:rFonts w:cs="Arial"/>
                <w:iCs/>
                <w:noProof/>
                <w:lang w:val="en-GB" w:eastAsia="ja-JP"/>
              </w:rPr>
              <w:t xml:space="preserve"> The network does not configure </w:t>
            </w:r>
            <w:r w:rsidR="00F862D2" w:rsidRPr="002D141C">
              <w:rPr>
                <w:rFonts w:cs="Arial"/>
                <w:i/>
                <w:iCs/>
                <w:noProof/>
                <w:lang w:val="en-GB" w:eastAsia="ja-JP"/>
              </w:rPr>
              <w:t>suspendConfig</w:t>
            </w:r>
            <w:r w:rsidR="00F862D2" w:rsidRPr="002D141C">
              <w:rPr>
                <w:rFonts w:cs="Arial"/>
                <w:iCs/>
                <w:noProof/>
                <w:lang w:val="en-GB" w:eastAsia="ja-JP"/>
              </w:rPr>
              <w:t xml:space="preserve"> when the network redirect the UE to an inter-RAT carrier frequency.</w:t>
            </w:r>
          </w:p>
        </w:tc>
      </w:tr>
      <w:tr w:rsidR="002C5D28" w:rsidRPr="002D141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2D141C" w:rsidRDefault="002C5D28" w:rsidP="00F43D0B">
            <w:pPr>
              <w:pStyle w:val="TAL"/>
              <w:rPr>
                <w:b/>
                <w:bCs/>
                <w:i/>
                <w:noProof/>
                <w:lang w:val="en-GB" w:eastAsia="en-GB"/>
              </w:rPr>
            </w:pPr>
            <w:r w:rsidRPr="002D141C">
              <w:rPr>
                <w:b/>
                <w:bCs/>
                <w:i/>
                <w:noProof/>
                <w:lang w:val="en-GB" w:eastAsia="en-GB"/>
              </w:rPr>
              <w:t>redirectedCarrierInfo</w:t>
            </w:r>
          </w:p>
          <w:p w14:paraId="053EBCEF" w14:textId="715323BA" w:rsidR="002C5D28" w:rsidRPr="002D141C" w:rsidRDefault="002C5D28" w:rsidP="0069708C">
            <w:pPr>
              <w:pStyle w:val="TAL"/>
              <w:rPr>
                <w:b/>
                <w:i/>
                <w:iCs/>
                <w:lang w:val="en-GB" w:eastAsia="ko-KR"/>
              </w:rPr>
            </w:pPr>
            <w:r w:rsidRPr="002D141C">
              <w:rPr>
                <w:lang w:val="en-GB" w:eastAsia="en-GB"/>
              </w:rPr>
              <w:t xml:space="preserve">Indicates a carrier frequency (downlink for FDD) and is used to redirect the UE to an NR or an inter-RAT carrier frequency, by means of cell selection </w:t>
            </w:r>
            <w:r w:rsidR="0069708C" w:rsidRPr="002D141C">
              <w:rPr>
                <w:lang w:val="en-GB" w:eastAsia="en-GB"/>
              </w:rPr>
              <w:t>at transition to</w:t>
            </w:r>
            <w:r w:rsidRPr="002D141C">
              <w:rPr>
                <w:lang w:val="en-GB" w:eastAsia="en-GB"/>
              </w:rPr>
              <w:t xml:space="preserve"> RRC_</w:t>
            </w:r>
            <w:r w:rsidR="0069708C" w:rsidRPr="002D141C">
              <w:rPr>
                <w:lang w:val="en-GB" w:eastAsia="en-GB"/>
              </w:rPr>
              <w:t>IDLE or RRC_INACTIVE</w:t>
            </w:r>
            <w:r w:rsidRPr="002D141C">
              <w:rPr>
                <w:lang w:val="en-GB" w:eastAsia="en-GB"/>
              </w:rPr>
              <w:t xml:space="preserve"> as specified in TS 38.304 [20]</w:t>
            </w:r>
            <w:r w:rsidR="00F64AE2" w:rsidRPr="002D141C">
              <w:rPr>
                <w:lang w:val="en-GB" w:eastAsia="zh-CN"/>
              </w:rPr>
              <w:t xml:space="preserve">. </w:t>
            </w:r>
            <w:r w:rsidR="00F64AE2" w:rsidRPr="002D141C">
              <w:rPr>
                <w:lang w:val="en-GB"/>
              </w:rPr>
              <w:t xml:space="preserve">In this release of specification, </w:t>
            </w:r>
            <w:r w:rsidR="00F64AE2" w:rsidRPr="002D141C">
              <w:rPr>
                <w:i/>
                <w:lang w:val="en-GB"/>
              </w:rPr>
              <w:t>redirectedCarrierInfo</w:t>
            </w:r>
            <w:r w:rsidR="00F64AE2" w:rsidRPr="002D141C">
              <w:rPr>
                <w:lang w:val="en-GB"/>
              </w:rPr>
              <w:t xml:space="preserve"> </w:t>
            </w:r>
            <w:r w:rsidR="00F64AE2" w:rsidRPr="002D141C">
              <w:rPr>
                <w:lang w:val="en-GB" w:eastAsia="zh-CN"/>
              </w:rPr>
              <w:t>is not</w:t>
            </w:r>
            <w:r w:rsidR="00F64AE2" w:rsidRPr="002D141C">
              <w:rPr>
                <w:lang w:val="en-GB"/>
              </w:rPr>
              <w:t xml:space="preserve"> included in an </w:t>
            </w:r>
            <w:r w:rsidR="00F64AE2" w:rsidRPr="002D141C">
              <w:rPr>
                <w:i/>
                <w:lang w:val="en-GB"/>
              </w:rPr>
              <w:t>RRCRelease</w:t>
            </w:r>
            <w:r w:rsidR="00F64AE2" w:rsidRPr="002D141C">
              <w:rPr>
                <w:lang w:val="en-GB"/>
              </w:rPr>
              <w:t xml:space="preserve"> message with </w:t>
            </w:r>
            <w:r w:rsidR="00F64AE2" w:rsidRPr="002D141C">
              <w:rPr>
                <w:i/>
                <w:lang w:val="en-GB"/>
              </w:rPr>
              <w:t>suspendConfig</w:t>
            </w:r>
            <w:r w:rsidR="00F64AE2" w:rsidRPr="002D141C">
              <w:rPr>
                <w:lang w:val="en-GB"/>
              </w:rPr>
              <w:t xml:space="preserve"> if </w:t>
            </w:r>
            <w:r w:rsidR="00F64AE2" w:rsidRPr="002D141C">
              <w:rPr>
                <w:lang w:val="en-GB" w:eastAsia="zh-CN"/>
              </w:rPr>
              <w:t>this message</w:t>
            </w:r>
            <w:r w:rsidR="00F64AE2" w:rsidRPr="002D141C">
              <w:rPr>
                <w:lang w:val="en-GB"/>
              </w:rPr>
              <w:t xml:space="preserve"> is in response to an </w:t>
            </w:r>
            <w:r w:rsidR="00F64AE2" w:rsidRPr="002D141C">
              <w:rPr>
                <w:i/>
                <w:lang w:val="en-GB"/>
              </w:rPr>
              <w:t>RRCResumeRequest</w:t>
            </w:r>
            <w:r w:rsidR="00F64AE2" w:rsidRPr="002D141C">
              <w:rPr>
                <w:lang w:val="en-GB"/>
              </w:rPr>
              <w:t xml:space="preserve"> or an </w:t>
            </w:r>
            <w:r w:rsidR="00F64AE2" w:rsidRPr="002D141C">
              <w:rPr>
                <w:i/>
                <w:lang w:val="en-GB"/>
              </w:rPr>
              <w:t>RRCResumeRequest1</w:t>
            </w:r>
            <w:r w:rsidR="00F64AE2" w:rsidRPr="002D141C">
              <w:rPr>
                <w:lang w:val="en-GB"/>
              </w:rPr>
              <w:t xml:space="preserve"> which is triggered by the NAS layer</w:t>
            </w:r>
            <w:r w:rsidR="00F64AE2" w:rsidRPr="002D141C">
              <w:rPr>
                <w:lang w:val="en-GB" w:eastAsia="zh-CN"/>
              </w:rPr>
              <w:t>.</w:t>
            </w:r>
          </w:p>
        </w:tc>
      </w:tr>
    </w:tbl>
    <w:p w14:paraId="6194B4B2" w14:textId="77777777" w:rsidR="002C5D28" w:rsidRPr="002D141C" w:rsidRDefault="002C5D28" w:rsidP="002C5D28">
      <w:bookmarkStart w:id="2917" w:name="MCCQCTEMPBM_0000002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17"/>
          <w:p w14:paraId="20E4FDFD" w14:textId="77777777" w:rsidR="002C5D28" w:rsidRPr="002D141C" w:rsidRDefault="002C5D28" w:rsidP="00F43D0B">
            <w:pPr>
              <w:pStyle w:val="TAH"/>
              <w:rPr>
                <w:lang w:val="en-GB" w:eastAsia="ja-JP"/>
              </w:rPr>
            </w:pPr>
            <w:r w:rsidRPr="002D141C">
              <w:rPr>
                <w:bCs/>
                <w:i/>
                <w:iCs/>
                <w:lang w:val="en-GB" w:eastAsia="ja-JP"/>
              </w:rPr>
              <w:t>CarrierInfoNR</w:t>
            </w:r>
            <w:r w:rsidRPr="002D141C">
              <w:rPr>
                <w:lang w:val="en-GB" w:eastAsia="ja-JP"/>
              </w:rPr>
              <w:t xml:space="preserve"> field descriptions</w:t>
            </w:r>
          </w:p>
        </w:tc>
      </w:tr>
      <w:tr w:rsidR="001C4F8B" w:rsidRPr="002D141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2D141C" w:rsidRDefault="002C5D28" w:rsidP="00B47FA8">
            <w:pPr>
              <w:pStyle w:val="TAL"/>
              <w:rPr>
                <w:b/>
                <w:bCs/>
                <w:i/>
                <w:iCs/>
                <w:noProof/>
                <w:lang w:val="en-GB"/>
              </w:rPr>
            </w:pPr>
            <w:r w:rsidRPr="002D141C">
              <w:rPr>
                <w:b/>
                <w:bCs/>
                <w:i/>
                <w:iCs/>
                <w:noProof/>
                <w:lang w:val="en-GB"/>
              </w:rPr>
              <w:t>carrierFreq</w:t>
            </w:r>
          </w:p>
          <w:p w14:paraId="7FAF0CD6" w14:textId="77777777" w:rsidR="002C5D28" w:rsidRPr="002D141C" w:rsidRDefault="002C5D28" w:rsidP="00F43D0B">
            <w:pPr>
              <w:pStyle w:val="TAL"/>
              <w:rPr>
                <w:i/>
                <w:lang w:val="en-GB" w:eastAsia="ja-JP"/>
              </w:rPr>
            </w:pPr>
            <w:r w:rsidRPr="002D141C">
              <w:rPr>
                <w:lang w:val="en-GB" w:eastAsia="ja-JP"/>
              </w:rPr>
              <w:t>Indicates the redirected NR frequency.</w:t>
            </w:r>
          </w:p>
        </w:tc>
      </w:tr>
      <w:tr w:rsidR="001C4F8B" w:rsidRPr="002D141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2D141C" w:rsidRDefault="002C5D28" w:rsidP="00B47FA8">
            <w:pPr>
              <w:pStyle w:val="TAL"/>
              <w:rPr>
                <w:b/>
                <w:bCs/>
                <w:i/>
                <w:iCs/>
                <w:noProof/>
                <w:lang w:val="en-GB"/>
              </w:rPr>
            </w:pPr>
            <w:r w:rsidRPr="002D141C">
              <w:rPr>
                <w:b/>
                <w:bCs/>
                <w:i/>
                <w:iCs/>
                <w:noProof/>
                <w:lang w:val="en-GB"/>
              </w:rPr>
              <w:t>ssbSubcarrierSpacing</w:t>
            </w:r>
          </w:p>
          <w:p w14:paraId="02D1C6F4" w14:textId="6442591E" w:rsidR="002C5D28" w:rsidRPr="002D141C" w:rsidRDefault="002C5D28" w:rsidP="00F43D0B">
            <w:pPr>
              <w:pStyle w:val="TAL"/>
              <w:rPr>
                <w:szCs w:val="22"/>
                <w:lang w:val="en-GB" w:eastAsia="ja-JP"/>
              </w:rPr>
            </w:pPr>
            <w:r w:rsidRPr="002D141C">
              <w:rPr>
                <w:lang w:val="en-GB" w:eastAsia="ja-JP"/>
              </w:rPr>
              <w:t xml:space="preserve">Subcarrier spacing of SSB in the redirected SSB frequency. Only the values 15 </w:t>
            </w:r>
            <w:r w:rsidR="00A74AA9" w:rsidRPr="002D141C">
              <w:rPr>
                <w:lang w:val="en-GB" w:eastAsia="ja-JP"/>
              </w:rPr>
              <w:t xml:space="preserve">kHz </w:t>
            </w:r>
            <w:r w:rsidRPr="002D141C">
              <w:rPr>
                <w:lang w:val="en-GB" w:eastAsia="ja-JP"/>
              </w:rPr>
              <w:t xml:space="preserve">or 30 </w:t>
            </w:r>
            <w:r w:rsidR="00A74AA9" w:rsidRPr="002D141C">
              <w:rPr>
                <w:lang w:val="en-GB" w:eastAsia="ja-JP"/>
              </w:rPr>
              <w:t xml:space="preserve">kHz </w:t>
            </w:r>
            <w:r w:rsidRPr="002D141C">
              <w:rPr>
                <w:lang w:val="en-GB" w:eastAsia="ja-JP"/>
              </w:rPr>
              <w:t>(</w:t>
            </w:r>
            <w:r w:rsidR="004F70FE" w:rsidRPr="002D141C">
              <w:rPr>
                <w:lang w:val="en-GB" w:eastAsia="ja-JP"/>
              </w:rPr>
              <w:t>FR1</w:t>
            </w:r>
            <w:r w:rsidRPr="002D141C">
              <w:rPr>
                <w:lang w:val="en-GB" w:eastAsia="ja-JP"/>
              </w:rPr>
              <w:t xml:space="preserve">), </w:t>
            </w:r>
            <w:r w:rsidR="004F70FE" w:rsidRPr="002D141C">
              <w:rPr>
                <w:lang w:val="en-GB" w:eastAsia="ja-JP"/>
              </w:rPr>
              <w:t xml:space="preserve">and </w:t>
            </w:r>
            <w:r w:rsidRPr="002D141C">
              <w:rPr>
                <w:lang w:val="en-GB" w:eastAsia="ja-JP"/>
              </w:rPr>
              <w:t>120 kHz or 240 kHz (</w:t>
            </w:r>
            <w:r w:rsidR="004F70FE" w:rsidRPr="002D141C">
              <w:rPr>
                <w:lang w:val="en-GB" w:eastAsia="ja-JP"/>
              </w:rPr>
              <w:t>FR2</w:t>
            </w:r>
            <w:r w:rsidRPr="002D141C">
              <w:rPr>
                <w:lang w:val="en-GB" w:eastAsia="ja-JP"/>
              </w:rPr>
              <w:t>) are applicable</w:t>
            </w:r>
            <w:r w:rsidRPr="002D141C">
              <w:rPr>
                <w:lang w:val="en-GB" w:eastAsia="ko-KR"/>
              </w:rPr>
              <w:t>.</w:t>
            </w:r>
          </w:p>
        </w:tc>
      </w:tr>
      <w:tr w:rsidR="002C5D28" w:rsidRPr="002D141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2D141C" w:rsidRDefault="002C5D28" w:rsidP="00B47FA8">
            <w:pPr>
              <w:pStyle w:val="TAL"/>
              <w:rPr>
                <w:b/>
                <w:bCs/>
                <w:i/>
                <w:iCs/>
                <w:noProof/>
                <w:lang w:val="en-GB"/>
              </w:rPr>
            </w:pPr>
            <w:r w:rsidRPr="002D141C">
              <w:rPr>
                <w:b/>
                <w:bCs/>
                <w:i/>
                <w:iCs/>
                <w:noProof/>
                <w:lang w:val="en-GB"/>
              </w:rPr>
              <w:t>smtc</w:t>
            </w:r>
          </w:p>
          <w:p w14:paraId="4B9557D8" w14:textId="77777777" w:rsidR="002C5D28" w:rsidRPr="002D141C" w:rsidRDefault="002C5D28" w:rsidP="00F43D0B">
            <w:pPr>
              <w:pStyle w:val="TAL"/>
              <w:rPr>
                <w:b/>
                <w:i/>
                <w:noProof/>
                <w:lang w:val="en-GB" w:eastAsia="ko-KR"/>
              </w:rPr>
            </w:pPr>
            <w:r w:rsidRPr="002D141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2D141C" w:rsidRDefault="002C5D28" w:rsidP="002C5D28">
      <w:bookmarkStart w:id="2918" w:name="MCCQCTEMPBM_0000002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bookmarkEnd w:id="2918"/>
          <w:p w14:paraId="325EFD35" w14:textId="77777777" w:rsidR="002C5D28" w:rsidRPr="002D141C" w:rsidRDefault="002C5D28" w:rsidP="00F43D0B">
            <w:pPr>
              <w:pStyle w:val="TAH"/>
              <w:rPr>
                <w:szCs w:val="22"/>
                <w:lang w:val="en-GB" w:eastAsia="ja-JP"/>
              </w:rPr>
            </w:pPr>
            <w:r w:rsidRPr="002D141C">
              <w:rPr>
                <w:i/>
                <w:szCs w:val="22"/>
                <w:lang w:val="en-GB" w:eastAsia="ja-JP"/>
              </w:rPr>
              <w:t xml:space="preserve">RAN-NotificationAreaInfo </w:t>
            </w:r>
            <w:r w:rsidRPr="002D141C">
              <w:rPr>
                <w:szCs w:val="22"/>
                <w:lang w:val="en-GB" w:eastAsia="ja-JP"/>
              </w:rPr>
              <w:t>field descriptions</w:t>
            </w:r>
          </w:p>
        </w:tc>
      </w:tr>
      <w:tr w:rsidR="001C4F8B" w:rsidRPr="002D141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2D141C" w:rsidRDefault="002C5D28" w:rsidP="00F43D0B">
            <w:pPr>
              <w:pStyle w:val="TAL"/>
              <w:rPr>
                <w:szCs w:val="22"/>
                <w:lang w:val="en-GB" w:eastAsia="ja-JP"/>
              </w:rPr>
            </w:pPr>
            <w:r w:rsidRPr="002D141C">
              <w:rPr>
                <w:b/>
                <w:i/>
                <w:szCs w:val="22"/>
                <w:lang w:val="en-GB" w:eastAsia="ja-JP"/>
              </w:rPr>
              <w:t>cellList</w:t>
            </w:r>
          </w:p>
          <w:p w14:paraId="716A0427" w14:textId="77777777" w:rsidR="002C5D28" w:rsidRPr="002D141C" w:rsidRDefault="002C5D28" w:rsidP="00F43D0B">
            <w:pPr>
              <w:pStyle w:val="TAL"/>
              <w:rPr>
                <w:szCs w:val="22"/>
                <w:lang w:val="en-GB" w:eastAsia="ja-JP"/>
              </w:rPr>
            </w:pPr>
            <w:r w:rsidRPr="002D141C">
              <w:rPr>
                <w:szCs w:val="22"/>
                <w:lang w:val="en-GB" w:eastAsia="ja-JP"/>
              </w:rPr>
              <w:t>A list of cells configured as RAN area.</w:t>
            </w:r>
          </w:p>
        </w:tc>
      </w:tr>
      <w:tr w:rsidR="002C5D28" w:rsidRPr="002D141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2D141C" w:rsidRDefault="002C5D28" w:rsidP="00F43D0B">
            <w:pPr>
              <w:pStyle w:val="TAL"/>
              <w:rPr>
                <w:szCs w:val="22"/>
                <w:lang w:val="en-GB" w:eastAsia="ja-JP"/>
              </w:rPr>
            </w:pPr>
            <w:r w:rsidRPr="002D141C">
              <w:rPr>
                <w:b/>
                <w:i/>
                <w:szCs w:val="22"/>
                <w:lang w:val="en-GB" w:eastAsia="ja-JP"/>
              </w:rPr>
              <w:t>ran-AreaConfigList</w:t>
            </w:r>
          </w:p>
          <w:p w14:paraId="03F44086" w14:textId="77777777" w:rsidR="002C5D28" w:rsidRPr="002D141C" w:rsidRDefault="002C5D28" w:rsidP="00F43D0B">
            <w:pPr>
              <w:pStyle w:val="TAL"/>
              <w:rPr>
                <w:szCs w:val="22"/>
                <w:lang w:val="en-GB" w:eastAsia="ja-JP"/>
              </w:rPr>
            </w:pPr>
            <w:r w:rsidRPr="002D141C">
              <w:rPr>
                <w:szCs w:val="22"/>
                <w:lang w:val="en-GB" w:eastAsia="ja-JP"/>
              </w:rPr>
              <w:t>A list of RAN area codes or RA code(s) as RAN area.</w:t>
            </w:r>
          </w:p>
        </w:tc>
      </w:tr>
    </w:tbl>
    <w:p w14:paraId="03F65E15" w14:textId="77777777" w:rsidR="002C5D28" w:rsidRPr="002D141C" w:rsidRDefault="002C5D28" w:rsidP="00706D38">
      <w:bookmarkStart w:id="2919" w:name="MCCQCTEMPBM_0000003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19"/>
          <w:p w14:paraId="1D840A32" w14:textId="77777777" w:rsidR="002C5D28" w:rsidRPr="002D141C" w:rsidRDefault="002C5D28" w:rsidP="00F43D0B">
            <w:pPr>
              <w:pStyle w:val="TAH"/>
              <w:rPr>
                <w:szCs w:val="22"/>
                <w:lang w:val="en-GB" w:eastAsia="ja-JP"/>
              </w:rPr>
            </w:pPr>
            <w:r w:rsidRPr="002D141C">
              <w:rPr>
                <w:i/>
                <w:lang w:val="en-GB" w:eastAsia="ja-JP"/>
              </w:rPr>
              <w:t>PLMN-RAN-AreaConfig</w:t>
            </w:r>
            <w:r w:rsidRPr="002D141C">
              <w:rPr>
                <w:noProof/>
                <w:lang w:val="en-GB" w:eastAsia="en-GB"/>
              </w:rPr>
              <w:t xml:space="preserve"> field descriptions</w:t>
            </w:r>
          </w:p>
        </w:tc>
      </w:tr>
      <w:tr w:rsidR="001C4F8B" w:rsidRPr="002D141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2D141C" w:rsidRDefault="002C5D28" w:rsidP="00F43D0B">
            <w:pPr>
              <w:pStyle w:val="TAL"/>
              <w:rPr>
                <w:b/>
                <w:i/>
                <w:lang w:val="en-GB" w:eastAsia="ja-JP"/>
              </w:rPr>
            </w:pPr>
            <w:r w:rsidRPr="002D141C">
              <w:rPr>
                <w:b/>
                <w:i/>
                <w:lang w:val="en-GB" w:eastAsia="ja-JP"/>
              </w:rPr>
              <w:t>plmn-Identity</w:t>
            </w:r>
          </w:p>
          <w:p w14:paraId="786DAD35" w14:textId="208C24B5" w:rsidR="002C5D28" w:rsidRPr="002D141C" w:rsidRDefault="002C5D28" w:rsidP="00F43D0B">
            <w:pPr>
              <w:pStyle w:val="TAL"/>
              <w:rPr>
                <w:noProof/>
                <w:lang w:val="en-GB" w:eastAsia="ko-KR"/>
              </w:rPr>
            </w:pPr>
            <w:r w:rsidRPr="002D141C">
              <w:rPr>
                <w:lang w:val="en-GB" w:eastAsia="ja-JP"/>
              </w:rPr>
              <w:t xml:space="preserve">PLMN Identity to which the cells in </w:t>
            </w:r>
            <w:r w:rsidRPr="002D141C">
              <w:rPr>
                <w:i/>
                <w:lang w:val="en-GB" w:eastAsia="ja-JP"/>
              </w:rPr>
              <w:t>ran-Area</w:t>
            </w:r>
            <w:r w:rsidRPr="002D141C">
              <w:rPr>
                <w:lang w:val="en-GB" w:eastAsia="ja-JP"/>
              </w:rPr>
              <w:t xml:space="preserve"> belong. If the field is absent the UE uses the ID of the registered PLMN.</w:t>
            </w:r>
          </w:p>
        </w:tc>
      </w:tr>
      <w:tr w:rsidR="001C4F8B" w:rsidRPr="002D141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2D141C" w:rsidRDefault="002C5D28" w:rsidP="00F43D0B">
            <w:pPr>
              <w:pStyle w:val="TAL"/>
              <w:rPr>
                <w:noProof/>
                <w:lang w:val="en-GB" w:eastAsia="ko-KR"/>
              </w:rPr>
            </w:pPr>
            <w:r w:rsidRPr="002D141C">
              <w:rPr>
                <w:b/>
                <w:i/>
                <w:noProof/>
                <w:lang w:val="en-GB" w:eastAsia="ko-KR"/>
              </w:rPr>
              <w:t>ran-AreaCodeList</w:t>
            </w:r>
          </w:p>
          <w:p w14:paraId="054F48F3" w14:textId="3B68FBB0" w:rsidR="002C5D28" w:rsidRPr="002D141C" w:rsidRDefault="002C5D28" w:rsidP="00F43D0B">
            <w:pPr>
              <w:pStyle w:val="TAL"/>
              <w:rPr>
                <w:noProof/>
                <w:lang w:val="en-GB" w:eastAsia="ko-KR"/>
              </w:rPr>
            </w:pPr>
            <w:r w:rsidRPr="002D141C">
              <w:rPr>
                <w:noProof/>
                <w:lang w:val="en-GB" w:eastAsia="ko-KR"/>
              </w:rPr>
              <w:t xml:space="preserve">The </w:t>
            </w:r>
            <w:r w:rsidR="000F5A19" w:rsidRPr="002D141C">
              <w:rPr>
                <w:noProof/>
                <w:lang w:val="en-GB" w:eastAsia="ko-KR"/>
              </w:rPr>
              <w:t xml:space="preserve">total number </w:t>
            </w:r>
            <w:r w:rsidRPr="002D141C">
              <w:rPr>
                <w:noProof/>
                <w:lang w:val="en-GB" w:eastAsia="ko-KR"/>
              </w:rPr>
              <w:t xml:space="preserve">of RAN-AreaCodes </w:t>
            </w:r>
            <w:r w:rsidR="000F5A19" w:rsidRPr="002D141C">
              <w:rPr>
                <w:noProof/>
                <w:lang w:val="en-GB" w:eastAsia="ko-KR"/>
              </w:rPr>
              <w:t xml:space="preserve">of </w:t>
            </w:r>
            <w:r w:rsidRPr="002D141C">
              <w:rPr>
                <w:noProof/>
                <w:lang w:val="en-GB" w:eastAsia="ko-KR"/>
              </w:rPr>
              <w:t>all PLMNs does not exceed 32</w:t>
            </w:r>
            <w:r w:rsidR="000F5A19" w:rsidRPr="002D141C">
              <w:rPr>
                <w:noProof/>
                <w:lang w:val="en-GB" w:eastAsia="ko-KR"/>
              </w:rPr>
              <w:t>.</w:t>
            </w:r>
          </w:p>
        </w:tc>
      </w:tr>
      <w:tr w:rsidR="002C5D28" w:rsidRPr="002D141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2D141C" w:rsidRDefault="002C5D28" w:rsidP="00F43D0B">
            <w:pPr>
              <w:pStyle w:val="TAL"/>
              <w:rPr>
                <w:b/>
                <w:i/>
                <w:noProof/>
                <w:lang w:val="en-GB" w:eastAsia="ko-KR"/>
              </w:rPr>
            </w:pPr>
            <w:r w:rsidRPr="002D141C">
              <w:rPr>
                <w:b/>
                <w:i/>
                <w:noProof/>
                <w:lang w:val="en-GB" w:eastAsia="ko-KR"/>
              </w:rPr>
              <w:t>ran-Area</w:t>
            </w:r>
          </w:p>
          <w:p w14:paraId="7A99E35F" w14:textId="19DFF2E5" w:rsidR="002C5D28" w:rsidRPr="002D141C" w:rsidRDefault="002C5D28" w:rsidP="00F43D0B">
            <w:pPr>
              <w:pStyle w:val="TAL"/>
              <w:rPr>
                <w:szCs w:val="22"/>
                <w:lang w:val="en-GB" w:eastAsia="ja-JP"/>
              </w:rPr>
            </w:pPr>
            <w:r w:rsidRPr="002D141C">
              <w:rPr>
                <w:lang w:val="en-GB" w:eastAsia="ja-JP"/>
              </w:rPr>
              <w:t xml:space="preserve">Indicates </w:t>
            </w:r>
            <w:r w:rsidRPr="002D141C">
              <w:rPr>
                <w:lang w:val="en-GB" w:eastAsia="ko-KR"/>
              </w:rPr>
              <w:t>whether TA code(s) or RAN area code(s) are used for the RAN notification area</w:t>
            </w:r>
            <w:r w:rsidRPr="002D141C">
              <w:rPr>
                <w:lang w:val="en-GB" w:eastAsia="ja-JP"/>
              </w:rPr>
              <w:t>.</w:t>
            </w:r>
            <w:r w:rsidRPr="002D141C">
              <w:rPr>
                <w:lang w:val="en-GB" w:eastAsia="ko-KR"/>
              </w:rPr>
              <w:t xml:space="preserve"> The network uses only TA code(s) or </w:t>
            </w:r>
            <w:r w:rsidR="00A4403E" w:rsidRPr="002D141C">
              <w:rPr>
                <w:lang w:val="en-GB" w:eastAsia="ko-KR"/>
              </w:rPr>
              <w:t xml:space="preserve">both TA code(s) and </w:t>
            </w:r>
            <w:r w:rsidRPr="002D141C">
              <w:rPr>
                <w:lang w:val="en-GB" w:eastAsia="ko-KR"/>
              </w:rPr>
              <w:t>RAN area code(s) to configure a UE.</w:t>
            </w:r>
            <w:r w:rsidR="009D583B" w:rsidRPr="002D141C">
              <w:rPr>
                <w:lang w:val="en-GB"/>
              </w:rPr>
              <w:t xml:space="preserve"> The t</w:t>
            </w:r>
            <w:r w:rsidR="009D583B" w:rsidRPr="002D141C">
              <w:rPr>
                <w:lang w:val="en-GB" w:eastAsia="ko-KR"/>
              </w:rPr>
              <w:t>otal number of TACs across all PLMNs does not exceed 16.</w:t>
            </w:r>
          </w:p>
        </w:tc>
      </w:tr>
    </w:tbl>
    <w:p w14:paraId="3AC6EC28" w14:textId="77777777" w:rsidR="002C5D28" w:rsidRPr="002D141C" w:rsidRDefault="002C5D28" w:rsidP="002C5D28">
      <w:bookmarkStart w:id="2920" w:name="MCCQCTEMPBM_0000003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20"/>
          <w:p w14:paraId="7C5E962A"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PLMN-RAN-AreaCell </w:t>
            </w:r>
            <w:r w:rsidRPr="002D141C">
              <w:rPr>
                <w:szCs w:val="22"/>
                <w:lang w:val="en-GB" w:eastAsia="ja-JP"/>
              </w:rPr>
              <w:t>field descriptions</w:t>
            </w:r>
          </w:p>
        </w:tc>
      </w:tr>
      <w:tr w:rsidR="001C4F8B" w:rsidRPr="002D141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2D141C" w:rsidRDefault="002C5D28" w:rsidP="00F43D0B">
            <w:pPr>
              <w:pStyle w:val="TAL"/>
              <w:rPr>
                <w:szCs w:val="22"/>
                <w:lang w:val="en-GB" w:eastAsia="ja-JP"/>
              </w:rPr>
            </w:pPr>
            <w:r w:rsidRPr="002D141C">
              <w:rPr>
                <w:b/>
                <w:i/>
                <w:szCs w:val="22"/>
                <w:lang w:val="en-GB" w:eastAsia="ja-JP"/>
              </w:rPr>
              <w:t>plmn-Identity</w:t>
            </w:r>
          </w:p>
          <w:p w14:paraId="356A9E10" w14:textId="77777777" w:rsidR="002C5D28" w:rsidRPr="002D141C" w:rsidRDefault="002C5D28" w:rsidP="00F43D0B">
            <w:pPr>
              <w:pStyle w:val="TAL"/>
              <w:rPr>
                <w:szCs w:val="22"/>
                <w:lang w:val="en-GB" w:eastAsia="ja-JP"/>
              </w:rPr>
            </w:pPr>
            <w:r w:rsidRPr="002D141C">
              <w:rPr>
                <w:szCs w:val="22"/>
                <w:lang w:val="en-GB" w:eastAsia="ja-JP"/>
              </w:rPr>
              <w:t xml:space="preserve">PLMN Identity to which the cells in </w:t>
            </w:r>
            <w:r w:rsidRPr="002D141C">
              <w:rPr>
                <w:i/>
                <w:lang w:val="en-GB"/>
              </w:rPr>
              <w:t>ran-AreaCells</w:t>
            </w:r>
            <w:r w:rsidRPr="002D141C">
              <w:rPr>
                <w:szCs w:val="22"/>
                <w:lang w:val="en-GB" w:eastAsia="ja-JP"/>
              </w:rPr>
              <w:t xml:space="preserve"> belong. If the field is absent the UE uses the ID of the registered PLMN.</w:t>
            </w:r>
          </w:p>
        </w:tc>
      </w:tr>
      <w:tr w:rsidR="002C5D28" w:rsidRPr="002D141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2D141C" w:rsidRDefault="002C5D28" w:rsidP="00F43D0B">
            <w:pPr>
              <w:pStyle w:val="TAL"/>
              <w:rPr>
                <w:szCs w:val="22"/>
                <w:lang w:val="en-GB" w:eastAsia="ja-JP"/>
              </w:rPr>
            </w:pPr>
            <w:r w:rsidRPr="002D141C">
              <w:rPr>
                <w:b/>
                <w:i/>
                <w:szCs w:val="22"/>
                <w:lang w:val="en-GB" w:eastAsia="ja-JP"/>
              </w:rPr>
              <w:t>ran-AreaCells</w:t>
            </w:r>
          </w:p>
          <w:p w14:paraId="0A2B67F9" w14:textId="3304955A" w:rsidR="002C5D28" w:rsidRPr="002D141C" w:rsidRDefault="002C5D28" w:rsidP="00F43D0B">
            <w:pPr>
              <w:pStyle w:val="TAL"/>
              <w:rPr>
                <w:szCs w:val="22"/>
                <w:lang w:val="en-GB" w:eastAsia="ja-JP"/>
              </w:rPr>
            </w:pPr>
            <w:r w:rsidRPr="002D141C">
              <w:rPr>
                <w:szCs w:val="22"/>
                <w:lang w:val="en-GB" w:eastAsia="ja-JP"/>
              </w:rPr>
              <w:t xml:space="preserve">The </w:t>
            </w:r>
            <w:r w:rsidR="000F5A19" w:rsidRPr="002D141C">
              <w:rPr>
                <w:szCs w:val="22"/>
                <w:lang w:val="en-GB" w:eastAsia="ja-JP"/>
              </w:rPr>
              <w:t>total number</w:t>
            </w:r>
            <w:r w:rsidRPr="002D141C">
              <w:rPr>
                <w:szCs w:val="22"/>
                <w:lang w:val="en-GB" w:eastAsia="ja-JP"/>
              </w:rPr>
              <w:t xml:space="preserve"> of cells </w:t>
            </w:r>
            <w:r w:rsidR="000F5A19" w:rsidRPr="002D141C">
              <w:rPr>
                <w:szCs w:val="22"/>
                <w:lang w:val="en-GB" w:eastAsia="ja-JP"/>
              </w:rPr>
              <w:t xml:space="preserve">of </w:t>
            </w:r>
            <w:r w:rsidRPr="002D141C">
              <w:rPr>
                <w:szCs w:val="22"/>
                <w:lang w:val="en-GB" w:eastAsia="ja-JP"/>
              </w:rPr>
              <w:t>all PLMNs does not exceed 32</w:t>
            </w:r>
            <w:r w:rsidR="000F5A19" w:rsidRPr="002D141C">
              <w:rPr>
                <w:szCs w:val="22"/>
                <w:lang w:val="en-GB" w:eastAsia="ja-JP"/>
              </w:rPr>
              <w:t>.</w:t>
            </w:r>
          </w:p>
        </w:tc>
      </w:tr>
    </w:tbl>
    <w:p w14:paraId="26982A5F" w14:textId="77777777" w:rsidR="009D583B" w:rsidRPr="002D141C" w:rsidRDefault="009D583B" w:rsidP="009D583B">
      <w:bookmarkStart w:id="2921" w:name="MCCQCTEMPBM_0000003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21"/>
          <w:p w14:paraId="369E5475" w14:textId="77777777" w:rsidR="009D583B" w:rsidRPr="002D141C" w:rsidRDefault="009D583B" w:rsidP="009D583B">
            <w:pPr>
              <w:pStyle w:val="TAH"/>
              <w:rPr>
                <w:lang w:val="en-GB" w:eastAsia="ja-JP"/>
              </w:rPr>
            </w:pPr>
            <w:r w:rsidRPr="002D141C">
              <w:rPr>
                <w:bCs/>
                <w:i/>
                <w:iCs/>
                <w:lang w:val="en-GB" w:eastAsia="ja-JP"/>
              </w:rPr>
              <w:t>SuspendConfig</w:t>
            </w:r>
            <w:r w:rsidRPr="002D141C">
              <w:rPr>
                <w:lang w:val="en-GB" w:eastAsia="ja-JP"/>
              </w:rPr>
              <w:t xml:space="preserve"> field descriptions</w:t>
            </w:r>
          </w:p>
        </w:tc>
      </w:tr>
      <w:tr w:rsidR="001C4F8B" w:rsidRPr="002D141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2D141C" w:rsidRDefault="009D583B" w:rsidP="009D583B">
            <w:pPr>
              <w:pStyle w:val="TAL"/>
              <w:rPr>
                <w:b/>
                <w:i/>
                <w:szCs w:val="22"/>
                <w:lang w:val="en-GB" w:eastAsia="ja-JP"/>
              </w:rPr>
            </w:pPr>
            <w:r w:rsidRPr="002D141C">
              <w:rPr>
                <w:b/>
                <w:i/>
                <w:szCs w:val="22"/>
                <w:lang w:val="en-GB" w:eastAsia="ja-JP"/>
              </w:rPr>
              <w:t>ran-NotificationAreaInfo</w:t>
            </w:r>
          </w:p>
          <w:p w14:paraId="7AF8FAE3" w14:textId="77777777" w:rsidR="009D583B" w:rsidRPr="002D141C" w:rsidRDefault="009D583B" w:rsidP="009D583B">
            <w:pPr>
              <w:pStyle w:val="TAL"/>
              <w:rPr>
                <w:i/>
                <w:lang w:val="en-GB" w:eastAsia="ja-JP"/>
              </w:rPr>
            </w:pPr>
            <w:r w:rsidRPr="002D141C">
              <w:rPr>
                <w:lang w:val="en-GB" w:eastAsia="ja-JP"/>
              </w:rPr>
              <w:t xml:space="preserve">Network ensures that the UE in RRC_INACTIVE always has a valid </w:t>
            </w:r>
            <w:r w:rsidRPr="002D141C">
              <w:rPr>
                <w:i/>
                <w:lang w:val="en-GB" w:eastAsia="ja-JP"/>
              </w:rPr>
              <w:t>ran-NotificationAreaInfo</w:t>
            </w:r>
            <w:r w:rsidRPr="002D141C">
              <w:rPr>
                <w:lang w:val="en-GB" w:eastAsia="ja-JP"/>
              </w:rPr>
              <w:t>.</w:t>
            </w:r>
          </w:p>
        </w:tc>
      </w:tr>
      <w:tr w:rsidR="001C4F8B" w:rsidRPr="002D141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2D141C" w:rsidRDefault="009D583B" w:rsidP="009D583B">
            <w:pPr>
              <w:pStyle w:val="TAL"/>
              <w:rPr>
                <w:b/>
                <w:i/>
                <w:iCs/>
                <w:lang w:val="en-GB" w:eastAsia="ko-KR"/>
              </w:rPr>
            </w:pPr>
            <w:r w:rsidRPr="002D141C">
              <w:rPr>
                <w:b/>
                <w:i/>
                <w:iCs/>
                <w:lang w:val="en-GB" w:eastAsia="ko-KR"/>
              </w:rPr>
              <w:t>ran-PagingCycle</w:t>
            </w:r>
          </w:p>
          <w:p w14:paraId="4AEA1135" w14:textId="5FF08228" w:rsidR="009D583B" w:rsidRPr="002D141C" w:rsidRDefault="009D583B" w:rsidP="009D583B">
            <w:pPr>
              <w:pStyle w:val="TAL"/>
              <w:rPr>
                <w:szCs w:val="22"/>
                <w:lang w:val="en-GB" w:eastAsia="ja-JP"/>
              </w:rPr>
            </w:pPr>
            <w:r w:rsidRPr="002D141C">
              <w:rPr>
                <w:iCs/>
                <w:lang w:val="en-GB" w:eastAsia="ko-KR"/>
              </w:rPr>
              <w:t xml:space="preserve">Refers to the UE specific cycle for RAN-initiated paging. Value </w:t>
            </w:r>
            <w:r w:rsidRPr="002D141C">
              <w:rPr>
                <w:i/>
                <w:iCs/>
                <w:lang w:val="en-GB" w:eastAsia="ko-KR"/>
              </w:rPr>
              <w:t>rf32</w:t>
            </w:r>
            <w:r w:rsidRPr="002D141C">
              <w:rPr>
                <w:iCs/>
                <w:lang w:val="en-GB" w:eastAsia="ko-KR"/>
              </w:rPr>
              <w:t xml:space="preserve"> corresponds to 32 radio frames, </w:t>
            </w:r>
            <w:r w:rsidR="008022E6" w:rsidRPr="002D141C">
              <w:rPr>
                <w:iCs/>
                <w:lang w:val="en-GB" w:eastAsia="ko-KR"/>
              </w:rPr>
              <w:t xml:space="preserve">value </w:t>
            </w:r>
            <w:r w:rsidRPr="002D141C">
              <w:rPr>
                <w:i/>
                <w:iCs/>
                <w:lang w:val="en-GB" w:eastAsia="ko-KR"/>
              </w:rPr>
              <w:t>rf64</w:t>
            </w:r>
            <w:r w:rsidRPr="002D141C">
              <w:rPr>
                <w:iCs/>
                <w:lang w:val="en-GB" w:eastAsia="ko-KR"/>
              </w:rPr>
              <w:t xml:space="preserve"> corresponds to 64 radio frames and so on.</w:t>
            </w:r>
          </w:p>
        </w:tc>
      </w:tr>
      <w:tr w:rsidR="009D583B" w:rsidRPr="002D141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2D141C" w:rsidRDefault="009D583B" w:rsidP="009D583B">
            <w:pPr>
              <w:pStyle w:val="TAL"/>
              <w:rPr>
                <w:b/>
                <w:i/>
                <w:iCs/>
                <w:lang w:val="en-GB" w:eastAsia="ko-KR"/>
              </w:rPr>
            </w:pPr>
            <w:r w:rsidRPr="002D141C">
              <w:rPr>
                <w:b/>
                <w:i/>
                <w:iCs/>
                <w:lang w:val="en-GB" w:eastAsia="ko-KR"/>
              </w:rPr>
              <w:t>t380</w:t>
            </w:r>
          </w:p>
          <w:p w14:paraId="29B2200E" w14:textId="77777777" w:rsidR="009D583B" w:rsidRPr="002D141C" w:rsidRDefault="009D583B" w:rsidP="009D583B">
            <w:pPr>
              <w:pStyle w:val="TAL"/>
              <w:rPr>
                <w:b/>
                <w:i/>
                <w:noProof/>
                <w:lang w:val="en-GB" w:eastAsia="ko-KR"/>
              </w:rPr>
            </w:pPr>
            <w:r w:rsidRPr="002D141C">
              <w:rPr>
                <w:iCs/>
                <w:lang w:val="en-GB" w:eastAsia="ko-KR"/>
              </w:rPr>
              <w:t xml:space="preserve">Refers to the timer that triggers the periodic RNAU procedure in UE. Value </w:t>
            </w:r>
            <w:r w:rsidRPr="002D141C">
              <w:rPr>
                <w:i/>
                <w:iCs/>
                <w:lang w:val="en-GB" w:eastAsia="ko-KR"/>
              </w:rPr>
              <w:t>min5</w:t>
            </w:r>
            <w:r w:rsidRPr="002D141C">
              <w:rPr>
                <w:iCs/>
                <w:lang w:val="en-GB" w:eastAsia="ko-KR"/>
              </w:rPr>
              <w:t xml:space="preserve"> corresponds to 5 minutes, value </w:t>
            </w:r>
            <w:r w:rsidRPr="002D141C">
              <w:rPr>
                <w:i/>
                <w:iCs/>
                <w:lang w:val="en-GB" w:eastAsia="ko-KR"/>
              </w:rPr>
              <w:t>min10</w:t>
            </w:r>
            <w:r w:rsidRPr="002D141C">
              <w:rPr>
                <w:iCs/>
                <w:lang w:val="en-GB" w:eastAsia="ko-KR"/>
              </w:rPr>
              <w:t xml:space="preserve"> corresponds to 10 minutes and so on.</w:t>
            </w:r>
          </w:p>
        </w:tc>
      </w:tr>
    </w:tbl>
    <w:p w14:paraId="455607A9" w14:textId="77777777" w:rsidR="009D583B" w:rsidRPr="002D141C" w:rsidRDefault="009D583B" w:rsidP="009D583B"/>
    <w:p w14:paraId="5174B451" w14:textId="07552FAF" w:rsidR="002C5D28" w:rsidRPr="002D141C" w:rsidRDefault="002C5D28" w:rsidP="002C5D28">
      <w:pPr>
        <w:pStyle w:val="Heading4"/>
        <w:rPr>
          <w:lang w:val="en-GB"/>
        </w:rPr>
      </w:pPr>
      <w:bookmarkStart w:id="2922" w:name="_Toc20425897"/>
      <w:bookmarkStart w:id="2923" w:name="_Toc29321293"/>
      <w:bookmarkStart w:id="2924" w:name="_Toc36219476"/>
      <w:bookmarkStart w:id="2925" w:name="_Toc36220152"/>
      <w:bookmarkStart w:id="2926" w:name="_Toc36513572"/>
      <w:bookmarkStart w:id="2927" w:name="_Toc46449630"/>
      <w:bookmarkStart w:id="2928" w:name="_Toc46489417"/>
      <w:bookmarkStart w:id="2929" w:name="_Toc52495251"/>
      <w:bookmarkStart w:id="2930" w:name="_Toc60781420"/>
      <w:bookmarkStart w:id="2931" w:name="_Toc139021755"/>
      <w:bookmarkEnd w:id="2916"/>
      <w:r w:rsidRPr="002D141C">
        <w:rPr>
          <w:lang w:val="en-GB"/>
        </w:rPr>
        <w:t>–</w:t>
      </w:r>
      <w:r w:rsidRPr="002D141C">
        <w:rPr>
          <w:lang w:val="en-GB"/>
        </w:rPr>
        <w:tab/>
      </w:r>
      <w:r w:rsidRPr="002D141C">
        <w:rPr>
          <w:i/>
          <w:noProof/>
          <w:lang w:val="en-GB"/>
        </w:rPr>
        <w:t>RRCResume</w:t>
      </w:r>
      <w:bookmarkEnd w:id="2922"/>
      <w:bookmarkEnd w:id="2923"/>
      <w:bookmarkEnd w:id="2924"/>
      <w:bookmarkEnd w:id="2925"/>
      <w:bookmarkEnd w:id="2926"/>
      <w:bookmarkEnd w:id="2927"/>
      <w:bookmarkEnd w:id="2928"/>
      <w:bookmarkEnd w:id="2929"/>
      <w:bookmarkEnd w:id="2930"/>
      <w:bookmarkEnd w:id="2931"/>
    </w:p>
    <w:p w14:paraId="0536768C" w14:textId="77777777" w:rsidR="002C5D28" w:rsidRPr="002D141C" w:rsidRDefault="002C5D28" w:rsidP="002C5D28">
      <w:r w:rsidRPr="002D141C">
        <w:t xml:space="preserve">The </w:t>
      </w:r>
      <w:r w:rsidRPr="002D141C">
        <w:rPr>
          <w:i/>
          <w:noProof/>
        </w:rPr>
        <w:t xml:space="preserve">RRCResume </w:t>
      </w:r>
      <w:r w:rsidRPr="002D141C">
        <w:t>message is used to resume the suspended RRC connection.</w:t>
      </w:r>
    </w:p>
    <w:p w14:paraId="156E9AA6" w14:textId="77777777" w:rsidR="002C5D28" w:rsidRPr="002D141C" w:rsidRDefault="002C5D28" w:rsidP="002C5D28">
      <w:pPr>
        <w:pStyle w:val="B1"/>
        <w:rPr>
          <w:lang w:val="en-GB"/>
        </w:rPr>
      </w:pPr>
      <w:r w:rsidRPr="002D141C">
        <w:rPr>
          <w:lang w:val="en-GB"/>
        </w:rPr>
        <w:t>Signalling radio bearer: SRB1</w:t>
      </w:r>
    </w:p>
    <w:p w14:paraId="4F2F9836" w14:textId="77777777" w:rsidR="002C5D28" w:rsidRPr="002D141C" w:rsidRDefault="002C5D28" w:rsidP="002C5D28">
      <w:pPr>
        <w:pStyle w:val="B1"/>
        <w:rPr>
          <w:lang w:val="en-GB"/>
        </w:rPr>
      </w:pPr>
      <w:r w:rsidRPr="002D141C">
        <w:rPr>
          <w:lang w:val="en-GB"/>
        </w:rPr>
        <w:t>RLC-SAP: AM</w:t>
      </w:r>
    </w:p>
    <w:p w14:paraId="6FEF3B83" w14:textId="77777777" w:rsidR="002C5D28" w:rsidRPr="002D141C" w:rsidRDefault="002C5D28" w:rsidP="002C5D28">
      <w:pPr>
        <w:pStyle w:val="B1"/>
        <w:rPr>
          <w:lang w:val="en-GB"/>
        </w:rPr>
      </w:pPr>
      <w:r w:rsidRPr="002D141C">
        <w:rPr>
          <w:lang w:val="en-GB"/>
        </w:rPr>
        <w:t>Logical channel: DCCH</w:t>
      </w:r>
    </w:p>
    <w:p w14:paraId="47CB0002" w14:textId="77777777" w:rsidR="002C5D28" w:rsidRPr="002D141C" w:rsidRDefault="002C5D28" w:rsidP="002C5D28">
      <w:pPr>
        <w:pStyle w:val="B1"/>
        <w:rPr>
          <w:lang w:val="en-GB"/>
        </w:rPr>
      </w:pPr>
      <w:r w:rsidRPr="002D141C">
        <w:rPr>
          <w:lang w:val="en-GB"/>
        </w:rPr>
        <w:t>Direction: Network to UE</w:t>
      </w:r>
    </w:p>
    <w:p w14:paraId="51CC2A76" w14:textId="77777777" w:rsidR="002C5D28" w:rsidRPr="002D141C" w:rsidRDefault="002C5D28" w:rsidP="002C5D28">
      <w:pPr>
        <w:pStyle w:val="TH"/>
        <w:rPr>
          <w:lang w:val="en-GB"/>
        </w:rPr>
      </w:pPr>
      <w:r w:rsidRPr="002D141C">
        <w:rPr>
          <w:i/>
          <w:lang w:val="en-GB"/>
        </w:rPr>
        <w:t>RRCResume</w:t>
      </w:r>
      <w:r w:rsidRPr="002D141C">
        <w:rPr>
          <w:lang w:val="en-GB"/>
        </w:rPr>
        <w:t xml:space="preserve"> message</w:t>
      </w:r>
    </w:p>
    <w:p w14:paraId="2085D3A0" w14:textId="77777777" w:rsidR="002C5D28" w:rsidRPr="002D141C" w:rsidRDefault="002C5D28" w:rsidP="002D141C">
      <w:pPr>
        <w:pStyle w:val="PL"/>
        <w:rPr>
          <w:color w:val="808080"/>
        </w:rPr>
      </w:pPr>
      <w:r w:rsidRPr="002D141C">
        <w:rPr>
          <w:color w:val="808080"/>
        </w:rPr>
        <w:t>-- ASN1START</w:t>
      </w:r>
    </w:p>
    <w:p w14:paraId="49146409" w14:textId="77777777" w:rsidR="002C5D28" w:rsidRPr="002D141C" w:rsidRDefault="002C5D28" w:rsidP="002D141C">
      <w:pPr>
        <w:pStyle w:val="PL"/>
        <w:rPr>
          <w:color w:val="808080"/>
        </w:rPr>
      </w:pPr>
      <w:r w:rsidRPr="002D141C">
        <w:rPr>
          <w:color w:val="808080"/>
        </w:rPr>
        <w:t>-- TAG-RRCRESUME-START</w:t>
      </w:r>
    </w:p>
    <w:p w14:paraId="2E4E8EFA" w14:textId="77777777" w:rsidR="002C5D28" w:rsidRPr="002D141C" w:rsidRDefault="002C5D28" w:rsidP="002D141C">
      <w:pPr>
        <w:pStyle w:val="PL"/>
      </w:pPr>
    </w:p>
    <w:p w14:paraId="16CFE144" w14:textId="77777777" w:rsidR="002C5D28" w:rsidRPr="002D141C" w:rsidRDefault="002C5D28" w:rsidP="002D141C">
      <w:pPr>
        <w:pStyle w:val="PL"/>
      </w:pPr>
      <w:r w:rsidRPr="002D141C">
        <w:t xml:space="preserve">RRCResume ::=                       </w:t>
      </w:r>
      <w:r w:rsidRPr="002D141C">
        <w:rPr>
          <w:color w:val="993366"/>
        </w:rPr>
        <w:t>SEQUENCE</w:t>
      </w:r>
      <w:r w:rsidRPr="002D141C">
        <w:t xml:space="preserve"> {</w:t>
      </w:r>
    </w:p>
    <w:p w14:paraId="4001BC61" w14:textId="77777777" w:rsidR="002C5D28" w:rsidRPr="002D141C" w:rsidRDefault="002C5D28" w:rsidP="002D141C">
      <w:pPr>
        <w:pStyle w:val="PL"/>
      </w:pPr>
      <w:r w:rsidRPr="002D141C">
        <w:t xml:space="preserve">    rrc-TransactionIdentifier           RRC-TransactionIdentifier,</w:t>
      </w:r>
    </w:p>
    <w:p w14:paraId="1DA4A471"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5045364D" w14:textId="77777777" w:rsidR="002C5D28" w:rsidRPr="002D141C" w:rsidRDefault="002C5D28" w:rsidP="002D141C">
      <w:pPr>
        <w:pStyle w:val="PL"/>
      </w:pPr>
      <w:r w:rsidRPr="002D141C">
        <w:t xml:space="preserve">        rrcResume                           RRCResume-IEs,</w:t>
      </w:r>
    </w:p>
    <w:p w14:paraId="0A410B1B"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7C53CA32" w14:textId="77777777" w:rsidR="002C5D28" w:rsidRPr="002D141C" w:rsidRDefault="002C5D28" w:rsidP="002D141C">
      <w:pPr>
        <w:pStyle w:val="PL"/>
      </w:pPr>
      <w:r w:rsidRPr="002D141C">
        <w:t xml:space="preserve">    }</w:t>
      </w:r>
    </w:p>
    <w:p w14:paraId="3580D3A1" w14:textId="77777777" w:rsidR="002C5D28" w:rsidRPr="002D141C" w:rsidRDefault="002C5D28" w:rsidP="002D141C">
      <w:pPr>
        <w:pStyle w:val="PL"/>
      </w:pPr>
      <w:r w:rsidRPr="002D141C">
        <w:t>}</w:t>
      </w:r>
    </w:p>
    <w:p w14:paraId="2A439DE2" w14:textId="77777777" w:rsidR="002C5D28" w:rsidRPr="002D141C" w:rsidRDefault="002C5D28" w:rsidP="002D141C">
      <w:pPr>
        <w:pStyle w:val="PL"/>
      </w:pPr>
    </w:p>
    <w:p w14:paraId="7F0CAB22" w14:textId="77777777" w:rsidR="002C5D28" w:rsidRPr="002D141C" w:rsidRDefault="002C5D28" w:rsidP="002D141C">
      <w:pPr>
        <w:pStyle w:val="PL"/>
      </w:pPr>
      <w:r w:rsidRPr="002D141C">
        <w:t xml:space="preserve">RRCResume-IEs ::=                   </w:t>
      </w:r>
      <w:r w:rsidRPr="002D141C">
        <w:rPr>
          <w:color w:val="993366"/>
        </w:rPr>
        <w:t>SEQUENCE</w:t>
      </w:r>
      <w:r w:rsidRPr="002D141C">
        <w:t xml:space="preserve"> {</w:t>
      </w:r>
    </w:p>
    <w:p w14:paraId="240E34DC" w14:textId="77777777" w:rsidR="002C5D28" w:rsidRPr="002D141C" w:rsidRDefault="002C5D28" w:rsidP="002D141C">
      <w:pPr>
        <w:pStyle w:val="PL"/>
        <w:rPr>
          <w:color w:val="808080"/>
        </w:rPr>
      </w:pPr>
      <w:r w:rsidRPr="002D141C">
        <w:t xml:space="preserve">    radioBearerConfig                   RadioBearerConfig                                                       </w:t>
      </w:r>
      <w:r w:rsidRPr="002D141C">
        <w:rPr>
          <w:color w:val="993366"/>
        </w:rPr>
        <w:t>OPTIONAL</w:t>
      </w:r>
      <w:r w:rsidRPr="002D141C">
        <w:t xml:space="preserve">, </w:t>
      </w:r>
      <w:r w:rsidRPr="002D141C">
        <w:rPr>
          <w:color w:val="808080"/>
        </w:rPr>
        <w:t>-- Need M</w:t>
      </w:r>
    </w:p>
    <w:p w14:paraId="500E98FD" w14:textId="77777777" w:rsidR="002C5D28" w:rsidRPr="002D141C" w:rsidRDefault="002C5D28" w:rsidP="002D141C">
      <w:pPr>
        <w:pStyle w:val="PL"/>
        <w:rPr>
          <w:color w:val="808080"/>
        </w:rPr>
      </w:pPr>
      <w:r w:rsidRPr="002D141C">
        <w:t xml:space="preserve">    masterCellGroup                     </w:t>
      </w:r>
      <w:r w:rsidRPr="002D141C">
        <w:rPr>
          <w:color w:val="993366"/>
        </w:rPr>
        <w:t>OCTET</w:t>
      </w:r>
      <w:r w:rsidRPr="002D141C">
        <w:t xml:space="preserve"> </w:t>
      </w:r>
      <w:r w:rsidRPr="002D141C">
        <w:rPr>
          <w:color w:val="993366"/>
        </w:rPr>
        <w:t>STRING</w:t>
      </w:r>
      <w:r w:rsidRPr="002D141C">
        <w:t xml:space="preserve"> (CONTAINING CellGroupConfig)                               </w:t>
      </w:r>
      <w:r w:rsidRPr="002D141C">
        <w:rPr>
          <w:color w:val="993366"/>
        </w:rPr>
        <w:t>OPTIONAL</w:t>
      </w:r>
      <w:r w:rsidRPr="002D141C">
        <w:t xml:space="preserve">, </w:t>
      </w:r>
      <w:r w:rsidRPr="002D141C">
        <w:rPr>
          <w:color w:val="808080"/>
        </w:rPr>
        <w:t>-- Need M</w:t>
      </w:r>
    </w:p>
    <w:p w14:paraId="5B0FFD2C" w14:textId="77777777" w:rsidR="002C5D28" w:rsidRPr="002D141C" w:rsidRDefault="002C5D28" w:rsidP="002D141C">
      <w:pPr>
        <w:pStyle w:val="PL"/>
        <w:rPr>
          <w:color w:val="808080"/>
        </w:rPr>
      </w:pPr>
      <w:r w:rsidRPr="002D141C">
        <w:t xml:space="preserve">    measConfig                          MeasConfig                                                              </w:t>
      </w:r>
      <w:r w:rsidRPr="002D141C">
        <w:rPr>
          <w:color w:val="993366"/>
        </w:rPr>
        <w:t>OPTIONAL</w:t>
      </w:r>
      <w:r w:rsidRPr="002D141C">
        <w:t xml:space="preserve">, </w:t>
      </w:r>
      <w:r w:rsidRPr="002D141C">
        <w:rPr>
          <w:color w:val="808080"/>
        </w:rPr>
        <w:t>-- Need M</w:t>
      </w:r>
    </w:p>
    <w:p w14:paraId="0F7063F8" w14:textId="77777777" w:rsidR="00F95F2F" w:rsidRPr="002D141C" w:rsidRDefault="002C5D28" w:rsidP="002D141C">
      <w:pPr>
        <w:pStyle w:val="PL"/>
        <w:rPr>
          <w:color w:val="808080"/>
        </w:rPr>
      </w:pPr>
      <w:r w:rsidRPr="002D141C">
        <w:t xml:space="preserve">    fullConfig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N</w:t>
      </w:r>
    </w:p>
    <w:p w14:paraId="65B7D28B" w14:textId="77777777" w:rsidR="002C5D28" w:rsidRPr="002D141C" w:rsidRDefault="002C5D28" w:rsidP="002D141C">
      <w:pPr>
        <w:pStyle w:val="PL"/>
      </w:pPr>
    </w:p>
    <w:p w14:paraId="58151A34" w14:textId="77777777" w:rsidR="002C5D28" w:rsidRPr="002D141C" w:rsidRDefault="002C5D28" w:rsidP="002D141C">
      <w:pPr>
        <w:pStyle w:val="PL"/>
      </w:pPr>
      <w:r w:rsidRPr="002D141C">
        <w:lastRenderedPageBreak/>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3C9B1276" w14:textId="4254F149" w:rsidR="002C5D28" w:rsidRPr="002D141C" w:rsidRDefault="002C5D28" w:rsidP="002D141C">
      <w:pPr>
        <w:pStyle w:val="PL"/>
      </w:pPr>
      <w:r w:rsidRPr="002D141C">
        <w:t xml:space="preserve">    nonCriticalExtension                </w:t>
      </w:r>
      <w:r w:rsidR="00545012" w:rsidRPr="002D141C">
        <w:t>RRCResume-v15</w:t>
      </w:r>
      <w:r w:rsidR="00A1114C" w:rsidRPr="002D141C">
        <w:t>60</w:t>
      </w:r>
      <w:r w:rsidR="00545012" w:rsidRPr="002D141C">
        <w:t>-IEs</w:t>
      </w:r>
      <w:r w:rsidRPr="002D141C">
        <w:t xml:space="preserve">                                                     </w:t>
      </w:r>
      <w:r w:rsidRPr="002D141C">
        <w:rPr>
          <w:color w:val="993366"/>
        </w:rPr>
        <w:t>OPTIONAL</w:t>
      </w:r>
    </w:p>
    <w:p w14:paraId="7A38E0ED" w14:textId="77777777" w:rsidR="002C5D28" w:rsidRPr="002D141C" w:rsidRDefault="002C5D28" w:rsidP="002D141C">
      <w:pPr>
        <w:pStyle w:val="PL"/>
      </w:pPr>
      <w:r w:rsidRPr="002D141C">
        <w:t>}</w:t>
      </w:r>
    </w:p>
    <w:p w14:paraId="1F26E636" w14:textId="77777777" w:rsidR="00545012" w:rsidRPr="002D141C" w:rsidRDefault="00545012" w:rsidP="002D141C">
      <w:pPr>
        <w:pStyle w:val="PL"/>
      </w:pPr>
    </w:p>
    <w:p w14:paraId="325A5DE4" w14:textId="041DBED7" w:rsidR="00545012" w:rsidRPr="002D141C" w:rsidRDefault="00545012" w:rsidP="002D141C">
      <w:pPr>
        <w:pStyle w:val="PL"/>
      </w:pPr>
      <w:r w:rsidRPr="002D141C">
        <w:t>RRCResume-v15</w:t>
      </w:r>
      <w:r w:rsidR="00A1114C" w:rsidRPr="002D141C">
        <w:t>60</w:t>
      </w:r>
      <w:r w:rsidRPr="002D141C">
        <w:t xml:space="preserve">-IEs ::=             </w:t>
      </w:r>
      <w:r w:rsidRPr="002D141C">
        <w:rPr>
          <w:color w:val="993366"/>
        </w:rPr>
        <w:t>SEQUENCE</w:t>
      </w:r>
      <w:r w:rsidRPr="002D141C">
        <w:t xml:space="preserve"> {</w:t>
      </w:r>
    </w:p>
    <w:p w14:paraId="4FD0B71D" w14:textId="0AEE3120" w:rsidR="00545012" w:rsidRPr="002D141C" w:rsidRDefault="00545012" w:rsidP="002D141C">
      <w:pPr>
        <w:pStyle w:val="PL"/>
        <w:rPr>
          <w:color w:val="808080"/>
        </w:rPr>
      </w:pPr>
      <w:r w:rsidRPr="002D141C">
        <w:t xml:space="preserve">    radioBearerConfig2                  </w:t>
      </w:r>
      <w:r w:rsidRPr="002D141C">
        <w:rPr>
          <w:color w:val="993366"/>
        </w:rPr>
        <w:t>OCTET</w:t>
      </w:r>
      <w:r w:rsidRPr="002D141C">
        <w:t xml:space="preserve"> </w:t>
      </w:r>
      <w:r w:rsidRPr="002D141C">
        <w:rPr>
          <w:color w:val="993366"/>
        </w:rPr>
        <w:t>STRING</w:t>
      </w:r>
      <w:r w:rsidRPr="002D141C">
        <w:t xml:space="preserve"> (CONTAINING RadioBearerConfig)                            </w:t>
      </w:r>
      <w:r w:rsidR="00CD7731" w:rsidRPr="002D141C">
        <w:t xml:space="preserve"> </w:t>
      </w:r>
      <w:r w:rsidRPr="002D141C">
        <w:rPr>
          <w:color w:val="993366"/>
        </w:rPr>
        <w:t>OPTIONAL</w:t>
      </w:r>
      <w:r w:rsidRPr="002D141C">
        <w:t xml:space="preserve">, </w:t>
      </w:r>
      <w:r w:rsidRPr="002D141C">
        <w:rPr>
          <w:color w:val="808080"/>
        </w:rPr>
        <w:t>-- Need M</w:t>
      </w:r>
    </w:p>
    <w:p w14:paraId="150DB1B9" w14:textId="0EF361CF" w:rsidR="00545012" w:rsidRPr="002D141C" w:rsidRDefault="00545012" w:rsidP="002D141C">
      <w:pPr>
        <w:pStyle w:val="PL"/>
        <w:rPr>
          <w:color w:val="808080"/>
        </w:rPr>
      </w:pPr>
      <w:r w:rsidRPr="002D141C">
        <w:t xml:space="preserve">    sk-Counter                          SK-Counter                                                             </w:t>
      </w:r>
      <w:r w:rsidR="00CD7731" w:rsidRPr="002D141C">
        <w:t xml:space="preserve"> </w:t>
      </w:r>
      <w:r w:rsidRPr="002D141C">
        <w:rPr>
          <w:color w:val="993366"/>
        </w:rPr>
        <w:t>OPTIONAL</w:t>
      </w:r>
      <w:r w:rsidRPr="002D141C">
        <w:t>,</w:t>
      </w:r>
      <w:r w:rsidR="00B9797F" w:rsidRPr="002D141C">
        <w:t xml:space="preserve"> </w:t>
      </w:r>
      <w:r w:rsidR="00B9797F" w:rsidRPr="002D141C">
        <w:rPr>
          <w:color w:val="808080"/>
        </w:rPr>
        <w:t>-- Need N</w:t>
      </w:r>
    </w:p>
    <w:p w14:paraId="4967C60C" w14:textId="69912BC6" w:rsidR="00545012" w:rsidRPr="002D141C" w:rsidRDefault="00545012" w:rsidP="002D141C">
      <w:pPr>
        <w:pStyle w:val="PL"/>
      </w:pPr>
      <w:r w:rsidRPr="002D141C">
        <w:t xml:space="preserve">    nonCriticalExtension                </w:t>
      </w:r>
      <w:r w:rsidRPr="002D141C">
        <w:rPr>
          <w:color w:val="993366"/>
        </w:rPr>
        <w:t>SEQUENCE</w:t>
      </w:r>
      <w:r w:rsidRPr="002D141C">
        <w:t xml:space="preserve">{}                                                             </w:t>
      </w:r>
      <w:r w:rsidR="00CD7731" w:rsidRPr="002D141C">
        <w:t xml:space="preserve"> </w:t>
      </w:r>
      <w:r w:rsidRPr="002D141C">
        <w:rPr>
          <w:color w:val="993366"/>
        </w:rPr>
        <w:t>OPTIONAL</w:t>
      </w:r>
    </w:p>
    <w:p w14:paraId="2D258AE9" w14:textId="77777777" w:rsidR="00545012" w:rsidRPr="002D141C" w:rsidRDefault="00545012" w:rsidP="002D141C">
      <w:pPr>
        <w:pStyle w:val="PL"/>
      </w:pPr>
      <w:r w:rsidRPr="002D141C">
        <w:t>}</w:t>
      </w:r>
    </w:p>
    <w:p w14:paraId="7319E9B1" w14:textId="77777777" w:rsidR="002C5D28" w:rsidRPr="002D141C" w:rsidRDefault="002C5D28" w:rsidP="002D141C">
      <w:pPr>
        <w:pStyle w:val="PL"/>
      </w:pPr>
    </w:p>
    <w:p w14:paraId="44272668" w14:textId="77777777" w:rsidR="002C5D28" w:rsidRPr="002D141C" w:rsidRDefault="002C5D28" w:rsidP="002D141C">
      <w:pPr>
        <w:pStyle w:val="PL"/>
        <w:rPr>
          <w:color w:val="808080"/>
        </w:rPr>
      </w:pPr>
      <w:r w:rsidRPr="002D141C">
        <w:rPr>
          <w:color w:val="808080"/>
        </w:rPr>
        <w:t>-- TAG-RRCRESUME-STOP</w:t>
      </w:r>
    </w:p>
    <w:p w14:paraId="2CF94E68" w14:textId="77777777" w:rsidR="002C5D28" w:rsidRPr="002D141C" w:rsidRDefault="002C5D28" w:rsidP="002D141C">
      <w:pPr>
        <w:pStyle w:val="PL"/>
        <w:rPr>
          <w:color w:val="808080"/>
        </w:rPr>
      </w:pPr>
      <w:r w:rsidRPr="002D141C">
        <w:rPr>
          <w:color w:val="808080"/>
        </w:rPr>
        <w:t>-- ASN1STOP</w:t>
      </w:r>
    </w:p>
    <w:p w14:paraId="7341B176" w14:textId="77777777" w:rsidR="002C5D28" w:rsidRPr="002D141C" w:rsidRDefault="002C5D28" w:rsidP="002C5D28">
      <w:bookmarkStart w:id="2932" w:name="MCCQCTEMPBM_000000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002D534" w14:textId="77777777" w:rsidTr="00545012">
        <w:tc>
          <w:tcPr>
            <w:tcW w:w="14173" w:type="dxa"/>
          </w:tcPr>
          <w:bookmarkEnd w:id="2932"/>
          <w:p w14:paraId="3A41F939" w14:textId="77777777" w:rsidR="002C5D28" w:rsidRPr="002D141C" w:rsidRDefault="002C5D28" w:rsidP="00F43D0B">
            <w:pPr>
              <w:pStyle w:val="TAH"/>
              <w:rPr>
                <w:szCs w:val="22"/>
                <w:lang w:val="en-GB" w:eastAsia="ja-JP"/>
              </w:rPr>
            </w:pPr>
            <w:r w:rsidRPr="002D141C">
              <w:rPr>
                <w:i/>
                <w:szCs w:val="22"/>
                <w:lang w:val="en-GB" w:eastAsia="ja-JP"/>
              </w:rPr>
              <w:t xml:space="preserve">RRCResume-IEs </w:t>
            </w:r>
            <w:r w:rsidRPr="002D141C">
              <w:rPr>
                <w:szCs w:val="22"/>
                <w:lang w:val="en-GB" w:eastAsia="ja-JP"/>
              </w:rPr>
              <w:t>field descriptions</w:t>
            </w:r>
          </w:p>
        </w:tc>
      </w:tr>
      <w:tr w:rsidR="001C4F8B" w:rsidRPr="002D141C" w14:paraId="7F4AAF92" w14:textId="77777777" w:rsidTr="00545012">
        <w:tc>
          <w:tcPr>
            <w:tcW w:w="14173" w:type="dxa"/>
          </w:tcPr>
          <w:p w14:paraId="57B9E908" w14:textId="77777777" w:rsidR="002C5D28" w:rsidRPr="002D141C" w:rsidRDefault="002C5D28" w:rsidP="00F43D0B">
            <w:pPr>
              <w:pStyle w:val="TAL"/>
              <w:rPr>
                <w:szCs w:val="22"/>
                <w:lang w:val="en-GB" w:eastAsia="ja-JP"/>
              </w:rPr>
            </w:pPr>
            <w:r w:rsidRPr="002D141C">
              <w:rPr>
                <w:b/>
                <w:i/>
                <w:szCs w:val="22"/>
                <w:lang w:val="en-GB" w:eastAsia="ja-JP"/>
              </w:rPr>
              <w:t>masterCellGroup</w:t>
            </w:r>
          </w:p>
          <w:p w14:paraId="122DBA24" w14:textId="0C63A8FA" w:rsidR="002C5D28" w:rsidRPr="002D141C" w:rsidRDefault="002C5D28" w:rsidP="00F43D0B">
            <w:pPr>
              <w:pStyle w:val="TAL"/>
              <w:rPr>
                <w:szCs w:val="22"/>
                <w:lang w:val="en-GB" w:eastAsia="ja-JP"/>
              </w:rPr>
            </w:pPr>
            <w:r w:rsidRPr="002D141C">
              <w:rPr>
                <w:szCs w:val="22"/>
                <w:lang w:val="en-GB" w:eastAsia="ja-JP"/>
              </w:rPr>
              <w:t>Configuration of the master cell group</w:t>
            </w:r>
            <w:r w:rsidR="00AD7E03" w:rsidRPr="002D141C">
              <w:rPr>
                <w:szCs w:val="22"/>
                <w:lang w:val="en-GB" w:eastAsia="ja-JP"/>
              </w:rPr>
              <w:t>.</w:t>
            </w:r>
          </w:p>
        </w:tc>
      </w:tr>
      <w:tr w:rsidR="001C4F8B" w:rsidRPr="002D141C" w14:paraId="3FE75DE8" w14:textId="77777777" w:rsidTr="00545012">
        <w:tc>
          <w:tcPr>
            <w:tcW w:w="14173" w:type="dxa"/>
          </w:tcPr>
          <w:p w14:paraId="6F3E7297" w14:textId="77777777" w:rsidR="002C5D28" w:rsidRPr="002D141C" w:rsidRDefault="002C5D28" w:rsidP="00F43D0B">
            <w:pPr>
              <w:pStyle w:val="TAL"/>
              <w:rPr>
                <w:szCs w:val="22"/>
                <w:lang w:val="en-GB" w:eastAsia="ja-JP"/>
              </w:rPr>
            </w:pPr>
            <w:r w:rsidRPr="002D141C">
              <w:rPr>
                <w:b/>
                <w:i/>
                <w:szCs w:val="22"/>
                <w:lang w:val="en-GB" w:eastAsia="ja-JP"/>
              </w:rPr>
              <w:t>radioBearerConfig</w:t>
            </w:r>
          </w:p>
          <w:p w14:paraId="49BF031D" w14:textId="77777777" w:rsidR="002C5D28" w:rsidRPr="002D141C" w:rsidRDefault="002C5D28" w:rsidP="00F43D0B">
            <w:pPr>
              <w:pStyle w:val="TAL"/>
              <w:rPr>
                <w:szCs w:val="22"/>
                <w:lang w:val="en-GB" w:eastAsia="ja-JP"/>
              </w:rPr>
            </w:pPr>
            <w:r w:rsidRPr="002D141C">
              <w:rPr>
                <w:szCs w:val="22"/>
                <w:lang w:val="en-GB" w:eastAsia="ja-JP"/>
              </w:rPr>
              <w:t>Configuration of Radio Bearers (DRBs, SRBs) including SDAP/PDCP.</w:t>
            </w:r>
          </w:p>
        </w:tc>
      </w:tr>
      <w:tr w:rsidR="001C4F8B" w:rsidRPr="002D141C" w14:paraId="630C7C41" w14:textId="77777777" w:rsidTr="00770E52">
        <w:tc>
          <w:tcPr>
            <w:tcW w:w="14173" w:type="dxa"/>
          </w:tcPr>
          <w:p w14:paraId="79CC3C10" w14:textId="77777777" w:rsidR="00545012" w:rsidRPr="002D141C" w:rsidRDefault="00545012" w:rsidP="00770E52">
            <w:pPr>
              <w:pStyle w:val="TAL"/>
              <w:rPr>
                <w:b/>
                <w:i/>
                <w:szCs w:val="22"/>
                <w:lang w:val="en-GB" w:eastAsia="ja-JP"/>
              </w:rPr>
            </w:pPr>
            <w:r w:rsidRPr="002D141C">
              <w:rPr>
                <w:b/>
                <w:i/>
                <w:szCs w:val="22"/>
                <w:lang w:val="en-GB" w:eastAsia="ja-JP"/>
              </w:rPr>
              <w:t>radioBearerConfig2</w:t>
            </w:r>
          </w:p>
          <w:p w14:paraId="2B291B63" w14:textId="77777777" w:rsidR="00545012" w:rsidRPr="002D141C" w:rsidRDefault="00545012" w:rsidP="00770E52">
            <w:pPr>
              <w:pStyle w:val="TAL"/>
              <w:rPr>
                <w:szCs w:val="22"/>
                <w:lang w:val="en-GB" w:eastAsia="ja-JP"/>
              </w:rPr>
            </w:pPr>
            <w:r w:rsidRPr="002D141C">
              <w:rPr>
                <w:szCs w:val="22"/>
                <w:lang w:val="en-GB" w:eastAsia="ja-JP"/>
              </w:rPr>
              <w:t>Configuration of Radio Bearers (DRBs, SRBs) including SDAP/PDCP. This field can only be used if the UE supports NR-DC or NE-DC.</w:t>
            </w:r>
          </w:p>
        </w:tc>
      </w:tr>
      <w:tr w:rsidR="00545012" w:rsidRPr="002D141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2D141C" w:rsidRDefault="00545012" w:rsidP="00770E52">
            <w:pPr>
              <w:pStyle w:val="TAL"/>
              <w:rPr>
                <w:b/>
                <w:i/>
                <w:szCs w:val="22"/>
                <w:lang w:val="en-GB" w:eastAsia="ja-JP"/>
              </w:rPr>
            </w:pPr>
            <w:r w:rsidRPr="002D141C">
              <w:rPr>
                <w:b/>
                <w:i/>
                <w:szCs w:val="22"/>
                <w:lang w:val="en-GB" w:eastAsia="ja-JP"/>
              </w:rPr>
              <w:t>sk-Counter</w:t>
            </w:r>
          </w:p>
          <w:p w14:paraId="509A2255" w14:textId="6FD840B3" w:rsidR="00545012" w:rsidRPr="002D141C" w:rsidRDefault="00545012" w:rsidP="00770E52">
            <w:pPr>
              <w:pStyle w:val="TAL"/>
              <w:rPr>
                <w:lang w:val="en-GB"/>
              </w:rPr>
            </w:pPr>
            <w:r w:rsidRPr="002D141C">
              <w:rPr>
                <w:lang w:val="en-GB"/>
              </w:rPr>
              <w:t>A counter used to derive S-K</w:t>
            </w:r>
            <w:r w:rsidRPr="002D141C">
              <w:rPr>
                <w:vertAlign w:val="subscript"/>
                <w:lang w:val="en-GB"/>
              </w:rPr>
              <w:t>gNB</w:t>
            </w:r>
            <w:r w:rsidRPr="002D141C">
              <w:rPr>
                <w:lang w:val="en-GB"/>
              </w:rPr>
              <w:t xml:space="preserve"> or S-K</w:t>
            </w:r>
            <w:r w:rsidRPr="002D141C">
              <w:rPr>
                <w:vertAlign w:val="subscript"/>
                <w:lang w:val="en-GB"/>
              </w:rPr>
              <w:t>eNB</w:t>
            </w:r>
            <w:r w:rsidRPr="002D141C">
              <w:rPr>
                <w:lang w:val="en-GB"/>
              </w:rPr>
              <w:t xml:space="preserve"> based on the newly derived K</w:t>
            </w:r>
            <w:r w:rsidRPr="002D141C">
              <w:rPr>
                <w:vertAlign w:val="subscript"/>
                <w:lang w:val="en-GB"/>
              </w:rPr>
              <w:t>gNB</w:t>
            </w:r>
            <w:r w:rsidRPr="002D141C">
              <w:rPr>
                <w:lang w:val="en-GB"/>
              </w:rPr>
              <w:t xml:space="preserve"> during RRC Resume. The field is only included </w:t>
            </w:r>
            <w:r w:rsidR="007C3A1C" w:rsidRPr="002D141C">
              <w:rPr>
                <w:lang w:val="en-GB"/>
              </w:rPr>
              <w:t xml:space="preserve">when </w:t>
            </w:r>
            <w:r w:rsidRPr="002D141C">
              <w:rPr>
                <w:lang w:val="en-GB"/>
              </w:rPr>
              <w:t xml:space="preserve">there is one or more RB with </w:t>
            </w:r>
            <w:r w:rsidRPr="002D141C">
              <w:rPr>
                <w:i/>
                <w:iCs/>
                <w:lang w:val="en-GB"/>
              </w:rPr>
              <w:t>keyToUse</w:t>
            </w:r>
            <w:r w:rsidRPr="002D141C">
              <w:rPr>
                <w:lang w:val="en-GB"/>
              </w:rPr>
              <w:t xml:space="preserve"> set to </w:t>
            </w:r>
            <w:r w:rsidRPr="002D141C">
              <w:rPr>
                <w:i/>
                <w:iCs/>
                <w:lang w:val="en-GB"/>
              </w:rPr>
              <w:t>secondary</w:t>
            </w:r>
            <w:r w:rsidRPr="002D141C">
              <w:rPr>
                <w:lang w:val="en-GB"/>
              </w:rPr>
              <w:t xml:space="preserve">. </w:t>
            </w:r>
          </w:p>
        </w:tc>
      </w:tr>
    </w:tbl>
    <w:p w14:paraId="48D28208" w14:textId="77777777" w:rsidR="005D376B" w:rsidRPr="002D141C" w:rsidRDefault="005D376B" w:rsidP="005D376B"/>
    <w:p w14:paraId="4ED3592D" w14:textId="77777777" w:rsidR="002C5D28" w:rsidRPr="002D141C" w:rsidRDefault="002C5D28" w:rsidP="002C5D28">
      <w:pPr>
        <w:pStyle w:val="Heading4"/>
        <w:rPr>
          <w:lang w:val="en-GB"/>
        </w:rPr>
      </w:pPr>
      <w:bookmarkStart w:id="2933" w:name="_Toc20425898"/>
      <w:bookmarkStart w:id="2934" w:name="_Toc29321294"/>
      <w:bookmarkStart w:id="2935" w:name="_Toc36219477"/>
      <w:bookmarkStart w:id="2936" w:name="_Toc36220153"/>
      <w:bookmarkStart w:id="2937" w:name="_Toc36513573"/>
      <w:bookmarkStart w:id="2938" w:name="_Toc46449631"/>
      <w:bookmarkStart w:id="2939" w:name="_Toc46489418"/>
      <w:bookmarkStart w:id="2940" w:name="_Toc52495252"/>
      <w:bookmarkStart w:id="2941" w:name="_Toc60781421"/>
      <w:bookmarkStart w:id="2942" w:name="_Toc139021756"/>
      <w:r w:rsidRPr="002D141C">
        <w:rPr>
          <w:lang w:val="en-GB"/>
        </w:rPr>
        <w:t>–</w:t>
      </w:r>
      <w:r w:rsidRPr="002D141C">
        <w:rPr>
          <w:lang w:val="en-GB"/>
        </w:rPr>
        <w:tab/>
      </w:r>
      <w:r w:rsidRPr="002D141C">
        <w:rPr>
          <w:i/>
          <w:noProof/>
          <w:lang w:val="en-GB"/>
        </w:rPr>
        <w:t>RRCResumeComplete</w:t>
      </w:r>
      <w:bookmarkEnd w:id="2933"/>
      <w:bookmarkEnd w:id="2934"/>
      <w:bookmarkEnd w:id="2935"/>
      <w:bookmarkEnd w:id="2936"/>
      <w:bookmarkEnd w:id="2937"/>
      <w:bookmarkEnd w:id="2938"/>
      <w:bookmarkEnd w:id="2939"/>
      <w:bookmarkEnd w:id="2940"/>
      <w:bookmarkEnd w:id="2941"/>
      <w:bookmarkEnd w:id="2942"/>
    </w:p>
    <w:p w14:paraId="1D10FF3F" w14:textId="77777777" w:rsidR="002C5D28" w:rsidRPr="002D141C" w:rsidRDefault="002C5D28" w:rsidP="002C5D28">
      <w:r w:rsidRPr="002D141C">
        <w:t xml:space="preserve">The </w:t>
      </w:r>
      <w:r w:rsidRPr="002D141C">
        <w:rPr>
          <w:i/>
          <w:noProof/>
        </w:rPr>
        <w:t>RRCResumeComplete</w:t>
      </w:r>
      <w:r w:rsidRPr="002D141C">
        <w:t xml:space="preserve"> message is used to confirm the successful completion of an RRC connection resumption.</w:t>
      </w:r>
    </w:p>
    <w:p w14:paraId="301CDCF1" w14:textId="77777777" w:rsidR="002C5D28" w:rsidRPr="002D141C" w:rsidRDefault="002C5D28" w:rsidP="002C5D28">
      <w:pPr>
        <w:pStyle w:val="B1"/>
        <w:rPr>
          <w:lang w:val="en-GB"/>
        </w:rPr>
      </w:pPr>
      <w:r w:rsidRPr="002D141C">
        <w:rPr>
          <w:lang w:val="en-GB"/>
        </w:rPr>
        <w:t>Signalling radio bearer: SRB1</w:t>
      </w:r>
    </w:p>
    <w:p w14:paraId="5E54E736" w14:textId="77777777" w:rsidR="002C5D28" w:rsidRPr="002D141C" w:rsidRDefault="002C5D28" w:rsidP="002C5D28">
      <w:pPr>
        <w:pStyle w:val="B1"/>
        <w:rPr>
          <w:lang w:val="en-GB"/>
        </w:rPr>
      </w:pPr>
      <w:r w:rsidRPr="002D141C">
        <w:rPr>
          <w:lang w:val="en-GB"/>
        </w:rPr>
        <w:t>RLC-SAP: AM</w:t>
      </w:r>
    </w:p>
    <w:p w14:paraId="7A36DE67" w14:textId="77777777" w:rsidR="002C5D28" w:rsidRPr="002D141C" w:rsidRDefault="002C5D28" w:rsidP="002C5D28">
      <w:pPr>
        <w:pStyle w:val="B1"/>
        <w:rPr>
          <w:lang w:val="en-GB"/>
        </w:rPr>
      </w:pPr>
      <w:r w:rsidRPr="002D141C">
        <w:rPr>
          <w:lang w:val="en-GB"/>
        </w:rPr>
        <w:t>Logical channel: DCCH</w:t>
      </w:r>
    </w:p>
    <w:p w14:paraId="25FF02D1" w14:textId="77777777" w:rsidR="002C5D28" w:rsidRPr="002D141C" w:rsidRDefault="002C5D28" w:rsidP="002C5D28">
      <w:pPr>
        <w:pStyle w:val="B1"/>
        <w:rPr>
          <w:lang w:val="en-GB"/>
        </w:rPr>
      </w:pPr>
      <w:r w:rsidRPr="002D141C">
        <w:rPr>
          <w:lang w:val="en-GB"/>
        </w:rPr>
        <w:t>Direction: UE to Network</w:t>
      </w:r>
    </w:p>
    <w:p w14:paraId="431BC6E5" w14:textId="77777777" w:rsidR="002C5D28" w:rsidRPr="002D141C" w:rsidRDefault="002C5D28" w:rsidP="002C5D28">
      <w:pPr>
        <w:pStyle w:val="TH"/>
        <w:rPr>
          <w:noProof/>
          <w:lang w:val="en-GB"/>
        </w:rPr>
      </w:pPr>
      <w:r w:rsidRPr="002D141C">
        <w:rPr>
          <w:i/>
          <w:noProof/>
          <w:lang w:val="en-GB"/>
        </w:rPr>
        <w:t>RRCResumeComplete</w:t>
      </w:r>
      <w:r w:rsidRPr="002D141C">
        <w:rPr>
          <w:noProof/>
          <w:lang w:val="en-GB"/>
        </w:rPr>
        <w:t xml:space="preserve"> message</w:t>
      </w:r>
    </w:p>
    <w:p w14:paraId="1BAA1729" w14:textId="77777777" w:rsidR="002C5D28" w:rsidRPr="002D141C" w:rsidRDefault="002C5D28" w:rsidP="002D141C">
      <w:pPr>
        <w:pStyle w:val="PL"/>
        <w:rPr>
          <w:color w:val="808080"/>
        </w:rPr>
      </w:pPr>
      <w:r w:rsidRPr="002D141C">
        <w:rPr>
          <w:color w:val="808080"/>
        </w:rPr>
        <w:t>-- ASN1START</w:t>
      </w:r>
    </w:p>
    <w:p w14:paraId="67473CCF" w14:textId="77777777" w:rsidR="002C5D28" w:rsidRPr="002D141C" w:rsidRDefault="002C5D28" w:rsidP="002D141C">
      <w:pPr>
        <w:pStyle w:val="PL"/>
        <w:rPr>
          <w:color w:val="808080"/>
        </w:rPr>
      </w:pPr>
      <w:r w:rsidRPr="002D141C">
        <w:rPr>
          <w:color w:val="808080"/>
        </w:rPr>
        <w:t>-- TAG-RRCRESUMECOMPLETE-START</w:t>
      </w:r>
    </w:p>
    <w:p w14:paraId="32F4C4E4" w14:textId="77777777" w:rsidR="00F95F2F" w:rsidRPr="002D141C" w:rsidRDefault="00F95F2F" w:rsidP="002D141C">
      <w:pPr>
        <w:pStyle w:val="PL"/>
      </w:pPr>
    </w:p>
    <w:p w14:paraId="733223AF" w14:textId="77777777" w:rsidR="002C5D28" w:rsidRPr="002D141C" w:rsidRDefault="002C5D28" w:rsidP="002D141C">
      <w:pPr>
        <w:pStyle w:val="PL"/>
      </w:pPr>
      <w:r w:rsidRPr="002D141C">
        <w:t xml:space="preserve">RRCResumeComplete ::=                   </w:t>
      </w:r>
      <w:r w:rsidRPr="002D141C">
        <w:rPr>
          <w:color w:val="993366"/>
        </w:rPr>
        <w:t>SEQUENCE</w:t>
      </w:r>
      <w:r w:rsidRPr="002D141C">
        <w:t xml:space="preserve"> {</w:t>
      </w:r>
    </w:p>
    <w:p w14:paraId="658FEE01" w14:textId="77777777" w:rsidR="002C5D28" w:rsidRPr="002D141C" w:rsidRDefault="002C5D28" w:rsidP="002D141C">
      <w:pPr>
        <w:pStyle w:val="PL"/>
      </w:pPr>
      <w:r w:rsidRPr="002D141C">
        <w:t xml:space="preserve">    rrc-TransactionIdentifier               RRC-TransactionIdentifier,</w:t>
      </w:r>
    </w:p>
    <w:p w14:paraId="5DAA78E6"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6FECF5E7" w14:textId="77777777" w:rsidR="002C5D28" w:rsidRPr="002D141C" w:rsidRDefault="002C5D28" w:rsidP="002D141C">
      <w:pPr>
        <w:pStyle w:val="PL"/>
      </w:pPr>
      <w:r w:rsidRPr="002D141C">
        <w:t xml:space="preserve">        rrcResumeComplete                       RRCResumeComplete-IEs,</w:t>
      </w:r>
    </w:p>
    <w:p w14:paraId="70A2A3C3"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2A7171FE" w14:textId="77777777" w:rsidR="002C5D28" w:rsidRPr="002D141C" w:rsidRDefault="002C5D28" w:rsidP="002D141C">
      <w:pPr>
        <w:pStyle w:val="PL"/>
      </w:pPr>
      <w:r w:rsidRPr="002D141C">
        <w:lastRenderedPageBreak/>
        <w:t xml:space="preserve">    }</w:t>
      </w:r>
    </w:p>
    <w:p w14:paraId="5D2EE461" w14:textId="77777777" w:rsidR="002C5D28" w:rsidRPr="002D141C" w:rsidRDefault="002C5D28" w:rsidP="002D141C">
      <w:pPr>
        <w:pStyle w:val="PL"/>
      </w:pPr>
      <w:r w:rsidRPr="002D141C">
        <w:t>}</w:t>
      </w:r>
    </w:p>
    <w:p w14:paraId="6AFC4589" w14:textId="77777777" w:rsidR="002C5D28" w:rsidRPr="002D141C" w:rsidRDefault="002C5D28" w:rsidP="002D141C">
      <w:pPr>
        <w:pStyle w:val="PL"/>
      </w:pPr>
    </w:p>
    <w:p w14:paraId="6B0492FA" w14:textId="77777777" w:rsidR="002C5D28" w:rsidRPr="002D141C" w:rsidRDefault="002C5D28" w:rsidP="002D141C">
      <w:pPr>
        <w:pStyle w:val="PL"/>
      </w:pPr>
      <w:r w:rsidRPr="002D141C">
        <w:t xml:space="preserve">RRCResumeComplete-IEs ::=               </w:t>
      </w:r>
      <w:r w:rsidRPr="002D141C">
        <w:rPr>
          <w:color w:val="993366"/>
        </w:rPr>
        <w:t>SEQUENCE</w:t>
      </w:r>
      <w:r w:rsidRPr="002D141C">
        <w:t xml:space="preserve"> {</w:t>
      </w:r>
    </w:p>
    <w:p w14:paraId="2987648D" w14:textId="1B155DA8" w:rsidR="002C5D28" w:rsidRPr="002D141C" w:rsidRDefault="002C5D28" w:rsidP="002D141C">
      <w:pPr>
        <w:pStyle w:val="PL"/>
      </w:pPr>
      <w:r w:rsidRPr="002D141C">
        <w:t xml:space="preserve">    dedicatedNAS-Message                    DedicatedNAS-Message                        </w:t>
      </w:r>
      <w:r w:rsidR="00333A1F" w:rsidRPr="002D141C">
        <w:t xml:space="preserve">                            </w:t>
      </w:r>
      <w:r w:rsidRPr="002D141C">
        <w:rPr>
          <w:color w:val="993366"/>
        </w:rPr>
        <w:t>OPTIONAL</w:t>
      </w:r>
      <w:r w:rsidRPr="002D141C">
        <w:t>,</w:t>
      </w:r>
    </w:p>
    <w:p w14:paraId="4A294612" w14:textId="5058469A" w:rsidR="002C5D28" w:rsidRPr="002D141C" w:rsidRDefault="002C5D28" w:rsidP="002D141C">
      <w:pPr>
        <w:pStyle w:val="PL"/>
      </w:pPr>
      <w:r w:rsidRPr="002D141C">
        <w:t xml:space="preserve">    selectedPLMN-Identity                   </w:t>
      </w:r>
      <w:r w:rsidRPr="002D141C">
        <w:rPr>
          <w:color w:val="993366"/>
        </w:rPr>
        <w:t>INTEGER</w:t>
      </w:r>
      <w:r w:rsidRPr="002D141C">
        <w:t xml:space="preserve"> (1..maxPLMN)                    </w:t>
      </w:r>
      <w:r w:rsidR="00333A1F" w:rsidRPr="002D141C">
        <w:t xml:space="preserve">                                </w:t>
      </w:r>
      <w:r w:rsidRPr="002D141C">
        <w:rPr>
          <w:color w:val="993366"/>
        </w:rPr>
        <w:t>OPTIONAL</w:t>
      </w:r>
      <w:r w:rsidRPr="002D141C">
        <w:t>,</w:t>
      </w:r>
    </w:p>
    <w:p w14:paraId="2C71FA01" w14:textId="77777777" w:rsidR="002C5D28" w:rsidRPr="002D141C" w:rsidRDefault="002C5D28" w:rsidP="002D141C">
      <w:pPr>
        <w:pStyle w:val="PL"/>
      </w:pPr>
      <w:r w:rsidRPr="002D141C">
        <w:t xml:space="preserve">    uplinkTxDirectCurrentList               UplinkTxDirectCurrentList                                               </w:t>
      </w:r>
      <w:r w:rsidRPr="002D141C">
        <w:rPr>
          <w:color w:val="993366"/>
        </w:rPr>
        <w:t>OPTIONAL</w:t>
      </w:r>
      <w:r w:rsidRPr="002D141C">
        <w:t>,</w:t>
      </w:r>
    </w:p>
    <w:p w14:paraId="2B90CD8F"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6D2AAE94"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1978567C" w14:textId="77777777" w:rsidR="002C5D28" w:rsidRPr="002D141C" w:rsidRDefault="002C5D28" w:rsidP="002D141C">
      <w:pPr>
        <w:pStyle w:val="PL"/>
      </w:pPr>
      <w:r w:rsidRPr="002D141C">
        <w:t>}</w:t>
      </w:r>
    </w:p>
    <w:p w14:paraId="389A8A1F" w14:textId="77777777" w:rsidR="002C5D28" w:rsidRPr="002D141C" w:rsidRDefault="002C5D28" w:rsidP="002D141C">
      <w:pPr>
        <w:pStyle w:val="PL"/>
      </w:pPr>
    </w:p>
    <w:p w14:paraId="1BB18E25" w14:textId="77777777" w:rsidR="002C5D28" w:rsidRPr="002D141C" w:rsidRDefault="002C5D28" w:rsidP="002D141C">
      <w:pPr>
        <w:pStyle w:val="PL"/>
        <w:rPr>
          <w:color w:val="808080"/>
        </w:rPr>
      </w:pPr>
      <w:r w:rsidRPr="002D141C">
        <w:rPr>
          <w:color w:val="808080"/>
        </w:rPr>
        <w:t>-- TAG-RRCRESUMECOMPLETE-STOP</w:t>
      </w:r>
    </w:p>
    <w:p w14:paraId="05A6F4D7" w14:textId="77777777" w:rsidR="002C5D28" w:rsidRPr="002D141C" w:rsidRDefault="002C5D28" w:rsidP="002D141C">
      <w:pPr>
        <w:pStyle w:val="PL"/>
        <w:rPr>
          <w:color w:val="808080"/>
        </w:rPr>
      </w:pPr>
      <w:r w:rsidRPr="002D141C">
        <w:rPr>
          <w:color w:val="808080"/>
        </w:rPr>
        <w:t>-- ASN1STOP</w:t>
      </w:r>
    </w:p>
    <w:p w14:paraId="710B95F3" w14:textId="77777777" w:rsidR="002C5D28" w:rsidRPr="002D141C" w:rsidRDefault="002C5D28" w:rsidP="002C5D28">
      <w:bookmarkStart w:id="2943" w:name="MCCQCTEMPBM_0000003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43"/>
          <w:p w14:paraId="64846DCE" w14:textId="77777777" w:rsidR="002C5D28" w:rsidRPr="002D141C" w:rsidRDefault="002C5D28" w:rsidP="00F43D0B">
            <w:pPr>
              <w:pStyle w:val="TAH"/>
              <w:rPr>
                <w:szCs w:val="22"/>
                <w:lang w:val="en-GB" w:eastAsia="ja-JP"/>
              </w:rPr>
            </w:pPr>
            <w:r w:rsidRPr="002D141C">
              <w:rPr>
                <w:i/>
                <w:szCs w:val="22"/>
                <w:lang w:val="en-GB" w:eastAsia="ja-JP"/>
              </w:rPr>
              <w:t xml:space="preserve">RRCResumeComplete-IEs </w:t>
            </w:r>
            <w:r w:rsidRPr="002D141C">
              <w:rPr>
                <w:szCs w:val="22"/>
                <w:lang w:val="en-GB" w:eastAsia="ja-JP"/>
              </w:rPr>
              <w:t>field descriptions</w:t>
            </w:r>
          </w:p>
        </w:tc>
      </w:tr>
      <w:tr w:rsidR="001C4F8B" w:rsidRPr="002D141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2D141C" w:rsidRDefault="003027F5" w:rsidP="009C3DEF">
            <w:pPr>
              <w:pStyle w:val="TAL"/>
              <w:rPr>
                <w:b/>
                <w:i/>
                <w:szCs w:val="22"/>
                <w:lang w:val="en-GB" w:eastAsia="ja-JP"/>
              </w:rPr>
            </w:pPr>
            <w:r w:rsidRPr="002D141C">
              <w:rPr>
                <w:b/>
                <w:i/>
                <w:szCs w:val="22"/>
                <w:lang w:val="en-GB" w:eastAsia="ja-JP"/>
              </w:rPr>
              <w:t>selectedPLMN-Identity</w:t>
            </w:r>
          </w:p>
          <w:p w14:paraId="68576698" w14:textId="56A258DD" w:rsidR="003027F5" w:rsidRPr="002D141C" w:rsidRDefault="003027F5" w:rsidP="009C3DEF">
            <w:pPr>
              <w:pStyle w:val="TAL"/>
              <w:rPr>
                <w:szCs w:val="22"/>
                <w:lang w:val="en-GB" w:eastAsia="ja-JP"/>
              </w:rPr>
            </w:pPr>
            <w:r w:rsidRPr="002D141C">
              <w:rPr>
                <w:szCs w:val="22"/>
                <w:lang w:val="en-GB" w:eastAsia="ja-JP"/>
              </w:rPr>
              <w:t xml:space="preserve">Index of the PLMN selected by the UE from the </w:t>
            </w:r>
            <w:r w:rsidRPr="002D141C">
              <w:rPr>
                <w:i/>
                <w:szCs w:val="22"/>
                <w:lang w:val="en-GB" w:eastAsia="ja-JP"/>
              </w:rPr>
              <w:t>plmn-Identity</w:t>
            </w:r>
            <w:r w:rsidR="002860E4" w:rsidRPr="002D141C">
              <w:rPr>
                <w:i/>
                <w:szCs w:val="22"/>
                <w:lang w:val="en-GB" w:eastAsia="ja-JP"/>
              </w:rPr>
              <w:t>Info</w:t>
            </w:r>
            <w:r w:rsidRPr="002D141C">
              <w:rPr>
                <w:i/>
                <w:szCs w:val="22"/>
                <w:lang w:val="en-GB" w:eastAsia="ja-JP"/>
              </w:rPr>
              <w:t>List</w:t>
            </w:r>
            <w:r w:rsidRPr="002D141C">
              <w:rPr>
                <w:szCs w:val="22"/>
                <w:lang w:val="en-GB" w:eastAsia="ja-JP"/>
              </w:rPr>
              <w:t xml:space="preserve"> fields included in </w:t>
            </w:r>
            <w:r w:rsidRPr="002D141C">
              <w:rPr>
                <w:i/>
                <w:lang w:val="en-GB"/>
              </w:rPr>
              <w:t>SIB1</w:t>
            </w:r>
            <w:r w:rsidRPr="002D141C">
              <w:rPr>
                <w:szCs w:val="22"/>
                <w:lang w:val="en-GB" w:eastAsia="ja-JP"/>
              </w:rPr>
              <w:t>.</w:t>
            </w:r>
          </w:p>
        </w:tc>
      </w:tr>
      <w:tr w:rsidR="002C5D28" w:rsidRPr="002D141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2D141C" w:rsidRDefault="002C5D28" w:rsidP="00F43D0B">
            <w:pPr>
              <w:pStyle w:val="TAL"/>
              <w:rPr>
                <w:szCs w:val="22"/>
                <w:lang w:val="en-GB" w:eastAsia="ja-JP"/>
              </w:rPr>
            </w:pPr>
            <w:r w:rsidRPr="002D141C">
              <w:rPr>
                <w:b/>
                <w:i/>
                <w:szCs w:val="22"/>
                <w:lang w:val="en-GB" w:eastAsia="ja-JP"/>
              </w:rPr>
              <w:t>uplinkTxDirectCurrentList</w:t>
            </w:r>
          </w:p>
          <w:p w14:paraId="7B9306E3" w14:textId="5A7B4C93" w:rsidR="002C5D28" w:rsidRPr="002D141C" w:rsidRDefault="002C5D28" w:rsidP="00B47FA8">
            <w:pPr>
              <w:pStyle w:val="TAL"/>
              <w:rPr>
                <w:lang w:val="en-GB" w:eastAsia="ja-JP"/>
              </w:rPr>
            </w:pPr>
            <w:r w:rsidRPr="002D141C">
              <w:rPr>
                <w:lang w:val="en-GB" w:eastAsia="ja-JP"/>
              </w:rPr>
              <w:t xml:space="preserve">The Tx Direct Current locations for the configured serving cells and BWPs if requested by the NW (see </w:t>
            </w:r>
            <w:r w:rsidRPr="002D141C">
              <w:rPr>
                <w:i/>
                <w:lang w:val="en-GB"/>
              </w:rPr>
              <w:t>reportUplinkTxDirectCurrent</w:t>
            </w:r>
            <w:r w:rsidR="000F5A19" w:rsidRPr="002D141C">
              <w:rPr>
                <w:lang w:val="en-GB"/>
              </w:rPr>
              <w:t xml:space="preserve"> in </w:t>
            </w:r>
            <w:r w:rsidR="000F5A19" w:rsidRPr="002D141C">
              <w:rPr>
                <w:i/>
                <w:lang w:val="en-GB"/>
              </w:rPr>
              <w:t>CellGroupConfig</w:t>
            </w:r>
            <w:r w:rsidRPr="002D141C">
              <w:rPr>
                <w:lang w:val="en-GB" w:eastAsia="ja-JP"/>
              </w:rPr>
              <w:t>).</w:t>
            </w:r>
          </w:p>
        </w:tc>
      </w:tr>
    </w:tbl>
    <w:p w14:paraId="7FD65147" w14:textId="77777777" w:rsidR="005D376B" w:rsidRPr="002D141C" w:rsidRDefault="005D376B" w:rsidP="005D376B"/>
    <w:p w14:paraId="5BF913EB" w14:textId="77777777" w:rsidR="002C5D28" w:rsidRPr="002D141C" w:rsidRDefault="002C5D28" w:rsidP="002C5D28">
      <w:pPr>
        <w:pStyle w:val="Heading4"/>
        <w:rPr>
          <w:lang w:val="en-GB"/>
        </w:rPr>
      </w:pPr>
      <w:bookmarkStart w:id="2944" w:name="_Toc20425899"/>
      <w:bookmarkStart w:id="2945" w:name="_Toc29321295"/>
      <w:bookmarkStart w:id="2946" w:name="_Toc36219478"/>
      <w:bookmarkStart w:id="2947" w:name="_Toc36220154"/>
      <w:bookmarkStart w:id="2948" w:name="_Toc36513574"/>
      <w:bookmarkStart w:id="2949" w:name="_Toc46449632"/>
      <w:bookmarkStart w:id="2950" w:name="_Toc46489419"/>
      <w:bookmarkStart w:id="2951" w:name="_Toc52495253"/>
      <w:bookmarkStart w:id="2952" w:name="_Toc60781422"/>
      <w:bookmarkStart w:id="2953" w:name="_Toc139021757"/>
      <w:r w:rsidRPr="002D141C">
        <w:rPr>
          <w:lang w:val="en-GB"/>
        </w:rPr>
        <w:t>–</w:t>
      </w:r>
      <w:r w:rsidRPr="002D141C">
        <w:rPr>
          <w:lang w:val="en-GB"/>
        </w:rPr>
        <w:tab/>
      </w:r>
      <w:r w:rsidRPr="002D141C">
        <w:rPr>
          <w:i/>
          <w:noProof/>
          <w:lang w:val="en-GB"/>
        </w:rPr>
        <w:t>RRCResumeRequest</w:t>
      </w:r>
      <w:bookmarkEnd w:id="2944"/>
      <w:bookmarkEnd w:id="2945"/>
      <w:bookmarkEnd w:id="2946"/>
      <w:bookmarkEnd w:id="2947"/>
      <w:bookmarkEnd w:id="2948"/>
      <w:bookmarkEnd w:id="2949"/>
      <w:bookmarkEnd w:id="2950"/>
      <w:bookmarkEnd w:id="2951"/>
      <w:bookmarkEnd w:id="2952"/>
      <w:bookmarkEnd w:id="2953"/>
    </w:p>
    <w:p w14:paraId="7D7DF369" w14:textId="4C2E18B5" w:rsidR="002C5D28" w:rsidRPr="002D141C" w:rsidRDefault="002C5D28" w:rsidP="002C5D28">
      <w:r w:rsidRPr="002D141C">
        <w:t xml:space="preserve">The </w:t>
      </w:r>
      <w:r w:rsidRPr="002D141C">
        <w:rPr>
          <w:i/>
          <w:noProof/>
        </w:rPr>
        <w:t>RRCResumeRequest</w:t>
      </w:r>
      <w:r w:rsidRPr="002D141C">
        <w:t xml:space="preserve"> message </w:t>
      </w:r>
      <w:r w:rsidR="004F70FE" w:rsidRPr="002D141C">
        <w:t xml:space="preserve">is </w:t>
      </w:r>
      <w:r w:rsidRPr="002D141C">
        <w:t>used to request the resumption of a suspended RRC connection or perform an RNA update.</w:t>
      </w:r>
    </w:p>
    <w:p w14:paraId="63F00990" w14:textId="77777777" w:rsidR="002C5D28" w:rsidRPr="002D141C" w:rsidRDefault="002C5D28" w:rsidP="002C5D28">
      <w:pPr>
        <w:pStyle w:val="B1"/>
        <w:rPr>
          <w:lang w:val="en-GB"/>
        </w:rPr>
      </w:pPr>
      <w:r w:rsidRPr="002D141C">
        <w:rPr>
          <w:lang w:val="en-GB"/>
        </w:rPr>
        <w:t>Signalling radio bearer: SRB0</w:t>
      </w:r>
    </w:p>
    <w:p w14:paraId="0AABD46C" w14:textId="77777777" w:rsidR="002C5D28" w:rsidRPr="002D141C" w:rsidRDefault="002C5D28" w:rsidP="002C5D28">
      <w:pPr>
        <w:pStyle w:val="B1"/>
        <w:rPr>
          <w:lang w:val="en-GB"/>
        </w:rPr>
      </w:pPr>
      <w:r w:rsidRPr="002D141C">
        <w:rPr>
          <w:lang w:val="en-GB"/>
        </w:rPr>
        <w:t>RLC-SAP: TM</w:t>
      </w:r>
    </w:p>
    <w:p w14:paraId="7D00F76A" w14:textId="77777777" w:rsidR="002C5D28" w:rsidRPr="002D141C" w:rsidRDefault="002C5D28" w:rsidP="002C5D28">
      <w:pPr>
        <w:pStyle w:val="B1"/>
        <w:rPr>
          <w:lang w:val="en-GB"/>
        </w:rPr>
      </w:pPr>
      <w:r w:rsidRPr="002D141C">
        <w:rPr>
          <w:lang w:val="en-GB"/>
        </w:rPr>
        <w:t>Logical channel: CCCH</w:t>
      </w:r>
    </w:p>
    <w:p w14:paraId="2920A8F3" w14:textId="77777777" w:rsidR="002C5D28" w:rsidRPr="002D141C" w:rsidRDefault="002C5D28" w:rsidP="002C5D28">
      <w:pPr>
        <w:pStyle w:val="B1"/>
        <w:rPr>
          <w:lang w:val="en-GB"/>
        </w:rPr>
      </w:pPr>
      <w:r w:rsidRPr="002D141C">
        <w:rPr>
          <w:lang w:val="en-GB"/>
        </w:rPr>
        <w:t>Direction: UE to Network</w:t>
      </w:r>
    </w:p>
    <w:p w14:paraId="64FE4D77" w14:textId="77777777" w:rsidR="002C5D28" w:rsidRPr="002D141C" w:rsidRDefault="002C5D28" w:rsidP="002C5D28">
      <w:pPr>
        <w:pStyle w:val="TH"/>
        <w:rPr>
          <w:noProof/>
          <w:lang w:val="en-GB"/>
        </w:rPr>
      </w:pPr>
      <w:r w:rsidRPr="002D141C">
        <w:rPr>
          <w:i/>
          <w:noProof/>
          <w:lang w:val="en-GB"/>
        </w:rPr>
        <w:t>RRCResumeRequest</w:t>
      </w:r>
      <w:r w:rsidRPr="002D141C">
        <w:rPr>
          <w:noProof/>
          <w:lang w:val="en-GB"/>
        </w:rPr>
        <w:t xml:space="preserve"> message</w:t>
      </w:r>
    </w:p>
    <w:p w14:paraId="0AEEAA3F" w14:textId="77777777" w:rsidR="002C5D28" w:rsidRPr="002D141C" w:rsidRDefault="002C5D28" w:rsidP="002D141C">
      <w:pPr>
        <w:pStyle w:val="PL"/>
        <w:rPr>
          <w:color w:val="808080"/>
        </w:rPr>
      </w:pPr>
      <w:r w:rsidRPr="002D141C">
        <w:rPr>
          <w:color w:val="808080"/>
        </w:rPr>
        <w:t>-- ASN1START</w:t>
      </w:r>
    </w:p>
    <w:p w14:paraId="0105E877" w14:textId="77777777" w:rsidR="002C5D28" w:rsidRPr="002D141C" w:rsidRDefault="002C5D28" w:rsidP="002D141C">
      <w:pPr>
        <w:pStyle w:val="PL"/>
        <w:rPr>
          <w:color w:val="808080"/>
        </w:rPr>
      </w:pPr>
      <w:r w:rsidRPr="002D141C">
        <w:rPr>
          <w:color w:val="808080"/>
        </w:rPr>
        <w:t>-- TAG-RRCRESUMEREQUEST-START</w:t>
      </w:r>
    </w:p>
    <w:p w14:paraId="5AB3CBD6" w14:textId="77777777" w:rsidR="002C5D28" w:rsidRPr="002D141C" w:rsidRDefault="002C5D28" w:rsidP="002D141C">
      <w:pPr>
        <w:pStyle w:val="PL"/>
      </w:pPr>
    </w:p>
    <w:p w14:paraId="3E9FA9D5" w14:textId="77777777" w:rsidR="002C5D28" w:rsidRPr="002D141C" w:rsidRDefault="002C5D28" w:rsidP="002D141C">
      <w:pPr>
        <w:pStyle w:val="PL"/>
      </w:pPr>
      <w:r w:rsidRPr="002D141C">
        <w:t xml:space="preserve">RRCResumeRequest ::=            </w:t>
      </w:r>
      <w:r w:rsidRPr="002D141C">
        <w:rPr>
          <w:color w:val="993366"/>
        </w:rPr>
        <w:t>SEQUENCE</w:t>
      </w:r>
      <w:r w:rsidRPr="002D141C">
        <w:t xml:space="preserve"> {</w:t>
      </w:r>
    </w:p>
    <w:p w14:paraId="0E433490" w14:textId="77777777" w:rsidR="00F95F2F" w:rsidRPr="002D141C" w:rsidRDefault="002C5D28" w:rsidP="002D141C">
      <w:pPr>
        <w:pStyle w:val="PL"/>
      </w:pPr>
      <w:r w:rsidRPr="002D141C">
        <w:t xml:space="preserve">        rrcResumeRequest            RRCResumeRequest-IEs</w:t>
      </w:r>
    </w:p>
    <w:p w14:paraId="4344262B" w14:textId="77777777" w:rsidR="002C5D28" w:rsidRPr="002D141C" w:rsidRDefault="002C5D28" w:rsidP="002D141C">
      <w:pPr>
        <w:pStyle w:val="PL"/>
      </w:pPr>
      <w:r w:rsidRPr="002D141C">
        <w:t>}</w:t>
      </w:r>
    </w:p>
    <w:p w14:paraId="28791FC1" w14:textId="77777777" w:rsidR="002C5D28" w:rsidRPr="002D141C" w:rsidRDefault="002C5D28" w:rsidP="002D141C">
      <w:pPr>
        <w:pStyle w:val="PL"/>
      </w:pPr>
    </w:p>
    <w:p w14:paraId="49C40AAD" w14:textId="77777777" w:rsidR="002C5D28" w:rsidRPr="002D141C" w:rsidRDefault="002C5D28" w:rsidP="002D141C">
      <w:pPr>
        <w:pStyle w:val="PL"/>
      </w:pPr>
      <w:r w:rsidRPr="002D141C">
        <w:t xml:space="preserve">RRCResumeRequest-IEs ::=        </w:t>
      </w:r>
      <w:r w:rsidRPr="002D141C">
        <w:rPr>
          <w:color w:val="993366"/>
        </w:rPr>
        <w:t>SEQUENCE</w:t>
      </w:r>
      <w:r w:rsidRPr="002D141C">
        <w:t xml:space="preserve"> {</w:t>
      </w:r>
    </w:p>
    <w:p w14:paraId="00DA6758" w14:textId="77777777" w:rsidR="002C5D28" w:rsidRPr="002D141C" w:rsidRDefault="002C5D28" w:rsidP="002D141C">
      <w:pPr>
        <w:pStyle w:val="PL"/>
      </w:pPr>
      <w:r w:rsidRPr="002D141C">
        <w:t xml:space="preserve">    resumeIdentity                  ShortI-RNTI-Value,</w:t>
      </w:r>
    </w:p>
    <w:p w14:paraId="55BB3BF0" w14:textId="77777777" w:rsidR="002C5D28" w:rsidRPr="002D141C" w:rsidRDefault="002C5D28" w:rsidP="002D141C">
      <w:pPr>
        <w:pStyle w:val="PL"/>
      </w:pPr>
      <w:r w:rsidRPr="002D141C">
        <w:t xml:space="preserve">    resumeMAC-I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0AF73D09" w14:textId="77777777" w:rsidR="00F95F2F" w:rsidRPr="002D141C" w:rsidRDefault="002C5D28" w:rsidP="002D141C">
      <w:pPr>
        <w:pStyle w:val="PL"/>
      </w:pPr>
      <w:r w:rsidRPr="002D141C">
        <w:t xml:space="preserve">    resumeCause                     ResumeCause,</w:t>
      </w:r>
    </w:p>
    <w:p w14:paraId="49ED2EDA"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w:t>
      </w:r>
    </w:p>
    <w:p w14:paraId="2B2B3DF5" w14:textId="77777777" w:rsidR="002C5D28" w:rsidRPr="002D141C" w:rsidRDefault="002C5D28" w:rsidP="002D141C">
      <w:pPr>
        <w:pStyle w:val="PL"/>
      </w:pPr>
      <w:r w:rsidRPr="002D141C">
        <w:t>}</w:t>
      </w:r>
    </w:p>
    <w:p w14:paraId="34F4B4E6" w14:textId="77777777" w:rsidR="002C5D28" w:rsidRPr="002D141C" w:rsidRDefault="002C5D28" w:rsidP="002D141C">
      <w:pPr>
        <w:pStyle w:val="PL"/>
      </w:pPr>
    </w:p>
    <w:p w14:paraId="2ACCADAD" w14:textId="77777777" w:rsidR="002C5D28" w:rsidRPr="002D141C" w:rsidRDefault="002C5D28" w:rsidP="002D141C">
      <w:pPr>
        <w:pStyle w:val="PL"/>
        <w:rPr>
          <w:color w:val="808080"/>
        </w:rPr>
      </w:pPr>
      <w:r w:rsidRPr="002D141C">
        <w:rPr>
          <w:color w:val="808080"/>
        </w:rPr>
        <w:t>-- TAG-RRCRESUMEREQUEST-STOP</w:t>
      </w:r>
    </w:p>
    <w:p w14:paraId="092FA2B0" w14:textId="77777777" w:rsidR="002C5D28" w:rsidRPr="002D141C" w:rsidRDefault="002C5D28" w:rsidP="002D141C">
      <w:pPr>
        <w:pStyle w:val="PL"/>
        <w:rPr>
          <w:color w:val="808080"/>
        </w:rPr>
      </w:pPr>
      <w:r w:rsidRPr="002D141C">
        <w:rPr>
          <w:color w:val="808080"/>
        </w:rPr>
        <w:t>-- ASN1STOP</w:t>
      </w:r>
    </w:p>
    <w:p w14:paraId="0380EF71" w14:textId="77777777" w:rsidR="002C5D28" w:rsidRPr="002D141C" w:rsidRDefault="002C5D28" w:rsidP="005D376B">
      <w:bookmarkStart w:id="2954" w:name="MCCQCTEMPBM_0000003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54"/>
          <w:p w14:paraId="046E69B1" w14:textId="0239995B" w:rsidR="002C5D28" w:rsidRPr="002D141C" w:rsidRDefault="002C5D28" w:rsidP="00F43D0B">
            <w:pPr>
              <w:pStyle w:val="TAH"/>
              <w:rPr>
                <w:szCs w:val="22"/>
                <w:lang w:val="en-GB" w:eastAsia="ja-JP"/>
              </w:rPr>
            </w:pPr>
            <w:r w:rsidRPr="002D141C">
              <w:rPr>
                <w:i/>
                <w:noProof/>
                <w:lang w:val="en-GB" w:eastAsia="en-GB"/>
              </w:rPr>
              <w:t>RRCResumeRequest</w:t>
            </w:r>
            <w:r w:rsidR="00EC6E1B" w:rsidRPr="002D141C">
              <w:rPr>
                <w:i/>
                <w:szCs w:val="22"/>
                <w:lang w:val="en-GB" w:eastAsia="ja-JP"/>
              </w:rPr>
              <w:t>-IEs</w:t>
            </w:r>
            <w:r w:rsidRPr="002D141C">
              <w:rPr>
                <w:iCs/>
                <w:noProof/>
                <w:lang w:val="en-GB" w:eastAsia="en-GB"/>
              </w:rPr>
              <w:t xml:space="preserve"> field descriptions</w:t>
            </w:r>
          </w:p>
        </w:tc>
      </w:tr>
      <w:tr w:rsidR="001C4F8B" w:rsidRPr="002D141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2D141C" w:rsidRDefault="002C5D28" w:rsidP="00F43D0B">
            <w:pPr>
              <w:pStyle w:val="TAL"/>
              <w:rPr>
                <w:b/>
                <w:i/>
                <w:noProof/>
                <w:lang w:val="en-GB" w:eastAsia="ja-JP"/>
              </w:rPr>
            </w:pPr>
            <w:r w:rsidRPr="002D141C">
              <w:rPr>
                <w:b/>
                <w:i/>
                <w:noProof/>
                <w:lang w:val="en-GB" w:eastAsia="ja-JP"/>
              </w:rPr>
              <w:t>resumeCause</w:t>
            </w:r>
          </w:p>
          <w:p w14:paraId="61527F33" w14:textId="77777777" w:rsidR="002C5D28" w:rsidRPr="002D141C" w:rsidRDefault="002C5D28" w:rsidP="00F43D0B">
            <w:pPr>
              <w:pStyle w:val="TAL"/>
              <w:rPr>
                <w:szCs w:val="22"/>
                <w:lang w:val="en-GB" w:eastAsia="ja-JP"/>
              </w:rPr>
            </w:pPr>
            <w:r w:rsidRPr="002D141C">
              <w:rPr>
                <w:lang w:val="en-GB" w:eastAsia="ja-JP"/>
              </w:rPr>
              <w:t>Provides the resume cause for the RRC connection resume request as provided by the upper layers or RRC.</w:t>
            </w:r>
            <w:r w:rsidRPr="002D141C">
              <w:rPr>
                <w:lang w:val="en-GB" w:eastAsia="en-GB"/>
              </w:rPr>
              <w:t xml:space="preserve"> The network is not expected to reject a</w:t>
            </w:r>
            <w:r w:rsidR="003027F5" w:rsidRPr="002D141C">
              <w:rPr>
                <w:lang w:val="en-GB" w:eastAsia="en-GB"/>
              </w:rPr>
              <w:t>n</w:t>
            </w:r>
            <w:r w:rsidRPr="002D141C">
              <w:rPr>
                <w:lang w:val="en-GB" w:eastAsia="en-GB"/>
              </w:rPr>
              <w:t xml:space="preserve"> </w:t>
            </w:r>
            <w:r w:rsidRPr="002D141C">
              <w:rPr>
                <w:i/>
                <w:lang w:val="en-GB" w:eastAsia="en-GB"/>
              </w:rPr>
              <w:t xml:space="preserve">RRCResumeRequest </w:t>
            </w:r>
            <w:r w:rsidRPr="002D141C">
              <w:rPr>
                <w:lang w:val="en-GB" w:eastAsia="en-GB"/>
              </w:rPr>
              <w:t>due to unknown cause value being used by the UE.</w:t>
            </w:r>
          </w:p>
        </w:tc>
      </w:tr>
      <w:tr w:rsidR="001C4F8B" w:rsidRPr="002D141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2D141C" w:rsidRDefault="002C5D28" w:rsidP="00F43D0B">
            <w:pPr>
              <w:pStyle w:val="TAL"/>
              <w:rPr>
                <w:b/>
                <w:i/>
                <w:noProof/>
                <w:lang w:val="en-GB" w:eastAsia="ja-JP"/>
              </w:rPr>
            </w:pPr>
            <w:r w:rsidRPr="002D141C">
              <w:rPr>
                <w:b/>
                <w:i/>
                <w:noProof/>
                <w:lang w:val="en-GB" w:eastAsia="ja-JP"/>
              </w:rPr>
              <w:t>resumeIdentity</w:t>
            </w:r>
          </w:p>
          <w:p w14:paraId="066E9A07" w14:textId="77777777" w:rsidR="002C5D28" w:rsidRPr="002D141C" w:rsidRDefault="002C5D28" w:rsidP="00F43D0B">
            <w:pPr>
              <w:pStyle w:val="TAL"/>
              <w:rPr>
                <w:noProof/>
                <w:lang w:val="en-GB" w:eastAsia="ja-JP"/>
              </w:rPr>
            </w:pPr>
            <w:r w:rsidRPr="002D141C">
              <w:rPr>
                <w:lang w:val="en-GB" w:eastAsia="ja-JP"/>
              </w:rPr>
              <w:t xml:space="preserve">UE identity to facilitate UE context retrieval </w:t>
            </w:r>
            <w:r w:rsidRPr="002D141C">
              <w:rPr>
                <w:noProof/>
                <w:lang w:val="en-GB" w:eastAsia="ja-JP"/>
              </w:rPr>
              <w:t>at gNB.</w:t>
            </w:r>
          </w:p>
        </w:tc>
      </w:tr>
      <w:tr w:rsidR="002C5D28" w:rsidRPr="002D141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2D141C" w:rsidRDefault="002C5D28" w:rsidP="00F43D0B">
            <w:pPr>
              <w:pStyle w:val="TAL"/>
              <w:rPr>
                <w:b/>
                <w:i/>
                <w:noProof/>
                <w:lang w:val="en-GB" w:eastAsia="ja-JP"/>
              </w:rPr>
            </w:pPr>
            <w:r w:rsidRPr="002D141C">
              <w:rPr>
                <w:b/>
                <w:i/>
                <w:noProof/>
                <w:lang w:val="en-GB" w:eastAsia="ja-JP"/>
              </w:rPr>
              <w:t>resumeMAC-I</w:t>
            </w:r>
          </w:p>
          <w:p w14:paraId="0D3AAC7B" w14:textId="332C4576" w:rsidR="002C5D28" w:rsidRPr="002D141C" w:rsidRDefault="002C5D28" w:rsidP="00F43D0B">
            <w:pPr>
              <w:pStyle w:val="TAL"/>
              <w:rPr>
                <w:iCs/>
                <w:lang w:val="en-GB" w:eastAsia="ja-JP"/>
              </w:rPr>
            </w:pPr>
            <w:r w:rsidRPr="002D141C">
              <w:rPr>
                <w:noProof/>
                <w:lang w:val="en-GB" w:eastAsia="zh-TW"/>
              </w:rPr>
              <w:t xml:space="preserve">Authentication token </w:t>
            </w:r>
            <w:r w:rsidRPr="002D141C">
              <w:rPr>
                <w:lang w:val="en-GB" w:eastAsia="ja-JP"/>
              </w:rPr>
              <w:t xml:space="preserve">to facilitate UE authentication at gNB. The 16 least significant bits of the MAC-I calculated using the </w:t>
            </w:r>
            <w:r w:rsidR="00812ED0" w:rsidRPr="002D141C">
              <w:rPr>
                <w:lang w:val="en-GB"/>
              </w:rPr>
              <w:t xml:space="preserve">AS </w:t>
            </w:r>
            <w:r w:rsidRPr="002D141C">
              <w:rPr>
                <w:lang w:val="en-GB" w:eastAsia="ja-JP"/>
              </w:rPr>
              <w:t>security configuration as specified in 5.3.13.3.</w:t>
            </w:r>
          </w:p>
        </w:tc>
      </w:tr>
    </w:tbl>
    <w:p w14:paraId="1FF0B4BC" w14:textId="77777777" w:rsidR="005D376B" w:rsidRPr="002D141C" w:rsidRDefault="005D376B" w:rsidP="005D376B"/>
    <w:p w14:paraId="70526663" w14:textId="77777777" w:rsidR="002C5D28" w:rsidRPr="002D141C" w:rsidRDefault="002C5D28" w:rsidP="002C5D28">
      <w:pPr>
        <w:pStyle w:val="Heading4"/>
        <w:rPr>
          <w:lang w:val="en-GB"/>
        </w:rPr>
      </w:pPr>
      <w:bookmarkStart w:id="2955" w:name="_Toc20425900"/>
      <w:bookmarkStart w:id="2956" w:name="_Toc29321296"/>
      <w:bookmarkStart w:id="2957" w:name="_Toc36219479"/>
      <w:bookmarkStart w:id="2958" w:name="_Toc36220155"/>
      <w:bookmarkStart w:id="2959" w:name="_Toc36513575"/>
      <w:bookmarkStart w:id="2960" w:name="_Toc46449633"/>
      <w:bookmarkStart w:id="2961" w:name="_Toc46489420"/>
      <w:bookmarkStart w:id="2962" w:name="_Toc52495254"/>
      <w:bookmarkStart w:id="2963" w:name="_Toc60781423"/>
      <w:bookmarkStart w:id="2964" w:name="_Toc139021758"/>
      <w:r w:rsidRPr="002D141C">
        <w:rPr>
          <w:lang w:val="en-GB"/>
        </w:rPr>
        <w:t>–</w:t>
      </w:r>
      <w:r w:rsidRPr="002D141C">
        <w:rPr>
          <w:lang w:val="en-GB"/>
        </w:rPr>
        <w:tab/>
      </w:r>
      <w:r w:rsidRPr="002D141C">
        <w:rPr>
          <w:i/>
          <w:noProof/>
          <w:lang w:val="en-GB"/>
        </w:rPr>
        <w:t>RRCResumeRequest1</w:t>
      </w:r>
      <w:bookmarkEnd w:id="2955"/>
      <w:bookmarkEnd w:id="2956"/>
      <w:bookmarkEnd w:id="2957"/>
      <w:bookmarkEnd w:id="2958"/>
      <w:bookmarkEnd w:id="2959"/>
      <w:bookmarkEnd w:id="2960"/>
      <w:bookmarkEnd w:id="2961"/>
      <w:bookmarkEnd w:id="2962"/>
      <w:bookmarkEnd w:id="2963"/>
      <w:bookmarkEnd w:id="2964"/>
    </w:p>
    <w:p w14:paraId="242ED8DB" w14:textId="7803B49A" w:rsidR="002C5D28" w:rsidRPr="002D141C" w:rsidRDefault="002C5D28" w:rsidP="002C5D28">
      <w:r w:rsidRPr="002D141C">
        <w:t xml:space="preserve">The </w:t>
      </w:r>
      <w:r w:rsidRPr="002D141C">
        <w:rPr>
          <w:i/>
          <w:noProof/>
        </w:rPr>
        <w:t>RRCResumeRequest1</w:t>
      </w:r>
      <w:r w:rsidRPr="002D141C">
        <w:rPr>
          <w:noProof/>
        </w:rPr>
        <w:t xml:space="preserve"> </w:t>
      </w:r>
      <w:r w:rsidRPr="002D141C">
        <w:t xml:space="preserve">message </w:t>
      </w:r>
      <w:r w:rsidR="004F70FE" w:rsidRPr="002D141C">
        <w:t xml:space="preserve">is </w:t>
      </w:r>
      <w:r w:rsidRPr="002D141C">
        <w:t>used to request the resumption of a suspended RRC connection or perform an RNA update.</w:t>
      </w:r>
    </w:p>
    <w:p w14:paraId="34420AD2" w14:textId="77777777" w:rsidR="002C5D28" w:rsidRPr="002D141C" w:rsidRDefault="002C5D28" w:rsidP="002C5D28">
      <w:pPr>
        <w:pStyle w:val="B1"/>
        <w:rPr>
          <w:lang w:val="en-GB"/>
        </w:rPr>
      </w:pPr>
      <w:r w:rsidRPr="002D141C">
        <w:rPr>
          <w:lang w:val="en-GB"/>
        </w:rPr>
        <w:t>Signalling radio bearer: SRB0</w:t>
      </w:r>
    </w:p>
    <w:p w14:paraId="64A5FC25" w14:textId="77777777" w:rsidR="002C5D28" w:rsidRPr="002D141C" w:rsidRDefault="002C5D28" w:rsidP="002C5D28">
      <w:pPr>
        <w:pStyle w:val="B1"/>
        <w:rPr>
          <w:lang w:val="en-GB"/>
        </w:rPr>
      </w:pPr>
      <w:r w:rsidRPr="002D141C">
        <w:rPr>
          <w:lang w:val="en-GB"/>
        </w:rPr>
        <w:t>RLC-SAP: TM</w:t>
      </w:r>
    </w:p>
    <w:p w14:paraId="4EC6F9D2" w14:textId="77777777" w:rsidR="002C5D28" w:rsidRPr="002D141C" w:rsidRDefault="002C5D28" w:rsidP="002C5D28">
      <w:pPr>
        <w:pStyle w:val="B1"/>
        <w:rPr>
          <w:lang w:val="en-GB"/>
        </w:rPr>
      </w:pPr>
      <w:r w:rsidRPr="002D141C">
        <w:rPr>
          <w:lang w:val="en-GB"/>
        </w:rPr>
        <w:t>Logical channel: CCCH1</w:t>
      </w:r>
    </w:p>
    <w:p w14:paraId="426ADA16" w14:textId="77777777" w:rsidR="002C5D28" w:rsidRPr="002D141C" w:rsidRDefault="002C5D28" w:rsidP="002C5D28">
      <w:pPr>
        <w:pStyle w:val="B1"/>
        <w:rPr>
          <w:lang w:val="en-GB"/>
        </w:rPr>
      </w:pPr>
      <w:r w:rsidRPr="002D141C">
        <w:rPr>
          <w:lang w:val="en-GB"/>
        </w:rPr>
        <w:t>Direction: UE to Network</w:t>
      </w:r>
    </w:p>
    <w:p w14:paraId="183D4DF2" w14:textId="77777777" w:rsidR="002C5D28" w:rsidRPr="002D141C" w:rsidRDefault="002C5D28" w:rsidP="002C5D28">
      <w:pPr>
        <w:pStyle w:val="TH"/>
        <w:rPr>
          <w:noProof/>
          <w:lang w:val="en-GB"/>
        </w:rPr>
      </w:pPr>
      <w:r w:rsidRPr="002D141C">
        <w:rPr>
          <w:i/>
          <w:noProof/>
          <w:lang w:val="en-GB"/>
        </w:rPr>
        <w:t>RRCResumeRequest1</w:t>
      </w:r>
      <w:r w:rsidRPr="002D141C">
        <w:rPr>
          <w:noProof/>
          <w:lang w:val="en-GB"/>
        </w:rPr>
        <w:t xml:space="preserve"> message</w:t>
      </w:r>
    </w:p>
    <w:p w14:paraId="02E3E920" w14:textId="77777777" w:rsidR="002C5D28" w:rsidRPr="002D141C" w:rsidRDefault="002C5D28" w:rsidP="002D141C">
      <w:pPr>
        <w:pStyle w:val="PL"/>
        <w:rPr>
          <w:color w:val="808080"/>
        </w:rPr>
      </w:pPr>
      <w:r w:rsidRPr="002D141C">
        <w:rPr>
          <w:color w:val="808080"/>
        </w:rPr>
        <w:t>-- ASN1START</w:t>
      </w:r>
    </w:p>
    <w:p w14:paraId="7C732A8B" w14:textId="77777777" w:rsidR="002C5D28" w:rsidRPr="002D141C" w:rsidRDefault="002C5D28" w:rsidP="002D141C">
      <w:pPr>
        <w:pStyle w:val="PL"/>
        <w:rPr>
          <w:color w:val="808080"/>
        </w:rPr>
      </w:pPr>
      <w:r w:rsidRPr="002D141C">
        <w:rPr>
          <w:color w:val="808080"/>
        </w:rPr>
        <w:t>-- TAG-RRCRESUMEREQUEST1-START</w:t>
      </w:r>
    </w:p>
    <w:p w14:paraId="6933FFFF" w14:textId="77777777" w:rsidR="002C5D28" w:rsidRPr="002D141C" w:rsidRDefault="002C5D28" w:rsidP="002D141C">
      <w:pPr>
        <w:pStyle w:val="PL"/>
      </w:pPr>
    </w:p>
    <w:p w14:paraId="0AF0C0F7" w14:textId="77777777" w:rsidR="002C5D28" w:rsidRPr="002D141C" w:rsidRDefault="002C5D28" w:rsidP="002D141C">
      <w:pPr>
        <w:pStyle w:val="PL"/>
      </w:pPr>
      <w:r w:rsidRPr="002D141C">
        <w:t xml:space="preserve">RRCResumeRequest1 ::= </w:t>
      </w:r>
      <w:r w:rsidRPr="002D141C">
        <w:rPr>
          <w:color w:val="993366"/>
        </w:rPr>
        <w:t>SEQUENCE</w:t>
      </w:r>
      <w:r w:rsidRPr="002D141C">
        <w:t xml:space="preserve"> {</w:t>
      </w:r>
    </w:p>
    <w:p w14:paraId="512789B6" w14:textId="77777777" w:rsidR="00F95F2F" w:rsidRPr="002D141C" w:rsidRDefault="002C5D28" w:rsidP="002D141C">
      <w:pPr>
        <w:pStyle w:val="PL"/>
      </w:pPr>
      <w:r w:rsidRPr="002D141C">
        <w:t xml:space="preserve">       rrcResumeRequest1      RRCResumeRequest1-IEs</w:t>
      </w:r>
    </w:p>
    <w:p w14:paraId="74DAFDFB" w14:textId="77777777" w:rsidR="002C5D28" w:rsidRPr="002D141C" w:rsidRDefault="002C5D28" w:rsidP="002D141C">
      <w:pPr>
        <w:pStyle w:val="PL"/>
      </w:pPr>
      <w:r w:rsidRPr="002D141C">
        <w:t>}</w:t>
      </w:r>
    </w:p>
    <w:p w14:paraId="104E717C" w14:textId="77777777" w:rsidR="002C5D28" w:rsidRPr="002D141C" w:rsidRDefault="002C5D28" w:rsidP="002D141C">
      <w:pPr>
        <w:pStyle w:val="PL"/>
      </w:pPr>
    </w:p>
    <w:p w14:paraId="2C6459B8" w14:textId="77777777" w:rsidR="002C5D28" w:rsidRPr="002D141C" w:rsidRDefault="002C5D28" w:rsidP="002D141C">
      <w:pPr>
        <w:pStyle w:val="PL"/>
      </w:pPr>
      <w:r w:rsidRPr="002D141C">
        <w:t xml:space="preserve">RRCResumeRequest1-IEs ::=    </w:t>
      </w:r>
      <w:r w:rsidRPr="002D141C">
        <w:rPr>
          <w:color w:val="993366"/>
        </w:rPr>
        <w:t>SEQUENCE</w:t>
      </w:r>
      <w:r w:rsidRPr="002D141C">
        <w:t xml:space="preserve"> {</w:t>
      </w:r>
    </w:p>
    <w:p w14:paraId="20D2C01D" w14:textId="77777777" w:rsidR="00F95F2F" w:rsidRPr="002D141C" w:rsidRDefault="002C5D28" w:rsidP="002D141C">
      <w:pPr>
        <w:pStyle w:val="PL"/>
      </w:pPr>
      <w:r w:rsidRPr="002D141C">
        <w:t xml:space="preserve">    resumeIdentity               I-RNTI-Value,</w:t>
      </w:r>
    </w:p>
    <w:p w14:paraId="5020CAF6" w14:textId="77777777" w:rsidR="002C5D28" w:rsidRPr="002D141C" w:rsidRDefault="002C5D28" w:rsidP="002D141C">
      <w:pPr>
        <w:pStyle w:val="PL"/>
      </w:pPr>
      <w:r w:rsidRPr="002D141C">
        <w:t xml:space="preserve">    resumeMAC-I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15172293" w14:textId="77777777" w:rsidR="002C5D28" w:rsidRPr="002D141C" w:rsidRDefault="002C5D28" w:rsidP="002D141C">
      <w:pPr>
        <w:pStyle w:val="PL"/>
      </w:pPr>
      <w:r w:rsidRPr="002D141C">
        <w:t xml:space="preserve">    resumeCause                  ResumeCause,</w:t>
      </w:r>
    </w:p>
    <w:p w14:paraId="339627C3"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w:t>
      </w:r>
    </w:p>
    <w:p w14:paraId="22802CD2" w14:textId="77777777" w:rsidR="002C5D28" w:rsidRPr="002D141C" w:rsidRDefault="002C5D28" w:rsidP="002D141C">
      <w:pPr>
        <w:pStyle w:val="PL"/>
      </w:pPr>
      <w:r w:rsidRPr="002D141C">
        <w:t>}</w:t>
      </w:r>
    </w:p>
    <w:p w14:paraId="2A444AFC" w14:textId="77777777" w:rsidR="002C5D28" w:rsidRPr="002D141C" w:rsidRDefault="002C5D28" w:rsidP="002D141C">
      <w:pPr>
        <w:pStyle w:val="PL"/>
      </w:pPr>
    </w:p>
    <w:p w14:paraId="18FD5F18" w14:textId="77777777" w:rsidR="002C5D28" w:rsidRPr="002D141C" w:rsidRDefault="002C5D28" w:rsidP="002D141C">
      <w:pPr>
        <w:pStyle w:val="PL"/>
        <w:rPr>
          <w:color w:val="808080"/>
        </w:rPr>
      </w:pPr>
      <w:r w:rsidRPr="002D141C">
        <w:rPr>
          <w:color w:val="808080"/>
        </w:rPr>
        <w:t>-- TAG-RRCRESUMEREQUEST1-STOP</w:t>
      </w:r>
    </w:p>
    <w:p w14:paraId="4B35E260" w14:textId="77777777" w:rsidR="002C5D28" w:rsidRPr="002D141C" w:rsidRDefault="002C5D28" w:rsidP="002D141C">
      <w:pPr>
        <w:pStyle w:val="PL"/>
        <w:rPr>
          <w:color w:val="808080"/>
        </w:rPr>
      </w:pPr>
      <w:r w:rsidRPr="002D141C">
        <w:rPr>
          <w:color w:val="808080"/>
        </w:rPr>
        <w:t>-- ASN1STOP</w:t>
      </w:r>
    </w:p>
    <w:p w14:paraId="6D3A61BA" w14:textId="77777777" w:rsidR="002C5D28" w:rsidRPr="002D141C" w:rsidRDefault="002C5D28" w:rsidP="002C5D28">
      <w:bookmarkStart w:id="2965" w:name="MCCQCTEMPBM_0000003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29F8B8F" w14:textId="77777777" w:rsidTr="006D357F">
        <w:tc>
          <w:tcPr>
            <w:tcW w:w="14173" w:type="dxa"/>
          </w:tcPr>
          <w:bookmarkEnd w:id="2965"/>
          <w:p w14:paraId="73C40923"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RRCResumeRequest1-IEs </w:t>
            </w:r>
            <w:r w:rsidRPr="002D141C">
              <w:rPr>
                <w:szCs w:val="22"/>
                <w:lang w:val="en-GB" w:eastAsia="ja-JP"/>
              </w:rPr>
              <w:t>field descriptions</w:t>
            </w:r>
          </w:p>
        </w:tc>
      </w:tr>
      <w:tr w:rsidR="001C4F8B" w:rsidRPr="002D141C" w14:paraId="3FB9C5C3" w14:textId="77777777" w:rsidTr="006D357F">
        <w:tc>
          <w:tcPr>
            <w:tcW w:w="14173" w:type="dxa"/>
          </w:tcPr>
          <w:p w14:paraId="7DB9D2EC" w14:textId="77777777" w:rsidR="002C5D28" w:rsidRPr="002D141C" w:rsidRDefault="002C5D28" w:rsidP="00F43D0B">
            <w:pPr>
              <w:pStyle w:val="TAL"/>
              <w:rPr>
                <w:szCs w:val="22"/>
                <w:lang w:val="en-GB" w:eastAsia="ja-JP"/>
              </w:rPr>
            </w:pPr>
            <w:r w:rsidRPr="002D141C">
              <w:rPr>
                <w:b/>
                <w:i/>
                <w:szCs w:val="22"/>
                <w:lang w:val="en-GB" w:eastAsia="ja-JP"/>
              </w:rPr>
              <w:t>resumeCause</w:t>
            </w:r>
          </w:p>
          <w:p w14:paraId="5CDDB01A" w14:textId="77777777" w:rsidR="002C5D28" w:rsidRPr="002D141C" w:rsidRDefault="002C5D28" w:rsidP="00F43D0B">
            <w:pPr>
              <w:pStyle w:val="TAL"/>
              <w:rPr>
                <w:szCs w:val="22"/>
                <w:lang w:val="en-GB" w:eastAsia="ja-JP"/>
              </w:rPr>
            </w:pPr>
            <w:r w:rsidRPr="002D141C">
              <w:rPr>
                <w:szCs w:val="22"/>
                <w:lang w:val="en-GB" w:eastAsia="ja-JP"/>
              </w:rPr>
              <w:t>Provides the resume cause for the</w:t>
            </w:r>
            <w:r w:rsidR="0069708C" w:rsidRPr="002D141C">
              <w:rPr>
                <w:szCs w:val="22"/>
                <w:lang w:val="en-GB" w:eastAsia="ja-JP"/>
              </w:rPr>
              <w:t xml:space="preserve"> </w:t>
            </w:r>
            <w:r w:rsidR="0069708C" w:rsidRPr="002D141C">
              <w:rPr>
                <w:i/>
                <w:szCs w:val="22"/>
                <w:lang w:val="en-GB" w:eastAsia="ja-JP"/>
              </w:rPr>
              <w:t>RRCResumeRequest1</w:t>
            </w:r>
            <w:r w:rsidRPr="002D141C">
              <w:rPr>
                <w:szCs w:val="22"/>
                <w:lang w:val="en-GB" w:eastAsia="ja-JP"/>
              </w:rPr>
              <w:t xml:space="preserve"> as provided by the upper layers or RRC. </w:t>
            </w:r>
            <w:r w:rsidR="003027F5" w:rsidRPr="002D141C">
              <w:rPr>
                <w:szCs w:val="22"/>
                <w:lang w:val="en-GB" w:eastAsia="ja-JP"/>
              </w:rPr>
              <w:t>A</w:t>
            </w:r>
            <w:r w:rsidRPr="002D141C">
              <w:rPr>
                <w:szCs w:val="22"/>
                <w:lang w:val="en-GB" w:eastAsia="ja-JP"/>
              </w:rPr>
              <w:t xml:space="preserve"> gNB is not expected to reject a</w:t>
            </w:r>
            <w:r w:rsidR="006A7B22" w:rsidRPr="002D141C">
              <w:rPr>
                <w:szCs w:val="22"/>
                <w:lang w:val="en-GB" w:eastAsia="ja-JP"/>
              </w:rPr>
              <w:t>n</w:t>
            </w:r>
            <w:r w:rsidRPr="002D141C">
              <w:rPr>
                <w:szCs w:val="22"/>
                <w:lang w:val="en-GB" w:eastAsia="ja-JP"/>
              </w:rPr>
              <w:t xml:space="preserve"> </w:t>
            </w:r>
            <w:r w:rsidRPr="002D141C">
              <w:rPr>
                <w:i/>
                <w:szCs w:val="22"/>
                <w:lang w:val="en-GB" w:eastAsia="ja-JP"/>
              </w:rPr>
              <w:t>RRCResumeRequest</w:t>
            </w:r>
            <w:r w:rsidR="006A7B22" w:rsidRPr="002D141C">
              <w:rPr>
                <w:i/>
                <w:szCs w:val="22"/>
                <w:lang w:val="en-GB" w:eastAsia="ja-JP"/>
              </w:rPr>
              <w:t>1</w:t>
            </w:r>
            <w:r w:rsidRPr="002D141C">
              <w:rPr>
                <w:szCs w:val="22"/>
                <w:lang w:val="en-GB" w:eastAsia="ja-JP"/>
              </w:rPr>
              <w:t xml:space="preserve"> due to unknown cause value being used by the UE.</w:t>
            </w:r>
          </w:p>
        </w:tc>
      </w:tr>
      <w:tr w:rsidR="001C4F8B" w:rsidRPr="002D141C" w14:paraId="6857ACDB" w14:textId="77777777" w:rsidTr="006D357F">
        <w:tc>
          <w:tcPr>
            <w:tcW w:w="14173" w:type="dxa"/>
          </w:tcPr>
          <w:p w14:paraId="54E4AE65" w14:textId="77777777" w:rsidR="002C5D28" w:rsidRPr="002D141C" w:rsidRDefault="002C5D28" w:rsidP="00F43D0B">
            <w:pPr>
              <w:pStyle w:val="TAL"/>
              <w:rPr>
                <w:szCs w:val="22"/>
                <w:lang w:val="en-GB" w:eastAsia="ja-JP"/>
              </w:rPr>
            </w:pPr>
            <w:r w:rsidRPr="002D141C">
              <w:rPr>
                <w:b/>
                <w:i/>
                <w:szCs w:val="22"/>
                <w:lang w:val="en-GB" w:eastAsia="ja-JP"/>
              </w:rPr>
              <w:t>resumeIdentity</w:t>
            </w:r>
          </w:p>
          <w:p w14:paraId="64032963" w14:textId="77777777" w:rsidR="002C5D28" w:rsidRPr="002D141C" w:rsidRDefault="002C5D28" w:rsidP="00F43D0B">
            <w:pPr>
              <w:pStyle w:val="TAL"/>
              <w:rPr>
                <w:szCs w:val="22"/>
                <w:lang w:val="en-GB" w:eastAsia="ja-JP"/>
              </w:rPr>
            </w:pPr>
            <w:r w:rsidRPr="002D141C">
              <w:rPr>
                <w:szCs w:val="22"/>
                <w:lang w:val="en-GB" w:eastAsia="ja-JP"/>
              </w:rPr>
              <w:t>UE identity to facilitate UE context retrieval at gNB.</w:t>
            </w:r>
          </w:p>
        </w:tc>
      </w:tr>
      <w:tr w:rsidR="002C5D28" w:rsidRPr="002D141C" w14:paraId="3C9EA4B6" w14:textId="77777777" w:rsidTr="006D357F">
        <w:tc>
          <w:tcPr>
            <w:tcW w:w="14173" w:type="dxa"/>
          </w:tcPr>
          <w:p w14:paraId="068F2AFF" w14:textId="77777777" w:rsidR="002C5D28" w:rsidRPr="002D141C" w:rsidRDefault="002C5D28" w:rsidP="00F43D0B">
            <w:pPr>
              <w:pStyle w:val="TAL"/>
              <w:rPr>
                <w:szCs w:val="22"/>
                <w:lang w:val="en-GB" w:eastAsia="ja-JP"/>
              </w:rPr>
            </w:pPr>
            <w:r w:rsidRPr="002D141C">
              <w:rPr>
                <w:b/>
                <w:i/>
                <w:szCs w:val="22"/>
                <w:lang w:val="en-GB" w:eastAsia="ja-JP"/>
              </w:rPr>
              <w:t>resumeMAC-I</w:t>
            </w:r>
          </w:p>
          <w:p w14:paraId="3D713F85" w14:textId="44719B0E" w:rsidR="002C5D28" w:rsidRPr="002D141C" w:rsidRDefault="002C5D28" w:rsidP="00F43D0B">
            <w:pPr>
              <w:pStyle w:val="TAL"/>
              <w:rPr>
                <w:szCs w:val="22"/>
                <w:lang w:val="en-GB" w:eastAsia="ja-JP"/>
              </w:rPr>
            </w:pPr>
            <w:r w:rsidRPr="002D141C">
              <w:rPr>
                <w:szCs w:val="22"/>
                <w:lang w:val="en-GB" w:eastAsia="ja-JP"/>
              </w:rPr>
              <w:t xml:space="preserve">Authentication token to facilitate UE authentication at gNB. The 16 least significant bits of the MAC-I calculated using the </w:t>
            </w:r>
            <w:r w:rsidR="00812ED0" w:rsidRPr="002D141C">
              <w:rPr>
                <w:lang w:val="en-GB"/>
              </w:rPr>
              <w:t xml:space="preserve">AS </w:t>
            </w:r>
            <w:r w:rsidRPr="002D141C">
              <w:rPr>
                <w:szCs w:val="22"/>
                <w:lang w:val="en-GB" w:eastAsia="ja-JP"/>
              </w:rPr>
              <w:t>security configuration as specified in 5.3.13.3.</w:t>
            </w:r>
          </w:p>
        </w:tc>
      </w:tr>
    </w:tbl>
    <w:p w14:paraId="2D21BA54" w14:textId="77777777" w:rsidR="005D376B" w:rsidRPr="002D141C" w:rsidRDefault="005D376B" w:rsidP="005D376B"/>
    <w:p w14:paraId="01F5E4B0" w14:textId="77777777" w:rsidR="002C5D28" w:rsidRPr="002D141C" w:rsidRDefault="002C5D28" w:rsidP="002C5D28">
      <w:pPr>
        <w:pStyle w:val="Heading4"/>
        <w:rPr>
          <w:lang w:val="en-GB"/>
        </w:rPr>
      </w:pPr>
      <w:bookmarkStart w:id="2966" w:name="_Toc20425901"/>
      <w:bookmarkStart w:id="2967" w:name="_Toc29321297"/>
      <w:bookmarkStart w:id="2968" w:name="_Toc36219480"/>
      <w:bookmarkStart w:id="2969" w:name="_Toc36220156"/>
      <w:bookmarkStart w:id="2970" w:name="_Toc36513576"/>
      <w:bookmarkStart w:id="2971" w:name="_Toc46449634"/>
      <w:bookmarkStart w:id="2972" w:name="_Toc46489421"/>
      <w:bookmarkStart w:id="2973" w:name="_Toc52495255"/>
      <w:bookmarkStart w:id="2974" w:name="_Toc60781424"/>
      <w:bookmarkStart w:id="2975" w:name="_Toc139021759"/>
      <w:r w:rsidRPr="002D141C">
        <w:rPr>
          <w:lang w:val="en-GB"/>
        </w:rPr>
        <w:t>–</w:t>
      </w:r>
      <w:r w:rsidRPr="002D141C">
        <w:rPr>
          <w:lang w:val="en-GB"/>
        </w:rPr>
        <w:tab/>
      </w:r>
      <w:r w:rsidRPr="002D141C">
        <w:rPr>
          <w:i/>
          <w:noProof/>
          <w:lang w:val="en-GB"/>
        </w:rPr>
        <w:t>RRCSetup</w:t>
      </w:r>
      <w:bookmarkEnd w:id="2966"/>
      <w:bookmarkEnd w:id="2967"/>
      <w:bookmarkEnd w:id="2968"/>
      <w:bookmarkEnd w:id="2969"/>
      <w:bookmarkEnd w:id="2970"/>
      <w:bookmarkEnd w:id="2971"/>
      <w:bookmarkEnd w:id="2972"/>
      <w:bookmarkEnd w:id="2973"/>
      <w:bookmarkEnd w:id="2974"/>
      <w:bookmarkEnd w:id="2975"/>
    </w:p>
    <w:p w14:paraId="5152E1F1" w14:textId="77777777" w:rsidR="002C5D28" w:rsidRPr="002D141C" w:rsidRDefault="002C5D28" w:rsidP="002C5D28">
      <w:r w:rsidRPr="002D141C">
        <w:t xml:space="preserve">The </w:t>
      </w:r>
      <w:r w:rsidRPr="002D141C">
        <w:rPr>
          <w:i/>
          <w:noProof/>
        </w:rPr>
        <w:t>RRCSetup</w:t>
      </w:r>
      <w:r w:rsidRPr="002D141C">
        <w:t xml:space="preserve"> message is used to establish SRB1.</w:t>
      </w:r>
    </w:p>
    <w:p w14:paraId="73B2C89F" w14:textId="77777777" w:rsidR="002C5D28" w:rsidRPr="002D141C" w:rsidRDefault="002C5D28" w:rsidP="002C5D28">
      <w:pPr>
        <w:pStyle w:val="B1"/>
        <w:rPr>
          <w:lang w:val="en-GB"/>
        </w:rPr>
      </w:pPr>
      <w:r w:rsidRPr="002D141C">
        <w:rPr>
          <w:lang w:val="en-GB"/>
        </w:rPr>
        <w:t>Signalling radio bearer: SRB0</w:t>
      </w:r>
    </w:p>
    <w:p w14:paraId="2CC76616" w14:textId="77777777" w:rsidR="002C5D28" w:rsidRPr="002D141C" w:rsidRDefault="002C5D28" w:rsidP="002C5D28">
      <w:pPr>
        <w:pStyle w:val="B1"/>
        <w:rPr>
          <w:lang w:val="en-GB"/>
        </w:rPr>
      </w:pPr>
      <w:r w:rsidRPr="002D141C">
        <w:rPr>
          <w:lang w:val="en-GB"/>
        </w:rPr>
        <w:t>RLC-SAP: TM</w:t>
      </w:r>
    </w:p>
    <w:p w14:paraId="78A42A3D" w14:textId="77777777" w:rsidR="002C5D28" w:rsidRPr="002D141C" w:rsidRDefault="002C5D28" w:rsidP="002C5D28">
      <w:pPr>
        <w:pStyle w:val="B1"/>
        <w:rPr>
          <w:lang w:val="en-GB"/>
        </w:rPr>
      </w:pPr>
      <w:r w:rsidRPr="002D141C">
        <w:rPr>
          <w:lang w:val="en-GB"/>
        </w:rPr>
        <w:t>Logical channel: CCCH</w:t>
      </w:r>
    </w:p>
    <w:p w14:paraId="4CF5549B" w14:textId="77777777" w:rsidR="002C5D28" w:rsidRPr="002D141C" w:rsidRDefault="002C5D28" w:rsidP="002C5D28">
      <w:pPr>
        <w:pStyle w:val="B1"/>
        <w:rPr>
          <w:lang w:val="en-GB"/>
        </w:rPr>
      </w:pPr>
      <w:r w:rsidRPr="002D141C">
        <w:rPr>
          <w:lang w:val="en-GB"/>
        </w:rPr>
        <w:t>Direction: Network to UE</w:t>
      </w:r>
    </w:p>
    <w:p w14:paraId="7ABB8E41" w14:textId="77777777" w:rsidR="002C5D28" w:rsidRPr="002D141C" w:rsidRDefault="002C5D28" w:rsidP="002C5D28">
      <w:pPr>
        <w:pStyle w:val="TH"/>
        <w:rPr>
          <w:lang w:val="en-GB"/>
        </w:rPr>
      </w:pPr>
      <w:r w:rsidRPr="002D141C">
        <w:rPr>
          <w:i/>
          <w:noProof/>
          <w:lang w:val="en-GB"/>
        </w:rPr>
        <w:t>RRCSetup</w:t>
      </w:r>
      <w:r w:rsidRPr="002D141C">
        <w:rPr>
          <w:noProof/>
          <w:lang w:val="en-GB"/>
        </w:rPr>
        <w:t xml:space="preserve"> message</w:t>
      </w:r>
    </w:p>
    <w:p w14:paraId="084D4C8D" w14:textId="77777777" w:rsidR="002C5D28" w:rsidRPr="002D141C" w:rsidRDefault="002C5D28" w:rsidP="002D141C">
      <w:pPr>
        <w:pStyle w:val="PL"/>
        <w:rPr>
          <w:color w:val="808080"/>
        </w:rPr>
      </w:pPr>
      <w:r w:rsidRPr="002D141C">
        <w:rPr>
          <w:color w:val="808080"/>
        </w:rPr>
        <w:t>-- ASN1START</w:t>
      </w:r>
    </w:p>
    <w:p w14:paraId="187E774B" w14:textId="77777777" w:rsidR="002C5D28" w:rsidRPr="002D141C" w:rsidRDefault="002C5D28" w:rsidP="002D141C">
      <w:pPr>
        <w:pStyle w:val="PL"/>
        <w:rPr>
          <w:color w:val="808080"/>
        </w:rPr>
      </w:pPr>
      <w:r w:rsidRPr="002D141C">
        <w:rPr>
          <w:color w:val="808080"/>
        </w:rPr>
        <w:t>-- TAG-RRCSETUP-START</w:t>
      </w:r>
    </w:p>
    <w:p w14:paraId="46B34952" w14:textId="77777777" w:rsidR="002C5D28" w:rsidRPr="002D141C" w:rsidRDefault="002C5D28" w:rsidP="002D141C">
      <w:pPr>
        <w:pStyle w:val="PL"/>
      </w:pPr>
    </w:p>
    <w:p w14:paraId="671096CB" w14:textId="77777777" w:rsidR="002C5D28" w:rsidRPr="00EC1C0A" w:rsidRDefault="002C5D28" w:rsidP="002D141C">
      <w:pPr>
        <w:pStyle w:val="PL"/>
        <w:rPr>
          <w:lang w:val="fr-FR"/>
          <w:rPrChange w:id="2976" w:author="CR#4633" w:date="2024-04-03T16:16:00Z">
            <w:rPr/>
          </w:rPrChange>
        </w:rPr>
      </w:pPr>
      <w:r w:rsidRPr="00EC1C0A">
        <w:rPr>
          <w:lang w:val="fr-FR"/>
          <w:rPrChange w:id="2977" w:author="CR#4633" w:date="2024-04-03T16:16:00Z">
            <w:rPr/>
          </w:rPrChange>
        </w:rPr>
        <w:t xml:space="preserve">RRCSetup ::=                        </w:t>
      </w:r>
      <w:r w:rsidRPr="00EC1C0A">
        <w:rPr>
          <w:color w:val="993366"/>
          <w:lang w:val="fr-FR"/>
          <w:rPrChange w:id="2978" w:author="CR#4633" w:date="2024-04-03T16:16:00Z">
            <w:rPr>
              <w:color w:val="993366"/>
            </w:rPr>
          </w:rPrChange>
        </w:rPr>
        <w:t>SEQUENCE</w:t>
      </w:r>
      <w:r w:rsidRPr="00EC1C0A">
        <w:rPr>
          <w:lang w:val="fr-FR"/>
          <w:rPrChange w:id="2979" w:author="CR#4633" w:date="2024-04-03T16:16:00Z">
            <w:rPr/>
          </w:rPrChange>
        </w:rPr>
        <w:t xml:space="preserve"> {</w:t>
      </w:r>
    </w:p>
    <w:p w14:paraId="0275D8F2" w14:textId="77777777" w:rsidR="002C5D28" w:rsidRPr="00EC1C0A" w:rsidRDefault="002C5D28" w:rsidP="002D141C">
      <w:pPr>
        <w:pStyle w:val="PL"/>
        <w:rPr>
          <w:lang w:val="fr-FR"/>
          <w:rPrChange w:id="2980" w:author="CR#4633" w:date="2024-04-03T16:16:00Z">
            <w:rPr/>
          </w:rPrChange>
        </w:rPr>
      </w:pPr>
      <w:r w:rsidRPr="00EC1C0A">
        <w:rPr>
          <w:lang w:val="fr-FR"/>
          <w:rPrChange w:id="2981" w:author="CR#4633" w:date="2024-04-03T16:16:00Z">
            <w:rPr/>
          </w:rPrChange>
        </w:rPr>
        <w:t xml:space="preserve">    rrc-TransactionIdentifier           RRC-TransactionIdentifier,</w:t>
      </w:r>
    </w:p>
    <w:p w14:paraId="7E105E4D" w14:textId="77777777" w:rsidR="002C5D28" w:rsidRPr="002D141C" w:rsidRDefault="002C5D28" w:rsidP="002D141C">
      <w:pPr>
        <w:pStyle w:val="PL"/>
      </w:pPr>
      <w:r w:rsidRPr="00EC1C0A">
        <w:rPr>
          <w:lang w:val="fr-FR"/>
          <w:rPrChange w:id="2982" w:author="CR#4633" w:date="2024-04-03T16:16:00Z">
            <w:rPr/>
          </w:rPrChange>
        </w:rPr>
        <w:t xml:space="preserve">    </w:t>
      </w:r>
      <w:r w:rsidRPr="002D141C">
        <w:t xml:space="preserve">criticalExtensions                  </w:t>
      </w:r>
      <w:r w:rsidRPr="002D141C">
        <w:rPr>
          <w:color w:val="993366"/>
        </w:rPr>
        <w:t>CHOICE</w:t>
      </w:r>
      <w:r w:rsidRPr="002D141C">
        <w:t xml:space="preserve"> {</w:t>
      </w:r>
    </w:p>
    <w:p w14:paraId="54FEBE7D" w14:textId="77777777" w:rsidR="002C5D28" w:rsidRPr="002D141C" w:rsidRDefault="002C5D28" w:rsidP="002D141C">
      <w:pPr>
        <w:pStyle w:val="PL"/>
      </w:pPr>
      <w:r w:rsidRPr="002D141C">
        <w:t xml:space="preserve">        rrcSetup                            RRCSetup-IEs,</w:t>
      </w:r>
    </w:p>
    <w:p w14:paraId="4BDE9E65"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366F727E" w14:textId="77777777" w:rsidR="002C5D28" w:rsidRPr="002D141C" w:rsidRDefault="002C5D28" w:rsidP="002D141C">
      <w:pPr>
        <w:pStyle w:val="PL"/>
      </w:pPr>
      <w:r w:rsidRPr="002D141C">
        <w:t xml:space="preserve">    }</w:t>
      </w:r>
    </w:p>
    <w:p w14:paraId="6C881187" w14:textId="77777777" w:rsidR="002C5D28" w:rsidRPr="002D141C" w:rsidRDefault="002C5D28" w:rsidP="002D141C">
      <w:pPr>
        <w:pStyle w:val="PL"/>
      </w:pPr>
      <w:r w:rsidRPr="002D141C">
        <w:t>}</w:t>
      </w:r>
    </w:p>
    <w:p w14:paraId="3B156C5E" w14:textId="77777777" w:rsidR="002C5D28" w:rsidRPr="002D141C" w:rsidRDefault="002C5D28" w:rsidP="002D141C">
      <w:pPr>
        <w:pStyle w:val="PL"/>
      </w:pPr>
    </w:p>
    <w:p w14:paraId="3FEB2399" w14:textId="77777777" w:rsidR="002C5D28" w:rsidRPr="002D141C" w:rsidRDefault="002C5D28" w:rsidP="002D141C">
      <w:pPr>
        <w:pStyle w:val="PL"/>
      </w:pPr>
      <w:r w:rsidRPr="002D141C">
        <w:t xml:space="preserve">RRCSetup-IEs ::=                    </w:t>
      </w:r>
      <w:r w:rsidRPr="002D141C">
        <w:rPr>
          <w:color w:val="993366"/>
        </w:rPr>
        <w:t>SEQUENCE</w:t>
      </w:r>
      <w:r w:rsidRPr="002D141C">
        <w:t xml:space="preserve"> {</w:t>
      </w:r>
    </w:p>
    <w:p w14:paraId="3AC16911" w14:textId="77777777" w:rsidR="002C5D28" w:rsidRPr="002D141C" w:rsidRDefault="002C5D28" w:rsidP="002D141C">
      <w:pPr>
        <w:pStyle w:val="PL"/>
      </w:pPr>
      <w:r w:rsidRPr="002D141C">
        <w:t xml:space="preserve">    radioBearerConfig                   RadioBearerConfig,</w:t>
      </w:r>
    </w:p>
    <w:p w14:paraId="28E88BC4" w14:textId="77777777" w:rsidR="002C5D28" w:rsidRPr="002D141C" w:rsidRDefault="002C5D28" w:rsidP="002D141C">
      <w:pPr>
        <w:pStyle w:val="PL"/>
      </w:pPr>
      <w:r w:rsidRPr="002D141C">
        <w:t xml:space="preserve">    masterCellGroup                     </w:t>
      </w:r>
      <w:r w:rsidRPr="002D141C">
        <w:rPr>
          <w:color w:val="993366"/>
        </w:rPr>
        <w:t>OCTET</w:t>
      </w:r>
      <w:r w:rsidRPr="002D141C">
        <w:t xml:space="preserve"> </w:t>
      </w:r>
      <w:r w:rsidRPr="002D141C">
        <w:rPr>
          <w:color w:val="993366"/>
        </w:rPr>
        <w:t>STRING</w:t>
      </w:r>
      <w:r w:rsidRPr="002D141C">
        <w:t xml:space="preserve"> (CONTAINING CellGroupConfig),</w:t>
      </w:r>
    </w:p>
    <w:p w14:paraId="7C46A8D4" w14:textId="77777777" w:rsidR="002C5D28" w:rsidRPr="002D141C" w:rsidRDefault="002C5D28" w:rsidP="002D141C">
      <w:pPr>
        <w:pStyle w:val="PL"/>
      </w:pPr>
    </w:p>
    <w:p w14:paraId="3DC7C9EC"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349A34C8"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1AE7B287" w14:textId="77777777" w:rsidR="002C5D28" w:rsidRPr="002D141C" w:rsidRDefault="002C5D28" w:rsidP="002D141C">
      <w:pPr>
        <w:pStyle w:val="PL"/>
      </w:pPr>
      <w:r w:rsidRPr="002D141C">
        <w:t>}</w:t>
      </w:r>
    </w:p>
    <w:p w14:paraId="45B89EAA" w14:textId="77777777" w:rsidR="002C5D28" w:rsidRPr="002D141C" w:rsidRDefault="002C5D28" w:rsidP="002D141C">
      <w:pPr>
        <w:pStyle w:val="PL"/>
      </w:pPr>
    </w:p>
    <w:p w14:paraId="56ABAD62" w14:textId="77777777" w:rsidR="002C5D28" w:rsidRPr="002D141C" w:rsidRDefault="002C5D28" w:rsidP="002D141C">
      <w:pPr>
        <w:pStyle w:val="PL"/>
        <w:rPr>
          <w:color w:val="808080"/>
        </w:rPr>
      </w:pPr>
      <w:r w:rsidRPr="002D141C">
        <w:rPr>
          <w:color w:val="808080"/>
        </w:rPr>
        <w:t>-- TAG-RRCSETUP-STOP</w:t>
      </w:r>
    </w:p>
    <w:p w14:paraId="13276956" w14:textId="77777777" w:rsidR="002C5D28" w:rsidRPr="002D141C" w:rsidRDefault="002C5D28" w:rsidP="002D141C">
      <w:pPr>
        <w:pStyle w:val="PL"/>
        <w:rPr>
          <w:color w:val="808080"/>
        </w:rPr>
      </w:pPr>
      <w:r w:rsidRPr="002D141C">
        <w:rPr>
          <w:color w:val="808080"/>
        </w:rPr>
        <w:t>-- ASN1STOP</w:t>
      </w:r>
    </w:p>
    <w:p w14:paraId="6A00CED3" w14:textId="77777777" w:rsidR="002C5D28" w:rsidRPr="002D141C" w:rsidRDefault="002C5D28" w:rsidP="002C5D28">
      <w:bookmarkStart w:id="2983" w:name="MCCQCTEMPBM_0000003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96A4277" w14:textId="77777777" w:rsidTr="006D357F">
        <w:tc>
          <w:tcPr>
            <w:tcW w:w="14281" w:type="dxa"/>
          </w:tcPr>
          <w:bookmarkEnd w:id="2983"/>
          <w:p w14:paraId="3C0B528A"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RRCSetup-IEs </w:t>
            </w:r>
            <w:r w:rsidRPr="002D141C">
              <w:rPr>
                <w:szCs w:val="22"/>
                <w:lang w:val="en-GB" w:eastAsia="ja-JP"/>
              </w:rPr>
              <w:t>field descriptions</w:t>
            </w:r>
          </w:p>
        </w:tc>
      </w:tr>
      <w:tr w:rsidR="001C4F8B" w:rsidRPr="002D141C" w14:paraId="76D1837D" w14:textId="77777777" w:rsidTr="006D357F">
        <w:tc>
          <w:tcPr>
            <w:tcW w:w="14281" w:type="dxa"/>
          </w:tcPr>
          <w:p w14:paraId="1C8489E7" w14:textId="77777777" w:rsidR="002C5D28" w:rsidRPr="002D141C" w:rsidRDefault="002C5D28" w:rsidP="00F43D0B">
            <w:pPr>
              <w:pStyle w:val="TAL"/>
              <w:rPr>
                <w:szCs w:val="22"/>
                <w:lang w:val="en-GB" w:eastAsia="ja-JP"/>
              </w:rPr>
            </w:pPr>
            <w:r w:rsidRPr="002D141C">
              <w:rPr>
                <w:b/>
                <w:i/>
                <w:szCs w:val="22"/>
                <w:lang w:val="en-GB" w:eastAsia="ja-JP"/>
              </w:rPr>
              <w:t>masterCellGroup</w:t>
            </w:r>
          </w:p>
          <w:p w14:paraId="23AB1F03" w14:textId="77777777" w:rsidR="002C5D28" w:rsidRPr="002D141C" w:rsidRDefault="002C5D28" w:rsidP="00F43D0B">
            <w:pPr>
              <w:pStyle w:val="TAL"/>
              <w:rPr>
                <w:szCs w:val="22"/>
                <w:lang w:val="en-GB" w:eastAsia="ja-JP"/>
              </w:rPr>
            </w:pPr>
            <w:r w:rsidRPr="002D141C">
              <w:rPr>
                <w:szCs w:val="22"/>
                <w:lang w:val="en-GB" w:eastAsia="ja-JP"/>
              </w:rPr>
              <w:t xml:space="preserve">The network configures only the RLC bearer for the SRB1, </w:t>
            </w:r>
            <w:r w:rsidRPr="002D141C">
              <w:rPr>
                <w:i/>
                <w:lang w:val="en-GB"/>
              </w:rPr>
              <w:t>mac-CellGroupConfig</w:t>
            </w:r>
            <w:r w:rsidRPr="002D141C">
              <w:rPr>
                <w:szCs w:val="22"/>
                <w:lang w:val="en-GB" w:eastAsia="ja-JP"/>
              </w:rPr>
              <w:t xml:space="preserve">, </w:t>
            </w:r>
            <w:r w:rsidRPr="002D141C">
              <w:rPr>
                <w:i/>
                <w:lang w:val="en-GB"/>
              </w:rPr>
              <w:t>physicalCellGroupConfig</w:t>
            </w:r>
            <w:r w:rsidRPr="002D141C">
              <w:rPr>
                <w:szCs w:val="22"/>
                <w:lang w:val="en-GB" w:eastAsia="ja-JP"/>
              </w:rPr>
              <w:t xml:space="preserve"> and </w:t>
            </w:r>
            <w:r w:rsidRPr="002D141C">
              <w:rPr>
                <w:i/>
                <w:lang w:val="en-GB"/>
              </w:rPr>
              <w:t>spCellConfig</w:t>
            </w:r>
            <w:r w:rsidRPr="002D141C">
              <w:rPr>
                <w:szCs w:val="22"/>
                <w:lang w:val="en-GB" w:eastAsia="ja-JP"/>
              </w:rPr>
              <w:t>.</w:t>
            </w:r>
          </w:p>
        </w:tc>
      </w:tr>
      <w:tr w:rsidR="002C5D28" w:rsidRPr="002D141C" w14:paraId="0664F998" w14:textId="77777777" w:rsidTr="006D357F">
        <w:tc>
          <w:tcPr>
            <w:tcW w:w="14281" w:type="dxa"/>
          </w:tcPr>
          <w:p w14:paraId="5EAE4499" w14:textId="77777777" w:rsidR="002C5D28" w:rsidRPr="002D141C" w:rsidRDefault="002C5D28" w:rsidP="00F43D0B">
            <w:pPr>
              <w:pStyle w:val="TAL"/>
              <w:rPr>
                <w:szCs w:val="22"/>
                <w:lang w:val="en-GB" w:eastAsia="ja-JP"/>
              </w:rPr>
            </w:pPr>
            <w:r w:rsidRPr="002D141C">
              <w:rPr>
                <w:b/>
                <w:i/>
                <w:szCs w:val="22"/>
                <w:lang w:val="en-GB" w:eastAsia="ja-JP"/>
              </w:rPr>
              <w:t>radioBearerConfig</w:t>
            </w:r>
          </w:p>
          <w:p w14:paraId="5E8A9AE4" w14:textId="77777777" w:rsidR="002C5D28" w:rsidRPr="002D141C" w:rsidRDefault="002C5D28" w:rsidP="00F43D0B">
            <w:pPr>
              <w:pStyle w:val="TAL"/>
              <w:rPr>
                <w:szCs w:val="22"/>
                <w:lang w:val="en-GB" w:eastAsia="ja-JP"/>
              </w:rPr>
            </w:pPr>
            <w:r w:rsidRPr="002D141C">
              <w:rPr>
                <w:szCs w:val="22"/>
                <w:lang w:val="en-GB" w:eastAsia="ja-JP"/>
              </w:rPr>
              <w:t>Only SRB1 can be configured in RRC setup.</w:t>
            </w:r>
          </w:p>
        </w:tc>
      </w:tr>
    </w:tbl>
    <w:p w14:paraId="6AC7EABF" w14:textId="77777777" w:rsidR="002C5D28" w:rsidRPr="002D141C" w:rsidRDefault="002C5D28" w:rsidP="002C5D28"/>
    <w:p w14:paraId="128599E0" w14:textId="77777777" w:rsidR="002C5D28" w:rsidRPr="002D141C" w:rsidRDefault="002C5D28" w:rsidP="002C5D28">
      <w:pPr>
        <w:pStyle w:val="Heading4"/>
        <w:rPr>
          <w:lang w:val="en-GB"/>
        </w:rPr>
      </w:pPr>
      <w:bookmarkStart w:id="2984" w:name="_Toc20425902"/>
      <w:bookmarkStart w:id="2985" w:name="_Toc29321298"/>
      <w:bookmarkStart w:id="2986" w:name="_Toc36219481"/>
      <w:bookmarkStart w:id="2987" w:name="_Toc36220157"/>
      <w:bookmarkStart w:id="2988" w:name="_Toc36513577"/>
      <w:bookmarkStart w:id="2989" w:name="_Toc46449635"/>
      <w:bookmarkStart w:id="2990" w:name="_Toc46489422"/>
      <w:bookmarkStart w:id="2991" w:name="_Toc52495256"/>
      <w:bookmarkStart w:id="2992" w:name="_Toc60781425"/>
      <w:bookmarkStart w:id="2993" w:name="_Toc139021760"/>
      <w:r w:rsidRPr="002D141C">
        <w:rPr>
          <w:lang w:val="en-GB"/>
        </w:rPr>
        <w:t>–</w:t>
      </w:r>
      <w:r w:rsidRPr="002D141C">
        <w:rPr>
          <w:lang w:val="en-GB"/>
        </w:rPr>
        <w:tab/>
      </w:r>
      <w:r w:rsidRPr="002D141C">
        <w:rPr>
          <w:i/>
          <w:noProof/>
          <w:lang w:val="en-GB"/>
        </w:rPr>
        <w:t>RRCSetupComplete</w:t>
      </w:r>
      <w:bookmarkEnd w:id="2984"/>
      <w:bookmarkEnd w:id="2985"/>
      <w:bookmarkEnd w:id="2986"/>
      <w:bookmarkEnd w:id="2987"/>
      <w:bookmarkEnd w:id="2988"/>
      <w:bookmarkEnd w:id="2989"/>
      <w:bookmarkEnd w:id="2990"/>
      <w:bookmarkEnd w:id="2991"/>
      <w:bookmarkEnd w:id="2992"/>
      <w:bookmarkEnd w:id="2993"/>
    </w:p>
    <w:p w14:paraId="2A6CDCD9" w14:textId="77777777" w:rsidR="002C5D28" w:rsidRPr="002D141C" w:rsidRDefault="002C5D28" w:rsidP="002C5D28">
      <w:r w:rsidRPr="002D141C">
        <w:t xml:space="preserve">The </w:t>
      </w:r>
      <w:r w:rsidRPr="002D141C">
        <w:rPr>
          <w:i/>
          <w:noProof/>
        </w:rPr>
        <w:t>RRCSetupComplete</w:t>
      </w:r>
      <w:r w:rsidRPr="002D141C">
        <w:t xml:space="preserve"> message is used to confirm the successful completion of an RRC connection establishment.</w:t>
      </w:r>
    </w:p>
    <w:p w14:paraId="2D614CB2" w14:textId="77777777" w:rsidR="002C5D28" w:rsidRPr="002D141C" w:rsidRDefault="002C5D28" w:rsidP="002C5D28">
      <w:pPr>
        <w:pStyle w:val="B1"/>
        <w:rPr>
          <w:lang w:val="en-GB"/>
        </w:rPr>
      </w:pPr>
      <w:r w:rsidRPr="002D141C">
        <w:rPr>
          <w:lang w:val="en-GB"/>
        </w:rPr>
        <w:t>Signalling radio bearer: SRB1</w:t>
      </w:r>
    </w:p>
    <w:p w14:paraId="08C816AB" w14:textId="77777777" w:rsidR="002C5D28" w:rsidRPr="002D141C" w:rsidRDefault="002C5D28" w:rsidP="002C5D28">
      <w:pPr>
        <w:pStyle w:val="B1"/>
        <w:rPr>
          <w:lang w:val="en-GB"/>
        </w:rPr>
      </w:pPr>
      <w:r w:rsidRPr="002D141C">
        <w:rPr>
          <w:lang w:val="en-GB"/>
        </w:rPr>
        <w:t>RLC-SAP: AM</w:t>
      </w:r>
    </w:p>
    <w:p w14:paraId="7F1A54F7" w14:textId="77777777" w:rsidR="002C5D28" w:rsidRPr="002D141C" w:rsidRDefault="002C5D28" w:rsidP="002C5D28">
      <w:pPr>
        <w:pStyle w:val="B1"/>
        <w:rPr>
          <w:lang w:val="en-GB"/>
        </w:rPr>
      </w:pPr>
      <w:r w:rsidRPr="002D141C">
        <w:rPr>
          <w:lang w:val="en-GB"/>
        </w:rPr>
        <w:t>Logical channel: DCCH</w:t>
      </w:r>
    </w:p>
    <w:p w14:paraId="303A866F" w14:textId="77777777" w:rsidR="002C5D28" w:rsidRPr="002D141C" w:rsidRDefault="002C5D28" w:rsidP="002C5D28">
      <w:pPr>
        <w:pStyle w:val="B1"/>
        <w:rPr>
          <w:lang w:val="en-GB"/>
        </w:rPr>
      </w:pPr>
      <w:r w:rsidRPr="002D141C">
        <w:rPr>
          <w:lang w:val="en-GB"/>
        </w:rPr>
        <w:t>Direction: UE to Network</w:t>
      </w:r>
    </w:p>
    <w:p w14:paraId="50443028" w14:textId="77777777" w:rsidR="002C5D28" w:rsidRPr="002D141C" w:rsidRDefault="002C5D28" w:rsidP="002C5D28">
      <w:pPr>
        <w:pStyle w:val="TH"/>
        <w:rPr>
          <w:lang w:val="en-GB"/>
        </w:rPr>
      </w:pPr>
      <w:r w:rsidRPr="002D141C">
        <w:rPr>
          <w:i/>
          <w:noProof/>
          <w:lang w:val="en-GB"/>
        </w:rPr>
        <w:t>RRCSetupComplete</w:t>
      </w:r>
      <w:r w:rsidRPr="002D141C">
        <w:rPr>
          <w:noProof/>
          <w:lang w:val="en-GB"/>
        </w:rPr>
        <w:t xml:space="preserve"> message</w:t>
      </w:r>
    </w:p>
    <w:p w14:paraId="62F85495" w14:textId="77777777" w:rsidR="002C5D28" w:rsidRPr="002D141C" w:rsidRDefault="002C5D28" w:rsidP="002D141C">
      <w:pPr>
        <w:pStyle w:val="PL"/>
        <w:rPr>
          <w:color w:val="808080"/>
        </w:rPr>
      </w:pPr>
      <w:r w:rsidRPr="002D141C">
        <w:rPr>
          <w:color w:val="808080"/>
        </w:rPr>
        <w:t>-- ASN1START</w:t>
      </w:r>
    </w:p>
    <w:p w14:paraId="6BD1C11A" w14:textId="77777777" w:rsidR="002C5D28" w:rsidRPr="002D141C" w:rsidRDefault="002C5D28" w:rsidP="002D141C">
      <w:pPr>
        <w:pStyle w:val="PL"/>
        <w:rPr>
          <w:color w:val="808080"/>
        </w:rPr>
      </w:pPr>
      <w:r w:rsidRPr="002D141C">
        <w:rPr>
          <w:color w:val="808080"/>
        </w:rPr>
        <w:t>-- TAG-RRCSETUPCOMPLETE-START</w:t>
      </w:r>
    </w:p>
    <w:p w14:paraId="68E9EEA4" w14:textId="77777777" w:rsidR="002C5D28" w:rsidRPr="002D141C" w:rsidRDefault="002C5D28" w:rsidP="002D141C">
      <w:pPr>
        <w:pStyle w:val="PL"/>
      </w:pPr>
    </w:p>
    <w:p w14:paraId="7174EE81" w14:textId="77777777" w:rsidR="002C5D28" w:rsidRPr="002D141C" w:rsidRDefault="002C5D28" w:rsidP="002D141C">
      <w:pPr>
        <w:pStyle w:val="PL"/>
      </w:pPr>
      <w:r w:rsidRPr="002D141C">
        <w:t xml:space="preserve">RRCSetupComplete ::=                </w:t>
      </w:r>
      <w:r w:rsidRPr="002D141C">
        <w:rPr>
          <w:color w:val="993366"/>
        </w:rPr>
        <w:t>SEQUENCE</w:t>
      </w:r>
      <w:r w:rsidRPr="002D141C">
        <w:t xml:space="preserve"> {</w:t>
      </w:r>
    </w:p>
    <w:p w14:paraId="2DEEBE67" w14:textId="77777777" w:rsidR="002C5D28" w:rsidRPr="002D141C" w:rsidRDefault="002C5D28" w:rsidP="002D141C">
      <w:pPr>
        <w:pStyle w:val="PL"/>
      </w:pPr>
      <w:r w:rsidRPr="002D141C">
        <w:t xml:space="preserve">    rrc-TransactionIdentifier           RRC-TransactionIdentifier,</w:t>
      </w:r>
    </w:p>
    <w:p w14:paraId="3B0B52DB"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3C766271" w14:textId="77777777" w:rsidR="002C5D28" w:rsidRPr="002D141C" w:rsidRDefault="002C5D28" w:rsidP="002D141C">
      <w:pPr>
        <w:pStyle w:val="PL"/>
      </w:pPr>
      <w:r w:rsidRPr="002D141C">
        <w:t xml:space="preserve">        rrcSetupComplete                    RRCSetupComplete-IEs,</w:t>
      </w:r>
    </w:p>
    <w:p w14:paraId="24AB5C73"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5D06619F" w14:textId="77777777" w:rsidR="002C5D28" w:rsidRPr="002D141C" w:rsidRDefault="002C5D28" w:rsidP="002D141C">
      <w:pPr>
        <w:pStyle w:val="PL"/>
      </w:pPr>
      <w:r w:rsidRPr="002D141C">
        <w:t xml:space="preserve">    }</w:t>
      </w:r>
    </w:p>
    <w:p w14:paraId="58DBF34B" w14:textId="77777777" w:rsidR="002C5D28" w:rsidRPr="002D141C" w:rsidRDefault="002C5D28" w:rsidP="002D141C">
      <w:pPr>
        <w:pStyle w:val="PL"/>
      </w:pPr>
      <w:r w:rsidRPr="002D141C">
        <w:t>}</w:t>
      </w:r>
    </w:p>
    <w:p w14:paraId="0911589E" w14:textId="77777777" w:rsidR="002C5D28" w:rsidRPr="002D141C" w:rsidRDefault="002C5D28" w:rsidP="002D141C">
      <w:pPr>
        <w:pStyle w:val="PL"/>
      </w:pPr>
    </w:p>
    <w:p w14:paraId="79816D1A" w14:textId="77777777" w:rsidR="002C5D28" w:rsidRPr="002D141C" w:rsidRDefault="002C5D28" w:rsidP="002D141C">
      <w:pPr>
        <w:pStyle w:val="PL"/>
      </w:pPr>
      <w:r w:rsidRPr="002D141C">
        <w:t xml:space="preserve">RRCSetupComplete-IEs ::=            </w:t>
      </w:r>
      <w:r w:rsidRPr="002D141C">
        <w:rPr>
          <w:color w:val="993366"/>
        </w:rPr>
        <w:t>SEQUENCE</w:t>
      </w:r>
      <w:r w:rsidRPr="002D141C">
        <w:t xml:space="preserve"> {</w:t>
      </w:r>
    </w:p>
    <w:p w14:paraId="75437820" w14:textId="77777777" w:rsidR="002C5D28" w:rsidRPr="002D141C" w:rsidRDefault="002C5D28" w:rsidP="002D141C">
      <w:pPr>
        <w:pStyle w:val="PL"/>
      </w:pPr>
      <w:r w:rsidRPr="002D141C">
        <w:t xml:space="preserve">    selectedPLMN-Identity               </w:t>
      </w:r>
      <w:r w:rsidRPr="002D141C">
        <w:rPr>
          <w:color w:val="993366"/>
        </w:rPr>
        <w:t>INTEGER</w:t>
      </w:r>
      <w:r w:rsidRPr="002D141C">
        <w:t xml:space="preserve"> (1..maxPLMN),</w:t>
      </w:r>
    </w:p>
    <w:p w14:paraId="3864633B" w14:textId="77777777" w:rsidR="002C5D28" w:rsidRPr="002D141C" w:rsidRDefault="002C5D28" w:rsidP="002D141C">
      <w:pPr>
        <w:pStyle w:val="PL"/>
      </w:pPr>
      <w:r w:rsidRPr="002D141C">
        <w:t xml:space="preserve">    registeredAMF                       RegisteredAMF                                   </w:t>
      </w:r>
      <w:r w:rsidRPr="002D141C">
        <w:rPr>
          <w:color w:val="993366"/>
        </w:rPr>
        <w:t>OPTIONAL</w:t>
      </w:r>
      <w:r w:rsidRPr="002D141C">
        <w:t>,</w:t>
      </w:r>
    </w:p>
    <w:p w14:paraId="7E3F8ECB" w14:textId="77777777" w:rsidR="002C5D28" w:rsidRPr="002D141C" w:rsidRDefault="002C5D28" w:rsidP="002D141C">
      <w:pPr>
        <w:pStyle w:val="PL"/>
      </w:pPr>
      <w:r w:rsidRPr="002D141C">
        <w:t xml:space="preserve">    guami-Type                          </w:t>
      </w:r>
      <w:r w:rsidRPr="002D141C">
        <w:rPr>
          <w:color w:val="993366"/>
        </w:rPr>
        <w:t>ENUMERATED</w:t>
      </w:r>
      <w:r w:rsidRPr="002D141C">
        <w:t xml:space="preserve"> {native, mapped}                     </w:t>
      </w:r>
      <w:r w:rsidRPr="002D141C">
        <w:rPr>
          <w:color w:val="993366"/>
        </w:rPr>
        <w:t>OPTIONAL</w:t>
      </w:r>
      <w:r w:rsidRPr="002D141C">
        <w:t>,</w:t>
      </w:r>
    </w:p>
    <w:p w14:paraId="67560312" w14:textId="3C7D67BE" w:rsidR="00F95F2F" w:rsidRPr="002D141C" w:rsidRDefault="002C5D28" w:rsidP="002D141C">
      <w:pPr>
        <w:pStyle w:val="PL"/>
      </w:pPr>
      <w:r w:rsidRPr="002D141C">
        <w:t xml:space="preserve">    s-</w:t>
      </w:r>
      <w:r w:rsidR="00737F95" w:rsidRPr="002D141C">
        <w:t>NSSAI</w:t>
      </w:r>
      <w:r w:rsidRPr="002D141C">
        <w:t xml:space="preserve">-List                        </w:t>
      </w:r>
      <w:r w:rsidRPr="002D141C">
        <w:rPr>
          <w:color w:val="993366"/>
        </w:rPr>
        <w:t>SEQUENCE</w:t>
      </w:r>
      <w:r w:rsidRPr="002D141C">
        <w:t xml:space="preserve"> (</w:t>
      </w:r>
      <w:r w:rsidRPr="002D141C">
        <w:rPr>
          <w:color w:val="993366"/>
        </w:rPr>
        <w:t>SIZE</w:t>
      </w:r>
      <w:r w:rsidRPr="002D141C">
        <w:t xml:space="preserve"> (1..maxNrofS-NSSAI))</w:t>
      </w:r>
      <w:r w:rsidRPr="002D141C">
        <w:rPr>
          <w:color w:val="993366"/>
        </w:rPr>
        <w:t xml:space="preserve"> OF</w:t>
      </w:r>
      <w:r w:rsidRPr="002D141C">
        <w:t xml:space="preserve"> S-NSSAI  </w:t>
      </w:r>
      <w:r w:rsidRPr="002D141C">
        <w:rPr>
          <w:color w:val="993366"/>
        </w:rPr>
        <w:t>OPTIONAL</w:t>
      </w:r>
      <w:r w:rsidRPr="002D141C">
        <w:t>,</w:t>
      </w:r>
    </w:p>
    <w:p w14:paraId="69C0B728" w14:textId="77777777" w:rsidR="002C5D28" w:rsidRPr="002D141C" w:rsidRDefault="002C5D28" w:rsidP="002D141C">
      <w:pPr>
        <w:pStyle w:val="PL"/>
      </w:pPr>
      <w:r w:rsidRPr="002D141C">
        <w:t xml:space="preserve">    dedicatedNAS-Message                DedicatedNAS-Message,</w:t>
      </w:r>
    </w:p>
    <w:p w14:paraId="213F6FC5" w14:textId="77777777" w:rsidR="002C5D28" w:rsidRPr="002D141C" w:rsidRDefault="002C5D28" w:rsidP="002D141C">
      <w:pPr>
        <w:pStyle w:val="PL"/>
      </w:pPr>
      <w:r w:rsidRPr="002D141C">
        <w:t xml:space="preserve">    ng-5G-S-TMSI-Value                  </w:t>
      </w:r>
      <w:r w:rsidRPr="002D141C">
        <w:rPr>
          <w:color w:val="993366"/>
        </w:rPr>
        <w:t>CHOICE</w:t>
      </w:r>
      <w:r w:rsidRPr="002D141C">
        <w:t xml:space="preserve"> {</w:t>
      </w:r>
    </w:p>
    <w:p w14:paraId="19AFA42C" w14:textId="77777777" w:rsidR="002C5D28" w:rsidRPr="002D141C" w:rsidRDefault="002C5D28" w:rsidP="002D141C">
      <w:pPr>
        <w:pStyle w:val="PL"/>
      </w:pPr>
      <w:r w:rsidRPr="002D141C">
        <w:t xml:space="preserve">        ng-5G-S-TMSI                        NG-5G-S-TMSI,</w:t>
      </w:r>
    </w:p>
    <w:p w14:paraId="0239EA07" w14:textId="77777777" w:rsidR="002C5D28" w:rsidRPr="002D141C" w:rsidRDefault="002C5D28" w:rsidP="002D141C">
      <w:pPr>
        <w:pStyle w:val="PL"/>
      </w:pPr>
      <w:r w:rsidRPr="002D141C">
        <w:t xml:space="preserve">        ng-5G-S-TMSI-Part2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(9))</w:t>
      </w:r>
    </w:p>
    <w:p w14:paraId="02D3D14F" w14:textId="77777777" w:rsidR="002C5D28" w:rsidRPr="002D141C" w:rsidRDefault="002C5D28" w:rsidP="002D141C">
      <w:pPr>
        <w:pStyle w:val="PL"/>
      </w:pPr>
      <w:r w:rsidRPr="002D141C">
        <w:t xml:space="preserve">    }                                                                                   </w:t>
      </w:r>
      <w:r w:rsidRPr="002D141C">
        <w:rPr>
          <w:color w:val="993366"/>
        </w:rPr>
        <w:t>OPTIONAL</w:t>
      </w:r>
      <w:r w:rsidRPr="002D141C">
        <w:t>,</w:t>
      </w:r>
    </w:p>
    <w:p w14:paraId="1311711C"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1F2D0C7F"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1E452160" w14:textId="77777777" w:rsidR="002C5D28" w:rsidRPr="002D141C" w:rsidRDefault="002C5D28" w:rsidP="002D141C">
      <w:pPr>
        <w:pStyle w:val="PL"/>
      </w:pPr>
      <w:r w:rsidRPr="002D141C">
        <w:t>}</w:t>
      </w:r>
    </w:p>
    <w:p w14:paraId="5D1E1AD8" w14:textId="77777777" w:rsidR="002C5D28" w:rsidRPr="002D141C" w:rsidRDefault="002C5D28" w:rsidP="002D141C">
      <w:pPr>
        <w:pStyle w:val="PL"/>
      </w:pPr>
    </w:p>
    <w:p w14:paraId="66F8A86F" w14:textId="77777777" w:rsidR="002C5D28" w:rsidRPr="002D141C" w:rsidRDefault="002C5D28" w:rsidP="002D141C">
      <w:pPr>
        <w:pStyle w:val="PL"/>
      </w:pPr>
      <w:r w:rsidRPr="002D141C">
        <w:t xml:space="preserve">RegisteredAMF ::=                   </w:t>
      </w:r>
      <w:r w:rsidRPr="002D141C">
        <w:rPr>
          <w:color w:val="993366"/>
        </w:rPr>
        <w:t>SEQUENCE</w:t>
      </w:r>
      <w:r w:rsidRPr="002D141C">
        <w:t xml:space="preserve"> {</w:t>
      </w:r>
    </w:p>
    <w:p w14:paraId="6C628D9A" w14:textId="77777777" w:rsidR="002C5D28" w:rsidRPr="002D141C" w:rsidRDefault="002C5D28" w:rsidP="002D141C">
      <w:pPr>
        <w:pStyle w:val="PL"/>
      </w:pPr>
      <w:r w:rsidRPr="002D141C">
        <w:t xml:space="preserve">    plmn-Identity                       PLMN-Identity                                   </w:t>
      </w:r>
      <w:r w:rsidRPr="002D141C">
        <w:rPr>
          <w:color w:val="993366"/>
        </w:rPr>
        <w:t>OPTIONAL</w:t>
      </w:r>
      <w:r w:rsidRPr="002D141C">
        <w:t>,</w:t>
      </w:r>
    </w:p>
    <w:p w14:paraId="1BDF40A3" w14:textId="77777777" w:rsidR="002C5D28" w:rsidRPr="002D141C" w:rsidRDefault="002C5D28" w:rsidP="002D141C">
      <w:pPr>
        <w:pStyle w:val="PL"/>
      </w:pPr>
      <w:r w:rsidRPr="002D141C">
        <w:t xml:space="preserve">    amf-Identifier                      AMF-Identifier</w:t>
      </w:r>
    </w:p>
    <w:p w14:paraId="5EBF7213" w14:textId="77777777" w:rsidR="002C5D28" w:rsidRPr="002D141C" w:rsidRDefault="002C5D28" w:rsidP="002D141C">
      <w:pPr>
        <w:pStyle w:val="PL"/>
      </w:pPr>
      <w:r w:rsidRPr="002D141C">
        <w:lastRenderedPageBreak/>
        <w:t>}</w:t>
      </w:r>
    </w:p>
    <w:p w14:paraId="718819F7" w14:textId="77777777" w:rsidR="002C5D28" w:rsidRPr="002D141C" w:rsidRDefault="002C5D28" w:rsidP="002D141C">
      <w:pPr>
        <w:pStyle w:val="PL"/>
      </w:pPr>
    </w:p>
    <w:p w14:paraId="0D591B7C" w14:textId="77777777" w:rsidR="002C5D28" w:rsidRPr="002D141C" w:rsidRDefault="002C5D28" w:rsidP="002D141C">
      <w:pPr>
        <w:pStyle w:val="PL"/>
        <w:rPr>
          <w:color w:val="808080"/>
        </w:rPr>
      </w:pPr>
      <w:r w:rsidRPr="002D141C">
        <w:rPr>
          <w:color w:val="808080"/>
        </w:rPr>
        <w:t>-- TAG-RRCSETUPCOMPLETE-STOP</w:t>
      </w:r>
    </w:p>
    <w:p w14:paraId="2E80162D" w14:textId="77777777" w:rsidR="002C5D28" w:rsidRPr="002D141C" w:rsidRDefault="002C5D28" w:rsidP="002D141C">
      <w:pPr>
        <w:pStyle w:val="PL"/>
        <w:rPr>
          <w:color w:val="808080"/>
        </w:rPr>
      </w:pPr>
      <w:r w:rsidRPr="002D141C">
        <w:rPr>
          <w:color w:val="808080"/>
        </w:rPr>
        <w:t>-- ASN1STOP</w:t>
      </w:r>
    </w:p>
    <w:p w14:paraId="02DF83AF" w14:textId="77777777" w:rsidR="002C5D28" w:rsidRPr="002D141C" w:rsidRDefault="002C5D28" w:rsidP="002C5D28">
      <w:bookmarkStart w:id="2994" w:name="MCCQCTEMPBM_0000003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122BD92" w14:textId="77777777" w:rsidTr="006D357F">
        <w:tc>
          <w:tcPr>
            <w:tcW w:w="14281" w:type="dxa"/>
          </w:tcPr>
          <w:bookmarkEnd w:id="2994"/>
          <w:p w14:paraId="53CB810D" w14:textId="77777777" w:rsidR="002C5D28" w:rsidRPr="002D141C" w:rsidRDefault="002C5D28" w:rsidP="00F43D0B">
            <w:pPr>
              <w:pStyle w:val="TAH"/>
              <w:rPr>
                <w:szCs w:val="22"/>
                <w:lang w:val="en-GB" w:eastAsia="ja-JP"/>
              </w:rPr>
            </w:pPr>
            <w:r w:rsidRPr="002D141C">
              <w:rPr>
                <w:i/>
                <w:szCs w:val="22"/>
                <w:lang w:val="en-GB" w:eastAsia="ja-JP"/>
              </w:rPr>
              <w:t xml:space="preserve">RRCSetupComplete-IEs </w:t>
            </w:r>
            <w:r w:rsidRPr="002D141C">
              <w:rPr>
                <w:szCs w:val="22"/>
                <w:lang w:val="en-GB" w:eastAsia="ja-JP"/>
              </w:rPr>
              <w:t>field descriptions</w:t>
            </w:r>
          </w:p>
        </w:tc>
      </w:tr>
      <w:tr w:rsidR="001C4F8B" w:rsidRPr="002D141C" w14:paraId="610BAE0F" w14:textId="77777777" w:rsidTr="006D357F">
        <w:tc>
          <w:tcPr>
            <w:tcW w:w="14281" w:type="dxa"/>
          </w:tcPr>
          <w:p w14:paraId="6CCF5F74" w14:textId="77777777" w:rsidR="0096729E" w:rsidRPr="002D141C" w:rsidRDefault="0096729E" w:rsidP="0096729E">
            <w:pPr>
              <w:pStyle w:val="TAL"/>
              <w:rPr>
                <w:b/>
                <w:i/>
                <w:lang w:val="en-GB" w:eastAsia="ja-JP"/>
              </w:rPr>
            </w:pPr>
            <w:r w:rsidRPr="002D141C">
              <w:rPr>
                <w:b/>
                <w:i/>
                <w:lang w:val="en-GB" w:eastAsia="ja-JP"/>
              </w:rPr>
              <w:t>guami-Type</w:t>
            </w:r>
          </w:p>
          <w:p w14:paraId="6A8DE80A" w14:textId="3201B1F3" w:rsidR="0096729E" w:rsidRPr="002D141C" w:rsidRDefault="0096729E" w:rsidP="00706D38">
            <w:pPr>
              <w:pStyle w:val="TAL"/>
              <w:rPr>
                <w:lang w:val="en-GB" w:eastAsia="ja-JP"/>
              </w:rPr>
            </w:pPr>
            <w:r w:rsidRPr="002D141C">
              <w:rPr>
                <w:lang w:val="en-GB" w:eastAsia="ja-JP"/>
              </w:rPr>
              <w:t xml:space="preserve">This field is used to indicate whether the </w:t>
            </w:r>
            <w:r w:rsidR="00DE269E" w:rsidRPr="002D141C">
              <w:rPr>
                <w:lang w:val="en-GB" w:eastAsia="ja-JP"/>
              </w:rPr>
              <w:t xml:space="preserve">GUAMI </w:t>
            </w:r>
            <w:r w:rsidRPr="002D141C">
              <w:rPr>
                <w:lang w:val="en-GB" w:eastAsia="ja-JP"/>
              </w:rPr>
              <w:t>included is native (derived from native 5G-GUTI) or mapped (from EPS, derived from EPS GUTI)</w:t>
            </w:r>
            <w:r w:rsidR="00A91A78" w:rsidRPr="002D141C">
              <w:rPr>
                <w:lang w:val="en-GB" w:eastAsia="ja-JP"/>
              </w:rPr>
              <w:t xml:space="preserve"> as specified in TS 24.501 [23]</w:t>
            </w:r>
            <w:r w:rsidRPr="002D141C">
              <w:rPr>
                <w:lang w:val="en-GB" w:eastAsia="ja-JP"/>
              </w:rPr>
              <w:t>.</w:t>
            </w:r>
          </w:p>
        </w:tc>
      </w:tr>
      <w:tr w:rsidR="001C4F8B" w:rsidRPr="002D141C" w14:paraId="3E5D8D07" w14:textId="77777777" w:rsidTr="006D357F">
        <w:tc>
          <w:tcPr>
            <w:tcW w:w="14281" w:type="dxa"/>
          </w:tcPr>
          <w:p w14:paraId="18215AE8" w14:textId="77777777" w:rsidR="002C5D28" w:rsidRPr="002D141C" w:rsidRDefault="002C5D28" w:rsidP="00F43D0B">
            <w:pPr>
              <w:pStyle w:val="TAL"/>
              <w:rPr>
                <w:szCs w:val="22"/>
                <w:lang w:val="en-GB" w:eastAsia="ja-JP"/>
              </w:rPr>
            </w:pPr>
            <w:r w:rsidRPr="002D141C">
              <w:rPr>
                <w:b/>
                <w:i/>
                <w:szCs w:val="22"/>
                <w:lang w:val="en-GB" w:eastAsia="ja-JP"/>
              </w:rPr>
              <w:t>ng-5G-S-TMSI-Part2</w:t>
            </w:r>
          </w:p>
          <w:p w14:paraId="52A92782" w14:textId="77777777" w:rsidR="002C5D28" w:rsidRPr="002D141C" w:rsidRDefault="002C5D28" w:rsidP="00F43D0B">
            <w:pPr>
              <w:pStyle w:val="TAL"/>
              <w:rPr>
                <w:szCs w:val="22"/>
                <w:lang w:val="en-GB" w:eastAsia="ja-JP"/>
              </w:rPr>
            </w:pPr>
            <w:r w:rsidRPr="002D141C">
              <w:rPr>
                <w:szCs w:val="22"/>
                <w:lang w:val="en-GB" w:eastAsia="ja-JP"/>
              </w:rPr>
              <w:t>The leftmost 9 bits of 5G-S-TMSI.</w:t>
            </w:r>
          </w:p>
        </w:tc>
      </w:tr>
      <w:tr w:rsidR="001C4F8B" w:rsidRPr="002D141C" w14:paraId="2EA33703" w14:textId="77777777" w:rsidTr="006D357F">
        <w:tc>
          <w:tcPr>
            <w:tcW w:w="14281" w:type="dxa"/>
          </w:tcPr>
          <w:p w14:paraId="25F8277A" w14:textId="77777777" w:rsidR="002C5D28" w:rsidRPr="002D141C" w:rsidRDefault="002C5D28" w:rsidP="00F43D0B">
            <w:pPr>
              <w:pStyle w:val="TAL"/>
              <w:rPr>
                <w:szCs w:val="22"/>
                <w:lang w:val="en-GB" w:eastAsia="ja-JP"/>
              </w:rPr>
            </w:pPr>
            <w:r w:rsidRPr="002D141C">
              <w:rPr>
                <w:b/>
                <w:i/>
                <w:szCs w:val="22"/>
                <w:lang w:val="en-GB" w:eastAsia="ja-JP"/>
              </w:rPr>
              <w:t>registeredAMF</w:t>
            </w:r>
          </w:p>
          <w:p w14:paraId="3C0F364F" w14:textId="3F9D8794" w:rsidR="002C5D28" w:rsidRPr="002D141C" w:rsidRDefault="002C5D28" w:rsidP="00F43D0B">
            <w:pPr>
              <w:pStyle w:val="TAL"/>
              <w:rPr>
                <w:szCs w:val="22"/>
                <w:lang w:val="en-GB" w:eastAsia="ja-JP"/>
              </w:rPr>
            </w:pPr>
            <w:r w:rsidRPr="002D141C">
              <w:rPr>
                <w:szCs w:val="22"/>
                <w:lang w:val="en-GB" w:eastAsia="ja-JP"/>
              </w:rPr>
              <w:t xml:space="preserve">This field is used to transfer the </w:t>
            </w:r>
            <w:r w:rsidR="00544085" w:rsidRPr="002D141C">
              <w:rPr>
                <w:szCs w:val="22"/>
                <w:lang w:val="en-GB" w:eastAsia="ja-JP"/>
              </w:rPr>
              <w:t xml:space="preserve">GUAMI of the </w:t>
            </w:r>
            <w:r w:rsidRPr="002D141C">
              <w:rPr>
                <w:szCs w:val="22"/>
                <w:lang w:val="en-GB" w:eastAsia="ja-JP"/>
              </w:rPr>
              <w:t>AMF where the UE is registered, as provided by upper layers</w:t>
            </w:r>
            <w:r w:rsidR="00544085" w:rsidRPr="002D141C">
              <w:rPr>
                <w:szCs w:val="22"/>
                <w:lang w:val="en-GB" w:eastAsia="ja-JP"/>
              </w:rPr>
              <w:t>, see TS 23.003 [21]</w:t>
            </w:r>
            <w:r w:rsidRPr="002D141C">
              <w:rPr>
                <w:szCs w:val="22"/>
                <w:lang w:val="en-GB" w:eastAsia="ja-JP"/>
              </w:rPr>
              <w:t>.</w:t>
            </w:r>
          </w:p>
        </w:tc>
      </w:tr>
      <w:tr w:rsidR="00E45D2A" w:rsidRPr="002D141C" w14:paraId="7CDD34A0" w14:textId="77777777" w:rsidTr="006D357F">
        <w:tc>
          <w:tcPr>
            <w:tcW w:w="14281" w:type="dxa"/>
          </w:tcPr>
          <w:p w14:paraId="46823E6A" w14:textId="77777777" w:rsidR="00200EFA" w:rsidRPr="002D141C" w:rsidRDefault="00200EFA" w:rsidP="00200EFA">
            <w:pPr>
              <w:pStyle w:val="TAL"/>
              <w:rPr>
                <w:b/>
                <w:i/>
                <w:szCs w:val="22"/>
                <w:lang w:val="en-GB" w:eastAsia="ja-JP"/>
              </w:rPr>
            </w:pPr>
            <w:r w:rsidRPr="002D141C">
              <w:rPr>
                <w:b/>
                <w:i/>
                <w:szCs w:val="22"/>
                <w:lang w:val="en-GB" w:eastAsia="ja-JP"/>
              </w:rPr>
              <w:t>selectedPLMN-Identity</w:t>
            </w:r>
          </w:p>
          <w:p w14:paraId="0DA13790" w14:textId="51747543" w:rsidR="00200EFA" w:rsidRPr="002D141C" w:rsidRDefault="00200EFA" w:rsidP="00200EFA">
            <w:pPr>
              <w:pStyle w:val="TAL"/>
              <w:rPr>
                <w:szCs w:val="22"/>
                <w:lang w:val="en-GB" w:eastAsia="ja-JP"/>
              </w:rPr>
            </w:pPr>
            <w:r w:rsidRPr="002D141C">
              <w:rPr>
                <w:szCs w:val="22"/>
                <w:lang w:val="en-GB" w:eastAsia="ja-JP"/>
              </w:rPr>
              <w:t xml:space="preserve">Index of the PLMN selected by the UE from the </w:t>
            </w:r>
            <w:r w:rsidRPr="002D141C">
              <w:rPr>
                <w:i/>
                <w:szCs w:val="22"/>
                <w:lang w:val="en-GB" w:eastAsia="ja-JP"/>
              </w:rPr>
              <w:t>plmn-Identity</w:t>
            </w:r>
            <w:r w:rsidR="002860E4" w:rsidRPr="002D141C">
              <w:rPr>
                <w:i/>
                <w:szCs w:val="22"/>
                <w:lang w:val="en-GB" w:eastAsia="ja-JP"/>
              </w:rPr>
              <w:t>Info</w:t>
            </w:r>
            <w:r w:rsidRPr="002D141C">
              <w:rPr>
                <w:i/>
                <w:szCs w:val="22"/>
                <w:lang w:val="en-GB" w:eastAsia="ja-JP"/>
              </w:rPr>
              <w:t>List</w:t>
            </w:r>
            <w:r w:rsidRPr="002D141C">
              <w:rPr>
                <w:szCs w:val="22"/>
                <w:lang w:val="en-GB" w:eastAsia="ja-JP"/>
              </w:rPr>
              <w:t xml:space="preserve"> fields included in SIB1.</w:t>
            </w:r>
          </w:p>
        </w:tc>
      </w:tr>
    </w:tbl>
    <w:p w14:paraId="4D38C97F" w14:textId="77777777" w:rsidR="002C5D28" w:rsidRPr="002D141C" w:rsidRDefault="002C5D28" w:rsidP="002C5D28"/>
    <w:p w14:paraId="4E9E84C3" w14:textId="7AC033E7" w:rsidR="002C5D28" w:rsidRPr="002D141C" w:rsidRDefault="002C5D28" w:rsidP="002C5D28">
      <w:pPr>
        <w:pStyle w:val="Heading4"/>
        <w:rPr>
          <w:i/>
          <w:iCs/>
          <w:lang w:val="en-GB"/>
        </w:rPr>
      </w:pPr>
      <w:bookmarkStart w:id="2995" w:name="_Toc20425903"/>
      <w:bookmarkStart w:id="2996" w:name="_Toc29321299"/>
      <w:bookmarkStart w:id="2997" w:name="_Toc36219482"/>
      <w:bookmarkStart w:id="2998" w:name="_Toc36220158"/>
      <w:bookmarkStart w:id="2999" w:name="_Toc36513578"/>
      <w:bookmarkStart w:id="3000" w:name="_Toc46449636"/>
      <w:bookmarkStart w:id="3001" w:name="_Toc46489423"/>
      <w:bookmarkStart w:id="3002" w:name="_Toc52495257"/>
      <w:bookmarkStart w:id="3003" w:name="_Toc60781426"/>
      <w:bookmarkStart w:id="3004" w:name="_Toc139021761"/>
      <w:r w:rsidRPr="002D141C">
        <w:rPr>
          <w:i/>
          <w:iCs/>
          <w:lang w:val="en-GB"/>
        </w:rPr>
        <w:t>–</w:t>
      </w:r>
      <w:r w:rsidRPr="002D141C">
        <w:rPr>
          <w:i/>
          <w:iCs/>
          <w:lang w:val="en-GB"/>
        </w:rPr>
        <w:tab/>
      </w:r>
      <w:r w:rsidRPr="002D141C">
        <w:rPr>
          <w:i/>
          <w:iCs/>
          <w:noProof/>
          <w:lang w:val="en-GB"/>
        </w:rPr>
        <w:t>RRCSetupRequest</w:t>
      </w:r>
      <w:bookmarkEnd w:id="2995"/>
      <w:bookmarkEnd w:id="2996"/>
      <w:bookmarkEnd w:id="2997"/>
      <w:bookmarkEnd w:id="2998"/>
      <w:bookmarkEnd w:id="2999"/>
      <w:bookmarkEnd w:id="3000"/>
      <w:bookmarkEnd w:id="3001"/>
      <w:bookmarkEnd w:id="3002"/>
      <w:bookmarkEnd w:id="3003"/>
      <w:bookmarkEnd w:id="3004"/>
    </w:p>
    <w:p w14:paraId="32580CE6" w14:textId="77777777" w:rsidR="002C5D28" w:rsidRPr="002D141C" w:rsidRDefault="002C5D28" w:rsidP="002C5D28">
      <w:r w:rsidRPr="002D141C">
        <w:t xml:space="preserve">The </w:t>
      </w:r>
      <w:r w:rsidRPr="002D141C">
        <w:rPr>
          <w:i/>
        </w:rPr>
        <w:t xml:space="preserve">RRCSetupRequest </w:t>
      </w:r>
      <w:r w:rsidRPr="002D141C">
        <w:t>message is used to request the establishment of an RRC connection.</w:t>
      </w:r>
    </w:p>
    <w:p w14:paraId="76F3A825" w14:textId="77777777" w:rsidR="002C5D28" w:rsidRPr="002D141C" w:rsidRDefault="002C5D28" w:rsidP="002C5D28">
      <w:pPr>
        <w:pStyle w:val="B1"/>
        <w:rPr>
          <w:lang w:val="en-GB"/>
        </w:rPr>
      </w:pPr>
      <w:r w:rsidRPr="002D141C">
        <w:rPr>
          <w:lang w:val="en-GB"/>
        </w:rPr>
        <w:t>Signalling radio bearer: SRB0</w:t>
      </w:r>
    </w:p>
    <w:p w14:paraId="7C86966A" w14:textId="77777777" w:rsidR="002C5D28" w:rsidRPr="002D141C" w:rsidRDefault="002C5D28" w:rsidP="002C5D28">
      <w:pPr>
        <w:pStyle w:val="B1"/>
        <w:rPr>
          <w:lang w:val="en-GB"/>
        </w:rPr>
      </w:pPr>
      <w:r w:rsidRPr="002D141C">
        <w:rPr>
          <w:lang w:val="en-GB"/>
        </w:rPr>
        <w:t>RLC-SAP: TM</w:t>
      </w:r>
    </w:p>
    <w:p w14:paraId="52454DD4" w14:textId="77777777" w:rsidR="002C5D28" w:rsidRPr="002D141C" w:rsidRDefault="002C5D28" w:rsidP="002C5D28">
      <w:pPr>
        <w:pStyle w:val="B1"/>
        <w:rPr>
          <w:lang w:val="en-GB"/>
        </w:rPr>
      </w:pPr>
      <w:r w:rsidRPr="002D141C">
        <w:rPr>
          <w:lang w:val="en-GB"/>
        </w:rPr>
        <w:t>Logical channel: CCCH</w:t>
      </w:r>
    </w:p>
    <w:p w14:paraId="47C79874" w14:textId="77777777" w:rsidR="002C5D28" w:rsidRPr="002D141C" w:rsidRDefault="002C5D28" w:rsidP="002C5D28">
      <w:pPr>
        <w:pStyle w:val="B1"/>
        <w:rPr>
          <w:lang w:val="en-GB"/>
        </w:rPr>
      </w:pPr>
      <w:r w:rsidRPr="002D141C">
        <w:rPr>
          <w:lang w:val="en-GB"/>
        </w:rPr>
        <w:t xml:space="preserve">Direction: UE to </w:t>
      </w:r>
      <w:r w:rsidRPr="002D141C">
        <w:rPr>
          <w:lang w:val="en-GB" w:eastAsia="zh-CN"/>
        </w:rPr>
        <w:t>Network</w:t>
      </w:r>
    </w:p>
    <w:p w14:paraId="4F307D32" w14:textId="77777777" w:rsidR="002C5D28" w:rsidRPr="002D141C" w:rsidRDefault="002C5D28" w:rsidP="002C5D28">
      <w:pPr>
        <w:pStyle w:val="TH"/>
        <w:rPr>
          <w:bCs/>
          <w:i/>
          <w:iCs/>
          <w:lang w:val="en-GB"/>
        </w:rPr>
      </w:pPr>
      <w:r w:rsidRPr="002D141C">
        <w:rPr>
          <w:bCs/>
          <w:i/>
          <w:iCs/>
          <w:lang w:val="en-GB"/>
        </w:rPr>
        <w:t>RRCSetupRequest message</w:t>
      </w:r>
    </w:p>
    <w:p w14:paraId="123FC5F4" w14:textId="77777777" w:rsidR="002C5D28" w:rsidRPr="002D141C" w:rsidRDefault="002C5D28" w:rsidP="002D141C">
      <w:pPr>
        <w:pStyle w:val="PL"/>
        <w:rPr>
          <w:color w:val="808080"/>
        </w:rPr>
      </w:pPr>
      <w:r w:rsidRPr="002D141C">
        <w:rPr>
          <w:color w:val="808080"/>
        </w:rPr>
        <w:t>-- ASN1START</w:t>
      </w:r>
    </w:p>
    <w:p w14:paraId="3399CC80" w14:textId="77777777" w:rsidR="002C5D28" w:rsidRPr="002D141C" w:rsidRDefault="002C5D28" w:rsidP="002D141C">
      <w:pPr>
        <w:pStyle w:val="PL"/>
        <w:rPr>
          <w:color w:val="808080"/>
        </w:rPr>
      </w:pPr>
      <w:r w:rsidRPr="002D141C">
        <w:rPr>
          <w:color w:val="808080"/>
        </w:rPr>
        <w:t>-- TAG-RRCSETUPREQUEST-START</w:t>
      </w:r>
    </w:p>
    <w:p w14:paraId="2E472072" w14:textId="77777777" w:rsidR="002C5D28" w:rsidRPr="002D141C" w:rsidRDefault="002C5D28" w:rsidP="002D141C">
      <w:pPr>
        <w:pStyle w:val="PL"/>
      </w:pPr>
    </w:p>
    <w:p w14:paraId="79B47600" w14:textId="77777777" w:rsidR="002C5D28" w:rsidRPr="002D141C" w:rsidRDefault="002C5D28" w:rsidP="002D141C">
      <w:pPr>
        <w:pStyle w:val="PL"/>
      </w:pPr>
      <w:r w:rsidRPr="002D141C">
        <w:t xml:space="preserve">RRCSetupRequest ::=                 </w:t>
      </w:r>
      <w:r w:rsidRPr="002D141C">
        <w:rPr>
          <w:color w:val="993366"/>
        </w:rPr>
        <w:t>SEQUENCE</w:t>
      </w:r>
      <w:r w:rsidRPr="002D141C">
        <w:t xml:space="preserve"> {</w:t>
      </w:r>
    </w:p>
    <w:p w14:paraId="1B1FCDDF" w14:textId="77777777" w:rsidR="002C5D28" w:rsidRPr="002D141C" w:rsidRDefault="002C5D28" w:rsidP="002D141C">
      <w:pPr>
        <w:pStyle w:val="PL"/>
      </w:pPr>
      <w:r w:rsidRPr="002D141C">
        <w:t xml:space="preserve">    rrcSetupRequest                     RRCSetupRequest-IEs</w:t>
      </w:r>
    </w:p>
    <w:p w14:paraId="2E299ED5" w14:textId="77777777" w:rsidR="002C5D28" w:rsidRPr="002D141C" w:rsidRDefault="002C5D28" w:rsidP="002D141C">
      <w:pPr>
        <w:pStyle w:val="PL"/>
      </w:pPr>
      <w:r w:rsidRPr="002D141C">
        <w:t>}</w:t>
      </w:r>
    </w:p>
    <w:p w14:paraId="0DBF1B69" w14:textId="77777777" w:rsidR="002C5D28" w:rsidRPr="002D141C" w:rsidRDefault="002C5D28" w:rsidP="002D141C">
      <w:pPr>
        <w:pStyle w:val="PL"/>
      </w:pPr>
    </w:p>
    <w:p w14:paraId="778B504D" w14:textId="77777777" w:rsidR="002C5D28" w:rsidRPr="002D141C" w:rsidRDefault="002C5D28" w:rsidP="002D141C">
      <w:pPr>
        <w:pStyle w:val="PL"/>
      </w:pPr>
      <w:r w:rsidRPr="002D141C">
        <w:t xml:space="preserve">RRCSetupRequest-IEs ::=             </w:t>
      </w:r>
      <w:r w:rsidRPr="002D141C">
        <w:rPr>
          <w:color w:val="993366"/>
        </w:rPr>
        <w:t>SEQUENCE</w:t>
      </w:r>
      <w:r w:rsidRPr="002D141C">
        <w:t xml:space="preserve"> {</w:t>
      </w:r>
    </w:p>
    <w:p w14:paraId="36948CEA" w14:textId="77777777" w:rsidR="002C5D28" w:rsidRPr="002D141C" w:rsidRDefault="002C5D28" w:rsidP="002D141C">
      <w:pPr>
        <w:pStyle w:val="PL"/>
      </w:pPr>
      <w:r w:rsidRPr="002D141C">
        <w:t xml:space="preserve">    ue-Identity                         InitialUE-Identity,</w:t>
      </w:r>
    </w:p>
    <w:p w14:paraId="7BEEB90F" w14:textId="77777777" w:rsidR="002C5D28" w:rsidRPr="002D141C" w:rsidRDefault="002C5D28" w:rsidP="002D141C">
      <w:pPr>
        <w:pStyle w:val="PL"/>
      </w:pPr>
      <w:r w:rsidRPr="002D141C">
        <w:t xml:space="preserve">    establishmentCause                  EstablishmentCause,</w:t>
      </w:r>
    </w:p>
    <w:p w14:paraId="103E5C4E"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w:t>
      </w:r>
    </w:p>
    <w:p w14:paraId="4367C685" w14:textId="77777777" w:rsidR="002C5D28" w:rsidRPr="002D141C" w:rsidRDefault="002C5D28" w:rsidP="002D141C">
      <w:pPr>
        <w:pStyle w:val="PL"/>
      </w:pPr>
      <w:r w:rsidRPr="002D141C">
        <w:t>}</w:t>
      </w:r>
    </w:p>
    <w:p w14:paraId="7F37C044" w14:textId="77777777" w:rsidR="00F95F2F" w:rsidRPr="002D141C" w:rsidRDefault="00F95F2F" w:rsidP="002D141C">
      <w:pPr>
        <w:pStyle w:val="PL"/>
      </w:pPr>
    </w:p>
    <w:p w14:paraId="18D7FCBF" w14:textId="77777777" w:rsidR="002C5D28" w:rsidRPr="002D141C" w:rsidRDefault="002C5D28" w:rsidP="002D141C">
      <w:pPr>
        <w:pStyle w:val="PL"/>
      </w:pPr>
      <w:r w:rsidRPr="002D141C">
        <w:t xml:space="preserve">InitialUE-Identity ::=              </w:t>
      </w:r>
      <w:r w:rsidRPr="002D141C">
        <w:rPr>
          <w:color w:val="993366"/>
        </w:rPr>
        <w:t>CHOICE</w:t>
      </w:r>
      <w:r w:rsidRPr="002D141C">
        <w:t xml:space="preserve"> {</w:t>
      </w:r>
    </w:p>
    <w:p w14:paraId="3107F199" w14:textId="77777777" w:rsidR="002C5D28" w:rsidRPr="002D141C" w:rsidRDefault="002C5D28" w:rsidP="002D141C">
      <w:pPr>
        <w:pStyle w:val="PL"/>
      </w:pPr>
      <w:r w:rsidRPr="002D141C">
        <w:t xml:space="preserve">    ng-5G-S-TMSI-Part1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(39)),</w:t>
      </w:r>
    </w:p>
    <w:p w14:paraId="18CC35A1" w14:textId="77777777" w:rsidR="00F95F2F" w:rsidRPr="002D141C" w:rsidRDefault="002C5D28" w:rsidP="002D141C">
      <w:pPr>
        <w:pStyle w:val="PL"/>
      </w:pPr>
      <w:r w:rsidRPr="002D141C">
        <w:t xml:space="preserve">    randomValue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(39))</w:t>
      </w:r>
    </w:p>
    <w:p w14:paraId="6D321A0F" w14:textId="77777777" w:rsidR="002C5D28" w:rsidRPr="002D141C" w:rsidRDefault="002C5D28" w:rsidP="002D141C">
      <w:pPr>
        <w:pStyle w:val="PL"/>
      </w:pPr>
      <w:r w:rsidRPr="002D141C">
        <w:lastRenderedPageBreak/>
        <w:t>}</w:t>
      </w:r>
    </w:p>
    <w:p w14:paraId="361E909C" w14:textId="77777777" w:rsidR="002C5D28" w:rsidRPr="002D141C" w:rsidRDefault="002C5D28" w:rsidP="002D141C">
      <w:pPr>
        <w:pStyle w:val="PL"/>
      </w:pPr>
    </w:p>
    <w:p w14:paraId="4D9E7E86" w14:textId="77777777" w:rsidR="002C5D28" w:rsidRPr="002D141C" w:rsidRDefault="002C5D28" w:rsidP="002D141C">
      <w:pPr>
        <w:pStyle w:val="PL"/>
      </w:pPr>
      <w:r w:rsidRPr="002D141C">
        <w:t xml:space="preserve">EstablishmentCause ::=              </w:t>
      </w:r>
      <w:r w:rsidRPr="002D141C">
        <w:rPr>
          <w:color w:val="993366"/>
        </w:rPr>
        <w:t>ENUMERATED</w:t>
      </w:r>
      <w:r w:rsidRPr="002D141C">
        <w:t xml:space="preserve"> {</w:t>
      </w:r>
    </w:p>
    <w:p w14:paraId="5468A9F4" w14:textId="77777777" w:rsidR="002C5D28" w:rsidRPr="002D141C" w:rsidRDefault="002C5D28" w:rsidP="002D141C">
      <w:pPr>
        <w:pStyle w:val="PL"/>
      </w:pPr>
      <w:r w:rsidRPr="002D141C">
        <w:t xml:space="preserve">                                        emergency, highPriorityAccess, mt-Access, mo-Signalling,</w:t>
      </w:r>
    </w:p>
    <w:p w14:paraId="4E4CD639" w14:textId="77777777" w:rsidR="002C5D28" w:rsidRPr="002D141C" w:rsidRDefault="002C5D28" w:rsidP="002D141C">
      <w:pPr>
        <w:pStyle w:val="PL"/>
      </w:pPr>
      <w:r w:rsidRPr="002D141C">
        <w:t xml:space="preserve">                                        mo-Data, mo-VoiceCall, mo-VideoCall, mo-SMS, mps-PriorityAccess, mcs-PriorityAccess,</w:t>
      </w:r>
    </w:p>
    <w:p w14:paraId="74C327B7" w14:textId="77777777" w:rsidR="002C5D28" w:rsidRPr="002D141C" w:rsidRDefault="002C5D28" w:rsidP="002D141C">
      <w:pPr>
        <w:pStyle w:val="PL"/>
      </w:pPr>
      <w:r w:rsidRPr="002D141C">
        <w:t xml:space="preserve">                                        spare6, spare5, spare4, spare3, spare2, spare1}</w:t>
      </w:r>
    </w:p>
    <w:p w14:paraId="7DD77D9B" w14:textId="77777777" w:rsidR="002C5D28" w:rsidRPr="002D141C" w:rsidRDefault="002C5D28" w:rsidP="002D141C">
      <w:pPr>
        <w:pStyle w:val="PL"/>
      </w:pPr>
    </w:p>
    <w:p w14:paraId="4EFA9353" w14:textId="77777777" w:rsidR="002C5D28" w:rsidRPr="002D141C" w:rsidRDefault="002C5D28" w:rsidP="002D141C">
      <w:pPr>
        <w:pStyle w:val="PL"/>
        <w:rPr>
          <w:color w:val="808080"/>
        </w:rPr>
      </w:pPr>
      <w:r w:rsidRPr="002D141C">
        <w:rPr>
          <w:color w:val="808080"/>
        </w:rPr>
        <w:t>-- TAG-RRCSETUPREQUEST-STOP</w:t>
      </w:r>
    </w:p>
    <w:p w14:paraId="7DF2C644" w14:textId="77777777" w:rsidR="002C5D28" w:rsidRPr="002D141C" w:rsidRDefault="002C5D28" w:rsidP="002D141C">
      <w:pPr>
        <w:pStyle w:val="PL"/>
        <w:rPr>
          <w:color w:val="808080"/>
        </w:rPr>
      </w:pPr>
      <w:r w:rsidRPr="002D141C">
        <w:rPr>
          <w:color w:val="808080"/>
        </w:rPr>
        <w:t>-- ASN1STOP</w:t>
      </w:r>
    </w:p>
    <w:p w14:paraId="65AD2D37" w14:textId="77777777" w:rsidR="002C5D28" w:rsidRPr="002D141C" w:rsidRDefault="002C5D28" w:rsidP="002C5D28">
      <w:bookmarkStart w:id="3005" w:name="MCCQCTEMPBM_0000003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839D9E3" w14:textId="77777777" w:rsidTr="006D357F">
        <w:tc>
          <w:tcPr>
            <w:tcW w:w="14281" w:type="dxa"/>
          </w:tcPr>
          <w:bookmarkEnd w:id="3005"/>
          <w:p w14:paraId="3FAC8367" w14:textId="77777777" w:rsidR="002C5D28" w:rsidRPr="002D141C" w:rsidRDefault="002C5D28" w:rsidP="00F43D0B">
            <w:pPr>
              <w:pStyle w:val="TAH"/>
              <w:rPr>
                <w:szCs w:val="22"/>
                <w:lang w:val="en-GB" w:eastAsia="ja-JP"/>
              </w:rPr>
            </w:pPr>
            <w:r w:rsidRPr="002D141C">
              <w:rPr>
                <w:i/>
                <w:szCs w:val="22"/>
                <w:lang w:val="en-GB" w:eastAsia="ja-JP"/>
              </w:rPr>
              <w:t xml:space="preserve">RRCSetupRequest-IEs </w:t>
            </w:r>
            <w:r w:rsidRPr="002D141C">
              <w:rPr>
                <w:szCs w:val="22"/>
                <w:lang w:val="en-GB" w:eastAsia="ja-JP"/>
              </w:rPr>
              <w:t>field descriptions</w:t>
            </w:r>
          </w:p>
        </w:tc>
      </w:tr>
      <w:tr w:rsidR="001C4F8B" w:rsidRPr="002D141C" w14:paraId="1C918BA8" w14:textId="77777777" w:rsidTr="006D357F">
        <w:tc>
          <w:tcPr>
            <w:tcW w:w="14281" w:type="dxa"/>
          </w:tcPr>
          <w:p w14:paraId="3E68C0A4" w14:textId="77777777" w:rsidR="002C5D28" w:rsidRPr="002D141C" w:rsidRDefault="002C5D28" w:rsidP="00F43D0B">
            <w:pPr>
              <w:pStyle w:val="TAL"/>
              <w:rPr>
                <w:szCs w:val="22"/>
                <w:lang w:val="en-GB" w:eastAsia="ja-JP"/>
              </w:rPr>
            </w:pPr>
            <w:r w:rsidRPr="002D141C">
              <w:rPr>
                <w:b/>
                <w:i/>
                <w:szCs w:val="22"/>
                <w:lang w:val="en-GB" w:eastAsia="ja-JP"/>
              </w:rPr>
              <w:t>establishmentCause</w:t>
            </w:r>
          </w:p>
          <w:p w14:paraId="53B331FD" w14:textId="6ABE5472" w:rsidR="002C5D28" w:rsidRPr="002D141C" w:rsidRDefault="002C5D28" w:rsidP="00F43D0B">
            <w:pPr>
              <w:pStyle w:val="TAL"/>
              <w:rPr>
                <w:szCs w:val="22"/>
                <w:lang w:val="en-GB" w:eastAsia="ja-JP"/>
              </w:rPr>
            </w:pPr>
            <w:r w:rsidRPr="002D141C">
              <w:rPr>
                <w:szCs w:val="22"/>
                <w:lang w:val="en-GB" w:eastAsia="ja-JP"/>
              </w:rPr>
              <w:t xml:space="preserve">Provides the establishment cause for the </w:t>
            </w:r>
            <w:r w:rsidRPr="002D141C">
              <w:rPr>
                <w:i/>
                <w:szCs w:val="22"/>
                <w:lang w:val="en-GB" w:eastAsia="ja-JP"/>
              </w:rPr>
              <w:t>RRC</w:t>
            </w:r>
            <w:r w:rsidR="00544085" w:rsidRPr="002D141C">
              <w:rPr>
                <w:i/>
                <w:szCs w:val="22"/>
                <w:lang w:val="en-GB" w:eastAsia="ja-JP"/>
              </w:rPr>
              <w:t>SetupR</w:t>
            </w:r>
            <w:r w:rsidRPr="002D141C">
              <w:rPr>
                <w:i/>
                <w:szCs w:val="22"/>
                <w:lang w:val="en-GB" w:eastAsia="ja-JP"/>
              </w:rPr>
              <w:t>equest</w:t>
            </w:r>
            <w:r w:rsidRPr="002D141C">
              <w:rPr>
                <w:szCs w:val="22"/>
                <w:lang w:val="en-GB" w:eastAsia="ja-JP"/>
              </w:rPr>
              <w:t xml:space="preserve"> in accordance with the information received from upper layers. gNB is not expected to reject a</w:t>
            </w:r>
            <w:r w:rsidR="00033B0E" w:rsidRPr="002D141C">
              <w:rPr>
                <w:szCs w:val="22"/>
                <w:lang w:val="en-GB" w:eastAsia="ja-JP"/>
              </w:rPr>
              <w:t>n</w:t>
            </w:r>
            <w:r w:rsidRPr="002D141C">
              <w:rPr>
                <w:szCs w:val="22"/>
                <w:lang w:val="en-GB" w:eastAsia="ja-JP"/>
              </w:rPr>
              <w:t xml:space="preserve"> </w:t>
            </w:r>
            <w:r w:rsidRPr="002D141C">
              <w:rPr>
                <w:i/>
                <w:lang w:val="en-GB"/>
              </w:rPr>
              <w:t>RRCSetupRequest</w:t>
            </w:r>
            <w:r w:rsidRPr="002D141C">
              <w:rPr>
                <w:szCs w:val="22"/>
                <w:lang w:val="en-GB" w:eastAsia="ja-JP"/>
              </w:rPr>
              <w:t xml:space="preserve"> due to unknown cause value being used by the UE.</w:t>
            </w:r>
          </w:p>
        </w:tc>
      </w:tr>
      <w:tr w:rsidR="002C5D28" w:rsidRPr="002D141C" w14:paraId="0C15C191" w14:textId="77777777" w:rsidTr="006D357F">
        <w:tc>
          <w:tcPr>
            <w:tcW w:w="14281" w:type="dxa"/>
          </w:tcPr>
          <w:p w14:paraId="16A77038" w14:textId="77777777" w:rsidR="002C5D28" w:rsidRPr="002D141C" w:rsidRDefault="002C5D28" w:rsidP="00F43D0B">
            <w:pPr>
              <w:pStyle w:val="TAL"/>
              <w:rPr>
                <w:szCs w:val="22"/>
                <w:lang w:val="en-GB" w:eastAsia="ja-JP"/>
              </w:rPr>
            </w:pPr>
            <w:r w:rsidRPr="002D141C">
              <w:rPr>
                <w:b/>
                <w:i/>
                <w:szCs w:val="22"/>
                <w:lang w:val="en-GB" w:eastAsia="ja-JP"/>
              </w:rPr>
              <w:t>ue-Identity</w:t>
            </w:r>
          </w:p>
          <w:p w14:paraId="3088D30F" w14:textId="77777777" w:rsidR="002C5D28" w:rsidRPr="002D141C" w:rsidRDefault="002C5D28" w:rsidP="00F43D0B">
            <w:pPr>
              <w:pStyle w:val="TAL"/>
              <w:rPr>
                <w:szCs w:val="22"/>
                <w:lang w:val="en-GB" w:eastAsia="ja-JP"/>
              </w:rPr>
            </w:pPr>
            <w:r w:rsidRPr="002D141C">
              <w:rPr>
                <w:szCs w:val="22"/>
                <w:lang w:val="en-GB" w:eastAsia="ja-JP"/>
              </w:rPr>
              <w:t>UE identity included to facilitate contention resolution by lower layers.</w:t>
            </w:r>
          </w:p>
        </w:tc>
      </w:tr>
    </w:tbl>
    <w:p w14:paraId="39AF865B" w14:textId="77777777" w:rsidR="002C5D28" w:rsidRPr="002D141C" w:rsidRDefault="002C5D28" w:rsidP="002C5D28">
      <w:bookmarkStart w:id="3006" w:name="MCCQCTEMPBM_0000004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DE3207E" w14:textId="77777777" w:rsidTr="006D357F">
        <w:tc>
          <w:tcPr>
            <w:tcW w:w="14173" w:type="dxa"/>
          </w:tcPr>
          <w:bookmarkEnd w:id="3006"/>
          <w:p w14:paraId="1DC2311E" w14:textId="77777777" w:rsidR="002C5D28" w:rsidRPr="002D141C" w:rsidRDefault="002C5D28" w:rsidP="00F43D0B">
            <w:pPr>
              <w:pStyle w:val="TAH"/>
              <w:rPr>
                <w:szCs w:val="22"/>
                <w:lang w:val="en-GB" w:eastAsia="ja-JP"/>
              </w:rPr>
            </w:pPr>
            <w:r w:rsidRPr="002D141C">
              <w:rPr>
                <w:i/>
                <w:szCs w:val="22"/>
                <w:lang w:val="en-GB" w:eastAsia="ja-JP"/>
              </w:rPr>
              <w:t xml:space="preserve">InitialUE-Identity </w:t>
            </w:r>
            <w:r w:rsidRPr="002D141C">
              <w:rPr>
                <w:szCs w:val="22"/>
                <w:lang w:val="en-GB" w:eastAsia="ja-JP"/>
              </w:rPr>
              <w:t>field descriptions</w:t>
            </w:r>
          </w:p>
        </w:tc>
      </w:tr>
      <w:tr w:rsidR="001C4F8B" w:rsidRPr="002D141C" w14:paraId="1101B21A" w14:textId="77777777" w:rsidTr="006D357F">
        <w:tc>
          <w:tcPr>
            <w:tcW w:w="14173" w:type="dxa"/>
          </w:tcPr>
          <w:p w14:paraId="4D625E62" w14:textId="77777777" w:rsidR="002C5D28" w:rsidRPr="002D141C" w:rsidRDefault="002C5D28" w:rsidP="00F43D0B">
            <w:pPr>
              <w:pStyle w:val="TAL"/>
              <w:rPr>
                <w:szCs w:val="22"/>
                <w:lang w:val="en-GB" w:eastAsia="ja-JP"/>
              </w:rPr>
            </w:pPr>
            <w:r w:rsidRPr="002D141C">
              <w:rPr>
                <w:b/>
                <w:i/>
                <w:szCs w:val="22"/>
                <w:lang w:val="en-GB" w:eastAsia="ja-JP"/>
              </w:rPr>
              <w:t>ng-5G-S-TMSI-Part1</w:t>
            </w:r>
          </w:p>
          <w:p w14:paraId="51CBC2EC" w14:textId="77777777" w:rsidR="002C5D28" w:rsidRPr="002D141C" w:rsidRDefault="002C5D28" w:rsidP="00F43D0B">
            <w:pPr>
              <w:pStyle w:val="TAL"/>
              <w:rPr>
                <w:szCs w:val="22"/>
                <w:lang w:val="en-GB" w:eastAsia="ja-JP"/>
              </w:rPr>
            </w:pPr>
            <w:r w:rsidRPr="002D141C">
              <w:rPr>
                <w:szCs w:val="22"/>
                <w:lang w:val="en-GB" w:eastAsia="ja-JP"/>
              </w:rPr>
              <w:t>The rightmost 39 bits of 5G-S-TMSI.</w:t>
            </w:r>
          </w:p>
        </w:tc>
      </w:tr>
      <w:tr w:rsidR="002C5D28" w:rsidRPr="002D141C" w14:paraId="552FBCE4" w14:textId="77777777" w:rsidTr="006D357F">
        <w:tc>
          <w:tcPr>
            <w:tcW w:w="14173" w:type="dxa"/>
          </w:tcPr>
          <w:p w14:paraId="091A452C" w14:textId="77777777" w:rsidR="002C5D28" w:rsidRPr="002D141C" w:rsidRDefault="002C5D28" w:rsidP="00F43D0B">
            <w:pPr>
              <w:pStyle w:val="TAL"/>
              <w:rPr>
                <w:szCs w:val="22"/>
                <w:lang w:val="en-GB" w:eastAsia="ja-JP"/>
              </w:rPr>
            </w:pPr>
            <w:r w:rsidRPr="002D141C">
              <w:rPr>
                <w:b/>
                <w:i/>
                <w:szCs w:val="22"/>
                <w:lang w:val="en-GB" w:eastAsia="ja-JP"/>
              </w:rPr>
              <w:t>randomValue</w:t>
            </w:r>
          </w:p>
          <w:p w14:paraId="4FDC6587" w14:textId="22BA9233" w:rsidR="002C5D28" w:rsidRPr="002D141C" w:rsidRDefault="002C5D28" w:rsidP="00F43D0B">
            <w:pPr>
              <w:pStyle w:val="TAL"/>
              <w:rPr>
                <w:szCs w:val="22"/>
                <w:lang w:val="en-GB" w:eastAsia="ja-JP"/>
              </w:rPr>
            </w:pPr>
            <w:r w:rsidRPr="002D141C">
              <w:rPr>
                <w:szCs w:val="22"/>
                <w:lang w:val="en-GB" w:eastAsia="ja-JP"/>
              </w:rPr>
              <w:t>Integer value in the range 0 to 2</w:t>
            </w:r>
            <w:r w:rsidRPr="002D141C">
              <w:rPr>
                <w:szCs w:val="22"/>
                <w:vertAlign w:val="superscript"/>
                <w:lang w:val="en-GB" w:eastAsia="ja-JP"/>
              </w:rPr>
              <w:t>39</w:t>
            </w:r>
            <w:r w:rsidRPr="002D141C">
              <w:rPr>
                <w:szCs w:val="22"/>
                <w:lang w:val="en-GB" w:eastAsia="ja-JP"/>
              </w:rPr>
              <w:t xml:space="preserve"> </w:t>
            </w:r>
            <w:r w:rsidR="00A977CC" w:rsidRPr="002D141C">
              <w:rPr>
                <w:szCs w:val="22"/>
                <w:lang w:val="en-GB" w:eastAsia="ja-JP"/>
              </w:rPr>
              <w:t>–</w:t>
            </w:r>
            <w:r w:rsidRPr="002D141C">
              <w:rPr>
                <w:szCs w:val="22"/>
                <w:lang w:val="en-GB" w:eastAsia="ja-JP"/>
              </w:rPr>
              <w:t xml:space="preserve"> 1.</w:t>
            </w:r>
          </w:p>
        </w:tc>
      </w:tr>
    </w:tbl>
    <w:p w14:paraId="236E504B" w14:textId="77777777" w:rsidR="005D376B" w:rsidRPr="002D141C" w:rsidRDefault="005D376B" w:rsidP="005D376B"/>
    <w:p w14:paraId="5A0B2270" w14:textId="77777777" w:rsidR="002C5D28" w:rsidRPr="002D141C" w:rsidRDefault="002C5D28" w:rsidP="002C5D28">
      <w:pPr>
        <w:pStyle w:val="Heading4"/>
        <w:rPr>
          <w:lang w:val="en-GB"/>
        </w:rPr>
      </w:pPr>
      <w:bookmarkStart w:id="3007" w:name="_Toc20425904"/>
      <w:bookmarkStart w:id="3008" w:name="_Toc29321300"/>
      <w:bookmarkStart w:id="3009" w:name="_Toc36219483"/>
      <w:bookmarkStart w:id="3010" w:name="_Toc36220159"/>
      <w:bookmarkStart w:id="3011" w:name="_Toc36513579"/>
      <w:bookmarkStart w:id="3012" w:name="_Toc46449637"/>
      <w:bookmarkStart w:id="3013" w:name="_Toc46489424"/>
      <w:bookmarkStart w:id="3014" w:name="_Toc52495258"/>
      <w:bookmarkStart w:id="3015" w:name="_Toc60781427"/>
      <w:bookmarkStart w:id="3016" w:name="_Toc139021762"/>
      <w:r w:rsidRPr="002D141C">
        <w:rPr>
          <w:lang w:val="en-GB"/>
        </w:rPr>
        <w:t>–</w:t>
      </w:r>
      <w:r w:rsidRPr="002D141C">
        <w:rPr>
          <w:lang w:val="en-GB"/>
        </w:rPr>
        <w:tab/>
      </w:r>
      <w:r w:rsidRPr="002D141C">
        <w:rPr>
          <w:bCs/>
          <w:i/>
          <w:iCs/>
          <w:noProof/>
          <w:lang w:val="en-GB"/>
        </w:rPr>
        <w:t>RRCSystemInfoRequest</w:t>
      </w:r>
      <w:bookmarkEnd w:id="3007"/>
      <w:bookmarkEnd w:id="3008"/>
      <w:bookmarkEnd w:id="3009"/>
      <w:bookmarkEnd w:id="3010"/>
      <w:bookmarkEnd w:id="3011"/>
      <w:bookmarkEnd w:id="3012"/>
      <w:bookmarkEnd w:id="3013"/>
      <w:bookmarkEnd w:id="3014"/>
      <w:bookmarkEnd w:id="3015"/>
      <w:bookmarkEnd w:id="3016"/>
    </w:p>
    <w:p w14:paraId="783510AE" w14:textId="1AA9F766" w:rsidR="002C5D28" w:rsidRPr="002D141C" w:rsidRDefault="002C5D28" w:rsidP="002C5D28">
      <w:pPr>
        <w:rPr>
          <w:lang w:eastAsia="en-US"/>
        </w:rPr>
      </w:pPr>
      <w:r w:rsidRPr="002D141C">
        <w:t xml:space="preserve">The </w:t>
      </w:r>
      <w:r w:rsidRPr="002D141C">
        <w:rPr>
          <w:bCs/>
          <w:i/>
          <w:iCs/>
          <w:noProof/>
        </w:rPr>
        <w:t>RRCSystemInfoRequest</w:t>
      </w:r>
      <w:r w:rsidRPr="002D141C">
        <w:t xml:space="preserve"> message is used to request </w:t>
      </w:r>
      <w:r w:rsidRPr="002D141C">
        <w:rPr>
          <w:lang w:eastAsia="zh-CN"/>
        </w:rPr>
        <w:t>SI message(s) required by the UE</w:t>
      </w:r>
      <w:r w:rsidR="00621C23" w:rsidRPr="002D141C">
        <w:rPr>
          <w:lang w:eastAsia="zh-CN"/>
        </w:rPr>
        <w:t xml:space="preserve"> as specified in </w:t>
      </w:r>
      <w:r w:rsidR="00B43D13" w:rsidRPr="002D141C">
        <w:rPr>
          <w:lang w:eastAsia="zh-CN"/>
        </w:rPr>
        <w:t>clause</w:t>
      </w:r>
      <w:r w:rsidR="00621C23" w:rsidRPr="002D141C">
        <w:rPr>
          <w:lang w:eastAsia="zh-CN"/>
        </w:rPr>
        <w:t xml:space="preserve"> 5.2.2.3.3.</w:t>
      </w:r>
    </w:p>
    <w:p w14:paraId="26CDD5EE" w14:textId="77777777" w:rsidR="002C5D28" w:rsidRPr="002D141C" w:rsidRDefault="002C5D28" w:rsidP="002C5D28">
      <w:pPr>
        <w:pStyle w:val="B1"/>
        <w:rPr>
          <w:lang w:val="en-GB"/>
        </w:rPr>
      </w:pPr>
      <w:r w:rsidRPr="002D141C">
        <w:rPr>
          <w:lang w:val="en-GB"/>
        </w:rPr>
        <w:t>Signalling radio bearer: SRB0</w:t>
      </w:r>
    </w:p>
    <w:p w14:paraId="4194C289" w14:textId="77777777" w:rsidR="002C5D28" w:rsidRPr="002D141C" w:rsidRDefault="002C5D28" w:rsidP="002C5D28">
      <w:pPr>
        <w:pStyle w:val="B1"/>
        <w:rPr>
          <w:lang w:val="en-GB"/>
        </w:rPr>
      </w:pPr>
      <w:r w:rsidRPr="002D141C">
        <w:rPr>
          <w:lang w:val="en-GB"/>
        </w:rPr>
        <w:t>RLC-SAP: TM</w:t>
      </w:r>
    </w:p>
    <w:p w14:paraId="02F7C8A8" w14:textId="77777777" w:rsidR="002C5D28" w:rsidRPr="002D141C" w:rsidRDefault="002C5D28" w:rsidP="002C5D28">
      <w:pPr>
        <w:pStyle w:val="B1"/>
        <w:rPr>
          <w:lang w:val="en-GB"/>
        </w:rPr>
      </w:pPr>
      <w:r w:rsidRPr="002D141C">
        <w:rPr>
          <w:lang w:val="en-GB"/>
        </w:rPr>
        <w:t>Logical channel: CCCH</w:t>
      </w:r>
    </w:p>
    <w:p w14:paraId="76D9820F" w14:textId="4AA0A3F5" w:rsidR="002C5D28" w:rsidRPr="002D141C" w:rsidRDefault="002C5D28" w:rsidP="002C5D28">
      <w:pPr>
        <w:pStyle w:val="B1"/>
        <w:rPr>
          <w:rFonts w:eastAsia="SimSun"/>
          <w:lang w:val="en-GB" w:eastAsia="zh-CN"/>
        </w:rPr>
      </w:pPr>
      <w:r w:rsidRPr="002D141C">
        <w:rPr>
          <w:lang w:val="en-GB"/>
        </w:rPr>
        <w:t xml:space="preserve">Direction: UE to </w:t>
      </w:r>
      <w:r w:rsidR="00624EA1" w:rsidRPr="002D141C">
        <w:rPr>
          <w:rFonts w:eastAsia="SimSun"/>
          <w:lang w:val="en-GB" w:eastAsia="zh-CN"/>
        </w:rPr>
        <w:t>Network</w:t>
      </w:r>
    </w:p>
    <w:p w14:paraId="115F8007" w14:textId="77777777" w:rsidR="002C5D28" w:rsidRPr="002D141C" w:rsidRDefault="002C5D28" w:rsidP="002C5D28">
      <w:pPr>
        <w:pStyle w:val="TH"/>
        <w:rPr>
          <w:bCs/>
          <w:i/>
          <w:iCs/>
          <w:noProof/>
          <w:lang w:val="en-GB" w:eastAsia="en-US"/>
        </w:rPr>
      </w:pPr>
      <w:r w:rsidRPr="002D141C">
        <w:rPr>
          <w:bCs/>
          <w:i/>
          <w:iCs/>
          <w:noProof/>
          <w:lang w:val="en-GB"/>
        </w:rPr>
        <w:t>RRCSystemInfoRequest message</w:t>
      </w:r>
    </w:p>
    <w:p w14:paraId="17BF396E" w14:textId="77777777" w:rsidR="002C5D28" w:rsidRPr="002D141C" w:rsidRDefault="002C5D28" w:rsidP="002D141C">
      <w:pPr>
        <w:pStyle w:val="PL"/>
        <w:rPr>
          <w:color w:val="808080"/>
        </w:rPr>
      </w:pPr>
      <w:r w:rsidRPr="002D141C">
        <w:rPr>
          <w:color w:val="808080"/>
        </w:rPr>
        <w:t>-- ASN1START</w:t>
      </w:r>
    </w:p>
    <w:p w14:paraId="1E0ADCDF" w14:textId="0FBECC1E" w:rsidR="002C5D28" w:rsidRPr="002D141C" w:rsidRDefault="002C5D28" w:rsidP="002D141C">
      <w:pPr>
        <w:pStyle w:val="PL"/>
        <w:rPr>
          <w:color w:val="808080"/>
        </w:rPr>
      </w:pPr>
      <w:r w:rsidRPr="002D141C">
        <w:rPr>
          <w:color w:val="808080"/>
        </w:rPr>
        <w:t>-- TAG-RRCSY</w:t>
      </w:r>
      <w:r w:rsidR="00624EA1" w:rsidRPr="002D141C">
        <w:rPr>
          <w:color w:val="808080"/>
        </w:rPr>
        <w:t>S</w:t>
      </w:r>
      <w:r w:rsidRPr="002D141C">
        <w:rPr>
          <w:color w:val="808080"/>
        </w:rPr>
        <w:t>TEMINFOREQUEST-START</w:t>
      </w:r>
    </w:p>
    <w:p w14:paraId="21C81B6C" w14:textId="77777777" w:rsidR="002C5D28" w:rsidRPr="002D141C" w:rsidRDefault="002C5D28" w:rsidP="002D141C">
      <w:pPr>
        <w:pStyle w:val="PL"/>
      </w:pPr>
    </w:p>
    <w:p w14:paraId="14D0D1DB" w14:textId="77777777" w:rsidR="002C5D28" w:rsidRPr="002D141C" w:rsidRDefault="002C5D28" w:rsidP="002D141C">
      <w:pPr>
        <w:pStyle w:val="PL"/>
      </w:pPr>
      <w:r w:rsidRPr="002D141C">
        <w:t xml:space="preserve">RRCSystemInfoRequest ::=            </w:t>
      </w:r>
      <w:r w:rsidRPr="002D141C">
        <w:rPr>
          <w:color w:val="993366"/>
        </w:rPr>
        <w:t>SEQUENCE</w:t>
      </w:r>
      <w:r w:rsidRPr="002D141C">
        <w:t xml:space="preserve"> {</w:t>
      </w:r>
    </w:p>
    <w:p w14:paraId="2A0F8D4F"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31ACE5DE" w14:textId="57C25EA7" w:rsidR="002C5D28" w:rsidRPr="002D141C" w:rsidRDefault="002C5D28" w:rsidP="002D141C">
      <w:pPr>
        <w:pStyle w:val="PL"/>
      </w:pPr>
      <w:r w:rsidRPr="002D141C">
        <w:t xml:space="preserve">        rrcSystemInfoRequest            </w:t>
      </w:r>
      <w:r w:rsidR="00807486" w:rsidRPr="002D141C">
        <w:t xml:space="preserve">    </w:t>
      </w:r>
      <w:r w:rsidRPr="002D141C">
        <w:t>RRCSystemInfoRequest-IEs,</w:t>
      </w:r>
    </w:p>
    <w:p w14:paraId="50FB4B24"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537E8795" w14:textId="77777777" w:rsidR="002C5D28" w:rsidRPr="002D141C" w:rsidRDefault="002C5D28" w:rsidP="002D141C">
      <w:pPr>
        <w:pStyle w:val="PL"/>
      </w:pPr>
      <w:r w:rsidRPr="002D141C">
        <w:lastRenderedPageBreak/>
        <w:t xml:space="preserve">    }</w:t>
      </w:r>
    </w:p>
    <w:p w14:paraId="3824415C" w14:textId="77777777" w:rsidR="002C5D28" w:rsidRPr="002D141C" w:rsidRDefault="002C5D28" w:rsidP="002D141C">
      <w:pPr>
        <w:pStyle w:val="PL"/>
      </w:pPr>
      <w:r w:rsidRPr="002D141C">
        <w:t>}</w:t>
      </w:r>
    </w:p>
    <w:p w14:paraId="61EC4548" w14:textId="77777777" w:rsidR="002C5D28" w:rsidRPr="002D141C" w:rsidRDefault="002C5D28" w:rsidP="002D141C">
      <w:pPr>
        <w:pStyle w:val="PL"/>
      </w:pPr>
    </w:p>
    <w:p w14:paraId="402AB359" w14:textId="4AB63074" w:rsidR="002C5D28" w:rsidRPr="002D141C" w:rsidRDefault="002C5D28" w:rsidP="002D141C">
      <w:pPr>
        <w:pStyle w:val="PL"/>
      </w:pPr>
      <w:r w:rsidRPr="002D141C">
        <w:t xml:space="preserve">RRCSystemInfoRequest-IEs ::=    </w:t>
      </w:r>
      <w:r w:rsidRPr="002D141C">
        <w:rPr>
          <w:color w:val="993366"/>
        </w:rPr>
        <w:t>SEQUENCE</w:t>
      </w:r>
      <w:r w:rsidRPr="002D141C">
        <w:t xml:space="preserve"> {</w:t>
      </w:r>
    </w:p>
    <w:p w14:paraId="412F2F27" w14:textId="77777777" w:rsidR="002C5D28" w:rsidRPr="002D141C" w:rsidRDefault="002C5D28" w:rsidP="002D141C">
      <w:pPr>
        <w:pStyle w:val="PL"/>
        <w:rPr>
          <w:color w:val="808080"/>
        </w:rPr>
      </w:pPr>
      <w:r w:rsidRPr="002D141C">
        <w:t xml:space="preserve">    requested-SI-List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(maxSI-Message)),  </w:t>
      </w:r>
      <w:r w:rsidRPr="002D141C">
        <w:rPr>
          <w:color w:val="808080"/>
        </w:rPr>
        <w:t>--32bits</w:t>
      </w:r>
    </w:p>
    <w:p w14:paraId="4A30D27E"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w:t>
      </w:r>
    </w:p>
    <w:p w14:paraId="4E08181F" w14:textId="77777777" w:rsidR="002C5D28" w:rsidRPr="002D141C" w:rsidRDefault="002C5D28" w:rsidP="002D141C">
      <w:pPr>
        <w:pStyle w:val="PL"/>
      </w:pPr>
      <w:r w:rsidRPr="002D141C">
        <w:t>}</w:t>
      </w:r>
    </w:p>
    <w:p w14:paraId="279229C4" w14:textId="77777777" w:rsidR="002C5D28" w:rsidRPr="002D141C" w:rsidRDefault="002C5D28" w:rsidP="002D141C">
      <w:pPr>
        <w:pStyle w:val="PL"/>
      </w:pPr>
    </w:p>
    <w:p w14:paraId="2D590923" w14:textId="25A953C5" w:rsidR="002C5D28" w:rsidRPr="002D141C" w:rsidRDefault="002C5D28" w:rsidP="002D141C">
      <w:pPr>
        <w:pStyle w:val="PL"/>
        <w:rPr>
          <w:color w:val="808080"/>
        </w:rPr>
      </w:pPr>
      <w:r w:rsidRPr="002D141C">
        <w:rPr>
          <w:color w:val="808080"/>
        </w:rPr>
        <w:t>-- TAG-RRCSY</w:t>
      </w:r>
      <w:r w:rsidR="00624EA1" w:rsidRPr="002D141C">
        <w:rPr>
          <w:color w:val="808080"/>
        </w:rPr>
        <w:t>S</w:t>
      </w:r>
      <w:r w:rsidRPr="002D141C">
        <w:rPr>
          <w:color w:val="808080"/>
        </w:rPr>
        <w:t>TEMINFOREQUEST-STOP</w:t>
      </w:r>
    </w:p>
    <w:p w14:paraId="4BC061C0" w14:textId="77777777" w:rsidR="002C5D28" w:rsidRPr="002D141C" w:rsidRDefault="002C5D28" w:rsidP="002D141C">
      <w:pPr>
        <w:pStyle w:val="PL"/>
        <w:rPr>
          <w:color w:val="808080"/>
        </w:rPr>
      </w:pPr>
      <w:r w:rsidRPr="002D141C">
        <w:rPr>
          <w:color w:val="808080"/>
        </w:rPr>
        <w:t>-- ASN1STOP</w:t>
      </w:r>
    </w:p>
    <w:p w14:paraId="2E72DB04" w14:textId="77777777" w:rsidR="002C5D28" w:rsidRPr="002D141C" w:rsidRDefault="002C5D28" w:rsidP="002C5D28">
      <w:pPr>
        <w:rPr>
          <w:rFonts w:eastAsia="Arial Unicode MS"/>
          <w:lang w:eastAsia="zh-CN"/>
        </w:rPr>
      </w:pPr>
      <w:bookmarkStart w:id="3017" w:name="MCCQCTEMPBM_0000004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6C18ABB" w14:textId="77777777" w:rsidTr="00770E52">
        <w:tc>
          <w:tcPr>
            <w:tcW w:w="14173" w:type="dxa"/>
          </w:tcPr>
          <w:bookmarkEnd w:id="3017"/>
          <w:p w14:paraId="0749013F" w14:textId="6976B382" w:rsidR="002C5D28" w:rsidRPr="002D141C" w:rsidRDefault="002C5D28" w:rsidP="00F43D0B">
            <w:pPr>
              <w:pStyle w:val="TAH"/>
              <w:rPr>
                <w:rFonts w:eastAsia="Arial Unicode MS"/>
                <w:szCs w:val="22"/>
                <w:lang w:val="en-GB" w:eastAsia="zh-CN"/>
              </w:rPr>
            </w:pPr>
            <w:r w:rsidRPr="002D141C">
              <w:rPr>
                <w:rFonts w:eastAsia="Arial Unicode MS"/>
                <w:i/>
                <w:szCs w:val="22"/>
                <w:lang w:val="en-GB" w:eastAsia="zh-CN"/>
              </w:rPr>
              <w:t xml:space="preserve">RRCSystemInfoRequest-IEs </w:t>
            </w:r>
            <w:r w:rsidRPr="002D141C">
              <w:rPr>
                <w:rFonts w:eastAsia="Arial Unicode MS"/>
                <w:szCs w:val="22"/>
                <w:lang w:val="en-GB" w:eastAsia="zh-CN"/>
              </w:rPr>
              <w:t>field descriptions</w:t>
            </w:r>
          </w:p>
        </w:tc>
      </w:tr>
      <w:tr w:rsidR="002C5D28" w:rsidRPr="002D141C" w14:paraId="0CEF93C4" w14:textId="77777777" w:rsidTr="00770E52">
        <w:tc>
          <w:tcPr>
            <w:tcW w:w="14173" w:type="dxa"/>
          </w:tcPr>
          <w:p w14:paraId="19F3EE4B" w14:textId="77777777" w:rsidR="002C5D28" w:rsidRPr="002D141C" w:rsidRDefault="002C5D28" w:rsidP="00F43D0B">
            <w:pPr>
              <w:pStyle w:val="TAL"/>
              <w:rPr>
                <w:rFonts w:eastAsia="Arial Unicode MS"/>
                <w:szCs w:val="22"/>
                <w:lang w:val="en-GB" w:eastAsia="zh-CN"/>
              </w:rPr>
            </w:pPr>
            <w:r w:rsidRPr="002D141C">
              <w:rPr>
                <w:rFonts w:eastAsia="Arial Unicode MS"/>
                <w:b/>
                <w:i/>
                <w:szCs w:val="22"/>
                <w:lang w:val="en-GB" w:eastAsia="zh-CN"/>
              </w:rPr>
              <w:t>requested-SI-List</w:t>
            </w:r>
          </w:p>
          <w:p w14:paraId="3E097C3A" w14:textId="6BFF813C" w:rsidR="002C5D28" w:rsidRPr="002D141C" w:rsidRDefault="002C5D28" w:rsidP="00F43D0B">
            <w:pPr>
              <w:pStyle w:val="TAL"/>
              <w:rPr>
                <w:rFonts w:eastAsia="Arial Unicode MS"/>
                <w:szCs w:val="22"/>
                <w:lang w:val="en-GB" w:eastAsia="zh-CN"/>
              </w:rPr>
            </w:pPr>
            <w:r w:rsidRPr="002D141C">
              <w:rPr>
                <w:rFonts w:eastAsia="Arial Unicode MS"/>
                <w:szCs w:val="22"/>
                <w:lang w:val="en-GB" w:eastAsia="zh-CN"/>
              </w:rPr>
              <w:t xml:space="preserve">Contains a list of requested SI messages. According to the order of entry in the list of SI messages configured by </w:t>
            </w:r>
            <w:r w:rsidRPr="002D141C">
              <w:rPr>
                <w:rFonts w:eastAsia="Arial Unicode MS"/>
                <w:i/>
                <w:szCs w:val="22"/>
                <w:lang w:val="en-GB" w:eastAsia="zh-CN"/>
              </w:rPr>
              <w:t>schedulingInfoList</w:t>
            </w:r>
            <w:r w:rsidRPr="002D141C">
              <w:rPr>
                <w:rFonts w:eastAsia="Arial Unicode MS"/>
                <w:szCs w:val="22"/>
                <w:lang w:val="en-GB" w:eastAsia="zh-CN"/>
              </w:rPr>
              <w:t xml:space="preserve"> in si-</w:t>
            </w:r>
            <w:r w:rsidRPr="002D141C">
              <w:rPr>
                <w:rFonts w:eastAsia="Arial Unicode MS"/>
                <w:i/>
                <w:szCs w:val="22"/>
                <w:lang w:val="en-GB" w:eastAsia="zh-CN"/>
              </w:rPr>
              <w:t>SchedulingInfo</w:t>
            </w:r>
            <w:r w:rsidRPr="002D141C">
              <w:rPr>
                <w:rFonts w:eastAsia="Arial Unicode MS"/>
                <w:szCs w:val="22"/>
                <w:lang w:val="en-GB" w:eastAsia="zh-CN"/>
              </w:rPr>
              <w:t xml:space="preserve"> in </w:t>
            </w:r>
            <w:r w:rsidRPr="002D141C">
              <w:rPr>
                <w:rFonts w:eastAsia="Arial Unicode MS"/>
                <w:i/>
                <w:szCs w:val="22"/>
                <w:lang w:val="en-GB" w:eastAsia="zh-CN"/>
              </w:rPr>
              <w:t>SIB1</w:t>
            </w:r>
            <w:r w:rsidRPr="002D141C">
              <w:rPr>
                <w:rFonts w:eastAsia="Arial Unicode MS"/>
                <w:szCs w:val="22"/>
                <w:lang w:val="en-GB" w:eastAsia="zh-CN"/>
              </w:rPr>
              <w:t xml:space="preserve">, first bit corresponds to first/leftmost listed SI message, second </w:t>
            </w:r>
            <w:r w:rsidR="00E819F5" w:rsidRPr="002D141C">
              <w:rPr>
                <w:rFonts w:eastAsia="Arial Unicode MS"/>
                <w:szCs w:val="22"/>
                <w:lang w:val="en-GB" w:eastAsia="zh-CN"/>
              </w:rPr>
              <w:t xml:space="preserve">bit </w:t>
            </w:r>
            <w:r w:rsidR="006B6F6E" w:rsidRPr="002D141C">
              <w:rPr>
                <w:rFonts w:eastAsia="Arial Unicode MS"/>
                <w:szCs w:val="22"/>
                <w:lang w:val="en-GB" w:eastAsia="zh-CN"/>
              </w:rPr>
              <w:t xml:space="preserve">corresponds </w:t>
            </w:r>
            <w:r w:rsidRPr="002D141C">
              <w:rPr>
                <w:rFonts w:eastAsia="Arial Unicode MS"/>
                <w:szCs w:val="22"/>
                <w:lang w:val="en-GB" w:eastAsia="zh-CN"/>
              </w:rPr>
              <w:t>to second listed SI message, and so on</w:t>
            </w:r>
            <w:r w:rsidR="00E819F5" w:rsidRPr="002D141C">
              <w:rPr>
                <w:rFonts w:eastAsia="Arial Unicode MS"/>
                <w:szCs w:val="22"/>
                <w:lang w:val="en-GB" w:eastAsia="zh-CN"/>
              </w:rPr>
              <w:t>.</w:t>
            </w:r>
          </w:p>
        </w:tc>
      </w:tr>
    </w:tbl>
    <w:p w14:paraId="1D195BA7" w14:textId="77777777" w:rsidR="00770E52" w:rsidRPr="002D141C" w:rsidRDefault="00770E52" w:rsidP="00770E52"/>
    <w:p w14:paraId="70DDDB59" w14:textId="77777777" w:rsidR="00770E52" w:rsidRPr="002D141C" w:rsidRDefault="00770E52" w:rsidP="00C75A79">
      <w:pPr>
        <w:pStyle w:val="Heading4"/>
        <w:rPr>
          <w:i/>
          <w:iCs/>
          <w:lang w:val="en-GB"/>
        </w:rPr>
      </w:pPr>
      <w:bookmarkStart w:id="3018" w:name="_Toc20425905"/>
      <w:bookmarkStart w:id="3019" w:name="_Toc29321301"/>
      <w:bookmarkStart w:id="3020" w:name="_Toc36219484"/>
      <w:bookmarkStart w:id="3021" w:name="_Toc36220160"/>
      <w:bookmarkStart w:id="3022" w:name="_Toc36513580"/>
      <w:bookmarkStart w:id="3023" w:name="_Toc46449638"/>
      <w:bookmarkStart w:id="3024" w:name="_Toc46489425"/>
      <w:bookmarkStart w:id="3025" w:name="_Toc52495259"/>
      <w:bookmarkStart w:id="3026" w:name="_Toc60781428"/>
      <w:bookmarkStart w:id="3027" w:name="_Toc139021763"/>
      <w:r w:rsidRPr="002D141C">
        <w:rPr>
          <w:i/>
          <w:iCs/>
          <w:lang w:val="en-GB"/>
        </w:rPr>
        <w:t>–</w:t>
      </w:r>
      <w:r w:rsidRPr="002D141C">
        <w:rPr>
          <w:i/>
          <w:iCs/>
          <w:lang w:val="en-GB"/>
        </w:rPr>
        <w:tab/>
        <w:t>SCGFailureInformation</w:t>
      </w:r>
      <w:bookmarkEnd w:id="3018"/>
      <w:bookmarkEnd w:id="3019"/>
      <w:bookmarkEnd w:id="3020"/>
      <w:bookmarkEnd w:id="3021"/>
      <w:bookmarkEnd w:id="3022"/>
      <w:bookmarkEnd w:id="3023"/>
      <w:bookmarkEnd w:id="3024"/>
      <w:bookmarkEnd w:id="3025"/>
      <w:bookmarkEnd w:id="3026"/>
      <w:bookmarkEnd w:id="3027"/>
    </w:p>
    <w:p w14:paraId="0A34E2B1" w14:textId="77777777" w:rsidR="00770E52" w:rsidRPr="002D141C" w:rsidRDefault="00770E52" w:rsidP="00770E52">
      <w:r w:rsidRPr="002D141C">
        <w:t xml:space="preserve">The </w:t>
      </w:r>
      <w:r w:rsidRPr="002D141C">
        <w:rPr>
          <w:i/>
        </w:rPr>
        <w:t>SCGFailureInformation</w:t>
      </w:r>
      <w:r w:rsidRPr="002D141C">
        <w:t xml:space="preserve"> message is used to provide information regarding NR SCG failures detected by the UE.</w:t>
      </w:r>
    </w:p>
    <w:p w14:paraId="29E94F6F" w14:textId="77777777" w:rsidR="00770E52" w:rsidRPr="002D141C" w:rsidRDefault="00770E52" w:rsidP="00770E52">
      <w:pPr>
        <w:pStyle w:val="B1"/>
        <w:rPr>
          <w:lang w:val="en-GB"/>
        </w:rPr>
      </w:pPr>
      <w:r w:rsidRPr="002D141C">
        <w:rPr>
          <w:lang w:val="en-GB"/>
        </w:rPr>
        <w:t>Signalling radio bearer: SRB1</w:t>
      </w:r>
    </w:p>
    <w:p w14:paraId="76991276" w14:textId="77777777" w:rsidR="00770E52" w:rsidRPr="002D141C" w:rsidRDefault="00770E52" w:rsidP="00770E52">
      <w:pPr>
        <w:pStyle w:val="B1"/>
        <w:rPr>
          <w:lang w:val="en-GB"/>
        </w:rPr>
      </w:pPr>
      <w:r w:rsidRPr="002D141C">
        <w:rPr>
          <w:lang w:val="en-GB"/>
        </w:rPr>
        <w:t>RLC-SAP: AM</w:t>
      </w:r>
    </w:p>
    <w:p w14:paraId="69664176" w14:textId="77777777" w:rsidR="00770E52" w:rsidRPr="002D141C" w:rsidRDefault="00770E52" w:rsidP="00770E52">
      <w:pPr>
        <w:pStyle w:val="B1"/>
        <w:rPr>
          <w:lang w:val="en-GB"/>
        </w:rPr>
      </w:pPr>
      <w:r w:rsidRPr="002D141C">
        <w:rPr>
          <w:lang w:val="en-GB"/>
        </w:rPr>
        <w:t>Logical channel: DCCH</w:t>
      </w:r>
    </w:p>
    <w:p w14:paraId="12EA2ACE" w14:textId="77777777" w:rsidR="00770E52" w:rsidRPr="002D141C" w:rsidRDefault="00770E52" w:rsidP="00770E52">
      <w:pPr>
        <w:pStyle w:val="B1"/>
        <w:rPr>
          <w:lang w:val="en-GB"/>
        </w:rPr>
      </w:pPr>
      <w:r w:rsidRPr="002D141C">
        <w:rPr>
          <w:lang w:val="en-GB"/>
        </w:rPr>
        <w:t>Direction: UE to Network</w:t>
      </w:r>
    </w:p>
    <w:p w14:paraId="3C78D9A2" w14:textId="77777777" w:rsidR="00770E52" w:rsidRPr="002D141C" w:rsidRDefault="00770E52" w:rsidP="00770E52">
      <w:pPr>
        <w:pStyle w:val="TH"/>
        <w:rPr>
          <w:lang w:val="en-GB"/>
        </w:rPr>
      </w:pPr>
      <w:r w:rsidRPr="002D141C">
        <w:rPr>
          <w:i/>
          <w:lang w:val="en-GB"/>
        </w:rPr>
        <w:t>SCGFailureInformation</w:t>
      </w:r>
      <w:r w:rsidRPr="002D141C">
        <w:rPr>
          <w:lang w:val="en-GB"/>
        </w:rPr>
        <w:t xml:space="preserve"> message</w:t>
      </w:r>
    </w:p>
    <w:p w14:paraId="0341E98E" w14:textId="77777777" w:rsidR="00770E52" w:rsidRPr="002D141C" w:rsidRDefault="00770E52" w:rsidP="002D141C">
      <w:pPr>
        <w:pStyle w:val="PL"/>
        <w:rPr>
          <w:color w:val="808080"/>
        </w:rPr>
      </w:pPr>
      <w:r w:rsidRPr="002D141C">
        <w:rPr>
          <w:color w:val="808080"/>
        </w:rPr>
        <w:t>-- ASN1START</w:t>
      </w:r>
    </w:p>
    <w:p w14:paraId="12A9ADED" w14:textId="77777777" w:rsidR="00770E52" w:rsidRPr="002D141C" w:rsidRDefault="00770E52" w:rsidP="002D141C">
      <w:pPr>
        <w:pStyle w:val="PL"/>
        <w:rPr>
          <w:color w:val="808080"/>
        </w:rPr>
      </w:pPr>
      <w:r w:rsidRPr="002D141C">
        <w:rPr>
          <w:color w:val="808080"/>
        </w:rPr>
        <w:t>-- TAG-SCGFAILUREINFORMATION-START</w:t>
      </w:r>
    </w:p>
    <w:p w14:paraId="12821F91" w14:textId="77777777" w:rsidR="00770E52" w:rsidRPr="002D141C" w:rsidRDefault="00770E52" w:rsidP="002D141C">
      <w:pPr>
        <w:pStyle w:val="PL"/>
        <w:rPr>
          <w:rFonts w:eastAsia="Malgun Gothic"/>
        </w:rPr>
      </w:pPr>
    </w:p>
    <w:p w14:paraId="2501A637" w14:textId="77777777" w:rsidR="00770E52" w:rsidRPr="002D141C" w:rsidRDefault="00770E52" w:rsidP="002D141C">
      <w:pPr>
        <w:pStyle w:val="PL"/>
        <w:rPr>
          <w:rFonts w:eastAsia="Malgun Gothic"/>
        </w:rPr>
      </w:pPr>
      <w:r w:rsidRPr="002D141C">
        <w:rPr>
          <w:rFonts w:eastAsia="Malgun Gothic"/>
        </w:rPr>
        <w:t xml:space="preserve">SCGFailureInformation ::=                 </w:t>
      </w:r>
      <w:r w:rsidRPr="002D141C">
        <w:rPr>
          <w:color w:val="993366"/>
        </w:rPr>
        <w:t>SEQUENCE</w:t>
      </w:r>
      <w:r w:rsidRPr="002D141C">
        <w:rPr>
          <w:rFonts w:eastAsia="Malgun Gothic"/>
        </w:rPr>
        <w:t xml:space="preserve"> {</w:t>
      </w:r>
    </w:p>
    <w:p w14:paraId="4B5249B9" w14:textId="77777777" w:rsidR="00770E52" w:rsidRPr="002D141C" w:rsidRDefault="00770E52" w:rsidP="002D141C">
      <w:pPr>
        <w:pStyle w:val="PL"/>
        <w:rPr>
          <w:rFonts w:eastAsia="Malgun Gothic"/>
        </w:rPr>
      </w:pPr>
      <w:r w:rsidRPr="002D141C">
        <w:rPr>
          <w:rFonts w:eastAsia="Malgun Gothic"/>
        </w:rPr>
        <w:t xml:space="preserve">    criticalExtensions                         </w:t>
      </w:r>
      <w:r w:rsidRPr="002D141C">
        <w:rPr>
          <w:color w:val="993366"/>
        </w:rPr>
        <w:t>CHOICE</w:t>
      </w:r>
      <w:r w:rsidRPr="002D141C">
        <w:rPr>
          <w:rFonts w:eastAsia="Malgun Gothic"/>
        </w:rPr>
        <w:t xml:space="preserve"> {</w:t>
      </w:r>
    </w:p>
    <w:p w14:paraId="2EE30B76" w14:textId="77777777" w:rsidR="00770E52" w:rsidRPr="002D141C" w:rsidRDefault="00770E52" w:rsidP="002D141C">
      <w:pPr>
        <w:pStyle w:val="PL"/>
        <w:rPr>
          <w:rFonts w:eastAsia="Malgun Gothic"/>
        </w:rPr>
      </w:pPr>
      <w:r w:rsidRPr="002D141C">
        <w:rPr>
          <w:rFonts w:eastAsia="Malgun Gothic"/>
        </w:rPr>
        <w:t xml:space="preserve">        scgFailureInformation                     SCGFailureInformation-IEs,</w:t>
      </w:r>
    </w:p>
    <w:p w14:paraId="573B6BC2" w14:textId="77777777" w:rsidR="00770E52" w:rsidRPr="002D141C" w:rsidRDefault="00770E52" w:rsidP="002D141C">
      <w:pPr>
        <w:pStyle w:val="PL"/>
        <w:rPr>
          <w:rFonts w:eastAsia="Malgun Gothic"/>
        </w:rPr>
      </w:pPr>
      <w:r w:rsidRPr="002D141C">
        <w:rPr>
          <w:rFonts w:eastAsia="Malgun Gothic"/>
        </w:rPr>
        <w:t xml:space="preserve">        criticalExtensionsFuture                 </w:t>
      </w:r>
      <w:r w:rsidRPr="002D141C">
        <w:rPr>
          <w:color w:val="993366"/>
        </w:rPr>
        <w:t>SEQUENCE</w:t>
      </w:r>
      <w:r w:rsidRPr="002D141C">
        <w:rPr>
          <w:rFonts w:eastAsia="Malgun Gothic"/>
        </w:rPr>
        <w:t xml:space="preserve"> {}</w:t>
      </w:r>
    </w:p>
    <w:p w14:paraId="1DA1CCAB" w14:textId="77777777" w:rsidR="00770E52" w:rsidRPr="002D141C" w:rsidRDefault="00770E52" w:rsidP="002D141C">
      <w:pPr>
        <w:pStyle w:val="PL"/>
        <w:rPr>
          <w:rFonts w:eastAsia="Malgun Gothic"/>
        </w:rPr>
      </w:pPr>
      <w:r w:rsidRPr="002D141C">
        <w:rPr>
          <w:rFonts w:eastAsia="Malgun Gothic"/>
        </w:rPr>
        <w:t xml:space="preserve">    }</w:t>
      </w:r>
    </w:p>
    <w:p w14:paraId="633571C5" w14:textId="77777777" w:rsidR="00770E52" w:rsidRPr="002D141C" w:rsidRDefault="00770E52" w:rsidP="002D141C">
      <w:pPr>
        <w:pStyle w:val="PL"/>
        <w:rPr>
          <w:rFonts w:eastAsia="Malgun Gothic"/>
        </w:rPr>
      </w:pPr>
      <w:r w:rsidRPr="002D141C">
        <w:rPr>
          <w:rFonts w:eastAsia="Malgun Gothic"/>
        </w:rPr>
        <w:t>}</w:t>
      </w:r>
    </w:p>
    <w:p w14:paraId="145A6E82" w14:textId="77777777" w:rsidR="00770E52" w:rsidRPr="002D141C" w:rsidRDefault="00770E52" w:rsidP="002D141C">
      <w:pPr>
        <w:pStyle w:val="PL"/>
        <w:rPr>
          <w:rFonts w:eastAsia="Malgun Gothic"/>
        </w:rPr>
      </w:pPr>
    </w:p>
    <w:p w14:paraId="6C4E1FD4" w14:textId="77777777" w:rsidR="00770E52" w:rsidRPr="002D141C" w:rsidRDefault="00770E52" w:rsidP="002D141C">
      <w:pPr>
        <w:pStyle w:val="PL"/>
        <w:rPr>
          <w:rFonts w:eastAsia="Malgun Gothic"/>
        </w:rPr>
      </w:pPr>
      <w:r w:rsidRPr="002D141C">
        <w:rPr>
          <w:rFonts w:eastAsia="Malgun Gothic"/>
        </w:rPr>
        <w:t xml:space="preserve">SCGFailureInformation-IEs ::=             </w:t>
      </w:r>
      <w:r w:rsidRPr="002D141C">
        <w:rPr>
          <w:color w:val="993366"/>
        </w:rPr>
        <w:t>SEQUENCE</w:t>
      </w:r>
      <w:r w:rsidRPr="002D141C">
        <w:rPr>
          <w:rFonts w:eastAsia="Malgun Gothic"/>
        </w:rPr>
        <w:t xml:space="preserve"> {</w:t>
      </w:r>
    </w:p>
    <w:p w14:paraId="0C280779" w14:textId="40C8CD24" w:rsidR="00770E52" w:rsidRPr="002D141C" w:rsidRDefault="00770E52" w:rsidP="002D141C">
      <w:pPr>
        <w:pStyle w:val="PL"/>
        <w:rPr>
          <w:rFonts w:eastAsia="Malgun Gothic"/>
        </w:rPr>
      </w:pPr>
      <w:r w:rsidRPr="002D141C">
        <w:rPr>
          <w:rFonts w:eastAsia="Malgun Gothic"/>
        </w:rPr>
        <w:t xml:space="preserve">    failureReportSCG                              FailureReportSCG            </w:t>
      </w:r>
      <w:r w:rsidR="00F54733" w:rsidRPr="002D141C">
        <w:rPr>
          <w:rFonts w:eastAsia="Malgun Gothic"/>
        </w:rPr>
        <w:t xml:space="preserve">           </w:t>
      </w:r>
      <w:r w:rsidRPr="002D141C">
        <w:rPr>
          <w:color w:val="993366"/>
        </w:rPr>
        <w:t>OPTIONAL</w:t>
      </w:r>
      <w:r w:rsidRPr="002D141C">
        <w:rPr>
          <w:rFonts w:eastAsia="Malgun Gothic"/>
        </w:rPr>
        <w:t>,</w:t>
      </w:r>
    </w:p>
    <w:p w14:paraId="76B35F61" w14:textId="5DCDB820" w:rsidR="00770E52" w:rsidRPr="002D141C" w:rsidRDefault="00770E52" w:rsidP="002D141C">
      <w:pPr>
        <w:pStyle w:val="PL"/>
        <w:rPr>
          <w:rFonts w:eastAsia="Malgun Gothic"/>
        </w:rPr>
      </w:pPr>
      <w:r w:rsidRPr="002D141C">
        <w:rPr>
          <w:rFonts w:eastAsia="Malgun Gothic"/>
        </w:rPr>
        <w:t xml:space="preserve">    nonCriticalExtension                         </w:t>
      </w:r>
      <w:r w:rsidR="00F54733" w:rsidRPr="002D141C">
        <w:rPr>
          <w:rFonts w:eastAsia="Malgun Gothic"/>
        </w:rPr>
        <w:t>SCGFailureInformation-v1590-IEs</w:t>
      </w:r>
      <w:r w:rsidRPr="002D141C">
        <w:rPr>
          <w:rFonts w:eastAsia="Malgun Gothic"/>
        </w:rPr>
        <w:t xml:space="preserve">   </w:t>
      </w:r>
      <w:r w:rsidRPr="002D141C">
        <w:rPr>
          <w:color w:val="993366"/>
        </w:rPr>
        <w:t>OPTIONAL</w:t>
      </w:r>
    </w:p>
    <w:p w14:paraId="5A5F15CE" w14:textId="77777777" w:rsidR="00770E52" w:rsidRPr="002D141C" w:rsidRDefault="00770E52" w:rsidP="002D141C">
      <w:pPr>
        <w:pStyle w:val="PL"/>
        <w:rPr>
          <w:rFonts w:eastAsia="Malgun Gothic"/>
        </w:rPr>
      </w:pPr>
      <w:r w:rsidRPr="002D141C">
        <w:rPr>
          <w:rFonts w:eastAsia="Malgun Gothic"/>
        </w:rPr>
        <w:t>}</w:t>
      </w:r>
    </w:p>
    <w:p w14:paraId="4846BB21" w14:textId="77777777" w:rsidR="00E10FD3" w:rsidRPr="002D141C" w:rsidRDefault="00E10FD3" w:rsidP="002D141C">
      <w:pPr>
        <w:pStyle w:val="PL"/>
        <w:rPr>
          <w:rFonts w:eastAsia="Malgun Gothic"/>
        </w:rPr>
      </w:pPr>
    </w:p>
    <w:p w14:paraId="5C85B641" w14:textId="7AB869B6" w:rsidR="00E10FD3" w:rsidRPr="002D141C" w:rsidRDefault="00E10FD3" w:rsidP="002D141C">
      <w:pPr>
        <w:pStyle w:val="PL"/>
        <w:rPr>
          <w:rFonts w:eastAsia="Malgun Gothic"/>
        </w:rPr>
      </w:pPr>
      <w:r w:rsidRPr="002D141C">
        <w:rPr>
          <w:rFonts w:eastAsia="Malgun Gothic"/>
        </w:rPr>
        <w:t>SCGFailureInformation</w:t>
      </w:r>
      <w:r w:rsidR="00F54733" w:rsidRPr="002D141C">
        <w:rPr>
          <w:rFonts w:eastAsia="Malgun Gothic"/>
        </w:rPr>
        <w:t>-</w:t>
      </w:r>
      <w:r w:rsidRPr="002D141C">
        <w:rPr>
          <w:rFonts w:eastAsia="Malgun Gothic"/>
        </w:rPr>
        <w:t>v1590-IEs ::=</w:t>
      </w:r>
      <w:r w:rsidR="00A85524" w:rsidRPr="002D141C">
        <w:t xml:space="preserve">  </w:t>
      </w:r>
      <w:r w:rsidRPr="002D141C">
        <w:rPr>
          <w:color w:val="993366"/>
        </w:rPr>
        <w:t>SEQUENCE</w:t>
      </w:r>
      <w:r w:rsidRPr="002D141C">
        <w:rPr>
          <w:rFonts w:eastAsia="Malgun Gothic"/>
        </w:rPr>
        <w:t xml:space="preserve"> {</w:t>
      </w:r>
    </w:p>
    <w:p w14:paraId="10ADD094" w14:textId="57F1F747" w:rsidR="00E10FD3" w:rsidRPr="002D141C" w:rsidRDefault="00A85524" w:rsidP="002D141C">
      <w:pPr>
        <w:pStyle w:val="PL"/>
        <w:rPr>
          <w:rFonts w:eastAsia="Malgun Gothic"/>
        </w:rPr>
      </w:pPr>
      <w:r w:rsidRPr="002D141C">
        <w:t xml:space="preserve">    </w:t>
      </w:r>
      <w:r w:rsidR="00E10FD3" w:rsidRPr="002D141C">
        <w:t xml:space="preserve">lateNonCriticalExtension             </w:t>
      </w:r>
      <w:r w:rsidRPr="002D141C">
        <w:t xml:space="preserve"> </w:t>
      </w:r>
      <w:r w:rsidR="00E10FD3" w:rsidRPr="002D141C">
        <w:rPr>
          <w:color w:val="993366"/>
        </w:rPr>
        <w:t>OCTET</w:t>
      </w:r>
      <w:r w:rsidR="00E10FD3" w:rsidRPr="002D141C">
        <w:t xml:space="preserve"> </w:t>
      </w:r>
      <w:r w:rsidR="00E10FD3" w:rsidRPr="002D141C">
        <w:rPr>
          <w:color w:val="993366"/>
        </w:rPr>
        <w:t>STRING</w:t>
      </w:r>
      <w:r w:rsidRPr="002D141C">
        <w:t xml:space="preserve">              </w:t>
      </w:r>
      <w:r w:rsidR="00E10FD3" w:rsidRPr="002D141C">
        <w:rPr>
          <w:color w:val="993366"/>
        </w:rPr>
        <w:t>OPTIONAL</w:t>
      </w:r>
      <w:r w:rsidR="00E10FD3" w:rsidRPr="002D141C">
        <w:t>,</w:t>
      </w:r>
    </w:p>
    <w:p w14:paraId="772785FE" w14:textId="2F67B211" w:rsidR="00E10FD3" w:rsidRPr="002D141C" w:rsidRDefault="00A85524" w:rsidP="002D141C">
      <w:pPr>
        <w:pStyle w:val="PL"/>
        <w:rPr>
          <w:rFonts w:eastAsia="Malgun Gothic"/>
        </w:rPr>
      </w:pPr>
      <w:r w:rsidRPr="002D141C">
        <w:lastRenderedPageBreak/>
        <w:t xml:space="preserve">    </w:t>
      </w:r>
      <w:r w:rsidR="00E10FD3" w:rsidRPr="002D141C">
        <w:rPr>
          <w:rFonts w:eastAsia="Malgun Gothic"/>
        </w:rPr>
        <w:t>nonCriticalExtension</w:t>
      </w:r>
      <w:r w:rsidRPr="002D141C">
        <w:t xml:space="preserve">                  </w:t>
      </w:r>
      <w:r w:rsidR="00E10FD3" w:rsidRPr="002D141C">
        <w:rPr>
          <w:color w:val="993366"/>
        </w:rPr>
        <w:t>SEQUENCE</w:t>
      </w:r>
      <w:r w:rsidR="00E10FD3" w:rsidRPr="002D141C">
        <w:rPr>
          <w:rFonts w:eastAsia="Malgun Gothic"/>
        </w:rPr>
        <w:t xml:space="preserve"> {}</w:t>
      </w:r>
      <w:r w:rsidRPr="002D141C">
        <w:t xml:space="preserve">               </w:t>
      </w:r>
      <w:r w:rsidR="00E10FD3" w:rsidRPr="002D141C">
        <w:rPr>
          <w:color w:val="993366"/>
        </w:rPr>
        <w:t>OPTIONAL</w:t>
      </w:r>
    </w:p>
    <w:p w14:paraId="424C655F" w14:textId="77777777" w:rsidR="00E10FD3" w:rsidRPr="002D141C" w:rsidRDefault="00E10FD3" w:rsidP="002D141C">
      <w:pPr>
        <w:pStyle w:val="PL"/>
        <w:rPr>
          <w:rFonts w:eastAsia="Malgun Gothic"/>
        </w:rPr>
      </w:pPr>
      <w:r w:rsidRPr="002D141C">
        <w:rPr>
          <w:rFonts w:eastAsia="Malgun Gothic"/>
        </w:rPr>
        <w:t>}</w:t>
      </w:r>
    </w:p>
    <w:p w14:paraId="0CD46C8F" w14:textId="77777777" w:rsidR="00770E52" w:rsidRPr="002D141C" w:rsidRDefault="00770E52" w:rsidP="002D141C">
      <w:pPr>
        <w:pStyle w:val="PL"/>
        <w:rPr>
          <w:rFonts w:eastAsia="Malgun Gothic"/>
        </w:rPr>
      </w:pPr>
    </w:p>
    <w:p w14:paraId="4C5572EE" w14:textId="77777777" w:rsidR="00770E52" w:rsidRPr="002D141C" w:rsidRDefault="00770E52" w:rsidP="002D141C">
      <w:pPr>
        <w:pStyle w:val="PL"/>
        <w:rPr>
          <w:rFonts w:eastAsia="Malgun Gothic"/>
        </w:rPr>
      </w:pPr>
      <w:bookmarkStart w:id="3028" w:name="_Hlk535235836"/>
      <w:r w:rsidRPr="002D141C">
        <w:rPr>
          <w:rFonts w:eastAsia="Malgun Gothic"/>
        </w:rPr>
        <w:t xml:space="preserve">FailureReportSCG ::=                       </w:t>
      </w:r>
      <w:r w:rsidRPr="002D141C">
        <w:rPr>
          <w:color w:val="993366"/>
        </w:rPr>
        <w:t>SEQUENCE</w:t>
      </w:r>
      <w:r w:rsidRPr="002D141C">
        <w:rPr>
          <w:rFonts w:eastAsia="Malgun Gothic"/>
        </w:rPr>
        <w:t xml:space="preserve"> {</w:t>
      </w:r>
    </w:p>
    <w:p w14:paraId="0526EB28" w14:textId="77777777" w:rsidR="00770E52" w:rsidRPr="002D141C" w:rsidRDefault="00770E52" w:rsidP="002D141C">
      <w:pPr>
        <w:pStyle w:val="PL"/>
        <w:rPr>
          <w:rFonts w:eastAsia="Malgun Gothic"/>
        </w:rPr>
      </w:pPr>
      <w:r w:rsidRPr="002D141C">
        <w:rPr>
          <w:rFonts w:eastAsia="Malgun Gothic"/>
        </w:rPr>
        <w:t xml:space="preserve">    failureType                                    </w:t>
      </w:r>
      <w:r w:rsidRPr="002D141C">
        <w:rPr>
          <w:color w:val="993366"/>
        </w:rPr>
        <w:t>ENUMERATED</w:t>
      </w:r>
      <w:r w:rsidRPr="002D141C">
        <w:rPr>
          <w:rFonts w:eastAsia="Malgun Gothic"/>
        </w:rPr>
        <w:t xml:space="preserve"> {</w:t>
      </w:r>
    </w:p>
    <w:p w14:paraId="41181714" w14:textId="77777777" w:rsidR="00770E52" w:rsidRPr="002D141C" w:rsidRDefault="00770E52" w:rsidP="002D141C">
      <w:pPr>
        <w:pStyle w:val="PL"/>
        <w:rPr>
          <w:rFonts w:eastAsia="Malgun Gothic"/>
        </w:rPr>
      </w:pPr>
      <w:r w:rsidRPr="002D141C">
        <w:rPr>
          <w:rFonts w:eastAsia="Malgun Gothic"/>
        </w:rPr>
        <w:t xml:space="preserve">                                                           t31</w:t>
      </w:r>
      <w:r w:rsidRPr="002D141C">
        <w:rPr>
          <w:rFonts w:eastAsia="MS Mincho"/>
        </w:rPr>
        <w:t>0</w:t>
      </w:r>
      <w:r w:rsidRPr="002D141C">
        <w:rPr>
          <w:rFonts w:eastAsia="Malgun Gothic"/>
        </w:rPr>
        <w:t>-Expiry, randomAccessProblem,</w:t>
      </w:r>
    </w:p>
    <w:p w14:paraId="543A20EC" w14:textId="77777777" w:rsidR="00770E52" w:rsidRPr="002D141C" w:rsidRDefault="00770E52" w:rsidP="002D141C">
      <w:pPr>
        <w:pStyle w:val="PL"/>
        <w:rPr>
          <w:rFonts w:eastAsia="Malgun Gothic"/>
        </w:rPr>
      </w:pPr>
      <w:r w:rsidRPr="002D141C">
        <w:rPr>
          <w:rFonts w:eastAsia="Malgun Gothic"/>
        </w:rPr>
        <w:t xml:space="preserve">                                                           rlc-MaxNumRetx,</w:t>
      </w:r>
    </w:p>
    <w:p w14:paraId="550DE296" w14:textId="77777777" w:rsidR="00770E52" w:rsidRPr="002D141C" w:rsidRDefault="00770E52" w:rsidP="002D141C">
      <w:pPr>
        <w:pStyle w:val="PL"/>
        <w:rPr>
          <w:rFonts w:eastAsia="Malgun Gothic"/>
        </w:rPr>
      </w:pPr>
      <w:r w:rsidRPr="002D141C">
        <w:rPr>
          <w:rFonts w:eastAsia="Malgun Gothic"/>
        </w:rPr>
        <w:t xml:space="preserve">                                                           synchReconfigFailureSCG, scg-ReconfigFailure,</w:t>
      </w:r>
    </w:p>
    <w:p w14:paraId="10BA8111" w14:textId="77777777" w:rsidR="00770E52" w:rsidRPr="002D141C" w:rsidRDefault="00770E52" w:rsidP="002D141C">
      <w:pPr>
        <w:pStyle w:val="PL"/>
        <w:rPr>
          <w:rFonts w:eastAsia="Malgun Gothic"/>
        </w:rPr>
      </w:pPr>
      <w:r w:rsidRPr="002D141C">
        <w:rPr>
          <w:rFonts w:eastAsia="Malgun Gothic"/>
        </w:rPr>
        <w:t xml:space="preserve">                                                           srb3-IntegrityFailure, </w:t>
      </w:r>
      <w:r w:rsidRPr="002D141C" w:rsidDel="0087582D">
        <w:t xml:space="preserve"> </w:t>
      </w:r>
      <w:r w:rsidRPr="002D141C">
        <w:t>spare2, spare1</w:t>
      </w:r>
      <w:r w:rsidRPr="002D141C">
        <w:rPr>
          <w:rFonts w:eastAsia="Malgun Gothic"/>
        </w:rPr>
        <w:t>},</w:t>
      </w:r>
    </w:p>
    <w:p w14:paraId="5DF62438" w14:textId="77777777" w:rsidR="00770E52" w:rsidRPr="002D141C" w:rsidRDefault="00770E52" w:rsidP="002D141C">
      <w:pPr>
        <w:pStyle w:val="PL"/>
        <w:rPr>
          <w:rFonts w:eastAsia="Malgun Gothic"/>
        </w:rPr>
      </w:pPr>
      <w:r w:rsidRPr="002D141C">
        <w:rPr>
          <w:rFonts w:eastAsia="Malgun Gothic"/>
        </w:rPr>
        <w:t xml:space="preserve">    measResultFreqList                           MeasResultFreqList                       </w:t>
      </w:r>
      <w:r w:rsidRPr="002D141C">
        <w:rPr>
          <w:color w:val="993366"/>
        </w:rPr>
        <w:t>OPTIONAL</w:t>
      </w:r>
      <w:r w:rsidRPr="002D141C">
        <w:rPr>
          <w:rFonts w:eastAsia="Malgun Gothic"/>
        </w:rPr>
        <w:t>,</w:t>
      </w:r>
    </w:p>
    <w:p w14:paraId="46D85747" w14:textId="77777777" w:rsidR="00770E52" w:rsidRPr="002D141C" w:rsidRDefault="00770E52" w:rsidP="002D141C">
      <w:pPr>
        <w:pStyle w:val="PL"/>
        <w:rPr>
          <w:rFonts w:eastAsia="Malgun Gothic"/>
        </w:rPr>
      </w:pPr>
      <w:r w:rsidRPr="002D141C">
        <w:rPr>
          <w:rFonts w:eastAsia="Malgun Gothic"/>
        </w:rPr>
        <w:t xml:space="preserve">    measResultSCG-Failure                       </w:t>
      </w:r>
      <w:r w:rsidRPr="002D141C">
        <w:rPr>
          <w:color w:val="993366"/>
        </w:rPr>
        <w:t>OCTET</w:t>
      </w:r>
      <w:r w:rsidRPr="002D141C">
        <w:rPr>
          <w:rFonts w:eastAsia="Malgun Gothic"/>
        </w:rPr>
        <w:t xml:space="preserve"> </w:t>
      </w:r>
      <w:r w:rsidRPr="002D141C">
        <w:rPr>
          <w:color w:val="993366"/>
        </w:rPr>
        <w:t>STRING</w:t>
      </w:r>
      <w:r w:rsidRPr="002D141C">
        <w:t xml:space="preserve"> (CONTAINING MeasResultSCG-Failure)                              </w:t>
      </w:r>
      <w:r w:rsidRPr="002D141C">
        <w:rPr>
          <w:color w:val="993366"/>
        </w:rPr>
        <w:t>OPTIONAL</w:t>
      </w:r>
      <w:r w:rsidRPr="002D141C">
        <w:rPr>
          <w:rFonts w:eastAsia="Malgun Gothic"/>
        </w:rPr>
        <w:t>,</w:t>
      </w:r>
    </w:p>
    <w:p w14:paraId="74991DF3" w14:textId="77777777" w:rsidR="00770E52" w:rsidRPr="002D141C" w:rsidRDefault="00770E52" w:rsidP="002D141C">
      <w:pPr>
        <w:pStyle w:val="PL"/>
        <w:rPr>
          <w:rFonts w:eastAsia="Malgun Gothic"/>
        </w:rPr>
      </w:pPr>
      <w:r w:rsidRPr="002D141C">
        <w:rPr>
          <w:rFonts w:eastAsia="Malgun Gothic"/>
        </w:rPr>
        <w:t xml:space="preserve">    ...</w:t>
      </w:r>
    </w:p>
    <w:p w14:paraId="311EE758" w14:textId="77777777" w:rsidR="00770E52" w:rsidRPr="002D141C" w:rsidRDefault="00770E52" w:rsidP="002D141C">
      <w:pPr>
        <w:pStyle w:val="PL"/>
        <w:rPr>
          <w:rFonts w:eastAsia="Malgun Gothic"/>
        </w:rPr>
      </w:pPr>
      <w:r w:rsidRPr="002D141C">
        <w:rPr>
          <w:rFonts w:eastAsia="Malgun Gothic"/>
        </w:rPr>
        <w:t>}</w:t>
      </w:r>
    </w:p>
    <w:p w14:paraId="099DDC63" w14:textId="77777777" w:rsidR="00770E52" w:rsidRPr="002D141C" w:rsidRDefault="00770E52" w:rsidP="002D141C">
      <w:pPr>
        <w:pStyle w:val="PL"/>
        <w:rPr>
          <w:rFonts w:eastAsia="Malgun Gothic"/>
        </w:rPr>
      </w:pPr>
    </w:p>
    <w:p w14:paraId="081C6509" w14:textId="77777777" w:rsidR="00770E52" w:rsidRPr="002D141C" w:rsidRDefault="00770E52" w:rsidP="002D141C">
      <w:pPr>
        <w:pStyle w:val="PL"/>
        <w:rPr>
          <w:rFonts w:eastAsia="Malgun Gothic"/>
        </w:rPr>
      </w:pPr>
      <w:r w:rsidRPr="002D141C">
        <w:rPr>
          <w:rFonts w:eastAsia="Malgun Gothic"/>
        </w:rPr>
        <w:t xml:space="preserve">MeasResultFreqList ::=               </w:t>
      </w:r>
      <w:r w:rsidRPr="002D141C">
        <w:rPr>
          <w:color w:val="993366"/>
        </w:rPr>
        <w:t>SEQUENCE</w:t>
      </w:r>
      <w:r w:rsidRPr="002D141C">
        <w:rPr>
          <w:rFonts w:eastAsia="Malgun Gothic"/>
        </w:rPr>
        <w:t xml:space="preserve"> (</w:t>
      </w:r>
      <w:r w:rsidRPr="002D141C">
        <w:rPr>
          <w:color w:val="993366"/>
        </w:rPr>
        <w:t>SIZE</w:t>
      </w:r>
      <w:r w:rsidRPr="002D141C">
        <w:rPr>
          <w:rFonts w:eastAsia="Malgun Gothic"/>
        </w:rPr>
        <w:t xml:space="preserve"> (1..maxFreq))</w:t>
      </w:r>
      <w:r w:rsidRPr="002D141C">
        <w:rPr>
          <w:rFonts w:eastAsia="Malgun Gothic"/>
          <w:color w:val="993366"/>
        </w:rPr>
        <w:t xml:space="preserve"> </w:t>
      </w:r>
      <w:r w:rsidRPr="002D141C">
        <w:rPr>
          <w:color w:val="993366"/>
        </w:rPr>
        <w:t>OF</w:t>
      </w:r>
      <w:r w:rsidRPr="002D141C">
        <w:rPr>
          <w:rFonts w:eastAsia="Malgun Gothic"/>
        </w:rPr>
        <w:t xml:space="preserve"> MeasResult2NR</w:t>
      </w:r>
    </w:p>
    <w:p w14:paraId="445CBE0C" w14:textId="77777777" w:rsidR="00770E52" w:rsidRPr="002D141C" w:rsidRDefault="00770E52" w:rsidP="002D141C">
      <w:pPr>
        <w:pStyle w:val="PL"/>
        <w:rPr>
          <w:rFonts w:eastAsia="Malgun Gothic"/>
        </w:rPr>
      </w:pPr>
    </w:p>
    <w:bookmarkEnd w:id="3028"/>
    <w:p w14:paraId="34F3998B" w14:textId="77777777" w:rsidR="00770E52" w:rsidRPr="002D141C" w:rsidRDefault="00770E52" w:rsidP="002D141C">
      <w:pPr>
        <w:pStyle w:val="PL"/>
        <w:rPr>
          <w:rFonts w:eastAsia="Malgun Gothic"/>
        </w:rPr>
      </w:pPr>
    </w:p>
    <w:p w14:paraId="00563268" w14:textId="77777777" w:rsidR="00770E52" w:rsidRPr="002D141C" w:rsidRDefault="00770E52" w:rsidP="002D141C">
      <w:pPr>
        <w:pStyle w:val="PL"/>
        <w:rPr>
          <w:color w:val="808080"/>
        </w:rPr>
      </w:pPr>
      <w:r w:rsidRPr="002D141C">
        <w:rPr>
          <w:color w:val="808080"/>
        </w:rPr>
        <w:t>-- TAG-SCGFAILUREINFORMATION-STOP</w:t>
      </w:r>
    </w:p>
    <w:p w14:paraId="05D86925" w14:textId="77777777" w:rsidR="00770E52" w:rsidRPr="002D141C" w:rsidRDefault="00770E52" w:rsidP="002D141C">
      <w:pPr>
        <w:pStyle w:val="PL"/>
        <w:rPr>
          <w:color w:val="808080"/>
        </w:rPr>
      </w:pPr>
      <w:r w:rsidRPr="002D141C">
        <w:rPr>
          <w:color w:val="808080"/>
        </w:rPr>
        <w:t>-- ASN1STOP</w:t>
      </w:r>
    </w:p>
    <w:p w14:paraId="5A466E1C" w14:textId="77777777" w:rsidR="00770E52" w:rsidRPr="002D141C" w:rsidRDefault="00770E52" w:rsidP="00770E52">
      <w:pPr>
        <w:overflowPunct/>
        <w:autoSpaceDE/>
        <w:autoSpaceDN/>
        <w:adjustRightInd/>
        <w:textAlignment w:val="auto"/>
        <w:rPr>
          <w:rFonts w:eastAsia="Malgun Gothic"/>
          <w:lang w:eastAsia="en-US"/>
        </w:rPr>
      </w:pPr>
      <w:bookmarkStart w:id="3029" w:name="MCCQCTEMPBM_00000042"/>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1C4F8B" w:rsidRPr="002D141C" w14:paraId="69C21DBD" w14:textId="77777777" w:rsidTr="00770E52">
        <w:trPr>
          <w:cantSplit/>
          <w:tblHeader/>
        </w:trPr>
        <w:tc>
          <w:tcPr>
            <w:tcW w:w="14175" w:type="dxa"/>
          </w:tcPr>
          <w:p w14:paraId="5AFAFCD3" w14:textId="77777777" w:rsidR="00770E52" w:rsidRPr="002D141C" w:rsidRDefault="00770E52" w:rsidP="00770E52">
            <w:pPr>
              <w:pStyle w:val="TAH"/>
              <w:rPr>
                <w:rFonts w:eastAsia="Malgun Gothic"/>
                <w:lang w:val="en-GB" w:eastAsia="en-GB"/>
              </w:rPr>
            </w:pPr>
            <w:bookmarkStart w:id="3030" w:name="_Hlk535235867"/>
            <w:bookmarkEnd w:id="3029"/>
            <w:r w:rsidRPr="002D141C">
              <w:rPr>
                <w:rFonts w:eastAsia="Malgun Gothic"/>
                <w:i/>
                <w:noProof/>
                <w:lang w:val="en-GB"/>
              </w:rPr>
              <w:t>SCGFailureInformation</w:t>
            </w:r>
            <w:r w:rsidRPr="002D141C">
              <w:rPr>
                <w:rFonts w:eastAsia="Malgun Gothic"/>
                <w:i/>
                <w:iCs/>
                <w:noProof/>
                <w:lang w:val="en-GB" w:eastAsia="en-GB"/>
              </w:rPr>
              <w:t xml:space="preserve"> field descriptions</w:t>
            </w:r>
          </w:p>
        </w:tc>
      </w:tr>
      <w:tr w:rsidR="001C4F8B" w:rsidRPr="002D141C" w14:paraId="6DC95664" w14:textId="77777777" w:rsidTr="00770E52">
        <w:trPr>
          <w:cantSplit/>
          <w:tblHeader/>
        </w:trPr>
        <w:tc>
          <w:tcPr>
            <w:tcW w:w="14175" w:type="dxa"/>
          </w:tcPr>
          <w:p w14:paraId="56FBDBDD" w14:textId="77777777" w:rsidR="00770E52" w:rsidRPr="002D141C" w:rsidRDefault="00770E52" w:rsidP="00770E52">
            <w:pPr>
              <w:pStyle w:val="TAL"/>
              <w:rPr>
                <w:rFonts w:eastAsia="Malgun Gothic"/>
                <w:b/>
                <w:i/>
                <w:lang w:val="en-GB"/>
              </w:rPr>
            </w:pPr>
            <w:r w:rsidRPr="002D141C">
              <w:rPr>
                <w:rFonts w:eastAsia="Malgun Gothic"/>
                <w:b/>
                <w:i/>
                <w:lang w:val="en-GB"/>
              </w:rPr>
              <w:t>measResultFreqList</w:t>
            </w:r>
          </w:p>
          <w:p w14:paraId="172E7EF6" w14:textId="77777777" w:rsidR="00770E52" w:rsidRPr="002D141C" w:rsidRDefault="00770E52" w:rsidP="00770E52">
            <w:pPr>
              <w:pStyle w:val="TAL"/>
              <w:rPr>
                <w:rFonts w:eastAsia="Malgun Gothic"/>
                <w:noProof/>
                <w:lang w:val="en-GB" w:eastAsia="en-GB"/>
              </w:rPr>
            </w:pPr>
            <w:r w:rsidRPr="002D141C">
              <w:rPr>
                <w:rFonts w:eastAsia="Malgun Gothic"/>
                <w:lang w:val="en-GB" w:eastAsia="en-GB"/>
              </w:rPr>
              <w:t xml:space="preserve">The field contains available results of measurements on NR frequencies the UE is configured to measure by </w:t>
            </w:r>
            <w:r w:rsidRPr="002D141C">
              <w:rPr>
                <w:rFonts w:eastAsia="Malgun Gothic"/>
                <w:i/>
                <w:lang w:val="en-GB" w:eastAsia="en-GB"/>
              </w:rPr>
              <w:t>measConfig</w:t>
            </w:r>
            <w:r w:rsidRPr="002D141C">
              <w:rPr>
                <w:rFonts w:eastAsia="Malgun Gothic"/>
                <w:lang w:val="en-GB" w:eastAsia="en-GB"/>
              </w:rPr>
              <w:t>.</w:t>
            </w:r>
          </w:p>
        </w:tc>
      </w:tr>
      <w:tr w:rsidR="00770E52" w:rsidRPr="002D141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2D141C" w:rsidRDefault="00770E52" w:rsidP="00770E52">
            <w:pPr>
              <w:pStyle w:val="TAL"/>
              <w:rPr>
                <w:rFonts w:eastAsia="Malgun Gothic"/>
                <w:b/>
                <w:i/>
                <w:lang w:val="en-GB"/>
              </w:rPr>
            </w:pPr>
            <w:r w:rsidRPr="002D141C">
              <w:rPr>
                <w:rFonts w:eastAsia="Malgun Gothic"/>
                <w:b/>
                <w:i/>
                <w:lang w:val="en-GB"/>
              </w:rPr>
              <w:t>measResultSCG-Failure</w:t>
            </w:r>
          </w:p>
          <w:p w14:paraId="1B88B920" w14:textId="77777777" w:rsidR="00770E52" w:rsidRPr="002D141C" w:rsidRDefault="00770E52" w:rsidP="00770E52">
            <w:pPr>
              <w:pStyle w:val="TAL"/>
              <w:rPr>
                <w:rFonts w:eastAsia="Malgun Gothic"/>
                <w:lang w:val="en-GB"/>
              </w:rPr>
            </w:pPr>
            <w:r w:rsidRPr="002D141C">
              <w:rPr>
                <w:rFonts w:eastAsia="Malgun Gothic"/>
                <w:lang w:val="en-GB"/>
              </w:rPr>
              <w:t xml:space="preserve">The field contains </w:t>
            </w:r>
            <w:r w:rsidRPr="002D141C">
              <w:rPr>
                <w:lang w:val="en-GB"/>
              </w:rPr>
              <w:t xml:space="preserve">the </w:t>
            </w:r>
            <w:r w:rsidRPr="002D141C">
              <w:rPr>
                <w:i/>
                <w:lang w:val="en-GB"/>
              </w:rPr>
              <w:t>MeasResultSCG-Failure</w:t>
            </w:r>
            <w:r w:rsidRPr="002D141C">
              <w:rPr>
                <w:lang w:val="en-GB"/>
              </w:rPr>
              <w:t xml:space="preserve"> IE which includes</w:t>
            </w:r>
            <w:r w:rsidRPr="002D141C">
              <w:rPr>
                <w:rFonts w:eastAsia="Malgun Gothic"/>
                <w:lang w:val="en-GB"/>
              </w:rPr>
              <w:t xml:space="preserve"> available results of measurements on NR frequencies the UE is configured to measure by the NR SCG </w:t>
            </w:r>
            <w:r w:rsidRPr="002D141C">
              <w:rPr>
                <w:rFonts w:eastAsia="Malgun Gothic"/>
                <w:i/>
                <w:lang w:val="en-GB"/>
              </w:rPr>
              <w:t>RRCReconfiguration</w:t>
            </w:r>
            <w:r w:rsidRPr="002D141C">
              <w:rPr>
                <w:rFonts w:eastAsia="Malgun Gothic"/>
                <w:lang w:val="en-GB"/>
              </w:rPr>
              <w:t xml:space="preserve"> message.</w:t>
            </w:r>
            <w:r w:rsidRPr="002D141C">
              <w:rPr>
                <w:rFonts w:ascii="Times New Roman" w:hAnsi="Times New Roman"/>
                <w:lang w:val="en-GB" w:eastAsia="ja-JP"/>
              </w:rPr>
              <w:t xml:space="preserve"> </w:t>
            </w:r>
          </w:p>
        </w:tc>
      </w:tr>
      <w:bookmarkEnd w:id="3030"/>
    </w:tbl>
    <w:p w14:paraId="22E010D4" w14:textId="77777777" w:rsidR="00770E52" w:rsidRPr="002D141C" w:rsidRDefault="00770E52" w:rsidP="00770E52"/>
    <w:p w14:paraId="08F2698A" w14:textId="77777777" w:rsidR="00770E52" w:rsidRPr="002D141C" w:rsidRDefault="00770E52" w:rsidP="00770E52">
      <w:pPr>
        <w:pStyle w:val="Heading4"/>
        <w:rPr>
          <w:i/>
          <w:iCs/>
          <w:lang w:val="en-GB"/>
        </w:rPr>
      </w:pPr>
      <w:bookmarkStart w:id="3031" w:name="_Toc20425906"/>
      <w:bookmarkStart w:id="3032" w:name="_Toc29321302"/>
      <w:bookmarkStart w:id="3033" w:name="_Toc36219485"/>
      <w:bookmarkStart w:id="3034" w:name="_Toc36220161"/>
      <w:bookmarkStart w:id="3035" w:name="_Toc36513581"/>
      <w:bookmarkStart w:id="3036" w:name="_Toc46449639"/>
      <w:bookmarkStart w:id="3037" w:name="_Toc46489426"/>
      <w:bookmarkStart w:id="3038" w:name="_Toc52495260"/>
      <w:bookmarkStart w:id="3039" w:name="_Toc60781429"/>
      <w:bookmarkStart w:id="3040" w:name="_Toc139021764"/>
      <w:r w:rsidRPr="002D141C">
        <w:rPr>
          <w:i/>
          <w:iCs/>
          <w:lang w:val="en-GB"/>
        </w:rPr>
        <w:t>–</w:t>
      </w:r>
      <w:r w:rsidRPr="002D141C">
        <w:rPr>
          <w:i/>
          <w:iCs/>
          <w:lang w:val="en-GB"/>
        </w:rPr>
        <w:tab/>
        <w:t>SCGFailureInformationEUTRA</w:t>
      </w:r>
      <w:bookmarkEnd w:id="3031"/>
      <w:bookmarkEnd w:id="3032"/>
      <w:bookmarkEnd w:id="3033"/>
      <w:bookmarkEnd w:id="3034"/>
      <w:bookmarkEnd w:id="3035"/>
      <w:bookmarkEnd w:id="3036"/>
      <w:bookmarkEnd w:id="3037"/>
      <w:bookmarkEnd w:id="3038"/>
      <w:bookmarkEnd w:id="3039"/>
      <w:bookmarkEnd w:id="3040"/>
    </w:p>
    <w:p w14:paraId="56C78269" w14:textId="77777777" w:rsidR="00770E52" w:rsidRPr="002D141C" w:rsidRDefault="00770E52" w:rsidP="00770E52">
      <w:r w:rsidRPr="002D141C">
        <w:t xml:space="preserve">The </w:t>
      </w:r>
      <w:r w:rsidRPr="002D141C">
        <w:rPr>
          <w:i/>
        </w:rPr>
        <w:t>SCGFailureInformationEUTRA</w:t>
      </w:r>
      <w:r w:rsidRPr="002D141C">
        <w:t xml:space="preserve"> message is used to provide information regarding E-UTRA SCG failures detected by the UE.</w:t>
      </w:r>
    </w:p>
    <w:p w14:paraId="3EE2E796" w14:textId="77777777" w:rsidR="00770E52" w:rsidRPr="002D141C" w:rsidRDefault="00770E52" w:rsidP="00770E52">
      <w:pPr>
        <w:pStyle w:val="B1"/>
        <w:rPr>
          <w:lang w:val="en-GB"/>
        </w:rPr>
      </w:pPr>
      <w:r w:rsidRPr="002D141C">
        <w:rPr>
          <w:lang w:val="en-GB"/>
        </w:rPr>
        <w:t>Signalling radio bearer: SRB1</w:t>
      </w:r>
    </w:p>
    <w:p w14:paraId="21DB3F7C" w14:textId="77777777" w:rsidR="00770E52" w:rsidRPr="002D141C" w:rsidRDefault="00770E52" w:rsidP="00770E52">
      <w:pPr>
        <w:pStyle w:val="B1"/>
        <w:rPr>
          <w:lang w:val="en-GB"/>
        </w:rPr>
      </w:pPr>
      <w:r w:rsidRPr="002D141C">
        <w:rPr>
          <w:lang w:val="en-GB"/>
        </w:rPr>
        <w:t>RLC-SAP: AM</w:t>
      </w:r>
    </w:p>
    <w:p w14:paraId="731F314A" w14:textId="77777777" w:rsidR="00770E52" w:rsidRPr="002D141C" w:rsidRDefault="00770E52" w:rsidP="00770E52">
      <w:pPr>
        <w:pStyle w:val="B1"/>
        <w:rPr>
          <w:lang w:val="en-GB"/>
        </w:rPr>
      </w:pPr>
      <w:r w:rsidRPr="002D141C">
        <w:rPr>
          <w:lang w:val="en-GB"/>
        </w:rPr>
        <w:t>Logical channel: DCCH</w:t>
      </w:r>
    </w:p>
    <w:p w14:paraId="0EB2DB66" w14:textId="77777777" w:rsidR="00770E52" w:rsidRPr="002D141C" w:rsidRDefault="00770E52" w:rsidP="00770E52">
      <w:pPr>
        <w:pStyle w:val="B1"/>
        <w:rPr>
          <w:lang w:val="en-GB"/>
        </w:rPr>
      </w:pPr>
      <w:r w:rsidRPr="002D141C">
        <w:rPr>
          <w:lang w:val="en-GB"/>
        </w:rPr>
        <w:t>Direction: UE to Network</w:t>
      </w:r>
    </w:p>
    <w:p w14:paraId="7E9780BD" w14:textId="77777777" w:rsidR="00770E52" w:rsidRPr="002D141C" w:rsidRDefault="00770E52" w:rsidP="00770E52">
      <w:pPr>
        <w:pStyle w:val="TH"/>
        <w:rPr>
          <w:lang w:val="en-GB"/>
        </w:rPr>
      </w:pPr>
      <w:r w:rsidRPr="002D141C">
        <w:rPr>
          <w:bCs/>
          <w:i/>
          <w:iCs/>
          <w:lang w:val="en-GB"/>
        </w:rPr>
        <w:t>SCGFailureInformationEUTRA</w:t>
      </w:r>
      <w:r w:rsidRPr="002D141C">
        <w:rPr>
          <w:lang w:val="en-GB"/>
        </w:rPr>
        <w:t xml:space="preserve"> message</w:t>
      </w:r>
    </w:p>
    <w:p w14:paraId="1532C4B4" w14:textId="77777777" w:rsidR="00770E52" w:rsidRPr="002D141C" w:rsidRDefault="00770E52" w:rsidP="002D141C">
      <w:pPr>
        <w:pStyle w:val="PL"/>
        <w:rPr>
          <w:color w:val="808080"/>
        </w:rPr>
      </w:pPr>
      <w:r w:rsidRPr="002D141C">
        <w:rPr>
          <w:color w:val="808080"/>
        </w:rPr>
        <w:t>-- ASN1START</w:t>
      </w:r>
    </w:p>
    <w:p w14:paraId="57B0F28C" w14:textId="77777777" w:rsidR="00770E52" w:rsidRPr="002D141C" w:rsidRDefault="00770E52" w:rsidP="002D141C">
      <w:pPr>
        <w:pStyle w:val="PL"/>
        <w:rPr>
          <w:color w:val="808080"/>
        </w:rPr>
      </w:pPr>
      <w:r w:rsidRPr="002D141C">
        <w:rPr>
          <w:color w:val="808080"/>
        </w:rPr>
        <w:t>-- TAG-SCGFAILUREINFORMATIONEUTRA-START</w:t>
      </w:r>
    </w:p>
    <w:p w14:paraId="3A55D7CD" w14:textId="77777777" w:rsidR="00770E52" w:rsidRPr="002D141C" w:rsidRDefault="00770E52" w:rsidP="002D141C">
      <w:pPr>
        <w:pStyle w:val="PL"/>
        <w:rPr>
          <w:rFonts w:eastAsia="Malgun Gothic"/>
        </w:rPr>
      </w:pPr>
    </w:p>
    <w:p w14:paraId="0A449F61" w14:textId="77777777" w:rsidR="00770E52" w:rsidRPr="002D141C" w:rsidRDefault="00770E52" w:rsidP="002D141C">
      <w:pPr>
        <w:pStyle w:val="PL"/>
        <w:rPr>
          <w:rFonts w:eastAsia="Malgun Gothic"/>
        </w:rPr>
      </w:pPr>
      <w:r w:rsidRPr="002D141C">
        <w:rPr>
          <w:rFonts w:eastAsia="Malgun Gothic"/>
        </w:rPr>
        <w:t xml:space="preserve">SCGFailureInformationEUTRA ::=                </w:t>
      </w:r>
      <w:r w:rsidRPr="002D141C">
        <w:rPr>
          <w:color w:val="993366"/>
        </w:rPr>
        <w:t>SEQUENCE</w:t>
      </w:r>
      <w:r w:rsidRPr="002D141C">
        <w:rPr>
          <w:rFonts w:eastAsia="Malgun Gothic"/>
        </w:rPr>
        <w:t xml:space="preserve"> {</w:t>
      </w:r>
    </w:p>
    <w:p w14:paraId="05A2FFCB" w14:textId="77777777" w:rsidR="00770E52" w:rsidRPr="002D141C" w:rsidRDefault="00770E52" w:rsidP="002D141C">
      <w:pPr>
        <w:pStyle w:val="PL"/>
        <w:rPr>
          <w:rFonts w:eastAsia="Malgun Gothic"/>
        </w:rPr>
      </w:pPr>
      <w:r w:rsidRPr="002D141C">
        <w:rPr>
          <w:rFonts w:eastAsia="Malgun Gothic"/>
        </w:rPr>
        <w:t xml:space="preserve">    criticalExtensions                                </w:t>
      </w:r>
      <w:r w:rsidRPr="002D141C">
        <w:rPr>
          <w:color w:val="993366"/>
        </w:rPr>
        <w:t>CHOICE</w:t>
      </w:r>
      <w:r w:rsidRPr="002D141C">
        <w:rPr>
          <w:rFonts w:eastAsia="Malgun Gothic"/>
        </w:rPr>
        <w:t xml:space="preserve"> {</w:t>
      </w:r>
    </w:p>
    <w:p w14:paraId="593BC106" w14:textId="77777777" w:rsidR="00770E52" w:rsidRPr="002D141C" w:rsidRDefault="00770E52" w:rsidP="002D141C">
      <w:pPr>
        <w:pStyle w:val="PL"/>
        <w:rPr>
          <w:rFonts w:eastAsia="Malgun Gothic"/>
        </w:rPr>
      </w:pPr>
      <w:r w:rsidRPr="002D141C">
        <w:rPr>
          <w:rFonts w:eastAsia="Malgun Gothic"/>
        </w:rPr>
        <w:lastRenderedPageBreak/>
        <w:t xml:space="preserve">        scgFailureInformationEUTRA                       SCGFailureInformationEUTRA-IEs,</w:t>
      </w:r>
    </w:p>
    <w:p w14:paraId="6468D872" w14:textId="77777777" w:rsidR="00770E52" w:rsidRPr="002D141C" w:rsidRDefault="00770E52" w:rsidP="002D141C">
      <w:pPr>
        <w:pStyle w:val="PL"/>
        <w:rPr>
          <w:rFonts w:eastAsia="Malgun Gothic"/>
        </w:rPr>
      </w:pPr>
      <w:r w:rsidRPr="002D141C">
        <w:rPr>
          <w:rFonts w:eastAsia="Malgun Gothic"/>
        </w:rPr>
        <w:t xml:space="preserve">        criticalExtensionsFuture                          </w:t>
      </w:r>
      <w:r w:rsidRPr="002D141C">
        <w:rPr>
          <w:color w:val="993366"/>
        </w:rPr>
        <w:t>SEQUENCE</w:t>
      </w:r>
      <w:r w:rsidRPr="002D141C">
        <w:rPr>
          <w:rFonts w:eastAsia="Malgun Gothic"/>
        </w:rPr>
        <w:t xml:space="preserve"> {}</w:t>
      </w:r>
    </w:p>
    <w:p w14:paraId="25448261" w14:textId="77777777" w:rsidR="00770E52" w:rsidRPr="002D141C" w:rsidRDefault="00770E52" w:rsidP="002D141C">
      <w:pPr>
        <w:pStyle w:val="PL"/>
        <w:rPr>
          <w:rFonts w:eastAsia="Malgun Gothic"/>
        </w:rPr>
      </w:pPr>
      <w:r w:rsidRPr="002D141C">
        <w:rPr>
          <w:rFonts w:eastAsia="Malgun Gothic"/>
        </w:rPr>
        <w:t xml:space="preserve">    }</w:t>
      </w:r>
    </w:p>
    <w:p w14:paraId="504A8B78" w14:textId="77777777" w:rsidR="00770E52" w:rsidRPr="002D141C" w:rsidRDefault="00770E52" w:rsidP="002D141C">
      <w:pPr>
        <w:pStyle w:val="PL"/>
        <w:rPr>
          <w:rFonts w:eastAsia="Malgun Gothic"/>
        </w:rPr>
      </w:pPr>
      <w:r w:rsidRPr="002D141C">
        <w:rPr>
          <w:rFonts w:eastAsia="Malgun Gothic"/>
        </w:rPr>
        <w:t>}</w:t>
      </w:r>
    </w:p>
    <w:p w14:paraId="56D55854" w14:textId="77777777" w:rsidR="00770E52" w:rsidRPr="002D141C" w:rsidRDefault="00770E52" w:rsidP="002D141C">
      <w:pPr>
        <w:pStyle w:val="PL"/>
        <w:rPr>
          <w:rFonts w:eastAsia="Malgun Gothic"/>
        </w:rPr>
      </w:pPr>
    </w:p>
    <w:p w14:paraId="51AA7145" w14:textId="77777777" w:rsidR="00770E52" w:rsidRPr="002D141C" w:rsidRDefault="00770E52" w:rsidP="002D141C">
      <w:pPr>
        <w:pStyle w:val="PL"/>
        <w:rPr>
          <w:rFonts w:eastAsia="Malgun Gothic"/>
        </w:rPr>
      </w:pPr>
      <w:r w:rsidRPr="002D141C">
        <w:rPr>
          <w:rFonts w:eastAsia="Malgun Gothic"/>
        </w:rPr>
        <w:t xml:space="preserve">SCGFailureInformationEUTRA-IEs ::=           </w:t>
      </w:r>
      <w:r w:rsidRPr="002D141C">
        <w:rPr>
          <w:color w:val="993366"/>
        </w:rPr>
        <w:t>SEQUENCE</w:t>
      </w:r>
      <w:r w:rsidRPr="002D141C">
        <w:rPr>
          <w:rFonts w:eastAsia="Malgun Gothic"/>
        </w:rPr>
        <w:t xml:space="preserve"> {</w:t>
      </w:r>
    </w:p>
    <w:p w14:paraId="12C84D58" w14:textId="77777777" w:rsidR="00770E52" w:rsidRPr="002D141C" w:rsidRDefault="00770E52" w:rsidP="002D141C">
      <w:pPr>
        <w:pStyle w:val="PL"/>
        <w:rPr>
          <w:rFonts w:eastAsia="Malgun Gothic"/>
        </w:rPr>
      </w:pPr>
      <w:r w:rsidRPr="002D141C">
        <w:rPr>
          <w:rFonts w:eastAsia="Malgun Gothic"/>
        </w:rPr>
        <w:t xml:space="preserve">    failureReportSCG-EUTRA                           FailureReportSCG-EUTRA                      </w:t>
      </w:r>
      <w:r w:rsidRPr="002D141C">
        <w:rPr>
          <w:color w:val="993366"/>
        </w:rPr>
        <w:t>OPTIONAL</w:t>
      </w:r>
      <w:r w:rsidRPr="002D141C">
        <w:rPr>
          <w:rFonts w:eastAsia="Malgun Gothic"/>
        </w:rPr>
        <w:t>,</w:t>
      </w:r>
    </w:p>
    <w:p w14:paraId="294BE450" w14:textId="6B020B38" w:rsidR="00770E52" w:rsidRPr="002D141C" w:rsidRDefault="00770E52" w:rsidP="002D141C">
      <w:pPr>
        <w:pStyle w:val="PL"/>
        <w:rPr>
          <w:rFonts w:eastAsia="Malgun Gothic"/>
        </w:rPr>
      </w:pPr>
      <w:r w:rsidRPr="002D141C">
        <w:rPr>
          <w:rFonts w:eastAsia="Malgun Gothic"/>
        </w:rPr>
        <w:t xml:space="preserve">    nonCriticalExtension                              </w:t>
      </w:r>
      <w:r w:rsidR="00E10FD3" w:rsidRPr="002D141C">
        <w:rPr>
          <w:rFonts w:eastAsia="Malgun Gothic"/>
        </w:rPr>
        <w:t>SCGFailureInformationEUTRA</w:t>
      </w:r>
      <w:r w:rsidR="00F54733" w:rsidRPr="002D141C">
        <w:rPr>
          <w:rFonts w:eastAsia="Malgun Gothic"/>
        </w:rPr>
        <w:t>-</w:t>
      </w:r>
      <w:r w:rsidR="00E10FD3" w:rsidRPr="002D141C">
        <w:rPr>
          <w:rFonts w:eastAsia="Malgun Gothic"/>
        </w:rPr>
        <w:t>v1590-IEs</w:t>
      </w:r>
      <w:r w:rsidRPr="002D141C">
        <w:rPr>
          <w:rFonts w:eastAsia="Malgun Gothic"/>
        </w:rPr>
        <w:t xml:space="preserve">  </w:t>
      </w:r>
      <w:r w:rsidR="00DA7FB8" w:rsidRPr="002D141C">
        <w:rPr>
          <w:rFonts w:eastAsia="Malgun Gothic"/>
        </w:rPr>
        <w:t xml:space="preserve"> </w:t>
      </w:r>
      <w:r w:rsidRPr="002D141C">
        <w:rPr>
          <w:color w:val="993366"/>
        </w:rPr>
        <w:t>OPTIONAL</w:t>
      </w:r>
    </w:p>
    <w:p w14:paraId="5F82A581" w14:textId="77777777" w:rsidR="00770E52" w:rsidRPr="002D141C" w:rsidRDefault="00770E52" w:rsidP="002D141C">
      <w:pPr>
        <w:pStyle w:val="PL"/>
        <w:rPr>
          <w:rFonts w:eastAsia="Malgun Gothic"/>
        </w:rPr>
      </w:pPr>
      <w:r w:rsidRPr="002D141C">
        <w:rPr>
          <w:rFonts w:eastAsia="Malgun Gothic"/>
        </w:rPr>
        <w:t>}</w:t>
      </w:r>
    </w:p>
    <w:p w14:paraId="7EBC9469" w14:textId="77777777" w:rsidR="00E10FD3" w:rsidRPr="002D141C" w:rsidRDefault="00E10FD3" w:rsidP="002D141C">
      <w:pPr>
        <w:pStyle w:val="PL"/>
        <w:rPr>
          <w:rFonts w:eastAsia="Malgun Gothic"/>
        </w:rPr>
      </w:pPr>
    </w:p>
    <w:p w14:paraId="23967E1A" w14:textId="36CECA04" w:rsidR="00E10FD3" w:rsidRPr="002D141C" w:rsidRDefault="00E10FD3" w:rsidP="002D141C">
      <w:pPr>
        <w:pStyle w:val="PL"/>
        <w:rPr>
          <w:rFonts w:eastAsia="Malgun Gothic"/>
        </w:rPr>
      </w:pPr>
      <w:r w:rsidRPr="002D141C">
        <w:rPr>
          <w:rFonts w:eastAsia="Malgun Gothic"/>
        </w:rPr>
        <w:t>SCGFailureInformationEUTRA</w:t>
      </w:r>
      <w:r w:rsidR="00F54733" w:rsidRPr="002D141C">
        <w:rPr>
          <w:rFonts w:eastAsia="Malgun Gothic"/>
        </w:rPr>
        <w:t>-</w:t>
      </w:r>
      <w:r w:rsidRPr="002D141C">
        <w:rPr>
          <w:rFonts w:eastAsia="Malgun Gothic"/>
        </w:rPr>
        <w:t>v1590-IEs ::=</w:t>
      </w:r>
      <w:r w:rsidR="00A85524" w:rsidRPr="002D141C">
        <w:t xml:space="preserve">  </w:t>
      </w:r>
      <w:r w:rsidRPr="002D141C">
        <w:rPr>
          <w:color w:val="993366"/>
        </w:rPr>
        <w:t>SEQUENCE</w:t>
      </w:r>
      <w:r w:rsidRPr="002D141C">
        <w:rPr>
          <w:rFonts w:eastAsia="Malgun Gothic"/>
        </w:rPr>
        <w:t xml:space="preserve"> {</w:t>
      </w:r>
    </w:p>
    <w:p w14:paraId="5F706BF5" w14:textId="1C62BC7D" w:rsidR="00E10FD3" w:rsidRPr="002D141C" w:rsidRDefault="00A85524" w:rsidP="002D141C">
      <w:pPr>
        <w:pStyle w:val="PL"/>
        <w:rPr>
          <w:rFonts w:eastAsia="Malgun Gothic"/>
        </w:rPr>
      </w:pPr>
      <w:r w:rsidRPr="002D141C">
        <w:t xml:space="preserve">    </w:t>
      </w:r>
      <w:r w:rsidR="00E10FD3" w:rsidRPr="002D141C">
        <w:t xml:space="preserve">lateNonCriticalExtension                  </w:t>
      </w:r>
      <w:r w:rsidR="00E10FD3" w:rsidRPr="002D141C">
        <w:rPr>
          <w:color w:val="993366"/>
        </w:rPr>
        <w:t>OCTET</w:t>
      </w:r>
      <w:r w:rsidR="00E10FD3" w:rsidRPr="002D141C">
        <w:t xml:space="preserve"> </w:t>
      </w:r>
      <w:r w:rsidR="00E10FD3" w:rsidRPr="002D141C">
        <w:rPr>
          <w:color w:val="993366"/>
        </w:rPr>
        <w:t>STRING</w:t>
      </w:r>
      <w:r w:rsidR="00E10FD3" w:rsidRPr="002D141C">
        <w:t xml:space="preserve">            </w:t>
      </w:r>
      <w:r w:rsidR="00E10FD3" w:rsidRPr="002D141C">
        <w:rPr>
          <w:color w:val="993366"/>
        </w:rPr>
        <w:t>OPTIONAL</w:t>
      </w:r>
      <w:r w:rsidR="00E10FD3" w:rsidRPr="002D141C">
        <w:t>,</w:t>
      </w:r>
    </w:p>
    <w:p w14:paraId="76EA7EE7" w14:textId="5414278A" w:rsidR="00E10FD3" w:rsidRPr="002D141C" w:rsidRDefault="00A85524" w:rsidP="002D141C">
      <w:pPr>
        <w:pStyle w:val="PL"/>
        <w:rPr>
          <w:rFonts w:eastAsia="Malgun Gothic"/>
        </w:rPr>
      </w:pPr>
      <w:r w:rsidRPr="002D141C">
        <w:t xml:space="preserve">    </w:t>
      </w:r>
      <w:r w:rsidR="00E10FD3" w:rsidRPr="002D141C">
        <w:rPr>
          <w:rFonts w:eastAsia="Malgun Gothic"/>
        </w:rPr>
        <w:t>nonCriticalExtension</w:t>
      </w:r>
      <w:r w:rsidRPr="002D141C">
        <w:t xml:space="preserve">                      </w:t>
      </w:r>
      <w:r w:rsidR="00E10FD3" w:rsidRPr="002D141C">
        <w:rPr>
          <w:color w:val="993366"/>
        </w:rPr>
        <w:t>SEQUENCE</w:t>
      </w:r>
      <w:r w:rsidR="00E10FD3" w:rsidRPr="002D141C">
        <w:rPr>
          <w:rFonts w:eastAsia="Malgun Gothic"/>
        </w:rPr>
        <w:t xml:space="preserve"> {}</w:t>
      </w:r>
      <w:r w:rsidRPr="002D141C">
        <w:t xml:space="preserve">             </w:t>
      </w:r>
      <w:r w:rsidR="00E10FD3" w:rsidRPr="002D141C">
        <w:rPr>
          <w:color w:val="993366"/>
        </w:rPr>
        <w:t>OPTIONAL</w:t>
      </w:r>
    </w:p>
    <w:p w14:paraId="1D134926" w14:textId="77777777" w:rsidR="00E10FD3" w:rsidRPr="002D141C" w:rsidRDefault="00E10FD3" w:rsidP="002D141C">
      <w:pPr>
        <w:pStyle w:val="PL"/>
        <w:rPr>
          <w:rFonts w:eastAsia="Malgun Gothic"/>
        </w:rPr>
      </w:pPr>
      <w:r w:rsidRPr="002D141C">
        <w:rPr>
          <w:rFonts w:eastAsia="Malgun Gothic"/>
        </w:rPr>
        <w:t>}</w:t>
      </w:r>
    </w:p>
    <w:p w14:paraId="32143AE7" w14:textId="77777777" w:rsidR="00770E52" w:rsidRPr="002D141C" w:rsidRDefault="00770E52" w:rsidP="002D141C">
      <w:pPr>
        <w:pStyle w:val="PL"/>
        <w:rPr>
          <w:rFonts w:eastAsia="Malgun Gothic"/>
        </w:rPr>
      </w:pPr>
    </w:p>
    <w:p w14:paraId="4D247F1E" w14:textId="77777777" w:rsidR="00770E52" w:rsidRPr="002D141C" w:rsidRDefault="00770E52" w:rsidP="002D141C">
      <w:pPr>
        <w:pStyle w:val="PL"/>
        <w:rPr>
          <w:rFonts w:eastAsia="Malgun Gothic"/>
        </w:rPr>
      </w:pPr>
      <w:bookmarkStart w:id="3041" w:name="_Hlk535235904"/>
      <w:r w:rsidRPr="002D141C">
        <w:rPr>
          <w:rFonts w:eastAsia="Malgun Gothic"/>
        </w:rPr>
        <w:t xml:space="preserve">FailureReportSCG-EUTRA ::=                     </w:t>
      </w:r>
      <w:r w:rsidRPr="002D141C">
        <w:rPr>
          <w:color w:val="993366"/>
        </w:rPr>
        <w:t>SEQUENCE</w:t>
      </w:r>
      <w:r w:rsidRPr="002D141C">
        <w:rPr>
          <w:rFonts w:eastAsia="Malgun Gothic"/>
        </w:rPr>
        <w:t xml:space="preserve"> {</w:t>
      </w:r>
    </w:p>
    <w:p w14:paraId="0C2D7B84" w14:textId="77777777" w:rsidR="00770E52" w:rsidRPr="002D141C" w:rsidRDefault="00770E52" w:rsidP="002D141C">
      <w:pPr>
        <w:pStyle w:val="PL"/>
        <w:rPr>
          <w:rFonts w:eastAsia="Malgun Gothic"/>
        </w:rPr>
      </w:pPr>
      <w:r w:rsidRPr="002D141C">
        <w:rPr>
          <w:rFonts w:eastAsia="Malgun Gothic"/>
        </w:rPr>
        <w:t xml:space="preserve">    failureType                                          </w:t>
      </w:r>
      <w:r w:rsidRPr="002D141C">
        <w:rPr>
          <w:color w:val="993366"/>
        </w:rPr>
        <w:t>ENUMERATED</w:t>
      </w:r>
      <w:r w:rsidRPr="002D141C">
        <w:rPr>
          <w:rFonts w:eastAsia="Malgun Gothic"/>
        </w:rPr>
        <w:t xml:space="preserve"> {</w:t>
      </w:r>
    </w:p>
    <w:p w14:paraId="47E833B8" w14:textId="77777777" w:rsidR="00770E52" w:rsidRPr="002D141C" w:rsidRDefault="00770E52" w:rsidP="002D141C">
      <w:pPr>
        <w:pStyle w:val="PL"/>
        <w:rPr>
          <w:rFonts w:eastAsia="Malgun Gothic"/>
        </w:rPr>
      </w:pPr>
      <w:r w:rsidRPr="002D141C">
        <w:rPr>
          <w:rFonts w:eastAsia="Malgun Gothic"/>
        </w:rPr>
        <w:t xml:space="preserve">                                                                t31</w:t>
      </w:r>
      <w:r w:rsidRPr="002D141C">
        <w:rPr>
          <w:rFonts w:eastAsia="MS Mincho"/>
        </w:rPr>
        <w:t>3</w:t>
      </w:r>
      <w:r w:rsidRPr="002D141C">
        <w:rPr>
          <w:rFonts w:eastAsia="Malgun Gothic"/>
        </w:rPr>
        <w:t>-Expiry, randomAccessProblem,</w:t>
      </w:r>
    </w:p>
    <w:p w14:paraId="3214FF99" w14:textId="77777777" w:rsidR="00770E52" w:rsidRPr="002D141C" w:rsidRDefault="00770E52" w:rsidP="002D141C">
      <w:pPr>
        <w:pStyle w:val="PL"/>
        <w:rPr>
          <w:rFonts w:eastAsia="Malgun Gothic"/>
        </w:rPr>
      </w:pPr>
      <w:r w:rsidRPr="002D141C">
        <w:rPr>
          <w:rFonts w:eastAsia="Malgun Gothic"/>
        </w:rPr>
        <w:t xml:space="preserve">                                                                rlc-MaxNumRetx, scg-ChangeFailure, spare4,</w:t>
      </w:r>
    </w:p>
    <w:p w14:paraId="6A9E5DAE" w14:textId="77777777" w:rsidR="00770E52" w:rsidRPr="002D141C" w:rsidRDefault="00770E52" w:rsidP="002D141C">
      <w:pPr>
        <w:pStyle w:val="PL"/>
        <w:rPr>
          <w:rFonts w:eastAsia="Malgun Gothic"/>
        </w:rPr>
      </w:pPr>
      <w:r w:rsidRPr="002D141C">
        <w:rPr>
          <w:rFonts w:eastAsia="Malgun Gothic"/>
        </w:rPr>
        <w:t xml:space="preserve">                                                                spare3, spare2, spare1},</w:t>
      </w:r>
    </w:p>
    <w:p w14:paraId="587CD8E4" w14:textId="77777777" w:rsidR="00770E52" w:rsidRPr="002D141C" w:rsidRDefault="00770E52" w:rsidP="002D141C">
      <w:pPr>
        <w:pStyle w:val="PL"/>
        <w:rPr>
          <w:rFonts w:eastAsia="Malgun Gothic"/>
        </w:rPr>
      </w:pPr>
      <w:r w:rsidRPr="002D141C">
        <w:rPr>
          <w:rFonts w:eastAsia="Malgun Gothic"/>
        </w:rPr>
        <w:t xml:space="preserve">    measResultFreqListMRDC                            MeasResultFreqListFailMRDC                </w:t>
      </w:r>
      <w:r w:rsidRPr="002D141C">
        <w:rPr>
          <w:color w:val="993366"/>
        </w:rPr>
        <w:t>OPTIONAL</w:t>
      </w:r>
      <w:r w:rsidRPr="002D141C">
        <w:rPr>
          <w:rFonts w:eastAsia="Malgun Gothic"/>
        </w:rPr>
        <w:t>,</w:t>
      </w:r>
    </w:p>
    <w:p w14:paraId="48998642" w14:textId="77777777" w:rsidR="00770E52" w:rsidRPr="002D141C" w:rsidRDefault="00770E52" w:rsidP="002D141C">
      <w:pPr>
        <w:pStyle w:val="PL"/>
        <w:rPr>
          <w:rFonts w:eastAsia="Malgun Gothic"/>
        </w:rPr>
      </w:pPr>
      <w:r w:rsidRPr="002D141C">
        <w:rPr>
          <w:rFonts w:eastAsia="Malgun Gothic"/>
        </w:rPr>
        <w:t xml:space="preserve">    measResultSCG-FailureMRDC                        </w:t>
      </w:r>
      <w:r w:rsidRPr="002D141C">
        <w:rPr>
          <w:color w:val="993366"/>
        </w:rPr>
        <w:t>OCTET</w:t>
      </w:r>
      <w:r w:rsidRPr="002D141C">
        <w:rPr>
          <w:rFonts w:eastAsia="Malgun Gothic"/>
        </w:rPr>
        <w:t xml:space="preserve"> </w:t>
      </w:r>
      <w:r w:rsidRPr="002D141C">
        <w:rPr>
          <w:color w:val="993366"/>
        </w:rPr>
        <w:t>STRING</w:t>
      </w:r>
      <w:r w:rsidRPr="002D141C">
        <w:t xml:space="preserve">                          </w:t>
      </w:r>
      <w:r w:rsidRPr="002D141C">
        <w:rPr>
          <w:color w:val="993366"/>
        </w:rPr>
        <w:t>OPTIONAL</w:t>
      </w:r>
      <w:r w:rsidRPr="002D141C">
        <w:rPr>
          <w:rFonts w:eastAsia="Malgun Gothic"/>
        </w:rPr>
        <w:t>,</w:t>
      </w:r>
    </w:p>
    <w:p w14:paraId="44C06D3D" w14:textId="77777777" w:rsidR="00770E52" w:rsidRPr="002D141C" w:rsidRDefault="00770E52" w:rsidP="002D141C">
      <w:pPr>
        <w:pStyle w:val="PL"/>
        <w:rPr>
          <w:rFonts w:eastAsia="Malgun Gothic"/>
        </w:rPr>
      </w:pPr>
      <w:r w:rsidRPr="002D141C">
        <w:rPr>
          <w:rFonts w:eastAsia="Malgun Gothic"/>
        </w:rPr>
        <w:t xml:space="preserve">    ...</w:t>
      </w:r>
    </w:p>
    <w:p w14:paraId="252BA024" w14:textId="77777777" w:rsidR="00770E52" w:rsidRPr="002D141C" w:rsidRDefault="00770E52" w:rsidP="002D141C">
      <w:pPr>
        <w:pStyle w:val="PL"/>
        <w:rPr>
          <w:rFonts w:eastAsia="Malgun Gothic"/>
        </w:rPr>
      </w:pPr>
      <w:r w:rsidRPr="002D141C">
        <w:rPr>
          <w:rFonts w:eastAsia="Malgun Gothic"/>
        </w:rPr>
        <w:t>}</w:t>
      </w:r>
    </w:p>
    <w:p w14:paraId="15AB5CE6" w14:textId="77777777" w:rsidR="00770E52" w:rsidRPr="002D141C" w:rsidRDefault="00770E52" w:rsidP="002D141C">
      <w:pPr>
        <w:pStyle w:val="PL"/>
        <w:rPr>
          <w:rFonts w:eastAsia="Malgun Gothic"/>
        </w:rPr>
      </w:pPr>
    </w:p>
    <w:p w14:paraId="6A179288" w14:textId="77777777" w:rsidR="00770E52" w:rsidRPr="002D141C" w:rsidRDefault="00770E52" w:rsidP="002D141C">
      <w:pPr>
        <w:pStyle w:val="PL"/>
        <w:rPr>
          <w:rFonts w:eastAsia="Malgun Gothic"/>
        </w:rPr>
      </w:pPr>
      <w:r w:rsidRPr="002D141C">
        <w:rPr>
          <w:rFonts w:eastAsia="Malgun Gothic"/>
        </w:rPr>
        <w:t xml:space="preserve">MeasResultFreqListFailMRDC ::=      </w:t>
      </w:r>
      <w:r w:rsidRPr="002D141C">
        <w:rPr>
          <w:color w:val="993366"/>
        </w:rPr>
        <w:t>SEQUENCE</w:t>
      </w:r>
      <w:r w:rsidRPr="002D141C">
        <w:rPr>
          <w:rFonts w:eastAsia="Malgun Gothic"/>
        </w:rPr>
        <w:t xml:space="preserve"> (</w:t>
      </w:r>
      <w:r w:rsidRPr="002D141C">
        <w:rPr>
          <w:color w:val="993366"/>
        </w:rPr>
        <w:t>SIZE</w:t>
      </w:r>
      <w:r w:rsidRPr="002D141C">
        <w:rPr>
          <w:rFonts w:eastAsia="Malgun Gothic"/>
        </w:rPr>
        <w:t xml:space="preserve"> (1.. maxFreq))</w:t>
      </w:r>
      <w:r w:rsidRPr="002D141C">
        <w:rPr>
          <w:rFonts w:eastAsia="Malgun Gothic"/>
          <w:color w:val="993366"/>
        </w:rPr>
        <w:t xml:space="preserve"> OF</w:t>
      </w:r>
      <w:r w:rsidRPr="002D141C">
        <w:rPr>
          <w:rFonts w:eastAsia="Malgun Gothic"/>
        </w:rPr>
        <w:t xml:space="preserve"> MeasResult2EUTRA</w:t>
      </w:r>
    </w:p>
    <w:p w14:paraId="255D6757" w14:textId="77777777" w:rsidR="00770E52" w:rsidRPr="002D141C" w:rsidRDefault="00770E52" w:rsidP="002D141C">
      <w:pPr>
        <w:pStyle w:val="PL"/>
        <w:rPr>
          <w:rFonts w:eastAsia="Malgun Gothic"/>
        </w:rPr>
      </w:pPr>
    </w:p>
    <w:bookmarkEnd w:id="3041"/>
    <w:p w14:paraId="0B5238B8" w14:textId="77777777" w:rsidR="00770E52" w:rsidRPr="002D141C" w:rsidRDefault="00770E52" w:rsidP="002D141C">
      <w:pPr>
        <w:pStyle w:val="PL"/>
        <w:rPr>
          <w:color w:val="808080"/>
        </w:rPr>
      </w:pPr>
      <w:r w:rsidRPr="002D141C">
        <w:rPr>
          <w:color w:val="808080"/>
        </w:rPr>
        <w:t>-- TAG-SCGFAILUREINFORMATIONEUTRA-STOP</w:t>
      </w:r>
    </w:p>
    <w:p w14:paraId="6C56A297" w14:textId="77777777" w:rsidR="00770E52" w:rsidRPr="002D141C" w:rsidRDefault="00770E52" w:rsidP="002D141C">
      <w:pPr>
        <w:pStyle w:val="PL"/>
        <w:rPr>
          <w:color w:val="808080"/>
        </w:rPr>
      </w:pPr>
      <w:r w:rsidRPr="002D141C">
        <w:rPr>
          <w:color w:val="808080"/>
        </w:rPr>
        <w:t>-- ASN1STOP</w:t>
      </w:r>
    </w:p>
    <w:p w14:paraId="52A85A17" w14:textId="77777777" w:rsidR="00770E52" w:rsidRPr="002D141C" w:rsidRDefault="00770E52" w:rsidP="00770E52">
      <w:pPr>
        <w:overflowPunct/>
        <w:autoSpaceDE/>
        <w:autoSpaceDN/>
        <w:adjustRightInd/>
        <w:textAlignment w:val="auto"/>
        <w:rPr>
          <w:rFonts w:eastAsia="Malgun Gothic"/>
          <w:lang w:eastAsia="en-US"/>
        </w:rPr>
      </w:pPr>
      <w:bookmarkStart w:id="3042" w:name="MCCQCTEMPBM_00000043"/>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31251EA2" w14:textId="77777777" w:rsidTr="00770E52">
        <w:trPr>
          <w:cantSplit/>
          <w:tblHeader/>
        </w:trPr>
        <w:tc>
          <w:tcPr>
            <w:tcW w:w="14175" w:type="dxa"/>
          </w:tcPr>
          <w:p w14:paraId="1F94F91A" w14:textId="77777777" w:rsidR="00770E52" w:rsidRPr="002D141C" w:rsidRDefault="00770E52" w:rsidP="00770E52">
            <w:pPr>
              <w:pStyle w:val="TAH"/>
              <w:rPr>
                <w:rFonts w:eastAsia="Malgun Gothic"/>
                <w:i/>
                <w:lang w:val="en-GB" w:eastAsia="en-GB"/>
              </w:rPr>
            </w:pPr>
            <w:bookmarkStart w:id="3043" w:name="_Hlk535235934"/>
            <w:bookmarkEnd w:id="3042"/>
            <w:r w:rsidRPr="002D141C">
              <w:rPr>
                <w:rFonts w:eastAsia="Malgun Gothic"/>
                <w:i/>
                <w:noProof/>
                <w:lang w:val="en-GB"/>
              </w:rPr>
              <w:t>SCGFailureInformationEUTRA</w:t>
            </w:r>
            <w:r w:rsidRPr="002D141C">
              <w:rPr>
                <w:rFonts w:eastAsia="Malgun Gothic"/>
                <w:i/>
                <w:iCs/>
                <w:noProof/>
                <w:lang w:val="en-GB" w:eastAsia="en-GB"/>
              </w:rPr>
              <w:t xml:space="preserve"> field descriptions</w:t>
            </w:r>
          </w:p>
        </w:tc>
      </w:tr>
      <w:tr w:rsidR="001C4F8B" w:rsidRPr="002D141C" w14:paraId="27C4BE6E" w14:textId="77777777" w:rsidTr="00770E52">
        <w:trPr>
          <w:cantSplit/>
          <w:tblHeader/>
        </w:trPr>
        <w:tc>
          <w:tcPr>
            <w:tcW w:w="14175" w:type="dxa"/>
          </w:tcPr>
          <w:p w14:paraId="7814EB90" w14:textId="77777777" w:rsidR="00770E52" w:rsidRPr="002D141C" w:rsidRDefault="00770E52" w:rsidP="00770E52">
            <w:pPr>
              <w:pStyle w:val="TAL"/>
              <w:rPr>
                <w:rFonts w:eastAsia="Malgun Gothic"/>
                <w:b/>
                <w:i/>
                <w:lang w:val="en-GB"/>
              </w:rPr>
            </w:pPr>
            <w:r w:rsidRPr="002D141C">
              <w:rPr>
                <w:rFonts w:eastAsia="Malgun Gothic"/>
                <w:b/>
                <w:i/>
                <w:lang w:val="en-GB"/>
              </w:rPr>
              <w:t>measResultFreqListMRDC</w:t>
            </w:r>
          </w:p>
          <w:p w14:paraId="559DF4CA" w14:textId="77777777" w:rsidR="00770E52" w:rsidRPr="002D141C" w:rsidRDefault="00770E52" w:rsidP="00770E52">
            <w:pPr>
              <w:pStyle w:val="TAL"/>
              <w:rPr>
                <w:rFonts w:eastAsia="Malgun Gothic"/>
                <w:noProof/>
                <w:lang w:val="en-GB" w:eastAsia="en-GB"/>
              </w:rPr>
            </w:pPr>
            <w:r w:rsidRPr="002D141C">
              <w:rPr>
                <w:rFonts w:eastAsia="Malgun Gothic"/>
                <w:lang w:val="en-GB" w:eastAsia="en-GB"/>
              </w:rPr>
              <w:t xml:space="preserve">The field contains available results of measurements on E-UTRA frequencies the UE is configured to measure by </w:t>
            </w:r>
            <w:r w:rsidRPr="002D141C">
              <w:rPr>
                <w:rFonts w:eastAsia="Malgun Gothic"/>
                <w:i/>
                <w:lang w:val="en-GB" w:eastAsia="en-GB"/>
              </w:rPr>
              <w:t>measConfig</w:t>
            </w:r>
            <w:r w:rsidRPr="002D141C">
              <w:rPr>
                <w:rFonts w:eastAsia="Malgun Gothic"/>
                <w:lang w:val="en-GB" w:eastAsia="en-GB"/>
              </w:rPr>
              <w:t>.</w:t>
            </w:r>
          </w:p>
        </w:tc>
      </w:tr>
      <w:tr w:rsidR="00770E52" w:rsidRPr="002D141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2D141C" w:rsidRDefault="00770E52" w:rsidP="00770E52">
            <w:pPr>
              <w:pStyle w:val="TAL"/>
              <w:rPr>
                <w:rFonts w:eastAsia="Malgun Gothic"/>
                <w:b/>
                <w:i/>
                <w:lang w:val="en-GB"/>
              </w:rPr>
            </w:pPr>
            <w:r w:rsidRPr="002D141C">
              <w:rPr>
                <w:rFonts w:eastAsia="Malgun Gothic"/>
                <w:b/>
                <w:i/>
                <w:lang w:val="en-GB"/>
              </w:rPr>
              <w:t>measResultSCG-FailureMRDC</w:t>
            </w:r>
          </w:p>
          <w:p w14:paraId="065F70A1" w14:textId="192649DF" w:rsidR="00770E52" w:rsidRPr="002D141C" w:rsidRDefault="00770E52" w:rsidP="00770E52">
            <w:pPr>
              <w:pStyle w:val="TAL"/>
              <w:rPr>
                <w:rFonts w:eastAsia="Malgun Gothic"/>
                <w:lang w:val="en-GB"/>
              </w:rPr>
            </w:pPr>
            <w:r w:rsidRPr="002D141C">
              <w:rPr>
                <w:rFonts w:eastAsia="Malgun Gothic"/>
                <w:bCs/>
                <w:noProof/>
                <w:lang w:val="en-GB" w:eastAsia="en-GB"/>
              </w:rPr>
              <w:t xml:space="preserve">Includes the E-UTRA </w:t>
            </w:r>
            <w:r w:rsidRPr="002D141C">
              <w:rPr>
                <w:rFonts w:eastAsia="Malgun Gothic"/>
                <w:bCs/>
                <w:i/>
                <w:noProof/>
                <w:lang w:val="en-GB" w:eastAsia="en-GB"/>
              </w:rPr>
              <w:t>MeasResultSCG-FailureMRDC</w:t>
            </w:r>
            <w:r w:rsidRPr="002D141C">
              <w:rPr>
                <w:rFonts w:eastAsia="Malgun Gothic"/>
                <w:bCs/>
                <w:noProof/>
                <w:lang w:val="en-GB" w:eastAsia="en-GB"/>
              </w:rPr>
              <w:t xml:space="preserve"> IE as specified in TS 36.331 [10]. </w:t>
            </w:r>
            <w:r w:rsidRPr="002D141C">
              <w:rPr>
                <w:rFonts w:eastAsia="Malgun Gothic"/>
                <w:lang w:val="en-GB"/>
              </w:rPr>
              <w:t>The field contains available results of measurements on E-UTRA frequencies the UE is configured to measure by the E</w:t>
            </w:r>
            <w:r w:rsidR="00AD7E03" w:rsidRPr="002D141C">
              <w:rPr>
                <w:rFonts w:eastAsia="Malgun Gothic"/>
                <w:lang w:val="en-GB"/>
              </w:rPr>
              <w:t>-</w:t>
            </w:r>
            <w:r w:rsidRPr="002D141C">
              <w:rPr>
                <w:rFonts w:eastAsia="Malgun Gothic"/>
                <w:lang w:val="en-GB"/>
              </w:rPr>
              <w:t xml:space="preserve">UTRA </w:t>
            </w:r>
            <w:r w:rsidRPr="002D141C">
              <w:rPr>
                <w:rFonts w:eastAsia="Malgun Gothic"/>
                <w:i/>
                <w:lang w:val="en-GB"/>
              </w:rPr>
              <w:t>RRCConnectionReconfiguration</w:t>
            </w:r>
            <w:r w:rsidRPr="002D141C">
              <w:rPr>
                <w:rFonts w:eastAsia="Malgun Gothic"/>
                <w:lang w:val="en-GB"/>
              </w:rPr>
              <w:t xml:space="preserve"> message.</w:t>
            </w:r>
          </w:p>
        </w:tc>
      </w:tr>
      <w:bookmarkEnd w:id="3043"/>
    </w:tbl>
    <w:p w14:paraId="5E047FBF" w14:textId="77777777" w:rsidR="002C5D28" w:rsidRPr="002D141C" w:rsidRDefault="002C5D28" w:rsidP="002C5D28">
      <w:pPr>
        <w:rPr>
          <w:rFonts w:eastAsia="Arial Unicode MS"/>
          <w:lang w:eastAsia="zh-CN"/>
        </w:rPr>
      </w:pPr>
    </w:p>
    <w:p w14:paraId="6DA5AF68" w14:textId="77777777" w:rsidR="002C5D28" w:rsidRPr="002D141C" w:rsidRDefault="002C5D28" w:rsidP="002C5D28">
      <w:pPr>
        <w:pStyle w:val="Heading4"/>
        <w:rPr>
          <w:lang w:val="en-GB"/>
        </w:rPr>
      </w:pPr>
      <w:bookmarkStart w:id="3044" w:name="_Toc20425907"/>
      <w:bookmarkStart w:id="3045" w:name="_Toc29321303"/>
      <w:bookmarkStart w:id="3046" w:name="_Toc36219486"/>
      <w:bookmarkStart w:id="3047" w:name="_Toc36220162"/>
      <w:bookmarkStart w:id="3048" w:name="_Toc36513582"/>
      <w:bookmarkStart w:id="3049" w:name="_Toc46449640"/>
      <w:bookmarkStart w:id="3050" w:name="_Toc46489427"/>
      <w:bookmarkStart w:id="3051" w:name="_Toc52495261"/>
      <w:bookmarkStart w:id="3052" w:name="_Toc60781430"/>
      <w:bookmarkStart w:id="3053" w:name="_Toc139021765"/>
      <w:r w:rsidRPr="002D141C">
        <w:rPr>
          <w:lang w:val="en-GB"/>
        </w:rPr>
        <w:t>–</w:t>
      </w:r>
      <w:r w:rsidRPr="002D141C">
        <w:rPr>
          <w:lang w:val="en-GB"/>
        </w:rPr>
        <w:tab/>
      </w:r>
      <w:r w:rsidRPr="002D141C">
        <w:rPr>
          <w:i/>
          <w:noProof/>
          <w:lang w:val="en-GB"/>
        </w:rPr>
        <w:t>SecurityModeCommand</w:t>
      </w:r>
      <w:bookmarkEnd w:id="3044"/>
      <w:bookmarkEnd w:id="3045"/>
      <w:bookmarkEnd w:id="3046"/>
      <w:bookmarkEnd w:id="3047"/>
      <w:bookmarkEnd w:id="3048"/>
      <w:bookmarkEnd w:id="3049"/>
      <w:bookmarkEnd w:id="3050"/>
      <w:bookmarkEnd w:id="3051"/>
      <w:bookmarkEnd w:id="3052"/>
      <w:bookmarkEnd w:id="3053"/>
    </w:p>
    <w:p w14:paraId="08470DA3" w14:textId="77777777" w:rsidR="002C5D28" w:rsidRPr="002D141C" w:rsidRDefault="002C5D28" w:rsidP="002C5D28">
      <w:r w:rsidRPr="002D141C">
        <w:t xml:space="preserve">The </w:t>
      </w:r>
      <w:r w:rsidRPr="002D141C">
        <w:rPr>
          <w:i/>
          <w:noProof/>
        </w:rPr>
        <w:t>SecurityModeCommand</w:t>
      </w:r>
      <w:r w:rsidRPr="002D141C">
        <w:t xml:space="preserve"> message is used to command the activation of AS security.</w:t>
      </w:r>
    </w:p>
    <w:p w14:paraId="28E2EC93" w14:textId="77777777" w:rsidR="002C5D28" w:rsidRPr="002D141C" w:rsidRDefault="002C5D28" w:rsidP="002C5D28">
      <w:pPr>
        <w:pStyle w:val="B1"/>
        <w:rPr>
          <w:lang w:val="en-GB"/>
        </w:rPr>
      </w:pPr>
      <w:r w:rsidRPr="002D141C">
        <w:rPr>
          <w:lang w:val="en-GB"/>
        </w:rPr>
        <w:t>Signalling radio bearer: SRB1</w:t>
      </w:r>
    </w:p>
    <w:p w14:paraId="249A8C62" w14:textId="77777777" w:rsidR="002C5D28" w:rsidRPr="002D141C" w:rsidRDefault="002C5D28" w:rsidP="002C5D28">
      <w:pPr>
        <w:pStyle w:val="B1"/>
        <w:rPr>
          <w:lang w:val="en-GB"/>
        </w:rPr>
      </w:pPr>
      <w:r w:rsidRPr="002D141C">
        <w:rPr>
          <w:lang w:val="en-GB"/>
        </w:rPr>
        <w:t>RLC-SAP: AM</w:t>
      </w:r>
    </w:p>
    <w:p w14:paraId="5808624B" w14:textId="77777777" w:rsidR="002C5D28" w:rsidRPr="002D141C" w:rsidRDefault="002C5D28" w:rsidP="002C5D28">
      <w:pPr>
        <w:pStyle w:val="B1"/>
        <w:rPr>
          <w:lang w:val="en-GB"/>
        </w:rPr>
      </w:pPr>
      <w:r w:rsidRPr="002D141C">
        <w:rPr>
          <w:lang w:val="en-GB"/>
        </w:rPr>
        <w:t>Logical channel: DCCH</w:t>
      </w:r>
    </w:p>
    <w:p w14:paraId="54AFB727" w14:textId="77777777" w:rsidR="002C5D28" w:rsidRPr="002D141C" w:rsidRDefault="002C5D28" w:rsidP="002C5D28">
      <w:pPr>
        <w:pStyle w:val="B1"/>
        <w:rPr>
          <w:lang w:val="en-GB"/>
        </w:rPr>
      </w:pPr>
      <w:r w:rsidRPr="002D141C">
        <w:rPr>
          <w:lang w:val="en-GB"/>
        </w:rPr>
        <w:lastRenderedPageBreak/>
        <w:t>Direction: Network to UE</w:t>
      </w:r>
    </w:p>
    <w:p w14:paraId="74124030" w14:textId="77777777" w:rsidR="002C5D28" w:rsidRPr="002D141C" w:rsidRDefault="002C5D28" w:rsidP="002C5D28">
      <w:pPr>
        <w:pStyle w:val="TH"/>
        <w:rPr>
          <w:lang w:val="en-GB"/>
        </w:rPr>
      </w:pPr>
      <w:r w:rsidRPr="002D141C">
        <w:rPr>
          <w:i/>
          <w:noProof/>
          <w:lang w:val="en-GB"/>
        </w:rPr>
        <w:t>SecurityModeCommand</w:t>
      </w:r>
      <w:r w:rsidRPr="002D141C">
        <w:rPr>
          <w:noProof/>
          <w:lang w:val="en-GB"/>
        </w:rPr>
        <w:t xml:space="preserve"> message</w:t>
      </w:r>
    </w:p>
    <w:p w14:paraId="7B35564A" w14:textId="77777777" w:rsidR="002C5D28" w:rsidRPr="002D141C" w:rsidRDefault="002C5D28" w:rsidP="002D141C">
      <w:pPr>
        <w:pStyle w:val="PL"/>
        <w:rPr>
          <w:color w:val="808080"/>
        </w:rPr>
      </w:pPr>
      <w:r w:rsidRPr="002D141C">
        <w:rPr>
          <w:color w:val="808080"/>
        </w:rPr>
        <w:t>-- ASN1START</w:t>
      </w:r>
    </w:p>
    <w:p w14:paraId="483C419B" w14:textId="77777777" w:rsidR="002C5D28" w:rsidRPr="002D141C" w:rsidRDefault="002C5D28" w:rsidP="002D141C">
      <w:pPr>
        <w:pStyle w:val="PL"/>
        <w:rPr>
          <w:color w:val="808080"/>
        </w:rPr>
      </w:pPr>
      <w:r w:rsidRPr="002D141C">
        <w:rPr>
          <w:color w:val="808080"/>
        </w:rPr>
        <w:t>-- TAG-SECURITYMODECOMMAND-START</w:t>
      </w:r>
    </w:p>
    <w:p w14:paraId="4AADA05D" w14:textId="77777777" w:rsidR="002C5D28" w:rsidRPr="002D141C" w:rsidRDefault="002C5D28" w:rsidP="002D141C">
      <w:pPr>
        <w:pStyle w:val="PL"/>
      </w:pPr>
    </w:p>
    <w:p w14:paraId="01EDED73" w14:textId="77777777" w:rsidR="002C5D28" w:rsidRPr="002D141C" w:rsidRDefault="002C5D28" w:rsidP="002D141C">
      <w:pPr>
        <w:pStyle w:val="PL"/>
      </w:pPr>
      <w:r w:rsidRPr="002D141C">
        <w:t xml:space="preserve">SecurityModeCommand ::=             </w:t>
      </w:r>
      <w:r w:rsidRPr="002D141C">
        <w:rPr>
          <w:color w:val="993366"/>
        </w:rPr>
        <w:t>SEQUENCE</w:t>
      </w:r>
      <w:r w:rsidRPr="002D141C">
        <w:t xml:space="preserve"> {</w:t>
      </w:r>
    </w:p>
    <w:p w14:paraId="1FBB0A34" w14:textId="77777777" w:rsidR="002C5D28" w:rsidRPr="002D141C" w:rsidRDefault="002C5D28" w:rsidP="002D141C">
      <w:pPr>
        <w:pStyle w:val="PL"/>
      </w:pPr>
      <w:r w:rsidRPr="002D141C">
        <w:t xml:space="preserve">    rrc-TransactionIdentifier           RRC-TransactionIdentifier,</w:t>
      </w:r>
    </w:p>
    <w:p w14:paraId="658333EC"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756BDD11" w14:textId="77777777" w:rsidR="002C5D28" w:rsidRPr="002D141C" w:rsidRDefault="002C5D28" w:rsidP="002D141C">
      <w:pPr>
        <w:pStyle w:val="PL"/>
      </w:pPr>
      <w:r w:rsidRPr="002D141C">
        <w:t xml:space="preserve">        securityModeCommand                 SecurityModeCommand-IEs,</w:t>
      </w:r>
    </w:p>
    <w:p w14:paraId="460CCA70"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73BF0EDD" w14:textId="77777777" w:rsidR="002C5D28" w:rsidRPr="002D141C" w:rsidRDefault="002C5D28" w:rsidP="002D141C">
      <w:pPr>
        <w:pStyle w:val="PL"/>
      </w:pPr>
      <w:r w:rsidRPr="002D141C">
        <w:t xml:space="preserve">    }</w:t>
      </w:r>
    </w:p>
    <w:p w14:paraId="03AA2EDF" w14:textId="77777777" w:rsidR="002C5D28" w:rsidRPr="002D141C" w:rsidRDefault="002C5D28" w:rsidP="002D141C">
      <w:pPr>
        <w:pStyle w:val="PL"/>
      </w:pPr>
      <w:r w:rsidRPr="002D141C">
        <w:t>}</w:t>
      </w:r>
    </w:p>
    <w:p w14:paraId="32D4DAC8" w14:textId="77777777" w:rsidR="002C5D28" w:rsidRPr="002D141C" w:rsidRDefault="002C5D28" w:rsidP="002D141C">
      <w:pPr>
        <w:pStyle w:val="PL"/>
      </w:pPr>
    </w:p>
    <w:p w14:paraId="2ADA0638" w14:textId="77777777" w:rsidR="002C5D28" w:rsidRPr="002D141C" w:rsidRDefault="002C5D28" w:rsidP="002D141C">
      <w:pPr>
        <w:pStyle w:val="PL"/>
      </w:pPr>
      <w:r w:rsidRPr="002D141C">
        <w:t xml:space="preserve">SecurityModeCommand-IEs ::=         </w:t>
      </w:r>
      <w:r w:rsidRPr="002D141C">
        <w:rPr>
          <w:color w:val="993366"/>
        </w:rPr>
        <w:t>SEQUENCE</w:t>
      </w:r>
      <w:r w:rsidRPr="002D141C">
        <w:t xml:space="preserve"> {</w:t>
      </w:r>
    </w:p>
    <w:p w14:paraId="092D6AD6" w14:textId="77777777" w:rsidR="002C5D28" w:rsidRPr="002D141C" w:rsidRDefault="002C5D28" w:rsidP="002D141C">
      <w:pPr>
        <w:pStyle w:val="PL"/>
      </w:pPr>
      <w:r w:rsidRPr="002D141C">
        <w:t xml:space="preserve">    securityConfigSMC                   SecurityConfigSMC,</w:t>
      </w:r>
    </w:p>
    <w:p w14:paraId="2E685B13" w14:textId="77777777" w:rsidR="002C5D28" w:rsidRPr="002D141C" w:rsidRDefault="002C5D28" w:rsidP="002D141C">
      <w:pPr>
        <w:pStyle w:val="PL"/>
      </w:pPr>
    </w:p>
    <w:p w14:paraId="747ABEBE"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3F46CDF"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73016593" w14:textId="77777777" w:rsidR="002C5D28" w:rsidRPr="002D141C" w:rsidRDefault="002C5D28" w:rsidP="002D141C">
      <w:pPr>
        <w:pStyle w:val="PL"/>
      </w:pPr>
      <w:r w:rsidRPr="002D141C">
        <w:t>}</w:t>
      </w:r>
    </w:p>
    <w:p w14:paraId="17A2ABF2" w14:textId="77777777" w:rsidR="002C5D28" w:rsidRPr="002D141C" w:rsidRDefault="002C5D28" w:rsidP="002D141C">
      <w:pPr>
        <w:pStyle w:val="PL"/>
      </w:pPr>
    </w:p>
    <w:p w14:paraId="56AB19FC" w14:textId="77777777" w:rsidR="002C5D28" w:rsidRPr="002D141C" w:rsidRDefault="002C5D28" w:rsidP="002D141C">
      <w:pPr>
        <w:pStyle w:val="PL"/>
      </w:pPr>
      <w:r w:rsidRPr="002D141C">
        <w:t xml:space="preserve">SecurityConfigSMC ::=               </w:t>
      </w:r>
      <w:r w:rsidRPr="002D141C">
        <w:rPr>
          <w:color w:val="993366"/>
        </w:rPr>
        <w:t>SEQUENCE</w:t>
      </w:r>
      <w:r w:rsidRPr="002D141C">
        <w:t xml:space="preserve"> {</w:t>
      </w:r>
    </w:p>
    <w:p w14:paraId="7D10C5CA" w14:textId="77777777" w:rsidR="002C5D28" w:rsidRPr="002D141C" w:rsidRDefault="002C5D28" w:rsidP="002D141C">
      <w:pPr>
        <w:pStyle w:val="PL"/>
      </w:pPr>
      <w:r w:rsidRPr="002D141C">
        <w:t xml:space="preserve">    securityAlgorithmConfig             SecurityAlgorithmConfig,</w:t>
      </w:r>
    </w:p>
    <w:p w14:paraId="0780D025" w14:textId="77777777" w:rsidR="002C5D28" w:rsidRPr="002D141C" w:rsidRDefault="002C5D28" w:rsidP="002D141C">
      <w:pPr>
        <w:pStyle w:val="PL"/>
      </w:pPr>
      <w:r w:rsidRPr="002D141C">
        <w:t xml:space="preserve">    ...</w:t>
      </w:r>
    </w:p>
    <w:p w14:paraId="73BDD55C" w14:textId="77777777" w:rsidR="002C5D28" w:rsidRPr="002D141C" w:rsidRDefault="002C5D28" w:rsidP="002D141C">
      <w:pPr>
        <w:pStyle w:val="PL"/>
      </w:pPr>
      <w:r w:rsidRPr="002D141C">
        <w:t>}</w:t>
      </w:r>
    </w:p>
    <w:p w14:paraId="54AF13EC" w14:textId="77777777" w:rsidR="002C5D28" w:rsidRPr="002D141C" w:rsidRDefault="002C5D28" w:rsidP="002D141C">
      <w:pPr>
        <w:pStyle w:val="PL"/>
      </w:pPr>
    </w:p>
    <w:p w14:paraId="5B9C14FB" w14:textId="77777777" w:rsidR="002C5D28" w:rsidRPr="002D141C" w:rsidRDefault="002C5D28" w:rsidP="002D141C">
      <w:pPr>
        <w:pStyle w:val="PL"/>
        <w:rPr>
          <w:color w:val="808080"/>
        </w:rPr>
      </w:pPr>
      <w:r w:rsidRPr="002D141C">
        <w:rPr>
          <w:color w:val="808080"/>
        </w:rPr>
        <w:t>-- TAG-SECURITYMODECOMMAND-STOP</w:t>
      </w:r>
    </w:p>
    <w:p w14:paraId="0DDDCFA2" w14:textId="77777777" w:rsidR="002C5D28" w:rsidRPr="002D141C" w:rsidRDefault="002C5D28" w:rsidP="002D141C">
      <w:pPr>
        <w:pStyle w:val="PL"/>
        <w:rPr>
          <w:color w:val="808080"/>
        </w:rPr>
      </w:pPr>
      <w:r w:rsidRPr="002D141C">
        <w:rPr>
          <w:color w:val="808080"/>
        </w:rPr>
        <w:t>-- ASN1STOP</w:t>
      </w:r>
    </w:p>
    <w:p w14:paraId="1173234A" w14:textId="77777777" w:rsidR="005D376B" w:rsidRPr="002D141C" w:rsidRDefault="005D376B" w:rsidP="005D376B"/>
    <w:p w14:paraId="091D9285" w14:textId="77777777" w:rsidR="002C5D28" w:rsidRPr="002D141C" w:rsidRDefault="002C5D28" w:rsidP="002C5D28">
      <w:pPr>
        <w:pStyle w:val="Heading4"/>
        <w:rPr>
          <w:lang w:val="en-GB"/>
        </w:rPr>
      </w:pPr>
      <w:bookmarkStart w:id="3054" w:name="_Toc20425908"/>
      <w:bookmarkStart w:id="3055" w:name="_Toc29321304"/>
      <w:bookmarkStart w:id="3056" w:name="_Toc36219487"/>
      <w:bookmarkStart w:id="3057" w:name="_Toc36220163"/>
      <w:bookmarkStart w:id="3058" w:name="_Toc36513583"/>
      <w:bookmarkStart w:id="3059" w:name="_Toc46449641"/>
      <w:bookmarkStart w:id="3060" w:name="_Toc46489428"/>
      <w:bookmarkStart w:id="3061" w:name="_Toc52495262"/>
      <w:bookmarkStart w:id="3062" w:name="_Toc60781431"/>
      <w:bookmarkStart w:id="3063" w:name="_Toc139021766"/>
      <w:r w:rsidRPr="002D141C">
        <w:rPr>
          <w:lang w:val="en-GB"/>
        </w:rPr>
        <w:t>–</w:t>
      </w:r>
      <w:r w:rsidRPr="002D141C">
        <w:rPr>
          <w:lang w:val="en-GB"/>
        </w:rPr>
        <w:tab/>
      </w:r>
      <w:r w:rsidRPr="002D141C">
        <w:rPr>
          <w:i/>
          <w:noProof/>
          <w:lang w:val="en-GB"/>
        </w:rPr>
        <w:t>SecurityModeComplete</w:t>
      </w:r>
      <w:bookmarkEnd w:id="3054"/>
      <w:bookmarkEnd w:id="3055"/>
      <w:bookmarkEnd w:id="3056"/>
      <w:bookmarkEnd w:id="3057"/>
      <w:bookmarkEnd w:id="3058"/>
      <w:bookmarkEnd w:id="3059"/>
      <w:bookmarkEnd w:id="3060"/>
      <w:bookmarkEnd w:id="3061"/>
      <w:bookmarkEnd w:id="3062"/>
      <w:bookmarkEnd w:id="3063"/>
    </w:p>
    <w:p w14:paraId="4E8ABA7A" w14:textId="77777777" w:rsidR="002C5D28" w:rsidRPr="002D141C" w:rsidRDefault="002C5D28" w:rsidP="002C5D28">
      <w:r w:rsidRPr="002D141C">
        <w:t xml:space="preserve">The </w:t>
      </w:r>
      <w:r w:rsidRPr="002D141C">
        <w:rPr>
          <w:i/>
          <w:noProof/>
        </w:rPr>
        <w:t>SecurityModeComplete</w:t>
      </w:r>
      <w:r w:rsidRPr="002D141C">
        <w:t xml:space="preserve"> message is used to confirm the successful completion of a security mode command.</w:t>
      </w:r>
    </w:p>
    <w:p w14:paraId="3B20C312" w14:textId="77777777" w:rsidR="002C5D28" w:rsidRPr="002D141C" w:rsidRDefault="002C5D28" w:rsidP="002C5D28">
      <w:pPr>
        <w:pStyle w:val="B1"/>
        <w:rPr>
          <w:lang w:val="en-GB"/>
        </w:rPr>
      </w:pPr>
      <w:r w:rsidRPr="002D141C">
        <w:rPr>
          <w:lang w:val="en-GB"/>
        </w:rPr>
        <w:t>Signalling radio bearer: SRB1</w:t>
      </w:r>
    </w:p>
    <w:p w14:paraId="72E860D4" w14:textId="77777777" w:rsidR="002C5D28" w:rsidRPr="002D141C" w:rsidRDefault="002C5D28" w:rsidP="002C5D28">
      <w:pPr>
        <w:pStyle w:val="B1"/>
        <w:rPr>
          <w:lang w:val="en-GB"/>
        </w:rPr>
      </w:pPr>
      <w:r w:rsidRPr="002D141C">
        <w:rPr>
          <w:lang w:val="en-GB"/>
        </w:rPr>
        <w:t>RLC-SAP: AM</w:t>
      </w:r>
    </w:p>
    <w:p w14:paraId="57D7964E" w14:textId="77777777" w:rsidR="002C5D28" w:rsidRPr="002D141C" w:rsidRDefault="002C5D28" w:rsidP="002C5D28">
      <w:pPr>
        <w:pStyle w:val="B1"/>
        <w:rPr>
          <w:lang w:val="en-GB"/>
        </w:rPr>
      </w:pPr>
      <w:r w:rsidRPr="002D141C">
        <w:rPr>
          <w:lang w:val="en-GB"/>
        </w:rPr>
        <w:t>Logical channel: DCCH</w:t>
      </w:r>
    </w:p>
    <w:p w14:paraId="04AE20C1" w14:textId="77777777" w:rsidR="002C5D28" w:rsidRPr="002D141C" w:rsidRDefault="002C5D28" w:rsidP="002C5D28">
      <w:pPr>
        <w:pStyle w:val="B1"/>
        <w:rPr>
          <w:lang w:val="en-GB"/>
        </w:rPr>
      </w:pPr>
      <w:r w:rsidRPr="002D141C">
        <w:rPr>
          <w:lang w:val="en-GB"/>
        </w:rPr>
        <w:t>Direction: UE to Network</w:t>
      </w:r>
    </w:p>
    <w:p w14:paraId="272B4D9A" w14:textId="77777777" w:rsidR="002C5D28" w:rsidRPr="002D141C" w:rsidRDefault="002C5D28" w:rsidP="002C5D28">
      <w:pPr>
        <w:pStyle w:val="TH"/>
        <w:rPr>
          <w:lang w:val="en-GB"/>
        </w:rPr>
      </w:pPr>
      <w:r w:rsidRPr="002D141C">
        <w:rPr>
          <w:i/>
          <w:noProof/>
          <w:lang w:val="en-GB"/>
        </w:rPr>
        <w:t>SecurityModeComplete</w:t>
      </w:r>
      <w:r w:rsidRPr="002D141C">
        <w:rPr>
          <w:noProof/>
          <w:lang w:val="en-GB"/>
        </w:rPr>
        <w:t xml:space="preserve"> message</w:t>
      </w:r>
    </w:p>
    <w:p w14:paraId="434CDD58" w14:textId="77777777" w:rsidR="002C5D28" w:rsidRPr="002D141C" w:rsidRDefault="002C5D28" w:rsidP="002D141C">
      <w:pPr>
        <w:pStyle w:val="PL"/>
        <w:rPr>
          <w:color w:val="808080"/>
        </w:rPr>
      </w:pPr>
      <w:r w:rsidRPr="002D141C">
        <w:rPr>
          <w:color w:val="808080"/>
        </w:rPr>
        <w:t>-- ASN1START</w:t>
      </w:r>
    </w:p>
    <w:p w14:paraId="76D44EFC" w14:textId="77777777" w:rsidR="002C5D28" w:rsidRPr="002D141C" w:rsidRDefault="002C5D28" w:rsidP="002D141C">
      <w:pPr>
        <w:pStyle w:val="PL"/>
        <w:rPr>
          <w:color w:val="808080"/>
        </w:rPr>
      </w:pPr>
      <w:r w:rsidRPr="002D141C">
        <w:rPr>
          <w:color w:val="808080"/>
        </w:rPr>
        <w:t>-- TAG-SECURITYMODECOMPLETE-START</w:t>
      </w:r>
    </w:p>
    <w:p w14:paraId="49E70777" w14:textId="77777777" w:rsidR="002C5D28" w:rsidRPr="002D141C" w:rsidRDefault="002C5D28" w:rsidP="002D141C">
      <w:pPr>
        <w:pStyle w:val="PL"/>
      </w:pPr>
    </w:p>
    <w:p w14:paraId="3F164C0D" w14:textId="77777777" w:rsidR="002C5D28" w:rsidRPr="002D141C" w:rsidRDefault="002C5D28" w:rsidP="002D141C">
      <w:pPr>
        <w:pStyle w:val="PL"/>
      </w:pPr>
      <w:r w:rsidRPr="002D141C">
        <w:t xml:space="preserve">SecurityModeComplete ::=            </w:t>
      </w:r>
      <w:r w:rsidRPr="002D141C">
        <w:rPr>
          <w:color w:val="993366"/>
        </w:rPr>
        <w:t>SEQUENCE</w:t>
      </w:r>
      <w:r w:rsidRPr="002D141C">
        <w:t xml:space="preserve"> {</w:t>
      </w:r>
    </w:p>
    <w:p w14:paraId="5570772C" w14:textId="77777777" w:rsidR="002C5D28" w:rsidRPr="002D141C" w:rsidRDefault="002C5D28" w:rsidP="002D141C">
      <w:pPr>
        <w:pStyle w:val="PL"/>
      </w:pPr>
      <w:r w:rsidRPr="002D141C">
        <w:lastRenderedPageBreak/>
        <w:t xml:space="preserve">    rrc-TransactionIdentifier           RRC-TransactionIdentifier,</w:t>
      </w:r>
    </w:p>
    <w:p w14:paraId="5698B4C4"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3B5B9E9E" w14:textId="77777777" w:rsidR="002C5D28" w:rsidRPr="002D141C" w:rsidRDefault="002C5D28" w:rsidP="002D141C">
      <w:pPr>
        <w:pStyle w:val="PL"/>
      </w:pPr>
      <w:r w:rsidRPr="002D141C">
        <w:t xml:space="preserve">        securityModeComplete                SecurityModeComplete-IEs,</w:t>
      </w:r>
    </w:p>
    <w:p w14:paraId="44E0DDF4"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01AFA938" w14:textId="77777777" w:rsidR="002C5D28" w:rsidRPr="002D141C" w:rsidRDefault="002C5D28" w:rsidP="002D141C">
      <w:pPr>
        <w:pStyle w:val="PL"/>
      </w:pPr>
      <w:r w:rsidRPr="002D141C">
        <w:t xml:space="preserve">    }</w:t>
      </w:r>
    </w:p>
    <w:p w14:paraId="4AFB7913" w14:textId="77777777" w:rsidR="002C5D28" w:rsidRPr="002D141C" w:rsidRDefault="002C5D28" w:rsidP="002D141C">
      <w:pPr>
        <w:pStyle w:val="PL"/>
      </w:pPr>
      <w:r w:rsidRPr="002D141C">
        <w:t>}</w:t>
      </w:r>
    </w:p>
    <w:p w14:paraId="2C609C6E" w14:textId="77777777" w:rsidR="002C5D28" w:rsidRPr="002D141C" w:rsidRDefault="002C5D28" w:rsidP="002D141C">
      <w:pPr>
        <w:pStyle w:val="PL"/>
      </w:pPr>
    </w:p>
    <w:p w14:paraId="115E003B" w14:textId="77777777" w:rsidR="002C5D28" w:rsidRPr="002D141C" w:rsidRDefault="002C5D28" w:rsidP="002D141C">
      <w:pPr>
        <w:pStyle w:val="PL"/>
      </w:pPr>
      <w:r w:rsidRPr="002D141C">
        <w:t xml:space="preserve">SecurityModeComplete-IEs ::=        </w:t>
      </w:r>
      <w:r w:rsidRPr="002D141C">
        <w:rPr>
          <w:color w:val="993366"/>
        </w:rPr>
        <w:t>SEQUENCE</w:t>
      </w:r>
      <w:r w:rsidRPr="002D141C">
        <w:t xml:space="preserve"> {</w:t>
      </w:r>
    </w:p>
    <w:p w14:paraId="5E3B89DC"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D24A021"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711FD858" w14:textId="77777777" w:rsidR="002C5D28" w:rsidRPr="002D141C" w:rsidRDefault="002C5D28" w:rsidP="002D141C">
      <w:pPr>
        <w:pStyle w:val="PL"/>
      </w:pPr>
      <w:r w:rsidRPr="002D141C">
        <w:t>}</w:t>
      </w:r>
    </w:p>
    <w:p w14:paraId="6DBB974F" w14:textId="77777777" w:rsidR="002C5D28" w:rsidRPr="002D141C" w:rsidRDefault="002C5D28" w:rsidP="002D141C">
      <w:pPr>
        <w:pStyle w:val="PL"/>
      </w:pPr>
    </w:p>
    <w:p w14:paraId="50A8AEE7" w14:textId="77777777" w:rsidR="002C5D28" w:rsidRPr="002D141C" w:rsidRDefault="002C5D28" w:rsidP="002D141C">
      <w:pPr>
        <w:pStyle w:val="PL"/>
        <w:rPr>
          <w:color w:val="808080"/>
        </w:rPr>
      </w:pPr>
      <w:r w:rsidRPr="002D141C">
        <w:rPr>
          <w:color w:val="808080"/>
        </w:rPr>
        <w:t>-- TAG-SECURITYMODECOMPLETE-STOP</w:t>
      </w:r>
    </w:p>
    <w:p w14:paraId="724AC1D6" w14:textId="77777777" w:rsidR="002C5D28" w:rsidRPr="002D141C" w:rsidRDefault="002C5D28" w:rsidP="002D141C">
      <w:pPr>
        <w:pStyle w:val="PL"/>
        <w:rPr>
          <w:color w:val="808080"/>
        </w:rPr>
      </w:pPr>
      <w:r w:rsidRPr="002D141C">
        <w:rPr>
          <w:color w:val="808080"/>
        </w:rPr>
        <w:t>-- ASN1STOP</w:t>
      </w:r>
    </w:p>
    <w:p w14:paraId="38FB1A7D" w14:textId="77777777" w:rsidR="005D376B" w:rsidRPr="002D141C" w:rsidRDefault="005D376B" w:rsidP="005D376B"/>
    <w:p w14:paraId="14340F0B" w14:textId="77777777" w:rsidR="002C5D28" w:rsidRPr="002D141C" w:rsidRDefault="002C5D28" w:rsidP="002C5D28">
      <w:pPr>
        <w:pStyle w:val="Heading4"/>
        <w:rPr>
          <w:lang w:val="en-GB"/>
        </w:rPr>
      </w:pPr>
      <w:bookmarkStart w:id="3064" w:name="_Toc20425909"/>
      <w:bookmarkStart w:id="3065" w:name="_Toc29321305"/>
      <w:bookmarkStart w:id="3066" w:name="_Toc36219488"/>
      <w:bookmarkStart w:id="3067" w:name="_Toc36220164"/>
      <w:bookmarkStart w:id="3068" w:name="_Toc36513584"/>
      <w:bookmarkStart w:id="3069" w:name="_Toc46449642"/>
      <w:bookmarkStart w:id="3070" w:name="_Toc46489429"/>
      <w:bookmarkStart w:id="3071" w:name="_Toc52495263"/>
      <w:bookmarkStart w:id="3072" w:name="_Toc60781432"/>
      <w:bookmarkStart w:id="3073" w:name="_Toc139021767"/>
      <w:r w:rsidRPr="002D141C">
        <w:rPr>
          <w:lang w:val="en-GB"/>
        </w:rPr>
        <w:t>–</w:t>
      </w:r>
      <w:r w:rsidRPr="002D141C">
        <w:rPr>
          <w:lang w:val="en-GB"/>
        </w:rPr>
        <w:tab/>
      </w:r>
      <w:r w:rsidRPr="002D141C">
        <w:rPr>
          <w:i/>
          <w:noProof/>
          <w:lang w:val="en-GB"/>
        </w:rPr>
        <w:t>SecurityModeFailure</w:t>
      </w:r>
      <w:bookmarkEnd w:id="3064"/>
      <w:bookmarkEnd w:id="3065"/>
      <w:bookmarkEnd w:id="3066"/>
      <w:bookmarkEnd w:id="3067"/>
      <w:bookmarkEnd w:id="3068"/>
      <w:bookmarkEnd w:id="3069"/>
      <w:bookmarkEnd w:id="3070"/>
      <w:bookmarkEnd w:id="3071"/>
      <w:bookmarkEnd w:id="3072"/>
      <w:bookmarkEnd w:id="3073"/>
    </w:p>
    <w:p w14:paraId="2C31E679" w14:textId="77777777" w:rsidR="002C5D28" w:rsidRPr="002D141C" w:rsidRDefault="002C5D28" w:rsidP="002C5D28">
      <w:r w:rsidRPr="002D141C">
        <w:t xml:space="preserve">The </w:t>
      </w:r>
      <w:r w:rsidRPr="002D141C">
        <w:rPr>
          <w:i/>
          <w:noProof/>
        </w:rPr>
        <w:t>SecurityModeFailure</w:t>
      </w:r>
      <w:r w:rsidRPr="002D141C">
        <w:t xml:space="preserve"> message is used to indicate an unsuccessful completion of a security mode command.</w:t>
      </w:r>
    </w:p>
    <w:p w14:paraId="116382C2" w14:textId="77777777" w:rsidR="002C5D28" w:rsidRPr="002D141C" w:rsidRDefault="002C5D28" w:rsidP="002C5D28">
      <w:pPr>
        <w:pStyle w:val="B1"/>
        <w:rPr>
          <w:lang w:val="en-GB"/>
        </w:rPr>
      </w:pPr>
      <w:r w:rsidRPr="002D141C">
        <w:rPr>
          <w:lang w:val="en-GB"/>
        </w:rPr>
        <w:t>Signalling radio bearer: SRB1</w:t>
      </w:r>
    </w:p>
    <w:p w14:paraId="319BF4F0" w14:textId="77777777" w:rsidR="002C5D28" w:rsidRPr="002D141C" w:rsidRDefault="002C5D28" w:rsidP="002C5D28">
      <w:pPr>
        <w:pStyle w:val="B1"/>
        <w:rPr>
          <w:lang w:val="en-GB"/>
        </w:rPr>
      </w:pPr>
      <w:r w:rsidRPr="002D141C">
        <w:rPr>
          <w:lang w:val="en-GB"/>
        </w:rPr>
        <w:t>RLC-SAP: AM</w:t>
      </w:r>
    </w:p>
    <w:p w14:paraId="47107853" w14:textId="77777777" w:rsidR="002C5D28" w:rsidRPr="002D141C" w:rsidRDefault="002C5D28" w:rsidP="002C5D28">
      <w:pPr>
        <w:pStyle w:val="B1"/>
        <w:rPr>
          <w:lang w:val="en-GB"/>
        </w:rPr>
      </w:pPr>
      <w:r w:rsidRPr="002D141C">
        <w:rPr>
          <w:lang w:val="en-GB"/>
        </w:rPr>
        <w:t>Logical channel: DCCH</w:t>
      </w:r>
    </w:p>
    <w:p w14:paraId="5DE4D986" w14:textId="77777777" w:rsidR="002C5D28" w:rsidRPr="002D141C" w:rsidRDefault="002C5D28" w:rsidP="002C5D28">
      <w:pPr>
        <w:pStyle w:val="B1"/>
        <w:rPr>
          <w:lang w:val="en-GB"/>
        </w:rPr>
      </w:pPr>
      <w:r w:rsidRPr="002D141C">
        <w:rPr>
          <w:lang w:val="en-GB"/>
        </w:rPr>
        <w:t>Direction: UE to Network</w:t>
      </w:r>
    </w:p>
    <w:p w14:paraId="2F79CD8F" w14:textId="77777777" w:rsidR="002C5D28" w:rsidRPr="002D141C" w:rsidRDefault="002C5D28" w:rsidP="002C5D28">
      <w:pPr>
        <w:pStyle w:val="TH"/>
        <w:rPr>
          <w:lang w:val="en-GB"/>
        </w:rPr>
      </w:pPr>
      <w:r w:rsidRPr="002D141C">
        <w:rPr>
          <w:i/>
          <w:noProof/>
          <w:lang w:val="en-GB"/>
        </w:rPr>
        <w:t>SecurityModeFailure</w:t>
      </w:r>
      <w:r w:rsidRPr="002D141C">
        <w:rPr>
          <w:noProof/>
          <w:lang w:val="en-GB"/>
        </w:rPr>
        <w:t xml:space="preserve"> message</w:t>
      </w:r>
    </w:p>
    <w:p w14:paraId="6ECFC5A8" w14:textId="77777777" w:rsidR="002C5D28" w:rsidRPr="002D141C" w:rsidRDefault="002C5D28" w:rsidP="002D141C">
      <w:pPr>
        <w:pStyle w:val="PL"/>
        <w:rPr>
          <w:color w:val="808080"/>
        </w:rPr>
      </w:pPr>
      <w:r w:rsidRPr="002D141C">
        <w:rPr>
          <w:color w:val="808080"/>
        </w:rPr>
        <w:t>-- ASN1START</w:t>
      </w:r>
    </w:p>
    <w:p w14:paraId="33DEAEA6" w14:textId="77777777" w:rsidR="002C5D28" w:rsidRPr="002D141C" w:rsidRDefault="002C5D28" w:rsidP="002D141C">
      <w:pPr>
        <w:pStyle w:val="PL"/>
        <w:rPr>
          <w:color w:val="808080"/>
        </w:rPr>
      </w:pPr>
      <w:r w:rsidRPr="002D141C">
        <w:rPr>
          <w:color w:val="808080"/>
        </w:rPr>
        <w:t>-- TAG-SECURITYMODEFAILURE-START</w:t>
      </w:r>
    </w:p>
    <w:p w14:paraId="00DEF073" w14:textId="77777777" w:rsidR="002C5D28" w:rsidRPr="002D141C" w:rsidRDefault="002C5D28" w:rsidP="002D141C">
      <w:pPr>
        <w:pStyle w:val="PL"/>
      </w:pPr>
    </w:p>
    <w:p w14:paraId="03BB0C9A" w14:textId="77777777" w:rsidR="002C5D28" w:rsidRPr="002D141C" w:rsidRDefault="002C5D28" w:rsidP="002D141C">
      <w:pPr>
        <w:pStyle w:val="PL"/>
      </w:pPr>
      <w:r w:rsidRPr="002D141C">
        <w:t xml:space="preserve">SecurityModeFailure ::=             </w:t>
      </w:r>
      <w:r w:rsidRPr="002D141C">
        <w:rPr>
          <w:color w:val="993366"/>
        </w:rPr>
        <w:t>SEQUENCE</w:t>
      </w:r>
      <w:r w:rsidRPr="002D141C">
        <w:t xml:space="preserve"> {</w:t>
      </w:r>
    </w:p>
    <w:p w14:paraId="39DF127D" w14:textId="77777777" w:rsidR="002C5D28" w:rsidRPr="002D141C" w:rsidRDefault="002C5D28" w:rsidP="002D141C">
      <w:pPr>
        <w:pStyle w:val="PL"/>
      </w:pPr>
      <w:r w:rsidRPr="002D141C">
        <w:t xml:space="preserve">    rrc-TransactionIdentifier           RRC-TransactionIdentifier,</w:t>
      </w:r>
    </w:p>
    <w:p w14:paraId="3DD520A2"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3451AB90" w14:textId="77777777" w:rsidR="002C5D28" w:rsidRPr="002D141C" w:rsidRDefault="002C5D28" w:rsidP="002D141C">
      <w:pPr>
        <w:pStyle w:val="PL"/>
      </w:pPr>
      <w:r w:rsidRPr="002D141C">
        <w:t xml:space="preserve">        securityModeFailure                 SecurityModeFailure-IEs,</w:t>
      </w:r>
    </w:p>
    <w:p w14:paraId="3C2F7C71"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04C5DFAF" w14:textId="77777777" w:rsidR="002C5D28" w:rsidRPr="002D141C" w:rsidRDefault="002C5D28" w:rsidP="002D141C">
      <w:pPr>
        <w:pStyle w:val="PL"/>
      </w:pPr>
      <w:r w:rsidRPr="002D141C">
        <w:t xml:space="preserve">    }</w:t>
      </w:r>
    </w:p>
    <w:p w14:paraId="3622EDE1" w14:textId="77777777" w:rsidR="002C5D28" w:rsidRPr="002D141C" w:rsidRDefault="002C5D28" w:rsidP="002D141C">
      <w:pPr>
        <w:pStyle w:val="PL"/>
      </w:pPr>
      <w:r w:rsidRPr="002D141C">
        <w:t>}</w:t>
      </w:r>
    </w:p>
    <w:p w14:paraId="750C9824" w14:textId="77777777" w:rsidR="002C5D28" w:rsidRPr="002D141C" w:rsidRDefault="002C5D28" w:rsidP="002D141C">
      <w:pPr>
        <w:pStyle w:val="PL"/>
      </w:pPr>
    </w:p>
    <w:p w14:paraId="7F35A140" w14:textId="77777777" w:rsidR="002C5D28" w:rsidRPr="002D141C" w:rsidRDefault="002C5D28" w:rsidP="002D141C">
      <w:pPr>
        <w:pStyle w:val="PL"/>
      </w:pPr>
      <w:r w:rsidRPr="002D141C">
        <w:t xml:space="preserve">SecurityModeFailure-IEs ::=         </w:t>
      </w:r>
      <w:r w:rsidRPr="002D141C">
        <w:rPr>
          <w:color w:val="993366"/>
        </w:rPr>
        <w:t>SEQUENCE</w:t>
      </w:r>
      <w:r w:rsidRPr="002D141C">
        <w:t xml:space="preserve"> {</w:t>
      </w:r>
    </w:p>
    <w:p w14:paraId="4777FDF9"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61571EAF"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6641089F" w14:textId="77777777" w:rsidR="002C5D28" w:rsidRPr="002D141C" w:rsidRDefault="002C5D28" w:rsidP="002D141C">
      <w:pPr>
        <w:pStyle w:val="PL"/>
      </w:pPr>
      <w:r w:rsidRPr="002D141C">
        <w:t>}</w:t>
      </w:r>
    </w:p>
    <w:p w14:paraId="67F4AEED" w14:textId="77777777" w:rsidR="002C5D28" w:rsidRPr="002D141C" w:rsidRDefault="002C5D28" w:rsidP="002D141C">
      <w:pPr>
        <w:pStyle w:val="PL"/>
      </w:pPr>
    </w:p>
    <w:p w14:paraId="30E79AE8" w14:textId="77777777" w:rsidR="002C5D28" w:rsidRPr="002D141C" w:rsidRDefault="002C5D28" w:rsidP="002D141C">
      <w:pPr>
        <w:pStyle w:val="PL"/>
        <w:rPr>
          <w:color w:val="808080"/>
        </w:rPr>
      </w:pPr>
      <w:r w:rsidRPr="002D141C">
        <w:rPr>
          <w:color w:val="808080"/>
        </w:rPr>
        <w:t>-- TAG-SECURITYMODEFAILURE-STOP</w:t>
      </w:r>
    </w:p>
    <w:p w14:paraId="402E83D5" w14:textId="77777777" w:rsidR="002C5D28" w:rsidRPr="002D141C" w:rsidRDefault="002C5D28" w:rsidP="002D141C">
      <w:pPr>
        <w:pStyle w:val="PL"/>
        <w:rPr>
          <w:color w:val="808080"/>
        </w:rPr>
      </w:pPr>
      <w:r w:rsidRPr="002D141C">
        <w:rPr>
          <w:color w:val="808080"/>
        </w:rPr>
        <w:t>-- ASN1STOP</w:t>
      </w:r>
    </w:p>
    <w:p w14:paraId="53845C24" w14:textId="77777777" w:rsidR="005D376B" w:rsidRPr="002D141C" w:rsidRDefault="005D376B" w:rsidP="005D376B"/>
    <w:p w14:paraId="17CFC226" w14:textId="77777777" w:rsidR="002C5D28" w:rsidRPr="002D141C" w:rsidRDefault="002C5D28" w:rsidP="002C5D28">
      <w:pPr>
        <w:pStyle w:val="Heading4"/>
        <w:rPr>
          <w:i/>
          <w:noProof/>
          <w:lang w:val="en-GB"/>
        </w:rPr>
      </w:pPr>
      <w:bookmarkStart w:id="3074" w:name="_Toc20425910"/>
      <w:bookmarkStart w:id="3075" w:name="_Toc29321306"/>
      <w:bookmarkStart w:id="3076" w:name="_Toc36219489"/>
      <w:bookmarkStart w:id="3077" w:name="_Toc36220165"/>
      <w:bookmarkStart w:id="3078" w:name="_Toc36513585"/>
      <w:bookmarkStart w:id="3079" w:name="_Toc46449643"/>
      <w:bookmarkStart w:id="3080" w:name="_Toc46489430"/>
      <w:bookmarkStart w:id="3081" w:name="_Toc52495264"/>
      <w:bookmarkStart w:id="3082" w:name="_Toc60781433"/>
      <w:bookmarkStart w:id="3083" w:name="_Toc139021768"/>
      <w:r w:rsidRPr="002D141C">
        <w:rPr>
          <w:lang w:val="en-GB"/>
        </w:rPr>
        <w:lastRenderedPageBreak/>
        <w:t>–</w:t>
      </w:r>
      <w:r w:rsidRPr="002D141C">
        <w:rPr>
          <w:lang w:val="en-GB"/>
        </w:rPr>
        <w:tab/>
      </w:r>
      <w:r w:rsidRPr="002D141C">
        <w:rPr>
          <w:i/>
          <w:noProof/>
          <w:lang w:val="en-GB"/>
        </w:rPr>
        <w:t>SIB1</w:t>
      </w:r>
      <w:bookmarkEnd w:id="3074"/>
      <w:bookmarkEnd w:id="3075"/>
      <w:bookmarkEnd w:id="3076"/>
      <w:bookmarkEnd w:id="3077"/>
      <w:bookmarkEnd w:id="3078"/>
      <w:bookmarkEnd w:id="3079"/>
      <w:bookmarkEnd w:id="3080"/>
      <w:bookmarkEnd w:id="3081"/>
      <w:bookmarkEnd w:id="3082"/>
      <w:bookmarkEnd w:id="3083"/>
    </w:p>
    <w:p w14:paraId="1857E2F4" w14:textId="66EF2BC9" w:rsidR="002C5D28" w:rsidRPr="002D141C" w:rsidRDefault="002C5D28" w:rsidP="002C5D28">
      <w:r w:rsidRPr="002D141C">
        <w:rPr>
          <w:i/>
        </w:rPr>
        <w:t>SIB1</w:t>
      </w:r>
      <w:r w:rsidRPr="002D141C">
        <w:t xml:space="preserve"> contains information relevant when evaluating if a UE is allowed to access a cell and defines the scheduling of other system information.</w:t>
      </w:r>
      <w:r w:rsidRPr="002D141C">
        <w:rPr>
          <w:i/>
        </w:rPr>
        <w:t xml:space="preserve"> </w:t>
      </w:r>
      <w:r w:rsidRPr="002D141C">
        <w:t>It also contains radio resource configuration information that is common for all UEs and barring information applied to the unified access control.</w:t>
      </w:r>
    </w:p>
    <w:p w14:paraId="7EAA787D" w14:textId="77777777" w:rsidR="002C5D28" w:rsidRPr="002D141C" w:rsidRDefault="002C5D28" w:rsidP="002C5D28">
      <w:pPr>
        <w:pStyle w:val="B1"/>
        <w:rPr>
          <w:lang w:val="en-GB"/>
        </w:rPr>
      </w:pPr>
      <w:r w:rsidRPr="002D141C">
        <w:rPr>
          <w:lang w:val="en-GB"/>
        </w:rPr>
        <w:t>Signalling radio bearer: N/A</w:t>
      </w:r>
    </w:p>
    <w:p w14:paraId="6CDD490C" w14:textId="77777777" w:rsidR="002C5D28" w:rsidRPr="002D141C" w:rsidRDefault="002C5D28" w:rsidP="002C5D28">
      <w:pPr>
        <w:pStyle w:val="B1"/>
        <w:rPr>
          <w:lang w:val="en-GB"/>
        </w:rPr>
      </w:pPr>
      <w:r w:rsidRPr="002D141C">
        <w:rPr>
          <w:lang w:val="en-GB"/>
        </w:rPr>
        <w:t>RLC-SAP: TM</w:t>
      </w:r>
    </w:p>
    <w:p w14:paraId="00483219" w14:textId="77777777" w:rsidR="002C5D28" w:rsidRPr="002D141C" w:rsidRDefault="002C5D28" w:rsidP="002C5D28">
      <w:pPr>
        <w:pStyle w:val="B1"/>
        <w:rPr>
          <w:lang w:val="en-GB"/>
        </w:rPr>
      </w:pPr>
      <w:r w:rsidRPr="002D141C">
        <w:rPr>
          <w:lang w:val="en-GB"/>
        </w:rPr>
        <w:t>Logical channels: BCCH</w:t>
      </w:r>
    </w:p>
    <w:p w14:paraId="6CB68960" w14:textId="77777777" w:rsidR="002C5D28" w:rsidRPr="002D141C" w:rsidRDefault="002C5D28" w:rsidP="002C5D28">
      <w:pPr>
        <w:pStyle w:val="B1"/>
        <w:rPr>
          <w:lang w:val="en-GB"/>
        </w:rPr>
      </w:pPr>
      <w:r w:rsidRPr="002D141C">
        <w:rPr>
          <w:lang w:val="en-GB"/>
        </w:rPr>
        <w:t>Direction: Network to UE</w:t>
      </w:r>
    </w:p>
    <w:p w14:paraId="31C10CBB" w14:textId="77777777" w:rsidR="002C5D28" w:rsidRPr="002D141C" w:rsidRDefault="002C5D28" w:rsidP="002C5D28">
      <w:pPr>
        <w:pStyle w:val="TH"/>
        <w:rPr>
          <w:bCs/>
          <w:i/>
          <w:iCs/>
          <w:lang w:val="en-GB"/>
        </w:rPr>
      </w:pPr>
      <w:r w:rsidRPr="002D141C">
        <w:rPr>
          <w:bCs/>
          <w:i/>
          <w:iCs/>
          <w:lang w:val="en-GB"/>
        </w:rPr>
        <w:t xml:space="preserve">SIB1 </w:t>
      </w:r>
      <w:r w:rsidRPr="002D141C">
        <w:rPr>
          <w:bCs/>
          <w:iCs/>
          <w:lang w:val="en-GB"/>
        </w:rPr>
        <w:t>message</w:t>
      </w:r>
    </w:p>
    <w:p w14:paraId="56123687" w14:textId="77777777" w:rsidR="002C5D28" w:rsidRPr="002D141C" w:rsidRDefault="002C5D28" w:rsidP="002D141C">
      <w:pPr>
        <w:pStyle w:val="PL"/>
        <w:rPr>
          <w:color w:val="808080"/>
        </w:rPr>
      </w:pPr>
      <w:r w:rsidRPr="002D141C">
        <w:rPr>
          <w:color w:val="808080"/>
        </w:rPr>
        <w:t>-- ASN1START</w:t>
      </w:r>
    </w:p>
    <w:p w14:paraId="13C2B5A8" w14:textId="77777777" w:rsidR="002C5D28" w:rsidRPr="002D141C" w:rsidRDefault="002C5D28" w:rsidP="002D141C">
      <w:pPr>
        <w:pStyle w:val="PL"/>
        <w:rPr>
          <w:color w:val="808080"/>
        </w:rPr>
      </w:pPr>
      <w:r w:rsidRPr="002D141C">
        <w:rPr>
          <w:color w:val="808080"/>
        </w:rPr>
        <w:t>-- TAG-SIB1-START</w:t>
      </w:r>
    </w:p>
    <w:p w14:paraId="2FBFB4FD" w14:textId="77777777" w:rsidR="002C5D28" w:rsidRPr="002D141C" w:rsidRDefault="002C5D28" w:rsidP="002D141C">
      <w:pPr>
        <w:pStyle w:val="PL"/>
      </w:pPr>
    </w:p>
    <w:p w14:paraId="688F2846" w14:textId="77777777" w:rsidR="002C5D28" w:rsidRPr="002D141C" w:rsidRDefault="002C5D28" w:rsidP="002D141C">
      <w:pPr>
        <w:pStyle w:val="PL"/>
      </w:pPr>
      <w:r w:rsidRPr="002D141C">
        <w:t xml:space="preserve">SIB1 ::=        </w:t>
      </w:r>
      <w:r w:rsidRPr="002D141C">
        <w:rPr>
          <w:color w:val="993366"/>
        </w:rPr>
        <w:t>SEQUENCE</w:t>
      </w:r>
      <w:r w:rsidRPr="002D141C">
        <w:t xml:space="preserve"> {</w:t>
      </w:r>
    </w:p>
    <w:p w14:paraId="5708E184" w14:textId="77777777" w:rsidR="002C5D28" w:rsidRPr="002D141C" w:rsidRDefault="002C5D28" w:rsidP="002D141C">
      <w:pPr>
        <w:pStyle w:val="PL"/>
      </w:pPr>
      <w:r w:rsidRPr="002D141C">
        <w:t xml:space="preserve">    cellSelectionInfo                   </w:t>
      </w:r>
      <w:r w:rsidRPr="002D141C">
        <w:rPr>
          <w:color w:val="993366"/>
        </w:rPr>
        <w:t>SEQUENCE</w:t>
      </w:r>
      <w:r w:rsidRPr="002D141C">
        <w:t xml:space="preserve"> {</w:t>
      </w:r>
    </w:p>
    <w:p w14:paraId="0AC067DD" w14:textId="77777777" w:rsidR="002C5D28" w:rsidRPr="002D141C" w:rsidRDefault="002C5D28" w:rsidP="002D141C">
      <w:pPr>
        <w:pStyle w:val="PL"/>
      </w:pPr>
      <w:r w:rsidRPr="002D141C">
        <w:t xml:space="preserve">        q-RxLevMin                          Q-RxLevMin,</w:t>
      </w:r>
    </w:p>
    <w:p w14:paraId="125D33C6" w14:textId="77777777" w:rsidR="002C5D28" w:rsidRPr="002D141C" w:rsidRDefault="002C5D28" w:rsidP="002D141C">
      <w:pPr>
        <w:pStyle w:val="PL"/>
        <w:rPr>
          <w:color w:val="808080"/>
        </w:rPr>
      </w:pPr>
      <w:r w:rsidRPr="002D141C">
        <w:t xml:space="preserve">        q-RxLevMinOffset                    </w:t>
      </w:r>
      <w:r w:rsidRPr="002D141C">
        <w:rPr>
          <w:color w:val="993366"/>
        </w:rPr>
        <w:t>INTEGER</w:t>
      </w:r>
      <w:r w:rsidRPr="002D141C">
        <w:t xml:space="preserve"> (1..8)                                              </w:t>
      </w:r>
      <w:r w:rsidRPr="002D141C">
        <w:rPr>
          <w:color w:val="993366"/>
        </w:rPr>
        <w:t>OPTIONAL</w:t>
      </w:r>
      <w:r w:rsidRPr="002D141C">
        <w:t xml:space="preserve">,   </w:t>
      </w:r>
      <w:r w:rsidRPr="002D141C">
        <w:rPr>
          <w:color w:val="808080"/>
        </w:rPr>
        <w:t xml:space="preserve">-- Need </w:t>
      </w:r>
      <w:r w:rsidR="001A602F" w:rsidRPr="002D141C">
        <w:rPr>
          <w:color w:val="808080"/>
        </w:rPr>
        <w:t>S</w:t>
      </w:r>
    </w:p>
    <w:p w14:paraId="1C97E609" w14:textId="77777777" w:rsidR="002C5D28" w:rsidRPr="002D141C" w:rsidRDefault="002C5D28" w:rsidP="002D141C">
      <w:pPr>
        <w:pStyle w:val="PL"/>
        <w:rPr>
          <w:color w:val="808080"/>
        </w:rPr>
      </w:pPr>
      <w:r w:rsidRPr="002D141C">
        <w:t xml:space="preserve">        q-RxLevMinSUL                       Q-RxLevMin                                                  </w:t>
      </w:r>
      <w:r w:rsidRPr="002D141C">
        <w:rPr>
          <w:color w:val="993366"/>
        </w:rPr>
        <w:t>OPTIONAL</w:t>
      </w:r>
      <w:r w:rsidRPr="002D141C">
        <w:t xml:space="preserve">,   </w:t>
      </w:r>
      <w:r w:rsidRPr="002D141C">
        <w:rPr>
          <w:color w:val="808080"/>
        </w:rPr>
        <w:t>-- Need R</w:t>
      </w:r>
    </w:p>
    <w:p w14:paraId="0A60961A" w14:textId="77777777" w:rsidR="002C5D28" w:rsidRPr="002D141C" w:rsidRDefault="002C5D28" w:rsidP="002D141C">
      <w:pPr>
        <w:pStyle w:val="PL"/>
        <w:rPr>
          <w:color w:val="808080"/>
        </w:rPr>
      </w:pPr>
      <w:r w:rsidRPr="002D141C">
        <w:t xml:space="preserve">        q-QualMin                           Q-QualMin                                                   </w:t>
      </w:r>
      <w:r w:rsidRPr="002D141C">
        <w:rPr>
          <w:color w:val="993366"/>
        </w:rPr>
        <w:t>OPTIONAL</w:t>
      </w:r>
      <w:r w:rsidRPr="002D141C">
        <w:t xml:space="preserve">,   </w:t>
      </w:r>
      <w:r w:rsidRPr="002D141C">
        <w:rPr>
          <w:color w:val="808080"/>
        </w:rPr>
        <w:t xml:space="preserve">-- Need </w:t>
      </w:r>
      <w:r w:rsidR="001A602F" w:rsidRPr="002D141C">
        <w:rPr>
          <w:color w:val="808080"/>
        </w:rPr>
        <w:t>S</w:t>
      </w:r>
    </w:p>
    <w:p w14:paraId="366B2B14" w14:textId="77777777" w:rsidR="002C5D28" w:rsidRPr="002D141C" w:rsidRDefault="002C5D28" w:rsidP="002D141C">
      <w:pPr>
        <w:pStyle w:val="PL"/>
        <w:rPr>
          <w:color w:val="808080"/>
        </w:rPr>
      </w:pPr>
      <w:r w:rsidRPr="002D141C">
        <w:t xml:space="preserve">        q-QualMinOffset                     </w:t>
      </w:r>
      <w:r w:rsidRPr="002D141C">
        <w:rPr>
          <w:color w:val="993366"/>
        </w:rPr>
        <w:t>INTEGER</w:t>
      </w:r>
      <w:r w:rsidRPr="002D141C">
        <w:t xml:space="preserve"> (1..8)                                              </w:t>
      </w:r>
      <w:r w:rsidRPr="002D141C">
        <w:rPr>
          <w:color w:val="993366"/>
        </w:rPr>
        <w:t>OPTIONAL</w:t>
      </w:r>
      <w:r w:rsidRPr="002D141C">
        <w:t xml:space="preserve">    </w:t>
      </w:r>
      <w:r w:rsidRPr="002D141C">
        <w:rPr>
          <w:color w:val="808080"/>
        </w:rPr>
        <w:t xml:space="preserve">-- Need </w:t>
      </w:r>
      <w:r w:rsidR="001A602F" w:rsidRPr="002D141C">
        <w:rPr>
          <w:color w:val="808080"/>
        </w:rPr>
        <w:t>S</w:t>
      </w:r>
    </w:p>
    <w:p w14:paraId="48606A9E"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xml:space="preserve">-- </w:t>
      </w:r>
      <w:r w:rsidR="001A602F" w:rsidRPr="002D141C">
        <w:rPr>
          <w:color w:val="808080"/>
        </w:rPr>
        <w:t>Cond Standalone</w:t>
      </w:r>
    </w:p>
    <w:p w14:paraId="35E70CC3" w14:textId="77777777" w:rsidR="002C5D28" w:rsidRPr="002D141C" w:rsidRDefault="002C5D28" w:rsidP="002D141C">
      <w:pPr>
        <w:pStyle w:val="PL"/>
      </w:pPr>
      <w:r w:rsidRPr="002D141C">
        <w:t xml:space="preserve">    cellAccessRelatedInfo               CellAccessRelatedInfo,</w:t>
      </w:r>
    </w:p>
    <w:p w14:paraId="7BE154C0" w14:textId="77777777" w:rsidR="002C5D28" w:rsidRPr="002D141C" w:rsidRDefault="002C5D28" w:rsidP="002D141C">
      <w:pPr>
        <w:pStyle w:val="PL"/>
        <w:rPr>
          <w:color w:val="808080"/>
        </w:rPr>
      </w:pPr>
      <w:r w:rsidRPr="002D141C">
        <w:t xml:space="preserve">    connEstFailureControl               ConnEstFailureControl                                           </w:t>
      </w:r>
      <w:r w:rsidRPr="002D141C">
        <w:rPr>
          <w:color w:val="993366"/>
        </w:rPr>
        <w:t>OPTIONAL</w:t>
      </w:r>
      <w:r w:rsidRPr="002D141C">
        <w:t xml:space="preserve">,   </w:t>
      </w:r>
      <w:r w:rsidRPr="002D141C">
        <w:rPr>
          <w:color w:val="808080"/>
        </w:rPr>
        <w:t>-- Need R</w:t>
      </w:r>
    </w:p>
    <w:p w14:paraId="0E7D47A2" w14:textId="77777777" w:rsidR="002C5D28" w:rsidRPr="002D141C" w:rsidRDefault="002C5D28" w:rsidP="002D141C">
      <w:pPr>
        <w:pStyle w:val="PL"/>
        <w:rPr>
          <w:color w:val="808080"/>
        </w:rPr>
      </w:pPr>
      <w:r w:rsidRPr="002D141C">
        <w:t xml:space="preserve">    si-SchedulingInfo                   SI-SchedulingInfo                                               </w:t>
      </w:r>
      <w:r w:rsidRPr="002D141C">
        <w:rPr>
          <w:color w:val="993366"/>
        </w:rPr>
        <w:t>OPTIONAL</w:t>
      </w:r>
      <w:r w:rsidRPr="002D141C">
        <w:t xml:space="preserve">,   </w:t>
      </w:r>
      <w:r w:rsidRPr="002D141C">
        <w:rPr>
          <w:color w:val="808080"/>
        </w:rPr>
        <w:t>-- Need R</w:t>
      </w:r>
    </w:p>
    <w:p w14:paraId="7731CB52" w14:textId="77777777" w:rsidR="002C5D28" w:rsidRPr="002D141C" w:rsidRDefault="002C5D28" w:rsidP="002D141C">
      <w:pPr>
        <w:pStyle w:val="PL"/>
        <w:rPr>
          <w:color w:val="808080"/>
        </w:rPr>
      </w:pPr>
      <w:r w:rsidRPr="002D141C">
        <w:t xml:space="preserve">    servingCellConfigCommon             ServingCellConfigCommonSIB                                      </w:t>
      </w:r>
      <w:r w:rsidRPr="002D141C">
        <w:rPr>
          <w:color w:val="993366"/>
        </w:rPr>
        <w:t>OPTIONAL</w:t>
      </w:r>
      <w:r w:rsidRPr="002D141C">
        <w:t xml:space="preserve">,   </w:t>
      </w:r>
      <w:r w:rsidRPr="002D141C">
        <w:rPr>
          <w:color w:val="808080"/>
        </w:rPr>
        <w:t>-- Need R</w:t>
      </w:r>
    </w:p>
    <w:p w14:paraId="4C51EED7" w14:textId="77777777" w:rsidR="002C5D28" w:rsidRPr="002D141C" w:rsidRDefault="002C5D28" w:rsidP="002D141C">
      <w:pPr>
        <w:pStyle w:val="PL"/>
        <w:rPr>
          <w:color w:val="808080"/>
        </w:rPr>
      </w:pPr>
      <w:r w:rsidRPr="002D141C">
        <w:t xml:space="preserve">    ims-EmergencySupport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7E44973A" w14:textId="77777777" w:rsidR="002C5D28" w:rsidRPr="002D141C" w:rsidRDefault="002C5D28" w:rsidP="002D141C">
      <w:pPr>
        <w:pStyle w:val="PL"/>
        <w:rPr>
          <w:color w:val="808080"/>
        </w:rPr>
      </w:pPr>
      <w:r w:rsidRPr="002D141C">
        <w:t xml:space="preserve">    eCallOverIMS-Support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Cond Absent</w:t>
      </w:r>
    </w:p>
    <w:p w14:paraId="286A8635" w14:textId="77777777" w:rsidR="002C5D28" w:rsidRPr="002D141C" w:rsidRDefault="002C5D28" w:rsidP="002D141C">
      <w:pPr>
        <w:pStyle w:val="PL"/>
        <w:rPr>
          <w:color w:val="808080"/>
        </w:rPr>
      </w:pPr>
      <w:r w:rsidRPr="002D141C">
        <w:t xml:space="preserve">    ue-TimersAndConstants               UE-TimersAndConstants                                           </w:t>
      </w:r>
      <w:r w:rsidRPr="002D141C">
        <w:rPr>
          <w:color w:val="993366"/>
        </w:rPr>
        <w:t>OPTIONAL</w:t>
      </w:r>
      <w:r w:rsidRPr="002D141C">
        <w:t xml:space="preserve">,   </w:t>
      </w:r>
      <w:r w:rsidRPr="002D141C">
        <w:rPr>
          <w:color w:val="808080"/>
        </w:rPr>
        <w:t>-- Need R</w:t>
      </w:r>
    </w:p>
    <w:p w14:paraId="19AB55BB" w14:textId="77777777" w:rsidR="002C5D28" w:rsidRPr="002D141C" w:rsidRDefault="002C5D28" w:rsidP="002D141C">
      <w:pPr>
        <w:pStyle w:val="PL"/>
      </w:pPr>
    </w:p>
    <w:p w14:paraId="5D049C6E" w14:textId="77777777" w:rsidR="002C5D28" w:rsidRPr="002D141C" w:rsidRDefault="002C5D28" w:rsidP="002D141C">
      <w:pPr>
        <w:pStyle w:val="PL"/>
      </w:pPr>
      <w:r w:rsidRPr="002D141C">
        <w:t xml:space="preserve">    uac-BarringInfo                     </w:t>
      </w:r>
      <w:r w:rsidRPr="002D141C">
        <w:rPr>
          <w:color w:val="993366"/>
        </w:rPr>
        <w:t>SEQUENCE</w:t>
      </w:r>
      <w:r w:rsidRPr="002D141C">
        <w:t xml:space="preserve"> {</w:t>
      </w:r>
    </w:p>
    <w:p w14:paraId="14F21C54" w14:textId="77777777" w:rsidR="002C5D28" w:rsidRPr="002D141C" w:rsidRDefault="002C5D28" w:rsidP="002D141C">
      <w:pPr>
        <w:pStyle w:val="PL"/>
        <w:rPr>
          <w:color w:val="808080"/>
        </w:rPr>
      </w:pPr>
      <w:r w:rsidRPr="002D141C">
        <w:t xml:space="preserve">        uac-BarringForCommon                UAC-BarringPerCatList                                       </w:t>
      </w:r>
      <w:r w:rsidRPr="002D141C">
        <w:rPr>
          <w:color w:val="993366"/>
        </w:rPr>
        <w:t>OPTIONAL</w:t>
      </w:r>
      <w:r w:rsidRPr="002D141C">
        <w:t xml:space="preserve">,   </w:t>
      </w:r>
      <w:r w:rsidRPr="002D141C">
        <w:rPr>
          <w:color w:val="808080"/>
        </w:rPr>
        <w:t>-- Need S</w:t>
      </w:r>
    </w:p>
    <w:p w14:paraId="2735795D" w14:textId="77777777" w:rsidR="002C5D28" w:rsidRPr="002D141C" w:rsidRDefault="002C5D28" w:rsidP="002D141C">
      <w:pPr>
        <w:pStyle w:val="PL"/>
        <w:rPr>
          <w:color w:val="808080"/>
        </w:rPr>
      </w:pPr>
      <w:r w:rsidRPr="002D141C">
        <w:t xml:space="preserve">        uac-BarringPerPLMN-List             UAC-BarringPerPLMN-List                                     </w:t>
      </w:r>
      <w:r w:rsidRPr="002D141C">
        <w:rPr>
          <w:color w:val="993366"/>
        </w:rPr>
        <w:t>OPTIONAL</w:t>
      </w:r>
      <w:r w:rsidRPr="002D141C">
        <w:t xml:space="preserve">,   </w:t>
      </w:r>
      <w:r w:rsidRPr="002D141C">
        <w:rPr>
          <w:color w:val="808080"/>
        </w:rPr>
        <w:t>-- Need S</w:t>
      </w:r>
    </w:p>
    <w:p w14:paraId="497DBD20" w14:textId="77777777" w:rsidR="002C5D28" w:rsidRPr="002D141C" w:rsidRDefault="002C5D28" w:rsidP="002D141C">
      <w:pPr>
        <w:pStyle w:val="PL"/>
      </w:pPr>
      <w:r w:rsidRPr="002D141C">
        <w:t xml:space="preserve">        uac-BarringInfoSetList              UAC-BarringInfoSetList,</w:t>
      </w:r>
    </w:p>
    <w:p w14:paraId="77CD5461" w14:textId="77777777" w:rsidR="002C5D28" w:rsidRPr="002D141C" w:rsidRDefault="002C5D28" w:rsidP="002D141C">
      <w:pPr>
        <w:pStyle w:val="PL"/>
      </w:pPr>
      <w:r w:rsidRPr="002D141C">
        <w:t xml:space="preserve">        uac-AccessCategory1-SelectionAssistanceInfo </w:t>
      </w:r>
      <w:r w:rsidRPr="002D141C">
        <w:rPr>
          <w:color w:val="993366"/>
        </w:rPr>
        <w:t>CHOICE</w:t>
      </w:r>
      <w:r w:rsidRPr="002D141C">
        <w:t xml:space="preserve"> {</w:t>
      </w:r>
    </w:p>
    <w:p w14:paraId="1B2B12B0" w14:textId="77777777" w:rsidR="002C5D28" w:rsidRPr="002D141C" w:rsidRDefault="002C5D28" w:rsidP="002D141C">
      <w:pPr>
        <w:pStyle w:val="PL"/>
      </w:pPr>
      <w:r w:rsidRPr="002D141C">
        <w:t xml:space="preserve">            plmnCommon                           UAC-AccessCategory1-SelectionAssistanceInfo,</w:t>
      </w:r>
    </w:p>
    <w:p w14:paraId="5E78B0BE" w14:textId="77777777" w:rsidR="002C5D28" w:rsidRPr="002D141C" w:rsidRDefault="002C5D28" w:rsidP="002D141C">
      <w:pPr>
        <w:pStyle w:val="PL"/>
      </w:pPr>
      <w:r w:rsidRPr="002D141C">
        <w:t xml:space="preserve">            individualPLMNList                   </w:t>
      </w:r>
      <w:r w:rsidRPr="002D141C">
        <w:rPr>
          <w:color w:val="993366"/>
        </w:rPr>
        <w:t>SEQUENCE</w:t>
      </w:r>
      <w:r w:rsidRPr="002D141C">
        <w:t xml:space="preserve"> (</w:t>
      </w:r>
      <w:r w:rsidRPr="002D141C">
        <w:rPr>
          <w:color w:val="993366"/>
        </w:rPr>
        <w:t>SIZE</w:t>
      </w:r>
      <w:r w:rsidRPr="002D141C">
        <w:t xml:space="preserve"> (2..maxPLMN))</w:t>
      </w:r>
      <w:r w:rsidRPr="002D141C">
        <w:rPr>
          <w:color w:val="993366"/>
        </w:rPr>
        <w:t xml:space="preserve"> OF</w:t>
      </w:r>
      <w:r w:rsidRPr="002D141C">
        <w:t xml:space="preserve"> UAC-AccessCategory1-SelectionAssistanceInfo</w:t>
      </w:r>
    </w:p>
    <w:p w14:paraId="57215BD0" w14:textId="77777777" w:rsidR="002C5D28" w:rsidRPr="002D141C" w:rsidRDefault="002C5D28" w:rsidP="002D141C">
      <w:pPr>
        <w:pStyle w:val="PL"/>
        <w:rPr>
          <w:color w:val="808080"/>
        </w:rPr>
      </w:pPr>
      <w:r w:rsidRPr="002D141C">
        <w:t xml:space="preserve">        }                                                                                               </w:t>
      </w:r>
      <w:r w:rsidRPr="002D141C">
        <w:rPr>
          <w:color w:val="993366"/>
        </w:rPr>
        <w:t>OPTIONAL</w:t>
      </w:r>
      <w:r w:rsidR="0069708C" w:rsidRPr="002D141C">
        <w:t xml:space="preserve">    </w:t>
      </w:r>
      <w:r w:rsidR="0069708C" w:rsidRPr="002D141C">
        <w:rPr>
          <w:color w:val="808080"/>
        </w:rPr>
        <w:t>-- Need S</w:t>
      </w:r>
    </w:p>
    <w:p w14:paraId="35CC1EE4"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72C9F2FB" w14:textId="77777777" w:rsidR="002C5D28" w:rsidRPr="002D141C" w:rsidRDefault="002C5D28" w:rsidP="002D141C">
      <w:pPr>
        <w:pStyle w:val="PL"/>
      </w:pPr>
    </w:p>
    <w:p w14:paraId="487B8570" w14:textId="078167D4" w:rsidR="002C5D28" w:rsidRPr="002D141C" w:rsidRDefault="002C5D28" w:rsidP="002D141C">
      <w:pPr>
        <w:pStyle w:val="PL"/>
        <w:rPr>
          <w:color w:val="808080"/>
        </w:rPr>
      </w:pPr>
      <w:r w:rsidRPr="002D141C">
        <w:t xml:space="preserve">    useFullResumeID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xml:space="preserve">-- Need </w:t>
      </w:r>
      <w:r w:rsidR="00BD2733" w:rsidRPr="002D141C">
        <w:rPr>
          <w:color w:val="808080"/>
        </w:rPr>
        <w:t>R</w:t>
      </w:r>
    </w:p>
    <w:p w14:paraId="45BAF613" w14:textId="77777777" w:rsidR="002C5D28" w:rsidRPr="002D141C" w:rsidRDefault="002C5D28" w:rsidP="002D141C">
      <w:pPr>
        <w:pStyle w:val="PL"/>
      </w:pPr>
    </w:p>
    <w:p w14:paraId="307F0F52"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157B7D28" w14:textId="77777777" w:rsidR="00F95F2F"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3D7D1C22" w14:textId="77777777" w:rsidR="002C5D28" w:rsidRPr="002D141C" w:rsidRDefault="002C5D28" w:rsidP="002D141C">
      <w:pPr>
        <w:pStyle w:val="PL"/>
      </w:pPr>
      <w:r w:rsidRPr="002D141C">
        <w:t>}</w:t>
      </w:r>
    </w:p>
    <w:p w14:paraId="03AD0B76" w14:textId="77777777" w:rsidR="002C5D28" w:rsidRPr="002D141C" w:rsidRDefault="002C5D28" w:rsidP="002D141C">
      <w:pPr>
        <w:pStyle w:val="PL"/>
      </w:pPr>
    </w:p>
    <w:p w14:paraId="209D6FCE" w14:textId="32F66E7A" w:rsidR="002C5D28" w:rsidRPr="002D141C" w:rsidRDefault="002C5D28" w:rsidP="002D141C">
      <w:pPr>
        <w:pStyle w:val="PL"/>
      </w:pPr>
      <w:r w:rsidRPr="002D141C">
        <w:lastRenderedPageBreak/>
        <w:t>UAC-AccessCategory1-SelectionAssistanceInfo ::=</w:t>
      </w:r>
      <w:r w:rsidR="00B61610" w:rsidRPr="002D141C">
        <w:t xml:space="preserve">    </w:t>
      </w:r>
      <w:r w:rsidRPr="002D141C">
        <w:rPr>
          <w:color w:val="993366"/>
        </w:rPr>
        <w:t>ENUMERATED</w:t>
      </w:r>
      <w:r w:rsidRPr="002D141C">
        <w:t xml:space="preserve"> {a, b, c}</w:t>
      </w:r>
    </w:p>
    <w:p w14:paraId="52D705AE" w14:textId="77777777" w:rsidR="002C5D28" w:rsidRPr="002D141C" w:rsidRDefault="002C5D28" w:rsidP="002D141C">
      <w:pPr>
        <w:pStyle w:val="PL"/>
      </w:pPr>
    </w:p>
    <w:p w14:paraId="1E01C7DE" w14:textId="77777777" w:rsidR="002C5D28" w:rsidRPr="002D141C" w:rsidRDefault="002C5D28" w:rsidP="002D141C">
      <w:pPr>
        <w:pStyle w:val="PL"/>
        <w:rPr>
          <w:color w:val="808080"/>
        </w:rPr>
      </w:pPr>
      <w:r w:rsidRPr="002D141C">
        <w:rPr>
          <w:color w:val="808080"/>
        </w:rPr>
        <w:t>-- TAG-SIB1-STOP</w:t>
      </w:r>
    </w:p>
    <w:p w14:paraId="455D5974" w14:textId="77777777" w:rsidR="002C5D28" w:rsidRPr="002D141C" w:rsidRDefault="002C5D28" w:rsidP="002D141C">
      <w:pPr>
        <w:pStyle w:val="PL"/>
        <w:rPr>
          <w:color w:val="808080"/>
        </w:rPr>
      </w:pPr>
      <w:r w:rsidRPr="002D141C">
        <w:rPr>
          <w:color w:val="808080"/>
        </w:rPr>
        <w:t>-- ASN1STOP</w:t>
      </w:r>
    </w:p>
    <w:p w14:paraId="293D8DC2" w14:textId="77777777" w:rsidR="002C5D28" w:rsidRPr="002D141C" w:rsidRDefault="002C5D28" w:rsidP="002C5D28">
      <w:bookmarkStart w:id="3084" w:name="MCCQCTEMPBM_0000004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084"/>
          <w:p w14:paraId="3974246B" w14:textId="77777777" w:rsidR="002C5D28" w:rsidRPr="002D141C" w:rsidRDefault="002C5D28" w:rsidP="00F43D0B">
            <w:pPr>
              <w:pStyle w:val="TAH"/>
              <w:rPr>
                <w:szCs w:val="22"/>
                <w:lang w:val="en-GB" w:eastAsia="ja-JP"/>
              </w:rPr>
            </w:pPr>
            <w:r w:rsidRPr="002D141C">
              <w:rPr>
                <w:i/>
                <w:szCs w:val="22"/>
                <w:lang w:val="en-GB" w:eastAsia="ja-JP"/>
              </w:rPr>
              <w:t xml:space="preserve">SIB1 </w:t>
            </w:r>
            <w:r w:rsidRPr="002D141C">
              <w:rPr>
                <w:szCs w:val="22"/>
                <w:lang w:val="en-GB" w:eastAsia="ja-JP"/>
              </w:rPr>
              <w:t>field descriptions</w:t>
            </w:r>
          </w:p>
        </w:tc>
      </w:tr>
      <w:tr w:rsidR="001C4F8B" w:rsidRPr="002D141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2D141C" w:rsidRDefault="002800EC" w:rsidP="008F67AD">
            <w:pPr>
              <w:pStyle w:val="TAL"/>
              <w:rPr>
                <w:b/>
                <w:bCs/>
                <w:i/>
                <w:szCs w:val="22"/>
                <w:lang w:val="en-GB" w:eastAsia="en-GB"/>
              </w:rPr>
            </w:pPr>
            <w:r w:rsidRPr="002D141C">
              <w:rPr>
                <w:b/>
                <w:bCs/>
                <w:i/>
                <w:szCs w:val="22"/>
                <w:lang w:val="en-GB" w:eastAsia="en-GB"/>
              </w:rPr>
              <w:t>cellSelectionInfo</w:t>
            </w:r>
          </w:p>
          <w:p w14:paraId="18C87BC0" w14:textId="77777777" w:rsidR="002800EC" w:rsidRPr="002D141C" w:rsidRDefault="002800EC" w:rsidP="008F67AD">
            <w:pPr>
              <w:pStyle w:val="TAL"/>
              <w:rPr>
                <w:bCs/>
                <w:szCs w:val="22"/>
                <w:lang w:val="en-GB" w:eastAsia="en-GB"/>
              </w:rPr>
            </w:pPr>
            <w:r w:rsidRPr="002D141C">
              <w:rPr>
                <w:bCs/>
                <w:szCs w:val="22"/>
                <w:lang w:val="en-GB" w:eastAsia="en-GB"/>
              </w:rPr>
              <w:t>Parameters for cell selection related to the serving cell.</w:t>
            </w:r>
          </w:p>
        </w:tc>
      </w:tr>
      <w:tr w:rsidR="001C4F8B" w:rsidRPr="002D141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2D141C" w:rsidRDefault="002800EC" w:rsidP="008F67AD">
            <w:pPr>
              <w:pStyle w:val="TAL"/>
              <w:rPr>
                <w:b/>
                <w:bCs/>
                <w:i/>
                <w:szCs w:val="22"/>
                <w:lang w:val="en-GB" w:eastAsia="en-GB"/>
              </w:rPr>
            </w:pPr>
            <w:r w:rsidRPr="002D141C">
              <w:rPr>
                <w:b/>
                <w:bCs/>
                <w:i/>
                <w:szCs w:val="22"/>
                <w:lang w:val="en-GB" w:eastAsia="en-GB"/>
              </w:rPr>
              <w:t>ims-EmergencySupport</w:t>
            </w:r>
          </w:p>
          <w:p w14:paraId="50987B4D" w14:textId="77777777" w:rsidR="002800EC" w:rsidRPr="002D141C" w:rsidRDefault="002800EC" w:rsidP="008F67AD">
            <w:pPr>
              <w:pStyle w:val="TAL"/>
              <w:rPr>
                <w:b/>
                <w:bCs/>
                <w:i/>
                <w:szCs w:val="22"/>
                <w:lang w:val="en-GB" w:eastAsia="en-GB"/>
              </w:rPr>
            </w:pPr>
            <w:r w:rsidRPr="002D141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1C4F8B" w:rsidRPr="002D141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2D141C" w:rsidRDefault="002C5D28" w:rsidP="00F43D0B">
            <w:pPr>
              <w:pStyle w:val="TAL"/>
              <w:rPr>
                <w:b/>
                <w:bCs/>
                <w:i/>
                <w:szCs w:val="22"/>
                <w:lang w:val="en-GB" w:eastAsia="en-GB"/>
              </w:rPr>
            </w:pPr>
            <w:r w:rsidRPr="002D141C">
              <w:rPr>
                <w:b/>
                <w:bCs/>
                <w:i/>
                <w:szCs w:val="22"/>
                <w:lang w:val="en-GB" w:eastAsia="en-GB"/>
              </w:rPr>
              <w:t>q-QualMin</w:t>
            </w:r>
          </w:p>
          <w:p w14:paraId="23EA0F86" w14:textId="7E8987D9" w:rsidR="002C5D28" w:rsidRPr="002D141C" w:rsidRDefault="002E3A1D" w:rsidP="00F43D0B">
            <w:pPr>
              <w:pStyle w:val="TAL"/>
              <w:rPr>
                <w:b/>
                <w:bCs/>
                <w:i/>
                <w:szCs w:val="22"/>
                <w:lang w:val="en-GB" w:eastAsia="en-GB"/>
              </w:rPr>
            </w:pPr>
            <w:r w:rsidRPr="002D141C">
              <w:rPr>
                <w:szCs w:val="22"/>
                <w:lang w:val="en-GB" w:eastAsia="en-GB"/>
              </w:rPr>
              <w:t>Parameter "</w:t>
            </w:r>
            <w:r w:rsidR="002C5D28" w:rsidRPr="002D141C">
              <w:rPr>
                <w:szCs w:val="22"/>
                <w:lang w:val="en-GB" w:eastAsia="en-GB"/>
              </w:rPr>
              <w:t>Q</w:t>
            </w:r>
            <w:r w:rsidR="002C5D28" w:rsidRPr="002D141C">
              <w:rPr>
                <w:szCs w:val="22"/>
                <w:vertAlign w:val="subscript"/>
                <w:lang w:val="en-GB" w:eastAsia="en-GB"/>
              </w:rPr>
              <w:t>qualmin</w:t>
            </w:r>
            <w:r w:rsidRPr="002D141C">
              <w:rPr>
                <w:szCs w:val="22"/>
                <w:lang w:val="en-GB" w:eastAsia="en-GB"/>
              </w:rPr>
              <w:t>"</w:t>
            </w:r>
            <w:r w:rsidR="002C5D28" w:rsidRPr="002D141C">
              <w:rPr>
                <w:szCs w:val="22"/>
                <w:lang w:val="en-GB" w:eastAsia="en-GB"/>
              </w:rPr>
              <w:t xml:space="preserve"> in TS 38.304 [20], applicable for serving cell. If the field is </w:t>
            </w:r>
            <w:r w:rsidR="00DF65AF" w:rsidRPr="002D141C">
              <w:rPr>
                <w:szCs w:val="22"/>
                <w:lang w:val="en-GB" w:eastAsia="en-GB"/>
              </w:rPr>
              <w:t>absent</w:t>
            </w:r>
            <w:r w:rsidR="002C5D28" w:rsidRPr="002D141C">
              <w:rPr>
                <w:szCs w:val="22"/>
                <w:lang w:val="en-GB" w:eastAsia="en-GB"/>
              </w:rPr>
              <w:t>, the UE applies the (default) value of negative infinity for Q</w:t>
            </w:r>
            <w:r w:rsidR="002C5D28" w:rsidRPr="002D141C">
              <w:rPr>
                <w:szCs w:val="22"/>
                <w:vertAlign w:val="subscript"/>
                <w:lang w:val="en-GB" w:eastAsia="en-GB"/>
              </w:rPr>
              <w:t>qualmin</w:t>
            </w:r>
            <w:r w:rsidR="002C5D28" w:rsidRPr="002D141C">
              <w:rPr>
                <w:szCs w:val="22"/>
                <w:lang w:val="en-GB" w:eastAsia="en-GB"/>
              </w:rPr>
              <w:t xml:space="preserve">.  </w:t>
            </w:r>
          </w:p>
        </w:tc>
      </w:tr>
      <w:tr w:rsidR="001C4F8B" w:rsidRPr="002D141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2D141C" w:rsidRDefault="002C5D28" w:rsidP="00F43D0B">
            <w:pPr>
              <w:pStyle w:val="TAL"/>
              <w:rPr>
                <w:b/>
                <w:bCs/>
                <w:i/>
                <w:szCs w:val="22"/>
                <w:lang w:val="en-GB" w:eastAsia="en-GB"/>
              </w:rPr>
            </w:pPr>
            <w:r w:rsidRPr="002D141C">
              <w:rPr>
                <w:b/>
                <w:bCs/>
                <w:i/>
                <w:szCs w:val="22"/>
                <w:lang w:val="en-GB" w:eastAsia="en-GB"/>
              </w:rPr>
              <w:t>q-QualMinOffset</w:t>
            </w:r>
          </w:p>
          <w:p w14:paraId="20F084E3" w14:textId="7D2D895D" w:rsidR="002C5D28" w:rsidRPr="002D141C" w:rsidRDefault="002E3A1D" w:rsidP="001A602F">
            <w:pPr>
              <w:pStyle w:val="TAL"/>
              <w:rPr>
                <w:lang w:val="en-GB" w:eastAsia="ja-JP"/>
              </w:rPr>
            </w:pPr>
            <w:r w:rsidRPr="002D141C">
              <w:rPr>
                <w:lang w:val="en-GB" w:eastAsia="en-GB"/>
              </w:rPr>
              <w:t>Parameter "</w:t>
            </w:r>
            <w:r w:rsidR="002C5D28" w:rsidRPr="002D141C">
              <w:rPr>
                <w:lang w:val="en-GB" w:eastAsia="en-GB"/>
              </w:rPr>
              <w:t>Q</w:t>
            </w:r>
            <w:r w:rsidR="002C5D28" w:rsidRPr="002D141C">
              <w:rPr>
                <w:vertAlign w:val="subscript"/>
                <w:lang w:val="en-GB" w:eastAsia="en-GB"/>
              </w:rPr>
              <w:t>qualminoffset</w:t>
            </w:r>
            <w:r w:rsidRPr="002D141C">
              <w:rPr>
                <w:lang w:val="en-GB" w:eastAsia="en-GB"/>
              </w:rPr>
              <w:t>"</w:t>
            </w:r>
            <w:r w:rsidR="002C5D28" w:rsidRPr="002D141C">
              <w:rPr>
                <w:lang w:val="en-GB" w:eastAsia="en-GB"/>
              </w:rPr>
              <w:t xml:space="preserve"> in TS 38.304 [20]. Actual value Q</w:t>
            </w:r>
            <w:r w:rsidR="002C5D28" w:rsidRPr="002D141C">
              <w:rPr>
                <w:vertAlign w:val="subscript"/>
                <w:lang w:val="en-GB" w:eastAsia="en-GB"/>
              </w:rPr>
              <w:t>qualminoffset</w:t>
            </w:r>
            <w:r w:rsidR="002C5D28" w:rsidRPr="002D141C">
              <w:rPr>
                <w:lang w:val="en-GB" w:eastAsia="en-GB"/>
              </w:rPr>
              <w:t xml:space="preserve"> = field value [dB]. If the field is </w:t>
            </w:r>
            <w:r w:rsidR="00DF65AF" w:rsidRPr="002D141C">
              <w:rPr>
                <w:szCs w:val="22"/>
                <w:lang w:val="en-GB" w:eastAsia="en-GB"/>
              </w:rPr>
              <w:t>absent</w:t>
            </w:r>
            <w:r w:rsidR="002C5D28" w:rsidRPr="002D141C">
              <w:rPr>
                <w:lang w:val="en-GB" w:eastAsia="en-GB"/>
              </w:rPr>
              <w:t>, the UE applies the (default) value of 0 dB for Q</w:t>
            </w:r>
            <w:r w:rsidR="002C5D28" w:rsidRPr="002D141C">
              <w:rPr>
                <w:vertAlign w:val="subscript"/>
                <w:lang w:val="en-GB" w:eastAsia="en-GB"/>
              </w:rPr>
              <w:t>qualminoffset</w:t>
            </w:r>
            <w:r w:rsidR="002C5D28" w:rsidRPr="002D141C">
              <w:rPr>
                <w:lang w:val="en-GB" w:eastAsia="en-GB"/>
              </w:rPr>
              <w:t>.</w:t>
            </w:r>
            <w:r w:rsidR="002C5D28" w:rsidRPr="002D141C">
              <w:rPr>
                <w:i/>
                <w:noProof/>
                <w:lang w:val="en-GB" w:eastAsia="en-GB"/>
              </w:rPr>
              <w:t xml:space="preserve"> </w:t>
            </w:r>
            <w:r w:rsidR="002C5D28" w:rsidRPr="002D141C">
              <w:rPr>
                <w:lang w:val="en-GB" w:eastAsia="en-GB"/>
              </w:rPr>
              <w:t>Affects the minimum required quality level in the cell.</w:t>
            </w:r>
          </w:p>
        </w:tc>
      </w:tr>
      <w:tr w:rsidR="001C4F8B" w:rsidRPr="002D141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2D141C" w:rsidRDefault="002C5D28" w:rsidP="00F43D0B">
            <w:pPr>
              <w:pStyle w:val="TAL"/>
              <w:rPr>
                <w:b/>
                <w:bCs/>
                <w:i/>
                <w:szCs w:val="22"/>
                <w:lang w:val="en-GB" w:eastAsia="en-GB"/>
              </w:rPr>
            </w:pPr>
            <w:r w:rsidRPr="002D141C">
              <w:rPr>
                <w:b/>
                <w:bCs/>
                <w:i/>
                <w:szCs w:val="22"/>
                <w:lang w:val="en-GB" w:eastAsia="en-GB"/>
              </w:rPr>
              <w:t>q-RxLevMin</w:t>
            </w:r>
          </w:p>
          <w:p w14:paraId="58FAC106" w14:textId="77777777" w:rsidR="002C5D28" w:rsidRPr="002D141C" w:rsidRDefault="002E3A1D" w:rsidP="00F43D0B">
            <w:pPr>
              <w:pStyle w:val="TAL"/>
              <w:rPr>
                <w:b/>
                <w:bCs/>
                <w:i/>
                <w:szCs w:val="22"/>
                <w:lang w:val="en-GB" w:eastAsia="en-GB"/>
              </w:rPr>
            </w:pPr>
            <w:r w:rsidRPr="002D141C">
              <w:rPr>
                <w:szCs w:val="22"/>
                <w:lang w:val="en-GB" w:eastAsia="en-GB"/>
              </w:rPr>
              <w:t>Parameter "</w:t>
            </w:r>
            <w:r w:rsidR="002C5D28" w:rsidRPr="002D141C">
              <w:rPr>
                <w:szCs w:val="22"/>
                <w:lang w:val="en-GB" w:eastAsia="en-GB"/>
              </w:rPr>
              <w:t>Q</w:t>
            </w:r>
            <w:r w:rsidR="002C5D28" w:rsidRPr="002D141C">
              <w:rPr>
                <w:szCs w:val="22"/>
                <w:vertAlign w:val="subscript"/>
                <w:lang w:val="en-GB" w:eastAsia="en-GB"/>
              </w:rPr>
              <w:t>rxlevmin</w:t>
            </w:r>
            <w:r w:rsidRPr="002D141C">
              <w:rPr>
                <w:szCs w:val="22"/>
                <w:lang w:val="en-GB" w:eastAsia="en-GB"/>
              </w:rPr>
              <w:t>"</w:t>
            </w:r>
            <w:r w:rsidR="002C5D28" w:rsidRPr="002D141C">
              <w:rPr>
                <w:szCs w:val="22"/>
                <w:lang w:val="en-GB" w:eastAsia="en-GB"/>
              </w:rPr>
              <w:t xml:space="preserve"> in TS 38.304 [20], applicable for serving cell.</w:t>
            </w:r>
          </w:p>
        </w:tc>
      </w:tr>
      <w:tr w:rsidR="001C4F8B" w:rsidRPr="002D141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2D141C" w:rsidRDefault="002C5D28" w:rsidP="00F43D0B">
            <w:pPr>
              <w:pStyle w:val="TAL"/>
              <w:rPr>
                <w:b/>
                <w:bCs/>
                <w:i/>
                <w:szCs w:val="22"/>
                <w:lang w:val="en-GB" w:eastAsia="en-GB"/>
              </w:rPr>
            </w:pPr>
            <w:r w:rsidRPr="002D141C">
              <w:rPr>
                <w:b/>
                <w:bCs/>
                <w:i/>
                <w:szCs w:val="22"/>
                <w:lang w:val="en-GB" w:eastAsia="en-GB"/>
              </w:rPr>
              <w:t>q-RxLevMinOffset</w:t>
            </w:r>
          </w:p>
          <w:p w14:paraId="70854460" w14:textId="77777777" w:rsidR="002C5D28" w:rsidRPr="002D141C" w:rsidRDefault="002C5D28" w:rsidP="00F43D0B">
            <w:pPr>
              <w:pStyle w:val="TAL"/>
              <w:rPr>
                <w:b/>
                <w:bCs/>
                <w:i/>
                <w:szCs w:val="22"/>
                <w:lang w:val="en-GB" w:eastAsia="en-GB"/>
              </w:rPr>
            </w:pPr>
            <w:r w:rsidRPr="002D141C">
              <w:rPr>
                <w:lang w:val="en-GB" w:eastAsia="en-GB"/>
              </w:rPr>
              <w:t xml:space="preserve">Parameter </w:t>
            </w:r>
            <w:r w:rsidR="002E3A1D" w:rsidRPr="002D141C">
              <w:rPr>
                <w:lang w:val="en-GB" w:eastAsia="en-GB"/>
              </w:rPr>
              <w:t>"</w:t>
            </w:r>
            <w:r w:rsidRPr="002D141C">
              <w:rPr>
                <w:lang w:val="en-GB" w:eastAsia="en-GB"/>
              </w:rPr>
              <w:t>Q</w:t>
            </w:r>
            <w:r w:rsidRPr="002D141C">
              <w:rPr>
                <w:vertAlign w:val="subscript"/>
                <w:lang w:val="en-GB" w:eastAsia="en-GB"/>
              </w:rPr>
              <w:t>rxlevminoffset</w:t>
            </w:r>
            <w:r w:rsidR="002E3A1D" w:rsidRPr="002D141C">
              <w:rPr>
                <w:lang w:val="en-GB" w:eastAsia="en-GB"/>
              </w:rPr>
              <w:t>"</w:t>
            </w:r>
            <w:r w:rsidRPr="002D141C">
              <w:rPr>
                <w:lang w:val="en-GB" w:eastAsia="en-GB"/>
              </w:rPr>
              <w:t xml:space="preserve"> in TS 38.304 [20]. Actual value Q</w:t>
            </w:r>
            <w:r w:rsidRPr="002D141C">
              <w:rPr>
                <w:vertAlign w:val="subscript"/>
                <w:lang w:val="en-GB" w:eastAsia="en-GB"/>
              </w:rPr>
              <w:t>rxlevminoffset</w:t>
            </w:r>
            <w:r w:rsidRPr="002D141C">
              <w:rPr>
                <w:lang w:val="en-GB" w:eastAsia="en-GB"/>
              </w:rPr>
              <w:t xml:space="preserve"> = field value * 2 [dB]. If absent, the UE applies the (default) value of 0 dB for Q</w:t>
            </w:r>
            <w:r w:rsidRPr="002D141C">
              <w:rPr>
                <w:vertAlign w:val="subscript"/>
                <w:lang w:val="en-GB" w:eastAsia="en-GB"/>
              </w:rPr>
              <w:t>rxlevminoffset</w:t>
            </w:r>
            <w:r w:rsidRPr="002D141C">
              <w:rPr>
                <w:i/>
                <w:noProof/>
                <w:lang w:val="en-GB" w:eastAsia="en-GB"/>
              </w:rPr>
              <w:t xml:space="preserve">. </w:t>
            </w:r>
            <w:r w:rsidRPr="002D141C">
              <w:rPr>
                <w:lang w:val="en-GB" w:eastAsia="en-GB"/>
              </w:rPr>
              <w:t>Affects the minimum required Rx level in the cell</w:t>
            </w:r>
            <w:r w:rsidRPr="002D141C">
              <w:rPr>
                <w:szCs w:val="22"/>
                <w:lang w:val="en-GB" w:eastAsia="en-GB"/>
              </w:rPr>
              <w:t>.</w:t>
            </w:r>
          </w:p>
        </w:tc>
      </w:tr>
      <w:tr w:rsidR="001C4F8B" w:rsidRPr="002D141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2D141C" w:rsidRDefault="002C5D28" w:rsidP="00F43D0B">
            <w:pPr>
              <w:pStyle w:val="TAL"/>
              <w:rPr>
                <w:b/>
                <w:bCs/>
                <w:i/>
                <w:szCs w:val="22"/>
                <w:lang w:val="en-GB" w:eastAsia="en-GB"/>
              </w:rPr>
            </w:pPr>
            <w:r w:rsidRPr="002D141C">
              <w:rPr>
                <w:b/>
                <w:bCs/>
                <w:i/>
                <w:szCs w:val="22"/>
                <w:lang w:val="en-GB" w:eastAsia="en-GB"/>
              </w:rPr>
              <w:t>q-RxLevMinSUL</w:t>
            </w:r>
          </w:p>
          <w:p w14:paraId="2613F019" w14:textId="56FBB1FD" w:rsidR="002C5D28" w:rsidRPr="002D141C" w:rsidRDefault="002E3A1D" w:rsidP="00F43D0B">
            <w:pPr>
              <w:pStyle w:val="TAL"/>
              <w:rPr>
                <w:b/>
                <w:bCs/>
                <w:i/>
                <w:szCs w:val="22"/>
                <w:lang w:val="en-GB" w:eastAsia="en-GB"/>
              </w:rPr>
            </w:pPr>
            <w:r w:rsidRPr="002D141C">
              <w:rPr>
                <w:szCs w:val="22"/>
                <w:lang w:val="en-GB" w:eastAsia="en-GB"/>
              </w:rPr>
              <w:t>Parameter "</w:t>
            </w:r>
            <w:r w:rsidR="002C5D28" w:rsidRPr="002D141C">
              <w:rPr>
                <w:szCs w:val="22"/>
                <w:lang w:val="en-GB" w:eastAsia="en-GB"/>
              </w:rPr>
              <w:t>Q</w:t>
            </w:r>
            <w:r w:rsidR="002C5D28" w:rsidRPr="002D141C">
              <w:rPr>
                <w:szCs w:val="22"/>
                <w:vertAlign w:val="subscript"/>
                <w:lang w:val="en-GB" w:eastAsia="en-GB"/>
              </w:rPr>
              <w:t>rxlevmin</w:t>
            </w:r>
            <w:r w:rsidRPr="002D141C">
              <w:rPr>
                <w:szCs w:val="22"/>
                <w:lang w:val="en-GB" w:eastAsia="en-GB"/>
              </w:rPr>
              <w:t>"</w:t>
            </w:r>
            <w:r w:rsidR="002C5D28" w:rsidRPr="002D141C">
              <w:rPr>
                <w:szCs w:val="22"/>
                <w:lang w:val="en-GB" w:eastAsia="en-GB"/>
              </w:rPr>
              <w:t xml:space="preserve"> in TS 38.304 [</w:t>
            </w:r>
            <w:r w:rsidR="0069708C" w:rsidRPr="002D141C">
              <w:rPr>
                <w:szCs w:val="22"/>
                <w:lang w:val="en-GB" w:eastAsia="en-GB"/>
              </w:rPr>
              <w:t>20</w:t>
            </w:r>
            <w:r w:rsidR="002C5D28" w:rsidRPr="002D141C">
              <w:rPr>
                <w:szCs w:val="22"/>
                <w:lang w:val="en-GB" w:eastAsia="en-GB"/>
              </w:rPr>
              <w:t>], applicable for serving cell</w:t>
            </w:r>
            <w:r w:rsidR="00033B0E" w:rsidRPr="002D141C">
              <w:rPr>
                <w:szCs w:val="22"/>
                <w:lang w:val="en-GB" w:eastAsia="en-GB"/>
              </w:rPr>
              <w:t>.</w:t>
            </w:r>
          </w:p>
        </w:tc>
      </w:tr>
      <w:tr w:rsidR="001C4F8B" w:rsidRPr="002D141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2D141C" w:rsidRDefault="002800EC" w:rsidP="008F67AD">
            <w:pPr>
              <w:pStyle w:val="TAL"/>
              <w:rPr>
                <w:rFonts w:eastAsia="Calibri"/>
                <w:b/>
                <w:i/>
                <w:szCs w:val="22"/>
                <w:lang w:val="en-GB" w:eastAsia="ja-JP"/>
              </w:rPr>
            </w:pPr>
            <w:r w:rsidRPr="002D141C">
              <w:rPr>
                <w:rFonts w:eastAsia="Calibri"/>
                <w:b/>
                <w:i/>
                <w:szCs w:val="22"/>
                <w:lang w:val="en-GB" w:eastAsia="ja-JP"/>
              </w:rPr>
              <w:t>servingCellConfigCommon</w:t>
            </w:r>
          </w:p>
          <w:p w14:paraId="044D6068" w14:textId="77777777" w:rsidR="002800EC" w:rsidRPr="002D141C" w:rsidRDefault="002800EC" w:rsidP="008F67AD">
            <w:pPr>
              <w:pStyle w:val="TAL"/>
              <w:rPr>
                <w:rFonts w:eastAsia="Calibri"/>
                <w:szCs w:val="22"/>
                <w:lang w:val="en-GB" w:eastAsia="ja-JP"/>
              </w:rPr>
            </w:pPr>
            <w:r w:rsidRPr="002D141C">
              <w:rPr>
                <w:rFonts w:eastAsia="Calibri"/>
                <w:szCs w:val="22"/>
                <w:lang w:val="en-GB" w:eastAsia="ja-JP"/>
              </w:rPr>
              <w:t>Configuration of the serving cell.</w:t>
            </w:r>
          </w:p>
        </w:tc>
      </w:tr>
      <w:tr w:rsidR="001C4F8B" w:rsidRPr="002D141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2D141C" w:rsidRDefault="002800EC" w:rsidP="008F67AD">
            <w:pPr>
              <w:pStyle w:val="TAL"/>
              <w:rPr>
                <w:b/>
                <w:i/>
                <w:lang w:val="en-GB" w:eastAsia="ja-JP"/>
              </w:rPr>
            </w:pPr>
            <w:r w:rsidRPr="002D141C">
              <w:rPr>
                <w:b/>
                <w:i/>
                <w:lang w:val="en-GB" w:eastAsia="ja-JP"/>
              </w:rPr>
              <w:t>uac-AccessCategory1-SelectionAssistanceInfo</w:t>
            </w:r>
          </w:p>
          <w:p w14:paraId="4D3FA5E5" w14:textId="440DBE60" w:rsidR="002800EC" w:rsidRPr="002D141C" w:rsidRDefault="002800EC" w:rsidP="008F67AD">
            <w:pPr>
              <w:pStyle w:val="TAL"/>
              <w:rPr>
                <w:b/>
                <w:i/>
                <w:lang w:val="en-GB" w:eastAsia="ja-JP"/>
              </w:rPr>
            </w:pPr>
            <w:r w:rsidRPr="002D141C">
              <w:rPr>
                <w:lang w:val="en-GB" w:eastAsia="ja-JP"/>
              </w:rPr>
              <w:t>Information used to determine whether Access Category 1 applies to the UE, as defined in TS 22.261 [25].</w:t>
            </w:r>
          </w:p>
        </w:tc>
      </w:tr>
      <w:tr w:rsidR="001C4F8B" w:rsidRPr="002D141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2D141C" w:rsidRDefault="002C5D28" w:rsidP="00F43D0B">
            <w:pPr>
              <w:pStyle w:val="TAL"/>
              <w:rPr>
                <w:rFonts w:eastAsia="Calibri"/>
                <w:b/>
                <w:i/>
                <w:szCs w:val="22"/>
                <w:lang w:val="en-GB" w:eastAsia="ja-JP"/>
              </w:rPr>
            </w:pPr>
            <w:r w:rsidRPr="002D141C">
              <w:rPr>
                <w:rFonts w:eastAsia="Calibri"/>
                <w:b/>
                <w:i/>
                <w:szCs w:val="22"/>
                <w:lang w:val="en-GB" w:eastAsia="ja-JP"/>
              </w:rPr>
              <w:t>uac-BarringForCommon</w:t>
            </w:r>
          </w:p>
          <w:p w14:paraId="3CCD0520" w14:textId="77777777" w:rsidR="002C5D28" w:rsidRPr="002D141C" w:rsidRDefault="002C5D28" w:rsidP="00F43D0B">
            <w:pPr>
              <w:pStyle w:val="TAL"/>
              <w:rPr>
                <w:b/>
                <w:bCs/>
                <w:i/>
                <w:szCs w:val="22"/>
                <w:lang w:val="en-GB" w:eastAsia="en-GB"/>
              </w:rPr>
            </w:pPr>
            <w:r w:rsidRPr="002D141C">
              <w:rPr>
                <w:rFonts w:eastAsia="Calibri"/>
                <w:szCs w:val="22"/>
                <w:lang w:val="en-GB" w:eastAsia="ja-JP"/>
              </w:rPr>
              <w:t xml:space="preserve">Common access control parameters for each access category. Common values are used for all PLMNs, unless overwritten by the PLMN specific configuration provided in </w:t>
            </w:r>
            <w:r w:rsidRPr="002D141C">
              <w:rPr>
                <w:rFonts w:eastAsia="Calibri"/>
                <w:i/>
                <w:szCs w:val="22"/>
                <w:lang w:val="en-GB" w:eastAsia="ja-JP"/>
              </w:rPr>
              <w:t>uac-BarringPerPLMN-List</w:t>
            </w:r>
            <w:r w:rsidRPr="002D141C">
              <w:rPr>
                <w:rFonts w:eastAsia="Calibri"/>
                <w:szCs w:val="22"/>
                <w:lang w:val="en-GB" w:eastAsia="ja-JP"/>
              </w:rPr>
              <w:t>. The parameters are specified by providing an index to the set of configurations (</w:t>
            </w:r>
            <w:r w:rsidRPr="002D141C">
              <w:rPr>
                <w:rFonts w:eastAsia="Calibri"/>
                <w:i/>
                <w:szCs w:val="22"/>
                <w:lang w:val="en-GB" w:eastAsia="ja-JP"/>
              </w:rPr>
              <w:t>uac-BarringInfoSetList</w:t>
            </w:r>
            <w:r w:rsidRPr="002D141C">
              <w:rPr>
                <w:rFonts w:eastAsia="Calibri"/>
                <w:szCs w:val="22"/>
                <w:lang w:val="en-GB" w:eastAsia="ja-JP"/>
              </w:rPr>
              <w:t xml:space="preserve">). UE behaviour upon absence of this field is specified in </w:t>
            </w:r>
            <w:r w:rsidR="00F37A41" w:rsidRPr="002D141C">
              <w:rPr>
                <w:rFonts w:eastAsia="Calibri"/>
                <w:szCs w:val="22"/>
                <w:lang w:val="en-GB" w:eastAsia="ja-JP"/>
              </w:rPr>
              <w:t>clause</w:t>
            </w:r>
            <w:r w:rsidRPr="002D141C">
              <w:rPr>
                <w:rFonts w:eastAsia="Calibri"/>
                <w:szCs w:val="22"/>
                <w:lang w:val="en-GB" w:eastAsia="ja-JP"/>
              </w:rPr>
              <w:t xml:space="preserve"> 5.3.14.2.</w:t>
            </w:r>
          </w:p>
        </w:tc>
      </w:tr>
      <w:tr w:rsidR="001C4F8B" w:rsidRPr="002D141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2D141C" w:rsidRDefault="002800EC" w:rsidP="008F67AD">
            <w:pPr>
              <w:pStyle w:val="TAL"/>
              <w:rPr>
                <w:b/>
                <w:i/>
                <w:lang w:val="en-GB" w:eastAsia="ja-JP"/>
              </w:rPr>
            </w:pPr>
            <w:r w:rsidRPr="002D141C">
              <w:rPr>
                <w:b/>
                <w:i/>
                <w:lang w:val="en-GB" w:eastAsia="ja-JP"/>
              </w:rPr>
              <w:t>ue-TimersAndConstants</w:t>
            </w:r>
          </w:p>
          <w:p w14:paraId="56271418" w14:textId="195DE818" w:rsidR="002800EC" w:rsidRPr="002D141C" w:rsidRDefault="002800EC" w:rsidP="008F67AD">
            <w:pPr>
              <w:pStyle w:val="TAL"/>
              <w:rPr>
                <w:lang w:val="en-GB" w:eastAsia="ja-JP"/>
              </w:rPr>
            </w:pPr>
            <w:r w:rsidRPr="002D141C">
              <w:rPr>
                <w:lang w:val="en-GB" w:eastAsia="ja-JP"/>
              </w:rPr>
              <w:t>Timer and constant values to be used by the UE.</w:t>
            </w:r>
            <w:r w:rsidR="00BA48F7" w:rsidRPr="002D141C">
              <w:rPr>
                <w:rFonts w:eastAsia="Calibri"/>
                <w:szCs w:val="22"/>
                <w:lang w:val="en-GB" w:eastAsia="ja-JP"/>
              </w:rPr>
              <w:t xml:space="preserve"> Th</w:t>
            </w:r>
            <w:r w:rsidR="004318D5" w:rsidRPr="002D141C">
              <w:rPr>
                <w:rFonts w:eastAsia="Calibri" w:cs="Arial"/>
                <w:szCs w:val="22"/>
                <w:lang w:val="en-GB" w:eastAsia="ja-JP"/>
              </w:rPr>
              <w:t>e cell operating as PCell always provides th</w:t>
            </w:r>
            <w:r w:rsidR="00BA48F7" w:rsidRPr="002D141C">
              <w:rPr>
                <w:rFonts w:eastAsia="Calibri"/>
                <w:szCs w:val="22"/>
                <w:lang w:val="en-GB" w:eastAsia="ja-JP"/>
              </w:rPr>
              <w:t>is field.</w:t>
            </w:r>
          </w:p>
        </w:tc>
      </w:tr>
      <w:tr w:rsidR="002C5D28" w:rsidRPr="002D141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2D141C" w:rsidRDefault="002C5D28" w:rsidP="00F43D0B">
            <w:pPr>
              <w:pStyle w:val="TAL"/>
              <w:rPr>
                <w:b/>
                <w:i/>
                <w:lang w:val="en-GB" w:eastAsia="ja-JP"/>
              </w:rPr>
            </w:pPr>
            <w:bookmarkStart w:id="3085" w:name="_Hlk535754596"/>
            <w:r w:rsidRPr="002D141C">
              <w:rPr>
                <w:b/>
                <w:i/>
                <w:lang w:val="en-GB" w:eastAsia="ja-JP"/>
              </w:rPr>
              <w:t>useFullResumeID</w:t>
            </w:r>
          </w:p>
          <w:p w14:paraId="634EFD18" w14:textId="57555D83" w:rsidR="002C5D28" w:rsidRPr="002D141C" w:rsidRDefault="002C5D28" w:rsidP="00F43D0B">
            <w:pPr>
              <w:pStyle w:val="TAL"/>
              <w:rPr>
                <w:rFonts w:eastAsia="Calibri"/>
                <w:b/>
                <w:i/>
                <w:szCs w:val="22"/>
                <w:lang w:val="en-GB" w:eastAsia="ja-JP"/>
              </w:rPr>
            </w:pPr>
            <w:r w:rsidRPr="002D141C">
              <w:rPr>
                <w:lang w:val="en-GB" w:eastAsia="ja-JP"/>
              </w:rPr>
              <w:t xml:space="preserve">Indicates which resume identifier and Resume request message should be used. UE uses </w:t>
            </w:r>
            <w:r w:rsidRPr="002D141C">
              <w:rPr>
                <w:i/>
                <w:lang w:val="en-GB" w:eastAsia="ja-JP"/>
              </w:rPr>
              <w:t>fullI</w:t>
            </w:r>
            <w:r w:rsidRPr="002D141C">
              <w:rPr>
                <w:i/>
                <w:lang w:val="en-GB"/>
              </w:rPr>
              <w:t>-RNTI</w:t>
            </w:r>
            <w:r w:rsidRPr="002D141C">
              <w:rPr>
                <w:lang w:val="en-GB" w:eastAsia="ja-JP"/>
              </w:rPr>
              <w:t xml:space="preserve"> and </w:t>
            </w:r>
            <w:r w:rsidRPr="002D141C">
              <w:rPr>
                <w:i/>
                <w:lang w:val="en-GB" w:eastAsia="ja-JP"/>
              </w:rPr>
              <w:t>RRCResumeRequest1</w:t>
            </w:r>
            <w:r w:rsidRPr="002D141C">
              <w:rPr>
                <w:lang w:val="en-GB" w:eastAsia="ja-JP"/>
              </w:rPr>
              <w:t xml:space="preserve"> if the field is present, or </w:t>
            </w:r>
            <w:r w:rsidRPr="002D141C">
              <w:rPr>
                <w:i/>
                <w:lang w:val="en-GB" w:eastAsia="ja-JP"/>
              </w:rPr>
              <w:t>shortI</w:t>
            </w:r>
            <w:r w:rsidRPr="002D141C">
              <w:rPr>
                <w:i/>
                <w:lang w:val="en-GB"/>
              </w:rPr>
              <w:t>-RNTI</w:t>
            </w:r>
            <w:r w:rsidRPr="002D141C">
              <w:rPr>
                <w:lang w:val="en-GB" w:eastAsia="ja-JP"/>
              </w:rPr>
              <w:t xml:space="preserve"> and </w:t>
            </w:r>
            <w:r w:rsidRPr="002D141C">
              <w:rPr>
                <w:i/>
                <w:lang w:val="en-GB" w:eastAsia="ja-JP"/>
              </w:rPr>
              <w:t>RRCResumeRequest</w:t>
            </w:r>
            <w:r w:rsidRPr="002D141C">
              <w:rPr>
                <w:lang w:val="en-GB" w:eastAsia="ja-JP"/>
              </w:rPr>
              <w:t xml:space="preserve"> if the field is absent.</w:t>
            </w:r>
            <w:bookmarkEnd w:id="3085"/>
          </w:p>
        </w:tc>
      </w:tr>
    </w:tbl>
    <w:p w14:paraId="6F1A2001" w14:textId="77777777" w:rsidR="002C5D28" w:rsidRPr="002D141C" w:rsidRDefault="002C5D28" w:rsidP="002C5D28">
      <w:bookmarkStart w:id="3086" w:name="MCCQCTEMPBM_000000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2D2A67E2" w14:textId="77777777" w:rsidTr="006D357F">
        <w:tc>
          <w:tcPr>
            <w:tcW w:w="4027" w:type="dxa"/>
          </w:tcPr>
          <w:bookmarkEnd w:id="3086"/>
          <w:p w14:paraId="584AC0CC"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46D32475"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1C4F8B" w:rsidRPr="002D141C" w14:paraId="1275D430" w14:textId="77777777" w:rsidTr="006D357F">
        <w:tc>
          <w:tcPr>
            <w:tcW w:w="4027" w:type="dxa"/>
          </w:tcPr>
          <w:p w14:paraId="4EE0189A" w14:textId="77777777" w:rsidR="002C5D28" w:rsidRPr="002D141C" w:rsidRDefault="002C5D28" w:rsidP="00F43D0B">
            <w:pPr>
              <w:pStyle w:val="TAL"/>
              <w:rPr>
                <w:i/>
                <w:szCs w:val="22"/>
                <w:lang w:val="en-GB" w:eastAsia="ja-JP"/>
              </w:rPr>
            </w:pPr>
            <w:r w:rsidRPr="002D141C">
              <w:rPr>
                <w:i/>
                <w:szCs w:val="22"/>
                <w:lang w:val="en-GB" w:eastAsia="ja-JP"/>
              </w:rPr>
              <w:t>Absent</w:t>
            </w:r>
          </w:p>
        </w:tc>
        <w:tc>
          <w:tcPr>
            <w:tcW w:w="10146" w:type="dxa"/>
          </w:tcPr>
          <w:p w14:paraId="061C9B13" w14:textId="77777777" w:rsidR="002C5D28" w:rsidRPr="002D141C" w:rsidRDefault="002C5D28" w:rsidP="00F43D0B">
            <w:pPr>
              <w:pStyle w:val="TAL"/>
              <w:rPr>
                <w:szCs w:val="22"/>
                <w:lang w:val="en-GB" w:eastAsia="ja-JP"/>
              </w:rPr>
            </w:pPr>
            <w:r w:rsidRPr="002D141C">
              <w:rPr>
                <w:szCs w:val="22"/>
                <w:lang w:val="en-GB" w:eastAsia="ja-JP"/>
              </w:rPr>
              <w:t>The field is not used in this version of the specification, if received the UE shall ignore.</w:t>
            </w:r>
          </w:p>
        </w:tc>
      </w:tr>
      <w:tr w:rsidR="001A602F" w:rsidRPr="002D141C" w14:paraId="66333907" w14:textId="77777777" w:rsidTr="006D357F">
        <w:tc>
          <w:tcPr>
            <w:tcW w:w="4027" w:type="dxa"/>
          </w:tcPr>
          <w:p w14:paraId="4D59F653" w14:textId="77777777" w:rsidR="001A602F" w:rsidRPr="002D141C" w:rsidRDefault="001A602F" w:rsidP="00F43D0B">
            <w:pPr>
              <w:pStyle w:val="TAL"/>
              <w:rPr>
                <w:i/>
                <w:szCs w:val="22"/>
                <w:lang w:val="en-GB" w:eastAsia="ja-JP"/>
              </w:rPr>
            </w:pPr>
            <w:r w:rsidRPr="002D141C">
              <w:rPr>
                <w:i/>
                <w:szCs w:val="22"/>
                <w:lang w:val="en-GB" w:eastAsia="ja-JP"/>
              </w:rPr>
              <w:t>Standalone</w:t>
            </w:r>
          </w:p>
        </w:tc>
        <w:tc>
          <w:tcPr>
            <w:tcW w:w="10146" w:type="dxa"/>
          </w:tcPr>
          <w:p w14:paraId="0F4BB389" w14:textId="10E824D5" w:rsidR="001A602F" w:rsidRPr="002D141C" w:rsidRDefault="001A602F" w:rsidP="00F43D0B">
            <w:pPr>
              <w:pStyle w:val="TAL"/>
              <w:rPr>
                <w:szCs w:val="22"/>
                <w:lang w:val="en-GB" w:eastAsia="ja-JP"/>
              </w:rPr>
            </w:pPr>
            <w:r w:rsidRPr="002D141C">
              <w:rPr>
                <w:szCs w:val="22"/>
                <w:lang w:val="en-GB" w:eastAsia="ja-JP"/>
              </w:rPr>
              <w:t xml:space="preserve">The field is mandatory present in a cell that supports standalone operation, otherwise it is </w:t>
            </w:r>
            <w:r w:rsidR="00DF65AF" w:rsidRPr="002D141C">
              <w:rPr>
                <w:szCs w:val="22"/>
                <w:lang w:val="en-GB" w:eastAsia="en-GB"/>
              </w:rPr>
              <w:t>absent</w:t>
            </w:r>
            <w:r w:rsidR="00DF65AF" w:rsidRPr="002D141C">
              <w:rPr>
                <w:szCs w:val="22"/>
                <w:lang w:val="en-GB" w:eastAsia="ja-JP"/>
              </w:rPr>
              <w:t>.</w:t>
            </w:r>
          </w:p>
        </w:tc>
      </w:tr>
    </w:tbl>
    <w:p w14:paraId="561FAC77" w14:textId="77777777" w:rsidR="005D376B" w:rsidRPr="002D141C" w:rsidRDefault="005D376B" w:rsidP="005D376B"/>
    <w:p w14:paraId="182832CA" w14:textId="77777777" w:rsidR="002C5D28" w:rsidRPr="002D141C" w:rsidRDefault="002C5D28" w:rsidP="002C5D28">
      <w:pPr>
        <w:pStyle w:val="Heading4"/>
        <w:rPr>
          <w:lang w:val="en-GB"/>
        </w:rPr>
      </w:pPr>
      <w:bookmarkStart w:id="3087" w:name="_Toc20425911"/>
      <w:bookmarkStart w:id="3088" w:name="_Toc29321307"/>
      <w:bookmarkStart w:id="3089" w:name="_Toc36219490"/>
      <w:bookmarkStart w:id="3090" w:name="_Toc36220166"/>
      <w:bookmarkStart w:id="3091" w:name="_Toc36513586"/>
      <w:bookmarkStart w:id="3092" w:name="_Toc46449644"/>
      <w:bookmarkStart w:id="3093" w:name="_Toc46489431"/>
      <w:bookmarkStart w:id="3094" w:name="_Toc52495265"/>
      <w:bookmarkStart w:id="3095" w:name="_Toc60781434"/>
      <w:bookmarkStart w:id="3096" w:name="_Toc139021769"/>
      <w:r w:rsidRPr="002D141C">
        <w:rPr>
          <w:lang w:val="en-GB"/>
        </w:rPr>
        <w:lastRenderedPageBreak/>
        <w:t>–</w:t>
      </w:r>
      <w:r w:rsidRPr="002D141C">
        <w:rPr>
          <w:lang w:val="en-GB"/>
        </w:rPr>
        <w:tab/>
      </w:r>
      <w:r w:rsidRPr="002D141C">
        <w:rPr>
          <w:i/>
          <w:lang w:val="en-GB"/>
        </w:rPr>
        <w:t>SystemInformation</w:t>
      </w:r>
      <w:bookmarkEnd w:id="3087"/>
      <w:bookmarkEnd w:id="3088"/>
      <w:bookmarkEnd w:id="3089"/>
      <w:bookmarkEnd w:id="3090"/>
      <w:bookmarkEnd w:id="3091"/>
      <w:bookmarkEnd w:id="3092"/>
      <w:bookmarkEnd w:id="3093"/>
      <w:bookmarkEnd w:id="3094"/>
      <w:bookmarkEnd w:id="3095"/>
      <w:bookmarkEnd w:id="3096"/>
    </w:p>
    <w:p w14:paraId="593135E4" w14:textId="77777777" w:rsidR="00F95F2F" w:rsidRPr="002D141C" w:rsidRDefault="002C5D28" w:rsidP="002C5D28">
      <w:r w:rsidRPr="002D141C">
        <w:t xml:space="preserve">The </w:t>
      </w:r>
      <w:r w:rsidRPr="002D141C">
        <w:rPr>
          <w:i/>
        </w:rPr>
        <w:t>SystemInformation</w:t>
      </w:r>
      <w:r w:rsidRPr="002D141C">
        <w:rPr>
          <w:iCs/>
        </w:rPr>
        <w:t xml:space="preserve"> message is used to convey </w:t>
      </w:r>
      <w:r w:rsidRPr="002D141C">
        <w:t>one or more System Information Blocks. All the SIBs included are transmitted with the same periodicity.</w:t>
      </w:r>
    </w:p>
    <w:p w14:paraId="4FED42BF" w14:textId="77777777" w:rsidR="002C5D28" w:rsidRPr="002D141C" w:rsidRDefault="002C5D28" w:rsidP="002C5D28">
      <w:pPr>
        <w:pStyle w:val="B1"/>
        <w:rPr>
          <w:lang w:val="en-GB"/>
        </w:rPr>
      </w:pPr>
      <w:r w:rsidRPr="002D141C">
        <w:rPr>
          <w:lang w:val="en-GB"/>
        </w:rPr>
        <w:t>Signalling radio bearer: N/A</w:t>
      </w:r>
    </w:p>
    <w:p w14:paraId="5C2667D6" w14:textId="77777777" w:rsidR="002C5D28" w:rsidRPr="002D141C" w:rsidRDefault="002C5D28" w:rsidP="002C5D28">
      <w:pPr>
        <w:pStyle w:val="B1"/>
        <w:rPr>
          <w:lang w:val="en-GB"/>
        </w:rPr>
      </w:pPr>
      <w:r w:rsidRPr="002D141C">
        <w:rPr>
          <w:lang w:val="en-GB"/>
        </w:rPr>
        <w:t>RLC-SAP: TM</w:t>
      </w:r>
    </w:p>
    <w:p w14:paraId="486A5D66" w14:textId="77777777" w:rsidR="00F95F2F" w:rsidRPr="002D141C" w:rsidRDefault="002C5D28" w:rsidP="002C5D28">
      <w:pPr>
        <w:pStyle w:val="B1"/>
        <w:rPr>
          <w:lang w:val="en-GB"/>
        </w:rPr>
      </w:pPr>
      <w:r w:rsidRPr="002D141C">
        <w:rPr>
          <w:lang w:val="en-GB"/>
        </w:rPr>
        <w:t>Logical channels: BCCH</w:t>
      </w:r>
    </w:p>
    <w:p w14:paraId="338DF808" w14:textId="77777777" w:rsidR="002C5D28" w:rsidRPr="002D141C" w:rsidRDefault="002C5D28" w:rsidP="002C5D28">
      <w:pPr>
        <w:pStyle w:val="B1"/>
        <w:rPr>
          <w:lang w:val="en-GB"/>
        </w:rPr>
      </w:pPr>
      <w:r w:rsidRPr="002D141C">
        <w:rPr>
          <w:lang w:val="en-GB"/>
        </w:rPr>
        <w:t>Direction: Network to UE</w:t>
      </w:r>
    </w:p>
    <w:p w14:paraId="68712CE9" w14:textId="77777777" w:rsidR="002C5D28" w:rsidRPr="002D141C" w:rsidRDefault="002C5D28" w:rsidP="002C5D28">
      <w:pPr>
        <w:pStyle w:val="TH"/>
        <w:rPr>
          <w:bCs/>
          <w:i/>
          <w:iCs/>
          <w:lang w:val="en-GB"/>
        </w:rPr>
      </w:pPr>
      <w:r w:rsidRPr="002D141C">
        <w:rPr>
          <w:bCs/>
          <w:i/>
          <w:iCs/>
          <w:lang w:val="en-GB"/>
        </w:rPr>
        <w:t>SystemInformation message</w:t>
      </w:r>
    </w:p>
    <w:p w14:paraId="58D4D6F6" w14:textId="77777777" w:rsidR="002C5D28" w:rsidRPr="002D141C" w:rsidRDefault="002C5D28" w:rsidP="002D141C">
      <w:pPr>
        <w:pStyle w:val="PL"/>
        <w:rPr>
          <w:color w:val="808080"/>
        </w:rPr>
      </w:pPr>
      <w:r w:rsidRPr="002D141C">
        <w:rPr>
          <w:color w:val="808080"/>
        </w:rPr>
        <w:t>-- ASN1START</w:t>
      </w:r>
    </w:p>
    <w:p w14:paraId="78477FEB" w14:textId="77777777" w:rsidR="002C5D28" w:rsidRPr="002D141C" w:rsidRDefault="00E979BE" w:rsidP="002D141C">
      <w:pPr>
        <w:pStyle w:val="PL"/>
        <w:rPr>
          <w:color w:val="808080"/>
        </w:rPr>
      </w:pPr>
      <w:r w:rsidRPr="002D141C">
        <w:rPr>
          <w:color w:val="808080"/>
        </w:rPr>
        <w:t>-- TAG-SYSTEMINFORMATION-START</w:t>
      </w:r>
    </w:p>
    <w:p w14:paraId="6A03516E" w14:textId="77777777" w:rsidR="00E979BE" w:rsidRPr="002D141C" w:rsidRDefault="00E979BE" w:rsidP="002D141C">
      <w:pPr>
        <w:pStyle w:val="PL"/>
      </w:pPr>
    </w:p>
    <w:p w14:paraId="1C57DAEE" w14:textId="77777777" w:rsidR="002C5D28" w:rsidRPr="002D141C" w:rsidRDefault="002C5D28" w:rsidP="002D141C">
      <w:pPr>
        <w:pStyle w:val="PL"/>
      </w:pPr>
      <w:r w:rsidRPr="002D141C">
        <w:t xml:space="preserve">SystemInformation ::=               </w:t>
      </w:r>
      <w:r w:rsidRPr="002D141C">
        <w:rPr>
          <w:color w:val="993366"/>
        </w:rPr>
        <w:t>SEQUENCE</w:t>
      </w:r>
      <w:r w:rsidRPr="002D141C">
        <w:t xml:space="preserve"> {</w:t>
      </w:r>
    </w:p>
    <w:p w14:paraId="71769A80"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6E12099F" w14:textId="34D9C4C3" w:rsidR="002C5D28" w:rsidRPr="002D141C" w:rsidRDefault="002C5D28" w:rsidP="002D141C">
      <w:pPr>
        <w:pStyle w:val="PL"/>
      </w:pPr>
      <w:r w:rsidRPr="002D141C">
        <w:t xml:space="preserve">        systemInformation               </w:t>
      </w:r>
      <w:r w:rsidR="004F70FE" w:rsidRPr="002D141C">
        <w:t xml:space="preserve">    </w:t>
      </w:r>
      <w:r w:rsidRPr="002D141C">
        <w:t>SystemInformation-IEs,</w:t>
      </w:r>
    </w:p>
    <w:p w14:paraId="450812F8"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61CC97D2" w14:textId="77777777" w:rsidR="002C5D28" w:rsidRPr="002D141C" w:rsidRDefault="002C5D28" w:rsidP="002D141C">
      <w:pPr>
        <w:pStyle w:val="PL"/>
      </w:pPr>
      <w:r w:rsidRPr="002D141C">
        <w:t xml:space="preserve">    }</w:t>
      </w:r>
    </w:p>
    <w:p w14:paraId="00E94A6E" w14:textId="77777777" w:rsidR="002C5D28" w:rsidRPr="002D141C" w:rsidRDefault="002C5D28" w:rsidP="002D141C">
      <w:pPr>
        <w:pStyle w:val="PL"/>
      </w:pPr>
      <w:r w:rsidRPr="002D141C">
        <w:t>}</w:t>
      </w:r>
    </w:p>
    <w:p w14:paraId="10D90A19" w14:textId="77777777" w:rsidR="002C5D28" w:rsidRPr="002D141C" w:rsidRDefault="002C5D28" w:rsidP="002D141C">
      <w:pPr>
        <w:pStyle w:val="PL"/>
      </w:pPr>
    </w:p>
    <w:p w14:paraId="71651408" w14:textId="77777777" w:rsidR="002C5D28" w:rsidRPr="002D141C" w:rsidRDefault="002C5D28" w:rsidP="002D141C">
      <w:pPr>
        <w:pStyle w:val="PL"/>
      </w:pPr>
      <w:bookmarkStart w:id="3097" w:name="_Hlk776344"/>
      <w:r w:rsidRPr="002D141C">
        <w:t xml:space="preserve">SystemInformation-IEs ::=           </w:t>
      </w:r>
      <w:r w:rsidRPr="002D141C">
        <w:rPr>
          <w:color w:val="993366"/>
        </w:rPr>
        <w:t>SEQUENCE</w:t>
      </w:r>
      <w:r w:rsidRPr="002D141C">
        <w:t xml:space="preserve"> {</w:t>
      </w:r>
    </w:p>
    <w:p w14:paraId="4DBE7007" w14:textId="77777777" w:rsidR="002C5D28" w:rsidRPr="002D141C" w:rsidRDefault="002C5D28" w:rsidP="002D141C">
      <w:pPr>
        <w:pStyle w:val="PL"/>
      </w:pPr>
      <w:r w:rsidRPr="002D141C">
        <w:t xml:space="preserve">    sib-TypeAndInfo                     </w:t>
      </w:r>
      <w:r w:rsidRPr="002D141C">
        <w:rPr>
          <w:color w:val="993366"/>
        </w:rPr>
        <w:t>SEQUENCE</w:t>
      </w:r>
      <w:r w:rsidRPr="002D141C">
        <w:t xml:space="preserve"> (</w:t>
      </w:r>
      <w:r w:rsidRPr="002D141C">
        <w:rPr>
          <w:color w:val="993366"/>
        </w:rPr>
        <w:t>SIZE</w:t>
      </w:r>
      <w:r w:rsidRPr="002D141C">
        <w:t xml:space="preserve"> (1..maxSIB))</w:t>
      </w:r>
      <w:r w:rsidRPr="002D141C">
        <w:rPr>
          <w:color w:val="993366"/>
        </w:rPr>
        <w:t xml:space="preserve"> OF</w:t>
      </w:r>
      <w:r w:rsidRPr="002D141C">
        <w:t xml:space="preserve"> </w:t>
      </w:r>
      <w:r w:rsidRPr="002D141C">
        <w:rPr>
          <w:color w:val="993366"/>
        </w:rPr>
        <w:t>CHOICE</w:t>
      </w:r>
      <w:r w:rsidRPr="002D141C">
        <w:t xml:space="preserve"> {</w:t>
      </w:r>
    </w:p>
    <w:p w14:paraId="1DDC9B2E" w14:textId="77777777" w:rsidR="002C5D28" w:rsidRPr="002D141C" w:rsidRDefault="002C5D28" w:rsidP="002D141C">
      <w:pPr>
        <w:pStyle w:val="PL"/>
      </w:pPr>
      <w:r w:rsidRPr="002D141C">
        <w:t xml:space="preserve">        sib2                                SIB2,</w:t>
      </w:r>
    </w:p>
    <w:p w14:paraId="3339F6FF" w14:textId="77777777" w:rsidR="002C5D28" w:rsidRPr="002D141C" w:rsidRDefault="002C5D28" w:rsidP="002D141C">
      <w:pPr>
        <w:pStyle w:val="PL"/>
      </w:pPr>
      <w:r w:rsidRPr="002D141C">
        <w:t xml:space="preserve">        sib3                                SIB3,</w:t>
      </w:r>
    </w:p>
    <w:p w14:paraId="51C572D2" w14:textId="77777777" w:rsidR="002C5D28" w:rsidRPr="002D141C" w:rsidRDefault="002C5D28" w:rsidP="002D141C">
      <w:pPr>
        <w:pStyle w:val="PL"/>
      </w:pPr>
      <w:r w:rsidRPr="002D141C">
        <w:t xml:space="preserve">        sib4                                SIB4,</w:t>
      </w:r>
    </w:p>
    <w:p w14:paraId="1ED2C87E" w14:textId="77777777" w:rsidR="002C5D28" w:rsidRPr="002D141C" w:rsidRDefault="002C5D28" w:rsidP="002D141C">
      <w:pPr>
        <w:pStyle w:val="PL"/>
      </w:pPr>
      <w:r w:rsidRPr="002D141C">
        <w:t xml:space="preserve">        sib5                                SIB5,</w:t>
      </w:r>
    </w:p>
    <w:p w14:paraId="17625A53" w14:textId="77777777" w:rsidR="002C5D28" w:rsidRPr="002D141C" w:rsidRDefault="002C5D28" w:rsidP="002D141C">
      <w:pPr>
        <w:pStyle w:val="PL"/>
      </w:pPr>
      <w:r w:rsidRPr="002D141C">
        <w:t xml:space="preserve">        sib6                                SIB6,</w:t>
      </w:r>
    </w:p>
    <w:p w14:paraId="332FDFBF" w14:textId="77777777" w:rsidR="002C5D28" w:rsidRPr="002D141C" w:rsidRDefault="002C5D28" w:rsidP="002D141C">
      <w:pPr>
        <w:pStyle w:val="PL"/>
      </w:pPr>
      <w:r w:rsidRPr="002D141C">
        <w:t xml:space="preserve">        sib7                                SIB7,</w:t>
      </w:r>
    </w:p>
    <w:p w14:paraId="4EA761B3" w14:textId="77777777" w:rsidR="002C5D28" w:rsidRPr="002D141C" w:rsidRDefault="002C5D28" w:rsidP="002D141C">
      <w:pPr>
        <w:pStyle w:val="PL"/>
      </w:pPr>
      <w:r w:rsidRPr="002D141C">
        <w:t xml:space="preserve">        sib8                                SIB8,</w:t>
      </w:r>
    </w:p>
    <w:p w14:paraId="065BFC87" w14:textId="77777777" w:rsidR="002C5D28" w:rsidRPr="002D141C" w:rsidRDefault="002C5D28" w:rsidP="002D141C">
      <w:pPr>
        <w:pStyle w:val="PL"/>
      </w:pPr>
      <w:r w:rsidRPr="002D141C">
        <w:t xml:space="preserve">        sib9                                SIB9,</w:t>
      </w:r>
    </w:p>
    <w:p w14:paraId="11F37B1F" w14:textId="77777777" w:rsidR="002C5D28" w:rsidRPr="002D141C" w:rsidRDefault="002C5D28" w:rsidP="002D141C">
      <w:pPr>
        <w:pStyle w:val="PL"/>
      </w:pPr>
      <w:r w:rsidRPr="002D141C">
        <w:t xml:space="preserve">        ...</w:t>
      </w:r>
    </w:p>
    <w:p w14:paraId="44C710F4" w14:textId="77777777" w:rsidR="002C5D28" w:rsidRPr="002D141C" w:rsidRDefault="002C5D28" w:rsidP="002D141C">
      <w:pPr>
        <w:pStyle w:val="PL"/>
      </w:pPr>
      <w:r w:rsidRPr="002D141C">
        <w:t xml:space="preserve">    },</w:t>
      </w:r>
    </w:p>
    <w:bookmarkEnd w:id="3097"/>
    <w:p w14:paraId="23E23F6D" w14:textId="77777777" w:rsidR="002C5D28" w:rsidRPr="002D141C" w:rsidRDefault="002C5D28" w:rsidP="002D141C">
      <w:pPr>
        <w:pStyle w:val="PL"/>
      </w:pPr>
    </w:p>
    <w:p w14:paraId="39A809D2"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E8D933A"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18562563" w14:textId="77777777" w:rsidR="002C5D28" w:rsidRPr="002D141C" w:rsidRDefault="002C5D28" w:rsidP="002D141C">
      <w:pPr>
        <w:pStyle w:val="PL"/>
      </w:pPr>
      <w:r w:rsidRPr="002D141C">
        <w:t>}</w:t>
      </w:r>
    </w:p>
    <w:p w14:paraId="3BE5109F" w14:textId="77777777" w:rsidR="00E979BE" w:rsidRPr="002D141C" w:rsidRDefault="00E979BE" w:rsidP="002D141C">
      <w:pPr>
        <w:pStyle w:val="PL"/>
      </w:pPr>
    </w:p>
    <w:p w14:paraId="5DBB6C71" w14:textId="77777777" w:rsidR="002C5D28" w:rsidRPr="002D141C" w:rsidRDefault="00E979BE" w:rsidP="002D141C">
      <w:pPr>
        <w:pStyle w:val="PL"/>
        <w:rPr>
          <w:color w:val="808080"/>
        </w:rPr>
      </w:pPr>
      <w:r w:rsidRPr="002D141C">
        <w:rPr>
          <w:color w:val="808080"/>
        </w:rPr>
        <w:t>-- TAG-SYSTEMINFORMATION-STOP</w:t>
      </w:r>
    </w:p>
    <w:p w14:paraId="7A3C0C3B" w14:textId="77777777" w:rsidR="002C5D28" w:rsidRPr="002D141C" w:rsidRDefault="002C5D28" w:rsidP="002D141C">
      <w:pPr>
        <w:pStyle w:val="PL"/>
        <w:rPr>
          <w:color w:val="808080"/>
        </w:rPr>
      </w:pPr>
      <w:r w:rsidRPr="002D141C">
        <w:rPr>
          <w:color w:val="808080"/>
        </w:rPr>
        <w:t>-- ASN1STOP</w:t>
      </w:r>
    </w:p>
    <w:p w14:paraId="6CAE23D3" w14:textId="77777777" w:rsidR="005D376B" w:rsidRPr="002D141C" w:rsidRDefault="005D376B" w:rsidP="005D376B"/>
    <w:p w14:paraId="6FA1412C" w14:textId="77777777" w:rsidR="002C5D28" w:rsidRPr="002D141C" w:rsidRDefault="002C5D28" w:rsidP="002C5D28">
      <w:pPr>
        <w:pStyle w:val="Heading4"/>
        <w:rPr>
          <w:lang w:val="en-GB"/>
        </w:rPr>
      </w:pPr>
      <w:bookmarkStart w:id="3098" w:name="_Toc20425912"/>
      <w:bookmarkStart w:id="3099" w:name="_Toc29321308"/>
      <w:bookmarkStart w:id="3100" w:name="_Toc36219491"/>
      <w:bookmarkStart w:id="3101" w:name="_Toc36220167"/>
      <w:bookmarkStart w:id="3102" w:name="_Toc36513587"/>
      <w:bookmarkStart w:id="3103" w:name="_Toc46449645"/>
      <w:bookmarkStart w:id="3104" w:name="_Toc46489432"/>
      <w:bookmarkStart w:id="3105" w:name="_Toc52495266"/>
      <w:bookmarkStart w:id="3106" w:name="_Toc60781435"/>
      <w:bookmarkStart w:id="3107" w:name="_Toc139021770"/>
      <w:r w:rsidRPr="002D141C">
        <w:rPr>
          <w:lang w:val="en-GB"/>
        </w:rPr>
        <w:t>–</w:t>
      </w:r>
      <w:r w:rsidRPr="002D141C">
        <w:rPr>
          <w:lang w:val="en-GB"/>
        </w:rPr>
        <w:tab/>
      </w:r>
      <w:r w:rsidRPr="002D141C">
        <w:rPr>
          <w:i/>
          <w:noProof/>
          <w:lang w:val="en-GB"/>
        </w:rPr>
        <w:t>UEAssistanceInformation</w:t>
      </w:r>
      <w:bookmarkEnd w:id="3098"/>
      <w:bookmarkEnd w:id="3099"/>
      <w:bookmarkEnd w:id="3100"/>
      <w:bookmarkEnd w:id="3101"/>
      <w:bookmarkEnd w:id="3102"/>
      <w:bookmarkEnd w:id="3103"/>
      <w:bookmarkEnd w:id="3104"/>
      <w:bookmarkEnd w:id="3105"/>
      <w:bookmarkEnd w:id="3106"/>
      <w:bookmarkEnd w:id="3107"/>
    </w:p>
    <w:p w14:paraId="184E2801" w14:textId="77777777" w:rsidR="002C5D28" w:rsidRPr="002D141C" w:rsidRDefault="002C5D28" w:rsidP="002C5D28">
      <w:r w:rsidRPr="002D141C">
        <w:t xml:space="preserve">The </w:t>
      </w:r>
      <w:r w:rsidRPr="002D141C">
        <w:rPr>
          <w:i/>
          <w:noProof/>
        </w:rPr>
        <w:t xml:space="preserve">UEAssistanceInformation </w:t>
      </w:r>
      <w:r w:rsidRPr="002D141C">
        <w:t xml:space="preserve">message is used for the indication of UE assistance information to the </w:t>
      </w:r>
      <w:r w:rsidRPr="002D141C">
        <w:rPr>
          <w:lang w:eastAsia="zh-CN"/>
        </w:rPr>
        <w:t>network</w:t>
      </w:r>
      <w:r w:rsidRPr="002D141C">
        <w:t>.</w:t>
      </w:r>
    </w:p>
    <w:p w14:paraId="09615AF3" w14:textId="77777777" w:rsidR="002C5D28" w:rsidRPr="002D141C" w:rsidRDefault="002C5D28" w:rsidP="002C5D28">
      <w:pPr>
        <w:pStyle w:val="B1"/>
        <w:rPr>
          <w:lang w:val="en-GB"/>
        </w:rPr>
      </w:pPr>
      <w:r w:rsidRPr="002D141C">
        <w:rPr>
          <w:lang w:val="en-GB"/>
        </w:rPr>
        <w:lastRenderedPageBreak/>
        <w:t>Signalling radio bearer: SRB1</w:t>
      </w:r>
    </w:p>
    <w:p w14:paraId="76EAD2AC" w14:textId="77777777" w:rsidR="002C5D28" w:rsidRPr="002D141C" w:rsidRDefault="002C5D28" w:rsidP="002C5D28">
      <w:pPr>
        <w:pStyle w:val="B1"/>
        <w:rPr>
          <w:lang w:val="en-GB"/>
        </w:rPr>
      </w:pPr>
      <w:r w:rsidRPr="002D141C">
        <w:rPr>
          <w:lang w:val="en-GB"/>
        </w:rPr>
        <w:t>RLC-SAP: AM</w:t>
      </w:r>
    </w:p>
    <w:p w14:paraId="29A10BBE" w14:textId="77777777" w:rsidR="002C5D28" w:rsidRPr="002D141C" w:rsidRDefault="002C5D28" w:rsidP="002C5D28">
      <w:pPr>
        <w:pStyle w:val="B1"/>
        <w:rPr>
          <w:lang w:val="en-GB"/>
        </w:rPr>
      </w:pPr>
      <w:r w:rsidRPr="002D141C">
        <w:rPr>
          <w:lang w:val="en-GB"/>
        </w:rPr>
        <w:t>Logical channel: DCCH</w:t>
      </w:r>
    </w:p>
    <w:p w14:paraId="224C4A39" w14:textId="77777777" w:rsidR="002C5D28" w:rsidRPr="002D141C" w:rsidRDefault="002C5D28" w:rsidP="002C5D28">
      <w:pPr>
        <w:pStyle w:val="B1"/>
        <w:rPr>
          <w:lang w:val="en-GB"/>
        </w:rPr>
      </w:pPr>
      <w:r w:rsidRPr="002D141C">
        <w:rPr>
          <w:lang w:val="en-GB"/>
        </w:rPr>
        <w:t>Direction: UE to Network</w:t>
      </w:r>
    </w:p>
    <w:p w14:paraId="63C82A25" w14:textId="670F8ED9" w:rsidR="002C5D28" w:rsidRPr="002D141C" w:rsidRDefault="002C5D28" w:rsidP="002C5D28">
      <w:pPr>
        <w:pStyle w:val="TH"/>
        <w:rPr>
          <w:bCs/>
          <w:i/>
          <w:iCs/>
          <w:lang w:val="en-GB"/>
        </w:rPr>
      </w:pPr>
      <w:r w:rsidRPr="002D141C">
        <w:rPr>
          <w:bCs/>
          <w:i/>
          <w:iCs/>
          <w:noProof/>
          <w:lang w:val="en-GB"/>
        </w:rPr>
        <w:t>UEAssistanceInformation message</w:t>
      </w:r>
    </w:p>
    <w:p w14:paraId="1105CB8D" w14:textId="77777777" w:rsidR="002C5D28" w:rsidRPr="002D141C" w:rsidRDefault="002C5D28" w:rsidP="002D141C">
      <w:pPr>
        <w:pStyle w:val="PL"/>
        <w:rPr>
          <w:color w:val="808080"/>
        </w:rPr>
      </w:pPr>
      <w:r w:rsidRPr="002D141C">
        <w:rPr>
          <w:color w:val="808080"/>
        </w:rPr>
        <w:t>-- ASN1START</w:t>
      </w:r>
    </w:p>
    <w:p w14:paraId="265E883C" w14:textId="77777777" w:rsidR="002C5D28" w:rsidRPr="002D141C" w:rsidRDefault="002C5D28" w:rsidP="002D141C">
      <w:pPr>
        <w:pStyle w:val="PL"/>
        <w:rPr>
          <w:color w:val="808080"/>
        </w:rPr>
      </w:pPr>
      <w:r w:rsidRPr="002D141C">
        <w:rPr>
          <w:color w:val="808080"/>
        </w:rPr>
        <w:t>-- TAG-UEASSISTANCEINFORMATION-START</w:t>
      </w:r>
    </w:p>
    <w:p w14:paraId="139D3F7D" w14:textId="77777777" w:rsidR="002C5D28" w:rsidRPr="002D141C" w:rsidRDefault="002C5D28" w:rsidP="002D141C">
      <w:pPr>
        <w:pStyle w:val="PL"/>
      </w:pPr>
    </w:p>
    <w:p w14:paraId="12996226" w14:textId="77777777" w:rsidR="002C5D28" w:rsidRPr="002D141C" w:rsidRDefault="002C5D28" w:rsidP="002D141C">
      <w:pPr>
        <w:pStyle w:val="PL"/>
      </w:pPr>
      <w:r w:rsidRPr="002D141C">
        <w:t xml:space="preserve">UEAssistanceInformation ::=         </w:t>
      </w:r>
      <w:r w:rsidRPr="002D141C">
        <w:rPr>
          <w:color w:val="993366"/>
        </w:rPr>
        <w:t>SEQUENCE</w:t>
      </w:r>
      <w:r w:rsidRPr="002D141C">
        <w:t xml:space="preserve"> {</w:t>
      </w:r>
    </w:p>
    <w:p w14:paraId="21570713"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22B73161" w14:textId="77777777" w:rsidR="002C5D28" w:rsidRPr="002D141C" w:rsidRDefault="002C5D28" w:rsidP="002D141C">
      <w:pPr>
        <w:pStyle w:val="PL"/>
      </w:pPr>
      <w:r w:rsidRPr="002D141C">
        <w:t xml:space="preserve">        ueAssistanceInformation             UEAssistanceInformation-IEs,</w:t>
      </w:r>
    </w:p>
    <w:p w14:paraId="68EE2908"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13A90D19" w14:textId="77777777" w:rsidR="002C5D28" w:rsidRPr="002D141C" w:rsidRDefault="002C5D28" w:rsidP="002D141C">
      <w:pPr>
        <w:pStyle w:val="PL"/>
      </w:pPr>
      <w:r w:rsidRPr="002D141C">
        <w:t xml:space="preserve">    }</w:t>
      </w:r>
    </w:p>
    <w:p w14:paraId="57682EDA" w14:textId="77777777" w:rsidR="002C5D28" w:rsidRPr="002D141C" w:rsidRDefault="002C5D28" w:rsidP="002D141C">
      <w:pPr>
        <w:pStyle w:val="PL"/>
      </w:pPr>
      <w:r w:rsidRPr="002D141C">
        <w:t>}</w:t>
      </w:r>
    </w:p>
    <w:p w14:paraId="52DA58EE" w14:textId="77777777" w:rsidR="002C5D28" w:rsidRPr="002D141C" w:rsidRDefault="002C5D28" w:rsidP="002D141C">
      <w:pPr>
        <w:pStyle w:val="PL"/>
      </w:pPr>
    </w:p>
    <w:p w14:paraId="1D928658" w14:textId="77777777" w:rsidR="002C5D28" w:rsidRPr="002D141C" w:rsidRDefault="002C5D28" w:rsidP="002D141C">
      <w:pPr>
        <w:pStyle w:val="PL"/>
      </w:pPr>
      <w:r w:rsidRPr="002D141C">
        <w:t xml:space="preserve">UEAssistanceInformation-IEs ::=     </w:t>
      </w:r>
      <w:r w:rsidRPr="002D141C">
        <w:rPr>
          <w:color w:val="993366"/>
        </w:rPr>
        <w:t>SEQUENCE</w:t>
      </w:r>
      <w:r w:rsidRPr="002D141C">
        <w:t xml:space="preserve"> {</w:t>
      </w:r>
    </w:p>
    <w:p w14:paraId="19389651" w14:textId="77777777" w:rsidR="002C5D28" w:rsidRPr="002D141C" w:rsidRDefault="002C5D28" w:rsidP="002D141C">
      <w:pPr>
        <w:pStyle w:val="PL"/>
      </w:pPr>
      <w:r w:rsidRPr="002D141C">
        <w:t xml:space="preserve">    delayBudgetReport                   DelayBudgetReport       </w:t>
      </w:r>
      <w:r w:rsidR="003B0B04" w:rsidRPr="002D141C">
        <w:t xml:space="preserve">            </w:t>
      </w:r>
      <w:r w:rsidRPr="002D141C">
        <w:rPr>
          <w:color w:val="993366"/>
        </w:rPr>
        <w:t>OPTIONAL</w:t>
      </w:r>
      <w:r w:rsidRPr="002D141C">
        <w:t>,</w:t>
      </w:r>
    </w:p>
    <w:p w14:paraId="2AEB6BAE"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3B0B04" w:rsidRPr="002D141C">
        <w:t xml:space="preserve">            </w:t>
      </w:r>
      <w:r w:rsidRPr="002D141C">
        <w:rPr>
          <w:color w:val="993366"/>
        </w:rPr>
        <w:t>OPTIONAL</w:t>
      </w:r>
      <w:r w:rsidRPr="002D141C">
        <w:t>,</w:t>
      </w:r>
    </w:p>
    <w:p w14:paraId="248ECC47" w14:textId="77777777" w:rsidR="002C5D28" w:rsidRPr="002D141C" w:rsidRDefault="002C5D28" w:rsidP="002D141C">
      <w:pPr>
        <w:pStyle w:val="PL"/>
      </w:pPr>
      <w:r w:rsidRPr="002D141C">
        <w:t xml:space="preserve">    nonCriticalExtension                </w:t>
      </w:r>
      <w:r w:rsidR="003B0B04" w:rsidRPr="002D141C">
        <w:t>UEAssistanceInformation-v1540-IEs</w:t>
      </w:r>
      <w:r w:rsidRPr="002D141C">
        <w:t xml:space="preserve">   </w:t>
      </w:r>
      <w:r w:rsidRPr="002D141C">
        <w:rPr>
          <w:color w:val="993366"/>
        </w:rPr>
        <w:t>OPTIONAL</w:t>
      </w:r>
    </w:p>
    <w:p w14:paraId="153F8002" w14:textId="77777777" w:rsidR="002C5D28" w:rsidRPr="002D141C" w:rsidRDefault="002C5D28" w:rsidP="002D141C">
      <w:pPr>
        <w:pStyle w:val="PL"/>
      </w:pPr>
      <w:r w:rsidRPr="002D141C">
        <w:t>}</w:t>
      </w:r>
    </w:p>
    <w:p w14:paraId="401E99C1" w14:textId="77777777" w:rsidR="003027F5" w:rsidRPr="002D141C" w:rsidRDefault="003027F5" w:rsidP="002D141C">
      <w:pPr>
        <w:pStyle w:val="PL"/>
      </w:pPr>
    </w:p>
    <w:p w14:paraId="70FD5076" w14:textId="77777777" w:rsidR="003027F5" w:rsidRPr="002D141C" w:rsidRDefault="003027F5" w:rsidP="002D141C">
      <w:pPr>
        <w:pStyle w:val="PL"/>
      </w:pPr>
      <w:r w:rsidRPr="002D141C">
        <w:t xml:space="preserve">DelayBudgetReport::=                </w:t>
      </w:r>
      <w:r w:rsidRPr="002D141C">
        <w:rPr>
          <w:color w:val="993366"/>
        </w:rPr>
        <w:t>CHOICE</w:t>
      </w:r>
      <w:r w:rsidRPr="002D141C">
        <w:t xml:space="preserve"> {</w:t>
      </w:r>
    </w:p>
    <w:p w14:paraId="4104A66B" w14:textId="77777777" w:rsidR="003027F5" w:rsidRPr="002D141C" w:rsidRDefault="003027F5" w:rsidP="002D141C">
      <w:pPr>
        <w:pStyle w:val="PL"/>
      </w:pPr>
      <w:r w:rsidRPr="002D141C">
        <w:t xml:space="preserve">    type1                               </w:t>
      </w:r>
      <w:r w:rsidRPr="002D141C">
        <w:rPr>
          <w:color w:val="993366"/>
        </w:rPr>
        <w:t>ENUMERATED</w:t>
      </w:r>
      <w:r w:rsidRPr="002D141C">
        <w:t xml:space="preserve"> {</w:t>
      </w:r>
    </w:p>
    <w:p w14:paraId="6A7131E8" w14:textId="77777777" w:rsidR="003027F5" w:rsidRPr="002D141C" w:rsidRDefault="003027F5" w:rsidP="002D141C">
      <w:pPr>
        <w:pStyle w:val="PL"/>
      </w:pPr>
      <w:r w:rsidRPr="002D141C">
        <w:t xml:space="preserve">                                            msMinus1280, msMinus640, msMinus320, msMinus160,msMinus80, msMinus60, msMinus40,</w:t>
      </w:r>
    </w:p>
    <w:p w14:paraId="139485B9" w14:textId="77777777" w:rsidR="003027F5" w:rsidRPr="002D141C" w:rsidRDefault="003027F5" w:rsidP="002D141C">
      <w:pPr>
        <w:pStyle w:val="PL"/>
      </w:pPr>
      <w:r w:rsidRPr="002D141C">
        <w:t xml:space="preserve">                                            msMinus20, ms0, ms20,ms40, ms60, ms80, ms160, ms320, ms640, ms1280},</w:t>
      </w:r>
    </w:p>
    <w:p w14:paraId="43DAC806" w14:textId="77777777" w:rsidR="003027F5" w:rsidRPr="002D141C" w:rsidRDefault="003027F5" w:rsidP="002D141C">
      <w:pPr>
        <w:pStyle w:val="PL"/>
      </w:pPr>
      <w:r w:rsidRPr="002D141C">
        <w:t xml:space="preserve">    ...</w:t>
      </w:r>
    </w:p>
    <w:p w14:paraId="3B386266" w14:textId="77777777" w:rsidR="003027F5" w:rsidRPr="002D141C" w:rsidRDefault="003027F5" w:rsidP="002D141C">
      <w:pPr>
        <w:pStyle w:val="PL"/>
      </w:pPr>
      <w:r w:rsidRPr="002D141C">
        <w:t>}</w:t>
      </w:r>
    </w:p>
    <w:p w14:paraId="7D23C32F" w14:textId="77777777" w:rsidR="002C5D28" w:rsidRPr="002D141C" w:rsidRDefault="002C5D28" w:rsidP="002D141C">
      <w:pPr>
        <w:pStyle w:val="PL"/>
      </w:pPr>
    </w:p>
    <w:p w14:paraId="6003E400" w14:textId="77777777" w:rsidR="003B0B04" w:rsidRPr="002D141C" w:rsidRDefault="003B0B04" w:rsidP="002D141C">
      <w:pPr>
        <w:pStyle w:val="PL"/>
      </w:pPr>
      <w:r w:rsidRPr="002D141C">
        <w:t xml:space="preserve">UEAssistanceInformation-v1540-IEs ::= </w:t>
      </w:r>
      <w:r w:rsidRPr="002D141C">
        <w:rPr>
          <w:color w:val="993366"/>
        </w:rPr>
        <w:t>SEQUENCE</w:t>
      </w:r>
      <w:r w:rsidRPr="002D141C">
        <w:t xml:space="preserve"> {</w:t>
      </w:r>
    </w:p>
    <w:p w14:paraId="104EACA5" w14:textId="77777777" w:rsidR="003B0B04" w:rsidRPr="002D141C" w:rsidRDefault="003B0B04" w:rsidP="002D141C">
      <w:pPr>
        <w:pStyle w:val="PL"/>
      </w:pPr>
      <w:r w:rsidRPr="002D141C">
        <w:t xml:space="preserve">    overheatingAssistance               OverheatingAssistance               </w:t>
      </w:r>
      <w:r w:rsidRPr="002D141C">
        <w:rPr>
          <w:color w:val="993366"/>
        </w:rPr>
        <w:t>OPTIONAL</w:t>
      </w:r>
      <w:r w:rsidRPr="002D141C">
        <w:t>,</w:t>
      </w:r>
    </w:p>
    <w:p w14:paraId="3541E4D9" w14:textId="77777777" w:rsidR="003B0B04" w:rsidRPr="002D141C" w:rsidRDefault="003B0B04"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3BF5276F" w14:textId="77777777" w:rsidR="003B0B04" w:rsidRPr="002D141C" w:rsidRDefault="003B0B04" w:rsidP="002D141C">
      <w:pPr>
        <w:pStyle w:val="PL"/>
      </w:pPr>
      <w:r w:rsidRPr="002D141C">
        <w:t>}</w:t>
      </w:r>
    </w:p>
    <w:p w14:paraId="46F6958E" w14:textId="77777777" w:rsidR="003B0B04" w:rsidRPr="002D141C" w:rsidRDefault="003B0B04" w:rsidP="002D141C">
      <w:pPr>
        <w:pStyle w:val="PL"/>
      </w:pPr>
    </w:p>
    <w:p w14:paraId="7CD44651" w14:textId="77777777" w:rsidR="003B0B04" w:rsidRPr="002D141C" w:rsidRDefault="003B0B04" w:rsidP="002D141C">
      <w:pPr>
        <w:pStyle w:val="PL"/>
      </w:pPr>
      <w:r w:rsidRPr="002D141C">
        <w:t xml:space="preserve">OverheatingAssistance ::=           </w:t>
      </w:r>
      <w:r w:rsidRPr="002D141C">
        <w:rPr>
          <w:color w:val="993366"/>
        </w:rPr>
        <w:t>SEQUENCE</w:t>
      </w:r>
      <w:r w:rsidRPr="002D141C">
        <w:t xml:space="preserve"> {</w:t>
      </w:r>
    </w:p>
    <w:p w14:paraId="769A9A8B" w14:textId="77777777" w:rsidR="003B0B04" w:rsidRPr="002D141C" w:rsidRDefault="003B0B04" w:rsidP="002D141C">
      <w:pPr>
        <w:pStyle w:val="PL"/>
      </w:pPr>
      <w:r w:rsidRPr="002D141C">
        <w:t xml:space="preserve">    reducedMaxCCs                       </w:t>
      </w:r>
      <w:r w:rsidRPr="002D141C">
        <w:rPr>
          <w:color w:val="993366"/>
        </w:rPr>
        <w:t>SEQUENCE</w:t>
      </w:r>
      <w:r w:rsidRPr="002D141C">
        <w:t xml:space="preserve"> {</w:t>
      </w:r>
    </w:p>
    <w:p w14:paraId="2427AFEC" w14:textId="77777777" w:rsidR="003B0B04" w:rsidRPr="002D141C" w:rsidRDefault="003B0B04" w:rsidP="002D141C">
      <w:pPr>
        <w:pStyle w:val="PL"/>
      </w:pPr>
      <w:r w:rsidRPr="002D141C">
        <w:t xml:space="preserve">        reducedCCsDL                        </w:t>
      </w:r>
      <w:r w:rsidRPr="002D141C">
        <w:rPr>
          <w:color w:val="993366"/>
        </w:rPr>
        <w:t>INTEGER</w:t>
      </w:r>
      <w:r w:rsidRPr="002D141C">
        <w:t xml:space="preserve"> (0..31),</w:t>
      </w:r>
    </w:p>
    <w:p w14:paraId="2194BA17" w14:textId="77777777" w:rsidR="003B0B04" w:rsidRPr="002D141C" w:rsidRDefault="003B0B04" w:rsidP="002D141C">
      <w:pPr>
        <w:pStyle w:val="PL"/>
      </w:pPr>
      <w:r w:rsidRPr="002D141C">
        <w:t xml:space="preserve">        reducedCCsUL                        </w:t>
      </w:r>
      <w:r w:rsidRPr="002D141C">
        <w:rPr>
          <w:color w:val="993366"/>
        </w:rPr>
        <w:t>INTEGER</w:t>
      </w:r>
      <w:r w:rsidRPr="002D141C">
        <w:t xml:space="preserve"> (0..31)</w:t>
      </w:r>
    </w:p>
    <w:p w14:paraId="61B3D786" w14:textId="77777777" w:rsidR="003B0B04" w:rsidRPr="002D141C" w:rsidRDefault="003B0B04" w:rsidP="002D141C">
      <w:pPr>
        <w:pStyle w:val="PL"/>
      </w:pPr>
      <w:r w:rsidRPr="002D141C">
        <w:t xml:space="preserve">    } </w:t>
      </w:r>
      <w:r w:rsidRPr="002D141C">
        <w:rPr>
          <w:color w:val="993366"/>
        </w:rPr>
        <w:t>OPTIONAL</w:t>
      </w:r>
      <w:r w:rsidRPr="002D141C">
        <w:t>,</w:t>
      </w:r>
    </w:p>
    <w:p w14:paraId="4B602158" w14:textId="77777777" w:rsidR="003B0B04" w:rsidRPr="002D141C" w:rsidRDefault="003B0B04" w:rsidP="002D141C">
      <w:pPr>
        <w:pStyle w:val="PL"/>
      </w:pPr>
      <w:r w:rsidRPr="002D141C">
        <w:t xml:space="preserve">    reducedMaxBW-FR1                    </w:t>
      </w:r>
      <w:r w:rsidRPr="002D141C">
        <w:rPr>
          <w:color w:val="993366"/>
        </w:rPr>
        <w:t>SEQUENCE</w:t>
      </w:r>
      <w:r w:rsidRPr="002D141C">
        <w:t xml:space="preserve"> {</w:t>
      </w:r>
    </w:p>
    <w:p w14:paraId="41EC1BDD" w14:textId="77777777" w:rsidR="003B0B04" w:rsidRPr="002D141C" w:rsidRDefault="003B0B04" w:rsidP="002D141C">
      <w:pPr>
        <w:pStyle w:val="PL"/>
      </w:pPr>
      <w:r w:rsidRPr="002D141C">
        <w:t xml:space="preserve">        reducedBW-FR1-DL                    ReducedAggregatedBandwidth,</w:t>
      </w:r>
    </w:p>
    <w:p w14:paraId="19F5C088" w14:textId="77777777" w:rsidR="003B0B04" w:rsidRPr="002D141C" w:rsidRDefault="003B0B04" w:rsidP="002D141C">
      <w:pPr>
        <w:pStyle w:val="PL"/>
      </w:pPr>
      <w:r w:rsidRPr="002D141C">
        <w:t xml:space="preserve">        reducedBW-FR1-UL                    ReducedAggregatedBandwidth</w:t>
      </w:r>
    </w:p>
    <w:p w14:paraId="03E7F3AE" w14:textId="77777777" w:rsidR="003B0B04" w:rsidRPr="002D141C" w:rsidRDefault="003B0B04" w:rsidP="002D141C">
      <w:pPr>
        <w:pStyle w:val="PL"/>
      </w:pPr>
      <w:r w:rsidRPr="002D141C">
        <w:t xml:space="preserve">    } </w:t>
      </w:r>
      <w:r w:rsidRPr="002D141C">
        <w:rPr>
          <w:color w:val="993366"/>
        </w:rPr>
        <w:t>OPTIONAL</w:t>
      </w:r>
      <w:r w:rsidRPr="002D141C">
        <w:t>,</w:t>
      </w:r>
    </w:p>
    <w:p w14:paraId="747C1E9E" w14:textId="77777777" w:rsidR="003B0B04" w:rsidRPr="002D141C" w:rsidRDefault="003B0B04" w:rsidP="002D141C">
      <w:pPr>
        <w:pStyle w:val="PL"/>
      </w:pPr>
      <w:r w:rsidRPr="002D141C">
        <w:t xml:space="preserve">    reducedMaxBW-FR2                    </w:t>
      </w:r>
      <w:r w:rsidRPr="002D141C">
        <w:rPr>
          <w:color w:val="993366"/>
        </w:rPr>
        <w:t>SEQUENCE</w:t>
      </w:r>
      <w:r w:rsidRPr="002D141C">
        <w:t xml:space="preserve"> {</w:t>
      </w:r>
    </w:p>
    <w:p w14:paraId="58AF8D61" w14:textId="77777777" w:rsidR="003B0B04" w:rsidRPr="002D141C" w:rsidRDefault="003B0B04" w:rsidP="002D141C">
      <w:pPr>
        <w:pStyle w:val="PL"/>
      </w:pPr>
      <w:r w:rsidRPr="002D141C">
        <w:t xml:space="preserve">        reducedBW-FR2-DL                    ReducedAggregatedBandwidth,</w:t>
      </w:r>
    </w:p>
    <w:p w14:paraId="61CFB759" w14:textId="77777777" w:rsidR="003B0B04" w:rsidRPr="002D141C" w:rsidRDefault="003B0B04" w:rsidP="002D141C">
      <w:pPr>
        <w:pStyle w:val="PL"/>
      </w:pPr>
      <w:r w:rsidRPr="002D141C">
        <w:t xml:space="preserve">        reducedBW-FR2-UL                    ReducedAggregatedBandwidth</w:t>
      </w:r>
    </w:p>
    <w:p w14:paraId="78B9CDDC" w14:textId="77777777" w:rsidR="003B0B04" w:rsidRPr="002D141C" w:rsidRDefault="003B0B04" w:rsidP="002D141C">
      <w:pPr>
        <w:pStyle w:val="PL"/>
      </w:pPr>
      <w:r w:rsidRPr="002D141C">
        <w:t xml:space="preserve">    } </w:t>
      </w:r>
      <w:r w:rsidRPr="002D141C">
        <w:rPr>
          <w:color w:val="993366"/>
        </w:rPr>
        <w:t>OPTIONAL</w:t>
      </w:r>
      <w:r w:rsidRPr="002D141C">
        <w:t>,</w:t>
      </w:r>
    </w:p>
    <w:p w14:paraId="0B1B6CC8" w14:textId="77777777" w:rsidR="003B0B04" w:rsidRPr="002D141C" w:rsidRDefault="003B0B04" w:rsidP="002D141C">
      <w:pPr>
        <w:pStyle w:val="PL"/>
      </w:pPr>
      <w:r w:rsidRPr="002D141C">
        <w:lastRenderedPageBreak/>
        <w:t xml:space="preserve">    reducedMaxMIMO-LayersFR1            </w:t>
      </w:r>
      <w:r w:rsidRPr="002D141C">
        <w:rPr>
          <w:color w:val="993366"/>
        </w:rPr>
        <w:t>SEQUENCE</w:t>
      </w:r>
      <w:r w:rsidRPr="002D141C">
        <w:t xml:space="preserve"> {</w:t>
      </w:r>
    </w:p>
    <w:p w14:paraId="3628F1E0" w14:textId="77777777" w:rsidR="003B0B04" w:rsidRPr="002D141C" w:rsidRDefault="003B0B04" w:rsidP="002D141C">
      <w:pPr>
        <w:pStyle w:val="PL"/>
      </w:pPr>
      <w:r w:rsidRPr="002D141C">
        <w:t xml:space="preserve">        reducedMIMO-LayersFR1-DL            MIMO-LayersDL,</w:t>
      </w:r>
    </w:p>
    <w:p w14:paraId="5BD3E136" w14:textId="77777777" w:rsidR="003B0B04" w:rsidRPr="002D141C" w:rsidRDefault="003B0B04" w:rsidP="002D141C">
      <w:pPr>
        <w:pStyle w:val="PL"/>
      </w:pPr>
      <w:r w:rsidRPr="002D141C">
        <w:t xml:space="preserve">        reducedMIMO-LayersFR1-UL            MIMO-LayersUL</w:t>
      </w:r>
    </w:p>
    <w:p w14:paraId="6A73AF5A" w14:textId="77777777" w:rsidR="003B0B04" w:rsidRPr="002D141C" w:rsidRDefault="003B0B04" w:rsidP="002D141C">
      <w:pPr>
        <w:pStyle w:val="PL"/>
      </w:pPr>
      <w:r w:rsidRPr="002D141C">
        <w:t xml:space="preserve">    } </w:t>
      </w:r>
      <w:r w:rsidRPr="002D141C">
        <w:rPr>
          <w:color w:val="993366"/>
        </w:rPr>
        <w:t>OPTIONAL</w:t>
      </w:r>
      <w:r w:rsidRPr="002D141C">
        <w:t>,</w:t>
      </w:r>
    </w:p>
    <w:p w14:paraId="731B0E9F" w14:textId="77777777" w:rsidR="003B0B04" w:rsidRPr="002D141C" w:rsidRDefault="003B0B04" w:rsidP="002D141C">
      <w:pPr>
        <w:pStyle w:val="PL"/>
      </w:pPr>
      <w:r w:rsidRPr="002D141C">
        <w:t xml:space="preserve">    reducedMaxMIMO-LayersFR2            </w:t>
      </w:r>
      <w:r w:rsidRPr="002D141C">
        <w:rPr>
          <w:color w:val="993366"/>
        </w:rPr>
        <w:t>SEQUENCE</w:t>
      </w:r>
      <w:r w:rsidRPr="002D141C">
        <w:t xml:space="preserve"> {</w:t>
      </w:r>
    </w:p>
    <w:p w14:paraId="700CDE6C" w14:textId="77777777" w:rsidR="003B0B04" w:rsidRPr="002D141C" w:rsidRDefault="003B0B04" w:rsidP="002D141C">
      <w:pPr>
        <w:pStyle w:val="PL"/>
      </w:pPr>
      <w:r w:rsidRPr="002D141C">
        <w:t xml:space="preserve">        reducedMIMO-LayersFR2-DL            MIMO-LayersDL,</w:t>
      </w:r>
    </w:p>
    <w:p w14:paraId="38BDCE65" w14:textId="77777777" w:rsidR="003B0B04" w:rsidRPr="002D141C" w:rsidRDefault="003B0B04" w:rsidP="002D141C">
      <w:pPr>
        <w:pStyle w:val="PL"/>
      </w:pPr>
      <w:r w:rsidRPr="002D141C">
        <w:t xml:space="preserve">        reducedMIMO-LayersFR2-UL            MIMO-LayersUL</w:t>
      </w:r>
    </w:p>
    <w:p w14:paraId="64A3C797" w14:textId="77777777" w:rsidR="003B0B04" w:rsidRPr="002D141C" w:rsidRDefault="003B0B04" w:rsidP="002D141C">
      <w:pPr>
        <w:pStyle w:val="PL"/>
      </w:pPr>
      <w:r w:rsidRPr="002D141C">
        <w:t xml:space="preserve">    } </w:t>
      </w:r>
      <w:r w:rsidRPr="002D141C">
        <w:rPr>
          <w:color w:val="993366"/>
        </w:rPr>
        <w:t>OPTIONAL</w:t>
      </w:r>
    </w:p>
    <w:p w14:paraId="7A2CCFF5" w14:textId="77777777" w:rsidR="003B0B04" w:rsidRPr="002D141C" w:rsidRDefault="003B0B04" w:rsidP="002D141C">
      <w:pPr>
        <w:pStyle w:val="PL"/>
      </w:pPr>
      <w:r w:rsidRPr="002D141C">
        <w:t>}</w:t>
      </w:r>
    </w:p>
    <w:p w14:paraId="2432DD9F" w14:textId="77777777" w:rsidR="003B0B04" w:rsidRPr="002D141C" w:rsidRDefault="003B0B04" w:rsidP="002D141C">
      <w:pPr>
        <w:pStyle w:val="PL"/>
      </w:pPr>
    </w:p>
    <w:p w14:paraId="4E6CDABA" w14:textId="77777777" w:rsidR="002C5D28" w:rsidRPr="002D141C" w:rsidRDefault="003B0B04" w:rsidP="002D141C">
      <w:pPr>
        <w:pStyle w:val="PL"/>
      </w:pPr>
      <w:r w:rsidRPr="002D141C">
        <w:t xml:space="preserve">ReducedAggregatedBandwidth ::= </w:t>
      </w:r>
      <w:r w:rsidRPr="002D141C">
        <w:rPr>
          <w:color w:val="993366"/>
        </w:rPr>
        <w:t>ENUMERATED</w:t>
      </w:r>
      <w:r w:rsidRPr="002D141C">
        <w:t xml:space="preserve"> {mhz0, mhz10, mhz20, mhz30, mhz40, mhz50, mhz60, mhz80, mhz100, mhz200, mhz300, mhz400}</w:t>
      </w:r>
    </w:p>
    <w:p w14:paraId="410FF3BA" w14:textId="77777777" w:rsidR="003B0B04" w:rsidRPr="002D141C" w:rsidRDefault="003B0B04" w:rsidP="002D141C">
      <w:pPr>
        <w:pStyle w:val="PL"/>
      </w:pPr>
    </w:p>
    <w:p w14:paraId="1C05FE77" w14:textId="77777777" w:rsidR="002C5D28" w:rsidRPr="002D141C" w:rsidRDefault="002C5D28" w:rsidP="002D141C">
      <w:pPr>
        <w:pStyle w:val="PL"/>
        <w:rPr>
          <w:color w:val="808080"/>
        </w:rPr>
      </w:pPr>
      <w:r w:rsidRPr="002D141C">
        <w:rPr>
          <w:color w:val="808080"/>
        </w:rPr>
        <w:t>-- TAG-UEASSISTANCEINFORMATION-STOP</w:t>
      </w:r>
    </w:p>
    <w:p w14:paraId="2CFFD12E" w14:textId="77777777" w:rsidR="002C5D28" w:rsidRPr="002D141C" w:rsidRDefault="002C5D28" w:rsidP="002D141C">
      <w:pPr>
        <w:pStyle w:val="PL"/>
        <w:rPr>
          <w:color w:val="808080"/>
        </w:rPr>
      </w:pPr>
      <w:r w:rsidRPr="002D141C">
        <w:rPr>
          <w:color w:val="808080"/>
        </w:rPr>
        <w:t>-- ASN1STOP</w:t>
      </w:r>
    </w:p>
    <w:p w14:paraId="6D08A328" w14:textId="77777777" w:rsidR="002C5D28" w:rsidRPr="002D141C" w:rsidRDefault="002C5D28" w:rsidP="002C5D28">
      <w:pPr>
        <w:rPr>
          <w:iCs/>
        </w:rPr>
      </w:pPr>
      <w:bookmarkStart w:id="3108" w:name="MCCQCTEMPBM_00000046"/>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58AF03FA" w14:textId="77777777" w:rsidTr="006D357F">
        <w:trPr>
          <w:cantSplit/>
          <w:tblHeader/>
        </w:trPr>
        <w:tc>
          <w:tcPr>
            <w:tcW w:w="14175" w:type="dxa"/>
          </w:tcPr>
          <w:bookmarkEnd w:id="3108"/>
          <w:p w14:paraId="7F682060" w14:textId="77777777" w:rsidR="002C5D28" w:rsidRPr="002D141C" w:rsidRDefault="002C5D28" w:rsidP="00F43D0B">
            <w:pPr>
              <w:pStyle w:val="TAH"/>
              <w:rPr>
                <w:lang w:val="en-GB" w:eastAsia="en-GB"/>
              </w:rPr>
            </w:pPr>
            <w:r w:rsidRPr="002D141C">
              <w:rPr>
                <w:i/>
                <w:noProof/>
                <w:lang w:val="en-GB" w:eastAsia="en-GB"/>
              </w:rPr>
              <w:lastRenderedPageBreak/>
              <w:t>UEAssistanceInformation</w:t>
            </w:r>
            <w:r w:rsidRPr="002D141C">
              <w:rPr>
                <w:iCs/>
                <w:noProof/>
                <w:lang w:val="en-GB" w:eastAsia="en-GB"/>
              </w:rPr>
              <w:t xml:space="preserve"> field descriptions</w:t>
            </w:r>
          </w:p>
        </w:tc>
      </w:tr>
      <w:tr w:rsidR="001C4F8B" w:rsidRPr="002D141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2D141C" w:rsidRDefault="002C5D28" w:rsidP="00F43D0B">
            <w:pPr>
              <w:pStyle w:val="TAL"/>
              <w:rPr>
                <w:szCs w:val="18"/>
                <w:lang w:val="en-GB" w:eastAsia="ko-KR"/>
              </w:rPr>
            </w:pPr>
            <w:r w:rsidRPr="002D141C">
              <w:rPr>
                <w:b/>
                <w:bCs/>
                <w:i/>
                <w:iCs/>
                <w:lang w:val="en-GB" w:eastAsia="zh-CN"/>
              </w:rPr>
              <w:t>delay</w:t>
            </w:r>
            <w:r w:rsidRPr="002D141C">
              <w:rPr>
                <w:b/>
                <w:bCs/>
                <w:i/>
                <w:iCs/>
                <w:lang w:val="en-GB" w:eastAsia="ko-KR"/>
              </w:rPr>
              <w:t>Budget</w:t>
            </w:r>
            <w:r w:rsidRPr="002D141C">
              <w:rPr>
                <w:b/>
                <w:bCs/>
                <w:i/>
                <w:iCs/>
                <w:lang w:val="en-GB" w:eastAsia="zh-CN"/>
              </w:rPr>
              <w:t>Report</w:t>
            </w:r>
          </w:p>
          <w:p w14:paraId="07BF9224" w14:textId="77777777" w:rsidR="002C5D28" w:rsidRPr="002D141C" w:rsidRDefault="002C5D28" w:rsidP="00A76D6E">
            <w:pPr>
              <w:pStyle w:val="TAL"/>
              <w:rPr>
                <w:b/>
                <w:i/>
                <w:noProof/>
                <w:lang w:val="en-GB" w:eastAsia="en-GB"/>
              </w:rPr>
            </w:pPr>
            <w:r w:rsidRPr="002D141C">
              <w:rPr>
                <w:lang w:val="en-GB" w:eastAsia="en-GB"/>
              </w:rPr>
              <w:t>Indicates the UE-preferred adjustment to connected mode DRX.</w:t>
            </w:r>
          </w:p>
        </w:tc>
      </w:tr>
      <w:tr w:rsidR="001C4F8B" w:rsidRPr="002D141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2D141C" w:rsidRDefault="003B0B04" w:rsidP="00706D38">
            <w:pPr>
              <w:pStyle w:val="TAL"/>
              <w:rPr>
                <w:b/>
                <w:i/>
                <w:lang w:val="en-GB"/>
              </w:rPr>
            </w:pPr>
            <w:r w:rsidRPr="002D141C">
              <w:rPr>
                <w:b/>
                <w:i/>
                <w:lang w:val="en-GB"/>
              </w:rPr>
              <w:t>reducedBW-FR1-DL</w:t>
            </w:r>
          </w:p>
          <w:p w14:paraId="14A878C5" w14:textId="7D241375" w:rsidR="003B0B04" w:rsidRPr="002D141C" w:rsidRDefault="003B0B04" w:rsidP="00706D38">
            <w:pPr>
              <w:pStyle w:val="TAL"/>
              <w:rPr>
                <w:lang w:val="en-GB"/>
              </w:rPr>
            </w:pPr>
            <w:r w:rsidRPr="002D141C">
              <w:rPr>
                <w:lang w:val="en-GB" w:eastAsia="en-GB"/>
              </w:rPr>
              <w:t>Indicates the UE's preference on reduced configuration corresponding to the maximum aggregated bandwidth across all downlink carrier</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of FR1 indicated by the field, to address overheating. This field is allowed to be reported only when UE is configured with serving cell</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operating on FR1.</w:t>
            </w:r>
            <w:r w:rsidR="00770E52" w:rsidRPr="002D141C">
              <w:rPr>
                <w:lang w:val="en-GB" w:eastAsia="en-GB"/>
              </w:rPr>
              <w:t xml:space="preserve"> This maximum aggregated bandwidth includes downlink carrier</w:t>
            </w:r>
            <w:r w:rsidR="00F54480" w:rsidRPr="002D141C">
              <w:rPr>
                <w:lang w:val="en-GB" w:eastAsia="en-GB"/>
              </w:rPr>
              <w:t>(</w:t>
            </w:r>
            <w:r w:rsidR="00770E52" w:rsidRPr="002D141C">
              <w:rPr>
                <w:lang w:val="en-GB" w:eastAsia="en-GB"/>
              </w:rPr>
              <w:t>s</w:t>
            </w:r>
            <w:r w:rsidR="00F54480" w:rsidRPr="002D141C">
              <w:rPr>
                <w:lang w:val="en-GB" w:eastAsia="en-GB"/>
              </w:rPr>
              <w:t>)</w:t>
            </w:r>
            <w:r w:rsidR="00770E52" w:rsidRPr="002D141C">
              <w:rPr>
                <w:lang w:val="en-GB" w:eastAsia="en-GB"/>
              </w:rPr>
              <w:t xml:space="preserve"> of FR1 of both the MCG and the SCG.</w:t>
            </w:r>
            <w:r w:rsidR="00A91316" w:rsidRPr="002D141C">
              <w:rPr>
                <w:lang w:val="en-GB" w:eastAsia="en-GB"/>
              </w:rPr>
              <w:t xml:space="preserve"> Value </w:t>
            </w:r>
            <w:r w:rsidR="00A91316" w:rsidRPr="002D141C">
              <w:rPr>
                <w:i/>
                <w:lang w:val="en-GB" w:eastAsia="en-GB"/>
              </w:rPr>
              <w:t>mhz0</w:t>
            </w:r>
            <w:r w:rsidR="00A91316" w:rsidRPr="002D141C">
              <w:rPr>
                <w:lang w:val="en-GB" w:eastAsia="en-GB"/>
              </w:rPr>
              <w:t xml:space="preserve"> is not used.</w:t>
            </w:r>
            <w:r w:rsidR="002C3D7C" w:rsidRPr="002D141C">
              <w:rPr>
                <w:lang w:val="en-GB" w:eastAsia="en-GB"/>
              </w:rPr>
              <w:t xml:space="preserve"> The aggregated bandwidth across all downlink carrier(s) of FR1 is the sum of bandwidth of active downlink BWP(s) across all </w:t>
            </w:r>
            <w:r w:rsidR="002C3D7C" w:rsidRPr="002D141C">
              <w:rPr>
                <w:noProof/>
                <w:lang w:val="en-GB"/>
              </w:rPr>
              <w:t xml:space="preserve">activated </w:t>
            </w:r>
            <w:r w:rsidR="002C3D7C" w:rsidRPr="002D141C">
              <w:rPr>
                <w:lang w:val="en-GB" w:eastAsia="en-GB"/>
              </w:rPr>
              <w:t>downlink carrier(s) of FR1.</w:t>
            </w:r>
          </w:p>
        </w:tc>
      </w:tr>
      <w:tr w:rsidR="001C4F8B" w:rsidRPr="002D141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2D141C" w:rsidRDefault="003B0B04" w:rsidP="00706D38">
            <w:pPr>
              <w:pStyle w:val="TAL"/>
              <w:rPr>
                <w:b/>
                <w:i/>
                <w:lang w:val="en-GB"/>
              </w:rPr>
            </w:pPr>
            <w:r w:rsidRPr="002D141C">
              <w:rPr>
                <w:b/>
                <w:i/>
                <w:lang w:val="en-GB"/>
              </w:rPr>
              <w:t>reducedBW-FR1-UL</w:t>
            </w:r>
          </w:p>
          <w:p w14:paraId="4C130680" w14:textId="41FCC74A" w:rsidR="003B0B04" w:rsidRPr="002D141C" w:rsidRDefault="003B0B04" w:rsidP="00706D38">
            <w:pPr>
              <w:pStyle w:val="TAL"/>
              <w:rPr>
                <w:lang w:val="en-GB"/>
              </w:rPr>
            </w:pPr>
            <w:r w:rsidRPr="002D141C">
              <w:rPr>
                <w:lang w:val="en-GB" w:eastAsia="en-GB"/>
              </w:rPr>
              <w:t>Indicates the UE's preference on reduced configuration corresponding to the maximum aggregated bandwidth across all uplink carrier</w:t>
            </w:r>
            <w:r w:rsidR="00F54480" w:rsidRPr="002D141C">
              <w:rPr>
                <w:lang w:val="en-GB" w:eastAsia="en-GB"/>
              </w:rPr>
              <w:t>(</w:t>
            </w:r>
            <w:r w:rsidRPr="002D141C">
              <w:rPr>
                <w:lang w:val="en-GB" w:eastAsia="en-GB"/>
              </w:rPr>
              <w:t>s</w:t>
            </w:r>
            <w:r w:rsidR="00F54480" w:rsidRPr="002D141C">
              <w:rPr>
                <w:lang w:val="en-GB" w:eastAsia="en-GB"/>
              </w:rPr>
              <w:t>)</w:t>
            </w:r>
            <w:r w:rsidRPr="002D141C">
              <w:rPr>
                <w:lang w:val="en-GB"/>
              </w:rPr>
              <w:t xml:space="preserve"> </w:t>
            </w:r>
            <w:r w:rsidRPr="002D141C">
              <w:rPr>
                <w:lang w:val="en-GB" w:eastAsia="en-GB"/>
              </w:rPr>
              <w:t>of FR1 indicated by the field, to address overheating. This field is allowed to be reported only when UE is configured with serving cell</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operating on FR1.</w:t>
            </w:r>
            <w:r w:rsidR="00770E52" w:rsidRPr="002D141C">
              <w:rPr>
                <w:lang w:val="en-GB" w:eastAsia="en-GB"/>
              </w:rPr>
              <w:t xml:space="preserve"> This maximum aggregated bandwidth includes uplink carrier</w:t>
            </w:r>
            <w:r w:rsidR="00F54480" w:rsidRPr="002D141C">
              <w:rPr>
                <w:lang w:val="en-GB" w:eastAsia="en-GB"/>
              </w:rPr>
              <w:t>(</w:t>
            </w:r>
            <w:r w:rsidR="00770E52" w:rsidRPr="002D141C">
              <w:rPr>
                <w:lang w:val="en-GB" w:eastAsia="en-GB"/>
              </w:rPr>
              <w:t>s</w:t>
            </w:r>
            <w:r w:rsidR="00F54480" w:rsidRPr="002D141C">
              <w:rPr>
                <w:lang w:val="en-GB" w:eastAsia="en-GB"/>
              </w:rPr>
              <w:t>)</w:t>
            </w:r>
            <w:r w:rsidR="00770E52" w:rsidRPr="002D141C">
              <w:rPr>
                <w:lang w:val="en-GB"/>
              </w:rPr>
              <w:t xml:space="preserve"> </w:t>
            </w:r>
            <w:r w:rsidR="00770E52" w:rsidRPr="002D141C">
              <w:rPr>
                <w:lang w:val="en-GB" w:eastAsia="en-GB"/>
              </w:rPr>
              <w:t>of FR1 of both the MCG and the SCG.</w:t>
            </w:r>
            <w:r w:rsidR="00A91316" w:rsidRPr="002D141C">
              <w:rPr>
                <w:lang w:val="en-GB" w:eastAsia="en-GB"/>
              </w:rPr>
              <w:t xml:space="preserve"> Value </w:t>
            </w:r>
            <w:r w:rsidR="00A91316" w:rsidRPr="002D141C">
              <w:rPr>
                <w:i/>
                <w:lang w:val="en-GB" w:eastAsia="en-GB"/>
              </w:rPr>
              <w:t>mhz0</w:t>
            </w:r>
            <w:r w:rsidR="00A91316" w:rsidRPr="002D141C">
              <w:rPr>
                <w:lang w:val="en-GB" w:eastAsia="en-GB"/>
              </w:rPr>
              <w:t xml:space="preserve"> is not used.</w:t>
            </w:r>
            <w:r w:rsidR="002C3D7C" w:rsidRPr="002D141C">
              <w:rPr>
                <w:lang w:val="en-GB" w:eastAsia="en-GB"/>
              </w:rPr>
              <w:t xml:space="preserve"> The aggregated bandwidth across all uplink carrier(s) of FR1 is the sum of bandwidth of active uplink BWP(s) across all </w:t>
            </w:r>
            <w:r w:rsidR="002C3D7C" w:rsidRPr="002D141C">
              <w:rPr>
                <w:noProof/>
                <w:lang w:val="en-GB"/>
              </w:rPr>
              <w:t xml:space="preserve">activated </w:t>
            </w:r>
            <w:r w:rsidR="002C3D7C" w:rsidRPr="002D141C">
              <w:rPr>
                <w:lang w:val="en-GB" w:eastAsia="en-GB"/>
              </w:rPr>
              <w:t>uplink carrier(s) of FR1.</w:t>
            </w:r>
          </w:p>
        </w:tc>
      </w:tr>
      <w:tr w:rsidR="001C4F8B" w:rsidRPr="002D141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2D141C" w:rsidRDefault="003B0B04" w:rsidP="00706D38">
            <w:pPr>
              <w:pStyle w:val="TAL"/>
              <w:rPr>
                <w:b/>
                <w:i/>
                <w:lang w:val="en-GB"/>
              </w:rPr>
            </w:pPr>
            <w:r w:rsidRPr="002D141C">
              <w:rPr>
                <w:b/>
                <w:i/>
                <w:lang w:val="en-GB"/>
              </w:rPr>
              <w:t>reducedBW-FR2-DL</w:t>
            </w:r>
          </w:p>
          <w:p w14:paraId="7B4DAA0D" w14:textId="30569312" w:rsidR="003B0B04" w:rsidRPr="002D141C" w:rsidRDefault="003B0B04" w:rsidP="00706D38">
            <w:pPr>
              <w:pStyle w:val="TAL"/>
              <w:rPr>
                <w:lang w:val="en-GB"/>
              </w:rPr>
            </w:pPr>
            <w:r w:rsidRPr="002D141C">
              <w:rPr>
                <w:lang w:val="en-GB" w:eastAsia="en-GB"/>
              </w:rPr>
              <w:t>Indicates the UE's preference on reduced configuration corresponding to the maximum aggregated bandwidth across all downlink carrier</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of FR2 indicated by the field, to address overheating. This field is allowed to be reported only when UE is configured with serving cell</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operating on FR2.</w:t>
            </w:r>
            <w:r w:rsidRPr="002D141C">
              <w:rPr>
                <w:lang w:val="en-GB"/>
              </w:rPr>
              <w:t xml:space="preserve"> </w:t>
            </w:r>
            <w:r w:rsidR="00770E52" w:rsidRPr="002D141C">
              <w:rPr>
                <w:lang w:val="en-GB" w:eastAsia="en-GB"/>
              </w:rPr>
              <w:t>This maximum aggregated bandwidth includes downlink carrier</w:t>
            </w:r>
            <w:r w:rsidR="00D74F91" w:rsidRPr="002D141C">
              <w:rPr>
                <w:lang w:val="en-GB" w:eastAsia="en-GB"/>
              </w:rPr>
              <w:t>(</w:t>
            </w:r>
            <w:r w:rsidR="00770E52" w:rsidRPr="002D141C">
              <w:rPr>
                <w:lang w:val="en-GB" w:eastAsia="en-GB"/>
              </w:rPr>
              <w:t>s</w:t>
            </w:r>
            <w:r w:rsidR="00D74F91" w:rsidRPr="002D141C">
              <w:rPr>
                <w:lang w:val="en-GB" w:eastAsia="en-GB"/>
              </w:rPr>
              <w:t>)</w:t>
            </w:r>
            <w:r w:rsidR="00770E52" w:rsidRPr="002D141C">
              <w:rPr>
                <w:lang w:val="en-GB"/>
              </w:rPr>
              <w:t xml:space="preserve"> </w:t>
            </w:r>
            <w:r w:rsidR="00770E52" w:rsidRPr="002D141C">
              <w:rPr>
                <w:lang w:val="en-GB" w:eastAsia="en-GB"/>
              </w:rPr>
              <w:t>of FR2 of both the MCG and the NR SCG.</w:t>
            </w:r>
            <w:r w:rsidR="002C3D7C" w:rsidRPr="002D141C">
              <w:rPr>
                <w:lang w:val="en-GB" w:eastAsia="en-GB"/>
              </w:rPr>
              <w:t xml:space="preserve"> The aggregated bandwidth across all downlink carrier(s) of FR2 is the sum of bandwidth of active downlink BWP(s) across all </w:t>
            </w:r>
            <w:r w:rsidR="002C3D7C" w:rsidRPr="002D141C">
              <w:rPr>
                <w:noProof/>
                <w:lang w:val="en-GB"/>
              </w:rPr>
              <w:t xml:space="preserve">activated </w:t>
            </w:r>
            <w:r w:rsidR="002C3D7C" w:rsidRPr="002D141C">
              <w:rPr>
                <w:lang w:val="en-GB" w:eastAsia="en-GB"/>
              </w:rPr>
              <w:t>downlink carrier(s) of FR2.</w:t>
            </w:r>
          </w:p>
        </w:tc>
      </w:tr>
      <w:tr w:rsidR="001C4F8B" w:rsidRPr="002D141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2D141C" w:rsidRDefault="003B0B04" w:rsidP="00706D38">
            <w:pPr>
              <w:pStyle w:val="TAL"/>
              <w:rPr>
                <w:b/>
                <w:i/>
                <w:lang w:val="en-GB"/>
              </w:rPr>
            </w:pPr>
            <w:r w:rsidRPr="002D141C">
              <w:rPr>
                <w:b/>
                <w:i/>
                <w:lang w:val="en-GB"/>
              </w:rPr>
              <w:t>reducedBW-FR2-UL</w:t>
            </w:r>
          </w:p>
          <w:p w14:paraId="5487A01F" w14:textId="1D2CDFA3" w:rsidR="003B0B04" w:rsidRPr="002D141C" w:rsidRDefault="003B0B04" w:rsidP="00706D38">
            <w:pPr>
              <w:pStyle w:val="TAL"/>
              <w:rPr>
                <w:lang w:val="en-GB"/>
              </w:rPr>
            </w:pPr>
            <w:r w:rsidRPr="002D141C">
              <w:rPr>
                <w:lang w:val="en-GB" w:eastAsia="en-GB"/>
              </w:rPr>
              <w:t>Indicates the UE's preference on reduced configuration corresponding to the maximum aggregated bandwidth across all uplink carrier</w:t>
            </w:r>
            <w:r w:rsidR="00F54480" w:rsidRPr="002D141C">
              <w:rPr>
                <w:lang w:val="en-GB" w:eastAsia="en-GB"/>
              </w:rPr>
              <w:t>(</w:t>
            </w:r>
            <w:r w:rsidRPr="002D141C">
              <w:rPr>
                <w:lang w:val="en-GB" w:eastAsia="en-GB"/>
              </w:rPr>
              <w:t>s</w:t>
            </w:r>
            <w:r w:rsidR="00F54480" w:rsidRPr="002D141C">
              <w:rPr>
                <w:lang w:val="en-GB" w:eastAsia="en-GB"/>
              </w:rPr>
              <w:t>)</w:t>
            </w:r>
            <w:r w:rsidRPr="002D141C">
              <w:rPr>
                <w:lang w:val="en-GB"/>
              </w:rPr>
              <w:t xml:space="preserve"> </w:t>
            </w:r>
            <w:r w:rsidRPr="002D141C">
              <w:rPr>
                <w:lang w:val="en-GB" w:eastAsia="en-GB"/>
              </w:rPr>
              <w:t>of FR2 indicated by the field, to address overheating. This field is allowed to be reported only when UE is configured with serving cell</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operating on FR2. </w:t>
            </w:r>
            <w:r w:rsidR="00770E52" w:rsidRPr="002D141C">
              <w:rPr>
                <w:lang w:val="en-GB" w:eastAsia="en-GB"/>
              </w:rPr>
              <w:t>This maximum aggregated bandwidth includes uplink carrier</w:t>
            </w:r>
            <w:r w:rsidR="00A91316" w:rsidRPr="002D141C">
              <w:rPr>
                <w:lang w:val="en-GB" w:eastAsia="en-GB"/>
              </w:rPr>
              <w:t>(</w:t>
            </w:r>
            <w:r w:rsidR="00770E52" w:rsidRPr="002D141C">
              <w:rPr>
                <w:lang w:val="en-GB" w:eastAsia="en-GB"/>
              </w:rPr>
              <w:t>s</w:t>
            </w:r>
            <w:r w:rsidR="00A91316" w:rsidRPr="002D141C">
              <w:rPr>
                <w:lang w:val="en-GB" w:eastAsia="en-GB"/>
              </w:rPr>
              <w:t>)</w:t>
            </w:r>
            <w:r w:rsidR="00770E52" w:rsidRPr="002D141C">
              <w:rPr>
                <w:lang w:val="en-GB"/>
              </w:rPr>
              <w:t xml:space="preserve"> </w:t>
            </w:r>
            <w:r w:rsidR="00770E52" w:rsidRPr="002D141C">
              <w:rPr>
                <w:lang w:val="en-GB" w:eastAsia="en-GB"/>
              </w:rPr>
              <w:t>of FR2 of both the MCG and the NR SCG.</w:t>
            </w:r>
            <w:r w:rsidR="002C3D7C" w:rsidRPr="002D141C">
              <w:rPr>
                <w:lang w:val="en-GB" w:eastAsia="en-GB"/>
              </w:rPr>
              <w:t xml:space="preserve"> The aggregated bandwidth across all uplink carrier(s) of FR2 is the sum of bandwidth of active uplink BWP(s) across all </w:t>
            </w:r>
            <w:r w:rsidR="002C3D7C" w:rsidRPr="002D141C">
              <w:rPr>
                <w:noProof/>
                <w:lang w:val="en-GB"/>
              </w:rPr>
              <w:t xml:space="preserve">activated </w:t>
            </w:r>
            <w:r w:rsidR="002C3D7C" w:rsidRPr="002D141C">
              <w:rPr>
                <w:lang w:val="en-GB" w:eastAsia="en-GB"/>
              </w:rPr>
              <w:t>uplink carrier(s) of FR2.</w:t>
            </w:r>
          </w:p>
        </w:tc>
      </w:tr>
      <w:tr w:rsidR="001C4F8B" w:rsidRPr="002D141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2D141C" w:rsidRDefault="003B0B04" w:rsidP="00706D38">
            <w:pPr>
              <w:pStyle w:val="TAL"/>
              <w:rPr>
                <w:rFonts w:eastAsia="MS Mincho"/>
                <w:b/>
                <w:i/>
                <w:noProof/>
                <w:lang w:val="en-GB" w:eastAsia="en-GB"/>
              </w:rPr>
            </w:pPr>
            <w:r w:rsidRPr="002D141C">
              <w:rPr>
                <w:rFonts w:eastAsia="MS Mincho"/>
                <w:b/>
                <w:i/>
                <w:noProof/>
                <w:lang w:val="en-GB" w:eastAsia="en-GB"/>
              </w:rPr>
              <w:t>reducedCCsDL</w:t>
            </w:r>
          </w:p>
          <w:p w14:paraId="1E852240" w14:textId="30F2E17E" w:rsidR="003B0B04" w:rsidRPr="002D141C" w:rsidRDefault="003B0B04" w:rsidP="00706D38">
            <w:pPr>
              <w:pStyle w:val="TAL"/>
              <w:rPr>
                <w:lang w:val="en-GB"/>
              </w:rPr>
            </w:pPr>
            <w:r w:rsidRPr="002D141C">
              <w:rPr>
                <w:lang w:val="en-GB" w:eastAsia="en-GB"/>
              </w:rPr>
              <w:t xml:space="preserve">Indicates the UE's preference on reduced configuration corresponding to the maximum number of downlink </w:t>
            </w:r>
            <w:r w:rsidRPr="002D141C">
              <w:rPr>
                <w:lang w:val="en-GB" w:eastAsia="zh-CN"/>
              </w:rPr>
              <w:t>SCells</w:t>
            </w:r>
            <w:r w:rsidRPr="002D141C">
              <w:rPr>
                <w:lang w:val="en-GB" w:eastAsia="en-GB"/>
              </w:rPr>
              <w:t xml:space="preserve"> indicated by the field, to address overheating.</w:t>
            </w:r>
            <w:r w:rsidR="00770E52" w:rsidRPr="002D141C">
              <w:rPr>
                <w:lang w:val="en-GB" w:eastAsia="en-GB"/>
              </w:rPr>
              <w:t xml:space="preserve"> This maximum number includes both SCells of the MCG and PSCell/SCells of the SCG.</w:t>
            </w:r>
          </w:p>
        </w:tc>
      </w:tr>
      <w:tr w:rsidR="001C4F8B" w:rsidRPr="002D141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2D141C" w:rsidRDefault="003B0B04" w:rsidP="00706D38">
            <w:pPr>
              <w:pStyle w:val="TAL"/>
              <w:rPr>
                <w:b/>
                <w:i/>
                <w:noProof/>
                <w:lang w:val="en-GB" w:eastAsia="en-GB"/>
              </w:rPr>
            </w:pPr>
            <w:r w:rsidRPr="002D141C">
              <w:rPr>
                <w:b/>
                <w:i/>
                <w:lang w:val="en-GB"/>
              </w:rPr>
              <w:t>reducedCCsUL</w:t>
            </w:r>
          </w:p>
          <w:p w14:paraId="6F61773B" w14:textId="5FF26B05" w:rsidR="003B0B04" w:rsidRPr="002D141C" w:rsidRDefault="003B0B04" w:rsidP="00706D38">
            <w:pPr>
              <w:pStyle w:val="TAL"/>
              <w:rPr>
                <w:lang w:val="en-GB"/>
              </w:rPr>
            </w:pPr>
            <w:r w:rsidRPr="002D141C">
              <w:rPr>
                <w:lang w:val="en-GB" w:eastAsia="en-GB"/>
              </w:rPr>
              <w:t xml:space="preserve">Indicates the UE's preference on reduced configuration corresponding to the maximum number of uplink </w:t>
            </w:r>
            <w:r w:rsidRPr="002D141C">
              <w:rPr>
                <w:lang w:val="en-GB" w:eastAsia="zh-CN"/>
              </w:rPr>
              <w:t>SCells</w:t>
            </w:r>
            <w:r w:rsidRPr="002D141C">
              <w:rPr>
                <w:lang w:val="en-GB" w:eastAsia="en-GB"/>
              </w:rPr>
              <w:t xml:space="preserve"> indicated by the field, to address overheating</w:t>
            </w:r>
            <w:r w:rsidRPr="002D141C">
              <w:rPr>
                <w:lang w:val="en-GB" w:eastAsia="zh-CN"/>
              </w:rPr>
              <w:t>.</w:t>
            </w:r>
            <w:r w:rsidR="00770E52" w:rsidRPr="002D141C">
              <w:rPr>
                <w:lang w:val="en-GB" w:eastAsia="en-GB"/>
              </w:rPr>
              <w:t xml:space="preserve"> This maximum number includes both SCells of the MCG and PSCell/SCells of the SCG.</w:t>
            </w:r>
          </w:p>
        </w:tc>
      </w:tr>
      <w:tr w:rsidR="001C4F8B" w:rsidRPr="002D141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2D141C" w:rsidRDefault="003B0B04" w:rsidP="00706D38">
            <w:pPr>
              <w:pStyle w:val="TAL"/>
              <w:rPr>
                <w:rFonts w:eastAsia="MS Mincho"/>
                <w:b/>
                <w:i/>
                <w:noProof/>
                <w:lang w:val="en-GB" w:eastAsia="en-GB"/>
              </w:rPr>
            </w:pPr>
            <w:r w:rsidRPr="002D141C">
              <w:rPr>
                <w:rFonts w:eastAsia="MS Mincho"/>
                <w:b/>
                <w:i/>
                <w:noProof/>
                <w:lang w:val="en-GB" w:eastAsia="en-GB"/>
              </w:rPr>
              <w:t>reducedMIMO-LayersFR1-DL</w:t>
            </w:r>
          </w:p>
          <w:p w14:paraId="22D7D3D0" w14:textId="77777777" w:rsidR="003B0B04" w:rsidRPr="002D141C" w:rsidRDefault="003B0B04" w:rsidP="00706D38">
            <w:pPr>
              <w:pStyle w:val="TAL"/>
              <w:rPr>
                <w:lang w:val="en-GB"/>
              </w:rPr>
            </w:pPr>
            <w:r w:rsidRPr="002D141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1C4F8B" w:rsidRPr="002D141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2D141C" w:rsidRDefault="003B0B04" w:rsidP="00706D38">
            <w:pPr>
              <w:pStyle w:val="TAL"/>
              <w:rPr>
                <w:rFonts w:eastAsia="MS Mincho"/>
                <w:b/>
                <w:i/>
                <w:noProof/>
                <w:lang w:val="en-GB" w:eastAsia="en-GB"/>
              </w:rPr>
            </w:pPr>
            <w:r w:rsidRPr="002D141C">
              <w:rPr>
                <w:rFonts w:eastAsia="MS Mincho"/>
                <w:b/>
                <w:i/>
                <w:noProof/>
                <w:lang w:val="en-GB" w:eastAsia="en-GB"/>
              </w:rPr>
              <w:t>reducedMIMO-LayersFR1-UL</w:t>
            </w:r>
          </w:p>
          <w:p w14:paraId="49B69572" w14:textId="1DCD265D" w:rsidR="003B0B04" w:rsidRPr="002D141C" w:rsidRDefault="003B0B04" w:rsidP="00706D38">
            <w:pPr>
              <w:pStyle w:val="TAL"/>
              <w:rPr>
                <w:lang w:val="en-GB"/>
              </w:rPr>
            </w:pPr>
            <w:r w:rsidRPr="002D141C">
              <w:rPr>
                <w:lang w:val="en-GB" w:eastAsia="en-GB"/>
              </w:rPr>
              <w:t>Indicates the UE's preference on reduced configuration corresponding to the maximum number of uplink MIMO layers of each serving cell operating on FR1 indicated by the field, to address overheating</w:t>
            </w:r>
            <w:r w:rsidR="004E38EC" w:rsidRPr="002D141C">
              <w:rPr>
                <w:lang w:val="en-GB" w:eastAsia="en-GB"/>
              </w:rPr>
              <w:t xml:space="preserve"> (see NOTE 1)</w:t>
            </w:r>
            <w:r w:rsidRPr="002D141C">
              <w:rPr>
                <w:lang w:val="en-GB" w:eastAsia="en-GB"/>
              </w:rPr>
              <w:t>. This field is allowed to be reported only when UE is configured with serving cells operating on FR1.</w:t>
            </w:r>
          </w:p>
        </w:tc>
      </w:tr>
      <w:tr w:rsidR="001C4F8B" w:rsidRPr="002D141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2D141C" w:rsidRDefault="003B0B04" w:rsidP="00706D38">
            <w:pPr>
              <w:pStyle w:val="TAL"/>
              <w:rPr>
                <w:rFonts w:eastAsia="MS Mincho"/>
                <w:b/>
                <w:i/>
                <w:noProof/>
                <w:lang w:val="en-GB" w:eastAsia="en-GB"/>
              </w:rPr>
            </w:pPr>
            <w:r w:rsidRPr="002D141C">
              <w:rPr>
                <w:rFonts w:eastAsia="MS Mincho"/>
                <w:b/>
                <w:i/>
                <w:noProof/>
                <w:lang w:val="en-GB" w:eastAsia="en-GB"/>
              </w:rPr>
              <w:t>reducedMIMO-LayersFR2-DL</w:t>
            </w:r>
          </w:p>
          <w:p w14:paraId="3D103B88" w14:textId="77777777" w:rsidR="003B0B04" w:rsidRPr="002D141C" w:rsidRDefault="003B0B04" w:rsidP="00706D38">
            <w:pPr>
              <w:pStyle w:val="TAL"/>
              <w:rPr>
                <w:rFonts w:eastAsia="MS Mincho"/>
                <w:noProof/>
                <w:lang w:val="en-GB" w:eastAsia="en-GB"/>
              </w:rPr>
            </w:pPr>
            <w:r w:rsidRPr="002D141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1C4F8B" w:rsidRPr="002D141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2D141C" w:rsidRDefault="003B0B04" w:rsidP="00706D38">
            <w:pPr>
              <w:pStyle w:val="TAL"/>
              <w:rPr>
                <w:rFonts w:eastAsia="MS Mincho"/>
                <w:b/>
                <w:i/>
                <w:noProof/>
                <w:lang w:val="en-GB" w:eastAsia="en-GB"/>
              </w:rPr>
            </w:pPr>
            <w:r w:rsidRPr="002D141C">
              <w:rPr>
                <w:rFonts w:eastAsia="MS Mincho"/>
                <w:b/>
                <w:i/>
                <w:noProof/>
                <w:lang w:val="en-GB" w:eastAsia="en-GB"/>
              </w:rPr>
              <w:t>reducedMIMO-LayersFR2-UL</w:t>
            </w:r>
          </w:p>
          <w:p w14:paraId="2125BEDA" w14:textId="3B90952D" w:rsidR="003B0B04" w:rsidRPr="002D141C" w:rsidRDefault="003B0B04" w:rsidP="00706D38">
            <w:pPr>
              <w:pStyle w:val="TAL"/>
              <w:rPr>
                <w:rFonts w:eastAsia="MS Mincho"/>
                <w:noProof/>
                <w:lang w:val="en-GB" w:eastAsia="en-GB"/>
              </w:rPr>
            </w:pPr>
            <w:r w:rsidRPr="002D141C">
              <w:rPr>
                <w:lang w:val="en-GB" w:eastAsia="en-GB"/>
              </w:rPr>
              <w:t>Indicates the UE's preference on reduced configuration corresponding to the maximum number of uplink MIMO layers of each serving cell operating on FR2 indicated by the field, to address overheating</w:t>
            </w:r>
            <w:r w:rsidR="004E38EC" w:rsidRPr="002D141C">
              <w:rPr>
                <w:lang w:val="en-GB" w:eastAsia="en-GB"/>
              </w:rPr>
              <w:t xml:space="preserve"> (see NOTE 1)</w:t>
            </w:r>
            <w:r w:rsidRPr="002D141C">
              <w:rPr>
                <w:lang w:val="en-GB" w:eastAsia="en-GB"/>
              </w:rPr>
              <w:t>. This field is allowed to be reported only when UE is configured with serving cells operating on FR2.</w:t>
            </w:r>
          </w:p>
        </w:tc>
      </w:tr>
      <w:tr w:rsidR="00FD5175" w:rsidRPr="002D141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2D141C" w:rsidRDefault="002C5D28" w:rsidP="00F43D0B">
            <w:pPr>
              <w:pStyle w:val="TAL"/>
              <w:rPr>
                <w:szCs w:val="18"/>
                <w:lang w:val="en-GB" w:eastAsia="ja-JP"/>
              </w:rPr>
            </w:pPr>
            <w:r w:rsidRPr="002D141C">
              <w:rPr>
                <w:b/>
                <w:bCs/>
                <w:i/>
                <w:iCs/>
                <w:lang w:val="en-GB" w:eastAsia="zh-CN"/>
              </w:rPr>
              <w:t>type1</w:t>
            </w:r>
          </w:p>
          <w:p w14:paraId="59391878" w14:textId="77777777" w:rsidR="002C5D28" w:rsidRPr="002D141C" w:rsidRDefault="002C5D28" w:rsidP="00A76D6E">
            <w:pPr>
              <w:pStyle w:val="TAL"/>
              <w:rPr>
                <w:sz w:val="20"/>
                <w:lang w:val="en-GB" w:eastAsia="ko-KR"/>
              </w:rPr>
            </w:pPr>
            <w:r w:rsidRPr="002D141C">
              <w:rPr>
                <w:lang w:val="en-GB" w:eastAsia="en-GB"/>
              </w:rPr>
              <w:t xml:space="preserve">Indicates the preferred amount of increment/decrement to the </w:t>
            </w:r>
            <w:r w:rsidR="00A76D6E" w:rsidRPr="002D141C">
              <w:rPr>
                <w:lang w:val="en-GB" w:eastAsia="ko-KR"/>
              </w:rPr>
              <w:t xml:space="preserve">long DRX cycle length </w:t>
            </w:r>
            <w:r w:rsidRPr="002D141C">
              <w:rPr>
                <w:lang w:val="en-GB" w:eastAsia="en-GB"/>
              </w:rPr>
              <w:t xml:space="preserve">with respect to the current configuration. Value in number of milliseconds. Value </w:t>
            </w:r>
            <w:r w:rsidRPr="002D141C">
              <w:rPr>
                <w:i/>
                <w:lang w:val="en-GB"/>
              </w:rPr>
              <w:t>ms40</w:t>
            </w:r>
            <w:r w:rsidRPr="002D141C">
              <w:rPr>
                <w:lang w:val="en-GB" w:eastAsia="en-GB"/>
              </w:rPr>
              <w:t xml:space="preserve"> corresponds to 40 milliseconds, </w:t>
            </w:r>
            <w:r w:rsidRPr="002D141C">
              <w:rPr>
                <w:i/>
                <w:lang w:val="en-GB"/>
              </w:rPr>
              <w:t>msMinus40</w:t>
            </w:r>
            <w:r w:rsidRPr="002D141C">
              <w:rPr>
                <w:lang w:val="en-GB" w:eastAsia="en-GB"/>
              </w:rPr>
              <w:t xml:space="preserve"> corresponds to -40 milliseconds and so on.</w:t>
            </w:r>
          </w:p>
        </w:tc>
      </w:tr>
    </w:tbl>
    <w:p w14:paraId="663BB763" w14:textId="77777777" w:rsidR="004E38EC" w:rsidRPr="002D141C" w:rsidRDefault="004E38EC" w:rsidP="004E38EC">
      <w:pPr>
        <w:rPr>
          <w:rFonts w:eastAsia="MS Mincho"/>
        </w:rPr>
      </w:pPr>
    </w:p>
    <w:p w14:paraId="1BF74435" w14:textId="23FFD8D8" w:rsidR="004E38EC" w:rsidRPr="002D141C" w:rsidRDefault="004E38EC" w:rsidP="00534AC4">
      <w:pPr>
        <w:pStyle w:val="NO"/>
        <w:rPr>
          <w:rFonts w:eastAsia="SimSun"/>
          <w:lang w:val="en-GB"/>
        </w:rPr>
      </w:pPr>
      <w:r w:rsidRPr="002D141C">
        <w:rPr>
          <w:rFonts w:eastAsia="SimSun"/>
          <w:lang w:val="en-GB"/>
        </w:rPr>
        <w:lastRenderedPageBreak/>
        <w:t>NOTE 1:</w:t>
      </w:r>
      <w:r w:rsidRPr="002D141C">
        <w:rPr>
          <w:rFonts w:eastAsia="SimSun"/>
          <w:lang w:val="en-GB"/>
        </w:rPr>
        <w:tab/>
        <w:t>The field may also indicate the UE</w:t>
      </w:r>
      <w:r w:rsidR="00582586" w:rsidRPr="002D141C">
        <w:rPr>
          <w:rFonts w:eastAsia="SimSun"/>
          <w:lang w:val="en-GB"/>
        </w:rPr>
        <w:t>'</w:t>
      </w:r>
      <w:r w:rsidRPr="002D141C">
        <w:rPr>
          <w:rFonts w:eastAsia="SimSun"/>
          <w:lang w:val="en-GB"/>
        </w:rPr>
        <w:t xml:space="preserve">s preference on reduced configuration corresponding to the maximum number of SRS ports (i.e. </w:t>
      </w:r>
      <w:r w:rsidRPr="002D141C">
        <w:rPr>
          <w:rFonts w:eastAsia="SimSun"/>
          <w:i/>
          <w:lang w:val="en-GB"/>
        </w:rPr>
        <w:t>nrofSRS-Ports</w:t>
      </w:r>
      <w:r w:rsidRPr="002D141C">
        <w:rPr>
          <w:rFonts w:eastAsia="SimSun"/>
          <w:lang w:val="en-GB"/>
        </w:rPr>
        <w:t xml:space="preserve">) of each serving cell operating on the associated </w:t>
      </w:r>
      <w:r w:rsidRPr="002D141C">
        <w:rPr>
          <w:szCs w:val="22"/>
          <w:lang w:val="en-GB" w:eastAsia="sv-SE"/>
        </w:rPr>
        <w:t>frequency range</w:t>
      </w:r>
      <w:r w:rsidRPr="002D141C">
        <w:rPr>
          <w:rFonts w:eastAsia="SimSun"/>
          <w:lang w:val="en-GB"/>
        </w:rPr>
        <w:t>.</w:t>
      </w:r>
    </w:p>
    <w:p w14:paraId="35D38196" w14:textId="77777777" w:rsidR="004E38EC" w:rsidRPr="002D141C" w:rsidRDefault="004E38EC" w:rsidP="005D376B"/>
    <w:p w14:paraId="3737E5B6" w14:textId="77777777" w:rsidR="002C5D28" w:rsidRPr="002D141C" w:rsidRDefault="002C5D28" w:rsidP="002C5D28">
      <w:pPr>
        <w:pStyle w:val="Heading4"/>
        <w:rPr>
          <w:lang w:val="en-GB"/>
        </w:rPr>
      </w:pPr>
      <w:bookmarkStart w:id="3109" w:name="_Toc20425913"/>
      <w:bookmarkStart w:id="3110" w:name="_Toc29321309"/>
      <w:bookmarkStart w:id="3111" w:name="_Toc36219492"/>
      <w:bookmarkStart w:id="3112" w:name="_Toc36220168"/>
      <w:bookmarkStart w:id="3113" w:name="_Toc36513588"/>
      <w:bookmarkStart w:id="3114" w:name="_Toc46449646"/>
      <w:bookmarkStart w:id="3115" w:name="_Toc46489433"/>
      <w:bookmarkStart w:id="3116" w:name="_Toc52495267"/>
      <w:bookmarkStart w:id="3117" w:name="_Toc60781436"/>
      <w:bookmarkStart w:id="3118" w:name="_Toc139021771"/>
      <w:r w:rsidRPr="002D141C">
        <w:rPr>
          <w:lang w:val="en-GB"/>
        </w:rPr>
        <w:t>–</w:t>
      </w:r>
      <w:r w:rsidRPr="002D141C">
        <w:rPr>
          <w:lang w:val="en-GB"/>
        </w:rPr>
        <w:tab/>
      </w:r>
      <w:r w:rsidRPr="002D141C">
        <w:rPr>
          <w:i/>
          <w:lang w:val="en-GB"/>
        </w:rPr>
        <w:t>UECapabilityEnquiry</w:t>
      </w:r>
      <w:bookmarkEnd w:id="3109"/>
      <w:bookmarkEnd w:id="3110"/>
      <w:bookmarkEnd w:id="3111"/>
      <w:bookmarkEnd w:id="3112"/>
      <w:bookmarkEnd w:id="3113"/>
      <w:bookmarkEnd w:id="3114"/>
      <w:bookmarkEnd w:id="3115"/>
      <w:bookmarkEnd w:id="3116"/>
      <w:bookmarkEnd w:id="3117"/>
      <w:bookmarkEnd w:id="3118"/>
    </w:p>
    <w:p w14:paraId="76743FF2" w14:textId="77777777" w:rsidR="002C5D28" w:rsidRPr="002D141C" w:rsidRDefault="002C5D28" w:rsidP="002C5D28">
      <w:r w:rsidRPr="002D141C">
        <w:t xml:space="preserve">The </w:t>
      </w:r>
      <w:r w:rsidRPr="002D141C">
        <w:rPr>
          <w:i/>
        </w:rPr>
        <w:t>UECapabilityEnquiry</w:t>
      </w:r>
      <w:r w:rsidRPr="002D141C">
        <w:t xml:space="preserve"> message is used to request UE radio access capabilities for NR as well as for other RATs.</w:t>
      </w:r>
    </w:p>
    <w:p w14:paraId="64C61608" w14:textId="77777777" w:rsidR="002C5D28" w:rsidRPr="002D141C" w:rsidRDefault="002C5D28" w:rsidP="002C5D28">
      <w:pPr>
        <w:pStyle w:val="B1"/>
        <w:rPr>
          <w:lang w:val="en-GB"/>
        </w:rPr>
      </w:pPr>
      <w:r w:rsidRPr="002D141C">
        <w:rPr>
          <w:lang w:val="en-GB"/>
        </w:rPr>
        <w:t>Signalling radio bearer: SRB1</w:t>
      </w:r>
    </w:p>
    <w:p w14:paraId="1E481922" w14:textId="77777777" w:rsidR="002C5D28" w:rsidRPr="002D141C" w:rsidRDefault="002C5D28" w:rsidP="002C5D28">
      <w:pPr>
        <w:pStyle w:val="B1"/>
        <w:rPr>
          <w:lang w:val="en-GB"/>
        </w:rPr>
      </w:pPr>
      <w:r w:rsidRPr="002D141C">
        <w:rPr>
          <w:lang w:val="en-GB"/>
        </w:rPr>
        <w:t>RLC-SAP: AM</w:t>
      </w:r>
    </w:p>
    <w:p w14:paraId="4EF8FA3A" w14:textId="77777777" w:rsidR="002C5D28" w:rsidRPr="002D141C" w:rsidRDefault="002C5D28" w:rsidP="002C5D28">
      <w:pPr>
        <w:pStyle w:val="B1"/>
        <w:rPr>
          <w:lang w:val="en-GB"/>
        </w:rPr>
      </w:pPr>
      <w:r w:rsidRPr="002D141C">
        <w:rPr>
          <w:lang w:val="en-GB"/>
        </w:rPr>
        <w:t>Logical channel: DCCH</w:t>
      </w:r>
    </w:p>
    <w:p w14:paraId="40A46AD9" w14:textId="77777777" w:rsidR="002C5D28" w:rsidRPr="002D141C" w:rsidRDefault="002C5D28" w:rsidP="002C5D28">
      <w:pPr>
        <w:pStyle w:val="B1"/>
        <w:rPr>
          <w:lang w:val="en-GB"/>
        </w:rPr>
      </w:pPr>
      <w:r w:rsidRPr="002D141C">
        <w:rPr>
          <w:lang w:val="en-GB"/>
        </w:rPr>
        <w:t>Direction: Network to UE</w:t>
      </w:r>
    </w:p>
    <w:p w14:paraId="7EA3D042" w14:textId="6141E0CD" w:rsidR="002C5D28" w:rsidRPr="002D141C" w:rsidRDefault="002C5D28" w:rsidP="002C5D28">
      <w:pPr>
        <w:pStyle w:val="TH"/>
        <w:rPr>
          <w:lang w:val="en-GB"/>
        </w:rPr>
      </w:pPr>
      <w:r w:rsidRPr="002D141C">
        <w:rPr>
          <w:i/>
          <w:lang w:val="en-GB"/>
        </w:rPr>
        <w:t>UECapabilityEnquiry</w:t>
      </w:r>
      <w:r w:rsidRPr="002D141C">
        <w:rPr>
          <w:lang w:val="en-GB"/>
        </w:rPr>
        <w:t xml:space="preserve"> </w:t>
      </w:r>
      <w:r w:rsidR="00741E4D" w:rsidRPr="002D141C">
        <w:rPr>
          <w:lang w:val="en-GB"/>
        </w:rPr>
        <w:t>message</w:t>
      </w:r>
    </w:p>
    <w:p w14:paraId="6D79747A" w14:textId="77777777" w:rsidR="002C5D28" w:rsidRPr="002D141C" w:rsidRDefault="002C5D28" w:rsidP="002D141C">
      <w:pPr>
        <w:pStyle w:val="PL"/>
        <w:rPr>
          <w:color w:val="808080"/>
        </w:rPr>
      </w:pPr>
      <w:r w:rsidRPr="002D141C">
        <w:rPr>
          <w:color w:val="808080"/>
        </w:rPr>
        <w:t>-- ASN1START</w:t>
      </w:r>
    </w:p>
    <w:p w14:paraId="677659F0" w14:textId="77777777" w:rsidR="002C5D28" w:rsidRPr="002D141C" w:rsidRDefault="002C5D28" w:rsidP="002D141C">
      <w:pPr>
        <w:pStyle w:val="PL"/>
        <w:rPr>
          <w:color w:val="808080"/>
        </w:rPr>
      </w:pPr>
      <w:r w:rsidRPr="002D141C">
        <w:rPr>
          <w:color w:val="808080"/>
        </w:rPr>
        <w:t>-- TAG-UECAPABILITYENQUIRY-START</w:t>
      </w:r>
    </w:p>
    <w:p w14:paraId="42654280" w14:textId="77777777" w:rsidR="002C5D28" w:rsidRPr="002D141C" w:rsidRDefault="002C5D28" w:rsidP="002D141C">
      <w:pPr>
        <w:pStyle w:val="PL"/>
      </w:pPr>
    </w:p>
    <w:p w14:paraId="41B4FB12" w14:textId="77777777" w:rsidR="002C5D28" w:rsidRPr="002D141C" w:rsidRDefault="002C5D28" w:rsidP="002D141C">
      <w:pPr>
        <w:pStyle w:val="PL"/>
      </w:pPr>
      <w:r w:rsidRPr="002D141C">
        <w:t xml:space="preserve">UECapabilityEnquiry ::=         </w:t>
      </w:r>
      <w:r w:rsidRPr="002D141C">
        <w:rPr>
          <w:color w:val="993366"/>
        </w:rPr>
        <w:t>SEQUENCE</w:t>
      </w:r>
      <w:r w:rsidRPr="002D141C">
        <w:t xml:space="preserve"> {</w:t>
      </w:r>
    </w:p>
    <w:p w14:paraId="5710C1D2" w14:textId="77777777" w:rsidR="002C5D28" w:rsidRPr="002D141C" w:rsidRDefault="002C5D28" w:rsidP="002D141C">
      <w:pPr>
        <w:pStyle w:val="PL"/>
      </w:pPr>
      <w:r w:rsidRPr="002D141C">
        <w:t xml:space="preserve">    rrc-TransactionIdentifier           RRC-TransactionIdentifier,</w:t>
      </w:r>
    </w:p>
    <w:p w14:paraId="38E87ECA"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4A54DBA1" w14:textId="77777777" w:rsidR="002C5D28" w:rsidRPr="002D141C" w:rsidRDefault="002C5D28" w:rsidP="002D141C">
      <w:pPr>
        <w:pStyle w:val="PL"/>
      </w:pPr>
      <w:r w:rsidRPr="002D141C">
        <w:t xml:space="preserve">        ueCapabilityEnquiry                 UECapabilityEnquiry-IEs,</w:t>
      </w:r>
    </w:p>
    <w:p w14:paraId="347A9DEF"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5F09A99F" w14:textId="77777777" w:rsidR="002C5D28" w:rsidRPr="002D141C" w:rsidRDefault="002C5D28" w:rsidP="002D141C">
      <w:pPr>
        <w:pStyle w:val="PL"/>
      </w:pPr>
      <w:r w:rsidRPr="002D141C">
        <w:t xml:space="preserve">    }</w:t>
      </w:r>
    </w:p>
    <w:p w14:paraId="10BD23C3" w14:textId="77777777" w:rsidR="002C5D28" w:rsidRPr="002D141C" w:rsidRDefault="002C5D28" w:rsidP="002D141C">
      <w:pPr>
        <w:pStyle w:val="PL"/>
      </w:pPr>
      <w:r w:rsidRPr="002D141C">
        <w:t>}</w:t>
      </w:r>
    </w:p>
    <w:p w14:paraId="4311B200" w14:textId="77777777" w:rsidR="002C5D28" w:rsidRPr="002D141C" w:rsidRDefault="002C5D28" w:rsidP="002D141C">
      <w:pPr>
        <w:pStyle w:val="PL"/>
      </w:pPr>
    </w:p>
    <w:p w14:paraId="18E692C1" w14:textId="77777777" w:rsidR="002C5D28" w:rsidRPr="002D141C" w:rsidRDefault="002C5D28" w:rsidP="002D141C">
      <w:pPr>
        <w:pStyle w:val="PL"/>
      </w:pPr>
      <w:r w:rsidRPr="002D141C">
        <w:t xml:space="preserve">UECapabilityEnquiry-IEs ::=     </w:t>
      </w:r>
      <w:r w:rsidRPr="002D141C">
        <w:rPr>
          <w:color w:val="993366"/>
        </w:rPr>
        <w:t>SEQUENCE</w:t>
      </w:r>
      <w:r w:rsidRPr="002D141C">
        <w:t xml:space="preserve"> {</w:t>
      </w:r>
    </w:p>
    <w:p w14:paraId="5B4D1BEC" w14:textId="215E4E53" w:rsidR="002C5D28" w:rsidRPr="002D141C" w:rsidRDefault="002C5D28" w:rsidP="002D141C">
      <w:pPr>
        <w:pStyle w:val="PL"/>
      </w:pPr>
      <w:r w:rsidRPr="002D141C">
        <w:t xml:space="preserve">    ue-CapabilityRAT-RequestList        UE-CapabilityRAT-RequestList,</w:t>
      </w:r>
    </w:p>
    <w:p w14:paraId="26D6B54E" w14:textId="32C440DE" w:rsidR="00770E52"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15F6451C" w14:textId="025F093C" w:rsidR="00770E52" w:rsidRPr="002D141C" w:rsidRDefault="00770E52" w:rsidP="002D141C">
      <w:pPr>
        <w:pStyle w:val="PL"/>
        <w:rPr>
          <w:color w:val="808080"/>
        </w:rPr>
      </w:pPr>
      <w:r w:rsidRPr="002D141C">
        <w:t xml:space="preserve">    ue-CapabilityEnquiryExt             </w:t>
      </w:r>
      <w:r w:rsidRPr="002D141C">
        <w:rPr>
          <w:color w:val="993366"/>
        </w:rPr>
        <w:t>OCTET</w:t>
      </w:r>
      <w:r w:rsidRPr="002D141C">
        <w:t xml:space="preserve"> </w:t>
      </w:r>
      <w:r w:rsidRPr="002D141C">
        <w:rPr>
          <w:color w:val="993366"/>
        </w:rPr>
        <w:t>STRING</w:t>
      </w:r>
      <w:r w:rsidRPr="002D141C">
        <w:t xml:space="preserve"> (CONTAINING UECapabilityEnquiry-v15</w:t>
      </w:r>
      <w:r w:rsidR="00A1114C" w:rsidRPr="002D141C">
        <w:t>6</w:t>
      </w:r>
      <w:r w:rsidRPr="002D141C">
        <w:t xml:space="preserve">0-IEs)                 </w:t>
      </w:r>
      <w:r w:rsidRPr="002D141C">
        <w:rPr>
          <w:color w:val="993366"/>
        </w:rPr>
        <w:t>OPTIONAL</w:t>
      </w:r>
      <w:r w:rsidR="00DC0E18" w:rsidRPr="002D141C">
        <w:t xml:space="preserve">  </w:t>
      </w:r>
      <w:r w:rsidR="00DC0E18" w:rsidRPr="002D141C">
        <w:rPr>
          <w:color w:val="808080"/>
        </w:rPr>
        <w:t>-- Need N</w:t>
      </w:r>
    </w:p>
    <w:p w14:paraId="23C5F97F" w14:textId="77777777" w:rsidR="00770E52" w:rsidRPr="002D141C" w:rsidRDefault="00770E52" w:rsidP="002D141C">
      <w:pPr>
        <w:pStyle w:val="PL"/>
      </w:pPr>
      <w:r w:rsidRPr="002D141C">
        <w:t>}</w:t>
      </w:r>
    </w:p>
    <w:p w14:paraId="7D014B0F" w14:textId="77777777" w:rsidR="00770E52" w:rsidRPr="002D141C" w:rsidRDefault="00770E52" w:rsidP="002D141C">
      <w:pPr>
        <w:pStyle w:val="PL"/>
      </w:pPr>
    </w:p>
    <w:p w14:paraId="35A97B0E" w14:textId="2C893544" w:rsidR="00770E52" w:rsidRPr="002D141C" w:rsidRDefault="00770E52" w:rsidP="002D141C">
      <w:pPr>
        <w:pStyle w:val="PL"/>
      </w:pPr>
      <w:r w:rsidRPr="002D141C">
        <w:t>UECapabilityEnquiry-v15</w:t>
      </w:r>
      <w:r w:rsidR="00A1114C" w:rsidRPr="002D141C">
        <w:t>6</w:t>
      </w:r>
      <w:r w:rsidRPr="002D141C">
        <w:t xml:space="preserve">0-IEs ::=   </w:t>
      </w:r>
      <w:r w:rsidRPr="002D141C">
        <w:rPr>
          <w:color w:val="993366"/>
        </w:rPr>
        <w:t>SEQUENCE</w:t>
      </w:r>
      <w:r w:rsidRPr="002D141C">
        <w:t xml:space="preserve"> {</w:t>
      </w:r>
    </w:p>
    <w:p w14:paraId="38351F27" w14:textId="77C6CAFA" w:rsidR="002C5D28" w:rsidRPr="002D141C" w:rsidRDefault="00770E52" w:rsidP="002D141C">
      <w:pPr>
        <w:pStyle w:val="PL"/>
        <w:rPr>
          <w:color w:val="808080"/>
        </w:rPr>
      </w:pPr>
      <w:r w:rsidRPr="002D141C">
        <w:t xml:space="preserve">    capabilityRequestFilterCommon       UE-CapabilityRequestFilterCommon                                        </w:t>
      </w:r>
      <w:r w:rsidRPr="002D141C">
        <w:rPr>
          <w:color w:val="993366"/>
        </w:rPr>
        <w:t>OPTIONAL</w:t>
      </w:r>
      <w:r w:rsidRPr="002D141C">
        <w:t xml:space="preserve">, </w:t>
      </w:r>
      <w:r w:rsidRPr="002D141C">
        <w:rPr>
          <w:color w:val="808080"/>
        </w:rPr>
        <w:t>-- Need N</w:t>
      </w:r>
    </w:p>
    <w:p w14:paraId="68F8DCA7"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2E35E96E" w14:textId="77777777" w:rsidR="002C5D28" w:rsidRPr="002D141C" w:rsidRDefault="002C5D28" w:rsidP="002D141C">
      <w:pPr>
        <w:pStyle w:val="PL"/>
      </w:pPr>
      <w:r w:rsidRPr="002D141C">
        <w:t>}</w:t>
      </w:r>
    </w:p>
    <w:p w14:paraId="6548F6FA" w14:textId="77777777" w:rsidR="002C5D28" w:rsidRPr="002D141C" w:rsidRDefault="002C5D28" w:rsidP="002D141C">
      <w:pPr>
        <w:pStyle w:val="PL"/>
      </w:pPr>
    </w:p>
    <w:p w14:paraId="3B37C2BE" w14:textId="77777777" w:rsidR="002C5D28" w:rsidRPr="002D141C" w:rsidRDefault="002C5D28" w:rsidP="002D141C">
      <w:pPr>
        <w:pStyle w:val="PL"/>
        <w:rPr>
          <w:color w:val="808080"/>
        </w:rPr>
      </w:pPr>
      <w:r w:rsidRPr="002D141C">
        <w:rPr>
          <w:color w:val="808080"/>
        </w:rPr>
        <w:t>-- TAG-UECAPABILITYENQUIRY-STOP</w:t>
      </w:r>
    </w:p>
    <w:p w14:paraId="6536B868" w14:textId="77777777" w:rsidR="002C5D28" w:rsidRPr="002D141C" w:rsidRDefault="002C5D28" w:rsidP="002D141C">
      <w:pPr>
        <w:pStyle w:val="PL"/>
        <w:rPr>
          <w:color w:val="808080"/>
        </w:rPr>
      </w:pPr>
      <w:r w:rsidRPr="002D141C">
        <w:rPr>
          <w:color w:val="808080"/>
        </w:rPr>
        <w:t>-- ASN1STOP</w:t>
      </w:r>
    </w:p>
    <w:p w14:paraId="7F4D4F42" w14:textId="77777777" w:rsidR="002C5D28" w:rsidRPr="002D141C" w:rsidRDefault="002C5D28" w:rsidP="002C5D28"/>
    <w:p w14:paraId="53E6A33E" w14:textId="77777777" w:rsidR="002C5D28" w:rsidRPr="002D141C" w:rsidRDefault="002C5D28" w:rsidP="002C5D28">
      <w:pPr>
        <w:pStyle w:val="Heading4"/>
        <w:rPr>
          <w:lang w:val="en-GB"/>
        </w:rPr>
      </w:pPr>
      <w:bookmarkStart w:id="3119" w:name="_Toc20425914"/>
      <w:bookmarkStart w:id="3120" w:name="_Toc29321310"/>
      <w:bookmarkStart w:id="3121" w:name="_Toc36219493"/>
      <w:bookmarkStart w:id="3122" w:name="_Toc36220169"/>
      <w:bookmarkStart w:id="3123" w:name="_Toc36513589"/>
      <w:bookmarkStart w:id="3124" w:name="_Toc46449647"/>
      <w:bookmarkStart w:id="3125" w:name="_Toc46489434"/>
      <w:bookmarkStart w:id="3126" w:name="_Toc52495268"/>
      <w:bookmarkStart w:id="3127" w:name="_Toc60781437"/>
      <w:bookmarkStart w:id="3128" w:name="_Toc139021772"/>
      <w:r w:rsidRPr="002D141C">
        <w:rPr>
          <w:lang w:val="en-GB"/>
        </w:rPr>
        <w:t>–</w:t>
      </w:r>
      <w:r w:rsidRPr="002D141C">
        <w:rPr>
          <w:lang w:val="en-GB"/>
        </w:rPr>
        <w:tab/>
      </w:r>
      <w:r w:rsidRPr="002D141C">
        <w:rPr>
          <w:i/>
          <w:lang w:val="en-GB"/>
        </w:rPr>
        <w:t>UECapabilityInformation</w:t>
      </w:r>
      <w:bookmarkEnd w:id="3119"/>
      <w:bookmarkEnd w:id="3120"/>
      <w:bookmarkEnd w:id="3121"/>
      <w:bookmarkEnd w:id="3122"/>
      <w:bookmarkEnd w:id="3123"/>
      <w:bookmarkEnd w:id="3124"/>
      <w:bookmarkEnd w:id="3125"/>
      <w:bookmarkEnd w:id="3126"/>
      <w:bookmarkEnd w:id="3127"/>
      <w:bookmarkEnd w:id="3128"/>
    </w:p>
    <w:p w14:paraId="52115C8F" w14:textId="77777777" w:rsidR="002C5D28" w:rsidRPr="002D141C" w:rsidRDefault="002C5D28" w:rsidP="002C5D28">
      <w:r w:rsidRPr="002D141C">
        <w:t xml:space="preserve">The IE </w:t>
      </w:r>
      <w:r w:rsidRPr="002D141C">
        <w:rPr>
          <w:i/>
        </w:rPr>
        <w:t>UECapabilityInformation</w:t>
      </w:r>
      <w:r w:rsidRPr="002D141C">
        <w:t xml:space="preserve"> message is used to transfer UE radio access capabilities requested by the network.</w:t>
      </w:r>
    </w:p>
    <w:p w14:paraId="7F18CE62" w14:textId="77777777" w:rsidR="002C5D28" w:rsidRPr="002D141C" w:rsidRDefault="002C5D28" w:rsidP="002C5D28">
      <w:pPr>
        <w:pStyle w:val="B1"/>
        <w:rPr>
          <w:lang w:val="en-GB"/>
        </w:rPr>
      </w:pPr>
      <w:r w:rsidRPr="002D141C">
        <w:rPr>
          <w:lang w:val="en-GB"/>
        </w:rPr>
        <w:lastRenderedPageBreak/>
        <w:t>Signalling radio bearer: SRB1</w:t>
      </w:r>
    </w:p>
    <w:p w14:paraId="75B29024" w14:textId="77777777" w:rsidR="002C5D28" w:rsidRPr="002D141C" w:rsidRDefault="002C5D28" w:rsidP="002C5D28">
      <w:pPr>
        <w:pStyle w:val="B1"/>
        <w:rPr>
          <w:lang w:val="en-GB"/>
        </w:rPr>
      </w:pPr>
      <w:r w:rsidRPr="002D141C">
        <w:rPr>
          <w:lang w:val="en-GB"/>
        </w:rPr>
        <w:t>RLC-SAP: AM</w:t>
      </w:r>
    </w:p>
    <w:p w14:paraId="5E50AFBC" w14:textId="77777777" w:rsidR="002C5D28" w:rsidRPr="002D141C" w:rsidRDefault="002C5D28" w:rsidP="002C5D28">
      <w:pPr>
        <w:pStyle w:val="B1"/>
        <w:rPr>
          <w:lang w:val="en-GB"/>
        </w:rPr>
      </w:pPr>
      <w:r w:rsidRPr="002D141C">
        <w:rPr>
          <w:lang w:val="en-GB"/>
        </w:rPr>
        <w:t>Logical channel: DCCH</w:t>
      </w:r>
    </w:p>
    <w:p w14:paraId="5872A679" w14:textId="77777777" w:rsidR="002C5D28" w:rsidRPr="002D141C" w:rsidRDefault="002C5D28" w:rsidP="002C5D28">
      <w:pPr>
        <w:pStyle w:val="B1"/>
        <w:rPr>
          <w:lang w:val="en-GB"/>
        </w:rPr>
      </w:pPr>
      <w:r w:rsidRPr="002D141C">
        <w:rPr>
          <w:lang w:val="en-GB"/>
        </w:rPr>
        <w:t>Direction: UE to Network</w:t>
      </w:r>
    </w:p>
    <w:p w14:paraId="41694E5E" w14:textId="375A0B1D" w:rsidR="002C5D28" w:rsidRPr="002D141C" w:rsidRDefault="002C5D28" w:rsidP="002C5D28">
      <w:pPr>
        <w:pStyle w:val="TH"/>
        <w:rPr>
          <w:lang w:val="en-GB"/>
        </w:rPr>
      </w:pPr>
      <w:r w:rsidRPr="002D141C">
        <w:rPr>
          <w:i/>
          <w:lang w:val="en-GB"/>
        </w:rPr>
        <w:t>UECapabilityInformation</w:t>
      </w:r>
      <w:r w:rsidRPr="002D141C">
        <w:rPr>
          <w:lang w:val="en-GB"/>
        </w:rPr>
        <w:t xml:space="preserve"> </w:t>
      </w:r>
      <w:r w:rsidR="00741E4D" w:rsidRPr="002D141C">
        <w:rPr>
          <w:lang w:val="en-GB"/>
        </w:rPr>
        <w:t>message</w:t>
      </w:r>
    </w:p>
    <w:p w14:paraId="7FF040E4" w14:textId="77777777" w:rsidR="002C5D28" w:rsidRPr="002D141C" w:rsidRDefault="002C5D28" w:rsidP="002D141C">
      <w:pPr>
        <w:pStyle w:val="PL"/>
        <w:rPr>
          <w:color w:val="808080"/>
        </w:rPr>
      </w:pPr>
      <w:r w:rsidRPr="002D141C">
        <w:rPr>
          <w:color w:val="808080"/>
        </w:rPr>
        <w:t>-- ASN1START</w:t>
      </w:r>
    </w:p>
    <w:p w14:paraId="3EF65560" w14:textId="77777777" w:rsidR="002C5D28" w:rsidRPr="002D141C" w:rsidRDefault="002C5D28" w:rsidP="002D141C">
      <w:pPr>
        <w:pStyle w:val="PL"/>
        <w:rPr>
          <w:color w:val="808080"/>
        </w:rPr>
      </w:pPr>
      <w:r w:rsidRPr="002D141C">
        <w:rPr>
          <w:color w:val="808080"/>
        </w:rPr>
        <w:t>-- TAG-UECAPABILITYINFORMATION-START</w:t>
      </w:r>
    </w:p>
    <w:p w14:paraId="0B36291B" w14:textId="77777777" w:rsidR="002C5D28" w:rsidRPr="002D141C" w:rsidRDefault="002C5D28" w:rsidP="002D141C">
      <w:pPr>
        <w:pStyle w:val="PL"/>
      </w:pPr>
    </w:p>
    <w:p w14:paraId="37D3B37F" w14:textId="77777777" w:rsidR="002C5D28" w:rsidRPr="00EC1C0A" w:rsidRDefault="002C5D28" w:rsidP="002D141C">
      <w:pPr>
        <w:pStyle w:val="PL"/>
        <w:rPr>
          <w:lang w:val="fr-FR"/>
          <w:rPrChange w:id="3129" w:author="CR#4633" w:date="2024-04-03T16:17:00Z">
            <w:rPr/>
          </w:rPrChange>
        </w:rPr>
      </w:pPr>
      <w:r w:rsidRPr="00EC1C0A">
        <w:rPr>
          <w:lang w:val="fr-FR"/>
          <w:rPrChange w:id="3130" w:author="CR#4633" w:date="2024-04-03T16:17:00Z">
            <w:rPr/>
          </w:rPrChange>
        </w:rPr>
        <w:t xml:space="preserve">UECapabilityInformation ::=         </w:t>
      </w:r>
      <w:r w:rsidRPr="00EC1C0A">
        <w:rPr>
          <w:color w:val="993366"/>
          <w:lang w:val="fr-FR"/>
          <w:rPrChange w:id="3131" w:author="CR#4633" w:date="2024-04-03T16:17:00Z">
            <w:rPr>
              <w:color w:val="993366"/>
            </w:rPr>
          </w:rPrChange>
        </w:rPr>
        <w:t>SEQUENCE</w:t>
      </w:r>
      <w:r w:rsidRPr="00EC1C0A">
        <w:rPr>
          <w:lang w:val="fr-FR"/>
          <w:rPrChange w:id="3132" w:author="CR#4633" w:date="2024-04-03T16:17:00Z">
            <w:rPr/>
          </w:rPrChange>
        </w:rPr>
        <w:t xml:space="preserve"> {</w:t>
      </w:r>
    </w:p>
    <w:p w14:paraId="4F99DBF0" w14:textId="77777777" w:rsidR="002C5D28" w:rsidRPr="00EC1C0A" w:rsidRDefault="002C5D28" w:rsidP="002D141C">
      <w:pPr>
        <w:pStyle w:val="PL"/>
        <w:rPr>
          <w:lang w:val="fr-FR"/>
          <w:rPrChange w:id="3133" w:author="CR#4633" w:date="2024-04-03T16:17:00Z">
            <w:rPr/>
          </w:rPrChange>
        </w:rPr>
      </w:pPr>
      <w:r w:rsidRPr="00EC1C0A">
        <w:rPr>
          <w:lang w:val="fr-FR"/>
          <w:rPrChange w:id="3134" w:author="CR#4633" w:date="2024-04-03T16:17:00Z">
            <w:rPr/>
          </w:rPrChange>
        </w:rPr>
        <w:t xml:space="preserve">    rrc-TransactionIdentifier           RRC-TransactionIdentifier,</w:t>
      </w:r>
    </w:p>
    <w:p w14:paraId="5C9766FE" w14:textId="77777777" w:rsidR="002C5D28" w:rsidRPr="00EC1C0A" w:rsidRDefault="002C5D28" w:rsidP="002D141C">
      <w:pPr>
        <w:pStyle w:val="PL"/>
        <w:rPr>
          <w:lang w:val="fr-FR"/>
          <w:rPrChange w:id="3135" w:author="CR#4633" w:date="2024-04-03T16:17:00Z">
            <w:rPr/>
          </w:rPrChange>
        </w:rPr>
      </w:pPr>
      <w:r w:rsidRPr="00EC1C0A">
        <w:rPr>
          <w:lang w:val="fr-FR"/>
          <w:rPrChange w:id="3136" w:author="CR#4633" w:date="2024-04-03T16:17:00Z">
            <w:rPr/>
          </w:rPrChange>
        </w:rPr>
        <w:t xml:space="preserve">    criticalExtensions                  </w:t>
      </w:r>
      <w:r w:rsidRPr="00EC1C0A">
        <w:rPr>
          <w:color w:val="993366"/>
          <w:lang w:val="fr-FR"/>
          <w:rPrChange w:id="3137" w:author="CR#4633" w:date="2024-04-03T16:17:00Z">
            <w:rPr>
              <w:color w:val="993366"/>
            </w:rPr>
          </w:rPrChange>
        </w:rPr>
        <w:t>CHOICE</w:t>
      </w:r>
      <w:r w:rsidRPr="00EC1C0A">
        <w:rPr>
          <w:lang w:val="fr-FR"/>
          <w:rPrChange w:id="3138" w:author="CR#4633" w:date="2024-04-03T16:17:00Z">
            <w:rPr/>
          </w:rPrChange>
        </w:rPr>
        <w:t xml:space="preserve"> {</w:t>
      </w:r>
    </w:p>
    <w:p w14:paraId="37571230" w14:textId="77777777" w:rsidR="002C5D28" w:rsidRPr="00EC1C0A" w:rsidRDefault="002C5D28" w:rsidP="002D141C">
      <w:pPr>
        <w:pStyle w:val="PL"/>
        <w:rPr>
          <w:lang w:val="fr-FR"/>
          <w:rPrChange w:id="3139" w:author="CR#4633" w:date="2024-04-03T16:17:00Z">
            <w:rPr/>
          </w:rPrChange>
        </w:rPr>
      </w:pPr>
      <w:r w:rsidRPr="00EC1C0A">
        <w:rPr>
          <w:lang w:val="fr-FR"/>
          <w:rPrChange w:id="3140" w:author="CR#4633" w:date="2024-04-03T16:17:00Z">
            <w:rPr/>
          </w:rPrChange>
        </w:rPr>
        <w:t xml:space="preserve">        ueCapabilityInformation             UECapabilityInformation-IEs,</w:t>
      </w:r>
    </w:p>
    <w:p w14:paraId="22619534" w14:textId="77777777" w:rsidR="002C5D28" w:rsidRPr="00EC1C0A" w:rsidRDefault="002C5D28" w:rsidP="002D141C">
      <w:pPr>
        <w:pStyle w:val="PL"/>
        <w:rPr>
          <w:lang w:val="fr-FR"/>
          <w:rPrChange w:id="3141" w:author="CR#4633" w:date="2024-04-03T16:17:00Z">
            <w:rPr/>
          </w:rPrChange>
        </w:rPr>
      </w:pPr>
      <w:r w:rsidRPr="00EC1C0A">
        <w:rPr>
          <w:lang w:val="fr-FR"/>
          <w:rPrChange w:id="3142" w:author="CR#4633" w:date="2024-04-03T16:17:00Z">
            <w:rPr/>
          </w:rPrChange>
        </w:rPr>
        <w:t xml:space="preserve">        criticalExtensionsFuture            </w:t>
      </w:r>
      <w:r w:rsidRPr="00EC1C0A">
        <w:rPr>
          <w:color w:val="993366"/>
          <w:lang w:val="fr-FR"/>
          <w:rPrChange w:id="3143" w:author="CR#4633" w:date="2024-04-03T16:17:00Z">
            <w:rPr>
              <w:color w:val="993366"/>
            </w:rPr>
          </w:rPrChange>
        </w:rPr>
        <w:t>SEQUENCE</w:t>
      </w:r>
      <w:r w:rsidRPr="00EC1C0A">
        <w:rPr>
          <w:lang w:val="fr-FR"/>
          <w:rPrChange w:id="3144" w:author="CR#4633" w:date="2024-04-03T16:17:00Z">
            <w:rPr/>
          </w:rPrChange>
        </w:rPr>
        <w:t xml:space="preserve"> {}</w:t>
      </w:r>
    </w:p>
    <w:p w14:paraId="14A5B699" w14:textId="77777777" w:rsidR="002C5D28" w:rsidRPr="00EC1C0A" w:rsidRDefault="002C5D28" w:rsidP="002D141C">
      <w:pPr>
        <w:pStyle w:val="PL"/>
        <w:rPr>
          <w:lang w:val="fr-FR"/>
          <w:rPrChange w:id="3145" w:author="CR#4633" w:date="2024-04-03T16:17:00Z">
            <w:rPr/>
          </w:rPrChange>
        </w:rPr>
      </w:pPr>
      <w:r w:rsidRPr="00EC1C0A">
        <w:rPr>
          <w:lang w:val="fr-FR"/>
          <w:rPrChange w:id="3146" w:author="CR#4633" w:date="2024-04-03T16:17:00Z">
            <w:rPr/>
          </w:rPrChange>
        </w:rPr>
        <w:t xml:space="preserve">    }</w:t>
      </w:r>
    </w:p>
    <w:p w14:paraId="345AC2BB" w14:textId="77777777" w:rsidR="002C5D28" w:rsidRPr="00EC1C0A" w:rsidRDefault="002C5D28" w:rsidP="002D141C">
      <w:pPr>
        <w:pStyle w:val="PL"/>
        <w:rPr>
          <w:lang w:val="fr-FR"/>
          <w:rPrChange w:id="3147" w:author="CR#4633" w:date="2024-04-03T16:17:00Z">
            <w:rPr/>
          </w:rPrChange>
        </w:rPr>
      </w:pPr>
      <w:r w:rsidRPr="00EC1C0A">
        <w:rPr>
          <w:lang w:val="fr-FR"/>
          <w:rPrChange w:id="3148" w:author="CR#4633" w:date="2024-04-03T16:17:00Z">
            <w:rPr/>
          </w:rPrChange>
        </w:rPr>
        <w:t>}</w:t>
      </w:r>
    </w:p>
    <w:p w14:paraId="18ED4DC9" w14:textId="77777777" w:rsidR="002C5D28" w:rsidRPr="00EC1C0A" w:rsidRDefault="002C5D28" w:rsidP="002D141C">
      <w:pPr>
        <w:pStyle w:val="PL"/>
        <w:rPr>
          <w:lang w:val="fr-FR"/>
          <w:rPrChange w:id="3149" w:author="CR#4633" w:date="2024-04-03T16:17:00Z">
            <w:rPr/>
          </w:rPrChange>
        </w:rPr>
      </w:pPr>
    </w:p>
    <w:p w14:paraId="62CDE74B" w14:textId="77777777" w:rsidR="002C5D28" w:rsidRPr="00EC1C0A" w:rsidRDefault="002C5D28" w:rsidP="002D141C">
      <w:pPr>
        <w:pStyle w:val="PL"/>
        <w:rPr>
          <w:lang w:val="fr-FR"/>
          <w:rPrChange w:id="3150" w:author="CR#4633" w:date="2024-04-03T16:17:00Z">
            <w:rPr/>
          </w:rPrChange>
        </w:rPr>
      </w:pPr>
      <w:r w:rsidRPr="00EC1C0A">
        <w:rPr>
          <w:lang w:val="fr-FR"/>
          <w:rPrChange w:id="3151" w:author="CR#4633" w:date="2024-04-03T16:17:00Z">
            <w:rPr/>
          </w:rPrChange>
        </w:rPr>
        <w:t xml:space="preserve">UECapabilityInformation-IEs ::=     </w:t>
      </w:r>
      <w:r w:rsidRPr="00EC1C0A">
        <w:rPr>
          <w:color w:val="993366"/>
          <w:lang w:val="fr-FR"/>
          <w:rPrChange w:id="3152" w:author="CR#4633" w:date="2024-04-03T16:17:00Z">
            <w:rPr>
              <w:color w:val="993366"/>
            </w:rPr>
          </w:rPrChange>
        </w:rPr>
        <w:t>SEQUENCE</w:t>
      </w:r>
      <w:r w:rsidRPr="00EC1C0A">
        <w:rPr>
          <w:lang w:val="fr-FR"/>
          <w:rPrChange w:id="3153" w:author="CR#4633" w:date="2024-04-03T16:17:00Z">
            <w:rPr/>
          </w:rPrChange>
        </w:rPr>
        <w:t xml:space="preserve"> {</w:t>
      </w:r>
    </w:p>
    <w:p w14:paraId="102F08D5" w14:textId="77777777" w:rsidR="002C5D28" w:rsidRPr="00EC1C0A" w:rsidRDefault="002C5D28" w:rsidP="002D141C">
      <w:pPr>
        <w:pStyle w:val="PL"/>
        <w:rPr>
          <w:lang w:val="fr-FR"/>
          <w:rPrChange w:id="3154" w:author="CR#4633" w:date="2024-04-03T16:17:00Z">
            <w:rPr/>
          </w:rPrChange>
        </w:rPr>
      </w:pPr>
      <w:r w:rsidRPr="00EC1C0A">
        <w:rPr>
          <w:lang w:val="fr-FR"/>
          <w:rPrChange w:id="3155" w:author="CR#4633" w:date="2024-04-03T16:17:00Z">
            <w:rPr/>
          </w:rPrChange>
        </w:rPr>
        <w:t xml:space="preserve">    ue-CapabilityRAT-ContainerList      UE-CapabilityRAT-ContainerList                                          </w:t>
      </w:r>
      <w:r w:rsidRPr="00EC1C0A">
        <w:rPr>
          <w:color w:val="993366"/>
          <w:lang w:val="fr-FR"/>
          <w:rPrChange w:id="3156" w:author="CR#4633" w:date="2024-04-03T16:17:00Z">
            <w:rPr>
              <w:color w:val="993366"/>
            </w:rPr>
          </w:rPrChange>
        </w:rPr>
        <w:t>OPTIONAL</w:t>
      </w:r>
      <w:r w:rsidRPr="00EC1C0A">
        <w:rPr>
          <w:lang w:val="fr-FR"/>
          <w:rPrChange w:id="3157" w:author="CR#4633" w:date="2024-04-03T16:17:00Z">
            <w:rPr/>
          </w:rPrChange>
        </w:rPr>
        <w:t>,</w:t>
      </w:r>
    </w:p>
    <w:p w14:paraId="77728C06" w14:textId="77777777" w:rsidR="002C5D28" w:rsidRPr="00EC1C0A" w:rsidRDefault="002C5D28" w:rsidP="002D141C">
      <w:pPr>
        <w:pStyle w:val="PL"/>
        <w:rPr>
          <w:lang w:val="fr-FR"/>
          <w:rPrChange w:id="3158" w:author="CR#4633" w:date="2024-04-03T16:17:00Z">
            <w:rPr/>
          </w:rPrChange>
        </w:rPr>
      </w:pPr>
    </w:p>
    <w:p w14:paraId="0072A850" w14:textId="77777777" w:rsidR="002C5D28" w:rsidRPr="00EC1C0A" w:rsidRDefault="002C5D28" w:rsidP="002D141C">
      <w:pPr>
        <w:pStyle w:val="PL"/>
        <w:rPr>
          <w:lang w:val="fr-FR"/>
          <w:rPrChange w:id="3159" w:author="CR#4633" w:date="2024-04-03T16:17:00Z">
            <w:rPr/>
          </w:rPrChange>
        </w:rPr>
      </w:pPr>
      <w:r w:rsidRPr="00EC1C0A">
        <w:rPr>
          <w:lang w:val="fr-FR"/>
          <w:rPrChange w:id="3160" w:author="CR#4633" w:date="2024-04-03T16:17:00Z">
            <w:rPr/>
          </w:rPrChange>
        </w:rPr>
        <w:t xml:space="preserve">    lateNonCriticalExtension            </w:t>
      </w:r>
      <w:r w:rsidRPr="00EC1C0A">
        <w:rPr>
          <w:color w:val="993366"/>
          <w:lang w:val="fr-FR"/>
          <w:rPrChange w:id="3161" w:author="CR#4633" w:date="2024-04-03T16:17:00Z">
            <w:rPr>
              <w:color w:val="993366"/>
            </w:rPr>
          </w:rPrChange>
        </w:rPr>
        <w:t>OCTET</w:t>
      </w:r>
      <w:r w:rsidRPr="00EC1C0A">
        <w:rPr>
          <w:lang w:val="fr-FR"/>
          <w:rPrChange w:id="3162" w:author="CR#4633" w:date="2024-04-03T16:17:00Z">
            <w:rPr/>
          </w:rPrChange>
        </w:rPr>
        <w:t xml:space="preserve"> </w:t>
      </w:r>
      <w:r w:rsidRPr="00EC1C0A">
        <w:rPr>
          <w:color w:val="993366"/>
          <w:lang w:val="fr-FR"/>
          <w:rPrChange w:id="3163" w:author="CR#4633" w:date="2024-04-03T16:17:00Z">
            <w:rPr>
              <w:color w:val="993366"/>
            </w:rPr>
          </w:rPrChange>
        </w:rPr>
        <w:t>STRING</w:t>
      </w:r>
      <w:r w:rsidRPr="00EC1C0A">
        <w:rPr>
          <w:lang w:val="fr-FR"/>
          <w:rPrChange w:id="3164" w:author="CR#4633" w:date="2024-04-03T16:17:00Z">
            <w:rPr/>
          </w:rPrChange>
        </w:rPr>
        <w:t xml:space="preserve">                                                            </w:t>
      </w:r>
      <w:r w:rsidRPr="00EC1C0A">
        <w:rPr>
          <w:color w:val="993366"/>
          <w:lang w:val="fr-FR"/>
          <w:rPrChange w:id="3165" w:author="CR#4633" w:date="2024-04-03T16:17:00Z">
            <w:rPr>
              <w:color w:val="993366"/>
            </w:rPr>
          </w:rPrChange>
        </w:rPr>
        <w:t>OPTIONAL</w:t>
      </w:r>
      <w:r w:rsidRPr="00EC1C0A">
        <w:rPr>
          <w:lang w:val="fr-FR"/>
          <w:rPrChange w:id="3166" w:author="CR#4633" w:date="2024-04-03T16:17:00Z">
            <w:rPr/>
          </w:rPrChange>
        </w:rPr>
        <w:t>,</w:t>
      </w:r>
    </w:p>
    <w:p w14:paraId="49AFA85A" w14:textId="77777777" w:rsidR="002C5D28" w:rsidRPr="002D141C" w:rsidRDefault="002C5D28" w:rsidP="002D141C">
      <w:pPr>
        <w:pStyle w:val="PL"/>
      </w:pPr>
      <w:r w:rsidRPr="00EC1C0A">
        <w:rPr>
          <w:lang w:val="fr-FR"/>
          <w:rPrChange w:id="3167" w:author="CR#4633" w:date="2024-04-03T16:17:00Z">
            <w:rPr/>
          </w:rPrChange>
        </w:rPr>
        <w:t xml:space="preserve">    </w:t>
      </w:r>
      <w:r w:rsidRPr="002D141C">
        <w:t xml:space="preserve">nonCriticalExtension                </w:t>
      </w:r>
      <w:r w:rsidRPr="002D141C">
        <w:rPr>
          <w:color w:val="993366"/>
        </w:rPr>
        <w:t>SEQUENCE</w:t>
      </w:r>
      <w:r w:rsidRPr="002D141C">
        <w:t xml:space="preserve">{}                                                              </w:t>
      </w:r>
      <w:r w:rsidRPr="002D141C">
        <w:rPr>
          <w:color w:val="993366"/>
        </w:rPr>
        <w:t>OPTIONAL</w:t>
      </w:r>
    </w:p>
    <w:p w14:paraId="72DA73BD" w14:textId="77777777" w:rsidR="002C5D28" w:rsidRPr="002D141C" w:rsidRDefault="002C5D28" w:rsidP="002D141C">
      <w:pPr>
        <w:pStyle w:val="PL"/>
      </w:pPr>
      <w:r w:rsidRPr="002D141C">
        <w:t>}</w:t>
      </w:r>
    </w:p>
    <w:p w14:paraId="4197064E" w14:textId="77777777" w:rsidR="002C5D28" w:rsidRPr="002D141C" w:rsidRDefault="002C5D28" w:rsidP="002D141C">
      <w:pPr>
        <w:pStyle w:val="PL"/>
      </w:pPr>
    </w:p>
    <w:p w14:paraId="59D9C6DC" w14:textId="77777777" w:rsidR="002C5D28" w:rsidRPr="002D141C" w:rsidRDefault="002C5D28" w:rsidP="002D141C">
      <w:pPr>
        <w:pStyle w:val="PL"/>
        <w:rPr>
          <w:color w:val="808080"/>
        </w:rPr>
      </w:pPr>
      <w:r w:rsidRPr="002D141C">
        <w:rPr>
          <w:color w:val="808080"/>
        </w:rPr>
        <w:t>-- TAG-UECAPABILITYINFORMATION-STOP</w:t>
      </w:r>
    </w:p>
    <w:p w14:paraId="12AECEAD" w14:textId="77777777" w:rsidR="002C5D28" w:rsidRPr="002D141C" w:rsidRDefault="002C5D28" w:rsidP="002D141C">
      <w:pPr>
        <w:pStyle w:val="PL"/>
        <w:rPr>
          <w:color w:val="808080"/>
        </w:rPr>
      </w:pPr>
      <w:r w:rsidRPr="002D141C">
        <w:rPr>
          <w:color w:val="808080"/>
        </w:rPr>
        <w:t>-- ASN1STOP</w:t>
      </w:r>
    </w:p>
    <w:p w14:paraId="573B73C6" w14:textId="77777777" w:rsidR="005D376B" w:rsidRPr="002D141C" w:rsidRDefault="005D376B" w:rsidP="005D376B"/>
    <w:p w14:paraId="1ED56439" w14:textId="77777777" w:rsidR="002C5D28" w:rsidRPr="002D141C" w:rsidRDefault="002C5D28" w:rsidP="002C5D28">
      <w:pPr>
        <w:pStyle w:val="Heading4"/>
        <w:rPr>
          <w:lang w:val="en-GB"/>
        </w:rPr>
      </w:pPr>
      <w:bookmarkStart w:id="3168" w:name="_Toc20425915"/>
      <w:bookmarkStart w:id="3169" w:name="_Toc29321311"/>
      <w:bookmarkStart w:id="3170" w:name="_Toc36219494"/>
      <w:bookmarkStart w:id="3171" w:name="_Toc36220170"/>
      <w:bookmarkStart w:id="3172" w:name="_Toc36513590"/>
      <w:bookmarkStart w:id="3173" w:name="_Toc46449648"/>
      <w:bookmarkStart w:id="3174" w:name="_Toc46489435"/>
      <w:bookmarkStart w:id="3175" w:name="_Toc52495269"/>
      <w:bookmarkStart w:id="3176" w:name="_Toc60781438"/>
      <w:bookmarkStart w:id="3177" w:name="_Toc139021773"/>
      <w:r w:rsidRPr="002D141C">
        <w:rPr>
          <w:lang w:val="en-GB"/>
        </w:rPr>
        <w:t>–</w:t>
      </w:r>
      <w:r w:rsidRPr="002D141C">
        <w:rPr>
          <w:lang w:val="en-GB"/>
        </w:rPr>
        <w:tab/>
      </w:r>
      <w:r w:rsidRPr="002D141C">
        <w:rPr>
          <w:i/>
          <w:lang w:val="en-GB"/>
        </w:rPr>
        <w:t>ULInformationTransfer</w:t>
      </w:r>
      <w:bookmarkEnd w:id="3168"/>
      <w:bookmarkEnd w:id="3169"/>
      <w:bookmarkEnd w:id="3170"/>
      <w:bookmarkEnd w:id="3171"/>
      <w:bookmarkEnd w:id="3172"/>
      <w:bookmarkEnd w:id="3173"/>
      <w:bookmarkEnd w:id="3174"/>
      <w:bookmarkEnd w:id="3175"/>
      <w:bookmarkEnd w:id="3176"/>
      <w:bookmarkEnd w:id="3177"/>
    </w:p>
    <w:p w14:paraId="7B72AAC2" w14:textId="77777777" w:rsidR="002C5D28" w:rsidRPr="002D141C" w:rsidRDefault="002C5D28" w:rsidP="002C5D28">
      <w:r w:rsidRPr="002D141C">
        <w:t xml:space="preserve">The </w:t>
      </w:r>
      <w:r w:rsidRPr="002D141C">
        <w:rPr>
          <w:i/>
        </w:rPr>
        <w:t>ULInformationTransfer</w:t>
      </w:r>
      <w:r w:rsidRPr="002D141C">
        <w:t xml:space="preserve"> message is used for the uplink transfer of NAS or non-3GPP dedicated information.</w:t>
      </w:r>
    </w:p>
    <w:p w14:paraId="790DBC53" w14:textId="77777777" w:rsidR="002C5D28" w:rsidRPr="002D141C" w:rsidRDefault="002C5D28" w:rsidP="002C5D28">
      <w:pPr>
        <w:pStyle w:val="B1"/>
        <w:rPr>
          <w:lang w:val="en-GB"/>
        </w:rPr>
      </w:pPr>
      <w:r w:rsidRPr="002D141C">
        <w:rPr>
          <w:lang w:val="en-GB"/>
        </w:rPr>
        <w:t>Signalling radio bearer: SRB2 or SRB1 (only if SRB2 not established yet). If SRB2 is suspended, the UE does not send this message until SRB2 is resumed</w:t>
      </w:r>
    </w:p>
    <w:p w14:paraId="1EFEB311" w14:textId="77777777" w:rsidR="002C5D28" w:rsidRPr="002D141C" w:rsidRDefault="002C5D28" w:rsidP="002C5D28">
      <w:pPr>
        <w:pStyle w:val="B1"/>
        <w:rPr>
          <w:lang w:val="en-GB"/>
        </w:rPr>
      </w:pPr>
      <w:r w:rsidRPr="002D141C">
        <w:rPr>
          <w:lang w:val="en-GB"/>
        </w:rPr>
        <w:t>RLC-SAP: AM</w:t>
      </w:r>
    </w:p>
    <w:p w14:paraId="2C2850D8" w14:textId="77777777" w:rsidR="002C5D28" w:rsidRPr="002D141C" w:rsidRDefault="002C5D28" w:rsidP="002C5D28">
      <w:pPr>
        <w:pStyle w:val="B1"/>
        <w:rPr>
          <w:lang w:val="en-GB"/>
        </w:rPr>
      </w:pPr>
      <w:r w:rsidRPr="002D141C">
        <w:rPr>
          <w:lang w:val="en-GB"/>
        </w:rPr>
        <w:t>Logical channel: DCCH</w:t>
      </w:r>
    </w:p>
    <w:p w14:paraId="21B234C1" w14:textId="77777777" w:rsidR="002C5D28" w:rsidRPr="002D141C" w:rsidRDefault="002C5D28" w:rsidP="002C5D28">
      <w:pPr>
        <w:pStyle w:val="B1"/>
        <w:rPr>
          <w:lang w:val="en-GB"/>
        </w:rPr>
      </w:pPr>
      <w:r w:rsidRPr="002D141C">
        <w:rPr>
          <w:lang w:val="en-GB"/>
        </w:rPr>
        <w:t>Direction: UE to network</w:t>
      </w:r>
    </w:p>
    <w:p w14:paraId="4C9E9220" w14:textId="77777777" w:rsidR="002C5D28" w:rsidRPr="002D141C" w:rsidRDefault="002C5D28" w:rsidP="002C5D28">
      <w:pPr>
        <w:pStyle w:val="TH"/>
        <w:rPr>
          <w:bCs/>
          <w:i/>
          <w:iCs/>
          <w:lang w:val="en-GB"/>
        </w:rPr>
      </w:pPr>
      <w:r w:rsidRPr="002D141C">
        <w:rPr>
          <w:bCs/>
          <w:i/>
          <w:iCs/>
          <w:lang w:val="en-GB"/>
        </w:rPr>
        <w:t>ULInformationTransfer message</w:t>
      </w:r>
    </w:p>
    <w:p w14:paraId="7A58B06F" w14:textId="77777777" w:rsidR="002C5D28" w:rsidRPr="002D141C" w:rsidRDefault="002C5D28" w:rsidP="002D141C">
      <w:pPr>
        <w:pStyle w:val="PL"/>
        <w:rPr>
          <w:color w:val="808080"/>
        </w:rPr>
      </w:pPr>
      <w:r w:rsidRPr="002D141C">
        <w:rPr>
          <w:color w:val="808080"/>
        </w:rPr>
        <w:t>-- ASN1START</w:t>
      </w:r>
    </w:p>
    <w:p w14:paraId="37759839" w14:textId="77777777" w:rsidR="002C5D28" w:rsidRPr="002D141C" w:rsidRDefault="002C5D28" w:rsidP="002D141C">
      <w:pPr>
        <w:pStyle w:val="PL"/>
        <w:rPr>
          <w:color w:val="808080"/>
        </w:rPr>
      </w:pPr>
      <w:r w:rsidRPr="002D141C">
        <w:rPr>
          <w:color w:val="808080"/>
        </w:rPr>
        <w:t>-- TAG-ULINFORMATIONTRANSFER-START</w:t>
      </w:r>
    </w:p>
    <w:p w14:paraId="355D8CF6" w14:textId="77777777" w:rsidR="002C5D28" w:rsidRPr="002D141C" w:rsidRDefault="002C5D28" w:rsidP="002D141C">
      <w:pPr>
        <w:pStyle w:val="PL"/>
      </w:pPr>
    </w:p>
    <w:p w14:paraId="60F5936E" w14:textId="77777777" w:rsidR="002C5D28" w:rsidRPr="002D141C" w:rsidRDefault="002C5D28" w:rsidP="002D141C">
      <w:pPr>
        <w:pStyle w:val="PL"/>
      </w:pPr>
      <w:r w:rsidRPr="002D141C">
        <w:t xml:space="preserve">ULInformationTransfer ::=           </w:t>
      </w:r>
      <w:r w:rsidRPr="002D141C">
        <w:rPr>
          <w:color w:val="993366"/>
        </w:rPr>
        <w:t>SEQUENCE</w:t>
      </w:r>
      <w:r w:rsidRPr="002D141C">
        <w:t xml:space="preserve"> {</w:t>
      </w:r>
    </w:p>
    <w:p w14:paraId="4825C98A"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6CB18028" w14:textId="77777777" w:rsidR="002C5D28" w:rsidRPr="002D141C" w:rsidRDefault="002C5D28" w:rsidP="002D141C">
      <w:pPr>
        <w:pStyle w:val="PL"/>
      </w:pPr>
      <w:r w:rsidRPr="002D141C">
        <w:t xml:space="preserve">        ulInformationTransfer           </w:t>
      </w:r>
      <w:r w:rsidR="00D31441" w:rsidRPr="002D141C">
        <w:t xml:space="preserve">    </w:t>
      </w:r>
      <w:r w:rsidRPr="002D141C">
        <w:t>ULInformationTransfer-IEs,</w:t>
      </w:r>
    </w:p>
    <w:p w14:paraId="708E743E"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240E5627" w14:textId="77777777" w:rsidR="002C5D28" w:rsidRPr="002D141C" w:rsidRDefault="002C5D28" w:rsidP="002D141C">
      <w:pPr>
        <w:pStyle w:val="PL"/>
      </w:pPr>
      <w:r w:rsidRPr="002D141C">
        <w:t xml:space="preserve">    }</w:t>
      </w:r>
    </w:p>
    <w:p w14:paraId="550BD1BC" w14:textId="77777777" w:rsidR="002C5D28" w:rsidRPr="002D141C" w:rsidRDefault="002C5D28" w:rsidP="002D141C">
      <w:pPr>
        <w:pStyle w:val="PL"/>
      </w:pPr>
      <w:r w:rsidRPr="002D141C">
        <w:t>}</w:t>
      </w:r>
    </w:p>
    <w:p w14:paraId="417A02A5" w14:textId="77777777" w:rsidR="002C5D28" w:rsidRPr="002D141C" w:rsidRDefault="002C5D28" w:rsidP="002D141C">
      <w:pPr>
        <w:pStyle w:val="PL"/>
      </w:pPr>
    </w:p>
    <w:p w14:paraId="00C45C9F" w14:textId="77777777" w:rsidR="002C5D28" w:rsidRPr="002D141C" w:rsidRDefault="002C5D28" w:rsidP="002D141C">
      <w:pPr>
        <w:pStyle w:val="PL"/>
      </w:pPr>
      <w:r w:rsidRPr="002D141C">
        <w:t xml:space="preserve">ULInformationTransfer-IEs ::=   </w:t>
      </w:r>
      <w:r w:rsidR="00D31441" w:rsidRPr="002D141C">
        <w:t xml:space="preserve">    </w:t>
      </w:r>
      <w:r w:rsidRPr="002D141C">
        <w:rPr>
          <w:color w:val="993366"/>
        </w:rPr>
        <w:t>SEQUENCE</w:t>
      </w:r>
      <w:r w:rsidRPr="002D141C">
        <w:t xml:space="preserve"> {</w:t>
      </w:r>
    </w:p>
    <w:p w14:paraId="0821E9BA" w14:textId="77777777" w:rsidR="002C5D28" w:rsidRPr="002D141C" w:rsidRDefault="002C5D28" w:rsidP="002D141C">
      <w:pPr>
        <w:pStyle w:val="PL"/>
      </w:pPr>
      <w:r w:rsidRPr="002D141C">
        <w:t xml:space="preserve">    dedicatedNAS-Message                DedicatedNAS-Message                </w:t>
      </w:r>
      <w:r w:rsidRPr="002D141C">
        <w:rPr>
          <w:color w:val="993366"/>
        </w:rPr>
        <w:t>OPTIONAL</w:t>
      </w:r>
      <w:r w:rsidRPr="002D141C">
        <w:t>,</w:t>
      </w:r>
    </w:p>
    <w:p w14:paraId="18102D43"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3FA51428"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3B031630" w14:textId="77777777" w:rsidR="002C5D28" w:rsidRPr="002D141C" w:rsidRDefault="002C5D28" w:rsidP="002D141C">
      <w:pPr>
        <w:pStyle w:val="PL"/>
      </w:pPr>
      <w:r w:rsidRPr="002D141C">
        <w:t>}</w:t>
      </w:r>
    </w:p>
    <w:p w14:paraId="007714E5" w14:textId="77777777" w:rsidR="002C5D28" w:rsidRPr="002D141C" w:rsidRDefault="002C5D28" w:rsidP="002D141C">
      <w:pPr>
        <w:pStyle w:val="PL"/>
      </w:pPr>
    </w:p>
    <w:p w14:paraId="7369466B" w14:textId="77777777" w:rsidR="00F95F2F" w:rsidRPr="002D141C" w:rsidRDefault="002C5D28" w:rsidP="002D141C">
      <w:pPr>
        <w:pStyle w:val="PL"/>
        <w:rPr>
          <w:color w:val="808080"/>
        </w:rPr>
      </w:pPr>
      <w:r w:rsidRPr="002D141C">
        <w:rPr>
          <w:color w:val="808080"/>
        </w:rPr>
        <w:t>-- TAG-ULINFORMATIONTRANSFER-STOP</w:t>
      </w:r>
    </w:p>
    <w:p w14:paraId="28BF5DAD" w14:textId="77777777" w:rsidR="002C5D28" w:rsidRPr="002D141C" w:rsidRDefault="002C5D28" w:rsidP="002D141C">
      <w:pPr>
        <w:pStyle w:val="PL"/>
        <w:rPr>
          <w:color w:val="808080"/>
        </w:rPr>
      </w:pPr>
      <w:r w:rsidRPr="002D141C">
        <w:rPr>
          <w:color w:val="808080"/>
        </w:rPr>
        <w:t>-- ASN1STOP</w:t>
      </w:r>
    </w:p>
    <w:p w14:paraId="157353D3" w14:textId="77777777" w:rsidR="00770E52" w:rsidRPr="002D141C" w:rsidRDefault="00770E52" w:rsidP="00770E52">
      <w:pPr>
        <w:rPr>
          <w:noProof/>
        </w:rPr>
      </w:pPr>
    </w:p>
    <w:p w14:paraId="04638F50" w14:textId="77777777" w:rsidR="00770E52" w:rsidRPr="002D141C" w:rsidRDefault="00770E52" w:rsidP="00770E52">
      <w:pPr>
        <w:pStyle w:val="Heading4"/>
        <w:rPr>
          <w:i/>
          <w:iCs/>
          <w:lang w:val="en-GB"/>
        </w:rPr>
      </w:pPr>
      <w:bookmarkStart w:id="3178" w:name="_Toc20425916"/>
      <w:bookmarkStart w:id="3179" w:name="_Toc29321312"/>
      <w:bookmarkStart w:id="3180" w:name="_Toc36219495"/>
      <w:bookmarkStart w:id="3181" w:name="_Toc36220171"/>
      <w:bookmarkStart w:id="3182" w:name="_Toc36513591"/>
      <w:bookmarkStart w:id="3183" w:name="_Toc46449649"/>
      <w:bookmarkStart w:id="3184" w:name="_Toc46489436"/>
      <w:bookmarkStart w:id="3185" w:name="_Toc52495270"/>
      <w:bookmarkStart w:id="3186" w:name="_Toc60781439"/>
      <w:bookmarkStart w:id="3187" w:name="_Toc139021774"/>
      <w:r w:rsidRPr="002D141C">
        <w:rPr>
          <w:i/>
          <w:iCs/>
          <w:lang w:val="en-GB"/>
        </w:rPr>
        <w:t>–</w:t>
      </w:r>
      <w:r w:rsidRPr="002D141C">
        <w:rPr>
          <w:i/>
          <w:iCs/>
          <w:lang w:val="en-GB"/>
        </w:rPr>
        <w:tab/>
      </w:r>
      <w:r w:rsidRPr="002D141C">
        <w:rPr>
          <w:i/>
          <w:iCs/>
          <w:noProof/>
          <w:lang w:val="en-GB"/>
        </w:rPr>
        <w:t>ULInformationTransferMRDC</w:t>
      </w:r>
      <w:bookmarkEnd w:id="3178"/>
      <w:bookmarkEnd w:id="3179"/>
      <w:bookmarkEnd w:id="3180"/>
      <w:bookmarkEnd w:id="3181"/>
      <w:bookmarkEnd w:id="3182"/>
      <w:bookmarkEnd w:id="3183"/>
      <w:bookmarkEnd w:id="3184"/>
      <w:bookmarkEnd w:id="3185"/>
      <w:bookmarkEnd w:id="3186"/>
      <w:bookmarkEnd w:id="3187"/>
    </w:p>
    <w:p w14:paraId="7A7D9260" w14:textId="243C8222" w:rsidR="00770E52" w:rsidRPr="002D141C" w:rsidRDefault="00770E52" w:rsidP="00770E52">
      <w:pPr>
        <w:textAlignment w:val="auto"/>
      </w:pPr>
      <w:r w:rsidRPr="002D141C">
        <w:t xml:space="preserve">The </w:t>
      </w:r>
      <w:r w:rsidRPr="002D141C">
        <w:rPr>
          <w:i/>
          <w:noProof/>
        </w:rPr>
        <w:t>ULInformationTransferMRDC</w:t>
      </w:r>
      <w:r w:rsidRPr="002D141C">
        <w:t xml:space="preserve"> message is used for the uplink transfer of MR-DC dedicated information (e.g. for transferring the NR or E-UTRA RRC </w:t>
      </w:r>
      <w:r w:rsidRPr="002D141C">
        <w:rPr>
          <w:i/>
        </w:rPr>
        <w:t>MeasurementReport</w:t>
      </w:r>
      <w:r w:rsidRPr="002D141C">
        <w:t xml:space="preserve"> message or the </w:t>
      </w:r>
      <w:r w:rsidRPr="002D141C">
        <w:rPr>
          <w:i/>
        </w:rPr>
        <w:t>FailureInformation</w:t>
      </w:r>
      <w:r w:rsidRPr="002D141C">
        <w:t xml:space="preserve"> message).</w:t>
      </w:r>
    </w:p>
    <w:p w14:paraId="3E65746C" w14:textId="77777777" w:rsidR="00770E52" w:rsidRPr="002D141C" w:rsidRDefault="00770E52" w:rsidP="00770E52">
      <w:pPr>
        <w:pStyle w:val="B1"/>
        <w:rPr>
          <w:lang w:val="en-GB"/>
        </w:rPr>
      </w:pPr>
      <w:r w:rsidRPr="002D141C">
        <w:rPr>
          <w:lang w:val="en-GB"/>
        </w:rPr>
        <w:t>Signalling radio bearer: SRB1</w:t>
      </w:r>
    </w:p>
    <w:p w14:paraId="55301D56" w14:textId="77777777" w:rsidR="00770E52" w:rsidRPr="002D141C" w:rsidRDefault="00770E52" w:rsidP="00770E52">
      <w:pPr>
        <w:pStyle w:val="B1"/>
        <w:rPr>
          <w:lang w:val="en-GB"/>
        </w:rPr>
      </w:pPr>
      <w:r w:rsidRPr="002D141C">
        <w:rPr>
          <w:lang w:val="en-GB"/>
        </w:rPr>
        <w:t>RLC-SAP: AM</w:t>
      </w:r>
    </w:p>
    <w:p w14:paraId="31E25EBC" w14:textId="77777777" w:rsidR="00770E52" w:rsidRPr="002D141C" w:rsidRDefault="00770E52" w:rsidP="00770E52">
      <w:pPr>
        <w:pStyle w:val="B1"/>
        <w:rPr>
          <w:lang w:val="en-GB"/>
        </w:rPr>
      </w:pPr>
      <w:r w:rsidRPr="002D141C">
        <w:rPr>
          <w:lang w:val="en-GB"/>
        </w:rPr>
        <w:t>Logical channel: DCCH</w:t>
      </w:r>
    </w:p>
    <w:p w14:paraId="54591AC0" w14:textId="77777777" w:rsidR="00770E52" w:rsidRPr="002D141C" w:rsidRDefault="00770E52" w:rsidP="00770E52">
      <w:pPr>
        <w:pStyle w:val="B1"/>
        <w:rPr>
          <w:lang w:val="en-GB"/>
        </w:rPr>
      </w:pPr>
      <w:r w:rsidRPr="002D141C">
        <w:rPr>
          <w:lang w:val="en-GB"/>
        </w:rPr>
        <w:t>Direction: UE to Network</w:t>
      </w:r>
    </w:p>
    <w:p w14:paraId="79642A63" w14:textId="77777777" w:rsidR="00770E52" w:rsidRPr="002D141C" w:rsidRDefault="00770E52" w:rsidP="00D749A0">
      <w:pPr>
        <w:pStyle w:val="TH"/>
        <w:rPr>
          <w:rFonts w:cs="Arial"/>
          <w:bCs/>
          <w:i/>
          <w:iCs/>
          <w:lang w:val="en-GB"/>
        </w:rPr>
      </w:pPr>
      <w:r w:rsidRPr="002D141C">
        <w:rPr>
          <w:bCs/>
          <w:i/>
          <w:iCs/>
          <w:lang w:val="en-GB"/>
        </w:rPr>
        <w:t>ULInformationTransferMRDC</w:t>
      </w:r>
      <w:r w:rsidRPr="002D141C">
        <w:rPr>
          <w:rFonts w:cs="Arial"/>
          <w:bCs/>
          <w:i/>
          <w:iCs/>
          <w:noProof/>
          <w:lang w:val="en-GB"/>
        </w:rPr>
        <w:t xml:space="preserve"> message</w:t>
      </w:r>
    </w:p>
    <w:p w14:paraId="12BB14B9" w14:textId="77777777" w:rsidR="00770E52" w:rsidRPr="002D141C" w:rsidRDefault="00770E52" w:rsidP="002D141C">
      <w:pPr>
        <w:pStyle w:val="PL"/>
        <w:rPr>
          <w:color w:val="808080"/>
        </w:rPr>
      </w:pPr>
      <w:r w:rsidRPr="002D141C">
        <w:rPr>
          <w:color w:val="808080"/>
        </w:rPr>
        <w:t>-- ASN1START</w:t>
      </w:r>
    </w:p>
    <w:p w14:paraId="2E16C151" w14:textId="77777777" w:rsidR="00770E52" w:rsidRPr="002D141C" w:rsidRDefault="00770E52" w:rsidP="002D141C">
      <w:pPr>
        <w:pStyle w:val="PL"/>
        <w:rPr>
          <w:color w:val="808080"/>
        </w:rPr>
      </w:pPr>
      <w:r w:rsidRPr="002D141C">
        <w:rPr>
          <w:color w:val="808080"/>
        </w:rPr>
        <w:t>-- TAG-ULINFORMATIONTRANSFERMRDC-START</w:t>
      </w:r>
    </w:p>
    <w:p w14:paraId="3A031E89" w14:textId="77777777" w:rsidR="00770E52" w:rsidRPr="002D141C" w:rsidRDefault="00770E52" w:rsidP="002D141C">
      <w:pPr>
        <w:pStyle w:val="PL"/>
      </w:pPr>
    </w:p>
    <w:p w14:paraId="24B74D01" w14:textId="77777777" w:rsidR="00770E52" w:rsidRPr="002D141C" w:rsidRDefault="00770E52" w:rsidP="002D141C">
      <w:pPr>
        <w:pStyle w:val="PL"/>
      </w:pPr>
      <w:r w:rsidRPr="002D141C">
        <w:t xml:space="preserve">ULInformationTransferMRDC ::=               </w:t>
      </w:r>
      <w:r w:rsidRPr="002D141C">
        <w:rPr>
          <w:color w:val="993366"/>
        </w:rPr>
        <w:t>SEQUENCE</w:t>
      </w:r>
      <w:r w:rsidRPr="002D141C">
        <w:t xml:space="preserve"> {</w:t>
      </w:r>
    </w:p>
    <w:p w14:paraId="2711F409" w14:textId="77777777" w:rsidR="00770E52" w:rsidRPr="002D141C" w:rsidRDefault="00770E52" w:rsidP="002D141C">
      <w:pPr>
        <w:pStyle w:val="PL"/>
      </w:pPr>
      <w:r w:rsidRPr="002D141C">
        <w:t xml:space="preserve">    criticalExtensions                          </w:t>
      </w:r>
      <w:r w:rsidRPr="002D141C">
        <w:rPr>
          <w:color w:val="993366"/>
        </w:rPr>
        <w:t>CHOICE</w:t>
      </w:r>
      <w:r w:rsidRPr="002D141C">
        <w:t xml:space="preserve"> {</w:t>
      </w:r>
    </w:p>
    <w:p w14:paraId="76CBBA7C" w14:textId="77777777" w:rsidR="00770E52" w:rsidRPr="002D141C" w:rsidRDefault="00770E52" w:rsidP="002D141C">
      <w:pPr>
        <w:pStyle w:val="PL"/>
      </w:pPr>
      <w:r w:rsidRPr="002D141C">
        <w:t xml:space="preserve">        c1                                          </w:t>
      </w:r>
      <w:r w:rsidRPr="002D141C">
        <w:rPr>
          <w:color w:val="993366"/>
        </w:rPr>
        <w:t>CHOICE</w:t>
      </w:r>
      <w:r w:rsidRPr="002D141C">
        <w:t xml:space="preserve"> {</w:t>
      </w:r>
    </w:p>
    <w:p w14:paraId="00BE1040" w14:textId="4F906202" w:rsidR="00770E52" w:rsidRPr="002D141C" w:rsidRDefault="00770E52" w:rsidP="002D141C">
      <w:pPr>
        <w:pStyle w:val="PL"/>
      </w:pPr>
      <w:r w:rsidRPr="002D141C">
        <w:t xml:space="preserve">            ulInformationTransferMRDC           </w:t>
      </w:r>
      <w:r w:rsidR="00B076D1" w:rsidRPr="002D141C">
        <w:t xml:space="preserve">        </w:t>
      </w:r>
      <w:r w:rsidRPr="002D141C">
        <w:t>ULInformationTransferMRDC-IEs,</w:t>
      </w:r>
    </w:p>
    <w:p w14:paraId="16821BA1" w14:textId="77777777" w:rsidR="00770E52" w:rsidRPr="002D141C" w:rsidRDefault="00770E52"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186AA1B2" w14:textId="77777777" w:rsidR="00770E52" w:rsidRPr="002D141C" w:rsidRDefault="00770E52" w:rsidP="002D141C">
      <w:pPr>
        <w:pStyle w:val="PL"/>
      </w:pPr>
      <w:r w:rsidRPr="002D141C">
        <w:t xml:space="preserve">        },</w:t>
      </w:r>
    </w:p>
    <w:p w14:paraId="4DC9DD1A" w14:textId="77777777" w:rsidR="00770E52" w:rsidRPr="002D141C" w:rsidRDefault="00770E52" w:rsidP="002D141C">
      <w:pPr>
        <w:pStyle w:val="PL"/>
      </w:pPr>
      <w:r w:rsidRPr="002D141C">
        <w:t xml:space="preserve">        criticalExtensionsFuture            </w:t>
      </w:r>
      <w:r w:rsidRPr="002D141C">
        <w:rPr>
          <w:color w:val="993366"/>
        </w:rPr>
        <w:t>SEQUENCE</w:t>
      </w:r>
      <w:r w:rsidRPr="002D141C">
        <w:t xml:space="preserve"> {}</w:t>
      </w:r>
    </w:p>
    <w:p w14:paraId="54340FD0" w14:textId="77777777" w:rsidR="00770E52" w:rsidRPr="002D141C" w:rsidRDefault="00770E52" w:rsidP="002D141C">
      <w:pPr>
        <w:pStyle w:val="PL"/>
      </w:pPr>
      <w:r w:rsidRPr="002D141C">
        <w:t xml:space="preserve">    }</w:t>
      </w:r>
    </w:p>
    <w:p w14:paraId="6C4F8D27" w14:textId="77777777" w:rsidR="00770E52" w:rsidRPr="002D141C" w:rsidRDefault="00770E52" w:rsidP="002D141C">
      <w:pPr>
        <w:pStyle w:val="PL"/>
      </w:pPr>
      <w:r w:rsidRPr="002D141C">
        <w:t>}</w:t>
      </w:r>
    </w:p>
    <w:p w14:paraId="42E71544" w14:textId="77777777" w:rsidR="00770E52" w:rsidRPr="002D141C" w:rsidRDefault="00770E52" w:rsidP="002D141C">
      <w:pPr>
        <w:pStyle w:val="PL"/>
      </w:pPr>
    </w:p>
    <w:p w14:paraId="3627B489" w14:textId="77777777" w:rsidR="00770E52" w:rsidRPr="002D141C" w:rsidRDefault="00770E52" w:rsidP="002D141C">
      <w:pPr>
        <w:pStyle w:val="PL"/>
      </w:pPr>
      <w:r w:rsidRPr="002D141C">
        <w:t xml:space="preserve">ULInformationTransferMRDC-IEs::=           </w:t>
      </w:r>
      <w:r w:rsidRPr="002D141C">
        <w:rPr>
          <w:color w:val="993366"/>
        </w:rPr>
        <w:t>SEQUENCE</w:t>
      </w:r>
      <w:r w:rsidRPr="002D141C">
        <w:t xml:space="preserve"> {</w:t>
      </w:r>
    </w:p>
    <w:p w14:paraId="2C45B5A6" w14:textId="77777777" w:rsidR="00770E52" w:rsidRPr="002D141C" w:rsidRDefault="00770E52" w:rsidP="002D141C">
      <w:pPr>
        <w:pStyle w:val="PL"/>
      </w:pPr>
      <w:r w:rsidRPr="002D141C">
        <w:t xml:space="preserve">    ul-DCCH-MessageNR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9567EE5" w14:textId="77777777" w:rsidR="00770E52" w:rsidRPr="002D141C" w:rsidRDefault="00770E52" w:rsidP="002D141C">
      <w:pPr>
        <w:pStyle w:val="PL"/>
      </w:pPr>
      <w:r w:rsidRPr="002D141C">
        <w:t xml:space="preserve">    ul-DCCH-MessageEUTRA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564EC5A5" w14:textId="77777777" w:rsidR="00770E52" w:rsidRPr="002D141C" w:rsidRDefault="00770E52" w:rsidP="002D141C">
      <w:pPr>
        <w:pStyle w:val="PL"/>
      </w:pPr>
      <w:r w:rsidRPr="002D141C">
        <w:lastRenderedPageBreak/>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7013C76" w14:textId="77777777" w:rsidR="00770E52" w:rsidRPr="002D141C" w:rsidRDefault="00770E52"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75793575" w14:textId="77777777" w:rsidR="00770E52" w:rsidRPr="002D141C" w:rsidRDefault="00770E52" w:rsidP="002D141C">
      <w:pPr>
        <w:pStyle w:val="PL"/>
      </w:pPr>
      <w:r w:rsidRPr="002D141C">
        <w:t>}</w:t>
      </w:r>
    </w:p>
    <w:p w14:paraId="4604CB5B" w14:textId="77777777" w:rsidR="00770E52" w:rsidRPr="002D141C" w:rsidRDefault="00770E52" w:rsidP="002D141C">
      <w:pPr>
        <w:pStyle w:val="PL"/>
      </w:pPr>
    </w:p>
    <w:p w14:paraId="40FA33A8" w14:textId="77777777" w:rsidR="00770E52" w:rsidRPr="002D141C" w:rsidRDefault="00770E52" w:rsidP="002D141C">
      <w:pPr>
        <w:pStyle w:val="PL"/>
        <w:rPr>
          <w:color w:val="808080"/>
        </w:rPr>
      </w:pPr>
      <w:r w:rsidRPr="002D141C">
        <w:rPr>
          <w:color w:val="808080"/>
        </w:rPr>
        <w:t>-- TAG-ULINFORMATIONTRANSFERMRDC-STOP</w:t>
      </w:r>
    </w:p>
    <w:p w14:paraId="599C8673" w14:textId="77777777" w:rsidR="00770E52" w:rsidRPr="002D141C" w:rsidRDefault="00770E52" w:rsidP="002D141C">
      <w:pPr>
        <w:pStyle w:val="PL"/>
        <w:rPr>
          <w:rFonts w:cs="Courier New"/>
          <w:color w:val="808080"/>
        </w:rPr>
      </w:pPr>
      <w:r w:rsidRPr="002D141C">
        <w:rPr>
          <w:color w:val="808080"/>
        </w:rPr>
        <w:t>-- ASN1STOP</w:t>
      </w:r>
      <w:bookmarkStart w:id="3188" w:name="MCCQCTEMPBM_00000011"/>
    </w:p>
    <w:p w14:paraId="64DEE27C" w14:textId="77777777" w:rsidR="00770E52" w:rsidRPr="002D141C" w:rsidRDefault="00770E52" w:rsidP="00770E52">
      <w:bookmarkStart w:id="3189" w:name="MCCQCTEMPBM_00000047"/>
      <w:bookmarkEnd w:id="3188"/>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189"/>
          <w:p w14:paraId="55A3A0C9" w14:textId="77777777" w:rsidR="00770E52" w:rsidRPr="002D141C" w:rsidRDefault="00770E52" w:rsidP="00770E52">
            <w:pPr>
              <w:pStyle w:val="TAH"/>
              <w:rPr>
                <w:lang w:val="en-GB" w:eastAsia="en-GB"/>
              </w:rPr>
            </w:pPr>
            <w:r w:rsidRPr="002D141C">
              <w:rPr>
                <w:i/>
                <w:noProof/>
                <w:lang w:val="en-GB" w:eastAsia="en-GB"/>
              </w:rPr>
              <w:t xml:space="preserve">ULInformationTransferMRDC </w:t>
            </w:r>
            <w:r w:rsidRPr="002D141C">
              <w:rPr>
                <w:iCs/>
                <w:noProof/>
                <w:lang w:val="en-GB" w:eastAsia="en-GB"/>
              </w:rPr>
              <w:t>field descriptions</w:t>
            </w:r>
          </w:p>
        </w:tc>
      </w:tr>
      <w:tr w:rsidR="001C4F8B" w:rsidRPr="002D141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2D141C" w:rsidRDefault="00770E52" w:rsidP="00770E52">
            <w:pPr>
              <w:pStyle w:val="TAL"/>
              <w:rPr>
                <w:b/>
                <w:bCs/>
                <w:i/>
                <w:noProof/>
                <w:lang w:val="en-GB" w:eastAsia="en-GB"/>
              </w:rPr>
            </w:pPr>
            <w:r w:rsidRPr="002D141C">
              <w:rPr>
                <w:b/>
                <w:bCs/>
                <w:i/>
                <w:noProof/>
                <w:lang w:val="en-GB" w:eastAsia="en-GB"/>
              </w:rPr>
              <w:t>ul-DCCH-MessageNR</w:t>
            </w:r>
          </w:p>
          <w:p w14:paraId="588130B7" w14:textId="4BBA91D6" w:rsidR="00770E52" w:rsidRPr="002D141C" w:rsidRDefault="00770E52" w:rsidP="00770E52">
            <w:pPr>
              <w:pStyle w:val="TAL"/>
              <w:rPr>
                <w:lang w:val="en-GB" w:eastAsia="en-GB"/>
              </w:rPr>
            </w:pPr>
            <w:r w:rsidRPr="002D141C">
              <w:rPr>
                <w:lang w:val="en-GB" w:eastAsia="en-GB"/>
              </w:rPr>
              <w:t xml:space="preserve">Includes the </w:t>
            </w:r>
            <w:r w:rsidRPr="002D141C">
              <w:rPr>
                <w:i/>
                <w:lang w:val="en-GB" w:eastAsia="en-GB"/>
              </w:rPr>
              <w:t>UL-DCCH-Message</w:t>
            </w:r>
            <w:r w:rsidRPr="002D141C">
              <w:rPr>
                <w:lang w:val="en-GB" w:eastAsia="en-GB"/>
              </w:rPr>
              <w:t xml:space="preserve">. In this version of the specification, the field is only used to transfer the NR RRC </w:t>
            </w:r>
            <w:r w:rsidRPr="002D141C">
              <w:rPr>
                <w:i/>
                <w:lang w:val="en-GB" w:eastAsia="en-GB"/>
              </w:rPr>
              <w:t>MeasurementReport</w:t>
            </w:r>
            <w:r w:rsidRPr="002D141C">
              <w:rPr>
                <w:lang w:val="en-GB" w:eastAsia="en-GB"/>
              </w:rPr>
              <w:t xml:space="preserve"> and </w:t>
            </w:r>
            <w:r w:rsidRPr="002D141C">
              <w:rPr>
                <w:i/>
                <w:lang w:val="en-GB" w:eastAsia="en-GB"/>
              </w:rPr>
              <w:t>FailureInformation</w:t>
            </w:r>
            <w:r w:rsidRPr="002D141C">
              <w:rPr>
                <w:lang w:val="en-GB" w:eastAsia="en-GB"/>
              </w:rPr>
              <w:t xml:space="preserve"> messages.</w:t>
            </w:r>
          </w:p>
        </w:tc>
      </w:tr>
      <w:tr w:rsidR="00770E52" w:rsidRPr="002D141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2D141C" w:rsidRDefault="00770E52" w:rsidP="00770E52">
            <w:pPr>
              <w:pStyle w:val="TAL"/>
              <w:rPr>
                <w:b/>
                <w:bCs/>
                <w:i/>
                <w:noProof/>
                <w:lang w:val="en-GB" w:eastAsia="en-GB"/>
              </w:rPr>
            </w:pPr>
            <w:r w:rsidRPr="002D141C">
              <w:rPr>
                <w:b/>
                <w:bCs/>
                <w:i/>
                <w:noProof/>
                <w:lang w:val="en-GB" w:eastAsia="en-GB"/>
              </w:rPr>
              <w:t>ul-DCCH-MessageEUTRA</w:t>
            </w:r>
          </w:p>
          <w:p w14:paraId="30E3911C" w14:textId="515C2CC7" w:rsidR="00770E52" w:rsidRPr="002D141C" w:rsidRDefault="00770E52" w:rsidP="00770E52">
            <w:pPr>
              <w:pStyle w:val="TAL"/>
              <w:rPr>
                <w:bCs/>
                <w:noProof/>
                <w:lang w:val="en-GB" w:eastAsia="en-GB"/>
              </w:rPr>
            </w:pPr>
            <w:r w:rsidRPr="002D141C">
              <w:rPr>
                <w:bCs/>
                <w:noProof/>
                <w:lang w:val="en-GB" w:eastAsia="en-GB"/>
              </w:rPr>
              <w:t xml:space="preserve">Includes the </w:t>
            </w:r>
            <w:r w:rsidRPr="002D141C">
              <w:rPr>
                <w:bCs/>
                <w:i/>
                <w:noProof/>
                <w:lang w:val="en-GB" w:eastAsia="en-GB"/>
              </w:rPr>
              <w:t>UL-DCCH-Message</w:t>
            </w:r>
            <w:r w:rsidRPr="002D141C">
              <w:rPr>
                <w:bCs/>
                <w:noProof/>
                <w:lang w:val="en-GB" w:eastAsia="en-GB"/>
              </w:rPr>
              <w:t>. In this version of the specification, the field i</w:t>
            </w:r>
            <w:r w:rsidR="00AD7E03" w:rsidRPr="002D141C">
              <w:rPr>
                <w:bCs/>
                <w:noProof/>
                <w:lang w:val="en-GB" w:eastAsia="en-GB"/>
              </w:rPr>
              <w:t>s</w:t>
            </w:r>
            <w:r w:rsidRPr="002D141C">
              <w:rPr>
                <w:bCs/>
                <w:noProof/>
                <w:lang w:val="en-GB" w:eastAsia="en-GB"/>
              </w:rPr>
              <w:t xml:space="preserve"> only used to transfer the E-UTRA RRC </w:t>
            </w:r>
            <w:r w:rsidR="00AD7E03" w:rsidRPr="002D141C">
              <w:rPr>
                <w:bCs/>
                <w:i/>
                <w:noProof/>
                <w:lang w:val="en-GB" w:eastAsia="en-GB"/>
              </w:rPr>
              <w:t>M</w:t>
            </w:r>
            <w:r w:rsidRPr="002D141C">
              <w:rPr>
                <w:bCs/>
                <w:i/>
                <w:noProof/>
                <w:lang w:val="en-GB" w:eastAsia="en-GB"/>
              </w:rPr>
              <w:t>easurementReport</w:t>
            </w:r>
            <w:r w:rsidRPr="002D141C">
              <w:rPr>
                <w:bCs/>
                <w:noProof/>
                <w:lang w:val="en-GB" w:eastAsia="en-GB"/>
              </w:rPr>
              <w:t xml:space="preserve"> message.</w:t>
            </w:r>
          </w:p>
        </w:tc>
      </w:tr>
    </w:tbl>
    <w:p w14:paraId="50797CF4" w14:textId="77777777" w:rsidR="005D376B" w:rsidRPr="002D141C" w:rsidRDefault="005D376B" w:rsidP="005D376B"/>
    <w:p w14:paraId="5FBB84F0" w14:textId="77777777" w:rsidR="002C5D28" w:rsidRPr="002D141C" w:rsidRDefault="002C5D28" w:rsidP="002C5D28">
      <w:pPr>
        <w:pStyle w:val="Heading2"/>
        <w:rPr>
          <w:lang w:val="en-GB"/>
        </w:rPr>
      </w:pPr>
      <w:bookmarkStart w:id="3190" w:name="_Toc20425917"/>
      <w:bookmarkStart w:id="3191" w:name="_Toc29321313"/>
      <w:bookmarkStart w:id="3192" w:name="_Toc36219496"/>
      <w:bookmarkStart w:id="3193" w:name="_Toc36220172"/>
      <w:bookmarkStart w:id="3194" w:name="_Toc36513592"/>
      <w:bookmarkStart w:id="3195" w:name="_Toc46449650"/>
      <w:bookmarkStart w:id="3196" w:name="_Toc46489437"/>
      <w:bookmarkStart w:id="3197" w:name="_Toc52495271"/>
      <w:bookmarkStart w:id="3198" w:name="_Toc60781440"/>
      <w:bookmarkStart w:id="3199" w:name="_Toc139021775"/>
      <w:r w:rsidRPr="002D141C">
        <w:rPr>
          <w:lang w:val="en-GB"/>
        </w:rPr>
        <w:t>6.3</w:t>
      </w:r>
      <w:r w:rsidRPr="002D141C">
        <w:rPr>
          <w:lang w:val="en-GB"/>
        </w:rPr>
        <w:tab/>
        <w:t>RRC information elements</w:t>
      </w:r>
      <w:bookmarkEnd w:id="3190"/>
      <w:bookmarkEnd w:id="3191"/>
      <w:bookmarkEnd w:id="3192"/>
      <w:bookmarkEnd w:id="3193"/>
      <w:bookmarkEnd w:id="3194"/>
      <w:bookmarkEnd w:id="3195"/>
      <w:bookmarkEnd w:id="3196"/>
      <w:bookmarkEnd w:id="3197"/>
      <w:bookmarkEnd w:id="3198"/>
      <w:bookmarkEnd w:id="3199"/>
    </w:p>
    <w:p w14:paraId="37E7E565" w14:textId="77777777" w:rsidR="002C5D28" w:rsidRPr="002D141C" w:rsidRDefault="002C5D28" w:rsidP="002C5D28">
      <w:pPr>
        <w:pStyle w:val="Heading3"/>
        <w:rPr>
          <w:lang w:val="en-GB"/>
        </w:rPr>
      </w:pPr>
      <w:bookmarkStart w:id="3200" w:name="_Toc20425918"/>
      <w:bookmarkStart w:id="3201" w:name="_Toc29321314"/>
      <w:bookmarkStart w:id="3202" w:name="_Toc36219497"/>
      <w:bookmarkStart w:id="3203" w:name="_Toc36220173"/>
      <w:bookmarkStart w:id="3204" w:name="_Toc36513593"/>
      <w:bookmarkStart w:id="3205" w:name="_Toc46449651"/>
      <w:bookmarkStart w:id="3206" w:name="_Toc46489438"/>
      <w:bookmarkStart w:id="3207" w:name="_Toc52495272"/>
      <w:bookmarkStart w:id="3208" w:name="_Toc60781441"/>
      <w:bookmarkStart w:id="3209" w:name="_Toc139021776"/>
      <w:r w:rsidRPr="002D141C">
        <w:rPr>
          <w:lang w:val="en-GB"/>
        </w:rPr>
        <w:t>6.3.0</w:t>
      </w:r>
      <w:r w:rsidRPr="002D141C">
        <w:rPr>
          <w:lang w:val="en-GB"/>
        </w:rPr>
        <w:tab/>
        <w:t>Parameterized types</w:t>
      </w:r>
      <w:bookmarkEnd w:id="3200"/>
      <w:bookmarkEnd w:id="3201"/>
      <w:bookmarkEnd w:id="3202"/>
      <w:bookmarkEnd w:id="3203"/>
      <w:bookmarkEnd w:id="3204"/>
      <w:bookmarkEnd w:id="3205"/>
      <w:bookmarkEnd w:id="3206"/>
      <w:bookmarkEnd w:id="3207"/>
      <w:bookmarkEnd w:id="3208"/>
      <w:bookmarkEnd w:id="3209"/>
    </w:p>
    <w:p w14:paraId="56583758" w14:textId="77777777" w:rsidR="002C5D28" w:rsidRPr="002D141C" w:rsidRDefault="002C5D28" w:rsidP="002C5D28">
      <w:pPr>
        <w:pStyle w:val="Heading4"/>
        <w:rPr>
          <w:lang w:val="en-GB"/>
        </w:rPr>
      </w:pPr>
      <w:bookmarkStart w:id="3210" w:name="_Toc20425919"/>
      <w:bookmarkStart w:id="3211" w:name="_Toc29321315"/>
      <w:bookmarkStart w:id="3212" w:name="_Toc36219498"/>
      <w:bookmarkStart w:id="3213" w:name="_Toc36220174"/>
      <w:bookmarkStart w:id="3214" w:name="_Toc36513594"/>
      <w:bookmarkStart w:id="3215" w:name="_Toc46449652"/>
      <w:bookmarkStart w:id="3216" w:name="_Toc46489439"/>
      <w:bookmarkStart w:id="3217" w:name="_Toc52495273"/>
      <w:bookmarkStart w:id="3218" w:name="_Toc60781442"/>
      <w:bookmarkStart w:id="3219" w:name="_Toc139021777"/>
      <w:r w:rsidRPr="002D141C">
        <w:rPr>
          <w:lang w:val="en-GB"/>
        </w:rPr>
        <w:t>–</w:t>
      </w:r>
      <w:r w:rsidRPr="002D141C">
        <w:rPr>
          <w:lang w:val="en-GB"/>
        </w:rPr>
        <w:tab/>
      </w:r>
      <w:r w:rsidRPr="002D141C">
        <w:rPr>
          <w:i/>
          <w:lang w:val="en-GB"/>
        </w:rPr>
        <w:t>SetupRelease</w:t>
      </w:r>
      <w:bookmarkEnd w:id="3210"/>
      <w:bookmarkEnd w:id="3211"/>
      <w:bookmarkEnd w:id="3212"/>
      <w:bookmarkEnd w:id="3213"/>
      <w:bookmarkEnd w:id="3214"/>
      <w:bookmarkEnd w:id="3215"/>
      <w:bookmarkEnd w:id="3216"/>
      <w:bookmarkEnd w:id="3217"/>
      <w:bookmarkEnd w:id="3218"/>
      <w:bookmarkEnd w:id="3219"/>
    </w:p>
    <w:p w14:paraId="11501B24" w14:textId="77777777" w:rsidR="002C5D28" w:rsidRPr="002D141C" w:rsidRDefault="002C5D28" w:rsidP="002C5D28">
      <w:r w:rsidRPr="002D141C">
        <w:rPr>
          <w:i/>
        </w:rPr>
        <w:t>SetupRelease</w:t>
      </w:r>
      <w:r w:rsidRPr="002D141C">
        <w:t xml:space="preserve"> allows the </w:t>
      </w:r>
      <w:r w:rsidRPr="002D141C">
        <w:rPr>
          <w:i/>
        </w:rPr>
        <w:t>ElementTypeParam</w:t>
      </w:r>
      <w:r w:rsidRPr="002D141C">
        <w:t xml:space="preserve"> to be used as the referenced data type for the setup and release entries. See A.3.8 for guidelines.</w:t>
      </w:r>
    </w:p>
    <w:p w14:paraId="492DE455" w14:textId="77777777" w:rsidR="002C5D28" w:rsidRPr="002D141C" w:rsidRDefault="002C5D28" w:rsidP="002D141C">
      <w:pPr>
        <w:pStyle w:val="PL"/>
        <w:rPr>
          <w:color w:val="808080"/>
        </w:rPr>
      </w:pPr>
      <w:r w:rsidRPr="002D141C">
        <w:rPr>
          <w:color w:val="808080"/>
        </w:rPr>
        <w:t>-- ASN1START</w:t>
      </w:r>
    </w:p>
    <w:p w14:paraId="009D69D3" w14:textId="5AE7FAE4" w:rsidR="002C5D28" w:rsidRPr="002D141C" w:rsidRDefault="002C5D28" w:rsidP="002D141C">
      <w:pPr>
        <w:pStyle w:val="PL"/>
        <w:rPr>
          <w:color w:val="808080"/>
        </w:rPr>
      </w:pPr>
      <w:r w:rsidRPr="002D141C">
        <w:rPr>
          <w:color w:val="808080"/>
        </w:rPr>
        <w:t>-- TAG-SETUPRELEASE-START</w:t>
      </w:r>
    </w:p>
    <w:p w14:paraId="31F16812" w14:textId="77777777" w:rsidR="002C5D28" w:rsidRPr="002D141C" w:rsidRDefault="002C5D28" w:rsidP="002D141C">
      <w:pPr>
        <w:pStyle w:val="PL"/>
      </w:pPr>
    </w:p>
    <w:p w14:paraId="153238A9" w14:textId="77777777" w:rsidR="002C5D28" w:rsidRPr="002D141C" w:rsidRDefault="002C5D28" w:rsidP="002D141C">
      <w:pPr>
        <w:pStyle w:val="PL"/>
      </w:pPr>
      <w:r w:rsidRPr="002D141C">
        <w:t xml:space="preserve">SetupRelease { ElementTypeParam } ::= </w:t>
      </w:r>
      <w:r w:rsidRPr="002D141C">
        <w:rPr>
          <w:color w:val="993366"/>
        </w:rPr>
        <w:t>CHOICE</w:t>
      </w:r>
      <w:r w:rsidRPr="002D141C">
        <w:t xml:space="preserve"> {</w:t>
      </w:r>
    </w:p>
    <w:p w14:paraId="42B45A43" w14:textId="77777777" w:rsidR="002C5D28" w:rsidRPr="002D141C" w:rsidRDefault="002C5D28" w:rsidP="002D141C">
      <w:pPr>
        <w:pStyle w:val="PL"/>
      </w:pPr>
      <w:r w:rsidRPr="002D141C">
        <w:t xml:space="preserve">    release         </w:t>
      </w:r>
      <w:r w:rsidRPr="002D141C">
        <w:rPr>
          <w:color w:val="993366"/>
        </w:rPr>
        <w:t>NULL</w:t>
      </w:r>
      <w:r w:rsidRPr="002D141C">
        <w:t>,</w:t>
      </w:r>
    </w:p>
    <w:p w14:paraId="1BF79AA4" w14:textId="77777777" w:rsidR="002C5D28" w:rsidRPr="002D141C" w:rsidRDefault="002C5D28" w:rsidP="002D141C">
      <w:pPr>
        <w:pStyle w:val="PL"/>
      </w:pPr>
      <w:r w:rsidRPr="002D141C">
        <w:t xml:space="preserve">    setup           ElementTypeParam</w:t>
      </w:r>
    </w:p>
    <w:p w14:paraId="04F43CBB" w14:textId="77777777" w:rsidR="002C5D28" w:rsidRPr="002D141C" w:rsidRDefault="002C5D28" w:rsidP="002D141C">
      <w:pPr>
        <w:pStyle w:val="PL"/>
      </w:pPr>
      <w:r w:rsidRPr="002D141C">
        <w:t>}</w:t>
      </w:r>
    </w:p>
    <w:p w14:paraId="28CA796C" w14:textId="77777777" w:rsidR="002C5D28" w:rsidRPr="002D141C" w:rsidRDefault="002C5D28" w:rsidP="002D141C">
      <w:pPr>
        <w:pStyle w:val="PL"/>
      </w:pPr>
    </w:p>
    <w:p w14:paraId="7AA0F381" w14:textId="1090D16D" w:rsidR="002C5D28" w:rsidRPr="002D141C" w:rsidRDefault="002C5D28" w:rsidP="002D141C">
      <w:pPr>
        <w:pStyle w:val="PL"/>
        <w:rPr>
          <w:color w:val="808080"/>
        </w:rPr>
      </w:pPr>
      <w:r w:rsidRPr="002D141C">
        <w:rPr>
          <w:color w:val="808080"/>
        </w:rPr>
        <w:t>-- TAG-SETUPRELEASE-STOP</w:t>
      </w:r>
    </w:p>
    <w:p w14:paraId="0BAAA2D0" w14:textId="77777777" w:rsidR="002C5D28" w:rsidRPr="002D141C" w:rsidRDefault="002C5D28" w:rsidP="002D141C">
      <w:pPr>
        <w:pStyle w:val="PL"/>
        <w:rPr>
          <w:color w:val="808080"/>
        </w:rPr>
      </w:pPr>
      <w:r w:rsidRPr="002D141C">
        <w:rPr>
          <w:color w:val="808080"/>
        </w:rPr>
        <w:t>-- ASN1STOP</w:t>
      </w:r>
    </w:p>
    <w:p w14:paraId="2C34BE49" w14:textId="77777777" w:rsidR="002C5D28" w:rsidRPr="002D141C" w:rsidRDefault="002C5D28" w:rsidP="002C5D28"/>
    <w:p w14:paraId="7E74BD40" w14:textId="77777777" w:rsidR="002C5D28" w:rsidRPr="002D141C" w:rsidRDefault="002C5D28" w:rsidP="002C5D28">
      <w:pPr>
        <w:pStyle w:val="Heading3"/>
        <w:rPr>
          <w:lang w:val="en-GB"/>
        </w:rPr>
      </w:pPr>
      <w:bookmarkStart w:id="3220" w:name="_Toc20425920"/>
      <w:bookmarkStart w:id="3221" w:name="_Toc29321316"/>
      <w:bookmarkStart w:id="3222" w:name="_Toc36219499"/>
      <w:bookmarkStart w:id="3223" w:name="_Toc36220175"/>
      <w:bookmarkStart w:id="3224" w:name="_Toc36513595"/>
      <w:bookmarkStart w:id="3225" w:name="_Toc46449653"/>
      <w:bookmarkStart w:id="3226" w:name="_Toc46489440"/>
      <w:bookmarkStart w:id="3227" w:name="_Toc52495274"/>
      <w:bookmarkStart w:id="3228" w:name="_Toc60781443"/>
      <w:bookmarkStart w:id="3229" w:name="_Toc139021778"/>
      <w:r w:rsidRPr="002D141C">
        <w:rPr>
          <w:lang w:val="en-GB"/>
        </w:rPr>
        <w:t>6.3.1</w:t>
      </w:r>
      <w:r w:rsidRPr="002D141C">
        <w:rPr>
          <w:lang w:val="en-GB"/>
        </w:rPr>
        <w:tab/>
        <w:t>System information blocks</w:t>
      </w:r>
      <w:bookmarkEnd w:id="3220"/>
      <w:bookmarkEnd w:id="3221"/>
      <w:bookmarkEnd w:id="3222"/>
      <w:bookmarkEnd w:id="3223"/>
      <w:bookmarkEnd w:id="3224"/>
      <w:bookmarkEnd w:id="3225"/>
      <w:bookmarkEnd w:id="3226"/>
      <w:bookmarkEnd w:id="3227"/>
      <w:bookmarkEnd w:id="3228"/>
      <w:bookmarkEnd w:id="3229"/>
    </w:p>
    <w:p w14:paraId="5F8D2C12" w14:textId="77777777" w:rsidR="002C5D28" w:rsidRPr="002D141C" w:rsidRDefault="002C5D28" w:rsidP="002C5D28">
      <w:pPr>
        <w:pStyle w:val="Heading4"/>
        <w:rPr>
          <w:rFonts w:eastAsia="SimSun"/>
          <w:i/>
          <w:lang w:val="en-GB"/>
        </w:rPr>
      </w:pPr>
      <w:bookmarkStart w:id="3230" w:name="_Toc20425921"/>
      <w:bookmarkStart w:id="3231" w:name="_Toc29321317"/>
      <w:bookmarkStart w:id="3232" w:name="_Toc36219500"/>
      <w:bookmarkStart w:id="3233" w:name="_Toc36220176"/>
      <w:bookmarkStart w:id="3234" w:name="_Toc36513596"/>
      <w:bookmarkStart w:id="3235" w:name="_Toc46449654"/>
      <w:bookmarkStart w:id="3236" w:name="_Toc46489441"/>
      <w:bookmarkStart w:id="3237" w:name="_Toc52495275"/>
      <w:bookmarkStart w:id="3238" w:name="_Toc60781444"/>
      <w:bookmarkStart w:id="3239" w:name="_Toc139021779"/>
      <w:r w:rsidRPr="002D141C">
        <w:rPr>
          <w:rFonts w:eastAsia="SimSun"/>
          <w:lang w:val="en-GB"/>
        </w:rPr>
        <w:t>–</w:t>
      </w:r>
      <w:r w:rsidRPr="002D141C">
        <w:rPr>
          <w:rFonts w:eastAsia="SimSun"/>
          <w:lang w:val="en-GB"/>
        </w:rPr>
        <w:tab/>
      </w:r>
      <w:r w:rsidRPr="002D141C">
        <w:rPr>
          <w:rFonts w:eastAsia="SimSun"/>
          <w:i/>
          <w:lang w:val="en-GB"/>
        </w:rPr>
        <w:t>SIB2</w:t>
      </w:r>
      <w:bookmarkEnd w:id="3230"/>
      <w:bookmarkEnd w:id="3231"/>
      <w:bookmarkEnd w:id="3232"/>
      <w:bookmarkEnd w:id="3233"/>
      <w:bookmarkEnd w:id="3234"/>
      <w:bookmarkEnd w:id="3235"/>
      <w:bookmarkEnd w:id="3236"/>
      <w:bookmarkEnd w:id="3237"/>
      <w:bookmarkEnd w:id="3238"/>
      <w:bookmarkEnd w:id="3239"/>
    </w:p>
    <w:p w14:paraId="45E09710" w14:textId="77777777" w:rsidR="002C5D28" w:rsidRPr="002D141C" w:rsidRDefault="002C5D28" w:rsidP="002C5D28">
      <w:pPr>
        <w:rPr>
          <w:rFonts w:eastAsia="SimSun"/>
        </w:rPr>
      </w:pPr>
      <w:r w:rsidRPr="002D141C">
        <w:rPr>
          <w:i/>
          <w:noProof/>
        </w:rPr>
        <w:t>SIB2</w:t>
      </w:r>
      <w:r w:rsidRPr="002D141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2D141C" w:rsidRDefault="002C5D28" w:rsidP="002C5D28">
      <w:pPr>
        <w:pStyle w:val="TH"/>
        <w:rPr>
          <w:bCs/>
          <w:i/>
          <w:iCs/>
          <w:lang w:val="en-GB"/>
        </w:rPr>
      </w:pPr>
      <w:r w:rsidRPr="002D141C">
        <w:rPr>
          <w:bCs/>
          <w:i/>
          <w:iCs/>
          <w:noProof/>
          <w:lang w:val="en-GB"/>
        </w:rPr>
        <w:t xml:space="preserve">SIB2 </w:t>
      </w:r>
      <w:r w:rsidRPr="002D141C">
        <w:rPr>
          <w:bCs/>
          <w:iCs/>
          <w:noProof/>
          <w:lang w:val="en-GB"/>
        </w:rPr>
        <w:t>information element</w:t>
      </w:r>
    </w:p>
    <w:p w14:paraId="0B17509C" w14:textId="77777777" w:rsidR="002C5D28" w:rsidRPr="002D141C" w:rsidRDefault="002C5D28" w:rsidP="002D141C">
      <w:pPr>
        <w:pStyle w:val="PL"/>
        <w:rPr>
          <w:color w:val="808080"/>
        </w:rPr>
      </w:pPr>
      <w:r w:rsidRPr="002D141C">
        <w:rPr>
          <w:color w:val="808080"/>
        </w:rPr>
        <w:t>-- ASN1START</w:t>
      </w:r>
    </w:p>
    <w:p w14:paraId="187C153D" w14:textId="77777777" w:rsidR="002C5D28" w:rsidRPr="002D141C" w:rsidRDefault="002C5D28" w:rsidP="002D141C">
      <w:pPr>
        <w:pStyle w:val="PL"/>
        <w:rPr>
          <w:color w:val="808080"/>
        </w:rPr>
      </w:pPr>
      <w:r w:rsidRPr="002D141C">
        <w:rPr>
          <w:color w:val="808080"/>
        </w:rPr>
        <w:t>-- TAG-SIB2-START</w:t>
      </w:r>
    </w:p>
    <w:p w14:paraId="6B479136" w14:textId="77777777" w:rsidR="002C5D28" w:rsidRPr="002D141C" w:rsidRDefault="002C5D28" w:rsidP="002D141C">
      <w:pPr>
        <w:pStyle w:val="PL"/>
      </w:pPr>
    </w:p>
    <w:p w14:paraId="339AAC78" w14:textId="77777777" w:rsidR="002C5D28" w:rsidRPr="002D141C" w:rsidRDefault="002C5D28" w:rsidP="002D141C">
      <w:pPr>
        <w:pStyle w:val="PL"/>
      </w:pPr>
      <w:r w:rsidRPr="002D141C">
        <w:t xml:space="preserve">SIB2 ::=      </w:t>
      </w:r>
      <w:r w:rsidR="001B0304" w:rsidRPr="002D141C">
        <w:t xml:space="preserve">    </w:t>
      </w:r>
      <w:r w:rsidRPr="002D141C">
        <w:t xml:space="preserve">  </w:t>
      </w:r>
      <w:r w:rsidR="001B0304" w:rsidRPr="002D141C">
        <w:t xml:space="preserve">                </w:t>
      </w:r>
      <w:r w:rsidRPr="002D141C">
        <w:rPr>
          <w:color w:val="993366"/>
        </w:rPr>
        <w:t>SEQUENCE</w:t>
      </w:r>
      <w:r w:rsidRPr="002D141C">
        <w:t xml:space="preserve"> {</w:t>
      </w:r>
    </w:p>
    <w:p w14:paraId="4FD74824" w14:textId="77777777" w:rsidR="002C5D28" w:rsidRPr="002D141C" w:rsidRDefault="002C5D28" w:rsidP="002D141C">
      <w:pPr>
        <w:pStyle w:val="PL"/>
      </w:pPr>
      <w:r w:rsidRPr="002D141C">
        <w:t xml:space="preserve">    cellReselectionInfoCommon           </w:t>
      </w:r>
      <w:r w:rsidRPr="002D141C">
        <w:rPr>
          <w:color w:val="993366"/>
        </w:rPr>
        <w:t>SEQUENCE</w:t>
      </w:r>
      <w:r w:rsidRPr="002D141C">
        <w:t xml:space="preserve"> {</w:t>
      </w:r>
    </w:p>
    <w:p w14:paraId="10F77109" w14:textId="6CCB9B43" w:rsidR="002C5D28" w:rsidRPr="002D141C" w:rsidRDefault="002C5D28" w:rsidP="002D141C">
      <w:pPr>
        <w:pStyle w:val="PL"/>
        <w:rPr>
          <w:color w:val="808080"/>
        </w:rPr>
      </w:pPr>
      <w:r w:rsidRPr="002D141C">
        <w:t xml:space="preserve">        nrofSS-BlocksToAverage              </w:t>
      </w:r>
      <w:r w:rsidRPr="002D141C">
        <w:rPr>
          <w:color w:val="993366"/>
        </w:rPr>
        <w:t>INTEGER</w:t>
      </w:r>
      <w:r w:rsidRPr="002D141C">
        <w:t xml:space="preserve"> (2..maxNrofSS-BlocksToAverage)      </w:t>
      </w:r>
      <w:r w:rsidR="001B0304" w:rsidRPr="002D141C">
        <w:t xml:space="preserve">    </w:t>
      </w:r>
      <w:r w:rsidRPr="002D141C">
        <w:rPr>
          <w:color w:val="993366"/>
        </w:rPr>
        <w:t>OPTIONAL</w:t>
      </w:r>
      <w:r w:rsidRPr="002D141C">
        <w:t xml:space="preserve">,       </w:t>
      </w:r>
      <w:r w:rsidRPr="002D141C">
        <w:rPr>
          <w:color w:val="808080"/>
        </w:rPr>
        <w:t xml:space="preserve">-- Need </w:t>
      </w:r>
      <w:r w:rsidR="00090DDE" w:rsidRPr="002D141C">
        <w:rPr>
          <w:color w:val="808080"/>
        </w:rPr>
        <w:t>S</w:t>
      </w:r>
    </w:p>
    <w:p w14:paraId="7FB82595" w14:textId="5A105D70" w:rsidR="002C5D28" w:rsidRPr="002D141C" w:rsidRDefault="002C5D28" w:rsidP="002D141C">
      <w:pPr>
        <w:pStyle w:val="PL"/>
        <w:rPr>
          <w:color w:val="808080"/>
        </w:rPr>
      </w:pPr>
      <w:r w:rsidRPr="002D141C">
        <w:t xml:space="preserve">        absThreshSS-BlocksConsolidation     ThresholdNR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xml:space="preserve">-- Need </w:t>
      </w:r>
      <w:r w:rsidR="00090DDE" w:rsidRPr="002D141C">
        <w:rPr>
          <w:color w:val="808080"/>
        </w:rPr>
        <w:t>S</w:t>
      </w:r>
    </w:p>
    <w:p w14:paraId="5686B1A0" w14:textId="77777777" w:rsidR="002C5D28" w:rsidRPr="002D141C" w:rsidRDefault="002C5D28" w:rsidP="002D141C">
      <w:pPr>
        <w:pStyle w:val="PL"/>
        <w:rPr>
          <w:color w:val="808080"/>
        </w:rPr>
      </w:pPr>
      <w:r w:rsidRPr="002D141C">
        <w:t xml:space="preserve">        rangeToBestCell                     RangeToBestCell                                 </w:t>
      </w:r>
      <w:r w:rsidRPr="002D141C">
        <w:rPr>
          <w:color w:val="993366"/>
        </w:rPr>
        <w:t>OPTIONAL</w:t>
      </w:r>
      <w:r w:rsidRPr="002D141C">
        <w:t xml:space="preserve">,   </w:t>
      </w:r>
      <w:r w:rsidR="005D6C9D" w:rsidRPr="002D141C">
        <w:t xml:space="preserve">    </w:t>
      </w:r>
      <w:r w:rsidRPr="002D141C">
        <w:rPr>
          <w:color w:val="808080"/>
        </w:rPr>
        <w:t>-- Need R</w:t>
      </w:r>
    </w:p>
    <w:p w14:paraId="08592191" w14:textId="77777777" w:rsidR="002C5D28" w:rsidRPr="002D141C" w:rsidRDefault="002C5D28" w:rsidP="002D141C">
      <w:pPr>
        <w:pStyle w:val="PL"/>
      </w:pPr>
      <w:r w:rsidRPr="002D141C">
        <w:t xml:space="preserve">        q-Hyst                              </w:t>
      </w:r>
      <w:r w:rsidRPr="002D141C">
        <w:rPr>
          <w:color w:val="993366"/>
        </w:rPr>
        <w:t>ENUMERATED</w:t>
      </w:r>
      <w:r w:rsidRPr="002D141C">
        <w:t xml:space="preserve"> {</w:t>
      </w:r>
    </w:p>
    <w:p w14:paraId="5E69745E" w14:textId="77777777" w:rsidR="002C5D28" w:rsidRPr="002D141C" w:rsidRDefault="002C5D28" w:rsidP="002D141C">
      <w:pPr>
        <w:pStyle w:val="PL"/>
      </w:pPr>
      <w:r w:rsidRPr="002D141C">
        <w:t xml:space="preserve">                                                dB0, dB1, dB2, dB3, dB4, dB5, dB6, dB8, dB10,</w:t>
      </w:r>
    </w:p>
    <w:p w14:paraId="0EA218F0" w14:textId="77777777" w:rsidR="002C5D28" w:rsidRPr="002D141C" w:rsidRDefault="002C5D28" w:rsidP="002D141C">
      <w:pPr>
        <w:pStyle w:val="PL"/>
      </w:pPr>
      <w:r w:rsidRPr="002D141C">
        <w:t xml:space="preserve">                                                dB12, dB14, dB16, dB18, dB20, dB22, dB24},</w:t>
      </w:r>
    </w:p>
    <w:p w14:paraId="7BA35A0B" w14:textId="77777777" w:rsidR="002C5D28" w:rsidRPr="002D141C" w:rsidRDefault="002C5D28" w:rsidP="002D141C">
      <w:pPr>
        <w:pStyle w:val="PL"/>
      </w:pPr>
      <w:r w:rsidRPr="002D141C">
        <w:t xml:space="preserve">        speedStateReselectionPars           </w:t>
      </w:r>
      <w:r w:rsidRPr="002D141C">
        <w:rPr>
          <w:color w:val="993366"/>
        </w:rPr>
        <w:t>SEQUENCE</w:t>
      </w:r>
      <w:r w:rsidRPr="002D141C">
        <w:t xml:space="preserve"> {</w:t>
      </w:r>
    </w:p>
    <w:p w14:paraId="44C2544D" w14:textId="77777777" w:rsidR="002C5D28" w:rsidRPr="002D141C" w:rsidRDefault="002C5D28" w:rsidP="002D141C">
      <w:pPr>
        <w:pStyle w:val="PL"/>
      </w:pPr>
      <w:r w:rsidRPr="002D141C">
        <w:t xml:space="preserve">            mobilityStateParameters             MobilityStateParameters,</w:t>
      </w:r>
    </w:p>
    <w:p w14:paraId="6E28F4FF" w14:textId="77777777" w:rsidR="002C5D28" w:rsidRPr="002D141C" w:rsidRDefault="002C5D28" w:rsidP="002D141C">
      <w:pPr>
        <w:pStyle w:val="PL"/>
      </w:pPr>
      <w:r w:rsidRPr="002D141C">
        <w:t xml:space="preserve">            q-HystSF                        </w:t>
      </w:r>
      <w:r w:rsidRPr="002D141C">
        <w:rPr>
          <w:color w:val="993366"/>
        </w:rPr>
        <w:t>SEQUENCE</w:t>
      </w:r>
      <w:r w:rsidRPr="002D141C">
        <w:t xml:space="preserve"> {</w:t>
      </w:r>
    </w:p>
    <w:p w14:paraId="344BD179" w14:textId="77777777" w:rsidR="002C5D28" w:rsidRPr="002D141C" w:rsidRDefault="002C5D28" w:rsidP="002D141C">
      <w:pPr>
        <w:pStyle w:val="PL"/>
      </w:pPr>
      <w:r w:rsidRPr="002D141C">
        <w:t xml:space="preserve">                sf-Medium                       </w:t>
      </w:r>
      <w:r w:rsidRPr="002D141C">
        <w:rPr>
          <w:color w:val="993366"/>
        </w:rPr>
        <w:t>ENUMERATED</w:t>
      </w:r>
      <w:r w:rsidRPr="002D141C">
        <w:t xml:space="preserve"> {dB-6, dB-4, dB-2, dB0},</w:t>
      </w:r>
    </w:p>
    <w:p w14:paraId="5BAFEC17" w14:textId="77777777" w:rsidR="002C5D28" w:rsidRPr="002D141C" w:rsidRDefault="002C5D28" w:rsidP="002D141C">
      <w:pPr>
        <w:pStyle w:val="PL"/>
      </w:pPr>
      <w:r w:rsidRPr="002D141C">
        <w:t xml:space="preserve">                sf-High                         </w:t>
      </w:r>
      <w:r w:rsidRPr="002D141C">
        <w:rPr>
          <w:color w:val="993366"/>
        </w:rPr>
        <w:t>ENUMERATED</w:t>
      </w:r>
      <w:r w:rsidRPr="002D141C">
        <w:t xml:space="preserve"> {dB-6, dB-4, dB-2, dB0}</w:t>
      </w:r>
    </w:p>
    <w:p w14:paraId="07012618" w14:textId="77777777" w:rsidR="002C5D28" w:rsidRPr="002D141C" w:rsidRDefault="002C5D28" w:rsidP="002D141C">
      <w:pPr>
        <w:pStyle w:val="PL"/>
      </w:pPr>
      <w:r w:rsidRPr="002D141C">
        <w:t xml:space="preserve">            }</w:t>
      </w:r>
    </w:p>
    <w:p w14:paraId="521F243C"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0FBDF082" w14:textId="77777777" w:rsidR="002C5D28" w:rsidRPr="002D141C" w:rsidRDefault="002C5D28" w:rsidP="002D141C">
      <w:pPr>
        <w:pStyle w:val="PL"/>
      </w:pPr>
      <w:r w:rsidRPr="002D141C">
        <w:t xml:space="preserve">    ...</w:t>
      </w:r>
    </w:p>
    <w:p w14:paraId="04C0757C" w14:textId="77777777" w:rsidR="002C5D28" w:rsidRPr="002D141C" w:rsidRDefault="002C5D28" w:rsidP="002D141C">
      <w:pPr>
        <w:pStyle w:val="PL"/>
      </w:pPr>
      <w:r w:rsidRPr="002D141C">
        <w:t xml:space="preserve">    },</w:t>
      </w:r>
    </w:p>
    <w:p w14:paraId="6667C9BF" w14:textId="77777777" w:rsidR="002C5D28" w:rsidRPr="002D141C" w:rsidRDefault="002C5D28" w:rsidP="002D141C">
      <w:pPr>
        <w:pStyle w:val="PL"/>
      </w:pPr>
      <w:r w:rsidRPr="002D141C">
        <w:t xml:space="preserve">    cellReselectionServingFreqInfo      </w:t>
      </w:r>
      <w:r w:rsidRPr="002D141C">
        <w:rPr>
          <w:color w:val="993366"/>
        </w:rPr>
        <w:t>SEQUENCE</w:t>
      </w:r>
      <w:r w:rsidRPr="002D141C">
        <w:t xml:space="preserve"> {</w:t>
      </w:r>
    </w:p>
    <w:p w14:paraId="36B38AF7" w14:textId="40DD7485" w:rsidR="002C5D28" w:rsidRPr="002D141C" w:rsidRDefault="002C5D28" w:rsidP="002D141C">
      <w:pPr>
        <w:pStyle w:val="PL"/>
        <w:rPr>
          <w:color w:val="808080"/>
        </w:rPr>
      </w:pPr>
      <w:r w:rsidRPr="002D141C">
        <w:t xml:space="preserve">        s-NonInt</w:t>
      </w:r>
      <w:r w:rsidR="00AA4162" w:rsidRPr="002D141C">
        <w:t xml:space="preserve">raSearchP                   </w:t>
      </w:r>
      <w:r w:rsidRPr="002D141C">
        <w:t xml:space="preserve">ReselectionThreshold        </w:t>
      </w:r>
      <w:r w:rsidR="001B0304" w:rsidRPr="002D141C">
        <w:t xml:space="preserve">                </w:t>
      </w:r>
      <w:r w:rsidR="00AA4162" w:rsidRPr="002D141C">
        <w:t xml:space="preserve">    </w:t>
      </w:r>
      <w:r w:rsidRPr="002D141C">
        <w:rPr>
          <w:color w:val="993366"/>
        </w:rPr>
        <w:t>OPTIONAL</w:t>
      </w:r>
      <w:r w:rsidRPr="002D141C">
        <w:t xml:space="preserve">,       </w:t>
      </w:r>
      <w:r w:rsidRPr="002D141C">
        <w:rPr>
          <w:color w:val="808080"/>
        </w:rPr>
        <w:t xml:space="preserve">-- Need </w:t>
      </w:r>
      <w:r w:rsidR="00090DDE" w:rsidRPr="002D141C">
        <w:rPr>
          <w:color w:val="808080"/>
        </w:rPr>
        <w:t>S</w:t>
      </w:r>
    </w:p>
    <w:p w14:paraId="20E6F2C2" w14:textId="0ACBDC33" w:rsidR="002C5D28" w:rsidRPr="002D141C" w:rsidRDefault="002C5D28" w:rsidP="002D141C">
      <w:pPr>
        <w:pStyle w:val="PL"/>
        <w:rPr>
          <w:color w:val="808080"/>
        </w:rPr>
      </w:pPr>
      <w:r w:rsidRPr="002D141C">
        <w:t xml:space="preserve">        s-NonIntraSearchQ                   ReselectionThresholdQ       </w:t>
      </w:r>
      <w:r w:rsidR="001B0304" w:rsidRPr="002D141C">
        <w:t xml:space="preserve">                </w:t>
      </w:r>
      <w:r w:rsidR="00AA4162" w:rsidRPr="002D141C">
        <w:t xml:space="preserve">    </w:t>
      </w:r>
      <w:r w:rsidRPr="002D141C">
        <w:rPr>
          <w:color w:val="993366"/>
        </w:rPr>
        <w:t>OPTIONAL</w:t>
      </w:r>
      <w:r w:rsidRPr="002D141C">
        <w:t xml:space="preserve">,       </w:t>
      </w:r>
      <w:r w:rsidRPr="002D141C">
        <w:rPr>
          <w:color w:val="808080"/>
        </w:rPr>
        <w:t xml:space="preserve">-- Need </w:t>
      </w:r>
      <w:r w:rsidR="00090DDE" w:rsidRPr="002D141C">
        <w:rPr>
          <w:color w:val="808080"/>
        </w:rPr>
        <w:t>S</w:t>
      </w:r>
    </w:p>
    <w:p w14:paraId="56FBCBD3" w14:textId="77777777" w:rsidR="002C5D28" w:rsidRPr="002D141C" w:rsidRDefault="002C5D28" w:rsidP="002D141C">
      <w:pPr>
        <w:pStyle w:val="PL"/>
      </w:pPr>
      <w:r w:rsidRPr="002D141C">
        <w:t xml:space="preserve">        threshServingLowP                   ReselectionThreshold,</w:t>
      </w:r>
    </w:p>
    <w:p w14:paraId="14C74535" w14:textId="77777777" w:rsidR="002C5D28" w:rsidRPr="002D141C" w:rsidRDefault="002C5D28" w:rsidP="002D141C">
      <w:pPr>
        <w:pStyle w:val="PL"/>
        <w:rPr>
          <w:color w:val="808080"/>
        </w:rPr>
      </w:pPr>
      <w:r w:rsidRPr="002D141C">
        <w:t xml:space="preserve">        threshServingLowQ                   ReselectionThresholdQ       </w:t>
      </w:r>
      <w:r w:rsidR="001B0304" w:rsidRPr="002D141C">
        <w:t xml:space="preserve">                </w:t>
      </w:r>
      <w:r w:rsidR="00AA4162" w:rsidRPr="002D141C">
        <w:t xml:space="preserve">    </w:t>
      </w:r>
      <w:r w:rsidRPr="002D141C">
        <w:rPr>
          <w:color w:val="993366"/>
        </w:rPr>
        <w:t>OPTIONAL</w:t>
      </w:r>
      <w:r w:rsidRPr="002D141C">
        <w:t xml:space="preserve">,       </w:t>
      </w:r>
      <w:r w:rsidRPr="002D141C">
        <w:rPr>
          <w:color w:val="808080"/>
        </w:rPr>
        <w:t>-- Need R</w:t>
      </w:r>
    </w:p>
    <w:p w14:paraId="3BB6B6C7" w14:textId="77777777" w:rsidR="002C5D28" w:rsidRPr="002D141C" w:rsidRDefault="002C5D28" w:rsidP="002D141C">
      <w:pPr>
        <w:pStyle w:val="PL"/>
      </w:pPr>
      <w:r w:rsidRPr="002D141C">
        <w:t xml:space="preserve">        cellReselectionPriority             CellReselectionPriority,</w:t>
      </w:r>
    </w:p>
    <w:p w14:paraId="6B8ED6CB" w14:textId="77777777" w:rsidR="002C5D28" w:rsidRPr="002D141C" w:rsidRDefault="002C5D28" w:rsidP="002D141C">
      <w:pPr>
        <w:pStyle w:val="PL"/>
        <w:rPr>
          <w:color w:val="808080"/>
        </w:rPr>
      </w:pPr>
      <w:r w:rsidRPr="002D141C">
        <w:t xml:space="preserve">        cellReselectionSubPriority          CellReselectionSubPriority  </w:t>
      </w:r>
      <w:r w:rsidR="001B0304" w:rsidRPr="002D141C">
        <w:t xml:space="preserve">                </w:t>
      </w:r>
      <w:r w:rsidR="00AA4162" w:rsidRPr="002D141C">
        <w:t xml:space="preserve">    </w:t>
      </w:r>
      <w:r w:rsidRPr="002D141C">
        <w:rPr>
          <w:color w:val="993366"/>
        </w:rPr>
        <w:t>OPTIONAL</w:t>
      </w:r>
      <w:r w:rsidRPr="002D141C">
        <w:t xml:space="preserve">,       </w:t>
      </w:r>
      <w:r w:rsidRPr="002D141C">
        <w:rPr>
          <w:color w:val="808080"/>
        </w:rPr>
        <w:t>-- Need R</w:t>
      </w:r>
    </w:p>
    <w:p w14:paraId="61D3162A" w14:textId="77777777" w:rsidR="002C5D28" w:rsidRPr="002D141C" w:rsidRDefault="002C5D28" w:rsidP="002D141C">
      <w:pPr>
        <w:pStyle w:val="PL"/>
      </w:pPr>
      <w:r w:rsidRPr="002D141C">
        <w:t xml:space="preserve">        ...</w:t>
      </w:r>
    </w:p>
    <w:p w14:paraId="7A06432A" w14:textId="77777777" w:rsidR="002C5D28" w:rsidRPr="002D141C" w:rsidRDefault="002C5D28" w:rsidP="002D141C">
      <w:pPr>
        <w:pStyle w:val="PL"/>
      </w:pPr>
      <w:r w:rsidRPr="002D141C">
        <w:t xml:space="preserve">    },</w:t>
      </w:r>
    </w:p>
    <w:p w14:paraId="5D4B9067" w14:textId="77777777" w:rsidR="002C5D28" w:rsidRPr="002D141C" w:rsidRDefault="002C5D28" w:rsidP="002D141C">
      <w:pPr>
        <w:pStyle w:val="PL"/>
      </w:pPr>
      <w:r w:rsidRPr="002D141C">
        <w:t xml:space="preserve">    intraFreqCellReselectionInfo        </w:t>
      </w:r>
      <w:r w:rsidRPr="002D141C">
        <w:rPr>
          <w:color w:val="993366"/>
        </w:rPr>
        <w:t>SEQUENCE</w:t>
      </w:r>
      <w:r w:rsidRPr="002D141C">
        <w:t xml:space="preserve"> {</w:t>
      </w:r>
    </w:p>
    <w:p w14:paraId="36EF99DB" w14:textId="77777777" w:rsidR="002C5D28" w:rsidRPr="002D141C" w:rsidRDefault="002C5D28" w:rsidP="002D141C">
      <w:pPr>
        <w:pStyle w:val="PL"/>
      </w:pPr>
      <w:r w:rsidRPr="002D141C">
        <w:t xml:space="preserve">        q-RxLevMin                          Q-RxLevMin,</w:t>
      </w:r>
    </w:p>
    <w:p w14:paraId="20EE499E" w14:textId="77777777" w:rsidR="002C5D28" w:rsidRPr="002D141C" w:rsidRDefault="002C5D28" w:rsidP="002D141C">
      <w:pPr>
        <w:pStyle w:val="PL"/>
        <w:rPr>
          <w:color w:val="808080"/>
        </w:rPr>
      </w:pPr>
      <w:r w:rsidRPr="002D141C">
        <w:t xml:space="preserve">        q-RxLevMinSUL                       Q-RxLevMin                  </w:t>
      </w:r>
      <w:r w:rsidR="001B0304" w:rsidRPr="002D141C">
        <w:t xml:space="preserve">                    </w:t>
      </w:r>
      <w:r w:rsidRPr="002D141C">
        <w:rPr>
          <w:color w:val="993366"/>
        </w:rPr>
        <w:t>OPTIONAL</w:t>
      </w:r>
      <w:r w:rsidRPr="002D141C">
        <w:t xml:space="preserve">,       </w:t>
      </w:r>
      <w:r w:rsidRPr="002D141C">
        <w:rPr>
          <w:color w:val="808080"/>
        </w:rPr>
        <w:t>-- Need R</w:t>
      </w:r>
    </w:p>
    <w:p w14:paraId="708AEAD1" w14:textId="77777777" w:rsidR="002C5D28" w:rsidRPr="002D141C" w:rsidRDefault="002C5D28" w:rsidP="002D141C">
      <w:pPr>
        <w:pStyle w:val="PL"/>
        <w:rPr>
          <w:color w:val="808080"/>
        </w:rPr>
      </w:pPr>
      <w:r w:rsidRPr="002D141C">
        <w:t xml:space="preserve">        q-QualMin                           Q-QualMin                   </w:t>
      </w:r>
      <w:r w:rsidR="001B0304" w:rsidRPr="002D141C">
        <w:t xml:space="preserve">                    </w:t>
      </w:r>
      <w:r w:rsidRPr="002D141C">
        <w:rPr>
          <w:color w:val="993366"/>
        </w:rPr>
        <w:t>OPTIONAL</w:t>
      </w:r>
      <w:r w:rsidRPr="002D141C">
        <w:t xml:space="preserve">,       </w:t>
      </w:r>
      <w:r w:rsidRPr="002D141C">
        <w:rPr>
          <w:color w:val="808080"/>
        </w:rPr>
        <w:t>-- Need S</w:t>
      </w:r>
    </w:p>
    <w:p w14:paraId="1C5F4B84" w14:textId="77777777" w:rsidR="002C5D28" w:rsidRPr="002D141C" w:rsidRDefault="002C5D28" w:rsidP="002D141C">
      <w:pPr>
        <w:pStyle w:val="PL"/>
      </w:pPr>
      <w:r w:rsidRPr="002D141C">
        <w:t xml:space="preserve">        s-IntraSearchP                      ReselectionThreshold,</w:t>
      </w:r>
    </w:p>
    <w:p w14:paraId="0EE0B689" w14:textId="49CB47C0" w:rsidR="002C5D28" w:rsidRPr="002D141C" w:rsidRDefault="002C5D28" w:rsidP="002D141C">
      <w:pPr>
        <w:pStyle w:val="PL"/>
        <w:rPr>
          <w:color w:val="808080"/>
        </w:rPr>
      </w:pPr>
      <w:r w:rsidRPr="002D141C">
        <w:t xml:space="preserve">        s-IntraSearchQ                      ReselectionThresholdQ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xml:space="preserve">-- </w:t>
      </w:r>
      <w:r w:rsidR="00090DDE" w:rsidRPr="002D141C">
        <w:rPr>
          <w:color w:val="808080"/>
        </w:rPr>
        <w:t>Need S</w:t>
      </w:r>
    </w:p>
    <w:p w14:paraId="5DC7665B" w14:textId="77777777" w:rsidR="002C5D28" w:rsidRPr="002D141C" w:rsidRDefault="002C5D28" w:rsidP="002D141C">
      <w:pPr>
        <w:pStyle w:val="PL"/>
      </w:pPr>
      <w:r w:rsidRPr="002D141C">
        <w:t xml:space="preserve">        t-ReselectionNR                     T-Reselection,</w:t>
      </w:r>
    </w:p>
    <w:p w14:paraId="45AEA0ED" w14:textId="77777777" w:rsidR="002C5D28" w:rsidRPr="002D141C" w:rsidRDefault="002C5D28" w:rsidP="002D141C">
      <w:pPr>
        <w:pStyle w:val="PL"/>
        <w:rPr>
          <w:color w:val="808080"/>
        </w:rPr>
      </w:pPr>
      <w:r w:rsidRPr="002D141C">
        <w:t xml:space="preserve">        frequencyBandList                   MultiFrequencyBandListNR-SIB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xml:space="preserve">-- Need </w:t>
      </w:r>
      <w:r w:rsidR="002800EC" w:rsidRPr="002D141C">
        <w:rPr>
          <w:color w:val="808080"/>
        </w:rPr>
        <w:t>S</w:t>
      </w:r>
    </w:p>
    <w:p w14:paraId="57608534" w14:textId="77777777" w:rsidR="002C5D28" w:rsidRPr="002D141C" w:rsidRDefault="002C5D28" w:rsidP="002D141C">
      <w:pPr>
        <w:pStyle w:val="PL"/>
        <w:rPr>
          <w:color w:val="808080"/>
        </w:rPr>
      </w:pPr>
      <w:r w:rsidRPr="002D141C">
        <w:t xml:space="preserve">        frequencyBandListSUL                MultiFrequencyBandListNR-SIB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Need R</w:t>
      </w:r>
    </w:p>
    <w:p w14:paraId="2CE30551" w14:textId="41A892B4" w:rsidR="002C5D28" w:rsidRPr="002D141C" w:rsidRDefault="002C5D28" w:rsidP="002D141C">
      <w:pPr>
        <w:pStyle w:val="PL"/>
        <w:rPr>
          <w:color w:val="808080"/>
        </w:rPr>
      </w:pPr>
      <w:r w:rsidRPr="002D141C">
        <w:t xml:space="preserve">        p-Max                               P-Max                       </w:t>
      </w:r>
      <w:r w:rsidR="001B0304" w:rsidRPr="002D141C">
        <w:t xml:space="preserve">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1C4FBDB5" w14:textId="7B10E060" w:rsidR="002C5D28" w:rsidRPr="002D141C" w:rsidRDefault="002C5D28" w:rsidP="002D141C">
      <w:pPr>
        <w:pStyle w:val="PL"/>
        <w:rPr>
          <w:color w:val="808080"/>
        </w:rPr>
      </w:pPr>
      <w:r w:rsidRPr="002D141C">
        <w:t xml:space="preserve">        smtc                                SSB-MTC                     </w:t>
      </w:r>
      <w:r w:rsidR="001B0304" w:rsidRPr="002D141C">
        <w:t xml:space="preserve">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3A2D94F5" w14:textId="77777777" w:rsidR="002C5D28" w:rsidRPr="002D141C" w:rsidRDefault="002C5D28" w:rsidP="002D141C">
      <w:pPr>
        <w:pStyle w:val="PL"/>
        <w:rPr>
          <w:color w:val="808080"/>
        </w:rPr>
      </w:pPr>
      <w:r w:rsidRPr="002D141C">
        <w:t xml:space="preserve">        ss-RSSI-Measurement             </w:t>
      </w:r>
      <w:r w:rsidR="001A602F" w:rsidRPr="002D141C">
        <w:t xml:space="preserve">    </w:t>
      </w:r>
      <w:r w:rsidRPr="002D141C">
        <w:t xml:space="preserve">SS-RSSI-Measurement         </w:t>
      </w:r>
      <w:r w:rsidR="001B0304" w:rsidRPr="002D141C">
        <w:t xml:space="preserve">                    </w:t>
      </w:r>
      <w:r w:rsidRPr="002D141C">
        <w:rPr>
          <w:color w:val="993366"/>
        </w:rPr>
        <w:t>OPTIONAL</w:t>
      </w:r>
      <w:r w:rsidRPr="002D141C">
        <w:t xml:space="preserve">,       </w:t>
      </w:r>
      <w:r w:rsidRPr="002D141C">
        <w:rPr>
          <w:color w:val="808080"/>
        </w:rPr>
        <w:t>-- Need R</w:t>
      </w:r>
    </w:p>
    <w:p w14:paraId="01B84A6F" w14:textId="517CACAC" w:rsidR="002C5D28" w:rsidRPr="002D141C" w:rsidRDefault="002C5D28" w:rsidP="002D141C">
      <w:pPr>
        <w:pStyle w:val="PL"/>
        <w:rPr>
          <w:color w:val="808080"/>
        </w:rPr>
      </w:pPr>
      <w:r w:rsidRPr="002D141C">
        <w:t xml:space="preserve">        ssb-ToMeasure                       SSB-ToMeasure               </w:t>
      </w:r>
      <w:r w:rsidR="001B0304" w:rsidRPr="002D141C">
        <w:t xml:space="preserve">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160C261F" w14:textId="77777777" w:rsidR="002C5D28" w:rsidRPr="002D141C" w:rsidRDefault="002C5D28" w:rsidP="002D141C">
      <w:pPr>
        <w:pStyle w:val="PL"/>
      </w:pPr>
      <w:r w:rsidRPr="002D141C">
        <w:t xml:space="preserve">        deriveSSB-IndexFromCell         </w:t>
      </w:r>
      <w:r w:rsidR="001A602F" w:rsidRPr="002D141C">
        <w:t xml:space="preserve">    </w:t>
      </w:r>
      <w:r w:rsidRPr="002D141C">
        <w:rPr>
          <w:color w:val="993366"/>
        </w:rPr>
        <w:t>BOOLEAN</w:t>
      </w:r>
      <w:r w:rsidRPr="002D141C">
        <w:t>,</w:t>
      </w:r>
    </w:p>
    <w:p w14:paraId="6B1F23AA" w14:textId="77777777" w:rsidR="001A602F" w:rsidRPr="002D141C" w:rsidRDefault="002C5D28" w:rsidP="002D141C">
      <w:pPr>
        <w:pStyle w:val="PL"/>
      </w:pPr>
      <w:r w:rsidRPr="002D141C">
        <w:t xml:space="preserve">        ...</w:t>
      </w:r>
      <w:r w:rsidR="001A602F" w:rsidRPr="002D141C">
        <w:t>,</w:t>
      </w:r>
    </w:p>
    <w:p w14:paraId="24A82EA4" w14:textId="77777777" w:rsidR="001A602F" w:rsidRPr="002D141C" w:rsidRDefault="001A602F" w:rsidP="002D141C">
      <w:pPr>
        <w:pStyle w:val="PL"/>
      </w:pPr>
      <w:r w:rsidRPr="002D141C">
        <w:t xml:space="preserve">        [[</w:t>
      </w:r>
    </w:p>
    <w:p w14:paraId="6312030C" w14:textId="77777777" w:rsidR="001A602F" w:rsidRPr="002D141C" w:rsidRDefault="001A602F" w:rsidP="002D141C">
      <w:pPr>
        <w:pStyle w:val="PL"/>
        <w:rPr>
          <w:color w:val="808080"/>
        </w:rPr>
      </w:pPr>
      <w:r w:rsidRPr="002D141C">
        <w:t xml:space="preserve">        t-ReselectionNR-SF                  SpeedStateScaleFactors      </w:t>
      </w:r>
      <w:r w:rsidR="001B0304" w:rsidRPr="002D141C">
        <w:t xml:space="preserve">                    </w:t>
      </w:r>
      <w:r w:rsidRPr="002D141C">
        <w:rPr>
          <w:color w:val="993366"/>
        </w:rPr>
        <w:t>OPTIONAL</w:t>
      </w:r>
      <w:r w:rsidRPr="002D141C">
        <w:t xml:space="preserve">        </w:t>
      </w:r>
      <w:r w:rsidRPr="002D141C">
        <w:rPr>
          <w:color w:val="808080"/>
        </w:rPr>
        <w:t>-- Need N</w:t>
      </w:r>
    </w:p>
    <w:p w14:paraId="450BC969" w14:textId="77777777" w:rsidR="002C5D28" w:rsidRPr="002D141C" w:rsidRDefault="001A602F" w:rsidP="002D141C">
      <w:pPr>
        <w:pStyle w:val="PL"/>
      </w:pPr>
      <w:r w:rsidRPr="002D141C">
        <w:t xml:space="preserve">        ]]</w:t>
      </w:r>
    </w:p>
    <w:p w14:paraId="703AAA1E" w14:textId="77777777" w:rsidR="002C5D28" w:rsidRPr="002D141C" w:rsidRDefault="002C5D28" w:rsidP="002D141C">
      <w:pPr>
        <w:pStyle w:val="PL"/>
      </w:pPr>
      <w:r w:rsidRPr="002D141C">
        <w:t xml:space="preserve">    },</w:t>
      </w:r>
    </w:p>
    <w:p w14:paraId="159D2D19" w14:textId="77777777" w:rsidR="002C5D28" w:rsidRPr="002D141C" w:rsidRDefault="002C5D28" w:rsidP="002D141C">
      <w:pPr>
        <w:pStyle w:val="PL"/>
      </w:pPr>
      <w:r w:rsidRPr="002D141C">
        <w:t xml:space="preserve">    ...</w:t>
      </w:r>
    </w:p>
    <w:p w14:paraId="49D7D6A6" w14:textId="77777777" w:rsidR="002C5D28" w:rsidRPr="002D141C" w:rsidRDefault="002C5D28" w:rsidP="002D141C">
      <w:pPr>
        <w:pStyle w:val="PL"/>
      </w:pPr>
      <w:r w:rsidRPr="002D141C">
        <w:t>}</w:t>
      </w:r>
    </w:p>
    <w:p w14:paraId="78526B7A" w14:textId="77777777" w:rsidR="002C5D28" w:rsidRPr="002D141C" w:rsidRDefault="002C5D28" w:rsidP="002D141C">
      <w:pPr>
        <w:pStyle w:val="PL"/>
      </w:pPr>
    </w:p>
    <w:p w14:paraId="0CF22AF9" w14:textId="32F90F18" w:rsidR="002C5D28" w:rsidRPr="002D141C" w:rsidRDefault="002C5D28" w:rsidP="002D141C">
      <w:pPr>
        <w:pStyle w:val="PL"/>
      </w:pPr>
      <w:r w:rsidRPr="002D141C">
        <w:t>RangeToBestCell</w:t>
      </w:r>
      <w:r w:rsidR="00B61610" w:rsidRPr="002D141C">
        <w:t xml:space="preserve">    </w:t>
      </w:r>
      <w:r w:rsidRPr="002D141C">
        <w:t>::= Q-OffsetRange</w:t>
      </w:r>
    </w:p>
    <w:p w14:paraId="41674B7A" w14:textId="77777777" w:rsidR="002C5D28" w:rsidRPr="002D141C" w:rsidRDefault="002C5D28" w:rsidP="002D141C">
      <w:pPr>
        <w:pStyle w:val="PL"/>
      </w:pPr>
    </w:p>
    <w:p w14:paraId="32C769ED" w14:textId="77777777" w:rsidR="002C5D28" w:rsidRPr="002D141C" w:rsidRDefault="002C5D28" w:rsidP="002D141C">
      <w:pPr>
        <w:pStyle w:val="PL"/>
        <w:rPr>
          <w:color w:val="808080"/>
        </w:rPr>
      </w:pPr>
      <w:r w:rsidRPr="002D141C">
        <w:rPr>
          <w:color w:val="808080"/>
        </w:rPr>
        <w:t>-- TAG-SIB2-STOP</w:t>
      </w:r>
    </w:p>
    <w:p w14:paraId="27378470" w14:textId="77777777" w:rsidR="002C5D28" w:rsidRPr="002D141C" w:rsidRDefault="002C5D28" w:rsidP="002D141C">
      <w:pPr>
        <w:pStyle w:val="PL"/>
        <w:rPr>
          <w:color w:val="808080"/>
        </w:rPr>
      </w:pPr>
      <w:r w:rsidRPr="002D141C">
        <w:rPr>
          <w:color w:val="808080"/>
        </w:rPr>
        <w:lastRenderedPageBreak/>
        <w:t>-- ASN1STOP</w:t>
      </w:r>
    </w:p>
    <w:p w14:paraId="17E08047" w14:textId="77777777" w:rsidR="002C5D28" w:rsidRPr="002D141C" w:rsidRDefault="002C5D28" w:rsidP="002C5D28">
      <w:pPr>
        <w:rPr>
          <w:iCs/>
        </w:rPr>
      </w:pPr>
      <w:bookmarkStart w:id="3240" w:name="MCCQCTEMPBM_00000048"/>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240"/>
          <w:p w14:paraId="1AA5D121" w14:textId="77777777" w:rsidR="002C5D28" w:rsidRPr="002D141C" w:rsidRDefault="002C5D28" w:rsidP="00F43D0B">
            <w:pPr>
              <w:pStyle w:val="TAH"/>
              <w:rPr>
                <w:lang w:val="en-GB" w:eastAsia="en-GB"/>
              </w:rPr>
            </w:pPr>
            <w:r w:rsidRPr="002D141C">
              <w:rPr>
                <w:i/>
                <w:noProof/>
                <w:lang w:val="en-GB" w:eastAsia="en-GB"/>
              </w:rPr>
              <w:lastRenderedPageBreak/>
              <w:t>SIB2</w:t>
            </w:r>
            <w:r w:rsidRPr="002D141C">
              <w:rPr>
                <w:iCs/>
                <w:noProof/>
                <w:lang w:val="en-GB" w:eastAsia="en-GB"/>
              </w:rPr>
              <w:t xml:space="preserve"> field descriptions</w:t>
            </w:r>
          </w:p>
        </w:tc>
      </w:tr>
      <w:tr w:rsidR="001C4F8B" w:rsidRPr="002D141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2D141C" w:rsidRDefault="002C5D28" w:rsidP="00F43D0B">
            <w:pPr>
              <w:pStyle w:val="TAL"/>
              <w:rPr>
                <w:b/>
                <w:bCs/>
                <w:i/>
                <w:noProof/>
                <w:lang w:val="en-GB" w:eastAsia="en-GB"/>
              </w:rPr>
            </w:pPr>
            <w:r w:rsidRPr="002D141C">
              <w:rPr>
                <w:b/>
                <w:bCs/>
                <w:i/>
                <w:noProof/>
                <w:lang w:val="en-GB" w:eastAsia="en-GB"/>
              </w:rPr>
              <w:t>absThreshSS-BlocksConsolidation</w:t>
            </w:r>
          </w:p>
          <w:p w14:paraId="0705A753" w14:textId="77777777" w:rsidR="002C5D28" w:rsidRPr="002D141C" w:rsidRDefault="002C5D28" w:rsidP="00F43D0B">
            <w:pPr>
              <w:pStyle w:val="TAL"/>
              <w:rPr>
                <w:lang w:val="en-GB" w:eastAsia="en-GB"/>
              </w:rPr>
            </w:pPr>
            <w:r w:rsidRPr="002D141C">
              <w:rPr>
                <w:lang w:val="en-GB" w:eastAsia="en-GB"/>
              </w:rPr>
              <w:t>Threshold for consolidation of L1 measurements per RS index.</w:t>
            </w:r>
            <w:r w:rsidR="00AE687D" w:rsidRPr="002D141C">
              <w:rPr>
                <w:lang w:val="en-GB" w:eastAsia="en-GB"/>
              </w:rPr>
              <w:t xml:space="preserve"> If the field is absent</w:t>
            </w:r>
            <w:r w:rsidR="003027F5" w:rsidRPr="002D141C">
              <w:rPr>
                <w:lang w:val="en-GB" w:eastAsia="en-GB"/>
              </w:rPr>
              <w:t>,</w:t>
            </w:r>
            <w:r w:rsidR="00AE687D" w:rsidRPr="002D141C">
              <w:rPr>
                <w:lang w:val="en-GB" w:eastAsia="en-GB"/>
              </w:rPr>
              <w:t xml:space="preserve"> the UE uses the measurement quantity as specified in TS 38.304 [20].</w:t>
            </w:r>
          </w:p>
        </w:tc>
      </w:tr>
      <w:tr w:rsidR="001C4F8B" w:rsidRPr="002D141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2D141C" w:rsidRDefault="002C5D28" w:rsidP="00F43D0B">
            <w:pPr>
              <w:pStyle w:val="TAL"/>
              <w:rPr>
                <w:b/>
                <w:bCs/>
                <w:i/>
                <w:noProof/>
                <w:lang w:val="en-GB" w:eastAsia="en-GB"/>
              </w:rPr>
            </w:pPr>
            <w:r w:rsidRPr="002D141C">
              <w:rPr>
                <w:b/>
                <w:bCs/>
                <w:i/>
                <w:noProof/>
                <w:lang w:val="en-GB" w:eastAsia="en-GB"/>
              </w:rPr>
              <w:t>cellReselectionInfoCommon</w:t>
            </w:r>
          </w:p>
          <w:p w14:paraId="6B209151" w14:textId="188EF53E" w:rsidR="002C5D28" w:rsidRPr="002D141C" w:rsidRDefault="002C5D28" w:rsidP="00F43D0B">
            <w:pPr>
              <w:pStyle w:val="TAL"/>
              <w:rPr>
                <w:lang w:val="en-GB" w:eastAsia="en-GB"/>
              </w:rPr>
            </w:pPr>
            <w:r w:rsidRPr="002D141C">
              <w:rPr>
                <w:lang w:val="en-GB" w:eastAsia="en-GB"/>
              </w:rPr>
              <w:t>Cell re-selection information common for intra-frequency, inter-frequency and/ or inter-RAT cell re-selection.</w:t>
            </w:r>
          </w:p>
        </w:tc>
      </w:tr>
      <w:tr w:rsidR="001C4F8B" w:rsidRPr="002D141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2D141C" w:rsidRDefault="002C5D28" w:rsidP="00F43D0B">
            <w:pPr>
              <w:pStyle w:val="TAL"/>
              <w:rPr>
                <w:b/>
                <w:bCs/>
                <w:i/>
                <w:noProof/>
                <w:lang w:val="en-GB" w:eastAsia="en-GB"/>
              </w:rPr>
            </w:pPr>
            <w:r w:rsidRPr="002D141C">
              <w:rPr>
                <w:b/>
                <w:bCs/>
                <w:i/>
                <w:noProof/>
                <w:lang w:val="en-GB" w:eastAsia="en-GB"/>
              </w:rPr>
              <w:t>cellReselectionServingFreqInfo</w:t>
            </w:r>
          </w:p>
          <w:p w14:paraId="2B823425" w14:textId="77777777" w:rsidR="002C5D28" w:rsidRPr="002D141C" w:rsidRDefault="002C5D28" w:rsidP="00F43D0B">
            <w:pPr>
              <w:pStyle w:val="TAL"/>
              <w:rPr>
                <w:lang w:val="en-GB" w:eastAsia="en-GB"/>
              </w:rPr>
            </w:pPr>
            <w:r w:rsidRPr="002D141C">
              <w:rPr>
                <w:lang w:val="en-GB" w:eastAsia="en-GB"/>
              </w:rPr>
              <w:t>Information common for non-intra-frequency cell re-selection i.e. cell re-selection to inter-frequency and inter-RAT cells.</w:t>
            </w:r>
          </w:p>
        </w:tc>
      </w:tr>
      <w:tr w:rsidR="001C4F8B" w:rsidRPr="002D141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2D141C" w:rsidRDefault="002C5D28" w:rsidP="00B47FA8">
            <w:pPr>
              <w:pStyle w:val="TAL"/>
              <w:rPr>
                <w:b/>
                <w:bCs/>
                <w:i/>
                <w:iCs/>
                <w:lang w:val="en-GB"/>
              </w:rPr>
            </w:pPr>
            <w:r w:rsidRPr="002D141C">
              <w:rPr>
                <w:b/>
                <w:bCs/>
                <w:i/>
                <w:iCs/>
                <w:lang w:val="en-GB"/>
              </w:rPr>
              <w:t>deriveSSB-IndexFromCell</w:t>
            </w:r>
          </w:p>
          <w:p w14:paraId="6708BDAC" w14:textId="1EBEF8D9" w:rsidR="002C5D28" w:rsidRPr="002D141C" w:rsidRDefault="002C5D28" w:rsidP="00F43D0B">
            <w:pPr>
              <w:pStyle w:val="TAL"/>
              <w:rPr>
                <w:b/>
                <w:bCs/>
                <w:i/>
                <w:noProof/>
                <w:lang w:val="en-GB" w:eastAsia="en-GB"/>
              </w:rPr>
            </w:pPr>
            <w:r w:rsidRPr="002D141C">
              <w:rPr>
                <w:szCs w:val="22"/>
                <w:lang w:val="en-GB" w:eastAsia="ja-JP"/>
              </w:rPr>
              <w:t xml:space="preserve">This field indicates whether the UE can utilize serving cell timing to derive the index of SS block transmitted by neighbour cell. </w:t>
            </w:r>
            <w:r w:rsidRPr="002D141C">
              <w:rPr>
                <w:lang w:val="en-GB" w:eastAsia="ja-JP"/>
              </w:rPr>
              <w:t xml:space="preserve">If this field is set to </w:t>
            </w:r>
            <w:r w:rsidR="00A947E5" w:rsidRPr="002D141C">
              <w:rPr>
                <w:i/>
                <w:lang w:val="en-GB" w:eastAsia="ja-JP"/>
              </w:rPr>
              <w:t>true</w:t>
            </w:r>
            <w:r w:rsidRPr="002D141C">
              <w:rPr>
                <w:lang w:val="en-GB" w:eastAsia="ja-JP"/>
              </w:rPr>
              <w:t xml:space="preserve">, the UE assumes SFN and frame boundary alignment across cells on the serving frequency as specified in </w:t>
            </w:r>
            <w:r w:rsidR="00F93181" w:rsidRPr="002D141C">
              <w:rPr>
                <w:lang w:val="en-GB" w:eastAsia="ja-JP"/>
              </w:rPr>
              <w:t xml:space="preserve">TS </w:t>
            </w:r>
            <w:r w:rsidRPr="002D141C">
              <w:rPr>
                <w:lang w:val="en-GB" w:eastAsia="ja-JP"/>
              </w:rPr>
              <w:t>38.133 [14].</w:t>
            </w:r>
          </w:p>
        </w:tc>
      </w:tr>
      <w:tr w:rsidR="001C4F8B" w:rsidRPr="002D141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2D141C" w:rsidRDefault="002800EC" w:rsidP="008F67AD">
            <w:pPr>
              <w:pStyle w:val="TAL"/>
              <w:rPr>
                <w:b/>
                <w:bCs/>
                <w:i/>
                <w:noProof/>
                <w:lang w:val="en-GB" w:eastAsia="en-GB"/>
              </w:rPr>
            </w:pPr>
            <w:r w:rsidRPr="002D141C">
              <w:rPr>
                <w:b/>
                <w:bCs/>
                <w:i/>
                <w:noProof/>
                <w:lang w:val="en-GB" w:eastAsia="en-GB"/>
              </w:rPr>
              <w:t>frequencyBandList</w:t>
            </w:r>
          </w:p>
          <w:p w14:paraId="11EDF8A4" w14:textId="5C22D802" w:rsidR="002800EC" w:rsidRPr="002D141C" w:rsidRDefault="002800EC" w:rsidP="008F67AD">
            <w:pPr>
              <w:pStyle w:val="TAL"/>
              <w:rPr>
                <w:bCs/>
                <w:noProof/>
                <w:lang w:val="en-GB" w:eastAsia="en-GB"/>
              </w:rPr>
            </w:pPr>
            <w:r w:rsidRPr="002D141C">
              <w:rPr>
                <w:bCs/>
                <w:noProof/>
                <w:lang w:val="en-GB" w:eastAsia="en-GB"/>
              </w:rPr>
              <w:t xml:space="preserve">Indicates the list of frequency bands for which the NR cell reselection parameters apply. The UE behaviour in case the field is absent is described in </w:t>
            </w:r>
            <w:r w:rsidR="005B4734" w:rsidRPr="002D141C">
              <w:rPr>
                <w:bCs/>
                <w:noProof/>
                <w:lang w:val="en-GB" w:eastAsia="en-GB"/>
              </w:rPr>
              <w:t>clause</w:t>
            </w:r>
            <w:r w:rsidRPr="002D141C">
              <w:rPr>
                <w:bCs/>
                <w:noProof/>
                <w:lang w:val="en-GB" w:eastAsia="en-GB"/>
              </w:rPr>
              <w:t xml:space="preserve"> 5.2.2.4.3.</w:t>
            </w:r>
          </w:p>
        </w:tc>
      </w:tr>
      <w:tr w:rsidR="001C4F8B" w:rsidRPr="002D141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2D141C" w:rsidRDefault="002800EC" w:rsidP="008F67AD">
            <w:pPr>
              <w:pStyle w:val="TAL"/>
              <w:rPr>
                <w:b/>
                <w:bCs/>
                <w:i/>
                <w:noProof/>
                <w:lang w:val="en-GB" w:eastAsia="en-GB"/>
              </w:rPr>
            </w:pPr>
            <w:r w:rsidRPr="002D141C">
              <w:rPr>
                <w:b/>
                <w:bCs/>
                <w:i/>
                <w:noProof/>
                <w:lang w:val="en-GB" w:eastAsia="en-GB"/>
              </w:rPr>
              <w:t>intraFreqCellReselectionInfo</w:t>
            </w:r>
          </w:p>
          <w:p w14:paraId="160A44E0" w14:textId="77777777" w:rsidR="002800EC" w:rsidRPr="002D141C" w:rsidRDefault="002800EC" w:rsidP="008F67AD">
            <w:pPr>
              <w:pStyle w:val="TAL"/>
              <w:rPr>
                <w:lang w:val="en-GB" w:eastAsia="en-GB"/>
              </w:rPr>
            </w:pPr>
            <w:r w:rsidRPr="002D141C">
              <w:rPr>
                <w:lang w:val="en-GB" w:eastAsia="en-GB"/>
              </w:rPr>
              <w:t>Cell re-selection information common for intra-frequency cells.</w:t>
            </w:r>
          </w:p>
        </w:tc>
      </w:tr>
      <w:tr w:rsidR="001C4F8B" w:rsidRPr="002D141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2D141C" w:rsidRDefault="002C5D28" w:rsidP="00F43D0B">
            <w:pPr>
              <w:pStyle w:val="TAL"/>
              <w:rPr>
                <w:b/>
                <w:bCs/>
                <w:i/>
                <w:noProof/>
                <w:lang w:val="en-GB" w:eastAsia="en-GB"/>
              </w:rPr>
            </w:pPr>
            <w:r w:rsidRPr="002D141C">
              <w:rPr>
                <w:b/>
                <w:bCs/>
                <w:i/>
                <w:noProof/>
                <w:lang w:val="en-GB" w:eastAsia="en-GB"/>
              </w:rPr>
              <w:t>nrofSS-BlocksToAverage</w:t>
            </w:r>
          </w:p>
          <w:p w14:paraId="73746C70" w14:textId="77777777" w:rsidR="002C5D28" w:rsidRPr="002D141C" w:rsidRDefault="002C5D28" w:rsidP="00F43D0B">
            <w:pPr>
              <w:pStyle w:val="TAL"/>
              <w:rPr>
                <w:lang w:val="en-GB" w:eastAsia="en-GB"/>
              </w:rPr>
            </w:pPr>
            <w:r w:rsidRPr="002D141C">
              <w:rPr>
                <w:lang w:val="en-GB" w:eastAsia="en-GB"/>
              </w:rPr>
              <w:t>Number of SS blocks to average for cell measurement derivation.</w:t>
            </w:r>
            <w:r w:rsidR="00AE687D" w:rsidRPr="002D141C">
              <w:rPr>
                <w:lang w:val="en-GB" w:eastAsia="en-GB"/>
              </w:rPr>
              <w:t xml:space="preserve"> If the field is absent the UE uses the measurement quantity as specified in TS 38.304 [20].</w:t>
            </w:r>
          </w:p>
        </w:tc>
      </w:tr>
      <w:tr w:rsidR="001C4F8B" w:rsidRPr="002D141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2D141C" w:rsidRDefault="002C5D28" w:rsidP="00F43D0B">
            <w:pPr>
              <w:pStyle w:val="TAL"/>
              <w:rPr>
                <w:b/>
                <w:bCs/>
                <w:i/>
                <w:noProof/>
                <w:lang w:val="en-GB" w:eastAsia="en-GB"/>
              </w:rPr>
            </w:pPr>
            <w:r w:rsidRPr="002D141C">
              <w:rPr>
                <w:b/>
                <w:bCs/>
                <w:i/>
                <w:noProof/>
                <w:lang w:val="en-GB" w:eastAsia="en-GB"/>
              </w:rPr>
              <w:t>p-Max</w:t>
            </w:r>
          </w:p>
          <w:p w14:paraId="122FAA71" w14:textId="05D07AED" w:rsidR="002C5D28" w:rsidRPr="002D141C" w:rsidRDefault="002C5D28" w:rsidP="0069708C">
            <w:pPr>
              <w:pStyle w:val="TAL"/>
              <w:rPr>
                <w:iCs/>
                <w:lang w:val="en-GB" w:eastAsia="en-GB"/>
              </w:rPr>
            </w:pPr>
            <w:r w:rsidRPr="002D141C">
              <w:rPr>
                <w:iCs/>
                <w:lang w:val="en-GB" w:eastAsia="en-GB"/>
              </w:rPr>
              <w:t xml:space="preserve">Value </w:t>
            </w:r>
            <w:r w:rsidR="0069708C" w:rsidRPr="002D141C">
              <w:rPr>
                <w:iCs/>
                <w:lang w:val="en-GB" w:eastAsia="en-GB"/>
              </w:rPr>
              <w:t xml:space="preserve">in dBm </w:t>
            </w:r>
            <w:r w:rsidRPr="002D141C">
              <w:rPr>
                <w:iCs/>
                <w:lang w:val="en-GB" w:eastAsia="en-GB"/>
              </w:rPr>
              <w:t>applicable for the intra-frequency neighbouring NR cells. If absent the UE applies the maximum power according to TS 38.101</w:t>
            </w:r>
            <w:r w:rsidR="00D10753" w:rsidRPr="002D141C">
              <w:rPr>
                <w:iCs/>
                <w:lang w:val="en-GB" w:eastAsia="en-GB"/>
              </w:rPr>
              <w:t>-1</w:t>
            </w:r>
            <w:r w:rsidRPr="002D141C">
              <w:rPr>
                <w:iCs/>
                <w:lang w:val="en-GB" w:eastAsia="en-GB"/>
              </w:rPr>
              <w:t xml:space="preserve"> [15]</w:t>
            </w:r>
            <w:r w:rsidR="006E3E20" w:rsidRPr="002D141C">
              <w:rPr>
                <w:iCs/>
                <w:lang w:val="en-GB" w:eastAsia="en-GB"/>
              </w:rPr>
              <w:t xml:space="preserve"> in case of an FR1 cell or TS 38.101-2 [39] in case of an FR2 cell. In this release of the specification, if </w:t>
            </w:r>
            <w:r w:rsidR="006E3E20" w:rsidRPr="002D141C">
              <w:rPr>
                <w:i/>
                <w:iCs/>
                <w:lang w:val="en-GB" w:eastAsia="en-GB"/>
              </w:rPr>
              <w:t>p-Max</w:t>
            </w:r>
            <w:r w:rsidR="006E3E20" w:rsidRPr="002D141C">
              <w:rPr>
                <w:iCs/>
                <w:lang w:val="en-GB" w:eastAsia="en-GB"/>
              </w:rPr>
              <w:t xml:space="preserve"> is present on a carrier frequency in FR2, the UE shall ignore the field and applies the maximum power according to TS 38.101-2 [39]</w:t>
            </w:r>
            <w:r w:rsidRPr="002D141C">
              <w:rPr>
                <w:iCs/>
                <w:lang w:val="en-GB" w:eastAsia="en-GB"/>
              </w:rPr>
              <w:t xml:space="preserve">. </w:t>
            </w:r>
          </w:p>
        </w:tc>
      </w:tr>
      <w:tr w:rsidR="001C4F8B" w:rsidRPr="002D141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2D141C" w:rsidRDefault="002C5D28" w:rsidP="00F43D0B">
            <w:pPr>
              <w:pStyle w:val="TAL"/>
              <w:rPr>
                <w:b/>
                <w:bCs/>
                <w:i/>
                <w:noProof/>
                <w:lang w:val="en-GB" w:eastAsia="en-GB"/>
              </w:rPr>
            </w:pPr>
            <w:r w:rsidRPr="002D141C">
              <w:rPr>
                <w:b/>
                <w:bCs/>
                <w:i/>
                <w:noProof/>
                <w:lang w:val="en-GB" w:eastAsia="en-GB"/>
              </w:rPr>
              <w:t>q-Hyst</w:t>
            </w:r>
          </w:p>
          <w:p w14:paraId="45B5FE48" w14:textId="77777777" w:rsidR="002C5D28" w:rsidRPr="002D141C" w:rsidRDefault="002C5D28" w:rsidP="00F43D0B">
            <w:pPr>
              <w:pStyle w:val="TAL"/>
              <w:rPr>
                <w:lang w:val="en-GB" w:eastAsia="en-GB"/>
              </w:rPr>
            </w:pPr>
            <w:r w:rsidRPr="002D141C">
              <w:rPr>
                <w:lang w:val="en-GB" w:eastAsia="en-GB"/>
              </w:rPr>
              <w:t xml:space="preserve">Parameter </w:t>
            </w:r>
            <w:r w:rsidR="00577980" w:rsidRPr="002D141C">
              <w:rPr>
                <w:lang w:val="en-GB" w:eastAsia="en-GB"/>
              </w:rPr>
              <w:t>"</w:t>
            </w:r>
            <w:r w:rsidRPr="002D141C">
              <w:rPr>
                <w:i/>
                <w:noProof/>
                <w:lang w:val="en-GB" w:eastAsia="en-GB"/>
              </w:rPr>
              <w:t>Q</w:t>
            </w:r>
            <w:r w:rsidRPr="002D141C">
              <w:rPr>
                <w:i/>
                <w:noProof/>
                <w:vertAlign w:val="subscript"/>
                <w:lang w:val="en-GB" w:eastAsia="en-GB"/>
              </w:rPr>
              <w:t>hyst</w:t>
            </w:r>
            <w:r w:rsidR="00577980" w:rsidRPr="002D141C">
              <w:rPr>
                <w:lang w:val="en-GB" w:eastAsia="en-GB"/>
              </w:rPr>
              <w:t xml:space="preserve">" </w:t>
            </w:r>
            <w:r w:rsidRPr="002D141C">
              <w:rPr>
                <w:lang w:val="en-GB" w:eastAsia="en-GB"/>
              </w:rPr>
              <w:t>in TS 38.304 [</w:t>
            </w:r>
            <w:r w:rsidR="0069708C" w:rsidRPr="002D141C">
              <w:rPr>
                <w:lang w:val="en-GB" w:eastAsia="en-GB"/>
              </w:rPr>
              <w:t>20</w:t>
            </w:r>
            <w:r w:rsidRPr="002D141C">
              <w:rPr>
                <w:lang w:val="en-GB" w:eastAsia="en-GB"/>
              </w:rPr>
              <w:t xml:space="preserve">], Value in dB. Value </w:t>
            </w:r>
            <w:r w:rsidRPr="002D141C">
              <w:rPr>
                <w:i/>
                <w:lang w:val="en-GB"/>
              </w:rPr>
              <w:t>dB1</w:t>
            </w:r>
            <w:r w:rsidRPr="002D141C">
              <w:rPr>
                <w:lang w:val="en-GB" w:eastAsia="en-GB"/>
              </w:rPr>
              <w:t xml:space="preserve"> corresponds to 1 dB, </w:t>
            </w:r>
            <w:r w:rsidRPr="002D141C">
              <w:rPr>
                <w:i/>
                <w:lang w:val="en-GB"/>
              </w:rPr>
              <w:t>dB2</w:t>
            </w:r>
            <w:r w:rsidRPr="002D141C">
              <w:rPr>
                <w:lang w:val="en-GB" w:eastAsia="en-GB"/>
              </w:rPr>
              <w:t xml:space="preserve"> corresponds to 2 dB and so on.</w:t>
            </w:r>
          </w:p>
        </w:tc>
      </w:tr>
      <w:tr w:rsidR="001C4F8B" w:rsidRPr="002D141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2D141C" w:rsidRDefault="00AF5AFA" w:rsidP="00AF5AFA">
            <w:pPr>
              <w:pStyle w:val="TAL"/>
              <w:rPr>
                <w:b/>
                <w:bCs/>
                <w:i/>
                <w:noProof/>
                <w:lang w:val="en-GB" w:eastAsia="en-GB"/>
              </w:rPr>
            </w:pPr>
            <w:r w:rsidRPr="002D141C">
              <w:rPr>
                <w:b/>
                <w:bCs/>
                <w:i/>
                <w:noProof/>
                <w:lang w:val="en-GB" w:eastAsia="en-GB"/>
              </w:rPr>
              <w:t>q-HystSF</w:t>
            </w:r>
          </w:p>
          <w:p w14:paraId="4707DE25" w14:textId="77777777" w:rsidR="00AF5AFA" w:rsidRPr="002D141C" w:rsidRDefault="00AF5AFA" w:rsidP="00AF5AFA">
            <w:pPr>
              <w:pStyle w:val="TAL"/>
              <w:rPr>
                <w:bCs/>
                <w:noProof/>
                <w:lang w:val="en-GB" w:eastAsia="en-GB"/>
              </w:rPr>
            </w:pPr>
            <w:r w:rsidRPr="002D141C">
              <w:rPr>
                <w:bCs/>
                <w:noProof/>
                <w:lang w:val="en-GB" w:eastAsia="en-GB"/>
              </w:rPr>
              <w:t>Parameter "Speed dependent ScalingFactor for Qhyst" in TS 38.304 [</w:t>
            </w:r>
            <w:r w:rsidR="00BB1D7F" w:rsidRPr="002D141C">
              <w:rPr>
                <w:bCs/>
                <w:noProof/>
                <w:lang w:val="en-GB" w:eastAsia="en-GB"/>
              </w:rPr>
              <w:t>20</w:t>
            </w:r>
            <w:r w:rsidRPr="002D141C">
              <w:rPr>
                <w:bCs/>
                <w:noProof/>
                <w:lang w:val="en-GB" w:eastAsia="en-GB"/>
              </w:rPr>
              <w:t xml:space="preserve">]. The </w:t>
            </w:r>
            <w:r w:rsidRPr="002D141C">
              <w:rPr>
                <w:i/>
                <w:lang w:val="en-GB"/>
              </w:rPr>
              <w:t>sf-Medium</w:t>
            </w:r>
            <w:r w:rsidRPr="002D141C">
              <w:rPr>
                <w:bCs/>
                <w:noProof/>
                <w:lang w:val="en-GB" w:eastAsia="en-GB"/>
              </w:rPr>
              <w:t xml:space="preserve"> and </w:t>
            </w:r>
            <w:r w:rsidRPr="002D141C">
              <w:rPr>
                <w:i/>
                <w:lang w:val="en-GB"/>
              </w:rPr>
              <w:t>sf-High</w:t>
            </w:r>
            <w:r w:rsidRPr="002D141C">
              <w:rPr>
                <w:bCs/>
                <w:noProof/>
                <w:lang w:val="en-GB" w:eastAsia="en-GB"/>
              </w:rPr>
              <w:t xml:space="preserve"> concern the additional hysteresis to be applied, in Medium and High Mobility state respectively, to Qhyst as defined in TS 38.304 [</w:t>
            </w:r>
            <w:r w:rsidR="00BB1D7F" w:rsidRPr="002D141C">
              <w:rPr>
                <w:bCs/>
                <w:noProof/>
                <w:lang w:val="en-GB" w:eastAsia="en-GB"/>
              </w:rPr>
              <w:t>20</w:t>
            </w:r>
            <w:r w:rsidRPr="002D141C">
              <w:rPr>
                <w:bCs/>
                <w:noProof/>
                <w:lang w:val="en-GB" w:eastAsia="en-GB"/>
              </w:rPr>
              <w:t xml:space="preserve">]. In dB. Value </w:t>
            </w:r>
            <w:r w:rsidRPr="002D141C">
              <w:rPr>
                <w:i/>
                <w:lang w:val="en-GB"/>
              </w:rPr>
              <w:t>dB-6</w:t>
            </w:r>
            <w:r w:rsidRPr="002D141C">
              <w:rPr>
                <w:bCs/>
                <w:noProof/>
                <w:lang w:val="en-GB" w:eastAsia="en-GB"/>
              </w:rPr>
              <w:t xml:space="preserve"> corresponds to -6dB, </w:t>
            </w:r>
            <w:r w:rsidRPr="002D141C">
              <w:rPr>
                <w:i/>
                <w:lang w:val="en-GB"/>
              </w:rPr>
              <w:t>dB-4</w:t>
            </w:r>
            <w:r w:rsidRPr="002D141C">
              <w:rPr>
                <w:bCs/>
                <w:noProof/>
                <w:lang w:val="en-GB" w:eastAsia="en-GB"/>
              </w:rPr>
              <w:t xml:space="preserve"> corresponds to -4dB and so on.</w:t>
            </w:r>
          </w:p>
        </w:tc>
      </w:tr>
      <w:tr w:rsidR="001C4F8B" w:rsidRPr="002D141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2D141C" w:rsidRDefault="002C5D28" w:rsidP="00F43D0B">
            <w:pPr>
              <w:pStyle w:val="TAL"/>
              <w:rPr>
                <w:b/>
                <w:bCs/>
                <w:i/>
                <w:noProof/>
                <w:lang w:val="en-GB" w:eastAsia="en-GB"/>
              </w:rPr>
            </w:pPr>
            <w:r w:rsidRPr="002D141C">
              <w:rPr>
                <w:b/>
                <w:bCs/>
                <w:i/>
                <w:noProof/>
                <w:lang w:val="en-GB" w:eastAsia="en-GB"/>
              </w:rPr>
              <w:t>q-QualMin</w:t>
            </w:r>
          </w:p>
          <w:p w14:paraId="6CB85C19" w14:textId="168C6592"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Q</w:t>
            </w:r>
            <w:r w:rsidR="002C5D28" w:rsidRPr="002D141C">
              <w:rPr>
                <w:vertAlign w:val="subscript"/>
                <w:lang w:val="en-GB" w:eastAsia="en-GB"/>
              </w:rPr>
              <w:t>qualmin</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xml:space="preserve">], applicable for intra-frequency neighbour cells. If the field is </w:t>
            </w:r>
            <w:r w:rsidR="00DF65AF" w:rsidRPr="002D141C">
              <w:rPr>
                <w:lang w:val="en-GB" w:eastAsia="en-GB"/>
              </w:rPr>
              <w:t>absent</w:t>
            </w:r>
            <w:r w:rsidR="002C5D28" w:rsidRPr="002D141C">
              <w:rPr>
                <w:lang w:val="en-GB" w:eastAsia="en-GB"/>
              </w:rPr>
              <w:t>, the UE applies the (default) value of negative infinity for Q</w:t>
            </w:r>
            <w:r w:rsidR="002C5D28" w:rsidRPr="002D141C">
              <w:rPr>
                <w:vertAlign w:val="subscript"/>
                <w:lang w:val="en-GB" w:eastAsia="en-GB"/>
              </w:rPr>
              <w:t>qualmin</w:t>
            </w:r>
            <w:r w:rsidR="002C5D28" w:rsidRPr="002D141C">
              <w:rPr>
                <w:lang w:val="en-GB" w:eastAsia="en-GB"/>
              </w:rPr>
              <w:t xml:space="preserve">.  </w:t>
            </w:r>
          </w:p>
        </w:tc>
      </w:tr>
      <w:tr w:rsidR="001C4F8B" w:rsidRPr="002D141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2D141C" w:rsidRDefault="002C5D28" w:rsidP="00F43D0B">
            <w:pPr>
              <w:pStyle w:val="TAL"/>
              <w:rPr>
                <w:b/>
                <w:bCs/>
                <w:i/>
                <w:noProof/>
                <w:lang w:val="en-GB" w:eastAsia="en-GB"/>
              </w:rPr>
            </w:pPr>
            <w:r w:rsidRPr="002D141C">
              <w:rPr>
                <w:b/>
                <w:bCs/>
                <w:i/>
                <w:noProof/>
                <w:lang w:val="en-GB" w:eastAsia="en-GB"/>
              </w:rPr>
              <w:t>q-RxLevMin</w:t>
            </w:r>
          </w:p>
          <w:p w14:paraId="42FCBB98" w14:textId="77777777" w:rsidR="002C5D28" w:rsidRPr="002D141C" w:rsidRDefault="00D754ED" w:rsidP="00F43D0B">
            <w:pPr>
              <w:pStyle w:val="TAL"/>
              <w:rPr>
                <w:b/>
                <w:bCs/>
                <w:i/>
                <w:noProof/>
                <w:lang w:val="en-GB" w:eastAsia="en-GB"/>
              </w:rPr>
            </w:pPr>
            <w:r w:rsidRPr="002D141C">
              <w:rPr>
                <w:lang w:val="en-GB" w:eastAsia="en-GB"/>
              </w:rPr>
              <w:t>Parameter "</w:t>
            </w:r>
            <w:r w:rsidR="002C5D28" w:rsidRPr="002D141C">
              <w:rPr>
                <w:lang w:val="en-GB" w:eastAsia="en-GB"/>
              </w:rPr>
              <w:t>Q</w:t>
            </w:r>
            <w:r w:rsidR="002C5D28" w:rsidRPr="002D141C">
              <w:rPr>
                <w:vertAlign w:val="subscript"/>
                <w:lang w:val="en-GB" w:eastAsia="en-GB"/>
              </w:rPr>
              <w:t>rxlevmin</w:t>
            </w:r>
            <w:r w:rsidR="00577980"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applicable for intra-frequency neighbour cells.</w:t>
            </w:r>
          </w:p>
        </w:tc>
      </w:tr>
      <w:tr w:rsidR="001C4F8B" w:rsidRPr="002D141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2D141C" w:rsidRDefault="002C5D28" w:rsidP="00F43D0B">
            <w:pPr>
              <w:pStyle w:val="TAL"/>
              <w:rPr>
                <w:b/>
                <w:bCs/>
                <w:i/>
                <w:noProof/>
                <w:lang w:val="en-GB" w:eastAsia="en-GB"/>
              </w:rPr>
            </w:pPr>
            <w:r w:rsidRPr="002D141C">
              <w:rPr>
                <w:b/>
                <w:bCs/>
                <w:i/>
                <w:noProof/>
                <w:lang w:val="en-GB" w:eastAsia="en-GB"/>
              </w:rPr>
              <w:t>q-RxLevMinSUL</w:t>
            </w:r>
          </w:p>
          <w:p w14:paraId="7966D1DC" w14:textId="23215D32"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Q</w:t>
            </w:r>
            <w:r w:rsidR="002C5D28" w:rsidRPr="002D141C">
              <w:rPr>
                <w:vertAlign w:val="subscript"/>
                <w:lang w:val="en-GB" w:eastAsia="en-GB"/>
              </w:rPr>
              <w:t>rxlevmin</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applicable for intra-frequency neighbour cells.</w:t>
            </w:r>
          </w:p>
        </w:tc>
      </w:tr>
      <w:tr w:rsidR="001C4F8B" w:rsidRPr="002D141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2D141C" w:rsidRDefault="003027F5" w:rsidP="009C3DEF">
            <w:pPr>
              <w:pStyle w:val="TAL"/>
              <w:rPr>
                <w:b/>
                <w:bCs/>
                <w:i/>
                <w:iCs/>
                <w:lang w:val="en-GB" w:eastAsia="ja-JP"/>
              </w:rPr>
            </w:pPr>
            <w:r w:rsidRPr="002D141C">
              <w:rPr>
                <w:b/>
                <w:bCs/>
                <w:i/>
                <w:iCs/>
                <w:lang w:val="en-GB" w:eastAsia="ja-JP"/>
              </w:rPr>
              <w:t>rangeToBestCell</w:t>
            </w:r>
          </w:p>
          <w:p w14:paraId="05ADEE52" w14:textId="77777777" w:rsidR="003027F5" w:rsidRPr="002D141C" w:rsidRDefault="003027F5" w:rsidP="009C3DEF">
            <w:pPr>
              <w:pStyle w:val="TAL"/>
              <w:rPr>
                <w:b/>
                <w:bCs/>
                <w:i/>
                <w:noProof/>
                <w:lang w:val="en-GB" w:eastAsia="en-GB"/>
              </w:rPr>
            </w:pPr>
            <w:r w:rsidRPr="002D141C">
              <w:rPr>
                <w:bCs/>
                <w:lang w:val="en-GB" w:eastAsia="zh-CN"/>
              </w:rPr>
              <w:t>Parameter "</w:t>
            </w:r>
            <w:r w:rsidRPr="002D141C">
              <w:rPr>
                <w:lang w:val="en-GB" w:eastAsia="zh-CN"/>
              </w:rPr>
              <w:t>rangeToBestCell</w:t>
            </w:r>
            <w:r w:rsidRPr="002D141C">
              <w:rPr>
                <w:bCs/>
                <w:lang w:val="en-GB" w:eastAsia="zh-CN"/>
              </w:rPr>
              <w:t xml:space="preserve">" in </w:t>
            </w:r>
            <w:r w:rsidRPr="002D141C">
              <w:rPr>
                <w:lang w:val="en-GB" w:eastAsia="zh-CN"/>
              </w:rPr>
              <w:t>TS 38.304 [20]</w:t>
            </w:r>
            <w:r w:rsidRPr="002D141C">
              <w:rPr>
                <w:bCs/>
                <w:lang w:val="en-GB" w:eastAsia="zh-CN"/>
              </w:rPr>
              <w:t>. The network configures only non-negative (in dB) values.</w:t>
            </w:r>
          </w:p>
        </w:tc>
      </w:tr>
      <w:tr w:rsidR="001C4F8B" w:rsidRPr="002D141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2D141C" w:rsidRDefault="002C5D28" w:rsidP="00F43D0B">
            <w:pPr>
              <w:pStyle w:val="TAL"/>
              <w:rPr>
                <w:b/>
                <w:bCs/>
                <w:i/>
                <w:noProof/>
                <w:lang w:val="en-GB" w:eastAsia="en-GB"/>
              </w:rPr>
            </w:pPr>
            <w:r w:rsidRPr="002D141C">
              <w:rPr>
                <w:b/>
                <w:bCs/>
                <w:i/>
                <w:noProof/>
                <w:lang w:val="en-GB" w:eastAsia="en-GB"/>
              </w:rPr>
              <w:t>s-IntraSearchP</w:t>
            </w:r>
          </w:p>
          <w:p w14:paraId="1764F6FA" w14:textId="1B8D6423"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S</w:t>
            </w:r>
            <w:r w:rsidR="002C5D28" w:rsidRPr="002D141C">
              <w:rPr>
                <w:vertAlign w:val="subscript"/>
                <w:lang w:val="en-GB" w:eastAsia="en-GB"/>
              </w:rPr>
              <w:t>IntraSearchP</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2D141C" w:rsidRDefault="002C5D28" w:rsidP="00F43D0B">
            <w:pPr>
              <w:pStyle w:val="TAL"/>
              <w:rPr>
                <w:b/>
                <w:bCs/>
                <w:i/>
                <w:noProof/>
                <w:lang w:val="en-GB" w:eastAsia="en-GB"/>
              </w:rPr>
            </w:pPr>
            <w:r w:rsidRPr="002D141C">
              <w:rPr>
                <w:b/>
                <w:bCs/>
                <w:i/>
                <w:noProof/>
                <w:lang w:val="en-GB" w:eastAsia="en-GB"/>
              </w:rPr>
              <w:t>s-IntraSearchQ</w:t>
            </w:r>
          </w:p>
          <w:p w14:paraId="3020D2F7" w14:textId="1C107AE0"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S</w:t>
            </w:r>
            <w:r w:rsidR="002C5D28" w:rsidRPr="002D141C">
              <w:rPr>
                <w:vertAlign w:val="subscript"/>
                <w:lang w:val="en-GB" w:eastAsia="en-GB"/>
              </w:rPr>
              <w:t>IntraSearchQ</w:t>
            </w:r>
            <w:r w:rsidR="00A4403E"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xml:space="preserve">]. </w:t>
            </w:r>
            <w:r w:rsidR="002C5D28" w:rsidRPr="002D141C">
              <w:rPr>
                <w:iCs/>
                <w:noProof/>
                <w:lang w:val="en-GB" w:eastAsia="en-GB"/>
              </w:rPr>
              <w:t xml:space="preserve">If the </w:t>
            </w:r>
            <w:r w:rsidR="002C5D28" w:rsidRPr="002D141C">
              <w:rPr>
                <w:lang w:val="en-GB" w:eastAsia="en-GB"/>
              </w:rPr>
              <w:t>field</w:t>
            </w:r>
            <w:r w:rsidR="002C5D28" w:rsidRPr="002D141C">
              <w:rPr>
                <w:iCs/>
                <w:noProof/>
                <w:lang w:val="en-GB" w:eastAsia="en-GB"/>
              </w:rPr>
              <w:t xml:space="preserve"> is </w:t>
            </w:r>
            <w:r w:rsidR="00DF65AF" w:rsidRPr="002D141C">
              <w:rPr>
                <w:lang w:val="en-GB" w:eastAsia="en-GB"/>
              </w:rPr>
              <w:t>absent</w:t>
            </w:r>
            <w:r w:rsidR="002C5D28" w:rsidRPr="002D141C">
              <w:rPr>
                <w:iCs/>
                <w:noProof/>
                <w:lang w:val="en-GB" w:eastAsia="en-GB"/>
              </w:rPr>
              <w:t>, the UE applies the (default) value of 0 dB for S</w:t>
            </w:r>
            <w:r w:rsidR="002C5D28" w:rsidRPr="002D141C">
              <w:rPr>
                <w:iCs/>
                <w:noProof/>
                <w:vertAlign w:val="subscript"/>
                <w:lang w:val="en-GB" w:eastAsia="en-GB"/>
              </w:rPr>
              <w:t>IntraSearchQ</w:t>
            </w:r>
            <w:r w:rsidR="002C5D28" w:rsidRPr="002D141C">
              <w:rPr>
                <w:iCs/>
                <w:noProof/>
                <w:lang w:val="en-GB" w:eastAsia="en-GB"/>
              </w:rPr>
              <w:t>.</w:t>
            </w:r>
          </w:p>
        </w:tc>
      </w:tr>
      <w:tr w:rsidR="001C4F8B" w:rsidRPr="002D141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2D141C" w:rsidRDefault="002C5D28" w:rsidP="00F43D0B">
            <w:pPr>
              <w:pStyle w:val="TAL"/>
              <w:rPr>
                <w:b/>
                <w:bCs/>
                <w:i/>
                <w:noProof/>
                <w:lang w:val="en-GB" w:eastAsia="en-GB"/>
              </w:rPr>
            </w:pPr>
            <w:r w:rsidRPr="002D141C">
              <w:rPr>
                <w:b/>
                <w:bCs/>
                <w:i/>
                <w:noProof/>
                <w:lang w:val="en-GB" w:eastAsia="en-GB"/>
              </w:rPr>
              <w:t>s-NonIntraSearchP</w:t>
            </w:r>
          </w:p>
          <w:p w14:paraId="457ED3B8" w14:textId="0BAD4AF8"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S</w:t>
            </w:r>
            <w:r w:rsidR="002C5D28" w:rsidRPr="002D141C">
              <w:rPr>
                <w:vertAlign w:val="subscript"/>
                <w:lang w:val="en-GB" w:eastAsia="en-GB"/>
              </w:rPr>
              <w:t>nonIntraSearchP</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xml:space="preserve">]. </w:t>
            </w:r>
            <w:r w:rsidR="002C5D28" w:rsidRPr="002D141C">
              <w:rPr>
                <w:lang w:val="en-GB" w:eastAsia="ja-JP"/>
              </w:rPr>
              <w:t xml:space="preserve">If this field is </w:t>
            </w:r>
            <w:r w:rsidR="00DF65AF" w:rsidRPr="002D141C">
              <w:rPr>
                <w:lang w:val="en-GB" w:eastAsia="en-GB"/>
              </w:rPr>
              <w:t>absent</w:t>
            </w:r>
            <w:r w:rsidR="002C5D28" w:rsidRPr="002D141C">
              <w:rPr>
                <w:lang w:val="en-GB" w:eastAsia="ja-JP"/>
              </w:rPr>
              <w:t xml:space="preserve">, the UE applies the (default) value of infinity for </w:t>
            </w:r>
            <w:r w:rsidR="002C5D28" w:rsidRPr="002D141C">
              <w:rPr>
                <w:lang w:val="en-GB" w:eastAsia="en-GB"/>
              </w:rPr>
              <w:t>S</w:t>
            </w:r>
            <w:r w:rsidR="002C5D28" w:rsidRPr="002D141C">
              <w:rPr>
                <w:vertAlign w:val="subscript"/>
                <w:lang w:val="en-GB" w:eastAsia="en-GB"/>
              </w:rPr>
              <w:t>nonIntraSearchP</w:t>
            </w:r>
            <w:r w:rsidR="002C5D28" w:rsidRPr="002D141C">
              <w:rPr>
                <w:lang w:val="en-GB" w:eastAsia="ja-JP"/>
              </w:rPr>
              <w:t>.</w:t>
            </w:r>
          </w:p>
        </w:tc>
      </w:tr>
      <w:tr w:rsidR="001C4F8B" w:rsidRPr="002D141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2D141C" w:rsidRDefault="002C5D28" w:rsidP="00F43D0B">
            <w:pPr>
              <w:pStyle w:val="TAL"/>
              <w:rPr>
                <w:b/>
                <w:bCs/>
                <w:i/>
                <w:noProof/>
                <w:lang w:val="en-GB" w:eastAsia="en-GB"/>
              </w:rPr>
            </w:pPr>
            <w:r w:rsidRPr="002D141C">
              <w:rPr>
                <w:b/>
                <w:bCs/>
                <w:i/>
                <w:noProof/>
                <w:lang w:val="en-GB" w:eastAsia="en-GB"/>
              </w:rPr>
              <w:t>s-NonIntraSearchQ</w:t>
            </w:r>
          </w:p>
          <w:p w14:paraId="67B71E31" w14:textId="1221B741" w:rsidR="002C5D28" w:rsidRPr="002D141C" w:rsidRDefault="002C5D28" w:rsidP="00F43D0B">
            <w:pPr>
              <w:pStyle w:val="TAL"/>
              <w:rPr>
                <w:iCs/>
                <w:noProof/>
                <w:lang w:val="en-GB" w:eastAsia="en-GB"/>
              </w:rPr>
            </w:pPr>
            <w:r w:rsidRPr="002D141C">
              <w:rPr>
                <w:lang w:val="en-GB" w:eastAsia="en-GB"/>
              </w:rPr>
              <w:t>P</w:t>
            </w:r>
            <w:r w:rsidR="00577980" w:rsidRPr="002D141C">
              <w:rPr>
                <w:lang w:val="en-GB" w:eastAsia="en-GB"/>
              </w:rPr>
              <w:t>arameter "</w:t>
            </w:r>
            <w:r w:rsidRPr="002D141C">
              <w:rPr>
                <w:lang w:val="en-GB" w:eastAsia="en-GB"/>
              </w:rPr>
              <w:t>S</w:t>
            </w:r>
            <w:r w:rsidRPr="002D141C">
              <w:rPr>
                <w:vertAlign w:val="subscript"/>
                <w:lang w:val="en-GB" w:eastAsia="en-GB"/>
              </w:rPr>
              <w:t>nonIntraSearchQ</w:t>
            </w:r>
            <w:r w:rsidR="00577980" w:rsidRPr="002D141C">
              <w:rPr>
                <w:lang w:val="en-GB" w:eastAsia="en-GB"/>
              </w:rPr>
              <w:t>"</w:t>
            </w:r>
            <w:r w:rsidRPr="002D141C">
              <w:rPr>
                <w:lang w:val="en-GB" w:eastAsia="en-GB"/>
              </w:rPr>
              <w:t xml:space="preserve"> in TS 38.304 [</w:t>
            </w:r>
            <w:r w:rsidR="0069708C" w:rsidRPr="002D141C">
              <w:rPr>
                <w:lang w:val="en-GB" w:eastAsia="en-GB"/>
              </w:rPr>
              <w:t>20</w:t>
            </w:r>
            <w:r w:rsidRPr="002D141C">
              <w:rPr>
                <w:lang w:val="en-GB" w:eastAsia="en-GB"/>
              </w:rPr>
              <w:t xml:space="preserve">]. </w:t>
            </w:r>
            <w:r w:rsidRPr="002D141C">
              <w:rPr>
                <w:iCs/>
                <w:noProof/>
                <w:lang w:val="en-GB" w:eastAsia="en-GB"/>
              </w:rPr>
              <w:t xml:space="preserve">If the </w:t>
            </w:r>
            <w:r w:rsidRPr="002D141C">
              <w:rPr>
                <w:lang w:val="en-GB" w:eastAsia="en-GB"/>
              </w:rPr>
              <w:t>field</w:t>
            </w:r>
            <w:r w:rsidRPr="002D141C">
              <w:rPr>
                <w:iCs/>
                <w:noProof/>
                <w:lang w:val="en-GB" w:eastAsia="en-GB"/>
              </w:rPr>
              <w:t xml:space="preserve"> is </w:t>
            </w:r>
            <w:r w:rsidR="00DF65AF" w:rsidRPr="002D141C">
              <w:rPr>
                <w:lang w:val="en-GB" w:eastAsia="en-GB"/>
              </w:rPr>
              <w:t>absent</w:t>
            </w:r>
            <w:r w:rsidRPr="002D141C">
              <w:rPr>
                <w:iCs/>
                <w:noProof/>
                <w:lang w:val="en-GB" w:eastAsia="en-GB"/>
              </w:rPr>
              <w:t>, the UE applies the (default) value of 0 dB for S</w:t>
            </w:r>
            <w:r w:rsidRPr="002D141C">
              <w:rPr>
                <w:iCs/>
                <w:noProof/>
                <w:vertAlign w:val="subscript"/>
                <w:lang w:val="en-GB" w:eastAsia="en-GB"/>
              </w:rPr>
              <w:t>nonIntraSearchQ</w:t>
            </w:r>
            <w:r w:rsidRPr="002D141C">
              <w:rPr>
                <w:iCs/>
                <w:noProof/>
                <w:lang w:val="en-GB" w:eastAsia="en-GB"/>
              </w:rPr>
              <w:t>.</w:t>
            </w:r>
          </w:p>
        </w:tc>
      </w:tr>
      <w:tr w:rsidR="001C4F8B" w:rsidRPr="002D141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2D141C" w:rsidRDefault="002800EC" w:rsidP="00B47FA8">
            <w:pPr>
              <w:pStyle w:val="TAL"/>
              <w:rPr>
                <w:b/>
                <w:bCs/>
                <w:i/>
                <w:iCs/>
                <w:noProof/>
                <w:lang w:val="en-GB"/>
              </w:rPr>
            </w:pPr>
            <w:r w:rsidRPr="002D141C">
              <w:rPr>
                <w:b/>
                <w:bCs/>
                <w:i/>
                <w:iCs/>
                <w:noProof/>
                <w:lang w:val="en-GB"/>
              </w:rPr>
              <w:t>smtc</w:t>
            </w:r>
          </w:p>
          <w:p w14:paraId="1FD3355E" w14:textId="77777777" w:rsidR="002800EC" w:rsidRPr="002D141C" w:rsidRDefault="002800EC" w:rsidP="008F67AD">
            <w:pPr>
              <w:pStyle w:val="TAL"/>
              <w:rPr>
                <w:b/>
                <w:bCs/>
                <w:i/>
                <w:noProof/>
                <w:lang w:val="en-GB" w:eastAsia="en-GB"/>
              </w:rPr>
            </w:pPr>
            <w:r w:rsidRPr="002D141C">
              <w:rPr>
                <w:szCs w:val="22"/>
                <w:lang w:val="en-GB" w:eastAsia="ja-JP"/>
              </w:rPr>
              <w:t>Measurement timing configuration for intra-frequency measurement. If this field is absent, the UE assumes that SSB periodicity is 5 ms for the intra-frequnecy cells.</w:t>
            </w:r>
          </w:p>
        </w:tc>
      </w:tr>
      <w:tr w:rsidR="001C4F8B" w:rsidRPr="002D141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2D141C" w:rsidRDefault="002800EC" w:rsidP="00B47FA8">
            <w:pPr>
              <w:pStyle w:val="TAL"/>
              <w:rPr>
                <w:b/>
                <w:bCs/>
                <w:i/>
                <w:iCs/>
                <w:lang w:val="en-GB"/>
              </w:rPr>
            </w:pPr>
            <w:r w:rsidRPr="002D141C">
              <w:rPr>
                <w:b/>
                <w:bCs/>
                <w:i/>
                <w:iCs/>
                <w:lang w:val="en-GB"/>
              </w:rPr>
              <w:t>ssb-ToMeasure</w:t>
            </w:r>
          </w:p>
          <w:p w14:paraId="3A87FFD1" w14:textId="77777777" w:rsidR="002800EC" w:rsidRPr="002D141C" w:rsidRDefault="002800EC" w:rsidP="008F67AD">
            <w:pPr>
              <w:pStyle w:val="TAL"/>
              <w:rPr>
                <w:b/>
                <w:bCs/>
                <w:i/>
                <w:noProof/>
                <w:lang w:val="en-GB" w:eastAsia="en-GB"/>
              </w:rPr>
            </w:pPr>
            <w:r w:rsidRPr="002D141C">
              <w:rPr>
                <w:szCs w:val="22"/>
                <w:lang w:val="en-GB" w:eastAsia="ja-JP"/>
              </w:rPr>
              <w:t xml:space="preserve">The set of SS blocks to be measured within the SMTC measurement duration (see </w:t>
            </w:r>
            <w:r w:rsidR="00697FCB" w:rsidRPr="002D141C">
              <w:rPr>
                <w:szCs w:val="22"/>
                <w:lang w:val="en-GB" w:eastAsia="ja-JP"/>
              </w:rPr>
              <w:t xml:space="preserve">TS </w:t>
            </w:r>
            <w:r w:rsidRPr="002D141C">
              <w:rPr>
                <w:szCs w:val="22"/>
                <w:lang w:val="en-GB" w:eastAsia="ja-JP"/>
              </w:rPr>
              <w:t>38.215</w:t>
            </w:r>
            <w:r w:rsidR="00697FCB" w:rsidRPr="002D141C">
              <w:rPr>
                <w:szCs w:val="22"/>
                <w:lang w:val="en-GB" w:eastAsia="ja-JP"/>
              </w:rPr>
              <w:t xml:space="preserve"> [9]</w:t>
            </w:r>
            <w:r w:rsidRPr="002D141C">
              <w:rPr>
                <w:szCs w:val="22"/>
                <w:lang w:val="en-GB" w:eastAsia="ja-JP"/>
              </w:rPr>
              <w:t>). When the field is absent the UE measures on all SS-blocks.</w:t>
            </w:r>
          </w:p>
        </w:tc>
      </w:tr>
      <w:tr w:rsidR="001C4F8B" w:rsidRPr="002D141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2D141C" w:rsidRDefault="002800EC" w:rsidP="008F67AD">
            <w:pPr>
              <w:pStyle w:val="TAL"/>
              <w:rPr>
                <w:b/>
                <w:bCs/>
                <w:i/>
                <w:noProof/>
                <w:lang w:val="en-GB" w:eastAsia="en-GB"/>
              </w:rPr>
            </w:pPr>
            <w:r w:rsidRPr="002D141C">
              <w:rPr>
                <w:b/>
                <w:bCs/>
                <w:i/>
                <w:noProof/>
                <w:lang w:val="en-GB" w:eastAsia="en-GB"/>
              </w:rPr>
              <w:lastRenderedPageBreak/>
              <w:t>t-ReselectionNR</w:t>
            </w:r>
          </w:p>
          <w:p w14:paraId="5A009C47" w14:textId="77777777" w:rsidR="002800EC" w:rsidRPr="002D141C" w:rsidRDefault="002800EC" w:rsidP="008F67AD">
            <w:pPr>
              <w:pStyle w:val="TAL"/>
              <w:rPr>
                <w:lang w:val="en-GB" w:eastAsia="en-GB"/>
              </w:rPr>
            </w:pPr>
            <w:r w:rsidRPr="002D141C">
              <w:rPr>
                <w:lang w:val="en-GB" w:eastAsia="en-GB"/>
              </w:rPr>
              <w:t>Parameter "Treselection</w:t>
            </w:r>
            <w:r w:rsidRPr="002D141C">
              <w:rPr>
                <w:vertAlign w:val="subscript"/>
                <w:lang w:val="en-GB" w:eastAsia="en-GB"/>
              </w:rPr>
              <w:t>NR</w:t>
            </w:r>
            <w:r w:rsidRPr="002D141C">
              <w:rPr>
                <w:lang w:val="en-GB" w:eastAsia="en-GB"/>
              </w:rPr>
              <w:t>" in TS 38.304 [</w:t>
            </w:r>
            <w:r w:rsidR="00BB1D7F" w:rsidRPr="002D141C">
              <w:rPr>
                <w:lang w:val="en-GB" w:eastAsia="en-GB"/>
              </w:rPr>
              <w:t>20</w:t>
            </w:r>
            <w:r w:rsidRPr="002D141C">
              <w:rPr>
                <w:lang w:val="en-GB" w:eastAsia="en-GB"/>
              </w:rPr>
              <w:t>].</w:t>
            </w:r>
          </w:p>
        </w:tc>
      </w:tr>
      <w:tr w:rsidR="001C4F8B" w:rsidRPr="002D141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2D141C" w:rsidRDefault="00823A09" w:rsidP="009C3DEF">
            <w:pPr>
              <w:pStyle w:val="TAL"/>
              <w:rPr>
                <w:b/>
                <w:bCs/>
                <w:i/>
                <w:noProof/>
                <w:lang w:val="en-GB" w:eastAsia="en-GB"/>
              </w:rPr>
            </w:pPr>
            <w:r w:rsidRPr="002D141C">
              <w:rPr>
                <w:b/>
                <w:bCs/>
                <w:i/>
                <w:noProof/>
                <w:lang w:val="en-GB" w:eastAsia="en-GB"/>
              </w:rPr>
              <w:t>t-ReselectionNR-SF</w:t>
            </w:r>
          </w:p>
          <w:p w14:paraId="0F53939A" w14:textId="32800411" w:rsidR="00823A09" w:rsidRPr="002D141C" w:rsidDel="002800EC" w:rsidRDefault="00823A09" w:rsidP="009C3DEF">
            <w:pPr>
              <w:pStyle w:val="TAL"/>
              <w:rPr>
                <w:bCs/>
                <w:noProof/>
                <w:lang w:val="en-GB" w:eastAsia="en-GB"/>
              </w:rPr>
            </w:pPr>
            <w:r w:rsidRPr="002D141C">
              <w:rPr>
                <w:bCs/>
                <w:noProof/>
                <w:lang w:val="en-GB" w:eastAsia="en-GB"/>
              </w:rPr>
              <w:t>Parameter "Speed dependent ScalingFactor for Treselection</w:t>
            </w:r>
            <w:r w:rsidRPr="002D141C">
              <w:rPr>
                <w:bCs/>
                <w:noProof/>
                <w:vertAlign w:val="subscript"/>
                <w:lang w:val="en-GB" w:eastAsia="en-GB"/>
              </w:rPr>
              <w:t>NR</w:t>
            </w:r>
            <w:r w:rsidRPr="002D141C">
              <w:rPr>
                <w:bCs/>
                <w:noProof/>
                <w:lang w:val="en-GB" w:eastAsia="en-GB"/>
              </w:rPr>
              <w:t xml:space="preserve">" in TS 38.304 [20]. If the field is </w:t>
            </w:r>
            <w:r w:rsidR="00DF65AF" w:rsidRPr="002D141C">
              <w:rPr>
                <w:lang w:val="en-GB" w:eastAsia="en-GB"/>
              </w:rPr>
              <w:t>absent</w:t>
            </w:r>
            <w:r w:rsidRPr="002D141C">
              <w:rPr>
                <w:bCs/>
                <w:noProof/>
                <w:lang w:val="en-GB" w:eastAsia="en-GB"/>
              </w:rPr>
              <w:t>, the UE behaviour is specified in TS 38.304 [20].</w:t>
            </w:r>
          </w:p>
        </w:tc>
      </w:tr>
      <w:tr w:rsidR="001C4F8B" w:rsidRPr="002D141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2D141C" w:rsidRDefault="00823A09" w:rsidP="009C3DEF">
            <w:pPr>
              <w:pStyle w:val="TAL"/>
              <w:rPr>
                <w:b/>
                <w:bCs/>
                <w:i/>
                <w:noProof/>
                <w:lang w:val="en-GB" w:eastAsia="en-GB"/>
              </w:rPr>
            </w:pPr>
            <w:r w:rsidRPr="002D141C">
              <w:rPr>
                <w:b/>
                <w:bCs/>
                <w:i/>
                <w:noProof/>
                <w:lang w:val="en-GB" w:eastAsia="en-GB"/>
              </w:rPr>
              <w:t>threshServingLowP</w:t>
            </w:r>
          </w:p>
          <w:p w14:paraId="6C677F2B" w14:textId="77777777" w:rsidR="00823A09" w:rsidRPr="002D141C" w:rsidRDefault="00823A09" w:rsidP="009C3DEF">
            <w:pPr>
              <w:pStyle w:val="TAL"/>
              <w:rPr>
                <w:b/>
                <w:bCs/>
                <w:i/>
                <w:noProof/>
                <w:lang w:val="en-GB" w:eastAsia="en-GB"/>
              </w:rPr>
            </w:pPr>
            <w:r w:rsidRPr="002D141C">
              <w:rPr>
                <w:lang w:val="en-GB" w:eastAsia="en-GB"/>
              </w:rPr>
              <w:t>Parameter "Thresh</w:t>
            </w:r>
            <w:r w:rsidRPr="002D141C">
              <w:rPr>
                <w:vertAlign w:val="subscript"/>
                <w:lang w:val="en-GB" w:eastAsia="en-GB"/>
              </w:rPr>
              <w:t>Serving, LowP</w:t>
            </w:r>
            <w:r w:rsidRPr="002D141C">
              <w:rPr>
                <w:lang w:val="en-GB" w:eastAsia="en-GB"/>
              </w:rPr>
              <w:t>" in</w:t>
            </w:r>
            <w:r w:rsidRPr="002D141C">
              <w:rPr>
                <w:iCs/>
                <w:noProof/>
                <w:lang w:val="en-GB" w:eastAsia="en-GB"/>
              </w:rPr>
              <w:t xml:space="preserve"> </w:t>
            </w:r>
            <w:r w:rsidRPr="002D141C">
              <w:rPr>
                <w:lang w:val="en-GB" w:eastAsia="en-GB"/>
              </w:rPr>
              <w:t>TS 38.304</w:t>
            </w:r>
            <w:r w:rsidRPr="002D141C">
              <w:rPr>
                <w:iCs/>
                <w:noProof/>
                <w:lang w:val="en-GB" w:eastAsia="en-GB"/>
              </w:rPr>
              <w:t xml:space="preserve"> [20].</w:t>
            </w:r>
          </w:p>
        </w:tc>
      </w:tr>
      <w:tr w:rsidR="002C5D28" w:rsidRPr="002D141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2D141C" w:rsidRDefault="002C5D28" w:rsidP="00F43D0B">
            <w:pPr>
              <w:pStyle w:val="TAL"/>
              <w:rPr>
                <w:b/>
                <w:bCs/>
                <w:i/>
                <w:noProof/>
                <w:lang w:val="en-GB" w:eastAsia="en-GB"/>
              </w:rPr>
            </w:pPr>
            <w:r w:rsidRPr="002D141C">
              <w:rPr>
                <w:b/>
                <w:bCs/>
                <w:i/>
                <w:noProof/>
                <w:lang w:val="en-GB" w:eastAsia="en-GB"/>
              </w:rPr>
              <w:t>threshServingLowQ</w:t>
            </w:r>
          </w:p>
          <w:p w14:paraId="7427E1FB" w14:textId="77777777"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Serving, LowQ</w:t>
            </w:r>
            <w:r w:rsidRPr="002D141C">
              <w:rPr>
                <w:lang w:val="en-GB" w:eastAsia="en-GB"/>
              </w:rPr>
              <w:t>"</w:t>
            </w:r>
            <w:r w:rsidR="002C5D28" w:rsidRPr="002D141C">
              <w:rPr>
                <w:lang w:val="en-GB" w:eastAsia="en-GB"/>
              </w:rPr>
              <w:t xml:space="preserve"> in</w:t>
            </w:r>
            <w:r w:rsidR="002C5D28" w:rsidRPr="002D141C">
              <w:rPr>
                <w:iCs/>
                <w:noProof/>
                <w:lang w:val="en-GB" w:eastAsia="en-GB"/>
              </w:rPr>
              <w:t xml:space="preserve"> </w:t>
            </w:r>
            <w:r w:rsidR="002C5D28" w:rsidRPr="002D141C">
              <w:rPr>
                <w:lang w:val="en-GB" w:eastAsia="en-GB"/>
              </w:rPr>
              <w:t>TS 38.304</w:t>
            </w:r>
            <w:r w:rsidR="002C5D28" w:rsidRPr="002D141C">
              <w:rPr>
                <w:iCs/>
                <w:noProof/>
                <w:lang w:val="en-GB" w:eastAsia="en-GB"/>
              </w:rPr>
              <w:t xml:space="preserve"> [</w:t>
            </w:r>
            <w:r w:rsidR="00BB1D7F" w:rsidRPr="002D141C">
              <w:rPr>
                <w:iCs/>
                <w:noProof/>
                <w:lang w:val="en-GB" w:eastAsia="en-GB"/>
              </w:rPr>
              <w:t>20</w:t>
            </w:r>
            <w:r w:rsidR="002C5D28" w:rsidRPr="002D141C">
              <w:rPr>
                <w:iCs/>
                <w:noProof/>
                <w:lang w:val="en-GB" w:eastAsia="en-GB"/>
              </w:rPr>
              <w:t>].</w:t>
            </w:r>
          </w:p>
        </w:tc>
      </w:tr>
    </w:tbl>
    <w:p w14:paraId="010BB2CE" w14:textId="77777777" w:rsidR="002C5D28" w:rsidRPr="002D141C" w:rsidRDefault="002C5D28" w:rsidP="002C5D28">
      <w:pPr>
        <w:rPr>
          <w:noProof/>
          <w:lang w:eastAsia="en-US"/>
        </w:rPr>
      </w:pPr>
    </w:p>
    <w:p w14:paraId="23A12D45" w14:textId="77777777" w:rsidR="002C5D28" w:rsidRPr="002D141C" w:rsidRDefault="002C5D28" w:rsidP="002C5D28">
      <w:pPr>
        <w:pStyle w:val="Heading4"/>
        <w:rPr>
          <w:rFonts w:eastAsia="SimSun"/>
          <w:i/>
          <w:lang w:val="en-GB"/>
        </w:rPr>
      </w:pPr>
      <w:bookmarkStart w:id="3241" w:name="_Toc20425922"/>
      <w:bookmarkStart w:id="3242" w:name="_Toc29321318"/>
      <w:bookmarkStart w:id="3243" w:name="_Toc36219501"/>
      <w:bookmarkStart w:id="3244" w:name="_Toc36220177"/>
      <w:bookmarkStart w:id="3245" w:name="_Toc36513597"/>
      <w:bookmarkStart w:id="3246" w:name="_Toc46449655"/>
      <w:bookmarkStart w:id="3247" w:name="_Toc46489442"/>
      <w:bookmarkStart w:id="3248" w:name="_Toc52495276"/>
      <w:bookmarkStart w:id="3249" w:name="_Toc60781445"/>
      <w:bookmarkStart w:id="3250" w:name="_Toc139021780"/>
      <w:r w:rsidRPr="002D141C">
        <w:rPr>
          <w:rFonts w:eastAsia="SimSun"/>
          <w:lang w:val="en-GB"/>
        </w:rPr>
        <w:t>–</w:t>
      </w:r>
      <w:r w:rsidRPr="002D141C">
        <w:rPr>
          <w:rFonts w:eastAsia="SimSun"/>
          <w:lang w:val="en-GB"/>
        </w:rPr>
        <w:tab/>
      </w:r>
      <w:r w:rsidRPr="002D141C">
        <w:rPr>
          <w:rFonts w:eastAsia="SimSun"/>
          <w:i/>
          <w:lang w:val="en-GB"/>
        </w:rPr>
        <w:t>SIB3</w:t>
      </w:r>
      <w:bookmarkEnd w:id="3241"/>
      <w:bookmarkEnd w:id="3242"/>
      <w:bookmarkEnd w:id="3243"/>
      <w:bookmarkEnd w:id="3244"/>
      <w:bookmarkEnd w:id="3245"/>
      <w:bookmarkEnd w:id="3246"/>
      <w:bookmarkEnd w:id="3247"/>
      <w:bookmarkEnd w:id="3248"/>
      <w:bookmarkEnd w:id="3249"/>
      <w:bookmarkEnd w:id="3250"/>
    </w:p>
    <w:p w14:paraId="7952875B" w14:textId="77777777" w:rsidR="002C5D28" w:rsidRPr="002D141C" w:rsidRDefault="002C5D28" w:rsidP="002C5D28">
      <w:pPr>
        <w:rPr>
          <w:rFonts w:eastAsia="SimSun"/>
          <w:iCs/>
        </w:rPr>
      </w:pPr>
      <w:r w:rsidRPr="002D141C">
        <w:rPr>
          <w:i/>
          <w:noProof/>
        </w:rPr>
        <w:t>SIB3</w:t>
      </w:r>
      <w:r w:rsidRPr="002D141C">
        <w:rPr>
          <w:iCs/>
        </w:rPr>
        <w:t xml:space="preserve"> contains neighbouring cell related information relevant only for intra-frequency cell re-selection. </w:t>
      </w:r>
      <w:r w:rsidRPr="002D141C">
        <w:t>The IE includes cells with specific re-selection parameters as well as blacklisted cells.</w:t>
      </w:r>
    </w:p>
    <w:p w14:paraId="6E1F9F59" w14:textId="77777777" w:rsidR="002C5D28" w:rsidRPr="002D141C" w:rsidRDefault="002C5D28" w:rsidP="002C5D28">
      <w:pPr>
        <w:pStyle w:val="TH"/>
        <w:rPr>
          <w:bCs/>
          <w:i/>
          <w:iCs/>
          <w:lang w:val="en-GB"/>
        </w:rPr>
      </w:pPr>
      <w:r w:rsidRPr="002D141C">
        <w:rPr>
          <w:bCs/>
          <w:i/>
          <w:iCs/>
          <w:noProof/>
          <w:lang w:val="en-GB"/>
        </w:rPr>
        <w:t xml:space="preserve">SIB3 </w:t>
      </w:r>
      <w:r w:rsidRPr="002D141C">
        <w:rPr>
          <w:bCs/>
          <w:iCs/>
          <w:noProof/>
          <w:lang w:val="en-GB"/>
        </w:rPr>
        <w:t>information element</w:t>
      </w:r>
    </w:p>
    <w:p w14:paraId="4E310BBF" w14:textId="77777777" w:rsidR="002C5D28" w:rsidRPr="002D141C" w:rsidRDefault="002C5D28" w:rsidP="002D141C">
      <w:pPr>
        <w:pStyle w:val="PL"/>
        <w:rPr>
          <w:color w:val="808080"/>
        </w:rPr>
      </w:pPr>
      <w:r w:rsidRPr="002D141C">
        <w:rPr>
          <w:color w:val="808080"/>
        </w:rPr>
        <w:t>-- ASN1START</w:t>
      </w:r>
    </w:p>
    <w:p w14:paraId="4A9C8650" w14:textId="77777777" w:rsidR="002C5D28" w:rsidRPr="002D141C" w:rsidRDefault="002C5D28" w:rsidP="002D141C">
      <w:pPr>
        <w:pStyle w:val="PL"/>
        <w:rPr>
          <w:color w:val="808080"/>
        </w:rPr>
      </w:pPr>
      <w:r w:rsidRPr="002D141C">
        <w:rPr>
          <w:color w:val="808080"/>
        </w:rPr>
        <w:t>-- TAG-SIB3-START</w:t>
      </w:r>
    </w:p>
    <w:p w14:paraId="71D9826D" w14:textId="77777777" w:rsidR="002C5D28" w:rsidRPr="002D141C" w:rsidRDefault="002C5D28" w:rsidP="002D141C">
      <w:pPr>
        <w:pStyle w:val="PL"/>
      </w:pPr>
    </w:p>
    <w:p w14:paraId="406D87DC" w14:textId="77777777" w:rsidR="002C5D28" w:rsidRPr="002D141C" w:rsidRDefault="002C5D28" w:rsidP="002D141C">
      <w:pPr>
        <w:pStyle w:val="PL"/>
      </w:pPr>
      <w:r w:rsidRPr="002D141C">
        <w:t xml:space="preserve">SIB3 ::=                            </w:t>
      </w:r>
      <w:r w:rsidRPr="002D141C">
        <w:rPr>
          <w:color w:val="993366"/>
        </w:rPr>
        <w:t>SEQUENCE</w:t>
      </w:r>
      <w:r w:rsidRPr="002D141C">
        <w:t xml:space="preserve"> {</w:t>
      </w:r>
    </w:p>
    <w:p w14:paraId="4501CAEE" w14:textId="77777777" w:rsidR="002C5D28" w:rsidRPr="002D141C" w:rsidRDefault="002C5D28" w:rsidP="002D141C">
      <w:pPr>
        <w:pStyle w:val="PL"/>
        <w:rPr>
          <w:color w:val="808080"/>
        </w:rPr>
      </w:pPr>
      <w:r w:rsidRPr="002D141C">
        <w:t xml:space="preserve">    intraFreqNeighCellList              IntraFreqNeighCellList      </w:t>
      </w:r>
      <w:r w:rsidRPr="002D141C">
        <w:rPr>
          <w:color w:val="993366"/>
        </w:rPr>
        <w:t>OPTIONAL</w:t>
      </w:r>
      <w:r w:rsidRPr="002D141C">
        <w:t xml:space="preserve">,   </w:t>
      </w:r>
      <w:r w:rsidRPr="002D141C">
        <w:rPr>
          <w:color w:val="808080"/>
        </w:rPr>
        <w:t>-- Need R</w:t>
      </w:r>
    </w:p>
    <w:p w14:paraId="70D2D54A" w14:textId="77777777" w:rsidR="002C5D28" w:rsidRPr="002D141C" w:rsidRDefault="002C5D28" w:rsidP="002D141C">
      <w:pPr>
        <w:pStyle w:val="PL"/>
        <w:rPr>
          <w:color w:val="808080"/>
        </w:rPr>
      </w:pPr>
      <w:r w:rsidRPr="002D141C">
        <w:t xml:space="preserve">    intraFreqBlackCellList              IntraFreqBlackCellList      </w:t>
      </w:r>
      <w:r w:rsidRPr="002D141C">
        <w:rPr>
          <w:color w:val="993366"/>
        </w:rPr>
        <w:t>OPTIONAL</w:t>
      </w:r>
      <w:r w:rsidRPr="002D141C">
        <w:t xml:space="preserve">,   </w:t>
      </w:r>
      <w:r w:rsidRPr="002D141C">
        <w:rPr>
          <w:color w:val="808080"/>
        </w:rPr>
        <w:t>-- Need R</w:t>
      </w:r>
    </w:p>
    <w:p w14:paraId="634D6700"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B75533A" w14:textId="77777777" w:rsidR="002C5D28" w:rsidRPr="002D141C" w:rsidRDefault="002C5D28" w:rsidP="002D141C">
      <w:pPr>
        <w:pStyle w:val="PL"/>
      </w:pPr>
      <w:r w:rsidRPr="002D141C">
        <w:t xml:space="preserve">    ...</w:t>
      </w:r>
    </w:p>
    <w:p w14:paraId="4F06A4F2" w14:textId="77777777" w:rsidR="002C5D28" w:rsidRPr="002D141C" w:rsidRDefault="002C5D28" w:rsidP="002D141C">
      <w:pPr>
        <w:pStyle w:val="PL"/>
      </w:pPr>
      <w:r w:rsidRPr="002D141C">
        <w:t>}</w:t>
      </w:r>
    </w:p>
    <w:p w14:paraId="4CF2BFB0" w14:textId="77777777" w:rsidR="002C5D28" w:rsidRPr="002D141C" w:rsidRDefault="002C5D28" w:rsidP="002D141C">
      <w:pPr>
        <w:pStyle w:val="PL"/>
      </w:pPr>
    </w:p>
    <w:p w14:paraId="17B0B2BC" w14:textId="77777777" w:rsidR="002C5D28" w:rsidRPr="002D141C" w:rsidRDefault="002C5D28" w:rsidP="002D141C">
      <w:pPr>
        <w:pStyle w:val="PL"/>
      </w:pPr>
      <w:r w:rsidRPr="002D141C">
        <w:t xml:space="preserve">IntraFreqNeighCellList ::=          </w:t>
      </w:r>
      <w:r w:rsidRPr="002D141C">
        <w:rPr>
          <w:color w:val="993366"/>
        </w:rPr>
        <w:t>SEQUENCE</w:t>
      </w:r>
      <w:r w:rsidRPr="002D141C">
        <w:t xml:space="preserve"> (</w:t>
      </w:r>
      <w:r w:rsidRPr="002D141C">
        <w:rPr>
          <w:color w:val="993366"/>
        </w:rPr>
        <w:t>SIZE</w:t>
      </w:r>
      <w:r w:rsidRPr="002D141C">
        <w:t xml:space="preserve"> (1..maxCellIntra))</w:t>
      </w:r>
      <w:r w:rsidRPr="002D141C">
        <w:rPr>
          <w:color w:val="993366"/>
        </w:rPr>
        <w:t xml:space="preserve"> OF</w:t>
      </w:r>
      <w:r w:rsidRPr="002D141C">
        <w:t xml:space="preserve"> IntraFreqNeighCellInfo</w:t>
      </w:r>
    </w:p>
    <w:p w14:paraId="70C58A12" w14:textId="77777777" w:rsidR="002C5D28" w:rsidRPr="002D141C" w:rsidRDefault="002C5D28" w:rsidP="002D141C">
      <w:pPr>
        <w:pStyle w:val="PL"/>
      </w:pPr>
    </w:p>
    <w:p w14:paraId="654EC215" w14:textId="77777777" w:rsidR="002C5D28" w:rsidRPr="002D141C" w:rsidRDefault="002C5D28" w:rsidP="002D141C">
      <w:pPr>
        <w:pStyle w:val="PL"/>
      </w:pPr>
      <w:r w:rsidRPr="002D141C">
        <w:t xml:space="preserve">IntraFreqNeighCellInfo ::=          </w:t>
      </w:r>
      <w:r w:rsidRPr="002D141C">
        <w:rPr>
          <w:color w:val="993366"/>
        </w:rPr>
        <w:t>SEQUENCE</w:t>
      </w:r>
      <w:r w:rsidRPr="002D141C">
        <w:t xml:space="preserve"> {</w:t>
      </w:r>
    </w:p>
    <w:p w14:paraId="19788F0D" w14:textId="77777777" w:rsidR="002C5D28" w:rsidRPr="002D141C" w:rsidRDefault="002C5D28" w:rsidP="002D141C">
      <w:pPr>
        <w:pStyle w:val="PL"/>
      </w:pPr>
      <w:r w:rsidRPr="002D141C">
        <w:t xml:space="preserve">    physCellId                          PhysCellId,</w:t>
      </w:r>
    </w:p>
    <w:p w14:paraId="41149D05" w14:textId="77777777" w:rsidR="002C5D28" w:rsidRPr="002D141C" w:rsidRDefault="002C5D28" w:rsidP="002D141C">
      <w:pPr>
        <w:pStyle w:val="PL"/>
      </w:pPr>
      <w:r w:rsidRPr="002D141C">
        <w:t xml:space="preserve">    q-OffsetCell                        Q-OffsetRange,</w:t>
      </w:r>
    </w:p>
    <w:p w14:paraId="4ED8A49A" w14:textId="77777777" w:rsidR="002C5D28" w:rsidRPr="002D141C" w:rsidRDefault="002C5D28" w:rsidP="002D141C">
      <w:pPr>
        <w:pStyle w:val="PL"/>
        <w:rPr>
          <w:color w:val="808080"/>
        </w:rPr>
      </w:pPr>
      <w:r w:rsidRPr="002D141C">
        <w:t xml:space="preserve">    q-RxLevMinOffsetCell                </w:t>
      </w:r>
      <w:r w:rsidRPr="002D141C">
        <w:rPr>
          <w:color w:val="993366"/>
        </w:rPr>
        <w:t>INTEGER</w:t>
      </w:r>
      <w:r w:rsidRPr="002D141C">
        <w:t xml:space="preserve"> (1..8)              </w:t>
      </w:r>
      <w:r w:rsidRPr="002D141C">
        <w:rPr>
          <w:color w:val="993366"/>
        </w:rPr>
        <w:t>OPTIONAL</w:t>
      </w:r>
      <w:r w:rsidRPr="002D141C">
        <w:t xml:space="preserve">,   </w:t>
      </w:r>
      <w:r w:rsidRPr="002D141C">
        <w:rPr>
          <w:color w:val="808080"/>
        </w:rPr>
        <w:t>-- Need R</w:t>
      </w:r>
    </w:p>
    <w:p w14:paraId="682F9557" w14:textId="77777777" w:rsidR="002C5D28" w:rsidRPr="002D141C" w:rsidRDefault="002C5D28" w:rsidP="002D141C">
      <w:pPr>
        <w:pStyle w:val="PL"/>
        <w:rPr>
          <w:color w:val="808080"/>
        </w:rPr>
      </w:pPr>
      <w:r w:rsidRPr="002D141C">
        <w:t xml:space="preserve">    q-RxLevMinOffsetCellSUL             </w:t>
      </w:r>
      <w:r w:rsidRPr="002D141C">
        <w:rPr>
          <w:color w:val="993366"/>
        </w:rPr>
        <w:t>INTEGER</w:t>
      </w:r>
      <w:r w:rsidRPr="002D141C">
        <w:t xml:space="preserve"> (1..8)              </w:t>
      </w:r>
      <w:r w:rsidRPr="002D141C">
        <w:rPr>
          <w:color w:val="993366"/>
        </w:rPr>
        <w:t>OPTIONAL</w:t>
      </w:r>
      <w:r w:rsidRPr="002D141C">
        <w:t xml:space="preserve">,   </w:t>
      </w:r>
      <w:r w:rsidRPr="002D141C">
        <w:rPr>
          <w:color w:val="808080"/>
        </w:rPr>
        <w:t>-- Need R</w:t>
      </w:r>
    </w:p>
    <w:p w14:paraId="04810BF1" w14:textId="77777777" w:rsidR="002C5D28" w:rsidRPr="002D141C" w:rsidRDefault="002C5D28" w:rsidP="002D141C">
      <w:pPr>
        <w:pStyle w:val="PL"/>
        <w:rPr>
          <w:color w:val="808080"/>
        </w:rPr>
      </w:pPr>
      <w:r w:rsidRPr="002D141C">
        <w:t xml:space="preserve">    q-QualMinOffsetCell                 </w:t>
      </w:r>
      <w:r w:rsidRPr="002D141C">
        <w:rPr>
          <w:color w:val="993366"/>
        </w:rPr>
        <w:t>INTEGER</w:t>
      </w:r>
      <w:r w:rsidRPr="002D141C">
        <w:t xml:space="preserve"> (1..8)              </w:t>
      </w:r>
      <w:r w:rsidRPr="002D141C">
        <w:rPr>
          <w:color w:val="993366"/>
        </w:rPr>
        <w:t>OPTIONAL</w:t>
      </w:r>
      <w:r w:rsidRPr="002D141C">
        <w:t xml:space="preserve">,   </w:t>
      </w:r>
      <w:r w:rsidRPr="002D141C">
        <w:rPr>
          <w:color w:val="808080"/>
        </w:rPr>
        <w:t>-- Need R</w:t>
      </w:r>
    </w:p>
    <w:p w14:paraId="65B3CE27" w14:textId="77777777" w:rsidR="002C5D28" w:rsidRPr="002D141C" w:rsidRDefault="002C5D28" w:rsidP="002D141C">
      <w:pPr>
        <w:pStyle w:val="PL"/>
      </w:pPr>
      <w:r w:rsidRPr="002D141C">
        <w:t xml:space="preserve">    ...</w:t>
      </w:r>
    </w:p>
    <w:p w14:paraId="3DF89173" w14:textId="77777777" w:rsidR="002C5D28" w:rsidRPr="002D141C" w:rsidRDefault="002C5D28" w:rsidP="002D141C">
      <w:pPr>
        <w:pStyle w:val="PL"/>
      </w:pPr>
      <w:r w:rsidRPr="002D141C">
        <w:t>}</w:t>
      </w:r>
    </w:p>
    <w:p w14:paraId="03F0B61B" w14:textId="77777777" w:rsidR="002C5D28" w:rsidRPr="002D141C" w:rsidRDefault="002C5D28" w:rsidP="002D141C">
      <w:pPr>
        <w:pStyle w:val="PL"/>
      </w:pPr>
    </w:p>
    <w:p w14:paraId="4486EEAB" w14:textId="77777777" w:rsidR="002C5D28" w:rsidRPr="002D141C" w:rsidRDefault="002C5D28" w:rsidP="002D141C">
      <w:pPr>
        <w:pStyle w:val="PL"/>
      </w:pPr>
      <w:r w:rsidRPr="002D141C">
        <w:t xml:space="preserve">IntraFreqBlackCellList ::=      </w:t>
      </w:r>
      <w:r w:rsidR="001B0304" w:rsidRPr="002D141C">
        <w:t xml:space="preserve">    </w:t>
      </w:r>
      <w:r w:rsidRPr="002D141C">
        <w:rPr>
          <w:color w:val="993366"/>
        </w:rPr>
        <w:t>SEQUENCE</w:t>
      </w:r>
      <w:r w:rsidRPr="002D141C">
        <w:t xml:space="preserve"> (</w:t>
      </w:r>
      <w:r w:rsidRPr="002D141C">
        <w:rPr>
          <w:color w:val="993366"/>
        </w:rPr>
        <w:t>SIZE</w:t>
      </w:r>
      <w:r w:rsidRPr="002D141C">
        <w:t xml:space="preserve"> (1..maxCellBlack))</w:t>
      </w:r>
      <w:r w:rsidRPr="002D141C">
        <w:rPr>
          <w:color w:val="993366"/>
        </w:rPr>
        <w:t xml:space="preserve"> OF</w:t>
      </w:r>
      <w:r w:rsidRPr="002D141C">
        <w:t xml:space="preserve"> PCI-Range</w:t>
      </w:r>
    </w:p>
    <w:p w14:paraId="077EED31" w14:textId="77777777" w:rsidR="002C5D28" w:rsidRPr="002D141C" w:rsidRDefault="002C5D28" w:rsidP="002D141C">
      <w:pPr>
        <w:pStyle w:val="PL"/>
      </w:pPr>
    </w:p>
    <w:p w14:paraId="2B5E26D3" w14:textId="77777777" w:rsidR="002C5D28" w:rsidRPr="002D141C" w:rsidRDefault="002C5D28" w:rsidP="002D141C">
      <w:pPr>
        <w:pStyle w:val="PL"/>
        <w:rPr>
          <w:color w:val="808080"/>
        </w:rPr>
      </w:pPr>
      <w:r w:rsidRPr="002D141C">
        <w:rPr>
          <w:color w:val="808080"/>
        </w:rPr>
        <w:t>-- TAG-SIB3-STOP</w:t>
      </w:r>
    </w:p>
    <w:p w14:paraId="56044511" w14:textId="77777777" w:rsidR="002C5D28" w:rsidRPr="002D141C" w:rsidRDefault="002C5D28" w:rsidP="002D141C">
      <w:pPr>
        <w:pStyle w:val="PL"/>
        <w:rPr>
          <w:color w:val="808080"/>
        </w:rPr>
      </w:pPr>
      <w:r w:rsidRPr="002D141C">
        <w:rPr>
          <w:color w:val="808080"/>
        </w:rPr>
        <w:t>-- ASN1STOP</w:t>
      </w:r>
    </w:p>
    <w:p w14:paraId="7CDA83E6" w14:textId="77777777" w:rsidR="002C5D28" w:rsidRPr="002D141C" w:rsidRDefault="002C5D28" w:rsidP="002C5D28">
      <w:pPr>
        <w:rPr>
          <w:iCs/>
        </w:rPr>
      </w:pPr>
      <w:bookmarkStart w:id="3251" w:name="MCCQCTEMPBM_00000049"/>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251"/>
          <w:p w14:paraId="66030FE1" w14:textId="77777777" w:rsidR="002C5D28" w:rsidRPr="002D141C" w:rsidRDefault="002C5D28" w:rsidP="00F43D0B">
            <w:pPr>
              <w:pStyle w:val="TAH"/>
              <w:rPr>
                <w:lang w:val="en-GB" w:eastAsia="en-GB"/>
              </w:rPr>
            </w:pPr>
            <w:r w:rsidRPr="002D141C">
              <w:rPr>
                <w:i/>
                <w:lang w:val="en-GB"/>
              </w:rPr>
              <w:t>SIB3</w:t>
            </w:r>
            <w:r w:rsidRPr="002D141C">
              <w:rPr>
                <w:i/>
                <w:noProof/>
                <w:lang w:val="en-GB" w:eastAsia="en-GB"/>
              </w:rPr>
              <w:t xml:space="preserve"> </w:t>
            </w:r>
            <w:r w:rsidRPr="002D141C">
              <w:rPr>
                <w:iCs/>
                <w:noProof/>
                <w:lang w:val="en-GB" w:eastAsia="en-GB"/>
              </w:rPr>
              <w:t>field descriptions</w:t>
            </w:r>
          </w:p>
        </w:tc>
      </w:tr>
      <w:tr w:rsidR="001C4F8B" w:rsidRPr="002D141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2D141C" w:rsidRDefault="002C5D28" w:rsidP="00F43D0B">
            <w:pPr>
              <w:pStyle w:val="TAL"/>
              <w:rPr>
                <w:b/>
                <w:bCs/>
                <w:i/>
                <w:noProof/>
                <w:lang w:val="en-GB" w:eastAsia="en-GB"/>
              </w:rPr>
            </w:pPr>
            <w:r w:rsidRPr="002D141C">
              <w:rPr>
                <w:b/>
                <w:bCs/>
                <w:i/>
                <w:noProof/>
                <w:lang w:val="en-GB" w:eastAsia="en-GB"/>
              </w:rPr>
              <w:t>intraFreqBlackCellList</w:t>
            </w:r>
          </w:p>
          <w:p w14:paraId="07AF9C37" w14:textId="77777777" w:rsidR="002C5D28" w:rsidRPr="002D141C" w:rsidRDefault="002C5D28" w:rsidP="00F43D0B">
            <w:pPr>
              <w:pStyle w:val="TAL"/>
              <w:rPr>
                <w:lang w:val="en-GB" w:eastAsia="en-GB"/>
              </w:rPr>
            </w:pPr>
            <w:r w:rsidRPr="002D141C">
              <w:rPr>
                <w:lang w:val="en-GB" w:eastAsia="en-GB"/>
              </w:rPr>
              <w:t>List of blacklisted intra-frequency neighbouring cells.</w:t>
            </w:r>
          </w:p>
        </w:tc>
      </w:tr>
      <w:tr w:rsidR="001C4F8B" w:rsidRPr="002D141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2D141C" w:rsidRDefault="002C5D28" w:rsidP="00F43D0B">
            <w:pPr>
              <w:pStyle w:val="TAL"/>
              <w:rPr>
                <w:b/>
                <w:bCs/>
                <w:i/>
                <w:noProof/>
                <w:lang w:val="en-GB" w:eastAsia="en-GB"/>
              </w:rPr>
            </w:pPr>
            <w:r w:rsidRPr="002D141C">
              <w:rPr>
                <w:b/>
                <w:bCs/>
                <w:i/>
                <w:noProof/>
                <w:lang w:val="en-GB" w:eastAsia="en-GB"/>
              </w:rPr>
              <w:t>intraFreqNeighCellList</w:t>
            </w:r>
          </w:p>
          <w:p w14:paraId="16314B37" w14:textId="77777777" w:rsidR="002C5D28" w:rsidRPr="002D141C" w:rsidRDefault="002C5D28" w:rsidP="00F43D0B">
            <w:pPr>
              <w:pStyle w:val="TAL"/>
              <w:rPr>
                <w:lang w:val="en-GB" w:eastAsia="en-GB"/>
              </w:rPr>
            </w:pPr>
            <w:r w:rsidRPr="002D141C">
              <w:rPr>
                <w:lang w:val="en-GB" w:eastAsia="en-GB"/>
              </w:rPr>
              <w:t>List of intra-frequency neighbouring cells with specific cell re-selection parameters.</w:t>
            </w:r>
          </w:p>
        </w:tc>
      </w:tr>
      <w:tr w:rsidR="001C4F8B" w:rsidRPr="002D141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2D141C" w:rsidRDefault="002C5D28" w:rsidP="00F43D0B">
            <w:pPr>
              <w:pStyle w:val="TAL"/>
              <w:rPr>
                <w:b/>
                <w:bCs/>
                <w:i/>
                <w:noProof/>
                <w:lang w:val="en-GB" w:eastAsia="en-GB"/>
              </w:rPr>
            </w:pPr>
            <w:r w:rsidRPr="002D141C">
              <w:rPr>
                <w:b/>
                <w:bCs/>
                <w:i/>
                <w:noProof/>
                <w:lang w:val="en-GB" w:eastAsia="en-GB"/>
              </w:rPr>
              <w:t>q-OffsetCell</w:t>
            </w:r>
          </w:p>
          <w:p w14:paraId="4736C31C" w14:textId="77777777" w:rsidR="002C5D28" w:rsidRPr="002D141C" w:rsidRDefault="00D754ED" w:rsidP="00F43D0B">
            <w:pPr>
              <w:pStyle w:val="TAL"/>
              <w:rPr>
                <w:b/>
                <w:bCs/>
                <w:i/>
                <w:noProof/>
                <w:lang w:val="en-GB" w:eastAsia="en-GB"/>
              </w:rPr>
            </w:pPr>
            <w:r w:rsidRPr="002D141C">
              <w:rPr>
                <w:lang w:val="en-GB" w:eastAsia="en-GB"/>
              </w:rPr>
              <w:t>Parameter "</w:t>
            </w:r>
            <w:r w:rsidR="002C5D28" w:rsidRPr="002D141C">
              <w:rPr>
                <w:bCs/>
                <w:lang w:val="en-GB" w:eastAsia="en-GB"/>
              </w:rPr>
              <w:t>Qoffset</w:t>
            </w:r>
            <w:r w:rsidR="002C5D28" w:rsidRPr="002D141C">
              <w:rPr>
                <w:bCs/>
                <w:vertAlign w:val="subscript"/>
                <w:lang w:val="en-GB" w:eastAsia="en-GB"/>
              </w:rPr>
              <w:t>s,n</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2D141C" w:rsidRDefault="002C5D28" w:rsidP="00F43D0B">
            <w:pPr>
              <w:pStyle w:val="TAL"/>
              <w:rPr>
                <w:b/>
                <w:bCs/>
                <w:i/>
                <w:lang w:val="en-GB" w:eastAsia="en-GB"/>
              </w:rPr>
            </w:pPr>
            <w:r w:rsidRPr="002D141C">
              <w:rPr>
                <w:b/>
                <w:bCs/>
                <w:i/>
                <w:lang w:val="en-GB" w:eastAsia="en-GB"/>
              </w:rPr>
              <w:t>q-QualMinOffsetCell</w:t>
            </w:r>
          </w:p>
          <w:p w14:paraId="7ED14A7F" w14:textId="77777777" w:rsidR="002C5D28" w:rsidRPr="002D141C" w:rsidRDefault="00D754ED" w:rsidP="00F43D0B">
            <w:pPr>
              <w:pStyle w:val="TAL"/>
              <w:rPr>
                <w:b/>
                <w:bCs/>
                <w:i/>
                <w:noProof/>
                <w:lang w:val="en-GB" w:eastAsia="en-GB"/>
              </w:rPr>
            </w:pPr>
            <w:r w:rsidRPr="002D141C">
              <w:rPr>
                <w:lang w:val="en-GB" w:eastAsia="ja-JP"/>
              </w:rPr>
              <w:t>Parameter "</w:t>
            </w:r>
            <w:r w:rsidR="002C5D28" w:rsidRPr="002D141C">
              <w:rPr>
                <w:lang w:val="en-GB" w:eastAsia="ja-JP"/>
              </w:rPr>
              <w:t>Q</w:t>
            </w:r>
            <w:r w:rsidR="002C5D28" w:rsidRPr="002D141C">
              <w:rPr>
                <w:vertAlign w:val="subscript"/>
                <w:lang w:val="en-GB" w:eastAsia="ja-JP"/>
              </w:rPr>
              <w:t>qualminoffsetcell</w:t>
            </w:r>
            <w:r w:rsidRPr="002D141C">
              <w:rPr>
                <w:lang w:val="en-GB" w:eastAsia="ja-JP"/>
              </w:rPr>
              <w:t>"</w:t>
            </w:r>
            <w:r w:rsidR="002C5D28" w:rsidRPr="002D141C">
              <w:rPr>
                <w:lang w:val="en-GB" w:eastAsia="ja-JP"/>
              </w:rPr>
              <w:t xml:space="preserve"> in TS</w:t>
            </w:r>
            <w:r w:rsidR="002C5D28" w:rsidRPr="002D141C">
              <w:rPr>
                <w:lang w:val="en-GB" w:eastAsia="en-GB"/>
              </w:rPr>
              <w:t xml:space="preserve"> 38.304 [</w:t>
            </w:r>
            <w:r w:rsidR="0069708C" w:rsidRPr="002D141C">
              <w:rPr>
                <w:lang w:val="en-GB" w:eastAsia="en-GB"/>
              </w:rPr>
              <w:t>20</w:t>
            </w:r>
            <w:r w:rsidR="002C5D28" w:rsidRPr="002D141C">
              <w:rPr>
                <w:lang w:val="en-GB" w:eastAsia="en-GB"/>
              </w:rPr>
              <w:t>]. Actual value Q</w:t>
            </w:r>
            <w:r w:rsidR="002C5D28" w:rsidRPr="002D141C">
              <w:rPr>
                <w:vertAlign w:val="subscript"/>
                <w:lang w:val="en-GB" w:eastAsia="en-GB"/>
              </w:rPr>
              <w:t>qualminoffsetcell</w:t>
            </w:r>
            <w:r w:rsidR="002C5D28" w:rsidRPr="002D141C">
              <w:rPr>
                <w:lang w:val="en-GB" w:eastAsia="en-GB"/>
              </w:rPr>
              <w:t xml:space="preserve"> = field value [dB].</w:t>
            </w:r>
          </w:p>
        </w:tc>
      </w:tr>
      <w:tr w:rsidR="001C4F8B" w:rsidRPr="002D141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2D141C" w:rsidRDefault="002C5D28" w:rsidP="00F43D0B">
            <w:pPr>
              <w:pStyle w:val="TAL"/>
              <w:rPr>
                <w:b/>
                <w:bCs/>
                <w:i/>
                <w:lang w:val="en-GB" w:eastAsia="en-GB"/>
              </w:rPr>
            </w:pPr>
            <w:r w:rsidRPr="002D141C">
              <w:rPr>
                <w:b/>
                <w:bCs/>
                <w:i/>
                <w:lang w:val="en-GB" w:eastAsia="en-GB"/>
              </w:rPr>
              <w:t>q-RxLevMinOffsetCell</w:t>
            </w:r>
          </w:p>
          <w:p w14:paraId="64EA2F56" w14:textId="77777777" w:rsidR="002C5D28" w:rsidRPr="002D141C" w:rsidRDefault="002C5D28" w:rsidP="00F43D0B">
            <w:pPr>
              <w:pStyle w:val="TAL"/>
              <w:rPr>
                <w:b/>
                <w:bCs/>
                <w:i/>
                <w:noProof/>
                <w:lang w:val="en-GB" w:eastAsia="en-GB"/>
              </w:rPr>
            </w:pPr>
            <w:r w:rsidRPr="002D141C">
              <w:rPr>
                <w:lang w:val="en-GB" w:eastAsia="en-GB"/>
              </w:rPr>
              <w:t>Parame</w:t>
            </w:r>
            <w:r w:rsidR="00D754ED" w:rsidRPr="002D141C">
              <w:rPr>
                <w:lang w:val="en-GB" w:eastAsia="ja-JP"/>
              </w:rPr>
              <w:t>ter "</w:t>
            </w:r>
            <w:r w:rsidRPr="002D141C">
              <w:rPr>
                <w:lang w:val="en-GB" w:eastAsia="ja-JP"/>
              </w:rPr>
              <w:t>Q</w:t>
            </w:r>
            <w:r w:rsidRPr="002D141C">
              <w:rPr>
                <w:vertAlign w:val="subscript"/>
                <w:lang w:val="en-GB" w:eastAsia="ja-JP"/>
              </w:rPr>
              <w:t>rxlevminoffsetcell</w:t>
            </w:r>
            <w:r w:rsidR="00D754ED" w:rsidRPr="002D141C">
              <w:rPr>
                <w:lang w:val="en-GB" w:eastAsia="ja-JP"/>
              </w:rPr>
              <w:t>"</w:t>
            </w:r>
            <w:r w:rsidRPr="002D141C">
              <w:rPr>
                <w:lang w:val="en-GB" w:eastAsia="ja-JP"/>
              </w:rPr>
              <w:t xml:space="preserve"> in TS</w:t>
            </w:r>
            <w:r w:rsidRPr="002D141C">
              <w:rPr>
                <w:lang w:val="en-GB" w:eastAsia="en-GB"/>
              </w:rPr>
              <w:t xml:space="preserve"> 38.304 [</w:t>
            </w:r>
            <w:r w:rsidR="0069708C" w:rsidRPr="002D141C">
              <w:rPr>
                <w:lang w:val="en-GB" w:eastAsia="en-GB"/>
              </w:rPr>
              <w:t>20</w:t>
            </w:r>
            <w:r w:rsidRPr="002D141C">
              <w:rPr>
                <w:lang w:val="en-GB" w:eastAsia="en-GB"/>
              </w:rPr>
              <w:t>]. Actual value Q</w:t>
            </w:r>
            <w:r w:rsidRPr="002D141C">
              <w:rPr>
                <w:vertAlign w:val="subscript"/>
                <w:lang w:val="en-GB" w:eastAsia="en-GB"/>
              </w:rPr>
              <w:t>rxlevminoffsetcell</w:t>
            </w:r>
            <w:r w:rsidRPr="002D141C">
              <w:rPr>
                <w:lang w:val="en-GB" w:eastAsia="en-GB"/>
              </w:rPr>
              <w:t xml:space="preserve"> = field value * 2 [dB].</w:t>
            </w:r>
          </w:p>
        </w:tc>
      </w:tr>
      <w:tr w:rsidR="002C5D28" w:rsidRPr="002D141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2D141C" w:rsidRDefault="002C5D28" w:rsidP="00F43D0B">
            <w:pPr>
              <w:pStyle w:val="TAL"/>
              <w:rPr>
                <w:b/>
                <w:bCs/>
                <w:i/>
                <w:lang w:val="en-GB" w:eastAsia="en-GB"/>
              </w:rPr>
            </w:pPr>
            <w:r w:rsidRPr="002D141C">
              <w:rPr>
                <w:b/>
                <w:bCs/>
                <w:i/>
                <w:lang w:val="en-GB" w:eastAsia="en-GB"/>
              </w:rPr>
              <w:t>q-RxLevMinOffsetCellSUL</w:t>
            </w:r>
          </w:p>
          <w:p w14:paraId="609C3FBF" w14:textId="77777777" w:rsidR="002C5D28" w:rsidRPr="002D141C" w:rsidRDefault="002C5D28" w:rsidP="00F43D0B">
            <w:pPr>
              <w:pStyle w:val="TAL"/>
              <w:rPr>
                <w:b/>
                <w:bCs/>
                <w:i/>
                <w:noProof/>
                <w:lang w:val="en-GB" w:eastAsia="en-GB"/>
              </w:rPr>
            </w:pPr>
            <w:r w:rsidRPr="002D141C">
              <w:rPr>
                <w:lang w:val="en-GB" w:eastAsia="en-GB"/>
              </w:rPr>
              <w:t>Paramete</w:t>
            </w:r>
            <w:r w:rsidR="00D754ED" w:rsidRPr="002D141C">
              <w:rPr>
                <w:lang w:val="en-GB" w:eastAsia="ja-JP"/>
              </w:rPr>
              <w:t>r "</w:t>
            </w:r>
            <w:r w:rsidRPr="002D141C">
              <w:rPr>
                <w:lang w:val="en-GB" w:eastAsia="ja-JP"/>
              </w:rPr>
              <w:t>Q</w:t>
            </w:r>
            <w:r w:rsidRPr="002D141C">
              <w:rPr>
                <w:vertAlign w:val="subscript"/>
                <w:lang w:val="en-GB" w:eastAsia="ja-JP"/>
              </w:rPr>
              <w:t>rxlevminoffsetcellSUL</w:t>
            </w:r>
            <w:r w:rsidR="00D754ED" w:rsidRPr="002D141C">
              <w:rPr>
                <w:lang w:val="en-GB" w:eastAsia="ja-JP"/>
              </w:rPr>
              <w:t>"</w:t>
            </w:r>
            <w:r w:rsidRPr="002D141C">
              <w:rPr>
                <w:lang w:val="en-GB" w:eastAsia="ja-JP"/>
              </w:rPr>
              <w:t xml:space="preserve"> i</w:t>
            </w:r>
            <w:r w:rsidRPr="002D141C">
              <w:rPr>
                <w:lang w:val="en-GB" w:eastAsia="en-GB"/>
              </w:rPr>
              <w:t>n TS 38.304 [</w:t>
            </w:r>
            <w:r w:rsidR="0069708C" w:rsidRPr="002D141C">
              <w:rPr>
                <w:lang w:val="en-GB" w:eastAsia="en-GB"/>
              </w:rPr>
              <w:t>20</w:t>
            </w:r>
            <w:r w:rsidRPr="002D141C">
              <w:rPr>
                <w:lang w:val="en-GB" w:eastAsia="en-GB"/>
              </w:rPr>
              <w:t>]. Actual value Q</w:t>
            </w:r>
            <w:r w:rsidRPr="002D141C">
              <w:rPr>
                <w:vertAlign w:val="subscript"/>
                <w:lang w:val="en-GB" w:eastAsia="en-GB"/>
              </w:rPr>
              <w:t>rxlevminoffsetcellSUL</w:t>
            </w:r>
            <w:r w:rsidRPr="002D141C">
              <w:rPr>
                <w:lang w:val="en-GB" w:eastAsia="en-GB"/>
              </w:rPr>
              <w:t xml:space="preserve"> = field value * 2 [dB].</w:t>
            </w:r>
          </w:p>
        </w:tc>
      </w:tr>
    </w:tbl>
    <w:p w14:paraId="59CB1208" w14:textId="77777777" w:rsidR="005D376B" w:rsidRPr="002D141C" w:rsidRDefault="005D376B" w:rsidP="005D376B"/>
    <w:p w14:paraId="5E7F9C23" w14:textId="77777777" w:rsidR="002C5D28" w:rsidRPr="002D141C" w:rsidRDefault="002C5D28" w:rsidP="002C5D28">
      <w:pPr>
        <w:pStyle w:val="Heading4"/>
        <w:rPr>
          <w:rFonts w:eastAsia="SimSun"/>
          <w:i/>
          <w:noProof/>
          <w:lang w:val="en-GB"/>
        </w:rPr>
      </w:pPr>
      <w:bookmarkStart w:id="3252" w:name="_Toc20425923"/>
      <w:bookmarkStart w:id="3253" w:name="_Toc29321319"/>
      <w:bookmarkStart w:id="3254" w:name="_Toc36219502"/>
      <w:bookmarkStart w:id="3255" w:name="_Toc36220178"/>
      <w:bookmarkStart w:id="3256" w:name="_Toc36513598"/>
      <w:bookmarkStart w:id="3257" w:name="_Toc46449656"/>
      <w:bookmarkStart w:id="3258" w:name="_Toc46489443"/>
      <w:bookmarkStart w:id="3259" w:name="_Toc52495277"/>
      <w:bookmarkStart w:id="3260" w:name="_Toc60781446"/>
      <w:bookmarkStart w:id="3261" w:name="_Toc139021781"/>
      <w:r w:rsidRPr="002D141C">
        <w:rPr>
          <w:rFonts w:eastAsia="SimSun"/>
          <w:lang w:val="en-GB"/>
        </w:rPr>
        <w:t>–</w:t>
      </w:r>
      <w:r w:rsidRPr="002D141C">
        <w:rPr>
          <w:rFonts w:eastAsia="SimSun"/>
          <w:lang w:val="en-GB"/>
        </w:rPr>
        <w:tab/>
      </w:r>
      <w:r w:rsidRPr="002D141C">
        <w:rPr>
          <w:rFonts w:eastAsia="SimSun"/>
          <w:i/>
          <w:noProof/>
          <w:lang w:val="en-GB"/>
        </w:rPr>
        <w:t>SIB4</w:t>
      </w:r>
      <w:bookmarkEnd w:id="3252"/>
      <w:bookmarkEnd w:id="3253"/>
      <w:bookmarkEnd w:id="3254"/>
      <w:bookmarkEnd w:id="3255"/>
      <w:bookmarkEnd w:id="3256"/>
      <w:bookmarkEnd w:id="3257"/>
      <w:bookmarkEnd w:id="3258"/>
      <w:bookmarkEnd w:id="3259"/>
      <w:bookmarkEnd w:id="3260"/>
      <w:bookmarkEnd w:id="3261"/>
    </w:p>
    <w:p w14:paraId="6095E5BF" w14:textId="77777777" w:rsidR="002C5D28" w:rsidRPr="002D141C" w:rsidRDefault="002C5D28" w:rsidP="002C5D28">
      <w:pPr>
        <w:rPr>
          <w:rFonts w:eastAsia="SimSun"/>
          <w:iCs/>
        </w:rPr>
      </w:pPr>
      <w:r w:rsidRPr="002D141C">
        <w:rPr>
          <w:i/>
          <w:noProof/>
        </w:rPr>
        <w:t>SIB4</w:t>
      </w:r>
      <w:r w:rsidRPr="002D141C">
        <w:rPr>
          <w:iCs/>
        </w:rPr>
        <w:t xml:space="preserve"> contains information relevant only for inter-frequency cell re-selection i.e. information about </w:t>
      </w:r>
      <w:r w:rsidRPr="002D141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2D141C" w:rsidRDefault="002C5D28" w:rsidP="002C5D28">
      <w:pPr>
        <w:pStyle w:val="TH"/>
        <w:rPr>
          <w:bCs/>
          <w:i/>
          <w:iCs/>
          <w:lang w:val="en-GB"/>
        </w:rPr>
      </w:pPr>
      <w:r w:rsidRPr="002D141C">
        <w:rPr>
          <w:bCs/>
          <w:i/>
          <w:iCs/>
          <w:noProof/>
          <w:lang w:val="en-GB"/>
        </w:rPr>
        <w:t xml:space="preserve">SIB4 </w:t>
      </w:r>
      <w:r w:rsidRPr="002D141C">
        <w:rPr>
          <w:bCs/>
          <w:iCs/>
          <w:noProof/>
          <w:lang w:val="en-GB"/>
        </w:rPr>
        <w:t>information element</w:t>
      </w:r>
    </w:p>
    <w:p w14:paraId="7D53F3ED" w14:textId="77777777" w:rsidR="002C5D28" w:rsidRPr="002D141C" w:rsidRDefault="002C5D28" w:rsidP="002D141C">
      <w:pPr>
        <w:pStyle w:val="PL"/>
        <w:rPr>
          <w:color w:val="808080"/>
        </w:rPr>
      </w:pPr>
      <w:r w:rsidRPr="002D141C">
        <w:rPr>
          <w:color w:val="808080"/>
        </w:rPr>
        <w:t>-- ASN1START</w:t>
      </w:r>
    </w:p>
    <w:p w14:paraId="18C1CC34" w14:textId="77777777" w:rsidR="002C5D28" w:rsidRPr="002D141C" w:rsidRDefault="002C5D28" w:rsidP="002D141C">
      <w:pPr>
        <w:pStyle w:val="PL"/>
        <w:rPr>
          <w:color w:val="808080"/>
        </w:rPr>
      </w:pPr>
      <w:r w:rsidRPr="002D141C">
        <w:rPr>
          <w:color w:val="808080"/>
        </w:rPr>
        <w:t>-- TAG-SIB4-START</w:t>
      </w:r>
    </w:p>
    <w:p w14:paraId="5DC3992B" w14:textId="77777777" w:rsidR="002C5D28" w:rsidRPr="002D141C" w:rsidRDefault="002C5D28" w:rsidP="002D141C">
      <w:pPr>
        <w:pStyle w:val="PL"/>
      </w:pPr>
    </w:p>
    <w:p w14:paraId="33D7DBE4" w14:textId="77777777" w:rsidR="002C5D28" w:rsidRPr="002D141C" w:rsidRDefault="002C5D28" w:rsidP="002D141C">
      <w:pPr>
        <w:pStyle w:val="PL"/>
      </w:pPr>
      <w:r w:rsidRPr="002D141C">
        <w:t xml:space="preserve">SIB4 ::=        </w:t>
      </w:r>
      <w:r w:rsidR="001B0304" w:rsidRPr="002D141C">
        <w:t xml:space="preserve">                    </w:t>
      </w:r>
      <w:r w:rsidRPr="002D141C">
        <w:rPr>
          <w:color w:val="993366"/>
        </w:rPr>
        <w:t>SEQUENCE</w:t>
      </w:r>
      <w:r w:rsidRPr="002D141C">
        <w:t xml:space="preserve"> {</w:t>
      </w:r>
    </w:p>
    <w:p w14:paraId="7B1B886D" w14:textId="77777777" w:rsidR="002C5D28" w:rsidRPr="002D141C" w:rsidRDefault="002C5D28" w:rsidP="002D141C">
      <w:pPr>
        <w:pStyle w:val="PL"/>
      </w:pPr>
      <w:r w:rsidRPr="002D141C">
        <w:t xml:space="preserve">    interFreqCarrierFreqList            InterFreqCarrierFreqList,</w:t>
      </w:r>
    </w:p>
    <w:p w14:paraId="6A4DAC31"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w:t>
      </w:r>
    </w:p>
    <w:p w14:paraId="40D3B189" w14:textId="77777777" w:rsidR="002C5D28" w:rsidRPr="002D141C" w:rsidRDefault="002C5D28" w:rsidP="002D141C">
      <w:pPr>
        <w:pStyle w:val="PL"/>
      </w:pPr>
      <w:r w:rsidRPr="002D141C">
        <w:t xml:space="preserve">    ...</w:t>
      </w:r>
    </w:p>
    <w:p w14:paraId="144EB787" w14:textId="77777777" w:rsidR="002C5D28" w:rsidRPr="002D141C" w:rsidRDefault="002C5D28" w:rsidP="002D141C">
      <w:pPr>
        <w:pStyle w:val="PL"/>
      </w:pPr>
      <w:r w:rsidRPr="002D141C">
        <w:t>}</w:t>
      </w:r>
    </w:p>
    <w:p w14:paraId="2AE378F5" w14:textId="77777777" w:rsidR="002C5D28" w:rsidRPr="002D141C" w:rsidRDefault="002C5D28" w:rsidP="002D141C">
      <w:pPr>
        <w:pStyle w:val="PL"/>
      </w:pPr>
    </w:p>
    <w:p w14:paraId="73A40A58" w14:textId="77777777" w:rsidR="00F95F2F" w:rsidRPr="002D141C" w:rsidRDefault="002C5D28" w:rsidP="002D141C">
      <w:pPr>
        <w:pStyle w:val="PL"/>
      </w:pPr>
      <w:r w:rsidRPr="002D141C">
        <w:t>Int</w:t>
      </w:r>
      <w:r w:rsidR="001B0304" w:rsidRPr="002D141C">
        <w:t xml:space="preserve">erFreqCarrierFreqList ::=    </w:t>
      </w:r>
      <w:r w:rsidRPr="002D141C">
        <w:t xml:space="preserve"> </w:t>
      </w:r>
      <w:r w:rsidR="001B0304" w:rsidRPr="002D141C">
        <w:t xml:space="preserve">   </w:t>
      </w:r>
      <w:r w:rsidRPr="002D141C">
        <w:rPr>
          <w:color w:val="993366"/>
        </w:rPr>
        <w:t>SEQUENCE</w:t>
      </w:r>
      <w:r w:rsidRPr="002D141C">
        <w:t xml:space="preserve"> (</w:t>
      </w:r>
      <w:r w:rsidRPr="002D141C">
        <w:rPr>
          <w:color w:val="993366"/>
        </w:rPr>
        <w:t>SIZE</w:t>
      </w:r>
      <w:r w:rsidRPr="002D141C">
        <w:t xml:space="preserve"> (1..maxFreq))</w:t>
      </w:r>
      <w:r w:rsidRPr="002D141C">
        <w:rPr>
          <w:color w:val="993366"/>
        </w:rPr>
        <w:t xml:space="preserve"> OF</w:t>
      </w:r>
      <w:r w:rsidRPr="002D141C">
        <w:t xml:space="preserve"> InterFreqCarrierFreqInfo</w:t>
      </w:r>
    </w:p>
    <w:p w14:paraId="772DCCC6" w14:textId="77777777" w:rsidR="002C5D28" w:rsidRPr="002D141C" w:rsidRDefault="002C5D28" w:rsidP="002D141C">
      <w:pPr>
        <w:pStyle w:val="PL"/>
      </w:pPr>
    </w:p>
    <w:p w14:paraId="3315BD0B" w14:textId="77777777" w:rsidR="002C5D28" w:rsidRPr="002D141C" w:rsidRDefault="002C5D28" w:rsidP="002D141C">
      <w:pPr>
        <w:pStyle w:val="PL"/>
      </w:pPr>
      <w:r w:rsidRPr="002D141C">
        <w:t xml:space="preserve">InterFreqCarrierFreqInfo ::=     </w:t>
      </w:r>
      <w:r w:rsidR="001B0304" w:rsidRPr="002D141C">
        <w:t xml:space="preserve">   </w:t>
      </w:r>
      <w:r w:rsidRPr="002D141C">
        <w:rPr>
          <w:color w:val="993366"/>
        </w:rPr>
        <w:t>SEQUENCE</w:t>
      </w:r>
      <w:r w:rsidRPr="002D141C">
        <w:t xml:space="preserve"> {</w:t>
      </w:r>
    </w:p>
    <w:p w14:paraId="6402253D" w14:textId="77777777" w:rsidR="002C5D28" w:rsidRPr="002D141C" w:rsidRDefault="002C5D28" w:rsidP="002D141C">
      <w:pPr>
        <w:pStyle w:val="PL"/>
      </w:pPr>
      <w:r w:rsidRPr="002D141C">
        <w:t xml:space="preserve">    dl-CarrierFreq                  </w:t>
      </w:r>
      <w:r w:rsidR="001B0304" w:rsidRPr="002D141C">
        <w:t xml:space="preserve">    </w:t>
      </w:r>
      <w:r w:rsidRPr="002D141C">
        <w:t>ARFCN-ValueNR,</w:t>
      </w:r>
    </w:p>
    <w:p w14:paraId="415B719F" w14:textId="3B4E381F" w:rsidR="002C5D28" w:rsidRPr="002D141C" w:rsidRDefault="002C5D28" w:rsidP="002D141C">
      <w:pPr>
        <w:pStyle w:val="PL"/>
        <w:rPr>
          <w:color w:val="808080"/>
        </w:rPr>
      </w:pPr>
      <w:r w:rsidRPr="002D141C">
        <w:t xml:space="preserve">    frequencyBandList                   MultiFrequencyBandListNR-SIB            </w:t>
      </w:r>
      <w:r w:rsidR="001B0304" w:rsidRPr="002D141C">
        <w:t xml:space="preserve">    </w:t>
      </w:r>
      <w:r w:rsidRPr="002D141C">
        <w:rPr>
          <w:color w:val="993366"/>
        </w:rPr>
        <w:t>OPTIONAL</w:t>
      </w:r>
      <w:r w:rsidRPr="002D141C">
        <w:t xml:space="preserve">,   </w:t>
      </w:r>
      <w:r w:rsidRPr="002D141C">
        <w:rPr>
          <w:color w:val="808080"/>
        </w:rPr>
        <w:t xml:space="preserve">-- </w:t>
      </w:r>
      <w:r w:rsidR="00A82DE5" w:rsidRPr="002D141C">
        <w:rPr>
          <w:color w:val="808080"/>
        </w:rPr>
        <w:t>Cond Mandatory</w:t>
      </w:r>
    </w:p>
    <w:p w14:paraId="6C22C025" w14:textId="77777777" w:rsidR="002C5D28" w:rsidRPr="002D141C" w:rsidRDefault="002C5D28" w:rsidP="002D141C">
      <w:pPr>
        <w:pStyle w:val="PL"/>
        <w:rPr>
          <w:color w:val="808080"/>
        </w:rPr>
      </w:pPr>
      <w:r w:rsidRPr="002D141C">
        <w:t xml:space="preserve">    frequencyBandListSUL                MultiFrequencyBandListNR-SIB            </w:t>
      </w:r>
      <w:r w:rsidR="001B0304" w:rsidRPr="002D141C">
        <w:t xml:space="preserve">    </w:t>
      </w:r>
      <w:r w:rsidRPr="002D141C">
        <w:rPr>
          <w:color w:val="993366"/>
        </w:rPr>
        <w:t>OPTIONAL</w:t>
      </w:r>
      <w:r w:rsidRPr="002D141C">
        <w:t xml:space="preserve">,   </w:t>
      </w:r>
      <w:r w:rsidRPr="002D141C">
        <w:rPr>
          <w:color w:val="808080"/>
        </w:rPr>
        <w:t>-- Need R</w:t>
      </w:r>
    </w:p>
    <w:p w14:paraId="0C322E0D" w14:textId="0FCAB22A" w:rsidR="002C5D28" w:rsidRPr="002D141C" w:rsidRDefault="002C5D28" w:rsidP="002D141C">
      <w:pPr>
        <w:pStyle w:val="PL"/>
        <w:rPr>
          <w:color w:val="808080"/>
        </w:rPr>
      </w:pPr>
      <w:r w:rsidRPr="002D141C">
        <w:t xml:space="preserve">    nrofSS-BlocksToAverage          </w:t>
      </w:r>
      <w:r w:rsidR="001B0304" w:rsidRPr="002D141C">
        <w:t xml:space="preserve">    </w:t>
      </w:r>
      <w:r w:rsidRPr="002D141C">
        <w:rPr>
          <w:color w:val="993366"/>
        </w:rPr>
        <w:t>INTEGER</w:t>
      </w:r>
      <w:r w:rsidRPr="002D141C">
        <w:t xml:space="preserve"> (2..maxNrofSS-BlocksToAverage)      </w:t>
      </w:r>
      <w:r w:rsidRPr="002D141C">
        <w:rPr>
          <w:color w:val="993366"/>
        </w:rPr>
        <w:t>OPTIONAL</w:t>
      </w:r>
      <w:r w:rsidRPr="002D141C">
        <w:t>,</w:t>
      </w:r>
      <w:r w:rsidR="0069708C" w:rsidRPr="002D141C">
        <w:t xml:space="preserve">   </w:t>
      </w:r>
      <w:r w:rsidR="0069708C" w:rsidRPr="002D141C">
        <w:rPr>
          <w:color w:val="808080"/>
        </w:rPr>
        <w:t xml:space="preserve">-- Need </w:t>
      </w:r>
      <w:r w:rsidR="00BD2733" w:rsidRPr="002D141C">
        <w:rPr>
          <w:color w:val="808080"/>
        </w:rPr>
        <w:t>S</w:t>
      </w:r>
    </w:p>
    <w:p w14:paraId="7C1D5DB2" w14:textId="6E21AFD9" w:rsidR="002C5D28" w:rsidRPr="002D141C" w:rsidRDefault="002C5D28" w:rsidP="002D141C">
      <w:pPr>
        <w:pStyle w:val="PL"/>
        <w:rPr>
          <w:color w:val="808080"/>
        </w:rPr>
      </w:pPr>
      <w:r w:rsidRPr="002D141C">
        <w:t xml:space="preserve">    absThreshSS-BlocksConsolidation </w:t>
      </w:r>
      <w:r w:rsidR="001B0304" w:rsidRPr="002D141C">
        <w:t xml:space="preserve">    </w:t>
      </w:r>
      <w:r w:rsidRPr="002D141C">
        <w:t xml:space="preserve">ThresholdNR                                 </w:t>
      </w:r>
      <w:r w:rsidRPr="002D141C">
        <w:rPr>
          <w:color w:val="993366"/>
        </w:rPr>
        <w:t>OPTIONAL</w:t>
      </w:r>
      <w:r w:rsidRPr="002D141C">
        <w:t>,</w:t>
      </w:r>
      <w:r w:rsidR="0069708C" w:rsidRPr="002D141C">
        <w:t xml:space="preserve">   </w:t>
      </w:r>
      <w:r w:rsidR="0069708C" w:rsidRPr="002D141C">
        <w:rPr>
          <w:color w:val="808080"/>
        </w:rPr>
        <w:t xml:space="preserve">-- Need </w:t>
      </w:r>
      <w:r w:rsidR="00BD2733" w:rsidRPr="002D141C">
        <w:rPr>
          <w:color w:val="808080"/>
        </w:rPr>
        <w:t>S</w:t>
      </w:r>
    </w:p>
    <w:p w14:paraId="0DA05F9E" w14:textId="1D6419AF" w:rsidR="002C5D28" w:rsidRPr="002D141C" w:rsidRDefault="002C5D28" w:rsidP="002D141C">
      <w:pPr>
        <w:pStyle w:val="PL"/>
        <w:rPr>
          <w:color w:val="808080"/>
        </w:rPr>
      </w:pPr>
      <w:r w:rsidRPr="002D141C">
        <w:t xml:space="preserve">    smtc                                SSB-MTC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5C80DDE1" w14:textId="77777777" w:rsidR="002C5D28" w:rsidRPr="002D141C" w:rsidRDefault="002C5D28" w:rsidP="002D141C">
      <w:pPr>
        <w:pStyle w:val="PL"/>
      </w:pPr>
      <w:r w:rsidRPr="002D141C">
        <w:t xml:space="preserve">    ssbSubcarrierSpacing                SubcarrierSpacing,</w:t>
      </w:r>
    </w:p>
    <w:p w14:paraId="56CCE464" w14:textId="243A202C" w:rsidR="002C5D28" w:rsidRPr="002D141C" w:rsidRDefault="002C5D28" w:rsidP="002D141C">
      <w:pPr>
        <w:pStyle w:val="PL"/>
        <w:rPr>
          <w:color w:val="808080"/>
        </w:rPr>
      </w:pPr>
      <w:r w:rsidRPr="002D141C">
        <w:t xml:space="preserve">    ssb-ToMeasure                   </w:t>
      </w:r>
      <w:r w:rsidR="001B0304" w:rsidRPr="002D141C">
        <w:t xml:space="preserve">    </w:t>
      </w:r>
      <w:r w:rsidRPr="002D141C">
        <w:t xml:space="preserve">SSB-ToMeasure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0D62C080" w14:textId="77777777" w:rsidR="002C5D28" w:rsidRPr="002D141C" w:rsidRDefault="002C5D28" w:rsidP="002D141C">
      <w:pPr>
        <w:pStyle w:val="PL"/>
      </w:pPr>
      <w:r w:rsidRPr="002D141C">
        <w:t xml:space="preserve">    deriveSSB-IndexFromCell         </w:t>
      </w:r>
      <w:r w:rsidR="001B0304" w:rsidRPr="002D141C">
        <w:t xml:space="preserve">    </w:t>
      </w:r>
      <w:r w:rsidRPr="002D141C">
        <w:rPr>
          <w:color w:val="993366"/>
        </w:rPr>
        <w:t>BOOLEAN</w:t>
      </w:r>
      <w:r w:rsidRPr="002D141C">
        <w:t>,</w:t>
      </w:r>
    </w:p>
    <w:p w14:paraId="207F9EC2" w14:textId="52AF132F" w:rsidR="002C5D28" w:rsidRPr="002D141C" w:rsidRDefault="002C5D28" w:rsidP="002D141C">
      <w:pPr>
        <w:pStyle w:val="PL"/>
        <w:rPr>
          <w:color w:val="808080"/>
        </w:rPr>
      </w:pPr>
      <w:r w:rsidRPr="002D141C">
        <w:t xml:space="preserve">    ss-RSSI-Measurement             </w:t>
      </w:r>
      <w:r w:rsidR="001B0304" w:rsidRPr="002D141C">
        <w:t xml:space="preserve">    </w:t>
      </w:r>
      <w:r w:rsidRPr="002D141C">
        <w:t xml:space="preserve">SS-RSSI-Measurement                         </w:t>
      </w:r>
      <w:r w:rsidRPr="002D141C">
        <w:rPr>
          <w:color w:val="993366"/>
        </w:rPr>
        <w:t>OPTIONAL</w:t>
      </w:r>
      <w:r w:rsidRPr="002D141C">
        <w:t>,</w:t>
      </w:r>
      <w:r w:rsidR="009F437A" w:rsidRPr="002D141C">
        <w:t xml:space="preserve">   </w:t>
      </w:r>
      <w:r w:rsidR="009F437A" w:rsidRPr="002D141C">
        <w:rPr>
          <w:color w:val="808080"/>
        </w:rPr>
        <w:t>-- Need R</w:t>
      </w:r>
    </w:p>
    <w:p w14:paraId="5AFA2B0D" w14:textId="77777777" w:rsidR="002C5D28" w:rsidRPr="002D141C" w:rsidRDefault="002C5D28" w:rsidP="002D141C">
      <w:pPr>
        <w:pStyle w:val="PL"/>
      </w:pPr>
      <w:r w:rsidRPr="002D141C">
        <w:t xml:space="preserve">    q-RxLevMin                          Q-RxLevMin,</w:t>
      </w:r>
    </w:p>
    <w:p w14:paraId="4A5282DD" w14:textId="77777777" w:rsidR="002C5D28" w:rsidRPr="002D141C" w:rsidRDefault="002C5D28" w:rsidP="002D141C">
      <w:pPr>
        <w:pStyle w:val="PL"/>
        <w:rPr>
          <w:color w:val="808080"/>
        </w:rPr>
      </w:pPr>
      <w:r w:rsidRPr="002D141C">
        <w:t xml:space="preserve">    q-RxLevMinSUL                       Q-RxLevMin          </w:t>
      </w:r>
      <w:r w:rsidR="001B0304" w:rsidRPr="002D141C">
        <w:t xml:space="preserve">                        </w:t>
      </w:r>
      <w:r w:rsidRPr="002D141C">
        <w:rPr>
          <w:color w:val="993366"/>
        </w:rPr>
        <w:t>OPTIONAL</w:t>
      </w:r>
      <w:r w:rsidRPr="002D141C">
        <w:t xml:space="preserve">,   </w:t>
      </w:r>
      <w:r w:rsidRPr="002D141C">
        <w:rPr>
          <w:color w:val="808080"/>
        </w:rPr>
        <w:t>-- Need R</w:t>
      </w:r>
    </w:p>
    <w:p w14:paraId="5A733CC3" w14:textId="64F10A67" w:rsidR="002C5D28" w:rsidRPr="002D141C" w:rsidRDefault="002C5D28" w:rsidP="002D141C">
      <w:pPr>
        <w:pStyle w:val="PL"/>
        <w:rPr>
          <w:color w:val="808080"/>
        </w:rPr>
      </w:pPr>
      <w:r w:rsidRPr="002D141C">
        <w:t xml:space="preserve">    q-QualMin                           Q-QualMin           </w:t>
      </w:r>
      <w:r w:rsidR="001B0304" w:rsidRPr="002D141C">
        <w:t xml:space="preserve">                        </w:t>
      </w:r>
      <w:r w:rsidRPr="002D141C">
        <w:rPr>
          <w:color w:val="993366"/>
        </w:rPr>
        <w:t>OPTIONAL</w:t>
      </w:r>
      <w:r w:rsidRPr="002D141C">
        <w:t xml:space="preserve">,   </w:t>
      </w:r>
      <w:r w:rsidRPr="002D141C">
        <w:rPr>
          <w:color w:val="808080"/>
        </w:rPr>
        <w:t xml:space="preserve">-- Need </w:t>
      </w:r>
      <w:r w:rsidR="001A602F" w:rsidRPr="002D141C">
        <w:rPr>
          <w:color w:val="808080"/>
        </w:rPr>
        <w:t>S</w:t>
      </w:r>
    </w:p>
    <w:p w14:paraId="11EEF4F0" w14:textId="0E290A21" w:rsidR="002C5D28" w:rsidRPr="002D141C" w:rsidRDefault="002C5D28" w:rsidP="002D141C">
      <w:pPr>
        <w:pStyle w:val="PL"/>
        <w:rPr>
          <w:color w:val="808080"/>
        </w:rPr>
      </w:pPr>
      <w:r w:rsidRPr="002D141C">
        <w:t xml:space="preserve">    p-Max                               P-Max                           </w:t>
      </w:r>
      <w:r w:rsidR="001B0304" w:rsidRPr="002D141C">
        <w:t xml:space="preserve">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1737447A" w14:textId="77777777" w:rsidR="002C5D28" w:rsidRPr="002D141C" w:rsidRDefault="002C5D28" w:rsidP="002D141C">
      <w:pPr>
        <w:pStyle w:val="PL"/>
      </w:pPr>
      <w:r w:rsidRPr="002D141C">
        <w:t xml:space="preserve">    t-ReselectionNR                 </w:t>
      </w:r>
      <w:r w:rsidR="001B0304" w:rsidRPr="002D141C">
        <w:t xml:space="preserve">    </w:t>
      </w:r>
      <w:r w:rsidRPr="002D141C">
        <w:t>T-Reselection,</w:t>
      </w:r>
    </w:p>
    <w:p w14:paraId="3E4AB305" w14:textId="57765F5D" w:rsidR="002C5D28" w:rsidRPr="002D141C" w:rsidRDefault="002C5D28" w:rsidP="002D141C">
      <w:pPr>
        <w:pStyle w:val="PL"/>
        <w:rPr>
          <w:color w:val="808080"/>
        </w:rPr>
      </w:pPr>
      <w:r w:rsidRPr="002D141C">
        <w:t xml:space="preserve">    t-ReselectionNR-SF                  SpeedStateScaleFactors </w:t>
      </w:r>
      <w:r w:rsidR="001B0304" w:rsidRPr="002D141C">
        <w:t xml:space="preserve">                     </w:t>
      </w:r>
      <w:r w:rsidRPr="002D141C">
        <w:rPr>
          <w:color w:val="993366"/>
        </w:rPr>
        <w:t>OPTIONAL</w:t>
      </w:r>
      <w:r w:rsidRPr="002D141C">
        <w:t xml:space="preserve">,   </w:t>
      </w:r>
      <w:r w:rsidRPr="002D141C">
        <w:rPr>
          <w:color w:val="808080"/>
        </w:rPr>
        <w:t xml:space="preserve">-- Need </w:t>
      </w:r>
      <w:r w:rsidR="0069708C" w:rsidRPr="002D141C">
        <w:rPr>
          <w:color w:val="808080"/>
        </w:rPr>
        <w:t>S</w:t>
      </w:r>
    </w:p>
    <w:p w14:paraId="52C29138" w14:textId="77777777" w:rsidR="002C5D28" w:rsidRPr="002D141C" w:rsidRDefault="002C5D28" w:rsidP="002D141C">
      <w:pPr>
        <w:pStyle w:val="PL"/>
      </w:pPr>
      <w:r w:rsidRPr="002D141C">
        <w:t xml:space="preserve">    threshX-HighP                       ReselectionThreshold,</w:t>
      </w:r>
    </w:p>
    <w:p w14:paraId="0D49F959" w14:textId="77777777" w:rsidR="002C5D28" w:rsidRPr="002D141C" w:rsidRDefault="002C5D28" w:rsidP="002D141C">
      <w:pPr>
        <w:pStyle w:val="PL"/>
      </w:pPr>
      <w:r w:rsidRPr="002D141C">
        <w:t xml:space="preserve">    threshX-LowP                        ReselectionThreshold,</w:t>
      </w:r>
    </w:p>
    <w:p w14:paraId="69EF834D" w14:textId="77777777" w:rsidR="002C5D28" w:rsidRPr="002D141C" w:rsidRDefault="002C5D28" w:rsidP="002D141C">
      <w:pPr>
        <w:pStyle w:val="PL"/>
      </w:pPr>
      <w:r w:rsidRPr="002D141C">
        <w:t xml:space="preserve">    threshX-Q                       </w:t>
      </w:r>
      <w:r w:rsidR="001B0304" w:rsidRPr="002D141C">
        <w:t xml:space="preserve">    </w:t>
      </w:r>
      <w:r w:rsidRPr="002D141C">
        <w:rPr>
          <w:color w:val="993366"/>
        </w:rPr>
        <w:t>SEQUENCE</w:t>
      </w:r>
      <w:r w:rsidRPr="002D141C">
        <w:t xml:space="preserve"> {</w:t>
      </w:r>
    </w:p>
    <w:p w14:paraId="248D151D" w14:textId="77777777" w:rsidR="002C5D28" w:rsidRPr="002D141C" w:rsidRDefault="002C5D28" w:rsidP="002D141C">
      <w:pPr>
        <w:pStyle w:val="PL"/>
      </w:pPr>
      <w:r w:rsidRPr="002D141C">
        <w:t xml:space="preserve">        threshX-HighQ                       ReselectionThresholdQ,</w:t>
      </w:r>
    </w:p>
    <w:p w14:paraId="536FC1D7" w14:textId="77777777" w:rsidR="002C5D28" w:rsidRPr="002D141C" w:rsidRDefault="002C5D28" w:rsidP="002D141C">
      <w:pPr>
        <w:pStyle w:val="PL"/>
      </w:pPr>
      <w:r w:rsidRPr="002D141C">
        <w:t xml:space="preserve">        threshX-LowQ                        ReselectionThresholdQ</w:t>
      </w:r>
    </w:p>
    <w:p w14:paraId="016C39D0" w14:textId="77777777" w:rsidR="002C5D28" w:rsidRPr="002D141C" w:rsidRDefault="002C5D28" w:rsidP="002D141C">
      <w:pPr>
        <w:pStyle w:val="PL"/>
        <w:rPr>
          <w:color w:val="808080"/>
        </w:rPr>
      </w:pPr>
      <w:r w:rsidRPr="002D141C">
        <w:t xml:space="preserve">    }                                                                   </w:t>
      </w:r>
      <w:r w:rsidR="001B0304" w:rsidRPr="002D141C">
        <w:t xml:space="preserve">            </w:t>
      </w:r>
      <w:r w:rsidRPr="002D141C">
        <w:rPr>
          <w:color w:val="993366"/>
        </w:rPr>
        <w:t>OPTIONAL</w:t>
      </w:r>
      <w:r w:rsidR="001B0304" w:rsidRPr="002D141C">
        <w:t xml:space="preserve">,   </w:t>
      </w:r>
      <w:r w:rsidRPr="002D141C">
        <w:rPr>
          <w:color w:val="808080"/>
        </w:rPr>
        <w:t>-- Cond RSRQ</w:t>
      </w:r>
    </w:p>
    <w:p w14:paraId="2FF298D6" w14:textId="77777777" w:rsidR="002C5D28" w:rsidRPr="002D141C" w:rsidRDefault="002C5D28" w:rsidP="002D141C">
      <w:pPr>
        <w:pStyle w:val="PL"/>
        <w:rPr>
          <w:color w:val="808080"/>
        </w:rPr>
      </w:pPr>
      <w:r w:rsidRPr="002D141C">
        <w:t xml:space="preserve">    cellReselectionPriority         </w:t>
      </w:r>
      <w:r w:rsidR="001B0304" w:rsidRPr="002D141C">
        <w:t xml:space="preserve">    </w:t>
      </w:r>
      <w:r w:rsidRPr="002D141C">
        <w:t xml:space="preserve">CellReselectionPriority     </w:t>
      </w:r>
      <w:r w:rsidR="001B0304" w:rsidRPr="002D141C">
        <w:t xml:space="preserve">                </w:t>
      </w:r>
      <w:r w:rsidRPr="002D141C">
        <w:rPr>
          <w:color w:val="993366"/>
        </w:rPr>
        <w:t>OPTIONAL</w:t>
      </w:r>
      <w:r w:rsidRPr="002D141C">
        <w:t xml:space="preserve">,   </w:t>
      </w:r>
      <w:r w:rsidRPr="002D141C">
        <w:rPr>
          <w:color w:val="808080"/>
        </w:rPr>
        <w:t>-- Need R</w:t>
      </w:r>
    </w:p>
    <w:p w14:paraId="08DE0D08" w14:textId="77777777" w:rsidR="002C5D28" w:rsidRPr="002D141C" w:rsidRDefault="002C5D28" w:rsidP="002D141C">
      <w:pPr>
        <w:pStyle w:val="PL"/>
        <w:rPr>
          <w:color w:val="808080"/>
        </w:rPr>
      </w:pPr>
      <w:r w:rsidRPr="002D141C">
        <w:t xml:space="preserve">    cellReselectionSubPriority      </w:t>
      </w:r>
      <w:r w:rsidR="001B0304" w:rsidRPr="002D141C">
        <w:t xml:space="preserve">    </w:t>
      </w:r>
      <w:r w:rsidRPr="002D141C">
        <w:t xml:space="preserve">CellReselectionSubPriority  </w:t>
      </w:r>
      <w:r w:rsidR="001B0304" w:rsidRPr="002D141C">
        <w:t xml:space="preserve">                </w:t>
      </w:r>
      <w:r w:rsidRPr="002D141C">
        <w:rPr>
          <w:color w:val="993366"/>
        </w:rPr>
        <w:t>OPTIONAL</w:t>
      </w:r>
      <w:r w:rsidRPr="002D141C">
        <w:t xml:space="preserve">,   </w:t>
      </w:r>
      <w:r w:rsidRPr="002D141C">
        <w:rPr>
          <w:color w:val="808080"/>
        </w:rPr>
        <w:t>-- Need R</w:t>
      </w:r>
    </w:p>
    <w:p w14:paraId="49A6AF3B" w14:textId="77777777" w:rsidR="002C5D28" w:rsidRPr="002D141C" w:rsidRDefault="002C5D28" w:rsidP="002D141C">
      <w:pPr>
        <w:pStyle w:val="PL"/>
      </w:pPr>
      <w:r w:rsidRPr="002D141C">
        <w:t xml:space="preserve">    q-OffsetFreq                        Q-OffsetRange                   </w:t>
      </w:r>
      <w:r w:rsidR="001B0304" w:rsidRPr="002D141C">
        <w:t xml:space="preserve">            </w:t>
      </w:r>
      <w:r w:rsidRPr="002D141C">
        <w:t>DEFAULT dB0,</w:t>
      </w:r>
    </w:p>
    <w:p w14:paraId="1A9D38EC" w14:textId="77777777" w:rsidR="002C5D28" w:rsidRPr="002D141C" w:rsidRDefault="002C5D28" w:rsidP="002D141C">
      <w:pPr>
        <w:pStyle w:val="PL"/>
        <w:rPr>
          <w:color w:val="808080"/>
        </w:rPr>
      </w:pPr>
      <w:r w:rsidRPr="002D141C">
        <w:t xml:space="preserve">    interFreqNeighCellList          </w:t>
      </w:r>
      <w:r w:rsidR="001B0304" w:rsidRPr="002D141C">
        <w:t xml:space="preserve">    </w:t>
      </w:r>
      <w:r w:rsidRPr="002D141C">
        <w:t xml:space="preserve">InterFreqNeighCellList      </w:t>
      </w:r>
      <w:r w:rsidR="001B0304" w:rsidRPr="002D141C">
        <w:t xml:space="preserve">                </w:t>
      </w:r>
      <w:r w:rsidRPr="002D141C">
        <w:rPr>
          <w:color w:val="993366"/>
        </w:rPr>
        <w:t>OPTIONAL</w:t>
      </w:r>
      <w:r w:rsidRPr="002D141C">
        <w:t xml:space="preserve">,   </w:t>
      </w:r>
      <w:r w:rsidRPr="002D141C">
        <w:rPr>
          <w:color w:val="808080"/>
        </w:rPr>
        <w:t>-- Need R</w:t>
      </w:r>
    </w:p>
    <w:p w14:paraId="1C9D86A9" w14:textId="77777777" w:rsidR="002C5D28" w:rsidRPr="002D141C" w:rsidRDefault="002C5D28" w:rsidP="002D141C">
      <w:pPr>
        <w:pStyle w:val="PL"/>
        <w:rPr>
          <w:color w:val="808080"/>
        </w:rPr>
      </w:pPr>
      <w:r w:rsidRPr="002D141C">
        <w:t xml:space="preserve">    interFreqBlackCellList          </w:t>
      </w:r>
      <w:r w:rsidR="001B0304" w:rsidRPr="002D141C">
        <w:t xml:space="preserve">    </w:t>
      </w:r>
      <w:r w:rsidRPr="002D141C">
        <w:t xml:space="preserve">InterFreqBlackCellList      </w:t>
      </w:r>
      <w:r w:rsidR="001B0304" w:rsidRPr="002D141C">
        <w:t xml:space="preserve">                </w:t>
      </w:r>
      <w:r w:rsidRPr="002D141C">
        <w:rPr>
          <w:color w:val="993366"/>
        </w:rPr>
        <w:t>OPTIONAL</w:t>
      </w:r>
      <w:r w:rsidRPr="002D141C">
        <w:t xml:space="preserve">,   </w:t>
      </w:r>
      <w:r w:rsidRPr="002D141C">
        <w:rPr>
          <w:color w:val="808080"/>
        </w:rPr>
        <w:t>-- Need R</w:t>
      </w:r>
    </w:p>
    <w:p w14:paraId="6243BB76" w14:textId="77777777" w:rsidR="002C5D28" w:rsidRPr="002D141C" w:rsidRDefault="002C5D28" w:rsidP="002D141C">
      <w:pPr>
        <w:pStyle w:val="PL"/>
      </w:pPr>
      <w:r w:rsidRPr="002D141C">
        <w:t xml:space="preserve">    ...</w:t>
      </w:r>
    </w:p>
    <w:p w14:paraId="5B7B954D" w14:textId="77777777" w:rsidR="002C5D28" w:rsidRPr="002D141C" w:rsidRDefault="002C5D28" w:rsidP="002D141C">
      <w:pPr>
        <w:pStyle w:val="PL"/>
      </w:pPr>
      <w:r w:rsidRPr="002D141C">
        <w:t>}</w:t>
      </w:r>
    </w:p>
    <w:p w14:paraId="2F1B9958" w14:textId="77777777" w:rsidR="002C5D28" w:rsidRPr="002D141C" w:rsidRDefault="002C5D28" w:rsidP="002D141C">
      <w:pPr>
        <w:pStyle w:val="PL"/>
      </w:pPr>
    </w:p>
    <w:p w14:paraId="50D68DCC" w14:textId="77777777" w:rsidR="002C5D28" w:rsidRPr="002D141C" w:rsidRDefault="002C5D28" w:rsidP="002D141C">
      <w:pPr>
        <w:pStyle w:val="PL"/>
      </w:pPr>
      <w:r w:rsidRPr="002D141C">
        <w:t xml:space="preserve">InterFreqNeighCellList ::=          </w:t>
      </w:r>
      <w:r w:rsidRPr="002D141C">
        <w:rPr>
          <w:color w:val="993366"/>
        </w:rPr>
        <w:t>SEQUENCE</w:t>
      </w:r>
      <w:r w:rsidRPr="002D141C">
        <w:t xml:space="preserve"> (</w:t>
      </w:r>
      <w:r w:rsidRPr="002D141C">
        <w:rPr>
          <w:color w:val="993366"/>
        </w:rPr>
        <w:t>SIZE</w:t>
      </w:r>
      <w:r w:rsidRPr="002D141C">
        <w:t xml:space="preserve"> (1..maxCellInter))</w:t>
      </w:r>
      <w:r w:rsidRPr="002D141C">
        <w:rPr>
          <w:color w:val="993366"/>
        </w:rPr>
        <w:t xml:space="preserve"> OF</w:t>
      </w:r>
      <w:r w:rsidRPr="002D141C">
        <w:t xml:space="preserve"> InterFreqNeighCellInfo</w:t>
      </w:r>
    </w:p>
    <w:p w14:paraId="520ABA3A" w14:textId="77777777" w:rsidR="002C5D28" w:rsidRPr="002D141C" w:rsidRDefault="002C5D28" w:rsidP="002D141C">
      <w:pPr>
        <w:pStyle w:val="PL"/>
      </w:pPr>
    </w:p>
    <w:p w14:paraId="00972B3A" w14:textId="77777777" w:rsidR="002C5D28" w:rsidRPr="002D141C" w:rsidRDefault="002C5D28" w:rsidP="002D141C">
      <w:pPr>
        <w:pStyle w:val="PL"/>
      </w:pPr>
      <w:r w:rsidRPr="002D141C">
        <w:t xml:space="preserve">InterFreqNeighCellInfo ::=          </w:t>
      </w:r>
      <w:r w:rsidRPr="002D141C">
        <w:rPr>
          <w:color w:val="993366"/>
        </w:rPr>
        <w:t>SEQUENCE</w:t>
      </w:r>
      <w:r w:rsidRPr="002D141C">
        <w:t xml:space="preserve"> {</w:t>
      </w:r>
    </w:p>
    <w:p w14:paraId="4261EF9E" w14:textId="77777777" w:rsidR="002C5D28" w:rsidRPr="002D141C" w:rsidRDefault="002C5D28" w:rsidP="002D141C">
      <w:pPr>
        <w:pStyle w:val="PL"/>
      </w:pPr>
      <w:r w:rsidRPr="002D141C">
        <w:t xml:space="preserve">    physCellId                          PhysCellId,</w:t>
      </w:r>
    </w:p>
    <w:p w14:paraId="423245EF" w14:textId="77777777" w:rsidR="002C5D28" w:rsidRPr="002D141C" w:rsidRDefault="002C5D28" w:rsidP="002D141C">
      <w:pPr>
        <w:pStyle w:val="PL"/>
      </w:pPr>
      <w:r w:rsidRPr="002D141C">
        <w:t xml:space="preserve">    q-OffsetCell                        Q-OffsetRange,</w:t>
      </w:r>
    </w:p>
    <w:p w14:paraId="1DB1B659" w14:textId="17C4DE38" w:rsidR="002C5D28" w:rsidRPr="002D141C" w:rsidRDefault="002C5D28" w:rsidP="002D141C">
      <w:pPr>
        <w:pStyle w:val="PL"/>
        <w:rPr>
          <w:color w:val="808080"/>
        </w:rPr>
      </w:pPr>
      <w:r w:rsidRPr="002D141C">
        <w:t xml:space="preserve">    q-RxLevMinOffsetCell     </w:t>
      </w:r>
      <w:r w:rsidR="00B61610" w:rsidRPr="002D141C">
        <w:t xml:space="preserve">    </w:t>
      </w:r>
      <w:r w:rsidRPr="002D141C">
        <w:t xml:space="preserve">       </w:t>
      </w:r>
      <w:r w:rsidRPr="002D141C">
        <w:rPr>
          <w:color w:val="993366"/>
        </w:rPr>
        <w:t>INTEGER</w:t>
      </w:r>
      <w:r w:rsidRPr="002D141C">
        <w:t xml:space="preserve"> (1..8)              </w:t>
      </w:r>
      <w:r w:rsidR="001B0304" w:rsidRPr="002D141C">
        <w:t xml:space="preserve">                </w:t>
      </w:r>
      <w:r w:rsidRPr="002D141C">
        <w:rPr>
          <w:color w:val="993366"/>
        </w:rPr>
        <w:t>OPTIONAL</w:t>
      </w:r>
      <w:r w:rsidRPr="002D141C">
        <w:t xml:space="preserve">,   </w:t>
      </w:r>
      <w:r w:rsidRPr="002D141C">
        <w:rPr>
          <w:color w:val="808080"/>
        </w:rPr>
        <w:t>-- Need R</w:t>
      </w:r>
    </w:p>
    <w:p w14:paraId="45AD239D" w14:textId="768DBD4B" w:rsidR="002C5D28" w:rsidRPr="002D141C" w:rsidRDefault="002C5D28" w:rsidP="002D141C">
      <w:pPr>
        <w:pStyle w:val="PL"/>
        <w:rPr>
          <w:color w:val="808080"/>
        </w:rPr>
      </w:pPr>
      <w:r w:rsidRPr="002D141C">
        <w:t xml:space="preserve">    q-RxLevMinOffsetCellSUL      </w:t>
      </w:r>
      <w:r w:rsidR="00B61610" w:rsidRPr="002D141C">
        <w:t xml:space="preserve">    </w:t>
      </w:r>
      <w:r w:rsidRPr="002D141C">
        <w:t xml:space="preserve">   </w:t>
      </w:r>
      <w:r w:rsidRPr="002D141C">
        <w:rPr>
          <w:color w:val="993366"/>
        </w:rPr>
        <w:t>INTEGER</w:t>
      </w:r>
      <w:r w:rsidRPr="002D141C">
        <w:t xml:space="preserve"> (1..8)              </w:t>
      </w:r>
      <w:r w:rsidR="001B0304" w:rsidRPr="002D141C">
        <w:t xml:space="preserve">                </w:t>
      </w:r>
      <w:r w:rsidRPr="002D141C">
        <w:rPr>
          <w:color w:val="993366"/>
        </w:rPr>
        <w:t>OPTIONAL</w:t>
      </w:r>
      <w:r w:rsidRPr="002D141C">
        <w:t xml:space="preserve">,   </w:t>
      </w:r>
      <w:r w:rsidRPr="002D141C">
        <w:rPr>
          <w:color w:val="808080"/>
        </w:rPr>
        <w:t>-- Need R</w:t>
      </w:r>
    </w:p>
    <w:p w14:paraId="1E3C091E" w14:textId="77777777" w:rsidR="002C5D28" w:rsidRPr="002D141C" w:rsidRDefault="002C5D28" w:rsidP="002D141C">
      <w:pPr>
        <w:pStyle w:val="PL"/>
        <w:rPr>
          <w:color w:val="808080"/>
        </w:rPr>
      </w:pPr>
      <w:r w:rsidRPr="002D141C">
        <w:t xml:space="preserve">    q-QualMinOffsetCell                 </w:t>
      </w:r>
      <w:r w:rsidRPr="002D141C">
        <w:rPr>
          <w:color w:val="993366"/>
        </w:rPr>
        <w:t>INTEGER</w:t>
      </w:r>
      <w:r w:rsidRPr="002D141C">
        <w:t xml:space="preserve"> (1..8)              </w:t>
      </w:r>
      <w:r w:rsidR="001B0304" w:rsidRPr="002D141C">
        <w:t xml:space="preserve">                </w:t>
      </w:r>
      <w:r w:rsidRPr="002D141C">
        <w:rPr>
          <w:color w:val="993366"/>
        </w:rPr>
        <w:t>OPTIONAL</w:t>
      </w:r>
      <w:r w:rsidRPr="002D141C">
        <w:t xml:space="preserve">,   </w:t>
      </w:r>
      <w:r w:rsidRPr="002D141C">
        <w:rPr>
          <w:color w:val="808080"/>
        </w:rPr>
        <w:t>-- Need R</w:t>
      </w:r>
    </w:p>
    <w:p w14:paraId="00367787" w14:textId="77777777" w:rsidR="002C5D28" w:rsidRPr="002D141C" w:rsidRDefault="002C5D28" w:rsidP="002D141C">
      <w:pPr>
        <w:pStyle w:val="PL"/>
      </w:pPr>
      <w:r w:rsidRPr="002D141C">
        <w:t xml:space="preserve">    ...</w:t>
      </w:r>
    </w:p>
    <w:p w14:paraId="44942F4A" w14:textId="77777777" w:rsidR="002C5D28" w:rsidRPr="002D141C" w:rsidRDefault="002C5D28" w:rsidP="002D141C">
      <w:pPr>
        <w:pStyle w:val="PL"/>
      </w:pPr>
    </w:p>
    <w:p w14:paraId="03E6FB09" w14:textId="77777777" w:rsidR="002C5D28" w:rsidRPr="002D141C" w:rsidRDefault="002C5D28" w:rsidP="002D141C">
      <w:pPr>
        <w:pStyle w:val="PL"/>
      </w:pPr>
      <w:r w:rsidRPr="002D141C">
        <w:t>}</w:t>
      </w:r>
    </w:p>
    <w:p w14:paraId="4F393F44" w14:textId="77777777" w:rsidR="002C5D28" w:rsidRPr="002D141C" w:rsidRDefault="002C5D28" w:rsidP="002D141C">
      <w:pPr>
        <w:pStyle w:val="PL"/>
      </w:pPr>
    </w:p>
    <w:p w14:paraId="623CF9FA" w14:textId="77777777" w:rsidR="002C5D28" w:rsidRPr="002D141C" w:rsidRDefault="002C5D28" w:rsidP="002D141C">
      <w:pPr>
        <w:pStyle w:val="PL"/>
      </w:pPr>
      <w:r w:rsidRPr="002D141C">
        <w:t xml:space="preserve">InterFreqBlackCellList ::=          </w:t>
      </w:r>
      <w:r w:rsidRPr="002D141C">
        <w:rPr>
          <w:color w:val="993366"/>
        </w:rPr>
        <w:t>SEQUENCE</w:t>
      </w:r>
      <w:r w:rsidRPr="002D141C">
        <w:t xml:space="preserve"> (</w:t>
      </w:r>
      <w:r w:rsidRPr="002D141C">
        <w:rPr>
          <w:color w:val="993366"/>
        </w:rPr>
        <w:t>SIZE</w:t>
      </w:r>
      <w:r w:rsidRPr="002D141C">
        <w:t xml:space="preserve"> (1..maxCellBlack))</w:t>
      </w:r>
      <w:r w:rsidRPr="002D141C">
        <w:rPr>
          <w:color w:val="993366"/>
        </w:rPr>
        <w:t xml:space="preserve"> OF</w:t>
      </w:r>
      <w:r w:rsidRPr="002D141C">
        <w:t xml:space="preserve"> PCI-Range</w:t>
      </w:r>
    </w:p>
    <w:p w14:paraId="584EE9B3" w14:textId="77777777" w:rsidR="002C5D28" w:rsidRPr="002D141C" w:rsidRDefault="002C5D28" w:rsidP="002D141C">
      <w:pPr>
        <w:pStyle w:val="PL"/>
      </w:pPr>
    </w:p>
    <w:p w14:paraId="666857DC" w14:textId="77777777" w:rsidR="002C5D28" w:rsidRPr="002D141C" w:rsidRDefault="002C5D28" w:rsidP="002D141C">
      <w:pPr>
        <w:pStyle w:val="PL"/>
        <w:rPr>
          <w:color w:val="808080"/>
        </w:rPr>
      </w:pPr>
      <w:r w:rsidRPr="002D141C">
        <w:rPr>
          <w:color w:val="808080"/>
        </w:rPr>
        <w:t>-- TAG-SIB4-STOP</w:t>
      </w:r>
    </w:p>
    <w:p w14:paraId="4BFF78F9" w14:textId="77777777" w:rsidR="002C5D28" w:rsidRPr="002D141C" w:rsidRDefault="002C5D28" w:rsidP="002D141C">
      <w:pPr>
        <w:pStyle w:val="PL"/>
        <w:rPr>
          <w:color w:val="808080"/>
        </w:rPr>
      </w:pPr>
      <w:r w:rsidRPr="002D141C">
        <w:rPr>
          <w:color w:val="808080"/>
        </w:rPr>
        <w:t>-- ASN1STOP</w:t>
      </w:r>
    </w:p>
    <w:p w14:paraId="22D0D16F" w14:textId="77777777" w:rsidR="002C5D28" w:rsidRPr="002D141C" w:rsidRDefault="002C5D28" w:rsidP="002C5D28">
      <w:pPr>
        <w:rPr>
          <w:iCs/>
        </w:rPr>
      </w:pPr>
      <w:bookmarkStart w:id="3262" w:name="MCCQCTEMPBM_00000050"/>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262"/>
          <w:p w14:paraId="3FFF5528" w14:textId="77777777" w:rsidR="002C5D28" w:rsidRPr="002D141C" w:rsidRDefault="002C5D28" w:rsidP="00F43D0B">
            <w:pPr>
              <w:pStyle w:val="TAH"/>
              <w:rPr>
                <w:lang w:val="en-GB" w:eastAsia="en-GB"/>
              </w:rPr>
            </w:pPr>
            <w:r w:rsidRPr="002D141C">
              <w:rPr>
                <w:i/>
                <w:noProof/>
                <w:lang w:val="en-GB" w:eastAsia="en-GB"/>
              </w:rPr>
              <w:t>SIB4</w:t>
            </w:r>
            <w:r w:rsidRPr="002D141C">
              <w:rPr>
                <w:iCs/>
                <w:noProof/>
                <w:lang w:val="en-GB" w:eastAsia="en-GB"/>
              </w:rPr>
              <w:t xml:space="preserve"> field descriptions</w:t>
            </w:r>
          </w:p>
        </w:tc>
      </w:tr>
      <w:tr w:rsidR="001C4F8B" w:rsidRPr="002D141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2D141C" w:rsidRDefault="002C5D28" w:rsidP="00F43D0B">
            <w:pPr>
              <w:pStyle w:val="TAL"/>
              <w:rPr>
                <w:b/>
                <w:bCs/>
                <w:i/>
                <w:noProof/>
                <w:lang w:val="en-GB" w:eastAsia="en-GB"/>
              </w:rPr>
            </w:pPr>
            <w:r w:rsidRPr="002D141C">
              <w:rPr>
                <w:b/>
                <w:bCs/>
                <w:i/>
                <w:noProof/>
                <w:lang w:val="en-GB" w:eastAsia="en-GB"/>
              </w:rPr>
              <w:t>absThreshSS-BlocksConsolidation</w:t>
            </w:r>
          </w:p>
          <w:p w14:paraId="55597348" w14:textId="77777777" w:rsidR="002C5D28" w:rsidRPr="002D141C" w:rsidRDefault="002C5D28" w:rsidP="00F43D0B">
            <w:pPr>
              <w:pStyle w:val="TAL"/>
              <w:rPr>
                <w:lang w:val="en-GB" w:eastAsia="en-GB"/>
              </w:rPr>
            </w:pPr>
            <w:r w:rsidRPr="002D141C">
              <w:rPr>
                <w:lang w:val="en-GB" w:eastAsia="en-GB"/>
              </w:rPr>
              <w:t>Threshold for consolidation of L1 measurements per RS index.</w:t>
            </w:r>
            <w:r w:rsidR="00AE687D" w:rsidRPr="002D141C">
              <w:rPr>
                <w:lang w:val="en-GB" w:eastAsia="en-GB"/>
              </w:rPr>
              <w:t xml:space="preserve"> If the field is absent</w:t>
            </w:r>
            <w:r w:rsidR="00823A09" w:rsidRPr="002D141C">
              <w:rPr>
                <w:lang w:val="en-GB" w:eastAsia="en-GB"/>
              </w:rPr>
              <w:t>,</w:t>
            </w:r>
            <w:r w:rsidR="00AE687D" w:rsidRPr="002D141C">
              <w:rPr>
                <w:lang w:val="en-GB" w:eastAsia="en-GB"/>
              </w:rPr>
              <w:t xml:space="preserve"> the UE uses the measurement quantity as specified in TS 38.304 [20].</w:t>
            </w:r>
          </w:p>
        </w:tc>
      </w:tr>
      <w:tr w:rsidR="001C4F8B" w:rsidRPr="002D141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2D141C" w:rsidRDefault="002C5D28" w:rsidP="00B47FA8">
            <w:pPr>
              <w:pStyle w:val="TAL"/>
              <w:rPr>
                <w:b/>
                <w:bCs/>
                <w:i/>
                <w:iCs/>
                <w:lang w:val="en-GB"/>
              </w:rPr>
            </w:pPr>
            <w:r w:rsidRPr="002D141C">
              <w:rPr>
                <w:b/>
                <w:bCs/>
                <w:i/>
                <w:iCs/>
                <w:lang w:val="en-GB"/>
              </w:rPr>
              <w:t>deriveSSB-IndexFromCell</w:t>
            </w:r>
          </w:p>
          <w:p w14:paraId="1BAA6E00" w14:textId="42CBC4E5" w:rsidR="002C5D28" w:rsidRPr="002D141C" w:rsidRDefault="002C5D28" w:rsidP="00F43D0B">
            <w:pPr>
              <w:pStyle w:val="TAL"/>
              <w:rPr>
                <w:b/>
                <w:bCs/>
                <w:i/>
                <w:noProof/>
                <w:lang w:val="en-GB" w:eastAsia="en-GB"/>
              </w:rPr>
            </w:pPr>
            <w:r w:rsidRPr="002D141C">
              <w:rPr>
                <w:szCs w:val="22"/>
                <w:lang w:val="en-GB" w:eastAsia="ja-JP"/>
              </w:rPr>
              <w:t xml:space="preserve">This field indicates whether the UE may use the timing of any detected cell on that frequency to derive the SSB index of all neighbour cells on that frequency. </w:t>
            </w:r>
            <w:r w:rsidRPr="002D141C">
              <w:rPr>
                <w:lang w:val="en-GB" w:eastAsia="ja-JP"/>
              </w:rPr>
              <w:t xml:space="preserve">If this field is set to </w:t>
            </w:r>
            <w:r w:rsidR="006E1232" w:rsidRPr="002D141C">
              <w:rPr>
                <w:i/>
                <w:lang w:val="en-GB" w:eastAsia="ja-JP"/>
              </w:rPr>
              <w:t>true</w:t>
            </w:r>
            <w:r w:rsidRPr="002D141C">
              <w:rPr>
                <w:lang w:val="en-GB" w:eastAsia="ja-JP"/>
              </w:rPr>
              <w:t xml:space="preserve">, the UE assumes SFN and frame boundary alignment across cells on the neighbor frequency as specified in </w:t>
            </w:r>
            <w:r w:rsidR="00F93181" w:rsidRPr="002D141C">
              <w:rPr>
                <w:lang w:val="en-GB" w:eastAsia="ja-JP"/>
              </w:rPr>
              <w:t xml:space="preserve">TS </w:t>
            </w:r>
            <w:r w:rsidRPr="002D141C">
              <w:rPr>
                <w:lang w:val="en-GB" w:eastAsia="ja-JP"/>
              </w:rPr>
              <w:t>38.133 [14].</w:t>
            </w:r>
          </w:p>
        </w:tc>
      </w:tr>
      <w:tr w:rsidR="001C4F8B" w:rsidRPr="002D141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2D141C" w:rsidRDefault="003A6C1A" w:rsidP="00B47FA8">
            <w:pPr>
              <w:pStyle w:val="TAL"/>
              <w:rPr>
                <w:b/>
                <w:bCs/>
                <w:i/>
                <w:iCs/>
                <w:lang w:val="en-GB"/>
              </w:rPr>
            </w:pPr>
            <w:r w:rsidRPr="002D141C">
              <w:rPr>
                <w:b/>
                <w:bCs/>
                <w:i/>
                <w:iCs/>
                <w:lang w:val="en-GB"/>
              </w:rPr>
              <w:t>dl-CarrierFreq</w:t>
            </w:r>
          </w:p>
          <w:p w14:paraId="34BB9E3B" w14:textId="4D2D41F8" w:rsidR="003A6C1A" w:rsidRPr="002D141C" w:rsidRDefault="003A6C1A" w:rsidP="00A92B3E">
            <w:pPr>
              <w:pStyle w:val="TAL"/>
              <w:rPr>
                <w:lang w:val="en-GB"/>
              </w:rPr>
            </w:pPr>
            <w:r w:rsidRPr="002D141C">
              <w:rPr>
                <w:lang w:val="en-GB"/>
              </w:rPr>
              <w:t>This field indicates center frequency of the SS block</w:t>
            </w:r>
            <w:r w:rsidRPr="002D141C" w:rsidDel="00673EEF">
              <w:rPr>
                <w:lang w:val="en-GB"/>
              </w:rPr>
              <w:t xml:space="preserve"> </w:t>
            </w:r>
            <w:r w:rsidRPr="002D141C">
              <w:rPr>
                <w:lang w:val="en-GB"/>
              </w:rPr>
              <w:t>of the neighbour cells, where the frequency corresponds to a GSCN value as specified in TS 38.101</w:t>
            </w:r>
            <w:r w:rsidR="005E33F0" w:rsidRPr="002D141C">
              <w:rPr>
                <w:lang w:val="en-GB"/>
              </w:rPr>
              <w:t>-1</w:t>
            </w:r>
            <w:r w:rsidRPr="002D141C">
              <w:rPr>
                <w:lang w:val="en-GB"/>
              </w:rPr>
              <w:t xml:space="preserve"> [15].</w:t>
            </w:r>
          </w:p>
        </w:tc>
      </w:tr>
      <w:tr w:rsidR="001C4F8B" w:rsidRPr="002D141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2D141C" w:rsidRDefault="002800EC" w:rsidP="008F67AD">
            <w:pPr>
              <w:pStyle w:val="TAL"/>
              <w:rPr>
                <w:b/>
                <w:bCs/>
                <w:i/>
                <w:noProof/>
                <w:lang w:val="en-GB" w:eastAsia="en-GB"/>
              </w:rPr>
            </w:pPr>
            <w:r w:rsidRPr="002D141C">
              <w:rPr>
                <w:b/>
                <w:bCs/>
                <w:i/>
                <w:noProof/>
                <w:lang w:val="en-GB" w:eastAsia="en-GB"/>
              </w:rPr>
              <w:t>frequencyBandList</w:t>
            </w:r>
          </w:p>
          <w:p w14:paraId="45515DEE" w14:textId="1E4D518C" w:rsidR="002800EC" w:rsidRPr="002D141C" w:rsidRDefault="002800EC" w:rsidP="008F67AD">
            <w:pPr>
              <w:pStyle w:val="TAL"/>
              <w:rPr>
                <w:bCs/>
                <w:noProof/>
                <w:lang w:val="en-GB" w:eastAsia="en-GB"/>
              </w:rPr>
            </w:pPr>
            <w:r w:rsidRPr="002D141C">
              <w:rPr>
                <w:bCs/>
                <w:noProof/>
                <w:lang w:val="en-GB" w:eastAsia="en-GB"/>
              </w:rPr>
              <w:t>Indicates the list of frequency bands for which the NR cell reselection parameters apply.</w:t>
            </w:r>
          </w:p>
        </w:tc>
      </w:tr>
      <w:tr w:rsidR="001C4F8B" w:rsidRPr="002D141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2D141C" w:rsidRDefault="002C5D28" w:rsidP="00F43D0B">
            <w:pPr>
              <w:pStyle w:val="TAL"/>
              <w:rPr>
                <w:b/>
                <w:bCs/>
                <w:i/>
                <w:noProof/>
                <w:lang w:val="en-GB" w:eastAsia="en-GB"/>
              </w:rPr>
            </w:pPr>
            <w:r w:rsidRPr="002D141C">
              <w:rPr>
                <w:b/>
                <w:bCs/>
                <w:i/>
                <w:noProof/>
                <w:lang w:val="en-GB" w:eastAsia="en-GB"/>
              </w:rPr>
              <w:t>interFreqBlackCellList</w:t>
            </w:r>
          </w:p>
          <w:p w14:paraId="692EB5A2" w14:textId="77777777" w:rsidR="002C5D28" w:rsidRPr="002D141C" w:rsidRDefault="002C5D28" w:rsidP="00F43D0B">
            <w:pPr>
              <w:pStyle w:val="TAL"/>
              <w:rPr>
                <w:lang w:val="en-GB" w:eastAsia="en-GB"/>
              </w:rPr>
            </w:pPr>
            <w:r w:rsidRPr="002D141C">
              <w:rPr>
                <w:lang w:val="en-GB" w:eastAsia="en-GB"/>
              </w:rPr>
              <w:t>List of blacklisted inter-frequency neighbouring cells.</w:t>
            </w:r>
          </w:p>
        </w:tc>
      </w:tr>
      <w:tr w:rsidR="001C4F8B" w:rsidRPr="002D141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2D141C" w:rsidRDefault="002C5D28" w:rsidP="00F43D0B">
            <w:pPr>
              <w:pStyle w:val="TAL"/>
              <w:rPr>
                <w:b/>
                <w:i/>
                <w:noProof/>
                <w:lang w:val="en-GB" w:eastAsia="ja-JP"/>
              </w:rPr>
            </w:pPr>
            <w:r w:rsidRPr="002D141C">
              <w:rPr>
                <w:b/>
                <w:i/>
                <w:noProof/>
                <w:lang w:val="en-GB" w:eastAsia="ja-JP"/>
              </w:rPr>
              <w:t>interFreqCarrierFreqList</w:t>
            </w:r>
          </w:p>
          <w:p w14:paraId="23C9C061" w14:textId="77777777" w:rsidR="002C5D28" w:rsidRPr="002D141C" w:rsidRDefault="002C5D28" w:rsidP="00F43D0B">
            <w:pPr>
              <w:pStyle w:val="TAL"/>
              <w:rPr>
                <w:noProof/>
                <w:lang w:val="en-GB" w:eastAsia="en-US"/>
              </w:rPr>
            </w:pPr>
            <w:r w:rsidRPr="002D141C">
              <w:rPr>
                <w:noProof/>
                <w:lang w:val="en-GB" w:eastAsia="ja-JP"/>
              </w:rPr>
              <w:t xml:space="preserve">List of neighbouring carrier frequencies and frequency specific cell re-selection information. </w:t>
            </w:r>
          </w:p>
        </w:tc>
      </w:tr>
      <w:tr w:rsidR="001C4F8B" w:rsidRPr="002D141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2D141C" w:rsidRDefault="002C5D28" w:rsidP="00F43D0B">
            <w:pPr>
              <w:pStyle w:val="TAL"/>
              <w:rPr>
                <w:b/>
                <w:bCs/>
                <w:i/>
                <w:noProof/>
                <w:lang w:val="en-GB" w:eastAsia="en-GB"/>
              </w:rPr>
            </w:pPr>
            <w:r w:rsidRPr="002D141C">
              <w:rPr>
                <w:b/>
                <w:bCs/>
                <w:i/>
                <w:noProof/>
                <w:lang w:val="en-GB" w:eastAsia="en-GB"/>
              </w:rPr>
              <w:t>interFreqNeighCellList</w:t>
            </w:r>
          </w:p>
          <w:p w14:paraId="45DF3B18" w14:textId="77777777" w:rsidR="002C5D28" w:rsidRPr="002D141C" w:rsidRDefault="002C5D28" w:rsidP="00F43D0B">
            <w:pPr>
              <w:pStyle w:val="TAL"/>
              <w:rPr>
                <w:lang w:val="en-GB" w:eastAsia="en-GB"/>
              </w:rPr>
            </w:pPr>
            <w:r w:rsidRPr="002D141C">
              <w:rPr>
                <w:lang w:val="en-GB" w:eastAsia="en-GB"/>
              </w:rPr>
              <w:t>List of inter-frequency neighbouring cells with specific cell re-selection parameters.</w:t>
            </w:r>
          </w:p>
        </w:tc>
      </w:tr>
      <w:tr w:rsidR="001C4F8B" w:rsidRPr="002D141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2D141C" w:rsidRDefault="002C5D28" w:rsidP="00F43D0B">
            <w:pPr>
              <w:pStyle w:val="TAL"/>
              <w:rPr>
                <w:b/>
                <w:bCs/>
                <w:i/>
                <w:noProof/>
                <w:lang w:val="en-GB" w:eastAsia="en-GB"/>
              </w:rPr>
            </w:pPr>
            <w:r w:rsidRPr="002D141C">
              <w:rPr>
                <w:b/>
                <w:bCs/>
                <w:i/>
                <w:noProof/>
                <w:lang w:val="en-GB" w:eastAsia="en-GB"/>
              </w:rPr>
              <w:t>nrofSS-BlocksToAverage</w:t>
            </w:r>
          </w:p>
          <w:p w14:paraId="19C919C2" w14:textId="77777777" w:rsidR="002C5D28" w:rsidRPr="002D141C" w:rsidRDefault="002C5D28" w:rsidP="00F43D0B">
            <w:pPr>
              <w:pStyle w:val="TAL"/>
              <w:rPr>
                <w:lang w:val="en-GB" w:eastAsia="en-GB"/>
              </w:rPr>
            </w:pPr>
            <w:r w:rsidRPr="002D141C">
              <w:rPr>
                <w:lang w:val="en-GB" w:eastAsia="en-GB"/>
              </w:rPr>
              <w:t>Number of SS blocks to average for cell measurement derivation.</w:t>
            </w:r>
            <w:r w:rsidR="00AE687D" w:rsidRPr="002D141C">
              <w:rPr>
                <w:lang w:val="en-GB" w:eastAsia="en-GB"/>
              </w:rPr>
              <w:t xml:space="preserve"> If the field is absent</w:t>
            </w:r>
            <w:r w:rsidR="00823A09" w:rsidRPr="002D141C">
              <w:rPr>
                <w:lang w:val="en-GB" w:eastAsia="en-GB"/>
              </w:rPr>
              <w:t>,</w:t>
            </w:r>
            <w:r w:rsidR="00AE687D" w:rsidRPr="002D141C">
              <w:rPr>
                <w:lang w:val="en-GB" w:eastAsia="en-GB"/>
              </w:rPr>
              <w:t xml:space="preserve"> the UE uses the measurement quantity as specified in TS 38.304 [20].</w:t>
            </w:r>
          </w:p>
        </w:tc>
      </w:tr>
      <w:tr w:rsidR="001C4F8B" w:rsidRPr="002D141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2D141C" w:rsidRDefault="002C5D28" w:rsidP="00F43D0B">
            <w:pPr>
              <w:pStyle w:val="TAL"/>
              <w:rPr>
                <w:b/>
                <w:bCs/>
                <w:i/>
                <w:noProof/>
                <w:lang w:val="en-GB" w:eastAsia="en-GB"/>
              </w:rPr>
            </w:pPr>
            <w:r w:rsidRPr="002D141C">
              <w:rPr>
                <w:b/>
                <w:bCs/>
                <w:i/>
                <w:noProof/>
                <w:lang w:val="en-GB" w:eastAsia="en-GB"/>
              </w:rPr>
              <w:t>p-Max</w:t>
            </w:r>
          </w:p>
          <w:p w14:paraId="16E67078" w14:textId="77B16260" w:rsidR="002C5D28" w:rsidRPr="002D141C" w:rsidRDefault="002C5D28" w:rsidP="00F43D0B">
            <w:pPr>
              <w:pStyle w:val="TAL"/>
              <w:rPr>
                <w:lang w:val="en-GB" w:eastAsia="en-GB"/>
              </w:rPr>
            </w:pPr>
            <w:r w:rsidRPr="002D141C">
              <w:rPr>
                <w:iCs/>
                <w:lang w:val="en-GB" w:eastAsia="en-GB"/>
              </w:rPr>
              <w:t xml:space="preserve">Value </w:t>
            </w:r>
            <w:r w:rsidR="0069708C" w:rsidRPr="002D141C">
              <w:rPr>
                <w:iCs/>
                <w:lang w:val="en-GB" w:eastAsia="en-GB"/>
              </w:rPr>
              <w:t xml:space="preserve">in dBm </w:t>
            </w:r>
            <w:r w:rsidRPr="002D141C">
              <w:rPr>
                <w:iCs/>
                <w:lang w:val="en-GB" w:eastAsia="en-GB"/>
              </w:rPr>
              <w:t xml:space="preserve">applicable for the </w:t>
            </w:r>
            <w:r w:rsidRPr="002D141C">
              <w:rPr>
                <w:lang w:val="en-GB" w:eastAsia="en-GB"/>
              </w:rPr>
              <w:t>neighbouring NR cells on this carrier frequency. If absent the UE applies the maximum power according to TS 38.101</w:t>
            </w:r>
            <w:r w:rsidR="005E33F0" w:rsidRPr="002D141C">
              <w:rPr>
                <w:lang w:val="en-GB" w:eastAsia="en-GB"/>
              </w:rPr>
              <w:t>-1</w:t>
            </w:r>
            <w:r w:rsidRPr="002D141C">
              <w:rPr>
                <w:lang w:val="en-GB" w:eastAsia="en-GB"/>
              </w:rPr>
              <w:t xml:space="preserve"> [15]</w:t>
            </w:r>
            <w:r w:rsidR="006E3E20" w:rsidRPr="002D141C">
              <w:rPr>
                <w:iCs/>
                <w:lang w:val="en-GB" w:eastAsia="en-GB"/>
              </w:rPr>
              <w:t xml:space="preserve"> in case of an FR1 cell or TS 38.101-2 [39] in case of an FR2 cell. In this release of the specification, if </w:t>
            </w:r>
            <w:r w:rsidR="006E3E20" w:rsidRPr="002D141C">
              <w:rPr>
                <w:i/>
                <w:iCs/>
                <w:lang w:val="en-GB" w:eastAsia="en-GB"/>
              </w:rPr>
              <w:t>p-Max</w:t>
            </w:r>
            <w:r w:rsidR="006E3E20" w:rsidRPr="002D141C">
              <w:rPr>
                <w:iCs/>
                <w:lang w:val="en-GB" w:eastAsia="en-GB"/>
              </w:rPr>
              <w:t xml:space="preserve"> is present on a carrier frequency in FR2, the UE shall ignore the field and applies the maximum power according to TS 38.101-2 [39]</w:t>
            </w:r>
            <w:r w:rsidRPr="002D141C">
              <w:rPr>
                <w:lang w:val="en-GB" w:eastAsia="en-GB"/>
              </w:rPr>
              <w:t>.</w:t>
            </w:r>
          </w:p>
        </w:tc>
      </w:tr>
      <w:tr w:rsidR="001C4F8B" w:rsidRPr="002D141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2D141C" w:rsidRDefault="002C5D28" w:rsidP="00F43D0B">
            <w:pPr>
              <w:pStyle w:val="TAL"/>
              <w:rPr>
                <w:b/>
                <w:bCs/>
                <w:i/>
                <w:noProof/>
                <w:lang w:val="en-GB" w:eastAsia="en-GB"/>
              </w:rPr>
            </w:pPr>
            <w:r w:rsidRPr="002D141C">
              <w:rPr>
                <w:b/>
                <w:bCs/>
                <w:i/>
                <w:noProof/>
                <w:lang w:val="en-GB" w:eastAsia="en-GB"/>
              </w:rPr>
              <w:t>q-OffsetCell</w:t>
            </w:r>
          </w:p>
          <w:p w14:paraId="2F9734F8" w14:textId="77777777" w:rsidR="002C5D28" w:rsidRPr="002D141C" w:rsidRDefault="00D754ED" w:rsidP="00F43D0B">
            <w:pPr>
              <w:pStyle w:val="TAL"/>
              <w:rPr>
                <w:lang w:val="en-GB" w:eastAsia="en-GB"/>
              </w:rPr>
            </w:pPr>
            <w:r w:rsidRPr="002D141C">
              <w:rPr>
                <w:lang w:val="en-GB" w:eastAsia="en-GB"/>
              </w:rPr>
              <w:t>Parameter "</w:t>
            </w:r>
            <w:r w:rsidR="002C5D28" w:rsidRPr="002D141C">
              <w:rPr>
                <w:bCs/>
                <w:lang w:val="en-GB" w:eastAsia="en-GB"/>
              </w:rPr>
              <w:t>Qoffset</w:t>
            </w:r>
            <w:r w:rsidR="002C5D28" w:rsidRPr="002D141C">
              <w:rPr>
                <w:bCs/>
                <w:vertAlign w:val="subscript"/>
                <w:lang w:val="en-GB" w:eastAsia="en-GB"/>
              </w:rPr>
              <w:t>s,n</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2D141C" w:rsidRDefault="002C5D28" w:rsidP="00F43D0B">
            <w:pPr>
              <w:pStyle w:val="TAL"/>
              <w:rPr>
                <w:b/>
                <w:bCs/>
                <w:i/>
                <w:noProof/>
                <w:lang w:val="en-GB" w:eastAsia="en-GB"/>
              </w:rPr>
            </w:pPr>
            <w:r w:rsidRPr="002D141C">
              <w:rPr>
                <w:b/>
                <w:bCs/>
                <w:i/>
                <w:noProof/>
                <w:lang w:val="en-GB" w:eastAsia="en-GB"/>
              </w:rPr>
              <w:t>q-OffsetFreq</w:t>
            </w:r>
          </w:p>
          <w:p w14:paraId="7C8C0A3E" w14:textId="77777777" w:rsidR="002C5D28" w:rsidRPr="002D141C" w:rsidRDefault="00D754ED" w:rsidP="00F43D0B">
            <w:pPr>
              <w:pStyle w:val="TAL"/>
              <w:rPr>
                <w:noProof/>
                <w:lang w:val="en-GB" w:eastAsia="en-GB"/>
              </w:rPr>
            </w:pPr>
            <w:r w:rsidRPr="002D141C">
              <w:rPr>
                <w:lang w:val="en-GB" w:eastAsia="en-GB"/>
              </w:rPr>
              <w:t>Parameter "</w:t>
            </w:r>
            <w:r w:rsidR="002C5D28" w:rsidRPr="002D141C">
              <w:rPr>
                <w:bCs/>
                <w:lang w:val="en-GB" w:eastAsia="en-GB"/>
              </w:rPr>
              <w:t>Qoffset</w:t>
            </w:r>
            <w:r w:rsidR="002C5D28" w:rsidRPr="002D141C">
              <w:rPr>
                <w:bCs/>
                <w:vertAlign w:val="subscript"/>
                <w:lang w:val="en-GB" w:eastAsia="en-GB"/>
              </w:rPr>
              <w:t>frequency</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2D141C" w:rsidRDefault="002C5D28" w:rsidP="00F43D0B">
            <w:pPr>
              <w:pStyle w:val="TAL"/>
              <w:rPr>
                <w:b/>
                <w:bCs/>
                <w:i/>
                <w:noProof/>
                <w:lang w:val="en-GB" w:eastAsia="en-GB"/>
              </w:rPr>
            </w:pPr>
            <w:r w:rsidRPr="002D141C">
              <w:rPr>
                <w:b/>
                <w:bCs/>
                <w:i/>
                <w:noProof/>
                <w:lang w:val="en-GB" w:eastAsia="en-GB"/>
              </w:rPr>
              <w:t>q-QualMin</w:t>
            </w:r>
          </w:p>
          <w:p w14:paraId="07740E31" w14:textId="6353481E" w:rsidR="002C5D28" w:rsidRPr="002D141C" w:rsidRDefault="00D754ED" w:rsidP="00F43D0B">
            <w:pPr>
              <w:pStyle w:val="TAL"/>
              <w:rPr>
                <w:b/>
                <w:bCs/>
                <w:i/>
                <w:noProof/>
                <w:lang w:val="en-GB" w:eastAsia="en-GB"/>
              </w:rPr>
            </w:pPr>
            <w:r w:rsidRPr="002D141C">
              <w:rPr>
                <w:lang w:val="en-GB" w:eastAsia="en-GB"/>
              </w:rPr>
              <w:t>Parameter "</w:t>
            </w:r>
            <w:r w:rsidR="002C5D28" w:rsidRPr="002D141C">
              <w:rPr>
                <w:bCs/>
                <w:lang w:val="en-GB" w:eastAsia="en-GB"/>
              </w:rPr>
              <w:t>Q</w:t>
            </w:r>
            <w:r w:rsidR="002C5D28" w:rsidRPr="002D141C">
              <w:rPr>
                <w:bCs/>
                <w:vertAlign w:val="subscript"/>
                <w:lang w:val="en-GB" w:eastAsia="en-GB"/>
              </w:rPr>
              <w:t>qualmin</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xml:space="preserve">]. </w:t>
            </w:r>
            <w:r w:rsidR="001A602F" w:rsidRPr="002D141C">
              <w:rPr>
                <w:lang w:val="en-GB" w:eastAsia="en-GB"/>
              </w:rPr>
              <w:t xml:space="preserve">If the field is </w:t>
            </w:r>
            <w:r w:rsidR="009C0754" w:rsidRPr="002D141C">
              <w:rPr>
                <w:lang w:val="en-GB" w:eastAsia="en-GB"/>
              </w:rPr>
              <w:t>absent</w:t>
            </w:r>
            <w:r w:rsidR="001A602F" w:rsidRPr="002D141C">
              <w:rPr>
                <w:lang w:val="en-GB" w:eastAsia="en-GB"/>
              </w:rPr>
              <w:t>, the UE applies the (default) value of negative infinity for Q</w:t>
            </w:r>
            <w:r w:rsidR="001A602F" w:rsidRPr="002D141C">
              <w:rPr>
                <w:vertAlign w:val="subscript"/>
                <w:lang w:val="en-GB" w:eastAsia="en-GB"/>
              </w:rPr>
              <w:t>qualmin</w:t>
            </w:r>
            <w:r w:rsidR="001A602F" w:rsidRPr="002D141C">
              <w:rPr>
                <w:lang w:val="en-GB" w:eastAsia="en-GB"/>
              </w:rPr>
              <w:t>.</w:t>
            </w:r>
          </w:p>
        </w:tc>
      </w:tr>
      <w:tr w:rsidR="001C4F8B" w:rsidRPr="002D141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2D141C" w:rsidRDefault="002C5D28" w:rsidP="00F43D0B">
            <w:pPr>
              <w:pStyle w:val="TAL"/>
              <w:rPr>
                <w:b/>
                <w:bCs/>
                <w:i/>
                <w:lang w:val="en-GB" w:eastAsia="en-GB"/>
              </w:rPr>
            </w:pPr>
            <w:r w:rsidRPr="002D141C">
              <w:rPr>
                <w:b/>
                <w:bCs/>
                <w:i/>
                <w:lang w:val="en-GB" w:eastAsia="en-GB"/>
              </w:rPr>
              <w:t>q-QualMinOffsetCell</w:t>
            </w:r>
          </w:p>
          <w:p w14:paraId="1B877359" w14:textId="77777777" w:rsidR="002C5D28" w:rsidRPr="002D141C" w:rsidRDefault="002C5D28" w:rsidP="00F43D0B">
            <w:pPr>
              <w:pStyle w:val="TAL"/>
              <w:rPr>
                <w:b/>
                <w:bCs/>
                <w:i/>
                <w:noProof/>
                <w:lang w:val="en-GB" w:eastAsia="en-GB"/>
              </w:rPr>
            </w:pPr>
            <w:r w:rsidRPr="002D141C">
              <w:rPr>
                <w:lang w:val="en-GB" w:eastAsia="ja-JP"/>
              </w:rPr>
              <w:t>Parame</w:t>
            </w:r>
            <w:r w:rsidR="00D754ED" w:rsidRPr="002D141C">
              <w:rPr>
                <w:lang w:val="en-GB" w:eastAsia="ja-JP"/>
              </w:rPr>
              <w:t>ter "</w:t>
            </w:r>
            <w:r w:rsidRPr="002D141C">
              <w:rPr>
                <w:lang w:val="en-GB" w:eastAsia="ja-JP"/>
              </w:rPr>
              <w:t>Q</w:t>
            </w:r>
            <w:r w:rsidRPr="002D141C">
              <w:rPr>
                <w:vertAlign w:val="subscript"/>
                <w:lang w:val="en-GB" w:eastAsia="ja-JP"/>
              </w:rPr>
              <w:t>qualminoffsetcell</w:t>
            </w:r>
            <w:r w:rsidR="00D754ED" w:rsidRPr="002D141C">
              <w:rPr>
                <w:lang w:val="en-GB" w:eastAsia="ja-JP"/>
              </w:rPr>
              <w:t>"</w:t>
            </w:r>
            <w:r w:rsidRPr="002D141C">
              <w:rPr>
                <w:lang w:val="en-GB" w:eastAsia="ja-JP"/>
              </w:rPr>
              <w:t xml:space="preserve"> in TS</w:t>
            </w:r>
            <w:r w:rsidRPr="002D141C">
              <w:rPr>
                <w:lang w:val="en-GB" w:eastAsia="en-GB"/>
              </w:rPr>
              <w:t xml:space="preserve"> 38.304 [</w:t>
            </w:r>
            <w:r w:rsidR="0069708C" w:rsidRPr="002D141C">
              <w:rPr>
                <w:lang w:val="en-GB" w:eastAsia="en-GB"/>
              </w:rPr>
              <w:t>20</w:t>
            </w:r>
            <w:r w:rsidRPr="002D141C">
              <w:rPr>
                <w:lang w:val="en-GB" w:eastAsia="en-GB"/>
              </w:rPr>
              <w:t>]. Actual value Q</w:t>
            </w:r>
            <w:r w:rsidRPr="002D141C">
              <w:rPr>
                <w:vertAlign w:val="subscript"/>
                <w:lang w:val="en-GB" w:eastAsia="en-GB"/>
              </w:rPr>
              <w:t>qualminoffsetcell</w:t>
            </w:r>
            <w:r w:rsidRPr="002D141C">
              <w:rPr>
                <w:lang w:val="en-GB" w:eastAsia="en-GB"/>
              </w:rPr>
              <w:t xml:space="preserve"> = field value [dB].</w:t>
            </w:r>
          </w:p>
        </w:tc>
      </w:tr>
      <w:tr w:rsidR="001C4F8B" w:rsidRPr="002D141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2D141C" w:rsidRDefault="00AE687D" w:rsidP="00992572">
            <w:pPr>
              <w:pStyle w:val="TAL"/>
              <w:rPr>
                <w:b/>
                <w:bCs/>
                <w:i/>
                <w:lang w:val="en-GB" w:eastAsia="en-GB"/>
              </w:rPr>
            </w:pPr>
            <w:r w:rsidRPr="002D141C">
              <w:rPr>
                <w:b/>
                <w:bCs/>
                <w:i/>
                <w:lang w:val="en-GB" w:eastAsia="en-GB"/>
              </w:rPr>
              <w:t>q-RxLevMin</w:t>
            </w:r>
          </w:p>
          <w:p w14:paraId="534732F4" w14:textId="77777777" w:rsidR="00AE687D" w:rsidRPr="002D141C" w:rsidRDefault="00AE687D" w:rsidP="00992572">
            <w:pPr>
              <w:pStyle w:val="TAL"/>
              <w:rPr>
                <w:b/>
                <w:bCs/>
                <w:i/>
                <w:lang w:val="en-GB" w:eastAsia="en-GB"/>
              </w:rPr>
            </w:pPr>
            <w:r w:rsidRPr="002D141C">
              <w:rPr>
                <w:bCs/>
                <w:lang w:val="en-GB" w:eastAsia="en-GB"/>
              </w:rPr>
              <w:t>Parameter "Q</w:t>
            </w:r>
            <w:r w:rsidRPr="002D141C">
              <w:rPr>
                <w:bCs/>
                <w:vertAlign w:val="subscript"/>
                <w:lang w:val="en-GB" w:eastAsia="en-GB"/>
              </w:rPr>
              <w:t>rxlevmin</w:t>
            </w:r>
            <w:r w:rsidRPr="002D141C">
              <w:rPr>
                <w:bCs/>
                <w:lang w:val="en-GB" w:eastAsia="en-GB"/>
              </w:rPr>
              <w:t>" in TS 38.304 [</w:t>
            </w:r>
            <w:r w:rsidR="00BB1D7F" w:rsidRPr="002D141C">
              <w:rPr>
                <w:bCs/>
                <w:lang w:val="en-GB" w:eastAsia="en-GB"/>
              </w:rPr>
              <w:t>20</w:t>
            </w:r>
            <w:r w:rsidRPr="002D141C">
              <w:rPr>
                <w:bCs/>
                <w:lang w:val="en-GB" w:eastAsia="en-GB"/>
              </w:rPr>
              <w:t>].</w:t>
            </w:r>
          </w:p>
        </w:tc>
      </w:tr>
      <w:tr w:rsidR="001C4F8B" w:rsidRPr="002D141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2D141C" w:rsidRDefault="002C5D28" w:rsidP="00F43D0B">
            <w:pPr>
              <w:pStyle w:val="TAL"/>
              <w:rPr>
                <w:b/>
                <w:bCs/>
                <w:i/>
                <w:lang w:val="en-GB" w:eastAsia="en-GB"/>
              </w:rPr>
            </w:pPr>
            <w:r w:rsidRPr="002D141C">
              <w:rPr>
                <w:b/>
                <w:bCs/>
                <w:i/>
                <w:lang w:val="en-GB" w:eastAsia="en-GB"/>
              </w:rPr>
              <w:t>q-RxLevMinOffsetCell</w:t>
            </w:r>
          </w:p>
          <w:p w14:paraId="13296E49" w14:textId="77777777" w:rsidR="002C5D28" w:rsidRPr="002D141C" w:rsidRDefault="00D754ED" w:rsidP="00F43D0B">
            <w:pPr>
              <w:pStyle w:val="TAL"/>
              <w:rPr>
                <w:b/>
                <w:bCs/>
                <w:i/>
                <w:noProof/>
                <w:lang w:val="en-GB" w:eastAsia="en-GB"/>
              </w:rPr>
            </w:pPr>
            <w:r w:rsidRPr="002D141C">
              <w:rPr>
                <w:lang w:val="en-GB" w:eastAsia="ja-JP"/>
              </w:rPr>
              <w:t>Parameter "</w:t>
            </w:r>
            <w:r w:rsidR="002C5D28" w:rsidRPr="002D141C">
              <w:rPr>
                <w:lang w:val="en-GB" w:eastAsia="ja-JP"/>
              </w:rPr>
              <w:t>Q</w:t>
            </w:r>
            <w:r w:rsidR="002C5D28" w:rsidRPr="002D141C">
              <w:rPr>
                <w:vertAlign w:val="subscript"/>
                <w:lang w:val="en-GB" w:eastAsia="ja-JP"/>
              </w:rPr>
              <w:t>rxlevminoffsetcell</w:t>
            </w:r>
            <w:r w:rsidRPr="002D141C">
              <w:rPr>
                <w:lang w:val="en-GB" w:eastAsia="ja-JP"/>
              </w:rPr>
              <w:t>"</w:t>
            </w:r>
            <w:r w:rsidR="002C5D28" w:rsidRPr="002D141C">
              <w:rPr>
                <w:lang w:val="en-GB" w:eastAsia="ja-JP"/>
              </w:rPr>
              <w:t xml:space="preserve"> in TS</w:t>
            </w:r>
            <w:r w:rsidR="002C5D28" w:rsidRPr="002D141C">
              <w:rPr>
                <w:lang w:val="en-GB" w:eastAsia="en-GB"/>
              </w:rPr>
              <w:t xml:space="preserve"> 38.304 [</w:t>
            </w:r>
            <w:r w:rsidR="0069708C" w:rsidRPr="002D141C">
              <w:rPr>
                <w:lang w:val="en-GB" w:eastAsia="en-GB"/>
              </w:rPr>
              <w:t>20</w:t>
            </w:r>
            <w:r w:rsidR="002C5D28" w:rsidRPr="002D141C">
              <w:rPr>
                <w:lang w:val="en-GB" w:eastAsia="en-GB"/>
              </w:rPr>
              <w:t>]. Actual value Q</w:t>
            </w:r>
            <w:r w:rsidR="002C5D28" w:rsidRPr="002D141C">
              <w:rPr>
                <w:vertAlign w:val="subscript"/>
                <w:lang w:val="en-GB" w:eastAsia="en-GB"/>
              </w:rPr>
              <w:t>rxlevminoffsetcell</w:t>
            </w:r>
            <w:r w:rsidR="002C5D28" w:rsidRPr="002D141C">
              <w:rPr>
                <w:lang w:val="en-GB" w:eastAsia="en-GB"/>
              </w:rPr>
              <w:t xml:space="preserve"> = field value * 2 [dB].</w:t>
            </w:r>
          </w:p>
        </w:tc>
      </w:tr>
      <w:tr w:rsidR="001C4F8B" w:rsidRPr="002D141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2D141C" w:rsidRDefault="002C5D28" w:rsidP="00F43D0B">
            <w:pPr>
              <w:pStyle w:val="TAL"/>
              <w:rPr>
                <w:b/>
                <w:bCs/>
                <w:i/>
                <w:lang w:val="en-GB" w:eastAsia="en-GB"/>
              </w:rPr>
            </w:pPr>
            <w:r w:rsidRPr="002D141C">
              <w:rPr>
                <w:b/>
                <w:bCs/>
                <w:i/>
                <w:lang w:val="en-GB" w:eastAsia="en-GB"/>
              </w:rPr>
              <w:t>q-RxLevMinOffsetCellSUL</w:t>
            </w:r>
          </w:p>
          <w:p w14:paraId="354EC826" w14:textId="77777777" w:rsidR="002C5D28" w:rsidRPr="002D141C" w:rsidRDefault="002C5D28" w:rsidP="00F43D0B">
            <w:pPr>
              <w:pStyle w:val="TAL"/>
              <w:rPr>
                <w:b/>
                <w:bCs/>
                <w:i/>
                <w:noProof/>
                <w:lang w:val="en-GB" w:eastAsia="en-GB"/>
              </w:rPr>
            </w:pPr>
            <w:r w:rsidRPr="002D141C">
              <w:rPr>
                <w:lang w:val="en-GB" w:eastAsia="ja-JP"/>
              </w:rPr>
              <w:t>Paramet</w:t>
            </w:r>
            <w:r w:rsidR="00D754ED" w:rsidRPr="002D141C">
              <w:rPr>
                <w:lang w:val="en-GB" w:eastAsia="ja-JP"/>
              </w:rPr>
              <w:t>er "</w:t>
            </w:r>
            <w:r w:rsidRPr="002D141C">
              <w:rPr>
                <w:lang w:val="en-GB" w:eastAsia="ja-JP"/>
              </w:rPr>
              <w:t>Q</w:t>
            </w:r>
            <w:r w:rsidRPr="002D141C">
              <w:rPr>
                <w:vertAlign w:val="subscript"/>
                <w:lang w:val="en-GB" w:eastAsia="ja-JP"/>
              </w:rPr>
              <w:t>rxlevminoffsetcellSUL</w:t>
            </w:r>
            <w:r w:rsidR="00D754ED" w:rsidRPr="002D141C">
              <w:rPr>
                <w:lang w:val="en-GB" w:eastAsia="ja-JP"/>
              </w:rPr>
              <w:t>"</w:t>
            </w:r>
            <w:r w:rsidRPr="002D141C">
              <w:rPr>
                <w:lang w:val="en-GB" w:eastAsia="ja-JP"/>
              </w:rPr>
              <w:t xml:space="preserve"> in TS</w:t>
            </w:r>
            <w:r w:rsidRPr="002D141C">
              <w:rPr>
                <w:lang w:val="en-GB" w:eastAsia="en-GB"/>
              </w:rPr>
              <w:t xml:space="preserve"> 38.304 [</w:t>
            </w:r>
            <w:r w:rsidR="0069708C" w:rsidRPr="002D141C">
              <w:rPr>
                <w:lang w:val="en-GB" w:eastAsia="en-GB"/>
              </w:rPr>
              <w:t>20</w:t>
            </w:r>
            <w:r w:rsidRPr="002D141C">
              <w:rPr>
                <w:lang w:val="en-GB" w:eastAsia="en-GB"/>
              </w:rPr>
              <w:t>]. Actual value Q</w:t>
            </w:r>
            <w:r w:rsidRPr="002D141C">
              <w:rPr>
                <w:vertAlign w:val="subscript"/>
                <w:lang w:val="en-GB" w:eastAsia="en-GB"/>
              </w:rPr>
              <w:t>rxlevminoffsetcellSUL</w:t>
            </w:r>
            <w:r w:rsidRPr="002D141C">
              <w:rPr>
                <w:lang w:val="en-GB" w:eastAsia="en-GB"/>
              </w:rPr>
              <w:t xml:space="preserve"> = field value * 2 [dB].</w:t>
            </w:r>
          </w:p>
        </w:tc>
      </w:tr>
      <w:tr w:rsidR="001C4F8B" w:rsidRPr="002D141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2D141C" w:rsidRDefault="00AE687D" w:rsidP="00992572">
            <w:pPr>
              <w:pStyle w:val="TAL"/>
              <w:rPr>
                <w:b/>
                <w:bCs/>
                <w:i/>
                <w:lang w:val="en-GB" w:eastAsia="en-GB"/>
              </w:rPr>
            </w:pPr>
            <w:r w:rsidRPr="002D141C">
              <w:rPr>
                <w:b/>
                <w:bCs/>
                <w:i/>
                <w:lang w:val="en-GB" w:eastAsia="en-GB"/>
              </w:rPr>
              <w:t>q-RxLevMinSUL</w:t>
            </w:r>
          </w:p>
          <w:p w14:paraId="3C77C09A" w14:textId="77777777" w:rsidR="00AE687D" w:rsidRPr="002D141C" w:rsidRDefault="00AE687D" w:rsidP="00992572">
            <w:pPr>
              <w:pStyle w:val="TAL"/>
              <w:rPr>
                <w:b/>
                <w:bCs/>
                <w:i/>
                <w:lang w:val="en-GB" w:eastAsia="en-GB"/>
              </w:rPr>
            </w:pPr>
            <w:r w:rsidRPr="002D141C">
              <w:rPr>
                <w:bCs/>
                <w:lang w:val="en-GB" w:eastAsia="en-GB"/>
              </w:rPr>
              <w:t>Parameter "Q</w:t>
            </w:r>
            <w:r w:rsidRPr="002D141C">
              <w:rPr>
                <w:bCs/>
                <w:vertAlign w:val="subscript"/>
                <w:lang w:val="en-GB" w:eastAsia="en-GB"/>
              </w:rPr>
              <w:t>rxlevmin</w:t>
            </w:r>
            <w:r w:rsidRPr="002D141C">
              <w:rPr>
                <w:bCs/>
                <w:lang w:val="en-GB" w:eastAsia="en-GB"/>
              </w:rPr>
              <w:t>" in TS 38.304 [</w:t>
            </w:r>
            <w:r w:rsidR="00BB1D7F" w:rsidRPr="002D141C">
              <w:rPr>
                <w:bCs/>
                <w:lang w:val="en-GB" w:eastAsia="en-GB"/>
              </w:rPr>
              <w:t>20</w:t>
            </w:r>
            <w:r w:rsidRPr="002D141C">
              <w:rPr>
                <w:bCs/>
                <w:lang w:val="en-GB" w:eastAsia="en-GB"/>
              </w:rPr>
              <w:t>].</w:t>
            </w:r>
          </w:p>
        </w:tc>
      </w:tr>
      <w:tr w:rsidR="001C4F8B" w:rsidRPr="002D141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2D141C" w:rsidRDefault="002C5D28" w:rsidP="00B47FA8">
            <w:pPr>
              <w:pStyle w:val="TAL"/>
              <w:rPr>
                <w:b/>
                <w:bCs/>
                <w:i/>
                <w:iCs/>
                <w:noProof/>
                <w:lang w:val="en-GB"/>
              </w:rPr>
            </w:pPr>
            <w:r w:rsidRPr="002D141C">
              <w:rPr>
                <w:b/>
                <w:bCs/>
                <w:i/>
                <w:iCs/>
                <w:noProof/>
                <w:lang w:val="en-GB"/>
              </w:rPr>
              <w:t>smtc</w:t>
            </w:r>
          </w:p>
          <w:p w14:paraId="5A723878" w14:textId="77777777" w:rsidR="002C5D28" w:rsidRPr="002D141C" w:rsidRDefault="002C5D28" w:rsidP="00F43D0B">
            <w:pPr>
              <w:pStyle w:val="TAL"/>
              <w:rPr>
                <w:b/>
                <w:bCs/>
                <w:i/>
                <w:noProof/>
                <w:lang w:val="en-GB" w:eastAsia="en-GB"/>
              </w:rPr>
            </w:pPr>
            <w:r w:rsidRPr="002D141C">
              <w:rPr>
                <w:szCs w:val="22"/>
                <w:lang w:val="en-GB" w:eastAsia="ja-JP"/>
              </w:rPr>
              <w:t>Measurement timing configuration for inter-frequency measurement. If this field is absent, the UE assumes that SSB periodicity is 5 ms in this frequency.</w:t>
            </w:r>
          </w:p>
        </w:tc>
      </w:tr>
      <w:tr w:rsidR="001C4F8B" w:rsidRPr="002D141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2D141C" w:rsidRDefault="002C5D28" w:rsidP="00B47FA8">
            <w:pPr>
              <w:pStyle w:val="TAL"/>
              <w:rPr>
                <w:b/>
                <w:bCs/>
                <w:i/>
                <w:iCs/>
                <w:lang w:val="en-GB"/>
              </w:rPr>
            </w:pPr>
            <w:r w:rsidRPr="002D141C">
              <w:rPr>
                <w:b/>
                <w:bCs/>
                <w:i/>
                <w:iCs/>
                <w:lang w:val="en-GB"/>
              </w:rPr>
              <w:t>ssb-ToMeasure</w:t>
            </w:r>
          </w:p>
          <w:p w14:paraId="7AA163F0" w14:textId="77777777" w:rsidR="002C5D28" w:rsidRPr="002D141C" w:rsidRDefault="002C5D28" w:rsidP="00F43D0B">
            <w:pPr>
              <w:pStyle w:val="TAL"/>
              <w:rPr>
                <w:b/>
                <w:bCs/>
                <w:i/>
                <w:noProof/>
                <w:lang w:val="en-GB" w:eastAsia="en-GB"/>
              </w:rPr>
            </w:pPr>
            <w:r w:rsidRPr="002D141C">
              <w:rPr>
                <w:szCs w:val="22"/>
                <w:lang w:val="en-GB" w:eastAsia="ja-JP"/>
              </w:rPr>
              <w:t xml:space="preserve">The set of SS blocks to be measured within the SMTC measurement duration (see </w:t>
            </w:r>
            <w:r w:rsidR="00697FCB" w:rsidRPr="002D141C">
              <w:rPr>
                <w:szCs w:val="22"/>
                <w:lang w:val="en-GB" w:eastAsia="ja-JP"/>
              </w:rPr>
              <w:t xml:space="preserve">TS </w:t>
            </w:r>
            <w:r w:rsidRPr="002D141C">
              <w:rPr>
                <w:szCs w:val="22"/>
                <w:lang w:val="en-GB" w:eastAsia="ja-JP"/>
              </w:rPr>
              <w:t>38.215</w:t>
            </w:r>
            <w:r w:rsidR="00697FCB" w:rsidRPr="002D141C">
              <w:rPr>
                <w:szCs w:val="22"/>
                <w:lang w:val="en-GB" w:eastAsia="ja-JP"/>
              </w:rPr>
              <w:t xml:space="preserve"> [9]</w:t>
            </w:r>
            <w:r w:rsidRPr="002D141C">
              <w:rPr>
                <w:szCs w:val="22"/>
                <w:lang w:val="en-GB" w:eastAsia="ja-JP"/>
              </w:rPr>
              <w:t>). When the field is absent the UE measures on all SS-blocks.</w:t>
            </w:r>
          </w:p>
        </w:tc>
      </w:tr>
      <w:tr w:rsidR="001C4F8B" w:rsidRPr="002D141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2D141C" w:rsidRDefault="002C5D28" w:rsidP="00B47FA8">
            <w:pPr>
              <w:pStyle w:val="TAL"/>
              <w:rPr>
                <w:b/>
                <w:bCs/>
                <w:i/>
                <w:iCs/>
                <w:lang w:val="en-GB"/>
              </w:rPr>
            </w:pPr>
            <w:r w:rsidRPr="002D141C">
              <w:rPr>
                <w:b/>
                <w:bCs/>
                <w:i/>
                <w:iCs/>
                <w:lang w:val="en-GB"/>
              </w:rPr>
              <w:t>ssbSubcarrierSpacing</w:t>
            </w:r>
          </w:p>
          <w:p w14:paraId="325D167C" w14:textId="3936291A" w:rsidR="002C5D28" w:rsidRPr="002D141C" w:rsidRDefault="002C5D28" w:rsidP="00F43D0B">
            <w:pPr>
              <w:pStyle w:val="TAL"/>
              <w:rPr>
                <w:b/>
                <w:bCs/>
                <w:i/>
                <w:noProof/>
                <w:lang w:val="en-GB" w:eastAsia="en-GB"/>
              </w:rPr>
            </w:pPr>
            <w:r w:rsidRPr="002D141C">
              <w:rPr>
                <w:szCs w:val="22"/>
                <w:lang w:val="en-GB" w:eastAsia="ja-JP"/>
              </w:rPr>
              <w:t xml:space="preserve">Subcarrier spacing of SSB. Only the values 15 </w:t>
            </w:r>
            <w:r w:rsidR="005E33F0" w:rsidRPr="002D141C">
              <w:rPr>
                <w:szCs w:val="22"/>
                <w:lang w:val="en-GB" w:eastAsia="ja-JP"/>
              </w:rPr>
              <w:t xml:space="preserve">kHz </w:t>
            </w:r>
            <w:r w:rsidRPr="002D141C">
              <w:rPr>
                <w:szCs w:val="22"/>
                <w:lang w:val="en-GB" w:eastAsia="ja-JP"/>
              </w:rPr>
              <w:t xml:space="preserve">or 30 </w:t>
            </w:r>
            <w:r w:rsidR="005E33F0" w:rsidRPr="002D141C">
              <w:rPr>
                <w:szCs w:val="22"/>
                <w:lang w:val="en-GB" w:eastAsia="ja-JP"/>
              </w:rPr>
              <w:t xml:space="preserve">kHz </w:t>
            </w:r>
            <w:r w:rsidRPr="002D141C">
              <w:rPr>
                <w:szCs w:val="22"/>
                <w:lang w:val="en-GB" w:eastAsia="ja-JP"/>
              </w:rPr>
              <w:t>(</w:t>
            </w:r>
            <w:r w:rsidR="004F70FE" w:rsidRPr="002D141C">
              <w:rPr>
                <w:szCs w:val="22"/>
                <w:lang w:val="en-GB" w:eastAsia="ja-JP"/>
              </w:rPr>
              <w:t>FR1</w:t>
            </w:r>
            <w:r w:rsidRPr="002D141C">
              <w:rPr>
                <w:szCs w:val="22"/>
                <w:lang w:val="en-GB" w:eastAsia="ja-JP"/>
              </w:rPr>
              <w:t xml:space="preserve">), </w:t>
            </w:r>
            <w:r w:rsidR="004F70FE" w:rsidRPr="002D141C">
              <w:rPr>
                <w:szCs w:val="22"/>
                <w:lang w:val="en-GB" w:eastAsia="ja-JP"/>
              </w:rPr>
              <w:t xml:space="preserve">and </w:t>
            </w:r>
            <w:r w:rsidRPr="002D141C">
              <w:rPr>
                <w:szCs w:val="22"/>
                <w:lang w:val="en-GB" w:eastAsia="ja-JP"/>
              </w:rPr>
              <w:t>120 kHz or 240 kHz (</w:t>
            </w:r>
            <w:r w:rsidR="004F70FE" w:rsidRPr="002D141C">
              <w:rPr>
                <w:szCs w:val="22"/>
                <w:lang w:val="en-GB" w:eastAsia="ja-JP"/>
              </w:rPr>
              <w:t>FR2</w:t>
            </w:r>
            <w:r w:rsidRPr="002D141C">
              <w:rPr>
                <w:szCs w:val="22"/>
                <w:lang w:val="en-GB" w:eastAsia="ja-JP"/>
              </w:rPr>
              <w:t>) are applicable.</w:t>
            </w:r>
          </w:p>
        </w:tc>
      </w:tr>
      <w:tr w:rsidR="001C4F8B" w:rsidRPr="002D141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2D141C" w:rsidRDefault="002C5D28" w:rsidP="00F43D0B">
            <w:pPr>
              <w:pStyle w:val="TAL"/>
              <w:rPr>
                <w:b/>
                <w:bCs/>
                <w:i/>
                <w:noProof/>
                <w:lang w:val="en-GB" w:eastAsia="en-GB"/>
              </w:rPr>
            </w:pPr>
            <w:r w:rsidRPr="002D141C">
              <w:rPr>
                <w:b/>
                <w:bCs/>
                <w:i/>
                <w:noProof/>
                <w:lang w:val="en-GB" w:eastAsia="en-GB"/>
              </w:rPr>
              <w:t>threshX-HighP</w:t>
            </w:r>
          </w:p>
          <w:p w14:paraId="111683E2" w14:textId="77777777" w:rsidR="002C5D28" w:rsidRPr="002D141C" w:rsidRDefault="00D754ED" w:rsidP="00F43D0B">
            <w:pPr>
              <w:pStyle w:val="TAL"/>
              <w:rPr>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HighP</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2D141C" w:rsidRDefault="002C5D28" w:rsidP="00F43D0B">
            <w:pPr>
              <w:pStyle w:val="TAL"/>
              <w:rPr>
                <w:b/>
                <w:bCs/>
                <w:i/>
                <w:noProof/>
                <w:lang w:val="en-GB" w:eastAsia="en-GB"/>
              </w:rPr>
            </w:pPr>
            <w:r w:rsidRPr="002D141C">
              <w:rPr>
                <w:b/>
                <w:bCs/>
                <w:i/>
                <w:noProof/>
                <w:lang w:val="en-GB" w:eastAsia="en-GB"/>
              </w:rPr>
              <w:t>threshX-HighQ</w:t>
            </w:r>
          </w:p>
          <w:p w14:paraId="68D088F1" w14:textId="77777777" w:rsidR="002C5D28" w:rsidRPr="002D141C" w:rsidRDefault="00D754ED"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HighQ</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2D141C" w:rsidRDefault="002C5D28" w:rsidP="00F43D0B">
            <w:pPr>
              <w:pStyle w:val="TAL"/>
              <w:rPr>
                <w:b/>
                <w:bCs/>
                <w:i/>
                <w:noProof/>
                <w:lang w:val="en-GB" w:eastAsia="en-GB"/>
              </w:rPr>
            </w:pPr>
            <w:r w:rsidRPr="002D141C">
              <w:rPr>
                <w:b/>
                <w:bCs/>
                <w:i/>
                <w:noProof/>
                <w:lang w:val="en-GB" w:eastAsia="en-GB"/>
              </w:rPr>
              <w:t>threshX-LowP</w:t>
            </w:r>
          </w:p>
          <w:p w14:paraId="5D14ACA8" w14:textId="77777777" w:rsidR="002C5D28" w:rsidRPr="002D141C" w:rsidRDefault="00D754ED" w:rsidP="00F43D0B">
            <w:pPr>
              <w:pStyle w:val="TAL"/>
              <w:rPr>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LowP</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2D141C" w:rsidRDefault="002C5D28" w:rsidP="00F43D0B">
            <w:pPr>
              <w:pStyle w:val="TAL"/>
              <w:rPr>
                <w:b/>
                <w:bCs/>
                <w:i/>
                <w:noProof/>
                <w:lang w:val="en-GB" w:eastAsia="en-GB"/>
              </w:rPr>
            </w:pPr>
            <w:r w:rsidRPr="002D141C">
              <w:rPr>
                <w:b/>
                <w:bCs/>
                <w:i/>
                <w:noProof/>
                <w:lang w:val="en-GB" w:eastAsia="en-GB"/>
              </w:rPr>
              <w:t>threshX-LowQ</w:t>
            </w:r>
          </w:p>
          <w:p w14:paraId="1D641D14" w14:textId="77777777" w:rsidR="002C5D28" w:rsidRPr="002D141C" w:rsidRDefault="00D754ED"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LowQ</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2D141C" w:rsidRDefault="002C5D28" w:rsidP="00F43D0B">
            <w:pPr>
              <w:pStyle w:val="TAL"/>
              <w:rPr>
                <w:b/>
                <w:bCs/>
                <w:i/>
                <w:noProof/>
                <w:lang w:val="en-GB" w:eastAsia="en-GB"/>
              </w:rPr>
            </w:pPr>
            <w:r w:rsidRPr="002D141C">
              <w:rPr>
                <w:b/>
                <w:bCs/>
                <w:i/>
                <w:noProof/>
                <w:lang w:val="en-GB" w:eastAsia="en-GB"/>
              </w:rPr>
              <w:t>t-ReselectionNR</w:t>
            </w:r>
          </w:p>
          <w:p w14:paraId="54E95A79" w14:textId="77777777" w:rsidR="002C5D28" w:rsidRPr="002D141C" w:rsidRDefault="00D754ED" w:rsidP="00F43D0B">
            <w:pPr>
              <w:pStyle w:val="TAL"/>
              <w:rPr>
                <w:b/>
                <w:bCs/>
                <w:i/>
                <w:noProof/>
                <w:lang w:val="en-GB" w:eastAsia="en-GB"/>
              </w:rPr>
            </w:pPr>
            <w:r w:rsidRPr="002D141C">
              <w:rPr>
                <w:lang w:val="en-GB" w:eastAsia="en-GB"/>
              </w:rPr>
              <w:t>Parameter "</w:t>
            </w:r>
            <w:r w:rsidR="002C5D28" w:rsidRPr="002D141C">
              <w:rPr>
                <w:lang w:val="en-GB" w:eastAsia="en-GB"/>
              </w:rPr>
              <w:t>Treselection</w:t>
            </w:r>
            <w:r w:rsidR="002C5D28" w:rsidRPr="002D141C">
              <w:rPr>
                <w:vertAlign w:val="subscript"/>
                <w:lang w:val="en-GB" w:eastAsia="en-GB"/>
              </w:rPr>
              <w:t>NR</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2C5D28" w:rsidRPr="002D141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2D141C" w:rsidRDefault="002C5D28" w:rsidP="00B47FA8">
            <w:pPr>
              <w:pStyle w:val="TAL"/>
              <w:rPr>
                <w:b/>
                <w:bCs/>
                <w:i/>
                <w:iCs/>
                <w:lang w:val="en-GB"/>
              </w:rPr>
            </w:pPr>
            <w:r w:rsidRPr="002D141C">
              <w:rPr>
                <w:b/>
                <w:bCs/>
                <w:i/>
                <w:iCs/>
                <w:lang w:val="en-GB"/>
              </w:rPr>
              <w:t>t-ReselectionNR-SF</w:t>
            </w:r>
          </w:p>
          <w:p w14:paraId="4771661F" w14:textId="6DD39C31" w:rsidR="002C5D28" w:rsidRPr="002D141C" w:rsidRDefault="00D754ED" w:rsidP="00F43D0B">
            <w:pPr>
              <w:pStyle w:val="TAL"/>
              <w:rPr>
                <w:b/>
                <w:bCs/>
                <w:i/>
                <w:noProof/>
                <w:lang w:val="en-GB" w:eastAsia="en-GB"/>
              </w:rPr>
            </w:pPr>
            <w:r w:rsidRPr="002D141C">
              <w:rPr>
                <w:lang w:val="en-GB" w:eastAsia="ja-JP"/>
              </w:rPr>
              <w:t>Parameter "</w:t>
            </w:r>
            <w:r w:rsidR="002C5D28" w:rsidRPr="002D141C">
              <w:rPr>
                <w:lang w:val="en-GB" w:eastAsia="ja-JP"/>
              </w:rPr>
              <w:t>Speed dependent ScalingFactor for Treselection</w:t>
            </w:r>
            <w:r w:rsidR="002C5D28" w:rsidRPr="002D141C">
              <w:rPr>
                <w:vertAlign w:val="subscript"/>
                <w:lang w:val="en-GB" w:eastAsia="ja-JP"/>
              </w:rPr>
              <w:t>NR</w:t>
            </w:r>
            <w:r w:rsidRPr="002D141C">
              <w:rPr>
                <w:lang w:val="en-GB" w:eastAsia="ja-JP"/>
              </w:rPr>
              <w:t>"</w:t>
            </w:r>
            <w:r w:rsidR="002C5D28" w:rsidRPr="002D141C">
              <w:rPr>
                <w:lang w:val="en-GB" w:eastAsia="ja-JP"/>
              </w:rPr>
              <w:t xml:space="preserve"> in TS 38.304 [</w:t>
            </w:r>
            <w:r w:rsidR="0069708C" w:rsidRPr="002D141C">
              <w:rPr>
                <w:lang w:val="en-GB" w:eastAsia="ja-JP"/>
              </w:rPr>
              <w:t>20</w:t>
            </w:r>
            <w:r w:rsidR="002C5D28" w:rsidRPr="002D141C">
              <w:rPr>
                <w:lang w:val="en-GB" w:eastAsia="ja-JP"/>
              </w:rPr>
              <w:t xml:space="preserve">]. If the field is </w:t>
            </w:r>
            <w:r w:rsidR="009C0754" w:rsidRPr="002D141C">
              <w:rPr>
                <w:lang w:val="en-GB" w:eastAsia="ja-JP"/>
              </w:rPr>
              <w:t>absent</w:t>
            </w:r>
            <w:r w:rsidR="002C5D28" w:rsidRPr="002D141C">
              <w:rPr>
                <w:lang w:val="en-GB" w:eastAsia="ja-JP"/>
              </w:rPr>
              <w:t>, the UE behaviour is specified in TS 38.304 [</w:t>
            </w:r>
            <w:r w:rsidR="00BB1D7F" w:rsidRPr="002D141C">
              <w:rPr>
                <w:lang w:val="en-GB" w:eastAsia="ja-JP"/>
              </w:rPr>
              <w:t>20</w:t>
            </w:r>
            <w:r w:rsidR="002C5D28" w:rsidRPr="002D141C">
              <w:rPr>
                <w:lang w:val="en-GB" w:eastAsia="ja-JP"/>
              </w:rPr>
              <w:t>].</w:t>
            </w:r>
          </w:p>
        </w:tc>
      </w:tr>
    </w:tbl>
    <w:p w14:paraId="7104EDFD" w14:textId="77777777" w:rsidR="002C5D28" w:rsidRPr="002D141C" w:rsidRDefault="002C5D28" w:rsidP="002C5D28">
      <w:pPr>
        <w:rPr>
          <w:lang w:eastAsia="en-US"/>
        </w:rPr>
      </w:pPr>
      <w:bookmarkStart w:id="3263" w:name="MCCQCTEMPBM_0000005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7C7606D" w14:textId="77777777" w:rsidTr="006D357F">
        <w:tc>
          <w:tcPr>
            <w:tcW w:w="4027" w:type="dxa"/>
          </w:tcPr>
          <w:bookmarkEnd w:id="3263"/>
          <w:p w14:paraId="652AFB8B" w14:textId="77777777" w:rsidR="002C5D28" w:rsidRPr="002D141C" w:rsidRDefault="002C5D28" w:rsidP="00F43D0B">
            <w:pPr>
              <w:pStyle w:val="TAH"/>
              <w:rPr>
                <w:szCs w:val="22"/>
                <w:lang w:val="en-GB" w:eastAsia="en-US"/>
              </w:rPr>
            </w:pPr>
            <w:r w:rsidRPr="002D141C">
              <w:rPr>
                <w:szCs w:val="22"/>
                <w:lang w:val="en-GB" w:eastAsia="en-US"/>
              </w:rPr>
              <w:t>Conditional Presence</w:t>
            </w:r>
          </w:p>
        </w:tc>
        <w:tc>
          <w:tcPr>
            <w:tcW w:w="10146" w:type="dxa"/>
          </w:tcPr>
          <w:p w14:paraId="3D00EE6B" w14:textId="77777777" w:rsidR="002C5D28" w:rsidRPr="002D141C" w:rsidRDefault="002C5D28" w:rsidP="00F43D0B">
            <w:pPr>
              <w:pStyle w:val="TAH"/>
              <w:rPr>
                <w:szCs w:val="22"/>
                <w:lang w:val="en-GB" w:eastAsia="en-US"/>
              </w:rPr>
            </w:pPr>
            <w:r w:rsidRPr="002D141C">
              <w:rPr>
                <w:szCs w:val="22"/>
                <w:lang w:val="en-GB" w:eastAsia="en-US"/>
              </w:rPr>
              <w:t>Explanation</w:t>
            </w:r>
          </w:p>
        </w:tc>
      </w:tr>
      <w:tr w:rsidR="001C4F8B" w:rsidRPr="002D141C" w14:paraId="4E456B42" w14:textId="77777777" w:rsidTr="006D357F">
        <w:tc>
          <w:tcPr>
            <w:tcW w:w="4027" w:type="dxa"/>
          </w:tcPr>
          <w:p w14:paraId="0AAA76E9" w14:textId="77777777" w:rsidR="00137D3B" w:rsidRPr="002D141C" w:rsidRDefault="00137D3B" w:rsidP="00DA69F2">
            <w:pPr>
              <w:pStyle w:val="TAL"/>
              <w:rPr>
                <w:i/>
                <w:szCs w:val="22"/>
                <w:lang w:val="en-GB" w:eastAsia="en-US"/>
              </w:rPr>
            </w:pPr>
            <w:r w:rsidRPr="002D141C">
              <w:rPr>
                <w:i/>
                <w:szCs w:val="22"/>
                <w:lang w:val="en-GB" w:eastAsia="en-US"/>
              </w:rPr>
              <w:t>Mandatory</w:t>
            </w:r>
          </w:p>
        </w:tc>
        <w:tc>
          <w:tcPr>
            <w:tcW w:w="10146" w:type="dxa"/>
          </w:tcPr>
          <w:p w14:paraId="48A07215" w14:textId="77777777" w:rsidR="00137D3B" w:rsidRPr="002D141C" w:rsidRDefault="00137D3B" w:rsidP="00DA69F2">
            <w:pPr>
              <w:pStyle w:val="TAL"/>
              <w:rPr>
                <w:szCs w:val="22"/>
                <w:lang w:val="en-GB" w:eastAsia="en-US"/>
              </w:rPr>
            </w:pPr>
            <w:r w:rsidRPr="002D141C">
              <w:rPr>
                <w:szCs w:val="22"/>
                <w:lang w:val="en-GB" w:eastAsia="en-US"/>
              </w:rPr>
              <w:t>The field is mandatory present in SIB4.</w:t>
            </w:r>
          </w:p>
        </w:tc>
      </w:tr>
      <w:tr w:rsidR="002C5D28" w:rsidRPr="002D141C" w14:paraId="14166C0B" w14:textId="77777777" w:rsidTr="006D357F">
        <w:tc>
          <w:tcPr>
            <w:tcW w:w="4027" w:type="dxa"/>
          </w:tcPr>
          <w:p w14:paraId="66CB2277" w14:textId="77777777" w:rsidR="002C5D28" w:rsidRPr="002D141C" w:rsidRDefault="002C5D28" w:rsidP="00F43D0B">
            <w:pPr>
              <w:pStyle w:val="TAL"/>
              <w:rPr>
                <w:i/>
                <w:szCs w:val="22"/>
                <w:lang w:val="en-GB" w:eastAsia="en-US"/>
              </w:rPr>
            </w:pPr>
            <w:r w:rsidRPr="002D141C">
              <w:rPr>
                <w:i/>
                <w:szCs w:val="22"/>
                <w:lang w:val="en-GB" w:eastAsia="en-US"/>
              </w:rPr>
              <w:t>RSRQ</w:t>
            </w:r>
          </w:p>
        </w:tc>
        <w:tc>
          <w:tcPr>
            <w:tcW w:w="10146" w:type="dxa"/>
          </w:tcPr>
          <w:p w14:paraId="19F62C83" w14:textId="6A1BE428" w:rsidR="002C5D28" w:rsidRPr="002D141C" w:rsidRDefault="002C5D28" w:rsidP="00F43D0B">
            <w:pPr>
              <w:pStyle w:val="TAL"/>
              <w:rPr>
                <w:szCs w:val="22"/>
                <w:lang w:val="en-GB" w:eastAsia="en-US"/>
              </w:rPr>
            </w:pPr>
            <w:r w:rsidRPr="002D141C">
              <w:rPr>
                <w:szCs w:val="22"/>
                <w:lang w:val="en-GB" w:eastAsia="en-US"/>
              </w:rPr>
              <w:t xml:space="preserve">The field is mandatory present if </w:t>
            </w:r>
            <w:r w:rsidRPr="002D141C">
              <w:rPr>
                <w:i/>
                <w:lang w:val="en-GB"/>
              </w:rPr>
              <w:t>threshServingLowQ</w:t>
            </w:r>
            <w:r w:rsidRPr="002D141C">
              <w:rPr>
                <w:szCs w:val="22"/>
                <w:lang w:val="en-GB" w:eastAsia="en-US"/>
              </w:rPr>
              <w:t xml:space="preserve"> is present in </w:t>
            </w:r>
            <w:r w:rsidRPr="002D141C">
              <w:rPr>
                <w:i/>
                <w:lang w:val="en-GB"/>
              </w:rPr>
              <w:t>SIB2</w:t>
            </w:r>
            <w:r w:rsidRPr="002D141C">
              <w:rPr>
                <w:szCs w:val="22"/>
                <w:lang w:val="en-GB" w:eastAsia="en-US"/>
              </w:rPr>
              <w:t xml:space="preserve">; otherwise it is </w:t>
            </w:r>
            <w:r w:rsidR="009C0754" w:rsidRPr="002D141C">
              <w:rPr>
                <w:szCs w:val="22"/>
                <w:lang w:val="en-GB" w:eastAsia="en-US"/>
              </w:rPr>
              <w:t>absent</w:t>
            </w:r>
            <w:r w:rsidRPr="002D141C">
              <w:rPr>
                <w:szCs w:val="22"/>
                <w:lang w:val="en-GB" w:eastAsia="en-US"/>
              </w:rPr>
              <w:t>.</w:t>
            </w:r>
          </w:p>
        </w:tc>
      </w:tr>
    </w:tbl>
    <w:p w14:paraId="3B3B9C4A" w14:textId="77777777" w:rsidR="005D376B" w:rsidRPr="002D141C" w:rsidRDefault="005D376B" w:rsidP="005D376B"/>
    <w:p w14:paraId="78E7A8DB" w14:textId="77777777" w:rsidR="002C5D28" w:rsidRPr="002D141C" w:rsidRDefault="002C5D28" w:rsidP="002C5D28">
      <w:pPr>
        <w:pStyle w:val="Heading4"/>
        <w:rPr>
          <w:rFonts w:eastAsia="SimSun"/>
          <w:i/>
          <w:noProof/>
          <w:lang w:val="en-GB"/>
        </w:rPr>
      </w:pPr>
      <w:bookmarkStart w:id="3264" w:name="_Toc20425924"/>
      <w:bookmarkStart w:id="3265" w:name="_Toc29321320"/>
      <w:bookmarkStart w:id="3266" w:name="_Toc36219503"/>
      <w:bookmarkStart w:id="3267" w:name="_Toc36220179"/>
      <w:bookmarkStart w:id="3268" w:name="_Toc36513599"/>
      <w:bookmarkStart w:id="3269" w:name="_Toc46449657"/>
      <w:bookmarkStart w:id="3270" w:name="_Toc46489444"/>
      <w:bookmarkStart w:id="3271" w:name="_Toc52495278"/>
      <w:bookmarkStart w:id="3272" w:name="_Toc60781447"/>
      <w:bookmarkStart w:id="3273" w:name="_Toc139021782"/>
      <w:r w:rsidRPr="002D141C">
        <w:rPr>
          <w:rFonts w:eastAsia="SimSun"/>
          <w:lang w:val="en-GB"/>
        </w:rPr>
        <w:t>–</w:t>
      </w:r>
      <w:r w:rsidRPr="002D141C">
        <w:rPr>
          <w:rFonts w:eastAsia="SimSun"/>
          <w:lang w:val="en-GB"/>
        </w:rPr>
        <w:tab/>
      </w:r>
      <w:r w:rsidRPr="002D141C">
        <w:rPr>
          <w:rFonts w:eastAsia="SimSun"/>
          <w:i/>
          <w:noProof/>
          <w:lang w:val="en-GB"/>
        </w:rPr>
        <w:t>SIB5</w:t>
      </w:r>
      <w:bookmarkEnd w:id="3264"/>
      <w:bookmarkEnd w:id="3265"/>
      <w:bookmarkEnd w:id="3266"/>
      <w:bookmarkEnd w:id="3267"/>
      <w:bookmarkEnd w:id="3268"/>
      <w:bookmarkEnd w:id="3269"/>
      <w:bookmarkEnd w:id="3270"/>
      <w:bookmarkEnd w:id="3271"/>
      <w:bookmarkEnd w:id="3272"/>
      <w:bookmarkEnd w:id="3273"/>
    </w:p>
    <w:p w14:paraId="6A45E1ED" w14:textId="77777777" w:rsidR="002C5D28" w:rsidRPr="002D141C" w:rsidRDefault="002C5D28" w:rsidP="002C5D28">
      <w:pPr>
        <w:rPr>
          <w:rFonts w:eastAsia="SimSun"/>
        </w:rPr>
      </w:pPr>
      <w:r w:rsidRPr="002D141C">
        <w:rPr>
          <w:i/>
          <w:noProof/>
        </w:rPr>
        <w:t>SIB5</w:t>
      </w:r>
      <w:r w:rsidRPr="002D141C">
        <w:rPr>
          <w:iCs/>
        </w:rPr>
        <w:t xml:space="preserve"> contains information relevant only for inter-RAT cell re-selection i.e. information about </w:t>
      </w:r>
      <w:r w:rsidRPr="002D141C">
        <w:t>E-UTRA frequencies and E-UTRAs neighbouring cells relevant for cell re-selection. The IE includes cell re-selection parameters common for a frequency.</w:t>
      </w:r>
    </w:p>
    <w:p w14:paraId="15F9316B" w14:textId="77777777" w:rsidR="002C5D28" w:rsidRPr="002D141C" w:rsidRDefault="002C5D28" w:rsidP="002C5D28">
      <w:pPr>
        <w:pStyle w:val="TH"/>
        <w:rPr>
          <w:bCs/>
          <w:i/>
          <w:iCs/>
          <w:lang w:val="en-GB"/>
        </w:rPr>
      </w:pPr>
      <w:r w:rsidRPr="002D141C">
        <w:rPr>
          <w:bCs/>
          <w:i/>
          <w:iCs/>
          <w:noProof/>
          <w:lang w:val="en-GB"/>
        </w:rPr>
        <w:t xml:space="preserve">SIB5 </w:t>
      </w:r>
      <w:r w:rsidRPr="002D141C">
        <w:rPr>
          <w:bCs/>
          <w:iCs/>
          <w:noProof/>
          <w:lang w:val="en-GB"/>
        </w:rPr>
        <w:t>information element</w:t>
      </w:r>
    </w:p>
    <w:p w14:paraId="13E99411" w14:textId="77777777" w:rsidR="002C5D28" w:rsidRPr="002D141C" w:rsidRDefault="002C5D28" w:rsidP="002D141C">
      <w:pPr>
        <w:pStyle w:val="PL"/>
        <w:rPr>
          <w:color w:val="808080"/>
        </w:rPr>
      </w:pPr>
      <w:r w:rsidRPr="002D141C">
        <w:rPr>
          <w:color w:val="808080"/>
        </w:rPr>
        <w:t>-- ASN1START</w:t>
      </w:r>
    </w:p>
    <w:p w14:paraId="02E1FA84" w14:textId="77777777" w:rsidR="002C5D28" w:rsidRPr="002D141C" w:rsidRDefault="002C5D28" w:rsidP="002D141C">
      <w:pPr>
        <w:pStyle w:val="PL"/>
        <w:rPr>
          <w:color w:val="808080"/>
        </w:rPr>
      </w:pPr>
      <w:r w:rsidRPr="002D141C">
        <w:rPr>
          <w:color w:val="808080"/>
        </w:rPr>
        <w:t>-- TAG-SIB5-START</w:t>
      </w:r>
    </w:p>
    <w:p w14:paraId="32543F1E" w14:textId="77777777" w:rsidR="002C5D28" w:rsidRPr="002D141C" w:rsidRDefault="002C5D28" w:rsidP="002D141C">
      <w:pPr>
        <w:pStyle w:val="PL"/>
      </w:pPr>
    </w:p>
    <w:p w14:paraId="65063F56" w14:textId="77777777" w:rsidR="002C5D28" w:rsidRPr="002D141C" w:rsidRDefault="002C5D28" w:rsidP="002D141C">
      <w:pPr>
        <w:pStyle w:val="PL"/>
      </w:pPr>
      <w:r w:rsidRPr="002D141C">
        <w:t xml:space="preserve">SIB5 ::=                            </w:t>
      </w:r>
      <w:r w:rsidRPr="002D141C">
        <w:rPr>
          <w:color w:val="993366"/>
        </w:rPr>
        <w:t>SEQUENCE</w:t>
      </w:r>
      <w:r w:rsidRPr="002D141C">
        <w:t xml:space="preserve"> {</w:t>
      </w:r>
    </w:p>
    <w:p w14:paraId="3BB8A421" w14:textId="77777777" w:rsidR="002C5D28" w:rsidRPr="002D141C" w:rsidRDefault="002C5D28" w:rsidP="002D141C">
      <w:pPr>
        <w:pStyle w:val="PL"/>
        <w:rPr>
          <w:color w:val="808080"/>
        </w:rPr>
      </w:pPr>
      <w:r w:rsidRPr="002D141C">
        <w:t xml:space="preserve">    carrierFreqListEUTRA                CarrierFreqListEUTRA            </w:t>
      </w:r>
      <w:r w:rsidR="001B0304" w:rsidRPr="002D141C">
        <w:t xml:space="preserve">            </w:t>
      </w:r>
      <w:r w:rsidRPr="002D141C">
        <w:rPr>
          <w:color w:val="993366"/>
        </w:rPr>
        <w:t>OPTIONAL</w:t>
      </w:r>
      <w:r w:rsidRPr="002D141C">
        <w:t xml:space="preserve">,       </w:t>
      </w:r>
      <w:r w:rsidRPr="002D141C">
        <w:rPr>
          <w:color w:val="808080"/>
        </w:rPr>
        <w:t>-- Need R</w:t>
      </w:r>
    </w:p>
    <w:p w14:paraId="357D5051" w14:textId="77777777" w:rsidR="002C5D28" w:rsidRPr="002D141C" w:rsidRDefault="002C5D28" w:rsidP="002D141C">
      <w:pPr>
        <w:pStyle w:val="PL"/>
      </w:pPr>
      <w:r w:rsidRPr="002D141C">
        <w:t xml:space="preserve">    t-ReselectionEUTRA                  T-Reselection,</w:t>
      </w:r>
    </w:p>
    <w:p w14:paraId="237F1476" w14:textId="77777777" w:rsidR="002C5D28" w:rsidRPr="002D141C" w:rsidRDefault="002C5D28" w:rsidP="002D141C">
      <w:pPr>
        <w:pStyle w:val="PL"/>
        <w:rPr>
          <w:color w:val="808080"/>
        </w:rPr>
      </w:pPr>
      <w:r w:rsidRPr="002D141C">
        <w:t xml:space="preserve">    t-ReselectionEUTRA-SF               SpeedStateScaleFactors          </w:t>
      </w:r>
      <w:r w:rsidR="001B0304" w:rsidRPr="002D141C">
        <w:t xml:space="preserve">            </w:t>
      </w:r>
      <w:r w:rsidRPr="002D141C">
        <w:rPr>
          <w:color w:val="993366"/>
        </w:rPr>
        <w:t>OPTIONAL</w:t>
      </w:r>
      <w:r w:rsidRPr="002D141C">
        <w:t xml:space="preserve">,       </w:t>
      </w:r>
      <w:r w:rsidRPr="002D141C">
        <w:rPr>
          <w:color w:val="808080"/>
        </w:rPr>
        <w:t xml:space="preserve">-- Need </w:t>
      </w:r>
      <w:r w:rsidR="0069708C" w:rsidRPr="002D141C">
        <w:rPr>
          <w:color w:val="808080"/>
        </w:rPr>
        <w:t>S</w:t>
      </w:r>
    </w:p>
    <w:p w14:paraId="5D40AEF5"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w:t>
      </w:r>
    </w:p>
    <w:p w14:paraId="1584E0C5" w14:textId="77777777" w:rsidR="002C5D28" w:rsidRPr="002D141C" w:rsidRDefault="002C5D28" w:rsidP="002D141C">
      <w:pPr>
        <w:pStyle w:val="PL"/>
      </w:pPr>
      <w:r w:rsidRPr="002D141C">
        <w:t xml:space="preserve">    ...</w:t>
      </w:r>
    </w:p>
    <w:p w14:paraId="25AFB165" w14:textId="77777777" w:rsidR="002C5D28" w:rsidRPr="002D141C" w:rsidRDefault="002C5D28" w:rsidP="002D141C">
      <w:pPr>
        <w:pStyle w:val="PL"/>
      </w:pPr>
      <w:r w:rsidRPr="002D141C">
        <w:t>}</w:t>
      </w:r>
    </w:p>
    <w:p w14:paraId="603542A3" w14:textId="77777777" w:rsidR="002C5D28" w:rsidRPr="002D141C" w:rsidRDefault="002C5D28" w:rsidP="002D141C">
      <w:pPr>
        <w:pStyle w:val="PL"/>
      </w:pPr>
    </w:p>
    <w:p w14:paraId="764A43F9" w14:textId="77777777" w:rsidR="00F95F2F" w:rsidRPr="002D141C" w:rsidRDefault="002C5D28" w:rsidP="002D141C">
      <w:pPr>
        <w:pStyle w:val="PL"/>
      </w:pPr>
      <w:r w:rsidRPr="002D141C">
        <w:t xml:space="preserve">CarrierFreqListEUTRA ::=            </w:t>
      </w:r>
      <w:r w:rsidRPr="002D141C">
        <w:rPr>
          <w:color w:val="993366"/>
        </w:rPr>
        <w:t>SEQUENCE</w:t>
      </w:r>
      <w:r w:rsidRPr="002D141C">
        <w:t xml:space="preserve"> (</w:t>
      </w:r>
      <w:r w:rsidRPr="002D141C">
        <w:rPr>
          <w:color w:val="993366"/>
        </w:rPr>
        <w:t>SIZE</w:t>
      </w:r>
      <w:r w:rsidRPr="002D141C">
        <w:t xml:space="preserve"> (1..maxEUTRA-Carrier))</w:t>
      </w:r>
      <w:r w:rsidRPr="002D141C">
        <w:rPr>
          <w:color w:val="993366"/>
        </w:rPr>
        <w:t xml:space="preserve"> OF</w:t>
      </w:r>
      <w:r w:rsidRPr="002D141C">
        <w:t xml:space="preserve"> CarrierFreqEUTRA</w:t>
      </w:r>
    </w:p>
    <w:p w14:paraId="1A1EA2B7" w14:textId="77777777" w:rsidR="002C5D28" w:rsidRPr="002D141C" w:rsidRDefault="002C5D28" w:rsidP="002D141C">
      <w:pPr>
        <w:pStyle w:val="PL"/>
      </w:pPr>
    </w:p>
    <w:p w14:paraId="245518AE" w14:textId="77777777" w:rsidR="002C5D28" w:rsidRPr="002D141C" w:rsidRDefault="002C5D28" w:rsidP="002D141C">
      <w:pPr>
        <w:pStyle w:val="PL"/>
      </w:pPr>
      <w:r w:rsidRPr="002D141C">
        <w:t xml:space="preserve">CarrierFreqEUTRA ::=                </w:t>
      </w:r>
      <w:r w:rsidRPr="002D141C">
        <w:rPr>
          <w:color w:val="993366"/>
        </w:rPr>
        <w:t>SEQUENCE</w:t>
      </w:r>
      <w:r w:rsidRPr="002D141C">
        <w:t xml:space="preserve"> {</w:t>
      </w:r>
    </w:p>
    <w:p w14:paraId="6FA088A6" w14:textId="77777777" w:rsidR="002C5D28" w:rsidRPr="002D141C" w:rsidRDefault="002C5D28" w:rsidP="002D141C">
      <w:pPr>
        <w:pStyle w:val="PL"/>
      </w:pPr>
      <w:r w:rsidRPr="002D141C">
        <w:t xml:space="preserve">    carrierFreq                         ARFCN-ValueEUTRA,</w:t>
      </w:r>
    </w:p>
    <w:p w14:paraId="7CA74668" w14:textId="77777777" w:rsidR="002C5D28" w:rsidRPr="002D141C" w:rsidRDefault="002C5D28" w:rsidP="002D141C">
      <w:pPr>
        <w:pStyle w:val="PL"/>
        <w:rPr>
          <w:color w:val="808080"/>
        </w:rPr>
      </w:pPr>
      <w:r w:rsidRPr="002D141C">
        <w:t xml:space="preserve">    eutra-multiBandInfoList             EUTRA-MultiBandInfoList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Need R</w:t>
      </w:r>
    </w:p>
    <w:p w14:paraId="3844F898" w14:textId="77777777" w:rsidR="002C5D28" w:rsidRPr="002D141C" w:rsidRDefault="002C5D28" w:rsidP="002D141C">
      <w:pPr>
        <w:pStyle w:val="PL"/>
        <w:rPr>
          <w:color w:val="808080"/>
        </w:rPr>
      </w:pPr>
      <w:r w:rsidRPr="002D141C">
        <w:t xml:space="preserve">    eutra-FreqNeighCellList             EUTRA-FreqNeighCellList         </w:t>
      </w:r>
      <w:r w:rsidR="001B0304" w:rsidRPr="002D141C">
        <w:t xml:space="preserve">            </w:t>
      </w:r>
      <w:r w:rsidRPr="002D141C">
        <w:rPr>
          <w:color w:val="993366"/>
        </w:rPr>
        <w:t>OPTIONAL</w:t>
      </w:r>
      <w:r w:rsidRPr="002D141C">
        <w:t xml:space="preserve">,       </w:t>
      </w:r>
      <w:r w:rsidRPr="002D141C">
        <w:rPr>
          <w:color w:val="808080"/>
        </w:rPr>
        <w:t>-- Need R</w:t>
      </w:r>
    </w:p>
    <w:p w14:paraId="4901BFF3" w14:textId="77777777" w:rsidR="002C5D28" w:rsidRPr="002D141C" w:rsidRDefault="002C5D28" w:rsidP="002D141C">
      <w:pPr>
        <w:pStyle w:val="PL"/>
        <w:rPr>
          <w:color w:val="808080"/>
        </w:rPr>
      </w:pPr>
      <w:r w:rsidRPr="002D141C">
        <w:t xml:space="preserve">    eutra-BlackCellList                 EUTRA-FreqBlackCellList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Need R</w:t>
      </w:r>
    </w:p>
    <w:p w14:paraId="632DBA39" w14:textId="77777777" w:rsidR="002C5D28" w:rsidRPr="002D141C" w:rsidRDefault="002C5D28" w:rsidP="002D141C">
      <w:pPr>
        <w:pStyle w:val="PL"/>
      </w:pPr>
      <w:r w:rsidRPr="002D141C">
        <w:t xml:space="preserve">    allowedMeasBandwidth                EUTRA-AllowedMeasBandwidth,</w:t>
      </w:r>
    </w:p>
    <w:p w14:paraId="6C4DFA97" w14:textId="77777777" w:rsidR="002C5D28" w:rsidRPr="002D141C" w:rsidRDefault="002C5D28" w:rsidP="002D141C">
      <w:pPr>
        <w:pStyle w:val="PL"/>
      </w:pPr>
      <w:r w:rsidRPr="002D141C">
        <w:t xml:space="preserve">    presenceAntennaPort1                EUTRA-PresenceAntennaPort1,</w:t>
      </w:r>
    </w:p>
    <w:p w14:paraId="0693638D" w14:textId="77777777" w:rsidR="002C5D28" w:rsidRPr="002D141C" w:rsidRDefault="002C5D28" w:rsidP="002D141C">
      <w:pPr>
        <w:pStyle w:val="PL"/>
        <w:rPr>
          <w:color w:val="808080"/>
        </w:rPr>
      </w:pPr>
      <w:r w:rsidRPr="002D141C">
        <w:t xml:space="preserve">    cellReselectionPriority             CellReselectionPriority         </w:t>
      </w:r>
      <w:r w:rsidR="001B0304" w:rsidRPr="002D141C">
        <w:t xml:space="preserve">            </w:t>
      </w:r>
      <w:r w:rsidRPr="002D141C">
        <w:rPr>
          <w:color w:val="993366"/>
        </w:rPr>
        <w:t>OPTIONAL</w:t>
      </w:r>
      <w:r w:rsidRPr="002D141C">
        <w:t xml:space="preserve">,       </w:t>
      </w:r>
      <w:r w:rsidRPr="002D141C">
        <w:rPr>
          <w:color w:val="808080"/>
        </w:rPr>
        <w:t>-- Need R</w:t>
      </w:r>
    </w:p>
    <w:p w14:paraId="5F5ED2E4" w14:textId="77777777" w:rsidR="002C5D28" w:rsidRPr="002D141C" w:rsidRDefault="002C5D28" w:rsidP="002D141C">
      <w:pPr>
        <w:pStyle w:val="PL"/>
        <w:rPr>
          <w:color w:val="808080"/>
        </w:rPr>
      </w:pPr>
      <w:r w:rsidRPr="002D141C">
        <w:t xml:space="preserve">    cellReselectionSubPriority          CellReselectionSubPriority      </w:t>
      </w:r>
      <w:r w:rsidR="001B0304" w:rsidRPr="002D141C">
        <w:t xml:space="preserve">            </w:t>
      </w:r>
      <w:r w:rsidRPr="002D141C">
        <w:rPr>
          <w:color w:val="993366"/>
        </w:rPr>
        <w:t>OPTIONAL</w:t>
      </w:r>
      <w:r w:rsidRPr="002D141C">
        <w:t xml:space="preserve">,       </w:t>
      </w:r>
      <w:r w:rsidRPr="002D141C">
        <w:rPr>
          <w:color w:val="808080"/>
        </w:rPr>
        <w:t>-- Need R</w:t>
      </w:r>
    </w:p>
    <w:p w14:paraId="53CD5748" w14:textId="77777777" w:rsidR="002C5D28" w:rsidRPr="002D141C" w:rsidRDefault="002C5D28" w:rsidP="002D141C">
      <w:pPr>
        <w:pStyle w:val="PL"/>
      </w:pPr>
      <w:r w:rsidRPr="002D141C">
        <w:t xml:space="preserve">    threshX-High                        ReselectionThreshold,</w:t>
      </w:r>
    </w:p>
    <w:p w14:paraId="079A58ED" w14:textId="77777777" w:rsidR="002C5D28" w:rsidRPr="002D141C" w:rsidRDefault="002C5D28" w:rsidP="002D141C">
      <w:pPr>
        <w:pStyle w:val="PL"/>
      </w:pPr>
      <w:r w:rsidRPr="002D141C">
        <w:t xml:space="preserve">    threshX-Low                         ReselectionThreshold,</w:t>
      </w:r>
    </w:p>
    <w:p w14:paraId="47522190" w14:textId="77777777" w:rsidR="002C5D28" w:rsidRPr="002D141C" w:rsidRDefault="002C5D28" w:rsidP="002D141C">
      <w:pPr>
        <w:pStyle w:val="PL"/>
      </w:pPr>
      <w:r w:rsidRPr="002D141C">
        <w:t xml:space="preserve">    q-RxLevMin                          </w:t>
      </w:r>
      <w:r w:rsidRPr="002D141C">
        <w:rPr>
          <w:color w:val="993366"/>
        </w:rPr>
        <w:t>INTEGER</w:t>
      </w:r>
      <w:r w:rsidRPr="002D141C">
        <w:t xml:space="preserve"> (-70..-22),</w:t>
      </w:r>
    </w:p>
    <w:p w14:paraId="34DE6442" w14:textId="77777777" w:rsidR="002C5D28" w:rsidRPr="002D141C" w:rsidRDefault="002C5D28" w:rsidP="002D141C">
      <w:pPr>
        <w:pStyle w:val="PL"/>
      </w:pPr>
      <w:r w:rsidRPr="002D141C">
        <w:t xml:space="preserve">    q-QualMin                           </w:t>
      </w:r>
      <w:r w:rsidRPr="002D141C">
        <w:rPr>
          <w:color w:val="993366"/>
        </w:rPr>
        <w:t>INTEGER</w:t>
      </w:r>
      <w:r w:rsidRPr="002D141C">
        <w:t xml:space="preserve"> (-34..-3),</w:t>
      </w:r>
    </w:p>
    <w:p w14:paraId="52B914BD" w14:textId="77777777" w:rsidR="002C5D28" w:rsidRPr="002D141C" w:rsidRDefault="002C5D28" w:rsidP="002D141C">
      <w:pPr>
        <w:pStyle w:val="PL"/>
      </w:pPr>
      <w:r w:rsidRPr="002D141C">
        <w:t xml:space="preserve">    p-MaxEUTRA                          </w:t>
      </w:r>
      <w:r w:rsidRPr="002D141C">
        <w:rPr>
          <w:color w:val="993366"/>
        </w:rPr>
        <w:t>INTEGER</w:t>
      </w:r>
      <w:r w:rsidRPr="002D141C">
        <w:t xml:space="preserve"> (-30..33),</w:t>
      </w:r>
    </w:p>
    <w:p w14:paraId="215D6B8E" w14:textId="77777777" w:rsidR="002C5D28" w:rsidRPr="002D141C" w:rsidRDefault="002C5D28" w:rsidP="002D141C">
      <w:pPr>
        <w:pStyle w:val="PL"/>
      </w:pPr>
      <w:r w:rsidRPr="002D141C">
        <w:t xml:space="preserve">    threshX-Q                           </w:t>
      </w:r>
      <w:r w:rsidRPr="002D141C">
        <w:rPr>
          <w:color w:val="993366"/>
        </w:rPr>
        <w:t>SEQUENCE</w:t>
      </w:r>
      <w:r w:rsidRPr="002D141C">
        <w:t xml:space="preserve"> {</w:t>
      </w:r>
    </w:p>
    <w:p w14:paraId="17F3F8B6" w14:textId="77777777" w:rsidR="002C5D28" w:rsidRPr="002D141C" w:rsidRDefault="002C5D28" w:rsidP="002D141C">
      <w:pPr>
        <w:pStyle w:val="PL"/>
      </w:pPr>
      <w:r w:rsidRPr="002D141C">
        <w:t xml:space="preserve">        threshX-HighQ                       ReselectionThresholdQ,</w:t>
      </w:r>
    </w:p>
    <w:p w14:paraId="05991498" w14:textId="77777777" w:rsidR="002C5D28" w:rsidRPr="002D141C" w:rsidRDefault="002C5D28" w:rsidP="002D141C">
      <w:pPr>
        <w:pStyle w:val="PL"/>
      </w:pPr>
      <w:r w:rsidRPr="002D141C">
        <w:t xml:space="preserve">        threshX-LowQ                        ReselectionThresholdQ</w:t>
      </w:r>
    </w:p>
    <w:p w14:paraId="5CB7C0B7" w14:textId="77777777" w:rsidR="002C5D28" w:rsidRPr="002D141C" w:rsidRDefault="002C5D28" w:rsidP="002D141C">
      <w:pPr>
        <w:pStyle w:val="PL"/>
        <w:rPr>
          <w:color w:val="808080"/>
        </w:rPr>
      </w:pPr>
      <w:r w:rsidRPr="002D141C">
        <w:t xml:space="preserve">    }                                                                   </w:t>
      </w:r>
      <w:r w:rsidR="001B0304" w:rsidRPr="002D141C">
        <w:t xml:space="preserve">            </w:t>
      </w:r>
      <w:r w:rsidRPr="002D141C">
        <w:rPr>
          <w:color w:val="993366"/>
        </w:rPr>
        <w:t>OPTIONAL</w:t>
      </w:r>
      <w:r w:rsidRPr="002D141C">
        <w:t xml:space="preserve">        </w:t>
      </w:r>
      <w:r w:rsidRPr="002D141C">
        <w:rPr>
          <w:color w:val="808080"/>
        </w:rPr>
        <w:t>-- Cond RSRQ</w:t>
      </w:r>
    </w:p>
    <w:p w14:paraId="106920D9" w14:textId="77777777" w:rsidR="002C5D28" w:rsidRPr="002D141C" w:rsidRDefault="002C5D28" w:rsidP="002D141C">
      <w:pPr>
        <w:pStyle w:val="PL"/>
      </w:pPr>
      <w:r w:rsidRPr="002D141C">
        <w:t>}</w:t>
      </w:r>
    </w:p>
    <w:p w14:paraId="2C1DDBAE" w14:textId="77777777" w:rsidR="002C5D28" w:rsidRPr="002D141C" w:rsidRDefault="002C5D28" w:rsidP="002D141C">
      <w:pPr>
        <w:pStyle w:val="PL"/>
      </w:pPr>
    </w:p>
    <w:p w14:paraId="10817A8E" w14:textId="77777777" w:rsidR="002C5D28" w:rsidRPr="002D141C" w:rsidRDefault="002C5D28" w:rsidP="002D141C">
      <w:pPr>
        <w:pStyle w:val="PL"/>
      </w:pPr>
      <w:r w:rsidRPr="002D141C">
        <w:t xml:space="preserve">EUTRA-FreqBlackCellList ::=         </w:t>
      </w:r>
      <w:r w:rsidRPr="002D141C">
        <w:rPr>
          <w:color w:val="993366"/>
        </w:rPr>
        <w:t>SEQUENCE</w:t>
      </w:r>
      <w:r w:rsidRPr="002D141C">
        <w:t xml:space="preserve"> (</w:t>
      </w:r>
      <w:r w:rsidRPr="002D141C">
        <w:rPr>
          <w:color w:val="993366"/>
        </w:rPr>
        <w:t>SIZE</w:t>
      </w:r>
      <w:r w:rsidRPr="002D141C">
        <w:t xml:space="preserve"> (1..maxEUTRA-CellBlack))</w:t>
      </w:r>
      <w:r w:rsidRPr="002D141C">
        <w:rPr>
          <w:color w:val="993366"/>
        </w:rPr>
        <w:t xml:space="preserve"> OF</w:t>
      </w:r>
      <w:r w:rsidRPr="002D141C">
        <w:t xml:space="preserve"> EUTRA-PhysCellIdRange</w:t>
      </w:r>
    </w:p>
    <w:p w14:paraId="524752FB" w14:textId="77777777" w:rsidR="002C5D28" w:rsidRPr="002D141C" w:rsidRDefault="002C5D28" w:rsidP="002D141C">
      <w:pPr>
        <w:pStyle w:val="PL"/>
      </w:pPr>
    </w:p>
    <w:p w14:paraId="15474645" w14:textId="77777777" w:rsidR="002C5D28" w:rsidRPr="002D141C" w:rsidRDefault="002C5D28" w:rsidP="002D141C">
      <w:pPr>
        <w:pStyle w:val="PL"/>
      </w:pPr>
      <w:r w:rsidRPr="002D141C">
        <w:t xml:space="preserve">EUTRA-FreqNeighCellList ::=         </w:t>
      </w:r>
      <w:r w:rsidRPr="002D141C">
        <w:rPr>
          <w:color w:val="993366"/>
        </w:rPr>
        <w:t>SEQUENCE</w:t>
      </w:r>
      <w:r w:rsidRPr="002D141C">
        <w:t xml:space="preserve"> (</w:t>
      </w:r>
      <w:r w:rsidRPr="002D141C">
        <w:rPr>
          <w:color w:val="993366"/>
        </w:rPr>
        <w:t>SIZE</w:t>
      </w:r>
      <w:r w:rsidRPr="002D141C">
        <w:t xml:space="preserve"> (1..maxCellEUTRA))</w:t>
      </w:r>
      <w:r w:rsidRPr="002D141C">
        <w:rPr>
          <w:color w:val="993366"/>
        </w:rPr>
        <w:t xml:space="preserve"> OF</w:t>
      </w:r>
      <w:r w:rsidRPr="002D141C">
        <w:t xml:space="preserve"> EUTRA-FreqNeighCellInfo</w:t>
      </w:r>
    </w:p>
    <w:p w14:paraId="6A5F8BCC" w14:textId="77777777" w:rsidR="002C5D28" w:rsidRPr="002D141C" w:rsidRDefault="002C5D28" w:rsidP="002D141C">
      <w:pPr>
        <w:pStyle w:val="PL"/>
      </w:pPr>
    </w:p>
    <w:p w14:paraId="6E82FCEE" w14:textId="77777777" w:rsidR="002C5D28" w:rsidRPr="002D141C" w:rsidRDefault="002C5D28" w:rsidP="002D141C">
      <w:pPr>
        <w:pStyle w:val="PL"/>
      </w:pPr>
      <w:r w:rsidRPr="002D141C">
        <w:t xml:space="preserve">EUTRA-FreqNeighCellInfo ::=         </w:t>
      </w:r>
      <w:r w:rsidRPr="002D141C">
        <w:rPr>
          <w:color w:val="993366"/>
        </w:rPr>
        <w:t>SEQUENCE</w:t>
      </w:r>
      <w:r w:rsidRPr="002D141C">
        <w:t xml:space="preserve"> {</w:t>
      </w:r>
    </w:p>
    <w:p w14:paraId="322E1EEA" w14:textId="77777777" w:rsidR="002C5D28" w:rsidRPr="002D141C" w:rsidRDefault="002C5D28" w:rsidP="002D141C">
      <w:pPr>
        <w:pStyle w:val="PL"/>
      </w:pPr>
      <w:r w:rsidRPr="002D141C">
        <w:t xml:space="preserve">    physCellId                          EUTRA-PhysCellId,</w:t>
      </w:r>
    </w:p>
    <w:p w14:paraId="2E64B294" w14:textId="4B0CC326" w:rsidR="002C5D28" w:rsidRPr="002D141C" w:rsidRDefault="002C5D28" w:rsidP="002D141C">
      <w:pPr>
        <w:pStyle w:val="PL"/>
      </w:pPr>
      <w:r w:rsidRPr="002D141C">
        <w:t xml:space="preserve">    </w:t>
      </w:r>
      <w:r w:rsidR="004F70FE" w:rsidRPr="002D141C">
        <w:t xml:space="preserve">dummy       </w:t>
      </w:r>
      <w:r w:rsidRPr="002D141C">
        <w:t xml:space="preserve">                        EUTRA-Q-OffsetRange,</w:t>
      </w:r>
    </w:p>
    <w:p w14:paraId="68239AC0" w14:textId="77777777" w:rsidR="002C5D28" w:rsidRPr="002D141C" w:rsidRDefault="002C5D28" w:rsidP="002D141C">
      <w:pPr>
        <w:pStyle w:val="PL"/>
        <w:rPr>
          <w:color w:val="808080"/>
        </w:rPr>
      </w:pPr>
      <w:r w:rsidRPr="002D141C">
        <w:t xml:space="preserve">    q-RxLevMinOffsetCell                </w:t>
      </w:r>
      <w:r w:rsidRPr="002D141C">
        <w:rPr>
          <w:color w:val="993366"/>
        </w:rPr>
        <w:t>INTEGER</w:t>
      </w:r>
      <w:r w:rsidRPr="002D141C">
        <w:t xml:space="preserve"> (1..8)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Need R</w:t>
      </w:r>
    </w:p>
    <w:p w14:paraId="38F4A06D" w14:textId="77777777" w:rsidR="002C5D28" w:rsidRPr="002D141C" w:rsidRDefault="002C5D28" w:rsidP="002D141C">
      <w:pPr>
        <w:pStyle w:val="PL"/>
        <w:rPr>
          <w:color w:val="808080"/>
        </w:rPr>
      </w:pPr>
      <w:r w:rsidRPr="002D141C">
        <w:t xml:space="preserve">    q-QualMinOffsetCell                 </w:t>
      </w:r>
      <w:r w:rsidRPr="002D141C">
        <w:rPr>
          <w:color w:val="993366"/>
        </w:rPr>
        <w:t>INTEGER</w:t>
      </w:r>
      <w:r w:rsidRPr="002D141C">
        <w:t xml:space="preserve"> (1..8)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Need R</w:t>
      </w:r>
    </w:p>
    <w:p w14:paraId="1BBB45EC" w14:textId="77777777" w:rsidR="002C5D28" w:rsidRPr="002D141C" w:rsidRDefault="002C5D28" w:rsidP="002D141C">
      <w:pPr>
        <w:pStyle w:val="PL"/>
      </w:pPr>
      <w:r w:rsidRPr="002D141C">
        <w:t>}</w:t>
      </w:r>
    </w:p>
    <w:p w14:paraId="7A763DC8" w14:textId="77777777" w:rsidR="002C5D28" w:rsidRPr="002D141C" w:rsidRDefault="002C5D28" w:rsidP="002D141C">
      <w:pPr>
        <w:pStyle w:val="PL"/>
      </w:pPr>
    </w:p>
    <w:p w14:paraId="252D13B3" w14:textId="77777777" w:rsidR="002C5D28" w:rsidRPr="002D141C" w:rsidRDefault="002C5D28" w:rsidP="002D141C">
      <w:pPr>
        <w:pStyle w:val="PL"/>
        <w:rPr>
          <w:color w:val="808080"/>
        </w:rPr>
      </w:pPr>
      <w:r w:rsidRPr="002D141C">
        <w:rPr>
          <w:color w:val="808080"/>
        </w:rPr>
        <w:t>-- TAG-SIB5-STOP</w:t>
      </w:r>
    </w:p>
    <w:p w14:paraId="4D597F30" w14:textId="77777777" w:rsidR="002C5D28" w:rsidRPr="002D141C" w:rsidRDefault="002C5D28" w:rsidP="002D141C">
      <w:pPr>
        <w:pStyle w:val="PL"/>
        <w:rPr>
          <w:color w:val="808080"/>
        </w:rPr>
      </w:pPr>
      <w:r w:rsidRPr="002D141C">
        <w:rPr>
          <w:color w:val="808080"/>
        </w:rPr>
        <w:t>-- ASN1STOP</w:t>
      </w:r>
    </w:p>
    <w:p w14:paraId="7D712103" w14:textId="77777777" w:rsidR="002C5D28" w:rsidRPr="002D141C" w:rsidRDefault="002C5D28" w:rsidP="002C5D28">
      <w:bookmarkStart w:id="3274" w:name="MCCQCTEMPBM_00000052"/>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274"/>
          <w:p w14:paraId="780C625A" w14:textId="77777777" w:rsidR="002C5D28" w:rsidRPr="002D141C" w:rsidRDefault="002C5D28" w:rsidP="00F43D0B">
            <w:pPr>
              <w:pStyle w:val="TAH"/>
              <w:rPr>
                <w:lang w:val="en-GB" w:eastAsia="en-GB"/>
              </w:rPr>
            </w:pPr>
            <w:r w:rsidRPr="002D141C">
              <w:rPr>
                <w:i/>
                <w:noProof/>
                <w:lang w:val="en-GB" w:eastAsia="en-GB"/>
              </w:rPr>
              <w:t>SIB5</w:t>
            </w:r>
            <w:r w:rsidRPr="002D141C">
              <w:rPr>
                <w:iCs/>
                <w:noProof/>
                <w:lang w:val="en-GB" w:eastAsia="en-GB"/>
              </w:rPr>
              <w:t xml:space="preserve"> field descriptions</w:t>
            </w:r>
          </w:p>
        </w:tc>
      </w:tr>
      <w:tr w:rsidR="001C4F8B" w:rsidRPr="002D141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2D141C" w:rsidRDefault="002C5D28" w:rsidP="00F43D0B">
            <w:pPr>
              <w:pStyle w:val="TAL"/>
              <w:rPr>
                <w:b/>
                <w:bCs/>
                <w:i/>
                <w:noProof/>
                <w:lang w:val="en-GB" w:eastAsia="en-GB"/>
              </w:rPr>
            </w:pPr>
            <w:r w:rsidRPr="002D141C">
              <w:rPr>
                <w:b/>
                <w:bCs/>
                <w:i/>
                <w:noProof/>
                <w:lang w:val="en-GB" w:eastAsia="en-GB"/>
              </w:rPr>
              <w:t>carrierFreqListEUTRA</w:t>
            </w:r>
          </w:p>
          <w:p w14:paraId="00CE091E" w14:textId="77777777" w:rsidR="002C5D28" w:rsidRPr="002D141C" w:rsidRDefault="002C5D28" w:rsidP="00F43D0B">
            <w:pPr>
              <w:pStyle w:val="TAL"/>
              <w:rPr>
                <w:lang w:val="en-GB" w:eastAsia="zh-CN"/>
              </w:rPr>
            </w:pPr>
            <w:r w:rsidRPr="002D141C">
              <w:rPr>
                <w:lang w:val="en-GB" w:eastAsia="en-GB"/>
              </w:rPr>
              <w:t xml:space="preserve">List of carrier frequencies </w:t>
            </w:r>
            <w:r w:rsidRPr="002D141C">
              <w:rPr>
                <w:lang w:val="en-GB" w:eastAsia="zh-CN"/>
              </w:rPr>
              <w:t xml:space="preserve">of </w:t>
            </w:r>
            <w:r w:rsidR="00764FDA" w:rsidRPr="002D141C">
              <w:rPr>
                <w:lang w:val="en-GB" w:eastAsia="zh-CN"/>
              </w:rPr>
              <w:t>E-UTRA</w:t>
            </w:r>
            <w:r w:rsidRPr="002D141C">
              <w:rPr>
                <w:bCs/>
                <w:noProof/>
                <w:lang w:val="en-GB" w:eastAsia="ko-KR"/>
              </w:rPr>
              <w:t>.</w:t>
            </w:r>
          </w:p>
        </w:tc>
      </w:tr>
      <w:tr w:rsidR="001C4F8B" w:rsidRPr="002D141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2D141C" w:rsidRDefault="004F70FE" w:rsidP="00E34C96">
            <w:pPr>
              <w:pStyle w:val="TAL"/>
              <w:rPr>
                <w:b/>
                <w:bCs/>
                <w:i/>
                <w:noProof/>
                <w:lang w:val="en-GB" w:eastAsia="en-GB"/>
              </w:rPr>
            </w:pPr>
            <w:r w:rsidRPr="002D141C">
              <w:rPr>
                <w:b/>
                <w:bCs/>
                <w:i/>
                <w:noProof/>
                <w:lang w:val="en-GB" w:eastAsia="en-GB"/>
              </w:rPr>
              <w:t>dummy</w:t>
            </w:r>
          </w:p>
          <w:p w14:paraId="34C10771" w14:textId="77777777" w:rsidR="004F70FE" w:rsidRPr="002D141C" w:rsidRDefault="004F70FE" w:rsidP="00E34C96">
            <w:pPr>
              <w:pStyle w:val="TAL"/>
              <w:rPr>
                <w:lang w:val="en-GB"/>
              </w:rPr>
            </w:pPr>
            <w:r w:rsidRPr="002D141C">
              <w:rPr>
                <w:lang w:val="en-GB"/>
              </w:rPr>
              <w:t>This field is not used in the specification. If received it shall be ignored by the UE.</w:t>
            </w:r>
          </w:p>
        </w:tc>
      </w:tr>
      <w:tr w:rsidR="001C4F8B" w:rsidRPr="002D141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2D141C" w:rsidRDefault="002C5D28" w:rsidP="00F43D0B">
            <w:pPr>
              <w:pStyle w:val="TAL"/>
              <w:rPr>
                <w:b/>
                <w:bCs/>
                <w:i/>
                <w:noProof/>
                <w:lang w:val="en-GB" w:eastAsia="en-GB"/>
              </w:rPr>
            </w:pPr>
            <w:r w:rsidRPr="002D141C">
              <w:rPr>
                <w:b/>
                <w:bCs/>
                <w:i/>
                <w:noProof/>
                <w:lang w:val="en-GB" w:eastAsia="en-GB"/>
              </w:rPr>
              <w:t>eutra-BlackCellList</w:t>
            </w:r>
          </w:p>
          <w:p w14:paraId="7D3178A7" w14:textId="77777777" w:rsidR="002C5D28" w:rsidRPr="002D141C" w:rsidRDefault="002C5D28" w:rsidP="00F43D0B">
            <w:pPr>
              <w:pStyle w:val="TAL"/>
              <w:rPr>
                <w:b/>
                <w:bCs/>
                <w:i/>
                <w:noProof/>
                <w:lang w:val="en-GB" w:eastAsia="en-GB"/>
              </w:rPr>
            </w:pPr>
            <w:r w:rsidRPr="002D141C">
              <w:rPr>
                <w:lang w:val="en-GB" w:eastAsia="en-GB"/>
              </w:rPr>
              <w:t xml:space="preserve">List of blacklisted </w:t>
            </w:r>
            <w:r w:rsidR="00764FDA" w:rsidRPr="002D141C">
              <w:rPr>
                <w:lang w:val="en-GB" w:eastAsia="en-GB"/>
              </w:rPr>
              <w:t>E-UTRA</w:t>
            </w:r>
            <w:r w:rsidRPr="002D141C">
              <w:rPr>
                <w:lang w:val="en-GB" w:eastAsia="en-GB"/>
              </w:rPr>
              <w:t xml:space="preserve"> neighbouring cells.</w:t>
            </w:r>
          </w:p>
        </w:tc>
      </w:tr>
      <w:tr w:rsidR="001C4F8B" w:rsidRPr="002D141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2D141C" w:rsidRDefault="002C5D28" w:rsidP="00F43D0B">
            <w:pPr>
              <w:pStyle w:val="TAL"/>
              <w:rPr>
                <w:b/>
                <w:bCs/>
                <w:i/>
                <w:lang w:val="en-GB" w:eastAsia="en-GB"/>
              </w:rPr>
            </w:pPr>
            <w:r w:rsidRPr="002D141C">
              <w:rPr>
                <w:b/>
                <w:bCs/>
                <w:i/>
                <w:noProof/>
                <w:lang w:val="en-GB" w:eastAsia="en-GB"/>
              </w:rPr>
              <w:t>eutra</w:t>
            </w:r>
            <w:r w:rsidRPr="002D141C">
              <w:rPr>
                <w:b/>
                <w:bCs/>
                <w:i/>
                <w:lang w:val="en-GB" w:eastAsia="en-GB"/>
              </w:rPr>
              <w:t>-multiBandInfoList</w:t>
            </w:r>
          </w:p>
          <w:p w14:paraId="2D423CA8" w14:textId="77777777" w:rsidR="002C5D28" w:rsidRPr="002D141C" w:rsidRDefault="002C5D28" w:rsidP="00F43D0B">
            <w:pPr>
              <w:pStyle w:val="TAL"/>
              <w:rPr>
                <w:noProof/>
                <w:lang w:val="en-GB" w:eastAsia="en-GB"/>
              </w:rPr>
            </w:pPr>
            <w:r w:rsidRPr="002D141C">
              <w:rPr>
                <w:iCs/>
                <w:noProof/>
                <w:lang w:val="en-GB" w:eastAsia="en-GB"/>
              </w:rPr>
              <w:t xml:space="preserve">Indicates the list of frequency bands in addition to the band represented by </w:t>
            </w:r>
            <w:r w:rsidRPr="002D141C">
              <w:rPr>
                <w:i/>
                <w:iCs/>
                <w:noProof/>
                <w:lang w:val="en-GB" w:eastAsia="en-GB"/>
              </w:rPr>
              <w:t>carrierFreq</w:t>
            </w:r>
            <w:r w:rsidRPr="002D141C">
              <w:rPr>
                <w:iCs/>
                <w:noProof/>
                <w:lang w:val="en-GB" w:eastAsia="en-GB"/>
              </w:rPr>
              <w:t xml:space="preserve"> for which cell reselection parameters are common, and a list of </w:t>
            </w:r>
            <w:r w:rsidRPr="002D141C">
              <w:rPr>
                <w:i/>
                <w:lang w:val="en-GB"/>
              </w:rPr>
              <w:t>additionalPmax</w:t>
            </w:r>
            <w:r w:rsidRPr="002D141C">
              <w:rPr>
                <w:iCs/>
                <w:noProof/>
                <w:lang w:val="en-GB" w:eastAsia="en-GB"/>
              </w:rPr>
              <w:t xml:space="preserve"> and </w:t>
            </w:r>
            <w:r w:rsidRPr="002D141C">
              <w:rPr>
                <w:i/>
                <w:lang w:val="en-GB"/>
              </w:rPr>
              <w:t>additionalSpectrumEmission</w:t>
            </w:r>
            <w:r w:rsidRPr="002D141C">
              <w:rPr>
                <w:iCs/>
                <w:noProof/>
                <w:lang w:val="en-GB" w:eastAsia="en-GB"/>
              </w:rPr>
              <w:t xml:space="preserve"> values, as defined in TS 36.101 [</w:t>
            </w:r>
            <w:r w:rsidR="00BB1D7F" w:rsidRPr="002D141C">
              <w:rPr>
                <w:iCs/>
                <w:noProof/>
                <w:lang w:val="en-GB" w:eastAsia="en-GB"/>
              </w:rPr>
              <w:t>22]</w:t>
            </w:r>
            <w:r w:rsidRPr="002D141C">
              <w:rPr>
                <w:iCs/>
                <w:noProof/>
                <w:lang w:val="en-GB" w:eastAsia="en-GB"/>
              </w:rPr>
              <w:t xml:space="preserve">, table 6.2.4-1, for the frequency bands in </w:t>
            </w:r>
            <w:r w:rsidRPr="002D141C">
              <w:rPr>
                <w:i/>
                <w:iCs/>
                <w:noProof/>
                <w:lang w:val="en-GB" w:eastAsia="en-GB"/>
              </w:rPr>
              <w:t>eutra-multiBandInfoList</w:t>
            </w:r>
          </w:p>
        </w:tc>
      </w:tr>
      <w:tr w:rsidR="001C4F8B" w:rsidRPr="002D141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2D141C" w:rsidRDefault="002C5D28" w:rsidP="00F43D0B">
            <w:pPr>
              <w:pStyle w:val="TAL"/>
              <w:rPr>
                <w:b/>
                <w:bCs/>
                <w:i/>
                <w:noProof/>
                <w:lang w:val="en-GB" w:eastAsia="en-GB"/>
              </w:rPr>
            </w:pPr>
            <w:r w:rsidRPr="002D141C">
              <w:rPr>
                <w:b/>
                <w:bCs/>
                <w:i/>
                <w:noProof/>
                <w:lang w:val="en-GB" w:eastAsia="en-GB"/>
              </w:rPr>
              <w:t>p-MaxEUTRA</w:t>
            </w:r>
          </w:p>
          <w:p w14:paraId="3930BC64" w14:textId="66E7A767" w:rsidR="002C5D28" w:rsidRPr="002D141C" w:rsidRDefault="002C5D28" w:rsidP="00F43D0B">
            <w:pPr>
              <w:pStyle w:val="TAL"/>
              <w:rPr>
                <w:b/>
                <w:bCs/>
                <w:i/>
                <w:noProof/>
                <w:lang w:val="en-GB" w:eastAsia="en-GB"/>
              </w:rPr>
            </w:pPr>
            <w:r w:rsidRPr="002D141C">
              <w:rPr>
                <w:lang w:val="en-GB" w:eastAsia="en-GB"/>
              </w:rPr>
              <w:t xml:space="preserve">The maximum allowed transmission power </w:t>
            </w:r>
            <w:r w:rsidR="00110DBE" w:rsidRPr="002D141C">
              <w:rPr>
                <w:lang w:val="en-GB" w:eastAsia="en-GB"/>
              </w:rPr>
              <w:t xml:space="preserve">in dBm </w:t>
            </w:r>
            <w:r w:rsidRPr="002D141C">
              <w:rPr>
                <w:lang w:val="en-GB" w:eastAsia="en-GB"/>
              </w:rPr>
              <w:t>on the (uplink) carrier frequency, see TS 36.304 [2</w:t>
            </w:r>
            <w:r w:rsidR="00BB1D7F" w:rsidRPr="002D141C">
              <w:rPr>
                <w:lang w:val="en-GB" w:eastAsia="en-GB"/>
              </w:rPr>
              <w:t>7</w:t>
            </w:r>
            <w:r w:rsidRPr="002D141C">
              <w:rPr>
                <w:lang w:val="en-GB" w:eastAsia="en-GB"/>
              </w:rPr>
              <w:t>].</w:t>
            </w:r>
          </w:p>
        </w:tc>
      </w:tr>
      <w:tr w:rsidR="001C4F8B" w:rsidRPr="002D141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2D141C" w:rsidRDefault="002C5D28" w:rsidP="00F43D0B">
            <w:pPr>
              <w:pStyle w:val="TAL"/>
              <w:rPr>
                <w:b/>
                <w:bCs/>
                <w:i/>
                <w:noProof/>
                <w:lang w:val="en-GB" w:eastAsia="en-GB"/>
              </w:rPr>
            </w:pPr>
            <w:r w:rsidRPr="002D141C">
              <w:rPr>
                <w:b/>
                <w:bCs/>
                <w:i/>
                <w:noProof/>
                <w:lang w:val="en-GB" w:eastAsia="en-GB"/>
              </w:rPr>
              <w:t>q-QualMin</w:t>
            </w:r>
          </w:p>
          <w:p w14:paraId="7DF943C3" w14:textId="77777777" w:rsidR="002C5D28" w:rsidRPr="002D141C" w:rsidRDefault="007A2DA2" w:rsidP="00F43D0B">
            <w:pPr>
              <w:pStyle w:val="TAL"/>
              <w:rPr>
                <w:b/>
                <w:bCs/>
                <w:i/>
                <w:noProof/>
                <w:lang w:val="en-GB" w:eastAsia="en-GB"/>
              </w:rPr>
            </w:pPr>
            <w:r w:rsidRPr="002D141C">
              <w:rPr>
                <w:lang w:val="en-GB" w:eastAsia="en-GB"/>
              </w:rPr>
              <w:t>Parameter "</w:t>
            </w:r>
            <w:r w:rsidR="002C5D28" w:rsidRPr="002D141C">
              <w:rPr>
                <w:lang w:val="en-GB" w:eastAsia="en-GB"/>
              </w:rPr>
              <w:t>Q</w:t>
            </w:r>
            <w:r w:rsidR="002C5D28" w:rsidRPr="002D141C">
              <w:rPr>
                <w:i/>
                <w:iCs/>
                <w:vertAlign w:val="subscript"/>
                <w:lang w:val="en-GB" w:eastAsia="ja-JP"/>
              </w:rPr>
              <w:t>qualmin</w:t>
            </w:r>
            <w:r w:rsidRPr="002D141C">
              <w:rPr>
                <w:lang w:val="en-GB" w:eastAsia="en-GB"/>
              </w:rPr>
              <w:t>"</w:t>
            </w:r>
            <w:r w:rsidR="002C5D28" w:rsidRPr="002D141C">
              <w:rPr>
                <w:lang w:val="en-GB" w:eastAsia="en-GB"/>
              </w:rPr>
              <w:t xml:space="preserve"> in TS 36.304 [2</w:t>
            </w:r>
            <w:r w:rsidR="00BB1D7F" w:rsidRPr="002D141C">
              <w:rPr>
                <w:lang w:val="en-GB" w:eastAsia="en-GB"/>
              </w:rPr>
              <w:t>7</w:t>
            </w:r>
            <w:r w:rsidR="002C5D28" w:rsidRPr="002D141C">
              <w:rPr>
                <w:lang w:val="en-GB" w:eastAsia="en-GB"/>
              </w:rPr>
              <w:t xml:space="preserve">]. </w:t>
            </w:r>
            <w:r w:rsidR="002C5D28" w:rsidRPr="002D141C">
              <w:rPr>
                <w:lang w:val="en-GB" w:eastAsia="en-US"/>
              </w:rPr>
              <w:t>Actual value Q</w:t>
            </w:r>
            <w:r w:rsidR="002C5D28" w:rsidRPr="002D141C">
              <w:rPr>
                <w:vertAlign w:val="subscript"/>
                <w:lang w:val="en-GB" w:eastAsia="en-US"/>
              </w:rPr>
              <w:t>qualmin</w:t>
            </w:r>
            <w:r w:rsidR="002C5D28" w:rsidRPr="002D141C">
              <w:rPr>
                <w:lang w:val="en-GB" w:eastAsia="en-US"/>
              </w:rPr>
              <w:t xml:space="preserve"> = field value [dB].</w:t>
            </w:r>
          </w:p>
        </w:tc>
      </w:tr>
      <w:tr w:rsidR="001C4F8B" w:rsidRPr="002D141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2D141C" w:rsidRDefault="002C5D28" w:rsidP="00F43D0B">
            <w:pPr>
              <w:pStyle w:val="TAL"/>
              <w:rPr>
                <w:b/>
                <w:bCs/>
                <w:i/>
                <w:lang w:val="en-GB" w:eastAsia="en-GB"/>
              </w:rPr>
            </w:pPr>
            <w:r w:rsidRPr="002D141C">
              <w:rPr>
                <w:b/>
                <w:bCs/>
                <w:i/>
                <w:lang w:val="en-GB" w:eastAsia="en-GB"/>
              </w:rPr>
              <w:t>q-QualMinOffsetCell</w:t>
            </w:r>
          </w:p>
          <w:p w14:paraId="26AF940C" w14:textId="2213C77F" w:rsidR="002C5D28" w:rsidRPr="002D141C" w:rsidRDefault="007A2DA2" w:rsidP="00F43D0B">
            <w:pPr>
              <w:pStyle w:val="TAL"/>
              <w:rPr>
                <w:b/>
                <w:bCs/>
                <w:i/>
                <w:noProof/>
                <w:lang w:val="en-GB" w:eastAsia="en-GB"/>
              </w:rPr>
            </w:pPr>
            <w:r w:rsidRPr="002D141C">
              <w:rPr>
                <w:lang w:val="en-GB" w:eastAsia="en-GB"/>
              </w:rPr>
              <w:t>Parameter "</w:t>
            </w:r>
            <w:r w:rsidR="002C5D28" w:rsidRPr="002D141C">
              <w:rPr>
                <w:i/>
                <w:lang w:val="en-GB" w:eastAsia="ja-JP"/>
              </w:rPr>
              <w:t>Q</w:t>
            </w:r>
            <w:r w:rsidR="002C5D28" w:rsidRPr="002D141C">
              <w:rPr>
                <w:i/>
                <w:iCs/>
                <w:vertAlign w:val="subscript"/>
                <w:lang w:val="en-GB" w:eastAsia="ja-JP"/>
              </w:rPr>
              <w:t>qualminoffsetcell</w:t>
            </w:r>
            <w:r w:rsidRPr="002D141C">
              <w:rPr>
                <w:lang w:val="en-GB" w:eastAsia="en-GB"/>
              </w:rPr>
              <w:t>"</w:t>
            </w:r>
            <w:r w:rsidR="002C5D28" w:rsidRPr="002D141C">
              <w:rPr>
                <w:lang w:val="en-GB" w:eastAsia="en-GB"/>
              </w:rPr>
              <w:t xml:space="preserve"> in TS 3</w:t>
            </w:r>
            <w:r w:rsidR="00741E4D" w:rsidRPr="002D141C">
              <w:rPr>
                <w:lang w:val="en-GB" w:eastAsia="en-GB"/>
              </w:rPr>
              <w:t>6</w:t>
            </w:r>
            <w:r w:rsidR="002C5D28" w:rsidRPr="002D141C">
              <w:rPr>
                <w:lang w:val="en-GB" w:eastAsia="en-GB"/>
              </w:rPr>
              <w:t>.304 [</w:t>
            </w:r>
            <w:r w:rsidR="00110DBE" w:rsidRPr="002D141C">
              <w:rPr>
                <w:lang w:val="en-GB" w:eastAsia="en-GB"/>
              </w:rPr>
              <w:t>2</w:t>
            </w:r>
            <w:r w:rsidR="00741E4D" w:rsidRPr="002D141C">
              <w:rPr>
                <w:lang w:val="en-GB" w:eastAsia="en-GB"/>
              </w:rPr>
              <w:t>7</w:t>
            </w:r>
            <w:r w:rsidR="002C5D28" w:rsidRPr="002D141C">
              <w:rPr>
                <w:lang w:val="en-GB" w:eastAsia="en-GB"/>
              </w:rPr>
              <w:t>]. Actual value Q</w:t>
            </w:r>
            <w:r w:rsidR="002C5D28" w:rsidRPr="002D141C">
              <w:rPr>
                <w:vertAlign w:val="subscript"/>
                <w:lang w:val="en-GB" w:eastAsia="en-GB"/>
              </w:rPr>
              <w:t>qualminoffsetcell</w:t>
            </w:r>
            <w:r w:rsidR="002C5D28" w:rsidRPr="002D141C">
              <w:rPr>
                <w:lang w:val="en-GB" w:eastAsia="en-GB"/>
              </w:rPr>
              <w:t xml:space="preserve"> = field value [dB].</w:t>
            </w:r>
          </w:p>
        </w:tc>
      </w:tr>
      <w:tr w:rsidR="001C4F8B" w:rsidRPr="002D141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2D141C" w:rsidRDefault="002C5D28" w:rsidP="00F43D0B">
            <w:pPr>
              <w:pStyle w:val="TAL"/>
              <w:rPr>
                <w:b/>
                <w:bCs/>
                <w:i/>
                <w:noProof/>
                <w:lang w:val="en-GB" w:eastAsia="en-GB"/>
              </w:rPr>
            </w:pPr>
            <w:r w:rsidRPr="002D141C">
              <w:rPr>
                <w:b/>
                <w:bCs/>
                <w:i/>
                <w:noProof/>
                <w:lang w:val="en-GB" w:eastAsia="en-GB"/>
              </w:rPr>
              <w:t>q-RxLevMin</w:t>
            </w:r>
          </w:p>
          <w:p w14:paraId="5985D727" w14:textId="77777777" w:rsidR="002C5D28" w:rsidRPr="002D141C" w:rsidRDefault="007A2DA2" w:rsidP="00F43D0B">
            <w:pPr>
              <w:pStyle w:val="TAL"/>
              <w:rPr>
                <w:b/>
                <w:bCs/>
                <w:i/>
                <w:noProof/>
                <w:lang w:val="en-GB" w:eastAsia="en-GB"/>
              </w:rPr>
            </w:pPr>
            <w:r w:rsidRPr="002D141C">
              <w:rPr>
                <w:lang w:val="en-GB" w:eastAsia="en-GB"/>
              </w:rPr>
              <w:t>Parameter "</w:t>
            </w:r>
            <w:r w:rsidR="002C5D28" w:rsidRPr="002D141C">
              <w:rPr>
                <w:lang w:val="en-GB" w:eastAsia="en-GB"/>
              </w:rPr>
              <w:t>Q</w:t>
            </w:r>
            <w:r w:rsidR="002C5D28" w:rsidRPr="002D141C">
              <w:rPr>
                <w:i/>
                <w:iCs/>
                <w:vertAlign w:val="subscript"/>
                <w:lang w:val="en-GB" w:eastAsia="ja-JP"/>
              </w:rPr>
              <w:t>rxlevmin</w:t>
            </w:r>
            <w:r w:rsidRPr="002D141C">
              <w:rPr>
                <w:lang w:val="en-GB" w:eastAsia="en-GB"/>
              </w:rPr>
              <w:t>"</w:t>
            </w:r>
            <w:r w:rsidR="002C5D28" w:rsidRPr="002D141C">
              <w:rPr>
                <w:lang w:val="en-GB" w:eastAsia="en-GB"/>
              </w:rPr>
              <w:t xml:space="preserve"> in TS 36.304 [2</w:t>
            </w:r>
            <w:r w:rsidR="00BB1D7F" w:rsidRPr="002D141C">
              <w:rPr>
                <w:lang w:val="en-GB" w:eastAsia="en-GB"/>
              </w:rPr>
              <w:t>7</w:t>
            </w:r>
            <w:r w:rsidR="002C5D28" w:rsidRPr="002D141C">
              <w:rPr>
                <w:lang w:val="en-GB" w:eastAsia="en-GB"/>
              </w:rPr>
              <w:t xml:space="preserve">]. </w:t>
            </w:r>
            <w:r w:rsidR="002C5D28" w:rsidRPr="002D141C">
              <w:rPr>
                <w:lang w:val="en-GB" w:eastAsia="en-US"/>
              </w:rPr>
              <w:t>Actual value Q</w:t>
            </w:r>
            <w:r w:rsidR="002C5D28" w:rsidRPr="002D141C">
              <w:rPr>
                <w:vertAlign w:val="subscript"/>
                <w:lang w:val="en-GB" w:eastAsia="en-US"/>
              </w:rPr>
              <w:t>rxlevmin</w:t>
            </w:r>
            <w:r w:rsidR="002C5D28" w:rsidRPr="002D141C">
              <w:rPr>
                <w:lang w:val="en-GB" w:eastAsia="en-US"/>
              </w:rPr>
              <w:t xml:space="preserve"> = field value * 2 [dBm].</w:t>
            </w:r>
          </w:p>
        </w:tc>
      </w:tr>
      <w:tr w:rsidR="001C4F8B" w:rsidRPr="002D141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2D141C" w:rsidRDefault="002C5D28" w:rsidP="00F43D0B">
            <w:pPr>
              <w:pStyle w:val="TAL"/>
              <w:rPr>
                <w:b/>
                <w:bCs/>
                <w:i/>
                <w:lang w:val="en-GB" w:eastAsia="en-GB"/>
              </w:rPr>
            </w:pPr>
            <w:r w:rsidRPr="002D141C">
              <w:rPr>
                <w:b/>
                <w:bCs/>
                <w:i/>
                <w:lang w:val="en-GB" w:eastAsia="en-GB"/>
              </w:rPr>
              <w:t>q-RxLevMinOffsetCell</w:t>
            </w:r>
          </w:p>
          <w:p w14:paraId="6F9946BC" w14:textId="0537C927" w:rsidR="002C5D28" w:rsidRPr="002D141C" w:rsidRDefault="007A2DA2" w:rsidP="00F43D0B">
            <w:pPr>
              <w:pStyle w:val="TAL"/>
              <w:rPr>
                <w:b/>
                <w:bCs/>
                <w:i/>
                <w:noProof/>
                <w:lang w:val="en-GB" w:eastAsia="en-GB"/>
              </w:rPr>
            </w:pPr>
            <w:r w:rsidRPr="002D141C">
              <w:rPr>
                <w:lang w:val="en-GB" w:eastAsia="en-GB"/>
              </w:rPr>
              <w:t>Parameter "</w:t>
            </w:r>
            <w:r w:rsidR="002C5D28" w:rsidRPr="002D141C">
              <w:rPr>
                <w:i/>
                <w:lang w:val="en-GB" w:eastAsia="ja-JP"/>
              </w:rPr>
              <w:t>Q</w:t>
            </w:r>
            <w:r w:rsidR="002C5D28" w:rsidRPr="002D141C">
              <w:rPr>
                <w:i/>
                <w:iCs/>
                <w:vertAlign w:val="subscript"/>
                <w:lang w:val="en-GB" w:eastAsia="ja-JP"/>
              </w:rPr>
              <w:t>rxlevminoffsetcell</w:t>
            </w:r>
            <w:r w:rsidRPr="002D141C">
              <w:rPr>
                <w:lang w:val="en-GB" w:eastAsia="en-GB"/>
              </w:rPr>
              <w:t>"</w:t>
            </w:r>
            <w:r w:rsidR="002C5D28" w:rsidRPr="002D141C">
              <w:rPr>
                <w:lang w:val="en-GB" w:eastAsia="en-GB"/>
              </w:rPr>
              <w:t xml:space="preserve"> in TS 3</w:t>
            </w:r>
            <w:r w:rsidR="00741E4D" w:rsidRPr="002D141C">
              <w:rPr>
                <w:lang w:val="en-GB" w:eastAsia="en-GB"/>
              </w:rPr>
              <w:t>6</w:t>
            </w:r>
            <w:r w:rsidR="002C5D28" w:rsidRPr="002D141C">
              <w:rPr>
                <w:lang w:val="en-GB" w:eastAsia="en-GB"/>
              </w:rPr>
              <w:t>.304 [</w:t>
            </w:r>
            <w:r w:rsidR="00110DBE" w:rsidRPr="002D141C">
              <w:rPr>
                <w:lang w:val="en-GB" w:eastAsia="en-GB"/>
              </w:rPr>
              <w:t>2</w:t>
            </w:r>
            <w:r w:rsidR="00741E4D" w:rsidRPr="002D141C">
              <w:rPr>
                <w:lang w:val="en-GB" w:eastAsia="en-GB"/>
              </w:rPr>
              <w:t>7</w:t>
            </w:r>
            <w:r w:rsidR="002C5D28" w:rsidRPr="002D141C">
              <w:rPr>
                <w:lang w:val="en-GB" w:eastAsia="en-GB"/>
              </w:rPr>
              <w:t>]. Actual value Q</w:t>
            </w:r>
            <w:r w:rsidR="002C5D28" w:rsidRPr="002D141C">
              <w:rPr>
                <w:vertAlign w:val="subscript"/>
                <w:lang w:val="en-GB" w:eastAsia="en-GB"/>
              </w:rPr>
              <w:t>rxlevminoffsetcell</w:t>
            </w:r>
            <w:r w:rsidR="002C5D28" w:rsidRPr="002D141C">
              <w:rPr>
                <w:lang w:val="en-GB" w:eastAsia="en-GB"/>
              </w:rPr>
              <w:t xml:space="preserve"> = field value * 2 [dB].</w:t>
            </w:r>
          </w:p>
        </w:tc>
      </w:tr>
      <w:tr w:rsidR="001C4F8B" w:rsidRPr="002D141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2D141C" w:rsidRDefault="002C5D28" w:rsidP="00F43D0B">
            <w:pPr>
              <w:pStyle w:val="TAL"/>
              <w:rPr>
                <w:b/>
                <w:bCs/>
                <w:i/>
                <w:noProof/>
                <w:lang w:val="en-GB" w:eastAsia="en-GB"/>
              </w:rPr>
            </w:pPr>
            <w:r w:rsidRPr="002D141C">
              <w:rPr>
                <w:b/>
                <w:bCs/>
                <w:i/>
                <w:noProof/>
                <w:lang w:val="en-GB" w:eastAsia="en-GB"/>
              </w:rPr>
              <w:t>t-ReselectionEUTRA</w:t>
            </w:r>
          </w:p>
          <w:p w14:paraId="57D3C3E7" w14:textId="77777777" w:rsidR="002C5D28" w:rsidRPr="002D141C" w:rsidRDefault="007A2DA2" w:rsidP="00F43D0B">
            <w:pPr>
              <w:pStyle w:val="TAL"/>
              <w:rPr>
                <w:lang w:val="en-GB" w:eastAsia="en-GB"/>
              </w:rPr>
            </w:pPr>
            <w:r w:rsidRPr="002D141C">
              <w:rPr>
                <w:lang w:val="en-GB" w:eastAsia="en-GB"/>
              </w:rPr>
              <w:t>Parameter "</w:t>
            </w:r>
            <w:r w:rsidR="002C5D28" w:rsidRPr="002D141C">
              <w:rPr>
                <w:lang w:val="en-GB" w:eastAsia="en-GB"/>
              </w:rPr>
              <w:t>Treselection</w:t>
            </w:r>
            <w:r w:rsidR="002C5D28" w:rsidRPr="002D141C">
              <w:rPr>
                <w:vertAlign w:val="subscript"/>
                <w:lang w:val="en-GB" w:eastAsia="en-GB"/>
              </w:rPr>
              <w:t>EUTRA</w:t>
            </w:r>
            <w:r w:rsidRPr="002D141C">
              <w:rPr>
                <w:lang w:val="en-GB" w:eastAsia="en-GB"/>
              </w:rPr>
              <w:t>"</w:t>
            </w:r>
            <w:r w:rsidR="002C5D28" w:rsidRPr="002D141C">
              <w:rPr>
                <w:lang w:val="en-GB" w:eastAsia="en-GB"/>
              </w:rPr>
              <w:t xml:space="preserve"> in TS 38.304 [20].</w:t>
            </w:r>
          </w:p>
        </w:tc>
      </w:tr>
      <w:tr w:rsidR="001C4F8B" w:rsidRPr="002D141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2D141C" w:rsidRDefault="002C5D28" w:rsidP="00F43D0B">
            <w:pPr>
              <w:pStyle w:val="TAL"/>
              <w:rPr>
                <w:b/>
                <w:bCs/>
                <w:i/>
                <w:noProof/>
                <w:lang w:val="en-GB" w:eastAsia="en-GB"/>
              </w:rPr>
            </w:pPr>
            <w:r w:rsidRPr="002D141C">
              <w:rPr>
                <w:b/>
                <w:bCs/>
                <w:i/>
                <w:noProof/>
                <w:lang w:val="en-GB" w:eastAsia="en-GB"/>
              </w:rPr>
              <w:t>threshX-High</w:t>
            </w:r>
          </w:p>
          <w:p w14:paraId="0E63A42B" w14:textId="77777777" w:rsidR="002C5D28" w:rsidRPr="002D141C" w:rsidRDefault="007A2DA2" w:rsidP="00F43D0B">
            <w:pPr>
              <w:pStyle w:val="TAL"/>
              <w:rPr>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HighP</w:t>
            </w:r>
            <w:r w:rsidRPr="002D141C">
              <w:rPr>
                <w:lang w:val="en-GB" w:eastAsia="en-GB"/>
              </w:rPr>
              <w:t>"</w:t>
            </w:r>
            <w:r w:rsidR="002C5D28" w:rsidRPr="002D141C">
              <w:rPr>
                <w:lang w:val="en-GB" w:eastAsia="en-GB"/>
              </w:rPr>
              <w:t xml:space="preserve"> in TS 38.304 [20].</w:t>
            </w:r>
          </w:p>
        </w:tc>
      </w:tr>
      <w:tr w:rsidR="001C4F8B" w:rsidRPr="002D141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2D141C" w:rsidRDefault="002C5D28" w:rsidP="00F43D0B">
            <w:pPr>
              <w:pStyle w:val="TAL"/>
              <w:rPr>
                <w:b/>
                <w:bCs/>
                <w:i/>
                <w:noProof/>
                <w:lang w:val="en-GB" w:eastAsia="en-GB"/>
              </w:rPr>
            </w:pPr>
            <w:r w:rsidRPr="002D141C">
              <w:rPr>
                <w:b/>
                <w:bCs/>
                <w:i/>
                <w:noProof/>
                <w:lang w:val="en-GB" w:eastAsia="en-GB"/>
              </w:rPr>
              <w:t>threshX-HighQ</w:t>
            </w:r>
          </w:p>
          <w:p w14:paraId="7F9A5C4D" w14:textId="77777777" w:rsidR="002C5D28" w:rsidRPr="002D141C" w:rsidRDefault="007A2DA2"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HighQ</w:t>
            </w:r>
            <w:r w:rsidRPr="002D141C">
              <w:rPr>
                <w:lang w:val="en-GB" w:eastAsia="en-GB"/>
              </w:rPr>
              <w:t>"</w:t>
            </w:r>
            <w:r w:rsidR="002C5D28" w:rsidRPr="002D141C">
              <w:rPr>
                <w:lang w:val="en-GB" w:eastAsia="en-GB"/>
              </w:rPr>
              <w:t xml:space="preserve"> in TS 38.304 [20].</w:t>
            </w:r>
          </w:p>
        </w:tc>
      </w:tr>
      <w:tr w:rsidR="001C4F8B" w:rsidRPr="002D141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2D141C" w:rsidRDefault="002C5D28" w:rsidP="00F43D0B">
            <w:pPr>
              <w:pStyle w:val="TAL"/>
              <w:rPr>
                <w:b/>
                <w:bCs/>
                <w:i/>
                <w:noProof/>
                <w:lang w:val="en-GB" w:eastAsia="en-GB"/>
              </w:rPr>
            </w:pPr>
            <w:r w:rsidRPr="002D141C">
              <w:rPr>
                <w:b/>
                <w:bCs/>
                <w:i/>
                <w:noProof/>
                <w:lang w:val="en-GB" w:eastAsia="en-GB"/>
              </w:rPr>
              <w:t>threshX-Low</w:t>
            </w:r>
          </w:p>
          <w:p w14:paraId="55FFD316" w14:textId="77777777" w:rsidR="002C5D28" w:rsidRPr="002D141C" w:rsidRDefault="007A2DA2"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LowP</w:t>
            </w:r>
            <w:r w:rsidRPr="002D141C">
              <w:rPr>
                <w:lang w:val="en-GB" w:eastAsia="en-GB"/>
              </w:rPr>
              <w:t>"</w:t>
            </w:r>
            <w:r w:rsidR="002C5D28" w:rsidRPr="002D141C">
              <w:rPr>
                <w:lang w:val="en-GB" w:eastAsia="en-GB"/>
              </w:rPr>
              <w:t xml:space="preserve"> in TS 38.304 [20].</w:t>
            </w:r>
          </w:p>
        </w:tc>
      </w:tr>
      <w:tr w:rsidR="001C4F8B" w:rsidRPr="002D141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2D141C" w:rsidRDefault="002C5D28" w:rsidP="00F43D0B">
            <w:pPr>
              <w:pStyle w:val="TAL"/>
              <w:rPr>
                <w:b/>
                <w:bCs/>
                <w:i/>
                <w:noProof/>
                <w:lang w:val="en-GB" w:eastAsia="en-GB"/>
              </w:rPr>
            </w:pPr>
            <w:r w:rsidRPr="002D141C">
              <w:rPr>
                <w:b/>
                <w:bCs/>
                <w:i/>
                <w:noProof/>
                <w:lang w:val="en-GB" w:eastAsia="en-GB"/>
              </w:rPr>
              <w:t>threshX-LowQ</w:t>
            </w:r>
          </w:p>
          <w:p w14:paraId="6BB3FE2D" w14:textId="77777777" w:rsidR="002C5D28" w:rsidRPr="002D141C" w:rsidRDefault="007A2DA2"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LowQ</w:t>
            </w:r>
            <w:r w:rsidRPr="002D141C">
              <w:rPr>
                <w:lang w:val="en-GB" w:eastAsia="en-GB"/>
              </w:rPr>
              <w:t>"</w:t>
            </w:r>
            <w:r w:rsidR="002C5D28" w:rsidRPr="002D141C">
              <w:rPr>
                <w:lang w:val="en-GB" w:eastAsia="en-GB"/>
              </w:rPr>
              <w:t xml:space="preserve"> in TS 38.304 [20].</w:t>
            </w:r>
          </w:p>
        </w:tc>
      </w:tr>
      <w:tr w:rsidR="002C5D28" w:rsidRPr="002D141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2D141C" w:rsidRDefault="002C5D28" w:rsidP="00F43D0B">
            <w:pPr>
              <w:pStyle w:val="TAL"/>
              <w:rPr>
                <w:b/>
                <w:bCs/>
                <w:i/>
                <w:iCs/>
                <w:lang w:val="en-GB" w:eastAsia="en-GB"/>
              </w:rPr>
            </w:pPr>
            <w:r w:rsidRPr="002D141C">
              <w:rPr>
                <w:b/>
                <w:bCs/>
                <w:i/>
                <w:iCs/>
                <w:lang w:val="en-GB" w:eastAsia="en-GB"/>
              </w:rPr>
              <w:t>t-ReselectionEUTRA-SF</w:t>
            </w:r>
          </w:p>
          <w:p w14:paraId="3B3B24EA" w14:textId="43A762DE" w:rsidR="002C5D28" w:rsidRPr="002D141C" w:rsidRDefault="002C5D28" w:rsidP="00F43D0B">
            <w:pPr>
              <w:pStyle w:val="TAL"/>
              <w:rPr>
                <w:b/>
                <w:bCs/>
                <w:i/>
                <w:noProof/>
                <w:lang w:val="en-GB" w:eastAsia="en-GB"/>
              </w:rPr>
            </w:pPr>
            <w:r w:rsidRPr="002D141C">
              <w:rPr>
                <w:lang w:val="en-GB" w:eastAsia="ja-JP"/>
              </w:rPr>
              <w:t>Parameter "Speed dependent ScalingFactor for Treselection</w:t>
            </w:r>
            <w:r w:rsidRPr="002D141C">
              <w:rPr>
                <w:vertAlign w:val="subscript"/>
                <w:lang w:val="en-GB" w:eastAsia="ja-JP"/>
              </w:rPr>
              <w:t>EUTRA</w:t>
            </w:r>
            <w:r w:rsidRPr="002D141C">
              <w:rPr>
                <w:lang w:val="en-GB" w:eastAsia="ja-JP"/>
              </w:rPr>
              <w:t>" in TS 38.304 [</w:t>
            </w:r>
            <w:r w:rsidR="00110DBE" w:rsidRPr="002D141C">
              <w:rPr>
                <w:lang w:val="en-GB" w:eastAsia="ja-JP"/>
              </w:rPr>
              <w:t>20</w:t>
            </w:r>
            <w:r w:rsidRPr="002D141C">
              <w:rPr>
                <w:lang w:val="en-GB" w:eastAsia="ja-JP"/>
              </w:rPr>
              <w:t xml:space="preserve">]. If the field is </w:t>
            </w:r>
            <w:r w:rsidR="009C0754" w:rsidRPr="002D141C">
              <w:rPr>
                <w:lang w:val="en-GB" w:eastAsia="ja-JP"/>
              </w:rPr>
              <w:t>absent</w:t>
            </w:r>
            <w:r w:rsidRPr="002D141C">
              <w:rPr>
                <w:lang w:val="en-GB" w:eastAsia="ja-JP"/>
              </w:rPr>
              <w:t>, the UE behaviour is specified in TS 38.304 [</w:t>
            </w:r>
            <w:r w:rsidR="00110DBE" w:rsidRPr="002D141C">
              <w:rPr>
                <w:lang w:val="en-GB" w:eastAsia="ja-JP"/>
              </w:rPr>
              <w:t>20</w:t>
            </w:r>
            <w:r w:rsidRPr="002D141C">
              <w:rPr>
                <w:lang w:val="en-GB" w:eastAsia="ja-JP"/>
              </w:rPr>
              <w:t>].</w:t>
            </w:r>
          </w:p>
        </w:tc>
      </w:tr>
    </w:tbl>
    <w:p w14:paraId="20C1AC15" w14:textId="77777777" w:rsidR="002C5D28" w:rsidRPr="002D141C" w:rsidRDefault="002C5D28" w:rsidP="002C5D28">
      <w:pPr>
        <w:rPr>
          <w:lang w:eastAsia="en-US"/>
        </w:rPr>
      </w:pPr>
      <w:bookmarkStart w:id="3275" w:name="MCCQCTEMPBM_0000005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3F8B84B9" w14:textId="77777777" w:rsidTr="006D357F">
        <w:tc>
          <w:tcPr>
            <w:tcW w:w="4027" w:type="dxa"/>
          </w:tcPr>
          <w:bookmarkEnd w:id="3275"/>
          <w:p w14:paraId="40F3625E" w14:textId="77777777" w:rsidR="002C5D28" w:rsidRPr="002D141C" w:rsidRDefault="002C5D28" w:rsidP="00F43D0B">
            <w:pPr>
              <w:pStyle w:val="TAH"/>
              <w:rPr>
                <w:szCs w:val="22"/>
                <w:lang w:val="en-GB" w:eastAsia="en-US"/>
              </w:rPr>
            </w:pPr>
            <w:r w:rsidRPr="002D141C">
              <w:rPr>
                <w:szCs w:val="22"/>
                <w:lang w:val="en-GB" w:eastAsia="en-US"/>
              </w:rPr>
              <w:t>Conditional Presence</w:t>
            </w:r>
          </w:p>
        </w:tc>
        <w:tc>
          <w:tcPr>
            <w:tcW w:w="10146" w:type="dxa"/>
          </w:tcPr>
          <w:p w14:paraId="54118797" w14:textId="77777777" w:rsidR="002C5D28" w:rsidRPr="002D141C" w:rsidRDefault="002C5D28" w:rsidP="00F43D0B">
            <w:pPr>
              <w:pStyle w:val="TAH"/>
              <w:rPr>
                <w:szCs w:val="22"/>
                <w:lang w:val="en-GB" w:eastAsia="en-US"/>
              </w:rPr>
            </w:pPr>
            <w:r w:rsidRPr="002D141C">
              <w:rPr>
                <w:szCs w:val="22"/>
                <w:lang w:val="en-GB" w:eastAsia="en-US"/>
              </w:rPr>
              <w:t>Explanation</w:t>
            </w:r>
          </w:p>
        </w:tc>
      </w:tr>
      <w:tr w:rsidR="002C5D28" w:rsidRPr="002D141C" w14:paraId="732FD570" w14:textId="77777777" w:rsidTr="006D357F">
        <w:tc>
          <w:tcPr>
            <w:tcW w:w="4027" w:type="dxa"/>
          </w:tcPr>
          <w:p w14:paraId="666F7104" w14:textId="77777777" w:rsidR="002C5D28" w:rsidRPr="002D141C" w:rsidRDefault="002C5D28" w:rsidP="00F43D0B">
            <w:pPr>
              <w:pStyle w:val="TAL"/>
              <w:rPr>
                <w:i/>
                <w:szCs w:val="22"/>
                <w:lang w:val="en-GB" w:eastAsia="en-US"/>
              </w:rPr>
            </w:pPr>
            <w:r w:rsidRPr="002D141C">
              <w:rPr>
                <w:i/>
                <w:szCs w:val="22"/>
                <w:lang w:val="en-GB" w:eastAsia="en-US"/>
              </w:rPr>
              <w:t>RSRQ</w:t>
            </w:r>
          </w:p>
        </w:tc>
        <w:tc>
          <w:tcPr>
            <w:tcW w:w="10146" w:type="dxa"/>
          </w:tcPr>
          <w:p w14:paraId="5C4F8F0D" w14:textId="0788C53B" w:rsidR="002C5D28" w:rsidRPr="002D141C" w:rsidRDefault="002C5D28" w:rsidP="00F43D0B">
            <w:pPr>
              <w:pStyle w:val="TAL"/>
              <w:rPr>
                <w:szCs w:val="22"/>
                <w:lang w:val="en-GB" w:eastAsia="en-US"/>
              </w:rPr>
            </w:pPr>
            <w:r w:rsidRPr="002D141C">
              <w:rPr>
                <w:szCs w:val="22"/>
                <w:lang w:val="en-GB" w:eastAsia="en-US"/>
              </w:rPr>
              <w:t xml:space="preserve">The field is mandatory present if the </w:t>
            </w:r>
            <w:r w:rsidRPr="002D141C">
              <w:rPr>
                <w:i/>
                <w:lang w:val="en-GB"/>
              </w:rPr>
              <w:t>threshServingLowQ</w:t>
            </w:r>
            <w:r w:rsidRPr="002D141C">
              <w:rPr>
                <w:szCs w:val="22"/>
                <w:lang w:val="en-GB" w:eastAsia="en-US"/>
              </w:rPr>
              <w:t xml:space="preserve"> is present in </w:t>
            </w:r>
            <w:r w:rsidRPr="002D141C">
              <w:rPr>
                <w:i/>
                <w:lang w:val="en-GB"/>
              </w:rPr>
              <w:t>SIB2</w:t>
            </w:r>
            <w:r w:rsidRPr="002D141C">
              <w:rPr>
                <w:szCs w:val="22"/>
                <w:lang w:val="en-GB" w:eastAsia="en-US"/>
              </w:rPr>
              <w:t xml:space="preserve">; otherwise it is </w:t>
            </w:r>
            <w:r w:rsidR="009C0754" w:rsidRPr="002D141C">
              <w:rPr>
                <w:szCs w:val="22"/>
                <w:lang w:val="en-GB" w:eastAsia="en-US"/>
              </w:rPr>
              <w:t>absent</w:t>
            </w:r>
            <w:r w:rsidRPr="002D141C">
              <w:rPr>
                <w:szCs w:val="22"/>
                <w:lang w:val="en-GB" w:eastAsia="en-US"/>
              </w:rPr>
              <w:t>.</w:t>
            </w:r>
          </w:p>
        </w:tc>
      </w:tr>
    </w:tbl>
    <w:p w14:paraId="0D1C233A" w14:textId="77777777" w:rsidR="005D376B" w:rsidRPr="002D141C" w:rsidRDefault="005D376B" w:rsidP="005D376B"/>
    <w:p w14:paraId="0B800D2A" w14:textId="77777777" w:rsidR="002C5D28" w:rsidRPr="002D141C" w:rsidRDefault="002C5D28" w:rsidP="002C5D28">
      <w:pPr>
        <w:pStyle w:val="Heading4"/>
        <w:rPr>
          <w:rFonts w:eastAsia="SimSun"/>
          <w:i/>
          <w:noProof/>
          <w:lang w:val="en-GB"/>
        </w:rPr>
      </w:pPr>
      <w:bookmarkStart w:id="3276" w:name="_Toc20425925"/>
      <w:bookmarkStart w:id="3277" w:name="_Toc29321321"/>
      <w:bookmarkStart w:id="3278" w:name="_Toc36219504"/>
      <w:bookmarkStart w:id="3279" w:name="_Toc36220180"/>
      <w:bookmarkStart w:id="3280" w:name="_Toc36513600"/>
      <w:bookmarkStart w:id="3281" w:name="_Toc46449658"/>
      <w:bookmarkStart w:id="3282" w:name="_Toc46489445"/>
      <w:bookmarkStart w:id="3283" w:name="_Toc52495279"/>
      <w:bookmarkStart w:id="3284" w:name="_Toc60781448"/>
      <w:bookmarkStart w:id="3285" w:name="_Toc139021783"/>
      <w:r w:rsidRPr="002D141C">
        <w:rPr>
          <w:rFonts w:eastAsia="SimSun"/>
          <w:i/>
          <w:lang w:val="en-GB"/>
        </w:rPr>
        <w:t>–</w:t>
      </w:r>
      <w:r w:rsidRPr="002D141C">
        <w:rPr>
          <w:rFonts w:eastAsia="SimSun"/>
          <w:i/>
          <w:lang w:val="en-GB"/>
        </w:rPr>
        <w:tab/>
      </w:r>
      <w:r w:rsidRPr="002D141C">
        <w:rPr>
          <w:rFonts w:eastAsia="SimSun"/>
          <w:i/>
          <w:noProof/>
          <w:lang w:val="en-GB"/>
        </w:rPr>
        <w:t>SIB6</w:t>
      </w:r>
      <w:bookmarkEnd w:id="3276"/>
      <w:bookmarkEnd w:id="3277"/>
      <w:bookmarkEnd w:id="3278"/>
      <w:bookmarkEnd w:id="3279"/>
      <w:bookmarkEnd w:id="3280"/>
      <w:bookmarkEnd w:id="3281"/>
      <w:bookmarkEnd w:id="3282"/>
      <w:bookmarkEnd w:id="3283"/>
      <w:bookmarkEnd w:id="3284"/>
      <w:bookmarkEnd w:id="3285"/>
    </w:p>
    <w:p w14:paraId="4A85B45D" w14:textId="77777777" w:rsidR="002C5D28" w:rsidRPr="002D141C" w:rsidRDefault="002C5D28" w:rsidP="002C5D28">
      <w:pPr>
        <w:rPr>
          <w:rFonts w:eastAsia="SimSun"/>
        </w:rPr>
      </w:pPr>
      <w:r w:rsidRPr="002D141C">
        <w:rPr>
          <w:i/>
          <w:noProof/>
        </w:rPr>
        <w:t>SIB6</w:t>
      </w:r>
      <w:r w:rsidRPr="002D141C">
        <w:t xml:space="preserve"> contains an ETWS primary notification.</w:t>
      </w:r>
    </w:p>
    <w:p w14:paraId="06651ECB" w14:textId="77777777" w:rsidR="002C5D28" w:rsidRPr="002D141C" w:rsidRDefault="002C5D28" w:rsidP="002C5D28">
      <w:pPr>
        <w:pStyle w:val="TH"/>
        <w:rPr>
          <w:bCs/>
          <w:i/>
          <w:iCs/>
          <w:lang w:val="en-GB"/>
        </w:rPr>
      </w:pPr>
      <w:r w:rsidRPr="002D141C">
        <w:rPr>
          <w:bCs/>
          <w:i/>
          <w:iCs/>
          <w:noProof/>
          <w:lang w:val="en-GB"/>
        </w:rPr>
        <w:t xml:space="preserve">SIB6 </w:t>
      </w:r>
      <w:r w:rsidRPr="002D141C">
        <w:rPr>
          <w:bCs/>
          <w:iCs/>
          <w:noProof/>
          <w:lang w:val="en-GB"/>
        </w:rPr>
        <w:t>information element</w:t>
      </w:r>
    </w:p>
    <w:p w14:paraId="705AFE67" w14:textId="77777777" w:rsidR="002C5D28" w:rsidRPr="002D141C" w:rsidRDefault="002C5D28" w:rsidP="002D141C">
      <w:pPr>
        <w:pStyle w:val="PL"/>
        <w:rPr>
          <w:color w:val="808080"/>
        </w:rPr>
      </w:pPr>
      <w:r w:rsidRPr="002D141C">
        <w:rPr>
          <w:color w:val="808080"/>
        </w:rPr>
        <w:t>-- ASN1START</w:t>
      </w:r>
    </w:p>
    <w:p w14:paraId="6DDE9925" w14:textId="77777777" w:rsidR="002C5D28" w:rsidRPr="002D141C" w:rsidRDefault="002C5D28" w:rsidP="002D141C">
      <w:pPr>
        <w:pStyle w:val="PL"/>
        <w:rPr>
          <w:color w:val="808080"/>
        </w:rPr>
      </w:pPr>
      <w:r w:rsidRPr="002D141C">
        <w:rPr>
          <w:color w:val="808080"/>
        </w:rPr>
        <w:t>-- TAG-SIB6-START</w:t>
      </w:r>
    </w:p>
    <w:p w14:paraId="0FA617A8" w14:textId="77777777" w:rsidR="002C5D28" w:rsidRPr="002D141C" w:rsidRDefault="002C5D28" w:rsidP="002D141C">
      <w:pPr>
        <w:pStyle w:val="PL"/>
      </w:pPr>
    </w:p>
    <w:p w14:paraId="71E63B34" w14:textId="77777777" w:rsidR="002C5D28" w:rsidRPr="002D141C" w:rsidRDefault="002C5D28" w:rsidP="002D141C">
      <w:pPr>
        <w:pStyle w:val="PL"/>
      </w:pPr>
      <w:r w:rsidRPr="002D141C">
        <w:t xml:space="preserve">SIB6 ::=                            </w:t>
      </w:r>
      <w:r w:rsidRPr="002D141C">
        <w:rPr>
          <w:color w:val="993366"/>
        </w:rPr>
        <w:t>SEQUENCE</w:t>
      </w:r>
      <w:r w:rsidRPr="002D141C">
        <w:t xml:space="preserve"> {</w:t>
      </w:r>
    </w:p>
    <w:p w14:paraId="287A3C6B" w14:textId="77777777" w:rsidR="002C5D28" w:rsidRPr="002D141C" w:rsidRDefault="002C5D28" w:rsidP="002D141C">
      <w:pPr>
        <w:pStyle w:val="PL"/>
      </w:pPr>
      <w:r w:rsidRPr="002D141C">
        <w:t xml:space="preserve">    messageIdentifier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746C9887" w14:textId="77777777" w:rsidR="002C5D28" w:rsidRPr="002D141C" w:rsidRDefault="002C5D28" w:rsidP="002D141C">
      <w:pPr>
        <w:pStyle w:val="PL"/>
      </w:pPr>
      <w:r w:rsidRPr="002D141C">
        <w:t xml:space="preserve">    serialNumber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05247413" w14:textId="77777777" w:rsidR="002C5D28" w:rsidRPr="002D141C" w:rsidRDefault="002C5D28" w:rsidP="002D141C">
      <w:pPr>
        <w:pStyle w:val="PL"/>
      </w:pPr>
      <w:r w:rsidRPr="002D141C">
        <w:t xml:space="preserve">    warningType                         </w:t>
      </w:r>
      <w:r w:rsidRPr="002D141C">
        <w:rPr>
          <w:color w:val="993366"/>
        </w:rPr>
        <w:t>OCTET</w:t>
      </w:r>
      <w:r w:rsidRPr="002D141C">
        <w:t xml:space="preserve"> </w:t>
      </w:r>
      <w:r w:rsidRPr="002D141C">
        <w:rPr>
          <w:color w:val="993366"/>
        </w:rPr>
        <w:t>STRING</w:t>
      </w:r>
      <w:r w:rsidRPr="002D141C">
        <w:t xml:space="preserve"> (</w:t>
      </w:r>
      <w:r w:rsidRPr="002D141C">
        <w:rPr>
          <w:color w:val="993366"/>
        </w:rPr>
        <w:t>SIZE</w:t>
      </w:r>
      <w:r w:rsidRPr="002D141C">
        <w:t xml:space="preserve"> (2)),</w:t>
      </w:r>
    </w:p>
    <w:p w14:paraId="6285A849"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w:t>
      </w:r>
    </w:p>
    <w:p w14:paraId="3C95D8E1" w14:textId="77777777" w:rsidR="002C5D28" w:rsidRPr="002D141C" w:rsidRDefault="002C5D28" w:rsidP="002D141C">
      <w:pPr>
        <w:pStyle w:val="PL"/>
      </w:pPr>
      <w:r w:rsidRPr="002D141C">
        <w:t xml:space="preserve">    ...</w:t>
      </w:r>
    </w:p>
    <w:p w14:paraId="5BADF9D7" w14:textId="77777777" w:rsidR="002C5D28" w:rsidRPr="002D141C" w:rsidRDefault="002C5D28" w:rsidP="002D141C">
      <w:pPr>
        <w:pStyle w:val="PL"/>
      </w:pPr>
      <w:r w:rsidRPr="002D141C">
        <w:t>}</w:t>
      </w:r>
    </w:p>
    <w:p w14:paraId="3C569F99" w14:textId="77777777" w:rsidR="002C5D28" w:rsidRPr="002D141C" w:rsidRDefault="002C5D28" w:rsidP="002D141C">
      <w:pPr>
        <w:pStyle w:val="PL"/>
      </w:pPr>
    </w:p>
    <w:p w14:paraId="62357909" w14:textId="77777777" w:rsidR="002C5D28" w:rsidRPr="002D141C" w:rsidRDefault="002C5D28" w:rsidP="002D141C">
      <w:pPr>
        <w:pStyle w:val="PL"/>
        <w:rPr>
          <w:color w:val="808080"/>
        </w:rPr>
      </w:pPr>
      <w:r w:rsidRPr="002D141C">
        <w:rPr>
          <w:color w:val="808080"/>
        </w:rPr>
        <w:t>-- TAG-SIB6-STOP</w:t>
      </w:r>
    </w:p>
    <w:p w14:paraId="387140E9" w14:textId="77777777" w:rsidR="002C5D28" w:rsidRPr="002D141C" w:rsidRDefault="002C5D28" w:rsidP="002D141C">
      <w:pPr>
        <w:pStyle w:val="PL"/>
        <w:rPr>
          <w:color w:val="808080"/>
        </w:rPr>
      </w:pPr>
      <w:r w:rsidRPr="002D141C">
        <w:rPr>
          <w:color w:val="808080"/>
        </w:rPr>
        <w:t>-- ASN1STOP</w:t>
      </w:r>
    </w:p>
    <w:p w14:paraId="6BD40109" w14:textId="77777777" w:rsidR="002C5D28" w:rsidRPr="002D141C" w:rsidRDefault="002C5D28" w:rsidP="002C5D28">
      <w:pPr>
        <w:rPr>
          <w:rFonts w:eastAsia="SimSun"/>
        </w:rPr>
      </w:pPr>
      <w:bookmarkStart w:id="3286" w:name="MCCQCTEMPBM_0000005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A789742" w14:textId="77777777" w:rsidTr="006D357F">
        <w:tc>
          <w:tcPr>
            <w:tcW w:w="14173" w:type="dxa"/>
          </w:tcPr>
          <w:bookmarkEnd w:id="3286"/>
          <w:p w14:paraId="3F38A0AB"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SIB6 </w:t>
            </w:r>
            <w:r w:rsidRPr="002D141C">
              <w:rPr>
                <w:rFonts w:eastAsia="SimSun"/>
                <w:szCs w:val="22"/>
                <w:lang w:val="en-GB" w:eastAsia="ja-JP"/>
              </w:rPr>
              <w:t>field descriptions</w:t>
            </w:r>
          </w:p>
        </w:tc>
      </w:tr>
      <w:tr w:rsidR="001C4F8B" w:rsidRPr="002D141C" w14:paraId="69DCE5EB" w14:textId="77777777" w:rsidTr="006D357F">
        <w:tc>
          <w:tcPr>
            <w:tcW w:w="14173" w:type="dxa"/>
          </w:tcPr>
          <w:p w14:paraId="7F4FC8B1"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messageIdentifier</w:t>
            </w:r>
          </w:p>
          <w:p w14:paraId="32D3291C"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Identifies the source and type of ETWS notification.</w:t>
            </w:r>
          </w:p>
        </w:tc>
      </w:tr>
      <w:tr w:rsidR="001C4F8B" w:rsidRPr="002D141C" w14:paraId="6522EAA6" w14:textId="77777777" w:rsidTr="006D357F">
        <w:tc>
          <w:tcPr>
            <w:tcW w:w="14173" w:type="dxa"/>
          </w:tcPr>
          <w:p w14:paraId="5A6D64E7"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serialNumber</w:t>
            </w:r>
          </w:p>
          <w:p w14:paraId="31C4C76A"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Identifies variations of an ETWS notification.</w:t>
            </w:r>
          </w:p>
        </w:tc>
      </w:tr>
      <w:tr w:rsidR="002C5D28" w:rsidRPr="002D141C" w14:paraId="78C8EAAD" w14:textId="77777777" w:rsidTr="006D357F">
        <w:tc>
          <w:tcPr>
            <w:tcW w:w="14173" w:type="dxa"/>
          </w:tcPr>
          <w:p w14:paraId="0790C48A"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warningType</w:t>
            </w:r>
          </w:p>
          <w:p w14:paraId="57D09AA1"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2D141C" w:rsidRDefault="005D376B" w:rsidP="005D376B"/>
    <w:p w14:paraId="7EAF053B" w14:textId="77777777" w:rsidR="002C5D28" w:rsidRPr="002D141C" w:rsidRDefault="002C5D28" w:rsidP="002C5D28">
      <w:pPr>
        <w:pStyle w:val="Heading4"/>
        <w:rPr>
          <w:rFonts w:eastAsia="SimSun"/>
          <w:i/>
          <w:noProof/>
          <w:lang w:val="en-GB"/>
        </w:rPr>
      </w:pPr>
      <w:bookmarkStart w:id="3287" w:name="_Toc20425926"/>
      <w:bookmarkStart w:id="3288" w:name="_Toc29321322"/>
      <w:bookmarkStart w:id="3289" w:name="_Toc36219505"/>
      <w:bookmarkStart w:id="3290" w:name="_Toc36220181"/>
      <w:bookmarkStart w:id="3291" w:name="_Toc36513601"/>
      <w:bookmarkStart w:id="3292" w:name="_Toc46449659"/>
      <w:bookmarkStart w:id="3293" w:name="_Toc46489446"/>
      <w:bookmarkStart w:id="3294" w:name="_Toc52495280"/>
      <w:bookmarkStart w:id="3295" w:name="_Toc60781449"/>
      <w:bookmarkStart w:id="3296" w:name="_Toc139021784"/>
      <w:r w:rsidRPr="002D141C">
        <w:rPr>
          <w:rFonts w:eastAsia="SimSun"/>
          <w:i/>
          <w:lang w:val="en-GB"/>
        </w:rPr>
        <w:t>–</w:t>
      </w:r>
      <w:r w:rsidRPr="002D141C">
        <w:rPr>
          <w:rFonts w:eastAsia="SimSun"/>
          <w:i/>
          <w:lang w:val="en-GB"/>
        </w:rPr>
        <w:tab/>
      </w:r>
      <w:r w:rsidRPr="002D141C">
        <w:rPr>
          <w:rFonts w:eastAsia="SimSun"/>
          <w:i/>
          <w:noProof/>
          <w:lang w:val="en-GB"/>
        </w:rPr>
        <w:t>SIB7</w:t>
      </w:r>
      <w:bookmarkEnd w:id="3287"/>
      <w:bookmarkEnd w:id="3288"/>
      <w:bookmarkEnd w:id="3289"/>
      <w:bookmarkEnd w:id="3290"/>
      <w:bookmarkEnd w:id="3291"/>
      <w:bookmarkEnd w:id="3292"/>
      <w:bookmarkEnd w:id="3293"/>
      <w:bookmarkEnd w:id="3294"/>
      <w:bookmarkEnd w:id="3295"/>
      <w:bookmarkEnd w:id="3296"/>
    </w:p>
    <w:p w14:paraId="1B6894C8" w14:textId="77777777" w:rsidR="002C5D28" w:rsidRPr="002D141C" w:rsidRDefault="002C5D28" w:rsidP="002C5D28">
      <w:pPr>
        <w:rPr>
          <w:rFonts w:eastAsia="SimSun"/>
        </w:rPr>
      </w:pPr>
      <w:r w:rsidRPr="002D141C">
        <w:rPr>
          <w:i/>
          <w:noProof/>
        </w:rPr>
        <w:t>SIB7</w:t>
      </w:r>
      <w:r w:rsidRPr="002D141C">
        <w:t xml:space="preserve"> contains an ETWS secondary notification.</w:t>
      </w:r>
    </w:p>
    <w:p w14:paraId="16208950" w14:textId="77777777" w:rsidR="002C5D28" w:rsidRPr="002D141C" w:rsidRDefault="002C5D28" w:rsidP="002C5D28">
      <w:pPr>
        <w:pStyle w:val="TH"/>
        <w:rPr>
          <w:bCs/>
          <w:i/>
          <w:iCs/>
          <w:lang w:val="en-GB"/>
        </w:rPr>
      </w:pPr>
      <w:r w:rsidRPr="002D141C">
        <w:rPr>
          <w:bCs/>
          <w:i/>
          <w:iCs/>
          <w:noProof/>
          <w:lang w:val="en-GB"/>
        </w:rPr>
        <w:t xml:space="preserve">SIB7 </w:t>
      </w:r>
      <w:r w:rsidRPr="002D141C">
        <w:rPr>
          <w:bCs/>
          <w:iCs/>
          <w:noProof/>
          <w:lang w:val="en-GB"/>
        </w:rPr>
        <w:t>information element</w:t>
      </w:r>
    </w:p>
    <w:p w14:paraId="79406E91" w14:textId="77777777" w:rsidR="002C5D28" w:rsidRPr="002D141C" w:rsidRDefault="002C5D28" w:rsidP="002D141C">
      <w:pPr>
        <w:pStyle w:val="PL"/>
        <w:rPr>
          <w:color w:val="808080"/>
        </w:rPr>
      </w:pPr>
      <w:r w:rsidRPr="002D141C">
        <w:rPr>
          <w:color w:val="808080"/>
        </w:rPr>
        <w:t>-- ASN1START</w:t>
      </w:r>
    </w:p>
    <w:p w14:paraId="37DEACD5" w14:textId="77777777" w:rsidR="002C5D28" w:rsidRPr="002D141C" w:rsidRDefault="002C5D28" w:rsidP="002D141C">
      <w:pPr>
        <w:pStyle w:val="PL"/>
        <w:rPr>
          <w:color w:val="808080"/>
        </w:rPr>
      </w:pPr>
      <w:r w:rsidRPr="002D141C">
        <w:rPr>
          <w:color w:val="808080"/>
        </w:rPr>
        <w:t>-- TAG-SIB7-START</w:t>
      </w:r>
    </w:p>
    <w:p w14:paraId="74994077" w14:textId="77777777" w:rsidR="002C5D28" w:rsidRPr="002D141C" w:rsidRDefault="002C5D28" w:rsidP="002D141C">
      <w:pPr>
        <w:pStyle w:val="PL"/>
      </w:pPr>
    </w:p>
    <w:p w14:paraId="364B144F" w14:textId="77777777" w:rsidR="002C5D28" w:rsidRPr="002D141C" w:rsidRDefault="002C5D28" w:rsidP="002D141C">
      <w:pPr>
        <w:pStyle w:val="PL"/>
      </w:pPr>
      <w:r w:rsidRPr="002D141C">
        <w:t xml:space="preserve">SIB7 ::=                            </w:t>
      </w:r>
      <w:r w:rsidRPr="002D141C">
        <w:rPr>
          <w:color w:val="993366"/>
        </w:rPr>
        <w:t>SEQUENCE</w:t>
      </w:r>
      <w:r w:rsidRPr="002D141C">
        <w:t xml:space="preserve"> {</w:t>
      </w:r>
    </w:p>
    <w:p w14:paraId="7956F6EF" w14:textId="77777777" w:rsidR="002C5D28" w:rsidRPr="002D141C" w:rsidRDefault="002C5D28" w:rsidP="002D141C">
      <w:pPr>
        <w:pStyle w:val="PL"/>
      </w:pPr>
      <w:r w:rsidRPr="002D141C">
        <w:t xml:space="preserve">    messageIdentifier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184C1FAB" w14:textId="77777777" w:rsidR="002C5D28" w:rsidRPr="002D141C" w:rsidRDefault="002C5D28" w:rsidP="002D141C">
      <w:pPr>
        <w:pStyle w:val="PL"/>
      </w:pPr>
      <w:r w:rsidRPr="002D141C">
        <w:t xml:space="preserve">    serialNumber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3B67ABE1" w14:textId="77777777" w:rsidR="002C5D28" w:rsidRPr="002D141C" w:rsidRDefault="002C5D28" w:rsidP="002D141C">
      <w:pPr>
        <w:pStyle w:val="PL"/>
      </w:pPr>
      <w:r w:rsidRPr="002D141C">
        <w:t xml:space="preserve">    warningMessageSegmentType           </w:t>
      </w:r>
      <w:r w:rsidRPr="002D141C">
        <w:rPr>
          <w:color w:val="993366"/>
        </w:rPr>
        <w:t>ENUMERATED</w:t>
      </w:r>
      <w:r w:rsidRPr="002D141C">
        <w:t xml:space="preserve"> {notLastSegment, lastSegment},</w:t>
      </w:r>
    </w:p>
    <w:p w14:paraId="13399887" w14:textId="77777777" w:rsidR="002C5D28" w:rsidRPr="002D141C" w:rsidRDefault="002C5D28" w:rsidP="002D141C">
      <w:pPr>
        <w:pStyle w:val="PL"/>
      </w:pPr>
      <w:r w:rsidRPr="002D141C">
        <w:t xml:space="preserve">    warningMessageSegmentNumber         </w:t>
      </w:r>
      <w:r w:rsidRPr="002D141C">
        <w:rPr>
          <w:color w:val="993366"/>
        </w:rPr>
        <w:t>INTEGER</w:t>
      </w:r>
      <w:r w:rsidRPr="002D141C">
        <w:t xml:space="preserve"> (0..63),</w:t>
      </w:r>
    </w:p>
    <w:p w14:paraId="239D38F4" w14:textId="77777777" w:rsidR="002C5D28" w:rsidRPr="002D141C" w:rsidRDefault="002C5D28" w:rsidP="002D141C">
      <w:pPr>
        <w:pStyle w:val="PL"/>
      </w:pPr>
      <w:r w:rsidRPr="002D141C">
        <w:t xml:space="preserve">    warningMessageSegment               </w:t>
      </w:r>
      <w:r w:rsidRPr="002D141C">
        <w:rPr>
          <w:color w:val="993366"/>
        </w:rPr>
        <w:t>OCTET</w:t>
      </w:r>
      <w:r w:rsidRPr="002D141C">
        <w:t xml:space="preserve"> </w:t>
      </w:r>
      <w:r w:rsidRPr="002D141C">
        <w:rPr>
          <w:color w:val="993366"/>
        </w:rPr>
        <w:t>STRING</w:t>
      </w:r>
      <w:r w:rsidRPr="002D141C">
        <w:t>,</w:t>
      </w:r>
    </w:p>
    <w:p w14:paraId="619EAE2C" w14:textId="77777777" w:rsidR="002C5D28" w:rsidRPr="002D141C" w:rsidRDefault="002C5D28" w:rsidP="002D141C">
      <w:pPr>
        <w:pStyle w:val="PL"/>
        <w:rPr>
          <w:color w:val="808080"/>
        </w:rPr>
      </w:pPr>
      <w:r w:rsidRPr="002D141C">
        <w:t xml:space="preserve">    dataCodingScheme                    </w:t>
      </w:r>
      <w:r w:rsidRPr="002D141C">
        <w:rPr>
          <w:color w:val="993366"/>
        </w:rPr>
        <w:t>OCTET</w:t>
      </w:r>
      <w:r w:rsidRPr="002D141C">
        <w:t xml:space="preserve"> </w:t>
      </w:r>
      <w:r w:rsidRPr="002D141C">
        <w:rPr>
          <w:color w:val="993366"/>
        </w:rPr>
        <w:t>STRING</w:t>
      </w:r>
      <w:r w:rsidRPr="002D141C">
        <w:t xml:space="preserve"> (</w:t>
      </w:r>
      <w:r w:rsidRPr="002D141C">
        <w:rPr>
          <w:color w:val="993366"/>
        </w:rPr>
        <w:t>SIZE</w:t>
      </w:r>
      <w:r w:rsidRPr="002D141C">
        <w:t xml:space="preserve"> (1))         </w:t>
      </w:r>
      <w:r w:rsidR="001B0304" w:rsidRPr="002D141C">
        <w:t xml:space="preserve">            </w:t>
      </w:r>
      <w:r w:rsidRPr="002D141C">
        <w:rPr>
          <w:color w:val="993366"/>
        </w:rPr>
        <w:t>OPTIONAL</w:t>
      </w:r>
      <w:r w:rsidRPr="002D141C">
        <w:t xml:space="preserve">,   </w:t>
      </w:r>
      <w:r w:rsidRPr="002D141C">
        <w:rPr>
          <w:color w:val="808080"/>
        </w:rPr>
        <w:t>-- Cond Segment1</w:t>
      </w:r>
    </w:p>
    <w:p w14:paraId="1F8CBD68"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w:t>
      </w:r>
    </w:p>
    <w:p w14:paraId="754AF613" w14:textId="77777777" w:rsidR="002C5D28" w:rsidRPr="002D141C" w:rsidRDefault="002C5D28" w:rsidP="002D141C">
      <w:pPr>
        <w:pStyle w:val="PL"/>
      </w:pPr>
      <w:r w:rsidRPr="002D141C">
        <w:t xml:space="preserve">    ...</w:t>
      </w:r>
    </w:p>
    <w:p w14:paraId="57CF390D" w14:textId="77777777" w:rsidR="002C5D28" w:rsidRPr="002D141C" w:rsidRDefault="002C5D28" w:rsidP="002D141C">
      <w:pPr>
        <w:pStyle w:val="PL"/>
      </w:pPr>
      <w:r w:rsidRPr="002D141C">
        <w:t>}</w:t>
      </w:r>
    </w:p>
    <w:p w14:paraId="43CC9531" w14:textId="77777777" w:rsidR="002C5D28" w:rsidRPr="002D141C" w:rsidRDefault="002C5D28" w:rsidP="002D141C">
      <w:pPr>
        <w:pStyle w:val="PL"/>
      </w:pPr>
    </w:p>
    <w:p w14:paraId="1A84611B" w14:textId="77777777" w:rsidR="002C5D28" w:rsidRPr="002D141C" w:rsidRDefault="002C5D28" w:rsidP="002D141C">
      <w:pPr>
        <w:pStyle w:val="PL"/>
        <w:rPr>
          <w:color w:val="808080"/>
        </w:rPr>
      </w:pPr>
      <w:r w:rsidRPr="002D141C">
        <w:rPr>
          <w:color w:val="808080"/>
        </w:rPr>
        <w:t>-- TAG-SIB7-STOP</w:t>
      </w:r>
    </w:p>
    <w:p w14:paraId="638DF64A" w14:textId="77777777" w:rsidR="002C5D28" w:rsidRPr="002D141C" w:rsidRDefault="002C5D28" w:rsidP="002D141C">
      <w:pPr>
        <w:pStyle w:val="PL"/>
        <w:rPr>
          <w:color w:val="808080"/>
        </w:rPr>
      </w:pPr>
      <w:r w:rsidRPr="002D141C">
        <w:rPr>
          <w:color w:val="808080"/>
        </w:rPr>
        <w:t>-- ASN1STOP</w:t>
      </w:r>
    </w:p>
    <w:p w14:paraId="582E5889" w14:textId="77777777" w:rsidR="002C5D28" w:rsidRPr="002D141C" w:rsidRDefault="002C5D28" w:rsidP="00835786">
      <w:pPr>
        <w:shd w:val="pct10" w:color="auto" w:fill="auto"/>
        <w:rPr>
          <w:lang w:eastAsia="en-US"/>
        </w:rPr>
      </w:pPr>
      <w:bookmarkStart w:id="3297" w:name="MCCQCTEMPBM_0000005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95E20CF" w14:textId="77777777" w:rsidTr="006D357F">
        <w:tc>
          <w:tcPr>
            <w:tcW w:w="14281" w:type="dxa"/>
          </w:tcPr>
          <w:bookmarkEnd w:id="3297"/>
          <w:p w14:paraId="05076FF1" w14:textId="77777777" w:rsidR="002C5D28" w:rsidRPr="002D141C" w:rsidRDefault="002C5D28" w:rsidP="00F43D0B">
            <w:pPr>
              <w:pStyle w:val="TAH"/>
              <w:rPr>
                <w:szCs w:val="22"/>
                <w:lang w:val="en-GB" w:eastAsia="en-US"/>
              </w:rPr>
            </w:pPr>
            <w:r w:rsidRPr="002D141C">
              <w:rPr>
                <w:i/>
                <w:szCs w:val="22"/>
                <w:lang w:val="en-GB" w:eastAsia="en-US"/>
              </w:rPr>
              <w:t xml:space="preserve">SIB7 </w:t>
            </w:r>
            <w:r w:rsidRPr="002D141C">
              <w:rPr>
                <w:szCs w:val="22"/>
                <w:lang w:val="en-GB" w:eastAsia="en-US"/>
              </w:rPr>
              <w:t>field descriptions</w:t>
            </w:r>
          </w:p>
        </w:tc>
      </w:tr>
      <w:tr w:rsidR="001C4F8B" w:rsidRPr="002D141C" w14:paraId="091CEF2C" w14:textId="77777777" w:rsidTr="006D357F">
        <w:tc>
          <w:tcPr>
            <w:tcW w:w="14281" w:type="dxa"/>
          </w:tcPr>
          <w:p w14:paraId="7B1D57C6" w14:textId="77777777" w:rsidR="002C5D28" w:rsidRPr="002D141C" w:rsidRDefault="002C5D28" w:rsidP="00F43D0B">
            <w:pPr>
              <w:pStyle w:val="TAL"/>
              <w:rPr>
                <w:szCs w:val="22"/>
                <w:lang w:val="en-GB" w:eastAsia="en-US"/>
              </w:rPr>
            </w:pPr>
            <w:r w:rsidRPr="002D141C">
              <w:rPr>
                <w:b/>
                <w:i/>
                <w:szCs w:val="22"/>
                <w:lang w:val="en-GB" w:eastAsia="en-US"/>
              </w:rPr>
              <w:t>dataCodingScheme</w:t>
            </w:r>
          </w:p>
          <w:p w14:paraId="2FBD3813" w14:textId="77777777" w:rsidR="002C5D28" w:rsidRPr="002D141C" w:rsidRDefault="002C5D28" w:rsidP="00F43D0B">
            <w:pPr>
              <w:pStyle w:val="TAL"/>
              <w:rPr>
                <w:szCs w:val="22"/>
                <w:lang w:val="en-GB" w:eastAsia="en-US"/>
              </w:rPr>
            </w:pPr>
            <w:r w:rsidRPr="002D141C">
              <w:rPr>
                <w:szCs w:val="22"/>
                <w:lang w:val="en-GB" w:eastAsia="en-US"/>
              </w:rPr>
              <w:t>Identifies the alphabet/coding and the language applied variations of an ETWS notification.</w:t>
            </w:r>
          </w:p>
        </w:tc>
      </w:tr>
      <w:tr w:rsidR="001C4F8B" w:rsidRPr="002D141C" w14:paraId="390996B2" w14:textId="77777777" w:rsidTr="006D357F">
        <w:tc>
          <w:tcPr>
            <w:tcW w:w="14281" w:type="dxa"/>
          </w:tcPr>
          <w:p w14:paraId="36101C4A" w14:textId="77777777" w:rsidR="002C5D28" w:rsidRPr="002D141C" w:rsidRDefault="002C5D28" w:rsidP="00F43D0B">
            <w:pPr>
              <w:pStyle w:val="TAL"/>
              <w:rPr>
                <w:szCs w:val="22"/>
                <w:lang w:val="en-GB" w:eastAsia="en-US"/>
              </w:rPr>
            </w:pPr>
            <w:r w:rsidRPr="002D141C">
              <w:rPr>
                <w:b/>
                <w:i/>
                <w:szCs w:val="22"/>
                <w:lang w:val="en-GB" w:eastAsia="en-US"/>
              </w:rPr>
              <w:t>messageIdentifier</w:t>
            </w:r>
          </w:p>
          <w:p w14:paraId="231A0A4B" w14:textId="77777777" w:rsidR="002C5D28" w:rsidRPr="002D141C" w:rsidRDefault="002C5D28" w:rsidP="00F43D0B">
            <w:pPr>
              <w:pStyle w:val="TAL"/>
              <w:rPr>
                <w:szCs w:val="22"/>
                <w:lang w:val="en-GB" w:eastAsia="en-US"/>
              </w:rPr>
            </w:pPr>
            <w:r w:rsidRPr="002D141C">
              <w:rPr>
                <w:szCs w:val="22"/>
                <w:lang w:val="en-GB" w:eastAsia="en-US"/>
              </w:rPr>
              <w:t>Identifies the source and type of ETWS notification.</w:t>
            </w:r>
          </w:p>
        </w:tc>
      </w:tr>
      <w:tr w:rsidR="001C4F8B" w:rsidRPr="002D141C" w14:paraId="37453BF6" w14:textId="77777777" w:rsidTr="006D357F">
        <w:tc>
          <w:tcPr>
            <w:tcW w:w="14281" w:type="dxa"/>
          </w:tcPr>
          <w:p w14:paraId="3FE6EE06" w14:textId="77777777" w:rsidR="002C5D28" w:rsidRPr="002D141C" w:rsidRDefault="002C5D28" w:rsidP="00F43D0B">
            <w:pPr>
              <w:pStyle w:val="TAL"/>
              <w:rPr>
                <w:szCs w:val="22"/>
                <w:lang w:val="en-GB" w:eastAsia="en-US"/>
              </w:rPr>
            </w:pPr>
            <w:r w:rsidRPr="002D141C">
              <w:rPr>
                <w:b/>
                <w:i/>
                <w:szCs w:val="22"/>
                <w:lang w:val="en-GB" w:eastAsia="en-US"/>
              </w:rPr>
              <w:t>serialNumber</w:t>
            </w:r>
          </w:p>
          <w:p w14:paraId="19464156" w14:textId="77777777" w:rsidR="002C5D28" w:rsidRPr="002D141C" w:rsidRDefault="002C5D28" w:rsidP="00F43D0B">
            <w:pPr>
              <w:pStyle w:val="TAL"/>
              <w:rPr>
                <w:szCs w:val="22"/>
                <w:lang w:val="en-GB" w:eastAsia="en-US"/>
              </w:rPr>
            </w:pPr>
            <w:r w:rsidRPr="002D141C">
              <w:rPr>
                <w:szCs w:val="22"/>
                <w:lang w:val="en-GB" w:eastAsia="en-US"/>
              </w:rPr>
              <w:t>Identifies variations of an ETWS notification.</w:t>
            </w:r>
          </w:p>
        </w:tc>
      </w:tr>
      <w:tr w:rsidR="001C4F8B" w:rsidRPr="002D141C" w14:paraId="26617493" w14:textId="77777777" w:rsidTr="006D357F">
        <w:tc>
          <w:tcPr>
            <w:tcW w:w="14281" w:type="dxa"/>
          </w:tcPr>
          <w:p w14:paraId="761A1D49" w14:textId="77777777" w:rsidR="002C5D28" w:rsidRPr="002D141C" w:rsidRDefault="002C5D28" w:rsidP="00F43D0B">
            <w:pPr>
              <w:pStyle w:val="TAL"/>
              <w:rPr>
                <w:szCs w:val="22"/>
                <w:lang w:val="en-GB" w:eastAsia="en-US"/>
              </w:rPr>
            </w:pPr>
            <w:r w:rsidRPr="002D141C">
              <w:rPr>
                <w:b/>
                <w:i/>
                <w:szCs w:val="22"/>
                <w:lang w:val="en-GB" w:eastAsia="en-US"/>
              </w:rPr>
              <w:t>warningMessageSegment</w:t>
            </w:r>
          </w:p>
          <w:p w14:paraId="62E28050" w14:textId="77777777" w:rsidR="002C5D28" w:rsidRPr="002D141C" w:rsidRDefault="002C5D28" w:rsidP="00F43D0B">
            <w:pPr>
              <w:pStyle w:val="TAL"/>
              <w:rPr>
                <w:b/>
                <w:i/>
                <w:szCs w:val="22"/>
                <w:lang w:val="en-GB" w:eastAsia="en-US"/>
              </w:rPr>
            </w:pPr>
            <w:r w:rsidRPr="002D141C">
              <w:rPr>
                <w:szCs w:val="22"/>
                <w:lang w:val="en-GB" w:eastAsia="en-US"/>
              </w:rPr>
              <w:t>Carries a segment of the Warning Message Contents IE.</w:t>
            </w:r>
          </w:p>
        </w:tc>
      </w:tr>
      <w:tr w:rsidR="001C4F8B" w:rsidRPr="002D141C" w14:paraId="30697669" w14:textId="77777777" w:rsidTr="006D357F">
        <w:tc>
          <w:tcPr>
            <w:tcW w:w="14281" w:type="dxa"/>
          </w:tcPr>
          <w:p w14:paraId="03C1FA61" w14:textId="77777777" w:rsidR="002C5D28" w:rsidRPr="002D141C" w:rsidRDefault="002C5D28" w:rsidP="00F43D0B">
            <w:pPr>
              <w:pStyle w:val="TAL"/>
              <w:rPr>
                <w:szCs w:val="22"/>
                <w:lang w:val="en-GB" w:eastAsia="en-US"/>
              </w:rPr>
            </w:pPr>
            <w:r w:rsidRPr="002D141C">
              <w:rPr>
                <w:b/>
                <w:i/>
                <w:szCs w:val="22"/>
                <w:lang w:val="en-GB" w:eastAsia="en-US"/>
              </w:rPr>
              <w:t>warningMessageSegmentNumber</w:t>
            </w:r>
          </w:p>
          <w:p w14:paraId="43AF1FF3" w14:textId="3313FC63" w:rsidR="002C5D28" w:rsidRPr="002D141C" w:rsidRDefault="002C5D28" w:rsidP="00F43D0B">
            <w:pPr>
              <w:pStyle w:val="TAL"/>
              <w:rPr>
                <w:szCs w:val="22"/>
                <w:lang w:val="en-GB" w:eastAsia="en-US"/>
              </w:rPr>
            </w:pPr>
            <w:r w:rsidRPr="002D141C">
              <w:rPr>
                <w:szCs w:val="22"/>
                <w:lang w:val="en-GB" w:eastAsia="en-US"/>
              </w:rPr>
              <w:t xml:space="preserve">Segment number of the ETWS warning message segment contained in the SIB. A segment number of zero corresponds to the first segment, </w:t>
            </w:r>
            <w:r w:rsidR="005E33F0" w:rsidRPr="002D141C">
              <w:rPr>
                <w:szCs w:val="22"/>
                <w:lang w:val="en-GB" w:eastAsia="en-US"/>
              </w:rPr>
              <w:t xml:space="preserve">A segment number of </w:t>
            </w:r>
            <w:r w:rsidRPr="002D141C">
              <w:rPr>
                <w:szCs w:val="22"/>
                <w:lang w:val="en-GB" w:eastAsia="en-US"/>
              </w:rPr>
              <w:t>one corresponds to the second segment, and so on.</w:t>
            </w:r>
          </w:p>
        </w:tc>
      </w:tr>
      <w:tr w:rsidR="002C5D28" w:rsidRPr="002D141C" w14:paraId="200C71F9" w14:textId="77777777" w:rsidTr="006D357F">
        <w:tc>
          <w:tcPr>
            <w:tcW w:w="14281" w:type="dxa"/>
          </w:tcPr>
          <w:p w14:paraId="58F05869" w14:textId="77777777" w:rsidR="002C5D28" w:rsidRPr="002D141C" w:rsidRDefault="002C5D28" w:rsidP="00F43D0B">
            <w:pPr>
              <w:pStyle w:val="TAL"/>
              <w:rPr>
                <w:szCs w:val="22"/>
                <w:lang w:val="en-GB" w:eastAsia="en-US"/>
              </w:rPr>
            </w:pPr>
            <w:r w:rsidRPr="002D141C">
              <w:rPr>
                <w:b/>
                <w:i/>
                <w:szCs w:val="22"/>
                <w:lang w:val="en-GB" w:eastAsia="en-US"/>
              </w:rPr>
              <w:t>warningMessageSegmentType</w:t>
            </w:r>
          </w:p>
          <w:p w14:paraId="177C8BD0" w14:textId="77777777" w:rsidR="002C5D28" w:rsidRPr="002D141C" w:rsidRDefault="002C5D28" w:rsidP="00F43D0B">
            <w:pPr>
              <w:pStyle w:val="TAL"/>
              <w:rPr>
                <w:szCs w:val="22"/>
                <w:lang w:val="en-GB" w:eastAsia="en-US"/>
              </w:rPr>
            </w:pPr>
            <w:r w:rsidRPr="002D141C">
              <w:rPr>
                <w:szCs w:val="22"/>
                <w:lang w:val="en-GB" w:eastAsia="en-US"/>
              </w:rPr>
              <w:t>Indicates whether the included ETWS warning message segment is the last segment or not.</w:t>
            </w:r>
          </w:p>
        </w:tc>
      </w:tr>
    </w:tbl>
    <w:p w14:paraId="187D14E8" w14:textId="77777777" w:rsidR="002C5D28" w:rsidRPr="002D141C" w:rsidRDefault="002C5D28" w:rsidP="002C5D28">
      <w:pPr>
        <w:rPr>
          <w:lang w:eastAsia="en-US"/>
        </w:rPr>
      </w:pPr>
      <w:bookmarkStart w:id="3298" w:name="MCCQCTEMPBM_0000005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5DA2E303" w14:textId="77777777" w:rsidTr="006D357F">
        <w:tc>
          <w:tcPr>
            <w:tcW w:w="4027" w:type="dxa"/>
          </w:tcPr>
          <w:bookmarkEnd w:id="3298"/>
          <w:p w14:paraId="1197CBA5" w14:textId="77777777" w:rsidR="002C5D28" w:rsidRPr="002D141C" w:rsidRDefault="002C5D28" w:rsidP="00F43D0B">
            <w:pPr>
              <w:pStyle w:val="TAH"/>
              <w:rPr>
                <w:szCs w:val="22"/>
                <w:lang w:val="en-GB" w:eastAsia="en-US"/>
              </w:rPr>
            </w:pPr>
            <w:r w:rsidRPr="002D141C">
              <w:rPr>
                <w:szCs w:val="22"/>
                <w:lang w:val="en-GB" w:eastAsia="en-US"/>
              </w:rPr>
              <w:t>Conditional Presence</w:t>
            </w:r>
          </w:p>
        </w:tc>
        <w:tc>
          <w:tcPr>
            <w:tcW w:w="10146" w:type="dxa"/>
          </w:tcPr>
          <w:p w14:paraId="076C37BC" w14:textId="77777777" w:rsidR="002C5D28" w:rsidRPr="002D141C" w:rsidRDefault="002C5D28" w:rsidP="00F43D0B">
            <w:pPr>
              <w:pStyle w:val="TAH"/>
              <w:rPr>
                <w:szCs w:val="22"/>
                <w:lang w:val="en-GB" w:eastAsia="en-US"/>
              </w:rPr>
            </w:pPr>
            <w:r w:rsidRPr="002D141C">
              <w:rPr>
                <w:szCs w:val="22"/>
                <w:lang w:val="en-GB" w:eastAsia="en-US"/>
              </w:rPr>
              <w:t>Explanation</w:t>
            </w:r>
          </w:p>
        </w:tc>
      </w:tr>
      <w:tr w:rsidR="002C5D28" w:rsidRPr="002D141C" w14:paraId="6942A7C5" w14:textId="77777777" w:rsidTr="006D357F">
        <w:tc>
          <w:tcPr>
            <w:tcW w:w="4027" w:type="dxa"/>
          </w:tcPr>
          <w:p w14:paraId="4CEBE160" w14:textId="77777777" w:rsidR="002C5D28" w:rsidRPr="002D141C" w:rsidRDefault="002C5D28" w:rsidP="00F43D0B">
            <w:pPr>
              <w:pStyle w:val="TAL"/>
              <w:rPr>
                <w:i/>
                <w:szCs w:val="22"/>
                <w:lang w:val="en-GB" w:eastAsia="en-US"/>
              </w:rPr>
            </w:pPr>
            <w:r w:rsidRPr="002D141C">
              <w:rPr>
                <w:i/>
                <w:szCs w:val="22"/>
                <w:lang w:val="en-GB" w:eastAsia="en-US"/>
              </w:rPr>
              <w:t>Segment1</w:t>
            </w:r>
          </w:p>
        </w:tc>
        <w:tc>
          <w:tcPr>
            <w:tcW w:w="10146" w:type="dxa"/>
          </w:tcPr>
          <w:p w14:paraId="10320050" w14:textId="25030F19" w:rsidR="002C5D28" w:rsidRPr="002D141C" w:rsidRDefault="002C5D28" w:rsidP="00F43D0B">
            <w:pPr>
              <w:pStyle w:val="TAL"/>
              <w:rPr>
                <w:szCs w:val="22"/>
                <w:lang w:val="en-GB" w:eastAsia="en-US"/>
              </w:rPr>
            </w:pPr>
            <w:r w:rsidRPr="002D141C">
              <w:rPr>
                <w:szCs w:val="22"/>
                <w:lang w:val="en-GB" w:eastAsia="en-US"/>
              </w:rPr>
              <w:t xml:space="preserve">The field is mandatory present in the first segment of </w:t>
            </w:r>
            <w:r w:rsidRPr="002D141C">
              <w:rPr>
                <w:i/>
                <w:lang w:val="en-GB"/>
              </w:rPr>
              <w:t>SIB7</w:t>
            </w:r>
            <w:r w:rsidRPr="002D141C">
              <w:rPr>
                <w:szCs w:val="22"/>
                <w:lang w:val="en-GB" w:eastAsia="en-US"/>
              </w:rPr>
              <w:t xml:space="preserve">, otherwise it is </w:t>
            </w:r>
            <w:r w:rsidR="009C0754" w:rsidRPr="002D141C">
              <w:rPr>
                <w:szCs w:val="22"/>
                <w:lang w:val="en-GB" w:eastAsia="en-US"/>
              </w:rPr>
              <w:t>absent</w:t>
            </w:r>
            <w:r w:rsidRPr="002D141C">
              <w:rPr>
                <w:szCs w:val="22"/>
                <w:lang w:val="en-GB" w:eastAsia="en-US"/>
              </w:rPr>
              <w:t>.</w:t>
            </w:r>
          </w:p>
        </w:tc>
      </w:tr>
    </w:tbl>
    <w:p w14:paraId="3D2B1EF0" w14:textId="77777777" w:rsidR="005D376B" w:rsidRPr="002D141C" w:rsidRDefault="005D376B" w:rsidP="005D376B"/>
    <w:p w14:paraId="3A4EA605" w14:textId="77777777" w:rsidR="002C5D28" w:rsidRPr="002D141C" w:rsidRDefault="002C5D28" w:rsidP="002C5D28">
      <w:pPr>
        <w:pStyle w:val="Heading4"/>
        <w:rPr>
          <w:rFonts w:eastAsia="SimSun"/>
          <w:i/>
          <w:noProof/>
          <w:lang w:val="en-GB"/>
        </w:rPr>
      </w:pPr>
      <w:bookmarkStart w:id="3299" w:name="_Toc20425927"/>
      <w:bookmarkStart w:id="3300" w:name="_Toc29321323"/>
      <w:bookmarkStart w:id="3301" w:name="_Toc36219506"/>
      <w:bookmarkStart w:id="3302" w:name="_Toc36220182"/>
      <w:bookmarkStart w:id="3303" w:name="_Toc36513602"/>
      <w:bookmarkStart w:id="3304" w:name="_Toc46449660"/>
      <w:bookmarkStart w:id="3305" w:name="_Toc46489447"/>
      <w:bookmarkStart w:id="3306" w:name="_Toc52495281"/>
      <w:bookmarkStart w:id="3307" w:name="_Toc60781450"/>
      <w:bookmarkStart w:id="3308" w:name="_Toc139021785"/>
      <w:r w:rsidRPr="002D141C">
        <w:rPr>
          <w:rFonts w:eastAsia="SimSun"/>
          <w:i/>
          <w:lang w:val="en-GB"/>
        </w:rPr>
        <w:t>–</w:t>
      </w:r>
      <w:r w:rsidRPr="002D141C">
        <w:rPr>
          <w:rFonts w:eastAsia="SimSun"/>
          <w:i/>
          <w:lang w:val="en-GB"/>
        </w:rPr>
        <w:tab/>
      </w:r>
      <w:r w:rsidRPr="002D141C">
        <w:rPr>
          <w:rFonts w:eastAsia="SimSun"/>
          <w:i/>
          <w:noProof/>
          <w:lang w:val="en-GB"/>
        </w:rPr>
        <w:t>SIB8</w:t>
      </w:r>
      <w:bookmarkEnd w:id="3299"/>
      <w:bookmarkEnd w:id="3300"/>
      <w:bookmarkEnd w:id="3301"/>
      <w:bookmarkEnd w:id="3302"/>
      <w:bookmarkEnd w:id="3303"/>
      <w:bookmarkEnd w:id="3304"/>
      <w:bookmarkEnd w:id="3305"/>
      <w:bookmarkEnd w:id="3306"/>
      <w:bookmarkEnd w:id="3307"/>
      <w:bookmarkEnd w:id="3308"/>
    </w:p>
    <w:p w14:paraId="7643D692" w14:textId="77777777" w:rsidR="002C5D28" w:rsidRPr="002D141C" w:rsidRDefault="002C5D28" w:rsidP="002C5D28">
      <w:pPr>
        <w:rPr>
          <w:rFonts w:eastAsia="SimSun"/>
        </w:rPr>
      </w:pPr>
      <w:r w:rsidRPr="002D141C">
        <w:rPr>
          <w:i/>
          <w:noProof/>
        </w:rPr>
        <w:t>SIB8</w:t>
      </w:r>
      <w:r w:rsidRPr="002D141C">
        <w:t xml:space="preserve"> contains a CMAS notification.</w:t>
      </w:r>
    </w:p>
    <w:p w14:paraId="238B8731" w14:textId="77777777" w:rsidR="002C5D28" w:rsidRPr="002D141C" w:rsidRDefault="002C5D28" w:rsidP="002C5D28">
      <w:pPr>
        <w:pStyle w:val="TH"/>
        <w:rPr>
          <w:bCs/>
          <w:i/>
          <w:iCs/>
          <w:lang w:val="en-GB"/>
        </w:rPr>
      </w:pPr>
      <w:r w:rsidRPr="002D141C">
        <w:rPr>
          <w:bCs/>
          <w:i/>
          <w:iCs/>
          <w:noProof/>
          <w:lang w:val="en-GB"/>
        </w:rPr>
        <w:t xml:space="preserve">SIB8 </w:t>
      </w:r>
      <w:r w:rsidRPr="002D141C">
        <w:rPr>
          <w:bCs/>
          <w:iCs/>
          <w:noProof/>
          <w:lang w:val="en-GB"/>
        </w:rPr>
        <w:t>information element</w:t>
      </w:r>
    </w:p>
    <w:p w14:paraId="3ACE28DC" w14:textId="77777777" w:rsidR="002C5D28" w:rsidRPr="002D141C" w:rsidRDefault="002C5D28" w:rsidP="002D141C">
      <w:pPr>
        <w:pStyle w:val="PL"/>
        <w:rPr>
          <w:color w:val="808080"/>
        </w:rPr>
      </w:pPr>
      <w:r w:rsidRPr="002D141C">
        <w:rPr>
          <w:color w:val="808080"/>
        </w:rPr>
        <w:t>-- ASN1START</w:t>
      </w:r>
    </w:p>
    <w:p w14:paraId="12025365" w14:textId="77777777" w:rsidR="002C5D28" w:rsidRPr="002D141C" w:rsidRDefault="002C5D28" w:rsidP="002D141C">
      <w:pPr>
        <w:pStyle w:val="PL"/>
        <w:rPr>
          <w:color w:val="808080"/>
        </w:rPr>
      </w:pPr>
      <w:r w:rsidRPr="002D141C">
        <w:rPr>
          <w:color w:val="808080"/>
        </w:rPr>
        <w:t>-- TAG-SIB8-START</w:t>
      </w:r>
    </w:p>
    <w:p w14:paraId="7E460A80" w14:textId="77777777" w:rsidR="002C5D28" w:rsidRPr="002D141C" w:rsidRDefault="002C5D28" w:rsidP="002D141C">
      <w:pPr>
        <w:pStyle w:val="PL"/>
      </w:pPr>
    </w:p>
    <w:p w14:paraId="600DD545" w14:textId="77777777" w:rsidR="002C5D28" w:rsidRPr="002D141C" w:rsidRDefault="002C5D28" w:rsidP="002D141C">
      <w:pPr>
        <w:pStyle w:val="PL"/>
      </w:pPr>
      <w:r w:rsidRPr="002D141C">
        <w:t xml:space="preserve">SIB8 ::=    </w:t>
      </w:r>
      <w:r w:rsidR="001B0304" w:rsidRPr="002D141C">
        <w:t xml:space="preserve">                    </w:t>
      </w:r>
      <w:r w:rsidRPr="002D141C">
        <w:rPr>
          <w:color w:val="993366"/>
        </w:rPr>
        <w:t>SEQUENCE</w:t>
      </w:r>
      <w:r w:rsidRPr="002D141C">
        <w:t xml:space="preserve"> {</w:t>
      </w:r>
    </w:p>
    <w:p w14:paraId="0DBBB32D" w14:textId="77777777" w:rsidR="002C5D28" w:rsidRPr="002D141C" w:rsidRDefault="002C5D28" w:rsidP="002D141C">
      <w:pPr>
        <w:pStyle w:val="PL"/>
      </w:pPr>
      <w:r w:rsidRPr="002D141C">
        <w:t xml:space="preserve">    messageIdentifier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74D58988" w14:textId="77777777" w:rsidR="002C5D28" w:rsidRPr="002D141C" w:rsidRDefault="002C5D28" w:rsidP="002D141C">
      <w:pPr>
        <w:pStyle w:val="PL"/>
      </w:pPr>
      <w:r w:rsidRPr="002D141C">
        <w:t xml:space="preserve">    serialNumber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3F0A0B7C" w14:textId="77777777" w:rsidR="002C5D28" w:rsidRPr="002D141C" w:rsidRDefault="002C5D28" w:rsidP="002D141C">
      <w:pPr>
        <w:pStyle w:val="PL"/>
      </w:pPr>
      <w:r w:rsidRPr="002D141C">
        <w:t xml:space="preserve">    warningMessageSegmentType       </w:t>
      </w:r>
      <w:r w:rsidRPr="002D141C">
        <w:rPr>
          <w:color w:val="993366"/>
        </w:rPr>
        <w:t>ENUMERATED</w:t>
      </w:r>
      <w:r w:rsidRPr="002D141C">
        <w:t xml:space="preserve"> {notLastSegment, lastSegment},</w:t>
      </w:r>
    </w:p>
    <w:p w14:paraId="7F676F3B" w14:textId="77777777" w:rsidR="002C5D28" w:rsidRPr="002D141C" w:rsidRDefault="002C5D28" w:rsidP="002D141C">
      <w:pPr>
        <w:pStyle w:val="PL"/>
      </w:pPr>
      <w:r w:rsidRPr="002D141C">
        <w:t xml:space="preserve">    warningMessageSegmentNumber </w:t>
      </w:r>
      <w:r w:rsidR="001B0304" w:rsidRPr="002D141C">
        <w:t xml:space="preserve">    </w:t>
      </w:r>
      <w:r w:rsidRPr="002D141C">
        <w:rPr>
          <w:color w:val="993366"/>
        </w:rPr>
        <w:t>INTEGER</w:t>
      </w:r>
      <w:r w:rsidRPr="002D141C">
        <w:t xml:space="preserve"> (0..63),</w:t>
      </w:r>
    </w:p>
    <w:p w14:paraId="3E232CCF" w14:textId="77777777" w:rsidR="002C5D28" w:rsidRPr="002D141C" w:rsidRDefault="002C5D28" w:rsidP="002D141C">
      <w:pPr>
        <w:pStyle w:val="PL"/>
      </w:pPr>
      <w:r w:rsidRPr="002D141C">
        <w:t xml:space="preserve">    warningMessageSegment           </w:t>
      </w:r>
      <w:r w:rsidRPr="002D141C">
        <w:rPr>
          <w:color w:val="993366"/>
        </w:rPr>
        <w:t>OCTET</w:t>
      </w:r>
      <w:r w:rsidRPr="002D141C">
        <w:t xml:space="preserve"> </w:t>
      </w:r>
      <w:r w:rsidRPr="002D141C">
        <w:rPr>
          <w:color w:val="993366"/>
        </w:rPr>
        <w:t>STRING</w:t>
      </w:r>
      <w:r w:rsidRPr="002D141C">
        <w:t>,</w:t>
      </w:r>
    </w:p>
    <w:p w14:paraId="667ADD22" w14:textId="77777777" w:rsidR="002C5D28" w:rsidRPr="002D141C" w:rsidRDefault="002C5D28" w:rsidP="002D141C">
      <w:pPr>
        <w:pStyle w:val="PL"/>
        <w:rPr>
          <w:color w:val="808080"/>
        </w:rPr>
      </w:pPr>
      <w:r w:rsidRPr="002D141C">
        <w:t xml:space="preserve">    dataCodingScheme                </w:t>
      </w:r>
      <w:r w:rsidRPr="002D141C">
        <w:rPr>
          <w:color w:val="993366"/>
        </w:rPr>
        <w:t>OCTET</w:t>
      </w:r>
      <w:r w:rsidRPr="002D141C">
        <w:t xml:space="preserve"> </w:t>
      </w:r>
      <w:r w:rsidRPr="002D141C">
        <w:rPr>
          <w:color w:val="993366"/>
        </w:rPr>
        <w:t>STRING</w:t>
      </w:r>
      <w:r w:rsidRPr="002D141C">
        <w:t xml:space="preserve"> (</w:t>
      </w:r>
      <w:r w:rsidRPr="002D141C">
        <w:rPr>
          <w:color w:val="993366"/>
        </w:rPr>
        <w:t>SIZE</w:t>
      </w:r>
      <w:r w:rsidRPr="002D141C">
        <w:t xml:space="preserve"> (1))         </w:t>
      </w:r>
      <w:r w:rsidR="001B0304" w:rsidRPr="002D141C">
        <w:t xml:space="preserve">                </w:t>
      </w:r>
      <w:r w:rsidRPr="002D141C">
        <w:rPr>
          <w:color w:val="993366"/>
        </w:rPr>
        <w:t>OPTIONAL</w:t>
      </w:r>
      <w:r w:rsidRPr="002D141C">
        <w:t xml:space="preserve">,   </w:t>
      </w:r>
      <w:r w:rsidRPr="002D141C">
        <w:rPr>
          <w:color w:val="808080"/>
        </w:rPr>
        <w:t>-- Cond Segment1</w:t>
      </w:r>
    </w:p>
    <w:p w14:paraId="12825CB0" w14:textId="77777777" w:rsidR="002C5D28" w:rsidRPr="002D141C" w:rsidRDefault="002C5D28" w:rsidP="002D141C">
      <w:pPr>
        <w:pStyle w:val="PL"/>
        <w:rPr>
          <w:color w:val="808080"/>
        </w:rPr>
      </w:pPr>
      <w:r w:rsidRPr="002D141C">
        <w:t xml:space="preserve">    warningAreaCoordinatesSegment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 xml:space="preserve">,   </w:t>
      </w:r>
      <w:r w:rsidRPr="002D141C">
        <w:rPr>
          <w:color w:val="808080"/>
        </w:rPr>
        <w:t>-- Need R</w:t>
      </w:r>
    </w:p>
    <w:p w14:paraId="2E2A7EAA"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w:t>
      </w:r>
    </w:p>
    <w:p w14:paraId="2F4A1879" w14:textId="77777777" w:rsidR="002C5D28" w:rsidRPr="002D141C" w:rsidRDefault="002C5D28" w:rsidP="002D141C">
      <w:pPr>
        <w:pStyle w:val="PL"/>
      </w:pPr>
      <w:r w:rsidRPr="002D141C">
        <w:t xml:space="preserve">    ...</w:t>
      </w:r>
    </w:p>
    <w:p w14:paraId="4899B632" w14:textId="77777777" w:rsidR="002C5D28" w:rsidRPr="002D141C" w:rsidRDefault="002C5D28" w:rsidP="002D141C">
      <w:pPr>
        <w:pStyle w:val="PL"/>
      </w:pPr>
      <w:r w:rsidRPr="002D141C">
        <w:t>}</w:t>
      </w:r>
    </w:p>
    <w:p w14:paraId="4BEF66A4" w14:textId="77777777" w:rsidR="002C5D28" w:rsidRPr="002D141C" w:rsidRDefault="002C5D28" w:rsidP="002D141C">
      <w:pPr>
        <w:pStyle w:val="PL"/>
      </w:pPr>
    </w:p>
    <w:p w14:paraId="3A41908C" w14:textId="77777777" w:rsidR="002C5D28" w:rsidRPr="002D141C" w:rsidRDefault="002C5D28" w:rsidP="002D141C">
      <w:pPr>
        <w:pStyle w:val="PL"/>
        <w:rPr>
          <w:color w:val="808080"/>
        </w:rPr>
      </w:pPr>
      <w:r w:rsidRPr="002D141C">
        <w:rPr>
          <w:color w:val="808080"/>
        </w:rPr>
        <w:t>-- TAG-SIB8-STOP</w:t>
      </w:r>
    </w:p>
    <w:p w14:paraId="00532514" w14:textId="77777777" w:rsidR="002C5D28" w:rsidRPr="002D141C" w:rsidRDefault="002C5D28" w:rsidP="002D141C">
      <w:pPr>
        <w:pStyle w:val="PL"/>
        <w:rPr>
          <w:color w:val="808080"/>
        </w:rPr>
      </w:pPr>
      <w:r w:rsidRPr="002D141C">
        <w:rPr>
          <w:color w:val="808080"/>
        </w:rPr>
        <w:t>-- ASN1STOP</w:t>
      </w:r>
    </w:p>
    <w:p w14:paraId="10C2180E" w14:textId="77777777" w:rsidR="002C5D28" w:rsidRPr="002D141C" w:rsidRDefault="002C5D28" w:rsidP="002C5D28">
      <w:pPr>
        <w:rPr>
          <w:lang w:eastAsia="en-US"/>
        </w:rPr>
      </w:pPr>
      <w:bookmarkStart w:id="3309" w:name="MCCQCTEMPBM_0000005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07F6A7B" w14:textId="77777777" w:rsidTr="006D357F">
        <w:tc>
          <w:tcPr>
            <w:tcW w:w="14173" w:type="dxa"/>
          </w:tcPr>
          <w:bookmarkEnd w:id="3309"/>
          <w:p w14:paraId="012195E0" w14:textId="77777777" w:rsidR="002C5D28" w:rsidRPr="002D141C" w:rsidRDefault="002C5D28" w:rsidP="00F43D0B">
            <w:pPr>
              <w:pStyle w:val="TAH"/>
              <w:rPr>
                <w:szCs w:val="22"/>
                <w:lang w:val="en-GB" w:eastAsia="en-US"/>
              </w:rPr>
            </w:pPr>
            <w:r w:rsidRPr="002D141C">
              <w:rPr>
                <w:i/>
                <w:szCs w:val="22"/>
                <w:lang w:val="en-GB" w:eastAsia="en-US"/>
              </w:rPr>
              <w:t xml:space="preserve">SIB8 </w:t>
            </w:r>
            <w:r w:rsidRPr="002D141C">
              <w:rPr>
                <w:szCs w:val="22"/>
                <w:lang w:val="en-GB" w:eastAsia="en-US"/>
              </w:rPr>
              <w:t>field descriptions</w:t>
            </w:r>
          </w:p>
        </w:tc>
      </w:tr>
      <w:tr w:rsidR="001C4F8B" w:rsidRPr="002D141C" w14:paraId="384C068B" w14:textId="77777777" w:rsidTr="006D357F">
        <w:tc>
          <w:tcPr>
            <w:tcW w:w="14173" w:type="dxa"/>
          </w:tcPr>
          <w:p w14:paraId="3324ADE2" w14:textId="77777777" w:rsidR="002C5D28" w:rsidRPr="002D141C" w:rsidRDefault="002C5D28" w:rsidP="00F43D0B">
            <w:pPr>
              <w:pStyle w:val="TAL"/>
              <w:rPr>
                <w:szCs w:val="22"/>
                <w:lang w:val="en-GB" w:eastAsia="en-US"/>
              </w:rPr>
            </w:pPr>
            <w:r w:rsidRPr="002D141C">
              <w:rPr>
                <w:b/>
                <w:i/>
                <w:szCs w:val="22"/>
                <w:lang w:val="en-GB" w:eastAsia="en-US"/>
              </w:rPr>
              <w:t>dataCodingScheme</w:t>
            </w:r>
          </w:p>
          <w:p w14:paraId="212F8D4A" w14:textId="77777777" w:rsidR="002C5D28" w:rsidRPr="002D141C" w:rsidRDefault="002C5D28" w:rsidP="00F43D0B">
            <w:pPr>
              <w:pStyle w:val="TAL"/>
              <w:rPr>
                <w:szCs w:val="22"/>
                <w:lang w:val="en-GB" w:eastAsia="en-US"/>
              </w:rPr>
            </w:pPr>
            <w:r w:rsidRPr="002D141C">
              <w:rPr>
                <w:szCs w:val="22"/>
                <w:lang w:val="en-GB" w:eastAsia="en-US"/>
              </w:rPr>
              <w:t>Identifies the alphabet/coding and the language applied variations of a CMAS notification.</w:t>
            </w:r>
          </w:p>
        </w:tc>
      </w:tr>
      <w:tr w:rsidR="001C4F8B" w:rsidRPr="002D141C" w14:paraId="3349ECF3" w14:textId="77777777" w:rsidTr="006D357F">
        <w:tc>
          <w:tcPr>
            <w:tcW w:w="14173" w:type="dxa"/>
          </w:tcPr>
          <w:p w14:paraId="57A3DC99" w14:textId="77777777" w:rsidR="002C5D28" w:rsidRPr="002D141C" w:rsidRDefault="002C5D28" w:rsidP="00F43D0B">
            <w:pPr>
              <w:pStyle w:val="TAL"/>
              <w:rPr>
                <w:szCs w:val="22"/>
                <w:lang w:val="en-GB" w:eastAsia="en-US"/>
              </w:rPr>
            </w:pPr>
            <w:r w:rsidRPr="002D141C">
              <w:rPr>
                <w:b/>
                <w:i/>
                <w:szCs w:val="22"/>
                <w:lang w:val="en-GB" w:eastAsia="en-US"/>
              </w:rPr>
              <w:t>messageIdentifier</w:t>
            </w:r>
          </w:p>
          <w:p w14:paraId="4452B080" w14:textId="77777777" w:rsidR="002C5D28" w:rsidRPr="002D141C" w:rsidRDefault="002C5D28" w:rsidP="00F43D0B">
            <w:pPr>
              <w:pStyle w:val="TAL"/>
              <w:rPr>
                <w:szCs w:val="22"/>
                <w:lang w:val="en-GB" w:eastAsia="en-US"/>
              </w:rPr>
            </w:pPr>
            <w:r w:rsidRPr="002D141C">
              <w:rPr>
                <w:szCs w:val="22"/>
                <w:lang w:val="en-GB" w:eastAsia="en-US"/>
              </w:rPr>
              <w:t>Identifies the source and type of CMAS notification.</w:t>
            </w:r>
          </w:p>
        </w:tc>
      </w:tr>
      <w:tr w:rsidR="001C4F8B" w:rsidRPr="002D141C" w14:paraId="6F086E7A" w14:textId="77777777" w:rsidTr="006D357F">
        <w:tc>
          <w:tcPr>
            <w:tcW w:w="14173" w:type="dxa"/>
          </w:tcPr>
          <w:p w14:paraId="361406F0" w14:textId="77777777" w:rsidR="002C5D28" w:rsidRPr="002D141C" w:rsidRDefault="002C5D28" w:rsidP="00F43D0B">
            <w:pPr>
              <w:pStyle w:val="TAL"/>
              <w:rPr>
                <w:szCs w:val="22"/>
                <w:lang w:val="en-GB" w:eastAsia="en-US"/>
              </w:rPr>
            </w:pPr>
            <w:r w:rsidRPr="002D141C">
              <w:rPr>
                <w:b/>
                <w:i/>
                <w:szCs w:val="22"/>
                <w:lang w:val="en-GB" w:eastAsia="en-US"/>
              </w:rPr>
              <w:t>serialNumber</w:t>
            </w:r>
          </w:p>
          <w:p w14:paraId="395AE4CD" w14:textId="77777777" w:rsidR="002C5D28" w:rsidRPr="002D141C" w:rsidRDefault="002C5D28" w:rsidP="00F43D0B">
            <w:pPr>
              <w:pStyle w:val="TAL"/>
              <w:rPr>
                <w:szCs w:val="22"/>
                <w:lang w:val="en-GB" w:eastAsia="en-US"/>
              </w:rPr>
            </w:pPr>
            <w:r w:rsidRPr="002D141C">
              <w:rPr>
                <w:szCs w:val="22"/>
                <w:lang w:val="en-GB" w:eastAsia="en-US"/>
              </w:rPr>
              <w:t>Identifies variations of a CMAS notification.</w:t>
            </w:r>
          </w:p>
        </w:tc>
      </w:tr>
      <w:tr w:rsidR="001C4F8B" w:rsidRPr="002D141C" w14:paraId="0CB6C123" w14:textId="77777777" w:rsidTr="006D357F">
        <w:tc>
          <w:tcPr>
            <w:tcW w:w="14173" w:type="dxa"/>
          </w:tcPr>
          <w:p w14:paraId="31832EA4" w14:textId="77777777" w:rsidR="002C5D28" w:rsidRPr="002D141C" w:rsidRDefault="002C5D28" w:rsidP="00F43D0B">
            <w:pPr>
              <w:pStyle w:val="TAL"/>
              <w:rPr>
                <w:szCs w:val="22"/>
                <w:lang w:val="en-GB" w:eastAsia="en-US"/>
              </w:rPr>
            </w:pPr>
            <w:r w:rsidRPr="002D141C">
              <w:rPr>
                <w:b/>
                <w:i/>
                <w:szCs w:val="22"/>
                <w:lang w:val="en-GB" w:eastAsia="en-US"/>
              </w:rPr>
              <w:t>warningAreaCoordinatesSegment</w:t>
            </w:r>
          </w:p>
          <w:p w14:paraId="10A107D9" w14:textId="0EFB64E9" w:rsidR="002C5D28" w:rsidRPr="002D141C" w:rsidRDefault="00C81E54" w:rsidP="00F43D0B">
            <w:pPr>
              <w:pStyle w:val="TAL"/>
              <w:rPr>
                <w:szCs w:val="22"/>
                <w:lang w:val="en-GB" w:eastAsia="en-US"/>
              </w:rPr>
            </w:pPr>
            <w:r w:rsidRPr="002D141C">
              <w:rPr>
                <w:szCs w:val="22"/>
                <w:lang w:val="en-GB"/>
              </w:rPr>
              <w:t xml:space="preserve">If present, </w:t>
            </w:r>
            <w:r w:rsidRPr="002D141C">
              <w:rPr>
                <w:szCs w:val="22"/>
                <w:lang w:val="en-GB" w:eastAsia="en-US"/>
              </w:rPr>
              <w:t>c</w:t>
            </w:r>
            <w:r w:rsidR="002C5D28" w:rsidRPr="002D141C">
              <w:rPr>
                <w:szCs w:val="22"/>
                <w:lang w:val="en-GB" w:eastAsia="en-US"/>
              </w:rPr>
              <w:t>arries a segment</w:t>
            </w:r>
            <w:r w:rsidRPr="002D141C">
              <w:rPr>
                <w:szCs w:val="22"/>
                <w:lang w:val="en-GB"/>
              </w:rPr>
              <w:t>, with one or more octets,</w:t>
            </w:r>
            <w:r w:rsidR="002C5D28" w:rsidRPr="002D141C">
              <w:rPr>
                <w:szCs w:val="22"/>
                <w:lang w:val="en-GB" w:eastAsia="en-US"/>
              </w:rPr>
              <w:t xml:space="preserve"> of the geographical area where the CMAS warning message is valid as defined in [28]. The first octet of the first </w:t>
            </w:r>
            <w:r w:rsidR="002C5D28" w:rsidRPr="002D141C">
              <w:rPr>
                <w:i/>
                <w:lang w:val="en-GB"/>
              </w:rPr>
              <w:t>warningAreaCoordinatesSegment</w:t>
            </w:r>
            <w:r w:rsidR="002C5D28" w:rsidRPr="002D141C">
              <w:rPr>
                <w:szCs w:val="22"/>
                <w:lang w:val="en-GB" w:eastAsia="en-US"/>
              </w:rPr>
              <w:t xml:space="preserve"> is equivalent to the first octet of Warning Area Coordinates IE defined in and encoded according to TS 23.041 [29] and so on.</w:t>
            </w:r>
          </w:p>
        </w:tc>
      </w:tr>
      <w:tr w:rsidR="001C4F8B" w:rsidRPr="002D141C" w14:paraId="2CCCAE44" w14:textId="77777777" w:rsidTr="006D357F">
        <w:tc>
          <w:tcPr>
            <w:tcW w:w="14173" w:type="dxa"/>
          </w:tcPr>
          <w:p w14:paraId="5A1C231F" w14:textId="77777777" w:rsidR="002C5D28" w:rsidRPr="002D141C" w:rsidRDefault="002C5D28" w:rsidP="00F43D0B">
            <w:pPr>
              <w:pStyle w:val="TAL"/>
              <w:rPr>
                <w:szCs w:val="22"/>
                <w:lang w:val="en-GB" w:eastAsia="en-US"/>
              </w:rPr>
            </w:pPr>
            <w:r w:rsidRPr="002D141C">
              <w:rPr>
                <w:b/>
                <w:i/>
                <w:szCs w:val="22"/>
                <w:lang w:val="en-GB" w:eastAsia="en-US"/>
              </w:rPr>
              <w:t>warningMessageSegment</w:t>
            </w:r>
          </w:p>
          <w:p w14:paraId="047C3A13" w14:textId="59E0CCF1" w:rsidR="002C5D28" w:rsidRPr="002D141C" w:rsidRDefault="002C5D28" w:rsidP="00F43D0B">
            <w:pPr>
              <w:pStyle w:val="TAL"/>
              <w:rPr>
                <w:b/>
                <w:i/>
                <w:szCs w:val="22"/>
                <w:lang w:val="en-GB" w:eastAsia="en-US"/>
              </w:rPr>
            </w:pPr>
            <w:r w:rsidRPr="002D141C">
              <w:rPr>
                <w:szCs w:val="22"/>
                <w:lang w:val="en-GB" w:eastAsia="en-US"/>
              </w:rPr>
              <w:t>Carries a segment</w:t>
            </w:r>
            <w:r w:rsidR="00C81E54" w:rsidRPr="002D141C">
              <w:rPr>
                <w:szCs w:val="22"/>
                <w:lang w:val="en-GB"/>
              </w:rPr>
              <w:t>, with one or more octets,</w:t>
            </w:r>
            <w:r w:rsidRPr="002D141C">
              <w:rPr>
                <w:szCs w:val="22"/>
                <w:lang w:val="en-GB" w:eastAsia="en-US"/>
              </w:rPr>
              <w:t xml:space="preserve"> of the </w:t>
            </w:r>
            <w:r w:rsidRPr="002D141C">
              <w:rPr>
                <w:i/>
                <w:szCs w:val="22"/>
                <w:lang w:val="en-GB" w:eastAsia="en-US"/>
              </w:rPr>
              <w:t>Warning Message Contents</w:t>
            </w:r>
            <w:r w:rsidRPr="002D141C">
              <w:rPr>
                <w:szCs w:val="22"/>
                <w:lang w:val="en-GB" w:eastAsia="en-US"/>
              </w:rPr>
              <w:t xml:space="preserve"> IE</w:t>
            </w:r>
            <w:r w:rsidR="00C81E54" w:rsidRPr="002D141C">
              <w:rPr>
                <w:szCs w:val="22"/>
                <w:lang w:val="en-GB"/>
              </w:rPr>
              <w:t xml:space="preserve"> defined in TS 38.413 [42]. The first octet of the </w:t>
            </w:r>
            <w:r w:rsidR="00C81E54" w:rsidRPr="002D141C">
              <w:rPr>
                <w:i/>
                <w:szCs w:val="22"/>
                <w:lang w:val="en-GB"/>
              </w:rPr>
              <w:t>Warning Message Contents</w:t>
            </w:r>
            <w:r w:rsidR="00C81E54" w:rsidRPr="002D141C">
              <w:rPr>
                <w:szCs w:val="22"/>
                <w:lang w:val="en-GB"/>
              </w:rPr>
              <w:t xml:space="preserve"> IE is equivalent to the first octet of the </w:t>
            </w:r>
            <w:r w:rsidR="00C81E54" w:rsidRPr="002D141C">
              <w:rPr>
                <w:i/>
                <w:szCs w:val="22"/>
                <w:lang w:val="en-GB"/>
              </w:rPr>
              <w:t>CB data</w:t>
            </w:r>
            <w:r w:rsidR="00C81E54" w:rsidRPr="002D141C">
              <w:rPr>
                <w:szCs w:val="22"/>
                <w:lang w:val="en-GB"/>
              </w:rPr>
              <w:t xml:space="preserve"> IE defined in and encoded according to TS 23.041 [29], clause 9.4.2.2.5, and so on</w:t>
            </w:r>
            <w:r w:rsidRPr="002D141C">
              <w:rPr>
                <w:szCs w:val="22"/>
                <w:lang w:val="en-GB" w:eastAsia="en-US"/>
              </w:rPr>
              <w:t>.</w:t>
            </w:r>
          </w:p>
        </w:tc>
      </w:tr>
      <w:tr w:rsidR="001C4F8B" w:rsidRPr="002D141C" w14:paraId="630D867B" w14:textId="77777777" w:rsidTr="006D357F">
        <w:tc>
          <w:tcPr>
            <w:tcW w:w="14173" w:type="dxa"/>
          </w:tcPr>
          <w:p w14:paraId="4346257E" w14:textId="77777777" w:rsidR="002C5D28" w:rsidRPr="002D141C" w:rsidRDefault="002C5D28" w:rsidP="00F43D0B">
            <w:pPr>
              <w:pStyle w:val="TAL"/>
              <w:rPr>
                <w:szCs w:val="22"/>
                <w:lang w:val="en-GB" w:eastAsia="en-US"/>
              </w:rPr>
            </w:pPr>
            <w:r w:rsidRPr="002D141C">
              <w:rPr>
                <w:b/>
                <w:i/>
                <w:szCs w:val="22"/>
                <w:lang w:val="en-GB" w:eastAsia="en-US"/>
              </w:rPr>
              <w:t>warningMessageSegmentNumber</w:t>
            </w:r>
          </w:p>
          <w:p w14:paraId="751934DA" w14:textId="5270B980" w:rsidR="002C5D28" w:rsidRPr="002D141C" w:rsidRDefault="002C5D28" w:rsidP="00F43D0B">
            <w:pPr>
              <w:pStyle w:val="TAL"/>
              <w:rPr>
                <w:szCs w:val="22"/>
                <w:lang w:val="en-GB" w:eastAsia="en-US"/>
              </w:rPr>
            </w:pPr>
            <w:r w:rsidRPr="002D141C">
              <w:rPr>
                <w:szCs w:val="22"/>
                <w:lang w:val="en-GB" w:eastAsia="en-US"/>
              </w:rPr>
              <w:t>Segment number of the CMAS warning message segment contained in the SIB. A segment number of zero corresponds to the first segment, one corresponds to the second segment, and so on.</w:t>
            </w:r>
            <w:r w:rsidR="00C81E54" w:rsidRPr="002D141C">
              <w:rPr>
                <w:szCs w:val="22"/>
                <w:lang w:val="en-GB"/>
              </w:rPr>
              <w:t xml:space="preserve"> If warning area coordinates are provided for the warning message, then this field applies to both warning message segment and warning area coordinates segment.</w:t>
            </w:r>
          </w:p>
        </w:tc>
      </w:tr>
      <w:tr w:rsidR="002C5D28" w:rsidRPr="002D141C" w14:paraId="4E117076" w14:textId="77777777" w:rsidTr="006D357F">
        <w:tc>
          <w:tcPr>
            <w:tcW w:w="14173" w:type="dxa"/>
          </w:tcPr>
          <w:p w14:paraId="18ECFD1E" w14:textId="77777777" w:rsidR="002C5D28" w:rsidRPr="002D141C" w:rsidRDefault="002C5D28" w:rsidP="00F43D0B">
            <w:pPr>
              <w:pStyle w:val="TAL"/>
              <w:rPr>
                <w:szCs w:val="22"/>
                <w:lang w:val="en-GB" w:eastAsia="en-US"/>
              </w:rPr>
            </w:pPr>
            <w:r w:rsidRPr="002D141C">
              <w:rPr>
                <w:b/>
                <w:i/>
                <w:szCs w:val="22"/>
                <w:lang w:val="en-GB" w:eastAsia="en-US"/>
              </w:rPr>
              <w:t>warningMessageSegmentType</w:t>
            </w:r>
          </w:p>
          <w:p w14:paraId="56B738F8" w14:textId="6845DB34" w:rsidR="002C5D28" w:rsidRPr="002D141C" w:rsidRDefault="002C5D28" w:rsidP="00F43D0B">
            <w:pPr>
              <w:pStyle w:val="TAL"/>
              <w:rPr>
                <w:szCs w:val="22"/>
                <w:lang w:val="en-GB" w:eastAsia="en-US"/>
              </w:rPr>
            </w:pPr>
            <w:r w:rsidRPr="002D141C">
              <w:rPr>
                <w:szCs w:val="22"/>
                <w:lang w:val="en-GB" w:eastAsia="en-US"/>
              </w:rPr>
              <w:t>Indicates whether the included CMAS warning message segment is the last segment or not.</w:t>
            </w:r>
            <w:r w:rsidR="00C81E54" w:rsidRPr="002D141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2D141C" w:rsidRDefault="002C5D28" w:rsidP="002C5D28">
      <w:pPr>
        <w:rPr>
          <w:lang w:eastAsia="en-US"/>
        </w:rPr>
      </w:pPr>
      <w:bookmarkStart w:id="3310" w:name="MCCQCTEMPBM_0000005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E0408EC" w14:textId="77777777" w:rsidTr="006D357F">
        <w:tc>
          <w:tcPr>
            <w:tcW w:w="4027" w:type="dxa"/>
          </w:tcPr>
          <w:bookmarkEnd w:id="3310"/>
          <w:p w14:paraId="3C038492" w14:textId="77777777" w:rsidR="002C5D28" w:rsidRPr="002D141C" w:rsidRDefault="002C5D28" w:rsidP="00F43D0B">
            <w:pPr>
              <w:pStyle w:val="TAH"/>
              <w:rPr>
                <w:szCs w:val="22"/>
                <w:lang w:val="en-GB" w:eastAsia="en-US"/>
              </w:rPr>
            </w:pPr>
            <w:r w:rsidRPr="002D141C">
              <w:rPr>
                <w:szCs w:val="22"/>
                <w:lang w:val="en-GB" w:eastAsia="en-US"/>
              </w:rPr>
              <w:t>Conditional Presence</w:t>
            </w:r>
          </w:p>
        </w:tc>
        <w:tc>
          <w:tcPr>
            <w:tcW w:w="10146" w:type="dxa"/>
          </w:tcPr>
          <w:p w14:paraId="6E0196D3" w14:textId="77777777" w:rsidR="002C5D28" w:rsidRPr="002D141C" w:rsidRDefault="002C5D28" w:rsidP="00F43D0B">
            <w:pPr>
              <w:pStyle w:val="TAH"/>
              <w:rPr>
                <w:szCs w:val="22"/>
                <w:lang w:val="en-GB" w:eastAsia="en-US"/>
              </w:rPr>
            </w:pPr>
            <w:r w:rsidRPr="002D141C">
              <w:rPr>
                <w:szCs w:val="22"/>
                <w:lang w:val="en-GB" w:eastAsia="en-US"/>
              </w:rPr>
              <w:t>Explanation</w:t>
            </w:r>
          </w:p>
        </w:tc>
      </w:tr>
      <w:tr w:rsidR="002C5D28" w:rsidRPr="002D141C" w14:paraId="2048F7D6" w14:textId="77777777" w:rsidTr="006D357F">
        <w:tc>
          <w:tcPr>
            <w:tcW w:w="4027" w:type="dxa"/>
          </w:tcPr>
          <w:p w14:paraId="0BD731B6" w14:textId="77777777" w:rsidR="002C5D28" w:rsidRPr="002D141C" w:rsidRDefault="002C5D28" w:rsidP="00F43D0B">
            <w:pPr>
              <w:pStyle w:val="TAL"/>
              <w:rPr>
                <w:i/>
                <w:szCs w:val="22"/>
                <w:lang w:val="en-GB" w:eastAsia="en-US"/>
              </w:rPr>
            </w:pPr>
            <w:r w:rsidRPr="002D141C">
              <w:rPr>
                <w:i/>
                <w:szCs w:val="22"/>
                <w:lang w:val="en-GB" w:eastAsia="en-US"/>
              </w:rPr>
              <w:t>Segment1</w:t>
            </w:r>
          </w:p>
        </w:tc>
        <w:tc>
          <w:tcPr>
            <w:tcW w:w="10146" w:type="dxa"/>
          </w:tcPr>
          <w:p w14:paraId="599ABCC7" w14:textId="0167016F" w:rsidR="002C5D28" w:rsidRPr="002D141C" w:rsidRDefault="002C5D28" w:rsidP="00F43D0B">
            <w:pPr>
              <w:pStyle w:val="TAL"/>
              <w:rPr>
                <w:szCs w:val="22"/>
                <w:lang w:val="en-GB" w:eastAsia="en-US"/>
              </w:rPr>
            </w:pPr>
            <w:r w:rsidRPr="002D141C">
              <w:rPr>
                <w:szCs w:val="22"/>
                <w:lang w:val="en-GB" w:eastAsia="en-US"/>
              </w:rPr>
              <w:t xml:space="preserve">The field is mandatory present in the first segment of </w:t>
            </w:r>
            <w:r w:rsidRPr="002D141C">
              <w:rPr>
                <w:i/>
                <w:lang w:val="en-GB"/>
              </w:rPr>
              <w:t>SIB8</w:t>
            </w:r>
            <w:r w:rsidRPr="002D141C">
              <w:rPr>
                <w:szCs w:val="22"/>
                <w:lang w:val="en-GB" w:eastAsia="en-US"/>
              </w:rPr>
              <w:t xml:space="preserve">, otherwise it is </w:t>
            </w:r>
            <w:r w:rsidR="009C0754" w:rsidRPr="002D141C">
              <w:rPr>
                <w:szCs w:val="22"/>
                <w:lang w:val="en-GB" w:eastAsia="en-US"/>
              </w:rPr>
              <w:t>absent</w:t>
            </w:r>
            <w:r w:rsidRPr="002D141C">
              <w:rPr>
                <w:szCs w:val="22"/>
                <w:lang w:val="en-GB" w:eastAsia="en-US"/>
              </w:rPr>
              <w:t>.</w:t>
            </w:r>
          </w:p>
        </w:tc>
      </w:tr>
    </w:tbl>
    <w:p w14:paraId="2A58828B" w14:textId="77777777" w:rsidR="005D376B" w:rsidRPr="002D141C" w:rsidRDefault="005D376B" w:rsidP="005D376B"/>
    <w:p w14:paraId="2094D202" w14:textId="77777777" w:rsidR="002C5D28" w:rsidRPr="002D141C" w:rsidRDefault="002C5D28" w:rsidP="002C5D28">
      <w:pPr>
        <w:pStyle w:val="Heading4"/>
        <w:rPr>
          <w:rFonts w:eastAsia="SimSun"/>
          <w:i/>
          <w:noProof/>
          <w:lang w:val="en-GB"/>
        </w:rPr>
      </w:pPr>
      <w:bookmarkStart w:id="3311" w:name="_Toc20425928"/>
      <w:bookmarkStart w:id="3312" w:name="_Toc29321324"/>
      <w:bookmarkStart w:id="3313" w:name="_Toc36219507"/>
      <w:bookmarkStart w:id="3314" w:name="_Toc36220183"/>
      <w:bookmarkStart w:id="3315" w:name="_Toc36513603"/>
      <w:bookmarkStart w:id="3316" w:name="_Toc46449661"/>
      <w:bookmarkStart w:id="3317" w:name="_Toc46489448"/>
      <w:bookmarkStart w:id="3318" w:name="_Toc52495282"/>
      <w:bookmarkStart w:id="3319" w:name="_Toc60781451"/>
      <w:bookmarkStart w:id="3320" w:name="_Toc139021786"/>
      <w:r w:rsidRPr="002D141C">
        <w:rPr>
          <w:rFonts w:eastAsia="SimSun"/>
          <w:lang w:val="en-GB"/>
        </w:rPr>
        <w:t>–</w:t>
      </w:r>
      <w:r w:rsidRPr="002D141C">
        <w:rPr>
          <w:rFonts w:eastAsia="SimSun"/>
          <w:lang w:val="en-GB"/>
        </w:rPr>
        <w:tab/>
      </w:r>
      <w:r w:rsidRPr="002D141C">
        <w:rPr>
          <w:rFonts w:eastAsia="SimSun"/>
          <w:i/>
          <w:noProof/>
          <w:lang w:val="en-GB"/>
        </w:rPr>
        <w:t>SIB9</w:t>
      </w:r>
      <w:bookmarkEnd w:id="3311"/>
      <w:bookmarkEnd w:id="3312"/>
      <w:bookmarkEnd w:id="3313"/>
      <w:bookmarkEnd w:id="3314"/>
      <w:bookmarkEnd w:id="3315"/>
      <w:bookmarkEnd w:id="3316"/>
      <w:bookmarkEnd w:id="3317"/>
      <w:bookmarkEnd w:id="3318"/>
      <w:bookmarkEnd w:id="3319"/>
      <w:bookmarkEnd w:id="3320"/>
    </w:p>
    <w:p w14:paraId="08496375" w14:textId="77777777" w:rsidR="002C5D28" w:rsidRPr="002D141C" w:rsidRDefault="002C5D28" w:rsidP="002C5D28">
      <w:pPr>
        <w:rPr>
          <w:rFonts w:eastAsia="SimSun"/>
        </w:rPr>
      </w:pPr>
      <w:r w:rsidRPr="002D141C">
        <w:rPr>
          <w:i/>
          <w:noProof/>
        </w:rPr>
        <w:t>SIB9</w:t>
      </w:r>
      <w:r w:rsidRPr="002D141C">
        <w:t xml:space="preserve"> contains</w:t>
      </w:r>
      <w:r w:rsidRPr="002D141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2D141C" w:rsidRDefault="002C5D28" w:rsidP="002C5D28">
      <w:pPr>
        <w:pStyle w:val="NO"/>
        <w:rPr>
          <w:lang w:val="en-GB"/>
        </w:rPr>
      </w:pPr>
      <w:r w:rsidRPr="002D141C">
        <w:rPr>
          <w:noProof/>
          <w:lang w:val="en-GB"/>
        </w:rPr>
        <w:t>NOTE:</w:t>
      </w:r>
      <w:r w:rsidRPr="002D141C">
        <w:rPr>
          <w:noProof/>
          <w:lang w:val="en-GB"/>
        </w:rPr>
        <w:tab/>
        <w:t>The UE may use the time information for numerous purposes, possibly involving upper layers e.g. to assist GPS initialisation, to synchronise the UE clock.</w:t>
      </w:r>
    </w:p>
    <w:p w14:paraId="7EA598DA" w14:textId="77777777" w:rsidR="002C5D28" w:rsidRPr="002D141C" w:rsidRDefault="002C5D28" w:rsidP="002C5D28">
      <w:pPr>
        <w:pStyle w:val="TH"/>
        <w:rPr>
          <w:bCs/>
          <w:i/>
          <w:iCs/>
          <w:lang w:val="en-GB"/>
        </w:rPr>
      </w:pPr>
      <w:r w:rsidRPr="002D141C">
        <w:rPr>
          <w:bCs/>
          <w:i/>
          <w:iCs/>
          <w:noProof/>
          <w:lang w:val="en-GB"/>
        </w:rPr>
        <w:t xml:space="preserve">SIB9 </w:t>
      </w:r>
      <w:r w:rsidRPr="002D141C">
        <w:rPr>
          <w:bCs/>
          <w:iCs/>
          <w:noProof/>
          <w:lang w:val="en-GB"/>
        </w:rPr>
        <w:t>information element</w:t>
      </w:r>
    </w:p>
    <w:p w14:paraId="31E5E2F4" w14:textId="77777777" w:rsidR="002C5D28" w:rsidRPr="002D141C" w:rsidRDefault="002C5D28" w:rsidP="002D141C">
      <w:pPr>
        <w:pStyle w:val="PL"/>
        <w:rPr>
          <w:color w:val="808080"/>
        </w:rPr>
      </w:pPr>
      <w:r w:rsidRPr="002D141C">
        <w:rPr>
          <w:color w:val="808080"/>
        </w:rPr>
        <w:t>-- ASN1START</w:t>
      </w:r>
    </w:p>
    <w:p w14:paraId="5B406981" w14:textId="77777777" w:rsidR="002C5D28" w:rsidRPr="002D141C" w:rsidRDefault="002C5D28" w:rsidP="002D141C">
      <w:pPr>
        <w:pStyle w:val="PL"/>
        <w:rPr>
          <w:color w:val="808080"/>
        </w:rPr>
      </w:pPr>
      <w:r w:rsidRPr="002D141C">
        <w:rPr>
          <w:color w:val="808080"/>
        </w:rPr>
        <w:t>-- TAG-SIB9-START</w:t>
      </w:r>
    </w:p>
    <w:p w14:paraId="511C62E9" w14:textId="77777777" w:rsidR="002C5D28" w:rsidRPr="002D141C" w:rsidRDefault="002C5D28" w:rsidP="002D141C">
      <w:pPr>
        <w:pStyle w:val="PL"/>
      </w:pPr>
    </w:p>
    <w:p w14:paraId="490B77CF" w14:textId="77777777" w:rsidR="002C5D28" w:rsidRPr="002D141C" w:rsidRDefault="002C5D28" w:rsidP="002D141C">
      <w:pPr>
        <w:pStyle w:val="PL"/>
      </w:pPr>
      <w:r w:rsidRPr="002D141C">
        <w:t xml:space="preserve">SIB9 ::=                            </w:t>
      </w:r>
      <w:r w:rsidRPr="002D141C">
        <w:rPr>
          <w:color w:val="993366"/>
        </w:rPr>
        <w:t>SEQUENCE</w:t>
      </w:r>
      <w:r w:rsidRPr="002D141C">
        <w:t xml:space="preserve"> {</w:t>
      </w:r>
    </w:p>
    <w:p w14:paraId="58002101" w14:textId="77777777" w:rsidR="002C5D28" w:rsidRPr="002D141C" w:rsidRDefault="002C5D28" w:rsidP="002D141C">
      <w:pPr>
        <w:pStyle w:val="PL"/>
      </w:pPr>
      <w:r w:rsidRPr="002D141C">
        <w:t xml:space="preserve">    timeInfo                            </w:t>
      </w:r>
      <w:r w:rsidRPr="002D141C">
        <w:rPr>
          <w:color w:val="993366"/>
        </w:rPr>
        <w:t>SEQUENCE</w:t>
      </w:r>
      <w:r w:rsidRPr="002D141C">
        <w:t xml:space="preserve"> {</w:t>
      </w:r>
    </w:p>
    <w:p w14:paraId="17FF1748" w14:textId="77777777" w:rsidR="002C5D28" w:rsidRPr="002D141C" w:rsidRDefault="002C5D28" w:rsidP="002D141C">
      <w:pPr>
        <w:pStyle w:val="PL"/>
      </w:pPr>
      <w:r w:rsidRPr="002D141C">
        <w:t xml:space="preserve">        timeInfoUTC                         </w:t>
      </w:r>
      <w:r w:rsidRPr="002D141C">
        <w:rPr>
          <w:color w:val="993366"/>
        </w:rPr>
        <w:t>INTEGER</w:t>
      </w:r>
      <w:r w:rsidRPr="002D141C">
        <w:t xml:space="preserve"> (0..549755813887),</w:t>
      </w:r>
    </w:p>
    <w:p w14:paraId="302CD88F" w14:textId="77777777" w:rsidR="002C5D28" w:rsidRPr="002D141C" w:rsidRDefault="002C5D28" w:rsidP="002D141C">
      <w:pPr>
        <w:pStyle w:val="PL"/>
        <w:rPr>
          <w:color w:val="808080"/>
        </w:rPr>
      </w:pPr>
      <w:r w:rsidRPr="002D141C">
        <w:t xml:space="preserve">        dayLightSavingTime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 xml:space="preserve">,   </w:t>
      </w:r>
      <w:r w:rsidRPr="002D141C">
        <w:rPr>
          <w:color w:val="808080"/>
        </w:rPr>
        <w:t>-- Need R</w:t>
      </w:r>
    </w:p>
    <w:p w14:paraId="437CB0A7" w14:textId="77777777" w:rsidR="002C5D28" w:rsidRPr="002D141C" w:rsidRDefault="002C5D28" w:rsidP="002D141C">
      <w:pPr>
        <w:pStyle w:val="PL"/>
        <w:rPr>
          <w:color w:val="808080"/>
        </w:rPr>
      </w:pPr>
      <w:r w:rsidRPr="002D141C">
        <w:t xml:space="preserve">        leapSeconds                         </w:t>
      </w:r>
      <w:r w:rsidRPr="002D141C">
        <w:rPr>
          <w:color w:val="993366"/>
        </w:rPr>
        <w:t>INTEGER</w:t>
      </w:r>
      <w:r w:rsidRPr="002D141C">
        <w:t xml:space="preserve"> (-127..128)                     </w:t>
      </w:r>
      <w:r w:rsidRPr="002D141C">
        <w:rPr>
          <w:color w:val="993366"/>
        </w:rPr>
        <w:t>OPTIONAL</w:t>
      </w:r>
      <w:r w:rsidRPr="002D141C">
        <w:t xml:space="preserve">,   </w:t>
      </w:r>
      <w:r w:rsidRPr="002D141C">
        <w:rPr>
          <w:color w:val="808080"/>
        </w:rPr>
        <w:t>-- Need R</w:t>
      </w:r>
    </w:p>
    <w:p w14:paraId="2191D42E" w14:textId="77777777" w:rsidR="002C5D28" w:rsidRPr="002D141C" w:rsidRDefault="002C5D28" w:rsidP="002D141C">
      <w:pPr>
        <w:pStyle w:val="PL"/>
        <w:rPr>
          <w:color w:val="808080"/>
        </w:rPr>
      </w:pPr>
      <w:r w:rsidRPr="002D141C">
        <w:t xml:space="preserve">        localTimeOffset                     </w:t>
      </w:r>
      <w:r w:rsidRPr="002D141C">
        <w:rPr>
          <w:color w:val="993366"/>
        </w:rPr>
        <w:t>INTEGER</w:t>
      </w:r>
      <w:r w:rsidRPr="002D141C">
        <w:t xml:space="preserve"> (-63..64)                       </w:t>
      </w:r>
      <w:r w:rsidRPr="002D141C">
        <w:rPr>
          <w:color w:val="993366"/>
        </w:rPr>
        <w:t>OPTIONAL</w:t>
      </w:r>
      <w:r w:rsidRPr="002D141C">
        <w:t xml:space="preserve">    </w:t>
      </w:r>
      <w:r w:rsidRPr="002D141C">
        <w:rPr>
          <w:color w:val="808080"/>
        </w:rPr>
        <w:t>-- Need R</w:t>
      </w:r>
    </w:p>
    <w:p w14:paraId="7285B68F"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0EB98197"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DAD3839" w14:textId="77777777" w:rsidR="002C5D28" w:rsidRPr="002D141C" w:rsidRDefault="002C5D28" w:rsidP="002D141C">
      <w:pPr>
        <w:pStyle w:val="PL"/>
      </w:pPr>
      <w:r w:rsidRPr="002D141C">
        <w:t xml:space="preserve">    ...</w:t>
      </w:r>
    </w:p>
    <w:p w14:paraId="7952CFA6" w14:textId="77777777" w:rsidR="002C5D28" w:rsidRPr="002D141C" w:rsidRDefault="002C5D28" w:rsidP="002D141C">
      <w:pPr>
        <w:pStyle w:val="PL"/>
      </w:pPr>
      <w:r w:rsidRPr="002D141C">
        <w:t>}</w:t>
      </w:r>
    </w:p>
    <w:p w14:paraId="78F517B3" w14:textId="77777777" w:rsidR="002C5D28" w:rsidRPr="002D141C" w:rsidRDefault="002C5D28" w:rsidP="002D141C">
      <w:pPr>
        <w:pStyle w:val="PL"/>
      </w:pPr>
    </w:p>
    <w:p w14:paraId="6D9B2CBB" w14:textId="77777777" w:rsidR="002C5D28" w:rsidRPr="002D141C" w:rsidRDefault="002C5D28" w:rsidP="002D141C">
      <w:pPr>
        <w:pStyle w:val="PL"/>
        <w:rPr>
          <w:color w:val="808080"/>
        </w:rPr>
      </w:pPr>
      <w:r w:rsidRPr="002D141C">
        <w:rPr>
          <w:color w:val="808080"/>
        </w:rPr>
        <w:t>-- TAG-SIB9-STOP</w:t>
      </w:r>
    </w:p>
    <w:p w14:paraId="750FE1C4" w14:textId="77777777" w:rsidR="002C5D28" w:rsidRPr="002D141C" w:rsidRDefault="002C5D28" w:rsidP="002D141C">
      <w:pPr>
        <w:pStyle w:val="PL"/>
        <w:rPr>
          <w:color w:val="808080"/>
        </w:rPr>
      </w:pPr>
      <w:r w:rsidRPr="002D141C">
        <w:rPr>
          <w:color w:val="808080"/>
        </w:rPr>
        <w:t>-- ASN1STOP</w:t>
      </w:r>
    </w:p>
    <w:p w14:paraId="7D550254" w14:textId="77777777" w:rsidR="002C5D28" w:rsidRPr="002D141C" w:rsidRDefault="002C5D28" w:rsidP="002C5D28">
      <w:pPr>
        <w:rPr>
          <w:lang w:eastAsia="en-US"/>
        </w:rPr>
      </w:pPr>
      <w:bookmarkStart w:id="3321" w:name="MCCQCTEMPBM_0000005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5839086" w14:textId="77777777" w:rsidTr="006D357F">
        <w:tc>
          <w:tcPr>
            <w:tcW w:w="14281" w:type="dxa"/>
          </w:tcPr>
          <w:bookmarkEnd w:id="3321"/>
          <w:p w14:paraId="41474089" w14:textId="77777777" w:rsidR="002C5D28" w:rsidRPr="002D141C" w:rsidRDefault="002C5D28" w:rsidP="00F43D0B">
            <w:pPr>
              <w:pStyle w:val="TAH"/>
              <w:rPr>
                <w:szCs w:val="22"/>
                <w:lang w:val="en-GB" w:eastAsia="en-US"/>
              </w:rPr>
            </w:pPr>
            <w:r w:rsidRPr="002D141C">
              <w:rPr>
                <w:i/>
                <w:szCs w:val="22"/>
                <w:lang w:val="en-GB" w:eastAsia="en-US"/>
              </w:rPr>
              <w:t xml:space="preserve">SIB9 </w:t>
            </w:r>
            <w:r w:rsidRPr="002D141C">
              <w:rPr>
                <w:szCs w:val="22"/>
                <w:lang w:val="en-GB" w:eastAsia="en-US"/>
              </w:rPr>
              <w:t>field descriptions</w:t>
            </w:r>
          </w:p>
        </w:tc>
      </w:tr>
      <w:tr w:rsidR="001C4F8B" w:rsidRPr="002D141C" w14:paraId="3B9DD56B" w14:textId="77777777" w:rsidTr="006D357F">
        <w:tc>
          <w:tcPr>
            <w:tcW w:w="14281" w:type="dxa"/>
          </w:tcPr>
          <w:p w14:paraId="034C4CD6" w14:textId="77777777" w:rsidR="002C5D28" w:rsidRPr="002D141C" w:rsidRDefault="002C5D28" w:rsidP="00F43D0B">
            <w:pPr>
              <w:pStyle w:val="TAL"/>
              <w:rPr>
                <w:szCs w:val="22"/>
                <w:lang w:val="en-GB" w:eastAsia="en-US"/>
              </w:rPr>
            </w:pPr>
            <w:r w:rsidRPr="002D141C">
              <w:rPr>
                <w:b/>
                <w:i/>
                <w:szCs w:val="22"/>
                <w:lang w:val="en-GB" w:eastAsia="en-US"/>
              </w:rPr>
              <w:t>dayLightSavingTime</w:t>
            </w:r>
          </w:p>
          <w:p w14:paraId="212C4D4A" w14:textId="59438666" w:rsidR="002C5D28" w:rsidRPr="002D141C" w:rsidRDefault="002C5D28" w:rsidP="00F43D0B">
            <w:pPr>
              <w:pStyle w:val="TAL"/>
              <w:rPr>
                <w:szCs w:val="22"/>
                <w:lang w:val="en-GB" w:eastAsia="en-US"/>
              </w:rPr>
            </w:pPr>
            <w:r w:rsidRPr="002D141C">
              <w:rPr>
                <w:szCs w:val="22"/>
                <w:lang w:val="en-GB" w:eastAsia="en-US"/>
              </w:rPr>
              <w:t>Indicates if and how daylight-saving time (DST) is applied to obtain the local time.</w:t>
            </w:r>
            <w:r w:rsidR="003F2EA6" w:rsidRPr="002D141C">
              <w:rPr>
                <w:szCs w:val="22"/>
                <w:lang w:val="en-GB"/>
              </w:rPr>
              <w:t xml:space="preserve"> </w:t>
            </w:r>
            <w:r w:rsidR="003F2EA6" w:rsidRPr="002D141C">
              <w:rPr>
                <w:lang w:val="en-GB"/>
              </w:rPr>
              <w:t xml:space="preserve">The semantics </w:t>
            </w:r>
            <w:r w:rsidR="00033B0E" w:rsidRPr="002D141C">
              <w:rPr>
                <w:lang w:val="en-GB"/>
              </w:rPr>
              <w:t>are</w:t>
            </w:r>
            <w:r w:rsidR="003F2EA6" w:rsidRPr="002D141C">
              <w:rPr>
                <w:lang w:val="en-GB"/>
              </w:rPr>
              <w:t xml:space="preserve"> the same as the semantics of the</w:t>
            </w:r>
            <w:r w:rsidR="003F2EA6" w:rsidRPr="002D141C">
              <w:rPr>
                <w:bCs/>
                <w:i/>
                <w:kern w:val="2"/>
                <w:lang w:val="en-GB" w:eastAsia="ja-JP"/>
              </w:rPr>
              <w:t xml:space="preserve"> Daylight Saving Time</w:t>
            </w:r>
            <w:r w:rsidR="003F2EA6" w:rsidRPr="002D141C">
              <w:rPr>
                <w:lang w:val="en-GB"/>
              </w:rPr>
              <w:t xml:space="preserve"> IE in </w:t>
            </w:r>
            <w:r w:rsidR="003F2EA6" w:rsidRPr="002D141C">
              <w:rPr>
                <w:lang w:val="en-GB" w:eastAsia="ko-KR"/>
              </w:rPr>
              <w:t>TS 24.501 [23]</w:t>
            </w:r>
            <w:r w:rsidR="003F2EA6" w:rsidRPr="002D141C">
              <w:rPr>
                <w:lang w:val="en-GB"/>
              </w:rPr>
              <w:t xml:space="preserve"> and TS 24.008 </w:t>
            </w:r>
            <w:r w:rsidR="003F2EA6" w:rsidRPr="002D141C">
              <w:rPr>
                <w:lang w:val="en-GB" w:eastAsia="ja-JP"/>
              </w:rPr>
              <w:t>[</w:t>
            </w:r>
            <w:r w:rsidR="00A977CC" w:rsidRPr="002D141C">
              <w:rPr>
                <w:lang w:val="en-GB" w:eastAsia="ja-JP"/>
              </w:rPr>
              <w:t>38</w:t>
            </w:r>
            <w:r w:rsidR="003F2EA6" w:rsidRPr="002D141C">
              <w:rPr>
                <w:lang w:val="en-GB" w:eastAsia="ja-JP"/>
              </w:rPr>
              <w:t>].</w:t>
            </w:r>
            <w:r w:rsidR="003F2EA6" w:rsidRPr="002D141C">
              <w:rPr>
                <w:lang w:val="en-GB"/>
              </w:rPr>
              <w:t xml:space="preserve"> </w:t>
            </w:r>
            <w:r w:rsidR="003F2EA6" w:rsidRPr="002D141C">
              <w:rPr>
                <w:iCs/>
                <w:noProof/>
                <w:lang w:val="en-GB" w:eastAsia="ja-JP"/>
              </w:rPr>
              <w:t>The first/leftmost bit of the bit string contains the b2 of octet 3 and the second bit of the bit string contains b1 of octet 3 in the value part of the</w:t>
            </w:r>
            <w:r w:rsidR="003F2EA6" w:rsidRPr="002D141C">
              <w:rPr>
                <w:lang w:val="en-GB" w:eastAsia="ja-JP"/>
              </w:rPr>
              <w:t xml:space="preserve"> </w:t>
            </w:r>
            <w:r w:rsidR="003F2EA6" w:rsidRPr="002D141C">
              <w:rPr>
                <w:i/>
                <w:iCs/>
                <w:noProof/>
                <w:lang w:val="en-GB" w:eastAsia="ja-JP"/>
              </w:rPr>
              <w:t>Daylight Saving Time</w:t>
            </w:r>
            <w:r w:rsidR="003F2EA6" w:rsidRPr="002D141C">
              <w:rPr>
                <w:iCs/>
                <w:noProof/>
                <w:lang w:val="en-GB" w:eastAsia="ja-JP"/>
              </w:rPr>
              <w:t xml:space="preserve"> IE in </w:t>
            </w:r>
            <w:r w:rsidR="003F2EA6" w:rsidRPr="002D141C">
              <w:rPr>
                <w:lang w:val="en-GB"/>
              </w:rPr>
              <w:t xml:space="preserve">TS 24.008 </w:t>
            </w:r>
            <w:r w:rsidR="003F2EA6" w:rsidRPr="002D141C">
              <w:rPr>
                <w:lang w:val="en-GB" w:eastAsia="ja-JP"/>
              </w:rPr>
              <w:t>[</w:t>
            </w:r>
            <w:r w:rsidR="00A977CC" w:rsidRPr="002D141C">
              <w:rPr>
                <w:lang w:val="en-GB" w:eastAsia="ja-JP"/>
              </w:rPr>
              <w:t>38</w:t>
            </w:r>
            <w:r w:rsidR="003F2EA6" w:rsidRPr="002D141C">
              <w:rPr>
                <w:lang w:val="en-GB" w:eastAsia="ja-JP"/>
              </w:rPr>
              <w:t>].</w:t>
            </w:r>
          </w:p>
        </w:tc>
      </w:tr>
      <w:tr w:rsidR="001C4F8B" w:rsidRPr="002D141C" w14:paraId="6EFE69B2" w14:textId="77777777" w:rsidTr="006D357F">
        <w:tc>
          <w:tcPr>
            <w:tcW w:w="14281" w:type="dxa"/>
          </w:tcPr>
          <w:p w14:paraId="311149EE" w14:textId="77777777" w:rsidR="002C5D28" w:rsidRPr="002D141C" w:rsidRDefault="002C5D28" w:rsidP="00F43D0B">
            <w:pPr>
              <w:pStyle w:val="TAL"/>
              <w:rPr>
                <w:szCs w:val="22"/>
                <w:lang w:val="en-GB" w:eastAsia="en-US"/>
              </w:rPr>
            </w:pPr>
            <w:r w:rsidRPr="002D141C">
              <w:rPr>
                <w:b/>
                <w:i/>
                <w:szCs w:val="22"/>
                <w:lang w:val="en-GB" w:eastAsia="en-US"/>
              </w:rPr>
              <w:t>leapSeconds</w:t>
            </w:r>
          </w:p>
          <w:p w14:paraId="7F4E040D" w14:textId="77777777" w:rsidR="002C5D28" w:rsidRPr="002D141C" w:rsidRDefault="002C5D28" w:rsidP="00F43D0B">
            <w:pPr>
              <w:pStyle w:val="TAL"/>
              <w:rPr>
                <w:szCs w:val="22"/>
                <w:lang w:val="en-GB" w:eastAsia="en-US"/>
              </w:rPr>
            </w:pPr>
            <w:r w:rsidRPr="002D141C">
              <w:rPr>
                <w:szCs w:val="22"/>
                <w:lang w:val="en-GB" w:eastAsia="en-US"/>
              </w:rPr>
              <w:t>Number of leap seconds offset between GPS Time and UTC. UTC and GPS time are related i.e. GPS time -leapSeconds = UTC time.</w:t>
            </w:r>
          </w:p>
        </w:tc>
      </w:tr>
      <w:tr w:rsidR="001C4F8B" w:rsidRPr="002D141C" w14:paraId="2CEFDD9B" w14:textId="77777777" w:rsidTr="006D357F">
        <w:tc>
          <w:tcPr>
            <w:tcW w:w="14281" w:type="dxa"/>
          </w:tcPr>
          <w:p w14:paraId="3129BEFC" w14:textId="77777777" w:rsidR="002C5D28" w:rsidRPr="002D141C" w:rsidRDefault="002C5D28" w:rsidP="00F43D0B">
            <w:pPr>
              <w:pStyle w:val="TAL"/>
              <w:rPr>
                <w:szCs w:val="22"/>
                <w:lang w:val="en-GB" w:eastAsia="en-US"/>
              </w:rPr>
            </w:pPr>
            <w:r w:rsidRPr="002D141C">
              <w:rPr>
                <w:b/>
                <w:i/>
                <w:szCs w:val="22"/>
                <w:lang w:val="en-GB" w:eastAsia="en-US"/>
              </w:rPr>
              <w:t>localTimeOffset</w:t>
            </w:r>
          </w:p>
          <w:p w14:paraId="2990A3FD" w14:textId="77777777" w:rsidR="002C5D28" w:rsidRPr="002D141C" w:rsidRDefault="002C5D28" w:rsidP="00F43D0B">
            <w:pPr>
              <w:pStyle w:val="TAL"/>
              <w:rPr>
                <w:szCs w:val="22"/>
                <w:lang w:val="en-GB" w:eastAsia="en-US"/>
              </w:rPr>
            </w:pPr>
            <w:r w:rsidRPr="002D141C">
              <w:rPr>
                <w:szCs w:val="22"/>
                <w:lang w:val="en-GB" w:eastAsia="en-US"/>
              </w:rPr>
              <w:t>Offset between UTC and local time in units of 15 minutes. Actual value = field value * 15 minutes. Local time of the day is calculated as UTC time + localTimeOffset.</w:t>
            </w:r>
          </w:p>
        </w:tc>
      </w:tr>
      <w:tr w:rsidR="002C5D28" w:rsidRPr="002D141C" w14:paraId="5C0D4279" w14:textId="77777777" w:rsidTr="006D357F">
        <w:tc>
          <w:tcPr>
            <w:tcW w:w="14281" w:type="dxa"/>
          </w:tcPr>
          <w:p w14:paraId="09153BBC" w14:textId="77777777" w:rsidR="002C5D28" w:rsidRPr="002D141C" w:rsidRDefault="002C5D28" w:rsidP="00F43D0B">
            <w:pPr>
              <w:pStyle w:val="TAL"/>
              <w:rPr>
                <w:szCs w:val="22"/>
                <w:lang w:val="en-GB" w:eastAsia="en-US"/>
              </w:rPr>
            </w:pPr>
            <w:r w:rsidRPr="002D141C">
              <w:rPr>
                <w:b/>
                <w:i/>
                <w:szCs w:val="22"/>
                <w:lang w:val="en-GB" w:eastAsia="en-US"/>
              </w:rPr>
              <w:t>timeInfoUTC</w:t>
            </w:r>
          </w:p>
          <w:p w14:paraId="0EA14629" w14:textId="45329DD6" w:rsidR="002C5D28" w:rsidRPr="002D141C" w:rsidRDefault="002C5D28" w:rsidP="00F43D0B">
            <w:pPr>
              <w:pStyle w:val="TAL"/>
              <w:rPr>
                <w:szCs w:val="22"/>
                <w:lang w:val="en-GB" w:eastAsia="en-US"/>
              </w:rPr>
            </w:pPr>
            <w:r w:rsidRPr="002D141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2D141C">
              <w:rPr>
                <w:szCs w:val="22"/>
                <w:lang w:val="en-GB" w:eastAsia="en-US"/>
              </w:rPr>
              <w:t xml:space="preserve">determining </w:t>
            </w:r>
            <w:r w:rsidRPr="002D141C">
              <w:rPr>
                <w:szCs w:val="22"/>
                <w:lang w:val="en-GB" w:eastAsia="en-US"/>
              </w:rPr>
              <w:t xml:space="preserve">changes in system information, i.e. changes of </w:t>
            </w:r>
            <w:r w:rsidRPr="002D141C">
              <w:rPr>
                <w:i/>
                <w:lang w:val="en-GB"/>
              </w:rPr>
              <w:t>timeInfoUTC</w:t>
            </w:r>
            <w:r w:rsidRPr="002D141C">
              <w:rPr>
                <w:szCs w:val="22"/>
                <w:lang w:val="en-GB" w:eastAsia="en-US"/>
              </w:rPr>
              <w:t xml:space="preserve"> should neither result in system information change notifications nor in a modification of </w:t>
            </w:r>
            <w:r w:rsidR="003F2EA6" w:rsidRPr="002D141C">
              <w:rPr>
                <w:i/>
                <w:lang w:val="en-GB"/>
              </w:rPr>
              <w:t>v</w:t>
            </w:r>
            <w:r w:rsidRPr="002D141C">
              <w:rPr>
                <w:i/>
                <w:lang w:val="en-GB"/>
              </w:rPr>
              <w:t>alueTag</w:t>
            </w:r>
            <w:r w:rsidRPr="002D141C">
              <w:rPr>
                <w:szCs w:val="22"/>
                <w:lang w:val="en-GB" w:eastAsia="en-US"/>
              </w:rPr>
              <w:t xml:space="preserve"> in </w:t>
            </w:r>
            <w:r w:rsidRPr="002D141C">
              <w:rPr>
                <w:i/>
                <w:lang w:val="en-GB"/>
              </w:rPr>
              <w:t>SIB1</w:t>
            </w:r>
            <w:r w:rsidRPr="002D141C">
              <w:rPr>
                <w:szCs w:val="22"/>
                <w:lang w:val="en-GB" w:eastAsia="en-US"/>
              </w:rPr>
              <w:t>.</w:t>
            </w:r>
          </w:p>
        </w:tc>
      </w:tr>
    </w:tbl>
    <w:p w14:paraId="03BC02EA" w14:textId="77777777" w:rsidR="002C5D28" w:rsidRPr="002D141C" w:rsidRDefault="002C5D28" w:rsidP="002C5D28">
      <w:pPr>
        <w:rPr>
          <w:lang w:eastAsia="en-US"/>
        </w:rPr>
      </w:pPr>
    </w:p>
    <w:p w14:paraId="5EC86E26" w14:textId="77777777" w:rsidR="002C5D28" w:rsidRPr="002D141C" w:rsidRDefault="002C5D28" w:rsidP="002C5D28">
      <w:pPr>
        <w:pStyle w:val="NO"/>
        <w:rPr>
          <w:lang w:val="en-GB"/>
        </w:rPr>
      </w:pPr>
      <w:r w:rsidRPr="002D141C">
        <w:rPr>
          <w:lang w:val="en-GB"/>
        </w:rPr>
        <w:t>NOTE 1:</w:t>
      </w:r>
      <w:r w:rsidRPr="002D141C">
        <w:rPr>
          <w:lang w:val="en-GB"/>
        </w:rPr>
        <w:tab/>
        <w:t xml:space="preserve">The UE may use this field together with the </w:t>
      </w:r>
      <w:r w:rsidRPr="002D141C">
        <w:rPr>
          <w:i/>
          <w:lang w:val="en-GB"/>
        </w:rPr>
        <w:t>leapSeconds</w:t>
      </w:r>
      <w:r w:rsidRPr="002D141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2D141C" w:rsidRDefault="002C5D28" w:rsidP="002C5D28"/>
    <w:p w14:paraId="292F3C12" w14:textId="77777777" w:rsidR="002C5D28" w:rsidRPr="002D141C" w:rsidRDefault="002C5D28" w:rsidP="002C5D28">
      <w:pPr>
        <w:pStyle w:val="Heading3"/>
        <w:rPr>
          <w:lang w:val="en-GB"/>
        </w:rPr>
      </w:pPr>
      <w:bookmarkStart w:id="3322" w:name="_Toc20425929"/>
      <w:bookmarkStart w:id="3323" w:name="_Toc29321325"/>
      <w:bookmarkStart w:id="3324" w:name="_Toc36219508"/>
      <w:bookmarkStart w:id="3325" w:name="_Toc36220184"/>
      <w:bookmarkStart w:id="3326" w:name="_Toc36513604"/>
      <w:bookmarkStart w:id="3327" w:name="_Toc46449662"/>
      <w:bookmarkStart w:id="3328" w:name="_Toc46489449"/>
      <w:bookmarkStart w:id="3329" w:name="_Toc52495283"/>
      <w:bookmarkStart w:id="3330" w:name="_Toc60781452"/>
      <w:bookmarkStart w:id="3331" w:name="_Toc139021787"/>
      <w:r w:rsidRPr="002D141C">
        <w:rPr>
          <w:lang w:val="en-GB"/>
        </w:rPr>
        <w:t>6.3.2</w:t>
      </w:r>
      <w:r w:rsidRPr="002D141C">
        <w:rPr>
          <w:lang w:val="en-GB"/>
        </w:rPr>
        <w:tab/>
        <w:t>Radio resource control information elements</w:t>
      </w:r>
      <w:bookmarkEnd w:id="3322"/>
      <w:bookmarkEnd w:id="3323"/>
      <w:bookmarkEnd w:id="3324"/>
      <w:bookmarkEnd w:id="3325"/>
      <w:bookmarkEnd w:id="3326"/>
      <w:bookmarkEnd w:id="3327"/>
      <w:bookmarkEnd w:id="3328"/>
      <w:bookmarkEnd w:id="3329"/>
      <w:bookmarkEnd w:id="3330"/>
      <w:bookmarkEnd w:id="3331"/>
    </w:p>
    <w:p w14:paraId="142047D2" w14:textId="77777777" w:rsidR="002C5D28" w:rsidRPr="002D141C" w:rsidRDefault="002C5D28" w:rsidP="002C5D28">
      <w:pPr>
        <w:pStyle w:val="Heading4"/>
        <w:rPr>
          <w:lang w:val="en-GB"/>
        </w:rPr>
      </w:pPr>
      <w:bookmarkStart w:id="3332" w:name="_Toc20425930"/>
      <w:bookmarkStart w:id="3333" w:name="_Toc29321326"/>
      <w:bookmarkStart w:id="3334" w:name="_Toc36219509"/>
      <w:bookmarkStart w:id="3335" w:name="_Toc36220185"/>
      <w:bookmarkStart w:id="3336" w:name="_Toc36513605"/>
      <w:bookmarkStart w:id="3337" w:name="_Toc46449663"/>
      <w:bookmarkStart w:id="3338" w:name="_Toc46489450"/>
      <w:bookmarkStart w:id="3339" w:name="_Toc52495284"/>
      <w:bookmarkStart w:id="3340" w:name="_Toc60781453"/>
      <w:bookmarkStart w:id="3341" w:name="_Toc139021788"/>
      <w:r w:rsidRPr="002D141C">
        <w:rPr>
          <w:lang w:val="en-GB"/>
        </w:rPr>
        <w:t>–</w:t>
      </w:r>
      <w:r w:rsidRPr="002D141C">
        <w:rPr>
          <w:lang w:val="en-GB"/>
        </w:rPr>
        <w:tab/>
      </w:r>
      <w:r w:rsidRPr="002D141C">
        <w:rPr>
          <w:i/>
          <w:lang w:val="en-GB"/>
        </w:rPr>
        <w:t>AdditionalSpectrumEmission</w:t>
      </w:r>
      <w:bookmarkEnd w:id="3332"/>
      <w:bookmarkEnd w:id="3333"/>
      <w:bookmarkEnd w:id="3334"/>
      <w:bookmarkEnd w:id="3335"/>
      <w:bookmarkEnd w:id="3336"/>
      <w:bookmarkEnd w:id="3337"/>
      <w:bookmarkEnd w:id="3338"/>
      <w:bookmarkEnd w:id="3339"/>
      <w:bookmarkEnd w:id="3340"/>
      <w:bookmarkEnd w:id="3341"/>
    </w:p>
    <w:p w14:paraId="35700F7E" w14:textId="487F8AFB" w:rsidR="002C5D28" w:rsidRPr="002D141C" w:rsidRDefault="002C5D28" w:rsidP="002C5D28">
      <w:r w:rsidRPr="002D141C">
        <w:t xml:space="preserve">The IE </w:t>
      </w:r>
      <w:r w:rsidRPr="002D141C">
        <w:rPr>
          <w:i/>
        </w:rPr>
        <w:t>AdditionalSpectrumEmission</w:t>
      </w:r>
      <w:r w:rsidRPr="002D141C">
        <w:t xml:space="preserve"> is used to indicate emission requirements to be fulfilled by the UE (see </w:t>
      </w:r>
      <w:r w:rsidR="00484037" w:rsidRPr="002D141C">
        <w:t>TS 38.101</w:t>
      </w:r>
      <w:r w:rsidR="005E33F0" w:rsidRPr="002D141C">
        <w:t>-1</w:t>
      </w:r>
      <w:r w:rsidR="00484037" w:rsidRPr="002D141C">
        <w:t xml:space="preserve"> [15]</w:t>
      </w:r>
      <w:r w:rsidRPr="002D141C">
        <w:t xml:space="preserve">, </w:t>
      </w:r>
      <w:r w:rsidR="003E5807" w:rsidRPr="002D141C">
        <w:t>clause 6.2.3</w:t>
      </w:r>
      <w:r w:rsidR="00350096" w:rsidRPr="002D141C">
        <w:t>/6.2A.3</w:t>
      </w:r>
      <w:r w:rsidR="004F70FE" w:rsidRPr="002D141C">
        <w:t>, and TS 38.101-2 [39], clause 6.2.3</w:t>
      </w:r>
      <w:r w:rsidR="00350096" w:rsidRPr="002D141C">
        <w:t>/6.2A.3</w:t>
      </w:r>
      <w:r w:rsidRPr="002D141C">
        <w:t>)</w:t>
      </w:r>
      <w:r w:rsidR="00235CAB" w:rsidRPr="002D141C">
        <w:t>.</w:t>
      </w:r>
    </w:p>
    <w:p w14:paraId="270F2433" w14:textId="77777777" w:rsidR="002C5D28" w:rsidRPr="002D141C" w:rsidRDefault="002C5D28" w:rsidP="002C5D28">
      <w:pPr>
        <w:pStyle w:val="TH"/>
        <w:rPr>
          <w:lang w:val="en-GB"/>
        </w:rPr>
      </w:pPr>
      <w:r w:rsidRPr="002D141C">
        <w:rPr>
          <w:i/>
          <w:lang w:val="en-GB"/>
        </w:rPr>
        <w:t>AdditionalSpectrumEmission</w:t>
      </w:r>
      <w:r w:rsidRPr="002D141C">
        <w:rPr>
          <w:lang w:val="en-GB"/>
        </w:rPr>
        <w:t xml:space="preserve"> information element</w:t>
      </w:r>
    </w:p>
    <w:p w14:paraId="0AEC80B0" w14:textId="77777777" w:rsidR="002C5D28" w:rsidRPr="002D141C" w:rsidRDefault="002C5D28" w:rsidP="002D141C">
      <w:pPr>
        <w:pStyle w:val="PL"/>
        <w:rPr>
          <w:color w:val="808080"/>
        </w:rPr>
      </w:pPr>
      <w:r w:rsidRPr="002D141C">
        <w:rPr>
          <w:color w:val="808080"/>
        </w:rPr>
        <w:t>-- ASN1START</w:t>
      </w:r>
    </w:p>
    <w:p w14:paraId="2E119058" w14:textId="77777777" w:rsidR="002C5D28" w:rsidRPr="002D141C" w:rsidRDefault="002C5D28" w:rsidP="002D141C">
      <w:pPr>
        <w:pStyle w:val="PL"/>
        <w:rPr>
          <w:color w:val="808080"/>
        </w:rPr>
      </w:pPr>
      <w:r w:rsidRPr="002D141C">
        <w:rPr>
          <w:color w:val="808080"/>
        </w:rPr>
        <w:t>-- TAG-ADDITIONALSPECTRUMEMISSION-START</w:t>
      </w:r>
    </w:p>
    <w:p w14:paraId="72DB407B" w14:textId="77777777" w:rsidR="002C5D28" w:rsidRPr="002D141C" w:rsidRDefault="002C5D28" w:rsidP="002D141C">
      <w:pPr>
        <w:pStyle w:val="PL"/>
      </w:pPr>
    </w:p>
    <w:p w14:paraId="60459795" w14:textId="77777777" w:rsidR="002C5D28" w:rsidRPr="002D141C" w:rsidRDefault="002C5D28" w:rsidP="002D141C">
      <w:pPr>
        <w:pStyle w:val="PL"/>
      </w:pPr>
      <w:r w:rsidRPr="002D141C">
        <w:t xml:space="preserve">AdditionalSpectrumEmission ::=              </w:t>
      </w:r>
      <w:r w:rsidRPr="002D141C">
        <w:rPr>
          <w:color w:val="993366"/>
        </w:rPr>
        <w:t>INTEGER</w:t>
      </w:r>
      <w:r w:rsidRPr="002D141C">
        <w:t xml:space="preserve"> (0..7)</w:t>
      </w:r>
    </w:p>
    <w:p w14:paraId="68D5145B" w14:textId="77777777" w:rsidR="002C5D28" w:rsidRPr="002D141C" w:rsidRDefault="002C5D28" w:rsidP="002D141C">
      <w:pPr>
        <w:pStyle w:val="PL"/>
      </w:pPr>
    </w:p>
    <w:p w14:paraId="517AD01B" w14:textId="77777777" w:rsidR="002C5D28" w:rsidRPr="002D141C" w:rsidRDefault="002C5D28" w:rsidP="002D141C">
      <w:pPr>
        <w:pStyle w:val="PL"/>
        <w:rPr>
          <w:color w:val="808080"/>
        </w:rPr>
      </w:pPr>
      <w:r w:rsidRPr="002D141C">
        <w:rPr>
          <w:color w:val="808080"/>
        </w:rPr>
        <w:t>-- TAG-ADDITIONALSPECTRUMEMISSION-STOP</w:t>
      </w:r>
    </w:p>
    <w:p w14:paraId="6F8E8EF9" w14:textId="77777777" w:rsidR="002C5D28" w:rsidRPr="002D141C" w:rsidRDefault="002C5D28" w:rsidP="002D141C">
      <w:pPr>
        <w:pStyle w:val="PL"/>
        <w:rPr>
          <w:color w:val="808080"/>
        </w:rPr>
      </w:pPr>
      <w:r w:rsidRPr="002D141C">
        <w:rPr>
          <w:color w:val="808080"/>
        </w:rPr>
        <w:t>-- ASN1STOP</w:t>
      </w:r>
    </w:p>
    <w:p w14:paraId="4B0FC744" w14:textId="77777777" w:rsidR="002C5D28" w:rsidRPr="002D141C" w:rsidRDefault="002C5D28" w:rsidP="002C5D28"/>
    <w:p w14:paraId="375C4941" w14:textId="77777777" w:rsidR="002C5D28" w:rsidRPr="002D141C" w:rsidRDefault="002C5D28" w:rsidP="002C5D28">
      <w:pPr>
        <w:pStyle w:val="Heading4"/>
        <w:rPr>
          <w:lang w:val="en-GB"/>
        </w:rPr>
      </w:pPr>
      <w:bookmarkStart w:id="3342" w:name="_Toc20425931"/>
      <w:bookmarkStart w:id="3343" w:name="_Toc29321327"/>
      <w:bookmarkStart w:id="3344" w:name="_Toc36219510"/>
      <w:bookmarkStart w:id="3345" w:name="_Toc36220186"/>
      <w:bookmarkStart w:id="3346" w:name="_Toc36513606"/>
      <w:bookmarkStart w:id="3347" w:name="_Toc46449664"/>
      <w:bookmarkStart w:id="3348" w:name="_Toc46489451"/>
      <w:bookmarkStart w:id="3349" w:name="_Toc52495285"/>
      <w:bookmarkStart w:id="3350" w:name="_Toc60781454"/>
      <w:bookmarkStart w:id="3351" w:name="_Toc139021789"/>
      <w:r w:rsidRPr="002D141C">
        <w:rPr>
          <w:lang w:val="en-GB"/>
        </w:rPr>
        <w:t>–</w:t>
      </w:r>
      <w:r w:rsidRPr="002D141C">
        <w:rPr>
          <w:lang w:val="en-GB"/>
        </w:rPr>
        <w:tab/>
      </w:r>
      <w:r w:rsidRPr="002D141C">
        <w:rPr>
          <w:i/>
          <w:lang w:val="en-GB"/>
        </w:rPr>
        <w:t>Alpha</w:t>
      </w:r>
      <w:bookmarkEnd w:id="3342"/>
      <w:bookmarkEnd w:id="3343"/>
      <w:bookmarkEnd w:id="3344"/>
      <w:bookmarkEnd w:id="3345"/>
      <w:bookmarkEnd w:id="3346"/>
      <w:bookmarkEnd w:id="3347"/>
      <w:bookmarkEnd w:id="3348"/>
      <w:bookmarkEnd w:id="3349"/>
      <w:bookmarkEnd w:id="3350"/>
      <w:bookmarkEnd w:id="3351"/>
    </w:p>
    <w:p w14:paraId="6A731C60" w14:textId="5BFAF0A4" w:rsidR="002C5D28" w:rsidRPr="002D141C" w:rsidRDefault="002C5D28" w:rsidP="002C5D28">
      <w:r w:rsidRPr="002D141C">
        <w:t xml:space="preserve">The IE </w:t>
      </w:r>
      <w:r w:rsidRPr="002D141C">
        <w:rPr>
          <w:i/>
        </w:rPr>
        <w:t>Alpha</w:t>
      </w:r>
      <w:r w:rsidRPr="002D141C">
        <w:t xml:space="preserve"> defines possible values of a the pathloss compensation coefficient for uplink power control. </w:t>
      </w:r>
      <w:r w:rsidR="00362AC3" w:rsidRPr="002D141C">
        <w:t xml:space="preserve">Value </w:t>
      </w:r>
      <w:r w:rsidRPr="002D141C">
        <w:rPr>
          <w:i/>
        </w:rPr>
        <w:t>alpha0</w:t>
      </w:r>
      <w:r w:rsidRPr="002D141C">
        <w:t xml:space="preserve"> corresponds to the value 0, </w:t>
      </w:r>
      <w:r w:rsidR="00362AC3" w:rsidRPr="002D141C">
        <w:t xml:space="preserve">Value </w:t>
      </w:r>
      <w:r w:rsidRPr="002D141C">
        <w:rPr>
          <w:i/>
        </w:rPr>
        <w:t>alpha04</w:t>
      </w:r>
      <w:r w:rsidRPr="002D141C">
        <w:t xml:space="preserve"> corresponds to the value 0.4, </w:t>
      </w:r>
      <w:r w:rsidR="00362AC3" w:rsidRPr="002D141C">
        <w:t xml:space="preserve">Value </w:t>
      </w:r>
      <w:r w:rsidRPr="002D141C">
        <w:rPr>
          <w:i/>
        </w:rPr>
        <w:t>alpha05</w:t>
      </w:r>
      <w:r w:rsidRPr="002D141C">
        <w:t xml:space="preserve"> corresponds to the value 0.5 and so on. </w:t>
      </w:r>
      <w:r w:rsidR="00362AC3" w:rsidRPr="002D141C">
        <w:t xml:space="preserve">Value </w:t>
      </w:r>
      <w:r w:rsidRPr="002D141C">
        <w:rPr>
          <w:i/>
        </w:rPr>
        <w:t>alpha1</w:t>
      </w:r>
      <w:r w:rsidRPr="002D141C">
        <w:t xml:space="preserve"> corresponds to value 1. See also </w:t>
      </w:r>
      <w:r w:rsidR="00F37A41" w:rsidRPr="002D141C">
        <w:t>clause</w:t>
      </w:r>
      <w:r w:rsidRPr="002D141C">
        <w:t xml:space="preserve"> 7.</w:t>
      </w:r>
      <w:r w:rsidR="00697FCB" w:rsidRPr="002D141C">
        <w:t>1</w:t>
      </w:r>
      <w:r w:rsidRPr="002D141C">
        <w:t xml:space="preserve"> of </w:t>
      </w:r>
      <w:r w:rsidR="00697FCB" w:rsidRPr="002D141C">
        <w:t xml:space="preserve">TS </w:t>
      </w:r>
      <w:r w:rsidRPr="002D141C">
        <w:t>38.213</w:t>
      </w:r>
      <w:r w:rsidR="00697FCB" w:rsidRPr="002D141C">
        <w:t xml:space="preserve"> [13]</w:t>
      </w:r>
      <w:r w:rsidRPr="002D141C">
        <w:t>.</w:t>
      </w:r>
    </w:p>
    <w:p w14:paraId="5D147FF1" w14:textId="77777777" w:rsidR="002C5D28" w:rsidRPr="002D141C" w:rsidRDefault="002C5D28" w:rsidP="002D141C">
      <w:pPr>
        <w:pStyle w:val="PL"/>
        <w:rPr>
          <w:color w:val="808080"/>
        </w:rPr>
      </w:pPr>
      <w:r w:rsidRPr="002D141C">
        <w:rPr>
          <w:color w:val="808080"/>
        </w:rPr>
        <w:t>-- ASN1START</w:t>
      </w:r>
    </w:p>
    <w:p w14:paraId="767D1E0F" w14:textId="77777777" w:rsidR="002C5D28" w:rsidRPr="002D141C" w:rsidRDefault="002C5D28" w:rsidP="002D141C">
      <w:pPr>
        <w:pStyle w:val="PL"/>
        <w:rPr>
          <w:color w:val="808080"/>
        </w:rPr>
      </w:pPr>
      <w:r w:rsidRPr="002D141C">
        <w:rPr>
          <w:color w:val="808080"/>
        </w:rPr>
        <w:t>-- TAG-ALPHA-START</w:t>
      </w:r>
    </w:p>
    <w:p w14:paraId="38F719AA" w14:textId="77777777" w:rsidR="002C5D28" w:rsidRPr="002D141C" w:rsidRDefault="002C5D28" w:rsidP="002D141C">
      <w:pPr>
        <w:pStyle w:val="PL"/>
      </w:pPr>
    </w:p>
    <w:p w14:paraId="7AA05E1B" w14:textId="77777777" w:rsidR="002C5D28" w:rsidRPr="002D141C" w:rsidRDefault="002C5D28" w:rsidP="002D141C">
      <w:pPr>
        <w:pStyle w:val="PL"/>
      </w:pPr>
      <w:r w:rsidRPr="002D141C">
        <w:t xml:space="preserve">Alpha ::=                       </w:t>
      </w:r>
      <w:r w:rsidRPr="002D141C">
        <w:rPr>
          <w:color w:val="993366"/>
        </w:rPr>
        <w:t>ENUMERATED</w:t>
      </w:r>
      <w:r w:rsidRPr="002D141C">
        <w:t xml:space="preserve"> {alpha0, alpha04, alpha05, alpha06, alpha07, alpha08, alpha09, alpha1}</w:t>
      </w:r>
    </w:p>
    <w:p w14:paraId="7547195B" w14:textId="77777777" w:rsidR="002C5D28" w:rsidRPr="002D141C" w:rsidRDefault="002C5D28" w:rsidP="002D141C">
      <w:pPr>
        <w:pStyle w:val="PL"/>
      </w:pPr>
    </w:p>
    <w:p w14:paraId="43A4B976" w14:textId="77777777" w:rsidR="002C5D28" w:rsidRPr="002D141C" w:rsidRDefault="002C5D28" w:rsidP="002D141C">
      <w:pPr>
        <w:pStyle w:val="PL"/>
        <w:rPr>
          <w:color w:val="808080"/>
        </w:rPr>
      </w:pPr>
      <w:r w:rsidRPr="002D141C">
        <w:rPr>
          <w:color w:val="808080"/>
        </w:rPr>
        <w:t>-- TAG-ALPHA-STOP</w:t>
      </w:r>
    </w:p>
    <w:p w14:paraId="216BB205" w14:textId="77777777" w:rsidR="002C5D28" w:rsidRPr="002D141C" w:rsidRDefault="002C5D28" w:rsidP="002D141C">
      <w:pPr>
        <w:pStyle w:val="PL"/>
        <w:rPr>
          <w:color w:val="808080"/>
        </w:rPr>
      </w:pPr>
      <w:r w:rsidRPr="002D141C">
        <w:rPr>
          <w:color w:val="808080"/>
        </w:rPr>
        <w:t>-- ASN1STOP</w:t>
      </w:r>
    </w:p>
    <w:p w14:paraId="3B992E9A" w14:textId="77777777" w:rsidR="002C5D28" w:rsidRPr="002D141C" w:rsidRDefault="002C5D28" w:rsidP="002C5D28"/>
    <w:p w14:paraId="7E9D9A0A" w14:textId="77777777" w:rsidR="002C5D28" w:rsidRPr="002D141C" w:rsidRDefault="002C5D28" w:rsidP="002C5D28">
      <w:pPr>
        <w:pStyle w:val="Heading4"/>
        <w:rPr>
          <w:lang w:val="en-GB"/>
        </w:rPr>
      </w:pPr>
      <w:bookmarkStart w:id="3352" w:name="_Toc20425932"/>
      <w:bookmarkStart w:id="3353" w:name="_Toc29321328"/>
      <w:bookmarkStart w:id="3354" w:name="_Toc36219511"/>
      <w:bookmarkStart w:id="3355" w:name="_Toc36220187"/>
      <w:bookmarkStart w:id="3356" w:name="_Toc36513607"/>
      <w:bookmarkStart w:id="3357" w:name="_Toc46449665"/>
      <w:bookmarkStart w:id="3358" w:name="_Toc46489452"/>
      <w:bookmarkStart w:id="3359" w:name="_Toc52495286"/>
      <w:bookmarkStart w:id="3360" w:name="_Toc60781455"/>
      <w:bookmarkStart w:id="3361" w:name="_Toc139021790"/>
      <w:r w:rsidRPr="002D141C">
        <w:rPr>
          <w:lang w:val="en-GB"/>
        </w:rPr>
        <w:t>–</w:t>
      </w:r>
      <w:r w:rsidRPr="002D141C">
        <w:rPr>
          <w:lang w:val="en-GB"/>
        </w:rPr>
        <w:tab/>
      </w:r>
      <w:r w:rsidRPr="002D141C">
        <w:rPr>
          <w:i/>
          <w:lang w:val="en-GB"/>
        </w:rPr>
        <w:t>AMF-Identifier</w:t>
      </w:r>
      <w:bookmarkEnd w:id="3352"/>
      <w:bookmarkEnd w:id="3353"/>
      <w:bookmarkEnd w:id="3354"/>
      <w:bookmarkEnd w:id="3355"/>
      <w:bookmarkEnd w:id="3356"/>
      <w:bookmarkEnd w:id="3357"/>
      <w:bookmarkEnd w:id="3358"/>
      <w:bookmarkEnd w:id="3359"/>
      <w:bookmarkEnd w:id="3360"/>
      <w:bookmarkEnd w:id="3361"/>
    </w:p>
    <w:p w14:paraId="7F2B7880" w14:textId="77777777" w:rsidR="002C5D28" w:rsidRPr="002D141C" w:rsidRDefault="002C5D28" w:rsidP="002C5D28">
      <w:r w:rsidRPr="002D141C">
        <w:t xml:space="preserve">The IE </w:t>
      </w:r>
      <w:r w:rsidRPr="002D141C">
        <w:rPr>
          <w:i/>
        </w:rPr>
        <w:t xml:space="preserve">AMF-Identifier </w:t>
      </w:r>
      <w:r w:rsidRPr="002D141C">
        <w:t xml:space="preserve">(AMFI) comprises of an AMF Region ID, an AMF Set ID and an AMF Pointer as specified in </w:t>
      </w:r>
      <w:r w:rsidR="00BB1D7F" w:rsidRPr="002D141C">
        <w:t xml:space="preserve">TS </w:t>
      </w:r>
      <w:r w:rsidRPr="002D141C">
        <w:t xml:space="preserve">23.003 [21], </w:t>
      </w:r>
      <w:r w:rsidR="00F37A41" w:rsidRPr="002D141C">
        <w:t>clause</w:t>
      </w:r>
      <w:r w:rsidRPr="002D141C">
        <w:t xml:space="preserve"> 2.10.1.</w:t>
      </w:r>
    </w:p>
    <w:p w14:paraId="41BAC4E7" w14:textId="77777777" w:rsidR="002C5D28" w:rsidRPr="002D141C" w:rsidRDefault="002C5D28" w:rsidP="002C5D28">
      <w:pPr>
        <w:pStyle w:val="TH"/>
        <w:rPr>
          <w:lang w:val="en-GB"/>
        </w:rPr>
      </w:pPr>
      <w:r w:rsidRPr="002D141C">
        <w:rPr>
          <w:i/>
          <w:lang w:val="en-GB"/>
        </w:rPr>
        <w:t>AMF-Identifier</w:t>
      </w:r>
      <w:r w:rsidRPr="002D141C">
        <w:rPr>
          <w:lang w:val="en-GB"/>
        </w:rPr>
        <w:t xml:space="preserve"> information element</w:t>
      </w:r>
    </w:p>
    <w:p w14:paraId="3520BC3E" w14:textId="77777777" w:rsidR="002C5D28" w:rsidRPr="002D141C" w:rsidRDefault="002C5D28" w:rsidP="002D141C">
      <w:pPr>
        <w:pStyle w:val="PL"/>
        <w:rPr>
          <w:color w:val="808080"/>
        </w:rPr>
      </w:pPr>
      <w:r w:rsidRPr="002D141C">
        <w:rPr>
          <w:color w:val="808080"/>
        </w:rPr>
        <w:t>-- ASN1START</w:t>
      </w:r>
    </w:p>
    <w:p w14:paraId="43E266B2" w14:textId="77777777" w:rsidR="002C5D28" w:rsidRPr="002D141C" w:rsidRDefault="002C5D28" w:rsidP="002D141C">
      <w:pPr>
        <w:pStyle w:val="PL"/>
        <w:rPr>
          <w:color w:val="808080"/>
        </w:rPr>
      </w:pPr>
      <w:r w:rsidRPr="002D141C">
        <w:rPr>
          <w:color w:val="808080"/>
        </w:rPr>
        <w:t>-- TAG-AMF-IDENTIFIER-START</w:t>
      </w:r>
    </w:p>
    <w:p w14:paraId="5F8AA223" w14:textId="77777777" w:rsidR="002C5D28" w:rsidRPr="002D141C" w:rsidRDefault="002C5D28" w:rsidP="002D141C">
      <w:pPr>
        <w:pStyle w:val="PL"/>
      </w:pPr>
    </w:p>
    <w:p w14:paraId="647B12FF" w14:textId="77777777" w:rsidR="002C5D28" w:rsidRPr="002D141C" w:rsidRDefault="002C5D28" w:rsidP="002D141C">
      <w:pPr>
        <w:pStyle w:val="PL"/>
      </w:pPr>
      <w:r w:rsidRPr="002D141C">
        <w:t xml:space="preserve">AMF-Identifier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(24))</w:t>
      </w:r>
    </w:p>
    <w:p w14:paraId="6094AB42" w14:textId="77777777" w:rsidR="002C5D28" w:rsidRPr="002D141C" w:rsidRDefault="002C5D28" w:rsidP="002D141C">
      <w:pPr>
        <w:pStyle w:val="PL"/>
      </w:pPr>
    </w:p>
    <w:p w14:paraId="427AEF06" w14:textId="77777777" w:rsidR="002C5D28" w:rsidRPr="002D141C" w:rsidRDefault="002C5D28" w:rsidP="002D141C">
      <w:pPr>
        <w:pStyle w:val="PL"/>
        <w:rPr>
          <w:color w:val="808080"/>
        </w:rPr>
      </w:pPr>
      <w:r w:rsidRPr="002D141C">
        <w:rPr>
          <w:color w:val="808080"/>
        </w:rPr>
        <w:t>-- TAG-AMF-IDENTIFIER-STOP</w:t>
      </w:r>
    </w:p>
    <w:p w14:paraId="0130902D" w14:textId="77777777" w:rsidR="002C5D28" w:rsidRPr="002D141C" w:rsidRDefault="002C5D28" w:rsidP="002D141C">
      <w:pPr>
        <w:pStyle w:val="PL"/>
        <w:rPr>
          <w:color w:val="808080"/>
        </w:rPr>
      </w:pPr>
      <w:r w:rsidRPr="002D141C">
        <w:rPr>
          <w:color w:val="808080"/>
        </w:rPr>
        <w:t>-- ASN1STOP</w:t>
      </w:r>
    </w:p>
    <w:p w14:paraId="3F17BD67" w14:textId="77777777" w:rsidR="005D376B" w:rsidRPr="002D141C" w:rsidRDefault="005D376B" w:rsidP="005D376B"/>
    <w:p w14:paraId="0CC9F4F6" w14:textId="77777777" w:rsidR="002C5D28" w:rsidRPr="002D141C" w:rsidRDefault="002C5D28" w:rsidP="002C5D28">
      <w:pPr>
        <w:pStyle w:val="Heading4"/>
        <w:rPr>
          <w:lang w:val="en-GB"/>
        </w:rPr>
      </w:pPr>
      <w:bookmarkStart w:id="3362" w:name="_Toc20425933"/>
      <w:bookmarkStart w:id="3363" w:name="_Toc29321329"/>
      <w:bookmarkStart w:id="3364" w:name="_Toc36219512"/>
      <w:bookmarkStart w:id="3365" w:name="_Toc36220188"/>
      <w:bookmarkStart w:id="3366" w:name="_Toc36513608"/>
      <w:bookmarkStart w:id="3367" w:name="_Toc46449666"/>
      <w:bookmarkStart w:id="3368" w:name="_Toc46489453"/>
      <w:bookmarkStart w:id="3369" w:name="_Toc52495287"/>
      <w:bookmarkStart w:id="3370" w:name="_Toc60781456"/>
      <w:bookmarkStart w:id="3371" w:name="_Toc139021791"/>
      <w:r w:rsidRPr="002D141C">
        <w:rPr>
          <w:lang w:val="en-GB"/>
        </w:rPr>
        <w:t>–</w:t>
      </w:r>
      <w:r w:rsidRPr="002D141C">
        <w:rPr>
          <w:lang w:val="en-GB"/>
        </w:rPr>
        <w:tab/>
      </w:r>
      <w:r w:rsidRPr="002D141C">
        <w:rPr>
          <w:i/>
          <w:noProof/>
          <w:lang w:val="en-GB"/>
        </w:rPr>
        <w:t>ARFCN-ValueEUTRA</w:t>
      </w:r>
      <w:bookmarkEnd w:id="3362"/>
      <w:bookmarkEnd w:id="3363"/>
      <w:bookmarkEnd w:id="3364"/>
      <w:bookmarkEnd w:id="3365"/>
      <w:bookmarkEnd w:id="3366"/>
      <w:bookmarkEnd w:id="3367"/>
      <w:bookmarkEnd w:id="3368"/>
      <w:bookmarkEnd w:id="3369"/>
      <w:bookmarkEnd w:id="3370"/>
      <w:bookmarkEnd w:id="3371"/>
    </w:p>
    <w:p w14:paraId="3AC72675" w14:textId="77777777" w:rsidR="002C5D28" w:rsidRPr="002D141C" w:rsidRDefault="002C5D28" w:rsidP="002C5D28">
      <w:pPr>
        <w:rPr>
          <w:iCs/>
        </w:rPr>
      </w:pPr>
      <w:r w:rsidRPr="002D141C">
        <w:t xml:space="preserve">The IE </w:t>
      </w:r>
      <w:r w:rsidRPr="002D141C">
        <w:rPr>
          <w:i/>
          <w:noProof/>
        </w:rPr>
        <w:t>ARFCN-ValueEUTRA</w:t>
      </w:r>
      <w:r w:rsidRPr="002D141C">
        <w:rPr>
          <w:iCs/>
        </w:rPr>
        <w:t xml:space="preserve"> is used to indicate the ARFCN applicable for a downlink, uplink or bi-directional (TDD) E-UTRA carrier frequency, as defined in TS 36.101 [22].</w:t>
      </w:r>
    </w:p>
    <w:p w14:paraId="051B2CFA" w14:textId="77777777" w:rsidR="002C5D28" w:rsidRPr="002D141C" w:rsidRDefault="002C5D28" w:rsidP="002C5D28">
      <w:pPr>
        <w:pStyle w:val="TH"/>
        <w:rPr>
          <w:lang w:val="en-GB"/>
        </w:rPr>
      </w:pPr>
      <w:r w:rsidRPr="002D141C">
        <w:rPr>
          <w:bCs/>
          <w:i/>
          <w:iCs/>
          <w:lang w:val="en-GB"/>
        </w:rPr>
        <w:t xml:space="preserve">ARFCN-ValueEUTRA </w:t>
      </w:r>
      <w:r w:rsidRPr="002D141C">
        <w:rPr>
          <w:lang w:val="en-GB"/>
        </w:rPr>
        <w:t>information element</w:t>
      </w:r>
    </w:p>
    <w:p w14:paraId="7E991775" w14:textId="77777777" w:rsidR="002C5D28" w:rsidRPr="002D141C" w:rsidRDefault="002C5D28" w:rsidP="002D141C">
      <w:pPr>
        <w:pStyle w:val="PL"/>
        <w:rPr>
          <w:color w:val="808080"/>
        </w:rPr>
      </w:pPr>
      <w:r w:rsidRPr="002D141C">
        <w:rPr>
          <w:color w:val="808080"/>
        </w:rPr>
        <w:t>-- ASN1START</w:t>
      </w:r>
    </w:p>
    <w:p w14:paraId="5225DCE3" w14:textId="77777777" w:rsidR="002C5D28" w:rsidRPr="002D141C" w:rsidRDefault="002C5D28" w:rsidP="002D141C">
      <w:pPr>
        <w:pStyle w:val="PL"/>
        <w:rPr>
          <w:color w:val="808080"/>
        </w:rPr>
      </w:pPr>
      <w:r w:rsidRPr="002D141C">
        <w:rPr>
          <w:color w:val="808080"/>
        </w:rPr>
        <w:t>-- TAG-ARFCN-VALUEEUTRA-START</w:t>
      </w:r>
    </w:p>
    <w:p w14:paraId="1197D433" w14:textId="77777777" w:rsidR="002C5D28" w:rsidRPr="002D141C" w:rsidRDefault="002C5D28" w:rsidP="002D141C">
      <w:pPr>
        <w:pStyle w:val="PL"/>
      </w:pPr>
    </w:p>
    <w:p w14:paraId="08B452F1" w14:textId="77777777" w:rsidR="002C5D28" w:rsidRPr="002D141C" w:rsidRDefault="002C5D28" w:rsidP="002D141C">
      <w:pPr>
        <w:pStyle w:val="PL"/>
      </w:pPr>
      <w:r w:rsidRPr="002D141C">
        <w:t xml:space="preserve">ARFCN-ValueEUTRA ::=                </w:t>
      </w:r>
      <w:r w:rsidRPr="002D141C">
        <w:rPr>
          <w:color w:val="993366"/>
        </w:rPr>
        <w:t>INTEGER</w:t>
      </w:r>
      <w:r w:rsidRPr="002D141C">
        <w:t xml:space="preserve"> (0..maxEARFCN)</w:t>
      </w:r>
    </w:p>
    <w:p w14:paraId="08DE93B0" w14:textId="77777777" w:rsidR="002C5D28" w:rsidRPr="002D141C" w:rsidRDefault="002C5D28" w:rsidP="002D141C">
      <w:pPr>
        <w:pStyle w:val="PL"/>
      </w:pPr>
    </w:p>
    <w:p w14:paraId="5DD479E3" w14:textId="77777777" w:rsidR="002C5D28" w:rsidRPr="002D141C" w:rsidRDefault="002C5D28" w:rsidP="002D141C">
      <w:pPr>
        <w:pStyle w:val="PL"/>
        <w:rPr>
          <w:color w:val="808080"/>
        </w:rPr>
      </w:pPr>
      <w:r w:rsidRPr="002D141C">
        <w:rPr>
          <w:color w:val="808080"/>
        </w:rPr>
        <w:t>-- TAG-ARFCN-VALUEEUTRA-STOP</w:t>
      </w:r>
    </w:p>
    <w:p w14:paraId="3B54E716" w14:textId="77777777" w:rsidR="002C5D28" w:rsidRPr="002D141C" w:rsidRDefault="002C5D28" w:rsidP="002D141C">
      <w:pPr>
        <w:pStyle w:val="PL"/>
        <w:rPr>
          <w:color w:val="808080"/>
        </w:rPr>
      </w:pPr>
      <w:r w:rsidRPr="002D141C">
        <w:rPr>
          <w:color w:val="808080"/>
        </w:rPr>
        <w:t>-- ASN1STOP</w:t>
      </w:r>
    </w:p>
    <w:p w14:paraId="433206DE" w14:textId="77777777" w:rsidR="005D376B" w:rsidRPr="002D141C" w:rsidRDefault="005D376B" w:rsidP="005D376B"/>
    <w:p w14:paraId="713E3E40" w14:textId="77777777" w:rsidR="002C5D28" w:rsidRPr="002D141C" w:rsidRDefault="002C5D28" w:rsidP="002C5D28">
      <w:pPr>
        <w:pStyle w:val="Heading4"/>
        <w:rPr>
          <w:lang w:val="en-GB"/>
        </w:rPr>
      </w:pPr>
      <w:bookmarkStart w:id="3372" w:name="_Toc20425934"/>
      <w:bookmarkStart w:id="3373" w:name="_Toc29321330"/>
      <w:bookmarkStart w:id="3374" w:name="_Toc36219513"/>
      <w:bookmarkStart w:id="3375" w:name="_Toc36220189"/>
      <w:bookmarkStart w:id="3376" w:name="_Toc36513609"/>
      <w:bookmarkStart w:id="3377" w:name="_Toc46449667"/>
      <w:bookmarkStart w:id="3378" w:name="_Toc46489454"/>
      <w:bookmarkStart w:id="3379" w:name="_Toc52495288"/>
      <w:bookmarkStart w:id="3380" w:name="_Toc60781457"/>
      <w:bookmarkStart w:id="3381" w:name="_Toc139021792"/>
      <w:r w:rsidRPr="002D141C">
        <w:rPr>
          <w:lang w:val="en-GB"/>
        </w:rPr>
        <w:t>–</w:t>
      </w:r>
      <w:r w:rsidRPr="002D141C">
        <w:rPr>
          <w:lang w:val="en-GB"/>
        </w:rPr>
        <w:tab/>
      </w:r>
      <w:r w:rsidRPr="002D141C">
        <w:rPr>
          <w:i/>
          <w:lang w:val="en-GB"/>
        </w:rPr>
        <w:t>ARFCN-ValueNR</w:t>
      </w:r>
      <w:bookmarkEnd w:id="3372"/>
      <w:bookmarkEnd w:id="3373"/>
      <w:bookmarkEnd w:id="3374"/>
      <w:bookmarkEnd w:id="3375"/>
      <w:bookmarkEnd w:id="3376"/>
      <w:bookmarkEnd w:id="3377"/>
      <w:bookmarkEnd w:id="3378"/>
      <w:bookmarkEnd w:id="3379"/>
      <w:bookmarkEnd w:id="3380"/>
      <w:bookmarkEnd w:id="3381"/>
    </w:p>
    <w:p w14:paraId="7BE701A7" w14:textId="470CB9CE" w:rsidR="002C5D28" w:rsidRPr="002D141C" w:rsidRDefault="002C5D28" w:rsidP="002C5D28">
      <w:r w:rsidRPr="002D141C">
        <w:t xml:space="preserve">The IE </w:t>
      </w:r>
      <w:r w:rsidRPr="002D141C">
        <w:rPr>
          <w:i/>
        </w:rPr>
        <w:t>ARFCN-ValueNR</w:t>
      </w:r>
      <w:r w:rsidRPr="002D141C">
        <w:t xml:space="preserve"> is used to indicate the ARFCN applicable for a downlink, uplink or bi-directional (TDD) NR global frequency raster, as defined in TS 38.101</w:t>
      </w:r>
      <w:r w:rsidR="005E33F0" w:rsidRPr="002D141C">
        <w:t>-1</w:t>
      </w:r>
      <w:r w:rsidRPr="002D141C">
        <w:t xml:space="preserve"> [15]</w:t>
      </w:r>
      <w:r w:rsidR="004F70FE" w:rsidRPr="002D141C">
        <w:t xml:space="preserve"> and TS 38.101-2 [39]</w:t>
      </w:r>
      <w:r w:rsidRPr="002D141C">
        <w:t xml:space="preserve">, </w:t>
      </w:r>
      <w:r w:rsidR="00F37A41" w:rsidRPr="002D141C">
        <w:t>clause</w:t>
      </w:r>
      <w:r w:rsidRPr="002D141C">
        <w:t xml:space="preserve"> 5.4.2.</w:t>
      </w:r>
    </w:p>
    <w:p w14:paraId="68374CCA" w14:textId="77777777" w:rsidR="002C5D28" w:rsidRPr="002D141C" w:rsidRDefault="002C5D28" w:rsidP="002D141C">
      <w:pPr>
        <w:pStyle w:val="PL"/>
        <w:rPr>
          <w:color w:val="808080"/>
        </w:rPr>
      </w:pPr>
      <w:r w:rsidRPr="002D141C">
        <w:rPr>
          <w:color w:val="808080"/>
        </w:rPr>
        <w:t>-- ASN1START</w:t>
      </w:r>
    </w:p>
    <w:p w14:paraId="2C89DB98" w14:textId="7AA3ADCE" w:rsidR="002C5D28" w:rsidRPr="002D141C" w:rsidRDefault="002C5D28" w:rsidP="002D141C">
      <w:pPr>
        <w:pStyle w:val="PL"/>
        <w:rPr>
          <w:color w:val="808080"/>
        </w:rPr>
      </w:pPr>
      <w:r w:rsidRPr="002D141C">
        <w:rPr>
          <w:color w:val="808080"/>
        </w:rPr>
        <w:t>-- TAG-ARFCN-VALUENR-START</w:t>
      </w:r>
    </w:p>
    <w:p w14:paraId="3FBA1383" w14:textId="77777777" w:rsidR="002C5D28" w:rsidRPr="002D141C" w:rsidRDefault="002C5D28" w:rsidP="002D141C">
      <w:pPr>
        <w:pStyle w:val="PL"/>
      </w:pPr>
    </w:p>
    <w:p w14:paraId="608B5264" w14:textId="77777777" w:rsidR="002C5D28" w:rsidRPr="002D141C" w:rsidRDefault="002C5D28" w:rsidP="002D141C">
      <w:pPr>
        <w:pStyle w:val="PL"/>
      </w:pPr>
      <w:r w:rsidRPr="002D141C">
        <w:t xml:space="preserve">ARFCN-ValueNR ::=               </w:t>
      </w:r>
      <w:r w:rsidRPr="002D141C">
        <w:rPr>
          <w:color w:val="993366"/>
        </w:rPr>
        <w:t>INTEGER</w:t>
      </w:r>
      <w:r w:rsidRPr="002D141C">
        <w:t xml:space="preserve"> (0..maxNARFCN)</w:t>
      </w:r>
    </w:p>
    <w:p w14:paraId="5BE4C34F" w14:textId="77777777" w:rsidR="002C5D28" w:rsidRPr="002D141C" w:rsidRDefault="002C5D28" w:rsidP="002D141C">
      <w:pPr>
        <w:pStyle w:val="PL"/>
      </w:pPr>
    </w:p>
    <w:p w14:paraId="722586A3" w14:textId="744FC440" w:rsidR="002C5D28" w:rsidRPr="002D141C" w:rsidRDefault="002C5D28" w:rsidP="002D141C">
      <w:pPr>
        <w:pStyle w:val="PL"/>
        <w:rPr>
          <w:color w:val="808080"/>
        </w:rPr>
      </w:pPr>
      <w:r w:rsidRPr="002D141C">
        <w:rPr>
          <w:color w:val="808080"/>
        </w:rPr>
        <w:t>-- TAG-ARFCN-VALUENR-STOP</w:t>
      </w:r>
    </w:p>
    <w:p w14:paraId="24AB0C5C" w14:textId="77777777" w:rsidR="002C5D28" w:rsidRPr="002D141C" w:rsidRDefault="002C5D28" w:rsidP="002D141C">
      <w:pPr>
        <w:pStyle w:val="PL"/>
        <w:rPr>
          <w:color w:val="808080"/>
        </w:rPr>
      </w:pPr>
      <w:r w:rsidRPr="002D141C">
        <w:rPr>
          <w:color w:val="808080"/>
        </w:rPr>
        <w:t>-- ASN1STOP</w:t>
      </w:r>
    </w:p>
    <w:p w14:paraId="5105E3B0" w14:textId="77777777" w:rsidR="005D376B" w:rsidRPr="002D141C" w:rsidRDefault="005D376B" w:rsidP="005D376B"/>
    <w:p w14:paraId="69FCAE9A" w14:textId="77777777" w:rsidR="002C5D28" w:rsidRPr="002D141C" w:rsidRDefault="002C5D28" w:rsidP="002C5D28">
      <w:pPr>
        <w:pStyle w:val="Heading4"/>
        <w:rPr>
          <w:i/>
          <w:lang w:val="en-GB"/>
        </w:rPr>
      </w:pPr>
      <w:bookmarkStart w:id="3382" w:name="_Toc20425935"/>
      <w:bookmarkStart w:id="3383" w:name="_Toc29321331"/>
      <w:bookmarkStart w:id="3384" w:name="_Toc36219514"/>
      <w:bookmarkStart w:id="3385" w:name="_Toc36220190"/>
      <w:bookmarkStart w:id="3386" w:name="_Toc36513610"/>
      <w:bookmarkStart w:id="3387" w:name="_Toc46449668"/>
      <w:bookmarkStart w:id="3388" w:name="_Toc46489455"/>
      <w:bookmarkStart w:id="3389" w:name="_Toc52495289"/>
      <w:bookmarkStart w:id="3390" w:name="_Toc60781458"/>
      <w:bookmarkStart w:id="3391" w:name="_Toc139021793"/>
      <w:r w:rsidRPr="002D141C">
        <w:rPr>
          <w:i/>
          <w:lang w:val="en-GB"/>
        </w:rPr>
        <w:t>–</w:t>
      </w:r>
      <w:r w:rsidRPr="002D141C">
        <w:rPr>
          <w:i/>
          <w:lang w:val="en-GB"/>
        </w:rPr>
        <w:tab/>
        <w:t>BeamFailureRecoveryConfig</w:t>
      </w:r>
      <w:bookmarkEnd w:id="3382"/>
      <w:bookmarkEnd w:id="3383"/>
      <w:bookmarkEnd w:id="3384"/>
      <w:bookmarkEnd w:id="3385"/>
      <w:bookmarkEnd w:id="3386"/>
      <w:bookmarkEnd w:id="3387"/>
      <w:bookmarkEnd w:id="3388"/>
      <w:bookmarkEnd w:id="3389"/>
      <w:bookmarkEnd w:id="3390"/>
      <w:bookmarkEnd w:id="3391"/>
    </w:p>
    <w:p w14:paraId="1DC337B8" w14:textId="3328B460" w:rsidR="002C5D28" w:rsidRPr="002D141C" w:rsidRDefault="002C5D28" w:rsidP="002C5D28">
      <w:r w:rsidRPr="002D141C">
        <w:t xml:space="preserve">The </w:t>
      </w:r>
      <w:r w:rsidR="00033B0E" w:rsidRPr="002D141C">
        <w:t xml:space="preserve">IE </w:t>
      </w:r>
      <w:r w:rsidRPr="002D141C">
        <w:rPr>
          <w:i/>
        </w:rPr>
        <w:t>BeamFailureRecoveryConfig</w:t>
      </w:r>
      <w:r w:rsidRPr="002D141C">
        <w:t xml:space="preserve"> is used to configure the UE with RACH resources and candidate beams for beam failure recovery in case of beam failure detection. See also </w:t>
      </w:r>
      <w:r w:rsidR="00110DBE" w:rsidRPr="002D141C">
        <w:t xml:space="preserve">TS </w:t>
      </w:r>
      <w:r w:rsidRPr="002D141C">
        <w:t>38.321</w:t>
      </w:r>
      <w:r w:rsidR="00110DBE" w:rsidRPr="002D141C">
        <w:t xml:space="preserve"> [3]</w:t>
      </w:r>
      <w:r w:rsidRPr="002D141C">
        <w:t xml:space="preserve">, </w:t>
      </w:r>
      <w:r w:rsidR="00F37A41" w:rsidRPr="002D141C">
        <w:t>clause</w:t>
      </w:r>
      <w:r w:rsidRPr="002D141C">
        <w:t xml:space="preserve"> 5.1.1.</w:t>
      </w:r>
    </w:p>
    <w:p w14:paraId="653D454A" w14:textId="77777777" w:rsidR="002C5D28" w:rsidRPr="002D141C" w:rsidRDefault="002C5D28" w:rsidP="002C5D28">
      <w:pPr>
        <w:pStyle w:val="TH"/>
        <w:rPr>
          <w:lang w:val="en-GB"/>
        </w:rPr>
      </w:pPr>
      <w:r w:rsidRPr="002D141C">
        <w:rPr>
          <w:i/>
          <w:lang w:val="en-GB"/>
        </w:rPr>
        <w:t>BeamFailureRecoveryConfig</w:t>
      </w:r>
      <w:r w:rsidRPr="002D141C">
        <w:rPr>
          <w:lang w:val="en-GB"/>
        </w:rPr>
        <w:t xml:space="preserve"> information element</w:t>
      </w:r>
    </w:p>
    <w:p w14:paraId="7A98119A" w14:textId="77777777" w:rsidR="002C5D28" w:rsidRPr="002D141C" w:rsidRDefault="002C5D28" w:rsidP="002D141C">
      <w:pPr>
        <w:pStyle w:val="PL"/>
        <w:rPr>
          <w:color w:val="808080"/>
        </w:rPr>
      </w:pPr>
      <w:r w:rsidRPr="002D141C">
        <w:rPr>
          <w:color w:val="808080"/>
        </w:rPr>
        <w:t>-- ASN1START</w:t>
      </w:r>
    </w:p>
    <w:p w14:paraId="36E84C76" w14:textId="3B9C9AB8" w:rsidR="002C5D28" w:rsidRPr="002D141C" w:rsidRDefault="002C5D28" w:rsidP="002D141C">
      <w:pPr>
        <w:pStyle w:val="PL"/>
        <w:rPr>
          <w:color w:val="808080"/>
        </w:rPr>
      </w:pPr>
      <w:r w:rsidRPr="002D141C">
        <w:rPr>
          <w:color w:val="808080"/>
        </w:rPr>
        <w:t>-- TAG-BEAMFAILURERECOVERYCONFIG-START</w:t>
      </w:r>
    </w:p>
    <w:p w14:paraId="08CA2D1A" w14:textId="77777777" w:rsidR="002C5D28" w:rsidRPr="002D141C" w:rsidRDefault="002C5D28" w:rsidP="002D141C">
      <w:pPr>
        <w:pStyle w:val="PL"/>
      </w:pPr>
    </w:p>
    <w:p w14:paraId="4F30F6F1" w14:textId="77777777" w:rsidR="002C5D28" w:rsidRPr="002D141C" w:rsidRDefault="002C5D28" w:rsidP="002D141C">
      <w:pPr>
        <w:pStyle w:val="PL"/>
      </w:pPr>
      <w:r w:rsidRPr="002D141C">
        <w:t xml:space="preserve">BeamFailureRecoveryConfig ::=       </w:t>
      </w:r>
      <w:r w:rsidRPr="002D141C">
        <w:rPr>
          <w:color w:val="993366"/>
        </w:rPr>
        <w:t>SEQUENCE</w:t>
      </w:r>
      <w:r w:rsidRPr="002D141C">
        <w:t xml:space="preserve"> {</w:t>
      </w:r>
    </w:p>
    <w:p w14:paraId="247E53BE" w14:textId="4603BB99" w:rsidR="002C5D28" w:rsidRPr="002D141C" w:rsidRDefault="002C5D28" w:rsidP="002D141C">
      <w:pPr>
        <w:pStyle w:val="PL"/>
        <w:rPr>
          <w:color w:val="808080"/>
        </w:rPr>
      </w:pPr>
      <w:r w:rsidRPr="002D141C">
        <w:t xml:space="preserve">    rootSequenceIndex-BFR               </w:t>
      </w:r>
      <w:r w:rsidRPr="002D141C">
        <w:rPr>
          <w:color w:val="993366"/>
        </w:rPr>
        <w:t>INTEGER</w:t>
      </w:r>
      <w:r w:rsidRPr="002D141C">
        <w:t xml:space="preserve"> (0..137)                                                    </w:t>
      </w:r>
      <w:r w:rsidR="00B61610" w:rsidRPr="002D141C">
        <w:t xml:space="preserve">      </w:t>
      </w:r>
      <w:r w:rsidRPr="002D141C">
        <w:rPr>
          <w:color w:val="993366"/>
        </w:rPr>
        <w:t>OPTIONAL</w:t>
      </w:r>
      <w:r w:rsidRPr="002D141C">
        <w:t>,</w:t>
      </w:r>
      <w:r w:rsidR="00B61610" w:rsidRPr="002D141C">
        <w:t xml:space="preserve"> </w:t>
      </w:r>
      <w:r w:rsidRPr="002D141C">
        <w:rPr>
          <w:color w:val="808080"/>
        </w:rPr>
        <w:t>-- Need M</w:t>
      </w:r>
    </w:p>
    <w:p w14:paraId="1D5F71D9" w14:textId="048C4B74" w:rsidR="002C5D28" w:rsidRPr="002D141C" w:rsidRDefault="002C5D28" w:rsidP="002D141C">
      <w:pPr>
        <w:pStyle w:val="PL"/>
        <w:rPr>
          <w:color w:val="808080"/>
        </w:rPr>
      </w:pPr>
      <w:r w:rsidRPr="002D141C">
        <w:t xml:space="preserve">    rach-ConfigBFR                      RACH-ConfigGeneric                                                  </w:t>
      </w:r>
      <w:r w:rsidR="00B61610" w:rsidRPr="002D141C">
        <w:t xml:space="preserve">      </w:t>
      </w:r>
      <w:r w:rsidRPr="002D141C">
        <w:rPr>
          <w:color w:val="993366"/>
        </w:rPr>
        <w:t>OPTIONAL</w:t>
      </w:r>
      <w:r w:rsidRPr="002D141C">
        <w:t xml:space="preserve">, </w:t>
      </w:r>
      <w:r w:rsidRPr="002D141C">
        <w:rPr>
          <w:color w:val="808080"/>
        </w:rPr>
        <w:t>-- Need M</w:t>
      </w:r>
    </w:p>
    <w:p w14:paraId="719F52CB" w14:textId="090EC80B" w:rsidR="002C5D28" w:rsidRPr="002D141C" w:rsidRDefault="002C5D28" w:rsidP="002D141C">
      <w:pPr>
        <w:pStyle w:val="PL"/>
        <w:rPr>
          <w:color w:val="808080"/>
        </w:rPr>
      </w:pPr>
      <w:r w:rsidRPr="002D141C">
        <w:t xml:space="preserve">    rsrp-ThresholdSSB               </w:t>
      </w:r>
      <w:r w:rsidR="00AA4162" w:rsidRPr="002D141C">
        <w:t xml:space="preserve">    </w:t>
      </w:r>
      <w:r w:rsidRPr="002D141C">
        <w:t xml:space="preserve">RSRP-Range                                                          </w:t>
      </w:r>
      <w:r w:rsidR="00B61610" w:rsidRPr="002D141C">
        <w:t xml:space="preserve">      </w:t>
      </w:r>
      <w:r w:rsidRPr="002D141C">
        <w:rPr>
          <w:color w:val="993366"/>
        </w:rPr>
        <w:t>OPTIONAL</w:t>
      </w:r>
      <w:r w:rsidRPr="002D141C">
        <w:t xml:space="preserve">, </w:t>
      </w:r>
      <w:r w:rsidRPr="002D141C">
        <w:rPr>
          <w:color w:val="808080"/>
        </w:rPr>
        <w:t>-- Need M</w:t>
      </w:r>
    </w:p>
    <w:p w14:paraId="08382219" w14:textId="51E4CD10" w:rsidR="002C5D28" w:rsidRPr="002D141C" w:rsidRDefault="002C5D28" w:rsidP="002D141C">
      <w:pPr>
        <w:pStyle w:val="PL"/>
        <w:rPr>
          <w:color w:val="808080"/>
        </w:rPr>
      </w:pPr>
      <w:r w:rsidRPr="002D141C">
        <w:t xml:space="preserve">    candidateBeamRSList                 </w:t>
      </w:r>
      <w:r w:rsidRPr="002D141C">
        <w:rPr>
          <w:color w:val="993366"/>
        </w:rPr>
        <w:t>SEQUENCE</w:t>
      </w:r>
      <w:r w:rsidRPr="002D141C">
        <w:t xml:space="preserve"> (</w:t>
      </w:r>
      <w:r w:rsidRPr="002D141C">
        <w:rPr>
          <w:color w:val="993366"/>
        </w:rPr>
        <w:t>SIZE</w:t>
      </w:r>
      <w:r w:rsidRPr="002D141C">
        <w:t>(1..maxNrofCandidateBeams))</w:t>
      </w:r>
      <w:r w:rsidRPr="002D141C">
        <w:rPr>
          <w:color w:val="993366"/>
        </w:rPr>
        <w:t xml:space="preserve"> OF</w:t>
      </w:r>
      <w:r w:rsidRPr="002D141C">
        <w:t xml:space="preserve"> PRACH-ResourceDedicatedBFR  </w:t>
      </w:r>
      <w:r w:rsidR="00B61610" w:rsidRPr="002D141C">
        <w:t xml:space="preserve"> </w:t>
      </w:r>
      <w:r w:rsidRPr="002D141C">
        <w:rPr>
          <w:color w:val="993366"/>
        </w:rPr>
        <w:t>OPTIONAL</w:t>
      </w:r>
      <w:r w:rsidRPr="002D141C">
        <w:t xml:space="preserve">, </w:t>
      </w:r>
      <w:r w:rsidRPr="002D141C">
        <w:rPr>
          <w:color w:val="808080"/>
        </w:rPr>
        <w:t>-- Need M</w:t>
      </w:r>
    </w:p>
    <w:p w14:paraId="72A64A78" w14:textId="0F630D4C" w:rsidR="00B61610" w:rsidRPr="002D141C" w:rsidRDefault="002C5D28" w:rsidP="002D141C">
      <w:pPr>
        <w:pStyle w:val="PL"/>
      </w:pPr>
      <w:r w:rsidRPr="002D141C">
        <w:t xml:space="preserve">    ssb-perRACH-Occasion                </w:t>
      </w:r>
      <w:r w:rsidRPr="002D141C">
        <w:rPr>
          <w:color w:val="993366"/>
        </w:rPr>
        <w:t>ENUMERATED</w:t>
      </w:r>
      <w:r w:rsidRPr="002D141C">
        <w:t xml:space="preserve"> {oneEighth, oneFourth, oneHalf, one, two,</w:t>
      </w:r>
    </w:p>
    <w:p w14:paraId="6C80BF5E" w14:textId="2DF98468" w:rsidR="002C5D28" w:rsidRPr="002D141C" w:rsidRDefault="00B61610" w:rsidP="002D141C">
      <w:pPr>
        <w:pStyle w:val="PL"/>
        <w:rPr>
          <w:color w:val="808080"/>
        </w:rPr>
      </w:pPr>
      <w:r w:rsidRPr="002D141C">
        <w:t xml:space="preserve">                                                       </w:t>
      </w:r>
      <w:r w:rsidR="002C5D28" w:rsidRPr="002D141C">
        <w:t>four, eight, sixteen}</w:t>
      </w:r>
      <w:r w:rsidRPr="002D141C">
        <w:t xml:space="preserve">                                   </w:t>
      </w:r>
      <w:r w:rsidR="002C5D28" w:rsidRPr="002D141C">
        <w:t xml:space="preserve">  </w:t>
      </w:r>
      <w:r w:rsidRPr="002D141C">
        <w:t xml:space="preserve"> </w:t>
      </w:r>
      <w:r w:rsidR="002C5D28" w:rsidRPr="002D141C">
        <w:rPr>
          <w:color w:val="993366"/>
        </w:rPr>
        <w:t>OPTIONAL</w:t>
      </w:r>
      <w:r w:rsidR="002C5D28" w:rsidRPr="002D141C">
        <w:t>,</w:t>
      </w:r>
      <w:r w:rsidRPr="002D141C">
        <w:t xml:space="preserve"> </w:t>
      </w:r>
      <w:r w:rsidR="002C5D28" w:rsidRPr="002D141C">
        <w:rPr>
          <w:color w:val="808080"/>
        </w:rPr>
        <w:t>-- Need M</w:t>
      </w:r>
    </w:p>
    <w:p w14:paraId="223A7262" w14:textId="721C652F" w:rsidR="002C5D28" w:rsidRPr="002D141C" w:rsidRDefault="002C5D28" w:rsidP="002D141C">
      <w:pPr>
        <w:pStyle w:val="PL"/>
        <w:rPr>
          <w:color w:val="808080"/>
        </w:rPr>
      </w:pPr>
      <w:r w:rsidRPr="002D141C">
        <w:t xml:space="preserve">    ra-ssb-OccasionMaskIndex            </w:t>
      </w:r>
      <w:r w:rsidRPr="002D141C">
        <w:rPr>
          <w:color w:val="993366"/>
        </w:rPr>
        <w:t>INTEGER</w:t>
      </w:r>
      <w:r w:rsidRPr="002D141C">
        <w:t xml:space="preserve"> (0..15)                                                         </w:t>
      </w:r>
      <w:r w:rsidR="00B61610" w:rsidRPr="002D141C">
        <w:t xml:space="preserve">  </w:t>
      </w:r>
      <w:r w:rsidRPr="002D141C">
        <w:rPr>
          <w:color w:val="993366"/>
        </w:rPr>
        <w:t>OPTIONAL</w:t>
      </w:r>
      <w:r w:rsidRPr="002D141C">
        <w:t xml:space="preserve">, </w:t>
      </w:r>
      <w:r w:rsidRPr="002D141C">
        <w:rPr>
          <w:color w:val="808080"/>
        </w:rPr>
        <w:t>-- Need M</w:t>
      </w:r>
    </w:p>
    <w:p w14:paraId="3742EF8C" w14:textId="51378BA5" w:rsidR="002C5D28" w:rsidRPr="002D141C" w:rsidRDefault="002C5D28" w:rsidP="002D141C">
      <w:pPr>
        <w:pStyle w:val="PL"/>
        <w:rPr>
          <w:color w:val="808080"/>
        </w:rPr>
      </w:pPr>
      <w:r w:rsidRPr="002D141C">
        <w:t xml:space="preserve">    recoverySearchSpaceId               SearchSpaceId                                                             </w:t>
      </w:r>
      <w:r w:rsidRPr="002D141C">
        <w:rPr>
          <w:color w:val="993366"/>
        </w:rPr>
        <w:t>OPTIONAL</w:t>
      </w:r>
      <w:r w:rsidRPr="002D141C">
        <w:t xml:space="preserve">, </w:t>
      </w:r>
      <w:r w:rsidRPr="002D141C">
        <w:rPr>
          <w:color w:val="808080"/>
        </w:rPr>
        <w:t xml:space="preserve">-- </w:t>
      </w:r>
      <w:r w:rsidR="00723F09" w:rsidRPr="002D141C">
        <w:rPr>
          <w:color w:val="808080"/>
        </w:rPr>
        <w:t>Need R</w:t>
      </w:r>
    </w:p>
    <w:p w14:paraId="1DEC8E73" w14:textId="086262DF" w:rsidR="002C5D28" w:rsidRPr="002D141C" w:rsidRDefault="002C5D28" w:rsidP="002D141C">
      <w:pPr>
        <w:pStyle w:val="PL"/>
        <w:rPr>
          <w:color w:val="808080"/>
        </w:rPr>
      </w:pPr>
      <w:r w:rsidRPr="002D141C">
        <w:t xml:space="preserve">    ra-Prioritization                   RA-Prioritization                                                         </w:t>
      </w:r>
      <w:r w:rsidRPr="002D141C">
        <w:rPr>
          <w:color w:val="993366"/>
        </w:rPr>
        <w:t>OPTIONAL</w:t>
      </w:r>
      <w:r w:rsidRPr="002D141C">
        <w:t xml:space="preserve">, </w:t>
      </w:r>
      <w:r w:rsidRPr="002D141C">
        <w:rPr>
          <w:color w:val="808080"/>
        </w:rPr>
        <w:t>-- Need R</w:t>
      </w:r>
    </w:p>
    <w:p w14:paraId="17219B49" w14:textId="2BB924E2" w:rsidR="002C5D28" w:rsidRPr="002D141C" w:rsidRDefault="002C5D28" w:rsidP="002D141C">
      <w:pPr>
        <w:pStyle w:val="PL"/>
        <w:rPr>
          <w:color w:val="808080"/>
        </w:rPr>
      </w:pPr>
      <w:r w:rsidRPr="002D141C">
        <w:t xml:space="preserve">    beamFailureRecoveryTimer            </w:t>
      </w:r>
      <w:r w:rsidRPr="002D141C">
        <w:rPr>
          <w:color w:val="993366"/>
        </w:rPr>
        <w:t>ENUMERATED</w:t>
      </w:r>
      <w:r w:rsidRPr="002D141C">
        <w:t xml:space="preserve"> {ms10, ms20, ms40, ms60, ms80, ms100, ms150, ms200}          </w:t>
      </w:r>
      <w:r w:rsidR="005D6C9D" w:rsidRPr="002D141C">
        <w:t xml:space="preserve">  </w:t>
      </w:r>
      <w:r w:rsidRPr="002D141C">
        <w:rPr>
          <w:color w:val="993366"/>
        </w:rPr>
        <w:t>OPTIONAL</w:t>
      </w:r>
      <w:r w:rsidRPr="002D141C">
        <w:t xml:space="preserve">, </w:t>
      </w:r>
      <w:r w:rsidRPr="002D141C">
        <w:rPr>
          <w:color w:val="808080"/>
        </w:rPr>
        <w:t>-- Need M</w:t>
      </w:r>
    </w:p>
    <w:p w14:paraId="7F4EFA43" w14:textId="77777777" w:rsidR="002C5D28" w:rsidRPr="002D141C" w:rsidRDefault="002C5D28" w:rsidP="002D141C">
      <w:pPr>
        <w:pStyle w:val="PL"/>
      </w:pPr>
      <w:r w:rsidRPr="002D141C">
        <w:t xml:space="preserve">    ...,</w:t>
      </w:r>
    </w:p>
    <w:p w14:paraId="13E3C5C4" w14:textId="77777777" w:rsidR="002C5D28" w:rsidRPr="002D141C" w:rsidRDefault="002C5D28" w:rsidP="002D141C">
      <w:pPr>
        <w:pStyle w:val="PL"/>
      </w:pPr>
      <w:r w:rsidRPr="002D141C">
        <w:t xml:space="preserve">    [[</w:t>
      </w:r>
    </w:p>
    <w:p w14:paraId="2426B98F" w14:textId="4E368DB3" w:rsidR="002C5D28" w:rsidRPr="002D141C" w:rsidRDefault="002C5D28" w:rsidP="002D141C">
      <w:pPr>
        <w:pStyle w:val="PL"/>
        <w:rPr>
          <w:color w:val="808080"/>
        </w:rPr>
      </w:pPr>
      <w:r w:rsidRPr="002D141C">
        <w:t xml:space="preserve">    msg1-Sub</w:t>
      </w:r>
      <w:r w:rsidR="00AA4162" w:rsidRPr="002D141C">
        <w:t xml:space="preserve">carrierSpacing        </w:t>
      </w:r>
      <w:r w:rsidR="006637BB" w:rsidRPr="002D141C">
        <w:t xml:space="preserve">      </w:t>
      </w:r>
      <w:r w:rsidRPr="002D141C">
        <w:t>SubcarrierSpacing</w:t>
      </w:r>
      <w:r w:rsidR="00AA4162" w:rsidRPr="002D141C">
        <w:t xml:space="preserve">    </w:t>
      </w:r>
      <w:r w:rsidRPr="002D141C">
        <w:t xml:space="preserve">                                                     </w:t>
      </w:r>
      <w:r w:rsidRPr="002D141C">
        <w:rPr>
          <w:color w:val="993366"/>
        </w:rPr>
        <w:t>OPTIONAL</w:t>
      </w:r>
      <w:r w:rsidRPr="002D141C">
        <w:t xml:space="preserve"> </w:t>
      </w:r>
      <w:r w:rsidR="00B61610" w:rsidRPr="002D141C">
        <w:t xml:space="preserve"> </w:t>
      </w:r>
      <w:r w:rsidRPr="002D141C">
        <w:rPr>
          <w:color w:val="808080"/>
        </w:rPr>
        <w:t>-- Need M</w:t>
      </w:r>
    </w:p>
    <w:p w14:paraId="7CA9761E" w14:textId="77777777" w:rsidR="002C5D28" w:rsidRPr="002D141C" w:rsidRDefault="002C5D28" w:rsidP="002D141C">
      <w:pPr>
        <w:pStyle w:val="PL"/>
      </w:pPr>
      <w:r w:rsidRPr="002D141C">
        <w:t xml:space="preserve">    ]]</w:t>
      </w:r>
    </w:p>
    <w:p w14:paraId="0C254E91" w14:textId="77777777" w:rsidR="002C5D28" w:rsidRPr="002D141C" w:rsidRDefault="002C5D28" w:rsidP="002D141C">
      <w:pPr>
        <w:pStyle w:val="PL"/>
      </w:pPr>
      <w:r w:rsidRPr="002D141C">
        <w:t>}</w:t>
      </w:r>
    </w:p>
    <w:p w14:paraId="0E43D949" w14:textId="77777777" w:rsidR="002C5D28" w:rsidRPr="002D141C" w:rsidRDefault="002C5D28" w:rsidP="002D141C">
      <w:pPr>
        <w:pStyle w:val="PL"/>
      </w:pPr>
    </w:p>
    <w:p w14:paraId="5BF3795E" w14:textId="77777777" w:rsidR="002C5D28" w:rsidRPr="002D141C" w:rsidRDefault="002C5D28" w:rsidP="002D141C">
      <w:pPr>
        <w:pStyle w:val="PL"/>
      </w:pPr>
      <w:r w:rsidRPr="002D141C">
        <w:t xml:space="preserve">PRACH-ResourceDedicatedBFR ::=      </w:t>
      </w:r>
      <w:r w:rsidRPr="002D141C">
        <w:rPr>
          <w:color w:val="993366"/>
        </w:rPr>
        <w:t>CHOICE</w:t>
      </w:r>
      <w:r w:rsidRPr="002D141C">
        <w:t xml:space="preserve"> {</w:t>
      </w:r>
    </w:p>
    <w:p w14:paraId="2683FFAA" w14:textId="77777777" w:rsidR="002C5D28" w:rsidRPr="002D141C" w:rsidRDefault="002C5D28" w:rsidP="002D141C">
      <w:pPr>
        <w:pStyle w:val="PL"/>
      </w:pPr>
      <w:r w:rsidRPr="002D141C">
        <w:t xml:space="preserve">    ssb                                 BFR-SSB-Resource,</w:t>
      </w:r>
    </w:p>
    <w:p w14:paraId="30F3E18B" w14:textId="77777777" w:rsidR="002C5D28" w:rsidRPr="002D141C" w:rsidRDefault="002C5D28" w:rsidP="002D141C">
      <w:pPr>
        <w:pStyle w:val="PL"/>
      </w:pPr>
      <w:r w:rsidRPr="002D141C">
        <w:t xml:space="preserve">    csi-RS                              BFR-CSIRS-Resource</w:t>
      </w:r>
    </w:p>
    <w:p w14:paraId="17206199" w14:textId="77777777" w:rsidR="002C5D28" w:rsidRPr="002D141C" w:rsidRDefault="002C5D28" w:rsidP="002D141C">
      <w:pPr>
        <w:pStyle w:val="PL"/>
      </w:pPr>
      <w:r w:rsidRPr="002D141C">
        <w:t>}</w:t>
      </w:r>
    </w:p>
    <w:p w14:paraId="504CE4BA" w14:textId="77777777" w:rsidR="002C5D28" w:rsidRPr="002D141C" w:rsidRDefault="002C5D28" w:rsidP="002D141C">
      <w:pPr>
        <w:pStyle w:val="PL"/>
      </w:pPr>
    </w:p>
    <w:p w14:paraId="30EF8B9D" w14:textId="77777777" w:rsidR="002C5D28" w:rsidRPr="002D141C" w:rsidRDefault="002C5D28" w:rsidP="002D141C">
      <w:pPr>
        <w:pStyle w:val="PL"/>
      </w:pPr>
      <w:r w:rsidRPr="002D141C">
        <w:t xml:space="preserve">BFR-SSB-Resource ::=            </w:t>
      </w:r>
      <w:r w:rsidR="00AA4162" w:rsidRPr="002D141C">
        <w:t xml:space="preserve">    </w:t>
      </w:r>
      <w:r w:rsidRPr="002D141C">
        <w:rPr>
          <w:color w:val="993366"/>
        </w:rPr>
        <w:t>SEQUENCE</w:t>
      </w:r>
      <w:r w:rsidRPr="002D141C">
        <w:t xml:space="preserve"> {</w:t>
      </w:r>
    </w:p>
    <w:p w14:paraId="70CBC9EB" w14:textId="77777777" w:rsidR="002C5D28" w:rsidRPr="002D141C" w:rsidRDefault="002C5D28" w:rsidP="002D141C">
      <w:pPr>
        <w:pStyle w:val="PL"/>
      </w:pPr>
      <w:r w:rsidRPr="002D141C">
        <w:t xml:space="preserve">    ssb                             </w:t>
      </w:r>
      <w:r w:rsidR="00AA4162" w:rsidRPr="002D141C">
        <w:t xml:space="preserve">    </w:t>
      </w:r>
      <w:r w:rsidRPr="002D141C">
        <w:t>SSB-Index,</w:t>
      </w:r>
    </w:p>
    <w:p w14:paraId="550E2BF0" w14:textId="77777777" w:rsidR="002C5D28" w:rsidRPr="002D141C" w:rsidRDefault="002C5D28" w:rsidP="002D141C">
      <w:pPr>
        <w:pStyle w:val="PL"/>
      </w:pPr>
      <w:r w:rsidRPr="002D141C">
        <w:t xml:space="preserve">    ra-PreambleIndex                </w:t>
      </w:r>
      <w:r w:rsidR="00AA4162" w:rsidRPr="002D141C">
        <w:t xml:space="preserve">    </w:t>
      </w:r>
      <w:r w:rsidRPr="002D141C">
        <w:rPr>
          <w:color w:val="993366"/>
        </w:rPr>
        <w:t>INTEGER</w:t>
      </w:r>
      <w:r w:rsidRPr="002D141C">
        <w:t xml:space="preserve"> (0..63),</w:t>
      </w:r>
    </w:p>
    <w:p w14:paraId="1BB881DD" w14:textId="77777777" w:rsidR="002C5D28" w:rsidRPr="002D141C" w:rsidRDefault="002C5D28" w:rsidP="002D141C">
      <w:pPr>
        <w:pStyle w:val="PL"/>
      </w:pPr>
      <w:r w:rsidRPr="002D141C">
        <w:t xml:space="preserve">    ...</w:t>
      </w:r>
    </w:p>
    <w:p w14:paraId="105AAF70" w14:textId="77777777" w:rsidR="002C5D28" w:rsidRPr="002D141C" w:rsidRDefault="002C5D28" w:rsidP="002D141C">
      <w:pPr>
        <w:pStyle w:val="PL"/>
      </w:pPr>
      <w:r w:rsidRPr="002D141C">
        <w:t>}</w:t>
      </w:r>
    </w:p>
    <w:p w14:paraId="02091F5A" w14:textId="77777777" w:rsidR="002C5D28" w:rsidRPr="002D141C" w:rsidRDefault="002C5D28" w:rsidP="002D141C">
      <w:pPr>
        <w:pStyle w:val="PL"/>
      </w:pPr>
    </w:p>
    <w:p w14:paraId="330473FF" w14:textId="77777777" w:rsidR="002C5D28" w:rsidRPr="002D141C" w:rsidRDefault="002C5D28" w:rsidP="002D141C">
      <w:pPr>
        <w:pStyle w:val="PL"/>
      </w:pPr>
      <w:r w:rsidRPr="002D141C">
        <w:t xml:space="preserve">BFR-CSIRS-Resource ::=          </w:t>
      </w:r>
      <w:r w:rsidR="00AA4162" w:rsidRPr="002D141C">
        <w:t xml:space="preserve">    </w:t>
      </w:r>
      <w:r w:rsidRPr="002D141C">
        <w:rPr>
          <w:color w:val="993366"/>
        </w:rPr>
        <w:t>SEQUENCE</w:t>
      </w:r>
      <w:r w:rsidRPr="002D141C">
        <w:t xml:space="preserve"> {</w:t>
      </w:r>
    </w:p>
    <w:p w14:paraId="4CE2CF3C" w14:textId="77777777" w:rsidR="002C5D28" w:rsidRPr="002D141C" w:rsidRDefault="002C5D28" w:rsidP="002D141C">
      <w:pPr>
        <w:pStyle w:val="PL"/>
      </w:pPr>
      <w:r w:rsidRPr="002D141C">
        <w:t xml:space="preserve">    csi-RS                          </w:t>
      </w:r>
      <w:r w:rsidR="00AA4162" w:rsidRPr="002D141C">
        <w:t xml:space="preserve">    </w:t>
      </w:r>
      <w:r w:rsidRPr="002D141C">
        <w:t>NZP-CSI-RS-ResourceId,</w:t>
      </w:r>
    </w:p>
    <w:p w14:paraId="34351A39" w14:textId="77777777" w:rsidR="002C5D28" w:rsidRPr="002D141C" w:rsidRDefault="002C5D28" w:rsidP="002D141C">
      <w:pPr>
        <w:pStyle w:val="PL"/>
        <w:rPr>
          <w:color w:val="808080"/>
        </w:rPr>
      </w:pPr>
      <w:r w:rsidRPr="002D141C">
        <w:t xml:space="preserve">    ra-OccasionList                 </w:t>
      </w:r>
      <w:r w:rsidR="00AA4162" w:rsidRPr="002D141C">
        <w:t xml:space="preserve">    </w:t>
      </w:r>
      <w:r w:rsidRPr="002D141C">
        <w:rPr>
          <w:color w:val="993366"/>
        </w:rPr>
        <w:t>SEQUENCE</w:t>
      </w:r>
      <w:r w:rsidRPr="002D141C">
        <w:t xml:space="preserve"> (</w:t>
      </w:r>
      <w:r w:rsidRPr="002D141C">
        <w:rPr>
          <w:color w:val="993366"/>
        </w:rPr>
        <w:t>SIZE</w:t>
      </w:r>
      <w:r w:rsidRPr="002D141C">
        <w:t>(1..maxRA-OccasionsPerCSIRS))</w:t>
      </w:r>
      <w:r w:rsidRPr="002D141C">
        <w:rPr>
          <w:color w:val="993366"/>
        </w:rPr>
        <w:t xml:space="preserve"> OF</w:t>
      </w:r>
      <w:r w:rsidRPr="002D141C">
        <w:t xml:space="preserve"> </w:t>
      </w:r>
      <w:r w:rsidRPr="002D141C">
        <w:rPr>
          <w:color w:val="993366"/>
        </w:rPr>
        <w:t>INTEGER</w:t>
      </w:r>
      <w:r w:rsidRPr="002D141C">
        <w:t xml:space="preserve"> (0..maxRA-Occasions-1)   </w:t>
      </w:r>
      <w:r w:rsidRPr="002D141C">
        <w:rPr>
          <w:color w:val="993366"/>
        </w:rPr>
        <w:t>OPTIONAL</w:t>
      </w:r>
      <w:r w:rsidRPr="002D141C">
        <w:t xml:space="preserve">,   </w:t>
      </w:r>
      <w:r w:rsidRPr="002D141C">
        <w:rPr>
          <w:color w:val="808080"/>
        </w:rPr>
        <w:t>-- Need R</w:t>
      </w:r>
    </w:p>
    <w:p w14:paraId="743BC5FC" w14:textId="77777777" w:rsidR="002C5D28" w:rsidRPr="002D141C" w:rsidRDefault="002C5D28" w:rsidP="002D141C">
      <w:pPr>
        <w:pStyle w:val="PL"/>
        <w:rPr>
          <w:color w:val="808080"/>
        </w:rPr>
      </w:pPr>
      <w:r w:rsidRPr="002D141C">
        <w:t xml:space="preserve">    ra-PreambleIndex                </w:t>
      </w:r>
      <w:r w:rsidR="00AA4162" w:rsidRPr="002D141C">
        <w:t xml:space="preserve">    </w:t>
      </w:r>
      <w:r w:rsidRPr="002D141C">
        <w:rPr>
          <w:color w:val="993366"/>
        </w:rPr>
        <w:t>INTEGER</w:t>
      </w:r>
      <w:r w:rsidRPr="002D141C">
        <w:t xml:space="preserve"> (0..63)                                                                 </w:t>
      </w:r>
      <w:r w:rsidRPr="002D141C">
        <w:rPr>
          <w:color w:val="993366"/>
        </w:rPr>
        <w:t>OPTIONAL</w:t>
      </w:r>
      <w:r w:rsidRPr="002D141C">
        <w:t xml:space="preserve">,   </w:t>
      </w:r>
      <w:r w:rsidRPr="002D141C">
        <w:rPr>
          <w:color w:val="808080"/>
        </w:rPr>
        <w:t>-- Need R</w:t>
      </w:r>
    </w:p>
    <w:p w14:paraId="3427471D" w14:textId="77777777" w:rsidR="002C5D28" w:rsidRPr="002D141C" w:rsidRDefault="002C5D28" w:rsidP="002D141C">
      <w:pPr>
        <w:pStyle w:val="PL"/>
      </w:pPr>
      <w:r w:rsidRPr="002D141C">
        <w:t xml:space="preserve">    ...</w:t>
      </w:r>
    </w:p>
    <w:p w14:paraId="61DFF308" w14:textId="77777777" w:rsidR="002C5D28" w:rsidRPr="002D141C" w:rsidRDefault="002C5D28" w:rsidP="002D141C">
      <w:pPr>
        <w:pStyle w:val="PL"/>
      </w:pPr>
      <w:r w:rsidRPr="002D141C">
        <w:t>}</w:t>
      </w:r>
    </w:p>
    <w:p w14:paraId="677B6F64" w14:textId="77777777" w:rsidR="002C5D28" w:rsidRPr="002D141C" w:rsidRDefault="002C5D28" w:rsidP="002D141C">
      <w:pPr>
        <w:pStyle w:val="PL"/>
      </w:pPr>
    </w:p>
    <w:p w14:paraId="056D4857" w14:textId="60C746F4" w:rsidR="002C5D28" w:rsidRPr="002D141C" w:rsidRDefault="002C5D28" w:rsidP="002D141C">
      <w:pPr>
        <w:pStyle w:val="PL"/>
        <w:rPr>
          <w:color w:val="808080"/>
        </w:rPr>
      </w:pPr>
      <w:r w:rsidRPr="002D141C">
        <w:rPr>
          <w:color w:val="808080"/>
        </w:rPr>
        <w:t>-- TAG-BEAMFAILURERECOVERYCONFIG-STOP</w:t>
      </w:r>
    </w:p>
    <w:p w14:paraId="4C7CF27E" w14:textId="77777777" w:rsidR="002C5D28" w:rsidRPr="002D141C" w:rsidRDefault="002C5D28" w:rsidP="002D141C">
      <w:pPr>
        <w:pStyle w:val="PL"/>
        <w:rPr>
          <w:color w:val="808080"/>
        </w:rPr>
      </w:pPr>
      <w:r w:rsidRPr="002D141C">
        <w:rPr>
          <w:color w:val="808080"/>
        </w:rPr>
        <w:t>-- ASN1STOP</w:t>
      </w:r>
    </w:p>
    <w:p w14:paraId="706FB126" w14:textId="77777777" w:rsidR="002C5D28" w:rsidRPr="002D141C" w:rsidRDefault="002C5D28" w:rsidP="002C5D28">
      <w:bookmarkStart w:id="3392" w:name="MCCQCTEMPBM_0000006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392"/>
          <w:p w14:paraId="07EBF5CB" w14:textId="77777777" w:rsidR="002C5D28" w:rsidRPr="002D141C" w:rsidRDefault="002C5D28" w:rsidP="00F43D0B">
            <w:pPr>
              <w:pStyle w:val="TAH"/>
              <w:rPr>
                <w:szCs w:val="22"/>
                <w:lang w:val="en-GB" w:eastAsia="ja-JP"/>
              </w:rPr>
            </w:pPr>
            <w:r w:rsidRPr="002D141C">
              <w:rPr>
                <w:i/>
                <w:szCs w:val="22"/>
                <w:lang w:val="en-GB" w:eastAsia="ja-JP"/>
              </w:rPr>
              <w:t xml:space="preserve">BeamFailureRecoveryConfig </w:t>
            </w:r>
            <w:r w:rsidRPr="002D141C">
              <w:rPr>
                <w:szCs w:val="22"/>
                <w:lang w:val="en-GB" w:eastAsia="ja-JP"/>
              </w:rPr>
              <w:t>field descriptions</w:t>
            </w:r>
          </w:p>
        </w:tc>
      </w:tr>
      <w:tr w:rsidR="001C4F8B" w:rsidRPr="002D141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2D141C" w:rsidRDefault="002C5D28" w:rsidP="00F43D0B">
            <w:pPr>
              <w:pStyle w:val="TAL"/>
              <w:rPr>
                <w:szCs w:val="22"/>
                <w:lang w:val="en-GB" w:eastAsia="ja-JP"/>
              </w:rPr>
            </w:pPr>
            <w:r w:rsidRPr="002D141C">
              <w:rPr>
                <w:b/>
                <w:i/>
                <w:szCs w:val="22"/>
                <w:lang w:val="en-GB" w:eastAsia="ja-JP"/>
              </w:rPr>
              <w:t>beamFailureRecoveryTimer</w:t>
            </w:r>
          </w:p>
          <w:p w14:paraId="0DFE3DB4" w14:textId="5BBB5A31" w:rsidR="002C5D28" w:rsidRPr="002D141C" w:rsidRDefault="002C5D28" w:rsidP="00F43D0B">
            <w:pPr>
              <w:pStyle w:val="TAL"/>
              <w:rPr>
                <w:szCs w:val="22"/>
                <w:lang w:val="en-GB" w:eastAsia="ja-JP"/>
              </w:rPr>
            </w:pPr>
            <w:r w:rsidRPr="002D141C">
              <w:rPr>
                <w:szCs w:val="22"/>
                <w:lang w:val="en-GB" w:eastAsia="ja-JP"/>
              </w:rPr>
              <w:t>Timer for beam failure recovery timer. Upon expiration of the timer the UE does not use CFRA for BFR. Value in ms.</w:t>
            </w:r>
            <w:r w:rsidR="005E33F0" w:rsidRPr="002D141C">
              <w:rPr>
                <w:szCs w:val="22"/>
                <w:lang w:val="en-GB" w:eastAsia="ja-JP"/>
              </w:rPr>
              <w:t xml:space="preserve"> Value</w:t>
            </w:r>
            <w:r w:rsidRPr="002D141C">
              <w:rPr>
                <w:szCs w:val="22"/>
                <w:lang w:val="en-GB" w:eastAsia="ja-JP"/>
              </w:rPr>
              <w:t xml:space="preserve"> </w:t>
            </w:r>
            <w:r w:rsidRPr="002D141C">
              <w:rPr>
                <w:i/>
                <w:lang w:val="en-GB"/>
              </w:rPr>
              <w:t>ms10</w:t>
            </w:r>
            <w:r w:rsidRPr="002D141C">
              <w:rPr>
                <w:szCs w:val="22"/>
                <w:lang w:val="en-GB" w:eastAsia="ja-JP"/>
              </w:rPr>
              <w:t xml:space="preserve"> corresponds to 10</w:t>
            </w:r>
            <w:r w:rsidR="00170633" w:rsidRPr="002D141C">
              <w:rPr>
                <w:szCs w:val="22"/>
                <w:lang w:val="en-GB" w:eastAsia="ja-JP"/>
              </w:rPr>
              <w:t xml:space="preserve"> </w:t>
            </w:r>
            <w:r w:rsidRPr="002D141C">
              <w:rPr>
                <w:szCs w:val="22"/>
                <w:lang w:val="en-GB" w:eastAsia="ja-JP"/>
              </w:rPr>
              <w:t>ms,</w:t>
            </w:r>
            <w:r w:rsidR="005E33F0" w:rsidRPr="002D141C">
              <w:rPr>
                <w:szCs w:val="22"/>
                <w:lang w:val="en-GB" w:eastAsia="ja-JP"/>
              </w:rPr>
              <w:t xml:space="preserve"> value</w:t>
            </w:r>
            <w:r w:rsidRPr="002D141C">
              <w:rPr>
                <w:szCs w:val="22"/>
                <w:lang w:val="en-GB" w:eastAsia="ja-JP"/>
              </w:rPr>
              <w:t xml:space="preserve"> </w:t>
            </w:r>
            <w:r w:rsidRPr="002D141C">
              <w:rPr>
                <w:i/>
                <w:lang w:val="en-GB"/>
              </w:rPr>
              <w:t>ms20</w:t>
            </w:r>
            <w:r w:rsidRPr="002D141C">
              <w:rPr>
                <w:szCs w:val="22"/>
                <w:lang w:val="en-GB" w:eastAsia="ja-JP"/>
              </w:rPr>
              <w:t xml:space="preserve"> </w:t>
            </w:r>
            <w:r w:rsidR="005E33F0" w:rsidRPr="002D141C">
              <w:rPr>
                <w:szCs w:val="22"/>
                <w:lang w:val="en-GB" w:eastAsia="ja-JP"/>
              </w:rPr>
              <w:t xml:space="preserve">corresponds </w:t>
            </w:r>
            <w:r w:rsidRPr="002D141C">
              <w:rPr>
                <w:szCs w:val="22"/>
                <w:lang w:val="en-GB" w:eastAsia="ja-JP"/>
              </w:rPr>
              <w:t>to 20</w:t>
            </w:r>
            <w:r w:rsidR="00170633" w:rsidRPr="002D141C">
              <w:rPr>
                <w:szCs w:val="22"/>
                <w:lang w:val="en-GB" w:eastAsia="ja-JP"/>
              </w:rPr>
              <w:t xml:space="preserve"> </w:t>
            </w:r>
            <w:r w:rsidRPr="002D141C">
              <w:rPr>
                <w:szCs w:val="22"/>
                <w:lang w:val="en-GB" w:eastAsia="ja-JP"/>
              </w:rPr>
              <w:t>ms, and so on.</w:t>
            </w:r>
          </w:p>
        </w:tc>
      </w:tr>
      <w:tr w:rsidR="001C4F8B" w:rsidRPr="002D141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2D141C" w:rsidRDefault="002C5D28" w:rsidP="00F43D0B">
            <w:pPr>
              <w:pStyle w:val="TAL"/>
              <w:rPr>
                <w:szCs w:val="22"/>
                <w:lang w:val="en-GB" w:eastAsia="ja-JP"/>
              </w:rPr>
            </w:pPr>
            <w:r w:rsidRPr="002D141C">
              <w:rPr>
                <w:b/>
                <w:i/>
                <w:szCs w:val="22"/>
                <w:lang w:val="en-GB" w:eastAsia="ja-JP"/>
              </w:rPr>
              <w:t>candidateBeamRSList</w:t>
            </w:r>
          </w:p>
          <w:p w14:paraId="60933906" w14:textId="77777777" w:rsidR="002C5D28" w:rsidRPr="002D141C" w:rsidRDefault="002C5D28" w:rsidP="00F43D0B">
            <w:pPr>
              <w:pStyle w:val="TAL"/>
              <w:rPr>
                <w:szCs w:val="22"/>
                <w:lang w:val="en-GB" w:eastAsia="ja-JP"/>
              </w:rPr>
            </w:pPr>
            <w:r w:rsidRPr="002D141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2D141C">
              <w:rPr>
                <w:i/>
                <w:lang w:val="en-GB"/>
              </w:rPr>
              <w:t>bwp-Id</w:t>
            </w:r>
            <w:r w:rsidRPr="002D141C">
              <w:rPr>
                <w:szCs w:val="22"/>
                <w:lang w:val="en-GB" w:eastAsia="ja-JP"/>
              </w:rPr>
              <w:t xml:space="preserve">) of the UL BWP in which the </w:t>
            </w:r>
            <w:r w:rsidRPr="002D141C">
              <w:rPr>
                <w:i/>
                <w:lang w:val="en-GB"/>
              </w:rPr>
              <w:t>BeamFailureRecoveryConfig</w:t>
            </w:r>
            <w:r w:rsidRPr="002D141C">
              <w:rPr>
                <w:szCs w:val="22"/>
                <w:lang w:val="en-GB" w:eastAsia="ja-JP"/>
              </w:rPr>
              <w:t xml:space="preserve"> is provided. </w:t>
            </w:r>
          </w:p>
        </w:tc>
      </w:tr>
      <w:tr w:rsidR="001C4F8B" w:rsidRPr="002D141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2D141C" w:rsidRDefault="002C5D28" w:rsidP="00F43D0B">
            <w:pPr>
              <w:pStyle w:val="TAL"/>
              <w:rPr>
                <w:b/>
                <w:i/>
                <w:szCs w:val="22"/>
                <w:lang w:val="en-GB" w:eastAsia="ja-JP"/>
              </w:rPr>
            </w:pPr>
            <w:r w:rsidRPr="002D141C">
              <w:rPr>
                <w:b/>
                <w:i/>
                <w:szCs w:val="22"/>
                <w:lang w:val="en-GB" w:eastAsia="ja-JP"/>
              </w:rPr>
              <w:t>msg1-SubcarrierSpacing</w:t>
            </w:r>
          </w:p>
          <w:p w14:paraId="72F8A6DB" w14:textId="361C3C7B" w:rsidR="002C5D28" w:rsidRPr="002D141C" w:rsidRDefault="002C5D28" w:rsidP="009508DC">
            <w:pPr>
              <w:pStyle w:val="TAL"/>
              <w:rPr>
                <w:szCs w:val="22"/>
                <w:lang w:val="en-GB" w:eastAsia="ja-JP"/>
              </w:rPr>
            </w:pPr>
            <w:r w:rsidRPr="002D141C">
              <w:rPr>
                <w:szCs w:val="22"/>
                <w:lang w:val="en-GB" w:eastAsia="ja-JP"/>
              </w:rPr>
              <w:t xml:space="preserve">Subcarrier spacing for contention free beam failure recovery. Only the values 15 </w:t>
            </w:r>
            <w:r w:rsidR="005E33F0" w:rsidRPr="002D141C">
              <w:rPr>
                <w:szCs w:val="22"/>
                <w:lang w:val="en-GB" w:eastAsia="ja-JP"/>
              </w:rPr>
              <w:t xml:space="preserve">kHz </w:t>
            </w:r>
            <w:r w:rsidRPr="002D141C">
              <w:rPr>
                <w:szCs w:val="22"/>
                <w:lang w:val="en-GB" w:eastAsia="ja-JP"/>
              </w:rPr>
              <w:t>or 30 kHz (</w:t>
            </w:r>
            <w:r w:rsidR="004F70FE" w:rsidRPr="002D141C">
              <w:rPr>
                <w:szCs w:val="22"/>
                <w:lang w:val="en-GB" w:eastAsia="ja-JP"/>
              </w:rPr>
              <w:t>FR1</w:t>
            </w:r>
            <w:r w:rsidRPr="002D141C">
              <w:rPr>
                <w:szCs w:val="22"/>
                <w:lang w:val="en-GB" w:eastAsia="ja-JP"/>
              </w:rPr>
              <w:t xml:space="preserve">), </w:t>
            </w:r>
            <w:r w:rsidR="004F70FE" w:rsidRPr="002D141C">
              <w:rPr>
                <w:szCs w:val="22"/>
                <w:lang w:val="en-GB" w:eastAsia="ja-JP"/>
              </w:rPr>
              <w:t xml:space="preserve">and </w:t>
            </w:r>
            <w:r w:rsidRPr="002D141C">
              <w:rPr>
                <w:szCs w:val="22"/>
                <w:lang w:val="en-GB" w:eastAsia="ja-JP"/>
              </w:rPr>
              <w:t xml:space="preserve">60 </w:t>
            </w:r>
            <w:r w:rsidR="005E33F0" w:rsidRPr="002D141C">
              <w:rPr>
                <w:szCs w:val="22"/>
                <w:lang w:val="en-GB" w:eastAsia="ja-JP"/>
              </w:rPr>
              <w:t xml:space="preserve">kHz </w:t>
            </w:r>
            <w:r w:rsidRPr="002D141C">
              <w:rPr>
                <w:szCs w:val="22"/>
                <w:lang w:val="en-GB" w:eastAsia="ja-JP"/>
              </w:rPr>
              <w:t>or 120 kHz (</w:t>
            </w:r>
            <w:r w:rsidR="004F70FE" w:rsidRPr="002D141C">
              <w:rPr>
                <w:szCs w:val="22"/>
                <w:lang w:val="en-GB" w:eastAsia="ja-JP"/>
              </w:rPr>
              <w:t>FR2</w:t>
            </w:r>
            <w:r w:rsidRPr="002D141C">
              <w:rPr>
                <w:szCs w:val="22"/>
                <w:lang w:val="en-GB" w:eastAsia="ja-JP"/>
              </w:rPr>
              <w:t xml:space="preserve">) are applicable. </w:t>
            </w:r>
            <w:r w:rsidR="009508DC" w:rsidRPr="002D141C">
              <w:rPr>
                <w:szCs w:val="22"/>
                <w:lang w:val="en-GB" w:eastAsia="ja-JP"/>
              </w:rPr>
              <w:t>S</w:t>
            </w:r>
            <w:r w:rsidRPr="002D141C">
              <w:rPr>
                <w:szCs w:val="22"/>
                <w:lang w:val="en-GB" w:eastAsia="ja-JP"/>
              </w:rPr>
              <w:t xml:space="preserve">ee </w:t>
            </w:r>
            <w:r w:rsidR="009508DC" w:rsidRPr="002D141C">
              <w:rPr>
                <w:szCs w:val="22"/>
                <w:lang w:val="en-GB" w:eastAsia="ja-JP"/>
              </w:rPr>
              <w:t xml:space="preserve">TS </w:t>
            </w:r>
            <w:r w:rsidRPr="002D141C">
              <w:rPr>
                <w:szCs w:val="22"/>
                <w:lang w:val="en-GB" w:eastAsia="ja-JP"/>
              </w:rPr>
              <w:t>38.211</w:t>
            </w:r>
            <w:r w:rsidR="009508DC" w:rsidRPr="002D141C">
              <w:rPr>
                <w:szCs w:val="22"/>
                <w:lang w:val="en-GB" w:eastAsia="ja-JP"/>
              </w:rPr>
              <w:t xml:space="preserve"> [16]</w:t>
            </w:r>
            <w:r w:rsidRPr="002D141C">
              <w:rPr>
                <w:szCs w:val="22"/>
                <w:lang w:val="en-GB" w:eastAsia="ja-JP"/>
              </w:rPr>
              <w:t xml:space="preserve">, </w:t>
            </w:r>
            <w:r w:rsidR="009508DC" w:rsidRPr="002D141C">
              <w:rPr>
                <w:szCs w:val="22"/>
                <w:lang w:val="en-GB" w:eastAsia="ja-JP"/>
              </w:rPr>
              <w:t>clause 5.3.2</w:t>
            </w:r>
            <w:r w:rsidRPr="002D141C">
              <w:rPr>
                <w:szCs w:val="22"/>
                <w:lang w:val="en-GB" w:eastAsia="ja-JP"/>
              </w:rPr>
              <w:t>.</w:t>
            </w:r>
          </w:p>
        </w:tc>
      </w:tr>
      <w:tr w:rsidR="001C4F8B" w:rsidRPr="002D141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2D141C" w:rsidRDefault="002C5D28" w:rsidP="00F43D0B">
            <w:pPr>
              <w:pStyle w:val="TAL"/>
              <w:rPr>
                <w:b/>
                <w:i/>
                <w:szCs w:val="22"/>
                <w:lang w:val="en-GB" w:eastAsia="ja-JP"/>
              </w:rPr>
            </w:pPr>
            <w:r w:rsidRPr="002D141C">
              <w:rPr>
                <w:b/>
                <w:i/>
                <w:szCs w:val="22"/>
                <w:lang w:val="en-GB" w:eastAsia="ja-JP"/>
              </w:rPr>
              <w:t>rsrp-ThresholdSSB</w:t>
            </w:r>
          </w:p>
          <w:p w14:paraId="16D0870B" w14:textId="1714CC47" w:rsidR="002C5D28" w:rsidRPr="002D141C" w:rsidRDefault="002C5D28" w:rsidP="00F43D0B">
            <w:pPr>
              <w:pStyle w:val="TAL"/>
              <w:rPr>
                <w:szCs w:val="22"/>
                <w:lang w:val="en-GB" w:eastAsia="ja-JP"/>
              </w:rPr>
            </w:pPr>
            <w:r w:rsidRPr="002D141C">
              <w:rPr>
                <w:szCs w:val="22"/>
                <w:lang w:val="en-GB" w:eastAsia="ja-JP"/>
              </w:rPr>
              <w:t xml:space="preserve">L1-RSRP threshold used for determining whether a candidate beam may be used by the UE to attempt contention free </w:t>
            </w:r>
            <w:r w:rsidR="008044D6" w:rsidRPr="002D141C">
              <w:rPr>
                <w:szCs w:val="22"/>
                <w:lang w:val="en-GB" w:eastAsia="ja-JP"/>
              </w:rPr>
              <w:t>r</w:t>
            </w:r>
            <w:r w:rsidRPr="002D141C">
              <w:rPr>
                <w:szCs w:val="22"/>
                <w:lang w:val="en-GB" w:eastAsia="ja-JP"/>
              </w:rPr>
              <w:t xml:space="preserve">andom </w:t>
            </w:r>
            <w:r w:rsidR="008044D6" w:rsidRPr="002D141C">
              <w:rPr>
                <w:szCs w:val="22"/>
                <w:lang w:val="en-GB" w:eastAsia="ja-JP"/>
              </w:rPr>
              <w:t>a</w:t>
            </w:r>
            <w:r w:rsidRPr="002D141C">
              <w:rPr>
                <w:szCs w:val="22"/>
                <w:lang w:val="en-GB" w:eastAsia="ja-JP"/>
              </w:rPr>
              <w:t xml:space="preserve">ccess to recover from beam failure (see </w:t>
            </w:r>
            <w:r w:rsidR="009508DC" w:rsidRPr="002D141C">
              <w:rPr>
                <w:szCs w:val="22"/>
                <w:lang w:val="en-GB" w:eastAsia="ja-JP"/>
              </w:rPr>
              <w:t xml:space="preserve">TS </w:t>
            </w:r>
            <w:r w:rsidRPr="002D141C">
              <w:rPr>
                <w:szCs w:val="22"/>
                <w:lang w:val="en-GB" w:eastAsia="ja-JP"/>
              </w:rPr>
              <w:t>38.213</w:t>
            </w:r>
            <w:r w:rsidR="009508DC" w:rsidRPr="002D141C">
              <w:rPr>
                <w:szCs w:val="22"/>
                <w:lang w:val="en-GB" w:eastAsia="ja-JP"/>
              </w:rPr>
              <w:t xml:space="preserve"> [13]</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w:t>
            </w:r>
            <w:r w:rsidR="006C7750" w:rsidRPr="002D141C">
              <w:rPr>
                <w:szCs w:val="22"/>
                <w:lang w:val="en-GB" w:eastAsia="ja-JP"/>
              </w:rPr>
              <w:t>.</w:t>
            </w:r>
          </w:p>
        </w:tc>
      </w:tr>
      <w:tr w:rsidR="001C4F8B" w:rsidRPr="002D141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2D141C" w:rsidRDefault="002C5D28" w:rsidP="00F43D0B">
            <w:pPr>
              <w:pStyle w:val="TAL"/>
              <w:rPr>
                <w:b/>
                <w:i/>
                <w:szCs w:val="22"/>
                <w:lang w:val="en-GB" w:eastAsia="ja-JP"/>
              </w:rPr>
            </w:pPr>
            <w:r w:rsidRPr="002D141C">
              <w:rPr>
                <w:b/>
                <w:i/>
                <w:szCs w:val="22"/>
                <w:lang w:val="en-GB" w:eastAsia="ja-JP"/>
              </w:rPr>
              <w:t>ra-prioritization</w:t>
            </w:r>
          </w:p>
          <w:p w14:paraId="1645BB92" w14:textId="77777777" w:rsidR="002C5D28" w:rsidRPr="002D141C" w:rsidRDefault="002C5D28" w:rsidP="00F43D0B">
            <w:pPr>
              <w:pStyle w:val="TAL"/>
              <w:rPr>
                <w:szCs w:val="22"/>
                <w:lang w:val="en-GB" w:eastAsia="ja-JP"/>
              </w:rPr>
            </w:pPr>
            <w:r w:rsidRPr="002D141C">
              <w:rPr>
                <w:szCs w:val="22"/>
                <w:lang w:val="en-GB" w:eastAsia="ja-JP"/>
              </w:rPr>
              <w:t xml:space="preserve">Parameters which apply for prioritized random access procedure for BFR (see </w:t>
            </w:r>
            <w:r w:rsidR="001634A6" w:rsidRPr="002D141C">
              <w:rPr>
                <w:szCs w:val="22"/>
                <w:lang w:val="en-GB" w:eastAsia="ja-JP"/>
              </w:rPr>
              <w:t>TS 38.321 [3]</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5.1.1).</w:t>
            </w:r>
          </w:p>
        </w:tc>
      </w:tr>
      <w:tr w:rsidR="001C4F8B" w:rsidRPr="002D141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2D141C" w:rsidRDefault="002C5D28" w:rsidP="00F43D0B">
            <w:pPr>
              <w:pStyle w:val="TAL"/>
              <w:rPr>
                <w:szCs w:val="22"/>
                <w:lang w:val="en-GB" w:eastAsia="ja-JP"/>
              </w:rPr>
            </w:pPr>
            <w:r w:rsidRPr="002D141C">
              <w:rPr>
                <w:b/>
                <w:i/>
                <w:szCs w:val="22"/>
                <w:lang w:val="en-GB" w:eastAsia="ja-JP"/>
              </w:rPr>
              <w:t>ra-ssb-OccasionMaskIndex</w:t>
            </w:r>
          </w:p>
          <w:p w14:paraId="2C6FF7E7" w14:textId="20ED65AA" w:rsidR="002C5D28" w:rsidRPr="002D141C" w:rsidRDefault="002C5D28" w:rsidP="00F43D0B">
            <w:pPr>
              <w:pStyle w:val="TAL"/>
              <w:rPr>
                <w:szCs w:val="22"/>
                <w:lang w:val="en-GB" w:eastAsia="ja-JP"/>
              </w:rPr>
            </w:pPr>
            <w:r w:rsidRPr="002D141C">
              <w:rPr>
                <w:szCs w:val="22"/>
                <w:lang w:val="en-GB" w:eastAsia="ja-JP"/>
              </w:rPr>
              <w:t>Explicitly signalled PRACH Mask Index for RA Resource selection in TS 38.321</w:t>
            </w:r>
            <w:r w:rsidR="001634A6" w:rsidRPr="002D141C">
              <w:rPr>
                <w:szCs w:val="22"/>
                <w:lang w:val="en-GB" w:eastAsia="ja-JP"/>
              </w:rPr>
              <w:t xml:space="preserve"> [3]</w:t>
            </w:r>
            <w:r w:rsidRPr="002D141C">
              <w:rPr>
                <w:szCs w:val="22"/>
                <w:lang w:val="en-GB" w:eastAsia="ja-JP"/>
              </w:rPr>
              <w:t>. The mask is valid for all SSB resources</w:t>
            </w:r>
            <w:r w:rsidR="006C7750" w:rsidRPr="002D141C">
              <w:rPr>
                <w:szCs w:val="22"/>
                <w:lang w:val="en-GB" w:eastAsia="ja-JP"/>
              </w:rPr>
              <w:t>.</w:t>
            </w:r>
          </w:p>
        </w:tc>
      </w:tr>
      <w:tr w:rsidR="001C4F8B" w:rsidRPr="002D141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2D141C" w:rsidRDefault="002C5D28" w:rsidP="00F43D0B">
            <w:pPr>
              <w:pStyle w:val="TAL"/>
              <w:rPr>
                <w:szCs w:val="22"/>
                <w:lang w:val="en-GB" w:eastAsia="ja-JP"/>
              </w:rPr>
            </w:pPr>
            <w:r w:rsidRPr="002D141C">
              <w:rPr>
                <w:b/>
                <w:i/>
                <w:szCs w:val="22"/>
                <w:lang w:val="en-GB" w:eastAsia="ja-JP"/>
              </w:rPr>
              <w:t>rach-ConfigBFR</w:t>
            </w:r>
          </w:p>
          <w:p w14:paraId="74F4D218" w14:textId="1955B4D2" w:rsidR="002C5D28" w:rsidRPr="002D141C" w:rsidRDefault="002C5D28" w:rsidP="00F43D0B">
            <w:pPr>
              <w:pStyle w:val="TAL"/>
              <w:rPr>
                <w:szCs w:val="22"/>
                <w:lang w:val="en-GB" w:eastAsia="ja-JP"/>
              </w:rPr>
            </w:pPr>
            <w:r w:rsidRPr="002D141C">
              <w:rPr>
                <w:szCs w:val="22"/>
                <w:lang w:val="en-GB" w:eastAsia="ja-JP"/>
              </w:rPr>
              <w:t xml:space="preserve">Configuration of </w:t>
            </w:r>
            <w:r w:rsidR="002860E4" w:rsidRPr="002D141C">
              <w:rPr>
                <w:lang w:val="en-GB"/>
              </w:rPr>
              <w:t>random access parameters</w:t>
            </w:r>
            <w:r w:rsidRPr="002D141C">
              <w:rPr>
                <w:szCs w:val="22"/>
                <w:lang w:val="en-GB" w:eastAsia="ja-JP"/>
              </w:rPr>
              <w:t xml:space="preserve"> for BFR</w:t>
            </w:r>
            <w:r w:rsidR="006C7750" w:rsidRPr="002D141C">
              <w:rPr>
                <w:szCs w:val="22"/>
                <w:lang w:val="en-GB" w:eastAsia="ja-JP"/>
              </w:rPr>
              <w:t>.</w:t>
            </w:r>
          </w:p>
        </w:tc>
      </w:tr>
      <w:tr w:rsidR="001C4F8B" w:rsidRPr="002D141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2D141C" w:rsidRDefault="002C5D28" w:rsidP="00F43D0B">
            <w:pPr>
              <w:pStyle w:val="TAL"/>
              <w:rPr>
                <w:szCs w:val="22"/>
                <w:lang w:val="en-GB" w:eastAsia="ja-JP"/>
              </w:rPr>
            </w:pPr>
            <w:r w:rsidRPr="002D141C">
              <w:rPr>
                <w:b/>
                <w:i/>
                <w:szCs w:val="22"/>
                <w:lang w:val="en-GB" w:eastAsia="ja-JP"/>
              </w:rPr>
              <w:t>recoverySearchSpaceId</w:t>
            </w:r>
          </w:p>
          <w:p w14:paraId="4F9E5376" w14:textId="63709E3B" w:rsidR="002C5D28" w:rsidRPr="002D141C" w:rsidRDefault="002C5D28" w:rsidP="00F43D0B">
            <w:pPr>
              <w:pStyle w:val="TAL"/>
              <w:rPr>
                <w:szCs w:val="22"/>
                <w:lang w:val="en-GB" w:eastAsia="ja-JP"/>
              </w:rPr>
            </w:pPr>
            <w:r w:rsidRPr="002D141C">
              <w:rPr>
                <w:szCs w:val="22"/>
                <w:lang w:val="en-GB" w:eastAsia="ja-JP"/>
              </w:rPr>
              <w:t xml:space="preserve">Search space to use for BFR RAR. The network configures this search space to be within the linked DL BWP (i.e., within the DL BWP with the same </w:t>
            </w:r>
            <w:r w:rsidRPr="002D141C">
              <w:rPr>
                <w:i/>
                <w:lang w:val="en-GB"/>
              </w:rPr>
              <w:t>bwp-Id</w:t>
            </w:r>
            <w:r w:rsidRPr="002D141C">
              <w:rPr>
                <w:szCs w:val="22"/>
                <w:lang w:val="en-GB" w:eastAsia="ja-JP"/>
              </w:rPr>
              <w:t xml:space="preserve">) of the UL BWP in which the </w:t>
            </w:r>
            <w:r w:rsidRPr="002D141C">
              <w:rPr>
                <w:i/>
                <w:lang w:val="en-GB"/>
              </w:rPr>
              <w:t>BeamFailureRecoveryConfig</w:t>
            </w:r>
            <w:r w:rsidRPr="002D141C">
              <w:rPr>
                <w:szCs w:val="22"/>
                <w:lang w:val="en-GB" w:eastAsia="ja-JP"/>
              </w:rPr>
              <w:t xml:space="preserve"> is provided. The CORESET associated with the recovery search space cannot be associated with another search space.</w:t>
            </w:r>
            <w:r w:rsidR="00723F09" w:rsidRPr="002D141C">
              <w:rPr>
                <w:szCs w:val="22"/>
                <w:lang w:val="en-GB" w:eastAsia="ja-JP"/>
              </w:rPr>
              <w:t xml:space="preserve"> Network always configures </w:t>
            </w:r>
            <w:r w:rsidR="001E7440" w:rsidRPr="002D141C">
              <w:rPr>
                <w:lang w:val="en-GB"/>
              </w:rPr>
              <w:t>the UE with a value for</w:t>
            </w:r>
            <w:r w:rsidR="001E7440" w:rsidRPr="002D141C">
              <w:rPr>
                <w:szCs w:val="22"/>
                <w:lang w:val="en-GB" w:eastAsia="ja-JP"/>
              </w:rPr>
              <w:t xml:space="preserve"> </w:t>
            </w:r>
            <w:r w:rsidR="00723F09" w:rsidRPr="002D141C">
              <w:rPr>
                <w:szCs w:val="22"/>
                <w:lang w:val="en-GB" w:eastAsia="ja-JP"/>
              </w:rPr>
              <w:t>this field when contention free random access resources for BFR are configured.</w:t>
            </w:r>
          </w:p>
        </w:tc>
      </w:tr>
      <w:tr w:rsidR="001C4F8B" w:rsidRPr="002D141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2D141C" w:rsidRDefault="006637BB" w:rsidP="000F5EAE">
            <w:pPr>
              <w:pStyle w:val="TAL"/>
              <w:rPr>
                <w:b/>
                <w:i/>
                <w:szCs w:val="22"/>
                <w:lang w:val="en-GB" w:eastAsia="ja-JP"/>
              </w:rPr>
            </w:pPr>
            <w:r w:rsidRPr="002D141C">
              <w:rPr>
                <w:b/>
                <w:i/>
                <w:szCs w:val="22"/>
                <w:lang w:val="en-GB" w:eastAsia="ja-JP"/>
              </w:rPr>
              <w:t>rootSequenceIndex-BFR</w:t>
            </w:r>
          </w:p>
          <w:p w14:paraId="39840259" w14:textId="4665F5A5" w:rsidR="006637BB" w:rsidRPr="002D141C" w:rsidRDefault="006637BB" w:rsidP="000F5EAE">
            <w:pPr>
              <w:pStyle w:val="TAL"/>
              <w:rPr>
                <w:lang w:val="en-GB"/>
              </w:rPr>
            </w:pPr>
            <w:r w:rsidRPr="002D141C">
              <w:rPr>
                <w:lang w:val="en-GB"/>
              </w:rPr>
              <w:t>PRACH root sequence index (see TS 38.211 [16], clause 6.3.3.1) for beam failure recovery.</w:t>
            </w:r>
          </w:p>
        </w:tc>
      </w:tr>
      <w:tr w:rsidR="002C5D28" w:rsidRPr="002D141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2D141C" w:rsidRDefault="002C5D28" w:rsidP="00F43D0B">
            <w:pPr>
              <w:pStyle w:val="TAL"/>
              <w:rPr>
                <w:szCs w:val="22"/>
                <w:lang w:val="en-GB" w:eastAsia="ja-JP"/>
              </w:rPr>
            </w:pPr>
            <w:r w:rsidRPr="002D141C">
              <w:rPr>
                <w:b/>
                <w:i/>
                <w:szCs w:val="22"/>
                <w:lang w:val="en-GB" w:eastAsia="ja-JP"/>
              </w:rPr>
              <w:t>ssb-perRACH-Occasion</w:t>
            </w:r>
          </w:p>
          <w:p w14:paraId="1472733B" w14:textId="13ED89E6" w:rsidR="002C5D28" w:rsidRPr="002D141C" w:rsidRDefault="002C5D28" w:rsidP="00F43D0B">
            <w:pPr>
              <w:pStyle w:val="TAL"/>
              <w:rPr>
                <w:szCs w:val="22"/>
                <w:lang w:val="en-GB" w:eastAsia="ja-JP"/>
              </w:rPr>
            </w:pPr>
            <w:r w:rsidRPr="002D141C">
              <w:rPr>
                <w:szCs w:val="22"/>
                <w:lang w:val="en-GB" w:eastAsia="ja-JP"/>
              </w:rPr>
              <w:t>Number of SSBs per RACH occasion for CF-BFR</w:t>
            </w:r>
            <w:r w:rsidR="0095252F" w:rsidRPr="002D141C">
              <w:rPr>
                <w:szCs w:val="22"/>
                <w:lang w:val="en-GB" w:eastAsia="ja-JP"/>
              </w:rPr>
              <w:t>, see TS 38.213 [13], clause 8.1.</w:t>
            </w:r>
          </w:p>
        </w:tc>
      </w:tr>
    </w:tbl>
    <w:p w14:paraId="01F0FEE7" w14:textId="77777777" w:rsidR="002C5D28" w:rsidRPr="002D141C" w:rsidRDefault="002C5D28" w:rsidP="002C5D28">
      <w:bookmarkStart w:id="3393" w:name="MCCQCTEMPBM_0000006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393"/>
          <w:p w14:paraId="156F8DF5" w14:textId="77777777" w:rsidR="002C5D28" w:rsidRPr="002D141C" w:rsidRDefault="002C5D28" w:rsidP="00F43D0B">
            <w:pPr>
              <w:pStyle w:val="TAH"/>
              <w:rPr>
                <w:szCs w:val="22"/>
                <w:lang w:val="en-GB" w:eastAsia="ja-JP"/>
              </w:rPr>
            </w:pPr>
            <w:r w:rsidRPr="002D141C">
              <w:rPr>
                <w:i/>
                <w:szCs w:val="22"/>
                <w:lang w:val="en-GB" w:eastAsia="ja-JP"/>
              </w:rPr>
              <w:t xml:space="preserve">BFR-CSIRS-Resource </w:t>
            </w:r>
            <w:r w:rsidRPr="002D141C">
              <w:rPr>
                <w:szCs w:val="22"/>
                <w:lang w:val="en-GB" w:eastAsia="ja-JP"/>
              </w:rPr>
              <w:t>field descriptions</w:t>
            </w:r>
          </w:p>
        </w:tc>
      </w:tr>
      <w:tr w:rsidR="001C4F8B" w:rsidRPr="002D141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2D141C" w:rsidRDefault="002C5D28" w:rsidP="00F43D0B">
            <w:pPr>
              <w:pStyle w:val="TAL"/>
              <w:rPr>
                <w:szCs w:val="22"/>
                <w:lang w:val="en-GB" w:eastAsia="ja-JP"/>
              </w:rPr>
            </w:pPr>
            <w:r w:rsidRPr="002D141C">
              <w:rPr>
                <w:b/>
                <w:i/>
                <w:szCs w:val="22"/>
                <w:lang w:val="en-GB" w:eastAsia="ja-JP"/>
              </w:rPr>
              <w:t>csi-RS</w:t>
            </w:r>
          </w:p>
          <w:p w14:paraId="57C41778" w14:textId="77777777" w:rsidR="002C5D28" w:rsidRPr="002D141C" w:rsidRDefault="002C5D28" w:rsidP="00F43D0B">
            <w:pPr>
              <w:pStyle w:val="TAL"/>
              <w:rPr>
                <w:szCs w:val="22"/>
                <w:lang w:val="en-GB" w:eastAsia="ja-JP"/>
              </w:rPr>
            </w:pPr>
            <w:r w:rsidRPr="002D141C">
              <w:rPr>
                <w:szCs w:val="22"/>
                <w:lang w:val="en-GB" w:eastAsia="ja-JP"/>
              </w:rPr>
              <w:t xml:space="preserve">The ID of a </w:t>
            </w:r>
            <w:r w:rsidRPr="002D141C">
              <w:rPr>
                <w:i/>
                <w:lang w:val="en-GB"/>
              </w:rPr>
              <w:t>NZP-CSI-RS-Resource</w:t>
            </w:r>
            <w:r w:rsidRPr="002D141C">
              <w:rPr>
                <w:szCs w:val="22"/>
                <w:lang w:val="en-GB" w:eastAsia="ja-JP"/>
              </w:rPr>
              <w:t xml:space="preserve"> configured in the </w:t>
            </w:r>
            <w:r w:rsidRPr="002D141C">
              <w:rPr>
                <w:i/>
                <w:lang w:val="en-GB"/>
              </w:rPr>
              <w:t>CSI-MeasConfig</w:t>
            </w:r>
            <w:r w:rsidRPr="002D141C">
              <w:rPr>
                <w:szCs w:val="22"/>
                <w:lang w:val="en-GB" w:eastAsia="ja-JP"/>
              </w:rPr>
              <w:t xml:space="preserve"> of this serving cell. This reference signal determines a candidate beam for beam failure recovery (BFR).</w:t>
            </w:r>
          </w:p>
        </w:tc>
      </w:tr>
      <w:tr w:rsidR="001C4F8B" w:rsidRPr="002D141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2D141C" w:rsidRDefault="002C5D28" w:rsidP="00F43D0B">
            <w:pPr>
              <w:pStyle w:val="TAL"/>
              <w:rPr>
                <w:szCs w:val="22"/>
                <w:lang w:val="en-GB" w:eastAsia="ja-JP"/>
              </w:rPr>
            </w:pPr>
            <w:r w:rsidRPr="002D141C">
              <w:rPr>
                <w:b/>
                <w:i/>
                <w:szCs w:val="22"/>
                <w:lang w:val="en-GB" w:eastAsia="ja-JP"/>
              </w:rPr>
              <w:t>ra-OccasionList</w:t>
            </w:r>
          </w:p>
          <w:p w14:paraId="77783455" w14:textId="77777777" w:rsidR="002C5D28" w:rsidRPr="002D141C" w:rsidRDefault="002C5D28" w:rsidP="00F43D0B">
            <w:pPr>
              <w:pStyle w:val="TAL"/>
              <w:rPr>
                <w:szCs w:val="22"/>
                <w:lang w:val="en-GB" w:eastAsia="ja-JP"/>
              </w:rPr>
            </w:pPr>
            <w:r w:rsidRPr="002D141C">
              <w:rPr>
                <w:szCs w:val="22"/>
                <w:lang w:val="en-GB" w:eastAsia="ja-JP"/>
              </w:rPr>
              <w:t>RA occasions that the UE shall use when performing BFR upon selecting the candidate beam identified by this CSI-RS.</w:t>
            </w:r>
            <w:r w:rsidRPr="002D141C">
              <w:rPr>
                <w:lang w:val="en-GB" w:eastAsia="ja-JP"/>
              </w:rPr>
              <w:t xml:space="preserve"> </w:t>
            </w:r>
            <w:r w:rsidRPr="002D141C">
              <w:rPr>
                <w:szCs w:val="22"/>
                <w:lang w:val="en-GB" w:eastAsia="ja-JP"/>
              </w:rPr>
              <w:t xml:space="preserve">The network ensures that the RA occasion indexes provided herein are also configured by </w:t>
            </w:r>
            <w:r w:rsidRPr="002D141C">
              <w:rPr>
                <w:i/>
                <w:lang w:val="en-GB"/>
              </w:rPr>
              <w:t>prach-ConfigurationIndex</w:t>
            </w:r>
            <w:r w:rsidRPr="002D141C">
              <w:rPr>
                <w:szCs w:val="22"/>
                <w:lang w:val="en-GB" w:eastAsia="ja-JP"/>
              </w:rPr>
              <w:t xml:space="preserve"> and </w:t>
            </w:r>
            <w:r w:rsidRPr="002D141C">
              <w:rPr>
                <w:i/>
                <w:lang w:val="en-GB"/>
              </w:rPr>
              <w:t>msg1-FDM</w:t>
            </w:r>
            <w:r w:rsidRPr="002D141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2D141C" w:rsidRDefault="002C5D28" w:rsidP="00F43D0B">
            <w:pPr>
              <w:pStyle w:val="TAL"/>
              <w:rPr>
                <w:szCs w:val="22"/>
                <w:lang w:val="en-GB" w:eastAsia="ja-JP"/>
              </w:rPr>
            </w:pPr>
            <w:r w:rsidRPr="002D141C">
              <w:rPr>
                <w:szCs w:val="22"/>
                <w:lang w:val="en-GB" w:eastAsia="ja-JP"/>
              </w:rPr>
              <w:t>If the field is absent the UE uses the RA occasion associated with the SSB that is QCLed with this CSI-RS.</w:t>
            </w:r>
          </w:p>
        </w:tc>
      </w:tr>
      <w:tr w:rsidR="002C5D28" w:rsidRPr="002D141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2D141C" w:rsidRDefault="002C5D28" w:rsidP="00F43D0B">
            <w:pPr>
              <w:pStyle w:val="TAL"/>
              <w:rPr>
                <w:szCs w:val="22"/>
                <w:lang w:val="en-GB" w:eastAsia="ja-JP"/>
              </w:rPr>
            </w:pPr>
            <w:r w:rsidRPr="002D141C">
              <w:rPr>
                <w:b/>
                <w:i/>
                <w:szCs w:val="22"/>
                <w:lang w:val="en-GB" w:eastAsia="ja-JP"/>
              </w:rPr>
              <w:t>ra-PreambleIndex</w:t>
            </w:r>
          </w:p>
          <w:p w14:paraId="1B9CCB29" w14:textId="77777777" w:rsidR="002C5D28" w:rsidRPr="002D141C" w:rsidRDefault="002C5D28" w:rsidP="00F43D0B">
            <w:pPr>
              <w:pStyle w:val="TAL"/>
              <w:rPr>
                <w:szCs w:val="22"/>
                <w:lang w:val="en-GB" w:eastAsia="ja-JP"/>
              </w:rPr>
            </w:pPr>
            <w:r w:rsidRPr="002D141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2D141C" w:rsidRDefault="002C5D28" w:rsidP="002C5D28">
      <w:bookmarkStart w:id="3394" w:name="MCCQCTEMPBM_0000006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394"/>
          <w:p w14:paraId="244BF7EE" w14:textId="77777777" w:rsidR="002C5D28" w:rsidRPr="002D141C" w:rsidRDefault="002C5D28" w:rsidP="00F43D0B">
            <w:pPr>
              <w:pStyle w:val="TAH"/>
              <w:rPr>
                <w:szCs w:val="22"/>
                <w:lang w:val="en-GB" w:eastAsia="ja-JP"/>
              </w:rPr>
            </w:pPr>
            <w:r w:rsidRPr="002D141C">
              <w:rPr>
                <w:i/>
                <w:szCs w:val="22"/>
                <w:lang w:val="en-GB" w:eastAsia="ja-JP"/>
              </w:rPr>
              <w:t xml:space="preserve">BFR-SSB-Resource </w:t>
            </w:r>
            <w:r w:rsidRPr="002D141C">
              <w:rPr>
                <w:szCs w:val="22"/>
                <w:lang w:val="en-GB" w:eastAsia="ja-JP"/>
              </w:rPr>
              <w:t>field descriptions</w:t>
            </w:r>
          </w:p>
        </w:tc>
      </w:tr>
      <w:tr w:rsidR="001C4F8B" w:rsidRPr="002D141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2D141C" w:rsidRDefault="002C5D28" w:rsidP="00F43D0B">
            <w:pPr>
              <w:pStyle w:val="TAL"/>
              <w:rPr>
                <w:szCs w:val="22"/>
                <w:lang w:val="en-GB" w:eastAsia="ja-JP"/>
              </w:rPr>
            </w:pPr>
            <w:r w:rsidRPr="002D141C">
              <w:rPr>
                <w:b/>
                <w:i/>
                <w:szCs w:val="22"/>
                <w:lang w:val="en-GB" w:eastAsia="ja-JP"/>
              </w:rPr>
              <w:t>ra-PreambleIndex</w:t>
            </w:r>
          </w:p>
          <w:p w14:paraId="6C58CC8B" w14:textId="77777777" w:rsidR="002C5D28" w:rsidRPr="002D141C" w:rsidRDefault="002C5D28" w:rsidP="00F43D0B">
            <w:pPr>
              <w:pStyle w:val="TAL"/>
              <w:rPr>
                <w:szCs w:val="22"/>
                <w:lang w:val="en-GB" w:eastAsia="ja-JP"/>
              </w:rPr>
            </w:pPr>
            <w:r w:rsidRPr="002D141C">
              <w:rPr>
                <w:szCs w:val="22"/>
                <w:lang w:val="en-GB" w:eastAsia="ja-JP"/>
              </w:rPr>
              <w:t>The preamble index that the UE shall use when performing BFR upon selecting the candidate beams identified by this SSB.</w:t>
            </w:r>
          </w:p>
        </w:tc>
      </w:tr>
      <w:tr w:rsidR="002C5D28" w:rsidRPr="002D141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2D141C" w:rsidRDefault="002C5D28" w:rsidP="00F43D0B">
            <w:pPr>
              <w:pStyle w:val="TAL"/>
              <w:rPr>
                <w:szCs w:val="22"/>
                <w:lang w:val="en-GB" w:eastAsia="ja-JP"/>
              </w:rPr>
            </w:pPr>
            <w:r w:rsidRPr="002D141C">
              <w:rPr>
                <w:b/>
                <w:i/>
                <w:szCs w:val="22"/>
                <w:lang w:val="en-GB" w:eastAsia="ja-JP"/>
              </w:rPr>
              <w:t>ssb</w:t>
            </w:r>
          </w:p>
          <w:p w14:paraId="10889B36" w14:textId="74176553" w:rsidR="002C5D28" w:rsidRPr="002D141C" w:rsidRDefault="002C5D28" w:rsidP="00F43D0B">
            <w:pPr>
              <w:pStyle w:val="TAL"/>
              <w:rPr>
                <w:szCs w:val="22"/>
                <w:lang w:val="en-GB" w:eastAsia="ja-JP"/>
              </w:rPr>
            </w:pPr>
            <w:r w:rsidRPr="002D141C">
              <w:rPr>
                <w:szCs w:val="22"/>
                <w:lang w:val="en-GB" w:eastAsia="ja-JP"/>
              </w:rPr>
              <w:t>The ID of an SSB transmitted by this serving cell. It determines a candidate beam for beam failure recovery (BFR)</w:t>
            </w:r>
            <w:r w:rsidR="006C7750" w:rsidRPr="002D141C">
              <w:rPr>
                <w:szCs w:val="22"/>
                <w:lang w:val="en-GB" w:eastAsia="ja-JP"/>
              </w:rPr>
              <w:t>.</w:t>
            </w:r>
          </w:p>
        </w:tc>
      </w:tr>
    </w:tbl>
    <w:p w14:paraId="00FB2D35" w14:textId="640D477D" w:rsidR="002C5D28" w:rsidRPr="002D141C" w:rsidRDefault="002C5D28" w:rsidP="002C5D28"/>
    <w:p w14:paraId="7821CFEA" w14:textId="77777777" w:rsidR="00BD2733" w:rsidRPr="002D141C" w:rsidRDefault="00BD2733" w:rsidP="00BD2733">
      <w:pPr>
        <w:pStyle w:val="Heading4"/>
        <w:rPr>
          <w:lang w:val="en-GB"/>
        </w:rPr>
      </w:pPr>
      <w:bookmarkStart w:id="3395" w:name="_Toc20425936"/>
      <w:bookmarkStart w:id="3396" w:name="_Toc29321332"/>
      <w:bookmarkStart w:id="3397" w:name="_Toc36219515"/>
      <w:bookmarkStart w:id="3398" w:name="_Toc36220191"/>
      <w:bookmarkStart w:id="3399" w:name="_Toc36513611"/>
      <w:bookmarkStart w:id="3400" w:name="_Toc46449669"/>
      <w:bookmarkStart w:id="3401" w:name="_Toc46489456"/>
      <w:bookmarkStart w:id="3402" w:name="_Toc52495290"/>
      <w:bookmarkStart w:id="3403" w:name="_Toc60781459"/>
      <w:bookmarkStart w:id="3404" w:name="_Toc139021794"/>
      <w:r w:rsidRPr="002D141C">
        <w:rPr>
          <w:lang w:val="en-GB"/>
        </w:rPr>
        <w:t>–</w:t>
      </w:r>
      <w:r w:rsidRPr="002D141C">
        <w:rPr>
          <w:lang w:val="en-GB"/>
        </w:rPr>
        <w:tab/>
      </w:r>
      <w:r w:rsidRPr="002D141C">
        <w:rPr>
          <w:i/>
          <w:lang w:val="en-GB"/>
        </w:rPr>
        <w:t>BetaOffsets</w:t>
      </w:r>
      <w:bookmarkEnd w:id="3395"/>
      <w:bookmarkEnd w:id="3396"/>
      <w:bookmarkEnd w:id="3397"/>
      <w:bookmarkEnd w:id="3398"/>
      <w:bookmarkEnd w:id="3399"/>
      <w:bookmarkEnd w:id="3400"/>
      <w:bookmarkEnd w:id="3401"/>
      <w:bookmarkEnd w:id="3402"/>
      <w:bookmarkEnd w:id="3403"/>
      <w:bookmarkEnd w:id="3404"/>
    </w:p>
    <w:p w14:paraId="4432354D" w14:textId="77777777" w:rsidR="00BD2733" w:rsidRPr="002D141C" w:rsidRDefault="00BD2733" w:rsidP="00BD2733">
      <w:r w:rsidRPr="002D141C">
        <w:t xml:space="preserve">The IE </w:t>
      </w:r>
      <w:r w:rsidRPr="002D141C">
        <w:rPr>
          <w:i/>
        </w:rPr>
        <w:t>BetaOffsets</w:t>
      </w:r>
      <w:r w:rsidRPr="002D141C">
        <w:t xml:space="preserve"> is used to configure beta-offset values, see </w:t>
      </w:r>
      <w:r w:rsidRPr="002D141C">
        <w:rPr>
          <w:szCs w:val="22"/>
        </w:rPr>
        <w:t>TS 38.213 [13], clause 9.3</w:t>
      </w:r>
      <w:r w:rsidRPr="002D141C">
        <w:t>.</w:t>
      </w:r>
    </w:p>
    <w:p w14:paraId="55339706" w14:textId="77777777" w:rsidR="00BD2733" w:rsidRPr="002D141C" w:rsidRDefault="00BD2733" w:rsidP="00BD2733">
      <w:pPr>
        <w:pStyle w:val="TH"/>
        <w:rPr>
          <w:lang w:val="en-GB"/>
        </w:rPr>
      </w:pPr>
      <w:r w:rsidRPr="002D141C">
        <w:rPr>
          <w:i/>
          <w:lang w:val="en-GB"/>
        </w:rPr>
        <w:t>BetaOffsets</w:t>
      </w:r>
      <w:r w:rsidRPr="002D141C">
        <w:rPr>
          <w:lang w:val="en-GB"/>
        </w:rPr>
        <w:t xml:space="preserve"> information element</w:t>
      </w:r>
    </w:p>
    <w:p w14:paraId="3735A908" w14:textId="77777777" w:rsidR="00BD2733" w:rsidRPr="002D141C" w:rsidRDefault="00BD2733" w:rsidP="002D141C">
      <w:pPr>
        <w:pStyle w:val="PL"/>
        <w:rPr>
          <w:color w:val="808080"/>
        </w:rPr>
      </w:pPr>
      <w:r w:rsidRPr="002D141C">
        <w:rPr>
          <w:color w:val="808080"/>
        </w:rPr>
        <w:t>-- ASN1START</w:t>
      </w:r>
    </w:p>
    <w:p w14:paraId="20A2684E" w14:textId="77777777" w:rsidR="00BD2733" w:rsidRPr="002D141C" w:rsidRDefault="00BD2733" w:rsidP="002D141C">
      <w:pPr>
        <w:pStyle w:val="PL"/>
        <w:rPr>
          <w:color w:val="808080"/>
        </w:rPr>
      </w:pPr>
      <w:r w:rsidRPr="002D141C">
        <w:rPr>
          <w:color w:val="808080"/>
        </w:rPr>
        <w:t>-- TAG-BETAOFFSETS-START</w:t>
      </w:r>
    </w:p>
    <w:p w14:paraId="11884E5B" w14:textId="77777777" w:rsidR="00BD2733" w:rsidRPr="002D141C" w:rsidRDefault="00BD2733" w:rsidP="002D141C">
      <w:pPr>
        <w:pStyle w:val="PL"/>
      </w:pPr>
    </w:p>
    <w:p w14:paraId="3532C09E" w14:textId="77777777" w:rsidR="00BD2733" w:rsidRPr="002D141C" w:rsidRDefault="00BD2733" w:rsidP="002D141C">
      <w:pPr>
        <w:pStyle w:val="PL"/>
      </w:pPr>
      <w:r w:rsidRPr="002D141C">
        <w:t xml:space="preserve">BetaOffsets ::=                     </w:t>
      </w:r>
      <w:r w:rsidRPr="002D141C">
        <w:rPr>
          <w:color w:val="993366"/>
        </w:rPr>
        <w:t>SEQUENCE</w:t>
      </w:r>
      <w:r w:rsidRPr="002D141C">
        <w:t xml:space="preserve"> {</w:t>
      </w:r>
    </w:p>
    <w:p w14:paraId="771432C7" w14:textId="77777777" w:rsidR="00BD2733" w:rsidRPr="002D141C" w:rsidRDefault="00BD2733" w:rsidP="002D141C">
      <w:pPr>
        <w:pStyle w:val="PL"/>
        <w:rPr>
          <w:color w:val="808080"/>
        </w:rPr>
      </w:pPr>
      <w:r w:rsidRPr="002D141C">
        <w:t xml:space="preserve">    betaOffsetACK-Index1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5CED0423" w14:textId="77777777" w:rsidR="00BD2733" w:rsidRPr="002D141C" w:rsidRDefault="00BD2733" w:rsidP="002D141C">
      <w:pPr>
        <w:pStyle w:val="PL"/>
        <w:rPr>
          <w:color w:val="808080"/>
        </w:rPr>
      </w:pPr>
      <w:r w:rsidRPr="002D141C">
        <w:t xml:space="preserve">    betaOffsetACK-Index2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0BC498B2" w14:textId="77777777" w:rsidR="00BD2733" w:rsidRPr="002D141C" w:rsidRDefault="00BD2733" w:rsidP="002D141C">
      <w:pPr>
        <w:pStyle w:val="PL"/>
        <w:rPr>
          <w:color w:val="808080"/>
        </w:rPr>
      </w:pPr>
      <w:r w:rsidRPr="002D141C">
        <w:t xml:space="preserve">    betaOffsetACK-Index3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1022A04F" w14:textId="77777777" w:rsidR="00BD2733" w:rsidRPr="002D141C" w:rsidRDefault="00BD2733" w:rsidP="002D141C">
      <w:pPr>
        <w:pStyle w:val="PL"/>
        <w:rPr>
          <w:color w:val="808080"/>
        </w:rPr>
      </w:pPr>
      <w:r w:rsidRPr="002D141C">
        <w:t xml:space="preserve">    betaOffsetCSI-Part1-Index1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1B6CC0A8" w14:textId="77777777" w:rsidR="00BD2733" w:rsidRPr="002D141C" w:rsidRDefault="00BD2733" w:rsidP="002D141C">
      <w:pPr>
        <w:pStyle w:val="PL"/>
        <w:rPr>
          <w:color w:val="808080"/>
        </w:rPr>
      </w:pPr>
      <w:r w:rsidRPr="002D141C">
        <w:t xml:space="preserve">    betaOffsetCSI-Part1-Index2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3627AB39" w14:textId="77777777" w:rsidR="00BD2733" w:rsidRPr="002D141C" w:rsidRDefault="00BD2733" w:rsidP="002D141C">
      <w:pPr>
        <w:pStyle w:val="PL"/>
        <w:rPr>
          <w:color w:val="808080"/>
        </w:rPr>
      </w:pPr>
      <w:r w:rsidRPr="002D141C">
        <w:t xml:space="preserve">    betaOffsetCSI-Part2-Index1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2AE07A68" w14:textId="77777777" w:rsidR="00BD2733" w:rsidRPr="002D141C" w:rsidRDefault="00BD2733" w:rsidP="002D141C">
      <w:pPr>
        <w:pStyle w:val="PL"/>
        <w:rPr>
          <w:color w:val="808080"/>
        </w:rPr>
      </w:pPr>
      <w:r w:rsidRPr="002D141C">
        <w:t xml:space="preserve">    betaOffsetCSI-Part2-Index2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00C4B350" w14:textId="77777777" w:rsidR="00BD2733" w:rsidRPr="002D141C" w:rsidRDefault="00BD2733" w:rsidP="002D141C">
      <w:pPr>
        <w:pStyle w:val="PL"/>
      </w:pPr>
      <w:r w:rsidRPr="002D141C">
        <w:t>}</w:t>
      </w:r>
    </w:p>
    <w:p w14:paraId="151FBB23" w14:textId="77777777" w:rsidR="00BD2733" w:rsidRPr="002D141C" w:rsidRDefault="00BD2733" w:rsidP="002D141C">
      <w:pPr>
        <w:pStyle w:val="PL"/>
      </w:pPr>
    </w:p>
    <w:p w14:paraId="7D5AF498" w14:textId="77777777" w:rsidR="00BD2733" w:rsidRPr="002D141C" w:rsidRDefault="00BD2733" w:rsidP="002D141C">
      <w:pPr>
        <w:pStyle w:val="PL"/>
        <w:rPr>
          <w:color w:val="808080"/>
        </w:rPr>
      </w:pPr>
      <w:r w:rsidRPr="002D141C">
        <w:rPr>
          <w:color w:val="808080"/>
        </w:rPr>
        <w:t>-- TAG-BETAOFFSETS-STOP</w:t>
      </w:r>
    </w:p>
    <w:p w14:paraId="2566707B" w14:textId="77777777" w:rsidR="00BD2733" w:rsidRPr="002D141C" w:rsidRDefault="00BD2733" w:rsidP="002D141C">
      <w:pPr>
        <w:pStyle w:val="PL"/>
        <w:rPr>
          <w:color w:val="808080"/>
        </w:rPr>
      </w:pPr>
      <w:r w:rsidRPr="002D141C">
        <w:rPr>
          <w:color w:val="808080"/>
        </w:rPr>
        <w:t>-- ASN1STOP</w:t>
      </w:r>
    </w:p>
    <w:p w14:paraId="65F5E74A" w14:textId="77777777" w:rsidR="00BD2733" w:rsidRPr="002D141C" w:rsidRDefault="00BD2733" w:rsidP="00BD2733">
      <w:bookmarkStart w:id="3405" w:name="MCCQCTEMPBM_000000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326793B" w14:textId="77777777" w:rsidTr="00505B08">
        <w:tc>
          <w:tcPr>
            <w:tcW w:w="14173" w:type="dxa"/>
            <w:shd w:val="clear" w:color="auto" w:fill="auto"/>
          </w:tcPr>
          <w:bookmarkEnd w:id="3405"/>
          <w:p w14:paraId="25B6DC19" w14:textId="77777777" w:rsidR="00BD2733" w:rsidRPr="002D141C" w:rsidRDefault="00BD2733" w:rsidP="00505B08">
            <w:pPr>
              <w:pStyle w:val="TAH"/>
              <w:rPr>
                <w:szCs w:val="22"/>
                <w:lang w:val="en-GB" w:eastAsia="ja-JP"/>
              </w:rPr>
            </w:pPr>
            <w:r w:rsidRPr="002D141C">
              <w:rPr>
                <w:i/>
                <w:szCs w:val="22"/>
                <w:lang w:val="en-GB" w:eastAsia="ja-JP"/>
              </w:rPr>
              <w:t xml:space="preserve">BetaOffsets </w:t>
            </w:r>
            <w:r w:rsidRPr="002D141C">
              <w:rPr>
                <w:szCs w:val="22"/>
                <w:lang w:val="en-GB" w:eastAsia="ja-JP"/>
              </w:rPr>
              <w:t>field descriptions</w:t>
            </w:r>
          </w:p>
        </w:tc>
      </w:tr>
      <w:tr w:rsidR="001C4F8B" w:rsidRPr="002D141C" w14:paraId="49CF1452" w14:textId="77777777" w:rsidTr="00505B08">
        <w:tc>
          <w:tcPr>
            <w:tcW w:w="14173" w:type="dxa"/>
            <w:shd w:val="clear" w:color="auto" w:fill="auto"/>
          </w:tcPr>
          <w:p w14:paraId="2605B795" w14:textId="77777777" w:rsidR="00BD2733" w:rsidRPr="002D141C" w:rsidRDefault="00BD2733" w:rsidP="00505B08">
            <w:pPr>
              <w:pStyle w:val="TAL"/>
              <w:rPr>
                <w:szCs w:val="22"/>
                <w:lang w:val="en-GB" w:eastAsia="ja-JP"/>
              </w:rPr>
            </w:pPr>
            <w:r w:rsidRPr="002D141C">
              <w:rPr>
                <w:b/>
                <w:i/>
                <w:szCs w:val="22"/>
                <w:lang w:val="en-GB" w:eastAsia="ja-JP"/>
              </w:rPr>
              <w:t>betaOffsetACK-Index1</w:t>
            </w:r>
          </w:p>
          <w:p w14:paraId="44609F61" w14:textId="77777777" w:rsidR="00BD2733" w:rsidRPr="002D141C" w:rsidRDefault="00BD2733" w:rsidP="00505B08">
            <w:pPr>
              <w:pStyle w:val="TAL"/>
              <w:rPr>
                <w:szCs w:val="22"/>
                <w:lang w:val="en-GB" w:eastAsia="ja-JP"/>
              </w:rPr>
            </w:pPr>
            <w:r w:rsidRPr="002D141C">
              <w:rPr>
                <w:szCs w:val="22"/>
                <w:lang w:val="en-GB" w:eastAsia="ja-JP"/>
              </w:rPr>
              <w:t>Up to 2 bits HARQ-ACK (see TS 38.213 [13], clause 9.3). When the field is absent the UE applies the value 11.</w:t>
            </w:r>
          </w:p>
        </w:tc>
      </w:tr>
      <w:tr w:rsidR="001C4F8B" w:rsidRPr="002D141C" w14:paraId="61CE59EF" w14:textId="77777777" w:rsidTr="00505B08">
        <w:tc>
          <w:tcPr>
            <w:tcW w:w="14173" w:type="dxa"/>
            <w:shd w:val="clear" w:color="auto" w:fill="auto"/>
          </w:tcPr>
          <w:p w14:paraId="284B5D97" w14:textId="77777777" w:rsidR="00BD2733" w:rsidRPr="002D141C" w:rsidRDefault="00BD2733" w:rsidP="00505B08">
            <w:pPr>
              <w:pStyle w:val="TAL"/>
              <w:rPr>
                <w:szCs w:val="22"/>
                <w:lang w:val="en-GB" w:eastAsia="ja-JP"/>
              </w:rPr>
            </w:pPr>
            <w:r w:rsidRPr="002D141C">
              <w:rPr>
                <w:b/>
                <w:i/>
                <w:szCs w:val="22"/>
                <w:lang w:val="en-GB" w:eastAsia="ja-JP"/>
              </w:rPr>
              <w:t>betaOffsetACK-Index2</w:t>
            </w:r>
          </w:p>
          <w:p w14:paraId="6E522E7D" w14:textId="77777777" w:rsidR="00BD2733" w:rsidRPr="002D141C" w:rsidRDefault="00BD2733" w:rsidP="00505B08">
            <w:pPr>
              <w:pStyle w:val="TAL"/>
              <w:rPr>
                <w:szCs w:val="22"/>
                <w:lang w:val="en-GB" w:eastAsia="ja-JP"/>
              </w:rPr>
            </w:pPr>
            <w:r w:rsidRPr="002D141C">
              <w:rPr>
                <w:szCs w:val="22"/>
                <w:lang w:val="en-GB" w:eastAsia="ja-JP"/>
              </w:rPr>
              <w:t>Up to 11 bits HARQ-ACK (see TS 38.213 [13], clause 9.3). When the field is absent the UE applies the value 11.</w:t>
            </w:r>
          </w:p>
        </w:tc>
      </w:tr>
      <w:tr w:rsidR="001C4F8B" w:rsidRPr="002D141C" w14:paraId="6472857B" w14:textId="77777777" w:rsidTr="00505B08">
        <w:tc>
          <w:tcPr>
            <w:tcW w:w="14173" w:type="dxa"/>
            <w:shd w:val="clear" w:color="auto" w:fill="auto"/>
          </w:tcPr>
          <w:p w14:paraId="445D0EA6" w14:textId="77777777" w:rsidR="00BD2733" w:rsidRPr="002D141C" w:rsidRDefault="00BD2733" w:rsidP="00505B08">
            <w:pPr>
              <w:pStyle w:val="TAL"/>
              <w:rPr>
                <w:szCs w:val="22"/>
                <w:lang w:val="en-GB" w:eastAsia="ja-JP"/>
              </w:rPr>
            </w:pPr>
            <w:r w:rsidRPr="002D141C">
              <w:rPr>
                <w:b/>
                <w:i/>
                <w:szCs w:val="22"/>
                <w:lang w:val="en-GB" w:eastAsia="ja-JP"/>
              </w:rPr>
              <w:t>betaOffsetACK-Index3</w:t>
            </w:r>
          </w:p>
          <w:p w14:paraId="4107D491" w14:textId="77777777" w:rsidR="00BD2733" w:rsidRPr="002D141C" w:rsidRDefault="00BD2733" w:rsidP="00505B08">
            <w:pPr>
              <w:pStyle w:val="TAL"/>
              <w:rPr>
                <w:szCs w:val="22"/>
                <w:lang w:val="en-GB" w:eastAsia="ja-JP"/>
              </w:rPr>
            </w:pPr>
            <w:r w:rsidRPr="002D141C">
              <w:rPr>
                <w:szCs w:val="22"/>
                <w:lang w:val="en-GB" w:eastAsia="ja-JP"/>
              </w:rPr>
              <w:t>Above 11 bits HARQ-ACK (see TS 38.213 [13], clause 9.3). When the field is absent the UE applies the value 11.</w:t>
            </w:r>
          </w:p>
        </w:tc>
      </w:tr>
      <w:tr w:rsidR="001C4F8B" w:rsidRPr="002D141C" w14:paraId="72A5C2AC" w14:textId="77777777" w:rsidTr="00505B08">
        <w:tc>
          <w:tcPr>
            <w:tcW w:w="14173" w:type="dxa"/>
            <w:shd w:val="clear" w:color="auto" w:fill="auto"/>
          </w:tcPr>
          <w:p w14:paraId="1877B27A" w14:textId="77777777" w:rsidR="00BD2733" w:rsidRPr="002D141C" w:rsidRDefault="00BD2733" w:rsidP="00505B08">
            <w:pPr>
              <w:pStyle w:val="TAL"/>
              <w:rPr>
                <w:szCs w:val="22"/>
                <w:lang w:val="en-GB" w:eastAsia="ja-JP"/>
              </w:rPr>
            </w:pPr>
            <w:r w:rsidRPr="002D141C">
              <w:rPr>
                <w:b/>
                <w:i/>
                <w:szCs w:val="22"/>
                <w:lang w:val="en-GB" w:eastAsia="ja-JP"/>
              </w:rPr>
              <w:t>betaOffsetCSI-Part1-Index1</w:t>
            </w:r>
          </w:p>
          <w:p w14:paraId="4306B049" w14:textId="77777777" w:rsidR="00BD2733" w:rsidRPr="002D141C" w:rsidRDefault="00BD2733" w:rsidP="00505B08">
            <w:pPr>
              <w:pStyle w:val="TAL"/>
              <w:rPr>
                <w:szCs w:val="22"/>
                <w:lang w:val="en-GB" w:eastAsia="ja-JP"/>
              </w:rPr>
            </w:pPr>
            <w:r w:rsidRPr="002D141C">
              <w:rPr>
                <w:szCs w:val="22"/>
                <w:lang w:val="en-GB" w:eastAsia="ja-JP"/>
              </w:rPr>
              <w:t>Up to 11 bits of CSI part 1 bits (see TS 38.213 [13], clause 9.3). When the field is absent the UE applies the value 13.</w:t>
            </w:r>
          </w:p>
        </w:tc>
      </w:tr>
      <w:tr w:rsidR="001C4F8B" w:rsidRPr="002D141C" w14:paraId="64EF65C6" w14:textId="77777777" w:rsidTr="00505B08">
        <w:tc>
          <w:tcPr>
            <w:tcW w:w="14173" w:type="dxa"/>
            <w:shd w:val="clear" w:color="auto" w:fill="auto"/>
          </w:tcPr>
          <w:p w14:paraId="5C2A3EBD" w14:textId="77777777" w:rsidR="00BD2733" w:rsidRPr="002D141C" w:rsidRDefault="00BD2733" w:rsidP="00505B08">
            <w:pPr>
              <w:pStyle w:val="TAL"/>
              <w:rPr>
                <w:szCs w:val="22"/>
                <w:lang w:val="en-GB" w:eastAsia="ja-JP"/>
              </w:rPr>
            </w:pPr>
            <w:r w:rsidRPr="002D141C">
              <w:rPr>
                <w:b/>
                <w:i/>
                <w:szCs w:val="22"/>
                <w:lang w:val="en-GB" w:eastAsia="ja-JP"/>
              </w:rPr>
              <w:t>betaOffsetCSI-Part1-Index2</w:t>
            </w:r>
          </w:p>
          <w:p w14:paraId="5BB5B50C" w14:textId="77777777" w:rsidR="00BD2733" w:rsidRPr="002D141C" w:rsidRDefault="00BD2733" w:rsidP="00505B08">
            <w:pPr>
              <w:pStyle w:val="TAL"/>
              <w:rPr>
                <w:szCs w:val="22"/>
                <w:lang w:val="en-GB" w:eastAsia="ja-JP"/>
              </w:rPr>
            </w:pPr>
            <w:r w:rsidRPr="002D141C">
              <w:rPr>
                <w:szCs w:val="22"/>
                <w:lang w:val="en-GB" w:eastAsia="ja-JP"/>
              </w:rPr>
              <w:t>Above 11 bits of CSI part 1 bits (see TS 38.213 [13], clause 9.3). When the field is absent the UE applies the value 13.</w:t>
            </w:r>
          </w:p>
        </w:tc>
      </w:tr>
      <w:tr w:rsidR="001C4F8B" w:rsidRPr="002D141C" w14:paraId="0BD923BF" w14:textId="77777777" w:rsidTr="00505B08">
        <w:tc>
          <w:tcPr>
            <w:tcW w:w="14173" w:type="dxa"/>
            <w:shd w:val="clear" w:color="auto" w:fill="auto"/>
          </w:tcPr>
          <w:p w14:paraId="4F2043A8" w14:textId="77777777" w:rsidR="00BD2733" w:rsidRPr="002D141C" w:rsidRDefault="00BD2733" w:rsidP="00505B08">
            <w:pPr>
              <w:pStyle w:val="TAL"/>
              <w:rPr>
                <w:szCs w:val="22"/>
                <w:lang w:val="en-GB" w:eastAsia="ja-JP"/>
              </w:rPr>
            </w:pPr>
            <w:r w:rsidRPr="002D141C">
              <w:rPr>
                <w:b/>
                <w:i/>
                <w:szCs w:val="22"/>
                <w:lang w:val="en-GB" w:eastAsia="ja-JP"/>
              </w:rPr>
              <w:t>betaOffsetCSI-Part2-Index1</w:t>
            </w:r>
          </w:p>
          <w:p w14:paraId="23D05EFF" w14:textId="77777777" w:rsidR="00BD2733" w:rsidRPr="002D141C" w:rsidRDefault="00BD2733" w:rsidP="00505B08">
            <w:pPr>
              <w:pStyle w:val="TAL"/>
              <w:rPr>
                <w:szCs w:val="22"/>
                <w:lang w:val="en-GB" w:eastAsia="ja-JP"/>
              </w:rPr>
            </w:pPr>
            <w:r w:rsidRPr="002D141C">
              <w:rPr>
                <w:szCs w:val="22"/>
                <w:lang w:val="en-GB" w:eastAsia="ja-JP"/>
              </w:rPr>
              <w:t>Up to 11 bits of CSI part 2 bits (see TS 38.213 [13], clause 9.3). When the field is absent the UE applies the value 13.</w:t>
            </w:r>
          </w:p>
        </w:tc>
      </w:tr>
      <w:tr w:rsidR="00BD2733" w:rsidRPr="002D141C" w14:paraId="2A02494B" w14:textId="77777777" w:rsidTr="00505B08">
        <w:tc>
          <w:tcPr>
            <w:tcW w:w="14173" w:type="dxa"/>
            <w:shd w:val="clear" w:color="auto" w:fill="auto"/>
          </w:tcPr>
          <w:p w14:paraId="243D1853" w14:textId="77777777" w:rsidR="00BD2733" w:rsidRPr="002D141C" w:rsidRDefault="00BD2733" w:rsidP="00505B08">
            <w:pPr>
              <w:pStyle w:val="TAL"/>
              <w:rPr>
                <w:szCs w:val="22"/>
                <w:lang w:val="en-GB" w:eastAsia="ja-JP"/>
              </w:rPr>
            </w:pPr>
            <w:r w:rsidRPr="002D141C">
              <w:rPr>
                <w:b/>
                <w:i/>
                <w:szCs w:val="22"/>
                <w:lang w:val="en-GB" w:eastAsia="ja-JP"/>
              </w:rPr>
              <w:t>betaOffsetCSI-Part2-Index2</w:t>
            </w:r>
          </w:p>
          <w:p w14:paraId="56DAFBFF" w14:textId="77777777" w:rsidR="00BD2733" w:rsidRPr="002D141C" w:rsidRDefault="00BD2733" w:rsidP="00505B08">
            <w:pPr>
              <w:pStyle w:val="TAL"/>
              <w:rPr>
                <w:szCs w:val="22"/>
                <w:lang w:val="en-GB" w:eastAsia="ja-JP"/>
              </w:rPr>
            </w:pPr>
            <w:r w:rsidRPr="002D141C">
              <w:rPr>
                <w:szCs w:val="22"/>
                <w:lang w:val="en-GB" w:eastAsia="ja-JP"/>
              </w:rPr>
              <w:t>Above 11 bits of CSI part 2 bits (see TS 38.213 [13], clause 9.3). When the field is absent the UE applies the value 13.</w:t>
            </w:r>
          </w:p>
        </w:tc>
      </w:tr>
    </w:tbl>
    <w:p w14:paraId="6C7C6FFB" w14:textId="77777777" w:rsidR="00BD2733" w:rsidRPr="002D141C" w:rsidRDefault="00BD2733" w:rsidP="002C5D28"/>
    <w:p w14:paraId="2E8C7947" w14:textId="77777777" w:rsidR="002C5D28" w:rsidRPr="002D141C" w:rsidRDefault="002C5D28" w:rsidP="002C5D28">
      <w:pPr>
        <w:pStyle w:val="Heading4"/>
        <w:rPr>
          <w:lang w:val="en-GB"/>
        </w:rPr>
      </w:pPr>
      <w:bookmarkStart w:id="3406" w:name="_Toc20425937"/>
      <w:bookmarkStart w:id="3407" w:name="_Toc29321333"/>
      <w:bookmarkStart w:id="3408" w:name="_Toc36219516"/>
      <w:bookmarkStart w:id="3409" w:name="_Toc36220192"/>
      <w:bookmarkStart w:id="3410" w:name="_Toc36513612"/>
      <w:bookmarkStart w:id="3411" w:name="_Toc46449670"/>
      <w:bookmarkStart w:id="3412" w:name="_Toc46489457"/>
      <w:bookmarkStart w:id="3413" w:name="_Toc52495291"/>
      <w:bookmarkStart w:id="3414" w:name="_Toc60781460"/>
      <w:bookmarkStart w:id="3415" w:name="_Toc139021795"/>
      <w:r w:rsidRPr="002D141C">
        <w:rPr>
          <w:lang w:val="en-GB"/>
        </w:rPr>
        <w:t>–</w:t>
      </w:r>
      <w:r w:rsidRPr="002D141C">
        <w:rPr>
          <w:lang w:val="en-GB"/>
        </w:rPr>
        <w:tab/>
      </w:r>
      <w:r w:rsidRPr="002D141C">
        <w:rPr>
          <w:i/>
          <w:lang w:val="en-GB"/>
        </w:rPr>
        <w:t>BSR-Config</w:t>
      </w:r>
      <w:bookmarkEnd w:id="3406"/>
      <w:bookmarkEnd w:id="3407"/>
      <w:bookmarkEnd w:id="3408"/>
      <w:bookmarkEnd w:id="3409"/>
      <w:bookmarkEnd w:id="3410"/>
      <w:bookmarkEnd w:id="3411"/>
      <w:bookmarkEnd w:id="3412"/>
      <w:bookmarkEnd w:id="3413"/>
      <w:bookmarkEnd w:id="3414"/>
      <w:bookmarkEnd w:id="3415"/>
    </w:p>
    <w:p w14:paraId="5E156B83" w14:textId="77777777" w:rsidR="00F95F2F" w:rsidRPr="002D141C" w:rsidRDefault="002C5D28" w:rsidP="002C5D28">
      <w:r w:rsidRPr="002D141C">
        <w:t xml:space="preserve">The IE </w:t>
      </w:r>
      <w:r w:rsidRPr="002D141C">
        <w:rPr>
          <w:i/>
        </w:rPr>
        <w:t>BSR-Config</w:t>
      </w:r>
      <w:r w:rsidRPr="002D141C">
        <w:t xml:space="preserve"> is used to configure buffer status reporting.</w:t>
      </w:r>
    </w:p>
    <w:p w14:paraId="76CA6ECE" w14:textId="77777777" w:rsidR="002C5D28" w:rsidRPr="002D141C" w:rsidRDefault="002C5D28" w:rsidP="002C5D28">
      <w:pPr>
        <w:pStyle w:val="TH"/>
        <w:rPr>
          <w:lang w:val="en-GB"/>
        </w:rPr>
      </w:pPr>
      <w:r w:rsidRPr="002D141C">
        <w:rPr>
          <w:i/>
          <w:lang w:val="en-GB"/>
        </w:rPr>
        <w:t>BSR-Config</w:t>
      </w:r>
      <w:r w:rsidRPr="002D141C">
        <w:rPr>
          <w:lang w:val="en-GB"/>
        </w:rPr>
        <w:t xml:space="preserve"> information element</w:t>
      </w:r>
    </w:p>
    <w:p w14:paraId="4F09DC75" w14:textId="77777777" w:rsidR="002C5D28" w:rsidRPr="002D141C" w:rsidRDefault="002C5D28" w:rsidP="002D141C">
      <w:pPr>
        <w:pStyle w:val="PL"/>
        <w:rPr>
          <w:color w:val="808080"/>
        </w:rPr>
      </w:pPr>
      <w:r w:rsidRPr="002D141C">
        <w:rPr>
          <w:color w:val="808080"/>
        </w:rPr>
        <w:t>-- ASN1START</w:t>
      </w:r>
    </w:p>
    <w:p w14:paraId="485B45A7" w14:textId="77777777" w:rsidR="002C5D28" w:rsidRPr="002D141C" w:rsidRDefault="002C5D28" w:rsidP="002D141C">
      <w:pPr>
        <w:pStyle w:val="PL"/>
        <w:rPr>
          <w:color w:val="808080"/>
        </w:rPr>
      </w:pPr>
      <w:r w:rsidRPr="002D141C">
        <w:rPr>
          <w:color w:val="808080"/>
        </w:rPr>
        <w:t>-- TAG-BSR-CONFIG-START</w:t>
      </w:r>
    </w:p>
    <w:p w14:paraId="708BE6A4" w14:textId="77777777" w:rsidR="002C5D28" w:rsidRPr="002D141C" w:rsidRDefault="002C5D28" w:rsidP="002D141C">
      <w:pPr>
        <w:pStyle w:val="PL"/>
      </w:pPr>
    </w:p>
    <w:p w14:paraId="421C0CA7" w14:textId="77777777" w:rsidR="002C5D28" w:rsidRPr="002D141C" w:rsidRDefault="002C5D28" w:rsidP="002D141C">
      <w:pPr>
        <w:pStyle w:val="PL"/>
      </w:pPr>
      <w:r w:rsidRPr="002D141C">
        <w:t xml:space="preserve">BSR-Config ::=                      </w:t>
      </w:r>
      <w:r w:rsidRPr="002D141C">
        <w:rPr>
          <w:color w:val="993366"/>
        </w:rPr>
        <w:t>SEQUENCE</w:t>
      </w:r>
      <w:r w:rsidRPr="002D141C">
        <w:t xml:space="preserve"> {</w:t>
      </w:r>
    </w:p>
    <w:p w14:paraId="491E2BDF" w14:textId="77777777" w:rsidR="002C5D28" w:rsidRPr="002D141C" w:rsidRDefault="002C5D28" w:rsidP="002D141C">
      <w:pPr>
        <w:pStyle w:val="PL"/>
      </w:pPr>
      <w:r w:rsidRPr="002D141C">
        <w:t xml:space="preserve">    periodicBSR-Timer                   </w:t>
      </w:r>
      <w:r w:rsidRPr="002D141C">
        <w:rPr>
          <w:color w:val="993366"/>
        </w:rPr>
        <w:t>ENUMERATED</w:t>
      </w:r>
      <w:r w:rsidRPr="002D141C">
        <w:t xml:space="preserve"> { sf1, sf5, sf10, sf16, sf20, sf32, sf40, sf64,</w:t>
      </w:r>
    </w:p>
    <w:p w14:paraId="2585F59C" w14:textId="77777777" w:rsidR="002C5D28" w:rsidRPr="002D141C" w:rsidRDefault="002C5D28" w:rsidP="002D141C">
      <w:pPr>
        <w:pStyle w:val="PL"/>
      </w:pPr>
      <w:r w:rsidRPr="002D141C">
        <w:t xml:space="preserve">                                                        sf80, sf128, sf160, sf320, sf640, sf1280, sf2560, infinity },</w:t>
      </w:r>
    </w:p>
    <w:p w14:paraId="1F2C3538" w14:textId="77777777" w:rsidR="002C5D28" w:rsidRPr="002D141C" w:rsidRDefault="002C5D28" w:rsidP="002D141C">
      <w:pPr>
        <w:pStyle w:val="PL"/>
      </w:pPr>
      <w:r w:rsidRPr="002D141C">
        <w:t xml:space="preserve">    retxBSR-Timer                       </w:t>
      </w:r>
      <w:r w:rsidRPr="002D141C">
        <w:rPr>
          <w:color w:val="993366"/>
        </w:rPr>
        <w:t>ENUMERATED</w:t>
      </w:r>
      <w:r w:rsidRPr="002D141C">
        <w:t xml:space="preserve"> { sf10, sf20, sf40, sf80, sf160, sf320, sf640, sf1280, sf2560,</w:t>
      </w:r>
    </w:p>
    <w:p w14:paraId="7E026D1F" w14:textId="77777777" w:rsidR="002C5D28" w:rsidRPr="002D141C" w:rsidRDefault="002C5D28" w:rsidP="002D141C">
      <w:pPr>
        <w:pStyle w:val="PL"/>
      </w:pPr>
      <w:r w:rsidRPr="002D141C">
        <w:t xml:space="preserve">                                                        sf5120, sf10240, spare5, spare4, spare3, spare2, spare1},</w:t>
      </w:r>
    </w:p>
    <w:p w14:paraId="3E213EEA" w14:textId="721D804D" w:rsidR="002C5D28" w:rsidRPr="002D141C" w:rsidRDefault="002C5D28" w:rsidP="002D141C">
      <w:pPr>
        <w:pStyle w:val="PL"/>
        <w:rPr>
          <w:color w:val="808080"/>
        </w:rPr>
      </w:pPr>
      <w:r w:rsidRPr="002D141C">
        <w:t xml:space="preserve">    logicalChannelSR-DelayTimer         </w:t>
      </w:r>
      <w:r w:rsidRPr="002D141C">
        <w:rPr>
          <w:color w:val="993366"/>
        </w:rPr>
        <w:t>ENUMERATED</w:t>
      </w:r>
      <w:r w:rsidRPr="002D141C">
        <w:t xml:space="preserve"> { sf20, sf40, sf64, sf128, sf512, sf1024, sf2560, spare1}   </w:t>
      </w:r>
      <w:r w:rsidR="00B61610" w:rsidRPr="002D141C">
        <w:t xml:space="preserve"> </w:t>
      </w:r>
      <w:r w:rsidRPr="002D141C">
        <w:rPr>
          <w:color w:val="993366"/>
        </w:rPr>
        <w:t>OPTIONAL</w:t>
      </w:r>
      <w:r w:rsidRPr="002D141C">
        <w:t xml:space="preserve">, </w:t>
      </w:r>
      <w:r w:rsidRPr="002D141C">
        <w:rPr>
          <w:color w:val="808080"/>
        </w:rPr>
        <w:t>-- Need R</w:t>
      </w:r>
    </w:p>
    <w:p w14:paraId="1C776C34" w14:textId="77777777" w:rsidR="002C5D28" w:rsidRPr="002D141C" w:rsidRDefault="002C5D28" w:rsidP="002D141C">
      <w:pPr>
        <w:pStyle w:val="PL"/>
      </w:pPr>
      <w:r w:rsidRPr="002D141C">
        <w:t xml:space="preserve">    ...</w:t>
      </w:r>
    </w:p>
    <w:p w14:paraId="2C7ECE86" w14:textId="77777777" w:rsidR="002C5D28" w:rsidRPr="002D141C" w:rsidRDefault="002C5D28" w:rsidP="002D141C">
      <w:pPr>
        <w:pStyle w:val="PL"/>
      </w:pPr>
      <w:r w:rsidRPr="002D141C">
        <w:t>}</w:t>
      </w:r>
    </w:p>
    <w:p w14:paraId="17C5B709" w14:textId="77777777" w:rsidR="002C5D28" w:rsidRPr="002D141C" w:rsidRDefault="002C5D28" w:rsidP="002D141C">
      <w:pPr>
        <w:pStyle w:val="PL"/>
      </w:pPr>
    </w:p>
    <w:p w14:paraId="170B8B45" w14:textId="77777777" w:rsidR="002C5D28" w:rsidRPr="002D141C" w:rsidRDefault="002C5D28" w:rsidP="002D141C">
      <w:pPr>
        <w:pStyle w:val="PL"/>
        <w:rPr>
          <w:color w:val="808080"/>
        </w:rPr>
      </w:pPr>
      <w:r w:rsidRPr="002D141C">
        <w:rPr>
          <w:color w:val="808080"/>
        </w:rPr>
        <w:t>-- TAG-BSR-CONFIG-STOP</w:t>
      </w:r>
    </w:p>
    <w:p w14:paraId="30EA95FB" w14:textId="77777777" w:rsidR="002C5D28" w:rsidRPr="002D141C" w:rsidRDefault="002C5D28" w:rsidP="002D141C">
      <w:pPr>
        <w:pStyle w:val="PL"/>
        <w:rPr>
          <w:color w:val="808080"/>
        </w:rPr>
      </w:pPr>
      <w:r w:rsidRPr="002D141C">
        <w:rPr>
          <w:color w:val="808080"/>
        </w:rPr>
        <w:t>-- ASN1STOP</w:t>
      </w:r>
    </w:p>
    <w:p w14:paraId="328895B3" w14:textId="77777777" w:rsidR="002C5D28" w:rsidRPr="002D141C" w:rsidRDefault="002C5D28" w:rsidP="002C5D28">
      <w:bookmarkStart w:id="3416" w:name="MCCQCTEMPBM_0000006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B4384FA" w14:textId="77777777" w:rsidTr="006D357F">
        <w:tc>
          <w:tcPr>
            <w:tcW w:w="14173" w:type="dxa"/>
          </w:tcPr>
          <w:bookmarkEnd w:id="3416"/>
          <w:p w14:paraId="3CE3D3DC" w14:textId="77777777" w:rsidR="002C5D28" w:rsidRPr="002D141C" w:rsidRDefault="002C5D28" w:rsidP="00F43D0B">
            <w:pPr>
              <w:pStyle w:val="TAH"/>
              <w:rPr>
                <w:szCs w:val="22"/>
                <w:lang w:val="en-GB" w:eastAsia="ja-JP"/>
              </w:rPr>
            </w:pPr>
            <w:r w:rsidRPr="002D141C">
              <w:rPr>
                <w:i/>
                <w:szCs w:val="22"/>
                <w:lang w:val="en-GB" w:eastAsia="ja-JP"/>
              </w:rPr>
              <w:t xml:space="preserve">BSR-Config </w:t>
            </w:r>
            <w:r w:rsidRPr="002D141C">
              <w:rPr>
                <w:szCs w:val="22"/>
                <w:lang w:val="en-GB" w:eastAsia="ja-JP"/>
              </w:rPr>
              <w:t>field descriptions</w:t>
            </w:r>
          </w:p>
        </w:tc>
      </w:tr>
      <w:tr w:rsidR="001C4F8B" w:rsidRPr="002D141C" w14:paraId="0B270077" w14:textId="77777777" w:rsidTr="006D357F">
        <w:tc>
          <w:tcPr>
            <w:tcW w:w="14173" w:type="dxa"/>
          </w:tcPr>
          <w:p w14:paraId="38512D6F" w14:textId="77777777" w:rsidR="002C5D28" w:rsidRPr="002D141C" w:rsidRDefault="002C5D28" w:rsidP="00F43D0B">
            <w:pPr>
              <w:pStyle w:val="TAL"/>
              <w:rPr>
                <w:szCs w:val="22"/>
                <w:lang w:val="en-GB" w:eastAsia="ja-JP"/>
              </w:rPr>
            </w:pPr>
            <w:r w:rsidRPr="002D141C">
              <w:rPr>
                <w:b/>
                <w:i/>
                <w:szCs w:val="22"/>
                <w:lang w:val="en-GB" w:eastAsia="ja-JP"/>
              </w:rPr>
              <w:t>logicalChannelSR-DelayTimer</w:t>
            </w:r>
          </w:p>
          <w:p w14:paraId="1D48C129" w14:textId="65C936FB" w:rsidR="002C5D28" w:rsidRPr="002D141C" w:rsidRDefault="002C5D28" w:rsidP="00F43D0B">
            <w:pPr>
              <w:pStyle w:val="TAL"/>
              <w:rPr>
                <w:szCs w:val="22"/>
                <w:lang w:val="en-GB" w:eastAsia="ja-JP"/>
              </w:rPr>
            </w:pPr>
            <w:r w:rsidRPr="002D141C">
              <w:rPr>
                <w:szCs w:val="22"/>
                <w:lang w:val="en-GB" w:eastAsia="ja-JP"/>
              </w:rPr>
              <w:t xml:space="preserve">Value in number of subframes. </w:t>
            </w:r>
            <w:r w:rsidR="00C52D20" w:rsidRPr="002D141C">
              <w:rPr>
                <w:szCs w:val="22"/>
                <w:lang w:val="en-GB" w:eastAsia="ja-JP"/>
              </w:rPr>
              <w:t xml:space="preserve">Value </w:t>
            </w:r>
            <w:r w:rsidRPr="002D141C">
              <w:rPr>
                <w:i/>
                <w:lang w:val="en-GB"/>
              </w:rPr>
              <w:t>sf</w:t>
            </w:r>
            <w:r w:rsidR="0068699B" w:rsidRPr="002D141C">
              <w:rPr>
                <w:i/>
                <w:lang w:val="en-GB"/>
              </w:rPr>
              <w:t>20</w:t>
            </w:r>
            <w:r w:rsidRPr="002D141C">
              <w:rPr>
                <w:szCs w:val="22"/>
                <w:lang w:val="en-GB" w:eastAsia="ja-JP"/>
              </w:rPr>
              <w:t xml:space="preserve"> corresponds to </w:t>
            </w:r>
            <w:r w:rsidR="0068699B" w:rsidRPr="002D141C">
              <w:rPr>
                <w:szCs w:val="22"/>
                <w:lang w:val="en-GB" w:eastAsia="ja-JP"/>
              </w:rPr>
              <w:t>20</w:t>
            </w:r>
            <w:r w:rsidRPr="002D141C">
              <w:rPr>
                <w:szCs w:val="22"/>
                <w:lang w:val="en-GB" w:eastAsia="ja-JP"/>
              </w:rPr>
              <w:t xml:space="preserve"> subframe</w:t>
            </w:r>
            <w:r w:rsidR="0068699B" w:rsidRPr="002D141C">
              <w:rPr>
                <w:szCs w:val="22"/>
                <w:lang w:val="en-GB" w:eastAsia="ja-JP"/>
              </w:rPr>
              <w:t>s</w:t>
            </w:r>
            <w:r w:rsidRPr="002D141C">
              <w:rPr>
                <w:szCs w:val="22"/>
                <w:lang w:val="en-GB" w:eastAsia="ja-JP"/>
              </w:rPr>
              <w:t xml:space="preserve">, </w:t>
            </w:r>
            <w:r w:rsidRPr="002D141C">
              <w:rPr>
                <w:i/>
                <w:lang w:val="en-GB"/>
              </w:rPr>
              <w:t>sf</w:t>
            </w:r>
            <w:r w:rsidR="0068699B" w:rsidRPr="002D141C">
              <w:rPr>
                <w:i/>
                <w:lang w:val="en-GB"/>
              </w:rPr>
              <w:t>40</w:t>
            </w:r>
            <w:r w:rsidRPr="002D141C">
              <w:rPr>
                <w:szCs w:val="22"/>
                <w:lang w:val="en-GB" w:eastAsia="ja-JP"/>
              </w:rPr>
              <w:t xml:space="preserve"> corresponds to </w:t>
            </w:r>
            <w:r w:rsidR="0068699B" w:rsidRPr="002D141C">
              <w:rPr>
                <w:szCs w:val="22"/>
                <w:lang w:val="en-GB" w:eastAsia="ja-JP"/>
              </w:rPr>
              <w:t>40</w:t>
            </w:r>
            <w:r w:rsidRPr="002D141C">
              <w:rPr>
                <w:szCs w:val="22"/>
                <w:lang w:val="en-GB" w:eastAsia="ja-JP"/>
              </w:rPr>
              <w:t xml:space="preserve"> subframes, and so on.</w:t>
            </w:r>
          </w:p>
        </w:tc>
      </w:tr>
      <w:tr w:rsidR="001C4F8B" w:rsidRPr="002D141C" w14:paraId="170D9C8B" w14:textId="77777777" w:rsidTr="006D357F">
        <w:tc>
          <w:tcPr>
            <w:tcW w:w="14173" w:type="dxa"/>
          </w:tcPr>
          <w:p w14:paraId="72497C0A" w14:textId="77777777" w:rsidR="002C5D28" w:rsidRPr="002D141C" w:rsidRDefault="002C5D28" w:rsidP="00F43D0B">
            <w:pPr>
              <w:pStyle w:val="TAL"/>
              <w:rPr>
                <w:szCs w:val="22"/>
                <w:lang w:val="en-GB" w:eastAsia="ja-JP"/>
              </w:rPr>
            </w:pPr>
            <w:r w:rsidRPr="002D141C">
              <w:rPr>
                <w:b/>
                <w:i/>
                <w:szCs w:val="22"/>
                <w:lang w:val="en-GB" w:eastAsia="ja-JP"/>
              </w:rPr>
              <w:t>periodicBSR-Timer</w:t>
            </w:r>
          </w:p>
          <w:p w14:paraId="08288F49" w14:textId="66060F43" w:rsidR="002C5D28" w:rsidRPr="002D141C" w:rsidRDefault="002C5D28" w:rsidP="00F43D0B">
            <w:pPr>
              <w:pStyle w:val="TAL"/>
              <w:rPr>
                <w:szCs w:val="22"/>
                <w:lang w:val="en-GB" w:eastAsia="ja-JP"/>
              </w:rPr>
            </w:pPr>
            <w:r w:rsidRPr="002D141C">
              <w:rPr>
                <w:szCs w:val="22"/>
                <w:lang w:val="en-GB" w:eastAsia="ja-JP"/>
              </w:rPr>
              <w:t xml:space="preserve">Value in number of subframes. Value </w:t>
            </w:r>
            <w:r w:rsidRPr="002D141C">
              <w:rPr>
                <w:i/>
                <w:lang w:val="en-GB"/>
              </w:rPr>
              <w:t>sf1</w:t>
            </w:r>
            <w:r w:rsidRPr="002D141C">
              <w:rPr>
                <w:szCs w:val="22"/>
                <w:lang w:val="en-GB" w:eastAsia="ja-JP"/>
              </w:rPr>
              <w:t xml:space="preserve"> corresponds to 1 subframe,</w:t>
            </w:r>
            <w:r w:rsidR="0068699B" w:rsidRPr="002D141C">
              <w:rPr>
                <w:szCs w:val="22"/>
                <w:lang w:val="en-GB" w:eastAsia="ja-JP"/>
              </w:rPr>
              <w:t xml:space="preserve"> value</w:t>
            </w:r>
            <w:r w:rsidRPr="002D141C">
              <w:rPr>
                <w:szCs w:val="22"/>
                <w:lang w:val="en-GB" w:eastAsia="ja-JP"/>
              </w:rPr>
              <w:t xml:space="preserve"> </w:t>
            </w:r>
            <w:r w:rsidRPr="002D141C">
              <w:rPr>
                <w:i/>
                <w:lang w:val="en-GB"/>
              </w:rPr>
              <w:t>sf5</w:t>
            </w:r>
            <w:r w:rsidRPr="002D141C">
              <w:rPr>
                <w:szCs w:val="22"/>
                <w:lang w:val="en-GB" w:eastAsia="ja-JP"/>
              </w:rPr>
              <w:t xml:space="preserve"> corresponds to 5 subframes and so on.</w:t>
            </w:r>
          </w:p>
        </w:tc>
      </w:tr>
      <w:tr w:rsidR="002C5D28" w:rsidRPr="002D141C" w14:paraId="43A49596" w14:textId="77777777" w:rsidTr="006D357F">
        <w:tc>
          <w:tcPr>
            <w:tcW w:w="14173" w:type="dxa"/>
          </w:tcPr>
          <w:p w14:paraId="003B3CBE" w14:textId="77777777" w:rsidR="002C5D28" w:rsidRPr="002D141C" w:rsidRDefault="002C5D28" w:rsidP="00F43D0B">
            <w:pPr>
              <w:pStyle w:val="TAL"/>
              <w:rPr>
                <w:szCs w:val="22"/>
                <w:lang w:val="en-GB" w:eastAsia="ja-JP"/>
              </w:rPr>
            </w:pPr>
            <w:r w:rsidRPr="002D141C">
              <w:rPr>
                <w:b/>
                <w:i/>
                <w:szCs w:val="22"/>
                <w:lang w:val="en-GB" w:eastAsia="ja-JP"/>
              </w:rPr>
              <w:t>retxBSR-Timer</w:t>
            </w:r>
          </w:p>
          <w:p w14:paraId="7B95F9FF" w14:textId="74887AE2" w:rsidR="002C5D28" w:rsidRPr="002D141C" w:rsidRDefault="002C5D28" w:rsidP="00F43D0B">
            <w:pPr>
              <w:pStyle w:val="TAL"/>
              <w:rPr>
                <w:szCs w:val="22"/>
                <w:lang w:val="en-GB" w:eastAsia="ja-JP"/>
              </w:rPr>
            </w:pPr>
            <w:r w:rsidRPr="002D141C">
              <w:rPr>
                <w:szCs w:val="22"/>
                <w:lang w:val="en-GB" w:eastAsia="ja-JP"/>
              </w:rPr>
              <w:t xml:space="preserve">Value in number of subframes. Value </w:t>
            </w:r>
            <w:r w:rsidRPr="002D141C">
              <w:rPr>
                <w:i/>
                <w:lang w:val="en-GB"/>
              </w:rPr>
              <w:t>sf10</w:t>
            </w:r>
            <w:r w:rsidRPr="002D141C">
              <w:rPr>
                <w:szCs w:val="22"/>
                <w:lang w:val="en-GB" w:eastAsia="ja-JP"/>
              </w:rPr>
              <w:t xml:space="preserve"> corresponds to 10 subframes,</w:t>
            </w:r>
            <w:r w:rsidR="0068699B" w:rsidRPr="002D141C">
              <w:rPr>
                <w:szCs w:val="22"/>
                <w:lang w:val="en-GB" w:eastAsia="ja-JP"/>
              </w:rPr>
              <w:t xml:space="preserve"> value</w:t>
            </w:r>
            <w:r w:rsidRPr="002D141C">
              <w:rPr>
                <w:szCs w:val="22"/>
                <w:lang w:val="en-GB" w:eastAsia="ja-JP"/>
              </w:rPr>
              <w:t xml:space="preserve"> </w:t>
            </w:r>
            <w:r w:rsidRPr="002D141C">
              <w:rPr>
                <w:i/>
                <w:lang w:val="en-GB"/>
              </w:rPr>
              <w:t>sf20</w:t>
            </w:r>
            <w:r w:rsidRPr="002D141C">
              <w:rPr>
                <w:szCs w:val="22"/>
                <w:lang w:val="en-GB" w:eastAsia="ja-JP"/>
              </w:rPr>
              <w:t xml:space="preserve"> corresponds to 20 subframes and so on.</w:t>
            </w:r>
          </w:p>
        </w:tc>
      </w:tr>
    </w:tbl>
    <w:p w14:paraId="1C0B7D93" w14:textId="77777777" w:rsidR="005D376B" w:rsidRPr="002D141C" w:rsidRDefault="005D376B" w:rsidP="005D376B"/>
    <w:p w14:paraId="7FDD4152" w14:textId="77777777" w:rsidR="002C5D28" w:rsidRPr="002D141C" w:rsidRDefault="002C5D28" w:rsidP="002C5D28">
      <w:pPr>
        <w:pStyle w:val="Heading4"/>
        <w:rPr>
          <w:lang w:val="en-GB"/>
        </w:rPr>
      </w:pPr>
      <w:bookmarkStart w:id="3417" w:name="_Toc20425938"/>
      <w:bookmarkStart w:id="3418" w:name="_Toc29321334"/>
      <w:bookmarkStart w:id="3419" w:name="_Toc36219517"/>
      <w:bookmarkStart w:id="3420" w:name="_Toc36220193"/>
      <w:bookmarkStart w:id="3421" w:name="_Toc36513613"/>
      <w:bookmarkStart w:id="3422" w:name="_Toc46449671"/>
      <w:bookmarkStart w:id="3423" w:name="_Toc46489458"/>
      <w:bookmarkStart w:id="3424" w:name="_Toc52495292"/>
      <w:bookmarkStart w:id="3425" w:name="_Toc60781461"/>
      <w:bookmarkStart w:id="3426" w:name="_Toc139021796"/>
      <w:r w:rsidRPr="002D141C">
        <w:rPr>
          <w:lang w:val="en-GB"/>
        </w:rPr>
        <w:t>–</w:t>
      </w:r>
      <w:r w:rsidRPr="002D141C">
        <w:rPr>
          <w:lang w:val="en-GB"/>
        </w:rPr>
        <w:tab/>
      </w:r>
      <w:r w:rsidRPr="002D141C">
        <w:rPr>
          <w:i/>
          <w:lang w:val="en-GB"/>
        </w:rPr>
        <w:t>BWP</w:t>
      </w:r>
      <w:bookmarkEnd w:id="3417"/>
      <w:bookmarkEnd w:id="3418"/>
      <w:bookmarkEnd w:id="3419"/>
      <w:bookmarkEnd w:id="3420"/>
      <w:bookmarkEnd w:id="3421"/>
      <w:bookmarkEnd w:id="3422"/>
      <w:bookmarkEnd w:id="3423"/>
      <w:bookmarkEnd w:id="3424"/>
      <w:bookmarkEnd w:id="3425"/>
      <w:bookmarkEnd w:id="3426"/>
    </w:p>
    <w:p w14:paraId="661FED95" w14:textId="734F2102" w:rsidR="00F95F2F" w:rsidRPr="002D141C" w:rsidRDefault="002C5D28" w:rsidP="002C5D28">
      <w:r w:rsidRPr="002D141C">
        <w:t>The</w:t>
      </w:r>
      <w:r w:rsidR="008B4F25" w:rsidRPr="002D141C">
        <w:t xml:space="preserve"> IE</w:t>
      </w:r>
      <w:r w:rsidRPr="002D141C">
        <w:t xml:space="preserve"> </w:t>
      </w:r>
      <w:r w:rsidRPr="002D141C">
        <w:rPr>
          <w:i/>
        </w:rPr>
        <w:t xml:space="preserve">BWP </w:t>
      </w:r>
      <w:r w:rsidRPr="002D141C">
        <w:t xml:space="preserve">is used to configure </w:t>
      </w:r>
      <w:r w:rsidR="00DA4BD8" w:rsidRPr="002D141C">
        <w:t xml:space="preserve">generic parameters of </w:t>
      </w:r>
      <w:r w:rsidRPr="002D141C">
        <w:t xml:space="preserve">a bandwidth part as defined in </w:t>
      </w:r>
      <w:r w:rsidR="009508DC" w:rsidRPr="002D141C">
        <w:t xml:space="preserve">TS </w:t>
      </w:r>
      <w:r w:rsidRPr="002D141C">
        <w:t>38.211</w:t>
      </w:r>
      <w:r w:rsidR="009508DC" w:rsidRPr="002D141C">
        <w:t xml:space="preserve"> [16]</w:t>
      </w:r>
      <w:r w:rsidRPr="002D141C">
        <w:t xml:space="preserve">, </w:t>
      </w:r>
      <w:r w:rsidR="00F37A41" w:rsidRPr="002D141C">
        <w:t>clause</w:t>
      </w:r>
      <w:r w:rsidRPr="002D141C">
        <w:t xml:space="preserve"> </w:t>
      </w:r>
      <w:r w:rsidR="00A61287" w:rsidRPr="002D141C">
        <w:t>4.5, and TS 38.213 [13], clause 12</w:t>
      </w:r>
      <w:r w:rsidRPr="002D141C">
        <w:t>.</w:t>
      </w:r>
    </w:p>
    <w:p w14:paraId="71EA64A3" w14:textId="77777777" w:rsidR="002C5D28" w:rsidRPr="002D141C" w:rsidRDefault="002C5D28" w:rsidP="002C5D28">
      <w:r w:rsidRPr="002D141C">
        <w:t xml:space="preserve">For each serving cell the network configures at least an initial downlink bandwidth part and one (if the serving cell is configured with an uplink) or two (if using supplementary uplink (SUL)) </w:t>
      </w:r>
      <w:r w:rsidR="00DA4BD8" w:rsidRPr="002D141C">
        <w:t xml:space="preserve">initial </w:t>
      </w:r>
      <w:r w:rsidRPr="002D141C">
        <w:t>uplink bandwidth parts. Furthermore, the network may configure additional uplink and downlink bandwidth parts for a serving cell.</w:t>
      </w:r>
    </w:p>
    <w:p w14:paraId="4823B68D" w14:textId="77777777" w:rsidR="002C5D28" w:rsidRPr="002D141C" w:rsidRDefault="002C5D28" w:rsidP="002C5D28">
      <w:r w:rsidRPr="002D141C">
        <w:t xml:space="preserve">The </w:t>
      </w:r>
      <w:r w:rsidR="00DA4BD8" w:rsidRPr="002D141C">
        <w:t xml:space="preserve">uplink and downlink </w:t>
      </w:r>
      <w:r w:rsidRPr="002D141C">
        <w:t>bandwidth part configuration</w:t>
      </w:r>
      <w:r w:rsidR="00DA4BD8" w:rsidRPr="002D141C">
        <w:t>s</w:t>
      </w:r>
      <w:r w:rsidRPr="002D141C">
        <w:t xml:space="preserve"> </w:t>
      </w:r>
      <w:r w:rsidR="00DA4BD8" w:rsidRPr="002D141C">
        <w:t>are divided</w:t>
      </w:r>
      <w:r w:rsidRPr="002D141C">
        <w:t xml:space="preserve"> into common and dedicated parameters.</w:t>
      </w:r>
    </w:p>
    <w:p w14:paraId="1D1F2A73" w14:textId="77777777" w:rsidR="002C5D28" w:rsidRPr="002D141C" w:rsidRDefault="002C5D28" w:rsidP="002C5D28">
      <w:pPr>
        <w:pStyle w:val="TH"/>
        <w:rPr>
          <w:lang w:val="en-GB"/>
        </w:rPr>
      </w:pPr>
      <w:r w:rsidRPr="002D141C">
        <w:rPr>
          <w:i/>
          <w:lang w:val="en-GB"/>
        </w:rPr>
        <w:t>BWP</w:t>
      </w:r>
      <w:r w:rsidRPr="002D141C">
        <w:rPr>
          <w:lang w:val="en-GB"/>
        </w:rPr>
        <w:t xml:space="preserve"> information element</w:t>
      </w:r>
    </w:p>
    <w:p w14:paraId="4FAC2E7B" w14:textId="77777777" w:rsidR="002C5D28" w:rsidRPr="002D141C" w:rsidRDefault="002C5D28" w:rsidP="002D141C">
      <w:pPr>
        <w:pStyle w:val="PL"/>
        <w:rPr>
          <w:color w:val="808080"/>
        </w:rPr>
      </w:pPr>
      <w:r w:rsidRPr="002D141C">
        <w:rPr>
          <w:color w:val="808080"/>
        </w:rPr>
        <w:t>-- ASN1START</w:t>
      </w:r>
    </w:p>
    <w:p w14:paraId="1B800113" w14:textId="3DB24429" w:rsidR="002C5D28" w:rsidRPr="002D141C" w:rsidRDefault="002C5D28" w:rsidP="002D141C">
      <w:pPr>
        <w:pStyle w:val="PL"/>
        <w:rPr>
          <w:color w:val="808080"/>
        </w:rPr>
      </w:pPr>
      <w:r w:rsidRPr="002D141C">
        <w:rPr>
          <w:color w:val="808080"/>
        </w:rPr>
        <w:t>-- TAG-</w:t>
      </w:r>
      <w:r w:rsidR="0067075F" w:rsidRPr="002D141C">
        <w:rPr>
          <w:color w:val="808080"/>
        </w:rPr>
        <w:t>BWP</w:t>
      </w:r>
      <w:r w:rsidRPr="002D141C">
        <w:rPr>
          <w:color w:val="808080"/>
        </w:rPr>
        <w:t>-START</w:t>
      </w:r>
    </w:p>
    <w:p w14:paraId="18B5E7F5" w14:textId="77777777" w:rsidR="002C5D28" w:rsidRPr="002D141C" w:rsidRDefault="002C5D28" w:rsidP="002D141C">
      <w:pPr>
        <w:pStyle w:val="PL"/>
      </w:pPr>
    </w:p>
    <w:p w14:paraId="1590625F" w14:textId="77777777" w:rsidR="002C5D28" w:rsidRPr="002D141C" w:rsidRDefault="002C5D28" w:rsidP="002D141C">
      <w:pPr>
        <w:pStyle w:val="PL"/>
      </w:pPr>
      <w:r w:rsidRPr="002D141C">
        <w:t xml:space="preserve">BWP ::=                             </w:t>
      </w:r>
      <w:r w:rsidRPr="002D141C">
        <w:rPr>
          <w:color w:val="993366"/>
        </w:rPr>
        <w:t>SEQUENCE</w:t>
      </w:r>
      <w:r w:rsidRPr="002D141C">
        <w:t xml:space="preserve"> {</w:t>
      </w:r>
    </w:p>
    <w:p w14:paraId="5F1A8B1C" w14:textId="77777777" w:rsidR="002C5D28" w:rsidRPr="002D141C" w:rsidRDefault="002C5D28" w:rsidP="002D141C">
      <w:pPr>
        <w:pStyle w:val="PL"/>
      </w:pPr>
      <w:r w:rsidRPr="002D141C">
        <w:t xml:space="preserve">    locationAndBandwidth                </w:t>
      </w:r>
      <w:r w:rsidRPr="002D141C">
        <w:rPr>
          <w:color w:val="993366"/>
        </w:rPr>
        <w:t>INTEGER</w:t>
      </w:r>
      <w:r w:rsidRPr="002D141C">
        <w:t xml:space="preserve"> (0..37949),</w:t>
      </w:r>
    </w:p>
    <w:p w14:paraId="18579EA5" w14:textId="77777777" w:rsidR="002C5D28" w:rsidRPr="002D141C" w:rsidRDefault="002C5D28" w:rsidP="002D141C">
      <w:pPr>
        <w:pStyle w:val="PL"/>
      </w:pPr>
      <w:r w:rsidRPr="002D141C">
        <w:t xml:space="preserve">    subcarrierSpacing                   SubcarrierSpacing,</w:t>
      </w:r>
    </w:p>
    <w:p w14:paraId="746DE1E0" w14:textId="77777777" w:rsidR="002C5D28" w:rsidRPr="002D141C" w:rsidRDefault="002C5D28" w:rsidP="002D141C">
      <w:pPr>
        <w:pStyle w:val="PL"/>
        <w:rPr>
          <w:color w:val="808080"/>
        </w:rPr>
      </w:pPr>
      <w:r w:rsidRPr="002D141C">
        <w:t xml:space="preserve">    cyclicPrefix                        </w:t>
      </w:r>
      <w:r w:rsidRPr="002D141C">
        <w:rPr>
          <w:color w:val="993366"/>
        </w:rPr>
        <w:t>ENUMERATED</w:t>
      </w:r>
      <w:r w:rsidRPr="002D141C">
        <w:t xml:space="preserve"> { extended }                                                 </w:t>
      </w:r>
      <w:r w:rsidRPr="002D141C">
        <w:rPr>
          <w:color w:val="993366"/>
        </w:rPr>
        <w:t>OPTIONAL</w:t>
      </w:r>
      <w:r w:rsidRPr="002D141C">
        <w:t xml:space="preserve">    </w:t>
      </w:r>
      <w:r w:rsidRPr="002D141C">
        <w:rPr>
          <w:color w:val="808080"/>
        </w:rPr>
        <w:t>-- Need R</w:t>
      </w:r>
    </w:p>
    <w:p w14:paraId="367F4895" w14:textId="77777777" w:rsidR="002C5D28" w:rsidRPr="002D141C" w:rsidRDefault="002C5D28" w:rsidP="002D141C">
      <w:pPr>
        <w:pStyle w:val="PL"/>
      </w:pPr>
      <w:r w:rsidRPr="002D141C">
        <w:t>}</w:t>
      </w:r>
    </w:p>
    <w:p w14:paraId="4C105FDC" w14:textId="77777777" w:rsidR="002C5D28" w:rsidRPr="002D141C" w:rsidRDefault="002C5D28" w:rsidP="002D141C">
      <w:pPr>
        <w:pStyle w:val="PL"/>
      </w:pPr>
    </w:p>
    <w:p w14:paraId="2B3A4BB2" w14:textId="77777777" w:rsidR="002C5D28" w:rsidRPr="002D141C" w:rsidRDefault="002C5D28" w:rsidP="002D141C">
      <w:pPr>
        <w:pStyle w:val="PL"/>
      </w:pPr>
    </w:p>
    <w:p w14:paraId="7676BE28" w14:textId="7AEDAB3D" w:rsidR="00F95F2F" w:rsidRPr="002D141C" w:rsidRDefault="002C5D28" w:rsidP="002D141C">
      <w:pPr>
        <w:pStyle w:val="PL"/>
        <w:rPr>
          <w:color w:val="808080"/>
        </w:rPr>
      </w:pPr>
      <w:r w:rsidRPr="002D141C">
        <w:rPr>
          <w:color w:val="808080"/>
        </w:rPr>
        <w:t>-- TAG-</w:t>
      </w:r>
      <w:r w:rsidR="0067075F" w:rsidRPr="002D141C">
        <w:rPr>
          <w:color w:val="808080"/>
        </w:rPr>
        <w:t>BWP</w:t>
      </w:r>
      <w:r w:rsidRPr="002D141C">
        <w:rPr>
          <w:color w:val="808080"/>
        </w:rPr>
        <w:t>-STOP</w:t>
      </w:r>
    </w:p>
    <w:p w14:paraId="446A0436" w14:textId="77777777" w:rsidR="002C5D28" w:rsidRPr="002D141C" w:rsidRDefault="002C5D28" w:rsidP="002D141C">
      <w:pPr>
        <w:pStyle w:val="PL"/>
        <w:rPr>
          <w:color w:val="808080"/>
        </w:rPr>
      </w:pPr>
      <w:r w:rsidRPr="002D141C">
        <w:rPr>
          <w:color w:val="808080"/>
        </w:rPr>
        <w:t>-- ASN1STOP</w:t>
      </w:r>
    </w:p>
    <w:p w14:paraId="323052E0" w14:textId="77777777" w:rsidR="002C5D28" w:rsidRPr="002D141C" w:rsidRDefault="002C5D28" w:rsidP="002C5D28">
      <w:bookmarkStart w:id="3427" w:name="MCCQCTEMPBM_0000006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427"/>
          <w:p w14:paraId="02E82B41" w14:textId="77777777" w:rsidR="002C5D28" w:rsidRPr="002D141C" w:rsidRDefault="002C5D28" w:rsidP="00F43D0B">
            <w:pPr>
              <w:pStyle w:val="TAH"/>
              <w:rPr>
                <w:szCs w:val="22"/>
                <w:lang w:val="en-GB" w:eastAsia="ja-JP"/>
              </w:rPr>
            </w:pPr>
            <w:r w:rsidRPr="002D141C">
              <w:rPr>
                <w:i/>
                <w:szCs w:val="22"/>
                <w:lang w:val="en-GB" w:eastAsia="ja-JP"/>
              </w:rPr>
              <w:t xml:space="preserve">BWP </w:t>
            </w:r>
            <w:r w:rsidRPr="002D141C">
              <w:rPr>
                <w:szCs w:val="22"/>
                <w:lang w:val="en-GB" w:eastAsia="ja-JP"/>
              </w:rPr>
              <w:t>field descriptions</w:t>
            </w:r>
          </w:p>
        </w:tc>
      </w:tr>
      <w:tr w:rsidR="001C4F8B" w:rsidRPr="002D141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2D141C" w:rsidRDefault="002C5D28" w:rsidP="00F43D0B">
            <w:pPr>
              <w:pStyle w:val="TAL"/>
              <w:rPr>
                <w:szCs w:val="22"/>
                <w:lang w:val="en-GB" w:eastAsia="ja-JP"/>
              </w:rPr>
            </w:pPr>
            <w:r w:rsidRPr="002D141C">
              <w:rPr>
                <w:b/>
                <w:i/>
                <w:szCs w:val="22"/>
                <w:lang w:val="en-GB" w:eastAsia="ja-JP"/>
              </w:rPr>
              <w:t>cyclicPrefix</w:t>
            </w:r>
          </w:p>
          <w:p w14:paraId="07F8A9B7" w14:textId="1E148681" w:rsidR="002C5D28" w:rsidRPr="002D141C" w:rsidRDefault="002C5D28" w:rsidP="00DA4BD8">
            <w:pPr>
              <w:pStyle w:val="TAL"/>
              <w:rPr>
                <w:szCs w:val="22"/>
                <w:lang w:val="en-GB" w:eastAsia="ja-JP"/>
              </w:rPr>
            </w:pPr>
            <w:r w:rsidRPr="002D141C">
              <w:rPr>
                <w:szCs w:val="22"/>
                <w:lang w:val="en-GB" w:eastAsia="ja-JP"/>
              </w:rPr>
              <w:t xml:space="preserve">Indicates whether to use the extended cyclic prefix for this bandwidth part. If not set, the UE uses the normal cyclic prefix. Normal CP is supported for all </w:t>
            </w:r>
            <w:r w:rsidR="00DA4BD8" w:rsidRPr="002D141C">
              <w:rPr>
                <w:szCs w:val="22"/>
                <w:lang w:val="en-GB" w:eastAsia="ja-JP"/>
              </w:rPr>
              <w:t xml:space="preserve">subcarrier spacings </w:t>
            </w:r>
            <w:r w:rsidRPr="002D141C">
              <w:rPr>
                <w:szCs w:val="22"/>
                <w:lang w:val="en-GB" w:eastAsia="ja-JP"/>
              </w:rPr>
              <w:t xml:space="preserve">and slot formats. Extended CP is supported only for 60 kHz subcarrier spacing. (see </w:t>
            </w:r>
            <w:r w:rsidR="00A61287" w:rsidRPr="002D141C">
              <w:rPr>
                <w:szCs w:val="22"/>
                <w:lang w:val="en-GB" w:eastAsia="ja-JP"/>
              </w:rPr>
              <w:t xml:space="preserve">TS </w:t>
            </w:r>
            <w:r w:rsidRPr="002D141C">
              <w:rPr>
                <w:szCs w:val="22"/>
                <w:lang w:val="en-GB" w:eastAsia="ja-JP"/>
              </w:rPr>
              <w:t>38.211</w:t>
            </w:r>
            <w:r w:rsidR="00A61287" w:rsidRPr="002D141C">
              <w:rPr>
                <w:szCs w:val="22"/>
                <w:lang w:val="en-GB" w:eastAsia="ja-JP"/>
              </w:rPr>
              <w:t xml:space="preserve"> [16]</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4.2)</w:t>
            </w:r>
            <w:r w:rsidR="00AD6D2C" w:rsidRPr="002D141C">
              <w:rPr>
                <w:szCs w:val="22"/>
                <w:lang w:val="en-GB"/>
              </w:rPr>
              <w:t>. Except for SUL, the network ensures the same cyclic prefix length is used in active DL BWP and active UL BWP within a serving cell.</w:t>
            </w:r>
          </w:p>
        </w:tc>
      </w:tr>
      <w:tr w:rsidR="001C4F8B" w:rsidRPr="002D141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2D141C" w:rsidRDefault="002C5D28" w:rsidP="00F43D0B">
            <w:pPr>
              <w:pStyle w:val="TAL"/>
              <w:rPr>
                <w:szCs w:val="22"/>
                <w:lang w:val="en-GB" w:eastAsia="ja-JP"/>
              </w:rPr>
            </w:pPr>
            <w:r w:rsidRPr="002D141C">
              <w:rPr>
                <w:b/>
                <w:i/>
                <w:szCs w:val="22"/>
                <w:lang w:val="en-GB" w:eastAsia="ja-JP"/>
              </w:rPr>
              <w:t>locationAndBandwidth</w:t>
            </w:r>
          </w:p>
          <w:p w14:paraId="1C0C4453" w14:textId="28B8D3CE" w:rsidR="002C5D28" w:rsidRPr="002D141C" w:rsidRDefault="002C5D28" w:rsidP="00F43D0B">
            <w:pPr>
              <w:pStyle w:val="TAL"/>
              <w:rPr>
                <w:szCs w:val="22"/>
                <w:lang w:val="en-GB" w:eastAsia="ja-JP"/>
              </w:rPr>
            </w:pPr>
            <w:r w:rsidRPr="002D141C">
              <w:rPr>
                <w:szCs w:val="22"/>
                <w:lang w:val="en-GB" w:eastAsia="ja-JP"/>
              </w:rPr>
              <w:t>Frequency domain location and bandwidth of this bandwidth part. The value of the field shall be interpreted as resource indicator value (RIV) as defined TS 38.214</w:t>
            </w:r>
            <w:r w:rsidR="00A61287" w:rsidRPr="002D141C">
              <w:rPr>
                <w:szCs w:val="22"/>
                <w:lang w:val="en-GB" w:eastAsia="ja-JP"/>
              </w:rPr>
              <w:t xml:space="preserve"> [19]</w:t>
            </w:r>
            <w:r w:rsidRPr="002D141C">
              <w:rPr>
                <w:szCs w:val="22"/>
                <w:lang w:val="en-GB" w:eastAsia="ja-JP"/>
              </w:rPr>
              <w:t xml:space="preserve"> with assumptions as described in TS 38.213</w:t>
            </w:r>
            <w:r w:rsidR="00A61287" w:rsidRPr="002D141C">
              <w:rPr>
                <w:szCs w:val="22"/>
                <w:lang w:val="en-GB" w:eastAsia="ja-JP"/>
              </w:rPr>
              <w:t xml:space="preserve"> [13]</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12, i.e. setting </w:t>
            </w:r>
            <w:r w:rsidRPr="002D141C">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73779611" r:id="rId83"/>
              </w:object>
            </w:r>
            <w:r w:rsidRPr="002D141C">
              <w:rPr>
                <w:szCs w:val="22"/>
                <w:lang w:val="en-GB" w:eastAsia="ja-JP"/>
              </w:rPr>
              <w:t xml:space="preserve">=275. The first PRB is a PRB determined by </w:t>
            </w:r>
            <w:r w:rsidRPr="002D141C">
              <w:rPr>
                <w:i/>
                <w:lang w:val="en-GB"/>
              </w:rPr>
              <w:t>subcarrierSpacing</w:t>
            </w:r>
            <w:r w:rsidRPr="002D141C">
              <w:rPr>
                <w:szCs w:val="22"/>
                <w:lang w:val="en-GB" w:eastAsia="ja-JP"/>
              </w:rPr>
              <w:t xml:space="preserve"> of this BWP and </w:t>
            </w:r>
            <w:r w:rsidRPr="002D141C">
              <w:rPr>
                <w:i/>
                <w:lang w:val="en-GB"/>
              </w:rPr>
              <w:t>offsetToCarrier</w:t>
            </w:r>
            <w:r w:rsidRPr="002D141C">
              <w:rPr>
                <w:szCs w:val="22"/>
                <w:lang w:val="en-GB" w:eastAsia="ja-JP"/>
              </w:rPr>
              <w:t xml:space="preserve"> (configured in </w:t>
            </w:r>
            <w:r w:rsidRPr="002D141C">
              <w:rPr>
                <w:i/>
                <w:lang w:val="en-GB"/>
              </w:rPr>
              <w:t>SCS-SpecificCarrier</w:t>
            </w:r>
            <w:r w:rsidRPr="002D141C">
              <w:rPr>
                <w:szCs w:val="22"/>
                <w:lang w:val="en-GB" w:eastAsia="ja-JP"/>
              </w:rPr>
              <w:t xml:space="preserve"> contained within </w:t>
            </w:r>
            <w:r w:rsidRPr="002D141C">
              <w:rPr>
                <w:i/>
                <w:lang w:val="en-GB"/>
              </w:rPr>
              <w:t>FrequencyInfoDL</w:t>
            </w:r>
            <w:r w:rsidRPr="002D141C">
              <w:rPr>
                <w:szCs w:val="22"/>
                <w:lang w:val="en-GB" w:eastAsia="ja-JP"/>
              </w:rPr>
              <w:t xml:space="preserve"> / </w:t>
            </w:r>
            <w:r w:rsidRPr="002D141C">
              <w:rPr>
                <w:i/>
                <w:lang w:val="en-GB"/>
              </w:rPr>
              <w:t>FrequencyInfoUL</w:t>
            </w:r>
            <w:r w:rsidR="00DA4BD8" w:rsidRPr="002D141C">
              <w:rPr>
                <w:szCs w:val="22"/>
                <w:lang w:val="en-GB" w:eastAsia="ja-JP"/>
              </w:rPr>
              <w:t xml:space="preserve"> / </w:t>
            </w:r>
            <w:r w:rsidR="00DA4BD8" w:rsidRPr="002D141C">
              <w:rPr>
                <w:i/>
                <w:lang w:val="en-GB"/>
              </w:rPr>
              <w:t>FrequencyInfoUL-SIB</w:t>
            </w:r>
            <w:r w:rsidR="00DA4BD8" w:rsidRPr="002D141C">
              <w:rPr>
                <w:szCs w:val="22"/>
                <w:lang w:val="en-GB" w:eastAsia="ja-JP"/>
              </w:rPr>
              <w:t xml:space="preserve"> / </w:t>
            </w:r>
            <w:r w:rsidR="00DA4BD8" w:rsidRPr="002D141C">
              <w:rPr>
                <w:i/>
                <w:lang w:val="en-GB"/>
              </w:rPr>
              <w:t>FrequencyInfoDL-SIB</w:t>
            </w:r>
            <w:r w:rsidR="00DF5343" w:rsidRPr="002D141C">
              <w:rPr>
                <w:szCs w:val="22"/>
                <w:lang w:val="en-GB" w:eastAsia="ja-JP"/>
              </w:rPr>
              <w:t xml:space="preserve"> within </w:t>
            </w:r>
            <w:r w:rsidR="00DF5343" w:rsidRPr="002D141C">
              <w:rPr>
                <w:i/>
                <w:szCs w:val="22"/>
                <w:lang w:val="en-GB" w:eastAsia="ja-JP"/>
              </w:rPr>
              <w:t>ServingCellConfigCommon</w:t>
            </w:r>
            <w:r w:rsidR="00DF5343" w:rsidRPr="002D141C">
              <w:rPr>
                <w:szCs w:val="22"/>
                <w:lang w:val="en-GB" w:eastAsia="ja-JP"/>
              </w:rPr>
              <w:t xml:space="preserve"> / </w:t>
            </w:r>
            <w:r w:rsidR="00DF5343" w:rsidRPr="002D141C">
              <w:rPr>
                <w:i/>
                <w:szCs w:val="22"/>
                <w:lang w:val="en-GB" w:eastAsia="ja-JP"/>
              </w:rPr>
              <w:t>ServingCellConfigCommonSIB</w:t>
            </w:r>
            <w:r w:rsidRPr="002D141C">
              <w:rPr>
                <w:szCs w:val="22"/>
                <w:lang w:val="en-GB" w:eastAsia="ja-JP"/>
              </w:rPr>
              <w:t xml:space="preserve">) corresponding to this subcarrier spacing. In case of TDD, a BWP-pair (UL BWP and DL BWP with the same </w:t>
            </w:r>
            <w:r w:rsidRPr="002D141C">
              <w:rPr>
                <w:i/>
                <w:lang w:val="en-GB"/>
              </w:rPr>
              <w:t>bwp-Id</w:t>
            </w:r>
            <w:r w:rsidRPr="002D141C">
              <w:rPr>
                <w:szCs w:val="22"/>
                <w:lang w:val="en-GB" w:eastAsia="ja-JP"/>
              </w:rPr>
              <w:t xml:space="preserve">) must have the same center frequency (see </w:t>
            </w:r>
            <w:r w:rsidR="00A61287" w:rsidRPr="002D141C">
              <w:rPr>
                <w:szCs w:val="22"/>
                <w:lang w:val="en-GB" w:eastAsia="ja-JP"/>
              </w:rPr>
              <w:t xml:space="preserve">TS </w:t>
            </w:r>
            <w:r w:rsidRPr="002D141C">
              <w:rPr>
                <w:szCs w:val="22"/>
                <w:lang w:val="en-GB" w:eastAsia="ja-JP"/>
              </w:rPr>
              <w:t>38.213</w:t>
            </w:r>
            <w:r w:rsidR="00A61287" w:rsidRPr="002D141C">
              <w:rPr>
                <w:szCs w:val="22"/>
                <w:lang w:val="en-GB" w:eastAsia="ja-JP"/>
              </w:rPr>
              <w:t xml:space="preserve"> [13]</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12)</w:t>
            </w:r>
          </w:p>
        </w:tc>
      </w:tr>
      <w:tr w:rsidR="002C5D28" w:rsidRPr="002D141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2D141C" w:rsidRDefault="002C5D28" w:rsidP="00F43D0B">
            <w:pPr>
              <w:pStyle w:val="TAL"/>
              <w:rPr>
                <w:szCs w:val="22"/>
                <w:lang w:val="en-GB" w:eastAsia="ja-JP"/>
              </w:rPr>
            </w:pPr>
            <w:r w:rsidRPr="002D141C">
              <w:rPr>
                <w:b/>
                <w:i/>
                <w:szCs w:val="22"/>
                <w:lang w:val="en-GB" w:eastAsia="ja-JP"/>
              </w:rPr>
              <w:t>subcarrierSpacing</w:t>
            </w:r>
          </w:p>
          <w:p w14:paraId="63672CB8" w14:textId="0683DE04" w:rsidR="002C5D28" w:rsidRPr="002D141C" w:rsidRDefault="002C5D28" w:rsidP="00F43D0B">
            <w:pPr>
              <w:pStyle w:val="TAL"/>
              <w:rPr>
                <w:szCs w:val="22"/>
                <w:lang w:val="en-GB" w:eastAsia="ja-JP"/>
              </w:rPr>
            </w:pPr>
            <w:r w:rsidRPr="002D141C">
              <w:rPr>
                <w:szCs w:val="22"/>
                <w:lang w:val="en-GB" w:eastAsia="ja-JP"/>
              </w:rPr>
              <w:t xml:space="preserve">Subcarrier spacing to be used in this BWP for all channels and reference signals unless explicitly configured elsewhere. Corresponds to subcarrier spacing according to </w:t>
            </w:r>
            <w:r w:rsidR="00A61287" w:rsidRPr="002D141C">
              <w:rPr>
                <w:szCs w:val="22"/>
                <w:lang w:val="en-GB" w:eastAsia="ja-JP"/>
              </w:rPr>
              <w:t xml:space="preserve">TS </w:t>
            </w:r>
            <w:r w:rsidRPr="002D141C">
              <w:rPr>
                <w:szCs w:val="22"/>
                <w:lang w:val="en-GB" w:eastAsia="ja-JP"/>
              </w:rPr>
              <w:t>38.211</w:t>
            </w:r>
            <w:r w:rsidR="00A61287" w:rsidRPr="002D141C">
              <w:rPr>
                <w:szCs w:val="22"/>
                <w:lang w:val="en-GB" w:eastAsia="ja-JP"/>
              </w:rPr>
              <w:t xml:space="preserve"> [16]</w:t>
            </w:r>
            <w:r w:rsidRPr="002D141C">
              <w:rPr>
                <w:szCs w:val="22"/>
                <w:lang w:val="en-GB" w:eastAsia="ja-JP"/>
              </w:rPr>
              <w:t xml:space="preserve">, </w:t>
            </w:r>
            <w:r w:rsidR="004F70FE" w:rsidRPr="002D141C">
              <w:rPr>
                <w:szCs w:val="22"/>
                <w:lang w:val="en-GB" w:eastAsia="ja-JP"/>
              </w:rPr>
              <w:t>t</w:t>
            </w:r>
            <w:r w:rsidRPr="002D141C">
              <w:rPr>
                <w:szCs w:val="22"/>
                <w:lang w:val="en-GB" w:eastAsia="ja-JP"/>
              </w:rPr>
              <w:t xml:space="preserve">able 4.2-1. The value </w:t>
            </w:r>
            <w:r w:rsidRPr="002D141C">
              <w:rPr>
                <w:i/>
                <w:lang w:val="en-GB"/>
              </w:rPr>
              <w:t>kHz15</w:t>
            </w:r>
            <w:r w:rsidRPr="002D141C">
              <w:rPr>
                <w:szCs w:val="22"/>
                <w:lang w:val="en-GB" w:eastAsia="ja-JP"/>
              </w:rPr>
              <w:t xml:space="preserve"> corresponds to µ=0,</w:t>
            </w:r>
            <w:r w:rsidR="0068699B" w:rsidRPr="002D141C">
              <w:rPr>
                <w:szCs w:val="22"/>
                <w:lang w:val="en-GB" w:eastAsia="ja-JP"/>
              </w:rPr>
              <w:t xml:space="preserve"> value</w:t>
            </w:r>
            <w:r w:rsidRPr="002D141C">
              <w:rPr>
                <w:szCs w:val="22"/>
                <w:lang w:val="en-GB" w:eastAsia="ja-JP"/>
              </w:rPr>
              <w:t xml:space="preserve"> </w:t>
            </w:r>
            <w:r w:rsidRPr="002D141C">
              <w:rPr>
                <w:i/>
                <w:lang w:val="en-GB"/>
              </w:rPr>
              <w:t>kHz30</w:t>
            </w:r>
            <w:r w:rsidRPr="002D141C">
              <w:rPr>
                <w:szCs w:val="22"/>
                <w:lang w:val="en-GB" w:eastAsia="ja-JP"/>
              </w:rPr>
              <w:t xml:space="preserve"> </w:t>
            </w:r>
            <w:r w:rsidR="0068699B" w:rsidRPr="002D141C">
              <w:rPr>
                <w:szCs w:val="22"/>
                <w:lang w:val="en-GB" w:eastAsia="ja-JP"/>
              </w:rPr>
              <w:t xml:space="preserve">corresponds </w:t>
            </w:r>
            <w:r w:rsidRPr="002D141C">
              <w:rPr>
                <w:szCs w:val="22"/>
                <w:lang w:val="en-GB" w:eastAsia="ja-JP"/>
              </w:rPr>
              <w:t>to µ=1, and so on. Only the values 15</w:t>
            </w:r>
            <w:r w:rsidR="0068699B" w:rsidRPr="002D141C">
              <w:rPr>
                <w:szCs w:val="22"/>
                <w:lang w:val="en-GB" w:eastAsia="ja-JP"/>
              </w:rPr>
              <w:t xml:space="preserve"> kHz</w:t>
            </w:r>
            <w:r w:rsidRPr="002D141C">
              <w:rPr>
                <w:szCs w:val="22"/>
                <w:lang w:val="en-GB" w:eastAsia="ja-JP"/>
              </w:rPr>
              <w:t>, 30</w:t>
            </w:r>
            <w:r w:rsidR="0068699B" w:rsidRPr="002D141C">
              <w:rPr>
                <w:szCs w:val="22"/>
                <w:lang w:val="en-GB" w:eastAsia="ja-JP"/>
              </w:rPr>
              <w:t xml:space="preserve"> kHz</w:t>
            </w:r>
            <w:r w:rsidRPr="002D141C">
              <w:rPr>
                <w:szCs w:val="22"/>
                <w:lang w:val="en-GB" w:eastAsia="ja-JP"/>
              </w:rPr>
              <w:t>, or 60 kHz (</w:t>
            </w:r>
            <w:r w:rsidR="004F70FE" w:rsidRPr="002D141C">
              <w:rPr>
                <w:szCs w:val="22"/>
                <w:lang w:val="en-GB" w:eastAsia="ja-JP"/>
              </w:rPr>
              <w:t>FR1</w:t>
            </w:r>
            <w:r w:rsidRPr="002D141C">
              <w:rPr>
                <w:szCs w:val="22"/>
                <w:lang w:val="en-GB" w:eastAsia="ja-JP"/>
              </w:rPr>
              <w:t>), and 60</w:t>
            </w:r>
            <w:r w:rsidR="0068699B" w:rsidRPr="002D141C">
              <w:rPr>
                <w:szCs w:val="22"/>
                <w:lang w:val="en-GB" w:eastAsia="ja-JP"/>
              </w:rPr>
              <w:t xml:space="preserve"> kHz</w:t>
            </w:r>
            <w:r w:rsidRPr="002D141C">
              <w:rPr>
                <w:szCs w:val="22"/>
                <w:lang w:val="en-GB" w:eastAsia="ja-JP"/>
              </w:rPr>
              <w:t xml:space="preserve"> or 120 kHz (</w:t>
            </w:r>
            <w:r w:rsidR="004F70FE" w:rsidRPr="002D141C">
              <w:rPr>
                <w:szCs w:val="22"/>
                <w:lang w:val="en-GB" w:eastAsia="ja-JP"/>
              </w:rPr>
              <w:t>FR2</w:t>
            </w:r>
            <w:r w:rsidRPr="002D141C">
              <w:rPr>
                <w:szCs w:val="22"/>
                <w:lang w:val="en-GB" w:eastAsia="ja-JP"/>
              </w:rPr>
              <w:t xml:space="preserve">) are applicable. For the initial DL BWP this field has the same value as the field </w:t>
            </w:r>
            <w:r w:rsidRPr="002D141C">
              <w:rPr>
                <w:i/>
                <w:lang w:val="en-GB"/>
              </w:rPr>
              <w:t>subCarrierSpacingCommon</w:t>
            </w:r>
            <w:r w:rsidRPr="002D141C">
              <w:rPr>
                <w:szCs w:val="22"/>
                <w:lang w:val="en-GB" w:eastAsia="ja-JP"/>
              </w:rPr>
              <w:t xml:space="preserve"> in </w:t>
            </w:r>
            <w:r w:rsidRPr="002D141C">
              <w:rPr>
                <w:i/>
                <w:lang w:val="en-GB"/>
              </w:rPr>
              <w:t>MIB</w:t>
            </w:r>
            <w:r w:rsidRPr="002D141C">
              <w:rPr>
                <w:szCs w:val="22"/>
                <w:lang w:val="en-GB" w:eastAsia="ja-JP"/>
              </w:rPr>
              <w:t xml:space="preserve"> of the same serving cell.</w:t>
            </w:r>
            <w:r w:rsidR="00AD6D2C" w:rsidRPr="002D141C">
              <w:rPr>
                <w:szCs w:val="22"/>
                <w:lang w:val="en-GB"/>
              </w:rPr>
              <w:t xml:space="preserve"> Except for SUL, the network ensures the same subcarrier spacing is used in active DL BWP and active UL BWP within a serving cell.</w:t>
            </w:r>
          </w:p>
        </w:tc>
      </w:tr>
    </w:tbl>
    <w:p w14:paraId="0633550B" w14:textId="77777777" w:rsidR="002C5D28" w:rsidRPr="002D141C" w:rsidRDefault="002C5D28" w:rsidP="002C5D28"/>
    <w:p w14:paraId="7A523FA3" w14:textId="77777777" w:rsidR="002C5D28" w:rsidRPr="002D141C" w:rsidRDefault="002C5D28" w:rsidP="002C5D28">
      <w:pPr>
        <w:pStyle w:val="Heading4"/>
        <w:rPr>
          <w:lang w:val="en-GB"/>
        </w:rPr>
      </w:pPr>
      <w:bookmarkStart w:id="3428" w:name="_Toc20425939"/>
      <w:bookmarkStart w:id="3429" w:name="_Toc29321335"/>
      <w:bookmarkStart w:id="3430" w:name="_Toc36219518"/>
      <w:bookmarkStart w:id="3431" w:name="_Toc36220194"/>
      <w:bookmarkStart w:id="3432" w:name="_Toc36513614"/>
      <w:bookmarkStart w:id="3433" w:name="_Toc46449672"/>
      <w:bookmarkStart w:id="3434" w:name="_Toc46489459"/>
      <w:bookmarkStart w:id="3435" w:name="_Toc52495293"/>
      <w:bookmarkStart w:id="3436" w:name="_Toc60781462"/>
      <w:bookmarkStart w:id="3437" w:name="_Toc139021797"/>
      <w:r w:rsidRPr="002D141C">
        <w:rPr>
          <w:lang w:val="en-GB"/>
        </w:rPr>
        <w:t>–</w:t>
      </w:r>
      <w:r w:rsidRPr="002D141C">
        <w:rPr>
          <w:lang w:val="en-GB"/>
        </w:rPr>
        <w:tab/>
      </w:r>
      <w:r w:rsidRPr="002D141C">
        <w:rPr>
          <w:i/>
          <w:lang w:val="en-GB"/>
        </w:rPr>
        <w:t>BWP-Downlink</w:t>
      </w:r>
      <w:bookmarkEnd w:id="3428"/>
      <w:bookmarkEnd w:id="3429"/>
      <w:bookmarkEnd w:id="3430"/>
      <w:bookmarkEnd w:id="3431"/>
      <w:bookmarkEnd w:id="3432"/>
      <w:bookmarkEnd w:id="3433"/>
      <w:bookmarkEnd w:id="3434"/>
      <w:bookmarkEnd w:id="3435"/>
      <w:bookmarkEnd w:id="3436"/>
      <w:bookmarkEnd w:id="3437"/>
    </w:p>
    <w:p w14:paraId="72C755B0" w14:textId="77777777" w:rsidR="004F132C" w:rsidRPr="002D141C" w:rsidRDefault="002C5D28" w:rsidP="002C5D28">
      <w:r w:rsidRPr="002D141C">
        <w:t xml:space="preserve">The IE </w:t>
      </w:r>
      <w:r w:rsidRPr="002D141C">
        <w:rPr>
          <w:i/>
        </w:rPr>
        <w:t>BWP-Downlink</w:t>
      </w:r>
      <w:r w:rsidRPr="002D141C">
        <w:t xml:space="preserve"> is used to configure an additional downlink bandwidth part (not for the initial BWP).</w:t>
      </w:r>
    </w:p>
    <w:p w14:paraId="4BD15568" w14:textId="022223E2" w:rsidR="002C5D28" w:rsidRPr="002D141C" w:rsidRDefault="002C5D28" w:rsidP="002C5D28">
      <w:pPr>
        <w:pStyle w:val="TH"/>
        <w:rPr>
          <w:lang w:val="en-GB"/>
        </w:rPr>
      </w:pPr>
      <w:r w:rsidRPr="002D141C">
        <w:rPr>
          <w:i/>
          <w:lang w:val="en-GB"/>
        </w:rPr>
        <w:t>BWP-Downlink</w:t>
      </w:r>
      <w:r w:rsidRPr="002D141C">
        <w:rPr>
          <w:lang w:val="en-GB"/>
        </w:rPr>
        <w:t xml:space="preserve"> information element</w:t>
      </w:r>
    </w:p>
    <w:p w14:paraId="38C665D3" w14:textId="77777777" w:rsidR="002C5D28" w:rsidRPr="002D141C" w:rsidRDefault="002C5D28" w:rsidP="002D141C">
      <w:pPr>
        <w:pStyle w:val="PL"/>
        <w:rPr>
          <w:color w:val="808080"/>
        </w:rPr>
      </w:pPr>
      <w:r w:rsidRPr="002D141C">
        <w:rPr>
          <w:color w:val="808080"/>
        </w:rPr>
        <w:t>-- ASN1START</w:t>
      </w:r>
    </w:p>
    <w:p w14:paraId="2E3D30D6" w14:textId="77777777" w:rsidR="002C5D28" w:rsidRPr="002D141C" w:rsidRDefault="002C5D28" w:rsidP="002D141C">
      <w:pPr>
        <w:pStyle w:val="PL"/>
        <w:rPr>
          <w:color w:val="808080"/>
        </w:rPr>
      </w:pPr>
      <w:r w:rsidRPr="002D141C">
        <w:rPr>
          <w:color w:val="808080"/>
        </w:rPr>
        <w:t>-- TAG-BWP-DOWNLINK-START</w:t>
      </w:r>
    </w:p>
    <w:p w14:paraId="7C874BC5" w14:textId="77777777" w:rsidR="002C5D28" w:rsidRPr="002D141C" w:rsidRDefault="002C5D28" w:rsidP="002D141C">
      <w:pPr>
        <w:pStyle w:val="PL"/>
      </w:pPr>
    </w:p>
    <w:p w14:paraId="6D72B016" w14:textId="77777777" w:rsidR="002C5D28" w:rsidRPr="002D141C" w:rsidRDefault="002C5D28" w:rsidP="002D141C">
      <w:pPr>
        <w:pStyle w:val="PL"/>
      </w:pPr>
      <w:r w:rsidRPr="002D141C">
        <w:t xml:space="preserve">BWP-Downlink ::=                    </w:t>
      </w:r>
      <w:r w:rsidRPr="002D141C">
        <w:rPr>
          <w:color w:val="993366"/>
        </w:rPr>
        <w:t>SEQUENCE</w:t>
      </w:r>
      <w:r w:rsidRPr="002D141C">
        <w:t xml:space="preserve"> {</w:t>
      </w:r>
    </w:p>
    <w:p w14:paraId="63DA2F01" w14:textId="77777777" w:rsidR="002C5D28" w:rsidRPr="002D141C" w:rsidRDefault="002C5D28" w:rsidP="002D141C">
      <w:pPr>
        <w:pStyle w:val="PL"/>
      </w:pPr>
      <w:r w:rsidRPr="002D141C">
        <w:t xml:space="preserve">    bwp-Id                              BWP-Id,</w:t>
      </w:r>
    </w:p>
    <w:p w14:paraId="444A32AC" w14:textId="70CFECCD" w:rsidR="002C5D28" w:rsidRPr="002D141C" w:rsidRDefault="002C5D28" w:rsidP="002D141C">
      <w:pPr>
        <w:pStyle w:val="PL"/>
        <w:rPr>
          <w:color w:val="808080"/>
        </w:rPr>
      </w:pPr>
      <w:r w:rsidRPr="002D141C">
        <w:t xml:space="preserve">    bwp-Common                          BWP-DownlinkCommon                      </w:t>
      </w:r>
      <w:r w:rsidR="00AA4162" w:rsidRPr="002D141C">
        <w:t xml:space="preserve">                   </w:t>
      </w:r>
      <w:r w:rsidRPr="002D141C">
        <w:rPr>
          <w:color w:val="993366"/>
        </w:rPr>
        <w:t>OPTIONAL</w:t>
      </w:r>
      <w:r w:rsidRPr="002D141C">
        <w:t xml:space="preserve">,   </w:t>
      </w:r>
      <w:r w:rsidRPr="002D141C">
        <w:rPr>
          <w:color w:val="808080"/>
        </w:rPr>
        <w:t>-- Cond SetupOtherBWP</w:t>
      </w:r>
    </w:p>
    <w:p w14:paraId="6D86CD3E" w14:textId="73BC64CA" w:rsidR="002C5D28" w:rsidRPr="002D141C" w:rsidRDefault="002C5D28" w:rsidP="002D141C">
      <w:pPr>
        <w:pStyle w:val="PL"/>
        <w:rPr>
          <w:color w:val="808080"/>
        </w:rPr>
      </w:pPr>
      <w:r w:rsidRPr="002D141C">
        <w:t xml:space="preserve">    bwp-Dedicated                       BWP-DownlinkDedicated                                      </w:t>
      </w:r>
      <w:r w:rsidRPr="002D141C">
        <w:rPr>
          <w:color w:val="993366"/>
        </w:rPr>
        <w:t>OPTIONAL</w:t>
      </w:r>
      <w:r w:rsidRPr="002D141C">
        <w:t xml:space="preserve">,   </w:t>
      </w:r>
      <w:r w:rsidRPr="002D141C">
        <w:rPr>
          <w:color w:val="808080"/>
        </w:rPr>
        <w:t xml:space="preserve">-- </w:t>
      </w:r>
      <w:r w:rsidR="00EE554A" w:rsidRPr="002D141C">
        <w:rPr>
          <w:color w:val="808080"/>
        </w:rPr>
        <w:t>Cond SetupOtherBWP</w:t>
      </w:r>
    </w:p>
    <w:p w14:paraId="677CBEC7" w14:textId="77777777" w:rsidR="002C5D28" w:rsidRPr="002D141C" w:rsidRDefault="002C5D28" w:rsidP="002D141C">
      <w:pPr>
        <w:pStyle w:val="PL"/>
      </w:pPr>
      <w:r w:rsidRPr="002D141C">
        <w:t xml:space="preserve">    ...</w:t>
      </w:r>
    </w:p>
    <w:p w14:paraId="37AFD0DA" w14:textId="77777777" w:rsidR="002C5D28" w:rsidRPr="002D141C" w:rsidRDefault="002C5D28" w:rsidP="002D141C">
      <w:pPr>
        <w:pStyle w:val="PL"/>
      </w:pPr>
      <w:r w:rsidRPr="002D141C">
        <w:t>}</w:t>
      </w:r>
    </w:p>
    <w:p w14:paraId="6EEC1EFF" w14:textId="77777777" w:rsidR="002C5D28" w:rsidRPr="002D141C" w:rsidRDefault="002C5D28" w:rsidP="002D141C">
      <w:pPr>
        <w:pStyle w:val="PL"/>
      </w:pPr>
    </w:p>
    <w:p w14:paraId="736E1ABD" w14:textId="77777777" w:rsidR="002C5D28" w:rsidRPr="002D141C" w:rsidRDefault="002C5D28" w:rsidP="002D141C">
      <w:pPr>
        <w:pStyle w:val="PL"/>
        <w:rPr>
          <w:color w:val="808080"/>
        </w:rPr>
      </w:pPr>
      <w:r w:rsidRPr="002D141C">
        <w:rPr>
          <w:color w:val="808080"/>
        </w:rPr>
        <w:t>-- TAG-BWP-DOWNLINK-STOP</w:t>
      </w:r>
    </w:p>
    <w:p w14:paraId="6204B979" w14:textId="77777777" w:rsidR="002C5D28" w:rsidRPr="002D141C" w:rsidRDefault="002C5D28" w:rsidP="002D141C">
      <w:pPr>
        <w:pStyle w:val="PL"/>
        <w:rPr>
          <w:color w:val="808080"/>
        </w:rPr>
      </w:pPr>
      <w:r w:rsidRPr="002D141C">
        <w:rPr>
          <w:color w:val="808080"/>
        </w:rPr>
        <w:t>-- ASN1STOP</w:t>
      </w:r>
    </w:p>
    <w:p w14:paraId="6A4C37B0" w14:textId="77777777" w:rsidR="002C5D28" w:rsidRPr="002D141C" w:rsidRDefault="002C5D28" w:rsidP="002C5D28">
      <w:bookmarkStart w:id="3438" w:name="MCCQCTEMPBM_0000006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438"/>
          <w:p w14:paraId="090147E3" w14:textId="77777777" w:rsidR="002C5D28" w:rsidRPr="002D141C" w:rsidRDefault="002C5D28" w:rsidP="00F43D0B">
            <w:pPr>
              <w:pStyle w:val="TAH"/>
              <w:rPr>
                <w:szCs w:val="22"/>
                <w:lang w:val="en-GB" w:eastAsia="ja-JP"/>
              </w:rPr>
            </w:pPr>
            <w:r w:rsidRPr="002D141C">
              <w:rPr>
                <w:i/>
                <w:szCs w:val="22"/>
                <w:lang w:val="en-GB" w:eastAsia="ja-JP"/>
              </w:rPr>
              <w:t xml:space="preserve">BWP-Downlink </w:t>
            </w:r>
            <w:r w:rsidRPr="002D141C">
              <w:rPr>
                <w:szCs w:val="22"/>
                <w:lang w:val="en-GB" w:eastAsia="ja-JP"/>
              </w:rPr>
              <w:t>field descriptions</w:t>
            </w:r>
          </w:p>
        </w:tc>
      </w:tr>
      <w:tr w:rsidR="002C5D28" w:rsidRPr="002D141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2D141C" w:rsidRDefault="002C5D28" w:rsidP="00F43D0B">
            <w:pPr>
              <w:pStyle w:val="TAL"/>
              <w:rPr>
                <w:szCs w:val="22"/>
                <w:lang w:val="en-GB" w:eastAsia="ja-JP"/>
              </w:rPr>
            </w:pPr>
            <w:r w:rsidRPr="002D141C">
              <w:rPr>
                <w:b/>
                <w:i/>
                <w:szCs w:val="22"/>
                <w:lang w:val="en-GB" w:eastAsia="ja-JP"/>
              </w:rPr>
              <w:t>bwp-Id</w:t>
            </w:r>
          </w:p>
          <w:p w14:paraId="11779F32" w14:textId="77777777" w:rsidR="00F95F2F" w:rsidRPr="002D141C" w:rsidRDefault="002C5D28" w:rsidP="00F43D0B">
            <w:pPr>
              <w:pStyle w:val="TAL"/>
              <w:rPr>
                <w:szCs w:val="22"/>
                <w:lang w:val="en-GB" w:eastAsia="ja-JP"/>
              </w:rPr>
            </w:pPr>
            <w:r w:rsidRPr="002D141C">
              <w:rPr>
                <w:szCs w:val="22"/>
                <w:lang w:val="en-GB" w:eastAsia="ja-JP"/>
              </w:rPr>
              <w:t xml:space="preserve">An identifier for this bandwidth part. Other parts of the RRC configuration use the </w:t>
            </w:r>
            <w:r w:rsidRPr="002D141C">
              <w:rPr>
                <w:i/>
                <w:szCs w:val="22"/>
                <w:lang w:val="en-GB" w:eastAsia="ja-JP"/>
              </w:rPr>
              <w:t>BWP-Id</w:t>
            </w:r>
            <w:r w:rsidRPr="002D141C">
              <w:rPr>
                <w:szCs w:val="22"/>
                <w:lang w:val="en-GB" w:eastAsia="ja-JP"/>
              </w:rPr>
              <w:t xml:space="preserve"> to associate themselves with a particular bandwidth part.</w:t>
            </w:r>
          </w:p>
          <w:p w14:paraId="3522FD42" w14:textId="56517F60" w:rsidR="002C5D28" w:rsidRPr="002D141C" w:rsidRDefault="002F13FD" w:rsidP="00F43D0B">
            <w:pPr>
              <w:pStyle w:val="TAL"/>
              <w:rPr>
                <w:szCs w:val="22"/>
                <w:lang w:val="en-GB" w:eastAsia="ja-JP"/>
              </w:rPr>
            </w:pPr>
            <w:r w:rsidRPr="002D141C">
              <w:rPr>
                <w:szCs w:val="22"/>
                <w:lang w:val="en-GB" w:eastAsia="ja-JP"/>
              </w:rPr>
              <w:t>The network configures the BWPs with consecutive IDs</w:t>
            </w:r>
            <w:r w:rsidR="00325E24" w:rsidRPr="002D141C">
              <w:rPr>
                <w:szCs w:val="22"/>
                <w:lang w:val="en-GB" w:eastAsia="ja-JP"/>
              </w:rPr>
              <w:t xml:space="preserve"> from 1</w:t>
            </w:r>
            <w:r w:rsidRPr="002D141C">
              <w:rPr>
                <w:szCs w:val="22"/>
                <w:lang w:val="en-GB" w:eastAsia="ja-JP"/>
              </w:rPr>
              <w:t>.</w:t>
            </w:r>
            <w:r w:rsidR="00362AC3" w:rsidRPr="002D141C">
              <w:rPr>
                <w:szCs w:val="22"/>
                <w:lang w:val="en-GB" w:eastAsia="ja-JP"/>
              </w:rPr>
              <w:t xml:space="preserve"> The Network does not include the value 0, since value 0 is reserved for the initial BWP.</w:t>
            </w:r>
          </w:p>
        </w:tc>
      </w:tr>
    </w:tbl>
    <w:p w14:paraId="20E14711" w14:textId="77777777" w:rsidR="002C5D28" w:rsidRPr="002D141C" w:rsidRDefault="002C5D28" w:rsidP="002C5D28">
      <w:bookmarkStart w:id="3439" w:name="MCCQCTEMPBM_0000006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439"/>
          <w:p w14:paraId="7D702A1E"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Explanation</w:t>
            </w:r>
          </w:p>
        </w:tc>
      </w:tr>
      <w:tr w:rsidR="002C5D28" w:rsidRPr="002D141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2D141C" w:rsidRDefault="002C5D28" w:rsidP="00DA4BD8">
            <w:pPr>
              <w:pStyle w:val="TAL"/>
              <w:rPr>
                <w:rFonts w:eastAsia="Calibri"/>
                <w:szCs w:val="22"/>
                <w:lang w:val="en-GB" w:eastAsia="ja-JP"/>
              </w:rPr>
            </w:pPr>
            <w:r w:rsidRPr="002D141C">
              <w:rPr>
                <w:rFonts w:eastAsia="Calibri"/>
                <w:szCs w:val="22"/>
                <w:lang w:val="en-GB" w:eastAsia="ja-JP"/>
              </w:rPr>
              <w:t xml:space="preserve">The field is mandatory present upon configuration of a new </w:t>
            </w:r>
            <w:r w:rsidR="00DA4BD8" w:rsidRPr="002D141C">
              <w:rPr>
                <w:rFonts w:eastAsia="Calibri"/>
                <w:szCs w:val="22"/>
                <w:lang w:val="en-GB" w:eastAsia="ja-JP"/>
              </w:rPr>
              <w:t xml:space="preserve">DL </w:t>
            </w:r>
            <w:r w:rsidRPr="002D141C">
              <w:rPr>
                <w:rFonts w:eastAsia="Calibri"/>
                <w:szCs w:val="22"/>
                <w:lang w:val="en-GB" w:eastAsia="ja-JP"/>
              </w:rPr>
              <w:t xml:space="preserve">BWP. The field is optionally present, Need M, otherwise. </w:t>
            </w:r>
          </w:p>
        </w:tc>
      </w:tr>
    </w:tbl>
    <w:p w14:paraId="0C7BB22B" w14:textId="77777777" w:rsidR="002C5D28" w:rsidRPr="002D141C" w:rsidRDefault="002C5D28" w:rsidP="002C5D28"/>
    <w:p w14:paraId="006ECFA0" w14:textId="77777777" w:rsidR="002C5D28" w:rsidRPr="002D141C" w:rsidRDefault="002C5D28" w:rsidP="002C5D28">
      <w:pPr>
        <w:pStyle w:val="Heading4"/>
        <w:rPr>
          <w:lang w:val="en-GB"/>
        </w:rPr>
      </w:pPr>
      <w:bookmarkStart w:id="3440" w:name="_Toc20425940"/>
      <w:bookmarkStart w:id="3441" w:name="_Toc29321336"/>
      <w:bookmarkStart w:id="3442" w:name="_Toc36219519"/>
      <w:bookmarkStart w:id="3443" w:name="_Toc36220195"/>
      <w:bookmarkStart w:id="3444" w:name="_Toc36513615"/>
      <w:bookmarkStart w:id="3445" w:name="_Toc46449673"/>
      <w:bookmarkStart w:id="3446" w:name="_Toc46489460"/>
      <w:bookmarkStart w:id="3447" w:name="_Toc52495294"/>
      <w:bookmarkStart w:id="3448" w:name="_Toc60781463"/>
      <w:bookmarkStart w:id="3449" w:name="_Toc139021798"/>
      <w:r w:rsidRPr="002D141C">
        <w:rPr>
          <w:lang w:val="en-GB"/>
        </w:rPr>
        <w:t>–</w:t>
      </w:r>
      <w:r w:rsidRPr="002D141C">
        <w:rPr>
          <w:lang w:val="en-GB"/>
        </w:rPr>
        <w:tab/>
      </w:r>
      <w:r w:rsidRPr="002D141C">
        <w:rPr>
          <w:i/>
          <w:lang w:val="en-GB"/>
        </w:rPr>
        <w:t>BWP-DownlinkCommon</w:t>
      </w:r>
      <w:bookmarkEnd w:id="3440"/>
      <w:bookmarkEnd w:id="3441"/>
      <w:bookmarkEnd w:id="3442"/>
      <w:bookmarkEnd w:id="3443"/>
      <w:bookmarkEnd w:id="3444"/>
      <w:bookmarkEnd w:id="3445"/>
      <w:bookmarkEnd w:id="3446"/>
      <w:bookmarkEnd w:id="3447"/>
      <w:bookmarkEnd w:id="3448"/>
      <w:bookmarkEnd w:id="3449"/>
    </w:p>
    <w:p w14:paraId="361FE2D9" w14:textId="77777777" w:rsidR="002C5D28" w:rsidRPr="002D141C" w:rsidRDefault="002C5D28" w:rsidP="002C5D28">
      <w:r w:rsidRPr="002D141C">
        <w:t xml:space="preserve">The IE </w:t>
      </w:r>
      <w:r w:rsidRPr="002D141C">
        <w:rPr>
          <w:i/>
        </w:rPr>
        <w:t>BWP-DownlinkCommon</w:t>
      </w:r>
      <w:r w:rsidRPr="002D141C">
        <w:t xml:space="preserve"> is used to configure the common paramete</w:t>
      </w:r>
      <w:r w:rsidR="00E345E4" w:rsidRPr="002D141C">
        <w:t>rs of a downlink BWP. They are "cell specific"</w:t>
      </w:r>
      <w:r w:rsidRPr="002D141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2D141C" w:rsidRDefault="002C5D28" w:rsidP="002C5D28">
      <w:pPr>
        <w:pStyle w:val="TH"/>
        <w:rPr>
          <w:lang w:val="en-GB"/>
        </w:rPr>
      </w:pPr>
      <w:r w:rsidRPr="002D141C">
        <w:rPr>
          <w:i/>
          <w:lang w:val="en-GB"/>
        </w:rPr>
        <w:t>BWP-DownlinkCommon</w:t>
      </w:r>
      <w:r w:rsidRPr="002D141C">
        <w:rPr>
          <w:lang w:val="en-GB"/>
        </w:rPr>
        <w:t xml:space="preserve"> information element</w:t>
      </w:r>
    </w:p>
    <w:p w14:paraId="5ED40BF8" w14:textId="77777777" w:rsidR="002C5D28" w:rsidRPr="002D141C" w:rsidRDefault="002C5D28" w:rsidP="002D141C">
      <w:pPr>
        <w:pStyle w:val="PL"/>
        <w:rPr>
          <w:color w:val="808080"/>
        </w:rPr>
      </w:pPr>
      <w:r w:rsidRPr="002D141C">
        <w:rPr>
          <w:color w:val="808080"/>
        </w:rPr>
        <w:t>-- ASN1START</w:t>
      </w:r>
    </w:p>
    <w:p w14:paraId="07DC20E9" w14:textId="77777777" w:rsidR="002C5D28" w:rsidRPr="002D141C" w:rsidRDefault="002C5D28" w:rsidP="002D141C">
      <w:pPr>
        <w:pStyle w:val="PL"/>
        <w:rPr>
          <w:color w:val="808080"/>
        </w:rPr>
      </w:pPr>
      <w:r w:rsidRPr="002D141C">
        <w:rPr>
          <w:color w:val="808080"/>
        </w:rPr>
        <w:t>-- TAG-BWP-DOWNLINKCOMMON-START</w:t>
      </w:r>
    </w:p>
    <w:p w14:paraId="22E73727" w14:textId="77777777" w:rsidR="002C5D28" w:rsidRPr="002D141C" w:rsidRDefault="002C5D28" w:rsidP="002D141C">
      <w:pPr>
        <w:pStyle w:val="PL"/>
      </w:pPr>
    </w:p>
    <w:p w14:paraId="1B3BA8F7" w14:textId="77777777" w:rsidR="002C5D28" w:rsidRPr="002D141C" w:rsidRDefault="002C5D28" w:rsidP="002D141C">
      <w:pPr>
        <w:pStyle w:val="PL"/>
      </w:pPr>
      <w:r w:rsidRPr="002D141C">
        <w:t xml:space="preserve">BWP-DownlinkCommon ::=              </w:t>
      </w:r>
      <w:r w:rsidRPr="002D141C">
        <w:rPr>
          <w:color w:val="993366"/>
        </w:rPr>
        <w:t>SEQUENCE</w:t>
      </w:r>
      <w:r w:rsidRPr="002D141C">
        <w:t xml:space="preserve"> {</w:t>
      </w:r>
    </w:p>
    <w:p w14:paraId="5ACDBE61" w14:textId="77777777" w:rsidR="002C5D28" w:rsidRPr="002D141C" w:rsidRDefault="002C5D28" w:rsidP="002D141C">
      <w:pPr>
        <w:pStyle w:val="PL"/>
      </w:pPr>
      <w:r w:rsidRPr="002D141C">
        <w:t xml:space="preserve">    genericParameters                   BWP,</w:t>
      </w:r>
    </w:p>
    <w:p w14:paraId="220D875A" w14:textId="77777777" w:rsidR="002C5D28" w:rsidRPr="002D141C" w:rsidRDefault="002C5D28" w:rsidP="002D141C">
      <w:pPr>
        <w:pStyle w:val="PL"/>
        <w:rPr>
          <w:color w:val="808080"/>
        </w:rPr>
      </w:pPr>
      <w:r w:rsidRPr="002D141C">
        <w:t xml:space="preserve">    pdcch-ConfigCommon                  SetupRelease { PDCCH-ConfigCommon }                                     </w:t>
      </w:r>
      <w:r w:rsidRPr="002D141C">
        <w:rPr>
          <w:color w:val="993366"/>
        </w:rPr>
        <w:t>OPTIONAL</w:t>
      </w:r>
      <w:r w:rsidRPr="002D141C">
        <w:t xml:space="preserve">,   </w:t>
      </w:r>
      <w:r w:rsidRPr="002D141C">
        <w:rPr>
          <w:color w:val="808080"/>
        </w:rPr>
        <w:t>-- Need M</w:t>
      </w:r>
    </w:p>
    <w:p w14:paraId="7C0E41B0" w14:textId="77777777" w:rsidR="002C5D28" w:rsidRPr="002D141C" w:rsidRDefault="002C5D28" w:rsidP="002D141C">
      <w:pPr>
        <w:pStyle w:val="PL"/>
        <w:rPr>
          <w:color w:val="808080"/>
        </w:rPr>
      </w:pPr>
      <w:r w:rsidRPr="002D141C">
        <w:t xml:space="preserve">    pdsch-ConfigCommon                  SetupRelease { PDSCH-ConfigCommon }                                     </w:t>
      </w:r>
      <w:r w:rsidRPr="002D141C">
        <w:rPr>
          <w:color w:val="993366"/>
        </w:rPr>
        <w:t>OPTIONAL</w:t>
      </w:r>
      <w:r w:rsidRPr="002D141C">
        <w:t xml:space="preserve">,   </w:t>
      </w:r>
      <w:r w:rsidRPr="002D141C">
        <w:rPr>
          <w:color w:val="808080"/>
        </w:rPr>
        <w:t>-- Need M</w:t>
      </w:r>
    </w:p>
    <w:p w14:paraId="49FAED68" w14:textId="77777777" w:rsidR="002C5D28" w:rsidRPr="002D141C" w:rsidRDefault="002C5D28" w:rsidP="002D141C">
      <w:pPr>
        <w:pStyle w:val="PL"/>
      </w:pPr>
      <w:r w:rsidRPr="002D141C">
        <w:t xml:space="preserve">    ...</w:t>
      </w:r>
    </w:p>
    <w:p w14:paraId="3A727AFC" w14:textId="77777777" w:rsidR="002C5D28" w:rsidRPr="002D141C" w:rsidRDefault="002C5D28" w:rsidP="002D141C">
      <w:pPr>
        <w:pStyle w:val="PL"/>
      </w:pPr>
      <w:r w:rsidRPr="002D141C">
        <w:t>}</w:t>
      </w:r>
    </w:p>
    <w:p w14:paraId="54E4E4F8" w14:textId="77777777" w:rsidR="002C5D28" w:rsidRPr="002D141C" w:rsidRDefault="002C5D28" w:rsidP="002D141C">
      <w:pPr>
        <w:pStyle w:val="PL"/>
      </w:pPr>
    </w:p>
    <w:p w14:paraId="6C30EC9C" w14:textId="77777777" w:rsidR="002C5D28" w:rsidRPr="002D141C" w:rsidRDefault="002C5D28" w:rsidP="002D141C">
      <w:pPr>
        <w:pStyle w:val="PL"/>
        <w:rPr>
          <w:color w:val="808080"/>
        </w:rPr>
      </w:pPr>
      <w:r w:rsidRPr="002D141C">
        <w:rPr>
          <w:color w:val="808080"/>
        </w:rPr>
        <w:t>-- TAG-BWP-DOWNLINKCOMMON-STOP</w:t>
      </w:r>
    </w:p>
    <w:p w14:paraId="2BF219CE" w14:textId="77777777" w:rsidR="002C5D28" w:rsidRPr="002D141C" w:rsidRDefault="002C5D28" w:rsidP="002D141C">
      <w:pPr>
        <w:pStyle w:val="PL"/>
        <w:rPr>
          <w:color w:val="808080"/>
        </w:rPr>
      </w:pPr>
      <w:r w:rsidRPr="002D141C">
        <w:rPr>
          <w:color w:val="808080"/>
        </w:rPr>
        <w:t>-- ASN1STOP</w:t>
      </w:r>
    </w:p>
    <w:p w14:paraId="01D4B481" w14:textId="77777777" w:rsidR="002C5D28" w:rsidRPr="002D141C" w:rsidRDefault="002C5D28" w:rsidP="002C5D28">
      <w:bookmarkStart w:id="3450" w:name="MCCQCTEMPBM_0000006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450"/>
          <w:p w14:paraId="581D62F9" w14:textId="77777777" w:rsidR="002C5D28" w:rsidRPr="002D141C" w:rsidRDefault="002C5D28" w:rsidP="00F43D0B">
            <w:pPr>
              <w:pStyle w:val="TAH"/>
              <w:rPr>
                <w:szCs w:val="22"/>
                <w:lang w:val="en-GB" w:eastAsia="ja-JP"/>
              </w:rPr>
            </w:pPr>
            <w:r w:rsidRPr="002D141C">
              <w:rPr>
                <w:i/>
                <w:szCs w:val="22"/>
                <w:lang w:val="en-GB" w:eastAsia="ja-JP"/>
              </w:rPr>
              <w:t xml:space="preserve">BWP-DownlinkCommon </w:t>
            </w:r>
            <w:r w:rsidRPr="002D141C">
              <w:rPr>
                <w:szCs w:val="22"/>
                <w:lang w:val="en-GB" w:eastAsia="ja-JP"/>
              </w:rPr>
              <w:t>field descriptions</w:t>
            </w:r>
          </w:p>
        </w:tc>
      </w:tr>
      <w:tr w:rsidR="001C4F8B" w:rsidRPr="002D141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2D141C" w:rsidRDefault="002C5D28" w:rsidP="00F43D0B">
            <w:pPr>
              <w:pStyle w:val="TAL"/>
              <w:rPr>
                <w:b/>
                <w:i/>
                <w:szCs w:val="22"/>
                <w:lang w:val="en-GB" w:eastAsia="ja-JP"/>
              </w:rPr>
            </w:pPr>
            <w:r w:rsidRPr="002D141C">
              <w:rPr>
                <w:b/>
                <w:i/>
                <w:szCs w:val="22"/>
                <w:lang w:val="en-GB" w:eastAsia="ja-JP"/>
              </w:rPr>
              <w:t>pdcch-ConfigCommon</w:t>
            </w:r>
          </w:p>
          <w:p w14:paraId="5248A053" w14:textId="1FF2C34B" w:rsidR="002C5D28" w:rsidRPr="002D141C" w:rsidRDefault="002C5D28" w:rsidP="00F43D0B">
            <w:pPr>
              <w:pStyle w:val="TAL"/>
              <w:rPr>
                <w:szCs w:val="22"/>
                <w:lang w:val="en-GB" w:eastAsia="ja-JP"/>
              </w:rPr>
            </w:pPr>
            <w:r w:rsidRPr="002D141C">
              <w:rPr>
                <w:szCs w:val="22"/>
                <w:lang w:val="en-GB" w:eastAsia="ja-JP"/>
              </w:rPr>
              <w:t>Cell specific parameters for the PDCCH of this BWP</w:t>
            </w:r>
            <w:r w:rsidR="006C7750" w:rsidRPr="002D141C">
              <w:rPr>
                <w:szCs w:val="22"/>
                <w:lang w:val="en-GB" w:eastAsia="ja-JP"/>
              </w:rPr>
              <w:t>.</w:t>
            </w:r>
          </w:p>
        </w:tc>
      </w:tr>
      <w:tr w:rsidR="002C5D28" w:rsidRPr="002D141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2D141C" w:rsidRDefault="002C5D28" w:rsidP="00F43D0B">
            <w:pPr>
              <w:pStyle w:val="TAL"/>
              <w:rPr>
                <w:b/>
                <w:i/>
                <w:szCs w:val="22"/>
                <w:lang w:val="en-GB" w:eastAsia="ja-JP"/>
              </w:rPr>
            </w:pPr>
            <w:r w:rsidRPr="002D141C">
              <w:rPr>
                <w:b/>
                <w:i/>
                <w:szCs w:val="22"/>
                <w:lang w:val="en-GB" w:eastAsia="ja-JP"/>
              </w:rPr>
              <w:t>pdsch-ConfigCommon</w:t>
            </w:r>
          </w:p>
          <w:p w14:paraId="173F79D0" w14:textId="3F3AD390" w:rsidR="002C5D28" w:rsidRPr="002D141C" w:rsidRDefault="002C5D28" w:rsidP="00F43D0B">
            <w:pPr>
              <w:pStyle w:val="TAL"/>
              <w:rPr>
                <w:szCs w:val="22"/>
                <w:lang w:val="en-GB" w:eastAsia="ja-JP"/>
              </w:rPr>
            </w:pPr>
            <w:r w:rsidRPr="002D141C">
              <w:rPr>
                <w:szCs w:val="22"/>
                <w:lang w:val="en-GB" w:eastAsia="ja-JP"/>
              </w:rPr>
              <w:t>Cell specific parameters for the PDSCH of this BWP</w:t>
            </w:r>
            <w:r w:rsidR="006C7750" w:rsidRPr="002D141C">
              <w:rPr>
                <w:szCs w:val="22"/>
                <w:lang w:val="en-GB" w:eastAsia="ja-JP"/>
              </w:rPr>
              <w:t>.</w:t>
            </w:r>
          </w:p>
        </w:tc>
      </w:tr>
    </w:tbl>
    <w:p w14:paraId="62C1A41A" w14:textId="77777777" w:rsidR="002C5D28" w:rsidRPr="002D141C" w:rsidRDefault="002C5D28" w:rsidP="002C5D28"/>
    <w:p w14:paraId="39C16E42" w14:textId="77777777" w:rsidR="002C5D28" w:rsidRPr="002D141C" w:rsidRDefault="002C5D28" w:rsidP="002C5D28">
      <w:pPr>
        <w:pStyle w:val="Heading4"/>
        <w:rPr>
          <w:lang w:val="en-GB"/>
        </w:rPr>
      </w:pPr>
      <w:bookmarkStart w:id="3451" w:name="_Toc20425941"/>
      <w:bookmarkStart w:id="3452" w:name="_Toc29321337"/>
      <w:bookmarkStart w:id="3453" w:name="_Toc36219520"/>
      <w:bookmarkStart w:id="3454" w:name="_Toc36220196"/>
      <w:bookmarkStart w:id="3455" w:name="_Toc36513616"/>
      <w:bookmarkStart w:id="3456" w:name="_Toc46449674"/>
      <w:bookmarkStart w:id="3457" w:name="_Toc46489461"/>
      <w:bookmarkStart w:id="3458" w:name="_Toc52495295"/>
      <w:bookmarkStart w:id="3459" w:name="_Toc60781464"/>
      <w:bookmarkStart w:id="3460" w:name="_Toc139021799"/>
      <w:r w:rsidRPr="002D141C">
        <w:rPr>
          <w:lang w:val="en-GB"/>
        </w:rPr>
        <w:t>–</w:t>
      </w:r>
      <w:r w:rsidRPr="002D141C">
        <w:rPr>
          <w:lang w:val="en-GB"/>
        </w:rPr>
        <w:tab/>
      </w:r>
      <w:r w:rsidRPr="002D141C">
        <w:rPr>
          <w:i/>
          <w:lang w:val="en-GB"/>
        </w:rPr>
        <w:t>BWP-DownlinkDedicated</w:t>
      </w:r>
      <w:bookmarkEnd w:id="3451"/>
      <w:bookmarkEnd w:id="3452"/>
      <w:bookmarkEnd w:id="3453"/>
      <w:bookmarkEnd w:id="3454"/>
      <w:bookmarkEnd w:id="3455"/>
      <w:bookmarkEnd w:id="3456"/>
      <w:bookmarkEnd w:id="3457"/>
      <w:bookmarkEnd w:id="3458"/>
      <w:bookmarkEnd w:id="3459"/>
      <w:bookmarkEnd w:id="3460"/>
    </w:p>
    <w:p w14:paraId="4CAFBAA2" w14:textId="77777777" w:rsidR="00F95F2F" w:rsidRPr="002D141C" w:rsidRDefault="002C5D28" w:rsidP="002C5D28">
      <w:r w:rsidRPr="002D141C">
        <w:t xml:space="preserve">The IE </w:t>
      </w:r>
      <w:r w:rsidRPr="002D141C">
        <w:rPr>
          <w:i/>
        </w:rPr>
        <w:t>BWP-DownlinkDedicated</w:t>
      </w:r>
      <w:r w:rsidRPr="002D141C">
        <w:t xml:space="preserve"> is used to configure the dedicated (UE specific) parameters of a downlink BWP.</w:t>
      </w:r>
    </w:p>
    <w:p w14:paraId="0C97BED5" w14:textId="77777777" w:rsidR="002C5D28" w:rsidRPr="002D141C" w:rsidRDefault="002C5D28" w:rsidP="002C5D28">
      <w:pPr>
        <w:pStyle w:val="TH"/>
        <w:rPr>
          <w:lang w:val="en-GB"/>
        </w:rPr>
      </w:pPr>
      <w:r w:rsidRPr="002D141C">
        <w:rPr>
          <w:i/>
          <w:lang w:val="en-GB"/>
        </w:rPr>
        <w:t>BWP-DownlinkDedicated</w:t>
      </w:r>
      <w:r w:rsidRPr="002D141C">
        <w:rPr>
          <w:lang w:val="en-GB"/>
        </w:rPr>
        <w:t xml:space="preserve"> information element</w:t>
      </w:r>
    </w:p>
    <w:p w14:paraId="3480AD06" w14:textId="77777777" w:rsidR="002C5D28" w:rsidRPr="002D141C" w:rsidRDefault="002C5D28" w:rsidP="002D141C">
      <w:pPr>
        <w:pStyle w:val="PL"/>
        <w:rPr>
          <w:color w:val="808080"/>
        </w:rPr>
      </w:pPr>
      <w:r w:rsidRPr="002D141C">
        <w:rPr>
          <w:color w:val="808080"/>
        </w:rPr>
        <w:t>-- ASN1START</w:t>
      </w:r>
    </w:p>
    <w:p w14:paraId="477A8922" w14:textId="77777777" w:rsidR="002C5D28" w:rsidRPr="002D141C" w:rsidRDefault="002C5D28" w:rsidP="002D141C">
      <w:pPr>
        <w:pStyle w:val="PL"/>
        <w:rPr>
          <w:color w:val="808080"/>
        </w:rPr>
      </w:pPr>
      <w:r w:rsidRPr="002D141C">
        <w:rPr>
          <w:color w:val="808080"/>
        </w:rPr>
        <w:t>-- TAG-BWP-DOWNLINKDEDICATED-START</w:t>
      </w:r>
    </w:p>
    <w:p w14:paraId="42EBC1E8" w14:textId="77777777" w:rsidR="002C5D28" w:rsidRPr="002D141C" w:rsidRDefault="002C5D28" w:rsidP="002D141C">
      <w:pPr>
        <w:pStyle w:val="PL"/>
      </w:pPr>
    </w:p>
    <w:p w14:paraId="697AB1FA" w14:textId="77777777" w:rsidR="002C5D28" w:rsidRPr="002D141C" w:rsidRDefault="002C5D28" w:rsidP="002D141C">
      <w:pPr>
        <w:pStyle w:val="PL"/>
      </w:pPr>
      <w:r w:rsidRPr="002D141C">
        <w:t xml:space="preserve">BWP-DownlinkDedicated ::=           </w:t>
      </w:r>
      <w:r w:rsidRPr="002D141C">
        <w:rPr>
          <w:color w:val="993366"/>
        </w:rPr>
        <w:t>SEQUENCE</w:t>
      </w:r>
      <w:r w:rsidRPr="002D141C">
        <w:t xml:space="preserve"> {</w:t>
      </w:r>
    </w:p>
    <w:p w14:paraId="230AB5B7" w14:textId="77777777" w:rsidR="002C5D28" w:rsidRPr="002D141C" w:rsidRDefault="002C5D28" w:rsidP="002D141C">
      <w:pPr>
        <w:pStyle w:val="PL"/>
        <w:rPr>
          <w:color w:val="808080"/>
        </w:rPr>
      </w:pPr>
      <w:r w:rsidRPr="002D141C">
        <w:t xml:space="preserve">    pdcch-Config                        SetupRelease { PDCCH-Config }                                           </w:t>
      </w:r>
      <w:r w:rsidRPr="002D141C">
        <w:rPr>
          <w:color w:val="993366"/>
        </w:rPr>
        <w:t>OPTIONAL</w:t>
      </w:r>
      <w:r w:rsidRPr="002D141C">
        <w:t xml:space="preserve">,   </w:t>
      </w:r>
      <w:r w:rsidRPr="002D141C">
        <w:rPr>
          <w:color w:val="808080"/>
        </w:rPr>
        <w:t>-- Need M</w:t>
      </w:r>
    </w:p>
    <w:p w14:paraId="6CE9E48D" w14:textId="77777777" w:rsidR="00F95F2F" w:rsidRPr="002D141C" w:rsidRDefault="002C5D28" w:rsidP="002D141C">
      <w:pPr>
        <w:pStyle w:val="PL"/>
        <w:rPr>
          <w:color w:val="808080"/>
        </w:rPr>
      </w:pPr>
      <w:r w:rsidRPr="002D141C">
        <w:t xml:space="preserve">    pdsch-Config                        SetupRelease { PDSCH-Config }                                           </w:t>
      </w:r>
      <w:r w:rsidRPr="002D141C">
        <w:rPr>
          <w:color w:val="993366"/>
        </w:rPr>
        <w:t>OPTIONAL</w:t>
      </w:r>
      <w:r w:rsidRPr="002D141C">
        <w:t xml:space="preserve">,   </w:t>
      </w:r>
      <w:r w:rsidRPr="002D141C">
        <w:rPr>
          <w:color w:val="808080"/>
        </w:rPr>
        <w:t>-- Need M</w:t>
      </w:r>
    </w:p>
    <w:p w14:paraId="63F1E277" w14:textId="77777777" w:rsidR="002C5D28" w:rsidRPr="002D141C" w:rsidRDefault="002C5D28" w:rsidP="002D141C">
      <w:pPr>
        <w:pStyle w:val="PL"/>
        <w:rPr>
          <w:color w:val="808080"/>
        </w:rPr>
      </w:pPr>
      <w:r w:rsidRPr="002D141C">
        <w:t xml:space="preserve">    sps-Config                          SetupRelease { SPS-Config }                                             </w:t>
      </w:r>
      <w:r w:rsidRPr="002D141C">
        <w:rPr>
          <w:color w:val="993366"/>
        </w:rPr>
        <w:t>OPTIONAL</w:t>
      </w:r>
      <w:r w:rsidRPr="002D141C">
        <w:t xml:space="preserve">,   </w:t>
      </w:r>
      <w:r w:rsidRPr="002D141C">
        <w:rPr>
          <w:color w:val="808080"/>
        </w:rPr>
        <w:t>-- Need M</w:t>
      </w:r>
    </w:p>
    <w:p w14:paraId="5189E923" w14:textId="77777777" w:rsidR="002C5D28" w:rsidRPr="002D141C" w:rsidRDefault="002C5D28" w:rsidP="002D141C">
      <w:pPr>
        <w:pStyle w:val="PL"/>
        <w:rPr>
          <w:color w:val="808080"/>
        </w:rPr>
      </w:pPr>
      <w:r w:rsidRPr="002D141C">
        <w:t xml:space="preserve">    radioLinkMonitoringConfig           SetupRelease { RadioLinkMonitoringConfig }                              </w:t>
      </w:r>
      <w:r w:rsidRPr="002D141C">
        <w:rPr>
          <w:color w:val="993366"/>
        </w:rPr>
        <w:t>OPTIONAL</w:t>
      </w:r>
      <w:r w:rsidRPr="002D141C">
        <w:t xml:space="preserve">,   </w:t>
      </w:r>
      <w:r w:rsidRPr="002D141C">
        <w:rPr>
          <w:color w:val="808080"/>
        </w:rPr>
        <w:t>-- Need M</w:t>
      </w:r>
    </w:p>
    <w:p w14:paraId="32C1D1DC" w14:textId="77777777" w:rsidR="002C5D28" w:rsidRPr="002D141C" w:rsidRDefault="002C5D28" w:rsidP="002D141C">
      <w:pPr>
        <w:pStyle w:val="PL"/>
      </w:pPr>
      <w:r w:rsidRPr="002D141C">
        <w:t xml:space="preserve">    ...</w:t>
      </w:r>
    </w:p>
    <w:p w14:paraId="509CBF36" w14:textId="77777777" w:rsidR="002C5D28" w:rsidRPr="002D141C" w:rsidRDefault="002C5D28" w:rsidP="002D141C">
      <w:pPr>
        <w:pStyle w:val="PL"/>
      </w:pPr>
      <w:r w:rsidRPr="002D141C">
        <w:t>}</w:t>
      </w:r>
    </w:p>
    <w:p w14:paraId="28604FBD" w14:textId="77777777" w:rsidR="002C5D28" w:rsidRPr="002D141C" w:rsidRDefault="002C5D28" w:rsidP="002D141C">
      <w:pPr>
        <w:pStyle w:val="PL"/>
      </w:pPr>
    </w:p>
    <w:p w14:paraId="11DFC654" w14:textId="77777777" w:rsidR="002C5D28" w:rsidRPr="002D141C" w:rsidRDefault="002C5D28" w:rsidP="002D141C">
      <w:pPr>
        <w:pStyle w:val="PL"/>
        <w:rPr>
          <w:color w:val="808080"/>
        </w:rPr>
      </w:pPr>
      <w:r w:rsidRPr="002D141C">
        <w:rPr>
          <w:color w:val="808080"/>
        </w:rPr>
        <w:t>-- TAG-BWP-DOWNLINKDEDICATED-STOP</w:t>
      </w:r>
    </w:p>
    <w:p w14:paraId="50C82EA0" w14:textId="77777777" w:rsidR="002C5D28" w:rsidRPr="002D141C" w:rsidRDefault="002C5D28" w:rsidP="002D141C">
      <w:pPr>
        <w:pStyle w:val="PL"/>
        <w:rPr>
          <w:color w:val="808080"/>
        </w:rPr>
      </w:pPr>
      <w:r w:rsidRPr="002D141C">
        <w:rPr>
          <w:color w:val="808080"/>
        </w:rPr>
        <w:t>-- ASN1STOP</w:t>
      </w:r>
    </w:p>
    <w:p w14:paraId="2AB18D1D" w14:textId="77777777" w:rsidR="002C5D28" w:rsidRPr="002D141C" w:rsidRDefault="002C5D28" w:rsidP="002C5D28">
      <w:bookmarkStart w:id="3461" w:name="MCCQCTEMPBM_0000006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461"/>
          <w:p w14:paraId="787F54F8" w14:textId="77777777" w:rsidR="002C5D28" w:rsidRPr="002D141C" w:rsidRDefault="002C5D28" w:rsidP="00F43D0B">
            <w:pPr>
              <w:pStyle w:val="TAH"/>
              <w:rPr>
                <w:szCs w:val="22"/>
                <w:lang w:val="en-GB" w:eastAsia="ja-JP"/>
              </w:rPr>
            </w:pPr>
            <w:r w:rsidRPr="002D141C">
              <w:rPr>
                <w:i/>
                <w:szCs w:val="22"/>
                <w:lang w:val="en-GB" w:eastAsia="ja-JP"/>
              </w:rPr>
              <w:t xml:space="preserve">BWP-DownlinkDedicated </w:t>
            </w:r>
            <w:r w:rsidRPr="002D141C">
              <w:rPr>
                <w:szCs w:val="22"/>
                <w:lang w:val="en-GB" w:eastAsia="ja-JP"/>
              </w:rPr>
              <w:t>field descriptions</w:t>
            </w:r>
          </w:p>
        </w:tc>
      </w:tr>
      <w:tr w:rsidR="001C4F8B" w:rsidRPr="002D141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2D141C" w:rsidRDefault="002C5D28" w:rsidP="00F43D0B">
            <w:pPr>
              <w:pStyle w:val="TAL"/>
              <w:rPr>
                <w:b/>
                <w:i/>
                <w:szCs w:val="22"/>
                <w:lang w:val="en-GB" w:eastAsia="ja-JP"/>
              </w:rPr>
            </w:pPr>
            <w:r w:rsidRPr="002D141C">
              <w:rPr>
                <w:b/>
                <w:i/>
                <w:szCs w:val="22"/>
                <w:lang w:val="en-GB" w:eastAsia="ja-JP"/>
              </w:rPr>
              <w:t>pdcch-Config</w:t>
            </w:r>
          </w:p>
          <w:p w14:paraId="628E87B8" w14:textId="2ABE8300" w:rsidR="002C5D28" w:rsidRPr="002D141C" w:rsidRDefault="002C5D28" w:rsidP="00F43D0B">
            <w:pPr>
              <w:pStyle w:val="TAL"/>
              <w:rPr>
                <w:szCs w:val="22"/>
                <w:lang w:val="en-GB" w:eastAsia="ja-JP"/>
              </w:rPr>
            </w:pPr>
            <w:r w:rsidRPr="002D141C">
              <w:rPr>
                <w:szCs w:val="22"/>
                <w:lang w:val="en-GB" w:eastAsia="ja-JP"/>
              </w:rPr>
              <w:t>UE specific PDCCH configuration for one BWP</w:t>
            </w:r>
            <w:r w:rsidR="00033B0E" w:rsidRPr="002D141C">
              <w:rPr>
                <w:szCs w:val="22"/>
                <w:lang w:val="en-GB" w:eastAsia="ja-JP"/>
              </w:rPr>
              <w:t>.</w:t>
            </w:r>
          </w:p>
        </w:tc>
      </w:tr>
      <w:tr w:rsidR="001C4F8B" w:rsidRPr="002D141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2D141C" w:rsidRDefault="002C5D28" w:rsidP="00F43D0B">
            <w:pPr>
              <w:pStyle w:val="TAL"/>
              <w:rPr>
                <w:b/>
                <w:i/>
                <w:szCs w:val="22"/>
                <w:lang w:val="en-GB" w:eastAsia="ja-JP"/>
              </w:rPr>
            </w:pPr>
            <w:r w:rsidRPr="002D141C">
              <w:rPr>
                <w:b/>
                <w:i/>
                <w:szCs w:val="22"/>
                <w:lang w:val="en-GB" w:eastAsia="ja-JP"/>
              </w:rPr>
              <w:t>pdsch-Config</w:t>
            </w:r>
          </w:p>
          <w:p w14:paraId="05C6EDD0" w14:textId="69B4563D" w:rsidR="002C5D28" w:rsidRPr="002D141C" w:rsidRDefault="002C5D28" w:rsidP="00F43D0B">
            <w:pPr>
              <w:pStyle w:val="TAL"/>
              <w:rPr>
                <w:szCs w:val="22"/>
                <w:lang w:val="en-GB" w:eastAsia="ja-JP"/>
              </w:rPr>
            </w:pPr>
            <w:r w:rsidRPr="002D141C">
              <w:rPr>
                <w:szCs w:val="22"/>
                <w:lang w:val="en-GB" w:eastAsia="ja-JP"/>
              </w:rPr>
              <w:t>UE specific PDSCH configuration for one BWP</w:t>
            </w:r>
            <w:r w:rsidR="00033B0E" w:rsidRPr="002D141C">
              <w:rPr>
                <w:szCs w:val="22"/>
                <w:lang w:val="en-GB" w:eastAsia="ja-JP"/>
              </w:rPr>
              <w:t>.</w:t>
            </w:r>
          </w:p>
        </w:tc>
      </w:tr>
      <w:tr w:rsidR="001C4F8B" w:rsidRPr="002D141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2D141C" w:rsidRDefault="002C5D28" w:rsidP="00F43D0B">
            <w:pPr>
              <w:pStyle w:val="TAL"/>
              <w:rPr>
                <w:b/>
                <w:i/>
                <w:szCs w:val="22"/>
                <w:lang w:val="en-GB" w:eastAsia="ja-JP"/>
              </w:rPr>
            </w:pPr>
            <w:r w:rsidRPr="002D141C">
              <w:rPr>
                <w:b/>
                <w:i/>
                <w:szCs w:val="22"/>
                <w:lang w:val="en-GB" w:eastAsia="ja-JP"/>
              </w:rPr>
              <w:t>sps-Config</w:t>
            </w:r>
          </w:p>
          <w:p w14:paraId="1A8E9D54" w14:textId="77777777" w:rsidR="002C5D28" w:rsidRPr="002D141C" w:rsidRDefault="002C5D28" w:rsidP="00F43D0B">
            <w:pPr>
              <w:pStyle w:val="TAL"/>
              <w:rPr>
                <w:szCs w:val="22"/>
                <w:lang w:val="en-GB" w:eastAsia="ja-JP"/>
              </w:rPr>
            </w:pPr>
            <w:r w:rsidRPr="002D141C">
              <w:rPr>
                <w:szCs w:val="22"/>
                <w:lang w:val="en-GB" w:eastAsia="ja-JP"/>
              </w:rPr>
              <w:t xml:space="preserve">UE specific SPS (Semi-Persistent Scheduling) configuration for one BWP. Except for reconfiguration with sync, the NW does not reconfigure </w:t>
            </w:r>
            <w:r w:rsidRPr="002D141C">
              <w:rPr>
                <w:i/>
                <w:lang w:val="en-GB"/>
              </w:rPr>
              <w:t>sps-Config</w:t>
            </w:r>
            <w:r w:rsidRPr="002D141C">
              <w:rPr>
                <w:szCs w:val="22"/>
                <w:lang w:val="en-GB" w:eastAsia="ja-JP"/>
              </w:rPr>
              <w:t xml:space="preserve"> when there is an active configured downlink assignment (see TS 38.321 [3]). However, the NW may release the </w:t>
            </w:r>
            <w:r w:rsidRPr="002D141C">
              <w:rPr>
                <w:i/>
                <w:lang w:val="en-GB"/>
              </w:rPr>
              <w:t>sps-Config</w:t>
            </w:r>
            <w:r w:rsidRPr="002D141C">
              <w:rPr>
                <w:szCs w:val="22"/>
                <w:lang w:val="en-GB" w:eastAsia="ja-JP"/>
              </w:rPr>
              <w:t xml:space="preserve"> at any time. </w:t>
            </w:r>
          </w:p>
        </w:tc>
      </w:tr>
      <w:tr w:rsidR="002C5D28" w:rsidRPr="002D141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2D141C" w:rsidRDefault="002C5D28" w:rsidP="00F43D0B">
            <w:pPr>
              <w:pStyle w:val="TAL"/>
              <w:rPr>
                <w:b/>
                <w:i/>
                <w:szCs w:val="22"/>
                <w:lang w:val="en-GB" w:eastAsia="ja-JP"/>
              </w:rPr>
            </w:pPr>
            <w:r w:rsidRPr="002D141C">
              <w:rPr>
                <w:b/>
                <w:i/>
                <w:szCs w:val="22"/>
                <w:lang w:val="en-GB" w:eastAsia="ja-JP"/>
              </w:rPr>
              <w:t>radioLinkMonitoringConfig</w:t>
            </w:r>
          </w:p>
          <w:p w14:paraId="0FAD2077" w14:textId="7314DBE5" w:rsidR="002C5D28" w:rsidRPr="002D141C" w:rsidRDefault="002C5D28" w:rsidP="00F43D0B">
            <w:pPr>
              <w:pStyle w:val="TAL"/>
              <w:rPr>
                <w:szCs w:val="22"/>
                <w:lang w:val="en-GB" w:eastAsia="ja-JP"/>
              </w:rPr>
            </w:pPr>
            <w:r w:rsidRPr="002D141C">
              <w:rPr>
                <w:szCs w:val="22"/>
                <w:lang w:val="en-GB" w:eastAsia="ja-JP"/>
              </w:rPr>
              <w:t>UE specific configuration of radio link monitoring for detecting cell- and beam radio link failure occasions.</w:t>
            </w:r>
            <w:r w:rsidRPr="002D141C">
              <w:rPr>
                <w:lang w:val="en-GB" w:eastAsia="ja-JP"/>
              </w:rPr>
              <w:t xml:space="preserve"> </w:t>
            </w:r>
            <w:r w:rsidRPr="002D141C">
              <w:rPr>
                <w:szCs w:val="22"/>
                <w:lang w:val="en-GB" w:eastAsia="ja-JP"/>
              </w:rPr>
              <w:t>The maximum number of failure detection resources should be limited up to 8 for both cell and beam radio link failure detection in Rel-15.</w:t>
            </w:r>
          </w:p>
        </w:tc>
      </w:tr>
    </w:tbl>
    <w:p w14:paraId="0039542F" w14:textId="77777777" w:rsidR="002C5D28" w:rsidRPr="002D141C" w:rsidRDefault="002C5D28" w:rsidP="002C5D28"/>
    <w:p w14:paraId="325F44A6" w14:textId="77777777" w:rsidR="002C5D28" w:rsidRPr="002D141C" w:rsidRDefault="002C5D28" w:rsidP="002C5D28">
      <w:pPr>
        <w:pStyle w:val="Heading4"/>
        <w:rPr>
          <w:lang w:val="en-GB"/>
        </w:rPr>
      </w:pPr>
      <w:bookmarkStart w:id="3462" w:name="_Toc20425942"/>
      <w:bookmarkStart w:id="3463" w:name="_Toc29321338"/>
      <w:bookmarkStart w:id="3464" w:name="_Toc36219521"/>
      <w:bookmarkStart w:id="3465" w:name="_Toc36220197"/>
      <w:bookmarkStart w:id="3466" w:name="_Toc36513617"/>
      <w:bookmarkStart w:id="3467" w:name="_Toc46449675"/>
      <w:bookmarkStart w:id="3468" w:name="_Toc46489462"/>
      <w:bookmarkStart w:id="3469" w:name="_Toc52495296"/>
      <w:bookmarkStart w:id="3470" w:name="_Toc60781465"/>
      <w:bookmarkStart w:id="3471" w:name="_Toc139021800"/>
      <w:bookmarkStart w:id="3472" w:name="_Hlk898618"/>
      <w:r w:rsidRPr="002D141C">
        <w:rPr>
          <w:lang w:val="en-GB"/>
        </w:rPr>
        <w:t>–</w:t>
      </w:r>
      <w:r w:rsidRPr="002D141C">
        <w:rPr>
          <w:lang w:val="en-GB"/>
        </w:rPr>
        <w:tab/>
      </w:r>
      <w:r w:rsidRPr="002D141C">
        <w:rPr>
          <w:i/>
          <w:lang w:val="en-GB"/>
        </w:rPr>
        <w:t>BWP-Id</w:t>
      </w:r>
      <w:bookmarkEnd w:id="3462"/>
      <w:bookmarkEnd w:id="3463"/>
      <w:bookmarkEnd w:id="3464"/>
      <w:bookmarkEnd w:id="3465"/>
      <w:bookmarkEnd w:id="3466"/>
      <w:bookmarkEnd w:id="3467"/>
      <w:bookmarkEnd w:id="3468"/>
      <w:bookmarkEnd w:id="3469"/>
      <w:bookmarkEnd w:id="3470"/>
      <w:bookmarkEnd w:id="3471"/>
    </w:p>
    <w:p w14:paraId="0BD96947" w14:textId="77777777" w:rsidR="002C5D28" w:rsidRPr="002D141C" w:rsidRDefault="002C5D28" w:rsidP="002C5D28">
      <w:r w:rsidRPr="002D141C">
        <w:t xml:space="preserve">The IE </w:t>
      </w:r>
      <w:r w:rsidRPr="002D141C">
        <w:rPr>
          <w:i/>
        </w:rPr>
        <w:t>BWP-Id</w:t>
      </w:r>
      <w:r w:rsidRPr="002D141C">
        <w:t xml:space="preserve"> is used to refer to Bandwidth Parts (BWP). The initial BWP is referred to by </w:t>
      </w:r>
      <w:r w:rsidRPr="002D141C">
        <w:rPr>
          <w:i/>
        </w:rPr>
        <w:t>BWP-Id</w:t>
      </w:r>
      <w:r w:rsidRPr="002D141C">
        <w:t xml:space="preserve"> 0. The other BWPs are referred to by </w:t>
      </w:r>
      <w:r w:rsidRPr="002D141C">
        <w:rPr>
          <w:i/>
        </w:rPr>
        <w:t>BWP-Id</w:t>
      </w:r>
      <w:r w:rsidRPr="002D141C">
        <w:t xml:space="preserve"> 1 to </w:t>
      </w:r>
      <w:r w:rsidRPr="002D141C">
        <w:rPr>
          <w:i/>
        </w:rPr>
        <w:t>maxNrofBWPs</w:t>
      </w:r>
      <w:r w:rsidRPr="002D141C">
        <w:t>.</w:t>
      </w:r>
    </w:p>
    <w:p w14:paraId="2EA889E8" w14:textId="77777777" w:rsidR="002C5D28" w:rsidRPr="002D141C" w:rsidRDefault="002C5D28" w:rsidP="002C5D28">
      <w:pPr>
        <w:pStyle w:val="TH"/>
        <w:rPr>
          <w:lang w:val="en-GB"/>
        </w:rPr>
      </w:pPr>
      <w:r w:rsidRPr="002D141C">
        <w:rPr>
          <w:i/>
          <w:lang w:val="en-GB"/>
        </w:rPr>
        <w:t>BWP-Id</w:t>
      </w:r>
      <w:r w:rsidRPr="002D141C">
        <w:rPr>
          <w:lang w:val="en-GB"/>
        </w:rPr>
        <w:t xml:space="preserve"> information element</w:t>
      </w:r>
    </w:p>
    <w:p w14:paraId="12BF5D34" w14:textId="77777777" w:rsidR="002C5D28" w:rsidRPr="002D141C" w:rsidRDefault="002C5D28" w:rsidP="002D141C">
      <w:pPr>
        <w:pStyle w:val="PL"/>
        <w:rPr>
          <w:color w:val="808080"/>
        </w:rPr>
      </w:pPr>
      <w:r w:rsidRPr="002D141C">
        <w:rPr>
          <w:color w:val="808080"/>
        </w:rPr>
        <w:t>-- ASN1START</w:t>
      </w:r>
    </w:p>
    <w:p w14:paraId="52675826" w14:textId="77777777" w:rsidR="002C5D28" w:rsidRPr="002D141C" w:rsidRDefault="002C5D28" w:rsidP="002D141C">
      <w:pPr>
        <w:pStyle w:val="PL"/>
        <w:rPr>
          <w:color w:val="808080"/>
        </w:rPr>
      </w:pPr>
      <w:r w:rsidRPr="002D141C">
        <w:rPr>
          <w:color w:val="808080"/>
        </w:rPr>
        <w:t>-- TAG-BWP-ID-START</w:t>
      </w:r>
    </w:p>
    <w:p w14:paraId="61AD95D9" w14:textId="77777777" w:rsidR="002C5D28" w:rsidRPr="002D141C" w:rsidRDefault="002C5D28" w:rsidP="002D141C">
      <w:pPr>
        <w:pStyle w:val="PL"/>
      </w:pPr>
    </w:p>
    <w:p w14:paraId="5B5AA330" w14:textId="77777777" w:rsidR="002C5D28" w:rsidRPr="002D141C" w:rsidRDefault="002C5D28" w:rsidP="002D141C">
      <w:pPr>
        <w:pStyle w:val="PL"/>
      </w:pPr>
      <w:r w:rsidRPr="002D141C">
        <w:t xml:space="preserve">BWP-Id ::=                          </w:t>
      </w:r>
      <w:r w:rsidRPr="002D141C">
        <w:rPr>
          <w:color w:val="993366"/>
        </w:rPr>
        <w:t>INTEGER</w:t>
      </w:r>
      <w:r w:rsidRPr="002D141C">
        <w:t xml:space="preserve"> (0..maxNrofBWPs)</w:t>
      </w:r>
    </w:p>
    <w:p w14:paraId="3F333DDB" w14:textId="77777777" w:rsidR="002C5D28" w:rsidRPr="002D141C" w:rsidRDefault="002C5D28" w:rsidP="002D141C">
      <w:pPr>
        <w:pStyle w:val="PL"/>
      </w:pPr>
    </w:p>
    <w:p w14:paraId="2BD8D719" w14:textId="77777777" w:rsidR="002C5D28" w:rsidRPr="002D141C" w:rsidRDefault="002C5D28" w:rsidP="002D141C">
      <w:pPr>
        <w:pStyle w:val="PL"/>
        <w:rPr>
          <w:color w:val="808080"/>
        </w:rPr>
      </w:pPr>
      <w:r w:rsidRPr="002D141C">
        <w:rPr>
          <w:color w:val="808080"/>
        </w:rPr>
        <w:t>-- TAG-BWP-ID-STOP</w:t>
      </w:r>
    </w:p>
    <w:p w14:paraId="38C09A12" w14:textId="77777777" w:rsidR="002C5D28" w:rsidRPr="002D141C" w:rsidRDefault="002C5D28" w:rsidP="002D141C">
      <w:pPr>
        <w:pStyle w:val="PL"/>
        <w:rPr>
          <w:color w:val="808080"/>
        </w:rPr>
      </w:pPr>
      <w:r w:rsidRPr="002D141C">
        <w:rPr>
          <w:color w:val="808080"/>
        </w:rPr>
        <w:t>-- ASN1STOP</w:t>
      </w:r>
    </w:p>
    <w:p w14:paraId="4FE38306" w14:textId="77777777" w:rsidR="002C5D28" w:rsidRPr="002D141C" w:rsidRDefault="002C5D28" w:rsidP="002C5D28"/>
    <w:p w14:paraId="662658E4" w14:textId="77777777" w:rsidR="002C5D28" w:rsidRPr="002D141C" w:rsidRDefault="002C5D28" w:rsidP="002C5D28">
      <w:pPr>
        <w:pStyle w:val="Heading4"/>
        <w:rPr>
          <w:lang w:val="en-GB"/>
        </w:rPr>
      </w:pPr>
      <w:bookmarkStart w:id="3473" w:name="_Toc20425943"/>
      <w:bookmarkStart w:id="3474" w:name="_Toc29321339"/>
      <w:bookmarkStart w:id="3475" w:name="_Toc36219522"/>
      <w:bookmarkStart w:id="3476" w:name="_Toc36220198"/>
      <w:bookmarkStart w:id="3477" w:name="_Toc36513618"/>
      <w:bookmarkStart w:id="3478" w:name="_Toc46449676"/>
      <w:bookmarkStart w:id="3479" w:name="_Toc46489463"/>
      <w:bookmarkStart w:id="3480" w:name="_Toc52495297"/>
      <w:bookmarkStart w:id="3481" w:name="_Toc60781466"/>
      <w:bookmarkStart w:id="3482" w:name="_Toc139021801"/>
      <w:bookmarkEnd w:id="3472"/>
      <w:r w:rsidRPr="002D141C">
        <w:rPr>
          <w:lang w:val="en-GB"/>
        </w:rPr>
        <w:t>–</w:t>
      </w:r>
      <w:r w:rsidRPr="002D141C">
        <w:rPr>
          <w:lang w:val="en-GB"/>
        </w:rPr>
        <w:tab/>
      </w:r>
      <w:r w:rsidRPr="002D141C">
        <w:rPr>
          <w:i/>
          <w:lang w:val="en-GB"/>
        </w:rPr>
        <w:t>BWP-Uplink</w:t>
      </w:r>
      <w:bookmarkEnd w:id="3473"/>
      <w:bookmarkEnd w:id="3474"/>
      <w:bookmarkEnd w:id="3475"/>
      <w:bookmarkEnd w:id="3476"/>
      <w:bookmarkEnd w:id="3477"/>
      <w:bookmarkEnd w:id="3478"/>
      <w:bookmarkEnd w:id="3479"/>
      <w:bookmarkEnd w:id="3480"/>
      <w:bookmarkEnd w:id="3481"/>
      <w:bookmarkEnd w:id="3482"/>
    </w:p>
    <w:p w14:paraId="682D0941" w14:textId="41A75ADE" w:rsidR="00F95F2F" w:rsidRPr="002D141C" w:rsidRDefault="002C5D28" w:rsidP="002C5D28">
      <w:r w:rsidRPr="002D141C">
        <w:t xml:space="preserve">The IE </w:t>
      </w:r>
      <w:r w:rsidRPr="002D141C">
        <w:rPr>
          <w:i/>
        </w:rPr>
        <w:t>BWP-Uplink</w:t>
      </w:r>
      <w:r w:rsidRPr="002D141C">
        <w:t xml:space="preserve"> is used to configure an additional uplink bandwidth part (not for the initial BWP).</w:t>
      </w:r>
    </w:p>
    <w:p w14:paraId="22C8E811" w14:textId="77777777" w:rsidR="002C5D28" w:rsidRPr="002D141C" w:rsidRDefault="002C5D28" w:rsidP="002C5D28">
      <w:pPr>
        <w:pStyle w:val="TH"/>
        <w:rPr>
          <w:lang w:val="en-GB"/>
        </w:rPr>
      </w:pPr>
      <w:r w:rsidRPr="002D141C">
        <w:rPr>
          <w:i/>
          <w:lang w:val="en-GB"/>
        </w:rPr>
        <w:t>BWP-Uplink</w:t>
      </w:r>
      <w:r w:rsidRPr="002D141C">
        <w:rPr>
          <w:lang w:val="en-GB"/>
        </w:rPr>
        <w:t xml:space="preserve"> information element</w:t>
      </w:r>
    </w:p>
    <w:p w14:paraId="107BABC5" w14:textId="77777777" w:rsidR="002C5D28" w:rsidRPr="002D141C" w:rsidRDefault="002C5D28" w:rsidP="002D141C">
      <w:pPr>
        <w:pStyle w:val="PL"/>
        <w:rPr>
          <w:color w:val="808080"/>
        </w:rPr>
      </w:pPr>
      <w:r w:rsidRPr="002D141C">
        <w:rPr>
          <w:color w:val="808080"/>
        </w:rPr>
        <w:t>-- ASN1START</w:t>
      </w:r>
    </w:p>
    <w:p w14:paraId="73796500" w14:textId="77777777" w:rsidR="002C5D28" w:rsidRPr="002D141C" w:rsidRDefault="002C5D28" w:rsidP="002D141C">
      <w:pPr>
        <w:pStyle w:val="PL"/>
        <w:rPr>
          <w:color w:val="808080"/>
        </w:rPr>
      </w:pPr>
      <w:r w:rsidRPr="002D141C">
        <w:rPr>
          <w:color w:val="808080"/>
        </w:rPr>
        <w:t>-- TAG-BWP-UPLINK-START</w:t>
      </w:r>
    </w:p>
    <w:p w14:paraId="1324B94C" w14:textId="77777777" w:rsidR="002C5D28" w:rsidRPr="002D141C" w:rsidRDefault="002C5D28" w:rsidP="002D141C">
      <w:pPr>
        <w:pStyle w:val="PL"/>
      </w:pPr>
    </w:p>
    <w:p w14:paraId="02E55BAD" w14:textId="77777777" w:rsidR="002C5D28" w:rsidRPr="002D141C" w:rsidRDefault="002C5D28" w:rsidP="002D141C">
      <w:pPr>
        <w:pStyle w:val="PL"/>
      </w:pPr>
      <w:r w:rsidRPr="002D141C">
        <w:t xml:space="preserve">BWP-Uplink ::=                      </w:t>
      </w:r>
      <w:r w:rsidRPr="002D141C">
        <w:rPr>
          <w:color w:val="993366"/>
        </w:rPr>
        <w:t>SEQUENCE</w:t>
      </w:r>
      <w:r w:rsidRPr="002D141C">
        <w:t xml:space="preserve"> {</w:t>
      </w:r>
    </w:p>
    <w:p w14:paraId="33FA9EC4" w14:textId="77777777" w:rsidR="002C5D28" w:rsidRPr="002D141C" w:rsidRDefault="002C5D28" w:rsidP="002D141C">
      <w:pPr>
        <w:pStyle w:val="PL"/>
      </w:pPr>
      <w:r w:rsidRPr="002D141C">
        <w:t xml:space="preserve">    bwp-Id                              BWP-Id,</w:t>
      </w:r>
    </w:p>
    <w:p w14:paraId="30A99169" w14:textId="1D737E04" w:rsidR="002C5D28" w:rsidRPr="002D141C" w:rsidRDefault="002C5D28" w:rsidP="002D141C">
      <w:pPr>
        <w:pStyle w:val="PL"/>
        <w:rPr>
          <w:color w:val="808080"/>
        </w:rPr>
      </w:pPr>
      <w:r w:rsidRPr="002D141C">
        <w:t xml:space="preserve">    bwp-Common                          BWP-UplinkCommon                                            </w:t>
      </w:r>
      <w:r w:rsidRPr="002D141C">
        <w:rPr>
          <w:color w:val="993366"/>
        </w:rPr>
        <w:t>OPTIONAL</w:t>
      </w:r>
      <w:r w:rsidRPr="002D141C">
        <w:t xml:space="preserve">,   </w:t>
      </w:r>
      <w:r w:rsidRPr="002D141C">
        <w:rPr>
          <w:color w:val="808080"/>
        </w:rPr>
        <w:t>-- Cond SetupOtherBWP</w:t>
      </w:r>
    </w:p>
    <w:p w14:paraId="743C2935" w14:textId="72B610D4" w:rsidR="002C5D28" w:rsidRPr="002D141C" w:rsidRDefault="002C5D28" w:rsidP="002D141C">
      <w:pPr>
        <w:pStyle w:val="PL"/>
        <w:rPr>
          <w:color w:val="808080"/>
        </w:rPr>
      </w:pPr>
      <w:r w:rsidRPr="002D141C">
        <w:t xml:space="preserve">    bwp-Dedicated                       BWP-UplinkDedicated                                         </w:t>
      </w:r>
      <w:r w:rsidRPr="002D141C">
        <w:rPr>
          <w:color w:val="993366"/>
        </w:rPr>
        <w:t>OPTIONAL</w:t>
      </w:r>
      <w:r w:rsidRPr="002D141C">
        <w:t xml:space="preserve">,   </w:t>
      </w:r>
      <w:r w:rsidRPr="002D141C">
        <w:rPr>
          <w:color w:val="808080"/>
        </w:rPr>
        <w:t xml:space="preserve">-- </w:t>
      </w:r>
      <w:r w:rsidR="00EE554A" w:rsidRPr="002D141C">
        <w:rPr>
          <w:color w:val="808080"/>
        </w:rPr>
        <w:t>Cond SetupOtherBWP</w:t>
      </w:r>
    </w:p>
    <w:p w14:paraId="4305BBB5" w14:textId="77777777" w:rsidR="002C5D28" w:rsidRPr="002D141C" w:rsidRDefault="002C5D28" w:rsidP="002D141C">
      <w:pPr>
        <w:pStyle w:val="PL"/>
      </w:pPr>
      <w:r w:rsidRPr="002D141C">
        <w:t xml:space="preserve">    ...</w:t>
      </w:r>
    </w:p>
    <w:p w14:paraId="4DFEE67F" w14:textId="77777777" w:rsidR="002C5D28" w:rsidRPr="002D141C" w:rsidRDefault="002C5D28" w:rsidP="002D141C">
      <w:pPr>
        <w:pStyle w:val="PL"/>
      </w:pPr>
      <w:r w:rsidRPr="002D141C">
        <w:t>}</w:t>
      </w:r>
    </w:p>
    <w:p w14:paraId="46DD6483" w14:textId="77777777" w:rsidR="002C5D28" w:rsidRPr="002D141C" w:rsidRDefault="002C5D28" w:rsidP="002D141C">
      <w:pPr>
        <w:pStyle w:val="PL"/>
      </w:pPr>
    </w:p>
    <w:p w14:paraId="3665CF48" w14:textId="77777777" w:rsidR="002C5D28" w:rsidRPr="002D141C" w:rsidRDefault="002C5D28" w:rsidP="002D141C">
      <w:pPr>
        <w:pStyle w:val="PL"/>
        <w:rPr>
          <w:color w:val="808080"/>
        </w:rPr>
      </w:pPr>
      <w:r w:rsidRPr="002D141C">
        <w:rPr>
          <w:color w:val="808080"/>
        </w:rPr>
        <w:t>-- TAG-BWP-UPLINK-STOP</w:t>
      </w:r>
    </w:p>
    <w:p w14:paraId="7ACDC0E3" w14:textId="77777777" w:rsidR="002C5D28" w:rsidRPr="002D141C" w:rsidRDefault="002C5D28" w:rsidP="002D141C">
      <w:pPr>
        <w:pStyle w:val="PL"/>
        <w:rPr>
          <w:color w:val="808080"/>
        </w:rPr>
      </w:pPr>
      <w:r w:rsidRPr="002D141C">
        <w:rPr>
          <w:color w:val="808080"/>
        </w:rPr>
        <w:t>-- ASN1STOP</w:t>
      </w:r>
    </w:p>
    <w:p w14:paraId="426DCC76" w14:textId="77777777" w:rsidR="002C5D28" w:rsidRPr="002D141C" w:rsidRDefault="002C5D28" w:rsidP="002C5D28">
      <w:bookmarkStart w:id="3483" w:name="MCCQCTEMPBM_0000007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483"/>
          <w:p w14:paraId="0949986C" w14:textId="77777777" w:rsidR="002C5D28" w:rsidRPr="002D141C" w:rsidRDefault="002C5D28" w:rsidP="00F43D0B">
            <w:pPr>
              <w:pStyle w:val="TAH"/>
              <w:rPr>
                <w:szCs w:val="22"/>
                <w:lang w:val="en-GB" w:eastAsia="ja-JP"/>
              </w:rPr>
            </w:pPr>
            <w:r w:rsidRPr="002D141C">
              <w:rPr>
                <w:i/>
                <w:szCs w:val="22"/>
                <w:lang w:val="en-GB" w:eastAsia="ja-JP"/>
              </w:rPr>
              <w:t xml:space="preserve">BWP-Uplink </w:t>
            </w:r>
            <w:r w:rsidRPr="002D141C">
              <w:rPr>
                <w:szCs w:val="22"/>
                <w:lang w:val="en-GB" w:eastAsia="ja-JP"/>
              </w:rPr>
              <w:t>field descriptions</w:t>
            </w:r>
          </w:p>
        </w:tc>
      </w:tr>
      <w:tr w:rsidR="002C5D28" w:rsidRPr="002D141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2D141C" w:rsidRDefault="002C5D28" w:rsidP="00F43D0B">
            <w:pPr>
              <w:pStyle w:val="TAL"/>
              <w:rPr>
                <w:szCs w:val="22"/>
                <w:lang w:val="en-GB" w:eastAsia="ja-JP"/>
              </w:rPr>
            </w:pPr>
            <w:r w:rsidRPr="002D141C">
              <w:rPr>
                <w:b/>
                <w:i/>
                <w:szCs w:val="22"/>
                <w:lang w:val="en-GB" w:eastAsia="ja-JP"/>
              </w:rPr>
              <w:t>bwp-Id</w:t>
            </w:r>
          </w:p>
          <w:p w14:paraId="2D9679E2" w14:textId="77777777" w:rsidR="00F95F2F" w:rsidRPr="002D141C" w:rsidRDefault="002C5D28" w:rsidP="00F43D0B">
            <w:pPr>
              <w:pStyle w:val="TAL"/>
              <w:rPr>
                <w:szCs w:val="22"/>
                <w:lang w:val="en-GB" w:eastAsia="ja-JP"/>
              </w:rPr>
            </w:pPr>
            <w:r w:rsidRPr="002D141C">
              <w:rPr>
                <w:szCs w:val="22"/>
                <w:lang w:val="en-GB" w:eastAsia="ja-JP"/>
              </w:rPr>
              <w:t xml:space="preserve">An identifier for this bandwidth part. Other parts of the RRC configuration use the </w:t>
            </w:r>
            <w:r w:rsidRPr="002D141C">
              <w:rPr>
                <w:i/>
                <w:szCs w:val="22"/>
                <w:lang w:val="en-GB" w:eastAsia="ja-JP"/>
              </w:rPr>
              <w:t>BWP-Id</w:t>
            </w:r>
            <w:r w:rsidRPr="002D141C">
              <w:rPr>
                <w:szCs w:val="22"/>
                <w:lang w:val="en-GB" w:eastAsia="ja-JP"/>
              </w:rPr>
              <w:t xml:space="preserve"> to associate themselves with a particular bandwidth part.</w:t>
            </w:r>
          </w:p>
          <w:p w14:paraId="00CEA0F5" w14:textId="45D05870" w:rsidR="002C5D28" w:rsidRPr="002D141C" w:rsidRDefault="002F13FD" w:rsidP="00F43D0B">
            <w:pPr>
              <w:pStyle w:val="TAL"/>
              <w:rPr>
                <w:szCs w:val="22"/>
                <w:lang w:val="en-GB" w:eastAsia="ja-JP"/>
              </w:rPr>
            </w:pPr>
            <w:r w:rsidRPr="002D141C">
              <w:rPr>
                <w:szCs w:val="22"/>
                <w:lang w:val="en-GB" w:eastAsia="ja-JP"/>
              </w:rPr>
              <w:t>The network configures the BWPs with consecutive IDs</w:t>
            </w:r>
            <w:r w:rsidR="00325E24" w:rsidRPr="002D141C">
              <w:rPr>
                <w:szCs w:val="22"/>
                <w:lang w:val="en-GB" w:eastAsia="ja-JP"/>
              </w:rPr>
              <w:t xml:space="preserve"> from 1</w:t>
            </w:r>
            <w:r w:rsidRPr="002D141C">
              <w:rPr>
                <w:szCs w:val="22"/>
                <w:lang w:val="en-GB" w:eastAsia="ja-JP"/>
              </w:rPr>
              <w:t>.</w:t>
            </w:r>
            <w:r w:rsidR="00362AC3" w:rsidRPr="002D141C">
              <w:rPr>
                <w:szCs w:val="22"/>
                <w:lang w:val="en-GB" w:eastAsia="ja-JP"/>
              </w:rPr>
              <w:t xml:space="preserve"> </w:t>
            </w:r>
            <w:bookmarkStart w:id="3484" w:name="_Hlk967125"/>
            <w:r w:rsidR="00362AC3" w:rsidRPr="002D141C">
              <w:rPr>
                <w:szCs w:val="22"/>
                <w:lang w:val="en-GB" w:eastAsia="ja-JP"/>
              </w:rPr>
              <w:t>The Network does not include the value 0, since value 0 is reserved for the initial BWP.</w:t>
            </w:r>
            <w:bookmarkEnd w:id="3484"/>
          </w:p>
        </w:tc>
      </w:tr>
    </w:tbl>
    <w:p w14:paraId="5E951497" w14:textId="77777777" w:rsidR="002C5D28" w:rsidRPr="002D141C" w:rsidRDefault="002C5D28" w:rsidP="002C5D28">
      <w:bookmarkStart w:id="3485" w:name="MCCQCTEMPBM_0000007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485"/>
          <w:p w14:paraId="1843CF5E"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Explanation</w:t>
            </w:r>
          </w:p>
        </w:tc>
      </w:tr>
      <w:tr w:rsidR="002C5D28" w:rsidRPr="002D141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2D141C" w:rsidRDefault="002C5D28" w:rsidP="00DA4BD8">
            <w:pPr>
              <w:pStyle w:val="TAL"/>
              <w:rPr>
                <w:rFonts w:eastAsia="Calibri"/>
                <w:szCs w:val="22"/>
                <w:lang w:val="en-GB" w:eastAsia="ja-JP"/>
              </w:rPr>
            </w:pPr>
            <w:r w:rsidRPr="002D141C">
              <w:rPr>
                <w:rFonts w:eastAsia="Calibri"/>
                <w:szCs w:val="22"/>
                <w:lang w:val="en-GB" w:eastAsia="ja-JP"/>
              </w:rPr>
              <w:t xml:space="preserve">The field is mandatory present upon configuration of a new </w:t>
            </w:r>
            <w:r w:rsidR="00DA4BD8" w:rsidRPr="002D141C">
              <w:rPr>
                <w:rFonts w:eastAsia="Calibri"/>
                <w:szCs w:val="22"/>
                <w:lang w:val="en-GB" w:eastAsia="ja-JP"/>
              </w:rPr>
              <w:t xml:space="preserve">UL </w:t>
            </w:r>
            <w:r w:rsidRPr="002D141C">
              <w:rPr>
                <w:rFonts w:eastAsia="Calibri"/>
                <w:szCs w:val="22"/>
                <w:lang w:val="en-GB" w:eastAsia="ja-JP"/>
              </w:rPr>
              <w:t xml:space="preserve">BWP. The field is optionally present, Need M, otherwise. </w:t>
            </w:r>
          </w:p>
        </w:tc>
      </w:tr>
    </w:tbl>
    <w:p w14:paraId="46C3E2A3" w14:textId="77777777" w:rsidR="002C5D28" w:rsidRPr="002D141C" w:rsidRDefault="002C5D28" w:rsidP="002C5D28"/>
    <w:p w14:paraId="63DA52E4" w14:textId="77777777" w:rsidR="002C5D28" w:rsidRPr="002D141C" w:rsidRDefault="002C5D28" w:rsidP="002C5D28">
      <w:pPr>
        <w:pStyle w:val="Heading4"/>
        <w:rPr>
          <w:lang w:val="en-GB"/>
        </w:rPr>
      </w:pPr>
      <w:bookmarkStart w:id="3486" w:name="_Toc20425944"/>
      <w:bookmarkStart w:id="3487" w:name="_Toc29321340"/>
      <w:bookmarkStart w:id="3488" w:name="_Toc36219523"/>
      <w:bookmarkStart w:id="3489" w:name="_Toc36220199"/>
      <w:bookmarkStart w:id="3490" w:name="_Toc36513619"/>
      <w:bookmarkStart w:id="3491" w:name="_Toc46449677"/>
      <w:bookmarkStart w:id="3492" w:name="_Toc46489464"/>
      <w:bookmarkStart w:id="3493" w:name="_Toc52495298"/>
      <w:bookmarkStart w:id="3494" w:name="_Toc60781467"/>
      <w:bookmarkStart w:id="3495" w:name="_Toc139021802"/>
      <w:r w:rsidRPr="002D141C">
        <w:rPr>
          <w:lang w:val="en-GB"/>
        </w:rPr>
        <w:t>–</w:t>
      </w:r>
      <w:r w:rsidRPr="002D141C">
        <w:rPr>
          <w:lang w:val="en-GB"/>
        </w:rPr>
        <w:tab/>
      </w:r>
      <w:r w:rsidRPr="002D141C">
        <w:rPr>
          <w:i/>
          <w:lang w:val="en-GB"/>
        </w:rPr>
        <w:t>BWP-UplinkCommon</w:t>
      </w:r>
      <w:bookmarkEnd w:id="3486"/>
      <w:bookmarkEnd w:id="3487"/>
      <w:bookmarkEnd w:id="3488"/>
      <w:bookmarkEnd w:id="3489"/>
      <w:bookmarkEnd w:id="3490"/>
      <w:bookmarkEnd w:id="3491"/>
      <w:bookmarkEnd w:id="3492"/>
      <w:bookmarkEnd w:id="3493"/>
      <w:bookmarkEnd w:id="3494"/>
      <w:bookmarkEnd w:id="3495"/>
    </w:p>
    <w:p w14:paraId="49AAE033" w14:textId="77777777" w:rsidR="002C5D28" w:rsidRPr="002D141C" w:rsidRDefault="002C5D28" w:rsidP="002C5D28">
      <w:r w:rsidRPr="002D141C">
        <w:t xml:space="preserve">The IE </w:t>
      </w:r>
      <w:r w:rsidRPr="002D141C">
        <w:rPr>
          <w:i/>
        </w:rPr>
        <w:t>BWP-UplinkCommon</w:t>
      </w:r>
      <w:r w:rsidRPr="002D141C">
        <w:t xml:space="preserve"> is used to configure the common paramet</w:t>
      </w:r>
      <w:r w:rsidR="00E345E4" w:rsidRPr="002D141C">
        <w:t>ers of an uplink BWP. They are "cell specific"</w:t>
      </w:r>
      <w:r w:rsidRPr="002D141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2D141C" w:rsidRDefault="002C5D28" w:rsidP="002C5D28">
      <w:pPr>
        <w:pStyle w:val="TH"/>
        <w:rPr>
          <w:lang w:val="en-GB"/>
        </w:rPr>
      </w:pPr>
      <w:r w:rsidRPr="002D141C">
        <w:rPr>
          <w:i/>
          <w:lang w:val="en-GB"/>
        </w:rPr>
        <w:t>BWP-UplinkCommon</w:t>
      </w:r>
      <w:r w:rsidRPr="002D141C">
        <w:rPr>
          <w:lang w:val="en-GB"/>
        </w:rPr>
        <w:t xml:space="preserve"> information element</w:t>
      </w:r>
    </w:p>
    <w:p w14:paraId="1C76DA8E" w14:textId="77777777" w:rsidR="002C5D28" w:rsidRPr="002D141C" w:rsidRDefault="002C5D28" w:rsidP="002D141C">
      <w:pPr>
        <w:pStyle w:val="PL"/>
        <w:rPr>
          <w:color w:val="808080"/>
        </w:rPr>
      </w:pPr>
      <w:r w:rsidRPr="002D141C">
        <w:rPr>
          <w:color w:val="808080"/>
        </w:rPr>
        <w:t>-- ASN1START</w:t>
      </w:r>
    </w:p>
    <w:p w14:paraId="16AB2C64" w14:textId="77777777" w:rsidR="002C5D28" w:rsidRPr="002D141C" w:rsidRDefault="002C5D28" w:rsidP="002D141C">
      <w:pPr>
        <w:pStyle w:val="PL"/>
        <w:rPr>
          <w:color w:val="808080"/>
        </w:rPr>
      </w:pPr>
      <w:r w:rsidRPr="002D141C">
        <w:rPr>
          <w:color w:val="808080"/>
        </w:rPr>
        <w:t>-- TAG-BWP-UPLINKCOMMON-START</w:t>
      </w:r>
    </w:p>
    <w:p w14:paraId="3FD2B1A6" w14:textId="77777777" w:rsidR="002C5D28" w:rsidRPr="002D141C" w:rsidRDefault="002C5D28" w:rsidP="002D141C">
      <w:pPr>
        <w:pStyle w:val="PL"/>
      </w:pPr>
    </w:p>
    <w:p w14:paraId="10F6056C" w14:textId="77777777" w:rsidR="002C5D28" w:rsidRPr="002D141C" w:rsidRDefault="002C5D28" w:rsidP="002D141C">
      <w:pPr>
        <w:pStyle w:val="PL"/>
      </w:pPr>
      <w:r w:rsidRPr="002D141C">
        <w:t xml:space="preserve">BWP-UplinkCommon ::=                </w:t>
      </w:r>
      <w:r w:rsidRPr="002D141C">
        <w:rPr>
          <w:color w:val="993366"/>
        </w:rPr>
        <w:t>SEQUENCE</w:t>
      </w:r>
      <w:r w:rsidRPr="002D141C">
        <w:t xml:space="preserve"> {</w:t>
      </w:r>
    </w:p>
    <w:p w14:paraId="493ACB16" w14:textId="77777777" w:rsidR="002C5D28" w:rsidRPr="002D141C" w:rsidRDefault="002C5D28" w:rsidP="002D141C">
      <w:pPr>
        <w:pStyle w:val="PL"/>
      </w:pPr>
      <w:r w:rsidRPr="002D141C">
        <w:t xml:space="preserve">    genericParameters                   BWP,</w:t>
      </w:r>
    </w:p>
    <w:p w14:paraId="6F8DF670" w14:textId="77777777" w:rsidR="002C5D28" w:rsidRPr="002D141C" w:rsidRDefault="002C5D28" w:rsidP="002D141C">
      <w:pPr>
        <w:pStyle w:val="PL"/>
        <w:rPr>
          <w:color w:val="808080"/>
        </w:rPr>
      </w:pPr>
      <w:r w:rsidRPr="002D141C">
        <w:t xml:space="preserve">    rach-ConfigCommon                   SetupRelease { RACH-ConfigCommon }                                      </w:t>
      </w:r>
      <w:r w:rsidRPr="002D141C">
        <w:rPr>
          <w:color w:val="993366"/>
        </w:rPr>
        <w:t>OPTIONAL</w:t>
      </w:r>
      <w:r w:rsidRPr="002D141C">
        <w:t xml:space="preserve">,   </w:t>
      </w:r>
      <w:r w:rsidRPr="002D141C">
        <w:rPr>
          <w:color w:val="808080"/>
        </w:rPr>
        <w:t>-- Need M</w:t>
      </w:r>
    </w:p>
    <w:p w14:paraId="343412A9" w14:textId="77777777" w:rsidR="002C5D28" w:rsidRPr="002D141C" w:rsidRDefault="002C5D28" w:rsidP="002D141C">
      <w:pPr>
        <w:pStyle w:val="PL"/>
        <w:rPr>
          <w:color w:val="808080"/>
        </w:rPr>
      </w:pPr>
      <w:r w:rsidRPr="002D141C">
        <w:t xml:space="preserve">    pusch-ConfigCommon                  SetupRelease { PUSCH-ConfigCommon }                                     </w:t>
      </w:r>
      <w:r w:rsidRPr="002D141C">
        <w:rPr>
          <w:color w:val="993366"/>
        </w:rPr>
        <w:t>OPTIONAL</w:t>
      </w:r>
      <w:r w:rsidRPr="002D141C">
        <w:t xml:space="preserve">,   </w:t>
      </w:r>
      <w:r w:rsidRPr="002D141C">
        <w:rPr>
          <w:color w:val="808080"/>
        </w:rPr>
        <w:t>-- Need M</w:t>
      </w:r>
    </w:p>
    <w:p w14:paraId="4CBCAD7E" w14:textId="77777777" w:rsidR="002C5D28" w:rsidRPr="002D141C" w:rsidRDefault="002C5D28" w:rsidP="002D141C">
      <w:pPr>
        <w:pStyle w:val="PL"/>
        <w:rPr>
          <w:color w:val="808080"/>
        </w:rPr>
      </w:pPr>
      <w:r w:rsidRPr="002D141C">
        <w:t xml:space="preserve">    pucch-ConfigCommon                  SetupRelease { PUCCH-ConfigCommon }                                     </w:t>
      </w:r>
      <w:r w:rsidRPr="002D141C">
        <w:rPr>
          <w:color w:val="993366"/>
        </w:rPr>
        <w:t>OPTIONAL</w:t>
      </w:r>
      <w:r w:rsidRPr="002D141C">
        <w:t xml:space="preserve">,   </w:t>
      </w:r>
      <w:r w:rsidRPr="002D141C">
        <w:rPr>
          <w:color w:val="808080"/>
        </w:rPr>
        <w:t>-- Need M</w:t>
      </w:r>
    </w:p>
    <w:p w14:paraId="7D589B47" w14:textId="77777777" w:rsidR="002C5D28" w:rsidRPr="002D141C" w:rsidRDefault="002C5D28" w:rsidP="002D141C">
      <w:pPr>
        <w:pStyle w:val="PL"/>
      </w:pPr>
      <w:r w:rsidRPr="002D141C">
        <w:t xml:space="preserve">    ...</w:t>
      </w:r>
    </w:p>
    <w:p w14:paraId="4B49F132" w14:textId="77777777" w:rsidR="002C5D28" w:rsidRPr="002D141C" w:rsidRDefault="002C5D28" w:rsidP="002D141C">
      <w:pPr>
        <w:pStyle w:val="PL"/>
      </w:pPr>
      <w:r w:rsidRPr="002D141C">
        <w:t>}</w:t>
      </w:r>
    </w:p>
    <w:p w14:paraId="6EB6F57C" w14:textId="77777777" w:rsidR="002C5D28" w:rsidRPr="002D141C" w:rsidRDefault="002C5D28" w:rsidP="002D141C">
      <w:pPr>
        <w:pStyle w:val="PL"/>
      </w:pPr>
    </w:p>
    <w:p w14:paraId="7BF48C95" w14:textId="77777777" w:rsidR="002C5D28" w:rsidRPr="002D141C" w:rsidRDefault="002C5D28" w:rsidP="002D141C">
      <w:pPr>
        <w:pStyle w:val="PL"/>
        <w:rPr>
          <w:color w:val="808080"/>
        </w:rPr>
      </w:pPr>
      <w:r w:rsidRPr="002D141C">
        <w:rPr>
          <w:color w:val="808080"/>
        </w:rPr>
        <w:t>-- TAG-BWP-UPLINKCOMMON-STOP</w:t>
      </w:r>
    </w:p>
    <w:p w14:paraId="6FC217C1" w14:textId="77777777" w:rsidR="002C5D28" w:rsidRPr="002D141C" w:rsidRDefault="002C5D28" w:rsidP="002D141C">
      <w:pPr>
        <w:pStyle w:val="PL"/>
        <w:rPr>
          <w:color w:val="808080"/>
        </w:rPr>
      </w:pPr>
      <w:r w:rsidRPr="002D141C">
        <w:rPr>
          <w:color w:val="808080"/>
        </w:rPr>
        <w:t>-- ASN1STOP</w:t>
      </w:r>
    </w:p>
    <w:p w14:paraId="0416290C" w14:textId="77777777" w:rsidR="002C5D28" w:rsidRPr="002D141C" w:rsidRDefault="002C5D28" w:rsidP="002C5D28">
      <w:bookmarkStart w:id="3496" w:name="MCCQCTEMPBM_0000007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496"/>
          <w:p w14:paraId="6131746B" w14:textId="77777777" w:rsidR="002C5D28" w:rsidRPr="002D141C" w:rsidRDefault="002C5D28" w:rsidP="00F43D0B">
            <w:pPr>
              <w:pStyle w:val="TAH"/>
              <w:rPr>
                <w:szCs w:val="22"/>
                <w:lang w:val="en-GB" w:eastAsia="ja-JP"/>
              </w:rPr>
            </w:pPr>
            <w:r w:rsidRPr="002D141C">
              <w:rPr>
                <w:i/>
                <w:szCs w:val="22"/>
                <w:lang w:val="en-GB" w:eastAsia="ja-JP"/>
              </w:rPr>
              <w:t xml:space="preserve">BWP-UplinkCommon </w:t>
            </w:r>
            <w:r w:rsidRPr="002D141C">
              <w:rPr>
                <w:szCs w:val="22"/>
                <w:lang w:val="en-GB" w:eastAsia="ja-JP"/>
              </w:rPr>
              <w:t>field descriptions</w:t>
            </w:r>
          </w:p>
        </w:tc>
      </w:tr>
      <w:tr w:rsidR="001C4F8B" w:rsidRPr="002D141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2D141C" w:rsidRDefault="002C5D28" w:rsidP="00F43D0B">
            <w:pPr>
              <w:pStyle w:val="TAL"/>
              <w:rPr>
                <w:szCs w:val="22"/>
                <w:lang w:val="en-GB" w:eastAsia="ja-JP"/>
              </w:rPr>
            </w:pPr>
            <w:r w:rsidRPr="002D141C">
              <w:rPr>
                <w:b/>
                <w:i/>
                <w:szCs w:val="22"/>
                <w:lang w:val="en-GB" w:eastAsia="ja-JP"/>
              </w:rPr>
              <w:t>pucch-ConfigCommon</w:t>
            </w:r>
          </w:p>
          <w:p w14:paraId="254E8DF5" w14:textId="77777777" w:rsidR="002C5D28" w:rsidRPr="002D141C" w:rsidRDefault="002C5D28" w:rsidP="00F43D0B">
            <w:pPr>
              <w:pStyle w:val="TAL"/>
              <w:rPr>
                <w:szCs w:val="22"/>
                <w:lang w:val="en-GB" w:eastAsia="ja-JP"/>
              </w:rPr>
            </w:pPr>
            <w:r w:rsidRPr="002D141C">
              <w:rPr>
                <w:szCs w:val="22"/>
                <w:lang w:val="en-GB" w:eastAsia="ja-JP"/>
              </w:rPr>
              <w:t xml:space="preserve">Cell specific parameters for the PUCCH of this BWP. </w:t>
            </w:r>
          </w:p>
        </w:tc>
      </w:tr>
      <w:tr w:rsidR="001C4F8B" w:rsidRPr="002D141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2D141C" w:rsidRDefault="002C5D28" w:rsidP="00F43D0B">
            <w:pPr>
              <w:pStyle w:val="TAL"/>
              <w:rPr>
                <w:szCs w:val="22"/>
                <w:lang w:val="en-GB" w:eastAsia="ja-JP"/>
              </w:rPr>
            </w:pPr>
            <w:r w:rsidRPr="002D141C">
              <w:rPr>
                <w:b/>
                <w:i/>
                <w:szCs w:val="22"/>
                <w:lang w:val="en-GB" w:eastAsia="ja-JP"/>
              </w:rPr>
              <w:t>pusch-ConfigCommon</w:t>
            </w:r>
          </w:p>
          <w:p w14:paraId="379DE146" w14:textId="77777777" w:rsidR="002C5D28" w:rsidRPr="002D141C" w:rsidRDefault="002C5D28" w:rsidP="00F43D0B">
            <w:pPr>
              <w:pStyle w:val="TAL"/>
              <w:rPr>
                <w:szCs w:val="22"/>
                <w:lang w:val="en-GB" w:eastAsia="ja-JP"/>
              </w:rPr>
            </w:pPr>
            <w:r w:rsidRPr="002D141C">
              <w:rPr>
                <w:szCs w:val="22"/>
                <w:lang w:val="en-GB" w:eastAsia="ja-JP"/>
              </w:rPr>
              <w:t>Cell specific parameters for the PUSCH of this BWP.</w:t>
            </w:r>
          </w:p>
        </w:tc>
      </w:tr>
      <w:tr w:rsidR="002C5D28" w:rsidRPr="002D141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2D141C" w:rsidRDefault="002C5D28" w:rsidP="00F43D0B">
            <w:pPr>
              <w:pStyle w:val="TAL"/>
              <w:rPr>
                <w:szCs w:val="22"/>
                <w:lang w:val="en-GB" w:eastAsia="ja-JP"/>
              </w:rPr>
            </w:pPr>
            <w:r w:rsidRPr="002D141C">
              <w:rPr>
                <w:b/>
                <w:i/>
                <w:szCs w:val="22"/>
                <w:lang w:val="en-GB" w:eastAsia="ja-JP"/>
              </w:rPr>
              <w:t>rach-ConfigCommon</w:t>
            </w:r>
          </w:p>
          <w:p w14:paraId="3563C40E" w14:textId="77777777" w:rsidR="002C5D28" w:rsidRPr="002D141C" w:rsidRDefault="002C5D28" w:rsidP="00F43D0B">
            <w:pPr>
              <w:pStyle w:val="TAL"/>
              <w:rPr>
                <w:szCs w:val="22"/>
                <w:lang w:val="en-GB" w:eastAsia="ja-JP"/>
              </w:rPr>
            </w:pPr>
            <w:r w:rsidRPr="002D141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2D141C">
              <w:rPr>
                <w:i/>
                <w:lang w:val="en-GB"/>
              </w:rPr>
              <w:t>RACH-ConfigCommon</w:t>
            </w:r>
            <w:r w:rsidRPr="002D141C">
              <w:rPr>
                <w:szCs w:val="22"/>
                <w:lang w:val="en-GB" w:eastAsia="ja-JP"/>
              </w:rPr>
              <w:t xml:space="preserve">) only for UL BWPs if the linked DL BWPs (same </w:t>
            </w:r>
            <w:r w:rsidRPr="002D141C">
              <w:rPr>
                <w:i/>
                <w:lang w:val="en-GB"/>
              </w:rPr>
              <w:t>bwp-Id</w:t>
            </w:r>
            <w:r w:rsidRPr="002D141C">
              <w:rPr>
                <w:szCs w:val="22"/>
                <w:lang w:val="en-GB" w:eastAsia="ja-JP"/>
              </w:rPr>
              <w:t xml:space="preserve"> as UL-BWP) </w:t>
            </w:r>
            <w:r w:rsidR="00A45158" w:rsidRPr="002D141C">
              <w:rPr>
                <w:szCs w:val="22"/>
                <w:lang w:val="en-GB" w:eastAsia="ja-JP"/>
              </w:rPr>
              <w:t>are the initial DL BWPs or DL BWPs containing the SSB associated to the initial DL BWP</w:t>
            </w:r>
            <w:r w:rsidRPr="002D141C">
              <w:rPr>
                <w:szCs w:val="22"/>
                <w:lang w:val="en-GB" w:eastAsia="ja-JP"/>
              </w:rPr>
              <w:t xml:space="preserve">. The network configures </w:t>
            </w:r>
            <w:r w:rsidRPr="002D141C">
              <w:rPr>
                <w:i/>
                <w:lang w:val="en-GB"/>
              </w:rPr>
              <w:t>rach-ConfigCommon</w:t>
            </w:r>
            <w:r w:rsidRPr="002D141C">
              <w:rPr>
                <w:szCs w:val="22"/>
                <w:lang w:val="en-GB" w:eastAsia="ja-JP"/>
              </w:rPr>
              <w:t xml:space="preserve">, whenever it configures contention free random access (for reconfiguration with sync or for beam failure recovery). </w:t>
            </w:r>
          </w:p>
        </w:tc>
      </w:tr>
    </w:tbl>
    <w:p w14:paraId="74A4BA03" w14:textId="77777777" w:rsidR="002C5D28" w:rsidRPr="002D141C" w:rsidRDefault="002C5D28" w:rsidP="002C5D28"/>
    <w:p w14:paraId="6E80F0C2" w14:textId="77777777" w:rsidR="002C5D28" w:rsidRPr="002D141C" w:rsidRDefault="002C5D28" w:rsidP="002C5D28">
      <w:pPr>
        <w:pStyle w:val="Heading4"/>
        <w:rPr>
          <w:lang w:val="en-GB"/>
        </w:rPr>
      </w:pPr>
      <w:bookmarkStart w:id="3497" w:name="_Toc20425945"/>
      <w:bookmarkStart w:id="3498" w:name="_Toc29321341"/>
      <w:bookmarkStart w:id="3499" w:name="_Toc36219524"/>
      <w:bookmarkStart w:id="3500" w:name="_Toc36220200"/>
      <w:bookmarkStart w:id="3501" w:name="_Toc36513620"/>
      <w:bookmarkStart w:id="3502" w:name="_Toc46449678"/>
      <w:bookmarkStart w:id="3503" w:name="_Toc46489465"/>
      <w:bookmarkStart w:id="3504" w:name="_Toc52495299"/>
      <w:bookmarkStart w:id="3505" w:name="_Toc60781468"/>
      <w:bookmarkStart w:id="3506" w:name="_Toc139021803"/>
      <w:r w:rsidRPr="002D141C">
        <w:rPr>
          <w:lang w:val="en-GB"/>
        </w:rPr>
        <w:t>–</w:t>
      </w:r>
      <w:r w:rsidRPr="002D141C">
        <w:rPr>
          <w:lang w:val="en-GB"/>
        </w:rPr>
        <w:tab/>
      </w:r>
      <w:r w:rsidRPr="002D141C">
        <w:rPr>
          <w:i/>
          <w:lang w:val="en-GB"/>
        </w:rPr>
        <w:t>BWP-UplinkDedicated</w:t>
      </w:r>
      <w:bookmarkEnd w:id="3497"/>
      <w:bookmarkEnd w:id="3498"/>
      <w:bookmarkEnd w:id="3499"/>
      <w:bookmarkEnd w:id="3500"/>
      <w:bookmarkEnd w:id="3501"/>
      <w:bookmarkEnd w:id="3502"/>
      <w:bookmarkEnd w:id="3503"/>
      <w:bookmarkEnd w:id="3504"/>
      <w:bookmarkEnd w:id="3505"/>
      <w:bookmarkEnd w:id="3506"/>
    </w:p>
    <w:p w14:paraId="63A1436D" w14:textId="3DDB0AA8" w:rsidR="00F95F2F" w:rsidRPr="002D141C" w:rsidRDefault="002C5D28" w:rsidP="002C5D28">
      <w:r w:rsidRPr="002D141C">
        <w:t xml:space="preserve">The IE </w:t>
      </w:r>
      <w:r w:rsidRPr="002D141C">
        <w:rPr>
          <w:i/>
        </w:rPr>
        <w:t>BWP-UplinkDedicated</w:t>
      </w:r>
      <w:r w:rsidRPr="002D141C">
        <w:t xml:space="preserve"> is used to configure the dedicated (UE specific) parameters of a</w:t>
      </w:r>
      <w:r w:rsidR="00CA03C8" w:rsidRPr="002D141C">
        <w:t>n</w:t>
      </w:r>
      <w:r w:rsidRPr="002D141C">
        <w:t xml:space="preserve"> uplink BWP.</w:t>
      </w:r>
    </w:p>
    <w:p w14:paraId="3CA49DAA" w14:textId="77777777" w:rsidR="002C5D28" w:rsidRPr="002D141C" w:rsidRDefault="002C5D28" w:rsidP="002C5D28">
      <w:pPr>
        <w:pStyle w:val="TH"/>
        <w:rPr>
          <w:lang w:val="en-GB"/>
        </w:rPr>
      </w:pPr>
      <w:r w:rsidRPr="002D141C">
        <w:rPr>
          <w:i/>
          <w:lang w:val="en-GB"/>
        </w:rPr>
        <w:t>BWP-UplinkDedicated</w:t>
      </w:r>
      <w:r w:rsidRPr="002D141C">
        <w:rPr>
          <w:lang w:val="en-GB"/>
        </w:rPr>
        <w:t xml:space="preserve"> information element</w:t>
      </w:r>
    </w:p>
    <w:p w14:paraId="12416045" w14:textId="77777777" w:rsidR="002C5D28" w:rsidRPr="002D141C" w:rsidRDefault="002C5D28" w:rsidP="002D141C">
      <w:pPr>
        <w:pStyle w:val="PL"/>
        <w:rPr>
          <w:color w:val="808080"/>
        </w:rPr>
      </w:pPr>
      <w:r w:rsidRPr="002D141C">
        <w:rPr>
          <w:color w:val="808080"/>
        </w:rPr>
        <w:t>-- ASN1START</w:t>
      </w:r>
    </w:p>
    <w:p w14:paraId="711704EA" w14:textId="77777777" w:rsidR="002C5D28" w:rsidRPr="002D141C" w:rsidRDefault="002C5D28" w:rsidP="002D141C">
      <w:pPr>
        <w:pStyle w:val="PL"/>
        <w:rPr>
          <w:color w:val="808080"/>
        </w:rPr>
      </w:pPr>
      <w:r w:rsidRPr="002D141C">
        <w:rPr>
          <w:color w:val="808080"/>
        </w:rPr>
        <w:t>-- TAG-BWP-UPLINKDEDICATED-START</w:t>
      </w:r>
    </w:p>
    <w:p w14:paraId="1B247AA6" w14:textId="77777777" w:rsidR="002C5D28" w:rsidRPr="002D141C" w:rsidRDefault="002C5D28" w:rsidP="002D141C">
      <w:pPr>
        <w:pStyle w:val="PL"/>
      </w:pPr>
    </w:p>
    <w:p w14:paraId="6181ECAC" w14:textId="77777777" w:rsidR="002C5D28" w:rsidRPr="002D141C" w:rsidRDefault="002C5D28" w:rsidP="002D141C">
      <w:pPr>
        <w:pStyle w:val="PL"/>
      </w:pPr>
      <w:r w:rsidRPr="002D141C">
        <w:t xml:space="preserve">BWP-UplinkDedicated ::=             </w:t>
      </w:r>
      <w:r w:rsidRPr="002D141C">
        <w:rPr>
          <w:color w:val="993366"/>
        </w:rPr>
        <w:t>SEQUENCE</w:t>
      </w:r>
      <w:r w:rsidRPr="002D141C">
        <w:t xml:space="preserve"> {</w:t>
      </w:r>
    </w:p>
    <w:p w14:paraId="50616F6E" w14:textId="4DB089C1" w:rsidR="002C5D28" w:rsidRPr="002D141C" w:rsidRDefault="002C5D28" w:rsidP="002D141C">
      <w:pPr>
        <w:pStyle w:val="PL"/>
        <w:rPr>
          <w:color w:val="808080"/>
        </w:rPr>
      </w:pPr>
      <w:r w:rsidRPr="002D141C">
        <w:t xml:space="preserve">    pucch-Config                        SetupRelease { PUCCH-Config }                                   </w:t>
      </w:r>
      <w:r w:rsidRPr="002D141C">
        <w:rPr>
          <w:color w:val="993366"/>
        </w:rPr>
        <w:t>OPTIONAL</w:t>
      </w:r>
      <w:r w:rsidRPr="002D141C">
        <w:t xml:space="preserve">,   </w:t>
      </w:r>
      <w:r w:rsidRPr="002D141C">
        <w:rPr>
          <w:color w:val="808080"/>
        </w:rPr>
        <w:t>-- Need M</w:t>
      </w:r>
    </w:p>
    <w:p w14:paraId="44FCACD9" w14:textId="08A18AF5" w:rsidR="00F95F2F" w:rsidRPr="002D141C" w:rsidRDefault="002C5D28" w:rsidP="002D141C">
      <w:pPr>
        <w:pStyle w:val="PL"/>
        <w:rPr>
          <w:color w:val="808080"/>
        </w:rPr>
      </w:pPr>
      <w:r w:rsidRPr="002D141C">
        <w:t xml:space="preserve">    pusch-Config                        SetupRelease { PUSCH-Config }                                   </w:t>
      </w:r>
      <w:r w:rsidRPr="002D141C">
        <w:rPr>
          <w:color w:val="993366"/>
        </w:rPr>
        <w:t>OPTIONAL</w:t>
      </w:r>
      <w:r w:rsidRPr="002D141C">
        <w:t xml:space="preserve">,   </w:t>
      </w:r>
      <w:r w:rsidRPr="002D141C">
        <w:rPr>
          <w:color w:val="808080"/>
        </w:rPr>
        <w:t>-- Need M</w:t>
      </w:r>
    </w:p>
    <w:p w14:paraId="2C7FCB2A" w14:textId="385C8450" w:rsidR="002C5D28" w:rsidRPr="002D141C" w:rsidRDefault="002C5D28" w:rsidP="002D141C">
      <w:pPr>
        <w:pStyle w:val="PL"/>
        <w:rPr>
          <w:color w:val="808080"/>
        </w:rPr>
      </w:pPr>
      <w:r w:rsidRPr="002D141C">
        <w:t xml:space="preserve">    configuredGrantConfig               SetupRelease { ConfiguredGrantConfig }                          </w:t>
      </w:r>
      <w:r w:rsidRPr="002D141C">
        <w:rPr>
          <w:color w:val="993366"/>
        </w:rPr>
        <w:t>OPTIONAL</w:t>
      </w:r>
      <w:r w:rsidRPr="002D141C">
        <w:t xml:space="preserve">,   </w:t>
      </w:r>
      <w:r w:rsidRPr="002D141C">
        <w:rPr>
          <w:color w:val="808080"/>
        </w:rPr>
        <w:t>-- Need M</w:t>
      </w:r>
    </w:p>
    <w:p w14:paraId="3DA1C4ED" w14:textId="504CCA74" w:rsidR="002C5D28" w:rsidRPr="002D141C" w:rsidRDefault="002C5D28" w:rsidP="002D141C">
      <w:pPr>
        <w:pStyle w:val="PL"/>
        <w:rPr>
          <w:color w:val="808080"/>
        </w:rPr>
      </w:pPr>
      <w:r w:rsidRPr="002D141C">
        <w:t xml:space="preserve">    srs-Config                          SetupRelease { SRS-Config }                                     </w:t>
      </w:r>
      <w:r w:rsidRPr="002D141C">
        <w:rPr>
          <w:color w:val="993366"/>
        </w:rPr>
        <w:t>OPTIONAL</w:t>
      </w:r>
      <w:r w:rsidRPr="002D141C">
        <w:t xml:space="preserve">,   </w:t>
      </w:r>
      <w:r w:rsidRPr="002D141C">
        <w:rPr>
          <w:color w:val="808080"/>
        </w:rPr>
        <w:t>-- Need M</w:t>
      </w:r>
    </w:p>
    <w:p w14:paraId="020C9A8F" w14:textId="2CFF925E" w:rsidR="002C5D28" w:rsidRPr="002D141C" w:rsidRDefault="002C5D28" w:rsidP="002D141C">
      <w:pPr>
        <w:pStyle w:val="PL"/>
        <w:rPr>
          <w:color w:val="808080"/>
        </w:rPr>
      </w:pPr>
      <w:r w:rsidRPr="002D141C">
        <w:t xml:space="preserve">    beamFailureRecoveryConfig           SetupRelease { BeamFailureRecoveryConfig }                      </w:t>
      </w:r>
      <w:r w:rsidRPr="002D141C">
        <w:rPr>
          <w:color w:val="993366"/>
        </w:rPr>
        <w:t>OPTIONAL</w:t>
      </w:r>
      <w:r w:rsidRPr="002D141C">
        <w:t xml:space="preserve">,   </w:t>
      </w:r>
      <w:r w:rsidRPr="002D141C">
        <w:rPr>
          <w:color w:val="808080"/>
        </w:rPr>
        <w:t>-- Cond SpCellOnly</w:t>
      </w:r>
    </w:p>
    <w:p w14:paraId="389206FD" w14:textId="77777777" w:rsidR="002C5D28" w:rsidRPr="002D141C" w:rsidRDefault="002C5D28" w:rsidP="002D141C">
      <w:pPr>
        <w:pStyle w:val="PL"/>
      </w:pPr>
      <w:r w:rsidRPr="002D141C">
        <w:t xml:space="preserve">    ...</w:t>
      </w:r>
    </w:p>
    <w:p w14:paraId="5522E3BD" w14:textId="77777777" w:rsidR="002C5D28" w:rsidRPr="002D141C" w:rsidRDefault="002C5D28" w:rsidP="002D141C">
      <w:pPr>
        <w:pStyle w:val="PL"/>
      </w:pPr>
      <w:r w:rsidRPr="002D141C">
        <w:t>}</w:t>
      </w:r>
    </w:p>
    <w:p w14:paraId="3687B39C" w14:textId="77777777" w:rsidR="002C5D28" w:rsidRPr="002D141C" w:rsidRDefault="002C5D28" w:rsidP="002D141C">
      <w:pPr>
        <w:pStyle w:val="PL"/>
      </w:pPr>
    </w:p>
    <w:p w14:paraId="0F023B5F" w14:textId="77777777" w:rsidR="002C5D28" w:rsidRPr="002D141C" w:rsidRDefault="002C5D28" w:rsidP="002D141C">
      <w:pPr>
        <w:pStyle w:val="PL"/>
        <w:rPr>
          <w:color w:val="808080"/>
        </w:rPr>
      </w:pPr>
      <w:r w:rsidRPr="002D141C">
        <w:rPr>
          <w:color w:val="808080"/>
        </w:rPr>
        <w:t>-- TAG-BWP-UPLINKDEDICATED-STOP</w:t>
      </w:r>
    </w:p>
    <w:p w14:paraId="63AC5ADD" w14:textId="77777777" w:rsidR="002C5D28" w:rsidRPr="002D141C" w:rsidRDefault="002C5D28" w:rsidP="002D141C">
      <w:pPr>
        <w:pStyle w:val="PL"/>
        <w:rPr>
          <w:color w:val="808080"/>
        </w:rPr>
      </w:pPr>
      <w:r w:rsidRPr="002D141C">
        <w:rPr>
          <w:color w:val="808080"/>
        </w:rPr>
        <w:t>-- ASN1STOP</w:t>
      </w:r>
    </w:p>
    <w:p w14:paraId="6626C8B1" w14:textId="77777777" w:rsidR="002C5D28" w:rsidRPr="002D141C" w:rsidRDefault="002C5D28" w:rsidP="002C5D28">
      <w:bookmarkStart w:id="3507" w:name="MCCQCTEMPBM_0000007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07"/>
          <w:p w14:paraId="78EE2A87" w14:textId="77777777" w:rsidR="002C5D28" w:rsidRPr="002D141C" w:rsidRDefault="002C5D28" w:rsidP="00F43D0B">
            <w:pPr>
              <w:pStyle w:val="TAH"/>
              <w:rPr>
                <w:szCs w:val="22"/>
                <w:lang w:val="en-GB" w:eastAsia="ja-JP"/>
              </w:rPr>
            </w:pPr>
            <w:r w:rsidRPr="002D141C">
              <w:rPr>
                <w:i/>
                <w:szCs w:val="22"/>
                <w:lang w:val="en-GB" w:eastAsia="ja-JP"/>
              </w:rPr>
              <w:t xml:space="preserve">BWP-UplinkDedicated </w:t>
            </w:r>
            <w:r w:rsidRPr="002D141C">
              <w:rPr>
                <w:szCs w:val="22"/>
                <w:lang w:val="en-GB" w:eastAsia="ja-JP"/>
              </w:rPr>
              <w:t>field descriptions</w:t>
            </w:r>
          </w:p>
        </w:tc>
      </w:tr>
      <w:tr w:rsidR="001C4F8B" w:rsidRPr="002D141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2D141C" w:rsidRDefault="002C5D28" w:rsidP="00F43D0B">
            <w:pPr>
              <w:pStyle w:val="TAL"/>
              <w:rPr>
                <w:szCs w:val="22"/>
                <w:lang w:val="en-GB" w:eastAsia="ja-JP"/>
              </w:rPr>
            </w:pPr>
            <w:r w:rsidRPr="002D141C">
              <w:rPr>
                <w:b/>
                <w:i/>
                <w:szCs w:val="22"/>
                <w:lang w:val="en-GB" w:eastAsia="ja-JP"/>
              </w:rPr>
              <w:t>beamFailureRecoveryConfig</w:t>
            </w:r>
          </w:p>
          <w:p w14:paraId="78B2313E" w14:textId="77777777" w:rsidR="002C5D28" w:rsidRPr="002D141C" w:rsidRDefault="00DA4BD8" w:rsidP="00DA4BD8">
            <w:pPr>
              <w:pStyle w:val="TAL"/>
              <w:rPr>
                <w:szCs w:val="22"/>
                <w:lang w:val="en-GB" w:eastAsia="ja-JP"/>
              </w:rPr>
            </w:pPr>
            <w:r w:rsidRPr="002D141C">
              <w:rPr>
                <w:szCs w:val="22"/>
                <w:lang w:val="en-GB" w:eastAsia="ja-JP"/>
              </w:rPr>
              <w:t>Configuration of b</w:t>
            </w:r>
            <w:r w:rsidR="002C5D28" w:rsidRPr="002D141C">
              <w:rPr>
                <w:szCs w:val="22"/>
                <w:lang w:val="en-GB" w:eastAsia="ja-JP"/>
              </w:rPr>
              <w:t xml:space="preserve">eam </w:t>
            </w:r>
            <w:r w:rsidRPr="002D141C">
              <w:rPr>
                <w:szCs w:val="22"/>
                <w:lang w:val="en-GB" w:eastAsia="ja-JP"/>
              </w:rPr>
              <w:t>f</w:t>
            </w:r>
            <w:r w:rsidR="002C5D28" w:rsidRPr="002D141C">
              <w:rPr>
                <w:szCs w:val="22"/>
                <w:lang w:val="en-GB" w:eastAsia="ja-JP"/>
              </w:rPr>
              <w:t xml:space="preserve">ailure </w:t>
            </w:r>
            <w:r w:rsidRPr="002D141C">
              <w:rPr>
                <w:szCs w:val="22"/>
                <w:lang w:val="en-GB" w:eastAsia="ja-JP"/>
              </w:rPr>
              <w:t>r</w:t>
            </w:r>
            <w:r w:rsidR="002C5D28" w:rsidRPr="002D141C">
              <w:rPr>
                <w:szCs w:val="22"/>
                <w:lang w:val="en-GB" w:eastAsia="ja-JP"/>
              </w:rPr>
              <w:t xml:space="preserve">ecovery. If </w:t>
            </w:r>
            <w:r w:rsidR="002C5D28" w:rsidRPr="002D141C">
              <w:rPr>
                <w:i/>
                <w:szCs w:val="22"/>
                <w:lang w:val="en-GB" w:eastAsia="ja-JP"/>
              </w:rPr>
              <w:t>supplementaryUplink</w:t>
            </w:r>
            <w:r w:rsidR="002C5D28" w:rsidRPr="002D141C">
              <w:rPr>
                <w:szCs w:val="22"/>
                <w:lang w:val="en-GB" w:eastAsia="ja-JP"/>
              </w:rPr>
              <w:t xml:space="preserve"> is present, the field is present only in one of the uplink carriers, either UL or SUL.</w:t>
            </w:r>
          </w:p>
        </w:tc>
      </w:tr>
      <w:tr w:rsidR="001C4F8B" w:rsidRPr="002D141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2D141C" w:rsidRDefault="002C5D28" w:rsidP="00F43D0B">
            <w:pPr>
              <w:pStyle w:val="TAL"/>
              <w:rPr>
                <w:szCs w:val="22"/>
                <w:lang w:val="en-GB" w:eastAsia="ja-JP"/>
              </w:rPr>
            </w:pPr>
            <w:r w:rsidRPr="002D141C">
              <w:rPr>
                <w:b/>
                <w:i/>
                <w:szCs w:val="22"/>
                <w:lang w:val="en-GB" w:eastAsia="ja-JP"/>
              </w:rPr>
              <w:t>configuredGrantConfig</w:t>
            </w:r>
          </w:p>
          <w:p w14:paraId="013B51E7" w14:textId="453A5DFA" w:rsidR="002C5D28" w:rsidRPr="002D141C" w:rsidRDefault="002C5D28" w:rsidP="00F43D0B">
            <w:pPr>
              <w:pStyle w:val="TAL"/>
              <w:rPr>
                <w:szCs w:val="22"/>
                <w:lang w:val="en-GB" w:eastAsia="ja-JP"/>
              </w:rPr>
            </w:pPr>
            <w:r w:rsidRPr="002D141C">
              <w:rPr>
                <w:szCs w:val="22"/>
                <w:lang w:val="en-GB" w:eastAsia="ja-JP"/>
              </w:rPr>
              <w:t xml:space="preserve">A </w:t>
            </w:r>
            <w:r w:rsidRPr="002D141C">
              <w:rPr>
                <w:i/>
                <w:lang w:val="en-GB"/>
              </w:rPr>
              <w:t>Configured-Grant</w:t>
            </w:r>
            <w:r w:rsidRPr="002D141C">
              <w:rPr>
                <w:szCs w:val="22"/>
                <w:lang w:val="en-GB" w:eastAsia="ja-JP"/>
              </w:rPr>
              <w:t xml:space="preserve"> of </w:t>
            </w:r>
            <w:r w:rsidRPr="002D141C">
              <w:rPr>
                <w:i/>
                <w:lang w:val="en-GB"/>
              </w:rPr>
              <w:t>typ</w:t>
            </w:r>
            <w:r w:rsidR="006739E8" w:rsidRPr="002D141C">
              <w:rPr>
                <w:i/>
                <w:szCs w:val="22"/>
                <w:lang w:val="en-GB" w:eastAsia="ja-JP"/>
              </w:rPr>
              <w:t>e</w:t>
            </w:r>
            <w:r w:rsidRPr="002D141C">
              <w:rPr>
                <w:i/>
                <w:lang w:val="en-GB"/>
              </w:rPr>
              <w:t>1</w:t>
            </w:r>
            <w:r w:rsidRPr="002D141C">
              <w:rPr>
                <w:szCs w:val="22"/>
                <w:lang w:val="en-GB" w:eastAsia="ja-JP"/>
              </w:rPr>
              <w:t xml:space="preserve"> or </w:t>
            </w:r>
            <w:r w:rsidRPr="002D141C">
              <w:rPr>
                <w:i/>
                <w:lang w:val="en-GB"/>
              </w:rPr>
              <w:t>type2</w:t>
            </w:r>
            <w:r w:rsidRPr="002D141C">
              <w:rPr>
                <w:szCs w:val="22"/>
                <w:lang w:val="en-GB" w:eastAsia="ja-JP"/>
              </w:rPr>
              <w:t xml:space="preserve">. It may be configured for UL or SUL but in case of </w:t>
            </w:r>
            <w:r w:rsidRPr="002D141C">
              <w:rPr>
                <w:i/>
                <w:szCs w:val="22"/>
                <w:lang w:val="en-GB" w:eastAsia="ja-JP"/>
              </w:rPr>
              <w:t>type1</w:t>
            </w:r>
            <w:r w:rsidRPr="002D141C">
              <w:rPr>
                <w:szCs w:val="22"/>
                <w:lang w:val="en-GB" w:eastAsia="ja-JP"/>
              </w:rPr>
              <w:t xml:space="preserve"> not for both at a time. Except for reconfiguration with sync, the NW does not reconfigure </w:t>
            </w:r>
            <w:r w:rsidRPr="002D141C">
              <w:rPr>
                <w:i/>
                <w:lang w:val="en-GB"/>
              </w:rPr>
              <w:t>configuredGrantConfig</w:t>
            </w:r>
            <w:r w:rsidRPr="002D141C">
              <w:rPr>
                <w:lang w:val="en-GB" w:eastAsia="ja-JP"/>
              </w:rPr>
              <w:t xml:space="preserve"> </w:t>
            </w:r>
            <w:r w:rsidRPr="002D141C">
              <w:rPr>
                <w:szCs w:val="22"/>
                <w:lang w:val="en-GB" w:eastAsia="ja-JP"/>
              </w:rPr>
              <w:t xml:space="preserve">when there is an active </w:t>
            </w:r>
            <w:r w:rsidRPr="002D141C">
              <w:rPr>
                <w:lang w:val="en-GB" w:eastAsia="ja-JP"/>
              </w:rPr>
              <w:t xml:space="preserve">configured uplink grant Type 2 </w:t>
            </w:r>
            <w:r w:rsidRPr="002D141C">
              <w:rPr>
                <w:szCs w:val="22"/>
                <w:lang w:val="en-GB" w:eastAsia="ja-JP"/>
              </w:rPr>
              <w:t xml:space="preserve">(see TS 38.321 [3]). However, the NW may release the </w:t>
            </w:r>
            <w:r w:rsidRPr="002D141C">
              <w:rPr>
                <w:i/>
                <w:lang w:val="en-GB"/>
              </w:rPr>
              <w:t>configuredGrantConfig</w:t>
            </w:r>
            <w:r w:rsidRPr="002D141C">
              <w:rPr>
                <w:lang w:val="en-GB" w:eastAsia="ja-JP"/>
              </w:rPr>
              <w:t xml:space="preserve"> </w:t>
            </w:r>
            <w:r w:rsidRPr="002D141C">
              <w:rPr>
                <w:szCs w:val="22"/>
                <w:lang w:val="en-GB" w:eastAsia="ja-JP"/>
              </w:rPr>
              <w:t>at any time.</w:t>
            </w:r>
          </w:p>
        </w:tc>
      </w:tr>
      <w:tr w:rsidR="001C4F8B" w:rsidRPr="002D141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2D141C" w:rsidRDefault="002C5D28" w:rsidP="00F43D0B">
            <w:pPr>
              <w:pStyle w:val="TAL"/>
              <w:rPr>
                <w:szCs w:val="22"/>
                <w:lang w:val="en-GB" w:eastAsia="ja-JP"/>
              </w:rPr>
            </w:pPr>
            <w:r w:rsidRPr="002D141C">
              <w:rPr>
                <w:b/>
                <w:i/>
                <w:szCs w:val="22"/>
                <w:lang w:val="en-GB" w:eastAsia="ja-JP"/>
              </w:rPr>
              <w:t>pucch-Config</w:t>
            </w:r>
          </w:p>
          <w:p w14:paraId="2481DC3A" w14:textId="0AE6E99C" w:rsidR="002C5D28" w:rsidRPr="002D141C" w:rsidRDefault="002C5D28" w:rsidP="00F43D0B">
            <w:pPr>
              <w:pStyle w:val="TAL"/>
              <w:rPr>
                <w:szCs w:val="22"/>
                <w:lang w:val="en-GB" w:eastAsia="ja-JP"/>
              </w:rPr>
            </w:pPr>
            <w:r w:rsidRPr="002D141C">
              <w:rPr>
                <w:szCs w:val="22"/>
                <w:lang w:val="en-GB" w:eastAsia="ja-JP"/>
              </w:rPr>
              <w:t xml:space="preserve">PUCCH configuration for one BWP of the </w:t>
            </w:r>
            <w:r w:rsidR="00DA4BD8" w:rsidRPr="002D141C">
              <w:rPr>
                <w:szCs w:val="22"/>
                <w:lang w:val="en-GB" w:eastAsia="ja-JP"/>
              </w:rPr>
              <w:t xml:space="preserve">normal </w:t>
            </w:r>
            <w:r w:rsidRPr="002D141C">
              <w:rPr>
                <w:szCs w:val="22"/>
                <w:lang w:val="en-GB" w:eastAsia="ja-JP"/>
              </w:rPr>
              <w:t>UL or SUL of a serving cell. If the UE is configured with SUL, the network configures PUCCH only on the BWPs of one of the uplinks (</w:t>
            </w:r>
            <w:r w:rsidR="00DA4BD8" w:rsidRPr="002D141C">
              <w:rPr>
                <w:szCs w:val="22"/>
                <w:lang w:val="en-GB" w:eastAsia="ja-JP"/>
              </w:rPr>
              <w:t xml:space="preserve">normal </w:t>
            </w:r>
            <w:r w:rsidRPr="002D141C">
              <w:rPr>
                <w:szCs w:val="22"/>
                <w:lang w:val="en-GB" w:eastAsia="ja-JP"/>
              </w:rPr>
              <w:t xml:space="preserve">UL or SUL). The network configures </w:t>
            </w:r>
            <w:r w:rsidRPr="002D141C">
              <w:rPr>
                <w:i/>
                <w:szCs w:val="22"/>
                <w:lang w:val="en-GB" w:eastAsia="ja-JP"/>
              </w:rPr>
              <w:t>PUCCH-Config</w:t>
            </w:r>
            <w:r w:rsidRPr="002D141C">
              <w:rPr>
                <w:szCs w:val="22"/>
                <w:lang w:val="en-GB" w:eastAsia="ja-JP"/>
              </w:rPr>
              <w:t xml:space="preserve"> </w:t>
            </w:r>
            <w:r w:rsidR="00D82C41" w:rsidRPr="002D141C">
              <w:rPr>
                <w:szCs w:val="22"/>
                <w:lang w:val="en-GB" w:eastAsia="ja-JP"/>
              </w:rPr>
              <w:t xml:space="preserve">at least on non-initial BWP(s) </w:t>
            </w:r>
            <w:r w:rsidRPr="002D141C">
              <w:rPr>
                <w:szCs w:val="22"/>
                <w:lang w:val="en-GB" w:eastAsia="ja-JP"/>
              </w:rPr>
              <w:t>for SpCell</w:t>
            </w:r>
            <w:r w:rsidR="00D82C41" w:rsidRPr="002D141C">
              <w:rPr>
                <w:szCs w:val="22"/>
                <w:lang w:val="en-GB" w:eastAsia="ja-JP"/>
              </w:rPr>
              <w:t xml:space="preserve"> and </w:t>
            </w:r>
            <w:r w:rsidR="007C231A" w:rsidRPr="002D141C">
              <w:rPr>
                <w:szCs w:val="22"/>
                <w:lang w:val="en-GB" w:eastAsia="ja-JP"/>
              </w:rPr>
              <w:t xml:space="preserve">on all </w:t>
            </w:r>
            <w:r w:rsidR="00C528F0" w:rsidRPr="002D141C">
              <w:rPr>
                <w:szCs w:val="22"/>
                <w:lang w:val="en-GB"/>
              </w:rPr>
              <w:t>BWP</w:t>
            </w:r>
            <w:r w:rsidR="007C231A" w:rsidRPr="002D141C">
              <w:rPr>
                <w:szCs w:val="22"/>
                <w:lang w:val="en-GB" w:eastAsia="ja-JP"/>
              </w:rPr>
              <w:t xml:space="preserve">(s) for </w:t>
            </w:r>
            <w:r w:rsidR="00D82C41" w:rsidRPr="002D141C">
              <w:rPr>
                <w:szCs w:val="22"/>
                <w:lang w:val="en-GB" w:eastAsia="ja-JP"/>
              </w:rPr>
              <w:t>PUCCH SCell</w:t>
            </w:r>
            <w:r w:rsidRPr="002D141C">
              <w:rPr>
                <w:szCs w:val="22"/>
                <w:lang w:val="en-GB" w:eastAsia="ja-JP"/>
              </w:rPr>
              <w:t xml:space="preserve">. If supported by the UE, the network may configure at most one additional SCell of a cell group with </w:t>
            </w:r>
            <w:r w:rsidRPr="002D141C">
              <w:rPr>
                <w:i/>
                <w:szCs w:val="22"/>
                <w:lang w:val="en-GB" w:eastAsia="ja-JP"/>
              </w:rPr>
              <w:t>PUCCH-Config</w:t>
            </w:r>
            <w:r w:rsidRPr="002D141C">
              <w:rPr>
                <w:szCs w:val="22"/>
                <w:lang w:val="en-GB" w:eastAsia="ja-JP"/>
              </w:rPr>
              <w:t xml:space="preserve"> (i.e. PUCCH SCell).</w:t>
            </w:r>
          </w:p>
          <w:p w14:paraId="24EA5857" w14:textId="755F0AB1" w:rsidR="002C5D28" w:rsidRPr="002D141C" w:rsidRDefault="008E7BF6" w:rsidP="00F43D0B">
            <w:pPr>
              <w:pStyle w:val="TAL"/>
              <w:rPr>
                <w:szCs w:val="22"/>
                <w:lang w:val="en-GB" w:eastAsia="ja-JP"/>
              </w:rPr>
            </w:pPr>
            <w:r w:rsidRPr="002D141C">
              <w:rPr>
                <w:szCs w:val="22"/>
                <w:lang w:val="en-GB" w:eastAsia="ja-JP"/>
              </w:rPr>
              <w:t>In</w:t>
            </w:r>
            <w:r w:rsidR="002C5D28" w:rsidRPr="002D141C">
              <w:rPr>
                <w:szCs w:val="22"/>
                <w:lang w:val="en-GB" w:eastAsia="ja-JP"/>
              </w:rPr>
              <w:t xml:space="preserve"> </w:t>
            </w:r>
            <w:r w:rsidR="003C2897" w:rsidRPr="002D141C">
              <w:rPr>
                <w:szCs w:val="22"/>
                <w:lang w:val="en-GB" w:eastAsia="ja-JP"/>
              </w:rPr>
              <w:t>(NG)</w:t>
            </w:r>
            <w:r w:rsidR="002C5D28" w:rsidRPr="002D141C">
              <w:rPr>
                <w:szCs w:val="22"/>
                <w:lang w:val="en-GB" w:eastAsia="ja-JP"/>
              </w:rPr>
              <w:t>EN-DC</w:t>
            </w:r>
            <w:r w:rsidR="003C2897" w:rsidRPr="002D141C">
              <w:rPr>
                <w:szCs w:val="22"/>
                <w:lang w:val="en-GB" w:eastAsia="ja-JP"/>
              </w:rPr>
              <w:t xml:space="preserve"> and NE-DC</w:t>
            </w:r>
            <w:r w:rsidR="002C5D28" w:rsidRPr="002D141C">
              <w:rPr>
                <w:szCs w:val="22"/>
                <w:lang w:val="en-GB" w:eastAsia="ja-JP"/>
              </w:rPr>
              <w:t xml:space="preserve">, </w:t>
            </w:r>
            <w:r w:rsidR="003C2897" w:rsidRPr="002D141C">
              <w:rPr>
                <w:szCs w:val="22"/>
                <w:lang w:val="en-GB" w:eastAsia="ja-JP"/>
              </w:rPr>
              <w:t>t</w:t>
            </w:r>
            <w:r w:rsidR="002C5D28" w:rsidRPr="002D141C">
              <w:rPr>
                <w:szCs w:val="22"/>
                <w:lang w:val="en-GB" w:eastAsia="ja-JP"/>
              </w:rPr>
              <w:t xml:space="preserve">he NW configures at most one serving cell per frequency range with PUCCH. </w:t>
            </w:r>
            <w:r w:rsidR="003C2897" w:rsidRPr="002D141C">
              <w:rPr>
                <w:szCs w:val="22"/>
                <w:lang w:val="en-GB" w:eastAsia="ja-JP"/>
              </w:rPr>
              <w:t>I</w:t>
            </w:r>
            <w:r w:rsidRPr="002D141C">
              <w:rPr>
                <w:szCs w:val="22"/>
                <w:lang w:val="en-GB" w:eastAsia="ja-JP"/>
              </w:rPr>
              <w:t xml:space="preserve">n </w:t>
            </w:r>
            <w:r w:rsidR="003C2897" w:rsidRPr="002D141C">
              <w:rPr>
                <w:szCs w:val="22"/>
                <w:lang w:val="en-GB" w:eastAsia="ja-JP"/>
              </w:rPr>
              <w:t>(NG)</w:t>
            </w:r>
            <w:r w:rsidR="002C5D28" w:rsidRPr="002D141C">
              <w:rPr>
                <w:szCs w:val="22"/>
                <w:lang w:val="en-GB" w:eastAsia="ja-JP"/>
              </w:rPr>
              <w:t>EN-DC</w:t>
            </w:r>
            <w:r w:rsidR="003C2897" w:rsidRPr="002D141C">
              <w:rPr>
                <w:szCs w:val="22"/>
                <w:lang w:val="en-GB" w:eastAsia="ja-JP"/>
              </w:rPr>
              <w:t xml:space="preserve"> and NE-DC</w:t>
            </w:r>
            <w:r w:rsidR="002C5D28" w:rsidRPr="002D141C">
              <w:rPr>
                <w:szCs w:val="22"/>
                <w:lang w:val="en-GB" w:eastAsia="ja-JP"/>
              </w:rPr>
              <w:t>, if two PUCCH groups are configured, the serving cells of the NR PUCCH group in FR2 use the same numerology.</w:t>
            </w:r>
            <w:r w:rsidR="003C2897" w:rsidRPr="002D141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2D141C" w:rsidRDefault="002C5D28" w:rsidP="00F43D0B">
            <w:pPr>
              <w:pStyle w:val="TAL"/>
              <w:rPr>
                <w:szCs w:val="22"/>
                <w:lang w:val="en-GB" w:eastAsia="ja-JP"/>
              </w:rPr>
            </w:pPr>
            <w:r w:rsidRPr="002D141C">
              <w:rPr>
                <w:szCs w:val="22"/>
                <w:lang w:val="en-GB" w:eastAsia="ja-JP"/>
              </w:rPr>
              <w:t xml:space="preserve">The NW may configure PUCCH for a BWP when setting up the BWP. The network may also add/remove the </w:t>
            </w:r>
            <w:r w:rsidRPr="002D141C">
              <w:rPr>
                <w:i/>
                <w:szCs w:val="22"/>
                <w:lang w:val="en-GB" w:eastAsia="ja-JP"/>
              </w:rPr>
              <w:t>pucch-Config</w:t>
            </w:r>
            <w:r w:rsidRPr="002D141C">
              <w:rPr>
                <w:szCs w:val="22"/>
                <w:lang w:val="en-GB" w:eastAsia="ja-JP"/>
              </w:rPr>
              <w:t xml:space="preserve"> in an </w:t>
            </w:r>
            <w:r w:rsidRPr="002D141C">
              <w:rPr>
                <w:i/>
                <w:szCs w:val="22"/>
                <w:lang w:val="en-GB" w:eastAsia="ja-JP"/>
              </w:rPr>
              <w:t>RRCReconfigura</w:t>
            </w:r>
            <w:r w:rsidR="00A77710" w:rsidRPr="002D141C">
              <w:rPr>
                <w:i/>
                <w:szCs w:val="22"/>
                <w:lang w:val="en-GB" w:eastAsia="ja-JP"/>
              </w:rPr>
              <w:t>t</w:t>
            </w:r>
            <w:r w:rsidRPr="002D141C">
              <w:rPr>
                <w:i/>
                <w:szCs w:val="22"/>
                <w:lang w:val="en-GB" w:eastAsia="ja-JP"/>
              </w:rPr>
              <w:t>ion</w:t>
            </w:r>
            <w:r w:rsidRPr="002D141C">
              <w:rPr>
                <w:szCs w:val="22"/>
                <w:lang w:val="en-GB" w:eastAsia="ja-JP"/>
              </w:rPr>
              <w:t xml:space="preserve"> with </w:t>
            </w:r>
            <w:r w:rsidRPr="002D141C">
              <w:rPr>
                <w:i/>
                <w:szCs w:val="22"/>
                <w:lang w:val="en-GB" w:eastAsia="ja-JP"/>
              </w:rPr>
              <w:t>reconfigurationWithSync</w:t>
            </w:r>
            <w:r w:rsidRPr="002D141C">
              <w:rPr>
                <w:szCs w:val="22"/>
                <w:lang w:val="en-GB" w:eastAsia="ja-JP"/>
              </w:rPr>
              <w:t xml:space="preserve"> </w:t>
            </w:r>
            <w:r w:rsidR="008D33B4" w:rsidRPr="002D141C">
              <w:rPr>
                <w:szCs w:val="22"/>
                <w:lang w:val="en-GB" w:eastAsia="ja-JP"/>
              </w:rPr>
              <w:t xml:space="preserve">(for SpCell or </w:t>
            </w:r>
            <w:r w:rsidR="008D33B4" w:rsidRPr="002D141C">
              <w:rPr>
                <w:szCs w:val="22"/>
                <w:lang w:val="en-GB" w:eastAsia="zh-CN"/>
              </w:rPr>
              <w:t xml:space="preserve">PUCCH </w:t>
            </w:r>
            <w:r w:rsidR="008D33B4" w:rsidRPr="002D141C">
              <w:rPr>
                <w:szCs w:val="22"/>
                <w:lang w:val="en-GB" w:eastAsia="ja-JP"/>
              </w:rPr>
              <w:t xml:space="preserve">SCell) </w:t>
            </w:r>
            <w:r w:rsidR="008D33B4" w:rsidRPr="002D141C">
              <w:rPr>
                <w:szCs w:val="22"/>
                <w:lang w:val="en-GB" w:eastAsia="zh-CN"/>
              </w:rPr>
              <w:t xml:space="preserve">or with SCell release and add (for PUCCH SCell) </w:t>
            </w:r>
            <w:r w:rsidRPr="002D141C">
              <w:rPr>
                <w:szCs w:val="22"/>
                <w:lang w:val="en-GB" w:eastAsia="ja-JP"/>
              </w:rPr>
              <w:t>to move the PUCCH between the UL and SUL carrier of one serving</w:t>
            </w:r>
            <w:r w:rsidR="008D33B4" w:rsidRPr="002D141C">
              <w:rPr>
                <w:szCs w:val="22"/>
                <w:lang w:val="en-GB" w:eastAsia="ja-JP"/>
              </w:rPr>
              <w:t xml:space="preserve"> cell</w:t>
            </w:r>
            <w:r w:rsidRPr="002D141C">
              <w:rPr>
                <w:szCs w:val="22"/>
                <w:lang w:val="en-GB" w:eastAsia="ja-JP"/>
              </w:rPr>
              <w:t>. In other cases, only modifications of a previously confi</w:t>
            </w:r>
            <w:r w:rsidR="00E345E4" w:rsidRPr="002D141C">
              <w:rPr>
                <w:szCs w:val="22"/>
                <w:lang w:val="en-GB" w:eastAsia="ja-JP"/>
              </w:rPr>
              <w:t xml:space="preserve">gured </w:t>
            </w:r>
            <w:r w:rsidR="00E345E4" w:rsidRPr="002D141C">
              <w:rPr>
                <w:i/>
                <w:lang w:val="en-GB"/>
              </w:rPr>
              <w:t>pucch-Config</w:t>
            </w:r>
            <w:r w:rsidR="00E345E4" w:rsidRPr="002D141C">
              <w:rPr>
                <w:szCs w:val="22"/>
                <w:lang w:val="en-GB" w:eastAsia="ja-JP"/>
              </w:rPr>
              <w:t xml:space="preserve"> are allowed.</w:t>
            </w:r>
          </w:p>
          <w:p w14:paraId="70542B6C" w14:textId="77777777" w:rsidR="002C5D28" w:rsidRPr="002D141C" w:rsidRDefault="002C5D28" w:rsidP="00F43D0B">
            <w:pPr>
              <w:pStyle w:val="TAL"/>
              <w:rPr>
                <w:szCs w:val="22"/>
                <w:lang w:val="en-GB" w:eastAsia="ja-JP"/>
              </w:rPr>
            </w:pPr>
            <w:r w:rsidRPr="002D141C">
              <w:rPr>
                <w:szCs w:val="22"/>
                <w:lang w:val="en-GB" w:eastAsia="ja-JP"/>
              </w:rPr>
              <w:t>If one (S)UL BWP of a serving cell is configured with PUCCH, all other (S)UL BWPs must</w:t>
            </w:r>
            <w:r w:rsidR="00E345E4" w:rsidRPr="002D141C">
              <w:rPr>
                <w:szCs w:val="22"/>
                <w:lang w:val="en-GB" w:eastAsia="ja-JP"/>
              </w:rPr>
              <w:t xml:space="preserve"> be configured with PUCCH, too.</w:t>
            </w:r>
          </w:p>
        </w:tc>
      </w:tr>
      <w:tr w:rsidR="001C4F8B" w:rsidRPr="002D141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2D141C" w:rsidRDefault="002C5D28" w:rsidP="00F43D0B">
            <w:pPr>
              <w:pStyle w:val="TAL"/>
              <w:rPr>
                <w:szCs w:val="22"/>
                <w:lang w:val="en-GB" w:eastAsia="ja-JP"/>
              </w:rPr>
            </w:pPr>
            <w:r w:rsidRPr="002D141C">
              <w:rPr>
                <w:b/>
                <w:i/>
                <w:szCs w:val="22"/>
                <w:lang w:val="en-GB" w:eastAsia="ja-JP"/>
              </w:rPr>
              <w:t>pusch-Config</w:t>
            </w:r>
          </w:p>
          <w:p w14:paraId="522284E2" w14:textId="5153991C" w:rsidR="002C5D28" w:rsidRPr="002D141C" w:rsidRDefault="002C5D28" w:rsidP="00F43D0B">
            <w:pPr>
              <w:pStyle w:val="TAL"/>
              <w:rPr>
                <w:szCs w:val="22"/>
                <w:lang w:val="en-GB" w:eastAsia="ja-JP"/>
              </w:rPr>
            </w:pPr>
            <w:r w:rsidRPr="002D141C">
              <w:rPr>
                <w:szCs w:val="22"/>
                <w:lang w:val="en-GB" w:eastAsia="ja-JP"/>
              </w:rPr>
              <w:t xml:space="preserve">PUSCH configuration for one BWP of the </w:t>
            </w:r>
            <w:r w:rsidR="00DA4BD8" w:rsidRPr="002D141C">
              <w:rPr>
                <w:szCs w:val="22"/>
                <w:lang w:val="en-GB" w:eastAsia="ja-JP"/>
              </w:rPr>
              <w:t xml:space="preserve">normal </w:t>
            </w:r>
            <w:r w:rsidRPr="002D141C">
              <w:rPr>
                <w:szCs w:val="22"/>
                <w:lang w:val="en-GB" w:eastAsia="ja-JP"/>
              </w:rPr>
              <w:t xml:space="preserve">UL or SUL of a serving cell. If the UE is configured with SUL and if it has a </w:t>
            </w:r>
            <w:r w:rsidRPr="002D141C">
              <w:rPr>
                <w:i/>
                <w:lang w:val="en-GB"/>
              </w:rPr>
              <w:t>PUSCH-Config</w:t>
            </w:r>
            <w:r w:rsidRPr="002D141C">
              <w:rPr>
                <w:szCs w:val="22"/>
                <w:lang w:val="en-GB" w:eastAsia="ja-JP"/>
              </w:rPr>
              <w:t xml:space="preserve"> for both UL and SUL, a</w:t>
            </w:r>
            <w:r w:rsidR="00A77710" w:rsidRPr="002D141C">
              <w:rPr>
                <w:szCs w:val="22"/>
                <w:lang w:val="en-GB" w:eastAsia="ja-JP"/>
              </w:rPr>
              <w:t>n UL/SUL</w:t>
            </w:r>
            <w:r w:rsidRPr="002D141C">
              <w:rPr>
                <w:szCs w:val="22"/>
                <w:lang w:val="en-GB" w:eastAsia="ja-JP"/>
              </w:rPr>
              <w:t xml:space="preserve"> indicator field in DCI indicates which of the two to use. See </w:t>
            </w:r>
            <w:r w:rsidR="00A61287" w:rsidRPr="002D141C">
              <w:rPr>
                <w:szCs w:val="22"/>
                <w:lang w:val="en-GB" w:eastAsia="ja-JP"/>
              </w:rPr>
              <w:t xml:space="preserve">TS </w:t>
            </w:r>
            <w:r w:rsidRPr="002D141C">
              <w:rPr>
                <w:szCs w:val="22"/>
                <w:lang w:val="en-GB" w:eastAsia="ja-JP"/>
              </w:rPr>
              <w:t>38.21</w:t>
            </w:r>
            <w:r w:rsidR="00A77710" w:rsidRPr="002D141C">
              <w:rPr>
                <w:szCs w:val="22"/>
                <w:lang w:val="en-GB" w:eastAsia="ja-JP"/>
              </w:rPr>
              <w:t>2</w:t>
            </w:r>
            <w:r w:rsidR="00A87238" w:rsidRPr="002D141C">
              <w:rPr>
                <w:szCs w:val="22"/>
                <w:lang w:val="en-GB" w:eastAsia="ja-JP"/>
              </w:rPr>
              <w:t xml:space="preserve"> [1</w:t>
            </w:r>
            <w:r w:rsidR="00A77710" w:rsidRPr="002D141C">
              <w:rPr>
                <w:szCs w:val="22"/>
                <w:lang w:val="en-GB" w:eastAsia="ja-JP"/>
              </w:rPr>
              <w:t>7</w:t>
            </w:r>
            <w:r w:rsidR="00A87238" w:rsidRPr="002D141C">
              <w:rPr>
                <w:szCs w:val="22"/>
                <w:lang w:val="en-GB" w:eastAsia="ja-JP"/>
              </w:rPr>
              <w:t>]</w:t>
            </w:r>
            <w:r w:rsidRPr="002D141C">
              <w:rPr>
                <w:szCs w:val="22"/>
                <w:lang w:val="en-GB" w:eastAsia="ja-JP"/>
              </w:rPr>
              <w:t xml:space="preserve">, </w:t>
            </w:r>
            <w:r w:rsidR="0036562E" w:rsidRPr="002D141C">
              <w:rPr>
                <w:szCs w:val="22"/>
                <w:lang w:val="en-GB" w:eastAsia="ja-JP"/>
              </w:rPr>
              <w:t xml:space="preserve">clause </w:t>
            </w:r>
            <w:r w:rsidR="00A77710" w:rsidRPr="002D141C">
              <w:rPr>
                <w:szCs w:val="22"/>
                <w:lang w:val="en-GB" w:eastAsia="ja-JP"/>
              </w:rPr>
              <w:t>7.3.1</w:t>
            </w:r>
            <w:r w:rsidR="0036562E" w:rsidRPr="002D141C">
              <w:rPr>
                <w:szCs w:val="22"/>
                <w:lang w:val="en-GB" w:eastAsia="ja-JP"/>
              </w:rPr>
              <w:t>.</w:t>
            </w:r>
          </w:p>
        </w:tc>
      </w:tr>
      <w:tr w:rsidR="002C5D28" w:rsidRPr="002D141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2D141C" w:rsidRDefault="002C5D28" w:rsidP="00F43D0B">
            <w:pPr>
              <w:pStyle w:val="TAL"/>
              <w:rPr>
                <w:szCs w:val="22"/>
                <w:lang w:val="en-GB" w:eastAsia="ja-JP"/>
              </w:rPr>
            </w:pPr>
            <w:r w:rsidRPr="002D141C">
              <w:rPr>
                <w:b/>
                <w:i/>
                <w:szCs w:val="22"/>
                <w:lang w:val="en-GB" w:eastAsia="ja-JP"/>
              </w:rPr>
              <w:t>srs-Config</w:t>
            </w:r>
          </w:p>
          <w:p w14:paraId="33C6E772" w14:textId="4ED30172" w:rsidR="002C5D28" w:rsidRPr="002D141C" w:rsidRDefault="002C5D28" w:rsidP="00F43D0B">
            <w:pPr>
              <w:pStyle w:val="TAL"/>
              <w:rPr>
                <w:szCs w:val="22"/>
                <w:lang w:val="en-GB" w:eastAsia="ja-JP"/>
              </w:rPr>
            </w:pPr>
            <w:r w:rsidRPr="002D141C">
              <w:rPr>
                <w:szCs w:val="22"/>
                <w:lang w:val="en-GB" w:eastAsia="ja-JP"/>
              </w:rPr>
              <w:t>Uplink sounding reference signal configuration</w:t>
            </w:r>
            <w:r w:rsidR="006C7750" w:rsidRPr="002D141C">
              <w:rPr>
                <w:szCs w:val="22"/>
                <w:lang w:val="en-GB" w:eastAsia="ja-JP"/>
              </w:rPr>
              <w:t>.</w:t>
            </w:r>
          </w:p>
        </w:tc>
      </w:tr>
    </w:tbl>
    <w:p w14:paraId="3F2F60E6" w14:textId="77777777" w:rsidR="002C5D28" w:rsidRPr="002D141C" w:rsidRDefault="002C5D28" w:rsidP="002C5D28">
      <w:bookmarkStart w:id="3508" w:name="MCCQCTEMPBM_0000007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508"/>
          <w:p w14:paraId="17A524A9"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Explanation</w:t>
            </w:r>
          </w:p>
        </w:tc>
      </w:tr>
      <w:tr w:rsidR="00EB5E47" w:rsidRPr="002D141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The field is optionally present, Need M, in the </w:t>
            </w:r>
            <w:r w:rsidRPr="002D141C">
              <w:rPr>
                <w:rFonts w:eastAsia="Calibri"/>
                <w:i/>
                <w:lang w:val="en-GB"/>
              </w:rPr>
              <w:t>BWP-UplinkDedicated</w:t>
            </w:r>
            <w:r w:rsidRPr="002D141C">
              <w:rPr>
                <w:rFonts w:eastAsia="Calibri"/>
                <w:szCs w:val="22"/>
                <w:lang w:val="en-GB" w:eastAsia="ja-JP"/>
              </w:rPr>
              <w:t xml:space="preserve"> of an SpCell. It is absent otherwise. </w:t>
            </w:r>
          </w:p>
        </w:tc>
      </w:tr>
    </w:tbl>
    <w:p w14:paraId="795524A1" w14:textId="65094E48" w:rsidR="002C5D28" w:rsidRPr="002D141C" w:rsidRDefault="002C5D28" w:rsidP="002C5D28"/>
    <w:p w14:paraId="1643BB65" w14:textId="4D4D7FAF" w:rsidR="00503BAB" w:rsidRPr="002D141C" w:rsidRDefault="00503BAB" w:rsidP="004F132C">
      <w:pPr>
        <w:pStyle w:val="NO"/>
        <w:rPr>
          <w:rFonts w:eastAsia="SimSun"/>
          <w:lang w:val="en-GB"/>
        </w:rPr>
      </w:pPr>
      <w:r w:rsidRPr="002D141C">
        <w:rPr>
          <w:rFonts w:eastAsia="SimSun"/>
          <w:lang w:val="en-GB"/>
        </w:rPr>
        <w:t>NOTE 1:</w:t>
      </w:r>
      <w:r w:rsidRPr="002D141C">
        <w:rPr>
          <w:rFonts w:eastAsia="SimSun"/>
          <w:lang w:val="en-GB"/>
        </w:rPr>
        <w:tab/>
      </w:r>
      <w:r w:rsidRPr="002D141C">
        <w:rPr>
          <w:lang w:val="en-GB"/>
        </w:rPr>
        <w:t xml:space="preserve">In case of </w:t>
      </w:r>
      <w:r w:rsidRPr="002D141C">
        <w:rPr>
          <w:i/>
          <w:lang w:val="en-GB"/>
        </w:rPr>
        <w:t>RRCReconfiguration</w:t>
      </w:r>
      <w:r w:rsidRPr="002D141C">
        <w:rPr>
          <w:lang w:val="en-GB"/>
        </w:rPr>
        <w:t xml:space="preserve"> with </w:t>
      </w:r>
      <w:r w:rsidRPr="002D141C">
        <w:rPr>
          <w:i/>
          <w:lang w:val="en-GB"/>
        </w:rPr>
        <w:t>reconfigurationWithSync</w:t>
      </w:r>
      <w:r w:rsidRPr="002D141C">
        <w:rPr>
          <w:lang w:val="en-GB"/>
        </w:rPr>
        <w:t>, the UE performs a MAC reset, which involves releasing the PUCCH-CSI/SRS/SR configuration in accordance with clause 5.3.12 and TS 38.321 [</w:t>
      </w:r>
      <w:r w:rsidR="00350096" w:rsidRPr="002D141C">
        <w:rPr>
          <w:lang w:val="en-GB"/>
        </w:rPr>
        <w:t>3</w:t>
      </w:r>
      <w:r w:rsidRPr="002D141C">
        <w:rPr>
          <w:lang w:val="en-GB"/>
        </w:rPr>
        <w:t xml:space="preserve">], clauses 5.12 and 5.2. Hence, for these parts of the dedicated radio resource configuration, delta signalling is not supported in the message when </w:t>
      </w:r>
      <w:r w:rsidRPr="002D141C">
        <w:rPr>
          <w:i/>
          <w:lang w:val="en-GB"/>
        </w:rPr>
        <w:t>reconfigurationWithSync</w:t>
      </w:r>
      <w:r w:rsidRPr="002D141C">
        <w:rPr>
          <w:lang w:val="en-GB"/>
        </w:rPr>
        <w:t xml:space="preserve"> is included.</w:t>
      </w:r>
    </w:p>
    <w:p w14:paraId="310D10DA" w14:textId="77777777" w:rsidR="00503BAB" w:rsidRPr="002D141C" w:rsidRDefault="00503BAB" w:rsidP="002C5D28"/>
    <w:p w14:paraId="526B312B" w14:textId="77777777" w:rsidR="002C5D28" w:rsidRPr="002D141C" w:rsidRDefault="002C5D28" w:rsidP="002C5D28">
      <w:pPr>
        <w:pStyle w:val="Heading4"/>
        <w:rPr>
          <w:rFonts w:eastAsia="SimSun"/>
          <w:i/>
          <w:noProof/>
          <w:lang w:val="en-GB"/>
        </w:rPr>
      </w:pPr>
      <w:bookmarkStart w:id="3509" w:name="_Toc20425946"/>
      <w:bookmarkStart w:id="3510" w:name="_Toc29321342"/>
      <w:bookmarkStart w:id="3511" w:name="_Toc36219525"/>
      <w:bookmarkStart w:id="3512" w:name="_Toc36220201"/>
      <w:bookmarkStart w:id="3513" w:name="_Toc36513621"/>
      <w:bookmarkStart w:id="3514" w:name="_Toc46449679"/>
      <w:bookmarkStart w:id="3515" w:name="_Toc46489466"/>
      <w:bookmarkStart w:id="3516" w:name="_Toc52495300"/>
      <w:bookmarkStart w:id="3517" w:name="_Toc60781469"/>
      <w:bookmarkStart w:id="3518" w:name="_Toc139021804"/>
      <w:r w:rsidRPr="002D141C">
        <w:rPr>
          <w:rFonts w:eastAsia="SimSun"/>
          <w:lang w:val="en-GB"/>
        </w:rPr>
        <w:t>–</w:t>
      </w:r>
      <w:r w:rsidRPr="002D141C">
        <w:rPr>
          <w:rFonts w:eastAsia="SimSun"/>
          <w:lang w:val="en-GB"/>
        </w:rPr>
        <w:tab/>
      </w:r>
      <w:r w:rsidRPr="002D141C">
        <w:rPr>
          <w:rFonts w:eastAsia="SimSun"/>
          <w:i/>
          <w:noProof/>
          <w:lang w:val="en-GB"/>
        </w:rPr>
        <w:t>CellAccessRelatedInfo</w:t>
      </w:r>
      <w:bookmarkEnd w:id="3509"/>
      <w:bookmarkEnd w:id="3510"/>
      <w:bookmarkEnd w:id="3511"/>
      <w:bookmarkEnd w:id="3512"/>
      <w:bookmarkEnd w:id="3513"/>
      <w:bookmarkEnd w:id="3514"/>
      <w:bookmarkEnd w:id="3515"/>
      <w:bookmarkEnd w:id="3516"/>
      <w:bookmarkEnd w:id="3517"/>
      <w:bookmarkEnd w:id="3518"/>
    </w:p>
    <w:p w14:paraId="754A220C" w14:textId="77777777" w:rsidR="002C5D28" w:rsidRPr="002D141C" w:rsidRDefault="002C5D28" w:rsidP="002C5D28">
      <w:pPr>
        <w:rPr>
          <w:rFonts w:eastAsia="SimSun"/>
        </w:rPr>
      </w:pPr>
      <w:r w:rsidRPr="002D141C">
        <w:t xml:space="preserve">The IE </w:t>
      </w:r>
      <w:r w:rsidRPr="002D141C">
        <w:rPr>
          <w:i/>
          <w:noProof/>
        </w:rPr>
        <w:t xml:space="preserve">CellAccessRelatedInfo </w:t>
      </w:r>
      <w:r w:rsidRPr="002D141C">
        <w:t>indicates cell access related information for this cell.</w:t>
      </w:r>
    </w:p>
    <w:p w14:paraId="380927FC" w14:textId="77777777" w:rsidR="002C5D28" w:rsidRPr="002D141C" w:rsidRDefault="002C5D28" w:rsidP="002C5D28">
      <w:pPr>
        <w:pStyle w:val="TH"/>
        <w:rPr>
          <w:lang w:val="en-GB"/>
        </w:rPr>
      </w:pPr>
      <w:r w:rsidRPr="002D141C">
        <w:rPr>
          <w:i/>
          <w:noProof/>
          <w:lang w:val="en-GB"/>
        </w:rPr>
        <w:t>CellAccessRelatedInfo</w:t>
      </w:r>
      <w:r w:rsidRPr="002D141C">
        <w:rPr>
          <w:lang w:val="en-GB"/>
        </w:rPr>
        <w:t xml:space="preserve"> information element</w:t>
      </w:r>
    </w:p>
    <w:p w14:paraId="524FD1AD" w14:textId="77777777" w:rsidR="002C5D28" w:rsidRPr="002D141C" w:rsidRDefault="002C5D28" w:rsidP="002D141C">
      <w:pPr>
        <w:pStyle w:val="PL"/>
        <w:rPr>
          <w:color w:val="808080"/>
        </w:rPr>
      </w:pPr>
      <w:r w:rsidRPr="002D141C">
        <w:rPr>
          <w:color w:val="808080"/>
        </w:rPr>
        <w:t>-- ASN1START</w:t>
      </w:r>
    </w:p>
    <w:p w14:paraId="5B2BBF99" w14:textId="5D68F1F8" w:rsidR="002C5D28" w:rsidRPr="002D141C" w:rsidRDefault="002C5D28" w:rsidP="002D141C">
      <w:pPr>
        <w:pStyle w:val="PL"/>
        <w:rPr>
          <w:color w:val="808080"/>
        </w:rPr>
      </w:pPr>
      <w:r w:rsidRPr="002D141C">
        <w:rPr>
          <w:color w:val="808080"/>
        </w:rPr>
        <w:t>-- TAG-CELLACCESSRELATEDINFO-START</w:t>
      </w:r>
    </w:p>
    <w:p w14:paraId="3862440C" w14:textId="77777777" w:rsidR="002C5D28" w:rsidRPr="002D141C" w:rsidRDefault="002C5D28" w:rsidP="002D141C">
      <w:pPr>
        <w:pStyle w:val="PL"/>
      </w:pPr>
    </w:p>
    <w:p w14:paraId="2CD956AE" w14:textId="77777777" w:rsidR="002C5D28" w:rsidRPr="002D141C" w:rsidRDefault="002C5D28" w:rsidP="002D141C">
      <w:pPr>
        <w:pStyle w:val="PL"/>
      </w:pPr>
      <w:r w:rsidRPr="002D141C">
        <w:t xml:space="preserve">CellAccessRelatedInfo   ::=         </w:t>
      </w:r>
      <w:r w:rsidRPr="002D141C">
        <w:rPr>
          <w:color w:val="993366"/>
        </w:rPr>
        <w:t>SEQUENCE</w:t>
      </w:r>
      <w:r w:rsidRPr="002D141C">
        <w:t xml:space="preserve"> {</w:t>
      </w:r>
    </w:p>
    <w:p w14:paraId="28DF0E47" w14:textId="77A163B4" w:rsidR="002C5D28" w:rsidRPr="002D141C" w:rsidRDefault="002C5D28" w:rsidP="002D141C">
      <w:pPr>
        <w:pStyle w:val="PL"/>
      </w:pPr>
      <w:r w:rsidRPr="002D141C">
        <w:t xml:space="preserve">    plmn-Identity</w:t>
      </w:r>
      <w:r w:rsidR="002860E4" w:rsidRPr="002D141C">
        <w:t>Info</w:t>
      </w:r>
      <w:r w:rsidRPr="002D141C">
        <w:t>List               PLMN-IdentityInfoList,</w:t>
      </w:r>
    </w:p>
    <w:p w14:paraId="1033950F" w14:textId="77777777" w:rsidR="00F95F2F" w:rsidRPr="002D141C" w:rsidRDefault="002C5D28" w:rsidP="002D141C">
      <w:pPr>
        <w:pStyle w:val="PL"/>
        <w:rPr>
          <w:color w:val="808080"/>
        </w:rPr>
      </w:pPr>
      <w:r w:rsidRPr="002D141C">
        <w:t xml:space="preserve">    cellReservedForOtherUse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25EA1D11" w14:textId="77777777" w:rsidR="002C5D28" w:rsidRPr="002D141C" w:rsidRDefault="002C5D28" w:rsidP="002D141C">
      <w:pPr>
        <w:pStyle w:val="PL"/>
      </w:pPr>
      <w:r w:rsidRPr="002D141C">
        <w:t xml:space="preserve">    ...</w:t>
      </w:r>
    </w:p>
    <w:p w14:paraId="2169ECFE" w14:textId="77777777" w:rsidR="002C5D28" w:rsidRPr="002D141C" w:rsidRDefault="002C5D28" w:rsidP="002D141C">
      <w:pPr>
        <w:pStyle w:val="PL"/>
      </w:pPr>
      <w:r w:rsidRPr="002D141C">
        <w:t>}</w:t>
      </w:r>
    </w:p>
    <w:p w14:paraId="77B5A19D" w14:textId="77777777" w:rsidR="002C5D28" w:rsidRPr="002D141C" w:rsidRDefault="002C5D28" w:rsidP="002D141C">
      <w:pPr>
        <w:pStyle w:val="PL"/>
      </w:pPr>
    </w:p>
    <w:p w14:paraId="0E05FFF8" w14:textId="1E17A0E5" w:rsidR="002C5D28" w:rsidRPr="002D141C" w:rsidRDefault="002C5D28" w:rsidP="002D141C">
      <w:pPr>
        <w:pStyle w:val="PL"/>
        <w:rPr>
          <w:color w:val="808080"/>
        </w:rPr>
      </w:pPr>
      <w:r w:rsidRPr="002D141C">
        <w:rPr>
          <w:color w:val="808080"/>
        </w:rPr>
        <w:t>-- TAG-CELLACCESSRELATEDINFO-STOP</w:t>
      </w:r>
    </w:p>
    <w:p w14:paraId="1739915B" w14:textId="77777777" w:rsidR="002C5D28" w:rsidRPr="002D141C" w:rsidRDefault="002C5D28" w:rsidP="002D141C">
      <w:pPr>
        <w:pStyle w:val="PL"/>
        <w:rPr>
          <w:color w:val="808080"/>
        </w:rPr>
      </w:pPr>
      <w:r w:rsidRPr="002D141C">
        <w:rPr>
          <w:color w:val="808080"/>
        </w:rPr>
        <w:t>-- ASN1STOP</w:t>
      </w:r>
    </w:p>
    <w:p w14:paraId="168A15BF" w14:textId="77777777" w:rsidR="002C5D28" w:rsidRPr="002D141C" w:rsidRDefault="002C5D28" w:rsidP="002C5D28">
      <w:bookmarkStart w:id="3519" w:name="MCCQCTEMPBM_00000075"/>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2D141C" w14:paraId="69DAFBDF" w14:textId="77777777" w:rsidTr="006D357F">
        <w:tc>
          <w:tcPr>
            <w:tcW w:w="0" w:type="auto"/>
            <w:shd w:val="clear" w:color="auto" w:fill="auto"/>
          </w:tcPr>
          <w:bookmarkEnd w:id="3519"/>
          <w:p w14:paraId="4A70F104" w14:textId="77777777" w:rsidR="002C5D28" w:rsidRPr="002D141C" w:rsidRDefault="002C5D28" w:rsidP="00F43D0B">
            <w:pPr>
              <w:pStyle w:val="TAH"/>
              <w:rPr>
                <w:szCs w:val="22"/>
                <w:lang w:val="en-GB" w:eastAsia="ja-JP"/>
              </w:rPr>
            </w:pPr>
            <w:r w:rsidRPr="002D141C">
              <w:rPr>
                <w:i/>
                <w:noProof/>
                <w:lang w:val="en-GB" w:eastAsia="en-GB"/>
              </w:rPr>
              <w:t>CellAccessRelatedInfo</w:t>
            </w:r>
            <w:r w:rsidRPr="002D141C">
              <w:rPr>
                <w:iCs/>
                <w:noProof/>
                <w:lang w:val="en-GB" w:eastAsia="en-GB"/>
              </w:rPr>
              <w:t xml:space="preserve"> field descriptions</w:t>
            </w:r>
          </w:p>
        </w:tc>
      </w:tr>
      <w:tr w:rsidR="001C4F8B" w:rsidRPr="002D141C" w14:paraId="7EE95919" w14:textId="77777777" w:rsidTr="006D357F">
        <w:tc>
          <w:tcPr>
            <w:tcW w:w="0" w:type="auto"/>
            <w:shd w:val="clear" w:color="auto" w:fill="auto"/>
          </w:tcPr>
          <w:p w14:paraId="10FD768D" w14:textId="77777777" w:rsidR="002C5D28" w:rsidRPr="002D141C" w:rsidRDefault="002C5D28" w:rsidP="00F43D0B">
            <w:pPr>
              <w:pStyle w:val="TAL"/>
              <w:rPr>
                <w:bCs/>
                <w:noProof/>
                <w:lang w:val="en-GB" w:eastAsia="en-GB"/>
              </w:rPr>
            </w:pPr>
            <w:r w:rsidRPr="002D141C">
              <w:rPr>
                <w:b/>
                <w:bCs/>
                <w:i/>
                <w:noProof/>
                <w:lang w:val="en-GB" w:eastAsia="en-GB"/>
              </w:rPr>
              <w:t>cellReservedForOtherUse</w:t>
            </w:r>
          </w:p>
          <w:p w14:paraId="66B9BF36" w14:textId="77777777" w:rsidR="002C5D28" w:rsidRPr="002D141C" w:rsidRDefault="002C5D28" w:rsidP="00F43D0B">
            <w:pPr>
              <w:pStyle w:val="TAL"/>
              <w:rPr>
                <w:bCs/>
                <w:noProof/>
                <w:lang w:val="en-GB" w:eastAsia="en-GB"/>
              </w:rPr>
            </w:pPr>
            <w:r w:rsidRPr="002D141C">
              <w:rPr>
                <w:bCs/>
                <w:noProof/>
                <w:lang w:val="en-GB" w:eastAsia="en-GB"/>
              </w:rPr>
              <w:t>Indicates whether the cell is reserved, as defined in 38.304 [20]. The field is applicable to all PLMNs.</w:t>
            </w:r>
          </w:p>
        </w:tc>
      </w:tr>
      <w:tr w:rsidR="002C5D28" w:rsidRPr="002D141C" w14:paraId="7FA1B674" w14:textId="77777777" w:rsidTr="006D357F">
        <w:tc>
          <w:tcPr>
            <w:tcW w:w="0" w:type="auto"/>
            <w:shd w:val="clear" w:color="auto" w:fill="auto"/>
          </w:tcPr>
          <w:p w14:paraId="590C1628" w14:textId="51C0BDDC" w:rsidR="002C5D28" w:rsidRPr="002D141C" w:rsidRDefault="002C5D28" w:rsidP="00F43D0B">
            <w:pPr>
              <w:pStyle w:val="TAL"/>
              <w:rPr>
                <w:b/>
                <w:bCs/>
                <w:i/>
                <w:iCs/>
                <w:noProof/>
                <w:lang w:val="en-GB" w:eastAsia="en-GB"/>
              </w:rPr>
            </w:pPr>
            <w:r w:rsidRPr="002D141C">
              <w:rPr>
                <w:b/>
                <w:bCs/>
                <w:i/>
                <w:iCs/>
                <w:noProof/>
                <w:lang w:val="en-GB" w:eastAsia="en-GB"/>
              </w:rPr>
              <w:t>plmn-Identity</w:t>
            </w:r>
            <w:r w:rsidR="002860E4" w:rsidRPr="002D141C">
              <w:rPr>
                <w:b/>
                <w:bCs/>
                <w:i/>
                <w:iCs/>
                <w:noProof/>
                <w:lang w:val="en-GB" w:eastAsia="en-GB"/>
              </w:rPr>
              <w:t>Info</w:t>
            </w:r>
            <w:r w:rsidRPr="002D141C">
              <w:rPr>
                <w:b/>
                <w:bCs/>
                <w:i/>
                <w:iCs/>
                <w:noProof/>
                <w:lang w:val="en-GB" w:eastAsia="en-GB"/>
              </w:rPr>
              <w:t>List</w:t>
            </w:r>
          </w:p>
          <w:p w14:paraId="3FBAE2F5" w14:textId="11908790" w:rsidR="002C5D28" w:rsidRPr="002D141C" w:rsidRDefault="002C5D28" w:rsidP="00F43D0B">
            <w:pPr>
              <w:pStyle w:val="TAL"/>
              <w:rPr>
                <w:szCs w:val="22"/>
                <w:lang w:val="en-GB" w:eastAsia="ja-JP"/>
              </w:rPr>
            </w:pPr>
            <w:r w:rsidRPr="002D141C">
              <w:rPr>
                <w:lang w:val="en-GB" w:eastAsia="en-US"/>
              </w:rPr>
              <w:t>The</w:t>
            </w:r>
            <w:r w:rsidRPr="002D141C">
              <w:rPr>
                <w:i/>
                <w:lang w:val="en-GB" w:eastAsia="en-US"/>
              </w:rPr>
              <w:t xml:space="preserve"> </w:t>
            </w:r>
            <w:r w:rsidR="00A77710" w:rsidRPr="002D141C">
              <w:rPr>
                <w:i/>
                <w:lang w:val="en-GB" w:eastAsia="en-US"/>
              </w:rPr>
              <w:t>plmn</w:t>
            </w:r>
            <w:r w:rsidRPr="002D141C">
              <w:rPr>
                <w:i/>
                <w:lang w:val="en-GB" w:eastAsia="en-US"/>
              </w:rPr>
              <w:t>-Identity</w:t>
            </w:r>
            <w:r w:rsidR="002860E4" w:rsidRPr="002D141C">
              <w:rPr>
                <w:i/>
                <w:iCs/>
                <w:noProof/>
                <w:lang w:val="en-GB" w:eastAsia="en-GB"/>
              </w:rPr>
              <w:t>Info</w:t>
            </w:r>
            <w:r w:rsidRPr="002D141C">
              <w:rPr>
                <w:i/>
                <w:lang w:val="en-GB" w:eastAsia="en-US"/>
              </w:rPr>
              <w:t>List</w:t>
            </w:r>
            <w:r w:rsidRPr="002D141C">
              <w:rPr>
                <w:lang w:val="en-GB" w:eastAsia="en-US"/>
              </w:rPr>
              <w:t xml:space="preserve"> is used to configure a set of </w:t>
            </w:r>
            <w:r w:rsidRPr="002D141C">
              <w:rPr>
                <w:i/>
                <w:lang w:val="en-GB" w:eastAsia="en-US"/>
              </w:rPr>
              <w:t>PLMN-IdentityInfo</w:t>
            </w:r>
            <w:r w:rsidRPr="002D141C">
              <w:rPr>
                <w:lang w:val="en-GB" w:eastAsia="en-US"/>
              </w:rPr>
              <w:t xml:space="preserve"> elements. Each of those elements contains a list of one or more PLMN Identities and additional information associated with those PLMNs. </w:t>
            </w:r>
            <w:r w:rsidRPr="002D141C">
              <w:rPr>
                <w:lang w:val="en-GB" w:eastAsia="ja-JP"/>
              </w:rPr>
              <w:t xml:space="preserve">The total number of PLMNs in the </w:t>
            </w:r>
            <w:r w:rsidRPr="002D141C">
              <w:rPr>
                <w:i/>
                <w:lang w:val="en-GB" w:eastAsia="ja-JP"/>
              </w:rPr>
              <w:t>PLMN</w:t>
            </w:r>
            <w:r w:rsidR="00033B0E" w:rsidRPr="002D141C">
              <w:rPr>
                <w:i/>
                <w:lang w:val="en-GB" w:eastAsia="ja-JP"/>
              </w:rPr>
              <w:t>-</w:t>
            </w:r>
            <w:r w:rsidRPr="002D141C">
              <w:rPr>
                <w:i/>
                <w:lang w:val="en-GB" w:eastAsia="ja-JP"/>
              </w:rPr>
              <w:t>Identity</w:t>
            </w:r>
            <w:r w:rsidR="00A77710" w:rsidRPr="002D141C">
              <w:rPr>
                <w:i/>
                <w:lang w:val="en-GB" w:eastAsia="ja-JP"/>
              </w:rPr>
              <w:t>I</w:t>
            </w:r>
            <w:r w:rsidRPr="002D141C">
              <w:rPr>
                <w:i/>
                <w:lang w:val="en-GB" w:eastAsia="ja-JP"/>
              </w:rPr>
              <w:t>nfoList</w:t>
            </w:r>
            <w:r w:rsidRPr="002D141C">
              <w:rPr>
                <w:lang w:val="en-GB" w:eastAsia="ja-JP"/>
              </w:rPr>
              <w:t xml:space="preserve"> does not exceed 12</w:t>
            </w:r>
            <w:r w:rsidRPr="002D141C">
              <w:rPr>
                <w:rFonts w:eastAsia="SimSun"/>
                <w:lang w:val="en-GB" w:eastAsia="zh-CN"/>
              </w:rPr>
              <w:t xml:space="preserve">. </w:t>
            </w:r>
            <w:r w:rsidR="00821D5C" w:rsidRPr="002D141C">
              <w:rPr>
                <w:lang w:val="en-GB"/>
              </w:rPr>
              <w:t>A PLMN-identity can be included only once, and in only one entry of the</w:t>
            </w:r>
            <w:r w:rsidR="009F75FC" w:rsidRPr="002D141C">
              <w:rPr>
                <w:lang w:val="en-GB"/>
              </w:rPr>
              <w:t xml:space="preserve"> </w:t>
            </w:r>
            <w:r w:rsidR="00821D5C" w:rsidRPr="002D141C">
              <w:rPr>
                <w:i/>
                <w:lang w:val="en-GB"/>
              </w:rPr>
              <w:t>PLMN-IdentityInfoList</w:t>
            </w:r>
            <w:r w:rsidR="00821D5C" w:rsidRPr="002D141C">
              <w:rPr>
                <w:lang w:val="en-GB"/>
              </w:rPr>
              <w:t xml:space="preserve">. </w:t>
            </w:r>
            <w:r w:rsidRPr="002D141C">
              <w:rPr>
                <w:rFonts w:eastAsia="SimSun"/>
                <w:lang w:val="en-GB" w:eastAsia="zh-CN"/>
              </w:rPr>
              <w:t xml:space="preserve">The PLMN index is defined as </w:t>
            </w:r>
            <w:r w:rsidRPr="002D141C">
              <w:rPr>
                <w:i/>
                <w:lang w:val="en-GB" w:eastAsia="en-GB"/>
              </w:rPr>
              <w:t>b1+b2+…+</w:t>
            </w:r>
            <w:r w:rsidRPr="002D141C">
              <w:rPr>
                <w:rFonts w:eastAsia="SimSun"/>
                <w:i/>
                <w:lang w:val="en-GB" w:eastAsia="zh-CN"/>
              </w:rPr>
              <w:t>b(n-1)</w:t>
            </w:r>
            <w:r w:rsidRPr="002D141C">
              <w:rPr>
                <w:i/>
                <w:lang w:val="en-GB" w:eastAsia="en-GB"/>
              </w:rPr>
              <w:t>+i</w:t>
            </w:r>
            <w:r w:rsidRPr="002D141C">
              <w:rPr>
                <w:lang w:val="en-GB" w:eastAsia="en-GB"/>
              </w:rPr>
              <w:t xml:space="preserve"> </w:t>
            </w:r>
            <w:r w:rsidR="00A77710" w:rsidRPr="002D141C">
              <w:rPr>
                <w:lang w:val="en-GB" w:eastAsia="en-GB"/>
              </w:rPr>
              <w:t>for</w:t>
            </w:r>
            <w:r w:rsidRPr="002D141C">
              <w:rPr>
                <w:lang w:val="en-GB" w:eastAsia="en-GB"/>
              </w:rPr>
              <w:t xml:space="preserve"> </w:t>
            </w:r>
            <w:r w:rsidR="00A77710" w:rsidRPr="002D141C">
              <w:rPr>
                <w:rFonts w:eastAsia="SimSun"/>
                <w:lang w:val="en-GB" w:eastAsia="zh-CN"/>
              </w:rPr>
              <w:t>the</w:t>
            </w:r>
            <w:r w:rsidR="00A77710" w:rsidRPr="002D141C">
              <w:rPr>
                <w:lang w:val="en-GB" w:eastAsia="en-GB"/>
              </w:rPr>
              <w:t xml:space="preserve"> </w:t>
            </w:r>
            <w:r w:rsidRPr="002D141C">
              <w:rPr>
                <w:lang w:val="en-GB" w:eastAsia="en-GB"/>
              </w:rPr>
              <w:t xml:space="preserve">PLMN </w:t>
            </w:r>
            <w:r w:rsidRPr="002D141C">
              <w:rPr>
                <w:rFonts w:eastAsia="SimSun"/>
                <w:lang w:val="en-GB" w:eastAsia="zh-CN"/>
              </w:rPr>
              <w:t>included</w:t>
            </w:r>
            <w:r w:rsidRPr="002D141C">
              <w:rPr>
                <w:lang w:val="en-GB" w:eastAsia="en-GB"/>
              </w:rPr>
              <w:t xml:space="preserve"> at the </w:t>
            </w:r>
            <w:r w:rsidRPr="002D141C">
              <w:rPr>
                <w:i/>
                <w:lang w:val="en-GB" w:eastAsia="en-GB"/>
              </w:rPr>
              <w:t>n</w:t>
            </w:r>
            <w:r w:rsidRPr="002D141C">
              <w:rPr>
                <w:lang w:val="en-GB" w:eastAsia="en-GB"/>
              </w:rPr>
              <w:t xml:space="preserve">-th entry </w:t>
            </w:r>
            <w:r w:rsidRPr="002D141C">
              <w:rPr>
                <w:rFonts w:eastAsia="SimSun"/>
                <w:lang w:val="en-GB" w:eastAsia="zh-CN"/>
              </w:rPr>
              <w:t xml:space="preserve">of </w:t>
            </w:r>
            <w:r w:rsidRPr="002D141C">
              <w:rPr>
                <w:i/>
                <w:lang w:val="en-GB"/>
              </w:rPr>
              <w:t>PLMN-IdentityInfoList</w:t>
            </w:r>
            <w:r w:rsidRPr="002D141C">
              <w:rPr>
                <w:lang w:val="en-GB" w:eastAsia="en-GB"/>
              </w:rPr>
              <w:t xml:space="preserve"> and the</w:t>
            </w:r>
            <w:r w:rsidRPr="002D141C">
              <w:rPr>
                <w:i/>
                <w:lang w:val="en-GB" w:eastAsia="en-GB"/>
              </w:rPr>
              <w:t xml:space="preserve"> i</w:t>
            </w:r>
            <w:r w:rsidRPr="002D141C">
              <w:rPr>
                <w:lang w:val="en-GB" w:eastAsia="en-GB"/>
              </w:rPr>
              <w:t xml:space="preserve">-th entry of its corresponding </w:t>
            </w:r>
            <w:r w:rsidRPr="002D141C">
              <w:rPr>
                <w:i/>
                <w:lang w:val="en-GB" w:eastAsia="en-GB"/>
              </w:rPr>
              <w:t>PLMN-IdentityInfo</w:t>
            </w:r>
            <w:r w:rsidRPr="002D141C">
              <w:rPr>
                <w:rFonts w:eastAsia="SimSun"/>
                <w:lang w:val="en-GB" w:eastAsia="zh-CN"/>
              </w:rPr>
              <w:t xml:space="preserve">, where </w:t>
            </w:r>
            <w:r w:rsidRPr="002D141C">
              <w:rPr>
                <w:rFonts w:eastAsia="SimSun"/>
                <w:i/>
                <w:lang w:val="en-GB" w:eastAsia="zh-CN"/>
              </w:rPr>
              <w:t>b(j)</w:t>
            </w:r>
            <w:r w:rsidRPr="002D141C">
              <w:rPr>
                <w:rFonts w:eastAsia="SimSun"/>
                <w:lang w:val="en-GB" w:eastAsia="zh-CN"/>
              </w:rPr>
              <w:t xml:space="preserve"> is the number of </w:t>
            </w:r>
            <w:r w:rsidRPr="002D141C">
              <w:rPr>
                <w:i/>
                <w:lang w:val="en-GB" w:eastAsia="en-GB"/>
              </w:rPr>
              <w:t>PLMN-Identity</w:t>
            </w:r>
            <w:r w:rsidRPr="002D141C">
              <w:rPr>
                <w:lang w:val="en-GB" w:eastAsia="en-GB"/>
              </w:rPr>
              <w:t xml:space="preserve"> entries in each </w:t>
            </w:r>
            <w:r w:rsidRPr="002D141C">
              <w:rPr>
                <w:i/>
                <w:lang w:val="en-GB" w:eastAsia="en-GB"/>
              </w:rPr>
              <w:t>PLMN-IdentityInfo</w:t>
            </w:r>
            <w:r w:rsidR="00A77710" w:rsidRPr="002D141C">
              <w:rPr>
                <w:lang w:val="en-GB" w:eastAsia="en-GB"/>
              </w:rPr>
              <w:t>,</w:t>
            </w:r>
            <w:r w:rsidRPr="002D141C">
              <w:rPr>
                <w:lang w:val="en-GB" w:eastAsia="en-GB"/>
              </w:rPr>
              <w:t xml:space="preserve"> respectively.</w:t>
            </w:r>
          </w:p>
        </w:tc>
      </w:tr>
    </w:tbl>
    <w:p w14:paraId="79E17E18" w14:textId="77777777" w:rsidR="002C5D28" w:rsidRPr="002D141C" w:rsidRDefault="002C5D28" w:rsidP="002C5D28"/>
    <w:p w14:paraId="5AAF4598" w14:textId="0B8436F4" w:rsidR="002C5D28" w:rsidRPr="002D141C" w:rsidRDefault="002C5D28" w:rsidP="002C5D28">
      <w:pPr>
        <w:pStyle w:val="Heading4"/>
        <w:rPr>
          <w:i/>
          <w:iCs/>
          <w:noProof/>
          <w:lang w:val="en-GB"/>
        </w:rPr>
      </w:pPr>
      <w:bookmarkStart w:id="3520" w:name="_Toc20425947"/>
      <w:bookmarkStart w:id="3521" w:name="_Toc29321343"/>
      <w:bookmarkStart w:id="3522" w:name="_Toc36219526"/>
      <w:bookmarkStart w:id="3523" w:name="_Toc36220202"/>
      <w:bookmarkStart w:id="3524" w:name="_Toc36513622"/>
      <w:bookmarkStart w:id="3525" w:name="_Toc46449680"/>
      <w:bookmarkStart w:id="3526" w:name="_Toc46489467"/>
      <w:bookmarkStart w:id="3527" w:name="_Toc52495301"/>
      <w:bookmarkStart w:id="3528" w:name="_Toc60781470"/>
      <w:bookmarkStart w:id="3529" w:name="_Toc139021805"/>
      <w:r w:rsidRPr="002D141C">
        <w:rPr>
          <w:i/>
          <w:iCs/>
          <w:lang w:val="en-GB"/>
        </w:rPr>
        <w:t>–</w:t>
      </w:r>
      <w:r w:rsidRPr="002D141C">
        <w:rPr>
          <w:i/>
          <w:iCs/>
          <w:lang w:val="en-GB"/>
        </w:rPr>
        <w:tab/>
      </w:r>
      <w:r w:rsidRPr="002D141C">
        <w:rPr>
          <w:i/>
          <w:iCs/>
          <w:noProof/>
          <w:lang w:val="en-GB"/>
        </w:rPr>
        <w:t>CellAccessRelatedInfo-EUTRA-5GC</w:t>
      </w:r>
      <w:bookmarkEnd w:id="3520"/>
      <w:bookmarkEnd w:id="3521"/>
      <w:bookmarkEnd w:id="3522"/>
      <w:bookmarkEnd w:id="3523"/>
      <w:bookmarkEnd w:id="3524"/>
      <w:bookmarkEnd w:id="3525"/>
      <w:bookmarkEnd w:id="3526"/>
      <w:bookmarkEnd w:id="3527"/>
      <w:bookmarkEnd w:id="3528"/>
      <w:bookmarkEnd w:id="3529"/>
    </w:p>
    <w:p w14:paraId="110DC132" w14:textId="77777777" w:rsidR="002C5D28" w:rsidRPr="002D141C" w:rsidRDefault="002C5D28" w:rsidP="002C5D28">
      <w:r w:rsidRPr="002D141C">
        <w:t xml:space="preserve">The IE </w:t>
      </w:r>
      <w:r w:rsidRPr="002D141C">
        <w:rPr>
          <w:i/>
          <w:noProof/>
        </w:rPr>
        <w:t xml:space="preserve">CellAccessRelatedInfo-EUTRA-5GC </w:t>
      </w:r>
      <w:r w:rsidRPr="002D141C">
        <w:t>indicates cell access related information for an LTE cell connected to 5GC.</w:t>
      </w:r>
    </w:p>
    <w:p w14:paraId="57B960FF" w14:textId="77777777" w:rsidR="002C5D28" w:rsidRPr="002D141C" w:rsidRDefault="002C5D28" w:rsidP="002C5D28">
      <w:pPr>
        <w:pStyle w:val="TH"/>
        <w:rPr>
          <w:lang w:val="en-GB"/>
        </w:rPr>
      </w:pPr>
      <w:r w:rsidRPr="002D141C">
        <w:rPr>
          <w:bCs/>
          <w:i/>
          <w:iCs/>
          <w:lang w:val="en-GB"/>
        </w:rPr>
        <w:t>CellAccessRelatedInfo-EUTRA-5GC</w:t>
      </w:r>
      <w:r w:rsidRPr="002D141C">
        <w:rPr>
          <w:lang w:val="en-GB"/>
        </w:rPr>
        <w:t xml:space="preserve"> information element</w:t>
      </w:r>
    </w:p>
    <w:p w14:paraId="7DCAFB90" w14:textId="77777777" w:rsidR="002C5D28" w:rsidRPr="002D141C" w:rsidRDefault="002C5D28" w:rsidP="002D141C">
      <w:pPr>
        <w:pStyle w:val="PL"/>
        <w:rPr>
          <w:color w:val="808080"/>
        </w:rPr>
      </w:pPr>
      <w:r w:rsidRPr="002D141C">
        <w:rPr>
          <w:color w:val="808080"/>
        </w:rPr>
        <w:t>-- ASN1START</w:t>
      </w:r>
    </w:p>
    <w:p w14:paraId="6F21B6D9" w14:textId="6A3CE63C" w:rsidR="002C5D28" w:rsidRPr="002D141C" w:rsidRDefault="002C5D28" w:rsidP="002D141C">
      <w:pPr>
        <w:pStyle w:val="PL"/>
        <w:rPr>
          <w:color w:val="808080"/>
        </w:rPr>
      </w:pPr>
      <w:r w:rsidRPr="002D141C">
        <w:rPr>
          <w:color w:val="808080"/>
        </w:rPr>
        <w:t>-- TAG-CELLACCESSRELATEDINFOEUTRA-5GC-START</w:t>
      </w:r>
    </w:p>
    <w:p w14:paraId="7B70A6A1" w14:textId="77777777" w:rsidR="002C5D28" w:rsidRPr="002D141C" w:rsidRDefault="002C5D28" w:rsidP="002D141C">
      <w:pPr>
        <w:pStyle w:val="PL"/>
      </w:pPr>
    </w:p>
    <w:p w14:paraId="2BB55BCF" w14:textId="77777777" w:rsidR="002C5D28" w:rsidRPr="002D141C" w:rsidRDefault="002C5D28" w:rsidP="002D141C">
      <w:pPr>
        <w:pStyle w:val="PL"/>
      </w:pPr>
      <w:r w:rsidRPr="002D141C">
        <w:t xml:space="preserve">CellAccessRelatedInfo-EUTRA-5GC  ::=    </w:t>
      </w:r>
      <w:r w:rsidRPr="002D141C">
        <w:rPr>
          <w:color w:val="993366"/>
        </w:rPr>
        <w:t>SEQUENCE</w:t>
      </w:r>
      <w:r w:rsidRPr="002D141C">
        <w:t xml:space="preserve"> {</w:t>
      </w:r>
    </w:p>
    <w:p w14:paraId="678FEEA3" w14:textId="77777777" w:rsidR="002C5D28" w:rsidRPr="002D141C" w:rsidRDefault="002C5D28" w:rsidP="002D141C">
      <w:pPr>
        <w:pStyle w:val="PL"/>
      </w:pPr>
      <w:r w:rsidRPr="002D141C">
        <w:t xml:space="preserve">    plmn-IdentityList-eutra-5gc             PLMN-IdentityList-EUTRA-5GC,</w:t>
      </w:r>
    </w:p>
    <w:p w14:paraId="17C2C646" w14:textId="77777777" w:rsidR="002C5D28" w:rsidRPr="002D141C" w:rsidRDefault="002C5D28" w:rsidP="002D141C">
      <w:pPr>
        <w:pStyle w:val="PL"/>
      </w:pPr>
      <w:r w:rsidRPr="002D141C">
        <w:t xml:space="preserve">    trackingAreaCode-eutra-5gc              TrackingAreaCode,</w:t>
      </w:r>
    </w:p>
    <w:p w14:paraId="263D23DA" w14:textId="77777777" w:rsidR="00F95F2F" w:rsidRPr="002D141C" w:rsidRDefault="002C5D28" w:rsidP="002D141C">
      <w:pPr>
        <w:pStyle w:val="PL"/>
      </w:pPr>
      <w:r w:rsidRPr="002D141C">
        <w:t xml:space="preserve">    ranac-5gc                               RAN-AreaCode                                </w:t>
      </w:r>
      <w:r w:rsidRPr="002D141C">
        <w:rPr>
          <w:color w:val="993366"/>
        </w:rPr>
        <w:t>OPTIONAL</w:t>
      </w:r>
      <w:r w:rsidRPr="002D141C">
        <w:t>,</w:t>
      </w:r>
    </w:p>
    <w:p w14:paraId="1295336C" w14:textId="77777777" w:rsidR="002C5D28" w:rsidRPr="002D141C" w:rsidRDefault="002C5D28" w:rsidP="002D141C">
      <w:pPr>
        <w:pStyle w:val="PL"/>
      </w:pPr>
      <w:r w:rsidRPr="002D141C">
        <w:t xml:space="preserve">    cellIdentity-eutra-5gc                  CellIdentity-EUTRA-5GC</w:t>
      </w:r>
    </w:p>
    <w:p w14:paraId="00E265D1" w14:textId="77777777" w:rsidR="002C5D28" w:rsidRPr="002D141C" w:rsidRDefault="002C5D28" w:rsidP="002D141C">
      <w:pPr>
        <w:pStyle w:val="PL"/>
      </w:pPr>
      <w:r w:rsidRPr="002D141C">
        <w:t>}</w:t>
      </w:r>
    </w:p>
    <w:p w14:paraId="0868C385" w14:textId="77777777" w:rsidR="002C5D28" w:rsidRPr="002D141C" w:rsidRDefault="002C5D28" w:rsidP="002D141C">
      <w:pPr>
        <w:pStyle w:val="PL"/>
      </w:pPr>
    </w:p>
    <w:p w14:paraId="36216876" w14:textId="77777777" w:rsidR="002C5D28" w:rsidRPr="002D141C" w:rsidRDefault="002C5D28" w:rsidP="002D141C">
      <w:pPr>
        <w:pStyle w:val="PL"/>
      </w:pPr>
      <w:r w:rsidRPr="002D141C">
        <w:t xml:space="preserve">PLMN-IdentityList-EUTRA-5GC::=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PLMN-Identity-EUTRA-5GC</w:t>
      </w:r>
    </w:p>
    <w:p w14:paraId="3AB13D1D" w14:textId="77777777" w:rsidR="002C5D28" w:rsidRPr="002D141C" w:rsidRDefault="002C5D28" w:rsidP="002D141C">
      <w:pPr>
        <w:pStyle w:val="PL"/>
      </w:pPr>
    </w:p>
    <w:p w14:paraId="3C825335" w14:textId="77777777" w:rsidR="002C5D28" w:rsidRPr="002D141C" w:rsidRDefault="002C5D28" w:rsidP="002D141C">
      <w:pPr>
        <w:pStyle w:val="PL"/>
      </w:pPr>
      <w:r w:rsidRPr="002D141C">
        <w:t xml:space="preserve">PLMN-Identity-EUTRA-5GC ::=             </w:t>
      </w:r>
      <w:r w:rsidRPr="002D141C">
        <w:rPr>
          <w:color w:val="993366"/>
        </w:rPr>
        <w:t>CHOICE</w:t>
      </w:r>
      <w:r w:rsidRPr="002D141C">
        <w:t xml:space="preserve"> {</w:t>
      </w:r>
    </w:p>
    <w:p w14:paraId="6EBEF1A4" w14:textId="77777777" w:rsidR="002C5D28" w:rsidRPr="002D141C" w:rsidRDefault="002C5D28" w:rsidP="002D141C">
      <w:pPr>
        <w:pStyle w:val="PL"/>
      </w:pPr>
      <w:r w:rsidRPr="002D141C">
        <w:t xml:space="preserve">    plmn-Identity-EUTRA-5GC                 PLMN-Identity,</w:t>
      </w:r>
    </w:p>
    <w:p w14:paraId="2E49152B" w14:textId="77777777" w:rsidR="002C5D28" w:rsidRPr="002D141C" w:rsidRDefault="00AA4162" w:rsidP="002D141C">
      <w:pPr>
        <w:pStyle w:val="PL"/>
      </w:pPr>
      <w:r w:rsidRPr="002D141C">
        <w:t xml:space="preserve">    </w:t>
      </w:r>
      <w:r w:rsidR="002C5D28" w:rsidRPr="002D141C">
        <w:t xml:space="preserve">plmn-index                              </w:t>
      </w:r>
      <w:r w:rsidR="002C5D28" w:rsidRPr="002D141C">
        <w:rPr>
          <w:color w:val="993366"/>
        </w:rPr>
        <w:t>INTEGER</w:t>
      </w:r>
      <w:r w:rsidR="002C5D28" w:rsidRPr="002D141C">
        <w:t xml:space="preserve"> (1..maxPLMN)</w:t>
      </w:r>
    </w:p>
    <w:p w14:paraId="44BDDE60" w14:textId="77777777" w:rsidR="002C5D28" w:rsidRPr="002D141C" w:rsidRDefault="002C5D28" w:rsidP="002D141C">
      <w:pPr>
        <w:pStyle w:val="PL"/>
      </w:pPr>
      <w:r w:rsidRPr="002D141C">
        <w:t>}</w:t>
      </w:r>
    </w:p>
    <w:p w14:paraId="4308D4DA" w14:textId="77777777" w:rsidR="002C5D28" w:rsidRPr="002D141C" w:rsidRDefault="002C5D28" w:rsidP="002D141C">
      <w:pPr>
        <w:pStyle w:val="PL"/>
      </w:pPr>
    </w:p>
    <w:p w14:paraId="44DA9014" w14:textId="77777777" w:rsidR="002C5D28" w:rsidRPr="002D141C" w:rsidRDefault="002C5D28" w:rsidP="002D141C">
      <w:pPr>
        <w:pStyle w:val="PL"/>
      </w:pPr>
      <w:r w:rsidRPr="002D141C">
        <w:t xml:space="preserve">CellIdentity-EUTRA-5GC ::=              </w:t>
      </w:r>
      <w:r w:rsidRPr="002D141C">
        <w:rPr>
          <w:color w:val="993366"/>
        </w:rPr>
        <w:t>CHOICE</w:t>
      </w:r>
      <w:r w:rsidRPr="002D141C">
        <w:t xml:space="preserve"> {</w:t>
      </w:r>
    </w:p>
    <w:p w14:paraId="0FD623CA" w14:textId="77777777" w:rsidR="002C5D28" w:rsidRPr="002D141C" w:rsidRDefault="002C5D28" w:rsidP="002D141C">
      <w:pPr>
        <w:pStyle w:val="PL"/>
      </w:pPr>
      <w:r w:rsidRPr="002D141C">
        <w:t xml:space="preserve">    cellIdentity-EUTRA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(28)),</w:t>
      </w:r>
    </w:p>
    <w:p w14:paraId="2527ABAA" w14:textId="77777777" w:rsidR="002C5D28" w:rsidRPr="002D141C" w:rsidRDefault="002C5D28" w:rsidP="002D141C">
      <w:pPr>
        <w:pStyle w:val="PL"/>
      </w:pPr>
      <w:r w:rsidRPr="002D141C">
        <w:t xml:space="preserve">cellId-index                            </w:t>
      </w:r>
      <w:r w:rsidRPr="002D141C">
        <w:rPr>
          <w:color w:val="993366"/>
        </w:rPr>
        <w:t>INTEGER</w:t>
      </w:r>
      <w:r w:rsidRPr="002D141C">
        <w:t xml:space="preserve"> (1..maxPLMN)</w:t>
      </w:r>
    </w:p>
    <w:p w14:paraId="7DF163D5" w14:textId="77777777" w:rsidR="002C5D28" w:rsidRPr="002D141C" w:rsidRDefault="002C5D28" w:rsidP="002D141C">
      <w:pPr>
        <w:pStyle w:val="PL"/>
      </w:pPr>
      <w:r w:rsidRPr="002D141C">
        <w:t>}</w:t>
      </w:r>
    </w:p>
    <w:p w14:paraId="308FE2BB" w14:textId="77777777" w:rsidR="002C5D28" w:rsidRPr="002D141C" w:rsidRDefault="002C5D28" w:rsidP="002D141C">
      <w:pPr>
        <w:pStyle w:val="PL"/>
      </w:pPr>
    </w:p>
    <w:p w14:paraId="1AF9FF9F" w14:textId="3D598375" w:rsidR="002C5D28" w:rsidRPr="002D141C" w:rsidRDefault="002C5D28" w:rsidP="002D141C">
      <w:pPr>
        <w:pStyle w:val="PL"/>
        <w:rPr>
          <w:color w:val="808080"/>
        </w:rPr>
      </w:pPr>
      <w:r w:rsidRPr="002D141C">
        <w:rPr>
          <w:color w:val="808080"/>
        </w:rPr>
        <w:t>-- TAG-CELLACCESSRELATEDINFOEUTRA-5GC-STOP</w:t>
      </w:r>
    </w:p>
    <w:p w14:paraId="03D02885" w14:textId="77777777" w:rsidR="002C5D28" w:rsidRPr="002D141C" w:rsidRDefault="002C5D28" w:rsidP="002D141C">
      <w:pPr>
        <w:pStyle w:val="PL"/>
        <w:rPr>
          <w:color w:val="808080"/>
        </w:rPr>
      </w:pPr>
      <w:r w:rsidRPr="002D141C">
        <w:rPr>
          <w:color w:val="808080"/>
        </w:rPr>
        <w:t>-- ASN1STOP</w:t>
      </w:r>
    </w:p>
    <w:p w14:paraId="63AF1ACE" w14:textId="77777777" w:rsidR="005D376B" w:rsidRPr="002D141C" w:rsidRDefault="005D376B" w:rsidP="005D376B"/>
    <w:p w14:paraId="4FA43C48" w14:textId="2E14FC6B" w:rsidR="002C5D28" w:rsidRPr="002D141C" w:rsidRDefault="002C5D28" w:rsidP="002C5D28">
      <w:pPr>
        <w:pStyle w:val="Heading4"/>
        <w:rPr>
          <w:i/>
          <w:iCs/>
          <w:noProof/>
          <w:lang w:val="en-GB"/>
        </w:rPr>
      </w:pPr>
      <w:bookmarkStart w:id="3530" w:name="_Toc20425948"/>
      <w:bookmarkStart w:id="3531" w:name="_Toc29321344"/>
      <w:bookmarkStart w:id="3532" w:name="_Toc36219527"/>
      <w:bookmarkStart w:id="3533" w:name="_Toc36220203"/>
      <w:bookmarkStart w:id="3534" w:name="_Toc36513623"/>
      <w:bookmarkStart w:id="3535" w:name="_Toc46449681"/>
      <w:bookmarkStart w:id="3536" w:name="_Toc46489468"/>
      <w:bookmarkStart w:id="3537" w:name="_Toc52495302"/>
      <w:bookmarkStart w:id="3538" w:name="_Toc60781471"/>
      <w:bookmarkStart w:id="3539" w:name="_Toc139021806"/>
      <w:r w:rsidRPr="002D141C">
        <w:rPr>
          <w:i/>
          <w:iCs/>
          <w:lang w:val="en-GB"/>
        </w:rPr>
        <w:t>–</w:t>
      </w:r>
      <w:r w:rsidRPr="002D141C">
        <w:rPr>
          <w:i/>
          <w:iCs/>
          <w:lang w:val="en-GB"/>
        </w:rPr>
        <w:tab/>
      </w:r>
      <w:r w:rsidRPr="002D141C">
        <w:rPr>
          <w:i/>
          <w:iCs/>
          <w:noProof/>
          <w:lang w:val="en-GB"/>
        </w:rPr>
        <w:t>CellAccessRelatedInfo-EUTRA-EPC</w:t>
      </w:r>
      <w:bookmarkEnd w:id="3530"/>
      <w:bookmarkEnd w:id="3531"/>
      <w:bookmarkEnd w:id="3532"/>
      <w:bookmarkEnd w:id="3533"/>
      <w:bookmarkEnd w:id="3534"/>
      <w:bookmarkEnd w:id="3535"/>
      <w:bookmarkEnd w:id="3536"/>
      <w:bookmarkEnd w:id="3537"/>
      <w:bookmarkEnd w:id="3538"/>
      <w:bookmarkEnd w:id="3539"/>
    </w:p>
    <w:p w14:paraId="6AA98220" w14:textId="77777777" w:rsidR="002C5D28" w:rsidRPr="002D141C" w:rsidRDefault="002C5D28" w:rsidP="002C5D28">
      <w:r w:rsidRPr="002D141C">
        <w:t xml:space="preserve">The IE </w:t>
      </w:r>
      <w:r w:rsidRPr="002D141C">
        <w:rPr>
          <w:i/>
          <w:noProof/>
        </w:rPr>
        <w:t xml:space="preserve">CellAccessRelatedInfo-EUTRA-EPC </w:t>
      </w:r>
      <w:r w:rsidRPr="002D141C">
        <w:t>indicates cell access related information for an LTE cell connected to EPC.</w:t>
      </w:r>
    </w:p>
    <w:p w14:paraId="03F1FC04" w14:textId="77777777" w:rsidR="002C5D28" w:rsidRPr="002D141C" w:rsidRDefault="002C5D28" w:rsidP="002C5D28">
      <w:pPr>
        <w:pStyle w:val="TH"/>
        <w:rPr>
          <w:lang w:val="en-GB"/>
        </w:rPr>
      </w:pPr>
      <w:r w:rsidRPr="002D141C">
        <w:rPr>
          <w:bCs/>
          <w:i/>
          <w:iCs/>
          <w:lang w:val="en-GB"/>
        </w:rPr>
        <w:t>CellAccessRelatedInfo-EUTRA-EPC</w:t>
      </w:r>
      <w:r w:rsidRPr="002D141C">
        <w:rPr>
          <w:lang w:val="en-GB"/>
        </w:rPr>
        <w:t xml:space="preserve"> information element</w:t>
      </w:r>
    </w:p>
    <w:p w14:paraId="755DD8A0" w14:textId="77777777" w:rsidR="002C5D28" w:rsidRPr="002D141C" w:rsidRDefault="002C5D28" w:rsidP="002D141C">
      <w:pPr>
        <w:pStyle w:val="PL"/>
        <w:rPr>
          <w:color w:val="808080"/>
        </w:rPr>
      </w:pPr>
      <w:r w:rsidRPr="002D141C">
        <w:rPr>
          <w:color w:val="808080"/>
        </w:rPr>
        <w:t>-- ASN1START</w:t>
      </w:r>
    </w:p>
    <w:p w14:paraId="2C4C74A7" w14:textId="76245156" w:rsidR="002C5D28" w:rsidRPr="002D141C" w:rsidRDefault="002C5D28" w:rsidP="002D141C">
      <w:pPr>
        <w:pStyle w:val="PL"/>
        <w:rPr>
          <w:color w:val="808080"/>
        </w:rPr>
      </w:pPr>
      <w:r w:rsidRPr="002D141C">
        <w:rPr>
          <w:color w:val="808080"/>
        </w:rPr>
        <w:t>-- TAG-CELLACCESSRELATEDINFOEUTRA-EPC-START</w:t>
      </w:r>
    </w:p>
    <w:p w14:paraId="0C23EE55" w14:textId="77777777" w:rsidR="002C5D28" w:rsidRPr="002D141C" w:rsidRDefault="002C5D28" w:rsidP="002D141C">
      <w:pPr>
        <w:pStyle w:val="PL"/>
      </w:pPr>
    </w:p>
    <w:p w14:paraId="597AE72D" w14:textId="77777777" w:rsidR="002C5D28" w:rsidRPr="002D141C" w:rsidRDefault="002C5D28" w:rsidP="002D141C">
      <w:pPr>
        <w:pStyle w:val="PL"/>
      </w:pPr>
      <w:r w:rsidRPr="002D141C">
        <w:t xml:space="preserve">CellAccessRelatedInfo-EUTRA-EPC  ::=    </w:t>
      </w:r>
      <w:r w:rsidRPr="002D141C">
        <w:rPr>
          <w:color w:val="993366"/>
        </w:rPr>
        <w:t>SEQUENCE</w:t>
      </w:r>
      <w:r w:rsidRPr="002D141C">
        <w:t xml:space="preserve"> {</w:t>
      </w:r>
    </w:p>
    <w:p w14:paraId="5B03A14E" w14:textId="77777777" w:rsidR="002C5D28" w:rsidRPr="002D141C" w:rsidRDefault="002C5D28" w:rsidP="002D141C">
      <w:pPr>
        <w:pStyle w:val="PL"/>
      </w:pPr>
      <w:r w:rsidRPr="002D141C">
        <w:t xml:space="preserve">    plmn-IdentityList-eutra-epc             PLMN-IdentityList-EUTRA-EPC,</w:t>
      </w:r>
    </w:p>
    <w:p w14:paraId="3550261F" w14:textId="77777777" w:rsidR="002C5D28" w:rsidRPr="002D141C" w:rsidRDefault="002C5D28" w:rsidP="002D141C">
      <w:pPr>
        <w:pStyle w:val="PL"/>
      </w:pPr>
      <w:r w:rsidRPr="002D141C">
        <w:t xml:space="preserve">    trackingAreaCode-eutra-epc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5ED3459B" w14:textId="77777777" w:rsidR="002C5D28" w:rsidRPr="002D141C" w:rsidRDefault="002C5D28" w:rsidP="002D141C">
      <w:pPr>
        <w:pStyle w:val="PL"/>
      </w:pPr>
      <w:r w:rsidRPr="002D141C">
        <w:t xml:space="preserve">    cellIdentity-eutra-epc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(28))</w:t>
      </w:r>
    </w:p>
    <w:p w14:paraId="6A223D0C" w14:textId="77777777" w:rsidR="002C5D28" w:rsidRPr="002D141C" w:rsidRDefault="002C5D28" w:rsidP="002D141C">
      <w:pPr>
        <w:pStyle w:val="PL"/>
      </w:pPr>
      <w:r w:rsidRPr="002D141C">
        <w:t>}</w:t>
      </w:r>
    </w:p>
    <w:p w14:paraId="3E8CEB39" w14:textId="77777777" w:rsidR="002C5D28" w:rsidRPr="002D141C" w:rsidRDefault="002C5D28" w:rsidP="002D141C">
      <w:pPr>
        <w:pStyle w:val="PL"/>
      </w:pPr>
    </w:p>
    <w:p w14:paraId="3F28B8D5" w14:textId="77777777" w:rsidR="002C5D28" w:rsidRPr="002D141C" w:rsidRDefault="002C5D28" w:rsidP="002D141C">
      <w:pPr>
        <w:pStyle w:val="PL"/>
      </w:pPr>
      <w:r w:rsidRPr="002D141C">
        <w:t xml:space="preserve">PLMN-IdentityList-EUTRA-EPC::=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PLMN-Identity</w:t>
      </w:r>
    </w:p>
    <w:p w14:paraId="18479607" w14:textId="77777777" w:rsidR="002C5D28" w:rsidRPr="002D141C" w:rsidRDefault="002C5D28" w:rsidP="002D141C">
      <w:pPr>
        <w:pStyle w:val="PL"/>
      </w:pPr>
    </w:p>
    <w:p w14:paraId="0D534B6F" w14:textId="6A51407C" w:rsidR="002C5D28" w:rsidRPr="002D141C" w:rsidRDefault="002C5D28" w:rsidP="002D141C">
      <w:pPr>
        <w:pStyle w:val="PL"/>
        <w:rPr>
          <w:color w:val="808080"/>
        </w:rPr>
      </w:pPr>
      <w:r w:rsidRPr="002D141C">
        <w:rPr>
          <w:color w:val="808080"/>
        </w:rPr>
        <w:t>-- TAG-CELLACCESSRELATEDINFOEUTRA-</w:t>
      </w:r>
      <w:r w:rsidR="005051A8" w:rsidRPr="002D141C">
        <w:rPr>
          <w:color w:val="808080"/>
        </w:rPr>
        <w:t>EPC</w:t>
      </w:r>
      <w:r w:rsidRPr="002D141C">
        <w:rPr>
          <w:color w:val="808080"/>
        </w:rPr>
        <w:t>-STOP</w:t>
      </w:r>
    </w:p>
    <w:p w14:paraId="4F81A057" w14:textId="77777777" w:rsidR="002C5D28" w:rsidRPr="002D141C" w:rsidRDefault="002C5D28" w:rsidP="002D141C">
      <w:pPr>
        <w:pStyle w:val="PL"/>
        <w:rPr>
          <w:color w:val="808080"/>
        </w:rPr>
      </w:pPr>
      <w:r w:rsidRPr="002D141C">
        <w:rPr>
          <w:color w:val="808080"/>
        </w:rPr>
        <w:t>-- ASN1STOP</w:t>
      </w:r>
    </w:p>
    <w:p w14:paraId="3AF0FA3B" w14:textId="77777777" w:rsidR="005D376B" w:rsidRPr="002D141C" w:rsidRDefault="005D376B" w:rsidP="005D376B"/>
    <w:p w14:paraId="49BC6DFE" w14:textId="77777777" w:rsidR="002C5D28" w:rsidRPr="002D141C" w:rsidRDefault="002C5D28" w:rsidP="002C5D28">
      <w:pPr>
        <w:pStyle w:val="Heading4"/>
        <w:rPr>
          <w:lang w:val="en-GB"/>
        </w:rPr>
      </w:pPr>
      <w:bookmarkStart w:id="3540" w:name="_Toc20425949"/>
      <w:bookmarkStart w:id="3541" w:name="_Toc29321345"/>
      <w:bookmarkStart w:id="3542" w:name="_Toc36219528"/>
      <w:bookmarkStart w:id="3543" w:name="_Toc36220204"/>
      <w:bookmarkStart w:id="3544" w:name="_Toc36513624"/>
      <w:bookmarkStart w:id="3545" w:name="_Toc46449682"/>
      <w:bookmarkStart w:id="3546" w:name="_Toc46489469"/>
      <w:bookmarkStart w:id="3547" w:name="_Toc52495303"/>
      <w:bookmarkStart w:id="3548" w:name="_Toc60781472"/>
      <w:bookmarkStart w:id="3549" w:name="_Toc139021807"/>
      <w:r w:rsidRPr="002D141C">
        <w:rPr>
          <w:lang w:val="en-GB"/>
        </w:rPr>
        <w:t>–</w:t>
      </w:r>
      <w:r w:rsidRPr="002D141C">
        <w:rPr>
          <w:lang w:val="en-GB"/>
        </w:rPr>
        <w:tab/>
      </w:r>
      <w:r w:rsidRPr="002D141C">
        <w:rPr>
          <w:i/>
          <w:lang w:val="en-GB"/>
        </w:rPr>
        <w:t>CellGroupConfig</w:t>
      </w:r>
      <w:bookmarkEnd w:id="3540"/>
      <w:bookmarkEnd w:id="3541"/>
      <w:bookmarkEnd w:id="3542"/>
      <w:bookmarkEnd w:id="3543"/>
      <w:bookmarkEnd w:id="3544"/>
      <w:bookmarkEnd w:id="3545"/>
      <w:bookmarkEnd w:id="3546"/>
      <w:bookmarkEnd w:id="3547"/>
      <w:bookmarkEnd w:id="3548"/>
      <w:bookmarkEnd w:id="3549"/>
    </w:p>
    <w:p w14:paraId="5CD48AD4" w14:textId="77777777" w:rsidR="002C5D28" w:rsidRPr="002D141C" w:rsidRDefault="002C5D28" w:rsidP="002C5D28">
      <w:r w:rsidRPr="002D141C">
        <w:t xml:space="preserve">The </w:t>
      </w:r>
      <w:r w:rsidRPr="002D141C">
        <w:rPr>
          <w:i/>
        </w:rPr>
        <w:t xml:space="preserve">CellGroupConfig </w:t>
      </w:r>
      <w:r w:rsidRPr="002D141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2D141C" w:rsidRDefault="002C5D28" w:rsidP="002C5D28">
      <w:pPr>
        <w:pStyle w:val="TH"/>
        <w:rPr>
          <w:lang w:val="en-GB"/>
        </w:rPr>
      </w:pPr>
      <w:r w:rsidRPr="002D141C">
        <w:rPr>
          <w:bCs/>
          <w:i/>
          <w:iCs/>
          <w:lang w:val="en-GB"/>
        </w:rPr>
        <w:t xml:space="preserve">CellGroupConfig </w:t>
      </w:r>
      <w:r w:rsidRPr="002D141C">
        <w:rPr>
          <w:lang w:val="en-GB"/>
        </w:rPr>
        <w:t>information element</w:t>
      </w:r>
    </w:p>
    <w:p w14:paraId="5F738261" w14:textId="77777777" w:rsidR="002C5D28" w:rsidRPr="002D141C" w:rsidRDefault="002C5D28" w:rsidP="002D141C">
      <w:pPr>
        <w:pStyle w:val="PL"/>
        <w:rPr>
          <w:color w:val="808080"/>
        </w:rPr>
      </w:pPr>
      <w:r w:rsidRPr="002D141C">
        <w:rPr>
          <w:color w:val="808080"/>
        </w:rPr>
        <w:t>-- ASN1START</w:t>
      </w:r>
    </w:p>
    <w:p w14:paraId="6D5DB80D" w14:textId="4A23B2C8" w:rsidR="002C5D28" w:rsidRPr="002D141C" w:rsidRDefault="002C5D28" w:rsidP="002D141C">
      <w:pPr>
        <w:pStyle w:val="PL"/>
        <w:rPr>
          <w:color w:val="808080"/>
        </w:rPr>
      </w:pPr>
      <w:r w:rsidRPr="002D141C">
        <w:rPr>
          <w:color w:val="808080"/>
        </w:rPr>
        <w:t>-- TAG-CELLGROUPCONFIG-START</w:t>
      </w:r>
    </w:p>
    <w:p w14:paraId="3F6AAB61" w14:textId="77777777" w:rsidR="002C5D28" w:rsidRPr="002D141C" w:rsidRDefault="002C5D28" w:rsidP="002D141C">
      <w:pPr>
        <w:pStyle w:val="PL"/>
      </w:pPr>
    </w:p>
    <w:p w14:paraId="7A3D8E5D" w14:textId="77777777" w:rsidR="002C5D28" w:rsidRPr="002D141C" w:rsidRDefault="002C5D28" w:rsidP="002D141C">
      <w:pPr>
        <w:pStyle w:val="PL"/>
        <w:rPr>
          <w:color w:val="808080"/>
        </w:rPr>
      </w:pPr>
      <w:r w:rsidRPr="002D141C">
        <w:rPr>
          <w:color w:val="808080"/>
        </w:rPr>
        <w:t>-- Configuration of one Cell-Group:</w:t>
      </w:r>
    </w:p>
    <w:p w14:paraId="268B75BB" w14:textId="77777777" w:rsidR="002C5D28" w:rsidRPr="002D141C" w:rsidRDefault="002C5D28" w:rsidP="002D141C">
      <w:pPr>
        <w:pStyle w:val="PL"/>
      </w:pPr>
      <w:r w:rsidRPr="002D141C">
        <w:t xml:space="preserve">CellGroupConfig ::=                         </w:t>
      </w:r>
      <w:r w:rsidRPr="002D141C">
        <w:rPr>
          <w:color w:val="993366"/>
        </w:rPr>
        <w:t>SEQUENCE</w:t>
      </w:r>
      <w:r w:rsidRPr="002D141C">
        <w:t xml:space="preserve"> {</w:t>
      </w:r>
    </w:p>
    <w:p w14:paraId="4F3048CC" w14:textId="77777777" w:rsidR="002C5D28" w:rsidRPr="002D141C" w:rsidRDefault="002C5D28" w:rsidP="002D141C">
      <w:pPr>
        <w:pStyle w:val="PL"/>
      </w:pPr>
      <w:r w:rsidRPr="002D141C">
        <w:t xml:space="preserve">    cellGroupId                                 CellGroupId,</w:t>
      </w:r>
    </w:p>
    <w:p w14:paraId="0A6586FD" w14:textId="77777777" w:rsidR="002C5D28" w:rsidRPr="002D141C" w:rsidRDefault="002C5D28" w:rsidP="002D141C">
      <w:pPr>
        <w:pStyle w:val="PL"/>
      </w:pPr>
    </w:p>
    <w:p w14:paraId="73F85952" w14:textId="77777777" w:rsidR="002C5D28" w:rsidRPr="002D141C" w:rsidRDefault="002C5D28" w:rsidP="002D141C">
      <w:pPr>
        <w:pStyle w:val="PL"/>
        <w:rPr>
          <w:color w:val="808080"/>
        </w:rPr>
      </w:pPr>
      <w:r w:rsidRPr="002D141C">
        <w:t xml:space="preserve">    rlc-BearerToAddModList                      </w:t>
      </w:r>
      <w:r w:rsidRPr="002D141C">
        <w:rPr>
          <w:color w:val="993366"/>
        </w:rPr>
        <w:t>SEQUENCE</w:t>
      </w:r>
      <w:r w:rsidRPr="002D141C">
        <w:t xml:space="preserve"> (</w:t>
      </w:r>
      <w:r w:rsidRPr="002D141C">
        <w:rPr>
          <w:color w:val="993366"/>
        </w:rPr>
        <w:t>SIZE</w:t>
      </w:r>
      <w:r w:rsidRPr="002D141C">
        <w:t>(1..maxLC-ID))</w:t>
      </w:r>
      <w:r w:rsidRPr="002D141C">
        <w:rPr>
          <w:color w:val="993366"/>
        </w:rPr>
        <w:t xml:space="preserve"> OF</w:t>
      </w:r>
      <w:r w:rsidRPr="002D141C">
        <w:t xml:space="preserve"> </w:t>
      </w:r>
      <w:r w:rsidR="005D6C9D" w:rsidRPr="002D141C">
        <w:t xml:space="preserve">RLC-BearerConfig            </w:t>
      </w:r>
      <w:r w:rsidRPr="002D141C">
        <w:rPr>
          <w:color w:val="993366"/>
        </w:rPr>
        <w:t>OPTIONAL</w:t>
      </w:r>
      <w:r w:rsidRPr="002D141C">
        <w:t xml:space="preserve">,   </w:t>
      </w:r>
      <w:r w:rsidRPr="002D141C">
        <w:rPr>
          <w:color w:val="808080"/>
        </w:rPr>
        <w:t>-- Need N</w:t>
      </w:r>
    </w:p>
    <w:p w14:paraId="19878E96" w14:textId="77777777" w:rsidR="002C5D28" w:rsidRPr="002D141C" w:rsidRDefault="002C5D28" w:rsidP="002D141C">
      <w:pPr>
        <w:pStyle w:val="PL"/>
        <w:rPr>
          <w:color w:val="808080"/>
        </w:rPr>
      </w:pPr>
      <w:r w:rsidRPr="002D141C">
        <w:t xml:space="preserve">    rlc-BearerToReleaseList                     </w:t>
      </w:r>
      <w:r w:rsidRPr="002D141C">
        <w:rPr>
          <w:color w:val="993366"/>
        </w:rPr>
        <w:t>SEQUENCE</w:t>
      </w:r>
      <w:r w:rsidRPr="002D141C">
        <w:t xml:space="preserve"> (</w:t>
      </w:r>
      <w:r w:rsidRPr="002D141C">
        <w:rPr>
          <w:color w:val="993366"/>
        </w:rPr>
        <w:t>SIZE</w:t>
      </w:r>
      <w:r w:rsidRPr="002D141C">
        <w:t>(1..maxLC-ID))</w:t>
      </w:r>
      <w:r w:rsidRPr="002D141C">
        <w:rPr>
          <w:color w:val="993366"/>
        </w:rPr>
        <w:t xml:space="preserve"> OF</w:t>
      </w:r>
      <w:r w:rsidRPr="002D141C">
        <w:t xml:space="preserve"> </w:t>
      </w:r>
      <w:r w:rsidR="005D6C9D" w:rsidRPr="002D141C">
        <w:t xml:space="preserve">LogicalChannelIdentity      </w:t>
      </w:r>
      <w:r w:rsidRPr="002D141C">
        <w:rPr>
          <w:color w:val="993366"/>
        </w:rPr>
        <w:t>OPTIONAL</w:t>
      </w:r>
      <w:r w:rsidRPr="002D141C">
        <w:t xml:space="preserve">,   </w:t>
      </w:r>
      <w:r w:rsidRPr="002D141C">
        <w:rPr>
          <w:color w:val="808080"/>
        </w:rPr>
        <w:t>-- Need N</w:t>
      </w:r>
    </w:p>
    <w:p w14:paraId="0075C446" w14:textId="77777777" w:rsidR="002C5D28" w:rsidRPr="002D141C" w:rsidRDefault="002C5D28" w:rsidP="002D141C">
      <w:pPr>
        <w:pStyle w:val="PL"/>
      </w:pPr>
    </w:p>
    <w:p w14:paraId="40F75240" w14:textId="77777777" w:rsidR="002C5D28" w:rsidRPr="002D141C" w:rsidRDefault="002C5D28" w:rsidP="002D141C">
      <w:pPr>
        <w:pStyle w:val="PL"/>
        <w:rPr>
          <w:color w:val="808080"/>
        </w:rPr>
      </w:pPr>
      <w:r w:rsidRPr="002D141C">
        <w:t xml:space="preserve">    mac-CellGroupConfig                         MAC-CellGroupConfig             </w:t>
      </w:r>
      <w:r w:rsidR="005D6C9D" w:rsidRPr="002D141C">
        <w:t xml:space="preserve">                            </w:t>
      </w:r>
      <w:r w:rsidRPr="002D141C">
        <w:rPr>
          <w:color w:val="993366"/>
        </w:rPr>
        <w:t>OPTIONAL</w:t>
      </w:r>
      <w:r w:rsidRPr="002D141C">
        <w:t xml:space="preserve">,   </w:t>
      </w:r>
      <w:r w:rsidRPr="002D141C">
        <w:rPr>
          <w:color w:val="808080"/>
        </w:rPr>
        <w:t>-- Need M</w:t>
      </w:r>
    </w:p>
    <w:p w14:paraId="6B1B2A27" w14:textId="77777777" w:rsidR="002C5D28" w:rsidRPr="002D141C" w:rsidRDefault="002C5D28" w:rsidP="002D141C">
      <w:pPr>
        <w:pStyle w:val="PL"/>
      </w:pPr>
    </w:p>
    <w:p w14:paraId="0C2D1BB9" w14:textId="77777777" w:rsidR="002C5D28" w:rsidRPr="002D141C" w:rsidRDefault="002C5D28" w:rsidP="002D141C">
      <w:pPr>
        <w:pStyle w:val="PL"/>
        <w:rPr>
          <w:color w:val="808080"/>
        </w:rPr>
      </w:pPr>
      <w:r w:rsidRPr="002D141C">
        <w:t xml:space="preserve">    physicalCellGroupConfig                     PhysicalCellGroupConfig         </w:t>
      </w:r>
      <w:r w:rsidR="005D6C9D" w:rsidRPr="002D141C">
        <w:t xml:space="preserve">                            </w:t>
      </w:r>
      <w:r w:rsidRPr="002D141C">
        <w:rPr>
          <w:color w:val="993366"/>
        </w:rPr>
        <w:t>OPTIONAL</w:t>
      </w:r>
      <w:r w:rsidRPr="002D141C">
        <w:t xml:space="preserve">,   </w:t>
      </w:r>
      <w:r w:rsidRPr="002D141C">
        <w:rPr>
          <w:color w:val="808080"/>
        </w:rPr>
        <w:t>-- Need M</w:t>
      </w:r>
    </w:p>
    <w:p w14:paraId="398D3DEE" w14:textId="77777777" w:rsidR="002C5D28" w:rsidRPr="002D141C" w:rsidRDefault="002C5D28" w:rsidP="002D141C">
      <w:pPr>
        <w:pStyle w:val="PL"/>
      </w:pPr>
    </w:p>
    <w:p w14:paraId="7A8DB65D" w14:textId="77777777" w:rsidR="002C5D28" w:rsidRPr="002D141C" w:rsidRDefault="002C5D28" w:rsidP="002D141C">
      <w:pPr>
        <w:pStyle w:val="PL"/>
        <w:rPr>
          <w:color w:val="808080"/>
        </w:rPr>
      </w:pPr>
      <w:r w:rsidRPr="002D141C">
        <w:t xml:space="preserve">    spCellConfig                                SpCellConfig                    </w:t>
      </w:r>
      <w:r w:rsidR="005D6C9D" w:rsidRPr="002D141C">
        <w:t xml:space="preserve">                            </w:t>
      </w:r>
      <w:r w:rsidRPr="002D141C">
        <w:rPr>
          <w:color w:val="993366"/>
        </w:rPr>
        <w:t>OPTIONAL</w:t>
      </w:r>
      <w:r w:rsidRPr="002D141C">
        <w:t xml:space="preserve">,   </w:t>
      </w:r>
      <w:r w:rsidRPr="002D141C">
        <w:rPr>
          <w:color w:val="808080"/>
        </w:rPr>
        <w:t>-- Need M</w:t>
      </w:r>
    </w:p>
    <w:p w14:paraId="299A04FF" w14:textId="77777777" w:rsidR="002C5D28" w:rsidRPr="002D141C" w:rsidRDefault="002C5D28" w:rsidP="002D141C">
      <w:pPr>
        <w:pStyle w:val="PL"/>
        <w:rPr>
          <w:color w:val="808080"/>
        </w:rPr>
      </w:pPr>
      <w:r w:rsidRPr="002D141C">
        <w:t xml:space="preserve">    sCellToAddModList                           </w:t>
      </w:r>
      <w:r w:rsidRPr="002D141C">
        <w:rPr>
          <w:color w:val="993366"/>
        </w:rPr>
        <w:t>SEQUENCE</w:t>
      </w:r>
      <w:r w:rsidRPr="002D141C">
        <w:t xml:space="preserve"> (</w:t>
      </w:r>
      <w:r w:rsidRPr="002D141C">
        <w:rPr>
          <w:color w:val="993366"/>
        </w:rPr>
        <w:t>SIZE</w:t>
      </w:r>
      <w:r w:rsidRPr="002D141C">
        <w:t xml:space="preserve"> (1..maxNrofSCells))</w:t>
      </w:r>
      <w:r w:rsidRPr="002D141C">
        <w:rPr>
          <w:color w:val="993366"/>
        </w:rPr>
        <w:t xml:space="preserve"> OF</w:t>
      </w:r>
      <w:r w:rsidR="005D6C9D" w:rsidRPr="002D141C">
        <w:t xml:space="preserve"> SCellConfig           </w:t>
      </w:r>
      <w:r w:rsidRPr="002D141C">
        <w:rPr>
          <w:color w:val="993366"/>
        </w:rPr>
        <w:t>OPTIONAL</w:t>
      </w:r>
      <w:r w:rsidRPr="002D141C">
        <w:t xml:space="preserve">,   </w:t>
      </w:r>
      <w:r w:rsidRPr="002D141C">
        <w:rPr>
          <w:color w:val="808080"/>
        </w:rPr>
        <w:t>-- Need N</w:t>
      </w:r>
    </w:p>
    <w:p w14:paraId="14BE842E" w14:textId="77777777" w:rsidR="002C5D28" w:rsidRPr="002D141C" w:rsidRDefault="002C5D28" w:rsidP="002D141C">
      <w:pPr>
        <w:pStyle w:val="PL"/>
        <w:rPr>
          <w:color w:val="808080"/>
        </w:rPr>
      </w:pPr>
      <w:r w:rsidRPr="002D141C">
        <w:t xml:space="preserve">    sCellToReleaseList                          </w:t>
      </w:r>
      <w:r w:rsidRPr="002D141C">
        <w:rPr>
          <w:color w:val="993366"/>
        </w:rPr>
        <w:t>SEQUENCE</w:t>
      </w:r>
      <w:r w:rsidRPr="002D141C">
        <w:t xml:space="preserve"> (</w:t>
      </w:r>
      <w:r w:rsidRPr="002D141C">
        <w:rPr>
          <w:color w:val="993366"/>
        </w:rPr>
        <w:t>SIZE</w:t>
      </w:r>
      <w:r w:rsidRPr="002D141C">
        <w:t xml:space="preserve"> (1..maxNrofSCells))</w:t>
      </w:r>
      <w:r w:rsidRPr="002D141C">
        <w:rPr>
          <w:color w:val="993366"/>
        </w:rPr>
        <w:t xml:space="preserve"> OF</w:t>
      </w:r>
      <w:r w:rsidR="005D6C9D" w:rsidRPr="002D141C">
        <w:t xml:space="preserve"> SCellIndex            </w:t>
      </w:r>
      <w:r w:rsidRPr="002D141C">
        <w:rPr>
          <w:color w:val="993366"/>
        </w:rPr>
        <w:t>OPTIONAL</w:t>
      </w:r>
      <w:r w:rsidRPr="002D141C">
        <w:t xml:space="preserve">,   </w:t>
      </w:r>
      <w:r w:rsidRPr="002D141C">
        <w:rPr>
          <w:color w:val="808080"/>
        </w:rPr>
        <w:t>-- Need N</w:t>
      </w:r>
    </w:p>
    <w:p w14:paraId="6BE18E82" w14:textId="77777777" w:rsidR="002C5D28" w:rsidRPr="002D141C" w:rsidRDefault="002C5D28" w:rsidP="002D141C">
      <w:pPr>
        <w:pStyle w:val="PL"/>
      </w:pPr>
      <w:r w:rsidRPr="002D141C">
        <w:t xml:space="preserve">    ...,</w:t>
      </w:r>
    </w:p>
    <w:p w14:paraId="4724FB1A" w14:textId="77777777" w:rsidR="002C5D28" w:rsidRPr="002D141C" w:rsidRDefault="002C5D28" w:rsidP="002D141C">
      <w:pPr>
        <w:pStyle w:val="PL"/>
      </w:pPr>
      <w:r w:rsidRPr="002D141C">
        <w:t xml:space="preserve">    [[</w:t>
      </w:r>
    </w:p>
    <w:p w14:paraId="70C1E13F" w14:textId="287E2AE2" w:rsidR="002C5D28" w:rsidRPr="002D141C" w:rsidRDefault="002C5D28" w:rsidP="002D141C">
      <w:pPr>
        <w:pStyle w:val="PL"/>
        <w:rPr>
          <w:color w:val="808080"/>
        </w:rPr>
      </w:pPr>
      <w:r w:rsidRPr="002D141C">
        <w:t xml:space="preserve">    reportUplinkTxDirectCurrent           </w:t>
      </w:r>
      <w:r w:rsidR="006637BB" w:rsidRPr="002D141C">
        <w:t xml:space="preserve">      </w:t>
      </w:r>
      <w:r w:rsidRPr="002D141C">
        <w:rPr>
          <w:color w:val="993366"/>
        </w:rPr>
        <w:t>ENUMERATED</w:t>
      </w:r>
      <w:r w:rsidRPr="002D141C">
        <w:t xml:space="preserve"> {true}               </w:t>
      </w:r>
      <w:r w:rsidR="005D6C9D" w:rsidRPr="002D141C">
        <w:t xml:space="preserve">                            </w:t>
      </w:r>
      <w:r w:rsidRPr="002D141C">
        <w:rPr>
          <w:color w:val="993366"/>
        </w:rPr>
        <w:t>OPTIONAL</w:t>
      </w:r>
      <w:r w:rsidRPr="002D141C">
        <w:t xml:space="preserve">    </w:t>
      </w:r>
      <w:r w:rsidRPr="002D141C">
        <w:rPr>
          <w:color w:val="808080"/>
        </w:rPr>
        <w:t>-- Cond BWP-Reconfig</w:t>
      </w:r>
    </w:p>
    <w:p w14:paraId="58EB0EB1" w14:textId="77777777" w:rsidR="002C5D28" w:rsidRPr="002D141C" w:rsidRDefault="002C5D28" w:rsidP="002D141C">
      <w:pPr>
        <w:pStyle w:val="PL"/>
      </w:pPr>
      <w:r w:rsidRPr="002D141C">
        <w:t xml:space="preserve">    ]]</w:t>
      </w:r>
    </w:p>
    <w:p w14:paraId="4C9F9037" w14:textId="77777777" w:rsidR="002C5D28" w:rsidRPr="002D141C" w:rsidRDefault="002C5D28" w:rsidP="002D141C">
      <w:pPr>
        <w:pStyle w:val="PL"/>
      </w:pPr>
      <w:r w:rsidRPr="002D141C">
        <w:t>}</w:t>
      </w:r>
    </w:p>
    <w:p w14:paraId="206C67BF" w14:textId="77777777" w:rsidR="002C5D28" w:rsidRPr="002D141C" w:rsidRDefault="002C5D28" w:rsidP="002D141C">
      <w:pPr>
        <w:pStyle w:val="PL"/>
      </w:pPr>
    </w:p>
    <w:p w14:paraId="10310281" w14:textId="77777777" w:rsidR="002C5D28" w:rsidRPr="002D141C" w:rsidRDefault="002C5D28" w:rsidP="002D141C">
      <w:pPr>
        <w:pStyle w:val="PL"/>
        <w:rPr>
          <w:color w:val="808080"/>
        </w:rPr>
      </w:pPr>
      <w:r w:rsidRPr="002D141C">
        <w:rPr>
          <w:color w:val="808080"/>
        </w:rPr>
        <w:t>-- Serving cell specific MAC and PHY parameters for a SpCell:</w:t>
      </w:r>
    </w:p>
    <w:p w14:paraId="4339B7D9" w14:textId="77777777" w:rsidR="002C5D28" w:rsidRPr="002D141C" w:rsidRDefault="002C5D28" w:rsidP="002D141C">
      <w:pPr>
        <w:pStyle w:val="PL"/>
      </w:pPr>
      <w:r w:rsidRPr="002D141C">
        <w:t xml:space="preserve">SpCellConfig ::=                        </w:t>
      </w:r>
      <w:r w:rsidRPr="002D141C">
        <w:rPr>
          <w:color w:val="993366"/>
        </w:rPr>
        <w:t>SEQUENCE</w:t>
      </w:r>
      <w:r w:rsidRPr="002D141C">
        <w:t xml:space="preserve"> {</w:t>
      </w:r>
    </w:p>
    <w:p w14:paraId="184EE763" w14:textId="639EEBE6" w:rsidR="002C5D28" w:rsidRPr="002D141C" w:rsidRDefault="002C5D28" w:rsidP="002D141C">
      <w:pPr>
        <w:pStyle w:val="PL"/>
        <w:rPr>
          <w:color w:val="808080"/>
        </w:rPr>
      </w:pPr>
      <w:r w:rsidRPr="002D141C">
        <w:t xml:space="preserve">    servCellIndex                       ServCellIndex                         </w:t>
      </w:r>
      <w:r w:rsidR="005D6C9D" w:rsidRPr="002D141C">
        <w:t xml:space="preserve">                      </w:t>
      </w:r>
      <w:r w:rsidRPr="002D141C">
        <w:rPr>
          <w:color w:val="993366"/>
        </w:rPr>
        <w:t>OPTIONAL</w:t>
      </w:r>
      <w:r w:rsidRPr="002D141C">
        <w:t xml:space="preserve">,   </w:t>
      </w:r>
      <w:r w:rsidRPr="002D141C">
        <w:rPr>
          <w:color w:val="808080"/>
        </w:rPr>
        <w:t>-- Cond SCG</w:t>
      </w:r>
    </w:p>
    <w:p w14:paraId="260F757E" w14:textId="62CCC8E5" w:rsidR="002C5D28" w:rsidRPr="002D141C" w:rsidRDefault="002C5D28" w:rsidP="002D141C">
      <w:pPr>
        <w:pStyle w:val="PL"/>
        <w:rPr>
          <w:color w:val="808080"/>
        </w:rPr>
      </w:pPr>
      <w:r w:rsidRPr="002D141C">
        <w:t xml:space="preserve">    reconfigurationWithSync             ReconfigurationWithSync               </w:t>
      </w:r>
      <w:r w:rsidR="005D6C9D" w:rsidRPr="002D141C">
        <w:t xml:space="preserve">                      </w:t>
      </w:r>
      <w:r w:rsidRPr="002D141C">
        <w:rPr>
          <w:color w:val="993366"/>
        </w:rPr>
        <w:t>OPTIONAL</w:t>
      </w:r>
      <w:r w:rsidRPr="002D141C">
        <w:t xml:space="preserve">,   </w:t>
      </w:r>
      <w:r w:rsidRPr="002D141C">
        <w:rPr>
          <w:color w:val="808080"/>
        </w:rPr>
        <w:t>-- Cond ReconfWithSync</w:t>
      </w:r>
    </w:p>
    <w:p w14:paraId="3A1B22EA" w14:textId="6543DA12" w:rsidR="002C5D28" w:rsidRPr="002D141C" w:rsidRDefault="002C5D28" w:rsidP="002D141C">
      <w:pPr>
        <w:pStyle w:val="PL"/>
        <w:rPr>
          <w:color w:val="808080"/>
        </w:rPr>
      </w:pPr>
      <w:r w:rsidRPr="002D141C">
        <w:t xml:space="preserve">    rlf-TimersAndConstants              SetupRelease { RLF-TimersAndConstants }</w:t>
      </w:r>
      <w:r w:rsidR="005D6C9D" w:rsidRPr="002D141C">
        <w:t xml:space="preserve">                     </w:t>
      </w:r>
      <w:r w:rsidRPr="002D141C">
        <w:rPr>
          <w:color w:val="993366"/>
        </w:rPr>
        <w:t>OPTIONAL</w:t>
      </w:r>
      <w:r w:rsidRPr="002D141C">
        <w:t xml:space="preserve">,   </w:t>
      </w:r>
      <w:r w:rsidRPr="002D141C">
        <w:rPr>
          <w:color w:val="808080"/>
        </w:rPr>
        <w:t>-- Need M</w:t>
      </w:r>
    </w:p>
    <w:p w14:paraId="3E173111" w14:textId="7711DF6B" w:rsidR="002C5D28" w:rsidRPr="002D141C" w:rsidRDefault="002C5D28" w:rsidP="002D141C">
      <w:pPr>
        <w:pStyle w:val="PL"/>
        <w:rPr>
          <w:color w:val="808080"/>
        </w:rPr>
      </w:pPr>
      <w:r w:rsidRPr="002D141C">
        <w:t xml:space="preserve">    rlmInSyncOutOfSyncThreshold         </w:t>
      </w:r>
      <w:r w:rsidRPr="002D141C">
        <w:rPr>
          <w:color w:val="993366"/>
        </w:rPr>
        <w:t>ENUMERATED</w:t>
      </w:r>
      <w:r w:rsidRPr="002D141C">
        <w:t xml:space="preserve"> {n1}                        </w:t>
      </w:r>
      <w:r w:rsidR="005D6C9D" w:rsidRPr="002D141C">
        <w:t xml:space="preserve">                     </w:t>
      </w:r>
      <w:r w:rsidRPr="002D141C">
        <w:rPr>
          <w:color w:val="993366"/>
        </w:rPr>
        <w:t>OPTIONAL</w:t>
      </w:r>
      <w:r w:rsidR="005D6C9D" w:rsidRPr="002D141C">
        <w:t xml:space="preserve">,   </w:t>
      </w:r>
      <w:r w:rsidRPr="002D141C">
        <w:rPr>
          <w:color w:val="808080"/>
        </w:rPr>
        <w:t>-- Need S</w:t>
      </w:r>
    </w:p>
    <w:p w14:paraId="1AC22CA6" w14:textId="03B507E2" w:rsidR="002C5D28" w:rsidRPr="002D141C" w:rsidRDefault="002C5D28" w:rsidP="002D141C">
      <w:pPr>
        <w:pStyle w:val="PL"/>
        <w:rPr>
          <w:color w:val="808080"/>
        </w:rPr>
      </w:pPr>
      <w:r w:rsidRPr="002D141C">
        <w:t xml:space="preserve">    spCellConfigDedicated               ServingCellConfig                      </w:t>
      </w:r>
      <w:r w:rsidR="005D6C9D" w:rsidRPr="002D141C">
        <w:t xml:space="preserve">                     </w:t>
      </w:r>
      <w:r w:rsidRPr="002D141C">
        <w:rPr>
          <w:color w:val="993366"/>
        </w:rPr>
        <w:t>OPTIONAL</w:t>
      </w:r>
      <w:r w:rsidRPr="002D141C">
        <w:t xml:space="preserve">,   </w:t>
      </w:r>
      <w:r w:rsidRPr="002D141C">
        <w:rPr>
          <w:color w:val="808080"/>
        </w:rPr>
        <w:t>-- Need M</w:t>
      </w:r>
    </w:p>
    <w:p w14:paraId="26379D1F" w14:textId="77777777" w:rsidR="002C5D28" w:rsidRPr="002D141C" w:rsidRDefault="002C5D28" w:rsidP="002D141C">
      <w:pPr>
        <w:pStyle w:val="PL"/>
      </w:pPr>
      <w:r w:rsidRPr="002D141C">
        <w:t xml:space="preserve">    ...</w:t>
      </w:r>
    </w:p>
    <w:p w14:paraId="3E93664F" w14:textId="77777777" w:rsidR="002C5D28" w:rsidRPr="002D141C" w:rsidRDefault="002C5D28" w:rsidP="002D141C">
      <w:pPr>
        <w:pStyle w:val="PL"/>
      </w:pPr>
      <w:r w:rsidRPr="002D141C">
        <w:t>}</w:t>
      </w:r>
    </w:p>
    <w:p w14:paraId="37C8B972" w14:textId="77777777" w:rsidR="002C5D28" w:rsidRPr="002D141C" w:rsidRDefault="002C5D28" w:rsidP="002D141C">
      <w:pPr>
        <w:pStyle w:val="PL"/>
      </w:pPr>
    </w:p>
    <w:p w14:paraId="2A7F0E9A" w14:textId="77777777" w:rsidR="002C5D28" w:rsidRPr="002D141C" w:rsidRDefault="002C5D28" w:rsidP="002D141C">
      <w:pPr>
        <w:pStyle w:val="PL"/>
      </w:pPr>
      <w:r w:rsidRPr="002D141C">
        <w:t xml:space="preserve">ReconfigurationWithSync ::=         </w:t>
      </w:r>
      <w:r w:rsidRPr="002D141C">
        <w:rPr>
          <w:color w:val="993366"/>
        </w:rPr>
        <w:t>SEQUENCE</w:t>
      </w:r>
      <w:r w:rsidRPr="002D141C">
        <w:t xml:space="preserve"> {</w:t>
      </w:r>
    </w:p>
    <w:p w14:paraId="675FE8A9" w14:textId="2264EAF1" w:rsidR="002C5D28" w:rsidRPr="002D141C" w:rsidRDefault="002C5D28" w:rsidP="002D141C">
      <w:pPr>
        <w:pStyle w:val="PL"/>
        <w:rPr>
          <w:color w:val="808080"/>
        </w:rPr>
      </w:pPr>
      <w:r w:rsidRPr="002D141C">
        <w:t xml:space="preserve">    spCellConfigCommon                  ServingCellConfigCommon                                         </w:t>
      </w:r>
      <w:r w:rsidRPr="002D141C">
        <w:rPr>
          <w:color w:val="993366"/>
        </w:rPr>
        <w:t>OPTIONAL</w:t>
      </w:r>
      <w:r w:rsidRPr="002D141C">
        <w:t xml:space="preserve">,   </w:t>
      </w:r>
      <w:r w:rsidRPr="002D141C">
        <w:rPr>
          <w:color w:val="808080"/>
        </w:rPr>
        <w:t>-- Need M</w:t>
      </w:r>
    </w:p>
    <w:p w14:paraId="656D7681" w14:textId="77777777" w:rsidR="002C5D28" w:rsidRPr="002D141C" w:rsidRDefault="002C5D28" w:rsidP="002D141C">
      <w:pPr>
        <w:pStyle w:val="PL"/>
      </w:pPr>
      <w:r w:rsidRPr="002D141C">
        <w:t xml:space="preserve">    newUE-Identity                      RNTI-Value,</w:t>
      </w:r>
    </w:p>
    <w:p w14:paraId="33682E45" w14:textId="77777777" w:rsidR="002C5D28" w:rsidRPr="002D141C" w:rsidRDefault="002C5D28" w:rsidP="002D141C">
      <w:pPr>
        <w:pStyle w:val="PL"/>
      </w:pPr>
      <w:r w:rsidRPr="002D141C">
        <w:t xml:space="preserve">    t304                                </w:t>
      </w:r>
      <w:r w:rsidRPr="002D141C">
        <w:rPr>
          <w:color w:val="993366"/>
        </w:rPr>
        <w:t>ENUMERATED</w:t>
      </w:r>
      <w:r w:rsidRPr="002D141C">
        <w:t xml:space="preserve"> {ms50, ms100, ms150, ms200, ms500, ms1000, ms2000, ms10000},</w:t>
      </w:r>
    </w:p>
    <w:p w14:paraId="3EC3ED20" w14:textId="77777777" w:rsidR="002C5D28" w:rsidRPr="002D141C" w:rsidRDefault="00AA4162" w:rsidP="002D141C">
      <w:pPr>
        <w:pStyle w:val="PL"/>
      </w:pPr>
      <w:r w:rsidRPr="002D141C">
        <w:t xml:space="preserve">    </w:t>
      </w:r>
      <w:r w:rsidR="002C5D28" w:rsidRPr="002D141C">
        <w:t xml:space="preserve">rach-ConfigDedicated                </w:t>
      </w:r>
      <w:r w:rsidR="002C5D28" w:rsidRPr="002D141C">
        <w:rPr>
          <w:color w:val="993366"/>
        </w:rPr>
        <w:t>CHOICE</w:t>
      </w:r>
      <w:r w:rsidR="002C5D28" w:rsidRPr="002D141C">
        <w:t xml:space="preserve"> {</w:t>
      </w:r>
    </w:p>
    <w:p w14:paraId="7D6CB937" w14:textId="77777777" w:rsidR="002C5D28" w:rsidRPr="002D141C" w:rsidRDefault="002C5D28" w:rsidP="002D141C">
      <w:pPr>
        <w:pStyle w:val="PL"/>
      </w:pPr>
      <w:r w:rsidRPr="002D141C">
        <w:t xml:space="preserve">        uplink      </w:t>
      </w:r>
      <w:r w:rsidR="00AA4162" w:rsidRPr="002D141C">
        <w:t xml:space="preserve">    </w:t>
      </w:r>
      <w:r w:rsidRPr="002D141C">
        <w:t xml:space="preserve">                    RACH-ConfigDedicated,</w:t>
      </w:r>
    </w:p>
    <w:p w14:paraId="4F0A75F4" w14:textId="77777777" w:rsidR="002C5D28" w:rsidRPr="002D141C" w:rsidRDefault="002C5D28" w:rsidP="002D141C">
      <w:pPr>
        <w:pStyle w:val="PL"/>
      </w:pPr>
      <w:r w:rsidRPr="002D141C">
        <w:t xml:space="preserve">        supplementaryUplink     </w:t>
      </w:r>
      <w:r w:rsidR="00AA4162" w:rsidRPr="002D141C">
        <w:t xml:space="preserve">    </w:t>
      </w:r>
      <w:r w:rsidRPr="002D141C">
        <w:t xml:space="preserve">        RACH-ConfigDedicated</w:t>
      </w:r>
    </w:p>
    <w:p w14:paraId="5F5BFEF6" w14:textId="31EA6E35"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N</w:t>
      </w:r>
    </w:p>
    <w:p w14:paraId="6750FDBB" w14:textId="77777777" w:rsidR="002C5D28" w:rsidRPr="002D141C" w:rsidRDefault="002C5D28" w:rsidP="002D141C">
      <w:pPr>
        <w:pStyle w:val="PL"/>
      </w:pPr>
      <w:r w:rsidRPr="002D141C">
        <w:t xml:space="preserve">    ...,</w:t>
      </w:r>
    </w:p>
    <w:p w14:paraId="2922CB06" w14:textId="77777777" w:rsidR="002C5D28" w:rsidRPr="002D141C" w:rsidRDefault="002C5D28" w:rsidP="002D141C">
      <w:pPr>
        <w:pStyle w:val="PL"/>
      </w:pPr>
      <w:r w:rsidRPr="002D141C">
        <w:t xml:space="preserve">    [[</w:t>
      </w:r>
    </w:p>
    <w:p w14:paraId="36D361B9" w14:textId="45D7CF8F" w:rsidR="002C5D28" w:rsidRPr="002D141C" w:rsidRDefault="002C5D28" w:rsidP="002D141C">
      <w:pPr>
        <w:pStyle w:val="PL"/>
        <w:rPr>
          <w:color w:val="808080"/>
        </w:rPr>
      </w:pPr>
      <w:r w:rsidRPr="002D141C">
        <w:t xml:space="preserve">    smtc                                SSB-MTC                                                     </w:t>
      </w:r>
      <w:r w:rsidRPr="002D141C">
        <w:rPr>
          <w:color w:val="993366"/>
        </w:rPr>
        <w:t>OPTIONAL</w:t>
      </w:r>
      <w:r w:rsidRPr="002D141C">
        <w:t xml:space="preserve">    </w:t>
      </w:r>
      <w:r w:rsidRPr="002D141C">
        <w:rPr>
          <w:color w:val="808080"/>
        </w:rPr>
        <w:t>-- Need S</w:t>
      </w:r>
    </w:p>
    <w:p w14:paraId="6658C70D" w14:textId="77777777" w:rsidR="002C5D28" w:rsidRPr="002D141C" w:rsidRDefault="002C5D28" w:rsidP="002D141C">
      <w:pPr>
        <w:pStyle w:val="PL"/>
      </w:pPr>
      <w:r w:rsidRPr="002D141C">
        <w:t xml:space="preserve">    ]]</w:t>
      </w:r>
    </w:p>
    <w:p w14:paraId="76D93D8C" w14:textId="77777777" w:rsidR="00F95F2F" w:rsidRPr="002D141C" w:rsidRDefault="002C5D28" w:rsidP="002D141C">
      <w:pPr>
        <w:pStyle w:val="PL"/>
      </w:pPr>
      <w:r w:rsidRPr="002D141C">
        <w:t>}</w:t>
      </w:r>
    </w:p>
    <w:p w14:paraId="071B1F6C" w14:textId="77777777" w:rsidR="002C5D28" w:rsidRPr="002D141C" w:rsidRDefault="002C5D28" w:rsidP="002D141C">
      <w:pPr>
        <w:pStyle w:val="PL"/>
      </w:pPr>
    </w:p>
    <w:p w14:paraId="36911394" w14:textId="77777777" w:rsidR="002C5D28" w:rsidRPr="002D141C" w:rsidRDefault="002C5D28" w:rsidP="002D141C">
      <w:pPr>
        <w:pStyle w:val="PL"/>
      </w:pPr>
      <w:r w:rsidRPr="002D141C">
        <w:t xml:space="preserve">SCellConfig ::=                     </w:t>
      </w:r>
      <w:r w:rsidRPr="002D141C">
        <w:rPr>
          <w:color w:val="993366"/>
        </w:rPr>
        <w:t>SEQUENCE</w:t>
      </w:r>
      <w:r w:rsidRPr="002D141C">
        <w:t xml:space="preserve"> {</w:t>
      </w:r>
    </w:p>
    <w:p w14:paraId="76A8E815" w14:textId="77777777" w:rsidR="002C5D28" w:rsidRPr="002D141C" w:rsidRDefault="002C5D28" w:rsidP="002D141C">
      <w:pPr>
        <w:pStyle w:val="PL"/>
      </w:pPr>
      <w:r w:rsidRPr="002D141C">
        <w:t xml:space="preserve">    sCellIndex                          SCellIndex,</w:t>
      </w:r>
    </w:p>
    <w:p w14:paraId="48DC6D3B" w14:textId="71F2F84A" w:rsidR="002C5D28" w:rsidRPr="002D141C" w:rsidRDefault="002C5D28" w:rsidP="002D141C">
      <w:pPr>
        <w:pStyle w:val="PL"/>
        <w:rPr>
          <w:color w:val="808080"/>
        </w:rPr>
      </w:pPr>
      <w:r w:rsidRPr="002D141C">
        <w:t xml:space="preserve">    sCellConfigCommon                   ServingCellConfigCommon                 </w:t>
      </w:r>
      <w:r w:rsidR="005D6C9D" w:rsidRPr="002D141C">
        <w:t xml:space="preserve">                    </w:t>
      </w:r>
      <w:r w:rsidRPr="002D141C">
        <w:rPr>
          <w:color w:val="993366"/>
        </w:rPr>
        <w:t>OPTIONAL</w:t>
      </w:r>
      <w:r w:rsidRPr="002D141C">
        <w:t xml:space="preserve">,   </w:t>
      </w:r>
      <w:r w:rsidRPr="002D141C">
        <w:rPr>
          <w:color w:val="808080"/>
        </w:rPr>
        <w:t>-- Cond SCellAdd</w:t>
      </w:r>
    </w:p>
    <w:p w14:paraId="4B575729" w14:textId="384F7EE2" w:rsidR="002C5D28" w:rsidRPr="002D141C" w:rsidRDefault="002C5D28" w:rsidP="002D141C">
      <w:pPr>
        <w:pStyle w:val="PL"/>
        <w:rPr>
          <w:color w:val="808080"/>
        </w:rPr>
      </w:pPr>
      <w:r w:rsidRPr="002D141C">
        <w:t xml:space="preserve">    sCellConfigDedicated                ServingCellConfig                   </w:t>
      </w:r>
      <w:r w:rsidR="005D6C9D" w:rsidRPr="002D141C">
        <w:t xml:space="preserve">                    </w:t>
      </w:r>
      <w:r w:rsidRPr="002D141C">
        <w:t xml:space="preserve">    </w:t>
      </w:r>
      <w:r w:rsidRPr="002D141C">
        <w:rPr>
          <w:color w:val="993366"/>
        </w:rPr>
        <w:t>OPTIONAL</w:t>
      </w:r>
      <w:r w:rsidRPr="002D141C">
        <w:t xml:space="preserve">,   </w:t>
      </w:r>
      <w:r w:rsidRPr="002D141C">
        <w:rPr>
          <w:color w:val="808080"/>
        </w:rPr>
        <w:t>-- Cond SCellAddMod</w:t>
      </w:r>
    </w:p>
    <w:p w14:paraId="70B79ADB" w14:textId="77777777" w:rsidR="002C5D28" w:rsidRPr="002D141C" w:rsidRDefault="002C5D28" w:rsidP="002D141C">
      <w:pPr>
        <w:pStyle w:val="PL"/>
      </w:pPr>
      <w:r w:rsidRPr="002D141C">
        <w:t xml:space="preserve">    ...,</w:t>
      </w:r>
    </w:p>
    <w:p w14:paraId="4EBCB107" w14:textId="77777777" w:rsidR="002C5D28" w:rsidRPr="002D141C" w:rsidRDefault="002C5D28" w:rsidP="002D141C">
      <w:pPr>
        <w:pStyle w:val="PL"/>
      </w:pPr>
      <w:r w:rsidRPr="002D141C">
        <w:t xml:space="preserve">    [[</w:t>
      </w:r>
    </w:p>
    <w:p w14:paraId="37E041EB" w14:textId="125C9A8C" w:rsidR="002C5D28" w:rsidRPr="002D141C" w:rsidRDefault="002C5D28" w:rsidP="002D141C">
      <w:pPr>
        <w:pStyle w:val="PL"/>
        <w:rPr>
          <w:color w:val="808080"/>
        </w:rPr>
      </w:pPr>
      <w:r w:rsidRPr="002D141C">
        <w:t xml:space="preserve">    smtc                                SSB-MTC                         </w:t>
      </w:r>
      <w:r w:rsidR="005D6C9D" w:rsidRPr="002D141C">
        <w:t xml:space="preserve">                    </w:t>
      </w:r>
      <w:r w:rsidRPr="002D141C">
        <w:t xml:space="preserve">        </w:t>
      </w:r>
      <w:r w:rsidRPr="002D141C">
        <w:rPr>
          <w:color w:val="993366"/>
        </w:rPr>
        <w:t>OPTIONAL</w:t>
      </w:r>
      <w:r w:rsidRPr="002D141C">
        <w:t xml:space="preserve">    </w:t>
      </w:r>
      <w:r w:rsidRPr="002D141C">
        <w:rPr>
          <w:color w:val="808080"/>
        </w:rPr>
        <w:t>-- Need S</w:t>
      </w:r>
    </w:p>
    <w:p w14:paraId="314DAF2F" w14:textId="77777777" w:rsidR="002C5D28" w:rsidRPr="002D141C" w:rsidRDefault="002C5D28" w:rsidP="002D141C">
      <w:pPr>
        <w:pStyle w:val="PL"/>
      </w:pPr>
      <w:r w:rsidRPr="002D141C">
        <w:t xml:space="preserve">    ]]</w:t>
      </w:r>
    </w:p>
    <w:p w14:paraId="0C467D9C" w14:textId="77777777" w:rsidR="002C5D28" w:rsidRPr="002D141C" w:rsidRDefault="002C5D28" w:rsidP="002D141C">
      <w:pPr>
        <w:pStyle w:val="PL"/>
      </w:pPr>
      <w:r w:rsidRPr="002D141C">
        <w:t>}</w:t>
      </w:r>
    </w:p>
    <w:p w14:paraId="074D93DB" w14:textId="77777777" w:rsidR="002C5D28" w:rsidRPr="002D141C" w:rsidRDefault="002C5D28" w:rsidP="002D141C">
      <w:pPr>
        <w:pStyle w:val="PL"/>
      </w:pPr>
    </w:p>
    <w:p w14:paraId="462DE54A" w14:textId="568E8569" w:rsidR="00F95F2F" w:rsidRPr="002D141C" w:rsidRDefault="002C5D28" w:rsidP="002D141C">
      <w:pPr>
        <w:pStyle w:val="PL"/>
        <w:rPr>
          <w:color w:val="808080"/>
        </w:rPr>
      </w:pPr>
      <w:r w:rsidRPr="002D141C">
        <w:rPr>
          <w:color w:val="808080"/>
        </w:rPr>
        <w:t>-- TAG-CELLGROUPCONFIG-STOP</w:t>
      </w:r>
    </w:p>
    <w:p w14:paraId="69C23294" w14:textId="77777777" w:rsidR="002C5D28" w:rsidRPr="002D141C" w:rsidRDefault="002C5D28" w:rsidP="002D141C">
      <w:pPr>
        <w:pStyle w:val="PL"/>
        <w:rPr>
          <w:color w:val="808080"/>
        </w:rPr>
      </w:pPr>
      <w:r w:rsidRPr="002D141C">
        <w:rPr>
          <w:color w:val="808080"/>
        </w:rPr>
        <w:t>-- ASN1STOP</w:t>
      </w:r>
    </w:p>
    <w:p w14:paraId="5A1B4AC7" w14:textId="77777777" w:rsidR="002C5D28" w:rsidRPr="002D141C" w:rsidRDefault="002C5D28" w:rsidP="002C5D28">
      <w:bookmarkStart w:id="3550" w:name="MCCQCTEMPBM_0000007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50"/>
          <w:p w14:paraId="6410AD86" w14:textId="77777777" w:rsidR="002C5D28" w:rsidRPr="002D141C" w:rsidRDefault="002C5D28" w:rsidP="00F43D0B">
            <w:pPr>
              <w:pStyle w:val="TAH"/>
              <w:rPr>
                <w:rFonts w:eastAsia="Calibri"/>
                <w:szCs w:val="22"/>
                <w:lang w:val="en-GB" w:eastAsia="ja-JP"/>
              </w:rPr>
            </w:pPr>
            <w:r w:rsidRPr="002D141C">
              <w:rPr>
                <w:rFonts w:eastAsia="Calibri"/>
                <w:i/>
                <w:szCs w:val="22"/>
                <w:lang w:val="en-GB" w:eastAsia="ja-JP"/>
              </w:rPr>
              <w:t xml:space="preserve">CellGroupConfig </w:t>
            </w:r>
            <w:r w:rsidRPr="002D141C">
              <w:rPr>
                <w:rFonts w:eastAsia="Calibri"/>
                <w:szCs w:val="22"/>
                <w:lang w:val="en-GB" w:eastAsia="ja-JP"/>
              </w:rPr>
              <w:t>field descriptions</w:t>
            </w:r>
          </w:p>
        </w:tc>
      </w:tr>
      <w:tr w:rsidR="001C4F8B" w:rsidRPr="002D141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mac-CellGroupConfig</w:t>
            </w:r>
          </w:p>
          <w:p w14:paraId="5D77D739"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MAC parameters applicable for the entire cell group.</w:t>
            </w:r>
          </w:p>
        </w:tc>
      </w:tr>
      <w:tr w:rsidR="001C4F8B" w:rsidRPr="002D141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rlc-BearerToAddModList</w:t>
            </w:r>
          </w:p>
          <w:p w14:paraId="478D0A49"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Configuration of the MAC Logical Channel, the corresponding RLC entities and association with radio bearers.</w:t>
            </w:r>
          </w:p>
        </w:tc>
      </w:tr>
      <w:tr w:rsidR="001C4F8B" w:rsidRPr="002D141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reportUplinkTxDirectCurrent</w:t>
            </w:r>
          </w:p>
          <w:p w14:paraId="564D9679" w14:textId="786409E2"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Enables reporting of uplink </w:t>
            </w:r>
            <w:r w:rsidR="00C95A3F" w:rsidRPr="002D141C">
              <w:rPr>
                <w:rFonts w:eastAsia="Calibri"/>
                <w:szCs w:val="22"/>
                <w:lang w:val="en-GB"/>
              </w:rPr>
              <w:t xml:space="preserve">and supplementary uplink </w:t>
            </w:r>
            <w:r w:rsidRPr="002D141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2D141C">
              <w:rPr>
                <w:rFonts w:eastAsia="Calibri"/>
                <w:szCs w:val="22"/>
                <w:lang w:val="en-GB" w:eastAsia="ja-JP"/>
              </w:rPr>
              <w:t xml:space="preserve"> This field is </w:t>
            </w:r>
            <w:r w:rsidR="009C0754" w:rsidRPr="002D141C">
              <w:rPr>
                <w:rFonts w:eastAsia="Calibri"/>
                <w:szCs w:val="22"/>
                <w:lang w:val="en-GB" w:eastAsia="ja-JP"/>
              </w:rPr>
              <w:t>absent</w:t>
            </w:r>
            <w:r w:rsidR="00D62C62" w:rsidRPr="002D141C">
              <w:rPr>
                <w:rFonts w:eastAsia="Calibri"/>
                <w:szCs w:val="22"/>
                <w:lang w:val="en-GB" w:eastAsia="ja-JP"/>
              </w:rPr>
              <w:t xml:space="preserve"> in the IE </w:t>
            </w:r>
            <w:r w:rsidR="00D62C62" w:rsidRPr="002D141C">
              <w:rPr>
                <w:rFonts w:eastAsia="Calibri"/>
                <w:i/>
                <w:szCs w:val="22"/>
                <w:lang w:val="en-GB" w:eastAsia="ja-JP"/>
              </w:rPr>
              <w:t>CellGroupConfig</w:t>
            </w:r>
            <w:r w:rsidR="00D62C62" w:rsidRPr="002D141C">
              <w:rPr>
                <w:rFonts w:eastAsia="Calibri"/>
                <w:szCs w:val="22"/>
                <w:lang w:val="en-GB" w:eastAsia="ja-JP"/>
              </w:rPr>
              <w:t xml:space="preserve"> when provided as part of </w:t>
            </w:r>
            <w:r w:rsidR="00D62C62" w:rsidRPr="002D141C">
              <w:rPr>
                <w:rFonts w:eastAsia="Calibri"/>
                <w:i/>
                <w:szCs w:val="22"/>
                <w:lang w:val="en-GB" w:eastAsia="ja-JP"/>
              </w:rPr>
              <w:t>RRCSetup</w:t>
            </w:r>
            <w:r w:rsidR="00D62C62" w:rsidRPr="002D141C">
              <w:rPr>
                <w:rFonts w:eastAsia="Calibri"/>
                <w:szCs w:val="22"/>
                <w:lang w:val="en-GB" w:eastAsia="ja-JP"/>
              </w:rPr>
              <w:t xml:space="preserve"> message.</w:t>
            </w:r>
            <w:r w:rsidR="00C95A3F" w:rsidRPr="002D141C">
              <w:rPr>
                <w:rFonts w:eastAsia="Calibri"/>
                <w:szCs w:val="22"/>
                <w:lang w:val="en-GB"/>
              </w:rPr>
              <w:t xml:space="preserve"> If UE is configured with SUL carrier, UE reports both UL and SUL Direct Current locations.</w:t>
            </w:r>
          </w:p>
        </w:tc>
      </w:tr>
      <w:tr w:rsidR="001C4F8B" w:rsidRPr="002D141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2D141C" w:rsidRDefault="002C5D28" w:rsidP="00F43D0B">
            <w:pPr>
              <w:pStyle w:val="TAL"/>
              <w:rPr>
                <w:rFonts w:eastAsia="Calibri"/>
                <w:b/>
                <w:i/>
                <w:szCs w:val="22"/>
                <w:lang w:val="en-GB" w:eastAsia="ja-JP"/>
              </w:rPr>
            </w:pPr>
            <w:r w:rsidRPr="002D141C">
              <w:rPr>
                <w:rFonts w:eastAsia="Calibri"/>
                <w:b/>
                <w:i/>
                <w:szCs w:val="22"/>
                <w:lang w:val="en-GB" w:eastAsia="ja-JP"/>
              </w:rPr>
              <w:t>rlmInSyncOutOfSyncThreshold</w:t>
            </w:r>
          </w:p>
          <w:p w14:paraId="7BBF33F4" w14:textId="30DC2A20" w:rsidR="002C5D28" w:rsidRPr="002D141C" w:rsidRDefault="002C5D28" w:rsidP="00F43D0B">
            <w:pPr>
              <w:pStyle w:val="TAL"/>
              <w:rPr>
                <w:rFonts w:eastAsia="Calibri"/>
                <w:szCs w:val="22"/>
                <w:lang w:val="en-GB" w:eastAsia="ja-JP"/>
              </w:rPr>
            </w:pPr>
            <w:r w:rsidRPr="002D141C">
              <w:rPr>
                <w:rFonts w:eastAsia="Calibri"/>
                <w:szCs w:val="22"/>
                <w:lang w:val="en-GB" w:eastAsia="ja-JP"/>
              </w:rPr>
              <w:t>BLER threshold pair index for IS/OOS indication generation, see TS 38.133</w:t>
            </w:r>
            <w:r w:rsidRPr="002D141C">
              <w:rPr>
                <w:rFonts w:eastAsia="Calibri"/>
                <w:lang w:val="en-GB" w:eastAsia="ja-JP"/>
              </w:rPr>
              <w:t xml:space="preserve"> [14], </w:t>
            </w:r>
            <w:r w:rsidR="00A77710" w:rsidRPr="002D141C">
              <w:rPr>
                <w:rFonts w:eastAsia="Calibri"/>
                <w:lang w:val="en-GB" w:eastAsia="ja-JP"/>
              </w:rPr>
              <w:t>t</w:t>
            </w:r>
            <w:r w:rsidRPr="002D141C">
              <w:rPr>
                <w:rFonts w:eastAsia="Calibri"/>
                <w:lang w:val="en-GB" w:eastAsia="ja-JP"/>
              </w:rPr>
              <w:t>able 8.1.1-1</w:t>
            </w:r>
            <w:r w:rsidRPr="002D141C">
              <w:rPr>
                <w:rFonts w:eastAsia="Calibri"/>
                <w:szCs w:val="22"/>
                <w:lang w:val="en-GB" w:eastAsia="ja-JP"/>
              </w:rPr>
              <w:t xml:space="preserve">. </w:t>
            </w:r>
            <w:r w:rsidRPr="002D141C">
              <w:rPr>
                <w:rFonts w:eastAsia="Calibri"/>
                <w:i/>
                <w:iCs/>
                <w:lang w:val="en-GB" w:eastAsia="ja-JP"/>
              </w:rPr>
              <w:t>n1</w:t>
            </w:r>
            <w:r w:rsidRPr="002D141C">
              <w:rPr>
                <w:rFonts w:eastAsia="Calibri"/>
                <w:lang w:val="en-GB" w:eastAsia="ja-JP"/>
              </w:rPr>
              <w:t xml:space="preserve"> corresponds to the value 1. When the field is absent, the UE applies the value 0. </w:t>
            </w:r>
            <w:r w:rsidRPr="002D141C">
              <w:rPr>
                <w:rFonts w:eastAsia="Calibri"/>
                <w:szCs w:val="22"/>
                <w:lang w:val="en-GB" w:eastAsia="ja-JP"/>
              </w:rPr>
              <w:t>Whenever this is reconfigured, UE resets N310 and N311, and stops T310, if running.</w:t>
            </w:r>
            <w:r w:rsidRPr="002D141C" w:rsidDel="00FD67A9">
              <w:rPr>
                <w:rFonts w:eastAsia="Calibri"/>
                <w:szCs w:val="22"/>
                <w:lang w:val="en-GB" w:eastAsia="ja-JP"/>
              </w:rPr>
              <w:t xml:space="preserve"> </w:t>
            </w:r>
            <w:r w:rsidR="00CC0BC7" w:rsidRPr="002D141C">
              <w:rPr>
                <w:lang w:val="en-GB"/>
              </w:rPr>
              <w:t>Network does not include this field.</w:t>
            </w:r>
          </w:p>
        </w:tc>
      </w:tr>
      <w:tr w:rsidR="001C4F8B" w:rsidRPr="002D141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sCellToAddModList</w:t>
            </w:r>
          </w:p>
          <w:p w14:paraId="13AA5936"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List of seconary serving cells (SCells) to be added or modified.</w:t>
            </w:r>
          </w:p>
        </w:tc>
      </w:tr>
      <w:tr w:rsidR="001C4F8B" w:rsidRPr="002D141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sCellToReleaseList</w:t>
            </w:r>
          </w:p>
          <w:p w14:paraId="19AE9E24" w14:textId="0FEB4CDB" w:rsidR="002C5D28" w:rsidRPr="002D141C" w:rsidRDefault="002C5D28" w:rsidP="00F43D0B">
            <w:pPr>
              <w:pStyle w:val="TAL"/>
              <w:rPr>
                <w:rFonts w:eastAsia="Calibri"/>
                <w:szCs w:val="22"/>
                <w:lang w:val="en-GB" w:eastAsia="ja-JP"/>
              </w:rPr>
            </w:pPr>
            <w:r w:rsidRPr="002D141C">
              <w:rPr>
                <w:rFonts w:eastAsia="Calibri"/>
                <w:szCs w:val="22"/>
                <w:lang w:val="en-GB" w:eastAsia="ja-JP"/>
              </w:rPr>
              <w:t>List of secondary serving cells (SCells) to be released</w:t>
            </w:r>
            <w:r w:rsidR="006C7750" w:rsidRPr="002D141C">
              <w:rPr>
                <w:rFonts w:eastAsia="Calibri"/>
                <w:szCs w:val="22"/>
                <w:lang w:val="en-GB" w:eastAsia="ja-JP"/>
              </w:rPr>
              <w:t>.</w:t>
            </w:r>
          </w:p>
        </w:tc>
      </w:tr>
      <w:tr w:rsidR="002C5D28" w:rsidRPr="002D141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2D141C" w:rsidRDefault="002C5D28" w:rsidP="00F43D0B">
            <w:pPr>
              <w:pStyle w:val="TAL"/>
              <w:rPr>
                <w:rFonts w:eastAsia="Calibri"/>
                <w:b/>
                <w:i/>
                <w:szCs w:val="22"/>
                <w:lang w:val="en-GB" w:eastAsia="ja-JP"/>
              </w:rPr>
            </w:pPr>
            <w:r w:rsidRPr="002D141C">
              <w:rPr>
                <w:rFonts w:eastAsia="Calibri"/>
                <w:b/>
                <w:i/>
                <w:szCs w:val="22"/>
                <w:lang w:val="en-GB" w:eastAsia="ja-JP"/>
              </w:rPr>
              <w:t>spCellConfig</w:t>
            </w:r>
          </w:p>
          <w:p w14:paraId="21422B6E" w14:textId="77777777" w:rsidR="002C5D28" w:rsidRPr="002D141C" w:rsidRDefault="002C5D28" w:rsidP="00F43D0B">
            <w:pPr>
              <w:pStyle w:val="TAL"/>
              <w:rPr>
                <w:rFonts w:eastAsia="Calibri"/>
                <w:lang w:val="en-GB" w:eastAsia="ja-JP"/>
              </w:rPr>
            </w:pPr>
            <w:r w:rsidRPr="002D141C">
              <w:rPr>
                <w:rFonts w:eastAsia="Calibri"/>
                <w:lang w:val="en-GB" w:eastAsia="ja-JP"/>
              </w:rPr>
              <w:t xml:space="preserve">Parameters for the SpCell of this cell group (PCell of MCG or PSCell of SCG). </w:t>
            </w:r>
          </w:p>
        </w:tc>
      </w:tr>
    </w:tbl>
    <w:p w14:paraId="57D4344B" w14:textId="77777777" w:rsidR="002C5D28" w:rsidRPr="002D141C" w:rsidRDefault="002C5D28" w:rsidP="002C5D28">
      <w:bookmarkStart w:id="3551" w:name="MCCQCTEMPBM_0000007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51"/>
          <w:p w14:paraId="02E71517" w14:textId="77777777" w:rsidR="002C5D28" w:rsidRPr="002D141C" w:rsidRDefault="002C5D28" w:rsidP="00F43D0B">
            <w:pPr>
              <w:pStyle w:val="TAH"/>
              <w:rPr>
                <w:szCs w:val="22"/>
                <w:lang w:val="en-GB" w:eastAsia="ja-JP"/>
              </w:rPr>
            </w:pPr>
            <w:r w:rsidRPr="002D141C">
              <w:rPr>
                <w:i/>
                <w:szCs w:val="22"/>
                <w:lang w:val="en-GB" w:eastAsia="ja-JP"/>
              </w:rPr>
              <w:t>ReconfigurationWithSync</w:t>
            </w:r>
            <w:r w:rsidRPr="002D141C">
              <w:rPr>
                <w:szCs w:val="22"/>
                <w:lang w:val="en-GB" w:eastAsia="ja-JP"/>
              </w:rPr>
              <w:t xml:space="preserve"> field descriptions</w:t>
            </w:r>
          </w:p>
        </w:tc>
      </w:tr>
      <w:tr w:rsidR="001C4F8B" w:rsidRPr="002D141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2D141C" w:rsidRDefault="002C5D28" w:rsidP="00F43D0B">
            <w:pPr>
              <w:pStyle w:val="TAL"/>
              <w:rPr>
                <w:b/>
                <w:i/>
                <w:szCs w:val="22"/>
                <w:lang w:val="en-GB" w:eastAsia="ja-JP"/>
              </w:rPr>
            </w:pPr>
            <w:r w:rsidRPr="002D141C">
              <w:rPr>
                <w:b/>
                <w:i/>
                <w:szCs w:val="22"/>
                <w:lang w:val="en-GB" w:eastAsia="ja-JP"/>
              </w:rPr>
              <w:t>rach-ConfigDedicated</w:t>
            </w:r>
          </w:p>
          <w:p w14:paraId="0ADD1CD4" w14:textId="77777777" w:rsidR="002C5D28" w:rsidRPr="002D141C" w:rsidRDefault="002C5D28" w:rsidP="00F43D0B">
            <w:pPr>
              <w:pStyle w:val="TAL"/>
              <w:rPr>
                <w:szCs w:val="22"/>
                <w:lang w:val="en-GB" w:eastAsia="ja-JP"/>
              </w:rPr>
            </w:pPr>
            <w:r w:rsidRPr="002D141C">
              <w:rPr>
                <w:szCs w:val="22"/>
                <w:lang w:val="en-GB" w:eastAsia="ja-JP"/>
              </w:rPr>
              <w:t xml:space="preserve">Random access configuration to be used for the reconfiguration with sync (e.g. handover). The UE performs the RA according to these parameters in the </w:t>
            </w:r>
            <w:r w:rsidRPr="002D141C">
              <w:rPr>
                <w:i/>
                <w:szCs w:val="22"/>
                <w:lang w:val="en-GB" w:eastAsia="ja-JP"/>
              </w:rPr>
              <w:t>firstActiveUplinkBWP</w:t>
            </w:r>
            <w:r w:rsidRPr="002D141C">
              <w:rPr>
                <w:szCs w:val="22"/>
                <w:lang w:val="en-GB" w:eastAsia="ja-JP"/>
              </w:rPr>
              <w:t xml:space="preserve"> (see </w:t>
            </w:r>
            <w:r w:rsidRPr="002D141C">
              <w:rPr>
                <w:i/>
                <w:szCs w:val="22"/>
                <w:lang w:val="en-GB" w:eastAsia="ja-JP"/>
              </w:rPr>
              <w:t>UplinkConfig</w:t>
            </w:r>
            <w:r w:rsidRPr="002D141C">
              <w:rPr>
                <w:szCs w:val="22"/>
                <w:lang w:val="en-GB" w:eastAsia="ja-JP"/>
              </w:rPr>
              <w:t>).</w:t>
            </w:r>
          </w:p>
        </w:tc>
      </w:tr>
      <w:tr w:rsidR="002C5D28" w:rsidRPr="002D141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2D141C" w:rsidRDefault="002C5D28" w:rsidP="00F43D0B">
            <w:pPr>
              <w:pStyle w:val="TAL"/>
              <w:rPr>
                <w:b/>
                <w:i/>
                <w:szCs w:val="22"/>
                <w:lang w:val="en-GB" w:eastAsia="ja-JP"/>
              </w:rPr>
            </w:pPr>
            <w:r w:rsidRPr="002D141C">
              <w:rPr>
                <w:b/>
                <w:i/>
                <w:szCs w:val="22"/>
                <w:lang w:val="en-GB" w:eastAsia="ja-JP"/>
              </w:rPr>
              <w:t>smtc</w:t>
            </w:r>
          </w:p>
          <w:p w14:paraId="37184D85" w14:textId="57E3973C" w:rsidR="002C5D28" w:rsidRPr="002D141C" w:rsidRDefault="002C5D28" w:rsidP="00D93616">
            <w:pPr>
              <w:pStyle w:val="TAL"/>
              <w:rPr>
                <w:szCs w:val="22"/>
                <w:lang w:val="en-GB" w:eastAsia="ja-JP"/>
              </w:rPr>
            </w:pPr>
            <w:r w:rsidRPr="002D141C">
              <w:rPr>
                <w:szCs w:val="22"/>
                <w:lang w:val="en-GB" w:eastAsia="ja-JP"/>
              </w:rPr>
              <w:t>The SSB periodicity/offset/duration configuration of target cell for NR PSCell change</w:t>
            </w:r>
            <w:r w:rsidR="008C5DBB" w:rsidRPr="002D141C">
              <w:rPr>
                <w:szCs w:val="22"/>
                <w:lang w:val="en-GB" w:eastAsia="ja-JP"/>
              </w:rPr>
              <w:t>,</w:t>
            </w:r>
            <w:r w:rsidRPr="002D141C">
              <w:rPr>
                <w:szCs w:val="22"/>
                <w:lang w:val="en-GB" w:eastAsia="ja-JP"/>
              </w:rPr>
              <w:t xml:space="preserve"> </w:t>
            </w:r>
            <w:r w:rsidR="004846B3" w:rsidRPr="002D141C">
              <w:rPr>
                <w:szCs w:val="22"/>
                <w:lang w:val="en-GB" w:eastAsia="ja-JP"/>
              </w:rPr>
              <w:t>NR PCell change</w:t>
            </w:r>
            <w:r w:rsidR="008C5DBB" w:rsidRPr="002D141C">
              <w:rPr>
                <w:szCs w:val="22"/>
                <w:lang w:val="en-GB" w:eastAsia="ja-JP"/>
              </w:rPr>
              <w:t xml:space="preserve"> and </w:t>
            </w:r>
            <w:r w:rsidR="0096365C" w:rsidRPr="002D141C">
              <w:rPr>
                <w:szCs w:val="22"/>
                <w:lang w:val="en-GB"/>
              </w:rPr>
              <w:t>(</w:t>
            </w:r>
            <w:r w:rsidR="0096365C" w:rsidRPr="002D141C">
              <w:rPr>
                <w:rFonts w:cs="Arial"/>
                <w:szCs w:val="22"/>
                <w:lang w:val="en-GB"/>
              </w:rPr>
              <w:t>for NR-DC</w:t>
            </w:r>
            <w:r w:rsidR="0096365C" w:rsidRPr="002D141C">
              <w:rPr>
                <w:szCs w:val="22"/>
                <w:lang w:val="en-GB"/>
              </w:rPr>
              <w:t xml:space="preserve">) </w:t>
            </w:r>
            <w:r w:rsidR="008C5DBB" w:rsidRPr="002D141C">
              <w:rPr>
                <w:szCs w:val="22"/>
                <w:lang w:val="en-GB" w:eastAsia="ja-JP"/>
              </w:rPr>
              <w:t>NR PSCell addition</w:t>
            </w:r>
            <w:r w:rsidRPr="002D141C">
              <w:rPr>
                <w:szCs w:val="22"/>
                <w:lang w:val="en-GB" w:eastAsia="ja-JP"/>
              </w:rPr>
              <w:t xml:space="preserve">. </w:t>
            </w:r>
            <w:r w:rsidR="00D93616" w:rsidRPr="002D141C">
              <w:rPr>
                <w:szCs w:val="22"/>
                <w:lang w:val="en-GB" w:eastAsia="ja-JP"/>
              </w:rPr>
              <w:t xml:space="preserve">The network sets the </w:t>
            </w:r>
            <w:r w:rsidR="00D93616" w:rsidRPr="002D141C">
              <w:rPr>
                <w:i/>
                <w:szCs w:val="22"/>
                <w:lang w:val="en-GB" w:eastAsia="ja-JP"/>
              </w:rPr>
              <w:t>periodicityAndOffset</w:t>
            </w:r>
            <w:r w:rsidR="00D93616" w:rsidRPr="002D141C">
              <w:rPr>
                <w:szCs w:val="22"/>
                <w:lang w:val="en-GB" w:eastAsia="ja-JP"/>
              </w:rPr>
              <w:t xml:space="preserve"> to indicate the same periodicity as </w:t>
            </w:r>
            <w:r w:rsidR="00D93616" w:rsidRPr="002D141C">
              <w:rPr>
                <w:i/>
                <w:szCs w:val="22"/>
                <w:lang w:val="en-GB" w:eastAsia="ja-JP"/>
              </w:rPr>
              <w:t>ssb-periodicityServingCell</w:t>
            </w:r>
            <w:r w:rsidR="00D93616" w:rsidRPr="002D141C">
              <w:rPr>
                <w:szCs w:val="22"/>
                <w:lang w:val="en-GB" w:eastAsia="ja-JP"/>
              </w:rPr>
              <w:t xml:space="preserve"> in </w:t>
            </w:r>
            <w:r w:rsidR="00D93616" w:rsidRPr="002D141C">
              <w:rPr>
                <w:i/>
                <w:szCs w:val="22"/>
                <w:lang w:val="en-GB" w:eastAsia="ja-JP"/>
              </w:rPr>
              <w:t>spCellConfigCommon</w:t>
            </w:r>
            <w:r w:rsidR="00D93616" w:rsidRPr="002D141C">
              <w:rPr>
                <w:szCs w:val="22"/>
                <w:lang w:val="en-GB" w:eastAsia="ja-JP"/>
              </w:rPr>
              <w:t xml:space="preserve">. </w:t>
            </w:r>
            <w:r w:rsidRPr="002D141C">
              <w:rPr>
                <w:szCs w:val="22"/>
                <w:lang w:val="en-GB" w:eastAsia="ja-JP"/>
              </w:rPr>
              <w:t xml:space="preserve">For case of </w:t>
            </w:r>
            <w:r w:rsidR="004846B3" w:rsidRPr="002D141C">
              <w:rPr>
                <w:szCs w:val="22"/>
                <w:lang w:val="en-GB" w:eastAsia="ja-JP"/>
              </w:rPr>
              <w:t>NR PCell change</w:t>
            </w:r>
            <w:r w:rsidR="008C5DBB" w:rsidRPr="002D141C">
              <w:rPr>
                <w:szCs w:val="22"/>
                <w:lang w:val="en-GB" w:eastAsia="ja-JP"/>
              </w:rPr>
              <w:t xml:space="preserve"> and NR PSCell addition</w:t>
            </w:r>
            <w:r w:rsidRPr="002D141C">
              <w:rPr>
                <w:szCs w:val="22"/>
                <w:lang w:val="en-GB" w:eastAsia="ja-JP"/>
              </w:rPr>
              <w:t xml:space="preserve">, </w:t>
            </w:r>
            <w:r w:rsidR="00D93616" w:rsidRPr="002D141C">
              <w:rPr>
                <w:szCs w:val="22"/>
                <w:lang w:val="en-GB" w:eastAsia="ja-JP"/>
              </w:rPr>
              <w:t xml:space="preserve">the </w:t>
            </w:r>
            <w:r w:rsidR="00D93616" w:rsidRPr="002D141C">
              <w:rPr>
                <w:i/>
                <w:szCs w:val="22"/>
                <w:lang w:val="en-GB" w:eastAsia="ja-JP"/>
              </w:rPr>
              <w:t>smtc</w:t>
            </w:r>
            <w:r w:rsidR="00D93616" w:rsidRPr="002D141C">
              <w:rPr>
                <w:szCs w:val="22"/>
                <w:lang w:val="en-GB" w:eastAsia="ja-JP"/>
              </w:rPr>
              <w:t xml:space="preserve"> </w:t>
            </w:r>
            <w:r w:rsidRPr="002D141C">
              <w:rPr>
                <w:szCs w:val="22"/>
                <w:lang w:val="en-GB" w:eastAsia="ja-JP"/>
              </w:rPr>
              <w:t xml:space="preserve">is based on the timing reference of </w:t>
            </w:r>
            <w:r w:rsidR="008C5DBB" w:rsidRPr="002D141C">
              <w:rPr>
                <w:szCs w:val="22"/>
                <w:lang w:val="en-GB" w:eastAsia="ja-JP"/>
              </w:rPr>
              <w:t>(</w:t>
            </w:r>
            <w:r w:rsidR="00D93616" w:rsidRPr="002D141C">
              <w:rPr>
                <w:szCs w:val="22"/>
                <w:lang w:val="en-GB" w:eastAsia="ja-JP"/>
              </w:rPr>
              <w:t>source</w:t>
            </w:r>
            <w:r w:rsidR="008C5DBB" w:rsidRPr="002D141C">
              <w:rPr>
                <w:szCs w:val="22"/>
                <w:lang w:val="en-GB" w:eastAsia="ja-JP"/>
              </w:rPr>
              <w:t>)</w:t>
            </w:r>
            <w:r w:rsidR="00D93616" w:rsidRPr="002D141C">
              <w:rPr>
                <w:szCs w:val="22"/>
                <w:lang w:val="en-GB" w:eastAsia="ja-JP"/>
              </w:rPr>
              <w:t xml:space="preserve"> </w:t>
            </w:r>
            <w:r w:rsidRPr="002D141C">
              <w:rPr>
                <w:szCs w:val="22"/>
                <w:lang w:val="en-GB" w:eastAsia="ja-JP"/>
              </w:rPr>
              <w:t xml:space="preserve">PCell. For case of NR PSCell change, it is based on the timing reference of </w:t>
            </w:r>
            <w:r w:rsidR="00D93616" w:rsidRPr="002D141C">
              <w:rPr>
                <w:szCs w:val="22"/>
                <w:lang w:val="en-GB" w:eastAsia="ja-JP"/>
              </w:rPr>
              <w:t xml:space="preserve">source </w:t>
            </w:r>
            <w:r w:rsidRPr="002D141C">
              <w:rPr>
                <w:szCs w:val="22"/>
                <w:lang w:val="en-GB" w:eastAsia="ja-JP"/>
              </w:rPr>
              <w:t xml:space="preserve">PSCell. If the field is absent, the UE uses the SMTC in the </w:t>
            </w:r>
            <w:r w:rsidRPr="002D141C">
              <w:rPr>
                <w:i/>
                <w:lang w:val="en-GB"/>
              </w:rPr>
              <w:t>measObjectNR</w:t>
            </w:r>
            <w:r w:rsidRPr="002D141C">
              <w:rPr>
                <w:szCs w:val="22"/>
                <w:lang w:val="en-GB" w:eastAsia="ja-JP"/>
              </w:rPr>
              <w:t xml:space="preserve"> having the same SSB frequency and subcarrier spacing</w:t>
            </w:r>
            <w:r w:rsidR="009B63FD" w:rsidRPr="002D141C">
              <w:rPr>
                <w:szCs w:val="22"/>
                <w:lang w:val="en-GB" w:eastAsia="ja-JP"/>
              </w:rPr>
              <w:t>,</w:t>
            </w:r>
            <w:r w:rsidR="009B63FD" w:rsidRPr="002D141C">
              <w:rPr>
                <w:lang w:val="en-GB"/>
              </w:rPr>
              <w:t xml:space="preserve"> </w:t>
            </w:r>
            <w:r w:rsidR="009B63FD" w:rsidRPr="002D141C">
              <w:rPr>
                <w:szCs w:val="22"/>
                <w:lang w:val="en-GB" w:eastAsia="ja-JP"/>
              </w:rPr>
              <w:t>as configured before the reception of the RRC message</w:t>
            </w:r>
            <w:r w:rsidRPr="002D141C">
              <w:rPr>
                <w:szCs w:val="22"/>
                <w:lang w:val="en-GB" w:eastAsia="ja-JP"/>
              </w:rPr>
              <w:t>.</w:t>
            </w:r>
          </w:p>
        </w:tc>
      </w:tr>
    </w:tbl>
    <w:p w14:paraId="762954C6" w14:textId="77777777" w:rsidR="002C5D28" w:rsidRPr="002D141C" w:rsidRDefault="002C5D28" w:rsidP="002C5D28">
      <w:bookmarkStart w:id="3552" w:name="MCCQCTEMPBM_0000007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3C26369" w14:textId="77777777" w:rsidTr="006D357F">
        <w:tc>
          <w:tcPr>
            <w:tcW w:w="14281" w:type="dxa"/>
          </w:tcPr>
          <w:bookmarkEnd w:id="3552"/>
          <w:p w14:paraId="2AA62ABD" w14:textId="77777777" w:rsidR="002C5D28" w:rsidRPr="002D141C" w:rsidRDefault="002C5D28" w:rsidP="00F43D0B">
            <w:pPr>
              <w:pStyle w:val="TAH"/>
              <w:rPr>
                <w:szCs w:val="22"/>
                <w:lang w:val="en-GB" w:eastAsia="ja-JP"/>
              </w:rPr>
            </w:pPr>
            <w:r w:rsidRPr="002D141C">
              <w:rPr>
                <w:i/>
                <w:szCs w:val="22"/>
                <w:lang w:val="en-GB" w:eastAsia="ja-JP"/>
              </w:rPr>
              <w:t xml:space="preserve">SCellConfig </w:t>
            </w:r>
            <w:r w:rsidRPr="002D141C">
              <w:rPr>
                <w:lang w:val="en-GB"/>
              </w:rPr>
              <w:t>field descriptions</w:t>
            </w:r>
          </w:p>
        </w:tc>
      </w:tr>
      <w:tr w:rsidR="002C5D28" w:rsidRPr="002D141C" w14:paraId="3AAF0617" w14:textId="77777777" w:rsidTr="006D357F">
        <w:tc>
          <w:tcPr>
            <w:tcW w:w="14281" w:type="dxa"/>
          </w:tcPr>
          <w:p w14:paraId="136C8951" w14:textId="77777777" w:rsidR="002C5D28" w:rsidRPr="002D141C" w:rsidRDefault="002C5D28" w:rsidP="00F43D0B">
            <w:pPr>
              <w:pStyle w:val="TAL"/>
              <w:rPr>
                <w:szCs w:val="22"/>
                <w:lang w:val="en-GB" w:eastAsia="ja-JP"/>
              </w:rPr>
            </w:pPr>
            <w:r w:rsidRPr="002D141C">
              <w:rPr>
                <w:b/>
                <w:i/>
                <w:szCs w:val="22"/>
                <w:lang w:val="en-GB" w:eastAsia="ja-JP"/>
              </w:rPr>
              <w:t>smtc</w:t>
            </w:r>
          </w:p>
          <w:p w14:paraId="45DC978E" w14:textId="58C6B25C" w:rsidR="002C5D28" w:rsidRPr="002D141C" w:rsidRDefault="002C5D28" w:rsidP="00D93616">
            <w:pPr>
              <w:pStyle w:val="TAL"/>
              <w:rPr>
                <w:szCs w:val="22"/>
                <w:lang w:val="en-GB" w:eastAsia="ja-JP"/>
              </w:rPr>
            </w:pPr>
            <w:r w:rsidRPr="002D141C">
              <w:rPr>
                <w:szCs w:val="22"/>
                <w:lang w:val="en-GB" w:eastAsia="ja-JP"/>
              </w:rPr>
              <w:t xml:space="preserve">The SSB periodicity/offset/duration configuration of target cell for NR SCell addition. </w:t>
            </w:r>
            <w:r w:rsidR="00D93616" w:rsidRPr="002D141C">
              <w:rPr>
                <w:szCs w:val="22"/>
                <w:lang w:val="en-GB" w:eastAsia="ja-JP"/>
              </w:rPr>
              <w:t xml:space="preserve">The network sets the </w:t>
            </w:r>
            <w:r w:rsidR="00D93616" w:rsidRPr="002D141C">
              <w:rPr>
                <w:i/>
                <w:szCs w:val="22"/>
                <w:lang w:val="en-GB" w:eastAsia="ja-JP"/>
              </w:rPr>
              <w:t>periodicityAndOffset</w:t>
            </w:r>
            <w:r w:rsidR="00D93616" w:rsidRPr="002D141C">
              <w:rPr>
                <w:szCs w:val="22"/>
                <w:lang w:val="en-GB" w:eastAsia="ja-JP"/>
              </w:rPr>
              <w:t xml:space="preserve"> to indicate the same periodicity as </w:t>
            </w:r>
            <w:r w:rsidR="00D93616" w:rsidRPr="002D141C">
              <w:rPr>
                <w:i/>
                <w:szCs w:val="22"/>
                <w:lang w:val="en-GB" w:eastAsia="ja-JP"/>
              </w:rPr>
              <w:t>ssb-periodicityServingCell</w:t>
            </w:r>
            <w:r w:rsidR="00D93616" w:rsidRPr="002D141C">
              <w:rPr>
                <w:szCs w:val="22"/>
                <w:lang w:val="en-GB" w:eastAsia="ja-JP"/>
              </w:rPr>
              <w:t xml:space="preserve"> in </w:t>
            </w:r>
            <w:r w:rsidR="00D93616" w:rsidRPr="002D141C">
              <w:rPr>
                <w:i/>
                <w:szCs w:val="22"/>
                <w:lang w:val="en-GB" w:eastAsia="ja-JP"/>
              </w:rPr>
              <w:t>sCellConfigCommon</w:t>
            </w:r>
            <w:r w:rsidR="00D93616" w:rsidRPr="002D141C">
              <w:rPr>
                <w:szCs w:val="22"/>
                <w:lang w:val="en-GB" w:eastAsia="ja-JP"/>
              </w:rPr>
              <w:t xml:space="preserve">. The </w:t>
            </w:r>
            <w:r w:rsidR="00D93616" w:rsidRPr="002D141C">
              <w:rPr>
                <w:i/>
                <w:szCs w:val="22"/>
                <w:lang w:val="en-GB" w:eastAsia="ja-JP"/>
              </w:rPr>
              <w:t>smtc</w:t>
            </w:r>
            <w:r w:rsidR="00D93616" w:rsidRPr="002D141C">
              <w:rPr>
                <w:szCs w:val="22"/>
                <w:lang w:val="en-GB" w:eastAsia="ja-JP"/>
              </w:rPr>
              <w:t xml:space="preserve"> </w:t>
            </w:r>
            <w:r w:rsidRPr="002D141C">
              <w:rPr>
                <w:szCs w:val="22"/>
                <w:lang w:val="en-GB" w:eastAsia="ja-JP"/>
              </w:rPr>
              <w:t xml:space="preserve">is based on the timing of </w:t>
            </w:r>
            <w:r w:rsidR="00EB0348" w:rsidRPr="002D141C">
              <w:rPr>
                <w:szCs w:val="22"/>
                <w:lang w:val="en-GB" w:eastAsia="ja-JP"/>
              </w:rPr>
              <w:t>the</w:t>
            </w:r>
            <w:r w:rsidR="00D93616" w:rsidRPr="002D141C">
              <w:rPr>
                <w:szCs w:val="22"/>
                <w:lang w:val="en-GB" w:eastAsia="ja-JP"/>
              </w:rPr>
              <w:t xml:space="preserve"> </w:t>
            </w:r>
            <w:r w:rsidRPr="002D141C">
              <w:rPr>
                <w:szCs w:val="22"/>
                <w:lang w:val="en-GB" w:eastAsia="ja-JP"/>
              </w:rPr>
              <w:t xml:space="preserve">SpCell of associated cell group. </w:t>
            </w:r>
            <w:r w:rsidR="00EB0348" w:rsidRPr="002D141C">
              <w:rPr>
                <w:szCs w:val="22"/>
                <w:lang w:val="en-GB" w:eastAsia="ja-JP"/>
              </w:rPr>
              <w:t xml:space="preserve">In case of inter-RAT handover to NR, the timing reference is the NR PCell. In case of intra-NR PCell change (standalone NR) or NR PSCell change (EN-DC), the timing reference is the target SpCell. </w:t>
            </w:r>
            <w:r w:rsidRPr="002D141C">
              <w:rPr>
                <w:szCs w:val="22"/>
                <w:lang w:val="en-GB" w:eastAsia="ja-JP"/>
              </w:rPr>
              <w:t xml:space="preserve">If the field is absent, the UE uses the SMTC in the </w:t>
            </w:r>
            <w:r w:rsidRPr="002D141C">
              <w:rPr>
                <w:i/>
                <w:lang w:val="en-GB"/>
              </w:rPr>
              <w:t>measObjectNR</w:t>
            </w:r>
            <w:r w:rsidRPr="002D141C">
              <w:rPr>
                <w:szCs w:val="22"/>
                <w:lang w:val="en-GB" w:eastAsia="ja-JP"/>
              </w:rPr>
              <w:t xml:space="preserve"> having the same SSB frequency and subcarrier spacing</w:t>
            </w:r>
            <w:r w:rsidR="009B63FD" w:rsidRPr="002D141C">
              <w:rPr>
                <w:szCs w:val="22"/>
                <w:lang w:val="en-GB" w:eastAsia="ja-JP"/>
              </w:rPr>
              <w:t>, as configured before the reception of the RRC message</w:t>
            </w:r>
            <w:r w:rsidR="00033B0E" w:rsidRPr="002D141C">
              <w:rPr>
                <w:szCs w:val="22"/>
                <w:lang w:val="en-GB" w:eastAsia="ja-JP"/>
              </w:rPr>
              <w:t>.</w:t>
            </w:r>
          </w:p>
        </w:tc>
      </w:tr>
    </w:tbl>
    <w:p w14:paraId="67898296" w14:textId="77777777" w:rsidR="002C5D28" w:rsidRPr="002D141C" w:rsidRDefault="002C5D28" w:rsidP="002C5D28">
      <w:bookmarkStart w:id="3553" w:name="MCCQCTEMPBM_0000007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553"/>
          <w:p w14:paraId="2163935B" w14:textId="77777777" w:rsidR="002C5D28" w:rsidRPr="002D141C" w:rsidRDefault="002C5D28" w:rsidP="00F43D0B">
            <w:pPr>
              <w:pStyle w:val="TAH"/>
              <w:rPr>
                <w:szCs w:val="22"/>
                <w:lang w:val="en-GB" w:eastAsia="ja-JP"/>
              </w:rPr>
            </w:pPr>
            <w:r w:rsidRPr="002D141C">
              <w:rPr>
                <w:i/>
                <w:szCs w:val="22"/>
                <w:lang w:val="en-GB" w:eastAsia="ja-JP"/>
              </w:rPr>
              <w:t xml:space="preserve">SpCellConfig </w:t>
            </w:r>
            <w:r w:rsidRPr="002D141C">
              <w:rPr>
                <w:lang w:val="en-GB"/>
              </w:rPr>
              <w:t>field descriptions</w:t>
            </w:r>
          </w:p>
        </w:tc>
      </w:tr>
      <w:tr w:rsidR="001C4F8B" w:rsidRPr="002D141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2D141C" w:rsidRDefault="002C5D28" w:rsidP="00F43D0B">
            <w:pPr>
              <w:pStyle w:val="TAL"/>
              <w:rPr>
                <w:szCs w:val="22"/>
                <w:lang w:val="en-GB" w:eastAsia="ja-JP"/>
              </w:rPr>
            </w:pPr>
            <w:r w:rsidRPr="002D141C">
              <w:rPr>
                <w:b/>
                <w:i/>
                <w:szCs w:val="22"/>
                <w:lang w:val="en-GB" w:eastAsia="ja-JP"/>
              </w:rPr>
              <w:t>reconfigurationWithSync</w:t>
            </w:r>
          </w:p>
          <w:p w14:paraId="6D5968D8" w14:textId="77777777" w:rsidR="002C5D28" w:rsidRPr="002D141C" w:rsidRDefault="002C5D28" w:rsidP="00F43D0B">
            <w:pPr>
              <w:pStyle w:val="TAL"/>
              <w:rPr>
                <w:szCs w:val="22"/>
                <w:lang w:val="en-GB" w:eastAsia="ja-JP"/>
              </w:rPr>
            </w:pPr>
            <w:r w:rsidRPr="002D141C">
              <w:rPr>
                <w:szCs w:val="22"/>
                <w:lang w:val="en-GB" w:eastAsia="ja-JP"/>
              </w:rPr>
              <w:t>Parameters for the synchronous reconfiguration to the target SpCell.</w:t>
            </w:r>
          </w:p>
        </w:tc>
      </w:tr>
      <w:tr w:rsidR="001C4F8B" w:rsidRPr="002D141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2D141C" w:rsidRDefault="002C5D28" w:rsidP="00F43D0B">
            <w:pPr>
              <w:pStyle w:val="TAL"/>
              <w:rPr>
                <w:szCs w:val="22"/>
                <w:lang w:val="en-GB" w:eastAsia="ja-JP"/>
              </w:rPr>
            </w:pPr>
            <w:r w:rsidRPr="002D141C">
              <w:rPr>
                <w:b/>
                <w:i/>
                <w:szCs w:val="22"/>
                <w:lang w:val="en-GB" w:eastAsia="ja-JP"/>
              </w:rPr>
              <w:t>rlf-TimersAndConstants</w:t>
            </w:r>
          </w:p>
          <w:p w14:paraId="36CE08A3" w14:textId="77777777" w:rsidR="002C5D28" w:rsidRPr="002D141C" w:rsidRDefault="002C5D28" w:rsidP="00F43D0B">
            <w:pPr>
              <w:pStyle w:val="TAL"/>
              <w:rPr>
                <w:szCs w:val="22"/>
                <w:lang w:val="en-GB" w:eastAsia="ja-JP"/>
              </w:rPr>
            </w:pPr>
            <w:r w:rsidRPr="002D141C">
              <w:rPr>
                <w:szCs w:val="22"/>
                <w:lang w:val="en-GB" w:eastAsia="ja-JP"/>
              </w:rPr>
              <w:t xml:space="preserve">Timers and constants for detecting and triggering cell-level radio link failure. For the SCG, </w:t>
            </w:r>
            <w:r w:rsidRPr="002D141C">
              <w:rPr>
                <w:i/>
                <w:lang w:val="en-GB"/>
              </w:rPr>
              <w:t>rlf-TimersAndConstants</w:t>
            </w:r>
            <w:r w:rsidRPr="002D141C">
              <w:rPr>
                <w:szCs w:val="22"/>
                <w:lang w:val="en-GB" w:eastAsia="ja-JP"/>
              </w:rPr>
              <w:t xml:space="preserve"> can only be set to </w:t>
            </w:r>
            <w:r w:rsidRPr="002D141C">
              <w:rPr>
                <w:i/>
                <w:szCs w:val="22"/>
                <w:lang w:val="en-GB" w:eastAsia="ja-JP"/>
              </w:rPr>
              <w:t>setup</w:t>
            </w:r>
            <w:r w:rsidRPr="002D141C">
              <w:rPr>
                <w:szCs w:val="22"/>
                <w:lang w:val="en-GB" w:eastAsia="ja-JP"/>
              </w:rPr>
              <w:t xml:space="preserve"> and is always included at SCG addition.</w:t>
            </w:r>
          </w:p>
        </w:tc>
      </w:tr>
      <w:tr w:rsidR="002C5D28" w:rsidRPr="002D141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2D141C" w:rsidRDefault="002C5D28" w:rsidP="00F43D0B">
            <w:pPr>
              <w:pStyle w:val="TAL"/>
              <w:rPr>
                <w:szCs w:val="22"/>
                <w:lang w:val="en-GB" w:eastAsia="ja-JP"/>
              </w:rPr>
            </w:pPr>
            <w:r w:rsidRPr="002D141C">
              <w:rPr>
                <w:b/>
                <w:i/>
                <w:szCs w:val="22"/>
                <w:lang w:val="en-GB" w:eastAsia="ja-JP"/>
              </w:rPr>
              <w:t>servCellIndex</w:t>
            </w:r>
          </w:p>
          <w:p w14:paraId="526C7EC5" w14:textId="77777777" w:rsidR="002C5D28" w:rsidRPr="002D141C" w:rsidRDefault="002C5D28" w:rsidP="00F43D0B">
            <w:pPr>
              <w:pStyle w:val="TAL"/>
              <w:rPr>
                <w:szCs w:val="22"/>
                <w:lang w:val="en-GB" w:eastAsia="ja-JP"/>
              </w:rPr>
            </w:pPr>
            <w:r w:rsidRPr="002D141C">
              <w:rPr>
                <w:szCs w:val="22"/>
                <w:lang w:val="en-GB" w:eastAsia="ja-JP"/>
              </w:rPr>
              <w:t>Serving cell ID of a PSCell. The PCell of the Master Cell Group uses ID = 0.</w:t>
            </w:r>
          </w:p>
        </w:tc>
      </w:tr>
    </w:tbl>
    <w:p w14:paraId="16C9ED34" w14:textId="77777777" w:rsidR="002C5D28" w:rsidRPr="002D141C" w:rsidRDefault="002C5D28" w:rsidP="002C5D28">
      <w:bookmarkStart w:id="3554" w:name="MCCQCTEMPBM_000000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554"/>
          <w:p w14:paraId="5B9DB004"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Explanation</w:t>
            </w:r>
          </w:p>
        </w:tc>
      </w:tr>
      <w:tr w:rsidR="001C4F8B" w:rsidRPr="002D141C" w14:paraId="34BA1B40" w14:textId="77777777" w:rsidTr="006D357F">
        <w:tc>
          <w:tcPr>
            <w:tcW w:w="4027" w:type="dxa"/>
            <w:shd w:val="clear" w:color="auto" w:fill="auto"/>
          </w:tcPr>
          <w:p w14:paraId="260FB326"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BWP-Reconfig</w:t>
            </w:r>
          </w:p>
        </w:tc>
        <w:tc>
          <w:tcPr>
            <w:tcW w:w="10146" w:type="dxa"/>
            <w:shd w:val="clear" w:color="auto" w:fill="auto"/>
          </w:tcPr>
          <w:p w14:paraId="43587CD7" w14:textId="59B56370"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The field is optionally present, Need N, if the BWPs are reconfigured or if serving cells are added or removed. Otherwise it is absent. </w:t>
            </w:r>
          </w:p>
        </w:tc>
      </w:tr>
      <w:tr w:rsidR="001C4F8B" w:rsidRPr="002D141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2D141C" w:rsidRDefault="00E9420C" w:rsidP="00E9420C">
            <w:pPr>
              <w:keepNext/>
              <w:keepLines/>
              <w:spacing w:after="0"/>
              <w:rPr>
                <w:rFonts w:ascii="Arial" w:eastAsia="Calibri" w:hAnsi="Arial"/>
                <w:sz w:val="18"/>
                <w:szCs w:val="22"/>
              </w:rPr>
            </w:pPr>
            <w:r w:rsidRPr="002D141C">
              <w:rPr>
                <w:rFonts w:ascii="Arial" w:eastAsia="Calibri" w:hAnsi="Arial"/>
                <w:sz w:val="18"/>
                <w:szCs w:val="22"/>
              </w:rPr>
              <w:t xml:space="preserve">The field is mandatory present in the </w:t>
            </w:r>
            <w:r w:rsidRPr="002D141C">
              <w:rPr>
                <w:rFonts w:ascii="Arial" w:eastAsia="Calibri" w:hAnsi="Arial"/>
                <w:i/>
                <w:sz w:val="18"/>
                <w:szCs w:val="22"/>
              </w:rPr>
              <w:t>RRCReconfiguration</w:t>
            </w:r>
            <w:r w:rsidRPr="002D141C">
              <w:rPr>
                <w:rFonts w:ascii="Arial" w:eastAsia="Calibri" w:hAnsi="Arial"/>
                <w:sz w:val="18"/>
                <w:szCs w:val="22"/>
              </w:rPr>
              <w:t xml:space="preserve"> message:</w:t>
            </w:r>
          </w:p>
          <w:p w14:paraId="33C2EA13" w14:textId="7CC60C9E" w:rsidR="00E9420C" w:rsidRPr="002D141C" w:rsidRDefault="00E9420C" w:rsidP="005B1CEF">
            <w:pPr>
              <w:pStyle w:val="B1"/>
              <w:spacing w:after="0"/>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 xml:space="preserve">in each configured </w:t>
            </w:r>
            <w:r w:rsidRPr="002D141C">
              <w:rPr>
                <w:rFonts w:ascii="Arial" w:hAnsi="Arial" w:cs="Arial"/>
                <w:i/>
                <w:sz w:val="18"/>
                <w:szCs w:val="18"/>
                <w:lang w:val="en-GB"/>
              </w:rPr>
              <w:t>CellGroupConfig</w:t>
            </w:r>
            <w:r w:rsidRPr="002D141C">
              <w:rPr>
                <w:rFonts w:ascii="Arial" w:hAnsi="Arial" w:cs="Arial"/>
                <w:sz w:val="18"/>
                <w:szCs w:val="18"/>
                <w:lang w:val="en-GB"/>
              </w:rPr>
              <w:t xml:space="preserve"> for which the SpCell changes,</w:t>
            </w:r>
          </w:p>
          <w:p w14:paraId="579A9F3C" w14:textId="77777777" w:rsidR="00E9420C" w:rsidRPr="002D141C" w:rsidRDefault="00E9420C" w:rsidP="00E9420C">
            <w:pPr>
              <w:pStyle w:val="B1"/>
              <w:spacing w:after="0"/>
              <w:rPr>
                <w:rFonts w:ascii="Arial" w:eastAsia="Calibri" w:hAnsi="Arial"/>
                <w:sz w:val="18"/>
                <w:szCs w:val="22"/>
                <w:lang w:val="en-GB" w:eastAsia="ja-JP"/>
              </w:rPr>
            </w:pPr>
            <w:r w:rsidRPr="002D141C">
              <w:rPr>
                <w:rFonts w:ascii="Arial" w:eastAsia="Calibri" w:hAnsi="Arial"/>
                <w:sz w:val="18"/>
                <w:szCs w:val="22"/>
                <w:lang w:val="en-GB" w:eastAsia="ja-JP"/>
              </w:rPr>
              <w:t>-</w:t>
            </w:r>
            <w:r w:rsidRPr="002D141C">
              <w:rPr>
                <w:rFonts w:ascii="Arial" w:eastAsia="Calibri" w:hAnsi="Arial"/>
                <w:sz w:val="18"/>
                <w:szCs w:val="22"/>
                <w:lang w:val="en-GB" w:eastAsia="ja-JP"/>
              </w:rPr>
              <w:tab/>
              <w:t xml:space="preserve">in the </w:t>
            </w:r>
            <w:r w:rsidRPr="002D141C">
              <w:rPr>
                <w:rFonts w:ascii="Arial" w:eastAsia="Calibri" w:hAnsi="Arial"/>
                <w:i/>
                <w:sz w:val="18"/>
                <w:szCs w:val="22"/>
                <w:lang w:val="en-GB" w:eastAsia="ja-JP"/>
              </w:rPr>
              <w:t>masterCellGroup</w:t>
            </w:r>
            <w:r w:rsidRPr="002D141C">
              <w:rPr>
                <w:rFonts w:ascii="Arial" w:eastAsia="Calibri" w:hAnsi="Arial" w:cs="Arial"/>
                <w:sz w:val="18"/>
                <w:szCs w:val="18"/>
                <w:lang w:val="en-GB" w:eastAsia="ja-JP"/>
              </w:rPr>
              <w:t xml:space="preserve"> </w:t>
            </w:r>
            <w:r w:rsidRPr="002D141C">
              <w:rPr>
                <w:rFonts w:ascii="Arial" w:eastAsia="Calibri" w:hAnsi="Arial"/>
                <w:sz w:val="18"/>
                <w:szCs w:val="22"/>
                <w:lang w:val="en-GB" w:eastAsia="ja-JP"/>
              </w:rPr>
              <w:t>at change of AS security key derived from K</w:t>
            </w:r>
            <w:r w:rsidRPr="002D141C">
              <w:rPr>
                <w:rFonts w:ascii="Arial" w:eastAsia="Calibri" w:hAnsi="Arial"/>
                <w:sz w:val="18"/>
                <w:szCs w:val="22"/>
                <w:vertAlign w:val="subscript"/>
                <w:lang w:val="en-GB" w:eastAsia="ja-JP"/>
              </w:rPr>
              <w:t>gNB</w:t>
            </w:r>
            <w:r w:rsidRPr="002D141C">
              <w:rPr>
                <w:rFonts w:ascii="Arial" w:eastAsia="Calibri" w:hAnsi="Arial"/>
                <w:sz w:val="18"/>
                <w:szCs w:val="22"/>
                <w:lang w:val="en-GB" w:eastAsia="ja-JP"/>
              </w:rPr>
              <w:t>,</w:t>
            </w:r>
          </w:p>
          <w:p w14:paraId="61DBB3CF" w14:textId="77777777" w:rsidR="00E9420C" w:rsidRPr="002D141C" w:rsidRDefault="00E9420C" w:rsidP="005B1CEF">
            <w:pPr>
              <w:pStyle w:val="B1"/>
              <w:spacing w:after="0"/>
              <w:rPr>
                <w:rFonts w:ascii="Arial" w:eastAsia="Calibri" w:hAnsi="Arial"/>
                <w:sz w:val="18"/>
                <w:szCs w:val="22"/>
                <w:lang w:val="en-GB"/>
              </w:rPr>
            </w:pPr>
            <w:r w:rsidRPr="002D141C">
              <w:rPr>
                <w:rFonts w:ascii="Arial" w:hAnsi="Arial" w:cs="Arial"/>
                <w:sz w:val="18"/>
                <w:szCs w:val="18"/>
                <w:lang w:val="en-GB"/>
              </w:rPr>
              <w:t>-</w:t>
            </w:r>
            <w:r w:rsidRPr="002D141C">
              <w:rPr>
                <w:rFonts w:ascii="Arial" w:hAnsi="Arial" w:cs="Arial"/>
                <w:sz w:val="18"/>
                <w:szCs w:val="18"/>
                <w:lang w:val="en-GB"/>
              </w:rPr>
              <w:tab/>
            </w:r>
            <w:r w:rsidRPr="002D141C">
              <w:rPr>
                <w:rFonts w:ascii="Arial" w:eastAsia="Calibri" w:hAnsi="Arial"/>
                <w:sz w:val="18"/>
                <w:szCs w:val="22"/>
                <w:lang w:val="en-GB" w:eastAsia="ja-JP"/>
              </w:rPr>
              <w:t xml:space="preserve">in the </w:t>
            </w:r>
            <w:r w:rsidRPr="002D141C">
              <w:rPr>
                <w:rFonts w:ascii="Arial" w:eastAsia="Calibri" w:hAnsi="Arial"/>
                <w:i/>
                <w:sz w:val="18"/>
                <w:szCs w:val="22"/>
                <w:lang w:val="en-GB" w:eastAsia="ja-JP"/>
              </w:rPr>
              <w:t>secondaryCellGroup</w:t>
            </w:r>
            <w:r w:rsidRPr="002D141C">
              <w:rPr>
                <w:rFonts w:ascii="Arial" w:eastAsia="Calibri" w:hAnsi="Arial"/>
                <w:sz w:val="18"/>
                <w:szCs w:val="22"/>
                <w:lang w:val="en-GB" w:eastAsia="ja-JP"/>
              </w:rPr>
              <w:t xml:space="preserve"> at:</w:t>
            </w:r>
          </w:p>
          <w:p w14:paraId="448E056F" w14:textId="1DF37387" w:rsidR="00E9420C" w:rsidRPr="002D141C" w:rsidRDefault="00E9420C" w:rsidP="005B1CEF">
            <w:pPr>
              <w:pStyle w:val="B2"/>
              <w:spacing w:after="0"/>
              <w:rPr>
                <w:rFonts w:ascii="Arial" w:eastAsia="Calibri" w:hAnsi="Arial"/>
                <w:sz w:val="18"/>
                <w:szCs w:val="22"/>
                <w:lang w:val="en-GB"/>
              </w:rPr>
            </w:pPr>
            <w:r w:rsidRPr="002D141C">
              <w:rPr>
                <w:rFonts w:ascii="Arial" w:eastAsia="Calibri" w:hAnsi="Arial"/>
                <w:sz w:val="18"/>
                <w:szCs w:val="22"/>
                <w:lang w:val="en-GB" w:eastAsia="ja-JP"/>
              </w:rPr>
              <w:t>-</w:t>
            </w:r>
            <w:r w:rsidRPr="002D141C">
              <w:rPr>
                <w:rFonts w:ascii="Arial" w:hAnsi="Arial" w:cs="Arial"/>
                <w:sz w:val="18"/>
                <w:szCs w:val="18"/>
                <w:lang w:val="en-GB"/>
              </w:rPr>
              <w:tab/>
            </w:r>
            <w:r w:rsidRPr="002D141C">
              <w:rPr>
                <w:rFonts w:ascii="Arial" w:eastAsia="Calibri" w:hAnsi="Arial"/>
                <w:sz w:val="18"/>
                <w:szCs w:val="22"/>
                <w:lang w:val="en-GB" w:eastAsia="ja-JP"/>
              </w:rPr>
              <w:t>PSCell addition,</w:t>
            </w:r>
          </w:p>
          <w:p w14:paraId="1773491F" w14:textId="1FA3BF30" w:rsidR="00E9420C" w:rsidRPr="002D141C" w:rsidRDefault="00E9420C" w:rsidP="005B1CEF">
            <w:pPr>
              <w:pStyle w:val="B2"/>
              <w:spacing w:after="0"/>
              <w:rPr>
                <w:rFonts w:ascii="Arial" w:hAnsi="Arial" w:cs="Arial"/>
                <w:sz w:val="18"/>
                <w:szCs w:val="18"/>
                <w:lang w:val="en-GB"/>
              </w:rPr>
            </w:pPr>
            <w:r w:rsidRPr="002D141C">
              <w:rPr>
                <w:rFonts w:ascii="Arial" w:eastAsia="Calibri" w:hAnsi="Arial"/>
                <w:sz w:val="18"/>
                <w:szCs w:val="22"/>
                <w:lang w:val="en-GB" w:eastAsia="ja-JP"/>
              </w:rPr>
              <w:t>-</w:t>
            </w:r>
            <w:r w:rsidRPr="002D141C">
              <w:rPr>
                <w:rFonts w:ascii="Arial" w:hAnsi="Arial" w:cs="Arial"/>
                <w:sz w:val="18"/>
                <w:szCs w:val="18"/>
                <w:lang w:val="en-GB"/>
              </w:rPr>
              <w:tab/>
            </w:r>
            <w:r w:rsidRPr="002D141C">
              <w:rPr>
                <w:rFonts w:ascii="Arial" w:hAnsi="Arial"/>
                <w:sz w:val="18"/>
                <w:szCs w:val="22"/>
                <w:lang w:val="en-GB" w:eastAsia="zh-CN"/>
              </w:rPr>
              <w:t>update</w:t>
            </w:r>
            <w:r w:rsidRPr="002D141C">
              <w:rPr>
                <w:rFonts w:ascii="Arial" w:eastAsia="Calibri" w:hAnsi="Arial"/>
                <w:sz w:val="18"/>
                <w:szCs w:val="22"/>
                <w:lang w:val="en-GB" w:eastAsia="ja-JP"/>
              </w:rPr>
              <w:t xml:space="preserve"> of required SI for PSCell,</w:t>
            </w:r>
          </w:p>
          <w:p w14:paraId="3CC8DCEA" w14:textId="724FE46C" w:rsidR="00E9420C" w:rsidRPr="002D141C" w:rsidRDefault="00E9420C" w:rsidP="005B1CEF">
            <w:pPr>
              <w:pStyle w:val="B2"/>
              <w:spacing w:after="0"/>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change of AS security key derived from S-K</w:t>
            </w:r>
            <w:r w:rsidRPr="002D141C">
              <w:rPr>
                <w:rFonts w:ascii="Arial" w:hAnsi="Arial" w:cs="Arial"/>
                <w:sz w:val="18"/>
                <w:szCs w:val="18"/>
                <w:vertAlign w:val="subscript"/>
                <w:lang w:val="en-GB"/>
              </w:rPr>
              <w:t>gNB</w:t>
            </w:r>
            <w:r w:rsidRPr="002D141C">
              <w:rPr>
                <w:rFonts w:ascii="Arial" w:hAnsi="Arial" w:cs="Arial"/>
                <w:sz w:val="18"/>
                <w:szCs w:val="18"/>
                <w:lang w:val="en-GB"/>
              </w:rPr>
              <w:t xml:space="preserve"> </w:t>
            </w:r>
            <w:r w:rsidR="00DF64B3" w:rsidRPr="002D141C">
              <w:rPr>
                <w:rFonts w:ascii="Arial" w:hAnsi="Arial" w:cs="Arial"/>
                <w:sz w:val="18"/>
                <w:szCs w:val="18"/>
                <w:lang w:val="en-GB"/>
              </w:rPr>
              <w:t xml:space="preserve">in NR-DC </w:t>
            </w:r>
            <w:r w:rsidRPr="002D141C">
              <w:rPr>
                <w:rFonts w:ascii="Arial" w:hAnsi="Arial" w:cs="Arial"/>
                <w:sz w:val="18"/>
                <w:szCs w:val="18"/>
                <w:lang w:val="en-GB"/>
              </w:rPr>
              <w:t xml:space="preserve">while the UE is configured with at least one radio bearer with </w:t>
            </w:r>
            <w:r w:rsidRPr="002D141C">
              <w:rPr>
                <w:rFonts w:ascii="Arial" w:hAnsi="Arial" w:cs="Arial"/>
                <w:i/>
                <w:sz w:val="18"/>
                <w:szCs w:val="18"/>
                <w:lang w:val="en-GB"/>
              </w:rPr>
              <w:t>keyToUse</w:t>
            </w:r>
            <w:r w:rsidRPr="002D141C">
              <w:rPr>
                <w:rFonts w:ascii="Arial" w:hAnsi="Arial" w:cs="Arial"/>
                <w:sz w:val="18"/>
                <w:szCs w:val="18"/>
                <w:lang w:val="en-GB"/>
              </w:rPr>
              <w:t xml:space="preserve"> set to </w:t>
            </w:r>
            <w:r w:rsidRPr="002D141C">
              <w:rPr>
                <w:rFonts w:ascii="Arial" w:hAnsi="Arial" w:cs="Arial"/>
                <w:i/>
                <w:sz w:val="18"/>
                <w:szCs w:val="18"/>
                <w:lang w:val="en-GB"/>
              </w:rPr>
              <w:t>secondary</w:t>
            </w:r>
            <w:r w:rsidRPr="002D141C">
              <w:rPr>
                <w:rFonts w:ascii="Arial" w:hAnsi="Arial" w:cs="Arial"/>
                <w:sz w:val="18"/>
                <w:szCs w:val="18"/>
                <w:lang w:val="en-GB"/>
              </w:rPr>
              <w:t xml:space="preserve"> and that is not released by this </w:t>
            </w:r>
            <w:r w:rsidRPr="002D141C">
              <w:rPr>
                <w:rFonts w:ascii="Arial" w:hAnsi="Arial" w:cs="Arial"/>
                <w:i/>
                <w:sz w:val="18"/>
                <w:szCs w:val="18"/>
                <w:lang w:val="en-GB"/>
              </w:rPr>
              <w:t>RRCReconfiguration</w:t>
            </w:r>
            <w:r w:rsidRPr="002D141C">
              <w:rPr>
                <w:rFonts w:ascii="Arial" w:hAnsi="Arial" w:cs="Arial"/>
                <w:sz w:val="18"/>
                <w:szCs w:val="18"/>
                <w:lang w:val="en-GB"/>
              </w:rPr>
              <w:t xml:space="preserve"> message.</w:t>
            </w:r>
          </w:p>
          <w:p w14:paraId="00FA57EC" w14:textId="75D929F6" w:rsidR="00DF64B3" w:rsidRPr="002D141C" w:rsidRDefault="00DF64B3" w:rsidP="000D0C24">
            <w:pPr>
              <w:pStyle w:val="B2"/>
              <w:spacing w:after="0"/>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MN handover in (NG)EN-DC.</w:t>
            </w:r>
          </w:p>
          <w:p w14:paraId="33B8D5D2" w14:textId="3F0B7925" w:rsidR="002C5D28" w:rsidRPr="002D141C" w:rsidRDefault="00E9420C" w:rsidP="00E9420C">
            <w:pPr>
              <w:pStyle w:val="TAL"/>
              <w:rPr>
                <w:rFonts w:eastAsia="Calibri"/>
                <w:szCs w:val="22"/>
                <w:lang w:val="en-GB" w:eastAsia="ja-JP"/>
              </w:rPr>
            </w:pPr>
            <w:r w:rsidRPr="002D141C">
              <w:rPr>
                <w:rFonts w:eastAsia="Calibri"/>
                <w:szCs w:val="22"/>
                <w:lang w:val="en-GB" w:eastAsia="ja-JP"/>
              </w:rPr>
              <w:t xml:space="preserve">Otherwise it is optionally present, need M. The field is absent in </w:t>
            </w:r>
            <w:r w:rsidRPr="002D141C">
              <w:rPr>
                <w:rFonts w:eastAsia="Calibri"/>
                <w:i/>
                <w:szCs w:val="22"/>
                <w:lang w:val="en-GB" w:eastAsia="ja-JP"/>
              </w:rPr>
              <w:t xml:space="preserve">RRCResume </w:t>
            </w:r>
            <w:r w:rsidRPr="002D141C">
              <w:rPr>
                <w:rFonts w:eastAsia="Calibri"/>
                <w:szCs w:val="22"/>
                <w:lang w:val="en-GB" w:eastAsia="ja-JP"/>
              </w:rPr>
              <w:t xml:space="preserve">or </w:t>
            </w:r>
            <w:r w:rsidRPr="002D141C">
              <w:rPr>
                <w:rFonts w:eastAsia="Calibri"/>
                <w:i/>
                <w:szCs w:val="22"/>
                <w:lang w:val="en-GB" w:eastAsia="ja-JP"/>
              </w:rPr>
              <w:t>RRCSetup</w:t>
            </w:r>
            <w:r w:rsidRPr="002D141C">
              <w:rPr>
                <w:rFonts w:eastAsia="Calibri"/>
                <w:szCs w:val="22"/>
                <w:lang w:val="en-GB" w:eastAsia="ja-JP"/>
              </w:rPr>
              <w:t xml:space="preserve"> messages.</w:t>
            </w:r>
          </w:p>
        </w:tc>
      </w:tr>
      <w:tr w:rsidR="001C4F8B" w:rsidRPr="002D141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The field is mandatory present upon SCell addition; otherwise it is </w:t>
            </w:r>
            <w:r w:rsidR="009C0754" w:rsidRPr="002D141C">
              <w:rPr>
                <w:rFonts w:eastAsia="Calibri"/>
                <w:szCs w:val="22"/>
                <w:lang w:val="en-GB" w:eastAsia="ja-JP"/>
              </w:rPr>
              <w:t>absent</w:t>
            </w:r>
            <w:r w:rsidR="001E7440" w:rsidRPr="002D141C">
              <w:rPr>
                <w:rFonts w:eastAsia="Calibri"/>
                <w:szCs w:val="22"/>
                <w:lang w:val="en-GB" w:eastAsia="ja-JP"/>
              </w:rPr>
              <w:t>, Need M</w:t>
            </w:r>
            <w:r w:rsidR="00F27564" w:rsidRPr="002D141C">
              <w:rPr>
                <w:rFonts w:eastAsia="Calibri"/>
                <w:szCs w:val="22"/>
                <w:lang w:val="en-GB" w:eastAsia="ja-JP"/>
              </w:rPr>
              <w:t>.</w:t>
            </w:r>
          </w:p>
        </w:tc>
      </w:tr>
      <w:tr w:rsidR="001C4F8B" w:rsidRPr="002D141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The field is mandatory present upon SCell addition; otherwise it is optionally present, need M.</w:t>
            </w:r>
          </w:p>
        </w:tc>
      </w:tr>
      <w:tr w:rsidR="00E85189" w:rsidRPr="002D141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The field is mandatory present in an </w:t>
            </w:r>
            <w:r w:rsidRPr="002D141C">
              <w:rPr>
                <w:rFonts w:eastAsia="Calibri"/>
                <w:i/>
                <w:lang w:val="en-GB"/>
              </w:rPr>
              <w:t>SpCellConfig</w:t>
            </w:r>
            <w:r w:rsidRPr="002D141C">
              <w:rPr>
                <w:rFonts w:eastAsia="Calibri"/>
                <w:szCs w:val="22"/>
                <w:lang w:val="en-GB" w:eastAsia="ja-JP"/>
              </w:rPr>
              <w:t xml:space="preserve"> for the PSCell. It is absent otherwise. </w:t>
            </w:r>
          </w:p>
        </w:tc>
      </w:tr>
    </w:tbl>
    <w:p w14:paraId="38071120" w14:textId="018598A1" w:rsidR="005D376B" w:rsidRPr="002D141C" w:rsidRDefault="005D376B" w:rsidP="005D376B"/>
    <w:p w14:paraId="7D3D188C" w14:textId="7A4E0B6F" w:rsidR="00E9420C" w:rsidRPr="002D141C" w:rsidRDefault="00E9420C" w:rsidP="005B1CEF">
      <w:pPr>
        <w:pStyle w:val="NO"/>
        <w:rPr>
          <w:lang w:val="en-GB"/>
        </w:rPr>
      </w:pPr>
      <w:r w:rsidRPr="002D141C">
        <w:rPr>
          <w:lang w:val="en-GB"/>
        </w:rPr>
        <w:t>NOTE:</w:t>
      </w:r>
      <w:r w:rsidRPr="002D141C">
        <w:rPr>
          <w:lang w:val="en-GB"/>
        </w:rPr>
        <w:tab/>
        <w:t>In case of change of AS security key derived from S-K</w:t>
      </w:r>
      <w:r w:rsidRPr="002D141C">
        <w:rPr>
          <w:vertAlign w:val="subscript"/>
          <w:lang w:val="en-GB"/>
        </w:rPr>
        <w:t>gNB</w:t>
      </w:r>
      <w:r w:rsidRPr="002D141C">
        <w:rPr>
          <w:lang w:val="en-GB"/>
        </w:rPr>
        <w:t>/S-K</w:t>
      </w:r>
      <w:r w:rsidRPr="002D141C">
        <w:rPr>
          <w:vertAlign w:val="subscript"/>
          <w:lang w:val="en-GB"/>
        </w:rPr>
        <w:t>eNB</w:t>
      </w:r>
      <w:r w:rsidRPr="002D141C">
        <w:rPr>
          <w:lang w:val="en-GB"/>
        </w:rPr>
        <w:t xml:space="preserve">, if </w:t>
      </w:r>
      <w:r w:rsidRPr="002D141C">
        <w:rPr>
          <w:i/>
          <w:lang w:val="en-GB"/>
        </w:rPr>
        <w:t>reconfigurationWithSync</w:t>
      </w:r>
      <w:r w:rsidRPr="002D141C">
        <w:rPr>
          <w:lang w:val="en-GB"/>
        </w:rPr>
        <w:t xml:space="preserve"> is not included in the </w:t>
      </w:r>
      <w:r w:rsidRPr="002D141C">
        <w:rPr>
          <w:i/>
          <w:lang w:val="en-GB"/>
        </w:rPr>
        <w:t>masterCellGroup</w:t>
      </w:r>
      <w:r w:rsidRPr="002D141C">
        <w:rPr>
          <w:lang w:val="en-GB"/>
        </w:rPr>
        <w:t xml:space="preserve">, the network releases all existing MCG RLC bearers associated with a radio bearer with </w:t>
      </w:r>
      <w:r w:rsidRPr="002D141C">
        <w:rPr>
          <w:i/>
          <w:lang w:val="en-GB"/>
        </w:rPr>
        <w:t>keyToUse</w:t>
      </w:r>
      <w:r w:rsidRPr="002D141C">
        <w:rPr>
          <w:lang w:val="en-GB"/>
        </w:rPr>
        <w:t xml:space="preserve"> set to </w:t>
      </w:r>
      <w:r w:rsidRPr="002D141C">
        <w:rPr>
          <w:i/>
          <w:lang w:val="en-GB"/>
        </w:rPr>
        <w:t>secondary</w:t>
      </w:r>
      <w:r w:rsidRPr="002D141C">
        <w:rPr>
          <w:lang w:val="en-GB"/>
        </w:rPr>
        <w:t>. In case of change of AS security key derived from K</w:t>
      </w:r>
      <w:r w:rsidRPr="002D141C">
        <w:rPr>
          <w:vertAlign w:val="subscript"/>
          <w:lang w:val="en-GB"/>
        </w:rPr>
        <w:t>gNB</w:t>
      </w:r>
      <w:r w:rsidRPr="002D141C">
        <w:rPr>
          <w:lang w:val="en-GB"/>
        </w:rPr>
        <w:t>/K</w:t>
      </w:r>
      <w:r w:rsidRPr="002D141C">
        <w:rPr>
          <w:vertAlign w:val="subscript"/>
          <w:lang w:val="en-GB"/>
        </w:rPr>
        <w:t>eNB</w:t>
      </w:r>
      <w:r w:rsidRPr="002D141C">
        <w:rPr>
          <w:lang w:val="en-GB"/>
        </w:rPr>
        <w:t xml:space="preserve">, if </w:t>
      </w:r>
      <w:r w:rsidRPr="002D141C">
        <w:rPr>
          <w:i/>
          <w:lang w:val="en-GB"/>
        </w:rPr>
        <w:t>reconfigurationWithSync</w:t>
      </w:r>
      <w:r w:rsidRPr="002D141C">
        <w:rPr>
          <w:lang w:val="en-GB"/>
        </w:rPr>
        <w:t xml:space="preserve"> is not included in the </w:t>
      </w:r>
      <w:r w:rsidRPr="002D141C">
        <w:rPr>
          <w:i/>
          <w:lang w:val="en-GB"/>
        </w:rPr>
        <w:t>secondaryCellGroup</w:t>
      </w:r>
      <w:r w:rsidRPr="002D141C">
        <w:rPr>
          <w:lang w:val="en-GB"/>
        </w:rPr>
        <w:t xml:space="preserve">, the network releases all existing SCG RLC bearers associated with a radio bearer with </w:t>
      </w:r>
      <w:r w:rsidRPr="002D141C">
        <w:rPr>
          <w:i/>
          <w:lang w:val="en-GB"/>
        </w:rPr>
        <w:t>keyToUse</w:t>
      </w:r>
      <w:r w:rsidRPr="002D141C">
        <w:rPr>
          <w:lang w:val="en-GB"/>
        </w:rPr>
        <w:t xml:space="preserve"> set to </w:t>
      </w:r>
      <w:r w:rsidRPr="002D141C">
        <w:rPr>
          <w:i/>
          <w:lang w:val="en-GB"/>
        </w:rPr>
        <w:t>primary</w:t>
      </w:r>
      <w:r w:rsidRPr="002D141C">
        <w:rPr>
          <w:lang w:val="en-GB"/>
        </w:rPr>
        <w:t>.</w:t>
      </w:r>
    </w:p>
    <w:p w14:paraId="0228BF10" w14:textId="77777777" w:rsidR="002C5D28" w:rsidRPr="002D141C" w:rsidRDefault="002C5D28" w:rsidP="002C5D28">
      <w:pPr>
        <w:pStyle w:val="Heading4"/>
        <w:rPr>
          <w:lang w:val="en-GB"/>
        </w:rPr>
      </w:pPr>
      <w:bookmarkStart w:id="3555" w:name="_Toc20425950"/>
      <w:bookmarkStart w:id="3556" w:name="_Toc29321346"/>
      <w:bookmarkStart w:id="3557" w:name="_Toc36219529"/>
      <w:bookmarkStart w:id="3558" w:name="_Toc36220205"/>
      <w:bookmarkStart w:id="3559" w:name="_Toc36513625"/>
      <w:bookmarkStart w:id="3560" w:name="_Toc46449683"/>
      <w:bookmarkStart w:id="3561" w:name="_Toc46489470"/>
      <w:bookmarkStart w:id="3562" w:name="_Toc52495304"/>
      <w:bookmarkStart w:id="3563" w:name="_Toc60781473"/>
      <w:bookmarkStart w:id="3564" w:name="_Toc139021808"/>
      <w:r w:rsidRPr="002D141C">
        <w:rPr>
          <w:lang w:val="en-GB"/>
        </w:rPr>
        <w:t>–</w:t>
      </w:r>
      <w:r w:rsidRPr="002D141C">
        <w:rPr>
          <w:lang w:val="en-GB"/>
        </w:rPr>
        <w:tab/>
      </w:r>
      <w:r w:rsidRPr="002D141C">
        <w:rPr>
          <w:i/>
          <w:lang w:val="en-GB"/>
        </w:rPr>
        <w:t>CellGroupId</w:t>
      </w:r>
      <w:bookmarkEnd w:id="3555"/>
      <w:bookmarkEnd w:id="3556"/>
      <w:bookmarkEnd w:id="3557"/>
      <w:bookmarkEnd w:id="3558"/>
      <w:bookmarkEnd w:id="3559"/>
      <w:bookmarkEnd w:id="3560"/>
      <w:bookmarkEnd w:id="3561"/>
      <w:bookmarkEnd w:id="3562"/>
      <w:bookmarkEnd w:id="3563"/>
      <w:bookmarkEnd w:id="3564"/>
    </w:p>
    <w:p w14:paraId="70367265" w14:textId="6D20FFF5" w:rsidR="002C5D28" w:rsidRPr="002D141C" w:rsidRDefault="002C5D28" w:rsidP="002C5D28">
      <w:r w:rsidRPr="002D141C">
        <w:t xml:space="preserve">The IE </w:t>
      </w:r>
      <w:r w:rsidRPr="002D141C">
        <w:rPr>
          <w:i/>
        </w:rPr>
        <w:t>CellGroupId</w:t>
      </w:r>
      <w:r w:rsidRPr="002D141C">
        <w:t xml:space="preserve"> is used to identify a cell group. </w:t>
      </w:r>
      <w:r w:rsidR="00A77710" w:rsidRPr="002D141C">
        <w:t xml:space="preserve">Value </w:t>
      </w:r>
      <w:r w:rsidRPr="002D141C">
        <w:t>0 identifies the master cell group. Other values identify secondary cell groups. In this version of the specification only values 0 and 1 are supported.</w:t>
      </w:r>
    </w:p>
    <w:p w14:paraId="73CF85A0" w14:textId="77777777" w:rsidR="002C5D28" w:rsidRPr="002D141C" w:rsidRDefault="002C5D28" w:rsidP="002C5D28">
      <w:pPr>
        <w:pStyle w:val="TH"/>
        <w:rPr>
          <w:lang w:val="en-GB"/>
        </w:rPr>
      </w:pPr>
      <w:r w:rsidRPr="002D141C">
        <w:rPr>
          <w:i/>
          <w:lang w:val="en-GB"/>
        </w:rPr>
        <w:t>CellGroupId</w:t>
      </w:r>
      <w:r w:rsidRPr="002D141C">
        <w:rPr>
          <w:lang w:val="en-GB"/>
        </w:rPr>
        <w:t xml:space="preserve"> information element</w:t>
      </w:r>
    </w:p>
    <w:p w14:paraId="7B46427C" w14:textId="77777777" w:rsidR="002C5D28" w:rsidRPr="002D141C" w:rsidRDefault="002C5D28" w:rsidP="002D141C">
      <w:pPr>
        <w:pStyle w:val="PL"/>
        <w:rPr>
          <w:color w:val="808080"/>
        </w:rPr>
      </w:pPr>
      <w:r w:rsidRPr="002D141C">
        <w:rPr>
          <w:color w:val="808080"/>
        </w:rPr>
        <w:t>-- ASN1START</w:t>
      </w:r>
    </w:p>
    <w:p w14:paraId="51717686" w14:textId="77777777" w:rsidR="002C5D28" w:rsidRPr="002D141C" w:rsidRDefault="002C5D28" w:rsidP="002D141C">
      <w:pPr>
        <w:pStyle w:val="PL"/>
        <w:rPr>
          <w:color w:val="808080"/>
        </w:rPr>
      </w:pPr>
      <w:r w:rsidRPr="002D141C">
        <w:rPr>
          <w:color w:val="808080"/>
        </w:rPr>
        <w:t>-- TAG-CELLGROUPID-START</w:t>
      </w:r>
    </w:p>
    <w:p w14:paraId="08DCC6AE" w14:textId="77777777" w:rsidR="002C5D28" w:rsidRPr="002D141C" w:rsidRDefault="002C5D28" w:rsidP="002D141C">
      <w:pPr>
        <w:pStyle w:val="PL"/>
      </w:pPr>
    </w:p>
    <w:p w14:paraId="18BEA614" w14:textId="77777777" w:rsidR="002C5D28" w:rsidRPr="002D141C" w:rsidRDefault="002C5D28" w:rsidP="002D141C">
      <w:pPr>
        <w:pStyle w:val="PL"/>
      </w:pPr>
      <w:r w:rsidRPr="002D141C">
        <w:t xml:space="preserve">CellGroupId ::=                             </w:t>
      </w:r>
      <w:r w:rsidRPr="002D141C">
        <w:rPr>
          <w:color w:val="993366"/>
        </w:rPr>
        <w:t>INTEGER</w:t>
      </w:r>
      <w:r w:rsidRPr="002D141C">
        <w:t xml:space="preserve"> (0.. maxSecondaryCellGroups)</w:t>
      </w:r>
    </w:p>
    <w:p w14:paraId="64F60ED3" w14:textId="77777777" w:rsidR="002C5D28" w:rsidRPr="002D141C" w:rsidRDefault="002C5D28" w:rsidP="002D141C">
      <w:pPr>
        <w:pStyle w:val="PL"/>
      </w:pPr>
    </w:p>
    <w:p w14:paraId="4EA3B262" w14:textId="77777777" w:rsidR="002C5D28" w:rsidRPr="002D141C" w:rsidRDefault="002C5D28" w:rsidP="002D141C">
      <w:pPr>
        <w:pStyle w:val="PL"/>
        <w:rPr>
          <w:color w:val="808080"/>
        </w:rPr>
      </w:pPr>
      <w:r w:rsidRPr="002D141C">
        <w:rPr>
          <w:color w:val="808080"/>
        </w:rPr>
        <w:t>-- TAG-CELLGROUPID-STOP</w:t>
      </w:r>
    </w:p>
    <w:p w14:paraId="78FF2B7F" w14:textId="77777777" w:rsidR="002C5D28" w:rsidRPr="002D141C" w:rsidRDefault="002C5D28" w:rsidP="002D141C">
      <w:pPr>
        <w:pStyle w:val="PL"/>
        <w:rPr>
          <w:color w:val="808080"/>
        </w:rPr>
      </w:pPr>
      <w:r w:rsidRPr="002D141C">
        <w:rPr>
          <w:color w:val="808080"/>
        </w:rPr>
        <w:t>-- ASN1STOP</w:t>
      </w:r>
    </w:p>
    <w:p w14:paraId="7034956E" w14:textId="77777777" w:rsidR="002C5D28" w:rsidRPr="002D141C" w:rsidRDefault="002C5D28" w:rsidP="002C5D28"/>
    <w:p w14:paraId="2C558530" w14:textId="77777777" w:rsidR="002C5D28" w:rsidRPr="002D141C" w:rsidRDefault="002C5D28" w:rsidP="002C5D28">
      <w:pPr>
        <w:pStyle w:val="Heading4"/>
        <w:rPr>
          <w:rFonts w:eastAsia="SimSun"/>
          <w:lang w:val="en-GB"/>
        </w:rPr>
      </w:pPr>
      <w:bookmarkStart w:id="3565" w:name="_Toc20425951"/>
      <w:bookmarkStart w:id="3566" w:name="_Toc29321347"/>
      <w:bookmarkStart w:id="3567" w:name="_Toc36219530"/>
      <w:bookmarkStart w:id="3568" w:name="_Toc36220206"/>
      <w:bookmarkStart w:id="3569" w:name="_Toc36513626"/>
      <w:bookmarkStart w:id="3570" w:name="_Toc46449684"/>
      <w:bookmarkStart w:id="3571" w:name="_Toc46489471"/>
      <w:bookmarkStart w:id="3572" w:name="_Toc52495305"/>
      <w:bookmarkStart w:id="3573" w:name="_Toc60781474"/>
      <w:bookmarkStart w:id="3574" w:name="_Toc139021809"/>
      <w:r w:rsidRPr="002D141C">
        <w:rPr>
          <w:rFonts w:eastAsia="SimSun"/>
          <w:lang w:val="en-GB"/>
        </w:rPr>
        <w:t>–</w:t>
      </w:r>
      <w:r w:rsidRPr="002D141C">
        <w:rPr>
          <w:rFonts w:eastAsia="SimSun"/>
          <w:lang w:val="en-GB"/>
        </w:rPr>
        <w:tab/>
      </w:r>
      <w:r w:rsidRPr="002D141C">
        <w:rPr>
          <w:rFonts w:eastAsia="SimSun"/>
          <w:i/>
          <w:noProof/>
          <w:lang w:val="en-GB"/>
        </w:rPr>
        <w:t>CellIdentity</w:t>
      </w:r>
      <w:bookmarkEnd w:id="3565"/>
      <w:bookmarkEnd w:id="3566"/>
      <w:bookmarkEnd w:id="3567"/>
      <w:bookmarkEnd w:id="3568"/>
      <w:bookmarkEnd w:id="3569"/>
      <w:bookmarkEnd w:id="3570"/>
      <w:bookmarkEnd w:id="3571"/>
      <w:bookmarkEnd w:id="3572"/>
      <w:bookmarkEnd w:id="3573"/>
      <w:bookmarkEnd w:id="3574"/>
    </w:p>
    <w:p w14:paraId="67E34F63" w14:textId="77777777" w:rsidR="002C5D28" w:rsidRPr="002D141C" w:rsidRDefault="002C5D28" w:rsidP="002C5D28">
      <w:pPr>
        <w:rPr>
          <w:rFonts w:eastAsia="SimSun"/>
        </w:rPr>
      </w:pPr>
      <w:r w:rsidRPr="002D141C">
        <w:t xml:space="preserve">The IE </w:t>
      </w:r>
      <w:r w:rsidRPr="002D141C">
        <w:rPr>
          <w:i/>
          <w:noProof/>
        </w:rPr>
        <w:t>CellIdentity</w:t>
      </w:r>
      <w:r w:rsidRPr="002D141C">
        <w:t xml:space="preserve"> is used to unambiguously identify a cell within a PLMN.</w:t>
      </w:r>
    </w:p>
    <w:p w14:paraId="166977B6" w14:textId="77777777" w:rsidR="002C5D28" w:rsidRPr="002D141C" w:rsidRDefault="002C5D28" w:rsidP="002C5D28">
      <w:pPr>
        <w:pStyle w:val="TH"/>
        <w:rPr>
          <w:lang w:val="en-GB"/>
        </w:rPr>
      </w:pPr>
      <w:r w:rsidRPr="002D141C">
        <w:rPr>
          <w:bCs/>
          <w:i/>
          <w:iCs/>
          <w:lang w:val="en-GB"/>
        </w:rPr>
        <w:t xml:space="preserve">CellIdentity </w:t>
      </w:r>
      <w:r w:rsidRPr="002D141C">
        <w:rPr>
          <w:lang w:val="en-GB"/>
        </w:rPr>
        <w:t>information element</w:t>
      </w:r>
    </w:p>
    <w:p w14:paraId="6722466C" w14:textId="77777777" w:rsidR="002C5D28" w:rsidRPr="002D141C" w:rsidRDefault="002C5D28" w:rsidP="002D141C">
      <w:pPr>
        <w:pStyle w:val="PL"/>
        <w:rPr>
          <w:color w:val="808080"/>
        </w:rPr>
      </w:pPr>
      <w:r w:rsidRPr="002D141C">
        <w:rPr>
          <w:color w:val="808080"/>
        </w:rPr>
        <w:t>-- ASN1START</w:t>
      </w:r>
    </w:p>
    <w:p w14:paraId="78893EB2" w14:textId="64420A23" w:rsidR="003974FD" w:rsidRPr="002D141C" w:rsidRDefault="003974FD" w:rsidP="002D141C">
      <w:pPr>
        <w:pStyle w:val="PL"/>
        <w:rPr>
          <w:color w:val="808080"/>
        </w:rPr>
      </w:pPr>
      <w:r w:rsidRPr="002D141C">
        <w:rPr>
          <w:color w:val="808080"/>
        </w:rPr>
        <w:t>-- TAG-CELLIDENTITY-START</w:t>
      </w:r>
    </w:p>
    <w:p w14:paraId="28F49E1D" w14:textId="77777777" w:rsidR="002C5D28" w:rsidRPr="002D141C" w:rsidRDefault="002C5D28" w:rsidP="002D141C">
      <w:pPr>
        <w:pStyle w:val="PL"/>
      </w:pPr>
    </w:p>
    <w:p w14:paraId="4B628232" w14:textId="77777777" w:rsidR="002C5D28" w:rsidRPr="002D141C" w:rsidRDefault="002C5D28" w:rsidP="002D141C">
      <w:pPr>
        <w:pStyle w:val="PL"/>
      </w:pPr>
      <w:r w:rsidRPr="002D141C">
        <w:t xml:space="preserve">CellIdentity ::=                    </w:t>
      </w:r>
      <w:r w:rsidR="005D6C9D"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(36))</w:t>
      </w:r>
    </w:p>
    <w:p w14:paraId="6BA74456" w14:textId="77777777" w:rsidR="003974FD" w:rsidRPr="002D141C" w:rsidRDefault="003974FD" w:rsidP="002D141C">
      <w:pPr>
        <w:pStyle w:val="PL"/>
      </w:pPr>
    </w:p>
    <w:p w14:paraId="1D2992D4" w14:textId="7C4C2D28" w:rsidR="002C5D28" w:rsidRPr="002D141C" w:rsidRDefault="003974FD" w:rsidP="002D141C">
      <w:pPr>
        <w:pStyle w:val="PL"/>
        <w:rPr>
          <w:color w:val="808080"/>
        </w:rPr>
      </w:pPr>
      <w:r w:rsidRPr="002D141C">
        <w:rPr>
          <w:color w:val="808080"/>
        </w:rPr>
        <w:t>-- TAG-CELLIDENTITY-STOP</w:t>
      </w:r>
    </w:p>
    <w:p w14:paraId="5EF2A09C" w14:textId="77777777" w:rsidR="002C5D28" w:rsidRPr="002D141C" w:rsidRDefault="002C5D28" w:rsidP="002D141C">
      <w:pPr>
        <w:pStyle w:val="PL"/>
        <w:rPr>
          <w:color w:val="808080"/>
        </w:rPr>
      </w:pPr>
      <w:r w:rsidRPr="002D141C">
        <w:rPr>
          <w:color w:val="808080"/>
        </w:rPr>
        <w:t>-- ASN1STOP</w:t>
      </w:r>
    </w:p>
    <w:p w14:paraId="1D087975" w14:textId="77777777" w:rsidR="002C5D28" w:rsidRPr="002D141C" w:rsidRDefault="002C5D28" w:rsidP="002C5D28">
      <w:pPr>
        <w:rPr>
          <w:iCs/>
        </w:rPr>
      </w:pPr>
    </w:p>
    <w:p w14:paraId="69284FD9" w14:textId="77777777" w:rsidR="002C5D28" w:rsidRPr="002D141C" w:rsidRDefault="002C5D28" w:rsidP="002C5D28">
      <w:pPr>
        <w:pStyle w:val="Heading4"/>
        <w:rPr>
          <w:noProof/>
          <w:lang w:val="en-GB"/>
        </w:rPr>
      </w:pPr>
      <w:bookmarkStart w:id="3575" w:name="_Toc20425952"/>
      <w:bookmarkStart w:id="3576" w:name="_Toc29321348"/>
      <w:bookmarkStart w:id="3577" w:name="_Toc36219531"/>
      <w:bookmarkStart w:id="3578" w:name="_Toc36220207"/>
      <w:bookmarkStart w:id="3579" w:name="_Toc36513627"/>
      <w:bookmarkStart w:id="3580" w:name="_Toc46449685"/>
      <w:bookmarkStart w:id="3581" w:name="_Toc46489472"/>
      <w:bookmarkStart w:id="3582" w:name="_Toc52495306"/>
      <w:bookmarkStart w:id="3583" w:name="_Toc60781475"/>
      <w:bookmarkStart w:id="3584" w:name="_Toc139021810"/>
      <w:r w:rsidRPr="002D141C">
        <w:rPr>
          <w:lang w:val="en-GB"/>
        </w:rPr>
        <w:t>–</w:t>
      </w:r>
      <w:r w:rsidRPr="002D141C">
        <w:rPr>
          <w:lang w:val="en-GB"/>
        </w:rPr>
        <w:tab/>
      </w:r>
      <w:r w:rsidRPr="002D141C">
        <w:rPr>
          <w:i/>
          <w:noProof/>
          <w:lang w:val="en-GB"/>
        </w:rPr>
        <w:t>CellReselectionPriority</w:t>
      </w:r>
      <w:bookmarkEnd w:id="3575"/>
      <w:bookmarkEnd w:id="3576"/>
      <w:bookmarkEnd w:id="3577"/>
      <w:bookmarkEnd w:id="3578"/>
      <w:bookmarkEnd w:id="3579"/>
      <w:bookmarkEnd w:id="3580"/>
      <w:bookmarkEnd w:id="3581"/>
      <w:bookmarkEnd w:id="3582"/>
      <w:bookmarkEnd w:id="3583"/>
      <w:bookmarkEnd w:id="3584"/>
    </w:p>
    <w:p w14:paraId="4A8C2993" w14:textId="7D8A72D7" w:rsidR="002C5D28" w:rsidRPr="002D141C" w:rsidRDefault="002C5D28" w:rsidP="002C5D28">
      <w:r w:rsidRPr="002D141C">
        <w:t xml:space="preserve">The IE </w:t>
      </w:r>
      <w:r w:rsidRPr="002D141C">
        <w:rPr>
          <w:i/>
          <w:noProof/>
        </w:rPr>
        <w:t>CellReselectionPriority</w:t>
      </w:r>
      <w:r w:rsidRPr="002D141C">
        <w:t xml:space="preserve"> concerns the absolute priority of the concerned carrier frequency, as used by the cell reselection procedure. Corresponds </w:t>
      </w:r>
      <w:r w:rsidR="00CD542A" w:rsidRPr="002D141C">
        <w:t xml:space="preserve">to </w:t>
      </w:r>
      <w:r w:rsidRPr="002D141C">
        <w:t>parameter "priority" in TS 38.304 [2</w:t>
      </w:r>
      <w:r w:rsidR="00DA4BD8" w:rsidRPr="002D141C">
        <w:t>0</w:t>
      </w:r>
      <w:r w:rsidRPr="002D141C">
        <w:t>]. Value 0 means lowest priority. The UE behaviour for the case the field is absent, if applicable, is specified in TS 38.304 [2</w:t>
      </w:r>
      <w:r w:rsidR="00DA4BD8" w:rsidRPr="002D141C">
        <w:t>0</w:t>
      </w:r>
      <w:r w:rsidRPr="002D141C">
        <w:t>].</w:t>
      </w:r>
    </w:p>
    <w:p w14:paraId="7E23BBE6" w14:textId="77777777" w:rsidR="002C5D28" w:rsidRPr="002D141C" w:rsidRDefault="002C5D28" w:rsidP="002C5D28">
      <w:pPr>
        <w:pStyle w:val="TH"/>
        <w:rPr>
          <w:lang w:val="en-GB"/>
        </w:rPr>
      </w:pPr>
      <w:r w:rsidRPr="002D141C">
        <w:rPr>
          <w:i/>
          <w:lang w:val="en-GB"/>
        </w:rPr>
        <w:t>CellReselectionPriority</w:t>
      </w:r>
      <w:r w:rsidRPr="002D141C">
        <w:rPr>
          <w:lang w:val="en-GB"/>
        </w:rPr>
        <w:t xml:space="preserve"> information element</w:t>
      </w:r>
    </w:p>
    <w:p w14:paraId="3BEC5C0B" w14:textId="77777777" w:rsidR="002C5D28" w:rsidRPr="002D141C" w:rsidRDefault="002C5D28" w:rsidP="002D141C">
      <w:pPr>
        <w:pStyle w:val="PL"/>
        <w:rPr>
          <w:color w:val="808080"/>
        </w:rPr>
      </w:pPr>
      <w:r w:rsidRPr="002D141C">
        <w:rPr>
          <w:color w:val="808080"/>
        </w:rPr>
        <w:t>-- ASN1START</w:t>
      </w:r>
    </w:p>
    <w:p w14:paraId="7593E4A4" w14:textId="77777777" w:rsidR="002C5D28" w:rsidRPr="002D141C" w:rsidRDefault="002C5D28" w:rsidP="002D141C">
      <w:pPr>
        <w:pStyle w:val="PL"/>
        <w:rPr>
          <w:color w:val="808080"/>
        </w:rPr>
      </w:pPr>
      <w:r w:rsidRPr="002D141C">
        <w:rPr>
          <w:color w:val="808080"/>
        </w:rPr>
        <w:t>-- TAG-CELLRESELECTIONPRIORITY-START</w:t>
      </w:r>
    </w:p>
    <w:p w14:paraId="45B74ED4" w14:textId="77777777" w:rsidR="002C5D28" w:rsidRPr="002D141C" w:rsidRDefault="002C5D28" w:rsidP="002D141C">
      <w:pPr>
        <w:pStyle w:val="PL"/>
      </w:pPr>
    </w:p>
    <w:p w14:paraId="2458008C" w14:textId="77777777" w:rsidR="002C5D28" w:rsidRPr="002D141C" w:rsidRDefault="002C5D28" w:rsidP="002D141C">
      <w:pPr>
        <w:pStyle w:val="PL"/>
      </w:pPr>
      <w:r w:rsidRPr="002D141C">
        <w:t xml:space="preserve">CellReselectionPriority ::=             </w:t>
      </w:r>
      <w:r w:rsidRPr="002D141C">
        <w:rPr>
          <w:color w:val="993366"/>
        </w:rPr>
        <w:t>INTEGER</w:t>
      </w:r>
      <w:r w:rsidRPr="002D141C">
        <w:t xml:space="preserve"> (0..7)</w:t>
      </w:r>
    </w:p>
    <w:p w14:paraId="5F19B30E" w14:textId="77777777" w:rsidR="002C5D28" w:rsidRPr="002D141C" w:rsidRDefault="002C5D28" w:rsidP="002D141C">
      <w:pPr>
        <w:pStyle w:val="PL"/>
      </w:pPr>
    </w:p>
    <w:p w14:paraId="77F702C3" w14:textId="77777777" w:rsidR="00F95F2F" w:rsidRPr="002D141C" w:rsidRDefault="002C5D28" w:rsidP="002D141C">
      <w:pPr>
        <w:pStyle w:val="PL"/>
        <w:rPr>
          <w:color w:val="808080"/>
        </w:rPr>
      </w:pPr>
      <w:r w:rsidRPr="002D141C">
        <w:rPr>
          <w:color w:val="808080"/>
        </w:rPr>
        <w:t>-- TAG-CELLRESELECTIONPRIORITY-STOP</w:t>
      </w:r>
    </w:p>
    <w:p w14:paraId="5A31FB82" w14:textId="77777777" w:rsidR="002C5D28" w:rsidRPr="002D141C" w:rsidRDefault="002C5D28" w:rsidP="002D141C">
      <w:pPr>
        <w:pStyle w:val="PL"/>
        <w:rPr>
          <w:color w:val="808080"/>
        </w:rPr>
      </w:pPr>
      <w:r w:rsidRPr="002D141C">
        <w:rPr>
          <w:color w:val="808080"/>
        </w:rPr>
        <w:t>-- ASN1STOP</w:t>
      </w:r>
    </w:p>
    <w:p w14:paraId="4A8A900E" w14:textId="77777777" w:rsidR="002C5D28" w:rsidRPr="002D141C" w:rsidRDefault="002C5D28" w:rsidP="002C5D28"/>
    <w:p w14:paraId="40C53D28" w14:textId="77777777" w:rsidR="002C5D28" w:rsidRPr="002D141C" w:rsidRDefault="002C5D28" w:rsidP="002C5D28">
      <w:pPr>
        <w:pStyle w:val="Heading4"/>
        <w:rPr>
          <w:i/>
          <w:noProof/>
          <w:lang w:val="en-GB"/>
        </w:rPr>
      </w:pPr>
      <w:bookmarkStart w:id="3585" w:name="_Toc20425953"/>
      <w:bookmarkStart w:id="3586" w:name="_Toc29321349"/>
      <w:bookmarkStart w:id="3587" w:name="_Toc36219532"/>
      <w:bookmarkStart w:id="3588" w:name="_Toc36220208"/>
      <w:bookmarkStart w:id="3589" w:name="_Toc36513628"/>
      <w:bookmarkStart w:id="3590" w:name="_Toc46449686"/>
      <w:bookmarkStart w:id="3591" w:name="_Toc46489473"/>
      <w:bookmarkStart w:id="3592" w:name="_Toc52495307"/>
      <w:bookmarkStart w:id="3593" w:name="_Toc60781476"/>
      <w:bookmarkStart w:id="3594" w:name="_Toc139021811"/>
      <w:r w:rsidRPr="002D141C">
        <w:rPr>
          <w:lang w:val="en-GB"/>
        </w:rPr>
        <w:t>–</w:t>
      </w:r>
      <w:r w:rsidRPr="002D141C">
        <w:rPr>
          <w:lang w:val="en-GB"/>
        </w:rPr>
        <w:tab/>
      </w:r>
      <w:r w:rsidRPr="002D141C">
        <w:rPr>
          <w:i/>
          <w:noProof/>
          <w:lang w:val="en-GB"/>
        </w:rPr>
        <w:t>CellReselectionSubPriority</w:t>
      </w:r>
      <w:bookmarkEnd w:id="3585"/>
      <w:bookmarkEnd w:id="3586"/>
      <w:bookmarkEnd w:id="3587"/>
      <w:bookmarkEnd w:id="3588"/>
      <w:bookmarkEnd w:id="3589"/>
      <w:bookmarkEnd w:id="3590"/>
      <w:bookmarkEnd w:id="3591"/>
      <w:bookmarkEnd w:id="3592"/>
      <w:bookmarkEnd w:id="3593"/>
      <w:bookmarkEnd w:id="3594"/>
    </w:p>
    <w:p w14:paraId="69C7F9BA" w14:textId="57842555" w:rsidR="002C5D28" w:rsidRPr="002D141C" w:rsidRDefault="002C5D28" w:rsidP="002C5D28">
      <w:r w:rsidRPr="002D141C">
        <w:t xml:space="preserve">The IE </w:t>
      </w:r>
      <w:r w:rsidRPr="002D141C">
        <w:rPr>
          <w:i/>
          <w:noProof/>
        </w:rPr>
        <w:t>CellReselectionSubPriority</w:t>
      </w:r>
      <w:r w:rsidRPr="002D141C">
        <w:t xml:space="preserve"> indicates </w:t>
      </w:r>
      <w:r w:rsidRPr="002D141C">
        <w:rPr>
          <w:noProof/>
        </w:rPr>
        <w:t xml:space="preserve">a fractional value to be added to the value of </w:t>
      </w:r>
      <w:r w:rsidRPr="002D141C">
        <w:rPr>
          <w:i/>
        </w:rPr>
        <w:t>cellReselectionPriority</w:t>
      </w:r>
      <w:r w:rsidRPr="002D141C">
        <w:rPr>
          <w:noProof/>
        </w:rPr>
        <w:t xml:space="preserve"> to obtain the absolute priority of the concerned carrier frequency for E-UTRA</w:t>
      </w:r>
      <w:r w:rsidRPr="002D141C">
        <w:rPr>
          <w:noProof/>
          <w:lang w:eastAsia="zh-CN"/>
        </w:rPr>
        <w:t xml:space="preserve"> and NR</w:t>
      </w:r>
      <w:r w:rsidRPr="002D141C">
        <w:rPr>
          <w:noProof/>
        </w:rPr>
        <w:t>.</w:t>
      </w:r>
      <w:r w:rsidRPr="002D141C">
        <w:rPr>
          <w:noProof/>
          <w:lang w:eastAsia="zh-CN"/>
        </w:rPr>
        <w:t xml:space="preserve"> </w:t>
      </w:r>
      <w:r w:rsidRPr="002D141C">
        <w:t xml:space="preserve">Value </w:t>
      </w:r>
      <w:r w:rsidRPr="002D141C">
        <w:rPr>
          <w:i/>
        </w:rPr>
        <w:t>oDot2</w:t>
      </w:r>
      <w:r w:rsidRPr="002D141C">
        <w:t xml:space="preserve"> corresponds to 0.2,</w:t>
      </w:r>
      <w:r w:rsidR="0068699B" w:rsidRPr="002D141C">
        <w:t xml:space="preserve"> value</w:t>
      </w:r>
      <w:r w:rsidRPr="002D141C">
        <w:t xml:space="preserve"> </w:t>
      </w:r>
      <w:r w:rsidRPr="002D141C">
        <w:rPr>
          <w:i/>
        </w:rPr>
        <w:t>oDot4</w:t>
      </w:r>
      <w:r w:rsidRPr="002D141C">
        <w:t xml:space="preserve"> corresponds to 0.4 and so on.</w:t>
      </w:r>
    </w:p>
    <w:p w14:paraId="37C43860" w14:textId="77777777" w:rsidR="002C5D28" w:rsidRPr="002D141C" w:rsidRDefault="002C5D28" w:rsidP="002C5D28">
      <w:pPr>
        <w:pStyle w:val="TH"/>
        <w:rPr>
          <w:lang w:val="en-GB"/>
        </w:rPr>
      </w:pPr>
      <w:r w:rsidRPr="002D141C">
        <w:rPr>
          <w:bCs/>
          <w:i/>
          <w:iCs/>
          <w:lang w:val="en-GB"/>
        </w:rPr>
        <w:t xml:space="preserve">CellReselectionSubPriority </w:t>
      </w:r>
      <w:r w:rsidRPr="002D141C">
        <w:rPr>
          <w:lang w:val="en-GB"/>
        </w:rPr>
        <w:t>information element</w:t>
      </w:r>
    </w:p>
    <w:p w14:paraId="7DB3929D" w14:textId="116D43A8" w:rsidR="002C5D28" w:rsidRPr="002D141C" w:rsidRDefault="002C5D28" w:rsidP="002D141C">
      <w:pPr>
        <w:pStyle w:val="PL"/>
        <w:rPr>
          <w:color w:val="808080"/>
        </w:rPr>
      </w:pPr>
      <w:r w:rsidRPr="002D141C">
        <w:rPr>
          <w:color w:val="808080"/>
        </w:rPr>
        <w:t>-- ASN1START</w:t>
      </w:r>
    </w:p>
    <w:p w14:paraId="27C93BB4" w14:textId="5542E0ED" w:rsidR="003974FD" w:rsidRPr="002D141C" w:rsidRDefault="003974FD" w:rsidP="002D141C">
      <w:pPr>
        <w:pStyle w:val="PL"/>
        <w:rPr>
          <w:color w:val="808080"/>
        </w:rPr>
      </w:pPr>
      <w:r w:rsidRPr="002D141C">
        <w:rPr>
          <w:color w:val="808080"/>
        </w:rPr>
        <w:t>-- TAG-C</w:t>
      </w:r>
      <w:r w:rsidR="00607148" w:rsidRPr="002D141C">
        <w:rPr>
          <w:color w:val="808080"/>
        </w:rPr>
        <w:t>ELLRESELECTIONSUBPRIORITY</w:t>
      </w:r>
      <w:r w:rsidRPr="002D141C">
        <w:rPr>
          <w:color w:val="808080"/>
        </w:rPr>
        <w:t>-START</w:t>
      </w:r>
    </w:p>
    <w:p w14:paraId="6D0C85C5" w14:textId="77777777" w:rsidR="002C5D28" w:rsidRPr="002D141C" w:rsidRDefault="002C5D28" w:rsidP="002D141C">
      <w:pPr>
        <w:pStyle w:val="PL"/>
      </w:pPr>
    </w:p>
    <w:p w14:paraId="1474D6C6" w14:textId="77777777" w:rsidR="002C5D28" w:rsidRPr="002D141C" w:rsidRDefault="002C5D28" w:rsidP="002D141C">
      <w:pPr>
        <w:pStyle w:val="PL"/>
      </w:pPr>
      <w:r w:rsidRPr="002D141C">
        <w:t xml:space="preserve">CellReselectionSubPriority ::=          </w:t>
      </w:r>
      <w:r w:rsidRPr="002D141C">
        <w:rPr>
          <w:color w:val="993366"/>
        </w:rPr>
        <w:t>ENUMERATED</w:t>
      </w:r>
      <w:r w:rsidRPr="002D141C">
        <w:t xml:space="preserve"> {oDot2, oDot4, oDot6, oDot8}</w:t>
      </w:r>
    </w:p>
    <w:p w14:paraId="61601550" w14:textId="77777777" w:rsidR="002C5D28" w:rsidRPr="002D141C" w:rsidRDefault="002C5D28" w:rsidP="002D141C">
      <w:pPr>
        <w:pStyle w:val="PL"/>
      </w:pPr>
    </w:p>
    <w:p w14:paraId="18607D95" w14:textId="2001437F" w:rsidR="003974FD" w:rsidRPr="002D141C" w:rsidRDefault="003974FD" w:rsidP="002D141C">
      <w:pPr>
        <w:pStyle w:val="PL"/>
        <w:rPr>
          <w:color w:val="808080"/>
        </w:rPr>
      </w:pPr>
      <w:r w:rsidRPr="002D141C">
        <w:rPr>
          <w:color w:val="808080"/>
        </w:rPr>
        <w:t>-- TAG-</w:t>
      </w:r>
      <w:r w:rsidR="00607148" w:rsidRPr="002D141C">
        <w:rPr>
          <w:color w:val="808080"/>
        </w:rPr>
        <w:t>CELLRESELECTIONSUBPRIORITY</w:t>
      </w:r>
      <w:r w:rsidRPr="002D141C">
        <w:rPr>
          <w:color w:val="808080"/>
        </w:rPr>
        <w:t>-STOP</w:t>
      </w:r>
    </w:p>
    <w:p w14:paraId="3E1E7E6C" w14:textId="77777777" w:rsidR="002C5D28" w:rsidRPr="002D141C" w:rsidRDefault="002C5D28" w:rsidP="002D141C">
      <w:pPr>
        <w:pStyle w:val="PL"/>
        <w:rPr>
          <w:color w:val="808080"/>
        </w:rPr>
      </w:pPr>
      <w:r w:rsidRPr="002D141C">
        <w:rPr>
          <w:color w:val="808080"/>
        </w:rPr>
        <w:t>-- ASN1STOP</w:t>
      </w:r>
    </w:p>
    <w:p w14:paraId="47F08D38" w14:textId="77777777" w:rsidR="00770E52" w:rsidRPr="002D141C" w:rsidRDefault="00770E52" w:rsidP="00770E52"/>
    <w:p w14:paraId="72667EF9" w14:textId="5D11A5ED" w:rsidR="00770E52" w:rsidRPr="002D141C" w:rsidRDefault="00770E52" w:rsidP="00770E52">
      <w:pPr>
        <w:pStyle w:val="Heading4"/>
        <w:rPr>
          <w:i/>
          <w:iCs/>
          <w:lang w:val="en-GB"/>
        </w:rPr>
      </w:pPr>
      <w:bookmarkStart w:id="3595" w:name="_Toc20425954"/>
      <w:bookmarkStart w:id="3596" w:name="_Toc29321350"/>
      <w:bookmarkStart w:id="3597" w:name="_Toc36219533"/>
      <w:bookmarkStart w:id="3598" w:name="_Toc36220209"/>
      <w:bookmarkStart w:id="3599" w:name="_Toc36513629"/>
      <w:bookmarkStart w:id="3600" w:name="_Toc46449687"/>
      <w:bookmarkStart w:id="3601" w:name="_Toc46489474"/>
      <w:bookmarkStart w:id="3602" w:name="_Toc52495308"/>
      <w:bookmarkStart w:id="3603" w:name="_Toc60781477"/>
      <w:bookmarkStart w:id="3604" w:name="_Toc139021812"/>
      <w:r w:rsidRPr="002D141C">
        <w:rPr>
          <w:i/>
          <w:iCs/>
          <w:lang w:val="en-GB"/>
        </w:rPr>
        <w:t>–</w:t>
      </w:r>
      <w:r w:rsidRPr="002D141C">
        <w:rPr>
          <w:i/>
          <w:iCs/>
          <w:lang w:val="en-GB"/>
        </w:rPr>
        <w:tab/>
      </w:r>
      <w:r w:rsidRPr="002D141C">
        <w:rPr>
          <w:i/>
          <w:iCs/>
          <w:noProof/>
          <w:lang w:val="en-GB"/>
        </w:rPr>
        <w:t>CGI-InfoEUTRA</w:t>
      </w:r>
      <w:bookmarkEnd w:id="3595"/>
      <w:bookmarkEnd w:id="3596"/>
      <w:bookmarkEnd w:id="3597"/>
      <w:bookmarkEnd w:id="3598"/>
      <w:bookmarkEnd w:id="3599"/>
      <w:bookmarkEnd w:id="3600"/>
      <w:bookmarkEnd w:id="3601"/>
      <w:bookmarkEnd w:id="3602"/>
      <w:bookmarkEnd w:id="3603"/>
      <w:bookmarkEnd w:id="3604"/>
    </w:p>
    <w:p w14:paraId="36C569A0" w14:textId="03DD55CC" w:rsidR="00770E52" w:rsidRPr="002D141C" w:rsidRDefault="00770E52" w:rsidP="00852D09">
      <w:r w:rsidRPr="002D141C">
        <w:t>The IE CGI-InfoEUTRA indicates EUTRA cell access related information, which is reported by the UE as part of E-UTRA report CGI procedure.</w:t>
      </w:r>
    </w:p>
    <w:p w14:paraId="71F1D88D" w14:textId="77777777" w:rsidR="00770E52" w:rsidRPr="002D141C" w:rsidRDefault="00770E52" w:rsidP="00770E52">
      <w:pPr>
        <w:pStyle w:val="TH"/>
        <w:rPr>
          <w:bCs/>
          <w:i/>
          <w:iCs/>
          <w:lang w:val="en-GB"/>
        </w:rPr>
      </w:pPr>
      <w:r w:rsidRPr="002D141C">
        <w:rPr>
          <w:bCs/>
          <w:i/>
          <w:iCs/>
          <w:lang w:val="en-GB"/>
        </w:rPr>
        <w:t xml:space="preserve">CGI-InfoEUTRA </w:t>
      </w:r>
      <w:r w:rsidRPr="002D141C">
        <w:rPr>
          <w:lang w:val="en-GB"/>
        </w:rPr>
        <w:t>information element</w:t>
      </w:r>
    </w:p>
    <w:p w14:paraId="660D9C58" w14:textId="77777777" w:rsidR="00770E52" w:rsidRPr="002D141C" w:rsidRDefault="00770E52" w:rsidP="002D141C">
      <w:pPr>
        <w:pStyle w:val="PL"/>
        <w:rPr>
          <w:color w:val="808080"/>
        </w:rPr>
      </w:pPr>
      <w:r w:rsidRPr="002D141C">
        <w:rPr>
          <w:color w:val="808080"/>
        </w:rPr>
        <w:t>-- ASN1START</w:t>
      </w:r>
    </w:p>
    <w:p w14:paraId="3333D760" w14:textId="6699BE27" w:rsidR="00770E52" w:rsidRPr="002D141C" w:rsidRDefault="00770E52" w:rsidP="002D141C">
      <w:pPr>
        <w:pStyle w:val="PL"/>
        <w:rPr>
          <w:color w:val="808080"/>
        </w:rPr>
      </w:pPr>
      <w:r w:rsidRPr="002D141C">
        <w:rPr>
          <w:color w:val="808080"/>
        </w:rPr>
        <w:t>-- TAG-CGI-I</w:t>
      </w:r>
      <w:r w:rsidR="006637BB" w:rsidRPr="002D141C">
        <w:rPr>
          <w:color w:val="808080"/>
        </w:rPr>
        <w:t>NFO</w:t>
      </w:r>
      <w:r w:rsidRPr="002D141C">
        <w:rPr>
          <w:color w:val="808080"/>
        </w:rPr>
        <w:t>EUTRA-START</w:t>
      </w:r>
    </w:p>
    <w:p w14:paraId="66DA5DEE" w14:textId="77777777" w:rsidR="00770E52" w:rsidRPr="002D141C" w:rsidRDefault="00770E52" w:rsidP="002D141C">
      <w:pPr>
        <w:pStyle w:val="PL"/>
      </w:pPr>
    </w:p>
    <w:p w14:paraId="62526E6B" w14:textId="77777777" w:rsidR="00770E52" w:rsidRPr="002D141C" w:rsidRDefault="00770E52" w:rsidP="002D141C">
      <w:pPr>
        <w:pStyle w:val="PL"/>
      </w:pPr>
      <w:r w:rsidRPr="002D141C">
        <w:t xml:space="preserve">CGI-InfoEUTRA ::=                    </w:t>
      </w:r>
      <w:r w:rsidRPr="002D141C">
        <w:rPr>
          <w:color w:val="993366"/>
        </w:rPr>
        <w:t>SEQUENCE</w:t>
      </w:r>
      <w:r w:rsidRPr="002D141C">
        <w:t xml:space="preserve"> {</w:t>
      </w:r>
    </w:p>
    <w:p w14:paraId="0F62DB7C" w14:textId="77777777" w:rsidR="00770E52" w:rsidRPr="002D141C" w:rsidRDefault="00770E52" w:rsidP="002D141C">
      <w:pPr>
        <w:pStyle w:val="PL"/>
      </w:pPr>
      <w:r w:rsidRPr="002D141C">
        <w:t xml:space="preserve">    cgi-info-EPC                            </w:t>
      </w:r>
      <w:r w:rsidRPr="002D141C">
        <w:rPr>
          <w:color w:val="993366"/>
        </w:rPr>
        <w:t>SEQUENCE</w:t>
      </w:r>
      <w:r w:rsidRPr="002D141C">
        <w:t xml:space="preserve"> {</w:t>
      </w:r>
    </w:p>
    <w:p w14:paraId="5E8AEB01" w14:textId="77777777" w:rsidR="00770E52" w:rsidRPr="002D141C" w:rsidRDefault="00770E52" w:rsidP="002D141C">
      <w:pPr>
        <w:pStyle w:val="PL"/>
      </w:pPr>
      <w:r w:rsidRPr="002D141C">
        <w:t xml:space="preserve">            cgi-info-EPC-legacy                     CellAccessRelatedInfo-EUTRA-EPC,</w:t>
      </w:r>
    </w:p>
    <w:p w14:paraId="12665FBB" w14:textId="77777777" w:rsidR="00770E52" w:rsidRPr="002D141C" w:rsidRDefault="00770E52" w:rsidP="002D141C">
      <w:pPr>
        <w:pStyle w:val="PL"/>
      </w:pPr>
      <w:r w:rsidRPr="002D141C">
        <w:t xml:space="preserve">            cgi-info-EPC-list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CellAccessRelatedInfo-EUTRA-EPC     </w:t>
      </w:r>
      <w:r w:rsidRPr="002D141C">
        <w:rPr>
          <w:color w:val="993366"/>
        </w:rPr>
        <w:t>OPTIONAL</w:t>
      </w:r>
    </w:p>
    <w:p w14:paraId="7C733EA7" w14:textId="2BDF91C5" w:rsidR="00770E52" w:rsidRPr="002D141C" w:rsidRDefault="00770E52" w:rsidP="002D141C">
      <w:pPr>
        <w:pStyle w:val="PL"/>
      </w:pPr>
      <w:r w:rsidRPr="002D141C">
        <w:t xml:space="preserve">    }                                    </w:t>
      </w:r>
      <w:r w:rsidR="00B076D1" w:rsidRPr="002D141C">
        <w:t xml:space="preserve">    </w:t>
      </w:r>
      <w:r w:rsidRPr="002D141C">
        <w:t xml:space="preserve">                                                                           </w:t>
      </w:r>
      <w:r w:rsidRPr="002D141C">
        <w:rPr>
          <w:color w:val="993366"/>
        </w:rPr>
        <w:t>OPTIONAL</w:t>
      </w:r>
      <w:r w:rsidRPr="002D141C">
        <w:t>,</w:t>
      </w:r>
    </w:p>
    <w:p w14:paraId="2B7FE909" w14:textId="2636C948" w:rsidR="00770E52" w:rsidRPr="002D141C" w:rsidRDefault="00770E52" w:rsidP="002D141C">
      <w:pPr>
        <w:pStyle w:val="PL"/>
      </w:pPr>
      <w:r w:rsidRPr="002D141C">
        <w:t xml:space="preserve">    cgi-info-5GC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CellAccessRelatedInfo-EUTRA-5GC     </w:t>
      </w:r>
      <w:r w:rsidR="00B076D1" w:rsidRPr="002D141C">
        <w:t xml:space="preserve">    </w:t>
      </w:r>
      <w:r w:rsidRPr="002D141C">
        <w:t xml:space="preserve">    </w:t>
      </w:r>
      <w:r w:rsidRPr="002D141C">
        <w:rPr>
          <w:color w:val="993366"/>
        </w:rPr>
        <w:t>OPTIONAL</w:t>
      </w:r>
      <w:r w:rsidRPr="002D141C">
        <w:t>,</w:t>
      </w:r>
    </w:p>
    <w:p w14:paraId="651BD7CF" w14:textId="77777777" w:rsidR="00770E52" w:rsidRPr="002D141C" w:rsidRDefault="00770E52" w:rsidP="002D141C">
      <w:pPr>
        <w:pStyle w:val="PL"/>
      </w:pPr>
      <w:r w:rsidRPr="002D141C">
        <w:t xml:space="preserve">    freqBandIndicator                       FreqBandIndicatorEUTRA,</w:t>
      </w:r>
    </w:p>
    <w:p w14:paraId="7832FC5C" w14:textId="2E0134E7" w:rsidR="00770E52" w:rsidRPr="002D141C" w:rsidRDefault="00770E52" w:rsidP="002D141C">
      <w:pPr>
        <w:pStyle w:val="PL"/>
      </w:pPr>
      <w:r w:rsidRPr="002D141C">
        <w:t xml:space="preserve">    multiBandInfoList                       MultiBandInfoListEUTRA                                            </w:t>
      </w:r>
      <w:r w:rsidR="00B076D1" w:rsidRPr="002D141C">
        <w:t xml:space="preserve">    </w:t>
      </w:r>
      <w:r w:rsidRPr="002D141C">
        <w:t xml:space="preserve">      </w:t>
      </w:r>
      <w:r w:rsidRPr="002D141C">
        <w:rPr>
          <w:color w:val="993366"/>
        </w:rPr>
        <w:t>OPTIONAL</w:t>
      </w:r>
      <w:r w:rsidRPr="002D141C">
        <w:t>,</w:t>
      </w:r>
    </w:p>
    <w:p w14:paraId="57083F4B" w14:textId="2EC628E4" w:rsidR="00770E52" w:rsidRPr="002D141C" w:rsidRDefault="00770E52" w:rsidP="002D141C">
      <w:pPr>
        <w:pStyle w:val="PL"/>
      </w:pPr>
      <w:r w:rsidRPr="002D141C">
        <w:t xml:space="preserve">    freqBandIndicatorPriority               </w:t>
      </w:r>
      <w:r w:rsidRPr="002D141C">
        <w:rPr>
          <w:color w:val="993366"/>
        </w:rPr>
        <w:t>ENUMERATED</w:t>
      </w:r>
      <w:r w:rsidRPr="002D141C">
        <w:t xml:space="preserve"> {true}                                                 </w:t>
      </w:r>
      <w:r w:rsidR="00B076D1" w:rsidRPr="002D141C">
        <w:t xml:space="preserve">    </w:t>
      </w:r>
      <w:r w:rsidRPr="002D141C">
        <w:t xml:space="preserve">      </w:t>
      </w:r>
      <w:r w:rsidRPr="002D141C">
        <w:rPr>
          <w:color w:val="993366"/>
        </w:rPr>
        <w:t>OPTIONAL</w:t>
      </w:r>
    </w:p>
    <w:p w14:paraId="72711368" w14:textId="77777777" w:rsidR="00770E52" w:rsidRPr="002D141C" w:rsidRDefault="00770E52" w:rsidP="002D141C">
      <w:pPr>
        <w:pStyle w:val="PL"/>
      </w:pPr>
      <w:r w:rsidRPr="002D141C">
        <w:t>}</w:t>
      </w:r>
    </w:p>
    <w:p w14:paraId="770283F3" w14:textId="77777777" w:rsidR="00770E52" w:rsidRPr="002D141C" w:rsidRDefault="00770E52" w:rsidP="002D141C">
      <w:pPr>
        <w:pStyle w:val="PL"/>
      </w:pPr>
    </w:p>
    <w:p w14:paraId="368CF531" w14:textId="1905D315" w:rsidR="00770E52" w:rsidRPr="002D141C" w:rsidRDefault="00770E52" w:rsidP="002D141C">
      <w:pPr>
        <w:pStyle w:val="PL"/>
        <w:rPr>
          <w:color w:val="808080"/>
        </w:rPr>
      </w:pPr>
      <w:r w:rsidRPr="002D141C">
        <w:rPr>
          <w:color w:val="808080"/>
        </w:rPr>
        <w:t>-- TAG-CGI-I</w:t>
      </w:r>
      <w:r w:rsidR="006637BB" w:rsidRPr="002D141C">
        <w:rPr>
          <w:color w:val="808080"/>
        </w:rPr>
        <w:t>NFO</w:t>
      </w:r>
      <w:r w:rsidRPr="002D141C">
        <w:rPr>
          <w:color w:val="808080"/>
        </w:rPr>
        <w:t>EUTRA-STOP</w:t>
      </w:r>
    </w:p>
    <w:p w14:paraId="58A732A3" w14:textId="77777777" w:rsidR="00770E52" w:rsidRPr="002D141C" w:rsidRDefault="00770E52" w:rsidP="002D141C">
      <w:pPr>
        <w:pStyle w:val="PL"/>
        <w:rPr>
          <w:color w:val="808080"/>
        </w:rPr>
      </w:pPr>
      <w:r w:rsidRPr="002D141C">
        <w:rPr>
          <w:color w:val="808080"/>
        </w:rPr>
        <w:t>-- ASN1STOP</w:t>
      </w:r>
    </w:p>
    <w:p w14:paraId="32E4BF57" w14:textId="77777777" w:rsidR="005D376B" w:rsidRPr="002D141C" w:rsidRDefault="005D376B" w:rsidP="005D376B"/>
    <w:p w14:paraId="0C8D38BC" w14:textId="54B5CC8F" w:rsidR="002C5D28" w:rsidRPr="002D141C" w:rsidRDefault="002C5D28" w:rsidP="002C5D28">
      <w:pPr>
        <w:pStyle w:val="Heading4"/>
        <w:rPr>
          <w:i/>
          <w:iCs/>
          <w:lang w:val="en-GB"/>
        </w:rPr>
      </w:pPr>
      <w:bookmarkStart w:id="3605" w:name="_Toc20425955"/>
      <w:bookmarkStart w:id="3606" w:name="_Toc29321351"/>
      <w:bookmarkStart w:id="3607" w:name="_Toc36219534"/>
      <w:bookmarkStart w:id="3608" w:name="_Toc36220210"/>
      <w:bookmarkStart w:id="3609" w:name="_Toc36513630"/>
      <w:bookmarkStart w:id="3610" w:name="_Toc46449688"/>
      <w:bookmarkStart w:id="3611" w:name="_Toc46489475"/>
      <w:bookmarkStart w:id="3612" w:name="_Toc52495309"/>
      <w:bookmarkStart w:id="3613" w:name="_Toc60781478"/>
      <w:bookmarkStart w:id="3614" w:name="_Toc139021813"/>
      <w:r w:rsidRPr="002D141C">
        <w:rPr>
          <w:i/>
          <w:iCs/>
          <w:lang w:val="en-GB"/>
        </w:rPr>
        <w:t>–</w:t>
      </w:r>
      <w:r w:rsidRPr="002D141C">
        <w:rPr>
          <w:i/>
          <w:iCs/>
          <w:lang w:val="en-GB"/>
        </w:rPr>
        <w:tab/>
      </w:r>
      <w:r w:rsidRPr="002D141C">
        <w:rPr>
          <w:i/>
          <w:iCs/>
          <w:noProof/>
          <w:lang w:val="en-GB"/>
        </w:rPr>
        <w:t>CGI-Info</w:t>
      </w:r>
      <w:r w:rsidR="00770E52" w:rsidRPr="002D141C">
        <w:rPr>
          <w:i/>
          <w:iCs/>
          <w:noProof/>
          <w:lang w:val="en-GB"/>
        </w:rPr>
        <w:t>NR</w:t>
      </w:r>
      <w:bookmarkEnd w:id="3605"/>
      <w:bookmarkEnd w:id="3606"/>
      <w:bookmarkEnd w:id="3607"/>
      <w:bookmarkEnd w:id="3608"/>
      <w:bookmarkEnd w:id="3609"/>
      <w:bookmarkEnd w:id="3610"/>
      <w:bookmarkEnd w:id="3611"/>
      <w:bookmarkEnd w:id="3612"/>
      <w:bookmarkEnd w:id="3613"/>
      <w:bookmarkEnd w:id="3614"/>
    </w:p>
    <w:p w14:paraId="20C64CC1" w14:textId="6C84F055" w:rsidR="002C5D28" w:rsidRPr="002D141C" w:rsidRDefault="002C5D28" w:rsidP="00852D09">
      <w:r w:rsidRPr="002D141C">
        <w:t xml:space="preserve">The IE </w:t>
      </w:r>
      <w:r w:rsidRPr="002D141C">
        <w:rPr>
          <w:i/>
        </w:rPr>
        <w:t>CGI-Info</w:t>
      </w:r>
      <w:r w:rsidR="00770E52" w:rsidRPr="002D141C">
        <w:rPr>
          <w:i/>
        </w:rPr>
        <w:t>NR</w:t>
      </w:r>
      <w:r w:rsidRPr="002D141C">
        <w:rPr>
          <w:i/>
        </w:rPr>
        <w:t xml:space="preserve"> </w:t>
      </w:r>
      <w:r w:rsidRPr="002D141C">
        <w:t>indicates cell access related information, which is reported by the UE as part of report CGI procedure.</w:t>
      </w:r>
    </w:p>
    <w:p w14:paraId="727B5463" w14:textId="1BE075B6" w:rsidR="002C5D28" w:rsidRPr="002D141C" w:rsidRDefault="002C5D28" w:rsidP="002C5D28">
      <w:pPr>
        <w:pStyle w:val="TH"/>
        <w:rPr>
          <w:bCs/>
          <w:i/>
          <w:iCs/>
          <w:lang w:val="en-GB"/>
        </w:rPr>
      </w:pPr>
      <w:r w:rsidRPr="002D141C">
        <w:rPr>
          <w:bCs/>
          <w:i/>
          <w:iCs/>
          <w:lang w:val="en-GB"/>
        </w:rPr>
        <w:t>CGI-Info</w:t>
      </w:r>
      <w:r w:rsidR="00770E52" w:rsidRPr="002D141C">
        <w:rPr>
          <w:bCs/>
          <w:i/>
          <w:iCs/>
          <w:lang w:val="en-GB"/>
        </w:rPr>
        <w:t>NR</w:t>
      </w:r>
      <w:r w:rsidRPr="002D141C">
        <w:rPr>
          <w:bCs/>
          <w:i/>
          <w:iCs/>
          <w:lang w:val="en-GB"/>
        </w:rPr>
        <w:t xml:space="preserve"> </w:t>
      </w:r>
      <w:r w:rsidRPr="002D141C">
        <w:rPr>
          <w:lang w:val="en-GB"/>
        </w:rPr>
        <w:t>information element</w:t>
      </w:r>
    </w:p>
    <w:p w14:paraId="006156BA" w14:textId="77777777" w:rsidR="002C5D28" w:rsidRPr="002D141C" w:rsidRDefault="002C5D28" w:rsidP="002D141C">
      <w:pPr>
        <w:pStyle w:val="PL"/>
        <w:rPr>
          <w:color w:val="808080"/>
        </w:rPr>
      </w:pPr>
      <w:r w:rsidRPr="002D141C">
        <w:rPr>
          <w:color w:val="808080"/>
        </w:rPr>
        <w:t>-- ASN1START</w:t>
      </w:r>
    </w:p>
    <w:p w14:paraId="3148BB51" w14:textId="638AD9A4" w:rsidR="002C5D28" w:rsidRPr="002D141C" w:rsidRDefault="002C5D28" w:rsidP="002D141C">
      <w:pPr>
        <w:pStyle w:val="PL"/>
        <w:rPr>
          <w:color w:val="808080"/>
        </w:rPr>
      </w:pPr>
      <w:r w:rsidRPr="002D141C">
        <w:rPr>
          <w:color w:val="808080"/>
        </w:rPr>
        <w:t>-- TAG-CGI-I</w:t>
      </w:r>
      <w:r w:rsidR="001863B3" w:rsidRPr="002D141C">
        <w:rPr>
          <w:color w:val="808080"/>
        </w:rPr>
        <w:t>NFO</w:t>
      </w:r>
      <w:r w:rsidR="00770E52" w:rsidRPr="002D141C">
        <w:rPr>
          <w:color w:val="808080"/>
        </w:rPr>
        <w:t>-NR</w:t>
      </w:r>
      <w:r w:rsidRPr="002D141C">
        <w:rPr>
          <w:color w:val="808080"/>
        </w:rPr>
        <w:t>-START</w:t>
      </w:r>
    </w:p>
    <w:p w14:paraId="4E46F089" w14:textId="77777777" w:rsidR="002C5D28" w:rsidRPr="002D141C" w:rsidRDefault="002C5D28" w:rsidP="002D141C">
      <w:pPr>
        <w:pStyle w:val="PL"/>
      </w:pPr>
    </w:p>
    <w:p w14:paraId="1286A565" w14:textId="0EA3045D" w:rsidR="002C5D28" w:rsidRPr="002D141C" w:rsidRDefault="002C5D28" w:rsidP="002D141C">
      <w:pPr>
        <w:pStyle w:val="PL"/>
      </w:pPr>
      <w:r w:rsidRPr="002D141C">
        <w:t>CGI-Info</w:t>
      </w:r>
      <w:r w:rsidR="00770E52" w:rsidRPr="002D141C">
        <w:t>NR</w:t>
      </w:r>
      <w:r w:rsidRPr="002D141C">
        <w:t xml:space="preserve"> ::=                    </w:t>
      </w:r>
      <w:r w:rsidRPr="002D141C">
        <w:rPr>
          <w:color w:val="993366"/>
        </w:rPr>
        <w:t>SEQUENCE</w:t>
      </w:r>
      <w:r w:rsidRPr="002D141C">
        <w:t xml:space="preserve"> {</w:t>
      </w:r>
    </w:p>
    <w:p w14:paraId="5283BD33" w14:textId="77777777" w:rsidR="002C5D28" w:rsidRPr="002D141C" w:rsidRDefault="002C5D28" w:rsidP="002D141C">
      <w:pPr>
        <w:pStyle w:val="PL"/>
      </w:pPr>
      <w:r w:rsidRPr="002D141C">
        <w:t xml:space="preserve">    plmn-IdentityInfoList               PLMN-IdentityInfoList           </w:t>
      </w:r>
      <w:r w:rsidR="00AA4162" w:rsidRPr="002D141C">
        <w:t xml:space="preserve">    </w:t>
      </w:r>
      <w:r w:rsidRPr="002D141C">
        <w:rPr>
          <w:color w:val="993366"/>
        </w:rPr>
        <w:t>OPTIONAL</w:t>
      </w:r>
      <w:r w:rsidRPr="002D141C">
        <w:t>,</w:t>
      </w:r>
    </w:p>
    <w:p w14:paraId="22FE3F7F" w14:textId="77777777" w:rsidR="002C5D28" w:rsidRPr="002D141C" w:rsidRDefault="002C5D28" w:rsidP="002D141C">
      <w:pPr>
        <w:pStyle w:val="PL"/>
      </w:pPr>
      <w:r w:rsidRPr="002D141C">
        <w:t xml:space="preserve">    frequencyBandList                   MultiFrequencyBandListNR            </w:t>
      </w:r>
      <w:r w:rsidRPr="002D141C">
        <w:rPr>
          <w:color w:val="993366"/>
        </w:rPr>
        <w:t>OPTIONAL</w:t>
      </w:r>
      <w:r w:rsidRPr="002D141C">
        <w:t>,</w:t>
      </w:r>
    </w:p>
    <w:p w14:paraId="0ED6A92E" w14:textId="77777777" w:rsidR="002C5D28" w:rsidRPr="002D141C" w:rsidRDefault="002C5D28" w:rsidP="002D141C">
      <w:pPr>
        <w:pStyle w:val="PL"/>
      </w:pPr>
      <w:r w:rsidRPr="002D141C">
        <w:t xml:space="preserve">    noSIB1                              </w:t>
      </w:r>
      <w:r w:rsidRPr="002D141C">
        <w:rPr>
          <w:color w:val="993366"/>
        </w:rPr>
        <w:t>SEQUENCE</w:t>
      </w:r>
      <w:r w:rsidRPr="002D141C">
        <w:t xml:space="preserve"> {</w:t>
      </w:r>
    </w:p>
    <w:p w14:paraId="5C250C78" w14:textId="77777777" w:rsidR="002C5D28" w:rsidRPr="002D141C" w:rsidRDefault="002C5D28" w:rsidP="002D141C">
      <w:pPr>
        <w:pStyle w:val="PL"/>
      </w:pPr>
      <w:r w:rsidRPr="002D141C">
        <w:t xml:space="preserve">        ssb-SubcarrierOffset                </w:t>
      </w:r>
      <w:r w:rsidRPr="002D141C">
        <w:rPr>
          <w:color w:val="993366"/>
        </w:rPr>
        <w:t>INTEGER</w:t>
      </w:r>
      <w:r w:rsidRPr="002D141C">
        <w:t xml:space="preserve"> (0..15),</w:t>
      </w:r>
    </w:p>
    <w:p w14:paraId="145C51BB" w14:textId="77777777" w:rsidR="002C5D28" w:rsidRPr="002D141C" w:rsidRDefault="002C5D28" w:rsidP="002D141C">
      <w:pPr>
        <w:pStyle w:val="PL"/>
      </w:pPr>
      <w:r w:rsidRPr="002D141C">
        <w:t xml:space="preserve">        pdcch-ConfigSIB1                    PDCCH-ConfigSIB1</w:t>
      </w:r>
    </w:p>
    <w:p w14:paraId="34B82942" w14:textId="77777777" w:rsidR="002C5D28" w:rsidRPr="002D141C" w:rsidRDefault="002C5D28" w:rsidP="002D141C">
      <w:pPr>
        <w:pStyle w:val="PL"/>
      </w:pPr>
      <w:r w:rsidRPr="002D141C">
        <w:t xml:space="preserve">    }                                                                       </w:t>
      </w:r>
      <w:r w:rsidRPr="002D141C">
        <w:rPr>
          <w:color w:val="993366"/>
        </w:rPr>
        <w:t>OPTIONAL</w:t>
      </w:r>
      <w:r w:rsidRPr="002D141C">
        <w:t>,</w:t>
      </w:r>
    </w:p>
    <w:p w14:paraId="181396E8" w14:textId="77777777" w:rsidR="002C5D28" w:rsidRPr="002D141C" w:rsidRDefault="002C5D28" w:rsidP="002D141C">
      <w:pPr>
        <w:pStyle w:val="PL"/>
      </w:pPr>
      <w:r w:rsidRPr="002D141C">
        <w:t xml:space="preserve">    ...</w:t>
      </w:r>
    </w:p>
    <w:p w14:paraId="4290F229" w14:textId="77777777" w:rsidR="002C5D28" w:rsidRPr="002D141C" w:rsidRDefault="002C5D28" w:rsidP="002D141C">
      <w:pPr>
        <w:pStyle w:val="PL"/>
      </w:pPr>
      <w:r w:rsidRPr="002D141C">
        <w:t>}</w:t>
      </w:r>
    </w:p>
    <w:p w14:paraId="4DA6EB5B" w14:textId="77777777" w:rsidR="002C5D28" w:rsidRPr="002D141C" w:rsidRDefault="002C5D28" w:rsidP="002D141C">
      <w:pPr>
        <w:pStyle w:val="PL"/>
      </w:pPr>
    </w:p>
    <w:p w14:paraId="179FE172" w14:textId="5DD1CA79" w:rsidR="002C5D28" w:rsidRPr="002D141C" w:rsidRDefault="002C5D28" w:rsidP="002D141C">
      <w:pPr>
        <w:pStyle w:val="PL"/>
        <w:rPr>
          <w:color w:val="808080"/>
        </w:rPr>
      </w:pPr>
      <w:r w:rsidRPr="002D141C">
        <w:rPr>
          <w:color w:val="808080"/>
        </w:rPr>
        <w:t>-- TAG-CGI-I</w:t>
      </w:r>
      <w:r w:rsidR="001863B3" w:rsidRPr="002D141C">
        <w:rPr>
          <w:color w:val="808080"/>
        </w:rPr>
        <w:t>NFO</w:t>
      </w:r>
      <w:r w:rsidR="00770E52" w:rsidRPr="002D141C">
        <w:rPr>
          <w:color w:val="808080"/>
        </w:rPr>
        <w:t>-NR</w:t>
      </w:r>
      <w:r w:rsidRPr="002D141C">
        <w:rPr>
          <w:color w:val="808080"/>
        </w:rPr>
        <w:t>-STOP</w:t>
      </w:r>
    </w:p>
    <w:p w14:paraId="6B988EA7" w14:textId="77777777" w:rsidR="002C5D28" w:rsidRPr="002D141C" w:rsidRDefault="002C5D28" w:rsidP="002D141C">
      <w:pPr>
        <w:pStyle w:val="PL"/>
        <w:rPr>
          <w:color w:val="808080"/>
        </w:rPr>
      </w:pPr>
      <w:r w:rsidRPr="002D141C">
        <w:rPr>
          <w:color w:val="808080"/>
        </w:rPr>
        <w:t>-- ASN1STOP</w:t>
      </w:r>
    </w:p>
    <w:p w14:paraId="56A59E5E" w14:textId="77777777" w:rsidR="002C5D28" w:rsidRPr="002D141C" w:rsidRDefault="002C5D28" w:rsidP="002C5D28">
      <w:bookmarkStart w:id="3615" w:name="MCCQCTEMPBM_00000081"/>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259180A6" w14:textId="77777777" w:rsidTr="006D357F">
        <w:trPr>
          <w:cantSplit/>
          <w:tblHeader/>
        </w:trPr>
        <w:tc>
          <w:tcPr>
            <w:tcW w:w="14175" w:type="dxa"/>
          </w:tcPr>
          <w:bookmarkEnd w:id="3615"/>
          <w:p w14:paraId="2AB9662C" w14:textId="3F9FA413" w:rsidR="002C5D28" w:rsidRPr="002D141C" w:rsidRDefault="002C5D28" w:rsidP="00F43D0B">
            <w:pPr>
              <w:pStyle w:val="TAH"/>
              <w:rPr>
                <w:lang w:val="en-GB" w:eastAsia="en-GB"/>
              </w:rPr>
            </w:pPr>
            <w:r w:rsidRPr="002D141C">
              <w:rPr>
                <w:i/>
                <w:noProof/>
                <w:lang w:val="en-GB" w:eastAsia="en-GB"/>
              </w:rPr>
              <w:t>CGI-Info</w:t>
            </w:r>
            <w:r w:rsidR="00770E52" w:rsidRPr="002D141C">
              <w:rPr>
                <w:i/>
                <w:noProof/>
                <w:lang w:val="en-GB" w:eastAsia="en-GB"/>
              </w:rPr>
              <w:t>NR</w:t>
            </w:r>
            <w:r w:rsidRPr="002D141C">
              <w:rPr>
                <w:i/>
                <w:noProof/>
                <w:lang w:val="en-GB" w:eastAsia="en-GB"/>
              </w:rPr>
              <w:t xml:space="preserve"> </w:t>
            </w:r>
            <w:r w:rsidRPr="002D141C">
              <w:rPr>
                <w:iCs/>
                <w:noProof/>
                <w:lang w:val="en-GB" w:eastAsia="en-GB"/>
              </w:rPr>
              <w:t>field descriptions</w:t>
            </w:r>
          </w:p>
        </w:tc>
      </w:tr>
      <w:tr w:rsidR="002C5D28" w:rsidRPr="002D141C" w14:paraId="211204F4" w14:textId="77777777" w:rsidTr="006D357F">
        <w:trPr>
          <w:cantSplit/>
        </w:trPr>
        <w:tc>
          <w:tcPr>
            <w:tcW w:w="14175" w:type="dxa"/>
          </w:tcPr>
          <w:p w14:paraId="5A0131E6" w14:textId="77777777" w:rsidR="00F95F2F" w:rsidRPr="002D141C" w:rsidRDefault="002C5D28" w:rsidP="00F43D0B">
            <w:pPr>
              <w:pStyle w:val="TAL"/>
              <w:rPr>
                <w:lang w:val="en-GB" w:eastAsia="ja-JP"/>
              </w:rPr>
            </w:pPr>
            <w:r w:rsidRPr="002D141C">
              <w:rPr>
                <w:b/>
                <w:bCs/>
                <w:i/>
                <w:noProof/>
                <w:lang w:val="en-GB" w:eastAsia="en-GB"/>
              </w:rPr>
              <w:t>noSIB1</w:t>
            </w:r>
          </w:p>
          <w:p w14:paraId="7AE43D56" w14:textId="77777777" w:rsidR="002C5D28" w:rsidRPr="002D141C" w:rsidRDefault="002C5D28" w:rsidP="00F43D0B">
            <w:pPr>
              <w:pStyle w:val="TAL"/>
              <w:rPr>
                <w:b/>
                <w:bCs/>
                <w:i/>
                <w:noProof/>
                <w:lang w:val="en-GB" w:eastAsia="zh-CN"/>
              </w:rPr>
            </w:pPr>
            <w:r w:rsidRPr="002D141C">
              <w:rPr>
                <w:lang w:val="en-GB" w:eastAsia="ja-JP"/>
              </w:rPr>
              <w:t xml:space="preserve">Contains </w:t>
            </w:r>
            <w:r w:rsidRPr="002D141C">
              <w:rPr>
                <w:i/>
                <w:lang w:val="en-GB" w:eastAsia="ja-JP"/>
              </w:rPr>
              <w:t>ssb-SubcarrierOffset</w:t>
            </w:r>
            <w:r w:rsidRPr="002D141C">
              <w:rPr>
                <w:lang w:val="en-GB" w:eastAsia="ja-JP"/>
              </w:rPr>
              <w:t xml:space="preserve"> and </w:t>
            </w:r>
            <w:r w:rsidRPr="002D141C">
              <w:rPr>
                <w:i/>
                <w:lang w:val="en-GB" w:eastAsia="ja-JP"/>
              </w:rPr>
              <w:t>pdcch-ConfigSIB1</w:t>
            </w:r>
            <w:r w:rsidRPr="002D141C">
              <w:rPr>
                <w:lang w:val="en-GB" w:eastAsia="ja-JP"/>
              </w:rPr>
              <w:t xml:space="preserve"> fields acquired by the UE from </w:t>
            </w:r>
            <w:r w:rsidRPr="002D141C">
              <w:rPr>
                <w:i/>
                <w:lang w:val="en-GB"/>
              </w:rPr>
              <w:t>MIB</w:t>
            </w:r>
            <w:r w:rsidRPr="002D141C">
              <w:rPr>
                <w:lang w:val="en-GB" w:eastAsia="ja-JP"/>
              </w:rPr>
              <w:t xml:space="preserve"> of the cell for which report CGI procedure was requested by the network in case </w:t>
            </w:r>
            <w:r w:rsidRPr="002D141C">
              <w:rPr>
                <w:i/>
                <w:lang w:val="en-GB"/>
              </w:rPr>
              <w:t>SIB1</w:t>
            </w:r>
            <w:r w:rsidRPr="002D141C">
              <w:rPr>
                <w:lang w:val="en-GB" w:eastAsia="ja-JP"/>
              </w:rPr>
              <w:t xml:space="preserve"> was not broadcast by the cell.</w:t>
            </w:r>
          </w:p>
        </w:tc>
      </w:tr>
    </w:tbl>
    <w:p w14:paraId="4B54D018" w14:textId="77777777" w:rsidR="005D376B" w:rsidRPr="002D141C" w:rsidRDefault="005D376B" w:rsidP="005D376B"/>
    <w:p w14:paraId="0FBFFF30" w14:textId="77777777" w:rsidR="002C5D28" w:rsidRPr="002D141C" w:rsidRDefault="002C5D28" w:rsidP="002C5D28">
      <w:pPr>
        <w:pStyle w:val="Heading4"/>
        <w:rPr>
          <w:lang w:val="en-GB"/>
        </w:rPr>
      </w:pPr>
      <w:bookmarkStart w:id="3616" w:name="_Toc20425956"/>
      <w:bookmarkStart w:id="3617" w:name="_Toc29321352"/>
      <w:bookmarkStart w:id="3618" w:name="_Toc36219535"/>
      <w:bookmarkStart w:id="3619" w:name="_Toc36220211"/>
      <w:bookmarkStart w:id="3620" w:name="_Toc36513631"/>
      <w:bookmarkStart w:id="3621" w:name="_Toc46449689"/>
      <w:bookmarkStart w:id="3622" w:name="_Toc46489476"/>
      <w:bookmarkStart w:id="3623" w:name="_Toc52495310"/>
      <w:bookmarkStart w:id="3624" w:name="_Toc60781479"/>
      <w:bookmarkStart w:id="3625" w:name="_Toc139021814"/>
      <w:r w:rsidRPr="002D141C">
        <w:rPr>
          <w:lang w:val="en-GB"/>
        </w:rPr>
        <w:t>–</w:t>
      </w:r>
      <w:r w:rsidRPr="002D141C">
        <w:rPr>
          <w:lang w:val="en-GB"/>
        </w:rPr>
        <w:tab/>
      </w:r>
      <w:r w:rsidRPr="002D141C">
        <w:rPr>
          <w:i/>
          <w:lang w:val="en-GB"/>
        </w:rPr>
        <w:t>CodebookConfig</w:t>
      </w:r>
      <w:bookmarkEnd w:id="3616"/>
      <w:bookmarkEnd w:id="3617"/>
      <w:bookmarkEnd w:id="3618"/>
      <w:bookmarkEnd w:id="3619"/>
      <w:bookmarkEnd w:id="3620"/>
      <w:bookmarkEnd w:id="3621"/>
      <w:bookmarkEnd w:id="3622"/>
      <w:bookmarkEnd w:id="3623"/>
      <w:bookmarkEnd w:id="3624"/>
      <w:bookmarkEnd w:id="3625"/>
    </w:p>
    <w:p w14:paraId="53AD9F71" w14:textId="77777777" w:rsidR="002C5D28" w:rsidRPr="002D141C" w:rsidRDefault="002C5D28" w:rsidP="002C5D28">
      <w:r w:rsidRPr="002D141C">
        <w:t xml:space="preserve">The IE </w:t>
      </w:r>
      <w:r w:rsidRPr="002D141C">
        <w:rPr>
          <w:i/>
        </w:rPr>
        <w:t>CodebookConfig</w:t>
      </w:r>
      <w:r w:rsidRPr="002D141C">
        <w:t xml:space="preserve"> is used to configure codebooks of Type-I and Type-II (see </w:t>
      </w:r>
      <w:r w:rsidR="00A61287" w:rsidRPr="002D141C">
        <w:t xml:space="preserve">TS </w:t>
      </w:r>
      <w:r w:rsidRPr="002D141C">
        <w:t>38.214</w:t>
      </w:r>
      <w:r w:rsidR="00A61287" w:rsidRPr="002D141C">
        <w:t xml:space="preserve"> [19]</w:t>
      </w:r>
      <w:r w:rsidRPr="002D141C">
        <w:t xml:space="preserve">, </w:t>
      </w:r>
      <w:r w:rsidR="00F37A41" w:rsidRPr="002D141C">
        <w:t>clause</w:t>
      </w:r>
      <w:r w:rsidRPr="002D141C">
        <w:t xml:space="preserve"> 5.2.2.2)</w:t>
      </w:r>
    </w:p>
    <w:p w14:paraId="46CA8512" w14:textId="77777777" w:rsidR="002C5D28" w:rsidRPr="002D141C" w:rsidRDefault="002C5D28" w:rsidP="002C5D28">
      <w:pPr>
        <w:pStyle w:val="TH"/>
        <w:rPr>
          <w:lang w:val="en-GB"/>
        </w:rPr>
      </w:pPr>
      <w:r w:rsidRPr="002D141C">
        <w:rPr>
          <w:i/>
          <w:lang w:val="en-GB"/>
        </w:rPr>
        <w:t>CodebookConfig</w:t>
      </w:r>
      <w:r w:rsidRPr="002D141C">
        <w:rPr>
          <w:lang w:val="en-GB"/>
        </w:rPr>
        <w:t xml:space="preserve"> information element</w:t>
      </w:r>
    </w:p>
    <w:p w14:paraId="625FE744" w14:textId="77777777" w:rsidR="002C5D28" w:rsidRPr="002D141C" w:rsidRDefault="002C5D28" w:rsidP="002D141C">
      <w:pPr>
        <w:pStyle w:val="PL"/>
        <w:rPr>
          <w:color w:val="808080"/>
        </w:rPr>
      </w:pPr>
      <w:r w:rsidRPr="002D141C">
        <w:rPr>
          <w:color w:val="808080"/>
        </w:rPr>
        <w:t>-- ASN1START</w:t>
      </w:r>
    </w:p>
    <w:p w14:paraId="143812D8" w14:textId="126EB64D" w:rsidR="002C5D28" w:rsidRPr="002D141C" w:rsidRDefault="002C5D28" w:rsidP="002D141C">
      <w:pPr>
        <w:pStyle w:val="PL"/>
        <w:rPr>
          <w:color w:val="808080"/>
        </w:rPr>
      </w:pPr>
      <w:r w:rsidRPr="002D141C">
        <w:rPr>
          <w:color w:val="808080"/>
        </w:rPr>
        <w:t>-- TAG-CODEBOOKCONFIG-START</w:t>
      </w:r>
    </w:p>
    <w:p w14:paraId="3C545408" w14:textId="77777777" w:rsidR="00692225" w:rsidRPr="002D141C" w:rsidRDefault="00692225" w:rsidP="002D141C">
      <w:pPr>
        <w:pStyle w:val="PL"/>
      </w:pPr>
    </w:p>
    <w:p w14:paraId="4637949A" w14:textId="77777777" w:rsidR="002C5D28" w:rsidRPr="002D141C" w:rsidRDefault="002C5D28" w:rsidP="002D141C">
      <w:pPr>
        <w:pStyle w:val="PL"/>
      </w:pPr>
      <w:r w:rsidRPr="002D141C">
        <w:t xml:space="preserve">CodebookConfig ::=                                  </w:t>
      </w:r>
      <w:r w:rsidRPr="002D141C">
        <w:rPr>
          <w:color w:val="993366"/>
        </w:rPr>
        <w:t>SEQUENCE</w:t>
      </w:r>
      <w:r w:rsidRPr="002D141C">
        <w:t xml:space="preserve"> {</w:t>
      </w:r>
    </w:p>
    <w:p w14:paraId="5D4CB142" w14:textId="77777777" w:rsidR="002C5D28" w:rsidRPr="002D141C" w:rsidRDefault="002C5D28" w:rsidP="002D141C">
      <w:pPr>
        <w:pStyle w:val="PL"/>
      </w:pPr>
      <w:r w:rsidRPr="002D141C">
        <w:t xml:space="preserve">    codebookType                                        </w:t>
      </w:r>
      <w:r w:rsidRPr="002D141C">
        <w:rPr>
          <w:color w:val="993366"/>
        </w:rPr>
        <w:t>CHOICE</w:t>
      </w:r>
      <w:r w:rsidRPr="002D141C">
        <w:t xml:space="preserve"> {</w:t>
      </w:r>
    </w:p>
    <w:p w14:paraId="62391E98" w14:textId="77777777" w:rsidR="002C5D28" w:rsidRPr="002D141C" w:rsidRDefault="002C5D28" w:rsidP="002D141C">
      <w:pPr>
        <w:pStyle w:val="PL"/>
      </w:pPr>
      <w:r w:rsidRPr="002D141C">
        <w:t xml:space="preserve">        type1                                               </w:t>
      </w:r>
      <w:r w:rsidRPr="002D141C">
        <w:rPr>
          <w:color w:val="993366"/>
        </w:rPr>
        <w:t>SEQUENCE</w:t>
      </w:r>
      <w:r w:rsidRPr="002D141C">
        <w:t xml:space="preserve"> {</w:t>
      </w:r>
    </w:p>
    <w:p w14:paraId="4457A375" w14:textId="77777777" w:rsidR="002C5D28" w:rsidRPr="002D141C" w:rsidRDefault="002C5D28" w:rsidP="002D141C">
      <w:pPr>
        <w:pStyle w:val="PL"/>
      </w:pPr>
      <w:r w:rsidRPr="002D141C">
        <w:t xml:space="preserve">            subType                                     </w:t>
      </w:r>
      <w:r w:rsidR="00AA4162" w:rsidRPr="002D141C">
        <w:t xml:space="preserve">        </w:t>
      </w:r>
      <w:r w:rsidRPr="002D141C">
        <w:rPr>
          <w:color w:val="993366"/>
        </w:rPr>
        <w:t>CHOICE</w:t>
      </w:r>
      <w:r w:rsidRPr="002D141C">
        <w:t xml:space="preserve"> {</w:t>
      </w:r>
    </w:p>
    <w:p w14:paraId="71268B1B" w14:textId="77777777" w:rsidR="002C5D28" w:rsidRPr="002D141C" w:rsidRDefault="002C5D28" w:rsidP="002D141C">
      <w:pPr>
        <w:pStyle w:val="PL"/>
      </w:pPr>
      <w:r w:rsidRPr="002D141C">
        <w:t xml:space="preserve">                typeI-SinglePanel                                   </w:t>
      </w:r>
      <w:r w:rsidRPr="002D141C">
        <w:rPr>
          <w:color w:val="993366"/>
        </w:rPr>
        <w:t>SEQUENCE</w:t>
      </w:r>
      <w:r w:rsidRPr="002D141C">
        <w:t xml:space="preserve"> {</w:t>
      </w:r>
    </w:p>
    <w:p w14:paraId="6EB36F36" w14:textId="77777777" w:rsidR="002C5D28" w:rsidRPr="002D141C" w:rsidRDefault="002C5D28" w:rsidP="002D141C">
      <w:pPr>
        <w:pStyle w:val="PL"/>
      </w:pPr>
      <w:r w:rsidRPr="002D141C">
        <w:t xml:space="preserve">                    nrOfAntennaPorts                                    </w:t>
      </w:r>
      <w:r w:rsidRPr="002D141C">
        <w:rPr>
          <w:color w:val="993366"/>
        </w:rPr>
        <w:t>CHOICE</w:t>
      </w:r>
      <w:r w:rsidRPr="002D141C">
        <w:t xml:space="preserve"> {</w:t>
      </w:r>
    </w:p>
    <w:p w14:paraId="74BE53BD" w14:textId="77777777" w:rsidR="002C5D28" w:rsidRPr="002D141C" w:rsidRDefault="002C5D28" w:rsidP="002D141C">
      <w:pPr>
        <w:pStyle w:val="PL"/>
      </w:pPr>
      <w:r w:rsidRPr="002D141C">
        <w:t xml:space="preserve">                        two                                                 </w:t>
      </w:r>
      <w:r w:rsidRPr="002D141C">
        <w:rPr>
          <w:color w:val="993366"/>
        </w:rPr>
        <w:t>SEQUENCE</w:t>
      </w:r>
      <w:r w:rsidRPr="002D141C">
        <w:t xml:space="preserve"> {</w:t>
      </w:r>
    </w:p>
    <w:p w14:paraId="449F73DE" w14:textId="77777777" w:rsidR="002C5D28" w:rsidRPr="002D141C" w:rsidRDefault="002C5D28" w:rsidP="002D141C">
      <w:pPr>
        <w:pStyle w:val="PL"/>
      </w:pPr>
      <w:r w:rsidRPr="002D141C">
        <w:t xml:space="preserve">                            twoTX-CodebookSubsetRestriction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w:t>
      </w:r>
    </w:p>
    <w:p w14:paraId="342CEF61" w14:textId="77777777" w:rsidR="002C5D28" w:rsidRPr="002D141C" w:rsidRDefault="002C5D28" w:rsidP="002D141C">
      <w:pPr>
        <w:pStyle w:val="PL"/>
      </w:pPr>
      <w:r w:rsidRPr="002D141C">
        <w:t xml:space="preserve">                        },</w:t>
      </w:r>
    </w:p>
    <w:p w14:paraId="3AE82D03" w14:textId="77777777" w:rsidR="002C5D28" w:rsidRPr="002D141C" w:rsidRDefault="002C5D28" w:rsidP="002D141C">
      <w:pPr>
        <w:pStyle w:val="PL"/>
      </w:pPr>
      <w:r w:rsidRPr="002D141C">
        <w:t xml:space="preserve">                        moreThanTwo                                         </w:t>
      </w:r>
      <w:r w:rsidRPr="002D141C">
        <w:rPr>
          <w:color w:val="993366"/>
        </w:rPr>
        <w:t>SEQUENCE</w:t>
      </w:r>
      <w:r w:rsidRPr="002D141C">
        <w:t xml:space="preserve"> {</w:t>
      </w:r>
    </w:p>
    <w:p w14:paraId="78139E95" w14:textId="77777777" w:rsidR="002C5D28" w:rsidRPr="002D141C" w:rsidRDefault="002C5D28" w:rsidP="002D141C">
      <w:pPr>
        <w:pStyle w:val="PL"/>
      </w:pPr>
      <w:r w:rsidRPr="002D141C">
        <w:t xml:space="preserve">                            n1-n2                                               </w:t>
      </w:r>
      <w:r w:rsidRPr="002D141C">
        <w:rPr>
          <w:color w:val="993366"/>
        </w:rPr>
        <w:t>CHOICE</w:t>
      </w:r>
      <w:r w:rsidRPr="002D141C">
        <w:t xml:space="preserve"> {</w:t>
      </w:r>
    </w:p>
    <w:p w14:paraId="23B7B9CF" w14:textId="77777777" w:rsidR="002C5D28" w:rsidRPr="002D141C" w:rsidRDefault="002C5D28" w:rsidP="002D141C">
      <w:pPr>
        <w:pStyle w:val="PL"/>
      </w:pPr>
      <w:r w:rsidRPr="002D141C">
        <w:t xml:space="preserve">                                two-one-TypeI-SinglePanel-Restriction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5A600174" w14:textId="77777777" w:rsidR="002C5D28" w:rsidRPr="002D141C" w:rsidRDefault="002C5D28" w:rsidP="002D141C">
      <w:pPr>
        <w:pStyle w:val="PL"/>
      </w:pPr>
      <w:r w:rsidRPr="002D141C">
        <w:t xml:space="preserve">                                two-two-TypeI-SinglePanel-Restriction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3024B561" w14:textId="77777777" w:rsidR="002C5D28" w:rsidRPr="002D141C" w:rsidRDefault="002C5D28" w:rsidP="002D141C">
      <w:pPr>
        <w:pStyle w:val="PL"/>
      </w:pPr>
      <w:r w:rsidRPr="002D141C">
        <w:t xml:space="preserve">                                four-one-TypeI-SinglePanel-Restriction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0B4F15D8" w14:textId="77777777" w:rsidR="002C5D28" w:rsidRPr="002D141C" w:rsidRDefault="002C5D28" w:rsidP="002D141C">
      <w:pPr>
        <w:pStyle w:val="PL"/>
      </w:pPr>
      <w:r w:rsidRPr="002D141C">
        <w:t xml:space="preserve">                                three-two-TypeI-SinglePanel-Restriction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(96)),</w:t>
      </w:r>
    </w:p>
    <w:p w14:paraId="7405BD82" w14:textId="77777777" w:rsidR="002C5D28" w:rsidRPr="002D141C" w:rsidRDefault="002C5D28" w:rsidP="002D141C">
      <w:pPr>
        <w:pStyle w:val="PL"/>
      </w:pPr>
      <w:r w:rsidRPr="002D141C">
        <w:t xml:space="preserve">                                six-one-TypeI-SinglePanel-Restriction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(24)),</w:t>
      </w:r>
    </w:p>
    <w:p w14:paraId="1B440D5B" w14:textId="77777777" w:rsidR="002C5D28" w:rsidRPr="002D141C" w:rsidRDefault="002C5D28" w:rsidP="002D141C">
      <w:pPr>
        <w:pStyle w:val="PL"/>
      </w:pPr>
      <w:r w:rsidRPr="002D141C">
        <w:t xml:space="preserve">                                four-two-TypeI-SinglePanel-Restriction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(128)),</w:t>
      </w:r>
    </w:p>
    <w:p w14:paraId="1CC1098B" w14:textId="77777777" w:rsidR="002C5D28" w:rsidRPr="002D141C" w:rsidRDefault="002C5D28" w:rsidP="002D141C">
      <w:pPr>
        <w:pStyle w:val="PL"/>
      </w:pPr>
      <w:r w:rsidRPr="002D141C">
        <w:t xml:space="preserve">                                eight-one-TypeI-SinglePanel-Restriction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(32)),</w:t>
      </w:r>
    </w:p>
    <w:p w14:paraId="3497D6CA" w14:textId="77777777" w:rsidR="002C5D28" w:rsidRPr="002D141C" w:rsidRDefault="002C5D28" w:rsidP="002D141C">
      <w:pPr>
        <w:pStyle w:val="PL"/>
      </w:pPr>
      <w:r w:rsidRPr="002D141C">
        <w:t xml:space="preserve">                                four-three-TypeI-SinglePanel-Restriction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(192)),</w:t>
      </w:r>
    </w:p>
    <w:p w14:paraId="4017CD30" w14:textId="77777777" w:rsidR="002C5D28" w:rsidRPr="002D141C" w:rsidRDefault="002C5D28" w:rsidP="002D141C">
      <w:pPr>
        <w:pStyle w:val="PL"/>
      </w:pPr>
      <w:r w:rsidRPr="002D141C">
        <w:t xml:space="preserve">                                six-two-TypeI-SinglePanel-Restriction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(192)),</w:t>
      </w:r>
    </w:p>
    <w:p w14:paraId="6C27810D" w14:textId="77777777" w:rsidR="002C5D28" w:rsidRPr="002D141C" w:rsidRDefault="002C5D28" w:rsidP="002D141C">
      <w:pPr>
        <w:pStyle w:val="PL"/>
      </w:pPr>
      <w:r w:rsidRPr="002D141C">
        <w:t xml:space="preserve">                                twelve-one-TypeI-SinglePanel-Restriction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(48)),</w:t>
      </w:r>
    </w:p>
    <w:p w14:paraId="428ECF07" w14:textId="77777777" w:rsidR="002C5D28" w:rsidRPr="002D141C" w:rsidRDefault="002C5D28" w:rsidP="002D141C">
      <w:pPr>
        <w:pStyle w:val="PL"/>
      </w:pPr>
      <w:r w:rsidRPr="002D141C">
        <w:t xml:space="preserve">                                four-four-TypeI-SinglePanel-Restriction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(256)),</w:t>
      </w:r>
    </w:p>
    <w:p w14:paraId="7BA90A65" w14:textId="77777777" w:rsidR="002C5D28" w:rsidRPr="002D141C" w:rsidRDefault="002C5D28" w:rsidP="002D141C">
      <w:pPr>
        <w:pStyle w:val="PL"/>
      </w:pPr>
      <w:r w:rsidRPr="002D141C">
        <w:t xml:space="preserve">                                eight-two-TypeI-SinglePanel-Restriction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(256)),</w:t>
      </w:r>
    </w:p>
    <w:p w14:paraId="1F00B024" w14:textId="77777777" w:rsidR="002C5D28" w:rsidRPr="002D141C" w:rsidRDefault="002C5D28" w:rsidP="002D141C">
      <w:pPr>
        <w:pStyle w:val="PL"/>
      </w:pPr>
      <w:r w:rsidRPr="002D141C">
        <w:t xml:space="preserve">                                sixteen-one-TypeI-SinglePanel-Restriction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78721AD5" w14:textId="77777777" w:rsidR="002C5D28" w:rsidRPr="002D141C" w:rsidRDefault="002C5D28" w:rsidP="002D141C">
      <w:pPr>
        <w:pStyle w:val="PL"/>
      </w:pPr>
      <w:r w:rsidRPr="002D141C">
        <w:t xml:space="preserve">                            },</w:t>
      </w:r>
    </w:p>
    <w:p w14:paraId="4C7C61B4" w14:textId="77777777" w:rsidR="002C5D28" w:rsidRPr="002D141C" w:rsidRDefault="002C5D28" w:rsidP="002D141C">
      <w:pPr>
        <w:pStyle w:val="PL"/>
        <w:rPr>
          <w:color w:val="808080"/>
        </w:rPr>
      </w:pPr>
      <w:r w:rsidRPr="002D141C">
        <w:t xml:space="preserve">                            typeI-SinglePanel-codebookSubsetRestriction-i2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005D6C9D" w:rsidRPr="002D141C">
        <w:t xml:space="preserve">      </w:t>
      </w:r>
      <w:r w:rsidRPr="002D141C">
        <w:rPr>
          <w:color w:val="993366"/>
        </w:rPr>
        <w:t>OPTIONAL</w:t>
      </w:r>
      <w:r w:rsidRPr="002D141C">
        <w:t xml:space="preserve">    </w:t>
      </w:r>
      <w:r w:rsidRPr="002D141C">
        <w:rPr>
          <w:color w:val="808080"/>
        </w:rPr>
        <w:t>-- Need R</w:t>
      </w:r>
    </w:p>
    <w:p w14:paraId="5ABD07D6" w14:textId="77777777" w:rsidR="002C5D28" w:rsidRPr="002D141C" w:rsidRDefault="002C5D28" w:rsidP="002D141C">
      <w:pPr>
        <w:pStyle w:val="PL"/>
      </w:pPr>
      <w:r w:rsidRPr="002D141C">
        <w:t xml:space="preserve">                        }</w:t>
      </w:r>
    </w:p>
    <w:p w14:paraId="20E28798" w14:textId="77777777" w:rsidR="002C5D28" w:rsidRPr="002D141C" w:rsidRDefault="002C5D28" w:rsidP="002D141C">
      <w:pPr>
        <w:pStyle w:val="PL"/>
      </w:pPr>
      <w:r w:rsidRPr="002D141C">
        <w:t xml:space="preserve">                    },</w:t>
      </w:r>
    </w:p>
    <w:p w14:paraId="2D788672" w14:textId="77777777" w:rsidR="002C5D28" w:rsidRPr="002D141C" w:rsidRDefault="002C5D28" w:rsidP="002D141C">
      <w:pPr>
        <w:pStyle w:val="PL"/>
      </w:pPr>
      <w:r w:rsidRPr="002D141C">
        <w:t xml:space="preserve">                    typeI-SinglePanel-ri-Restriction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03CA8E0C" w14:textId="77777777" w:rsidR="002C5D28" w:rsidRPr="002D141C" w:rsidRDefault="002C5D28" w:rsidP="002D141C">
      <w:pPr>
        <w:pStyle w:val="PL"/>
      </w:pPr>
      <w:r w:rsidRPr="002D141C">
        <w:t xml:space="preserve">                },</w:t>
      </w:r>
    </w:p>
    <w:p w14:paraId="0CB8128B" w14:textId="77777777" w:rsidR="002C5D28" w:rsidRPr="002D141C" w:rsidRDefault="002C5D28" w:rsidP="002D141C">
      <w:pPr>
        <w:pStyle w:val="PL"/>
      </w:pPr>
      <w:r w:rsidRPr="002D141C">
        <w:t xml:space="preserve">                typeI-MultiPanel                                    </w:t>
      </w:r>
      <w:r w:rsidRPr="002D141C">
        <w:rPr>
          <w:color w:val="993366"/>
        </w:rPr>
        <w:t>SEQUENCE</w:t>
      </w:r>
      <w:r w:rsidRPr="002D141C">
        <w:t xml:space="preserve"> {</w:t>
      </w:r>
    </w:p>
    <w:p w14:paraId="0CAC0A1C" w14:textId="77777777" w:rsidR="002C5D28" w:rsidRPr="002D141C" w:rsidRDefault="002C5D28" w:rsidP="002D141C">
      <w:pPr>
        <w:pStyle w:val="PL"/>
      </w:pPr>
      <w:r w:rsidRPr="002D141C">
        <w:t xml:space="preserve">                    ng-n1-n2                                                </w:t>
      </w:r>
      <w:r w:rsidRPr="002D141C">
        <w:rPr>
          <w:color w:val="993366"/>
        </w:rPr>
        <w:t>CHOICE</w:t>
      </w:r>
      <w:r w:rsidRPr="002D141C">
        <w:t xml:space="preserve"> {</w:t>
      </w:r>
    </w:p>
    <w:p w14:paraId="3F0C7CB5" w14:textId="77777777" w:rsidR="002C5D28" w:rsidRPr="002D141C" w:rsidRDefault="002C5D28" w:rsidP="002D141C">
      <w:pPr>
        <w:pStyle w:val="PL"/>
      </w:pPr>
      <w:r w:rsidRPr="002D141C">
        <w:t xml:space="preserve">                        two-two-one-TypeI-MultiPanel-Restriction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5D190FDB" w14:textId="77777777" w:rsidR="002C5D28" w:rsidRPr="002D141C" w:rsidRDefault="002C5D28" w:rsidP="002D141C">
      <w:pPr>
        <w:pStyle w:val="PL"/>
      </w:pPr>
      <w:r w:rsidRPr="002D141C">
        <w:t xml:space="preserve">                        two-four-one-TypeI-MultiPanel-Restriction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2582382D" w14:textId="77777777" w:rsidR="002C5D28" w:rsidRPr="002D141C" w:rsidRDefault="002C5D28" w:rsidP="002D141C">
      <w:pPr>
        <w:pStyle w:val="PL"/>
      </w:pPr>
      <w:r w:rsidRPr="002D141C">
        <w:t xml:space="preserve">                        four-two-one-TypeI-MultiPanel-Restriction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0FB1D43E" w14:textId="77777777" w:rsidR="002C5D28" w:rsidRPr="002D141C" w:rsidRDefault="002C5D28" w:rsidP="002D141C">
      <w:pPr>
        <w:pStyle w:val="PL"/>
      </w:pPr>
      <w:r w:rsidRPr="002D141C">
        <w:t xml:space="preserve">                        two-two-two-TypeI-MultiPanel-Restriction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34280359" w14:textId="77777777" w:rsidR="002C5D28" w:rsidRPr="002D141C" w:rsidRDefault="002C5D28" w:rsidP="002D141C">
      <w:pPr>
        <w:pStyle w:val="PL"/>
      </w:pPr>
      <w:r w:rsidRPr="002D141C">
        <w:t xml:space="preserve">                        two-eight-one-TypeI-MultiPanel-Restriction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(32)),</w:t>
      </w:r>
    </w:p>
    <w:p w14:paraId="7E154957" w14:textId="77777777" w:rsidR="002C5D28" w:rsidRPr="002D141C" w:rsidRDefault="002C5D28" w:rsidP="002D141C">
      <w:pPr>
        <w:pStyle w:val="PL"/>
      </w:pPr>
      <w:r w:rsidRPr="002D141C">
        <w:t xml:space="preserve">                        four-four-one-TypeI-MultiPanel-Restriction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11AB90E9" w14:textId="77777777" w:rsidR="002C5D28" w:rsidRPr="002D141C" w:rsidRDefault="002C5D28" w:rsidP="002D141C">
      <w:pPr>
        <w:pStyle w:val="PL"/>
      </w:pPr>
      <w:r w:rsidRPr="002D141C">
        <w:t xml:space="preserve">                        two-four-two-TypeI-MultiPanel-Restriction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(128)),</w:t>
      </w:r>
    </w:p>
    <w:p w14:paraId="7DE2E952" w14:textId="77777777" w:rsidR="002C5D28" w:rsidRPr="002D141C" w:rsidRDefault="002C5D28" w:rsidP="002D141C">
      <w:pPr>
        <w:pStyle w:val="PL"/>
      </w:pPr>
      <w:r w:rsidRPr="002D141C">
        <w:t xml:space="preserve">                        four-two-two-TypeI-MultiPanel-Restriction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051DF537" w14:textId="77777777" w:rsidR="002C5D28" w:rsidRPr="002D141C" w:rsidRDefault="002C5D28" w:rsidP="002D141C">
      <w:pPr>
        <w:pStyle w:val="PL"/>
      </w:pPr>
      <w:r w:rsidRPr="002D141C">
        <w:t xml:space="preserve">                    },</w:t>
      </w:r>
    </w:p>
    <w:p w14:paraId="6954ED5C" w14:textId="77777777" w:rsidR="002C5D28" w:rsidRPr="002D141C" w:rsidRDefault="002C5D28" w:rsidP="002D141C">
      <w:pPr>
        <w:pStyle w:val="PL"/>
      </w:pPr>
      <w:r w:rsidRPr="002D141C">
        <w:t xml:space="preserve">                    ri-Restriction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7A22CCF7" w14:textId="77777777" w:rsidR="002C5D28" w:rsidRPr="002D141C" w:rsidRDefault="002C5D28" w:rsidP="002D141C">
      <w:pPr>
        <w:pStyle w:val="PL"/>
      </w:pPr>
      <w:r w:rsidRPr="002D141C">
        <w:t xml:space="preserve">                }</w:t>
      </w:r>
    </w:p>
    <w:p w14:paraId="241E2B2D" w14:textId="77777777" w:rsidR="002C5D28" w:rsidRPr="002D141C" w:rsidRDefault="002C5D28" w:rsidP="002D141C">
      <w:pPr>
        <w:pStyle w:val="PL"/>
      </w:pPr>
      <w:r w:rsidRPr="002D141C">
        <w:t xml:space="preserve">            },</w:t>
      </w:r>
    </w:p>
    <w:p w14:paraId="346B122C" w14:textId="77777777" w:rsidR="002C5D28" w:rsidRPr="002D141C" w:rsidRDefault="002C5D28" w:rsidP="002D141C">
      <w:pPr>
        <w:pStyle w:val="PL"/>
      </w:pPr>
      <w:r w:rsidRPr="002D141C">
        <w:t xml:space="preserve">            codebookMode                                        </w:t>
      </w:r>
      <w:r w:rsidRPr="002D141C">
        <w:rPr>
          <w:color w:val="993366"/>
        </w:rPr>
        <w:t>INTEGER</w:t>
      </w:r>
      <w:r w:rsidRPr="002D141C">
        <w:t xml:space="preserve"> (1..2)</w:t>
      </w:r>
    </w:p>
    <w:p w14:paraId="0AA4FE00" w14:textId="77777777" w:rsidR="002C5D28" w:rsidRPr="002D141C" w:rsidRDefault="002C5D28" w:rsidP="002D141C">
      <w:pPr>
        <w:pStyle w:val="PL"/>
      </w:pPr>
    </w:p>
    <w:p w14:paraId="76B0FB92" w14:textId="77777777" w:rsidR="002C5D28" w:rsidRPr="002D141C" w:rsidRDefault="002C5D28" w:rsidP="002D141C">
      <w:pPr>
        <w:pStyle w:val="PL"/>
      </w:pPr>
      <w:r w:rsidRPr="002D141C">
        <w:t xml:space="preserve">        },</w:t>
      </w:r>
    </w:p>
    <w:p w14:paraId="7EB00B5E" w14:textId="77777777" w:rsidR="002C5D28" w:rsidRPr="002D141C" w:rsidRDefault="002C5D28" w:rsidP="002D141C">
      <w:pPr>
        <w:pStyle w:val="PL"/>
      </w:pPr>
      <w:r w:rsidRPr="002D141C">
        <w:t xml:space="preserve">        type2                                   </w:t>
      </w:r>
      <w:r w:rsidRPr="002D141C">
        <w:rPr>
          <w:color w:val="993366"/>
        </w:rPr>
        <w:t>SEQUENCE</w:t>
      </w:r>
      <w:r w:rsidRPr="002D141C">
        <w:t xml:space="preserve"> {</w:t>
      </w:r>
    </w:p>
    <w:p w14:paraId="42B114C0" w14:textId="77777777" w:rsidR="002C5D28" w:rsidRPr="002D141C" w:rsidRDefault="002C5D28" w:rsidP="002D141C">
      <w:pPr>
        <w:pStyle w:val="PL"/>
      </w:pPr>
      <w:r w:rsidRPr="002D141C">
        <w:t xml:space="preserve">            subType                                 </w:t>
      </w:r>
      <w:r w:rsidRPr="002D141C">
        <w:rPr>
          <w:color w:val="993366"/>
        </w:rPr>
        <w:t>CHOICE</w:t>
      </w:r>
      <w:r w:rsidRPr="002D141C">
        <w:t xml:space="preserve"> {</w:t>
      </w:r>
    </w:p>
    <w:p w14:paraId="1E75F07B" w14:textId="77777777" w:rsidR="002C5D28" w:rsidRPr="002D141C" w:rsidRDefault="002C5D28" w:rsidP="002D141C">
      <w:pPr>
        <w:pStyle w:val="PL"/>
      </w:pPr>
      <w:r w:rsidRPr="002D141C">
        <w:t xml:space="preserve">                typeII                                  </w:t>
      </w:r>
      <w:r w:rsidRPr="002D141C">
        <w:rPr>
          <w:color w:val="993366"/>
        </w:rPr>
        <w:t>SEQUENCE</w:t>
      </w:r>
      <w:r w:rsidRPr="002D141C">
        <w:t xml:space="preserve"> {</w:t>
      </w:r>
    </w:p>
    <w:p w14:paraId="2D975349" w14:textId="77777777" w:rsidR="002C5D28" w:rsidRPr="002D141C" w:rsidRDefault="002C5D28" w:rsidP="002D141C">
      <w:pPr>
        <w:pStyle w:val="PL"/>
      </w:pPr>
      <w:r w:rsidRPr="002D141C">
        <w:t xml:space="preserve">                    n1-n2-codebookSubsetRestriction         </w:t>
      </w:r>
      <w:r w:rsidRPr="002D141C">
        <w:rPr>
          <w:color w:val="993366"/>
        </w:rPr>
        <w:t>CHOICE</w:t>
      </w:r>
      <w:r w:rsidRPr="002D141C">
        <w:t xml:space="preserve"> {</w:t>
      </w:r>
    </w:p>
    <w:p w14:paraId="2162DEA1" w14:textId="77777777" w:rsidR="002C5D28" w:rsidRPr="002D141C" w:rsidRDefault="002C5D28" w:rsidP="002D141C">
      <w:pPr>
        <w:pStyle w:val="PL"/>
      </w:pPr>
      <w:r w:rsidRPr="002D141C">
        <w:t xml:space="preserve">                        two-one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6903886C" w14:textId="77777777" w:rsidR="002C5D28" w:rsidRPr="002D141C" w:rsidRDefault="002C5D28" w:rsidP="002D141C">
      <w:pPr>
        <w:pStyle w:val="PL"/>
      </w:pPr>
      <w:r w:rsidRPr="002D141C">
        <w:t xml:space="preserve">                        two-two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(43)),</w:t>
      </w:r>
    </w:p>
    <w:p w14:paraId="47959171" w14:textId="77777777" w:rsidR="002C5D28" w:rsidRPr="002D141C" w:rsidRDefault="002C5D28" w:rsidP="002D141C">
      <w:pPr>
        <w:pStyle w:val="PL"/>
      </w:pPr>
      <w:r w:rsidRPr="002D141C">
        <w:t xml:space="preserve">                        four-one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(32)),</w:t>
      </w:r>
    </w:p>
    <w:p w14:paraId="4FF97FB4" w14:textId="77777777" w:rsidR="002C5D28" w:rsidRPr="002D141C" w:rsidRDefault="002C5D28" w:rsidP="002D141C">
      <w:pPr>
        <w:pStyle w:val="PL"/>
      </w:pPr>
      <w:r w:rsidRPr="002D141C">
        <w:t xml:space="preserve">                        three-two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(59)),</w:t>
      </w:r>
    </w:p>
    <w:p w14:paraId="31A50C8F" w14:textId="77777777" w:rsidR="002C5D28" w:rsidRPr="002D141C" w:rsidRDefault="002C5D28" w:rsidP="002D141C">
      <w:pPr>
        <w:pStyle w:val="PL"/>
      </w:pPr>
      <w:r w:rsidRPr="002D141C">
        <w:t xml:space="preserve">                        six-one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(48)),</w:t>
      </w:r>
    </w:p>
    <w:p w14:paraId="23DFA092" w14:textId="77777777" w:rsidR="002C5D28" w:rsidRPr="002D141C" w:rsidRDefault="002C5D28" w:rsidP="002D141C">
      <w:pPr>
        <w:pStyle w:val="PL"/>
      </w:pPr>
      <w:r w:rsidRPr="002D141C">
        <w:t xml:space="preserve">                        four-two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(75)),</w:t>
      </w:r>
    </w:p>
    <w:p w14:paraId="551FB39D" w14:textId="77777777" w:rsidR="002C5D28" w:rsidRPr="002D141C" w:rsidRDefault="002C5D28" w:rsidP="002D141C">
      <w:pPr>
        <w:pStyle w:val="PL"/>
      </w:pPr>
      <w:r w:rsidRPr="002D141C">
        <w:t xml:space="preserve">                        eight-one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3C3A7F2D" w14:textId="77777777" w:rsidR="002C5D28" w:rsidRPr="002D141C" w:rsidRDefault="002C5D28" w:rsidP="002D141C">
      <w:pPr>
        <w:pStyle w:val="PL"/>
      </w:pPr>
      <w:r w:rsidRPr="002D141C">
        <w:t xml:space="preserve">                        four-three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(107)),</w:t>
      </w:r>
    </w:p>
    <w:p w14:paraId="2B2DC5D4" w14:textId="77777777" w:rsidR="002C5D28" w:rsidRPr="002D141C" w:rsidRDefault="002C5D28" w:rsidP="002D141C">
      <w:pPr>
        <w:pStyle w:val="PL"/>
      </w:pPr>
      <w:r w:rsidRPr="002D141C">
        <w:t xml:space="preserve">                        six-two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(107)),</w:t>
      </w:r>
    </w:p>
    <w:p w14:paraId="160B1FBF" w14:textId="77777777" w:rsidR="002C5D28" w:rsidRPr="002D141C" w:rsidRDefault="002C5D28" w:rsidP="002D141C">
      <w:pPr>
        <w:pStyle w:val="PL"/>
      </w:pPr>
      <w:r w:rsidRPr="002D141C">
        <w:t xml:space="preserve">                        twelve-one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(96)),</w:t>
      </w:r>
    </w:p>
    <w:p w14:paraId="43CDB209" w14:textId="77777777" w:rsidR="002C5D28" w:rsidRPr="002D141C" w:rsidRDefault="002C5D28" w:rsidP="002D141C">
      <w:pPr>
        <w:pStyle w:val="PL"/>
      </w:pPr>
      <w:r w:rsidRPr="002D141C">
        <w:t xml:space="preserve">                        four-four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(139)),</w:t>
      </w:r>
    </w:p>
    <w:p w14:paraId="4533E055" w14:textId="77777777" w:rsidR="002C5D28" w:rsidRPr="002D141C" w:rsidRDefault="002C5D28" w:rsidP="002D141C">
      <w:pPr>
        <w:pStyle w:val="PL"/>
      </w:pPr>
      <w:r w:rsidRPr="002D141C">
        <w:t xml:space="preserve">                        eight-two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(139)),</w:t>
      </w:r>
    </w:p>
    <w:p w14:paraId="7231E748" w14:textId="77777777" w:rsidR="002C5D28" w:rsidRPr="002D141C" w:rsidRDefault="002C5D28" w:rsidP="002D141C">
      <w:pPr>
        <w:pStyle w:val="PL"/>
      </w:pPr>
      <w:r w:rsidRPr="002D141C">
        <w:t xml:space="preserve">                        sixteen-one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(128))</w:t>
      </w:r>
    </w:p>
    <w:p w14:paraId="7F829D27" w14:textId="77777777" w:rsidR="002C5D28" w:rsidRPr="002D141C" w:rsidRDefault="002C5D28" w:rsidP="002D141C">
      <w:pPr>
        <w:pStyle w:val="PL"/>
      </w:pPr>
      <w:r w:rsidRPr="002D141C">
        <w:t xml:space="preserve">                    },</w:t>
      </w:r>
    </w:p>
    <w:p w14:paraId="50D3E5DE" w14:textId="77777777" w:rsidR="002C5D28" w:rsidRPr="002D141C" w:rsidRDefault="002C5D28" w:rsidP="002D141C">
      <w:pPr>
        <w:pStyle w:val="PL"/>
      </w:pPr>
      <w:r w:rsidRPr="002D141C">
        <w:t xml:space="preserve">                    typeII-RI-Restriction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w:t>
      </w:r>
    </w:p>
    <w:p w14:paraId="6C26437F" w14:textId="77777777" w:rsidR="002C5D28" w:rsidRPr="002D141C" w:rsidRDefault="002C5D28" w:rsidP="002D141C">
      <w:pPr>
        <w:pStyle w:val="PL"/>
      </w:pPr>
      <w:r w:rsidRPr="002D141C">
        <w:t xml:space="preserve">                },</w:t>
      </w:r>
    </w:p>
    <w:p w14:paraId="12F854C7" w14:textId="77777777" w:rsidR="002C5D28" w:rsidRPr="002D141C" w:rsidRDefault="002C5D28" w:rsidP="002D141C">
      <w:pPr>
        <w:pStyle w:val="PL"/>
      </w:pPr>
      <w:r w:rsidRPr="002D141C">
        <w:t xml:space="preserve">                typeII-PortSelection                    </w:t>
      </w:r>
      <w:r w:rsidRPr="002D141C">
        <w:rPr>
          <w:color w:val="993366"/>
        </w:rPr>
        <w:t>SEQUENCE</w:t>
      </w:r>
      <w:r w:rsidRPr="002D141C">
        <w:t xml:space="preserve"> {</w:t>
      </w:r>
    </w:p>
    <w:p w14:paraId="5BD910A9" w14:textId="2C47E1D6" w:rsidR="002C5D28" w:rsidRPr="002D141C" w:rsidRDefault="002C5D28" w:rsidP="002D141C">
      <w:pPr>
        <w:pStyle w:val="PL"/>
        <w:rPr>
          <w:color w:val="808080"/>
        </w:rPr>
      </w:pPr>
      <w:r w:rsidRPr="002D141C">
        <w:t xml:space="preserve">                    portSelectionSamplingSize               </w:t>
      </w:r>
      <w:r w:rsidRPr="002D141C">
        <w:rPr>
          <w:color w:val="993366"/>
        </w:rPr>
        <w:t>ENUMERATED</w:t>
      </w:r>
      <w:r w:rsidRPr="002D141C">
        <w:t xml:space="preserve"> {n1, n2, n3, n4}             </w:t>
      </w:r>
      <w:r w:rsidR="005D6C9D" w:rsidRPr="002D141C">
        <w:t xml:space="preserve">      </w:t>
      </w:r>
      <w:r w:rsidRPr="002D141C">
        <w:rPr>
          <w:color w:val="993366"/>
        </w:rPr>
        <w:t>OPTIONAL</w:t>
      </w:r>
      <w:r w:rsidRPr="002D141C">
        <w:t xml:space="preserve">,       </w:t>
      </w:r>
      <w:r w:rsidRPr="002D141C">
        <w:rPr>
          <w:color w:val="808080"/>
        </w:rPr>
        <w:t>-- Need R</w:t>
      </w:r>
    </w:p>
    <w:p w14:paraId="31611057" w14:textId="77777777" w:rsidR="002C5D28" w:rsidRPr="002D141C" w:rsidRDefault="002C5D28" w:rsidP="002D141C">
      <w:pPr>
        <w:pStyle w:val="PL"/>
      </w:pPr>
      <w:r w:rsidRPr="002D141C">
        <w:t xml:space="preserve">                    typeII-PortSelectionRI-Restriction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w:t>
      </w:r>
    </w:p>
    <w:p w14:paraId="73BCB77D" w14:textId="77777777" w:rsidR="002C5D28" w:rsidRPr="002D141C" w:rsidRDefault="002C5D28" w:rsidP="002D141C">
      <w:pPr>
        <w:pStyle w:val="PL"/>
      </w:pPr>
      <w:r w:rsidRPr="002D141C">
        <w:t xml:space="preserve">                }</w:t>
      </w:r>
    </w:p>
    <w:p w14:paraId="29D8271B" w14:textId="77777777" w:rsidR="002C5D28" w:rsidRPr="002D141C" w:rsidRDefault="002C5D28" w:rsidP="002D141C">
      <w:pPr>
        <w:pStyle w:val="PL"/>
      </w:pPr>
      <w:r w:rsidRPr="002D141C">
        <w:t xml:space="preserve">            },</w:t>
      </w:r>
    </w:p>
    <w:p w14:paraId="6460F17A" w14:textId="77777777" w:rsidR="002C5D28" w:rsidRPr="002D141C" w:rsidRDefault="002C5D28" w:rsidP="002D141C">
      <w:pPr>
        <w:pStyle w:val="PL"/>
      </w:pPr>
      <w:r w:rsidRPr="002D141C">
        <w:t xml:space="preserve">            phaseAlphabetSize                       </w:t>
      </w:r>
      <w:r w:rsidRPr="002D141C">
        <w:rPr>
          <w:color w:val="993366"/>
        </w:rPr>
        <w:t>ENUMERATED</w:t>
      </w:r>
      <w:r w:rsidRPr="002D141C">
        <w:t xml:space="preserve"> {n4, n8},</w:t>
      </w:r>
    </w:p>
    <w:p w14:paraId="761CB7C6" w14:textId="77777777" w:rsidR="002C5D28" w:rsidRPr="002D141C" w:rsidRDefault="002C5D28" w:rsidP="002D141C">
      <w:pPr>
        <w:pStyle w:val="PL"/>
      </w:pPr>
      <w:r w:rsidRPr="002D141C">
        <w:t xml:space="preserve">            subbandAmplitude                        </w:t>
      </w:r>
      <w:r w:rsidRPr="002D141C">
        <w:rPr>
          <w:color w:val="993366"/>
        </w:rPr>
        <w:t>BOOLEAN</w:t>
      </w:r>
      <w:r w:rsidRPr="002D141C">
        <w:t>,</w:t>
      </w:r>
    </w:p>
    <w:p w14:paraId="46C31AB2" w14:textId="77777777" w:rsidR="002C5D28" w:rsidRPr="002D141C" w:rsidRDefault="002C5D28" w:rsidP="002D141C">
      <w:pPr>
        <w:pStyle w:val="PL"/>
      </w:pPr>
      <w:r w:rsidRPr="002D141C">
        <w:t xml:space="preserve">            numberOfBeams                           </w:t>
      </w:r>
      <w:r w:rsidRPr="002D141C">
        <w:rPr>
          <w:color w:val="993366"/>
        </w:rPr>
        <w:t>ENUMERATED</w:t>
      </w:r>
      <w:r w:rsidRPr="002D141C">
        <w:t xml:space="preserve"> {two, three, four}</w:t>
      </w:r>
    </w:p>
    <w:p w14:paraId="45E3EA91" w14:textId="77777777" w:rsidR="002C5D28" w:rsidRPr="002D141C" w:rsidRDefault="002C5D28" w:rsidP="002D141C">
      <w:pPr>
        <w:pStyle w:val="PL"/>
      </w:pPr>
      <w:r w:rsidRPr="002D141C">
        <w:t xml:space="preserve">        }</w:t>
      </w:r>
    </w:p>
    <w:p w14:paraId="53AA9697" w14:textId="77777777" w:rsidR="002C5D28" w:rsidRPr="002D141C" w:rsidRDefault="002C5D28" w:rsidP="002D141C">
      <w:pPr>
        <w:pStyle w:val="PL"/>
      </w:pPr>
      <w:r w:rsidRPr="002D141C">
        <w:t xml:space="preserve">    }</w:t>
      </w:r>
    </w:p>
    <w:p w14:paraId="525FF77F" w14:textId="77777777" w:rsidR="002C5D28" w:rsidRPr="002D141C" w:rsidRDefault="002C5D28" w:rsidP="002D141C">
      <w:pPr>
        <w:pStyle w:val="PL"/>
      </w:pPr>
      <w:r w:rsidRPr="002D141C">
        <w:t>}</w:t>
      </w:r>
    </w:p>
    <w:p w14:paraId="46A69868" w14:textId="77777777" w:rsidR="002C5D28" w:rsidRPr="002D141C" w:rsidRDefault="002C5D28" w:rsidP="002D141C">
      <w:pPr>
        <w:pStyle w:val="PL"/>
      </w:pPr>
    </w:p>
    <w:p w14:paraId="00319C63" w14:textId="77777777" w:rsidR="002C5D28" w:rsidRPr="002D141C" w:rsidRDefault="002C5D28" w:rsidP="002D141C">
      <w:pPr>
        <w:pStyle w:val="PL"/>
        <w:rPr>
          <w:color w:val="808080"/>
        </w:rPr>
      </w:pPr>
      <w:r w:rsidRPr="002D141C">
        <w:rPr>
          <w:color w:val="808080"/>
        </w:rPr>
        <w:t>-- TAG-CODEBOOKCONFIG-STOP</w:t>
      </w:r>
    </w:p>
    <w:p w14:paraId="0A4923D6" w14:textId="77777777" w:rsidR="002C5D28" w:rsidRPr="002D141C" w:rsidRDefault="002C5D28" w:rsidP="002D141C">
      <w:pPr>
        <w:pStyle w:val="PL"/>
        <w:rPr>
          <w:color w:val="808080"/>
        </w:rPr>
      </w:pPr>
      <w:r w:rsidRPr="002D141C">
        <w:rPr>
          <w:color w:val="808080"/>
        </w:rPr>
        <w:t>-- ASN1STOP</w:t>
      </w:r>
    </w:p>
    <w:p w14:paraId="32F0801E" w14:textId="77777777" w:rsidR="002C5D28" w:rsidRPr="002D141C" w:rsidRDefault="002C5D28" w:rsidP="002C5D28">
      <w:bookmarkStart w:id="3626" w:name="MCCQCTEMPBM_0000008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26"/>
          <w:p w14:paraId="4F6FC9AB" w14:textId="77777777" w:rsidR="002C5D28" w:rsidRPr="002D141C" w:rsidRDefault="002C5D28" w:rsidP="00F43D0B">
            <w:pPr>
              <w:pStyle w:val="TAH"/>
              <w:rPr>
                <w:szCs w:val="22"/>
                <w:lang w:val="en-GB" w:eastAsia="ja-JP"/>
              </w:rPr>
            </w:pPr>
            <w:r w:rsidRPr="002D141C">
              <w:rPr>
                <w:i/>
                <w:szCs w:val="22"/>
                <w:lang w:val="en-GB" w:eastAsia="ja-JP"/>
              </w:rPr>
              <w:t xml:space="preserve">CodebookConfig </w:t>
            </w:r>
            <w:r w:rsidRPr="002D141C">
              <w:rPr>
                <w:szCs w:val="22"/>
                <w:lang w:val="en-GB" w:eastAsia="ja-JP"/>
              </w:rPr>
              <w:t>field descriptions</w:t>
            </w:r>
          </w:p>
        </w:tc>
      </w:tr>
      <w:tr w:rsidR="001C4F8B" w:rsidRPr="002D141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2D141C" w:rsidRDefault="002C5D28" w:rsidP="00F43D0B">
            <w:pPr>
              <w:pStyle w:val="TAL"/>
              <w:rPr>
                <w:szCs w:val="22"/>
                <w:lang w:val="en-GB" w:eastAsia="ja-JP"/>
              </w:rPr>
            </w:pPr>
            <w:r w:rsidRPr="002D141C">
              <w:rPr>
                <w:b/>
                <w:i/>
                <w:szCs w:val="22"/>
                <w:lang w:val="en-GB" w:eastAsia="ja-JP"/>
              </w:rPr>
              <w:t>codebookMode</w:t>
            </w:r>
          </w:p>
          <w:p w14:paraId="6AE9F9CF" w14:textId="77777777" w:rsidR="002C5D28" w:rsidRPr="002D141C" w:rsidRDefault="002C5D28" w:rsidP="00F43D0B">
            <w:pPr>
              <w:pStyle w:val="TAL"/>
              <w:rPr>
                <w:szCs w:val="22"/>
                <w:lang w:val="en-GB" w:eastAsia="ja-JP"/>
              </w:rPr>
            </w:pPr>
            <w:r w:rsidRPr="002D141C">
              <w:rPr>
                <w:szCs w:val="22"/>
                <w:lang w:val="en-GB" w:eastAsia="ja-JP"/>
              </w:rPr>
              <w:t xml:space="preserve">CodebookMode as specified in </w:t>
            </w:r>
            <w:r w:rsidR="00A61287" w:rsidRPr="002D141C">
              <w:rPr>
                <w:szCs w:val="22"/>
                <w:lang w:val="en-GB" w:eastAsia="ja-JP"/>
              </w:rPr>
              <w:t xml:space="preserve">TS </w:t>
            </w:r>
            <w:r w:rsidRPr="002D141C">
              <w:rPr>
                <w:szCs w:val="22"/>
                <w:lang w:val="en-GB" w:eastAsia="ja-JP"/>
              </w:rPr>
              <w:t>38.214</w:t>
            </w:r>
            <w:r w:rsidR="00A61287"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5.2.2.2.2</w:t>
            </w:r>
            <w:r w:rsidR="00740DA8" w:rsidRPr="002D141C">
              <w:rPr>
                <w:szCs w:val="22"/>
                <w:lang w:val="en-GB" w:eastAsia="ja-JP"/>
              </w:rPr>
              <w:t>.</w:t>
            </w:r>
          </w:p>
        </w:tc>
      </w:tr>
      <w:tr w:rsidR="001C4F8B" w:rsidRPr="002D141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2D141C" w:rsidRDefault="002C5D28" w:rsidP="00F43D0B">
            <w:pPr>
              <w:pStyle w:val="TAL"/>
              <w:rPr>
                <w:szCs w:val="22"/>
                <w:lang w:val="en-GB" w:eastAsia="ja-JP"/>
              </w:rPr>
            </w:pPr>
            <w:r w:rsidRPr="002D141C">
              <w:rPr>
                <w:b/>
                <w:i/>
                <w:szCs w:val="22"/>
                <w:lang w:val="en-GB" w:eastAsia="ja-JP"/>
              </w:rPr>
              <w:t>codebookType</w:t>
            </w:r>
          </w:p>
          <w:p w14:paraId="3718A851" w14:textId="77777777" w:rsidR="002C5D28" w:rsidRPr="002D141C" w:rsidRDefault="002C5D28" w:rsidP="00A61287">
            <w:pPr>
              <w:pStyle w:val="TAL"/>
              <w:rPr>
                <w:szCs w:val="22"/>
                <w:lang w:val="en-GB" w:eastAsia="ja-JP"/>
              </w:rPr>
            </w:pPr>
            <w:r w:rsidRPr="002D141C">
              <w:rPr>
                <w:szCs w:val="22"/>
                <w:lang w:val="en-GB" w:eastAsia="ja-JP"/>
              </w:rPr>
              <w:t xml:space="preserve">CodebookType including possibly sub-types and the corresponding parameters for each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w:t>
            </w:r>
            <w:r w:rsidR="00740DA8" w:rsidRPr="002D141C">
              <w:rPr>
                <w:szCs w:val="22"/>
                <w:lang w:val="en-GB" w:eastAsia="ja-JP"/>
              </w:rPr>
              <w:t>.</w:t>
            </w:r>
          </w:p>
        </w:tc>
      </w:tr>
      <w:tr w:rsidR="001C4F8B" w:rsidRPr="002D141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2D141C" w:rsidRDefault="002C5D28" w:rsidP="00F43D0B">
            <w:pPr>
              <w:pStyle w:val="TAL"/>
              <w:rPr>
                <w:szCs w:val="22"/>
                <w:lang w:val="en-GB" w:eastAsia="ja-JP"/>
              </w:rPr>
            </w:pPr>
            <w:r w:rsidRPr="002D141C">
              <w:rPr>
                <w:b/>
                <w:i/>
                <w:szCs w:val="22"/>
                <w:lang w:val="en-GB" w:eastAsia="ja-JP"/>
              </w:rPr>
              <w:t>n1-n2-codebookSubsetRestriction</w:t>
            </w:r>
          </w:p>
          <w:p w14:paraId="514BF5E3" w14:textId="77777777" w:rsidR="00F95F2F" w:rsidRPr="002D141C" w:rsidRDefault="002C5D28" w:rsidP="00F43D0B">
            <w:pPr>
              <w:pStyle w:val="TAL"/>
              <w:rPr>
                <w:szCs w:val="22"/>
                <w:lang w:val="en-GB" w:eastAsia="ja-JP"/>
              </w:rPr>
            </w:pPr>
            <w:r w:rsidRPr="002D141C">
              <w:rPr>
                <w:szCs w:val="22"/>
                <w:lang w:val="en-GB" w:eastAsia="ja-JP"/>
              </w:rPr>
              <w:t>Number of antenna ports in first (</w:t>
            </w:r>
            <w:r w:rsidRPr="002D141C">
              <w:rPr>
                <w:i/>
                <w:lang w:val="en-GB"/>
              </w:rPr>
              <w:t>n1</w:t>
            </w:r>
            <w:r w:rsidRPr="002D141C">
              <w:rPr>
                <w:szCs w:val="22"/>
                <w:lang w:val="en-GB" w:eastAsia="ja-JP"/>
              </w:rPr>
              <w:t>) and second (</w:t>
            </w:r>
            <w:r w:rsidRPr="002D141C">
              <w:rPr>
                <w:i/>
                <w:lang w:val="en-GB"/>
              </w:rPr>
              <w:t>n2</w:t>
            </w:r>
            <w:r w:rsidRPr="002D141C">
              <w:rPr>
                <w:szCs w:val="22"/>
                <w:lang w:val="en-GB" w:eastAsia="ja-JP"/>
              </w:rPr>
              <w:t xml:space="preserve">) dimension and codebook subset restriction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5.2.2.2.3)</w:t>
            </w:r>
            <w:r w:rsidR="00740DA8" w:rsidRPr="002D141C">
              <w:rPr>
                <w:szCs w:val="22"/>
                <w:lang w:val="en-GB" w:eastAsia="ja-JP"/>
              </w:rPr>
              <w:t>.</w:t>
            </w:r>
          </w:p>
          <w:p w14:paraId="6A24F122" w14:textId="7E81789E" w:rsidR="002C5D28" w:rsidRPr="002D141C" w:rsidRDefault="002C5D28" w:rsidP="00F43D0B">
            <w:pPr>
              <w:pStyle w:val="TAL"/>
              <w:rPr>
                <w:szCs w:val="22"/>
                <w:lang w:val="en-GB" w:eastAsia="ja-JP"/>
              </w:rPr>
            </w:pPr>
            <w:r w:rsidRPr="002D141C">
              <w:rPr>
                <w:szCs w:val="22"/>
                <w:lang w:val="en-GB" w:eastAsia="ja-JP"/>
              </w:rPr>
              <w:t xml:space="preserve">Number of bits for codebook subset restriction is </w:t>
            </w:r>
            <w:r w:rsidR="007E6BF0" w:rsidRPr="002D141C">
              <w:rPr>
                <w:szCs w:val="22"/>
                <w:lang w:val="en-GB" w:eastAsia="ja-JP"/>
              </w:rPr>
              <w:t>CEIL</w:t>
            </w:r>
            <w:r w:rsidRPr="002D141C">
              <w:rPr>
                <w:szCs w:val="22"/>
                <w:lang w:val="en-GB" w:eastAsia="ja-JP"/>
              </w:rPr>
              <w:t>(log2(nchoosek(O1*O2,4)))+8*n1*n2 where nchoosek(a,b) = a!/(b!(a-b)!)</w:t>
            </w:r>
            <w:r w:rsidR="00F27564" w:rsidRPr="002D141C">
              <w:rPr>
                <w:szCs w:val="22"/>
                <w:lang w:val="en-GB" w:eastAsia="ja-JP"/>
              </w:rPr>
              <w:t>.</w:t>
            </w:r>
          </w:p>
        </w:tc>
      </w:tr>
      <w:tr w:rsidR="001C4F8B" w:rsidRPr="002D141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2D141C" w:rsidRDefault="002C5D28" w:rsidP="00F43D0B">
            <w:pPr>
              <w:pStyle w:val="TAL"/>
              <w:rPr>
                <w:szCs w:val="22"/>
                <w:lang w:val="en-GB" w:eastAsia="ja-JP"/>
              </w:rPr>
            </w:pPr>
            <w:r w:rsidRPr="002D141C">
              <w:rPr>
                <w:b/>
                <w:i/>
                <w:szCs w:val="22"/>
                <w:lang w:val="en-GB" w:eastAsia="ja-JP"/>
              </w:rPr>
              <w:t>n1-n2</w:t>
            </w:r>
          </w:p>
          <w:p w14:paraId="7D971861" w14:textId="77777777" w:rsidR="002C5D28" w:rsidRPr="002D141C" w:rsidRDefault="002C5D28" w:rsidP="00740DA8">
            <w:pPr>
              <w:pStyle w:val="TAL"/>
              <w:rPr>
                <w:szCs w:val="22"/>
                <w:lang w:val="en-GB" w:eastAsia="ja-JP"/>
              </w:rPr>
            </w:pPr>
            <w:r w:rsidRPr="002D141C">
              <w:rPr>
                <w:szCs w:val="22"/>
                <w:lang w:val="en-GB" w:eastAsia="ja-JP"/>
              </w:rPr>
              <w:t xml:space="preserve">Number of antenna ports in first (n1) and second (n2) dimension and codebook subset restriction (see </w:t>
            </w:r>
            <w:r w:rsidR="00740DA8" w:rsidRPr="002D141C">
              <w:rPr>
                <w:szCs w:val="22"/>
                <w:lang w:val="en-GB" w:eastAsia="ja-JP"/>
              </w:rPr>
              <w:t xml:space="preserve">TS </w:t>
            </w:r>
            <w:r w:rsidRPr="002D141C">
              <w:rPr>
                <w:szCs w:val="22"/>
                <w:lang w:val="en-GB" w:eastAsia="ja-JP"/>
              </w:rPr>
              <w:t xml:space="preserve">38.214 </w:t>
            </w:r>
            <w:r w:rsidR="00740DA8" w:rsidRPr="002D141C">
              <w:rPr>
                <w:szCs w:val="22"/>
                <w:lang w:val="en-GB" w:eastAsia="ja-JP"/>
              </w:rPr>
              <w:t xml:space="preserve">[19] </w:t>
            </w:r>
            <w:r w:rsidR="00F37A41" w:rsidRPr="002D141C">
              <w:rPr>
                <w:szCs w:val="22"/>
                <w:lang w:val="en-GB" w:eastAsia="ja-JP"/>
              </w:rPr>
              <w:t>clause</w:t>
            </w:r>
            <w:r w:rsidRPr="002D141C">
              <w:rPr>
                <w:szCs w:val="22"/>
                <w:lang w:val="en-GB" w:eastAsia="ja-JP"/>
              </w:rPr>
              <w:t xml:space="preserve"> 5.2.2.2.1)</w:t>
            </w:r>
            <w:r w:rsidR="00740DA8" w:rsidRPr="002D141C">
              <w:rPr>
                <w:szCs w:val="22"/>
                <w:lang w:val="en-GB" w:eastAsia="ja-JP"/>
              </w:rPr>
              <w:t>.</w:t>
            </w:r>
          </w:p>
        </w:tc>
      </w:tr>
      <w:tr w:rsidR="001C4F8B" w:rsidRPr="002D141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2D141C" w:rsidRDefault="002C5D28" w:rsidP="00F43D0B">
            <w:pPr>
              <w:pStyle w:val="TAL"/>
              <w:rPr>
                <w:szCs w:val="22"/>
                <w:lang w:val="en-GB" w:eastAsia="ja-JP"/>
              </w:rPr>
            </w:pPr>
            <w:r w:rsidRPr="002D141C">
              <w:rPr>
                <w:b/>
                <w:i/>
                <w:szCs w:val="22"/>
                <w:lang w:val="en-GB" w:eastAsia="ja-JP"/>
              </w:rPr>
              <w:t>ng-n1-n2</w:t>
            </w:r>
          </w:p>
          <w:p w14:paraId="17AFBB7F" w14:textId="77777777" w:rsidR="002C5D28" w:rsidRPr="002D141C" w:rsidRDefault="002C5D28" w:rsidP="00740DA8">
            <w:pPr>
              <w:pStyle w:val="TAL"/>
              <w:rPr>
                <w:szCs w:val="22"/>
                <w:lang w:val="en-GB" w:eastAsia="ja-JP"/>
              </w:rPr>
            </w:pPr>
            <w:r w:rsidRPr="002D141C">
              <w:rPr>
                <w:szCs w:val="22"/>
                <w:lang w:val="en-GB" w:eastAsia="ja-JP"/>
              </w:rPr>
              <w:t xml:space="preserve">Codebook subset restriction for Type I Multi-panel codebook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5.2.2.2.2)</w:t>
            </w:r>
            <w:r w:rsidR="00740DA8" w:rsidRPr="002D141C">
              <w:rPr>
                <w:szCs w:val="22"/>
                <w:lang w:val="en-GB" w:eastAsia="ja-JP"/>
              </w:rPr>
              <w:t>.</w:t>
            </w:r>
          </w:p>
        </w:tc>
      </w:tr>
      <w:tr w:rsidR="001C4F8B" w:rsidRPr="002D141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2D141C" w:rsidRDefault="002C5D28" w:rsidP="00F43D0B">
            <w:pPr>
              <w:pStyle w:val="TAL"/>
              <w:rPr>
                <w:szCs w:val="22"/>
                <w:lang w:val="en-GB" w:eastAsia="ja-JP"/>
              </w:rPr>
            </w:pPr>
            <w:r w:rsidRPr="002D141C">
              <w:rPr>
                <w:b/>
                <w:i/>
                <w:szCs w:val="22"/>
                <w:lang w:val="en-GB" w:eastAsia="ja-JP"/>
              </w:rPr>
              <w:t>numberOfBeams</w:t>
            </w:r>
          </w:p>
          <w:p w14:paraId="34889E48" w14:textId="50F02A40" w:rsidR="002C5D28" w:rsidRPr="002D141C" w:rsidRDefault="002C5D28" w:rsidP="00F43D0B">
            <w:pPr>
              <w:pStyle w:val="TAL"/>
              <w:rPr>
                <w:szCs w:val="22"/>
                <w:lang w:val="en-GB" w:eastAsia="ja-JP"/>
              </w:rPr>
            </w:pPr>
            <w:r w:rsidRPr="002D141C">
              <w:rPr>
                <w:szCs w:val="22"/>
                <w:lang w:val="en-GB" w:eastAsia="ja-JP"/>
              </w:rPr>
              <w:t>Number of beams, L, used for linear combination</w:t>
            </w:r>
            <w:r w:rsidR="006C7750" w:rsidRPr="002D141C">
              <w:rPr>
                <w:szCs w:val="22"/>
                <w:lang w:val="en-GB" w:eastAsia="ja-JP"/>
              </w:rPr>
              <w:t>.</w:t>
            </w:r>
          </w:p>
        </w:tc>
      </w:tr>
      <w:tr w:rsidR="001C4F8B" w:rsidRPr="002D141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2D141C" w:rsidRDefault="002C5D28" w:rsidP="00F43D0B">
            <w:pPr>
              <w:pStyle w:val="TAL"/>
              <w:rPr>
                <w:szCs w:val="22"/>
                <w:lang w:val="en-GB" w:eastAsia="ja-JP"/>
              </w:rPr>
            </w:pPr>
            <w:r w:rsidRPr="002D141C">
              <w:rPr>
                <w:b/>
                <w:i/>
                <w:szCs w:val="22"/>
                <w:lang w:val="en-GB" w:eastAsia="ja-JP"/>
              </w:rPr>
              <w:t>phaseAlphabetSize</w:t>
            </w:r>
          </w:p>
          <w:p w14:paraId="11C833BB" w14:textId="794E027D" w:rsidR="002C5D28" w:rsidRPr="002D141C" w:rsidRDefault="002C5D28" w:rsidP="00F43D0B">
            <w:pPr>
              <w:pStyle w:val="TAL"/>
              <w:rPr>
                <w:szCs w:val="22"/>
                <w:lang w:val="en-GB" w:eastAsia="ja-JP"/>
              </w:rPr>
            </w:pPr>
            <w:r w:rsidRPr="002D141C">
              <w:rPr>
                <w:szCs w:val="22"/>
                <w:lang w:val="en-GB" w:eastAsia="ja-JP"/>
              </w:rPr>
              <w:t>The size of the PSK alphabet, QPSK or 8-PSK</w:t>
            </w:r>
            <w:r w:rsidR="006C7750" w:rsidRPr="002D141C">
              <w:rPr>
                <w:szCs w:val="22"/>
                <w:lang w:val="en-GB" w:eastAsia="ja-JP"/>
              </w:rPr>
              <w:t>.</w:t>
            </w:r>
          </w:p>
        </w:tc>
      </w:tr>
      <w:tr w:rsidR="001C4F8B" w:rsidRPr="002D141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2D141C" w:rsidRDefault="002C5D28" w:rsidP="00F43D0B">
            <w:pPr>
              <w:pStyle w:val="TAL"/>
              <w:rPr>
                <w:szCs w:val="22"/>
                <w:lang w:val="en-GB" w:eastAsia="ja-JP"/>
              </w:rPr>
            </w:pPr>
            <w:r w:rsidRPr="002D141C">
              <w:rPr>
                <w:b/>
                <w:i/>
                <w:szCs w:val="22"/>
                <w:lang w:val="en-GB" w:eastAsia="ja-JP"/>
              </w:rPr>
              <w:t>portSelectionSamplingSize</w:t>
            </w:r>
          </w:p>
          <w:p w14:paraId="42173DE2" w14:textId="2891B809" w:rsidR="002C5D28" w:rsidRPr="002D141C" w:rsidRDefault="002C5D28" w:rsidP="00F43D0B">
            <w:pPr>
              <w:pStyle w:val="TAL"/>
              <w:rPr>
                <w:szCs w:val="22"/>
                <w:lang w:val="en-GB" w:eastAsia="ja-JP"/>
              </w:rPr>
            </w:pPr>
            <w:r w:rsidRPr="002D141C">
              <w:rPr>
                <w:szCs w:val="22"/>
                <w:lang w:val="en-GB" w:eastAsia="ja-JP"/>
              </w:rPr>
              <w:t>The size of the port selection codebook (parameter d)</w:t>
            </w:r>
            <w:r w:rsidR="006C7750" w:rsidRPr="002D141C">
              <w:rPr>
                <w:szCs w:val="22"/>
                <w:lang w:val="en-GB" w:eastAsia="ja-JP"/>
              </w:rPr>
              <w:t>.</w:t>
            </w:r>
          </w:p>
        </w:tc>
      </w:tr>
      <w:tr w:rsidR="001C4F8B" w:rsidRPr="002D141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2D141C" w:rsidRDefault="002C5D28" w:rsidP="00F43D0B">
            <w:pPr>
              <w:pStyle w:val="TAL"/>
              <w:rPr>
                <w:szCs w:val="22"/>
                <w:lang w:val="en-GB" w:eastAsia="ja-JP"/>
              </w:rPr>
            </w:pPr>
            <w:r w:rsidRPr="002D141C">
              <w:rPr>
                <w:b/>
                <w:i/>
                <w:szCs w:val="22"/>
                <w:lang w:val="en-GB" w:eastAsia="ja-JP"/>
              </w:rPr>
              <w:t>ri-Restriction</w:t>
            </w:r>
          </w:p>
          <w:p w14:paraId="524E31DC" w14:textId="77777777" w:rsidR="002C5D28" w:rsidRPr="002D141C" w:rsidRDefault="002C5D28" w:rsidP="00740DA8">
            <w:pPr>
              <w:pStyle w:val="TAL"/>
              <w:rPr>
                <w:szCs w:val="22"/>
                <w:lang w:val="en-GB" w:eastAsia="ja-JP"/>
              </w:rPr>
            </w:pPr>
            <w:r w:rsidRPr="002D141C">
              <w:rPr>
                <w:szCs w:val="22"/>
                <w:lang w:val="en-GB" w:eastAsia="ja-JP"/>
              </w:rPr>
              <w:t xml:space="preserve">Restriction for RI for </w:t>
            </w:r>
            <w:r w:rsidRPr="002D141C">
              <w:rPr>
                <w:i/>
                <w:lang w:val="en-GB"/>
              </w:rPr>
              <w:t>TypeI-MultiPanel-RI-Restriction</w:t>
            </w:r>
            <w:r w:rsidRPr="002D141C">
              <w:rPr>
                <w:szCs w:val="22"/>
                <w:lang w:val="en-GB" w:eastAsia="ja-JP"/>
              </w:rPr>
              <w:t xml:space="preserve">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5.2.2.2.2)</w:t>
            </w:r>
            <w:r w:rsidR="00740DA8" w:rsidRPr="002D141C">
              <w:rPr>
                <w:szCs w:val="22"/>
                <w:lang w:val="en-GB" w:eastAsia="ja-JP"/>
              </w:rPr>
              <w:t>.</w:t>
            </w:r>
          </w:p>
        </w:tc>
      </w:tr>
      <w:tr w:rsidR="001C4F8B" w:rsidRPr="002D141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2D141C" w:rsidRDefault="002C5D28" w:rsidP="00F43D0B">
            <w:pPr>
              <w:pStyle w:val="TAL"/>
              <w:rPr>
                <w:szCs w:val="22"/>
                <w:lang w:val="en-GB" w:eastAsia="ja-JP"/>
              </w:rPr>
            </w:pPr>
            <w:r w:rsidRPr="002D141C">
              <w:rPr>
                <w:b/>
                <w:i/>
                <w:szCs w:val="22"/>
                <w:lang w:val="en-GB" w:eastAsia="ja-JP"/>
              </w:rPr>
              <w:t>subbandAmplitude</w:t>
            </w:r>
          </w:p>
          <w:p w14:paraId="76152F8D" w14:textId="40C271B7" w:rsidR="002C5D28" w:rsidRPr="002D141C" w:rsidRDefault="002C5D28" w:rsidP="00F43D0B">
            <w:pPr>
              <w:pStyle w:val="TAL"/>
              <w:rPr>
                <w:szCs w:val="22"/>
                <w:lang w:val="en-GB" w:eastAsia="ja-JP"/>
              </w:rPr>
            </w:pPr>
            <w:r w:rsidRPr="002D141C">
              <w:rPr>
                <w:szCs w:val="22"/>
                <w:lang w:val="en-GB" w:eastAsia="ja-JP"/>
              </w:rPr>
              <w:t>If subband amplitude reporting is activated (</w:t>
            </w:r>
            <w:r w:rsidRPr="002D141C">
              <w:rPr>
                <w:i/>
                <w:szCs w:val="22"/>
                <w:lang w:val="en-GB" w:eastAsia="ja-JP"/>
              </w:rPr>
              <w:t>true</w:t>
            </w:r>
            <w:r w:rsidRPr="002D141C">
              <w:rPr>
                <w:szCs w:val="22"/>
                <w:lang w:val="en-GB" w:eastAsia="ja-JP"/>
              </w:rPr>
              <w:t>)</w:t>
            </w:r>
            <w:r w:rsidR="006C7750" w:rsidRPr="002D141C">
              <w:rPr>
                <w:szCs w:val="22"/>
                <w:lang w:val="en-GB" w:eastAsia="ja-JP"/>
              </w:rPr>
              <w:t>.</w:t>
            </w:r>
          </w:p>
        </w:tc>
      </w:tr>
      <w:tr w:rsidR="001C4F8B" w:rsidRPr="002D141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2D141C" w:rsidRDefault="002C5D28" w:rsidP="00F43D0B">
            <w:pPr>
              <w:pStyle w:val="TAL"/>
              <w:rPr>
                <w:szCs w:val="22"/>
                <w:lang w:val="en-GB" w:eastAsia="ja-JP"/>
              </w:rPr>
            </w:pPr>
            <w:r w:rsidRPr="002D141C">
              <w:rPr>
                <w:b/>
                <w:i/>
                <w:szCs w:val="22"/>
                <w:lang w:val="en-GB" w:eastAsia="ja-JP"/>
              </w:rPr>
              <w:t>twoTX-CodebookSubsetRestriction</w:t>
            </w:r>
          </w:p>
          <w:p w14:paraId="6A3BD137" w14:textId="4775D96D" w:rsidR="002C5D28" w:rsidRPr="002D141C" w:rsidRDefault="002C5D28" w:rsidP="00740DA8">
            <w:pPr>
              <w:pStyle w:val="TAL"/>
              <w:rPr>
                <w:szCs w:val="22"/>
                <w:lang w:val="en-GB" w:eastAsia="ja-JP"/>
              </w:rPr>
            </w:pPr>
            <w:r w:rsidRPr="002D141C">
              <w:rPr>
                <w:szCs w:val="22"/>
                <w:lang w:val="en-GB" w:eastAsia="ja-JP"/>
              </w:rPr>
              <w:t xml:space="preserve">Codebook subset restriction for 2TX codebook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5.2.2.2.1)</w:t>
            </w:r>
            <w:r w:rsidR="003B0F90" w:rsidRPr="002D141C">
              <w:rPr>
                <w:szCs w:val="22"/>
                <w:lang w:val="en-GB" w:eastAsia="ja-JP"/>
              </w:rPr>
              <w:t>.</w:t>
            </w:r>
          </w:p>
        </w:tc>
      </w:tr>
      <w:tr w:rsidR="001C4F8B" w:rsidRPr="002D141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2D141C" w:rsidRDefault="002C5D28" w:rsidP="00F43D0B">
            <w:pPr>
              <w:pStyle w:val="TAL"/>
              <w:rPr>
                <w:szCs w:val="22"/>
                <w:lang w:val="en-GB" w:eastAsia="ja-JP"/>
              </w:rPr>
            </w:pPr>
            <w:r w:rsidRPr="002D141C">
              <w:rPr>
                <w:b/>
                <w:i/>
                <w:szCs w:val="22"/>
                <w:lang w:val="en-GB" w:eastAsia="ja-JP"/>
              </w:rPr>
              <w:t>typeI-SinglePanel-codebookSubsetRestriction-i2</w:t>
            </w:r>
          </w:p>
          <w:p w14:paraId="6308CF56" w14:textId="0F231872" w:rsidR="002C5D28" w:rsidRPr="002D141C" w:rsidRDefault="002C5D28" w:rsidP="00740DA8">
            <w:pPr>
              <w:pStyle w:val="TAL"/>
              <w:rPr>
                <w:szCs w:val="22"/>
                <w:lang w:val="en-GB" w:eastAsia="ja-JP"/>
              </w:rPr>
            </w:pPr>
            <w:r w:rsidRPr="002D141C">
              <w:rPr>
                <w:szCs w:val="22"/>
                <w:lang w:val="en-GB" w:eastAsia="ja-JP"/>
              </w:rPr>
              <w:t xml:space="preserve">i2 codebook subset restriction for Type I Single-panel codebook used when </w:t>
            </w:r>
            <w:r w:rsidRPr="002D141C">
              <w:rPr>
                <w:i/>
                <w:lang w:val="en-GB"/>
              </w:rPr>
              <w:t>reportQuantity</w:t>
            </w:r>
            <w:r w:rsidRPr="002D141C">
              <w:rPr>
                <w:szCs w:val="22"/>
                <w:lang w:val="en-GB" w:eastAsia="ja-JP"/>
              </w:rPr>
              <w:t xml:space="preserve"> is CRI/Ri/i1/CQI (see </w:t>
            </w:r>
            <w:r w:rsidR="001634A6" w:rsidRPr="002D141C">
              <w:rPr>
                <w:szCs w:val="22"/>
                <w:lang w:val="en-GB" w:eastAsia="ja-JP"/>
              </w:rPr>
              <w:t>TS 38.214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5.2.2.2.1)</w:t>
            </w:r>
            <w:r w:rsidR="003B0F90" w:rsidRPr="002D141C">
              <w:rPr>
                <w:szCs w:val="22"/>
                <w:lang w:val="en-GB" w:eastAsia="ja-JP"/>
              </w:rPr>
              <w:t>.</w:t>
            </w:r>
          </w:p>
        </w:tc>
      </w:tr>
      <w:tr w:rsidR="001C4F8B" w:rsidRPr="002D141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2D141C" w:rsidRDefault="002C5D28" w:rsidP="00F43D0B">
            <w:pPr>
              <w:pStyle w:val="TAL"/>
              <w:rPr>
                <w:szCs w:val="22"/>
                <w:lang w:val="en-GB" w:eastAsia="ja-JP"/>
              </w:rPr>
            </w:pPr>
            <w:r w:rsidRPr="002D141C">
              <w:rPr>
                <w:b/>
                <w:i/>
                <w:szCs w:val="22"/>
                <w:lang w:val="en-GB" w:eastAsia="ja-JP"/>
              </w:rPr>
              <w:t>typeI-SinglePanel-ri-Restriction</w:t>
            </w:r>
          </w:p>
          <w:p w14:paraId="6CE37F24" w14:textId="506D8BD4" w:rsidR="002C5D28" w:rsidRPr="002D141C" w:rsidRDefault="002C5D28" w:rsidP="00740DA8">
            <w:pPr>
              <w:pStyle w:val="TAL"/>
              <w:rPr>
                <w:szCs w:val="22"/>
                <w:lang w:val="en-GB" w:eastAsia="ja-JP"/>
              </w:rPr>
            </w:pPr>
            <w:r w:rsidRPr="002D141C">
              <w:rPr>
                <w:szCs w:val="22"/>
                <w:lang w:val="en-GB" w:eastAsia="ja-JP"/>
              </w:rPr>
              <w:t xml:space="preserve">Restriction for RI for </w:t>
            </w:r>
            <w:r w:rsidRPr="002D141C">
              <w:rPr>
                <w:i/>
                <w:lang w:val="en-GB"/>
              </w:rPr>
              <w:t>TypeI-SinglePanel-RI-Restriction</w:t>
            </w:r>
            <w:r w:rsidRPr="002D141C">
              <w:rPr>
                <w:szCs w:val="22"/>
                <w:lang w:val="en-GB" w:eastAsia="ja-JP"/>
              </w:rPr>
              <w:t xml:space="preserve">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5.2.2.2.1)</w:t>
            </w:r>
            <w:r w:rsidR="003B0F90" w:rsidRPr="002D141C">
              <w:rPr>
                <w:szCs w:val="22"/>
                <w:lang w:val="en-GB" w:eastAsia="ja-JP"/>
              </w:rPr>
              <w:t>.</w:t>
            </w:r>
          </w:p>
        </w:tc>
      </w:tr>
      <w:tr w:rsidR="001C4F8B" w:rsidRPr="002D141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2D141C" w:rsidRDefault="002C5D28" w:rsidP="00F43D0B">
            <w:pPr>
              <w:pStyle w:val="TAL"/>
              <w:rPr>
                <w:szCs w:val="22"/>
                <w:lang w:val="en-GB" w:eastAsia="ja-JP"/>
              </w:rPr>
            </w:pPr>
            <w:r w:rsidRPr="002D141C">
              <w:rPr>
                <w:b/>
                <w:i/>
                <w:szCs w:val="22"/>
                <w:lang w:val="en-GB" w:eastAsia="ja-JP"/>
              </w:rPr>
              <w:t>typeII-PortSelectionRI-Restriction</w:t>
            </w:r>
          </w:p>
          <w:p w14:paraId="0E85DFE8" w14:textId="159A299F" w:rsidR="002C5D28" w:rsidRPr="002D141C" w:rsidRDefault="002C5D28" w:rsidP="00740DA8">
            <w:pPr>
              <w:pStyle w:val="TAL"/>
              <w:rPr>
                <w:szCs w:val="22"/>
                <w:lang w:val="en-GB" w:eastAsia="ja-JP"/>
              </w:rPr>
            </w:pPr>
            <w:r w:rsidRPr="002D141C">
              <w:rPr>
                <w:szCs w:val="22"/>
                <w:lang w:val="en-GB" w:eastAsia="ja-JP"/>
              </w:rPr>
              <w:t xml:space="preserve">Restriction for RI for </w:t>
            </w:r>
            <w:r w:rsidRPr="002D141C">
              <w:rPr>
                <w:i/>
                <w:lang w:val="en-GB"/>
              </w:rPr>
              <w:t>TypeII-PortSelection-RI-Restriction</w:t>
            </w:r>
            <w:r w:rsidRPr="002D141C">
              <w:rPr>
                <w:szCs w:val="22"/>
                <w:lang w:val="en-GB" w:eastAsia="ja-JP"/>
              </w:rPr>
              <w:t xml:space="preserve">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5.2.2.4)</w:t>
            </w:r>
            <w:r w:rsidR="003B0F90" w:rsidRPr="002D141C">
              <w:rPr>
                <w:szCs w:val="22"/>
                <w:lang w:val="en-GB" w:eastAsia="ja-JP"/>
              </w:rPr>
              <w:t>.</w:t>
            </w:r>
          </w:p>
        </w:tc>
      </w:tr>
      <w:tr w:rsidR="002C5D28" w:rsidRPr="002D141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2D141C" w:rsidRDefault="002C5D28" w:rsidP="00F43D0B">
            <w:pPr>
              <w:pStyle w:val="TAL"/>
              <w:rPr>
                <w:szCs w:val="22"/>
                <w:lang w:val="en-GB" w:eastAsia="ja-JP"/>
              </w:rPr>
            </w:pPr>
            <w:r w:rsidRPr="002D141C">
              <w:rPr>
                <w:b/>
                <w:i/>
                <w:szCs w:val="22"/>
                <w:lang w:val="en-GB" w:eastAsia="ja-JP"/>
              </w:rPr>
              <w:t>typeII-RI-Restriction</w:t>
            </w:r>
          </w:p>
          <w:p w14:paraId="2ECE90CC" w14:textId="563B77ED" w:rsidR="002C5D28" w:rsidRPr="002D141C" w:rsidRDefault="002C5D28" w:rsidP="00740DA8">
            <w:pPr>
              <w:pStyle w:val="TAL"/>
              <w:rPr>
                <w:szCs w:val="22"/>
                <w:lang w:val="en-GB" w:eastAsia="ja-JP"/>
              </w:rPr>
            </w:pPr>
            <w:r w:rsidRPr="002D141C">
              <w:rPr>
                <w:szCs w:val="22"/>
                <w:lang w:val="en-GB" w:eastAsia="ja-JP"/>
              </w:rPr>
              <w:t xml:space="preserve">Restriction for RI for </w:t>
            </w:r>
            <w:r w:rsidRPr="002D141C">
              <w:rPr>
                <w:i/>
                <w:lang w:val="en-GB"/>
              </w:rPr>
              <w:t>TypeII-RI-Restriction</w:t>
            </w:r>
            <w:r w:rsidRPr="002D141C">
              <w:rPr>
                <w:szCs w:val="22"/>
                <w:lang w:val="en-GB" w:eastAsia="ja-JP"/>
              </w:rPr>
              <w:t xml:space="preserve">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5.2.2.2.3)</w:t>
            </w:r>
            <w:r w:rsidR="003B0F90" w:rsidRPr="002D141C">
              <w:rPr>
                <w:szCs w:val="22"/>
                <w:lang w:val="en-GB" w:eastAsia="ja-JP"/>
              </w:rPr>
              <w:t>.</w:t>
            </w:r>
          </w:p>
        </w:tc>
      </w:tr>
    </w:tbl>
    <w:p w14:paraId="1D1022AD" w14:textId="77777777" w:rsidR="005D376B" w:rsidRPr="002D141C" w:rsidRDefault="005D376B" w:rsidP="005D376B"/>
    <w:p w14:paraId="0F0EFEAC" w14:textId="77777777" w:rsidR="002C5D28" w:rsidRPr="002D141C" w:rsidRDefault="002C5D28" w:rsidP="002C5D28">
      <w:pPr>
        <w:pStyle w:val="Heading4"/>
        <w:rPr>
          <w:lang w:val="en-GB"/>
        </w:rPr>
      </w:pPr>
      <w:bookmarkStart w:id="3627" w:name="_Toc20425957"/>
      <w:bookmarkStart w:id="3628" w:name="_Toc29321353"/>
      <w:bookmarkStart w:id="3629" w:name="_Toc36219536"/>
      <w:bookmarkStart w:id="3630" w:name="_Toc36220212"/>
      <w:bookmarkStart w:id="3631" w:name="_Toc36513632"/>
      <w:bookmarkStart w:id="3632" w:name="_Toc46449690"/>
      <w:bookmarkStart w:id="3633" w:name="_Toc46489477"/>
      <w:bookmarkStart w:id="3634" w:name="_Toc52495311"/>
      <w:bookmarkStart w:id="3635" w:name="_Toc60781480"/>
      <w:bookmarkStart w:id="3636" w:name="_Toc139021815"/>
      <w:r w:rsidRPr="002D141C">
        <w:rPr>
          <w:lang w:val="en-GB"/>
        </w:rPr>
        <w:t>–</w:t>
      </w:r>
      <w:r w:rsidRPr="002D141C">
        <w:rPr>
          <w:lang w:val="en-GB"/>
        </w:rPr>
        <w:tab/>
      </w:r>
      <w:r w:rsidRPr="002D141C">
        <w:rPr>
          <w:i/>
          <w:lang w:val="en-GB"/>
        </w:rPr>
        <w:t>ConfiguredGrantConfig</w:t>
      </w:r>
      <w:bookmarkEnd w:id="3627"/>
      <w:bookmarkEnd w:id="3628"/>
      <w:bookmarkEnd w:id="3629"/>
      <w:bookmarkEnd w:id="3630"/>
      <w:bookmarkEnd w:id="3631"/>
      <w:bookmarkEnd w:id="3632"/>
      <w:bookmarkEnd w:id="3633"/>
      <w:bookmarkEnd w:id="3634"/>
      <w:bookmarkEnd w:id="3635"/>
      <w:bookmarkEnd w:id="3636"/>
    </w:p>
    <w:p w14:paraId="4D4CCC53" w14:textId="77777777" w:rsidR="002C5D28" w:rsidRPr="002D141C" w:rsidRDefault="002C5D28" w:rsidP="002C5D28">
      <w:r w:rsidRPr="002D141C">
        <w:t xml:space="preserve">The IE </w:t>
      </w:r>
      <w:r w:rsidRPr="002D141C">
        <w:rPr>
          <w:i/>
        </w:rPr>
        <w:t>ConfiguredGrantConfig</w:t>
      </w:r>
      <w:r w:rsidRPr="002D141C">
        <w:t xml:space="preserve"> is used to configure uplink transmission without dynamic grant according to two possible schemes. The actual uplink grant may either be configured via RRC (</w:t>
      </w:r>
      <w:r w:rsidRPr="002D141C">
        <w:rPr>
          <w:i/>
        </w:rPr>
        <w:t>type1</w:t>
      </w:r>
      <w:r w:rsidRPr="002D141C">
        <w:t>) or provided via the PDCCH (addressed to CS-RNTI) (</w:t>
      </w:r>
      <w:r w:rsidRPr="002D141C">
        <w:rPr>
          <w:i/>
        </w:rPr>
        <w:t>type2</w:t>
      </w:r>
      <w:r w:rsidRPr="002D141C">
        <w:t>).</w:t>
      </w:r>
    </w:p>
    <w:p w14:paraId="16475CB4" w14:textId="77777777" w:rsidR="002C5D28" w:rsidRPr="002D141C" w:rsidRDefault="002C5D28" w:rsidP="002C5D28">
      <w:pPr>
        <w:pStyle w:val="TH"/>
        <w:rPr>
          <w:lang w:val="en-GB"/>
        </w:rPr>
      </w:pPr>
      <w:r w:rsidRPr="002D141C">
        <w:rPr>
          <w:i/>
          <w:lang w:val="en-GB"/>
        </w:rPr>
        <w:t>ConfiguredGrantConfig</w:t>
      </w:r>
      <w:r w:rsidRPr="002D141C">
        <w:rPr>
          <w:lang w:val="en-GB"/>
        </w:rPr>
        <w:t xml:space="preserve"> information element</w:t>
      </w:r>
    </w:p>
    <w:p w14:paraId="4ABC22FB" w14:textId="77777777" w:rsidR="002C5D28" w:rsidRPr="002D141C" w:rsidRDefault="002C5D28" w:rsidP="002D141C">
      <w:pPr>
        <w:pStyle w:val="PL"/>
        <w:rPr>
          <w:color w:val="808080"/>
        </w:rPr>
      </w:pPr>
      <w:r w:rsidRPr="002D141C">
        <w:rPr>
          <w:color w:val="808080"/>
        </w:rPr>
        <w:t>-- ASN1START</w:t>
      </w:r>
    </w:p>
    <w:p w14:paraId="2E96DCDD" w14:textId="77777777" w:rsidR="002C5D28" w:rsidRPr="002D141C" w:rsidRDefault="002C5D28" w:rsidP="002D141C">
      <w:pPr>
        <w:pStyle w:val="PL"/>
        <w:rPr>
          <w:color w:val="808080"/>
        </w:rPr>
      </w:pPr>
      <w:r w:rsidRPr="002D141C">
        <w:rPr>
          <w:color w:val="808080"/>
        </w:rPr>
        <w:t>-- TAG-CONFIGUREDGRANTCONFIG-START</w:t>
      </w:r>
    </w:p>
    <w:p w14:paraId="6CA3D06A" w14:textId="77777777" w:rsidR="002C5D28" w:rsidRPr="002D141C" w:rsidRDefault="002C5D28" w:rsidP="002D141C">
      <w:pPr>
        <w:pStyle w:val="PL"/>
      </w:pPr>
    </w:p>
    <w:p w14:paraId="637F734F" w14:textId="77777777" w:rsidR="002C5D28" w:rsidRPr="002D141C" w:rsidRDefault="002C5D28" w:rsidP="002D141C">
      <w:pPr>
        <w:pStyle w:val="PL"/>
      </w:pPr>
      <w:r w:rsidRPr="002D141C">
        <w:t xml:space="preserve">ConfiguredGrantConfig ::=           </w:t>
      </w:r>
      <w:r w:rsidRPr="002D141C">
        <w:rPr>
          <w:color w:val="993366"/>
        </w:rPr>
        <w:t>SEQUENCE</w:t>
      </w:r>
      <w:r w:rsidRPr="002D141C">
        <w:t xml:space="preserve"> {</w:t>
      </w:r>
    </w:p>
    <w:p w14:paraId="2B7780D5" w14:textId="1A8B4675" w:rsidR="002C5D28" w:rsidRPr="002D141C" w:rsidRDefault="002C5D28" w:rsidP="002D141C">
      <w:pPr>
        <w:pStyle w:val="PL"/>
        <w:rPr>
          <w:color w:val="808080"/>
        </w:rPr>
      </w:pPr>
      <w:r w:rsidRPr="002D141C">
        <w:t xml:space="preserve">    frequenc</w:t>
      </w:r>
      <w:r w:rsidR="00AA4162" w:rsidRPr="002D141C">
        <w:t xml:space="preserve">yHopping                    </w:t>
      </w:r>
      <w:r w:rsidRPr="002D141C">
        <w:rPr>
          <w:color w:val="993366"/>
        </w:rPr>
        <w:t>ENUMERATED</w:t>
      </w:r>
      <w:r w:rsidRPr="002D141C">
        <w:t xml:space="preserve"> {intraSlot, interSlot}   </w:t>
      </w:r>
      <w:r w:rsidR="005D6C9D" w:rsidRPr="002D141C">
        <w:t xml:space="preserve">                             </w:t>
      </w:r>
      <w:r w:rsidR="00AB6D2B" w:rsidRPr="002D141C">
        <w:t xml:space="preserve">    </w:t>
      </w:r>
      <w:r w:rsidR="00AA4162" w:rsidRPr="002D141C">
        <w:t xml:space="preserve">   </w:t>
      </w:r>
      <w:r w:rsidRPr="002D141C">
        <w:rPr>
          <w:color w:val="993366"/>
        </w:rPr>
        <w:t>OPTIONAL</w:t>
      </w:r>
      <w:r w:rsidRPr="002D141C">
        <w:t xml:space="preserve">,   </w:t>
      </w:r>
      <w:r w:rsidRPr="002D141C">
        <w:rPr>
          <w:color w:val="808080"/>
        </w:rPr>
        <w:t>-- Need S</w:t>
      </w:r>
    </w:p>
    <w:p w14:paraId="22962AC5" w14:textId="77777777" w:rsidR="002C5D28" w:rsidRPr="002D141C" w:rsidRDefault="002C5D28" w:rsidP="002D141C">
      <w:pPr>
        <w:pStyle w:val="PL"/>
      </w:pPr>
      <w:r w:rsidRPr="002D141C">
        <w:t xml:space="preserve">    cg-DMRS-Configuration               DMRS-UplinkConfig,</w:t>
      </w:r>
    </w:p>
    <w:p w14:paraId="75F394AA" w14:textId="77777777" w:rsidR="002C5D28" w:rsidRPr="002D141C" w:rsidRDefault="002C5D28" w:rsidP="002D141C">
      <w:pPr>
        <w:pStyle w:val="PL"/>
        <w:rPr>
          <w:color w:val="808080"/>
        </w:rPr>
      </w:pPr>
      <w:r w:rsidRPr="002D141C">
        <w:t xml:space="preserve">    mcs-Table                           </w:t>
      </w:r>
      <w:r w:rsidRPr="002D141C">
        <w:rPr>
          <w:color w:val="993366"/>
        </w:rPr>
        <w:t>ENUMERATED</w:t>
      </w:r>
      <w:r w:rsidRPr="002D141C">
        <w:t xml:space="preserve"> {qam256, qam64LowSE}                                 </w:t>
      </w:r>
      <w:r w:rsidR="005D6C9D" w:rsidRPr="002D141C">
        <w:t xml:space="preserve">        </w:t>
      </w:r>
      <w:r w:rsidRPr="002D141C">
        <w:rPr>
          <w:color w:val="993366"/>
        </w:rPr>
        <w:t>OPTIONAL</w:t>
      </w:r>
      <w:r w:rsidRPr="002D141C">
        <w:t xml:space="preserve">,   </w:t>
      </w:r>
      <w:r w:rsidRPr="002D141C">
        <w:rPr>
          <w:color w:val="808080"/>
        </w:rPr>
        <w:t>-- Need S</w:t>
      </w:r>
    </w:p>
    <w:p w14:paraId="1C9B3A71" w14:textId="77777777" w:rsidR="002C5D28" w:rsidRPr="002D141C" w:rsidRDefault="002C5D28" w:rsidP="002D141C">
      <w:pPr>
        <w:pStyle w:val="PL"/>
        <w:rPr>
          <w:color w:val="808080"/>
        </w:rPr>
      </w:pPr>
      <w:r w:rsidRPr="002D141C">
        <w:t xml:space="preserve">    mcs-TableTransformPrecoder          </w:t>
      </w:r>
      <w:r w:rsidRPr="002D141C">
        <w:rPr>
          <w:color w:val="993366"/>
        </w:rPr>
        <w:t>ENUMERATED</w:t>
      </w:r>
      <w:r w:rsidRPr="002D141C">
        <w:t xml:space="preserve"> {qam256, qam64LowSE}                                 </w:t>
      </w:r>
      <w:r w:rsidR="005D6C9D" w:rsidRPr="002D141C">
        <w:t xml:space="preserve">        </w:t>
      </w:r>
      <w:r w:rsidRPr="002D141C">
        <w:rPr>
          <w:color w:val="993366"/>
        </w:rPr>
        <w:t>OPTIONAL</w:t>
      </w:r>
      <w:r w:rsidRPr="002D141C">
        <w:t xml:space="preserve">,   </w:t>
      </w:r>
      <w:r w:rsidRPr="002D141C">
        <w:rPr>
          <w:color w:val="808080"/>
        </w:rPr>
        <w:t>-- Need S</w:t>
      </w:r>
    </w:p>
    <w:p w14:paraId="0A1DBE1F" w14:textId="77777777" w:rsidR="002C5D28" w:rsidRPr="002D141C" w:rsidRDefault="002C5D28" w:rsidP="002D141C">
      <w:pPr>
        <w:pStyle w:val="PL"/>
        <w:rPr>
          <w:color w:val="808080"/>
        </w:rPr>
      </w:pPr>
      <w:r w:rsidRPr="002D141C">
        <w:t xml:space="preserve">    uci-OnPUSCH                         SetupRelease { CG-UCI-OnPUSCH }                                         </w:t>
      </w:r>
      <w:r w:rsidRPr="002D141C">
        <w:rPr>
          <w:color w:val="993366"/>
        </w:rPr>
        <w:t>OPTIONAL</w:t>
      </w:r>
      <w:r w:rsidRPr="002D141C">
        <w:t xml:space="preserve">,   </w:t>
      </w:r>
      <w:r w:rsidRPr="002D141C">
        <w:rPr>
          <w:color w:val="808080"/>
        </w:rPr>
        <w:t>-- Need M</w:t>
      </w:r>
    </w:p>
    <w:p w14:paraId="3213602A" w14:textId="77777777" w:rsidR="002C5D28" w:rsidRPr="002D141C" w:rsidRDefault="002C5D28" w:rsidP="002D141C">
      <w:pPr>
        <w:pStyle w:val="PL"/>
      </w:pPr>
      <w:r w:rsidRPr="002D141C">
        <w:t xml:space="preserve">    resourceAllocation                  </w:t>
      </w:r>
      <w:r w:rsidRPr="002D141C">
        <w:rPr>
          <w:color w:val="993366"/>
        </w:rPr>
        <w:t>ENUMERATED</w:t>
      </w:r>
      <w:r w:rsidRPr="002D141C">
        <w:t xml:space="preserve"> { resourceAllocationType0, resourceAllocationType1, dynamicSwitch },</w:t>
      </w:r>
    </w:p>
    <w:p w14:paraId="2C5CE7E0" w14:textId="77777777" w:rsidR="002C5D28" w:rsidRPr="002D141C" w:rsidRDefault="002C5D28" w:rsidP="002D141C">
      <w:pPr>
        <w:pStyle w:val="PL"/>
        <w:rPr>
          <w:color w:val="808080"/>
        </w:rPr>
      </w:pPr>
      <w:r w:rsidRPr="002D141C">
        <w:t xml:space="preserve">    rbg-Size                            </w:t>
      </w:r>
      <w:r w:rsidRPr="002D141C">
        <w:rPr>
          <w:color w:val="993366"/>
        </w:rPr>
        <w:t>ENUMERATED</w:t>
      </w:r>
      <w:r w:rsidRPr="002D141C">
        <w:t xml:space="preserve"> {config2}                                            </w:t>
      </w:r>
      <w:r w:rsidR="005D6C9D" w:rsidRPr="002D141C">
        <w:t xml:space="preserve">    </w:t>
      </w:r>
      <w:r w:rsidR="00AA4162" w:rsidRPr="002D141C">
        <w:t xml:space="preserve">    </w:t>
      </w:r>
      <w:r w:rsidRPr="002D141C">
        <w:rPr>
          <w:color w:val="993366"/>
        </w:rPr>
        <w:t>OPTIONAL</w:t>
      </w:r>
      <w:r w:rsidRPr="002D141C">
        <w:t xml:space="preserve">,   </w:t>
      </w:r>
      <w:r w:rsidRPr="002D141C">
        <w:rPr>
          <w:color w:val="808080"/>
        </w:rPr>
        <w:t>-- Need S</w:t>
      </w:r>
    </w:p>
    <w:p w14:paraId="03385432" w14:textId="77777777" w:rsidR="002C5D28" w:rsidRPr="002D141C" w:rsidRDefault="002C5D28" w:rsidP="002D141C">
      <w:pPr>
        <w:pStyle w:val="PL"/>
      </w:pPr>
      <w:r w:rsidRPr="002D141C">
        <w:t xml:space="preserve">    powerControlLoopToUse               </w:t>
      </w:r>
      <w:r w:rsidRPr="002D141C">
        <w:rPr>
          <w:color w:val="993366"/>
        </w:rPr>
        <w:t>ENUMERATED</w:t>
      </w:r>
      <w:r w:rsidRPr="002D141C">
        <w:t xml:space="preserve"> {n0, n1},</w:t>
      </w:r>
    </w:p>
    <w:p w14:paraId="2302B125" w14:textId="77777777" w:rsidR="002C5D28" w:rsidRPr="002D141C" w:rsidRDefault="002C5D28" w:rsidP="002D141C">
      <w:pPr>
        <w:pStyle w:val="PL"/>
      </w:pPr>
      <w:r w:rsidRPr="002D141C">
        <w:t xml:space="preserve">    p0-PUSCH-Alpha                      P0-PUSCH-AlphaSetId,</w:t>
      </w:r>
    </w:p>
    <w:p w14:paraId="3952AE03" w14:textId="77777777" w:rsidR="002C5D28" w:rsidRPr="002D141C" w:rsidRDefault="002C5D28" w:rsidP="002D141C">
      <w:pPr>
        <w:pStyle w:val="PL"/>
        <w:rPr>
          <w:color w:val="808080"/>
        </w:rPr>
      </w:pPr>
      <w:r w:rsidRPr="002D141C">
        <w:t xml:space="preserve">    transformPrecoder                   </w:t>
      </w:r>
      <w:r w:rsidRPr="002D141C">
        <w:rPr>
          <w:color w:val="993366"/>
        </w:rPr>
        <w:t>ENUMERATED</w:t>
      </w:r>
      <w:r w:rsidRPr="002D141C">
        <w:t xml:space="preserve"> {enabled, disabled}                                          </w:t>
      </w:r>
      <w:r w:rsidRPr="002D141C">
        <w:rPr>
          <w:color w:val="993366"/>
        </w:rPr>
        <w:t>OPTIONAL</w:t>
      </w:r>
      <w:r w:rsidRPr="002D141C">
        <w:t xml:space="preserve">,   </w:t>
      </w:r>
      <w:r w:rsidRPr="002D141C">
        <w:rPr>
          <w:color w:val="808080"/>
        </w:rPr>
        <w:t>-- Need S</w:t>
      </w:r>
    </w:p>
    <w:p w14:paraId="33EA8434" w14:textId="77777777" w:rsidR="002C5D28" w:rsidRPr="002D141C" w:rsidRDefault="002C5D28" w:rsidP="002D141C">
      <w:pPr>
        <w:pStyle w:val="PL"/>
      </w:pPr>
      <w:r w:rsidRPr="002D141C">
        <w:t xml:space="preserve">    nrofHARQ-Processes                  </w:t>
      </w:r>
      <w:r w:rsidRPr="002D141C">
        <w:rPr>
          <w:color w:val="993366"/>
        </w:rPr>
        <w:t>INTEGER</w:t>
      </w:r>
      <w:r w:rsidRPr="002D141C">
        <w:t>(1..16),</w:t>
      </w:r>
    </w:p>
    <w:p w14:paraId="46DE93EF" w14:textId="77777777" w:rsidR="002C5D28" w:rsidRPr="002D141C" w:rsidRDefault="002C5D28" w:rsidP="002D141C">
      <w:pPr>
        <w:pStyle w:val="PL"/>
      </w:pPr>
      <w:r w:rsidRPr="002D141C">
        <w:t xml:space="preserve">    repK                                </w:t>
      </w:r>
      <w:r w:rsidRPr="002D141C">
        <w:rPr>
          <w:color w:val="993366"/>
        </w:rPr>
        <w:t>ENUMERATED</w:t>
      </w:r>
      <w:r w:rsidRPr="002D141C">
        <w:t xml:space="preserve"> {n1, n2, n4, n8},</w:t>
      </w:r>
    </w:p>
    <w:p w14:paraId="63DE17E1" w14:textId="77777777" w:rsidR="002C5D28" w:rsidRPr="002D141C" w:rsidRDefault="002C5D28" w:rsidP="002D141C">
      <w:pPr>
        <w:pStyle w:val="PL"/>
        <w:rPr>
          <w:color w:val="808080"/>
        </w:rPr>
      </w:pPr>
      <w:r w:rsidRPr="002D141C">
        <w:t xml:space="preserve">    repK-RV                             </w:t>
      </w:r>
      <w:r w:rsidRPr="002D141C">
        <w:rPr>
          <w:color w:val="993366"/>
        </w:rPr>
        <w:t>ENUMERATED</w:t>
      </w:r>
      <w:r w:rsidRPr="002D141C">
        <w:t xml:space="preserve"> {s1-0231, s2-0303, s3-0000}                      </w:t>
      </w:r>
      <w:r w:rsidR="005D6C9D" w:rsidRPr="002D141C">
        <w:t xml:space="preserve">            </w:t>
      </w:r>
      <w:r w:rsidRPr="002D141C">
        <w:rPr>
          <w:color w:val="993366"/>
        </w:rPr>
        <w:t>OPTIONAL</w:t>
      </w:r>
      <w:r w:rsidRPr="002D141C">
        <w:t xml:space="preserve">,   </w:t>
      </w:r>
      <w:r w:rsidRPr="002D141C">
        <w:rPr>
          <w:color w:val="808080"/>
        </w:rPr>
        <w:t>-- Need R</w:t>
      </w:r>
    </w:p>
    <w:p w14:paraId="5A470DB2" w14:textId="77777777" w:rsidR="002C5D28" w:rsidRPr="002D141C" w:rsidRDefault="002C5D28" w:rsidP="002D141C">
      <w:pPr>
        <w:pStyle w:val="PL"/>
      </w:pPr>
      <w:r w:rsidRPr="002D141C">
        <w:t xml:space="preserve">    periodicity                         </w:t>
      </w:r>
      <w:r w:rsidRPr="002D141C">
        <w:rPr>
          <w:color w:val="993366"/>
        </w:rPr>
        <w:t>ENUMERATED</w:t>
      </w:r>
      <w:r w:rsidRPr="002D141C">
        <w:t xml:space="preserve"> {</w:t>
      </w:r>
    </w:p>
    <w:p w14:paraId="72E54246" w14:textId="77777777" w:rsidR="002C5D28" w:rsidRPr="002D141C" w:rsidRDefault="002C5D28" w:rsidP="002D141C">
      <w:pPr>
        <w:pStyle w:val="PL"/>
      </w:pPr>
      <w:r w:rsidRPr="002D141C">
        <w:t xml:space="preserve">                                                sym2, sym7, sym1x14, sym2x14, sym4x14, sym5x14, sym8x14, sym10x14, sym16x14, sym20x14,</w:t>
      </w:r>
    </w:p>
    <w:p w14:paraId="602C64C0" w14:textId="77777777" w:rsidR="002C5D28" w:rsidRPr="002D141C" w:rsidRDefault="002C5D28" w:rsidP="002D141C">
      <w:pPr>
        <w:pStyle w:val="PL"/>
      </w:pPr>
      <w:r w:rsidRPr="002D141C">
        <w:t xml:space="preserve">                                                sym32x14, sym40x14, sym64x14, sym80x14, sym128x14, sym160x14, sym256x14, sym320x14, sym512x14,</w:t>
      </w:r>
    </w:p>
    <w:p w14:paraId="2221F431" w14:textId="77777777" w:rsidR="002C5D28" w:rsidRPr="002D141C" w:rsidRDefault="002C5D28" w:rsidP="002D141C">
      <w:pPr>
        <w:pStyle w:val="PL"/>
      </w:pPr>
      <w:r w:rsidRPr="002D141C">
        <w:t xml:space="preserve">                                                sym640x14, sym1024x14, sym1280x14, sym2560x14, sym5120x14,</w:t>
      </w:r>
    </w:p>
    <w:p w14:paraId="0BA1B87F" w14:textId="77777777" w:rsidR="002C5D28" w:rsidRPr="002D141C" w:rsidRDefault="002C5D28" w:rsidP="002D141C">
      <w:pPr>
        <w:pStyle w:val="PL"/>
      </w:pPr>
      <w:r w:rsidRPr="002D141C">
        <w:t xml:space="preserve">                                                sym6, sym1x12, sym2x12, sym4x12, sym5x12, sym8x12, sym10x12, sym16x12, sym20x12, sym32x12,</w:t>
      </w:r>
    </w:p>
    <w:p w14:paraId="562F988F" w14:textId="77777777" w:rsidR="002C5D28" w:rsidRPr="002D141C" w:rsidRDefault="002C5D28" w:rsidP="002D141C">
      <w:pPr>
        <w:pStyle w:val="PL"/>
      </w:pPr>
      <w:r w:rsidRPr="002D141C">
        <w:t xml:space="preserve">                                                sym40x12, sym64x12, sym80x12, sym128x12, sym160x12, sym256x12, sym320x12, sym512x12, sym640x12,</w:t>
      </w:r>
    </w:p>
    <w:p w14:paraId="7AFC772B" w14:textId="77777777" w:rsidR="002C5D28" w:rsidRPr="002D141C" w:rsidRDefault="002C5D28" w:rsidP="002D141C">
      <w:pPr>
        <w:pStyle w:val="PL"/>
      </w:pPr>
      <w:r w:rsidRPr="002D141C">
        <w:t xml:space="preserve">                                                sym1280x12, sym2560x12</w:t>
      </w:r>
    </w:p>
    <w:p w14:paraId="4274A8ED" w14:textId="77777777" w:rsidR="002C5D28" w:rsidRPr="002D141C" w:rsidRDefault="002C5D28" w:rsidP="002D141C">
      <w:pPr>
        <w:pStyle w:val="PL"/>
      </w:pPr>
      <w:r w:rsidRPr="002D141C">
        <w:t xml:space="preserve">    },</w:t>
      </w:r>
    </w:p>
    <w:p w14:paraId="10817321" w14:textId="77777777" w:rsidR="002C5D28" w:rsidRPr="002D141C" w:rsidRDefault="002C5D28" w:rsidP="002D141C">
      <w:pPr>
        <w:pStyle w:val="PL"/>
        <w:rPr>
          <w:color w:val="808080"/>
        </w:rPr>
      </w:pPr>
      <w:r w:rsidRPr="002D141C">
        <w:t xml:space="preserve">    configuredGrantTimer                    </w:t>
      </w:r>
      <w:r w:rsidRPr="002D141C">
        <w:rPr>
          <w:color w:val="993366"/>
        </w:rPr>
        <w:t>INTEGER</w:t>
      </w:r>
      <w:r w:rsidRPr="002D141C">
        <w:t xml:space="preserve"> (1..64)                                                 </w:t>
      </w:r>
      <w:r w:rsidR="005D6C9D" w:rsidRPr="002D141C">
        <w:t xml:space="preserve">    </w:t>
      </w:r>
      <w:r w:rsidRPr="002D141C">
        <w:rPr>
          <w:color w:val="993366"/>
        </w:rPr>
        <w:t>OPTIONAL</w:t>
      </w:r>
      <w:r w:rsidRPr="002D141C">
        <w:t xml:space="preserve">,   </w:t>
      </w:r>
      <w:r w:rsidRPr="002D141C">
        <w:rPr>
          <w:color w:val="808080"/>
        </w:rPr>
        <w:t>-- Need R</w:t>
      </w:r>
    </w:p>
    <w:p w14:paraId="512A6319" w14:textId="77777777" w:rsidR="002C5D28" w:rsidRPr="002D141C" w:rsidRDefault="002C5D28" w:rsidP="002D141C">
      <w:pPr>
        <w:pStyle w:val="PL"/>
      </w:pPr>
      <w:r w:rsidRPr="002D141C">
        <w:t xml:space="preserve">    rrc-ConfiguredUplinkGrant               </w:t>
      </w:r>
      <w:r w:rsidRPr="002D141C">
        <w:rPr>
          <w:color w:val="993366"/>
        </w:rPr>
        <w:t>SEQUENCE</w:t>
      </w:r>
      <w:r w:rsidRPr="002D141C">
        <w:t xml:space="preserve"> {</w:t>
      </w:r>
    </w:p>
    <w:p w14:paraId="62289311" w14:textId="77777777" w:rsidR="002C5D28" w:rsidRPr="002D141C" w:rsidRDefault="002C5D28" w:rsidP="002D141C">
      <w:pPr>
        <w:pStyle w:val="PL"/>
      </w:pPr>
      <w:r w:rsidRPr="002D141C">
        <w:t xml:space="preserve">        timeDomainOffset                        </w:t>
      </w:r>
      <w:r w:rsidRPr="002D141C">
        <w:rPr>
          <w:color w:val="993366"/>
        </w:rPr>
        <w:t>INTEGER</w:t>
      </w:r>
      <w:r w:rsidRPr="002D141C">
        <w:t xml:space="preserve"> (0..5119),</w:t>
      </w:r>
    </w:p>
    <w:p w14:paraId="499EDCF9" w14:textId="77777777" w:rsidR="002C5D28" w:rsidRPr="002D141C" w:rsidRDefault="002C5D28" w:rsidP="002D141C">
      <w:pPr>
        <w:pStyle w:val="PL"/>
      </w:pPr>
      <w:r w:rsidRPr="002D141C">
        <w:t xml:space="preserve">        timeDomainAllocation                    </w:t>
      </w:r>
      <w:r w:rsidRPr="002D141C">
        <w:rPr>
          <w:color w:val="993366"/>
        </w:rPr>
        <w:t>INTEGER</w:t>
      </w:r>
      <w:r w:rsidRPr="002D141C">
        <w:t xml:space="preserve">  (0..15),</w:t>
      </w:r>
    </w:p>
    <w:p w14:paraId="6E902893" w14:textId="77777777" w:rsidR="002C5D28" w:rsidRPr="002D141C" w:rsidRDefault="002C5D28" w:rsidP="002D141C">
      <w:pPr>
        <w:pStyle w:val="PL"/>
      </w:pPr>
      <w:r w:rsidRPr="002D141C">
        <w:t xml:space="preserve">        frequencyDomainAllocation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(18)),</w:t>
      </w:r>
    </w:p>
    <w:p w14:paraId="2B7193BA" w14:textId="77777777" w:rsidR="002C5D28" w:rsidRPr="002D141C" w:rsidRDefault="002C5D28" w:rsidP="002D141C">
      <w:pPr>
        <w:pStyle w:val="PL"/>
      </w:pPr>
      <w:r w:rsidRPr="002D141C">
        <w:t xml:space="preserve">        antennaPort                             </w:t>
      </w:r>
      <w:r w:rsidRPr="002D141C">
        <w:rPr>
          <w:color w:val="993366"/>
        </w:rPr>
        <w:t>INTEGER</w:t>
      </w:r>
      <w:r w:rsidRPr="002D141C">
        <w:t xml:space="preserve"> (0..31),</w:t>
      </w:r>
    </w:p>
    <w:p w14:paraId="3F3D1805" w14:textId="77777777" w:rsidR="00F95F2F" w:rsidRPr="002D141C" w:rsidRDefault="002C5D28" w:rsidP="002D141C">
      <w:pPr>
        <w:pStyle w:val="PL"/>
        <w:rPr>
          <w:color w:val="808080"/>
        </w:rPr>
      </w:pPr>
      <w:r w:rsidRPr="002D141C">
        <w:t xml:space="preserve">        dmrs-SeqInitialization                  </w:t>
      </w:r>
      <w:r w:rsidRPr="002D141C">
        <w:rPr>
          <w:color w:val="993366"/>
        </w:rPr>
        <w:t>INTEGER</w:t>
      </w:r>
      <w:r w:rsidRPr="002D141C">
        <w:t xml:space="preserve"> (0..1)                                          </w:t>
      </w:r>
      <w:r w:rsidR="005D6C9D" w:rsidRPr="002D141C">
        <w:t xml:space="preserve">        </w:t>
      </w:r>
      <w:r w:rsidRPr="002D141C">
        <w:rPr>
          <w:color w:val="993366"/>
        </w:rPr>
        <w:t>OPTIONAL</w:t>
      </w:r>
      <w:r w:rsidRPr="002D141C">
        <w:t xml:space="preserve">,   </w:t>
      </w:r>
      <w:r w:rsidRPr="002D141C">
        <w:rPr>
          <w:color w:val="808080"/>
        </w:rPr>
        <w:t>-- Need R</w:t>
      </w:r>
    </w:p>
    <w:p w14:paraId="25CF3C4E" w14:textId="77777777" w:rsidR="002C5D28" w:rsidRPr="002D141C" w:rsidRDefault="002C5D28" w:rsidP="002D141C">
      <w:pPr>
        <w:pStyle w:val="PL"/>
      </w:pPr>
      <w:r w:rsidRPr="002D141C">
        <w:t xml:space="preserve">        precodingAndNumberOfLayers              </w:t>
      </w:r>
      <w:r w:rsidRPr="002D141C">
        <w:rPr>
          <w:color w:val="993366"/>
        </w:rPr>
        <w:t>INTEGER</w:t>
      </w:r>
      <w:r w:rsidRPr="002D141C">
        <w:t xml:space="preserve"> (0..63),</w:t>
      </w:r>
    </w:p>
    <w:p w14:paraId="1A493090" w14:textId="77777777" w:rsidR="002C5D28" w:rsidRPr="002D141C" w:rsidRDefault="002C5D28" w:rsidP="002D141C">
      <w:pPr>
        <w:pStyle w:val="PL"/>
        <w:rPr>
          <w:color w:val="808080"/>
        </w:rPr>
      </w:pPr>
      <w:r w:rsidRPr="002D141C">
        <w:t xml:space="preserve">        srs-ResourceIndicator                   </w:t>
      </w:r>
      <w:r w:rsidRPr="002D141C">
        <w:rPr>
          <w:color w:val="993366"/>
        </w:rPr>
        <w:t>INTEGER</w:t>
      </w:r>
      <w:r w:rsidRPr="002D141C">
        <w:t xml:space="preserve"> (0..15)                                             </w:t>
      </w:r>
      <w:r w:rsidR="005D6C9D" w:rsidRPr="002D141C">
        <w:t xml:space="preserve">    </w:t>
      </w:r>
      <w:r w:rsidRPr="002D141C">
        <w:rPr>
          <w:color w:val="993366"/>
        </w:rPr>
        <w:t>OPTIONAL</w:t>
      </w:r>
      <w:r w:rsidRPr="002D141C">
        <w:t xml:space="preserve">,   </w:t>
      </w:r>
      <w:r w:rsidRPr="002D141C">
        <w:rPr>
          <w:color w:val="808080"/>
        </w:rPr>
        <w:t>-- Need R</w:t>
      </w:r>
    </w:p>
    <w:p w14:paraId="04D8CEF2" w14:textId="77777777" w:rsidR="002C5D28" w:rsidRPr="002D141C" w:rsidRDefault="002C5D28" w:rsidP="002D141C">
      <w:pPr>
        <w:pStyle w:val="PL"/>
      </w:pPr>
      <w:r w:rsidRPr="002D141C">
        <w:t xml:space="preserve">        mcsAndTBS                               </w:t>
      </w:r>
      <w:r w:rsidRPr="002D141C">
        <w:rPr>
          <w:color w:val="993366"/>
        </w:rPr>
        <w:t>INTEGER</w:t>
      </w:r>
      <w:r w:rsidRPr="002D141C">
        <w:t xml:space="preserve"> (0..31),</w:t>
      </w:r>
    </w:p>
    <w:p w14:paraId="0C87CA19" w14:textId="77777777" w:rsidR="002C5D28" w:rsidRPr="002D141C" w:rsidRDefault="002C5D28" w:rsidP="002D141C">
      <w:pPr>
        <w:pStyle w:val="PL"/>
        <w:rPr>
          <w:color w:val="808080"/>
        </w:rPr>
      </w:pPr>
      <w:r w:rsidRPr="002D141C">
        <w:t xml:space="preserve">        frequencyHoppingOffset                  </w:t>
      </w:r>
      <w:r w:rsidRPr="002D141C">
        <w:rPr>
          <w:color w:val="993366"/>
        </w:rPr>
        <w:t>INTEGER</w:t>
      </w:r>
      <w:r w:rsidRPr="002D141C">
        <w:t xml:space="preserve"> (1.. maxNrofPhysicalResourceBlocks-1)           </w:t>
      </w:r>
      <w:r w:rsidR="005D6C9D" w:rsidRPr="002D141C">
        <w:t xml:space="preserve">        </w:t>
      </w:r>
      <w:r w:rsidRPr="002D141C">
        <w:rPr>
          <w:color w:val="993366"/>
        </w:rPr>
        <w:t>OPTIONAL</w:t>
      </w:r>
      <w:r w:rsidRPr="002D141C">
        <w:t xml:space="preserve">,   </w:t>
      </w:r>
      <w:r w:rsidRPr="002D141C">
        <w:rPr>
          <w:color w:val="808080"/>
        </w:rPr>
        <w:t>-- Need R</w:t>
      </w:r>
    </w:p>
    <w:p w14:paraId="5060CCB1" w14:textId="77777777" w:rsidR="002C5D28" w:rsidRPr="002D141C" w:rsidRDefault="002C5D28" w:rsidP="002D141C">
      <w:pPr>
        <w:pStyle w:val="PL"/>
      </w:pPr>
      <w:r w:rsidRPr="002D141C">
        <w:t xml:space="preserve">        pathlossReferenceIndex                  </w:t>
      </w:r>
      <w:r w:rsidRPr="002D141C">
        <w:rPr>
          <w:color w:val="993366"/>
        </w:rPr>
        <w:t>INTEGER</w:t>
      </w:r>
      <w:r w:rsidRPr="002D141C">
        <w:t xml:space="preserve"> (0..maxNrofPUSCH-PathlossReferenceRSs-1),</w:t>
      </w:r>
    </w:p>
    <w:p w14:paraId="2C997134" w14:textId="77777777" w:rsidR="002C5D28" w:rsidRPr="002D141C" w:rsidRDefault="002C5D28" w:rsidP="002D141C">
      <w:pPr>
        <w:pStyle w:val="PL"/>
      </w:pPr>
      <w:r w:rsidRPr="002D141C">
        <w:t xml:space="preserve">        ...</w:t>
      </w:r>
    </w:p>
    <w:p w14:paraId="159895A2" w14:textId="2AADC4C9" w:rsidR="002C5D28" w:rsidRPr="002D141C" w:rsidRDefault="002C5D28" w:rsidP="002D141C">
      <w:pPr>
        <w:pStyle w:val="PL"/>
        <w:rPr>
          <w:color w:val="808080"/>
        </w:rPr>
      </w:pPr>
      <w:r w:rsidRPr="002D141C">
        <w:t xml:space="preserve">    }                                                                                                   </w:t>
      </w:r>
      <w:r w:rsidR="005D6C9D" w:rsidRPr="002D141C">
        <w:t xml:space="preserve">        </w:t>
      </w:r>
      <w:r w:rsidRPr="002D141C">
        <w:rPr>
          <w:color w:val="993366"/>
        </w:rPr>
        <w:t>OPTIONAL</w:t>
      </w:r>
      <w:r w:rsidRPr="002D141C">
        <w:t xml:space="preserve">,   </w:t>
      </w:r>
      <w:r w:rsidRPr="002D141C">
        <w:rPr>
          <w:color w:val="808080"/>
        </w:rPr>
        <w:t>-- Need R</w:t>
      </w:r>
    </w:p>
    <w:p w14:paraId="19B1351B" w14:textId="77777777" w:rsidR="002C5D28" w:rsidRPr="002D141C" w:rsidRDefault="002C5D28" w:rsidP="002D141C">
      <w:pPr>
        <w:pStyle w:val="PL"/>
      </w:pPr>
      <w:r w:rsidRPr="002D141C">
        <w:t xml:space="preserve">    ...</w:t>
      </w:r>
    </w:p>
    <w:p w14:paraId="3E4F0AB3" w14:textId="77777777" w:rsidR="002C5D28" w:rsidRPr="002D141C" w:rsidRDefault="002C5D28" w:rsidP="002D141C">
      <w:pPr>
        <w:pStyle w:val="PL"/>
      </w:pPr>
      <w:r w:rsidRPr="002D141C">
        <w:t>}</w:t>
      </w:r>
    </w:p>
    <w:p w14:paraId="795A5036" w14:textId="77777777" w:rsidR="002C5D28" w:rsidRPr="002D141C" w:rsidRDefault="002C5D28" w:rsidP="002D141C">
      <w:pPr>
        <w:pStyle w:val="PL"/>
      </w:pPr>
    </w:p>
    <w:p w14:paraId="18C429FF" w14:textId="77777777" w:rsidR="002C5D28" w:rsidRPr="002D141C" w:rsidRDefault="002C5D28" w:rsidP="002D141C">
      <w:pPr>
        <w:pStyle w:val="PL"/>
      </w:pPr>
      <w:r w:rsidRPr="002D141C">
        <w:t xml:space="preserve">CG-UCI-OnPUSCH ::= </w:t>
      </w:r>
      <w:r w:rsidRPr="002D141C">
        <w:rPr>
          <w:color w:val="993366"/>
        </w:rPr>
        <w:t>CHOICE</w:t>
      </w:r>
      <w:r w:rsidRPr="002D141C">
        <w:t xml:space="preserve"> {</w:t>
      </w:r>
    </w:p>
    <w:p w14:paraId="388BD136" w14:textId="77777777" w:rsidR="002C5D28" w:rsidRPr="002D141C" w:rsidRDefault="002C5D28" w:rsidP="002D141C">
      <w:pPr>
        <w:pStyle w:val="PL"/>
      </w:pPr>
      <w:r w:rsidRPr="002D141C">
        <w:t xml:space="preserve">    dynamic                                 </w:t>
      </w:r>
      <w:r w:rsidRPr="002D141C">
        <w:rPr>
          <w:color w:val="993366"/>
        </w:rPr>
        <w:t>SEQUENCE</w:t>
      </w:r>
      <w:r w:rsidRPr="002D141C">
        <w:t xml:space="preserve"> (</w:t>
      </w:r>
      <w:r w:rsidRPr="002D141C">
        <w:rPr>
          <w:color w:val="993366"/>
        </w:rPr>
        <w:t>SIZE</w:t>
      </w:r>
      <w:r w:rsidRPr="002D141C">
        <w:t xml:space="preserve"> (1..4))</w:t>
      </w:r>
      <w:r w:rsidRPr="002D141C">
        <w:rPr>
          <w:color w:val="993366"/>
        </w:rPr>
        <w:t xml:space="preserve"> OF</w:t>
      </w:r>
      <w:r w:rsidRPr="002D141C">
        <w:t xml:space="preserve"> BetaOffsets,</w:t>
      </w:r>
    </w:p>
    <w:p w14:paraId="66E5D995" w14:textId="77777777" w:rsidR="002C5D28" w:rsidRPr="002D141C" w:rsidRDefault="002C5D28" w:rsidP="002D141C">
      <w:pPr>
        <w:pStyle w:val="PL"/>
      </w:pPr>
      <w:r w:rsidRPr="002D141C">
        <w:t xml:space="preserve">    semiStatic                              BetaOffsets</w:t>
      </w:r>
    </w:p>
    <w:p w14:paraId="1AD92896" w14:textId="77777777" w:rsidR="002C5D28" w:rsidRPr="002D141C" w:rsidRDefault="002C5D28" w:rsidP="002D141C">
      <w:pPr>
        <w:pStyle w:val="PL"/>
      </w:pPr>
      <w:r w:rsidRPr="002D141C">
        <w:t>}</w:t>
      </w:r>
    </w:p>
    <w:p w14:paraId="17F6B4D9" w14:textId="77777777" w:rsidR="002C5D28" w:rsidRPr="002D141C" w:rsidRDefault="002C5D28" w:rsidP="002D141C">
      <w:pPr>
        <w:pStyle w:val="PL"/>
      </w:pPr>
    </w:p>
    <w:p w14:paraId="6E849EB4" w14:textId="77777777" w:rsidR="002C5D28" w:rsidRPr="002D141C" w:rsidRDefault="002C5D28" w:rsidP="002D141C">
      <w:pPr>
        <w:pStyle w:val="PL"/>
        <w:rPr>
          <w:color w:val="808080"/>
        </w:rPr>
      </w:pPr>
      <w:r w:rsidRPr="002D141C">
        <w:rPr>
          <w:color w:val="808080"/>
        </w:rPr>
        <w:t>-- TAG-CONFIGUREDGRANTCONFIG-STOP</w:t>
      </w:r>
    </w:p>
    <w:p w14:paraId="70C9503B" w14:textId="77777777" w:rsidR="002C5D28" w:rsidRPr="002D141C" w:rsidRDefault="002C5D28" w:rsidP="002D141C">
      <w:pPr>
        <w:pStyle w:val="PL"/>
        <w:rPr>
          <w:color w:val="808080"/>
        </w:rPr>
      </w:pPr>
      <w:r w:rsidRPr="002D141C">
        <w:rPr>
          <w:color w:val="808080"/>
        </w:rPr>
        <w:t>-- ASN1STOP</w:t>
      </w:r>
    </w:p>
    <w:p w14:paraId="7617D68D" w14:textId="77777777" w:rsidR="002C5D28" w:rsidRPr="002D141C" w:rsidRDefault="002C5D28" w:rsidP="002C5D28">
      <w:bookmarkStart w:id="3637" w:name="MCCQCTEMPBM_0000008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37"/>
          <w:p w14:paraId="0B8EC774" w14:textId="77777777" w:rsidR="002C5D28" w:rsidRPr="002D141C" w:rsidRDefault="002C5D28" w:rsidP="00F43D0B">
            <w:pPr>
              <w:pStyle w:val="TAH"/>
              <w:rPr>
                <w:szCs w:val="22"/>
                <w:lang w:val="en-GB" w:eastAsia="ja-JP"/>
              </w:rPr>
            </w:pPr>
            <w:r w:rsidRPr="002D141C">
              <w:rPr>
                <w:i/>
                <w:szCs w:val="22"/>
                <w:lang w:val="en-GB" w:eastAsia="ja-JP"/>
              </w:rPr>
              <w:t xml:space="preserve">ConfiguredGrantConfig </w:t>
            </w:r>
            <w:r w:rsidRPr="002D141C">
              <w:rPr>
                <w:szCs w:val="22"/>
                <w:lang w:val="en-GB" w:eastAsia="ja-JP"/>
              </w:rPr>
              <w:t>field descriptions</w:t>
            </w:r>
          </w:p>
        </w:tc>
      </w:tr>
      <w:tr w:rsidR="001C4F8B" w:rsidRPr="002D141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2D141C" w:rsidRDefault="002C5D28" w:rsidP="00F43D0B">
            <w:pPr>
              <w:pStyle w:val="TAL"/>
              <w:rPr>
                <w:szCs w:val="22"/>
                <w:lang w:val="en-GB" w:eastAsia="ja-JP"/>
              </w:rPr>
            </w:pPr>
            <w:r w:rsidRPr="002D141C">
              <w:rPr>
                <w:b/>
                <w:i/>
                <w:szCs w:val="22"/>
                <w:lang w:val="en-GB" w:eastAsia="ja-JP"/>
              </w:rPr>
              <w:t>antennaPort</w:t>
            </w:r>
          </w:p>
          <w:p w14:paraId="403DE9E2" w14:textId="77777777" w:rsidR="002C5D28" w:rsidRPr="002D141C" w:rsidRDefault="002C5D28" w:rsidP="00F43D0B">
            <w:pPr>
              <w:pStyle w:val="TAL"/>
              <w:rPr>
                <w:szCs w:val="22"/>
                <w:lang w:val="en-GB" w:eastAsia="ja-JP"/>
              </w:rPr>
            </w:pPr>
            <w:r w:rsidRPr="002D141C">
              <w:rPr>
                <w:szCs w:val="22"/>
                <w:lang w:val="en-GB" w:eastAsia="ja-JP"/>
              </w:rPr>
              <w:t>Indicates the antenna port(s) to be used for this configuration, and the maximum bitwidth is 5. See TS 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6.1.2, and TS 38.212</w:t>
            </w:r>
            <w:r w:rsidR="00740DA8" w:rsidRPr="002D141C">
              <w:rPr>
                <w:szCs w:val="22"/>
                <w:lang w:val="en-GB" w:eastAsia="ja-JP"/>
              </w:rPr>
              <w:t xml:space="preserve"> [17]</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7.3.1.</w:t>
            </w:r>
          </w:p>
        </w:tc>
      </w:tr>
      <w:tr w:rsidR="001C4F8B" w:rsidRPr="002D141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2D141C" w:rsidRDefault="002C5D28" w:rsidP="00F43D0B">
            <w:pPr>
              <w:pStyle w:val="TAL"/>
              <w:rPr>
                <w:szCs w:val="22"/>
                <w:lang w:val="en-GB" w:eastAsia="ja-JP"/>
              </w:rPr>
            </w:pPr>
            <w:r w:rsidRPr="002D141C">
              <w:rPr>
                <w:b/>
                <w:i/>
                <w:szCs w:val="22"/>
                <w:lang w:val="en-GB" w:eastAsia="ja-JP"/>
              </w:rPr>
              <w:t>cg-DMRS-Configuration</w:t>
            </w:r>
          </w:p>
          <w:p w14:paraId="46FF1BC7" w14:textId="77777777" w:rsidR="002C5D28" w:rsidRPr="002D141C" w:rsidRDefault="002C5D28" w:rsidP="00740DA8">
            <w:pPr>
              <w:pStyle w:val="TAL"/>
              <w:rPr>
                <w:szCs w:val="22"/>
                <w:lang w:val="en-GB" w:eastAsia="ja-JP"/>
              </w:rPr>
            </w:pPr>
            <w:r w:rsidRPr="002D141C">
              <w:rPr>
                <w:szCs w:val="22"/>
                <w:lang w:val="en-GB" w:eastAsia="ja-JP"/>
              </w:rPr>
              <w:t>DMRS configuratio</w:t>
            </w:r>
            <w:r w:rsidR="007A2DA2" w:rsidRPr="002D141C">
              <w:rPr>
                <w:szCs w:val="22"/>
                <w:lang w:val="en-GB" w:eastAsia="ja-JP"/>
              </w:rPr>
              <w:t>n</w:t>
            </w:r>
            <w:r w:rsidRPr="002D141C">
              <w:rPr>
                <w:szCs w:val="22"/>
                <w:lang w:val="en-GB" w:eastAsia="ja-JP"/>
              </w:rPr>
              <w:t xml:space="preserve"> (see TS 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6.1.2</w:t>
            </w:r>
            <w:r w:rsidR="00740DA8" w:rsidRPr="002D141C">
              <w:rPr>
                <w:szCs w:val="22"/>
                <w:lang w:val="en-GB" w:eastAsia="ja-JP"/>
              </w:rPr>
              <w:t>.3</w:t>
            </w:r>
            <w:r w:rsidRPr="002D141C">
              <w:rPr>
                <w:szCs w:val="22"/>
                <w:lang w:val="en-GB" w:eastAsia="ja-JP"/>
              </w:rPr>
              <w:t>).</w:t>
            </w:r>
          </w:p>
        </w:tc>
      </w:tr>
      <w:tr w:rsidR="001C4F8B" w:rsidRPr="002D141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2D141C" w:rsidRDefault="002C5D28" w:rsidP="00F43D0B">
            <w:pPr>
              <w:pStyle w:val="TAL"/>
              <w:rPr>
                <w:szCs w:val="22"/>
                <w:lang w:val="en-GB" w:eastAsia="ja-JP"/>
              </w:rPr>
            </w:pPr>
            <w:r w:rsidRPr="002D141C">
              <w:rPr>
                <w:b/>
                <w:i/>
                <w:szCs w:val="22"/>
                <w:lang w:val="en-GB" w:eastAsia="ja-JP"/>
              </w:rPr>
              <w:t>configuredGrantTimer</w:t>
            </w:r>
          </w:p>
          <w:p w14:paraId="53BFF2DF" w14:textId="77777777" w:rsidR="002C5D28" w:rsidRPr="002D141C" w:rsidRDefault="002C5D28" w:rsidP="00740DA8">
            <w:pPr>
              <w:pStyle w:val="TAL"/>
              <w:rPr>
                <w:szCs w:val="22"/>
                <w:lang w:val="en-GB" w:eastAsia="ja-JP"/>
              </w:rPr>
            </w:pPr>
            <w:r w:rsidRPr="002D141C">
              <w:rPr>
                <w:szCs w:val="22"/>
                <w:lang w:val="en-GB" w:eastAsia="ja-JP"/>
              </w:rPr>
              <w:t>Indicates the initial value of the configured grant timer (see TS 38.321</w:t>
            </w:r>
            <w:r w:rsidR="00740DA8" w:rsidRPr="002D141C">
              <w:rPr>
                <w:szCs w:val="22"/>
                <w:lang w:val="en-GB" w:eastAsia="ja-JP"/>
              </w:rPr>
              <w:t xml:space="preserve"> [3]</w:t>
            </w:r>
            <w:r w:rsidRPr="002D141C">
              <w:rPr>
                <w:szCs w:val="22"/>
                <w:lang w:val="en-GB" w:eastAsia="ja-JP"/>
              </w:rPr>
              <w:t xml:space="preserve">) in </w:t>
            </w:r>
            <w:r w:rsidR="00FE43CD" w:rsidRPr="002D141C">
              <w:rPr>
                <w:szCs w:val="22"/>
                <w:lang w:val="en-GB" w:eastAsia="ja-JP"/>
              </w:rPr>
              <w:t xml:space="preserve">multiples </w:t>
            </w:r>
            <w:r w:rsidRPr="002D141C">
              <w:rPr>
                <w:szCs w:val="22"/>
                <w:lang w:val="en-GB" w:eastAsia="ja-JP"/>
              </w:rPr>
              <w:t>of periodicit</w:t>
            </w:r>
            <w:r w:rsidR="00FE43CD" w:rsidRPr="002D141C">
              <w:rPr>
                <w:szCs w:val="22"/>
                <w:lang w:val="en-GB" w:eastAsia="ja-JP"/>
              </w:rPr>
              <w:t>y</w:t>
            </w:r>
            <w:r w:rsidRPr="002D141C">
              <w:rPr>
                <w:szCs w:val="22"/>
                <w:lang w:val="en-GB" w:eastAsia="ja-JP"/>
              </w:rPr>
              <w:t xml:space="preserve">. </w:t>
            </w:r>
          </w:p>
        </w:tc>
      </w:tr>
      <w:tr w:rsidR="001C4F8B" w:rsidRPr="002D141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2D141C" w:rsidRDefault="002C5D28" w:rsidP="00F43D0B">
            <w:pPr>
              <w:pStyle w:val="TAL"/>
              <w:rPr>
                <w:szCs w:val="22"/>
                <w:lang w:val="en-GB" w:eastAsia="ja-JP"/>
              </w:rPr>
            </w:pPr>
            <w:r w:rsidRPr="002D141C">
              <w:rPr>
                <w:b/>
                <w:i/>
                <w:szCs w:val="22"/>
                <w:lang w:val="en-GB" w:eastAsia="ja-JP"/>
              </w:rPr>
              <w:t>dmrs-SeqInitialization</w:t>
            </w:r>
          </w:p>
          <w:p w14:paraId="05BE9A92" w14:textId="77777777" w:rsidR="002C5D28" w:rsidRPr="002D141C" w:rsidRDefault="002C5D28" w:rsidP="00F43D0B">
            <w:pPr>
              <w:pStyle w:val="TAL"/>
              <w:rPr>
                <w:szCs w:val="22"/>
                <w:lang w:val="en-GB" w:eastAsia="ja-JP"/>
              </w:rPr>
            </w:pPr>
            <w:r w:rsidRPr="002D141C">
              <w:rPr>
                <w:szCs w:val="22"/>
                <w:lang w:val="en-GB" w:eastAsia="ja-JP"/>
              </w:rPr>
              <w:t xml:space="preserve">The network configures this field if </w:t>
            </w:r>
            <w:r w:rsidRPr="002D141C">
              <w:rPr>
                <w:i/>
                <w:lang w:val="en-GB"/>
              </w:rPr>
              <w:t>transformPrecoder</w:t>
            </w:r>
            <w:r w:rsidRPr="002D141C">
              <w:rPr>
                <w:szCs w:val="22"/>
                <w:lang w:val="en-GB" w:eastAsia="ja-JP"/>
              </w:rPr>
              <w:t xml:space="preserve"> is disabled. Otherwise the field is absent.</w:t>
            </w:r>
          </w:p>
        </w:tc>
      </w:tr>
      <w:tr w:rsidR="001C4F8B" w:rsidRPr="002D141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2D141C" w:rsidRDefault="002C5D28" w:rsidP="00F43D0B">
            <w:pPr>
              <w:pStyle w:val="TAL"/>
              <w:rPr>
                <w:szCs w:val="22"/>
                <w:lang w:val="en-GB" w:eastAsia="ja-JP"/>
              </w:rPr>
            </w:pPr>
            <w:r w:rsidRPr="002D141C">
              <w:rPr>
                <w:b/>
                <w:i/>
                <w:szCs w:val="22"/>
                <w:lang w:val="en-GB" w:eastAsia="ja-JP"/>
              </w:rPr>
              <w:t>frequencyDomainAllocation</w:t>
            </w:r>
          </w:p>
          <w:p w14:paraId="1C80C60D" w14:textId="77777777" w:rsidR="002C5D28" w:rsidRPr="002D141C" w:rsidRDefault="002C5D28" w:rsidP="00F43D0B">
            <w:pPr>
              <w:pStyle w:val="TAL"/>
              <w:rPr>
                <w:szCs w:val="22"/>
                <w:lang w:val="en-GB" w:eastAsia="ja-JP"/>
              </w:rPr>
            </w:pPr>
            <w:r w:rsidRPr="002D141C">
              <w:rPr>
                <w:szCs w:val="22"/>
                <w:lang w:val="en-GB" w:eastAsia="ja-JP"/>
              </w:rPr>
              <w:t>Indicates the frequency domain resource allocation, see TS 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6.1.2, and TS 38.212</w:t>
            </w:r>
            <w:r w:rsidR="00740DA8" w:rsidRPr="002D141C">
              <w:rPr>
                <w:szCs w:val="22"/>
                <w:lang w:val="en-GB" w:eastAsia="ja-JP"/>
              </w:rPr>
              <w:t xml:space="preserve"> [17]</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7.3.1).</w:t>
            </w:r>
          </w:p>
        </w:tc>
      </w:tr>
      <w:tr w:rsidR="001C4F8B" w:rsidRPr="002D141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2D141C" w:rsidRDefault="002C5D28" w:rsidP="00F43D0B">
            <w:pPr>
              <w:pStyle w:val="TAL"/>
              <w:rPr>
                <w:szCs w:val="22"/>
                <w:lang w:val="en-GB" w:eastAsia="ja-JP"/>
              </w:rPr>
            </w:pPr>
            <w:r w:rsidRPr="002D141C">
              <w:rPr>
                <w:b/>
                <w:i/>
                <w:szCs w:val="22"/>
                <w:lang w:val="en-GB" w:eastAsia="ja-JP"/>
              </w:rPr>
              <w:t>frequencyHopping</w:t>
            </w:r>
          </w:p>
          <w:p w14:paraId="036F388C" w14:textId="77777777" w:rsidR="002C5D28" w:rsidRPr="002D141C" w:rsidRDefault="002C5D28" w:rsidP="00F43D0B">
            <w:pPr>
              <w:pStyle w:val="TAL"/>
              <w:rPr>
                <w:szCs w:val="22"/>
                <w:lang w:val="en-GB" w:eastAsia="ja-JP"/>
              </w:rPr>
            </w:pPr>
            <w:r w:rsidRPr="002D141C">
              <w:rPr>
                <w:szCs w:val="22"/>
                <w:lang w:val="en-GB" w:eastAsia="ja-JP"/>
              </w:rPr>
              <w:t xml:space="preserve">The value </w:t>
            </w:r>
            <w:r w:rsidRPr="002D141C">
              <w:rPr>
                <w:i/>
                <w:szCs w:val="22"/>
                <w:lang w:val="en-GB" w:eastAsia="ja-JP"/>
              </w:rPr>
              <w:t xml:space="preserve">intraSlot </w:t>
            </w:r>
            <w:r w:rsidR="007A2DA2" w:rsidRPr="002D141C">
              <w:rPr>
                <w:szCs w:val="22"/>
                <w:lang w:val="en-GB" w:eastAsia="ja-JP"/>
              </w:rPr>
              <w:t>enables 'Intra-slot frequency hopping'</w:t>
            </w:r>
            <w:r w:rsidRPr="002D141C">
              <w:rPr>
                <w:szCs w:val="22"/>
                <w:lang w:val="en-GB" w:eastAsia="ja-JP"/>
              </w:rPr>
              <w:t xml:space="preserve"> and the value </w:t>
            </w:r>
            <w:r w:rsidRPr="002D141C">
              <w:rPr>
                <w:i/>
                <w:szCs w:val="22"/>
                <w:lang w:val="en-GB" w:eastAsia="ja-JP"/>
              </w:rPr>
              <w:t xml:space="preserve">interSlot </w:t>
            </w:r>
            <w:r w:rsidR="007A2DA2" w:rsidRPr="002D141C">
              <w:rPr>
                <w:szCs w:val="22"/>
                <w:lang w:val="en-GB" w:eastAsia="ja-JP"/>
              </w:rPr>
              <w:t>enables 'Inter-slot frequency hopping'</w:t>
            </w:r>
            <w:r w:rsidRPr="002D141C">
              <w:rPr>
                <w:szCs w:val="22"/>
                <w:lang w:val="en-GB" w:eastAsia="ja-JP"/>
              </w:rPr>
              <w:t>. If the field is absent, frequency hopping is not configured.</w:t>
            </w:r>
          </w:p>
        </w:tc>
      </w:tr>
      <w:tr w:rsidR="001C4F8B" w:rsidRPr="002D141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2D141C" w:rsidRDefault="002C5D28" w:rsidP="00F43D0B">
            <w:pPr>
              <w:pStyle w:val="TAL"/>
              <w:rPr>
                <w:szCs w:val="22"/>
                <w:lang w:val="en-GB" w:eastAsia="ja-JP"/>
              </w:rPr>
            </w:pPr>
            <w:r w:rsidRPr="002D141C">
              <w:rPr>
                <w:b/>
                <w:i/>
                <w:szCs w:val="22"/>
                <w:lang w:val="en-GB" w:eastAsia="ja-JP"/>
              </w:rPr>
              <w:t>frequencyHoppingOffset</w:t>
            </w:r>
          </w:p>
          <w:p w14:paraId="3ADD1265" w14:textId="61F80918" w:rsidR="002C5D28" w:rsidRPr="002D141C" w:rsidRDefault="002C5D28" w:rsidP="00740DA8">
            <w:pPr>
              <w:pStyle w:val="TAL"/>
              <w:rPr>
                <w:szCs w:val="22"/>
                <w:lang w:val="en-GB" w:eastAsia="ja-JP"/>
              </w:rPr>
            </w:pPr>
            <w:r w:rsidRPr="002D141C">
              <w:rPr>
                <w:szCs w:val="22"/>
                <w:lang w:val="en-GB" w:eastAsia="ja-JP"/>
              </w:rPr>
              <w:t>Frequency hopping offset used when frequency hopping is enabled (see TS 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6.1.2</w:t>
            </w:r>
            <w:r w:rsidR="00A90934" w:rsidRPr="002D141C">
              <w:rPr>
                <w:szCs w:val="22"/>
                <w:lang w:val="en-GB" w:eastAsia="ja-JP"/>
              </w:rPr>
              <w:t xml:space="preserve"> and clause 6.3</w:t>
            </w:r>
            <w:r w:rsidRPr="002D141C">
              <w:rPr>
                <w:szCs w:val="22"/>
                <w:lang w:val="en-GB" w:eastAsia="ja-JP"/>
              </w:rPr>
              <w:t>).</w:t>
            </w:r>
          </w:p>
        </w:tc>
      </w:tr>
      <w:tr w:rsidR="001C4F8B" w:rsidRPr="002D141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2D141C" w:rsidRDefault="002C5D28" w:rsidP="00F43D0B">
            <w:pPr>
              <w:pStyle w:val="TAL"/>
              <w:rPr>
                <w:szCs w:val="22"/>
                <w:lang w:val="en-GB" w:eastAsia="ja-JP"/>
              </w:rPr>
            </w:pPr>
            <w:r w:rsidRPr="002D141C">
              <w:rPr>
                <w:b/>
                <w:i/>
                <w:szCs w:val="22"/>
                <w:lang w:val="en-GB" w:eastAsia="ja-JP"/>
              </w:rPr>
              <w:t>mcs-Table</w:t>
            </w:r>
          </w:p>
          <w:p w14:paraId="24408699" w14:textId="47FD3F15" w:rsidR="002C5D28" w:rsidRPr="002D141C" w:rsidRDefault="002C5D28" w:rsidP="00F43D0B">
            <w:pPr>
              <w:pStyle w:val="TAL"/>
              <w:rPr>
                <w:szCs w:val="22"/>
                <w:lang w:val="en-GB" w:eastAsia="ja-JP"/>
              </w:rPr>
            </w:pPr>
            <w:r w:rsidRPr="002D141C">
              <w:rPr>
                <w:szCs w:val="22"/>
                <w:lang w:val="en-GB" w:eastAsia="ja-JP"/>
              </w:rPr>
              <w:t xml:space="preserve">Indicates the MCS table the UE shall use for PUSCH without transform precoding. If the field is absent the UE applies the value </w:t>
            </w:r>
            <w:r w:rsidR="00F27564" w:rsidRPr="002D141C">
              <w:rPr>
                <w:i/>
                <w:szCs w:val="22"/>
                <w:lang w:val="en-GB" w:eastAsia="ja-JP"/>
              </w:rPr>
              <w:t>qam</w:t>
            </w:r>
            <w:r w:rsidRPr="002D141C">
              <w:rPr>
                <w:i/>
                <w:szCs w:val="22"/>
                <w:lang w:val="en-GB" w:eastAsia="ja-JP"/>
              </w:rPr>
              <w:t>64</w:t>
            </w:r>
            <w:r w:rsidRPr="002D141C">
              <w:rPr>
                <w:szCs w:val="22"/>
                <w:lang w:val="en-GB" w:eastAsia="ja-JP"/>
              </w:rPr>
              <w:t>.</w:t>
            </w:r>
          </w:p>
        </w:tc>
      </w:tr>
      <w:tr w:rsidR="001C4F8B" w:rsidRPr="002D141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2D141C" w:rsidRDefault="002C5D28" w:rsidP="00F43D0B">
            <w:pPr>
              <w:pStyle w:val="TAL"/>
              <w:rPr>
                <w:szCs w:val="22"/>
                <w:lang w:val="en-GB" w:eastAsia="ja-JP"/>
              </w:rPr>
            </w:pPr>
            <w:r w:rsidRPr="002D141C">
              <w:rPr>
                <w:b/>
                <w:i/>
                <w:szCs w:val="22"/>
                <w:lang w:val="en-GB" w:eastAsia="ja-JP"/>
              </w:rPr>
              <w:t>mcs-TableTransformPrecoder</w:t>
            </w:r>
          </w:p>
          <w:p w14:paraId="3BE03E2C" w14:textId="5969E1DE" w:rsidR="002C5D28" w:rsidRPr="002D141C" w:rsidRDefault="002C5D28" w:rsidP="00F43D0B">
            <w:pPr>
              <w:pStyle w:val="TAL"/>
              <w:rPr>
                <w:szCs w:val="22"/>
                <w:lang w:val="en-GB" w:eastAsia="ja-JP"/>
              </w:rPr>
            </w:pPr>
            <w:r w:rsidRPr="002D141C">
              <w:rPr>
                <w:szCs w:val="22"/>
                <w:lang w:val="en-GB" w:eastAsia="ja-JP"/>
              </w:rPr>
              <w:t xml:space="preserve">Indicates the MCS table the UE shall use for PUSCH with transform precoding. If the field is absent the UE applies the value </w:t>
            </w:r>
            <w:r w:rsidR="00F27564" w:rsidRPr="002D141C">
              <w:rPr>
                <w:i/>
                <w:szCs w:val="22"/>
                <w:lang w:val="en-GB" w:eastAsia="ja-JP"/>
              </w:rPr>
              <w:t>qam</w:t>
            </w:r>
            <w:r w:rsidRPr="002D141C">
              <w:rPr>
                <w:i/>
                <w:szCs w:val="22"/>
                <w:lang w:val="en-GB" w:eastAsia="ja-JP"/>
              </w:rPr>
              <w:t>64</w:t>
            </w:r>
            <w:r w:rsidRPr="002D141C">
              <w:rPr>
                <w:szCs w:val="22"/>
                <w:lang w:val="en-GB" w:eastAsia="ja-JP"/>
              </w:rPr>
              <w:t>.</w:t>
            </w:r>
          </w:p>
        </w:tc>
      </w:tr>
      <w:tr w:rsidR="001C4F8B" w:rsidRPr="002D141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2D141C" w:rsidRDefault="002C5D28" w:rsidP="00F43D0B">
            <w:pPr>
              <w:pStyle w:val="TAL"/>
              <w:rPr>
                <w:szCs w:val="22"/>
                <w:lang w:val="en-GB" w:eastAsia="ja-JP"/>
              </w:rPr>
            </w:pPr>
            <w:r w:rsidRPr="002D141C">
              <w:rPr>
                <w:b/>
                <w:i/>
                <w:szCs w:val="22"/>
                <w:lang w:val="en-GB" w:eastAsia="ja-JP"/>
              </w:rPr>
              <w:t>mcsAndTBS</w:t>
            </w:r>
          </w:p>
          <w:p w14:paraId="43BB9CFC" w14:textId="77777777" w:rsidR="002C5D28" w:rsidRPr="002D141C" w:rsidRDefault="002C5D28" w:rsidP="00F43D0B">
            <w:pPr>
              <w:pStyle w:val="TAL"/>
              <w:rPr>
                <w:szCs w:val="22"/>
                <w:lang w:val="en-GB" w:eastAsia="ja-JP"/>
              </w:rPr>
            </w:pPr>
            <w:r w:rsidRPr="002D141C">
              <w:rPr>
                <w:szCs w:val="22"/>
                <w:lang w:val="en-GB" w:eastAsia="ja-JP"/>
              </w:rPr>
              <w:t>The modulation order, target code rate and TB size (see TS</w:t>
            </w:r>
            <w:r w:rsidR="00740DA8" w:rsidRPr="002D141C">
              <w:rPr>
                <w:szCs w:val="22"/>
                <w:lang w:val="en-GB" w:eastAsia="ja-JP"/>
              </w:rPr>
              <w:t xml:space="preserve">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6.1.2). The NW does not configure the values 28~31 in this version of the specification.</w:t>
            </w:r>
          </w:p>
        </w:tc>
      </w:tr>
      <w:tr w:rsidR="001C4F8B" w:rsidRPr="002D141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2D141C" w:rsidRDefault="002C5D28" w:rsidP="00F43D0B">
            <w:pPr>
              <w:pStyle w:val="TAL"/>
              <w:rPr>
                <w:szCs w:val="22"/>
                <w:lang w:val="en-GB" w:eastAsia="ja-JP"/>
              </w:rPr>
            </w:pPr>
            <w:r w:rsidRPr="002D141C">
              <w:rPr>
                <w:b/>
                <w:i/>
                <w:szCs w:val="22"/>
                <w:lang w:val="en-GB" w:eastAsia="ja-JP"/>
              </w:rPr>
              <w:t>nrofHARQ-Processes</w:t>
            </w:r>
          </w:p>
          <w:p w14:paraId="51CF03D1" w14:textId="77777777" w:rsidR="002C5D28" w:rsidRPr="002D141C" w:rsidRDefault="002C5D28" w:rsidP="00F43D0B">
            <w:pPr>
              <w:pStyle w:val="TAL"/>
              <w:rPr>
                <w:szCs w:val="22"/>
                <w:lang w:val="en-GB" w:eastAsia="ja-JP"/>
              </w:rPr>
            </w:pPr>
            <w:r w:rsidRPr="002D141C">
              <w:rPr>
                <w:szCs w:val="22"/>
                <w:lang w:val="en-GB" w:eastAsia="ja-JP"/>
              </w:rPr>
              <w:t>The number of HARQ processes configured. It applies for both Type 1 and Type 2. See TS 38.321</w:t>
            </w:r>
            <w:r w:rsidR="00740DA8" w:rsidRPr="002D141C">
              <w:rPr>
                <w:szCs w:val="22"/>
                <w:lang w:val="en-GB" w:eastAsia="ja-JP"/>
              </w:rPr>
              <w:t xml:space="preserve"> [3]</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5.4.1.</w:t>
            </w:r>
          </w:p>
        </w:tc>
      </w:tr>
      <w:tr w:rsidR="001C4F8B" w:rsidRPr="002D141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2D141C" w:rsidRDefault="002C5D28" w:rsidP="00F43D0B">
            <w:pPr>
              <w:pStyle w:val="TAL"/>
              <w:rPr>
                <w:szCs w:val="22"/>
                <w:lang w:val="en-GB" w:eastAsia="ja-JP"/>
              </w:rPr>
            </w:pPr>
            <w:r w:rsidRPr="002D141C">
              <w:rPr>
                <w:b/>
                <w:i/>
                <w:szCs w:val="22"/>
                <w:lang w:val="en-GB" w:eastAsia="ja-JP"/>
              </w:rPr>
              <w:t>p0-PUSCH-Alpha</w:t>
            </w:r>
          </w:p>
          <w:p w14:paraId="0DA9E5D0" w14:textId="77777777" w:rsidR="002C5D28" w:rsidRPr="002D141C" w:rsidRDefault="002C5D28" w:rsidP="00F43D0B">
            <w:pPr>
              <w:pStyle w:val="TAL"/>
              <w:rPr>
                <w:szCs w:val="22"/>
                <w:lang w:val="en-GB" w:eastAsia="ja-JP"/>
              </w:rPr>
            </w:pPr>
            <w:r w:rsidRPr="002D141C">
              <w:rPr>
                <w:szCs w:val="22"/>
                <w:lang w:val="en-GB" w:eastAsia="ja-JP"/>
              </w:rPr>
              <w:t xml:space="preserve">Index of the </w:t>
            </w:r>
            <w:r w:rsidRPr="002D141C">
              <w:rPr>
                <w:i/>
                <w:lang w:val="en-GB"/>
              </w:rPr>
              <w:t>P0-PUSCH-AlphaSet</w:t>
            </w:r>
            <w:r w:rsidRPr="002D141C">
              <w:rPr>
                <w:szCs w:val="22"/>
                <w:lang w:val="en-GB" w:eastAsia="ja-JP"/>
              </w:rPr>
              <w:t xml:space="preserve"> to be used for this configuration.</w:t>
            </w:r>
          </w:p>
        </w:tc>
      </w:tr>
      <w:tr w:rsidR="001C4F8B" w:rsidRPr="002D141C"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2D141C" w:rsidRDefault="004751F6" w:rsidP="004751F6">
            <w:pPr>
              <w:pStyle w:val="TAL"/>
              <w:rPr>
                <w:b/>
                <w:bCs/>
                <w:i/>
                <w:iCs/>
                <w:lang w:val="en-GB"/>
              </w:rPr>
            </w:pPr>
            <w:r w:rsidRPr="002D141C">
              <w:rPr>
                <w:b/>
                <w:bCs/>
                <w:i/>
                <w:iCs/>
                <w:lang w:val="en-GB"/>
              </w:rPr>
              <w:t>pathlossReferenceIndex</w:t>
            </w:r>
          </w:p>
          <w:p w14:paraId="14F19B51" w14:textId="7EA2F1CB" w:rsidR="004751F6" w:rsidRPr="002D141C" w:rsidRDefault="004751F6" w:rsidP="004751F6">
            <w:pPr>
              <w:pStyle w:val="TAL"/>
              <w:rPr>
                <w:b/>
                <w:i/>
                <w:szCs w:val="22"/>
                <w:lang w:val="en-GB" w:eastAsia="ja-JP"/>
              </w:rPr>
            </w:pPr>
            <w:r w:rsidRPr="002D141C">
              <w:rPr>
                <w:lang w:val="en-GB"/>
              </w:rPr>
              <w:t>Indicates the r</w:t>
            </w:r>
            <w:r w:rsidRPr="002D141C">
              <w:rPr>
                <w:szCs w:val="22"/>
                <w:lang w:val="en-GB" w:eastAsia="ja-JP"/>
              </w:rPr>
              <w:t>eference signal index used as PUSCH pathloss reference (see TS 38.213 [13], clause 7.1.1).</w:t>
            </w:r>
          </w:p>
        </w:tc>
      </w:tr>
      <w:tr w:rsidR="001C4F8B" w:rsidRPr="002D141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2D141C" w:rsidRDefault="004751F6" w:rsidP="004751F6">
            <w:pPr>
              <w:pStyle w:val="TAL"/>
              <w:rPr>
                <w:szCs w:val="22"/>
                <w:lang w:val="en-GB" w:eastAsia="ja-JP"/>
              </w:rPr>
            </w:pPr>
            <w:r w:rsidRPr="002D141C">
              <w:rPr>
                <w:b/>
                <w:i/>
                <w:szCs w:val="22"/>
                <w:lang w:val="en-GB" w:eastAsia="ja-JP"/>
              </w:rPr>
              <w:t>periodicity</w:t>
            </w:r>
          </w:p>
          <w:p w14:paraId="26EB4EE9" w14:textId="77777777" w:rsidR="004751F6" w:rsidRPr="002D141C" w:rsidRDefault="004751F6" w:rsidP="004751F6">
            <w:pPr>
              <w:pStyle w:val="TAL"/>
              <w:rPr>
                <w:szCs w:val="22"/>
                <w:lang w:val="en-GB" w:eastAsia="ja-JP"/>
              </w:rPr>
            </w:pPr>
            <w:r w:rsidRPr="002D141C">
              <w:rPr>
                <w:szCs w:val="22"/>
                <w:lang w:val="en-GB" w:eastAsia="ja-JP"/>
              </w:rPr>
              <w:t>Periodicity for UL transmission without UL grant for type 1 and type 2 (see TS 38.321 [3], clause 5.8.2).</w:t>
            </w:r>
          </w:p>
          <w:p w14:paraId="2C3EFDDD" w14:textId="77777777" w:rsidR="004751F6" w:rsidRPr="002D141C" w:rsidRDefault="004751F6" w:rsidP="004751F6">
            <w:pPr>
              <w:pStyle w:val="TAL"/>
              <w:rPr>
                <w:szCs w:val="22"/>
                <w:lang w:val="en-GB" w:eastAsia="ja-JP"/>
              </w:rPr>
            </w:pPr>
            <w:r w:rsidRPr="002D141C">
              <w:rPr>
                <w:szCs w:val="22"/>
                <w:lang w:val="en-GB" w:eastAsia="ja-JP"/>
              </w:rPr>
              <w:t>The following periodicities are supported depending on the configured subcarrier spacing [symbols]:</w:t>
            </w:r>
          </w:p>
          <w:p w14:paraId="079DCA20" w14:textId="0B27C13F" w:rsidR="004751F6" w:rsidRPr="002D141C" w:rsidRDefault="004751F6" w:rsidP="004751F6">
            <w:pPr>
              <w:pStyle w:val="TAL"/>
              <w:tabs>
                <w:tab w:val="left" w:pos="2014"/>
              </w:tabs>
              <w:rPr>
                <w:szCs w:val="22"/>
                <w:lang w:val="en-GB" w:eastAsia="ja-JP"/>
              </w:rPr>
            </w:pPr>
            <w:r w:rsidRPr="002D141C">
              <w:rPr>
                <w:szCs w:val="22"/>
                <w:lang w:val="en-GB" w:eastAsia="ja-JP"/>
              </w:rPr>
              <w:t>15 kHz:</w:t>
            </w:r>
            <w:r w:rsidRPr="002D141C">
              <w:rPr>
                <w:szCs w:val="22"/>
                <w:lang w:val="en-GB" w:eastAsia="ja-JP"/>
              </w:rPr>
              <w:tab/>
              <w:t>2, 7, n*14, where n={1, 2, 4, 5, 8, 10, 16, 20, 32, 40, 64, 80, 128, 160, 320, 640}</w:t>
            </w:r>
          </w:p>
          <w:p w14:paraId="4B5FE200" w14:textId="7A1D3690" w:rsidR="004751F6" w:rsidRPr="002D141C" w:rsidRDefault="004751F6" w:rsidP="004751F6">
            <w:pPr>
              <w:pStyle w:val="TAL"/>
              <w:tabs>
                <w:tab w:val="left" w:pos="2014"/>
              </w:tabs>
              <w:rPr>
                <w:szCs w:val="22"/>
                <w:lang w:val="en-GB" w:eastAsia="ja-JP"/>
              </w:rPr>
            </w:pPr>
            <w:r w:rsidRPr="002D141C">
              <w:rPr>
                <w:szCs w:val="22"/>
                <w:lang w:val="en-GB" w:eastAsia="ja-JP"/>
              </w:rPr>
              <w:t>30 kHz:</w:t>
            </w:r>
            <w:r w:rsidRPr="002D141C">
              <w:rPr>
                <w:szCs w:val="22"/>
                <w:lang w:val="en-GB" w:eastAsia="ja-JP"/>
              </w:rPr>
              <w:tab/>
              <w:t>2, 7, n*14, where n={1, 2, 4, 5, 8, 10, 16, 20, 32, 40, 64, 80, 128, 160, 256, 320, 640, 1280}</w:t>
            </w:r>
          </w:p>
          <w:p w14:paraId="386DF291" w14:textId="5063AD89" w:rsidR="004751F6" w:rsidRPr="002D141C" w:rsidRDefault="004751F6" w:rsidP="004751F6">
            <w:pPr>
              <w:pStyle w:val="TAL"/>
              <w:tabs>
                <w:tab w:val="left" w:pos="2014"/>
              </w:tabs>
              <w:rPr>
                <w:szCs w:val="22"/>
                <w:lang w:val="en-GB" w:eastAsia="ja-JP"/>
              </w:rPr>
            </w:pPr>
            <w:r w:rsidRPr="002D141C">
              <w:rPr>
                <w:szCs w:val="22"/>
                <w:lang w:val="en-GB" w:eastAsia="ja-JP"/>
              </w:rPr>
              <w:t>60 kHz with normal CP</w:t>
            </w:r>
            <w:r w:rsidRPr="002D141C">
              <w:rPr>
                <w:szCs w:val="22"/>
                <w:lang w:val="en-GB" w:eastAsia="ja-JP"/>
              </w:rPr>
              <w:tab/>
              <w:t>2, 7, n*14, where n={1, 2, 4, 5, 8, 10, 16, 20, 32, 40, 64, 80, 128, 160, 256, 320, 512, 640, 1280, 2560}</w:t>
            </w:r>
          </w:p>
          <w:p w14:paraId="6CFF72F9" w14:textId="6C2B170E" w:rsidR="004751F6" w:rsidRPr="002D141C" w:rsidRDefault="004751F6" w:rsidP="004751F6">
            <w:pPr>
              <w:pStyle w:val="TAL"/>
              <w:tabs>
                <w:tab w:val="left" w:pos="2014"/>
              </w:tabs>
              <w:rPr>
                <w:szCs w:val="22"/>
                <w:lang w:val="en-GB" w:eastAsia="ja-JP"/>
              </w:rPr>
            </w:pPr>
            <w:r w:rsidRPr="002D141C">
              <w:rPr>
                <w:szCs w:val="22"/>
                <w:lang w:val="en-GB" w:eastAsia="ja-JP"/>
              </w:rPr>
              <w:t>60 kHz with ECP:</w:t>
            </w:r>
            <w:r w:rsidRPr="002D141C">
              <w:rPr>
                <w:szCs w:val="22"/>
                <w:lang w:val="en-GB" w:eastAsia="ja-JP"/>
              </w:rPr>
              <w:tab/>
              <w:t>2, 6, n*12, where n={1, 2, 4, 5, 8, 10, 16, 20, 32, 40, 64, 80, 128, 160, 256, 320, 512, 640, 1280, 2560}</w:t>
            </w:r>
          </w:p>
          <w:p w14:paraId="1EEAB38B" w14:textId="5D7FB783" w:rsidR="004751F6" w:rsidRPr="002D141C" w:rsidRDefault="004751F6" w:rsidP="004751F6">
            <w:pPr>
              <w:pStyle w:val="TAL"/>
              <w:tabs>
                <w:tab w:val="left" w:pos="2014"/>
              </w:tabs>
              <w:rPr>
                <w:szCs w:val="22"/>
                <w:lang w:val="en-GB" w:eastAsia="ja-JP"/>
              </w:rPr>
            </w:pPr>
            <w:r w:rsidRPr="002D141C">
              <w:rPr>
                <w:szCs w:val="22"/>
                <w:lang w:val="en-GB" w:eastAsia="ja-JP"/>
              </w:rPr>
              <w:t>120 kHz:</w:t>
            </w:r>
            <w:r w:rsidRPr="002D141C">
              <w:rPr>
                <w:szCs w:val="22"/>
                <w:lang w:val="en-GB" w:eastAsia="ja-JP"/>
              </w:rPr>
              <w:tab/>
              <w:t>2, 7, n*14, where n={1, 2, 4, 5, 8, 10, 16, 20, 32, 40, 64, 80, 128, 160, 256, 320, 512, 640, 1024, 1280, 2560, 5120}</w:t>
            </w:r>
          </w:p>
          <w:p w14:paraId="2CF6A35B" w14:textId="77777777" w:rsidR="004751F6" w:rsidRPr="002D141C" w:rsidRDefault="004751F6" w:rsidP="004751F6">
            <w:pPr>
              <w:pStyle w:val="TAL"/>
              <w:rPr>
                <w:szCs w:val="22"/>
                <w:lang w:val="en-GB" w:eastAsia="ja-JP"/>
              </w:rPr>
            </w:pPr>
          </w:p>
        </w:tc>
      </w:tr>
      <w:tr w:rsidR="001C4F8B" w:rsidRPr="002D141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2D141C" w:rsidRDefault="004751F6" w:rsidP="004751F6">
            <w:pPr>
              <w:pStyle w:val="TAL"/>
              <w:rPr>
                <w:szCs w:val="22"/>
                <w:lang w:val="en-GB" w:eastAsia="ja-JP"/>
              </w:rPr>
            </w:pPr>
            <w:r w:rsidRPr="002D141C">
              <w:rPr>
                <w:b/>
                <w:i/>
                <w:szCs w:val="22"/>
                <w:lang w:val="en-GB" w:eastAsia="ja-JP"/>
              </w:rPr>
              <w:t>powerControlLoopToUse</w:t>
            </w:r>
          </w:p>
          <w:p w14:paraId="5B00C59D" w14:textId="77777777" w:rsidR="004751F6" w:rsidRPr="002D141C" w:rsidRDefault="004751F6" w:rsidP="004751F6">
            <w:pPr>
              <w:pStyle w:val="TAL"/>
              <w:rPr>
                <w:szCs w:val="22"/>
                <w:lang w:val="en-GB" w:eastAsia="ja-JP"/>
              </w:rPr>
            </w:pPr>
            <w:r w:rsidRPr="002D141C">
              <w:rPr>
                <w:szCs w:val="22"/>
                <w:lang w:val="en-GB" w:eastAsia="ja-JP"/>
              </w:rPr>
              <w:t>Closed control loop to apply (see TS 38.213 [13], clause 7.1.1).</w:t>
            </w:r>
          </w:p>
        </w:tc>
      </w:tr>
      <w:tr w:rsidR="001C4F8B" w:rsidRPr="002D141C"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2D141C" w:rsidRDefault="008F6E25" w:rsidP="008F6E25">
            <w:pPr>
              <w:pStyle w:val="TAL"/>
              <w:rPr>
                <w:b/>
                <w:bCs/>
                <w:i/>
                <w:iCs/>
                <w:lang w:val="en-GB"/>
              </w:rPr>
            </w:pPr>
            <w:r w:rsidRPr="002D141C">
              <w:rPr>
                <w:b/>
                <w:bCs/>
                <w:i/>
                <w:iCs/>
                <w:lang w:val="en-GB"/>
              </w:rPr>
              <w:t>precodingAndNumberOfLayers</w:t>
            </w:r>
          </w:p>
          <w:p w14:paraId="496ECEDF" w14:textId="5DB6A7DF" w:rsidR="008F6E25" w:rsidRPr="002D141C" w:rsidRDefault="008F6E25" w:rsidP="008F6E25">
            <w:pPr>
              <w:pStyle w:val="TAL"/>
              <w:rPr>
                <w:b/>
                <w:i/>
                <w:szCs w:val="22"/>
                <w:lang w:val="en-GB" w:eastAsia="ja-JP"/>
              </w:rPr>
            </w:pPr>
            <w:r w:rsidRPr="002D141C">
              <w:rPr>
                <w:lang w:val="en-GB"/>
              </w:rPr>
              <w:t>Indicates the precoding and number of layers (see TS 38.212 [17], clause 7.3.1.1.2, and TS 38.214 [19], clause 6.1.2.3).</w:t>
            </w:r>
          </w:p>
        </w:tc>
      </w:tr>
      <w:tr w:rsidR="001C4F8B" w:rsidRPr="002D141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2D141C" w:rsidRDefault="008F6E25" w:rsidP="008F6E25">
            <w:pPr>
              <w:pStyle w:val="TAL"/>
              <w:rPr>
                <w:szCs w:val="22"/>
                <w:lang w:val="en-GB" w:eastAsia="ja-JP"/>
              </w:rPr>
            </w:pPr>
            <w:r w:rsidRPr="002D141C">
              <w:rPr>
                <w:b/>
                <w:i/>
                <w:szCs w:val="22"/>
                <w:lang w:val="en-GB" w:eastAsia="ja-JP"/>
              </w:rPr>
              <w:t>rbg-Size</w:t>
            </w:r>
          </w:p>
          <w:p w14:paraId="5D7A7893" w14:textId="77777777" w:rsidR="008F6E25" w:rsidRPr="002D141C" w:rsidRDefault="008F6E25" w:rsidP="008F6E25">
            <w:pPr>
              <w:pStyle w:val="TAL"/>
              <w:rPr>
                <w:szCs w:val="22"/>
                <w:lang w:val="en-GB" w:eastAsia="ja-JP"/>
              </w:rPr>
            </w:pPr>
            <w:r w:rsidRPr="002D141C">
              <w:rPr>
                <w:szCs w:val="22"/>
                <w:lang w:val="en-GB" w:eastAsia="ja-JP"/>
              </w:rPr>
              <w:t xml:space="preserve">Selection between configuration 1 and configuration 2 for RBG size for PUSCH. The UE does not apply this field if </w:t>
            </w:r>
            <w:r w:rsidRPr="002D141C">
              <w:rPr>
                <w:i/>
                <w:szCs w:val="22"/>
                <w:lang w:val="en-GB" w:eastAsia="ja-JP"/>
              </w:rPr>
              <w:t>resourceAllocation</w:t>
            </w:r>
            <w:r w:rsidRPr="002D141C">
              <w:rPr>
                <w:szCs w:val="22"/>
                <w:lang w:val="en-GB" w:eastAsia="ja-JP"/>
              </w:rPr>
              <w:t xml:space="preserve"> is set to </w:t>
            </w:r>
            <w:r w:rsidRPr="002D141C">
              <w:rPr>
                <w:i/>
                <w:szCs w:val="22"/>
                <w:lang w:val="en-GB" w:eastAsia="ja-JP"/>
              </w:rPr>
              <w:t>resourceAllocationType1</w:t>
            </w:r>
            <w:r w:rsidRPr="002D141C">
              <w:rPr>
                <w:szCs w:val="22"/>
                <w:lang w:val="en-GB" w:eastAsia="ja-JP"/>
              </w:rPr>
              <w:t xml:space="preserve">. Otherwise, the UE applies the value </w:t>
            </w:r>
            <w:r w:rsidRPr="002D141C">
              <w:rPr>
                <w:i/>
                <w:szCs w:val="22"/>
                <w:lang w:val="en-GB" w:eastAsia="ja-JP"/>
              </w:rPr>
              <w:t>config1</w:t>
            </w:r>
            <w:r w:rsidRPr="002D141C">
              <w:rPr>
                <w:szCs w:val="22"/>
                <w:lang w:val="en-GB" w:eastAsia="ja-JP"/>
              </w:rPr>
              <w:t xml:space="preserve"> when the field is absent. Note: </w:t>
            </w:r>
            <w:r w:rsidRPr="002D141C">
              <w:rPr>
                <w:i/>
                <w:lang w:val="en-GB"/>
              </w:rPr>
              <w:t>rbg-Size</w:t>
            </w:r>
            <w:r w:rsidRPr="002D141C">
              <w:rPr>
                <w:szCs w:val="22"/>
                <w:lang w:val="en-GB" w:eastAsia="ja-JP"/>
              </w:rPr>
              <w:t xml:space="preserve"> is used when the </w:t>
            </w:r>
            <w:r w:rsidRPr="002D141C">
              <w:rPr>
                <w:i/>
                <w:lang w:val="en-GB"/>
              </w:rPr>
              <w:t>transformPrecoder</w:t>
            </w:r>
            <w:r w:rsidRPr="002D141C">
              <w:rPr>
                <w:szCs w:val="22"/>
                <w:lang w:val="en-GB" w:eastAsia="ja-JP"/>
              </w:rPr>
              <w:t xml:space="preserve"> parameter is disabled.</w:t>
            </w:r>
          </w:p>
        </w:tc>
      </w:tr>
      <w:tr w:rsidR="001C4F8B" w:rsidRPr="002D141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2D141C" w:rsidRDefault="008F6E25" w:rsidP="008F6E25">
            <w:pPr>
              <w:pStyle w:val="TAL"/>
              <w:rPr>
                <w:szCs w:val="22"/>
                <w:lang w:val="en-GB" w:eastAsia="ja-JP"/>
              </w:rPr>
            </w:pPr>
            <w:r w:rsidRPr="002D141C">
              <w:rPr>
                <w:b/>
                <w:i/>
                <w:szCs w:val="22"/>
                <w:lang w:val="en-GB" w:eastAsia="ja-JP"/>
              </w:rPr>
              <w:t>repK-RV</w:t>
            </w:r>
          </w:p>
          <w:p w14:paraId="71623D91" w14:textId="04D493B8" w:rsidR="008F6E25" w:rsidRPr="002D141C" w:rsidRDefault="008F6E25" w:rsidP="008F6E25">
            <w:pPr>
              <w:pStyle w:val="TAL"/>
              <w:rPr>
                <w:szCs w:val="22"/>
                <w:lang w:val="en-GB" w:eastAsia="ja-JP"/>
              </w:rPr>
            </w:pPr>
            <w:r w:rsidRPr="002D141C">
              <w:rPr>
                <w:szCs w:val="22"/>
                <w:lang w:val="en-GB" w:eastAsia="ja-JP"/>
              </w:rPr>
              <w:t xml:space="preserve">The redundancy version (RV) sequence to use. See TS 38.214 [19], clause 6.1.2. The network configures this field if repetitions are used, i.e., if </w:t>
            </w:r>
            <w:r w:rsidRPr="002D141C">
              <w:rPr>
                <w:i/>
                <w:lang w:val="en-GB"/>
              </w:rPr>
              <w:t>repK</w:t>
            </w:r>
            <w:r w:rsidRPr="002D141C">
              <w:rPr>
                <w:szCs w:val="22"/>
                <w:lang w:val="en-GB" w:eastAsia="ja-JP"/>
              </w:rPr>
              <w:t xml:space="preserve"> is set to </w:t>
            </w:r>
            <w:r w:rsidRPr="002D141C">
              <w:rPr>
                <w:i/>
                <w:lang w:val="en-GB"/>
              </w:rPr>
              <w:t>n2</w:t>
            </w:r>
            <w:r w:rsidRPr="002D141C">
              <w:rPr>
                <w:szCs w:val="22"/>
                <w:lang w:val="en-GB" w:eastAsia="ja-JP"/>
              </w:rPr>
              <w:t xml:space="preserve">, </w:t>
            </w:r>
            <w:r w:rsidRPr="002D141C">
              <w:rPr>
                <w:i/>
                <w:lang w:val="en-GB"/>
              </w:rPr>
              <w:t>n4</w:t>
            </w:r>
            <w:r w:rsidRPr="002D141C">
              <w:rPr>
                <w:szCs w:val="22"/>
                <w:lang w:val="en-GB" w:eastAsia="ja-JP"/>
              </w:rPr>
              <w:t xml:space="preserve"> or </w:t>
            </w:r>
            <w:r w:rsidRPr="002D141C">
              <w:rPr>
                <w:i/>
                <w:lang w:val="en-GB"/>
              </w:rPr>
              <w:t>n8</w:t>
            </w:r>
            <w:r w:rsidRPr="002D141C">
              <w:rPr>
                <w:szCs w:val="22"/>
                <w:lang w:val="en-GB" w:eastAsia="ja-JP"/>
              </w:rPr>
              <w:t>. Otherwise, the field is absent.</w:t>
            </w:r>
          </w:p>
        </w:tc>
      </w:tr>
      <w:tr w:rsidR="001C4F8B" w:rsidRPr="002D141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2D141C" w:rsidRDefault="008F6E25" w:rsidP="008F6E25">
            <w:pPr>
              <w:pStyle w:val="TAL"/>
              <w:rPr>
                <w:szCs w:val="22"/>
                <w:lang w:val="en-GB" w:eastAsia="ja-JP"/>
              </w:rPr>
            </w:pPr>
            <w:r w:rsidRPr="002D141C">
              <w:rPr>
                <w:b/>
                <w:i/>
                <w:szCs w:val="22"/>
                <w:lang w:val="en-GB" w:eastAsia="ja-JP"/>
              </w:rPr>
              <w:t>repK</w:t>
            </w:r>
          </w:p>
          <w:p w14:paraId="52D1C936" w14:textId="07E9274D" w:rsidR="008F6E25" w:rsidRPr="002D141C" w:rsidRDefault="008F6E25" w:rsidP="008F6E25">
            <w:pPr>
              <w:pStyle w:val="TAL"/>
              <w:rPr>
                <w:szCs w:val="22"/>
                <w:lang w:val="en-GB" w:eastAsia="ja-JP"/>
              </w:rPr>
            </w:pPr>
            <w:r w:rsidRPr="002D141C">
              <w:rPr>
                <w:szCs w:val="22"/>
                <w:lang w:val="en-GB" w:eastAsia="ja-JP"/>
              </w:rPr>
              <w:t>Number of repetitions K</w:t>
            </w:r>
            <w:r w:rsidRPr="002D141C">
              <w:rPr>
                <w:szCs w:val="22"/>
                <w:lang w:val="en-GB"/>
              </w:rPr>
              <w:t>, see TS 38.214 [19]</w:t>
            </w:r>
            <w:r w:rsidRPr="002D141C">
              <w:rPr>
                <w:szCs w:val="22"/>
                <w:lang w:val="en-GB" w:eastAsia="ja-JP"/>
              </w:rPr>
              <w:t>.</w:t>
            </w:r>
          </w:p>
        </w:tc>
      </w:tr>
      <w:tr w:rsidR="001C4F8B" w:rsidRPr="002D141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2D141C" w:rsidRDefault="008F6E25" w:rsidP="008F6E25">
            <w:pPr>
              <w:pStyle w:val="TAL"/>
              <w:rPr>
                <w:szCs w:val="22"/>
                <w:lang w:val="en-GB" w:eastAsia="ja-JP"/>
              </w:rPr>
            </w:pPr>
            <w:r w:rsidRPr="002D141C">
              <w:rPr>
                <w:b/>
                <w:i/>
                <w:szCs w:val="22"/>
                <w:lang w:val="en-GB" w:eastAsia="ja-JP"/>
              </w:rPr>
              <w:t>resourceAllocation</w:t>
            </w:r>
          </w:p>
          <w:p w14:paraId="3452C5C8" w14:textId="151B3183" w:rsidR="008F6E25" w:rsidRPr="002D141C" w:rsidRDefault="008F6E25" w:rsidP="008F6E25">
            <w:pPr>
              <w:pStyle w:val="TAL"/>
              <w:rPr>
                <w:szCs w:val="22"/>
                <w:lang w:val="en-GB" w:eastAsia="ja-JP"/>
              </w:rPr>
            </w:pPr>
            <w:r w:rsidRPr="002D141C">
              <w:rPr>
                <w:szCs w:val="22"/>
                <w:lang w:val="en-GB" w:eastAsia="ja-JP"/>
              </w:rPr>
              <w:t xml:space="preserve">Configuration of resource allocation type 0 and resource allocation type 1. For Type 1 UL data transmission without grant, </w:t>
            </w:r>
            <w:r w:rsidRPr="002D141C">
              <w:rPr>
                <w:i/>
                <w:szCs w:val="22"/>
                <w:lang w:val="en-GB" w:eastAsia="ja-JP"/>
              </w:rPr>
              <w:t>resourceAllocation</w:t>
            </w:r>
            <w:r w:rsidRPr="002D141C">
              <w:rPr>
                <w:szCs w:val="22"/>
                <w:lang w:val="en-GB" w:eastAsia="ja-JP"/>
              </w:rPr>
              <w:t xml:space="preserve"> should be </w:t>
            </w:r>
            <w:r w:rsidRPr="002D141C">
              <w:rPr>
                <w:i/>
                <w:lang w:val="en-GB"/>
              </w:rPr>
              <w:t>resourceAllocationType0</w:t>
            </w:r>
            <w:r w:rsidRPr="002D141C">
              <w:rPr>
                <w:szCs w:val="22"/>
                <w:lang w:val="en-GB" w:eastAsia="ja-JP"/>
              </w:rPr>
              <w:t xml:space="preserve"> or </w:t>
            </w:r>
            <w:r w:rsidRPr="002D141C">
              <w:rPr>
                <w:i/>
                <w:lang w:val="en-GB"/>
              </w:rPr>
              <w:t>resourceAllocationType1</w:t>
            </w:r>
            <w:r w:rsidRPr="002D141C">
              <w:rPr>
                <w:szCs w:val="22"/>
                <w:lang w:val="en-GB" w:eastAsia="ja-JP"/>
              </w:rPr>
              <w:t>.</w:t>
            </w:r>
          </w:p>
        </w:tc>
      </w:tr>
      <w:tr w:rsidR="001C4F8B" w:rsidRPr="002D141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2D141C" w:rsidRDefault="008F6E25" w:rsidP="008F6E25">
            <w:pPr>
              <w:pStyle w:val="TAL"/>
              <w:rPr>
                <w:szCs w:val="22"/>
                <w:lang w:val="en-GB" w:eastAsia="ja-JP"/>
              </w:rPr>
            </w:pPr>
            <w:r w:rsidRPr="002D141C">
              <w:rPr>
                <w:b/>
                <w:i/>
                <w:szCs w:val="22"/>
                <w:lang w:val="en-GB" w:eastAsia="ja-JP"/>
              </w:rPr>
              <w:t>rrc-ConfiguredUplinkGrant</w:t>
            </w:r>
          </w:p>
          <w:p w14:paraId="061E1195" w14:textId="77777777" w:rsidR="008F6E25" w:rsidRPr="002D141C" w:rsidRDefault="008F6E25" w:rsidP="008F6E25">
            <w:pPr>
              <w:pStyle w:val="TAL"/>
              <w:rPr>
                <w:szCs w:val="22"/>
                <w:lang w:val="en-GB" w:eastAsia="ja-JP"/>
              </w:rPr>
            </w:pPr>
            <w:r w:rsidRPr="002D141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1C4F8B" w:rsidRPr="002D141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2D141C" w:rsidRDefault="008F6E25" w:rsidP="008F6E25">
            <w:pPr>
              <w:pStyle w:val="TAL"/>
              <w:rPr>
                <w:szCs w:val="22"/>
                <w:lang w:val="en-GB" w:eastAsia="ja-JP"/>
              </w:rPr>
            </w:pPr>
            <w:r w:rsidRPr="002D141C">
              <w:rPr>
                <w:b/>
                <w:i/>
                <w:szCs w:val="22"/>
                <w:lang w:val="en-GB" w:eastAsia="ja-JP"/>
              </w:rPr>
              <w:t>srs-ResourceIndicator</w:t>
            </w:r>
          </w:p>
          <w:p w14:paraId="6B801D68" w14:textId="77777777" w:rsidR="008F6E25" w:rsidRPr="002D141C" w:rsidRDefault="008F6E25" w:rsidP="008F6E25">
            <w:pPr>
              <w:pStyle w:val="TAL"/>
              <w:rPr>
                <w:szCs w:val="22"/>
                <w:lang w:val="en-GB" w:eastAsia="ja-JP"/>
              </w:rPr>
            </w:pPr>
            <w:r w:rsidRPr="002D141C">
              <w:rPr>
                <w:szCs w:val="22"/>
                <w:lang w:val="en-GB" w:eastAsia="ja-JP"/>
              </w:rPr>
              <w:t xml:space="preserve">Indicates the SRS resource to be used. </w:t>
            </w:r>
          </w:p>
        </w:tc>
      </w:tr>
      <w:tr w:rsidR="001C4F8B" w:rsidRPr="002D141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2D141C" w:rsidRDefault="008F6E25" w:rsidP="008F6E25">
            <w:pPr>
              <w:pStyle w:val="TAL"/>
              <w:rPr>
                <w:szCs w:val="22"/>
                <w:lang w:val="en-GB" w:eastAsia="ja-JP"/>
              </w:rPr>
            </w:pPr>
            <w:r w:rsidRPr="002D141C">
              <w:rPr>
                <w:b/>
                <w:i/>
                <w:szCs w:val="22"/>
                <w:lang w:val="en-GB" w:eastAsia="ja-JP"/>
              </w:rPr>
              <w:t>timeDomainAllocation</w:t>
            </w:r>
          </w:p>
          <w:p w14:paraId="716A42A3" w14:textId="77777777" w:rsidR="008F6E25" w:rsidRPr="002D141C" w:rsidRDefault="008F6E25" w:rsidP="008F6E25">
            <w:pPr>
              <w:pStyle w:val="TAL"/>
              <w:rPr>
                <w:szCs w:val="22"/>
                <w:lang w:val="en-GB" w:eastAsia="ja-JP"/>
              </w:rPr>
            </w:pPr>
            <w:r w:rsidRPr="002D141C">
              <w:rPr>
                <w:szCs w:val="22"/>
                <w:lang w:val="en-GB" w:eastAsia="ja-JP"/>
              </w:rPr>
              <w:t>Indicates a combination of start symbol and length and PUSCH mapping type, see TS 38.214 [19], clause 6.1.2 and TS 38.212 [17], clause 7.3.1.</w:t>
            </w:r>
          </w:p>
        </w:tc>
      </w:tr>
      <w:tr w:rsidR="001C4F8B" w:rsidRPr="002D141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2D141C" w:rsidRDefault="008F6E25" w:rsidP="008F6E25">
            <w:pPr>
              <w:pStyle w:val="TAL"/>
              <w:rPr>
                <w:szCs w:val="22"/>
                <w:lang w:val="en-GB" w:eastAsia="ja-JP"/>
              </w:rPr>
            </w:pPr>
            <w:r w:rsidRPr="002D141C">
              <w:rPr>
                <w:b/>
                <w:i/>
                <w:szCs w:val="22"/>
                <w:lang w:val="en-GB" w:eastAsia="ja-JP"/>
              </w:rPr>
              <w:t>timeDomainOffset</w:t>
            </w:r>
          </w:p>
          <w:p w14:paraId="174F8097" w14:textId="77777777" w:rsidR="008F6E25" w:rsidRPr="002D141C" w:rsidRDefault="008F6E25" w:rsidP="008F6E25">
            <w:pPr>
              <w:pStyle w:val="TAL"/>
              <w:rPr>
                <w:szCs w:val="22"/>
                <w:lang w:val="en-GB" w:eastAsia="ja-JP"/>
              </w:rPr>
            </w:pPr>
            <w:r w:rsidRPr="002D141C">
              <w:rPr>
                <w:szCs w:val="22"/>
                <w:lang w:val="en-GB" w:eastAsia="ja-JP"/>
              </w:rPr>
              <w:t>Offset related to SFN=0, see TS 38.321 [3], clause 5.8.2.</w:t>
            </w:r>
          </w:p>
        </w:tc>
      </w:tr>
      <w:tr w:rsidR="001C4F8B" w:rsidRPr="002D141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2D141C" w:rsidRDefault="008F6E25" w:rsidP="008F6E25">
            <w:pPr>
              <w:pStyle w:val="TAL"/>
              <w:rPr>
                <w:szCs w:val="22"/>
                <w:lang w:val="en-GB" w:eastAsia="ja-JP"/>
              </w:rPr>
            </w:pPr>
            <w:r w:rsidRPr="002D141C">
              <w:rPr>
                <w:b/>
                <w:i/>
                <w:szCs w:val="22"/>
                <w:lang w:val="en-GB" w:eastAsia="ja-JP"/>
              </w:rPr>
              <w:t>transformPrecoder</w:t>
            </w:r>
          </w:p>
          <w:p w14:paraId="6481B0CD" w14:textId="77777777" w:rsidR="008F6E25" w:rsidRPr="002D141C" w:rsidRDefault="008F6E25" w:rsidP="008F6E25">
            <w:pPr>
              <w:pStyle w:val="TAL"/>
              <w:rPr>
                <w:szCs w:val="22"/>
                <w:lang w:val="en-GB" w:eastAsia="ja-JP"/>
              </w:rPr>
            </w:pPr>
            <w:r w:rsidRPr="002D141C">
              <w:rPr>
                <w:szCs w:val="22"/>
                <w:lang w:val="en-GB" w:eastAsia="ja-JP"/>
              </w:rPr>
              <w:t xml:space="preserve">Enables or disables transform precoding for </w:t>
            </w:r>
            <w:r w:rsidRPr="002D141C">
              <w:rPr>
                <w:i/>
                <w:szCs w:val="22"/>
                <w:lang w:val="en-GB" w:eastAsia="ja-JP"/>
              </w:rPr>
              <w:t>type1</w:t>
            </w:r>
            <w:r w:rsidRPr="002D141C">
              <w:rPr>
                <w:szCs w:val="22"/>
                <w:lang w:val="en-GB" w:eastAsia="ja-JP"/>
              </w:rPr>
              <w:t xml:space="preserve"> and </w:t>
            </w:r>
            <w:r w:rsidRPr="002D141C">
              <w:rPr>
                <w:i/>
                <w:szCs w:val="22"/>
                <w:lang w:val="en-GB" w:eastAsia="ja-JP"/>
              </w:rPr>
              <w:t>type2</w:t>
            </w:r>
            <w:r w:rsidRPr="002D141C">
              <w:rPr>
                <w:szCs w:val="22"/>
                <w:lang w:val="en-GB" w:eastAsia="ja-JP"/>
              </w:rPr>
              <w:t xml:space="preserve">. If the field is absent, the UE enables or disables transform precoding in accordance with the field </w:t>
            </w:r>
            <w:r w:rsidRPr="002D141C">
              <w:rPr>
                <w:i/>
                <w:lang w:val="en-GB"/>
              </w:rPr>
              <w:t>msg3-transformPrecoder</w:t>
            </w:r>
            <w:r w:rsidRPr="002D141C">
              <w:rPr>
                <w:szCs w:val="22"/>
                <w:lang w:val="en-GB" w:eastAsia="ja-JP"/>
              </w:rPr>
              <w:t xml:space="preserve"> in </w:t>
            </w:r>
            <w:r w:rsidRPr="002D141C">
              <w:rPr>
                <w:i/>
                <w:lang w:val="en-GB"/>
              </w:rPr>
              <w:t>RACH-ConfigCommon</w:t>
            </w:r>
            <w:r w:rsidRPr="002D141C">
              <w:rPr>
                <w:szCs w:val="22"/>
                <w:lang w:val="en-GB" w:eastAsia="ja-JP"/>
              </w:rPr>
              <w:t>, see TS 38.214 [19], clause 6.1.3.</w:t>
            </w:r>
          </w:p>
        </w:tc>
      </w:tr>
      <w:tr w:rsidR="001C4F8B" w:rsidRPr="002D141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2D141C" w:rsidRDefault="008F6E25" w:rsidP="008F6E25">
            <w:pPr>
              <w:pStyle w:val="TAL"/>
              <w:rPr>
                <w:szCs w:val="22"/>
                <w:lang w:val="en-GB" w:eastAsia="ja-JP"/>
              </w:rPr>
            </w:pPr>
            <w:r w:rsidRPr="002D141C">
              <w:rPr>
                <w:b/>
                <w:i/>
                <w:szCs w:val="22"/>
                <w:lang w:val="en-GB" w:eastAsia="ja-JP"/>
              </w:rPr>
              <w:t>uci-OnPUSCH</w:t>
            </w:r>
          </w:p>
          <w:p w14:paraId="3FAD2D98" w14:textId="77777777" w:rsidR="008F6E25" w:rsidRPr="002D141C" w:rsidRDefault="008F6E25" w:rsidP="008F6E25">
            <w:pPr>
              <w:pStyle w:val="TAL"/>
              <w:rPr>
                <w:szCs w:val="22"/>
                <w:lang w:val="en-GB" w:eastAsia="ja-JP"/>
              </w:rPr>
            </w:pPr>
            <w:r w:rsidRPr="002D141C">
              <w:rPr>
                <w:szCs w:val="22"/>
                <w:lang w:val="en-GB" w:eastAsia="ja-JP"/>
              </w:rPr>
              <w:t xml:space="preserve">Selection between and configuration of dynamic and semi-static beta-offset. For Type 1 UL data transmission without grant, </w:t>
            </w:r>
            <w:r w:rsidRPr="002D141C">
              <w:rPr>
                <w:i/>
                <w:szCs w:val="22"/>
                <w:lang w:val="en-GB" w:eastAsia="ja-JP"/>
              </w:rPr>
              <w:t>uci-OnPUSCH</w:t>
            </w:r>
            <w:r w:rsidRPr="002D141C">
              <w:rPr>
                <w:szCs w:val="22"/>
                <w:lang w:val="en-GB" w:eastAsia="ja-JP"/>
              </w:rPr>
              <w:t xml:space="preserve"> should be set to </w:t>
            </w:r>
            <w:r w:rsidRPr="002D141C">
              <w:rPr>
                <w:i/>
                <w:szCs w:val="22"/>
                <w:lang w:val="en-GB" w:eastAsia="ja-JP"/>
              </w:rPr>
              <w:t>semiStatic.</w:t>
            </w:r>
          </w:p>
        </w:tc>
      </w:tr>
    </w:tbl>
    <w:p w14:paraId="29FE86D1" w14:textId="77777777" w:rsidR="005D376B" w:rsidRPr="002D141C" w:rsidRDefault="005D376B" w:rsidP="005D376B"/>
    <w:p w14:paraId="2486CBFB" w14:textId="77777777" w:rsidR="002C5D28" w:rsidRPr="002D141C" w:rsidRDefault="002C5D28" w:rsidP="002C5D28">
      <w:pPr>
        <w:pStyle w:val="Heading4"/>
        <w:rPr>
          <w:lang w:val="en-GB"/>
        </w:rPr>
      </w:pPr>
      <w:bookmarkStart w:id="3638" w:name="_Toc20425958"/>
      <w:bookmarkStart w:id="3639" w:name="_Toc29321354"/>
      <w:bookmarkStart w:id="3640" w:name="_Toc36219537"/>
      <w:bookmarkStart w:id="3641" w:name="_Toc36220213"/>
      <w:bookmarkStart w:id="3642" w:name="_Toc36513633"/>
      <w:bookmarkStart w:id="3643" w:name="_Toc46449691"/>
      <w:bookmarkStart w:id="3644" w:name="_Toc46489478"/>
      <w:bookmarkStart w:id="3645" w:name="_Toc52495312"/>
      <w:bookmarkStart w:id="3646" w:name="_Toc60781481"/>
      <w:bookmarkStart w:id="3647" w:name="_Toc139021816"/>
      <w:r w:rsidRPr="002D141C">
        <w:rPr>
          <w:lang w:val="en-GB"/>
        </w:rPr>
        <w:t>–</w:t>
      </w:r>
      <w:r w:rsidRPr="002D141C">
        <w:rPr>
          <w:lang w:val="en-GB"/>
        </w:rPr>
        <w:tab/>
      </w:r>
      <w:r w:rsidRPr="002D141C">
        <w:rPr>
          <w:i/>
          <w:lang w:val="en-GB"/>
        </w:rPr>
        <w:t>ConnEstFailureControl</w:t>
      </w:r>
      <w:bookmarkEnd w:id="3638"/>
      <w:bookmarkEnd w:id="3639"/>
      <w:bookmarkEnd w:id="3640"/>
      <w:bookmarkEnd w:id="3641"/>
      <w:bookmarkEnd w:id="3642"/>
      <w:bookmarkEnd w:id="3643"/>
      <w:bookmarkEnd w:id="3644"/>
      <w:bookmarkEnd w:id="3645"/>
      <w:bookmarkEnd w:id="3646"/>
      <w:bookmarkEnd w:id="3647"/>
    </w:p>
    <w:p w14:paraId="624C1DAB" w14:textId="77777777" w:rsidR="00F95F2F" w:rsidRPr="002D141C" w:rsidRDefault="002C5D28" w:rsidP="002C5D28">
      <w:r w:rsidRPr="002D141C">
        <w:t xml:space="preserve">The IE </w:t>
      </w:r>
      <w:r w:rsidRPr="002D141C">
        <w:rPr>
          <w:i/>
        </w:rPr>
        <w:t>ConnEstFailureControl</w:t>
      </w:r>
      <w:r w:rsidRPr="002D141C">
        <w:t xml:space="preserve"> is used to configure parameters for connection establishment failure control.</w:t>
      </w:r>
    </w:p>
    <w:p w14:paraId="1D1B1FE3" w14:textId="77777777" w:rsidR="002C5D28" w:rsidRPr="002D141C" w:rsidRDefault="002C5D28" w:rsidP="002C5D28">
      <w:pPr>
        <w:pStyle w:val="TH"/>
        <w:rPr>
          <w:lang w:val="en-GB"/>
        </w:rPr>
      </w:pPr>
      <w:r w:rsidRPr="002D141C">
        <w:rPr>
          <w:i/>
          <w:lang w:val="en-GB"/>
        </w:rPr>
        <w:t>ConnEstFailureControl</w:t>
      </w:r>
      <w:r w:rsidRPr="002D141C">
        <w:rPr>
          <w:lang w:val="en-GB"/>
        </w:rPr>
        <w:t xml:space="preserve"> information element</w:t>
      </w:r>
    </w:p>
    <w:p w14:paraId="34A2F71F" w14:textId="77777777" w:rsidR="002C5D28" w:rsidRPr="002D141C" w:rsidRDefault="002C5D28" w:rsidP="002D141C">
      <w:pPr>
        <w:pStyle w:val="PL"/>
        <w:rPr>
          <w:color w:val="808080"/>
        </w:rPr>
      </w:pPr>
      <w:r w:rsidRPr="002D141C">
        <w:rPr>
          <w:color w:val="808080"/>
        </w:rPr>
        <w:t>-- ASN1START</w:t>
      </w:r>
    </w:p>
    <w:p w14:paraId="6AEF27D1" w14:textId="77777777" w:rsidR="002C5D28" w:rsidRPr="002D141C" w:rsidRDefault="002C5D28" w:rsidP="002D141C">
      <w:pPr>
        <w:pStyle w:val="PL"/>
        <w:rPr>
          <w:color w:val="808080"/>
        </w:rPr>
      </w:pPr>
      <w:r w:rsidRPr="002D141C">
        <w:rPr>
          <w:color w:val="808080"/>
        </w:rPr>
        <w:t>-- TAG-CONNESTFAILURECONTROL-START</w:t>
      </w:r>
    </w:p>
    <w:p w14:paraId="73D768AB" w14:textId="77777777" w:rsidR="002C5D28" w:rsidRPr="002D141C" w:rsidRDefault="002C5D28" w:rsidP="002D141C">
      <w:pPr>
        <w:pStyle w:val="PL"/>
      </w:pPr>
    </w:p>
    <w:p w14:paraId="29D7701E" w14:textId="77777777" w:rsidR="002C5D28" w:rsidRPr="002D141C" w:rsidRDefault="002C5D28" w:rsidP="002D141C">
      <w:pPr>
        <w:pStyle w:val="PL"/>
      </w:pPr>
      <w:r w:rsidRPr="002D141C">
        <w:t xml:space="preserve">ConnEstFailureControl ::=   </w:t>
      </w:r>
      <w:r w:rsidRPr="002D141C">
        <w:rPr>
          <w:color w:val="993366"/>
        </w:rPr>
        <w:t>SEQUENCE</w:t>
      </w:r>
      <w:r w:rsidRPr="002D141C">
        <w:t xml:space="preserve"> {</w:t>
      </w:r>
    </w:p>
    <w:p w14:paraId="48F4FC73" w14:textId="77777777" w:rsidR="002C5D28" w:rsidRPr="002D141C" w:rsidRDefault="002C5D28" w:rsidP="002D141C">
      <w:pPr>
        <w:pStyle w:val="PL"/>
      </w:pPr>
      <w:r w:rsidRPr="002D141C">
        <w:t xml:space="preserve">    connEstFailCount                    </w:t>
      </w:r>
      <w:r w:rsidRPr="002D141C">
        <w:rPr>
          <w:color w:val="993366"/>
        </w:rPr>
        <w:t>ENUMERATED</w:t>
      </w:r>
      <w:r w:rsidRPr="002D141C">
        <w:t xml:space="preserve"> {n1, n2, n3, n4},</w:t>
      </w:r>
    </w:p>
    <w:p w14:paraId="7985A18A" w14:textId="77777777" w:rsidR="002C5D28" w:rsidRPr="002D141C" w:rsidRDefault="002C5D28" w:rsidP="002D141C">
      <w:pPr>
        <w:pStyle w:val="PL"/>
      </w:pPr>
      <w:r w:rsidRPr="002D141C">
        <w:t xml:space="preserve">    connEstFailOffsetValidity           </w:t>
      </w:r>
      <w:r w:rsidRPr="002D141C">
        <w:rPr>
          <w:color w:val="993366"/>
        </w:rPr>
        <w:t>ENUMERATED</w:t>
      </w:r>
      <w:r w:rsidRPr="002D141C">
        <w:t xml:space="preserve"> {s30, s60, s120, s240, s300, s420, s600, s900},</w:t>
      </w:r>
    </w:p>
    <w:p w14:paraId="16931C34" w14:textId="1C13C4AA" w:rsidR="002C5D28" w:rsidRPr="002D141C" w:rsidRDefault="002C5D28" w:rsidP="002D141C">
      <w:pPr>
        <w:pStyle w:val="PL"/>
        <w:rPr>
          <w:color w:val="808080"/>
        </w:rPr>
      </w:pPr>
      <w:r w:rsidRPr="002D141C">
        <w:t xml:space="preserve">    connEstFailOffset                   </w:t>
      </w:r>
      <w:r w:rsidRPr="002D141C">
        <w:rPr>
          <w:color w:val="993366"/>
        </w:rPr>
        <w:t>INTEGER</w:t>
      </w:r>
      <w:r w:rsidRPr="002D141C">
        <w:t xml:space="preserve"> (0..15)                                                         </w:t>
      </w:r>
      <w:r w:rsidRPr="002D141C">
        <w:rPr>
          <w:color w:val="993366"/>
        </w:rPr>
        <w:t>OPTIONAL</w:t>
      </w:r>
      <w:r w:rsidRPr="002D141C">
        <w:t xml:space="preserve">    </w:t>
      </w:r>
      <w:r w:rsidRPr="002D141C">
        <w:rPr>
          <w:color w:val="808080"/>
        </w:rPr>
        <w:t>-- Need S</w:t>
      </w:r>
    </w:p>
    <w:p w14:paraId="24ADAE1D" w14:textId="77777777" w:rsidR="002C5D28" w:rsidRPr="002D141C" w:rsidRDefault="002C5D28" w:rsidP="002D141C">
      <w:pPr>
        <w:pStyle w:val="PL"/>
      </w:pPr>
      <w:r w:rsidRPr="002D141C">
        <w:t>}</w:t>
      </w:r>
    </w:p>
    <w:p w14:paraId="35FD635B" w14:textId="77777777" w:rsidR="002C5D28" w:rsidRPr="002D141C" w:rsidRDefault="002C5D28" w:rsidP="002D141C">
      <w:pPr>
        <w:pStyle w:val="PL"/>
      </w:pPr>
    </w:p>
    <w:p w14:paraId="54D96536" w14:textId="77777777" w:rsidR="002C5D28" w:rsidRPr="002D141C" w:rsidRDefault="002C5D28" w:rsidP="002D141C">
      <w:pPr>
        <w:pStyle w:val="PL"/>
        <w:rPr>
          <w:color w:val="808080"/>
        </w:rPr>
      </w:pPr>
      <w:r w:rsidRPr="002D141C">
        <w:rPr>
          <w:color w:val="808080"/>
        </w:rPr>
        <w:t>-- TAG-CONNESTFAILURECONTROL-STOP</w:t>
      </w:r>
    </w:p>
    <w:p w14:paraId="330CA993" w14:textId="77777777" w:rsidR="002C5D28" w:rsidRPr="002D141C" w:rsidRDefault="002C5D28" w:rsidP="002D141C">
      <w:pPr>
        <w:pStyle w:val="PL"/>
        <w:rPr>
          <w:color w:val="808080"/>
        </w:rPr>
      </w:pPr>
      <w:r w:rsidRPr="002D141C">
        <w:rPr>
          <w:color w:val="808080"/>
        </w:rPr>
        <w:t>-- ASN1STOP</w:t>
      </w:r>
    </w:p>
    <w:p w14:paraId="07D247E5" w14:textId="77777777" w:rsidR="002C5D28" w:rsidRPr="002D141C" w:rsidRDefault="002C5D28" w:rsidP="002C5D28">
      <w:bookmarkStart w:id="3648" w:name="MCCQCTEMPBM_00000084"/>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2D141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bookmarkEnd w:id="3648"/>
          <w:p w14:paraId="291CC75A" w14:textId="77777777" w:rsidR="002C5D28" w:rsidRPr="002D141C" w:rsidRDefault="002C5D28" w:rsidP="00F43D0B">
            <w:pPr>
              <w:pStyle w:val="TAH"/>
              <w:rPr>
                <w:szCs w:val="22"/>
                <w:lang w:val="en-GB" w:eastAsia="ja-JP"/>
              </w:rPr>
            </w:pPr>
            <w:r w:rsidRPr="002D141C">
              <w:rPr>
                <w:i/>
                <w:szCs w:val="22"/>
                <w:lang w:val="en-GB" w:eastAsia="ja-JP"/>
              </w:rPr>
              <w:t xml:space="preserve">ConnEstFailureControl </w:t>
            </w:r>
            <w:r w:rsidRPr="002D141C">
              <w:rPr>
                <w:szCs w:val="22"/>
                <w:lang w:val="en-GB" w:eastAsia="ja-JP"/>
              </w:rPr>
              <w:t>field descriptions</w:t>
            </w:r>
          </w:p>
        </w:tc>
      </w:tr>
      <w:tr w:rsidR="001C4F8B" w:rsidRPr="002D141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2D141C" w:rsidRDefault="002C5D28" w:rsidP="00F43D0B">
            <w:pPr>
              <w:pStyle w:val="TAL"/>
              <w:rPr>
                <w:b/>
                <w:i/>
                <w:noProof/>
                <w:szCs w:val="22"/>
                <w:lang w:val="en-GB" w:eastAsia="en-GB"/>
              </w:rPr>
            </w:pPr>
            <w:r w:rsidRPr="002D141C">
              <w:rPr>
                <w:b/>
                <w:i/>
                <w:noProof/>
                <w:szCs w:val="22"/>
                <w:lang w:val="en-GB" w:eastAsia="en-GB"/>
              </w:rPr>
              <w:t>connEstFailCount</w:t>
            </w:r>
          </w:p>
          <w:p w14:paraId="65D51B6E" w14:textId="64949D95" w:rsidR="002C5D28" w:rsidRPr="002D141C" w:rsidRDefault="002C5D28" w:rsidP="00F43D0B">
            <w:pPr>
              <w:pStyle w:val="TAL"/>
              <w:rPr>
                <w:b/>
                <w:i/>
                <w:szCs w:val="22"/>
                <w:lang w:val="en-GB" w:eastAsia="ja-JP"/>
              </w:rPr>
            </w:pPr>
            <w:r w:rsidRPr="002D141C">
              <w:rPr>
                <w:noProof/>
                <w:szCs w:val="22"/>
                <w:lang w:val="en-GB" w:eastAsia="en-GB"/>
              </w:rPr>
              <w:t xml:space="preserve">Number of times that the UE detects T300 expiry on the same cell before applying </w:t>
            </w:r>
            <w:r w:rsidRPr="002D141C">
              <w:rPr>
                <w:i/>
                <w:szCs w:val="22"/>
                <w:lang w:val="en-GB" w:eastAsia="en-GB"/>
              </w:rPr>
              <w:t>connEstFailOffset</w:t>
            </w:r>
            <w:r w:rsidRPr="002D141C">
              <w:rPr>
                <w:noProof/>
                <w:szCs w:val="22"/>
                <w:lang w:val="en-GB" w:eastAsia="en-GB"/>
              </w:rPr>
              <w:t>.</w:t>
            </w:r>
          </w:p>
        </w:tc>
      </w:tr>
      <w:tr w:rsidR="001C4F8B" w:rsidRPr="002D141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2D141C" w:rsidRDefault="002C5D28" w:rsidP="00F43D0B">
            <w:pPr>
              <w:pStyle w:val="TAL"/>
              <w:rPr>
                <w:b/>
                <w:i/>
                <w:szCs w:val="22"/>
                <w:lang w:val="en-GB" w:eastAsia="en-GB"/>
              </w:rPr>
            </w:pPr>
            <w:r w:rsidRPr="002D141C">
              <w:rPr>
                <w:b/>
                <w:i/>
                <w:noProof/>
                <w:szCs w:val="22"/>
                <w:lang w:val="en-GB" w:eastAsia="en-GB"/>
              </w:rPr>
              <w:t>connEst</w:t>
            </w:r>
            <w:r w:rsidRPr="002D141C">
              <w:rPr>
                <w:b/>
                <w:i/>
                <w:szCs w:val="22"/>
                <w:lang w:val="en-GB" w:eastAsia="en-GB"/>
              </w:rPr>
              <w:t>FailOffset</w:t>
            </w:r>
          </w:p>
          <w:p w14:paraId="6235EECC" w14:textId="38B33747" w:rsidR="002C5D28" w:rsidRPr="002D141C" w:rsidRDefault="007A2DA2" w:rsidP="00F43D0B">
            <w:pPr>
              <w:pStyle w:val="TAL"/>
              <w:rPr>
                <w:b/>
                <w:i/>
                <w:szCs w:val="22"/>
                <w:lang w:val="en-GB" w:eastAsia="ja-JP"/>
              </w:rPr>
            </w:pPr>
            <w:r w:rsidRPr="002D141C">
              <w:rPr>
                <w:szCs w:val="22"/>
                <w:lang w:val="en-GB" w:eastAsia="en-GB"/>
              </w:rPr>
              <w:t>Parameter "</w:t>
            </w:r>
            <w:r w:rsidR="002C5D28" w:rsidRPr="002D141C">
              <w:rPr>
                <w:bCs/>
                <w:szCs w:val="22"/>
                <w:lang w:val="en-GB" w:eastAsia="en-GB"/>
              </w:rPr>
              <w:t>Qoffset</w:t>
            </w:r>
            <w:r w:rsidR="002C5D28" w:rsidRPr="002D141C">
              <w:rPr>
                <w:bCs/>
                <w:szCs w:val="22"/>
                <w:vertAlign w:val="subscript"/>
                <w:lang w:val="en-GB" w:eastAsia="en-GB"/>
              </w:rPr>
              <w:t>temp</w:t>
            </w:r>
            <w:r w:rsidRPr="002D141C">
              <w:rPr>
                <w:szCs w:val="22"/>
                <w:lang w:val="en-GB" w:eastAsia="en-GB"/>
              </w:rPr>
              <w:t>"</w:t>
            </w:r>
            <w:r w:rsidR="002C5D28" w:rsidRPr="002D141C">
              <w:rPr>
                <w:szCs w:val="22"/>
                <w:lang w:val="en-GB" w:eastAsia="en-GB"/>
              </w:rPr>
              <w:t xml:space="preserve"> in TS 38.304 [</w:t>
            </w:r>
            <w:r w:rsidR="00DA4BD8" w:rsidRPr="002D141C">
              <w:rPr>
                <w:szCs w:val="22"/>
                <w:lang w:val="en-GB" w:eastAsia="en-GB"/>
              </w:rPr>
              <w:t>20</w:t>
            </w:r>
            <w:r w:rsidR="002C5D28" w:rsidRPr="002D141C">
              <w:rPr>
                <w:szCs w:val="22"/>
                <w:lang w:val="en-GB" w:eastAsia="en-GB"/>
              </w:rPr>
              <w:t xml:space="preserve">]. If the field is </w:t>
            </w:r>
            <w:r w:rsidR="009C0754" w:rsidRPr="002D141C">
              <w:rPr>
                <w:szCs w:val="22"/>
                <w:lang w:val="en-GB" w:eastAsia="en-GB"/>
              </w:rPr>
              <w:t>absent</w:t>
            </w:r>
            <w:r w:rsidR="00906476" w:rsidRPr="002D141C">
              <w:rPr>
                <w:szCs w:val="22"/>
                <w:lang w:val="en-GB" w:eastAsia="en-GB"/>
              </w:rPr>
              <w:t>,</w:t>
            </w:r>
            <w:r w:rsidR="002C5D28" w:rsidRPr="002D141C">
              <w:rPr>
                <w:szCs w:val="22"/>
                <w:lang w:val="en-GB" w:eastAsia="en-GB"/>
              </w:rPr>
              <w:t xml:space="preserve"> the value</w:t>
            </w:r>
            <w:r w:rsidRPr="002D141C">
              <w:rPr>
                <w:szCs w:val="22"/>
                <w:lang w:val="en-GB" w:eastAsia="en-GB"/>
              </w:rPr>
              <w:t xml:space="preserve"> of infinity shall be used for "</w:t>
            </w:r>
            <w:r w:rsidR="002C5D28" w:rsidRPr="002D141C">
              <w:rPr>
                <w:bCs/>
                <w:szCs w:val="22"/>
                <w:lang w:val="en-GB" w:eastAsia="en-GB"/>
              </w:rPr>
              <w:t>Qoffset</w:t>
            </w:r>
            <w:r w:rsidR="002C5D28" w:rsidRPr="002D141C">
              <w:rPr>
                <w:bCs/>
                <w:szCs w:val="22"/>
                <w:vertAlign w:val="subscript"/>
                <w:lang w:val="en-GB" w:eastAsia="en-GB"/>
              </w:rPr>
              <w:t>temp</w:t>
            </w:r>
            <w:r w:rsidRPr="002D141C">
              <w:rPr>
                <w:szCs w:val="22"/>
                <w:lang w:val="en-GB" w:eastAsia="en-GB"/>
              </w:rPr>
              <w:t>"</w:t>
            </w:r>
            <w:r w:rsidR="002C5D28" w:rsidRPr="002D141C">
              <w:rPr>
                <w:szCs w:val="22"/>
                <w:lang w:val="en-GB" w:eastAsia="en-GB"/>
              </w:rPr>
              <w:t>.</w:t>
            </w:r>
          </w:p>
        </w:tc>
      </w:tr>
      <w:tr w:rsidR="002C5D28" w:rsidRPr="002D141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2D141C" w:rsidRDefault="002C5D28" w:rsidP="00F43D0B">
            <w:pPr>
              <w:pStyle w:val="TAL"/>
              <w:rPr>
                <w:b/>
                <w:i/>
                <w:noProof/>
                <w:szCs w:val="22"/>
                <w:lang w:val="en-GB" w:eastAsia="en-GB"/>
              </w:rPr>
            </w:pPr>
            <w:r w:rsidRPr="002D141C">
              <w:rPr>
                <w:b/>
                <w:i/>
                <w:noProof/>
                <w:szCs w:val="22"/>
                <w:lang w:val="en-GB" w:eastAsia="en-GB"/>
              </w:rPr>
              <w:t>connEstFailOffsetValidity</w:t>
            </w:r>
          </w:p>
          <w:p w14:paraId="0FC89A68" w14:textId="50C0D50C" w:rsidR="002C5D28" w:rsidRPr="002D141C" w:rsidRDefault="002C5D28" w:rsidP="00F43D0B">
            <w:pPr>
              <w:pStyle w:val="TAL"/>
              <w:rPr>
                <w:b/>
                <w:i/>
                <w:szCs w:val="22"/>
                <w:lang w:val="en-GB" w:eastAsia="ja-JP"/>
              </w:rPr>
            </w:pPr>
            <w:r w:rsidRPr="002D141C">
              <w:rPr>
                <w:noProof/>
                <w:szCs w:val="22"/>
                <w:lang w:val="en-GB" w:eastAsia="en-GB"/>
              </w:rPr>
              <w:t xml:space="preserve">Amount of time that the UE applies </w:t>
            </w:r>
            <w:r w:rsidRPr="002D141C">
              <w:rPr>
                <w:i/>
                <w:szCs w:val="22"/>
                <w:lang w:val="en-GB" w:eastAsia="en-GB"/>
              </w:rPr>
              <w:t xml:space="preserve">connEstFailOffset </w:t>
            </w:r>
            <w:r w:rsidRPr="002D141C">
              <w:rPr>
                <w:szCs w:val="22"/>
                <w:lang w:val="en-GB" w:eastAsia="en-GB"/>
              </w:rPr>
              <w:t xml:space="preserve">before removing the offset </w:t>
            </w:r>
            <w:r w:rsidRPr="002D141C">
              <w:rPr>
                <w:noProof/>
                <w:szCs w:val="22"/>
                <w:lang w:val="en-GB" w:eastAsia="en-GB"/>
              </w:rPr>
              <w:t xml:space="preserve">from evaluation of the cell. </w:t>
            </w:r>
            <w:r w:rsidRPr="002D141C">
              <w:rPr>
                <w:szCs w:val="22"/>
                <w:lang w:val="en-GB" w:eastAsia="en-GB"/>
              </w:rPr>
              <w:t xml:space="preserve">Value </w:t>
            </w:r>
            <w:r w:rsidRPr="002D141C">
              <w:rPr>
                <w:i/>
                <w:lang w:val="en-GB"/>
              </w:rPr>
              <w:t>s30</w:t>
            </w:r>
            <w:r w:rsidRPr="002D141C">
              <w:rPr>
                <w:szCs w:val="22"/>
                <w:lang w:val="en-GB" w:eastAsia="en-GB"/>
              </w:rPr>
              <w:t xml:space="preserve"> corresponds to 30 seconds,</w:t>
            </w:r>
            <w:r w:rsidR="0068699B" w:rsidRPr="002D141C">
              <w:rPr>
                <w:szCs w:val="22"/>
                <w:lang w:val="en-GB" w:eastAsia="en-GB"/>
              </w:rPr>
              <w:t xml:space="preserve"> value</w:t>
            </w:r>
            <w:r w:rsidRPr="002D141C">
              <w:rPr>
                <w:szCs w:val="22"/>
                <w:lang w:val="en-GB" w:eastAsia="en-GB"/>
              </w:rPr>
              <w:t xml:space="preserve"> </w:t>
            </w:r>
            <w:r w:rsidRPr="002D141C">
              <w:rPr>
                <w:i/>
                <w:lang w:val="en-GB"/>
              </w:rPr>
              <w:t>s60</w:t>
            </w:r>
            <w:r w:rsidRPr="002D141C">
              <w:rPr>
                <w:szCs w:val="22"/>
                <w:lang w:val="en-GB" w:eastAsia="en-GB"/>
              </w:rPr>
              <w:t xml:space="preserve"> corresponds to 60 seconds, and so on.</w:t>
            </w:r>
          </w:p>
        </w:tc>
      </w:tr>
    </w:tbl>
    <w:p w14:paraId="09EAB5B9" w14:textId="77777777" w:rsidR="005D376B" w:rsidRPr="002D141C" w:rsidRDefault="005D376B" w:rsidP="005D376B"/>
    <w:p w14:paraId="0C4A3421" w14:textId="77777777" w:rsidR="002C5D28" w:rsidRPr="002D141C" w:rsidRDefault="002C5D28" w:rsidP="002C5D28">
      <w:pPr>
        <w:pStyle w:val="Heading4"/>
        <w:rPr>
          <w:lang w:val="en-GB"/>
        </w:rPr>
      </w:pPr>
      <w:bookmarkStart w:id="3649" w:name="_Toc20425959"/>
      <w:bookmarkStart w:id="3650" w:name="_Toc29321355"/>
      <w:bookmarkStart w:id="3651" w:name="_Toc36219538"/>
      <w:bookmarkStart w:id="3652" w:name="_Toc36220214"/>
      <w:bookmarkStart w:id="3653" w:name="_Toc36513634"/>
      <w:bookmarkStart w:id="3654" w:name="_Toc46449692"/>
      <w:bookmarkStart w:id="3655" w:name="_Toc46489479"/>
      <w:bookmarkStart w:id="3656" w:name="_Toc52495313"/>
      <w:bookmarkStart w:id="3657" w:name="_Toc60781482"/>
      <w:bookmarkStart w:id="3658" w:name="_Toc139021817"/>
      <w:bookmarkStart w:id="3659" w:name="_Hlk535756552"/>
      <w:r w:rsidRPr="002D141C">
        <w:rPr>
          <w:lang w:val="en-GB"/>
        </w:rPr>
        <w:t>–</w:t>
      </w:r>
      <w:r w:rsidRPr="002D141C">
        <w:rPr>
          <w:lang w:val="en-GB"/>
        </w:rPr>
        <w:tab/>
      </w:r>
      <w:r w:rsidRPr="002D141C">
        <w:rPr>
          <w:i/>
          <w:lang w:val="en-GB"/>
        </w:rPr>
        <w:t>ControlResourceSet</w:t>
      </w:r>
      <w:bookmarkEnd w:id="3649"/>
      <w:bookmarkEnd w:id="3650"/>
      <w:bookmarkEnd w:id="3651"/>
      <w:bookmarkEnd w:id="3652"/>
      <w:bookmarkEnd w:id="3653"/>
      <w:bookmarkEnd w:id="3654"/>
      <w:bookmarkEnd w:id="3655"/>
      <w:bookmarkEnd w:id="3656"/>
      <w:bookmarkEnd w:id="3657"/>
      <w:bookmarkEnd w:id="3658"/>
    </w:p>
    <w:p w14:paraId="15BE9920" w14:textId="6A339CD5" w:rsidR="002C5D28" w:rsidRPr="002D141C" w:rsidRDefault="002C5D28" w:rsidP="002C5D28">
      <w:r w:rsidRPr="002D141C">
        <w:t xml:space="preserve">The IE </w:t>
      </w:r>
      <w:r w:rsidRPr="002D141C">
        <w:rPr>
          <w:i/>
        </w:rPr>
        <w:t>ControlResourceSet</w:t>
      </w:r>
      <w:r w:rsidRPr="002D141C">
        <w:t xml:space="preserve"> is used to configure a time/frequency control resource set (CORESET) in which to search for downlink control information (see </w:t>
      </w:r>
      <w:r w:rsidR="001C5825" w:rsidRPr="002D141C">
        <w:t xml:space="preserve">TS </w:t>
      </w:r>
      <w:r w:rsidRPr="002D141C">
        <w:t>38.213</w:t>
      </w:r>
      <w:r w:rsidR="001C5825" w:rsidRPr="002D141C">
        <w:t xml:space="preserve"> [13]</w:t>
      </w:r>
      <w:r w:rsidRPr="002D141C">
        <w:t xml:space="preserve">, </w:t>
      </w:r>
      <w:r w:rsidR="00F37A41" w:rsidRPr="002D141C">
        <w:t>clause</w:t>
      </w:r>
      <w:r w:rsidRPr="002D141C">
        <w:t xml:space="preserve"> </w:t>
      </w:r>
      <w:r w:rsidR="0036562E" w:rsidRPr="002D141C">
        <w:t>10.1</w:t>
      </w:r>
      <w:r w:rsidRPr="002D141C">
        <w:t>).</w:t>
      </w:r>
    </w:p>
    <w:bookmarkEnd w:id="3659"/>
    <w:p w14:paraId="4C0530DF" w14:textId="77777777" w:rsidR="002C5D28" w:rsidRPr="002D141C" w:rsidRDefault="002C5D28" w:rsidP="002C5D28">
      <w:pPr>
        <w:pStyle w:val="TH"/>
        <w:rPr>
          <w:lang w:val="en-GB"/>
        </w:rPr>
      </w:pPr>
      <w:r w:rsidRPr="002D141C">
        <w:rPr>
          <w:i/>
          <w:lang w:val="en-GB"/>
        </w:rPr>
        <w:t>ControlResourceSet</w:t>
      </w:r>
      <w:r w:rsidRPr="002D141C">
        <w:rPr>
          <w:lang w:val="en-GB"/>
        </w:rPr>
        <w:t xml:space="preserve"> information element</w:t>
      </w:r>
    </w:p>
    <w:p w14:paraId="7E30C974" w14:textId="77777777" w:rsidR="002C5D28" w:rsidRPr="002D141C" w:rsidRDefault="002C5D28" w:rsidP="002D141C">
      <w:pPr>
        <w:pStyle w:val="PL"/>
        <w:rPr>
          <w:color w:val="808080"/>
        </w:rPr>
      </w:pPr>
      <w:r w:rsidRPr="002D141C">
        <w:rPr>
          <w:color w:val="808080"/>
        </w:rPr>
        <w:t>-- ASN1START</w:t>
      </w:r>
    </w:p>
    <w:p w14:paraId="30AD5D4E" w14:textId="77777777" w:rsidR="002C5D28" w:rsidRPr="002D141C" w:rsidRDefault="002C5D28" w:rsidP="002D141C">
      <w:pPr>
        <w:pStyle w:val="PL"/>
        <w:rPr>
          <w:color w:val="808080"/>
        </w:rPr>
      </w:pPr>
      <w:r w:rsidRPr="002D141C">
        <w:rPr>
          <w:color w:val="808080"/>
        </w:rPr>
        <w:t>-- TAG-CONTROLRESOURCESET-START</w:t>
      </w:r>
    </w:p>
    <w:p w14:paraId="05E13E0D" w14:textId="77777777" w:rsidR="002C5D28" w:rsidRPr="002D141C" w:rsidRDefault="002C5D28" w:rsidP="002D141C">
      <w:pPr>
        <w:pStyle w:val="PL"/>
      </w:pPr>
    </w:p>
    <w:p w14:paraId="2D161B7E" w14:textId="77777777" w:rsidR="002C5D28" w:rsidRPr="002D141C" w:rsidRDefault="002C5D28" w:rsidP="002D141C">
      <w:pPr>
        <w:pStyle w:val="PL"/>
      </w:pPr>
      <w:r w:rsidRPr="002D141C">
        <w:t>ControlR</w:t>
      </w:r>
      <w:r w:rsidR="00052E32" w:rsidRPr="002D141C">
        <w:t xml:space="preserve">esourceSet ::=              </w:t>
      </w:r>
      <w:r w:rsidRPr="002D141C">
        <w:rPr>
          <w:color w:val="993366"/>
        </w:rPr>
        <w:t>SEQUENCE</w:t>
      </w:r>
      <w:r w:rsidRPr="002D141C">
        <w:t xml:space="preserve"> {</w:t>
      </w:r>
    </w:p>
    <w:p w14:paraId="44296F0A" w14:textId="77777777" w:rsidR="002C5D28" w:rsidRPr="002D141C" w:rsidRDefault="002C5D28" w:rsidP="002D141C">
      <w:pPr>
        <w:pStyle w:val="PL"/>
      </w:pPr>
      <w:r w:rsidRPr="002D141C">
        <w:t xml:space="preserve">    controlResourceSetId                ControlResourceSetId,</w:t>
      </w:r>
    </w:p>
    <w:p w14:paraId="0495AA4E" w14:textId="77777777" w:rsidR="002C5D28" w:rsidRPr="002D141C" w:rsidRDefault="002C5D28" w:rsidP="002D141C">
      <w:pPr>
        <w:pStyle w:val="PL"/>
      </w:pPr>
    </w:p>
    <w:p w14:paraId="7CB31360" w14:textId="77777777" w:rsidR="002C5D28" w:rsidRPr="002D141C" w:rsidRDefault="002C5D28" w:rsidP="002D141C">
      <w:pPr>
        <w:pStyle w:val="PL"/>
      </w:pPr>
      <w:r w:rsidRPr="002D141C">
        <w:t xml:space="preserve">    frequencyDomainResources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(45)),</w:t>
      </w:r>
    </w:p>
    <w:p w14:paraId="7CFB4E0C" w14:textId="77777777" w:rsidR="002C5D28" w:rsidRPr="002D141C" w:rsidRDefault="002C5D28" w:rsidP="002D141C">
      <w:pPr>
        <w:pStyle w:val="PL"/>
      </w:pPr>
      <w:r w:rsidRPr="002D141C">
        <w:t xml:space="preserve">    duration                            </w:t>
      </w:r>
      <w:r w:rsidRPr="002D141C">
        <w:rPr>
          <w:color w:val="993366"/>
        </w:rPr>
        <w:t>INTEGER</w:t>
      </w:r>
      <w:r w:rsidRPr="002D141C">
        <w:t xml:space="preserve"> (1..maxCoReSetDuration),</w:t>
      </w:r>
    </w:p>
    <w:p w14:paraId="4FEE0C15" w14:textId="77777777" w:rsidR="00F95F2F" w:rsidRPr="002D141C" w:rsidRDefault="002C5D28" w:rsidP="002D141C">
      <w:pPr>
        <w:pStyle w:val="PL"/>
      </w:pPr>
      <w:r w:rsidRPr="002D141C">
        <w:t xml:space="preserve">    cce-REG-MappingType                 </w:t>
      </w:r>
      <w:r w:rsidRPr="002D141C">
        <w:rPr>
          <w:color w:val="993366"/>
        </w:rPr>
        <w:t>CHOICE</w:t>
      </w:r>
      <w:r w:rsidRPr="002D141C">
        <w:t xml:space="preserve"> {</w:t>
      </w:r>
    </w:p>
    <w:p w14:paraId="7A5266DB" w14:textId="77777777" w:rsidR="002C5D28" w:rsidRPr="002D141C" w:rsidRDefault="002C5D28" w:rsidP="002D141C">
      <w:pPr>
        <w:pStyle w:val="PL"/>
      </w:pPr>
      <w:r w:rsidRPr="002D141C">
        <w:t xml:space="preserve">        interleaved                         </w:t>
      </w:r>
      <w:r w:rsidRPr="002D141C">
        <w:rPr>
          <w:color w:val="993366"/>
        </w:rPr>
        <w:t>SEQUENCE</w:t>
      </w:r>
      <w:r w:rsidRPr="002D141C">
        <w:t xml:space="preserve"> {</w:t>
      </w:r>
    </w:p>
    <w:p w14:paraId="4640C89C" w14:textId="77777777" w:rsidR="002C5D28" w:rsidRPr="002D141C" w:rsidRDefault="002C5D28" w:rsidP="002D141C">
      <w:pPr>
        <w:pStyle w:val="PL"/>
      </w:pPr>
      <w:r w:rsidRPr="002D141C">
        <w:t xml:space="preserve">            reg-BundleSize                      </w:t>
      </w:r>
      <w:r w:rsidRPr="002D141C">
        <w:rPr>
          <w:color w:val="993366"/>
        </w:rPr>
        <w:t>ENUMERATED</w:t>
      </w:r>
      <w:r w:rsidRPr="002D141C">
        <w:t xml:space="preserve"> {n2, n3, n6},</w:t>
      </w:r>
    </w:p>
    <w:p w14:paraId="3E5CD5A0" w14:textId="77777777" w:rsidR="002C5D28" w:rsidRPr="002D141C" w:rsidRDefault="002C5D28" w:rsidP="002D141C">
      <w:pPr>
        <w:pStyle w:val="PL"/>
      </w:pPr>
      <w:bookmarkStart w:id="3660" w:name="_Hlk514758623"/>
      <w:r w:rsidRPr="002D141C">
        <w:t xml:space="preserve">            interleaverSize                     </w:t>
      </w:r>
      <w:r w:rsidRPr="002D141C">
        <w:rPr>
          <w:color w:val="993366"/>
        </w:rPr>
        <w:t>ENUMERATED</w:t>
      </w:r>
      <w:r w:rsidRPr="002D141C">
        <w:t xml:space="preserve"> {n2, n3, n6},</w:t>
      </w:r>
    </w:p>
    <w:bookmarkEnd w:id="3660"/>
    <w:p w14:paraId="0A7C2382" w14:textId="67632E81" w:rsidR="002C5D28" w:rsidRPr="002D141C" w:rsidRDefault="002C5D28" w:rsidP="002D141C">
      <w:pPr>
        <w:pStyle w:val="PL"/>
        <w:rPr>
          <w:color w:val="808080"/>
        </w:rPr>
      </w:pPr>
      <w:r w:rsidRPr="002D141C">
        <w:t xml:space="preserve">            shiftIndex                          </w:t>
      </w:r>
      <w:r w:rsidRPr="002D141C">
        <w:rPr>
          <w:color w:val="993366"/>
        </w:rPr>
        <w:t>INTEGER</w:t>
      </w:r>
      <w:r w:rsidRPr="002D141C">
        <w:t xml:space="preserve">(0..maxNrofPhysicalResourceBlocks-1)       </w:t>
      </w:r>
      <w:r w:rsidRPr="002D141C">
        <w:rPr>
          <w:color w:val="993366"/>
        </w:rPr>
        <w:t>OPTIONAL</w:t>
      </w:r>
      <w:r w:rsidR="00AA4162" w:rsidRPr="002D141C">
        <w:t xml:space="preserve"> </w:t>
      </w:r>
      <w:r w:rsidRPr="002D141C">
        <w:rPr>
          <w:color w:val="808080"/>
        </w:rPr>
        <w:t>-- Need S</w:t>
      </w:r>
    </w:p>
    <w:p w14:paraId="576AF789" w14:textId="77777777" w:rsidR="002C5D28" w:rsidRPr="002D141C" w:rsidRDefault="002C5D28" w:rsidP="002D141C">
      <w:pPr>
        <w:pStyle w:val="PL"/>
      </w:pPr>
      <w:r w:rsidRPr="002D141C">
        <w:t xml:space="preserve">        },</w:t>
      </w:r>
    </w:p>
    <w:p w14:paraId="3DA71D49" w14:textId="77777777" w:rsidR="002C5D28" w:rsidRPr="002D141C" w:rsidRDefault="002C5D28" w:rsidP="002D141C">
      <w:pPr>
        <w:pStyle w:val="PL"/>
      </w:pPr>
      <w:r w:rsidRPr="002D141C">
        <w:t xml:space="preserve">        nonInterleaved                      </w:t>
      </w:r>
      <w:r w:rsidRPr="002D141C">
        <w:rPr>
          <w:color w:val="993366"/>
        </w:rPr>
        <w:t>NULL</w:t>
      </w:r>
    </w:p>
    <w:p w14:paraId="4F1B3D2E" w14:textId="77777777" w:rsidR="002C5D28" w:rsidRPr="002D141C" w:rsidRDefault="002C5D28" w:rsidP="002D141C">
      <w:pPr>
        <w:pStyle w:val="PL"/>
      </w:pPr>
      <w:r w:rsidRPr="002D141C">
        <w:t xml:space="preserve">    },</w:t>
      </w:r>
    </w:p>
    <w:p w14:paraId="6306E85F" w14:textId="77777777" w:rsidR="002C5D28" w:rsidRPr="002D141C" w:rsidRDefault="002C5D28" w:rsidP="002D141C">
      <w:pPr>
        <w:pStyle w:val="PL"/>
      </w:pPr>
      <w:r w:rsidRPr="002D141C">
        <w:t xml:space="preserve">    precoderGranularity                 </w:t>
      </w:r>
      <w:r w:rsidRPr="002D141C">
        <w:rPr>
          <w:color w:val="993366"/>
        </w:rPr>
        <w:t>ENUMERATED</w:t>
      </w:r>
      <w:r w:rsidRPr="002D141C">
        <w:t xml:space="preserve"> {sameAsREG-bundle, allContiguousRBs},</w:t>
      </w:r>
    </w:p>
    <w:p w14:paraId="1B0D7C79" w14:textId="680BE05B" w:rsidR="002C5D28" w:rsidRPr="002D141C" w:rsidRDefault="002C5D28" w:rsidP="002D141C">
      <w:pPr>
        <w:pStyle w:val="PL"/>
        <w:rPr>
          <w:color w:val="808080"/>
        </w:rPr>
      </w:pPr>
      <w:r w:rsidRPr="002D141C">
        <w:t xml:space="preserve">    tci-StatesPD</w:t>
      </w:r>
      <w:r w:rsidR="00052E32" w:rsidRPr="002D141C">
        <w:t xml:space="preserve">CCH-ToAddList           </w:t>
      </w:r>
      <w:r w:rsidRPr="002D141C">
        <w:rPr>
          <w:color w:val="993366"/>
        </w:rPr>
        <w:t>SEQUENCE</w:t>
      </w:r>
      <w:r w:rsidRPr="002D141C">
        <w:t>(</w:t>
      </w:r>
      <w:r w:rsidRPr="002D141C">
        <w:rPr>
          <w:color w:val="993366"/>
        </w:rPr>
        <w:t>SIZE</w:t>
      </w:r>
      <w:r w:rsidRPr="002D141C">
        <w:t xml:space="preserve"> (1..maxNrofTCI-StatesPDCCH))</w:t>
      </w:r>
      <w:r w:rsidRPr="002D141C">
        <w:rPr>
          <w:color w:val="993366"/>
        </w:rPr>
        <w:t xml:space="preserve"> OF</w:t>
      </w:r>
      <w:r w:rsidR="005D6C9D" w:rsidRPr="002D141C">
        <w:t xml:space="preserve"> TCI-StateId</w:t>
      </w:r>
      <w:r w:rsidR="00AA4162" w:rsidRPr="002D141C">
        <w:t xml:space="preserve"> </w:t>
      </w:r>
      <w:r w:rsidRPr="002D141C">
        <w:rPr>
          <w:color w:val="993366"/>
        </w:rPr>
        <w:t>OPTIONAL</w:t>
      </w:r>
      <w:r w:rsidRPr="002D141C">
        <w:t>,</w:t>
      </w:r>
      <w:r w:rsidR="00AB6D2B" w:rsidRPr="002D141C">
        <w:t xml:space="preserve"> </w:t>
      </w:r>
      <w:r w:rsidRPr="002D141C">
        <w:rPr>
          <w:color w:val="808080"/>
        </w:rPr>
        <w:t xml:space="preserve">-- </w:t>
      </w:r>
      <w:r w:rsidR="007164C6" w:rsidRPr="002D141C">
        <w:rPr>
          <w:color w:val="808080"/>
        </w:rPr>
        <w:t>Cond NotSIB1-initialBWP</w:t>
      </w:r>
    </w:p>
    <w:p w14:paraId="6F6D0060" w14:textId="2AAAF494" w:rsidR="002C5D28" w:rsidRPr="002D141C" w:rsidRDefault="002C5D28" w:rsidP="002D141C">
      <w:pPr>
        <w:pStyle w:val="PL"/>
        <w:rPr>
          <w:color w:val="808080"/>
        </w:rPr>
      </w:pPr>
      <w:r w:rsidRPr="002D141C">
        <w:t xml:space="preserve">    tci-Stat</w:t>
      </w:r>
      <w:r w:rsidR="00AA4162" w:rsidRPr="002D141C">
        <w:t xml:space="preserve">esPDCCH-ToReleaseList      </w:t>
      </w:r>
      <w:r w:rsidR="00052E32" w:rsidRPr="002D141C">
        <w:t xml:space="preserve"> </w:t>
      </w:r>
      <w:r w:rsidRPr="002D141C">
        <w:rPr>
          <w:color w:val="993366"/>
        </w:rPr>
        <w:t>SEQUENCE</w:t>
      </w:r>
      <w:r w:rsidRPr="002D141C">
        <w:t>(</w:t>
      </w:r>
      <w:r w:rsidRPr="002D141C">
        <w:rPr>
          <w:color w:val="993366"/>
        </w:rPr>
        <w:t>SIZE</w:t>
      </w:r>
      <w:r w:rsidRPr="002D141C">
        <w:t xml:space="preserve"> (1..maxNrofTCI-StatesPDCCH))</w:t>
      </w:r>
      <w:r w:rsidRPr="002D141C">
        <w:rPr>
          <w:color w:val="993366"/>
        </w:rPr>
        <w:t xml:space="preserve"> OF</w:t>
      </w:r>
      <w:r w:rsidR="00AA4162" w:rsidRPr="002D141C">
        <w:t xml:space="preserve"> TCI-StateId</w:t>
      </w:r>
      <w:r w:rsidR="00052E32" w:rsidRPr="002D141C">
        <w:t xml:space="preserve"> </w:t>
      </w:r>
      <w:r w:rsidRPr="002D141C">
        <w:rPr>
          <w:color w:val="993366"/>
        </w:rPr>
        <w:t>OPTIONAL</w:t>
      </w:r>
      <w:r w:rsidR="00AA4162" w:rsidRPr="002D141C">
        <w:t xml:space="preserve">, </w:t>
      </w:r>
      <w:r w:rsidRPr="002D141C">
        <w:rPr>
          <w:color w:val="808080"/>
        </w:rPr>
        <w:t xml:space="preserve">-- </w:t>
      </w:r>
      <w:r w:rsidR="007164C6" w:rsidRPr="002D141C">
        <w:rPr>
          <w:color w:val="808080"/>
        </w:rPr>
        <w:t>Cond NotSIB1-initialBWP</w:t>
      </w:r>
    </w:p>
    <w:p w14:paraId="43B45B96" w14:textId="679680E8" w:rsidR="002C5D28" w:rsidRPr="002D141C" w:rsidRDefault="007164C6" w:rsidP="002D141C">
      <w:pPr>
        <w:pStyle w:val="PL"/>
        <w:rPr>
          <w:color w:val="808080"/>
        </w:rPr>
      </w:pPr>
      <w:r w:rsidRPr="002D141C">
        <w:t xml:space="preserve">    </w:t>
      </w:r>
      <w:r w:rsidR="002C5D28" w:rsidRPr="002D141C">
        <w:t xml:space="preserve">tci-PresentInDCI                        </w:t>
      </w:r>
      <w:r w:rsidR="002C5D28" w:rsidRPr="002D141C">
        <w:rPr>
          <w:color w:val="993366"/>
        </w:rPr>
        <w:t>ENUMERATED</w:t>
      </w:r>
      <w:r w:rsidR="002C5D28" w:rsidRPr="002D141C">
        <w:t xml:space="preserve"> {enabled}                                  </w:t>
      </w:r>
      <w:r w:rsidR="002C5D28" w:rsidRPr="002D141C">
        <w:rPr>
          <w:color w:val="993366"/>
        </w:rPr>
        <w:t>OPTIONAL</w:t>
      </w:r>
      <w:r w:rsidR="002C5D28" w:rsidRPr="002D141C">
        <w:t xml:space="preserve">, </w:t>
      </w:r>
      <w:r w:rsidR="002C5D28" w:rsidRPr="002D141C">
        <w:rPr>
          <w:color w:val="808080"/>
        </w:rPr>
        <w:t>-- Need S</w:t>
      </w:r>
    </w:p>
    <w:p w14:paraId="792A54F1" w14:textId="02FFE8F3" w:rsidR="002C5D28" w:rsidRPr="002D141C" w:rsidRDefault="002C5D28" w:rsidP="002D141C">
      <w:pPr>
        <w:pStyle w:val="PL"/>
        <w:rPr>
          <w:color w:val="808080"/>
        </w:rPr>
      </w:pPr>
      <w:r w:rsidRPr="002D141C">
        <w:t xml:space="preserve">    pdcch-DMRS-ScramblingID                 </w:t>
      </w:r>
      <w:r w:rsidRPr="002D141C">
        <w:rPr>
          <w:color w:val="993366"/>
        </w:rPr>
        <w:t>INTEGER</w:t>
      </w:r>
      <w:r w:rsidRPr="002D141C">
        <w:t xml:space="preserve"> (0..65535)                                    </w:t>
      </w:r>
      <w:r w:rsidRPr="002D141C">
        <w:rPr>
          <w:color w:val="993366"/>
        </w:rPr>
        <w:t>OPTIONAL</w:t>
      </w:r>
      <w:r w:rsidRPr="002D141C">
        <w:t xml:space="preserve">, </w:t>
      </w:r>
      <w:r w:rsidRPr="002D141C">
        <w:rPr>
          <w:color w:val="808080"/>
        </w:rPr>
        <w:t>-- Need S</w:t>
      </w:r>
    </w:p>
    <w:p w14:paraId="68099E61" w14:textId="77777777" w:rsidR="002C5D28" w:rsidRPr="002D141C" w:rsidRDefault="002C5D28" w:rsidP="002D141C">
      <w:pPr>
        <w:pStyle w:val="PL"/>
      </w:pPr>
      <w:r w:rsidRPr="002D141C">
        <w:t xml:space="preserve">    ...</w:t>
      </w:r>
    </w:p>
    <w:p w14:paraId="540DE0C1" w14:textId="77777777" w:rsidR="002C5D28" w:rsidRPr="002D141C" w:rsidRDefault="002C5D28" w:rsidP="002D141C">
      <w:pPr>
        <w:pStyle w:val="PL"/>
      </w:pPr>
      <w:r w:rsidRPr="002D141C">
        <w:t>}</w:t>
      </w:r>
    </w:p>
    <w:p w14:paraId="33742D12" w14:textId="77777777" w:rsidR="002C5D28" w:rsidRPr="002D141C" w:rsidRDefault="002C5D28" w:rsidP="002D141C">
      <w:pPr>
        <w:pStyle w:val="PL"/>
      </w:pPr>
    </w:p>
    <w:p w14:paraId="0AF1E708" w14:textId="77777777" w:rsidR="002C5D28" w:rsidRPr="002D141C" w:rsidRDefault="002C5D28" w:rsidP="002D141C">
      <w:pPr>
        <w:pStyle w:val="PL"/>
        <w:rPr>
          <w:color w:val="808080"/>
        </w:rPr>
      </w:pPr>
      <w:r w:rsidRPr="002D141C">
        <w:rPr>
          <w:color w:val="808080"/>
        </w:rPr>
        <w:t>-- TAG-CONTROLRESOURCESET-STOP</w:t>
      </w:r>
    </w:p>
    <w:p w14:paraId="7D38C910" w14:textId="77777777" w:rsidR="002C5D28" w:rsidRPr="002D141C" w:rsidRDefault="002C5D28" w:rsidP="002D141C">
      <w:pPr>
        <w:pStyle w:val="PL"/>
        <w:rPr>
          <w:color w:val="808080"/>
        </w:rPr>
      </w:pPr>
      <w:r w:rsidRPr="002D141C">
        <w:rPr>
          <w:color w:val="808080"/>
        </w:rPr>
        <w:t>-- ASN1STOP</w:t>
      </w:r>
    </w:p>
    <w:p w14:paraId="06865CA2" w14:textId="77777777" w:rsidR="002C5D28" w:rsidRPr="002D141C" w:rsidRDefault="002C5D28" w:rsidP="002C5D28">
      <w:bookmarkStart w:id="3661" w:name="MCCQCTEMPBM_0000008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61"/>
          <w:p w14:paraId="6B9C6307" w14:textId="77777777" w:rsidR="002C5D28" w:rsidRPr="002D141C" w:rsidRDefault="002C5D28" w:rsidP="00F43D0B">
            <w:pPr>
              <w:pStyle w:val="TAH"/>
              <w:rPr>
                <w:szCs w:val="22"/>
                <w:lang w:val="en-GB" w:eastAsia="ja-JP"/>
              </w:rPr>
            </w:pPr>
            <w:r w:rsidRPr="002D141C">
              <w:rPr>
                <w:i/>
                <w:szCs w:val="22"/>
                <w:lang w:val="en-GB" w:eastAsia="ja-JP"/>
              </w:rPr>
              <w:t xml:space="preserve">ControlResourceSet </w:t>
            </w:r>
            <w:r w:rsidRPr="002D141C">
              <w:rPr>
                <w:szCs w:val="22"/>
                <w:lang w:val="en-GB" w:eastAsia="ja-JP"/>
              </w:rPr>
              <w:t>field descriptions</w:t>
            </w:r>
          </w:p>
        </w:tc>
      </w:tr>
      <w:tr w:rsidR="001C4F8B" w:rsidRPr="002D141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2D141C" w:rsidRDefault="002C5D28" w:rsidP="00F43D0B">
            <w:pPr>
              <w:pStyle w:val="TAL"/>
              <w:rPr>
                <w:szCs w:val="22"/>
                <w:lang w:val="en-GB" w:eastAsia="ja-JP"/>
              </w:rPr>
            </w:pPr>
            <w:r w:rsidRPr="002D141C">
              <w:rPr>
                <w:b/>
                <w:i/>
                <w:szCs w:val="22"/>
                <w:lang w:val="en-GB" w:eastAsia="ja-JP"/>
              </w:rPr>
              <w:t>cce-REG-MappingType</w:t>
            </w:r>
          </w:p>
          <w:p w14:paraId="5650D20F" w14:textId="77777777" w:rsidR="002C5D28" w:rsidRPr="002D141C" w:rsidRDefault="002C5D28" w:rsidP="001C5825">
            <w:pPr>
              <w:pStyle w:val="TAL"/>
              <w:rPr>
                <w:szCs w:val="22"/>
                <w:lang w:val="en-GB" w:eastAsia="ja-JP"/>
              </w:rPr>
            </w:pPr>
            <w:r w:rsidRPr="002D141C">
              <w:rPr>
                <w:szCs w:val="22"/>
                <w:lang w:val="en-GB" w:eastAsia="ja-JP"/>
              </w:rPr>
              <w:t xml:space="preserve">Mapping of Control Channel Elements (CCE) to Resource Element Groups (REG)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 </w:t>
            </w:r>
            <w:r w:rsidR="00581EBE" w:rsidRPr="002D141C">
              <w:rPr>
                <w:szCs w:val="22"/>
                <w:lang w:val="en-GB" w:eastAsia="ja-JP"/>
              </w:rPr>
              <w:t>clause</w:t>
            </w:r>
            <w:r w:rsidRPr="002D141C">
              <w:rPr>
                <w:szCs w:val="22"/>
                <w:lang w:val="en-GB" w:eastAsia="ja-JP"/>
              </w:rPr>
              <w:t>s 7.3.2.2 and 7.4.1.3.2).</w:t>
            </w:r>
          </w:p>
        </w:tc>
      </w:tr>
      <w:tr w:rsidR="001C4F8B" w:rsidRPr="002D141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2D141C" w:rsidRDefault="002C5D28" w:rsidP="00F43D0B">
            <w:pPr>
              <w:pStyle w:val="TAL"/>
              <w:rPr>
                <w:szCs w:val="22"/>
                <w:lang w:val="en-GB" w:eastAsia="ja-JP"/>
              </w:rPr>
            </w:pPr>
            <w:r w:rsidRPr="002D141C">
              <w:rPr>
                <w:b/>
                <w:i/>
                <w:szCs w:val="22"/>
                <w:lang w:val="en-GB" w:eastAsia="ja-JP"/>
              </w:rPr>
              <w:t>controlResourceSetId</w:t>
            </w:r>
          </w:p>
          <w:p w14:paraId="4091EE64" w14:textId="0A562281" w:rsidR="002C5D28" w:rsidRPr="002D141C" w:rsidRDefault="002C5D28" w:rsidP="00F43D0B">
            <w:pPr>
              <w:pStyle w:val="TAL"/>
              <w:rPr>
                <w:szCs w:val="22"/>
                <w:lang w:val="en-GB" w:eastAsia="ja-JP"/>
              </w:rPr>
            </w:pPr>
            <w:r w:rsidRPr="002D141C">
              <w:rPr>
                <w:szCs w:val="22"/>
                <w:lang w:val="en-GB" w:eastAsia="ja-JP"/>
              </w:rPr>
              <w:t xml:space="preserve">Value 0 identifies the common CORESET configured in </w:t>
            </w:r>
            <w:r w:rsidRPr="002D141C">
              <w:rPr>
                <w:i/>
                <w:lang w:val="en-GB"/>
              </w:rPr>
              <w:t>MIB</w:t>
            </w:r>
            <w:r w:rsidRPr="002D141C">
              <w:rPr>
                <w:szCs w:val="22"/>
                <w:lang w:val="en-GB" w:eastAsia="ja-JP"/>
              </w:rPr>
              <w:t xml:space="preserve"> and in </w:t>
            </w:r>
            <w:r w:rsidRPr="002D141C">
              <w:rPr>
                <w:i/>
                <w:lang w:val="en-GB"/>
              </w:rPr>
              <w:t>ServingCellConfigCommon</w:t>
            </w:r>
            <w:r w:rsidRPr="002D141C">
              <w:rPr>
                <w:szCs w:val="22"/>
                <w:lang w:val="en-GB" w:eastAsia="ja-JP"/>
              </w:rPr>
              <w:t xml:space="preserve"> (</w:t>
            </w:r>
            <w:r w:rsidRPr="002D141C">
              <w:rPr>
                <w:i/>
                <w:lang w:val="en-GB"/>
              </w:rPr>
              <w:t>controlResourceSetZero</w:t>
            </w:r>
            <w:r w:rsidRPr="002D141C">
              <w:rPr>
                <w:szCs w:val="22"/>
                <w:lang w:val="en-GB" w:eastAsia="ja-JP"/>
              </w:rPr>
              <w:t xml:space="preserve">) and is hence not used here in the </w:t>
            </w:r>
            <w:r w:rsidRPr="002D141C">
              <w:rPr>
                <w:i/>
                <w:lang w:val="en-GB"/>
              </w:rPr>
              <w:t>ControlResourceSet</w:t>
            </w:r>
            <w:r w:rsidRPr="002D141C">
              <w:rPr>
                <w:szCs w:val="22"/>
                <w:lang w:val="en-GB" w:eastAsia="ja-JP"/>
              </w:rPr>
              <w:t xml:space="preserve"> IE. Values 1..</w:t>
            </w:r>
            <w:r w:rsidRPr="002D141C">
              <w:rPr>
                <w:i/>
                <w:lang w:val="en-GB"/>
              </w:rPr>
              <w:t>maxNrofControlResourceSets-1</w:t>
            </w:r>
            <w:r w:rsidRPr="002D141C">
              <w:rPr>
                <w:szCs w:val="22"/>
                <w:lang w:val="en-GB" w:eastAsia="ja-JP"/>
              </w:rPr>
              <w:t xml:space="preserve"> identify CORESETs configured by dedicated signalling or in </w:t>
            </w:r>
            <w:r w:rsidRPr="002D141C">
              <w:rPr>
                <w:i/>
                <w:lang w:val="en-GB"/>
              </w:rPr>
              <w:t>SIB1</w:t>
            </w:r>
            <w:r w:rsidRPr="002D141C">
              <w:rPr>
                <w:szCs w:val="22"/>
                <w:lang w:val="en-GB" w:eastAsia="ja-JP"/>
              </w:rPr>
              <w:t xml:space="preserve">. The </w:t>
            </w:r>
            <w:r w:rsidRPr="002D141C">
              <w:rPr>
                <w:i/>
                <w:lang w:val="en-GB"/>
              </w:rPr>
              <w:t>controlResourceSetId</w:t>
            </w:r>
            <w:r w:rsidRPr="002D141C">
              <w:rPr>
                <w:szCs w:val="22"/>
                <w:lang w:val="en-GB" w:eastAsia="ja-JP"/>
              </w:rPr>
              <w:t xml:space="preserve"> is unique among the BWPs of a </w:t>
            </w:r>
            <w:r w:rsidR="00937700" w:rsidRPr="002D141C">
              <w:rPr>
                <w:szCs w:val="22"/>
                <w:lang w:val="en-GB" w:eastAsia="ja-JP"/>
              </w:rPr>
              <w:t>s</w:t>
            </w:r>
            <w:r w:rsidRPr="002D141C">
              <w:rPr>
                <w:szCs w:val="22"/>
                <w:lang w:val="en-GB" w:eastAsia="ja-JP"/>
              </w:rPr>
              <w:t>erving</w:t>
            </w:r>
            <w:r w:rsidR="00937700" w:rsidRPr="002D141C">
              <w:rPr>
                <w:szCs w:val="22"/>
                <w:lang w:val="en-GB" w:eastAsia="ja-JP"/>
              </w:rPr>
              <w:t xml:space="preserve"> c</w:t>
            </w:r>
            <w:r w:rsidRPr="002D141C">
              <w:rPr>
                <w:szCs w:val="22"/>
                <w:lang w:val="en-GB" w:eastAsia="ja-JP"/>
              </w:rPr>
              <w:t>ell.</w:t>
            </w:r>
          </w:p>
        </w:tc>
      </w:tr>
      <w:tr w:rsidR="001C4F8B" w:rsidRPr="002D141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2D141C" w:rsidRDefault="002C5D28" w:rsidP="00F43D0B">
            <w:pPr>
              <w:pStyle w:val="TAL"/>
              <w:rPr>
                <w:szCs w:val="22"/>
                <w:lang w:val="en-GB" w:eastAsia="ja-JP"/>
              </w:rPr>
            </w:pPr>
            <w:r w:rsidRPr="002D141C">
              <w:rPr>
                <w:b/>
                <w:i/>
                <w:szCs w:val="22"/>
                <w:lang w:val="en-GB" w:eastAsia="ja-JP"/>
              </w:rPr>
              <w:t>duration</w:t>
            </w:r>
          </w:p>
          <w:p w14:paraId="5B32609E" w14:textId="77777777" w:rsidR="002C5D28" w:rsidRPr="002D141C" w:rsidRDefault="002C5D28" w:rsidP="001C5825">
            <w:pPr>
              <w:pStyle w:val="TAL"/>
              <w:rPr>
                <w:szCs w:val="22"/>
                <w:lang w:val="en-GB" w:eastAsia="ja-JP"/>
              </w:rPr>
            </w:pPr>
            <w:r w:rsidRPr="002D141C">
              <w:rPr>
                <w:szCs w:val="22"/>
                <w:lang w:val="en-GB" w:eastAsia="ja-JP"/>
              </w:rPr>
              <w:t xml:space="preserve">Contiguous time duration of the CORESET in number of symbols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7.3.2.2)</w:t>
            </w:r>
            <w:r w:rsidR="001C5825" w:rsidRPr="002D141C">
              <w:rPr>
                <w:szCs w:val="22"/>
                <w:lang w:val="en-GB" w:eastAsia="ja-JP"/>
              </w:rPr>
              <w:t>.</w:t>
            </w:r>
          </w:p>
        </w:tc>
      </w:tr>
      <w:tr w:rsidR="001C4F8B" w:rsidRPr="002D141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2D141C" w:rsidRDefault="002C5D28" w:rsidP="00F43D0B">
            <w:pPr>
              <w:pStyle w:val="TAL"/>
              <w:rPr>
                <w:szCs w:val="22"/>
                <w:lang w:val="en-GB" w:eastAsia="ja-JP"/>
              </w:rPr>
            </w:pPr>
            <w:r w:rsidRPr="002D141C">
              <w:rPr>
                <w:b/>
                <w:i/>
                <w:szCs w:val="22"/>
                <w:lang w:val="en-GB" w:eastAsia="ja-JP"/>
              </w:rPr>
              <w:t>frequencyDomainResources</w:t>
            </w:r>
          </w:p>
          <w:p w14:paraId="5DAAB2A7" w14:textId="77777777" w:rsidR="002C5D28" w:rsidRPr="002D141C" w:rsidRDefault="002C5D28" w:rsidP="001C5825">
            <w:pPr>
              <w:pStyle w:val="TAL"/>
              <w:rPr>
                <w:szCs w:val="22"/>
                <w:lang w:val="en-GB" w:eastAsia="ja-JP"/>
              </w:rPr>
            </w:pPr>
            <w:r w:rsidRPr="002D141C">
              <w:rPr>
                <w:szCs w:val="22"/>
                <w:lang w:val="en-GB" w:eastAsia="ja-JP"/>
              </w:rPr>
              <w:t xml:space="preserve">Frequency domain resources for the CORESET. Each bit corresponds a group of 6 RBs, with grouping starting from the first RB group (see </w:t>
            </w:r>
            <w:r w:rsidR="001C5825" w:rsidRPr="002D141C">
              <w:rPr>
                <w:szCs w:val="22"/>
                <w:lang w:val="en-GB" w:eastAsia="ja-JP"/>
              </w:rPr>
              <w:t xml:space="preserve">TS </w:t>
            </w:r>
            <w:r w:rsidRPr="002D141C">
              <w:rPr>
                <w:szCs w:val="22"/>
                <w:lang w:val="en-GB" w:eastAsia="ja-JP"/>
              </w:rPr>
              <w:t>38.213</w:t>
            </w:r>
            <w:r w:rsidR="001C5825"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7.3.2.2).</w:t>
            </w:r>
          </w:p>
        </w:tc>
      </w:tr>
      <w:tr w:rsidR="001C4F8B" w:rsidRPr="002D141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2D141C" w:rsidRDefault="002C5D28" w:rsidP="00F43D0B">
            <w:pPr>
              <w:pStyle w:val="TAL"/>
              <w:rPr>
                <w:szCs w:val="22"/>
                <w:lang w:val="en-GB" w:eastAsia="ja-JP"/>
              </w:rPr>
            </w:pPr>
            <w:r w:rsidRPr="002D141C">
              <w:rPr>
                <w:b/>
                <w:i/>
                <w:szCs w:val="22"/>
                <w:lang w:val="en-GB" w:eastAsia="ja-JP"/>
              </w:rPr>
              <w:t>interleaverSize</w:t>
            </w:r>
          </w:p>
          <w:p w14:paraId="2C80DF5D" w14:textId="77777777" w:rsidR="002C5D28" w:rsidRPr="002D141C" w:rsidRDefault="001C5825" w:rsidP="001C5825">
            <w:pPr>
              <w:pStyle w:val="TAL"/>
              <w:rPr>
                <w:szCs w:val="22"/>
                <w:lang w:val="en-GB" w:eastAsia="ja-JP"/>
              </w:rPr>
            </w:pPr>
            <w:r w:rsidRPr="002D141C">
              <w:rPr>
                <w:szCs w:val="22"/>
                <w:lang w:val="en-GB" w:eastAsia="ja-JP"/>
              </w:rPr>
              <w:t>I</w:t>
            </w:r>
            <w:r w:rsidR="002C5D28" w:rsidRPr="002D141C">
              <w:rPr>
                <w:szCs w:val="22"/>
                <w:lang w:val="en-GB" w:eastAsia="ja-JP"/>
              </w:rPr>
              <w:t xml:space="preserve">nterleaver-size (see </w:t>
            </w:r>
            <w:r w:rsidRPr="002D141C">
              <w:rPr>
                <w:szCs w:val="22"/>
                <w:lang w:val="en-GB" w:eastAsia="ja-JP"/>
              </w:rPr>
              <w:t xml:space="preserve">TS </w:t>
            </w:r>
            <w:r w:rsidR="002C5D28" w:rsidRPr="002D141C">
              <w:rPr>
                <w:szCs w:val="22"/>
                <w:lang w:val="en-GB" w:eastAsia="ja-JP"/>
              </w:rPr>
              <w:t>38.211</w:t>
            </w:r>
            <w:r w:rsidRPr="002D141C">
              <w:rPr>
                <w:szCs w:val="22"/>
                <w:lang w:val="en-GB" w:eastAsia="ja-JP"/>
              </w:rPr>
              <w:t xml:space="preserve"> [16]</w:t>
            </w:r>
            <w:r w:rsidR="002C5D28" w:rsidRPr="002D141C">
              <w:rPr>
                <w:szCs w:val="22"/>
                <w:lang w:val="en-GB" w:eastAsia="ja-JP"/>
              </w:rPr>
              <w:t xml:space="preserve">, </w:t>
            </w:r>
            <w:r w:rsidRPr="002D141C">
              <w:rPr>
                <w:szCs w:val="22"/>
                <w:lang w:val="en-GB" w:eastAsia="ja-JP"/>
              </w:rPr>
              <w:t>clause 7.3.2.2</w:t>
            </w:r>
            <w:r w:rsidR="002C5D28" w:rsidRPr="002D141C">
              <w:rPr>
                <w:szCs w:val="22"/>
                <w:lang w:val="en-GB" w:eastAsia="ja-JP"/>
              </w:rPr>
              <w:t>).</w:t>
            </w:r>
          </w:p>
        </w:tc>
      </w:tr>
      <w:tr w:rsidR="001C4F8B" w:rsidRPr="002D141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2D141C" w:rsidRDefault="002C5D28" w:rsidP="00F43D0B">
            <w:pPr>
              <w:pStyle w:val="TAL"/>
              <w:rPr>
                <w:szCs w:val="22"/>
                <w:lang w:val="en-GB" w:eastAsia="ja-JP"/>
              </w:rPr>
            </w:pPr>
            <w:r w:rsidRPr="002D141C">
              <w:rPr>
                <w:b/>
                <w:i/>
                <w:szCs w:val="22"/>
                <w:lang w:val="en-GB" w:eastAsia="ja-JP"/>
              </w:rPr>
              <w:t>pdcch-DMRS-ScramblingID</w:t>
            </w:r>
          </w:p>
          <w:p w14:paraId="6CB7F4CD" w14:textId="77777777" w:rsidR="002C5D28" w:rsidRPr="002D141C" w:rsidRDefault="002C5D28" w:rsidP="001C5825">
            <w:pPr>
              <w:pStyle w:val="TAL"/>
              <w:rPr>
                <w:szCs w:val="22"/>
                <w:lang w:val="en-GB" w:eastAsia="ja-JP"/>
              </w:rPr>
            </w:pPr>
            <w:r w:rsidRPr="002D141C">
              <w:rPr>
                <w:szCs w:val="22"/>
                <w:lang w:val="en-GB" w:eastAsia="ja-JP"/>
              </w:rPr>
              <w:t xml:space="preserve">PDCCH DMRS scrambling initialization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w:t>
            </w:r>
            <w:r w:rsidR="001C5825" w:rsidRPr="002D141C">
              <w:rPr>
                <w:szCs w:val="22"/>
                <w:lang w:val="en-GB" w:eastAsia="ja-JP"/>
              </w:rPr>
              <w:t>.3.1</w:t>
            </w:r>
            <w:r w:rsidRPr="002D141C">
              <w:rPr>
                <w:szCs w:val="22"/>
                <w:lang w:val="en-GB" w:eastAsia="ja-JP"/>
              </w:rPr>
              <w:t xml:space="preserve">). When the field is absent the UE applies the value of the </w:t>
            </w:r>
            <w:r w:rsidRPr="002D141C">
              <w:rPr>
                <w:i/>
                <w:szCs w:val="22"/>
                <w:lang w:val="en-GB" w:eastAsia="ja-JP"/>
              </w:rPr>
              <w:t>physCellId</w:t>
            </w:r>
            <w:r w:rsidRPr="002D141C">
              <w:rPr>
                <w:szCs w:val="22"/>
                <w:lang w:val="en-GB" w:eastAsia="ja-JP"/>
              </w:rPr>
              <w:t xml:space="preserve"> configured for this serving cell.</w:t>
            </w:r>
          </w:p>
        </w:tc>
      </w:tr>
      <w:tr w:rsidR="001C4F8B" w:rsidRPr="002D141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2D141C" w:rsidRDefault="002C5D28" w:rsidP="00F43D0B">
            <w:pPr>
              <w:pStyle w:val="TAL"/>
              <w:rPr>
                <w:szCs w:val="22"/>
                <w:lang w:val="en-GB" w:eastAsia="ja-JP"/>
              </w:rPr>
            </w:pPr>
            <w:r w:rsidRPr="002D141C">
              <w:rPr>
                <w:b/>
                <w:i/>
                <w:szCs w:val="22"/>
                <w:lang w:val="en-GB" w:eastAsia="ja-JP"/>
              </w:rPr>
              <w:t>precoderGranularity</w:t>
            </w:r>
          </w:p>
          <w:p w14:paraId="03429438" w14:textId="77777777" w:rsidR="002C5D28" w:rsidRPr="002D141C" w:rsidRDefault="002C5D28" w:rsidP="001C5825">
            <w:pPr>
              <w:pStyle w:val="TAL"/>
              <w:rPr>
                <w:szCs w:val="22"/>
                <w:lang w:val="en-GB" w:eastAsia="ja-JP"/>
              </w:rPr>
            </w:pPr>
            <w:r w:rsidRPr="002D141C">
              <w:rPr>
                <w:szCs w:val="22"/>
                <w:lang w:val="en-GB" w:eastAsia="ja-JP"/>
              </w:rPr>
              <w:t xml:space="preserve">Precoder granularity in frequency domain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s 7.3.2.2 and 7.4.1.3.2).</w:t>
            </w:r>
          </w:p>
        </w:tc>
      </w:tr>
      <w:tr w:rsidR="001C4F8B" w:rsidRPr="002D141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2D141C" w:rsidRDefault="002C5D28" w:rsidP="00F43D0B">
            <w:pPr>
              <w:pStyle w:val="TAL"/>
              <w:rPr>
                <w:szCs w:val="22"/>
                <w:lang w:val="en-GB" w:eastAsia="ja-JP"/>
              </w:rPr>
            </w:pPr>
            <w:r w:rsidRPr="002D141C">
              <w:rPr>
                <w:b/>
                <w:i/>
                <w:szCs w:val="22"/>
                <w:lang w:val="en-GB" w:eastAsia="ja-JP"/>
              </w:rPr>
              <w:t>reg-BundleSize</w:t>
            </w:r>
          </w:p>
          <w:p w14:paraId="36F06D4C" w14:textId="77777777" w:rsidR="002C5D28" w:rsidRPr="002D141C" w:rsidRDefault="002C5D28" w:rsidP="001C5825">
            <w:pPr>
              <w:pStyle w:val="TAL"/>
              <w:rPr>
                <w:szCs w:val="22"/>
                <w:lang w:val="en-GB" w:eastAsia="ja-JP"/>
              </w:rPr>
            </w:pPr>
            <w:r w:rsidRPr="002D141C">
              <w:rPr>
                <w:szCs w:val="22"/>
                <w:lang w:val="en-GB" w:eastAsia="ja-JP"/>
              </w:rPr>
              <w:t xml:space="preserve">Resource Element Groups (REGs) can be bundled to create REG bundles. This parameter defines the size of such bundles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1C5825" w:rsidRPr="002D141C">
              <w:rPr>
                <w:szCs w:val="22"/>
                <w:lang w:val="en-GB" w:eastAsia="ja-JP"/>
              </w:rPr>
              <w:t>clause 7.3.2.2</w:t>
            </w:r>
            <w:r w:rsidRPr="002D141C">
              <w:rPr>
                <w:szCs w:val="22"/>
                <w:lang w:val="en-GB" w:eastAsia="ja-JP"/>
              </w:rPr>
              <w:t>).</w:t>
            </w:r>
          </w:p>
        </w:tc>
      </w:tr>
      <w:tr w:rsidR="001C4F8B" w:rsidRPr="002D141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2D141C" w:rsidRDefault="002C5D28" w:rsidP="00F43D0B">
            <w:pPr>
              <w:pStyle w:val="TAL"/>
              <w:rPr>
                <w:szCs w:val="22"/>
                <w:lang w:val="en-GB" w:eastAsia="ja-JP"/>
              </w:rPr>
            </w:pPr>
            <w:r w:rsidRPr="002D141C">
              <w:rPr>
                <w:b/>
                <w:i/>
                <w:szCs w:val="22"/>
                <w:lang w:val="en-GB" w:eastAsia="ja-JP"/>
              </w:rPr>
              <w:t>shiftIndex</w:t>
            </w:r>
          </w:p>
          <w:p w14:paraId="6FEBA800" w14:textId="77777777" w:rsidR="002C5D28" w:rsidRPr="002D141C" w:rsidRDefault="002C5D28" w:rsidP="00F43D0B">
            <w:pPr>
              <w:pStyle w:val="TAL"/>
              <w:rPr>
                <w:szCs w:val="22"/>
                <w:lang w:val="en-GB" w:eastAsia="ja-JP"/>
              </w:rPr>
            </w:pPr>
            <w:r w:rsidRPr="002D141C">
              <w:rPr>
                <w:szCs w:val="22"/>
                <w:lang w:val="en-GB" w:eastAsia="zh-CN"/>
              </w:rPr>
              <w:t xml:space="preserve">When the field is absent the UE applies the value of the </w:t>
            </w:r>
            <w:r w:rsidRPr="002D141C">
              <w:rPr>
                <w:i/>
                <w:szCs w:val="22"/>
                <w:lang w:val="en-GB" w:eastAsia="zh-CN"/>
              </w:rPr>
              <w:t>physCellId</w:t>
            </w:r>
            <w:r w:rsidRPr="002D141C">
              <w:rPr>
                <w:szCs w:val="22"/>
                <w:lang w:val="en-GB" w:eastAsia="zh-CN"/>
              </w:rPr>
              <w:t>configured for this serving cell</w:t>
            </w:r>
            <w:r w:rsidRPr="002D141C">
              <w:rPr>
                <w:szCs w:val="22"/>
                <w:lang w:val="en-GB" w:eastAsia="ja-JP"/>
              </w:rPr>
              <w:t xml:space="preserve">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7.3.2.2).</w:t>
            </w:r>
          </w:p>
        </w:tc>
      </w:tr>
      <w:tr w:rsidR="001C4F8B" w:rsidRPr="002D141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2D141C" w:rsidRDefault="002C5D28" w:rsidP="00F43D0B">
            <w:pPr>
              <w:pStyle w:val="TAL"/>
              <w:rPr>
                <w:szCs w:val="22"/>
                <w:lang w:val="en-GB" w:eastAsia="ja-JP"/>
              </w:rPr>
            </w:pPr>
            <w:r w:rsidRPr="002D141C">
              <w:rPr>
                <w:b/>
                <w:i/>
                <w:szCs w:val="22"/>
                <w:lang w:val="en-GB" w:eastAsia="ja-JP"/>
              </w:rPr>
              <w:t>tci-PresentInDCI</w:t>
            </w:r>
          </w:p>
          <w:p w14:paraId="555641A0" w14:textId="46CA431D" w:rsidR="002C5D28" w:rsidRPr="002D141C" w:rsidRDefault="00CC0BC7" w:rsidP="001C5825">
            <w:pPr>
              <w:pStyle w:val="TAL"/>
              <w:rPr>
                <w:szCs w:val="22"/>
                <w:lang w:val="en-GB" w:eastAsia="ja-JP"/>
              </w:rPr>
            </w:pPr>
            <w:r w:rsidRPr="002D141C">
              <w:rPr>
                <w:szCs w:val="22"/>
                <w:lang w:val="en-GB" w:eastAsia="ja-JP"/>
              </w:rPr>
              <w:t>T</w:t>
            </w:r>
            <w:r w:rsidR="002C5D28" w:rsidRPr="002D141C">
              <w:rPr>
                <w:szCs w:val="22"/>
                <w:lang w:val="en-GB" w:eastAsia="ja-JP"/>
              </w:rPr>
              <w:t xml:space="preserve">his field indicates if TCI field is present or </w:t>
            </w:r>
            <w:r w:rsidR="009C0754" w:rsidRPr="002D141C">
              <w:rPr>
                <w:szCs w:val="22"/>
                <w:lang w:val="en-GB" w:eastAsia="ja-JP"/>
              </w:rPr>
              <w:t>absent</w:t>
            </w:r>
            <w:r w:rsidR="002C5D28" w:rsidRPr="002D141C">
              <w:rPr>
                <w:szCs w:val="22"/>
                <w:lang w:val="en-GB" w:eastAsia="ja-JP"/>
              </w:rPr>
              <w:t xml:space="preserve"> in DL-related DCI. When the field is absent the UE considers the TCI to be absent/disabled</w:t>
            </w:r>
            <w:r w:rsidR="000B1F8F" w:rsidRPr="002D141C">
              <w:rPr>
                <w:szCs w:val="22"/>
                <w:lang w:val="en-GB" w:eastAsia="ja-JP"/>
              </w:rPr>
              <w:t xml:space="preserve">. In case of cross carrier scheduling, the network sets this field to enabled for the </w:t>
            </w:r>
            <w:r w:rsidR="000B1F8F" w:rsidRPr="002D141C">
              <w:rPr>
                <w:i/>
                <w:szCs w:val="22"/>
                <w:lang w:val="en-GB" w:eastAsia="ja-JP"/>
              </w:rPr>
              <w:t>ControlResourceSet</w:t>
            </w:r>
            <w:r w:rsidR="000B1F8F" w:rsidRPr="002D141C">
              <w:rPr>
                <w:szCs w:val="22"/>
                <w:lang w:val="en-GB" w:eastAsia="ja-JP"/>
              </w:rPr>
              <w:t xml:space="preserve"> used for cross carrier scheduling in the scheduling cell</w:t>
            </w:r>
            <w:r w:rsidR="002C5D28" w:rsidRPr="002D141C">
              <w:rPr>
                <w:szCs w:val="22"/>
                <w:lang w:val="en-GB" w:eastAsia="ja-JP"/>
              </w:rPr>
              <w:t xml:space="preserve"> (see </w:t>
            </w:r>
            <w:r w:rsidR="001C5825" w:rsidRPr="002D141C">
              <w:rPr>
                <w:szCs w:val="22"/>
                <w:lang w:val="en-GB" w:eastAsia="ja-JP"/>
              </w:rPr>
              <w:t xml:space="preserve">TS </w:t>
            </w:r>
            <w:r w:rsidR="002C5D28" w:rsidRPr="002D141C">
              <w:rPr>
                <w:szCs w:val="22"/>
                <w:lang w:val="en-GB" w:eastAsia="ja-JP"/>
              </w:rPr>
              <w:t>38.214</w:t>
            </w:r>
            <w:r w:rsidR="001C5825" w:rsidRPr="002D141C">
              <w:rPr>
                <w:szCs w:val="22"/>
                <w:lang w:val="en-GB" w:eastAsia="ja-JP"/>
              </w:rPr>
              <w:t xml:space="preserve"> [19]</w:t>
            </w:r>
            <w:r w:rsidR="002C5D28" w:rsidRPr="002D141C">
              <w:rPr>
                <w:szCs w:val="22"/>
                <w:lang w:val="en-GB" w:eastAsia="ja-JP"/>
              </w:rPr>
              <w:t xml:space="preserve">, </w:t>
            </w:r>
            <w:r w:rsidR="00581EBE" w:rsidRPr="002D141C">
              <w:rPr>
                <w:szCs w:val="22"/>
                <w:lang w:val="en-GB" w:eastAsia="ja-JP"/>
              </w:rPr>
              <w:t>clause</w:t>
            </w:r>
            <w:r w:rsidR="002C5D28" w:rsidRPr="002D141C">
              <w:rPr>
                <w:szCs w:val="22"/>
                <w:lang w:val="en-GB" w:eastAsia="ja-JP"/>
              </w:rPr>
              <w:t xml:space="preserve"> 5.1.5).</w:t>
            </w:r>
          </w:p>
        </w:tc>
      </w:tr>
      <w:tr w:rsidR="002C5D28" w:rsidRPr="002D141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2D141C" w:rsidRDefault="002C5D28" w:rsidP="00F43D0B">
            <w:pPr>
              <w:pStyle w:val="TAL"/>
              <w:rPr>
                <w:szCs w:val="22"/>
                <w:lang w:val="en-GB" w:eastAsia="ja-JP"/>
              </w:rPr>
            </w:pPr>
            <w:r w:rsidRPr="002D141C">
              <w:rPr>
                <w:b/>
                <w:i/>
                <w:szCs w:val="22"/>
                <w:lang w:val="en-GB" w:eastAsia="ja-JP"/>
              </w:rPr>
              <w:t>tci-StatesPDCCH-ToAddList</w:t>
            </w:r>
          </w:p>
          <w:p w14:paraId="49261519" w14:textId="12AC4CDD" w:rsidR="002C5D28" w:rsidRPr="002D141C" w:rsidRDefault="002C5D28" w:rsidP="001C5825">
            <w:pPr>
              <w:pStyle w:val="TAL"/>
              <w:rPr>
                <w:szCs w:val="22"/>
                <w:lang w:val="en-GB" w:eastAsia="ja-JP"/>
              </w:rPr>
            </w:pPr>
            <w:r w:rsidRPr="002D141C">
              <w:rPr>
                <w:szCs w:val="22"/>
                <w:lang w:val="en-GB" w:eastAsia="ja-JP"/>
              </w:rPr>
              <w:t>A subset of the TCI states defined in pdsch-Config</w:t>
            </w:r>
            <w:r w:rsidR="003D4F45" w:rsidRPr="002D141C">
              <w:rPr>
                <w:szCs w:val="22"/>
                <w:lang w:val="en-GB"/>
              </w:rPr>
              <w:t xml:space="preserve"> included in the </w:t>
            </w:r>
            <w:r w:rsidR="003D4F45" w:rsidRPr="002D141C">
              <w:rPr>
                <w:i/>
                <w:szCs w:val="22"/>
                <w:lang w:val="en-GB"/>
              </w:rPr>
              <w:t>BWP-DownlinkDedicated</w:t>
            </w:r>
            <w:r w:rsidR="003D4F45" w:rsidRPr="002D141C">
              <w:rPr>
                <w:szCs w:val="22"/>
                <w:lang w:val="en-GB"/>
              </w:rPr>
              <w:t xml:space="preserve"> corresponding to the serving cell and to the DL BWP to which the </w:t>
            </w:r>
            <w:r w:rsidR="003D4F45" w:rsidRPr="002D141C">
              <w:rPr>
                <w:i/>
                <w:szCs w:val="22"/>
                <w:lang w:val="en-GB"/>
              </w:rPr>
              <w:t>ControlResourceSet</w:t>
            </w:r>
            <w:r w:rsidR="003D4F45" w:rsidRPr="002D141C">
              <w:rPr>
                <w:szCs w:val="22"/>
                <w:lang w:val="en-GB"/>
              </w:rPr>
              <w:t xml:space="preserve"> belong to</w:t>
            </w:r>
            <w:r w:rsidRPr="002D141C">
              <w:rPr>
                <w:szCs w:val="22"/>
                <w:lang w:val="en-GB" w:eastAsia="ja-JP"/>
              </w:rPr>
              <w:t xml:space="preserve">. They are used for providing QCL relationships between the DL RS(s) in one RS Set (TCI-State) and the PDCCH DMRS ports (see </w:t>
            </w:r>
            <w:r w:rsidR="001C5825" w:rsidRPr="002D141C">
              <w:rPr>
                <w:szCs w:val="22"/>
                <w:lang w:val="en-GB" w:eastAsia="ja-JP"/>
              </w:rPr>
              <w:t xml:space="preserve">TS </w:t>
            </w:r>
            <w:r w:rsidRPr="002D141C">
              <w:rPr>
                <w:szCs w:val="22"/>
                <w:lang w:val="en-GB" w:eastAsia="ja-JP"/>
              </w:rPr>
              <w:t>38.213</w:t>
            </w:r>
            <w:r w:rsidR="001C5825"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001C5825" w:rsidRPr="002D141C">
              <w:rPr>
                <w:szCs w:val="22"/>
                <w:lang w:val="en-GB" w:eastAsia="ja-JP"/>
              </w:rPr>
              <w:t xml:space="preserve"> 6</w:t>
            </w:r>
            <w:r w:rsidRPr="002D141C">
              <w:rPr>
                <w:szCs w:val="22"/>
                <w:lang w:val="en-GB" w:eastAsia="ja-JP"/>
              </w:rPr>
              <w:t xml:space="preserve">.). The network configures at most </w:t>
            </w:r>
            <w:r w:rsidRPr="002D141C">
              <w:rPr>
                <w:i/>
                <w:szCs w:val="22"/>
                <w:lang w:val="en-GB" w:eastAsia="ja-JP"/>
              </w:rPr>
              <w:t>maxNrofTCI-StatesPDCCH</w:t>
            </w:r>
            <w:r w:rsidRPr="002D141C">
              <w:rPr>
                <w:szCs w:val="22"/>
                <w:lang w:val="en-GB" w:eastAsia="ja-JP"/>
              </w:rPr>
              <w:t xml:space="preserve"> entries.</w:t>
            </w:r>
          </w:p>
        </w:tc>
      </w:tr>
    </w:tbl>
    <w:p w14:paraId="1DA20ABF" w14:textId="77777777" w:rsidR="007164C6" w:rsidRPr="002D141C" w:rsidRDefault="007164C6" w:rsidP="00B47FA8">
      <w:bookmarkStart w:id="3662" w:name="MCCQCTEMPBM_0000008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4F8B" w:rsidRPr="002D141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bookmarkEnd w:id="3662"/>
          <w:p w14:paraId="6C82FE87" w14:textId="77777777" w:rsidR="007164C6" w:rsidRPr="002D141C" w:rsidRDefault="007164C6" w:rsidP="008D6D3B">
            <w:pPr>
              <w:pStyle w:val="TAH"/>
              <w:rPr>
                <w:lang w:val="en-GB" w:eastAsia="ja-JP"/>
              </w:rPr>
            </w:pPr>
            <w:r w:rsidRPr="002D141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2D141C" w:rsidRDefault="007164C6" w:rsidP="008D6D3B">
            <w:pPr>
              <w:pStyle w:val="TAH"/>
              <w:rPr>
                <w:lang w:val="en-GB" w:eastAsia="ja-JP"/>
              </w:rPr>
            </w:pPr>
            <w:r w:rsidRPr="002D141C">
              <w:rPr>
                <w:lang w:val="en-GB" w:eastAsia="ja-JP"/>
              </w:rPr>
              <w:t>Explanation</w:t>
            </w:r>
          </w:p>
        </w:tc>
      </w:tr>
      <w:tr w:rsidR="007164C6" w:rsidRPr="002D141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2D141C" w:rsidRDefault="007164C6" w:rsidP="00706D38">
            <w:pPr>
              <w:pStyle w:val="TAL"/>
              <w:rPr>
                <w:b/>
                <w:i/>
                <w:lang w:val="en-GB"/>
              </w:rPr>
            </w:pPr>
            <w:r w:rsidRPr="002D141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2D141C" w:rsidRDefault="007164C6" w:rsidP="00706D38">
            <w:pPr>
              <w:pStyle w:val="TAL"/>
              <w:rPr>
                <w:b/>
                <w:lang w:val="en-GB"/>
              </w:rPr>
            </w:pPr>
            <w:r w:rsidRPr="002D141C">
              <w:rPr>
                <w:lang w:val="en-GB"/>
              </w:rPr>
              <w:t xml:space="preserve">The field is absent in </w:t>
            </w:r>
            <w:r w:rsidRPr="002D141C">
              <w:rPr>
                <w:i/>
                <w:lang w:val="en-GB"/>
              </w:rPr>
              <w:t>SIB1</w:t>
            </w:r>
            <w:r w:rsidRPr="002D141C">
              <w:rPr>
                <w:lang w:val="en-GB"/>
              </w:rPr>
              <w:t xml:space="preserve"> and in the </w:t>
            </w:r>
            <w:r w:rsidRPr="002D141C">
              <w:rPr>
                <w:i/>
                <w:lang w:val="en-GB"/>
              </w:rPr>
              <w:t>PDCCH-ConfigCommon</w:t>
            </w:r>
            <w:r w:rsidRPr="002D141C">
              <w:rPr>
                <w:lang w:val="en-GB"/>
              </w:rPr>
              <w:t xml:space="preserve"> of the initial BWP in </w:t>
            </w:r>
            <w:r w:rsidRPr="002D141C">
              <w:rPr>
                <w:i/>
                <w:lang w:val="en-GB"/>
              </w:rPr>
              <w:t>ServingCellConfigCommon</w:t>
            </w:r>
            <w:r w:rsidRPr="002D141C">
              <w:rPr>
                <w:lang w:val="en-GB"/>
              </w:rPr>
              <w:t xml:space="preserve">, if </w:t>
            </w:r>
            <w:r w:rsidRPr="002D141C">
              <w:rPr>
                <w:i/>
                <w:lang w:val="en-GB"/>
              </w:rPr>
              <w:t>SIB1</w:t>
            </w:r>
            <w:r w:rsidRPr="002D141C">
              <w:rPr>
                <w:lang w:val="en-GB"/>
              </w:rPr>
              <w:t xml:space="preserve"> is broadcasted. Otherwise, it is optionally present, Need N</w:t>
            </w:r>
            <w:r w:rsidR="00B659D1" w:rsidRPr="002D141C">
              <w:rPr>
                <w:lang w:val="en-GB"/>
              </w:rPr>
              <w:t>.</w:t>
            </w:r>
          </w:p>
        </w:tc>
      </w:tr>
    </w:tbl>
    <w:p w14:paraId="0DC37D67" w14:textId="77777777" w:rsidR="005D376B" w:rsidRPr="002D141C" w:rsidRDefault="005D376B" w:rsidP="005D376B"/>
    <w:p w14:paraId="1FAE93D7" w14:textId="77777777" w:rsidR="002C5D28" w:rsidRPr="002D141C" w:rsidRDefault="002C5D28" w:rsidP="002C5D28">
      <w:pPr>
        <w:pStyle w:val="Heading4"/>
        <w:rPr>
          <w:i/>
          <w:noProof/>
          <w:lang w:val="en-GB"/>
        </w:rPr>
      </w:pPr>
      <w:bookmarkStart w:id="3663" w:name="_Toc20425960"/>
      <w:bookmarkStart w:id="3664" w:name="_Toc29321356"/>
      <w:bookmarkStart w:id="3665" w:name="_Toc36219539"/>
      <w:bookmarkStart w:id="3666" w:name="_Toc36220215"/>
      <w:bookmarkStart w:id="3667" w:name="_Toc36513635"/>
      <w:bookmarkStart w:id="3668" w:name="_Toc46449693"/>
      <w:bookmarkStart w:id="3669" w:name="_Toc46489480"/>
      <w:bookmarkStart w:id="3670" w:name="_Toc52495314"/>
      <w:bookmarkStart w:id="3671" w:name="_Toc60781483"/>
      <w:bookmarkStart w:id="3672" w:name="_Toc139021818"/>
      <w:r w:rsidRPr="002D141C">
        <w:rPr>
          <w:lang w:val="en-GB"/>
        </w:rPr>
        <w:t>–</w:t>
      </w:r>
      <w:r w:rsidRPr="002D141C">
        <w:rPr>
          <w:lang w:val="en-GB"/>
        </w:rPr>
        <w:tab/>
      </w:r>
      <w:r w:rsidRPr="002D141C">
        <w:rPr>
          <w:i/>
          <w:lang w:val="en-GB"/>
        </w:rPr>
        <w:t>ControlResourceSetId</w:t>
      </w:r>
      <w:bookmarkEnd w:id="3663"/>
      <w:bookmarkEnd w:id="3664"/>
      <w:bookmarkEnd w:id="3665"/>
      <w:bookmarkEnd w:id="3666"/>
      <w:bookmarkEnd w:id="3667"/>
      <w:bookmarkEnd w:id="3668"/>
      <w:bookmarkEnd w:id="3669"/>
      <w:bookmarkEnd w:id="3670"/>
      <w:bookmarkEnd w:id="3671"/>
      <w:bookmarkEnd w:id="3672"/>
    </w:p>
    <w:p w14:paraId="076A5429" w14:textId="1BCCB40C" w:rsidR="002C5D28" w:rsidRPr="002D141C" w:rsidRDefault="002C5D28" w:rsidP="002C5D28">
      <w:r w:rsidRPr="002D141C">
        <w:t xml:space="preserve">The </w:t>
      </w:r>
      <w:r w:rsidRPr="002D141C">
        <w:rPr>
          <w:i/>
        </w:rPr>
        <w:t>ControlResourceSetId</w:t>
      </w:r>
      <w:r w:rsidRPr="002D141C">
        <w:t xml:space="preserve"> IE concerns a short identity, used to identify a control resource set within a serving cell. The </w:t>
      </w:r>
      <w:r w:rsidRPr="002D141C">
        <w:rPr>
          <w:i/>
        </w:rPr>
        <w:t xml:space="preserve">ControlResourceSetId </w:t>
      </w:r>
      <w:r w:rsidRPr="002D141C">
        <w:t>= 0 identifies the ControlResourceSet#0 configured via PBCH (</w:t>
      </w:r>
      <w:r w:rsidRPr="002D141C">
        <w:rPr>
          <w:i/>
        </w:rPr>
        <w:t>MIB</w:t>
      </w:r>
      <w:r w:rsidRPr="002D141C">
        <w:t xml:space="preserve">) and in </w:t>
      </w:r>
      <w:r w:rsidRPr="002D141C">
        <w:rPr>
          <w:i/>
        </w:rPr>
        <w:t>controlResourceSetZero</w:t>
      </w:r>
      <w:r w:rsidRPr="002D141C">
        <w:t xml:space="preserve"> (</w:t>
      </w:r>
      <w:r w:rsidRPr="002D141C">
        <w:rPr>
          <w:i/>
        </w:rPr>
        <w:t>ServingCellConfigCommon</w:t>
      </w:r>
      <w:r w:rsidRPr="002D141C">
        <w:t>). The ID space is used across the BWPs of a Serving Cell.</w:t>
      </w:r>
    </w:p>
    <w:p w14:paraId="152B4D16" w14:textId="77777777" w:rsidR="002C5D28" w:rsidRPr="002D141C" w:rsidRDefault="002C5D28" w:rsidP="002C5D28">
      <w:pPr>
        <w:pStyle w:val="TH"/>
        <w:rPr>
          <w:lang w:val="en-GB"/>
        </w:rPr>
      </w:pPr>
      <w:r w:rsidRPr="002D141C">
        <w:rPr>
          <w:i/>
          <w:lang w:val="en-GB"/>
        </w:rPr>
        <w:t>ControlResourceSetId</w:t>
      </w:r>
      <w:r w:rsidRPr="002D141C">
        <w:rPr>
          <w:lang w:val="en-GB"/>
        </w:rPr>
        <w:t xml:space="preserve"> information element</w:t>
      </w:r>
    </w:p>
    <w:p w14:paraId="39391491" w14:textId="77777777" w:rsidR="002C5D28" w:rsidRPr="002D141C" w:rsidRDefault="002C5D28" w:rsidP="002D141C">
      <w:pPr>
        <w:pStyle w:val="PL"/>
        <w:rPr>
          <w:color w:val="808080"/>
        </w:rPr>
      </w:pPr>
      <w:r w:rsidRPr="002D141C">
        <w:rPr>
          <w:color w:val="808080"/>
        </w:rPr>
        <w:t>-- ASN1START</w:t>
      </w:r>
    </w:p>
    <w:p w14:paraId="5DD6D4C4" w14:textId="2576736D" w:rsidR="002C5D28" w:rsidRPr="002D141C" w:rsidRDefault="002C5D28" w:rsidP="002D141C">
      <w:pPr>
        <w:pStyle w:val="PL"/>
        <w:rPr>
          <w:color w:val="808080"/>
        </w:rPr>
      </w:pPr>
      <w:r w:rsidRPr="002D141C">
        <w:rPr>
          <w:color w:val="808080"/>
        </w:rPr>
        <w:t>-- TAG-CONTROLRESOURCESETID-START</w:t>
      </w:r>
    </w:p>
    <w:p w14:paraId="15AD5818" w14:textId="77777777" w:rsidR="002C5D28" w:rsidRPr="002D141C" w:rsidRDefault="002C5D28" w:rsidP="002D141C">
      <w:pPr>
        <w:pStyle w:val="PL"/>
      </w:pPr>
    </w:p>
    <w:p w14:paraId="361951FB" w14:textId="77777777" w:rsidR="002C5D28" w:rsidRPr="002D141C" w:rsidRDefault="002C5D28" w:rsidP="002D141C">
      <w:pPr>
        <w:pStyle w:val="PL"/>
      </w:pPr>
      <w:r w:rsidRPr="002D141C">
        <w:t xml:space="preserve">ControlResourceSetId ::=                </w:t>
      </w:r>
      <w:r w:rsidRPr="002D141C">
        <w:rPr>
          <w:color w:val="993366"/>
        </w:rPr>
        <w:t>INTEGER</w:t>
      </w:r>
      <w:r w:rsidRPr="002D141C">
        <w:t xml:space="preserve"> (0..maxNrofControlResourceSets-1)</w:t>
      </w:r>
    </w:p>
    <w:p w14:paraId="046AEC0B" w14:textId="77777777" w:rsidR="002C5D28" w:rsidRPr="002D141C" w:rsidRDefault="002C5D28" w:rsidP="002D141C">
      <w:pPr>
        <w:pStyle w:val="PL"/>
      </w:pPr>
    </w:p>
    <w:p w14:paraId="14EE1E04" w14:textId="4C36D7CA" w:rsidR="002C5D28" w:rsidRPr="002D141C" w:rsidRDefault="002C5D28" w:rsidP="002D141C">
      <w:pPr>
        <w:pStyle w:val="PL"/>
        <w:rPr>
          <w:color w:val="808080"/>
        </w:rPr>
      </w:pPr>
      <w:r w:rsidRPr="002D141C">
        <w:rPr>
          <w:color w:val="808080"/>
        </w:rPr>
        <w:t>-- TAG-CONTROLRESOURCESETID-STOP</w:t>
      </w:r>
    </w:p>
    <w:p w14:paraId="0E0245E4" w14:textId="77777777" w:rsidR="002C5D28" w:rsidRPr="002D141C" w:rsidRDefault="002C5D28" w:rsidP="002D141C">
      <w:pPr>
        <w:pStyle w:val="PL"/>
        <w:rPr>
          <w:color w:val="808080"/>
        </w:rPr>
      </w:pPr>
      <w:r w:rsidRPr="002D141C">
        <w:rPr>
          <w:color w:val="808080"/>
        </w:rPr>
        <w:t>-- ASN1STOP</w:t>
      </w:r>
    </w:p>
    <w:p w14:paraId="083FE56B" w14:textId="77777777" w:rsidR="005D376B" w:rsidRPr="002D141C" w:rsidRDefault="005D376B" w:rsidP="005D376B"/>
    <w:p w14:paraId="1650E615" w14:textId="77777777" w:rsidR="002C5D28" w:rsidRPr="002D141C" w:rsidRDefault="002C5D28" w:rsidP="002C5D28">
      <w:pPr>
        <w:pStyle w:val="Heading4"/>
        <w:rPr>
          <w:lang w:val="en-GB"/>
        </w:rPr>
      </w:pPr>
      <w:bookmarkStart w:id="3673" w:name="_Toc20425961"/>
      <w:bookmarkStart w:id="3674" w:name="_Toc29321357"/>
      <w:bookmarkStart w:id="3675" w:name="_Toc36219540"/>
      <w:bookmarkStart w:id="3676" w:name="_Toc36220216"/>
      <w:bookmarkStart w:id="3677" w:name="_Toc36513636"/>
      <w:bookmarkStart w:id="3678" w:name="_Toc46449694"/>
      <w:bookmarkStart w:id="3679" w:name="_Toc46489481"/>
      <w:bookmarkStart w:id="3680" w:name="_Toc52495315"/>
      <w:bookmarkStart w:id="3681" w:name="_Toc60781484"/>
      <w:bookmarkStart w:id="3682" w:name="_Toc139021819"/>
      <w:r w:rsidRPr="002D141C">
        <w:rPr>
          <w:lang w:val="en-GB"/>
        </w:rPr>
        <w:t>–</w:t>
      </w:r>
      <w:r w:rsidRPr="002D141C">
        <w:rPr>
          <w:lang w:val="en-GB"/>
        </w:rPr>
        <w:tab/>
      </w:r>
      <w:r w:rsidRPr="002D141C">
        <w:rPr>
          <w:i/>
          <w:lang w:val="en-GB"/>
        </w:rPr>
        <w:t>ControlResourceSetZero</w:t>
      </w:r>
      <w:bookmarkEnd w:id="3673"/>
      <w:bookmarkEnd w:id="3674"/>
      <w:bookmarkEnd w:id="3675"/>
      <w:bookmarkEnd w:id="3676"/>
      <w:bookmarkEnd w:id="3677"/>
      <w:bookmarkEnd w:id="3678"/>
      <w:bookmarkEnd w:id="3679"/>
      <w:bookmarkEnd w:id="3680"/>
      <w:bookmarkEnd w:id="3681"/>
      <w:bookmarkEnd w:id="3682"/>
    </w:p>
    <w:p w14:paraId="38976D8D" w14:textId="77777777" w:rsidR="002C5D28" w:rsidRPr="002D141C" w:rsidRDefault="002C5D28" w:rsidP="002C5D28">
      <w:r w:rsidRPr="002D141C">
        <w:t xml:space="preserve">The IE </w:t>
      </w:r>
      <w:r w:rsidRPr="002D141C">
        <w:rPr>
          <w:i/>
        </w:rPr>
        <w:t>ControlResourceSetZero</w:t>
      </w:r>
      <w:r w:rsidRPr="002D141C">
        <w:t xml:space="preserve"> is used to configure CORESET#0 of the initial BWP (see TS 38.213 [13], </w:t>
      </w:r>
      <w:r w:rsidR="00581EBE" w:rsidRPr="002D141C">
        <w:t>clause</w:t>
      </w:r>
      <w:r w:rsidRPr="002D141C">
        <w:t xml:space="preserve"> 13).</w:t>
      </w:r>
    </w:p>
    <w:p w14:paraId="24527D5C" w14:textId="77777777" w:rsidR="002C5D28" w:rsidRPr="002D141C" w:rsidRDefault="002C5D28" w:rsidP="002C5D28">
      <w:pPr>
        <w:pStyle w:val="TH"/>
        <w:rPr>
          <w:lang w:val="en-GB"/>
        </w:rPr>
      </w:pPr>
      <w:r w:rsidRPr="002D141C">
        <w:rPr>
          <w:i/>
          <w:lang w:val="en-GB"/>
        </w:rPr>
        <w:t>ControlResourceSetZero</w:t>
      </w:r>
      <w:r w:rsidRPr="002D141C">
        <w:rPr>
          <w:lang w:val="en-GB"/>
        </w:rPr>
        <w:t xml:space="preserve"> information element</w:t>
      </w:r>
    </w:p>
    <w:p w14:paraId="0BA002AC" w14:textId="77777777" w:rsidR="002C5D28" w:rsidRPr="002D141C" w:rsidRDefault="002C5D28" w:rsidP="002D141C">
      <w:pPr>
        <w:pStyle w:val="PL"/>
        <w:rPr>
          <w:color w:val="808080"/>
        </w:rPr>
      </w:pPr>
      <w:r w:rsidRPr="002D141C">
        <w:rPr>
          <w:color w:val="808080"/>
        </w:rPr>
        <w:t>-- ASN1START</w:t>
      </w:r>
    </w:p>
    <w:p w14:paraId="14934892" w14:textId="77777777" w:rsidR="002C5D28" w:rsidRPr="002D141C" w:rsidRDefault="002C5D28" w:rsidP="002D141C">
      <w:pPr>
        <w:pStyle w:val="PL"/>
        <w:rPr>
          <w:color w:val="808080"/>
        </w:rPr>
      </w:pPr>
      <w:r w:rsidRPr="002D141C">
        <w:rPr>
          <w:color w:val="808080"/>
        </w:rPr>
        <w:t>-- TAG-CONTROLRESOURCESETZERO-START</w:t>
      </w:r>
    </w:p>
    <w:p w14:paraId="7153B279" w14:textId="77777777" w:rsidR="002C5D28" w:rsidRPr="002D141C" w:rsidRDefault="002C5D28" w:rsidP="002D141C">
      <w:pPr>
        <w:pStyle w:val="PL"/>
      </w:pPr>
    </w:p>
    <w:p w14:paraId="32F2B6F5" w14:textId="77777777" w:rsidR="00F95F2F" w:rsidRPr="002D141C" w:rsidRDefault="002C5D28" w:rsidP="002D141C">
      <w:pPr>
        <w:pStyle w:val="PL"/>
      </w:pPr>
      <w:r w:rsidRPr="002D141C">
        <w:t xml:space="preserve">ControlResourceSetZero ::=                  </w:t>
      </w:r>
      <w:r w:rsidRPr="002D141C">
        <w:rPr>
          <w:color w:val="993366"/>
        </w:rPr>
        <w:t>INTEGER</w:t>
      </w:r>
      <w:r w:rsidRPr="002D141C">
        <w:t xml:space="preserve"> (0..15)</w:t>
      </w:r>
    </w:p>
    <w:p w14:paraId="2461972B" w14:textId="77777777" w:rsidR="002C5D28" w:rsidRPr="002D141C" w:rsidRDefault="002C5D28" w:rsidP="002D141C">
      <w:pPr>
        <w:pStyle w:val="PL"/>
      </w:pPr>
    </w:p>
    <w:p w14:paraId="4EF10F02" w14:textId="77777777" w:rsidR="002C5D28" w:rsidRPr="002D141C" w:rsidRDefault="002C5D28" w:rsidP="002D141C">
      <w:pPr>
        <w:pStyle w:val="PL"/>
        <w:rPr>
          <w:color w:val="808080"/>
        </w:rPr>
      </w:pPr>
      <w:r w:rsidRPr="002D141C">
        <w:rPr>
          <w:color w:val="808080"/>
        </w:rPr>
        <w:t>-- TAG-CONTROLRESOURCESETZERO-STOP</w:t>
      </w:r>
    </w:p>
    <w:p w14:paraId="10D99705" w14:textId="77777777" w:rsidR="002C5D28" w:rsidRPr="002D141C" w:rsidRDefault="002C5D28" w:rsidP="002D141C">
      <w:pPr>
        <w:pStyle w:val="PL"/>
        <w:rPr>
          <w:color w:val="808080"/>
        </w:rPr>
      </w:pPr>
      <w:r w:rsidRPr="002D141C">
        <w:rPr>
          <w:color w:val="808080"/>
        </w:rPr>
        <w:t>-- ASN1STOP</w:t>
      </w:r>
    </w:p>
    <w:p w14:paraId="068365C0" w14:textId="77777777" w:rsidR="005D376B" w:rsidRPr="002D141C" w:rsidRDefault="005D376B" w:rsidP="005D376B"/>
    <w:p w14:paraId="79E31C70" w14:textId="77777777" w:rsidR="002C5D28" w:rsidRPr="002D141C" w:rsidRDefault="002C5D28" w:rsidP="002C5D28">
      <w:pPr>
        <w:pStyle w:val="Heading4"/>
        <w:rPr>
          <w:lang w:val="en-GB"/>
        </w:rPr>
      </w:pPr>
      <w:bookmarkStart w:id="3683" w:name="_Toc20425962"/>
      <w:bookmarkStart w:id="3684" w:name="_Toc29321358"/>
      <w:bookmarkStart w:id="3685" w:name="_Toc36219541"/>
      <w:bookmarkStart w:id="3686" w:name="_Toc36220217"/>
      <w:bookmarkStart w:id="3687" w:name="_Toc36513637"/>
      <w:bookmarkStart w:id="3688" w:name="_Toc46449695"/>
      <w:bookmarkStart w:id="3689" w:name="_Toc46489482"/>
      <w:bookmarkStart w:id="3690" w:name="_Toc52495316"/>
      <w:bookmarkStart w:id="3691" w:name="_Toc60781485"/>
      <w:bookmarkStart w:id="3692" w:name="_Toc139021820"/>
      <w:r w:rsidRPr="002D141C">
        <w:rPr>
          <w:lang w:val="en-GB"/>
        </w:rPr>
        <w:t>–</w:t>
      </w:r>
      <w:r w:rsidRPr="002D141C">
        <w:rPr>
          <w:lang w:val="en-GB"/>
        </w:rPr>
        <w:tab/>
      </w:r>
      <w:r w:rsidRPr="002D141C">
        <w:rPr>
          <w:i/>
          <w:noProof/>
          <w:lang w:val="en-GB"/>
        </w:rPr>
        <w:t>CrossCarrierSchedulingConfig</w:t>
      </w:r>
      <w:bookmarkEnd w:id="3683"/>
      <w:bookmarkEnd w:id="3684"/>
      <w:bookmarkEnd w:id="3685"/>
      <w:bookmarkEnd w:id="3686"/>
      <w:bookmarkEnd w:id="3687"/>
      <w:bookmarkEnd w:id="3688"/>
      <w:bookmarkEnd w:id="3689"/>
      <w:bookmarkEnd w:id="3690"/>
      <w:bookmarkEnd w:id="3691"/>
      <w:bookmarkEnd w:id="3692"/>
    </w:p>
    <w:p w14:paraId="18C6DC8A" w14:textId="77777777" w:rsidR="002C5D28" w:rsidRPr="002D141C" w:rsidRDefault="002C5D28" w:rsidP="002C5D28">
      <w:r w:rsidRPr="002D141C">
        <w:t xml:space="preserve">The IE </w:t>
      </w:r>
      <w:r w:rsidRPr="002D141C">
        <w:rPr>
          <w:i/>
        </w:rPr>
        <w:t>CrossCarrierSchedulingConfig</w:t>
      </w:r>
      <w:r w:rsidRPr="002D141C">
        <w:t xml:space="preserve"> is used to specify the configuration when the cross-carrier scheduling is used in a cell.</w:t>
      </w:r>
    </w:p>
    <w:p w14:paraId="20076AAF" w14:textId="6F014D40" w:rsidR="002C5D28" w:rsidRPr="002D141C" w:rsidRDefault="002C5D28" w:rsidP="002C5D28">
      <w:pPr>
        <w:pStyle w:val="TH"/>
        <w:rPr>
          <w:bCs/>
          <w:i/>
          <w:iCs/>
          <w:lang w:val="en-GB"/>
        </w:rPr>
      </w:pPr>
      <w:r w:rsidRPr="002D141C">
        <w:rPr>
          <w:bCs/>
          <w:i/>
          <w:iCs/>
          <w:lang w:val="en-GB"/>
        </w:rPr>
        <w:t xml:space="preserve">CrossCarrierSchedulingConfig </w:t>
      </w:r>
      <w:r w:rsidRPr="002D141C">
        <w:rPr>
          <w:bCs/>
          <w:iCs/>
          <w:lang w:val="en-GB"/>
        </w:rPr>
        <w:t>information element</w:t>
      </w:r>
    </w:p>
    <w:p w14:paraId="5794792A" w14:textId="77777777" w:rsidR="002C5D28" w:rsidRPr="002D141C" w:rsidRDefault="002C5D28" w:rsidP="002D141C">
      <w:pPr>
        <w:pStyle w:val="PL"/>
        <w:rPr>
          <w:color w:val="808080"/>
        </w:rPr>
      </w:pPr>
      <w:r w:rsidRPr="002D141C">
        <w:rPr>
          <w:color w:val="808080"/>
        </w:rPr>
        <w:t>-- ASN1START</w:t>
      </w:r>
    </w:p>
    <w:p w14:paraId="7440030D" w14:textId="18AC65E5" w:rsidR="00C86D4E" w:rsidRPr="002D141C" w:rsidRDefault="00C86D4E" w:rsidP="002D141C">
      <w:pPr>
        <w:pStyle w:val="PL"/>
        <w:rPr>
          <w:color w:val="808080"/>
        </w:rPr>
      </w:pPr>
      <w:r w:rsidRPr="002D141C">
        <w:rPr>
          <w:color w:val="808080"/>
        </w:rPr>
        <w:t>-- TAG-CrossCarrierSchedulingConfig-START</w:t>
      </w:r>
    </w:p>
    <w:p w14:paraId="75F925EF" w14:textId="77777777" w:rsidR="002C5D28" w:rsidRPr="002D141C" w:rsidRDefault="002C5D28" w:rsidP="002D141C">
      <w:pPr>
        <w:pStyle w:val="PL"/>
      </w:pPr>
    </w:p>
    <w:p w14:paraId="72312E51" w14:textId="77777777" w:rsidR="002C5D28" w:rsidRPr="002D141C" w:rsidRDefault="002C5D28" w:rsidP="002D141C">
      <w:pPr>
        <w:pStyle w:val="PL"/>
      </w:pPr>
      <w:r w:rsidRPr="002D141C">
        <w:t xml:space="preserve">CrossCarrierSchedulingConfig ::=        </w:t>
      </w:r>
      <w:r w:rsidRPr="002D141C">
        <w:rPr>
          <w:color w:val="993366"/>
        </w:rPr>
        <w:t>SEQUENCE</w:t>
      </w:r>
      <w:r w:rsidRPr="002D141C">
        <w:t xml:space="preserve"> {</w:t>
      </w:r>
    </w:p>
    <w:p w14:paraId="63CADA3A" w14:textId="77777777" w:rsidR="002C5D28" w:rsidRPr="002D141C" w:rsidRDefault="002C5D28" w:rsidP="002D141C">
      <w:pPr>
        <w:pStyle w:val="PL"/>
      </w:pPr>
      <w:r w:rsidRPr="002D141C">
        <w:t xml:space="preserve">    schedulingCellInfo                      </w:t>
      </w:r>
      <w:r w:rsidRPr="002D141C">
        <w:rPr>
          <w:color w:val="993366"/>
        </w:rPr>
        <w:t>CHOICE</w:t>
      </w:r>
      <w:r w:rsidRPr="002D141C">
        <w:t xml:space="preserve"> {</w:t>
      </w:r>
    </w:p>
    <w:p w14:paraId="7822C633" w14:textId="587D7E49" w:rsidR="002C5D28" w:rsidRPr="002D141C" w:rsidRDefault="002C5D28" w:rsidP="002D141C">
      <w:pPr>
        <w:pStyle w:val="PL"/>
        <w:rPr>
          <w:color w:val="808080"/>
        </w:rPr>
      </w:pPr>
      <w:r w:rsidRPr="002D141C">
        <w:t xml:space="preserve">        own                                     </w:t>
      </w:r>
      <w:r w:rsidRPr="002D141C">
        <w:rPr>
          <w:color w:val="993366"/>
        </w:rPr>
        <w:t>SEQUENCE</w:t>
      </w:r>
      <w:r w:rsidRPr="002D141C">
        <w:t xml:space="preserve"> {                  </w:t>
      </w:r>
      <w:r w:rsidRPr="002D141C">
        <w:rPr>
          <w:color w:val="808080"/>
        </w:rPr>
        <w:t xml:space="preserve">-- </w:t>
      </w:r>
      <w:r w:rsidR="00A77710" w:rsidRPr="002D141C">
        <w:rPr>
          <w:color w:val="808080"/>
        </w:rPr>
        <w:t>C</w:t>
      </w:r>
      <w:r w:rsidRPr="002D141C">
        <w:rPr>
          <w:color w:val="808080"/>
        </w:rPr>
        <w:t>ross carrier scheduling</w:t>
      </w:r>
      <w:r w:rsidR="00A77710" w:rsidRPr="002D141C">
        <w:rPr>
          <w:color w:val="808080"/>
        </w:rPr>
        <w:t>: scheduling cell</w:t>
      </w:r>
    </w:p>
    <w:p w14:paraId="691A7847" w14:textId="77777777" w:rsidR="002C5D28" w:rsidRPr="002D141C" w:rsidRDefault="002C5D28" w:rsidP="002D141C">
      <w:pPr>
        <w:pStyle w:val="PL"/>
      </w:pPr>
      <w:r w:rsidRPr="002D141C">
        <w:t xml:space="preserve">            cif-Presence                            </w:t>
      </w:r>
      <w:r w:rsidRPr="002D141C">
        <w:rPr>
          <w:color w:val="993366"/>
        </w:rPr>
        <w:t>BOOLEAN</w:t>
      </w:r>
    </w:p>
    <w:p w14:paraId="37852F68" w14:textId="77777777" w:rsidR="002C5D28" w:rsidRPr="002D141C" w:rsidRDefault="002C5D28" w:rsidP="002D141C">
      <w:pPr>
        <w:pStyle w:val="PL"/>
      </w:pPr>
      <w:r w:rsidRPr="002D141C">
        <w:t xml:space="preserve">        },</w:t>
      </w:r>
    </w:p>
    <w:p w14:paraId="0B788D0A" w14:textId="691B2BD2" w:rsidR="002C5D28" w:rsidRPr="002D141C" w:rsidRDefault="002C5D28" w:rsidP="002D141C">
      <w:pPr>
        <w:pStyle w:val="PL"/>
        <w:rPr>
          <w:color w:val="808080"/>
        </w:rPr>
      </w:pPr>
      <w:r w:rsidRPr="002D141C">
        <w:t xml:space="preserve">        other                                   </w:t>
      </w:r>
      <w:r w:rsidRPr="002D141C">
        <w:rPr>
          <w:color w:val="993366"/>
        </w:rPr>
        <w:t>SEQUENCE</w:t>
      </w:r>
      <w:r w:rsidRPr="002D141C">
        <w:t xml:space="preserve"> {                  </w:t>
      </w:r>
      <w:r w:rsidRPr="002D141C">
        <w:rPr>
          <w:color w:val="808080"/>
        </w:rPr>
        <w:t>-- Cross carrier scheduling</w:t>
      </w:r>
      <w:r w:rsidR="00A77710" w:rsidRPr="002D141C">
        <w:rPr>
          <w:color w:val="808080"/>
        </w:rPr>
        <w:t>: scheduled cell</w:t>
      </w:r>
    </w:p>
    <w:p w14:paraId="2AC76D75" w14:textId="77777777" w:rsidR="002C5D28" w:rsidRPr="002D141C" w:rsidRDefault="002C5D28" w:rsidP="002D141C">
      <w:pPr>
        <w:pStyle w:val="PL"/>
      </w:pPr>
      <w:r w:rsidRPr="002D141C">
        <w:t xml:space="preserve">            schedulingCellId                        ServCellIndex,</w:t>
      </w:r>
    </w:p>
    <w:p w14:paraId="3FBEFD84" w14:textId="77777777" w:rsidR="002C5D28" w:rsidRPr="002D141C" w:rsidRDefault="002C5D28" w:rsidP="002D141C">
      <w:pPr>
        <w:pStyle w:val="PL"/>
      </w:pPr>
      <w:r w:rsidRPr="002D141C">
        <w:t xml:space="preserve">            cif-InSchedulingCell                    </w:t>
      </w:r>
      <w:r w:rsidRPr="002D141C">
        <w:rPr>
          <w:color w:val="993366"/>
        </w:rPr>
        <w:t>INTEGER</w:t>
      </w:r>
      <w:r w:rsidRPr="002D141C">
        <w:t xml:space="preserve"> (1..7)</w:t>
      </w:r>
    </w:p>
    <w:p w14:paraId="1D108CE5" w14:textId="77777777" w:rsidR="00F95F2F" w:rsidRPr="002D141C" w:rsidRDefault="002C5D28" w:rsidP="002D141C">
      <w:pPr>
        <w:pStyle w:val="PL"/>
      </w:pPr>
      <w:r w:rsidRPr="002D141C">
        <w:t xml:space="preserve">        }</w:t>
      </w:r>
    </w:p>
    <w:p w14:paraId="1EF9DBCD" w14:textId="77777777" w:rsidR="002C5D28" w:rsidRPr="002D141C" w:rsidRDefault="002C5D28" w:rsidP="002D141C">
      <w:pPr>
        <w:pStyle w:val="PL"/>
      </w:pPr>
      <w:r w:rsidRPr="002D141C">
        <w:t xml:space="preserve">    },</w:t>
      </w:r>
    </w:p>
    <w:p w14:paraId="7271FA32" w14:textId="77777777" w:rsidR="002C5D28" w:rsidRPr="002D141C" w:rsidRDefault="002C5D28" w:rsidP="002D141C">
      <w:pPr>
        <w:pStyle w:val="PL"/>
      </w:pPr>
      <w:r w:rsidRPr="002D141C">
        <w:t xml:space="preserve">    ...</w:t>
      </w:r>
    </w:p>
    <w:p w14:paraId="19984F3F" w14:textId="77777777" w:rsidR="002C5D28" w:rsidRPr="002D141C" w:rsidRDefault="002C5D28" w:rsidP="002D141C">
      <w:pPr>
        <w:pStyle w:val="PL"/>
      </w:pPr>
      <w:r w:rsidRPr="002D141C">
        <w:t>}</w:t>
      </w:r>
    </w:p>
    <w:p w14:paraId="0324D9C4" w14:textId="77777777" w:rsidR="002C5D28" w:rsidRPr="002D141C" w:rsidRDefault="002C5D28" w:rsidP="002D141C">
      <w:pPr>
        <w:pStyle w:val="PL"/>
      </w:pPr>
    </w:p>
    <w:p w14:paraId="74DE958D" w14:textId="55F5268E" w:rsidR="00C86D4E" w:rsidRPr="002D141C" w:rsidRDefault="00C86D4E" w:rsidP="002D141C">
      <w:pPr>
        <w:pStyle w:val="PL"/>
        <w:rPr>
          <w:color w:val="808080"/>
        </w:rPr>
      </w:pPr>
      <w:r w:rsidRPr="002D141C">
        <w:rPr>
          <w:color w:val="808080"/>
        </w:rPr>
        <w:t>-- TAG-CrossCarrierSchedulingConfig-STOP</w:t>
      </w:r>
    </w:p>
    <w:p w14:paraId="37C2D852" w14:textId="77777777" w:rsidR="002C5D28" w:rsidRPr="002D141C" w:rsidRDefault="002C5D28" w:rsidP="002D141C">
      <w:pPr>
        <w:pStyle w:val="PL"/>
        <w:rPr>
          <w:color w:val="808080"/>
        </w:rPr>
      </w:pPr>
      <w:r w:rsidRPr="002D141C">
        <w:rPr>
          <w:color w:val="808080"/>
        </w:rPr>
        <w:t>-- ASN1STOP</w:t>
      </w:r>
    </w:p>
    <w:p w14:paraId="48F18A66" w14:textId="77777777" w:rsidR="002C5D28" w:rsidRPr="002D141C" w:rsidRDefault="002C5D28" w:rsidP="002C5D28">
      <w:bookmarkStart w:id="3693" w:name="MCCQCTEMPBM_00000087"/>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693"/>
          <w:p w14:paraId="755735E8" w14:textId="77777777" w:rsidR="002C5D28" w:rsidRPr="002D141C" w:rsidRDefault="002C5D28" w:rsidP="00F43D0B">
            <w:pPr>
              <w:pStyle w:val="TAH"/>
              <w:rPr>
                <w:lang w:val="en-GB" w:eastAsia="en-GB"/>
              </w:rPr>
            </w:pPr>
            <w:r w:rsidRPr="002D141C">
              <w:rPr>
                <w:i/>
                <w:lang w:val="en-GB" w:eastAsia="en-GB"/>
              </w:rPr>
              <w:t>CrossCarrierSchedulingConfig</w:t>
            </w:r>
            <w:r w:rsidRPr="002D141C">
              <w:rPr>
                <w:iCs/>
                <w:lang w:val="en-GB" w:eastAsia="en-GB"/>
              </w:rPr>
              <w:t xml:space="preserve"> field descriptions</w:t>
            </w:r>
          </w:p>
        </w:tc>
      </w:tr>
      <w:tr w:rsidR="001C4F8B" w:rsidRPr="002D141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2D141C" w:rsidRDefault="002C5D28" w:rsidP="00F43D0B">
            <w:pPr>
              <w:pStyle w:val="TAL"/>
              <w:rPr>
                <w:b/>
                <w:i/>
                <w:lang w:val="en-GB" w:eastAsia="zh-CN"/>
              </w:rPr>
            </w:pPr>
            <w:r w:rsidRPr="002D141C">
              <w:rPr>
                <w:b/>
                <w:i/>
                <w:lang w:val="en-GB" w:eastAsia="en-GB"/>
              </w:rPr>
              <w:t>cif-Presence</w:t>
            </w:r>
          </w:p>
          <w:p w14:paraId="3FDA9343" w14:textId="3996D9B5" w:rsidR="002C5D28" w:rsidRPr="002D141C" w:rsidRDefault="002C5D28" w:rsidP="00F43D0B">
            <w:pPr>
              <w:pStyle w:val="TAL"/>
              <w:rPr>
                <w:b/>
                <w:lang w:val="en-GB" w:eastAsia="zh-CN"/>
              </w:rPr>
            </w:pPr>
            <w:r w:rsidRPr="002D141C">
              <w:rPr>
                <w:lang w:val="en-GB" w:eastAsia="zh-CN"/>
              </w:rPr>
              <w:t>The field is used to i</w:t>
            </w:r>
            <w:r w:rsidRPr="002D141C">
              <w:rPr>
                <w:lang w:val="en-GB" w:eastAsia="en-GB"/>
              </w:rPr>
              <w:t xml:space="preserve">ndicate whether carrier indicator </w:t>
            </w:r>
            <w:r w:rsidRPr="002D141C">
              <w:rPr>
                <w:lang w:val="en-GB" w:eastAsia="zh-CN"/>
              </w:rPr>
              <w:t xml:space="preserve">field </w:t>
            </w:r>
            <w:r w:rsidRPr="002D141C">
              <w:rPr>
                <w:lang w:val="en-GB" w:eastAsia="en-GB"/>
              </w:rPr>
              <w:t xml:space="preserve">is </w:t>
            </w:r>
            <w:r w:rsidRPr="002D141C">
              <w:rPr>
                <w:lang w:val="en-GB" w:eastAsia="zh-CN"/>
              </w:rPr>
              <w:t xml:space="preserve">present (value </w:t>
            </w:r>
            <w:r w:rsidR="0013054D" w:rsidRPr="002D141C">
              <w:rPr>
                <w:i/>
                <w:lang w:val="en-GB" w:eastAsia="zh-CN"/>
              </w:rPr>
              <w:t>true</w:t>
            </w:r>
            <w:r w:rsidRPr="002D141C">
              <w:rPr>
                <w:lang w:val="en-GB" w:eastAsia="zh-CN"/>
              </w:rPr>
              <w:t>)</w:t>
            </w:r>
            <w:r w:rsidRPr="002D141C">
              <w:rPr>
                <w:lang w:val="en-GB" w:eastAsia="en-GB"/>
              </w:rPr>
              <w:t xml:space="preserve"> or not</w:t>
            </w:r>
            <w:r w:rsidRPr="002D141C">
              <w:rPr>
                <w:lang w:val="en-GB" w:eastAsia="zh-CN"/>
              </w:rPr>
              <w:t xml:space="preserve"> (value </w:t>
            </w:r>
            <w:r w:rsidR="0013054D" w:rsidRPr="002D141C">
              <w:rPr>
                <w:i/>
                <w:lang w:val="en-GB" w:eastAsia="zh-CN"/>
              </w:rPr>
              <w:t>false</w:t>
            </w:r>
            <w:r w:rsidRPr="002D141C">
              <w:rPr>
                <w:lang w:val="en-GB" w:eastAsia="zh-CN"/>
              </w:rPr>
              <w:t>)</w:t>
            </w:r>
            <w:r w:rsidRPr="002D141C">
              <w:rPr>
                <w:lang w:val="en-GB" w:eastAsia="en-GB"/>
              </w:rPr>
              <w:t xml:space="preserve"> in PDCCH</w:t>
            </w:r>
            <w:r w:rsidRPr="002D141C">
              <w:rPr>
                <w:lang w:val="en-GB" w:eastAsia="zh-CN"/>
              </w:rPr>
              <w:t xml:space="preserve"> DCI</w:t>
            </w:r>
            <w:r w:rsidRPr="002D141C">
              <w:rPr>
                <w:lang w:val="en-GB" w:eastAsia="en-GB"/>
              </w:rPr>
              <w:t xml:space="preserve"> formats</w:t>
            </w:r>
            <w:r w:rsidRPr="002D141C">
              <w:rPr>
                <w:lang w:val="en-GB" w:eastAsia="zh-CN"/>
              </w:rPr>
              <w:t>, see TS 38.213</w:t>
            </w:r>
            <w:r w:rsidR="001C5825" w:rsidRPr="002D141C">
              <w:rPr>
                <w:lang w:val="en-GB" w:eastAsia="zh-CN"/>
              </w:rPr>
              <w:t xml:space="preserve"> [13]</w:t>
            </w:r>
            <w:r w:rsidRPr="002D141C">
              <w:rPr>
                <w:lang w:val="en-GB" w:eastAsia="zh-CN"/>
              </w:rPr>
              <w:t xml:space="preserve">. </w:t>
            </w:r>
            <w:r w:rsidR="00A77710" w:rsidRPr="002D141C">
              <w:rPr>
                <w:lang w:val="en-GB" w:eastAsia="en-GB"/>
              </w:rPr>
              <w:t xml:space="preserve">If </w:t>
            </w:r>
            <w:r w:rsidR="00A77710" w:rsidRPr="002D141C">
              <w:rPr>
                <w:i/>
                <w:lang w:val="en-GB" w:eastAsia="en-GB"/>
              </w:rPr>
              <w:t>cif-Presence</w:t>
            </w:r>
            <w:r w:rsidR="00A77710" w:rsidRPr="002D141C">
              <w:rPr>
                <w:lang w:val="en-GB" w:eastAsia="en-GB"/>
              </w:rPr>
              <w:t xml:space="preserve"> is set to </w:t>
            </w:r>
            <w:r w:rsidR="00A77710" w:rsidRPr="002D141C">
              <w:rPr>
                <w:i/>
                <w:lang w:val="en-GB" w:eastAsia="en-GB"/>
              </w:rPr>
              <w:t>true</w:t>
            </w:r>
            <w:r w:rsidR="00A77710" w:rsidRPr="002D141C">
              <w:rPr>
                <w:lang w:val="en-GB" w:eastAsia="en-GB"/>
              </w:rPr>
              <w:t>, the CIF value indicating a grant or assignment for this cell is 0.</w:t>
            </w:r>
          </w:p>
        </w:tc>
      </w:tr>
      <w:tr w:rsidR="001C4F8B" w:rsidRPr="002D141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2D141C" w:rsidRDefault="002C5D28" w:rsidP="00F43D0B">
            <w:pPr>
              <w:pStyle w:val="TAL"/>
              <w:rPr>
                <w:b/>
                <w:i/>
                <w:lang w:val="en-GB" w:eastAsia="en-GB"/>
              </w:rPr>
            </w:pPr>
            <w:r w:rsidRPr="002D141C">
              <w:rPr>
                <w:b/>
                <w:i/>
                <w:lang w:val="en-GB" w:eastAsia="en-GB"/>
              </w:rPr>
              <w:t>cif-InSchedulingCell</w:t>
            </w:r>
          </w:p>
          <w:p w14:paraId="35576275" w14:textId="75F58C76" w:rsidR="002C5D28" w:rsidRPr="002D141C" w:rsidRDefault="002C5D28" w:rsidP="001C5825">
            <w:pPr>
              <w:pStyle w:val="TAL"/>
              <w:rPr>
                <w:b/>
                <w:lang w:val="en-GB" w:eastAsia="en-GB"/>
              </w:rPr>
            </w:pPr>
            <w:r w:rsidRPr="002D141C">
              <w:rPr>
                <w:lang w:val="en-GB" w:eastAsia="en-GB"/>
              </w:rPr>
              <w:t xml:space="preserve">The field indicates the CIF value used in the scheduling cell to indicate a grant or assignment applicable for this cell, see TS 38.213 </w:t>
            </w:r>
            <w:r w:rsidRPr="002D141C">
              <w:rPr>
                <w:lang w:val="en-GB" w:eastAsia="zh-CN"/>
              </w:rPr>
              <w:t>[</w:t>
            </w:r>
            <w:r w:rsidR="001C5825" w:rsidRPr="002D141C">
              <w:rPr>
                <w:lang w:val="en-GB" w:eastAsia="zh-CN"/>
              </w:rPr>
              <w:t>13</w:t>
            </w:r>
            <w:r w:rsidRPr="002D141C">
              <w:rPr>
                <w:lang w:val="en-GB" w:eastAsia="zh-CN"/>
              </w:rPr>
              <w:t>]</w:t>
            </w:r>
            <w:r w:rsidRPr="002D141C">
              <w:rPr>
                <w:lang w:val="en-GB" w:eastAsia="en-GB"/>
              </w:rPr>
              <w:t>.</w:t>
            </w:r>
          </w:p>
        </w:tc>
      </w:tr>
      <w:tr w:rsidR="001C4F8B" w:rsidRPr="002D141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2D141C" w:rsidRDefault="002C5D28" w:rsidP="00F43D0B">
            <w:pPr>
              <w:pStyle w:val="TAL"/>
              <w:rPr>
                <w:lang w:val="en-GB" w:eastAsia="en-GB"/>
              </w:rPr>
            </w:pPr>
            <w:r w:rsidRPr="002D141C">
              <w:rPr>
                <w:b/>
                <w:i/>
                <w:lang w:val="en-GB" w:eastAsia="en-GB"/>
              </w:rPr>
              <w:t>other</w:t>
            </w:r>
          </w:p>
          <w:p w14:paraId="7BA18B54" w14:textId="77777777" w:rsidR="002C5D28" w:rsidRPr="002D141C" w:rsidRDefault="002C5D28" w:rsidP="00F43D0B">
            <w:pPr>
              <w:pStyle w:val="TAL"/>
              <w:rPr>
                <w:lang w:val="en-GB" w:eastAsia="en-GB"/>
              </w:rPr>
            </w:pPr>
            <w:r w:rsidRPr="002D141C">
              <w:rPr>
                <w:lang w:val="en-GB" w:eastAsia="en-GB"/>
              </w:rPr>
              <w:t>Parameters for cross-carrier scheduling, i.e., a serving cell is scheduled by a PDCCH on another (scheduling) cell. The network configures this field only for SCells.</w:t>
            </w:r>
          </w:p>
        </w:tc>
      </w:tr>
      <w:tr w:rsidR="001C4F8B" w:rsidRPr="002D141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2D141C" w:rsidRDefault="002C5D28" w:rsidP="00F43D0B">
            <w:pPr>
              <w:pStyle w:val="TAL"/>
              <w:rPr>
                <w:lang w:val="en-GB" w:eastAsia="en-GB"/>
              </w:rPr>
            </w:pPr>
            <w:r w:rsidRPr="002D141C">
              <w:rPr>
                <w:b/>
                <w:i/>
                <w:lang w:val="en-GB" w:eastAsia="en-GB"/>
              </w:rPr>
              <w:t>own</w:t>
            </w:r>
          </w:p>
          <w:p w14:paraId="4C2E2171" w14:textId="77777777" w:rsidR="002C5D28" w:rsidRPr="002D141C" w:rsidRDefault="002C5D28" w:rsidP="00F43D0B">
            <w:pPr>
              <w:pStyle w:val="TAL"/>
              <w:rPr>
                <w:lang w:val="en-GB" w:eastAsia="en-GB"/>
              </w:rPr>
            </w:pPr>
            <w:r w:rsidRPr="002D141C">
              <w:rPr>
                <w:lang w:val="en-GB" w:eastAsia="en-GB"/>
              </w:rPr>
              <w:t>Parameters for self-scheduling, i.e., a serving cell is scheduled by its own PDCCH.</w:t>
            </w:r>
          </w:p>
        </w:tc>
      </w:tr>
      <w:tr w:rsidR="002C5D28" w:rsidRPr="002D141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2D141C" w:rsidRDefault="002C5D28" w:rsidP="00F43D0B">
            <w:pPr>
              <w:pStyle w:val="TAL"/>
              <w:rPr>
                <w:b/>
                <w:i/>
                <w:lang w:val="en-GB" w:eastAsia="en-GB"/>
              </w:rPr>
            </w:pPr>
            <w:r w:rsidRPr="002D141C">
              <w:rPr>
                <w:b/>
                <w:i/>
                <w:lang w:val="en-GB" w:eastAsia="en-GB"/>
              </w:rPr>
              <w:t>schedulingCellId</w:t>
            </w:r>
          </w:p>
          <w:p w14:paraId="23B0AF77" w14:textId="2BA83CE9" w:rsidR="002C5D28" w:rsidRPr="002D141C" w:rsidRDefault="002C5D28" w:rsidP="00F43D0B">
            <w:pPr>
              <w:pStyle w:val="TAL"/>
              <w:rPr>
                <w:b/>
                <w:i/>
                <w:lang w:val="en-GB" w:eastAsia="en-GB"/>
              </w:rPr>
            </w:pPr>
            <w:r w:rsidRPr="002D141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2D141C">
              <w:rPr>
                <w:lang w:val="en-GB" w:eastAsia="zh-CN"/>
              </w:rPr>
              <w:t xml:space="preserve"> In case the UE is configured with two PUCCH groups, the </w:t>
            </w:r>
            <w:r w:rsidR="00D40641" w:rsidRPr="002D141C">
              <w:rPr>
                <w:lang w:val="en-GB" w:eastAsia="en-GB"/>
              </w:rPr>
              <w:t xml:space="preserve">scheduling cell and the scheduled cell </w:t>
            </w:r>
            <w:r w:rsidR="00D40641" w:rsidRPr="002D141C">
              <w:rPr>
                <w:lang w:val="en-GB" w:eastAsia="zh-CN"/>
              </w:rPr>
              <w:t xml:space="preserve">are </w:t>
            </w:r>
            <w:r w:rsidR="00D40641" w:rsidRPr="002D141C">
              <w:rPr>
                <w:lang w:val="en-GB" w:eastAsia="en-GB"/>
              </w:rPr>
              <w:t xml:space="preserve">within the same </w:t>
            </w:r>
            <w:r w:rsidR="00D40641" w:rsidRPr="002D141C">
              <w:rPr>
                <w:lang w:val="en-GB" w:eastAsia="zh-CN"/>
              </w:rPr>
              <w:t>PUCCH</w:t>
            </w:r>
            <w:r w:rsidR="00D40641" w:rsidRPr="002D141C">
              <w:rPr>
                <w:lang w:val="en-GB" w:eastAsia="en-GB"/>
              </w:rPr>
              <w:t xml:space="preserve"> grou</w:t>
            </w:r>
            <w:r w:rsidR="00D40641" w:rsidRPr="002D141C">
              <w:rPr>
                <w:lang w:val="en-GB" w:eastAsia="zh-CN"/>
              </w:rPr>
              <w:t>p.</w:t>
            </w:r>
          </w:p>
        </w:tc>
      </w:tr>
    </w:tbl>
    <w:p w14:paraId="08A8DA68" w14:textId="77777777" w:rsidR="005D376B" w:rsidRPr="002D141C" w:rsidRDefault="005D376B" w:rsidP="005D376B"/>
    <w:p w14:paraId="50CF8AD7" w14:textId="77777777" w:rsidR="002C5D28" w:rsidRPr="002D141C" w:rsidRDefault="002C5D28" w:rsidP="002C5D28">
      <w:pPr>
        <w:pStyle w:val="Heading4"/>
        <w:rPr>
          <w:lang w:val="en-GB"/>
        </w:rPr>
      </w:pPr>
      <w:bookmarkStart w:id="3694" w:name="_Toc20425963"/>
      <w:bookmarkStart w:id="3695" w:name="_Toc29321359"/>
      <w:bookmarkStart w:id="3696" w:name="_Toc36219542"/>
      <w:bookmarkStart w:id="3697" w:name="_Toc36220218"/>
      <w:bookmarkStart w:id="3698" w:name="_Toc36513638"/>
      <w:bookmarkStart w:id="3699" w:name="_Toc46449696"/>
      <w:bookmarkStart w:id="3700" w:name="_Toc46489483"/>
      <w:bookmarkStart w:id="3701" w:name="_Toc52495317"/>
      <w:bookmarkStart w:id="3702" w:name="_Toc60781486"/>
      <w:bookmarkStart w:id="3703" w:name="_Toc139021821"/>
      <w:bookmarkStart w:id="3704" w:name="_Hlk5252243"/>
      <w:r w:rsidRPr="002D141C">
        <w:rPr>
          <w:lang w:val="en-GB"/>
        </w:rPr>
        <w:t>–</w:t>
      </w:r>
      <w:r w:rsidRPr="002D141C">
        <w:rPr>
          <w:lang w:val="en-GB"/>
        </w:rPr>
        <w:tab/>
      </w:r>
      <w:r w:rsidRPr="002D141C">
        <w:rPr>
          <w:i/>
          <w:lang w:val="en-GB"/>
        </w:rPr>
        <w:t>CSI-AperiodicTriggerStateList</w:t>
      </w:r>
      <w:bookmarkEnd w:id="3694"/>
      <w:bookmarkEnd w:id="3695"/>
      <w:bookmarkEnd w:id="3696"/>
      <w:bookmarkEnd w:id="3697"/>
      <w:bookmarkEnd w:id="3698"/>
      <w:bookmarkEnd w:id="3699"/>
      <w:bookmarkEnd w:id="3700"/>
      <w:bookmarkEnd w:id="3701"/>
      <w:bookmarkEnd w:id="3702"/>
      <w:bookmarkEnd w:id="3703"/>
    </w:p>
    <w:bookmarkEnd w:id="3704"/>
    <w:p w14:paraId="450E49C0" w14:textId="499C07C1" w:rsidR="002C5D28" w:rsidRPr="002D141C" w:rsidRDefault="002C5D28" w:rsidP="002C5D28">
      <w:r w:rsidRPr="002D141C">
        <w:t xml:space="preserve">The </w:t>
      </w:r>
      <w:r w:rsidRPr="002D141C">
        <w:rPr>
          <w:i/>
        </w:rPr>
        <w:t xml:space="preserve">CSI-AperiodicTriggerStateList </w:t>
      </w:r>
      <w:r w:rsidRPr="002D141C">
        <w:t>IE is used to configure the UE with a list of aperiodic trigger states. Each codepoint of the DCI field "CSI request" is associated with one trigger state</w:t>
      </w:r>
      <w:r w:rsidR="004E16B4" w:rsidRPr="002D141C">
        <w:t xml:space="preserve"> (see TS 38.321 [3], clause 6.1.3.13)</w:t>
      </w:r>
      <w:r w:rsidRPr="002D141C">
        <w:t>. Upon reception of the value associated with a trigger state, the UE will perform measurement of CSI-RS</w:t>
      </w:r>
      <w:r w:rsidR="0006088A" w:rsidRPr="002D141C">
        <w:t>, CSI-IM and/or SSB</w:t>
      </w:r>
      <w:r w:rsidRPr="002D141C">
        <w:t xml:space="preserve"> (reference signals) and aperiodic reporting on L1 according to all entries in the </w:t>
      </w:r>
      <w:r w:rsidRPr="002D141C">
        <w:rPr>
          <w:i/>
        </w:rPr>
        <w:t>associatedReportConfigInfoList</w:t>
      </w:r>
      <w:r w:rsidRPr="002D141C">
        <w:t xml:space="preserve"> for that trigger state.</w:t>
      </w:r>
    </w:p>
    <w:p w14:paraId="503016F4" w14:textId="77777777" w:rsidR="002C5D28" w:rsidRPr="002D141C" w:rsidRDefault="002C5D28" w:rsidP="002C5D28">
      <w:pPr>
        <w:pStyle w:val="TH"/>
        <w:rPr>
          <w:lang w:val="en-GB"/>
        </w:rPr>
      </w:pPr>
      <w:r w:rsidRPr="002D141C">
        <w:rPr>
          <w:i/>
          <w:lang w:val="en-GB"/>
        </w:rPr>
        <w:t xml:space="preserve">CSI-AperiodicTriggerStateList </w:t>
      </w:r>
      <w:r w:rsidRPr="002D141C">
        <w:rPr>
          <w:lang w:val="en-GB"/>
        </w:rPr>
        <w:t>information element</w:t>
      </w:r>
    </w:p>
    <w:p w14:paraId="5FED5E10" w14:textId="77777777" w:rsidR="002C5D28" w:rsidRPr="002D141C" w:rsidRDefault="002C5D28" w:rsidP="002D141C">
      <w:pPr>
        <w:pStyle w:val="PL"/>
        <w:rPr>
          <w:color w:val="808080"/>
        </w:rPr>
      </w:pPr>
      <w:r w:rsidRPr="002D141C">
        <w:rPr>
          <w:color w:val="808080"/>
        </w:rPr>
        <w:t>-- ASN1START</w:t>
      </w:r>
    </w:p>
    <w:p w14:paraId="303E7A55" w14:textId="77777777" w:rsidR="002C5D28" w:rsidRPr="002D141C" w:rsidRDefault="002C5D28" w:rsidP="002D141C">
      <w:pPr>
        <w:pStyle w:val="PL"/>
        <w:rPr>
          <w:color w:val="808080"/>
        </w:rPr>
      </w:pPr>
      <w:r w:rsidRPr="002D141C">
        <w:rPr>
          <w:color w:val="808080"/>
        </w:rPr>
        <w:t>-- TAG-CSI-APERIODICTRIGGERSTATELIST-START</w:t>
      </w:r>
    </w:p>
    <w:p w14:paraId="67E7E5A5" w14:textId="77777777" w:rsidR="002C5D28" w:rsidRPr="002D141C" w:rsidRDefault="002C5D28" w:rsidP="002D141C">
      <w:pPr>
        <w:pStyle w:val="PL"/>
      </w:pPr>
    </w:p>
    <w:p w14:paraId="4661D1D1" w14:textId="77777777" w:rsidR="00F95F2F" w:rsidRPr="002D141C" w:rsidRDefault="002C5D28" w:rsidP="002D141C">
      <w:pPr>
        <w:pStyle w:val="PL"/>
      </w:pPr>
      <w:r w:rsidRPr="002D141C">
        <w:t xml:space="preserve">CSI-AperiodicTriggerStateList ::=   </w:t>
      </w:r>
      <w:r w:rsidRPr="002D141C">
        <w:rPr>
          <w:color w:val="993366"/>
        </w:rPr>
        <w:t>SEQUENCE</w:t>
      </w:r>
      <w:r w:rsidRPr="002D141C">
        <w:t xml:space="preserve"> (</w:t>
      </w:r>
      <w:r w:rsidRPr="002D141C">
        <w:rPr>
          <w:color w:val="993366"/>
        </w:rPr>
        <w:t>SIZE</w:t>
      </w:r>
      <w:r w:rsidRPr="002D141C">
        <w:t xml:space="preserve"> (1..maxNrOfCSI-AperiodicTriggers))</w:t>
      </w:r>
      <w:r w:rsidRPr="002D141C">
        <w:rPr>
          <w:color w:val="993366"/>
        </w:rPr>
        <w:t xml:space="preserve"> OF</w:t>
      </w:r>
      <w:r w:rsidRPr="002D141C">
        <w:t xml:space="preserve"> CSI-AperiodicTriggerState</w:t>
      </w:r>
    </w:p>
    <w:p w14:paraId="31BB27D4" w14:textId="77777777" w:rsidR="002C5D28" w:rsidRPr="002D141C" w:rsidRDefault="002C5D28" w:rsidP="002D141C">
      <w:pPr>
        <w:pStyle w:val="PL"/>
      </w:pPr>
    </w:p>
    <w:p w14:paraId="73F3AEE1" w14:textId="77777777" w:rsidR="002C5D28" w:rsidRPr="002D141C" w:rsidRDefault="002C5D28" w:rsidP="002D141C">
      <w:pPr>
        <w:pStyle w:val="PL"/>
      </w:pPr>
      <w:r w:rsidRPr="002D141C">
        <w:t xml:space="preserve">CSI-AperiodicTriggerState ::=       </w:t>
      </w:r>
      <w:r w:rsidRPr="002D141C">
        <w:rPr>
          <w:color w:val="993366"/>
        </w:rPr>
        <w:t>SEQUENCE</w:t>
      </w:r>
      <w:r w:rsidRPr="002D141C">
        <w:t xml:space="preserve"> {</w:t>
      </w:r>
    </w:p>
    <w:p w14:paraId="6688D6C9" w14:textId="77777777" w:rsidR="002C5D28" w:rsidRPr="002D141C" w:rsidRDefault="002C5D28" w:rsidP="002D141C">
      <w:pPr>
        <w:pStyle w:val="PL"/>
      </w:pPr>
      <w:r w:rsidRPr="002D141C">
        <w:t xml:space="preserve">    associatedReportConfigInfoList      </w:t>
      </w:r>
      <w:r w:rsidRPr="002D141C">
        <w:rPr>
          <w:color w:val="993366"/>
        </w:rPr>
        <w:t>SEQUENCE</w:t>
      </w:r>
      <w:r w:rsidRPr="002D141C">
        <w:t xml:space="preserve"> (</w:t>
      </w:r>
      <w:r w:rsidRPr="002D141C">
        <w:rPr>
          <w:color w:val="993366"/>
        </w:rPr>
        <w:t>SIZE</w:t>
      </w:r>
      <w:r w:rsidRPr="002D141C">
        <w:t>(1..maxNrofReportConfigPerAperiodicTrigger))</w:t>
      </w:r>
      <w:r w:rsidRPr="002D141C">
        <w:rPr>
          <w:color w:val="993366"/>
        </w:rPr>
        <w:t xml:space="preserve"> OF</w:t>
      </w:r>
      <w:r w:rsidRPr="002D141C">
        <w:t xml:space="preserve"> CSI-AssociatedReportConfigInfo,</w:t>
      </w:r>
    </w:p>
    <w:p w14:paraId="2AA4D056" w14:textId="77777777" w:rsidR="00F95F2F" w:rsidRPr="002D141C" w:rsidRDefault="002C5D28" w:rsidP="002D141C">
      <w:pPr>
        <w:pStyle w:val="PL"/>
      </w:pPr>
      <w:r w:rsidRPr="002D141C">
        <w:t xml:space="preserve">    ...</w:t>
      </w:r>
    </w:p>
    <w:p w14:paraId="0FD93BA0" w14:textId="77777777" w:rsidR="002C5D28" w:rsidRPr="002D141C" w:rsidRDefault="002C5D28" w:rsidP="002D141C">
      <w:pPr>
        <w:pStyle w:val="PL"/>
      </w:pPr>
      <w:r w:rsidRPr="002D141C">
        <w:t>}</w:t>
      </w:r>
    </w:p>
    <w:p w14:paraId="1BD12E70" w14:textId="77777777" w:rsidR="002C5D28" w:rsidRPr="002D141C" w:rsidRDefault="002C5D28" w:rsidP="002D141C">
      <w:pPr>
        <w:pStyle w:val="PL"/>
      </w:pPr>
    </w:p>
    <w:p w14:paraId="42EF32D6" w14:textId="2E985E43" w:rsidR="002C5D28" w:rsidRPr="002D141C" w:rsidRDefault="002C5D28" w:rsidP="002D141C">
      <w:pPr>
        <w:pStyle w:val="PL"/>
      </w:pPr>
      <w:r w:rsidRPr="002D141C">
        <w:t xml:space="preserve">CSI-AssociatedReportConfigInfo ::=  </w:t>
      </w:r>
      <w:r w:rsidRPr="002D141C">
        <w:rPr>
          <w:color w:val="993366"/>
        </w:rPr>
        <w:t>SEQUENCE</w:t>
      </w:r>
      <w:r w:rsidRPr="002D141C">
        <w:t xml:space="preserve"> {</w:t>
      </w:r>
    </w:p>
    <w:p w14:paraId="6D7E25C3" w14:textId="299A0006" w:rsidR="002C5D28" w:rsidRPr="002D141C" w:rsidRDefault="002C5D28" w:rsidP="002D141C">
      <w:pPr>
        <w:pStyle w:val="PL"/>
      </w:pPr>
      <w:r w:rsidRPr="002D141C">
        <w:t xml:space="preserve">    reportConfigId                </w:t>
      </w:r>
      <w:r w:rsidR="00AB6D2B" w:rsidRPr="002D141C">
        <w:t xml:space="preserve">    </w:t>
      </w:r>
      <w:r w:rsidRPr="002D141C">
        <w:t xml:space="preserve">  CSI-ReportConfigId,</w:t>
      </w:r>
    </w:p>
    <w:p w14:paraId="1B7BAADE" w14:textId="77777777" w:rsidR="002C5D28" w:rsidRPr="002D141C" w:rsidRDefault="002C5D28" w:rsidP="002D141C">
      <w:pPr>
        <w:pStyle w:val="PL"/>
      </w:pPr>
      <w:r w:rsidRPr="002D141C">
        <w:t xml:space="preserve">    resourcesForChannel                 </w:t>
      </w:r>
      <w:r w:rsidRPr="002D141C">
        <w:rPr>
          <w:color w:val="993366"/>
        </w:rPr>
        <w:t>CHOICE</w:t>
      </w:r>
      <w:r w:rsidRPr="002D141C">
        <w:t xml:space="preserve"> {</w:t>
      </w:r>
    </w:p>
    <w:p w14:paraId="7256D864" w14:textId="77777777" w:rsidR="002C5D28" w:rsidRPr="002D141C" w:rsidRDefault="002C5D28" w:rsidP="002D141C">
      <w:pPr>
        <w:pStyle w:val="PL"/>
      </w:pPr>
      <w:r w:rsidRPr="002D141C">
        <w:t xml:space="preserve">        nzp-CSI-RS                          </w:t>
      </w:r>
      <w:r w:rsidRPr="002D141C">
        <w:rPr>
          <w:color w:val="993366"/>
        </w:rPr>
        <w:t>SEQUENCE</w:t>
      </w:r>
      <w:r w:rsidRPr="002D141C">
        <w:t xml:space="preserve"> {</w:t>
      </w:r>
    </w:p>
    <w:p w14:paraId="08B87B0E" w14:textId="77777777" w:rsidR="002C5D28" w:rsidRPr="002D141C" w:rsidRDefault="002C5D28" w:rsidP="002D141C">
      <w:pPr>
        <w:pStyle w:val="PL"/>
      </w:pPr>
      <w:r w:rsidRPr="002D141C">
        <w:t xml:space="preserve">            resourceSet                         </w:t>
      </w:r>
      <w:r w:rsidRPr="002D141C">
        <w:rPr>
          <w:color w:val="993366"/>
        </w:rPr>
        <w:t>INTEGER</w:t>
      </w:r>
      <w:r w:rsidRPr="002D141C">
        <w:t xml:space="preserve"> (1..maxNrofNZP-CSI-RS-ResourceSetsPerConfig),</w:t>
      </w:r>
    </w:p>
    <w:p w14:paraId="6DFBA3F1" w14:textId="53ECE3CC" w:rsidR="006931DA" w:rsidRPr="002D141C" w:rsidRDefault="002C5D28" w:rsidP="002D141C">
      <w:pPr>
        <w:pStyle w:val="PL"/>
      </w:pPr>
      <w:r w:rsidRPr="002D141C">
        <w:t xml:space="preserve">            qcl-info                            </w:t>
      </w:r>
      <w:r w:rsidRPr="002D141C">
        <w:rPr>
          <w:color w:val="993366"/>
        </w:rPr>
        <w:t>SEQUENCE</w:t>
      </w:r>
      <w:r w:rsidRPr="002D141C">
        <w:t xml:space="preserve"> (</w:t>
      </w:r>
      <w:r w:rsidRPr="002D141C">
        <w:rPr>
          <w:color w:val="993366"/>
        </w:rPr>
        <w:t>SIZE</w:t>
      </w:r>
      <w:r w:rsidRPr="002D141C">
        <w:t>(1..maxNrofAP-CSI-RS-ResourcesPerSet))</w:t>
      </w:r>
      <w:r w:rsidRPr="002D141C">
        <w:rPr>
          <w:color w:val="993366"/>
        </w:rPr>
        <w:t xml:space="preserve"> OF</w:t>
      </w:r>
      <w:r w:rsidRPr="002D141C">
        <w:t xml:space="preserve"> TCI-StateId</w:t>
      </w:r>
    </w:p>
    <w:p w14:paraId="28556BFA" w14:textId="1DD4D7F5" w:rsidR="002C5D28" w:rsidRPr="002D141C" w:rsidRDefault="006931DA" w:rsidP="002D141C">
      <w:pPr>
        <w:pStyle w:val="PL"/>
        <w:rPr>
          <w:color w:val="808080"/>
        </w:rPr>
      </w:pPr>
      <w:r w:rsidRPr="002D141C">
        <w:t xml:space="preserve">                                                                                        </w:t>
      </w:r>
      <w:r w:rsidR="002C5D28" w:rsidRPr="002D141C">
        <w:rPr>
          <w:color w:val="993366"/>
        </w:rPr>
        <w:t>OPTIONAL</w:t>
      </w:r>
      <w:r w:rsidR="00052E32" w:rsidRPr="002D141C">
        <w:t xml:space="preserve"> </w:t>
      </w:r>
      <w:r w:rsidRPr="002D141C">
        <w:t xml:space="preserve"> </w:t>
      </w:r>
      <w:r w:rsidR="002C5D28" w:rsidRPr="002D141C">
        <w:rPr>
          <w:color w:val="808080"/>
        </w:rPr>
        <w:t>-- Cond Aperiodic</w:t>
      </w:r>
    </w:p>
    <w:p w14:paraId="701C2FE2" w14:textId="77777777" w:rsidR="002C5D28" w:rsidRPr="002D141C" w:rsidRDefault="002C5D28" w:rsidP="002D141C">
      <w:pPr>
        <w:pStyle w:val="PL"/>
      </w:pPr>
      <w:r w:rsidRPr="002D141C">
        <w:t xml:space="preserve">        },</w:t>
      </w:r>
    </w:p>
    <w:p w14:paraId="0465D7AF" w14:textId="77777777" w:rsidR="002C5D28" w:rsidRPr="002D141C" w:rsidRDefault="002C5D28" w:rsidP="002D141C">
      <w:pPr>
        <w:pStyle w:val="PL"/>
      </w:pPr>
      <w:r w:rsidRPr="002D141C">
        <w:t xml:space="preserve">        csi-SSB-ResourceSet                 </w:t>
      </w:r>
      <w:r w:rsidRPr="002D141C">
        <w:rPr>
          <w:color w:val="993366"/>
        </w:rPr>
        <w:t>INTEGER</w:t>
      </w:r>
      <w:r w:rsidRPr="002D141C">
        <w:t xml:space="preserve"> (1..maxNrofCSI-SSB-ResourceSetsPerConfig)</w:t>
      </w:r>
    </w:p>
    <w:p w14:paraId="520FFB50" w14:textId="77777777" w:rsidR="002C5D28" w:rsidRPr="002D141C" w:rsidRDefault="002C5D28" w:rsidP="002D141C">
      <w:pPr>
        <w:pStyle w:val="PL"/>
      </w:pPr>
      <w:r w:rsidRPr="002D141C">
        <w:t xml:space="preserve">    },</w:t>
      </w:r>
    </w:p>
    <w:p w14:paraId="2EE37E3B" w14:textId="77777777" w:rsidR="006931DA" w:rsidRPr="002D141C" w:rsidRDefault="002C5D28" w:rsidP="002D141C">
      <w:pPr>
        <w:pStyle w:val="PL"/>
      </w:pPr>
      <w:r w:rsidRPr="002D141C">
        <w:t xml:space="preserve">    csi-IM-ResourcesForInterference     </w:t>
      </w:r>
      <w:r w:rsidRPr="002D141C">
        <w:rPr>
          <w:color w:val="993366"/>
        </w:rPr>
        <w:t>INTEGER</w:t>
      </w:r>
      <w:r w:rsidRPr="002D141C">
        <w:t>(1..maxNrofCSI-IM-ResourceSetsPerConfig)</w:t>
      </w:r>
    </w:p>
    <w:p w14:paraId="4A290261" w14:textId="7DCAF8E7" w:rsidR="002C5D28" w:rsidRPr="002D141C" w:rsidRDefault="006931DA"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Cond CSI-IM-ForInterference</w:t>
      </w:r>
    </w:p>
    <w:p w14:paraId="12D370ED" w14:textId="77777777" w:rsidR="006931DA" w:rsidRPr="002D141C" w:rsidRDefault="002C5D28" w:rsidP="002D141C">
      <w:pPr>
        <w:pStyle w:val="PL"/>
      </w:pPr>
      <w:r w:rsidRPr="002D141C">
        <w:t xml:space="preserve">    nzp-CSI-RS-ResourcesForInterference </w:t>
      </w:r>
      <w:r w:rsidRPr="002D141C">
        <w:rPr>
          <w:color w:val="993366"/>
        </w:rPr>
        <w:t>INTEGER</w:t>
      </w:r>
      <w:r w:rsidRPr="002D141C">
        <w:t xml:space="preserve"> (1..maxNrofNZP-CSI-R</w:t>
      </w:r>
      <w:r w:rsidR="00052E32" w:rsidRPr="002D141C">
        <w:t>S-ResourceSetsPerConfig)</w:t>
      </w:r>
    </w:p>
    <w:p w14:paraId="224D26AC" w14:textId="6E6C893B" w:rsidR="002C5D28" w:rsidRPr="002D141C" w:rsidRDefault="006931DA"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Cond NZP-CSI-RS-ForInterference</w:t>
      </w:r>
    </w:p>
    <w:p w14:paraId="04D14963" w14:textId="77777777" w:rsidR="002C5D28" w:rsidRPr="002D141C" w:rsidRDefault="002C5D28" w:rsidP="002D141C">
      <w:pPr>
        <w:pStyle w:val="PL"/>
      </w:pPr>
      <w:r w:rsidRPr="002D141C">
        <w:t xml:space="preserve">    ...</w:t>
      </w:r>
    </w:p>
    <w:p w14:paraId="6BF91794" w14:textId="77777777" w:rsidR="002C5D28" w:rsidRPr="002D141C" w:rsidRDefault="002C5D28" w:rsidP="002D141C">
      <w:pPr>
        <w:pStyle w:val="PL"/>
      </w:pPr>
      <w:r w:rsidRPr="002D141C">
        <w:t>}</w:t>
      </w:r>
    </w:p>
    <w:p w14:paraId="4E0A86F2" w14:textId="77777777" w:rsidR="002C5D28" w:rsidRPr="002D141C" w:rsidRDefault="002C5D28" w:rsidP="002D141C">
      <w:pPr>
        <w:pStyle w:val="PL"/>
      </w:pPr>
    </w:p>
    <w:p w14:paraId="04E7C743" w14:textId="77777777" w:rsidR="00F95F2F" w:rsidRPr="002D141C" w:rsidRDefault="002C5D28" w:rsidP="002D141C">
      <w:pPr>
        <w:pStyle w:val="PL"/>
        <w:rPr>
          <w:color w:val="808080"/>
        </w:rPr>
      </w:pPr>
      <w:r w:rsidRPr="002D141C">
        <w:rPr>
          <w:color w:val="808080"/>
        </w:rPr>
        <w:t>-- TAG-CSI-APERIODICTRIGGERSTATELIST-STOP</w:t>
      </w:r>
    </w:p>
    <w:p w14:paraId="4AD4048B" w14:textId="77777777" w:rsidR="002C5D28" w:rsidRPr="002D141C" w:rsidRDefault="002C5D28" w:rsidP="002D141C">
      <w:pPr>
        <w:pStyle w:val="PL"/>
        <w:rPr>
          <w:color w:val="808080"/>
        </w:rPr>
      </w:pPr>
      <w:r w:rsidRPr="002D141C">
        <w:rPr>
          <w:color w:val="808080"/>
        </w:rPr>
        <w:t>-- ASN1STOP</w:t>
      </w:r>
    </w:p>
    <w:p w14:paraId="42BF32F8" w14:textId="77777777" w:rsidR="002C5D28" w:rsidRPr="002D141C" w:rsidRDefault="002C5D28" w:rsidP="002C5D28">
      <w:bookmarkStart w:id="3705" w:name="MCCQCTEMPBM_0000008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705"/>
          <w:p w14:paraId="3C133234" w14:textId="77777777" w:rsidR="002C5D28" w:rsidRPr="002D141C" w:rsidRDefault="002C5D28" w:rsidP="00F43D0B">
            <w:pPr>
              <w:pStyle w:val="TAH"/>
              <w:rPr>
                <w:szCs w:val="22"/>
                <w:lang w:val="en-GB" w:eastAsia="ja-JP"/>
              </w:rPr>
            </w:pPr>
            <w:r w:rsidRPr="002D141C">
              <w:rPr>
                <w:i/>
                <w:szCs w:val="22"/>
                <w:lang w:val="en-GB" w:eastAsia="ja-JP"/>
              </w:rPr>
              <w:t xml:space="preserve">CSI-AssociatedReportConfigInfo </w:t>
            </w:r>
            <w:r w:rsidRPr="002D141C">
              <w:rPr>
                <w:szCs w:val="22"/>
                <w:lang w:val="en-GB" w:eastAsia="ja-JP"/>
              </w:rPr>
              <w:t>field descriptions</w:t>
            </w:r>
          </w:p>
        </w:tc>
      </w:tr>
      <w:tr w:rsidR="001C4F8B" w:rsidRPr="002D141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2D141C" w:rsidRDefault="002C5D28" w:rsidP="00F43D0B">
            <w:pPr>
              <w:pStyle w:val="TAL"/>
              <w:rPr>
                <w:szCs w:val="22"/>
                <w:lang w:val="en-GB" w:eastAsia="ja-JP"/>
              </w:rPr>
            </w:pPr>
            <w:r w:rsidRPr="002D141C">
              <w:rPr>
                <w:b/>
                <w:i/>
                <w:szCs w:val="22"/>
                <w:lang w:val="en-GB" w:eastAsia="ja-JP"/>
              </w:rPr>
              <w:t>csi-IM-ResourcesForInterference</w:t>
            </w:r>
          </w:p>
          <w:p w14:paraId="4A6AB4D3" w14:textId="4EAF3F93" w:rsidR="002C5D28" w:rsidRPr="002D141C" w:rsidRDefault="002C5D28" w:rsidP="00F43D0B">
            <w:pPr>
              <w:pStyle w:val="TAL"/>
              <w:rPr>
                <w:szCs w:val="22"/>
                <w:lang w:val="en-GB" w:eastAsia="ja-JP"/>
              </w:rPr>
            </w:pPr>
            <w:r w:rsidRPr="002D141C">
              <w:rPr>
                <w:i/>
                <w:lang w:val="en-GB"/>
              </w:rPr>
              <w:t>CSI-IM-ResourceSet</w:t>
            </w:r>
            <w:r w:rsidRPr="002D141C">
              <w:rPr>
                <w:szCs w:val="22"/>
                <w:lang w:val="en-GB" w:eastAsia="ja-JP"/>
              </w:rPr>
              <w:t xml:space="preserve"> for interference measurement. Entry number in csi-IM-ResourceSetList in the CSI-ResourceConfig indicated by </w:t>
            </w:r>
            <w:r w:rsidRPr="002D141C">
              <w:rPr>
                <w:i/>
                <w:lang w:val="en-GB"/>
              </w:rPr>
              <w:t>csi-IM-ResourcesForInterference</w:t>
            </w:r>
            <w:r w:rsidRPr="002D141C">
              <w:rPr>
                <w:szCs w:val="22"/>
                <w:lang w:val="en-GB" w:eastAsia="ja-JP"/>
              </w:rPr>
              <w:t xml:space="preserve"> in the </w:t>
            </w:r>
            <w:r w:rsidRPr="002D141C">
              <w:rPr>
                <w:i/>
                <w:lang w:val="en-GB"/>
              </w:rPr>
              <w:t>CSI-ReportConfig</w:t>
            </w:r>
            <w:r w:rsidRPr="002D141C">
              <w:rPr>
                <w:szCs w:val="22"/>
                <w:lang w:val="en-GB" w:eastAsia="ja-JP"/>
              </w:rPr>
              <w:t xml:space="preserve"> indicated by </w:t>
            </w:r>
            <w:r w:rsidRPr="002D141C">
              <w:rPr>
                <w:i/>
                <w:lang w:val="en-GB"/>
              </w:rPr>
              <w:t>reportConfigId</w:t>
            </w:r>
            <w:r w:rsidRPr="002D141C">
              <w:rPr>
                <w:szCs w:val="22"/>
                <w:lang w:val="en-GB" w:eastAsia="ja-JP"/>
              </w:rPr>
              <w:t xml:space="preserve"> above (</w:t>
            </w:r>
            <w:r w:rsidR="00CD5073" w:rsidRPr="002D141C">
              <w:rPr>
                <w:szCs w:val="22"/>
                <w:lang w:val="en-GB" w:eastAsia="ja-JP"/>
              </w:rPr>
              <w:t xml:space="preserve">value </w:t>
            </w:r>
            <w:r w:rsidRPr="002D141C">
              <w:rPr>
                <w:szCs w:val="22"/>
                <w:lang w:val="en-GB" w:eastAsia="ja-JP"/>
              </w:rPr>
              <w:t xml:space="preserve">1 corresponds to the first entry, </w:t>
            </w:r>
            <w:r w:rsidR="00CD5073" w:rsidRPr="002D141C">
              <w:rPr>
                <w:szCs w:val="22"/>
                <w:lang w:val="en-GB" w:eastAsia="ja-JP"/>
              </w:rPr>
              <w:t xml:space="preserve">value </w:t>
            </w:r>
            <w:r w:rsidRPr="002D141C">
              <w:rPr>
                <w:szCs w:val="22"/>
                <w:lang w:val="en-GB" w:eastAsia="ja-JP"/>
              </w:rPr>
              <w:t xml:space="preserve">2 to the second entry, and so on). The indicated </w:t>
            </w:r>
            <w:r w:rsidRPr="002D141C">
              <w:rPr>
                <w:i/>
                <w:lang w:val="en-GB"/>
              </w:rPr>
              <w:t>CSI-IM-ResourceSet</w:t>
            </w:r>
            <w:r w:rsidRPr="002D141C">
              <w:rPr>
                <w:szCs w:val="22"/>
                <w:lang w:val="en-GB" w:eastAsia="ja-JP"/>
              </w:rPr>
              <w:t xml:space="preserve"> should have exactly the same number of resources like the </w:t>
            </w:r>
            <w:r w:rsidRPr="002D141C">
              <w:rPr>
                <w:i/>
                <w:lang w:val="en-GB"/>
              </w:rPr>
              <w:t>NZP-CSI-RS-ResourceSet</w:t>
            </w:r>
            <w:r w:rsidRPr="002D141C">
              <w:rPr>
                <w:szCs w:val="22"/>
                <w:lang w:val="en-GB" w:eastAsia="ja-JP"/>
              </w:rPr>
              <w:t xml:space="preserve"> indicated in </w:t>
            </w:r>
            <w:r w:rsidR="00B669C7" w:rsidRPr="002D141C">
              <w:rPr>
                <w:i/>
                <w:lang w:val="en-GB"/>
              </w:rPr>
              <w:t>resourceSet</w:t>
            </w:r>
            <w:r w:rsidR="00B669C7" w:rsidRPr="002D141C">
              <w:rPr>
                <w:i/>
                <w:lang w:val="en-GB" w:eastAsia="sv-SE"/>
              </w:rPr>
              <w:t xml:space="preserve"> </w:t>
            </w:r>
            <w:r w:rsidR="00B669C7" w:rsidRPr="002D141C">
              <w:rPr>
                <w:lang w:val="en-GB" w:eastAsia="sv-SE"/>
              </w:rPr>
              <w:t xml:space="preserve">within </w:t>
            </w:r>
            <w:r w:rsidR="00B669C7" w:rsidRPr="002D141C">
              <w:rPr>
                <w:i/>
                <w:iCs/>
                <w:lang w:val="en-GB" w:eastAsia="sv-SE"/>
              </w:rPr>
              <w:t>nzp-CSI-RS</w:t>
            </w:r>
            <w:r w:rsidRPr="002D141C">
              <w:rPr>
                <w:szCs w:val="22"/>
                <w:lang w:val="en-GB" w:eastAsia="ja-JP"/>
              </w:rPr>
              <w:t>.</w:t>
            </w:r>
          </w:p>
        </w:tc>
      </w:tr>
      <w:tr w:rsidR="001C4F8B" w:rsidRPr="002D141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2D141C" w:rsidRDefault="002C5D28" w:rsidP="00F43D0B">
            <w:pPr>
              <w:pStyle w:val="TAL"/>
              <w:rPr>
                <w:szCs w:val="22"/>
                <w:lang w:val="en-GB" w:eastAsia="ja-JP"/>
              </w:rPr>
            </w:pPr>
            <w:r w:rsidRPr="002D141C">
              <w:rPr>
                <w:b/>
                <w:i/>
                <w:szCs w:val="22"/>
                <w:lang w:val="en-GB" w:eastAsia="ja-JP"/>
              </w:rPr>
              <w:t>csi-SSB-ResourceSet</w:t>
            </w:r>
          </w:p>
          <w:p w14:paraId="57CE7D77" w14:textId="642F784B" w:rsidR="002C5D28" w:rsidRPr="002D141C" w:rsidRDefault="002C5D28" w:rsidP="00F43D0B">
            <w:pPr>
              <w:pStyle w:val="TAL"/>
              <w:rPr>
                <w:szCs w:val="22"/>
                <w:lang w:val="en-GB" w:eastAsia="ja-JP"/>
              </w:rPr>
            </w:pPr>
            <w:r w:rsidRPr="002D141C">
              <w:rPr>
                <w:szCs w:val="22"/>
                <w:lang w:val="en-GB" w:eastAsia="ja-JP"/>
              </w:rPr>
              <w:t xml:space="preserve">CSI-SSB-ResourceSet for channel measurements. Entry number in </w:t>
            </w:r>
            <w:r w:rsidRPr="002D141C">
              <w:rPr>
                <w:i/>
                <w:lang w:val="en-GB"/>
              </w:rPr>
              <w:t>csi-SSB-ResourceSetList</w:t>
            </w:r>
            <w:r w:rsidRPr="002D141C">
              <w:rPr>
                <w:szCs w:val="22"/>
                <w:lang w:val="en-GB" w:eastAsia="ja-JP"/>
              </w:rPr>
              <w:t xml:space="preserve"> in the </w:t>
            </w:r>
            <w:r w:rsidRPr="002D141C">
              <w:rPr>
                <w:i/>
                <w:lang w:val="en-GB"/>
              </w:rPr>
              <w:t>CSI-ResourceConfig</w:t>
            </w:r>
            <w:r w:rsidRPr="002D141C">
              <w:rPr>
                <w:szCs w:val="22"/>
                <w:lang w:val="en-GB" w:eastAsia="ja-JP"/>
              </w:rPr>
              <w:t xml:space="preserve"> indicated by </w:t>
            </w:r>
            <w:r w:rsidRPr="002D141C">
              <w:rPr>
                <w:i/>
                <w:lang w:val="en-GB"/>
              </w:rPr>
              <w:t>resourcesForChannelMeasurement</w:t>
            </w:r>
            <w:r w:rsidRPr="002D141C">
              <w:rPr>
                <w:szCs w:val="22"/>
                <w:lang w:val="en-GB" w:eastAsia="ja-JP"/>
              </w:rPr>
              <w:t xml:space="preserve"> in the </w:t>
            </w:r>
            <w:r w:rsidRPr="002D141C">
              <w:rPr>
                <w:i/>
                <w:lang w:val="en-GB"/>
              </w:rPr>
              <w:t>CSI-ReportConfig</w:t>
            </w:r>
            <w:r w:rsidRPr="002D141C">
              <w:rPr>
                <w:szCs w:val="22"/>
                <w:lang w:val="en-GB" w:eastAsia="ja-JP"/>
              </w:rPr>
              <w:t xml:space="preserve"> indicated by </w:t>
            </w:r>
            <w:r w:rsidRPr="002D141C">
              <w:rPr>
                <w:i/>
                <w:lang w:val="en-GB"/>
              </w:rPr>
              <w:t>reportConfigId</w:t>
            </w:r>
            <w:r w:rsidRPr="002D141C">
              <w:rPr>
                <w:szCs w:val="22"/>
                <w:lang w:val="en-GB" w:eastAsia="ja-JP"/>
              </w:rPr>
              <w:t xml:space="preserve"> above (</w:t>
            </w:r>
            <w:r w:rsidR="00A56CF0" w:rsidRPr="002D141C">
              <w:rPr>
                <w:szCs w:val="22"/>
                <w:lang w:val="en-GB" w:eastAsia="ja-JP"/>
              </w:rPr>
              <w:t>v</w:t>
            </w:r>
            <w:r w:rsidR="00944151" w:rsidRPr="002D141C">
              <w:rPr>
                <w:szCs w:val="22"/>
                <w:lang w:val="en-GB" w:eastAsia="ja-JP"/>
              </w:rPr>
              <w:t xml:space="preserve">alue </w:t>
            </w:r>
            <w:r w:rsidRPr="002D141C">
              <w:rPr>
                <w:szCs w:val="22"/>
                <w:lang w:val="en-GB" w:eastAsia="ja-JP"/>
              </w:rPr>
              <w:t xml:space="preserve">1 corresponds to the first entry, </w:t>
            </w:r>
            <w:r w:rsidR="00944151" w:rsidRPr="002D141C">
              <w:rPr>
                <w:szCs w:val="22"/>
                <w:lang w:val="en-GB" w:eastAsia="ja-JP"/>
              </w:rPr>
              <w:t xml:space="preserve">value </w:t>
            </w:r>
            <w:r w:rsidRPr="002D141C">
              <w:rPr>
                <w:szCs w:val="22"/>
                <w:lang w:val="en-GB" w:eastAsia="ja-JP"/>
              </w:rPr>
              <w:t>2 to the second entry, and so on).</w:t>
            </w:r>
          </w:p>
        </w:tc>
      </w:tr>
      <w:tr w:rsidR="001C4F8B" w:rsidRPr="002D141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2D141C" w:rsidRDefault="002C5D28" w:rsidP="00F43D0B">
            <w:pPr>
              <w:pStyle w:val="TAL"/>
              <w:rPr>
                <w:szCs w:val="22"/>
                <w:lang w:val="en-GB" w:eastAsia="ja-JP"/>
              </w:rPr>
            </w:pPr>
            <w:r w:rsidRPr="002D141C">
              <w:rPr>
                <w:b/>
                <w:i/>
                <w:szCs w:val="22"/>
                <w:lang w:val="en-GB" w:eastAsia="ja-JP"/>
              </w:rPr>
              <w:t>nzp-CSI-RS-ResourcesForInterference</w:t>
            </w:r>
          </w:p>
          <w:p w14:paraId="098381AE" w14:textId="451759A5" w:rsidR="002C5D28" w:rsidRPr="002D141C" w:rsidRDefault="002C5D28" w:rsidP="00F43D0B">
            <w:pPr>
              <w:pStyle w:val="TAL"/>
              <w:rPr>
                <w:szCs w:val="22"/>
                <w:lang w:val="en-GB" w:eastAsia="ja-JP"/>
              </w:rPr>
            </w:pPr>
            <w:r w:rsidRPr="002D141C">
              <w:rPr>
                <w:i/>
                <w:lang w:val="en-GB"/>
              </w:rPr>
              <w:t>NZP-CSI-RS-ResourceSet</w:t>
            </w:r>
            <w:r w:rsidRPr="002D141C">
              <w:rPr>
                <w:szCs w:val="22"/>
                <w:lang w:val="en-GB" w:eastAsia="ja-JP"/>
              </w:rPr>
              <w:t xml:space="preserve"> for interference measurement. Entry number in </w:t>
            </w:r>
            <w:r w:rsidRPr="002D141C">
              <w:rPr>
                <w:i/>
                <w:lang w:val="en-GB"/>
              </w:rPr>
              <w:t>nzp-CSI-RS-ResourceSetList</w:t>
            </w:r>
            <w:r w:rsidRPr="002D141C">
              <w:rPr>
                <w:szCs w:val="22"/>
                <w:lang w:val="en-GB" w:eastAsia="ja-JP"/>
              </w:rPr>
              <w:t xml:space="preserve"> in the </w:t>
            </w:r>
            <w:r w:rsidRPr="002D141C">
              <w:rPr>
                <w:i/>
                <w:lang w:val="en-GB"/>
              </w:rPr>
              <w:t>CSI-ResourceConfig</w:t>
            </w:r>
            <w:r w:rsidRPr="002D141C">
              <w:rPr>
                <w:szCs w:val="22"/>
                <w:lang w:val="en-GB" w:eastAsia="ja-JP"/>
              </w:rPr>
              <w:t xml:space="preserve"> indicated by </w:t>
            </w:r>
            <w:r w:rsidRPr="002D141C">
              <w:rPr>
                <w:i/>
                <w:lang w:val="en-GB"/>
              </w:rPr>
              <w:t>nzp-CSI-RS-ResourcesForInterference</w:t>
            </w:r>
            <w:r w:rsidRPr="002D141C">
              <w:rPr>
                <w:szCs w:val="22"/>
                <w:lang w:val="en-GB" w:eastAsia="ja-JP"/>
              </w:rPr>
              <w:t xml:space="preserve"> in the </w:t>
            </w:r>
            <w:r w:rsidRPr="002D141C">
              <w:rPr>
                <w:i/>
                <w:lang w:val="en-GB"/>
              </w:rPr>
              <w:t>CSI-ReportConfig</w:t>
            </w:r>
            <w:r w:rsidRPr="002D141C">
              <w:rPr>
                <w:szCs w:val="22"/>
                <w:lang w:val="en-GB" w:eastAsia="ja-JP"/>
              </w:rPr>
              <w:t xml:space="preserve"> indicated by </w:t>
            </w:r>
            <w:r w:rsidRPr="002D141C">
              <w:rPr>
                <w:i/>
                <w:lang w:val="en-GB"/>
              </w:rPr>
              <w:t>reportConfigId</w:t>
            </w:r>
            <w:r w:rsidRPr="002D141C">
              <w:rPr>
                <w:szCs w:val="22"/>
                <w:lang w:val="en-GB" w:eastAsia="ja-JP"/>
              </w:rPr>
              <w:t xml:space="preserve"> above (</w:t>
            </w:r>
            <w:r w:rsidR="00A56CF0" w:rsidRPr="002D141C">
              <w:rPr>
                <w:szCs w:val="22"/>
                <w:lang w:val="en-GB" w:eastAsia="ja-JP"/>
              </w:rPr>
              <w:t xml:space="preserve">value </w:t>
            </w:r>
            <w:r w:rsidRPr="002D141C">
              <w:rPr>
                <w:szCs w:val="22"/>
                <w:lang w:val="en-GB" w:eastAsia="ja-JP"/>
              </w:rPr>
              <w:t xml:space="preserve">1 corresponds to the first entry, </w:t>
            </w:r>
            <w:r w:rsidR="00A56CF0" w:rsidRPr="002D141C">
              <w:rPr>
                <w:szCs w:val="22"/>
                <w:lang w:val="en-GB" w:eastAsia="ja-JP"/>
              </w:rPr>
              <w:t xml:space="preserve">value </w:t>
            </w:r>
            <w:r w:rsidRPr="002D141C">
              <w:rPr>
                <w:szCs w:val="22"/>
                <w:lang w:val="en-GB" w:eastAsia="ja-JP"/>
              </w:rPr>
              <w:t xml:space="preserve">2 to the second entry, and so on). </w:t>
            </w:r>
          </w:p>
        </w:tc>
      </w:tr>
      <w:tr w:rsidR="001C4F8B" w:rsidRPr="002D141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2D141C" w:rsidRDefault="002C5D28" w:rsidP="00F43D0B">
            <w:pPr>
              <w:pStyle w:val="TAL"/>
              <w:rPr>
                <w:szCs w:val="22"/>
                <w:lang w:val="en-GB" w:eastAsia="ja-JP"/>
              </w:rPr>
            </w:pPr>
            <w:r w:rsidRPr="002D141C">
              <w:rPr>
                <w:b/>
                <w:i/>
                <w:szCs w:val="22"/>
                <w:lang w:val="en-GB" w:eastAsia="ja-JP"/>
              </w:rPr>
              <w:t>qcl-info</w:t>
            </w:r>
          </w:p>
          <w:p w14:paraId="1AED8461" w14:textId="5852B50E" w:rsidR="002C5D28" w:rsidRPr="002D141C" w:rsidRDefault="002C5D28" w:rsidP="001C5825">
            <w:pPr>
              <w:pStyle w:val="TAL"/>
              <w:rPr>
                <w:szCs w:val="22"/>
                <w:lang w:val="en-GB" w:eastAsia="ja-JP"/>
              </w:rPr>
            </w:pPr>
            <w:r w:rsidRPr="002D141C">
              <w:rPr>
                <w:szCs w:val="22"/>
                <w:lang w:val="en-GB" w:eastAsia="ja-JP"/>
              </w:rPr>
              <w:t xml:space="preserve">List of references to TCI-States for providing the QCL source and QCL type for each </w:t>
            </w:r>
            <w:r w:rsidRPr="002D141C">
              <w:rPr>
                <w:i/>
                <w:lang w:val="en-GB"/>
              </w:rPr>
              <w:t>NZP-CSI-RS-Resource</w:t>
            </w:r>
            <w:r w:rsidRPr="002D141C">
              <w:rPr>
                <w:szCs w:val="22"/>
                <w:lang w:val="en-GB" w:eastAsia="ja-JP"/>
              </w:rPr>
              <w:t xml:space="preserve"> listed in </w:t>
            </w:r>
            <w:r w:rsidRPr="002D141C">
              <w:rPr>
                <w:i/>
                <w:lang w:val="en-GB"/>
              </w:rPr>
              <w:t>nzp-CSI-RS-Resources</w:t>
            </w:r>
            <w:r w:rsidRPr="002D141C">
              <w:rPr>
                <w:szCs w:val="22"/>
                <w:lang w:val="en-GB" w:eastAsia="ja-JP"/>
              </w:rPr>
              <w:t xml:space="preserve"> of the </w:t>
            </w:r>
            <w:r w:rsidRPr="002D141C">
              <w:rPr>
                <w:i/>
                <w:lang w:val="en-GB"/>
              </w:rPr>
              <w:t>NZP-CSI-RS-ResourceSet</w:t>
            </w:r>
            <w:r w:rsidRPr="002D141C">
              <w:rPr>
                <w:szCs w:val="22"/>
                <w:lang w:val="en-GB" w:eastAsia="ja-JP"/>
              </w:rPr>
              <w:t xml:space="preserve"> indicated by </w:t>
            </w:r>
            <w:r w:rsidR="00B669C7" w:rsidRPr="002D141C">
              <w:rPr>
                <w:i/>
                <w:lang w:val="en-GB"/>
              </w:rPr>
              <w:t>resourceSet</w:t>
            </w:r>
            <w:r w:rsidR="00B669C7" w:rsidRPr="002D141C">
              <w:rPr>
                <w:i/>
                <w:lang w:val="en-GB" w:eastAsia="sv-SE"/>
              </w:rPr>
              <w:t xml:space="preserve"> </w:t>
            </w:r>
            <w:r w:rsidR="00B669C7" w:rsidRPr="002D141C">
              <w:rPr>
                <w:lang w:val="en-GB" w:eastAsia="sv-SE"/>
              </w:rPr>
              <w:t xml:space="preserve">within </w:t>
            </w:r>
            <w:r w:rsidR="00B669C7" w:rsidRPr="002D141C">
              <w:rPr>
                <w:i/>
                <w:iCs/>
                <w:lang w:val="en-GB" w:eastAsia="sv-SE"/>
              </w:rPr>
              <w:t>nzp-CSI-RS</w:t>
            </w:r>
            <w:r w:rsidRPr="002D141C">
              <w:rPr>
                <w:szCs w:val="22"/>
                <w:lang w:val="en-GB" w:eastAsia="ja-JP"/>
              </w:rPr>
              <w:t xml:space="preserve">. Each </w:t>
            </w:r>
            <w:r w:rsidRPr="002D141C">
              <w:rPr>
                <w:i/>
                <w:szCs w:val="22"/>
                <w:lang w:val="en-GB" w:eastAsia="ja-JP"/>
              </w:rPr>
              <w:t>TCI-StateId</w:t>
            </w:r>
            <w:r w:rsidRPr="002D141C">
              <w:rPr>
                <w:szCs w:val="22"/>
                <w:lang w:val="en-GB" w:eastAsia="ja-JP"/>
              </w:rPr>
              <w:t xml:space="preserve"> refers to the </w:t>
            </w:r>
            <w:r w:rsidRPr="002D141C">
              <w:rPr>
                <w:i/>
                <w:szCs w:val="22"/>
                <w:lang w:val="en-GB" w:eastAsia="ja-JP"/>
              </w:rPr>
              <w:t xml:space="preserve">TCI-State </w:t>
            </w:r>
            <w:r w:rsidRPr="002D141C">
              <w:rPr>
                <w:szCs w:val="22"/>
                <w:lang w:val="en-GB" w:eastAsia="ja-JP"/>
              </w:rPr>
              <w:t xml:space="preserve">which has this value for </w:t>
            </w:r>
            <w:r w:rsidRPr="002D141C">
              <w:rPr>
                <w:i/>
                <w:szCs w:val="22"/>
                <w:lang w:val="en-GB" w:eastAsia="ja-JP"/>
              </w:rPr>
              <w:t>tci-StateId</w:t>
            </w:r>
            <w:r w:rsidRPr="002D141C">
              <w:rPr>
                <w:szCs w:val="22"/>
                <w:lang w:val="en-GB" w:eastAsia="ja-JP"/>
              </w:rPr>
              <w:t xml:space="preserve"> and is defined in </w:t>
            </w:r>
            <w:r w:rsidRPr="002D141C">
              <w:rPr>
                <w:i/>
                <w:szCs w:val="22"/>
                <w:lang w:val="en-GB" w:eastAsia="ja-JP"/>
              </w:rPr>
              <w:t>tci-StatesToAddModList</w:t>
            </w:r>
            <w:r w:rsidRPr="002D141C">
              <w:rPr>
                <w:szCs w:val="22"/>
                <w:lang w:val="en-GB" w:eastAsia="ja-JP"/>
              </w:rPr>
              <w:t xml:space="preserve"> in the </w:t>
            </w:r>
            <w:r w:rsidRPr="002D141C">
              <w:rPr>
                <w:i/>
                <w:szCs w:val="22"/>
                <w:lang w:val="en-GB" w:eastAsia="ja-JP"/>
              </w:rPr>
              <w:t>PDSCH-Config</w:t>
            </w:r>
            <w:r w:rsidRPr="002D141C">
              <w:rPr>
                <w:szCs w:val="22"/>
                <w:lang w:val="en-GB" w:eastAsia="ja-JP"/>
              </w:rPr>
              <w:t xml:space="preserve"> included in the </w:t>
            </w:r>
            <w:r w:rsidRPr="002D141C">
              <w:rPr>
                <w:i/>
                <w:szCs w:val="22"/>
                <w:lang w:val="en-GB" w:eastAsia="ja-JP"/>
              </w:rPr>
              <w:t>BWP-Downlink</w:t>
            </w:r>
            <w:r w:rsidRPr="002D141C">
              <w:rPr>
                <w:szCs w:val="22"/>
                <w:lang w:val="en-GB" w:eastAsia="ja-JP"/>
              </w:rPr>
              <w:t xml:space="preserve"> corresponding to the serving cell and to the DL BWP to which the </w:t>
            </w:r>
            <w:r w:rsidRPr="002D141C">
              <w:rPr>
                <w:i/>
                <w:szCs w:val="22"/>
                <w:lang w:val="en-GB" w:eastAsia="ja-JP"/>
              </w:rPr>
              <w:t>resourcesForChannelMeasuremen</w:t>
            </w:r>
            <w:r w:rsidRPr="002D141C">
              <w:rPr>
                <w:szCs w:val="22"/>
                <w:lang w:val="en-GB" w:eastAsia="ja-JP"/>
              </w:rPr>
              <w:t xml:space="preserve">t (in the </w:t>
            </w:r>
            <w:r w:rsidRPr="002D141C">
              <w:rPr>
                <w:i/>
                <w:szCs w:val="22"/>
                <w:lang w:val="en-GB" w:eastAsia="ja-JP"/>
              </w:rPr>
              <w:t>CSI-ReportConfig</w:t>
            </w:r>
            <w:r w:rsidRPr="002D141C">
              <w:rPr>
                <w:szCs w:val="22"/>
                <w:lang w:val="en-GB" w:eastAsia="ja-JP"/>
              </w:rPr>
              <w:t xml:space="preserve"> indicated by </w:t>
            </w:r>
            <w:r w:rsidRPr="002D141C">
              <w:rPr>
                <w:i/>
                <w:szCs w:val="22"/>
                <w:lang w:val="en-GB" w:eastAsia="ja-JP"/>
              </w:rPr>
              <w:t>reportConfigId</w:t>
            </w:r>
            <w:r w:rsidRPr="002D141C">
              <w:rPr>
                <w:szCs w:val="22"/>
                <w:lang w:val="en-GB" w:eastAsia="ja-JP"/>
              </w:rPr>
              <w:t xml:space="preserve"> above) belong to. First entry in </w:t>
            </w:r>
            <w:r w:rsidRPr="002D141C">
              <w:rPr>
                <w:i/>
                <w:lang w:val="en-GB"/>
              </w:rPr>
              <w:t>qcl-info</w:t>
            </w:r>
            <w:r w:rsidRPr="002D141C">
              <w:rPr>
                <w:szCs w:val="22"/>
                <w:lang w:val="en-GB" w:eastAsia="ja-JP"/>
              </w:rPr>
              <w:t xml:space="preserve"> corresponds to first entry in </w:t>
            </w:r>
            <w:r w:rsidRPr="002D141C">
              <w:rPr>
                <w:i/>
                <w:lang w:val="en-GB"/>
              </w:rPr>
              <w:t>nzp-CSI-RS-Resources</w:t>
            </w:r>
            <w:r w:rsidRPr="002D141C">
              <w:rPr>
                <w:szCs w:val="22"/>
                <w:lang w:val="en-GB" w:eastAsia="ja-JP"/>
              </w:rPr>
              <w:t xml:space="preserve"> of that </w:t>
            </w:r>
            <w:r w:rsidRPr="002D141C">
              <w:rPr>
                <w:i/>
                <w:lang w:val="en-GB"/>
              </w:rPr>
              <w:t>NZP-CSI-RS-ResourceSet</w:t>
            </w:r>
            <w:r w:rsidRPr="002D141C">
              <w:rPr>
                <w:szCs w:val="22"/>
                <w:lang w:val="en-GB" w:eastAsia="ja-JP"/>
              </w:rPr>
              <w:t xml:space="preserve">, second entry in </w:t>
            </w:r>
            <w:r w:rsidRPr="002D141C">
              <w:rPr>
                <w:i/>
                <w:lang w:val="en-GB"/>
              </w:rPr>
              <w:t>qcl-info</w:t>
            </w:r>
            <w:r w:rsidRPr="002D141C">
              <w:rPr>
                <w:szCs w:val="22"/>
                <w:lang w:val="en-GB" w:eastAsia="ja-JP"/>
              </w:rPr>
              <w:t xml:space="preserve"> corresponds to second entry in </w:t>
            </w:r>
            <w:r w:rsidRPr="002D141C">
              <w:rPr>
                <w:i/>
                <w:lang w:val="en-GB"/>
              </w:rPr>
              <w:t>nzp-CSI-RS-Resources</w:t>
            </w:r>
            <w:r w:rsidRPr="002D141C">
              <w:rPr>
                <w:szCs w:val="22"/>
                <w:lang w:val="en-GB" w:eastAsia="ja-JP"/>
              </w:rPr>
              <w:t xml:space="preserve">, and so on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5.2.1.5.1)</w:t>
            </w:r>
          </w:p>
        </w:tc>
      </w:tr>
      <w:tr w:rsidR="001C4F8B" w:rsidRPr="002D141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2D141C" w:rsidRDefault="002C5D28" w:rsidP="00F43D0B">
            <w:pPr>
              <w:pStyle w:val="TAL"/>
              <w:rPr>
                <w:szCs w:val="22"/>
                <w:lang w:val="en-GB" w:eastAsia="ja-JP"/>
              </w:rPr>
            </w:pPr>
            <w:r w:rsidRPr="002D141C">
              <w:rPr>
                <w:b/>
                <w:i/>
                <w:szCs w:val="22"/>
                <w:lang w:val="en-GB" w:eastAsia="ja-JP"/>
              </w:rPr>
              <w:t>reportConfigId</w:t>
            </w:r>
          </w:p>
          <w:p w14:paraId="36385614" w14:textId="77777777" w:rsidR="002C5D28" w:rsidRPr="002D141C" w:rsidRDefault="002C5D28" w:rsidP="00F43D0B">
            <w:pPr>
              <w:pStyle w:val="TAL"/>
              <w:rPr>
                <w:szCs w:val="22"/>
                <w:lang w:val="en-GB" w:eastAsia="ja-JP"/>
              </w:rPr>
            </w:pPr>
            <w:r w:rsidRPr="002D141C">
              <w:rPr>
                <w:szCs w:val="22"/>
                <w:lang w:val="en-GB" w:eastAsia="ja-JP"/>
              </w:rPr>
              <w:t xml:space="preserve">The </w:t>
            </w:r>
            <w:r w:rsidRPr="002D141C">
              <w:rPr>
                <w:i/>
                <w:lang w:val="en-GB"/>
              </w:rPr>
              <w:t>reportConfigId</w:t>
            </w:r>
            <w:r w:rsidRPr="002D141C">
              <w:rPr>
                <w:szCs w:val="22"/>
                <w:lang w:val="en-GB" w:eastAsia="ja-JP"/>
              </w:rPr>
              <w:t xml:space="preserve"> of one of the </w:t>
            </w:r>
            <w:r w:rsidRPr="002D141C">
              <w:rPr>
                <w:i/>
                <w:lang w:val="en-GB"/>
              </w:rPr>
              <w:t>CSI-ReportConfigToAddMod</w:t>
            </w:r>
            <w:r w:rsidRPr="002D141C">
              <w:rPr>
                <w:szCs w:val="22"/>
                <w:lang w:val="en-GB" w:eastAsia="ja-JP"/>
              </w:rPr>
              <w:t xml:space="preserve"> configured in </w:t>
            </w:r>
            <w:r w:rsidRPr="002D141C">
              <w:rPr>
                <w:i/>
                <w:lang w:val="en-GB"/>
              </w:rPr>
              <w:t>CSI-MeasConfig</w:t>
            </w:r>
          </w:p>
        </w:tc>
      </w:tr>
      <w:tr w:rsidR="002C5D28" w:rsidRPr="002D141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2D141C" w:rsidRDefault="002C5D28" w:rsidP="00F43D0B">
            <w:pPr>
              <w:pStyle w:val="TAL"/>
              <w:rPr>
                <w:szCs w:val="22"/>
                <w:lang w:val="en-GB" w:eastAsia="ja-JP"/>
              </w:rPr>
            </w:pPr>
            <w:r w:rsidRPr="002D141C">
              <w:rPr>
                <w:b/>
                <w:i/>
                <w:szCs w:val="22"/>
                <w:lang w:val="en-GB" w:eastAsia="ja-JP"/>
              </w:rPr>
              <w:t>resourceSet</w:t>
            </w:r>
          </w:p>
          <w:p w14:paraId="707BB761" w14:textId="695CEC5F" w:rsidR="002C5D28" w:rsidRPr="002D141C" w:rsidRDefault="002C5D28" w:rsidP="00F43D0B">
            <w:pPr>
              <w:pStyle w:val="TAL"/>
              <w:rPr>
                <w:szCs w:val="22"/>
                <w:lang w:val="en-GB" w:eastAsia="ja-JP"/>
              </w:rPr>
            </w:pPr>
            <w:r w:rsidRPr="002D141C">
              <w:rPr>
                <w:i/>
                <w:lang w:val="en-GB"/>
              </w:rPr>
              <w:t>NZP-CSI-RS-ResourceSet</w:t>
            </w:r>
            <w:r w:rsidRPr="002D141C">
              <w:rPr>
                <w:szCs w:val="22"/>
                <w:lang w:val="en-GB" w:eastAsia="ja-JP"/>
              </w:rPr>
              <w:t xml:space="preserve"> for channel measurements. Entry number in </w:t>
            </w:r>
            <w:r w:rsidRPr="002D141C">
              <w:rPr>
                <w:i/>
                <w:lang w:val="en-GB"/>
              </w:rPr>
              <w:t>nzp-CSI-RS-ResourceSetList</w:t>
            </w:r>
            <w:r w:rsidRPr="002D141C">
              <w:rPr>
                <w:szCs w:val="22"/>
                <w:lang w:val="en-GB" w:eastAsia="ja-JP"/>
              </w:rPr>
              <w:t xml:space="preserve"> in the </w:t>
            </w:r>
            <w:r w:rsidRPr="002D141C">
              <w:rPr>
                <w:i/>
                <w:lang w:val="en-GB"/>
              </w:rPr>
              <w:t>CSI-ResourceConfig</w:t>
            </w:r>
            <w:r w:rsidRPr="002D141C">
              <w:rPr>
                <w:szCs w:val="22"/>
                <w:lang w:val="en-GB" w:eastAsia="ja-JP"/>
              </w:rPr>
              <w:t xml:space="preserve"> indicated by </w:t>
            </w:r>
            <w:r w:rsidRPr="002D141C">
              <w:rPr>
                <w:i/>
                <w:lang w:val="en-GB"/>
              </w:rPr>
              <w:t>resourcesForChannelMeasurement</w:t>
            </w:r>
            <w:r w:rsidRPr="002D141C">
              <w:rPr>
                <w:szCs w:val="22"/>
                <w:lang w:val="en-GB" w:eastAsia="ja-JP"/>
              </w:rPr>
              <w:t xml:space="preserve"> in the </w:t>
            </w:r>
            <w:r w:rsidRPr="002D141C">
              <w:rPr>
                <w:i/>
                <w:lang w:val="en-GB"/>
              </w:rPr>
              <w:t>CSI-ReportConfig</w:t>
            </w:r>
            <w:r w:rsidRPr="002D141C">
              <w:rPr>
                <w:szCs w:val="22"/>
                <w:lang w:val="en-GB" w:eastAsia="ja-JP"/>
              </w:rPr>
              <w:t xml:space="preserve"> indicated by r</w:t>
            </w:r>
            <w:r w:rsidRPr="002D141C">
              <w:rPr>
                <w:i/>
                <w:lang w:val="en-GB"/>
              </w:rPr>
              <w:t>eportConfigId</w:t>
            </w:r>
            <w:r w:rsidRPr="002D141C">
              <w:rPr>
                <w:szCs w:val="22"/>
                <w:lang w:val="en-GB" w:eastAsia="ja-JP"/>
              </w:rPr>
              <w:t xml:space="preserve"> above (</w:t>
            </w:r>
            <w:r w:rsidR="00A56CF0" w:rsidRPr="002D141C">
              <w:rPr>
                <w:szCs w:val="22"/>
                <w:lang w:val="en-GB" w:eastAsia="ja-JP"/>
              </w:rPr>
              <w:t xml:space="preserve">value </w:t>
            </w:r>
            <w:r w:rsidRPr="002D141C">
              <w:rPr>
                <w:szCs w:val="22"/>
                <w:lang w:val="en-GB" w:eastAsia="ja-JP"/>
              </w:rPr>
              <w:t xml:space="preserve">1 corresponds to the first entry, </w:t>
            </w:r>
            <w:r w:rsidR="00A56CF0" w:rsidRPr="002D141C">
              <w:rPr>
                <w:szCs w:val="22"/>
                <w:lang w:val="en-GB" w:eastAsia="ja-JP"/>
              </w:rPr>
              <w:t xml:space="preserve">value </w:t>
            </w:r>
            <w:r w:rsidRPr="002D141C">
              <w:rPr>
                <w:szCs w:val="22"/>
                <w:lang w:val="en-GB" w:eastAsia="ja-JP"/>
              </w:rPr>
              <w:t>2 to thesecond entry, and so on).</w:t>
            </w:r>
          </w:p>
        </w:tc>
      </w:tr>
    </w:tbl>
    <w:p w14:paraId="36D84115" w14:textId="77777777" w:rsidR="002C5D28" w:rsidRPr="002D141C" w:rsidRDefault="002C5D28" w:rsidP="002C5D28">
      <w:bookmarkStart w:id="3706" w:name="MCCQCTEMPBM_00000089"/>
    </w:p>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4F8B" w:rsidRPr="002D141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bookmarkEnd w:id="3706"/>
          <w:p w14:paraId="2145961A"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2D141C" w:rsidRDefault="002C5D28" w:rsidP="00F43D0B">
            <w:pPr>
              <w:pStyle w:val="TAL"/>
              <w:rPr>
                <w:i/>
                <w:lang w:val="en-GB" w:eastAsia="ja-JP"/>
              </w:rPr>
            </w:pPr>
            <w:r w:rsidRPr="002D141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2D141C" w:rsidRDefault="002C5D28" w:rsidP="00F43D0B">
            <w:pPr>
              <w:pStyle w:val="TAL"/>
              <w:rPr>
                <w:lang w:val="en-GB" w:eastAsia="ja-JP"/>
              </w:rPr>
            </w:pPr>
            <w:r w:rsidRPr="002D141C">
              <w:rPr>
                <w:lang w:val="en-GB" w:eastAsia="ja-JP"/>
              </w:rPr>
              <w:t xml:space="preserve">The field is mandatory present if the </w:t>
            </w:r>
            <w:r w:rsidRPr="002D141C">
              <w:rPr>
                <w:i/>
                <w:lang w:val="en-GB" w:eastAsia="ja-JP"/>
              </w:rPr>
              <w:t>NZP-CSI-RS-Resources</w:t>
            </w:r>
            <w:r w:rsidRPr="002D141C">
              <w:rPr>
                <w:lang w:val="en-GB" w:eastAsia="ja-JP"/>
              </w:rPr>
              <w:t xml:space="preserve"> in the associated </w:t>
            </w:r>
            <w:r w:rsidRPr="002D141C">
              <w:rPr>
                <w:i/>
                <w:lang w:val="en-GB" w:eastAsia="ja-JP"/>
              </w:rPr>
              <w:t>resourceSet</w:t>
            </w:r>
            <w:r w:rsidRPr="002D141C">
              <w:rPr>
                <w:lang w:val="en-GB" w:eastAsia="ja-JP"/>
              </w:rPr>
              <w:t xml:space="preserve"> have the resourceType aperiodic. The field is absent otherwise.</w:t>
            </w:r>
          </w:p>
        </w:tc>
      </w:tr>
      <w:tr w:rsidR="001C4F8B" w:rsidRPr="002D141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2D141C" w:rsidRDefault="002C5D28" w:rsidP="00F43D0B">
            <w:pPr>
              <w:pStyle w:val="TAL"/>
              <w:rPr>
                <w:i/>
                <w:lang w:val="en-GB" w:eastAsia="ja-JP"/>
              </w:rPr>
            </w:pPr>
            <w:r w:rsidRPr="002D141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2D141C" w:rsidRDefault="002C5D28" w:rsidP="00F43D0B">
            <w:pPr>
              <w:pStyle w:val="TAL"/>
              <w:rPr>
                <w:lang w:val="en-GB" w:eastAsia="ja-JP"/>
              </w:rPr>
            </w:pPr>
            <w:r w:rsidRPr="002D141C">
              <w:rPr>
                <w:lang w:val="en-GB" w:eastAsia="ja-JP"/>
              </w:rPr>
              <w:t xml:space="preserve">This field is </w:t>
            </w:r>
            <w:r w:rsidR="002475D9" w:rsidRPr="002D141C">
              <w:rPr>
                <w:lang w:val="en-GB" w:eastAsia="ja-JP"/>
              </w:rPr>
              <w:t xml:space="preserve">mandatory </w:t>
            </w:r>
            <w:r w:rsidR="00716A51" w:rsidRPr="002D141C">
              <w:rPr>
                <w:lang w:val="en-GB" w:eastAsia="ja-JP"/>
              </w:rPr>
              <w:t>present</w:t>
            </w:r>
            <w:r w:rsidRPr="002D141C">
              <w:rPr>
                <w:lang w:val="en-GB" w:eastAsia="ja-JP"/>
              </w:rPr>
              <w:t xml:space="preserve"> if the </w:t>
            </w:r>
            <w:r w:rsidRPr="002D141C">
              <w:rPr>
                <w:i/>
                <w:lang w:val="en-GB" w:eastAsia="ja-JP"/>
              </w:rPr>
              <w:t>CSI-ReportConfig</w:t>
            </w:r>
            <w:r w:rsidRPr="002D141C">
              <w:rPr>
                <w:lang w:val="en-GB" w:eastAsia="ja-JP"/>
              </w:rPr>
              <w:t xml:space="preserve"> identified by </w:t>
            </w:r>
            <w:r w:rsidRPr="002D141C">
              <w:rPr>
                <w:i/>
                <w:lang w:val="en-GB" w:eastAsia="ja-JP"/>
              </w:rPr>
              <w:t>reportConfigId</w:t>
            </w:r>
            <w:r w:rsidRPr="002D141C">
              <w:rPr>
                <w:lang w:val="en-GB" w:eastAsia="ja-JP"/>
              </w:rPr>
              <w:t xml:space="preserve"> is configured with </w:t>
            </w:r>
            <w:r w:rsidRPr="002D141C">
              <w:rPr>
                <w:i/>
                <w:lang w:val="en-GB" w:eastAsia="ja-JP"/>
              </w:rPr>
              <w:t>csi-IM-ResourcesForInterference</w:t>
            </w:r>
            <w:r w:rsidRPr="002D141C">
              <w:rPr>
                <w:lang w:val="en-GB" w:eastAsia="ja-JP"/>
              </w:rPr>
              <w:t>; otherwise it is absent.</w:t>
            </w:r>
          </w:p>
        </w:tc>
      </w:tr>
      <w:tr w:rsidR="00FD5175" w:rsidRPr="002D141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2D141C" w:rsidRDefault="002C5D28" w:rsidP="00F43D0B">
            <w:pPr>
              <w:pStyle w:val="TAL"/>
              <w:rPr>
                <w:i/>
                <w:lang w:val="en-GB" w:eastAsia="ja-JP"/>
              </w:rPr>
            </w:pPr>
            <w:r w:rsidRPr="002D141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2D141C" w:rsidRDefault="002C5D28" w:rsidP="00F43D0B">
            <w:pPr>
              <w:pStyle w:val="TAL"/>
              <w:rPr>
                <w:lang w:val="en-GB" w:eastAsia="ja-JP"/>
              </w:rPr>
            </w:pPr>
            <w:r w:rsidRPr="002D141C">
              <w:rPr>
                <w:lang w:val="en-GB" w:eastAsia="ja-JP"/>
              </w:rPr>
              <w:t xml:space="preserve">This field is </w:t>
            </w:r>
            <w:r w:rsidR="002475D9" w:rsidRPr="002D141C">
              <w:rPr>
                <w:lang w:val="en-GB" w:eastAsia="ja-JP"/>
              </w:rPr>
              <w:t xml:space="preserve">mandatory </w:t>
            </w:r>
            <w:r w:rsidR="00716A51" w:rsidRPr="002D141C">
              <w:rPr>
                <w:lang w:val="en-GB" w:eastAsia="ja-JP"/>
              </w:rPr>
              <w:t>present</w:t>
            </w:r>
            <w:r w:rsidRPr="002D141C">
              <w:rPr>
                <w:lang w:val="en-GB" w:eastAsia="ja-JP"/>
              </w:rPr>
              <w:t xml:space="preserve"> if the </w:t>
            </w:r>
            <w:r w:rsidRPr="002D141C">
              <w:rPr>
                <w:i/>
                <w:lang w:val="en-GB" w:eastAsia="ja-JP"/>
              </w:rPr>
              <w:t>CSI-ReportConfig</w:t>
            </w:r>
            <w:r w:rsidRPr="002D141C">
              <w:rPr>
                <w:lang w:val="en-GB" w:eastAsia="ja-JP"/>
              </w:rPr>
              <w:t xml:space="preserve"> identified by </w:t>
            </w:r>
            <w:r w:rsidRPr="002D141C">
              <w:rPr>
                <w:i/>
                <w:lang w:val="en-GB" w:eastAsia="ja-JP"/>
              </w:rPr>
              <w:t>reportConfigId</w:t>
            </w:r>
            <w:r w:rsidRPr="002D141C">
              <w:rPr>
                <w:lang w:val="en-GB" w:eastAsia="ja-JP"/>
              </w:rPr>
              <w:t xml:space="preserve"> is configured with </w:t>
            </w:r>
            <w:r w:rsidRPr="002D141C">
              <w:rPr>
                <w:i/>
                <w:lang w:val="en-GB" w:eastAsia="ja-JP"/>
              </w:rPr>
              <w:t>nzp-CSI-RS-ResourcesForInterference</w:t>
            </w:r>
            <w:r w:rsidRPr="002D141C">
              <w:rPr>
                <w:lang w:val="en-GB" w:eastAsia="ja-JP"/>
              </w:rPr>
              <w:t>; otherwise it is absent.</w:t>
            </w:r>
          </w:p>
        </w:tc>
      </w:tr>
    </w:tbl>
    <w:p w14:paraId="1BBC5BD4" w14:textId="77777777" w:rsidR="005D376B" w:rsidRPr="002D141C" w:rsidRDefault="005D376B" w:rsidP="005D376B"/>
    <w:p w14:paraId="241B8A1E" w14:textId="77777777" w:rsidR="002C5D28" w:rsidRPr="002D141C" w:rsidRDefault="002C5D28" w:rsidP="002C5D28">
      <w:pPr>
        <w:pStyle w:val="Heading4"/>
        <w:rPr>
          <w:lang w:val="en-GB"/>
        </w:rPr>
      </w:pPr>
      <w:bookmarkStart w:id="3707" w:name="_Toc20425964"/>
      <w:bookmarkStart w:id="3708" w:name="_Toc29321360"/>
      <w:bookmarkStart w:id="3709" w:name="_Toc36219543"/>
      <w:bookmarkStart w:id="3710" w:name="_Toc36220219"/>
      <w:bookmarkStart w:id="3711" w:name="_Toc36513639"/>
      <w:bookmarkStart w:id="3712" w:name="_Toc46449697"/>
      <w:bookmarkStart w:id="3713" w:name="_Toc46489484"/>
      <w:bookmarkStart w:id="3714" w:name="_Toc52495318"/>
      <w:bookmarkStart w:id="3715" w:name="_Toc60781487"/>
      <w:bookmarkStart w:id="3716" w:name="_Toc139021822"/>
      <w:r w:rsidRPr="002D141C">
        <w:rPr>
          <w:lang w:val="en-GB"/>
        </w:rPr>
        <w:t>–</w:t>
      </w:r>
      <w:r w:rsidRPr="002D141C">
        <w:rPr>
          <w:lang w:val="en-GB"/>
        </w:rPr>
        <w:tab/>
      </w:r>
      <w:r w:rsidRPr="002D141C">
        <w:rPr>
          <w:i/>
          <w:lang w:val="en-GB"/>
        </w:rPr>
        <w:t>CSI-FrequencyOccupation</w:t>
      </w:r>
      <w:bookmarkEnd w:id="3707"/>
      <w:bookmarkEnd w:id="3708"/>
      <w:bookmarkEnd w:id="3709"/>
      <w:bookmarkEnd w:id="3710"/>
      <w:bookmarkEnd w:id="3711"/>
      <w:bookmarkEnd w:id="3712"/>
      <w:bookmarkEnd w:id="3713"/>
      <w:bookmarkEnd w:id="3714"/>
      <w:bookmarkEnd w:id="3715"/>
      <w:bookmarkEnd w:id="3716"/>
    </w:p>
    <w:p w14:paraId="4F8E59EB" w14:textId="77777777" w:rsidR="002C5D28" w:rsidRPr="002D141C" w:rsidRDefault="002C5D28" w:rsidP="002C5D28">
      <w:r w:rsidRPr="002D141C">
        <w:t xml:space="preserve">The IE </w:t>
      </w:r>
      <w:r w:rsidRPr="002D141C">
        <w:rPr>
          <w:i/>
        </w:rPr>
        <w:t>CSI-FrequencyOccupation</w:t>
      </w:r>
      <w:r w:rsidRPr="002D141C">
        <w:t xml:space="preserve"> is used to configure the frequency domain occupation of a channel state information measurement resource (e.g. </w:t>
      </w:r>
      <w:r w:rsidRPr="002D141C">
        <w:rPr>
          <w:i/>
        </w:rPr>
        <w:t>NZP-CSI-RS-Resource</w:t>
      </w:r>
      <w:r w:rsidRPr="002D141C">
        <w:t xml:space="preserve">, </w:t>
      </w:r>
      <w:r w:rsidRPr="002D141C">
        <w:rPr>
          <w:i/>
        </w:rPr>
        <w:t>CSI-IM-Resource</w:t>
      </w:r>
      <w:r w:rsidRPr="002D141C">
        <w:t>).</w:t>
      </w:r>
    </w:p>
    <w:p w14:paraId="231C6EFB" w14:textId="77777777" w:rsidR="002C5D28" w:rsidRPr="002D141C" w:rsidRDefault="002C5D28" w:rsidP="002C5D28">
      <w:pPr>
        <w:pStyle w:val="TH"/>
        <w:rPr>
          <w:lang w:val="en-GB"/>
        </w:rPr>
      </w:pPr>
      <w:r w:rsidRPr="002D141C">
        <w:rPr>
          <w:i/>
          <w:lang w:val="en-GB"/>
        </w:rPr>
        <w:t>CSI-FrequencyOccupation</w:t>
      </w:r>
      <w:r w:rsidRPr="002D141C">
        <w:rPr>
          <w:lang w:val="en-GB"/>
        </w:rPr>
        <w:t xml:space="preserve"> information element</w:t>
      </w:r>
    </w:p>
    <w:p w14:paraId="14DA4829" w14:textId="77777777" w:rsidR="002C5D28" w:rsidRPr="002D141C" w:rsidRDefault="002C5D28" w:rsidP="002D141C">
      <w:pPr>
        <w:pStyle w:val="PL"/>
        <w:rPr>
          <w:color w:val="808080"/>
        </w:rPr>
      </w:pPr>
      <w:r w:rsidRPr="002D141C">
        <w:rPr>
          <w:color w:val="808080"/>
        </w:rPr>
        <w:t>-- ASN1START</w:t>
      </w:r>
    </w:p>
    <w:p w14:paraId="150F107C" w14:textId="77777777" w:rsidR="002C5D28" w:rsidRPr="002D141C" w:rsidRDefault="002C5D28" w:rsidP="002D141C">
      <w:pPr>
        <w:pStyle w:val="PL"/>
        <w:rPr>
          <w:color w:val="808080"/>
        </w:rPr>
      </w:pPr>
      <w:r w:rsidRPr="002D141C">
        <w:rPr>
          <w:color w:val="808080"/>
        </w:rPr>
        <w:t>-- TAG-CSI-FREQUENCYOCCUPATION-START</w:t>
      </w:r>
    </w:p>
    <w:p w14:paraId="7DF81260" w14:textId="77777777" w:rsidR="002C5D28" w:rsidRPr="002D141C" w:rsidRDefault="002C5D28" w:rsidP="002D141C">
      <w:pPr>
        <w:pStyle w:val="PL"/>
      </w:pPr>
    </w:p>
    <w:p w14:paraId="30E5E8F5" w14:textId="77777777" w:rsidR="002C5D28" w:rsidRPr="002D141C" w:rsidRDefault="002C5D28" w:rsidP="002D141C">
      <w:pPr>
        <w:pStyle w:val="PL"/>
      </w:pPr>
      <w:r w:rsidRPr="002D141C">
        <w:t xml:space="preserve">CSI-FrequencyOccupation ::=         </w:t>
      </w:r>
      <w:r w:rsidRPr="002D141C">
        <w:rPr>
          <w:color w:val="993366"/>
        </w:rPr>
        <w:t>SEQUENCE</w:t>
      </w:r>
      <w:r w:rsidRPr="002D141C">
        <w:t xml:space="preserve"> {</w:t>
      </w:r>
    </w:p>
    <w:p w14:paraId="7F26D10C" w14:textId="77777777" w:rsidR="002C5D28" w:rsidRPr="002D141C" w:rsidRDefault="002C5D28" w:rsidP="002D141C">
      <w:pPr>
        <w:pStyle w:val="PL"/>
      </w:pPr>
      <w:r w:rsidRPr="002D141C">
        <w:t xml:space="preserve">    startingRB                          </w:t>
      </w:r>
      <w:r w:rsidRPr="002D141C">
        <w:rPr>
          <w:color w:val="993366"/>
        </w:rPr>
        <w:t>INTEGER</w:t>
      </w:r>
      <w:r w:rsidRPr="002D141C">
        <w:t xml:space="preserve"> (0..maxNrofPhysicalResourceBlocks-1),</w:t>
      </w:r>
    </w:p>
    <w:p w14:paraId="0F2EB598" w14:textId="77777777" w:rsidR="002C5D28" w:rsidRPr="002D141C" w:rsidRDefault="002C5D28" w:rsidP="002D141C">
      <w:pPr>
        <w:pStyle w:val="PL"/>
      </w:pPr>
      <w:r w:rsidRPr="002D141C">
        <w:t xml:space="preserve">    nrofRBs                             </w:t>
      </w:r>
      <w:r w:rsidRPr="002D141C">
        <w:rPr>
          <w:color w:val="993366"/>
        </w:rPr>
        <w:t>INTEGER</w:t>
      </w:r>
      <w:r w:rsidRPr="002D141C">
        <w:t xml:space="preserve"> (24..maxNrofPhysicalResourceBlocksPlus1),</w:t>
      </w:r>
    </w:p>
    <w:p w14:paraId="0DF941FE" w14:textId="77777777" w:rsidR="002C5D28" w:rsidRPr="002D141C" w:rsidRDefault="002C5D28" w:rsidP="002D141C">
      <w:pPr>
        <w:pStyle w:val="PL"/>
      </w:pPr>
      <w:r w:rsidRPr="002D141C">
        <w:t xml:space="preserve">    ...</w:t>
      </w:r>
    </w:p>
    <w:p w14:paraId="2E656279" w14:textId="77777777" w:rsidR="002C5D28" w:rsidRPr="002D141C" w:rsidRDefault="002C5D28" w:rsidP="002D141C">
      <w:pPr>
        <w:pStyle w:val="PL"/>
      </w:pPr>
      <w:r w:rsidRPr="002D141C">
        <w:t>}</w:t>
      </w:r>
    </w:p>
    <w:p w14:paraId="027F9474" w14:textId="77777777" w:rsidR="002C5D28" w:rsidRPr="002D141C" w:rsidRDefault="002C5D28" w:rsidP="002D141C">
      <w:pPr>
        <w:pStyle w:val="PL"/>
      </w:pPr>
    </w:p>
    <w:p w14:paraId="736EC71B" w14:textId="77777777" w:rsidR="002C5D28" w:rsidRPr="002D141C" w:rsidRDefault="002C5D28" w:rsidP="002D141C">
      <w:pPr>
        <w:pStyle w:val="PL"/>
        <w:rPr>
          <w:color w:val="808080"/>
        </w:rPr>
      </w:pPr>
      <w:r w:rsidRPr="002D141C">
        <w:rPr>
          <w:color w:val="808080"/>
        </w:rPr>
        <w:t>-- TAG-CSI-FREQUENCYOCCUPATION-STOP</w:t>
      </w:r>
    </w:p>
    <w:p w14:paraId="7BD95403" w14:textId="77777777" w:rsidR="002C5D28" w:rsidRPr="002D141C" w:rsidRDefault="002C5D28" w:rsidP="002D141C">
      <w:pPr>
        <w:pStyle w:val="PL"/>
        <w:rPr>
          <w:color w:val="808080"/>
        </w:rPr>
      </w:pPr>
      <w:r w:rsidRPr="002D141C">
        <w:rPr>
          <w:color w:val="808080"/>
        </w:rPr>
        <w:t>-- ASN1STOP</w:t>
      </w:r>
    </w:p>
    <w:p w14:paraId="5B78FBF0" w14:textId="77777777" w:rsidR="002C5D28" w:rsidRPr="002D141C" w:rsidRDefault="002C5D28" w:rsidP="002C5D28">
      <w:bookmarkStart w:id="3717" w:name="MCCQCTEMPBM_0000009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17"/>
          <w:p w14:paraId="4B6601F9" w14:textId="77777777" w:rsidR="002C5D28" w:rsidRPr="002D141C" w:rsidRDefault="002C5D28" w:rsidP="00F43D0B">
            <w:pPr>
              <w:pStyle w:val="TAH"/>
              <w:rPr>
                <w:szCs w:val="22"/>
                <w:lang w:val="en-GB" w:eastAsia="ja-JP"/>
              </w:rPr>
            </w:pPr>
            <w:r w:rsidRPr="002D141C">
              <w:rPr>
                <w:i/>
                <w:szCs w:val="22"/>
                <w:lang w:val="en-GB" w:eastAsia="ja-JP"/>
              </w:rPr>
              <w:t xml:space="preserve">CSI-FrequencyOccupation </w:t>
            </w:r>
            <w:r w:rsidRPr="002D141C">
              <w:rPr>
                <w:szCs w:val="22"/>
                <w:lang w:val="en-GB" w:eastAsia="ja-JP"/>
              </w:rPr>
              <w:t>field descriptions</w:t>
            </w:r>
          </w:p>
        </w:tc>
      </w:tr>
      <w:tr w:rsidR="001C4F8B" w:rsidRPr="002D141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2D141C" w:rsidRDefault="002C5D28" w:rsidP="00F43D0B">
            <w:pPr>
              <w:pStyle w:val="TAL"/>
              <w:rPr>
                <w:szCs w:val="22"/>
                <w:lang w:val="en-GB" w:eastAsia="ja-JP"/>
              </w:rPr>
            </w:pPr>
            <w:r w:rsidRPr="002D141C">
              <w:rPr>
                <w:b/>
                <w:i/>
                <w:szCs w:val="22"/>
                <w:lang w:val="en-GB" w:eastAsia="ja-JP"/>
              </w:rPr>
              <w:t>nrofRBs</w:t>
            </w:r>
          </w:p>
          <w:p w14:paraId="2EB5D903" w14:textId="77777777" w:rsidR="002C5D28" w:rsidRPr="002D141C" w:rsidRDefault="002C5D28" w:rsidP="00F43D0B">
            <w:pPr>
              <w:pStyle w:val="TAL"/>
              <w:rPr>
                <w:szCs w:val="22"/>
                <w:lang w:val="en-GB" w:eastAsia="ja-JP"/>
              </w:rPr>
            </w:pPr>
            <w:r w:rsidRPr="002D141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2D141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2D141C" w:rsidRDefault="002C5D28" w:rsidP="00F43D0B">
            <w:pPr>
              <w:pStyle w:val="TAL"/>
              <w:rPr>
                <w:szCs w:val="22"/>
                <w:lang w:val="en-GB" w:eastAsia="ja-JP"/>
              </w:rPr>
            </w:pPr>
            <w:r w:rsidRPr="002D141C">
              <w:rPr>
                <w:b/>
                <w:i/>
                <w:szCs w:val="22"/>
                <w:lang w:val="en-GB" w:eastAsia="ja-JP"/>
              </w:rPr>
              <w:t>startingRB</w:t>
            </w:r>
          </w:p>
          <w:p w14:paraId="008D3CF3" w14:textId="77777777" w:rsidR="002C5D28" w:rsidRPr="002D141C" w:rsidRDefault="002C5D28" w:rsidP="00F43D0B">
            <w:pPr>
              <w:pStyle w:val="TAL"/>
              <w:rPr>
                <w:szCs w:val="22"/>
                <w:lang w:val="en-GB" w:eastAsia="ja-JP"/>
              </w:rPr>
            </w:pPr>
            <w:r w:rsidRPr="002D141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2D141C" w:rsidRDefault="005D376B" w:rsidP="005D376B"/>
    <w:p w14:paraId="47D04FEB" w14:textId="77777777" w:rsidR="002C5D28" w:rsidRPr="002D141C" w:rsidRDefault="002C5D28" w:rsidP="002C5D28">
      <w:pPr>
        <w:pStyle w:val="Heading4"/>
        <w:rPr>
          <w:lang w:val="en-GB"/>
        </w:rPr>
      </w:pPr>
      <w:bookmarkStart w:id="3718" w:name="_Toc20425965"/>
      <w:bookmarkStart w:id="3719" w:name="_Toc29321361"/>
      <w:bookmarkStart w:id="3720" w:name="_Toc36219544"/>
      <w:bookmarkStart w:id="3721" w:name="_Toc36220220"/>
      <w:bookmarkStart w:id="3722" w:name="_Toc36513640"/>
      <w:bookmarkStart w:id="3723" w:name="_Toc46449698"/>
      <w:bookmarkStart w:id="3724" w:name="_Toc46489485"/>
      <w:bookmarkStart w:id="3725" w:name="_Toc52495319"/>
      <w:bookmarkStart w:id="3726" w:name="_Toc60781488"/>
      <w:bookmarkStart w:id="3727" w:name="_Toc139021823"/>
      <w:r w:rsidRPr="002D141C">
        <w:rPr>
          <w:lang w:val="en-GB"/>
        </w:rPr>
        <w:t>–</w:t>
      </w:r>
      <w:r w:rsidRPr="002D141C">
        <w:rPr>
          <w:lang w:val="en-GB"/>
        </w:rPr>
        <w:tab/>
      </w:r>
      <w:r w:rsidRPr="002D141C">
        <w:rPr>
          <w:i/>
          <w:lang w:val="en-GB"/>
        </w:rPr>
        <w:t>CSI-IM-Resource</w:t>
      </w:r>
      <w:bookmarkEnd w:id="3718"/>
      <w:bookmarkEnd w:id="3719"/>
      <w:bookmarkEnd w:id="3720"/>
      <w:bookmarkEnd w:id="3721"/>
      <w:bookmarkEnd w:id="3722"/>
      <w:bookmarkEnd w:id="3723"/>
      <w:bookmarkEnd w:id="3724"/>
      <w:bookmarkEnd w:id="3725"/>
      <w:bookmarkEnd w:id="3726"/>
      <w:bookmarkEnd w:id="3727"/>
    </w:p>
    <w:p w14:paraId="1D96C915" w14:textId="77777777" w:rsidR="002C5D28" w:rsidRPr="002D141C" w:rsidRDefault="002C5D28" w:rsidP="002C5D28">
      <w:r w:rsidRPr="002D141C">
        <w:t xml:space="preserve">The IE </w:t>
      </w:r>
      <w:r w:rsidRPr="002D141C">
        <w:rPr>
          <w:i/>
        </w:rPr>
        <w:t>CSI-IM-Resource</w:t>
      </w:r>
      <w:r w:rsidRPr="002D141C">
        <w:t xml:space="preserve"> is used to configure one CSI Interference Management (IM) resource.</w:t>
      </w:r>
    </w:p>
    <w:p w14:paraId="3CACF4E2" w14:textId="77777777" w:rsidR="002C5D28" w:rsidRPr="002D141C" w:rsidRDefault="002C5D28" w:rsidP="002C5D28">
      <w:pPr>
        <w:pStyle w:val="TH"/>
        <w:rPr>
          <w:lang w:val="en-GB"/>
        </w:rPr>
      </w:pPr>
      <w:r w:rsidRPr="002D141C">
        <w:rPr>
          <w:i/>
          <w:lang w:val="en-GB"/>
        </w:rPr>
        <w:t>CSI-IM-Resource</w:t>
      </w:r>
      <w:r w:rsidRPr="002D141C">
        <w:rPr>
          <w:lang w:val="en-GB"/>
        </w:rPr>
        <w:t xml:space="preserve"> information element</w:t>
      </w:r>
    </w:p>
    <w:p w14:paraId="523B5C2A" w14:textId="77777777" w:rsidR="002C5D28" w:rsidRPr="002D141C" w:rsidRDefault="002C5D28" w:rsidP="002D141C">
      <w:pPr>
        <w:pStyle w:val="PL"/>
        <w:rPr>
          <w:color w:val="808080"/>
        </w:rPr>
      </w:pPr>
      <w:r w:rsidRPr="002D141C">
        <w:rPr>
          <w:color w:val="808080"/>
        </w:rPr>
        <w:t>-- ASN1START</w:t>
      </w:r>
    </w:p>
    <w:p w14:paraId="4A4B9DD6" w14:textId="77777777" w:rsidR="002C5D28" w:rsidRPr="002D141C" w:rsidRDefault="002C5D28" w:rsidP="002D141C">
      <w:pPr>
        <w:pStyle w:val="PL"/>
        <w:rPr>
          <w:color w:val="808080"/>
        </w:rPr>
      </w:pPr>
      <w:r w:rsidRPr="002D141C">
        <w:rPr>
          <w:color w:val="808080"/>
        </w:rPr>
        <w:t>-- TAG-CSI-IM-RESOURCE-START</w:t>
      </w:r>
    </w:p>
    <w:p w14:paraId="51F2E7C5" w14:textId="77777777" w:rsidR="002C5D28" w:rsidRPr="002D141C" w:rsidRDefault="002C5D28" w:rsidP="002D141C">
      <w:pPr>
        <w:pStyle w:val="PL"/>
      </w:pPr>
    </w:p>
    <w:p w14:paraId="6EB23FEA" w14:textId="77777777" w:rsidR="002C5D28" w:rsidRPr="002D141C" w:rsidRDefault="002C5D28" w:rsidP="002D141C">
      <w:pPr>
        <w:pStyle w:val="PL"/>
      </w:pPr>
      <w:r w:rsidRPr="002D141C">
        <w:t xml:space="preserve">CSI-IM-Resource ::=                 </w:t>
      </w:r>
      <w:r w:rsidRPr="002D141C">
        <w:rPr>
          <w:color w:val="993366"/>
        </w:rPr>
        <w:t>SEQUENCE</w:t>
      </w:r>
      <w:r w:rsidRPr="002D141C">
        <w:t xml:space="preserve"> {</w:t>
      </w:r>
    </w:p>
    <w:p w14:paraId="474ADB8F" w14:textId="77777777" w:rsidR="002C5D28" w:rsidRPr="002D141C" w:rsidRDefault="002C5D28" w:rsidP="002D141C">
      <w:pPr>
        <w:pStyle w:val="PL"/>
      </w:pPr>
      <w:r w:rsidRPr="002D141C">
        <w:t xml:space="preserve">    csi-IM-ResourceId                   CSI-IM-ResourceId,</w:t>
      </w:r>
    </w:p>
    <w:p w14:paraId="1DD5D7FD" w14:textId="77777777" w:rsidR="002C5D28" w:rsidRPr="002D141C" w:rsidRDefault="002C5D28" w:rsidP="002D141C">
      <w:pPr>
        <w:pStyle w:val="PL"/>
      </w:pPr>
      <w:r w:rsidRPr="002D141C">
        <w:t xml:space="preserve">    csi-IM-ResourceElementPattern           </w:t>
      </w:r>
      <w:r w:rsidRPr="002D141C">
        <w:rPr>
          <w:color w:val="993366"/>
        </w:rPr>
        <w:t>CHOICE</w:t>
      </w:r>
      <w:r w:rsidRPr="002D141C">
        <w:t xml:space="preserve"> {</w:t>
      </w:r>
    </w:p>
    <w:p w14:paraId="2FCBD2FD" w14:textId="77777777" w:rsidR="002C5D28" w:rsidRPr="002D141C" w:rsidRDefault="002C5D28" w:rsidP="002D141C">
      <w:pPr>
        <w:pStyle w:val="PL"/>
      </w:pPr>
      <w:r w:rsidRPr="002D141C">
        <w:t xml:space="preserve">        pattern0                                </w:t>
      </w:r>
      <w:r w:rsidRPr="002D141C">
        <w:rPr>
          <w:color w:val="993366"/>
        </w:rPr>
        <w:t>SEQUENCE</w:t>
      </w:r>
      <w:r w:rsidRPr="002D141C">
        <w:t xml:space="preserve"> {</w:t>
      </w:r>
    </w:p>
    <w:p w14:paraId="3969F1BA" w14:textId="77777777" w:rsidR="002C5D28" w:rsidRPr="002D141C" w:rsidRDefault="002C5D28" w:rsidP="002D141C">
      <w:pPr>
        <w:pStyle w:val="PL"/>
      </w:pPr>
      <w:r w:rsidRPr="002D141C">
        <w:t xml:space="preserve">            subcarrierLocation-p0                   </w:t>
      </w:r>
      <w:r w:rsidRPr="002D141C">
        <w:rPr>
          <w:color w:val="993366"/>
        </w:rPr>
        <w:t>ENUMERATED</w:t>
      </w:r>
      <w:r w:rsidRPr="002D141C">
        <w:t xml:space="preserve"> { s0, s2, s4, s6, s8, s10 },</w:t>
      </w:r>
    </w:p>
    <w:p w14:paraId="306B40CA" w14:textId="77777777" w:rsidR="002C5D28" w:rsidRPr="002D141C" w:rsidRDefault="002C5D28" w:rsidP="002D141C">
      <w:pPr>
        <w:pStyle w:val="PL"/>
      </w:pPr>
      <w:r w:rsidRPr="002D141C">
        <w:t xml:space="preserve">            symbolLocation-p0                       </w:t>
      </w:r>
      <w:r w:rsidRPr="002D141C">
        <w:rPr>
          <w:color w:val="993366"/>
        </w:rPr>
        <w:t>INTEGER</w:t>
      </w:r>
      <w:r w:rsidRPr="002D141C">
        <w:t xml:space="preserve"> (0..12)</w:t>
      </w:r>
    </w:p>
    <w:p w14:paraId="1DA16585" w14:textId="77777777" w:rsidR="002C5D28" w:rsidRPr="002D141C" w:rsidRDefault="002C5D28" w:rsidP="002D141C">
      <w:pPr>
        <w:pStyle w:val="PL"/>
      </w:pPr>
      <w:r w:rsidRPr="002D141C">
        <w:t xml:space="preserve">        },</w:t>
      </w:r>
    </w:p>
    <w:p w14:paraId="53C05484" w14:textId="77777777" w:rsidR="002C5D28" w:rsidRPr="002D141C" w:rsidRDefault="002C5D28" w:rsidP="002D141C">
      <w:pPr>
        <w:pStyle w:val="PL"/>
      </w:pPr>
      <w:r w:rsidRPr="002D141C">
        <w:t xml:space="preserve">        pattern1                                </w:t>
      </w:r>
      <w:r w:rsidRPr="002D141C">
        <w:rPr>
          <w:color w:val="993366"/>
        </w:rPr>
        <w:t>SEQUENCE</w:t>
      </w:r>
      <w:r w:rsidRPr="002D141C">
        <w:t xml:space="preserve"> {</w:t>
      </w:r>
    </w:p>
    <w:p w14:paraId="14772472" w14:textId="77777777" w:rsidR="002C5D28" w:rsidRPr="002D141C" w:rsidRDefault="002C5D28" w:rsidP="002D141C">
      <w:pPr>
        <w:pStyle w:val="PL"/>
      </w:pPr>
      <w:r w:rsidRPr="002D141C">
        <w:t xml:space="preserve">            subcarrierLocation-p1                   </w:t>
      </w:r>
      <w:r w:rsidRPr="002D141C">
        <w:rPr>
          <w:color w:val="993366"/>
        </w:rPr>
        <w:t>ENUMERATED</w:t>
      </w:r>
      <w:r w:rsidRPr="002D141C">
        <w:t xml:space="preserve"> { s0, s4, s8 },</w:t>
      </w:r>
    </w:p>
    <w:p w14:paraId="39BDF0BF" w14:textId="77777777" w:rsidR="002C5D28" w:rsidRPr="002D141C" w:rsidRDefault="002C5D28" w:rsidP="002D141C">
      <w:pPr>
        <w:pStyle w:val="PL"/>
      </w:pPr>
      <w:r w:rsidRPr="002D141C">
        <w:t xml:space="preserve">            symbolLocation-p1                       </w:t>
      </w:r>
      <w:r w:rsidRPr="002D141C">
        <w:rPr>
          <w:color w:val="993366"/>
        </w:rPr>
        <w:t>INTEGER</w:t>
      </w:r>
      <w:r w:rsidRPr="002D141C">
        <w:t xml:space="preserve"> (0..13)</w:t>
      </w:r>
    </w:p>
    <w:p w14:paraId="46C9A63B" w14:textId="77777777" w:rsidR="002C5D28" w:rsidRPr="002D141C" w:rsidRDefault="002C5D28" w:rsidP="002D141C">
      <w:pPr>
        <w:pStyle w:val="PL"/>
      </w:pPr>
      <w:r w:rsidRPr="002D141C">
        <w:t xml:space="preserve">        }</w:t>
      </w:r>
    </w:p>
    <w:p w14:paraId="40FAECEA" w14:textId="41EBF070"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M</w:t>
      </w:r>
    </w:p>
    <w:p w14:paraId="755FB1C9" w14:textId="1373BEAC" w:rsidR="002C5D28" w:rsidRPr="002D141C" w:rsidRDefault="002C5D28" w:rsidP="002D141C">
      <w:pPr>
        <w:pStyle w:val="PL"/>
        <w:rPr>
          <w:color w:val="808080"/>
        </w:rPr>
      </w:pPr>
      <w:r w:rsidRPr="002D141C">
        <w:t xml:space="preserve">    freqBand                            CSI-FrequencyOccupation                         </w:t>
      </w:r>
      <w:r w:rsidRPr="002D141C">
        <w:rPr>
          <w:color w:val="993366"/>
        </w:rPr>
        <w:t>OPTIONAL</w:t>
      </w:r>
      <w:r w:rsidRPr="002D141C">
        <w:t xml:space="preserve">,   </w:t>
      </w:r>
      <w:r w:rsidRPr="002D141C">
        <w:rPr>
          <w:color w:val="808080"/>
        </w:rPr>
        <w:t>-- Need M</w:t>
      </w:r>
    </w:p>
    <w:p w14:paraId="7334519F" w14:textId="5A6698FC" w:rsidR="002C5D28" w:rsidRPr="002D141C" w:rsidRDefault="002C5D28" w:rsidP="002D141C">
      <w:pPr>
        <w:pStyle w:val="PL"/>
        <w:rPr>
          <w:color w:val="808080"/>
        </w:rPr>
      </w:pPr>
      <w:r w:rsidRPr="002D141C">
        <w:t xml:space="preserve">    periodicityAndOffset                CSI-ResourcePeriodicityAndOffset                </w:t>
      </w:r>
      <w:r w:rsidRPr="002D141C">
        <w:rPr>
          <w:color w:val="993366"/>
        </w:rPr>
        <w:t>OPTIONAL</w:t>
      </w:r>
      <w:r w:rsidRPr="002D141C">
        <w:t xml:space="preserve">,   </w:t>
      </w:r>
      <w:r w:rsidRPr="002D141C">
        <w:rPr>
          <w:color w:val="808080"/>
        </w:rPr>
        <w:t>-- Cond PeriodicOrSemiPersistent</w:t>
      </w:r>
    </w:p>
    <w:p w14:paraId="392C264A" w14:textId="77777777" w:rsidR="002C5D28" w:rsidRPr="002D141C" w:rsidRDefault="002C5D28" w:rsidP="002D141C">
      <w:pPr>
        <w:pStyle w:val="PL"/>
      </w:pPr>
      <w:r w:rsidRPr="002D141C">
        <w:t xml:space="preserve">    ...</w:t>
      </w:r>
    </w:p>
    <w:p w14:paraId="6DC5C384" w14:textId="77777777" w:rsidR="002C5D28" w:rsidRPr="002D141C" w:rsidRDefault="002C5D28" w:rsidP="002D141C">
      <w:pPr>
        <w:pStyle w:val="PL"/>
      </w:pPr>
      <w:r w:rsidRPr="002D141C">
        <w:t>}</w:t>
      </w:r>
    </w:p>
    <w:p w14:paraId="56EA889A" w14:textId="77777777" w:rsidR="002C5D28" w:rsidRPr="002D141C" w:rsidRDefault="002C5D28" w:rsidP="002D141C">
      <w:pPr>
        <w:pStyle w:val="PL"/>
      </w:pPr>
    </w:p>
    <w:p w14:paraId="7E875A47" w14:textId="77777777" w:rsidR="002C5D28" w:rsidRPr="002D141C" w:rsidRDefault="002C5D28" w:rsidP="002D141C">
      <w:pPr>
        <w:pStyle w:val="PL"/>
        <w:rPr>
          <w:color w:val="808080"/>
        </w:rPr>
      </w:pPr>
      <w:r w:rsidRPr="002D141C">
        <w:rPr>
          <w:color w:val="808080"/>
        </w:rPr>
        <w:t>-- TAG-CSI-IM-RESOURCE-STOP</w:t>
      </w:r>
    </w:p>
    <w:p w14:paraId="299F49EF" w14:textId="77777777" w:rsidR="002C5D28" w:rsidRPr="002D141C" w:rsidRDefault="002C5D28" w:rsidP="002D141C">
      <w:pPr>
        <w:pStyle w:val="PL"/>
        <w:rPr>
          <w:color w:val="808080"/>
        </w:rPr>
      </w:pPr>
      <w:r w:rsidRPr="002D141C">
        <w:rPr>
          <w:color w:val="808080"/>
        </w:rPr>
        <w:t>-- ASN1STOP</w:t>
      </w:r>
    </w:p>
    <w:p w14:paraId="5EE41E47" w14:textId="77777777" w:rsidR="002C5D28" w:rsidRPr="002D141C" w:rsidRDefault="002C5D28" w:rsidP="002C5D28">
      <w:bookmarkStart w:id="3728" w:name="MCCQCTEMPBM_0000009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728"/>
          <w:p w14:paraId="706A7C6E" w14:textId="77777777" w:rsidR="002C5D28" w:rsidRPr="002D141C" w:rsidRDefault="002C5D28" w:rsidP="00F43D0B">
            <w:pPr>
              <w:pStyle w:val="TAH"/>
              <w:rPr>
                <w:szCs w:val="22"/>
                <w:lang w:val="en-GB" w:eastAsia="ja-JP"/>
              </w:rPr>
            </w:pPr>
            <w:r w:rsidRPr="002D141C">
              <w:rPr>
                <w:i/>
                <w:szCs w:val="22"/>
                <w:lang w:val="en-GB" w:eastAsia="ja-JP"/>
              </w:rPr>
              <w:t xml:space="preserve">CSI-IM-Resource </w:t>
            </w:r>
            <w:r w:rsidRPr="002D141C">
              <w:rPr>
                <w:szCs w:val="22"/>
                <w:lang w:val="en-GB" w:eastAsia="ja-JP"/>
              </w:rPr>
              <w:t>field descriptions</w:t>
            </w:r>
          </w:p>
        </w:tc>
      </w:tr>
      <w:tr w:rsidR="001C4F8B" w:rsidRPr="002D141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2D141C" w:rsidRDefault="002C5D28" w:rsidP="00F43D0B">
            <w:pPr>
              <w:pStyle w:val="TAL"/>
              <w:rPr>
                <w:szCs w:val="22"/>
                <w:lang w:val="en-GB" w:eastAsia="ja-JP"/>
              </w:rPr>
            </w:pPr>
            <w:r w:rsidRPr="002D141C">
              <w:rPr>
                <w:b/>
                <w:i/>
                <w:szCs w:val="22"/>
                <w:lang w:val="en-GB" w:eastAsia="ja-JP"/>
              </w:rPr>
              <w:t>csi-IM-ResourceElementPattern</w:t>
            </w:r>
          </w:p>
          <w:p w14:paraId="204C50C1" w14:textId="77777777" w:rsidR="002C5D28" w:rsidRPr="002D141C" w:rsidRDefault="002C5D28" w:rsidP="001C5825">
            <w:pPr>
              <w:pStyle w:val="TAL"/>
              <w:rPr>
                <w:szCs w:val="22"/>
                <w:lang w:val="en-GB" w:eastAsia="ja-JP"/>
              </w:rPr>
            </w:pPr>
            <w:r w:rsidRPr="002D141C">
              <w:rPr>
                <w:szCs w:val="22"/>
                <w:lang w:val="en-GB" w:eastAsia="ja-JP"/>
              </w:rPr>
              <w:t xml:space="preserve">The resource element pattern (Pattern0 (2,2) or Pattern1 (4,1)) with corresponding parameters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5.2.2.4)</w:t>
            </w:r>
          </w:p>
        </w:tc>
      </w:tr>
      <w:tr w:rsidR="001C4F8B" w:rsidRPr="002D141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2D141C" w:rsidRDefault="002C5D28" w:rsidP="00F43D0B">
            <w:pPr>
              <w:pStyle w:val="TAL"/>
              <w:rPr>
                <w:szCs w:val="22"/>
                <w:lang w:val="en-GB" w:eastAsia="ja-JP"/>
              </w:rPr>
            </w:pPr>
            <w:r w:rsidRPr="002D141C">
              <w:rPr>
                <w:b/>
                <w:i/>
                <w:szCs w:val="22"/>
                <w:lang w:val="en-GB" w:eastAsia="ja-JP"/>
              </w:rPr>
              <w:t>freqBand</w:t>
            </w:r>
          </w:p>
          <w:p w14:paraId="1CC9AD90" w14:textId="77777777" w:rsidR="002C5D28" w:rsidRPr="002D141C" w:rsidRDefault="002C5D28" w:rsidP="001C5825">
            <w:pPr>
              <w:pStyle w:val="TAL"/>
              <w:rPr>
                <w:szCs w:val="22"/>
                <w:lang w:val="en-GB" w:eastAsia="ja-JP"/>
              </w:rPr>
            </w:pPr>
            <w:r w:rsidRPr="002D141C">
              <w:rPr>
                <w:szCs w:val="22"/>
                <w:lang w:val="en-GB" w:eastAsia="ja-JP"/>
              </w:rPr>
              <w:t xml:space="preserve">Frequency-occupancy of CSI-IM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w:t>
            </w:r>
            <w:r w:rsidR="001C5825" w:rsidRPr="002D141C">
              <w:rPr>
                <w:szCs w:val="22"/>
                <w:lang w:val="en-GB" w:eastAsia="ja-JP"/>
              </w:rPr>
              <w:t>4</w:t>
            </w:r>
            <w:r w:rsidRPr="002D141C">
              <w:rPr>
                <w:szCs w:val="22"/>
                <w:lang w:val="en-GB" w:eastAsia="ja-JP"/>
              </w:rPr>
              <w:t>)</w:t>
            </w:r>
          </w:p>
        </w:tc>
      </w:tr>
      <w:tr w:rsidR="001C4F8B" w:rsidRPr="002D141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2D141C" w:rsidRDefault="002C5D28" w:rsidP="00F43D0B">
            <w:pPr>
              <w:pStyle w:val="TAL"/>
              <w:rPr>
                <w:szCs w:val="22"/>
                <w:lang w:val="en-GB" w:eastAsia="ja-JP"/>
              </w:rPr>
            </w:pPr>
            <w:r w:rsidRPr="002D141C">
              <w:rPr>
                <w:b/>
                <w:i/>
                <w:szCs w:val="22"/>
                <w:lang w:val="en-GB" w:eastAsia="ja-JP"/>
              </w:rPr>
              <w:t>periodicityAndOffset</w:t>
            </w:r>
          </w:p>
          <w:p w14:paraId="78F0390F" w14:textId="4DD1C17D" w:rsidR="002C5D28" w:rsidRPr="002D141C" w:rsidRDefault="002C5D28" w:rsidP="00F43D0B">
            <w:pPr>
              <w:pStyle w:val="TAL"/>
              <w:rPr>
                <w:szCs w:val="22"/>
                <w:lang w:val="en-GB" w:eastAsia="ja-JP"/>
              </w:rPr>
            </w:pPr>
            <w:r w:rsidRPr="002D141C">
              <w:rPr>
                <w:szCs w:val="22"/>
                <w:lang w:val="en-GB" w:eastAsia="ja-JP"/>
              </w:rPr>
              <w:t>Periodicity and slot offset for periodic/semi-persistent CSI-IM.</w:t>
            </w:r>
            <w:r w:rsidR="00723F09" w:rsidRPr="002D141C">
              <w:rPr>
                <w:szCs w:val="22"/>
                <w:lang w:val="en-GB" w:eastAsia="ja-JP"/>
              </w:rPr>
              <w:t xml:space="preserve"> Network always configures</w:t>
            </w:r>
            <w:r w:rsidR="001E7440" w:rsidRPr="002D141C">
              <w:rPr>
                <w:lang w:val="en-GB"/>
              </w:rPr>
              <w:t xml:space="preserve"> the UE with a value for</w:t>
            </w:r>
            <w:r w:rsidR="00723F09" w:rsidRPr="002D141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4F8B" w:rsidRPr="002D141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2D141C" w:rsidRDefault="002C5D28" w:rsidP="00F43D0B">
            <w:pPr>
              <w:pStyle w:val="TAL"/>
              <w:rPr>
                <w:szCs w:val="22"/>
                <w:lang w:val="en-GB" w:eastAsia="ja-JP"/>
              </w:rPr>
            </w:pPr>
            <w:r w:rsidRPr="002D141C">
              <w:rPr>
                <w:b/>
                <w:i/>
                <w:szCs w:val="22"/>
                <w:lang w:val="en-GB" w:eastAsia="ja-JP"/>
              </w:rPr>
              <w:t>subcarrierLocation-p0</w:t>
            </w:r>
          </w:p>
          <w:p w14:paraId="2B5463CE" w14:textId="77777777" w:rsidR="002C5D28" w:rsidRPr="002D141C" w:rsidRDefault="002C5D28" w:rsidP="00F43D0B">
            <w:pPr>
              <w:pStyle w:val="TAL"/>
              <w:rPr>
                <w:szCs w:val="22"/>
                <w:lang w:val="en-GB" w:eastAsia="ja-JP"/>
              </w:rPr>
            </w:pPr>
            <w:r w:rsidRPr="002D141C">
              <w:rPr>
                <w:szCs w:val="22"/>
                <w:lang w:val="en-GB" w:eastAsia="ja-JP"/>
              </w:rPr>
              <w:t xml:space="preserve">OFDM subcarrier occupancy of the CSI-IM resource for Pattern0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5.2.2.4)</w:t>
            </w:r>
          </w:p>
        </w:tc>
      </w:tr>
      <w:tr w:rsidR="001C4F8B" w:rsidRPr="002D141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2D141C" w:rsidRDefault="002C5D28" w:rsidP="00F43D0B">
            <w:pPr>
              <w:pStyle w:val="TAL"/>
              <w:rPr>
                <w:szCs w:val="22"/>
                <w:lang w:val="en-GB" w:eastAsia="ja-JP"/>
              </w:rPr>
            </w:pPr>
            <w:r w:rsidRPr="002D141C">
              <w:rPr>
                <w:b/>
                <w:i/>
                <w:szCs w:val="22"/>
                <w:lang w:val="en-GB" w:eastAsia="ja-JP"/>
              </w:rPr>
              <w:t>subcarrierLocation-p1</w:t>
            </w:r>
          </w:p>
          <w:p w14:paraId="5450405C" w14:textId="77777777" w:rsidR="002C5D28" w:rsidRPr="002D141C" w:rsidRDefault="002C5D28" w:rsidP="00F43D0B">
            <w:pPr>
              <w:pStyle w:val="TAL"/>
              <w:rPr>
                <w:szCs w:val="22"/>
                <w:lang w:val="en-GB" w:eastAsia="ja-JP"/>
              </w:rPr>
            </w:pPr>
            <w:r w:rsidRPr="002D141C">
              <w:rPr>
                <w:szCs w:val="22"/>
                <w:lang w:val="en-GB" w:eastAsia="ja-JP"/>
              </w:rPr>
              <w:t xml:space="preserve">OFDM subcarrier occupancy of the CSI-IM resource for Pattern1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5.2.2.4)</w:t>
            </w:r>
          </w:p>
        </w:tc>
      </w:tr>
      <w:tr w:rsidR="001C4F8B" w:rsidRPr="002D141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2D141C" w:rsidRDefault="002C5D28" w:rsidP="00F43D0B">
            <w:pPr>
              <w:pStyle w:val="TAL"/>
              <w:rPr>
                <w:szCs w:val="22"/>
                <w:lang w:val="en-GB" w:eastAsia="ja-JP"/>
              </w:rPr>
            </w:pPr>
            <w:r w:rsidRPr="002D141C">
              <w:rPr>
                <w:b/>
                <w:i/>
                <w:szCs w:val="22"/>
                <w:lang w:val="en-GB" w:eastAsia="ja-JP"/>
              </w:rPr>
              <w:t>symbolLocation-p0</w:t>
            </w:r>
          </w:p>
          <w:p w14:paraId="01C258B8" w14:textId="77777777" w:rsidR="002C5D28" w:rsidRPr="002D141C" w:rsidRDefault="002C5D28" w:rsidP="00F43D0B">
            <w:pPr>
              <w:pStyle w:val="TAL"/>
              <w:rPr>
                <w:szCs w:val="22"/>
                <w:lang w:val="en-GB" w:eastAsia="ja-JP"/>
              </w:rPr>
            </w:pPr>
            <w:r w:rsidRPr="002D141C">
              <w:rPr>
                <w:szCs w:val="22"/>
                <w:lang w:val="en-GB" w:eastAsia="ja-JP"/>
              </w:rPr>
              <w:t xml:space="preserve">OFDM symbol location of the CSI-IM resource for Pattern0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5.2.2.4)</w:t>
            </w:r>
          </w:p>
        </w:tc>
      </w:tr>
      <w:tr w:rsidR="002C5D28" w:rsidRPr="002D141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2D141C" w:rsidRDefault="002C5D28" w:rsidP="00F43D0B">
            <w:pPr>
              <w:pStyle w:val="TAL"/>
              <w:rPr>
                <w:szCs w:val="22"/>
                <w:lang w:val="en-GB" w:eastAsia="ja-JP"/>
              </w:rPr>
            </w:pPr>
            <w:r w:rsidRPr="002D141C">
              <w:rPr>
                <w:b/>
                <w:i/>
                <w:szCs w:val="22"/>
                <w:lang w:val="en-GB" w:eastAsia="ja-JP"/>
              </w:rPr>
              <w:t>symbolLocation-p1</w:t>
            </w:r>
          </w:p>
          <w:p w14:paraId="2A167962" w14:textId="77777777" w:rsidR="002C5D28" w:rsidRPr="002D141C" w:rsidRDefault="002C5D28" w:rsidP="00F43D0B">
            <w:pPr>
              <w:pStyle w:val="TAL"/>
              <w:rPr>
                <w:szCs w:val="22"/>
                <w:lang w:val="en-GB" w:eastAsia="ja-JP"/>
              </w:rPr>
            </w:pPr>
            <w:r w:rsidRPr="002D141C">
              <w:rPr>
                <w:szCs w:val="22"/>
                <w:lang w:val="en-GB" w:eastAsia="ja-JP"/>
              </w:rPr>
              <w:t xml:space="preserve">OFDM symbol location of the CSI-IM resource for Pattern1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5.2.2.4)</w:t>
            </w:r>
          </w:p>
        </w:tc>
      </w:tr>
    </w:tbl>
    <w:p w14:paraId="705835CB" w14:textId="77777777" w:rsidR="002C5D28" w:rsidRPr="002D141C" w:rsidRDefault="002C5D28" w:rsidP="002C5D28">
      <w:bookmarkStart w:id="3729" w:name="MCCQCTEMPBM_0000009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729"/>
          <w:p w14:paraId="0314B066"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2C5D28" w:rsidRPr="002D141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2D141C" w:rsidRDefault="002C5D28" w:rsidP="00F43D0B">
            <w:pPr>
              <w:pStyle w:val="TAL"/>
              <w:rPr>
                <w:i/>
                <w:szCs w:val="22"/>
                <w:lang w:val="en-GB" w:eastAsia="ja-JP"/>
              </w:rPr>
            </w:pPr>
            <w:r w:rsidRPr="002D141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2D141C" w:rsidRDefault="002C5D28" w:rsidP="00F43D0B">
            <w:pPr>
              <w:pStyle w:val="TAL"/>
              <w:rPr>
                <w:szCs w:val="22"/>
                <w:lang w:val="en-GB" w:eastAsia="ja-JP"/>
              </w:rPr>
            </w:pPr>
            <w:bookmarkStart w:id="3730" w:name="_Hlk513554549"/>
            <w:r w:rsidRPr="002D141C">
              <w:rPr>
                <w:szCs w:val="22"/>
                <w:lang w:val="en-GB" w:eastAsia="ja-JP"/>
              </w:rPr>
              <w:t xml:space="preserve">The field is </w:t>
            </w:r>
            <w:r w:rsidR="00723F09" w:rsidRPr="002D141C">
              <w:rPr>
                <w:szCs w:val="22"/>
                <w:lang w:val="en-GB" w:eastAsia="ja-JP"/>
              </w:rPr>
              <w:t xml:space="preserve">optionally </w:t>
            </w:r>
            <w:r w:rsidRPr="002D141C">
              <w:rPr>
                <w:szCs w:val="22"/>
                <w:lang w:val="en-GB" w:eastAsia="ja-JP"/>
              </w:rPr>
              <w:t>present, Need M, for periodic and semi-persistent CSI-IM-Resources (as indicated in CSI-ResourceConfig). The field is absent otherwise</w:t>
            </w:r>
            <w:bookmarkEnd w:id="3730"/>
            <w:r w:rsidRPr="002D141C">
              <w:rPr>
                <w:szCs w:val="22"/>
                <w:lang w:val="en-GB" w:eastAsia="ja-JP"/>
              </w:rPr>
              <w:t>.</w:t>
            </w:r>
          </w:p>
        </w:tc>
      </w:tr>
    </w:tbl>
    <w:p w14:paraId="1E416B3C" w14:textId="77777777" w:rsidR="000B4A46" w:rsidRPr="002D141C" w:rsidRDefault="000B4A46" w:rsidP="000B4A46"/>
    <w:p w14:paraId="4EBB8FAC" w14:textId="77777777" w:rsidR="002C5D28" w:rsidRPr="002D141C" w:rsidRDefault="002C5D28" w:rsidP="002C5D28">
      <w:pPr>
        <w:pStyle w:val="Heading4"/>
        <w:rPr>
          <w:lang w:val="en-GB"/>
        </w:rPr>
      </w:pPr>
      <w:bookmarkStart w:id="3731" w:name="_Toc20425966"/>
      <w:bookmarkStart w:id="3732" w:name="_Toc29321362"/>
      <w:bookmarkStart w:id="3733" w:name="_Toc36219545"/>
      <w:bookmarkStart w:id="3734" w:name="_Toc36220221"/>
      <w:bookmarkStart w:id="3735" w:name="_Toc36513641"/>
      <w:bookmarkStart w:id="3736" w:name="_Toc46449699"/>
      <w:bookmarkStart w:id="3737" w:name="_Toc46489486"/>
      <w:bookmarkStart w:id="3738" w:name="_Toc52495320"/>
      <w:bookmarkStart w:id="3739" w:name="_Toc60781489"/>
      <w:bookmarkStart w:id="3740" w:name="_Toc139021824"/>
      <w:r w:rsidRPr="002D141C">
        <w:rPr>
          <w:lang w:val="en-GB"/>
        </w:rPr>
        <w:t>–</w:t>
      </w:r>
      <w:r w:rsidRPr="002D141C">
        <w:rPr>
          <w:lang w:val="en-GB"/>
        </w:rPr>
        <w:tab/>
      </w:r>
      <w:r w:rsidRPr="002D141C">
        <w:rPr>
          <w:i/>
          <w:lang w:val="en-GB"/>
        </w:rPr>
        <w:t>CSI-IM-ResourceId</w:t>
      </w:r>
      <w:bookmarkEnd w:id="3731"/>
      <w:bookmarkEnd w:id="3732"/>
      <w:bookmarkEnd w:id="3733"/>
      <w:bookmarkEnd w:id="3734"/>
      <w:bookmarkEnd w:id="3735"/>
      <w:bookmarkEnd w:id="3736"/>
      <w:bookmarkEnd w:id="3737"/>
      <w:bookmarkEnd w:id="3738"/>
      <w:bookmarkEnd w:id="3739"/>
      <w:bookmarkEnd w:id="3740"/>
    </w:p>
    <w:p w14:paraId="0C83A024" w14:textId="77777777" w:rsidR="002C5D28" w:rsidRPr="002D141C" w:rsidRDefault="002C5D28" w:rsidP="002C5D28">
      <w:r w:rsidRPr="002D141C">
        <w:t xml:space="preserve">The IE </w:t>
      </w:r>
      <w:r w:rsidRPr="002D141C">
        <w:rPr>
          <w:i/>
        </w:rPr>
        <w:t>CSI-IM-ResourceId</w:t>
      </w:r>
      <w:r w:rsidRPr="002D141C">
        <w:t xml:space="preserve"> is used to identify one </w:t>
      </w:r>
      <w:r w:rsidRPr="002D141C">
        <w:rPr>
          <w:i/>
        </w:rPr>
        <w:t>CSI-IM-Resource</w:t>
      </w:r>
      <w:r w:rsidRPr="002D141C">
        <w:t>.</w:t>
      </w:r>
    </w:p>
    <w:p w14:paraId="30A332B6" w14:textId="77777777" w:rsidR="002C5D28" w:rsidRPr="002D141C" w:rsidRDefault="002C5D28" w:rsidP="002C5D28">
      <w:pPr>
        <w:pStyle w:val="TH"/>
        <w:rPr>
          <w:lang w:val="en-GB"/>
        </w:rPr>
      </w:pPr>
      <w:r w:rsidRPr="002D141C">
        <w:rPr>
          <w:i/>
          <w:lang w:val="en-GB"/>
        </w:rPr>
        <w:t>CSI-IM-ResourceId</w:t>
      </w:r>
      <w:r w:rsidRPr="002D141C">
        <w:rPr>
          <w:lang w:val="en-GB"/>
        </w:rPr>
        <w:t xml:space="preserve"> information element</w:t>
      </w:r>
    </w:p>
    <w:p w14:paraId="7FDD3B57" w14:textId="77777777" w:rsidR="002C5D28" w:rsidRPr="002D141C" w:rsidRDefault="002C5D28" w:rsidP="002D141C">
      <w:pPr>
        <w:pStyle w:val="PL"/>
        <w:rPr>
          <w:color w:val="808080"/>
        </w:rPr>
      </w:pPr>
      <w:r w:rsidRPr="002D141C">
        <w:rPr>
          <w:color w:val="808080"/>
        </w:rPr>
        <w:t>-- ASN1START</w:t>
      </w:r>
    </w:p>
    <w:p w14:paraId="653A86E4" w14:textId="77777777" w:rsidR="002C5D28" w:rsidRPr="002D141C" w:rsidRDefault="002C5D28" w:rsidP="002D141C">
      <w:pPr>
        <w:pStyle w:val="PL"/>
        <w:rPr>
          <w:color w:val="808080"/>
        </w:rPr>
      </w:pPr>
      <w:r w:rsidRPr="002D141C">
        <w:rPr>
          <w:color w:val="808080"/>
        </w:rPr>
        <w:t>-- TAG-CSI-IM-RESOURCEID-START</w:t>
      </w:r>
    </w:p>
    <w:p w14:paraId="1155D6A3" w14:textId="77777777" w:rsidR="002C5D28" w:rsidRPr="002D141C" w:rsidRDefault="002C5D28" w:rsidP="002D141C">
      <w:pPr>
        <w:pStyle w:val="PL"/>
      </w:pPr>
    </w:p>
    <w:p w14:paraId="2517DDB8" w14:textId="77777777" w:rsidR="00F95F2F" w:rsidRPr="002D141C" w:rsidRDefault="002C5D28" w:rsidP="002D141C">
      <w:pPr>
        <w:pStyle w:val="PL"/>
      </w:pPr>
      <w:r w:rsidRPr="002D141C">
        <w:t xml:space="preserve">CSI-IM-ResourceId ::=               </w:t>
      </w:r>
      <w:r w:rsidRPr="002D141C">
        <w:rPr>
          <w:color w:val="993366"/>
        </w:rPr>
        <w:t>INTEGER</w:t>
      </w:r>
      <w:r w:rsidRPr="002D141C">
        <w:t xml:space="preserve"> (0..maxNrofCSI-IM-Resources-1)</w:t>
      </w:r>
    </w:p>
    <w:p w14:paraId="1FA19FA8" w14:textId="77777777" w:rsidR="002C5D28" w:rsidRPr="002D141C" w:rsidRDefault="002C5D28" w:rsidP="002D141C">
      <w:pPr>
        <w:pStyle w:val="PL"/>
      </w:pPr>
    </w:p>
    <w:p w14:paraId="1676B245" w14:textId="77777777" w:rsidR="002C5D28" w:rsidRPr="002D141C" w:rsidRDefault="002C5D28" w:rsidP="002D141C">
      <w:pPr>
        <w:pStyle w:val="PL"/>
        <w:rPr>
          <w:color w:val="808080"/>
        </w:rPr>
      </w:pPr>
      <w:r w:rsidRPr="002D141C">
        <w:rPr>
          <w:color w:val="808080"/>
        </w:rPr>
        <w:t>-- TAG-CSI-IM-RESOURCEID-STOP</w:t>
      </w:r>
    </w:p>
    <w:p w14:paraId="62A1CA6B" w14:textId="77777777" w:rsidR="002C5D28" w:rsidRPr="002D141C" w:rsidRDefault="002C5D28" w:rsidP="002D141C">
      <w:pPr>
        <w:pStyle w:val="PL"/>
        <w:rPr>
          <w:color w:val="808080"/>
        </w:rPr>
      </w:pPr>
      <w:r w:rsidRPr="002D141C">
        <w:rPr>
          <w:color w:val="808080"/>
        </w:rPr>
        <w:t>-- ASN1STOP</w:t>
      </w:r>
    </w:p>
    <w:p w14:paraId="73DF6467" w14:textId="77777777" w:rsidR="000B4A46" w:rsidRPr="002D141C" w:rsidRDefault="000B4A46" w:rsidP="000B4A46"/>
    <w:p w14:paraId="5C1BB515" w14:textId="77777777" w:rsidR="002C5D28" w:rsidRPr="002D141C" w:rsidRDefault="002C5D28" w:rsidP="002C5D28">
      <w:pPr>
        <w:pStyle w:val="Heading4"/>
        <w:rPr>
          <w:lang w:val="en-GB"/>
        </w:rPr>
      </w:pPr>
      <w:bookmarkStart w:id="3741" w:name="_Toc20425967"/>
      <w:bookmarkStart w:id="3742" w:name="_Toc29321363"/>
      <w:bookmarkStart w:id="3743" w:name="_Toc36219546"/>
      <w:bookmarkStart w:id="3744" w:name="_Toc36220222"/>
      <w:bookmarkStart w:id="3745" w:name="_Toc36513642"/>
      <w:bookmarkStart w:id="3746" w:name="_Toc46449700"/>
      <w:bookmarkStart w:id="3747" w:name="_Toc46489487"/>
      <w:bookmarkStart w:id="3748" w:name="_Toc52495321"/>
      <w:bookmarkStart w:id="3749" w:name="_Toc60781490"/>
      <w:bookmarkStart w:id="3750" w:name="_Toc139021825"/>
      <w:r w:rsidRPr="002D141C">
        <w:rPr>
          <w:lang w:val="en-GB"/>
        </w:rPr>
        <w:t>–</w:t>
      </w:r>
      <w:r w:rsidRPr="002D141C">
        <w:rPr>
          <w:lang w:val="en-GB"/>
        </w:rPr>
        <w:tab/>
      </w:r>
      <w:r w:rsidRPr="002D141C">
        <w:rPr>
          <w:i/>
          <w:lang w:val="en-GB"/>
        </w:rPr>
        <w:t>CSI-IM-ResourceSet</w:t>
      </w:r>
      <w:bookmarkEnd w:id="3741"/>
      <w:bookmarkEnd w:id="3742"/>
      <w:bookmarkEnd w:id="3743"/>
      <w:bookmarkEnd w:id="3744"/>
      <w:bookmarkEnd w:id="3745"/>
      <w:bookmarkEnd w:id="3746"/>
      <w:bookmarkEnd w:id="3747"/>
      <w:bookmarkEnd w:id="3748"/>
      <w:bookmarkEnd w:id="3749"/>
      <w:bookmarkEnd w:id="3750"/>
    </w:p>
    <w:p w14:paraId="2DFED599" w14:textId="77777777" w:rsidR="00F95F2F" w:rsidRPr="002D141C" w:rsidRDefault="002C5D28" w:rsidP="002C5D28">
      <w:r w:rsidRPr="002D141C">
        <w:t xml:space="preserve">The IE </w:t>
      </w:r>
      <w:r w:rsidRPr="002D141C">
        <w:rPr>
          <w:i/>
        </w:rPr>
        <w:t>CSI-IM-ResourceSet</w:t>
      </w:r>
      <w:r w:rsidRPr="002D141C">
        <w:t xml:space="preserve"> is used to configure a set of one or more CSI Interference Management (IM) resources (their IDs) and set-specific parameters.</w:t>
      </w:r>
    </w:p>
    <w:p w14:paraId="245528CC" w14:textId="77777777" w:rsidR="002C5D28" w:rsidRPr="002D141C" w:rsidRDefault="002C5D28" w:rsidP="002C5D28">
      <w:pPr>
        <w:pStyle w:val="TH"/>
        <w:rPr>
          <w:lang w:val="en-GB"/>
        </w:rPr>
      </w:pPr>
      <w:r w:rsidRPr="002D141C">
        <w:rPr>
          <w:i/>
          <w:lang w:val="en-GB"/>
        </w:rPr>
        <w:t>CSI-IM-ResourceSet</w:t>
      </w:r>
      <w:r w:rsidRPr="002D141C">
        <w:rPr>
          <w:lang w:val="en-GB"/>
        </w:rPr>
        <w:t xml:space="preserve"> information element</w:t>
      </w:r>
    </w:p>
    <w:p w14:paraId="720AE842" w14:textId="77777777" w:rsidR="002C5D28" w:rsidRPr="002D141C" w:rsidRDefault="002C5D28" w:rsidP="002D141C">
      <w:pPr>
        <w:pStyle w:val="PL"/>
        <w:rPr>
          <w:color w:val="808080"/>
        </w:rPr>
      </w:pPr>
      <w:r w:rsidRPr="002D141C">
        <w:rPr>
          <w:color w:val="808080"/>
        </w:rPr>
        <w:t>-- ASN1START</w:t>
      </w:r>
    </w:p>
    <w:p w14:paraId="277D1720" w14:textId="77777777" w:rsidR="002C5D28" w:rsidRPr="002D141C" w:rsidRDefault="002C5D28" w:rsidP="002D141C">
      <w:pPr>
        <w:pStyle w:val="PL"/>
        <w:rPr>
          <w:color w:val="808080"/>
        </w:rPr>
      </w:pPr>
      <w:r w:rsidRPr="002D141C">
        <w:rPr>
          <w:color w:val="808080"/>
        </w:rPr>
        <w:t>-- TAG-CSI-IM-RESOURCESET-START</w:t>
      </w:r>
    </w:p>
    <w:p w14:paraId="04ECF6E1" w14:textId="77777777" w:rsidR="002C5D28" w:rsidRPr="002D141C" w:rsidRDefault="002C5D28" w:rsidP="002D141C">
      <w:pPr>
        <w:pStyle w:val="PL"/>
      </w:pPr>
    </w:p>
    <w:p w14:paraId="11C7B776" w14:textId="77777777" w:rsidR="002C5D28" w:rsidRPr="002D141C" w:rsidRDefault="002C5D28" w:rsidP="002D141C">
      <w:pPr>
        <w:pStyle w:val="PL"/>
      </w:pPr>
      <w:r w:rsidRPr="002D141C">
        <w:t xml:space="preserve">CSI-IM-ResourceSet ::=              </w:t>
      </w:r>
      <w:r w:rsidRPr="002D141C">
        <w:rPr>
          <w:color w:val="993366"/>
        </w:rPr>
        <w:t>SEQUENCE</w:t>
      </w:r>
      <w:r w:rsidRPr="002D141C">
        <w:t xml:space="preserve"> {</w:t>
      </w:r>
    </w:p>
    <w:p w14:paraId="35D5D34E" w14:textId="77777777" w:rsidR="002C5D28" w:rsidRPr="002D141C" w:rsidRDefault="002C5D28" w:rsidP="002D141C">
      <w:pPr>
        <w:pStyle w:val="PL"/>
      </w:pPr>
      <w:r w:rsidRPr="002D141C">
        <w:t xml:space="preserve">    csi-IM-ResourceSetId                CSI-IM-ResourceSetId,</w:t>
      </w:r>
    </w:p>
    <w:p w14:paraId="67181BF8" w14:textId="77777777" w:rsidR="002C5D28" w:rsidRPr="002D141C" w:rsidRDefault="002C5D28" w:rsidP="002D141C">
      <w:pPr>
        <w:pStyle w:val="PL"/>
      </w:pPr>
      <w:r w:rsidRPr="002D141C">
        <w:t xml:space="preserve">    csi-IM-Resources                    </w:t>
      </w:r>
      <w:r w:rsidRPr="002D141C">
        <w:rPr>
          <w:color w:val="993366"/>
        </w:rPr>
        <w:t>SEQUENCE</w:t>
      </w:r>
      <w:r w:rsidRPr="002D141C">
        <w:t xml:space="preserve"> (</w:t>
      </w:r>
      <w:r w:rsidRPr="002D141C">
        <w:rPr>
          <w:color w:val="993366"/>
        </w:rPr>
        <w:t>SIZE</w:t>
      </w:r>
      <w:r w:rsidRPr="002D141C">
        <w:t>(1..maxNrofCSI-IM-ResourcesPerSet))</w:t>
      </w:r>
      <w:r w:rsidRPr="002D141C">
        <w:rPr>
          <w:color w:val="993366"/>
        </w:rPr>
        <w:t xml:space="preserve"> OF</w:t>
      </w:r>
      <w:r w:rsidRPr="002D141C">
        <w:t xml:space="preserve"> CSI-IM-ResourceId,</w:t>
      </w:r>
    </w:p>
    <w:p w14:paraId="22F5E19F" w14:textId="77777777" w:rsidR="002C5D28" w:rsidRPr="002D141C" w:rsidRDefault="002C5D28" w:rsidP="002D141C">
      <w:pPr>
        <w:pStyle w:val="PL"/>
      </w:pPr>
      <w:r w:rsidRPr="002D141C">
        <w:t xml:space="preserve">    ...</w:t>
      </w:r>
    </w:p>
    <w:p w14:paraId="4DDD5326" w14:textId="77777777" w:rsidR="002C5D28" w:rsidRPr="002D141C" w:rsidRDefault="002C5D28" w:rsidP="002D141C">
      <w:pPr>
        <w:pStyle w:val="PL"/>
      </w:pPr>
      <w:r w:rsidRPr="002D141C">
        <w:t>}</w:t>
      </w:r>
    </w:p>
    <w:p w14:paraId="3ECBB019" w14:textId="77777777" w:rsidR="002C5D28" w:rsidRPr="002D141C" w:rsidRDefault="002C5D28" w:rsidP="002D141C">
      <w:pPr>
        <w:pStyle w:val="PL"/>
        <w:rPr>
          <w:color w:val="808080"/>
        </w:rPr>
      </w:pPr>
      <w:r w:rsidRPr="002D141C">
        <w:rPr>
          <w:color w:val="808080"/>
        </w:rPr>
        <w:t>-- TAG-CSI-IM-RESOURCESET-STOP</w:t>
      </w:r>
    </w:p>
    <w:p w14:paraId="272F7A03" w14:textId="77777777" w:rsidR="002C5D28" w:rsidRPr="002D141C" w:rsidRDefault="002C5D28" w:rsidP="002D141C">
      <w:pPr>
        <w:pStyle w:val="PL"/>
        <w:rPr>
          <w:color w:val="808080"/>
        </w:rPr>
      </w:pPr>
      <w:r w:rsidRPr="002D141C">
        <w:rPr>
          <w:color w:val="808080"/>
        </w:rPr>
        <w:t>-- ASN1STOP</w:t>
      </w:r>
    </w:p>
    <w:p w14:paraId="63689124" w14:textId="77777777" w:rsidR="002C5D28" w:rsidRPr="002D141C" w:rsidRDefault="002C5D28" w:rsidP="002C5D28">
      <w:bookmarkStart w:id="3751" w:name="MCCQCTEMPBM_0000009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51"/>
          <w:p w14:paraId="3D94F9EE" w14:textId="77777777" w:rsidR="002C5D28" w:rsidRPr="002D141C" w:rsidRDefault="002C5D28" w:rsidP="00F43D0B">
            <w:pPr>
              <w:pStyle w:val="TAH"/>
              <w:rPr>
                <w:szCs w:val="22"/>
                <w:lang w:val="en-GB" w:eastAsia="ja-JP"/>
              </w:rPr>
            </w:pPr>
            <w:r w:rsidRPr="002D141C">
              <w:rPr>
                <w:i/>
                <w:szCs w:val="22"/>
                <w:lang w:val="en-GB" w:eastAsia="ja-JP"/>
              </w:rPr>
              <w:t xml:space="preserve">CSI-IM-ResourceSet </w:t>
            </w:r>
            <w:r w:rsidRPr="002D141C">
              <w:rPr>
                <w:szCs w:val="22"/>
                <w:lang w:val="en-GB" w:eastAsia="ja-JP"/>
              </w:rPr>
              <w:t>field descriptions</w:t>
            </w:r>
          </w:p>
        </w:tc>
      </w:tr>
      <w:tr w:rsidR="002C5D28" w:rsidRPr="002D141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2D141C" w:rsidRDefault="002C5D28" w:rsidP="00F43D0B">
            <w:pPr>
              <w:pStyle w:val="TAL"/>
              <w:rPr>
                <w:szCs w:val="22"/>
                <w:lang w:val="en-GB" w:eastAsia="ja-JP"/>
              </w:rPr>
            </w:pPr>
            <w:r w:rsidRPr="002D141C">
              <w:rPr>
                <w:b/>
                <w:i/>
                <w:szCs w:val="22"/>
                <w:lang w:val="en-GB" w:eastAsia="ja-JP"/>
              </w:rPr>
              <w:t>csi-IM-Resources</w:t>
            </w:r>
          </w:p>
          <w:p w14:paraId="41D5051C" w14:textId="68B1285A" w:rsidR="002C5D28" w:rsidRPr="002D141C" w:rsidRDefault="002C5D28" w:rsidP="001C5825">
            <w:pPr>
              <w:pStyle w:val="TAL"/>
              <w:rPr>
                <w:szCs w:val="22"/>
                <w:lang w:val="en-GB" w:eastAsia="ja-JP"/>
              </w:rPr>
            </w:pPr>
            <w:r w:rsidRPr="002D141C">
              <w:rPr>
                <w:i/>
                <w:lang w:val="en-GB"/>
              </w:rPr>
              <w:t>CSI-IM-Resources</w:t>
            </w:r>
            <w:r w:rsidRPr="002D141C">
              <w:rPr>
                <w:szCs w:val="22"/>
                <w:lang w:val="en-GB" w:eastAsia="ja-JP"/>
              </w:rPr>
              <w:t xml:space="preserve"> associated with this </w:t>
            </w:r>
            <w:r w:rsidRPr="002D141C">
              <w:rPr>
                <w:i/>
                <w:lang w:val="en-GB"/>
              </w:rPr>
              <w:t>CSI-IM-ResourceSet</w:t>
            </w:r>
            <w:r w:rsidRPr="002D141C">
              <w:rPr>
                <w:szCs w:val="22"/>
                <w:lang w:val="en-GB" w:eastAsia="ja-JP"/>
              </w:rPr>
              <w:t xml:space="preserve">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w:t>
            </w:r>
            <w:r w:rsidR="00B659D1" w:rsidRPr="002D141C">
              <w:rPr>
                <w:szCs w:val="22"/>
                <w:lang w:val="en-GB" w:eastAsia="ja-JP"/>
              </w:rPr>
              <w:t>.</w:t>
            </w:r>
          </w:p>
        </w:tc>
      </w:tr>
    </w:tbl>
    <w:p w14:paraId="24E7D112" w14:textId="77777777" w:rsidR="000B4A46" w:rsidRPr="002D141C" w:rsidRDefault="000B4A46" w:rsidP="000B4A46"/>
    <w:p w14:paraId="6C4C5F13" w14:textId="77777777" w:rsidR="002C5D28" w:rsidRPr="002D141C" w:rsidRDefault="002C5D28" w:rsidP="002C5D28">
      <w:pPr>
        <w:pStyle w:val="Heading4"/>
        <w:rPr>
          <w:lang w:val="en-GB"/>
        </w:rPr>
      </w:pPr>
      <w:bookmarkStart w:id="3752" w:name="_Toc20425968"/>
      <w:bookmarkStart w:id="3753" w:name="_Toc29321364"/>
      <w:bookmarkStart w:id="3754" w:name="_Toc36219547"/>
      <w:bookmarkStart w:id="3755" w:name="_Toc36220223"/>
      <w:bookmarkStart w:id="3756" w:name="_Toc36513643"/>
      <w:bookmarkStart w:id="3757" w:name="_Toc46449701"/>
      <w:bookmarkStart w:id="3758" w:name="_Toc46489488"/>
      <w:bookmarkStart w:id="3759" w:name="_Toc52495322"/>
      <w:bookmarkStart w:id="3760" w:name="_Toc60781491"/>
      <w:bookmarkStart w:id="3761" w:name="_Toc139021826"/>
      <w:r w:rsidRPr="002D141C">
        <w:rPr>
          <w:lang w:val="en-GB"/>
        </w:rPr>
        <w:t>–</w:t>
      </w:r>
      <w:r w:rsidRPr="002D141C">
        <w:rPr>
          <w:lang w:val="en-GB"/>
        </w:rPr>
        <w:tab/>
      </w:r>
      <w:r w:rsidRPr="002D141C">
        <w:rPr>
          <w:i/>
          <w:lang w:val="en-GB"/>
        </w:rPr>
        <w:t>CSI-IM-ResourceSetId</w:t>
      </w:r>
      <w:bookmarkEnd w:id="3752"/>
      <w:bookmarkEnd w:id="3753"/>
      <w:bookmarkEnd w:id="3754"/>
      <w:bookmarkEnd w:id="3755"/>
      <w:bookmarkEnd w:id="3756"/>
      <w:bookmarkEnd w:id="3757"/>
      <w:bookmarkEnd w:id="3758"/>
      <w:bookmarkEnd w:id="3759"/>
      <w:bookmarkEnd w:id="3760"/>
      <w:bookmarkEnd w:id="3761"/>
    </w:p>
    <w:p w14:paraId="48E85D4E" w14:textId="77777777" w:rsidR="002C5D28" w:rsidRPr="002D141C" w:rsidRDefault="002C5D28" w:rsidP="002C5D28">
      <w:r w:rsidRPr="002D141C">
        <w:t xml:space="preserve">The IE </w:t>
      </w:r>
      <w:r w:rsidRPr="002D141C">
        <w:rPr>
          <w:i/>
        </w:rPr>
        <w:t>CSI-IM-ResourceSetId</w:t>
      </w:r>
      <w:r w:rsidRPr="002D141C">
        <w:t xml:space="preserve"> is used to identify </w:t>
      </w:r>
      <w:r w:rsidRPr="002D141C">
        <w:rPr>
          <w:i/>
        </w:rPr>
        <w:t>CSI-IM-ResourceSet</w:t>
      </w:r>
      <w:r w:rsidRPr="002D141C">
        <w:t>s.</w:t>
      </w:r>
    </w:p>
    <w:p w14:paraId="1550477D" w14:textId="77777777" w:rsidR="002C5D28" w:rsidRPr="002D141C" w:rsidRDefault="002C5D28" w:rsidP="002C5D28">
      <w:pPr>
        <w:pStyle w:val="TH"/>
        <w:rPr>
          <w:lang w:val="en-GB"/>
        </w:rPr>
      </w:pPr>
      <w:r w:rsidRPr="002D141C">
        <w:rPr>
          <w:i/>
          <w:lang w:val="en-GB"/>
        </w:rPr>
        <w:t>CSI-IM-ResourceSetId</w:t>
      </w:r>
      <w:r w:rsidRPr="002D141C">
        <w:rPr>
          <w:lang w:val="en-GB"/>
        </w:rPr>
        <w:t xml:space="preserve"> information element</w:t>
      </w:r>
    </w:p>
    <w:p w14:paraId="43D34B32" w14:textId="77777777" w:rsidR="002C5D28" w:rsidRPr="002D141C" w:rsidRDefault="002C5D28" w:rsidP="002D141C">
      <w:pPr>
        <w:pStyle w:val="PL"/>
        <w:rPr>
          <w:color w:val="808080"/>
        </w:rPr>
      </w:pPr>
      <w:r w:rsidRPr="002D141C">
        <w:rPr>
          <w:color w:val="808080"/>
        </w:rPr>
        <w:t>-- ASN1START</w:t>
      </w:r>
    </w:p>
    <w:p w14:paraId="1BF88D44" w14:textId="77777777" w:rsidR="002C5D28" w:rsidRPr="002D141C" w:rsidRDefault="002C5D28" w:rsidP="002D141C">
      <w:pPr>
        <w:pStyle w:val="PL"/>
        <w:rPr>
          <w:color w:val="808080"/>
        </w:rPr>
      </w:pPr>
      <w:r w:rsidRPr="002D141C">
        <w:rPr>
          <w:color w:val="808080"/>
        </w:rPr>
        <w:t>-- TAG-CSI-IM-RESOURCESETID-START</w:t>
      </w:r>
    </w:p>
    <w:p w14:paraId="295023D9" w14:textId="77777777" w:rsidR="002C5D28" w:rsidRPr="002D141C" w:rsidRDefault="002C5D28" w:rsidP="002D141C">
      <w:pPr>
        <w:pStyle w:val="PL"/>
      </w:pPr>
    </w:p>
    <w:p w14:paraId="027C13E0" w14:textId="77777777" w:rsidR="002C5D28" w:rsidRPr="002D141C" w:rsidRDefault="002C5D28" w:rsidP="002D141C">
      <w:pPr>
        <w:pStyle w:val="PL"/>
      </w:pPr>
      <w:r w:rsidRPr="002D141C">
        <w:t xml:space="preserve">CSI-IM-ResourceSetId ::=            </w:t>
      </w:r>
      <w:r w:rsidRPr="002D141C">
        <w:rPr>
          <w:color w:val="993366"/>
        </w:rPr>
        <w:t>INTEGER</w:t>
      </w:r>
      <w:r w:rsidRPr="002D141C">
        <w:t xml:space="preserve"> (0..maxNrofCSI-IM-ResourceSets-1)</w:t>
      </w:r>
    </w:p>
    <w:p w14:paraId="6D133C42" w14:textId="77777777" w:rsidR="002C5D28" w:rsidRPr="002D141C" w:rsidRDefault="002C5D28" w:rsidP="002D141C">
      <w:pPr>
        <w:pStyle w:val="PL"/>
      </w:pPr>
    </w:p>
    <w:p w14:paraId="15FB9F8D" w14:textId="77777777" w:rsidR="002C5D28" w:rsidRPr="002D141C" w:rsidRDefault="002C5D28" w:rsidP="002D141C">
      <w:pPr>
        <w:pStyle w:val="PL"/>
        <w:rPr>
          <w:color w:val="808080"/>
        </w:rPr>
      </w:pPr>
      <w:r w:rsidRPr="002D141C">
        <w:rPr>
          <w:color w:val="808080"/>
        </w:rPr>
        <w:t>-- TAG-CSI-IM-RESOURCESETID-STOP</w:t>
      </w:r>
    </w:p>
    <w:p w14:paraId="71249A18" w14:textId="77777777" w:rsidR="002C5D28" w:rsidRPr="002D141C" w:rsidRDefault="002C5D28" w:rsidP="002D141C">
      <w:pPr>
        <w:pStyle w:val="PL"/>
        <w:rPr>
          <w:color w:val="808080"/>
        </w:rPr>
      </w:pPr>
      <w:r w:rsidRPr="002D141C">
        <w:rPr>
          <w:color w:val="808080"/>
        </w:rPr>
        <w:t>-- ASN1STOP</w:t>
      </w:r>
    </w:p>
    <w:p w14:paraId="24387B90" w14:textId="77777777" w:rsidR="000B4A46" w:rsidRPr="002D141C" w:rsidRDefault="000B4A46" w:rsidP="000B4A46"/>
    <w:p w14:paraId="25E90C12" w14:textId="77777777" w:rsidR="002C5D28" w:rsidRPr="002D141C" w:rsidRDefault="002C5D28" w:rsidP="002C5D28">
      <w:pPr>
        <w:pStyle w:val="Heading4"/>
        <w:rPr>
          <w:lang w:val="en-GB"/>
        </w:rPr>
      </w:pPr>
      <w:bookmarkStart w:id="3762" w:name="_Toc20425969"/>
      <w:bookmarkStart w:id="3763" w:name="_Toc29321365"/>
      <w:bookmarkStart w:id="3764" w:name="_Toc36219548"/>
      <w:bookmarkStart w:id="3765" w:name="_Toc36220224"/>
      <w:bookmarkStart w:id="3766" w:name="_Toc36513644"/>
      <w:bookmarkStart w:id="3767" w:name="_Toc46449702"/>
      <w:bookmarkStart w:id="3768" w:name="_Toc46489489"/>
      <w:bookmarkStart w:id="3769" w:name="_Toc52495323"/>
      <w:bookmarkStart w:id="3770" w:name="_Toc60781492"/>
      <w:bookmarkStart w:id="3771" w:name="_Toc139021827"/>
      <w:bookmarkStart w:id="3772" w:name="_Hlk5252373"/>
      <w:r w:rsidRPr="002D141C">
        <w:rPr>
          <w:lang w:val="en-GB"/>
        </w:rPr>
        <w:t>–</w:t>
      </w:r>
      <w:r w:rsidRPr="002D141C">
        <w:rPr>
          <w:lang w:val="en-GB"/>
        </w:rPr>
        <w:tab/>
      </w:r>
      <w:r w:rsidRPr="002D141C">
        <w:rPr>
          <w:i/>
          <w:lang w:val="en-GB"/>
        </w:rPr>
        <w:t>CSI-MeasConfig</w:t>
      </w:r>
      <w:bookmarkEnd w:id="3762"/>
      <w:bookmarkEnd w:id="3763"/>
      <w:bookmarkEnd w:id="3764"/>
      <w:bookmarkEnd w:id="3765"/>
      <w:bookmarkEnd w:id="3766"/>
      <w:bookmarkEnd w:id="3767"/>
      <w:bookmarkEnd w:id="3768"/>
      <w:bookmarkEnd w:id="3769"/>
      <w:bookmarkEnd w:id="3770"/>
      <w:bookmarkEnd w:id="3771"/>
    </w:p>
    <w:bookmarkEnd w:id="3772"/>
    <w:p w14:paraId="7880D053" w14:textId="0C917B44" w:rsidR="002C5D28" w:rsidRPr="002D141C" w:rsidRDefault="002C5D28" w:rsidP="002C5D28">
      <w:r w:rsidRPr="002D141C">
        <w:t xml:space="preserve">The </w:t>
      </w:r>
      <w:r w:rsidR="00B659D1" w:rsidRPr="002D141C">
        <w:t xml:space="preserve">IE </w:t>
      </w:r>
      <w:r w:rsidRPr="002D141C">
        <w:rPr>
          <w:i/>
        </w:rPr>
        <w:t xml:space="preserve">CSI-MeasConfig </w:t>
      </w:r>
      <w:r w:rsidRPr="002D141C">
        <w:t xml:space="preserve">is used to configure CSI-RS (reference signals) belonging to the serving cell in which </w:t>
      </w:r>
      <w:r w:rsidRPr="002D141C">
        <w:rPr>
          <w:i/>
        </w:rPr>
        <w:t>CSI-MeasConfig</w:t>
      </w:r>
      <w:r w:rsidRPr="002D141C">
        <w:t xml:space="preserve"> is included, channel state information reports to be transmitted on PUCCH on the serving cell in which </w:t>
      </w:r>
      <w:r w:rsidRPr="002D141C">
        <w:rPr>
          <w:i/>
        </w:rPr>
        <w:t>CSI-MeasConfig</w:t>
      </w:r>
      <w:r w:rsidRPr="002D141C">
        <w:t xml:space="preserve"> is included and channel state information reports on PUSCH triggered by DCI received on the serving cell in which </w:t>
      </w:r>
      <w:r w:rsidRPr="002D141C">
        <w:rPr>
          <w:i/>
        </w:rPr>
        <w:t>CSI-MeasConfig</w:t>
      </w:r>
      <w:r w:rsidRPr="002D141C">
        <w:t xml:space="preserve"> is included. See also </w:t>
      </w:r>
      <w:r w:rsidR="001634A6" w:rsidRPr="002D141C">
        <w:t xml:space="preserve">TS </w:t>
      </w:r>
      <w:r w:rsidRPr="002D141C">
        <w:t>38.214</w:t>
      </w:r>
      <w:r w:rsidR="001634A6" w:rsidRPr="002D141C">
        <w:t xml:space="preserve"> [19]</w:t>
      </w:r>
      <w:r w:rsidRPr="002D141C">
        <w:t xml:space="preserve">, </w:t>
      </w:r>
      <w:r w:rsidR="00581EBE" w:rsidRPr="002D141C">
        <w:t>clause</w:t>
      </w:r>
      <w:r w:rsidRPr="002D141C">
        <w:t xml:space="preserve"> 5.2.</w:t>
      </w:r>
    </w:p>
    <w:p w14:paraId="00C4EC6E" w14:textId="77777777" w:rsidR="002C5D28" w:rsidRPr="002D141C" w:rsidRDefault="002C5D28" w:rsidP="002C5D28">
      <w:pPr>
        <w:pStyle w:val="TH"/>
        <w:rPr>
          <w:lang w:val="en-GB"/>
        </w:rPr>
      </w:pPr>
      <w:r w:rsidRPr="002D141C">
        <w:rPr>
          <w:bCs/>
          <w:i/>
          <w:iCs/>
          <w:lang w:val="en-GB"/>
        </w:rPr>
        <w:t xml:space="preserve">CSI-MeasConfig </w:t>
      </w:r>
      <w:r w:rsidRPr="002D141C">
        <w:rPr>
          <w:lang w:val="en-GB"/>
        </w:rPr>
        <w:t>information element</w:t>
      </w:r>
    </w:p>
    <w:p w14:paraId="1DAED735" w14:textId="77777777" w:rsidR="002C5D28" w:rsidRPr="002D141C" w:rsidRDefault="002C5D28" w:rsidP="002D141C">
      <w:pPr>
        <w:pStyle w:val="PL"/>
        <w:rPr>
          <w:color w:val="808080"/>
        </w:rPr>
      </w:pPr>
      <w:r w:rsidRPr="002D141C">
        <w:rPr>
          <w:color w:val="808080"/>
        </w:rPr>
        <w:t>-- ASN1START</w:t>
      </w:r>
    </w:p>
    <w:p w14:paraId="5782DC47" w14:textId="443296C7" w:rsidR="002C5D28" w:rsidRPr="002D141C" w:rsidRDefault="002C5D28" w:rsidP="002D141C">
      <w:pPr>
        <w:pStyle w:val="PL"/>
        <w:rPr>
          <w:color w:val="808080"/>
        </w:rPr>
      </w:pPr>
      <w:r w:rsidRPr="002D141C">
        <w:rPr>
          <w:color w:val="808080"/>
        </w:rPr>
        <w:t>-- TAG-CSI-MEASCONFIG-START</w:t>
      </w:r>
    </w:p>
    <w:p w14:paraId="524974D5" w14:textId="77777777" w:rsidR="002C5D28" w:rsidRPr="002D141C" w:rsidRDefault="002C5D28" w:rsidP="002D141C">
      <w:pPr>
        <w:pStyle w:val="PL"/>
      </w:pPr>
    </w:p>
    <w:p w14:paraId="6713FA39" w14:textId="77777777" w:rsidR="002C5D28" w:rsidRPr="002D141C" w:rsidRDefault="002C5D28" w:rsidP="002D141C">
      <w:pPr>
        <w:pStyle w:val="PL"/>
      </w:pPr>
      <w:r w:rsidRPr="002D141C">
        <w:t xml:space="preserve">CSI-MeasConfig ::=                  </w:t>
      </w:r>
      <w:r w:rsidRPr="002D141C">
        <w:rPr>
          <w:color w:val="993366"/>
        </w:rPr>
        <w:t>SEQUENCE</w:t>
      </w:r>
      <w:r w:rsidRPr="002D141C">
        <w:t xml:space="preserve"> {</w:t>
      </w:r>
    </w:p>
    <w:p w14:paraId="04735DAA" w14:textId="3349C52D" w:rsidR="002C5D28" w:rsidRPr="002D141C" w:rsidRDefault="002C5D28" w:rsidP="002D141C">
      <w:pPr>
        <w:pStyle w:val="PL"/>
        <w:rPr>
          <w:color w:val="808080"/>
        </w:rPr>
      </w:pPr>
      <w:r w:rsidRPr="002D141C">
        <w:t xml:space="preserve">    nzp-CSI-RS-ResourceToAddModList     </w:t>
      </w:r>
      <w:r w:rsidRPr="002D141C">
        <w:rPr>
          <w:color w:val="993366"/>
        </w:rPr>
        <w:t>SEQUENCE</w:t>
      </w:r>
      <w:r w:rsidRPr="002D141C">
        <w:t xml:space="preserve"> (</w:t>
      </w:r>
      <w:r w:rsidRPr="002D141C">
        <w:rPr>
          <w:color w:val="993366"/>
        </w:rPr>
        <w:t>SIZE</w:t>
      </w:r>
      <w:r w:rsidRPr="002D141C">
        <w:t xml:space="preserve"> (1..maxNrofNZP-CSI-RS-Resources))</w:t>
      </w:r>
      <w:r w:rsidRPr="002D141C">
        <w:rPr>
          <w:color w:val="993366"/>
        </w:rPr>
        <w:t xml:space="preserve"> OF</w:t>
      </w:r>
      <w:r w:rsidRPr="002D141C">
        <w:t xml:space="preserve"> NZP-</w:t>
      </w:r>
      <w:r w:rsidR="00052E32" w:rsidRPr="002D141C">
        <w:t xml:space="preserve">CSI-RS-Resource   </w:t>
      </w:r>
      <w:r w:rsidRPr="002D141C">
        <w:rPr>
          <w:color w:val="993366"/>
        </w:rPr>
        <w:t>OPTIONAL</w:t>
      </w:r>
      <w:r w:rsidRPr="002D141C">
        <w:t xml:space="preserve">, </w:t>
      </w:r>
      <w:r w:rsidRPr="002D141C">
        <w:rPr>
          <w:color w:val="808080"/>
        </w:rPr>
        <w:t>-- Need N</w:t>
      </w:r>
    </w:p>
    <w:p w14:paraId="58DCE706" w14:textId="298782A6" w:rsidR="002C5D28" w:rsidRPr="002D141C" w:rsidRDefault="002C5D28" w:rsidP="002D141C">
      <w:pPr>
        <w:pStyle w:val="PL"/>
        <w:rPr>
          <w:color w:val="808080"/>
        </w:rPr>
      </w:pPr>
      <w:r w:rsidRPr="002D141C">
        <w:t xml:space="preserve">    nzp-CSI-RS-ResourceToReleaseList    </w:t>
      </w:r>
      <w:r w:rsidRPr="002D141C">
        <w:rPr>
          <w:color w:val="993366"/>
        </w:rPr>
        <w:t>SEQUENCE</w:t>
      </w:r>
      <w:r w:rsidRPr="002D141C">
        <w:t xml:space="preserve"> (</w:t>
      </w:r>
      <w:r w:rsidRPr="002D141C">
        <w:rPr>
          <w:color w:val="993366"/>
        </w:rPr>
        <w:t>SIZE</w:t>
      </w:r>
      <w:r w:rsidRPr="002D141C">
        <w:t xml:space="preserve"> (1..maxNrofNZP-CSI-RS-Resources))</w:t>
      </w:r>
      <w:r w:rsidRPr="002D141C">
        <w:rPr>
          <w:color w:val="993366"/>
        </w:rPr>
        <w:t xml:space="preserve"> OF</w:t>
      </w:r>
      <w:r w:rsidRPr="002D141C">
        <w:t xml:space="preserve"> NZP-CSI-RS-ResourceId </w:t>
      </w:r>
      <w:r w:rsidRPr="002D141C">
        <w:rPr>
          <w:color w:val="993366"/>
        </w:rPr>
        <w:t>OPTIONAL</w:t>
      </w:r>
      <w:r w:rsidRPr="002D141C">
        <w:t xml:space="preserve">, </w:t>
      </w:r>
      <w:r w:rsidRPr="002D141C">
        <w:rPr>
          <w:color w:val="808080"/>
        </w:rPr>
        <w:t>-- Need N</w:t>
      </w:r>
    </w:p>
    <w:p w14:paraId="69C4D3C2" w14:textId="77777777" w:rsidR="002C3DEE" w:rsidRPr="002D141C" w:rsidRDefault="002C5D28" w:rsidP="002D141C">
      <w:pPr>
        <w:pStyle w:val="PL"/>
      </w:pPr>
      <w:r w:rsidRPr="002D141C">
        <w:t xml:space="preserve">    nzp-CSI-RS-ResourceSetToAddModList  </w:t>
      </w:r>
      <w:r w:rsidRPr="002D141C">
        <w:rPr>
          <w:color w:val="993366"/>
        </w:rPr>
        <w:t>SEQUENCE</w:t>
      </w:r>
      <w:r w:rsidRPr="002D141C">
        <w:t xml:space="preserve"> (</w:t>
      </w:r>
      <w:r w:rsidRPr="002D141C">
        <w:rPr>
          <w:color w:val="993366"/>
        </w:rPr>
        <w:t>SIZE</w:t>
      </w:r>
      <w:r w:rsidRPr="002D141C">
        <w:t xml:space="preserve"> (1..maxNrofNZP-CSI-RS-ResourceSets))</w:t>
      </w:r>
      <w:r w:rsidRPr="002D141C">
        <w:rPr>
          <w:color w:val="993366"/>
        </w:rPr>
        <w:t xml:space="preserve"> OF</w:t>
      </w:r>
      <w:r w:rsidRPr="002D141C">
        <w:t xml:space="preserve"> NZP-CSI-RS-ResourceSet</w:t>
      </w:r>
    </w:p>
    <w:p w14:paraId="2D97A7B9" w14:textId="57BC6A39" w:rsidR="002C5D28" w:rsidRPr="002D141C" w:rsidRDefault="002C3DEE"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34C57593" w14:textId="77777777" w:rsidR="002C3DEE" w:rsidRPr="002D141C" w:rsidRDefault="002C5D28" w:rsidP="002D141C">
      <w:pPr>
        <w:pStyle w:val="PL"/>
      </w:pPr>
      <w:r w:rsidRPr="002D141C">
        <w:t xml:space="preserve">    nzp-CSI-RS-ResourceSetToReleaseList </w:t>
      </w:r>
      <w:r w:rsidRPr="002D141C">
        <w:rPr>
          <w:color w:val="993366"/>
        </w:rPr>
        <w:t>SEQUENCE</w:t>
      </w:r>
      <w:r w:rsidRPr="002D141C">
        <w:t xml:space="preserve"> (</w:t>
      </w:r>
      <w:r w:rsidRPr="002D141C">
        <w:rPr>
          <w:color w:val="993366"/>
        </w:rPr>
        <w:t>SIZE</w:t>
      </w:r>
      <w:r w:rsidRPr="002D141C">
        <w:t xml:space="preserve"> (1..maxNrofNZP-CSI-RS-ResourceSets))</w:t>
      </w:r>
      <w:r w:rsidRPr="002D141C">
        <w:rPr>
          <w:color w:val="993366"/>
        </w:rPr>
        <w:t xml:space="preserve"> OF</w:t>
      </w:r>
      <w:r w:rsidRPr="002D141C">
        <w:t xml:space="preserve"> NZP-CSI-RS-ResourceSetId</w:t>
      </w:r>
    </w:p>
    <w:p w14:paraId="2E0A362E" w14:textId="47760C9A" w:rsidR="002C5D28" w:rsidRPr="002D141C" w:rsidRDefault="002C3DEE"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58CD519C" w14:textId="67369E35" w:rsidR="002C5D28" w:rsidRPr="002D141C" w:rsidRDefault="002C5D28" w:rsidP="002D141C">
      <w:pPr>
        <w:pStyle w:val="PL"/>
        <w:rPr>
          <w:color w:val="808080"/>
        </w:rPr>
      </w:pPr>
      <w:r w:rsidRPr="002D141C">
        <w:t xml:space="preserve">    csi-IM-ResourceToAddModList         </w:t>
      </w:r>
      <w:r w:rsidRPr="002D141C">
        <w:rPr>
          <w:color w:val="993366"/>
        </w:rPr>
        <w:t>SEQUENCE</w:t>
      </w:r>
      <w:r w:rsidRPr="002D141C">
        <w:t xml:space="preserve"> (</w:t>
      </w:r>
      <w:r w:rsidRPr="002D141C">
        <w:rPr>
          <w:color w:val="993366"/>
        </w:rPr>
        <w:t>SIZE</w:t>
      </w:r>
      <w:r w:rsidRPr="002D141C">
        <w:t xml:space="preserve"> (1..maxNrofCSI-IM-Resources))</w:t>
      </w:r>
      <w:r w:rsidRPr="002D141C">
        <w:rPr>
          <w:color w:val="993366"/>
        </w:rPr>
        <w:t xml:space="preserve"> OF</w:t>
      </w:r>
      <w:r w:rsidRPr="002D141C">
        <w:t xml:space="preserve"> CSI-IM-Resource           </w:t>
      </w:r>
      <w:r w:rsidRPr="002D141C">
        <w:rPr>
          <w:color w:val="993366"/>
        </w:rPr>
        <w:t>OPTIONAL</w:t>
      </w:r>
      <w:r w:rsidRPr="002D141C">
        <w:t xml:space="preserve">, </w:t>
      </w:r>
      <w:r w:rsidRPr="002D141C">
        <w:rPr>
          <w:color w:val="808080"/>
        </w:rPr>
        <w:t>-- Need N</w:t>
      </w:r>
    </w:p>
    <w:p w14:paraId="57C0B1C6" w14:textId="0EB6E9FF" w:rsidR="002C5D28" w:rsidRPr="002D141C" w:rsidRDefault="002C5D28" w:rsidP="002D141C">
      <w:pPr>
        <w:pStyle w:val="PL"/>
        <w:rPr>
          <w:color w:val="808080"/>
        </w:rPr>
      </w:pPr>
      <w:r w:rsidRPr="002D141C">
        <w:t xml:space="preserve">    csi-IM-ResourceToReleaseList        </w:t>
      </w:r>
      <w:r w:rsidRPr="002D141C">
        <w:rPr>
          <w:color w:val="993366"/>
        </w:rPr>
        <w:t>SEQUENCE</w:t>
      </w:r>
      <w:r w:rsidRPr="002D141C">
        <w:t xml:space="preserve"> (</w:t>
      </w:r>
      <w:r w:rsidRPr="002D141C">
        <w:rPr>
          <w:color w:val="993366"/>
        </w:rPr>
        <w:t>SIZE</w:t>
      </w:r>
      <w:r w:rsidRPr="002D141C">
        <w:t xml:space="preserve"> (1..maxNrofCSI-IM-Resources))</w:t>
      </w:r>
      <w:r w:rsidRPr="002D141C">
        <w:rPr>
          <w:color w:val="993366"/>
        </w:rPr>
        <w:t xml:space="preserve"> OF</w:t>
      </w:r>
      <w:r w:rsidRPr="002D141C">
        <w:t xml:space="preserve"> CSI-IM-ResourceId         </w:t>
      </w:r>
      <w:r w:rsidRPr="002D141C">
        <w:rPr>
          <w:color w:val="993366"/>
        </w:rPr>
        <w:t>OPTIONAL</w:t>
      </w:r>
      <w:r w:rsidRPr="002D141C">
        <w:t xml:space="preserve">, </w:t>
      </w:r>
      <w:r w:rsidRPr="002D141C">
        <w:rPr>
          <w:color w:val="808080"/>
        </w:rPr>
        <w:t>-- Need N</w:t>
      </w:r>
    </w:p>
    <w:p w14:paraId="1670EC8C" w14:textId="3871D5DF" w:rsidR="002C5D28" w:rsidRPr="002D141C" w:rsidRDefault="002C5D28" w:rsidP="002D141C">
      <w:pPr>
        <w:pStyle w:val="PL"/>
        <w:rPr>
          <w:color w:val="808080"/>
        </w:rPr>
      </w:pPr>
      <w:r w:rsidRPr="002D141C">
        <w:t xml:space="preserve">    csi-IM-ResourceSetToAddModList      </w:t>
      </w:r>
      <w:r w:rsidRPr="002D141C">
        <w:rPr>
          <w:color w:val="993366"/>
        </w:rPr>
        <w:t>SEQUENCE</w:t>
      </w:r>
      <w:r w:rsidRPr="002D141C">
        <w:t xml:space="preserve"> (</w:t>
      </w:r>
      <w:r w:rsidRPr="002D141C">
        <w:rPr>
          <w:color w:val="993366"/>
        </w:rPr>
        <w:t>SIZE</w:t>
      </w:r>
      <w:r w:rsidRPr="002D141C">
        <w:t xml:space="preserve"> (1..maxNrofCSI-IM-ResourceSets))</w:t>
      </w:r>
      <w:r w:rsidRPr="002D141C">
        <w:rPr>
          <w:color w:val="993366"/>
        </w:rPr>
        <w:t xml:space="preserve"> OF</w:t>
      </w:r>
      <w:r w:rsidRPr="002D141C">
        <w:t xml:space="preserve"> CSI-IM-ResourceSet     </w:t>
      </w:r>
      <w:r w:rsidRPr="002D141C">
        <w:rPr>
          <w:color w:val="993366"/>
        </w:rPr>
        <w:t>OPTIONAL</w:t>
      </w:r>
      <w:r w:rsidRPr="002D141C">
        <w:t xml:space="preserve">, </w:t>
      </w:r>
      <w:r w:rsidRPr="002D141C">
        <w:rPr>
          <w:color w:val="808080"/>
        </w:rPr>
        <w:t>-- Need N</w:t>
      </w:r>
    </w:p>
    <w:p w14:paraId="052F74C1" w14:textId="25CDC8E0" w:rsidR="002C5D28" w:rsidRPr="002D141C" w:rsidRDefault="002C5D28" w:rsidP="002D141C">
      <w:pPr>
        <w:pStyle w:val="PL"/>
        <w:rPr>
          <w:color w:val="808080"/>
        </w:rPr>
      </w:pPr>
      <w:r w:rsidRPr="002D141C">
        <w:t xml:space="preserve">    csi-IM-ResourceSetToReleaseList     </w:t>
      </w:r>
      <w:r w:rsidRPr="002D141C">
        <w:rPr>
          <w:color w:val="993366"/>
        </w:rPr>
        <w:t>SEQUENCE</w:t>
      </w:r>
      <w:r w:rsidRPr="002D141C">
        <w:t xml:space="preserve"> (</w:t>
      </w:r>
      <w:r w:rsidRPr="002D141C">
        <w:rPr>
          <w:color w:val="993366"/>
        </w:rPr>
        <w:t>SIZE</w:t>
      </w:r>
      <w:r w:rsidRPr="002D141C">
        <w:t xml:space="preserve"> (1..maxNrofCSI-IM-ResourceSets))</w:t>
      </w:r>
      <w:r w:rsidRPr="002D141C">
        <w:rPr>
          <w:color w:val="993366"/>
        </w:rPr>
        <w:t xml:space="preserve"> OF</w:t>
      </w:r>
      <w:r w:rsidRPr="002D141C">
        <w:t xml:space="preserve"> CSI-IM-ResourceSetId   </w:t>
      </w:r>
      <w:r w:rsidRPr="002D141C">
        <w:rPr>
          <w:color w:val="993366"/>
        </w:rPr>
        <w:t>OPTIONAL</w:t>
      </w:r>
      <w:r w:rsidRPr="002D141C">
        <w:t xml:space="preserve">, </w:t>
      </w:r>
      <w:r w:rsidRPr="002D141C">
        <w:rPr>
          <w:color w:val="808080"/>
        </w:rPr>
        <w:t>-- Need N</w:t>
      </w:r>
    </w:p>
    <w:p w14:paraId="089EC4F1" w14:textId="305A3286" w:rsidR="002C5D28" w:rsidRPr="002D141C" w:rsidRDefault="002C5D28" w:rsidP="002D141C">
      <w:pPr>
        <w:pStyle w:val="PL"/>
        <w:rPr>
          <w:color w:val="808080"/>
        </w:rPr>
      </w:pPr>
      <w:r w:rsidRPr="002D141C">
        <w:t xml:space="preserve">    csi-SSB-ResourceSetToAddModList     </w:t>
      </w:r>
      <w:r w:rsidRPr="002D141C">
        <w:rPr>
          <w:color w:val="993366"/>
        </w:rPr>
        <w:t>SEQUENCE</w:t>
      </w:r>
      <w:r w:rsidRPr="002D141C">
        <w:t xml:space="preserve"> (</w:t>
      </w:r>
      <w:r w:rsidRPr="002D141C">
        <w:rPr>
          <w:color w:val="993366"/>
        </w:rPr>
        <w:t>SIZE</w:t>
      </w:r>
      <w:r w:rsidRPr="002D141C">
        <w:t xml:space="preserve"> (1..maxNrofCSI-SSB-ResourceSets))</w:t>
      </w:r>
      <w:r w:rsidRPr="002D141C">
        <w:rPr>
          <w:color w:val="993366"/>
        </w:rPr>
        <w:t xml:space="preserve"> OF</w:t>
      </w:r>
      <w:r w:rsidRPr="002D141C">
        <w:t xml:space="preserve"> CSI-SSB-ResourceSet   </w:t>
      </w:r>
      <w:r w:rsidRPr="002D141C">
        <w:rPr>
          <w:color w:val="993366"/>
        </w:rPr>
        <w:t>OPTIONAL</w:t>
      </w:r>
      <w:r w:rsidRPr="002D141C">
        <w:t xml:space="preserve">, </w:t>
      </w:r>
      <w:r w:rsidRPr="002D141C">
        <w:rPr>
          <w:color w:val="808080"/>
        </w:rPr>
        <w:t>-- Need N</w:t>
      </w:r>
    </w:p>
    <w:p w14:paraId="4DF60733" w14:textId="681A9376" w:rsidR="002C5D28" w:rsidRPr="002D141C" w:rsidRDefault="002C5D28" w:rsidP="002D141C">
      <w:pPr>
        <w:pStyle w:val="PL"/>
        <w:rPr>
          <w:color w:val="808080"/>
        </w:rPr>
      </w:pPr>
      <w:r w:rsidRPr="002D141C">
        <w:t xml:space="preserve">    csi-SSB-ResourceSetToReleaseList </w:t>
      </w:r>
      <w:r w:rsidR="001510A8" w:rsidRPr="002D141C">
        <w:t xml:space="preserve">   </w:t>
      </w:r>
      <w:r w:rsidRPr="002D141C">
        <w:rPr>
          <w:color w:val="993366"/>
        </w:rPr>
        <w:t>SEQUENCE</w:t>
      </w:r>
      <w:r w:rsidRPr="002D141C">
        <w:t xml:space="preserve"> (</w:t>
      </w:r>
      <w:r w:rsidRPr="002D141C">
        <w:rPr>
          <w:color w:val="993366"/>
        </w:rPr>
        <w:t>SIZE</w:t>
      </w:r>
      <w:r w:rsidRPr="002D141C">
        <w:t xml:space="preserve"> (1..maxNrofCSI-SSB-ResourceSets))</w:t>
      </w:r>
      <w:r w:rsidRPr="002D141C">
        <w:rPr>
          <w:color w:val="993366"/>
        </w:rPr>
        <w:t xml:space="preserve"> OF</w:t>
      </w:r>
      <w:r w:rsidRPr="002D141C">
        <w:t xml:space="preserve"> CSI-SSB-ResourceSetId </w:t>
      </w:r>
      <w:r w:rsidRPr="002D141C">
        <w:rPr>
          <w:color w:val="993366"/>
        </w:rPr>
        <w:t>OPTIONAL</w:t>
      </w:r>
      <w:r w:rsidRPr="002D141C">
        <w:t xml:space="preserve">, </w:t>
      </w:r>
      <w:r w:rsidRPr="002D141C">
        <w:rPr>
          <w:color w:val="808080"/>
        </w:rPr>
        <w:t>-- Need N</w:t>
      </w:r>
    </w:p>
    <w:p w14:paraId="62061285" w14:textId="77777777" w:rsidR="002C3DEE" w:rsidRPr="002D141C" w:rsidRDefault="002C5D28" w:rsidP="002D141C">
      <w:pPr>
        <w:pStyle w:val="PL"/>
      </w:pPr>
      <w:r w:rsidRPr="002D141C">
        <w:t xml:space="preserve">    csi-ResourceConfigToAddModList      </w:t>
      </w:r>
      <w:r w:rsidRPr="002D141C">
        <w:rPr>
          <w:color w:val="993366"/>
        </w:rPr>
        <w:t>SEQUENCE</w:t>
      </w:r>
      <w:r w:rsidRPr="002D141C">
        <w:t xml:space="preserve"> (</w:t>
      </w:r>
      <w:r w:rsidRPr="002D141C">
        <w:rPr>
          <w:color w:val="993366"/>
        </w:rPr>
        <w:t>SIZE</w:t>
      </w:r>
      <w:r w:rsidRPr="002D141C">
        <w:t xml:space="preserve"> (1..maxNrofCSI-ResourceConfigurations))</w:t>
      </w:r>
      <w:r w:rsidRPr="002D141C">
        <w:rPr>
          <w:color w:val="993366"/>
        </w:rPr>
        <w:t xml:space="preserve"> OF</w:t>
      </w:r>
      <w:r w:rsidRPr="002D141C">
        <w:t xml:space="preserve"> CSI-ResourceConfig</w:t>
      </w:r>
    </w:p>
    <w:p w14:paraId="727F0B76" w14:textId="2507BFFF" w:rsidR="002C5D28" w:rsidRPr="002D141C" w:rsidRDefault="002C3DEE" w:rsidP="002D141C">
      <w:pPr>
        <w:pStyle w:val="PL"/>
        <w:rPr>
          <w:color w:val="808080"/>
        </w:rPr>
      </w:pPr>
      <w:r w:rsidRPr="002D141C">
        <w:t xml:space="preserve">                                                                                                                  </w:t>
      </w:r>
      <w:r w:rsidR="002C5D28" w:rsidRPr="002D141C">
        <w:rPr>
          <w:color w:val="993366"/>
        </w:rPr>
        <w:t>OPTIONAL</w:t>
      </w:r>
      <w:r w:rsidR="002C5D28" w:rsidRPr="002D141C">
        <w:t>,</w:t>
      </w:r>
      <w:r w:rsidR="00052E32" w:rsidRPr="002D141C">
        <w:t xml:space="preserve"> </w:t>
      </w:r>
      <w:r w:rsidR="002C5D28" w:rsidRPr="002D141C">
        <w:rPr>
          <w:color w:val="808080"/>
        </w:rPr>
        <w:t>-- Need N</w:t>
      </w:r>
    </w:p>
    <w:p w14:paraId="4C6D6D57" w14:textId="77777777" w:rsidR="002C3DEE" w:rsidRPr="002D141C" w:rsidRDefault="002C5D28" w:rsidP="002D141C">
      <w:pPr>
        <w:pStyle w:val="PL"/>
      </w:pPr>
      <w:r w:rsidRPr="002D141C">
        <w:t xml:space="preserve">    csi-ResourceConfigToReleaseList     </w:t>
      </w:r>
      <w:r w:rsidRPr="002D141C">
        <w:rPr>
          <w:color w:val="993366"/>
        </w:rPr>
        <w:t>SEQUENCE</w:t>
      </w:r>
      <w:r w:rsidRPr="002D141C">
        <w:t xml:space="preserve"> (</w:t>
      </w:r>
      <w:r w:rsidRPr="002D141C">
        <w:rPr>
          <w:color w:val="993366"/>
        </w:rPr>
        <w:t>SIZE</w:t>
      </w:r>
      <w:r w:rsidRPr="002D141C">
        <w:t xml:space="preserve"> (1..maxNrofCSI-ResourceConfigurations))</w:t>
      </w:r>
      <w:r w:rsidRPr="002D141C">
        <w:rPr>
          <w:color w:val="993366"/>
        </w:rPr>
        <w:t xml:space="preserve"> OF</w:t>
      </w:r>
      <w:r w:rsidRPr="002D141C">
        <w:t xml:space="preserve"> CSI-ResourceConfigId</w:t>
      </w:r>
    </w:p>
    <w:p w14:paraId="0EE7A934" w14:textId="190ED4C4" w:rsidR="002C5D28" w:rsidRPr="002D141C" w:rsidRDefault="002C3DEE" w:rsidP="002D141C">
      <w:pPr>
        <w:pStyle w:val="PL"/>
        <w:rPr>
          <w:color w:val="808080"/>
        </w:rPr>
      </w:pPr>
      <w:r w:rsidRPr="002D141C">
        <w:t xml:space="preserve">                                                                                                                  </w:t>
      </w:r>
      <w:r w:rsidR="002C5D28" w:rsidRPr="002D141C">
        <w:rPr>
          <w:color w:val="993366"/>
        </w:rPr>
        <w:t>OPTIONAL</w:t>
      </w:r>
      <w:r w:rsidR="002C5D28" w:rsidRPr="002D141C">
        <w:t>,</w:t>
      </w:r>
      <w:r w:rsidR="00052E32" w:rsidRPr="002D141C">
        <w:t xml:space="preserve"> </w:t>
      </w:r>
      <w:r w:rsidR="002C5D28" w:rsidRPr="002D141C">
        <w:rPr>
          <w:color w:val="808080"/>
        </w:rPr>
        <w:t>-- Need N</w:t>
      </w:r>
    </w:p>
    <w:p w14:paraId="6852E2C4" w14:textId="3CB8FBAF" w:rsidR="002C5D28" w:rsidRPr="002D141C" w:rsidRDefault="002C5D28" w:rsidP="002D141C">
      <w:pPr>
        <w:pStyle w:val="PL"/>
        <w:rPr>
          <w:color w:val="808080"/>
        </w:rPr>
      </w:pPr>
      <w:r w:rsidRPr="002D141C">
        <w:t xml:space="preserve">    csi-ReportConfigToAddModList        </w:t>
      </w:r>
      <w:r w:rsidRPr="002D141C">
        <w:rPr>
          <w:color w:val="993366"/>
        </w:rPr>
        <w:t>SEQUENCE</w:t>
      </w:r>
      <w:r w:rsidRPr="002D141C">
        <w:t xml:space="preserve"> (</w:t>
      </w:r>
      <w:r w:rsidRPr="002D141C">
        <w:rPr>
          <w:color w:val="993366"/>
        </w:rPr>
        <w:t>SIZE</w:t>
      </w:r>
      <w:r w:rsidRPr="002D141C">
        <w:t xml:space="preserve"> (1..maxNrofCSI-ReportConfigurations))</w:t>
      </w:r>
      <w:r w:rsidRPr="002D141C">
        <w:rPr>
          <w:color w:val="993366"/>
        </w:rPr>
        <w:t xml:space="preserve"> OF</w:t>
      </w:r>
      <w:r w:rsidRPr="002D141C">
        <w:t xml:space="preserve"> CSI-ReportConfig  </w:t>
      </w:r>
      <w:r w:rsidRPr="002D141C">
        <w:rPr>
          <w:color w:val="993366"/>
        </w:rPr>
        <w:t>OPTIONAL</w:t>
      </w:r>
      <w:r w:rsidRPr="002D141C">
        <w:t>,</w:t>
      </w:r>
      <w:r w:rsidR="00052E32" w:rsidRPr="002D141C">
        <w:t xml:space="preserve"> </w:t>
      </w:r>
      <w:r w:rsidRPr="002D141C">
        <w:rPr>
          <w:color w:val="808080"/>
        </w:rPr>
        <w:t>-- Need N</w:t>
      </w:r>
    </w:p>
    <w:p w14:paraId="15D9C691" w14:textId="77777777" w:rsidR="002C3DEE" w:rsidRPr="002D141C" w:rsidRDefault="002C5D28" w:rsidP="002D141C">
      <w:pPr>
        <w:pStyle w:val="PL"/>
      </w:pPr>
      <w:r w:rsidRPr="002D141C">
        <w:t xml:space="preserve">    csi-ReportConfigToReleaseList       </w:t>
      </w:r>
      <w:r w:rsidRPr="002D141C">
        <w:rPr>
          <w:color w:val="993366"/>
        </w:rPr>
        <w:t>SEQUENCE</w:t>
      </w:r>
      <w:r w:rsidRPr="002D141C">
        <w:t xml:space="preserve"> (</w:t>
      </w:r>
      <w:r w:rsidRPr="002D141C">
        <w:rPr>
          <w:color w:val="993366"/>
        </w:rPr>
        <w:t>SIZE</w:t>
      </w:r>
      <w:r w:rsidRPr="002D141C">
        <w:t xml:space="preserve"> (1..maxNrofCSI-ReportConfigurations))</w:t>
      </w:r>
      <w:r w:rsidRPr="002D141C">
        <w:rPr>
          <w:color w:val="993366"/>
        </w:rPr>
        <w:t xml:space="preserve"> OF</w:t>
      </w:r>
      <w:r w:rsidRPr="002D141C">
        <w:t xml:space="preserve"> CSI-ReportConfigId</w:t>
      </w:r>
    </w:p>
    <w:p w14:paraId="4ED25FDB" w14:textId="18B1071B" w:rsidR="002C5D28" w:rsidRPr="002D141C" w:rsidRDefault="002C3DEE" w:rsidP="002D141C">
      <w:pPr>
        <w:pStyle w:val="PL"/>
        <w:rPr>
          <w:color w:val="808080"/>
        </w:rPr>
      </w:pPr>
      <w:r w:rsidRPr="002D141C">
        <w:t xml:space="preserve">                                                                                                                  </w:t>
      </w:r>
      <w:r w:rsidR="002C5D28" w:rsidRPr="002D141C">
        <w:rPr>
          <w:color w:val="993366"/>
        </w:rPr>
        <w:t>OPTIONAL</w:t>
      </w:r>
      <w:r w:rsidR="002C5D28" w:rsidRPr="002D141C">
        <w:t>,</w:t>
      </w:r>
      <w:r w:rsidR="00052E32" w:rsidRPr="002D141C">
        <w:t xml:space="preserve"> </w:t>
      </w:r>
      <w:r w:rsidR="002C5D28" w:rsidRPr="002D141C">
        <w:rPr>
          <w:color w:val="808080"/>
        </w:rPr>
        <w:t>-- Need N</w:t>
      </w:r>
    </w:p>
    <w:p w14:paraId="55849AD0" w14:textId="4C665C6F" w:rsidR="002C5D28" w:rsidRPr="002D141C" w:rsidRDefault="002C5D28" w:rsidP="002D141C">
      <w:pPr>
        <w:pStyle w:val="PL"/>
        <w:rPr>
          <w:color w:val="808080"/>
        </w:rPr>
      </w:pPr>
      <w:r w:rsidRPr="002D141C">
        <w:t xml:space="preserve">    reportTriggerSize                   </w:t>
      </w:r>
      <w:r w:rsidRPr="002D141C">
        <w:rPr>
          <w:color w:val="993366"/>
        </w:rPr>
        <w:t>INTEGER</w:t>
      </w:r>
      <w:r w:rsidRPr="002D141C">
        <w:t xml:space="preserve"> (0..6)                                                            </w:t>
      </w:r>
      <w:r w:rsidRPr="002D141C">
        <w:rPr>
          <w:color w:val="993366"/>
        </w:rPr>
        <w:t>OPTIONAL</w:t>
      </w:r>
      <w:r w:rsidRPr="002D141C">
        <w:t xml:space="preserve">, </w:t>
      </w:r>
      <w:r w:rsidRPr="002D141C">
        <w:rPr>
          <w:color w:val="808080"/>
        </w:rPr>
        <w:t>-- Need M</w:t>
      </w:r>
    </w:p>
    <w:p w14:paraId="5B34057D" w14:textId="7EF8CABF" w:rsidR="002C5D28" w:rsidRPr="002D141C" w:rsidRDefault="002C5D28" w:rsidP="002D141C">
      <w:pPr>
        <w:pStyle w:val="PL"/>
        <w:rPr>
          <w:color w:val="808080"/>
        </w:rPr>
      </w:pPr>
      <w:r w:rsidRPr="002D141C">
        <w:t xml:space="preserve">    aperiodicTriggerStateList           SetupRelease { CSI-AperiodicTriggerStateList }                            </w:t>
      </w:r>
      <w:r w:rsidRPr="002D141C">
        <w:rPr>
          <w:color w:val="993366"/>
        </w:rPr>
        <w:t>OPTIONAL</w:t>
      </w:r>
      <w:r w:rsidRPr="002D141C">
        <w:t xml:space="preserve">, </w:t>
      </w:r>
      <w:r w:rsidRPr="002D141C">
        <w:rPr>
          <w:color w:val="808080"/>
        </w:rPr>
        <w:t>-- Need M</w:t>
      </w:r>
    </w:p>
    <w:p w14:paraId="75C363C6" w14:textId="691E133A" w:rsidR="002C5D28" w:rsidRPr="002D141C" w:rsidRDefault="002C5D28" w:rsidP="002D141C">
      <w:pPr>
        <w:pStyle w:val="PL"/>
        <w:rPr>
          <w:color w:val="808080"/>
        </w:rPr>
      </w:pPr>
      <w:r w:rsidRPr="002D141C">
        <w:t xml:space="preserve">    semiPersistentOn</w:t>
      </w:r>
      <w:r w:rsidR="00455B47" w:rsidRPr="002D141C">
        <w:t xml:space="preserve">PUSCH-TriggerStateList    </w:t>
      </w:r>
      <w:r w:rsidRPr="002D141C">
        <w:t xml:space="preserve">SetupRelease { CSI-SemiPersistentOnPUSCH-TriggerStateList }     </w:t>
      </w:r>
      <w:r w:rsidR="00455B47" w:rsidRPr="002D141C">
        <w:t xml:space="preserve">    </w:t>
      </w:r>
      <w:r w:rsidRPr="002D141C">
        <w:rPr>
          <w:color w:val="993366"/>
        </w:rPr>
        <w:t>OPTIONAL</w:t>
      </w:r>
      <w:r w:rsidRPr="002D141C">
        <w:t xml:space="preserve">, </w:t>
      </w:r>
      <w:r w:rsidRPr="002D141C">
        <w:rPr>
          <w:color w:val="808080"/>
        </w:rPr>
        <w:t>-- Need M</w:t>
      </w:r>
    </w:p>
    <w:p w14:paraId="63D79B30" w14:textId="77777777" w:rsidR="002C5D28" w:rsidRPr="002D141C" w:rsidRDefault="002C5D28" w:rsidP="002D141C">
      <w:pPr>
        <w:pStyle w:val="PL"/>
      </w:pPr>
      <w:r w:rsidRPr="002D141C">
        <w:t xml:space="preserve">    ...</w:t>
      </w:r>
    </w:p>
    <w:p w14:paraId="61696ECE" w14:textId="77777777" w:rsidR="002C5D28" w:rsidRPr="002D141C" w:rsidRDefault="002C5D28" w:rsidP="002D141C">
      <w:pPr>
        <w:pStyle w:val="PL"/>
      </w:pPr>
      <w:r w:rsidRPr="002D141C">
        <w:t>}</w:t>
      </w:r>
    </w:p>
    <w:p w14:paraId="24CCC408" w14:textId="77777777" w:rsidR="002C5D28" w:rsidRPr="002D141C" w:rsidRDefault="002C5D28" w:rsidP="002D141C">
      <w:pPr>
        <w:pStyle w:val="PL"/>
      </w:pPr>
    </w:p>
    <w:p w14:paraId="5E892FA9" w14:textId="63CF172C" w:rsidR="00F95F2F" w:rsidRPr="002D141C" w:rsidRDefault="002C5D28" w:rsidP="002D141C">
      <w:pPr>
        <w:pStyle w:val="PL"/>
        <w:rPr>
          <w:color w:val="808080"/>
        </w:rPr>
      </w:pPr>
      <w:r w:rsidRPr="002D141C">
        <w:rPr>
          <w:color w:val="808080"/>
        </w:rPr>
        <w:t>-- TAG-CSI-MEASCONFIG-STOP</w:t>
      </w:r>
    </w:p>
    <w:p w14:paraId="4FF64E8B" w14:textId="77777777" w:rsidR="002C5D28" w:rsidRPr="002D141C" w:rsidRDefault="002C5D28" w:rsidP="002D141C">
      <w:pPr>
        <w:pStyle w:val="PL"/>
        <w:rPr>
          <w:color w:val="808080"/>
        </w:rPr>
      </w:pPr>
      <w:r w:rsidRPr="002D141C">
        <w:rPr>
          <w:color w:val="808080"/>
        </w:rPr>
        <w:t>-- ASN1STOP</w:t>
      </w:r>
    </w:p>
    <w:p w14:paraId="373016C5" w14:textId="77777777" w:rsidR="002C5D28" w:rsidRPr="002D141C" w:rsidRDefault="002C5D28" w:rsidP="002C5D28">
      <w:bookmarkStart w:id="3773" w:name="MCCQCTEMPBM_0000009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73"/>
          <w:p w14:paraId="4AE64919" w14:textId="77777777" w:rsidR="002C5D28" w:rsidRPr="002D141C" w:rsidRDefault="002C5D28" w:rsidP="00F43D0B">
            <w:pPr>
              <w:pStyle w:val="TAH"/>
              <w:rPr>
                <w:szCs w:val="22"/>
                <w:lang w:val="en-GB" w:eastAsia="ja-JP"/>
              </w:rPr>
            </w:pPr>
            <w:r w:rsidRPr="002D141C">
              <w:rPr>
                <w:i/>
                <w:szCs w:val="22"/>
                <w:lang w:val="en-GB" w:eastAsia="ja-JP"/>
              </w:rPr>
              <w:t xml:space="preserve">CSI-MeasConfig </w:t>
            </w:r>
            <w:r w:rsidRPr="002D141C">
              <w:rPr>
                <w:szCs w:val="22"/>
                <w:lang w:val="en-GB" w:eastAsia="ja-JP"/>
              </w:rPr>
              <w:t>field descriptions</w:t>
            </w:r>
          </w:p>
        </w:tc>
      </w:tr>
      <w:tr w:rsidR="001C4F8B" w:rsidRPr="002D141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2D141C" w:rsidRDefault="002C5D28" w:rsidP="00F43D0B">
            <w:pPr>
              <w:pStyle w:val="TAL"/>
              <w:rPr>
                <w:szCs w:val="22"/>
                <w:lang w:val="en-GB" w:eastAsia="ja-JP"/>
              </w:rPr>
            </w:pPr>
            <w:r w:rsidRPr="002D141C">
              <w:rPr>
                <w:b/>
                <w:i/>
                <w:szCs w:val="22"/>
                <w:lang w:val="en-GB" w:eastAsia="ja-JP"/>
              </w:rPr>
              <w:t>aperiodicTriggerStateList</w:t>
            </w:r>
          </w:p>
          <w:p w14:paraId="249567D5" w14:textId="4C741A85" w:rsidR="002C5D28" w:rsidRPr="002D141C" w:rsidRDefault="002C5D28" w:rsidP="00F43D0B">
            <w:pPr>
              <w:pStyle w:val="TAL"/>
              <w:rPr>
                <w:szCs w:val="22"/>
                <w:lang w:val="en-GB" w:eastAsia="ja-JP"/>
              </w:rPr>
            </w:pPr>
            <w:r w:rsidRPr="002D141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1C4F8B" w:rsidRPr="002D141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2D141C" w:rsidRDefault="002C5D28" w:rsidP="00F43D0B">
            <w:pPr>
              <w:pStyle w:val="TAL"/>
              <w:rPr>
                <w:szCs w:val="22"/>
                <w:lang w:val="en-GB" w:eastAsia="ja-JP"/>
              </w:rPr>
            </w:pPr>
            <w:r w:rsidRPr="002D141C">
              <w:rPr>
                <w:b/>
                <w:i/>
                <w:szCs w:val="22"/>
                <w:lang w:val="en-GB" w:eastAsia="ja-JP"/>
              </w:rPr>
              <w:t>csi-IM-ResourceSetToAddModList</w:t>
            </w:r>
          </w:p>
          <w:p w14:paraId="4ADFDDF3" w14:textId="77777777" w:rsidR="002C5D28" w:rsidRPr="002D141C" w:rsidRDefault="002C5D28" w:rsidP="00F43D0B">
            <w:pPr>
              <w:pStyle w:val="TAL"/>
              <w:rPr>
                <w:szCs w:val="22"/>
                <w:lang w:val="en-GB" w:eastAsia="ja-JP"/>
              </w:rPr>
            </w:pPr>
            <w:r w:rsidRPr="002D141C">
              <w:rPr>
                <w:szCs w:val="22"/>
                <w:lang w:val="en-GB" w:eastAsia="ja-JP"/>
              </w:rPr>
              <w:t xml:space="preserve">Pool of </w:t>
            </w:r>
            <w:r w:rsidRPr="002D141C">
              <w:rPr>
                <w:i/>
                <w:lang w:val="en-GB"/>
              </w:rPr>
              <w:t>CSI-IM-ResourceSet</w:t>
            </w:r>
            <w:r w:rsidRPr="002D141C">
              <w:rPr>
                <w:szCs w:val="22"/>
                <w:lang w:val="en-GB" w:eastAsia="ja-JP"/>
              </w:rPr>
              <w:t xml:space="preserve"> which can be referred to from </w:t>
            </w:r>
            <w:r w:rsidRPr="002D141C">
              <w:rPr>
                <w:i/>
                <w:lang w:val="en-GB"/>
              </w:rPr>
              <w:t>CSI-ResourceConfig</w:t>
            </w:r>
            <w:r w:rsidRPr="002D141C">
              <w:rPr>
                <w:szCs w:val="22"/>
                <w:lang w:val="en-GB" w:eastAsia="ja-JP"/>
              </w:rPr>
              <w:t xml:space="preserve"> or from MAC CEs</w:t>
            </w:r>
            <w:r w:rsidR="00823A09" w:rsidRPr="002D141C">
              <w:rPr>
                <w:szCs w:val="22"/>
                <w:lang w:val="en-GB" w:eastAsia="ja-JP"/>
              </w:rPr>
              <w:t>.</w:t>
            </w:r>
          </w:p>
        </w:tc>
      </w:tr>
      <w:tr w:rsidR="001C4F8B" w:rsidRPr="002D141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2D141C" w:rsidRDefault="002C5D28" w:rsidP="00F43D0B">
            <w:pPr>
              <w:pStyle w:val="TAL"/>
              <w:rPr>
                <w:szCs w:val="22"/>
                <w:lang w:val="en-GB" w:eastAsia="ja-JP"/>
              </w:rPr>
            </w:pPr>
            <w:r w:rsidRPr="002D141C">
              <w:rPr>
                <w:b/>
                <w:i/>
                <w:szCs w:val="22"/>
                <w:lang w:val="en-GB" w:eastAsia="ja-JP"/>
              </w:rPr>
              <w:t>csi-IM-ResourceToAddModList</w:t>
            </w:r>
          </w:p>
          <w:p w14:paraId="4203BBEE" w14:textId="77777777" w:rsidR="002C5D28" w:rsidRPr="002D141C" w:rsidRDefault="002C5D28" w:rsidP="00F43D0B">
            <w:pPr>
              <w:pStyle w:val="TAL"/>
              <w:rPr>
                <w:szCs w:val="22"/>
                <w:lang w:val="en-GB" w:eastAsia="ja-JP"/>
              </w:rPr>
            </w:pPr>
            <w:r w:rsidRPr="002D141C">
              <w:rPr>
                <w:szCs w:val="22"/>
                <w:lang w:val="en-GB" w:eastAsia="ja-JP"/>
              </w:rPr>
              <w:t xml:space="preserve">Pool of </w:t>
            </w:r>
            <w:r w:rsidRPr="002D141C">
              <w:rPr>
                <w:i/>
                <w:lang w:val="en-GB"/>
              </w:rPr>
              <w:t>CSI-IM-Resource</w:t>
            </w:r>
            <w:r w:rsidRPr="002D141C">
              <w:rPr>
                <w:szCs w:val="22"/>
                <w:lang w:val="en-GB" w:eastAsia="ja-JP"/>
              </w:rPr>
              <w:t xml:space="preserve"> which can be referred to from </w:t>
            </w:r>
            <w:r w:rsidRPr="002D141C">
              <w:rPr>
                <w:i/>
                <w:lang w:val="en-GB"/>
              </w:rPr>
              <w:t>CSI-IM-ResourceSet</w:t>
            </w:r>
            <w:r w:rsidR="00823A09" w:rsidRPr="002D141C">
              <w:rPr>
                <w:szCs w:val="22"/>
                <w:lang w:val="en-GB" w:eastAsia="ja-JP"/>
              </w:rPr>
              <w:t>.</w:t>
            </w:r>
          </w:p>
        </w:tc>
      </w:tr>
      <w:tr w:rsidR="001C4F8B" w:rsidRPr="002D141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2D141C" w:rsidRDefault="002C5D28" w:rsidP="00F43D0B">
            <w:pPr>
              <w:pStyle w:val="TAL"/>
              <w:rPr>
                <w:szCs w:val="22"/>
                <w:lang w:val="en-GB" w:eastAsia="ja-JP"/>
              </w:rPr>
            </w:pPr>
            <w:r w:rsidRPr="002D141C">
              <w:rPr>
                <w:b/>
                <w:i/>
                <w:szCs w:val="22"/>
                <w:lang w:val="en-GB" w:eastAsia="ja-JP"/>
              </w:rPr>
              <w:t>csi-ReportConfigToAddModList</w:t>
            </w:r>
          </w:p>
          <w:p w14:paraId="3396FEC9" w14:textId="77777777" w:rsidR="002C5D28" w:rsidRPr="002D141C" w:rsidRDefault="002C5D28" w:rsidP="00F43D0B">
            <w:pPr>
              <w:pStyle w:val="TAL"/>
              <w:rPr>
                <w:szCs w:val="22"/>
                <w:lang w:val="en-GB" w:eastAsia="ja-JP"/>
              </w:rPr>
            </w:pPr>
            <w:r w:rsidRPr="002D141C">
              <w:rPr>
                <w:szCs w:val="22"/>
                <w:lang w:val="en-GB" w:eastAsia="ja-JP"/>
              </w:rPr>
              <w:t>Configured CSI report settings as specified in TS 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5.2.1.1</w:t>
            </w:r>
            <w:r w:rsidR="00823A09" w:rsidRPr="002D141C">
              <w:rPr>
                <w:szCs w:val="22"/>
                <w:lang w:val="en-GB" w:eastAsia="ja-JP"/>
              </w:rPr>
              <w:t>.</w:t>
            </w:r>
          </w:p>
        </w:tc>
      </w:tr>
      <w:tr w:rsidR="001C4F8B" w:rsidRPr="002D141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2D141C" w:rsidRDefault="002C5D28" w:rsidP="00F43D0B">
            <w:pPr>
              <w:pStyle w:val="TAL"/>
              <w:rPr>
                <w:szCs w:val="22"/>
                <w:lang w:val="en-GB" w:eastAsia="ja-JP"/>
              </w:rPr>
            </w:pPr>
            <w:r w:rsidRPr="002D141C">
              <w:rPr>
                <w:b/>
                <w:i/>
                <w:szCs w:val="22"/>
                <w:lang w:val="en-GB" w:eastAsia="ja-JP"/>
              </w:rPr>
              <w:t>csi-ResourceConfigToAddModList</w:t>
            </w:r>
          </w:p>
          <w:p w14:paraId="2F118DD3" w14:textId="77777777" w:rsidR="002C5D28" w:rsidRPr="002D141C" w:rsidRDefault="002C5D28" w:rsidP="00F43D0B">
            <w:pPr>
              <w:pStyle w:val="TAL"/>
              <w:rPr>
                <w:szCs w:val="22"/>
                <w:lang w:val="en-GB" w:eastAsia="ja-JP"/>
              </w:rPr>
            </w:pPr>
            <w:r w:rsidRPr="002D141C">
              <w:rPr>
                <w:szCs w:val="22"/>
                <w:lang w:val="en-GB" w:eastAsia="ja-JP"/>
              </w:rPr>
              <w:t>Configured CSI resource settings as specified in TS 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5.2.1.2</w:t>
            </w:r>
            <w:r w:rsidR="00823A09" w:rsidRPr="002D141C">
              <w:rPr>
                <w:szCs w:val="22"/>
                <w:lang w:val="en-GB" w:eastAsia="ja-JP"/>
              </w:rPr>
              <w:t>.</w:t>
            </w:r>
          </w:p>
        </w:tc>
      </w:tr>
      <w:tr w:rsidR="001C4F8B" w:rsidRPr="002D141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2D141C" w:rsidRDefault="002C5D28" w:rsidP="00F43D0B">
            <w:pPr>
              <w:pStyle w:val="TAL"/>
              <w:rPr>
                <w:szCs w:val="22"/>
                <w:lang w:val="en-GB" w:eastAsia="ja-JP"/>
              </w:rPr>
            </w:pPr>
            <w:r w:rsidRPr="002D141C">
              <w:rPr>
                <w:b/>
                <w:i/>
                <w:szCs w:val="22"/>
                <w:lang w:val="en-GB" w:eastAsia="ja-JP"/>
              </w:rPr>
              <w:t>csi-SSB-ResourceSetToAddModList</w:t>
            </w:r>
          </w:p>
          <w:p w14:paraId="7E9EBCD6" w14:textId="77777777" w:rsidR="002C5D28" w:rsidRPr="002D141C" w:rsidRDefault="002C5D28" w:rsidP="00F43D0B">
            <w:pPr>
              <w:pStyle w:val="TAL"/>
              <w:rPr>
                <w:szCs w:val="22"/>
                <w:lang w:val="en-GB" w:eastAsia="ja-JP"/>
              </w:rPr>
            </w:pPr>
            <w:r w:rsidRPr="002D141C">
              <w:rPr>
                <w:szCs w:val="22"/>
                <w:lang w:val="en-GB" w:eastAsia="ja-JP"/>
              </w:rPr>
              <w:t xml:space="preserve">Pool of CSI-SSB-ResourceSet which can be referred to from </w:t>
            </w:r>
            <w:r w:rsidRPr="002D141C">
              <w:rPr>
                <w:i/>
                <w:lang w:val="en-GB"/>
              </w:rPr>
              <w:t>CSI-ResourceConfig</w:t>
            </w:r>
            <w:r w:rsidR="00823A09" w:rsidRPr="002D141C">
              <w:rPr>
                <w:szCs w:val="22"/>
                <w:lang w:val="en-GB" w:eastAsia="ja-JP"/>
              </w:rPr>
              <w:t>.</w:t>
            </w:r>
          </w:p>
        </w:tc>
      </w:tr>
      <w:tr w:rsidR="001C4F8B" w:rsidRPr="002D141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2D141C" w:rsidRDefault="002C5D28" w:rsidP="00F43D0B">
            <w:pPr>
              <w:pStyle w:val="TAL"/>
              <w:rPr>
                <w:szCs w:val="22"/>
                <w:lang w:val="en-GB" w:eastAsia="ja-JP"/>
              </w:rPr>
            </w:pPr>
            <w:r w:rsidRPr="002D141C">
              <w:rPr>
                <w:b/>
                <w:i/>
                <w:szCs w:val="22"/>
                <w:lang w:val="en-GB" w:eastAsia="ja-JP"/>
              </w:rPr>
              <w:t>nzp-CSI-RS-ResourceSetToAddModList</w:t>
            </w:r>
          </w:p>
          <w:p w14:paraId="50E71AF0" w14:textId="77777777" w:rsidR="002C5D28" w:rsidRPr="002D141C" w:rsidRDefault="002C5D28" w:rsidP="00F43D0B">
            <w:pPr>
              <w:pStyle w:val="TAL"/>
              <w:rPr>
                <w:szCs w:val="22"/>
                <w:lang w:val="en-GB" w:eastAsia="ja-JP"/>
              </w:rPr>
            </w:pPr>
            <w:r w:rsidRPr="002D141C">
              <w:rPr>
                <w:szCs w:val="22"/>
                <w:lang w:val="en-GB" w:eastAsia="ja-JP"/>
              </w:rPr>
              <w:t xml:space="preserve">Pool of </w:t>
            </w:r>
            <w:r w:rsidRPr="002D141C">
              <w:rPr>
                <w:i/>
                <w:lang w:val="en-GB"/>
              </w:rPr>
              <w:t>NZP-CSI-RS-ResourceSet</w:t>
            </w:r>
            <w:r w:rsidRPr="002D141C">
              <w:rPr>
                <w:szCs w:val="22"/>
                <w:lang w:val="en-GB" w:eastAsia="ja-JP"/>
              </w:rPr>
              <w:t xml:space="preserve"> which can be referred to from </w:t>
            </w:r>
            <w:r w:rsidRPr="002D141C">
              <w:rPr>
                <w:i/>
                <w:lang w:val="en-GB"/>
              </w:rPr>
              <w:t>CSI-ResourceConfig</w:t>
            </w:r>
            <w:r w:rsidRPr="002D141C">
              <w:rPr>
                <w:szCs w:val="22"/>
                <w:lang w:val="en-GB" w:eastAsia="ja-JP"/>
              </w:rPr>
              <w:t xml:space="preserve"> or from MAC CEs</w:t>
            </w:r>
            <w:r w:rsidR="00823A09" w:rsidRPr="002D141C">
              <w:rPr>
                <w:szCs w:val="22"/>
                <w:lang w:val="en-GB" w:eastAsia="ja-JP"/>
              </w:rPr>
              <w:t>.</w:t>
            </w:r>
          </w:p>
        </w:tc>
      </w:tr>
      <w:tr w:rsidR="001C4F8B" w:rsidRPr="002D141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2D141C" w:rsidRDefault="002C5D28" w:rsidP="00F43D0B">
            <w:pPr>
              <w:pStyle w:val="TAL"/>
              <w:rPr>
                <w:szCs w:val="22"/>
                <w:lang w:val="en-GB" w:eastAsia="ja-JP"/>
              </w:rPr>
            </w:pPr>
            <w:r w:rsidRPr="002D141C">
              <w:rPr>
                <w:b/>
                <w:i/>
                <w:szCs w:val="22"/>
                <w:lang w:val="en-GB" w:eastAsia="ja-JP"/>
              </w:rPr>
              <w:t>nzp-CSI-RS-ResourceToAddModList</w:t>
            </w:r>
          </w:p>
          <w:p w14:paraId="0B128946" w14:textId="77777777" w:rsidR="002C5D28" w:rsidRPr="002D141C" w:rsidRDefault="002C5D28" w:rsidP="00F43D0B">
            <w:pPr>
              <w:pStyle w:val="TAL"/>
              <w:rPr>
                <w:szCs w:val="22"/>
                <w:lang w:val="en-GB" w:eastAsia="ja-JP"/>
              </w:rPr>
            </w:pPr>
            <w:r w:rsidRPr="002D141C">
              <w:rPr>
                <w:szCs w:val="22"/>
                <w:lang w:val="en-GB" w:eastAsia="ja-JP"/>
              </w:rPr>
              <w:t xml:space="preserve">Pool of </w:t>
            </w:r>
            <w:r w:rsidRPr="002D141C">
              <w:rPr>
                <w:i/>
                <w:lang w:val="en-GB"/>
              </w:rPr>
              <w:t>NZP-CSI-RS-Resource</w:t>
            </w:r>
            <w:r w:rsidRPr="002D141C">
              <w:rPr>
                <w:szCs w:val="22"/>
                <w:lang w:val="en-GB" w:eastAsia="ja-JP"/>
              </w:rPr>
              <w:t xml:space="preserve"> which can be referred to from </w:t>
            </w:r>
            <w:r w:rsidRPr="002D141C">
              <w:rPr>
                <w:i/>
                <w:lang w:val="en-GB"/>
              </w:rPr>
              <w:t>NZP-CSI-RS-ResourceSet</w:t>
            </w:r>
            <w:r w:rsidR="00823A09" w:rsidRPr="002D141C">
              <w:rPr>
                <w:szCs w:val="22"/>
                <w:lang w:val="en-GB" w:eastAsia="ja-JP"/>
              </w:rPr>
              <w:t>.</w:t>
            </w:r>
          </w:p>
        </w:tc>
      </w:tr>
      <w:tr w:rsidR="002C5D28" w:rsidRPr="002D141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2D141C" w:rsidRDefault="002C5D28" w:rsidP="00F43D0B">
            <w:pPr>
              <w:pStyle w:val="TAL"/>
              <w:rPr>
                <w:szCs w:val="22"/>
                <w:lang w:val="en-GB" w:eastAsia="ja-JP"/>
              </w:rPr>
            </w:pPr>
            <w:r w:rsidRPr="002D141C">
              <w:rPr>
                <w:b/>
                <w:i/>
                <w:szCs w:val="22"/>
                <w:lang w:val="en-GB" w:eastAsia="ja-JP"/>
              </w:rPr>
              <w:t>reportTriggerSize</w:t>
            </w:r>
          </w:p>
          <w:p w14:paraId="0B5F4F87" w14:textId="77777777" w:rsidR="002C5D28" w:rsidRPr="002D141C" w:rsidRDefault="002C5D28" w:rsidP="001634A6">
            <w:pPr>
              <w:pStyle w:val="TAL"/>
              <w:rPr>
                <w:szCs w:val="22"/>
                <w:lang w:val="en-GB" w:eastAsia="ja-JP"/>
              </w:rPr>
            </w:pPr>
            <w:r w:rsidRPr="002D141C">
              <w:rPr>
                <w:szCs w:val="22"/>
                <w:lang w:val="en-GB" w:eastAsia="ja-JP"/>
              </w:rPr>
              <w:t xml:space="preserve">Size of CSI request field in DCI (bits)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w:t>
            </w:r>
            <w:r w:rsidR="001634A6" w:rsidRPr="002D141C">
              <w:rPr>
                <w:szCs w:val="22"/>
                <w:lang w:val="en-GB" w:eastAsia="ja-JP"/>
              </w:rPr>
              <w:t>.1.5.1</w:t>
            </w:r>
            <w:r w:rsidRPr="002D141C">
              <w:rPr>
                <w:szCs w:val="22"/>
                <w:lang w:val="en-GB" w:eastAsia="ja-JP"/>
              </w:rPr>
              <w:t>)</w:t>
            </w:r>
            <w:r w:rsidR="00823A09" w:rsidRPr="002D141C">
              <w:rPr>
                <w:szCs w:val="22"/>
                <w:lang w:val="en-GB" w:eastAsia="ja-JP"/>
              </w:rPr>
              <w:t>.</w:t>
            </w:r>
          </w:p>
        </w:tc>
      </w:tr>
    </w:tbl>
    <w:p w14:paraId="1800210E" w14:textId="77777777" w:rsidR="000B4A46" w:rsidRPr="002D141C" w:rsidRDefault="000B4A46" w:rsidP="000B4A46"/>
    <w:p w14:paraId="5800E7AF" w14:textId="77777777" w:rsidR="002C5D28" w:rsidRPr="002D141C" w:rsidRDefault="002C5D28" w:rsidP="002C5D28">
      <w:pPr>
        <w:pStyle w:val="Heading4"/>
        <w:rPr>
          <w:lang w:val="en-GB"/>
        </w:rPr>
      </w:pPr>
      <w:bookmarkStart w:id="3774" w:name="_Toc20425970"/>
      <w:bookmarkStart w:id="3775" w:name="_Toc29321366"/>
      <w:bookmarkStart w:id="3776" w:name="_Toc36219549"/>
      <w:bookmarkStart w:id="3777" w:name="_Toc36220225"/>
      <w:bookmarkStart w:id="3778" w:name="_Toc36513645"/>
      <w:bookmarkStart w:id="3779" w:name="_Toc46449703"/>
      <w:bookmarkStart w:id="3780" w:name="_Toc46489490"/>
      <w:bookmarkStart w:id="3781" w:name="_Toc52495324"/>
      <w:bookmarkStart w:id="3782" w:name="_Toc60781493"/>
      <w:bookmarkStart w:id="3783" w:name="_Toc139021828"/>
      <w:r w:rsidRPr="002D141C">
        <w:rPr>
          <w:lang w:val="en-GB"/>
        </w:rPr>
        <w:t>–</w:t>
      </w:r>
      <w:r w:rsidRPr="002D141C">
        <w:rPr>
          <w:lang w:val="en-GB"/>
        </w:rPr>
        <w:tab/>
      </w:r>
      <w:r w:rsidRPr="002D141C">
        <w:rPr>
          <w:i/>
          <w:lang w:val="en-GB"/>
        </w:rPr>
        <w:t>CSI-ReportConfig</w:t>
      </w:r>
      <w:bookmarkEnd w:id="3774"/>
      <w:bookmarkEnd w:id="3775"/>
      <w:bookmarkEnd w:id="3776"/>
      <w:bookmarkEnd w:id="3777"/>
      <w:bookmarkEnd w:id="3778"/>
      <w:bookmarkEnd w:id="3779"/>
      <w:bookmarkEnd w:id="3780"/>
      <w:bookmarkEnd w:id="3781"/>
      <w:bookmarkEnd w:id="3782"/>
      <w:bookmarkEnd w:id="3783"/>
    </w:p>
    <w:p w14:paraId="35C4F6FF" w14:textId="77777777" w:rsidR="002C5D28" w:rsidRPr="002D141C" w:rsidRDefault="002C5D28" w:rsidP="002C5D28">
      <w:r w:rsidRPr="002D141C">
        <w:t xml:space="preserve">The IE </w:t>
      </w:r>
      <w:r w:rsidRPr="002D141C">
        <w:rPr>
          <w:i/>
        </w:rPr>
        <w:t>CSI-ReportConfig</w:t>
      </w:r>
      <w:r w:rsidRPr="002D141C">
        <w:t xml:space="preserve"> is used to configure a periodic or semi-persistent report sent on PUCCH on the cell in which the </w:t>
      </w:r>
      <w:r w:rsidRPr="002D141C">
        <w:rPr>
          <w:i/>
        </w:rPr>
        <w:t>CSI-ReportConfig</w:t>
      </w:r>
      <w:r w:rsidRPr="002D141C">
        <w:t xml:space="preserve"> is included, or to configure a semi-persistent or aperiodic report sent on PUSCH triggered by DCI received on the cell in which the </w:t>
      </w:r>
      <w:r w:rsidRPr="002D141C">
        <w:rPr>
          <w:i/>
        </w:rPr>
        <w:t>CSI-ReportConfig</w:t>
      </w:r>
      <w:r w:rsidRPr="002D141C">
        <w:t xml:space="preserve"> is included (in this case, the cell on which the report is sent is determined by the received DCI). See </w:t>
      </w:r>
      <w:r w:rsidR="001634A6" w:rsidRPr="002D141C">
        <w:t xml:space="preserve">TS </w:t>
      </w:r>
      <w:r w:rsidRPr="002D141C">
        <w:t>38.214</w:t>
      </w:r>
      <w:r w:rsidR="001634A6" w:rsidRPr="002D141C">
        <w:t xml:space="preserve"> [19]</w:t>
      </w:r>
      <w:r w:rsidRPr="002D141C">
        <w:t xml:space="preserve">, </w:t>
      </w:r>
      <w:r w:rsidR="00581EBE" w:rsidRPr="002D141C">
        <w:t>clause</w:t>
      </w:r>
      <w:r w:rsidRPr="002D141C">
        <w:t xml:space="preserve"> 5.2.1.</w:t>
      </w:r>
    </w:p>
    <w:p w14:paraId="604466FB" w14:textId="77777777" w:rsidR="002C5D28" w:rsidRPr="002D141C" w:rsidRDefault="002C5D28" w:rsidP="002C5D28">
      <w:pPr>
        <w:pStyle w:val="TH"/>
        <w:rPr>
          <w:lang w:val="en-GB"/>
        </w:rPr>
      </w:pPr>
      <w:r w:rsidRPr="002D141C">
        <w:rPr>
          <w:i/>
          <w:lang w:val="en-GB"/>
        </w:rPr>
        <w:t>CSI-ReportConfig</w:t>
      </w:r>
      <w:r w:rsidRPr="002D141C">
        <w:rPr>
          <w:lang w:val="en-GB"/>
        </w:rPr>
        <w:t xml:space="preserve"> information element</w:t>
      </w:r>
    </w:p>
    <w:p w14:paraId="3B2F9CED" w14:textId="77777777" w:rsidR="002C5D28" w:rsidRPr="002D141C" w:rsidRDefault="002C5D28" w:rsidP="002D141C">
      <w:pPr>
        <w:pStyle w:val="PL"/>
        <w:rPr>
          <w:color w:val="808080"/>
        </w:rPr>
      </w:pPr>
      <w:r w:rsidRPr="002D141C">
        <w:rPr>
          <w:color w:val="808080"/>
        </w:rPr>
        <w:t>-- ASN1START</w:t>
      </w:r>
    </w:p>
    <w:p w14:paraId="2CA3FF99" w14:textId="77777777" w:rsidR="002C5D28" w:rsidRPr="002D141C" w:rsidRDefault="002C5D28" w:rsidP="002D141C">
      <w:pPr>
        <w:pStyle w:val="PL"/>
        <w:rPr>
          <w:color w:val="808080"/>
        </w:rPr>
      </w:pPr>
      <w:r w:rsidRPr="002D141C">
        <w:rPr>
          <w:color w:val="808080"/>
        </w:rPr>
        <w:t>-- TAG-CSI-REPORTCONFIG-START</w:t>
      </w:r>
    </w:p>
    <w:p w14:paraId="2A915FB5" w14:textId="77777777" w:rsidR="002C5D28" w:rsidRPr="002D141C" w:rsidRDefault="002C5D28" w:rsidP="002D141C">
      <w:pPr>
        <w:pStyle w:val="PL"/>
      </w:pPr>
    </w:p>
    <w:p w14:paraId="26117567" w14:textId="77777777" w:rsidR="002C5D28" w:rsidRPr="002D141C" w:rsidRDefault="002C5D28" w:rsidP="002D141C">
      <w:pPr>
        <w:pStyle w:val="PL"/>
      </w:pPr>
      <w:r w:rsidRPr="002D141C">
        <w:t xml:space="preserve">CSI-ReportConfig ::=                </w:t>
      </w:r>
      <w:r w:rsidRPr="002D141C">
        <w:rPr>
          <w:color w:val="993366"/>
        </w:rPr>
        <w:t>SEQUENCE</w:t>
      </w:r>
      <w:r w:rsidRPr="002D141C">
        <w:t xml:space="preserve"> {</w:t>
      </w:r>
    </w:p>
    <w:p w14:paraId="06D1B14F" w14:textId="77777777" w:rsidR="002C5D28" w:rsidRPr="002D141C" w:rsidRDefault="002C5D28" w:rsidP="002D141C">
      <w:pPr>
        <w:pStyle w:val="PL"/>
      </w:pPr>
      <w:r w:rsidRPr="002D141C">
        <w:t xml:space="preserve">    reportConfigId                          CSI-ReportConfigId,</w:t>
      </w:r>
    </w:p>
    <w:p w14:paraId="358BE2B7" w14:textId="77777777" w:rsidR="002C5D28" w:rsidRPr="002D141C" w:rsidRDefault="002C5D28" w:rsidP="002D141C">
      <w:pPr>
        <w:pStyle w:val="PL"/>
        <w:rPr>
          <w:color w:val="808080"/>
        </w:rPr>
      </w:pPr>
      <w:r w:rsidRPr="002D141C">
        <w:t xml:space="preserve">    carrier                                 ServCellIndex                   </w:t>
      </w:r>
      <w:r w:rsidRPr="002D141C">
        <w:rPr>
          <w:color w:val="993366"/>
        </w:rPr>
        <w:t>OPTIONAL</w:t>
      </w:r>
      <w:r w:rsidRPr="002D141C">
        <w:t xml:space="preserve">,   </w:t>
      </w:r>
      <w:r w:rsidRPr="002D141C">
        <w:rPr>
          <w:color w:val="808080"/>
        </w:rPr>
        <w:t>-- Need S</w:t>
      </w:r>
    </w:p>
    <w:p w14:paraId="5285571A" w14:textId="77777777" w:rsidR="002C5D28" w:rsidRPr="002D141C" w:rsidRDefault="002C5D28" w:rsidP="002D141C">
      <w:pPr>
        <w:pStyle w:val="PL"/>
      </w:pPr>
      <w:r w:rsidRPr="002D141C">
        <w:t xml:space="preserve">    resourcesForChannelMeasurement          CSI-ResourceConfigId,</w:t>
      </w:r>
    </w:p>
    <w:p w14:paraId="606B6B5E" w14:textId="3C22E0AE" w:rsidR="002C5D28" w:rsidRPr="002D141C" w:rsidRDefault="002C5D28" w:rsidP="002D141C">
      <w:pPr>
        <w:pStyle w:val="PL"/>
        <w:rPr>
          <w:color w:val="808080"/>
        </w:rPr>
      </w:pPr>
      <w:r w:rsidRPr="002D141C">
        <w:t xml:space="preserve">    csi-IM-ResourcesForInterference         CSI-ResourceConfigId        </w:t>
      </w:r>
      <w:r w:rsidR="00C910C4" w:rsidRPr="002D141C">
        <w:t xml:space="preserve">    </w:t>
      </w:r>
      <w:r w:rsidRPr="002D141C">
        <w:rPr>
          <w:color w:val="993366"/>
        </w:rPr>
        <w:t>OPTIONAL</w:t>
      </w:r>
      <w:r w:rsidRPr="002D141C">
        <w:t xml:space="preserve">,   </w:t>
      </w:r>
      <w:r w:rsidRPr="002D141C">
        <w:rPr>
          <w:color w:val="808080"/>
        </w:rPr>
        <w:t>-- Need R</w:t>
      </w:r>
    </w:p>
    <w:p w14:paraId="1402D6B5" w14:textId="2898658E" w:rsidR="002C5D28" w:rsidRPr="002D141C" w:rsidRDefault="002C5D28" w:rsidP="002D141C">
      <w:pPr>
        <w:pStyle w:val="PL"/>
        <w:rPr>
          <w:color w:val="808080"/>
        </w:rPr>
      </w:pPr>
      <w:r w:rsidRPr="002D141C">
        <w:t xml:space="preserve">    nzp-CSI-RS-ResourcesForInterference     CSI-ResourceConfigId       </w:t>
      </w:r>
      <w:r w:rsidR="00452207" w:rsidRPr="002D141C">
        <w:t xml:space="preserve">    </w:t>
      </w:r>
      <w:r w:rsidRPr="002D141C">
        <w:t xml:space="preserve"> </w:t>
      </w:r>
      <w:r w:rsidRPr="002D141C">
        <w:rPr>
          <w:color w:val="993366"/>
        </w:rPr>
        <w:t>OPTIONAL</w:t>
      </w:r>
      <w:r w:rsidRPr="002D141C">
        <w:t xml:space="preserve">,   </w:t>
      </w:r>
      <w:r w:rsidRPr="002D141C">
        <w:rPr>
          <w:color w:val="808080"/>
        </w:rPr>
        <w:t>-- Need R</w:t>
      </w:r>
    </w:p>
    <w:p w14:paraId="4BF3A443" w14:textId="77777777" w:rsidR="002C5D28" w:rsidRPr="002D141C" w:rsidRDefault="002C5D28" w:rsidP="002D141C">
      <w:pPr>
        <w:pStyle w:val="PL"/>
      </w:pPr>
      <w:r w:rsidRPr="002D141C">
        <w:t xml:space="preserve">    reportConfigType                        </w:t>
      </w:r>
      <w:r w:rsidRPr="002D141C">
        <w:rPr>
          <w:color w:val="993366"/>
        </w:rPr>
        <w:t>CHOICE</w:t>
      </w:r>
      <w:r w:rsidRPr="002D141C">
        <w:t xml:space="preserve"> {</w:t>
      </w:r>
    </w:p>
    <w:p w14:paraId="5CF17541" w14:textId="77777777" w:rsidR="002C5D28" w:rsidRPr="002D141C" w:rsidRDefault="002C5D28" w:rsidP="002D141C">
      <w:pPr>
        <w:pStyle w:val="PL"/>
      </w:pPr>
      <w:r w:rsidRPr="002D141C">
        <w:t xml:space="preserve">        periodic                                </w:t>
      </w:r>
      <w:r w:rsidRPr="002D141C">
        <w:rPr>
          <w:color w:val="993366"/>
        </w:rPr>
        <w:t>SEQUENCE</w:t>
      </w:r>
      <w:r w:rsidRPr="002D141C">
        <w:t xml:space="preserve"> {</w:t>
      </w:r>
    </w:p>
    <w:p w14:paraId="362C336D" w14:textId="77777777" w:rsidR="002C5D28" w:rsidRPr="002D141C" w:rsidRDefault="002C5D28" w:rsidP="002D141C">
      <w:pPr>
        <w:pStyle w:val="PL"/>
      </w:pPr>
      <w:r w:rsidRPr="002D141C">
        <w:t xml:space="preserve">            reportSlotConfig                        CSI-ReportPeriodicityAndOffset,</w:t>
      </w:r>
    </w:p>
    <w:p w14:paraId="58BDBD41" w14:textId="77777777" w:rsidR="002C5D28" w:rsidRPr="002D141C" w:rsidRDefault="002C5D28" w:rsidP="002D141C">
      <w:pPr>
        <w:pStyle w:val="PL"/>
      </w:pPr>
      <w:r w:rsidRPr="002D141C">
        <w:t xml:space="preserve">            pucch-CSI-ResourceList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PUCCH-CSI-Resource</w:t>
      </w:r>
    </w:p>
    <w:p w14:paraId="02124C98" w14:textId="77777777" w:rsidR="002C5D28" w:rsidRPr="002D141C" w:rsidRDefault="002C5D28" w:rsidP="002D141C">
      <w:pPr>
        <w:pStyle w:val="PL"/>
      </w:pPr>
      <w:r w:rsidRPr="002D141C">
        <w:t xml:space="preserve">        },</w:t>
      </w:r>
    </w:p>
    <w:p w14:paraId="13111EDD" w14:textId="77777777" w:rsidR="002C5D28" w:rsidRPr="002D141C" w:rsidRDefault="002C5D28" w:rsidP="002D141C">
      <w:pPr>
        <w:pStyle w:val="PL"/>
      </w:pPr>
      <w:r w:rsidRPr="002D141C">
        <w:t xml:space="preserve">        semiPersistentOnPUCCH                   </w:t>
      </w:r>
      <w:r w:rsidRPr="002D141C">
        <w:rPr>
          <w:color w:val="993366"/>
        </w:rPr>
        <w:t>SEQUENCE</w:t>
      </w:r>
      <w:r w:rsidRPr="002D141C">
        <w:t xml:space="preserve"> {</w:t>
      </w:r>
    </w:p>
    <w:p w14:paraId="12D9CE3F" w14:textId="77777777" w:rsidR="002C5D28" w:rsidRPr="002D141C" w:rsidRDefault="002C5D28" w:rsidP="002D141C">
      <w:pPr>
        <w:pStyle w:val="PL"/>
      </w:pPr>
      <w:r w:rsidRPr="002D141C">
        <w:t xml:space="preserve">            reportSlotConfig                        CSI-ReportPeriodicityAndOffset,</w:t>
      </w:r>
    </w:p>
    <w:p w14:paraId="48C9F5B7" w14:textId="77777777" w:rsidR="002C5D28" w:rsidRPr="002D141C" w:rsidRDefault="002C5D28" w:rsidP="002D141C">
      <w:pPr>
        <w:pStyle w:val="PL"/>
      </w:pPr>
      <w:r w:rsidRPr="002D141C">
        <w:t xml:space="preserve">            pucch-CSI-ResourceList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PUCCH-CSI-Resource</w:t>
      </w:r>
    </w:p>
    <w:p w14:paraId="06E45B7B" w14:textId="77777777" w:rsidR="002C5D28" w:rsidRPr="002D141C" w:rsidRDefault="002C5D28" w:rsidP="002D141C">
      <w:pPr>
        <w:pStyle w:val="PL"/>
      </w:pPr>
      <w:r w:rsidRPr="002D141C">
        <w:t xml:space="preserve">        },</w:t>
      </w:r>
    </w:p>
    <w:p w14:paraId="019623AD" w14:textId="77777777" w:rsidR="002C5D28" w:rsidRPr="002D141C" w:rsidRDefault="002C5D28" w:rsidP="002D141C">
      <w:pPr>
        <w:pStyle w:val="PL"/>
      </w:pPr>
      <w:r w:rsidRPr="002D141C">
        <w:t xml:space="preserve">        semiPersistentOnPUSCH                   </w:t>
      </w:r>
      <w:r w:rsidRPr="002D141C">
        <w:rPr>
          <w:color w:val="993366"/>
        </w:rPr>
        <w:t>SEQUENCE</w:t>
      </w:r>
      <w:r w:rsidRPr="002D141C">
        <w:t xml:space="preserve"> {</w:t>
      </w:r>
    </w:p>
    <w:p w14:paraId="77E35AD8" w14:textId="77777777" w:rsidR="002C5D28" w:rsidRPr="002D141C" w:rsidRDefault="002C5D28" w:rsidP="002D141C">
      <w:pPr>
        <w:pStyle w:val="PL"/>
      </w:pPr>
      <w:r w:rsidRPr="002D141C">
        <w:t xml:space="preserve">            reportSlotConfig                        </w:t>
      </w:r>
      <w:r w:rsidRPr="002D141C">
        <w:rPr>
          <w:color w:val="993366"/>
        </w:rPr>
        <w:t>ENUMERATED</w:t>
      </w:r>
      <w:r w:rsidRPr="002D141C">
        <w:t xml:space="preserve"> {sl5, sl10, sl20, sl40, sl80, sl160, sl320},</w:t>
      </w:r>
    </w:p>
    <w:p w14:paraId="6820F6BF" w14:textId="77777777" w:rsidR="002C5D28" w:rsidRPr="002D141C" w:rsidRDefault="002C5D28" w:rsidP="002D141C">
      <w:pPr>
        <w:pStyle w:val="PL"/>
      </w:pPr>
      <w:r w:rsidRPr="002D141C">
        <w:t xml:space="preserve">            reportSlotOffsetList                </w:t>
      </w:r>
      <w:r w:rsidRPr="002D141C">
        <w:rPr>
          <w:color w:val="993366"/>
        </w:rPr>
        <w:t>SEQUENCE</w:t>
      </w:r>
      <w:r w:rsidRPr="002D141C">
        <w:t xml:space="preserve"> (</w:t>
      </w:r>
      <w:r w:rsidRPr="002D141C">
        <w:rPr>
          <w:color w:val="993366"/>
        </w:rPr>
        <w:t>SIZE</w:t>
      </w:r>
      <w:r w:rsidRPr="002D141C">
        <w:t xml:space="preserve"> (1.. maxNrofUL-Allocations))</w:t>
      </w:r>
      <w:r w:rsidRPr="002D141C">
        <w:rPr>
          <w:color w:val="993366"/>
        </w:rPr>
        <w:t xml:space="preserve"> OF</w:t>
      </w:r>
      <w:r w:rsidRPr="002D141C">
        <w:t xml:space="preserve"> </w:t>
      </w:r>
      <w:r w:rsidRPr="002D141C">
        <w:rPr>
          <w:color w:val="993366"/>
        </w:rPr>
        <w:t>INTEGER</w:t>
      </w:r>
      <w:r w:rsidRPr="002D141C">
        <w:t>(0..32),</w:t>
      </w:r>
    </w:p>
    <w:p w14:paraId="53A6E084" w14:textId="77777777" w:rsidR="002C5D28" w:rsidRPr="002D141C" w:rsidRDefault="002C5D28" w:rsidP="002D141C">
      <w:pPr>
        <w:pStyle w:val="PL"/>
      </w:pPr>
      <w:r w:rsidRPr="002D141C">
        <w:t xml:space="preserve">            p0alpha                                 P0-PUSCH-AlphaSetId</w:t>
      </w:r>
    </w:p>
    <w:p w14:paraId="44000DB5" w14:textId="77777777" w:rsidR="002C5D28" w:rsidRPr="002D141C" w:rsidRDefault="002C5D28" w:rsidP="002D141C">
      <w:pPr>
        <w:pStyle w:val="PL"/>
      </w:pPr>
      <w:r w:rsidRPr="002D141C">
        <w:t xml:space="preserve">        },</w:t>
      </w:r>
    </w:p>
    <w:p w14:paraId="511AA5DB" w14:textId="77777777" w:rsidR="002C5D28" w:rsidRPr="002D141C" w:rsidRDefault="002C5D28" w:rsidP="002D141C">
      <w:pPr>
        <w:pStyle w:val="PL"/>
      </w:pPr>
      <w:r w:rsidRPr="002D141C">
        <w:t xml:space="preserve">        aperiodic                               </w:t>
      </w:r>
      <w:r w:rsidRPr="002D141C">
        <w:rPr>
          <w:color w:val="993366"/>
        </w:rPr>
        <w:t>SEQUENCE</w:t>
      </w:r>
      <w:r w:rsidRPr="002D141C">
        <w:t xml:space="preserve"> {</w:t>
      </w:r>
    </w:p>
    <w:p w14:paraId="065998E1" w14:textId="77777777" w:rsidR="002C5D28" w:rsidRPr="002D141C" w:rsidRDefault="002C5D28" w:rsidP="002D141C">
      <w:pPr>
        <w:pStyle w:val="PL"/>
      </w:pPr>
      <w:r w:rsidRPr="002D141C">
        <w:t xml:space="preserve">            reportSlotOffsetList                </w:t>
      </w:r>
      <w:r w:rsidRPr="002D141C">
        <w:rPr>
          <w:color w:val="993366"/>
        </w:rPr>
        <w:t>SEQUENCE</w:t>
      </w:r>
      <w:r w:rsidRPr="002D141C">
        <w:t xml:space="preserve"> (</w:t>
      </w:r>
      <w:r w:rsidRPr="002D141C">
        <w:rPr>
          <w:color w:val="993366"/>
        </w:rPr>
        <w:t>SIZE</w:t>
      </w:r>
      <w:r w:rsidRPr="002D141C">
        <w:t xml:space="preserve"> (1..maxNrofUL-Allocations))</w:t>
      </w:r>
      <w:r w:rsidRPr="002D141C">
        <w:rPr>
          <w:color w:val="993366"/>
        </w:rPr>
        <w:t xml:space="preserve"> OF</w:t>
      </w:r>
      <w:r w:rsidRPr="002D141C">
        <w:t xml:space="preserve"> </w:t>
      </w:r>
      <w:r w:rsidRPr="002D141C">
        <w:rPr>
          <w:color w:val="993366"/>
        </w:rPr>
        <w:t>INTEGER</w:t>
      </w:r>
      <w:r w:rsidRPr="002D141C">
        <w:t>(0..32)</w:t>
      </w:r>
    </w:p>
    <w:p w14:paraId="364AACCE" w14:textId="77777777" w:rsidR="002C5D28" w:rsidRPr="002D141C" w:rsidRDefault="002C5D28" w:rsidP="002D141C">
      <w:pPr>
        <w:pStyle w:val="PL"/>
      </w:pPr>
      <w:r w:rsidRPr="002D141C">
        <w:t xml:space="preserve">        }</w:t>
      </w:r>
    </w:p>
    <w:p w14:paraId="69D43619" w14:textId="77777777" w:rsidR="002C5D28" w:rsidRPr="002D141C" w:rsidRDefault="002C5D28" w:rsidP="002D141C">
      <w:pPr>
        <w:pStyle w:val="PL"/>
      </w:pPr>
      <w:r w:rsidRPr="002D141C">
        <w:t xml:space="preserve">    },</w:t>
      </w:r>
    </w:p>
    <w:p w14:paraId="0D2C4011" w14:textId="77777777" w:rsidR="002C5D28" w:rsidRPr="002D141C" w:rsidRDefault="002C5D28" w:rsidP="002D141C">
      <w:pPr>
        <w:pStyle w:val="PL"/>
      </w:pPr>
      <w:r w:rsidRPr="002D141C">
        <w:t xml:space="preserve">    reportQuantity                          </w:t>
      </w:r>
      <w:r w:rsidRPr="002D141C">
        <w:rPr>
          <w:color w:val="993366"/>
        </w:rPr>
        <w:t>CHOICE</w:t>
      </w:r>
      <w:r w:rsidRPr="002D141C">
        <w:t xml:space="preserve"> {</w:t>
      </w:r>
    </w:p>
    <w:p w14:paraId="75A27DA0" w14:textId="77777777" w:rsidR="002C5D28" w:rsidRPr="002D141C" w:rsidRDefault="002C5D28" w:rsidP="002D141C">
      <w:pPr>
        <w:pStyle w:val="PL"/>
      </w:pPr>
      <w:r w:rsidRPr="002D141C">
        <w:t xml:space="preserve">        none                                    </w:t>
      </w:r>
      <w:r w:rsidRPr="002D141C">
        <w:rPr>
          <w:color w:val="993366"/>
        </w:rPr>
        <w:t>NULL</w:t>
      </w:r>
      <w:r w:rsidRPr="002D141C">
        <w:t>,</w:t>
      </w:r>
    </w:p>
    <w:p w14:paraId="75BA5ED4" w14:textId="77777777" w:rsidR="002C5D28" w:rsidRPr="002D141C" w:rsidRDefault="002C5D28" w:rsidP="002D141C">
      <w:pPr>
        <w:pStyle w:val="PL"/>
      </w:pPr>
      <w:r w:rsidRPr="002D141C">
        <w:t xml:space="preserve">        cri-RI-PMI-CQI                          </w:t>
      </w:r>
      <w:r w:rsidRPr="002D141C">
        <w:rPr>
          <w:color w:val="993366"/>
        </w:rPr>
        <w:t>NULL</w:t>
      </w:r>
      <w:r w:rsidRPr="002D141C">
        <w:t>,</w:t>
      </w:r>
    </w:p>
    <w:p w14:paraId="09D4E707" w14:textId="77777777" w:rsidR="002C5D28" w:rsidRPr="002D141C" w:rsidRDefault="002C5D28" w:rsidP="002D141C">
      <w:pPr>
        <w:pStyle w:val="PL"/>
      </w:pPr>
      <w:r w:rsidRPr="002D141C">
        <w:t xml:space="preserve">        cri-RI-i1                               </w:t>
      </w:r>
      <w:r w:rsidRPr="002D141C">
        <w:rPr>
          <w:color w:val="993366"/>
        </w:rPr>
        <w:t>NULL</w:t>
      </w:r>
      <w:r w:rsidRPr="002D141C">
        <w:t>,</w:t>
      </w:r>
    </w:p>
    <w:p w14:paraId="47AF9C55" w14:textId="77777777" w:rsidR="002C5D28" w:rsidRPr="002D141C" w:rsidRDefault="002C5D28" w:rsidP="002D141C">
      <w:pPr>
        <w:pStyle w:val="PL"/>
      </w:pPr>
      <w:r w:rsidRPr="002D141C">
        <w:t xml:space="preserve">        cri-RI-i1-CQI                           </w:t>
      </w:r>
      <w:r w:rsidRPr="002D141C">
        <w:rPr>
          <w:color w:val="993366"/>
        </w:rPr>
        <w:t>SEQUENCE</w:t>
      </w:r>
      <w:r w:rsidRPr="002D141C">
        <w:t xml:space="preserve"> {</w:t>
      </w:r>
    </w:p>
    <w:p w14:paraId="370D49D6" w14:textId="2D07E6D8" w:rsidR="002C5D28" w:rsidRPr="002D141C" w:rsidRDefault="002C5D28" w:rsidP="002D141C">
      <w:pPr>
        <w:pStyle w:val="PL"/>
        <w:rPr>
          <w:color w:val="808080"/>
        </w:rPr>
      </w:pPr>
      <w:r w:rsidRPr="002D141C">
        <w:t xml:space="preserve">            pdsch-BundleSizeForCSI                  </w:t>
      </w:r>
      <w:r w:rsidRPr="002D141C">
        <w:rPr>
          <w:color w:val="993366"/>
        </w:rPr>
        <w:t>ENUMERATED</w:t>
      </w:r>
      <w:r w:rsidRPr="002D141C">
        <w:t xml:space="preserve"> {n2, n4}     </w:t>
      </w:r>
      <w:r w:rsidR="00455B47" w:rsidRPr="002D141C">
        <w:t xml:space="preserve">                                    </w:t>
      </w:r>
      <w:r w:rsidRPr="002D141C">
        <w:rPr>
          <w:color w:val="993366"/>
        </w:rPr>
        <w:t>OPTIONAL</w:t>
      </w:r>
      <w:r w:rsidRPr="002D141C">
        <w:t xml:space="preserve">    </w:t>
      </w:r>
      <w:r w:rsidRPr="002D141C">
        <w:rPr>
          <w:color w:val="808080"/>
        </w:rPr>
        <w:t>-- Need S</w:t>
      </w:r>
    </w:p>
    <w:p w14:paraId="13D6723C" w14:textId="77777777" w:rsidR="002C5D28" w:rsidRPr="002D141C" w:rsidRDefault="002C5D28" w:rsidP="002D141C">
      <w:pPr>
        <w:pStyle w:val="PL"/>
      </w:pPr>
      <w:r w:rsidRPr="002D141C">
        <w:t xml:space="preserve">        },</w:t>
      </w:r>
    </w:p>
    <w:p w14:paraId="24E912F5" w14:textId="77777777" w:rsidR="002C5D28" w:rsidRPr="002D141C" w:rsidRDefault="002C5D28" w:rsidP="002D141C">
      <w:pPr>
        <w:pStyle w:val="PL"/>
      </w:pPr>
      <w:r w:rsidRPr="002D141C">
        <w:t xml:space="preserve">        cri-RI-CQI                              </w:t>
      </w:r>
      <w:r w:rsidRPr="002D141C">
        <w:rPr>
          <w:color w:val="993366"/>
        </w:rPr>
        <w:t>NULL</w:t>
      </w:r>
      <w:r w:rsidRPr="002D141C">
        <w:t>,</w:t>
      </w:r>
    </w:p>
    <w:p w14:paraId="1C890C76" w14:textId="77777777" w:rsidR="002C5D28" w:rsidRPr="002D141C" w:rsidRDefault="002C5D28" w:rsidP="002D141C">
      <w:pPr>
        <w:pStyle w:val="PL"/>
      </w:pPr>
      <w:r w:rsidRPr="002D141C">
        <w:t xml:space="preserve">        cri-RSRP                                </w:t>
      </w:r>
      <w:r w:rsidRPr="002D141C">
        <w:rPr>
          <w:color w:val="993366"/>
        </w:rPr>
        <w:t>NULL</w:t>
      </w:r>
      <w:r w:rsidRPr="002D141C">
        <w:t>,</w:t>
      </w:r>
    </w:p>
    <w:p w14:paraId="50AFBAF8" w14:textId="77777777" w:rsidR="002C5D28" w:rsidRPr="002D141C" w:rsidRDefault="002C5D28" w:rsidP="002D141C">
      <w:pPr>
        <w:pStyle w:val="PL"/>
      </w:pPr>
      <w:r w:rsidRPr="002D141C">
        <w:t xml:space="preserve">        ssb-Index-RSRP                          </w:t>
      </w:r>
      <w:r w:rsidRPr="002D141C">
        <w:rPr>
          <w:color w:val="993366"/>
        </w:rPr>
        <w:t>NULL</w:t>
      </w:r>
      <w:r w:rsidRPr="002D141C">
        <w:t>,</w:t>
      </w:r>
    </w:p>
    <w:p w14:paraId="00A4AD77" w14:textId="77777777" w:rsidR="002C5D28" w:rsidRPr="002D141C" w:rsidRDefault="002C5D28" w:rsidP="002D141C">
      <w:pPr>
        <w:pStyle w:val="PL"/>
      </w:pPr>
      <w:r w:rsidRPr="002D141C">
        <w:t xml:space="preserve">        cri-RI-LI-PMI-CQI                       </w:t>
      </w:r>
      <w:r w:rsidRPr="002D141C">
        <w:rPr>
          <w:color w:val="993366"/>
        </w:rPr>
        <w:t>NULL</w:t>
      </w:r>
    </w:p>
    <w:p w14:paraId="489F5AE3" w14:textId="77777777" w:rsidR="002C5D28" w:rsidRPr="002D141C" w:rsidRDefault="002C5D28" w:rsidP="002D141C">
      <w:pPr>
        <w:pStyle w:val="PL"/>
      </w:pPr>
      <w:r w:rsidRPr="002D141C">
        <w:t xml:space="preserve">    },</w:t>
      </w:r>
    </w:p>
    <w:p w14:paraId="246E9A33" w14:textId="77777777" w:rsidR="002C5D28" w:rsidRPr="002D141C" w:rsidRDefault="002C5D28" w:rsidP="002D141C">
      <w:pPr>
        <w:pStyle w:val="PL"/>
      </w:pPr>
      <w:r w:rsidRPr="002D141C">
        <w:t xml:space="preserve">    reportFreqConfiguration                 </w:t>
      </w:r>
      <w:r w:rsidRPr="002D141C">
        <w:rPr>
          <w:color w:val="993366"/>
        </w:rPr>
        <w:t>SEQUENCE</w:t>
      </w:r>
      <w:r w:rsidRPr="002D141C">
        <w:t xml:space="preserve"> {</w:t>
      </w:r>
    </w:p>
    <w:p w14:paraId="421E4C67" w14:textId="232FCA81" w:rsidR="002C5D28" w:rsidRPr="002D141C" w:rsidRDefault="002C5D28" w:rsidP="002D141C">
      <w:pPr>
        <w:pStyle w:val="PL"/>
        <w:rPr>
          <w:color w:val="808080"/>
        </w:rPr>
      </w:pPr>
      <w:r w:rsidRPr="002D141C">
        <w:t xml:space="preserve">        cqi-FormatIndicator                     </w:t>
      </w:r>
      <w:r w:rsidRPr="002D141C">
        <w:rPr>
          <w:color w:val="993366"/>
        </w:rPr>
        <w:t>ENUMERATED</w:t>
      </w:r>
      <w:r w:rsidRPr="002D141C">
        <w:t xml:space="preserve"> { widebandCQI, subbandCQI } </w:t>
      </w:r>
      <w:r w:rsidR="00455B47" w:rsidRPr="002D141C">
        <w:t xml:space="preserve">                         </w:t>
      </w:r>
      <w:r w:rsidRPr="002D141C">
        <w:rPr>
          <w:color w:val="993366"/>
        </w:rPr>
        <w:t>OPTIONAL</w:t>
      </w:r>
      <w:r w:rsidRPr="002D141C">
        <w:t xml:space="preserve">,   </w:t>
      </w:r>
      <w:r w:rsidRPr="002D141C">
        <w:rPr>
          <w:color w:val="808080"/>
        </w:rPr>
        <w:t>-- Need R</w:t>
      </w:r>
    </w:p>
    <w:p w14:paraId="1F65D5E6" w14:textId="7B788F20" w:rsidR="002C5D28" w:rsidRPr="002D141C" w:rsidRDefault="002C5D28" w:rsidP="002D141C">
      <w:pPr>
        <w:pStyle w:val="PL"/>
        <w:rPr>
          <w:color w:val="808080"/>
        </w:rPr>
      </w:pPr>
      <w:r w:rsidRPr="002D141C">
        <w:t xml:space="preserve">        pmi-FormatIndicator                     </w:t>
      </w:r>
      <w:r w:rsidRPr="002D141C">
        <w:rPr>
          <w:color w:val="993366"/>
        </w:rPr>
        <w:t>ENUMERATED</w:t>
      </w:r>
      <w:r w:rsidRPr="002D141C">
        <w:t xml:space="preserve"> { widebandPMI, subbandPMI }                          </w:t>
      </w:r>
      <w:r w:rsidRPr="002D141C">
        <w:rPr>
          <w:color w:val="993366"/>
        </w:rPr>
        <w:t>OPTIONAL</w:t>
      </w:r>
      <w:r w:rsidRPr="002D141C">
        <w:t xml:space="preserve">,   </w:t>
      </w:r>
      <w:r w:rsidRPr="002D141C">
        <w:rPr>
          <w:color w:val="808080"/>
        </w:rPr>
        <w:t>-- Need R</w:t>
      </w:r>
    </w:p>
    <w:p w14:paraId="20CBA12A" w14:textId="77777777" w:rsidR="002C5D28" w:rsidRPr="002D141C" w:rsidRDefault="002C5D28" w:rsidP="002D141C">
      <w:pPr>
        <w:pStyle w:val="PL"/>
      </w:pPr>
      <w:r w:rsidRPr="002D141C">
        <w:t xml:space="preserve">        csi-ReportingBand                       </w:t>
      </w:r>
      <w:r w:rsidRPr="002D141C">
        <w:rPr>
          <w:color w:val="993366"/>
        </w:rPr>
        <w:t>CHOICE</w:t>
      </w:r>
      <w:r w:rsidRPr="002D141C">
        <w:t xml:space="preserve"> {</w:t>
      </w:r>
    </w:p>
    <w:p w14:paraId="3EF27C1C" w14:textId="77777777" w:rsidR="002C5D28" w:rsidRPr="002D141C" w:rsidRDefault="002C5D28" w:rsidP="002D141C">
      <w:pPr>
        <w:pStyle w:val="PL"/>
      </w:pPr>
      <w:r w:rsidRPr="002D141C">
        <w:t xml:space="preserve">            subbands3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(3)),</w:t>
      </w:r>
    </w:p>
    <w:p w14:paraId="77900C52" w14:textId="77777777" w:rsidR="002C5D28" w:rsidRPr="002D141C" w:rsidRDefault="002C5D28" w:rsidP="002D141C">
      <w:pPr>
        <w:pStyle w:val="PL"/>
      </w:pPr>
      <w:r w:rsidRPr="002D141C">
        <w:t xml:space="preserve">            subbands4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(4)),</w:t>
      </w:r>
    </w:p>
    <w:p w14:paraId="6C3590EF" w14:textId="77777777" w:rsidR="002C5D28" w:rsidRPr="002D141C" w:rsidRDefault="002C5D28" w:rsidP="002D141C">
      <w:pPr>
        <w:pStyle w:val="PL"/>
      </w:pPr>
      <w:r w:rsidRPr="002D141C">
        <w:t xml:space="preserve">            subbands5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(5)),</w:t>
      </w:r>
    </w:p>
    <w:p w14:paraId="5E06176F" w14:textId="77777777" w:rsidR="002C5D28" w:rsidRPr="002D141C" w:rsidRDefault="002C5D28" w:rsidP="002D141C">
      <w:pPr>
        <w:pStyle w:val="PL"/>
      </w:pPr>
      <w:r w:rsidRPr="002D141C">
        <w:t xml:space="preserve">            subbands6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(6)),</w:t>
      </w:r>
    </w:p>
    <w:p w14:paraId="2ABDEBD8" w14:textId="77777777" w:rsidR="002C5D28" w:rsidRPr="002D141C" w:rsidRDefault="002C5D28" w:rsidP="002D141C">
      <w:pPr>
        <w:pStyle w:val="PL"/>
      </w:pPr>
      <w:r w:rsidRPr="002D141C">
        <w:t xml:space="preserve">            subbands7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(7)),</w:t>
      </w:r>
    </w:p>
    <w:p w14:paraId="530D943C" w14:textId="77777777" w:rsidR="002C5D28" w:rsidRPr="002D141C" w:rsidRDefault="002C5D28" w:rsidP="002D141C">
      <w:pPr>
        <w:pStyle w:val="PL"/>
      </w:pPr>
      <w:r w:rsidRPr="002D141C">
        <w:t xml:space="preserve">            subbands8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(8)),</w:t>
      </w:r>
    </w:p>
    <w:p w14:paraId="4AFCA8AC" w14:textId="77777777" w:rsidR="002C5D28" w:rsidRPr="002D141C" w:rsidRDefault="002C5D28" w:rsidP="002D141C">
      <w:pPr>
        <w:pStyle w:val="PL"/>
      </w:pPr>
      <w:r w:rsidRPr="002D141C">
        <w:t xml:space="preserve">            subbands9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(9)),</w:t>
      </w:r>
    </w:p>
    <w:p w14:paraId="59DFB762" w14:textId="77777777" w:rsidR="002C5D28" w:rsidRPr="002D141C" w:rsidRDefault="002C5D28" w:rsidP="002D141C">
      <w:pPr>
        <w:pStyle w:val="PL"/>
      </w:pPr>
      <w:r w:rsidRPr="002D141C">
        <w:t xml:space="preserve">            subbands10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(10)),</w:t>
      </w:r>
    </w:p>
    <w:p w14:paraId="768B0FD4" w14:textId="77777777" w:rsidR="002C5D28" w:rsidRPr="002D141C" w:rsidRDefault="002C5D28" w:rsidP="002D141C">
      <w:pPr>
        <w:pStyle w:val="PL"/>
      </w:pPr>
      <w:r w:rsidRPr="002D141C">
        <w:t xml:space="preserve">            subbands11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(11)),</w:t>
      </w:r>
    </w:p>
    <w:p w14:paraId="4FEB2111" w14:textId="77777777" w:rsidR="002C5D28" w:rsidRPr="002D141C" w:rsidRDefault="002C5D28" w:rsidP="002D141C">
      <w:pPr>
        <w:pStyle w:val="PL"/>
      </w:pPr>
      <w:r w:rsidRPr="002D141C">
        <w:t xml:space="preserve">            subbands12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(12)),</w:t>
      </w:r>
    </w:p>
    <w:p w14:paraId="0A605621" w14:textId="77777777" w:rsidR="002C5D28" w:rsidRPr="002D141C" w:rsidRDefault="002C5D28" w:rsidP="002D141C">
      <w:pPr>
        <w:pStyle w:val="PL"/>
      </w:pPr>
      <w:r w:rsidRPr="002D141C">
        <w:t xml:space="preserve">            subbands13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(13)),</w:t>
      </w:r>
    </w:p>
    <w:p w14:paraId="2CD4F85F" w14:textId="77777777" w:rsidR="002C5D28" w:rsidRPr="002D141C" w:rsidRDefault="002C5D28" w:rsidP="002D141C">
      <w:pPr>
        <w:pStyle w:val="PL"/>
      </w:pPr>
      <w:r w:rsidRPr="002D141C">
        <w:t xml:space="preserve">            subbands14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(14)),</w:t>
      </w:r>
    </w:p>
    <w:p w14:paraId="014919D3" w14:textId="77777777" w:rsidR="002C5D28" w:rsidRPr="002D141C" w:rsidRDefault="002C5D28" w:rsidP="002D141C">
      <w:pPr>
        <w:pStyle w:val="PL"/>
      </w:pPr>
      <w:r w:rsidRPr="002D141C">
        <w:t xml:space="preserve">            subbands15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(15)),</w:t>
      </w:r>
    </w:p>
    <w:p w14:paraId="6C7067CD" w14:textId="77777777" w:rsidR="002C5D28" w:rsidRPr="002D141C" w:rsidRDefault="002C5D28" w:rsidP="002D141C">
      <w:pPr>
        <w:pStyle w:val="PL"/>
      </w:pPr>
      <w:r w:rsidRPr="002D141C">
        <w:t xml:space="preserve">            subbands16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(16)),</w:t>
      </w:r>
    </w:p>
    <w:p w14:paraId="2F4B0D80" w14:textId="77777777" w:rsidR="002C5D28" w:rsidRPr="002D141C" w:rsidRDefault="002C5D28" w:rsidP="002D141C">
      <w:pPr>
        <w:pStyle w:val="PL"/>
      </w:pPr>
      <w:r w:rsidRPr="002D141C">
        <w:t xml:space="preserve">            subbands17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(17)),</w:t>
      </w:r>
    </w:p>
    <w:p w14:paraId="6D51A769" w14:textId="77777777" w:rsidR="002C5D28" w:rsidRPr="002D141C" w:rsidRDefault="002C5D28" w:rsidP="002D141C">
      <w:pPr>
        <w:pStyle w:val="PL"/>
      </w:pPr>
      <w:r w:rsidRPr="002D141C">
        <w:t xml:space="preserve">            subbands18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(18)),</w:t>
      </w:r>
    </w:p>
    <w:p w14:paraId="70906505" w14:textId="77777777" w:rsidR="002C5D28" w:rsidRPr="002D141C" w:rsidRDefault="002C5D28" w:rsidP="002D141C">
      <w:pPr>
        <w:pStyle w:val="PL"/>
      </w:pPr>
      <w:r w:rsidRPr="002D141C">
        <w:t xml:space="preserve">            ...,</w:t>
      </w:r>
    </w:p>
    <w:p w14:paraId="6E807703" w14:textId="77777777" w:rsidR="00F95F2F" w:rsidRPr="002D141C" w:rsidRDefault="002C5D28" w:rsidP="002D141C">
      <w:pPr>
        <w:pStyle w:val="PL"/>
      </w:pPr>
      <w:r w:rsidRPr="002D141C">
        <w:t xml:space="preserve">            subbands19-v1530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(19))</w:t>
      </w:r>
    </w:p>
    <w:p w14:paraId="51629437"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S</w:t>
      </w:r>
    </w:p>
    <w:p w14:paraId="4DDCF1FF" w14:textId="77777777" w:rsidR="002C5D28" w:rsidRPr="002D141C" w:rsidRDefault="002C5D28" w:rsidP="002D141C">
      <w:pPr>
        <w:pStyle w:val="PL"/>
      </w:pPr>
    </w:p>
    <w:p w14:paraId="303CB2AF" w14:textId="5B17BDC7" w:rsidR="002C5D28" w:rsidRPr="002D141C" w:rsidRDefault="002C5D28" w:rsidP="002D141C">
      <w:pPr>
        <w:pStyle w:val="PL"/>
        <w:rPr>
          <w:color w:val="808080"/>
        </w:rPr>
      </w:pPr>
      <w:r w:rsidRPr="002D141C">
        <w:t xml:space="preserve">    }                                                                                     </w:t>
      </w:r>
      <w:r w:rsidR="00455B47" w:rsidRPr="002D141C">
        <w:t xml:space="preserve">                      </w:t>
      </w:r>
      <w:r w:rsidRPr="002D141C">
        <w:rPr>
          <w:color w:val="993366"/>
        </w:rPr>
        <w:t>OPTIONAL</w:t>
      </w:r>
      <w:r w:rsidRPr="002D141C">
        <w:t xml:space="preserve">,   </w:t>
      </w:r>
      <w:r w:rsidRPr="002D141C">
        <w:rPr>
          <w:color w:val="808080"/>
        </w:rPr>
        <w:t>-- Need R</w:t>
      </w:r>
    </w:p>
    <w:p w14:paraId="239F9E65" w14:textId="77777777" w:rsidR="002C5D28" w:rsidRPr="002D141C" w:rsidRDefault="002C5D28" w:rsidP="002D141C">
      <w:pPr>
        <w:pStyle w:val="PL"/>
      </w:pPr>
      <w:r w:rsidRPr="002D141C">
        <w:t xml:space="preserve">    timeRestrictionForCh</w:t>
      </w:r>
      <w:r w:rsidR="00455B47" w:rsidRPr="002D141C">
        <w:t xml:space="preserve">annelMeasurements           </w:t>
      </w:r>
      <w:r w:rsidRPr="002D141C">
        <w:rPr>
          <w:color w:val="993366"/>
        </w:rPr>
        <w:t>ENUMERATED</w:t>
      </w:r>
      <w:r w:rsidRPr="002D141C">
        <w:t xml:space="preserve"> {configured, notConfigured},</w:t>
      </w:r>
    </w:p>
    <w:p w14:paraId="3D8C52B9" w14:textId="77777777" w:rsidR="002C5D28" w:rsidRPr="002D141C" w:rsidRDefault="002C5D28" w:rsidP="002D141C">
      <w:pPr>
        <w:pStyle w:val="PL"/>
      </w:pPr>
      <w:r w:rsidRPr="002D141C">
        <w:t xml:space="preserve">    timeRestrictionForInterferenceMeasurements      </w:t>
      </w:r>
      <w:r w:rsidRPr="002D141C">
        <w:rPr>
          <w:color w:val="993366"/>
        </w:rPr>
        <w:t>ENUMERATED</w:t>
      </w:r>
      <w:r w:rsidRPr="002D141C">
        <w:t xml:space="preserve"> {configured, notConfigured},</w:t>
      </w:r>
    </w:p>
    <w:p w14:paraId="4B4E485E" w14:textId="38D85E93" w:rsidR="002C5D28" w:rsidRPr="002D141C" w:rsidRDefault="002C5D28" w:rsidP="002D141C">
      <w:pPr>
        <w:pStyle w:val="PL"/>
        <w:rPr>
          <w:color w:val="808080"/>
        </w:rPr>
      </w:pPr>
      <w:r w:rsidRPr="002D141C">
        <w:t xml:space="preserve">    codebookConfig                              </w:t>
      </w:r>
      <w:r w:rsidR="00455B47" w:rsidRPr="002D141C">
        <w:t xml:space="preserve">    </w:t>
      </w:r>
      <w:r w:rsidRPr="002D141C">
        <w:t xml:space="preserve">CodebookConfig                                              </w:t>
      </w:r>
      <w:r w:rsidRPr="002D141C">
        <w:rPr>
          <w:color w:val="993366"/>
        </w:rPr>
        <w:t>OPTIONAL</w:t>
      </w:r>
      <w:r w:rsidRPr="002D141C">
        <w:t xml:space="preserve">,   </w:t>
      </w:r>
      <w:r w:rsidRPr="002D141C">
        <w:rPr>
          <w:color w:val="808080"/>
        </w:rPr>
        <w:t>-- Need R</w:t>
      </w:r>
    </w:p>
    <w:p w14:paraId="153B0ABA" w14:textId="5FB0FABA" w:rsidR="002C5D28" w:rsidRPr="002D141C" w:rsidRDefault="002C5D28" w:rsidP="002D141C">
      <w:pPr>
        <w:pStyle w:val="PL"/>
        <w:rPr>
          <w:color w:val="808080"/>
        </w:rPr>
      </w:pPr>
      <w:r w:rsidRPr="002D141C">
        <w:t xml:space="preserve">    </w:t>
      </w:r>
      <w:r w:rsidR="003437D6" w:rsidRPr="002D141C">
        <w:t>dummy</w:t>
      </w:r>
      <w:r w:rsidRPr="002D141C">
        <w:t xml:space="preserve">                           </w:t>
      </w:r>
      <w:r w:rsidR="00455B47" w:rsidRPr="002D141C">
        <w:t xml:space="preserve">                </w:t>
      </w:r>
      <w:r w:rsidRPr="002D141C">
        <w:rPr>
          <w:color w:val="993366"/>
        </w:rPr>
        <w:t>ENUMERATED</w:t>
      </w:r>
      <w:r w:rsidRPr="002D141C">
        <w:t xml:space="preserve"> {n1, n2}                                 </w:t>
      </w:r>
      <w:r w:rsidR="00455B47" w:rsidRPr="002D141C">
        <w:t xml:space="preserve">        </w:t>
      </w:r>
      <w:r w:rsidRPr="002D141C">
        <w:rPr>
          <w:color w:val="993366"/>
        </w:rPr>
        <w:t>OPTIONAL</w:t>
      </w:r>
      <w:r w:rsidRPr="002D141C">
        <w:t xml:space="preserve">,   </w:t>
      </w:r>
      <w:r w:rsidRPr="002D141C">
        <w:rPr>
          <w:color w:val="808080"/>
        </w:rPr>
        <w:t>-- Need R</w:t>
      </w:r>
    </w:p>
    <w:p w14:paraId="15174D7A" w14:textId="77777777" w:rsidR="002C5D28" w:rsidRPr="002D141C" w:rsidRDefault="002C5D28" w:rsidP="002D141C">
      <w:pPr>
        <w:pStyle w:val="PL"/>
      </w:pPr>
      <w:r w:rsidRPr="002D141C">
        <w:t xml:space="preserve">    groupBasedBeamReporting                     </w:t>
      </w:r>
      <w:r w:rsidRPr="002D141C">
        <w:rPr>
          <w:color w:val="993366"/>
        </w:rPr>
        <w:t>CHOICE</w:t>
      </w:r>
      <w:r w:rsidRPr="002D141C">
        <w:t xml:space="preserve"> {</w:t>
      </w:r>
    </w:p>
    <w:p w14:paraId="3A03F4DF" w14:textId="77777777" w:rsidR="002C5D28" w:rsidRPr="002D141C" w:rsidRDefault="002C5D28" w:rsidP="002D141C">
      <w:pPr>
        <w:pStyle w:val="PL"/>
      </w:pPr>
      <w:r w:rsidRPr="002D141C">
        <w:t xml:space="preserve">        enabled                                     </w:t>
      </w:r>
      <w:r w:rsidRPr="002D141C">
        <w:rPr>
          <w:color w:val="993366"/>
        </w:rPr>
        <w:t>NULL</w:t>
      </w:r>
      <w:r w:rsidRPr="002D141C">
        <w:t>,</w:t>
      </w:r>
    </w:p>
    <w:p w14:paraId="44D5E7A7" w14:textId="77777777" w:rsidR="002C5D28" w:rsidRPr="002D141C" w:rsidRDefault="002C5D28" w:rsidP="002D141C">
      <w:pPr>
        <w:pStyle w:val="PL"/>
      </w:pPr>
      <w:r w:rsidRPr="002D141C">
        <w:t xml:space="preserve">        disabled                                    </w:t>
      </w:r>
      <w:r w:rsidRPr="002D141C">
        <w:rPr>
          <w:color w:val="993366"/>
        </w:rPr>
        <w:t>SEQUENCE</w:t>
      </w:r>
      <w:r w:rsidRPr="002D141C">
        <w:t xml:space="preserve"> {</w:t>
      </w:r>
    </w:p>
    <w:p w14:paraId="5D24C6EF" w14:textId="238F9CCB" w:rsidR="002C5D28" w:rsidRPr="002D141C" w:rsidRDefault="002C5D28" w:rsidP="002D141C">
      <w:pPr>
        <w:pStyle w:val="PL"/>
        <w:rPr>
          <w:color w:val="808080"/>
        </w:rPr>
      </w:pPr>
      <w:r w:rsidRPr="002D141C">
        <w:t xml:space="preserve">            nrofReportedRS                          </w:t>
      </w:r>
      <w:r w:rsidRPr="002D141C">
        <w:rPr>
          <w:color w:val="993366"/>
        </w:rPr>
        <w:t>ENUMERATED</w:t>
      </w:r>
      <w:r w:rsidRPr="002D141C">
        <w:t xml:space="preserve"> {n1, n2, n3, n4}                                 </w:t>
      </w:r>
      <w:r w:rsidRPr="002D141C">
        <w:rPr>
          <w:color w:val="993366"/>
        </w:rPr>
        <w:t>OPTIONAL</w:t>
      </w:r>
      <w:r w:rsidRPr="002D141C">
        <w:t xml:space="preserve">    </w:t>
      </w:r>
      <w:r w:rsidRPr="002D141C">
        <w:rPr>
          <w:color w:val="808080"/>
        </w:rPr>
        <w:t>-- Need S</w:t>
      </w:r>
    </w:p>
    <w:p w14:paraId="66F0B3C9" w14:textId="77777777" w:rsidR="002C5D28" w:rsidRPr="002D141C" w:rsidRDefault="002C5D28" w:rsidP="002D141C">
      <w:pPr>
        <w:pStyle w:val="PL"/>
      </w:pPr>
      <w:r w:rsidRPr="002D141C">
        <w:t xml:space="preserve">        }</w:t>
      </w:r>
    </w:p>
    <w:p w14:paraId="3B2E149D" w14:textId="77777777" w:rsidR="002C5D28" w:rsidRPr="002D141C" w:rsidRDefault="002C5D28" w:rsidP="002D141C">
      <w:pPr>
        <w:pStyle w:val="PL"/>
      </w:pPr>
      <w:r w:rsidRPr="002D141C">
        <w:t xml:space="preserve">    },</w:t>
      </w:r>
    </w:p>
    <w:p w14:paraId="71D9A8C5" w14:textId="577EEED0" w:rsidR="002C5D28" w:rsidRPr="002D141C" w:rsidRDefault="002C5D28" w:rsidP="002D141C">
      <w:pPr>
        <w:pStyle w:val="PL"/>
        <w:rPr>
          <w:color w:val="808080"/>
        </w:rPr>
      </w:pPr>
      <w:r w:rsidRPr="002D141C">
        <w:t xml:space="preserve">    cqi-Tabl</w:t>
      </w:r>
      <w:r w:rsidR="00455B47" w:rsidRPr="002D141C">
        <w:t xml:space="preserve">e                   </w:t>
      </w:r>
      <w:r w:rsidRPr="002D141C">
        <w:rPr>
          <w:color w:val="993366"/>
        </w:rPr>
        <w:t>ENUMERATED</w:t>
      </w:r>
      <w:r w:rsidRPr="002D141C">
        <w:t xml:space="preserve"> {table1, table2, table3, spare1}         </w:t>
      </w:r>
      <w:r w:rsidR="006931DA" w:rsidRPr="002D141C">
        <w:t xml:space="preserve">        </w:t>
      </w:r>
      <w:r w:rsidRPr="002D141C">
        <w:t xml:space="preserve">                </w:t>
      </w:r>
      <w:r w:rsidR="00455B47" w:rsidRPr="002D141C">
        <w:t xml:space="preserve">    </w:t>
      </w:r>
      <w:r w:rsidRPr="002D141C">
        <w:rPr>
          <w:color w:val="993366"/>
        </w:rPr>
        <w:t>OPTIONAL</w:t>
      </w:r>
      <w:r w:rsidRPr="002D141C">
        <w:t xml:space="preserve">,   </w:t>
      </w:r>
      <w:r w:rsidRPr="002D141C">
        <w:rPr>
          <w:color w:val="808080"/>
        </w:rPr>
        <w:t>-- Need R</w:t>
      </w:r>
    </w:p>
    <w:p w14:paraId="462C7052" w14:textId="3B9C7DF3" w:rsidR="002C5D28" w:rsidRPr="002D141C" w:rsidRDefault="002C5D28" w:rsidP="002D141C">
      <w:pPr>
        <w:pStyle w:val="PL"/>
      </w:pPr>
      <w:r w:rsidRPr="002D141C">
        <w:t xml:space="preserve">    subbandSize                 </w:t>
      </w:r>
      <w:r w:rsidRPr="002D141C">
        <w:rPr>
          <w:color w:val="993366"/>
        </w:rPr>
        <w:t>ENUMERATED</w:t>
      </w:r>
      <w:r w:rsidRPr="002D141C">
        <w:t xml:space="preserve"> {value1, value2},</w:t>
      </w:r>
    </w:p>
    <w:p w14:paraId="31DDE337" w14:textId="7D98ABB0" w:rsidR="002C5D28" w:rsidRPr="002D141C" w:rsidRDefault="002C5D28" w:rsidP="002D141C">
      <w:pPr>
        <w:pStyle w:val="PL"/>
        <w:rPr>
          <w:color w:val="808080"/>
        </w:rPr>
      </w:pPr>
      <w:r w:rsidRPr="002D141C">
        <w:t xml:space="preserve">    non-PMI-PortIndication      </w:t>
      </w:r>
      <w:r w:rsidRPr="002D141C">
        <w:rPr>
          <w:color w:val="993366"/>
        </w:rPr>
        <w:t>SEQUENCE</w:t>
      </w:r>
      <w:r w:rsidRPr="002D141C">
        <w:t xml:space="preserve"> (</w:t>
      </w:r>
      <w:r w:rsidRPr="002D141C">
        <w:rPr>
          <w:color w:val="993366"/>
        </w:rPr>
        <w:t>SIZE</w:t>
      </w:r>
      <w:r w:rsidRPr="002D141C">
        <w:t xml:space="preserve"> (1..maxNrofNZP-CSI-RS-ResourcesPerConfig))</w:t>
      </w:r>
      <w:r w:rsidRPr="002D141C">
        <w:rPr>
          <w:color w:val="993366"/>
        </w:rPr>
        <w:t xml:space="preserve"> OF</w:t>
      </w:r>
      <w:r w:rsidRPr="002D141C">
        <w:t xml:space="preserve"> PortIndexFor8Ranks </w:t>
      </w:r>
      <w:r w:rsidRPr="002D141C">
        <w:rPr>
          <w:color w:val="993366"/>
        </w:rPr>
        <w:t>OPTIONAL</w:t>
      </w:r>
      <w:r w:rsidRPr="002D141C">
        <w:t xml:space="preserve">,   </w:t>
      </w:r>
      <w:r w:rsidRPr="002D141C">
        <w:rPr>
          <w:color w:val="808080"/>
        </w:rPr>
        <w:t>-- Need R</w:t>
      </w:r>
    </w:p>
    <w:p w14:paraId="28627E43" w14:textId="77777777" w:rsidR="002C5D28" w:rsidRPr="002D141C" w:rsidRDefault="002C5D28" w:rsidP="002D141C">
      <w:pPr>
        <w:pStyle w:val="PL"/>
      </w:pPr>
      <w:r w:rsidRPr="002D141C">
        <w:t xml:space="preserve">    ...,</w:t>
      </w:r>
    </w:p>
    <w:p w14:paraId="65929C8A" w14:textId="77777777" w:rsidR="002C5D28" w:rsidRPr="002D141C" w:rsidRDefault="002C5D28" w:rsidP="002D141C">
      <w:pPr>
        <w:pStyle w:val="PL"/>
      </w:pPr>
      <w:r w:rsidRPr="002D141C">
        <w:t xml:space="preserve">    [[</w:t>
      </w:r>
    </w:p>
    <w:p w14:paraId="448C4FEC" w14:textId="77777777" w:rsidR="002C5D28" w:rsidRPr="002D141C" w:rsidRDefault="002C5D28" w:rsidP="002D141C">
      <w:pPr>
        <w:pStyle w:val="PL"/>
      </w:pPr>
      <w:r w:rsidRPr="002D141C">
        <w:t xml:space="preserve">    semiPersistentOnPUSCH-v1530         </w:t>
      </w:r>
      <w:r w:rsidRPr="002D141C">
        <w:rPr>
          <w:color w:val="993366"/>
        </w:rPr>
        <w:t>SEQUENCE</w:t>
      </w:r>
      <w:r w:rsidRPr="002D141C">
        <w:t xml:space="preserve"> {</w:t>
      </w:r>
    </w:p>
    <w:p w14:paraId="55E2D8E4" w14:textId="77777777" w:rsidR="002C5D28" w:rsidRPr="002D141C" w:rsidRDefault="002C5D28" w:rsidP="002D141C">
      <w:pPr>
        <w:pStyle w:val="PL"/>
      </w:pPr>
      <w:r w:rsidRPr="002D141C">
        <w:t xml:space="preserve">        reportSlotConfig-v1530              </w:t>
      </w:r>
      <w:r w:rsidRPr="002D141C">
        <w:rPr>
          <w:color w:val="993366"/>
        </w:rPr>
        <w:t>ENUMERATED</w:t>
      </w:r>
      <w:r w:rsidRPr="002D141C">
        <w:t xml:space="preserve"> {sl4, sl8, sl16}</w:t>
      </w:r>
    </w:p>
    <w:p w14:paraId="7AA77998" w14:textId="64FF8C07" w:rsidR="002C5D28" w:rsidRPr="002D141C" w:rsidRDefault="002C5D28" w:rsidP="002D141C">
      <w:pPr>
        <w:pStyle w:val="PL"/>
        <w:rPr>
          <w:color w:val="808080"/>
        </w:rPr>
      </w:pPr>
      <w:r w:rsidRPr="002D141C">
        <w:t xml:space="preserve">    }                                                                               </w:t>
      </w:r>
      <w:r w:rsidR="00455B47" w:rsidRPr="002D141C">
        <w:t xml:space="preserve">                            </w:t>
      </w:r>
      <w:r w:rsidRPr="002D141C">
        <w:rPr>
          <w:color w:val="993366"/>
        </w:rPr>
        <w:t>OPTIONAL</w:t>
      </w:r>
      <w:r w:rsidRPr="002D141C">
        <w:t xml:space="preserve">    </w:t>
      </w:r>
      <w:r w:rsidRPr="002D141C">
        <w:rPr>
          <w:color w:val="808080"/>
        </w:rPr>
        <w:t>-- Need R</w:t>
      </w:r>
    </w:p>
    <w:p w14:paraId="05F0A319" w14:textId="77777777" w:rsidR="002C5D28" w:rsidRPr="002D141C" w:rsidRDefault="002C5D28" w:rsidP="002D141C">
      <w:pPr>
        <w:pStyle w:val="PL"/>
      </w:pPr>
      <w:r w:rsidRPr="002D141C">
        <w:t xml:space="preserve">    ]]</w:t>
      </w:r>
    </w:p>
    <w:p w14:paraId="7BADB8B1" w14:textId="77777777" w:rsidR="002C5D28" w:rsidRPr="002D141C" w:rsidRDefault="002C5D28" w:rsidP="002D141C">
      <w:pPr>
        <w:pStyle w:val="PL"/>
      </w:pPr>
      <w:r w:rsidRPr="002D141C">
        <w:t>}</w:t>
      </w:r>
    </w:p>
    <w:p w14:paraId="52934A7F" w14:textId="77777777" w:rsidR="002C5D28" w:rsidRPr="002D141C" w:rsidRDefault="002C5D28" w:rsidP="002D141C">
      <w:pPr>
        <w:pStyle w:val="PL"/>
      </w:pPr>
    </w:p>
    <w:p w14:paraId="779DCF10" w14:textId="77777777" w:rsidR="002C5D28" w:rsidRPr="002D141C" w:rsidRDefault="002C5D28" w:rsidP="002D141C">
      <w:pPr>
        <w:pStyle w:val="PL"/>
      </w:pPr>
      <w:r w:rsidRPr="002D141C">
        <w:t xml:space="preserve">CSI-ReportPeriodicityAndOffset ::=  </w:t>
      </w:r>
      <w:r w:rsidRPr="002D141C">
        <w:rPr>
          <w:color w:val="993366"/>
        </w:rPr>
        <w:t>CHOICE</w:t>
      </w:r>
      <w:r w:rsidRPr="002D141C">
        <w:t xml:space="preserve"> {</w:t>
      </w:r>
    </w:p>
    <w:p w14:paraId="7C1D8C59" w14:textId="77777777" w:rsidR="002C5D28" w:rsidRPr="002D141C" w:rsidRDefault="002C5D28" w:rsidP="002D141C">
      <w:pPr>
        <w:pStyle w:val="PL"/>
      </w:pPr>
      <w:r w:rsidRPr="002D141C">
        <w:t xml:space="preserve">    slots4                              </w:t>
      </w:r>
      <w:r w:rsidRPr="002D141C">
        <w:rPr>
          <w:color w:val="993366"/>
        </w:rPr>
        <w:t>INTEGER</w:t>
      </w:r>
      <w:r w:rsidRPr="002D141C">
        <w:t>(0..3),</w:t>
      </w:r>
    </w:p>
    <w:p w14:paraId="149E3622" w14:textId="77777777" w:rsidR="002C5D28" w:rsidRPr="002D141C" w:rsidRDefault="002C5D28" w:rsidP="002D141C">
      <w:pPr>
        <w:pStyle w:val="PL"/>
      </w:pPr>
      <w:r w:rsidRPr="002D141C">
        <w:t xml:space="preserve">    slots5                              </w:t>
      </w:r>
      <w:r w:rsidRPr="002D141C">
        <w:rPr>
          <w:color w:val="993366"/>
        </w:rPr>
        <w:t>INTEGER</w:t>
      </w:r>
      <w:r w:rsidRPr="002D141C">
        <w:t>(0..4),</w:t>
      </w:r>
    </w:p>
    <w:p w14:paraId="148F7D50" w14:textId="77777777" w:rsidR="002C5D28" w:rsidRPr="002D141C" w:rsidRDefault="002C5D28" w:rsidP="002D141C">
      <w:pPr>
        <w:pStyle w:val="PL"/>
      </w:pPr>
      <w:r w:rsidRPr="002D141C">
        <w:t xml:space="preserve">    slots8                              </w:t>
      </w:r>
      <w:r w:rsidRPr="002D141C">
        <w:rPr>
          <w:color w:val="993366"/>
        </w:rPr>
        <w:t>INTEGER</w:t>
      </w:r>
      <w:r w:rsidRPr="002D141C">
        <w:t>(0..7),</w:t>
      </w:r>
    </w:p>
    <w:p w14:paraId="5FC71A10" w14:textId="77777777" w:rsidR="002C5D28" w:rsidRPr="002D141C" w:rsidRDefault="002C5D28" w:rsidP="002D141C">
      <w:pPr>
        <w:pStyle w:val="PL"/>
      </w:pPr>
      <w:r w:rsidRPr="002D141C">
        <w:t xml:space="preserve">    slots10                             </w:t>
      </w:r>
      <w:r w:rsidRPr="002D141C">
        <w:rPr>
          <w:color w:val="993366"/>
        </w:rPr>
        <w:t>INTEGER</w:t>
      </w:r>
      <w:r w:rsidRPr="002D141C">
        <w:t>(0..9),</w:t>
      </w:r>
    </w:p>
    <w:p w14:paraId="743FB3E6" w14:textId="77777777" w:rsidR="002C5D28" w:rsidRPr="002D141C" w:rsidRDefault="002C5D28" w:rsidP="002D141C">
      <w:pPr>
        <w:pStyle w:val="PL"/>
      </w:pPr>
      <w:r w:rsidRPr="002D141C">
        <w:t xml:space="preserve">    slots16                             </w:t>
      </w:r>
      <w:r w:rsidRPr="002D141C">
        <w:rPr>
          <w:color w:val="993366"/>
        </w:rPr>
        <w:t>INTEGER</w:t>
      </w:r>
      <w:r w:rsidRPr="002D141C">
        <w:t>(0..15),</w:t>
      </w:r>
    </w:p>
    <w:p w14:paraId="4AE56176" w14:textId="77777777" w:rsidR="002C5D28" w:rsidRPr="002D141C" w:rsidRDefault="002C5D28" w:rsidP="002D141C">
      <w:pPr>
        <w:pStyle w:val="PL"/>
      </w:pPr>
      <w:r w:rsidRPr="002D141C">
        <w:t xml:space="preserve">    slots20                             </w:t>
      </w:r>
      <w:r w:rsidRPr="002D141C">
        <w:rPr>
          <w:color w:val="993366"/>
        </w:rPr>
        <w:t>INTEGER</w:t>
      </w:r>
      <w:r w:rsidRPr="002D141C">
        <w:t>(0..19),</w:t>
      </w:r>
    </w:p>
    <w:p w14:paraId="5CD8BCB7" w14:textId="77777777" w:rsidR="002C5D28" w:rsidRPr="002D141C" w:rsidRDefault="002C5D28" w:rsidP="002D141C">
      <w:pPr>
        <w:pStyle w:val="PL"/>
      </w:pPr>
      <w:r w:rsidRPr="002D141C">
        <w:t xml:space="preserve">    slots40                             </w:t>
      </w:r>
      <w:r w:rsidRPr="002D141C">
        <w:rPr>
          <w:color w:val="993366"/>
        </w:rPr>
        <w:t>INTEGER</w:t>
      </w:r>
      <w:r w:rsidRPr="002D141C">
        <w:t>(0..39),</w:t>
      </w:r>
    </w:p>
    <w:p w14:paraId="01CC91F3" w14:textId="77777777" w:rsidR="002C5D28" w:rsidRPr="002D141C" w:rsidRDefault="002C5D28" w:rsidP="002D141C">
      <w:pPr>
        <w:pStyle w:val="PL"/>
      </w:pPr>
      <w:r w:rsidRPr="002D141C">
        <w:t xml:space="preserve">    slots80                             </w:t>
      </w:r>
      <w:r w:rsidRPr="002D141C">
        <w:rPr>
          <w:color w:val="993366"/>
        </w:rPr>
        <w:t>INTEGER</w:t>
      </w:r>
      <w:r w:rsidRPr="002D141C">
        <w:t>(0..79),</w:t>
      </w:r>
    </w:p>
    <w:p w14:paraId="2007C61C" w14:textId="77777777" w:rsidR="002C5D28" w:rsidRPr="002D141C" w:rsidRDefault="002C5D28" w:rsidP="002D141C">
      <w:pPr>
        <w:pStyle w:val="PL"/>
      </w:pPr>
      <w:r w:rsidRPr="002D141C">
        <w:t xml:space="preserve">    slots160                            </w:t>
      </w:r>
      <w:r w:rsidRPr="002D141C">
        <w:rPr>
          <w:color w:val="993366"/>
        </w:rPr>
        <w:t>INTEGER</w:t>
      </w:r>
      <w:r w:rsidRPr="002D141C">
        <w:t>(0..159),</w:t>
      </w:r>
    </w:p>
    <w:p w14:paraId="6547E7CE" w14:textId="77777777" w:rsidR="002C5D28" w:rsidRPr="002D141C" w:rsidRDefault="002C5D28" w:rsidP="002D141C">
      <w:pPr>
        <w:pStyle w:val="PL"/>
      </w:pPr>
      <w:r w:rsidRPr="002D141C">
        <w:t xml:space="preserve">    slots320                            </w:t>
      </w:r>
      <w:r w:rsidRPr="002D141C">
        <w:rPr>
          <w:color w:val="993366"/>
        </w:rPr>
        <w:t>INTEGER</w:t>
      </w:r>
      <w:r w:rsidRPr="002D141C">
        <w:t>(0..319)</w:t>
      </w:r>
    </w:p>
    <w:p w14:paraId="1294AD32" w14:textId="77777777" w:rsidR="002C5D28" w:rsidRPr="002D141C" w:rsidRDefault="002C5D28" w:rsidP="002D141C">
      <w:pPr>
        <w:pStyle w:val="PL"/>
      </w:pPr>
      <w:r w:rsidRPr="002D141C">
        <w:t>}</w:t>
      </w:r>
    </w:p>
    <w:p w14:paraId="6CC50518" w14:textId="77777777" w:rsidR="002C5D28" w:rsidRPr="002D141C" w:rsidRDefault="002C5D28" w:rsidP="002D141C">
      <w:pPr>
        <w:pStyle w:val="PL"/>
      </w:pPr>
    </w:p>
    <w:p w14:paraId="5D6150D2" w14:textId="77777777" w:rsidR="002C5D28" w:rsidRPr="002D141C" w:rsidRDefault="002C5D28" w:rsidP="002D141C">
      <w:pPr>
        <w:pStyle w:val="PL"/>
      </w:pPr>
      <w:r w:rsidRPr="002D141C">
        <w:t xml:space="preserve">PUCCH-CSI-Resource ::=              </w:t>
      </w:r>
      <w:r w:rsidRPr="002D141C">
        <w:rPr>
          <w:color w:val="993366"/>
        </w:rPr>
        <w:t>SEQUENCE</w:t>
      </w:r>
      <w:r w:rsidRPr="002D141C">
        <w:t xml:space="preserve"> {</w:t>
      </w:r>
    </w:p>
    <w:p w14:paraId="79665FBA" w14:textId="77777777" w:rsidR="002C5D28" w:rsidRPr="002D141C" w:rsidRDefault="002C5D28" w:rsidP="002D141C">
      <w:pPr>
        <w:pStyle w:val="PL"/>
      </w:pPr>
      <w:r w:rsidRPr="002D141C">
        <w:t xml:space="preserve">    uplinkBandwidthPartId               BWP-Id,</w:t>
      </w:r>
    </w:p>
    <w:p w14:paraId="677361CC" w14:textId="77777777" w:rsidR="002C5D28" w:rsidRPr="002D141C" w:rsidRDefault="002C5D28" w:rsidP="002D141C">
      <w:pPr>
        <w:pStyle w:val="PL"/>
      </w:pPr>
      <w:r w:rsidRPr="002D141C">
        <w:t xml:space="preserve">    pucch-Resource                      PUCCH-ResourceId</w:t>
      </w:r>
    </w:p>
    <w:p w14:paraId="507BB96F" w14:textId="77777777" w:rsidR="002C5D28" w:rsidRPr="002D141C" w:rsidRDefault="002C5D28" w:rsidP="002D141C">
      <w:pPr>
        <w:pStyle w:val="PL"/>
      </w:pPr>
      <w:r w:rsidRPr="002D141C">
        <w:t>}</w:t>
      </w:r>
    </w:p>
    <w:p w14:paraId="3585A780" w14:textId="77777777" w:rsidR="002C5D28" w:rsidRPr="002D141C" w:rsidRDefault="002C5D28" w:rsidP="002D141C">
      <w:pPr>
        <w:pStyle w:val="PL"/>
      </w:pPr>
    </w:p>
    <w:p w14:paraId="63779A9C" w14:textId="77777777" w:rsidR="002C5D28" w:rsidRPr="002D141C" w:rsidRDefault="002C5D28" w:rsidP="002D141C">
      <w:pPr>
        <w:pStyle w:val="PL"/>
      </w:pPr>
      <w:bookmarkStart w:id="3784" w:name="_Hlk514839641"/>
      <w:r w:rsidRPr="002D141C">
        <w:t xml:space="preserve">PortIndexFor8Ranks ::=              </w:t>
      </w:r>
      <w:r w:rsidRPr="002D141C">
        <w:rPr>
          <w:color w:val="993366"/>
        </w:rPr>
        <w:t>CHOICE</w:t>
      </w:r>
      <w:r w:rsidRPr="002D141C">
        <w:t xml:space="preserve"> {</w:t>
      </w:r>
    </w:p>
    <w:p w14:paraId="7E734CF4" w14:textId="77777777" w:rsidR="002C5D28" w:rsidRPr="002D141C" w:rsidRDefault="002C5D28" w:rsidP="002D141C">
      <w:pPr>
        <w:pStyle w:val="PL"/>
      </w:pPr>
      <w:r w:rsidRPr="002D141C">
        <w:t xml:space="preserve">    portIndex8                          </w:t>
      </w:r>
      <w:r w:rsidRPr="002D141C">
        <w:rPr>
          <w:color w:val="993366"/>
        </w:rPr>
        <w:t>SEQUENCE</w:t>
      </w:r>
      <w:r w:rsidRPr="002D141C">
        <w:t>{</w:t>
      </w:r>
    </w:p>
    <w:p w14:paraId="285C1744" w14:textId="77777777" w:rsidR="002C5D28" w:rsidRPr="002D141C" w:rsidRDefault="002C5D28" w:rsidP="002D141C">
      <w:pPr>
        <w:pStyle w:val="PL"/>
        <w:rPr>
          <w:color w:val="808080"/>
        </w:rPr>
      </w:pPr>
      <w:r w:rsidRPr="002D141C">
        <w:t xml:space="preserve">        rank1-8                             PortIndex8                                                      </w:t>
      </w:r>
      <w:r w:rsidRPr="002D141C">
        <w:rPr>
          <w:color w:val="993366"/>
        </w:rPr>
        <w:t>OPTIONAL</w:t>
      </w:r>
      <w:r w:rsidRPr="002D141C">
        <w:t xml:space="preserve">,   </w:t>
      </w:r>
      <w:r w:rsidRPr="002D141C">
        <w:rPr>
          <w:color w:val="808080"/>
        </w:rPr>
        <w:t>-- Need R</w:t>
      </w:r>
    </w:p>
    <w:p w14:paraId="6FF55175" w14:textId="77777777" w:rsidR="002C5D28" w:rsidRPr="002D141C" w:rsidRDefault="002C5D28" w:rsidP="002D141C">
      <w:pPr>
        <w:pStyle w:val="PL"/>
        <w:rPr>
          <w:color w:val="808080"/>
        </w:rPr>
      </w:pPr>
      <w:r w:rsidRPr="002D141C">
        <w:t xml:space="preserve">        rank2-8                             </w:t>
      </w:r>
      <w:r w:rsidRPr="002D141C">
        <w:rPr>
          <w:color w:val="993366"/>
        </w:rPr>
        <w:t>SEQUENCE</w:t>
      </w:r>
      <w:r w:rsidRPr="002D141C">
        <w:t>(</w:t>
      </w:r>
      <w:r w:rsidRPr="002D141C">
        <w:rPr>
          <w:color w:val="993366"/>
        </w:rPr>
        <w:t>SIZE</w:t>
      </w:r>
      <w:r w:rsidRPr="002D141C">
        <w:t>(2))</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3142F9D4" w14:textId="77777777" w:rsidR="002C5D28" w:rsidRPr="002D141C" w:rsidRDefault="002C5D28" w:rsidP="002D141C">
      <w:pPr>
        <w:pStyle w:val="PL"/>
        <w:rPr>
          <w:color w:val="808080"/>
        </w:rPr>
      </w:pPr>
      <w:r w:rsidRPr="002D141C">
        <w:t xml:space="preserve">        rank3-8                             </w:t>
      </w:r>
      <w:r w:rsidRPr="002D141C">
        <w:rPr>
          <w:color w:val="993366"/>
        </w:rPr>
        <w:t>SEQUENCE</w:t>
      </w:r>
      <w:r w:rsidRPr="002D141C">
        <w:t>(</w:t>
      </w:r>
      <w:r w:rsidRPr="002D141C">
        <w:rPr>
          <w:color w:val="993366"/>
        </w:rPr>
        <w:t>SIZE</w:t>
      </w:r>
      <w:r w:rsidRPr="002D141C">
        <w:t>(3))</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71770B76" w14:textId="77777777" w:rsidR="002C5D28" w:rsidRPr="002D141C" w:rsidRDefault="002C5D28" w:rsidP="002D141C">
      <w:pPr>
        <w:pStyle w:val="PL"/>
        <w:rPr>
          <w:color w:val="808080"/>
        </w:rPr>
      </w:pPr>
      <w:r w:rsidRPr="002D141C">
        <w:t xml:space="preserve">        rank4-8                             </w:t>
      </w:r>
      <w:r w:rsidRPr="002D141C">
        <w:rPr>
          <w:color w:val="993366"/>
        </w:rPr>
        <w:t>SEQUENCE</w:t>
      </w:r>
      <w:r w:rsidRPr="002D141C">
        <w:t>(</w:t>
      </w:r>
      <w:r w:rsidRPr="002D141C">
        <w:rPr>
          <w:color w:val="993366"/>
        </w:rPr>
        <w:t>SIZE</w:t>
      </w:r>
      <w:r w:rsidRPr="002D141C">
        <w:t>(4))</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7EFF98B6" w14:textId="77777777" w:rsidR="002C5D28" w:rsidRPr="002D141C" w:rsidRDefault="002C5D28" w:rsidP="002D141C">
      <w:pPr>
        <w:pStyle w:val="PL"/>
        <w:rPr>
          <w:color w:val="808080"/>
        </w:rPr>
      </w:pPr>
      <w:r w:rsidRPr="002D141C">
        <w:t xml:space="preserve">        rank5-8                             </w:t>
      </w:r>
      <w:r w:rsidRPr="002D141C">
        <w:rPr>
          <w:color w:val="993366"/>
        </w:rPr>
        <w:t>SEQUENCE</w:t>
      </w:r>
      <w:r w:rsidRPr="002D141C">
        <w:t>(</w:t>
      </w:r>
      <w:r w:rsidRPr="002D141C">
        <w:rPr>
          <w:color w:val="993366"/>
        </w:rPr>
        <w:t>SIZE</w:t>
      </w:r>
      <w:r w:rsidRPr="002D141C">
        <w:t>(5))</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2E927F38" w14:textId="77777777" w:rsidR="002C5D28" w:rsidRPr="002D141C" w:rsidRDefault="002C5D28" w:rsidP="002D141C">
      <w:pPr>
        <w:pStyle w:val="PL"/>
        <w:rPr>
          <w:color w:val="808080"/>
        </w:rPr>
      </w:pPr>
      <w:r w:rsidRPr="002D141C">
        <w:t xml:space="preserve">        rank6-8                             </w:t>
      </w:r>
      <w:r w:rsidRPr="002D141C">
        <w:rPr>
          <w:color w:val="993366"/>
        </w:rPr>
        <w:t>SEQUENCE</w:t>
      </w:r>
      <w:r w:rsidRPr="002D141C">
        <w:t>(</w:t>
      </w:r>
      <w:r w:rsidRPr="002D141C">
        <w:rPr>
          <w:color w:val="993366"/>
        </w:rPr>
        <w:t>SIZE</w:t>
      </w:r>
      <w:r w:rsidRPr="002D141C">
        <w:t>(6))</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45275FFC" w14:textId="77777777" w:rsidR="002C5D28" w:rsidRPr="002D141C" w:rsidRDefault="002C5D28" w:rsidP="002D141C">
      <w:pPr>
        <w:pStyle w:val="PL"/>
        <w:rPr>
          <w:color w:val="808080"/>
        </w:rPr>
      </w:pPr>
      <w:r w:rsidRPr="002D141C">
        <w:t xml:space="preserve">        rank7-8                             </w:t>
      </w:r>
      <w:r w:rsidRPr="002D141C">
        <w:rPr>
          <w:color w:val="993366"/>
        </w:rPr>
        <w:t>SEQUENCE</w:t>
      </w:r>
      <w:r w:rsidRPr="002D141C">
        <w:t>(</w:t>
      </w:r>
      <w:r w:rsidRPr="002D141C">
        <w:rPr>
          <w:color w:val="993366"/>
        </w:rPr>
        <w:t>SIZE</w:t>
      </w:r>
      <w:r w:rsidRPr="002D141C">
        <w:t>(7))</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129A1BD2" w14:textId="77777777" w:rsidR="002C5D28" w:rsidRPr="002D141C" w:rsidRDefault="002C5D28" w:rsidP="002D141C">
      <w:pPr>
        <w:pStyle w:val="PL"/>
        <w:rPr>
          <w:color w:val="808080"/>
        </w:rPr>
      </w:pPr>
      <w:r w:rsidRPr="002D141C">
        <w:t xml:space="preserve">        rank8-8                             </w:t>
      </w:r>
      <w:r w:rsidRPr="002D141C">
        <w:rPr>
          <w:color w:val="993366"/>
        </w:rPr>
        <w:t>SEQUENCE</w:t>
      </w:r>
      <w:r w:rsidRPr="002D141C">
        <w:t>(</w:t>
      </w:r>
      <w:r w:rsidRPr="002D141C">
        <w:rPr>
          <w:color w:val="993366"/>
        </w:rPr>
        <w:t>SIZE</w:t>
      </w:r>
      <w:r w:rsidRPr="002D141C">
        <w:t>(8))</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3D29EF87" w14:textId="77777777" w:rsidR="002C5D28" w:rsidRPr="002D141C" w:rsidRDefault="002C5D28" w:rsidP="002D141C">
      <w:pPr>
        <w:pStyle w:val="PL"/>
      </w:pPr>
      <w:r w:rsidRPr="002D141C">
        <w:t xml:space="preserve">    },</w:t>
      </w:r>
    </w:p>
    <w:p w14:paraId="0CD6D647" w14:textId="77777777" w:rsidR="002C5D28" w:rsidRPr="002D141C" w:rsidRDefault="002C5D28" w:rsidP="002D141C">
      <w:pPr>
        <w:pStyle w:val="PL"/>
      </w:pPr>
      <w:r w:rsidRPr="002D141C">
        <w:t xml:space="preserve">    portIndex4                          </w:t>
      </w:r>
      <w:r w:rsidRPr="002D141C">
        <w:rPr>
          <w:color w:val="993366"/>
        </w:rPr>
        <w:t>SEQUENCE</w:t>
      </w:r>
      <w:r w:rsidRPr="002D141C">
        <w:t>{</w:t>
      </w:r>
    </w:p>
    <w:p w14:paraId="28E7192B" w14:textId="77777777" w:rsidR="002C5D28" w:rsidRPr="002D141C" w:rsidRDefault="002C5D28" w:rsidP="002D141C">
      <w:pPr>
        <w:pStyle w:val="PL"/>
        <w:rPr>
          <w:color w:val="808080"/>
        </w:rPr>
      </w:pPr>
      <w:r w:rsidRPr="002D141C">
        <w:t xml:space="preserve">        rank1-4                             PortIndex4                                                      </w:t>
      </w:r>
      <w:r w:rsidRPr="002D141C">
        <w:rPr>
          <w:color w:val="993366"/>
        </w:rPr>
        <w:t>OPTIONAL</w:t>
      </w:r>
      <w:r w:rsidRPr="002D141C">
        <w:t xml:space="preserve">,   </w:t>
      </w:r>
      <w:r w:rsidRPr="002D141C">
        <w:rPr>
          <w:color w:val="808080"/>
        </w:rPr>
        <w:t>-- Need R</w:t>
      </w:r>
    </w:p>
    <w:p w14:paraId="44BD4303" w14:textId="77777777" w:rsidR="002C5D28" w:rsidRPr="002D141C" w:rsidRDefault="002C5D28" w:rsidP="002D141C">
      <w:pPr>
        <w:pStyle w:val="PL"/>
        <w:rPr>
          <w:color w:val="808080"/>
        </w:rPr>
      </w:pPr>
      <w:r w:rsidRPr="002D141C">
        <w:t xml:space="preserve">        rank2-4                             </w:t>
      </w:r>
      <w:r w:rsidRPr="002D141C">
        <w:rPr>
          <w:color w:val="993366"/>
        </w:rPr>
        <w:t>SEQUENCE</w:t>
      </w:r>
      <w:r w:rsidRPr="002D141C">
        <w:t>(</w:t>
      </w:r>
      <w:r w:rsidRPr="002D141C">
        <w:rPr>
          <w:color w:val="993366"/>
        </w:rPr>
        <w:t>SIZE</w:t>
      </w:r>
      <w:r w:rsidRPr="002D141C">
        <w:t>(2))</w:t>
      </w:r>
      <w:r w:rsidRPr="002D141C">
        <w:rPr>
          <w:color w:val="993366"/>
        </w:rPr>
        <w:t xml:space="preserve"> OF</w:t>
      </w:r>
      <w:r w:rsidRPr="002D141C">
        <w:t xml:space="preserve"> PortIndex4                                 </w:t>
      </w:r>
      <w:r w:rsidRPr="002D141C">
        <w:rPr>
          <w:color w:val="993366"/>
        </w:rPr>
        <w:t>OPTIONAL</w:t>
      </w:r>
      <w:r w:rsidRPr="002D141C">
        <w:t xml:space="preserve">,   </w:t>
      </w:r>
      <w:r w:rsidRPr="002D141C">
        <w:rPr>
          <w:color w:val="808080"/>
        </w:rPr>
        <w:t>-- Need R</w:t>
      </w:r>
    </w:p>
    <w:p w14:paraId="2BC0B35E" w14:textId="77777777" w:rsidR="002C5D28" w:rsidRPr="002D141C" w:rsidRDefault="002C5D28" w:rsidP="002D141C">
      <w:pPr>
        <w:pStyle w:val="PL"/>
        <w:rPr>
          <w:color w:val="808080"/>
        </w:rPr>
      </w:pPr>
      <w:r w:rsidRPr="002D141C">
        <w:t xml:space="preserve">        rank3-4                             </w:t>
      </w:r>
      <w:r w:rsidRPr="002D141C">
        <w:rPr>
          <w:color w:val="993366"/>
        </w:rPr>
        <w:t>SEQUENCE</w:t>
      </w:r>
      <w:r w:rsidRPr="002D141C">
        <w:t>(</w:t>
      </w:r>
      <w:r w:rsidRPr="002D141C">
        <w:rPr>
          <w:color w:val="993366"/>
        </w:rPr>
        <w:t>SIZE</w:t>
      </w:r>
      <w:r w:rsidRPr="002D141C">
        <w:t>(3))</w:t>
      </w:r>
      <w:r w:rsidRPr="002D141C">
        <w:rPr>
          <w:color w:val="993366"/>
        </w:rPr>
        <w:t xml:space="preserve"> OF</w:t>
      </w:r>
      <w:r w:rsidRPr="002D141C">
        <w:t xml:space="preserve"> PortIndex4                                 </w:t>
      </w:r>
      <w:r w:rsidRPr="002D141C">
        <w:rPr>
          <w:color w:val="993366"/>
        </w:rPr>
        <w:t>OPTIONAL</w:t>
      </w:r>
      <w:r w:rsidRPr="002D141C">
        <w:t xml:space="preserve">,   </w:t>
      </w:r>
      <w:r w:rsidRPr="002D141C">
        <w:rPr>
          <w:color w:val="808080"/>
        </w:rPr>
        <w:t>-- Need R</w:t>
      </w:r>
    </w:p>
    <w:p w14:paraId="1AADD87F" w14:textId="77777777" w:rsidR="002C5D28" w:rsidRPr="002D141C" w:rsidRDefault="002C5D28" w:rsidP="002D141C">
      <w:pPr>
        <w:pStyle w:val="PL"/>
        <w:rPr>
          <w:color w:val="808080"/>
        </w:rPr>
      </w:pPr>
      <w:r w:rsidRPr="002D141C">
        <w:t xml:space="preserve">        rank4-4                             </w:t>
      </w:r>
      <w:r w:rsidRPr="002D141C">
        <w:rPr>
          <w:color w:val="993366"/>
        </w:rPr>
        <w:t>SEQUENCE</w:t>
      </w:r>
      <w:r w:rsidRPr="002D141C">
        <w:t>(</w:t>
      </w:r>
      <w:r w:rsidRPr="002D141C">
        <w:rPr>
          <w:color w:val="993366"/>
        </w:rPr>
        <w:t>SIZE</w:t>
      </w:r>
      <w:r w:rsidRPr="002D141C">
        <w:t>(4))</w:t>
      </w:r>
      <w:r w:rsidRPr="002D141C">
        <w:rPr>
          <w:color w:val="993366"/>
        </w:rPr>
        <w:t xml:space="preserve"> OF</w:t>
      </w:r>
      <w:r w:rsidRPr="002D141C">
        <w:t xml:space="preserve"> PortIndex4                                 </w:t>
      </w:r>
      <w:r w:rsidRPr="002D141C">
        <w:rPr>
          <w:color w:val="993366"/>
        </w:rPr>
        <w:t>OPTIONAL</w:t>
      </w:r>
      <w:r w:rsidRPr="002D141C">
        <w:t xml:space="preserve">    </w:t>
      </w:r>
      <w:r w:rsidRPr="002D141C">
        <w:rPr>
          <w:color w:val="808080"/>
        </w:rPr>
        <w:t>-- Need R</w:t>
      </w:r>
    </w:p>
    <w:p w14:paraId="1A572E38" w14:textId="77777777" w:rsidR="002C5D28" w:rsidRPr="002D141C" w:rsidRDefault="002C5D28" w:rsidP="002D141C">
      <w:pPr>
        <w:pStyle w:val="PL"/>
      </w:pPr>
      <w:r w:rsidRPr="002D141C">
        <w:t xml:space="preserve">    },</w:t>
      </w:r>
    </w:p>
    <w:p w14:paraId="1D94E905" w14:textId="77777777" w:rsidR="002C5D28" w:rsidRPr="002D141C" w:rsidRDefault="002C5D28" w:rsidP="002D141C">
      <w:pPr>
        <w:pStyle w:val="PL"/>
      </w:pPr>
      <w:r w:rsidRPr="002D141C">
        <w:t xml:space="preserve">    portIndex2                          </w:t>
      </w:r>
      <w:r w:rsidRPr="002D141C">
        <w:rPr>
          <w:color w:val="993366"/>
        </w:rPr>
        <w:t>SEQUENCE</w:t>
      </w:r>
      <w:r w:rsidRPr="002D141C">
        <w:t>{</w:t>
      </w:r>
    </w:p>
    <w:p w14:paraId="74BC3403" w14:textId="77777777" w:rsidR="002C5D28" w:rsidRPr="002D141C" w:rsidRDefault="002C5D28" w:rsidP="002D141C">
      <w:pPr>
        <w:pStyle w:val="PL"/>
        <w:rPr>
          <w:color w:val="808080"/>
        </w:rPr>
      </w:pPr>
      <w:r w:rsidRPr="002D141C">
        <w:t xml:space="preserve">        rank1-2                             PortIndex2                                                      </w:t>
      </w:r>
      <w:r w:rsidRPr="002D141C">
        <w:rPr>
          <w:color w:val="993366"/>
        </w:rPr>
        <w:t>OPTIONAL</w:t>
      </w:r>
      <w:r w:rsidRPr="002D141C">
        <w:t xml:space="preserve">,   </w:t>
      </w:r>
      <w:r w:rsidRPr="002D141C">
        <w:rPr>
          <w:color w:val="808080"/>
        </w:rPr>
        <w:t>-- Need R</w:t>
      </w:r>
    </w:p>
    <w:p w14:paraId="73245711" w14:textId="77777777" w:rsidR="002C5D28" w:rsidRPr="002D141C" w:rsidRDefault="002C5D28" w:rsidP="002D141C">
      <w:pPr>
        <w:pStyle w:val="PL"/>
        <w:rPr>
          <w:color w:val="808080"/>
        </w:rPr>
      </w:pPr>
      <w:r w:rsidRPr="002D141C">
        <w:t xml:space="preserve">        rank2-2                             </w:t>
      </w:r>
      <w:r w:rsidRPr="002D141C">
        <w:rPr>
          <w:color w:val="993366"/>
        </w:rPr>
        <w:t>SEQUENCE</w:t>
      </w:r>
      <w:r w:rsidRPr="002D141C">
        <w:t>(</w:t>
      </w:r>
      <w:r w:rsidRPr="002D141C">
        <w:rPr>
          <w:color w:val="993366"/>
        </w:rPr>
        <w:t>SIZE</w:t>
      </w:r>
      <w:r w:rsidRPr="002D141C">
        <w:t>(2))</w:t>
      </w:r>
      <w:r w:rsidRPr="002D141C">
        <w:rPr>
          <w:color w:val="993366"/>
        </w:rPr>
        <w:t xml:space="preserve"> OF</w:t>
      </w:r>
      <w:r w:rsidRPr="002D141C">
        <w:t xml:space="preserve"> PortIndex2                                 </w:t>
      </w:r>
      <w:r w:rsidRPr="002D141C">
        <w:rPr>
          <w:color w:val="993366"/>
        </w:rPr>
        <w:t>OPTIONAL</w:t>
      </w:r>
      <w:r w:rsidRPr="002D141C">
        <w:t xml:space="preserve">    </w:t>
      </w:r>
      <w:r w:rsidRPr="002D141C">
        <w:rPr>
          <w:color w:val="808080"/>
        </w:rPr>
        <w:t>-- Need R</w:t>
      </w:r>
    </w:p>
    <w:p w14:paraId="542D0A4E" w14:textId="77777777" w:rsidR="002C5D28" w:rsidRPr="002D141C" w:rsidRDefault="002C5D28" w:rsidP="002D141C">
      <w:pPr>
        <w:pStyle w:val="PL"/>
      </w:pPr>
      <w:r w:rsidRPr="002D141C">
        <w:t xml:space="preserve">    },</w:t>
      </w:r>
    </w:p>
    <w:p w14:paraId="5EF13829" w14:textId="77777777" w:rsidR="002C5D28" w:rsidRPr="002D141C" w:rsidRDefault="002C5D28" w:rsidP="002D141C">
      <w:pPr>
        <w:pStyle w:val="PL"/>
      </w:pPr>
      <w:r w:rsidRPr="002D141C">
        <w:t xml:space="preserve">    portIndex1                          </w:t>
      </w:r>
      <w:r w:rsidRPr="002D141C">
        <w:rPr>
          <w:color w:val="993366"/>
        </w:rPr>
        <w:t>NULL</w:t>
      </w:r>
    </w:p>
    <w:p w14:paraId="67047753" w14:textId="77777777" w:rsidR="002C5D28" w:rsidRPr="002D141C" w:rsidRDefault="002C5D28" w:rsidP="002D141C">
      <w:pPr>
        <w:pStyle w:val="PL"/>
      </w:pPr>
      <w:r w:rsidRPr="002D141C">
        <w:t>}</w:t>
      </w:r>
    </w:p>
    <w:bookmarkEnd w:id="3784"/>
    <w:p w14:paraId="3162A3B7" w14:textId="77777777" w:rsidR="002C5D28" w:rsidRPr="002D141C" w:rsidRDefault="002C5D28" w:rsidP="002D141C">
      <w:pPr>
        <w:pStyle w:val="PL"/>
      </w:pPr>
    </w:p>
    <w:p w14:paraId="302F60EC" w14:textId="77777777" w:rsidR="002C5D28" w:rsidRPr="002D141C" w:rsidRDefault="002C5D28" w:rsidP="002D141C">
      <w:pPr>
        <w:pStyle w:val="PL"/>
      </w:pPr>
      <w:r w:rsidRPr="002D141C">
        <w:t xml:space="preserve">PortIndex8::=                       </w:t>
      </w:r>
      <w:r w:rsidRPr="002D141C">
        <w:rPr>
          <w:color w:val="993366"/>
        </w:rPr>
        <w:t>INTEGER</w:t>
      </w:r>
      <w:r w:rsidRPr="002D141C">
        <w:t xml:space="preserve"> (0..7)</w:t>
      </w:r>
    </w:p>
    <w:p w14:paraId="24A6157A" w14:textId="77777777" w:rsidR="002C5D28" w:rsidRPr="002D141C" w:rsidRDefault="002C5D28" w:rsidP="002D141C">
      <w:pPr>
        <w:pStyle w:val="PL"/>
      </w:pPr>
      <w:r w:rsidRPr="002D141C">
        <w:t xml:space="preserve">PortIndex4::=                       </w:t>
      </w:r>
      <w:r w:rsidRPr="002D141C">
        <w:rPr>
          <w:color w:val="993366"/>
        </w:rPr>
        <w:t>INTEGER</w:t>
      </w:r>
      <w:r w:rsidRPr="002D141C">
        <w:t xml:space="preserve"> (0..3)</w:t>
      </w:r>
    </w:p>
    <w:p w14:paraId="1292B7B3" w14:textId="77777777" w:rsidR="002C5D28" w:rsidRPr="002D141C" w:rsidRDefault="002C5D28" w:rsidP="002D141C">
      <w:pPr>
        <w:pStyle w:val="PL"/>
      </w:pPr>
      <w:r w:rsidRPr="002D141C">
        <w:t xml:space="preserve">PortIndex2::=                       </w:t>
      </w:r>
      <w:r w:rsidRPr="002D141C">
        <w:rPr>
          <w:color w:val="993366"/>
        </w:rPr>
        <w:t>INTEGER</w:t>
      </w:r>
      <w:r w:rsidRPr="002D141C">
        <w:t xml:space="preserve"> (0..1)</w:t>
      </w:r>
    </w:p>
    <w:p w14:paraId="219E015B" w14:textId="77777777" w:rsidR="002C5D28" w:rsidRPr="002D141C" w:rsidRDefault="002C5D28" w:rsidP="002D141C">
      <w:pPr>
        <w:pStyle w:val="PL"/>
      </w:pPr>
    </w:p>
    <w:p w14:paraId="45A6C3CB" w14:textId="77777777" w:rsidR="002C5D28" w:rsidRPr="002D141C" w:rsidRDefault="002C5D28" w:rsidP="002D141C">
      <w:pPr>
        <w:pStyle w:val="PL"/>
        <w:rPr>
          <w:color w:val="808080"/>
        </w:rPr>
      </w:pPr>
      <w:r w:rsidRPr="002D141C">
        <w:rPr>
          <w:color w:val="808080"/>
        </w:rPr>
        <w:t>-- TAG-CSI-REPORTCONFIG-STOP</w:t>
      </w:r>
    </w:p>
    <w:p w14:paraId="29B22461" w14:textId="77777777" w:rsidR="002C5D28" w:rsidRPr="002D141C" w:rsidRDefault="002C5D28" w:rsidP="002D141C">
      <w:pPr>
        <w:pStyle w:val="PL"/>
        <w:rPr>
          <w:color w:val="808080"/>
        </w:rPr>
      </w:pPr>
      <w:r w:rsidRPr="002D141C">
        <w:rPr>
          <w:color w:val="808080"/>
        </w:rPr>
        <w:t>-- ASN1STOP</w:t>
      </w:r>
    </w:p>
    <w:p w14:paraId="322A6AB7" w14:textId="77777777" w:rsidR="002C5D28" w:rsidRPr="002D141C" w:rsidRDefault="002C5D28" w:rsidP="002C5D28">
      <w:bookmarkStart w:id="3785" w:name="MCCQCTEMPBM_00000095"/>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2D141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2D141C" w:rsidRDefault="002C5D28" w:rsidP="00F43D0B">
            <w:pPr>
              <w:pStyle w:val="TAH"/>
              <w:rPr>
                <w:szCs w:val="22"/>
                <w:lang w:val="en-GB" w:eastAsia="ja-JP"/>
              </w:rPr>
            </w:pPr>
            <w:bookmarkStart w:id="3786" w:name="_Hlk2170988"/>
            <w:bookmarkStart w:id="3787" w:name="_Hlk535756808"/>
            <w:bookmarkEnd w:id="3785"/>
            <w:r w:rsidRPr="002D141C">
              <w:rPr>
                <w:i/>
                <w:szCs w:val="22"/>
                <w:lang w:val="en-GB" w:eastAsia="ja-JP"/>
              </w:rPr>
              <w:t xml:space="preserve">CSI-ReportConfig </w:t>
            </w:r>
            <w:r w:rsidRPr="002D141C">
              <w:rPr>
                <w:szCs w:val="22"/>
                <w:lang w:val="en-GB" w:eastAsia="ja-JP"/>
              </w:rPr>
              <w:t>field descriptions</w:t>
            </w:r>
          </w:p>
        </w:tc>
      </w:tr>
      <w:bookmarkEnd w:id="3786"/>
      <w:tr w:rsidR="001C4F8B" w:rsidRPr="002D141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2D141C" w:rsidRDefault="002C5D28" w:rsidP="00F43D0B">
            <w:pPr>
              <w:pStyle w:val="TAL"/>
              <w:rPr>
                <w:szCs w:val="22"/>
                <w:lang w:val="en-GB" w:eastAsia="ja-JP"/>
              </w:rPr>
            </w:pPr>
            <w:r w:rsidRPr="002D141C">
              <w:rPr>
                <w:b/>
                <w:i/>
                <w:szCs w:val="22"/>
                <w:lang w:val="en-GB" w:eastAsia="ja-JP"/>
              </w:rPr>
              <w:t>carrier</w:t>
            </w:r>
          </w:p>
          <w:p w14:paraId="31BDC225" w14:textId="77777777" w:rsidR="002C5D28" w:rsidRPr="002D141C" w:rsidRDefault="002C5D28" w:rsidP="00F43D0B">
            <w:pPr>
              <w:pStyle w:val="TAL"/>
              <w:rPr>
                <w:szCs w:val="22"/>
                <w:lang w:val="en-GB" w:eastAsia="ja-JP"/>
              </w:rPr>
            </w:pPr>
            <w:r w:rsidRPr="002D141C">
              <w:rPr>
                <w:szCs w:val="22"/>
                <w:lang w:val="en-GB" w:eastAsia="ja-JP"/>
              </w:rPr>
              <w:t xml:space="preserve">Indicates in which serving cell the </w:t>
            </w:r>
            <w:r w:rsidRPr="002D141C">
              <w:rPr>
                <w:i/>
                <w:lang w:val="en-GB"/>
              </w:rPr>
              <w:t>CSI-ResourceConfig</w:t>
            </w:r>
            <w:r w:rsidRPr="002D141C">
              <w:rPr>
                <w:szCs w:val="22"/>
                <w:lang w:val="en-GB" w:eastAsia="ja-JP"/>
              </w:rPr>
              <w:t xml:space="preserve"> indicated below are to be found. If the field is absent, the resources are on the same serving cell as this report configuration.</w:t>
            </w:r>
          </w:p>
        </w:tc>
      </w:tr>
      <w:tr w:rsidR="001C4F8B" w:rsidRPr="002D141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2D141C" w:rsidRDefault="002C5D28" w:rsidP="00F43D0B">
            <w:pPr>
              <w:pStyle w:val="TAL"/>
              <w:rPr>
                <w:szCs w:val="22"/>
                <w:lang w:val="en-GB" w:eastAsia="ja-JP"/>
              </w:rPr>
            </w:pPr>
            <w:r w:rsidRPr="002D141C">
              <w:rPr>
                <w:b/>
                <w:i/>
                <w:szCs w:val="22"/>
                <w:lang w:val="en-GB" w:eastAsia="ja-JP"/>
              </w:rPr>
              <w:t>codebookConfig</w:t>
            </w:r>
          </w:p>
          <w:p w14:paraId="4B9D7D84" w14:textId="1D2A42D9" w:rsidR="002C5D28" w:rsidRPr="002D141C" w:rsidRDefault="002C5D28" w:rsidP="00F43D0B">
            <w:pPr>
              <w:pStyle w:val="TAL"/>
              <w:rPr>
                <w:szCs w:val="22"/>
                <w:lang w:val="en-GB" w:eastAsia="ja-JP"/>
              </w:rPr>
            </w:pPr>
            <w:r w:rsidRPr="002D141C">
              <w:rPr>
                <w:szCs w:val="22"/>
                <w:lang w:val="en-GB" w:eastAsia="ja-JP"/>
              </w:rPr>
              <w:t>Codebook configuration for Type-1 or Type-</w:t>
            </w:r>
            <w:r w:rsidR="00A56CF0" w:rsidRPr="002D141C">
              <w:rPr>
                <w:szCs w:val="22"/>
                <w:lang w:val="en-GB" w:eastAsia="ja-JP"/>
              </w:rPr>
              <w:t>2</w:t>
            </w:r>
            <w:r w:rsidRPr="002D141C">
              <w:rPr>
                <w:szCs w:val="22"/>
                <w:lang w:val="en-GB" w:eastAsia="ja-JP"/>
              </w:rPr>
              <w:t xml:space="preserve"> including codebook subset restriction</w:t>
            </w:r>
            <w:r w:rsidR="001634A6" w:rsidRPr="002D141C">
              <w:rPr>
                <w:szCs w:val="22"/>
                <w:lang w:val="en-GB" w:eastAsia="ja-JP"/>
              </w:rPr>
              <w:t>.</w:t>
            </w:r>
          </w:p>
        </w:tc>
      </w:tr>
      <w:bookmarkEnd w:id="3787"/>
      <w:tr w:rsidR="001C4F8B" w:rsidRPr="002D141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2D141C" w:rsidRDefault="002C5D28" w:rsidP="00F43D0B">
            <w:pPr>
              <w:pStyle w:val="TAL"/>
              <w:rPr>
                <w:szCs w:val="22"/>
                <w:lang w:val="en-GB" w:eastAsia="ja-JP"/>
              </w:rPr>
            </w:pPr>
            <w:r w:rsidRPr="002D141C">
              <w:rPr>
                <w:b/>
                <w:i/>
                <w:szCs w:val="22"/>
                <w:lang w:val="en-GB" w:eastAsia="ja-JP"/>
              </w:rPr>
              <w:t>cqi-FormatIndicator</w:t>
            </w:r>
          </w:p>
          <w:p w14:paraId="0BAA45EB" w14:textId="463B8F81" w:rsidR="002C5D28" w:rsidRPr="002D141C" w:rsidRDefault="002C5D28" w:rsidP="00F43D0B">
            <w:pPr>
              <w:pStyle w:val="TAL"/>
              <w:rPr>
                <w:szCs w:val="22"/>
                <w:lang w:val="en-GB" w:eastAsia="ja-JP"/>
              </w:rPr>
            </w:pPr>
            <w:r w:rsidRPr="002D141C">
              <w:rPr>
                <w:szCs w:val="22"/>
                <w:lang w:val="en-GB" w:eastAsia="ja-JP"/>
              </w:rPr>
              <w:t xml:space="preserve">Indicates whether the UE shall report a single (wideband) or multiple (subband) CQI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1634A6" w:rsidRPr="002D141C">
              <w:rPr>
                <w:szCs w:val="22"/>
                <w:lang w:val="en-GB" w:eastAsia="ja-JP"/>
              </w:rPr>
              <w:t>.</w:t>
            </w:r>
          </w:p>
        </w:tc>
      </w:tr>
      <w:tr w:rsidR="001C4F8B" w:rsidRPr="002D141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2D141C" w:rsidRDefault="002C5D28" w:rsidP="00F43D0B">
            <w:pPr>
              <w:pStyle w:val="TAL"/>
              <w:rPr>
                <w:szCs w:val="22"/>
                <w:lang w:val="en-GB" w:eastAsia="ja-JP"/>
              </w:rPr>
            </w:pPr>
            <w:r w:rsidRPr="002D141C">
              <w:rPr>
                <w:b/>
                <w:i/>
                <w:szCs w:val="22"/>
                <w:lang w:val="en-GB" w:eastAsia="ja-JP"/>
              </w:rPr>
              <w:t>cqi-Table</w:t>
            </w:r>
          </w:p>
          <w:p w14:paraId="6DCBBCEC" w14:textId="77777777" w:rsidR="002C5D28" w:rsidRPr="002D141C" w:rsidRDefault="002C5D28" w:rsidP="001634A6">
            <w:pPr>
              <w:pStyle w:val="TAL"/>
              <w:rPr>
                <w:szCs w:val="22"/>
                <w:lang w:val="en-GB" w:eastAsia="ja-JP"/>
              </w:rPr>
            </w:pPr>
            <w:r w:rsidRPr="002D141C">
              <w:rPr>
                <w:szCs w:val="22"/>
                <w:lang w:val="en-GB" w:eastAsia="ja-JP"/>
              </w:rPr>
              <w:t xml:space="preserve">Which CQI table to use for CQI calculation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5.2.2.1)</w:t>
            </w:r>
            <w:r w:rsidR="001634A6" w:rsidRPr="002D141C">
              <w:rPr>
                <w:szCs w:val="22"/>
                <w:lang w:val="en-GB" w:eastAsia="ja-JP"/>
              </w:rPr>
              <w:t>.</w:t>
            </w:r>
          </w:p>
        </w:tc>
      </w:tr>
      <w:tr w:rsidR="001C4F8B" w:rsidRPr="002D141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2D141C" w:rsidRDefault="002C5D28" w:rsidP="00F43D0B">
            <w:pPr>
              <w:pStyle w:val="TAL"/>
              <w:rPr>
                <w:szCs w:val="22"/>
                <w:lang w:val="en-GB" w:eastAsia="ja-JP"/>
              </w:rPr>
            </w:pPr>
            <w:r w:rsidRPr="002D141C">
              <w:rPr>
                <w:b/>
                <w:i/>
                <w:szCs w:val="22"/>
                <w:lang w:val="en-GB" w:eastAsia="ja-JP"/>
              </w:rPr>
              <w:t>csi-IM-ResourcesForInterference</w:t>
            </w:r>
          </w:p>
          <w:p w14:paraId="1F94217E" w14:textId="77777777" w:rsidR="002C5D28" w:rsidRPr="002D141C" w:rsidRDefault="002C5D28" w:rsidP="00F43D0B">
            <w:pPr>
              <w:pStyle w:val="TAL"/>
              <w:rPr>
                <w:szCs w:val="22"/>
                <w:lang w:val="en-GB" w:eastAsia="ja-JP"/>
              </w:rPr>
            </w:pPr>
            <w:r w:rsidRPr="002D141C">
              <w:rPr>
                <w:szCs w:val="22"/>
                <w:lang w:val="en-GB" w:eastAsia="ja-JP"/>
              </w:rPr>
              <w:t xml:space="preserve">CSI IM resources for interference measurement. </w:t>
            </w:r>
            <w:r w:rsidRPr="002D141C">
              <w:rPr>
                <w:i/>
                <w:lang w:val="en-GB"/>
              </w:rPr>
              <w:t>csi-ResourceConfigId</w:t>
            </w:r>
            <w:r w:rsidRPr="002D141C">
              <w:rPr>
                <w:szCs w:val="22"/>
                <w:lang w:val="en-GB" w:eastAsia="ja-JP"/>
              </w:rPr>
              <w:t xml:space="preserve"> of a </w:t>
            </w:r>
            <w:r w:rsidRPr="002D141C">
              <w:rPr>
                <w:i/>
                <w:lang w:val="en-GB"/>
              </w:rPr>
              <w:t>CSI-ResourceConfig</w:t>
            </w:r>
            <w:r w:rsidRPr="002D141C">
              <w:rPr>
                <w:szCs w:val="22"/>
                <w:lang w:val="en-GB" w:eastAsia="ja-JP"/>
              </w:rPr>
              <w:t xml:space="preserve"> included in the configuration of the serving cell indicated with the field "carrier" above. The </w:t>
            </w:r>
            <w:r w:rsidRPr="002D141C">
              <w:rPr>
                <w:i/>
                <w:szCs w:val="22"/>
                <w:lang w:val="en-GB" w:eastAsia="ja-JP"/>
              </w:rPr>
              <w:t>CSI-ResourceConfig</w:t>
            </w:r>
            <w:r w:rsidRPr="002D141C">
              <w:rPr>
                <w:szCs w:val="22"/>
                <w:lang w:val="en-GB" w:eastAsia="ja-JP"/>
              </w:rPr>
              <w:t xml:space="preserve"> indicated here contains only CSI-IM resources. The </w:t>
            </w:r>
            <w:r w:rsidRPr="002D141C">
              <w:rPr>
                <w:i/>
                <w:lang w:val="en-GB"/>
              </w:rPr>
              <w:t>bwp-Id</w:t>
            </w:r>
            <w:r w:rsidRPr="002D141C">
              <w:rPr>
                <w:szCs w:val="22"/>
                <w:lang w:val="en-GB" w:eastAsia="ja-JP"/>
              </w:rPr>
              <w:t xml:space="preserve"> in that </w:t>
            </w:r>
            <w:r w:rsidRPr="002D141C">
              <w:rPr>
                <w:i/>
                <w:lang w:val="en-GB"/>
              </w:rPr>
              <w:t>CSI-ResourceConfig</w:t>
            </w:r>
            <w:r w:rsidRPr="002D141C">
              <w:rPr>
                <w:szCs w:val="22"/>
                <w:lang w:val="en-GB" w:eastAsia="ja-JP"/>
              </w:rPr>
              <w:t xml:space="preserve"> is the same value as the </w:t>
            </w:r>
            <w:r w:rsidRPr="002D141C">
              <w:rPr>
                <w:i/>
                <w:lang w:val="en-GB"/>
              </w:rPr>
              <w:t>bwp-Id</w:t>
            </w:r>
            <w:r w:rsidRPr="002D141C">
              <w:rPr>
                <w:szCs w:val="22"/>
                <w:lang w:val="en-GB" w:eastAsia="ja-JP"/>
              </w:rPr>
              <w:t xml:space="preserve"> in the </w:t>
            </w:r>
            <w:r w:rsidRPr="002D141C">
              <w:rPr>
                <w:i/>
                <w:lang w:val="en-GB"/>
              </w:rPr>
              <w:t>CSI-ResourceConfig</w:t>
            </w:r>
            <w:r w:rsidRPr="002D141C">
              <w:rPr>
                <w:szCs w:val="22"/>
                <w:lang w:val="en-GB" w:eastAsia="ja-JP"/>
              </w:rPr>
              <w:t xml:space="preserve"> indicated by </w:t>
            </w:r>
            <w:r w:rsidRPr="002D141C">
              <w:rPr>
                <w:i/>
                <w:lang w:val="en-GB"/>
              </w:rPr>
              <w:t>resourcesForChannelMeasurement</w:t>
            </w:r>
            <w:r w:rsidRPr="002D141C">
              <w:rPr>
                <w:szCs w:val="22"/>
                <w:lang w:val="en-GB" w:eastAsia="ja-JP"/>
              </w:rPr>
              <w:t>.</w:t>
            </w:r>
          </w:p>
        </w:tc>
      </w:tr>
      <w:tr w:rsidR="001C4F8B" w:rsidRPr="002D141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2D141C" w:rsidRDefault="002C5D28" w:rsidP="00F43D0B">
            <w:pPr>
              <w:pStyle w:val="TAL"/>
              <w:rPr>
                <w:szCs w:val="22"/>
                <w:lang w:val="en-GB" w:eastAsia="ja-JP"/>
              </w:rPr>
            </w:pPr>
            <w:r w:rsidRPr="002D141C">
              <w:rPr>
                <w:b/>
                <w:i/>
                <w:szCs w:val="22"/>
                <w:lang w:val="en-GB" w:eastAsia="ja-JP"/>
              </w:rPr>
              <w:t>csi-ReportingBand</w:t>
            </w:r>
          </w:p>
          <w:p w14:paraId="3398C8A9" w14:textId="4B6B0E3A" w:rsidR="002C5D28" w:rsidRPr="002D141C" w:rsidRDefault="002C5D28" w:rsidP="00F43D0B">
            <w:pPr>
              <w:pStyle w:val="TAL"/>
              <w:rPr>
                <w:szCs w:val="22"/>
                <w:lang w:val="en-GB" w:eastAsia="ja-JP"/>
              </w:rPr>
            </w:pPr>
            <w:r w:rsidRPr="002D141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 This field is absent if there are less than 24 PRBs (no sub band) and present otherwise</w:t>
            </w:r>
            <w:r w:rsidR="002860E4" w:rsidRPr="002D141C">
              <w:rPr>
                <w:szCs w:val="22"/>
                <w:lang w:val="en-GB" w:eastAsia="ja-JP"/>
              </w:rPr>
              <w:t xml:space="preserve"> </w:t>
            </w:r>
            <w:r w:rsidR="002860E4" w:rsidRPr="002D141C">
              <w:rPr>
                <w:rFonts w:cs="Arial"/>
                <w:szCs w:val="22"/>
                <w:lang w:val="en-GB" w:eastAsia="ja-JP"/>
              </w:rPr>
              <w:t>(see TS 38.214 [19], clause 5.2.1.4)</w:t>
            </w:r>
            <w:r w:rsidRPr="002D141C">
              <w:rPr>
                <w:szCs w:val="22"/>
                <w:lang w:val="en-GB" w:eastAsia="ja-JP"/>
              </w:rPr>
              <w:t>.</w:t>
            </w:r>
          </w:p>
        </w:tc>
      </w:tr>
      <w:tr w:rsidR="001C4F8B" w:rsidRPr="002D141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2D141C" w:rsidRDefault="003437D6" w:rsidP="003437D6">
            <w:pPr>
              <w:pStyle w:val="TAL"/>
              <w:rPr>
                <w:b/>
                <w:i/>
                <w:szCs w:val="22"/>
                <w:lang w:val="en-GB" w:eastAsia="ja-JP"/>
              </w:rPr>
            </w:pPr>
            <w:r w:rsidRPr="002D141C">
              <w:rPr>
                <w:b/>
                <w:i/>
                <w:szCs w:val="22"/>
                <w:lang w:val="en-GB" w:eastAsia="ja-JP"/>
              </w:rPr>
              <w:t>dummy</w:t>
            </w:r>
          </w:p>
          <w:p w14:paraId="1DCB8F7B" w14:textId="77777777" w:rsidR="003437D6" w:rsidRPr="002D141C" w:rsidRDefault="003437D6" w:rsidP="003437D6">
            <w:pPr>
              <w:pStyle w:val="TAL"/>
              <w:rPr>
                <w:szCs w:val="22"/>
                <w:lang w:val="en-GB" w:eastAsia="ja-JP"/>
              </w:rPr>
            </w:pPr>
            <w:r w:rsidRPr="002D141C">
              <w:rPr>
                <w:szCs w:val="22"/>
                <w:lang w:val="en-GB" w:eastAsia="ja-JP"/>
              </w:rPr>
              <w:t>This field is not used in the specification. If received it shall be ignored by the UE.</w:t>
            </w:r>
          </w:p>
        </w:tc>
      </w:tr>
      <w:tr w:rsidR="001C4F8B" w:rsidRPr="002D141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2D141C" w:rsidRDefault="002C5D28" w:rsidP="00F43D0B">
            <w:pPr>
              <w:pStyle w:val="TAL"/>
              <w:rPr>
                <w:szCs w:val="22"/>
                <w:lang w:val="en-GB" w:eastAsia="ja-JP"/>
              </w:rPr>
            </w:pPr>
            <w:r w:rsidRPr="002D141C">
              <w:rPr>
                <w:b/>
                <w:i/>
                <w:szCs w:val="22"/>
                <w:lang w:val="en-GB" w:eastAsia="ja-JP"/>
              </w:rPr>
              <w:t>groupBasedBeamReporting</w:t>
            </w:r>
          </w:p>
          <w:p w14:paraId="71C65688" w14:textId="615972BA" w:rsidR="002C5D28" w:rsidRPr="002D141C" w:rsidRDefault="002C5D28" w:rsidP="00F43D0B">
            <w:pPr>
              <w:pStyle w:val="TAL"/>
              <w:rPr>
                <w:szCs w:val="22"/>
                <w:lang w:val="en-GB" w:eastAsia="ja-JP"/>
              </w:rPr>
            </w:pPr>
            <w:r w:rsidRPr="002D141C">
              <w:rPr>
                <w:szCs w:val="22"/>
                <w:lang w:val="en-GB" w:eastAsia="ja-JP"/>
              </w:rPr>
              <w:t xml:space="preserve">Turning on/off group beam based reporting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B659D1" w:rsidRPr="002D141C">
              <w:rPr>
                <w:szCs w:val="22"/>
                <w:lang w:val="en-GB" w:eastAsia="ja-JP"/>
              </w:rPr>
              <w:t>.</w:t>
            </w:r>
          </w:p>
        </w:tc>
      </w:tr>
      <w:tr w:rsidR="001C4F8B" w:rsidRPr="002D141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2D141C" w:rsidRDefault="002C5D28" w:rsidP="00F43D0B">
            <w:pPr>
              <w:pStyle w:val="TAL"/>
              <w:rPr>
                <w:szCs w:val="22"/>
                <w:lang w:val="en-GB" w:eastAsia="ja-JP"/>
              </w:rPr>
            </w:pPr>
            <w:bookmarkStart w:id="3788" w:name="_Hlk514840811"/>
            <w:r w:rsidRPr="002D141C">
              <w:rPr>
                <w:b/>
                <w:i/>
                <w:szCs w:val="22"/>
                <w:lang w:val="en-GB" w:eastAsia="ja-JP"/>
              </w:rPr>
              <w:t>non-PMI-PortIndication</w:t>
            </w:r>
          </w:p>
          <w:p w14:paraId="6F270637" w14:textId="77777777" w:rsidR="002C5D28" w:rsidRPr="002D141C" w:rsidRDefault="002C5D28" w:rsidP="00F43D0B">
            <w:pPr>
              <w:pStyle w:val="TAL"/>
              <w:rPr>
                <w:szCs w:val="22"/>
                <w:lang w:val="en-GB" w:eastAsia="ja-JP"/>
              </w:rPr>
            </w:pPr>
            <w:r w:rsidRPr="002D141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1634A6" w:rsidRPr="002D141C">
              <w:rPr>
                <w:szCs w:val="22"/>
                <w:lang w:val="en-GB" w:eastAsia="ja-JP"/>
              </w:rPr>
              <w:t>clause 5.2.1.4.2</w:t>
            </w:r>
            <w:r w:rsidRPr="002D141C">
              <w:rPr>
                <w:szCs w:val="22"/>
                <w:lang w:val="en-GB" w:eastAsia="ja-JP"/>
              </w:rPr>
              <w:t>).</w:t>
            </w:r>
          </w:p>
          <w:p w14:paraId="47266FA1" w14:textId="21640578" w:rsidR="002C5D28" w:rsidRPr="002D141C" w:rsidRDefault="002C5D28" w:rsidP="00F43D0B">
            <w:pPr>
              <w:pStyle w:val="TAL"/>
              <w:rPr>
                <w:szCs w:val="22"/>
                <w:lang w:val="en-GB" w:eastAsia="ja-JP"/>
              </w:rPr>
            </w:pPr>
            <w:r w:rsidRPr="002D141C">
              <w:rPr>
                <w:szCs w:val="22"/>
                <w:lang w:val="en-GB" w:eastAsia="ja-JP"/>
              </w:rPr>
              <w:t xml:space="preserve">The first entry in </w:t>
            </w:r>
            <w:r w:rsidRPr="002D141C">
              <w:rPr>
                <w:i/>
                <w:lang w:val="en-GB"/>
              </w:rPr>
              <w:t>non-PMI-PortIndication</w:t>
            </w:r>
            <w:r w:rsidRPr="002D141C">
              <w:rPr>
                <w:szCs w:val="22"/>
                <w:lang w:val="en-GB" w:eastAsia="ja-JP"/>
              </w:rPr>
              <w:t xml:space="preserve"> corresponds to the NZP-CSI-RS-Resource indicated by the first entry in </w:t>
            </w:r>
            <w:r w:rsidRPr="002D141C">
              <w:rPr>
                <w:i/>
                <w:lang w:val="en-GB"/>
              </w:rPr>
              <w:t>nzp-CSI-RS-Resources</w:t>
            </w:r>
            <w:r w:rsidRPr="002D141C">
              <w:rPr>
                <w:szCs w:val="22"/>
                <w:lang w:val="en-GB" w:eastAsia="ja-JP"/>
              </w:rPr>
              <w:t xml:space="preserve"> in the </w:t>
            </w:r>
            <w:r w:rsidRPr="002D141C">
              <w:rPr>
                <w:i/>
                <w:lang w:val="en-GB"/>
              </w:rPr>
              <w:t>NZP-CSI-RS-ResourceSet</w:t>
            </w:r>
            <w:r w:rsidRPr="002D141C">
              <w:rPr>
                <w:szCs w:val="22"/>
                <w:lang w:val="en-GB" w:eastAsia="ja-JP"/>
              </w:rPr>
              <w:t xml:space="preserve"> indicated in the first entry of </w:t>
            </w:r>
            <w:r w:rsidRPr="002D141C">
              <w:rPr>
                <w:i/>
                <w:lang w:val="en-GB"/>
              </w:rPr>
              <w:t>nzp-CSI-RS-ResourceSetList</w:t>
            </w:r>
            <w:r w:rsidRPr="002D141C">
              <w:rPr>
                <w:szCs w:val="22"/>
                <w:lang w:val="en-GB" w:eastAsia="ja-JP"/>
              </w:rPr>
              <w:t xml:space="preserve"> of the </w:t>
            </w:r>
            <w:r w:rsidRPr="002D141C">
              <w:rPr>
                <w:i/>
                <w:lang w:val="en-GB"/>
              </w:rPr>
              <w:t>CSI-ResourceConfig</w:t>
            </w:r>
            <w:r w:rsidRPr="002D141C">
              <w:rPr>
                <w:szCs w:val="22"/>
                <w:lang w:val="en-GB" w:eastAsia="ja-JP"/>
              </w:rPr>
              <w:t xml:space="preserve"> whose </w:t>
            </w:r>
            <w:r w:rsidRPr="002D141C">
              <w:rPr>
                <w:i/>
                <w:lang w:val="en-GB"/>
              </w:rPr>
              <w:t>CSI-ResourceConfigId</w:t>
            </w:r>
            <w:r w:rsidRPr="002D141C">
              <w:rPr>
                <w:szCs w:val="22"/>
                <w:lang w:val="en-GB" w:eastAsia="ja-JP"/>
              </w:rPr>
              <w:t xml:space="preserve"> is indicated in a CSI-MeasId together with the above </w:t>
            </w:r>
            <w:r w:rsidRPr="002D141C">
              <w:rPr>
                <w:i/>
                <w:lang w:val="en-GB"/>
              </w:rPr>
              <w:t>CSI-ReportConfigId</w:t>
            </w:r>
            <w:r w:rsidRPr="002D141C">
              <w:rPr>
                <w:szCs w:val="22"/>
                <w:lang w:val="en-GB" w:eastAsia="ja-JP"/>
              </w:rPr>
              <w:t xml:space="preserve">; the second entry in </w:t>
            </w:r>
            <w:r w:rsidRPr="002D141C">
              <w:rPr>
                <w:i/>
                <w:lang w:val="en-GB"/>
              </w:rPr>
              <w:t>non-PMI-PortIndication</w:t>
            </w:r>
            <w:r w:rsidRPr="002D141C">
              <w:rPr>
                <w:szCs w:val="22"/>
                <w:lang w:val="en-GB" w:eastAsia="ja-JP"/>
              </w:rPr>
              <w:t xml:space="preserve"> corresponds to the NZP-CSI-RS-Resource indicated by the second entry in </w:t>
            </w:r>
            <w:r w:rsidRPr="002D141C">
              <w:rPr>
                <w:i/>
                <w:lang w:val="en-GB"/>
              </w:rPr>
              <w:t>nzp-CSI-RS-Resources</w:t>
            </w:r>
            <w:r w:rsidRPr="002D141C">
              <w:rPr>
                <w:szCs w:val="22"/>
                <w:lang w:val="en-GB" w:eastAsia="ja-JP"/>
              </w:rPr>
              <w:t xml:space="preserve"> in the </w:t>
            </w:r>
            <w:r w:rsidRPr="002D141C">
              <w:rPr>
                <w:i/>
                <w:lang w:val="en-GB"/>
              </w:rPr>
              <w:t>NZP-CSI-RS-ResourceSet</w:t>
            </w:r>
            <w:r w:rsidRPr="002D141C">
              <w:rPr>
                <w:szCs w:val="22"/>
                <w:lang w:val="en-GB" w:eastAsia="ja-JP"/>
              </w:rPr>
              <w:t xml:space="preserve"> indicated in the first entry of </w:t>
            </w:r>
            <w:r w:rsidRPr="002D141C">
              <w:rPr>
                <w:i/>
                <w:lang w:val="en-GB"/>
              </w:rPr>
              <w:t>nzp-CSI-RS-ResourceSetList</w:t>
            </w:r>
            <w:r w:rsidRPr="002D141C">
              <w:rPr>
                <w:szCs w:val="22"/>
                <w:lang w:val="en-GB" w:eastAsia="ja-JP"/>
              </w:rPr>
              <w:t xml:space="preserve"> of the same </w:t>
            </w:r>
            <w:r w:rsidRPr="002D141C">
              <w:rPr>
                <w:i/>
                <w:lang w:val="en-GB"/>
              </w:rPr>
              <w:t>CSI-ResourceConfig</w:t>
            </w:r>
            <w:r w:rsidRPr="002D141C">
              <w:rPr>
                <w:szCs w:val="22"/>
                <w:lang w:val="en-GB" w:eastAsia="ja-JP"/>
              </w:rPr>
              <w:t xml:space="preserve">, and so on until the NZP-CSI-RS-Resource indicated by the last entry in </w:t>
            </w:r>
            <w:r w:rsidRPr="002D141C">
              <w:rPr>
                <w:i/>
                <w:lang w:val="en-GB"/>
              </w:rPr>
              <w:t>nzp-CSI-RS-Resources</w:t>
            </w:r>
            <w:r w:rsidRPr="002D141C">
              <w:rPr>
                <w:szCs w:val="22"/>
                <w:lang w:val="en-GB" w:eastAsia="ja-JP"/>
              </w:rPr>
              <w:t xml:space="preserve"> in the in the </w:t>
            </w:r>
            <w:r w:rsidRPr="002D141C">
              <w:rPr>
                <w:i/>
                <w:lang w:val="en-GB"/>
              </w:rPr>
              <w:t>NZP-CSI-RS-ResourceSet</w:t>
            </w:r>
            <w:r w:rsidRPr="002D141C">
              <w:rPr>
                <w:szCs w:val="22"/>
                <w:lang w:val="en-GB" w:eastAsia="ja-JP"/>
              </w:rPr>
              <w:t xml:space="preserve"> indicated in the first entry of </w:t>
            </w:r>
            <w:r w:rsidRPr="002D141C">
              <w:rPr>
                <w:i/>
                <w:lang w:val="en-GB"/>
              </w:rPr>
              <w:t>nzp-CSI-RS-ResourceSetList</w:t>
            </w:r>
            <w:r w:rsidRPr="002D141C">
              <w:rPr>
                <w:szCs w:val="22"/>
                <w:lang w:val="en-GB" w:eastAsia="ja-JP"/>
              </w:rPr>
              <w:t xml:space="preserve"> of the same </w:t>
            </w:r>
            <w:r w:rsidRPr="002D141C">
              <w:rPr>
                <w:i/>
                <w:lang w:val="en-GB"/>
              </w:rPr>
              <w:t>CSI-ResourceConfig</w:t>
            </w:r>
            <w:r w:rsidRPr="002D141C">
              <w:rPr>
                <w:szCs w:val="22"/>
                <w:lang w:val="en-GB" w:eastAsia="ja-JP"/>
              </w:rPr>
              <w:t xml:space="preserve">. Then the next entry corresponds to the NZP-CSI-RS-Resource indicated by the first entry in </w:t>
            </w:r>
            <w:r w:rsidRPr="002D141C">
              <w:rPr>
                <w:i/>
                <w:lang w:val="en-GB"/>
              </w:rPr>
              <w:t>nzp-CSI-RS-Resources</w:t>
            </w:r>
            <w:r w:rsidRPr="002D141C">
              <w:rPr>
                <w:szCs w:val="22"/>
                <w:lang w:val="en-GB" w:eastAsia="ja-JP"/>
              </w:rPr>
              <w:t xml:space="preserve"> in the </w:t>
            </w:r>
            <w:r w:rsidRPr="002D141C">
              <w:rPr>
                <w:i/>
                <w:lang w:val="en-GB"/>
              </w:rPr>
              <w:t>NZP-CSI-RS-ResourceSet</w:t>
            </w:r>
            <w:r w:rsidRPr="002D141C">
              <w:rPr>
                <w:szCs w:val="22"/>
                <w:lang w:val="en-GB" w:eastAsia="ja-JP"/>
              </w:rPr>
              <w:t xml:space="preserve"> indicated in the second entry of </w:t>
            </w:r>
            <w:r w:rsidRPr="002D141C">
              <w:rPr>
                <w:i/>
                <w:lang w:val="en-GB"/>
              </w:rPr>
              <w:t>nzp-CSI-RS-ResourceSetList</w:t>
            </w:r>
            <w:r w:rsidRPr="002D141C">
              <w:rPr>
                <w:szCs w:val="22"/>
                <w:lang w:val="en-GB" w:eastAsia="ja-JP"/>
              </w:rPr>
              <w:t xml:space="preserve"> of the same </w:t>
            </w:r>
            <w:r w:rsidRPr="002D141C">
              <w:rPr>
                <w:i/>
                <w:lang w:val="en-GB"/>
              </w:rPr>
              <w:t>CSI-ResourceConfig</w:t>
            </w:r>
            <w:r w:rsidRPr="002D141C">
              <w:rPr>
                <w:szCs w:val="22"/>
                <w:lang w:val="en-GB" w:eastAsia="ja-JP"/>
              </w:rPr>
              <w:t xml:space="preserve"> and so on.</w:t>
            </w:r>
            <w:bookmarkEnd w:id="3788"/>
          </w:p>
        </w:tc>
      </w:tr>
      <w:tr w:rsidR="001C4F8B" w:rsidRPr="002D141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2D141C" w:rsidRDefault="002C5D28" w:rsidP="00F43D0B">
            <w:pPr>
              <w:pStyle w:val="TAL"/>
              <w:rPr>
                <w:szCs w:val="22"/>
                <w:lang w:val="en-GB" w:eastAsia="ja-JP"/>
              </w:rPr>
            </w:pPr>
            <w:r w:rsidRPr="002D141C">
              <w:rPr>
                <w:b/>
                <w:i/>
                <w:szCs w:val="22"/>
                <w:lang w:val="en-GB" w:eastAsia="ja-JP"/>
              </w:rPr>
              <w:t>nrofReportedRS</w:t>
            </w:r>
          </w:p>
          <w:p w14:paraId="232BE3BD" w14:textId="77777777" w:rsidR="00F95F2F" w:rsidRPr="002D141C" w:rsidRDefault="002C5D28" w:rsidP="00DA4BD8">
            <w:pPr>
              <w:pStyle w:val="TAL"/>
              <w:rPr>
                <w:szCs w:val="22"/>
                <w:lang w:val="en-GB" w:eastAsia="ja-JP"/>
              </w:rPr>
            </w:pPr>
            <w:r w:rsidRPr="002D141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2D141C" w:rsidRDefault="002C5D28" w:rsidP="001634A6">
            <w:pPr>
              <w:pStyle w:val="TAL"/>
              <w:rPr>
                <w:szCs w:val="22"/>
                <w:lang w:val="en-GB" w:eastAsia="ja-JP"/>
              </w:rPr>
            </w:pPr>
            <w:r w:rsidRPr="002D141C">
              <w:rPr>
                <w:szCs w:val="22"/>
                <w:lang w:val="en-GB" w:eastAsia="ja-JP"/>
              </w:rPr>
              <w:t xml:space="preserve">(see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1634A6" w:rsidRPr="002D141C">
              <w:rPr>
                <w:szCs w:val="22"/>
                <w:lang w:val="en-GB" w:eastAsia="ja-JP"/>
              </w:rPr>
              <w:t>clause 5.2.1.4</w:t>
            </w:r>
            <w:r w:rsidRPr="002D141C">
              <w:rPr>
                <w:szCs w:val="22"/>
                <w:lang w:val="en-GB" w:eastAsia="ja-JP"/>
              </w:rPr>
              <w:t>) When the field is absent the UE applies the value 1</w:t>
            </w:r>
            <w:r w:rsidR="00B659D1" w:rsidRPr="002D141C">
              <w:rPr>
                <w:szCs w:val="22"/>
                <w:lang w:val="en-GB" w:eastAsia="ja-JP"/>
              </w:rPr>
              <w:t>.</w:t>
            </w:r>
          </w:p>
        </w:tc>
      </w:tr>
      <w:tr w:rsidR="001C4F8B" w:rsidRPr="002D141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2D141C" w:rsidRDefault="002C5D28" w:rsidP="00F43D0B">
            <w:pPr>
              <w:pStyle w:val="TAL"/>
              <w:rPr>
                <w:szCs w:val="22"/>
                <w:lang w:val="en-GB" w:eastAsia="ja-JP"/>
              </w:rPr>
            </w:pPr>
            <w:r w:rsidRPr="002D141C">
              <w:rPr>
                <w:b/>
                <w:i/>
                <w:szCs w:val="22"/>
                <w:lang w:val="en-GB" w:eastAsia="ja-JP"/>
              </w:rPr>
              <w:t>nzp-CSI-RS-ResourcesForInterference</w:t>
            </w:r>
          </w:p>
          <w:p w14:paraId="21DF60E1" w14:textId="77777777" w:rsidR="002C5D28" w:rsidRPr="002D141C" w:rsidRDefault="002C5D28" w:rsidP="00F43D0B">
            <w:pPr>
              <w:pStyle w:val="TAL"/>
              <w:rPr>
                <w:szCs w:val="22"/>
                <w:lang w:val="en-GB" w:eastAsia="ja-JP"/>
              </w:rPr>
            </w:pPr>
            <w:r w:rsidRPr="002D141C">
              <w:rPr>
                <w:szCs w:val="22"/>
                <w:lang w:val="en-GB" w:eastAsia="ja-JP"/>
              </w:rPr>
              <w:t xml:space="preserve">NZP CSI RS resources for interference measurement. </w:t>
            </w:r>
            <w:r w:rsidRPr="002D141C">
              <w:rPr>
                <w:i/>
                <w:lang w:val="en-GB"/>
              </w:rPr>
              <w:t>csi-ResourceConfigId</w:t>
            </w:r>
            <w:r w:rsidRPr="002D141C">
              <w:rPr>
                <w:szCs w:val="22"/>
                <w:lang w:val="en-GB" w:eastAsia="ja-JP"/>
              </w:rPr>
              <w:t xml:space="preserve"> of a </w:t>
            </w:r>
            <w:r w:rsidRPr="002D141C">
              <w:rPr>
                <w:i/>
                <w:lang w:val="en-GB"/>
              </w:rPr>
              <w:t>CSI-ResourceConfig</w:t>
            </w:r>
            <w:r w:rsidRPr="002D141C">
              <w:rPr>
                <w:szCs w:val="22"/>
                <w:lang w:val="en-GB" w:eastAsia="ja-JP"/>
              </w:rPr>
              <w:t xml:space="preserve"> included in the configuration of the serving cell indicated with the field "carrier" above. The </w:t>
            </w:r>
            <w:r w:rsidRPr="002D141C">
              <w:rPr>
                <w:i/>
                <w:lang w:val="en-GB"/>
              </w:rPr>
              <w:t>CSI-ResourceConfig</w:t>
            </w:r>
            <w:r w:rsidRPr="002D141C">
              <w:rPr>
                <w:szCs w:val="22"/>
                <w:lang w:val="en-GB" w:eastAsia="ja-JP"/>
              </w:rPr>
              <w:t xml:space="preserve"> indicated here contains only NZP-CSI-RS resources. The </w:t>
            </w:r>
            <w:r w:rsidRPr="002D141C">
              <w:rPr>
                <w:i/>
                <w:lang w:val="en-GB"/>
              </w:rPr>
              <w:t>bwp-Id</w:t>
            </w:r>
            <w:r w:rsidRPr="002D141C">
              <w:rPr>
                <w:szCs w:val="22"/>
                <w:lang w:val="en-GB" w:eastAsia="ja-JP"/>
              </w:rPr>
              <w:t xml:space="preserve"> in that </w:t>
            </w:r>
            <w:r w:rsidRPr="002D141C">
              <w:rPr>
                <w:i/>
                <w:lang w:val="en-GB"/>
              </w:rPr>
              <w:t>CSI-ResourceConfig</w:t>
            </w:r>
            <w:r w:rsidRPr="002D141C">
              <w:rPr>
                <w:szCs w:val="22"/>
                <w:lang w:val="en-GB" w:eastAsia="ja-JP"/>
              </w:rPr>
              <w:t xml:space="preserve"> is the same value as the </w:t>
            </w:r>
            <w:r w:rsidRPr="002D141C">
              <w:rPr>
                <w:i/>
                <w:lang w:val="en-GB"/>
              </w:rPr>
              <w:t>bwp-Id</w:t>
            </w:r>
            <w:r w:rsidRPr="002D141C">
              <w:rPr>
                <w:szCs w:val="22"/>
                <w:lang w:val="en-GB" w:eastAsia="ja-JP"/>
              </w:rPr>
              <w:t xml:space="preserve"> in the </w:t>
            </w:r>
            <w:r w:rsidRPr="002D141C">
              <w:rPr>
                <w:i/>
                <w:lang w:val="en-GB"/>
              </w:rPr>
              <w:t>CSI-ResourceConfig</w:t>
            </w:r>
            <w:r w:rsidRPr="002D141C">
              <w:rPr>
                <w:szCs w:val="22"/>
                <w:lang w:val="en-GB" w:eastAsia="ja-JP"/>
              </w:rPr>
              <w:t xml:space="preserve"> indicated by </w:t>
            </w:r>
            <w:r w:rsidRPr="002D141C">
              <w:rPr>
                <w:i/>
                <w:lang w:val="en-GB"/>
              </w:rPr>
              <w:t>resourcesForChannelMeasurement</w:t>
            </w:r>
            <w:r w:rsidRPr="002D141C">
              <w:rPr>
                <w:szCs w:val="22"/>
                <w:lang w:val="en-GB" w:eastAsia="ja-JP"/>
              </w:rPr>
              <w:t>.</w:t>
            </w:r>
          </w:p>
        </w:tc>
      </w:tr>
      <w:tr w:rsidR="001C4F8B" w:rsidRPr="002D141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2D141C" w:rsidRDefault="002C5D28" w:rsidP="00F43D0B">
            <w:pPr>
              <w:pStyle w:val="TAL"/>
              <w:rPr>
                <w:szCs w:val="22"/>
                <w:lang w:val="en-GB" w:eastAsia="ja-JP"/>
              </w:rPr>
            </w:pPr>
            <w:r w:rsidRPr="002D141C">
              <w:rPr>
                <w:b/>
                <w:i/>
                <w:szCs w:val="22"/>
                <w:lang w:val="en-GB" w:eastAsia="ja-JP"/>
              </w:rPr>
              <w:t>p0alpha</w:t>
            </w:r>
          </w:p>
          <w:p w14:paraId="081411E0" w14:textId="77777777" w:rsidR="002C5D28" w:rsidRPr="002D141C" w:rsidRDefault="002C5D28" w:rsidP="001634A6">
            <w:pPr>
              <w:pStyle w:val="TAL"/>
              <w:rPr>
                <w:szCs w:val="22"/>
                <w:lang w:val="en-GB" w:eastAsia="ja-JP"/>
              </w:rPr>
            </w:pPr>
            <w:r w:rsidRPr="002D141C">
              <w:rPr>
                <w:szCs w:val="22"/>
                <w:lang w:val="en-GB" w:eastAsia="ja-JP"/>
              </w:rPr>
              <w:t xml:space="preserve">Index of the p0-alpha set determining the power control for this CSI report transmission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1634A6" w:rsidRPr="002D141C">
              <w:rPr>
                <w:szCs w:val="22"/>
                <w:lang w:val="en-GB" w:eastAsia="ja-JP"/>
              </w:rPr>
              <w:t>clause 6.2.1.2</w:t>
            </w:r>
            <w:r w:rsidRPr="002D141C">
              <w:rPr>
                <w:szCs w:val="22"/>
                <w:lang w:val="en-GB" w:eastAsia="ja-JP"/>
              </w:rPr>
              <w:t>)</w:t>
            </w:r>
            <w:r w:rsidR="001634A6" w:rsidRPr="002D141C">
              <w:rPr>
                <w:szCs w:val="22"/>
                <w:lang w:val="en-GB" w:eastAsia="ja-JP"/>
              </w:rPr>
              <w:t>.</w:t>
            </w:r>
          </w:p>
        </w:tc>
      </w:tr>
      <w:tr w:rsidR="001C4F8B" w:rsidRPr="002D141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2D141C" w:rsidRDefault="002C5D28" w:rsidP="00F43D0B">
            <w:pPr>
              <w:pStyle w:val="TAL"/>
              <w:rPr>
                <w:szCs w:val="22"/>
                <w:lang w:val="en-GB" w:eastAsia="ja-JP"/>
              </w:rPr>
            </w:pPr>
            <w:r w:rsidRPr="002D141C">
              <w:rPr>
                <w:b/>
                <w:i/>
                <w:szCs w:val="22"/>
                <w:lang w:val="en-GB" w:eastAsia="ja-JP"/>
              </w:rPr>
              <w:t>pdsch-BundleSizeForCSI</w:t>
            </w:r>
          </w:p>
          <w:p w14:paraId="709DF0FA" w14:textId="77777777" w:rsidR="002C5D28" w:rsidRPr="002D141C" w:rsidRDefault="002C5D28" w:rsidP="001634A6">
            <w:pPr>
              <w:pStyle w:val="TAL"/>
              <w:rPr>
                <w:szCs w:val="22"/>
                <w:lang w:val="en-GB" w:eastAsia="ja-JP"/>
              </w:rPr>
            </w:pPr>
            <w:r w:rsidRPr="002D141C">
              <w:rPr>
                <w:szCs w:val="22"/>
                <w:lang w:val="en-GB" w:eastAsia="ja-JP"/>
              </w:rPr>
              <w:t xml:space="preserve">PRB bundling size to assume for CQI calculation when </w:t>
            </w:r>
            <w:r w:rsidRPr="002D141C">
              <w:rPr>
                <w:i/>
                <w:lang w:val="en-GB"/>
              </w:rPr>
              <w:t>reportQuantity</w:t>
            </w:r>
            <w:r w:rsidRPr="002D141C">
              <w:rPr>
                <w:szCs w:val="22"/>
                <w:lang w:val="en-GB" w:eastAsia="ja-JP"/>
              </w:rPr>
              <w:t xml:space="preserve"> is CRI/RI/i1/CQI. If the field is absent, the UE assumes that no PRB bundling is applied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1634A6" w:rsidRPr="002D141C">
              <w:rPr>
                <w:szCs w:val="22"/>
                <w:lang w:val="en-GB" w:eastAsia="ja-JP"/>
              </w:rPr>
              <w:t>.2</w:t>
            </w:r>
            <w:r w:rsidRPr="002D141C">
              <w:rPr>
                <w:szCs w:val="22"/>
                <w:lang w:val="en-GB" w:eastAsia="ja-JP"/>
              </w:rPr>
              <w:t>)</w:t>
            </w:r>
            <w:r w:rsidR="001634A6" w:rsidRPr="002D141C">
              <w:rPr>
                <w:szCs w:val="22"/>
                <w:lang w:val="en-GB" w:eastAsia="ja-JP"/>
              </w:rPr>
              <w:t>.</w:t>
            </w:r>
          </w:p>
        </w:tc>
      </w:tr>
      <w:tr w:rsidR="001C4F8B" w:rsidRPr="002D141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2D141C" w:rsidRDefault="002C5D28" w:rsidP="00F43D0B">
            <w:pPr>
              <w:pStyle w:val="TAL"/>
              <w:rPr>
                <w:szCs w:val="22"/>
                <w:lang w:val="en-GB" w:eastAsia="ja-JP"/>
              </w:rPr>
            </w:pPr>
            <w:r w:rsidRPr="002D141C">
              <w:rPr>
                <w:b/>
                <w:i/>
                <w:szCs w:val="22"/>
                <w:lang w:val="en-GB" w:eastAsia="ja-JP"/>
              </w:rPr>
              <w:t>pmi-FormatIndicator</w:t>
            </w:r>
          </w:p>
          <w:p w14:paraId="19737F4C" w14:textId="77777777" w:rsidR="002C5D28" w:rsidRPr="002D141C" w:rsidRDefault="002C5D28" w:rsidP="00F43D0B">
            <w:pPr>
              <w:pStyle w:val="TAL"/>
              <w:rPr>
                <w:szCs w:val="22"/>
                <w:lang w:val="en-GB" w:eastAsia="ja-JP"/>
              </w:rPr>
            </w:pPr>
            <w:r w:rsidRPr="002D141C">
              <w:rPr>
                <w:szCs w:val="22"/>
                <w:lang w:val="en-GB" w:eastAsia="ja-JP"/>
              </w:rPr>
              <w:t xml:space="preserve">Indicates whether the UE shall report a single (wideband) or multiple (subband) PMI.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1634A6" w:rsidRPr="002D141C">
              <w:rPr>
                <w:szCs w:val="22"/>
                <w:lang w:val="en-GB" w:eastAsia="ja-JP"/>
              </w:rPr>
              <w:t>.</w:t>
            </w:r>
          </w:p>
        </w:tc>
      </w:tr>
      <w:tr w:rsidR="001C4F8B" w:rsidRPr="002D141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2D141C" w:rsidRDefault="002C5D28" w:rsidP="00F43D0B">
            <w:pPr>
              <w:pStyle w:val="TAL"/>
              <w:rPr>
                <w:szCs w:val="22"/>
                <w:lang w:val="en-GB" w:eastAsia="ja-JP"/>
              </w:rPr>
            </w:pPr>
            <w:r w:rsidRPr="002D141C">
              <w:rPr>
                <w:b/>
                <w:i/>
                <w:szCs w:val="22"/>
                <w:lang w:val="en-GB" w:eastAsia="ja-JP"/>
              </w:rPr>
              <w:t>pucch-CSI-ResourceList</w:t>
            </w:r>
          </w:p>
          <w:p w14:paraId="01993435" w14:textId="77777777" w:rsidR="002C5D28" w:rsidRPr="002D141C" w:rsidRDefault="002C5D28" w:rsidP="00F43D0B">
            <w:pPr>
              <w:pStyle w:val="TAL"/>
              <w:rPr>
                <w:szCs w:val="22"/>
                <w:lang w:val="en-GB" w:eastAsia="ja-JP"/>
              </w:rPr>
            </w:pPr>
            <w:r w:rsidRPr="002D141C">
              <w:rPr>
                <w:szCs w:val="22"/>
                <w:lang w:val="en-GB" w:eastAsia="ja-JP"/>
              </w:rPr>
              <w:t>Indicates which PUCCH resource to use for reporting on PUCCH.</w:t>
            </w:r>
          </w:p>
        </w:tc>
      </w:tr>
      <w:tr w:rsidR="001C4F8B" w:rsidRPr="002D141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2D141C" w:rsidRDefault="002C5D28" w:rsidP="00F43D0B">
            <w:pPr>
              <w:pStyle w:val="TAL"/>
              <w:rPr>
                <w:szCs w:val="22"/>
                <w:lang w:val="en-GB" w:eastAsia="ja-JP"/>
              </w:rPr>
            </w:pPr>
            <w:r w:rsidRPr="002D141C">
              <w:rPr>
                <w:b/>
                <w:i/>
                <w:szCs w:val="22"/>
                <w:lang w:val="en-GB" w:eastAsia="ja-JP"/>
              </w:rPr>
              <w:t>reportConfigType</w:t>
            </w:r>
          </w:p>
          <w:p w14:paraId="172C2B05" w14:textId="0B913B82" w:rsidR="002C5D28" w:rsidRPr="002D141C" w:rsidRDefault="002C5D28" w:rsidP="00F43D0B">
            <w:pPr>
              <w:pStyle w:val="TAL"/>
              <w:rPr>
                <w:szCs w:val="22"/>
                <w:lang w:val="en-GB" w:eastAsia="ja-JP"/>
              </w:rPr>
            </w:pPr>
            <w:r w:rsidRPr="002D141C">
              <w:rPr>
                <w:szCs w:val="22"/>
                <w:lang w:val="en-GB" w:eastAsia="ja-JP"/>
              </w:rPr>
              <w:t>Time domain behavior of reporting configuration</w:t>
            </w:r>
            <w:r w:rsidR="00B659D1" w:rsidRPr="002D141C">
              <w:rPr>
                <w:szCs w:val="22"/>
                <w:lang w:val="en-GB" w:eastAsia="ja-JP"/>
              </w:rPr>
              <w:t>.</w:t>
            </w:r>
          </w:p>
        </w:tc>
      </w:tr>
      <w:tr w:rsidR="001C4F8B" w:rsidRPr="002D141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2D141C" w:rsidRDefault="002C5D28" w:rsidP="00F43D0B">
            <w:pPr>
              <w:pStyle w:val="TAL"/>
              <w:rPr>
                <w:szCs w:val="22"/>
                <w:lang w:val="en-GB" w:eastAsia="ja-JP"/>
              </w:rPr>
            </w:pPr>
            <w:r w:rsidRPr="002D141C">
              <w:rPr>
                <w:b/>
                <w:i/>
                <w:szCs w:val="22"/>
                <w:lang w:val="en-GB" w:eastAsia="ja-JP"/>
              </w:rPr>
              <w:t>reportFreqConfiguration</w:t>
            </w:r>
          </w:p>
          <w:p w14:paraId="39EAA49A" w14:textId="77777777" w:rsidR="002C5D28" w:rsidRPr="002D141C" w:rsidRDefault="002C5D28" w:rsidP="00F43D0B">
            <w:pPr>
              <w:pStyle w:val="TAL"/>
              <w:rPr>
                <w:szCs w:val="22"/>
                <w:lang w:val="en-GB" w:eastAsia="ja-JP"/>
              </w:rPr>
            </w:pPr>
            <w:r w:rsidRPr="002D141C">
              <w:rPr>
                <w:szCs w:val="22"/>
                <w:lang w:val="en-GB" w:eastAsia="ja-JP"/>
              </w:rPr>
              <w:t xml:space="preserve">Reporting configuration in the frequency domain.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1634A6" w:rsidRPr="002D141C">
              <w:rPr>
                <w:szCs w:val="22"/>
                <w:lang w:val="en-GB" w:eastAsia="ja-JP"/>
              </w:rPr>
              <w:t>.</w:t>
            </w:r>
          </w:p>
        </w:tc>
      </w:tr>
      <w:tr w:rsidR="001C4F8B" w:rsidRPr="002D141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2D141C" w:rsidRDefault="002C5D28" w:rsidP="00F43D0B">
            <w:pPr>
              <w:pStyle w:val="TAL"/>
              <w:rPr>
                <w:szCs w:val="22"/>
                <w:lang w:val="en-GB" w:eastAsia="ja-JP"/>
              </w:rPr>
            </w:pPr>
            <w:r w:rsidRPr="002D141C">
              <w:rPr>
                <w:b/>
                <w:i/>
                <w:szCs w:val="22"/>
                <w:lang w:val="en-GB" w:eastAsia="ja-JP"/>
              </w:rPr>
              <w:t>reportQuantity</w:t>
            </w:r>
          </w:p>
          <w:p w14:paraId="621E2EC9" w14:textId="5AD60486" w:rsidR="002C5D28" w:rsidRPr="002D141C" w:rsidRDefault="002C5D28" w:rsidP="00A60555">
            <w:pPr>
              <w:pStyle w:val="TAL"/>
              <w:rPr>
                <w:szCs w:val="22"/>
                <w:lang w:val="en-GB" w:eastAsia="ja-JP"/>
              </w:rPr>
            </w:pPr>
            <w:r w:rsidRPr="002D141C">
              <w:rPr>
                <w:szCs w:val="22"/>
                <w:lang w:val="en-GB" w:eastAsia="ja-JP"/>
              </w:rPr>
              <w:t>The CSI related quantities to report</w:t>
            </w:r>
            <w:r w:rsidR="0036562E" w:rsidRPr="002D141C">
              <w:rPr>
                <w:szCs w:val="22"/>
                <w:lang w:val="en-GB" w:eastAsia="ja-JP"/>
              </w:rPr>
              <w:t>.</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A60555" w:rsidRPr="002D141C">
              <w:rPr>
                <w:szCs w:val="22"/>
                <w:lang w:val="en-GB" w:eastAsia="ja-JP"/>
              </w:rPr>
              <w:t>clause 5.2.1.</w:t>
            </w:r>
          </w:p>
        </w:tc>
      </w:tr>
      <w:tr w:rsidR="001C4F8B" w:rsidRPr="002D141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2D141C" w:rsidRDefault="002C5D28" w:rsidP="00F43D0B">
            <w:pPr>
              <w:pStyle w:val="TAL"/>
              <w:rPr>
                <w:szCs w:val="22"/>
                <w:lang w:val="en-GB" w:eastAsia="ja-JP"/>
              </w:rPr>
            </w:pPr>
            <w:bookmarkStart w:id="3789" w:name="_Hlk2170905"/>
            <w:r w:rsidRPr="002D141C">
              <w:rPr>
                <w:b/>
                <w:i/>
                <w:szCs w:val="22"/>
                <w:lang w:val="en-GB" w:eastAsia="ja-JP"/>
              </w:rPr>
              <w:t>reportSlotConfig</w:t>
            </w:r>
          </w:p>
          <w:bookmarkEnd w:id="3789"/>
          <w:p w14:paraId="4E98D509" w14:textId="5F78709B" w:rsidR="002C5D28" w:rsidRPr="002D141C" w:rsidRDefault="002C5D28" w:rsidP="00A60555">
            <w:pPr>
              <w:pStyle w:val="TAL"/>
              <w:rPr>
                <w:szCs w:val="22"/>
                <w:lang w:val="en-GB" w:eastAsia="ja-JP"/>
              </w:rPr>
            </w:pPr>
            <w:r w:rsidRPr="002D141C">
              <w:rPr>
                <w:szCs w:val="22"/>
                <w:lang w:val="en-GB" w:eastAsia="ja-JP"/>
              </w:rPr>
              <w:t xml:space="preserve">Periodicity and slot offset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A60555" w:rsidRPr="002D141C">
              <w:rPr>
                <w:szCs w:val="22"/>
                <w:lang w:val="en-GB" w:eastAsia="ja-JP"/>
              </w:rPr>
              <w:t>.</w:t>
            </w:r>
            <w:r w:rsidR="00C061F3" w:rsidRPr="002D141C">
              <w:rPr>
                <w:szCs w:val="22"/>
                <w:lang w:val="en-GB" w:eastAsia="ja-JP"/>
              </w:rPr>
              <w:t xml:space="preserve"> If the field </w:t>
            </w:r>
            <w:r w:rsidR="00C061F3" w:rsidRPr="002D141C">
              <w:rPr>
                <w:i/>
                <w:szCs w:val="22"/>
                <w:lang w:val="en-GB" w:eastAsia="ja-JP"/>
              </w:rPr>
              <w:t>reportSlotConfig-v1530</w:t>
            </w:r>
            <w:r w:rsidR="00C061F3" w:rsidRPr="002D141C">
              <w:rPr>
                <w:szCs w:val="22"/>
                <w:lang w:val="en-GB" w:eastAsia="ja-JP"/>
              </w:rPr>
              <w:t xml:space="preserve"> is present, the UE shall ignore the value provided in </w:t>
            </w:r>
            <w:r w:rsidR="00C061F3" w:rsidRPr="002D141C">
              <w:rPr>
                <w:i/>
                <w:lang w:val="en-GB"/>
              </w:rPr>
              <w:t xml:space="preserve">reportSlotConfig </w:t>
            </w:r>
            <w:r w:rsidR="00C061F3" w:rsidRPr="002D141C">
              <w:rPr>
                <w:lang w:val="en-GB"/>
              </w:rPr>
              <w:t>(without suffix</w:t>
            </w:r>
            <w:r w:rsidR="00C061F3" w:rsidRPr="002D141C">
              <w:rPr>
                <w:szCs w:val="22"/>
                <w:lang w:val="en-GB" w:eastAsia="ja-JP"/>
              </w:rPr>
              <w:t>).</w:t>
            </w:r>
          </w:p>
        </w:tc>
      </w:tr>
      <w:tr w:rsidR="001C4F8B" w:rsidRPr="002D141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2D141C" w:rsidRDefault="002C5D28" w:rsidP="00F43D0B">
            <w:pPr>
              <w:pStyle w:val="TAL"/>
              <w:rPr>
                <w:szCs w:val="22"/>
                <w:lang w:val="en-GB" w:eastAsia="ja-JP"/>
              </w:rPr>
            </w:pPr>
            <w:r w:rsidRPr="002D141C">
              <w:rPr>
                <w:b/>
                <w:i/>
                <w:szCs w:val="22"/>
                <w:lang w:val="en-GB" w:eastAsia="ja-JP"/>
              </w:rPr>
              <w:t>reportSlotOffsetList</w:t>
            </w:r>
          </w:p>
          <w:p w14:paraId="3060EFB6" w14:textId="77777777" w:rsidR="002C5D28" w:rsidRPr="002D141C" w:rsidRDefault="002C5D28" w:rsidP="00F43D0B">
            <w:pPr>
              <w:pStyle w:val="TAL"/>
              <w:rPr>
                <w:szCs w:val="22"/>
                <w:lang w:val="en-GB" w:eastAsia="ja-JP"/>
              </w:rPr>
            </w:pPr>
            <w:r w:rsidRPr="002D141C">
              <w:rPr>
                <w:szCs w:val="22"/>
                <w:lang w:val="en-GB" w:eastAsia="ja-JP"/>
              </w:rPr>
              <w:t xml:space="preserve">Timing offset Y for semi persistent reporting using PUSCH. This field lists the allowed offset values. This list must have the same number of entries as the </w:t>
            </w:r>
            <w:r w:rsidRPr="002D141C">
              <w:rPr>
                <w:i/>
                <w:szCs w:val="22"/>
                <w:lang w:val="en-GB" w:eastAsia="ja-JP"/>
              </w:rPr>
              <w:t>pusch-TimeDomainAllocationList</w:t>
            </w:r>
            <w:r w:rsidRPr="002D141C">
              <w:rPr>
                <w:szCs w:val="22"/>
                <w:lang w:val="en-GB" w:eastAsia="ja-JP"/>
              </w:rPr>
              <w:t xml:space="preserve"> in </w:t>
            </w:r>
            <w:r w:rsidRPr="002D141C">
              <w:rPr>
                <w:i/>
                <w:szCs w:val="22"/>
                <w:lang w:val="en-GB" w:eastAsia="ja-JP"/>
              </w:rPr>
              <w:t>PUSCH-Config</w:t>
            </w:r>
            <w:r w:rsidRPr="002D141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2D141C" w:rsidRDefault="002C5D28" w:rsidP="00F43D0B">
            <w:pPr>
              <w:pStyle w:val="TAL"/>
              <w:rPr>
                <w:szCs w:val="22"/>
                <w:lang w:val="en-GB" w:eastAsia="ja-JP"/>
              </w:rPr>
            </w:pPr>
            <w:r w:rsidRPr="002D141C">
              <w:rPr>
                <w:szCs w:val="22"/>
                <w:lang w:val="en-GB" w:eastAsia="ja-JP"/>
              </w:rPr>
              <w:t xml:space="preserve">Timing offset Y for aperiodic reporting using PUSCH. This field lists the allowed offset values. This list must have the same number of entries as the </w:t>
            </w:r>
            <w:r w:rsidRPr="002D141C">
              <w:rPr>
                <w:i/>
                <w:szCs w:val="22"/>
                <w:lang w:val="en-GB" w:eastAsia="ja-JP"/>
              </w:rPr>
              <w:t>pusch-TimeDomainAllocationList</w:t>
            </w:r>
            <w:r w:rsidRPr="002D141C">
              <w:rPr>
                <w:szCs w:val="22"/>
                <w:lang w:val="en-GB" w:eastAsia="ja-JP"/>
              </w:rPr>
              <w:t xml:space="preserve"> in </w:t>
            </w:r>
            <w:r w:rsidRPr="002D141C">
              <w:rPr>
                <w:i/>
                <w:szCs w:val="22"/>
                <w:lang w:val="en-GB" w:eastAsia="ja-JP"/>
              </w:rPr>
              <w:t>PUSCH-Config</w:t>
            </w:r>
            <w:r w:rsidRPr="002D141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w:t>
            </w:r>
            <w:r w:rsidR="00906476" w:rsidRPr="002D141C">
              <w:rPr>
                <w:szCs w:val="22"/>
                <w:lang w:val="en-GB" w:eastAsia="ja-JP"/>
              </w:rPr>
              <w:t>6.1.2.1</w:t>
            </w:r>
            <w:r w:rsidRPr="002D141C">
              <w:rPr>
                <w:szCs w:val="22"/>
                <w:lang w:val="en-GB" w:eastAsia="ja-JP"/>
              </w:rPr>
              <w:t xml:space="preserve">). </w:t>
            </w:r>
          </w:p>
        </w:tc>
      </w:tr>
      <w:tr w:rsidR="001C4F8B" w:rsidRPr="002D141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2D141C" w:rsidRDefault="002C5D28" w:rsidP="00F43D0B">
            <w:pPr>
              <w:pStyle w:val="TAL"/>
              <w:rPr>
                <w:szCs w:val="22"/>
                <w:lang w:val="en-GB" w:eastAsia="ja-JP"/>
              </w:rPr>
            </w:pPr>
            <w:r w:rsidRPr="002D141C">
              <w:rPr>
                <w:b/>
                <w:i/>
                <w:szCs w:val="22"/>
                <w:lang w:val="en-GB" w:eastAsia="ja-JP"/>
              </w:rPr>
              <w:t>resourcesForChannelMeasurement</w:t>
            </w:r>
          </w:p>
          <w:p w14:paraId="2A7E6E89" w14:textId="77777777" w:rsidR="002C5D28" w:rsidRPr="002D141C" w:rsidRDefault="002C5D28" w:rsidP="00F43D0B">
            <w:pPr>
              <w:pStyle w:val="TAL"/>
              <w:rPr>
                <w:szCs w:val="22"/>
                <w:lang w:val="en-GB" w:eastAsia="ja-JP"/>
              </w:rPr>
            </w:pPr>
            <w:r w:rsidRPr="002D141C">
              <w:rPr>
                <w:szCs w:val="22"/>
                <w:lang w:val="en-GB" w:eastAsia="ja-JP"/>
              </w:rPr>
              <w:t xml:space="preserve">Resources for channel measurement. </w:t>
            </w:r>
            <w:r w:rsidRPr="002D141C">
              <w:rPr>
                <w:i/>
                <w:lang w:val="en-GB"/>
              </w:rPr>
              <w:t>csi-ResourceConfigId</w:t>
            </w:r>
            <w:r w:rsidRPr="002D141C">
              <w:rPr>
                <w:szCs w:val="22"/>
                <w:lang w:val="en-GB" w:eastAsia="ja-JP"/>
              </w:rPr>
              <w:t xml:space="preserve"> of a </w:t>
            </w:r>
            <w:r w:rsidRPr="002D141C">
              <w:rPr>
                <w:i/>
                <w:lang w:val="en-GB"/>
              </w:rPr>
              <w:t>CSI-ResourceConfig</w:t>
            </w:r>
            <w:r w:rsidRPr="002D141C">
              <w:rPr>
                <w:szCs w:val="22"/>
                <w:lang w:val="en-GB" w:eastAsia="ja-JP"/>
              </w:rPr>
              <w:t xml:space="preserve"> included in the configuration of the serving cell indicated with the field "carrier" above. The </w:t>
            </w:r>
            <w:r w:rsidRPr="002D141C">
              <w:rPr>
                <w:i/>
                <w:lang w:val="en-GB"/>
              </w:rPr>
              <w:t>CSI-ResourceConfig</w:t>
            </w:r>
            <w:r w:rsidRPr="002D141C">
              <w:rPr>
                <w:szCs w:val="22"/>
                <w:lang w:val="en-GB" w:eastAsia="ja-JP"/>
              </w:rPr>
              <w:t xml:space="preserve"> indicated here contains only NZP-CSI-RS resources and/or SSB resources. This </w:t>
            </w:r>
            <w:r w:rsidRPr="002D141C">
              <w:rPr>
                <w:i/>
                <w:lang w:val="en-GB"/>
              </w:rPr>
              <w:t>CSI-ReportConfig</w:t>
            </w:r>
            <w:r w:rsidRPr="002D141C">
              <w:rPr>
                <w:szCs w:val="22"/>
                <w:lang w:val="en-GB" w:eastAsia="ja-JP"/>
              </w:rPr>
              <w:t xml:space="preserve"> is associated with the DL BWP indicated by </w:t>
            </w:r>
            <w:r w:rsidRPr="002D141C">
              <w:rPr>
                <w:i/>
                <w:lang w:val="en-GB"/>
              </w:rPr>
              <w:t>bwp-Id</w:t>
            </w:r>
            <w:r w:rsidRPr="002D141C">
              <w:rPr>
                <w:szCs w:val="22"/>
                <w:lang w:val="en-GB" w:eastAsia="ja-JP"/>
              </w:rPr>
              <w:t xml:space="preserve"> in that </w:t>
            </w:r>
            <w:r w:rsidRPr="002D141C">
              <w:rPr>
                <w:i/>
                <w:lang w:val="en-GB"/>
              </w:rPr>
              <w:t>CSI-ResourceConfig</w:t>
            </w:r>
            <w:r w:rsidRPr="002D141C">
              <w:rPr>
                <w:szCs w:val="22"/>
                <w:lang w:val="en-GB" w:eastAsia="ja-JP"/>
              </w:rPr>
              <w:t>.</w:t>
            </w:r>
          </w:p>
        </w:tc>
      </w:tr>
      <w:tr w:rsidR="001C4F8B" w:rsidRPr="002D141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2D141C" w:rsidRDefault="002C5D28" w:rsidP="00F43D0B">
            <w:pPr>
              <w:pStyle w:val="TAL"/>
              <w:rPr>
                <w:szCs w:val="22"/>
                <w:lang w:val="en-GB" w:eastAsia="ja-JP"/>
              </w:rPr>
            </w:pPr>
            <w:r w:rsidRPr="002D141C">
              <w:rPr>
                <w:b/>
                <w:i/>
                <w:szCs w:val="22"/>
                <w:lang w:val="en-GB" w:eastAsia="ja-JP"/>
              </w:rPr>
              <w:t>subbandSize</w:t>
            </w:r>
          </w:p>
          <w:p w14:paraId="02288F3E" w14:textId="77777777" w:rsidR="002C5D28" w:rsidRPr="002D141C" w:rsidRDefault="002C5D28" w:rsidP="00A60555">
            <w:pPr>
              <w:pStyle w:val="TAL"/>
              <w:rPr>
                <w:szCs w:val="22"/>
                <w:lang w:val="en-GB" w:eastAsia="ja-JP"/>
              </w:rPr>
            </w:pPr>
            <w:r w:rsidRPr="002D141C">
              <w:rPr>
                <w:szCs w:val="22"/>
                <w:lang w:val="en-GB" w:eastAsia="ja-JP"/>
              </w:rPr>
              <w:t xml:space="preserve">Indicates one out of two possible BWP-dependent values for the subband size as indicated in </w:t>
            </w:r>
            <w:r w:rsidR="001634A6" w:rsidRPr="002D141C">
              <w:rPr>
                <w:szCs w:val="22"/>
                <w:lang w:val="en-GB" w:eastAsia="ja-JP"/>
              </w:rPr>
              <w:t>TS 38.214 [19]</w:t>
            </w:r>
            <w:r w:rsidR="00A60555" w:rsidRPr="002D141C">
              <w:rPr>
                <w:szCs w:val="22"/>
                <w:lang w:val="en-GB" w:eastAsia="ja-JP"/>
              </w:rPr>
              <w:t>,</w:t>
            </w:r>
            <w:r w:rsidRPr="002D141C">
              <w:rPr>
                <w:szCs w:val="22"/>
                <w:lang w:val="en-GB" w:eastAsia="ja-JP"/>
              </w:rPr>
              <w:t xml:space="preserve"> table 5.2.1.4-2 </w:t>
            </w:r>
            <w:r w:rsidR="00F45F7F" w:rsidRPr="002D141C">
              <w:rPr>
                <w:szCs w:val="22"/>
                <w:lang w:val="en-GB" w:eastAsia="ja-JP"/>
              </w:rPr>
              <w:t xml:space="preserve">. If </w:t>
            </w:r>
            <w:r w:rsidR="00F45F7F" w:rsidRPr="002D141C">
              <w:rPr>
                <w:i/>
                <w:szCs w:val="22"/>
                <w:lang w:val="en-GB" w:eastAsia="ja-JP"/>
              </w:rPr>
              <w:t>csi-ReportingBand</w:t>
            </w:r>
            <w:r w:rsidR="00F45F7F" w:rsidRPr="002D141C">
              <w:rPr>
                <w:szCs w:val="22"/>
                <w:lang w:val="en-GB" w:eastAsia="ja-JP"/>
              </w:rPr>
              <w:t xml:space="preserve"> is absent, the UE shall ignore this field.</w:t>
            </w:r>
          </w:p>
        </w:tc>
      </w:tr>
      <w:tr w:rsidR="001C4F8B" w:rsidRPr="002D141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2D141C" w:rsidRDefault="002C5D28" w:rsidP="00F43D0B">
            <w:pPr>
              <w:pStyle w:val="TAL"/>
              <w:rPr>
                <w:szCs w:val="22"/>
                <w:lang w:val="en-GB" w:eastAsia="ja-JP"/>
              </w:rPr>
            </w:pPr>
            <w:r w:rsidRPr="002D141C">
              <w:rPr>
                <w:b/>
                <w:i/>
                <w:szCs w:val="22"/>
                <w:lang w:val="en-GB" w:eastAsia="ja-JP"/>
              </w:rPr>
              <w:t>timeRestrictionForChannelMeasurements</w:t>
            </w:r>
          </w:p>
          <w:p w14:paraId="41455846" w14:textId="5DA4A771" w:rsidR="002C5D28" w:rsidRPr="002D141C" w:rsidRDefault="002C5D28" w:rsidP="00A60555">
            <w:pPr>
              <w:pStyle w:val="TAL"/>
              <w:rPr>
                <w:szCs w:val="22"/>
                <w:lang w:val="en-GB" w:eastAsia="ja-JP"/>
              </w:rPr>
            </w:pPr>
            <w:r w:rsidRPr="002D141C">
              <w:rPr>
                <w:szCs w:val="22"/>
                <w:lang w:val="en-GB" w:eastAsia="ja-JP"/>
              </w:rPr>
              <w:t xml:space="preserve">Time domain measurement restriction for the channel (signal) measurements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5.2.1.1)</w:t>
            </w:r>
            <w:r w:rsidR="00B659D1" w:rsidRPr="002D141C">
              <w:rPr>
                <w:szCs w:val="22"/>
                <w:lang w:val="en-GB" w:eastAsia="ja-JP"/>
              </w:rPr>
              <w:t>.</w:t>
            </w:r>
          </w:p>
        </w:tc>
      </w:tr>
      <w:tr w:rsidR="002C5D28" w:rsidRPr="002D141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2D141C" w:rsidRDefault="002C5D28" w:rsidP="00F43D0B">
            <w:pPr>
              <w:pStyle w:val="TAL"/>
              <w:rPr>
                <w:szCs w:val="22"/>
                <w:lang w:val="en-GB" w:eastAsia="ja-JP"/>
              </w:rPr>
            </w:pPr>
            <w:r w:rsidRPr="002D141C">
              <w:rPr>
                <w:b/>
                <w:i/>
                <w:szCs w:val="22"/>
                <w:lang w:val="en-GB" w:eastAsia="ja-JP"/>
              </w:rPr>
              <w:t>timeRestrictionForInterferenceMeasurements</w:t>
            </w:r>
          </w:p>
          <w:p w14:paraId="1F6E5247" w14:textId="10B88341" w:rsidR="002C5D28" w:rsidRPr="002D141C" w:rsidRDefault="002C5D28" w:rsidP="00A60555">
            <w:pPr>
              <w:pStyle w:val="TAL"/>
              <w:rPr>
                <w:szCs w:val="22"/>
                <w:lang w:val="en-GB" w:eastAsia="ja-JP"/>
              </w:rPr>
            </w:pPr>
            <w:r w:rsidRPr="002D141C">
              <w:rPr>
                <w:szCs w:val="22"/>
                <w:lang w:val="en-GB" w:eastAsia="ja-JP"/>
              </w:rPr>
              <w:t xml:space="preserve">Time domain measurement restriction for interference measurements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5.2.1.1)</w:t>
            </w:r>
            <w:r w:rsidR="00B659D1" w:rsidRPr="002D141C">
              <w:rPr>
                <w:szCs w:val="22"/>
                <w:lang w:val="en-GB" w:eastAsia="ja-JP"/>
              </w:rPr>
              <w:t>.</w:t>
            </w:r>
          </w:p>
        </w:tc>
      </w:tr>
    </w:tbl>
    <w:p w14:paraId="3AD1A124" w14:textId="77777777" w:rsidR="002C5D28" w:rsidRPr="002D141C" w:rsidRDefault="002C5D28" w:rsidP="002C5D28">
      <w:bookmarkStart w:id="3790" w:name="MCCQCTEMPBM_0000009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90"/>
          <w:p w14:paraId="171FAC1C" w14:textId="77777777" w:rsidR="002C5D28" w:rsidRPr="002D141C" w:rsidRDefault="002C5D28" w:rsidP="00F43D0B">
            <w:pPr>
              <w:pStyle w:val="TAH"/>
              <w:rPr>
                <w:szCs w:val="22"/>
                <w:lang w:val="en-GB" w:eastAsia="ja-JP"/>
              </w:rPr>
            </w:pPr>
            <w:r w:rsidRPr="002D141C">
              <w:rPr>
                <w:i/>
                <w:szCs w:val="22"/>
                <w:lang w:val="en-GB" w:eastAsia="ja-JP"/>
              </w:rPr>
              <w:t xml:space="preserve">PortIndexFor8Ranks </w:t>
            </w:r>
            <w:r w:rsidRPr="002D141C">
              <w:rPr>
                <w:szCs w:val="22"/>
                <w:lang w:val="en-GB" w:eastAsia="ja-JP"/>
              </w:rPr>
              <w:t>field descriptions</w:t>
            </w:r>
          </w:p>
        </w:tc>
      </w:tr>
      <w:tr w:rsidR="001C4F8B" w:rsidRPr="002D141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2D141C" w:rsidRDefault="002C5D28" w:rsidP="00F43D0B">
            <w:pPr>
              <w:pStyle w:val="TAL"/>
              <w:rPr>
                <w:b/>
                <w:i/>
                <w:szCs w:val="22"/>
                <w:lang w:val="en-GB" w:eastAsia="ja-JP"/>
              </w:rPr>
            </w:pPr>
            <w:r w:rsidRPr="002D141C">
              <w:rPr>
                <w:b/>
                <w:i/>
                <w:szCs w:val="22"/>
                <w:lang w:val="en-GB" w:eastAsia="ja-JP"/>
              </w:rPr>
              <w:t>portIndex8</w:t>
            </w:r>
          </w:p>
          <w:p w14:paraId="43666468" w14:textId="77777777" w:rsidR="002C5D28" w:rsidRPr="002D141C" w:rsidRDefault="002C5D28" w:rsidP="00F43D0B">
            <w:pPr>
              <w:pStyle w:val="TAL"/>
              <w:rPr>
                <w:szCs w:val="22"/>
                <w:lang w:val="en-GB" w:eastAsia="ja-JP"/>
              </w:rPr>
            </w:pPr>
            <w:r w:rsidRPr="002D141C">
              <w:rPr>
                <w:szCs w:val="22"/>
                <w:lang w:val="en-GB" w:eastAsia="ja-JP"/>
              </w:rPr>
              <w:t>Port-Index configuration for up to rank 8. If present, the network configures port indexes for at least one of the ranks.</w:t>
            </w:r>
          </w:p>
        </w:tc>
      </w:tr>
      <w:tr w:rsidR="001C4F8B" w:rsidRPr="002D141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2D141C" w:rsidRDefault="002C5D28" w:rsidP="00F43D0B">
            <w:pPr>
              <w:pStyle w:val="TAL"/>
              <w:rPr>
                <w:b/>
                <w:i/>
                <w:szCs w:val="22"/>
                <w:lang w:val="en-GB" w:eastAsia="ja-JP"/>
              </w:rPr>
            </w:pPr>
            <w:r w:rsidRPr="002D141C">
              <w:rPr>
                <w:b/>
                <w:i/>
                <w:szCs w:val="22"/>
                <w:lang w:val="en-GB" w:eastAsia="ja-JP"/>
              </w:rPr>
              <w:t>portIndex4</w:t>
            </w:r>
          </w:p>
          <w:p w14:paraId="2997F19B" w14:textId="77777777" w:rsidR="002C5D28" w:rsidRPr="002D141C" w:rsidRDefault="002C5D28" w:rsidP="00F43D0B">
            <w:pPr>
              <w:pStyle w:val="TAL"/>
              <w:rPr>
                <w:szCs w:val="22"/>
                <w:lang w:val="en-GB" w:eastAsia="ja-JP"/>
              </w:rPr>
            </w:pPr>
            <w:r w:rsidRPr="002D141C">
              <w:rPr>
                <w:szCs w:val="22"/>
                <w:lang w:val="en-GB" w:eastAsia="ja-JP"/>
              </w:rPr>
              <w:t>Port-Index configuration for up to rank 4. If present, the network configures port indexes for at least one of the ranks.</w:t>
            </w:r>
          </w:p>
        </w:tc>
      </w:tr>
      <w:tr w:rsidR="001C4F8B" w:rsidRPr="002D141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2D141C" w:rsidRDefault="002C5D28" w:rsidP="00F43D0B">
            <w:pPr>
              <w:pStyle w:val="TAL"/>
              <w:rPr>
                <w:b/>
                <w:i/>
                <w:szCs w:val="22"/>
                <w:lang w:val="en-GB" w:eastAsia="ja-JP"/>
              </w:rPr>
            </w:pPr>
            <w:r w:rsidRPr="002D141C">
              <w:rPr>
                <w:b/>
                <w:i/>
                <w:szCs w:val="22"/>
                <w:lang w:val="en-GB" w:eastAsia="ja-JP"/>
              </w:rPr>
              <w:t>portIndex2</w:t>
            </w:r>
          </w:p>
          <w:p w14:paraId="1860161D" w14:textId="77777777" w:rsidR="002C5D28" w:rsidRPr="002D141C" w:rsidRDefault="002C5D28" w:rsidP="00F43D0B">
            <w:pPr>
              <w:pStyle w:val="TAL"/>
              <w:rPr>
                <w:szCs w:val="22"/>
                <w:lang w:val="en-GB" w:eastAsia="ja-JP"/>
              </w:rPr>
            </w:pPr>
            <w:r w:rsidRPr="002D141C">
              <w:rPr>
                <w:szCs w:val="22"/>
                <w:lang w:val="en-GB" w:eastAsia="ja-JP"/>
              </w:rPr>
              <w:t>Port-Index configuration for up to rank 2. If present, the network configures port indexes for at least one of the ranks.</w:t>
            </w:r>
          </w:p>
        </w:tc>
      </w:tr>
      <w:tr w:rsidR="002C5D28" w:rsidRPr="002D141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2D141C" w:rsidRDefault="002C5D28" w:rsidP="00F43D0B">
            <w:pPr>
              <w:pStyle w:val="TAL"/>
              <w:rPr>
                <w:b/>
                <w:i/>
                <w:szCs w:val="22"/>
                <w:lang w:val="en-GB" w:eastAsia="ja-JP"/>
              </w:rPr>
            </w:pPr>
            <w:r w:rsidRPr="002D141C">
              <w:rPr>
                <w:b/>
                <w:i/>
                <w:szCs w:val="22"/>
                <w:lang w:val="en-GB" w:eastAsia="ja-JP"/>
              </w:rPr>
              <w:t>portIndex1</w:t>
            </w:r>
          </w:p>
          <w:p w14:paraId="0F64431D" w14:textId="77777777" w:rsidR="002C5D28" w:rsidRPr="002D141C" w:rsidRDefault="002C5D28" w:rsidP="00F43D0B">
            <w:pPr>
              <w:pStyle w:val="TAL"/>
              <w:rPr>
                <w:szCs w:val="22"/>
                <w:lang w:val="en-GB" w:eastAsia="ja-JP"/>
              </w:rPr>
            </w:pPr>
            <w:r w:rsidRPr="002D141C">
              <w:rPr>
                <w:szCs w:val="22"/>
                <w:lang w:val="en-GB" w:eastAsia="ja-JP"/>
              </w:rPr>
              <w:t>Port-Index configuration for rank 1.</w:t>
            </w:r>
          </w:p>
        </w:tc>
      </w:tr>
    </w:tbl>
    <w:p w14:paraId="0F78844D" w14:textId="77777777" w:rsidR="002C5D28" w:rsidRPr="002D141C" w:rsidRDefault="002C5D28" w:rsidP="002C5D28">
      <w:bookmarkStart w:id="3791" w:name="MCCQCTEMPBM_0000009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91"/>
          <w:p w14:paraId="1D783473" w14:textId="77777777" w:rsidR="002C5D28" w:rsidRPr="002D141C" w:rsidRDefault="002C5D28" w:rsidP="00F43D0B">
            <w:pPr>
              <w:pStyle w:val="TAH"/>
              <w:rPr>
                <w:szCs w:val="22"/>
                <w:lang w:val="en-GB" w:eastAsia="ja-JP"/>
              </w:rPr>
            </w:pPr>
            <w:r w:rsidRPr="002D141C">
              <w:rPr>
                <w:i/>
                <w:szCs w:val="22"/>
                <w:lang w:val="en-GB" w:eastAsia="ja-JP"/>
              </w:rPr>
              <w:t xml:space="preserve">PUCCH-CSI-Resource </w:t>
            </w:r>
            <w:r w:rsidRPr="002D141C">
              <w:rPr>
                <w:szCs w:val="22"/>
                <w:lang w:val="en-GB" w:eastAsia="ja-JP"/>
              </w:rPr>
              <w:t>field descriptions</w:t>
            </w:r>
          </w:p>
        </w:tc>
      </w:tr>
      <w:tr w:rsidR="002C5D28" w:rsidRPr="002D141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2D141C" w:rsidRDefault="002C5D28" w:rsidP="00F43D0B">
            <w:pPr>
              <w:pStyle w:val="TAL"/>
              <w:rPr>
                <w:szCs w:val="22"/>
                <w:lang w:val="en-GB" w:eastAsia="ja-JP"/>
              </w:rPr>
            </w:pPr>
            <w:r w:rsidRPr="002D141C">
              <w:rPr>
                <w:b/>
                <w:i/>
                <w:szCs w:val="22"/>
                <w:lang w:val="en-GB" w:eastAsia="ja-JP"/>
              </w:rPr>
              <w:t>pucch-Resource</w:t>
            </w:r>
          </w:p>
          <w:p w14:paraId="79DD92F4" w14:textId="77777777" w:rsidR="002C5D28" w:rsidRPr="002D141C" w:rsidRDefault="002C5D28" w:rsidP="00F43D0B">
            <w:pPr>
              <w:pStyle w:val="TAL"/>
              <w:rPr>
                <w:szCs w:val="22"/>
                <w:lang w:val="en-GB" w:eastAsia="ja-JP"/>
              </w:rPr>
            </w:pPr>
            <w:r w:rsidRPr="002D141C">
              <w:rPr>
                <w:szCs w:val="22"/>
                <w:lang w:val="en-GB" w:eastAsia="ja-JP"/>
              </w:rPr>
              <w:t xml:space="preserve">PUCCH resource for the associated uplink BWP. Only PUCCH-Resource of format 2, 3 and 4 is supported. The actual PUCCH-Resource is configured in </w:t>
            </w:r>
            <w:r w:rsidRPr="002D141C">
              <w:rPr>
                <w:i/>
                <w:szCs w:val="22"/>
                <w:lang w:val="en-GB" w:eastAsia="ja-JP"/>
              </w:rPr>
              <w:t>PUCCH-Config</w:t>
            </w:r>
            <w:r w:rsidRPr="002D141C">
              <w:rPr>
                <w:szCs w:val="22"/>
                <w:lang w:val="en-GB" w:eastAsia="ja-JP"/>
              </w:rPr>
              <w:t xml:space="preserve"> and referred to by its ID.</w:t>
            </w:r>
          </w:p>
        </w:tc>
      </w:tr>
    </w:tbl>
    <w:p w14:paraId="0916A4CE" w14:textId="77777777" w:rsidR="000B4A46" w:rsidRPr="002D141C" w:rsidRDefault="000B4A46" w:rsidP="000B4A46"/>
    <w:p w14:paraId="44BD3286" w14:textId="77777777" w:rsidR="002C5D28" w:rsidRPr="002D141C" w:rsidRDefault="002C5D28" w:rsidP="002C5D28">
      <w:pPr>
        <w:pStyle w:val="Heading4"/>
        <w:rPr>
          <w:lang w:val="en-GB"/>
        </w:rPr>
      </w:pPr>
      <w:bookmarkStart w:id="3792" w:name="_Toc20425971"/>
      <w:bookmarkStart w:id="3793" w:name="_Toc29321367"/>
      <w:bookmarkStart w:id="3794" w:name="_Toc36219550"/>
      <w:bookmarkStart w:id="3795" w:name="_Toc36220226"/>
      <w:bookmarkStart w:id="3796" w:name="_Toc36513646"/>
      <w:bookmarkStart w:id="3797" w:name="_Toc46449704"/>
      <w:bookmarkStart w:id="3798" w:name="_Toc46489491"/>
      <w:bookmarkStart w:id="3799" w:name="_Toc52495325"/>
      <w:bookmarkStart w:id="3800" w:name="_Toc60781494"/>
      <w:bookmarkStart w:id="3801" w:name="_Toc139021829"/>
      <w:r w:rsidRPr="002D141C">
        <w:rPr>
          <w:lang w:val="en-GB"/>
        </w:rPr>
        <w:t>–</w:t>
      </w:r>
      <w:r w:rsidRPr="002D141C">
        <w:rPr>
          <w:lang w:val="en-GB"/>
        </w:rPr>
        <w:tab/>
      </w:r>
      <w:r w:rsidRPr="002D141C">
        <w:rPr>
          <w:i/>
          <w:lang w:val="en-GB"/>
        </w:rPr>
        <w:t>CSI-ReportConfigId</w:t>
      </w:r>
      <w:bookmarkEnd w:id="3792"/>
      <w:bookmarkEnd w:id="3793"/>
      <w:bookmarkEnd w:id="3794"/>
      <w:bookmarkEnd w:id="3795"/>
      <w:bookmarkEnd w:id="3796"/>
      <w:bookmarkEnd w:id="3797"/>
      <w:bookmarkEnd w:id="3798"/>
      <w:bookmarkEnd w:id="3799"/>
      <w:bookmarkEnd w:id="3800"/>
      <w:bookmarkEnd w:id="3801"/>
    </w:p>
    <w:p w14:paraId="294827A8" w14:textId="77777777" w:rsidR="002C5D28" w:rsidRPr="002D141C" w:rsidRDefault="002C5D28" w:rsidP="002C5D28">
      <w:r w:rsidRPr="002D141C">
        <w:t xml:space="preserve">The IE </w:t>
      </w:r>
      <w:r w:rsidRPr="002D141C">
        <w:rPr>
          <w:i/>
        </w:rPr>
        <w:t>CSI-ReportConfigId</w:t>
      </w:r>
      <w:r w:rsidRPr="002D141C">
        <w:t xml:space="preserve"> is used to identify one </w:t>
      </w:r>
      <w:r w:rsidRPr="002D141C">
        <w:rPr>
          <w:i/>
        </w:rPr>
        <w:t>CSI-ReportConfig</w:t>
      </w:r>
      <w:r w:rsidRPr="002D141C">
        <w:t>.</w:t>
      </w:r>
    </w:p>
    <w:p w14:paraId="50261DDD" w14:textId="77777777" w:rsidR="002C5D28" w:rsidRPr="002D141C" w:rsidRDefault="002C5D28" w:rsidP="002C5D28">
      <w:pPr>
        <w:pStyle w:val="TH"/>
        <w:rPr>
          <w:lang w:val="en-GB"/>
        </w:rPr>
      </w:pPr>
      <w:r w:rsidRPr="002D141C">
        <w:rPr>
          <w:i/>
          <w:lang w:val="en-GB"/>
        </w:rPr>
        <w:t>CSI-ReportConfigId</w:t>
      </w:r>
      <w:r w:rsidRPr="002D141C">
        <w:rPr>
          <w:lang w:val="en-GB"/>
        </w:rPr>
        <w:t xml:space="preserve"> information element</w:t>
      </w:r>
    </w:p>
    <w:p w14:paraId="61548C36" w14:textId="77777777" w:rsidR="002C5D28" w:rsidRPr="002D141C" w:rsidRDefault="002C5D28" w:rsidP="002D141C">
      <w:pPr>
        <w:pStyle w:val="PL"/>
        <w:rPr>
          <w:color w:val="808080"/>
        </w:rPr>
      </w:pPr>
      <w:r w:rsidRPr="002D141C">
        <w:rPr>
          <w:color w:val="808080"/>
        </w:rPr>
        <w:t>-- ASN1START</w:t>
      </w:r>
    </w:p>
    <w:p w14:paraId="0393E729" w14:textId="77777777" w:rsidR="002C5D28" w:rsidRPr="002D141C" w:rsidRDefault="002C5D28" w:rsidP="002D141C">
      <w:pPr>
        <w:pStyle w:val="PL"/>
        <w:rPr>
          <w:color w:val="808080"/>
        </w:rPr>
      </w:pPr>
      <w:r w:rsidRPr="002D141C">
        <w:rPr>
          <w:color w:val="808080"/>
        </w:rPr>
        <w:t>-- TAG-CSI-REPORTCONFIGID-START</w:t>
      </w:r>
    </w:p>
    <w:p w14:paraId="5C17C6D1" w14:textId="77777777" w:rsidR="002C5D28" w:rsidRPr="002D141C" w:rsidRDefault="002C5D28" w:rsidP="002D141C">
      <w:pPr>
        <w:pStyle w:val="PL"/>
      </w:pPr>
    </w:p>
    <w:p w14:paraId="17331F3D" w14:textId="77777777" w:rsidR="002C5D28" w:rsidRPr="002D141C" w:rsidRDefault="002C5D28" w:rsidP="002D141C">
      <w:pPr>
        <w:pStyle w:val="PL"/>
      </w:pPr>
      <w:r w:rsidRPr="002D141C">
        <w:t xml:space="preserve">CSI-ReportConfigId ::=              </w:t>
      </w:r>
      <w:r w:rsidRPr="002D141C">
        <w:rPr>
          <w:color w:val="993366"/>
        </w:rPr>
        <w:t>INTEGER</w:t>
      </w:r>
      <w:r w:rsidRPr="002D141C">
        <w:t xml:space="preserve"> (0..maxNrofCSI-ReportConfigurations-1)</w:t>
      </w:r>
    </w:p>
    <w:p w14:paraId="1F421C70" w14:textId="77777777" w:rsidR="002C5D28" w:rsidRPr="002D141C" w:rsidRDefault="002C5D28" w:rsidP="002D141C">
      <w:pPr>
        <w:pStyle w:val="PL"/>
      </w:pPr>
    </w:p>
    <w:p w14:paraId="4649ADC8" w14:textId="77777777" w:rsidR="002C5D28" w:rsidRPr="002D141C" w:rsidRDefault="002C5D28" w:rsidP="002D141C">
      <w:pPr>
        <w:pStyle w:val="PL"/>
        <w:rPr>
          <w:color w:val="808080"/>
        </w:rPr>
      </w:pPr>
      <w:r w:rsidRPr="002D141C">
        <w:rPr>
          <w:color w:val="808080"/>
        </w:rPr>
        <w:t>-- TAG-CSI-REPORTCONFIGID-STOP</w:t>
      </w:r>
    </w:p>
    <w:p w14:paraId="139CBB3C" w14:textId="77777777" w:rsidR="002C5D28" w:rsidRPr="002D141C" w:rsidRDefault="002C5D28" w:rsidP="002D141C">
      <w:pPr>
        <w:pStyle w:val="PL"/>
        <w:rPr>
          <w:color w:val="808080"/>
        </w:rPr>
      </w:pPr>
      <w:r w:rsidRPr="002D141C">
        <w:rPr>
          <w:color w:val="808080"/>
        </w:rPr>
        <w:t>-- ASN1STOP</w:t>
      </w:r>
    </w:p>
    <w:p w14:paraId="7EC79DA6" w14:textId="77777777" w:rsidR="000B4A46" w:rsidRPr="002D141C" w:rsidRDefault="000B4A46" w:rsidP="000B4A46"/>
    <w:p w14:paraId="4AF7D3A1" w14:textId="77777777" w:rsidR="002C5D28" w:rsidRPr="002D141C" w:rsidRDefault="002C5D28" w:rsidP="002C5D28">
      <w:pPr>
        <w:pStyle w:val="Heading4"/>
        <w:rPr>
          <w:lang w:val="en-GB"/>
        </w:rPr>
      </w:pPr>
      <w:bookmarkStart w:id="3802" w:name="_Toc20425972"/>
      <w:bookmarkStart w:id="3803" w:name="_Toc29321368"/>
      <w:bookmarkStart w:id="3804" w:name="_Toc36219551"/>
      <w:bookmarkStart w:id="3805" w:name="_Toc36220227"/>
      <w:bookmarkStart w:id="3806" w:name="_Toc36513647"/>
      <w:bookmarkStart w:id="3807" w:name="_Toc46449705"/>
      <w:bookmarkStart w:id="3808" w:name="_Toc46489492"/>
      <w:bookmarkStart w:id="3809" w:name="_Toc52495326"/>
      <w:bookmarkStart w:id="3810" w:name="_Toc60781495"/>
      <w:bookmarkStart w:id="3811" w:name="_Toc139021830"/>
      <w:bookmarkStart w:id="3812" w:name="_Hlk535242404"/>
      <w:r w:rsidRPr="002D141C">
        <w:rPr>
          <w:lang w:val="en-GB"/>
        </w:rPr>
        <w:t>–</w:t>
      </w:r>
      <w:r w:rsidRPr="002D141C">
        <w:rPr>
          <w:lang w:val="en-GB"/>
        </w:rPr>
        <w:tab/>
      </w:r>
      <w:r w:rsidRPr="002D141C">
        <w:rPr>
          <w:i/>
          <w:lang w:val="en-GB"/>
        </w:rPr>
        <w:t>CSI-ResourceConfig</w:t>
      </w:r>
      <w:bookmarkEnd w:id="3802"/>
      <w:bookmarkEnd w:id="3803"/>
      <w:bookmarkEnd w:id="3804"/>
      <w:bookmarkEnd w:id="3805"/>
      <w:bookmarkEnd w:id="3806"/>
      <w:bookmarkEnd w:id="3807"/>
      <w:bookmarkEnd w:id="3808"/>
      <w:bookmarkEnd w:id="3809"/>
      <w:bookmarkEnd w:id="3810"/>
      <w:bookmarkEnd w:id="3811"/>
    </w:p>
    <w:bookmarkEnd w:id="3812"/>
    <w:p w14:paraId="207E97BD" w14:textId="77777777" w:rsidR="002C5D28" w:rsidRPr="002D141C" w:rsidRDefault="002C5D28" w:rsidP="002C5D28">
      <w:r w:rsidRPr="002D141C">
        <w:t xml:space="preserve">The IE </w:t>
      </w:r>
      <w:r w:rsidRPr="002D141C">
        <w:rPr>
          <w:i/>
        </w:rPr>
        <w:t>CSI-ResourceConfig</w:t>
      </w:r>
      <w:r w:rsidRPr="002D141C">
        <w:t xml:space="preserve"> defines a group of one or more </w:t>
      </w:r>
      <w:r w:rsidRPr="002D141C">
        <w:rPr>
          <w:i/>
        </w:rPr>
        <w:t>NZP-CSI-RS-ResourceSet</w:t>
      </w:r>
      <w:r w:rsidRPr="002D141C">
        <w:t xml:space="preserve">, </w:t>
      </w:r>
      <w:r w:rsidRPr="002D141C">
        <w:rPr>
          <w:i/>
        </w:rPr>
        <w:t>CSI-IM-ResourceSet</w:t>
      </w:r>
      <w:r w:rsidRPr="002D141C">
        <w:t xml:space="preserve"> and/or </w:t>
      </w:r>
      <w:r w:rsidRPr="002D141C">
        <w:rPr>
          <w:i/>
        </w:rPr>
        <w:t>CSI-SSB-ResourceSet</w:t>
      </w:r>
      <w:r w:rsidRPr="002D141C">
        <w:t>.</w:t>
      </w:r>
    </w:p>
    <w:p w14:paraId="338FF5BE" w14:textId="77777777" w:rsidR="002C5D28" w:rsidRPr="002D141C" w:rsidRDefault="002C5D28" w:rsidP="002C5D28">
      <w:pPr>
        <w:pStyle w:val="TH"/>
        <w:rPr>
          <w:lang w:val="en-GB"/>
        </w:rPr>
      </w:pPr>
      <w:r w:rsidRPr="002D141C">
        <w:rPr>
          <w:i/>
          <w:lang w:val="en-GB"/>
        </w:rPr>
        <w:t>CSI-ResourceConfig</w:t>
      </w:r>
      <w:r w:rsidRPr="002D141C">
        <w:rPr>
          <w:lang w:val="en-GB"/>
        </w:rPr>
        <w:t xml:space="preserve"> information element</w:t>
      </w:r>
    </w:p>
    <w:p w14:paraId="34D349D3" w14:textId="77777777" w:rsidR="002C5D28" w:rsidRPr="002D141C" w:rsidRDefault="002C5D28" w:rsidP="002D141C">
      <w:pPr>
        <w:pStyle w:val="PL"/>
        <w:rPr>
          <w:color w:val="808080"/>
        </w:rPr>
      </w:pPr>
      <w:r w:rsidRPr="002D141C">
        <w:rPr>
          <w:color w:val="808080"/>
        </w:rPr>
        <w:t>-- ASN1START</w:t>
      </w:r>
    </w:p>
    <w:p w14:paraId="28C3E84A" w14:textId="77777777" w:rsidR="002C5D28" w:rsidRPr="002D141C" w:rsidRDefault="002C5D28" w:rsidP="002D141C">
      <w:pPr>
        <w:pStyle w:val="PL"/>
        <w:rPr>
          <w:color w:val="808080"/>
        </w:rPr>
      </w:pPr>
      <w:r w:rsidRPr="002D141C">
        <w:rPr>
          <w:color w:val="808080"/>
        </w:rPr>
        <w:t>-- TAG-CSI-RESOURCECONFIG-START</w:t>
      </w:r>
    </w:p>
    <w:p w14:paraId="7EB3210A" w14:textId="77777777" w:rsidR="002C5D28" w:rsidRPr="002D141C" w:rsidRDefault="002C5D28" w:rsidP="002D141C">
      <w:pPr>
        <w:pStyle w:val="PL"/>
      </w:pPr>
    </w:p>
    <w:p w14:paraId="39078BBF" w14:textId="77777777" w:rsidR="002C5D28" w:rsidRPr="002D141C" w:rsidRDefault="002C5D28" w:rsidP="002D141C">
      <w:pPr>
        <w:pStyle w:val="PL"/>
      </w:pPr>
      <w:r w:rsidRPr="002D141C">
        <w:t xml:space="preserve">CSI-ResourceConfig ::=      </w:t>
      </w:r>
      <w:r w:rsidRPr="002D141C">
        <w:rPr>
          <w:color w:val="993366"/>
        </w:rPr>
        <w:t>SEQUENCE</w:t>
      </w:r>
      <w:r w:rsidRPr="002D141C">
        <w:t xml:space="preserve"> {</w:t>
      </w:r>
    </w:p>
    <w:p w14:paraId="7188F5D3" w14:textId="77777777" w:rsidR="002C5D28" w:rsidRPr="002D141C" w:rsidRDefault="002C5D28" w:rsidP="002D141C">
      <w:pPr>
        <w:pStyle w:val="PL"/>
      </w:pPr>
      <w:r w:rsidRPr="002D141C">
        <w:t xml:space="preserve">    csi-ResourceConfigId        CSI-ResourceConfigId,</w:t>
      </w:r>
    </w:p>
    <w:p w14:paraId="2E4B9EE2" w14:textId="77777777" w:rsidR="002C5D28" w:rsidRPr="002D141C" w:rsidRDefault="002C5D28" w:rsidP="002D141C">
      <w:pPr>
        <w:pStyle w:val="PL"/>
      </w:pPr>
      <w:r w:rsidRPr="002D141C">
        <w:t xml:space="preserve">    csi-RS-ResourceSetList      </w:t>
      </w:r>
      <w:r w:rsidRPr="002D141C">
        <w:rPr>
          <w:color w:val="993366"/>
        </w:rPr>
        <w:t>CHOICE</w:t>
      </w:r>
      <w:r w:rsidRPr="002D141C">
        <w:t xml:space="preserve"> {</w:t>
      </w:r>
    </w:p>
    <w:p w14:paraId="261B0810" w14:textId="77777777" w:rsidR="002C5D28" w:rsidRPr="002D141C" w:rsidRDefault="002C5D28" w:rsidP="002D141C">
      <w:pPr>
        <w:pStyle w:val="PL"/>
      </w:pPr>
      <w:r w:rsidRPr="002D141C">
        <w:t xml:space="preserve">        nzp-CSI-RS-SSB              </w:t>
      </w:r>
      <w:r w:rsidRPr="002D141C">
        <w:rPr>
          <w:color w:val="993366"/>
        </w:rPr>
        <w:t>SEQUENCE</w:t>
      </w:r>
      <w:r w:rsidRPr="002D141C">
        <w:t xml:space="preserve"> {</w:t>
      </w:r>
    </w:p>
    <w:p w14:paraId="76111DFC" w14:textId="77777777" w:rsidR="00166F6F" w:rsidRPr="002D141C" w:rsidRDefault="002C5D28" w:rsidP="002D141C">
      <w:pPr>
        <w:pStyle w:val="PL"/>
      </w:pPr>
      <w:r w:rsidRPr="002D141C">
        <w:t xml:space="preserve">            nzp-CSI-RS-ResourceSetList  </w:t>
      </w:r>
      <w:r w:rsidRPr="002D141C">
        <w:rPr>
          <w:color w:val="993366"/>
        </w:rPr>
        <w:t>SEQUENCE</w:t>
      </w:r>
      <w:r w:rsidRPr="002D141C">
        <w:t xml:space="preserve"> (</w:t>
      </w:r>
      <w:r w:rsidRPr="002D141C">
        <w:rPr>
          <w:color w:val="993366"/>
        </w:rPr>
        <w:t>SIZE</w:t>
      </w:r>
      <w:r w:rsidRPr="002D141C">
        <w:t xml:space="preserve"> (1..maxNrofNZP-CSI-RS-ResourceSetsPerConfig))</w:t>
      </w:r>
      <w:r w:rsidRPr="002D141C">
        <w:rPr>
          <w:color w:val="993366"/>
        </w:rPr>
        <w:t xml:space="preserve"> OF</w:t>
      </w:r>
      <w:r w:rsidRPr="002D141C">
        <w:t xml:space="preserve"> NZP-CSI-RS-ResourceSetId</w:t>
      </w:r>
    </w:p>
    <w:p w14:paraId="09B83407" w14:textId="3AABC395" w:rsidR="002C5D28" w:rsidRPr="002D141C" w:rsidRDefault="00166F6F"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R</w:t>
      </w:r>
    </w:p>
    <w:p w14:paraId="7AB09E2C" w14:textId="77777777" w:rsidR="00166F6F" w:rsidRPr="002D141C" w:rsidRDefault="002C5D28" w:rsidP="002D141C">
      <w:pPr>
        <w:pStyle w:val="PL"/>
      </w:pPr>
      <w:r w:rsidRPr="002D141C">
        <w:t xml:space="preserve">            csi-SSB-ResourceSetList     </w:t>
      </w:r>
      <w:r w:rsidRPr="002D141C">
        <w:rPr>
          <w:color w:val="993366"/>
        </w:rPr>
        <w:t>SEQUENCE</w:t>
      </w:r>
      <w:r w:rsidRPr="002D141C">
        <w:t xml:space="preserve"> (</w:t>
      </w:r>
      <w:r w:rsidRPr="002D141C">
        <w:rPr>
          <w:color w:val="993366"/>
        </w:rPr>
        <w:t>SIZE</w:t>
      </w:r>
      <w:r w:rsidRPr="002D141C">
        <w:t xml:space="preserve"> (1..maxNrofCSI-SSB-ResourceSetsPerConfig))</w:t>
      </w:r>
      <w:r w:rsidRPr="002D141C">
        <w:rPr>
          <w:color w:val="993366"/>
        </w:rPr>
        <w:t xml:space="preserve"> OF</w:t>
      </w:r>
      <w:r w:rsidRPr="002D141C">
        <w:t xml:space="preserve"> CSI-SSB-ResourceSetId</w:t>
      </w:r>
    </w:p>
    <w:p w14:paraId="64B0EF93" w14:textId="6A7AF934" w:rsidR="002C5D28" w:rsidRPr="002D141C" w:rsidRDefault="00166F6F"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R</w:t>
      </w:r>
    </w:p>
    <w:p w14:paraId="72E3C253" w14:textId="77777777" w:rsidR="00F95F2F" w:rsidRPr="002D141C" w:rsidRDefault="002C5D28" w:rsidP="002D141C">
      <w:pPr>
        <w:pStyle w:val="PL"/>
      </w:pPr>
      <w:r w:rsidRPr="002D141C">
        <w:t xml:space="preserve">        },</w:t>
      </w:r>
    </w:p>
    <w:p w14:paraId="26A2E7E2" w14:textId="77777777" w:rsidR="002C5D28" w:rsidRPr="002D141C" w:rsidRDefault="002C5D28" w:rsidP="002D141C">
      <w:pPr>
        <w:pStyle w:val="PL"/>
      </w:pPr>
      <w:r w:rsidRPr="002D141C">
        <w:t xml:space="preserve">        csi-IM-ResourceSetList      </w:t>
      </w:r>
      <w:r w:rsidRPr="002D141C">
        <w:rPr>
          <w:color w:val="993366"/>
        </w:rPr>
        <w:t>SEQUENCE</w:t>
      </w:r>
      <w:r w:rsidRPr="002D141C">
        <w:t xml:space="preserve"> (</w:t>
      </w:r>
      <w:r w:rsidRPr="002D141C">
        <w:rPr>
          <w:color w:val="993366"/>
        </w:rPr>
        <w:t>SIZE</w:t>
      </w:r>
      <w:r w:rsidRPr="002D141C">
        <w:t xml:space="preserve"> (1..maxNrofCSI-IM-ResourceSetsPerConfig))</w:t>
      </w:r>
      <w:r w:rsidRPr="002D141C">
        <w:rPr>
          <w:color w:val="993366"/>
        </w:rPr>
        <w:t xml:space="preserve"> OF</w:t>
      </w:r>
      <w:r w:rsidRPr="002D141C">
        <w:t xml:space="preserve"> CSI-IM-ResourceSetId</w:t>
      </w:r>
    </w:p>
    <w:p w14:paraId="52A69B26" w14:textId="77777777" w:rsidR="002C5D28" w:rsidRPr="002D141C" w:rsidRDefault="002C5D28" w:rsidP="002D141C">
      <w:pPr>
        <w:pStyle w:val="PL"/>
      </w:pPr>
      <w:r w:rsidRPr="002D141C">
        <w:t xml:space="preserve">    },</w:t>
      </w:r>
    </w:p>
    <w:p w14:paraId="5C9AD6AC" w14:textId="77777777" w:rsidR="002C5D28" w:rsidRPr="002D141C" w:rsidRDefault="002C5D28" w:rsidP="002D141C">
      <w:pPr>
        <w:pStyle w:val="PL"/>
      </w:pPr>
    </w:p>
    <w:p w14:paraId="3B2A6478" w14:textId="77777777" w:rsidR="002C5D28" w:rsidRPr="002D141C" w:rsidRDefault="002C5D28" w:rsidP="002D141C">
      <w:pPr>
        <w:pStyle w:val="PL"/>
      </w:pPr>
      <w:r w:rsidRPr="002D141C">
        <w:t xml:space="preserve">    bwp-Id                      BWP-Id,</w:t>
      </w:r>
    </w:p>
    <w:p w14:paraId="645D1D38" w14:textId="77777777" w:rsidR="002C5D28" w:rsidRPr="002D141C" w:rsidRDefault="002C5D28" w:rsidP="002D141C">
      <w:pPr>
        <w:pStyle w:val="PL"/>
      </w:pPr>
      <w:r w:rsidRPr="002D141C">
        <w:t xml:space="preserve">    resourceType                </w:t>
      </w:r>
      <w:r w:rsidRPr="002D141C">
        <w:rPr>
          <w:color w:val="993366"/>
        </w:rPr>
        <w:t>ENUMERATED</w:t>
      </w:r>
      <w:r w:rsidRPr="002D141C">
        <w:t xml:space="preserve"> { aperiodic, semiPersistent, periodic },</w:t>
      </w:r>
    </w:p>
    <w:p w14:paraId="6336CE13" w14:textId="77777777" w:rsidR="002C5D28" w:rsidRPr="002D141C" w:rsidRDefault="002C5D28" w:rsidP="002D141C">
      <w:pPr>
        <w:pStyle w:val="PL"/>
      </w:pPr>
      <w:r w:rsidRPr="002D141C">
        <w:t xml:space="preserve">    ...</w:t>
      </w:r>
    </w:p>
    <w:p w14:paraId="488C9BD9" w14:textId="77777777" w:rsidR="002C5D28" w:rsidRPr="002D141C" w:rsidRDefault="002C5D28" w:rsidP="002D141C">
      <w:pPr>
        <w:pStyle w:val="PL"/>
      </w:pPr>
      <w:r w:rsidRPr="002D141C">
        <w:t>}</w:t>
      </w:r>
    </w:p>
    <w:p w14:paraId="5543B1B7" w14:textId="77777777" w:rsidR="002C5D28" w:rsidRPr="002D141C" w:rsidRDefault="002C5D28" w:rsidP="002D141C">
      <w:pPr>
        <w:pStyle w:val="PL"/>
      </w:pPr>
    </w:p>
    <w:p w14:paraId="2105AA2D" w14:textId="77777777" w:rsidR="002C5D28" w:rsidRPr="002D141C" w:rsidRDefault="002C5D28" w:rsidP="002D141C">
      <w:pPr>
        <w:pStyle w:val="PL"/>
        <w:rPr>
          <w:color w:val="808080"/>
        </w:rPr>
      </w:pPr>
      <w:r w:rsidRPr="002D141C">
        <w:rPr>
          <w:color w:val="808080"/>
        </w:rPr>
        <w:t>-- TAG-CSI-</w:t>
      </w:r>
      <w:r w:rsidR="005051A8" w:rsidRPr="002D141C">
        <w:rPr>
          <w:color w:val="808080"/>
        </w:rPr>
        <w:t>RESOURCECONFIG</w:t>
      </w:r>
      <w:r w:rsidRPr="002D141C">
        <w:rPr>
          <w:color w:val="808080"/>
        </w:rPr>
        <w:t>-STOP</w:t>
      </w:r>
    </w:p>
    <w:p w14:paraId="715E3B04" w14:textId="77777777" w:rsidR="002C5D28" w:rsidRPr="002D141C" w:rsidRDefault="002C5D28" w:rsidP="002D141C">
      <w:pPr>
        <w:pStyle w:val="PL"/>
        <w:rPr>
          <w:color w:val="808080"/>
        </w:rPr>
      </w:pPr>
      <w:r w:rsidRPr="002D141C">
        <w:rPr>
          <w:color w:val="808080"/>
        </w:rPr>
        <w:t>-- ASN1STOP</w:t>
      </w:r>
    </w:p>
    <w:p w14:paraId="470AEAE9" w14:textId="77777777" w:rsidR="002C5D28" w:rsidRPr="002D141C" w:rsidRDefault="002C5D28" w:rsidP="002C5D28">
      <w:bookmarkStart w:id="3813" w:name="MCCQCTEMPBM_0000009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813"/>
          <w:p w14:paraId="08E2BA33" w14:textId="77777777" w:rsidR="002C5D28" w:rsidRPr="002D141C" w:rsidRDefault="002C5D28" w:rsidP="00F43D0B">
            <w:pPr>
              <w:pStyle w:val="TAH"/>
              <w:rPr>
                <w:szCs w:val="22"/>
                <w:lang w:val="en-GB" w:eastAsia="ja-JP"/>
              </w:rPr>
            </w:pPr>
            <w:r w:rsidRPr="002D141C">
              <w:rPr>
                <w:i/>
                <w:szCs w:val="22"/>
                <w:lang w:val="en-GB" w:eastAsia="ja-JP"/>
              </w:rPr>
              <w:t xml:space="preserve">CSI-ResourceConfig </w:t>
            </w:r>
            <w:r w:rsidRPr="002D141C">
              <w:rPr>
                <w:szCs w:val="22"/>
                <w:lang w:val="en-GB" w:eastAsia="ja-JP"/>
              </w:rPr>
              <w:t>field descriptions</w:t>
            </w:r>
          </w:p>
        </w:tc>
      </w:tr>
      <w:tr w:rsidR="001C4F8B" w:rsidRPr="002D141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2D141C" w:rsidRDefault="002C5D28" w:rsidP="00F43D0B">
            <w:pPr>
              <w:pStyle w:val="TAL"/>
              <w:rPr>
                <w:szCs w:val="22"/>
                <w:lang w:val="en-GB" w:eastAsia="ja-JP"/>
              </w:rPr>
            </w:pPr>
            <w:r w:rsidRPr="002D141C">
              <w:rPr>
                <w:b/>
                <w:i/>
                <w:szCs w:val="22"/>
                <w:lang w:val="en-GB" w:eastAsia="ja-JP"/>
              </w:rPr>
              <w:t>bwp-Id</w:t>
            </w:r>
          </w:p>
          <w:p w14:paraId="78FC9AD7" w14:textId="119008FE" w:rsidR="002C5D28" w:rsidRPr="002D141C" w:rsidRDefault="002C5D28" w:rsidP="00A60555">
            <w:pPr>
              <w:pStyle w:val="TAL"/>
              <w:rPr>
                <w:szCs w:val="22"/>
                <w:lang w:val="en-GB" w:eastAsia="ja-JP"/>
              </w:rPr>
            </w:pPr>
            <w:r w:rsidRPr="002D141C">
              <w:rPr>
                <w:szCs w:val="22"/>
                <w:lang w:val="en-GB" w:eastAsia="ja-JP"/>
              </w:rPr>
              <w:t xml:space="preserve">The DL BWP which the CSI-RS associated with this </w:t>
            </w:r>
            <w:r w:rsidRPr="002D141C">
              <w:rPr>
                <w:i/>
                <w:lang w:val="en-GB"/>
              </w:rPr>
              <w:t>CSI-ResourceConfig</w:t>
            </w:r>
            <w:r w:rsidRPr="002D141C">
              <w:rPr>
                <w:szCs w:val="22"/>
                <w:lang w:val="en-GB" w:eastAsia="ja-JP"/>
              </w:rPr>
              <w:t xml:space="preserve"> are located in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5.2.1.2</w:t>
            </w:r>
            <w:r w:rsidR="00B659D1" w:rsidRPr="002D141C">
              <w:rPr>
                <w:szCs w:val="22"/>
                <w:lang w:val="en-GB" w:eastAsia="ja-JP"/>
              </w:rPr>
              <w:t>.</w:t>
            </w:r>
          </w:p>
        </w:tc>
      </w:tr>
      <w:tr w:rsidR="001C4F8B" w:rsidRPr="002D141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2D141C" w:rsidRDefault="001510A8" w:rsidP="00E34C96">
            <w:pPr>
              <w:pStyle w:val="TAL"/>
              <w:rPr>
                <w:b/>
                <w:i/>
                <w:szCs w:val="22"/>
                <w:lang w:val="en-GB" w:eastAsia="ja-JP"/>
              </w:rPr>
            </w:pPr>
            <w:bookmarkStart w:id="3814" w:name="_Hlk9508786"/>
            <w:r w:rsidRPr="002D141C">
              <w:rPr>
                <w:b/>
                <w:i/>
                <w:szCs w:val="22"/>
                <w:lang w:val="en-GB" w:eastAsia="ja-JP"/>
              </w:rPr>
              <w:t>csi-IM-ResourceSetList</w:t>
            </w:r>
          </w:p>
          <w:bookmarkEnd w:id="3814"/>
          <w:p w14:paraId="433789A2" w14:textId="298D33DA" w:rsidR="001510A8" w:rsidRPr="002D141C" w:rsidRDefault="001510A8" w:rsidP="00E34C96">
            <w:pPr>
              <w:pStyle w:val="TAL"/>
              <w:rPr>
                <w:lang w:val="en-GB"/>
              </w:rPr>
            </w:pPr>
            <w:r w:rsidRPr="002D141C">
              <w:rPr>
                <w:lang w:val="en-GB"/>
              </w:rPr>
              <w:t xml:space="preserve">List of references to CSI-IM resources used for </w:t>
            </w:r>
            <w:r w:rsidR="0096365C" w:rsidRPr="002D141C">
              <w:rPr>
                <w:lang w:val="en-GB" w:eastAsia="sv-SE"/>
              </w:rPr>
              <w:t xml:space="preserve">CSI </w:t>
            </w:r>
            <w:r w:rsidRPr="002D141C">
              <w:rPr>
                <w:lang w:val="en-GB"/>
              </w:rPr>
              <w:t xml:space="preserve">measurement and reporting in a CSI-RS resource set. Contains up to </w:t>
            </w:r>
            <w:r w:rsidRPr="002D141C">
              <w:rPr>
                <w:i/>
                <w:lang w:val="en-GB"/>
              </w:rPr>
              <w:t>maxNrofCSI-IM-ResourceSetsPerConfig</w:t>
            </w:r>
            <w:r w:rsidRPr="002D141C">
              <w:rPr>
                <w:lang w:val="en-GB"/>
              </w:rPr>
              <w:t xml:space="preserve"> resource sets if </w:t>
            </w:r>
            <w:r w:rsidRPr="002D141C">
              <w:rPr>
                <w:i/>
                <w:lang w:val="en-GB"/>
              </w:rPr>
              <w:t>resourceType</w:t>
            </w:r>
            <w:r w:rsidRPr="002D141C">
              <w:rPr>
                <w:lang w:val="en-GB"/>
              </w:rPr>
              <w:t xml:space="preserve"> is 'aperiodic' and 1 otherwise (see TS 38.214 [19], clause 5.2.1.2).</w:t>
            </w:r>
          </w:p>
        </w:tc>
      </w:tr>
      <w:tr w:rsidR="001C4F8B" w:rsidRPr="002D141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2D141C" w:rsidRDefault="002C5D28" w:rsidP="00F43D0B">
            <w:pPr>
              <w:pStyle w:val="TAL"/>
              <w:rPr>
                <w:szCs w:val="22"/>
                <w:lang w:val="en-GB" w:eastAsia="ja-JP"/>
              </w:rPr>
            </w:pPr>
            <w:r w:rsidRPr="002D141C">
              <w:rPr>
                <w:b/>
                <w:i/>
                <w:szCs w:val="22"/>
                <w:lang w:val="en-GB" w:eastAsia="ja-JP"/>
              </w:rPr>
              <w:t>csi-ResourceConfigId</w:t>
            </w:r>
          </w:p>
          <w:p w14:paraId="63AA613A" w14:textId="5DB5AA79" w:rsidR="002C5D28" w:rsidRPr="002D141C" w:rsidRDefault="002C5D28" w:rsidP="00F43D0B">
            <w:pPr>
              <w:pStyle w:val="TAL"/>
              <w:rPr>
                <w:szCs w:val="22"/>
                <w:lang w:val="en-GB" w:eastAsia="ja-JP"/>
              </w:rPr>
            </w:pPr>
            <w:r w:rsidRPr="002D141C">
              <w:rPr>
                <w:szCs w:val="22"/>
                <w:lang w:val="en-GB" w:eastAsia="ja-JP"/>
              </w:rPr>
              <w:t xml:space="preserve">Used in </w:t>
            </w:r>
            <w:r w:rsidRPr="002D141C">
              <w:rPr>
                <w:i/>
                <w:lang w:val="en-GB"/>
              </w:rPr>
              <w:t>CSI-ReportConfig</w:t>
            </w:r>
            <w:r w:rsidRPr="002D141C">
              <w:rPr>
                <w:szCs w:val="22"/>
                <w:lang w:val="en-GB" w:eastAsia="ja-JP"/>
              </w:rPr>
              <w:t xml:space="preserve"> to refer to an instance of </w:t>
            </w:r>
            <w:r w:rsidRPr="002D141C">
              <w:rPr>
                <w:i/>
                <w:lang w:val="en-GB"/>
              </w:rPr>
              <w:t>CSI-ResourceConfig</w:t>
            </w:r>
            <w:r w:rsidR="00B659D1" w:rsidRPr="002D141C">
              <w:rPr>
                <w:i/>
                <w:lang w:val="en-GB"/>
              </w:rPr>
              <w:t>.</w:t>
            </w:r>
          </w:p>
        </w:tc>
      </w:tr>
      <w:tr w:rsidR="001C4F8B" w:rsidRPr="002D141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2D141C" w:rsidRDefault="002C5D28" w:rsidP="00F43D0B">
            <w:pPr>
              <w:pStyle w:val="TAL"/>
              <w:rPr>
                <w:szCs w:val="22"/>
                <w:lang w:val="en-GB" w:eastAsia="ja-JP"/>
              </w:rPr>
            </w:pPr>
            <w:r w:rsidRPr="002D141C">
              <w:rPr>
                <w:b/>
                <w:i/>
                <w:szCs w:val="22"/>
                <w:lang w:val="en-GB" w:eastAsia="ja-JP"/>
              </w:rPr>
              <w:t>csi-SSB-ResourceSetList</w:t>
            </w:r>
          </w:p>
          <w:p w14:paraId="1DEBE3BB" w14:textId="0AF84AA1" w:rsidR="002C5D28" w:rsidRPr="002D141C" w:rsidRDefault="002C5D28" w:rsidP="00A60555">
            <w:pPr>
              <w:pStyle w:val="TAL"/>
              <w:rPr>
                <w:szCs w:val="22"/>
                <w:lang w:val="en-GB" w:eastAsia="ja-JP"/>
              </w:rPr>
            </w:pPr>
            <w:r w:rsidRPr="002D141C">
              <w:rPr>
                <w:szCs w:val="22"/>
                <w:lang w:val="en-GB" w:eastAsia="ja-JP"/>
              </w:rPr>
              <w:t xml:space="preserve">List of </w:t>
            </w:r>
            <w:r w:rsidR="001510A8" w:rsidRPr="002D141C">
              <w:rPr>
                <w:szCs w:val="22"/>
                <w:lang w:val="en-GB" w:eastAsia="ja-JP"/>
              </w:rPr>
              <w:t xml:space="preserve">references to </w:t>
            </w:r>
            <w:r w:rsidRPr="002D141C">
              <w:rPr>
                <w:szCs w:val="22"/>
                <w:lang w:val="en-GB" w:eastAsia="ja-JP"/>
              </w:rPr>
              <w:t>SSB resources used for beam measurement and reporting in a</w:t>
            </w:r>
            <w:r w:rsidR="001510A8" w:rsidRPr="002D141C">
              <w:rPr>
                <w:lang w:val="en-GB"/>
              </w:rPr>
              <w:t xml:space="preserve"> CSI-RS</w:t>
            </w:r>
            <w:r w:rsidRPr="002D141C">
              <w:rPr>
                <w:szCs w:val="22"/>
                <w:lang w:val="en-GB" w:eastAsia="ja-JP"/>
              </w:rPr>
              <w:t xml:space="preserve"> resource set (see </w:t>
            </w:r>
            <w:r w:rsidR="001634A6" w:rsidRPr="002D141C">
              <w:rPr>
                <w:szCs w:val="22"/>
                <w:lang w:val="en-GB" w:eastAsia="ja-JP"/>
              </w:rPr>
              <w:t>TS 38.214 [19]</w:t>
            </w:r>
            <w:r w:rsidRPr="002D141C">
              <w:rPr>
                <w:szCs w:val="22"/>
                <w:lang w:val="en-GB" w:eastAsia="ja-JP"/>
              </w:rPr>
              <w:t xml:space="preserve">, </w:t>
            </w:r>
            <w:r w:rsidR="00B43D13" w:rsidRPr="002D141C">
              <w:rPr>
                <w:szCs w:val="22"/>
                <w:lang w:val="en-GB" w:eastAsia="ja-JP"/>
              </w:rPr>
              <w:t>clause</w:t>
            </w:r>
            <w:r w:rsidRPr="002D141C">
              <w:rPr>
                <w:szCs w:val="22"/>
                <w:lang w:val="en-GB" w:eastAsia="ja-JP"/>
              </w:rPr>
              <w:t xml:space="preserve"> </w:t>
            </w:r>
            <w:r w:rsidR="00A56CF0" w:rsidRPr="002D141C">
              <w:rPr>
                <w:szCs w:val="22"/>
                <w:lang w:val="en-GB" w:eastAsia="ja-JP"/>
              </w:rPr>
              <w:t>5.2.1.2</w:t>
            </w:r>
            <w:r w:rsidRPr="002D141C">
              <w:rPr>
                <w:szCs w:val="22"/>
                <w:lang w:val="en-GB" w:eastAsia="ja-JP"/>
              </w:rPr>
              <w:t>)</w:t>
            </w:r>
            <w:r w:rsidR="00B659D1" w:rsidRPr="002D141C">
              <w:rPr>
                <w:szCs w:val="22"/>
                <w:lang w:val="en-GB" w:eastAsia="ja-JP"/>
              </w:rPr>
              <w:t>.</w:t>
            </w:r>
          </w:p>
        </w:tc>
      </w:tr>
      <w:tr w:rsidR="001C4F8B" w:rsidRPr="002D141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2D141C" w:rsidRDefault="001510A8" w:rsidP="00E34C96">
            <w:pPr>
              <w:pStyle w:val="TAL"/>
              <w:rPr>
                <w:szCs w:val="22"/>
                <w:lang w:val="en-GB" w:eastAsia="ja-JP"/>
              </w:rPr>
            </w:pPr>
            <w:r w:rsidRPr="002D141C">
              <w:rPr>
                <w:b/>
                <w:i/>
                <w:szCs w:val="22"/>
                <w:lang w:val="en-GB" w:eastAsia="ja-JP"/>
              </w:rPr>
              <w:t>nzp-CSI-RS-ResourceSetList</w:t>
            </w:r>
          </w:p>
          <w:p w14:paraId="07BEF460" w14:textId="1CAF69CE" w:rsidR="001510A8" w:rsidRPr="002D141C" w:rsidRDefault="001510A8" w:rsidP="00E34C96">
            <w:pPr>
              <w:pStyle w:val="TAL"/>
              <w:rPr>
                <w:b/>
                <w:i/>
                <w:szCs w:val="22"/>
                <w:lang w:val="en-GB" w:eastAsia="ja-JP"/>
              </w:rPr>
            </w:pPr>
            <w:r w:rsidRPr="002D141C">
              <w:rPr>
                <w:szCs w:val="22"/>
                <w:lang w:val="en-GB" w:eastAsia="ja-JP"/>
              </w:rPr>
              <w:t xml:space="preserve">List of references to NZP CSI-RS resources used for </w:t>
            </w:r>
            <w:r w:rsidR="0096365C" w:rsidRPr="002D141C">
              <w:rPr>
                <w:lang w:val="en-GB" w:eastAsia="sv-SE"/>
              </w:rPr>
              <w:t xml:space="preserve">CSI </w:t>
            </w:r>
            <w:r w:rsidRPr="002D141C">
              <w:rPr>
                <w:szCs w:val="22"/>
                <w:lang w:val="en-GB" w:eastAsia="ja-JP"/>
              </w:rPr>
              <w:t xml:space="preserve">measurement and reporting in a CSI-RS resource set. Contains up to </w:t>
            </w:r>
            <w:r w:rsidRPr="002D141C">
              <w:rPr>
                <w:i/>
                <w:lang w:val="en-GB"/>
              </w:rPr>
              <w:t>maxNrofNZP-CSI-RS-ResourceSetsPerConfig</w:t>
            </w:r>
            <w:r w:rsidRPr="002D141C">
              <w:rPr>
                <w:szCs w:val="22"/>
                <w:lang w:val="en-GB" w:eastAsia="ja-JP"/>
              </w:rPr>
              <w:t xml:space="preserve"> resource sets if </w:t>
            </w:r>
            <w:r w:rsidRPr="002D141C">
              <w:rPr>
                <w:i/>
                <w:szCs w:val="22"/>
                <w:lang w:val="en-GB" w:eastAsia="ja-JP"/>
              </w:rPr>
              <w:t>r</w:t>
            </w:r>
            <w:r w:rsidRPr="002D141C">
              <w:rPr>
                <w:i/>
                <w:lang w:val="en-GB"/>
              </w:rPr>
              <w:t>esourceType</w:t>
            </w:r>
            <w:r w:rsidRPr="002D141C">
              <w:rPr>
                <w:szCs w:val="22"/>
                <w:lang w:val="en-GB" w:eastAsia="ja-JP"/>
              </w:rPr>
              <w:t xml:space="preserve"> is 'aperiodic' and 1 otherwise (see TS 38.214 [19], clause 5.2.1.2).</w:t>
            </w:r>
          </w:p>
        </w:tc>
      </w:tr>
      <w:tr w:rsidR="002C5D28" w:rsidRPr="002D141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2D141C" w:rsidRDefault="002C5D28" w:rsidP="00F43D0B">
            <w:pPr>
              <w:pStyle w:val="TAL"/>
              <w:rPr>
                <w:szCs w:val="22"/>
                <w:lang w:val="en-GB" w:eastAsia="ja-JP"/>
              </w:rPr>
            </w:pPr>
            <w:r w:rsidRPr="002D141C">
              <w:rPr>
                <w:b/>
                <w:i/>
                <w:szCs w:val="22"/>
                <w:lang w:val="en-GB" w:eastAsia="ja-JP"/>
              </w:rPr>
              <w:t>resourceType</w:t>
            </w:r>
          </w:p>
          <w:p w14:paraId="6E248F9A" w14:textId="77777777" w:rsidR="002C5D28" w:rsidRPr="002D141C" w:rsidRDefault="002C5D28" w:rsidP="00A60555">
            <w:pPr>
              <w:pStyle w:val="TAL"/>
              <w:rPr>
                <w:szCs w:val="22"/>
                <w:lang w:val="en-GB" w:eastAsia="ja-JP"/>
              </w:rPr>
            </w:pPr>
            <w:r w:rsidRPr="002D141C">
              <w:rPr>
                <w:szCs w:val="22"/>
                <w:lang w:val="en-GB" w:eastAsia="ja-JP"/>
              </w:rPr>
              <w:t xml:space="preserve">Time domain behavior of resource configuration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w:t>
            </w:r>
            <w:r w:rsidR="00A60555" w:rsidRPr="002D141C">
              <w:rPr>
                <w:szCs w:val="22"/>
                <w:lang w:val="en-GB" w:eastAsia="ja-JP"/>
              </w:rPr>
              <w:t>1.</w:t>
            </w:r>
            <w:r w:rsidRPr="002D141C">
              <w:rPr>
                <w:szCs w:val="22"/>
                <w:lang w:val="en-GB" w:eastAsia="ja-JP"/>
              </w:rPr>
              <w:t xml:space="preserve">2). It does not apply to resources provided in the </w:t>
            </w:r>
            <w:r w:rsidRPr="002D141C">
              <w:rPr>
                <w:i/>
                <w:lang w:val="en-GB"/>
              </w:rPr>
              <w:t>csi-SSB-ResourceSetList</w:t>
            </w:r>
            <w:r w:rsidRPr="002D141C">
              <w:rPr>
                <w:szCs w:val="22"/>
                <w:lang w:val="en-GB" w:eastAsia="ja-JP"/>
              </w:rPr>
              <w:t>.</w:t>
            </w:r>
          </w:p>
        </w:tc>
      </w:tr>
    </w:tbl>
    <w:p w14:paraId="7AE034F6" w14:textId="77777777" w:rsidR="000B4A46" w:rsidRPr="002D141C" w:rsidRDefault="000B4A46" w:rsidP="000B4A46"/>
    <w:p w14:paraId="065CB2D0" w14:textId="77777777" w:rsidR="002C5D28" w:rsidRPr="002D141C" w:rsidRDefault="002C5D28" w:rsidP="002C5D28">
      <w:pPr>
        <w:pStyle w:val="Heading4"/>
        <w:rPr>
          <w:lang w:val="en-GB"/>
        </w:rPr>
      </w:pPr>
      <w:bookmarkStart w:id="3815" w:name="_Toc20425973"/>
      <w:bookmarkStart w:id="3816" w:name="_Toc29321369"/>
      <w:bookmarkStart w:id="3817" w:name="_Toc36219552"/>
      <w:bookmarkStart w:id="3818" w:name="_Toc36220228"/>
      <w:bookmarkStart w:id="3819" w:name="_Toc36513648"/>
      <w:bookmarkStart w:id="3820" w:name="_Toc46449706"/>
      <w:bookmarkStart w:id="3821" w:name="_Toc46489493"/>
      <w:bookmarkStart w:id="3822" w:name="_Toc52495327"/>
      <w:bookmarkStart w:id="3823" w:name="_Toc60781496"/>
      <w:bookmarkStart w:id="3824" w:name="_Toc139021831"/>
      <w:r w:rsidRPr="002D141C">
        <w:rPr>
          <w:lang w:val="en-GB"/>
        </w:rPr>
        <w:t>–</w:t>
      </w:r>
      <w:r w:rsidRPr="002D141C">
        <w:rPr>
          <w:lang w:val="en-GB"/>
        </w:rPr>
        <w:tab/>
      </w:r>
      <w:r w:rsidRPr="002D141C">
        <w:rPr>
          <w:i/>
          <w:lang w:val="en-GB"/>
        </w:rPr>
        <w:t>CSI-ResourceConfigId</w:t>
      </w:r>
      <w:bookmarkEnd w:id="3815"/>
      <w:bookmarkEnd w:id="3816"/>
      <w:bookmarkEnd w:id="3817"/>
      <w:bookmarkEnd w:id="3818"/>
      <w:bookmarkEnd w:id="3819"/>
      <w:bookmarkEnd w:id="3820"/>
      <w:bookmarkEnd w:id="3821"/>
      <w:bookmarkEnd w:id="3822"/>
      <w:bookmarkEnd w:id="3823"/>
      <w:bookmarkEnd w:id="3824"/>
    </w:p>
    <w:p w14:paraId="2D448957" w14:textId="77777777" w:rsidR="002C5D28" w:rsidRPr="002D141C" w:rsidRDefault="002C5D28" w:rsidP="002C5D28">
      <w:r w:rsidRPr="002D141C">
        <w:t xml:space="preserve">The IE </w:t>
      </w:r>
      <w:r w:rsidRPr="002D141C">
        <w:rPr>
          <w:i/>
        </w:rPr>
        <w:t>CSI-ResourceConfigId</w:t>
      </w:r>
      <w:r w:rsidRPr="002D141C">
        <w:t xml:space="preserve"> is used to identify a </w:t>
      </w:r>
      <w:r w:rsidRPr="002D141C">
        <w:rPr>
          <w:i/>
        </w:rPr>
        <w:t>CSI-ResourceConfig</w:t>
      </w:r>
      <w:r w:rsidRPr="002D141C">
        <w:t>.</w:t>
      </w:r>
    </w:p>
    <w:p w14:paraId="395595CA" w14:textId="77777777" w:rsidR="002C5D28" w:rsidRPr="002D141C" w:rsidRDefault="002C5D28" w:rsidP="002C5D28">
      <w:pPr>
        <w:pStyle w:val="TH"/>
        <w:rPr>
          <w:lang w:val="en-GB"/>
        </w:rPr>
      </w:pPr>
      <w:r w:rsidRPr="002D141C">
        <w:rPr>
          <w:i/>
          <w:lang w:val="en-GB"/>
        </w:rPr>
        <w:t>CSI-ResourceConfigId</w:t>
      </w:r>
      <w:r w:rsidRPr="002D141C">
        <w:rPr>
          <w:lang w:val="en-GB"/>
        </w:rPr>
        <w:t xml:space="preserve"> information element</w:t>
      </w:r>
    </w:p>
    <w:p w14:paraId="23602F4A" w14:textId="77777777" w:rsidR="002C5D28" w:rsidRPr="002D141C" w:rsidRDefault="002C5D28" w:rsidP="002D141C">
      <w:pPr>
        <w:pStyle w:val="PL"/>
        <w:rPr>
          <w:color w:val="808080"/>
        </w:rPr>
      </w:pPr>
      <w:r w:rsidRPr="002D141C">
        <w:rPr>
          <w:color w:val="808080"/>
        </w:rPr>
        <w:t>-- ASN1START</w:t>
      </w:r>
    </w:p>
    <w:p w14:paraId="3C02F99B" w14:textId="77777777" w:rsidR="002C5D28" w:rsidRPr="002D141C" w:rsidRDefault="002C5D28" w:rsidP="002D141C">
      <w:pPr>
        <w:pStyle w:val="PL"/>
        <w:rPr>
          <w:color w:val="808080"/>
        </w:rPr>
      </w:pPr>
      <w:r w:rsidRPr="002D141C">
        <w:rPr>
          <w:color w:val="808080"/>
        </w:rPr>
        <w:t>-- TAG-CSI-RESOURCECONFIGID-START</w:t>
      </w:r>
    </w:p>
    <w:p w14:paraId="592E9356" w14:textId="77777777" w:rsidR="002C5D28" w:rsidRPr="002D141C" w:rsidRDefault="002C5D28" w:rsidP="002D141C">
      <w:pPr>
        <w:pStyle w:val="PL"/>
      </w:pPr>
    </w:p>
    <w:p w14:paraId="6AD736E3" w14:textId="77777777" w:rsidR="002C5D28" w:rsidRPr="002D141C" w:rsidRDefault="002C5D28" w:rsidP="002D141C">
      <w:pPr>
        <w:pStyle w:val="PL"/>
      </w:pPr>
      <w:r w:rsidRPr="002D141C">
        <w:t xml:space="preserve">CSI-ResourceConfigId ::=            </w:t>
      </w:r>
      <w:r w:rsidRPr="002D141C">
        <w:rPr>
          <w:color w:val="993366"/>
        </w:rPr>
        <w:t>INTEGER</w:t>
      </w:r>
      <w:r w:rsidRPr="002D141C">
        <w:t xml:space="preserve"> (0..maxNrofCSI-ResourceConfigurations-1)</w:t>
      </w:r>
    </w:p>
    <w:p w14:paraId="5D618AD7" w14:textId="77777777" w:rsidR="002C5D28" w:rsidRPr="002D141C" w:rsidRDefault="002C5D28" w:rsidP="002D141C">
      <w:pPr>
        <w:pStyle w:val="PL"/>
      </w:pPr>
    </w:p>
    <w:p w14:paraId="021834FF" w14:textId="77777777" w:rsidR="002C5D28" w:rsidRPr="002D141C" w:rsidRDefault="002C5D28" w:rsidP="002D141C">
      <w:pPr>
        <w:pStyle w:val="PL"/>
        <w:rPr>
          <w:color w:val="808080"/>
        </w:rPr>
      </w:pPr>
      <w:r w:rsidRPr="002D141C">
        <w:rPr>
          <w:color w:val="808080"/>
        </w:rPr>
        <w:t>-- TAG-CSI-RESOURCECONFIGID-STOP</w:t>
      </w:r>
    </w:p>
    <w:p w14:paraId="75B5DAC6" w14:textId="77777777" w:rsidR="002C5D28" w:rsidRPr="002D141C" w:rsidRDefault="002C5D28" w:rsidP="002D141C">
      <w:pPr>
        <w:pStyle w:val="PL"/>
        <w:rPr>
          <w:color w:val="808080"/>
        </w:rPr>
      </w:pPr>
      <w:r w:rsidRPr="002D141C">
        <w:rPr>
          <w:color w:val="808080"/>
        </w:rPr>
        <w:t>-- ASN1STOP</w:t>
      </w:r>
    </w:p>
    <w:p w14:paraId="5C96CA5A" w14:textId="77777777" w:rsidR="000B4A46" w:rsidRPr="002D141C" w:rsidRDefault="000B4A46" w:rsidP="000B4A46"/>
    <w:p w14:paraId="1FDDC92C" w14:textId="77777777" w:rsidR="002C5D28" w:rsidRPr="002D141C" w:rsidRDefault="002C5D28" w:rsidP="002C5D28">
      <w:pPr>
        <w:pStyle w:val="Heading4"/>
        <w:rPr>
          <w:lang w:val="en-GB"/>
        </w:rPr>
      </w:pPr>
      <w:bookmarkStart w:id="3825" w:name="_Toc20425974"/>
      <w:bookmarkStart w:id="3826" w:name="_Toc29321370"/>
      <w:bookmarkStart w:id="3827" w:name="_Toc36219553"/>
      <w:bookmarkStart w:id="3828" w:name="_Toc36220229"/>
      <w:bookmarkStart w:id="3829" w:name="_Toc36513649"/>
      <w:bookmarkStart w:id="3830" w:name="_Toc46449707"/>
      <w:bookmarkStart w:id="3831" w:name="_Toc46489494"/>
      <w:bookmarkStart w:id="3832" w:name="_Toc52495328"/>
      <w:bookmarkStart w:id="3833" w:name="_Toc60781497"/>
      <w:bookmarkStart w:id="3834" w:name="_Toc139021832"/>
      <w:r w:rsidRPr="002D141C">
        <w:rPr>
          <w:lang w:val="en-GB"/>
        </w:rPr>
        <w:t>–</w:t>
      </w:r>
      <w:r w:rsidRPr="002D141C">
        <w:rPr>
          <w:lang w:val="en-GB"/>
        </w:rPr>
        <w:tab/>
      </w:r>
      <w:r w:rsidRPr="002D141C">
        <w:rPr>
          <w:i/>
          <w:lang w:val="en-GB"/>
        </w:rPr>
        <w:t>CSI-ResourcePeriodicityAndOffset</w:t>
      </w:r>
      <w:bookmarkEnd w:id="3825"/>
      <w:bookmarkEnd w:id="3826"/>
      <w:bookmarkEnd w:id="3827"/>
      <w:bookmarkEnd w:id="3828"/>
      <w:bookmarkEnd w:id="3829"/>
      <w:bookmarkEnd w:id="3830"/>
      <w:bookmarkEnd w:id="3831"/>
      <w:bookmarkEnd w:id="3832"/>
      <w:bookmarkEnd w:id="3833"/>
      <w:bookmarkEnd w:id="3834"/>
    </w:p>
    <w:p w14:paraId="1A7B54BC" w14:textId="00DB890D" w:rsidR="002C5D28" w:rsidRPr="002D141C" w:rsidRDefault="002C5D28" w:rsidP="002C5D28">
      <w:r w:rsidRPr="002D141C">
        <w:t xml:space="preserve">The IE </w:t>
      </w:r>
      <w:r w:rsidRPr="002D141C">
        <w:rPr>
          <w:i/>
        </w:rPr>
        <w:t>CSI-ResourcePeriodicityAndOffset</w:t>
      </w:r>
      <w:r w:rsidRPr="002D141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2D141C">
        <w:rPr>
          <w:i/>
        </w:rPr>
        <w:t>slots4</w:t>
      </w:r>
      <w:r w:rsidRPr="002D141C">
        <w:t xml:space="preserve"> corresponds to 4 slots,</w:t>
      </w:r>
      <w:r w:rsidR="0068699B" w:rsidRPr="002D141C">
        <w:t xml:space="preserve"> value</w:t>
      </w:r>
      <w:r w:rsidRPr="002D141C">
        <w:t xml:space="preserve"> </w:t>
      </w:r>
      <w:r w:rsidRPr="002D141C">
        <w:rPr>
          <w:i/>
        </w:rPr>
        <w:t>slots5</w:t>
      </w:r>
      <w:r w:rsidRPr="002D141C">
        <w:t xml:space="preserve"> corresponds to 5 slots, and so on.</w:t>
      </w:r>
    </w:p>
    <w:p w14:paraId="086E692C" w14:textId="77777777" w:rsidR="002C5D28" w:rsidRPr="002D141C" w:rsidRDefault="002C5D28" w:rsidP="002C5D28">
      <w:pPr>
        <w:pStyle w:val="TH"/>
        <w:rPr>
          <w:lang w:val="en-GB"/>
        </w:rPr>
      </w:pPr>
      <w:r w:rsidRPr="002D141C">
        <w:rPr>
          <w:i/>
          <w:lang w:val="en-GB"/>
        </w:rPr>
        <w:t xml:space="preserve">CSI-ResourcePeriodicityAndOffset </w:t>
      </w:r>
      <w:r w:rsidRPr="002D141C">
        <w:rPr>
          <w:lang w:val="en-GB"/>
        </w:rPr>
        <w:t>information element</w:t>
      </w:r>
    </w:p>
    <w:p w14:paraId="0EC56B4B" w14:textId="77777777" w:rsidR="002C5D28" w:rsidRPr="002D141C" w:rsidRDefault="002C5D28" w:rsidP="002D141C">
      <w:pPr>
        <w:pStyle w:val="PL"/>
        <w:rPr>
          <w:color w:val="808080"/>
        </w:rPr>
      </w:pPr>
      <w:r w:rsidRPr="002D141C">
        <w:rPr>
          <w:color w:val="808080"/>
        </w:rPr>
        <w:t>-- ASN1START</w:t>
      </w:r>
    </w:p>
    <w:p w14:paraId="46B1D976" w14:textId="77777777" w:rsidR="002C5D28" w:rsidRPr="002D141C" w:rsidRDefault="002C5D28" w:rsidP="002D141C">
      <w:pPr>
        <w:pStyle w:val="PL"/>
        <w:rPr>
          <w:color w:val="808080"/>
        </w:rPr>
      </w:pPr>
      <w:r w:rsidRPr="002D141C">
        <w:rPr>
          <w:color w:val="808080"/>
        </w:rPr>
        <w:t>-- TAG-CSI-RESOURCEPERIODICITYANDOFFSET-START</w:t>
      </w:r>
    </w:p>
    <w:p w14:paraId="2FF06D11" w14:textId="77777777" w:rsidR="002C5D28" w:rsidRPr="002D141C" w:rsidRDefault="002C5D28" w:rsidP="002D141C">
      <w:pPr>
        <w:pStyle w:val="PL"/>
      </w:pPr>
    </w:p>
    <w:p w14:paraId="3594FFEA" w14:textId="77777777" w:rsidR="002C5D28" w:rsidRPr="002D141C" w:rsidRDefault="002C5D28" w:rsidP="002D141C">
      <w:pPr>
        <w:pStyle w:val="PL"/>
      </w:pPr>
      <w:r w:rsidRPr="002D141C">
        <w:t xml:space="preserve">CSI-ResourcePeriodicityAndOffset ::=    </w:t>
      </w:r>
      <w:r w:rsidRPr="002D141C">
        <w:rPr>
          <w:color w:val="993366"/>
        </w:rPr>
        <w:t>CHOICE</w:t>
      </w:r>
      <w:r w:rsidRPr="002D141C">
        <w:t xml:space="preserve"> {</w:t>
      </w:r>
    </w:p>
    <w:p w14:paraId="302A8C93" w14:textId="77777777" w:rsidR="002C5D28" w:rsidRPr="002D141C" w:rsidRDefault="002C5D28" w:rsidP="002D141C">
      <w:pPr>
        <w:pStyle w:val="PL"/>
      </w:pPr>
      <w:r w:rsidRPr="002D141C">
        <w:t xml:space="preserve">    slots4                              </w:t>
      </w:r>
      <w:r w:rsidRPr="002D141C">
        <w:rPr>
          <w:color w:val="993366"/>
        </w:rPr>
        <w:t>INTEGER</w:t>
      </w:r>
      <w:r w:rsidRPr="002D141C">
        <w:t xml:space="preserve"> (0..3),</w:t>
      </w:r>
    </w:p>
    <w:p w14:paraId="6B5FB1B3" w14:textId="77777777" w:rsidR="002C5D28" w:rsidRPr="002D141C" w:rsidRDefault="002C5D28" w:rsidP="002D141C">
      <w:pPr>
        <w:pStyle w:val="PL"/>
      </w:pPr>
      <w:r w:rsidRPr="002D141C">
        <w:t xml:space="preserve">    slots5                              </w:t>
      </w:r>
      <w:r w:rsidRPr="002D141C">
        <w:rPr>
          <w:color w:val="993366"/>
        </w:rPr>
        <w:t>INTEGER</w:t>
      </w:r>
      <w:r w:rsidRPr="002D141C">
        <w:t xml:space="preserve"> (0..4),</w:t>
      </w:r>
    </w:p>
    <w:p w14:paraId="5131191C" w14:textId="77777777" w:rsidR="002C5D28" w:rsidRPr="002D141C" w:rsidRDefault="002C5D28" w:rsidP="002D141C">
      <w:pPr>
        <w:pStyle w:val="PL"/>
      </w:pPr>
      <w:r w:rsidRPr="002D141C">
        <w:t xml:space="preserve">    slots8                              </w:t>
      </w:r>
      <w:r w:rsidRPr="002D141C">
        <w:rPr>
          <w:color w:val="993366"/>
        </w:rPr>
        <w:t>INTEGER</w:t>
      </w:r>
      <w:r w:rsidRPr="002D141C">
        <w:t xml:space="preserve"> (0..7),</w:t>
      </w:r>
    </w:p>
    <w:p w14:paraId="639D3564" w14:textId="77777777" w:rsidR="002C5D28" w:rsidRPr="002D141C" w:rsidRDefault="002C5D28" w:rsidP="002D141C">
      <w:pPr>
        <w:pStyle w:val="PL"/>
      </w:pPr>
      <w:r w:rsidRPr="002D141C">
        <w:t xml:space="preserve">    slots10                             </w:t>
      </w:r>
      <w:r w:rsidRPr="002D141C">
        <w:rPr>
          <w:color w:val="993366"/>
        </w:rPr>
        <w:t>INTEGER</w:t>
      </w:r>
      <w:r w:rsidRPr="002D141C">
        <w:t xml:space="preserve"> (0..9),</w:t>
      </w:r>
    </w:p>
    <w:p w14:paraId="21161E96" w14:textId="77777777" w:rsidR="002C5D28" w:rsidRPr="002D141C" w:rsidRDefault="002C5D28" w:rsidP="002D141C">
      <w:pPr>
        <w:pStyle w:val="PL"/>
      </w:pPr>
      <w:r w:rsidRPr="002D141C">
        <w:t xml:space="preserve">    slots16                             </w:t>
      </w:r>
      <w:r w:rsidRPr="002D141C">
        <w:rPr>
          <w:color w:val="993366"/>
        </w:rPr>
        <w:t>INTEGER</w:t>
      </w:r>
      <w:r w:rsidRPr="002D141C">
        <w:t xml:space="preserve"> (0..15),</w:t>
      </w:r>
    </w:p>
    <w:p w14:paraId="68A0317D" w14:textId="77777777" w:rsidR="002C5D28" w:rsidRPr="002D141C" w:rsidRDefault="002C5D28" w:rsidP="002D141C">
      <w:pPr>
        <w:pStyle w:val="PL"/>
      </w:pPr>
      <w:r w:rsidRPr="002D141C">
        <w:t xml:space="preserve">    slots20                             </w:t>
      </w:r>
      <w:r w:rsidRPr="002D141C">
        <w:rPr>
          <w:color w:val="993366"/>
        </w:rPr>
        <w:t>INTEGER</w:t>
      </w:r>
      <w:r w:rsidRPr="002D141C">
        <w:t xml:space="preserve"> (0..19),</w:t>
      </w:r>
    </w:p>
    <w:p w14:paraId="64976FCF" w14:textId="77777777" w:rsidR="002C5D28" w:rsidRPr="002D141C" w:rsidRDefault="002C5D28" w:rsidP="002D141C">
      <w:pPr>
        <w:pStyle w:val="PL"/>
      </w:pPr>
      <w:r w:rsidRPr="002D141C">
        <w:t xml:space="preserve">    slots32                             </w:t>
      </w:r>
      <w:r w:rsidRPr="002D141C">
        <w:rPr>
          <w:color w:val="993366"/>
        </w:rPr>
        <w:t>INTEGER</w:t>
      </w:r>
      <w:r w:rsidRPr="002D141C">
        <w:t xml:space="preserve"> (0..31),</w:t>
      </w:r>
    </w:p>
    <w:p w14:paraId="20A94B84" w14:textId="77777777" w:rsidR="002C5D28" w:rsidRPr="002D141C" w:rsidRDefault="002C5D28" w:rsidP="002D141C">
      <w:pPr>
        <w:pStyle w:val="PL"/>
      </w:pPr>
      <w:r w:rsidRPr="002D141C">
        <w:t xml:space="preserve">    slots40                             </w:t>
      </w:r>
      <w:r w:rsidRPr="002D141C">
        <w:rPr>
          <w:color w:val="993366"/>
        </w:rPr>
        <w:t>INTEGER</w:t>
      </w:r>
      <w:r w:rsidRPr="002D141C">
        <w:t xml:space="preserve"> (0..39),</w:t>
      </w:r>
    </w:p>
    <w:p w14:paraId="19C2CF56" w14:textId="77777777" w:rsidR="002C5D28" w:rsidRPr="002D141C" w:rsidRDefault="002C5D28" w:rsidP="002D141C">
      <w:pPr>
        <w:pStyle w:val="PL"/>
      </w:pPr>
      <w:r w:rsidRPr="002D141C">
        <w:t xml:space="preserve">    slots64                             </w:t>
      </w:r>
      <w:r w:rsidRPr="002D141C">
        <w:rPr>
          <w:color w:val="993366"/>
        </w:rPr>
        <w:t>INTEGER</w:t>
      </w:r>
      <w:r w:rsidRPr="002D141C">
        <w:t xml:space="preserve"> (0..63),</w:t>
      </w:r>
    </w:p>
    <w:p w14:paraId="6198DB8D" w14:textId="77777777" w:rsidR="002C5D28" w:rsidRPr="002D141C" w:rsidRDefault="002C5D28" w:rsidP="002D141C">
      <w:pPr>
        <w:pStyle w:val="PL"/>
      </w:pPr>
      <w:r w:rsidRPr="002D141C">
        <w:t xml:space="preserve">    slots80                             </w:t>
      </w:r>
      <w:r w:rsidRPr="002D141C">
        <w:rPr>
          <w:color w:val="993366"/>
        </w:rPr>
        <w:t>INTEGER</w:t>
      </w:r>
      <w:r w:rsidRPr="002D141C">
        <w:t xml:space="preserve"> (0..79),</w:t>
      </w:r>
    </w:p>
    <w:p w14:paraId="402B8ABD" w14:textId="77777777" w:rsidR="002C5D28" w:rsidRPr="002D141C" w:rsidRDefault="002C5D28" w:rsidP="002D141C">
      <w:pPr>
        <w:pStyle w:val="PL"/>
      </w:pPr>
      <w:r w:rsidRPr="002D141C">
        <w:t xml:space="preserve">    slots160                            </w:t>
      </w:r>
      <w:r w:rsidRPr="002D141C">
        <w:rPr>
          <w:color w:val="993366"/>
        </w:rPr>
        <w:t>INTEGER</w:t>
      </w:r>
      <w:r w:rsidRPr="002D141C">
        <w:t xml:space="preserve"> (0..159),</w:t>
      </w:r>
    </w:p>
    <w:p w14:paraId="61763852" w14:textId="77777777" w:rsidR="002C5D28" w:rsidRPr="002D141C" w:rsidRDefault="002C5D28" w:rsidP="002D141C">
      <w:pPr>
        <w:pStyle w:val="PL"/>
      </w:pPr>
      <w:r w:rsidRPr="002D141C">
        <w:t xml:space="preserve">    slots320                            </w:t>
      </w:r>
      <w:r w:rsidRPr="002D141C">
        <w:rPr>
          <w:color w:val="993366"/>
        </w:rPr>
        <w:t>INTEGER</w:t>
      </w:r>
      <w:r w:rsidRPr="002D141C">
        <w:t xml:space="preserve"> (0..319),</w:t>
      </w:r>
    </w:p>
    <w:p w14:paraId="0F5B7C75" w14:textId="77777777" w:rsidR="002C5D28" w:rsidRPr="002D141C" w:rsidRDefault="002C5D28" w:rsidP="002D141C">
      <w:pPr>
        <w:pStyle w:val="PL"/>
      </w:pPr>
      <w:r w:rsidRPr="002D141C">
        <w:t xml:space="preserve">    slots640                            </w:t>
      </w:r>
      <w:r w:rsidRPr="002D141C">
        <w:rPr>
          <w:color w:val="993366"/>
        </w:rPr>
        <w:t>INTEGER</w:t>
      </w:r>
      <w:r w:rsidRPr="002D141C">
        <w:t xml:space="preserve"> (0..639)</w:t>
      </w:r>
    </w:p>
    <w:p w14:paraId="43C23FBD" w14:textId="77777777" w:rsidR="002C5D28" w:rsidRPr="002D141C" w:rsidRDefault="002C5D28" w:rsidP="002D141C">
      <w:pPr>
        <w:pStyle w:val="PL"/>
      </w:pPr>
      <w:r w:rsidRPr="002D141C">
        <w:t>}</w:t>
      </w:r>
    </w:p>
    <w:p w14:paraId="0E140816" w14:textId="77777777" w:rsidR="002C5D28" w:rsidRPr="002D141C" w:rsidRDefault="002C5D28" w:rsidP="002D141C">
      <w:pPr>
        <w:pStyle w:val="PL"/>
      </w:pPr>
    </w:p>
    <w:p w14:paraId="3186DFFA" w14:textId="77777777" w:rsidR="002C5D28" w:rsidRPr="002D141C" w:rsidRDefault="002C5D28" w:rsidP="002D141C">
      <w:pPr>
        <w:pStyle w:val="PL"/>
        <w:rPr>
          <w:color w:val="808080"/>
        </w:rPr>
      </w:pPr>
      <w:r w:rsidRPr="002D141C">
        <w:rPr>
          <w:color w:val="808080"/>
        </w:rPr>
        <w:t>-- TAG-CSI-</w:t>
      </w:r>
      <w:r w:rsidR="005051A8" w:rsidRPr="002D141C">
        <w:rPr>
          <w:color w:val="808080"/>
        </w:rPr>
        <w:t>RESOURCEPERIODICITYANDOFFSET</w:t>
      </w:r>
      <w:r w:rsidRPr="002D141C">
        <w:rPr>
          <w:color w:val="808080"/>
        </w:rPr>
        <w:t>-STOP</w:t>
      </w:r>
    </w:p>
    <w:p w14:paraId="1E4B4533" w14:textId="77777777" w:rsidR="002C5D28" w:rsidRPr="002D141C" w:rsidRDefault="002C5D28" w:rsidP="002D141C">
      <w:pPr>
        <w:pStyle w:val="PL"/>
        <w:rPr>
          <w:color w:val="808080"/>
        </w:rPr>
      </w:pPr>
      <w:r w:rsidRPr="002D141C">
        <w:rPr>
          <w:color w:val="808080"/>
        </w:rPr>
        <w:t>-- ASN1STOP</w:t>
      </w:r>
    </w:p>
    <w:p w14:paraId="48AA8507" w14:textId="77777777" w:rsidR="000B4A46" w:rsidRPr="002D141C" w:rsidRDefault="000B4A46" w:rsidP="000B4A46"/>
    <w:p w14:paraId="50BE2CAB" w14:textId="77777777" w:rsidR="002C5D28" w:rsidRPr="002D141C" w:rsidRDefault="002C5D28" w:rsidP="002C5D28">
      <w:pPr>
        <w:pStyle w:val="Heading4"/>
        <w:rPr>
          <w:lang w:val="en-GB"/>
        </w:rPr>
      </w:pPr>
      <w:bookmarkStart w:id="3835" w:name="_Toc20425975"/>
      <w:bookmarkStart w:id="3836" w:name="_Toc29321371"/>
      <w:bookmarkStart w:id="3837" w:name="_Toc36219554"/>
      <w:bookmarkStart w:id="3838" w:name="_Toc36220230"/>
      <w:bookmarkStart w:id="3839" w:name="_Toc36513650"/>
      <w:bookmarkStart w:id="3840" w:name="_Toc46449708"/>
      <w:bookmarkStart w:id="3841" w:name="_Toc46489495"/>
      <w:bookmarkStart w:id="3842" w:name="_Toc52495329"/>
      <w:bookmarkStart w:id="3843" w:name="_Toc60781498"/>
      <w:bookmarkStart w:id="3844" w:name="_Toc139021833"/>
      <w:r w:rsidRPr="002D141C">
        <w:rPr>
          <w:lang w:val="en-GB"/>
        </w:rPr>
        <w:t>–</w:t>
      </w:r>
      <w:r w:rsidRPr="002D141C">
        <w:rPr>
          <w:lang w:val="en-GB"/>
        </w:rPr>
        <w:tab/>
      </w:r>
      <w:r w:rsidRPr="002D141C">
        <w:rPr>
          <w:i/>
          <w:lang w:val="en-GB"/>
        </w:rPr>
        <w:t>CSI-RS-ResourceConfigMobility</w:t>
      </w:r>
      <w:bookmarkEnd w:id="3835"/>
      <w:bookmarkEnd w:id="3836"/>
      <w:bookmarkEnd w:id="3837"/>
      <w:bookmarkEnd w:id="3838"/>
      <w:bookmarkEnd w:id="3839"/>
      <w:bookmarkEnd w:id="3840"/>
      <w:bookmarkEnd w:id="3841"/>
      <w:bookmarkEnd w:id="3842"/>
      <w:bookmarkEnd w:id="3843"/>
      <w:bookmarkEnd w:id="3844"/>
    </w:p>
    <w:p w14:paraId="2AC46EC5" w14:textId="77777777" w:rsidR="002C5D28" w:rsidRPr="002D141C" w:rsidRDefault="002C5D28" w:rsidP="002C5D28">
      <w:r w:rsidRPr="002D141C">
        <w:t xml:space="preserve">The IE </w:t>
      </w:r>
      <w:r w:rsidRPr="002D141C">
        <w:rPr>
          <w:i/>
        </w:rPr>
        <w:t>CSI-RS-ResourceConfigMobility</w:t>
      </w:r>
      <w:r w:rsidRPr="002D141C">
        <w:t xml:space="preserve"> is used to configure CSI-RS based RRM measurements.</w:t>
      </w:r>
    </w:p>
    <w:p w14:paraId="4CDA3C74" w14:textId="77777777" w:rsidR="002C5D28" w:rsidRPr="002D141C" w:rsidRDefault="002C5D28" w:rsidP="002C5D28">
      <w:pPr>
        <w:pStyle w:val="TH"/>
        <w:rPr>
          <w:lang w:val="en-GB"/>
        </w:rPr>
      </w:pPr>
      <w:r w:rsidRPr="002D141C">
        <w:rPr>
          <w:i/>
          <w:lang w:val="en-GB"/>
        </w:rPr>
        <w:t>CSI-RS-ResourceConfigMobility</w:t>
      </w:r>
      <w:r w:rsidRPr="002D141C">
        <w:rPr>
          <w:lang w:val="en-GB"/>
        </w:rPr>
        <w:t xml:space="preserve"> information element</w:t>
      </w:r>
    </w:p>
    <w:p w14:paraId="6B4E1384" w14:textId="77777777" w:rsidR="002C5D28" w:rsidRPr="002D141C" w:rsidRDefault="002C5D28" w:rsidP="002D141C">
      <w:pPr>
        <w:pStyle w:val="PL"/>
        <w:rPr>
          <w:color w:val="808080"/>
        </w:rPr>
      </w:pPr>
      <w:r w:rsidRPr="002D141C">
        <w:rPr>
          <w:color w:val="808080"/>
        </w:rPr>
        <w:t>-- ASN1START</w:t>
      </w:r>
    </w:p>
    <w:p w14:paraId="2D4FA5F1" w14:textId="77777777" w:rsidR="002C5D28" w:rsidRPr="002D141C" w:rsidRDefault="002C5D28" w:rsidP="002D141C">
      <w:pPr>
        <w:pStyle w:val="PL"/>
        <w:rPr>
          <w:color w:val="808080"/>
        </w:rPr>
      </w:pPr>
      <w:r w:rsidRPr="002D141C">
        <w:rPr>
          <w:color w:val="808080"/>
        </w:rPr>
        <w:t>-- TAG-CSI-RS-RESOURCECONFIGMOBILITY-START</w:t>
      </w:r>
    </w:p>
    <w:p w14:paraId="639DD31C" w14:textId="77777777" w:rsidR="002C5D28" w:rsidRPr="002D141C" w:rsidRDefault="002C5D28" w:rsidP="002D141C">
      <w:pPr>
        <w:pStyle w:val="PL"/>
      </w:pPr>
    </w:p>
    <w:p w14:paraId="38B8BABB" w14:textId="77777777" w:rsidR="002C5D28" w:rsidRPr="002D141C" w:rsidRDefault="002C5D28" w:rsidP="002D141C">
      <w:pPr>
        <w:pStyle w:val="PL"/>
      </w:pPr>
      <w:r w:rsidRPr="002D141C">
        <w:t xml:space="preserve">CSI-RS-ResourceConfigMobility ::=   </w:t>
      </w:r>
      <w:r w:rsidRPr="002D141C">
        <w:rPr>
          <w:color w:val="993366"/>
        </w:rPr>
        <w:t>SEQUENCE</w:t>
      </w:r>
      <w:r w:rsidRPr="002D141C">
        <w:t xml:space="preserve"> {</w:t>
      </w:r>
    </w:p>
    <w:p w14:paraId="21E05E71" w14:textId="77777777" w:rsidR="002C5D28" w:rsidRPr="002D141C" w:rsidRDefault="002C5D28" w:rsidP="002D141C">
      <w:pPr>
        <w:pStyle w:val="PL"/>
      </w:pPr>
      <w:r w:rsidRPr="002D141C">
        <w:t xml:space="preserve">    subcarrierSpacing                   SubcarrierSpacing,</w:t>
      </w:r>
    </w:p>
    <w:p w14:paraId="3793EBF8" w14:textId="77777777" w:rsidR="002C5D28" w:rsidRPr="002D141C" w:rsidRDefault="002C5D28" w:rsidP="002D141C">
      <w:pPr>
        <w:pStyle w:val="PL"/>
      </w:pPr>
      <w:r w:rsidRPr="002D141C">
        <w:t xml:space="preserve">    csi-RS-CellList-Mobility            </w:t>
      </w:r>
      <w:r w:rsidRPr="002D141C">
        <w:rPr>
          <w:color w:val="993366"/>
        </w:rPr>
        <w:t>SEQUENCE</w:t>
      </w:r>
      <w:r w:rsidRPr="002D141C">
        <w:t xml:space="preserve"> (</w:t>
      </w:r>
      <w:r w:rsidRPr="002D141C">
        <w:rPr>
          <w:color w:val="993366"/>
        </w:rPr>
        <w:t>SIZE</w:t>
      </w:r>
      <w:r w:rsidRPr="002D141C">
        <w:t xml:space="preserve"> (1..maxNrofCSI-RS-CellsRRM))</w:t>
      </w:r>
      <w:r w:rsidRPr="002D141C">
        <w:rPr>
          <w:color w:val="993366"/>
        </w:rPr>
        <w:t xml:space="preserve"> OF</w:t>
      </w:r>
      <w:r w:rsidRPr="002D141C">
        <w:t xml:space="preserve"> CSI-RS-CellMobility,</w:t>
      </w:r>
    </w:p>
    <w:p w14:paraId="40D0578B" w14:textId="685025DD" w:rsidR="002C5D28" w:rsidRPr="002D141C" w:rsidRDefault="002C5D28" w:rsidP="002D141C">
      <w:pPr>
        <w:pStyle w:val="PL"/>
      </w:pPr>
      <w:r w:rsidRPr="002D141C">
        <w:t xml:space="preserve">    ...,</w:t>
      </w:r>
    </w:p>
    <w:p w14:paraId="13BB5028" w14:textId="77777777" w:rsidR="002C5D28" w:rsidRPr="002D141C" w:rsidRDefault="002C5D28" w:rsidP="002D141C">
      <w:pPr>
        <w:pStyle w:val="PL"/>
      </w:pPr>
      <w:r w:rsidRPr="002D141C">
        <w:t xml:space="preserve">    [[</w:t>
      </w:r>
    </w:p>
    <w:p w14:paraId="13FECE26" w14:textId="7F67C372" w:rsidR="002C5D28" w:rsidRPr="002D141C" w:rsidRDefault="002C5D28" w:rsidP="002D141C">
      <w:pPr>
        <w:pStyle w:val="PL"/>
        <w:rPr>
          <w:color w:val="808080"/>
        </w:rPr>
      </w:pPr>
      <w:r w:rsidRPr="002D141C">
        <w:t xml:space="preserve">    refServCellIndex              </w:t>
      </w:r>
      <w:r w:rsidR="006637BB" w:rsidRPr="002D141C">
        <w:t xml:space="preserve">      </w:t>
      </w:r>
      <w:r w:rsidRPr="002D141C">
        <w:t xml:space="preserve">ServCellIndex                                                           </w:t>
      </w:r>
      <w:r w:rsidRPr="002D141C">
        <w:rPr>
          <w:color w:val="993366"/>
        </w:rPr>
        <w:t>OPTIONAL</w:t>
      </w:r>
      <w:r w:rsidRPr="002D141C">
        <w:t xml:space="preserve">    </w:t>
      </w:r>
      <w:r w:rsidRPr="002D141C">
        <w:rPr>
          <w:color w:val="808080"/>
        </w:rPr>
        <w:t>-- Need S</w:t>
      </w:r>
    </w:p>
    <w:p w14:paraId="31374373" w14:textId="77777777" w:rsidR="002C5D28" w:rsidRPr="002D141C" w:rsidRDefault="002C5D28" w:rsidP="002D141C">
      <w:pPr>
        <w:pStyle w:val="PL"/>
      </w:pPr>
      <w:r w:rsidRPr="002D141C">
        <w:t xml:space="preserve">    ]]</w:t>
      </w:r>
    </w:p>
    <w:p w14:paraId="30235CBC" w14:textId="77777777" w:rsidR="002C5D28" w:rsidRPr="002D141C" w:rsidRDefault="002C5D28" w:rsidP="002D141C">
      <w:pPr>
        <w:pStyle w:val="PL"/>
      </w:pPr>
    </w:p>
    <w:p w14:paraId="57A9567C" w14:textId="77777777" w:rsidR="002C5D28" w:rsidRPr="002D141C" w:rsidRDefault="002C5D28" w:rsidP="002D141C">
      <w:pPr>
        <w:pStyle w:val="PL"/>
      </w:pPr>
    </w:p>
    <w:p w14:paraId="1667CA1C" w14:textId="77777777" w:rsidR="002C5D28" w:rsidRPr="002D141C" w:rsidRDefault="002C5D28" w:rsidP="002D141C">
      <w:pPr>
        <w:pStyle w:val="PL"/>
      </w:pPr>
      <w:r w:rsidRPr="002D141C">
        <w:t>}</w:t>
      </w:r>
    </w:p>
    <w:p w14:paraId="26C15FB4" w14:textId="77777777" w:rsidR="002C5D28" w:rsidRPr="002D141C" w:rsidRDefault="002C5D28" w:rsidP="002D141C">
      <w:pPr>
        <w:pStyle w:val="PL"/>
      </w:pPr>
    </w:p>
    <w:p w14:paraId="63813376" w14:textId="77777777" w:rsidR="002C5D28" w:rsidRPr="002D141C" w:rsidRDefault="002C5D28" w:rsidP="002D141C">
      <w:pPr>
        <w:pStyle w:val="PL"/>
      </w:pPr>
      <w:r w:rsidRPr="002D141C">
        <w:t xml:space="preserve">CSI-RS-CellMobility ::=             </w:t>
      </w:r>
      <w:r w:rsidRPr="002D141C">
        <w:rPr>
          <w:color w:val="993366"/>
        </w:rPr>
        <w:t>SEQUENCE</w:t>
      </w:r>
      <w:r w:rsidRPr="002D141C">
        <w:t xml:space="preserve"> {</w:t>
      </w:r>
    </w:p>
    <w:p w14:paraId="6EA0231C" w14:textId="77777777" w:rsidR="002C5D28" w:rsidRPr="002D141C" w:rsidRDefault="002C5D28" w:rsidP="002D141C">
      <w:pPr>
        <w:pStyle w:val="PL"/>
      </w:pPr>
      <w:r w:rsidRPr="002D141C">
        <w:t xml:space="preserve">    cellId                              PhysCellId,</w:t>
      </w:r>
    </w:p>
    <w:p w14:paraId="106FE2EF" w14:textId="77777777" w:rsidR="002C5D28" w:rsidRPr="002D141C" w:rsidRDefault="002C5D28" w:rsidP="002D141C">
      <w:pPr>
        <w:pStyle w:val="PL"/>
      </w:pPr>
      <w:r w:rsidRPr="002D141C">
        <w:t xml:space="preserve">    csi-rs-MeasurementBW                </w:t>
      </w:r>
      <w:r w:rsidRPr="002D141C">
        <w:rPr>
          <w:color w:val="993366"/>
        </w:rPr>
        <w:t>SEQUENCE</w:t>
      </w:r>
      <w:r w:rsidRPr="002D141C">
        <w:t xml:space="preserve"> {</w:t>
      </w:r>
    </w:p>
    <w:p w14:paraId="2F61A4BF" w14:textId="77777777" w:rsidR="002C5D28" w:rsidRPr="002D141C" w:rsidRDefault="002C5D28" w:rsidP="002D141C">
      <w:pPr>
        <w:pStyle w:val="PL"/>
      </w:pPr>
      <w:r w:rsidRPr="002D141C">
        <w:t xml:space="preserve">        nrofPRBs                            </w:t>
      </w:r>
      <w:r w:rsidRPr="002D141C">
        <w:rPr>
          <w:color w:val="993366"/>
        </w:rPr>
        <w:t>ENUMERATED</w:t>
      </w:r>
      <w:r w:rsidRPr="002D141C">
        <w:t xml:space="preserve"> { size24, size48, size96, size192, size264},</w:t>
      </w:r>
    </w:p>
    <w:p w14:paraId="4FF9F686" w14:textId="77777777" w:rsidR="002C5D28" w:rsidRPr="002D141C" w:rsidRDefault="002C5D28" w:rsidP="002D141C">
      <w:pPr>
        <w:pStyle w:val="PL"/>
      </w:pPr>
      <w:r w:rsidRPr="002D141C">
        <w:t xml:space="preserve">        startPRB                            </w:t>
      </w:r>
      <w:r w:rsidRPr="002D141C">
        <w:rPr>
          <w:color w:val="993366"/>
        </w:rPr>
        <w:t>INTEGER</w:t>
      </w:r>
      <w:r w:rsidRPr="002D141C">
        <w:t>(0..2169)</w:t>
      </w:r>
    </w:p>
    <w:p w14:paraId="437342EE" w14:textId="77777777" w:rsidR="002C5D28" w:rsidRPr="002D141C" w:rsidRDefault="002C5D28" w:rsidP="002D141C">
      <w:pPr>
        <w:pStyle w:val="PL"/>
      </w:pPr>
      <w:r w:rsidRPr="002D141C">
        <w:t xml:space="preserve">    },</w:t>
      </w:r>
    </w:p>
    <w:p w14:paraId="37DB6C8B" w14:textId="77777777" w:rsidR="002C5D28" w:rsidRPr="002D141C" w:rsidRDefault="002C5D28" w:rsidP="002D141C">
      <w:pPr>
        <w:pStyle w:val="PL"/>
        <w:rPr>
          <w:color w:val="808080"/>
        </w:rPr>
      </w:pPr>
      <w:r w:rsidRPr="002D141C">
        <w:t xml:space="preserve">    density                             </w:t>
      </w:r>
      <w:r w:rsidRPr="002D141C">
        <w:rPr>
          <w:color w:val="993366"/>
        </w:rPr>
        <w:t>ENUMERATED</w:t>
      </w:r>
      <w:r w:rsidRPr="002D141C">
        <w:t xml:space="preserve"> {d1,d3}                                              </w:t>
      </w:r>
      <w:r w:rsidR="00455B47" w:rsidRPr="002D141C">
        <w:t xml:space="preserve">        </w:t>
      </w:r>
      <w:r w:rsidRPr="002D141C">
        <w:rPr>
          <w:color w:val="993366"/>
        </w:rPr>
        <w:t>OPTIONAL</w:t>
      </w:r>
      <w:r w:rsidRPr="002D141C">
        <w:t xml:space="preserve">,   </w:t>
      </w:r>
      <w:r w:rsidRPr="002D141C">
        <w:rPr>
          <w:color w:val="808080"/>
        </w:rPr>
        <w:t>-- Need R</w:t>
      </w:r>
    </w:p>
    <w:p w14:paraId="77DFE04B" w14:textId="77777777" w:rsidR="002C5D28" w:rsidRPr="002D141C" w:rsidRDefault="002C5D28" w:rsidP="002D141C">
      <w:pPr>
        <w:pStyle w:val="PL"/>
      </w:pPr>
      <w:r w:rsidRPr="002D141C">
        <w:t xml:space="preserve">    csi-rs-ResourceList-Mobility        </w:t>
      </w:r>
      <w:r w:rsidRPr="002D141C">
        <w:rPr>
          <w:color w:val="993366"/>
        </w:rPr>
        <w:t>SEQUENCE</w:t>
      </w:r>
      <w:r w:rsidRPr="002D141C">
        <w:t xml:space="preserve"> (</w:t>
      </w:r>
      <w:r w:rsidRPr="002D141C">
        <w:rPr>
          <w:color w:val="993366"/>
        </w:rPr>
        <w:t>SIZE</w:t>
      </w:r>
      <w:r w:rsidRPr="002D141C">
        <w:t xml:space="preserve"> (1..maxNrofCSI-RS-ResourcesRRM))</w:t>
      </w:r>
      <w:r w:rsidRPr="002D141C">
        <w:rPr>
          <w:color w:val="993366"/>
        </w:rPr>
        <w:t xml:space="preserve"> OF</w:t>
      </w:r>
      <w:r w:rsidRPr="002D141C">
        <w:t xml:space="preserve"> CSI-RS-Resource-Mobility</w:t>
      </w:r>
    </w:p>
    <w:p w14:paraId="62AC883E" w14:textId="77777777" w:rsidR="002C5D28" w:rsidRPr="002D141C" w:rsidRDefault="002C5D28" w:rsidP="002D141C">
      <w:pPr>
        <w:pStyle w:val="PL"/>
      </w:pPr>
      <w:r w:rsidRPr="002D141C">
        <w:t>}</w:t>
      </w:r>
    </w:p>
    <w:p w14:paraId="0FF39B0D" w14:textId="77777777" w:rsidR="002C5D28" w:rsidRPr="002D141C" w:rsidRDefault="002C5D28" w:rsidP="002D141C">
      <w:pPr>
        <w:pStyle w:val="PL"/>
      </w:pPr>
    </w:p>
    <w:p w14:paraId="0F90041D" w14:textId="77777777" w:rsidR="002C5D28" w:rsidRPr="002D141C" w:rsidRDefault="002C5D28" w:rsidP="002D141C">
      <w:pPr>
        <w:pStyle w:val="PL"/>
      </w:pPr>
      <w:r w:rsidRPr="002D141C">
        <w:t xml:space="preserve">CSI-RS-Resource-Mobility ::=        </w:t>
      </w:r>
      <w:r w:rsidRPr="002D141C">
        <w:rPr>
          <w:color w:val="993366"/>
        </w:rPr>
        <w:t>SEQUENCE</w:t>
      </w:r>
      <w:r w:rsidRPr="002D141C">
        <w:t xml:space="preserve"> {</w:t>
      </w:r>
    </w:p>
    <w:p w14:paraId="22FA7D77" w14:textId="77777777" w:rsidR="002C5D28" w:rsidRPr="002D141C" w:rsidRDefault="002C5D28" w:rsidP="002D141C">
      <w:pPr>
        <w:pStyle w:val="PL"/>
      </w:pPr>
      <w:r w:rsidRPr="002D141C">
        <w:t xml:space="preserve">    csi-RS-Index                        CSI-RS-Index,</w:t>
      </w:r>
    </w:p>
    <w:p w14:paraId="7EAC0928" w14:textId="77777777" w:rsidR="002C5D28" w:rsidRPr="002D141C" w:rsidRDefault="002C5D28" w:rsidP="002D141C">
      <w:pPr>
        <w:pStyle w:val="PL"/>
      </w:pPr>
      <w:r w:rsidRPr="002D141C">
        <w:t xml:space="preserve">    slotConfig                          </w:t>
      </w:r>
      <w:r w:rsidRPr="002D141C">
        <w:rPr>
          <w:color w:val="993366"/>
        </w:rPr>
        <w:t>CHOICE</w:t>
      </w:r>
      <w:r w:rsidRPr="002D141C">
        <w:t xml:space="preserve"> {</w:t>
      </w:r>
    </w:p>
    <w:p w14:paraId="28E835F3" w14:textId="77777777" w:rsidR="002C5D28" w:rsidRPr="002D141C" w:rsidRDefault="002C5D28" w:rsidP="002D141C">
      <w:pPr>
        <w:pStyle w:val="PL"/>
      </w:pPr>
      <w:r w:rsidRPr="002D141C">
        <w:t xml:space="preserve">        ms4                                 </w:t>
      </w:r>
      <w:r w:rsidRPr="002D141C">
        <w:rPr>
          <w:color w:val="993366"/>
        </w:rPr>
        <w:t>INTEGER</w:t>
      </w:r>
      <w:r w:rsidRPr="002D141C">
        <w:t xml:space="preserve"> (0..31),</w:t>
      </w:r>
    </w:p>
    <w:p w14:paraId="6F6A6CD6" w14:textId="77777777" w:rsidR="002C5D28" w:rsidRPr="002D141C" w:rsidRDefault="002C5D28" w:rsidP="002D141C">
      <w:pPr>
        <w:pStyle w:val="PL"/>
      </w:pPr>
      <w:r w:rsidRPr="002D141C">
        <w:t xml:space="preserve">        ms5                                 </w:t>
      </w:r>
      <w:r w:rsidRPr="002D141C">
        <w:rPr>
          <w:color w:val="993366"/>
        </w:rPr>
        <w:t>INTEGER</w:t>
      </w:r>
      <w:r w:rsidRPr="002D141C">
        <w:t xml:space="preserve"> (0..39),</w:t>
      </w:r>
    </w:p>
    <w:p w14:paraId="60DE4B78" w14:textId="77777777" w:rsidR="002C5D28" w:rsidRPr="002D141C" w:rsidRDefault="002C5D28" w:rsidP="002D141C">
      <w:pPr>
        <w:pStyle w:val="PL"/>
      </w:pPr>
      <w:r w:rsidRPr="002D141C">
        <w:t xml:space="preserve">        ms10                                </w:t>
      </w:r>
      <w:r w:rsidRPr="002D141C">
        <w:rPr>
          <w:color w:val="993366"/>
        </w:rPr>
        <w:t>INTEGER</w:t>
      </w:r>
      <w:r w:rsidRPr="002D141C">
        <w:t xml:space="preserve"> (0..79),</w:t>
      </w:r>
    </w:p>
    <w:p w14:paraId="4B023301" w14:textId="77777777" w:rsidR="002C5D28" w:rsidRPr="002D141C" w:rsidRDefault="002C5D28" w:rsidP="002D141C">
      <w:pPr>
        <w:pStyle w:val="PL"/>
      </w:pPr>
      <w:r w:rsidRPr="002D141C">
        <w:t xml:space="preserve">        ms20                                </w:t>
      </w:r>
      <w:r w:rsidRPr="002D141C">
        <w:rPr>
          <w:color w:val="993366"/>
        </w:rPr>
        <w:t>INTEGER</w:t>
      </w:r>
      <w:r w:rsidRPr="002D141C">
        <w:t xml:space="preserve"> (0..159),</w:t>
      </w:r>
    </w:p>
    <w:p w14:paraId="2E6B833C" w14:textId="77777777" w:rsidR="002C5D28" w:rsidRPr="002D141C" w:rsidRDefault="002C5D28" w:rsidP="002D141C">
      <w:pPr>
        <w:pStyle w:val="PL"/>
      </w:pPr>
      <w:r w:rsidRPr="002D141C">
        <w:t xml:space="preserve">        ms40                                </w:t>
      </w:r>
      <w:r w:rsidRPr="002D141C">
        <w:rPr>
          <w:color w:val="993366"/>
        </w:rPr>
        <w:t>INTEGER</w:t>
      </w:r>
      <w:r w:rsidRPr="002D141C">
        <w:t xml:space="preserve"> (0..319)</w:t>
      </w:r>
    </w:p>
    <w:p w14:paraId="6D964E6A" w14:textId="77777777" w:rsidR="002C5D28" w:rsidRPr="002D141C" w:rsidRDefault="002C5D28" w:rsidP="002D141C">
      <w:pPr>
        <w:pStyle w:val="PL"/>
      </w:pPr>
      <w:r w:rsidRPr="002D141C">
        <w:t xml:space="preserve">    },</w:t>
      </w:r>
    </w:p>
    <w:p w14:paraId="3A4B2C7F" w14:textId="77777777" w:rsidR="002C5D28" w:rsidRPr="002D141C" w:rsidRDefault="002C5D28" w:rsidP="002D141C">
      <w:pPr>
        <w:pStyle w:val="PL"/>
      </w:pPr>
      <w:r w:rsidRPr="002D141C">
        <w:t xml:space="preserve">    associatedSSB                       </w:t>
      </w:r>
      <w:r w:rsidRPr="002D141C">
        <w:rPr>
          <w:color w:val="993366"/>
        </w:rPr>
        <w:t>SEQUENCE</w:t>
      </w:r>
      <w:r w:rsidRPr="002D141C">
        <w:t xml:space="preserve"> {</w:t>
      </w:r>
    </w:p>
    <w:p w14:paraId="70F6E4DE" w14:textId="77777777" w:rsidR="002C5D28" w:rsidRPr="002D141C" w:rsidRDefault="002C5D28" w:rsidP="002D141C">
      <w:pPr>
        <w:pStyle w:val="PL"/>
      </w:pPr>
      <w:r w:rsidRPr="002D141C">
        <w:t xml:space="preserve">        ssb-Index                           SSB-Index,</w:t>
      </w:r>
    </w:p>
    <w:p w14:paraId="4AB70598" w14:textId="77777777" w:rsidR="002C5D28" w:rsidRPr="002D141C" w:rsidRDefault="002C5D28" w:rsidP="002D141C">
      <w:pPr>
        <w:pStyle w:val="PL"/>
      </w:pPr>
      <w:r w:rsidRPr="002D141C">
        <w:t xml:space="preserve">        isQuasiColocated                    </w:t>
      </w:r>
      <w:r w:rsidRPr="002D141C">
        <w:rPr>
          <w:color w:val="993366"/>
        </w:rPr>
        <w:t>BOOLEAN</w:t>
      </w:r>
    </w:p>
    <w:p w14:paraId="6A5E7640" w14:textId="77777777" w:rsidR="002C5D28" w:rsidRPr="002D141C" w:rsidRDefault="002C5D28" w:rsidP="002D141C">
      <w:pPr>
        <w:pStyle w:val="PL"/>
        <w:rPr>
          <w:color w:val="808080"/>
        </w:rPr>
      </w:pPr>
      <w:r w:rsidRPr="002D141C">
        <w:t xml:space="preserve">    }                                                                                                       </w:t>
      </w:r>
      <w:r w:rsidR="00455B47" w:rsidRPr="002D141C">
        <w:t xml:space="preserve">    </w:t>
      </w:r>
      <w:r w:rsidRPr="002D141C">
        <w:rPr>
          <w:color w:val="993366"/>
        </w:rPr>
        <w:t>OPTIONAL</w:t>
      </w:r>
      <w:r w:rsidRPr="002D141C">
        <w:t xml:space="preserve">, </w:t>
      </w:r>
      <w:r w:rsidRPr="002D141C">
        <w:rPr>
          <w:color w:val="808080"/>
        </w:rPr>
        <w:t>-- Need R</w:t>
      </w:r>
    </w:p>
    <w:p w14:paraId="44EB73E1" w14:textId="77777777" w:rsidR="002C5D28" w:rsidRPr="002D141C" w:rsidRDefault="002C5D28" w:rsidP="002D141C">
      <w:pPr>
        <w:pStyle w:val="PL"/>
      </w:pPr>
      <w:r w:rsidRPr="002D141C">
        <w:t xml:space="preserve">    frequencyDomainAllocation           </w:t>
      </w:r>
      <w:r w:rsidRPr="002D141C">
        <w:rPr>
          <w:color w:val="993366"/>
        </w:rPr>
        <w:t>CHOICE</w:t>
      </w:r>
      <w:r w:rsidRPr="002D141C">
        <w:t xml:space="preserve"> {</w:t>
      </w:r>
    </w:p>
    <w:p w14:paraId="17C95788" w14:textId="77777777" w:rsidR="002C5D28" w:rsidRPr="002D141C" w:rsidRDefault="002C5D28" w:rsidP="002D141C">
      <w:pPr>
        <w:pStyle w:val="PL"/>
      </w:pPr>
      <w:r w:rsidRPr="002D141C">
        <w:t xml:space="preserve">        row1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222FB940" w14:textId="77777777" w:rsidR="002C5D28" w:rsidRPr="002D141C" w:rsidRDefault="002C5D28" w:rsidP="002D141C">
      <w:pPr>
        <w:pStyle w:val="PL"/>
      </w:pPr>
      <w:r w:rsidRPr="002D141C">
        <w:t xml:space="preserve">        row2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w:t>
      </w:r>
    </w:p>
    <w:p w14:paraId="1BE2929C" w14:textId="77777777" w:rsidR="002C5D28" w:rsidRPr="002D141C" w:rsidRDefault="002C5D28" w:rsidP="002D141C">
      <w:pPr>
        <w:pStyle w:val="PL"/>
      </w:pPr>
      <w:r w:rsidRPr="002D141C">
        <w:t xml:space="preserve">    },</w:t>
      </w:r>
    </w:p>
    <w:p w14:paraId="5E1F33A7" w14:textId="77777777" w:rsidR="00F95F2F" w:rsidRPr="002D141C" w:rsidRDefault="002C5D28" w:rsidP="002D141C">
      <w:pPr>
        <w:pStyle w:val="PL"/>
      </w:pPr>
      <w:r w:rsidRPr="002D141C">
        <w:t xml:space="preserve">    firstOFDMSymbolInTimeDomain         </w:t>
      </w:r>
      <w:r w:rsidRPr="002D141C">
        <w:rPr>
          <w:color w:val="993366"/>
        </w:rPr>
        <w:t>INTEGER</w:t>
      </w:r>
      <w:r w:rsidRPr="002D141C">
        <w:t xml:space="preserve"> (0..13),</w:t>
      </w:r>
    </w:p>
    <w:p w14:paraId="6E0D645C" w14:textId="77777777" w:rsidR="002C5D28" w:rsidRPr="002D141C" w:rsidRDefault="002C5D28" w:rsidP="002D141C">
      <w:pPr>
        <w:pStyle w:val="PL"/>
      </w:pPr>
      <w:r w:rsidRPr="002D141C">
        <w:t xml:space="preserve">    sequenceGenerationConfig            </w:t>
      </w:r>
      <w:r w:rsidRPr="002D141C">
        <w:rPr>
          <w:color w:val="993366"/>
        </w:rPr>
        <w:t>INTEGER</w:t>
      </w:r>
      <w:r w:rsidRPr="002D141C">
        <w:t xml:space="preserve"> (0..1023),</w:t>
      </w:r>
    </w:p>
    <w:p w14:paraId="12CFFD55" w14:textId="77777777" w:rsidR="002C5D28" w:rsidRPr="002D141C" w:rsidRDefault="002C5D28" w:rsidP="002D141C">
      <w:pPr>
        <w:pStyle w:val="PL"/>
      </w:pPr>
      <w:r w:rsidRPr="002D141C">
        <w:t xml:space="preserve">    ...</w:t>
      </w:r>
    </w:p>
    <w:p w14:paraId="50366C89" w14:textId="77777777" w:rsidR="002C5D28" w:rsidRPr="002D141C" w:rsidRDefault="002C5D28" w:rsidP="002D141C">
      <w:pPr>
        <w:pStyle w:val="PL"/>
      </w:pPr>
      <w:r w:rsidRPr="002D141C">
        <w:t>}</w:t>
      </w:r>
    </w:p>
    <w:p w14:paraId="52EEA89F" w14:textId="77777777" w:rsidR="002C5D28" w:rsidRPr="002D141C" w:rsidRDefault="002C5D28" w:rsidP="002D141C">
      <w:pPr>
        <w:pStyle w:val="PL"/>
      </w:pPr>
    </w:p>
    <w:p w14:paraId="28C7C856" w14:textId="77777777" w:rsidR="002C5D28" w:rsidRPr="002D141C" w:rsidRDefault="002C5D28" w:rsidP="002D141C">
      <w:pPr>
        <w:pStyle w:val="PL"/>
      </w:pPr>
      <w:r w:rsidRPr="002D141C">
        <w:t xml:space="preserve">CSI-RS-Index ::=                    </w:t>
      </w:r>
      <w:r w:rsidRPr="002D141C">
        <w:rPr>
          <w:color w:val="993366"/>
        </w:rPr>
        <w:t>INTEGER</w:t>
      </w:r>
      <w:r w:rsidRPr="002D141C">
        <w:t xml:space="preserve"> (0..maxNrofCSI-RS-ResourcesRRM-1)</w:t>
      </w:r>
    </w:p>
    <w:p w14:paraId="135D464A" w14:textId="77777777" w:rsidR="002C5D28" w:rsidRPr="002D141C" w:rsidRDefault="002C5D28" w:rsidP="002D141C">
      <w:pPr>
        <w:pStyle w:val="PL"/>
      </w:pPr>
    </w:p>
    <w:p w14:paraId="7C5E3D73" w14:textId="77777777" w:rsidR="002C5D28" w:rsidRPr="002D141C" w:rsidRDefault="002C5D28" w:rsidP="002D141C">
      <w:pPr>
        <w:pStyle w:val="PL"/>
        <w:rPr>
          <w:color w:val="808080"/>
        </w:rPr>
      </w:pPr>
      <w:r w:rsidRPr="002D141C">
        <w:rPr>
          <w:color w:val="808080"/>
        </w:rPr>
        <w:t>-- TAG-CSI-RS-RESOURCECONFIGMOBILITY-STOP</w:t>
      </w:r>
    </w:p>
    <w:p w14:paraId="46686A4D" w14:textId="77777777" w:rsidR="002C5D28" w:rsidRPr="002D141C" w:rsidRDefault="002C5D28" w:rsidP="002D141C">
      <w:pPr>
        <w:pStyle w:val="PL"/>
        <w:rPr>
          <w:color w:val="808080"/>
        </w:rPr>
      </w:pPr>
      <w:r w:rsidRPr="002D141C">
        <w:rPr>
          <w:color w:val="808080"/>
        </w:rPr>
        <w:t>-- ASN1STOP</w:t>
      </w:r>
    </w:p>
    <w:p w14:paraId="2EC2D9D3" w14:textId="77777777" w:rsidR="002C5D28" w:rsidRPr="002D141C" w:rsidRDefault="002C5D28" w:rsidP="002C5D28">
      <w:bookmarkStart w:id="3845" w:name="MCCQCTEMPBM_0000009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845"/>
          <w:p w14:paraId="042B42EE" w14:textId="77777777" w:rsidR="002C5D28" w:rsidRPr="002D141C" w:rsidRDefault="002C5D28" w:rsidP="00F43D0B">
            <w:pPr>
              <w:pStyle w:val="TAH"/>
              <w:rPr>
                <w:szCs w:val="22"/>
                <w:lang w:val="en-GB" w:eastAsia="ja-JP"/>
              </w:rPr>
            </w:pPr>
            <w:r w:rsidRPr="002D141C">
              <w:rPr>
                <w:i/>
                <w:szCs w:val="22"/>
                <w:lang w:val="en-GB" w:eastAsia="ja-JP"/>
              </w:rPr>
              <w:t xml:space="preserve">CSI-RS-CellMobility </w:t>
            </w:r>
            <w:r w:rsidRPr="002D141C">
              <w:rPr>
                <w:szCs w:val="22"/>
                <w:lang w:val="en-GB" w:eastAsia="ja-JP"/>
              </w:rPr>
              <w:t>field descriptions</w:t>
            </w:r>
          </w:p>
        </w:tc>
      </w:tr>
      <w:tr w:rsidR="001C4F8B" w:rsidRPr="002D141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2D141C" w:rsidRDefault="002C5D28" w:rsidP="00F43D0B">
            <w:pPr>
              <w:pStyle w:val="TAL"/>
              <w:rPr>
                <w:szCs w:val="22"/>
                <w:lang w:val="en-GB" w:eastAsia="ja-JP"/>
              </w:rPr>
            </w:pPr>
            <w:r w:rsidRPr="002D141C">
              <w:rPr>
                <w:b/>
                <w:i/>
                <w:szCs w:val="22"/>
                <w:lang w:val="en-GB" w:eastAsia="ja-JP"/>
              </w:rPr>
              <w:t>csi-rs-ResourceList-Mobility</w:t>
            </w:r>
          </w:p>
          <w:p w14:paraId="35620279" w14:textId="50DE9FEC" w:rsidR="002C5D28" w:rsidRPr="002D141C" w:rsidRDefault="002C5D28" w:rsidP="00F43D0B">
            <w:pPr>
              <w:pStyle w:val="TAL"/>
              <w:rPr>
                <w:szCs w:val="22"/>
                <w:lang w:val="en-GB" w:eastAsia="ja-JP"/>
              </w:rPr>
            </w:pPr>
            <w:r w:rsidRPr="002D141C">
              <w:rPr>
                <w:szCs w:val="22"/>
                <w:lang w:val="en-GB" w:eastAsia="ja-JP"/>
              </w:rPr>
              <w:t>List of CSI-RS resources</w:t>
            </w:r>
            <w:r w:rsidRPr="002D141C">
              <w:rPr>
                <w:rFonts w:eastAsia="SimSun"/>
                <w:szCs w:val="22"/>
                <w:lang w:val="en-GB" w:eastAsia="zh-CN"/>
              </w:rPr>
              <w:t xml:space="preserve"> for mobility. The maximum number of CSI-RS resources that can be configured per</w:t>
            </w:r>
            <w:r w:rsidR="002411BD" w:rsidRPr="002D141C">
              <w:rPr>
                <w:rFonts w:eastAsia="SimSun"/>
                <w:szCs w:val="22"/>
                <w:lang w:val="en-GB" w:eastAsia="zh-CN"/>
              </w:rPr>
              <w:t xml:space="preserve"> </w:t>
            </w:r>
            <w:r w:rsidR="002411BD" w:rsidRPr="002D141C">
              <w:rPr>
                <w:rFonts w:eastAsia="SimSun"/>
                <w:i/>
                <w:szCs w:val="22"/>
                <w:lang w:val="en-GB" w:eastAsia="zh-CN"/>
              </w:rPr>
              <w:t>measObjectNR</w:t>
            </w:r>
            <w:r w:rsidRPr="002D141C">
              <w:rPr>
                <w:rFonts w:eastAsia="SimSun"/>
                <w:szCs w:val="22"/>
                <w:lang w:val="en-GB" w:eastAsia="zh-CN"/>
              </w:rPr>
              <w:t xml:space="preserve"> depends on the configuration of </w:t>
            </w:r>
            <w:r w:rsidRPr="002D141C">
              <w:rPr>
                <w:rFonts w:eastAsia="SimSun"/>
                <w:i/>
                <w:iCs/>
                <w:szCs w:val="22"/>
                <w:lang w:val="en-GB" w:eastAsia="zh-CN"/>
              </w:rPr>
              <w:t xml:space="preserve">associatedSSB </w:t>
            </w:r>
            <w:r w:rsidRPr="002D141C">
              <w:rPr>
                <w:rFonts w:eastAsia="SimSun"/>
                <w:szCs w:val="22"/>
                <w:lang w:val="en-GB" w:eastAsia="zh-CN"/>
              </w:rPr>
              <w:t xml:space="preserve">(see </w:t>
            </w:r>
            <w:r w:rsidR="001634A6" w:rsidRPr="002D141C">
              <w:rPr>
                <w:rFonts w:eastAsia="SimSun"/>
                <w:szCs w:val="22"/>
                <w:lang w:val="en-GB" w:eastAsia="zh-CN"/>
              </w:rPr>
              <w:t>TS 38.214 [19]</w:t>
            </w:r>
            <w:r w:rsidRPr="002D141C">
              <w:rPr>
                <w:rFonts w:eastAsia="SimSun"/>
                <w:szCs w:val="22"/>
                <w:lang w:val="en-GB" w:eastAsia="zh-CN"/>
              </w:rPr>
              <w:t xml:space="preserve">, </w:t>
            </w:r>
            <w:r w:rsidR="00581EBE" w:rsidRPr="002D141C">
              <w:rPr>
                <w:rFonts w:eastAsia="SimSun"/>
                <w:szCs w:val="22"/>
                <w:lang w:val="en-GB" w:eastAsia="zh-CN"/>
              </w:rPr>
              <w:t>clause</w:t>
            </w:r>
            <w:r w:rsidRPr="002D141C">
              <w:rPr>
                <w:rFonts w:eastAsia="SimSun"/>
                <w:szCs w:val="22"/>
                <w:lang w:val="en-GB" w:eastAsia="zh-CN"/>
              </w:rPr>
              <w:t xml:space="preserve"> 5.1.6.1.3).</w:t>
            </w:r>
          </w:p>
        </w:tc>
      </w:tr>
      <w:tr w:rsidR="001C4F8B" w:rsidRPr="002D141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2D141C" w:rsidRDefault="002C5D28" w:rsidP="00F43D0B">
            <w:pPr>
              <w:pStyle w:val="TAL"/>
              <w:rPr>
                <w:szCs w:val="22"/>
                <w:lang w:val="en-GB" w:eastAsia="ja-JP"/>
              </w:rPr>
            </w:pPr>
            <w:r w:rsidRPr="002D141C">
              <w:rPr>
                <w:b/>
                <w:i/>
                <w:szCs w:val="22"/>
                <w:lang w:val="en-GB" w:eastAsia="ja-JP"/>
              </w:rPr>
              <w:t>density</w:t>
            </w:r>
          </w:p>
          <w:p w14:paraId="230C23C6" w14:textId="043A4ADD" w:rsidR="002C5D28" w:rsidRPr="002D141C" w:rsidRDefault="002C5D28" w:rsidP="00F43D0B">
            <w:pPr>
              <w:pStyle w:val="TAL"/>
              <w:rPr>
                <w:szCs w:val="22"/>
                <w:lang w:val="en-GB" w:eastAsia="ja-JP"/>
              </w:rPr>
            </w:pPr>
            <w:r w:rsidRPr="002D141C">
              <w:rPr>
                <w:szCs w:val="22"/>
                <w:lang w:val="en-GB" w:eastAsia="ja-JP"/>
              </w:rPr>
              <w:t>Frequency domain density for the 1-port CSI-RS for L3 mobility</w:t>
            </w:r>
            <w:r w:rsidR="008C2507" w:rsidRPr="002D141C">
              <w:rPr>
                <w:szCs w:val="22"/>
                <w:lang w:val="en-GB" w:eastAsia="ja-JP"/>
              </w:rPr>
              <w:t>.</w:t>
            </w:r>
            <w:r w:rsidRPr="002D141C">
              <w:rPr>
                <w:szCs w:val="22"/>
                <w:lang w:val="en-GB" w:eastAsia="ja-JP"/>
              </w:rPr>
              <w:t xml:space="preserve"> </w:t>
            </w:r>
            <w:r w:rsidR="004A4B56" w:rsidRPr="002D141C">
              <w:rPr>
                <w:szCs w:val="22"/>
                <w:lang w:val="en-GB" w:eastAsia="ja-JP"/>
              </w:rPr>
              <w:t>S</w:t>
            </w:r>
            <w:r w:rsidRPr="002D141C">
              <w:rPr>
                <w:szCs w:val="22"/>
                <w:lang w:val="en-GB" w:eastAsia="ja-JP"/>
              </w:rPr>
              <w:t xml:space="preserve">ee </w:t>
            </w:r>
            <w:r w:rsidR="004A4B56" w:rsidRPr="002D141C">
              <w:rPr>
                <w:szCs w:val="22"/>
                <w:lang w:val="en-GB" w:eastAsia="ja-JP"/>
              </w:rPr>
              <w:t>TS 38.21</w:t>
            </w:r>
            <w:r w:rsidR="001F66FC" w:rsidRPr="002D141C">
              <w:rPr>
                <w:szCs w:val="22"/>
                <w:lang w:val="en-GB" w:eastAsia="ja-JP"/>
              </w:rPr>
              <w:t>1</w:t>
            </w:r>
            <w:r w:rsidR="004A4B56" w:rsidRPr="002D141C">
              <w:rPr>
                <w:szCs w:val="22"/>
                <w:lang w:val="en-GB" w:eastAsia="ja-JP"/>
              </w:rPr>
              <w:t xml:space="preserve"> </w:t>
            </w:r>
            <w:r w:rsidR="004A4B56" w:rsidRPr="002D141C">
              <w:rPr>
                <w:lang w:val="en-GB" w:eastAsia="zh-CN"/>
              </w:rPr>
              <w:t>[1</w:t>
            </w:r>
            <w:r w:rsidR="001F66FC" w:rsidRPr="002D141C">
              <w:rPr>
                <w:lang w:val="en-GB" w:eastAsia="zh-CN"/>
              </w:rPr>
              <w:t>6</w:t>
            </w:r>
            <w:r w:rsidR="004A4B56" w:rsidRPr="002D141C">
              <w:rPr>
                <w:lang w:val="en-GB" w:eastAsia="zh-CN"/>
              </w:rPr>
              <w:t>], clause 7.4.1</w:t>
            </w:r>
            <w:r w:rsidRPr="002D141C">
              <w:rPr>
                <w:szCs w:val="22"/>
                <w:lang w:val="en-GB" w:eastAsia="ja-JP"/>
              </w:rPr>
              <w:t>.</w:t>
            </w:r>
          </w:p>
        </w:tc>
      </w:tr>
      <w:tr w:rsidR="001C4F8B" w:rsidRPr="002D141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2D141C" w:rsidRDefault="002C5D28" w:rsidP="00F43D0B">
            <w:pPr>
              <w:pStyle w:val="TAL"/>
              <w:rPr>
                <w:szCs w:val="22"/>
                <w:lang w:val="en-GB" w:eastAsia="ja-JP"/>
              </w:rPr>
            </w:pPr>
            <w:r w:rsidRPr="002D141C">
              <w:rPr>
                <w:b/>
                <w:i/>
                <w:szCs w:val="22"/>
                <w:lang w:val="en-GB" w:eastAsia="ja-JP"/>
              </w:rPr>
              <w:t>nrofPRBs</w:t>
            </w:r>
          </w:p>
          <w:p w14:paraId="2E205C2B" w14:textId="4B56B40F" w:rsidR="002C5D28" w:rsidRPr="002D141C" w:rsidRDefault="002C5D28" w:rsidP="00F43D0B">
            <w:pPr>
              <w:pStyle w:val="TAL"/>
              <w:rPr>
                <w:szCs w:val="22"/>
                <w:lang w:val="en-GB" w:eastAsia="ja-JP"/>
              </w:rPr>
            </w:pPr>
            <w:r w:rsidRPr="002D141C">
              <w:rPr>
                <w:szCs w:val="22"/>
                <w:lang w:val="en-GB" w:eastAsia="ja-JP"/>
              </w:rPr>
              <w:t>Allowed size of the measurement BW in PRBs</w:t>
            </w:r>
            <w:r w:rsidR="004A4B56" w:rsidRPr="002D141C">
              <w:rPr>
                <w:szCs w:val="22"/>
                <w:lang w:val="en-GB" w:eastAsia="ja-JP"/>
              </w:rPr>
              <w:t>.</w:t>
            </w:r>
            <w:r w:rsidRPr="002D141C">
              <w:rPr>
                <w:szCs w:val="22"/>
                <w:lang w:val="en-GB" w:eastAsia="ja-JP"/>
              </w:rPr>
              <w:t xml:space="preserve"> </w:t>
            </w:r>
            <w:r w:rsidR="004A4B56" w:rsidRPr="002D141C">
              <w:rPr>
                <w:szCs w:val="22"/>
                <w:lang w:val="en-GB" w:eastAsia="ja-JP"/>
              </w:rPr>
              <w:t>S</w:t>
            </w:r>
            <w:r w:rsidRPr="002D141C">
              <w:rPr>
                <w:szCs w:val="22"/>
                <w:lang w:val="en-GB" w:eastAsia="ja-JP"/>
              </w:rPr>
              <w:t xml:space="preserve">ee </w:t>
            </w:r>
            <w:r w:rsidR="004A4B56" w:rsidRPr="002D141C">
              <w:rPr>
                <w:szCs w:val="22"/>
                <w:lang w:val="en-GB" w:eastAsia="ja-JP"/>
              </w:rPr>
              <w:t>TS 38.21</w:t>
            </w:r>
            <w:r w:rsidR="005F7664" w:rsidRPr="002D141C">
              <w:rPr>
                <w:szCs w:val="22"/>
                <w:lang w:val="en-GB" w:eastAsia="ja-JP"/>
              </w:rPr>
              <w:t>1</w:t>
            </w:r>
            <w:r w:rsidR="004A4B56" w:rsidRPr="002D141C">
              <w:rPr>
                <w:szCs w:val="22"/>
                <w:lang w:val="en-GB" w:eastAsia="ja-JP"/>
              </w:rPr>
              <w:t xml:space="preserve"> </w:t>
            </w:r>
            <w:r w:rsidR="004A4B56" w:rsidRPr="002D141C">
              <w:rPr>
                <w:lang w:val="en-GB" w:eastAsia="zh-CN"/>
              </w:rPr>
              <w:t>[1</w:t>
            </w:r>
            <w:r w:rsidR="005F7664" w:rsidRPr="002D141C">
              <w:rPr>
                <w:lang w:val="en-GB" w:eastAsia="zh-CN"/>
              </w:rPr>
              <w:t>6</w:t>
            </w:r>
            <w:r w:rsidR="004A4B56" w:rsidRPr="002D141C">
              <w:rPr>
                <w:lang w:val="en-GB" w:eastAsia="zh-CN"/>
              </w:rPr>
              <w:t>], clause 7.4.1</w:t>
            </w:r>
            <w:r w:rsidRPr="002D141C">
              <w:rPr>
                <w:szCs w:val="22"/>
                <w:lang w:val="en-GB" w:eastAsia="ja-JP"/>
              </w:rPr>
              <w:t>.</w:t>
            </w:r>
          </w:p>
        </w:tc>
      </w:tr>
      <w:tr w:rsidR="002C5D28" w:rsidRPr="002D141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2D141C" w:rsidRDefault="002C5D28" w:rsidP="00F43D0B">
            <w:pPr>
              <w:pStyle w:val="TAL"/>
              <w:rPr>
                <w:szCs w:val="22"/>
                <w:lang w:val="en-GB" w:eastAsia="ja-JP"/>
              </w:rPr>
            </w:pPr>
            <w:r w:rsidRPr="002D141C">
              <w:rPr>
                <w:b/>
                <w:i/>
                <w:szCs w:val="22"/>
                <w:lang w:val="en-GB" w:eastAsia="ja-JP"/>
              </w:rPr>
              <w:t>startPRB</w:t>
            </w:r>
          </w:p>
          <w:p w14:paraId="10336F98" w14:textId="66395738" w:rsidR="002C5D28" w:rsidRPr="002D141C" w:rsidRDefault="002C5D28" w:rsidP="00F43D0B">
            <w:pPr>
              <w:pStyle w:val="TAL"/>
              <w:rPr>
                <w:szCs w:val="22"/>
                <w:lang w:val="en-GB" w:eastAsia="ja-JP"/>
              </w:rPr>
            </w:pPr>
            <w:r w:rsidRPr="002D141C">
              <w:rPr>
                <w:szCs w:val="22"/>
                <w:lang w:val="en-GB" w:eastAsia="ja-JP"/>
              </w:rPr>
              <w:t>Starting PRB index of the measurement bandwidth</w:t>
            </w:r>
            <w:r w:rsidR="004A4B56" w:rsidRPr="002D141C">
              <w:rPr>
                <w:szCs w:val="22"/>
                <w:lang w:val="en-GB" w:eastAsia="ja-JP"/>
              </w:rPr>
              <w:t>.</w:t>
            </w:r>
            <w:r w:rsidRPr="002D141C">
              <w:rPr>
                <w:szCs w:val="22"/>
                <w:lang w:val="en-GB" w:eastAsia="ja-JP"/>
              </w:rPr>
              <w:t xml:space="preserve"> </w:t>
            </w:r>
            <w:r w:rsidR="004A4B56" w:rsidRPr="002D141C">
              <w:rPr>
                <w:szCs w:val="22"/>
                <w:lang w:val="en-GB" w:eastAsia="ja-JP"/>
              </w:rPr>
              <w:t>See TS 38.21</w:t>
            </w:r>
            <w:r w:rsidR="005F7664" w:rsidRPr="002D141C">
              <w:rPr>
                <w:szCs w:val="22"/>
                <w:lang w:val="en-GB" w:eastAsia="ja-JP"/>
              </w:rPr>
              <w:t>1</w:t>
            </w:r>
            <w:r w:rsidR="004A4B56" w:rsidRPr="002D141C">
              <w:rPr>
                <w:szCs w:val="22"/>
                <w:lang w:val="en-GB" w:eastAsia="ja-JP"/>
              </w:rPr>
              <w:t xml:space="preserve"> </w:t>
            </w:r>
            <w:r w:rsidR="004A4B56" w:rsidRPr="002D141C">
              <w:rPr>
                <w:lang w:val="en-GB" w:eastAsia="zh-CN"/>
              </w:rPr>
              <w:t>[1</w:t>
            </w:r>
            <w:r w:rsidR="005F7664" w:rsidRPr="002D141C">
              <w:rPr>
                <w:lang w:val="en-GB" w:eastAsia="zh-CN"/>
              </w:rPr>
              <w:t>6</w:t>
            </w:r>
            <w:r w:rsidR="004A4B56" w:rsidRPr="002D141C">
              <w:rPr>
                <w:lang w:val="en-GB" w:eastAsia="zh-CN"/>
              </w:rPr>
              <w:t>], clause 7.4.1</w:t>
            </w:r>
            <w:r w:rsidR="004A4B56" w:rsidRPr="002D141C">
              <w:rPr>
                <w:szCs w:val="22"/>
                <w:lang w:val="en-GB" w:eastAsia="ja-JP"/>
              </w:rPr>
              <w:t>.</w:t>
            </w:r>
          </w:p>
        </w:tc>
      </w:tr>
    </w:tbl>
    <w:p w14:paraId="41250D2D" w14:textId="77777777" w:rsidR="002C5D28" w:rsidRPr="002D141C" w:rsidRDefault="002C5D28" w:rsidP="002C5D28">
      <w:bookmarkStart w:id="3846" w:name="MCCQCTEMPBM_0000010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846"/>
          <w:p w14:paraId="45774FFD" w14:textId="77777777" w:rsidR="002C5D28" w:rsidRPr="002D141C" w:rsidRDefault="002C5D28" w:rsidP="00F43D0B">
            <w:pPr>
              <w:pStyle w:val="TAH"/>
              <w:rPr>
                <w:szCs w:val="22"/>
                <w:lang w:val="en-GB" w:eastAsia="ja-JP"/>
              </w:rPr>
            </w:pPr>
            <w:r w:rsidRPr="002D141C">
              <w:rPr>
                <w:i/>
                <w:szCs w:val="22"/>
                <w:lang w:val="en-GB" w:eastAsia="ja-JP"/>
              </w:rPr>
              <w:t xml:space="preserve">CSI-RS-ResourceConfigMobility </w:t>
            </w:r>
            <w:r w:rsidRPr="002D141C">
              <w:rPr>
                <w:szCs w:val="22"/>
                <w:lang w:val="en-GB" w:eastAsia="ja-JP"/>
              </w:rPr>
              <w:t>field descriptions</w:t>
            </w:r>
          </w:p>
        </w:tc>
      </w:tr>
      <w:tr w:rsidR="001C4F8B" w:rsidRPr="002D141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2D141C" w:rsidRDefault="002C5D28" w:rsidP="00F43D0B">
            <w:pPr>
              <w:pStyle w:val="TAL"/>
              <w:rPr>
                <w:szCs w:val="22"/>
                <w:lang w:val="en-GB" w:eastAsia="ja-JP"/>
              </w:rPr>
            </w:pPr>
            <w:r w:rsidRPr="002D141C">
              <w:rPr>
                <w:b/>
                <w:i/>
                <w:szCs w:val="22"/>
                <w:lang w:val="en-GB" w:eastAsia="ja-JP"/>
              </w:rPr>
              <w:t>csi-RS-CellList-Mobility</w:t>
            </w:r>
          </w:p>
          <w:p w14:paraId="5EBA4E4B" w14:textId="424A9854" w:rsidR="002C5D28" w:rsidRPr="002D141C" w:rsidRDefault="002C5D28" w:rsidP="00F43D0B">
            <w:pPr>
              <w:pStyle w:val="TAL"/>
              <w:rPr>
                <w:szCs w:val="22"/>
                <w:lang w:val="en-GB" w:eastAsia="ja-JP"/>
              </w:rPr>
            </w:pPr>
            <w:r w:rsidRPr="002D141C">
              <w:rPr>
                <w:szCs w:val="22"/>
                <w:lang w:val="en-GB" w:eastAsia="ja-JP"/>
              </w:rPr>
              <w:t>List of cells</w:t>
            </w:r>
            <w:r w:rsidR="00F212FE" w:rsidRPr="002D141C">
              <w:rPr>
                <w:szCs w:val="22"/>
                <w:lang w:val="en-GB" w:eastAsia="ja-JP"/>
              </w:rPr>
              <w:t xml:space="preserve"> for</w:t>
            </w:r>
            <w:r w:rsidR="00F212FE" w:rsidRPr="002D141C">
              <w:rPr>
                <w:lang w:val="en-GB"/>
              </w:rPr>
              <w:t xml:space="preserve"> CSI-RS based RRM measurements</w:t>
            </w:r>
            <w:r w:rsidR="00301346" w:rsidRPr="002D141C">
              <w:rPr>
                <w:szCs w:val="22"/>
                <w:lang w:val="en-GB" w:eastAsia="ja-JP"/>
              </w:rPr>
              <w:t>.</w:t>
            </w:r>
          </w:p>
        </w:tc>
      </w:tr>
      <w:tr w:rsidR="001C4F8B" w:rsidRPr="002D141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2D141C" w:rsidRDefault="002C5D28" w:rsidP="00B47FA8">
            <w:pPr>
              <w:pStyle w:val="TAL"/>
              <w:rPr>
                <w:b/>
                <w:bCs/>
                <w:i/>
                <w:iCs/>
                <w:noProof/>
                <w:lang w:val="en-GB" w:eastAsia="sv-SE"/>
              </w:rPr>
            </w:pPr>
            <w:r w:rsidRPr="002D141C">
              <w:rPr>
                <w:b/>
                <w:bCs/>
                <w:i/>
                <w:iCs/>
                <w:lang w:val="en-GB"/>
              </w:rPr>
              <w:t>refServCellIndex</w:t>
            </w:r>
          </w:p>
          <w:p w14:paraId="2314F377" w14:textId="4709A106" w:rsidR="002C5D28" w:rsidRPr="002D141C" w:rsidRDefault="002C5D28" w:rsidP="00F43D0B">
            <w:pPr>
              <w:pStyle w:val="TAL"/>
              <w:rPr>
                <w:b/>
                <w:i/>
                <w:szCs w:val="22"/>
                <w:lang w:val="en-GB" w:eastAsia="ja-JP"/>
              </w:rPr>
            </w:pPr>
            <w:r w:rsidRPr="002D141C">
              <w:rPr>
                <w:szCs w:val="22"/>
                <w:lang w:val="en-GB" w:eastAsia="en-GB"/>
              </w:rPr>
              <w:t xml:space="preserve">Indicates the serving cell providing the timing reference for CSI-RS resources without </w:t>
            </w:r>
            <w:r w:rsidRPr="002D141C">
              <w:rPr>
                <w:i/>
                <w:szCs w:val="22"/>
                <w:lang w:val="en-GB" w:eastAsia="en-GB"/>
              </w:rPr>
              <w:t>associatedSSB</w:t>
            </w:r>
            <w:r w:rsidRPr="002D141C">
              <w:rPr>
                <w:szCs w:val="22"/>
                <w:lang w:val="en-GB" w:eastAsia="en-GB"/>
              </w:rPr>
              <w:t>. The fie</w:t>
            </w:r>
            <w:r w:rsidR="007A2DA2" w:rsidRPr="002D141C">
              <w:rPr>
                <w:szCs w:val="22"/>
                <w:lang w:val="en-GB" w:eastAsia="en-GB"/>
              </w:rPr>
              <w:t>ld may be present only if there i</w:t>
            </w:r>
            <w:r w:rsidRPr="002D141C">
              <w:rPr>
                <w:szCs w:val="22"/>
                <w:lang w:val="en-GB" w:eastAsia="en-GB"/>
              </w:rPr>
              <w:t xml:space="preserve">s at least one CSI-RS resource configured without </w:t>
            </w:r>
            <w:r w:rsidRPr="002D141C">
              <w:rPr>
                <w:i/>
                <w:szCs w:val="22"/>
                <w:lang w:val="en-GB" w:eastAsia="en-GB"/>
              </w:rPr>
              <w:t>associatedSSB</w:t>
            </w:r>
            <w:r w:rsidR="00F90DBC" w:rsidRPr="002D141C">
              <w:rPr>
                <w:szCs w:val="22"/>
                <w:lang w:val="en-GB" w:eastAsia="en-GB"/>
              </w:rPr>
              <w:t xml:space="preserve">. </w:t>
            </w:r>
            <w:r w:rsidR="005E7100" w:rsidRPr="002D141C">
              <w:rPr>
                <w:szCs w:val="22"/>
                <w:lang w:val="en-GB" w:eastAsia="en-GB"/>
              </w:rPr>
              <w:t xml:space="preserve">If </w:t>
            </w:r>
            <w:r w:rsidRPr="002D141C">
              <w:rPr>
                <w:szCs w:val="22"/>
                <w:lang w:val="en-GB" w:eastAsia="en-GB"/>
              </w:rPr>
              <w:t>this field is absent, the UE shall use the timing of the PCell</w:t>
            </w:r>
            <w:r w:rsidR="005E7100" w:rsidRPr="002D141C">
              <w:rPr>
                <w:szCs w:val="22"/>
                <w:lang w:val="en-GB" w:eastAsia="en-GB"/>
              </w:rPr>
              <w:t xml:space="preserve"> for measurements on the CSI-RS resources without </w:t>
            </w:r>
            <w:r w:rsidR="005E7100" w:rsidRPr="002D141C">
              <w:rPr>
                <w:i/>
                <w:szCs w:val="22"/>
                <w:lang w:val="en-GB" w:eastAsia="en-GB"/>
              </w:rPr>
              <w:t>associatedSSB</w:t>
            </w:r>
            <w:r w:rsidRPr="002D141C">
              <w:rPr>
                <w:szCs w:val="22"/>
                <w:lang w:val="en-GB" w:eastAsia="en-GB"/>
              </w:rPr>
              <w:t xml:space="preserve">. The CSI-RS resources and the serving cell indicated by </w:t>
            </w:r>
            <w:r w:rsidRPr="002D141C">
              <w:rPr>
                <w:i/>
                <w:szCs w:val="22"/>
                <w:lang w:val="en-GB" w:eastAsia="en-GB"/>
              </w:rPr>
              <w:t>refServCellIndex</w:t>
            </w:r>
            <w:r w:rsidRPr="002D141C">
              <w:rPr>
                <w:szCs w:val="22"/>
                <w:lang w:val="en-GB" w:eastAsia="en-GB"/>
              </w:rPr>
              <w:t xml:space="preserve"> for timing reference should be located in the same band.</w:t>
            </w:r>
          </w:p>
        </w:tc>
      </w:tr>
      <w:tr w:rsidR="002C5D28" w:rsidRPr="002D141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2D141C" w:rsidRDefault="002C5D28" w:rsidP="00F43D0B">
            <w:pPr>
              <w:pStyle w:val="TAL"/>
              <w:rPr>
                <w:szCs w:val="22"/>
                <w:lang w:val="en-GB" w:eastAsia="ja-JP"/>
              </w:rPr>
            </w:pPr>
            <w:r w:rsidRPr="002D141C">
              <w:rPr>
                <w:b/>
                <w:i/>
                <w:szCs w:val="22"/>
                <w:lang w:val="en-GB" w:eastAsia="ja-JP"/>
              </w:rPr>
              <w:t>subcarrierSpacing</w:t>
            </w:r>
          </w:p>
          <w:p w14:paraId="44E8B195" w14:textId="7C8B2861" w:rsidR="002C5D28" w:rsidRPr="002D141C" w:rsidRDefault="002C5D28" w:rsidP="00A60555">
            <w:pPr>
              <w:pStyle w:val="TAL"/>
              <w:rPr>
                <w:szCs w:val="22"/>
                <w:lang w:val="en-GB" w:eastAsia="ja-JP"/>
              </w:rPr>
            </w:pPr>
            <w:r w:rsidRPr="002D141C">
              <w:rPr>
                <w:szCs w:val="22"/>
                <w:lang w:val="en-GB" w:eastAsia="ja-JP"/>
              </w:rPr>
              <w:t>Subcarrier spacing of CSI-RS. Only the values 15, 30</w:t>
            </w:r>
            <w:r w:rsidR="0068699B" w:rsidRPr="002D141C">
              <w:rPr>
                <w:szCs w:val="22"/>
                <w:lang w:val="en-GB" w:eastAsia="ja-JP"/>
              </w:rPr>
              <w:t xml:space="preserve"> kHz</w:t>
            </w:r>
            <w:r w:rsidRPr="002D141C">
              <w:rPr>
                <w:szCs w:val="22"/>
                <w:lang w:val="en-GB" w:eastAsia="ja-JP"/>
              </w:rPr>
              <w:t xml:space="preserve"> or 60 kHz (</w:t>
            </w:r>
            <w:r w:rsidR="001510A8" w:rsidRPr="002D141C">
              <w:rPr>
                <w:szCs w:val="22"/>
                <w:lang w:val="en-GB" w:eastAsia="ja-JP"/>
              </w:rPr>
              <w:t>FR1</w:t>
            </w:r>
            <w:r w:rsidRPr="002D141C">
              <w:rPr>
                <w:szCs w:val="22"/>
                <w:lang w:val="en-GB" w:eastAsia="ja-JP"/>
              </w:rPr>
              <w:t xml:space="preserve">), </w:t>
            </w:r>
            <w:r w:rsidR="001510A8" w:rsidRPr="002D141C">
              <w:rPr>
                <w:szCs w:val="22"/>
                <w:lang w:val="en-GB" w:eastAsia="ja-JP"/>
              </w:rPr>
              <w:t xml:space="preserve">and </w:t>
            </w:r>
            <w:r w:rsidRPr="002D141C">
              <w:rPr>
                <w:szCs w:val="22"/>
                <w:lang w:val="en-GB" w:eastAsia="ja-JP"/>
              </w:rPr>
              <w:t>60 or 120 kHz (</w:t>
            </w:r>
            <w:r w:rsidR="001510A8" w:rsidRPr="002D141C">
              <w:rPr>
                <w:szCs w:val="22"/>
                <w:lang w:val="en-GB" w:eastAsia="ja-JP"/>
              </w:rPr>
              <w:t>FR2</w:t>
            </w:r>
            <w:r w:rsidRPr="002D141C">
              <w:rPr>
                <w:szCs w:val="22"/>
                <w:lang w:val="en-GB" w:eastAsia="ja-JP"/>
              </w:rPr>
              <w:t>) are applicable.</w:t>
            </w:r>
          </w:p>
        </w:tc>
      </w:tr>
    </w:tbl>
    <w:p w14:paraId="237A741B" w14:textId="77777777" w:rsidR="002C5D28" w:rsidRPr="002D141C" w:rsidRDefault="002C5D28" w:rsidP="002C5D28">
      <w:bookmarkStart w:id="3847" w:name="MCCQCTEMPBM_0000010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847"/>
          <w:p w14:paraId="2BC4ECF4" w14:textId="77777777" w:rsidR="002C5D28" w:rsidRPr="002D141C" w:rsidRDefault="002C5D28" w:rsidP="00F43D0B">
            <w:pPr>
              <w:pStyle w:val="TAH"/>
              <w:rPr>
                <w:szCs w:val="22"/>
                <w:lang w:val="en-GB" w:eastAsia="ja-JP"/>
              </w:rPr>
            </w:pPr>
            <w:r w:rsidRPr="002D141C">
              <w:rPr>
                <w:i/>
                <w:szCs w:val="22"/>
                <w:lang w:val="en-GB" w:eastAsia="ja-JP"/>
              </w:rPr>
              <w:t xml:space="preserve">CSI-RS-Resource-Mobility </w:t>
            </w:r>
            <w:r w:rsidRPr="002D141C">
              <w:rPr>
                <w:szCs w:val="22"/>
                <w:lang w:val="en-GB" w:eastAsia="ja-JP"/>
              </w:rPr>
              <w:t>field descriptions</w:t>
            </w:r>
          </w:p>
        </w:tc>
      </w:tr>
      <w:tr w:rsidR="001C4F8B" w:rsidRPr="002D141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2D141C" w:rsidRDefault="002C5D28" w:rsidP="00F43D0B">
            <w:pPr>
              <w:pStyle w:val="TAL"/>
              <w:rPr>
                <w:rFonts w:cs="Arial"/>
                <w:b/>
                <w:i/>
                <w:iCs/>
                <w:szCs w:val="18"/>
                <w:lang w:val="en-GB" w:eastAsia="ja-JP"/>
              </w:rPr>
            </w:pPr>
            <w:r w:rsidRPr="002D141C">
              <w:rPr>
                <w:rFonts w:cs="Arial"/>
                <w:b/>
                <w:i/>
                <w:iCs/>
                <w:szCs w:val="18"/>
                <w:lang w:val="en-GB" w:eastAsia="ja-JP"/>
              </w:rPr>
              <w:t>associatedSSB</w:t>
            </w:r>
          </w:p>
          <w:p w14:paraId="6D361E2E" w14:textId="77777777" w:rsidR="002C5D28" w:rsidRPr="002D141C" w:rsidRDefault="002C5D28" w:rsidP="00F43D0B">
            <w:pPr>
              <w:pStyle w:val="TAL"/>
              <w:rPr>
                <w:rFonts w:eastAsia="SimSun" w:cs="Arial"/>
                <w:iCs/>
                <w:szCs w:val="18"/>
                <w:lang w:val="en-GB" w:eastAsia="zh-CN"/>
              </w:rPr>
            </w:pPr>
            <w:r w:rsidRPr="002D141C">
              <w:rPr>
                <w:rFonts w:cs="Arial"/>
                <w:iCs/>
                <w:szCs w:val="18"/>
                <w:lang w:val="en-GB" w:eastAsia="ja-JP"/>
              </w:rPr>
              <w:t xml:space="preserve">If this field is present, the UE may base the timing of the CSI-RS resource indicated in </w:t>
            </w:r>
            <w:r w:rsidRPr="002D141C">
              <w:rPr>
                <w:i/>
                <w:szCs w:val="22"/>
                <w:lang w:val="en-GB" w:eastAsia="ja-JP"/>
              </w:rPr>
              <w:t xml:space="preserve">CSI-RS-Resource-Mobility </w:t>
            </w:r>
            <w:r w:rsidRPr="002D141C">
              <w:rPr>
                <w:rFonts w:cs="Arial"/>
                <w:iCs/>
                <w:szCs w:val="18"/>
                <w:lang w:val="en-GB" w:eastAsia="ja-JP"/>
              </w:rPr>
              <w:t xml:space="preserve">on the timing of the cell indicated by the </w:t>
            </w:r>
            <w:r w:rsidRPr="002D141C">
              <w:rPr>
                <w:rFonts w:cs="Arial"/>
                <w:i/>
                <w:iCs/>
                <w:szCs w:val="18"/>
                <w:lang w:val="en-GB" w:eastAsia="ja-JP"/>
              </w:rPr>
              <w:t xml:space="preserve">cellId </w:t>
            </w:r>
            <w:r w:rsidRPr="002D141C">
              <w:rPr>
                <w:rFonts w:cs="Arial"/>
                <w:iCs/>
                <w:szCs w:val="18"/>
                <w:lang w:val="en-GB" w:eastAsia="ja-JP"/>
              </w:rPr>
              <w:t xml:space="preserve">in the </w:t>
            </w:r>
            <w:r w:rsidRPr="002D141C">
              <w:rPr>
                <w:rFonts w:cs="Arial"/>
                <w:i/>
                <w:iCs/>
                <w:szCs w:val="18"/>
                <w:lang w:val="en-GB" w:eastAsia="ja-JP"/>
              </w:rPr>
              <w:t>CSI-RS-CellMobility</w:t>
            </w:r>
            <w:r w:rsidRPr="002D141C">
              <w:rPr>
                <w:rFonts w:cs="Arial"/>
                <w:iCs/>
                <w:szCs w:val="18"/>
                <w:lang w:val="en-GB" w:eastAsia="ja-JP"/>
              </w:rPr>
              <w:t>. In this case, the UE is not required to monitor tha</w:t>
            </w:r>
            <w:r w:rsidR="00E345E4" w:rsidRPr="002D141C">
              <w:rPr>
                <w:rFonts w:cs="Arial"/>
                <w:iCs/>
                <w:szCs w:val="18"/>
                <w:lang w:val="en-GB" w:eastAsia="ja-JP"/>
              </w:rPr>
              <w:t>t CSI-RS resource if the UE canno</w:t>
            </w:r>
            <w:r w:rsidRPr="002D141C">
              <w:rPr>
                <w:rFonts w:cs="Arial"/>
                <w:iCs/>
                <w:szCs w:val="18"/>
                <w:lang w:val="en-GB" w:eastAsia="ja-JP"/>
              </w:rPr>
              <w:t xml:space="preserve">t detect the SS/PBCH block indicated by this </w:t>
            </w:r>
            <w:r w:rsidRPr="002D141C">
              <w:rPr>
                <w:rFonts w:cs="Arial"/>
                <w:i/>
                <w:iCs/>
                <w:szCs w:val="18"/>
                <w:lang w:val="en-GB" w:eastAsia="ja-JP"/>
              </w:rPr>
              <w:t xml:space="preserve">associatedSSB </w:t>
            </w:r>
            <w:r w:rsidRPr="002D141C">
              <w:rPr>
                <w:rFonts w:cs="Arial"/>
                <w:iCs/>
                <w:szCs w:val="18"/>
                <w:lang w:val="en-GB" w:eastAsia="ja-JP"/>
              </w:rPr>
              <w:t xml:space="preserve">and </w:t>
            </w:r>
            <w:r w:rsidRPr="002D141C">
              <w:rPr>
                <w:rFonts w:cs="Arial"/>
                <w:i/>
                <w:iCs/>
                <w:szCs w:val="18"/>
                <w:lang w:val="en-GB" w:eastAsia="ja-JP"/>
              </w:rPr>
              <w:t>cellId</w:t>
            </w:r>
            <w:r w:rsidRPr="002D141C">
              <w:rPr>
                <w:rFonts w:cs="Arial"/>
                <w:iCs/>
                <w:szCs w:val="18"/>
                <w:lang w:val="en-GB" w:eastAsia="ja-JP"/>
              </w:rPr>
              <w:t xml:space="preserve">. If this field is absent, the UE shall base the timing of the CSI-RS resource indicated in </w:t>
            </w:r>
            <w:r w:rsidRPr="002D141C">
              <w:rPr>
                <w:i/>
                <w:szCs w:val="22"/>
                <w:lang w:val="en-GB" w:eastAsia="ja-JP"/>
              </w:rPr>
              <w:t xml:space="preserve">CSI-RS-Resource-Mobility </w:t>
            </w:r>
            <w:r w:rsidRPr="002D141C">
              <w:rPr>
                <w:rFonts w:cs="Arial"/>
                <w:iCs/>
                <w:szCs w:val="18"/>
                <w:lang w:val="en-GB" w:eastAsia="ja-JP"/>
              </w:rPr>
              <w:t>on the timing of the serving cell</w:t>
            </w:r>
            <w:r w:rsidR="00D07309" w:rsidRPr="002D141C">
              <w:rPr>
                <w:rFonts w:cs="Arial"/>
                <w:iCs/>
                <w:szCs w:val="18"/>
                <w:lang w:val="en-GB" w:eastAsia="ja-JP"/>
              </w:rPr>
              <w:t xml:space="preserve"> indicated by </w:t>
            </w:r>
            <w:r w:rsidR="00D07309" w:rsidRPr="002D141C">
              <w:rPr>
                <w:rFonts w:cs="Arial"/>
                <w:i/>
                <w:iCs/>
                <w:szCs w:val="18"/>
                <w:lang w:val="en-GB" w:eastAsia="ja-JP"/>
              </w:rPr>
              <w:t>refServCellIndex</w:t>
            </w:r>
            <w:r w:rsidRPr="002D141C">
              <w:rPr>
                <w:rFonts w:cs="Arial"/>
                <w:iCs/>
                <w:szCs w:val="18"/>
                <w:lang w:val="en-GB" w:eastAsia="ja-JP"/>
              </w:rPr>
              <w:t xml:space="preserve">. In this case, the UE is required to measure the CSI-RS resource even if SS/PBCH block(s) with </w:t>
            </w:r>
            <w:r w:rsidRPr="002D141C">
              <w:rPr>
                <w:rFonts w:cs="Arial"/>
                <w:i/>
                <w:iCs/>
                <w:szCs w:val="18"/>
                <w:lang w:val="en-GB" w:eastAsia="ja-JP"/>
              </w:rPr>
              <w:t xml:space="preserve">cellId </w:t>
            </w:r>
            <w:r w:rsidRPr="002D141C">
              <w:rPr>
                <w:rFonts w:cs="Arial"/>
                <w:iCs/>
                <w:szCs w:val="18"/>
                <w:lang w:val="en-GB" w:eastAsia="ja-JP"/>
              </w:rPr>
              <w:t xml:space="preserve">in the </w:t>
            </w:r>
            <w:r w:rsidRPr="002D141C">
              <w:rPr>
                <w:rFonts w:cs="Arial"/>
                <w:i/>
                <w:iCs/>
                <w:szCs w:val="18"/>
                <w:lang w:val="en-GB" w:eastAsia="ja-JP"/>
              </w:rPr>
              <w:t xml:space="preserve">CSI-RS-CellMobility </w:t>
            </w:r>
            <w:r w:rsidRPr="002D141C">
              <w:rPr>
                <w:rFonts w:cs="Arial"/>
                <w:iCs/>
                <w:szCs w:val="18"/>
                <w:lang w:val="en-GB" w:eastAsia="ja-JP"/>
              </w:rPr>
              <w:t>are not detected.</w:t>
            </w:r>
          </w:p>
          <w:p w14:paraId="5030C2E5" w14:textId="77777777" w:rsidR="002C5D28" w:rsidRPr="002D141C" w:rsidRDefault="002C5D28" w:rsidP="00F43D0B">
            <w:pPr>
              <w:pStyle w:val="TAL"/>
              <w:rPr>
                <w:rFonts w:cs="Arial"/>
                <w:iCs/>
                <w:szCs w:val="18"/>
                <w:lang w:val="en-GB" w:eastAsia="ja-JP"/>
              </w:rPr>
            </w:pPr>
            <w:r w:rsidRPr="002D141C">
              <w:rPr>
                <w:lang w:val="en-GB" w:eastAsia="ja-JP"/>
              </w:rPr>
              <w:t xml:space="preserve">CSI-RS resources with and without </w:t>
            </w:r>
            <w:r w:rsidRPr="002D141C">
              <w:rPr>
                <w:i/>
                <w:lang w:val="en-GB" w:eastAsia="ja-JP"/>
              </w:rPr>
              <w:t>associatedSSB</w:t>
            </w:r>
            <w:r w:rsidRPr="002D141C">
              <w:rPr>
                <w:lang w:val="en-GB" w:eastAsia="ja-JP"/>
              </w:rPr>
              <w:t xml:space="preserve"> may be configured in accordance with the rules in </w:t>
            </w:r>
            <w:r w:rsidR="001634A6" w:rsidRPr="002D141C">
              <w:rPr>
                <w:lang w:val="en-GB" w:eastAsia="ja-JP"/>
              </w:rPr>
              <w:t>TS 38.214 [19]</w:t>
            </w:r>
            <w:r w:rsidRPr="002D141C">
              <w:rPr>
                <w:lang w:val="en-GB" w:eastAsia="ja-JP"/>
              </w:rPr>
              <w:t xml:space="preserve">, </w:t>
            </w:r>
            <w:r w:rsidR="00581EBE" w:rsidRPr="002D141C">
              <w:rPr>
                <w:lang w:val="en-GB" w:eastAsia="ja-JP"/>
              </w:rPr>
              <w:t>clause</w:t>
            </w:r>
            <w:r w:rsidRPr="002D141C">
              <w:rPr>
                <w:lang w:val="en-GB" w:eastAsia="ja-JP"/>
              </w:rPr>
              <w:t xml:space="preserve"> 5.1.6.1.3.</w:t>
            </w:r>
          </w:p>
        </w:tc>
      </w:tr>
      <w:tr w:rsidR="001C4F8B" w:rsidRPr="002D141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2D141C" w:rsidRDefault="002C5D28" w:rsidP="00F43D0B">
            <w:pPr>
              <w:pStyle w:val="TAL"/>
              <w:rPr>
                <w:b/>
                <w:i/>
                <w:szCs w:val="22"/>
                <w:lang w:val="en-GB" w:eastAsia="ja-JP"/>
              </w:rPr>
            </w:pPr>
            <w:r w:rsidRPr="002D141C">
              <w:rPr>
                <w:b/>
                <w:i/>
                <w:szCs w:val="22"/>
                <w:lang w:val="en-GB" w:eastAsia="ja-JP"/>
              </w:rPr>
              <w:t>csi-RS-Index</w:t>
            </w:r>
          </w:p>
          <w:p w14:paraId="5BA07C9F" w14:textId="77777777" w:rsidR="002C5D28" w:rsidRPr="002D141C" w:rsidRDefault="002C5D28" w:rsidP="00F43D0B">
            <w:pPr>
              <w:pStyle w:val="TAL"/>
              <w:rPr>
                <w:szCs w:val="22"/>
                <w:lang w:val="en-GB" w:eastAsia="ja-JP"/>
              </w:rPr>
            </w:pPr>
            <w:r w:rsidRPr="002D141C">
              <w:rPr>
                <w:szCs w:val="22"/>
                <w:lang w:val="en-GB" w:eastAsia="ja-JP"/>
              </w:rPr>
              <w:t>CSI-RS resource index associated to the CSI-RS resource to be measured (and used for reporting).</w:t>
            </w:r>
          </w:p>
        </w:tc>
      </w:tr>
      <w:tr w:rsidR="001C4F8B" w:rsidRPr="002D141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2D141C" w:rsidRDefault="002C5D28" w:rsidP="00F43D0B">
            <w:pPr>
              <w:pStyle w:val="TAL"/>
              <w:rPr>
                <w:szCs w:val="22"/>
                <w:lang w:val="en-GB" w:eastAsia="ja-JP"/>
              </w:rPr>
            </w:pPr>
            <w:r w:rsidRPr="002D141C">
              <w:rPr>
                <w:b/>
                <w:i/>
                <w:szCs w:val="22"/>
                <w:lang w:val="en-GB" w:eastAsia="ja-JP"/>
              </w:rPr>
              <w:t>firstOFDMSymbolInTimeDomain</w:t>
            </w:r>
          </w:p>
          <w:p w14:paraId="1DF348FA" w14:textId="4186E2F2" w:rsidR="002C5D28" w:rsidRPr="002D141C" w:rsidRDefault="002C5D28" w:rsidP="00A60555">
            <w:pPr>
              <w:pStyle w:val="TAL"/>
              <w:rPr>
                <w:szCs w:val="22"/>
                <w:lang w:val="en-GB" w:eastAsia="ja-JP"/>
              </w:rPr>
            </w:pPr>
            <w:r w:rsidRPr="002D141C">
              <w:rPr>
                <w:szCs w:val="22"/>
                <w:lang w:val="en-GB" w:eastAsia="ja-JP"/>
              </w:rPr>
              <w:t>Time domain allocation within a physical resource block. The field indicates the first OFDM symbol in the PRB used for CSI-RS</w:t>
            </w:r>
            <w:r w:rsidR="00A60555" w:rsidRPr="002D141C">
              <w:rPr>
                <w:szCs w:val="22"/>
                <w:lang w:val="en-GB" w:eastAsia="ja-JP"/>
              </w:rPr>
              <w:t xml:space="preserve">,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w:t>
            </w:r>
          </w:p>
        </w:tc>
      </w:tr>
      <w:tr w:rsidR="001C4F8B" w:rsidRPr="002D141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2D141C" w:rsidRDefault="002C5D28" w:rsidP="00F43D0B">
            <w:pPr>
              <w:pStyle w:val="TAL"/>
              <w:rPr>
                <w:szCs w:val="22"/>
                <w:lang w:val="en-GB" w:eastAsia="ja-JP"/>
              </w:rPr>
            </w:pPr>
            <w:r w:rsidRPr="002D141C">
              <w:rPr>
                <w:b/>
                <w:i/>
                <w:szCs w:val="22"/>
                <w:lang w:val="en-GB" w:eastAsia="ja-JP"/>
              </w:rPr>
              <w:t>frequencyDomainAllocation</w:t>
            </w:r>
          </w:p>
          <w:p w14:paraId="49456260" w14:textId="72C6CB23" w:rsidR="002C5D28" w:rsidRPr="002D141C" w:rsidRDefault="002C5D28" w:rsidP="00F43D0B">
            <w:pPr>
              <w:pStyle w:val="TAL"/>
              <w:rPr>
                <w:szCs w:val="22"/>
                <w:lang w:val="en-GB" w:eastAsia="ja-JP"/>
              </w:rPr>
            </w:pPr>
            <w:r w:rsidRPr="002D141C">
              <w:rPr>
                <w:szCs w:val="22"/>
                <w:lang w:val="en-GB" w:eastAsia="ja-JP"/>
              </w:rPr>
              <w:t xml:space="preserve">Frequency domain allocation within a physical resource block in accordance with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 including table 7.4.1.5.2-1. The number of bits that may be set to one depend on the chosen row in that table.</w:t>
            </w:r>
          </w:p>
        </w:tc>
      </w:tr>
      <w:tr w:rsidR="001C4F8B" w:rsidRPr="002D141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2D141C" w:rsidRDefault="002C5D28" w:rsidP="00F43D0B">
            <w:pPr>
              <w:pStyle w:val="TAL"/>
              <w:rPr>
                <w:szCs w:val="22"/>
                <w:lang w:val="en-GB" w:eastAsia="ja-JP"/>
              </w:rPr>
            </w:pPr>
            <w:r w:rsidRPr="002D141C">
              <w:rPr>
                <w:b/>
                <w:i/>
                <w:szCs w:val="22"/>
                <w:lang w:val="en-GB" w:eastAsia="ja-JP"/>
              </w:rPr>
              <w:t>isQuasiColocated</w:t>
            </w:r>
          </w:p>
          <w:p w14:paraId="2E288B91" w14:textId="357CF71A" w:rsidR="002C5D28" w:rsidRPr="002D141C" w:rsidRDefault="00490DCA" w:rsidP="00A60555">
            <w:pPr>
              <w:pStyle w:val="TAL"/>
              <w:rPr>
                <w:szCs w:val="22"/>
                <w:lang w:val="en-GB" w:eastAsia="ja-JP"/>
              </w:rPr>
            </w:pPr>
            <w:r w:rsidRPr="002D141C">
              <w:rPr>
                <w:szCs w:val="22"/>
                <w:lang w:val="en-GB" w:eastAsia="ja-JP"/>
              </w:rPr>
              <w:t>Indicates that t</w:t>
            </w:r>
            <w:r w:rsidR="002C5D28" w:rsidRPr="002D141C">
              <w:rPr>
                <w:szCs w:val="22"/>
                <w:lang w:val="en-GB" w:eastAsia="ja-JP"/>
              </w:rPr>
              <w:t>h</w:t>
            </w:r>
            <w:r w:rsidR="00E345E4" w:rsidRPr="002D141C">
              <w:rPr>
                <w:szCs w:val="22"/>
                <w:lang w:val="en-GB" w:eastAsia="ja-JP"/>
              </w:rPr>
              <w:t xml:space="preserve">e CSI-RS resource is </w:t>
            </w:r>
            <w:r w:rsidRPr="002D141C">
              <w:rPr>
                <w:szCs w:val="22"/>
                <w:lang w:val="en-GB" w:eastAsia="ja-JP"/>
              </w:rPr>
              <w:t xml:space="preserve">quasi co-located with </w:t>
            </w:r>
            <w:r w:rsidR="002C5D28" w:rsidRPr="002D141C">
              <w:rPr>
                <w:szCs w:val="22"/>
                <w:lang w:val="en-GB" w:eastAsia="ja-JP"/>
              </w:rPr>
              <w:t>the associated SS</w:t>
            </w:r>
            <w:r w:rsidRPr="002D141C">
              <w:rPr>
                <w:lang w:val="en-GB"/>
              </w:rPr>
              <w:t>/PBCH block</w:t>
            </w:r>
            <w:r w:rsidRPr="002D141C">
              <w:rPr>
                <w:szCs w:val="22"/>
                <w:lang w:val="en-GB" w:eastAsia="ja-JP"/>
              </w:rPr>
              <w:t xml:space="preserve">, </w:t>
            </w:r>
            <w:r w:rsidR="002C5D28" w:rsidRPr="002D141C">
              <w:rPr>
                <w:szCs w:val="22"/>
                <w:lang w:val="en-GB" w:eastAsia="ja-JP"/>
              </w:rPr>
              <w:t xml:space="preserve">see </w:t>
            </w:r>
            <w:r w:rsidR="00A60555" w:rsidRPr="002D141C">
              <w:rPr>
                <w:szCs w:val="22"/>
                <w:lang w:val="en-GB" w:eastAsia="ja-JP"/>
              </w:rPr>
              <w:t>TS 38.214 [19], clause 5.1.6.1.3</w:t>
            </w:r>
            <w:r w:rsidR="002C5D28" w:rsidRPr="002D141C">
              <w:rPr>
                <w:szCs w:val="22"/>
                <w:lang w:val="en-GB" w:eastAsia="ja-JP"/>
              </w:rPr>
              <w:t>.</w:t>
            </w:r>
          </w:p>
        </w:tc>
      </w:tr>
      <w:tr w:rsidR="001C4F8B" w:rsidRPr="002D141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2D141C" w:rsidRDefault="002C5D28" w:rsidP="00F43D0B">
            <w:pPr>
              <w:pStyle w:val="TAL"/>
              <w:rPr>
                <w:szCs w:val="22"/>
                <w:lang w:val="en-GB" w:eastAsia="ja-JP"/>
              </w:rPr>
            </w:pPr>
            <w:r w:rsidRPr="002D141C">
              <w:rPr>
                <w:b/>
                <w:i/>
                <w:szCs w:val="22"/>
                <w:lang w:val="en-GB" w:eastAsia="ja-JP"/>
              </w:rPr>
              <w:t>sequenceGenerationConfig</w:t>
            </w:r>
          </w:p>
          <w:p w14:paraId="61D84C8B" w14:textId="77777777" w:rsidR="002C5D28" w:rsidRPr="002D141C" w:rsidRDefault="002C5D28" w:rsidP="00F43D0B">
            <w:pPr>
              <w:pStyle w:val="TAL"/>
              <w:rPr>
                <w:szCs w:val="22"/>
                <w:lang w:val="en-GB" w:eastAsia="ja-JP"/>
              </w:rPr>
            </w:pPr>
            <w:r w:rsidRPr="002D141C">
              <w:rPr>
                <w:szCs w:val="22"/>
                <w:lang w:val="en-GB" w:eastAsia="ja-JP"/>
              </w:rPr>
              <w:t xml:space="preserve">Scrambling ID for CSI-RS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7.4.1.5.2).</w:t>
            </w:r>
          </w:p>
        </w:tc>
      </w:tr>
      <w:tr w:rsidR="002C5D28" w:rsidRPr="002D141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2D141C" w:rsidRDefault="002C5D28" w:rsidP="00F43D0B">
            <w:pPr>
              <w:pStyle w:val="TAL"/>
              <w:rPr>
                <w:szCs w:val="22"/>
                <w:lang w:val="en-GB" w:eastAsia="ja-JP"/>
              </w:rPr>
            </w:pPr>
            <w:r w:rsidRPr="002D141C">
              <w:rPr>
                <w:b/>
                <w:i/>
                <w:szCs w:val="22"/>
                <w:lang w:val="en-GB" w:eastAsia="ja-JP"/>
              </w:rPr>
              <w:t>slotConfig</w:t>
            </w:r>
          </w:p>
          <w:p w14:paraId="6CF45A66" w14:textId="4E9DFA2A" w:rsidR="002C5D28" w:rsidRPr="002D141C" w:rsidRDefault="002C5D28" w:rsidP="00F43D0B">
            <w:pPr>
              <w:pStyle w:val="TAL"/>
              <w:rPr>
                <w:szCs w:val="22"/>
                <w:lang w:val="en-GB" w:eastAsia="ja-JP"/>
              </w:rPr>
            </w:pPr>
            <w:r w:rsidRPr="002D141C">
              <w:rPr>
                <w:szCs w:val="22"/>
                <w:lang w:val="en-GB" w:eastAsia="ja-JP"/>
              </w:rPr>
              <w:t xml:space="preserve">Indicates the CSI-RS periodicity (in milliseconds) and for each periodicity the offset (in number of slots). When </w:t>
            </w:r>
            <w:r w:rsidRPr="002D141C">
              <w:rPr>
                <w:i/>
                <w:lang w:val="en-GB"/>
              </w:rPr>
              <w:t>subcarrierSpacing</w:t>
            </w:r>
            <w:r w:rsidRPr="002D141C">
              <w:rPr>
                <w:szCs w:val="22"/>
                <w:lang w:val="en-GB" w:eastAsia="ja-JP"/>
              </w:rPr>
              <w:t xml:space="preserve"> is set to </w:t>
            </w:r>
            <w:r w:rsidR="00140554" w:rsidRPr="002D141C">
              <w:rPr>
                <w:i/>
                <w:szCs w:val="22"/>
                <w:lang w:val="en-GB" w:eastAsia="ja-JP"/>
              </w:rPr>
              <w:t>kHz</w:t>
            </w:r>
            <w:r w:rsidRPr="002D141C">
              <w:rPr>
                <w:i/>
                <w:szCs w:val="22"/>
                <w:lang w:val="en-GB" w:eastAsia="ja-JP"/>
              </w:rPr>
              <w:t>15</w:t>
            </w:r>
            <w:r w:rsidRPr="002D141C">
              <w:rPr>
                <w:szCs w:val="22"/>
                <w:lang w:val="en-GB" w:eastAsia="ja-JP"/>
              </w:rPr>
              <w:t xml:space="preserve">, the maximum offset values for periodicities </w:t>
            </w:r>
            <w:r w:rsidRPr="002D141C">
              <w:rPr>
                <w:i/>
                <w:lang w:val="en-GB"/>
              </w:rPr>
              <w:t>ms4/ms5/ms10/ms20/ms40</w:t>
            </w:r>
            <w:r w:rsidRPr="002D141C">
              <w:rPr>
                <w:szCs w:val="22"/>
                <w:lang w:val="en-GB" w:eastAsia="ja-JP"/>
              </w:rPr>
              <w:t xml:space="preserve"> are 3/4/9/19/39 slots. When </w:t>
            </w:r>
            <w:r w:rsidRPr="002D141C">
              <w:rPr>
                <w:i/>
                <w:lang w:val="en-GB"/>
              </w:rPr>
              <w:t>subcarrierSpacing</w:t>
            </w:r>
            <w:r w:rsidRPr="002D141C">
              <w:rPr>
                <w:szCs w:val="22"/>
                <w:lang w:val="en-GB" w:eastAsia="ja-JP"/>
              </w:rPr>
              <w:t xml:space="preserve"> is set to </w:t>
            </w:r>
            <w:r w:rsidR="00140554" w:rsidRPr="002D141C">
              <w:rPr>
                <w:i/>
                <w:szCs w:val="22"/>
                <w:lang w:val="en-GB" w:eastAsia="ja-JP"/>
              </w:rPr>
              <w:t>kHz</w:t>
            </w:r>
            <w:r w:rsidRPr="002D141C">
              <w:rPr>
                <w:i/>
                <w:szCs w:val="22"/>
                <w:lang w:val="en-GB" w:eastAsia="ja-JP"/>
              </w:rPr>
              <w:t>30</w:t>
            </w:r>
            <w:r w:rsidRPr="002D141C">
              <w:rPr>
                <w:szCs w:val="22"/>
                <w:lang w:val="en-GB" w:eastAsia="ja-JP"/>
              </w:rPr>
              <w:t xml:space="preserve">, the maximum offset values for periodicities </w:t>
            </w:r>
            <w:r w:rsidRPr="002D141C">
              <w:rPr>
                <w:i/>
                <w:lang w:val="en-GB"/>
              </w:rPr>
              <w:t>ms4/ms5/ms10/ms20/ms40</w:t>
            </w:r>
            <w:r w:rsidRPr="002D141C">
              <w:rPr>
                <w:szCs w:val="22"/>
                <w:lang w:val="en-GB" w:eastAsia="ja-JP"/>
              </w:rPr>
              <w:t xml:space="preserve"> are 7/9/19/39/79 slots. When </w:t>
            </w:r>
            <w:r w:rsidRPr="002D141C">
              <w:rPr>
                <w:i/>
                <w:szCs w:val="22"/>
                <w:lang w:val="en-GB" w:eastAsia="ja-JP"/>
              </w:rPr>
              <w:t>subcarrierSpacing</w:t>
            </w:r>
            <w:r w:rsidRPr="002D141C">
              <w:rPr>
                <w:szCs w:val="22"/>
                <w:lang w:val="en-GB" w:eastAsia="ja-JP"/>
              </w:rPr>
              <w:t xml:space="preserve"> is set to </w:t>
            </w:r>
            <w:r w:rsidR="00140554" w:rsidRPr="002D141C">
              <w:rPr>
                <w:i/>
                <w:szCs w:val="22"/>
                <w:lang w:val="en-GB" w:eastAsia="ja-JP"/>
              </w:rPr>
              <w:t>kHz</w:t>
            </w:r>
            <w:r w:rsidRPr="002D141C">
              <w:rPr>
                <w:i/>
                <w:szCs w:val="22"/>
                <w:lang w:val="en-GB" w:eastAsia="ja-JP"/>
              </w:rPr>
              <w:t>60</w:t>
            </w:r>
            <w:r w:rsidRPr="002D141C">
              <w:rPr>
                <w:szCs w:val="22"/>
                <w:lang w:val="en-GB" w:eastAsia="ja-JP"/>
              </w:rPr>
              <w:t xml:space="preserve">, the maximum offset values for periodicities </w:t>
            </w:r>
            <w:r w:rsidRPr="002D141C">
              <w:rPr>
                <w:i/>
                <w:lang w:val="en-GB"/>
              </w:rPr>
              <w:t>ms4/ms5/ms10/ms20/ms40</w:t>
            </w:r>
            <w:r w:rsidRPr="002D141C">
              <w:rPr>
                <w:szCs w:val="22"/>
                <w:lang w:val="en-GB" w:eastAsia="ja-JP"/>
              </w:rPr>
              <w:t xml:space="preserve"> are 15/19/39/79/159 slots. When </w:t>
            </w:r>
            <w:r w:rsidRPr="002D141C">
              <w:rPr>
                <w:i/>
                <w:lang w:val="en-GB"/>
              </w:rPr>
              <w:t xml:space="preserve">subcarrierSpacing </w:t>
            </w:r>
            <w:r w:rsidRPr="002D141C">
              <w:rPr>
                <w:szCs w:val="22"/>
                <w:lang w:val="en-GB" w:eastAsia="ja-JP"/>
              </w:rPr>
              <w:t xml:space="preserve">is set </w:t>
            </w:r>
            <w:r w:rsidR="00140554" w:rsidRPr="002D141C">
              <w:rPr>
                <w:i/>
                <w:szCs w:val="22"/>
                <w:lang w:val="en-GB" w:eastAsia="ja-JP"/>
              </w:rPr>
              <w:t>kHz</w:t>
            </w:r>
            <w:r w:rsidRPr="002D141C">
              <w:rPr>
                <w:i/>
                <w:szCs w:val="22"/>
                <w:lang w:val="en-GB" w:eastAsia="ja-JP"/>
              </w:rPr>
              <w:t>120</w:t>
            </w:r>
            <w:r w:rsidRPr="002D141C">
              <w:rPr>
                <w:szCs w:val="22"/>
                <w:lang w:val="en-GB" w:eastAsia="ja-JP"/>
              </w:rPr>
              <w:t xml:space="preserve">, the maximum offset values for periodicities </w:t>
            </w:r>
            <w:r w:rsidRPr="002D141C">
              <w:rPr>
                <w:i/>
                <w:lang w:val="en-GB"/>
              </w:rPr>
              <w:t>ms4/ms5/ms10/ms20/ms40</w:t>
            </w:r>
            <w:r w:rsidRPr="002D141C">
              <w:rPr>
                <w:szCs w:val="22"/>
                <w:lang w:val="en-GB" w:eastAsia="ja-JP"/>
              </w:rPr>
              <w:t xml:space="preserve"> are 31/39/79/159/319 slots.</w:t>
            </w:r>
          </w:p>
        </w:tc>
      </w:tr>
    </w:tbl>
    <w:p w14:paraId="3F324824" w14:textId="77777777" w:rsidR="000B4A46" w:rsidRPr="002D141C" w:rsidRDefault="000B4A46" w:rsidP="000B4A46"/>
    <w:p w14:paraId="070662BA" w14:textId="77777777" w:rsidR="002C5D28" w:rsidRPr="002D141C" w:rsidRDefault="002C5D28" w:rsidP="002C5D28">
      <w:pPr>
        <w:pStyle w:val="Heading4"/>
        <w:rPr>
          <w:lang w:val="en-GB"/>
        </w:rPr>
      </w:pPr>
      <w:bookmarkStart w:id="3848" w:name="_Toc20425976"/>
      <w:bookmarkStart w:id="3849" w:name="_Toc29321372"/>
      <w:bookmarkStart w:id="3850" w:name="_Toc36219555"/>
      <w:bookmarkStart w:id="3851" w:name="_Toc36220231"/>
      <w:bookmarkStart w:id="3852" w:name="_Toc36513651"/>
      <w:bookmarkStart w:id="3853" w:name="_Toc46449709"/>
      <w:bookmarkStart w:id="3854" w:name="_Toc46489496"/>
      <w:bookmarkStart w:id="3855" w:name="_Toc52495330"/>
      <w:bookmarkStart w:id="3856" w:name="_Toc60781499"/>
      <w:bookmarkStart w:id="3857" w:name="_Toc139021834"/>
      <w:r w:rsidRPr="002D141C">
        <w:rPr>
          <w:lang w:val="en-GB"/>
        </w:rPr>
        <w:t>–</w:t>
      </w:r>
      <w:r w:rsidRPr="002D141C">
        <w:rPr>
          <w:lang w:val="en-GB"/>
        </w:rPr>
        <w:tab/>
      </w:r>
      <w:r w:rsidRPr="002D141C">
        <w:rPr>
          <w:i/>
          <w:lang w:val="en-GB"/>
        </w:rPr>
        <w:t>CSI-RS-ResourceMapping</w:t>
      </w:r>
      <w:bookmarkEnd w:id="3848"/>
      <w:bookmarkEnd w:id="3849"/>
      <w:bookmarkEnd w:id="3850"/>
      <w:bookmarkEnd w:id="3851"/>
      <w:bookmarkEnd w:id="3852"/>
      <w:bookmarkEnd w:id="3853"/>
      <w:bookmarkEnd w:id="3854"/>
      <w:bookmarkEnd w:id="3855"/>
      <w:bookmarkEnd w:id="3856"/>
      <w:bookmarkEnd w:id="3857"/>
    </w:p>
    <w:p w14:paraId="1B061E4A" w14:textId="77777777" w:rsidR="002C5D28" w:rsidRPr="002D141C" w:rsidRDefault="002C5D28" w:rsidP="002C5D28">
      <w:r w:rsidRPr="002D141C">
        <w:t xml:space="preserve">The IE </w:t>
      </w:r>
      <w:r w:rsidRPr="002D141C">
        <w:rPr>
          <w:i/>
        </w:rPr>
        <w:t>CSI-RS-ResourceMapping</w:t>
      </w:r>
      <w:r w:rsidRPr="002D141C">
        <w:t xml:space="preserve"> is used to configure the resource element mapping of a CSI-RS resource in time- and frequency domain.</w:t>
      </w:r>
    </w:p>
    <w:p w14:paraId="54C4B082" w14:textId="77777777" w:rsidR="002C5D28" w:rsidRPr="002D141C" w:rsidRDefault="002C5D28" w:rsidP="002C5D28">
      <w:pPr>
        <w:pStyle w:val="TH"/>
        <w:rPr>
          <w:lang w:val="en-GB"/>
        </w:rPr>
      </w:pPr>
      <w:r w:rsidRPr="002D141C">
        <w:rPr>
          <w:i/>
          <w:lang w:val="en-GB"/>
        </w:rPr>
        <w:t>CSI-RS-ResourceMapping</w:t>
      </w:r>
      <w:r w:rsidRPr="002D141C">
        <w:rPr>
          <w:lang w:val="en-GB"/>
        </w:rPr>
        <w:t xml:space="preserve"> information element</w:t>
      </w:r>
    </w:p>
    <w:p w14:paraId="18B44AD6" w14:textId="77777777" w:rsidR="002C5D28" w:rsidRPr="002D141C" w:rsidRDefault="002C5D28" w:rsidP="002D141C">
      <w:pPr>
        <w:pStyle w:val="PL"/>
        <w:rPr>
          <w:color w:val="808080"/>
        </w:rPr>
      </w:pPr>
      <w:r w:rsidRPr="002D141C">
        <w:rPr>
          <w:color w:val="808080"/>
        </w:rPr>
        <w:t>-- ASN1START</w:t>
      </w:r>
    </w:p>
    <w:p w14:paraId="57A7C4E3" w14:textId="77777777" w:rsidR="002C5D28" w:rsidRPr="002D141C" w:rsidRDefault="002C5D28" w:rsidP="002D141C">
      <w:pPr>
        <w:pStyle w:val="PL"/>
        <w:rPr>
          <w:color w:val="808080"/>
        </w:rPr>
      </w:pPr>
      <w:r w:rsidRPr="002D141C">
        <w:rPr>
          <w:color w:val="808080"/>
        </w:rPr>
        <w:t>-- TAG-CSI-RS-RESOURCEMAPPING-START</w:t>
      </w:r>
    </w:p>
    <w:p w14:paraId="5A392DCD" w14:textId="77777777" w:rsidR="002C5D28" w:rsidRPr="002D141C" w:rsidRDefault="002C5D28" w:rsidP="002D141C">
      <w:pPr>
        <w:pStyle w:val="PL"/>
      </w:pPr>
    </w:p>
    <w:p w14:paraId="5E9EFC8B" w14:textId="77777777" w:rsidR="002C5D28" w:rsidRPr="002D141C" w:rsidRDefault="002C5D28" w:rsidP="002D141C">
      <w:pPr>
        <w:pStyle w:val="PL"/>
      </w:pPr>
      <w:r w:rsidRPr="002D141C">
        <w:t xml:space="preserve">CSI-RS-ResourceMapping ::=          </w:t>
      </w:r>
      <w:r w:rsidRPr="002D141C">
        <w:rPr>
          <w:color w:val="993366"/>
        </w:rPr>
        <w:t>SEQUENCE</w:t>
      </w:r>
      <w:r w:rsidRPr="002D141C">
        <w:t xml:space="preserve"> {</w:t>
      </w:r>
    </w:p>
    <w:p w14:paraId="144B4FFE" w14:textId="77777777" w:rsidR="002C5D28" w:rsidRPr="002D141C" w:rsidRDefault="002C5D28" w:rsidP="002D141C">
      <w:pPr>
        <w:pStyle w:val="PL"/>
      </w:pPr>
      <w:r w:rsidRPr="002D141C">
        <w:t xml:space="preserve">    frequencyDomainAllocation           </w:t>
      </w:r>
      <w:r w:rsidRPr="002D141C">
        <w:rPr>
          <w:color w:val="993366"/>
        </w:rPr>
        <w:t>CHOICE</w:t>
      </w:r>
      <w:r w:rsidRPr="002D141C">
        <w:t xml:space="preserve"> {</w:t>
      </w:r>
    </w:p>
    <w:p w14:paraId="2848818A" w14:textId="77777777" w:rsidR="002C5D28" w:rsidRPr="002D141C" w:rsidRDefault="002C5D28" w:rsidP="002D141C">
      <w:pPr>
        <w:pStyle w:val="PL"/>
      </w:pPr>
      <w:r w:rsidRPr="002D141C">
        <w:t xml:space="preserve">        row1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009E62CE" w14:textId="77777777" w:rsidR="002C5D28" w:rsidRPr="002D141C" w:rsidRDefault="002C5D28" w:rsidP="002D141C">
      <w:pPr>
        <w:pStyle w:val="PL"/>
      </w:pPr>
      <w:r w:rsidRPr="002D141C">
        <w:t xml:space="preserve">        row2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w:t>
      </w:r>
    </w:p>
    <w:p w14:paraId="574119E1" w14:textId="77777777" w:rsidR="002C5D28" w:rsidRPr="002D141C" w:rsidRDefault="002C5D28" w:rsidP="002D141C">
      <w:pPr>
        <w:pStyle w:val="PL"/>
      </w:pPr>
      <w:r w:rsidRPr="002D141C">
        <w:t xml:space="preserve">        row4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w:t>
      </w:r>
    </w:p>
    <w:p w14:paraId="778AAA8C" w14:textId="77777777" w:rsidR="002C5D28" w:rsidRPr="002D141C" w:rsidRDefault="002C5D28" w:rsidP="002D141C">
      <w:pPr>
        <w:pStyle w:val="PL"/>
      </w:pPr>
      <w:r w:rsidRPr="002D141C">
        <w:t xml:space="preserve">        other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w:t>
      </w:r>
    </w:p>
    <w:p w14:paraId="1DBDB20D" w14:textId="77777777" w:rsidR="002C5D28" w:rsidRPr="002D141C" w:rsidRDefault="002C5D28" w:rsidP="002D141C">
      <w:pPr>
        <w:pStyle w:val="PL"/>
      </w:pPr>
      <w:r w:rsidRPr="002D141C">
        <w:t xml:space="preserve">    },</w:t>
      </w:r>
    </w:p>
    <w:p w14:paraId="11645380" w14:textId="77777777" w:rsidR="002C5D28" w:rsidRPr="002D141C" w:rsidRDefault="002C5D28" w:rsidP="002D141C">
      <w:pPr>
        <w:pStyle w:val="PL"/>
      </w:pPr>
      <w:r w:rsidRPr="002D141C">
        <w:t xml:space="preserve">    nrofPorts                           </w:t>
      </w:r>
      <w:r w:rsidRPr="002D141C">
        <w:rPr>
          <w:color w:val="993366"/>
        </w:rPr>
        <w:t>ENUMERATED</w:t>
      </w:r>
      <w:r w:rsidRPr="002D141C">
        <w:t xml:space="preserve"> {p1,p2,p4,p8,p12,p16,p24,p32},</w:t>
      </w:r>
    </w:p>
    <w:p w14:paraId="50E40082" w14:textId="77777777" w:rsidR="002C5D28" w:rsidRPr="002D141C" w:rsidRDefault="002C5D28" w:rsidP="002D141C">
      <w:pPr>
        <w:pStyle w:val="PL"/>
      </w:pPr>
      <w:r w:rsidRPr="002D141C">
        <w:t xml:space="preserve">    firstOFDMSymbolInTimeDomain         </w:t>
      </w:r>
      <w:r w:rsidRPr="002D141C">
        <w:rPr>
          <w:color w:val="993366"/>
        </w:rPr>
        <w:t>INTEGER</w:t>
      </w:r>
      <w:r w:rsidRPr="002D141C">
        <w:t xml:space="preserve"> (0..13),</w:t>
      </w:r>
    </w:p>
    <w:p w14:paraId="55F45F1B" w14:textId="0AB72413" w:rsidR="002C5D28" w:rsidRPr="002D141C" w:rsidRDefault="002C5D28" w:rsidP="002D141C">
      <w:pPr>
        <w:pStyle w:val="PL"/>
        <w:rPr>
          <w:color w:val="808080"/>
        </w:rPr>
      </w:pPr>
      <w:r w:rsidRPr="002D141C">
        <w:t xml:space="preserve">    firstOFDMSymbolInTimeDomain2        </w:t>
      </w:r>
      <w:r w:rsidRPr="002D141C">
        <w:rPr>
          <w:color w:val="993366"/>
        </w:rPr>
        <w:t>INTEGER</w:t>
      </w:r>
      <w:r w:rsidRPr="002D141C">
        <w:t xml:space="preserve"> (2..12)                                                         </w:t>
      </w:r>
      <w:r w:rsidRPr="002D141C">
        <w:rPr>
          <w:color w:val="993366"/>
        </w:rPr>
        <w:t>OPTIONAL</w:t>
      </w:r>
      <w:r w:rsidRPr="002D141C">
        <w:t xml:space="preserve">,   </w:t>
      </w:r>
      <w:r w:rsidRPr="002D141C">
        <w:rPr>
          <w:color w:val="808080"/>
        </w:rPr>
        <w:t>-- Need R</w:t>
      </w:r>
    </w:p>
    <w:p w14:paraId="1AF16D85" w14:textId="77777777" w:rsidR="002C5D28" w:rsidRPr="002D141C" w:rsidRDefault="002C5D28" w:rsidP="002D141C">
      <w:pPr>
        <w:pStyle w:val="PL"/>
      </w:pPr>
      <w:r w:rsidRPr="002D141C">
        <w:t xml:space="preserve">    cdm-Type                            </w:t>
      </w:r>
      <w:r w:rsidRPr="002D141C">
        <w:rPr>
          <w:color w:val="993366"/>
        </w:rPr>
        <w:t>ENUMERATED</w:t>
      </w:r>
      <w:r w:rsidRPr="002D141C">
        <w:t xml:space="preserve"> {noCDM, fd-CDM2, cdm4-FD2-TD2, cdm8-FD2-TD4},</w:t>
      </w:r>
    </w:p>
    <w:p w14:paraId="3B035192" w14:textId="77777777" w:rsidR="002C5D28" w:rsidRPr="002D141C" w:rsidRDefault="002C5D28" w:rsidP="002D141C">
      <w:pPr>
        <w:pStyle w:val="PL"/>
      </w:pPr>
      <w:r w:rsidRPr="002D141C">
        <w:t xml:space="preserve">    density                             </w:t>
      </w:r>
      <w:r w:rsidRPr="002D141C">
        <w:rPr>
          <w:color w:val="993366"/>
        </w:rPr>
        <w:t>CHOICE</w:t>
      </w:r>
      <w:r w:rsidRPr="002D141C">
        <w:t xml:space="preserve"> {</w:t>
      </w:r>
    </w:p>
    <w:p w14:paraId="095D281B" w14:textId="77777777" w:rsidR="002C5D28" w:rsidRPr="002D141C" w:rsidRDefault="002C5D28" w:rsidP="002D141C">
      <w:pPr>
        <w:pStyle w:val="PL"/>
      </w:pPr>
      <w:r w:rsidRPr="002D141C">
        <w:t xml:space="preserve">        dot5                                </w:t>
      </w:r>
      <w:r w:rsidRPr="002D141C">
        <w:rPr>
          <w:color w:val="993366"/>
        </w:rPr>
        <w:t>ENUMERATED</w:t>
      </w:r>
      <w:r w:rsidRPr="002D141C">
        <w:t xml:space="preserve"> {evenPRBs, oddPRBs},</w:t>
      </w:r>
    </w:p>
    <w:p w14:paraId="55D85405" w14:textId="77777777" w:rsidR="002C5D28" w:rsidRPr="002D141C" w:rsidRDefault="002C5D28" w:rsidP="002D141C">
      <w:pPr>
        <w:pStyle w:val="PL"/>
      </w:pPr>
      <w:r w:rsidRPr="002D141C">
        <w:t xml:space="preserve">        one                                 </w:t>
      </w:r>
      <w:r w:rsidRPr="002D141C">
        <w:rPr>
          <w:color w:val="993366"/>
        </w:rPr>
        <w:t>NULL</w:t>
      </w:r>
      <w:r w:rsidRPr="002D141C">
        <w:t>,</w:t>
      </w:r>
    </w:p>
    <w:p w14:paraId="671C3734" w14:textId="77777777" w:rsidR="002C5D28" w:rsidRPr="002D141C" w:rsidRDefault="002C5D28" w:rsidP="002D141C">
      <w:pPr>
        <w:pStyle w:val="PL"/>
      </w:pPr>
      <w:r w:rsidRPr="002D141C">
        <w:t xml:space="preserve">        three                               </w:t>
      </w:r>
      <w:r w:rsidRPr="002D141C">
        <w:rPr>
          <w:color w:val="993366"/>
        </w:rPr>
        <w:t>NULL</w:t>
      </w:r>
      <w:r w:rsidRPr="002D141C">
        <w:t>,</w:t>
      </w:r>
    </w:p>
    <w:p w14:paraId="407EBB9A" w14:textId="77777777" w:rsidR="002C5D28" w:rsidRPr="002D141C" w:rsidRDefault="002C5D28" w:rsidP="002D141C">
      <w:pPr>
        <w:pStyle w:val="PL"/>
      </w:pPr>
      <w:r w:rsidRPr="002D141C">
        <w:t xml:space="preserve">        spare                               </w:t>
      </w:r>
      <w:r w:rsidRPr="002D141C">
        <w:rPr>
          <w:color w:val="993366"/>
        </w:rPr>
        <w:t>NULL</w:t>
      </w:r>
    </w:p>
    <w:p w14:paraId="58EFEA7F" w14:textId="77777777" w:rsidR="002C5D28" w:rsidRPr="002D141C" w:rsidRDefault="002C5D28" w:rsidP="002D141C">
      <w:pPr>
        <w:pStyle w:val="PL"/>
      </w:pPr>
      <w:r w:rsidRPr="002D141C">
        <w:t xml:space="preserve">    },</w:t>
      </w:r>
    </w:p>
    <w:p w14:paraId="0703E507" w14:textId="77777777" w:rsidR="002C5D28" w:rsidRPr="002D141C" w:rsidRDefault="002C5D28" w:rsidP="002D141C">
      <w:pPr>
        <w:pStyle w:val="PL"/>
      </w:pPr>
      <w:r w:rsidRPr="002D141C">
        <w:t xml:space="preserve">    freqBand                            CSI-FrequencyOccupation,</w:t>
      </w:r>
    </w:p>
    <w:p w14:paraId="3B75FDAF" w14:textId="77777777" w:rsidR="002C5D28" w:rsidRPr="002D141C" w:rsidRDefault="002C5D28" w:rsidP="002D141C">
      <w:pPr>
        <w:pStyle w:val="PL"/>
      </w:pPr>
      <w:r w:rsidRPr="002D141C">
        <w:t xml:space="preserve">    ...</w:t>
      </w:r>
    </w:p>
    <w:p w14:paraId="3891E8A2" w14:textId="77777777" w:rsidR="002C5D28" w:rsidRPr="002D141C" w:rsidRDefault="002C5D28" w:rsidP="002D141C">
      <w:pPr>
        <w:pStyle w:val="PL"/>
      </w:pPr>
      <w:r w:rsidRPr="002D141C">
        <w:t>}</w:t>
      </w:r>
    </w:p>
    <w:p w14:paraId="50966252" w14:textId="77777777" w:rsidR="002C5D28" w:rsidRPr="002D141C" w:rsidRDefault="002C5D28" w:rsidP="002D141C">
      <w:pPr>
        <w:pStyle w:val="PL"/>
      </w:pPr>
    </w:p>
    <w:p w14:paraId="3446CAF7" w14:textId="77777777" w:rsidR="002C5D28" w:rsidRPr="002D141C" w:rsidRDefault="002C5D28" w:rsidP="002D141C">
      <w:pPr>
        <w:pStyle w:val="PL"/>
        <w:rPr>
          <w:color w:val="808080"/>
        </w:rPr>
      </w:pPr>
      <w:r w:rsidRPr="002D141C">
        <w:rPr>
          <w:color w:val="808080"/>
        </w:rPr>
        <w:t>-- TAG-CSI-RS-RESOURCEMAPPING-STOP</w:t>
      </w:r>
    </w:p>
    <w:p w14:paraId="1AE54425" w14:textId="77777777" w:rsidR="002C5D28" w:rsidRPr="002D141C" w:rsidRDefault="002C5D28" w:rsidP="002D141C">
      <w:pPr>
        <w:pStyle w:val="PL"/>
        <w:rPr>
          <w:color w:val="808080"/>
        </w:rPr>
      </w:pPr>
      <w:r w:rsidRPr="002D141C">
        <w:rPr>
          <w:color w:val="808080"/>
        </w:rPr>
        <w:t>-- ASN1STOP</w:t>
      </w:r>
    </w:p>
    <w:p w14:paraId="6873EDD2" w14:textId="77777777" w:rsidR="002C5D28" w:rsidRPr="002D141C" w:rsidRDefault="002C5D28" w:rsidP="002C5D28">
      <w:bookmarkStart w:id="3858" w:name="MCCQCTEMPBM_000001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858"/>
          <w:p w14:paraId="42777BD6" w14:textId="77777777" w:rsidR="002C5D28" w:rsidRPr="002D141C" w:rsidRDefault="002C5D28" w:rsidP="00F43D0B">
            <w:pPr>
              <w:pStyle w:val="TAH"/>
              <w:rPr>
                <w:szCs w:val="22"/>
                <w:lang w:val="en-GB" w:eastAsia="ja-JP"/>
              </w:rPr>
            </w:pPr>
            <w:r w:rsidRPr="002D141C">
              <w:rPr>
                <w:i/>
                <w:szCs w:val="22"/>
                <w:lang w:val="en-GB" w:eastAsia="ja-JP"/>
              </w:rPr>
              <w:t xml:space="preserve">CSI-RS-ResourceMapping </w:t>
            </w:r>
            <w:r w:rsidRPr="002D141C">
              <w:rPr>
                <w:szCs w:val="22"/>
                <w:lang w:val="en-GB" w:eastAsia="ja-JP"/>
              </w:rPr>
              <w:t>field descriptions</w:t>
            </w:r>
          </w:p>
        </w:tc>
      </w:tr>
      <w:tr w:rsidR="001C4F8B" w:rsidRPr="002D141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2D141C" w:rsidRDefault="002C5D28" w:rsidP="00F43D0B">
            <w:pPr>
              <w:pStyle w:val="TAL"/>
              <w:rPr>
                <w:szCs w:val="22"/>
                <w:lang w:val="en-GB" w:eastAsia="ja-JP"/>
              </w:rPr>
            </w:pPr>
            <w:r w:rsidRPr="002D141C">
              <w:rPr>
                <w:b/>
                <w:i/>
                <w:szCs w:val="22"/>
                <w:lang w:val="en-GB" w:eastAsia="ja-JP"/>
              </w:rPr>
              <w:t>cdm-Type</w:t>
            </w:r>
          </w:p>
          <w:p w14:paraId="25E0F877" w14:textId="77777777" w:rsidR="002C5D28" w:rsidRPr="002D141C" w:rsidRDefault="002C5D28" w:rsidP="00F43D0B">
            <w:pPr>
              <w:pStyle w:val="TAL"/>
              <w:rPr>
                <w:szCs w:val="22"/>
                <w:lang w:val="en-GB" w:eastAsia="ja-JP"/>
              </w:rPr>
            </w:pPr>
            <w:r w:rsidRPr="002D141C">
              <w:rPr>
                <w:szCs w:val="22"/>
                <w:lang w:val="en-GB" w:eastAsia="ja-JP"/>
              </w:rPr>
              <w:t xml:space="preserve">CDM type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A60555" w:rsidRPr="002D141C">
              <w:rPr>
                <w:szCs w:val="22"/>
                <w:lang w:val="en-GB" w:eastAsia="ja-JP"/>
              </w:rPr>
              <w:t>.</w:t>
            </w:r>
          </w:p>
        </w:tc>
      </w:tr>
      <w:tr w:rsidR="001C4F8B" w:rsidRPr="002D141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2D141C" w:rsidRDefault="002C5D28" w:rsidP="00F43D0B">
            <w:pPr>
              <w:pStyle w:val="TAL"/>
              <w:rPr>
                <w:szCs w:val="22"/>
                <w:lang w:val="en-GB" w:eastAsia="ja-JP"/>
              </w:rPr>
            </w:pPr>
            <w:r w:rsidRPr="002D141C">
              <w:rPr>
                <w:b/>
                <w:i/>
                <w:szCs w:val="22"/>
                <w:lang w:val="en-GB" w:eastAsia="ja-JP"/>
              </w:rPr>
              <w:t>density</w:t>
            </w:r>
          </w:p>
          <w:p w14:paraId="5BBFB0E9" w14:textId="77777777" w:rsidR="002C5D28" w:rsidRPr="002D141C" w:rsidRDefault="002C5D28" w:rsidP="00F43D0B">
            <w:pPr>
              <w:pStyle w:val="TAL"/>
              <w:rPr>
                <w:szCs w:val="22"/>
                <w:lang w:val="en-GB" w:eastAsia="ja-JP"/>
              </w:rPr>
            </w:pPr>
            <w:r w:rsidRPr="002D141C">
              <w:rPr>
                <w:szCs w:val="22"/>
                <w:lang w:val="en-GB" w:eastAsia="ja-JP"/>
              </w:rPr>
              <w:t xml:space="preserve">Density of CSI-RS resource measured in RE/port/PRB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w:t>
            </w:r>
          </w:p>
          <w:p w14:paraId="63F2C7F7" w14:textId="77777777" w:rsidR="00F95F2F" w:rsidRPr="002D141C" w:rsidRDefault="002C5D28" w:rsidP="00F43D0B">
            <w:pPr>
              <w:pStyle w:val="TAL"/>
              <w:rPr>
                <w:szCs w:val="22"/>
                <w:lang w:val="en-GB" w:eastAsia="ja-JP"/>
              </w:rPr>
            </w:pPr>
            <w:r w:rsidRPr="002D141C">
              <w:rPr>
                <w:szCs w:val="22"/>
                <w:lang w:val="en-GB" w:eastAsia="ja-JP"/>
              </w:rPr>
              <w:t>Values 0.5 (</w:t>
            </w:r>
            <w:r w:rsidRPr="002D141C">
              <w:rPr>
                <w:i/>
                <w:szCs w:val="22"/>
                <w:lang w:val="en-GB" w:eastAsia="ja-JP"/>
              </w:rPr>
              <w:t>dot5</w:t>
            </w:r>
            <w:r w:rsidRPr="002D141C">
              <w:rPr>
                <w:szCs w:val="22"/>
                <w:lang w:val="en-GB" w:eastAsia="ja-JP"/>
              </w:rPr>
              <w:t>), 1 (</w:t>
            </w:r>
            <w:r w:rsidRPr="002D141C">
              <w:rPr>
                <w:i/>
                <w:lang w:val="en-GB"/>
              </w:rPr>
              <w:t>one</w:t>
            </w:r>
            <w:r w:rsidRPr="002D141C">
              <w:rPr>
                <w:szCs w:val="22"/>
                <w:lang w:val="en-GB" w:eastAsia="ja-JP"/>
              </w:rPr>
              <w:t>) and 3 (</w:t>
            </w:r>
            <w:r w:rsidRPr="002D141C">
              <w:rPr>
                <w:i/>
                <w:lang w:val="en-GB"/>
              </w:rPr>
              <w:t>three</w:t>
            </w:r>
            <w:r w:rsidRPr="002D141C">
              <w:rPr>
                <w:szCs w:val="22"/>
                <w:lang w:val="en-GB" w:eastAsia="ja-JP"/>
              </w:rPr>
              <w:t>) are allowed for X=1, values 0.5 (</w:t>
            </w:r>
            <w:r w:rsidRPr="002D141C">
              <w:rPr>
                <w:i/>
                <w:szCs w:val="22"/>
                <w:lang w:val="en-GB" w:eastAsia="ja-JP"/>
              </w:rPr>
              <w:t>dot5</w:t>
            </w:r>
            <w:r w:rsidRPr="002D141C">
              <w:rPr>
                <w:szCs w:val="22"/>
                <w:lang w:val="en-GB" w:eastAsia="ja-JP"/>
              </w:rPr>
              <w:t>) and 1 (</w:t>
            </w:r>
            <w:r w:rsidRPr="002D141C">
              <w:rPr>
                <w:i/>
                <w:lang w:val="en-GB"/>
              </w:rPr>
              <w:t>one</w:t>
            </w:r>
            <w:r w:rsidRPr="002D141C">
              <w:rPr>
                <w:szCs w:val="22"/>
                <w:lang w:val="en-GB" w:eastAsia="ja-JP"/>
              </w:rPr>
              <w:t>) are allowed for X=2, 16, 24 and 32, value 1 (</w:t>
            </w:r>
            <w:r w:rsidRPr="002D141C">
              <w:rPr>
                <w:i/>
                <w:lang w:val="en-GB"/>
              </w:rPr>
              <w:t>one</w:t>
            </w:r>
            <w:r w:rsidRPr="002D141C">
              <w:rPr>
                <w:szCs w:val="22"/>
                <w:lang w:val="en-GB" w:eastAsia="ja-JP"/>
              </w:rPr>
              <w:t>) is allowed for X=4, 8, 12.</w:t>
            </w:r>
          </w:p>
          <w:p w14:paraId="73EE2917" w14:textId="77777777" w:rsidR="002C5D28" w:rsidRPr="002D141C" w:rsidRDefault="002C5D28" w:rsidP="00F43D0B">
            <w:pPr>
              <w:pStyle w:val="TAL"/>
              <w:rPr>
                <w:szCs w:val="22"/>
                <w:lang w:val="en-GB" w:eastAsia="ja-JP"/>
              </w:rPr>
            </w:pPr>
            <w:r w:rsidRPr="002D141C">
              <w:rPr>
                <w:szCs w:val="22"/>
                <w:lang w:val="en-GB" w:eastAsia="ja-JP"/>
              </w:rPr>
              <w:t>For density = 1/2, includes 1-bit indication for RB level comb offset indicating whether odd or even RBs are occupied by CSI-RS.</w:t>
            </w:r>
          </w:p>
        </w:tc>
      </w:tr>
      <w:tr w:rsidR="001C4F8B" w:rsidRPr="002D141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2D141C" w:rsidRDefault="002C5D28" w:rsidP="00F43D0B">
            <w:pPr>
              <w:pStyle w:val="TAL"/>
              <w:rPr>
                <w:szCs w:val="22"/>
                <w:lang w:val="en-GB" w:eastAsia="ja-JP"/>
              </w:rPr>
            </w:pPr>
            <w:r w:rsidRPr="002D141C">
              <w:rPr>
                <w:b/>
                <w:i/>
                <w:szCs w:val="22"/>
                <w:lang w:val="en-GB" w:eastAsia="ja-JP"/>
              </w:rPr>
              <w:t>firstOFDMSymbolInTimeDomain2</w:t>
            </w:r>
          </w:p>
          <w:p w14:paraId="08F527BF" w14:textId="63E28A0A" w:rsidR="002C5D28" w:rsidRPr="002D141C" w:rsidRDefault="002C5D28" w:rsidP="00F43D0B">
            <w:pPr>
              <w:pStyle w:val="TAL"/>
              <w:rPr>
                <w:szCs w:val="22"/>
                <w:lang w:val="en-GB" w:eastAsia="ja-JP"/>
              </w:rPr>
            </w:pPr>
            <w:r w:rsidRPr="002D141C">
              <w:rPr>
                <w:szCs w:val="22"/>
                <w:lang w:val="en-GB" w:eastAsia="ja-JP"/>
              </w:rPr>
              <w:t xml:space="preserve">Time domain allocation within a physical resource block. </w:t>
            </w:r>
            <w:r w:rsidR="00A60555" w:rsidRPr="002D141C">
              <w:rPr>
                <w:szCs w:val="22"/>
                <w:lang w:val="en-GB" w:eastAsia="ja-JP"/>
              </w:rPr>
              <w:t xml:space="preserve">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w:t>
            </w:r>
          </w:p>
        </w:tc>
      </w:tr>
      <w:tr w:rsidR="001C4F8B" w:rsidRPr="002D141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2D141C" w:rsidRDefault="002C5D28" w:rsidP="00F43D0B">
            <w:pPr>
              <w:pStyle w:val="TAL"/>
              <w:rPr>
                <w:szCs w:val="22"/>
                <w:lang w:val="en-GB" w:eastAsia="ja-JP"/>
              </w:rPr>
            </w:pPr>
            <w:r w:rsidRPr="002D141C">
              <w:rPr>
                <w:b/>
                <w:i/>
                <w:szCs w:val="22"/>
                <w:lang w:val="en-GB" w:eastAsia="ja-JP"/>
              </w:rPr>
              <w:t>firstOFDMSymbolInTimeDomain</w:t>
            </w:r>
          </w:p>
          <w:p w14:paraId="4F17B6F4" w14:textId="3AD36315" w:rsidR="002C5D28" w:rsidRPr="002D141C" w:rsidRDefault="002C5D28" w:rsidP="00A60555">
            <w:pPr>
              <w:pStyle w:val="TAL"/>
              <w:rPr>
                <w:szCs w:val="22"/>
                <w:lang w:val="en-GB" w:eastAsia="ja-JP"/>
              </w:rPr>
            </w:pPr>
            <w:r w:rsidRPr="002D141C">
              <w:rPr>
                <w:szCs w:val="22"/>
                <w:lang w:val="en-GB" w:eastAsia="ja-JP"/>
              </w:rPr>
              <w:t xml:space="preserve">Time domain allocation within a physical resource block. The field indicates the first OFDM symbol in the PRB used for CSI-RS. </w:t>
            </w:r>
            <w:r w:rsidR="00A60555" w:rsidRPr="002D141C">
              <w:rPr>
                <w:szCs w:val="22"/>
                <w:lang w:val="en-GB" w:eastAsia="ja-JP"/>
              </w:rPr>
              <w:t xml:space="preserve">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w:t>
            </w:r>
          </w:p>
        </w:tc>
      </w:tr>
      <w:tr w:rsidR="001C4F8B" w:rsidRPr="002D141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2D141C" w:rsidRDefault="002C5D28" w:rsidP="00F43D0B">
            <w:pPr>
              <w:pStyle w:val="TAL"/>
              <w:rPr>
                <w:szCs w:val="22"/>
                <w:lang w:val="en-GB" w:eastAsia="ja-JP"/>
              </w:rPr>
            </w:pPr>
            <w:r w:rsidRPr="002D141C">
              <w:rPr>
                <w:b/>
                <w:i/>
                <w:szCs w:val="22"/>
                <w:lang w:val="en-GB" w:eastAsia="ja-JP"/>
              </w:rPr>
              <w:t>freqBand</w:t>
            </w:r>
          </w:p>
          <w:p w14:paraId="25571838" w14:textId="5C22A312" w:rsidR="002C5D28" w:rsidRPr="002D141C" w:rsidRDefault="002C5D28" w:rsidP="00A60555">
            <w:pPr>
              <w:pStyle w:val="TAL"/>
              <w:rPr>
                <w:szCs w:val="22"/>
                <w:lang w:val="en-GB" w:eastAsia="ja-JP"/>
              </w:rPr>
            </w:pPr>
            <w:r w:rsidRPr="002D141C">
              <w:rPr>
                <w:szCs w:val="22"/>
                <w:lang w:val="en-GB" w:eastAsia="ja-JP"/>
              </w:rPr>
              <w:t>Wideband or partial band CSI-RS</w:t>
            </w:r>
            <w:r w:rsidR="00A60555" w:rsidRPr="002D141C">
              <w:rPr>
                <w:szCs w:val="22"/>
                <w:lang w:val="en-GB" w:eastAsia="ja-JP"/>
              </w:rPr>
              <w:t>,</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7E3927" w:rsidRPr="002D141C">
              <w:rPr>
                <w:szCs w:val="22"/>
                <w:lang w:val="en-GB" w:eastAsia="ja-JP"/>
              </w:rPr>
              <w:t>.</w:t>
            </w:r>
          </w:p>
        </w:tc>
      </w:tr>
      <w:tr w:rsidR="001C4F8B" w:rsidRPr="002D141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2D141C" w:rsidRDefault="002C5D28" w:rsidP="00F43D0B">
            <w:pPr>
              <w:pStyle w:val="TAL"/>
              <w:rPr>
                <w:szCs w:val="22"/>
                <w:lang w:val="en-GB" w:eastAsia="ja-JP"/>
              </w:rPr>
            </w:pPr>
            <w:r w:rsidRPr="002D141C">
              <w:rPr>
                <w:b/>
                <w:i/>
                <w:szCs w:val="22"/>
                <w:lang w:val="en-GB" w:eastAsia="ja-JP"/>
              </w:rPr>
              <w:t>frequencyDomainAllocation</w:t>
            </w:r>
          </w:p>
          <w:p w14:paraId="18DD888C" w14:textId="77777777" w:rsidR="002C5D28" w:rsidRPr="002D141C" w:rsidRDefault="002C5D28" w:rsidP="00F43D0B">
            <w:pPr>
              <w:pStyle w:val="TAL"/>
              <w:rPr>
                <w:szCs w:val="22"/>
                <w:lang w:val="en-GB" w:eastAsia="ja-JP"/>
              </w:rPr>
            </w:pPr>
            <w:r w:rsidRPr="002D141C">
              <w:rPr>
                <w:szCs w:val="22"/>
                <w:lang w:val="en-GB" w:eastAsia="ja-JP"/>
              </w:rPr>
              <w:t xml:space="preserve">Frequency domain allocation within a physical resource block in accordance with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 The applicable row number in table 7.4.1.5.3-1 is determined by the </w:t>
            </w:r>
            <w:r w:rsidRPr="002D141C">
              <w:rPr>
                <w:i/>
                <w:lang w:val="en-GB"/>
              </w:rPr>
              <w:t>frequencyDomainAllocation</w:t>
            </w:r>
            <w:r w:rsidRPr="002D141C">
              <w:rPr>
                <w:szCs w:val="22"/>
                <w:lang w:val="en-GB" w:eastAsia="ja-JP"/>
              </w:rPr>
              <w:t xml:space="preserve"> for rows 1, 2 and 4, and for other rows by matching the values in the column Ports, Density and CDMtype in table 7.4.1.5.3-1 with the values of </w:t>
            </w:r>
            <w:r w:rsidRPr="002D141C">
              <w:rPr>
                <w:i/>
                <w:lang w:val="en-GB"/>
              </w:rPr>
              <w:t>nrofPorts</w:t>
            </w:r>
            <w:r w:rsidRPr="002D141C">
              <w:rPr>
                <w:szCs w:val="22"/>
                <w:lang w:val="en-GB" w:eastAsia="ja-JP"/>
              </w:rPr>
              <w:t xml:space="preserve">, </w:t>
            </w:r>
            <w:r w:rsidRPr="002D141C">
              <w:rPr>
                <w:i/>
                <w:lang w:val="en-GB"/>
              </w:rPr>
              <w:t>cdm-Type</w:t>
            </w:r>
            <w:r w:rsidRPr="002D141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2D141C">
              <w:rPr>
                <w:i/>
                <w:lang w:val="en-GB"/>
              </w:rPr>
              <w:t>frequencyDomainAllocation</w:t>
            </w:r>
            <w:r w:rsidRPr="002D141C">
              <w:rPr>
                <w:szCs w:val="22"/>
                <w:lang w:val="en-GB" w:eastAsia="ja-JP"/>
              </w:rPr>
              <w:t>.</w:t>
            </w:r>
          </w:p>
        </w:tc>
      </w:tr>
      <w:tr w:rsidR="002C5D28" w:rsidRPr="002D141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2D141C" w:rsidRDefault="002C5D28" w:rsidP="00F43D0B">
            <w:pPr>
              <w:pStyle w:val="TAL"/>
              <w:rPr>
                <w:szCs w:val="22"/>
                <w:lang w:val="en-GB" w:eastAsia="ja-JP"/>
              </w:rPr>
            </w:pPr>
            <w:r w:rsidRPr="002D141C">
              <w:rPr>
                <w:b/>
                <w:i/>
                <w:szCs w:val="22"/>
                <w:lang w:val="en-GB" w:eastAsia="ja-JP"/>
              </w:rPr>
              <w:t>nrofPorts</w:t>
            </w:r>
          </w:p>
          <w:p w14:paraId="150C8C42" w14:textId="01C2A5B6" w:rsidR="002C5D28" w:rsidRPr="002D141C" w:rsidRDefault="002C5D28" w:rsidP="00F43D0B">
            <w:pPr>
              <w:pStyle w:val="TAL"/>
              <w:rPr>
                <w:szCs w:val="22"/>
                <w:lang w:val="en-GB" w:eastAsia="ja-JP"/>
              </w:rPr>
            </w:pPr>
            <w:r w:rsidRPr="002D141C">
              <w:rPr>
                <w:szCs w:val="22"/>
                <w:lang w:val="en-GB" w:eastAsia="ja-JP"/>
              </w:rPr>
              <w:t xml:space="preserve">Number of ports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7E3927" w:rsidRPr="002D141C">
              <w:rPr>
                <w:szCs w:val="22"/>
                <w:lang w:val="en-GB" w:eastAsia="ja-JP"/>
              </w:rPr>
              <w:t>.</w:t>
            </w:r>
          </w:p>
        </w:tc>
      </w:tr>
    </w:tbl>
    <w:p w14:paraId="0E00E324" w14:textId="77777777" w:rsidR="000B4A46" w:rsidRPr="002D141C" w:rsidRDefault="000B4A46" w:rsidP="000B4A46"/>
    <w:p w14:paraId="5316955C" w14:textId="77777777" w:rsidR="002C5D28" w:rsidRPr="002D141C" w:rsidRDefault="002C5D28" w:rsidP="002C5D28">
      <w:pPr>
        <w:pStyle w:val="Heading4"/>
        <w:rPr>
          <w:lang w:val="en-GB"/>
        </w:rPr>
      </w:pPr>
      <w:bookmarkStart w:id="3859" w:name="_Toc20425977"/>
      <w:bookmarkStart w:id="3860" w:name="_Toc29321373"/>
      <w:bookmarkStart w:id="3861" w:name="_Toc36219556"/>
      <w:bookmarkStart w:id="3862" w:name="_Toc36220232"/>
      <w:bookmarkStart w:id="3863" w:name="_Toc36513652"/>
      <w:bookmarkStart w:id="3864" w:name="_Toc46449710"/>
      <w:bookmarkStart w:id="3865" w:name="_Toc46489497"/>
      <w:bookmarkStart w:id="3866" w:name="_Toc52495331"/>
      <w:bookmarkStart w:id="3867" w:name="_Toc60781500"/>
      <w:bookmarkStart w:id="3868" w:name="_Toc139021835"/>
      <w:r w:rsidRPr="002D141C">
        <w:rPr>
          <w:lang w:val="en-GB"/>
        </w:rPr>
        <w:t>–</w:t>
      </w:r>
      <w:r w:rsidRPr="002D141C">
        <w:rPr>
          <w:lang w:val="en-GB"/>
        </w:rPr>
        <w:tab/>
      </w:r>
      <w:bookmarkStart w:id="3869" w:name="_Hlk514841655"/>
      <w:r w:rsidRPr="002D141C">
        <w:rPr>
          <w:i/>
          <w:lang w:val="en-GB"/>
        </w:rPr>
        <w:t>CSI-SemiPersistentOnPUSCH-TriggerStateList</w:t>
      </w:r>
      <w:bookmarkEnd w:id="3859"/>
      <w:bookmarkEnd w:id="3860"/>
      <w:bookmarkEnd w:id="3861"/>
      <w:bookmarkEnd w:id="3862"/>
      <w:bookmarkEnd w:id="3863"/>
      <w:bookmarkEnd w:id="3864"/>
      <w:bookmarkEnd w:id="3865"/>
      <w:bookmarkEnd w:id="3866"/>
      <w:bookmarkEnd w:id="3867"/>
      <w:bookmarkEnd w:id="3868"/>
      <w:bookmarkEnd w:id="3869"/>
    </w:p>
    <w:p w14:paraId="246CD23D" w14:textId="77777777" w:rsidR="002C5D28" w:rsidRPr="002D141C" w:rsidRDefault="002C5D28" w:rsidP="002C5D28">
      <w:r w:rsidRPr="002D141C">
        <w:t xml:space="preserve">The </w:t>
      </w:r>
      <w:r w:rsidRPr="002D141C">
        <w:rPr>
          <w:i/>
        </w:rPr>
        <w:t xml:space="preserve">CSI-SemiPersistentOnPUSCH-TriggerStateList </w:t>
      </w:r>
      <w:r w:rsidRPr="002D141C">
        <w:t xml:space="preserve">IE is used to configure the UE with list of trigger states for semi-persistent reporting of channel state information on L1. See also </w:t>
      </w:r>
      <w:r w:rsidR="001634A6" w:rsidRPr="002D141C">
        <w:t>TS 38.214 [19]</w:t>
      </w:r>
      <w:r w:rsidRPr="002D141C">
        <w:t xml:space="preserve">, </w:t>
      </w:r>
      <w:r w:rsidR="00581EBE" w:rsidRPr="002D141C">
        <w:t>clause</w:t>
      </w:r>
      <w:r w:rsidRPr="002D141C">
        <w:t xml:space="preserve"> 5.2.</w:t>
      </w:r>
    </w:p>
    <w:p w14:paraId="7DCA27DA" w14:textId="77777777" w:rsidR="002C5D28" w:rsidRPr="002D141C" w:rsidRDefault="002C5D28" w:rsidP="002C5D28">
      <w:pPr>
        <w:pStyle w:val="TH"/>
        <w:rPr>
          <w:lang w:val="en-GB"/>
        </w:rPr>
      </w:pPr>
      <w:r w:rsidRPr="002D141C">
        <w:rPr>
          <w:i/>
          <w:lang w:val="en-GB"/>
        </w:rPr>
        <w:t>CSI-SemiPersistentOnPUSCH-TriggerStateList</w:t>
      </w:r>
      <w:r w:rsidRPr="002D141C">
        <w:rPr>
          <w:lang w:val="en-GB"/>
        </w:rPr>
        <w:t xml:space="preserve"> information element</w:t>
      </w:r>
    </w:p>
    <w:p w14:paraId="4F67D127" w14:textId="77777777" w:rsidR="002C5D28" w:rsidRPr="002D141C" w:rsidRDefault="002C5D28" w:rsidP="002D141C">
      <w:pPr>
        <w:pStyle w:val="PL"/>
        <w:rPr>
          <w:color w:val="808080"/>
        </w:rPr>
      </w:pPr>
      <w:r w:rsidRPr="002D141C">
        <w:rPr>
          <w:color w:val="808080"/>
        </w:rPr>
        <w:t>-- ASN1START</w:t>
      </w:r>
    </w:p>
    <w:p w14:paraId="5CCFA1DA" w14:textId="77777777" w:rsidR="002C5D28" w:rsidRPr="002D141C" w:rsidRDefault="002C5D28" w:rsidP="002D141C">
      <w:pPr>
        <w:pStyle w:val="PL"/>
        <w:rPr>
          <w:color w:val="808080"/>
        </w:rPr>
      </w:pPr>
      <w:r w:rsidRPr="002D141C">
        <w:rPr>
          <w:color w:val="808080"/>
        </w:rPr>
        <w:t>-- TAG-CSI-SEMIPERSISTENTONPUSCHTRIGGERSTATELIST-START</w:t>
      </w:r>
    </w:p>
    <w:p w14:paraId="24811C7C" w14:textId="77777777" w:rsidR="002C5D28" w:rsidRPr="002D141C" w:rsidRDefault="002C5D28" w:rsidP="002D141C">
      <w:pPr>
        <w:pStyle w:val="PL"/>
      </w:pPr>
    </w:p>
    <w:p w14:paraId="435D55CF" w14:textId="77777777" w:rsidR="006931DA" w:rsidRPr="002D141C" w:rsidRDefault="002C5D28" w:rsidP="002D141C">
      <w:pPr>
        <w:pStyle w:val="PL"/>
      </w:pPr>
      <w:r w:rsidRPr="002D141C">
        <w:t>CSI-SemiPersistentOnPUSCH-TriggerStateList ::=</w:t>
      </w:r>
    </w:p>
    <w:p w14:paraId="082E974B" w14:textId="56260A95" w:rsidR="002C5D28" w:rsidRPr="002D141C" w:rsidRDefault="006931DA" w:rsidP="002D141C">
      <w:pPr>
        <w:pStyle w:val="PL"/>
      </w:pPr>
      <w:r w:rsidRPr="002D141C">
        <w:t xml:space="preserve">                                 </w:t>
      </w:r>
      <w:r w:rsidR="002C5D28" w:rsidRPr="002D141C">
        <w:rPr>
          <w:color w:val="993366"/>
        </w:rPr>
        <w:t>SEQUENCE</w:t>
      </w:r>
      <w:r w:rsidR="002C5D28" w:rsidRPr="002D141C">
        <w:t>(</w:t>
      </w:r>
      <w:r w:rsidR="002C5D28" w:rsidRPr="002D141C">
        <w:rPr>
          <w:color w:val="993366"/>
        </w:rPr>
        <w:t>SIZE</w:t>
      </w:r>
      <w:r w:rsidR="002C5D28" w:rsidRPr="002D141C">
        <w:t xml:space="preserve"> (1..maxNrOfSemiPersistentPUSCH-Triggers))</w:t>
      </w:r>
      <w:r w:rsidR="002C5D28" w:rsidRPr="002D141C">
        <w:rPr>
          <w:color w:val="993366"/>
        </w:rPr>
        <w:t xml:space="preserve"> OF</w:t>
      </w:r>
      <w:r w:rsidR="002C5D28" w:rsidRPr="002D141C">
        <w:t xml:space="preserve"> CSI-SemiPersistentOnPUSCH-TriggerState</w:t>
      </w:r>
    </w:p>
    <w:p w14:paraId="7E6ECE57" w14:textId="77777777" w:rsidR="002C5D28" w:rsidRPr="002D141C" w:rsidRDefault="002C5D28" w:rsidP="002D141C">
      <w:pPr>
        <w:pStyle w:val="PL"/>
      </w:pPr>
    </w:p>
    <w:p w14:paraId="7BEEE559" w14:textId="77777777" w:rsidR="002C5D28" w:rsidRPr="002D141C" w:rsidRDefault="002C5D28" w:rsidP="002D141C">
      <w:pPr>
        <w:pStyle w:val="PL"/>
      </w:pPr>
      <w:r w:rsidRPr="002D141C">
        <w:t xml:space="preserve">CSI-SemiPersistentOnPUSCH-TriggerState ::=      </w:t>
      </w:r>
      <w:r w:rsidRPr="002D141C">
        <w:rPr>
          <w:color w:val="993366"/>
        </w:rPr>
        <w:t>SEQUENCE</w:t>
      </w:r>
      <w:r w:rsidRPr="002D141C">
        <w:t xml:space="preserve"> {</w:t>
      </w:r>
    </w:p>
    <w:p w14:paraId="16E19061" w14:textId="77777777" w:rsidR="002C5D28" w:rsidRPr="002D141C" w:rsidRDefault="002C5D28" w:rsidP="002D141C">
      <w:pPr>
        <w:pStyle w:val="PL"/>
      </w:pPr>
      <w:r w:rsidRPr="002D141C">
        <w:t xml:space="preserve">    associatedReportConfigInfo                      CSI-ReportConfigId,</w:t>
      </w:r>
    </w:p>
    <w:p w14:paraId="666C9541" w14:textId="77777777" w:rsidR="002C5D28" w:rsidRPr="002D141C" w:rsidRDefault="002C5D28" w:rsidP="002D141C">
      <w:pPr>
        <w:pStyle w:val="PL"/>
      </w:pPr>
      <w:r w:rsidRPr="002D141C">
        <w:t xml:space="preserve">    ...</w:t>
      </w:r>
    </w:p>
    <w:p w14:paraId="6EA6CB68" w14:textId="77777777" w:rsidR="002C5D28" w:rsidRPr="002D141C" w:rsidRDefault="002C5D28" w:rsidP="002D141C">
      <w:pPr>
        <w:pStyle w:val="PL"/>
      </w:pPr>
      <w:r w:rsidRPr="002D141C">
        <w:t>}</w:t>
      </w:r>
    </w:p>
    <w:p w14:paraId="0FD64B19" w14:textId="77777777" w:rsidR="002C5D28" w:rsidRPr="002D141C" w:rsidRDefault="002C5D28" w:rsidP="002D141C">
      <w:pPr>
        <w:pStyle w:val="PL"/>
      </w:pPr>
    </w:p>
    <w:p w14:paraId="2B0BAA5E" w14:textId="77777777" w:rsidR="00F95F2F" w:rsidRPr="002D141C" w:rsidRDefault="002C5D28" w:rsidP="002D141C">
      <w:pPr>
        <w:pStyle w:val="PL"/>
        <w:rPr>
          <w:color w:val="808080"/>
        </w:rPr>
      </w:pPr>
      <w:r w:rsidRPr="002D141C">
        <w:rPr>
          <w:color w:val="808080"/>
        </w:rPr>
        <w:t>-- TAG-CSI-SEMIPERSISTENTONPUSCHTRIGGERSTATELIST-STOP</w:t>
      </w:r>
    </w:p>
    <w:p w14:paraId="79939908" w14:textId="77777777" w:rsidR="002C5D28" w:rsidRPr="002D141C" w:rsidRDefault="002C5D28" w:rsidP="002D141C">
      <w:pPr>
        <w:pStyle w:val="PL"/>
        <w:rPr>
          <w:color w:val="808080"/>
        </w:rPr>
      </w:pPr>
      <w:r w:rsidRPr="002D141C">
        <w:rPr>
          <w:color w:val="808080"/>
        </w:rPr>
        <w:t>-- ASN1STOP</w:t>
      </w:r>
    </w:p>
    <w:p w14:paraId="2E62D3A6" w14:textId="77777777" w:rsidR="000B4A46" w:rsidRPr="002D141C" w:rsidRDefault="000B4A46" w:rsidP="000B4A46"/>
    <w:p w14:paraId="205E5801" w14:textId="77777777" w:rsidR="002C5D28" w:rsidRPr="002D141C" w:rsidRDefault="002C5D28" w:rsidP="002C5D28">
      <w:pPr>
        <w:pStyle w:val="Heading4"/>
        <w:rPr>
          <w:lang w:val="en-GB"/>
        </w:rPr>
      </w:pPr>
      <w:bookmarkStart w:id="3870" w:name="_Toc20425978"/>
      <w:bookmarkStart w:id="3871" w:name="_Toc29321374"/>
      <w:bookmarkStart w:id="3872" w:name="_Toc36219557"/>
      <w:bookmarkStart w:id="3873" w:name="_Toc36220233"/>
      <w:bookmarkStart w:id="3874" w:name="_Toc36513653"/>
      <w:bookmarkStart w:id="3875" w:name="_Toc46449711"/>
      <w:bookmarkStart w:id="3876" w:name="_Toc46489498"/>
      <w:bookmarkStart w:id="3877" w:name="_Toc52495332"/>
      <w:bookmarkStart w:id="3878" w:name="_Toc60781501"/>
      <w:bookmarkStart w:id="3879" w:name="_Toc139021836"/>
      <w:r w:rsidRPr="002D141C">
        <w:rPr>
          <w:lang w:val="en-GB"/>
        </w:rPr>
        <w:t>–</w:t>
      </w:r>
      <w:r w:rsidRPr="002D141C">
        <w:rPr>
          <w:lang w:val="en-GB"/>
        </w:rPr>
        <w:tab/>
      </w:r>
      <w:r w:rsidRPr="002D141C">
        <w:rPr>
          <w:i/>
          <w:lang w:val="en-GB"/>
        </w:rPr>
        <w:t>CSI-SSB-ResourceSet</w:t>
      </w:r>
      <w:bookmarkEnd w:id="3870"/>
      <w:bookmarkEnd w:id="3871"/>
      <w:bookmarkEnd w:id="3872"/>
      <w:bookmarkEnd w:id="3873"/>
      <w:bookmarkEnd w:id="3874"/>
      <w:bookmarkEnd w:id="3875"/>
      <w:bookmarkEnd w:id="3876"/>
      <w:bookmarkEnd w:id="3877"/>
      <w:bookmarkEnd w:id="3878"/>
      <w:bookmarkEnd w:id="3879"/>
    </w:p>
    <w:p w14:paraId="5E62E9E4" w14:textId="77777777" w:rsidR="002C5D28" w:rsidRPr="002D141C" w:rsidRDefault="002C5D28" w:rsidP="002C5D28">
      <w:r w:rsidRPr="002D141C">
        <w:t xml:space="preserve">The IE </w:t>
      </w:r>
      <w:r w:rsidRPr="002D141C">
        <w:rPr>
          <w:i/>
        </w:rPr>
        <w:t>CSI-SSB-ResourceSet</w:t>
      </w:r>
      <w:r w:rsidRPr="002D141C">
        <w:t xml:space="preserve"> is used to configure one SS/PBCH block resource set which refers to SS/PBCH as indicated in </w:t>
      </w:r>
      <w:r w:rsidRPr="002D141C">
        <w:rPr>
          <w:i/>
        </w:rPr>
        <w:t>ServingCellConfigCommon</w:t>
      </w:r>
      <w:r w:rsidRPr="002D141C">
        <w:t>.</w:t>
      </w:r>
    </w:p>
    <w:p w14:paraId="13B3AD44" w14:textId="77777777" w:rsidR="002C5D28" w:rsidRPr="002D141C" w:rsidRDefault="002C5D28" w:rsidP="002C5D28">
      <w:pPr>
        <w:pStyle w:val="TH"/>
        <w:rPr>
          <w:lang w:val="en-GB"/>
        </w:rPr>
      </w:pPr>
      <w:r w:rsidRPr="002D141C">
        <w:rPr>
          <w:i/>
          <w:lang w:val="en-GB"/>
        </w:rPr>
        <w:t>CSI-SSB-ResourceSet</w:t>
      </w:r>
      <w:r w:rsidRPr="002D141C">
        <w:rPr>
          <w:lang w:val="en-GB"/>
        </w:rPr>
        <w:t xml:space="preserve"> information element</w:t>
      </w:r>
    </w:p>
    <w:p w14:paraId="6F0AD095" w14:textId="77777777" w:rsidR="002C5D28" w:rsidRPr="002D141C" w:rsidRDefault="002C5D28" w:rsidP="002D141C">
      <w:pPr>
        <w:pStyle w:val="PL"/>
        <w:rPr>
          <w:color w:val="808080"/>
        </w:rPr>
      </w:pPr>
      <w:r w:rsidRPr="002D141C">
        <w:rPr>
          <w:color w:val="808080"/>
        </w:rPr>
        <w:t>-- ASN1START</w:t>
      </w:r>
    </w:p>
    <w:p w14:paraId="0CF0DDE4" w14:textId="77777777" w:rsidR="002C5D28" w:rsidRPr="002D141C" w:rsidRDefault="002C5D28" w:rsidP="002D141C">
      <w:pPr>
        <w:pStyle w:val="PL"/>
        <w:rPr>
          <w:color w:val="808080"/>
        </w:rPr>
      </w:pPr>
      <w:r w:rsidRPr="002D141C">
        <w:rPr>
          <w:color w:val="808080"/>
        </w:rPr>
        <w:t>-- TAG-CSI-SSB-RESOURCESET-START</w:t>
      </w:r>
    </w:p>
    <w:p w14:paraId="0F7D2DC0" w14:textId="77777777" w:rsidR="002C5D28" w:rsidRPr="002D141C" w:rsidRDefault="002C5D28" w:rsidP="002D141C">
      <w:pPr>
        <w:pStyle w:val="PL"/>
      </w:pPr>
    </w:p>
    <w:p w14:paraId="5050E1E3" w14:textId="77777777" w:rsidR="002C5D28" w:rsidRPr="002D141C" w:rsidRDefault="002C5D28" w:rsidP="002D141C">
      <w:pPr>
        <w:pStyle w:val="PL"/>
      </w:pPr>
      <w:r w:rsidRPr="002D141C">
        <w:t xml:space="preserve">CSI-SSB-ResourceSet ::=             </w:t>
      </w:r>
      <w:r w:rsidRPr="002D141C">
        <w:rPr>
          <w:color w:val="993366"/>
        </w:rPr>
        <w:t>SEQUENCE</w:t>
      </w:r>
      <w:r w:rsidRPr="002D141C">
        <w:t xml:space="preserve"> {</w:t>
      </w:r>
    </w:p>
    <w:p w14:paraId="49F691B6" w14:textId="77777777" w:rsidR="002C5D28" w:rsidRPr="002D141C" w:rsidRDefault="002C5D28" w:rsidP="002D141C">
      <w:pPr>
        <w:pStyle w:val="PL"/>
      </w:pPr>
      <w:r w:rsidRPr="002D141C">
        <w:t xml:space="preserve">    csi-SSB-ResourceSetId               CSI-SSB-ResourceSetId,</w:t>
      </w:r>
    </w:p>
    <w:p w14:paraId="1340E191" w14:textId="77777777" w:rsidR="002C5D28" w:rsidRPr="002D141C" w:rsidRDefault="002C5D28" w:rsidP="002D141C">
      <w:pPr>
        <w:pStyle w:val="PL"/>
      </w:pPr>
      <w:r w:rsidRPr="002D141C">
        <w:t xml:space="preserve">    csi-SSB-ResourceList                </w:t>
      </w:r>
      <w:r w:rsidRPr="002D141C">
        <w:rPr>
          <w:color w:val="993366"/>
        </w:rPr>
        <w:t>SEQUENCE</w:t>
      </w:r>
      <w:r w:rsidRPr="002D141C">
        <w:t xml:space="preserve"> (</w:t>
      </w:r>
      <w:r w:rsidRPr="002D141C">
        <w:rPr>
          <w:color w:val="993366"/>
        </w:rPr>
        <w:t>SIZE</w:t>
      </w:r>
      <w:r w:rsidRPr="002D141C">
        <w:t>(1..maxNrofCSI-SSB-ResourcePerSet))</w:t>
      </w:r>
      <w:r w:rsidRPr="002D141C">
        <w:rPr>
          <w:color w:val="993366"/>
        </w:rPr>
        <w:t xml:space="preserve"> OF</w:t>
      </w:r>
      <w:r w:rsidRPr="002D141C">
        <w:t xml:space="preserve"> SSB-Index,</w:t>
      </w:r>
    </w:p>
    <w:p w14:paraId="3B1A211D" w14:textId="77777777" w:rsidR="002C5D28" w:rsidRPr="002D141C" w:rsidRDefault="002C5D28" w:rsidP="002D141C">
      <w:pPr>
        <w:pStyle w:val="PL"/>
      </w:pPr>
      <w:r w:rsidRPr="002D141C">
        <w:t xml:space="preserve">    ...</w:t>
      </w:r>
    </w:p>
    <w:p w14:paraId="74751A2B" w14:textId="77777777" w:rsidR="002C5D28" w:rsidRPr="002D141C" w:rsidRDefault="002C5D28" w:rsidP="002D141C">
      <w:pPr>
        <w:pStyle w:val="PL"/>
      </w:pPr>
      <w:r w:rsidRPr="002D141C">
        <w:t>}</w:t>
      </w:r>
    </w:p>
    <w:p w14:paraId="4B79CC25" w14:textId="77777777" w:rsidR="002C5D28" w:rsidRPr="002D141C" w:rsidRDefault="002C5D28" w:rsidP="002D141C">
      <w:pPr>
        <w:pStyle w:val="PL"/>
      </w:pPr>
    </w:p>
    <w:p w14:paraId="1A999045" w14:textId="77777777" w:rsidR="002C5D28" w:rsidRPr="002D141C" w:rsidRDefault="002C5D28" w:rsidP="002D141C">
      <w:pPr>
        <w:pStyle w:val="PL"/>
        <w:rPr>
          <w:color w:val="808080"/>
        </w:rPr>
      </w:pPr>
      <w:r w:rsidRPr="002D141C">
        <w:rPr>
          <w:color w:val="808080"/>
        </w:rPr>
        <w:t>-- TAG-CSI-SSB-RESOURCESET-STOP</w:t>
      </w:r>
    </w:p>
    <w:p w14:paraId="10405EF7" w14:textId="77777777" w:rsidR="002C5D28" w:rsidRPr="002D141C" w:rsidRDefault="002C5D28" w:rsidP="002D141C">
      <w:pPr>
        <w:pStyle w:val="PL"/>
        <w:rPr>
          <w:color w:val="808080"/>
        </w:rPr>
      </w:pPr>
      <w:r w:rsidRPr="002D141C">
        <w:rPr>
          <w:color w:val="808080"/>
        </w:rPr>
        <w:t>-- ASN1STOP</w:t>
      </w:r>
    </w:p>
    <w:p w14:paraId="1087F08A" w14:textId="77777777" w:rsidR="000B4A46" w:rsidRPr="002D141C" w:rsidRDefault="000B4A46" w:rsidP="000B4A46"/>
    <w:p w14:paraId="4A23AA8F" w14:textId="77777777" w:rsidR="002C5D28" w:rsidRPr="002D141C" w:rsidRDefault="002C5D28" w:rsidP="002C5D28">
      <w:pPr>
        <w:pStyle w:val="Heading4"/>
        <w:rPr>
          <w:lang w:val="en-GB"/>
        </w:rPr>
      </w:pPr>
      <w:bookmarkStart w:id="3880" w:name="_Toc20425979"/>
      <w:bookmarkStart w:id="3881" w:name="_Toc29321375"/>
      <w:bookmarkStart w:id="3882" w:name="_Toc36219558"/>
      <w:bookmarkStart w:id="3883" w:name="_Toc36220234"/>
      <w:bookmarkStart w:id="3884" w:name="_Toc36513654"/>
      <w:bookmarkStart w:id="3885" w:name="_Toc46449712"/>
      <w:bookmarkStart w:id="3886" w:name="_Toc46489499"/>
      <w:bookmarkStart w:id="3887" w:name="_Toc52495333"/>
      <w:bookmarkStart w:id="3888" w:name="_Toc60781502"/>
      <w:bookmarkStart w:id="3889" w:name="_Toc139021837"/>
      <w:r w:rsidRPr="002D141C">
        <w:rPr>
          <w:lang w:val="en-GB"/>
        </w:rPr>
        <w:t>–</w:t>
      </w:r>
      <w:r w:rsidRPr="002D141C">
        <w:rPr>
          <w:lang w:val="en-GB"/>
        </w:rPr>
        <w:tab/>
      </w:r>
      <w:r w:rsidRPr="002D141C">
        <w:rPr>
          <w:i/>
          <w:lang w:val="en-GB"/>
        </w:rPr>
        <w:t>CSI-SSB-ResourceSetId</w:t>
      </w:r>
      <w:bookmarkEnd w:id="3880"/>
      <w:bookmarkEnd w:id="3881"/>
      <w:bookmarkEnd w:id="3882"/>
      <w:bookmarkEnd w:id="3883"/>
      <w:bookmarkEnd w:id="3884"/>
      <w:bookmarkEnd w:id="3885"/>
      <w:bookmarkEnd w:id="3886"/>
      <w:bookmarkEnd w:id="3887"/>
      <w:bookmarkEnd w:id="3888"/>
      <w:bookmarkEnd w:id="3889"/>
    </w:p>
    <w:p w14:paraId="55531447" w14:textId="77777777" w:rsidR="002C5D28" w:rsidRPr="002D141C" w:rsidRDefault="002C5D28" w:rsidP="002C5D28">
      <w:r w:rsidRPr="002D141C">
        <w:t xml:space="preserve">The IE </w:t>
      </w:r>
      <w:r w:rsidRPr="002D141C">
        <w:rPr>
          <w:i/>
        </w:rPr>
        <w:t>CSI-SSB-ResourceSetId</w:t>
      </w:r>
      <w:r w:rsidRPr="002D141C">
        <w:t xml:space="preserve"> is used to identify one SS/PBCH block resource set.</w:t>
      </w:r>
    </w:p>
    <w:p w14:paraId="6F3DC9F2" w14:textId="77777777" w:rsidR="002C5D28" w:rsidRPr="002D141C" w:rsidRDefault="002C5D28" w:rsidP="002C5D28">
      <w:pPr>
        <w:pStyle w:val="TH"/>
        <w:rPr>
          <w:lang w:val="en-GB"/>
        </w:rPr>
      </w:pPr>
      <w:r w:rsidRPr="002D141C">
        <w:rPr>
          <w:i/>
          <w:lang w:val="en-GB"/>
        </w:rPr>
        <w:t>CSI-SSB-ResourceId</w:t>
      </w:r>
      <w:r w:rsidRPr="002D141C">
        <w:rPr>
          <w:lang w:val="en-GB"/>
        </w:rPr>
        <w:t xml:space="preserve"> information element</w:t>
      </w:r>
    </w:p>
    <w:p w14:paraId="3079472B" w14:textId="77777777" w:rsidR="002C5D28" w:rsidRPr="002D141C" w:rsidRDefault="002C5D28" w:rsidP="002D141C">
      <w:pPr>
        <w:pStyle w:val="PL"/>
        <w:rPr>
          <w:color w:val="808080"/>
        </w:rPr>
      </w:pPr>
      <w:r w:rsidRPr="002D141C">
        <w:rPr>
          <w:color w:val="808080"/>
        </w:rPr>
        <w:t>-- ASN1START</w:t>
      </w:r>
    </w:p>
    <w:p w14:paraId="37AC1902" w14:textId="77777777" w:rsidR="002C5D28" w:rsidRPr="002D141C" w:rsidRDefault="002C5D28" w:rsidP="002D141C">
      <w:pPr>
        <w:pStyle w:val="PL"/>
        <w:rPr>
          <w:color w:val="808080"/>
        </w:rPr>
      </w:pPr>
      <w:r w:rsidRPr="002D141C">
        <w:rPr>
          <w:color w:val="808080"/>
        </w:rPr>
        <w:t>-- TAG-CSI-SSB-RESOURCESETID-START</w:t>
      </w:r>
    </w:p>
    <w:p w14:paraId="60483A24" w14:textId="77777777" w:rsidR="002C5D28" w:rsidRPr="002D141C" w:rsidRDefault="002C5D28" w:rsidP="002D141C">
      <w:pPr>
        <w:pStyle w:val="PL"/>
      </w:pPr>
    </w:p>
    <w:p w14:paraId="4DEB5DCE" w14:textId="77777777" w:rsidR="002C5D28" w:rsidRPr="002D141C" w:rsidRDefault="002C5D28" w:rsidP="002D141C">
      <w:pPr>
        <w:pStyle w:val="PL"/>
      </w:pPr>
      <w:r w:rsidRPr="002D141C">
        <w:t xml:space="preserve">CSI-SSB-ResourceSetId ::=           </w:t>
      </w:r>
      <w:r w:rsidRPr="002D141C">
        <w:rPr>
          <w:color w:val="993366"/>
        </w:rPr>
        <w:t>INTEGER</w:t>
      </w:r>
      <w:r w:rsidRPr="002D141C">
        <w:t xml:space="preserve"> (0..maxNrofCSI-SSB-ResourceSets-1)</w:t>
      </w:r>
    </w:p>
    <w:p w14:paraId="597A82CC" w14:textId="77777777" w:rsidR="002C5D28" w:rsidRPr="002D141C" w:rsidRDefault="002C5D28" w:rsidP="002D141C">
      <w:pPr>
        <w:pStyle w:val="PL"/>
      </w:pPr>
    </w:p>
    <w:p w14:paraId="4BF8B994" w14:textId="77777777" w:rsidR="002C5D28" w:rsidRPr="002D141C" w:rsidRDefault="002C5D28" w:rsidP="002D141C">
      <w:pPr>
        <w:pStyle w:val="PL"/>
        <w:rPr>
          <w:color w:val="808080"/>
        </w:rPr>
      </w:pPr>
      <w:r w:rsidRPr="002D141C">
        <w:rPr>
          <w:color w:val="808080"/>
        </w:rPr>
        <w:t>-- TAG-CSI-SSB-RESOURCESETID-STOP</w:t>
      </w:r>
    </w:p>
    <w:p w14:paraId="1FF44B11" w14:textId="77777777" w:rsidR="002C5D28" w:rsidRPr="002D141C" w:rsidRDefault="002C5D28" w:rsidP="002D141C">
      <w:pPr>
        <w:pStyle w:val="PL"/>
        <w:rPr>
          <w:color w:val="808080"/>
        </w:rPr>
      </w:pPr>
      <w:r w:rsidRPr="002D141C">
        <w:rPr>
          <w:color w:val="808080"/>
        </w:rPr>
        <w:t>-- ASN1STOP</w:t>
      </w:r>
    </w:p>
    <w:p w14:paraId="79F09F04" w14:textId="77777777" w:rsidR="000B4A46" w:rsidRPr="002D141C" w:rsidRDefault="000B4A46" w:rsidP="000B4A46"/>
    <w:p w14:paraId="1F116679" w14:textId="77777777" w:rsidR="002C5D28" w:rsidRPr="002D141C" w:rsidRDefault="002C5D28" w:rsidP="002C5D28">
      <w:pPr>
        <w:pStyle w:val="Heading4"/>
        <w:rPr>
          <w:lang w:val="en-GB"/>
        </w:rPr>
      </w:pPr>
      <w:bookmarkStart w:id="3890" w:name="_Toc20425980"/>
      <w:bookmarkStart w:id="3891" w:name="_Toc29321376"/>
      <w:bookmarkStart w:id="3892" w:name="_Toc36219559"/>
      <w:bookmarkStart w:id="3893" w:name="_Toc36220235"/>
      <w:bookmarkStart w:id="3894" w:name="_Toc36513655"/>
      <w:bookmarkStart w:id="3895" w:name="_Toc46449713"/>
      <w:bookmarkStart w:id="3896" w:name="_Toc46489500"/>
      <w:bookmarkStart w:id="3897" w:name="_Toc52495334"/>
      <w:bookmarkStart w:id="3898" w:name="_Toc60781503"/>
      <w:bookmarkStart w:id="3899" w:name="_Toc139021838"/>
      <w:r w:rsidRPr="002D141C">
        <w:rPr>
          <w:lang w:val="en-GB"/>
        </w:rPr>
        <w:t>–</w:t>
      </w:r>
      <w:r w:rsidRPr="002D141C">
        <w:rPr>
          <w:lang w:val="en-GB"/>
        </w:rPr>
        <w:tab/>
      </w:r>
      <w:r w:rsidRPr="002D141C">
        <w:rPr>
          <w:i/>
          <w:noProof/>
          <w:lang w:val="en-GB"/>
        </w:rPr>
        <w:t>DedicatedNAS-Message</w:t>
      </w:r>
      <w:bookmarkEnd w:id="3890"/>
      <w:bookmarkEnd w:id="3891"/>
      <w:bookmarkEnd w:id="3892"/>
      <w:bookmarkEnd w:id="3893"/>
      <w:bookmarkEnd w:id="3894"/>
      <w:bookmarkEnd w:id="3895"/>
      <w:bookmarkEnd w:id="3896"/>
      <w:bookmarkEnd w:id="3897"/>
      <w:bookmarkEnd w:id="3898"/>
      <w:bookmarkEnd w:id="3899"/>
    </w:p>
    <w:p w14:paraId="7994F9E8" w14:textId="77777777" w:rsidR="002C5D28" w:rsidRPr="002D141C" w:rsidRDefault="002C5D28" w:rsidP="002C5D28">
      <w:pPr>
        <w:tabs>
          <w:tab w:val="left" w:pos="2448"/>
        </w:tabs>
      </w:pPr>
      <w:r w:rsidRPr="002D141C">
        <w:t xml:space="preserve">The IE </w:t>
      </w:r>
      <w:r w:rsidRPr="002D141C">
        <w:rPr>
          <w:i/>
          <w:noProof/>
        </w:rPr>
        <w:t xml:space="preserve">DedicatedNAS-Message </w:t>
      </w:r>
      <w:r w:rsidRPr="002D141C">
        <w:t>is used to transfer UE specific NAS layer information between the 5GC CN and the UE. The RRC layer is transparent for this information.</w:t>
      </w:r>
    </w:p>
    <w:p w14:paraId="63444432" w14:textId="77777777" w:rsidR="002C5D28" w:rsidRPr="002D141C" w:rsidRDefault="002C5D28" w:rsidP="002C5D28">
      <w:pPr>
        <w:pStyle w:val="TH"/>
        <w:rPr>
          <w:lang w:val="en-GB"/>
        </w:rPr>
      </w:pPr>
      <w:r w:rsidRPr="002D141C">
        <w:rPr>
          <w:bCs/>
          <w:i/>
          <w:iCs/>
          <w:lang w:val="en-GB"/>
        </w:rPr>
        <w:t xml:space="preserve">DedicatedNAS-Message </w:t>
      </w:r>
      <w:r w:rsidRPr="002D141C">
        <w:rPr>
          <w:lang w:val="en-GB"/>
        </w:rPr>
        <w:t>information element</w:t>
      </w:r>
    </w:p>
    <w:p w14:paraId="4CF92960" w14:textId="77777777" w:rsidR="002C5D28" w:rsidRPr="002D141C" w:rsidRDefault="002C5D28" w:rsidP="002D141C">
      <w:pPr>
        <w:pStyle w:val="PL"/>
        <w:rPr>
          <w:color w:val="808080"/>
        </w:rPr>
      </w:pPr>
      <w:r w:rsidRPr="002D141C">
        <w:rPr>
          <w:color w:val="808080"/>
        </w:rPr>
        <w:t>-- ASN1START</w:t>
      </w:r>
    </w:p>
    <w:p w14:paraId="0DB52158" w14:textId="77777777" w:rsidR="002C5D28" w:rsidRPr="002D141C" w:rsidRDefault="002C5D28" w:rsidP="002D141C">
      <w:pPr>
        <w:pStyle w:val="PL"/>
        <w:rPr>
          <w:color w:val="808080"/>
        </w:rPr>
      </w:pPr>
      <w:r w:rsidRPr="002D141C">
        <w:rPr>
          <w:color w:val="808080"/>
        </w:rPr>
        <w:t>-- TAG-DEDICATED-NAS-MESSAGE-START</w:t>
      </w:r>
    </w:p>
    <w:p w14:paraId="78CCDBCC" w14:textId="77777777" w:rsidR="002C5D28" w:rsidRPr="002D141C" w:rsidRDefault="002C5D28" w:rsidP="002D141C">
      <w:pPr>
        <w:pStyle w:val="PL"/>
      </w:pPr>
    </w:p>
    <w:p w14:paraId="66190F1A" w14:textId="77777777" w:rsidR="002C5D28" w:rsidRPr="002D141C" w:rsidRDefault="002C5D28" w:rsidP="002D141C">
      <w:pPr>
        <w:pStyle w:val="PL"/>
      </w:pPr>
      <w:r w:rsidRPr="002D141C">
        <w:t xml:space="preserve">DedicatedNAS-Message ::=        </w:t>
      </w:r>
      <w:r w:rsidRPr="002D141C">
        <w:rPr>
          <w:color w:val="993366"/>
        </w:rPr>
        <w:t>OCTET</w:t>
      </w:r>
      <w:r w:rsidRPr="002D141C">
        <w:t xml:space="preserve"> </w:t>
      </w:r>
      <w:r w:rsidRPr="002D141C">
        <w:rPr>
          <w:color w:val="993366"/>
        </w:rPr>
        <w:t>STRING</w:t>
      </w:r>
    </w:p>
    <w:p w14:paraId="6A654B29" w14:textId="77777777" w:rsidR="002C5D28" w:rsidRPr="002D141C" w:rsidRDefault="002C5D28" w:rsidP="002D141C">
      <w:pPr>
        <w:pStyle w:val="PL"/>
      </w:pPr>
    </w:p>
    <w:p w14:paraId="4B014141" w14:textId="77777777" w:rsidR="00F95F2F" w:rsidRPr="002D141C" w:rsidRDefault="002C5D28" w:rsidP="002D141C">
      <w:pPr>
        <w:pStyle w:val="PL"/>
        <w:rPr>
          <w:color w:val="808080"/>
        </w:rPr>
      </w:pPr>
      <w:r w:rsidRPr="002D141C">
        <w:rPr>
          <w:color w:val="808080"/>
        </w:rPr>
        <w:t>-- TAG-DEDICATED-NAS-MESSAGE-STOP</w:t>
      </w:r>
    </w:p>
    <w:p w14:paraId="0A3140E5" w14:textId="77777777" w:rsidR="002C5D28" w:rsidRPr="002D141C" w:rsidRDefault="002C5D28" w:rsidP="002D141C">
      <w:pPr>
        <w:pStyle w:val="PL"/>
        <w:rPr>
          <w:color w:val="808080"/>
        </w:rPr>
      </w:pPr>
      <w:r w:rsidRPr="002D141C">
        <w:rPr>
          <w:color w:val="808080"/>
        </w:rPr>
        <w:t>-- ASN1STOP</w:t>
      </w:r>
    </w:p>
    <w:p w14:paraId="1E934259" w14:textId="77777777" w:rsidR="000B4A46" w:rsidRPr="002D141C" w:rsidRDefault="000B4A46" w:rsidP="000B4A46"/>
    <w:p w14:paraId="126509CE" w14:textId="77777777" w:rsidR="002C5D28" w:rsidRPr="002D141C" w:rsidRDefault="002C5D28" w:rsidP="002C5D28">
      <w:pPr>
        <w:pStyle w:val="Heading4"/>
        <w:rPr>
          <w:lang w:val="en-GB"/>
        </w:rPr>
      </w:pPr>
      <w:bookmarkStart w:id="3900" w:name="_Toc20425981"/>
      <w:bookmarkStart w:id="3901" w:name="_Toc29321377"/>
      <w:bookmarkStart w:id="3902" w:name="_Toc36219560"/>
      <w:bookmarkStart w:id="3903" w:name="_Toc36220236"/>
      <w:bookmarkStart w:id="3904" w:name="_Toc36513656"/>
      <w:bookmarkStart w:id="3905" w:name="_Toc46449714"/>
      <w:bookmarkStart w:id="3906" w:name="_Toc46489501"/>
      <w:bookmarkStart w:id="3907" w:name="_Toc52495335"/>
      <w:bookmarkStart w:id="3908" w:name="_Toc60781504"/>
      <w:bookmarkStart w:id="3909" w:name="_Toc139021839"/>
      <w:r w:rsidRPr="002D141C">
        <w:rPr>
          <w:lang w:val="en-GB"/>
        </w:rPr>
        <w:t>–</w:t>
      </w:r>
      <w:r w:rsidRPr="002D141C">
        <w:rPr>
          <w:lang w:val="en-GB"/>
        </w:rPr>
        <w:tab/>
      </w:r>
      <w:r w:rsidRPr="002D141C">
        <w:rPr>
          <w:i/>
          <w:lang w:val="en-GB"/>
        </w:rPr>
        <w:t>DMRS-DownlinkConfig</w:t>
      </w:r>
      <w:bookmarkEnd w:id="3900"/>
      <w:bookmarkEnd w:id="3901"/>
      <w:bookmarkEnd w:id="3902"/>
      <w:bookmarkEnd w:id="3903"/>
      <w:bookmarkEnd w:id="3904"/>
      <w:bookmarkEnd w:id="3905"/>
      <w:bookmarkEnd w:id="3906"/>
      <w:bookmarkEnd w:id="3907"/>
      <w:bookmarkEnd w:id="3908"/>
      <w:bookmarkEnd w:id="3909"/>
    </w:p>
    <w:p w14:paraId="4935E386" w14:textId="77777777" w:rsidR="002C5D28" w:rsidRPr="002D141C" w:rsidRDefault="002C5D28" w:rsidP="002C5D28">
      <w:r w:rsidRPr="002D141C">
        <w:t xml:space="preserve">The IE </w:t>
      </w:r>
      <w:r w:rsidRPr="002D141C">
        <w:rPr>
          <w:i/>
        </w:rPr>
        <w:t>DMRS-DownlinkConfig</w:t>
      </w:r>
      <w:r w:rsidRPr="002D141C">
        <w:t xml:space="preserve"> is used to configure downlink demodulation reference signals for PDSCH.</w:t>
      </w:r>
    </w:p>
    <w:p w14:paraId="336674A8" w14:textId="77777777" w:rsidR="002C5D28" w:rsidRPr="002D141C" w:rsidRDefault="002C5D28" w:rsidP="002C5D28">
      <w:pPr>
        <w:pStyle w:val="TH"/>
        <w:rPr>
          <w:lang w:val="en-GB"/>
        </w:rPr>
      </w:pPr>
      <w:r w:rsidRPr="002D141C">
        <w:rPr>
          <w:i/>
          <w:lang w:val="en-GB"/>
        </w:rPr>
        <w:t xml:space="preserve">DMRS-DownlinkConfig </w:t>
      </w:r>
      <w:r w:rsidRPr="002D141C">
        <w:rPr>
          <w:lang w:val="en-GB"/>
        </w:rPr>
        <w:t>information element</w:t>
      </w:r>
    </w:p>
    <w:p w14:paraId="7C9616DC" w14:textId="77777777" w:rsidR="002C5D28" w:rsidRPr="002D141C" w:rsidRDefault="002C5D28" w:rsidP="002D141C">
      <w:pPr>
        <w:pStyle w:val="PL"/>
        <w:rPr>
          <w:color w:val="808080"/>
        </w:rPr>
      </w:pPr>
      <w:r w:rsidRPr="002D141C">
        <w:rPr>
          <w:color w:val="808080"/>
        </w:rPr>
        <w:t>-- ASN1START</w:t>
      </w:r>
    </w:p>
    <w:p w14:paraId="24F80137" w14:textId="77777777" w:rsidR="002C5D28" w:rsidRPr="002D141C" w:rsidRDefault="002C5D28" w:rsidP="002D141C">
      <w:pPr>
        <w:pStyle w:val="PL"/>
        <w:rPr>
          <w:color w:val="808080"/>
        </w:rPr>
      </w:pPr>
      <w:r w:rsidRPr="002D141C">
        <w:rPr>
          <w:color w:val="808080"/>
        </w:rPr>
        <w:t>-- TAG-DMRS-DOWNLINKCONFIG-START</w:t>
      </w:r>
    </w:p>
    <w:p w14:paraId="5953683B" w14:textId="77777777" w:rsidR="002C5D28" w:rsidRPr="002D141C" w:rsidRDefault="002C5D28" w:rsidP="002D141C">
      <w:pPr>
        <w:pStyle w:val="PL"/>
      </w:pPr>
    </w:p>
    <w:p w14:paraId="6FD283AF" w14:textId="77777777" w:rsidR="002C5D28" w:rsidRPr="002D141C" w:rsidRDefault="002C5D28" w:rsidP="002D141C">
      <w:pPr>
        <w:pStyle w:val="PL"/>
      </w:pPr>
      <w:r w:rsidRPr="002D141C">
        <w:t xml:space="preserve">DMRS-DownlinkConfig ::=             </w:t>
      </w:r>
      <w:r w:rsidRPr="002D141C">
        <w:rPr>
          <w:color w:val="993366"/>
        </w:rPr>
        <w:t>SEQUENCE</w:t>
      </w:r>
      <w:r w:rsidRPr="002D141C">
        <w:t xml:space="preserve"> {</w:t>
      </w:r>
    </w:p>
    <w:p w14:paraId="7A12D21F" w14:textId="77777777" w:rsidR="002C5D28" w:rsidRPr="002D141C" w:rsidRDefault="002C5D28" w:rsidP="002D141C">
      <w:pPr>
        <w:pStyle w:val="PL"/>
        <w:rPr>
          <w:color w:val="808080"/>
        </w:rPr>
      </w:pPr>
      <w:r w:rsidRPr="002D141C">
        <w:t xml:space="preserve">    dmrs-Type                           </w:t>
      </w:r>
      <w:r w:rsidRPr="002D141C">
        <w:rPr>
          <w:color w:val="993366"/>
        </w:rPr>
        <w:t>ENUMERATED</w:t>
      </w:r>
      <w:r w:rsidRPr="002D141C">
        <w:t xml:space="preserve"> {type2}                                                      </w:t>
      </w:r>
      <w:r w:rsidRPr="002D141C">
        <w:rPr>
          <w:color w:val="993366"/>
        </w:rPr>
        <w:t>OPTIONAL</w:t>
      </w:r>
      <w:r w:rsidRPr="002D141C">
        <w:t xml:space="preserve">,   </w:t>
      </w:r>
      <w:r w:rsidRPr="002D141C">
        <w:rPr>
          <w:color w:val="808080"/>
        </w:rPr>
        <w:t>-- Need S</w:t>
      </w:r>
    </w:p>
    <w:p w14:paraId="3F13F1B6" w14:textId="77777777" w:rsidR="002C5D28" w:rsidRPr="002D141C" w:rsidRDefault="002C5D28" w:rsidP="002D141C">
      <w:pPr>
        <w:pStyle w:val="PL"/>
        <w:rPr>
          <w:color w:val="808080"/>
        </w:rPr>
      </w:pPr>
      <w:r w:rsidRPr="002D141C">
        <w:t xml:space="preserve">    dmrs-AdditionalPosition             </w:t>
      </w:r>
      <w:r w:rsidRPr="002D141C">
        <w:rPr>
          <w:color w:val="993366"/>
        </w:rPr>
        <w:t>ENUMERATED</w:t>
      </w:r>
      <w:r w:rsidRPr="002D141C">
        <w:t xml:space="preserve"> {pos0, pos1, pos3}                                           </w:t>
      </w:r>
      <w:r w:rsidRPr="002D141C">
        <w:rPr>
          <w:color w:val="993366"/>
        </w:rPr>
        <w:t>OPTIONAL</w:t>
      </w:r>
      <w:r w:rsidRPr="002D141C">
        <w:t xml:space="preserve">,   </w:t>
      </w:r>
      <w:r w:rsidRPr="002D141C">
        <w:rPr>
          <w:color w:val="808080"/>
        </w:rPr>
        <w:t>-- Need S</w:t>
      </w:r>
    </w:p>
    <w:p w14:paraId="7B2CB618" w14:textId="77777777" w:rsidR="002C5D28" w:rsidRPr="002D141C" w:rsidRDefault="002C5D28" w:rsidP="002D141C">
      <w:pPr>
        <w:pStyle w:val="PL"/>
        <w:rPr>
          <w:color w:val="808080"/>
        </w:rPr>
      </w:pPr>
      <w:r w:rsidRPr="002D141C">
        <w:t xml:space="preserve">    maxLength                           </w:t>
      </w:r>
      <w:r w:rsidRPr="002D141C">
        <w:rPr>
          <w:color w:val="993366"/>
        </w:rPr>
        <w:t>ENUMERATED</w:t>
      </w:r>
      <w:r w:rsidRPr="002D141C">
        <w:t xml:space="preserve"> {len2}                                                       </w:t>
      </w:r>
      <w:r w:rsidRPr="002D141C">
        <w:rPr>
          <w:color w:val="993366"/>
        </w:rPr>
        <w:t>OPTIONAL</w:t>
      </w:r>
      <w:r w:rsidRPr="002D141C">
        <w:t xml:space="preserve">,   </w:t>
      </w:r>
      <w:r w:rsidRPr="002D141C">
        <w:rPr>
          <w:color w:val="808080"/>
        </w:rPr>
        <w:t>-- Need S</w:t>
      </w:r>
    </w:p>
    <w:p w14:paraId="7D52B4E5" w14:textId="77777777" w:rsidR="002C5D28" w:rsidRPr="002D141C" w:rsidRDefault="002C5D28" w:rsidP="002D141C">
      <w:pPr>
        <w:pStyle w:val="PL"/>
        <w:rPr>
          <w:color w:val="808080"/>
        </w:rPr>
      </w:pPr>
      <w:r w:rsidRPr="002D141C">
        <w:t xml:space="preserve">    scramblingID0                       </w:t>
      </w:r>
      <w:r w:rsidRPr="002D141C">
        <w:rPr>
          <w:color w:val="993366"/>
        </w:rPr>
        <w:t>INTEGER</w:t>
      </w:r>
      <w:r w:rsidRPr="002D141C">
        <w:t xml:space="preserve"> (0..65535)                                                      </w:t>
      </w:r>
      <w:r w:rsidRPr="002D141C">
        <w:rPr>
          <w:color w:val="993366"/>
        </w:rPr>
        <w:t>OPTIONAL</w:t>
      </w:r>
      <w:r w:rsidRPr="002D141C">
        <w:t xml:space="preserve">,   </w:t>
      </w:r>
      <w:r w:rsidRPr="002D141C">
        <w:rPr>
          <w:color w:val="808080"/>
        </w:rPr>
        <w:t>-- Need S</w:t>
      </w:r>
    </w:p>
    <w:p w14:paraId="68F2B0E5" w14:textId="77777777" w:rsidR="002C5D28" w:rsidRPr="002D141C" w:rsidRDefault="002C5D28" w:rsidP="002D141C">
      <w:pPr>
        <w:pStyle w:val="PL"/>
        <w:rPr>
          <w:color w:val="808080"/>
        </w:rPr>
      </w:pPr>
      <w:r w:rsidRPr="002D141C">
        <w:t xml:space="preserve">    scramblingID1                       </w:t>
      </w:r>
      <w:r w:rsidRPr="002D141C">
        <w:rPr>
          <w:color w:val="993366"/>
        </w:rPr>
        <w:t>INTEGER</w:t>
      </w:r>
      <w:r w:rsidRPr="002D141C">
        <w:t xml:space="preserve"> (0..65535)                                                      </w:t>
      </w:r>
      <w:r w:rsidRPr="002D141C">
        <w:rPr>
          <w:color w:val="993366"/>
        </w:rPr>
        <w:t>OPTIONAL</w:t>
      </w:r>
      <w:r w:rsidRPr="002D141C">
        <w:t xml:space="preserve">,   </w:t>
      </w:r>
      <w:r w:rsidRPr="002D141C">
        <w:rPr>
          <w:color w:val="808080"/>
        </w:rPr>
        <w:t>-- Need S</w:t>
      </w:r>
    </w:p>
    <w:p w14:paraId="41793D33" w14:textId="77777777" w:rsidR="002C5D28" w:rsidRPr="002D141C" w:rsidRDefault="002C5D28" w:rsidP="002D141C">
      <w:pPr>
        <w:pStyle w:val="PL"/>
        <w:rPr>
          <w:color w:val="808080"/>
        </w:rPr>
      </w:pPr>
      <w:r w:rsidRPr="002D141C">
        <w:t xml:space="preserve">    phaseTrackingRS                     SetupRelease { PTRS-DownlinkConfig  }                                   </w:t>
      </w:r>
      <w:r w:rsidRPr="002D141C">
        <w:rPr>
          <w:color w:val="993366"/>
        </w:rPr>
        <w:t>OPTIONAL</w:t>
      </w:r>
      <w:r w:rsidRPr="002D141C">
        <w:t xml:space="preserve">,   </w:t>
      </w:r>
      <w:r w:rsidRPr="002D141C">
        <w:rPr>
          <w:color w:val="808080"/>
        </w:rPr>
        <w:t>-- Need M</w:t>
      </w:r>
    </w:p>
    <w:p w14:paraId="632D989B" w14:textId="77777777" w:rsidR="002C5D28" w:rsidRPr="002D141C" w:rsidRDefault="002C5D28" w:rsidP="002D141C">
      <w:pPr>
        <w:pStyle w:val="PL"/>
      </w:pPr>
      <w:r w:rsidRPr="002D141C">
        <w:t xml:space="preserve">    ...</w:t>
      </w:r>
    </w:p>
    <w:p w14:paraId="67444C4C" w14:textId="77777777" w:rsidR="002C5D28" w:rsidRPr="002D141C" w:rsidRDefault="002C5D28" w:rsidP="002D141C">
      <w:pPr>
        <w:pStyle w:val="PL"/>
      </w:pPr>
      <w:r w:rsidRPr="002D141C">
        <w:t>}</w:t>
      </w:r>
    </w:p>
    <w:p w14:paraId="422FDF38" w14:textId="77777777" w:rsidR="002C5D28" w:rsidRPr="002D141C" w:rsidRDefault="002C5D28" w:rsidP="002D141C">
      <w:pPr>
        <w:pStyle w:val="PL"/>
      </w:pPr>
    </w:p>
    <w:p w14:paraId="4193387E" w14:textId="77777777" w:rsidR="002C5D28" w:rsidRPr="002D141C" w:rsidRDefault="002C5D28" w:rsidP="002D141C">
      <w:pPr>
        <w:pStyle w:val="PL"/>
        <w:rPr>
          <w:color w:val="808080"/>
        </w:rPr>
      </w:pPr>
      <w:r w:rsidRPr="002D141C">
        <w:rPr>
          <w:color w:val="808080"/>
        </w:rPr>
        <w:t>-- TAG-DMRS-DOWNLINKCONFIG-STOP</w:t>
      </w:r>
    </w:p>
    <w:p w14:paraId="47EB08BF" w14:textId="77777777" w:rsidR="002C5D28" w:rsidRPr="002D141C" w:rsidRDefault="002C5D28" w:rsidP="002D141C">
      <w:pPr>
        <w:pStyle w:val="PL"/>
        <w:rPr>
          <w:color w:val="808080"/>
        </w:rPr>
      </w:pPr>
      <w:r w:rsidRPr="002D141C">
        <w:rPr>
          <w:color w:val="808080"/>
        </w:rPr>
        <w:t>-- ASN1STOP</w:t>
      </w:r>
    </w:p>
    <w:p w14:paraId="1EBB7276" w14:textId="77777777" w:rsidR="002C5D28" w:rsidRPr="002D141C" w:rsidRDefault="002C5D28" w:rsidP="002C5D28">
      <w:bookmarkStart w:id="3910" w:name="MCCQCTEMPBM_0000010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910"/>
          <w:p w14:paraId="1822E200" w14:textId="77777777" w:rsidR="002C5D28" w:rsidRPr="002D141C" w:rsidRDefault="002C5D28" w:rsidP="00F43D0B">
            <w:pPr>
              <w:pStyle w:val="TAH"/>
              <w:rPr>
                <w:szCs w:val="22"/>
                <w:lang w:val="en-GB" w:eastAsia="ja-JP"/>
              </w:rPr>
            </w:pPr>
            <w:r w:rsidRPr="002D141C">
              <w:rPr>
                <w:i/>
                <w:szCs w:val="22"/>
                <w:lang w:val="en-GB" w:eastAsia="ja-JP"/>
              </w:rPr>
              <w:t xml:space="preserve">DMRS-DownlinkConfig </w:t>
            </w:r>
            <w:r w:rsidRPr="002D141C">
              <w:rPr>
                <w:szCs w:val="22"/>
                <w:lang w:val="en-GB" w:eastAsia="ja-JP"/>
              </w:rPr>
              <w:t>field descriptions</w:t>
            </w:r>
          </w:p>
        </w:tc>
      </w:tr>
      <w:tr w:rsidR="001C4F8B" w:rsidRPr="002D141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2D141C" w:rsidRDefault="002C5D28" w:rsidP="00F43D0B">
            <w:pPr>
              <w:pStyle w:val="TAL"/>
              <w:rPr>
                <w:szCs w:val="22"/>
                <w:lang w:val="en-GB" w:eastAsia="ja-JP"/>
              </w:rPr>
            </w:pPr>
            <w:r w:rsidRPr="002D141C">
              <w:rPr>
                <w:b/>
                <w:i/>
                <w:szCs w:val="22"/>
                <w:lang w:val="en-GB" w:eastAsia="ja-JP"/>
              </w:rPr>
              <w:t>dmrs-AdditionalPosition</w:t>
            </w:r>
          </w:p>
          <w:p w14:paraId="442E83EB" w14:textId="77777777" w:rsidR="002C5D28" w:rsidRPr="002D141C" w:rsidRDefault="002C5D28" w:rsidP="00F43D0B">
            <w:pPr>
              <w:pStyle w:val="TAL"/>
              <w:rPr>
                <w:szCs w:val="22"/>
                <w:lang w:val="en-GB" w:eastAsia="ja-JP"/>
              </w:rPr>
            </w:pPr>
            <w:r w:rsidRPr="002D141C">
              <w:rPr>
                <w:szCs w:val="22"/>
                <w:lang w:val="en-GB" w:eastAsia="ja-JP"/>
              </w:rPr>
              <w:t xml:space="preserve">Position for additional DM-RS in DL, see Tables 7.4.1.1.2-3 and 7.4.1.1.2-4 in </w:t>
            </w:r>
            <w:r w:rsidR="00F93181" w:rsidRPr="002D141C">
              <w:rPr>
                <w:szCs w:val="22"/>
                <w:lang w:val="en-GB" w:eastAsia="ja-JP"/>
              </w:rPr>
              <w:t>TS 38.211 [16]</w:t>
            </w:r>
            <w:r w:rsidRPr="002D141C">
              <w:rPr>
                <w:szCs w:val="22"/>
                <w:lang w:val="en-GB" w:eastAsia="ja-JP"/>
              </w:rPr>
              <w:t>. If the field is absent, the UE applies the value pos2.</w:t>
            </w:r>
            <w:r w:rsidRPr="002D141C">
              <w:rPr>
                <w:lang w:val="en-GB" w:eastAsia="ja-JP"/>
              </w:rPr>
              <w:t xml:space="preserve"> </w:t>
            </w:r>
            <w:r w:rsidRPr="002D141C">
              <w:rPr>
                <w:szCs w:val="22"/>
                <w:lang w:val="en-GB" w:eastAsia="ja-JP"/>
              </w:rPr>
              <w:t xml:space="preserve">See also </w:t>
            </w:r>
            <w:r w:rsidR="00581EBE" w:rsidRPr="002D141C">
              <w:rPr>
                <w:szCs w:val="22"/>
                <w:lang w:val="en-GB" w:eastAsia="ja-JP"/>
              </w:rPr>
              <w:t>clause</w:t>
            </w:r>
            <w:r w:rsidRPr="002D141C">
              <w:rPr>
                <w:szCs w:val="22"/>
                <w:lang w:val="en-GB" w:eastAsia="ja-JP"/>
              </w:rPr>
              <w:t xml:space="preserve"> 7.4.1.1.2 for additional constraints on how the network may set this field depending on the setting of other fields.</w:t>
            </w:r>
          </w:p>
        </w:tc>
      </w:tr>
      <w:tr w:rsidR="001C4F8B" w:rsidRPr="002D141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2D141C" w:rsidRDefault="002C5D28" w:rsidP="00F43D0B">
            <w:pPr>
              <w:pStyle w:val="TAL"/>
              <w:rPr>
                <w:szCs w:val="22"/>
                <w:lang w:val="en-GB" w:eastAsia="ja-JP"/>
              </w:rPr>
            </w:pPr>
            <w:r w:rsidRPr="002D141C">
              <w:rPr>
                <w:b/>
                <w:i/>
                <w:szCs w:val="22"/>
                <w:lang w:val="en-GB" w:eastAsia="ja-JP"/>
              </w:rPr>
              <w:t>dmrs-Type</w:t>
            </w:r>
          </w:p>
          <w:p w14:paraId="0965697B" w14:textId="77777777" w:rsidR="002C5D28" w:rsidRPr="002D141C" w:rsidRDefault="002C5D28" w:rsidP="00F43D0B">
            <w:pPr>
              <w:pStyle w:val="TAL"/>
              <w:rPr>
                <w:szCs w:val="22"/>
                <w:lang w:val="en-GB" w:eastAsia="ja-JP"/>
              </w:rPr>
            </w:pPr>
            <w:r w:rsidRPr="002D141C">
              <w:rPr>
                <w:szCs w:val="22"/>
                <w:lang w:val="en-GB" w:eastAsia="ja-JP"/>
              </w:rPr>
              <w:t xml:space="preserve">Selection of the DMRS type to be used for DL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7.4.1.1.1). If the field is absent, the UE uses DMRS type 1.</w:t>
            </w:r>
          </w:p>
        </w:tc>
      </w:tr>
      <w:tr w:rsidR="001C4F8B" w:rsidRPr="002D141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2D141C" w:rsidRDefault="002C5D28" w:rsidP="00F43D0B">
            <w:pPr>
              <w:pStyle w:val="TAL"/>
              <w:rPr>
                <w:szCs w:val="22"/>
                <w:lang w:val="en-GB" w:eastAsia="ja-JP"/>
              </w:rPr>
            </w:pPr>
            <w:r w:rsidRPr="002D141C">
              <w:rPr>
                <w:b/>
                <w:i/>
                <w:szCs w:val="22"/>
                <w:lang w:val="en-GB" w:eastAsia="ja-JP"/>
              </w:rPr>
              <w:t>maxLength</w:t>
            </w:r>
          </w:p>
          <w:p w14:paraId="3D5A310A" w14:textId="47F0E17F" w:rsidR="002C5D28" w:rsidRPr="002D141C" w:rsidRDefault="002C5D28" w:rsidP="00F43D0B">
            <w:pPr>
              <w:pStyle w:val="TAL"/>
              <w:rPr>
                <w:szCs w:val="22"/>
                <w:lang w:val="en-GB" w:eastAsia="ja-JP"/>
              </w:rPr>
            </w:pPr>
            <w:r w:rsidRPr="002D141C">
              <w:rPr>
                <w:szCs w:val="22"/>
                <w:lang w:val="en-GB" w:eastAsia="ja-JP"/>
              </w:rPr>
              <w:t xml:space="preserve">The maximum number of OFDM symbols for DL front loaded DMRS. </w:t>
            </w:r>
            <w:r w:rsidRPr="002D141C">
              <w:rPr>
                <w:i/>
                <w:lang w:val="en-GB"/>
              </w:rPr>
              <w:t>len1</w:t>
            </w:r>
            <w:r w:rsidRPr="002D141C">
              <w:rPr>
                <w:szCs w:val="22"/>
                <w:lang w:val="en-GB" w:eastAsia="ja-JP"/>
              </w:rPr>
              <w:t xml:space="preserve"> corresponds to value 1. </w:t>
            </w:r>
            <w:r w:rsidRPr="002D141C">
              <w:rPr>
                <w:i/>
                <w:lang w:val="en-GB"/>
              </w:rPr>
              <w:t>len2</w:t>
            </w:r>
            <w:r w:rsidRPr="002D141C">
              <w:rPr>
                <w:szCs w:val="22"/>
                <w:lang w:val="en-GB" w:eastAsia="ja-JP"/>
              </w:rPr>
              <w:t xml:space="preserve"> corresponds to value 2. If the field is absent, the UE applies value </w:t>
            </w:r>
            <w:r w:rsidRPr="002D141C">
              <w:rPr>
                <w:i/>
                <w:lang w:val="en-GB"/>
              </w:rPr>
              <w:t>len1</w:t>
            </w:r>
            <w:r w:rsidRPr="002D141C">
              <w:rPr>
                <w:szCs w:val="22"/>
                <w:lang w:val="en-GB" w:eastAsia="ja-JP"/>
              </w:rPr>
              <w:t xml:space="preserve">. If set to </w:t>
            </w:r>
            <w:r w:rsidRPr="002D141C">
              <w:rPr>
                <w:i/>
                <w:lang w:val="en-GB"/>
              </w:rPr>
              <w:t>len2</w:t>
            </w:r>
            <w:r w:rsidRPr="002D141C">
              <w:rPr>
                <w:szCs w:val="22"/>
                <w:lang w:val="en-GB" w:eastAsia="ja-JP"/>
              </w:rPr>
              <w:t xml:space="preserve">, the UE determines the actual number of DM-RS symbols by the associated DCI. (see </w:t>
            </w:r>
            <w:r w:rsidR="001634A6" w:rsidRPr="002D141C">
              <w:rPr>
                <w:szCs w:val="22"/>
                <w:lang w:val="en-GB" w:eastAsia="ja-JP"/>
              </w:rPr>
              <w:t>TS 38.21</w:t>
            </w:r>
            <w:r w:rsidR="00A621CB" w:rsidRPr="002D141C">
              <w:rPr>
                <w:szCs w:val="22"/>
                <w:lang w:val="en-GB" w:eastAsia="ja-JP"/>
              </w:rPr>
              <w:t>1</w:t>
            </w:r>
            <w:r w:rsidR="001634A6" w:rsidRPr="002D141C">
              <w:rPr>
                <w:szCs w:val="22"/>
                <w:lang w:val="en-GB" w:eastAsia="ja-JP"/>
              </w:rPr>
              <w:t xml:space="preserve"> [1</w:t>
            </w:r>
            <w:r w:rsidR="00A621CB" w:rsidRPr="002D141C">
              <w:rPr>
                <w:szCs w:val="22"/>
                <w:lang w:val="en-GB" w:eastAsia="ja-JP"/>
              </w:rPr>
              <w:t>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7.4.1.1.2)</w:t>
            </w:r>
            <w:r w:rsidR="007E3927" w:rsidRPr="002D141C">
              <w:rPr>
                <w:szCs w:val="22"/>
                <w:lang w:val="en-GB" w:eastAsia="ja-JP"/>
              </w:rPr>
              <w:t>.</w:t>
            </w:r>
          </w:p>
        </w:tc>
      </w:tr>
      <w:tr w:rsidR="001C4F8B" w:rsidRPr="002D141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2D141C" w:rsidRDefault="002C5D28" w:rsidP="00F43D0B">
            <w:pPr>
              <w:pStyle w:val="TAL"/>
              <w:rPr>
                <w:szCs w:val="22"/>
                <w:lang w:val="en-GB" w:eastAsia="ja-JP"/>
              </w:rPr>
            </w:pPr>
            <w:r w:rsidRPr="002D141C">
              <w:rPr>
                <w:b/>
                <w:i/>
                <w:szCs w:val="22"/>
                <w:lang w:val="en-GB" w:eastAsia="ja-JP"/>
              </w:rPr>
              <w:t>phaseTrackingRS</w:t>
            </w:r>
          </w:p>
          <w:p w14:paraId="704AB1AB" w14:textId="38742AE4" w:rsidR="002C5D28" w:rsidRPr="002D141C" w:rsidRDefault="002C5D28" w:rsidP="00F43D0B">
            <w:pPr>
              <w:pStyle w:val="TAL"/>
              <w:rPr>
                <w:szCs w:val="22"/>
                <w:lang w:val="en-GB" w:eastAsia="ja-JP"/>
              </w:rPr>
            </w:pPr>
            <w:r w:rsidRPr="002D141C">
              <w:rPr>
                <w:szCs w:val="22"/>
                <w:lang w:val="en-GB" w:eastAsia="ja-JP"/>
              </w:rPr>
              <w:t xml:space="preserve">Configures downlink PTRS. If </w:t>
            </w:r>
            <w:r w:rsidR="00EA4B01" w:rsidRPr="002D141C">
              <w:rPr>
                <w:szCs w:val="22"/>
                <w:lang w:val="en-GB" w:eastAsia="ja-JP"/>
              </w:rPr>
              <w:t>the field is not configured</w:t>
            </w:r>
            <w:r w:rsidRPr="002D141C">
              <w:rPr>
                <w:szCs w:val="22"/>
                <w:lang w:val="en-GB" w:eastAsia="ja-JP"/>
              </w:rPr>
              <w:t xml:space="preserve">, the UE assumes that downlink PTRS are </w:t>
            </w:r>
            <w:r w:rsidR="009C0754" w:rsidRPr="002D141C">
              <w:rPr>
                <w:szCs w:val="22"/>
                <w:lang w:val="en-GB" w:eastAsia="ja-JP"/>
              </w:rPr>
              <w:t>absent</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5.1.6.3</w:t>
            </w:r>
            <w:r w:rsidR="007E3927" w:rsidRPr="002D141C">
              <w:rPr>
                <w:szCs w:val="22"/>
                <w:lang w:val="en-GB" w:eastAsia="ja-JP"/>
              </w:rPr>
              <w:t>.</w:t>
            </w:r>
          </w:p>
        </w:tc>
      </w:tr>
      <w:tr w:rsidR="001C4F8B" w:rsidRPr="002D141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2D141C" w:rsidRDefault="002C5D28" w:rsidP="00F43D0B">
            <w:pPr>
              <w:pStyle w:val="TAL"/>
              <w:rPr>
                <w:szCs w:val="22"/>
                <w:lang w:val="en-GB" w:eastAsia="ja-JP"/>
              </w:rPr>
            </w:pPr>
            <w:r w:rsidRPr="002D141C">
              <w:rPr>
                <w:b/>
                <w:i/>
                <w:szCs w:val="22"/>
                <w:lang w:val="en-GB" w:eastAsia="ja-JP"/>
              </w:rPr>
              <w:t>scramblingID0</w:t>
            </w:r>
          </w:p>
          <w:p w14:paraId="207CBAEB" w14:textId="0093029E" w:rsidR="002C5D28" w:rsidRPr="002D141C" w:rsidRDefault="002C5D28" w:rsidP="00A60555">
            <w:pPr>
              <w:pStyle w:val="TAL"/>
              <w:rPr>
                <w:szCs w:val="22"/>
                <w:lang w:val="en-GB" w:eastAsia="ja-JP"/>
              </w:rPr>
            </w:pPr>
            <w:r w:rsidRPr="002D141C">
              <w:rPr>
                <w:szCs w:val="22"/>
                <w:lang w:val="en-GB" w:eastAsia="ja-JP"/>
              </w:rPr>
              <w:t xml:space="preserve">DL DMRS scrambling initialization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w:t>
            </w:r>
            <w:r w:rsidR="00A60555" w:rsidRPr="002D141C">
              <w:rPr>
                <w:szCs w:val="22"/>
                <w:lang w:val="en-GB" w:eastAsia="ja-JP"/>
              </w:rPr>
              <w:t>.1.1</w:t>
            </w:r>
            <w:r w:rsidRPr="002D141C">
              <w:rPr>
                <w:szCs w:val="22"/>
                <w:lang w:val="en-GB" w:eastAsia="ja-JP"/>
              </w:rPr>
              <w:t xml:space="preserve">). When the field is absent the UE applies the value </w:t>
            </w:r>
            <w:r w:rsidRPr="002D141C">
              <w:rPr>
                <w:i/>
                <w:lang w:val="en-GB"/>
              </w:rPr>
              <w:t>physCellId</w:t>
            </w:r>
            <w:r w:rsidRPr="002D141C">
              <w:rPr>
                <w:szCs w:val="22"/>
                <w:lang w:val="en-GB" w:eastAsia="ja-JP"/>
              </w:rPr>
              <w:t xml:space="preserve"> configured for this serving cell.</w:t>
            </w:r>
          </w:p>
        </w:tc>
      </w:tr>
      <w:tr w:rsidR="002C5D28" w:rsidRPr="002D141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2D141C" w:rsidRDefault="002C5D28" w:rsidP="00F43D0B">
            <w:pPr>
              <w:pStyle w:val="TAL"/>
              <w:rPr>
                <w:szCs w:val="22"/>
                <w:lang w:val="en-GB" w:eastAsia="ja-JP"/>
              </w:rPr>
            </w:pPr>
            <w:r w:rsidRPr="002D141C">
              <w:rPr>
                <w:b/>
                <w:i/>
                <w:szCs w:val="22"/>
                <w:lang w:val="en-GB" w:eastAsia="ja-JP"/>
              </w:rPr>
              <w:t>scramblingID1</w:t>
            </w:r>
          </w:p>
          <w:p w14:paraId="143A2FD3" w14:textId="560D2A43" w:rsidR="002C5D28" w:rsidRPr="002D141C" w:rsidRDefault="002C5D28" w:rsidP="00A60555">
            <w:pPr>
              <w:pStyle w:val="TAL"/>
              <w:rPr>
                <w:szCs w:val="22"/>
                <w:lang w:val="en-GB" w:eastAsia="ja-JP"/>
              </w:rPr>
            </w:pPr>
            <w:r w:rsidRPr="002D141C">
              <w:rPr>
                <w:szCs w:val="22"/>
                <w:lang w:val="en-GB" w:eastAsia="ja-JP"/>
              </w:rPr>
              <w:t xml:space="preserve">DL DMRS scrambling initialization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w:t>
            </w:r>
            <w:r w:rsidR="00A60555" w:rsidRPr="002D141C">
              <w:rPr>
                <w:szCs w:val="22"/>
                <w:lang w:val="en-GB" w:eastAsia="ja-JP"/>
              </w:rPr>
              <w:t>.1.1</w:t>
            </w:r>
            <w:r w:rsidRPr="002D141C">
              <w:rPr>
                <w:szCs w:val="22"/>
                <w:lang w:val="en-GB" w:eastAsia="ja-JP"/>
              </w:rPr>
              <w:t xml:space="preserve">). When the field is absent the UE applies the value </w:t>
            </w:r>
            <w:r w:rsidRPr="002D141C">
              <w:rPr>
                <w:i/>
                <w:lang w:val="en-GB"/>
              </w:rPr>
              <w:t>physCellId</w:t>
            </w:r>
            <w:r w:rsidRPr="002D141C">
              <w:rPr>
                <w:szCs w:val="22"/>
                <w:lang w:val="en-GB" w:eastAsia="ja-JP"/>
              </w:rPr>
              <w:t xml:space="preserve"> configured for this serving cell.</w:t>
            </w:r>
          </w:p>
        </w:tc>
      </w:tr>
    </w:tbl>
    <w:p w14:paraId="79348C91" w14:textId="77777777" w:rsidR="000B4A46" w:rsidRPr="002D141C" w:rsidRDefault="000B4A46" w:rsidP="000B4A46"/>
    <w:p w14:paraId="70018AE3" w14:textId="77777777" w:rsidR="002C5D28" w:rsidRPr="002D141C" w:rsidRDefault="002C5D28" w:rsidP="002C5D28">
      <w:pPr>
        <w:pStyle w:val="Heading4"/>
        <w:rPr>
          <w:lang w:val="en-GB"/>
        </w:rPr>
      </w:pPr>
      <w:bookmarkStart w:id="3911" w:name="_Toc20425982"/>
      <w:bookmarkStart w:id="3912" w:name="_Toc29321378"/>
      <w:bookmarkStart w:id="3913" w:name="_Toc36219561"/>
      <w:bookmarkStart w:id="3914" w:name="_Toc36220237"/>
      <w:bookmarkStart w:id="3915" w:name="_Toc36513657"/>
      <w:bookmarkStart w:id="3916" w:name="_Toc46449715"/>
      <w:bookmarkStart w:id="3917" w:name="_Toc46489502"/>
      <w:bookmarkStart w:id="3918" w:name="_Toc52495336"/>
      <w:bookmarkStart w:id="3919" w:name="_Toc60781505"/>
      <w:bookmarkStart w:id="3920" w:name="_Toc139021840"/>
      <w:r w:rsidRPr="002D141C">
        <w:rPr>
          <w:lang w:val="en-GB"/>
        </w:rPr>
        <w:t>–</w:t>
      </w:r>
      <w:r w:rsidRPr="002D141C">
        <w:rPr>
          <w:lang w:val="en-GB"/>
        </w:rPr>
        <w:tab/>
      </w:r>
      <w:r w:rsidRPr="002D141C">
        <w:rPr>
          <w:i/>
          <w:lang w:val="en-GB"/>
        </w:rPr>
        <w:t>DMRS-UplinkConfig</w:t>
      </w:r>
      <w:bookmarkEnd w:id="3911"/>
      <w:bookmarkEnd w:id="3912"/>
      <w:bookmarkEnd w:id="3913"/>
      <w:bookmarkEnd w:id="3914"/>
      <w:bookmarkEnd w:id="3915"/>
      <w:bookmarkEnd w:id="3916"/>
      <w:bookmarkEnd w:id="3917"/>
      <w:bookmarkEnd w:id="3918"/>
      <w:bookmarkEnd w:id="3919"/>
      <w:bookmarkEnd w:id="3920"/>
    </w:p>
    <w:p w14:paraId="063A1C2E" w14:textId="77777777" w:rsidR="002C5D28" w:rsidRPr="002D141C" w:rsidRDefault="002C5D28" w:rsidP="002C5D28">
      <w:r w:rsidRPr="002D141C">
        <w:t xml:space="preserve">The IE </w:t>
      </w:r>
      <w:r w:rsidRPr="002D141C">
        <w:rPr>
          <w:i/>
        </w:rPr>
        <w:t>DMRS-UplinkConfig</w:t>
      </w:r>
      <w:r w:rsidRPr="002D141C">
        <w:t xml:space="preserve"> is used to configure uplink demodulation reference signals for PUSCH.</w:t>
      </w:r>
    </w:p>
    <w:p w14:paraId="7E57D1F8" w14:textId="77777777" w:rsidR="002C5D28" w:rsidRPr="002D141C" w:rsidRDefault="002C5D28" w:rsidP="002C5D28">
      <w:pPr>
        <w:pStyle w:val="TH"/>
        <w:rPr>
          <w:lang w:val="en-GB"/>
        </w:rPr>
      </w:pPr>
      <w:r w:rsidRPr="002D141C">
        <w:rPr>
          <w:i/>
          <w:lang w:val="en-GB"/>
        </w:rPr>
        <w:t>DMRS-UplinkConfig</w:t>
      </w:r>
      <w:r w:rsidRPr="002D141C">
        <w:rPr>
          <w:lang w:val="en-GB"/>
        </w:rPr>
        <w:t xml:space="preserve"> information element</w:t>
      </w:r>
    </w:p>
    <w:p w14:paraId="0A1F1F51" w14:textId="77777777" w:rsidR="002C5D28" w:rsidRPr="002D141C" w:rsidRDefault="002C5D28" w:rsidP="002D141C">
      <w:pPr>
        <w:pStyle w:val="PL"/>
        <w:rPr>
          <w:color w:val="808080"/>
        </w:rPr>
      </w:pPr>
      <w:r w:rsidRPr="002D141C">
        <w:rPr>
          <w:color w:val="808080"/>
        </w:rPr>
        <w:t>-- ASN1START</w:t>
      </w:r>
    </w:p>
    <w:p w14:paraId="67012297" w14:textId="77777777" w:rsidR="002C5D28" w:rsidRPr="002D141C" w:rsidRDefault="002C5D28" w:rsidP="002D141C">
      <w:pPr>
        <w:pStyle w:val="PL"/>
        <w:rPr>
          <w:color w:val="808080"/>
        </w:rPr>
      </w:pPr>
      <w:r w:rsidRPr="002D141C">
        <w:rPr>
          <w:color w:val="808080"/>
        </w:rPr>
        <w:t>-- TAG-DMRS-UPLINKCONFIG-START</w:t>
      </w:r>
    </w:p>
    <w:p w14:paraId="3198F597" w14:textId="77777777" w:rsidR="002C5D28" w:rsidRPr="002D141C" w:rsidRDefault="002C5D28" w:rsidP="002D141C">
      <w:pPr>
        <w:pStyle w:val="PL"/>
      </w:pPr>
    </w:p>
    <w:p w14:paraId="54126990" w14:textId="77777777" w:rsidR="002C5D28" w:rsidRPr="002D141C" w:rsidRDefault="002C5D28" w:rsidP="002D141C">
      <w:pPr>
        <w:pStyle w:val="PL"/>
      </w:pPr>
      <w:r w:rsidRPr="002D141C">
        <w:t xml:space="preserve">DMRS-UplinkConfig ::=               </w:t>
      </w:r>
      <w:r w:rsidRPr="002D141C">
        <w:rPr>
          <w:color w:val="993366"/>
        </w:rPr>
        <w:t>SEQUENCE</w:t>
      </w:r>
      <w:r w:rsidRPr="002D141C">
        <w:t xml:space="preserve"> {</w:t>
      </w:r>
    </w:p>
    <w:p w14:paraId="61688CA2" w14:textId="77777777" w:rsidR="002C5D28" w:rsidRPr="002D141C" w:rsidRDefault="002C5D28" w:rsidP="002D141C">
      <w:pPr>
        <w:pStyle w:val="PL"/>
        <w:rPr>
          <w:color w:val="808080"/>
        </w:rPr>
      </w:pPr>
      <w:r w:rsidRPr="002D141C">
        <w:t xml:space="preserve">    dmrs-Type                           </w:t>
      </w:r>
      <w:r w:rsidRPr="002D141C">
        <w:rPr>
          <w:color w:val="993366"/>
        </w:rPr>
        <w:t>ENUMERATED</w:t>
      </w:r>
      <w:r w:rsidRPr="002D141C">
        <w:t xml:space="preserve"> {type2}                                                  </w:t>
      </w:r>
      <w:r w:rsidRPr="002D141C">
        <w:rPr>
          <w:color w:val="993366"/>
        </w:rPr>
        <w:t>OPTIONAL</w:t>
      </w:r>
      <w:r w:rsidRPr="002D141C">
        <w:t xml:space="preserve">,   </w:t>
      </w:r>
      <w:r w:rsidRPr="002D141C">
        <w:rPr>
          <w:color w:val="808080"/>
        </w:rPr>
        <w:t>-- Need S</w:t>
      </w:r>
    </w:p>
    <w:p w14:paraId="02E7FC18" w14:textId="77777777" w:rsidR="002C5D28" w:rsidRPr="002D141C" w:rsidRDefault="002C5D28" w:rsidP="002D141C">
      <w:pPr>
        <w:pStyle w:val="PL"/>
        <w:rPr>
          <w:color w:val="808080"/>
        </w:rPr>
      </w:pPr>
      <w:r w:rsidRPr="002D141C">
        <w:t xml:space="preserve">    dmrs-AdditionalPosition             </w:t>
      </w:r>
      <w:r w:rsidRPr="002D141C">
        <w:rPr>
          <w:color w:val="993366"/>
        </w:rPr>
        <w:t>ENUMERATED</w:t>
      </w:r>
      <w:r w:rsidRPr="002D141C">
        <w:t xml:space="preserve"> {pos0, pos1, pos3}                                       </w:t>
      </w:r>
      <w:r w:rsidRPr="002D141C">
        <w:rPr>
          <w:color w:val="993366"/>
        </w:rPr>
        <w:t>OPTIONAL</w:t>
      </w:r>
      <w:r w:rsidRPr="002D141C">
        <w:t xml:space="preserve">,   </w:t>
      </w:r>
      <w:r w:rsidRPr="002D141C">
        <w:rPr>
          <w:color w:val="808080"/>
        </w:rPr>
        <w:t xml:space="preserve">-- Need </w:t>
      </w:r>
      <w:r w:rsidR="00DA4BD8" w:rsidRPr="002D141C">
        <w:rPr>
          <w:color w:val="808080"/>
        </w:rPr>
        <w:t>S</w:t>
      </w:r>
    </w:p>
    <w:p w14:paraId="18BEE503" w14:textId="77777777" w:rsidR="002C5D28" w:rsidRPr="002D141C" w:rsidRDefault="002C5D28" w:rsidP="002D141C">
      <w:pPr>
        <w:pStyle w:val="PL"/>
        <w:rPr>
          <w:color w:val="808080"/>
        </w:rPr>
      </w:pPr>
      <w:r w:rsidRPr="002D141C">
        <w:t xml:space="preserve">    phaseTrackingRS                     SetupRelease { PTRS-UplinkConfig }                                  </w:t>
      </w:r>
      <w:r w:rsidRPr="002D141C">
        <w:rPr>
          <w:color w:val="993366"/>
        </w:rPr>
        <w:t>OPTIONAL</w:t>
      </w:r>
      <w:r w:rsidRPr="002D141C">
        <w:t xml:space="preserve">,   </w:t>
      </w:r>
      <w:r w:rsidRPr="002D141C">
        <w:rPr>
          <w:color w:val="808080"/>
        </w:rPr>
        <w:t>-- Need M</w:t>
      </w:r>
    </w:p>
    <w:p w14:paraId="6E6451B9" w14:textId="77777777" w:rsidR="002C5D28" w:rsidRPr="002D141C" w:rsidRDefault="002C5D28" w:rsidP="002D141C">
      <w:pPr>
        <w:pStyle w:val="PL"/>
        <w:rPr>
          <w:color w:val="808080"/>
        </w:rPr>
      </w:pPr>
      <w:r w:rsidRPr="002D141C">
        <w:t xml:space="preserve">    maxLength                           </w:t>
      </w:r>
      <w:r w:rsidRPr="002D141C">
        <w:rPr>
          <w:color w:val="993366"/>
        </w:rPr>
        <w:t>ENUMERATED</w:t>
      </w:r>
      <w:r w:rsidRPr="002D141C">
        <w:t xml:space="preserve"> {len2}                                                   </w:t>
      </w:r>
      <w:r w:rsidRPr="002D141C">
        <w:rPr>
          <w:color w:val="993366"/>
        </w:rPr>
        <w:t>OPTIONAL</w:t>
      </w:r>
      <w:r w:rsidRPr="002D141C">
        <w:t xml:space="preserve">,   </w:t>
      </w:r>
      <w:r w:rsidRPr="002D141C">
        <w:rPr>
          <w:color w:val="808080"/>
        </w:rPr>
        <w:t>-- Need S</w:t>
      </w:r>
    </w:p>
    <w:p w14:paraId="2B708FA0" w14:textId="10E6E8EE" w:rsidR="002C5D28" w:rsidRPr="002D141C" w:rsidRDefault="002C5D28" w:rsidP="002D141C">
      <w:pPr>
        <w:pStyle w:val="PL"/>
      </w:pPr>
      <w:r w:rsidRPr="002D141C">
        <w:t xml:space="preserve">    transformPrecodingDi</w:t>
      </w:r>
      <w:r w:rsidR="00455B47" w:rsidRPr="002D141C">
        <w:t xml:space="preserve">sabled      </w:t>
      </w:r>
      <w:r w:rsidR="007126C6" w:rsidRPr="002D141C">
        <w:t xml:space="preserve">    </w:t>
      </w:r>
      <w:r w:rsidRPr="002D141C">
        <w:rPr>
          <w:color w:val="993366"/>
        </w:rPr>
        <w:t>SEQUENCE</w:t>
      </w:r>
      <w:r w:rsidRPr="002D141C">
        <w:t xml:space="preserve"> {</w:t>
      </w:r>
    </w:p>
    <w:p w14:paraId="1842A5EC" w14:textId="5635565B" w:rsidR="002C5D28" w:rsidRPr="002D141C" w:rsidRDefault="002C5D28" w:rsidP="002D141C">
      <w:pPr>
        <w:pStyle w:val="PL"/>
        <w:rPr>
          <w:color w:val="808080"/>
        </w:rPr>
      </w:pPr>
      <w:r w:rsidRPr="002D141C">
        <w:t xml:space="preserve">        scramblingID0                   </w:t>
      </w:r>
      <w:r w:rsidR="007126C6" w:rsidRPr="002D141C">
        <w:t xml:space="preserve">    </w:t>
      </w:r>
      <w:r w:rsidRPr="002D141C">
        <w:rPr>
          <w:color w:val="993366"/>
        </w:rPr>
        <w:t>INTEGER</w:t>
      </w:r>
      <w:r w:rsidRPr="002D141C">
        <w:t xml:space="preserve"> (0..65535)     </w:t>
      </w:r>
      <w:r w:rsidR="00455B47" w:rsidRPr="002D141C">
        <w:t xml:space="preserve">    </w:t>
      </w:r>
      <w:r w:rsidRPr="002D141C">
        <w:t xml:space="preserve">                                     </w:t>
      </w:r>
      <w:r w:rsidRPr="002D141C">
        <w:rPr>
          <w:color w:val="993366"/>
        </w:rPr>
        <w:t>OPTIONAL</w:t>
      </w:r>
      <w:r w:rsidRPr="002D141C">
        <w:t xml:space="preserve">,   </w:t>
      </w:r>
      <w:r w:rsidRPr="002D141C">
        <w:rPr>
          <w:color w:val="808080"/>
        </w:rPr>
        <w:t>-- Need S</w:t>
      </w:r>
    </w:p>
    <w:p w14:paraId="4FE41C6F" w14:textId="48FC2DEE" w:rsidR="002C5D28" w:rsidRPr="002D141C" w:rsidRDefault="002C5D28" w:rsidP="002D141C">
      <w:pPr>
        <w:pStyle w:val="PL"/>
        <w:rPr>
          <w:color w:val="808080"/>
        </w:rPr>
      </w:pPr>
      <w:r w:rsidRPr="002D141C">
        <w:t xml:space="preserve">        scramblingID1                </w:t>
      </w:r>
      <w:r w:rsidR="007126C6" w:rsidRPr="002D141C">
        <w:t xml:space="preserve">    </w:t>
      </w:r>
      <w:r w:rsidRPr="002D141C">
        <w:t xml:space="preserve">   </w:t>
      </w:r>
      <w:r w:rsidRPr="002D141C">
        <w:rPr>
          <w:color w:val="993366"/>
        </w:rPr>
        <w:t>INTEGER</w:t>
      </w:r>
      <w:r w:rsidRPr="002D141C">
        <w:t xml:space="preserve"> (0..65535)    </w:t>
      </w:r>
      <w:r w:rsidR="00455B47" w:rsidRPr="002D141C">
        <w:t xml:space="preserve">    </w:t>
      </w:r>
      <w:r w:rsidRPr="002D141C">
        <w:t xml:space="preserve">                                      </w:t>
      </w:r>
      <w:r w:rsidRPr="002D141C">
        <w:rPr>
          <w:color w:val="993366"/>
        </w:rPr>
        <w:t>OPTIONAL</w:t>
      </w:r>
      <w:r w:rsidRPr="002D141C">
        <w:t xml:space="preserve">,   </w:t>
      </w:r>
      <w:r w:rsidRPr="002D141C">
        <w:rPr>
          <w:color w:val="808080"/>
        </w:rPr>
        <w:t>-- Need S</w:t>
      </w:r>
    </w:p>
    <w:p w14:paraId="7D23B606" w14:textId="77777777" w:rsidR="002C5D28" w:rsidRPr="002D141C" w:rsidRDefault="002C5D28" w:rsidP="002D141C">
      <w:pPr>
        <w:pStyle w:val="PL"/>
      </w:pPr>
      <w:r w:rsidRPr="002D141C">
        <w:t xml:space="preserve">        ...</w:t>
      </w:r>
    </w:p>
    <w:p w14:paraId="5E0AED01"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64331DB2" w14:textId="5B836310" w:rsidR="002C5D28" w:rsidRPr="002D141C" w:rsidRDefault="002C5D28" w:rsidP="002D141C">
      <w:pPr>
        <w:pStyle w:val="PL"/>
      </w:pPr>
      <w:r w:rsidRPr="002D141C">
        <w:t xml:space="preserve">    tran</w:t>
      </w:r>
      <w:r w:rsidR="00455B47" w:rsidRPr="002D141C">
        <w:t xml:space="preserve">sformPrecodingEnabled      </w:t>
      </w:r>
      <w:r w:rsidR="007126C6" w:rsidRPr="002D141C">
        <w:t xml:space="preserve">    </w:t>
      </w:r>
      <w:r w:rsidR="00455B47" w:rsidRPr="002D141C">
        <w:t xml:space="preserve"> </w:t>
      </w:r>
      <w:r w:rsidRPr="002D141C">
        <w:rPr>
          <w:color w:val="993366"/>
        </w:rPr>
        <w:t>SEQUENCE</w:t>
      </w:r>
      <w:r w:rsidRPr="002D141C">
        <w:t xml:space="preserve"> {</w:t>
      </w:r>
    </w:p>
    <w:p w14:paraId="180729CE" w14:textId="14B62696" w:rsidR="002C5D28" w:rsidRPr="002D141C" w:rsidRDefault="002C5D28" w:rsidP="002D141C">
      <w:pPr>
        <w:pStyle w:val="PL"/>
        <w:rPr>
          <w:color w:val="808080"/>
        </w:rPr>
      </w:pPr>
      <w:r w:rsidRPr="002D141C">
        <w:t xml:space="preserve">        nPUSCH-Identity            </w:t>
      </w:r>
      <w:r w:rsidR="007126C6" w:rsidRPr="002D141C">
        <w:t xml:space="preserve">    </w:t>
      </w:r>
      <w:r w:rsidRPr="002D141C">
        <w:t xml:space="preserve">    </w:t>
      </w:r>
      <w:r w:rsidR="00455B47" w:rsidRPr="002D141C">
        <w:t xml:space="preserve"> </w:t>
      </w:r>
      <w:r w:rsidRPr="002D141C">
        <w:rPr>
          <w:color w:val="993366"/>
        </w:rPr>
        <w:t>INTEGER</w:t>
      </w:r>
      <w:r w:rsidRPr="002D141C">
        <w:t xml:space="preserve">(0..1007)                                        </w:t>
      </w:r>
      <w:r w:rsidR="00455B47" w:rsidRPr="002D141C">
        <w:t xml:space="preserve">    </w:t>
      </w:r>
      <w:r w:rsidRPr="002D141C">
        <w:t xml:space="preserve">    </w:t>
      </w:r>
      <w:r w:rsidRPr="002D141C">
        <w:rPr>
          <w:color w:val="993366"/>
        </w:rPr>
        <w:t>OPTIONAL</w:t>
      </w:r>
      <w:r w:rsidRPr="002D141C">
        <w:t xml:space="preserve">,   </w:t>
      </w:r>
      <w:r w:rsidRPr="002D141C">
        <w:rPr>
          <w:color w:val="808080"/>
        </w:rPr>
        <w:t>-- Need S</w:t>
      </w:r>
    </w:p>
    <w:p w14:paraId="65DB8C24" w14:textId="50DBA891" w:rsidR="002C5D28" w:rsidRPr="002D141C" w:rsidRDefault="002C5D28" w:rsidP="002D141C">
      <w:pPr>
        <w:pStyle w:val="PL"/>
        <w:rPr>
          <w:color w:val="808080"/>
        </w:rPr>
      </w:pPr>
      <w:r w:rsidRPr="002D141C">
        <w:t xml:space="preserve">        sequenceGroupHopping      </w:t>
      </w:r>
      <w:r w:rsidR="007126C6" w:rsidRPr="002D141C">
        <w:t xml:space="preserve">    </w:t>
      </w:r>
      <w:r w:rsidRPr="002D141C">
        <w:t xml:space="preserve">      </w:t>
      </w:r>
      <w:r w:rsidRPr="002D141C">
        <w:rPr>
          <w:color w:val="993366"/>
        </w:rPr>
        <w:t>ENUMERATED</w:t>
      </w:r>
      <w:r w:rsidRPr="002D141C">
        <w:t xml:space="preserve"> {disabled}                                       </w:t>
      </w:r>
      <w:r w:rsidR="00455B47" w:rsidRPr="002D141C">
        <w:t xml:space="preserve">    </w:t>
      </w:r>
      <w:r w:rsidRPr="002D141C">
        <w:rPr>
          <w:color w:val="993366"/>
        </w:rPr>
        <w:t>OPTIONAL</w:t>
      </w:r>
      <w:r w:rsidRPr="002D141C">
        <w:t xml:space="preserve">,   </w:t>
      </w:r>
      <w:r w:rsidRPr="002D141C">
        <w:rPr>
          <w:color w:val="808080"/>
        </w:rPr>
        <w:t>-- Need S</w:t>
      </w:r>
    </w:p>
    <w:p w14:paraId="329C25C8" w14:textId="3A5927DE" w:rsidR="002C5D28" w:rsidRPr="002D141C" w:rsidRDefault="002C5D28" w:rsidP="002D141C">
      <w:pPr>
        <w:pStyle w:val="PL"/>
        <w:rPr>
          <w:color w:val="808080"/>
        </w:rPr>
      </w:pPr>
      <w:r w:rsidRPr="002D141C">
        <w:t xml:space="preserve">        sequenceHopping          </w:t>
      </w:r>
      <w:r w:rsidR="007126C6" w:rsidRPr="002D141C">
        <w:t xml:space="preserve">    </w:t>
      </w:r>
      <w:r w:rsidRPr="002D141C">
        <w:t xml:space="preserve">   </w:t>
      </w:r>
      <w:r w:rsidR="00455B47" w:rsidRPr="002D141C">
        <w:t xml:space="preserve">    </w:t>
      </w:r>
      <w:r w:rsidRPr="002D141C">
        <w:rPr>
          <w:color w:val="993366"/>
        </w:rPr>
        <w:t>ENUMERATED</w:t>
      </w:r>
      <w:r w:rsidRPr="002D141C">
        <w:t xml:space="preserve"> {enabled}                                        </w:t>
      </w:r>
      <w:r w:rsidR="00455B47" w:rsidRPr="002D141C">
        <w:t xml:space="preserve">    </w:t>
      </w:r>
      <w:r w:rsidRPr="002D141C">
        <w:rPr>
          <w:color w:val="993366"/>
        </w:rPr>
        <w:t>OPTIONAL</w:t>
      </w:r>
      <w:r w:rsidRPr="002D141C">
        <w:t xml:space="preserve">,   </w:t>
      </w:r>
      <w:r w:rsidRPr="002D141C">
        <w:rPr>
          <w:color w:val="808080"/>
        </w:rPr>
        <w:t>-- Need S</w:t>
      </w:r>
    </w:p>
    <w:p w14:paraId="2B62484B" w14:textId="77777777" w:rsidR="002C5D28" w:rsidRPr="002D141C" w:rsidRDefault="002C5D28" w:rsidP="002D141C">
      <w:pPr>
        <w:pStyle w:val="PL"/>
      </w:pPr>
      <w:r w:rsidRPr="002D141C">
        <w:t xml:space="preserve">        ...</w:t>
      </w:r>
    </w:p>
    <w:p w14:paraId="747C2887"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5A2BC797" w14:textId="77777777" w:rsidR="002C5D28" w:rsidRPr="002D141C" w:rsidRDefault="002C5D28" w:rsidP="002D141C">
      <w:pPr>
        <w:pStyle w:val="PL"/>
      </w:pPr>
      <w:r w:rsidRPr="002D141C">
        <w:t xml:space="preserve">    ...</w:t>
      </w:r>
    </w:p>
    <w:p w14:paraId="5C94D222" w14:textId="77777777" w:rsidR="002C5D28" w:rsidRPr="002D141C" w:rsidRDefault="002C5D28" w:rsidP="002D141C">
      <w:pPr>
        <w:pStyle w:val="PL"/>
      </w:pPr>
      <w:r w:rsidRPr="002D141C">
        <w:t>}</w:t>
      </w:r>
    </w:p>
    <w:p w14:paraId="544E39DE" w14:textId="77777777" w:rsidR="002C5D28" w:rsidRPr="002D141C" w:rsidRDefault="002C5D28" w:rsidP="002D141C">
      <w:pPr>
        <w:pStyle w:val="PL"/>
      </w:pPr>
    </w:p>
    <w:p w14:paraId="580ED97B" w14:textId="77777777" w:rsidR="002C5D28" w:rsidRPr="002D141C" w:rsidRDefault="002C5D28" w:rsidP="002D141C">
      <w:pPr>
        <w:pStyle w:val="PL"/>
        <w:rPr>
          <w:color w:val="808080"/>
        </w:rPr>
      </w:pPr>
      <w:r w:rsidRPr="002D141C">
        <w:rPr>
          <w:color w:val="808080"/>
        </w:rPr>
        <w:t>-- TAG-DMRS-UPLINKCONFIG-STOP</w:t>
      </w:r>
    </w:p>
    <w:p w14:paraId="4CBA29BC" w14:textId="77777777" w:rsidR="002C5D28" w:rsidRPr="002D141C" w:rsidRDefault="002C5D28" w:rsidP="002D141C">
      <w:pPr>
        <w:pStyle w:val="PL"/>
        <w:rPr>
          <w:color w:val="808080"/>
        </w:rPr>
      </w:pPr>
      <w:r w:rsidRPr="002D141C">
        <w:rPr>
          <w:color w:val="808080"/>
        </w:rPr>
        <w:t>-- ASN1STOP</w:t>
      </w:r>
    </w:p>
    <w:p w14:paraId="1CDFFA46" w14:textId="77777777" w:rsidR="002C5D28" w:rsidRPr="002D141C" w:rsidRDefault="002C5D28" w:rsidP="002C5D28">
      <w:bookmarkStart w:id="3921" w:name="MCCQCTEMPBM_0000010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921"/>
          <w:p w14:paraId="57911543" w14:textId="77777777" w:rsidR="002C5D28" w:rsidRPr="002D141C" w:rsidRDefault="002C5D28" w:rsidP="00F43D0B">
            <w:pPr>
              <w:pStyle w:val="TAH"/>
              <w:rPr>
                <w:szCs w:val="22"/>
                <w:lang w:val="en-GB" w:eastAsia="ja-JP"/>
              </w:rPr>
            </w:pPr>
            <w:r w:rsidRPr="002D141C">
              <w:rPr>
                <w:i/>
                <w:szCs w:val="22"/>
                <w:lang w:val="en-GB" w:eastAsia="ja-JP"/>
              </w:rPr>
              <w:t xml:space="preserve">DMRS-UplinkConfig </w:t>
            </w:r>
            <w:r w:rsidRPr="002D141C">
              <w:rPr>
                <w:szCs w:val="22"/>
                <w:lang w:val="en-GB" w:eastAsia="ja-JP"/>
              </w:rPr>
              <w:t>field descriptions</w:t>
            </w:r>
          </w:p>
        </w:tc>
      </w:tr>
      <w:tr w:rsidR="001C4F8B" w:rsidRPr="002D141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2D141C" w:rsidRDefault="002C5D28" w:rsidP="00F43D0B">
            <w:pPr>
              <w:pStyle w:val="TAL"/>
              <w:rPr>
                <w:szCs w:val="22"/>
                <w:lang w:val="en-GB" w:eastAsia="ja-JP"/>
              </w:rPr>
            </w:pPr>
            <w:r w:rsidRPr="002D141C">
              <w:rPr>
                <w:b/>
                <w:i/>
                <w:szCs w:val="22"/>
                <w:lang w:val="en-GB" w:eastAsia="ja-JP"/>
              </w:rPr>
              <w:t>dmrs-AdditionalPosition</w:t>
            </w:r>
          </w:p>
          <w:p w14:paraId="43884BF6" w14:textId="77777777" w:rsidR="002C5D28" w:rsidRPr="002D141C" w:rsidRDefault="002C5D28" w:rsidP="00751333">
            <w:pPr>
              <w:pStyle w:val="TAL"/>
              <w:rPr>
                <w:szCs w:val="22"/>
                <w:lang w:val="en-GB" w:eastAsia="ja-JP"/>
              </w:rPr>
            </w:pPr>
            <w:r w:rsidRPr="002D141C">
              <w:rPr>
                <w:szCs w:val="22"/>
                <w:lang w:val="en-GB" w:eastAsia="ja-JP"/>
              </w:rPr>
              <w:t xml:space="preserve">Position for additional DM-RS in UL (see </w:t>
            </w:r>
            <w:r w:rsidR="00A60555" w:rsidRPr="002D141C">
              <w:rPr>
                <w:szCs w:val="22"/>
                <w:lang w:val="en-GB" w:eastAsia="ja-JP"/>
              </w:rPr>
              <w:t xml:space="preserve">TS 38.211 [16], </w:t>
            </w:r>
            <w:r w:rsidR="00751333" w:rsidRPr="002D141C">
              <w:rPr>
                <w:szCs w:val="22"/>
                <w:lang w:val="en-GB" w:eastAsia="ja-JP"/>
              </w:rPr>
              <w:t>clause</w:t>
            </w:r>
            <w:r w:rsidR="00A60555" w:rsidRPr="002D141C">
              <w:rPr>
                <w:szCs w:val="22"/>
                <w:lang w:val="en-GB" w:eastAsia="ja-JP"/>
              </w:rPr>
              <w:t xml:space="preserve"> </w:t>
            </w:r>
            <w:r w:rsidRPr="002D141C">
              <w:rPr>
                <w:szCs w:val="22"/>
                <w:lang w:val="en-GB" w:eastAsia="ja-JP"/>
              </w:rPr>
              <w:t xml:space="preserve">6.4.1.1.3). If the field is absent, the UE applies the value pos2. See also </w:t>
            </w:r>
            <w:r w:rsidR="00581EBE" w:rsidRPr="002D141C">
              <w:rPr>
                <w:szCs w:val="22"/>
                <w:lang w:val="en-GB" w:eastAsia="ja-JP"/>
              </w:rPr>
              <w:t>clause</w:t>
            </w:r>
            <w:r w:rsidRPr="002D141C">
              <w:rPr>
                <w:szCs w:val="22"/>
                <w:lang w:val="en-GB" w:eastAsia="ja-JP"/>
              </w:rPr>
              <w:t xml:space="preserve"> 6.4.1.1.3 for additional constraints on how the network may set this field depending on the setting of other fields.</w:t>
            </w:r>
          </w:p>
        </w:tc>
      </w:tr>
      <w:tr w:rsidR="001C4F8B" w:rsidRPr="002D141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2D141C" w:rsidRDefault="002C5D28" w:rsidP="00F43D0B">
            <w:pPr>
              <w:pStyle w:val="TAL"/>
              <w:rPr>
                <w:szCs w:val="22"/>
                <w:lang w:val="en-GB" w:eastAsia="ja-JP"/>
              </w:rPr>
            </w:pPr>
            <w:r w:rsidRPr="002D141C">
              <w:rPr>
                <w:b/>
                <w:i/>
                <w:szCs w:val="22"/>
                <w:lang w:val="en-GB" w:eastAsia="ja-JP"/>
              </w:rPr>
              <w:t>dmrs-Type</w:t>
            </w:r>
          </w:p>
          <w:p w14:paraId="3F555726" w14:textId="77777777" w:rsidR="002C5D28" w:rsidRPr="002D141C" w:rsidRDefault="002C5D28" w:rsidP="00581EBE">
            <w:pPr>
              <w:pStyle w:val="TAL"/>
              <w:rPr>
                <w:szCs w:val="22"/>
                <w:lang w:val="en-GB" w:eastAsia="ja-JP"/>
              </w:rPr>
            </w:pPr>
            <w:r w:rsidRPr="002D141C">
              <w:rPr>
                <w:szCs w:val="22"/>
                <w:lang w:val="en-GB" w:eastAsia="ja-JP"/>
              </w:rPr>
              <w:t xml:space="preserve">Selection of the DMRS type to be used for UL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6.4.1.1.3) If the field is absent, the UE uses DMRS type 1.</w:t>
            </w:r>
          </w:p>
        </w:tc>
      </w:tr>
      <w:tr w:rsidR="001C4F8B" w:rsidRPr="002D141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2D141C" w:rsidRDefault="002C5D28" w:rsidP="00F43D0B">
            <w:pPr>
              <w:pStyle w:val="TAL"/>
              <w:rPr>
                <w:szCs w:val="22"/>
                <w:lang w:val="en-GB" w:eastAsia="ja-JP"/>
              </w:rPr>
            </w:pPr>
            <w:r w:rsidRPr="002D141C">
              <w:rPr>
                <w:b/>
                <w:i/>
                <w:szCs w:val="22"/>
                <w:lang w:val="en-GB" w:eastAsia="ja-JP"/>
              </w:rPr>
              <w:t>maxLength</w:t>
            </w:r>
          </w:p>
          <w:p w14:paraId="4722B0BE" w14:textId="6DFD0256" w:rsidR="002C5D28" w:rsidRPr="002D141C" w:rsidRDefault="002C5D28" w:rsidP="00F43D0B">
            <w:pPr>
              <w:pStyle w:val="TAL"/>
              <w:rPr>
                <w:szCs w:val="22"/>
                <w:lang w:val="en-GB" w:eastAsia="ja-JP"/>
              </w:rPr>
            </w:pPr>
            <w:r w:rsidRPr="002D141C">
              <w:rPr>
                <w:szCs w:val="22"/>
                <w:lang w:val="en-GB" w:eastAsia="ja-JP"/>
              </w:rPr>
              <w:t xml:space="preserve">The maximum number of OFDM symbols for UL front loaded DMRS. </w:t>
            </w:r>
            <w:r w:rsidRPr="002D141C">
              <w:rPr>
                <w:i/>
                <w:lang w:val="en-GB"/>
              </w:rPr>
              <w:t>len1</w:t>
            </w:r>
            <w:r w:rsidRPr="002D141C">
              <w:rPr>
                <w:szCs w:val="22"/>
                <w:lang w:val="en-GB" w:eastAsia="ja-JP"/>
              </w:rPr>
              <w:t xml:space="preserve"> corresponds to value 1. </w:t>
            </w:r>
            <w:r w:rsidRPr="002D141C">
              <w:rPr>
                <w:i/>
                <w:lang w:val="en-GB"/>
              </w:rPr>
              <w:t>len2</w:t>
            </w:r>
            <w:r w:rsidRPr="002D141C">
              <w:rPr>
                <w:szCs w:val="22"/>
                <w:lang w:val="en-GB" w:eastAsia="ja-JP"/>
              </w:rPr>
              <w:t xml:space="preserve"> corresponds to value 2. If the field is absent, the UE applies value </w:t>
            </w:r>
            <w:r w:rsidRPr="002D141C">
              <w:rPr>
                <w:i/>
                <w:lang w:val="en-GB"/>
              </w:rPr>
              <w:t>len1</w:t>
            </w:r>
            <w:r w:rsidRPr="002D141C">
              <w:rPr>
                <w:szCs w:val="22"/>
                <w:lang w:val="en-GB" w:eastAsia="ja-JP"/>
              </w:rPr>
              <w:t xml:space="preserve">. If set to </w:t>
            </w:r>
            <w:r w:rsidRPr="002D141C">
              <w:rPr>
                <w:i/>
                <w:lang w:val="en-GB"/>
              </w:rPr>
              <w:t>len2</w:t>
            </w:r>
            <w:r w:rsidRPr="002D141C">
              <w:rPr>
                <w:szCs w:val="22"/>
                <w:lang w:val="en-GB" w:eastAsia="ja-JP"/>
              </w:rPr>
              <w:t xml:space="preserve">, the UE determines the actual number of DM-RS symbols by the associated DCI. (see </w:t>
            </w:r>
            <w:r w:rsidR="001634A6" w:rsidRPr="002D141C">
              <w:rPr>
                <w:szCs w:val="22"/>
                <w:lang w:val="en-GB" w:eastAsia="ja-JP"/>
              </w:rPr>
              <w:t>TS 38.21</w:t>
            </w:r>
            <w:r w:rsidR="00A621CB" w:rsidRPr="002D141C">
              <w:rPr>
                <w:szCs w:val="22"/>
                <w:lang w:val="en-GB" w:eastAsia="ja-JP"/>
              </w:rPr>
              <w:t>1</w:t>
            </w:r>
            <w:r w:rsidR="001634A6" w:rsidRPr="002D141C">
              <w:rPr>
                <w:szCs w:val="22"/>
                <w:lang w:val="en-GB" w:eastAsia="ja-JP"/>
              </w:rPr>
              <w:t xml:space="preserve"> [1</w:t>
            </w:r>
            <w:r w:rsidR="00A621CB" w:rsidRPr="002D141C">
              <w:rPr>
                <w:szCs w:val="22"/>
                <w:lang w:val="en-GB" w:eastAsia="ja-JP"/>
              </w:rPr>
              <w:t>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6.4.1.1.3)</w:t>
            </w:r>
            <w:r w:rsidR="007E3927" w:rsidRPr="002D141C">
              <w:rPr>
                <w:szCs w:val="22"/>
                <w:lang w:val="en-GB" w:eastAsia="ja-JP"/>
              </w:rPr>
              <w:t>.</w:t>
            </w:r>
          </w:p>
        </w:tc>
      </w:tr>
      <w:tr w:rsidR="001C4F8B" w:rsidRPr="002D141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2D141C" w:rsidRDefault="002C5D28" w:rsidP="00F43D0B">
            <w:pPr>
              <w:pStyle w:val="TAL"/>
              <w:rPr>
                <w:szCs w:val="22"/>
                <w:lang w:val="en-GB" w:eastAsia="ja-JP"/>
              </w:rPr>
            </w:pPr>
            <w:r w:rsidRPr="002D141C">
              <w:rPr>
                <w:b/>
                <w:i/>
                <w:szCs w:val="22"/>
                <w:lang w:val="en-GB" w:eastAsia="ja-JP"/>
              </w:rPr>
              <w:t>nPUSCH-Identity</w:t>
            </w:r>
          </w:p>
          <w:p w14:paraId="629638E7" w14:textId="41637178" w:rsidR="002C5D28" w:rsidRPr="002D141C" w:rsidRDefault="002C5D28" w:rsidP="00F43D0B">
            <w:pPr>
              <w:pStyle w:val="TAL"/>
              <w:rPr>
                <w:szCs w:val="22"/>
                <w:lang w:val="en-GB" w:eastAsia="ja-JP"/>
              </w:rPr>
            </w:pPr>
            <w:r w:rsidRPr="002D141C">
              <w:rPr>
                <w:szCs w:val="22"/>
                <w:lang w:val="en-GB" w:eastAsia="ja-JP"/>
              </w:rPr>
              <w:t xml:space="preserve">Parameter: N_ID^(PUSCH) for DFT-s-OFDM DMRS. If the value is absent or released, the UE uses the </w:t>
            </w:r>
            <w:r w:rsidR="00AB0822" w:rsidRPr="002D141C">
              <w:rPr>
                <w:szCs w:val="22"/>
                <w:lang w:val="en-GB" w:eastAsia="ja-JP"/>
              </w:rPr>
              <w:t xml:space="preserve">value </w:t>
            </w:r>
            <w:r w:rsidRPr="002D141C">
              <w:rPr>
                <w:szCs w:val="22"/>
                <w:lang w:val="en-GB" w:eastAsia="ja-JP"/>
              </w:rPr>
              <w:t>Physical cell ID</w:t>
            </w:r>
            <w:r w:rsidR="00AB0822" w:rsidRPr="002D141C">
              <w:rPr>
                <w:szCs w:val="22"/>
                <w:lang w:val="en-GB" w:eastAsia="ja-JP"/>
              </w:rPr>
              <w:t xml:space="preserve"> (</w:t>
            </w:r>
            <w:r w:rsidR="00AB0822" w:rsidRPr="002D141C">
              <w:rPr>
                <w:i/>
                <w:szCs w:val="22"/>
                <w:lang w:val="en-GB" w:eastAsia="ja-JP"/>
              </w:rPr>
              <w:t>physCellId</w:t>
            </w:r>
            <w:r w:rsidR="00AB0822" w:rsidRPr="002D141C">
              <w:rPr>
                <w:szCs w:val="22"/>
                <w:lang w:val="en-GB" w:eastAsia="ja-JP"/>
              </w:rPr>
              <w:t>)</w:t>
            </w:r>
            <w:r w:rsidRPr="002D141C">
              <w:rPr>
                <w:szCs w:val="22"/>
                <w:lang w:val="en-GB" w:eastAsia="ja-JP"/>
              </w:rPr>
              <w:t xml:space="preserve">. </w:t>
            </w:r>
            <w:r w:rsidR="00363ACB" w:rsidRPr="002D141C">
              <w:rPr>
                <w:szCs w:val="22"/>
                <w:lang w:val="en-GB" w:eastAsia="ja-JP"/>
              </w:rPr>
              <w:t>S</w:t>
            </w:r>
            <w:r w:rsidRPr="002D141C">
              <w:rPr>
                <w:szCs w:val="22"/>
                <w:lang w:val="en-GB" w:eastAsia="ja-JP"/>
              </w:rPr>
              <w:t xml:space="preserve">ee </w:t>
            </w:r>
            <w:r w:rsidR="00F93181" w:rsidRPr="002D141C">
              <w:rPr>
                <w:szCs w:val="22"/>
                <w:lang w:val="en-GB" w:eastAsia="ja-JP"/>
              </w:rPr>
              <w:t>TS 38.211 [16]</w:t>
            </w:r>
            <w:r w:rsidR="00363ACB" w:rsidRPr="002D141C">
              <w:rPr>
                <w:szCs w:val="22"/>
                <w:lang w:val="en-GB" w:eastAsia="ja-JP"/>
              </w:rPr>
              <w:t>.</w:t>
            </w:r>
          </w:p>
        </w:tc>
      </w:tr>
      <w:tr w:rsidR="001C4F8B" w:rsidRPr="002D141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2D141C" w:rsidRDefault="002C5D28" w:rsidP="00F43D0B">
            <w:pPr>
              <w:pStyle w:val="TAL"/>
              <w:rPr>
                <w:szCs w:val="22"/>
                <w:lang w:val="en-GB" w:eastAsia="ja-JP"/>
              </w:rPr>
            </w:pPr>
            <w:r w:rsidRPr="002D141C">
              <w:rPr>
                <w:b/>
                <w:i/>
                <w:szCs w:val="22"/>
                <w:lang w:val="en-GB" w:eastAsia="ja-JP"/>
              </w:rPr>
              <w:t>phaseTrackingRS</w:t>
            </w:r>
          </w:p>
          <w:p w14:paraId="41506ABE" w14:textId="4EC802B2" w:rsidR="002C5D28" w:rsidRPr="002D141C" w:rsidRDefault="002C5D28" w:rsidP="00F43D0B">
            <w:pPr>
              <w:pStyle w:val="TAL"/>
              <w:rPr>
                <w:szCs w:val="22"/>
                <w:lang w:val="en-GB" w:eastAsia="ja-JP"/>
              </w:rPr>
            </w:pPr>
            <w:r w:rsidRPr="002D141C">
              <w:rPr>
                <w:szCs w:val="22"/>
                <w:lang w:val="en-GB" w:eastAsia="ja-JP"/>
              </w:rPr>
              <w:t xml:space="preserve">Configures uplink PTRS (see </w:t>
            </w:r>
            <w:r w:rsidR="00F93181" w:rsidRPr="002D141C">
              <w:rPr>
                <w:szCs w:val="22"/>
                <w:lang w:val="en-GB" w:eastAsia="ja-JP"/>
              </w:rPr>
              <w:t>TS 38.211 [16]</w:t>
            </w:r>
            <w:r w:rsidRPr="002D141C">
              <w:rPr>
                <w:szCs w:val="22"/>
                <w:lang w:val="en-GB" w:eastAsia="ja-JP"/>
              </w:rPr>
              <w:t>)</w:t>
            </w:r>
            <w:r w:rsidR="007E3927" w:rsidRPr="002D141C">
              <w:rPr>
                <w:szCs w:val="22"/>
                <w:lang w:val="en-GB" w:eastAsia="ja-JP"/>
              </w:rPr>
              <w:t>.</w:t>
            </w:r>
          </w:p>
        </w:tc>
      </w:tr>
      <w:tr w:rsidR="001C4F8B" w:rsidRPr="002D141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2D141C" w:rsidRDefault="002C5D28" w:rsidP="00F43D0B">
            <w:pPr>
              <w:pStyle w:val="TAL"/>
              <w:rPr>
                <w:szCs w:val="22"/>
                <w:lang w:val="en-GB" w:eastAsia="ja-JP"/>
              </w:rPr>
            </w:pPr>
            <w:r w:rsidRPr="002D141C">
              <w:rPr>
                <w:b/>
                <w:i/>
                <w:szCs w:val="22"/>
                <w:lang w:val="en-GB" w:eastAsia="ja-JP"/>
              </w:rPr>
              <w:t>scramblingID0</w:t>
            </w:r>
          </w:p>
          <w:p w14:paraId="0FA53101" w14:textId="0974DAF7" w:rsidR="002C5D28" w:rsidRPr="002D141C" w:rsidRDefault="002C5D28" w:rsidP="00A60555">
            <w:pPr>
              <w:pStyle w:val="TAL"/>
              <w:rPr>
                <w:szCs w:val="22"/>
                <w:lang w:val="en-GB" w:eastAsia="ja-JP"/>
              </w:rPr>
            </w:pPr>
            <w:r w:rsidRPr="002D141C">
              <w:rPr>
                <w:szCs w:val="22"/>
                <w:lang w:val="en-GB" w:eastAsia="ja-JP"/>
              </w:rPr>
              <w:t xml:space="preserve">UL DMRS scrambling initialization for CP-OFDM (see </w:t>
            </w:r>
            <w:r w:rsidR="00A60555" w:rsidRPr="002D141C">
              <w:rPr>
                <w:szCs w:val="22"/>
                <w:lang w:val="en-GB" w:eastAsia="ja-JP"/>
              </w:rPr>
              <w:t>TS 38.211 [16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6.4.1.1.</w:t>
            </w:r>
            <w:r w:rsidR="00A60555" w:rsidRPr="002D141C">
              <w:rPr>
                <w:szCs w:val="22"/>
                <w:lang w:val="en-GB" w:eastAsia="ja-JP"/>
              </w:rPr>
              <w:t>1.1</w:t>
            </w:r>
            <w:r w:rsidRPr="002D141C">
              <w:rPr>
                <w:szCs w:val="22"/>
                <w:lang w:val="en-GB" w:eastAsia="ja-JP"/>
              </w:rPr>
              <w:t>)</w:t>
            </w:r>
            <w:r w:rsidR="001510A8" w:rsidRPr="002D141C">
              <w:rPr>
                <w:szCs w:val="22"/>
                <w:lang w:val="en-GB" w:eastAsia="ja-JP"/>
              </w:rPr>
              <w:t>.</w:t>
            </w:r>
            <w:r w:rsidRPr="002D141C">
              <w:rPr>
                <w:szCs w:val="22"/>
                <w:lang w:val="en-GB" w:eastAsia="ja-JP"/>
              </w:rPr>
              <w:t xml:space="preserve"> When the field is absent the UE applies the value Physical cell ID (</w:t>
            </w:r>
            <w:r w:rsidRPr="002D141C">
              <w:rPr>
                <w:i/>
                <w:lang w:val="en-GB"/>
              </w:rPr>
              <w:t>physCellId</w:t>
            </w:r>
            <w:r w:rsidRPr="002D141C">
              <w:rPr>
                <w:szCs w:val="22"/>
                <w:lang w:val="en-GB" w:eastAsia="ja-JP"/>
              </w:rPr>
              <w:t>)</w:t>
            </w:r>
            <w:r w:rsidR="007E3927" w:rsidRPr="002D141C">
              <w:rPr>
                <w:szCs w:val="22"/>
                <w:lang w:val="en-GB" w:eastAsia="ja-JP"/>
              </w:rPr>
              <w:t>.</w:t>
            </w:r>
          </w:p>
        </w:tc>
      </w:tr>
      <w:tr w:rsidR="001C4F8B" w:rsidRPr="002D141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2D141C" w:rsidRDefault="002C5D28" w:rsidP="00F43D0B">
            <w:pPr>
              <w:pStyle w:val="TAL"/>
              <w:rPr>
                <w:szCs w:val="22"/>
                <w:lang w:val="en-GB" w:eastAsia="ja-JP"/>
              </w:rPr>
            </w:pPr>
            <w:r w:rsidRPr="002D141C">
              <w:rPr>
                <w:b/>
                <w:i/>
                <w:szCs w:val="22"/>
                <w:lang w:val="en-GB" w:eastAsia="ja-JP"/>
              </w:rPr>
              <w:t>scramblingID1</w:t>
            </w:r>
          </w:p>
          <w:p w14:paraId="3E79B1B1" w14:textId="2CAF2FD8" w:rsidR="002C5D28" w:rsidRPr="002D141C" w:rsidRDefault="002C5D28" w:rsidP="00A60555">
            <w:pPr>
              <w:pStyle w:val="TAL"/>
              <w:rPr>
                <w:szCs w:val="22"/>
                <w:lang w:val="en-GB" w:eastAsia="ja-JP"/>
              </w:rPr>
            </w:pPr>
            <w:r w:rsidRPr="002D141C">
              <w:rPr>
                <w:szCs w:val="22"/>
                <w:lang w:val="en-GB" w:eastAsia="ja-JP"/>
              </w:rPr>
              <w:t xml:space="preserve">UL DMRS scrambling initialization for CP-OFDM. (see </w:t>
            </w:r>
            <w:r w:rsidR="00A60555" w:rsidRPr="002D141C">
              <w:rPr>
                <w:szCs w:val="22"/>
                <w:lang w:val="en-GB" w:eastAsia="ja-JP"/>
              </w:rPr>
              <w:t>TS 38.211 [16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6.4.1.1.</w:t>
            </w:r>
            <w:r w:rsidR="00A60555" w:rsidRPr="002D141C">
              <w:rPr>
                <w:szCs w:val="22"/>
                <w:lang w:val="en-GB" w:eastAsia="ja-JP"/>
              </w:rPr>
              <w:t>1.1</w:t>
            </w:r>
            <w:r w:rsidRPr="002D141C">
              <w:rPr>
                <w:szCs w:val="22"/>
                <w:lang w:val="en-GB" w:eastAsia="ja-JP"/>
              </w:rPr>
              <w:t>)</w:t>
            </w:r>
            <w:r w:rsidR="001510A8" w:rsidRPr="002D141C">
              <w:rPr>
                <w:szCs w:val="22"/>
                <w:lang w:val="en-GB" w:eastAsia="ja-JP"/>
              </w:rPr>
              <w:t>.</w:t>
            </w:r>
            <w:r w:rsidRPr="002D141C">
              <w:rPr>
                <w:szCs w:val="22"/>
                <w:lang w:val="en-GB" w:eastAsia="ja-JP"/>
              </w:rPr>
              <w:t xml:space="preserve"> When the field is absent the UE applies the value Physical cell ID (</w:t>
            </w:r>
            <w:r w:rsidRPr="002D141C">
              <w:rPr>
                <w:i/>
                <w:lang w:val="en-GB"/>
              </w:rPr>
              <w:t>physCellId</w:t>
            </w:r>
            <w:r w:rsidRPr="002D141C">
              <w:rPr>
                <w:szCs w:val="22"/>
                <w:lang w:val="en-GB" w:eastAsia="ja-JP"/>
              </w:rPr>
              <w:t>)</w:t>
            </w:r>
            <w:r w:rsidR="007E3927" w:rsidRPr="002D141C">
              <w:rPr>
                <w:szCs w:val="22"/>
                <w:lang w:val="en-GB" w:eastAsia="ja-JP"/>
              </w:rPr>
              <w:t>.</w:t>
            </w:r>
          </w:p>
        </w:tc>
      </w:tr>
      <w:tr w:rsidR="001C4F8B" w:rsidRPr="002D141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2D141C" w:rsidRDefault="002C5D28" w:rsidP="00F43D0B">
            <w:pPr>
              <w:pStyle w:val="TAL"/>
              <w:rPr>
                <w:szCs w:val="22"/>
                <w:lang w:val="en-GB" w:eastAsia="ja-JP"/>
              </w:rPr>
            </w:pPr>
            <w:r w:rsidRPr="002D141C">
              <w:rPr>
                <w:b/>
                <w:i/>
                <w:szCs w:val="22"/>
                <w:lang w:val="en-GB" w:eastAsia="ja-JP"/>
              </w:rPr>
              <w:t>sequenceGroupHopping</w:t>
            </w:r>
          </w:p>
          <w:p w14:paraId="00017C17" w14:textId="1B01FBE5" w:rsidR="002C5D28" w:rsidRPr="002D141C" w:rsidRDefault="002C5D28" w:rsidP="00F43D0B">
            <w:pPr>
              <w:pStyle w:val="TAL"/>
              <w:rPr>
                <w:szCs w:val="22"/>
                <w:lang w:val="en-GB" w:eastAsia="ja-JP"/>
              </w:rPr>
            </w:pPr>
            <w:r w:rsidRPr="002D141C">
              <w:rPr>
                <w:szCs w:val="22"/>
                <w:lang w:val="en-GB" w:eastAsia="ja-JP"/>
              </w:rPr>
              <w:t xml:space="preserve">For DMRS transmission with transform precoder the NW may configure group hopping by the cell-specific parameter </w:t>
            </w:r>
            <w:r w:rsidRPr="002D141C">
              <w:rPr>
                <w:i/>
                <w:lang w:val="en-GB"/>
              </w:rPr>
              <w:t>groupHoppingEnabledTransformPrecoding</w:t>
            </w:r>
            <w:r w:rsidRPr="002D141C">
              <w:rPr>
                <w:szCs w:val="22"/>
                <w:lang w:val="en-GB" w:eastAsia="ja-JP"/>
              </w:rPr>
              <w:t xml:space="preserve"> in </w:t>
            </w:r>
            <w:r w:rsidRPr="002D141C">
              <w:rPr>
                <w:i/>
                <w:lang w:val="en-GB"/>
              </w:rPr>
              <w:t>PUSCH-ConfigCommon</w:t>
            </w:r>
            <w:r w:rsidRPr="002D141C">
              <w:rPr>
                <w:szCs w:val="22"/>
                <w:lang w:val="en-GB" w:eastAsia="ja-JP"/>
              </w:rPr>
              <w:t>. In this case, the NW may include this UE specific field to disable group hopping</w:t>
            </w:r>
            <w:r w:rsidR="005B765C" w:rsidRPr="002D141C">
              <w:rPr>
                <w:szCs w:val="22"/>
                <w:lang w:val="en-GB"/>
              </w:rPr>
              <w:t xml:space="preserve"> for PUSCH transmission except for Msg3</w:t>
            </w:r>
            <w:r w:rsidRPr="002D141C">
              <w:rPr>
                <w:szCs w:val="22"/>
                <w:lang w:val="en-GB" w:eastAsia="ja-JP"/>
              </w:rPr>
              <w:t xml:space="preserve">, i.e., to override the configuration in </w:t>
            </w:r>
            <w:r w:rsidRPr="002D141C">
              <w:rPr>
                <w:i/>
                <w:lang w:val="en-GB"/>
              </w:rPr>
              <w:t>PUSCH-ConfigCommon</w:t>
            </w:r>
            <w:r w:rsidRPr="002D141C">
              <w:rPr>
                <w:szCs w:val="22"/>
                <w:lang w:val="en-GB" w:eastAsia="ja-JP"/>
              </w:rPr>
              <w:t xml:space="preserve"> (see </w:t>
            </w:r>
            <w:r w:rsidR="00F93181" w:rsidRPr="002D141C">
              <w:rPr>
                <w:szCs w:val="22"/>
                <w:lang w:val="en-GB" w:eastAsia="ja-JP"/>
              </w:rPr>
              <w:t>TS 38.211 [16]</w:t>
            </w:r>
            <w:r w:rsidRPr="002D141C">
              <w:rPr>
                <w:szCs w:val="22"/>
                <w:lang w:val="en-GB" w:eastAsia="ja-JP"/>
              </w:rPr>
              <w:t>)</w:t>
            </w:r>
            <w:r w:rsidR="007E3927" w:rsidRPr="002D141C">
              <w:rPr>
                <w:szCs w:val="22"/>
                <w:lang w:val="en-GB" w:eastAsia="ja-JP"/>
              </w:rPr>
              <w:t>.</w:t>
            </w:r>
            <w:r w:rsidR="005B765C" w:rsidRPr="002D141C">
              <w:rPr>
                <w:rFonts w:cs="Arial"/>
                <w:lang w:val="en-GB"/>
              </w:rPr>
              <w:t xml:space="preserve"> If the field is absent, the UE uses the same hopping mode as for Msg3.</w:t>
            </w:r>
          </w:p>
        </w:tc>
      </w:tr>
      <w:tr w:rsidR="001C4F8B" w:rsidRPr="002D141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2D141C" w:rsidRDefault="002C5D28" w:rsidP="00F43D0B">
            <w:pPr>
              <w:pStyle w:val="TAL"/>
              <w:rPr>
                <w:szCs w:val="22"/>
                <w:lang w:val="en-GB" w:eastAsia="ja-JP"/>
              </w:rPr>
            </w:pPr>
            <w:r w:rsidRPr="002D141C">
              <w:rPr>
                <w:b/>
                <w:i/>
                <w:szCs w:val="22"/>
                <w:lang w:val="en-GB" w:eastAsia="ja-JP"/>
              </w:rPr>
              <w:t>sequenceHopping</w:t>
            </w:r>
          </w:p>
          <w:p w14:paraId="671980AF" w14:textId="5989B0AB" w:rsidR="002C5D28" w:rsidRPr="002D141C" w:rsidRDefault="002C5D28" w:rsidP="00A60555">
            <w:pPr>
              <w:pStyle w:val="TAL"/>
              <w:rPr>
                <w:szCs w:val="22"/>
                <w:lang w:val="en-GB" w:eastAsia="ja-JP"/>
              </w:rPr>
            </w:pPr>
            <w:r w:rsidRPr="002D141C">
              <w:rPr>
                <w:szCs w:val="22"/>
                <w:lang w:val="en-GB" w:eastAsia="ja-JP"/>
              </w:rPr>
              <w:t>Determines if sequence hopping is enabled for DMRS transmission with transform precoder</w:t>
            </w:r>
            <w:r w:rsidR="005B765C" w:rsidRPr="002D141C">
              <w:rPr>
                <w:lang w:val="en-GB"/>
              </w:rPr>
              <w:t xml:space="preserve"> </w:t>
            </w:r>
            <w:r w:rsidR="005B765C" w:rsidRPr="002D141C">
              <w:rPr>
                <w:szCs w:val="22"/>
                <w:lang w:val="en-GB"/>
              </w:rPr>
              <w:t>for PUSCH transmission other than Msg3 (sequence hopping is always disabled for Msg3)</w:t>
            </w:r>
            <w:r w:rsidRPr="002D141C">
              <w:rPr>
                <w:szCs w:val="22"/>
                <w:lang w:val="en-GB" w:eastAsia="ja-JP"/>
              </w:rPr>
              <w:t xml:space="preserve">. If the field is absent, </w:t>
            </w:r>
            <w:r w:rsidR="005B765C" w:rsidRPr="002D141C">
              <w:rPr>
                <w:szCs w:val="22"/>
                <w:lang w:val="en-GB"/>
              </w:rPr>
              <w:t>the UE uses the same hopping mode as for msg3</w:t>
            </w:r>
            <w:r w:rsidRPr="002D141C">
              <w:rPr>
                <w:szCs w:val="22"/>
                <w:lang w:val="en-GB" w:eastAsia="ja-JP"/>
              </w:rPr>
              <w:t xml:space="preserve">. </w:t>
            </w:r>
            <w:r w:rsidR="005B765C" w:rsidRPr="002D141C">
              <w:rPr>
                <w:szCs w:val="22"/>
                <w:lang w:val="en-GB"/>
              </w:rPr>
              <w:t xml:space="preserve">The network does not configure simultaneous group hopping and sequence hopping. </w:t>
            </w:r>
            <w:r w:rsidR="00363ACB" w:rsidRPr="002D141C">
              <w:rPr>
                <w:szCs w:val="22"/>
                <w:lang w:val="en-GB" w:eastAsia="ja-JP"/>
              </w:rPr>
              <w:t>S</w:t>
            </w:r>
            <w:r w:rsidRPr="002D141C">
              <w:rPr>
                <w:szCs w:val="22"/>
                <w:lang w:val="en-GB" w:eastAsia="ja-JP"/>
              </w:rPr>
              <w:t xml:space="preserve">ee </w:t>
            </w:r>
            <w:r w:rsidR="00F93181" w:rsidRPr="002D141C">
              <w:rPr>
                <w:szCs w:val="22"/>
                <w:lang w:val="en-GB" w:eastAsia="ja-JP"/>
              </w:rPr>
              <w:t>TS 38.211 [16]</w:t>
            </w:r>
            <w:r w:rsidRPr="002D141C">
              <w:rPr>
                <w:szCs w:val="22"/>
                <w:lang w:val="en-GB" w:eastAsia="ja-JP"/>
              </w:rPr>
              <w:t xml:space="preserve">, </w:t>
            </w:r>
            <w:r w:rsidR="00A60555" w:rsidRPr="002D141C">
              <w:rPr>
                <w:szCs w:val="22"/>
                <w:lang w:val="en-GB" w:eastAsia="ja-JP"/>
              </w:rPr>
              <w:t>clause 6.4.1.1.1.2.</w:t>
            </w:r>
          </w:p>
        </w:tc>
      </w:tr>
      <w:tr w:rsidR="001C4F8B" w:rsidRPr="002D141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2D141C" w:rsidRDefault="002C5D28" w:rsidP="00F43D0B">
            <w:pPr>
              <w:pStyle w:val="TAL"/>
              <w:rPr>
                <w:b/>
                <w:i/>
                <w:szCs w:val="22"/>
                <w:lang w:val="en-GB" w:eastAsia="ja-JP"/>
              </w:rPr>
            </w:pPr>
            <w:r w:rsidRPr="002D141C">
              <w:rPr>
                <w:b/>
                <w:i/>
                <w:szCs w:val="22"/>
                <w:lang w:val="en-GB" w:eastAsia="ja-JP"/>
              </w:rPr>
              <w:t>transformPrecodingDisabled</w:t>
            </w:r>
          </w:p>
          <w:p w14:paraId="2BA167DB" w14:textId="6D0F009B" w:rsidR="002C5D28" w:rsidRPr="002D141C" w:rsidRDefault="002C5D28" w:rsidP="00F43D0B">
            <w:pPr>
              <w:pStyle w:val="TAL"/>
              <w:rPr>
                <w:lang w:val="en-GB"/>
              </w:rPr>
            </w:pPr>
            <w:r w:rsidRPr="002D141C">
              <w:rPr>
                <w:lang w:val="en-GB"/>
              </w:rPr>
              <w:t>DMRS related parameters for Cyclic Prefix OFDM</w:t>
            </w:r>
            <w:r w:rsidR="007E3927" w:rsidRPr="002D141C">
              <w:rPr>
                <w:lang w:val="en-GB"/>
              </w:rPr>
              <w:t>.</w:t>
            </w:r>
          </w:p>
        </w:tc>
      </w:tr>
      <w:tr w:rsidR="002C5D28" w:rsidRPr="002D141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2D141C" w:rsidRDefault="002C5D28" w:rsidP="00F43D0B">
            <w:pPr>
              <w:pStyle w:val="TAL"/>
              <w:rPr>
                <w:b/>
                <w:i/>
                <w:szCs w:val="22"/>
                <w:lang w:val="en-GB" w:eastAsia="ja-JP"/>
              </w:rPr>
            </w:pPr>
            <w:r w:rsidRPr="002D141C">
              <w:rPr>
                <w:b/>
                <w:i/>
                <w:szCs w:val="22"/>
                <w:lang w:val="en-GB" w:eastAsia="ja-JP"/>
              </w:rPr>
              <w:t>transformPrecodingEnabled</w:t>
            </w:r>
          </w:p>
          <w:p w14:paraId="2B80D1A6" w14:textId="4263DF89" w:rsidR="002C5D28" w:rsidRPr="002D141C" w:rsidRDefault="002C5D28" w:rsidP="00F43D0B">
            <w:pPr>
              <w:pStyle w:val="TAL"/>
              <w:rPr>
                <w:lang w:val="en-GB"/>
              </w:rPr>
            </w:pPr>
            <w:r w:rsidRPr="002D141C">
              <w:rPr>
                <w:lang w:val="en-GB"/>
              </w:rPr>
              <w:t>DMRS related parameters for DFT-s-OFDM (Transform Precoding)</w:t>
            </w:r>
            <w:r w:rsidR="007E3927" w:rsidRPr="002D141C">
              <w:rPr>
                <w:lang w:val="en-GB"/>
              </w:rPr>
              <w:t>.</w:t>
            </w:r>
          </w:p>
        </w:tc>
      </w:tr>
    </w:tbl>
    <w:p w14:paraId="401C72E9" w14:textId="77777777" w:rsidR="000B4A46" w:rsidRPr="002D141C" w:rsidRDefault="000B4A46" w:rsidP="000B4A46">
      <w:bookmarkStart w:id="3922" w:name="_Hlk515389062"/>
    </w:p>
    <w:p w14:paraId="1E713C89" w14:textId="77777777" w:rsidR="002C5D28" w:rsidRPr="002D141C" w:rsidRDefault="002C5D28" w:rsidP="002C5D28">
      <w:pPr>
        <w:pStyle w:val="Heading4"/>
        <w:rPr>
          <w:i/>
          <w:iCs/>
          <w:lang w:val="en-GB"/>
        </w:rPr>
      </w:pPr>
      <w:bookmarkStart w:id="3923" w:name="_Toc20425983"/>
      <w:bookmarkStart w:id="3924" w:name="_Toc29321379"/>
      <w:bookmarkStart w:id="3925" w:name="_Toc36219562"/>
      <w:bookmarkStart w:id="3926" w:name="_Toc36220238"/>
      <w:bookmarkStart w:id="3927" w:name="_Toc36513658"/>
      <w:bookmarkStart w:id="3928" w:name="_Toc46449716"/>
      <w:bookmarkStart w:id="3929" w:name="_Toc46489503"/>
      <w:bookmarkStart w:id="3930" w:name="_Toc52495337"/>
      <w:bookmarkStart w:id="3931" w:name="_Toc60781506"/>
      <w:bookmarkStart w:id="3932" w:name="_Toc139021841"/>
      <w:r w:rsidRPr="002D141C">
        <w:rPr>
          <w:i/>
          <w:iCs/>
          <w:lang w:val="en-GB"/>
        </w:rPr>
        <w:t>–</w:t>
      </w:r>
      <w:r w:rsidRPr="002D141C">
        <w:rPr>
          <w:i/>
          <w:iCs/>
          <w:lang w:val="en-GB"/>
        </w:rPr>
        <w:tab/>
        <w:t>DownlinkConfigCommon</w:t>
      </w:r>
      <w:bookmarkEnd w:id="3923"/>
      <w:bookmarkEnd w:id="3924"/>
      <w:bookmarkEnd w:id="3925"/>
      <w:bookmarkEnd w:id="3926"/>
      <w:bookmarkEnd w:id="3927"/>
      <w:bookmarkEnd w:id="3928"/>
      <w:bookmarkEnd w:id="3929"/>
      <w:bookmarkEnd w:id="3930"/>
      <w:bookmarkEnd w:id="3931"/>
      <w:bookmarkEnd w:id="3932"/>
    </w:p>
    <w:p w14:paraId="792C1481" w14:textId="77777777" w:rsidR="00F95F2F" w:rsidRPr="002D141C" w:rsidRDefault="002C5D28" w:rsidP="002C5D28">
      <w:r w:rsidRPr="002D141C">
        <w:t xml:space="preserve">The IE </w:t>
      </w:r>
      <w:r w:rsidRPr="002D141C">
        <w:rPr>
          <w:i/>
        </w:rPr>
        <w:t xml:space="preserve">DownlinkConfigCommon </w:t>
      </w:r>
      <w:r w:rsidRPr="002D141C">
        <w:t>provides common downlink parameters of a cell.</w:t>
      </w:r>
    </w:p>
    <w:p w14:paraId="2B1B96AB" w14:textId="77777777" w:rsidR="002C5D28" w:rsidRPr="002D141C" w:rsidRDefault="002C5D28" w:rsidP="002C5D28">
      <w:pPr>
        <w:pStyle w:val="TH"/>
        <w:rPr>
          <w:lang w:val="en-GB"/>
        </w:rPr>
      </w:pPr>
      <w:r w:rsidRPr="002D141C">
        <w:rPr>
          <w:i/>
          <w:lang w:val="en-GB"/>
        </w:rPr>
        <w:t>DownlinkConfigCommon</w:t>
      </w:r>
      <w:r w:rsidRPr="002D141C">
        <w:rPr>
          <w:lang w:val="en-GB"/>
        </w:rPr>
        <w:t xml:space="preserve"> information element</w:t>
      </w:r>
    </w:p>
    <w:p w14:paraId="5C6FF70F" w14:textId="77777777" w:rsidR="002C5D28" w:rsidRPr="002D141C" w:rsidRDefault="002C5D28" w:rsidP="002D141C">
      <w:pPr>
        <w:pStyle w:val="PL"/>
        <w:rPr>
          <w:color w:val="808080"/>
        </w:rPr>
      </w:pPr>
      <w:r w:rsidRPr="002D141C">
        <w:rPr>
          <w:color w:val="808080"/>
        </w:rPr>
        <w:t>-- ASN1START</w:t>
      </w:r>
    </w:p>
    <w:p w14:paraId="4E65EB97" w14:textId="124B6ADD" w:rsidR="002C5D28" w:rsidRPr="002D141C" w:rsidRDefault="002C5D28" w:rsidP="002D141C">
      <w:pPr>
        <w:pStyle w:val="PL"/>
        <w:rPr>
          <w:color w:val="808080"/>
        </w:rPr>
      </w:pPr>
      <w:r w:rsidRPr="002D141C">
        <w:rPr>
          <w:color w:val="808080"/>
        </w:rPr>
        <w:t>-- TAG-DOWNLINKCONFIGCOMMON-START</w:t>
      </w:r>
    </w:p>
    <w:p w14:paraId="370BE456" w14:textId="77777777" w:rsidR="002C5D28" w:rsidRPr="002D141C" w:rsidRDefault="002C5D28" w:rsidP="002D141C">
      <w:pPr>
        <w:pStyle w:val="PL"/>
      </w:pPr>
    </w:p>
    <w:p w14:paraId="5E4380F8" w14:textId="77777777" w:rsidR="002C5D28" w:rsidRPr="002D141C" w:rsidRDefault="002C5D28" w:rsidP="002D141C">
      <w:pPr>
        <w:pStyle w:val="PL"/>
      </w:pPr>
      <w:r w:rsidRPr="002D141C">
        <w:t xml:space="preserve">DownlinkConfigCommon ::=        </w:t>
      </w:r>
      <w:r w:rsidRPr="002D141C">
        <w:rPr>
          <w:color w:val="993366"/>
        </w:rPr>
        <w:t>SEQUENCE</w:t>
      </w:r>
      <w:r w:rsidRPr="002D141C">
        <w:t xml:space="preserve"> {</w:t>
      </w:r>
    </w:p>
    <w:p w14:paraId="5EB7A01B" w14:textId="77777777" w:rsidR="002C5D28" w:rsidRPr="002D141C" w:rsidRDefault="002C5D28" w:rsidP="002D141C">
      <w:pPr>
        <w:pStyle w:val="PL"/>
        <w:rPr>
          <w:color w:val="808080"/>
        </w:rPr>
      </w:pPr>
      <w:r w:rsidRPr="002D141C">
        <w:t xml:space="preserve">    frequencyInfoDL                 FrequencyInfoDL                                 </w:t>
      </w:r>
      <w:r w:rsidRPr="002D141C">
        <w:rPr>
          <w:color w:val="993366"/>
        </w:rPr>
        <w:t>OPTIONAL</w:t>
      </w:r>
      <w:r w:rsidRPr="002D141C">
        <w:t xml:space="preserve">,   </w:t>
      </w:r>
      <w:r w:rsidRPr="002D141C">
        <w:rPr>
          <w:color w:val="808080"/>
        </w:rPr>
        <w:t>-- Cond InterFreqHOAndServCellAdd</w:t>
      </w:r>
    </w:p>
    <w:p w14:paraId="458608DF" w14:textId="77777777" w:rsidR="002C5D28" w:rsidRPr="002D141C" w:rsidRDefault="002C5D28" w:rsidP="002D141C">
      <w:pPr>
        <w:pStyle w:val="PL"/>
        <w:rPr>
          <w:color w:val="808080"/>
        </w:rPr>
      </w:pPr>
      <w:r w:rsidRPr="002D141C">
        <w:t xml:space="preserve">    initialDownlinkBWP              BWP-DownlinkCommon                              </w:t>
      </w:r>
      <w:r w:rsidRPr="002D141C">
        <w:rPr>
          <w:color w:val="993366"/>
        </w:rPr>
        <w:t>OPTIONAL</w:t>
      </w:r>
      <w:r w:rsidRPr="002D141C">
        <w:t xml:space="preserve">,   </w:t>
      </w:r>
      <w:r w:rsidRPr="002D141C">
        <w:rPr>
          <w:color w:val="808080"/>
        </w:rPr>
        <w:t>-- Cond ServCellAdd</w:t>
      </w:r>
    </w:p>
    <w:p w14:paraId="420F1D6A" w14:textId="77777777" w:rsidR="002C5D28" w:rsidRPr="002D141C" w:rsidRDefault="002C5D28" w:rsidP="002D141C">
      <w:pPr>
        <w:pStyle w:val="PL"/>
      </w:pPr>
      <w:r w:rsidRPr="002D141C">
        <w:t xml:space="preserve">    ...</w:t>
      </w:r>
    </w:p>
    <w:p w14:paraId="58E85382" w14:textId="77777777" w:rsidR="002C5D28" w:rsidRPr="002D141C" w:rsidRDefault="002C5D28" w:rsidP="002D141C">
      <w:pPr>
        <w:pStyle w:val="PL"/>
      </w:pPr>
      <w:r w:rsidRPr="002D141C">
        <w:t>}</w:t>
      </w:r>
    </w:p>
    <w:p w14:paraId="63D8808F" w14:textId="77777777" w:rsidR="002C5D28" w:rsidRPr="002D141C" w:rsidRDefault="002C5D28" w:rsidP="002D141C">
      <w:pPr>
        <w:pStyle w:val="PL"/>
      </w:pPr>
    </w:p>
    <w:p w14:paraId="03C8E218" w14:textId="724F527C" w:rsidR="002C5D28" w:rsidRPr="002D141C" w:rsidRDefault="002C5D28" w:rsidP="002D141C">
      <w:pPr>
        <w:pStyle w:val="PL"/>
        <w:rPr>
          <w:color w:val="808080"/>
        </w:rPr>
      </w:pPr>
      <w:r w:rsidRPr="002D141C">
        <w:rPr>
          <w:color w:val="808080"/>
        </w:rPr>
        <w:t>-- TAG-DOWNLINKCONFIGCOMMON-STOP</w:t>
      </w:r>
    </w:p>
    <w:p w14:paraId="4C9654A9" w14:textId="77777777" w:rsidR="002C5D28" w:rsidRPr="002D141C" w:rsidRDefault="002C5D28" w:rsidP="002D141C">
      <w:pPr>
        <w:pStyle w:val="PL"/>
        <w:rPr>
          <w:color w:val="808080"/>
        </w:rPr>
      </w:pPr>
      <w:r w:rsidRPr="002D141C">
        <w:rPr>
          <w:color w:val="808080"/>
        </w:rPr>
        <w:t>-- ASN1STOP</w:t>
      </w:r>
    </w:p>
    <w:p w14:paraId="3E3ABC19" w14:textId="77777777" w:rsidR="002C5D28" w:rsidRPr="002D141C" w:rsidRDefault="002C5D28" w:rsidP="002C5D28">
      <w:bookmarkStart w:id="3933" w:name="MCCQCTEMPBM_0000010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933"/>
          <w:p w14:paraId="6E4EE9B7" w14:textId="77777777" w:rsidR="002C5D28" w:rsidRPr="002D141C" w:rsidRDefault="002C5D28" w:rsidP="00F43D0B">
            <w:pPr>
              <w:pStyle w:val="TAH"/>
              <w:rPr>
                <w:lang w:val="en-GB" w:eastAsia="ja-JP"/>
              </w:rPr>
            </w:pPr>
            <w:r w:rsidRPr="002D141C">
              <w:rPr>
                <w:i/>
                <w:lang w:val="en-GB" w:eastAsia="ja-JP"/>
              </w:rPr>
              <w:t>DownlinkConfigCommon</w:t>
            </w:r>
            <w:r w:rsidRPr="002D141C">
              <w:rPr>
                <w:lang w:val="en-GB" w:eastAsia="ja-JP"/>
              </w:rPr>
              <w:t xml:space="preserve"> field descriptions</w:t>
            </w:r>
          </w:p>
        </w:tc>
      </w:tr>
      <w:tr w:rsidR="001C4F8B" w:rsidRPr="002D141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2D141C" w:rsidRDefault="002C5D28" w:rsidP="00F43D0B">
            <w:pPr>
              <w:pStyle w:val="TAL"/>
              <w:rPr>
                <w:b/>
                <w:i/>
                <w:lang w:val="en-GB" w:eastAsia="ja-JP"/>
              </w:rPr>
            </w:pPr>
            <w:r w:rsidRPr="002D141C">
              <w:rPr>
                <w:b/>
                <w:i/>
                <w:lang w:val="en-GB" w:eastAsia="ja-JP"/>
              </w:rPr>
              <w:t>frequencyInfoDL</w:t>
            </w:r>
          </w:p>
          <w:p w14:paraId="322DE0EE" w14:textId="510FD6A7" w:rsidR="002C5D28" w:rsidRPr="002D141C" w:rsidRDefault="002C5D28" w:rsidP="00F43D0B">
            <w:pPr>
              <w:pStyle w:val="TAL"/>
              <w:rPr>
                <w:lang w:val="en-GB" w:eastAsia="ja-JP"/>
              </w:rPr>
            </w:pPr>
            <w:r w:rsidRPr="002D141C">
              <w:rPr>
                <w:lang w:val="en-GB" w:eastAsia="ja-JP"/>
              </w:rPr>
              <w:t>Basic parameters of a downlink carrier and transmission thereon</w:t>
            </w:r>
            <w:r w:rsidR="007E3927" w:rsidRPr="002D141C">
              <w:rPr>
                <w:lang w:val="en-GB" w:eastAsia="ja-JP"/>
              </w:rPr>
              <w:t>.</w:t>
            </w:r>
          </w:p>
        </w:tc>
      </w:tr>
      <w:tr w:rsidR="002C5D28" w:rsidRPr="002D141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2D141C" w:rsidRDefault="002C5D28" w:rsidP="00F43D0B">
            <w:pPr>
              <w:pStyle w:val="TAL"/>
              <w:rPr>
                <w:b/>
                <w:i/>
                <w:lang w:val="en-GB" w:eastAsia="ja-JP"/>
              </w:rPr>
            </w:pPr>
            <w:r w:rsidRPr="002D141C">
              <w:rPr>
                <w:b/>
                <w:i/>
                <w:lang w:val="en-GB" w:eastAsia="ja-JP"/>
              </w:rPr>
              <w:t>initialDownlinkBWP</w:t>
            </w:r>
          </w:p>
          <w:p w14:paraId="5C94DBEA" w14:textId="790B1E7C" w:rsidR="002C5D28" w:rsidRPr="002D141C" w:rsidRDefault="002C5D28" w:rsidP="00F43D0B">
            <w:pPr>
              <w:pStyle w:val="TAL"/>
              <w:rPr>
                <w:lang w:val="en-GB" w:eastAsia="ja-JP"/>
              </w:rPr>
            </w:pPr>
            <w:r w:rsidRPr="002D141C">
              <w:rPr>
                <w:lang w:val="en-GB" w:eastAsia="ja-JP"/>
              </w:rPr>
              <w:t xml:space="preserve">The initial downlink BWP configuration for a </w:t>
            </w:r>
            <w:r w:rsidR="00906476" w:rsidRPr="002D141C">
              <w:rPr>
                <w:lang w:val="en-GB" w:eastAsia="ja-JP"/>
              </w:rPr>
              <w:t>serving cell</w:t>
            </w:r>
            <w:r w:rsidRPr="002D141C">
              <w:rPr>
                <w:lang w:val="en-GB" w:eastAsia="ja-JP"/>
              </w:rPr>
              <w:t>.</w:t>
            </w:r>
            <w:r w:rsidR="00940E87" w:rsidRPr="002D141C">
              <w:rPr>
                <w:lang w:val="en-GB" w:eastAsia="ja-JP"/>
              </w:rPr>
              <w:t xml:space="preserve">The network configures the </w:t>
            </w:r>
            <w:r w:rsidR="00940E87" w:rsidRPr="002D141C">
              <w:rPr>
                <w:i/>
                <w:lang w:val="en-GB" w:eastAsia="ja-JP"/>
              </w:rPr>
              <w:t>locationAndBandwidth</w:t>
            </w:r>
            <w:r w:rsidR="00940E87" w:rsidRPr="002D141C">
              <w:rPr>
                <w:lang w:val="en-GB" w:eastAsia="ja-JP"/>
              </w:rPr>
              <w:t xml:space="preserve"> so that the initial downlink BWP contains the entire CORESET#0 of this serving cell in the frequency domain.</w:t>
            </w:r>
          </w:p>
        </w:tc>
      </w:tr>
    </w:tbl>
    <w:p w14:paraId="163ED038" w14:textId="77777777" w:rsidR="002C5D28" w:rsidRPr="002D141C" w:rsidRDefault="002C5D28" w:rsidP="002C5D28">
      <w:pPr>
        <w:rPr>
          <w:lang w:eastAsia="zh-CN"/>
        </w:rPr>
      </w:pPr>
      <w:bookmarkStart w:id="3934" w:name="MCCQCTEMPBM_0000010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4F8B" w:rsidRPr="002D141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bookmarkEnd w:id="3934"/>
          <w:p w14:paraId="02C6B430" w14:textId="77777777" w:rsidR="002C5D28" w:rsidRPr="002D141C" w:rsidRDefault="002C5D28" w:rsidP="00F43D0B">
            <w:pPr>
              <w:pStyle w:val="TAH"/>
              <w:rPr>
                <w:lang w:val="en-GB" w:eastAsia="ja-JP"/>
              </w:rPr>
            </w:pPr>
            <w:r w:rsidRPr="002D141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2D141C" w:rsidRDefault="002C5D28" w:rsidP="00F43D0B">
            <w:pPr>
              <w:pStyle w:val="TAL"/>
              <w:rPr>
                <w:i/>
                <w:iCs/>
                <w:lang w:val="en-GB" w:eastAsia="ja-JP"/>
              </w:rPr>
            </w:pPr>
            <w:r w:rsidRPr="002D141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2D141C" w:rsidRDefault="002C5D28" w:rsidP="00F43D0B">
            <w:pPr>
              <w:pStyle w:val="TAL"/>
              <w:rPr>
                <w:lang w:val="en-GB" w:eastAsia="ja-JP"/>
              </w:rPr>
            </w:pPr>
            <w:r w:rsidRPr="002D141C">
              <w:rPr>
                <w:lang w:val="en-GB" w:eastAsia="ja-JP"/>
              </w:rPr>
              <w:t>This field is mandatory present for inter-frequency handover, and upon serving cell (PSCell/SCell) addition. Otherwise, the field is optionally present, Need M.</w:t>
            </w:r>
          </w:p>
        </w:tc>
      </w:tr>
      <w:tr w:rsidR="002C5D28" w:rsidRPr="002D141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2D141C" w:rsidRDefault="002C5D28" w:rsidP="00F43D0B">
            <w:pPr>
              <w:pStyle w:val="TAL"/>
              <w:rPr>
                <w:i/>
                <w:iCs/>
                <w:lang w:val="en-GB" w:eastAsia="ja-JP"/>
              </w:rPr>
            </w:pPr>
            <w:r w:rsidRPr="002D141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2D141C" w:rsidRDefault="002C5D28" w:rsidP="00F43D0B">
            <w:pPr>
              <w:pStyle w:val="TAL"/>
              <w:rPr>
                <w:lang w:val="en-GB" w:eastAsia="ja-JP"/>
              </w:rPr>
            </w:pPr>
            <w:r w:rsidRPr="002D141C">
              <w:rPr>
                <w:lang w:val="en-GB" w:eastAsia="ja-JP"/>
              </w:rPr>
              <w:t>This field is mandatory present upon serving cell addition (for PSCell and SCell)</w:t>
            </w:r>
            <w:r w:rsidR="00AB2C3A" w:rsidRPr="002D141C">
              <w:rPr>
                <w:lang w:val="en-GB" w:eastAsia="ja-JP"/>
              </w:rPr>
              <w:t xml:space="preserve"> and upon handover from E-UTRA to NR</w:t>
            </w:r>
            <w:r w:rsidRPr="002D141C">
              <w:rPr>
                <w:lang w:val="en-GB" w:eastAsia="ja-JP"/>
              </w:rPr>
              <w:t>. It is optionally present, Need M otherwise.</w:t>
            </w:r>
          </w:p>
        </w:tc>
      </w:tr>
    </w:tbl>
    <w:p w14:paraId="08D63014" w14:textId="77777777" w:rsidR="000B4A46" w:rsidRPr="002D141C" w:rsidRDefault="000B4A46" w:rsidP="000B4A46"/>
    <w:p w14:paraId="1BFF3361" w14:textId="77777777" w:rsidR="002C5D28" w:rsidRPr="002D141C" w:rsidRDefault="002C5D28" w:rsidP="002C5D28">
      <w:pPr>
        <w:pStyle w:val="Heading4"/>
        <w:rPr>
          <w:lang w:val="en-GB"/>
        </w:rPr>
      </w:pPr>
      <w:bookmarkStart w:id="3935" w:name="_Toc20425984"/>
      <w:bookmarkStart w:id="3936" w:name="_Toc29321380"/>
      <w:bookmarkStart w:id="3937" w:name="_Toc36219563"/>
      <w:bookmarkStart w:id="3938" w:name="_Toc36220239"/>
      <w:bookmarkStart w:id="3939" w:name="_Toc36513659"/>
      <w:bookmarkStart w:id="3940" w:name="_Toc46449717"/>
      <w:bookmarkStart w:id="3941" w:name="_Toc46489504"/>
      <w:bookmarkStart w:id="3942" w:name="_Toc52495338"/>
      <w:bookmarkStart w:id="3943" w:name="_Toc60781507"/>
      <w:bookmarkStart w:id="3944" w:name="_Toc139021842"/>
      <w:r w:rsidRPr="002D141C">
        <w:rPr>
          <w:lang w:val="en-GB"/>
        </w:rPr>
        <w:t>–</w:t>
      </w:r>
      <w:r w:rsidRPr="002D141C">
        <w:rPr>
          <w:lang w:val="en-GB"/>
        </w:rPr>
        <w:tab/>
      </w:r>
      <w:r w:rsidRPr="002D141C">
        <w:rPr>
          <w:i/>
          <w:lang w:val="en-GB"/>
        </w:rPr>
        <w:t>DownlinkConfigCommonSIB</w:t>
      </w:r>
      <w:bookmarkEnd w:id="3935"/>
      <w:bookmarkEnd w:id="3936"/>
      <w:bookmarkEnd w:id="3937"/>
      <w:bookmarkEnd w:id="3938"/>
      <w:bookmarkEnd w:id="3939"/>
      <w:bookmarkEnd w:id="3940"/>
      <w:bookmarkEnd w:id="3941"/>
      <w:bookmarkEnd w:id="3942"/>
      <w:bookmarkEnd w:id="3943"/>
      <w:bookmarkEnd w:id="3944"/>
    </w:p>
    <w:p w14:paraId="2862C7FD" w14:textId="77777777" w:rsidR="00F95F2F" w:rsidRPr="002D141C" w:rsidRDefault="002C5D28" w:rsidP="002C5D28">
      <w:r w:rsidRPr="002D141C">
        <w:t xml:space="preserve">The IE </w:t>
      </w:r>
      <w:r w:rsidRPr="002D141C">
        <w:rPr>
          <w:i/>
        </w:rPr>
        <w:t>Downlin</w:t>
      </w:r>
      <w:r w:rsidR="00DA4BD8" w:rsidRPr="002D141C">
        <w:rPr>
          <w:i/>
        </w:rPr>
        <w:t>k</w:t>
      </w:r>
      <w:r w:rsidRPr="002D141C">
        <w:rPr>
          <w:i/>
        </w:rPr>
        <w:t xml:space="preserve">ConfigCommonSIB </w:t>
      </w:r>
      <w:r w:rsidRPr="002D141C">
        <w:t>provides common downlink parameters of a cell.</w:t>
      </w:r>
    </w:p>
    <w:p w14:paraId="709EEDC7" w14:textId="77777777" w:rsidR="002C5D28" w:rsidRPr="002D141C" w:rsidRDefault="002C5D28" w:rsidP="002C5D28">
      <w:pPr>
        <w:pStyle w:val="TH"/>
        <w:rPr>
          <w:lang w:val="en-GB"/>
        </w:rPr>
      </w:pPr>
      <w:r w:rsidRPr="002D141C">
        <w:rPr>
          <w:i/>
          <w:lang w:val="en-GB"/>
        </w:rPr>
        <w:t>DownlinkConfigCommonSIB</w:t>
      </w:r>
      <w:r w:rsidRPr="002D141C">
        <w:rPr>
          <w:lang w:val="en-GB"/>
        </w:rPr>
        <w:t xml:space="preserve"> information element</w:t>
      </w:r>
    </w:p>
    <w:p w14:paraId="1C14E654" w14:textId="77777777" w:rsidR="002C5D28" w:rsidRPr="002D141C" w:rsidRDefault="002C5D28" w:rsidP="002D141C">
      <w:pPr>
        <w:pStyle w:val="PL"/>
        <w:rPr>
          <w:color w:val="808080"/>
        </w:rPr>
      </w:pPr>
      <w:r w:rsidRPr="002D141C">
        <w:rPr>
          <w:color w:val="808080"/>
        </w:rPr>
        <w:t>-- ASN1START</w:t>
      </w:r>
    </w:p>
    <w:p w14:paraId="68D4E1E1" w14:textId="681C53B5" w:rsidR="002C5D28" w:rsidRPr="002D141C" w:rsidRDefault="002C5D28" w:rsidP="002D141C">
      <w:pPr>
        <w:pStyle w:val="PL"/>
        <w:rPr>
          <w:color w:val="808080"/>
        </w:rPr>
      </w:pPr>
      <w:r w:rsidRPr="002D141C">
        <w:rPr>
          <w:color w:val="808080"/>
        </w:rPr>
        <w:t>-- TAG-DOWNLINKCONFIGCOMMONSIB-START</w:t>
      </w:r>
    </w:p>
    <w:p w14:paraId="49EA6BE0" w14:textId="77777777" w:rsidR="002C5D28" w:rsidRPr="002D141C" w:rsidRDefault="002C5D28" w:rsidP="002D141C">
      <w:pPr>
        <w:pStyle w:val="PL"/>
      </w:pPr>
    </w:p>
    <w:p w14:paraId="413942DF" w14:textId="77777777" w:rsidR="002C5D28" w:rsidRPr="002D141C" w:rsidRDefault="002C5D28" w:rsidP="002D141C">
      <w:pPr>
        <w:pStyle w:val="PL"/>
      </w:pPr>
      <w:r w:rsidRPr="002D141C">
        <w:t xml:space="preserve">DownlinkConfigCommonSIB ::=     </w:t>
      </w:r>
      <w:r w:rsidRPr="002D141C">
        <w:rPr>
          <w:color w:val="993366"/>
        </w:rPr>
        <w:t>SEQUENCE</w:t>
      </w:r>
      <w:r w:rsidRPr="002D141C">
        <w:t xml:space="preserve"> {</w:t>
      </w:r>
    </w:p>
    <w:p w14:paraId="4CC73E53" w14:textId="77777777" w:rsidR="002C5D28" w:rsidRPr="002D141C" w:rsidRDefault="002C5D28" w:rsidP="002D141C">
      <w:pPr>
        <w:pStyle w:val="PL"/>
      </w:pPr>
      <w:r w:rsidRPr="002D141C">
        <w:t xml:space="preserve">    frequencyInfoDL                 FrequencyInfoDL-SIB,</w:t>
      </w:r>
    </w:p>
    <w:p w14:paraId="12AEE3C7" w14:textId="77777777" w:rsidR="002C5D28" w:rsidRPr="002D141C" w:rsidRDefault="002C5D28" w:rsidP="002D141C">
      <w:pPr>
        <w:pStyle w:val="PL"/>
      </w:pPr>
      <w:r w:rsidRPr="002D141C">
        <w:t xml:space="preserve">    initialDownlinkBWP              BWP-DownlinkCommon,</w:t>
      </w:r>
    </w:p>
    <w:p w14:paraId="5A64F2CD" w14:textId="77777777" w:rsidR="002C5D28" w:rsidRPr="002D141C" w:rsidRDefault="002C5D28" w:rsidP="002D141C">
      <w:pPr>
        <w:pStyle w:val="PL"/>
      </w:pPr>
      <w:r w:rsidRPr="002D141C">
        <w:t xml:space="preserve">    bcch-Config                         BCCH-Config,</w:t>
      </w:r>
    </w:p>
    <w:p w14:paraId="6DC39470" w14:textId="77777777" w:rsidR="002C5D28" w:rsidRPr="002D141C" w:rsidRDefault="002C5D28" w:rsidP="002D141C">
      <w:pPr>
        <w:pStyle w:val="PL"/>
      </w:pPr>
      <w:r w:rsidRPr="002D141C">
        <w:t xml:space="preserve">    pcch-Config                         PCCH-Config,</w:t>
      </w:r>
    </w:p>
    <w:p w14:paraId="03227118" w14:textId="77777777" w:rsidR="002C5D28" w:rsidRPr="002D141C" w:rsidRDefault="002C5D28" w:rsidP="002D141C">
      <w:pPr>
        <w:pStyle w:val="PL"/>
      </w:pPr>
      <w:r w:rsidRPr="002D141C">
        <w:t xml:space="preserve">    ...</w:t>
      </w:r>
    </w:p>
    <w:p w14:paraId="5B59687B" w14:textId="77777777" w:rsidR="002C5D28" w:rsidRPr="002D141C" w:rsidRDefault="002C5D28" w:rsidP="002D141C">
      <w:pPr>
        <w:pStyle w:val="PL"/>
      </w:pPr>
      <w:r w:rsidRPr="002D141C">
        <w:t>}</w:t>
      </w:r>
    </w:p>
    <w:p w14:paraId="100A0A76" w14:textId="77777777" w:rsidR="002C5D28" w:rsidRPr="002D141C" w:rsidRDefault="002C5D28" w:rsidP="002D141C">
      <w:pPr>
        <w:pStyle w:val="PL"/>
      </w:pPr>
    </w:p>
    <w:p w14:paraId="6C3FF7D4" w14:textId="77777777" w:rsidR="002C5D28" w:rsidRPr="002D141C" w:rsidRDefault="002C5D28" w:rsidP="002D141C">
      <w:pPr>
        <w:pStyle w:val="PL"/>
      </w:pPr>
    </w:p>
    <w:p w14:paraId="017046F3" w14:textId="77777777" w:rsidR="004F132C" w:rsidRPr="002D141C" w:rsidRDefault="002C5D28" w:rsidP="002D141C">
      <w:pPr>
        <w:pStyle w:val="PL"/>
      </w:pPr>
      <w:r w:rsidRPr="002D141C">
        <w:t xml:space="preserve">BCCH-Config ::=                 </w:t>
      </w:r>
      <w:r w:rsidRPr="002D141C">
        <w:rPr>
          <w:color w:val="993366"/>
        </w:rPr>
        <w:t>SEQUENCE</w:t>
      </w:r>
      <w:r w:rsidRPr="002D141C">
        <w:t xml:space="preserve"> {</w:t>
      </w:r>
    </w:p>
    <w:p w14:paraId="1D05DA4E" w14:textId="642F30CE" w:rsidR="002C5D28" w:rsidRPr="002D141C" w:rsidRDefault="00455B47" w:rsidP="002D141C">
      <w:pPr>
        <w:pStyle w:val="PL"/>
      </w:pPr>
      <w:r w:rsidRPr="002D141C">
        <w:t xml:space="preserve">    </w:t>
      </w:r>
      <w:r w:rsidR="002C5D28" w:rsidRPr="002D141C">
        <w:t xml:space="preserve">modificationPeriodCoeff         </w:t>
      </w:r>
      <w:r w:rsidR="002C5D28" w:rsidRPr="002D141C">
        <w:rPr>
          <w:color w:val="993366"/>
        </w:rPr>
        <w:t>ENUMERATED</w:t>
      </w:r>
      <w:r w:rsidR="002C5D28" w:rsidRPr="002D141C">
        <w:t xml:space="preserve"> {n2, n4, n8, n16},</w:t>
      </w:r>
    </w:p>
    <w:p w14:paraId="04949F68" w14:textId="77777777" w:rsidR="002C5D28" w:rsidRPr="002D141C" w:rsidRDefault="002C5D28" w:rsidP="002D141C">
      <w:pPr>
        <w:pStyle w:val="PL"/>
      </w:pPr>
      <w:r w:rsidRPr="002D141C">
        <w:t xml:space="preserve">    ...</w:t>
      </w:r>
    </w:p>
    <w:p w14:paraId="54B40DAE" w14:textId="77777777" w:rsidR="002C5D28" w:rsidRPr="002D141C" w:rsidRDefault="002C5D28" w:rsidP="002D141C">
      <w:pPr>
        <w:pStyle w:val="PL"/>
      </w:pPr>
      <w:r w:rsidRPr="002D141C">
        <w:t>}</w:t>
      </w:r>
    </w:p>
    <w:p w14:paraId="1A7DAF32" w14:textId="77777777" w:rsidR="002C5D28" w:rsidRPr="002D141C" w:rsidRDefault="002C5D28" w:rsidP="002D141C">
      <w:pPr>
        <w:pStyle w:val="PL"/>
      </w:pPr>
    </w:p>
    <w:p w14:paraId="62B6C29D" w14:textId="77777777" w:rsidR="002C5D28" w:rsidRPr="002D141C" w:rsidRDefault="002C5D28" w:rsidP="002D141C">
      <w:pPr>
        <w:pStyle w:val="PL"/>
      </w:pPr>
    </w:p>
    <w:p w14:paraId="1854FCBF" w14:textId="77777777" w:rsidR="002C5D28" w:rsidRPr="002D141C" w:rsidRDefault="002C5D28" w:rsidP="002D141C">
      <w:pPr>
        <w:pStyle w:val="PL"/>
      </w:pPr>
      <w:r w:rsidRPr="002D141C">
        <w:t xml:space="preserve">PCCH-Config ::=             </w:t>
      </w:r>
      <w:r w:rsidRPr="002D141C">
        <w:rPr>
          <w:color w:val="993366"/>
        </w:rPr>
        <w:t>SEQUENCE</w:t>
      </w:r>
      <w:r w:rsidRPr="002D141C">
        <w:t xml:space="preserve"> {</w:t>
      </w:r>
    </w:p>
    <w:p w14:paraId="0F70DA98" w14:textId="77777777" w:rsidR="002C5D28" w:rsidRPr="002D141C" w:rsidRDefault="002C5D28" w:rsidP="002D141C">
      <w:pPr>
        <w:pStyle w:val="PL"/>
      </w:pPr>
      <w:r w:rsidRPr="002D141C">
        <w:t xml:space="preserve">    defaultPagingCycle                  PagingCycle,</w:t>
      </w:r>
    </w:p>
    <w:p w14:paraId="777EBD53" w14:textId="77777777" w:rsidR="002C5D28" w:rsidRPr="002D141C" w:rsidRDefault="002C5D28" w:rsidP="002D141C">
      <w:pPr>
        <w:pStyle w:val="PL"/>
      </w:pPr>
      <w:r w:rsidRPr="002D141C">
        <w:t xml:space="preserve">    nAndPagingFrameOffset               </w:t>
      </w:r>
      <w:r w:rsidRPr="002D141C">
        <w:rPr>
          <w:color w:val="993366"/>
        </w:rPr>
        <w:t>CHOICE</w:t>
      </w:r>
      <w:r w:rsidRPr="002D141C">
        <w:t xml:space="preserve"> {</w:t>
      </w:r>
    </w:p>
    <w:p w14:paraId="54321DA0" w14:textId="77777777" w:rsidR="002C5D28" w:rsidRPr="002D141C" w:rsidRDefault="002C5D28" w:rsidP="002D141C">
      <w:pPr>
        <w:pStyle w:val="PL"/>
      </w:pPr>
      <w:r w:rsidRPr="002D141C">
        <w:t xml:space="preserve">        oneT                                </w:t>
      </w:r>
      <w:r w:rsidRPr="002D141C">
        <w:rPr>
          <w:color w:val="993366"/>
        </w:rPr>
        <w:t>NULL</w:t>
      </w:r>
      <w:r w:rsidRPr="002D141C">
        <w:t>,</w:t>
      </w:r>
    </w:p>
    <w:p w14:paraId="21A7625C" w14:textId="77777777" w:rsidR="002C5D28" w:rsidRPr="002D141C" w:rsidRDefault="002C5D28" w:rsidP="002D141C">
      <w:pPr>
        <w:pStyle w:val="PL"/>
      </w:pPr>
      <w:r w:rsidRPr="002D141C">
        <w:t xml:space="preserve">        halfT                               </w:t>
      </w:r>
      <w:r w:rsidRPr="002D141C">
        <w:rPr>
          <w:color w:val="993366"/>
        </w:rPr>
        <w:t>INTEGER</w:t>
      </w:r>
      <w:r w:rsidRPr="002D141C">
        <w:t xml:space="preserve"> (0..1),</w:t>
      </w:r>
    </w:p>
    <w:p w14:paraId="2D753818" w14:textId="77777777" w:rsidR="002C5D28" w:rsidRPr="002D141C" w:rsidRDefault="002C5D28" w:rsidP="002D141C">
      <w:pPr>
        <w:pStyle w:val="PL"/>
      </w:pPr>
      <w:r w:rsidRPr="002D141C">
        <w:t xml:space="preserve">        quarterT                            </w:t>
      </w:r>
      <w:r w:rsidRPr="002D141C">
        <w:rPr>
          <w:color w:val="993366"/>
        </w:rPr>
        <w:t>INTEGER</w:t>
      </w:r>
      <w:r w:rsidRPr="002D141C">
        <w:t xml:space="preserve"> (0..3),</w:t>
      </w:r>
    </w:p>
    <w:p w14:paraId="04F5ADF0" w14:textId="77777777" w:rsidR="002C5D28" w:rsidRPr="002D141C" w:rsidRDefault="002C5D28" w:rsidP="002D141C">
      <w:pPr>
        <w:pStyle w:val="PL"/>
      </w:pPr>
      <w:r w:rsidRPr="002D141C">
        <w:t xml:space="preserve">        oneEighthT                          </w:t>
      </w:r>
      <w:r w:rsidRPr="002D141C">
        <w:rPr>
          <w:color w:val="993366"/>
        </w:rPr>
        <w:t>INTEGER</w:t>
      </w:r>
      <w:r w:rsidRPr="002D141C">
        <w:t xml:space="preserve"> (0..7),</w:t>
      </w:r>
    </w:p>
    <w:p w14:paraId="601E9306" w14:textId="77777777" w:rsidR="002C5D28" w:rsidRPr="002D141C" w:rsidRDefault="002C5D28" w:rsidP="002D141C">
      <w:pPr>
        <w:pStyle w:val="PL"/>
      </w:pPr>
      <w:r w:rsidRPr="002D141C">
        <w:t xml:space="preserve">        oneSixteenthT                       </w:t>
      </w:r>
      <w:r w:rsidRPr="002D141C">
        <w:rPr>
          <w:color w:val="993366"/>
        </w:rPr>
        <w:t>INTEGER</w:t>
      </w:r>
      <w:r w:rsidRPr="002D141C">
        <w:t xml:space="preserve"> (0..15)</w:t>
      </w:r>
    </w:p>
    <w:p w14:paraId="0FFB27EC" w14:textId="77777777" w:rsidR="002C5D28" w:rsidRPr="002D141C" w:rsidRDefault="002C5D28" w:rsidP="002D141C">
      <w:pPr>
        <w:pStyle w:val="PL"/>
      </w:pPr>
      <w:r w:rsidRPr="002D141C">
        <w:t xml:space="preserve">    },</w:t>
      </w:r>
    </w:p>
    <w:p w14:paraId="31373AF0" w14:textId="77777777" w:rsidR="002C5D28" w:rsidRPr="002D141C" w:rsidRDefault="002C5D28" w:rsidP="002D141C">
      <w:pPr>
        <w:pStyle w:val="PL"/>
      </w:pPr>
      <w:r w:rsidRPr="002D141C">
        <w:t xml:space="preserve">    ns                                  </w:t>
      </w:r>
      <w:r w:rsidRPr="002D141C">
        <w:rPr>
          <w:color w:val="993366"/>
        </w:rPr>
        <w:t>ENUMERATED</w:t>
      </w:r>
      <w:r w:rsidRPr="002D141C">
        <w:t xml:space="preserve"> {four, two, one},</w:t>
      </w:r>
    </w:p>
    <w:p w14:paraId="2EDCD77D" w14:textId="77777777" w:rsidR="002C5D28" w:rsidRPr="002D141C" w:rsidRDefault="002C5D28" w:rsidP="002D141C">
      <w:pPr>
        <w:pStyle w:val="PL"/>
      </w:pPr>
      <w:r w:rsidRPr="002D141C">
        <w:t xml:space="preserve">    firstPDCCH-MonitoringOccasionOfPO   </w:t>
      </w:r>
      <w:r w:rsidRPr="002D141C">
        <w:rPr>
          <w:color w:val="993366"/>
        </w:rPr>
        <w:t>CHOICE</w:t>
      </w:r>
      <w:r w:rsidRPr="002D141C">
        <w:t xml:space="preserve"> {</w:t>
      </w:r>
    </w:p>
    <w:p w14:paraId="6943A921" w14:textId="2EEF9AC3" w:rsidR="002C5D28" w:rsidRPr="002D141C" w:rsidRDefault="002C5D28" w:rsidP="002D141C">
      <w:pPr>
        <w:pStyle w:val="PL"/>
      </w:pPr>
      <w:r w:rsidRPr="002D141C">
        <w:t xml:space="preserve">        sCS15KHZoneT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(0..139),</w:t>
      </w:r>
    </w:p>
    <w:p w14:paraId="63BC4535" w14:textId="3910E49C" w:rsidR="002C5D28" w:rsidRPr="002D141C" w:rsidRDefault="002C5D28" w:rsidP="002D141C">
      <w:pPr>
        <w:pStyle w:val="PL"/>
      </w:pPr>
      <w:r w:rsidRPr="002D141C">
        <w:t xml:space="preserve">        sCS30KHZoneT-SCS15KHZhalfT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(0..279),</w:t>
      </w:r>
    </w:p>
    <w:p w14:paraId="48B7E383" w14:textId="581F103C" w:rsidR="002C5D28" w:rsidRPr="002D141C" w:rsidRDefault="002C5D28" w:rsidP="002D141C">
      <w:pPr>
        <w:pStyle w:val="PL"/>
      </w:pPr>
      <w:r w:rsidRPr="002D141C">
        <w:t xml:space="preserve">        sCS60KHZoneT-SCS30KHZhalfT-SCS15KHZquarterT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(0..559),</w:t>
      </w:r>
    </w:p>
    <w:p w14:paraId="519FE996" w14:textId="3ABEA64A" w:rsidR="002C5D28" w:rsidRPr="002D141C" w:rsidRDefault="002C5D28" w:rsidP="002D141C">
      <w:pPr>
        <w:pStyle w:val="PL"/>
      </w:pPr>
      <w:r w:rsidRPr="002D141C">
        <w:t xml:space="preserve">        sCS120KHZoneT-SCS60KHZhalfT-SCS30KHZquarterT-SCS15KHZoneEighthT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(0..1119),</w:t>
      </w:r>
    </w:p>
    <w:p w14:paraId="0014F3FE" w14:textId="77777777" w:rsidR="0069029B" w:rsidRPr="002D141C" w:rsidRDefault="002C5D28" w:rsidP="002D141C">
      <w:pPr>
        <w:pStyle w:val="PL"/>
      </w:pPr>
      <w:r w:rsidRPr="002D141C">
        <w:t xml:space="preserve">        sCS120KHZhalfT-SCS60KHZquarterT-SCS30KHZoneEighthT-SCS15KHZoneSixteenthT</w:t>
      </w:r>
    </w:p>
    <w:p w14:paraId="7ED106E4" w14:textId="5D68A6A2" w:rsidR="002C5D28" w:rsidRPr="002D141C" w:rsidRDefault="0069029B" w:rsidP="002D141C">
      <w:pPr>
        <w:pStyle w:val="PL"/>
      </w:pPr>
      <w:r w:rsidRPr="002D141C">
        <w:t xml:space="preserve">                                                                                </w:t>
      </w:r>
      <w:r w:rsidR="002C5D28" w:rsidRPr="002D141C">
        <w:rPr>
          <w:color w:val="993366"/>
        </w:rPr>
        <w:t>SEQUENCE</w:t>
      </w:r>
      <w:r w:rsidR="002C5D28" w:rsidRPr="002D141C">
        <w:t xml:space="preserve"> (</w:t>
      </w:r>
      <w:r w:rsidR="002C5D28" w:rsidRPr="002D141C">
        <w:rPr>
          <w:color w:val="993366"/>
        </w:rPr>
        <w:t>SIZE</w:t>
      </w:r>
      <w:r w:rsidR="002C5D28" w:rsidRPr="002D141C">
        <w:t xml:space="preserve"> (1..</w:t>
      </w:r>
      <w:r w:rsidR="008B001C" w:rsidRPr="002D141C">
        <w:t>maxPO-perPF</w:t>
      </w:r>
      <w:r w:rsidR="002C5D28" w:rsidRPr="002D141C">
        <w:t>))</w:t>
      </w:r>
      <w:r w:rsidR="002C5D28" w:rsidRPr="002D141C">
        <w:rPr>
          <w:color w:val="993366"/>
        </w:rPr>
        <w:t xml:space="preserve"> OF</w:t>
      </w:r>
      <w:r w:rsidR="002C5D28" w:rsidRPr="002D141C">
        <w:t xml:space="preserve"> </w:t>
      </w:r>
      <w:r w:rsidR="002C5D28" w:rsidRPr="002D141C">
        <w:rPr>
          <w:color w:val="993366"/>
        </w:rPr>
        <w:t>INTEGER</w:t>
      </w:r>
      <w:r w:rsidR="002C5D28" w:rsidRPr="002D141C">
        <w:t xml:space="preserve"> (0..2239),</w:t>
      </w:r>
    </w:p>
    <w:p w14:paraId="34024C25" w14:textId="3EFE2C37" w:rsidR="002C5D28" w:rsidRPr="002D141C" w:rsidRDefault="002C5D28" w:rsidP="002D141C">
      <w:pPr>
        <w:pStyle w:val="PL"/>
      </w:pPr>
      <w:r w:rsidRPr="002D141C">
        <w:t xml:space="preserve">        sCS120KHZquarterT-SCS60KHZoneEighthT-SCS30KHZoneSixteenthT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(0..4479),</w:t>
      </w:r>
    </w:p>
    <w:p w14:paraId="572FEFE5" w14:textId="37F310D3" w:rsidR="002C5D28" w:rsidRPr="002D141C" w:rsidRDefault="002C5D28" w:rsidP="002D141C">
      <w:pPr>
        <w:pStyle w:val="PL"/>
      </w:pPr>
      <w:r w:rsidRPr="002D141C">
        <w:t xml:space="preserve">        sCS120KHZoneEighthT-SCS60KHZoneSixteenthT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(0..8959),</w:t>
      </w:r>
    </w:p>
    <w:p w14:paraId="651316D4" w14:textId="02D93623" w:rsidR="002C5D28" w:rsidRPr="002D141C" w:rsidRDefault="002C5D28" w:rsidP="002D141C">
      <w:pPr>
        <w:pStyle w:val="PL"/>
      </w:pPr>
      <w:r w:rsidRPr="002D141C">
        <w:t xml:space="preserve">        sCS120KHZoneSixteenthT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(0..17919)</w:t>
      </w:r>
    </w:p>
    <w:p w14:paraId="285FBFC6"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7C4CD2F6" w14:textId="77777777" w:rsidR="002C5D28" w:rsidRPr="002D141C" w:rsidRDefault="002C5D28" w:rsidP="002D141C">
      <w:pPr>
        <w:pStyle w:val="PL"/>
      </w:pPr>
      <w:r w:rsidRPr="002D141C">
        <w:t xml:space="preserve">    ...</w:t>
      </w:r>
    </w:p>
    <w:p w14:paraId="2A4624E0" w14:textId="77777777" w:rsidR="002C5D28" w:rsidRPr="002D141C" w:rsidRDefault="002C5D28" w:rsidP="002D141C">
      <w:pPr>
        <w:pStyle w:val="PL"/>
      </w:pPr>
      <w:r w:rsidRPr="002D141C">
        <w:t>}</w:t>
      </w:r>
    </w:p>
    <w:p w14:paraId="60016271" w14:textId="77777777" w:rsidR="002C5D28" w:rsidRPr="002D141C" w:rsidRDefault="002C5D28" w:rsidP="002D141C">
      <w:pPr>
        <w:pStyle w:val="PL"/>
      </w:pPr>
    </w:p>
    <w:p w14:paraId="302A6451" w14:textId="21C43FEA" w:rsidR="002C5D28" w:rsidRPr="002D141C" w:rsidRDefault="002C5D28" w:rsidP="002D141C">
      <w:pPr>
        <w:pStyle w:val="PL"/>
        <w:rPr>
          <w:color w:val="808080"/>
        </w:rPr>
      </w:pPr>
      <w:r w:rsidRPr="002D141C">
        <w:rPr>
          <w:color w:val="808080"/>
        </w:rPr>
        <w:t>-- TAG-DOWNLINKCONFIGCOMMONSIB-STOP</w:t>
      </w:r>
    </w:p>
    <w:p w14:paraId="6557340A" w14:textId="77777777" w:rsidR="002C5D28" w:rsidRPr="002D141C" w:rsidRDefault="002C5D28" w:rsidP="002D141C">
      <w:pPr>
        <w:pStyle w:val="PL"/>
        <w:rPr>
          <w:color w:val="808080"/>
        </w:rPr>
      </w:pPr>
      <w:r w:rsidRPr="002D141C">
        <w:rPr>
          <w:color w:val="808080"/>
        </w:rPr>
        <w:t>-- ASN1STOP</w:t>
      </w:r>
    </w:p>
    <w:p w14:paraId="5D7461D0" w14:textId="77777777" w:rsidR="002C5D28" w:rsidRPr="002D141C" w:rsidRDefault="002C5D28" w:rsidP="002C5D28">
      <w:bookmarkStart w:id="3945" w:name="MCCQCTEMPBM_0000010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2D141C" w:rsidRDefault="002C5D28" w:rsidP="00F43D0B">
            <w:pPr>
              <w:pStyle w:val="TAH"/>
              <w:rPr>
                <w:lang w:val="en-GB" w:eastAsia="ja-JP"/>
              </w:rPr>
            </w:pPr>
            <w:bookmarkStart w:id="3946" w:name="_Hlk535953985"/>
            <w:bookmarkEnd w:id="3945"/>
            <w:r w:rsidRPr="002D141C">
              <w:rPr>
                <w:i/>
                <w:lang w:val="en-GB" w:eastAsia="ja-JP"/>
              </w:rPr>
              <w:t>DownlinkConfigCommonSIB</w:t>
            </w:r>
            <w:r w:rsidRPr="002D141C">
              <w:rPr>
                <w:lang w:val="en-GB" w:eastAsia="ja-JP"/>
              </w:rPr>
              <w:t xml:space="preserve"> field descriptions</w:t>
            </w:r>
          </w:p>
        </w:tc>
      </w:tr>
      <w:tr w:rsidR="001C4F8B" w:rsidRPr="002D141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2D141C" w:rsidRDefault="002C5D28" w:rsidP="00F43D0B">
            <w:pPr>
              <w:pStyle w:val="TAL"/>
              <w:rPr>
                <w:b/>
                <w:i/>
                <w:lang w:val="en-GB" w:eastAsia="ja-JP"/>
              </w:rPr>
            </w:pPr>
            <w:r w:rsidRPr="002D141C">
              <w:rPr>
                <w:b/>
                <w:i/>
                <w:lang w:val="en-GB" w:eastAsia="ja-JP"/>
              </w:rPr>
              <w:t>frequencyInfoDL-SIB</w:t>
            </w:r>
          </w:p>
          <w:p w14:paraId="034E3373" w14:textId="5DB9D2FA" w:rsidR="002C5D28" w:rsidRPr="002D141C" w:rsidRDefault="002C5D28" w:rsidP="00F43D0B">
            <w:pPr>
              <w:pStyle w:val="TAL"/>
              <w:rPr>
                <w:lang w:val="en-GB" w:eastAsia="ja-JP"/>
              </w:rPr>
            </w:pPr>
            <w:r w:rsidRPr="002D141C">
              <w:rPr>
                <w:lang w:val="en-GB" w:eastAsia="ja-JP"/>
              </w:rPr>
              <w:t>Basic parameters of a downlink carrier and transmission thereon</w:t>
            </w:r>
            <w:r w:rsidR="007E3927" w:rsidRPr="002D141C">
              <w:rPr>
                <w:lang w:val="en-GB" w:eastAsia="ja-JP"/>
              </w:rPr>
              <w:t>.</w:t>
            </w:r>
          </w:p>
        </w:tc>
      </w:tr>
      <w:tr w:rsidR="001C4F8B" w:rsidRPr="002D141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2D141C" w:rsidRDefault="002C5D28" w:rsidP="00F43D0B">
            <w:pPr>
              <w:pStyle w:val="TAL"/>
              <w:rPr>
                <w:b/>
                <w:i/>
                <w:lang w:val="en-GB" w:eastAsia="ja-JP"/>
              </w:rPr>
            </w:pPr>
            <w:r w:rsidRPr="002D141C">
              <w:rPr>
                <w:b/>
                <w:i/>
                <w:lang w:val="en-GB" w:eastAsia="ja-JP"/>
              </w:rPr>
              <w:t>initialDownlinkBWP</w:t>
            </w:r>
          </w:p>
          <w:p w14:paraId="35A4420A" w14:textId="4C14B6C7" w:rsidR="002C5D28" w:rsidRPr="002D141C" w:rsidRDefault="002C5D28" w:rsidP="00F43D0B">
            <w:pPr>
              <w:pStyle w:val="TAL"/>
              <w:rPr>
                <w:lang w:val="en-GB" w:eastAsia="ja-JP"/>
              </w:rPr>
            </w:pPr>
            <w:r w:rsidRPr="002D141C">
              <w:rPr>
                <w:lang w:val="en-GB" w:eastAsia="ja-JP"/>
              </w:rPr>
              <w:t>The initial downlink BWP configuration for a PCell.</w:t>
            </w:r>
            <w:r w:rsidR="00940E87" w:rsidRPr="002D141C">
              <w:rPr>
                <w:lang w:val="en-GB" w:eastAsia="ja-JP"/>
              </w:rPr>
              <w:t xml:space="preserve"> The network configures the </w:t>
            </w:r>
            <w:r w:rsidR="00940E87" w:rsidRPr="002D141C">
              <w:rPr>
                <w:i/>
                <w:lang w:val="en-GB" w:eastAsia="ja-JP"/>
              </w:rPr>
              <w:t>locationAndBandwidth</w:t>
            </w:r>
            <w:r w:rsidR="00940E87" w:rsidRPr="002D141C">
              <w:rPr>
                <w:lang w:val="en-GB" w:eastAsia="ja-JP"/>
              </w:rPr>
              <w:t xml:space="preserve"> so that the initial downlink BWP contains the entire CORESET#0 of this serving cell in the frequency domain. The</w:t>
            </w:r>
            <w:r w:rsidR="00EE554A" w:rsidRPr="002D141C">
              <w:rPr>
                <w:lang w:val="en-GB" w:eastAsia="ja-JP"/>
              </w:rPr>
              <w:t xml:space="preserve"> UE applies the</w:t>
            </w:r>
            <w:r w:rsidR="00940E87" w:rsidRPr="002D141C">
              <w:rPr>
                <w:lang w:val="en-GB" w:eastAsia="ja-JP"/>
              </w:rPr>
              <w:t xml:space="preserve"> </w:t>
            </w:r>
            <w:r w:rsidR="00940E87" w:rsidRPr="002D141C">
              <w:rPr>
                <w:i/>
                <w:lang w:val="en-GB" w:eastAsia="ja-JP"/>
              </w:rPr>
              <w:t>locationAndBandwidth</w:t>
            </w:r>
            <w:r w:rsidR="00940E87" w:rsidRPr="002D141C">
              <w:rPr>
                <w:lang w:val="en-GB" w:eastAsia="ja-JP"/>
              </w:rPr>
              <w:t xml:space="preserve"> </w:t>
            </w:r>
            <w:r w:rsidR="00704B74" w:rsidRPr="002D141C">
              <w:rPr>
                <w:rFonts w:cs="Arial"/>
                <w:szCs w:val="18"/>
                <w:lang w:val="en-GB" w:eastAsia="ja-JP"/>
              </w:rPr>
              <w:t xml:space="preserve">upon reception of this field (e.g. to determine the frequency position of signals described in relation to this </w:t>
            </w:r>
            <w:r w:rsidR="00704B74" w:rsidRPr="002D141C">
              <w:rPr>
                <w:rFonts w:cs="Arial"/>
                <w:i/>
                <w:iCs/>
                <w:szCs w:val="18"/>
                <w:lang w:val="en-GB" w:eastAsia="ja-JP"/>
              </w:rPr>
              <w:t>locationAndBandwidth</w:t>
            </w:r>
            <w:r w:rsidR="00704B74" w:rsidRPr="002D141C">
              <w:rPr>
                <w:rFonts w:cs="Arial"/>
                <w:szCs w:val="18"/>
                <w:lang w:val="en-GB" w:eastAsia="ja-JP"/>
              </w:rPr>
              <w:t>) but it keep</w:t>
            </w:r>
            <w:r w:rsidR="00A621CB" w:rsidRPr="002D141C">
              <w:rPr>
                <w:rFonts w:cs="Arial"/>
                <w:szCs w:val="18"/>
                <w:lang w:val="en-GB" w:eastAsia="ja-JP"/>
              </w:rPr>
              <w:t>s</w:t>
            </w:r>
            <w:r w:rsidR="00704B74" w:rsidRPr="002D141C">
              <w:rPr>
                <w:rFonts w:cs="Arial"/>
                <w:szCs w:val="18"/>
                <w:lang w:val="en-GB" w:eastAsia="ja-JP"/>
              </w:rPr>
              <w:t xml:space="preserve"> CORESET#0 until</w:t>
            </w:r>
            <w:r w:rsidR="00EE554A" w:rsidRPr="002D141C">
              <w:rPr>
                <w:lang w:val="en-GB" w:eastAsia="ja-JP"/>
              </w:rPr>
              <w:t xml:space="preserve"> </w:t>
            </w:r>
            <w:r w:rsidR="00940E87" w:rsidRPr="002D141C">
              <w:rPr>
                <w:lang w:val="en-GB" w:eastAsia="ja-JP"/>
              </w:rPr>
              <w:t xml:space="preserve">after reception of </w:t>
            </w:r>
            <w:r w:rsidR="00EE554A" w:rsidRPr="002D141C">
              <w:rPr>
                <w:i/>
                <w:lang w:val="en-GB" w:eastAsia="ja-JP"/>
              </w:rPr>
              <w:t>RRCSetup</w:t>
            </w:r>
            <w:r w:rsidR="00EE554A" w:rsidRPr="002D141C">
              <w:rPr>
                <w:lang w:val="en-GB" w:eastAsia="ja-JP"/>
              </w:rPr>
              <w:t>/</w:t>
            </w:r>
            <w:r w:rsidR="00EE554A" w:rsidRPr="002D141C">
              <w:rPr>
                <w:i/>
                <w:lang w:val="en-GB" w:eastAsia="ja-JP"/>
              </w:rPr>
              <w:t>RRCResume/RRCReestablishment</w:t>
            </w:r>
            <w:r w:rsidR="00940E87" w:rsidRPr="002D141C">
              <w:rPr>
                <w:lang w:val="en-GB" w:eastAsia="ja-JP"/>
              </w:rPr>
              <w:t>.</w:t>
            </w:r>
          </w:p>
        </w:tc>
      </w:tr>
      <w:tr w:rsidR="001C4F8B" w:rsidRPr="002D141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2D141C" w:rsidRDefault="002C5D28" w:rsidP="00F43D0B">
            <w:pPr>
              <w:pStyle w:val="TAL"/>
              <w:rPr>
                <w:b/>
                <w:i/>
                <w:lang w:val="en-GB" w:eastAsia="ja-JP"/>
              </w:rPr>
            </w:pPr>
            <w:r w:rsidRPr="002D141C">
              <w:rPr>
                <w:b/>
                <w:i/>
                <w:lang w:val="en-GB" w:eastAsia="ja-JP"/>
              </w:rPr>
              <w:t>bcch-Config</w:t>
            </w:r>
          </w:p>
          <w:p w14:paraId="3F4E2AD8" w14:textId="77777777" w:rsidR="002C5D28" w:rsidRPr="002D141C" w:rsidRDefault="002C5D28" w:rsidP="00F43D0B">
            <w:pPr>
              <w:pStyle w:val="TAL"/>
              <w:rPr>
                <w:lang w:val="en-GB" w:eastAsia="ja-JP"/>
              </w:rPr>
            </w:pPr>
            <w:r w:rsidRPr="002D141C">
              <w:rPr>
                <w:lang w:val="en-GB" w:eastAsia="ja-JP"/>
              </w:rPr>
              <w:t>The modification period related configuration.</w:t>
            </w:r>
          </w:p>
        </w:tc>
      </w:tr>
      <w:tr w:rsidR="002C5D28" w:rsidRPr="002D141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2D141C" w:rsidRDefault="002C5D28" w:rsidP="00F43D0B">
            <w:pPr>
              <w:pStyle w:val="TAL"/>
              <w:rPr>
                <w:b/>
                <w:i/>
                <w:lang w:val="en-GB" w:eastAsia="ja-JP"/>
              </w:rPr>
            </w:pPr>
            <w:r w:rsidRPr="002D141C">
              <w:rPr>
                <w:b/>
                <w:i/>
                <w:lang w:val="en-GB" w:eastAsia="ja-JP"/>
              </w:rPr>
              <w:t>pcch-Config</w:t>
            </w:r>
          </w:p>
          <w:p w14:paraId="4168AC92" w14:textId="77777777" w:rsidR="002C5D28" w:rsidRPr="002D141C" w:rsidRDefault="002C5D28" w:rsidP="00F43D0B">
            <w:pPr>
              <w:pStyle w:val="TAL"/>
              <w:rPr>
                <w:lang w:val="en-GB" w:eastAsia="ja-JP"/>
              </w:rPr>
            </w:pPr>
            <w:r w:rsidRPr="002D141C">
              <w:rPr>
                <w:lang w:val="en-GB" w:eastAsia="ja-JP"/>
              </w:rPr>
              <w:t>The paging related configuration.</w:t>
            </w:r>
          </w:p>
        </w:tc>
      </w:tr>
    </w:tbl>
    <w:p w14:paraId="1528A0B0" w14:textId="77777777" w:rsidR="002C5D28" w:rsidRPr="002D141C" w:rsidRDefault="002C5D28" w:rsidP="002C5D28">
      <w:bookmarkStart w:id="3947" w:name="MCCQCTEMPBM_00000108"/>
      <w:bookmarkEnd w:id="3922"/>
      <w:bookmarkEnd w:id="394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276608A" w14:textId="77777777" w:rsidTr="006D357F">
        <w:tc>
          <w:tcPr>
            <w:tcW w:w="14281" w:type="dxa"/>
          </w:tcPr>
          <w:bookmarkEnd w:id="3947"/>
          <w:p w14:paraId="52A942D9" w14:textId="77777777" w:rsidR="002C5D28" w:rsidRPr="002D141C" w:rsidRDefault="002C5D28" w:rsidP="00F43D0B">
            <w:pPr>
              <w:pStyle w:val="TAH"/>
              <w:rPr>
                <w:szCs w:val="22"/>
                <w:lang w:val="en-GB" w:eastAsia="ja-JP"/>
              </w:rPr>
            </w:pPr>
            <w:r w:rsidRPr="002D141C">
              <w:rPr>
                <w:i/>
                <w:szCs w:val="22"/>
                <w:lang w:val="en-GB" w:eastAsia="ja-JP"/>
              </w:rPr>
              <w:t xml:space="preserve">BCCH-Config </w:t>
            </w:r>
            <w:r w:rsidRPr="002D141C">
              <w:rPr>
                <w:szCs w:val="22"/>
                <w:lang w:val="en-GB" w:eastAsia="ja-JP"/>
              </w:rPr>
              <w:t>field descriptions</w:t>
            </w:r>
          </w:p>
        </w:tc>
      </w:tr>
      <w:tr w:rsidR="002C5D28" w:rsidRPr="002D141C" w14:paraId="17D43C41" w14:textId="77777777" w:rsidTr="006D357F">
        <w:tc>
          <w:tcPr>
            <w:tcW w:w="14281" w:type="dxa"/>
          </w:tcPr>
          <w:p w14:paraId="52626294" w14:textId="77777777" w:rsidR="002C5D28" w:rsidRPr="002D141C" w:rsidRDefault="002C5D28" w:rsidP="00F43D0B">
            <w:pPr>
              <w:pStyle w:val="TAL"/>
              <w:rPr>
                <w:szCs w:val="22"/>
                <w:lang w:val="en-GB" w:eastAsia="ja-JP"/>
              </w:rPr>
            </w:pPr>
            <w:r w:rsidRPr="002D141C">
              <w:rPr>
                <w:b/>
                <w:i/>
                <w:szCs w:val="22"/>
                <w:lang w:val="en-GB" w:eastAsia="ja-JP"/>
              </w:rPr>
              <w:t>modificationPeriodCoeff</w:t>
            </w:r>
          </w:p>
          <w:p w14:paraId="236C9671" w14:textId="54965AF5" w:rsidR="002C5D28" w:rsidRPr="002D141C" w:rsidRDefault="002C5D28" w:rsidP="00DA4BD8">
            <w:pPr>
              <w:pStyle w:val="TAL"/>
              <w:rPr>
                <w:szCs w:val="22"/>
                <w:lang w:val="en-GB" w:eastAsia="ja-JP"/>
              </w:rPr>
            </w:pPr>
            <w:r w:rsidRPr="002D141C">
              <w:rPr>
                <w:szCs w:val="22"/>
                <w:lang w:val="en-GB" w:eastAsia="ja-JP"/>
              </w:rPr>
              <w:t>Actual modification period, expressed in number of radio frames</w:t>
            </w:r>
            <w:r w:rsidR="00316168" w:rsidRPr="002D141C">
              <w:rPr>
                <w:szCs w:val="22"/>
                <w:lang w:val="en-GB" w:eastAsia="ja-JP"/>
              </w:rPr>
              <w:t xml:space="preserve"> m </w:t>
            </w:r>
            <w:r w:rsidRPr="002D141C">
              <w:rPr>
                <w:szCs w:val="22"/>
                <w:lang w:val="en-GB" w:eastAsia="ja-JP"/>
              </w:rPr>
              <w:t xml:space="preserve">= </w:t>
            </w:r>
            <w:r w:rsidRPr="002D141C">
              <w:rPr>
                <w:i/>
                <w:szCs w:val="22"/>
                <w:lang w:val="en-GB" w:eastAsia="ja-JP"/>
              </w:rPr>
              <w:t>modificationPeriodCoeff</w:t>
            </w:r>
            <w:r w:rsidRPr="002D141C">
              <w:rPr>
                <w:szCs w:val="22"/>
                <w:lang w:val="en-GB" w:eastAsia="ja-JP"/>
              </w:rPr>
              <w:t xml:space="preserve"> * </w:t>
            </w:r>
            <w:r w:rsidRPr="002D141C">
              <w:rPr>
                <w:i/>
                <w:szCs w:val="22"/>
                <w:lang w:val="en-GB" w:eastAsia="ja-JP"/>
              </w:rPr>
              <w:t>defaultPagingCycle</w:t>
            </w:r>
            <w:r w:rsidR="00C6502C" w:rsidRPr="002D141C">
              <w:rPr>
                <w:szCs w:val="22"/>
                <w:lang w:val="en-GB" w:eastAsia="ja-JP"/>
              </w:rPr>
              <w:t>,</w:t>
            </w:r>
            <w:r w:rsidR="00316168" w:rsidRPr="002D141C">
              <w:rPr>
                <w:szCs w:val="22"/>
                <w:lang w:val="en-GB" w:eastAsia="ja-JP"/>
              </w:rPr>
              <w:t xml:space="preserve"> </w:t>
            </w:r>
            <w:r w:rsidR="00C6502C" w:rsidRPr="002D141C">
              <w:rPr>
                <w:szCs w:val="22"/>
                <w:lang w:val="en-GB" w:eastAsia="ja-JP"/>
              </w:rPr>
              <w:t>see clause</w:t>
            </w:r>
            <w:r w:rsidR="00316168" w:rsidRPr="002D141C">
              <w:rPr>
                <w:lang w:val="en-GB"/>
              </w:rPr>
              <w:t xml:space="preserve"> 5.2.2.2.2</w:t>
            </w:r>
            <w:r w:rsidR="00B10E6F" w:rsidRPr="002D141C">
              <w:rPr>
                <w:szCs w:val="22"/>
                <w:lang w:val="en-GB" w:eastAsia="ja-JP"/>
              </w:rPr>
              <w:t>.</w:t>
            </w:r>
            <w:r w:rsidRPr="002D141C">
              <w:rPr>
                <w:szCs w:val="22"/>
                <w:lang w:val="en-GB" w:eastAsia="ja-JP"/>
              </w:rPr>
              <w:t xml:space="preserve"> </w:t>
            </w:r>
            <w:r w:rsidRPr="002D141C">
              <w:rPr>
                <w:i/>
                <w:lang w:val="en-GB"/>
              </w:rPr>
              <w:t>n</w:t>
            </w:r>
            <w:r w:rsidR="00DA4BD8" w:rsidRPr="002D141C">
              <w:rPr>
                <w:i/>
                <w:lang w:val="en-GB"/>
              </w:rPr>
              <w:t>2</w:t>
            </w:r>
            <w:r w:rsidRPr="002D141C">
              <w:rPr>
                <w:szCs w:val="22"/>
                <w:lang w:val="en-GB" w:eastAsia="ja-JP"/>
              </w:rPr>
              <w:t xml:space="preserve"> corresponds to value </w:t>
            </w:r>
            <w:r w:rsidR="00DA4BD8" w:rsidRPr="002D141C">
              <w:rPr>
                <w:szCs w:val="22"/>
                <w:lang w:val="en-GB" w:eastAsia="ja-JP"/>
              </w:rPr>
              <w:t>2,</w:t>
            </w:r>
            <w:r w:rsidR="00823A09" w:rsidRPr="002D141C">
              <w:rPr>
                <w:szCs w:val="22"/>
                <w:lang w:val="en-GB" w:eastAsia="ja-JP"/>
              </w:rPr>
              <w:t xml:space="preserve"> </w:t>
            </w:r>
            <w:r w:rsidR="00DA4BD8" w:rsidRPr="002D141C">
              <w:rPr>
                <w:i/>
                <w:lang w:val="en-GB"/>
              </w:rPr>
              <w:t>n4</w:t>
            </w:r>
            <w:r w:rsidR="00DA4BD8" w:rsidRPr="002D141C">
              <w:rPr>
                <w:szCs w:val="22"/>
                <w:lang w:val="en-GB" w:eastAsia="ja-JP"/>
              </w:rPr>
              <w:t xml:space="preserve"> </w:t>
            </w:r>
            <w:r w:rsidRPr="002D141C">
              <w:rPr>
                <w:szCs w:val="22"/>
                <w:lang w:val="en-GB" w:eastAsia="ja-JP"/>
              </w:rPr>
              <w:t xml:space="preserve">corresponds to value </w:t>
            </w:r>
            <w:r w:rsidR="00DA4BD8" w:rsidRPr="002D141C">
              <w:rPr>
                <w:szCs w:val="22"/>
                <w:lang w:val="en-GB" w:eastAsia="ja-JP"/>
              </w:rPr>
              <w:t>4</w:t>
            </w:r>
            <w:r w:rsidRPr="002D141C">
              <w:rPr>
                <w:szCs w:val="22"/>
                <w:lang w:val="en-GB" w:eastAsia="ja-JP"/>
              </w:rPr>
              <w:t>, and so on.</w:t>
            </w:r>
          </w:p>
        </w:tc>
      </w:tr>
    </w:tbl>
    <w:p w14:paraId="44183CDD" w14:textId="77777777" w:rsidR="002C5D28" w:rsidRPr="002D141C" w:rsidRDefault="002C5D28" w:rsidP="002C5D28">
      <w:pPr>
        <w:rPr>
          <w:lang w:eastAsia="en-US"/>
        </w:rPr>
      </w:pPr>
      <w:bookmarkStart w:id="3948" w:name="MCCQCTEMPBM_0000010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2D141C" w:rsidRDefault="002C5D28" w:rsidP="00F43D0B">
            <w:pPr>
              <w:pStyle w:val="TAH"/>
              <w:rPr>
                <w:lang w:val="en-GB" w:eastAsia="ja-JP"/>
              </w:rPr>
            </w:pPr>
            <w:bookmarkStart w:id="3949" w:name="_Hlk2938292"/>
            <w:bookmarkEnd w:id="3948"/>
            <w:r w:rsidRPr="002D141C">
              <w:rPr>
                <w:i/>
                <w:lang w:val="en-GB" w:eastAsia="ja-JP"/>
              </w:rPr>
              <w:t>PCCH-Config</w:t>
            </w:r>
            <w:r w:rsidRPr="002D141C">
              <w:rPr>
                <w:lang w:val="en-GB" w:eastAsia="ja-JP"/>
              </w:rPr>
              <w:t xml:space="preserve"> field descriptions</w:t>
            </w:r>
          </w:p>
        </w:tc>
      </w:tr>
      <w:tr w:rsidR="001C4F8B" w:rsidRPr="002D141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2D141C" w:rsidRDefault="002C5D28" w:rsidP="00F43D0B">
            <w:pPr>
              <w:pStyle w:val="TAL"/>
              <w:rPr>
                <w:b/>
                <w:i/>
                <w:lang w:val="en-GB" w:eastAsia="ja-JP"/>
              </w:rPr>
            </w:pPr>
            <w:r w:rsidRPr="002D141C">
              <w:rPr>
                <w:b/>
                <w:i/>
                <w:lang w:val="en-GB" w:eastAsia="ja-JP"/>
              </w:rPr>
              <w:t>defaultPagingCycle</w:t>
            </w:r>
          </w:p>
          <w:p w14:paraId="3B35A92F" w14:textId="395E1FBB" w:rsidR="002C5D28" w:rsidRPr="002D141C" w:rsidRDefault="002C5D28" w:rsidP="00F43D0B">
            <w:pPr>
              <w:pStyle w:val="TAL"/>
              <w:rPr>
                <w:lang w:val="en-GB" w:eastAsia="ja-JP"/>
              </w:rPr>
            </w:pPr>
            <w:r w:rsidRPr="002D141C">
              <w:rPr>
                <w:lang w:val="en-GB" w:eastAsia="ja-JP"/>
              </w:rPr>
              <w:t>Defaul</w:t>
            </w:r>
            <w:r w:rsidR="007A2DA2" w:rsidRPr="002D141C">
              <w:rPr>
                <w:lang w:val="en-GB" w:eastAsia="ja-JP"/>
              </w:rPr>
              <w:t>t paging cycle, used to derive 'T'</w:t>
            </w:r>
            <w:r w:rsidRPr="002D141C">
              <w:rPr>
                <w:lang w:val="en-GB" w:eastAsia="ja-JP"/>
              </w:rPr>
              <w:t xml:space="preserve"> in TS 38.304 [20]. Value </w:t>
            </w:r>
            <w:r w:rsidRPr="002D141C">
              <w:rPr>
                <w:i/>
                <w:lang w:val="en-GB"/>
              </w:rPr>
              <w:t>rf32</w:t>
            </w:r>
            <w:r w:rsidRPr="002D141C">
              <w:rPr>
                <w:lang w:val="en-GB" w:eastAsia="ja-JP"/>
              </w:rPr>
              <w:t xml:space="preserve"> corresponds to 32 radio frames,</w:t>
            </w:r>
            <w:r w:rsidR="008101F5" w:rsidRPr="002D141C">
              <w:rPr>
                <w:lang w:val="en-GB" w:eastAsia="ja-JP"/>
              </w:rPr>
              <w:t xml:space="preserve"> value</w:t>
            </w:r>
            <w:r w:rsidRPr="002D141C">
              <w:rPr>
                <w:lang w:val="en-GB" w:eastAsia="ja-JP"/>
              </w:rPr>
              <w:t xml:space="preserve"> </w:t>
            </w:r>
            <w:r w:rsidRPr="002D141C">
              <w:rPr>
                <w:i/>
                <w:lang w:val="en-GB"/>
              </w:rPr>
              <w:t>rf64</w:t>
            </w:r>
            <w:r w:rsidRPr="002D141C">
              <w:rPr>
                <w:lang w:val="en-GB" w:eastAsia="ja-JP"/>
              </w:rPr>
              <w:t xml:space="preserve"> corresponds to 64 radio frames and so on.</w:t>
            </w:r>
          </w:p>
        </w:tc>
      </w:tr>
      <w:tr w:rsidR="001C4F8B" w:rsidRPr="002D141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2D141C" w:rsidRDefault="00BF35BE" w:rsidP="008D6D3B">
            <w:pPr>
              <w:pStyle w:val="TAL"/>
              <w:rPr>
                <w:b/>
                <w:i/>
                <w:lang w:val="en-GB" w:eastAsia="ja-JP"/>
              </w:rPr>
            </w:pPr>
            <w:r w:rsidRPr="002D141C">
              <w:rPr>
                <w:b/>
                <w:i/>
                <w:lang w:val="en-GB" w:eastAsia="ja-JP"/>
              </w:rPr>
              <w:t>firstPDCCH-MonitoringOccasionOfPO</w:t>
            </w:r>
          </w:p>
          <w:p w14:paraId="42ECAB5B" w14:textId="77777777" w:rsidR="00BF35BE" w:rsidRPr="002D141C" w:rsidRDefault="00BF35BE" w:rsidP="008D6D3B">
            <w:pPr>
              <w:pStyle w:val="TAL"/>
              <w:rPr>
                <w:b/>
                <w:i/>
                <w:lang w:val="en-GB" w:eastAsia="ja-JP"/>
              </w:rPr>
            </w:pPr>
            <w:r w:rsidRPr="002D141C">
              <w:rPr>
                <w:lang w:val="en-GB" w:eastAsia="ja-JP"/>
              </w:rPr>
              <w:t xml:space="preserve">Points out the first PDCCH monitoring occasion </w:t>
            </w:r>
            <w:r w:rsidR="00823A09" w:rsidRPr="002D141C">
              <w:rPr>
                <w:lang w:val="en-GB" w:eastAsia="ja-JP"/>
              </w:rPr>
              <w:t xml:space="preserve">for paging </w:t>
            </w:r>
            <w:r w:rsidRPr="002D141C">
              <w:rPr>
                <w:lang w:val="en-GB" w:eastAsia="ja-JP"/>
              </w:rPr>
              <w:t>of each PO of the PF, see TS 38.304 [20].</w:t>
            </w:r>
          </w:p>
        </w:tc>
      </w:tr>
      <w:tr w:rsidR="001C4F8B" w:rsidRPr="002D141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2D141C" w:rsidRDefault="002C5D28" w:rsidP="00F43D0B">
            <w:pPr>
              <w:pStyle w:val="TAL"/>
              <w:rPr>
                <w:b/>
                <w:i/>
                <w:lang w:val="en-GB" w:eastAsia="ja-JP"/>
              </w:rPr>
            </w:pPr>
            <w:r w:rsidRPr="002D141C">
              <w:rPr>
                <w:b/>
                <w:i/>
                <w:lang w:val="en-GB" w:eastAsia="ja-JP"/>
              </w:rPr>
              <w:t>nAndPagingFrameOffset</w:t>
            </w:r>
          </w:p>
          <w:p w14:paraId="67398028" w14:textId="77777777" w:rsidR="00A71A96" w:rsidRPr="002D141C" w:rsidRDefault="002C5D28" w:rsidP="00A71A96">
            <w:pPr>
              <w:pStyle w:val="TAL"/>
              <w:rPr>
                <w:bCs/>
                <w:lang w:val="en-GB" w:eastAsia="ja-JP"/>
              </w:rPr>
            </w:pPr>
            <w:r w:rsidRPr="002D141C">
              <w:rPr>
                <w:bCs/>
                <w:lang w:val="en-GB" w:eastAsia="ja-JP"/>
              </w:rPr>
              <w:t xml:space="preserve">Used to derive the number of total paging </w:t>
            </w:r>
            <w:r w:rsidRPr="002D141C">
              <w:rPr>
                <w:bCs/>
                <w:lang w:val="en-GB" w:eastAsia="ko-KR"/>
              </w:rPr>
              <w:t>frames</w:t>
            </w:r>
            <w:r w:rsidRPr="002D141C">
              <w:rPr>
                <w:bCs/>
                <w:lang w:val="en-GB" w:eastAsia="ja-JP"/>
              </w:rPr>
              <w:t xml:space="preserve"> in T (corresponding to parameter N in TS 38.304 [20]) and paging frame offset (corresponding to parameter PF_offset in TS 38.304 [20]).</w:t>
            </w:r>
            <w:r w:rsidR="00A71A96" w:rsidRPr="002D141C">
              <w:rPr>
                <w:bCs/>
                <w:lang w:val="en-GB" w:eastAsia="ja-JP"/>
              </w:rPr>
              <w:t xml:space="preserve"> A value of </w:t>
            </w:r>
            <w:r w:rsidR="00A71A96" w:rsidRPr="002D141C">
              <w:rPr>
                <w:i/>
                <w:lang w:val="en-GB"/>
              </w:rPr>
              <w:t>oneSixteenthT</w:t>
            </w:r>
            <w:r w:rsidR="00A71A96" w:rsidRPr="002D141C">
              <w:rPr>
                <w:bCs/>
                <w:lang w:val="en-GB" w:eastAsia="ja-JP"/>
              </w:rPr>
              <w:t xml:space="preserve"> corresponds to T / 16, a value of oneEighthT corresponds to T / 8, and so on.</w:t>
            </w:r>
          </w:p>
          <w:p w14:paraId="23F67166" w14:textId="6C0D675A" w:rsidR="00A71A96" w:rsidRPr="002D141C" w:rsidRDefault="00A71A96" w:rsidP="00A71A96">
            <w:pPr>
              <w:pStyle w:val="TAL"/>
              <w:rPr>
                <w:bCs/>
                <w:lang w:val="en-GB" w:eastAsia="ja-JP"/>
              </w:rPr>
            </w:pPr>
            <w:r w:rsidRPr="002D141C">
              <w:rPr>
                <w:bCs/>
                <w:lang w:val="en-GB" w:eastAsia="ja-JP"/>
              </w:rPr>
              <w:t xml:space="preserve">If </w:t>
            </w:r>
            <w:r w:rsidRPr="002D141C">
              <w:rPr>
                <w:bCs/>
                <w:i/>
                <w:lang w:val="en-GB" w:eastAsia="ja-JP"/>
              </w:rPr>
              <w:t>pagingSearchSpace</w:t>
            </w:r>
            <w:r w:rsidRPr="002D141C">
              <w:rPr>
                <w:bCs/>
                <w:lang w:val="en-GB" w:eastAsia="ja-JP"/>
              </w:rPr>
              <w:t xml:space="preserve"> is set to zero and if </w:t>
            </w:r>
            <w:r w:rsidR="001510A8" w:rsidRPr="002D141C">
              <w:rPr>
                <w:bCs/>
                <w:lang w:val="en-GB" w:eastAsia="ja-JP"/>
              </w:rPr>
              <w:t>SS/PBCH block and CORESET</w:t>
            </w:r>
            <w:r w:rsidRPr="002D141C">
              <w:rPr>
                <w:bCs/>
                <w:lang w:val="en-GB" w:eastAsia="ja-JP"/>
              </w:rPr>
              <w:t xml:space="preserve"> multiplexing pattern is 2 or 3 (as specified in TS 38.213 [13]):</w:t>
            </w:r>
          </w:p>
          <w:p w14:paraId="40691AFD" w14:textId="272C4A56" w:rsidR="00A71A96" w:rsidRPr="002D141C" w:rsidRDefault="00A71A96" w:rsidP="00A71A96">
            <w:pPr>
              <w:pStyle w:val="TAL"/>
              <w:rPr>
                <w:bCs/>
                <w:lang w:val="en-GB" w:eastAsia="ja-JP"/>
              </w:rPr>
            </w:pPr>
            <w:r w:rsidRPr="002D141C">
              <w:rPr>
                <w:bCs/>
                <w:lang w:val="en-GB" w:eastAsia="ja-JP"/>
              </w:rPr>
              <w:t>-</w:t>
            </w:r>
            <w:r w:rsidRPr="002D141C">
              <w:rPr>
                <w:bCs/>
                <w:lang w:val="en-GB" w:eastAsia="ja-JP"/>
              </w:rPr>
              <w:tab/>
              <w:t xml:space="preserve">for </w:t>
            </w:r>
            <w:r w:rsidRPr="002D141C">
              <w:rPr>
                <w:bCs/>
                <w:i/>
                <w:lang w:val="en-GB" w:eastAsia="ja-JP"/>
              </w:rPr>
              <w:t>ssb-periodicityServingCell</w:t>
            </w:r>
            <w:r w:rsidRPr="002D141C">
              <w:rPr>
                <w:bCs/>
                <w:lang w:val="en-GB" w:eastAsia="ja-JP"/>
              </w:rPr>
              <w:t xml:space="preserve"> of 5 or 10</w:t>
            </w:r>
            <w:r w:rsidR="00A4716B" w:rsidRPr="002D141C">
              <w:rPr>
                <w:bCs/>
                <w:lang w:val="en-GB" w:eastAsia="ja-JP"/>
              </w:rPr>
              <w:t xml:space="preserve"> </w:t>
            </w:r>
            <w:r w:rsidRPr="002D141C">
              <w:rPr>
                <w:bCs/>
                <w:lang w:val="en-GB" w:eastAsia="ja-JP"/>
              </w:rPr>
              <w:t>ms, N can be set to one of {</w:t>
            </w:r>
            <w:r w:rsidRPr="002D141C">
              <w:rPr>
                <w:i/>
                <w:lang w:val="en-GB"/>
              </w:rPr>
              <w:t>oneT, halfT, quarterT, oneEighthT, oneSixteenthT</w:t>
            </w:r>
            <w:r w:rsidRPr="002D141C">
              <w:rPr>
                <w:bCs/>
                <w:lang w:val="en-GB" w:eastAsia="ja-JP"/>
              </w:rPr>
              <w:t>}</w:t>
            </w:r>
          </w:p>
          <w:p w14:paraId="1B3D39F3" w14:textId="692C9D35" w:rsidR="00A71A96" w:rsidRPr="002D141C" w:rsidRDefault="00A71A96" w:rsidP="00A71A96">
            <w:pPr>
              <w:pStyle w:val="TAL"/>
              <w:rPr>
                <w:bCs/>
                <w:lang w:val="en-GB" w:eastAsia="ja-JP"/>
              </w:rPr>
            </w:pPr>
            <w:r w:rsidRPr="002D141C">
              <w:rPr>
                <w:bCs/>
                <w:lang w:val="en-GB" w:eastAsia="ja-JP"/>
              </w:rPr>
              <w:t>-</w:t>
            </w:r>
            <w:r w:rsidRPr="002D141C">
              <w:rPr>
                <w:bCs/>
                <w:lang w:val="en-GB" w:eastAsia="ja-JP"/>
              </w:rPr>
              <w:tab/>
              <w:t xml:space="preserve">for </w:t>
            </w:r>
            <w:r w:rsidRPr="002D141C">
              <w:rPr>
                <w:bCs/>
                <w:i/>
                <w:lang w:val="en-GB" w:eastAsia="ja-JP"/>
              </w:rPr>
              <w:t>ssb-periodicityServingCell</w:t>
            </w:r>
            <w:r w:rsidRPr="002D141C">
              <w:rPr>
                <w:bCs/>
                <w:lang w:val="en-GB" w:eastAsia="ja-JP"/>
              </w:rPr>
              <w:t xml:space="preserve"> of 20</w:t>
            </w:r>
            <w:r w:rsidR="00A4716B" w:rsidRPr="002D141C">
              <w:rPr>
                <w:bCs/>
                <w:lang w:val="en-GB" w:eastAsia="ja-JP"/>
              </w:rPr>
              <w:t xml:space="preserve"> </w:t>
            </w:r>
            <w:r w:rsidRPr="002D141C">
              <w:rPr>
                <w:bCs/>
                <w:lang w:val="en-GB" w:eastAsia="ja-JP"/>
              </w:rPr>
              <w:t>ms, N can be set to one of {</w:t>
            </w:r>
            <w:r w:rsidRPr="002D141C">
              <w:rPr>
                <w:i/>
                <w:lang w:val="en-GB"/>
              </w:rPr>
              <w:t>halfT, quarterT, oneEighthT, oneSixteenthT</w:t>
            </w:r>
            <w:r w:rsidRPr="002D141C">
              <w:rPr>
                <w:bCs/>
                <w:lang w:val="en-GB" w:eastAsia="ja-JP"/>
              </w:rPr>
              <w:t>}</w:t>
            </w:r>
          </w:p>
          <w:p w14:paraId="16E4D12F" w14:textId="6F97DD88" w:rsidR="00A71A96" w:rsidRPr="002D141C" w:rsidRDefault="00A71A96" w:rsidP="00A71A96">
            <w:pPr>
              <w:pStyle w:val="TAL"/>
              <w:rPr>
                <w:bCs/>
                <w:lang w:val="en-GB" w:eastAsia="ja-JP"/>
              </w:rPr>
            </w:pPr>
            <w:r w:rsidRPr="002D141C">
              <w:rPr>
                <w:bCs/>
                <w:lang w:val="en-GB" w:eastAsia="ja-JP"/>
              </w:rPr>
              <w:t>-</w:t>
            </w:r>
            <w:r w:rsidRPr="002D141C">
              <w:rPr>
                <w:bCs/>
                <w:lang w:val="en-GB" w:eastAsia="ja-JP"/>
              </w:rPr>
              <w:tab/>
              <w:t xml:space="preserve">for </w:t>
            </w:r>
            <w:r w:rsidRPr="002D141C">
              <w:rPr>
                <w:bCs/>
                <w:i/>
                <w:lang w:val="en-GB" w:eastAsia="ja-JP"/>
              </w:rPr>
              <w:t>ssb-periodicityServingCell</w:t>
            </w:r>
            <w:r w:rsidRPr="002D141C">
              <w:rPr>
                <w:bCs/>
                <w:lang w:val="en-GB" w:eastAsia="ja-JP"/>
              </w:rPr>
              <w:t xml:space="preserve"> of 40</w:t>
            </w:r>
            <w:r w:rsidR="00A4716B" w:rsidRPr="002D141C">
              <w:rPr>
                <w:bCs/>
                <w:lang w:val="en-GB" w:eastAsia="ja-JP"/>
              </w:rPr>
              <w:t xml:space="preserve"> </w:t>
            </w:r>
            <w:r w:rsidRPr="002D141C">
              <w:rPr>
                <w:bCs/>
                <w:lang w:val="en-GB" w:eastAsia="ja-JP"/>
              </w:rPr>
              <w:t>ms, N can be set to one of {</w:t>
            </w:r>
            <w:r w:rsidRPr="002D141C">
              <w:rPr>
                <w:i/>
                <w:lang w:val="en-GB"/>
              </w:rPr>
              <w:t>quarterT, oneEighthT, oneSixteenthT</w:t>
            </w:r>
            <w:r w:rsidRPr="002D141C">
              <w:rPr>
                <w:bCs/>
                <w:lang w:val="en-GB" w:eastAsia="ja-JP"/>
              </w:rPr>
              <w:t>}</w:t>
            </w:r>
          </w:p>
          <w:p w14:paraId="6339AA80" w14:textId="301A9E19" w:rsidR="00A71A96" w:rsidRPr="002D141C" w:rsidRDefault="00A71A96" w:rsidP="00A71A96">
            <w:pPr>
              <w:pStyle w:val="TAL"/>
              <w:rPr>
                <w:bCs/>
                <w:lang w:val="en-GB" w:eastAsia="ja-JP"/>
              </w:rPr>
            </w:pPr>
            <w:r w:rsidRPr="002D141C">
              <w:rPr>
                <w:bCs/>
                <w:lang w:val="en-GB" w:eastAsia="ja-JP"/>
              </w:rPr>
              <w:t>-</w:t>
            </w:r>
            <w:r w:rsidRPr="002D141C">
              <w:rPr>
                <w:bCs/>
                <w:lang w:val="en-GB" w:eastAsia="ja-JP"/>
              </w:rPr>
              <w:tab/>
              <w:t xml:space="preserve">for </w:t>
            </w:r>
            <w:r w:rsidRPr="002D141C">
              <w:rPr>
                <w:bCs/>
                <w:i/>
                <w:lang w:val="en-GB" w:eastAsia="ja-JP"/>
              </w:rPr>
              <w:t>ssb-periodicityServingCell</w:t>
            </w:r>
            <w:r w:rsidRPr="002D141C">
              <w:rPr>
                <w:bCs/>
                <w:lang w:val="en-GB" w:eastAsia="ja-JP"/>
              </w:rPr>
              <w:t xml:space="preserve"> of 80</w:t>
            </w:r>
            <w:r w:rsidR="00A4716B" w:rsidRPr="002D141C">
              <w:rPr>
                <w:bCs/>
                <w:lang w:val="en-GB" w:eastAsia="ja-JP"/>
              </w:rPr>
              <w:t xml:space="preserve"> </w:t>
            </w:r>
            <w:r w:rsidRPr="002D141C">
              <w:rPr>
                <w:bCs/>
                <w:lang w:val="en-GB" w:eastAsia="ja-JP"/>
              </w:rPr>
              <w:t>ms, N can be set to one of {</w:t>
            </w:r>
            <w:r w:rsidRPr="002D141C">
              <w:rPr>
                <w:i/>
                <w:lang w:val="en-GB"/>
              </w:rPr>
              <w:t>oneEighthT, oneSixteenthT</w:t>
            </w:r>
            <w:r w:rsidRPr="002D141C">
              <w:rPr>
                <w:bCs/>
                <w:lang w:val="en-GB" w:eastAsia="ja-JP"/>
              </w:rPr>
              <w:t>}</w:t>
            </w:r>
          </w:p>
          <w:p w14:paraId="364ED3B5" w14:textId="63C81EC8" w:rsidR="00A71A96" w:rsidRPr="002D141C" w:rsidRDefault="00A71A96" w:rsidP="00A71A96">
            <w:pPr>
              <w:pStyle w:val="TAL"/>
              <w:rPr>
                <w:bCs/>
                <w:lang w:val="en-GB" w:eastAsia="ja-JP"/>
              </w:rPr>
            </w:pPr>
            <w:r w:rsidRPr="002D141C">
              <w:rPr>
                <w:bCs/>
                <w:lang w:val="en-GB" w:eastAsia="ja-JP"/>
              </w:rPr>
              <w:t>-</w:t>
            </w:r>
            <w:r w:rsidRPr="002D141C">
              <w:rPr>
                <w:bCs/>
                <w:lang w:val="en-GB" w:eastAsia="ja-JP"/>
              </w:rPr>
              <w:tab/>
              <w:t xml:space="preserve">for </w:t>
            </w:r>
            <w:r w:rsidRPr="002D141C">
              <w:rPr>
                <w:bCs/>
                <w:i/>
                <w:lang w:val="en-GB" w:eastAsia="ja-JP"/>
              </w:rPr>
              <w:t>ssb-periodicityServingCell</w:t>
            </w:r>
            <w:r w:rsidRPr="002D141C">
              <w:rPr>
                <w:bCs/>
                <w:lang w:val="en-GB" w:eastAsia="ja-JP"/>
              </w:rPr>
              <w:t xml:space="preserve"> of 160</w:t>
            </w:r>
            <w:r w:rsidR="00A4716B" w:rsidRPr="002D141C">
              <w:rPr>
                <w:bCs/>
                <w:lang w:val="en-GB" w:eastAsia="ja-JP"/>
              </w:rPr>
              <w:t xml:space="preserve"> </w:t>
            </w:r>
            <w:r w:rsidRPr="002D141C">
              <w:rPr>
                <w:bCs/>
                <w:lang w:val="en-GB" w:eastAsia="ja-JP"/>
              </w:rPr>
              <w:t xml:space="preserve">ms, N can be set to </w:t>
            </w:r>
            <w:r w:rsidRPr="002D141C">
              <w:rPr>
                <w:i/>
                <w:lang w:val="en-GB"/>
              </w:rPr>
              <w:t>oneSixteenthT</w:t>
            </w:r>
          </w:p>
          <w:p w14:paraId="091C8D1E" w14:textId="5942E9EB" w:rsidR="00A71A96" w:rsidRPr="002D141C" w:rsidRDefault="00A71A96" w:rsidP="00A71A96">
            <w:pPr>
              <w:pStyle w:val="TAL"/>
              <w:rPr>
                <w:bCs/>
                <w:lang w:val="en-GB" w:eastAsia="ja-JP"/>
              </w:rPr>
            </w:pPr>
            <w:r w:rsidRPr="002D141C">
              <w:rPr>
                <w:bCs/>
                <w:lang w:val="en-GB" w:eastAsia="ja-JP"/>
              </w:rPr>
              <w:t xml:space="preserve">If </w:t>
            </w:r>
            <w:r w:rsidRPr="002D141C">
              <w:rPr>
                <w:bCs/>
                <w:i/>
                <w:lang w:val="en-GB" w:eastAsia="ja-JP"/>
              </w:rPr>
              <w:t>pagingSearchSpace</w:t>
            </w:r>
            <w:r w:rsidRPr="002D141C">
              <w:rPr>
                <w:bCs/>
                <w:lang w:val="en-GB" w:eastAsia="ja-JP"/>
              </w:rPr>
              <w:t xml:space="preserve"> is set to zero and if </w:t>
            </w:r>
            <w:r w:rsidR="001510A8" w:rsidRPr="002D141C">
              <w:rPr>
                <w:bCs/>
                <w:lang w:val="en-GB" w:eastAsia="ja-JP"/>
              </w:rPr>
              <w:t>SS/PBCH block and CORESET</w:t>
            </w:r>
            <w:r w:rsidRPr="002D141C">
              <w:rPr>
                <w:bCs/>
                <w:lang w:val="en-GB" w:eastAsia="ja-JP"/>
              </w:rPr>
              <w:t xml:space="preserve"> multiplexing pattern is 1 (as specified in TS 38.213 [13]), N can be set to one of {</w:t>
            </w:r>
            <w:r w:rsidRPr="002D141C">
              <w:rPr>
                <w:i/>
                <w:lang w:val="en-GB"/>
              </w:rPr>
              <w:t>halfT, quarterT, oneEighthT, oneSixteenthT</w:t>
            </w:r>
            <w:r w:rsidRPr="002D141C">
              <w:rPr>
                <w:bCs/>
                <w:lang w:val="en-GB" w:eastAsia="ja-JP"/>
              </w:rPr>
              <w:t>}</w:t>
            </w:r>
          </w:p>
          <w:p w14:paraId="275E5A84" w14:textId="77777777" w:rsidR="002C5D28" w:rsidRPr="002D141C" w:rsidRDefault="00A71A96" w:rsidP="00A71A96">
            <w:pPr>
              <w:pStyle w:val="TAL"/>
              <w:rPr>
                <w:lang w:val="en-GB" w:eastAsia="ja-JP"/>
              </w:rPr>
            </w:pPr>
            <w:r w:rsidRPr="002D141C">
              <w:rPr>
                <w:bCs/>
                <w:lang w:val="en-GB" w:eastAsia="ja-JP"/>
              </w:rPr>
              <w:t xml:space="preserve">If </w:t>
            </w:r>
            <w:r w:rsidRPr="002D141C">
              <w:rPr>
                <w:bCs/>
                <w:i/>
                <w:lang w:val="en-GB" w:eastAsia="ja-JP"/>
              </w:rPr>
              <w:t>pagingSearchSpace</w:t>
            </w:r>
            <w:r w:rsidRPr="002D141C">
              <w:rPr>
                <w:bCs/>
                <w:lang w:val="en-GB" w:eastAsia="ja-JP"/>
              </w:rPr>
              <w:t xml:space="preserve"> is not set to zero, N can be configured to one of {</w:t>
            </w:r>
            <w:r w:rsidRPr="002D141C">
              <w:rPr>
                <w:i/>
                <w:lang w:val="en-GB"/>
              </w:rPr>
              <w:t>oneT, halfT, quarterT, oneEighthT, oneSixteenthT</w:t>
            </w:r>
            <w:r w:rsidRPr="002D141C">
              <w:rPr>
                <w:bCs/>
                <w:lang w:val="en-GB" w:eastAsia="ja-JP"/>
              </w:rPr>
              <w:t>}</w:t>
            </w:r>
          </w:p>
        </w:tc>
      </w:tr>
      <w:tr w:rsidR="002C5D28" w:rsidRPr="002D141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2D141C" w:rsidRDefault="002C5D28" w:rsidP="00F43D0B">
            <w:pPr>
              <w:pStyle w:val="TAL"/>
              <w:rPr>
                <w:b/>
                <w:i/>
                <w:lang w:val="en-GB" w:eastAsia="ja-JP"/>
              </w:rPr>
            </w:pPr>
            <w:r w:rsidRPr="002D141C">
              <w:rPr>
                <w:b/>
                <w:i/>
                <w:lang w:val="en-GB" w:eastAsia="ja-JP"/>
              </w:rPr>
              <w:t>ns</w:t>
            </w:r>
          </w:p>
          <w:p w14:paraId="78F5D6D9" w14:textId="290575C6" w:rsidR="002C5D28" w:rsidRPr="002D141C" w:rsidRDefault="002C5D28" w:rsidP="00F43D0B">
            <w:pPr>
              <w:pStyle w:val="TAL"/>
              <w:rPr>
                <w:lang w:val="en-GB" w:eastAsia="ja-JP"/>
              </w:rPr>
            </w:pPr>
            <w:r w:rsidRPr="002D141C">
              <w:rPr>
                <w:lang w:val="en-GB" w:eastAsia="ja-JP"/>
              </w:rPr>
              <w:t xml:space="preserve">Number of paging occasions </w:t>
            </w:r>
            <w:r w:rsidR="007A5DA6" w:rsidRPr="002D141C">
              <w:rPr>
                <w:lang w:val="en-GB" w:eastAsia="ja-JP"/>
              </w:rPr>
              <w:t xml:space="preserve">per </w:t>
            </w:r>
            <w:r w:rsidRPr="002D141C">
              <w:rPr>
                <w:lang w:val="en-GB" w:eastAsia="ja-JP"/>
              </w:rPr>
              <w:t>paging frame</w:t>
            </w:r>
            <w:r w:rsidR="007E3927" w:rsidRPr="002D141C">
              <w:rPr>
                <w:lang w:val="en-GB" w:eastAsia="ja-JP"/>
              </w:rPr>
              <w:t>.</w:t>
            </w:r>
          </w:p>
        </w:tc>
      </w:tr>
    </w:tbl>
    <w:p w14:paraId="5FFF0F14" w14:textId="77777777" w:rsidR="000B4A46" w:rsidRPr="002D141C" w:rsidRDefault="000B4A46" w:rsidP="000B4A46"/>
    <w:p w14:paraId="56F2619C" w14:textId="77777777" w:rsidR="002C5D28" w:rsidRPr="002D141C" w:rsidRDefault="002C5D28" w:rsidP="002C5D28">
      <w:pPr>
        <w:pStyle w:val="Heading4"/>
        <w:rPr>
          <w:lang w:val="en-GB"/>
        </w:rPr>
      </w:pPr>
      <w:bookmarkStart w:id="3950" w:name="_Toc20425985"/>
      <w:bookmarkStart w:id="3951" w:name="_Toc29321381"/>
      <w:bookmarkStart w:id="3952" w:name="_Toc36219564"/>
      <w:bookmarkStart w:id="3953" w:name="_Toc36220240"/>
      <w:bookmarkStart w:id="3954" w:name="_Toc36513660"/>
      <w:bookmarkStart w:id="3955" w:name="_Toc46449718"/>
      <w:bookmarkStart w:id="3956" w:name="_Toc46489505"/>
      <w:bookmarkStart w:id="3957" w:name="_Toc52495339"/>
      <w:bookmarkStart w:id="3958" w:name="_Toc60781508"/>
      <w:bookmarkStart w:id="3959" w:name="_Toc139021843"/>
      <w:bookmarkEnd w:id="3949"/>
      <w:r w:rsidRPr="002D141C">
        <w:rPr>
          <w:lang w:val="en-GB"/>
        </w:rPr>
        <w:t>–</w:t>
      </w:r>
      <w:r w:rsidRPr="002D141C">
        <w:rPr>
          <w:lang w:val="en-GB"/>
        </w:rPr>
        <w:tab/>
      </w:r>
      <w:r w:rsidRPr="002D141C">
        <w:rPr>
          <w:i/>
          <w:lang w:val="en-GB"/>
        </w:rPr>
        <w:t>DownlinkPreemption</w:t>
      </w:r>
      <w:bookmarkEnd w:id="3950"/>
      <w:bookmarkEnd w:id="3951"/>
      <w:bookmarkEnd w:id="3952"/>
      <w:bookmarkEnd w:id="3953"/>
      <w:bookmarkEnd w:id="3954"/>
      <w:bookmarkEnd w:id="3955"/>
      <w:bookmarkEnd w:id="3956"/>
      <w:bookmarkEnd w:id="3957"/>
      <w:bookmarkEnd w:id="3958"/>
      <w:bookmarkEnd w:id="3959"/>
    </w:p>
    <w:p w14:paraId="2B97745E" w14:textId="77777777" w:rsidR="00F95F2F" w:rsidRPr="002D141C" w:rsidRDefault="002C5D28" w:rsidP="002C5D28">
      <w:r w:rsidRPr="002D141C">
        <w:t xml:space="preserve">The IE </w:t>
      </w:r>
      <w:r w:rsidRPr="002D141C">
        <w:rPr>
          <w:i/>
        </w:rPr>
        <w:t>DownlinkPreemption</w:t>
      </w:r>
      <w:r w:rsidRPr="002D141C">
        <w:t xml:space="preserve"> is used to configure the UE to monitor PDCCH for the INT-RNTI (interruption).</w:t>
      </w:r>
    </w:p>
    <w:p w14:paraId="6C57F3B1" w14:textId="77777777" w:rsidR="002C5D28" w:rsidRPr="002D141C" w:rsidRDefault="002C5D28" w:rsidP="002C5D28">
      <w:pPr>
        <w:pStyle w:val="TH"/>
        <w:rPr>
          <w:lang w:val="en-GB"/>
        </w:rPr>
      </w:pPr>
      <w:r w:rsidRPr="002D141C">
        <w:rPr>
          <w:i/>
          <w:lang w:val="en-GB"/>
        </w:rPr>
        <w:t>DownlinkPreemption</w:t>
      </w:r>
      <w:r w:rsidRPr="002D141C">
        <w:rPr>
          <w:lang w:val="en-GB"/>
        </w:rPr>
        <w:t xml:space="preserve"> information element</w:t>
      </w:r>
    </w:p>
    <w:p w14:paraId="052CBA53" w14:textId="77777777" w:rsidR="002C5D28" w:rsidRPr="002D141C" w:rsidRDefault="002C5D28" w:rsidP="002D141C">
      <w:pPr>
        <w:pStyle w:val="PL"/>
        <w:rPr>
          <w:color w:val="808080"/>
        </w:rPr>
      </w:pPr>
      <w:r w:rsidRPr="002D141C">
        <w:rPr>
          <w:color w:val="808080"/>
        </w:rPr>
        <w:t>-- ASN1START</w:t>
      </w:r>
    </w:p>
    <w:p w14:paraId="1FF4C0B8" w14:textId="77777777" w:rsidR="002C5D28" w:rsidRPr="002D141C" w:rsidRDefault="002C5D28" w:rsidP="002D141C">
      <w:pPr>
        <w:pStyle w:val="PL"/>
        <w:rPr>
          <w:color w:val="808080"/>
        </w:rPr>
      </w:pPr>
      <w:r w:rsidRPr="002D141C">
        <w:rPr>
          <w:color w:val="808080"/>
        </w:rPr>
        <w:t>-- TAG-DOWNLINKPREEMPTION-START</w:t>
      </w:r>
    </w:p>
    <w:p w14:paraId="0B922006" w14:textId="77777777" w:rsidR="002C5D28" w:rsidRPr="002D141C" w:rsidRDefault="002C5D28" w:rsidP="002D141C">
      <w:pPr>
        <w:pStyle w:val="PL"/>
      </w:pPr>
    </w:p>
    <w:p w14:paraId="7FE33D19" w14:textId="77777777" w:rsidR="002C5D28" w:rsidRPr="002D141C" w:rsidRDefault="002C5D28" w:rsidP="002D141C">
      <w:pPr>
        <w:pStyle w:val="PL"/>
      </w:pPr>
      <w:r w:rsidRPr="002D141C">
        <w:t xml:space="preserve">DownlinkPreemption ::=              </w:t>
      </w:r>
      <w:r w:rsidRPr="002D141C">
        <w:rPr>
          <w:color w:val="993366"/>
        </w:rPr>
        <w:t>SEQUENCE</w:t>
      </w:r>
      <w:r w:rsidRPr="002D141C">
        <w:t xml:space="preserve"> {</w:t>
      </w:r>
    </w:p>
    <w:p w14:paraId="4BABEDC1" w14:textId="77777777" w:rsidR="002C5D28" w:rsidRPr="002D141C" w:rsidRDefault="002C5D28" w:rsidP="002D141C">
      <w:pPr>
        <w:pStyle w:val="PL"/>
      </w:pPr>
      <w:r w:rsidRPr="002D141C">
        <w:t xml:space="preserve">    int-RNTI                            RNTI-Value,</w:t>
      </w:r>
    </w:p>
    <w:p w14:paraId="1DCCE0C1" w14:textId="77777777" w:rsidR="002C5D28" w:rsidRPr="002D141C" w:rsidRDefault="002C5D28" w:rsidP="002D141C">
      <w:pPr>
        <w:pStyle w:val="PL"/>
      </w:pPr>
      <w:r w:rsidRPr="002D141C">
        <w:t xml:space="preserve">    timeFrequencySet                    </w:t>
      </w:r>
      <w:r w:rsidRPr="002D141C">
        <w:rPr>
          <w:color w:val="993366"/>
        </w:rPr>
        <w:t>ENUMERATED</w:t>
      </w:r>
      <w:r w:rsidRPr="002D141C">
        <w:t xml:space="preserve"> {set0, set1},</w:t>
      </w:r>
    </w:p>
    <w:p w14:paraId="57D70535" w14:textId="77777777" w:rsidR="002C5D28" w:rsidRPr="002D141C" w:rsidRDefault="002C5D28" w:rsidP="002D141C">
      <w:pPr>
        <w:pStyle w:val="PL"/>
      </w:pPr>
      <w:r w:rsidRPr="002D141C">
        <w:t xml:space="preserve">    dci-PayloadSize                     </w:t>
      </w:r>
      <w:r w:rsidRPr="002D141C">
        <w:rPr>
          <w:color w:val="993366"/>
        </w:rPr>
        <w:t>INTEGER</w:t>
      </w:r>
      <w:r w:rsidRPr="002D141C">
        <w:t xml:space="preserve"> (0..maxINT-DCI-PayloadSize),</w:t>
      </w:r>
    </w:p>
    <w:p w14:paraId="6EEFABD3" w14:textId="77777777" w:rsidR="002C5D28" w:rsidRPr="002D141C" w:rsidRDefault="002C5D28" w:rsidP="002D141C">
      <w:pPr>
        <w:pStyle w:val="PL"/>
      </w:pPr>
      <w:r w:rsidRPr="002D141C">
        <w:t xml:space="preserve">    int-ConfigurationPerServingCell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INT-ConfigurationPerServingCell,</w:t>
      </w:r>
    </w:p>
    <w:p w14:paraId="7B9FBB3B" w14:textId="77777777" w:rsidR="002C5D28" w:rsidRPr="002D141C" w:rsidRDefault="002C5D28" w:rsidP="002D141C">
      <w:pPr>
        <w:pStyle w:val="PL"/>
      </w:pPr>
      <w:r w:rsidRPr="002D141C">
        <w:t xml:space="preserve">    ...</w:t>
      </w:r>
    </w:p>
    <w:p w14:paraId="39DEB0C2" w14:textId="77777777" w:rsidR="002C5D28" w:rsidRPr="002D141C" w:rsidRDefault="002C5D28" w:rsidP="002D141C">
      <w:pPr>
        <w:pStyle w:val="PL"/>
      </w:pPr>
      <w:r w:rsidRPr="002D141C">
        <w:t>}</w:t>
      </w:r>
    </w:p>
    <w:p w14:paraId="2F2FD2BA" w14:textId="77777777" w:rsidR="002C5D28" w:rsidRPr="002D141C" w:rsidRDefault="002C5D28" w:rsidP="002D141C">
      <w:pPr>
        <w:pStyle w:val="PL"/>
      </w:pPr>
    </w:p>
    <w:p w14:paraId="58B3F1A6" w14:textId="77777777" w:rsidR="002C5D28" w:rsidRPr="002D141C" w:rsidRDefault="002C5D28" w:rsidP="002D141C">
      <w:pPr>
        <w:pStyle w:val="PL"/>
      </w:pPr>
      <w:r w:rsidRPr="002D141C">
        <w:t xml:space="preserve">INT-ConfigurationPerServingCell ::= </w:t>
      </w:r>
      <w:r w:rsidRPr="002D141C">
        <w:rPr>
          <w:color w:val="993366"/>
        </w:rPr>
        <w:t>SEQUENCE</w:t>
      </w:r>
      <w:r w:rsidRPr="002D141C">
        <w:t xml:space="preserve"> {</w:t>
      </w:r>
    </w:p>
    <w:p w14:paraId="0A4A6378" w14:textId="77777777" w:rsidR="002C5D28" w:rsidRPr="002D141C" w:rsidRDefault="002C5D28" w:rsidP="002D141C">
      <w:pPr>
        <w:pStyle w:val="PL"/>
      </w:pPr>
      <w:r w:rsidRPr="002D141C">
        <w:t xml:space="preserve">    servingCellId                       ServCellIndex,</w:t>
      </w:r>
    </w:p>
    <w:p w14:paraId="62D6B73A" w14:textId="77777777" w:rsidR="002C5D28" w:rsidRPr="002D141C" w:rsidRDefault="002C5D28" w:rsidP="002D141C">
      <w:pPr>
        <w:pStyle w:val="PL"/>
      </w:pPr>
      <w:r w:rsidRPr="002D141C">
        <w:t xml:space="preserve">    positionInDCI                       </w:t>
      </w:r>
      <w:r w:rsidRPr="002D141C">
        <w:rPr>
          <w:color w:val="993366"/>
        </w:rPr>
        <w:t>INTEGER</w:t>
      </w:r>
      <w:r w:rsidRPr="002D141C">
        <w:t xml:space="preserve"> (0..maxINT-DCI-PayloadSize-1)</w:t>
      </w:r>
    </w:p>
    <w:p w14:paraId="62401498" w14:textId="77777777" w:rsidR="002C5D28" w:rsidRPr="002D141C" w:rsidRDefault="002C5D28" w:rsidP="002D141C">
      <w:pPr>
        <w:pStyle w:val="PL"/>
      </w:pPr>
      <w:r w:rsidRPr="002D141C">
        <w:t>}</w:t>
      </w:r>
    </w:p>
    <w:p w14:paraId="4F62F3F8" w14:textId="77777777" w:rsidR="002C5D28" w:rsidRPr="002D141C" w:rsidRDefault="002C5D28" w:rsidP="002D141C">
      <w:pPr>
        <w:pStyle w:val="PL"/>
      </w:pPr>
    </w:p>
    <w:p w14:paraId="22364863" w14:textId="77777777" w:rsidR="002C5D28" w:rsidRPr="002D141C" w:rsidRDefault="002C5D28" w:rsidP="002D141C">
      <w:pPr>
        <w:pStyle w:val="PL"/>
        <w:rPr>
          <w:color w:val="808080"/>
        </w:rPr>
      </w:pPr>
      <w:r w:rsidRPr="002D141C">
        <w:rPr>
          <w:color w:val="808080"/>
        </w:rPr>
        <w:t>-- TAG-DOWNLINKPREEMPTION-STOP</w:t>
      </w:r>
    </w:p>
    <w:p w14:paraId="1783C8E5" w14:textId="77777777" w:rsidR="002C5D28" w:rsidRPr="002D141C" w:rsidRDefault="002C5D28" w:rsidP="002D141C">
      <w:pPr>
        <w:pStyle w:val="PL"/>
        <w:rPr>
          <w:color w:val="808080"/>
        </w:rPr>
      </w:pPr>
      <w:r w:rsidRPr="002D141C">
        <w:rPr>
          <w:color w:val="808080"/>
        </w:rPr>
        <w:t>-- ASN1STOP</w:t>
      </w:r>
    </w:p>
    <w:p w14:paraId="35BEC53F" w14:textId="77777777" w:rsidR="002C5D28" w:rsidRPr="002D141C" w:rsidRDefault="002C5D28" w:rsidP="002C5D28">
      <w:bookmarkStart w:id="3960" w:name="MCCQCTEMPBM_0000011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960"/>
          <w:p w14:paraId="72A1C35F" w14:textId="77777777" w:rsidR="002C5D28" w:rsidRPr="002D141C" w:rsidRDefault="002C5D28" w:rsidP="00F43D0B">
            <w:pPr>
              <w:pStyle w:val="TAH"/>
              <w:rPr>
                <w:szCs w:val="22"/>
                <w:lang w:val="en-GB" w:eastAsia="ja-JP"/>
              </w:rPr>
            </w:pPr>
            <w:r w:rsidRPr="002D141C">
              <w:rPr>
                <w:i/>
                <w:szCs w:val="22"/>
                <w:lang w:val="en-GB" w:eastAsia="ja-JP"/>
              </w:rPr>
              <w:t xml:space="preserve">DownlinkPreemption </w:t>
            </w:r>
            <w:r w:rsidRPr="002D141C">
              <w:rPr>
                <w:szCs w:val="22"/>
                <w:lang w:val="en-GB" w:eastAsia="ja-JP"/>
              </w:rPr>
              <w:t>field descriptions</w:t>
            </w:r>
          </w:p>
        </w:tc>
      </w:tr>
      <w:tr w:rsidR="001C4F8B" w:rsidRPr="002D141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2D141C" w:rsidRDefault="002C5D28" w:rsidP="00F43D0B">
            <w:pPr>
              <w:pStyle w:val="TAL"/>
              <w:rPr>
                <w:szCs w:val="22"/>
                <w:lang w:val="en-GB" w:eastAsia="ja-JP"/>
              </w:rPr>
            </w:pPr>
            <w:r w:rsidRPr="002D141C">
              <w:rPr>
                <w:b/>
                <w:i/>
                <w:szCs w:val="22"/>
                <w:lang w:val="en-GB" w:eastAsia="ja-JP"/>
              </w:rPr>
              <w:t>dci-PayloadSize</w:t>
            </w:r>
          </w:p>
          <w:p w14:paraId="296EE435" w14:textId="05A2328A" w:rsidR="002C5D28" w:rsidRPr="002D141C" w:rsidRDefault="002C5D28" w:rsidP="00A60555">
            <w:pPr>
              <w:pStyle w:val="TAL"/>
              <w:rPr>
                <w:szCs w:val="22"/>
                <w:lang w:val="en-GB" w:eastAsia="ja-JP"/>
              </w:rPr>
            </w:pPr>
            <w:r w:rsidRPr="002D141C">
              <w:rPr>
                <w:szCs w:val="22"/>
                <w:lang w:val="en-GB" w:eastAsia="ja-JP"/>
              </w:rPr>
              <w:t xml:space="preserve">Total length of the DCI payload scrambled with INT-RNTI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11.2)</w:t>
            </w:r>
            <w:r w:rsidR="007E3927" w:rsidRPr="002D141C">
              <w:rPr>
                <w:szCs w:val="22"/>
                <w:lang w:val="en-GB" w:eastAsia="ja-JP"/>
              </w:rPr>
              <w:t>.</w:t>
            </w:r>
          </w:p>
        </w:tc>
      </w:tr>
      <w:tr w:rsidR="001C4F8B" w:rsidRPr="002D141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2D141C" w:rsidRDefault="002C5D28" w:rsidP="00F43D0B">
            <w:pPr>
              <w:pStyle w:val="TAL"/>
              <w:rPr>
                <w:szCs w:val="22"/>
                <w:lang w:val="en-GB" w:eastAsia="ja-JP"/>
              </w:rPr>
            </w:pPr>
            <w:bookmarkStart w:id="3961" w:name="_Hlk515947394"/>
            <w:r w:rsidRPr="002D141C">
              <w:rPr>
                <w:b/>
                <w:i/>
                <w:szCs w:val="22"/>
                <w:lang w:val="en-GB" w:eastAsia="ja-JP"/>
              </w:rPr>
              <w:t>int-ConfigurationPerServingCell</w:t>
            </w:r>
          </w:p>
          <w:p w14:paraId="05138296" w14:textId="6AA31428" w:rsidR="002C5D28" w:rsidRPr="002D141C" w:rsidRDefault="002C5D28" w:rsidP="00A60555">
            <w:pPr>
              <w:pStyle w:val="TAL"/>
              <w:rPr>
                <w:szCs w:val="22"/>
                <w:lang w:val="en-GB" w:eastAsia="ja-JP"/>
              </w:rPr>
            </w:pPr>
            <w:r w:rsidRPr="002D141C">
              <w:rPr>
                <w:szCs w:val="22"/>
                <w:lang w:val="en-GB" w:eastAsia="ja-JP"/>
              </w:rPr>
              <w:t>Indicates (per serving cell) the position of the 14 bit INT values inside the DCI payload</w:t>
            </w:r>
            <w:bookmarkEnd w:id="3961"/>
            <w:r w:rsidRPr="002D141C">
              <w:rPr>
                <w:szCs w:val="22"/>
                <w:lang w:val="en-GB" w:eastAsia="ja-JP"/>
              </w:rPr>
              <w:t xml:space="preserv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11.2)</w:t>
            </w:r>
            <w:r w:rsidR="007E3927" w:rsidRPr="002D141C">
              <w:rPr>
                <w:szCs w:val="22"/>
                <w:lang w:val="en-GB" w:eastAsia="ja-JP"/>
              </w:rPr>
              <w:t>.</w:t>
            </w:r>
          </w:p>
        </w:tc>
      </w:tr>
      <w:tr w:rsidR="001C4F8B" w:rsidRPr="002D141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2D141C" w:rsidRDefault="002C5D28" w:rsidP="00F43D0B">
            <w:pPr>
              <w:pStyle w:val="TAL"/>
              <w:rPr>
                <w:szCs w:val="22"/>
                <w:lang w:val="en-GB" w:eastAsia="ja-JP"/>
              </w:rPr>
            </w:pPr>
            <w:r w:rsidRPr="002D141C">
              <w:rPr>
                <w:b/>
                <w:i/>
                <w:szCs w:val="22"/>
                <w:lang w:val="en-GB" w:eastAsia="ja-JP"/>
              </w:rPr>
              <w:t>int-RNTI</w:t>
            </w:r>
          </w:p>
          <w:p w14:paraId="2D2024EA" w14:textId="7D6B3836" w:rsidR="002C5D28" w:rsidRPr="002D141C" w:rsidRDefault="002C5D28" w:rsidP="00A60555">
            <w:pPr>
              <w:pStyle w:val="TAL"/>
              <w:rPr>
                <w:szCs w:val="22"/>
                <w:lang w:val="en-GB" w:eastAsia="ja-JP"/>
              </w:rPr>
            </w:pPr>
            <w:r w:rsidRPr="002D141C">
              <w:rPr>
                <w:szCs w:val="22"/>
                <w:lang w:val="en-GB" w:eastAsia="ja-JP"/>
              </w:rPr>
              <w:t xml:space="preserve">RNTI used for indication pre-emption in DL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7E3927" w:rsidRPr="002D141C">
              <w:rPr>
                <w:szCs w:val="22"/>
                <w:lang w:val="en-GB" w:eastAsia="ja-JP"/>
              </w:rPr>
              <w:t>.</w:t>
            </w:r>
          </w:p>
        </w:tc>
      </w:tr>
      <w:tr w:rsidR="002C5D28" w:rsidRPr="002D141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2D141C" w:rsidRDefault="002C5D28" w:rsidP="00F43D0B">
            <w:pPr>
              <w:pStyle w:val="TAL"/>
              <w:rPr>
                <w:szCs w:val="22"/>
                <w:lang w:val="en-GB" w:eastAsia="ja-JP"/>
              </w:rPr>
            </w:pPr>
            <w:r w:rsidRPr="002D141C">
              <w:rPr>
                <w:b/>
                <w:i/>
                <w:szCs w:val="22"/>
                <w:lang w:val="en-GB" w:eastAsia="ja-JP"/>
              </w:rPr>
              <w:t>timeFrequencySet</w:t>
            </w:r>
          </w:p>
          <w:p w14:paraId="2C51A4D5" w14:textId="77777777" w:rsidR="002C5D28" w:rsidRPr="002D141C" w:rsidRDefault="002C5D28" w:rsidP="00A60555">
            <w:pPr>
              <w:pStyle w:val="TAL"/>
              <w:rPr>
                <w:szCs w:val="22"/>
                <w:lang w:val="en-GB" w:eastAsia="ja-JP"/>
              </w:rPr>
            </w:pPr>
            <w:r w:rsidRPr="002D141C">
              <w:rPr>
                <w:szCs w:val="22"/>
                <w:lang w:val="en-GB" w:eastAsia="ja-JP"/>
              </w:rPr>
              <w:t xml:space="preserve">Set selection for DL-preemption indication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11.2) The set determines how the UE interprets the DL preemption DCI payload.</w:t>
            </w:r>
          </w:p>
        </w:tc>
      </w:tr>
    </w:tbl>
    <w:p w14:paraId="0B1B49AB" w14:textId="77777777" w:rsidR="002C5D28" w:rsidRPr="002D141C" w:rsidRDefault="002C5D28" w:rsidP="002C5D28">
      <w:bookmarkStart w:id="3962" w:name="MCCQCTEMPBM_0000011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962"/>
          <w:p w14:paraId="30E5E9C2" w14:textId="77777777" w:rsidR="002C5D28" w:rsidRPr="002D141C" w:rsidRDefault="002C5D28" w:rsidP="00F43D0B">
            <w:pPr>
              <w:pStyle w:val="TAH"/>
              <w:rPr>
                <w:szCs w:val="22"/>
                <w:lang w:val="en-GB" w:eastAsia="ja-JP"/>
              </w:rPr>
            </w:pPr>
            <w:r w:rsidRPr="002D141C">
              <w:rPr>
                <w:i/>
                <w:szCs w:val="22"/>
                <w:lang w:val="en-GB" w:eastAsia="ja-JP"/>
              </w:rPr>
              <w:t xml:space="preserve">INT-ConfigurationPerServingCell </w:t>
            </w:r>
            <w:r w:rsidRPr="002D141C">
              <w:rPr>
                <w:szCs w:val="22"/>
                <w:lang w:val="en-GB" w:eastAsia="ja-JP"/>
              </w:rPr>
              <w:t>field descriptions</w:t>
            </w:r>
          </w:p>
        </w:tc>
      </w:tr>
      <w:tr w:rsidR="002C5D28" w:rsidRPr="002D141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2D141C" w:rsidRDefault="002C5D28" w:rsidP="00F43D0B">
            <w:pPr>
              <w:pStyle w:val="TAL"/>
              <w:rPr>
                <w:szCs w:val="22"/>
                <w:lang w:val="en-GB" w:eastAsia="ja-JP"/>
              </w:rPr>
            </w:pPr>
            <w:r w:rsidRPr="002D141C">
              <w:rPr>
                <w:b/>
                <w:i/>
                <w:szCs w:val="22"/>
                <w:lang w:val="en-GB" w:eastAsia="ja-JP"/>
              </w:rPr>
              <w:t>positionInDCI</w:t>
            </w:r>
          </w:p>
          <w:p w14:paraId="0140BD2D" w14:textId="77777777" w:rsidR="002C5D28" w:rsidRPr="002D141C" w:rsidRDefault="002C5D28" w:rsidP="00A60555">
            <w:pPr>
              <w:pStyle w:val="TAL"/>
              <w:rPr>
                <w:szCs w:val="22"/>
                <w:lang w:val="en-GB" w:eastAsia="ja-JP"/>
              </w:rPr>
            </w:pPr>
            <w:r w:rsidRPr="002D141C">
              <w:rPr>
                <w:szCs w:val="22"/>
                <w:lang w:val="en-GB" w:eastAsia="ja-JP"/>
              </w:rPr>
              <w:t>Starting position (in number of bit) of the 14 bit INT value applicable for this serving cell (</w:t>
            </w:r>
            <w:r w:rsidRPr="002D141C">
              <w:rPr>
                <w:i/>
                <w:lang w:val="en-GB"/>
              </w:rPr>
              <w:t>servingCellId</w:t>
            </w:r>
            <w:r w:rsidRPr="002D141C">
              <w:rPr>
                <w:szCs w:val="22"/>
                <w:lang w:val="en-GB" w:eastAsia="ja-JP"/>
              </w:rPr>
              <w:t>) within the DCI payload</w:t>
            </w:r>
            <w:r w:rsidR="00A60555" w:rsidRPr="002D141C">
              <w:rPr>
                <w:szCs w:val="22"/>
                <w:lang w:val="en-GB" w:eastAsia="ja-JP"/>
              </w:rPr>
              <w:t xml:space="preserve"> (see TS 38.213 [13], clause 11.2)</w:t>
            </w:r>
            <w:r w:rsidRPr="002D141C">
              <w:rPr>
                <w:szCs w:val="22"/>
                <w:lang w:val="en-GB" w:eastAsia="ja-JP"/>
              </w:rPr>
              <w:t>. Must be multiples of 14 (bit).</w:t>
            </w:r>
          </w:p>
        </w:tc>
      </w:tr>
    </w:tbl>
    <w:p w14:paraId="1E3A8402" w14:textId="77777777" w:rsidR="000B4A46" w:rsidRPr="002D141C" w:rsidRDefault="000B4A46" w:rsidP="000B4A46"/>
    <w:p w14:paraId="45E70E77" w14:textId="77777777" w:rsidR="002C5D28" w:rsidRPr="002D141C" w:rsidRDefault="002C5D28" w:rsidP="002C5D28">
      <w:pPr>
        <w:pStyle w:val="Heading4"/>
        <w:rPr>
          <w:lang w:val="en-GB"/>
        </w:rPr>
      </w:pPr>
      <w:bookmarkStart w:id="3963" w:name="_Toc20425986"/>
      <w:bookmarkStart w:id="3964" w:name="_Toc29321382"/>
      <w:bookmarkStart w:id="3965" w:name="_Toc36219565"/>
      <w:bookmarkStart w:id="3966" w:name="_Toc36220241"/>
      <w:bookmarkStart w:id="3967" w:name="_Toc36513661"/>
      <w:bookmarkStart w:id="3968" w:name="_Toc46449719"/>
      <w:bookmarkStart w:id="3969" w:name="_Toc46489506"/>
      <w:bookmarkStart w:id="3970" w:name="_Toc52495340"/>
      <w:bookmarkStart w:id="3971" w:name="_Toc60781509"/>
      <w:bookmarkStart w:id="3972" w:name="_Toc139021844"/>
      <w:r w:rsidRPr="002D141C">
        <w:rPr>
          <w:lang w:val="en-GB"/>
        </w:rPr>
        <w:t>–</w:t>
      </w:r>
      <w:r w:rsidRPr="002D141C">
        <w:rPr>
          <w:lang w:val="en-GB"/>
        </w:rPr>
        <w:tab/>
      </w:r>
      <w:r w:rsidRPr="002D141C">
        <w:rPr>
          <w:i/>
          <w:noProof/>
          <w:lang w:val="en-GB"/>
        </w:rPr>
        <w:t>DRB-Identity</w:t>
      </w:r>
      <w:bookmarkEnd w:id="3963"/>
      <w:bookmarkEnd w:id="3964"/>
      <w:bookmarkEnd w:id="3965"/>
      <w:bookmarkEnd w:id="3966"/>
      <w:bookmarkEnd w:id="3967"/>
      <w:bookmarkEnd w:id="3968"/>
      <w:bookmarkEnd w:id="3969"/>
      <w:bookmarkEnd w:id="3970"/>
      <w:bookmarkEnd w:id="3971"/>
      <w:bookmarkEnd w:id="3972"/>
    </w:p>
    <w:p w14:paraId="4C22C33C" w14:textId="77777777" w:rsidR="002C5D28" w:rsidRPr="002D141C" w:rsidRDefault="002C5D28" w:rsidP="002C5D28">
      <w:r w:rsidRPr="002D141C">
        <w:t xml:space="preserve">The IE </w:t>
      </w:r>
      <w:r w:rsidRPr="002D141C">
        <w:rPr>
          <w:i/>
        </w:rPr>
        <w:t>DRB-Identity</w:t>
      </w:r>
      <w:r w:rsidRPr="002D141C">
        <w:t xml:space="preserve"> is used to identify a DRB used by a UE.</w:t>
      </w:r>
    </w:p>
    <w:p w14:paraId="6CA8A86A" w14:textId="21C1DF75" w:rsidR="002C5D28" w:rsidRPr="002D141C" w:rsidRDefault="002C5D28" w:rsidP="002C5D28">
      <w:pPr>
        <w:pStyle w:val="TH"/>
        <w:rPr>
          <w:lang w:val="en-GB"/>
        </w:rPr>
      </w:pPr>
      <w:r w:rsidRPr="002D141C">
        <w:rPr>
          <w:bCs/>
          <w:i/>
          <w:iCs/>
          <w:lang w:val="en-GB"/>
        </w:rPr>
        <w:t>DRB-Identity</w:t>
      </w:r>
      <w:r w:rsidRPr="002D141C">
        <w:rPr>
          <w:lang w:val="en-GB"/>
        </w:rPr>
        <w:t xml:space="preserve"> information element</w:t>
      </w:r>
    </w:p>
    <w:p w14:paraId="1D51DFA0" w14:textId="77777777" w:rsidR="002C5D28" w:rsidRPr="002D141C" w:rsidRDefault="002C5D28" w:rsidP="002D141C">
      <w:pPr>
        <w:pStyle w:val="PL"/>
        <w:rPr>
          <w:color w:val="808080"/>
        </w:rPr>
      </w:pPr>
      <w:r w:rsidRPr="002D141C">
        <w:rPr>
          <w:color w:val="808080"/>
        </w:rPr>
        <w:t>-- ASN1START</w:t>
      </w:r>
    </w:p>
    <w:p w14:paraId="68FCAD01" w14:textId="77777777" w:rsidR="002C5D28" w:rsidRPr="002D141C" w:rsidRDefault="002C5D28" w:rsidP="002D141C">
      <w:pPr>
        <w:pStyle w:val="PL"/>
        <w:rPr>
          <w:color w:val="808080"/>
        </w:rPr>
      </w:pPr>
      <w:r w:rsidRPr="002D141C">
        <w:rPr>
          <w:color w:val="808080"/>
        </w:rPr>
        <w:t>-- TAG-DRB-IDENTITY-START</w:t>
      </w:r>
    </w:p>
    <w:p w14:paraId="4085DBD3" w14:textId="77777777" w:rsidR="002C5D28" w:rsidRPr="002D141C" w:rsidRDefault="002C5D28" w:rsidP="002D141C">
      <w:pPr>
        <w:pStyle w:val="PL"/>
      </w:pPr>
    </w:p>
    <w:p w14:paraId="6A4F0D09" w14:textId="77777777" w:rsidR="002C5D28" w:rsidRPr="002D141C" w:rsidRDefault="002C5D28" w:rsidP="002D141C">
      <w:pPr>
        <w:pStyle w:val="PL"/>
      </w:pPr>
      <w:r w:rsidRPr="002D141C">
        <w:t xml:space="preserve">DRB-Identity ::=                    </w:t>
      </w:r>
      <w:r w:rsidRPr="002D141C">
        <w:rPr>
          <w:color w:val="993366"/>
        </w:rPr>
        <w:t>INTEGER</w:t>
      </w:r>
      <w:r w:rsidRPr="002D141C">
        <w:t xml:space="preserve"> (1..32)</w:t>
      </w:r>
    </w:p>
    <w:p w14:paraId="75B3F4DF" w14:textId="77777777" w:rsidR="002C5D28" w:rsidRPr="002D141C" w:rsidRDefault="002C5D28" w:rsidP="002D141C">
      <w:pPr>
        <w:pStyle w:val="PL"/>
      </w:pPr>
    </w:p>
    <w:p w14:paraId="13C610B7" w14:textId="77777777" w:rsidR="002C5D28" w:rsidRPr="002D141C" w:rsidRDefault="002C5D28" w:rsidP="002D141C">
      <w:pPr>
        <w:pStyle w:val="PL"/>
        <w:rPr>
          <w:color w:val="808080"/>
        </w:rPr>
      </w:pPr>
      <w:r w:rsidRPr="002D141C">
        <w:rPr>
          <w:color w:val="808080"/>
        </w:rPr>
        <w:t>-- TAG-DRB-IDENTITY-STOP</w:t>
      </w:r>
    </w:p>
    <w:p w14:paraId="307C0024" w14:textId="77777777" w:rsidR="002C5D28" w:rsidRPr="002D141C" w:rsidRDefault="002C5D28" w:rsidP="002D141C">
      <w:pPr>
        <w:pStyle w:val="PL"/>
        <w:rPr>
          <w:color w:val="808080"/>
        </w:rPr>
      </w:pPr>
      <w:r w:rsidRPr="002D141C">
        <w:rPr>
          <w:color w:val="808080"/>
        </w:rPr>
        <w:t>-- ASN1STOP</w:t>
      </w:r>
    </w:p>
    <w:p w14:paraId="201E3FBE" w14:textId="77777777" w:rsidR="000B4A46" w:rsidRPr="002D141C" w:rsidRDefault="000B4A46" w:rsidP="000B4A46"/>
    <w:p w14:paraId="43802D9F" w14:textId="77777777" w:rsidR="002C5D28" w:rsidRPr="002D141C" w:rsidRDefault="002C5D28" w:rsidP="002C5D28">
      <w:pPr>
        <w:pStyle w:val="Heading4"/>
        <w:rPr>
          <w:lang w:val="en-GB"/>
        </w:rPr>
      </w:pPr>
      <w:bookmarkStart w:id="3973" w:name="_Toc20425987"/>
      <w:bookmarkStart w:id="3974" w:name="_Toc29321383"/>
      <w:bookmarkStart w:id="3975" w:name="_Toc36219566"/>
      <w:bookmarkStart w:id="3976" w:name="_Toc36220242"/>
      <w:bookmarkStart w:id="3977" w:name="_Toc36513662"/>
      <w:bookmarkStart w:id="3978" w:name="_Toc46449720"/>
      <w:bookmarkStart w:id="3979" w:name="_Toc46489507"/>
      <w:bookmarkStart w:id="3980" w:name="_Toc52495341"/>
      <w:bookmarkStart w:id="3981" w:name="_Toc60781510"/>
      <w:bookmarkStart w:id="3982" w:name="_Toc139021845"/>
      <w:r w:rsidRPr="002D141C">
        <w:rPr>
          <w:lang w:val="en-GB"/>
        </w:rPr>
        <w:t>–</w:t>
      </w:r>
      <w:r w:rsidRPr="002D141C">
        <w:rPr>
          <w:lang w:val="en-GB"/>
        </w:rPr>
        <w:tab/>
      </w:r>
      <w:r w:rsidRPr="002D141C">
        <w:rPr>
          <w:i/>
          <w:lang w:val="en-GB"/>
        </w:rPr>
        <w:t>DRX-Config</w:t>
      </w:r>
      <w:bookmarkEnd w:id="3973"/>
      <w:bookmarkEnd w:id="3974"/>
      <w:bookmarkEnd w:id="3975"/>
      <w:bookmarkEnd w:id="3976"/>
      <w:bookmarkEnd w:id="3977"/>
      <w:bookmarkEnd w:id="3978"/>
      <w:bookmarkEnd w:id="3979"/>
      <w:bookmarkEnd w:id="3980"/>
      <w:bookmarkEnd w:id="3981"/>
      <w:bookmarkEnd w:id="3982"/>
    </w:p>
    <w:p w14:paraId="2762FF2F" w14:textId="77777777" w:rsidR="002C5D28" w:rsidRPr="002D141C" w:rsidRDefault="002C5D28" w:rsidP="002C5D28">
      <w:r w:rsidRPr="002D141C">
        <w:t xml:space="preserve">The IE </w:t>
      </w:r>
      <w:r w:rsidRPr="002D141C">
        <w:rPr>
          <w:i/>
        </w:rPr>
        <w:t>DRX-Config</w:t>
      </w:r>
      <w:r w:rsidRPr="002D141C">
        <w:t xml:space="preserve"> is used to configure DRX related parameters.</w:t>
      </w:r>
    </w:p>
    <w:p w14:paraId="1BE4806C" w14:textId="77777777" w:rsidR="002C5D28" w:rsidRPr="002D141C" w:rsidRDefault="002C5D28" w:rsidP="002C5D28">
      <w:pPr>
        <w:pStyle w:val="TH"/>
        <w:rPr>
          <w:lang w:val="en-GB"/>
        </w:rPr>
      </w:pPr>
      <w:r w:rsidRPr="002D141C">
        <w:rPr>
          <w:i/>
          <w:lang w:val="en-GB"/>
        </w:rPr>
        <w:t>DRX-Config</w:t>
      </w:r>
      <w:r w:rsidRPr="002D141C">
        <w:rPr>
          <w:lang w:val="en-GB"/>
        </w:rPr>
        <w:t xml:space="preserve"> information element</w:t>
      </w:r>
    </w:p>
    <w:p w14:paraId="281F7A9D" w14:textId="77777777" w:rsidR="002C5D28" w:rsidRPr="002D141C" w:rsidRDefault="002C5D28" w:rsidP="002D141C">
      <w:pPr>
        <w:pStyle w:val="PL"/>
        <w:rPr>
          <w:color w:val="808080"/>
        </w:rPr>
      </w:pPr>
      <w:r w:rsidRPr="002D141C">
        <w:rPr>
          <w:color w:val="808080"/>
        </w:rPr>
        <w:t>-- ASN1START</w:t>
      </w:r>
    </w:p>
    <w:p w14:paraId="5AAFA888" w14:textId="77777777" w:rsidR="002C5D28" w:rsidRPr="002D141C" w:rsidRDefault="002C5D28" w:rsidP="002D141C">
      <w:pPr>
        <w:pStyle w:val="PL"/>
        <w:rPr>
          <w:color w:val="808080"/>
        </w:rPr>
      </w:pPr>
      <w:r w:rsidRPr="002D141C">
        <w:rPr>
          <w:color w:val="808080"/>
        </w:rPr>
        <w:t>-- TAG-DRX-CONFIG-START</w:t>
      </w:r>
    </w:p>
    <w:p w14:paraId="1FE15EE5" w14:textId="77777777" w:rsidR="002C5D28" w:rsidRPr="002D141C" w:rsidRDefault="002C5D28" w:rsidP="002D141C">
      <w:pPr>
        <w:pStyle w:val="PL"/>
      </w:pPr>
    </w:p>
    <w:p w14:paraId="240249D7" w14:textId="77777777" w:rsidR="002C5D28" w:rsidRPr="002D141C" w:rsidRDefault="002C5D28" w:rsidP="002D141C">
      <w:pPr>
        <w:pStyle w:val="PL"/>
      </w:pPr>
      <w:r w:rsidRPr="002D141C">
        <w:t xml:space="preserve">DRX-Config ::=                      </w:t>
      </w:r>
      <w:r w:rsidRPr="002D141C">
        <w:rPr>
          <w:color w:val="993366"/>
        </w:rPr>
        <w:t>SEQUENCE</w:t>
      </w:r>
      <w:r w:rsidRPr="002D141C">
        <w:t xml:space="preserve"> {</w:t>
      </w:r>
    </w:p>
    <w:p w14:paraId="06D77DFF" w14:textId="77777777" w:rsidR="002C5D28" w:rsidRPr="002D141C" w:rsidRDefault="002C5D28" w:rsidP="002D141C">
      <w:pPr>
        <w:pStyle w:val="PL"/>
      </w:pPr>
      <w:r w:rsidRPr="002D141C">
        <w:t xml:space="preserve">    drx-onDurationTimer                 </w:t>
      </w:r>
      <w:r w:rsidRPr="002D141C">
        <w:rPr>
          <w:color w:val="993366"/>
        </w:rPr>
        <w:t>CHOICE</w:t>
      </w:r>
      <w:r w:rsidRPr="002D141C">
        <w:t xml:space="preserve"> {</w:t>
      </w:r>
    </w:p>
    <w:p w14:paraId="14095EA8" w14:textId="77777777" w:rsidR="002C5D28" w:rsidRPr="002D141C" w:rsidRDefault="002C5D28" w:rsidP="002D141C">
      <w:pPr>
        <w:pStyle w:val="PL"/>
      </w:pPr>
      <w:r w:rsidRPr="002D141C">
        <w:t xml:space="preserve">                                            subMilliSeconds </w:t>
      </w:r>
      <w:r w:rsidRPr="002D141C">
        <w:rPr>
          <w:color w:val="993366"/>
        </w:rPr>
        <w:t>INTEGER</w:t>
      </w:r>
      <w:r w:rsidRPr="002D141C">
        <w:t xml:space="preserve"> (1..31),</w:t>
      </w:r>
    </w:p>
    <w:p w14:paraId="4680FD4A" w14:textId="77777777" w:rsidR="002C5D28" w:rsidRPr="002D141C" w:rsidRDefault="002C5D28" w:rsidP="002D141C">
      <w:pPr>
        <w:pStyle w:val="PL"/>
      </w:pPr>
      <w:r w:rsidRPr="002D141C">
        <w:t xml:space="preserve">                                            milliSeconds    </w:t>
      </w:r>
      <w:r w:rsidRPr="002D141C">
        <w:rPr>
          <w:color w:val="993366"/>
        </w:rPr>
        <w:t>ENUMERATED</w:t>
      </w:r>
      <w:r w:rsidRPr="002D141C">
        <w:t xml:space="preserve"> {</w:t>
      </w:r>
    </w:p>
    <w:p w14:paraId="5D81EACE" w14:textId="77777777" w:rsidR="002C5D28" w:rsidRPr="002D141C" w:rsidRDefault="002C5D28" w:rsidP="002D141C">
      <w:pPr>
        <w:pStyle w:val="PL"/>
      </w:pPr>
      <w:r w:rsidRPr="002D141C">
        <w:t xml:space="preserve">                                                ms1, ms2, ms3, ms4, ms5, ms6, ms8, ms10, ms20, ms30, ms40, ms50, ms60,</w:t>
      </w:r>
    </w:p>
    <w:p w14:paraId="5C19C264" w14:textId="77777777" w:rsidR="002C5D28" w:rsidRPr="002D141C" w:rsidRDefault="002C5D28" w:rsidP="002D141C">
      <w:pPr>
        <w:pStyle w:val="PL"/>
      </w:pPr>
      <w:r w:rsidRPr="002D141C">
        <w:t xml:space="preserve">                                                ms80, ms100, ms200, ms300, ms400, ms500, ms600, ms800, ms1000, ms1200,</w:t>
      </w:r>
    </w:p>
    <w:p w14:paraId="63436332" w14:textId="77777777" w:rsidR="002C5D28" w:rsidRPr="002D141C" w:rsidRDefault="002C5D28" w:rsidP="002D141C">
      <w:pPr>
        <w:pStyle w:val="PL"/>
      </w:pPr>
      <w:r w:rsidRPr="002D141C">
        <w:t xml:space="preserve">                                                ms1600, spare8, spare7, spare6, spare5, spare4, spare3, spare2, spare1 }</w:t>
      </w:r>
    </w:p>
    <w:p w14:paraId="2B417272" w14:textId="77777777" w:rsidR="002C5D28" w:rsidRPr="002D141C" w:rsidRDefault="002C5D28" w:rsidP="002D141C">
      <w:pPr>
        <w:pStyle w:val="PL"/>
      </w:pPr>
      <w:r w:rsidRPr="002D141C">
        <w:t xml:space="preserve">                                            },</w:t>
      </w:r>
    </w:p>
    <w:p w14:paraId="08D04DDE" w14:textId="77777777" w:rsidR="00F95F2F" w:rsidRPr="002D141C" w:rsidRDefault="002C5D28" w:rsidP="002D141C">
      <w:pPr>
        <w:pStyle w:val="PL"/>
      </w:pPr>
      <w:r w:rsidRPr="002D141C">
        <w:t xml:space="preserve">    drx-InactivityTimer                 </w:t>
      </w:r>
      <w:r w:rsidRPr="002D141C">
        <w:rPr>
          <w:color w:val="993366"/>
        </w:rPr>
        <w:t>ENUMERATED</w:t>
      </w:r>
      <w:r w:rsidRPr="002D141C">
        <w:t xml:space="preserve"> {</w:t>
      </w:r>
    </w:p>
    <w:p w14:paraId="3A47F7F1" w14:textId="77777777" w:rsidR="002C5D28" w:rsidRPr="002D141C" w:rsidRDefault="002C5D28" w:rsidP="002D141C">
      <w:pPr>
        <w:pStyle w:val="PL"/>
      </w:pPr>
      <w:r w:rsidRPr="002D141C">
        <w:t xml:space="preserve">                                            ms0, ms1, ms2, ms3, ms4, ms5, ms6, ms8, ms10, ms20, ms30, ms40, ms50, ms60, ms80,</w:t>
      </w:r>
    </w:p>
    <w:p w14:paraId="75FFBE86" w14:textId="77777777" w:rsidR="002C5D28" w:rsidRPr="002D141C" w:rsidRDefault="002C5D28" w:rsidP="002D141C">
      <w:pPr>
        <w:pStyle w:val="PL"/>
      </w:pPr>
      <w:r w:rsidRPr="002D141C">
        <w:t xml:space="preserve">                                            ms100, ms200, ms300, ms500, ms750, ms1280, ms1920, ms2560, spare9, spare8,</w:t>
      </w:r>
    </w:p>
    <w:p w14:paraId="6F3D230C" w14:textId="77777777" w:rsidR="002C5D28" w:rsidRPr="002D141C" w:rsidRDefault="002C5D28" w:rsidP="002D141C">
      <w:pPr>
        <w:pStyle w:val="PL"/>
      </w:pPr>
      <w:r w:rsidRPr="002D141C">
        <w:t xml:space="preserve">                                            spare7, spare6, spare5, spare4, spare3, spare2, spare1},</w:t>
      </w:r>
    </w:p>
    <w:p w14:paraId="177673AE" w14:textId="77777777" w:rsidR="002C5D28" w:rsidRPr="002D141C" w:rsidRDefault="002C5D28" w:rsidP="002D141C">
      <w:pPr>
        <w:pStyle w:val="PL"/>
      </w:pPr>
      <w:r w:rsidRPr="002D141C">
        <w:t xml:space="preserve">    drx-HARQ-RTT-TimerDL                </w:t>
      </w:r>
      <w:r w:rsidRPr="002D141C">
        <w:rPr>
          <w:color w:val="993366"/>
        </w:rPr>
        <w:t>INTEGER</w:t>
      </w:r>
      <w:r w:rsidRPr="002D141C">
        <w:t xml:space="preserve"> (0..56),</w:t>
      </w:r>
    </w:p>
    <w:p w14:paraId="3640987A" w14:textId="77777777" w:rsidR="002C5D28" w:rsidRPr="002D141C" w:rsidRDefault="002C5D28" w:rsidP="002D141C">
      <w:pPr>
        <w:pStyle w:val="PL"/>
      </w:pPr>
      <w:r w:rsidRPr="002D141C">
        <w:t xml:space="preserve">    drx-HARQ-RTT-TimerUL                </w:t>
      </w:r>
      <w:r w:rsidRPr="002D141C">
        <w:rPr>
          <w:color w:val="993366"/>
        </w:rPr>
        <w:t>INTEGER</w:t>
      </w:r>
      <w:r w:rsidRPr="002D141C">
        <w:t xml:space="preserve"> (0..56),</w:t>
      </w:r>
    </w:p>
    <w:p w14:paraId="672657FC" w14:textId="77777777" w:rsidR="00F95F2F" w:rsidRPr="002D141C" w:rsidRDefault="002C5D28" w:rsidP="002D141C">
      <w:pPr>
        <w:pStyle w:val="PL"/>
      </w:pPr>
      <w:r w:rsidRPr="002D141C">
        <w:t xml:space="preserve">    drx-RetransmissionTimerDL           </w:t>
      </w:r>
      <w:r w:rsidRPr="002D141C">
        <w:rPr>
          <w:color w:val="993366"/>
        </w:rPr>
        <w:t>ENUMERATED</w:t>
      </w:r>
      <w:r w:rsidRPr="002D141C">
        <w:t xml:space="preserve"> {</w:t>
      </w:r>
    </w:p>
    <w:p w14:paraId="450A4C51" w14:textId="77777777" w:rsidR="002C5D28" w:rsidRPr="002D141C" w:rsidRDefault="002C5D28" w:rsidP="002D141C">
      <w:pPr>
        <w:pStyle w:val="PL"/>
      </w:pPr>
      <w:r w:rsidRPr="002D141C">
        <w:t xml:space="preserve">                                            sl0, sl1, sl2, sl4, sl6, sl8, sl16, sl24, sl33, sl40, sl64, sl80, sl96, sl112, sl128,</w:t>
      </w:r>
    </w:p>
    <w:p w14:paraId="371E9D3D" w14:textId="77777777" w:rsidR="002C5D28" w:rsidRPr="002D141C" w:rsidRDefault="002C5D28" w:rsidP="002D141C">
      <w:pPr>
        <w:pStyle w:val="PL"/>
      </w:pPr>
      <w:r w:rsidRPr="002D141C">
        <w:t xml:space="preserve">                                            sl160, sl320, spare15, spare14, spare13, spare12, spare11, spare10, spare9,</w:t>
      </w:r>
    </w:p>
    <w:p w14:paraId="2C82F086" w14:textId="77777777" w:rsidR="002C5D28" w:rsidRPr="002D141C" w:rsidRDefault="002C5D28" w:rsidP="002D141C">
      <w:pPr>
        <w:pStyle w:val="PL"/>
      </w:pPr>
      <w:r w:rsidRPr="002D141C">
        <w:t xml:space="preserve">                                            spare8, spare7, spare6, spare5, spare4, spare3, spare2, spare1},</w:t>
      </w:r>
    </w:p>
    <w:p w14:paraId="36520378" w14:textId="77777777" w:rsidR="002C5D28" w:rsidRPr="002D141C" w:rsidRDefault="002C5D28" w:rsidP="002D141C">
      <w:pPr>
        <w:pStyle w:val="PL"/>
      </w:pPr>
      <w:r w:rsidRPr="002D141C">
        <w:t xml:space="preserve">    drx-RetransmissionTimerUL           </w:t>
      </w:r>
      <w:r w:rsidRPr="002D141C">
        <w:rPr>
          <w:color w:val="993366"/>
        </w:rPr>
        <w:t>ENUMERATED</w:t>
      </w:r>
      <w:r w:rsidRPr="002D141C">
        <w:t xml:space="preserve"> {</w:t>
      </w:r>
    </w:p>
    <w:p w14:paraId="035BF4AE" w14:textId="77777777" w:rsidR="002C5D28" w:rsidRPr="002D141C" w:rsidRDefault="002C5D28" w:rsidP="002D141C">
      <w:pPr>
        <w:pStyle w:val="PL"/>
      </w:pPr>
      <w:r w:rsidRPr="002D141C">
        <w:t xml:space="preserve">                                            sl0, sl1, sl2, sl4, sl6, sl8, sl16, sl24, sl33, sl40, sl64, sl80, sl96, sl112, sl128,</w:t>
      </w:r>
    </w:p>
    <w:p w14:paraId="79C661C4" w14:textId="77777777" w:rsidR="002C5D28" w:rsidRPr="002D141C" w:rsidRDefault="002C5D28" w:rsidP="002D141C">
      <w:pPr>
        <w:pStyle w:val="PL"/>
      </w:pPr>
      <w:r w:rsidRPr="002D141C">
        <w:t xml:space="preserve">                                            sl160, sl320, spare15, spare14, spare13, spare12, spare11, spare10, spare9,</w:t>
      </w:r>
    </w:p>
    <w:p w14:paraId="4AA1A300" w14:textId="77777777" w:rsidR="002C5D28" w:rsidRPr="002D141C" w:rsidRDefault="002C5D28" w:rsidP="002D141C">
      <w:pPr>
        <w:pStyle w:val="PL"/>
      </w:pPr>
      <w:r w:rsidRPr="002D141C">
        <w:t xml:space="preserve">                                            spare8, spare7, spare6, spare5, spare4, spare3, spare2, spare1 },</w:t>
      </w:r>
    </w:p>
    <w:p w14:paraId="35F70826" w14:textId="77777777" w:rsidR="002C5D28" w:rsidRPr="002D141C" w:rsidRDefault="002C5D28" w:rsidP="002D141C">
      <w:pPr>
        <w:pStyle w:val="PL"/>
      </w:pPr>
      <w:r w:rsidRPr="002D141C">
        <w:t xml:space="preserve">    drx-LongCycleStartOffset            </w:t>
      </w:r>
      <w:r w:rsidRPr="002D141C">
        <w:rPr>
          <w:color w:val="993366"/>
        </w:rPr>
        <w:t>CHOICE</w:t>
      </w:r>
      <w:r w:rsidRPr="002D141C">
        <w:t xml:space="preserve"> {</w:t>
      </w:r>
    </w:p>
    <w:p w14:paraId="610068C7" w14:textId="77777777" w:rsidR="002C5D28" w:rsidRPr="002D141C" w:rsidRDefault="002C5D28" w:rsidP="002D141C">
      <w:pPr>
        <w:pStyle w:val="PL"/>
      </w:pPr>
      <w:r w:rsidRPr="002D141C">
        <w:t xml:space="preserve">        ms10                                </w:t>
      </w:r>
      <w:r w:rsidRPr="002D141C">
        <w:rPr>
          <w:color w:val="993366"/>
        </w:rPr>
        <w:t>INTEGER</w:t>
      </w:r>
      <w:r w:rsidRPr="002D141C">
        <w:t>(0..9),</w:t>
      </w:r>
    </w:p>
    <w:p w14:paraId="67C0855D" w14:textId="77777777" w:rsidR="002C5D28" w:rsidRPr="002D141C" w:rsidRDefault="002C5D28" w:rsidP="002D141C">
      <w:pPr>
        <w:pStyle w:val="PL"/>
      </w:pPr>
      <w:r w:rsidRPr="002D141C">
        <w:t xml:space="preserve">        ms20                                </w:t>
      </w:r>
      <w:r w:rsidRPr="002D141C">
        <w:rPr>
          <w:color w:val="993366"/>
        </w:rPr>
        <w:t>INTEGER</w:t>
      </w:r>
      <w:r w:rsidRPr="002D141C">
        <w:t>(0..19),</w:t>
      </w:r>
    </w:p>
    <w:p w14:paraId="5FC93047" w14:textId="77777777" w:rsidR="002C5D28" w:rsidRPr="002D141C" w:rsidRDefault="002C5D28" w:rsidP="002D141C">
      <w:pPr>
        <w:pStyle w:val="PL"/>
      </w:pPr>
      <w:r w:rsidRPr="002D141C">
        <w:t xml:space="preserve">        ms32                                </w:t>
      </w:r>
      <w:r w:rsidRPr="002D141C">
        <w:rPr>
          <w:color w:val="993366"/>
        </w:rPr>
        <w:t>INTEGER</w:t>
      </w:r>
      <w:r w:rsidRPr="002D141C">
        <w:t>(0..31),</w:t>
      </w:r>
    </w:p>
    <w:p w14:paraId="444DF86C" w14:textId="77777777" w:rsidR="002C5D28" w:rsidRPr="002D141C" w:rsidRDefault="002C5D28" w:rsidP="002D141C">
      <w:pPr>
        <w:pStyle w:val="PL"/>
      </w:pPr>
      <w:r w:rsidRPr="002D141C">
        <w:t xml:space="preserve">        ms40                                </w:t>
      </w:r>
      <w:r w:rsidRPr="002D141C">
        <w:rPr>
          <w:color w:val="993366"/>
        </w:rPr>
        <w:t>INTEGER</w:t>
      </w:r>
      <w:r w:rsidRPr="002D141C">
        <w:t>(0..39),</w:t>
      </w:r>
    </w:p>
    <w:p w14:paraId="7E401EE6" w14:textId="77777777" w:rsidR="002C5D28" w:rsidRPr="002D141C" w:rsidRDefault="002C5D28" w:rsidP="002D141C">
      <w:pPr>
        <w:pStyle w:val="PL"/>
      </w:pPr>
      <w:r w:rsidRPr="002D141C">
        <w:t xml:space="preserve">        ms60                                </w:t>
      </w:r>
      <w:r w:rsidRPr="002D141C">
        <w:rPr>
          <w:color w:val="993366"/>
        </w:rPr>
        <w:t>INTEGER</w:t>
      </w:r>
      <w:r w:rsidRPr="002D141C">
        <w:t>(0..59),</w:t>
      </w:r>
    </w:p>
    <w:p w14:paraId="7CEE4B52" w14:textId="77777777" w:rsidR="002C5D28" w:rsidRPr="002D141C" w:rsidRDefault="002C5D28" w:rsidP="002D141C">
      <w:pPr>
        <w:pStyle w:val="PL"/>
      </w:pPr>
      <w:r w:rsidRPr="002D141C">
        <w:t xml:space="preserve">        ms64                                </w:t>
      </w:r>
      <w:r w:rsidRPr="002D141C">
        <w:rPr>
          <w:color w:val="993366"/>
        </w:rPr>
        <w:t>INTEGER</w:t>
      </w:r>
      <w:r w:rsidRPr="002D141C">
        <w:t>(0..63),</w:t>
      </w:r>
    </w:p>
    <w:p w14:paraId="5CCC8D09" w14:textId="77777777" w:rsidR="002C5D28" w:rsidRPr="002D141C" w:rsidRDefault="002C5D28" w:rsidP="002D141C">
      <w:pPr>
        <w:pStyle w:val="PL"/>
      </w:pPr>
      <w:r w:rsidRPr="002D141C">
        <w:t xml:space="preserve">        ms70                                </w:t>
      </w:r>
      <w:r w:rsidRPr="002D141C">
        <w:rPr>
          <w:color w:val="993366"/>
        </w:rPr>
        <w:t>INTEGER</w:t>
      </w:r>
      <w:r w:rsidRPr="002D141C">
        <w:t>(0..69),</w:t>
      </w:r>
    </w:p>
    <w:p w14:paraId="2E4B830A" w14:textId="77777777" w:rsidR="002C5D28" w:rsidRPr="002D141C" w:rsidRDefault="002C5D28" w:rsidP="002D141C">
      <w:pPr>
        <w:pStyle w:val="PL"/>
      </w:pPr>
      <w:r w:rsidRPr="002D141C">
        <w:t xml:space="preserve">        ms80                                </w:t>
      </w:r>
      <w:r w:rsidRPr="002D141C">
        <w:rPr>
          <w:color w:val="993366"/>
        </w:rPr>
        <w:t>INTEGER</w:t>
      </w:r>
      <w:r w:rsidRPr="002D141C">
        <w:t>(0..79),</w:t>
      </w:r>
    </w:p>
    <w:p w14:paraId="21EED846" w14:textId="77777777" w:rsidR="002C5D28" w:rsidRPr="002D141C" w:rsidRDefault="002C5D28" w:rsidP="002D141C">
      <w:pPr>
        <w:pStyle w:val="PL"/>
      </w:pPr>
      <w:r w:rsidRPr="002D141C">
        <w:t xml:space="preserve">        ms128                               </w:t>
      </w:r>
      <w:r w:rsidRPr="002D141C">
        <w:rPr>
          <w:color w:val="993366"/>
        </w:rPr>
        <w:t>INTEGER</w:t>
      </w:r>
      <w:r w:rsidRPr="002D141C">
        <w:t>(0..127),</w:t>
      </w:r>
    </w:p>
    <w:p w14:paraId="62EBAD66" w14:textId="77777777" w:rsidR="002C5D28" w:rsidRPr="002D141C" w:rsidRDefault="002C5D28" w:rsidP="002D141C">
      <w:pPr>
        <w:pStyle w:val="PL"/>
      </w:pPr>
      <w:r w:rsidRPr="002D141C">
        <w:t xml:space="preserve">        ms160                               </w:t>
      </w:r>
      <w:r w:rsidRPr="002D141C">
        <w:rPr>
          <w:color w:val="993366"/>
        </w:rPr>
        <w:t>INTEGER</w:t>
      </w:r>
      <w:r w:rsidRPr="002D141C">
        <w:t>(0..159),</w:t>
      </w:r>
    </w:p>
    <w:p w14:paraId="06681633" w14:textId="77777777" w:rsidR="002C5D28" w:rsidRPr="002D141C" w:rsidRDefault="002C5D28" w:rsidP="002D141C">
      <w:pPr>
        <w:pStyle w:val="PL"/>
      </w:pPr>
      <w:r w:rsidRPr="002D141C">
        <w:t xml:space="preserve">        ms256                               </w:t>
      </w:r>
      <w:r w:rsidRPr="002D141C">
        <w:rPr>
          <w:color w:val="993366"/>
        </w:rPr>
        <w:t>INTEGER</w:t>
      </w:r>
      <w:r w:rsidRPr="002D141C">
        <w:t>(0..255),</w:t>
      </w:r>
    </w:p>
    <w:p w14:paraId="62284478" w14:textId="77777777" w:rsidR="002C5D28" w:rsidRPr="002D141C" w:rsidRDefault="002C5D28" w:rsidP="002D141C">
      <w:pPr>
        <w:pStyle w:val="PL"/>
      </w:pPr>
      <w:r w:rsidRPr="002D141C">
        <w:t xml:space="preserve">        ms320                               </w:t>
      </w:r>
      <w:r w:rsidRPr="002D141C">
        <w:rPr>
          <w:color w:val="993366"/>
        </w:rPr>
        <w:t>INTEGER</w:t>
      </w:r>
      <w:r w:rsidRPr="002D141C">
        <w:t>(0..319),</w:t>
      </w:r>
    </w:p>
    <w:p w14:paraId="3DD7944C" w14:textId="77777777" w:rsidR="002C5D28" w:rsidRPr="002D141C" w:rsidRDefault="002C5D28" w:rsidP="002D141C">
      <w:pPr>
        <w:pStyle w:val="PL"/>
      </w:pPr>
      <w:r w:rsidRPr="002D141C">
        <w:t xml:space="preserve">        ms512                               </w:t>
      </w:r>
      <w:r w:rsidRPr="002D141C">
        <w:rPr>
          <w:color w:val="993366"/>
        </w:rPr>
        <w:t>INTEGER</w:t>
      </w:r>
      <w:r w:rsidRPr="002D141C">
        <w:t>(0..511),</w:t>
      </w:r>
    </w:p>
    <w:p w14:paraId="1261063F" w14:textId="77777777" w:rsidR="002C5D28" w:rsidRPr="002D141C" w:rsidRDefault="002C5D28" w:rsidP="002D141C">
      <w:pPr>
        <w:pStyle w:val="PL"/>
      </w:pPr>
      <w:r w:rsidRPr="002D141C">
        <w:t xml:space="preserve">        ms640                               </w:t>
      </w:r>
      <w:r w:rsidRPr="002D141C">
        <w:rPr>
          <w:color w:val="993366"/>
        </w:rPr>
        <w:t>INTEGER</w:t>
      </w:r>
      <w:r w:rsidRPr="002D141C">
        <w:t>(0..639),</w:t>
      </w:r>
    </w:p>
    <w:p w14:paraId="2F39622C" w14:textId="77777777" w:rsidR="002C5D28" w:rsidRPr="002D141C" w:rsidRDefault="002C5D28" w:rsidP="002D141C">
      <w:pPr>
        <w:pStyle w:val="PL"/>
      </w:pPr>
      <w:r w:rsidRPr="002D141C">
        <w:t xml:space="preserve">        ms1024                              </w:t>
      </w:r>
      <w:r w:rsidRPr="002D141C">
        <w:rPr>
          <w:color w:val="993366"/>
        </w:rPr>
        <w:t>INTEGER</w:t>
      </w:r>
      <w:r w:rsidRPr="002D141C">
        <w:t>(0..1023),</w:t>
      </w:r>
    </w:p>
    <w:p w14:paraId="4778102B" w14:textId="77777777" w:rsidR="002C5D28" w:rsidRPr="002D141C" w:rsidRDefault="002C5D28" w:rsidP="002D141C">
      <w:pPr>
        <w:pStyle w:val="PL"/>
      </w:pPr>
      <w:r w:rsidRPr="002D141C">
        <w:t xml:space="preserve">        ms1280                              </w:t>
      </w:r>
      <w:r w:rsidRPr="002D141C">
        <w:rPr>
          <w:color w:val="993366"/>
        </w:rPr>
        <w:t>INTEGER</w:t>
      </w:r>
      <w:r w:rsidRPr="002D141C">
        <w:t>(0..1279),</w:t>
      </w:r>
    </w:p>
    <w:p w14:paraId="641127D2" w14:textId="77777777" w:rsidR="002C5D28" w:rsidRPr="002D141C" w:rsidRDefault="002C5D28" w:rsidP="002D141C">
      <w:pPr>
        <w:pStyle w:val="PL"/>
      </w:pPr>
      <w:r w:rsidRPr="002D141C">
        <w:t xml:space="preserve">        ms2048                              </w:t>
      </w:r>
      <w:r w:rsidRPr="002D141C">
        <w:rPr>
          <w:color w:val="993366"/>
        </w:rPr>
        <w:t>INTEGER</w:t>
      </w:r>
      <w:r w:rsidRPr="002D141C">
        <w:t>(0..2047),</w:t>
      </w:r>
    </w:p>
    <w:p w14:paraId="01319A34" w14:textId="77777777" w:rsidR="002C5D28" w:rsidRPr="002D141C" w:rsidRDefault="002C5D28" w:rsidP="002D141C">
      <w:pPr>
        <w:pStyle w:val="PL"/>
      </w:pPr>
      <w:r w:rsidRPr="002D141C">
        <w:t xml:space="preserve">        ms2560                              </w:t>
      </w:r>
      <w:r w:rsidRPr="002D141C">
        <w:rPr>
          <w:color w:val="993366"/>
        </w:rPr>
        <w:t>INTEGER</w:t>
      </w:r>
      <w:r w:rsidRPr="002D141C">
        <w:t>(0..2559),</w:t>
      </w:r>
    </w:p>
    <w:p w14:paraId="66F57A7B" w14:textId="77777777" w:rsidR="002C5D28" w:rsidRPr="002D141C" w:rsidRDefault="002C5D28" w:rsidP="002D141C">
      <w:pPr>
        <w:pStyle w:val="PL"/>
      </w:pPr>
      <w:r w:rsidRPr="002D141C">
        <w:t xml:space="preserve">        ms5120                              </w:t>
      </w:r>
      <w:r w:rsidRPr="002D141C">
        <w:rPr>
          <w:color w:val="993366"/>
        </w:rPr>
        <w:t>INTEGER</w:t>
      </w:r>
      <w:r w:rsidRPr="002D141C">
        <w:t>(0..5119),</w:t>
      </w:r>
    </w:p>
    <w:p w14:paraId="7268A65C" w14:textId="77777777" w:rsidR="002C5D28" w:rsidRPr="002D141C" w:rsidRDefault="002C5D28" w:rsidP="002D141C">
      <w:pPr>
        <w:pStyle w:val="PL"/>
      </w:pPr>
      <w:r w:rsidRPr="002D141C">
        <w:t xml:space="preserve">        ms10240                             </w:t>
      </w:r>
      <w:r w:rsidRPr="002D141C">
        <w:rPr>
          <w:color w:val="993366"/>
        </w:rPr>
        <w:t>INTEGER</w:t>
      </w:r>
      <w:r w:rsidRPr="002D141C">
        <w:t>(0..10239)</w:t>
      </w:r>
    </w:p>
    <w:p w14:paraId="33C30F62" w14:textId="77777777" w:rsidR="002C5D28" w:rsidRPr="002D141C" w:rsidRDefault="002C5D28" w:rsidP="002D141C">
      <w:pPr>
        <w:pStyle w:val="PL"/>
      </w:pPr>
      <w:r w:rsidRPr="002D141C">
        <w:t xml:space="preserve">    },</w:t>
      </w:r>
    </w:p>
    <w:p w14:paraId="5D31F519" w14:textId="77777777" w:rsidR="002C5D28" w:rsidRPr="002D141C" w:rsidRDefault="002C5D28" w:rsidP="002D141C">
      <w:pPr>
        <w:pStyle w:val="PL"/>
      </w:pPr>
    </w:p>
    <w:p w14:paraId="60949965" w14:textId="77777777" w:rsidR="002C5D28" w:rsidRPr="002D141C" w:rsidRDefault="002C5D28" w:rsidP="002D141C">
      <w:pPr>
        <w:pStyle w:val="PL"/>
      </w:pPr>
      <w:r w:rsidRPr="002D141C">
        <w:t xml:space="preserve">    shortDRX                            </w:t>
      </w:r>
      <w:r w:rsidRPr="002D141C">
        <w:rPr>
          <w:color w:val="993366"/>
        </w:rPr>
        <w:t>SEQUENCE</w:t>
      </w:r>
      <w:r w:rsidRPr="002D141C">
        <w:t xml:space="preserve"> {</w:t>
      </w:r>
    </w:p>
    <w:p w14:paraId="3FCDA550" w14:textId="77777777" w:rsidR="002C5D28" w:rsidRPr="002D141C" w:rsidRDefault="002C5D28" w:rsidP="002D141C">
      <w:pPr>
        <w:pStyle w:val="PL"/>
      </w:pPr>
      <w:r w:rsidRPr="002D141C">
        <w:t xml:space="preserve">        drx-ShortCycle                      </w:t>
      </w:r>
      <w:r w:rsidRPr="002D141C">
        <w:rPr>
          <w:color w:val="993366"/>
        </w:rPr>
        <w:t>ENUMERATED</w:t>
      </w:r>
      <w:r w:rsidRPr="002D141C">
        <w:t xml:space="preserve">  {</w:t>
      </w:r>
    </w:p>
    <w:p w14:paraId="4F4BBDEF" w14:textId="77777777" w:rsidR="002C5D28" w:rsidRPr="002D141C" w:rsidRDefault="002C5D28" w:rsidP="002D141C">
      <w:pPr>
        <w:pStyle w:val="PL"/>
      </w:pPr>
      <w:r w:rsidRPr="002D141C">
        <w:t xml:space="preserve">                                                ms2, ms3, ms4, ms5, ms6, ms7, ms8, ms10, ms14, ms16, ms20, ms30, ms32,</w:t>
      </w:r>
    </w:p>
    <w:p w14:paraId="27C26BCB" w14:textId="77777777" w:rsidR="002C5D28" w:rsidRPr="002D141C" w:rsidRDefault="002C5D28" w:rsidP="002D141C">
      <w:pPr>
        <w:pStyle w:val="PL"/>
      </w:pPr>
      <w:r w:rsidRPr="002D141C">
        <w:t xml:space="preserve">                                                ms35, ms40, ms64, ms80, ms128, ms160, ms256, ms320, ms512, ms640, spare9,</w:t>
      </w:r>
    </w:p>
    <w:p w14:paraId="68AE08C9" w14:textId="77777777" w:rsidR="002C5D28" w:rsidRPr="002D141C" w:rsidRDefault="002C5D28" w:rsidP="002D141C">
      <w:pPr>
        <w:pStyle w:val="PL"/>
      </w:pPr>
      <w:r w:rsidRPr="002D141C">
        <w:t xml:space="preserve">                                                spare8, spare7, spare6, spare5, spare4, spare3, spare2, spare1 },</w:t>
      </w:r>
    </w:p>
    <w:p w14:paraId="7793F024" w14:textId="77777777" w:rsidR="002C5D28" w:rsidRPr="002D141C" w:rsidRDefault="002C5D28" w:rsidP="002D141C">
      <w:pPr>
        <w:pStyle w:val="PL"/>
      </w:pPr>
      <w:r w:rsidRPr="002D141C">
        <w:t xml:space="preserve">        drx-ShortCycleTimer                 </w:t>
      </w:r>
      <w:r w:rsidRPr="002D141C">
        <w:rPr>
          <w:color w:val="993366"/>
        </w:rPr>
        <w:t>INTEGER</w:t>
      </w:r>
      <w:r w:rsidRPr="002D141C">
        <w:t xml:space="preserve"> (1..16)</w:t>
      </w:r>
    </w:p>
    <w:p w14:paraId="01708F37" w14:textId="049DB466"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5632E774" w14:textId="77777777" w:rsidR="002C5D28" w:rsidRPr="002D141C" w:rsidRDefault="002C5D28" w:rsidP="002D141C">
      <w:pPr>
        <w:pStyle w:val="PL"/>
      </w:pPr>
      <w:r w:rsidRPr="002D141C">
        <w:t xml:space="preserve">    drx-SlotOffset                      </w:t>
      </w:r>
      <w:r w:rsidRPr="002D141C">
        <w:rPr>
          <w:color w:val="993366"/>
        </w:rPr>
        <w:t>INTEGER</w:t>
      </w:r>
      <w:r w:rsidRPr="002D141C">
        <w:t xml:space="preserve"> (0..31)</w:t>
      </w:r>
    </w:p>
    <w:p w14:paraId="79E62900" w14:textId="77777777" w:rsidR="002C5D28" w:rsidRPr="002D141C" w:rsidRDefault="002C5D28" w:rsidP="002D141C">
      <w:pPr>
        <w:pStyle w:val="PL"/>
      </w:pPr>
      <w:r w:rsidRPr="002D141C">
        <w:t>}</w:t>
      </w:r>
    </w:p>
    <w:p w14:paraId="0DBFE4D5" w14:textId="77777777" w:rsidR="002C5D28" w:rsidRPr="002D141C" w:rsidRDefault="002C5D28" w:rsidP="002D141C">
      <w:pPr>
        <w:pStyle w:val="PL"/>
      </w:pPr>
    </w:p>
    <w:p w14:paraId="15BA6E5D" w14:textId="77777777" w:rsidR="002C5D28" w:rsidRPr="002D141C" w:rsidRDefault="002C5D28" w:rsidP="002D141C">
      <w:pPr>
        <w:pStyle w:val="PL"/>
        <w:rPr>
          <w:color w:val="808080"/>
        </w:rPr>
      </w:pPr>
      <w:r w:rsidRPr="002D141C">
        <w:rPr>
          <w:color w:val="808080"/>
        </w:rPr>
        <w:t>-- TAG-DRX-CONFIG-STOP</w:t>
      </w:r>
    </w:p>
    <w:p w14:paraId="2C2894FE" w14:textId="77777777" w:rsidR="002C5D28" w:rsidRPr="002D141C" w:rsidRDefault="002C5D28" w:rsidP="002D141C">
      <w:pPr>
        <w:pStyle w:val="PL"/>
        <w:rPr>
          <w:color w:val="808080"/>
        </w:rPr>
      </w:pPr>
      <w:r w:rsidRPr="002D141C">
        <w:rPr>
          <w:color w:val="808080"/>
        </w:rPr>
        <w:t>-- ASN1STOP</w:t>
      </w:r>
    </w:p>
    <w:p w14:paraId="2BE89863" w14:textId="77777777" w:rsidR="002C5D28" w:rsidRPr="002D141C" w:rsidRDefault="002C5D28" w:rsidP="002C5D28">
      <w:bookmarkStart w:id="3983" w:name="MCCQCTEMPBM_000001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4EFB65A" w14:textId="77777777" w:rsidTr="006D357F">
        <w:tc>
          <w:tcPr>
            <w:tcW w:w="14281" w:type="dxa"/>
          </w:tcPr>
          <w:bookmarkEnd w:id="3983"/>
          <w:p w14:paraId="152AC5B7" w14:textId="77777777" w:rsidR="002C5D28" w:rsidRPr="002D141C" w:rsidRDefault="002C5D28" w:rsidP="00F43D0B">
            <w:pPr>
              <w:pStyle w:val="TAH"/>
              <w:rPr>
                <w:szCs w:val="22"/>
                <w:lang w:val="en-GB" w:eastAsia="ja-JP"/>
              </w:rPr>
            </w:pPr>
            <w:r w:rsidRPr="002D141C">
              <w:rPr>
                <w:i/>
                <w:szCs w:val="22"/>
                <w:lang w:val="en-GB" w:eastAsia="ja-JP"/>
              </w:rPr>
              <w:t xml:space="preserve">DRX-Config </w:t>
            </w:r>
            <w:r w:rsidRPr="002D141C">
              <w:rPr>
                <w:szCs w:val="22"/>
                <w:lang w:val="en-GB" w:eastAsia="ja-JP"/>
              </w:rPr>
              <w:t>field descriptions</w:t>
            </w:r>
          </w:p>
        </w:tc>
      </w:tr>
      <w:tr w:rsidR="001C4F8B" w:rsidRPr="002D141C" w14:paraId="1480A6FD" w14:textId="77777777" w:rsidTr="006D357F">
        <w:tc>
          <w:tcPr>
            <w:tcW w:w="14281" w:type="dxa"/>
          </w:tcPr>
          <w:p w14:paraId="1B336F5E" w14:textId="77777777" w:rsidR="002C5D28" w:rsidRPr="002D141C" w:rsidRDefault="002C5D28" w:rsidP="00F43D0B">
            <w:pPr>
              <w:pStyle w:val="TAL"/>
              <w:rPr>
                <w:szCs w:val="22"/>
                <w:lang w:val="en-GB" w:eastAsia="ja-JP"/>
              </w:rPr>
            </w:pPr>
            <w:r w:rsidRPr="002D141C">
              <w:rPr>
                <w:b/>
                <w:i/>
                <w:szCs w:val="22"/>
                <w:lang w:val="en-GB" w:eastAsia="ja-JP"/>
              </w:rPr>
              <w:t>drx-HARQ-RTT-TimerDL</w:t>
            </w:r>
          </w:p>
          <w:p w14:paraId="1F44265E" w14:textId="77777777" w:rsidR="002C5D28" w:rsidRPr="002D141C" w:rsidRDefault="002C5D28" w:rsidP="00F43D0B">
            <w:pPr>
              <w:pStyle w:val="TAL"/>
              <w:rPr>
                <w:szCs w:val="22"/>
                <w:lang w:val="en-GB" w:eastAsia="ja-JP"/>
              </w:rPr>
            </w:pPr>
            <w:r w:rsidRPr="002D141C">
              <w:rPr>
                <w:szCs w:val="22"/>
                <w:lang w:val="en-GB" w:eastAsia="ja-JP"/>
              </w:rPr>
              <w:t>Value in number of symbols of the BWP where the transport block was received.</w:t>
            </w:r>
          </w:p>
        </w:tc>
      </w:tr>
      <w:tr w:rsidR="001C4F8B" w:rsidRPr="002D141C" w14:paraId="50216B4B" w14:textId="77777777" w:rsidTr="006D357F">
        <w:tc>
          <w:tcPr>
            <w:tcW w:w="14281" w:type="dxa"/>
          </w:tcPr>
          <w:p w14:paraId="2692EC49" w14:textId="77777777" w:rsidR="002C5D28" w:rsidRPr="002D141C" w:rsidRDefault="002C5D28" w:rsidP="00F43D0B">
            <w:pPr>
              <w:pStyle w:val="TAL"/>
              <w:rPr>
                <w:szCs w:val="22"/>
                <w:lang w:val="en-GB" w:eastAsia="ja-JP"/>
              </w:rPr>
            </w:pPr>
            <w:r w:rsidRPr="002D141C">
              <w:rPr>
                <w:b/>
                <w:i/>
                <w:szCs w:val="22"/>
                <w:lang w:val="en-GB" w:eastAsia="ja-JP"/>
              </w:rPr>
              <w:t>drx-HARQ-RTT-TimerUL</w:t>
            </w:r>
          </w:p>
          <w:p w14:paraId="6D7F8515" w14:textId="77777777" w:rsidR="002C5D28" w:rsidRPr="002D141C" w:rsidRDefault="002C5D28" w:rsidP="00F43D0B">
            <w:pPr>
              <w:pStyle w:val="TAL"/>
              <w:rPr>
                <w:szCs w:val="22"/>
                <w:lang w:val="en-GB" w:eastAsia="ja-JP"/>
              </w:rPr>
            </w:pPr>
            <w:r w:rsidRPr="002D141C">
              <w:rPr>
                <w:szCs w:val="22"/>
                <w:lang w:val="en-GB" w:eastAsia="ja-JP"/>
              </w:rPr>
              <w:t xml:space="preserve">Value in number of symbols of the BWP where the transport block was </w:t>
            </w:r>
            <w:r w:rsidR="001A602F" w:rsidRPr="002D141C">
              <w:rPr>
                <w:szCs w:val="22"/>
                <w:lang w:val="en-GB" w:eastAsia="ja-JP"/>
              </w:rPr>
              <w:t>transmitted</w:t>
            </w:r>
            <w:r w:rsidRPr="002D141C">
              <w:rPr>
                <w:szCs w:val="22"/>
                <w:lang w:val="en-GB" w:eastAsia="ja-JP"/>
              </w:rPr>
              <w:t>.</w:t>
            </w:r>
          </w:p>
        </w:tc>
      </w:tr>
      <w:tr w:rsidR="001C4F8B" w:rsidRPr="002D141C" w14:paraId="6B98206C" w14:textId="77777777" w:rsidTr="006D357F">
        <w:tc>
          <w:tcPr>
            <w:tcW w:w="14281" w:type="dxa"/>
          </w:tcPr>
          <w:p w14:paraId="2D1DEF0B" w14:textId="77777777" w:rsidR="002C5D28" w:rsidRPr="002D141C" w:rsidRDefault="002C5D28" w:rsidP="00F43D0B">
            <w:pPr>
              <w:pStyle w:val="TAL"/>
              <w:rPr>
                <w:szCs w:val="22"/>
                <w:lang w:val="en-GB" w:eastAsia="ja-JP"/>
              </w:rPr>
            </w:pPr>
            <w:r w:rsidRPr="002D141C">
              <w:rPr>
                <w:b/>
                <w:i/>
                <w:szCs w:val="22"/>
                <w:lang w:val="en-GB" w:eastAsia="ja-JP"/>
              </w:rPr>
              <w:t>drx-InactivityTimer</w:t>
            </w:r>
          </w:p>
          <w:p w14:paraId="706847D1" w14:textId="626EE884" w:rsidR="002C5D28" w:rsidRPr="002D141C" w:rsidRDefault="002C5D28" w:rsidP="00F43D0B">
            <w:pPr>
              <w:pStyle w:val="TAL"/>
              <w:rPr>
                <w:szCs w:val="22"/>
                <w:lang w:val="en-GB" w:eastAsia="ja-JP"/>
              </w:rPr>
            </w:pPr>
            <w:r w:rsidRPr="002D141C">
              <w:rPr>
                <w:szCs w:val="22"/>
                <w:lang w:val="en-GB" w:eastAsia="ja-JP"/>
              </w:rPr>
              <w:t>Value in multiple integers of 1</w:t>
            </w:r>
            <w:r w:rsidR="00F87268" w:rsidRPr="002D141C">
              <w:rPr>
                <w:szCs w:val="22"/>
                <w:lang w:val="en-GB" w:eastAsia="ja-JP"/>
              </w:rPr>
              <w:t xml:space="preserve"> </w:t>
            </w:r>
            <w:r w:rsidRPr="002D141C">
              <w:rPr>
                <w:szCs w:val="22"/>
                <w:lang w:val="en-GB" w:eastAsia="ja-JP"/>
              </w:rPr>
              <w:t xml:space="preserve">ms. </w:t>
            </w:r>
            <w:r w:rsidRPr="002D141C">
              <w:rPr>
                <w:i/>
                <w:lang w:val="en-GB"/>
              </w:rPr>
              <w:t>ms0</w:t>
            </w:r>
            <w:r w:rsidRPr="002D141C">
              <w:rPr>
                <w:szCs w:val="22"/>
                <w:lang w:val="en-GB" w:eastAsia="ja-JP"/>
              </w:rPr>
              <w:t xml:space="preserve"> corresponds to 0, </w:t>
            </w:r>
            <w:r w:rsidRPr="002D141C">
              <w:rPr>
                <w:i/>
                <w:lang w:val="en-GB"/>
              </w:rPr>
              <w:t>ms1</w:t>
            </w:r>
            <w:r w:rsidRPr="002D141C">
              <w:rPr>
                <w:szCs w:val="22"/>
                <w:lang w:val="en-GB" w:eastAsia="ja-JP"/>
              </w:rPr>
              <w:t xml:space="preserve"> corresponds to 1</w:t>
            </w:r>
            <w:r w:rsidR="00F87268" w:rsidRPr="002D141C">
              <w:rPr>
                <w:szCs w:val="22"/>
                <w:lang w:val="en-GB" w:eastAsia="ja-JP"/>
              </w:rPr>
              <w:t xml:space="preserve"> </w:t>
            </w:r>
            <w:r w:rsidRPr="002D141C">
              <w:rPr>
                <w:szCs w:val="22"/>
                <w:lang w:val="en-GB" w:eastAsia="ja-JP"/>
              </w:rPr>
              <w:t xml:space="preserve">ms, </w:t>
            </w:r>
            <w:r w:rsidRPr="002D141C">
              <w:rPr>
                <w:i/>
                <w:lang w:val="en-GB"/>
              </w:rPr>
              <w:t>ms2</w:t>
            </w:r>
            <w:r w:rsidRPr="002D141C">
              <w:rPr>
                <w:szCs w:val="22"/>
                <w:lang w:val="en-GB" w:eastAsia="ja-JP"/>
              </w:rPr>
              <w:t xml:space="preserve"> corresponds to 2</w:t>
            </w:r>
            <w:r w:rsidR="00F87268" w:rsidRPr="002D141C">
              <w:rPr>
                <w:szCs w:val="22"/>
                <w:lang w:val="en-GB" w:eastAsia="ja-JP"/>
              </w:rPr>
              <w:t xml:space="preserve"> </w:t>
            </w:r>
            <w:r w:rsidRPr="002D141C">
              <w:rPr>
                <w:szCs w:val="22"/>
                <w:lang w:val="en-GB" w:eastAsia="ja-JP"/>
              </w:rPr>
              <w:t>ms, and so on.</w:t>
            </w:r>
          </w:p>
        </w:tc>
      </w:tr>
      <w:tr w:rsidR="001C4F8B" w:rsidRPr="002D141C" w14:paraId="5481A7ED" w14:textId="77777777" w:rsidTr="006D357F">
        <w:tc>
          <w:tcPr>
            <w:tcW w:w="14281" w:type="dxa"/>
          </w:tcPr>
          <w:p w14:paraId="4620C70B" w14:textId="77777777" w:rsidR="002C5D28" w:rsidRPr="002D141C" w:rsidRDefault="002C5D28" w:rsidP="00F43D0B">
            <w:pPr>
              <w:pStyle w:val="TAL"/>
              <w:rPr>
                <w:szCs w:val="22"/>
                <w:lang w:val="en-GB" w:eastAsia="ja-JP"/>
              </w:rPr>
            </w:pPr>
            <w:r w:rsidRPr="002D141C">
              <w:rPr>
                <w:b/>
                <w:i/>
                <w:szCs w:val="22"/>
                <w:lang w:val="en-GB" w:eastAsia="ja-JP"/>
              </w:rPr>
              <w:t>drx-LongCycleStartOffset</w:t>
            </w:r>
          </w:p>
          <w:p w14:paraId="7280DBEA" w14:textId="53DAE957" w:rsidR="002C5D28" w:rsidRPr="002D141C" w:rsidRDefault="002C5D28" w:rsidP="00F43D0B">
            <w:pPr>
              <w:pStyle w:val="TAL"/>
              <w:rPr>
                <w:szCs w:val="22"/>
                <w:lang w:val="en-GB" w:eastAsia="ja-JP"/>
              </w:rPr>
            </w:pPr>
            <w:r w:rsidRPr="002D141C">
              <w:rPr>
                <w:i/>
                <w:lang w:val="en-GB"/>
              </w:rPr>
              <w:t>drx-LongCycle</w:t>
            </w:r>
            <w:r w:rsidRPr="002D141C">
              <w:rPr>
                <w:szCs w:val="22"/>
                <w:lang w:val="en-GB" w:eastAsia="ja-JP"/>
              </w:rPr>
              <w:t xml:space="preserve"> in ms and </w:t>
            </w:r>
            <w:r w:rsidRPr="002D141C">
              <w:rPr>
                <w:i/>
                <w:lang w:val="en-GB"/>
              </w:rPr>
              <w:t>drx-StartOffset</w:t>
            </w:r>
            <w:r w:rsidRPr="002D141C">
              <w:rPr>
                <w:szCs w:val="22"/>
                <w:lang w:val="en-GB" w:eastAsia="ja-JP"/>
              </w:rPr>
              <w:t xml:space="preserve"> in multiples of 1</w:t>
            </w:r>
            <w:r w:rsidR="00C075EA" w:rsidRPr="002D141C">
              <w:rPr>
                <w:szCs w:val="22"/>
                <w:lang w:val="en-GB" w:eastAsia="ja-JP"/>
              </w:rPr>
              <w:t xml:space="preserve"> </w:t>
            </w:r>
            <w:r w:rsidRPr="002D141C">
              <w:rPr>
                <w:szCs w:val="22"/>
                <w:lang w:val="en-GB" w:eastAsia="ja-JP"/>
              </w:rPr>
              <w:t xml:space="preserve">ms. If </w:t>
            </w:r>
            <w:r w:rsidRPr="002D141C">
              <w:rPr>
                <w:i/>
                <w:lang w:val="en-GB"/>
              </w:rPr>
              <w:t>drx-ShortCycle</w:t>
            </w:r>
            <w:r w:rsidRPr="002D141C">
              <w:rPr>
                <w:szCs w:val="22"/>
                <w:lang w:val="en-GB" w:eastAsia="ja-JP"/>
              </w:rPr>
              <w:t xml:space="preserve"> is configured, the value of </w:t>
            </w:r>
            <w:r w:rsidRPr="002D141C">
              <w:rPr>
                <w:i/>
                <w:lang w:val="en-GB"/>
              </w:rPr>
              <w:t>drx-LongCycle</w:t>
            </w:r>
            <w:r w:rsidRPr="002D141C">
              <w:rPr>
                <w:szCs w:val="22"/>
                <w:lang w:val="en-GB" w:eastAsia="ja-JP"/>
              </w:rPr>
              <w:t xml:space="preserve"> shall be a multiple of the </w:t>
            </w:r>
            <w:r w:rsidRPr="002D141C">
              <w:rPr>
                <w:i/>
                <w:lang w:val="en-GB"/>
              </w:rPr>
              <w:t>drx-ShortCycle</w:t>
            </w:r>
            <w:r w:rsidRPr="002D141C">
              <w:rPr>
                <w:szCs w:val="22"/>
                <w:lang w:val="en-GB" w:eastAsia="ja-JP"/>
              </w:rPr>
              <w:t xml:space="preserve"> value.</w:t>
            </w:r>
          </w:p>
        </w:tc>
      </w:tr>
      <w:tr w:rsidR="001C4F8B" w:rsidRPr="002D141C" w14:paraId="06A2A553" w14:textId="77777777" w:rsidTr="006D357F">
        <w:tc>
          <w:tcPr>
            <w:tcW w:w="14281" w:type="dxa"/>
          </w:tcPr>
          <w:p w14:paraId="0D141C1F" w14:textId="77777777" w:rsidR="002C5D28" w:rsidRPr="002D141C" w:rsidRDefault="002C5D28" w:rsidP="00F43D0B">
            <w:pPr>
              <w:pStyle w:val="TAL"/>
              <w:rPr>
                <w:szCs w:val="22"/>
                <w:lang w:val="en-GB" w:eastAsia="ja-JP"/>
              </w:rPr>
            </w:pPr>
            <w:r w:rsidRPr="002D141C">
              <w:rPr>
                <w:b/>
                <w:i/>
                <w:szCs w:val="22"/>
                <w:lang w:val="en-GB" w:eastAsia="ja-JP"/>
              </w:rPr>
              <w:t>drx-onDurationTimer</w:t>
            </w:r>
          </w:p>
          <w:p w14:paraId="57878FC0" w14:textId="1B1F80EB" w:rsidR="002C5D28" w:rsidRPr="002D141C" w:rsidRDefault="002C5D28" w:rsidP="00F43D0B">
            <w:pPr>
              <w:pStyle w:val="TAL"/>
              <w:rPr>
                <w:szCs w:val="22"/>
                <w:lang w:val="en-GB" w:eastAsia="ja-JP"/>
              </w:rPr>
            </w:pPr>
            <w:r w:rsidRPr="002D141C">
              <w:rPr>
                <w:szCs w:val="22"/>
                <w:lang w:val="en-GB" w:eastAsia="ja-JP"/>
              </w:rPr>
              <w:t>Value in multiples of 1/32 ms (subMilliSeconds) or in ms (milliSecond). For the latter,</w:t>
            </w:r>
            <w:r w:rsidR="008101F5" w:rsidRPr="002D141C">
              <w:rPr>
                <w:szCs w:val="22"/>
                <w:lang w:val="en-GB" w:eastAsia="ja-JP"/>
              </w:rPr>
              <w:t xml:space="preserve"> value</w:t>
            </w:r>
            <w:r w:rsidRPr="002D141C">
              <w:rPr>
                <w:szCs w:val="22"/>
                <w:lang w:val="en-GB" w:eastAsia="ja-JP"/>
              </w:rPr>
              <w:t xml:space="preserve"> </w:t>
            </w:r>
            <w:r w:rsidRPr="002D141C">
              <w:rPr>
                <w:i/>
                <w:lang w:val="en-GB"/>
              </w:rPr>
              <w:t>ms1</w:t>
            </w:r>
            <w:r w:rsidRPr="002D141C">
              <w:rPr>
                <w:szCs w:val="22"/>
                <w:lang w:val="en-GB" w:eastAsia="ja-JP"/>
              </w:rPr>
              <w:t xml:space="preserve"> corresponds to 1</w:t>
            </w:r>
            <w:r w:rsidR="00BE00CF" w:rsidRPr="002D141C">
              <w:rPr>
                <w:szCs w:val="22"/>
                <w:lang w:val="en-GB" w:eastAsia="ja-JP"/>
              </w:rPr>
              <w:t xml:space="preserve"> </w:t>
            </w:r>
            <w:r w:rsidRPr="002D141C">
              <w:rPr>
                <w:szCs w:val="22"/>
                <w:lang w:val="en-GB" w:eastAsia="ja-JP"/>
              </w:rPr>
              <w:t>ms,</w:t>
            </w:r>
            <w:r w:rsidR="008101F5" w:rsidRPr="002D141C">
              <w:rPr>
                <w:szCs w:val="22"/>
                <w:lang w:val="en-GB" w:eastAsia="ja-JP"/>
              </w:rPr>
              <w:t xml:space="preserve"> value</w:t>
            </w:r>
            <w:r w:rsidRPr="002D141C">
              <w:rPr>
                <w:szCs w:val="22"/>
                <w:lang w:val="en-GB" w:eastAsia="ja-JP"/>
              </w:rPr>
              <w:t xml:space="preserve"> </w:t>
            </w:r>
            <w:r w:rsidRPr="002D141C">
              <w:rPr>
                <w:i/>
                <w:lang w:val="en-GB"/>
              </w:rPr>
              <w:t>ms2</w:t>
            </w:r>
            <w:r w:rsidRPr="002D141C">
              <w:rPr>
                <w:szCs w:val="22"/>
                <w:lang w:val="en-GB" w:eastAsia="ja-JP"/>
              </w:rPr>
              <w:t xml:space="preserve"> corresponds to 2</w:t>
            </w:r>
            <w:r w:rsidR="00BE00CF" w:rsidRPr="002D141C">
              <w:rPr>
                <w:szCs w:val="22"/>
                <w:lang w:val="en-GB" w:eastAsia="ja-JP"/>
              </w:rPr>
              <w:t xml:space="preserve"> </w:t>
            </w:r>
            <w:r w:rsidRPr="002D141C">
              <w:rPr>
                <w:szCs w:val="22"/>
                <w:lang w:val="en-GB" w:eastAsia="ja-JP"/>
              </w:rPr>
              <w:t>ms, and so on.</w:t>
            </w:r>
          </w:p>
        </w:tc>
      </w:tr>
      <w:tr w:rsidR="001C4F8B" w:rsidRPr="002D141C" w14:paraId="18DB633E" w14:textId="77777777" w:rsidTr="006D357F">
        <w:tc>
          <w:tcPr>
            <w:tcW w:w="14281" w:type="dxa"/>
          </w:tcPr>
          <w:p w14:paraId="28AD1C33" w14:textId="77777777" w:rsidR="002C5D28" w:rsidRPr="002D141C" w:rsidRDefault="002C5D28" w:rsidP="00F43D0B">
            <w:pPr>
              <w:pStyle w:val="TAL"/>
              <w:rPr>
                <w:szCs w:val="22"/>
                <w:lang w:val="en-GB" w:eastAsia="ja-JP"/>
              </w:rPr>
            </w:pPr>
            <w:r w:rsidRPr="002D141C">
              <w:rPr>
                <w:b/>
                <w:i/>
                <w:szCs w:val="22"/>
                <w:lang w:val="en-GB" w:eastAsia="ja-JP"/>
              </w:rPr>
              <w:t>drx-RetransmissionTimerDL</w:t>
            </w:r>
          </w:p>
          <w:p w14:paraId="141F891A" w14:textId="7B4D3F10" w:rsidR="002C5D28" w:rsidRPr="002D141C" w:rsidRDefault="002C5D28" w:rsidP="00F43D0B">
            <w:pPr>
              <w:pStyle w:val="TAL"/>
              <w:rPr>
                <w:szCs w:val="22"/>
                <w:lang w:val="en-GB" w:eastAsia="ja-JP"/>
              </w:rPr>
            </w:pPr>
            <w:r w:rsidRPr="002D141C">
              <w:rPr>
                <w:szCs w:val="22"/>
                <w:lang w:val="en-GB" w:eastAsia="ja-JP"/>
              </w:rPr>
              <w:t xml:space="preserve">Value in number of slot lengths of the BWP where the transport block was </w:t>
            </w:r>
            <w:r w:rsidR="001A602F" w:rsidRPr="002D141C">
              <w:rPr>
                <w:szCs w:val="22"/>
                <w:lang w:val="en-GB" w:eastAsia="ja-JP"/>
              </w:rPr>
              <w:t>received</w:t>
            </w:r>
            <w:r w:rsidRPr="002D141C">
              <w:rPr>
                <w:szCs w:val="22"/>
                <w:lang w:val="en-GB" w:eastAsia="ja-JP"/>
              </w:rPr>
              <w:t>.</w:t>
            </w:r>
            <w:r w:rsidR="008101F5" w:rsidRPr="002D141C">
              <w:rPr>
                <w:szCs w:val="22"/>
                <w:lang w:val="en-GB" w:eastAsia="ja-JP"/>
              </w:rPr>
              <w:t xml:space="preserve"> value</w:t>
            </w:r>
            <w:r w:rsidRPr="002D141C">
              <w:rPr>
                <w:szCs w:val="22"/>
                <w:lang w:val="en-GB" w:eastAsia="ja-JP"/>
              </w:rPr>
              <w:t xml:space="preserve"> </w:t>
            </w:r>
            <w:r w:rsidRPr="002D141C">
              <w:rPr>
                <w:i/>
                <w:lang w:val="en-GB"/>
              </w:rPr>
              <w:t>sl0</w:t>
            </w:r>
            <w:r w:rsidRPr="002D141C">
              <w:rPr>
                <w:szCs w:val="22"/>
                <w:lang w:val="en-GB" w:eastAsia="ja-JP"/>
              </w:rPr>
              <w:t xml:space="preserve"> corresponds to 0 slots, </w:t>
            </w:r>
            <w:r w:rsidRPr="002D141C">
              <w:rPr>
                <w:i/>
                <w:lang w:val="en-GB"/>
              </w:rPr>
              <w:t>sl1</w:t>
            </w:r>
            <w:r w:rsidRPr="002D141C">
              <w:rPr>
                <w:szCs w:val="22"/>
                <w:lang w:val="en-GB" w:eastAsia="ja-JP"/>
              </w:rPr>
              <w:t xml:space="preserve"> corresponds to 1 slot, </w:t>
            </w:r>
            <w:r w:rsidRPr="002D141C">
              <w:rPr>
                <w:i/>
                <w:lang w:val="en-GB"/>
              </w:rPr>
              <w:t>sl2</w:t>
            </w:r>
            <w:r w:rsidRPr="002D141C">
              <w:rPr>
                <w:szCs w:val="22"/>
                <w:lang w:val="en-GB" w:eastAsia="ja-JP"/>
              </w:rPr>
              <w:t xml:space="preserve"> corresponds to 2 slots, and so on.</w:t>
            </w:r>
          </w:p>
        </w:tc>
      </w:tr>
      <w:tr w:rsidR="001C4F8B" w:rsidRPr="002D141C" w14:paraId="1784AF9C" w14:textId="77777777" w:rsidTr="006D357F">
        <w:tc>
          <w:tcPr>
            <w:tcW w:w="14281" w:type="dxa"/>
          </w:tcPr>
          <w:p w14:paraId="337B0F3A" w14:textId="77777777" w:rsidR="002C5D28" w:rsidRPr="002D141C" w:rsidRDefault="002C5D28" w:rsidP="00F43D0B">
            <w:pPr>
              <w:pStyle w:val="TAL"/>
              <w:rPr>
                <w:szCs w:val="22"/>
                <w:lang w:val="en-GB" w:eastAsia="ja-JP"/>
              </w:rPr>
            </w:pPr>
            <w:r w:rsidRPr="002D141C">
              <w:rPr>
                <w:b/>
                <w:i/>
                <w:szCs w:val="22"/>
                <w:lang w:val="en-GB" w:eastAsia="ja-JP"/>
              </w:rPr>
              <w:t>drx-RetransmissionTimerUL</w:t>
            </w:r>
          </w:p>
          <w:p w14:paraId="1303E569" w14:textId="77777777" w:rsidR="002C5D28" w:rsidRPr="002D141C" w:rsidRDefault="002C5D28" w:rsidP="00F43D0B">
            <w:pPr>
              <w:pStyle w:val="TAL"/>
              <w:rPr>
                <w:szCs w:val="22"/>
                <w:lang w:val="en-GB" w:eastAsia="ja-JP"/>
              </w:rPr>
            </w:pPr>
            <w:r w:rsidRPr="002D141C">
              <w:rPr>
                <w:szCs w:val="22"/>
                <w:lang w:val="en-GB" w:eastAsia="ja-JP"/>
              </w:rPr>
              <w:t xml:space="preserve">Value in number of slot lengths of the BWP where the transport block was transmitted. </w:t>
            </w:r>
            <w:r w:rsidRPr="002D141C">
              <w:rPr>
                <w:i/>
                <w:lang w:val="en-GB"/>
              </w:rPr>
              <w:t>sl0</w:t>
            </w:r>
            <w:r w:rsidRPr="002D141C">
              <w:rPr>
                <w:szCs w:val="22"/>
                <w:lang w:val="en-GB" w:eastAsia="ja-JP"/>
              </w:rPr>
              <w:t xml:space="preserve"> corresponds to 0 slots, </w:t>
            </w:r>
            <w:r w:rsidRPr="002D141C">
              <w:rPr>
                <w:i/>
                <w:lang w:val="en-GB"/>
              </w:rPr>
              <w:t>sl1</w:t>
            </w:r>
            <w:r w:rsidRPr="002D141C">
              <w:rPr>
                <w:szCs w:val="22"/>
                <w:lang w:val="en-GB" w:eastAsia="ja-JP"/>
              </w:rPr>
              <w:t xml:space="preserve"> corresponds to 1 slot, </w:t>
            </w:r>
            <w:r w:rsidRPr="002D141C">
              <w:rPr>
                <w:i/>
                <w:lang w:val="en-GB"/>
              </w:rPr>
              <w:t>sl2</w:t>
            </w:r>
            <w:r w:rsidRPr="002D141C">
              <w:rPr>
                <w:szCs w:val="22"/>
                <w:lang w:val="en-GB" w:eastAsia="ja-JP"/>
              </w:rPr>
              <w:t xml:space="preserve"> corresponds to 2 slots, and so on.</w:t>
            </w:r>
          </w:p>
        </w:tc>
      </w:tr>
      <w:tr w:rsidR="001C4F8B" w:rsidRPr="002D141C" w14:paraId="53EC3F42" w14:textId="77777777" w:rsidTr="006D357F">
        <w:tc>
          <w:tcPr>
            <w:tcW w:w="14281" w:type="dxa"/>
          </w:tcPr>
          <w:p w14:paraId="5851AB91" w14:textId="77777777" w:rsidR="002C5D28" w:rsidRPr="002D141C" w:rsidRDefault="002C5D28" w:rsidP="00F43D0B">
            <w:pPr>
              <w:pStyle w:val="TAL"/>
              <w:rPr>
                <w:szCs w:val="22"/>
                <w:lang w:val="en-GB" w:eastAsia="ja-JP"/>
              </w:rPr>
            </w:pPr>
            <w:r w:rsidRPr="002D141C">
              <w:rPr>
                <w:b/>
                <w:i/>
                <w:szCs w:val="22"/>
                <w:lang w:val="en-GB" w:eastAsia="ja-JP"/>
              </w:rPr>
              <w:t>drx-ShortCycleTimer</w:t>
            </w:r>
          </w:p>
          <w:p w14:paraId="502FC6D8" w14:textId="77777777" w:rsidR="002C5D28" w:rsidRPr="002D141C" w:rsidRDefault="002C5D28" w:rsidP="00F43D0B">
            <w:pPr>
              <w:pStyle w:val="TAL"/>
              <w:rPr>
                <w:szCs w:val="22"/>
                <w:lang w:val="en-GB" w:eastAsia="ja-JP"/>
              </w:rPr>
            </w:pPr>
            <w:r w:rsidRPr="002D141C">
              <w:rPr>
                <w:szCs w:val="22"/>
                <w:lang w:val="en-GB" w:eastAsia="ja-JP"/>
              </w:rPr>
              <w:t xml:space="preserve">Value in multiples of </w:t>
            </w:r>
            <w:r w:rsidRPr="002D141C">
              <w:rPr>
                <w:i/>
                <w:lang w:val="en-GB"/>
              </w:rPr>
              <w:t>drx-ShortCycle</w:t>
            </w:r>
            <w:r w:rsidRPr="002D141C">
              <w:rPr>
                <w:szCs w:val="22"/>
                <w:lang w:val="en-GB" w:eastAsia="ja-JP"/>
              </w:rPr>
              <w:t xml:space="preserve">. A value of 1 corresponds to </w:t>
            </w:r>
            <w:r w:rsidRPr="002D141C">
              <w:rPr>
                <w:i/>
                <w:lang w:val="en-GB"/>
              </w:rPr>
              <w:t>drx-ShortCycle</w:t>
            </w:r>
            <w:r w:rsidRPr="002D141C">
              <w:rPr>
                <w:szCs w:val="22"/>
                <w:lang w:val="en-GB" w:eastAsia="ja-JP"/>
              </w:rPr>
              <w:t xml:space="preserve">, a value of 2 corresponds to 2 * </w:t>
            </w:r>
            <w:r w:rsidRPr="002D141C">
              <w:rPr>
                <w:i/>
                <w:lang w:val="en-GB"/>
              </w:rPr>
              <w:t>drx-ShortCycle</w:t>
            </w:r>
            <w:r w:rsidRPr="002D141C">
              <w:rPr>
                <w:szCs w:val="22"/>
                <w:lang w:val="en-GB" w:eastAsia="ja-JP"/>
              </w:rPr>
              <w:t xml:space="preserve"> and so on.</w:t>
            </w:r>
          </w:p>
        </w:tc>
      </w:tr>
      <w:tr w:rsidR="001C4F8B" w:rsidRPr="002D141C" w14:paraId="091906AB" w14:textId="77777777" w:rsidTr="006D357F">
        <w:tc>
          <w:tcPr>
            <w:tcW w:w="14281" w:type="dxa"/>
          </w:tcPr>
          <w:p w14:paraId="2943AB4F" w14:textId="77777777" w:rsidR="002C5D28" w:rsidRPr="002D141C" w:rsidRDefault="002C5D28" w:rsidP="00F43D0B">
            <w:pPr>
              <w:pStyle w:val="TAL"/>
              <w:rPr>
                <w:szCs w:val="22"/>
                <w:lang w:val="en-GB" w:eastAsia="ja-JP"/>
              </w:rPr>
            </w:pPr>
            <w:r w:rsidRPr="002D141C">
              <w:rPr>
                <w:b/>
                <w:i/>
                <w:szCs w:val="22"/>
                <w:lang w:val="en-GB" w:eastAsia="ja-JP"/>
              </w:rPr>
              <w:t>drx-ShortCycle</w:t>
            </w:r>
          </w:p>
          <w:p w14:paraId="240FB17E" w14:textId="2938CE37" w:rsidR="002C5D28" w:rsidRPr="002D141C" w:rsidRDefault="002C5D28" w:rsidP="00F43D0B">
            <w:pPr>
              <w:pStyle w:val="TAL"/>
              <w:rPr>
                <w:szCs w:val="22"/>
                <w:lang w:val="en-GB" w:eastAsia="ja-JP"/>
              </w:rPr>
            </w:pPr>
            <w:r w:rsidRPr="002D141C">
              <w:rPr>
                <w:szCs w:val="22"/>
                <w:lang w:val="en-GB" w:eastAsia="ja-JP"/>
              </w:rPr>
              <w:t xml:space="preserve">Value in ms. </w:t>
            </w:r>
            <w:r w:rsidRPr="002D141C">
              <w:rPr>
                <w:i/>
                <w:lang w:val="en-GB"/>
              </w:rPr>
              <w:t>ms1</w:t>
            </w:r>
            <w:r w:rsidRPr="002D141C">
              <w:rPr>
                <w:szCs w:val="22"/>
                <w:lang w:val="en-GB" w:eastAsia="ja-JP"/>
              </w:rPr>
              <w:t xml:space="preserve"> corresponds to 1</w:t>
            </w:r>
            <w:r w:rsidR="00C77D6A" w:rsidRPr="002D141C">
              <w:rPr>
                <w:szCs w:val="22"/>
                <w:lang w:val="en-GB" w:eastAsia="ja-JP"/>
              </w:rPr>
              <w:t xml:space="preserve"> </w:t>
            </w:r>
            <w:r w:rsidRPr="002D141C">
              <w:rPr>
                <w:szCs w:val="22"/>
                <w:lang w:val="en-GB" w:eastAsia="ja-JP"/>
              </w:rPr>
              <w:t xml:space="preserve">ms, </w:t>
            </w:r>
            <w:r w:rsidRPr="002D141C">
              <w:rPr>
                <w:i/>
                <w:lang w:val="en-GB"/>
              </w:rPr>
              <w:t>ms2</w:t>
            </w:r>
            <w:r w:rsidRPr="002D141C">
              <w:rPr>
                <w:szCs w:val="22"/>
                <w:lang w:val="en-GB" w:eastAsia="ja-JP"/>
              </w:rPr>
              <w:t xml:space="preserve"> corresponds to 2</w:t>
            </w:r>
            <w:r w:rsidR="00C77D6A" w:rsidRPr="002D141C">
              <w:rPr>
                <w:szCs w:val="22"/>
                <w:lang w:val="en-GB" w:eastAsia="ja-JP"/>
              </w:rPr>
              <w:t xml:space="preserve"> </w:t>
            </w:r>
            <w:r w:rsidRPr="002D141C">
              <w:rPr>
                <w:szCs w:val="22"/>
                <w:lang w:val="en-GB" w:eastAsia="ja-JP"/>
              </w:rPr>
              <w:t>ms, and so on.</w:t>
            </w:r>
          </w:p>
        </w:tc>
      </w:tr>
      <w:tr w:rsidR="002C5D28" w:rsidRPr="002D141C" w14:paraId="320BE965" w14:textId="77777777" w:rsidTr="006D357F">
        <w:tc>
          <w:tcPr>
            <w:tcW w:w="14281" w:type="dxa"/>
          </w:tcPr>
          <w:p w14:paraId="20218412" w14:textId="77777777" w:rsidR="002C5D28" w:rsidRPr="002D141C" w:rsidRDefault="002C5D28" w:rsidP="00F43D0B">
            <w:pPr>
              <w:pStyle w:val="TAL"/>
              <w:rPr>
                <w:szCs w:val="22"/>
                <w:lang w:val="en-GB" w:eastAsia="ja-JP"/>
              </w:rPr>
            </w:pPr>
            <w:r w:rsidRPr="002D141C">
              <w:rPr>
                <w:b/>
                <w:i/>
                <w:szCs w:val="22"/>
                <w:lang w:val="en-GB" w:eastAsia="ja-JP"/>
              </w:rPr>
              <w:t>drx-SlotOffset</w:t>
            </w:r>
          </w:p>
          <w:p w14:paraId="40D477FD" w14:textId="6F2CF285" w:rsidR="002C5D28" w:rsidRPr="002D141C" w:rsidRDefault="002C5D28" w:rsidP="00F43D0B">
            <w:pPr>
              <w:pStyle w:val="TAL"/>
              <w:rPr>
                <w:szCs w:val="22"/>
                <w:lang w:val="en-GB" w:eastAsia="ja-JP"/>
              </w:rPr>
            </w:pPr>
            <w:r w:rsidRPr="002D141C">
              <w:rPr>
                <w:szCs w:val="22"/>
                <w:lang w:val="en-GB" w:eastAsia="ja-JP"/>
              </w:rPr>
              <w:t>Value in 1/32 ms. Value 0 corresponds to 0</w:t>
            </w:r>
            <w:r w:rsidR="00C77D6A" w:rsidRPr="002D141C">
              <w:rPr>
                <w:szCs w:val="22"/>
                <w:lang w:val="en-GB" w:eastAsia="ja-JP"/>
              </w:rPr>
              <w:t xml:space="preserve"> </w:t>
            </w:r>
            <w:r w:rsidRPr="002D141C">
              <w:rPr>
                <w:szCs w:val="22"/>
                <w:lang w:val="en-GB" w:eastAsia="ja-JP"/>
              </w:rPr>
              <w:t>ms, value 1 corresponds to 1/32</w:t>
            </w:r>
            <w:r w:rsidR="00C77D6A" w:rsidRPr="002D141C">
              <w:rPr>
                <w:szCs w:val="22"/>
                <w:lang w:val="en-GB" w:eastAsia="ja-JP"/>
              </w:rPr>
              <w:t xml:space="preserve"> </w:t>
            </w:r>
            <w:r w:rsidRPr="002D141C">
              <w:rPr>
                <w:szCs w:val="22"/>
                <w:lang w:val="en-GB" w:eastAsia="ja-JP"/>
              </w:rPr>
              <w:t>ms, value 2 corresponds to 2/32</w:t>
            </w:r>
            <w:r w:rsidR="00C77D6A" w:rsidRPr="002D141C">
              <w:rPr>
                <w:szCs w:val="22"/>
                <w:lang w:val="en-GB" w:eastAsia="ja-JP"/>
              </w:rPr>
              <w:t xml:space="preserve"> </w:t>
            </w:r>
            <w:r w:rsidRPr="002D141C">
              <w:rPr>
                <w:szCs w:val="22"/>
                <w:lang w:val="en-GB" w:eastAsia="ja-JP"/>
              </w:rPr>
              <w:t>ms, and so on.</w:t>
            </w:r>
          </w:p>
        </w:tc>
      </w:tr>
    </w:tbl>
    <w:p w14:paraId="0E05A248" w14:textId="77777777" w:rsidR="00453806" w:rsidRPr="002D141C" w:rsidRDefault="00453806" w:rsidP="007B60F1">
      <w:pPr>
        <w:rPr>
          <w:rFonts w:eastAsia="MS Mincho"/>
        </w:rPr>
      </w:pPr>
    </w:p>
    <w:p w14:paraId="092F6ECA" w14:textId="77777777" w:rsidR="002C5D28" w:rsidRPr="002D141C" w:rsidRDefault="002C5D28" w:rsidP="002C5D28">
      <w:pPr>
        <w:pStyle w:val="Heading4"/>
        <w:rPr>
          <w:rFonts w:eastAsia="MS Mincho"/>
          <w:i/>
          <w:lang w:val="en-GB"/>
        </w:rPr>
      </w:pPr>
      <w:bookmarkStart w:id="3984" w:name="_Toc20425988"/>
      <w:bookmarkStart w:id="3985" w:name="_Toc29321384"/>
      <w:bookmarkStart w:id="3986" w:name="_Toc36219567"/>
      <w:bookmarkStart w:id="3987" w:name="_Toc36220243"/>
      <w:bookmarkStart w:id="3988" w:name="_Toc36513663"/>
      <w:bookmarkStart w:id="3989" w:name="_Toc46449721"/>
      <w:bookmarkStart w:id="3990" w:name="_Toc46489508"/>
      <w:bookmarkStart w:id="3991" w:name="_Toc52495342"/>
      <w:bookmarkStart w:id="3992" w:name="_Toc60781511"/>
      <w:bookmarkStart w:id="3993" w:name="_Toc139021846"/>
      <w:r w:rsidRPr="002D141C">
        <w:rPr>
          <w:rFonts w:eastAsia="MS Mincho"/>
          <w:lang w:val="en-GB"/>
        </w:rPr>
        <w:t>–</w:t>
      </w:r>
      <w:r w:rsidRPr="002D141C">
        <w:rPr>
          <w:rFonts w:eastAsia="MS Mincho"/>
          <w:lang w:val="en-GB"/>
        </w:rPr>
        <w:tab/>
      </w:r>
      <w:r w:rsidRPr="002D141C">
        <w:rPr>
          <w:rFonts w:eastAsia="MS Mincho"/>
          <w:i/>
          <w:lang w:val="en-GB"/>
        </w:rPr>
        <w:t>FilterCoefficient</w:t>
      </w:r>
      <w:bookmarkEnd w:id="3984"/>
      <w:bookmarkEnd w:id="3985"/>
      <w:bookmarkEnd w:id="3986"/>
      <w:bookmarkEnd w:id="3987"/>
      <w:bookmarkEnd w:id="3988"/>
      <w:bookmarkEnd w:id="3989"/>
      <w:bookmarkEnd w:id="3990"/>
      <w:bookmarkEnd w:id="3991"/>
      <w:bookmarkEnd w:id="3992"/>
      <w:bookmarkEnd w:id="3993"/>
    </w:p>
    <w:p w14:paraId="7BB9EB8F" w14:textId="77777777" w:rsidR="002C5D28" w:rsidRPr="002D141C" w:rsidRDefault="002C5D28" w:rsidP="002C5D28">
      <w:pPr>
        <w:rPr>
          <w:rFonts w:eastAsia="MS Mincho"/>
        </w:rPr>
      </w:pPr>
      <w:r w:rsidRPr="002D141C">
        <w:t xml:space="preserve">The IE </w:t>
      </w:r>
      <w:r w:rsidRPr="002D141C">
        <w:rPr>
          <w:i/>
        </w:rPr>
        <w:t>FilterCoefficient</w:t>
      </w:r>
      <w:r w:rsidRPr="002D141C">
        <w:t xml:space="preserve"> specifies the measurement filtering coefficient. Value </w:t>
      </w:r>
      <w:r w:rsidRPr="002D141C">
        <w:rPr>
          <w:i/>
        </w:rPr>
        <w:t>fc0</w:t>
      </w:r>
      <w:r w:rsidRPr="002D141C">
        <w:t xml:space="preserve"> corresponds to k = 0, </w:t>
      </w:r>
      <w:r w:rsidRPr="002D141C">
        <w:rPr>
          <w:i/>
        </w:rPr>
        <w:t>fc1</w:t>
      </w:r>
      <w:r w:rsidRPr="002D141C">
        <w:t xml:space="preserve"> corresponds to k = 1, and so on.</w:t>
      </w:r>
    </w:p>
    <w:p w14:paraId="268EC549" w14:textId="77777777" w:rsidR="002C5D28" w:rsidRPr="002D141C" w:rsidRDefault="002C5D28" w:rsidP="002C5D28">
      <w:pPr>
        <w:pStyle w:val="TH"/>
        <w:rPr>
          <w:lang w:val="en-GB"/>
        </w:rPr>
      </w:pPr>
      <w:r w:rsidRPr="002D141C">
        <w:rPr>
          <w:bCs/>
          <w:i/>
          <w:iCs/>
          <w:lang w:val="en-GB"/>
        </w:rPr>
        <w:t xml:space="preserve">FilterCoefficient </w:t>
      </w:r>
      <w:r w:rsidRPr="002D141C">
        <w:rPr>
          <w:lang w:val="en-GB"/>
        </w:rPr>
        <w:t>information element</w:t>
      </w:r>
    </w:p>
    <w:p w14:paraId="4E335091" w14:textId="77777777" w:rsidR="002C5D28" w:rsidRPr="002D141C" w:rsidRDefault="002C5D28" w:rsidP="002D141C">
      <w:pPr>
        <w:pStyle w:val="PL"/>
        <w:rPr>
          <w:color w:val="808080"/>
        </w:rPr>
      </w:pPr>
      <w:r w:rsidRPr="002D141C">
        <w:rPr>
          <w:color w:val="808080"/>
        </w:rPr>
        <w:t>-- ASN1START</w:t>
      </w:r>
    </w:p>
    <w:p w14:paraId="21A6BCB8" w14:textId="77777777" w:rsidR="002C5D28" w:rsidRPr="002D141C" w:rsidRDefault="002C5D28" w:rsidP="002D141C">
      <w:pPr>
        <w:pStyle w:val="PL"/>
        <w:rPr>
          <w:color w:val="808080"/>
        </w:rPr>
      </w:pPr>
      <w:r w:rsidRPr="002D141C">
        <w:rPr>
          <w:color w:val="808080"/>
        </w:rPr>
        <w:t>-- TAG-FILTERCOEFFICIENT-START</w:t>
      </w:r>
    </w:p>
    <w:p w14:paraId="14A2A3DB" w14:textId="77777777" w:rsidR="002C5D28" w:rsidRPr="002D141C" w:rsidRDefault="002C5D28" w:rsidP="002D141C">
      <w:pPr>
        <w:pStyle w:val="PL"/>
      </w:pPr>
    </w:p>
    <w:p w14:paraId="3E74C733" w14:textId="24DF6B63" w:rsidR="002C5D28" w:rsidRPr="002D141C" w:rsidRDefault="002C5D28" w:rsidP="002D141C">
      <w:pPr>
        <w:pStyle w:val="PL"/>
      </w:pPr>
      <w:r w:rsidRPr="002D141C">
        <w:t xml:space="preserve">FilterCoefficient ::=       </w:t>
      </w:r>
      <w:r w:rsidRPr="002D141C">
        <w:rPr>
          <w:color w:val="993366"/>
        </w:rPr>
        <w:t>ENUMERATED</w:t>
      </w:r>
      <w:r w:rsidRPr="002D141C">
        <w:t xml:space="preserve"> { fc0, fc1, fc2, fc3, fc4, fc5, fc6, fc7, fc8, fc9, fc11, fc13, fc15, fc17, fc19, spare1, ...}</w:t>
      </w:r>
    </w:p>
    <w:p w14:paraId="210AC3AD" w14:textId="77777777" w:rsidR="002C5D28" w:rsidRPr="002D141C" w:rsidRDefault="002C5D28" w:rsidP="002D141C">
      <w:pPr>
        <w:pStyle w:val="PL"/>
      </w:pPr>
    </w:p>
    <w:p w14:paraId="350176A6" w14:textId="77777777" w:rsidR="002C5D28" w:rsidRPr="002D141C" w:rsidRDefault="002C5D28" w:rsidP="002D141C">
      <w:pPr>
        <w:pStyle w:val="PL"/>
        <w:rPr>
          <w:color w:val="808080"/>
        </w:rPr>
      </w:pPr>
      <w:r w:rsidRPr="002D141C">
        <w:rPr>
          <w:color w:val="808080"/>
        </w:rPr>
        <w:t>-- TAG-FILTERCOEFFICIENT-STOP</w:t>
      </w:r>
    </w:p>
    <w:p w14:paraId="14319DFE" w14:textId="77777777" w:rsidR="002C5D28" w:rsidRPr="002D141C" w:rsidRDefault="002C5D28" w:rsidP="002D141C">
      <w:pPr>
        <w:pStyle w:val="PL"/>
        <w:rPr>
          <w:color w:val="808080"/>
        </w:rPr>
      </w:pPr>
      <w:r w:rsidRPr="002D141C">
        <w:rPr>
          <w:color w:val="808080"/>
        </w:rPr>
        <w:t>-- ASN1STOP</w:t>
      </w:r>
    </w:p>
    <w:p w14:paraId="4E86CB06" w14:textId="77777777" w:rsidR="002C5D28" w:rsidRPr="002D141C" w:rsidRDefault="002C5D28" w:rsidP="002C5D28">
      <w:pPr>
        <w:rPr>
          <w:iCs/>
        </w:rPr>
      </w:pPr>
    </w:p>
    <w:p w14:paraId="1DC18C24" w14:textId="77777777" w:rsidR="000B4A46" w:rsidRPr="002D141C" w:rsidRDefault="000B4A46" w:rsidP="000B4A46"/>
    <w:p w14:paraId="252A06B0" w14:textId="77777777" w:rsidR="002C5D28" w:rsidRPr="002D141C" w:rsidRDefault="002C5D28" w:rsidP="002C5D28">
      <w:pPr>
        <w:pStyle w:val="Heading4"/>
        <w:rPr>
          <w:lang w:val="en-GB"/>
        </w:rPr>
      </w:pPr>
      <w:bookmarkStart w:id="3994" w:name="_Toc20425989"/>
      <w:bookmarkStart w:id="3995" w:name="_Toc29321385"/>
      <w:bookmarkStart w:id="3996" w:name="_Toc36219568"/>
      <w:bookmarkStart w:id="3997" w:name="_Toc36220244"/>
      <w:bookmarkStart w:id="3998" w:name="_Toc36513664"/>
      <w:bookmarkStart w:id="3999" w:name="_Toc46449722"/>
      <w:bookmarkStart w:id="4000" w:name="_Toc46489509"/>
      <w:bookmarkStart w:id="4001" w:name="_Toc52495343"/>
      <w:bookmarkStart w:id="4002" w:name="_Toc60781512"/>
      <w:bookmarkStart w:id="4003" w:name="_Toc139021847"/>
      <w:r w:rsidRPr="002D141C">
        <w:rPr>
          <w:lang w:val="en-GB"/>
        </w:rPr>
        <w:t>–</w:t>
      </w:r>
      <w:r w:rsidRPr="002D141C">
        <w:rPr>
          <w:lang w:val="en-GB"/>
        </w:rPr>
        <w:tab/>
      </w:r>
      <w:r w:rsidRPr="002D141C">
        <w:rPr>
          <w:i/>
          <w:lang w:val="en-GB"/>
        </w:rPr>
        <w:t>FreqBandIndicatorNR</w:t>
      </w:r>
      <w:bookmarkEnd w:id="3994"/>
      <w:bookmarkEnd w:id="3995"/>
      <w:bookmarkEnd w:id="3996"/>
      <w:bookmarkEnd w:id="3997"/>
      <w:bookmarkEnd w:id="3998"/>
      <w:bookmarkEnd w:id="3999"/>
      <w:bookmarkEnd w:id="4000"/>
      <w:bookmarkEnd w:id="4001"/>
      <w:bookmarkEnd w:id="4002"/>
      <w:bookmarkEnd w:id="4003"/>
    </w:p>
    <w:p w14:paraId="584F5DF6" w14:textId="17F59A7C" w:rsidR="002C5D28" w:rsidRPr="002D141C" w:rsidRDefault="002C5D28" w:rsidP="002C5D28">
      <w:r w:rsidRPr="002D141C">
        <w:t xml:space="preserve">The IE </w:t>
      </w:r>
      <w:r w:rsidRPr="002D141C">
        <w:rPr>
          <w:i/>
        </w:rPr>
        <w:t>FreqBandIndicatorNR</w:t>
      </w:r>
      <w:r w:rsidRPr="002D141C">
        <w:t xml:space="preserve"> is used to convey an NR frequency band number as defined in </w:t>
      </w:r>
      <w:r w:rsidR="00484037" w:rsidRPr="002D141C">
        <w:t>TS 38.101</w:t>
      </w:r>
      <w:r w:rsidR="008101F5" w:rsidRPr="002D141C">
        <w:t>-1</w:t>
      </w:r>
      <w:r w:rsidR="00484037" w:rsidRPr="002D141C">
        <w:t xml:space="preserve"> [15]</w:t>
      </w:r>
      <w:r w:rsidR="001510A8" w:rsidRPr="002D141C">
        <w:t xml:space="preserve"> and TS 38.101-2 [39]</w:t>
      </w:r>
      <w:r w:rsidRPr="002D141C">
        <w:t>.</w:t>
      </w:r>
    </w:p>
    <w:p w14:paraId="77D47FE7" w14:textId="77777777" w:rsidR="002C5D28" w:rsidRPr="002D141C" w:rsidRDefault="002C5D28" w:rsidP="002C5D28">
      <w:pPr>
        <w:pStyle w:val="TH"/>
        <w:rPr>
          <w:lang w:val="en-GB"/>
        </w:rPr>
      </w:pPr>
      <w:r w:rsidRPr="002D141C">
        <w:rPr>
          <w:i/>
          <w:lang w:val="en-GB"/>
        </w:rPr>
        <w:t>FreqBandIndicatorNR</w:t>
      </w:r>
      <w:r w:rsidRPr="002D141C">
        <w:rPr>
          <w:lang w:val="en-GB"/>
        </w:rPr>
        <w:t xml:space="preserve"> information element</w:t>
      </w:r>
    </w:p>
    <w:p w14:paraId="2E3BC372" w14:textId="77777777" w:rsidR="002C5D28" w:rsidRPr="002D141C" w:rsidRDefault="002C5D28" w:rsidP="002D141C">
      <w:pPr>
        <w:pStyle w:val="PL"/>
        <w:rPr>
          <w:color w:val="808080"/>
        </w:rPr>
      </w:pPr>
      <w:r w:rsidRPr="002D141C">
        <w:rPr>
          <w:color w:val="808080"/>
        </w:rPr>
        <w:t>-- ASN1START</w:t>
      </w:r>
    </w:p>
    <w:p w14:paraId="45C5B013" w14:textId="77777777" w:rsidR="002C5D28" w:rsidRPr="002D141C" w:rsidRDefault="002C5D28" w:rsidP="002D141C">
      <w:pPr>
        <w:pStyle w:val="PL"/>
        <w:rPr>
          <w:color w:val="808080"/>
        </w:rPr>
      </w:pPr>
      <w:r w:rsidRPr="002D141C">
        <w:rPr>
          <w:color w:val="808080"/>
        </w:rPr>
        <w:t>-- TAG-FREQBANDINDICATORNR-START</w:t>
      </w:r>
    </w:p>
    <w:p w14:paraId="4C00A391" w14:textId="77777777" w:rsidR="002C5D28" w:rsidRPr="002D141C" w:rsidRDefault="002C5D28" w:rsidP="002D141C">
      <w:pPr>
        <w:pStyle w:val="PL"/>
      </w:pPr>
    </w:p>
    <w:p w14:paraId="4F8FC346" w14:textId="77777777" w:rsidR="002C5D28" w:rsidRPr="002D141C" w:rsidRDefault="002C5D28" w:rsidP="002D141C">
      <w:pPr>
        <w:pStyle w:val="PL"/>
      </w:pPr>
      <w:r w:rsidRPr="002D141C">
        <w:t xml:space="preserve">FreqBandIndicatorNR ::=             </w:t>
      </w:r>
      <w:r w:rsidRPr="002D141C">
        <w:rPr>
          <w:color w:val="993366"/>
        </w:rPr>
        <w:t>INTEGER</w:t>
      </w:r>
      <w:r w:rsidRPr="002D141C">
        <w:t xml:space="preserve"> (1..1024)</w:t>
      </w:r>
    </w:p>
    <w:p w14:paraId="594326D9" w14:textId="77777777" w:rsidR="002C5D28" w:rsidRPr="002D141C" w:rsidRDefault="002C5D28" w:rsidP="002D141C">
      <w:pPr>
        <w:pStyle w:val="PL"/>
      </w:pPr>
    </w:p>
    <w:p w14:paraId="00364B8C" w14:textId="77777777" w:rsidR="002C5D28" w:rsidRPr="002D141C" w:rsidRDefault="002C5D28" w:rsidP="002D141C">
      <w:pPr>
        <w:pStyle w:val="PL"/>
        <w:rPr>
          <w:color w:val="808080"/>
        </w:rPr>
      </w:pPr>
      <w:r w:rsidRPr="002D141C">
        <w:rPr>
          <w:color w:val="808080"/>
        </w:rPr>
        <w:t>-- TAG-FREQBANDINDICATORNR-STOP</w:t>
      </w:r>
    </w:p>
    <w:p w14:paraId="3DFCDEE0" w14:textId="77777777" w:rsidR="002C5D28" w:rsidRPr="002D141C" w:rsidRDefault="002C5D28" w:rsidP="002D141C">
      <w:pPr>
        <w:pStyle w:val="PL"/>
        <w:rPr>
          <w:color w:val="808080"/>
        </w:rPr>
      </w:pPr>
      <w:r w:rsidRPr="002D141C">
        <w:rPr>
          <w:color w:val="808080"/>
        </w:rPr>
        <w:t>-- ASN1STOP</w:t>
      </w:r>
    </w:p>
    <w:p w14:paraId="28FF06E1" w14:textId="77777777" w:rsidR="000B4A46" w:rsidRPr="002D141C" w:rsidRDefault="000B4A46" w:rsidP="000B4A46"/>
    <w:p w14:paraId="5AB79CE2" w14:textId="77777777" w:rsidR="002C5D28" w:rsidRPr="002D141C" w:rsidRDefault="002C5D28" w:rsidP="002C5D28">
      <w:pPr>
        <w:pStyle w:val="Heading4"/>
        <w:rPr>
          <w:i/>
          <w:noProof/>
          <w:lang w:val="en-GB"/>
        </w:rPr>
      </w:pPr>
      <w:bookmarkStart w:id="4004" w:name="_Toc20425990"/>
      <w:bookmarkStart w:id="4005" w:name="_Toc29321386"/>
      <w:bookmarkStart w:id="4006" w:name="_Toc36219569"/>
      <w:bookmarkStart w:id="4007" w:name="_Toc36220245"/>
      <w:bookmarkStart w:id="4008" w:name="_Toc36513665"/>
      <w:bookmarkStart w:id="4009" w:name="_Toc46449723"/>
      <w:bookmarkStart w:id="4010" w:name="_Toc46489510"/>
      <w:bookmarkStart w:id="4011" w:name="_Toc52495344"/>
      <w:bookmarkStart w:id="4012" w:name="_Toc60781513"/>
      <w:bookmarkStart w:id="4013" w:name="_Toc139021848"/>
      <w:r w:rsidRPr="002D141C">
        <w:rPr>
          <w:lang w:val="en-GB"/>
        </w:rPr>
        <w:t>–</w:t>
      </w:r>
      <w:r w:rsidRPr="002D141C">
        <w:rPr>
          <w:lang w:val="en-GB"/>
        </w:rPr>
        <w:tab/>
      </w:r>
      <w:r w:rsidRPr="002D141C">
        <w:rPr>
          <w:i/>
          <w:lang w:val="en-GB"/>
        </w:rPr>
        <w:t>FrequencyInfoDL</w:t>
      </w:r>
      <w:bookmarkEnd w:id="4004"/>
      <w:bookmarkEnd w:id="4005"/>
      <w:bookmarkEnd w:id="4006"/>
      <w:bookmarkEnd w:id="4007"/>
      <w:bookmarkEnd w:id="4008"/>
      <w:bookmarkEnd w:id="4009"/>
      <w:bookmarkEnd w:id="4010"/>
      <w:bookmarkEnd w:id="4011"/>
      <w:bookmarkEnd w:id="4012"/>
      <w:bookmarkEnd w:id="4013"/>
    </w:p>
    <w:p w14:paraId="510A7E51" w14:textId="77777777" w:rsidR="00F95F2F" w:rsidRPr="002D141C" w:rsidRDefault="002C5D28" w:rsidP="002C5D28">
      <w:r w:rsidRPr="002D141C">
        <w:t xml:space="preserve">The IE </w:t>
      </w:r>
      <w:r w:rsidRPr="002D141C">
        <w:rPr>
          <w:i/>
        </w:rPr>
        <w:t xml:space="preserve">FrequencyInfoDL </w:t>
      </w:r>
      <w:r w:rsidRPr="002D141C">
        <w:t>provides basic parameters of a downlink carrier and transmission thereon.</w:t>
      </w:r>
    </w:p>
    <w:p w14:paraId="1A9CB8B4" w14:textId="77777777" w:rsidR="002C5D28" w:rsidRPr="002D141C" w:rsidRDefault="002C5D28" w:rsidP="002C5D28">
      <w:pPr>
        <w:pStyle w:val="TH"/>
        <w:rPr>
          <w:lang w:val="en-GB"/>
        </w:rPr>
      </w:pPr>
      <w:r w:rsidRPr="002D141C">
        <w:rPr>
          <w:bCs/>
          <w:i/>
          <w:iCs/>
          <w:lang w:val="en-GB"/>
        </w:rPr>
        <w:t xml:space="preserve">FrequencyInfoDL </w:t>
      </w:r>
      <w:r w:rsidRPr="002D141C">
        <w:rPr>
          <w:lang w:val="en-GB"/>
        </w:rPr>
        <w:t>information element</w:t>
      </w:r>
    </w:p>
    <w:p w14:paraId="09668B9D" w14:textId="77777777" w:rsidR="002C5D28" w:rsidRPr="002D141C" w:rsidRDefault="002C5D28" w:rsidP="002D141C">
      <w:pPr>
        <w:pStyle w:val="PL"/>
        <w:rPr>
          <w:color w:val="808080"/>
        </w:rPr>
      </w:pPr>
      <w:r w:rsidRPr="002D141C">
        <w:rPr>
          <w:color w:val="808080"/>
        </w:rPr>
        <w:t>-- ASN1START</w:t>
      </w:r>
    </w:p>
    <w:p w14:paraId="3E06BEAE" w14:textId="4E1DC67F" w:rsidR="002C5D28" w:rsidRPr="002D141C" w:rsidRDefault="002C5D28" w:rsidP="002D141C">
      <w:pPr>
        <w:pStyle w:val="PL"/>
        <w:rPr>
          <w:color w:val="808080"/>
        </w:rPr>
      </w:pPr>
      <w:r w:rsidRPr="002D141C">
        <w:rPr>
          <w:color w:val="808080"/>
        </w:rPr>
        <w:t>-- TAG-FREQUENCYINFODL-START</w:t>
      </w:r>
    </w:p>
    <w:p w14:paraId="23CDFF57" w14:textId="77777777" w:rsidR="002C5D28" w:rsidRPr="002D141C" w:rsidRDefault="002C5D28" w:rsidP="002D141C">
      <w:pPr>
        <w:pStyle w:val="PL"/>
      </w:pPr>
    </w:p>
    <w:p w14:paraId="30C97630" w14:textId="77777777" w:rsidR="002C5D28" w:rsidRPr="002D141C" w:rsidRDefault="002C5D28" w:rsidP="002D141C">
      <w:pPr>
        <w:pStyle w:val="PL"/>
      </w:pPr>
      <w:r w:rsidRPr="002D141C">
        <w:t xml:space="preserve">FrequencyInfoDL ::=                 </w:t>
      </w:r>
      <w:r w:rsidRPr="002D141C">
        <w:rPr>
          <w:color w:val="993366"/>
        </w:rPr>
        <w:t>SEQUENCE</w:t>
      </w:r>
      <w:r w:rsidRPr="002D141C">
        <w:t xml:space="preserve"> {</w:t>
      </w:r>
    </w:p>
    <w:p w14:paraId="3BC7D126" w14:textId="49FD4DC0" w:rsidR="002C5D28" w:rsidRPr="002D141C" w:rsidRDefault="002C5D28" w:rsidP="002D141C">
      <w:pPr>
        <w:pStyle w:val="PL"/>
        <w:rPr>
          <w:color w:val="808080"/>
        </w:rPr>
      </w:pPr>
      <w:r w:rsidRPr="002D141C">
        <w:t xml:space="preserve">    absoluteFrequencySSB                ARFCN-ValueNR                                                   </w:t>
      </w:r>
      <w:r w:rsidRPr="002D141C">
        <w:rPr>
          <w:color w:val="993366"/>
        </w:rPr>
        <w:t>OPTIONAL</w:t>
      </w:r>
      <w:r w:rsidRPr="002D141C">
        <w:t xml:space="preserve">,   </w:t>
      </w:r>
      <w:r w:rsidRPr="002D141C">
        <w:rPr>
          <w:color w:val="808080"/>
        </w:rPr>
        <w:t>-- Cond SpCellAdd</w:t>
      </w:r>
    </w:p>
    <w:p w14:paraId="7BAF841B" w14:textId="77777777" w:rsidR="002C5D28" w:rsidRPr="002D141C" w:rsidRDefault="002C5D28" w:rsidP="002D141C">
      <w:pPr>
        <w:pStyle w:val="PL"/>
      </w:pPr>
      <w:r w:rsidRPr="002D141C">
        <w:t xml:space="preserve">    frequencyBandList                   MultiFrequencyBandListNR,</w:t>
      </w:r>
    </w:p>
    <w:p w14:paraId="176BEFD4" w14:textId="77777777" w:rsidR="002C5D28" w:rsidRPr="002D141C" w:rsidRDefault="002C5D28" w:rsidP="002D141C">
      <w:pPr>
        <w:pStyle w:val="PL"/>
      </w:pPr>
      <w:r w:rsidRPr="002D141C">
        <w:t xml:space="preserve">    absoluteFrequencyPointA             ARFCN-ValueNR,</w:t>
      </w:r>
    </w:p>
    <w:p w14:paraId="22DC60C6" w14:textId="77777777" w:rsidR="002C5D28" w:rsidRPr="002D141C" w:rsidRDefault="002C5D28" w:rsidP="002D141C">
      <w:pPr>
        <w:pStyle w:val="PL"/>
      </w:pPr>
      <w:r w:rsidRPr="002D141C">
        <w:t xml:space="preserve">    scs-SpecificCarrierList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w:t>
      </w:r>
    </w:p>
    <w:p w14:paraId="7B794DB7" w14:textId="77777777" w:rsidR="002C5D28" w:rsidRPr="002D141C" w:rsidRDefault="002C5D28" w:rsidP="002D141C">
      <w:pPr>
        <w:pStyle w:val="PL"/>
      </w:pPr>
      <w:r w:rsidRPr="002D141C">
        <w:t xml:space="preserve">    ...</w:t>
      </w:r>
    </w:p>
    <w:p w14:paraId="77A751C0" w14:textId="77777777" w:rsidR="002C5D28" w:rsidRPr="002D141C" w:rsidRDefault="002C5D28" w:rsidP="002D141C">
      <w:pPr>
        <w:pStyle w:val="PL"/>
      </w:pPr>
      <w:r w:rsidRPr="002D141C">
        <w:t>}</w:t>
      </w:r>
    </w:p>
    <w:p w14:paraId="68F81EB8" w14:textId="77777777" w:rsidR="002C5D28" w:rsidRPr="002D141C" w:rsidRDefault="002C5D28" w:rsidP="002D141C">
      <w:pPr>
        <w:pStyle w:val="PL"/>
      </w:pPr>
    </w:p>
    <w:p w14:paraId="11BF6F4F" w14:textId="3E550620" w:rsidR="002C5D28" w:rsidRPr="002D141C" w:rsidRDefault="002C5D28" w:rsidP="002D141C">
      <w:pPr>
        <w:pStyle w:val="PL"/>
        <w:rPr>
          <w:color w:val="808080"/>
        </w:rPr>
      </w:pPr>
      <w:r w:rsidRPr="002D141C">
        <w:rPr>
          <w:color w:val="808080"/>
        </w:rPr>
        <w:t>-- TAG-FREQUENCYINFO</w:t>
      </w:r>
      <w:r w:rsidR="005051A8" w:rsidRPr="002D141C">
        <w:rPr>
          <w:color w:val="808080"/>
        </w:rPr>
        <w:t>D</w:t>
      </w:r>
      <w:r w:rsidRPr="002D141C">
        <w:rPr>
          <w:color w:val="808080"/>
        </w:rPr>
        <w:t>L-STOP</w:t>
      </w:r>
    </w:p>
    <w:p w14:paraId="781DE3D7" w14:textId="77777777" w:rsidR="002C5D28" w:rsidRPr="002D141C" w:rsidRDefault="002C5D28" w:rsidP="002D141C">
      <w:pPr>
        <w:pStyle w:val="PL"/>
        <w:rPr>
          <w:color w:val="808080"/>
        </w:rPr>
      </w:pPr>
      <w:r w:rsidRPr="002D141C">
        <w:rPr>
          <w:color w:val="808080"/>
        </w:rPr>
        <w:t>-- ASN1STOP</w:t>
      </w:r>
    </w:p>
    <w:p w14:paraId="2DBAAD83" w14:textId="77777777" w:rsidR="002C5D28" w:rsidRPr="002D141C" w:rsidRDefault="002C5D28" w:rsidP="002C5D28">
      <w:bookmarkStart w:id="4014" w:name="MCCQCTEMPBM_0000011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2D141C" w:rsidRDefault="002C5D28" w:rsidP="00F43D0B">
            <w:pPr>
              <w:pStyle w:val="TAH"/>
              <w:rPr>
                <w:szCs w:val="22"/>
                <w:lang w:val="en-GB" w:eastAsia="ja-JP"/>
              </w:rPr>
            </w:pPr>
            <w:bookmarkStart w:id="4015" w:name="_Hlk513522673"/>
            <w:bookmarkEnd w:id="4014"/>
            <w:r w:rsidRPr="002D141C">
              <w:rPr>
                <w:i/>
                <w:szCs w:val="22"/>
                <w:lang w:val="en-GB" w:eastAsia="ja-JP"/>
              </w:rPr>
              <w:t xml:space="preserve">FrequencyInfoDL </w:t>
            </w:r>
            <w:r w:rsidRPr="002D141C">
              <w:rPr>
                <w:szCs w:val="22"/>
                <w:lang w:val="en-GB" w:eastAsia="ja-JP"/>
              </w:rPr>
              <w:t>field descriptions</w:t>
            </w:r>
            <w:bookmarkEnd w:id="4015"/>
          </w:p>
        </w:tc>
      </w:tr>
      <w:tr w:rsidR="001C4F8B" w:rsidRPr="002D141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2D141C" w:rsidRDefault="002C5D28" w:rsidP="00F43D0B">
            <w:pPr>
              <w:pStyle w:val="TAL"/>
              <w:rPr>
                <w:szCs w:val="22"/>
                <w:lang w:val="en-GB" w:eastAsia="ja-JP"/>
              </w:rPr>
            </w:pPr>
            <w:r w:rsidRPr="002D141C">
              <w:rPr>
                <w:b/>
                <w:i/>
                <w:szCs w:val="22"/>
                <w:lang w:val="en-GB" w:eastAsia="ja-JP"/>
              </w:rPr>
              <w:t>absoluteFrequencyPointA</w:t>
            </w:r>
          </w:p>
          <w:p w14:paraId="6FE41648" w14:textId="77777777" w:rsidR="002C5D28" w:rsidRPr="002D141C" w:rsidRDefault="002C5D28" w:rsidP="00895B09">
            <w:pPr>
              <w:pStyle w:val="TAL"/>
              <w:rPr>
                <w:szCs w:val="22"/>
                <w:lang w:val="en-GB" w:eastAsia="ja-JP"/>
              </w:rPr>
            </w:pPr>
            <w:r w:rsidRPr="002D141C">
              <w:rPr>
                <w:szCs w:val="22"/>
                <w:lang w:val="en-GB" w:eastAsia="ja-JP"/>
              </w:rPr>
              <w:t>Absolute frequency position of the reference resource block (Common RB 0). Its lowest subcarrier is also known as Point A</w:t>
            </w:r>
            <w:r w:rsidR="00895B09" w:rsidRPr="002D141C">
              <w:rPr>
                <w:szCs w:val="22"/>
                <w:lang w:val="en-GB" w:eastAsia="ja-JP"/>
              </w:rPr>
              <w:t xml:space="preserve"> (see TS 38.211 [16], clause 4.4.4.2)</w:t>
            </w:r>
            <w:r w:rsidRPr="002D141C">
              <w:rPr>
                <w:szCs w:val="22"/>
                <w:lang w:val="en-GB" w:eastAsia="ja-JP"/>
              </w:rPr>
              <w:t xml:space="preserve">. Note that the lower edge of the actual carrier is not defined by this field but rather in the </w:t>
            </w:r>
            <w:r w:rsidRPr="002D141C">
              <w:rPr>
                <w:i/>
                <w:lang w:val="en-GB"/>
              </w:rPr>
              <w:t>scs-SpecificCarrierList</w:t>
            </w:r>
            <w:r w:rsidRPr="002D141C">
              <w:rPr>
                <w:szCs w:val="22"/>
                <w:lang w:val="en-GB" w:eastAsia="ja-JP"/>
              </w:rPr>
              <w:t>.</w:t>
            </w:r>
          </w:p>
        </w:tc>
      </w:tr>
      <w:tr w:rsidR="001C4F8B" w:rsidRPr="002D141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2D141C" w:rsidRDefault="002C5D28" w:rsidP="00F43D0B">
            <w:pPr>
              <w:pStyle w:val="TAL"/>
              <w:rPr>
                <w:szCs w:val="22"/>
                <w:lang w:val="en-GB" w:eastAsia="ja-JP"/>
              </w:rPr>
            </w:pPr>
            <w:bookmarkStart w:id="4016" w:name="_Hlk513522650"/>
            <w:r w:rsidRPr="002D141C">
              <w:rPr>
                <w:b/>
                <w:i/>
                <w:szCs w:val="22"/>
                <w:lang w:val="en-GB" w:eastAsia="ja-JP"/>
              </w:rPr>
              <w:t>absoluteFrequencySSB</w:t>
            </w:r>
            <w:bookmarkEnd w:id="4016"/>
          </w:p>
          <w:p w14:paraId="03BB0880" w14:textId="67DBC1A4" w:rsidR="002C5D28" w:rsidRPr="002D141C" w:rsidRDefault="002C5D28" w:rsidP="003A6C1A">
            <w:pPr>
              <w:pStyle w:val="TAL"/>
              <w:rPr>
                <w:szCs w:val="22"/>
                <w:lang w:val="en-GB" w:eastAsia="ja-JP"/>
              </w:rPr>
            </w:pPr>
            <w:r w:rsidRPr="002D141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2D141C">
              <w:rPr>
                <w:szCs w:val="22"/>
                <w:lang w:val="en-GB" w:eastAsia="ja-JP"/>
              </w:rPr>
              <w:t>TS 38.101</w:t>
            </w:r>
            <w:r w:rsidR="00DF76F8" w:rsidRPr="002D141C">
              <w:rPr>
                <w:szCs w:val="22"/>
                <w:lang w:val="en-GB" w:eastAsia="ja-JP"/>
              </w:rPr>
              <w:t>-1</w:t>
            </w:r>
            <w:r w:rsidR="00484037" w:rsidRPr="002D141C">
              <w:rPr>
                <w:szCs w:val="22"/>
                <w:lang w:val="en-GB" w:eastAsia="ja-JP"/>
              </w:rPr>
              <w:t xml:space="preserve"> [15]</w:t>
            </w:r>
            <w:r w:rsidRPr="002D141C">
              <w:rPr>
                <w:szCs w:val="22"/>
                <w:lang w:val="en-GB" w:eastAsia="ja-JP"/>
              </w:rPr>
              <w:t xml:space="preserve">). If the field is absent, the SSB related parameters should be absent, e.g. </w:t>
            </w:r>
            <w:r w:rsidRPr="002D141C">
              <w:rPr>
                <w:i/>
                <w:lang w:val="en-GB"/>
              </w:rPr>
              <w:t>ssb-PositionsInBurst</w:t>
            </w:r>
            <w:r w:rsidRPr="002D141C">
              <w:rPr>
                <w:szCs w:val="22"/>
                <w:lang w:val="en-GB" w:eastAsia="ja-JP"/>
              </w:rPr>
              <w:t xml:space="preserve">, </w:t>
            </w:r>
            <w:r w:rsidRPr="002D141C">
              <w:rPr>
                <w:i/>
                <w:lang w:val="en-GB"/>
              </w:rPr>
              <w:t>ssb-periodicityServingCell</w:t>
            </w:r>
            <w:r w:rsidRPr="002D141C">
              <w:rPr>
                <w:szCs w:val="22"/>
                <w:lang w:val="en-GB" w:eastAsia="ja-JP"/>
              </w:rPr>
              <w:t xml:space="preserve"> and </w:t>
            </w:r>
            <w:r w:rsidRPr="002D141C">
              <w:rPr>
                <w:i/>
                <w:lang w:val="en-GB"/>
              </w:rPr>
              <w:t>subcarrierSpacing</w:t>
            </w:r>
            <w:r w:rsidRPr="002D141C">
              <w:rPr>
                <w:szCs w:val="22"/>
                <w:lang w:val="en-GB" w:eastAsia="ja-JP"/>
              </w:rPr>
              <w:t xml:space="preserve"> in </w:t>
            </w:r>
            <w:r w:rsidRPr="002D141C">
              <w:rPr>
                <w:i/>
                <w:lang w:val="en-GB"/>
              </w:rPr>
              <w:t>ServingCellConfigCommon</w:t>
            </w:r>
            <w:r w:rsidRPr="002D141C">
              <w:rPr>
                <w:szCs w:val="22"/>
                <w:lang w:val="en-GB" w:eastAsia="ja-JP"/>
              </w:rPr>
              <w:t xml:space="preserve"> IE. If the field is absent, the UE obtains timing reference from the SpCell. This is only supported in case the S</w:t>
            </w:r>
            <w:r w:rsidR="00F07C86" w:rsidRPr="002D141C">
              <w:rPr>
                <w:szCs w:val="22"/>
                <w:lang w:val="en-GB" w:eastAsia="ja-JP"/>
              </w:rPr>
              <w:t>C</w:t>
            </w:r>
            <w:r w:rsidRPr="002D141C">
              <w:rPr>
                <w:szCs w:val="22"/>
                <w:lang w:val="en-GB" w:eastAsia="ja-JP"/>
              </w:rPr>
              <w:t>ell is in the same frequency band as the SpCell.</w:t>
            </w:r>
          </w:p>
        </w:tc>
      </w:tr>
      <w:tr w:rsidR="001C4F8B" w:rsidRPr="002D141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2D141C" w:rsidRDefault="002C5D28" w:rsidP="00F43D0B">
            <w:pPr>
              <w:pStyle w:val="TAL"/>
              <w:rPr>
                <w:szCs w:val="22"/>
                <w:lang w:val="en-GB" w:eastAsia="ja-JP"/>
              </w:rPr>
            </w:pPr>
            <w:r w:rsidRPr="002D141C">
              <w:rPr>
                <w:b/>
                <w:i/>
                <w:szCs w:val="22"/>
                <w:lang w:val="en-GB" w:eastAsia="ja-JP"/>
              </w:rPr>
              <w:t>frequencyBandList</w:t>
            </w:r>
          </w:p>
          <w:p w14:paraId="7650D4C7" w14:textId="77777777" w:rsidR="002C5D28" w:rsidRPr="002D141C" w:rsidRDefault="002C5D28" w:rsidP="00F43D0B">
            <w:pPr>
              <w:pStyle w:val="TAL"/>
              <w:rPr>
                <w:szCs w:val="22"/>
                <w:lang w:val="en-GB" w:eastAsia="ja-JP"/>
              </w:rPr>
            </w:pPr>
            <w:r w:rsidRPr="002D141C">
              <w:rPr>
                <w:szCs w:val="22"/>
                <w:lang w:val="en-GB" w:eastAsia="ja-JP"/>
              </w:rPr>
              <w:t>List containing only one frequency band to which this carrier(s) belongs. Multiple values are not supported.</w:t>
            </w:r>
          </w:p>
        </w:tc>
      </w:tr>
      <w:tr w:rsidR="002C5D28" w:rsidRPr="002D141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2D141C" w:rsidRDefault="002C5D28" w:rsidP="00F43D0B">
            <w:pPr>
              <w:pStyle w:val="TAL"/>
              <w:rPr>
                <w:szCs w:val="22"/>
                <w:lang w:val="en-GB" w:eastAsia="ja-JP"/>
              </w:rPr>
            </w:pPr>
            <w:r w:rsidRPr="002D141C">
              <w:rPr>
                <w:b/>
                <w:i/>
                <w:szCs w:val="22"/>
                <w:lang w:val="en-GB" w:eastAsia="ja-JP"/>
              </w:rPr>
              <w:t>scs-SpecificCarrierList</w:t>
            </w:r>
          </w:p>
          <w:p w14:paraId="74CBCFAB" w14:textId="77777777" w:rsidR="002C5D28" w:rsidRPr="002D141C" w:rsidRDefault="002C5D28" w:rsidP="00895B09">
            <w:pPr>
              <w:pStyle w:val="TAL"/>
              <w:rPr>
                <w:szCs w:val="22"/>
                <w:lang w:val="en-GB" w:eastAsia="ja-JP"/>
              </w:rPr>
            </w:pPr>
            <w:r w:rsidRPr="002D141C">
              <w:rPr>
                <w:szCs w:val="22"/>
                <w:lang w:val="en-GB" w:eastAsia="ja-JP"/>
              </w:rPr>
              <w:t xml:space="preserve">A set of carriers for different subcarrier spacings (numerologies). Defined in relation to Point A. The network configures a </w:t>
            </w:r>
            <w:r w:rsidRPr="002D141C">
              <w:rPr>
                <w:i/>
                <w:lang w:val="en-GB"/>
              </w:rPr>
              <w:t>scs-SpecificCarrier</w:t>
            </w:r>
            <w:r w:rsidRPr="002D141C">
              <w:rPr>
                <w:szCs w:val="22"/>
                <w:lang w:val="en-GB" w:eastAsia="ja-JP"/>
              </w:rPr>
              <w:t xml:space="preserve"> at least for each numerology (SCS) that is used e.g. in a BWP (see </w:t>
            </w:r>
            <w:r w:rsidR="00F93181" w:rsidRPr="002D141C">
              <w:rPr>
                <w:szCs w:val="22"/>
                <w:lang w:val="en-GB" w:eastAsia="ja-JP"/>
              </w:rPr>
              <w:t>TS 38.211 [16]</w:t>
            </w:r>
            <w:r w:rsidRPr="002D141C">
              <w:rPr>
                <w:szCs w:val="22"/>
                <w:lang w:val="en-GB" w:eastAsia="ja-JP"/>
              </w:rPr>
              <w:t xml:space="preserve">, </w:t>
            </w:r>
            <w:r w:rsidR="00895B09" w:rsidRPr="002D141C">
              <w:rPr>
                <w:szCs w:val="22"/>
                <w:lang w:val="en-GB" w:eastAsia="ja-JP"/>
              </w:rPr>
              <w:t>clause 5.3</w:t>
            </w:r>
            <w:r w:rsidRPr="002D141C">
              <w:rPr>
                <w:szCs w:val="22"/>
                <w:lang w:val="en-GB" w:eastAsia="ja-JP"/>
              </w:rPr>
              <w:t>)</w:t>
            </w:r>
            <w:r w:rsidR="00895B09" w:rsidRPr="002D141C">
              <w:rPr>
                <w:szCs w:val="22"/>
                <w:lang w:val="en-GB" w:eastAsia="ja-JP"/>
              </w:rPr>
              <w:t>.</w:t>
            </w:r>
          </w:p>
        </w:tc>
      </w:tr>
    </w:tbl>
    <w:p w14:paraId="4F5B38AD" w14:textId="77777777" w:rsidR="002C5D28" w:rsidRPr="002D141C" w:rsidRDefault="002C5D28" w:rsidP="002C5D28">
      <w:pPr>
        <w:rPr>
          <w:lang w:eastAsia="zh-CN"/>
        </w:rPr>
      </w:pPr>
      <w:bookmarkStart w:id="4017" w:name="MCCQCTEMPBM_00000114"/>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4F8B" w:rsidRPr="002D141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bookmarkEnd w:id="4017"/>
          <w:p w14:paraId="799A2940" w14:textId="77777777" w:rsidR="002C5D28" w:rsidRPr="002D141C" w:rsidRDefault="002C5D28" w:rsidP="00F43D0B">
            <w:pPr>
              <w:pStyle w:val="TAH"/>
              <w:rPr>
                <w:lang w:val="en-GB" w:eastAsia="ja-JP"/>
              </w:rPr>
            </w:pPr>
            <w:r w:rsidRPr="002D141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2D141C" w:rsidRDefault="002C5D28" w:rsidP="00F43D0B">
            <w:pPr>
              <w:pStyle w:val="TAH"/>
              <w:rPr>
                <w:lang w:val="en-GB" w:eastAsia="ja-JP"/>
              </w:rPr>
            </w:pPr>
            <w:r w:rsidRPr="002D141C">
              <w:rPr>
                <w:lang w:val="en-GB" w:eastAsia="ja-JP"/>
              </w:rPr>
              <w:t>Explanation</w:t>
            </w:r>
          </w:p>
        </w:tc>
      </w:tr>
      <w:tr w:rsidR="002C5D28" w:rsidRPr="002D141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2D141C" w:rsidRDefault="002C5D28" w:rsidP="00F43D0B">
            <w:pPr>
              <w:pStyle w:val="TAL"/>
              <w:rPr>
                <w:i/>
                <w:iCs/>
                <w:lang w:val="en-GB" w:eastAsia="ja-JP"/>
              </w:rPr>
            </w:pPr>
            <w:r w:rsidRPr="002D141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2D141C" w:rsidRDefault="002C5D28" w:rsidP="00F43D0B">
            <w:pPr>
              <w:pStyle w:val="TAL"/>
              <w:rPr>
                <w:lang w:val="en-GB" w:eastAsia="ja-JP"/>
              </w:rPr>
            </w:pPr>
            <w:r w:rsidRPr="002D141C">
              <w:rPr>
                <w:lang w:val="en-GB" w:eastAsia="ja-JP"/>
              </w:rPr>
              <w:t xml:space="preserve">The field is mandatory present if this </w:t>
            </w:r>
            <w:r w:rsidRPr="002D141C">
              <w:rPr>
                <w:i/>
                <w:lang w:val="en-GB" w:eastAsia="ja-JP"/>
              </w:rPr>
              <w:t>FrequencyInfoDL</w:t>
            </w:r>
            <w:r w:rsidRPr="002D141C">
              <w:rPr>
                <w:lang w:val="en-GB" w:eastAsia="ja-JP"/>
              </w:rPr>
              <w:t xml:space="preserve"> is for SpCell. Otherwise the field is optionally present, Need S.</w:t>
            </w:r>
          </w:p>
        </w:tc>
      </w:tr>
    </w:tbl>
    <w:p w14:paraId="47509473" w14:textId="77777777" w:rsidR="002C5D28" w:rsidRPr="002D141C" w:rsidRDefault="002C5D28" w:rsidP="000B4A46"/>
    <w:p w14:paraId="795BECCB" w14:textId="77777777" w:rsidR="002C5D28" w:rsidRPr="002D141C" w:rsidRDefault="002C5D28" w:rsidP="002C5D28">
      <w:pPr>
        <w:pStyle w:val="Heading4"/>
        <w:rPr>
          <w:i/>
          <w:iCs/>
          <w:noProof/>
          <w:lang w:val="en-GB"/>
        </w:rPr>
      </w:pPr>
      <w:bookmarkStart w:id="4018" w:name="_Toc20425991"/>
      <w:bookmarkStart w:id="4019" w:name="_Toc29321387"/>
      <w:bookmarkStart w:id="4020" w:name="_Toc36219570"/>
      <w:bookmarkStart w:id="4021" w:name="_Toc36220246"/>
      <w:bookmarkStart w:id="4022" w:name="_Toc36513666"/>
      <w:bookmarkStart w:id="4023" w:name="_Toc46449724"/>
      <w:bookmarkStart w:id="4024" w:name="_Toc46489511"/>
      <w:bookmarkStart w:id="4025" w:name="_Toc52495345"/>
      <w:bookmarkStart w:id="4026" w:name="_Toc60781514"/>
      <w:bookmarkStart w:id="4027" w:name="_Toc139021849"/>
      <w:r w:rsidRPr="002D141C">
        <w:rPr>
          <w:i/>
          <w:iCs/>
          <w:lang w:val="en-GB"/>
        </w:rPr>
        <w:t>–</w:t>
      </w:r>
      <w:r w:rsidRPr="002D141C">
        <w:rPr>
          <w:i/>
          <w:iCs/>
          <w:lang w:val="en-GB"/>
        </w:rPr>
        <w:tab/>
        <w:t>FrequencyInfoDL-SIB</w:t>
      </w:r>
      <w:bookmarkEnd w:id="4018"/>
      <w:bookmarkEnd w:id="4019"/>
      <w:bookmarkEnd w:id="4020"/>
      <w:bookmarkEnd w:id="4021"/>
      <w:bookmarkEnd w:id="4022"/>
      <w:bookmarkEnd w:id="4023"/>
      <w:bookmarkEnd w:id="4024"/>
      <w:bookmarkEnd w:id="4025"/>
      <w:bookmarkEnd w:id="4026"/>
      <w:bookmarkEnd w:id="4027"/>
    </w:p>
    <w:p w14:paraId="569832F6" w14:textId="77777777" w:rsidR="00F95F2F" w:rsidRPr="002D141C" w:rsidRDefault="002C5D28" w:rsidP="002C5D28">
      <w:r w:rsidRPr="002D141C">
        <w:t xml:space="preserve">The IE </w:t>
      </w:r>
      <w:r w:rsidRPr="002D141C">
        <w:rPr>
          <w:i/>
        </w:rPr>
        <w:t xml:space="preserve">FrequencyInfoDL-SIB </w:t>
      </w:r>
      <w:r w:rsidRPr="002D141C">
        <w:t>provides basic parameters of a downlink carrier and transmission thereon.</w:t>
      </w:r>
    </w:p>
    <w:p w14:paraId="27E7F417" w14:textId="77777777" w:rsidR="002C5D28" w:rsidRPr="002D141C" w:rsidRDefault="002C5D28" w:rsidP="002C5D28">
      <w:pPr>
        <w:pStyle w:val="TH"/>
        <w:rPr>
          <w:lang w:val="en-GB"/>
        </w:rPr>
      </w:pPr>
      <w:r w:rsidRPr="002D141C">
        <w:rPr>
          <w:bCs/>
          <w:i/>
          <w:iCs/>
          <w:lang w:val="en-GB"/>
        </w:rPr>
        <w:t xml:space="preserve">FrequencyInfoDL-SIB </w:t>
      </w:r>
      <w:r w:rsidRPr="002D141C">
        <w:rPr>
          <w:lang w:val="en-GB"/>
        </w:rPr>
        <w:t>information element</w:t>
      </w:r>
    </w:p>
    <w:p w14:paraId="088BDF57" w14:textId="77777777" w:rsidR="002C5D28" w:rsidRPr="002D141C" w:rsidRDefault="002C5D28" w:rsidP="002D141C">
      <w:pPr>
        <w:pStyle w:val="PL"/>
        <w:rPr>
          <w:color w:val="808080"/>
        </w:rPr>
      </w:pPr>
      <w:r w:rsidRPr="002D141C">
        <w:rPr>
          <w:color w:val="808080"/>
        </w:rPr>
        <w:t>-- ASN1START</w:t>
      </w:r>
    </w:p>
    <w:p w14:paraId="7903BCEE" w14:textId="1FE7B457" w:rsidR="002C5D28" w:rsidRPr="002D141C" w:rsidRDefault="002C5D28" w:rsidP="002D141C">
      <w:pPr>
        <w:pStyle w:val="PL"/>
        <w:rPr>
          <w:color w:val="808080"/>
        </w:rPr>
      </w:pPr>
      <w:r w:rsidRPr="002D141C">
        <w:rPr>
          <w:color w:val="808080"/>
        </w:rPr>
        <w:t>-- TAG-FREQUENCYINFODL-SIB-START</w:t>
      </w:r>
    </w:p>
    <w:p w14:paraId="1F73FCBC" w14:textId="77777777" w:rsidR="002C5D28" w:rsidRPr="002D141C" w:rsidRDefault="002C5D28" w:rsidP="002D141C">
      <w:pPr>
        <w:pStyle w:val="PL"/>
      </w:pPr>
    </w:p>
    <w:p w14:paraId="3FB37EF4" w14:textId="77777777" w:rsidR="002C5D28" w:rsidRPr="002D141C" w:rsidRDefault="002C5D28" w:rsidP="002D141C">
      <w:pPr>
        <w:pStyle w:val="PL"/>
      </w:pPr>
      <w:r w:rsidRPr="002D141C">
        <w:t xml:space="preserve">FrequencyInfoDL-SIB ::=             </w:t>
      </w:r>
      <w:r w:rsidRPr="002D141C">
        <w:rPr>
          <w:color w:val="993366"/>
        </w:rPr>
        <w:t>SEQUENCE</w:t>
      </w:r>
      <w:r w:rsidRPr="002D141C">
        <w:t xml:space="preserve"> {</w:t>
      </w:r>
    </w:p>
    <w:p w14:paraId="641A3B7E" w14:textId="77777777" w:rsidR="002C5D28" w:rsidRPr="002D141C" w:rsidRDefault="002C5D28" w:rsidP="002D141C">
      <w:pPr>
        <w:pStyle w:val="PL"/>
      </w:pPr>
      <w:r w:rsidRPr="002D141C">
        <w:t xml:space="preserve">    frequencyBandList                   MultiFrequencyBandListNR-SIB,</w:t>
      </w:r>
    </w:p>
    <w:p w14:paraId="5D693D58" w14:textId="77777777" w:rsidR="002C5D28" w:rsidRPr="002D141C" w:rsidRDefault="002C5D28" w:rsidP="002D141C">
      <w:pPr>
        <w:pStyle w:val="PL"/>
      </w:pPr>
      <w:r w:rsidRPr="002D141C">
        <w:t xml:space="preserve">    offsetToPointA                      </w:t>
      </w:r>
      <w:r w:rsidRPr="002D141C">
        <w:rPr>
          <w:color w:val="993366"/>
        </w:rPr>
        <w:t>INTEGER</w:t>
      </w:r>
      <w:r w:rsidRPr="002D141C">
        <w:t xml:space="preserve"> (0..2199),</w:t>
      </w:r>
    </w:p>
    <w:p w14:paraId="29633A61" w14:textId="77777777" w:rsidR="002C5D28" w:rsidRPr="002D141C" w:rsidRDefault="002C5D28" w:rsidP="002D141C">
      <w:pPr>
        <w:pStyle w:val="PL"/>
      </w:pPr>
      <w:r w:rsidRPr="002D141C">
        <w:t xml:space="preserve">    scs-SpecificCarrierList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w:t>
      </w:r>
    </w:p>
    <w:p w14:paraId="5EC353CF" w14:textId="77777777" w:rsidR="002C5D28" w:rsidRPr="002D141C" w:rsidRDefault="002C5D28" w:rsidP="002D141C">
      <w:pPr>
        <w:pStyle w:val="PL"/>
      </w:pPr>
      <w:r w:rsidRPr="002D141C">
        <w:t>}</w:t>
      </w:r>
    </w:p>
    <w:p w14:paraId="06730B5D" w14:textId="77777777" w:rsidR="002C5D28" w:rsidRPr="002D141C" w:rsidRDefault="002C5D28" w:rsidP="002D141C">
      <w:pPr>
        <w:pStyle w:val="PL"/>
      </w:pPr>
    </w:p>
    <w:p w14:paraId="06879620" w14:textId="16FE237B" w:rsidR="002C5D28" w:rsidRPr="002D141C" w:rsidRDefault="002C5D28" w:rsidP="002D141C">
      <w:pPr>
        <w:pStyle w:val="PL"/>
        <w:rPr>
          <w:color w:val="808080"/>
        </w:rPr>
      </w:pPr>
      <w:r w:rsidRPr="002D141C">
        <w:rPr>
          <w:color w:val="808080"/>
        </w:rPr>
        <w:t>-- TAG-FREQUENCYINFODL-SIB-STOP</w:t>
      </w:r>
    </w:p>
    <w:p w14:paraId="1A970AF7" w14:textId="77777777" w:rsidR="002C5D28" w:rsidRPr="002D141C" w:rsidRDefault="002C5D28" w:rsidP="002D141C">
      <w:pPr>
        <w:pStyle w:val="PL"/>
        <w:rPr>
          <w:color w:val="808080"/>
        </w:rPr>
      </w:pPr>
      <w:r w:rsidRPr="002D141C">
        <w:rPr>
          <w:color w:val="808080"/>
        </w:rPr>
        <w:t>-- ASN1STOP</w:t>
      </w:r>
    </w:p>
    <w:p w14:paraId="2F8C6831" w14:textId="77777777" w:rsidR="002C5D28" w:rsidRPr="002D141C" w:rsidRDefault="002C5D28" w:rsidP="002C5D28">
      <w:bookmarkStart w:id="4028" w:name="MCCQCTEMPBM_0000011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028"/>
          <w:p w14:paraId="3885FE10" w14:textId="77777777" w:rsidR="002C5D28" w:rsidRPr="002D141C" w:rsidRDefault="002C5D28" w:rsidP="00F43D0B">
            <w:pPr>
              <w:pStyle w:val="TAH"/>
              <w:rPr>
                <w:szCs w:val="22"/>
                <w:lang w:val="en-GB" w:eastAsia="ja-JP"/>
              </w:rPr>
            </w:pPr>
            <w:r w:rsidRPr="002D141C">
              <w:rPr>
                <w:i/>
                <w:szCs w:val="22"/>
                <w:lang w:val="en-GB" w:eastAsia="ja-JP"/>
              </w:rPr>
              <w:t xml:space="preserve">FrequencyInfoDL-SIB </w:t>
            </w:r>
            <w:r w:rsidRPr="002D141C">
              <w:rPr>
                <w:szCs w:val="22"/>
                <w:lang w:val="en-GB" w:eastAsia="ja-JP"/>
              </w:rPr>
              <w:t>field descriptions</w:t>
            </w:r>
          </w:p>
        </w:tc>
      </w:tr>
      <w:tr w:rsidR="001C4F8B" w:rsidRPr="002D141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2D141C" w:rsidRDefault="002C5D28" w:rsidP="00F43D0B">
            <w:pPr>
              <w:pStyle w:val="TAL"/>
              <w:rPr>
                <w:b/>
                <w:i/>
                <w:szCs w:val="22"/>
                <w:lang w:val="en-GB" w:eastAsia="ja-JP"/>
              </w:rPr>
            </w:pPr>
            <w:r w:rsidRPr="002D141C">
              <w:rPr>
                <w:b/>
                <w:i/>
                <w:szCs w:val="22"/>
                <w:lang w:val="en-GB" w:eastAsia="ja-JP"/>
              </w:rPr>
              <w:t>offsetToPointA</w:t>
            </w:r>
          </w:p>
          <w:p w14:paraId="5095B7C4" w14:textId="77777777" w:rsidR="002C5D28" w:rsidRPr="002D141C" w:rsidRDefault="00CE3869" w:rsidP="00751333">
            <w:pPr>
              <w:pStyle w:val="TAL"/>
              <w:rPr>
                <w:szCs w:val="22"/>
                <w:lang w:val="en-GB" w:eastAsia="ja-JP"/>
              </w:rPr>
            </w:pPr>
            <w:r w:rsidRPr="002D141C">
              <w:rPr>
                <w:szCs w:val="22"/>
                <w:lang w:val="en-GB" w:eastAsia="ja-JP"/>
              </w:rPr>
              <w:t>Represents t</w:t>
            </w:r>
            <w:r w:rsidR="002C5D28" w:rsidRPr="002D141C">
              <w:rPr>
                <w:szCs w:val="22"/>
                <w:lang w:val="en-GB" w:eastAsia="ja-JP"/>
              </w:rPr>
              <w:t xml:space="preserve">he offset </w:t>
            </w:r>
            <w:r w:rsidRPr="002D141C">
              <w:rPr>
                <w:szCs w:val="22"/>
                <w:lang w:val="en-GB" w:eastAsia="ja-JP"/>
              </w:rPr>
              <w:t>to</w:t>
            </w:r>
            <w:r w:rsidR="002C5D28" w:rsidRPr="002D141C">
              <w:rPr>
                <w:szCs w:val="22"/>
                <w:lang w:val="en-GB" w:eastAsia="ja-JP"/>
              </w:rPr>
              <w:t xml:space="preserve"> Point A </w:t>
            </w:r>
            <w:r w:rsidRPr="002D141C">
              <w:rPr>
                <w:szCs w:val="22"/>
                <w:lang w:val="en-GB" w:eastAsia="ja-JP"/>
              </w:rPr>
              <w:t xml:space="preserve">as defined in TS 38.211 [16], </w:t>
            </w:r>
            <w:r w:rsidR="00751333" w:rsidRPr="002D141C">
              <w:rPr>
                <w:szCs w:val="22"/>
                <w:lang w:val="en-GB" w:eastAsia="ja-JP"/>
              </w:rPr>
              <w:t>clause</w:t>
            </w:r>
            <w:r w:rsidRPr="002D141C">
              <w:rPr>
                <w:szCs w:val="22"/>
                <w:lang w:val="en-GB" w:eastAsia="ja-JP"/>
              </w:rPr>
              <w:t xml:space="preserve"> 4.4.4.2.</w:t>
            </w:r>
          </w:p>
        </w:tc>
      </w:tr>
      <w:tr w:rsidR="001C4F8B" w:rsidRPr="002D141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2D141C" w:rsidRDefault="002C5D28" w:rsidP="00F43D0B">
            <w:pPr>
              <w:pStyle w:val="TAL"/>
              <w:rPr>
                <w:szCs w:val="22"/>
                <w:lang w:val="en-GB" w:eastAsia="ja-JP"/>
              </w:rPr>
            </w:pPr>
            <w:r w:rsidRPr="002D141C">
              <w:rPr>
                <w:b/>
                <w:i/>
                <w:szCs w:val="22"/>
                <w:lang w:val="en-GB" w:eastAsia="ja-JP"/>
              </w:rPr>
              <w:t>frequencyBandList</w:t>
            </w:r>
          </w:p>
          <w:p w14:paraId="3A005C44" w14:textId="77777777" w:rsidR="002C5D28" w:rsidRPr="002D141C" w:rsidRDefault="002C5D28" w:rsidP="00F43D0B">
            <w:pPr>
              <w:pStyle w:val="TAL"/>
              <w:rPr>
                <w:szCs w:val="22"/>
                <w:lang w:val="en-GB" w:eastAsia="ja-JP"/>
              </w:rPr>
            </w:pPr>
            <w:r w:rsidRPr="002D141C">
              <w:rPr>
                <w:szCs w:val="22"/>
                <w:lang w:val="en-GB" w:eastAsia="ja-JP"/>
              </w:rPr>
              <w:t xml:space="preserve">List of one or multiple frequency bands to which this carrier(s) belongs. </w:t>
            </w:r>
          </w:p>
        </w:tc>
      </w:tr>
      <w:tr w:rsidR="002C5D28" w:rsidRPr="002D141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2D141C" w:rsidRDefault="002C5D28" w:rsidP="00F43D0B">
            <w:pPr>
              <w:pStyle w:val="TAL"/>
              <w:rPr>
                <w:b/>
                <w:i/>
                <w:szCs w:val="22"/>
                <w:lang w:val="en-GB" w:eastAsia="ja-JP"/>
              </w:rPr>
            </w:pPr>
            <w:r w:rsidRPr="002D141C">
              <w:rPr>
                <w:b/>
                <w:i/>
                <w:szCs w:val="22"/>
                <w:lang w:val="en-GB" w:eastAsia="ja-JP"/>
              </w:rPr>
              <w:t>scs-SpecificCarrierList</w:t>
            </w:r>
          </w:p>
          <w:p w14:paraId="58DCFCB5" w14:textId="4199C1CA" w:rsidR="002C5D28" w:rsidRPr="002D141C" w:rsidRDefault="002C5D28" w:rsidP="00895B09">
            <w:pPr>
              <w:pStyle w:val="TAL"/>
              <w:rPr>
                <w:szCs w:val="22"/>
                <w:lang w:val="en-GB" w:eastAsia="ja-JP"/>
              </w:rPr>
            </w:pPr>
            <w:r w:rsidRPr="002D141C">
              <w:rPr>
                <w:szCs w:val="22"/>
                <w:lang w:val="en-GB" w:eastAsia="ja-JP"/>
              </w:rPr>
              <w:t>A set of carriers for different subcarrier spacings (numerologies). Defined in relation to Point A</w:t>
            </w:r>
            <w:r w:rsidR="00DF5343" w:rsidRPr="002D141C">
              <w:rPr>
                <w:szCs w:val="22"/>
                <w:lang w:val="en-GB" w:eastAsia="ja-JP"/>
              </w:rPr>
              <w:t xml:space="preserve"> (see TS 38.211 [16], clause 5.3)</w:t>
            </w:r>
            <w:r w:rsidRPr="002D141C">
              <w:rPr>
                <w:szCs w:val="22"/>
                <w:lang w:val="en-GB" w:eastAsia="ja-JP"/>
              </w:rPr>
              <w:t xml:space="preserve">. The network configures </w:t>
            </w:r>
            <w:r w:rsidR="00DF5343" w:rsidRPr="002D141C">
              <w:rPr>
                <w:szCs w:val="22"/>
                <w:lang w:val="en-GB" w:eastAsia="ja-JP"/>
              </w:rPr>
              <w:t xml:space="preserve">this for all SCSs that are used </w:t>
            </w:r>
            <w:r w:rsidRPr="002D141C">
              <w:rPr>
                <w:szCs w:val="22"/>
                <w:lang w:val="en-GB" w:eastAsia="ja-JP"/>
              </w:rPr>
              <w:t xml:space="preserve">in </w:t>
            </w:r>
            <w:r w:rsidR="00DF5343" w:rsidRPr="002D141C">
              <w:rPr>
                <w:szCs w:val="22"/>
                <w:lang w:val="en-GB" w:eastAsia="ja-JP"/>
              </w:rPr>
              <w:t>DL</w:t>
            </w:r>
            <w:r w:rsidRPr="002D141C">
              <w:rPr>
                <w:szCs w:val="22"/>
                <w:lang w:val="en-GB" w:eastAsia="ja-JP"/>
              </w:rPr>
              <w:t xml:space="preserve"> BWP</w:t>
            </w:r>
            <w:r w:rsidR="00DF5343" w:rsidRPr="002D141C">
              <w:rPr>
                <w:szCs w:val="22"/>
                <w:lang w:val="en-GB" w:eastAsia="ja-JP"/>
              </w:rPr>
              <w:t>s</w:t>
            </w:r>
            <w:r w:rsidRPr="002D141C">
              <w:rPr>
                <w:szCs w:val="22"/>
                <w:lang w:val="en-GB" w:eastAsia="ja-JP"/>
              </w:rPr>
              <w:t xml:space="preserve"> </w:t>
            </w:r>
            <w:r w:rsidR="00DF5343" w:rsidRPr="002D141C">
              <w:rPr>
                <w:rFonts w:eastAsia="MS Mincho"/>
                <w:szCs w:val="22"/>
                <w:lang w:val="en-GB" w:eastAsia="ja-JP"/>
              </w:rPr>
              <w:t>in this serving cell.</w:t>
            </w:r>
          </w:p>
        </w:tc>
      </w:tr>
    </w:tbl>
    <w:p w14:paraId="5AECFEB2" w14:textId="77777777" w:rsidR="000B4A46" w:rsidRPr="002D141C" w:rsidRDefault="000B4A46" w:rsidP="000B4A46"/>
    <w:p w14:paraId="50F3D0B3" w14:textId="77777777" w:rsidR="002C5D28" w:rsidRPr="002D141C" w:rsidRDefault="002C5D28" w:rsidP="002C5D28">
      <w:pPr>
        <w:pStyle w:val="Heading4"/>
        <w:rPr>
          <w:i/>
          <w:noProof/>
          <w:lang w:val="en-GB"/>
        </w:rPr>
      </w:pPr>
      <w:bookmarkStart w:id="4029" w:name="_Toc20425992"/>
      <w:bookmarkStart w:id="4030" w:name="_Toc29321388"/>
      <w:bookmarkStart w:id="4031" w:name="_Toc36219571"/>
      <w:bookmarkStart w:id="4032" w:name="_Toc36220247"/>
      <w:bookmarkStart w:id="4033" w:name="_Toc36513667"/>
      <w:bookmarkStart w:id="4034" w:name="_Toc46449725"/>
      <w:bookmarkStart w:id="4035" w:name="_Toc46489512"/>
      <w:bookmarkStart w:id="4036" w:name="_Toc52495346"/>
      <w:bookmarkStart w:id="4037" w:name="_Toc60781515"/>
      <w:bookmarkStart w:id="4038" w:name="_Toc139021850"/>
      <w:r w:rsidRPr="002D141C">
        <w:rPr>
          <w:lang w:val="en-GB"/>
        </w:rPr>
        <w:t>–</w:t>
      </w:r>
      <w:r w:rsidRPr="002D141C">
        <w:rPr>
          <w:lang w:val="en-GB"/>
        </w:rPr>
        <w:tab/>
      </w:r>
      <w:r w:rsidRPr="002D141C">
        <w:rPr>
          <w:i/>
          <w:lang w:val="en-GB"/>
        </w:rPr>
        <w:t>FrequencyInfoUL</w:t>
      </w:r>
      <w:bookmarkEnd w:id="4029"/>
      <w:bookmarkEnd w:id="4030"/>
      <w:bookmarkEnd w:id="4031"/>
      <w:bookmarkEnd w:id="4032"/>
      <w:bookmarkEnd w:id="4033"/>
      <w:bookmarkEnd w:id="4034"/>
      <w:bookmarkEnd w:id="4035"/>
      <w:bookmarkEnd w:id="4036"/>
      <w:bookmarkEnd w:id="4037"/>
      <w:bookmarkEnd w:id="4038"/>
    </w:p>
    <w:p w14:paraId="349A3B4B" w14:textId="77777777" w:rsidR="00F95F2F" w:rsidRPr="002D141C" w:rsidRDefault="002C5D28" w:rsidP="002C5D28">
      <w:r w:rsidRPr="002D141C">
        <w:t xml:space="preserve">The IE </w:t>
      </w:r>
      <w:r w:rsidRPr="002D141C">
        <w:rPr>
          <w:i/>
        </w:rPr>
        <w:t xml:space="preserve">FrequencyInfoUL </w:t>
      </w:r>
      <w:r w:rsidRPr="002D141C">
        <w:t>provides basic parameters of an uplink carrier and transmission thereon.</w:t>
      </w:r>
    </w:p>
    <w:p w14:paraId="1BE1850A" w14:textId="77777777" w:rsidR="002C5D28" w:rsidRPr="002D141C" w:rsidRDefault="002C5D28" w:rsidP="002C5D28">
      <w:pPr>
        <w:pStyle w:val="TH"/>
        <w:rPr>
          <w:lang w:val="en-GB"/>
        </w:rPr>
      </w:pPr>
      <w:r w:rsidRPr="002D141C">
        <w:rPr>
          <w:bCs/>
          <w:i/>
          <w:iCs/>
          <w:lang w:val="en-GB"/>
        </w:rPr>
        <w:t xml:space="preserve">FrequencyInfoUL </w:t>
      </w:r>
      <w:r w:rsidRPr="002D141C">
        <w:rPr>
          <w:lang w:val="en-GB"/>
        </w:rPr>
        <w:t>information element</w:t>
      </w:r>
    </w:p>
    <w:p w14:paraId="35B98D7A" w14:textId="77777777" w:rsidR="002C5D28" w:rsidRPr="002D141C" w:rsidRDefault="002C5D28" w:rsidP="002D141C">
      <w:pPr>
        <w:pStyle w:val="PL"/>
        <w:rPr>
          <w:color w:val="808080"/>
        </w:rPr>
      </w:pPr>
      <w:r w:rsidRPr="002D141C">
        <w:rPr>
          <w:color w:val="808080"/>
        </w:rPr>
        <w:t>-- ASN1START</w:t>
      </w:r>
    </w:p>
    <w:p w14:paraId="2A7547AE" w14:textId="42AC460A" w:rsidR="002C5D28" w:rsidRPr="002D141C" w:rsidRDefault="002C5D28" w:rsidP="002D141C">
      <w:pPr>
        <w:pStyle w:val="PL"/>
        <w:rPr>
          <w:color w:val="808080"/>
        </w:rPr>
      </w:pPr>
      <w:r w:rsidRPr="002D141C">
        <w:rPr>
          <w:color w:val="808080"/>
        </w:rPr>
        <w:t>-- TAG-FREQUENCYINFOUL-START</w:t>
      </w:r>
    </w:p>
    <w:p w14:paraId="704BA730" w14:textId="77777777" w:rsidR="002C5D28" w:rsidRPr="002D141C" w:rsidRDefault="002C5D28" w:rsidP="002D141C">
      <w:pPr>
        <w:pStyle w:val="PL"/>
      </w:pPr>
    </w:p>
    <w:p w14:paraId="2159D97F" w14:textId="77777777" w:rsidR="002C5D28" w:rsidRPr="002D141C" w:rsidRDefault="002C5D28" w:rsidP="002D141C">
      <w:pPr>
        <w:pStyle w:val="PL"/>
      </w:pPr>
      <w:r w:rsidRPr="002D141C">
        <w:t xml:space="preserve">FrequencyInfoUL ::=                 </w:t>
      </w:r>
      <w:r w:rsidRPr="002D141C">
        <w:rPr>
          <w:color w:val="993366"/>
        </w:rPr>
        <w:t>SEQUENCE</w:t>
      </w:r>
      <w:r w:rsidRPr="002D141C">
        <w:t xml:space="preserve"> {</w:t>
      </w:r>
    </w:p>
    <w:p w14:paraId="0EF996C3" w14:textId="159C98BE" w:rsidR="002C5D28" w:rsidRPr="002D141C" w:rsidRDefault="002C5D28" w:rsidP="002D141C">
      <w:pPr>
        <w:pStyle w:val="PL"/>
        <w:rPr>
          <w:color w:val="808080"/>
        </w:rPr>
      </w:pPr>
      <w:r w:rsidRPr="002D141C">
        <w:t xml:space="preserve">    frequencyBandList                   MultiFrequencyBandListNR                                </w:t>
      </w:r>
      <w:r w:rsidRPr="002D141C">
        <w:rPr>
          <w:color w:val="993366"/>
        </w:rPr>
        <w:t>OPTIONAL</w:t>
      </w:r>
      <w:r w:rsidRPr="002D141C">
        <w:t xml:space="preserve">,   </w:t>
      </w:r>
      <w:r w:rsidRPr="002D141C">
        <w:rPr>
          <w:color w:val="808080"/>
        </w:rPr>
        <w:t>-- Cond FDD-OrSUL</w:t>
      </w:r>
    </w:p>
    <w:p w14:paraId="18195E1B" w14:textId="339C6A45" w:rsidR="002C5D28" w:rsidRPr="002D141C" w:rsidRDefault="002C5D28" w:rsidP="002D141C">
      <w:pPr>
        <w:pStyle w:val="PL"/>
        <w:rPr>
          <w:color w:val="808080"/>
        </w:rPr>
      </w:pPr>
      <w:r w:rsidRPr="002D141C">
        <w:t xml:space="preserve">    absoluteFrequencyPointA             ARFCN-ValueNR                                           </w:t>
      </w:r>
      <w:r w:rsidRPr="002D141C">
        <w:rPr>
          <w:color w:val="993366"/>
        </w:rPr>
        <w:t>OPTIONAL</w:t>
      </w:r>
      <w:r w:rsidRPr="002D141C">
        <w:t xml:space="preserve">,   </w:t>
      </w:r>
      <w:r w:rsidRPr="002D141C">
        <w:rPr>
          <w:color w:val="808080"/>
        </w:rPr>
        <w:t>-- Cond FDD-OrSUL</w:t>
      </w:r>
    </w:p>
    <w:p w14:paraId="203BEC2E" w14:textId="77777777" w:rsidR="002C5D28" w:rsidRPr="002D141C" w:rsidRDefault="002C5D28" w:rsidP="002D141C">
      <w:pPr>
        <w:pStyle w:val="PL"/>
      </w:pPr>
      <w:r w:rsidRPr="002D141C">
        <w:t xml:space="preserve">    scs-SpecificCarrierList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w:t>
      </w:r>
    </w:p>
    <w:p w14:paraId="35E0674B" w14:textId="12A5AA38" w:rsidR="002C5D28" w:rsidRPr="002D141C" w:rsidRDefault="002C5D28" w:rsidP="002D141C">
      <w:pPr>
        <w:pStyle w:val="PL"/>
        <w:rPr>
          <w:color w:val="808080"/>
        </w:rPr>
      </w:pPr>
      <w:r w:rsidRPr="002D141C">
        <w:t xml:space="preserve">    additionalSpectrumEmission          AdditionalSpectrumEmission                              </w:t>
      </w:r>
      <w:r w:rsidRPr="002D141C">
        <w:rPr>
          <w:color w:val="993366"/>
        </w:rPr>
        <w:t>OPTIONAL</w:t>
      </w:r>
      <w:r w:rsidRPr="002D141C">
        <w:t xml:space="preserve">,   </w:t>
      </w:r>
      <w:r w:rsidRPr="002D141C">
        <w:rPr>
          <w:color w:val="808080"/>
        </w:rPr>
        <w:t>-- Need S</w:t>
      </w:r>
    </w:p>
    <w:p w14:paraId="7CE78621" w14:textId="787FCEF4" w:rsidR="002C5D28" w:rsidRPr="002D141C" w:rsidRDefault="002C5D28" w:rsidP="002D141C">
      <w:pPr>
        <w:pStyle w:val="PL"/>
        <w:rPr>
          <w:color w:val="808080"/>
        </w:rPr>
      </w:pPr>
      <w:r w:rsidRPr="002D141C">
        <w:t xml:space="preserve">    p-Max                               P-Max                                                   </w:t>
      </w:r>
      <w:r w:rsidRPr="002D141C">
        <w:rPr>
          <w:color w:val="993366"/>
        </w:rPr>
        <w:t>OPTIONAL</w:t>
      </w:r>
      <w:r w:rsidRPr="002D141C">
        <w:t xml:space="preserve">,   </w:t>
      </w:r>
      <w:r w:rsidRPr="002D141C">
        <w:rPr>
          <w:color w:val="808080"/>
        </w:rPr>
        <w:t>-- Need S</w:t>
      </w:r>
    </w:p>
    <w:p w14:paraId="591190AE" w14:textId="7908FF5B" w:rsidR="002C5D28" w:rsidRPr="002D141C" w:rsidRDefault="002C5D28" w:rsidP="002D141C">
      <w:pPr>
        <w:pStyle w:val="PL"/>
        <w:rPr>
          <w:color w:val="808080"/>
        </w:rPr>
      </w:pPr>
      <w:r w:rsidRPr="002D141C">
        <w:t xml:space="preserve">    frequencyShift7p5khz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Cond FDD-</w:t>
      </w:r>
      <w:r w:rsidR="00B63C3D" w:rsidRPr="002D141C">
        <w:rPr>
          <w:color w:val="808080"/>
        </w:rPr>
        <w:t>TDD-</w:t>
      </w:r>
      <w:r w:rsidRPr="002D141C">
        <w:rPr>
          <w:color w:val="808080"/>
        </w:rPr>
        <w:t>OrSUL-Optional</w:t>
      </w:r>
    </w:p>
    <w:p w14:paraId="11E8443F" w14:textId="77777777" w:rsidR="002C5D28" w:rsidRPr="002D141C" w:rsidRDefault="002C5D28" w:rsidP="002D141C">
      <w:pPr>
        <w:pStyle w:val="PL"/>
      </w:pPr>
      <w:r w:rsidRPr="002D141C">
        <w:t xml:space="preserve">    ...</w:t>
      </w:r>
    </w:p>
    <w:p w14:paraId="168EE0FB" w14:textId="77777777" w:rsidR="002C5D28" w:rsidRPr="002D141C" w:rsidRDefault="002C5D28" w:rsidP="002D141C">
      <w:pPr>
        <w:pStyle w:val="PL"/>
      </w:pPr>
      <w:r w:rsidRPr="002D141C">
        <w:t>}</w:t>
      </w:r>
    </w:p>
    <w:p w14:paraId="0259CA97" w14:textId="77777777" w:rsidR="002C5D28" w:rsidRPr="002D141C" w:rsidRDefault="002C5D28" w:rsidP="002D141C">
      <w:pPr>
        <w:pStyle w:val="PL"/>
      </w:pPr>
    </w:p>
    <w:p w14:paraId="49BDA852" w14:textId="6607B76F" w:rsidR="002C5D28" w:rsidRPr="002D141C" w:rsidRDefault="002C5D28" w:rsidP="002D141C">
      <w:pPr>
        <w:pStyle w:val="PL"/>
        <w:rPr>
          <w:color w:val="808080"/>
        </w:rPr>
      </w:pPr>
      <w:r w:rsidRPr="002D141C">
        <w:rPr>
          <w:color w:val="808080"/>
        </w:rPr>
        <w:t>-- TAG-FREQUENCYINFOUL-STOP</w:t>
      </w:r>
    </w:p>
    <w:p w14:paraId="0BEF24BE" w14:textId="77777777" w:rsidR="002C5D28" w:rsidRPr="002D141C" w:rsidRDefault="002C5D28" w:rsidP="002D141C">
      <w:pPr>
        <w:pStyle w:val="PL"/>
        <w:rPr>
          <w:color w:val="808080"/>
        </w:rPr>
      </w:pPr>
      <w:r w:rsidRPr="002D141C">
        <w:rPr>
          <w:color w:val="808080"/>
        </w:rPr>
        <w:t>-- ASN1STOP</w:t>
      </w:r>
    </w:p>
    <w:p w14:paraId="7061340F" w14:textId="77777777" w:rsidR="002C5D28" w:rsidRPr="002D141C" w:rsidRDefault="002C5D28" w:rsidP="002C5D28">
      <w:bookmarkStart w:id="4039" w:name="MCCQCTEMPBM_000001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039"/>
          <w:p w14:paraId="5C1715A3" w14:textId="77777777" w:rsidR="002C5D28" w:rsidRPr="002D141C" w:rsidRDefault="002C5D28" w:rsidP="00F43D0B">
            <w:pPr>
              <w:pStyle w:val="TAH"/>
              <w:rPr>
                <w:szCs w:val="22"/>
                <w:lang w:val="en-GB" w:eastAsia="ja-JP"/>
              </w:rPr>
            </w:pPr>
            <w:r w:rsidRPr="002D141C">
              <w:rPr>
                <w:i/>
                <w:szCs w:val="22"/>
                <w:lang w:val="en-GB" w:eastAsia="ja-JP"/>
              </w:rPr>
              <w:t xml:space="preserve">FrequencyInfoUL </w:t>
            </w:r>
            <w:r w:rsidRPr="002D141C">
              <w:rPr>
                <w:szCs w:val="22"/>
                <w:lang w:val="en-GB" w:eastAsia="ja-JP"/>
              </w:rPr>
              <w:t>field descriptions</w:t>
            </w:r>
          </w:p>
        </w:tc>
      </w:tr>
      <w:tr w:rsidR="001C4F8B" w:rsidRPr="002D141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2D141C" w:rsidRDefault="002C5D28" w:rsidP="00F43D0B">
            <w:pPr>
              <w:pStyle w:val="TAL"/>
              <w:rPr>
                <w:szCs w:val="22"/>
                <w:lang w:val="en-GB" w:eastAsia="ja-JP"/>
              </w:rPr>
            </w:pPr>
            <w:r w:rsidRPr="002D141C">
              <w:rPr>
                <w:b/>
                <w:i/>
                <w:szCs w:val="22"/>
                <w:lang w:val="en-GB" w:eastAsia="ja-JP"/>
              </w:rPr>
              <w:t>absoluteFrequencyPointA</w:t>
            </w:r>
          </w:p>
          <w:p w14:paraId="0461D019" w14:textId="77777777" w:rsidR="002C5D28" w:rsidRPr="002D141C" w:rsidRDefault="002C5D28" w:rsidP="00895B09">
            <w:pPr>
              <w:pStyle w:val="TAL"/>
              <w:rPr>
                <w:szCs w:val="22"/>
                <w:lang w:val="en-GB" w:eastAsia="ja-JP"/>
              </w:rPr>
            </w:pPr>
            <w:r w:rsidRPr="002D141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2D141C">
              <w:rPr>
                <w:i/>
                <w:lang w:val="en-GB"/>
              </w:rPr>
              <w:t>scs-SpecificCarrierList</w:t>
            </w:r>
            <w:r w:rsidRPr="002D141C">
              <w:rPr>
                <w:szCs w:val="22"/>
                <w:lang w:val="en-GB" w:eastAsia="ja-JP"/>
              </w:rPr>
              <w:t xml:space="preserve"> (see </w:t>
            </w:r>
            <w:r w:rsidR="00F93181" w:rsidRPr="002D141C">
              <w:rPr>
                <w:szCs w:val="22"/>
                <w:lang w:val="en-GB" w:eastAsia="ja-JP"/>
              </w:rPr>
              <w:t>TS 38.211 [16]</w:t>
            </w:r>
            <w:r w:rsidRPr="002D141C">
              <w:rPr>
                <w:szCs w:val="22"/>
                <w:lang w:val="en-GB" w:eastAsia="ja-JP"/>
              </w:rPr>
              <w:t xml:space="preserve">, </w:t>
            </w:r>
            <w:r w:rsidR="00895B09" w:rsidRPr="002D141C">
              <w:rPr>
                <w:szCs w:val="22"/>
                <w:lang w:val="en-GB" w:eastAsia="ja-JP"/>
              </w:rPr>
              <w:t>clause 4.4.4.2</w:t>
            </w:r>
            <w:r w:rsidRPr="002D141C">
              <w:rPr>
                <w:szCs w:val="22"/>
                <w:lang w:val="en-GB" w:eastAsia="ja-JP"/>
              </w:rPr>
              <w:t>)</w:t>
            </w:r>
            <w:r w:rsidR="00895B09" w:rsidRPr="002D141C">
              <w:rPr>
                <w:szCs w:val="22"/>
                <w:lang w:val="en-GB" w:eastAsia="ja-JP"/>
              </w:rPr>
              <w:t>.</w:t>
            </w:r>
          </w:p>
        </w:tc>
      </w:tr>
      <w:tr w:rsidR="001C4F8B" w:rsidRPr="002D141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2D141C" w:rsidRDefault="002C5D28" w:rsidP="00F43D0B">
            <w:pPr>
              <w:pStyle w:val="TAL"/>
              <w:rPr>
                <w:szCs w:val="22"/>
                <w:lang w:val="en-GB" w:eastAsia="ja-JP"/>
              </w:rPr>
            </w:pPr>
            <w:r w:rsidRPr="002D141C">
              <w:rPr>
                <w:b/>
                <w:i/>
                <w:szCs w:val="22"/>
                <w:lang w:val="en-GB" w:eastAsia="ja-JP"/>
              </w:rPr>
              <w:t>additionalSpectrumEmission</w:t>
            </w:r>
          </w:p>
          <w:p w14:paraId="2F407714" w14:textId="7090B5CD" w:rsidR="002C5D28" w:rsidRPr="002D141C" w:rsidRDefault="002C5D28" w:rsidP="00F43D0B">
            <w:pPr>
              <w:pStyle w:val="TAL"/>
              <w:rPr>
                <w:szCs w:val="22"/>
                <w:lang w:val="en-GB" w:eastAsia="ja-JP"/>
              </w:rPr>
            </w:pPr>
            <w:r w:rsidRPr="002D141C">
              <w:rPr>
                <w:szCs w:val="22"/>
                <w:lang w:val="en-GB" w:eastAsia="ja-JP"/>
              </w:rPr>
              <w:t xml:space="preserve">The additional spectrum emission requirements to be applied by the UE on this uplink. </w:t>
            </w:r>
            <w:bookmarkStart w:id="4040" w:name="_Hlk536765079"/>
            <w:r w:rsidRPr="002D141C">
              <w:rPr>
                <w:szCs w:val="22"/>
                <w:lang w:val="en-GB" w:eastAsia="ja-JP"/>
              </w:rPr>
              <w:t xml:space="preserve">If the field is absent, the UE </w:t>
            </w:r>
            <w:r w:rsidR="00A86D57" w:rsidRPr="002D141C">
              <w:rPr>
                <w:szCs w:val="22"/>
                <w:lang w:val="en-GB" w:eastAsia="ja-JP"/>
              </w:rPr>
              <w:t xml:space="preserve">uses value 0 for the </w:t>
            </w:r>
            <w:r w:rsidR="00A86D57" w:rsidRPr="002D141C">
              <w:rPr>
                <w:i/>
                <w:szCs w:val="22"/>
                <w:lang w:val="en-GB" w:eastAsia="ja-JP"/>
              </w:rPr>
              <w:t>additionalSpectrumEmission</w:t>
            </w:r>
            <w:r w:rsidR="00A86D57" w:rsidRPr="002D141C">
              <w:rPr>
                <w:szCs w:val="22"/>
                <w:lang w:val="en-GB" w:eastAsia="ja-JP"/>
              </w:rPr>
              <w:t xml:space="preserve"> </w:t>
            </w:r>
            <w:bookmarkEnd w:id="4040"/>
            <w:r w:rsidR="00A86D57" w:rsidRPr="002D141C">
              <w:rPr>
                <w:szCs w:val="22"/>
                <w:lang w:val="en-GB" w:eastAsia="ja-JP"/>
              </w:rPr>
              <w:t xml:space="preserve">(see </w:t>
            </w:r>
            <w:r w:rsidR="001510A8" w:rsidRPr="002D141C">
              <w:rPr>
                <w:lang w:val="en-GB" w:eastAsia="ja-JP"/>
              </w:rPr>
              <w:t xml:space="preserve">TS 38.101-1 [15], </w:t>
            </w:r>
            <w:r w:rsidR="001510A8" w:rsidRPr="002D141C">
              <w:rPr>
                <w:szCs w:val="22"/>
                <w:lang w:val="en-GB" w:eastAsia="ja-JP"/>
              </w:rPr>
              <w:t>t</w:t>
            </w:r>
            <w:r w:rsidR="00A86D57" w:rsidRPr="002D141C">
              <w:rPr>
                <w:szCs w:val="22"/>
                <w:lang w:val="en-GB" w:eastAsia="ja-JP"/>
              </w:rPr>
              <w:t>able 6.2.3</w:t>
            </w:r>
            <w:r w:rsidR="001510A8" w:rsidRPr="002D141C">
              <w:rPr>
                <w:szCs w:val="22"/>
                <w:lang w:val="en-GB" w:eastAsia="ja-JP"/>
              </w:rPr>
              <w:t>.1</w:t>
            </w:r>
            <w:r w:rsidR="00A86D57" w:rsidRPr="002D141C">
              <w:rPr>
                <w:szCs w:val="22"/>
                <w:lang w:val="en-GB" w:eastAsia="ja-JP"/>
              </w:rPr>
              <w:t>-1A</w:t>
            </w:r>
            <w:r w:rsidR="001510A8" w:rsidRPr="002D141C">
              <w:rPr>
                <w:szCs w:val="22"/>
                <w:lang w:val="en-GB" w:eastAsia="ja-JP"/>
              </w:rPr>
              <w:t>, and TS 38.101-2 [39], table 6.2.3.1-2</w:t>
            </w:r>
            <w:r w:rsidR="00A86D57" w:rsidRPr="002D141C">
              <w:rPr>
                <w:szCs w:val="22"/>
                <w:lang w:val="en-GB" w:eastAsia="ja-JP"/>
              </w:rPr>
              <w:t>).</w:t>
            </w:r>
          </w:p>
        </w:tc>
      </w:tr>
      <w:tr w:rsidR="001C4F8B" w:rsidRPr="002D141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2D141C" w:rsidRDefault="002C5D28" w:rsidP="00F43D0B">
            <w:pPr>
              <w:pStyle w:val="TAL"/>
              <w:rPr>
                <w:szCs w:val="22"/>
                <w:lang w:val="en-GB" w:eastAsia="ja-JP"/>
              </w:rPr>
            </w:pPr>
            <w:r w:rsidRPr="002D141C">
              <w:rPr>
                <w:b/>
                <w:i/>
                <w:szCs w:val="22"/>
                <w:lang w:val="en-GB" w:eastAsia="ja-JP"/>
              </w:rPr>
              <w:t>frequencyBandList</w:t>
            </w:r>
          </w:p>
          <w:p w14:paraId="1B9E08A1" w14:textId="77777777" w:rsidR="002C5D28" w:rsidRPr="002D141C" w:rsidRDefault="002C5D28" w:rsidP="00F43D0B">
            <w:pPr>
              <w:pStyle w:val="TAL"/>
              <w:rPr>
                <w:szCs w:val="22"/>
                <w:lang w:val="en-GB" w:eastAsia="ja-JP"/>
              </w:rPr>
            </w:pPr>
            <w:r w:rsidRPr="002D141C">
              <w:rPr>
                <w:szCs w:val="22"/>
                <w:lang w:val="en-GB" w:eastAsia="ja-JP"/>
              </w:rPr>
              <w:t>List containing only one frequency band to which this carrier(s) belongs. Multiple values are not supported.</w:t>
            </w:r>
          </w:p>
        </w:tc>
      </w:tr>
      <w:tr w:rsidR="001C4F8B" w:rsidRPr="002D141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2D141C" w:rsidRDefault="002C5D28" w:rsidP="00F43D0B">
            <w:pPr>
              <w:pStyle w:val="TAL"/>
              <w:rPr>
                <w:szCs w:val="22"/>
                <w:lang w:val="en-GB" w:eastAsia="ja-JP"/>
              </w:rPr>
            </w:pPr>
            <w:r w:rsidRPr="002D141C">
              <w:rPr>
                <w:b/>
                <w:i/>
                <w:szCs w:val="22"/>
                <w:lang w:val="en-GB" w:eastAsia="ja-JP"/>
              </w:rPr>
              <w:t>frequencyShift7p5khz</w:t>
            </w:r>
          </w:p>
          <w:p w14:paraId="06238995" w14:textId="4BA636C9" w:rsidR="002C5D28" w:rsidRPr="002D141C" w:rsidRDefault="002C5D28" w:rsidP="00F43D0B">
            <w:pPr>
              <w:pStyle w:val="TAL"/>
              <w:rPr>
                <w:szCs w:val="22"/>
                <w:lang w:val="en-GB" w:eastAsia="ja-JP"/>
              </w:rPr>
            </w:pPr>
            <w:r w:rsidRPr="002D141C">
              <w:rPr>
                <w:szCs w:val="22"/>
                <w:lang w:val="en-GB" w:eastAsia="ja-JP"/>
              </w:rPr>
              <w:t>Enable the NR UL transmission with a 7.5</w:t>
            </w:r>
            <w:r w:rsidR="00D618B3" w:rsidRPr="002D141C">
              <w:rPr>
                <w:szCs w:val="22"/>
                <w:lang w:val="en-GB" w:eastAsia="ja-JP"/>
              </w:rPr>
              <w:t xml:space="preserve"> k</w:t>
            </w:r>
            <w:r w:rsidRPr="002D141C">
              <w:rPr>
                <w:szCs w:val="22"/>
                <w:lang w:val="en-GB" w:eastAsia="ja-JP"/>
              </w:rPr>
              <w:t>Hz shift to the LTE raster. If the field is absent, the frequency shift is disabled.</w:t>
            </w:r>
          </w:p>
        </w:tc>
      </w:tr>
      <w:tr w:rsidR="001C4F8B" w:rsidRPr="002D141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2D141C" w:rsidRDefault="002C5D28" w:rsidP="00F43D0B">
            <w:pPr>
              <w:pStyle w:val="TAL"/>
              <w:rPr>
                <w:szCs w:val="22"/>
                <w:lang w:val="en-GB" w:eastAsia="ja-JP"/>
              </w:rPr>
            </w:pPr>
            <w:r w:rsidRPr="002D141C">
              <w:rPr>
                <w:b/>
                <w:i/>
                <w:szCs w:val="22"/>
                <w:lang w:val="en-GB" w:eastAsia="ja-JP"/>
              </w:rPr>
              <w:t>p-Max</w:t>
            </w:r>
          </w:p>
          <w:p w14:paraId="4C43FC5A" w14:textId="73F4962E" w:rsidR="002C5D28" w:rsidRPr="002D141C" w:rsidRDefault="002C5D28" w:rsidP="00F43D0B">
            <w:pPr>
              <w:pStyle w:val="TAL"/>
              <w:rPr>
                <w:szCs w:val="22"/>
                <w:lang w:val="en-GB" w:eastAsia="ja-JP"/>
              </w:rPr>
            </w:pPr>
            <w:r w:rsidRPr="002D141C">
              <w:rPr>
                <w:szCs w:val="22"/>
                <w:lang w:val="en-GB" w:eastAsia="ja-JP"/>
              </w:rPr>
              <w:t xml:space="preserve">Maximum transmit power allowed in this serving cell. The maximum transmit power that the UE may use on this serving cell may be additionally limited by </w:t>
            </w:r>
            <w:r w:rsidRPr="002D141C">
              <w:rPr>
                <w:i/>
                <w:szCs w:val="22"/>
                <w:lang w:val="en-GB" w:eastAsia="ja-JP"/>
              </w:rPr>
              <w:t>p-NR-FR1</w:t>
            </w:r>
            <w:r w:rsidRPr="002D141C">
              <w:rPr>
                <w:szCs w:val="22"/>
                <w:lang w:val="en-GB" w:eastAsia="ja-JP"/>
              </w:rPr>
              <w:t xml:space="preserve"> (configured for the cell group) and by </w:t>
            </w:r>
            <w:r w:rsidRPr="002D141C">
              <w:rPr>
                <w:i/>
                <w:szCs w:val="22"/>
                <w:lang w:val="en-GB" w:eastAsia="ja-JP"/>
              </w:rPr>
              <w:t>p-UE-FR1</w:t>
            </w:r>
            <w:r w:rsidRPr="002D141C">
              <w:rPr>
                <w:szCs w:val="22"/>
                <w:lang w:val="en-GB" w:eastAsia="ja-JP"/>
              </w:rPr>
              <w:t xml:space="preserve"> (configured total for all serving cells operating on FR1). If absent, the UE applies the maximum power according to TS 38.101</w:t>
            </w:r>
            <w:r w:rsidR="00DF76F8" w:rsidRPr="002D141C">
              <w:rPr>
                <w:szCs w:val="22"/>
                <w:lang w:val="en-GB" w:eastAsia="ja-JP"/>
              </w:rPr>
              <w:t>-1</w:t>
            </w:r>
            <w:r w:rsidRPr="002D141C">
              <w:rPr>
                <w:szCs w:val="22"/>
                <w:lang w:val="en-GB" w:eastAsia="ja-JP"/>
              </w:rPr>
              <w:t xml:space="preserve"> [15]</w:t>
            </w:r>
            <w:r w:rsidR="007D39BA" w:rsidRPr="002D141C">
              <w:rPr>
                <w:szCs w:val="22"/>
                <w:lang w:val="en-GB" w:eastAsia="sv-SE"/>
              </w:rPr>
              <w:t xml:space="preserve"> </w:t>
            </w:r>
            <w:r w:rsidR="007D39BA" w:rsidRPr="002D141C">
              <w:rPr>
                <w:lang w:val="en-GB" w:eastAsia="sv-SE"/>
              </w:rPr>
              <w:t>in case of an FR1 cell or TS 38.101-2 [39] in case of an FR2 cell</w:t>
            </w:r>
            <w:r w:rsidRPr="002D141C">
              <w:rPr>
                <w:szCs w:val="22"/>
                <w:lang w:val="en-GB" w:eastAsia="ja-JP"/>
              </w:rPr>
              <w:t>.</w:t>
            </w:r>
            <w:r w:rsidR="00DA4BD8" w:rsidRPr="002D141C">
              <w:rPr>
                <w:szCs w:val="22"/>
                <w:lang w:val="en-GB" w:eastAsia="ja-JP"/>
              </w:rPr>
              <w:t xml:space="preserve"> </w:t>
            </w:r>
            <w:r w:rsidR="007D39BA" w:rsidRPr="002D141C">
              <w:rPr>
                <w:szCs w:val="22"/>
                <w:lang w:val="en-GB" w:eastAsia="sv-SE"/>
              </w:rPr>
              <w:t xml:space="preserve">In this release of the specification, if p-Max is present on a carrier frequency in FR2, the UE shall ignore the field and applies the maximum power according to TS 38.101-2 [39]. </w:t>
            </w:r>
            <w:r w:rsidR="00DA4BD8" w:rsidRPr="002D141C">
              <w:rPr>
                <w:szCs w:val="22"/>
                <w:lang w:val="en-GB" w:eastAsia="ja-JP"/>
              </w:rPr>
              <w:t>Value in dBm.</w:t>
            </w:r>
          </w:p>
        </w:tc>
      </w:tr>
      <w:tr w:rsidR="002C5D28" w:rsidRPr="002D141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2D141C" w:rsidRDefault="002C5D28" w:rsidP="00F43D0B">
            <w:pPr>
              <w:pStyle w:val="TAL"/>
              <w:rPr>
                <w:szCs w:val="22"/>
                <w:lang w:val="en-GB" w:eastAsia="ja-JP"/>
              </w:rPr>
            </w:pPr>
            <w:r w:rsidRPr="002D141C">
              <w:rPr>
                <w:b/>
                <w:i/>
                <w:szCs w:val="22"/>
                <w:lang w:val="en-GB" w:eastAsia="ja-JP"/>
              </w:rPr>
              <w:t>scs-SpecificCarrierList</w:t>
            </w:r>
          </w:p>
          <w:p w14:paraId="48046A31" w14:textId="77777777" w:rsidR="002C5D28" w:rsidRPr="002D141C" w:rsidRDefault="002C5D28" w:rsidP="00895B09">
            <w:pPr>
              <w:pStyle w:val="TAL"/>
              <w:rPr>
                <w:szCs w:val="22"/>
                <w:lang w:val="en-GB" w:eastAsia="ja-JP"/>
              </w:rPr>
            </w:pPr>
            <w:r w:rsidRPr="002D141C">
              <w:rPr>
                <w:szCs w:val="22"/>
                <w:lang w:val="en-GB" w:eastAsia="ja-JP"/>
              </w:rPr>
              <w:t xml:space="preserve">A set of carriers for different subcarrier spacings (numerologies). Defined in relation to Point A. The network configures a </w:t>
            </w:r>
            <w:r w:rsidRPr="002D141C">
              <w:rPr>
                <w:i/>
                <w:lang w:val="en-GB"/>
              </w:rPr>
              <w:t>scs-SpecificCarrier</w:t>
            </w:r>
            <w:r w:rsidRPr="002D141C">
              <w:rPr>
                <w:szCs w:val="22"/>
                <w:lang w:val="en-GB" w:eastAsia="ja-JP"/>
              </w:rPr>
              <w:t xml:space="preserve"> at least for each numerology (SCS) that is used e.g. in a BWP (see </w:t>
            </w:r>
            <w:r w:rsidR="00F93181" w:rsidRPr="002D141C">
              <w:rPr>
                <w:szCs w:val="22"/>
                <w:lang w:val="en-GB" w:eastAsia="ja-JP"/>
              </w:rPr>
              <w:t>TS 38.211 [16]</w:t>
            </w:r>
            <w:r w:rsidRPr="002D141C">
              <w:rPr>
                <w:szCs w:val="22"/>
                <w:lang w:val="en-GB" w:eastAsia="ja-JP"/>
              </w:rPr>
              <w:t xml:space="preserve">, </w:t>
            </w:r>
            <w:r w:rsidR="00895B09" w:rsidRPr="002D141C">
              <w:rPr>
                <w:szCs w:val="22"/>
                <w:lang w:val="en-GB" w:eastAsia="ja-JP"/>
              </w:rPr>
              <w:t>clause 5.3</w:t>
            </w:r>
            <w:r w:rsidRPr="002D141C">
              <w:rPr>
                <w:szCs w:val="22"/>
                <w:lang w:val="en-GB" w:eastAsia="ja-JP"/>
              </w:rPr>
              <w:t>)</w:t>
            </w:r>
            <w:r w:rsidR="00895B09" w:rsidRPr="002D141C">
              <w:rPr>
                <w:szCs w:val="22"/>
                <w:lang w:val="en-GB" w:eastAsia="ja-JP"/>
              </w:rPr>
              <w:t>.</w:t>
            </w:r>
          </w:p>
        </w:tc>
      </w:tr>
    </w:tbl>
    <w:p w14:paraId="5571A121" w14:textId="77777777" w:rsidR="002C5D28" w:rsidRPr="002D141C" w:rsidRDefault="002C5D28" w:rsidP="002C5D28">
      <w:bookmarkStart w:id="4041" w:name="MCCQCTEMPBM_0000011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41"/>
          <w:p w14:paraId="033F3F3E"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2D141C" w:rsidRDefault="002C5D28" w:rsidP="00F43D0B">
            <w:pPr>
              <w:pStyle w:val="TAL"/>
              <w:rPr>
                <w:i/>
                <w:lang w:val="en-GB" w:eastAsia="ja-JP"/>
              </w:rPr>
            </w:pPr>
            <w:r w:rsidRPr="002D141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2D141C" w:rsidRDefault="002C5D28" w:rsidP="00F43D0B">
            <w:pPr>
              <w:pStyle w:val="TAL"/>
              <w:rPr>
                <w:lang w:val="en-GB" w:eastAsia="ja-JP"/>
              </w:rPr>
            </w:pPr>
            <w:r w:rsidRPr="002D141C">
              <w:rPr>
                <w:lang w:val="en-GB" w:eastAsia="ja-JP"/>
              </w:rPr>
              <w:t xml:space="preserve">The field is mandatory present if this </w:t>
            </w:r>
            <w:r w:rsidRPr="002D141C">
              <w:rPr>
                <w:i/>
                <w:lang w:val="en-GB"/>
              </w:rPr>
              <w:t>FrequencyInfoUL</w:t>
            </w:r>
            <w:r w:rsidRPr="002D141C">
              <w:rPr>
                <w:lang w:val="en-GB" w:eastAsia="ja-JP"/>
              </w:rPr>
              <w:t xml:space="preserve"> is for the paired UL for a DL (defined in a </w:t>
            </w:r>
            <w:r w:rsidRPr="002D141C">
              <w:rPr>
                <w:i/>
                <w:lang w:val="en-GB"/>
              </w:rPr>
              <w:t>FrequencyInfoDL</w:t>
            </w:r>
            <w:r w:rsidRPr="002D141C">
              <w:rPr>
                <w:lang w:val="en-GB" w:eastAsia="ja-JP"/>
              </w:rPr>
              <w:t xml:space="preserve">) or if this </w:t>
            </w:r>
            <w:r w:rsidRPr="002D141C">
              <w:rPr>
                <w:i/>
                <w:lang w:val="en-GB"/>
              </w:rPr>
              <w:t>FrequencyInfoUL</w:t>
            </w:r>
            <w:r w:rsidRPr="002D141C">
              <w:rPr>
                <w:lang w:val="en-GB" w:eastAsia="ja-JP"/>
              </w:rPr>
              <w:t xml:space="preserve"> is for a supplementary uplink (SUL). It is absent</w:t>
            </w:r>
            <w:r w:rsidR="009254C4" w:rsidRPr="002D141C">
              <w:rPr>
                <w:lang w:val="en-GB" w:eastAsia="ja-JP"/>
              </w:rPr>
              <w:t>, Need R,</w:t>
            </w:r>
            <w:r w:rsidRPr="002D141C">
              <w:rPr>
                <w:lang w:val="en-GB" w:eastAsia="ja-JP"/>
              </w:rPr>
              <w:t xml:space="preserve"> otherwise (if this </w:t>
            </w:r>
            <w:r w:rsidRPr="002D141C">
              <w:rPr>
                <w:i/>
                <w:lang w:val="en-GB"/>
              </w:rPr>
              <w:t>FrequencyInfoUL</w:t>
            </w:r>
            <w:r w:rsidRPr="002D141C">
              <w:rPr>
                <w:lang w:val="en-GB" w:eastAsia="ja-JP"/>
              </w:rPr>
              <w:t xml:space="preserve"> is for an unpaired UL (TDD).</w:t>
            </w:r>
          </w:p>
        </w:tc>
      </w:tr>
      <w:tr w:rsidR="002C5D28" w:rsidRPr="002D141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2D141C" w:rsidRDefault="002C5D28" w:rsidP="00F43D0B">
            <w:pPr>
              <w:pStyle w:val="TAL"/>
              <w:rPr>
                <w:i/>
                <w:lang w:val="en-GB" w:eastAsia="ja-JP"/>
              </w:rPr>
            </w:pPr>
            <w:r w:rsidRPr="002D141C">
              <w:rPr>
                <w:i/>
                <w:lang w:val="en-GB" w:eastAsia="ja-JP"/>
              </w:rPr>
              <w:t>FDD-</w:t>
            </w:r>
            <w:r w:rsidR="00B63C3D" w:rsidRPr="002D141C">
              <w:rPr>
                <w:i/>
                <w:lang w:val="en-GB" w:eastAsia="ja-JP"/>
              </w:rPr>
              <w:t>TDD-</w:t>
            </w:r>
            <w:r w:rsidRPr="002D141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2D141C" w:rsidRDefault="002C5D28" w:rsidP="00F43D0B">
            <w:pPr>
              <w:pStyle w:val="TAL"/>
              <w:rPr>
                <w:lang w:val="en-GB" w:eastAsia="ja-JP"/>
              </w:rPr>
            </w:pPr>
            <w:r w:rsidRPr="002D141C">
              <w:rPr>
                <w:lang w:val="en-GB" w:eastAsia="ja-JP"/>
              </w:rPr>
              <w:t xml:space="preserve">The field is optionally present, Need R, if this </w:t>
            </w:r>
            <w:r w:rsidRPr="002D141C">
              <w:rPr>
                <w:i/>
                <w:lang w:val="en-GB"/>
              </w:rPr>
              <w:t>FrequencyInfoUL</w:t>
            </w:r>
            <w:r w:rsidRPr="002D141C">
              <w:rPr>
                <w:lang w:val="en-GB" w:eastAsia="ja-JP"/>
              </w:rPr>
              <w:t xml:space="preserve"> is for the paired UL for a DL (defined in a </w:t>
            </w:r>
            <w:r w:rsidRPr="002D141C">
              <w:rPr>
                <w:i/>
                <w:lang w:val="en-GB"/>
              </w:rPr>
              <w:t>FrequencyInfoDL</w:t>
            </w:r>
            <w:r w:rsidRPr="002D141C">
              <w:rPr>
                <w:lang w:val="en-GB" w:eastAsia="ja-JP"/>
              </w:rPr>
              <w:t>)</w:t>
            </w:r>
            <w:r w:rsidR="00B63C3D" w:rsidRPr="002D141C">
              <w:rPr>
                <w:lang w:val="en-GB" w:eastAsia="ja-JP"/>
              </w:rPr>
              <w:t xml:space="preserve">, or if this </w:t>
            </w:r>
            <w:r w:rsidR="00B63C3D" w:rsidRPr="002D141C">
              <w:rPr>
                <w:i/>
                <w:lang w:val="en-GB"/>
              </w:rPr>
              <w:t>FrequencyInfoUL</w:t>
            </w:r>
            <w:r w:rsidR="00B63C3D" w:rsidRPr="002D141C">
              <w:rPr>
                <w:lang w:val="en-GB" w:eastAsia="ja-JP"/>
              </w:rPr>
              <w:t xml:space="preserve"> is for an unpaired UL (TDD) in certain bands (as defined in clause 5.4.2.1 of TS 38.101-1 and in clause 5.4.2.1 of TS 38.104 [12]),</w:t>
            </w:r>
            <w:r w:rsidRPr="002D141C">
              <w:rPr>
                <w:lang w:val="en-GB" w:eastAsia="ja-JP"/>
              </w:rPr>
              <w:t xml:space="preserve"> or if this </w:t>
            </w:r>
            <w:r w:rsidRPr="002D141C">
              <w:rPr>
                <w:i/>
                <w:lang w:val="en-GB"/>
              </w:rPr>
              <w:t>FrequencyInfoUL</w:t>
            </w:r>
            <w:r w:rsidRPr="002D141C">
              <w:rPr>
                <w:lang w:val="en-GB" w:eastAsia="ja-JP"/>
              </w:rPr>
              <w:t xml:space="preserve"> is for a supplementary uplink (SUL). It is absent</w:t>
            </w:r>
            <w:r w:rsidR="009254C4" w:rsidRPr="002D141C">
              <w:rPr>
                <w:lang w:val="en-GB" w:eastAsia="ja-JP"/>
              </w:rPr>
              <w:t>, Need R,</w:t>
            </w:r>
            <w:r w:rsidRPr="002D141C">
              <w:rPr>
                <w:lang w:val="en-GB" w:eastAsia="ja-JP"/>
              </w:rPr>
              <w:t xml:space="preserve"> otherwise.</w:t>
            </w:r>
          </w:p>
        </w:tc>
      </w:tr>
    </w:tbl>
    <w:p w14:paraId="3FC139BD" w14:textId="77777777" w:rsidR="000B4A46" w:rsidRPr="002D141C" w:rsidRDefault="000B4A46" w:rsidP="000B4A46"/>
    <w:p w14:paraId="72D0E46B" w14:textId="77777777" w:rsidR="002C5D28" w:rsidRPr="002D141C" w:rsidRDefault="002C5D28" w:rsidP="002C5D28">
      <w:pPr>
        <w:pStyle w:val="Heading4"/>
        <w:rPr>
          <w:i/>
          <w:iCs/>
          <w:noProof/>
          <w:lang w:val="en-GB"/>
        </w:rPr>
      </w:pPr>
      <w:bookmarkStart w:id="4042" w:name="_Toc20425993"/>
      <w:bookmarkStart w:id="4043" w:name="_Toc29321389"/>
      <w:bookmarkStart w:id="4044" w:name="_Toc36219572"/>
      <w:bookmarkStart w:id="4045" w:name="_Toc36220248"/>
      <w:bookmarkStart w:id="4046" w:name="_Toc36513668"/>
      <w:bookmarkStart w:id="4047" w:name="_Toc46449726"/>
      <w:bookmarkStart w:id="4048" w:name="_Toc46489513"/>
      <w:bookmarkStart w:id="4049" w:name="_Toc52495347"/>
      <w:bookmarkStart w:id="4050" w:name="_Toc60781516"/>
      <w:bookmarkStart w:id="4051" w:name="_Toc139021851"/>
      <w:r w:rsidRPr="002D141C">
        <w:rPr>
          <w:i/>
          <w:iCs/>
          <w:lang w:val="en-GB"/>
        </w:rPr>
        <w:t>–</w:t>
      </w:r>
      <w:r w:rsidRPr="002D141C">
        <w:rPr>
          <w:i/>
          <w:iCs/>
          <w:lang w:val="en-GB"/>
        </w:rPr>
        <w:tab/>
        <w:t>FrequencyInfoUL-SIB</w:t>
      </w:r>
      <w:bookmarkEnd w:id="4042"/>
      <w:bookmarkEnd w:id="4043"/>
      <w:bookmarkEnd w:id="4044"/>
      <w:bookmarkEnd w:id="4045"/>
      <w:bookmarkEnd w:id="4046"/>
      <w:bookmarkEnd w:id="4047"/>
      <w:bookmarkEnd w:id="4048"/>
      <w:bookmarkEnd w:id="4049"/>
      <w:bookmarkEnd w:id="4050"/>
      <w:bookmarkEnd w:id="4051"/>
    </w:p>
    <w:p w14:paraId="52D7D821" w14:textId="77777777" w:rsidR="00F95F2F" w:rsidRPr="002D141C" w:rsidRDefault="002C5D28" w:rsidP="002C5D28">
      <w:r w:rsidRPr="002D141C">
        <w:t xml:space="preserve">The IE </w:t>
      </w:r>
      <w:r w:rsidRPr="002D141C">
        <w:rPr>
          <w:i/>
        </w:rPr>
        <w:t xml:space="preserve">FrequencyInfoUL-SIB </w:t>
      </w:r>
      <w:r w:rsidRPr="002D141C">
        <w:t>provides basic parameters of an uplink carrier and transmission thereon.</w:t>
      </w:r>
    </w:p>
    <w:p w14:paraId="3D8B3C2F" w14:textId="77777777" w:rsidR="002C5D28" w:rsidRPr="002D141C" w:rsidRDefault="002C5D28" w:rsidP="002C5D28">
      <w:pPr>
        <w:pStyle w:val="TH"/>
        <w:rPr>
          <w:bCs/>
          <w:i/>
          <w:iCs/>
          <w:lang w:val="en-GB"/>
        </w:rPr>
      </w:pPr>
      <w:r w:rsidRPr="002D141C">
        <w:rPr>
          <w:bCs/>
          <w:i/>
          <w:iCs/>
          <w:lang w:val="en-GB"/>
        </w:rPr>
        <w:t xml:space="preserve">FrequencyInfoUL-SIB </w:t>
      </w:r>
      <w:r w:rsidRPr="002D141C">
        <w:rPr>
          <w:bCs/>
          <w:iCs/>
          <w:lang w:val="en-GB"/>
        </w:rPr>
        <w:t>information element</w:t>
      </w:r>
    </w:p>
    <w:p w14:paraId="2190BAE2" w14:textId="77777777" w:rsidR="002C5D28" w:rsidRPr="002D141C" w:rsidRDefault="002C5D28" w:rsidP="002D141C">
      <w:pPr>
        <w:pStyle w:val="PL"/>
        <w:rPr>
          <w:color w:val="808080"/>
        </w:rPr>
      </w:pPr>
      <w:r w:rsidRPr="002D141C">
        <w:rPr>
          <w:color w:val="808080"/>
        </w:rPr>
        <w:t>-- ASN1START</w:t>
      </w:r>
    </w:p>
    <w:p w14:paraId="485E217B" w14:textId="4290A518" w:rsidR="002C5D28" w:rsidRPr="002D141C" w:rsidRDefault="002C5D28" w:rsidP="002D141C">
      <w:pPr>
        <w:pStyle w:val="PL"/>
        <w:rPr>
          <w:color w:val="808080"/>
        </w:rPr>
      </w:pPr>
      <w:r w:rsidRPr="002D141C">
        <w:rPr>
          <w:color w:val="808080"/>
        </w:rPr>
        <w:t>-- TAG-FREQUENCYINFOUL-SIB-START</w:t>
      </w:r>
    </w:p>
    <w:p w14:paraId="5E373A0F" w14:textId="77777777" w:rsidR="002C5D28" w:rsidRPr="002D141C" w:rsidRDefault="002C5D28" w:rsidP="002D141C">
      <w:pPr>
        <w:pStyle w:val="PL"/>
      </w:pPr>
    </w:p>
    <w:p w14:paraId="07BB2B24" w14:textId="77777777" w:rsidR="002C5D28" w:rsidRPr="002D141C" w:rsidRDefault="002C5D28" w:rsidP="002D141C">
      <w:pPr>
        <w:pStyle w:val="PL"/>
      </w:pPr>
      <w:r w:rsidRPr="002D141C">
        <w:t xml:space="preserve">FrequencyInfoUL-SIB ::=                 </w:t>
      </w:r>
      <w:r w:rsidRPr="002D141C">
        <w:rPr>
          <w:color w:val="993366"/>
        </w:rPr>
        <w:t>SEQUENCE</w:t>
      </w:r>
      <w:r w:rsidRPr="002D141C">
        <w:t xml:space="preserve"> {</w:t>
      </w:r>
    </w:p>
    <w:p w14:paraId="3272C7D1" w14:textId="5CCB5BE0" w:rsidR="002C5D28" w:rsidRPr="002D141C" w:rsidRDefault="002C5D28" w:rsidP="002D141C">
      <w:pPr>
        <w:pStyle w:val="PL"/>
        <w:rPr>
          <w:color w:val="808080"/>
        </w:rPr>
      </w:pPr>
      <w:r w:rsidRPr="002D141C">
        <w:t xml:space="preserve">    frequencyBandList                   MultiFrequencyBandListNR-SIB                            </w:t>
      </w:r>
      <w:r w:rsidRPr="002D141C">
        <w:rPr>
          <w:color w:val="993366"/>
        </w:rPr>
        <w:t>OPTIONAL</w:t>
      </w:r>
      <w:r w:rsidRPr="002D141C">
        <w:t xml:space="preserve">,   </w:t>
      </w:r>
      <w:r w:rsidRPr="002D141C">
        <w:rPr>
          <w:color w:val="808080"/>
        </w:rPr>
        <w:t>-- Cond FDD-OrSUL</w:t>
      </w:r>
    </w:p>
    <w:p w14:paraId="78685831" w14:textId="27BDFCE5" w:rsidR="002C5D28" w:rsidRPr="002D141C" w:rsidRDefault="002C5D28" w:rsidP="002D141C">
      <w:pPr>
        <w:pStyle w:val="PL"/>
        <w:rPr>
          <w:color w:val="808080"/>
        </w:rPr>
      </w:pPr>
      <w:r w:rsidRPr="002D141C">
        <w:t xml:space="preserve">    absoluteFrequencyPointA             ARFCN-ValueNR                                           </w:t>
      </w:r>
      <w:r w:rsidRPr="002D141C">
        <w:rPr>
          <w:color w:val="993366"/>
        </w:rPr>
        <w:t>OPTIONAL</w:t>
      </w:r>
      <w:r w:rsidRPr="002D141C">
        <w:t xml:space="preserve">,   </w:t>
      </w:r>
      <w:r w:rsidRPr="002D141C">
        <w:rPr>
          <w:color w:val="808080"/>
        </w:rPr>
        <w:t>-- Cond FDD-OrSUL</w:t>
      </w:r>
    </w:p>
    <w:p w14:paraId="560C43A4" w14:textId="77777777" w:rsidR="002C5D28" w:rsidRPr="002D141C" w:rsidRDefault="002C5D28" w:rsidP="002D141C">
      <w:pPr>
        <w:pStyle w:val="PL"/>
      </w:pPr>
      <w:r w:rsidRPr="002D141C">
        <w:t xml:space="preserve">    scs-SpecificCarrierList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w:t>
      </w:r>
    </w:p>
    <w:p w14:paraId="2F8BBD86" w14:textId="28793425" w:rsidR="002C5D28" w:rsidRPr="002D141C" w:rsidRDefault="002C5D28" w:rsidP="002D141C">
      <w:pPr>
        <w:pStyle w:val="PL"/>
        <w:rPr>
          <w:color w:val="808080"/>
        </w:rPr>
      </w:pPr>
      <w:r w:rsidRPr="002D141C">
        <w:t xml:space="preserve">    p-Max                               P-Max                                                   </w:t>
      </w:r>
      <w:r w:rsidRPr="002D141C">
        <w:rPr>
          <w:color w:val="993366"/>
        </w:rPr>
        <w:t>OPTIONAL</w:t>
      </w:r>
      <w:r w:rsidRPr="002D141C">
        <w:t xml:space="preserve">,   </w:t>
      </w:r>
      <w:r w:rsidRPr="002D141C">
        <w:rPr>
          <w:color w:val="808080"/>
        </w:rPr>
        <w:t>-- Need S</w:t>
      </w:r>
    </w:p>
    <w:p w14:paraId="1EF29A71" w14:textId="5A5519EA" w:rsidR="002C5D28" w:rsidRPr="002D141C" w:rsidRDefault="002C5D28" w:rsidP="002D141C">
      <w:pPr>
        <w:pStyle w:val="PL"/>
        <w:rPr>
          <w:color w:val="808080"/>
        </w:rPr>
      </w:pPr>
      <w:r w:rsidRPr="002D141C">
        <w:t xml:space="preserve">    frequencyShift7p5khz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Cond FDD-</w:t>
      </w:r>
      <w:r w:rsidR="00B63C3D" w:rsidRPr="002D141C">
        <w:rPr>
          <w:color w:val="808080"/>
        </w:rPr>
        <w:t>TDD-</w:t>
      </w:r>
      <w:r w:rsidRPr="002D141C">
        <w:rPr>
          <w:color w:val="808080"/>
        </w:rPr>
        <w:t>OrSUL-Optional</w:t>
      </w:r>
    </w:p>
    <w:p w14:paraId="5C1BB5F1" w14:textId="77777777" w:rsidR="002C5D28" w:rsidRPr="002D141C" w:rsidRDefault="002C5D28" w:rsidP="002D141C">
      <w:pPr>
        <w:pStyle w:val="PL"/>
      </w:pPr>
      <w:r w:rsidRPr="002D141C">
        <w:t xml:space="preserve">    ...</w:t>
      </w:r>
    </w:p>
    <w:p w14:paraId="2E1FD709" w14:textId="77777777" w:rsidR="002C5D28" w:rsidRPr="002D141C" w:rsidRDefault="002C5D28" w:rsidP="002D141C">
      <w:pPr>
        <w:pStyle w:val="PL"/>
      </w:pPr>
      <w:r w:rsidRPr="002D141C">
        <w:t>}</w:t>
      </w:r>
    </w:p>
    <w:p w14:paraId="1689511C" w14:textId="77777777" w:rsidR="002C5D28" w:rsidRPr="002D141C" w:rsidRDefault="002C5D28" w:rsidP="002D141C">
      <w:pPr>
        <w:pStyle w:val="PL"/>
      </w:pPr>
    </w:p>
    <w:p w14:paraId="2CF954AC" w14:textId="421A6F06" w:rsidR="002C5D28" w:rsidRPr="002D141C" w:rsidRDefault="002C5D28" w:rsidP="002D141C">
      <w:pPr>
        <w:pStyle w:val="PL"/>
        <w:rPr>
          <w:color w:val="808080"/>
        </w:rPr>
      </w:pPr>
      <w:r w:rsidRPr="002D141C">
        <w:rPr>
          <w:color w:val="808080"/>
        </w:rPr>
        <w:t>-- TAG-FREQUENCYINFOUL-SIB-STOP</w:t>
      </w:r>
    </w:p>
    <w:p w14:paraId="7432187B" w14:textId="77777777" w:rsidR="002C5D28" w:rsidRPr="002D141C" w:rsidRDefault="002C5D28" w:rsidP="002D141C">
      <w:pPr>
        <w:pStyle w:val="PL"/>
        <w:rPr>
          <w:color w:val="808080"/>
        </w:rPr>
      </w:pPr>
      <w:r w:rsidRPr="002D141C">
        <w:rPr>
          <w:color w:val="808080"/>
        </w:rPr>
        <w:t>-- ASN1STOP</w:t>
      </w:r>
    </w:p>
    <w:p w14:paraId="40E22A42" w14:textId="77777777" w:rsidR="002C5D28" w:rsidRPr="002D141C" w:rsidRDefault="002C5D28" w:rsidP="002C5D28">
      <w:bookmarkStart w:id="4052" w:name="MCCQCTEMPBM_0000011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2D84930" w14:textId="77777777" w:rsidTr="006D357F">
        <w:tc>
          <w:tcPr>
            <w:tcW w:w="14173" w:type="dxa"/>
            <w:shd w:val="clear" w:color="auto" w:fill="auto"/>
          </w:tcPr>
          <w:bookmarkEnd w:id="4052"/>
          <w:p w14:paraId="3F7BFE51" w14:textId="77777777" w:rsidR="002C5D28" w:rsidRPr="002D141C" w:rsidRDefault="002C5D28" w:rsidP="00F43D0B">
            <w:pPr>
              <w:pStyle w:val="TAH"/>
              <w:rPr>
                <w:i/>
                <w:lang w:val="en-GB" w:eastAsia="ja-JP"/>
              </w:rPr>
            </w:pPr>
            <w:r w:rsidRPr="002D141C">
              <w:rPr>
                <w:i/>
                <w:lang w:val="en-GB" w:eastAsia="ja-JP"/>
              </w:rPr>
              <w:t xml:space="preserve">FrequencyInfoUL-SIB </w:t>
            </w:r>
            <w:r w:rsidRPr="002D141C">
              <w:rPr>
                <w:lang w:val="en-GB" w:eastAsia="ja-JP"/>
              </w:rPr>
              <w:t>field descriptions</w:t>
            </w:r>
          </w:p>
        </w:tc>
      </w:tr>
      <w:tr w:rsidR="001C4F8B" w:rsidRPr="002D141C" w14:paraId="4E8C6BF2" w14:textId="77777777" w:rsidTr="006D357F">
        <w:tc>
          <w:tcPr>
            <w:tcW w:w="14173" w:type="dxa"/>
            <w:shd w:val="clear" w:color="auto" w:fill="auto"/>
          </w:tcPr>
          <w:p w14:paraId="0E7C6F29" w14:textId="77777777" w:rsidR="002C5D28" w:rsidRPr="002D141C" w:rsidRDefault="002C5D28" w:rsidP="00F43D0B">
            <w:pPr>
              <w:pStyle w:val="TAL"/>
              <w:rPr>
                <w:b/>
                <w:i/>
                <w:lang w:val="en-GB" w:eastAsia="ja-JP"/>
              </w:rPr>
            </w:pPr>
            <w:r w:rsidRPr="002D141C">
              <w:rPr>
                <w:b/>
                <w:i/>
                <w:lang w:val="en-GB" w:eastAsia="ja-JP"/>
              </w:rPr>
              <w:t>absoluteFrequencyPointA</w:t>
            </w:r>
          </w:p>
          <w:p w14:paraId="56C13EA0" w14:textId="77777777" w:rsidR="002C5D28" w:rsidRPr="002D141C" w:rsidRDefault="002C5D28" w:rsidP="00895B09">
            <w:pPr>
              <w:pStyle w:val="TAL"/>
              <w:rPr>
                <w:lang w:val="en-GB" w:eastAsia="ja-JP"/>
              </w:rPr>
            </w:pPr>
            <w:r w:rsidRPr="002D141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2D141C">
              <w:rPr>
                <w:i/>
                <w:lang w:val="en-GB"/>
              </w:rPr>
              <w:t>scs-SpecificCarrierList</w:t>
            </w:r>
            <w:r w:rsidRPr="002D141C">
              <w:rPr>
                <w:lang w:val="en-GB" w:eastAsia="ja-JP"/>
              </w:rPr>
              <w:t xml:space="preserve"> (see </w:t>
            </w:r>
            <w:r w:rsidR="00F93181" w:rsidRPr="002D141C">
              <w:rPr>
                <w:lang w:val="en-GB" w:eastAsia="ja-JP"/>
              </w:rPr>
              <w:t>TS 38.211 [16]</w:t>
            </w:r>
            <w:r w:rsidRPr="002D141C">
              <w:rPr>
                <w:lang w:val="en-GB" w:eastAsia="ja-JP"/>
              </w:rPr>
              <w:t xml:space="preserve">, </w:t>
            </w:r>
            <w:r w:rsidR="00895B09" w:rsidRPr="002D141C">
              <w:rPr>
                <w:lang w:val="en-GB" w:eastAsia="ja-JP"/>
              </w:rPr>
              <w:t>clause 4.4.4.2</w:t>
            </w:r>
            <w:r w:rsidRPr="002D141C">
              <w:rPr>
                <w:lang w:val="en-GB" w:eastAsia="ja-JP"/>
              </w:rPr>
              <w:t>)</w:t>
            </w:r>
            <w:r w:rsidR="00895B09" w:rsidRPr="002D141C">
              <w:rPr>
                <w:lang w:val="en-GB" w:eastAsia="ja-JP"/>
              </w:rPr>
              <w:t>.</w:t>
            </w:r>
          </w:p>
        </w:tc>
      </w:tr>
      <w:tr w:rsidR="001C4F8B" w:rsidRPr="002D141C" w14:paraId="5754262A" w14:textId="77777777" w:rsidTr="006D357F">
        <w:tc>
          <w:tcPr>
            <w:tcW w:w="14173" w:type="dxa"/>
            <w:shd w:val="clear" w:color="auto" w:fill="auto"/>
          </w:tcPr>
          <w:p w14:paraId="7C160B5C" w14:textId="77777777" w:rsidR="00F95F2F" w:rsidRPr="002D141C" w:rsidRDefault="002C5D28" w:rsidP="00F43D0B">
            <w:pPr>
              <w:pStyle w:val="TAL"/>
              <w:rPr>
                <w:b/>
                <w:i/>
                <w:lang w:val="en-GB" w:eastAsia="ja-JP"/>
              </w:rPr>
            </w:pPr>
            <w:r w:rsidRPr="002D141C">
              <w:rPr>
                <w:b/>
                <w:i/>
                <w:lang w:val="en-GB" w:eastAsia="ja-JP"/>
              </w:rPr>
              <w:t>frequencyBandList</w:t>
            </w:r>
          </w:p>
          <w:p w14:paraId="74BED090" w14:textId="551F0022" w:rsidR="002C5D28" w:rsidRPr="002D141C" w:rsidRDefault="002C5D28" w:rsidP="00F43D0B">
            <w:pPr>
              <w:pStyle w:val="TAL"/>
              <w:rPr>
                <w:lang w:val="en-GB" w:eastAsia="ja-JP"/>
              </w:rPr>
            </w:pPr>
            <w:r w:rsidRPr="002D141C">
              <w:rPr>
                <w:lang w:val="en-GB" w:eastAsia="ja-JP"/>
              </w:rPr>
              <w:t xml:space="preserve">Provides the frequency band indicator and a list of </w:t>
            </w:r>
            <w:r w:rsidRPr="002D141C">
              <w:rPr>
                <w:i/>
                <w:lang w:val="en-GB" w:eastAsia="ja-JP"/>
              </w:rPr>
              <w:t>additionalPmax</w:t>
            </w:r>
            <w:r w:rsidRPr="002D141C">
              <w:rPr>
                <w:lang w:val="en-GB" w:eastAsia="ja-JP"/>
              </w:rPr>
              <w:t xml:space="preserve"> and </w:t>
            </w:r>
            <w:r w:rsidRPr="002D141C">
              <w:rPr>
                <w:i/>
                <w:lang w:val="en-GB" w:eastAsia="ja-JP"/>
              </w:rPr>
              <w:t>additionalSpectrumEmission</w:t>
            </w:r>
            <w:r w:rsidRPr="002D141C">
              <w:rPr>
                <w:lang w:val="en-GB" w:eastAsia="ja-JP"/>
              </w:rPr>
              <w:t xml:space="preserve"> values as defined in TS 38.101</w:t>
            </w:r>
            <w:r w:rsidR="00825595" w:rsidRPr="002D141C">
              <w:rPr>
                <w:lang w:val="en-GB" w:eastAsia="ja-JP"/>
              </w:rPr>
              <w:t>-1</w:t>
            </w:r>
            <w:r w:rsidR="00484037" w:rsidRPr="002D141C">
              <w:rPr>
                <w:lang w:val="en-GB" w:eastAsia="ja-JP"/>
              </w:rPr>
              <w:t xml:space="preserve"> [15],</w:t>
            </w:r>
            <w:r w:rsidRPr="002D141C">
              <w:rPr>
                <w:lang w:val="en-GB" w:eastAsia="ja-JP"/>
              </w:rPr>
              <w:t xml:space="preserve"> table 6.2.3</w:t>
            </w:r>
            <w:r w:rsidR="00E36BE6" w:rsidRPr="002D141C">
              <w:rPr>
                <w:lang w:val="en-GB" w:eastAsia="ja-JP"/>
              </w:rPr>
              <w:t>.1</w:t>
            </w:r>
            <w:r w:rsidRPr="002D141C">
              <w:rPr>
                <w:lang w:val="en-GB" w:eastAsia="ja-JP"/>
              </w:rPr>
              <w:t>-1</w:t>
            </w:r>
            <w:r w:rsidR="00E36BE6" w:rsidRPr="002D141C">
              <w:rPr>
                <w:lang w:val="en-GB" w:eastAsia="ja-JP"/>
              </w:rPr>
              <w:t>, and TS 38.101-2 [39], table 6.2.3.1-2</w:t>
            </w:r>
            <w:r w:rsidRPr="002D141C">
              <w:rPr>
                <w:lang w:val="en-GB" w:eastAsia="ja-JP"/>
              </w:rPr>
              <w:t xml:space="preserve">. The UE shall apply the first listed band which it supports in the </w:t>
            </w:r>
            <w:r w:rsidRPr="002D141C">
              <w:rPr>
                <w:i/>
                <w:lang w:val="en-GB"/>
              </w:rPr>
              <w:t>frequencyBandList</w:t>
            </w:r>
            <w:r w:rsidRPr="002D141C">
              <w:rPr>
                <w:lang w:val="en-GB" w:eastAsia="ja-JP"/>
              </w:rPr>
              <w:t xml:space="preserve"> field. </w:t>
            </w:r>
          </w:p>
        </w:tc>
      </w:tr>
      <w:tr w:rsidR="001C4F8B" w:rsidRPr="002D141C" w14:paraId="46FA6088" w14:textId="77777777" w:rsidTr="006D357F">
        <w:tc>
          <w:tcPr>
            <w:tcW w:w="14173" w:type="dxa"/>
            <w:shd w:val="clear" w:color="auto" w:fill="auto"/>
          </w:tcPr>
          <w:p w14:paraId="5248EADB" w14:textId="77777777" w:rsidR="002C5D28" w:rsidRPr="002D141C" w:rsidRDefault="002C5D28" w:rsidP="00F43D0B">
            <w:pPr>
              <w:pStyle w:val="TAL"/>
              <w:rPr>
                <w:b/>
                <w:i/>
                <w:lang w:val="en-GB" w:eastAsia="ja-JP"/>
              </w:rPr>
            </w:pPr>
            <w:r w:rsidRPr="002D141C">
              <w:rPr>
                <w:b/>
                <w:i/>
                <w:lang w:val="en-GB" w:eastAsia="ja-JP"/>
              </w:rPr>
              <w:t>frequencyShift7p5khz</w:t>
            </w:r>
          </w:p>
          <w:p w14:paraId="5266A5FB" w14:textId="0B2202D6" w:rsidR="002C5D28" w:rsidRPr="002D141C" w:rsidRDefault="002C5D28" w:rsidP="00F43D0B">
            <w:pPr>
              <w:pStyle w:val="TAL"/>
              <w:rPr>
                <w:lang w:val="en-GB" w:eastAsia="ja-JP"/>
              </w:rPr>
            </w:pPr>
            <w:r w:rsidRPr="002D141C">
              <w:rPr>
                <w:lang w:val="en-GB" w:eastAsia="ja-JP"/>
              </w:rPr>
              <w:t>Enable the NR UL transmission with a 7.5</w:t>
            </w:r>
            <w:r w:rsidR="001A14E0" w:rsidRPr="002D141C">
              <w:rPr>
                <w:lang w:val="en-GB" w:eastAsia="ja-JP"/>
              </w:rPr>
              <w:t xml:space="preserve"> k</w:t>
            </w:r>
            <w:r w:rsidRPr="002D141C">
              <w:rPr>
                <w:lang w:val="en-GB" w:eastAsia="ja-JP"/>
              </w:rPr>
              <w:t>Hz shift to the LTE raster. If the field is absent, the frequency shift is disabled.</w:t>
            </w:r>
          </w:p>
        </w:tc>
      </w:tr>
      <w:tr w:rsidR="001C4F8B" w:rsidRPr="002D141C" w14:paraId="15789F72" w14:textId="77777777" w:rsidTr="006D357F">
        <w:tc>
          <w:tcPr>
            <w:tcW w:w="14173" w:type="dxa"/>
            <w:shd w:val="clear" w:color="auto" w:fill="auto"/>
          </w:tcPr>
          <w:p w14:paraId="0E560CCA" w14:textId="77777777" w:rsidR="002C5D28" w:rsidRPr="002D141C" w:rsidRDefault="002C5D28" w:rsidP="00F43D0B">
            <w:pPr>
              <w:pStyle w:val="TAL"/>
              <w:rPr>
                <w:lang w:val="en-GB" w:eastAsia="ja-JP"/>
              </w:rPr>
            </w:pPr>
            <w:r w:rsidRPr="002D141C">
              <w:rPr>
                <w:b/>
                <w:i/>
                <w:lang w:val="en-GB" w:eastAsia="ja-JP"/>
              </w:rPr>
              <w:t>p-Ma</w:t>
            </w:r>
            <w:r w:rsidRPr="002D141C">
              <w:rPr>
                <w:lang w:val="en-GB" w:eastAsia="ja-JP"/>
              </w:rPr>
              <w:t>x</w:t>
            </w:r>
          </w:p>
          <w:p w14:paraId="16354A85" w14:textId="008AB76C" w:rsidR="002C5D28" w:rsidRPr="002D141C" w:rsidRDefault="00E83B92" w:rsidP="00E83B92">
            <w:pPr>
              <w:pStyle w:val="TAL"/>
              <w:rPr>
                <w:lang w:val="en-GB" w:eastAsia="ja-JP"/>
              </w:rPr>
            </w:pPr>
            <w:r w:rsidRPr="002D141C">
              <w:rPr>
                <w:lang w:val="en-GB" w:eastAsia="ja-JP"/>
              </w:rPr>
              <w:t xml:space="preserve">Value </w:t>
            </w:r>
            <w:r w:rsidR="00823A09" w:rsidRPr="002D141C">
              <w:rPr>
                <w:lang w:val="en-GB" w:eastAsia="ja-JP"/>
              </w:rPr>
              <w:t xml:space="preserve">in dBm </w:t>
            </w:r>
            <w:r w:rsidRPr="002D141C">
              <w:rPr>
                <w:lang w:val="en-GB" w:eastAsia="ja-JP"/>
              </w:rPr>
              <w:t>applicable for the cell. If absent the UE applies the maximum power according to TS 38.101</w:t>
            </w:r>
            <w:r w:rsidR="00DF76F8" w:rsidRPr="002D141C">
              <w:rPr>
                <w:lang w:val="en-GB" w:eastAsia="ja-JP"/>
              </w:rPr>
              <w:t>-1</w:t>
            </w:r>
            <w:r w:rsidRPr="002D141C">
              <w:rPr>
                <w:lang w:val="en-GB" w:eastAsia="ja-JP"/>
              </w:rPr>
              <w:t xml:space="preserve"> [15]</w:t>
            </w:r>
            <w:r w:rsidR="006E3E20" w:rsidRPr="002D141C">
              <w:rPr>
                <w:lang w:val="en-GB"/>
              </w:rPr>
              <w:t xml:space="preserve"> </w:t>
            </w:r>
            <w:r w:rsidR="006E3E20" w:rsidRPr="002D141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2D141C">
              <w:rPr>
                <w:lang w:val="en-GB" w:eastAsia="ja-JP"/>
              </w:rPr>
              <w:t>.</w:t>
            </w:r>
          </w:p>
        </w:tc>
      </w:tr>
      <w:tr w:rsidR="002C5D28" w:rsidRPr="002D141C" w14:paraId="4DCF0163" w14:textId="77777777" w:rsidTr="006D357F">
        <w:tc>
          <w:tcPr>
            <w:tcW w:w="14173" w:type="dxa"/>
            <w:shd w:val="clear" w:color="auto" w:fill="auto"/>
          </w:tcPr>
          <w:p w14:paraId="4F8984B2" w14:textId="77777777" w:rsidR="002C5D28" w:rsidRPr="002D141C" w:rsidRDefault="002C5D28" w:rsidP="00F43D0B">
            <w:pPr>
              <w:pStyle w:val="TAL"/>
              <w:rPr>
                <w:b/>
                <w:i/>
                <w:lang w:val="en-GB" w:eastAsia="ja-JP"/>
              </w:rPr>
            </w:pPr>
            <w:r w:rsidRPr="002D141C">
              <w:rPr>
                <w:b/>
                <w:i/>
                <w:lang w:val="en-GB" w:eastAsia="ja-JP"/>
              </w:rPr>
              <w:t>scs-SpecificCarrierList</w:t>
            </w:r>
          </w:p>
          <w:p w14:paraId="69B487EA" w14:textId="7E131A13" w:rsidR="002C5D28" w:rsidRPr="002D141C" w:rsidRDefault="002C5D28" w:rsidP="00895B09">
            <w:pPr>
              <w:pStyle w:val="TAL"/>
              <w:rPr>
                <w:lang w:val="en-GB" w:eastAsia="ja-JP"/>
              </w:rPr>
            </w:pPr>
            <w:r w:rsidRPr="002D141C">
              <w:rPr>
                <w:lang w:val="en-GB" w:eastAsia="ja-JP"/>
              </w:rPr>
              <w:t xml:space="preserve">A set of carriers for different subcarrier spacings (numerologies). Defined in relation to Point A (see </w:t>
            </w:r>
            <w:r w:rsidR="00F93181" w:rsidRPr="002D141C">
              <w:rPr>
                <w:lang w:val="en-GB" w:eastAsia="ja-JP"/>
              </w:rPr>
              <w:t>TS 38.211 [16]</w:t>
            </w:r>
            <w:r w:rsidRPr="002D141C">
              <w:rPr>
                <w:lang w:val="en-GB" w:eastAsia="ja-JP"/>
              </w:rPr>
              <w:t xml:space="preserve">, </w:t>
            </w:r>
            <w:r w:rsidR="00895B09" w:rsidRPr="002D141C">
              <w:rPr>
                <w:lang w:val="en-GB" w:eastAsia="ja-JP"/>
              </w:rPr>
              <w:t>clause 5.3</w:t>
            </w:r>
            <w:r w:rsidRPr="002D141C">
              <w:rPr>
                <w:lang w:val="en-GB" w:eastAsia="ja-JP"/>
              </w:rPr>
              <w:t>)</w:t>
            </w:r>
            <w:r w:rsidR="00895B09" w:rsidRPr="002D141C">
              <w:rPr>
                <w:lang w:val="en-GB" w:eastAsia="ja-JP"/>
              </w:rPr>
              <w:t>.</w:t>
            </w:r>
            <w:r w:rsidR="00CF2CDD" w:rsidRPr="002D141C">
              <w:rPr>
                <w:lang w:val="en-GB" w:eastAsia="ja-JP"/>
              </w:rPr>
              <w:t xml:space="preserve"> </w:t>
            </w:r>
            <w:r w:rsidR="00CF2CDD" w:rsidRPr="002D141C">
              <w:rPr>
                <w:rFonts w:eastAsia="MS Mincho"/>
                <w:szCs w:val="22"/>
                <w:lang w:val="en-GB" w:eastAsia="ja-JP"/>
              </w:rPr>
              <w:t>The network configures this for all SCSs that are used in UL BWPs configured in this serving cell.</w:t>
            </w:r>
          </w:p>
        </w:tc>
      </w:tr>
    </w:tbl>
    <w:p w14:paraId="19750397" w14:textId="77777777" w:rsidR="002C5D28" w:rsidRPr="002D141C" w:rsidRDefault="002C5D28" w:rsidP="002C5D28">
      <w:bookmarkStart w:id="4053" w:name="MCCQCTEMPBM_0000011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796E2AE" w14:textId="77777777" w:rsidTr="006D357F">
        <w:tc>
          <w:tcPr>
            <w:tcW w:w="4027" w:type="dxa"/>
          </w:tcPr>
          <w:bookmarkEnd w:id="4053"/>
          <w:p w14:paraId="39177C6A"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Pr>
          <w:p w14:paraId="550CD010"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6EB6555D" w14:textId="77777777" w:rsidTr="006D357F">
        <w:tc>
          <w:tcPr>
            <w:tcW w:w="4027" w:type="dxa"/>
          </w:tcPr>
          <w:p w14:paraId="22832A7E" w14:textId="77777777" w:rsidR="002C5D28" w:rsidRPr="002D141C" w:rsidRDefault="002C5D28" w:rsidP="00F43D0B">
            <w:pPr>
              <w:pStyle w:val="TAL"/>
              <w:rPr>
                <w:i/>
                <w:iCs/>
                <w:lang w:val="en-GB" w:eastAsia="ja-JP"/>
              </w:rPr>
            </w:pPr>
            <w:r w:rsidRPr="002D141C">
              <w:rPr>
                <w:i/>
                <w:iCs/>
                <w:lang w:val="en-GB" w:eastAsia="ja-JP"/>
              </w:rPr>
              <w:t>FDD-OrSUL</w:t>
            </w:r>
          </w:p>
        </w:tc>
        <w:tc>
          <w:tcPr>
            <w:tcW w:w="10146" w:type="dxa"/>
          </w:tcPr>
          <w:p w14:paraId="1D01F23A" w14:textId="63536F0B" w:rsidR="002C5D28" w:rsidRPr="002D141C" w:rsidRDefault="002C5D28" w:rsidP="00F43D0B">
            <w:pPr>
              <w:pStyle w:val="TAL"/>
              <w:rPr>
                <w:lang w:val="en-GB" w:eastAsia="ja-JP"/>
              </w:rPr>
            </w:pPr>
            <w:r w:rsidRPr="002D141C">
              <w:rPr>
                <w:lang w:val="en-GB" w:eastAsia="ja-JP"/>
              </w:rPr>
              <w:t xml:space="preserve">The field is mandatory present if this </w:t>
            </w:r>
            <w:r w:rsidRPr="002D141C">
              <w:rPr>
                <w:i/>
                <w:lang w:val="en-GB"/>
              </w:rPr>
              <w:t>FrequencyInfoUL</w:t>
            </w:r>
            <w:r w:rsidR="00B63C3D" w:rsidRPr="002D141C">
              <w:rPr>
                <w:i/>
                <w:lang w:val="en-GB"/>
              </w:rPr>
              <w:t>-SIB</w:t>
            </w:r>
            <w:r w:rsidRPr="002D141C">
              <w:rPr>
                <w:lang w:val="en-GB" w:eastAsia="ja-JP"/>
              </w:rPr>
              <w:t xml:space="preserve"> is for the paired UL for a DL (defined in a </w:t>
            </w:r>
            <w:r w:rsidRPr="002D141C">
              <w:rPr>
                <w:i/>
                <w:lang w:val="en-GB"/>
              </w:rPr>
              <w:t>FrequencyInfoDL</w:t>
            </w:r>
            <w:r w:rsidR="00B63C3D" w:rsidRPr="002D141C">
              <w:rPr>
                <w:i/>
                <w:lang w:val="en-GB"/>
              </w:rPr>
              <w:t>-SIB</w:t>
            </w:r>
            <w:r w:rsidRPr="002D141C">
              <w:rPr>
                <w:lang w:val="en-GB" w:eastAsia="ja-JP"/>
              </w:rPr>
              <w:t xml:space="preserve">) or if this </w:t>
            </w:r>
            <w:r w:rsidRPr="002D141C">
              <w:rPr>
                <w:i/>
                <w:lang w:val="en-GB"/>
              </w:rPr>
              <w:t>FrequencyInfoUL</w:t>
            </w:r>
            <w:r w:rsidR="00B63C3D" w:rsidRPr="002D141C">
              <w:rPr>
                <w:i/>
                <w:lang w:val="en-GB"/>
              </w:rPr>
              <w:t>-SIB</w:t>
            </w:r>
            <w:r w:rsidRPr="002D141C">
              <w:rPr>
                <w:lang w:val="en-GB" w:eastAsia="ja-JP"/>
              </w:rPr>
              <w:t xml:space="preserve"> is for a supplementary uplink (SUL). It is absent otherwise (if this </w:t>
            </w:r>
            <w:r w:rsidRPr="002D141C">
              <w:rPr>
                <w:i/>
                <w:lang w:val="en-GB"/>
              </w:rPr>
              <w:t>FrequencyInfoUL</w:t>
            </w:r>
            <w:r w:rsidR="00B63C3D" w:rsidRPr="002D141C">
              <w:rPr>
                <w:i/>
                <w:lang w:val="en-GB"/>
              </w:rPr>
              <w:t>-SIB</w:t>
            </w:r>
            <w:r w:rsidRPr="002D141C">
              <w:rPr>
                <w:lang w:val="en-GB" w:eastAsia="ja-JP"/>
              </w:rPr>
              <w:t xml:space="preserve"> is for an unpaired UL (TDD).</w:t>
            </w:r>
          </w:p>
        </w:tc>
      </w:tr>
      <w:tr w:rsidR="002C5D28" w:rsidRPr="002D141C" w14:paraId="66A186A8" w14:textId="77777777" w:rsidTr="006D357F">
        <w:tc>
          <w:tcPr>
            <w:tcW w:w="4027" w:type="dxa"/>
          </w:tcPr>
          <w:p w14:paraId="63F5B6C3" w14:textId="000AA496" w:rsidR="002C5D28" w:rsidRPr="002D141C" w:rsidRDefault="002C5D28" w:rsidP="00F43D0B">
            <w:pPr>
              <w:pStyle w:val="TAL"/>
              <w:rPr>
                <w:i/>
                <w:iCs/>
                <w:lang w:val="en-GB" w:eastAsia="ja-JP"/>
              </w:rPr>
            </w:pPr>
            <w:r w:rsidRPr="002D141C">
              <w:rPr>
                <w:i/>
                <w:iCs/>
                <w:lang w:val="en-GB" w:eastAsia="ja-JP"/>
              </w:rPr>
              <w:t>FDD-</w:t>
            </w:r>
            <w:r w:rsidR="00B63C3D" w:rsidRPr="002D141C">
              <w:rPr>
                <w:i/>
                <w:iCs/>
                <w:lang w:val="en-GB" w:eastAsia="ja-JP"/>
              </w:rPr>
              <w:t>TDD-</w:t>
            </w:r>
            <w:r w:rsidRPr="002D141C">
              <w:rPr>
                <w:i/>
                <w:iCs/>
                <w:lang w:val="en-GB" w:eastAsia="ja-JP"/>
              </w:rPr>
              <w:t>OrSUL-Optional</w:t>
            </w:r>
          </w:p>
        </w:tc>
        <w:tc>
          <w:tcPr>
            <w:tcW w:w="10146" w:type="dxa"/>
          </w:tcPr>
          <w:p w14:paraId="647138EB" w14:textId="5498BC49" w:rsidR="002C5D28" w:rsidRPr="002D141C" w:rsidRDefault="002C5D28" w:rsidP="00F43D0B">
            <w:pPr>
              <w:pStyle w:val="TAL"/>
              <w:rPr>
                <w:lang w:val="en-GB" w:eastAsia="ja-JP"/>
              </w:rPr>
            </w:pPr>
            <w:r w:rsidRPr="002D141C">
              <w:rPr>
                <w:lang w:val="en-GB" w:eastAsia="ja-JP"/>
              </w:rPr>
              <w:t xml:space="preserve">The field is optionally present, Need R, if this </w:t>
            </w:r>
            <w:r w:rsidRPr="002D141C">
              <w:rPr>
                <w:i/>
                <w:lang w:val="en-GB"/>
              </w:rPr>
              <w:t>FrequencyInfoUL</w:t>
            </w:r>
            <w:r w:rsidR="00B63C3D" w:rsidRPr="002D141C">
              <w:rPr>
                <w:i/>
                <w:lang w:val="en-GB"/>
              </w:rPr>
              <w:t>-SIB</w:t>
            </w:r>
            <w:r w:rsidRPr="002D141C">
              <w:rPr>
                <w:lang w:val="en-GB" w:eastAsia="ja-JP"/>
              </w:rPr>
              <w:t xml:space="preserve"> is for the paired UL for a DL (defined in a </w:t>
            </w:r>
            <w:r w:rsidRPr="002D141C">
              <w:rPr>
                <w:i/>
                <w:lang w:val="en-GB"/>
              </w:rPr>
              <w:t>FrequencyInfoDL</w:t>
            </w:r>
            <w:r w:rsidR="00B63C3D" w:rsidRPr="002D141C">
              <w:rPr>
                <w:i/>
                <w:lang w:val="en-GB"/>
              </w:rPr>
              <w:t>-SIB</w:t>
            </w:r>
            <w:r w:rsidRPr="002D141C">
              <w:rPr>
                <w:lang w:val="en-GB" w:eastAsia="ja-JP"/>
              </w:rPr>
              <w:t>)</w:t>
            </w:r>
            <w:r w:rsidR="00B63C3D" w:rsidRPr="002D141C">
              <w:rPr>
                <w:lang w:val="en-GB" w:eastAsia="ja-JP"/>
              </w:rPr>
              <w:t xml:space="preserve">, or if this </w:t>
            </w:r>
            <w:r w:rsidR="00B63C3D" w:rsidRPr="002D141C">
              <w:rPr>
                <w:i/>
                <w:lang w:val="en-GB"/>
              </w:rPr>
              <w:t>FrequencyInfoUL-SIB</w:t>
            </w:r>
            <w:r w:rsidR="00B63C3D" w:rsidRPr="002D141C">
              <w:rPr>
                <w:lang w:val="en-GB" w:eastAsia="ja-JP"/>
              </w:rPr>
              <w:t xml:space="preserve"> is for an unpaired UL (TDD) in certain bands (as defined in clause 5.4.2.1 of TS 38.101-1 and in clause 5.4.2.1 of TS 38.104 [12]),</w:t>
            </w:r>
            <w:r w:rsidRPr="002D141C">
              <w:rPr>
                <w:lang w:val="en-GB" w:eastAsia="ja-JP"/>
              </w:rPr>
              <w:t xml:space="preserve"> or if this </w:t>
            </w:r>
            <w:r w:rsidRPr="002D141C">
              <w:rPr>
                <w:i/>
                <w:lang w:val="en-GB"/>
              </w:rPr>
              <w:t>FrequencyInfoUL</w:t>
            </w:r>
            <w:r w:rsidR="00B63C3D" w:rsidRPr="002D141C">
              <w:rPr>
                <w:i/>
                <w:lang w:val="en-GB"/>
              </w:rPr>
              <w:t>-SIB</w:t>
            </w:r>
            <w:r w:rsidRPr="002D141C">
              <w:rPr>
                <w:lang w:val="en-GB" w:eastAsia="ja-JP"/>
              </w:rPr>
              <w:t xml:space="preserve"> is for a supplementary uplink (SUL). It is absent otherwise.</w:t>
            </w:r>
          </w:p>
        </w:tc>
      </w:tr>
    </w:tbl>
    <w:p w14:paraId="5DB7BB76" w14:textId="77777777" w:rsidR="000B4A46" w:rsidRPr="002D141C" w:rsidRDefault="000B4A46" w:rsidP="000B4A46"/>
    <w:p w14:paraId="6C9F954D" w14:textId="77777777" w:rsidR="002C5D28" w:rsidRPr="002D141C" w:rsidRDefault="002C5D28" w:rsidP="002C5D28">
      <w:pPr>
        <w:pStyle w:val="Heading4"/>
        <w:rPr>
          <w:rFonts w:eastAsia="MS Mincho"/>
          <w:lang w:val="en-GB"/>
        </w:rPr>
      </w:pPr>
      <w:bookmarkStart w:id="4054" w:name="_Toc20425994"/>
      <w:bookmarkStart w:id="4055" w:name="_Toc29321390"/>
      <w:bookmarkStart w:id="4056" w:name="_Toc36219573"/>
      <w:bookmarkStart w:id="4057" w:name="_Toc36220249"/>
      <w:bookmarkStart w:id="4058" w:name="_Toc36513669"/>
      <w:bookmarkStart w:id="4059" w:name="_Toc46449727"/>
      <w:bookmarkStart w:id="4060" w:name="_Toc46489514"/>
      <w:bookmarkStart w:id="4061" w:name="_Toc52495348"/>
      <w:bookmarkStart w:id="4062" w:name="_Toc60781517"/>
      <w:bookmarkStart w:id="4063" w:name="_Toc139021852"/>
      <w:r w:rsidRPr="002D141C">
        <w:rPr>
          <w:rFonts w:eastAsia="MS Mincho"/>
          <w:lang w:val="en-GB"/>
        </w:rPr>
        <w:t>–</w:t>
      </w:r>
      <w:r w:rsidRPr="002D141C">
        <w:rPr>
          <w:rFonts w:eastAsia="MS Mincho"/>
          <w:lang w:val="en-GB"/>
        </w:rPr>
        <w:tab/>
      </w:r>
      <w:r w:rsidRPr="002D141C">
        <w:rPr>
          <w:rFonts w:eastAsia="MS Mincho"/>
          <w:i/>
          <w:lang w:val="en-GB"/>
        </w:rPr>
        <w:t>Hysteresis</w:t>
      </w:r>
      <w:bookmarkEnd w:id="4054"/>
      <w:bookmarkEnd w:id="4055"/>
      <w:bookmarkEnd w:id="4056"/>
      <w:bookmarkEnd w:id="4057"/>
      <w:bookmarkEnd w:id="4058"/>
      <w:bookmarkEnd w:id="4059"/>
      <w:bookmarkEnd w:id="4060"/>
      <w:bookmarkEnd w:id="4061"/>
      <w:bookmarkEnd w:id="4062"/>
      <w:bookmarkEnd w:id="4063"/>
    </w:p>
    <w:p w14:paraId="412F9958" w14:textId="77777777" w:rsidR="002C5D28" w:rsidRPr="002D141C" w:rsidRDefault="002C5D28" w:rsidP="002C5D28">
      <w:pPr>
        <w:rPr>
          <w:rFonts w:eastAsia="MS Mincho"/>
        </w:rPr>
      </w:pPr>
      <w:r w:rsidRPr="002D141C">
        <w:t xml:space="preserve">The IE </w:t>
      </w:r>
      <w:r w:rsidRPr="002D141C">
        <w:rPr>
          <w:i/>
        </w:rPr>
        <w:t>Hysteresis</w:t>
      </w:r>
      <w:r w:rsidRPr="002D141C">
        <w:t xml:space="preserve"> is a parameter used within the entry and leave condition of an event triggered reporting condition.</w:t>
      </w:r>
      <w:r w:rsidRPr="002D141C">
        <w:rPr>
          <w:lang w:eastAsia="ko-KR"/>
        </w:rPr>
        <w:t xml:space="preserve"> The actual value is field value * 0.5 dB.</w:t>
      </w:r>
    </w:p>
    <w:p w14:paraId="5A1A8DDF" w14:textId="77777777" w:rsidR="002C5D28" w:rsidRPr="002D141C" w:rsidRDefault="002C5D28" w:rsidP="002C5D28">
      <w:pPr>
        <w:pStyle w:val="TH"/>
        <w:rPr>
          <w:lang w:val="en-GB"/>
        </w:rPr>
      </w:pPr>
      <w:r w:rsidRPr="002D141C">
        <w:rPr>
          <w:bCs/>
          <w:i/>
          <w:iCs/>
          <w:lang w:val="en-GB"/>
        </w:rPr>
        <w:t xml:space="preserve">Hysteresis </w:t>
      </w:r>
      <w:r w:rsidRPr="002D141C">
        <w:rPr>
          <w:lang w:val="en-GB"/>
        </w:rPr>
        <w:t>information element</w:t>
      </w:r>
    </w:p>
    <w:p w14:paraId="47C19A19" w14:textId="77777777" w:rsidR="002C5D28" w:rsidRPr="002D141C" w:rsidRDefault="002C5D28" w:rsidP="002D141C">
      <w:pPr>
        <w:pStyle w:val="PL"/>
        <w:rPr>
          <w:color w:val="808080"/>
        </w:rPr>
      </w:pPr>
      <w:r w:rsidRPr="002D141C">
        <w:rPr>
          <w:color w:val="808080"/>
        </w:rPr>
        <w:t>-- ASN1START</w:t>
      </w:r>
    </w:p>
    <w:p w14:paraId="47123FA5" w14:textId="024D22FE" w:rsidR="002D1E8D" w:rsidRPr="002D141C" w:rsidRDefault="002D1E8D" w:rsidP="002D141C">
      <w:pPr>
        <w:pStyle w:val="PL"/>
        <w:rPr>
          <w:color w:val="808080"/>
        </w:rPr>
      </w:pPr>
      <w:r w:rsidRPr="002D141C">
        <w:rPr>
          <w:color w:val="808080"/>
        </w:rPr>
        <w:t>-- TAG-</w:t>
      </w:r>
      <w:r w:rsidR="00607148" w:rsidRPr="002D141C">
        <w:rPr>
          <w:color w:val="808080"/>
        </w:rPr>
        <w:t>HYSTERESIS</w:t>
      </w:r>
      <w:r w:rsidRPr="002D141C">
        <w:rPr>
          <w:color w:val="808080"/>
        </w:rPr>
        <w:t>-START</w:t>
      </w:r>
    </w:p>
    <w:p w14:paraId="6941951C" w14:textId="77777777" w:rsidR="002C5D28" w:rsidRPr="002D141C" w:rsidRDefault="002C5D28" w:rsidP="002D141C">
      <w:pPr>
        <w:pStyle w:val="PL"/>
      </w:pPr>
    </w:p>
    <w:p w14:paraId="14023FD2" w14:textId="77777777" w:rsidR="002C5D28" w:rsidRPr="002D141C" w:rsidRDefault="002C5D28" w:rsidP="002D141C">
      <w:pPr>
        <w:pStyle w:val="PL"/>
      </w:pPr>
      <w:r w:rsidRPr="002D141C">
        <w:t xml:space="preserve">Hysteresis ::=                      </w:t>
      </w:r>
      <w:r w:rsidRPr="002D141C">
        <w:rPr>
          <w:color w:val="993366"/>
        </w:rPr>
        <w:t>INTEGER</w:t>
      </w:r>
      <w:r w:rsidRPr="002D141C">
        <w:t xml:space="preserve"> (0..30)</w:t>
      </w:r>
    </w:p>
    <w:p w14:paraId="35571D4D" w14:textId="77777777" w:rsidR="002C5D28" w:rsidRPr="002D141C" w:rsidRDefault="002C5D28" w:rsidP="002D141C">
      <w:pPr>
        <w:pStyle w:val="PL"/>
      </w:pPr>
    </w:p>
    <w:p w14:paraId="540AC358" w14:textId="339B3C61" w:rsidR="002D1E8D" w:rsidRPr="002D141C" w:rsidRDefault="002D1E8D" w:rsidP="002D141C">
      <w:pPr>
        <w:pStyle w:val="PL"/>
        <w:rPr>
          <w:color w:val="808080"/>
        </w:rPr>
      </w:pPr>
      <w:r w:rsidRPr="002D141C">
        <w:rPr>
          <w:color w:val="808080"/>
        </w:rPr>
        <w:t>-- TAG-</w:t>
      </w:r>
      <w:r w:rsidR="00607148" w:rsidRPr="002D141C">
        <w:rPr>
          <w:color w:val="808080"/>
        </w:rPr>
        <w:t>HYSTERESIS</w:t>
      </w:r>
      <w:r w:rsidRPr="002D141C">
        <w:rPr>
          <w:color w:val="808080"/>
        </w:rPr>
        <w:t>-STOP</w:t>
      </w:r>
    </w:p>
    <w:p w14:paraId="6A0BEDC9" w14:textId="77777777" w:rsidR="002C5D28" w:rsidRPr="002D141C" w:rsidRDefault="002C5D28" w:rsidP="002D141C">
      <w:pPr>
        <w:pStyle w:val="PL"/>
        <w:rPr>
          <w:color w:val="808080"/>
        </w:rPr>
      </w:pPr>
      <w:r w:rsidRPr="002D141C">
        <w:rPr>
          <w:color w:val="808080"/>
        </w:rPr>
        <w:t>-- ASN1STOP</w:t>
      </w:r>
    </w:p>
    <w:p w14:paraId="66AE178D" w14:textId="79F1D46A" w:rsidR="002C5D28" w:rsidRPr="002D141C" w:rsidRDefault="002C5D28" w:rsidP="002C5D28">
      <w:pPr>
        <w:pStyle w:val="EditorsNote"/>
        <w:rPr>
          <w:color w:val="auto"/>
          <w:lang w:val="en-GB"/>
        </w:rPr>
      </w:pPr>
    </w:p>
    <w:p w14:paraId="3FCA6CC4" w14:textId="77777777" w:rsidR="000B4A46" w:rsidRPr="002D141C" w:rsidRDefault="000B4A46" w:rsidP="000B4A46"/>
    <w:p w14:paraId="53BB6E4C" w14:textId="77777777" w:rsidR="002C5D28" w:rsidRPr="002D141C" w:rsidRDefault="002C5D28" w:rsidP="002C5D28">
      <w:pPr>
        <w:pStyle w:val="Heading4"/>
        <w:rPr>
          <w:rFonts w:eastAsia="MS Mincho"/>
          <w:lang w:val="en-GB"/>
        </w:rPr>
      </w:pPr>
      <w:bookmarkStart w:id="4064" w:name="_Toc20425995"/>
      <w:bookmarkStart w:id="4065" w:name="_Toc29321391"/>
      <w:bookmarkStart w:id="4066" w:name="_Toc36219574"/>
      <w:bookmarkStart w:id="4067" w:name="_Toc36220250"/>
      <w:bookmarkStart w:id="4068" w:name="_Toc36513670"/>
      <w:bookmarkStart w:id="4069" w:name="_Toc46449728"/>
      <w:bookmarkStart w:id="4070" w:name="_Toc46489515"/>
      <w:bookmarkStart w:id="4071" w:name="_Toc52495349"/>
      <w:bookmarkStart w:id="4072" w:name="_Toc60781518"/>
      <w:bookmarkStart w:id="4073" w:name="_Toc139021853"/>
      <w:r w:rsidRPr="002D141C">
        <w:rPr>
          <w:rFonts w:eastAsia="MS Mincho"/>
          <w:lang w:val="en-GB"/>
        </w:rPr>
        <w:t>–</w:t>
      </w:r>
      <w:r w:rsidRPr="002D141C">
        <w:rPr>
          <w:rFonts w:eastAsia="MS Mincho"/>
          <w:lang w:val="en-GB"/>
        </w:rPr>
        <w:tab/>
      </w:r>
      <w:r w:rsidRPr="002D141C">
        <w:rPr>
          <w:rFonts w:eastAsia="MS Mincho"/>
          <w:i/>
          <w:lang w:val="en-GB"/>
        </w:rPr>
        <w:t>I-RNTI-Value</w:t>
      </w:r>
      <w:bookmarkEnd w:id="4064"/>
      <w:bookmarkEnd w:id="4065"/>
      <w:bookmarkEnd w:id="4066"/>
      <w:bookmarkEnd w:id="4067"/>
      <w:bookmarkEnd w:id="4068"/>
      <w:bookmarkEnd w:id="4069"/>
      <w:bookmarkEnd w:id="4070"/>
      <w:bookmarkEnd w:id="4071"/>
      <w:bookmarkEnd w:id="4072"/>
      <w:bookmarkEnd w:id="4073"/>
    </w:p>
    <w:p w14:paraId="5883444E" w14:textId="4D6ED6E6" w:rsidR="002C5D28" w:rsidRPr="002D141C" w:rsidRDefault="002C5D28" w:rsidP="002C5D28">
      <w:pPr>
        <w:rPr>
          <w:rFonts w:eastAsia="MS Mincho"/>
        </w:rPr>
      </w:pPr>
      <w:r w:rsidRPr="002D141C">
        <w:rPr>
          <w:lang w:eastAsia="ko-KR"/>
        </w:rPr>
        <w:t>The</w:t>
      </w:r>
      <w:r w:rsidR="0084534D" w:rsidRPr="002D141C">
        <w:rPr>
          <w:lang w:eastAsia="ko-KR"/>
        </w:rPr>
        <w:t xml:space="preserve"> IE</w:t>
      </w:r>
      <w:r w:rsidRPr="002D141C">
        <w:rPr>
          <w:lang w:eastAsia="ko-KR"/>
        </w:rPr>
        <w:t xml:space="preserve"> </w:t>
      </w:r>
      <w:r w:rsidRPr="002D141C">
        <w:rPr>
          <w:i/>
          <w:lang w:eastAsia="ko-KR"/>
        </w:rPr>
        <w:t>I-RNTI-Value</w:t>
      </w:r>
      <w:r w:rsidRPr="002D141C">
        <w:rPr>
          <w:lang w:eastAsia="ko-KR"/>
        </w:rPr>
        <w:t xml:space="preserve"> is used to identify the suspended UE context of a UE in RRC_INACTIVE.</w:t>
      </w:r>
    </w:p>
    <w:p w14:paraId="3EE0575A" w14:textId="77777777" w:rsidR="002C5D28" w:rsidRPr="002D141C" w:rsidRDefault="002C5D28" w:rsidP="002C5D28">
      <w:pPr>
        <w:pStyle w:val="TH"/>
        <w:rPr>
          <w:lang w:val="en-GB"/>
        </w:rPr>
      </w:pPr>
      <w:r w:rsidRPr="002D141C">
        <w:rPr>
          <w:bCs/>
          <w:i/>
          <w:iCs/>
          <w:lang w:val="en-GB"/>
        </w:rPr>
        <w:t xml:space="preserve">I-RNTI-Value </w:t>
      </w:r>
      <w:r w:rsidRPr="002D141C">
        <w:rPr>
          <w:lang w:val="en-GB"/>
        </w:rPr>
        <w:t>information element</w:t>
      </w:r>
    </w:p>
    <w:p w14:paraId="3F83EA91" w14:textId="77777777" w:rsidR="002C5D28" w:rsidRPr="002D141C" w:rsidRDefault="002C5D28" w:rsidP="002D141C">
      <w:pPr>
        <w:pStyle w:val="PL"/>
        <w:rPr>
          <w:color w:val="808080"/>
        </w:rPr>
      </w:pPr>
      <w:r w:rsidRPr="002D141C">
        <w:rPr>
          <w:color w:val="808080"/>
        </w:rPr>
        <w:t>-- ASN1START</w:t>
      </w:r>
    </w:p>
    <w:p w14:paraId="42CA9278" w14:textId="77777777" w:rsidR="002C5D28" w:rsidRPr="002D141C" w:rsidRDefault="002C5D28" w:rsidP="002D141C">
      <w:pPr>
        <w:pStyle w:val="PL"/>
        <w:rPr>
          <w:color w:val="808080"/>
        </w:rPr>
      </w:pPr>
      <w:r w:rsidRPr="002D141C">
        <w:rPr>
          <w:color w:val="808080"/>
        </w:rPr>
        <w:t>-- TAG-I-RNTI-VALUE-START</w:t>
      </w:r>
    </w:p>
    <w:p w14:paraId="7061DE9B" w14:textId="77777777" w:rsidR="002C5D28" w:rsidRPr="002D141C" w:rsidRDefault="002C5D28" w:rsidP="002D141C">
      <w:pPr>
        <w:pStyle w:val="PL"/>
      </w:pPr>
    </w:p>
    <w:p w14:paraId="75A5D86A" w14:textId="77777777" w:rsidR="002C5D28" w:rsidRPr="002D141C" w:rsidRDefault="002C5D28" w:rsidP="002D141C">
      <w:pPr>
        <w:pStyle w:val="PL"/>
      </w:pPr>
      <w:r w:rsidRPr="002D141C">
        <w:t xml:space="preserve">I-RNTI-Value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(40))</w:t>
      </w:r>
    </w:p>
    <w:p w14:paraId="766C614D" w14:textId="77777777" w:rsidR="002C5D28" w:rsidRPr="002D141C" w:rsidRDefault="002C5D28" w:rsidP="002D141C">
      <w:pPr>
        <w:pStyle w:val="PL"/>
      </w:pPr>
    </w:p>
    <w:p w14:paraId="36DDBE7C" w14:textId="77777777" w:rsidR="002C5D28" w:rsidRPr="002D141C" w:rsidRDefault="002C5D28" w:rsidP="002D141C">
      <w:pPr>
        <w:pStyle w:val="PL"/>
        <w:rPr>
          <w:color w:val="808080"/>
        </w:rPr>
      </w:pPr>
      <w:r w:rsidRPr="002D141C">
        <w:rPr>
          <w:color w:val="808080"/>
        </w:rPr>
        <w:t>-- TAG-I-RNTI-VALUE-STOP</w:t>
      </w:r>
    </w:p>
    <w:p w14:paraId="73E16A18" w14:textId="77777777" w:rsidR="002C5D28" w:rsidRPr="002D141C" w:rsidRDefault="002C5D28" w:rsidP="002D141C">
      <w:pPr>
        <w:pStyle w:val="PL"/>
        <w:rPr>
          <w:rFonts w:eastAsia="MS Mincho"/>
          <w:color w:val="808080"/>
        </w:rPr>
      </w:pPr>
      <w:r w:rsidRPr="002D141C">
        <w:rPr>
          <w:color w:val="808080"/>
        </w:rPr>
        <w:t>-- ASN1STOP</w:t>
      </w:r>
    </w:p>
    <w:p w14:paraId="29B00CC3" w14:textId="77777777" w:rsidR="000B4A46" w:rsidRPr="002D141C" w:rsidRDefault="000B4A46" w:rsidP="000B4A46"/>
    <w:p w14:paraId="61E659FF" w14:textId="77777777" w:rsidR="002C5D28" w:rsidRPr="002D141C" w:rsidRDefault="002C5D28" w:rsidP="002C5D28">
      <w:pPr>
        <w:pStyle w:val="Heading4"/>
        <w:rPr>
          <w:lang w:val="en-GB"/>
        </w:rPr>
      </w:pPr>
      <w:bookmarkStart w:id="4074" w:name="_Toc20425996"/>
      <w:bookmarkStart w:id="4075" w:name="_Toc29321392"/>
      <w:bookmarkStart w:id="4076" w:name="_Toc36219575"/>
      <w:bookmarkStart w:id="4077" w:name="_Toc36220251"/>
      <w:bookmarkStart w:id="4078" w:name="_Toc36513671"/>
      <w:bookmarkStart w:id="4079" w:name="_Toc46449729"/>
      <w:bookmarkStart w:id="4080" w:name="_Toc46489516"/>
      <w:bookmarkStart w:id="4081" w:name="_Toc52495350"/>
      <w:bookmarkStart w:id="4082" w:name="_Toc60781519"/>
      <w:bookmarkStart w:id="4083" w:name="_Toc139021854"/>
      <w:r w:rsidRPr="002D141C">
        <w:rPr>
          <w:lang w:val="en-GB"/>
        </w:rPr>
        <w:t>–</w:t>
      </w:r>
      <w:r w:rsidRPr="002D141C">
        <w:rPr>
          <w:lang w:val="en-GB"/>
        </w:rPr>
        <w:tab/>
      </w:r>
      <w:r w:rsidRPr="002D141C">
        <w:rPr>
          <w:i/>
          <w:lang w:val="en-GB"/>
        </w:rPr>
        <w:t>LocationMeasurementInfo</w:t>
      </w:r>
      <w:bookmarkEnd w:id="4074"/>
      <w:bookmarkEnd w:id="4075"/>
      <w:bookmarkEnd w:id="4076"/>
      <w:bookmarkEnd w:id="4077"/>
      <w:bookmarkEnd w:id="4078"/>
      <w:bookmarkEnd w:id="4079"/>
      <w:bookmarkEnd w:id="4080"/>
      <w:bookmarkEnd w:id="4081"/>
      <w:bookmarkEnd w:id="4082"/>
      <w:bookmarkEnd w:id="4083"/>
    </w:p>
    <w:p w14:paraId="5D177E93" w14:textId="3909D5C3" w:rsidR="002C5D28" w:rsidRPr="002D141C" w:rsidRDefault="002C5D28" w:rsidP="002C5D28">
      <w:r w:rsidRPr="002D141C">
        <w:t xml:space="preserve">The IE </w:t>
      </w:r>
      <w:r w:rsidRPr="002D141C">
        <w:rPr>
          <w:i/>
        </w:rPr>
        <w:t>LocationMeasurementInfo</w:t>
      </w:r>
      <w:r w:rsidRPr="002D141C">
        <w:t xml:space="preserve"> defines the information sent by the UE to the network to assist with the configuration of measurement gaps for location related measurements.</w:t>
      </w:r>
    </w:p>
    <w:p w14:paraId="495A6BD0" w14:textId="09A6EE0A" w:rsidR="006B16CB" w:rsidRPr="002D141C" w:rsidRDefault="006B16CB" w:rsidP="008D69BE">
      <w:pPr>
        <w:pStyle w:val="TH"/>
        <w:rPr>
          <w:lang w:val="en-GB"/>
        </w:rPr>
      </w:pPr>
      <w:bookmarkStart w:id="4084" w:name="_Hlk4443574"/>
      <w:r w:rsidRPr="002D141C">
        <w:rPr>
          <w:i/>
          <w:lang w:val="en-GB"/>
        </w:rPr>
        <w:t>LocationMeasurementInfo</w:t>
      </w:r>
      <w:r w:rsidRPr="002D141C">
        <w:rPr>
          <w:lang w:val="en-GB"/>
        </w:rPr>
        <w:t xml:space="preserve"> information element</w:t>
      </w:r>
      <w:bookmarkEnd w:id="4084"/>
    </w:p>
    <w:p w14:paraId="695FBFAA" w14:textId="77777777" w:rsidR="002C5D28" w:rsidRPr="002D141C" w:rsidRDefault="002C5D28" w:rsidP="002D141C">
      <w:pPr>
        <w:pStyle w:val="PL"/>
        <w:rPr>
          <w:color w:val="808080"/>
        </w:rPr>
      </w:pPr>
      <w:r w:rsidRPr="002D141C">
        <w:rPr>
          <w:color w:val="808080"/>
        </w:rPr>
        <w:t>-- ASN1START</w:t>
      </w:r>
    </w:p>
    <w:p w14:paraId="1948DD0A" w14:textId="498F0F6E" w:rsidR="002C5D28" w:rsidRPr="002D141C" w:rsidRDefault="002C5D28" w:rsidP="002D141C">
      <w:pPr>
        <w:pStyle w:val="PL"/>
        <w:rPr>
          <w:color w:val="808080"/>
        </w:rPr>
      </w:pPr>
      <w:r w:rsidRPr="002D141C">
        <w:rPr>
          <w:color w:val="808080"/>
        </w:rPr>
        <w:t>-- TAG-LOCATIONMEASUREMENTINFO-START</w:t>
      </w:r>
    </w:p>
    <w:p w14:paraId="1B547AEA" w14:textId="77777777" w:rsidR="002C5D28" w:rsidRPr="002D141C" w:rsidRDefault="002C5D28" w:rsidP="002D141C">
      <w:pPr>
        <w:pStyle w:val="PL"/>
      </w:pPr>
    </w:p>
    <w:p w14:paraId="12FC11EA" w14:textId="77777777" w:rsidR="002C5D28" w:rsidRPr="002D141C" w:rsidRDefault="002C5D28" w:rsidP="002D141C">
      <w:pPr>
        <w:pStyle w:val="PL"/>
      </w:pPr>
      <w:r w:rsidRPr="002D141C">
        <w:t xml:space="preserve">LocationMeasurementInfo ::=     </w:t>
      </w:r>
      <w:r w:rsidRPr="002D141C">
        <w:rPr>
          <w:color w:val="993366"/>
        </w:rPr>
        <w:t>CHOICE</w:t>
      </w:r>
      <w:r w:rsidRPr="002D141C">
        <w:t xml:space="preserve"> {</w:t>
      </w:r>
    </w:p>
    <w:p w14:paraId="6B480C9B" w14:textId="77777777" w:rsidR="002C5D28" w:rsidRPr="002D141C" w:rsidRDefault="002C5D28" w:rsidP="002D141C">
      <w:pPr>
        <w:pStyle w:val="PL"/>
      </w:pPr>
      <w:r w:rsidRPr="002D141C">
        <w:t xml:space="preserve">        </w:t>
      </w:r>
      <w:r w:rsidR="00E204FB" w:rsidRPr="002D141C">
        <w:t xml:space="preserve">eutra-RSTD                  </w:t>
      </w:r>
      <w:r w:rsidRPr="002D141C">
        <w:t>EUTRA-RSTD-InfoList,</w:t>
      </w:r>
    </w:p>
    <w:p w14:paraId="0921CB39" w14:textId="110C88AC" w:rsidR="00B9400B" w:rsidRPr="002D141C" w:rsidRDefault="002C5D28" w:rsidP="002D141C">
      <w:pPr>
        <w:pStyle w:val="PL"/>
      </w:pPr>
      <w:r w:rsidRPr="002D141C">
        <w:t xml:space="preserve">        ...</w:t>
      </w:r>
      <w:r w:rsidR="00B9400B" w:rsidRPr="002D141C">
        <w:t>,</w:t>
      </w:r>
    </w:p>
    <w:p w14:paraId="707DEE1F" w14:textId="7DD2A2AF" w:rsidR="00B9400B" w:rsidRPr="002D141C" w:rsidRDefault="00B9400B" w:rsidP="002D141C">
      <w:pPr>
        <w:pStyle w:val="PL"/>
      </w:pPr>
      <w:r w:rsidRPr="002D141C">
        <w:t xml:space="preserve">        eutra-FineTimingDetection</w:t>
      </w:r>
      <w:r w:rsidR="0069029B" w:rsidRPr="002D141C">
        <w:t xml:space="preserve">    </w:t>
      </w:r>
      <w:r w:rsidRPr="002D141C">
        <w:rPr>
          <w:color w:val="993366"/>
        </w:rPr>
        <w:t>NULL</w:t>
      </w:r>
    </w:p>
    <w:p w14:paraId="35AF6FA7" w14:textId="77777777" w:rsidR="002C5D28" w:rsidRPr="002D141C" w:rsidRDefault="002C5D28" w:rsidP="002D141C">
      <w:pPr>
        <w:pStyle w:val="PL"/>
      </w:pPr>
      <w:r w:rsidRPr="002D141C">
        <w:t>}</w:t>
      </w:r>
    </w:p>
    <w:p w14:paraId="265B3C6D" w14:textId="77777777" w:rsidR="002C5D28" w:rsidRPr="002D141C" w:rsidRDefault="002C5D28" w:rsidP="002D141C">
      <w:pPr>
        <w:pStyle w:val="PL"/>
      </w:pPr>
    </w:p>
    <w:p w14:paraId="1529E483" w14:textId="77777777" w:rsidR="002C5D28" w:rsidRPr="002D141C" w:rsidRDefault="002C5D28" w:rsidP="002D141C">
      <w:pPr>
        <w:pStyle w:val="PL"/>
      </w:pPr>
      <w:r w:rsidRPr="002D141C">
        <w:t xml:space="preserve">EUTRA-RSTD-InfoList ::= </w:t>
      </w:r>
      <w:r w:rsidRPr="002D141C">
        <w:rPr>
          <w:color w:val="993366"/>
        </w:rPr>
        <w:t>SEQUENCE</w:t>
      </w:r>
      <w:r w:rsidRPr="002D141C">
        <w:t xml:space="preserve"> (</w:t>
      </w:r>
      <w:r w:rsidRPr="002D141C">
        <w:rPr>
          <w:color w:val="993366"/>
        </w:rPr>
        <w:t>SIZE</w:t>
      </w:r>
      <w:r w:rsidRPr="002D141C">
        <w:t xml:space="preserve"> (1..maxInterRAT-RSTD-Freq))</w:t>
      </w:r>
      <w:r w:rsidRPr="002D141C">
        <w:rPr>
          <w:color w:val="993366"/>
        </w:rPr>
        <w:t xml:space="preserve"> OF</w:t>
      </w:r>
      <w:r w:rsidRPr="002D141C">
        <w:t xml:space="preserve"> EUTRA-RSTD-Info</w:t>
      </w:r>
    </w:p>
    <w:p w14:paraId="033030F0" w14:textId="77777777" w:rsidR="002C5D28" w:rsidRPr="002D141C" w:rsidRDefault="002C5D28" w:rsidP="002D141C">
      <w:pPr>
        <w:pStyle w:val="PL"/>
      </w:pPr>
    </w:p>
    <w:p w14:paraId="6AD21544" w14:textId="77777777" w:rsidR="002C5D28" w:rsidRPr="002D141C" w:rsidRDefault="002C5D28" w:rsidP="002D141C">
      <w:pPr>
        <w:pStyle w:val="PL"/>
      </w:pPr>
      <w:r w:rsidRPr="002D141C">
        <w:t xml:space="preserve">EUTRA-RSTD-Info ::= </w:t>
      </w:r>
      <w:r w:rsidRPr="002D141C">
        <w:rPr>
          <w:color w:val="993366"/>
        </w:rPr>
        <w:t>SEQUENCE</w:t>
      </w:r>
      <w:r w:rsidRPr="002D141C">
        <w:t xml:space="preserve"> {</w:t>
      </w:r>
    </w:p>
    <w:p w14:paraId="1886C6BF" w14:textId="77777777" w:rsidR="002C5D28" w:rsidRPr="002D141C" w:rsidRDefault="002C5D28" w:rsidP="002D141C">
      <w:pPr>
        <w:pStyle w:val="PL"/>
      </w:pPr>
      <w:r w:rsidRPr="002D141C">
        <w:t xml:space="preserve">    carrierFreq                 ARFCN-ValueEUTRA,</w:t>
      </w:r>
    </w:p>
    <w:p w14:paraId="05834D4E" w14:textId="77777777" w:rsidR="002C5D28" w:rsidRPr="002D141C" w:rsidRDefault="002C5D28" w:rsidP="002D141C">
      <w:pPr>
        <w:pStyle w:val="PL"/>
      </w:pPr>
      <w:r w:rsidRPr="002D141C">
        <w:t xml:space="preserve">    measPRS-Offset              </w:t>
      </w:r>
      <w:r w:rsidRPr="002D141C">
        <w:rPr>
          <w:color w:val="993366"/>
        </w:rPr>
        <w:t>INTEGER</w:t>
      </w:r>
      <w:r w:rsidRPr="002D141C">
        <w:t xml:space="preserve"> (0..39),</w:t>
      </w:r>
    </w:p>
    <w:p w14:paraId="19395A7E" w14:textId="77777777" w:rsidR="002C5D28" w:rsidRPr="002D141C" w:rsidRDefault="002C5D28" w:rsidP="002D141C">
      <w:pPr>
        <w:pStyle w:val="PL"/>
      </w:pPr>
      <w:r w:rsidRPr="002D141C">
        <w:t xml:space="preserve">    ...</w:t>
      </w:r>
    </w:p>
    <w:p w14:paraId="48514D3E" w14:textId="77777777" w:rsidR="002C5D28" w:rsidRPr="002D141C" w:rsidRDefault="002C5D28" w:rsidP="002D141C">
      <w:pPr>
        <w:pStyle w:val="PL"/>
      </w:pPr>
      <w:r w:rsidRPr="002D141C">
        <w:t>}</w:t>
      </w:r>
    </w:p>
    <w:p w14:paraId="720D2993" w14:textId="77777777" w:rsidR="002C5D28" w:rsidRPr="002D141C" w:rsidRDefault="002C5D28" w:rsidP="002D141C">
      <w:pPr>
        <w:pStyle w:val="PL"/>
      </w:pPr>
    </w:p>
    <w:p w14:paraId="7E00D560" w14:textId="4069833B" w:rsidR="002C5D28" w:rsidRPr="002D141C" w:rsidRDefault="002C5D28" w:rsidP="002D141C">
      <w:pPr>
        <w:pStyle w:val="PL"/>
        <w:rPr>
          <w:color w:val="808080"/>
        </w:rPr>
      </w:pPr>
      <w:r w:rsidRPr="002D141C">
        <w:rPr>
          <w:color w:val="808080"/>
        </w:rPr>
        <w:t>-- TAG-LOCATIONMEASUREMENTINFO-STOP</w:t>
      </w:r>
    </w:p>
    <w:p w14:paraId="0106B027" w14:textId="77777777" w:rsidR="002C5D28" w:rsidRPr="002D141C" w:rsidRDefault="002C5D28" w:rsidP="002D141C">
      <w:pPr>
        <w:pStyle w:val="PL"/>
        <w:rPr>
          <w:color w:val="808080"/>
        </w:rPr>
      </w:pPr>
      <w:r w:rsidRPr="002D141C">
        <w:rPr>
          <w:color w:val="808080"/>
        </w:rPr>
        <w:t>-- ASN1STOP</w:t>
      </w:r>
    </w:p>
    <w:p w14:paraId="78A06769" w14:textId="77777777" w:rsidR="002C5D28" w:rsidRPr="002D141C" w:rsidRDefault="002C5D28" w:rsidP="002C5D28">
      <w:bookmarkStart w:id="4085" w:name="MCCQCTEMPBM_00000120"/>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4085"/>
          <w:p w14:paraId="3CAC1D88" w14:textId="77777777" w:rsidR="002C5D28" w:rsidRPr="002D141C" w:rsidRDefault="002C5D28" w:rsidP="00F43D0B">
            <w:pPr>
              <w:pStyle w:val="TAH"/>
              <w:rPr>
                <w:lang w:val="en-GB" w:eastAsia="en-GB"/>
              </w:rPr>
            </w:pPr>
            <w:r w:rsidRPr="002D141C">
              <w:rPr>
                <w:i/>
                <w:noProof/>
                <w:lang w:val="en-GB" w:eastAsia="zh-CN"/>
              </w:rPr>
              <w:t>LocationMeasurementInfo</w:t>
            </w:r>
            <w:r w:rsidRPr="002D141C">
              <w:rPr>
                <w:iCs/>
                <w:noProof/>
                <w:lang w:val="en-GB" w:eastAsia="en-GB"/>
              </w:rPr>
              <w:t xml:space="preserve"> field descriptions</w:t>
            </w:r>
          </w:p>
        </w:tc>
      </w:tr>
      <w:tr w:rsidR="001C4F8B" w:rsidRPr="002D141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2D141C" w:rsidRDefault="002C5D28" w:rsidP="00F43D0B">
            <w:pPr>
              <w:pStyle w:val="TAL"/>
              <w:rPr>
                <w:b/>
                <w:i/>
                <w:lang w:val="en-GB" w:eastAsia="zh-CN"/>
              </w:rPr>
            </w:pPr>
            <w:r w:rsidRPr="002D141C">
              <w:rPr>
                <w:b/>
                <w:i/>
                <w:lang w:val="en-GB" w:eastAsia="zh-CN"/>
              </w:rPr>
              <w:t>carrierFreq</w:t>
            </w:r>
          </w:p>
          <w:p w14:paraId="44F130F0" w14:textId="77777777" w:rsidR="002C5D28" w:rsidRPr="002D141C" w:rsidRDefault="002C5D28" w:rsidP="00F43D0B">
            <w:pPr>
              <w:pStyle w:val="TAL"/>
              <w:rPr>
                <w:lang w:val="en-GB" w:eastAsia="zh-CN"/>
              </w:rPr>
            </w:pPr>
            <w:r w:rsidRPr="002D141C">
              <w:rPr>
                <w:lang w:val="en-GB" w:eastAsia="zh-CN"/>
              </w:rPr>
              <w:t>The EARFCN value of the carrier received from upper layers for which the UE needs to perform the inter-RAT RSTD measurements.</w:t>
            </w:r>
          </w:p>
        </w:tc>
      </w:tr>
      <w:tr w:rsidR="00FD5175" w:rsidRPr="002D141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2D141C" w:rsidRDefault="002C5D28" w:rsidP="00F43D0B">
            <w:pPr>
              <w:pStyle w:val="TAL"/>
              <w:rPr>
                <w:b/>
                <w:i/>
                <w:lang w:val="en-GB" w:eastAsia="zh-CN"/>
              </w:rPr>
            </w:pPr>
            <w:r w:rsidRPr="002D141C">
              <w:rPr>
                <w:b/>
                <w:i/>
                <w:lang w:val="en-GB" w:eastAsia="zh-CN"/>
              </w:rPr>
              <w:t>measPRS-Offset</w:t>
            </w:r>
          </w:p>
          <w:p w14:paraId="67BE1B5E" w14:textId="77777777" w:rsidR="002C5D28" w:rsidRPr="002D141C" w:rsidRDefault="002C5D28" w:rsidP="00F43D0B">
            <w:pPr>
              <w:pStyle w:val="TAL"/>
              <w:rPr>
                <w:lang w:val="en-GB" w:eastAsia="zh-CN"/>
              </w:rPr>
            </w:pPr>
            <w:r w:rsidRPr="002D141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2D141C">
              <w:rPr>
                <w:i/>
                <w:lang w:val="en-GB" w:eastAsia="zh-CN"/>
              </w:rPr>
              <w:t>carrierFreq</w:t>
            </w:r>
            <w:r w:rsidRPr="002D141C">
              <w:rPr>
                <w:lang w:val="en-GB" w:eastAsia="zh-CN"/>
              </w:rPr>
              <w:t xml:space="preserve"> for which the UE needs to perform the inter-RAT RSTD measurements. The PRS positioning occasion information is received from upper layers. The value of </w:t>
            </w:r>
            <w:r w:rsidRPr="002D141C">
              <w:rPr>
                <w:i/>
                <w:lang w:val="en-GB" w:eastAsia="zh-CN"/>
              </w:rPr>
              <w:t>measPRS-Offset</w:t>
            </w:r>
            <w:r w:rsidRPr="002D141C">
              <w:rPr>
                <w:lang w:val="en-GB" w:eastAsia="zh-CN"/>
              </w:rPr>
              <w:t xml:space="preserve"> is obtained by mapping the starting subframe of the PRS positioning occasion in the measured cell onto the corresponding subframe in the serving cell and is</w:t>
            </w:r>
            <w:r w:rsidR="00E345E4" w:rsidRPr="002D141C">
              <w:rPr>
                <w:lang w:val="en-GB" w:eastAsia="zh-CN"/>
              </w:rPr>
              <w:t xml:space="preserve"> calculated as the serving cell'</w:t>
            </w:r>
            <w:r w:rsidRPr="002D141C">
              <w:rPr>
                <w:lang w:val="en-GB" w:eastAsia="zh-CN"/>
              </w:rPr>
              <w:t>s number of subframes from SFN=0 mod 40.</w:t>
            </w:r>
          </w:p>
          <w:p w14:paraId="032CD971" w14:textId="77777777" w:rsidR="002C5D28" w:rsidRPr="002D141C" w:rsidRDefault="002C5D28" w:rsidP="00F43D0B">
            <w:pPr>
              <w:pStyle w:val="TAL"/>
              <w:rPr>
                <w:lang w:val="en-GB" w:eastAsia="zh-CN"/>
              </w:rPr>
            </w:pPr>
            <w:r w:rsidRPr="002D141C">
              <w:rPr>
                <w:lang w:val="en-GB" w:eastAsia="zh-CN"/>
              </w:rPr>
              <w:t xml:space="preserve">The UE shall take into account any additional time required by the UE to start PRS measurements on the other carrier when it does this mapping for determining the </w:t>
            </w:r>
            <w:r w:rsidRPr="002D141C">
              <w:rPr>
                <w:i/>
                <w:lang w:val="en-GB" w:eastAsia="zh-CN"/>
              </w:rPr>
              <w:t>measPRS-Offset</w:t>
            </w:r>
            <w:r w:rsidRPr="002D141C">
              <w:rPr>
                <w:lang w:val="en-GB" w:eastAsia="zh-CN"/>
              </w:rPr>
              <w:t>.</w:t>
            </w:r>
          </w:p>
          <w:p w14:paraId="6A9E73ED" w14:textId="77777777" w:rsidR="002C5D28" w:rsidRPr="002D141C" w:rsidRDefault="002C5D28" w:rsidP="00F43D0B">
            <w:pPr>
              <w:pStyle w:val="TAL"/>
              <w:rPr>
                <w:lang w:val="en-GB" w:eastAsia="zh-CN"/>
              </w:rPr>
            </w:pPr>
            <w:r w:rsidRPr="002D141C">
              <w:rPr>
                <w:lang w:val="en-GB" w:eastAsia="en-GB"/>
              </w:rPr>
              <w:t xml:space="preserve">NOTE: Figure 6.2.2-1 in TS 36.331[10] illustrates the </w:t>
            </w:r>
            <w:r w:rsidRPr="002D141C">
              <w:rPr>
                <w:i/>
                <w:lang w:val="en-GB" w:eastAsia="en-GB"/>
              </w:rPr>
              <w:t>measPRS-Offset</w:t>
            </w:r>
            <w:r w:rsidRPr="002D141C">
              <w:rPr>
                <w:lang w:val="en-GB" w:eastAsia="en-GB"/>
              </w:rPr>
              <w:t xml:space="preserve"> field.</w:t>
            </w:r>
          </w:p>
        </w:tc>
      </w:tr>
    </w:tbl>
    <w:p w14:paraId="2E044D1F" w14:textId="77777777" w:rsidR="000B4A46" w:rsidRPr="002D141C" w:rsidRDefault="000B4A46" w:rsidP="000B4A46"/>
    <w:p w14:paraId="760F77CC" w14:textId="77777777" w:rsidR="002C5D28" w:rsidRPr="002D141C" w:rsidRDefault="002C5D28" w:rsidP="002C5D28">
      <w:pPr>
        <w:pStyle w:val="Heading4"/>
        <w:rPr>
          <w:rFonts w:eastAsia="SimSun"/>
          <w:lang w:val="en-GB"/>
        </w:rPr>
      </w:pPr>
      <w:bookmarkStart w:id="4086" w:name="_Toc20425997"/>
      <w:bookmarkStart w:id="4087" w:name="_Toc29321393"/>
      <w:bookmarkStart w:id="4088" w:name="_Toc36219576"/>
      <w:bookmarkStart w:id="4089" w:name="_Toc36220252"/>
      <w:bookmarkStart w:id="4090" w:name="_Toc36513672"/>
      <w:bookmarkStart w:id="4091" w:name="_Toc46449730"/>
      <w:bookmarkStart w:id="4092" w:name="_Toc46489517"/>
      <w:bookmarkStart w:id="4093" w:name="_Toc52495351"/>
      <w:bookmarkStart w:id="4094" w:name="_Toc60781520"/>
      <w:bookmarkStart w:id="4095" w:name="_Toc139021855"/>
      <w:r w:rsidRPr="002D141C">
        <w:rPr>
          <w:rFonts w:eastAsia="MS Mincho"/>
          <w:lang w:val="en-GB"/>
        </w:rPr>
        <w:t>–</w:t>
      </w:r>
      <w:r w:rsidRPr="002D141C">
        <w:rPr>
          <w:rFonts w:eastAsia="SimSun"/>
          <w:lang w:val="en-GB"/>
        </w:rPr>
        <w:tab/>
      </w:r>
      <w:r w:rsidRPr="002D141C">
        <w:rPr>
          <w:rFonts w:eastAsia="SimSun"/>
          <w:i/>
          <w:lang w:val="en-GB"/>
        </w:rPr>
        <w:t>LogicalChannelConfig</w:t>
      </w:r>
      <w:bookmarkEnd w:id="4086"/>
      <w:bookmarkEnd w:id="4087"/>
      <w:bookmarkEnd w:id="4088"/>
      <w:bookmarkEnd w:id="4089"/>
      <w:bookmarkEnd w:id="4090"/>
      <w:bookmarkEnd w:id="4091"/>
      <w:bookmarkEnd w:id="4092"/>
      <w:bookmarkEnd w:id="4093"/>
      <w:bookmarkEnd w:id="4094"/>
      <w:bookmarkEnd w:id="4095"/>
    </w:p>
    <w:p w14:paraId="4A73CFA2" w14:textId="77777777" w:rsidR="002C5D28" w:rsidRPr="002D141C" w:rsidRDefault="002C5D28" w:rsidP="002C5D28">
      <w:pPr>
        <w:rPr>
          <w:rFonts w:eastAsia="SimSun"/>
          <w:lang w:eastAsia="zh-CN"/>
        </w:rPr>
      </w:pPr>
      <w:r w:rsidRPr="002D141C">
        <w:rPr>
          <w:rFonts w:eastAsia="SimSun"/>
          <w:lang w:eastAsia="zh-CN"/>
        </w:rPr>
        <w:t xml:space="preserve">The IE </w:t>
      </w:r>
      <w:r w:rsidRPr="002D141C">
        <w:rPr>
          <w:rFonts w:eastAsia="SimSun"/>
          <w:i/>
          <w:lang w:eastAsia="zh-CN"/>
        </w:rPr>
        <w:t>LogicalChannelConfig</w:t>
      </w:r>
      <w:r w:rsidRPr="002D141C">
        <w:rPr>
          <w:rFonts w:eastAsia="SimSun"/>
          <w:lang w:eastAsia="zh-CN"/>
        </w:rPr>
        <w:t xml:space="preserve"> is used to configure the logical channel parameters.</w:t>
      </w:r>
    </w:p>
    <w:p w14:paraId="57F163E0" w14:textId="77777777" w:rsidR="002C5D28" w:rsidRPr="002D141C" w:rsidRDefault="002C5D28" w:rsidP="002C5D28">
      <w:pPr>
        <w:pStyle w:val="TH"/>
        <w:rPr>
          <w:rFonts w:eastAsia="SimSun"/>
          <w:lang w:val="en-GB" w:eastAsia="zh-CN"/>
        </w:rPr>
      </w:pPr>
      <w:r w:rsidRPr="002D141C">
        <w:rPr>
          <w:i/>
          <w:lang w:val="en-GB"/>
        </w:rPr>
        <w:t>LogicalChannelConfig</w:t>
      </w:r>
      <w:r w:rsidRPr="002D141C">
        <w:rPr>
          <w:lang w:val="en-GB"/>
        </w:rPr>
        <w:t xml:space="preserve"> information element</w:t>
      </w:r>
    </w:p>
    <w:p w14:paraId="62916309" w14:textId="77777777" w:rsidR="002C5D28" w:rsidRPr="002D141C" w:rsidRDefault="002C5D28" w:rsidP="002D141C">
      <w:pPr>
        <w:pStyle w:val="PL"/>
        <w:rPr>
          <w:color w:val="808080"/>
        </w:rPr>
      </w:pPr>
      <w:r w:rsidRPr="002D141C">
        <w:rPr>
          <w:color w:val="808080"/>
        </w:rPr>
        <w:t>-- ASN1START</w:t>
      </w:r>
    </w:p>
    <w:p w14:paraId="7E91483A" w14:textId="2ADC5131" w:rsidR="002C5D28" w:rsidRPr="002D141C" w:rsidRDefault="002C5D28" w:rsidP="002D141C">
      <w:pPr>
        <w:pStyle w:val="PL"/>
        <w:rPr>
          <w:color w:val="808080"/>
        </w:rPr>
      </w:pPr>
      <w:r w:rsidRPr="002D141C">
        <w:rPr>
          <w:color w:val="808080"/>
        </w:rPr>
        <w:t>-- TAG-LOGICALCHANNELCONFIG-START</w:t>
      </w:r>
    </w:p>
    <w:p w14:paraId="268CD1DB" w14:textId="77777777" w:rsidR="002C5D28" w:rsidRPr="002D141C" w:rsidRDefault="002C5D28" w:rsidP="002D141C">
      <w:pPr>
        <w:pStyle w:val="PL"/>
      </w:pPr>
    </w:p>
    <w:p w14:paraId="035B90E9" w14:textId="77777777" w:rsidR="002C5D28" w:rsidRPr="002D141C" w:rsidRDefault="002C5D28" w:rsidP="002D141C">
      <w:pPr>
        <w:pStyle w:val="PL"/>
      </w:pPr>
      <w:r w:rsidRPr="002D141C">
        <w:t xml:space="preserve">LogicalChannelConfig ::=            </w:t>
      </w:r>
      <w:r w:rsidRPr="002D141C">
        <w:rPr>
          <w:color w:val="993366"/>
        </w:rPr>
        <w:t>SEQUENCE</w:t>
      </w:r>
      <w:r w:rsidRPr="002D141C">
        <w:t xml:space="preserve"> {</w:t>
      </w:r>
    </w:p>
    <w:p w14:paraId="6AD2DFA8" w14:textId="77777777" w:rsidR="002C5D28" w:rsidRPr="002D141C" w:rsidRDefault="002C5D28" w:rsidP="002D141C">
      <w:pPr>
        <w:pStyle w:val="PL"/>
      </w:pPr>
      <w:r w:rsidRPr="002D141C">
        <w:t xml:space="preserve">    ul-SpecificParameters               </w:t>
      </w:r>
      <w:r w:rsidRPr="002D141C">
        <w:rPr>
          <w:color w:val="993366"/>
        </w:rPr>
        <w:t>SEQUENCE</w:t>
      </w:r>
      <w:r w:rsidRPr="002D141C">
        <w:t xml:space="preserve"> {</w:t>
      </w:r>
    </w:p>
    <w:p w14:paraId="36DB25E5" w14:textId="77777777" w:rsidR="002C5D28" w:rsidRPr="002D141C" w:rsidRDefault="002C5D28" w:rsidP="002D141C">
      <w:pPr>
        <w:pStyle w:val="PL"/>
      </w:pPr>
      <w:r w:rsidRPr="002D141C">
        <w:t xml:space="preserve">        priority                            </w:t>
      </w:r>
      <w:r w:rsidRPr="002D141C">
        <w:rPr>
          <w:color w:val="993366"/>
        </w:rPr>
        <w:t>INTEGER</w:t>
      </w:r>
      <w:r w:rsidRPr="002D141C">
        <w:t xml:space="preserve"> (1..16),</w:t>
      </w:r>
    </w:p>
    <w:p w14:paraId="10499165" w14:textId="77777777" w:rsidR="002C5D28" w:rsidRPr="002D141C" w:rsidRDefault="002C5D28" w:rsidP="002D141C">
      <w:pPr>
        <w:pStyle w:val="PL"/>
      </w:pPr>
      <w:r w:rsidRPr="002D141C">
        <w:t xml:space="preserve">        prioritisedBitRate                  </w:t>
      </w:r>
      <w:r w:rsidRPr="002D141C">
        <w:rPr>
          <w:color w:val="993366"/>
        </w:rPr>
        <w:t>ENUMERATED</w:t>
      </w:r>
      <w:r w:rsidRPr="002D141C">
        <w:t xml:space="preserve"> {kBps0, kBps8, kBps16, kBps32, kBps64, kBps128, kBps256, kBps512,</w:t>
      </w:r>
    </w:p>
    <w:p w14:paraId="715B82F1" w14:textId="77777777" w:rsidR="002C5D28" w:rsidRPr="002D141C" w:rsidRDefault="002C5D28" w:rsidP="002D141C">
      <w:pPr>
        <w:pStyle w:val="PL"/>
      </w:pPr>
      <w:r w:rsidRPr="002D141C">
        <w:t xml:space="preserve">                                            kBps1024, kBps2048, kBps4096, kBps8192, kBps16384, kBps32768, kBps65536, infinity},</w:t>
      </w:r>
    </w:p>
    <w:p w14:paraId="5EBB3AAE" w14:textId="77777777" w:rsidR="002C5D28" w:rsidRPr="002D141C" w:rsidRDefault="002C5D28" w:rsidP="002D141C">
      <w:pPr>
        <w:pStyle w:val="PL"/>
      </w:pPr>
      <w:r w:rsidRPr="002D141C">
        <w:t xml:space="preserve">        bucketSizeDuration                  </w:t>
      </w:r>
      <w:r w:rsidRPr="002D141C">
        <w:rPr>
          <w:color w:val="993366"/>
        </w:rPr>
        <w:t>ENUMERATED</w:t>
      </w:r>
      <w:r w:rsidRPr="002D141C">
        <w:t xml:space="preserve"> {ms5, ms10, ms20, ms50, ms100, ms150, ms300, ms500, ms1000,</w:t>
      </w:r>
    </w:p>
    <w:p w14:paraId="4FC70B0A" w14:textId="77777777" w:rsidR="002C5D28" w:rsidRPr="002D141C" w:rsidRDefault="002C5D28" w:rsidP="002D141C">
      <w:pPr>
        <w:pStyle w:val="PL"/>
      </w:pPr>
      <w:r w:rsidRPr="002D141C">
        <w:t xml:space="preserve">                                                            spare7, spare6, spare5, spare4, spare3,spare2, spare1},</w:t>
      </w:r>
    </w:p>
    <w:p w14:paraId="6DD4D8C0" w14:textId="77777777" w:rsidR="0069029B" w:rsidRPr="002D141C" w:rsidRDefault="002C5D28" w:rsidP="002D141C">
      <w:pPr>
        <w:pStyle w:val="PL"/>
      </w:pPr>
      <w:r w:rsidRPr="002D141C">
        <w:t xml:space="preserve">        allowedServingCells                 </w:t>
      </w:r>
      <w:r w:rsidRPr="002D141C">
        <w:rPr>
          <w:color w:val="993366"/>
        </w:rPr>
        <w:t>SEQUENCE</w:t>
      </w:r>
      <w:r w:rsidRPr="002D141C">
        <w:t xml:space="preserve"> (</w:t>
      </w:r>
      <w:r w:rsidRPr="002D141C">
        <w:rPr>
          <w:color w:val="993366"/>
        </w:rPr>
        <w:t>SIZE</w:t>
      </w:r>
      <w:r w:rsidRPr="002D141C">
        <w:t xml:space="preserve"> (1..maxNrofServingCells-1))</w:t>
      </w:r>
      <w:r w:rsidRPr="002D141C">
        <w:rPr>
          <w:color w:val="993366"/>
        </w:rPr>
        <w:t xml:space="preserve"> OF</w:t>
      </w:r>
      <w:r w:rsidR="00E204FB" w:rsidRPr="002D141C">
        <w:t xml:space="preserve"> ServCellIndex</w:t>
      </w:r>
    </w:p>
    <w:p w14:paraId="5B149596" w14:textId="7EEECA26" w:rsidR="002C5D28" w:rsidRPr="002D141C" w:rsidRDefault="0069029B"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PDCP-CADuplication</w:t>
      </w:r>
    </w:p>
    <w:p w14:paraId="3FBB7F4C" w14:textId="14B7FF2D" w:rsidR="002C5D28" w:rsidRPr="002D141C" w:rsidRDefault="002C5D28" w:rsidP="002D141C">
      <w:pPr>
        <w:pStyle w:val="PL"/>
        <w:rPr>
          <w:color w:val="808080"/>
        </w:rPr>
      </w:pPr>
      <w:r w:rsidRPr="002D141C">
        <w:t xml:space="preserve">        allowedSCS-List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SubcarrierSpacing       </w:t>
      </w:r>
      <w:r w:rsidRPr="002D141C">
        <w:rPr>
          <w:color w:val="993366"/>
        </w:rPr>
        <w:t>OPTIONAL</w:t>
      </w:r>
      <w:r w:rsidRPr="002D141C">
        <w:t xml:space="preserve">,   </w:t>
      </w:r>
      <w:r w:rsidRPr="002D141C">
        <w:rPr>
          <w:color w:val="808080"/>
        </w:rPr>
        <w:t>-- Need R</w:t>
      </w:r>
    </w:p>
    <w:p w14:paraId="170F5E5A" w14:textId="2B1A32D3" w:rsidR="002C5D28" w:rsidRPr="002D141C" w:rsidRDefault="002C5D28" w:rsidP="002D141C">
      <w:pPr>
        <w:pStyle w:val="PL"/>
      </w:pPr>
      <w:r w:rsidRPr="002D141C">
        <w:t xml:space="preserve">        maxPUSCH-Duration                   </w:t>
      </w:r>
      <w:r w:rsidRPr="002D141C">
        <w:rPr>
          <w:color w:val="993366"/>
        </w:rPr>
        <w:t>ENUMERATED</w:t>
      </w:r>
      <w:r w:rsidRPr="002D141C">
        <w:t xml:space="preserve"> {ms0p02, ms0p04, ms0p0625, ms0p125, ms0p25, ms0p5, spare2, spare1}</w:t>
      </w:r>
    </w:p>
    <w:p w14:paraId="43A37112" w14:textId="71C50E87" w:rsidR="002C5D28" w:rsidRPr="002D141C" w:rsidRDefault="002C5D28" w:rsidP="002D141C">
      <w:pPr>
        <w:pStyle w:val="PL"/>
        <w:rPr>
          <w:color w:val="808080"/>
        </w:rPr>
      </w:pPr>
      <w:r w:rsidRPr="002D141C">
        <w:t xml:space="preserve">                                                                                                    </w:t>
      </w:r>
      <w:r w:rsidRPr="002D141C">
        <w:rPr>
          <w:color w:val="993366"/>
        </w:rPr>
        <w:t>OPTIONAL</w:t>
      </w:r>
      <w:r w:rsidRPr="002D141C">
        <w:t xml:space="preserve">,   </w:t>
      </w:r>
      <w:r w:rsidRPr="002D141C">
        <w:rPr>
          <w:color w:val="808080"/>
        </w:rPr>
        <w:t>-- Need R</w:t>
      </w:r>
    </w:p>
    <w:p w14:paraId="7035993A" w14:textId="2FCB3F30" w:rsidR="002C5D28" w:rsidRPr="002D141C" w:rsidRDefault="002C5D28" w:rsidP="002D141C">
      <w:pPr>
        <w:pStyle w:val="PL"/>
        <w:rPr>
          <w:color w:val="808080"/>
        </w:rPr>
      </w:pPr>
      <w:r w:rsidRPr="002D141C">
        <w:t xml:space="preserve">        configuredGrantType1Allowed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79F8C340" w14:textId="2343EEE1" w:rsidR="002C5D28" w:rsidRPr="002D141C" w:rsidRDefault="002C5D28" w:rsidP="002D141C">
      <w:pPr>
        <w:pStyle w:val="PL"/>
        <w:rPr>
          <w:color w:val="808080"/>
        </w:rPr>
      </w:pPr>
      <w:r w:rsidRPr="002D141C">
        <w:t xml:space="preserve">        logicalChannelGroup                 </w:t>
      </w:r>
      <w:r w:rsidRPr="002D141C">
        <w:rPr>
          <w:color w:val="993366"/>
        </w:rPr>
        <w:t>INTEGER</w:t>
      </w:r>
      <w:r w:rsidRPr="002D141C">
        <w:t xml:space="preserve"> (0..maxLCG-ID)                                  </w:t>
      </w:r>
      <w:r w:rsidRPr="002D141C">
        <w:rPr>
          <w:color w:val="993366"/>
        </w:rPr>
        <w:t>OPTIONAL</w:t>
      </w:r>
      <w:r w:rsidRPr="002D141C">
        <w:t xml:space="preserve">,   </w:t>
      </w:r>
      <w:r w:rsidRPr="002D141C">
        <w:rPr>
          <w:color w:val="808080"/>
        </w:rPr>
        <w:t>-- Need R</w:t>
      </w:r>
    </w:p>
    <w:p w14:paraId="57676217" w14:textId="002FEA6F" w:rsidR="002C5D28" w:rsidRPr="002D141C" w:rsidRDefault="002C5D28" w:rsidP="002D141C">
      <w:pPr>
        <w:pStyle w:val="PL"/>
        <w:rPr>
          <w:color w:val="808080"/>
        </w:rPr>
      </w:pPr>
      <w:r w:rsidRPr="002D141C">
        <w:t xml:space="preserve">        schedulingRequestID                 SchedulingRequestId                                     </w:t>
      </w:r>
      <w:r w:rsidRPr="002D141C">
        <w:rPr>
          <w:color w:val="993366"/>
        </w:rPr>
        <w:t>OPTIONAL</w:t>
      </w:r>
      <w:r w:rsidRPr="002D141C">
        <w:t xml:space="preserve">,   </w:t>
      </w:r>
      <w:r w:rsidRPr="002D141C">
        <w:rPr>
          <w:color w:val="808080"/>
        </w:rPr>
        <w:t>-- Need R</w:t>
      </w:r>
    </w:p>
    <w:p w14:paraId="342ADF4D" w14:textId="77777777" w:rsidR="002C5D28" w:rsidRPr="002D141C" w:rsidRDefault="002C5D28" w:rsidP="002D141C">
      <w:pPr>
        <w:pStyle w:val="PL"/>
      </w:pPr>
      <w:r w:rsidRPr="002D141C">
        <w:t xml:space="preserve">        logicalChannelSR-Mask               </w:t>
      </w:r>
      <w:r w:rsidRPr="002D141C">
        <w:rPr>
          <w:color w:val="993366"/>
        </w:rPr>
        <w:t>BOOLEAN</w:t>
      </w:r>
      <w:r w:rsidRPr="002D141C">
        <w:t>,</w:t>
      </w:r>
    </w:p>
    <w:p w14:paraId="6BC569BB" w14:textId="77777777" w:rsidR="002C5D28" w:rsidRPr="002D141C" w:rsidRDefault="002C5D28" w:rsidP="002D141C">
      <w:pPr>
        <w:pStyle w:val="PL"/>
      </w:pPr>
      <w:r w:rsidRPr="002D141C">
        <w:t xml:space="preserve">        logicalChannelSR-DelayTimerApplied  </w:t>
      </w:r>
      <w:r w:rsidRPr="002D141C">
        <w:rPr>
          <w:color w:val="993366"/>
        </w:rPr>
        <w:t>BOOLEAN</w:t>
      </w:r>
      <w:r w:rsidRPr="002D141C">
        <w:t>,</w:t>
      </w:r>
    </w:p>
    <w:p w14:paraId="0F762632" w14:textId="77777777" w:rsidR="002C5D28" w:rsidRPr="002D141C" w:rsidRDefault="002C5D28" w:rsidP="002D141C">
      <w:pPr>
        <w:pStyle w:val="PL"/>
      </w:pPr>
      <w:r w:rsidRPr="002D141C">
        <w:t xml:space="preserve">        ...,</w:t>
      </w:r>
    </w:p>
    <w:p w14:paraId="42A3F7FF" w14:textId="49415CBF" w:rsidR="002C5D28" w:rsidRPr="002D141C" w:rsidRDefault="002C5D28" w:rsidP="002D141C">
      <w:pPr>
        <w:pStyle w:val="PL"/>
        <w:rPr>
          <w:color w:val="808080"/>
        </w:rPr>
      </w:pPr>
      <w:r w:rsidRPr="002D141C">
        <w:t xml:space="preserve">        bitRateQueryProhibitTimer       </w:t>
      </w:r>
      <w:r w:rsidRPr="002D141C">
        <w:rPr>
          <w:color w:val="993366"/>
        </w:rPr>
        <w:t>ENUMERATED</w:t>
      </w:r>
      <w:r w:rsidRPr="002D141C">
        <w:t xml:space="preserve"> { s0, s0dot4, s0dot8, s1dot6, s3, s6, s12,s30}   </w:t>
      </w:r>
      <w:r w:rsidRPr="002D141C">
        <w:rPr>
          <w:color w:val="993366"/>
        </w:rPr>
        <w:t>OPTIONAL</w:t>
      </w:r>
      <w:r w:rsidRPr="002D141C">
        <w:t xml:space="preserve">    </w:t>
      </w:r>
      <w:r w:rsidRPr="002D141C">
        <w:rPr>
          <w:color w:val="808080"/>
        </w:rPr>
        <w:t>-- Need R</w:t>
      </w:r>
    </w:p>
    <w:p w14:paraId="276DD571" w14:textId="6B8FDC9C"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UL</w:t>
      </w:r>
    </w:p>
    <w:p w14:paraId="56DD651F" w14:textId="77777777" w:rsidR="002C5D28" w:rsidRPr="002D141C" w:rsidRDefault="002C5D28" w:rsidP="002D141C">
      <w:pPr>
        <w:pStyle w:val="PL"/>
      </w:pPr>
      <w:r w:rsidRPr="002D141C">
        <w:t xml:space="preserve">    ...</w:t>
      </w:r>
    </w:p>
    <w:p w14:paraId="067D2FF4" w14:textId="77777777" w:rsidR="002C5D28" w:rsidRPr="002D141C" w:rsidRDefault="002C5D28" w:rsidP="002D141C">
      <w:pPr>
        <w:pStyle w:val="PL"/>
      </w:pPr>
      <w:r w:rsidRPr="002D141C">
        <w:t>}</w:t>
      </w:r>
    </w:p>
    <w:p w14:paraId="0BA56761" w14:textId="77777777" w:rsidR="002C5D28" w:rsidRPr="002D141C" w:rsidRDefault="002C5D28" w:rsidP="002D141C">
      <w:pPr>
        <w:pStyle w:val="PL"/>
      </w:pPr>
    </w:p>
    <w:p w14:paraId="637BAF81" w14:textId="271C9D19" w:rsidR="002C5D28" w:rsidRPr="002D141C" w:rsidRDefault="002C5D28" w:rsidP="002D141C">
      <w:pPr>
        <w:pStyle w:val="PL"/>
        <w:rPr>
          <w:color w:val="808080"/>
        </w:rPr>
      </w:pPr>
      <w:r w:rsidRPr="002D141C">
        <w:rPr>
          <w:color w:val="808080"/>
        </w:rPr>
        <w:t>-- TAG-LOGICALCHANNELCONFIG-STOP</w:t>
      </w:r>
    </w:p>
    <w:p w14:paraId="1B08DBB4" w14:textId="77777777" w:rsidR="002C5D28" w:rsidRPr="002D141C" w:rsidRDefault="002C5D28" w:rsidP="002D141C">
      <w:pPr>
        <w:pStyle w:val="PL"/>
        <w:rPr>
          <w:color w:val="808080"/>
        </w:rPr>
      </w:pPr>
      <w:r w:rsidRPr="002D141C">
        <w:rPr>
          <w:color w:val="808080"/>
        </w:rPr>
        <w:t>-- ASN1STOP</w:t>
      </w:r>
    </w:p>
    <w:p w14:paraId="3DE15B30" w14:textId="77777777" w:rsidR="002C5D28" w:rsidRPr="002D141C" w:rsidRDefault="002C5D28" w:rsidP="002C5D28">
      <w:pPr>
        <w:rPr>
          <w:rFonts w:eastAsia="SimSun"/>
        </w:rPr>
      </w:pPr>
      <w:bookmarkStart w:id="4096" w:name="MCCQCTEMPBM_0000012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096"/>
          <w:p w14:paraId="09740F44" w14:textId="77777777" w:rsidR="002C5D28" w:rsidRPr="002D141C" w:rsidRDefault="002C5D28" w:rsidP="00F43D0B">
            <w:pPr>
              <w:pStyle w:val="TAH"/>
              <w:rPr>
                <w:lang w:val="en-GB" w:eastAsia="ja-JP"/>
              </w:rPr>
            </w:pPr>
            <w:r w:rsidRPr="002D141C">
              <w:rPr>
                <w:i/>
                <w:lang w:val="en-GB" w:eastAsia="ja-JP"/>
              </w:rPr>
              <w:t xml:space="preserve">LogicalChannelConfig </w:t>
            </w:r>
            <w:r w:rsidRPr="002D141C">
              <w:rPr>
                <w:lang w:val="en-GB" w:eastAsia="ja-JP"/>
              </w:rPr>
              <w:t>field descriptions</w:t>
            </w:r>
          </w:p>
        </w:tc>
      </w:tr>
      <w:tr w:rsidR="001C4F8B" w:rsidRPr="002D141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2D141C" w:rsidRDefault="002C5D28" w:rsidP="00F43D0B">
            <w:pPr>
              <w:pStyle w:val="TAL"/>
              <w:rPr>
                <w:b/>
                <w:i/>
                <w:lang w:val="en-GB" w:eastAsia="en-GB"/>
              </w:rPr>
            </w:pPr>
            <w:r w:rsidRPr="002D141C">
              <w:rPr>
                <w:b/>
                <w:i/>
                <w:lang w:val="en-GB" w:eastAsia="en-GB"/>
              </w:rPr>
              <w:t>allowedSCS-List</w:t>
            </w:r>
          </w:p>
          <w:p w14:paraId="51AC292E" w14:textId="5D7B5FAD" w:rsidR="002C5D28" w:rsidRPr="002D141C" w:rsidRDefault="002C5D28" w:rsidP="00F43D0B">
            <w:pPr>
              <w:pStyle w:val="TAL"/>
              <w:rPr>
                <w:b/>
                <w:i/>
                <w:lang w:val="en-GB" w:eastAsia="ja-JP"/>
              </w:rPr>
            </w:pPr>
            <w:r w:rsidRPr="002D141C">
              <w:rPr>
                <w:lang w:val="en-GB" w:eastAsia="en-GB"/>
              </w:rPr>
              <w:t xml:space="preserve">If present, UL MAC </w:t>
            </w:r>
            <w:r w:rsidRPr="002D141C">
              <w:rPr>
                <w:rFonts w:eastAsia="Yu Mincho"/>
                <w:lang w:val="en-GB" w:eastAsia="ja-JP"/>
              </w:rPr>
              <w:t>S</w:t>
            </w:r>
            <w:r w:rsidRPr="002D141C">
              <w:rPr>
                <w:lang w:val="en-GB" w:eastAsia="en-GB"/>
              </w:rPr>
              <w:t xml:space="preserve">DUs from this logical channel can only be mapped to the indicated numerology. Otherwise, UL MAC </w:t>
            </w:r>
            <w:r w:rsidRPr="002D141C">
              <w:rPr>
                <w:rFonts w:eastAsia="Yu Mincho"/>
                <w:lang w:val="en-GB" w:eastAsia="ja-JP"/>
              </w:rPr>
              <w:t>S</w:t>
            </w:r>
            <w:r w:rsidRPr="002D141C">
              <w:rPr>
                <w:lang w:val="en-GB" w:eastAsia="en-GB"/>
              </w:rPr>
              <w:t xml:space="preserve">DUs from this logical channel can be mapped to any configured numerology. Only the values 15/30/60 </w:t>
            </w:r>
            <w:r w:rsidR="004660EE" w:rsidRPr="002D141C">
              <w:rPr>
                <w:lang w:val="en-GB" w:eastAsia="en-GB"/>
              </w:rPr>
              <w:t>k</w:t>
            </w:r>
            <w:r w:rsidRPr="002D141C">
              <w:rPr>
                <w:lang w:val="en-GB" w:eastAsia="en-GB"/>
              </w:rPr>
              <w:t xml:space="preserve">Hz (for FR1) and 60/120 </w:t>
            </w:r>
            <w:r w:rsidR="004660EE" w:rsidRPr="002D141C">
              <w:rPr>
                <w:lang w:val="en-GB" w:eastAsia="en-GB"/>
              </w:rPr>
              <w:t>k</w:t>
            </w:r>
            <w:r w:rsidRPr="002D141C">
              <w:rPr>
                <w:lang w:val="en-GB" w:eastAsia="en-GB"/>
              </w:rPr>
              <w:t xml:space="preserve">Hz (for FR2) </w:t>
            </w:r>
            <w:r w:rsidR="00F90DBC" w:rsidRPr="002D141C">
              <w:rPr>
                <w:lang w:val="en-GB" w:eastAsia="en-GB"/>
              </w:rPr>
              <w:t>are applicable. Corresponds to 'allowedSCS-List'</w:t>
            </w:r>
            <w:r w:rsidRPr="002D141C">
              <w:rPr>
                <w:lang w:val="en-GB" w:eastAsia="en-GB"/>
              </w:rPr>
              <w:t xml:space="preserve"> as specified in TS 38.321 [3].</w:t>
            </w:r>
          </w:p>
        </w:tc>
      </w:tr>
      <w:tr w:rsidR="001C4F8B" w:rsidRPr="002D141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2D141C" w:rsidRDefault="002C5D28" w:rsidP="00F43D0B">
            <w:pPr>
              <w:pStyle w:val="TAL"/>
              <w:rPr>
                <w:b/>
                <w:i/>
                <w:lang w:val="en-GB" w:eastAsia="ja-JP"/>
              </w:rPr>
            </w:pPr>
            <w:r w:rsidRPr="002D141C">
              <w:rPr>
                <w:b/>
                <w:i/>
                <w:lang w:val="en-GB" w:eastAsia="ja-JP"/>
              </w:rPr>
              <w:t>allowedServingCells</w:t>
            </w:r>
          </w:p>
          <w:p w14:paraId="7B7BF278" w14:textId="77777777" w:rsidR="002C5D28" w:rsidRPr="002D141C" w:rsidRDefault="002C5D28" w:rsidP="00F43D0B">
            <w:pPr>
              <w:pStyle w:val="TAL"/>
              <w:rPr>
                <w:lang w:val="en-GB" w:eastAsia="ja-JP"/>
              </w:rPr>
            </w:pPr>
            <w:r w:rsidRPr="002D141C">
              <w:rPr>
                <w:lang w:val="en-GB" w:eastAsia="ja-JP"/>
              </w:rPr>
              <w:t xml:space="preserve">If present, </w:t>
            </w:r>
            <w:r w:rsidRPr="002D141C">
              <w:rPr>
                <w:rFonts w:eastAsia="Yu Mincho"/>
                <w:lang w:val="en-GB" w:eastAsia="ja-JP"/>
              </w:rPr>
              <w:t>UL MAC S</w:t>
            </w:r>
            <w:r w:rsidRPr="002D141C">
              <w:rPr>
                <w:lang w:val="en-GB" w:eastAsia="ja-JP"/>
              </w:rPr>
              <w:t xml:space="preserve">DUs </w:t>
            </w:r>
            <w:r w:rsidRPr="002D141C">
              <w:rPr>
                <w:rFonts w:eastAsia="Yu Mincho"/>
                <w:lang w:val="en-GB" w:eastAsia="ja-JP"/>
              </w:rPr>
              <w:t>from</w:t>
            </w:r>
            <w:r w:rsidRPr="002D141C">
              <w:rPr>
                <w:lang w:val="en-GB" w:eastAsia="ja-JP"/>
              </w:rPr>
              <w:t xml:space="preserve"> this logical channel </w:t>
            </w:r>
            <w:r w:rsidRPr="002D141C">
              <w:rPr>
                <w:rFonts w:eastAsia="Yu Mincho"/>
                <w:lang w:val="en-GB" w:eastAsia="ja-JP"/>
              </w:rPr>
              <w:t xml:space="preserve">can </w:t>
            </w:r>
            <w:r w:rsidRPr="002D141C">
              <w:rPr>
                <w:lang w:val="en-GB" w:eastAsia="ja-JP"/>
              </w:rPr>
              <w:t xml:space="preserve">only </w:t>
            </w:r>
            <w:r w:rsidRPr="002D141C">
              <w:rPr>
                <w:rFonts w:eastAsia="Yu Mincho"/>
                <w:lang w:val="en-GB" w:eastAsia="ja-JP"/>
              </w:rPr>
              <w:t xml:space="preserve">be mapped </w:t>
            </w:r>
            <w:r w:rsidRPr="002D141C">
              <w:rPr>
                <w:lang w:val="en-GB" w:eastAsia="ja-JP"/>
              </w:rPr>
              <w:t xml:space="preserve">to the serving cells indicated in this list. Otherwise, </w:t>
            </w:r>
            <w:r w:rsidRPr="002D141C">
              <w:rPr>
                <w:rFonts w:eastAsia="Yu Mincho"/>
                <w:lang w:val="en-GB" w:eastAsia="ja-JP"/>
              </w:rPr>
              <w:t>UL MAC S</w:t>
            </w:r>
            <w:r w:rsidRPr="002D141C">
              <w:rPr>
                <w:lang w:val="en-GB" w:eastAsia="ja-JP"/>
              </w:rPr>
              <w:t xml:space="preserve">DUs </w:t>
            </w:r>
            <w:r w:rsidRPr="002D141C">
              <w:rPr>
                <w:rFonts w:eastAsia="Yu Mincho"/>
                <w:lang w:val="en-GB" w:eastAsia="ja-JP"/>
              </w:rPr>
              <w:t>from</w:t>
            </w:r>
            <w:r w:rsidRPr="002D141C">
              <w:rPr>
                <w:lang w:val="en-GB" w:eastAsia="ja-JP"/>
              </w:rPr>
              <w:t xml:space="preserve"> this logical channel </w:t>
            </w:r>
            <w:r w:rsidRPr="002D141C">
              <w:rPr>
                <w:rFonts w:eastAsia="Yu Mincho"/>
                <w:lang w:val="en-GB" w:eastAsia="ja-JP"/>
              </w:rPr>
              <w:t xml:space="preserve">can be mapped </w:t>
            </w:r>
            <w:r w:rsidRPr="002D141C">
              <w:rPr>
                <w:lang w:val="en-GB" w:eastAsia="ja-JP"/>
              </w:rPr>
              <w:t>to any configured serving cell of this cell group. Corresponds to 'allowedServingCells' in TS 38.321 [3].</w:t>
            </w:r>
          </w:p>
        </w:tc>
      </w:tr>
      <w:tr w:rsidR="001C4F8B" w:rsidRPr="002D141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2D141C" w:rsidRDefault="002C5D28" w:rsidP="00F43D0B">
            <w:pPr>
              <w:pStyle w:val="TAL"/>
              <w:rPr>
                <w:b/>
                <w:i/>
                <w:noProof/>
                <w:lang w:val="en-GB" w:eastAsia="en-GB"/>
              </w:rPr>
            </w:pPr>
            <w:r w:rsidRPr="002D141C">
              <w:rPr>
                <w:b/>
                <w:i/>
                <w:noProof/>
                <w:lang w:val="en-GB" w:eastAsia="en-GB"/>
              </w:rPr>
              <w:t>bitRateQueryProhibitTimer</w:t>
            </w:r>
          </w:p>
          <w:p w14:paraId="4982C754" w14:textId="15991700" w:rsidR="002C5D28" w:rsidRPr="002D141C" w:rsidRDefault="002C5D28" w:rsidP="00F43D0B">
            <w:pPr>
              <w:pStyle w:val="TAL"/>
              <w:rPr>
                <w:b/>
                <w:i/>
                <w:lang w:val="en-GB" w:eastAsia="ja-JP"/>
              </w:rPr>
            </w:pPr>
            <w:r w:rsidRPr="002D141C">
              <w:rPr>
                <w:iCs/>
                <w:lang w:val="en-GB" w:eastAsia="en-GB"/>
              </w:rPr>
              <w:t>The timer is used for bit rate recommendation query in TS 3</w:t>
            </w:r>
            <w:r w:rsidRPr="002D141C">
              <w:rPr>
                <w:iCs/>
                <w:lang w:val="en-GB" w:eastAsia="zh-CN"/>
              </w:rPr>
              <w:t>8</w:t>
            </w:r>
            <w:r w:rsidRPr="002D141C">
              <w:rPr>
                <w:iCs/>
                <w:lang w:val="en-GB" w:eastAsia="en-GB"/>
              </w:rPr>
              <w:t>.321 [</w:t>
            </w:r>
            <w:r w:rsidRPr="002D141C">
              <w:rPr>
                <w:iCs/>
                <w:lang w:val="en-GB" w:eastAsia="zh-CN"/>
              </w:rPr>
              <w:t>3</w:t>
            </w:r>
            <w:r w:rsidRPr="002D141C">
              <w:rPr>
                <w:iCs/>
                <w:lang w:val="en-GB" w:eastAsia="en-GB"/>
              </w:rPr>
              <w:t xml:space="preserve">], in seconds. Value </w:t>
            </w:r>
            <w:r w:rsidRPr="002D141C">
              <w:rPr>
                <w:i/>
                <w:lang w:val="en-GB"/>
              </w:rPr>
              <w:t>s0</w:t>
            </w:r>
            <w:r w:rsidRPr="002D141C">
              <w:rPr>
                <w:iCs/>
                <w:lang w:val="en-GB" w:eastAsia="en-GB"/>
              </w:rPr>
              <w:t xml:space="preserve"> means 0</w:t>
            </w:r>
            <w:r w:rsidR="00262F54" w:rsidRPr="002D141C">
              <w:rPr>
                <w:iCs/>
                <w:lang w:val="en-GB" w:eastAsia="en-GB"/>
              </w:rPr>
              <w:t xml:space="preserve"> </w:t>
            </w:r>
            <w:r w:rsidRPr="002D141C">
              <w:rPr>
                <w:iCs/>
                <w:lang w:val="en-GB" w:eastAsia="en-GB"/>
              </w:rPr>
              <w:t xml:space="preserve">s, </w:t>
            </w:r>
            <w:r w:rsidRPr="002D141C">
              <w:rPr>
                <w:i/>
                <w:lang w:val="en-GB"/>
              </w:rPr>
              <w:t>s0dot4</w:t>
            </w:r>
            <w:r w:rsidRPr="002D141C">
              <w:rPr>
                <w:iCs/>
                <w:lang w:val="en-GB" w:eastAsia="en-GB"/>
              </w:rPr>
              <w:t xml:space="preserve"> means 0.4</w:t>
            </w:r>
            <w:r w:rsidR="00262F54" w:rsidRPr="002D141C">
              <w:rPr>
                <w:iCs/>
                <w:lang w:val="en-GB" w:eastAsia="en-GB"/>
              </w:rPr>
              <w:t xml:space="preserve"> </w:t>
            </w:r>
            <w:r w:rsidRPr="002D141C">
              <w:rPr>
                <w:iCs/>
                <w:lang w:val="en-GB" w:eastAsia="en-GB"/>
              </w:rPr>
              <w:t>s and so on.</w:t>
            </w:r>
          </w:p>
        </w:tc>
      </w:tr>
      <w:tr w:rsidR="001C4F8B" w:rsidRPr="002D141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2D141C" w:rsidRDefault="002C5D28" w:rsidP="00F43D0B">
            <w:pPr>
              <w:pStyle w:val="TAL"/>
              <w:rPr>
                <w:b/>
                <w:i/>
                <w:lang w:val="en-GB" w:eastAsia="ja-JP"/>
              </w:rPr>
            </w:pPr>
            <w:r w:rsidRPr="002D141C">
              <w:rPr>
                <w:b/>
                <w:i/>
                <w:lang w:val="en-GB" w:eastAsia="ja-JP"/>
              </w:rPr>
              <w:t>bucketSizeDuration</w:t>
            </w:r>
          </w:p>
          <w:p w14:paraId="42E0C854" w14:textId="77453B6D" w:rsidR="002C5D28" w:rsidRPr="002D141C" w:rsidRDefault="002C5D28" w:rsidP="00F43D0B">
            <w:pPr>
              <w:pStyle w:val="TAL"/>
              <w:rPr>
                <w:b/>
                <w:i/>
                <w:lang w:val="en-GB" w:eastAsia="en-GB"/>
              </w:rPr>
            </w:pPr>
            <w:r w:rsidRPr="002D141C">
              <w:rPr>
                <w:iCs/>
                <w:lang w:val="en-GB" w:eastAsia="en-GB"/>
              </w:rPr>
              <w:t xml:space="preserve">Value in ms. </w:t>
            </w:r>
            <w:r w:rsidRPr="002D141C">
              <w:rPr>
                <w:i/>
                <w:lang w:val="en-GB"/>
              </w:rPr>
              <w:t>ms5</w:t>
            </w:r>
            <w:r w:rsidRPr="002D141C">
              <w:rPr>
                <w:iCs/>
                <w:lang w:val="en-GB" w:eastAsia="en-GB"/>
              </w:rPr>
              <w:t xml:space="preserve"> corresponds to 5</w:t>
            </w:r>
            <w:r w:rsidR="00262F54" w:rsidRPr="002D141C">
              <w:rPr>
                <w:iCs/>
                <w:lang w:val="en-GB" w:eastAsia="en-GB"/>
              </w:rPr>
              <w:t xml:space="preserve"> </w:t>
            </w:r>
            <w:r w:rsidRPr="002D141C">
              <w:rPr>
                <w:iCs/>
                <w:lang w:val="en-GB" w:eastAsia="en-GB"/>
              </w:rPr>
              <w:t xml:space="preserve">ms, </w:t>
            </w:r>
            <w:r w:rsidR="00DF76F8" w:rsidRPr="002D141C">
              <w:rPr>
                <w:iCs/>
                <w:lang w:val="en-GB" w:eastAsia="en-GB"/>
              </w:rPr>
              <w:t xml:space="preserve">value </w:t>
            </w:r>
            <w:r w:rsidRPr="002D141C">
              <w:rPr>
                <w:i/>
                <w:lang w:val="en-GB"/>
              </w:rPr>
              <w:t>ms10</w:t>
            </w:r>
            <w:r w:rsidRPr="002D141C">
              <w:rPr>
                <w:iCs/>
                <w:lang w:val="en-GB" w:eastAsia="en-GB"/>
              </w:rPr>
              <w:t xml:space="preserve"> corresponds to 10</w:t>
            </w:r>
            <w:r w:rsidR="00262F54" w:rsidRPr="002D141C">
              <w:rPr>
                <w:iCs/>
                <w:lang w:val="en-GB" w:eastAsia="en-GB"/>
              </w:rPr>
              <w:t xml:space="preserve"> </w:t>
            </w:r>
            <w:r w:rsidRPr="002D141C">
              <w:rPr>
                <w:iCs/>
                <w:lang w:val="en-GB" w:eastAsia="en-GB"/>
              </w:rPr>
              <w:t>ms, and so on.</w:t>
            </w:r>
          </w:p>
        </w:tc>
      </w:tr>
      <w:tr w:rsidR="001C4F8B" w:rsidRPr="002D141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2D141C" w:rsidRDefault="002C5D28" w:rsidP="00F43D0B">
            <w:pPr>
              <w:pStyle w:val="TAL"/>
              <w:rPr>
                <w:b/>
                <w:i/>
                <w:lang w:val="en-GB" w:eastAsia="ja-JP"/>
              </w:rPr>
            </w:pPr>
            <w:r w:rsidRPr="002D141C">
              <w:rPr>
                <w:b/>
                <w:i/>
                <w:lang w:val="en-GB" w:eastAsia="ja-JP"/>
              </w:rPr>
              <w:t>configuredGrantType1Allowed</w:t>
            </w:r>
          </w:p>
          <w:p w14:paraId="0F231A2B" w14:textId="6641BBF9" w:rsidR="002C5D28" w:rsidRPr="002D141C" w:rsidRDefault="002C5D28" w:rsidP="00F43D0B">
            <w:pPr>
              <w:pStyle w:val="TAL"/>
              <w:rPr>
                <w:lang w:val="en-GB" w:eastAsia="ja-JP"/>
              </w:rPr>
            </w:pPr>
            <w:r w:rsidRPr="002D141C">
              <w:rPr>
                <w:lang w:val="en-GB" w:eastAsia="ja-JP"/>
              </w:rPr>
              <w:t xml:space="preserve">If present, </w:t>
            </w:r>
            <w:r w:rsidR="00BF3637" w:rsidRPr="002D141C">
              <w:rPr>
                <w:lang w:val="en-GB" w:eastAsia="sv-SE"/>
              </w:rPr>
              <w:t xml:space="preserve">or if the capability </w:t>
            </w:r>
            <w:r w:rsidR="009E2127" w:rsidRPr="002D141C">
              <w:rPr>
                <w:i/>
                <w:lang w:val="en-GB" w:eastAsia="sv-SE"/>
              </w:rPr>
              <w:t>lcp</w:t>
            </w:r>
            <w:r w:rsidR="00BF3637" w:rsidRPr="002D141C">
              <w:rPr>
                <w:i/>
                <w:lang w:val="en-GB" w:eastAsia="sv-SE"/>
              </w:rPr>
              <w:t>-</w:t>
            </w:r>
            <w:r w:rsidR="009E2127" w:rsidRPr="002D141C">
              <w:rPr>
                <w:i/>
                <w:lang w:val="en-GB" w:eastAsia="sv-SE"/>
              </w:rPr>
              <w:t>R</w:t>
            </w:r>
            <w:r w:rsidR="00BF3637" w:rsidRPr="002D141C">
              <w:rPr>
                <w:i/>
                <w:lang w:val="en-GB" w:eastAsia="sv-SE"/>
              </w:rPr>
              <w:t>estriction</w:t>
            </w:r>
            <w:r w:rsidR="00BF3637" w:rsidRPr="002D141C">
              <w:rPr>
                <w:lang w:val="en-GB" w:eastAsia="sv-SE"/>
              </w:rPr>
              <w:t xml:space="preserve"> as specified in TS 38.306 [26] is not supported, </w:t>
            </w:r>
            <w:r w:rsidRPr="002D141C">
              <w:rPr>
                <w:lang w:val="en-GB" w:eastAsia="ja-JP"/>
              </w:rPr>
              <w:t xml:space="preserve">UL MAC </w:t>
            </w:r>
            <w:r w:rsidRPr="002D141C">
              <w:rPr>
                <w:rFonts w:eastAsia="Yu Mincho"/>
                <w:lang w:val="en-GB" w:eastAsia="ja-JP"/>
              </w:rPr>
              <w:t>S</w:t>
            </w:r>
            <w:r w:rsidRPr="002D141C">
              <w:rPr>
                <w:lang w:val="en-GB" w:eastAsia="ja-JP"/>
              </w:rPr>
              <w:t xml:space="preserve">DUs from this logical channel </w:t>
            </w:r>
            <w:r w:rsidRPr="002D141C">
              <w:rPr>
                <w:rFonts w:eastAsia="Yu Mincho"/>
                <w:lang w:val="en-GB" w:eastAsia="ja-JP"/>
              </w:rPr>
              <w:t xml:space="preserve">can </w:t>
            </w:r>
            <w:r w:rsidRPr="002D141C">
              <w:rPr>
                <w:lang w:val="en-GB" w:eastAsia="ja-JP"/>
              </w:rPr>
              <w:t xml:space="preserve">be transmitted on a configured grant type 1. </w:t>
            </w:r>
            <w:r w:rsidR="00BF3637" w:rsidRPr="002D141C">
              <w:rPr>
                <w:rFonts w:cs="Arial"/>
                <w:szCs w:val="18"/>
                <w:lang w:val="en-GB"/>
              </w:rPr>
              <w:t xml:space="preserve">Otherwise, UL MAC SDUs from this logical channel cannot be transmitted on a configured grant type 1. </w:t>
            </w:r>
            <w:r w:rsidRPr="002D141C">
              <w:rPr>
                <w:lang w:val="en-GB" w:eastAsia="ja-JP"/>
              </w:rPr>
              <w:t>Corresponds to 'configuredGrantType1Allowed' in TS 38.321 [3].</w:t>
            </w:r>
          </w:p>
        </w:tc>
      </w:tr>
      <w:tr w:rsidR="001C4F8B" w:rsidRPr="002D141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2D141C" w:rsidRDefault="002C5D28" w:rsidP="00F43D0B">
            <w:pPr>
              <w:pStyle w:val="TAL"/>
              <w:rPr>
                <w:b/>
                <w:i/>
                <w:lang w:val="en-GB" w:eastAsia="ja-JP"/>
              </w:rPr>
            </w:pPr>
            <w:r w:rsidRPr="002D141C">
              <w:rPr>
                <w:b/>
                <w:i/>
                <w:lang w:val="en-GB" w:eastAsia="ja-JP"/>
              </w:rPr>
              <w:t>logicalChannelGroup</w:t>
            </w:r>
          </w:p>
          <w:p w14:paraId="535689AF" w14:textId="77777777" w:rsidR="002C5D28" w:rsidRPr="002D141C" w:rsidRDefault="002C5D28" w:rsidP="00F43D0B">
            <w:pPr>
              <w:pStyle w:val="TAL"/>
              <w:rPr>
                <w:b/>
                <w:i/>
                <w:lang w:val="en-GB" w:eastAsia="ja-JP"/>
              </w:rPr>
            </w:pPr>
            <w:r w:rsidRPr="002D141C">
              <w:rPr>
                <w:iCs/>
                <w:lang w:val="en-GB" w:eastAsia="en-GB"/>
              </w:rPr>
              <w:t>ID of the logical channel group, as specified in TS 38.321 [3], which the logical channel belongs to.</w:t>
            </w:r>
          </w:p>
        </w:tc>
      </w:tr>
      <w:tr w:rsidR="001C4F8B" w:rsidRPr="002D141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2D141C" w:rsidRDefault="002C5D28" w:rsidP="00F43D0B">
            <w:pPr>
              <w:pStyle w:val="TAL"/>
              <w:rPr>
                <w:b/>
                <w:i/>
                <w:lang w:val="en-GB" w:eastAsia="ja-JP"/>
              </w:rPr>
            </w:pPr>
            <w:r w:rsidRPr="002D141C">
              <w:rPr>
                <w:b/>
                <w:i/>
                <w:lang w:val="en-GB" w:eastAsia="ja-JP"/>
              </w:rPr>
              <w:t>logicalChannelSR-Mask</w:t>
            </w:r>
          </w:p>
          <w:p w14:paraId="418C86E9" w14:textId="3605C147" w:rsidR="002C5D28" w:rsidRPr="002D141C" w:rsidRDefault="002C5D28" w:rsidP="00F43D0B">
            <w:pPr>
              <w:pStyle w:val="TAL"/>
              <w:rPr>
                <w:b/>
                <w:i/>
                <w:lang w:val="en-GB" w:eastAsia="ja-JP"/>
              </w:rPr>
            </w:pPr>
            <w:r w:rsidRPr="002D141C">
              <w:rPr>
                <w:iCs/>
                <w:lang w:val="en-GB" w:eastAsia="en-GB"/>
              </w:rPr>
              <w:t xml:space="preserve">Controls SR triggering when a configured uplink grant of </w:t>
            </w:r>
            <w:r w:rsidRPr="002D141C">
              <w:rPr>
                <w:i/>
                <w:lang w:val="en-GB"/>
              </w:rPr>
              <w:t>type1</w:t>
            </w:r>
            <w:r w:rsidRPr="002D141C">
              <w:rPr>
                <w:iCs/>
                <w:lang w:val="en-GB" w:eastAsia="en-GB"/>
              </w:rPr>
              <w:t xml:space="preserve"> or </w:t>
            </w:r>
            <w:r w:rsidRPr="002D141C">
              <w:rPr>
                <w:i/>
                <w:lang w:val="en-GB"/>
              </w:rPr>
              <w:t>type2</w:t>
            </w:r>
            <w:r w:rsidRPr="002D141C">
              <w:rPr>
                <w:iCs/>
                <w:lang w:val="en-GB" w:eastAsia="en-GB"/>
              </w:rPr>
              <w:t xml:space="preserve"> is configured. </w:t>
            </w:r>
            <w:r w:rsidR="00413A89" w:rsidRPr="002D141C">
              <w:rPr>
                <w:i/>
                <w:iCs/>
                <w:lang w:val="en-GB" w:eastAsia="en-GB"/>
              </w:rPr>
              <w:t>true</w:t>
            </w:r>
            <w:r w:rsidR="00413A89" w:rsidRPr="002D141C">
              <w:rPr>
                <w:iCs/>
                <w:lang w:val="en-GB" w:eastAsia="en-GB"/>
              </w:rPr>
              <w:t xml:space="preserve"> </w:t>
            </w:r>
            <w:r w:rsidRPr="002D141C">
              <w:rPr>
                <w:iCs/>
                <w:lang w:val="en-GB" w:eastAsia="en-GB"/>
              </w:rPr>
              <w:t>indicates that SR masking is configured for this logical channel</w:t>
            </w:r>
            <w:r w:rsidRPr="002D141C">
              <w:rPr>
                <w:lang w:val="en-GB" w:eastAsia="ja-JP"/>
              </w:rPr>
              <w:t xml:space="preserve"> </w:t>
            </w:r>
            <w:r w:rsidRPr="002D141C">
              <w:rPr>
                <w:iCs/>
                <w:lang w:val="en-GB" w:eastAsia="en-GB"/>
              </w:rPr>
              <w:t xml:space="preserve">as specified in </w:t>
            </w:r>
            <w:r w:rsidR="001634A6" w:rsidRPr="002D141C">
              <w:rPr>
                <w:iCs/>
                <w:lang w:val="en-GB" w:eastAsia="en-GB"/>
              </w:rPr>
              <w:t xml:space="preserve">TS </w:t>
            </w:r>
            <w:r w:rsidRPr="002D141C">
              <w:rPr>
                <w:iCs/>
                <w:lang w:val="en-GB" w:eastAsia="en-GB"/>
              </w:rPr>
              <w:t>38.321 [3].</w:t>
            </w:r>
          </w:p>
        </w:tc>
      </w:tr>
      <w:tr w:rsidR="001C4F8B" w:rsidRPr="002D141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2D141C" w:rsidRDefault="002C5D28" w:rsidP="00F43D0B">
            <w:pPr>
              <w:pStyle w:val="TAL"/>
              <w:rPr>
                <w:b/>
                <w:i/>
                <w:lang w:val="en-GB" w:eastAsia="en-GB"/>
              </w:rPr>
            </w:pPr>
            <w:r w:rsidRPr="002D141C">
              <w:rPr>
                <w:b/>
                <w:i/>
                <w:lang w:val="en-GB" w:eastAsia="en-GB"/>
              </w:rPr>
              <w:t>logicalChannelSR-DelayTimerApplied</w:t>
            </w:r>
          </w:p>
          <w:p w14:paraId="7D06A740" w14:textId="15D4A43A" w:rsidR="002C5D28" w:rsidRPr="002D141C" w:rsidRDefault="002C5D28" w:rsidP="00F43D0B">
            <w:pPr>
              <w:pStyle w:val="TAL"/>
              <w:rPr>
                <w:b/>
                <w:i/>
                <w:lang w:val="en-GB" w:eastAsia="ja-JP"/>
              </w:rPr>
            </w:pPr>
            <w:r w:rsidRPr="002D141C">
              <w:rPr>
                <w:iCs/>
                <w:lang w:val="en-GB" w:eastAsia="en-GB"/>
              </w:rPr>
              <w:t xml:space="preserve">Indicates whether to apply the delay timer for SR transmission for this logical channel. Set to </w:t>
            </w:r>
            <w:r w:rsidR="000517F2" w:rsidRPr="002D141C">
              <w:rPr>
                <w:i/>
                <w:iCs/>
                <w:lang w:val="en-GB" w:eastAsia="en-GB"/>
              </w:rPr>
              <w:t>false</w:t>
            </w:r>
            <w:r w:rsidR="000517F2" w:rsidRPr="002D141C">
              <w:rPr>
                <w:iCs/>
                <w:lang w:val="en-GB" w:eastAsia="en-GB"/>
              </w:rPr>
              <w:t xml:space="preserve"> </w:t>
            </w:r>
            <w:r w:rsidRPr="002D141C">
              <w:rPr>
                <w:iCs/>
                <w:lang w:val="en-GB" w:eastAsia="en-GB"/>
              </w:rPr>
              <w:t xml:space="preserve">if </w:t>
            </w:r>
            <w:r w:rsidRPr="002D141C">
              <w:rPr>
                <w:i/>
                <w:iCs/>
                <w:lang w:val="en-GB" w:eastAsia="en-GB"/>
              </w:rPr>
              <w:t>logicalChannelSR-DelayTimer</w:t>
            </w:r>
            <w:r w:rsidRPr="002D141C">
              <w:rPr>
                <w:iCs/>
                <w:lang w:val="en-GB" w:eastAsia="en-GB"/>
              </w:rPr>
              <w:t xml:space="preserve"> is not included in </w:t>
            </w:r>
            <w:r w:rsidRPr="002D141C">
              <w:rPr>
                <w:i/>
                <w:iCs/>
                <w:lang w:val="en-GB" w:eastAsia="en-GB"/>
              </w:rPr>
              <w:t>BSR-Config</w:t>
            </w:r>
            <w:r w:rsidRPr="002D141C">
              <w:rPr>
                <w:iCs/>
                <w:lang w:val="en-GB" w:eastAsia="en-GB"/>
              </w:rPr>
              <w:t>.</w:t>
            </w:r>
          </w:p>
        </w:tc>
      </w:tr>
      <w:tr w:rsidR="001C4F8B" w:rsidRPr="002D141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2D141C" w:rsidRDefault="002C5D28" w:rsidP="00F43D0B">
            <w:pPr>
              <w:pStyle w:val="TAL"/>
              <w:rPr>
                <w:b/>
                <w:i/>
                <w:lang w:val="en-GB" w:eastAsia="ja-JP"/>
              </w:rPr>
            </w:pPr>
            <w:r w:rsidRPr="002D141C">
              <w:rPr>
                <w:b/>
                <w:i/>
                <w:lang w:val="en-GB" w:eastAsia="ja-JP"/>
              </w:rPr>
              <w:t>maxPUSCH-Duration</w:t>
            </w:r>
          </w:p>
          <w:p w14:paraId="157DAFDC" w14:textId="566EAC26" w:rsidR="002C5D28" w:rsidRPr="002D141C" w:rsidRDefault="002C5D28" w:rsidP="00F43D0B">
            <w:pPr>
              <w:pStyle w:val="TAL"/>
              <w:rPr>
                <w:lang w:val="en-GB" w:eastAsia="ja-JP"/>
              </w:rPr>
            </w:pPr>
            <w:r w:rsidRPr="002D141C">
              <w:rPr>
                <w:iCs/>
                <w:lang w:val="en-GB" w:eastAsia="en-GB"/>
              </w:rPr>
              <w:t xml:space="preserve">If present, </w:t>
            </w:r>
            <w:r w:rsidRPr="002D141C">
              <w:rPr>
                <w:lang w:val="en-GB" w:eastAsia="en-GB"/>
              </w:rPr>
              <w:t xml:space="preserve">UL MAC </w:t>
            </w:r>
            <w:r w:rsidRPr="002D141C">
              <w:rPr>
                <w:rFonts w:eastAsia="Yu Mincho"/>
                <w:lang w:val="en-GB" w:eastAsia="ja-JP"/>
              </w:rPr>
              <w:t>S</w:t>
            </w:r>
            <w:r w:rsidRPr="002D141C">
              <w:rPr>
                <w:lang w:val="en-GB" w:eastAsia="en-GB"/>
              </w:rPr>
              <w:t xml:space="preserve">DUs from this logical channel can only be transmitted using uplink grants that result in a PUSCH duration shorter than or equal to the duration indicated by this field. Otherwise, UL MAC </w:t>
            </w:r>
            <w:r w:rsidRPr="002D141C">
              <w:rPr>
                <w:rFonts w:eastAsia="Yu Mincho"/>
                <w:lang w:val="en-GB" w:eastAsia="ja-JP"/>
              </w:rPr>
              <w:t>S</w:t>
            </w:r>
            <w:r w:rsidRPr="002D141C">
              <w:rPr>
                <w:lang w:val="en-GB" w:eastAsia="en-GB"/>
              </w:rPr>
              <w:t xml:space="preserve">DUs from this logical channel </w:t>
            </w:r>
            <w:r w:rsidRPr="002D141C">
              <w:rPr>
                <w:rFonts w:eastAsia="Yu Mincho"/>
                <w:lang w:val="en-GB" w:eastAsia="ja-JP"/>
              </w:rPr>
              <w:t>can</w:t>
            </w:r>
            <w:r w:rsidRPr="002D141C">
              <w:rPr>
                <w:lang w:val="en-GB" w:eastAsia="en-GB"/>
              </w:rPr>
              <w:t xml:space="preserve"> be transmitted using an uplink grant resulting in any PUSCH duration. Co</w:t>
            </w:r>
            <w:r w:rsidR="00F90DBC" w:rsidRPr="002D141C">
              <w:rPr>
                <w:lang w:val="en-GB" w:eastAsia="en-GB"/>
              </w:rPr>
              <w:t>rresponds to "maxPUSCH-Duration"</w:t>
            </w:r>
            <w:r w:rsidRPr="002D141C">
              <w:rPr>
                <w:lang w:val="en-GB" w:eastAsia="en-GB"/>
              </w:rPr>
              <w:t xml:space="preserve"> in TS 38.321 [3].</w:t>
            </w:r>
            <w:r w:rsidR="007215E2" w:rsidRPr="002D141C">
              <w:rPr>
                <w:lang w:val="en-GB" w:eastAsia="en-GB"/>
              </w:rPr>
              <w:t xml:space="preserve"> The PUSCH duration is calculated based on the same length of all symbols, and the shortest length applies if the symbol lengths are different.</w:t>
            </w:r>
          </w:p>
        </w:tc>
      </w:tr>
      <w:tr w:rsidR="001C4F8B" w:rsidRPr="002D141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2D141C" w:rsidRDefault="002C5D28" w:rsidP="00F43D0B">
            <w:pPr>
              <w:pStyle w:val="TAL"/>
              <w:rPr>
                <w:b/>
                <w:i/>
                <w:lang w:val="en-GB" w:eastAsia="en-GB"/>
              </w:rPr>
            </w:pPr>
            <w:r w:rsidRPr="002D141C">
              <w:rPr>
                <w:b/>
                <w:i/>
                <w:lang w:val="en-GB" w:eastAsia="en-GB"/>
              </w:rPr>
              <w:t>priority</w:t>
            </w:r>
          </w:p>
          <w:p w14:paraId="18369C68" w14:textId="77777777" w:rsidR="002C5D28" w:rsidRPr="002D141C" w:rsidRDefault="002C5D28" w:rsidP="00F43D0B">
            <w:pPr>
              <w:pStyle w:val="TAL"/>
              <w:rPr>
                <w:b/>
                <w:i/>
                <w:lang w:val="en-GB" w:eastAsia="en-GB"/>
              </w:rPr>
            </w:pPr>
            <w:r w:rsidRPr="002D141C">
              <w:rPr>
                <w:iCs/>
                <w:lang w:val="en-GB" w:eastAsia="en-GB"/>
              </w:rPr>
              <w:t>Logical channel priority, as specified in TS 38.321 [3].</w:t>
            </w:r>
          </w:p>
        </w:tc>
      </w:tr>
      <w:tr w:rsidR="001C4F8B" w:rsidRPr="002D141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2D141C" w:rsidRDefault="002C5D28" w:rsidP="00F43D0B">
            <w:pPr>
              <w:pStyle w:val="TAL"/>
              <w:rPr>
                <w:b/>
                <w:i/>
                <w:lang w:val="en-GB" w:eastAsia="en-GB"/>
              </w:rPr>
            </w:pPr>
            <w:r w:rsidRPr="002D141C">
              <w:rPr>
                <w:b/>
                <w:i/>
                <w:lang w:val="en-GB" w:eastAsia="en-GB"/>
              </w:rPr>
              <w:t>prioritisedBitRate</w:t>
            </w:r>
          </w:p>
          <w:p w14:paraId="31AC2DBD" w14:textId="22C96A30" w:rsidR="002C5D28" w:rsidRPr="002D141C" w:rsidRDefault="002C5D28" w:rsidP="00F43D0B">
            <w:pPr>
              <w:pStyle w:val="TAL"/>
              <w:rPr>
                <w:b/>
                <w:i/>
                <w:lang w:val="en-GB" w:eastAsia="en-GB"/>
              </w:rPr>
            </w:pPr>
            <w:r w:rsidRPr="002D141C">
              <w:rPr>
                <w:iCs/>
                <w:lang w:val="en-GB" w:eastAsia="en-GB"/>
              </w:rPr>
              <w:t>Value in kiloBytes/s.</w:t>
            </w:r>
            <w:r w:rsidR="00DF76F8" w:rsidRPr="002D141C">
              <w:rPr>
                <w:iCs/>
                <w:lang w:val="en-GB" w:eastAsia="en-GB"/>
              </w:rPr>
              <w:t xml:space="preserve"> Value</w:t>
            </w:r>
            <w:r w:rsidRPr="002D141C">
              <w:rPr>
                <w:iCs/>
                <w:lang w:val="en-GB" w:eastAsia="en-GB"/>
              </w:rPr>
              <w:t xml:space="preserve"> </w:t>
            </w:r>
            <w:r w:rsidRPr="002D141C">
              <w:rPr>
                <w:i/>
                <w:lang w:val="en-GB"/>
              </w:rPr>
              <w:t>kBps</w:t>
            </w:r>
            <w:r w:rsidR="00956F6D" w:rsidRPr="002D141C">
              <w:rPr>
                <w:i/>
                <w:iCs/>
                <w:lang w:val="en-GB" w:eastAsia="en-GB"/>
              </w:rPr>
              <w:t>0</w:t>
            </w:r>
            <w:r w:rsidRPr="002D141C">
              <w:rPr>
                <w:iCs/>
                <w:lang w:val="en-GB" w:eastAsia="en-GB"/>
              </w:rPr>
              <w:t xml:space="preserve"> corresponds to 0</w:t>
            </w:r>
            <w:r w:rsidR="00DF76F8" w:rsidRPr="002D141C">
              <w:rPr>
                <w:iCs/>
                <w:lang w:val="en-GB" w:eastAsia="en-GB"/>
              </w:rPr>
              <w:t xml:space="preserve"> kiloBytes/s</w:t>
            </w:r>
            <w:r w:rsidRPr="002D141C">
              <w:rPr>
                <w:iCs/>
                <w:lang w:val="en-GB" w:eastAsia="en-GB"/>
              </w:rPr>
              <w:t>,</w:t>
            </w:r>
            <w:r w:rsidR="00DF76F8" w:rsidRPr="002D141C">
              <w:rPr>
                <w:iCs/>
                <w:lang w:val="en-GB" w:eastAsia="en-GB"/>
              </w:rPr>
              <w:t xml:space="preserve"> value</w:t>
            </w:r>
            <w:r w:rsidRPr="002D141C">
              <w:rPr>
                <w:iCs/>
                <w:lang w:val="en-GB" w:eastAsia="en-GB"/>
              </w:rPr>
              <w:t xml:space="preserve"> </w:t>
            </w:r>
            <w:r w:rsidRPr="002D141C">
              <w:rPr>
                <w:i/>
                <w:lang w:val="en-GB"/>
              </w:rPr>
              <w:t>kBps</w:t>
            </w:r>
            <w:r w:rsidR="00C74086" w:rsidRPr="002D141C">
              <w:rPr>
                <w:i/>
                <w:iCs/>
                <w:lang w:val="en-GB" w:eastAsia="en-GB"/>
              </w:rPr>
              <w:t>8</w:t>
            </w:r>
            <w:r w:rsidRPr="002D141C">
              <w:rPr>
                <w:iCs/>
                <w:lang w:val="en-GB" w:eastAsia="en-GB"/>
              </w:rPr>
              <w:t xml:space="preserve"> corresponds to 8 kiloBytes/s,</w:t>
            </w:r>
            <w:r w:rsidR="00DF76F8" w:rsidRPr="002D141C">
              <w:rPr>
                <w:iCs/>
                <w:lang w:val="en-GB" w:eastAsia="en-GB"/>
              </w:rPr>
              <w:t xml:space="preserve"> value</w:t>
            </w:r>
            <w:r w:rsidRPr="002D141C">
              <w:rPr>
                <w:iCs/>
                <w:lang w:val="en-GB" w:eastAsia="en-GB"/>
              </w:rPr>
              <w:t xml:space="preserve"> </w:t>
            </w:r>
            <w:r w:rsidRPr="002D141C">
              <w:rPr>
                <w:i/>
                <w:iCs/>
                <w:lang w:val="en-GB" w:eastAsia="en-GB"/>
              </w:rPr>
              <w:t>kBps</w:t>
            </w:r>
            <w:r w:rsidR="00C74086" w:rsidRPr="002D141C">
              <w:rPr>
                <w:i/>
                <w:iCs/>
                <w:lang w:val="en-GB" w:eastAsia="en-GB"/>
              </w:rPr>
              <w:t>16</w:t>
            </w:r>
            <w:r w:rsidRPr="002D141C">
              <w:rPr>
                <w:iCs/>
                <w:lang w:val="en-GB" w:eastAsia="en-GB"/>
              </w:rPr>
              <w:t xml:space="preserve"> corresponds to 16 kiloBytes/s, and so on. </w:t>
            </w:r>
            <w:r w:rsidRPr="002D141C">
              <w:rPr>
                <w:lang w:val="en-GB" w:eastAsia="en-GB"/>
              </w:rPr>
              <w:t xml:space="preserve">For SRBs, the value can only be set to </w:t>
            </w:r>
            <w:r w:rsidRPr="002D141C">
              <w:rPr>
                <w:i/>
                <w:lang w:val="en-GB"/>
              </w:rPr>
              <w:t>infinity</w:t>
            </w:r>
            <w:r w:rsidRPr="002D141C">
              <w:rPr>
                <w:lang w:val="en-GB" w:eastAsia="en-GB"/>
              </w:rPr>
              <w:t>.</w:t>
            </w:r>
          </w:p>
        </w:tc>
      </w:tr>
      <w:tr w:rsidR="002C5D28" w:rsidRPr="002D141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2D141C" w:rsidRDefault="002C5D28" w:rsidP="00F43D0B">
            <w:pPr>
              <w:pStyle w:val="TAL"/>
              <w:rPr>
                <w:b/>
                <w:i/>
                <w:lang w:val="en-GB" w:eastAsia="en-GB"/>
              </w:rPr>
            </w:pPr>
            <w:r w:rsidRPr="002D141C">
              <w:rPr>
                <w:b/>
                <w:i/>
                <w:lang w:val="en-GB" w:eastAsia="en-GB"/>
              </w:rPr>
              <w:t>schedulingRequestId</w:t>
            </w:r>
          </w:p>
          <w:p w14:paraId="4D2E13E7" w14:textId="77777777" w:rsidR="002C5D28" w:rsidRPr="002D141C" w:rsidRDefault="002C5D28" w:rsidP="00F43D0B">
            <w:pPr>
              <w:pStyle w:val="TAL"/>
              <w:rPr>
                <w:b/>
                <w:lang w:val="en-GB" w:eastAsia="en-GB"/>
              </w:rPr>
            </w:pPr>
            <w:r w:rsidRPr="002D141C">
              <w:rPr>
                <w:lang w:val="en-GB" w:eastAsia="en-GB"/>
              </w:rPr>
              <w:t>If present, it indicates the scheduling request configuration applicable for this logical channel, as specified in TS 38.321 [3].</w:t>
            </w:r>
          </w:p>
        </w:tc>
      </w:tr>
    </w:tbl>
    <w:p w14:paraId="547F0508" w14:textId="77777777" w:rsidR="002C5D28" w:rsidRPr="002D141C" w:rsidRDefault="002C5D28" w:rsidP="002C5D28">
      <w:pPr>
        <w:rPr>
          <w:rFonts w:eastAsia="SimSun"/>
        </w:rPr>
      </w:pPr>
      <w:bookmarkStart w:id="4097" w:name="MCCQCTEMPBM_0000012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97"/>
          <w:p w14:paraId="27F0E3E4"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2D141C" w:rsidRDefault="002C5D28" w:rsidP="00F43D0B">
            <w:pPr>
              <w:pStyle w:val="TAL"/>
              <w:rPr>
                <w:i/>
                <w:lang w:val="en-GB" w:eastAsia="ja-JP"/>
              </w:rPr>
            </w:pPr>
            <w:r w:rsidRPr="002D141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2D141C" w:rsidRDefault="002C5D28" w:rsidP="00F43D0B">
            <w:pPr>
              <w:pStyle w:val="TAL"/>
              <w:rPr>
                <w:lang w:val="en-GB" w:eastAsia="ja-JP"/>
              </w:rPr>
            </w:pPr>
            <w:r w:rsidRPr="002D141C">
              <w:rPr>
                <w:lang w:val="en-GB" w:eastAsia="ja-JP"/>
              </w:rPr>
              <w:t xml:space="preserve">The field is mandatory present if the </w:t>
            </w:r>
            <w:r w:rsidR="00EE33D2" w:rsidRPr="002D141C">
              <w:rPr>
                <w:lang w:val="en-GB"/>
              </w:rPr>
              <w:t xml:space="preserve">DRB/SRB associated with this </w:t>
            </w:r>
            <w:r w:rsidR="00EE33D2" w:rsidRPr="002D141C">
              <w:rPr>
                <w:lang w:val="en-GB" w:eastAsia="zh-CN"/>
              </w:rPr>
              <w:t>logical channel</w:t>
            </w:r>
            <w:r w:rsidR="00EE33D2" w:rsidRPr="002D141C" w:rsidDel="00467EE3">
              <w:rPr>
                <w:lang w:val="en-GB" w:eastAsia="ja-JP"/>
              </w:rPr>
              <w:t xml:space="preserve"> </w:t>
            </w:r>
            <w:r w:rsidRPr="002D141C">
              <w:rPr>
                <w:lang w:val="en-GB" w:eastAsia="ja-JP"/>
              </w:rPr>
              <w:t>is configured with PDCP CA duplication in UL (</w:t>
            </w:r>
            <w:r w:rsidR="00EE33D2" w:rsidRPr="002D141C">
              <w:rPr>
                <w:lang w:val="en-GB"/>
              </w:rPr>
              <w:t>i.e. the PDCP entity is associated with multiple RLC entities belonging to the same cell group</w:t>
            </w:r>
            <w:r w:rsidRPr="002D141C">
              <w:rPr>
                <w:lang w:val="en-GB" w:eastAsia="ja-JP"/>
              </w:rPr>
              <w:t>). Otherwise the field is optionally present, need R.</w:t>
            </w:r>
          </w:p>
        </w:tc>
      </w:tr>
      <w:tr w:rsidR="002C5D28" w:rsidRPr="002D141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2D141C" w:rsidRDefault="002C5D28" w:rsidP="00F43D0B">
            <w:pPr>
              <w:pStyle w:val="TAL"/>
              <w:rPr>
                <w:i/>
                <w:lang w:val="en-GB" w:eastAsia="ja-JP"/>
              </w:rPr>
            </w:pPr>
            <w:r w:rsidRPr="002D141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2D141C" w:rsidRDefault="002C5D28" w:rsidP="00F43D0B">
            <w:pPr>
              <w:pStyle w:val="TAL"/>
              <w:rPr>
                <w:lang w:val="en-GB" w:eastAsia="ja-JP"/>
              </w:rPr>
            </w:pPr>
            <w:r w:rsidRPr="002D141C">
              <w:rPr>
                <w:lang w:val="en-GB" w:eastAsia="ja-JP"/>
              </w:rPr>
              <w:t>The field is mandatory present for a logical channel with uplink if it serves DRB. It is optionally present</w:t>
            </w:r>
            <w:r w:rsidR="00723F09" w:rsidRPr="002D141C">
              <w:rPr>
                <w:lang w:val="en-GB" w:eastAsia="ja-JP"/>
              </w:rPr>
              <w:t>, Need R,</w:t>
            </w:r>
            <w:r w:rsidRPr="002D141C">
              <w:rPr>
                <w:lang w:val="en-GB" w:eastAsia="ja-JP"/>
              </w:rPr>
              <w:t xml:space="preserve"> for a logical channel with uplink if it serves an SRB. </w:t>
            </w:r>
            <w:r w:rsidR="00E36BE6" w:rsidRPr="002D141C">
              <w:rPr>
                <w:lang w:val="en-GB" w:eastAsia="ja-JP"/>
              </w:rPr>
              <w:t>O</w:t>
            </w:r>
            <w:r w:rsidRPr="002D141C">
              <w:rPr>
                <w:lang w:val="en-GB" w:eastAsia="ja-JP"/>
              </w:rPr>
              <w:t xml:space="preserve">therwise it is </w:t>
            </w:r>
            <w:r w:rsidR="009C0754" w:rsidRPr="002D141C">
              <w:rPr>
                <w:lang w:val="en-GB" w:eastAsia="ja-JP"/>
              </w:rPr>
              <w:t>absent</w:t>
            </w:r>
            <w:r w:rsidRPr="002D141C">
              <w:rPr>
                <w:lang w:val="en-GB" w:eastAsia="ja-JP"/>
              </w:rPr>
              <w:t>.</w:t>
            </w:r>
          </w:p>
        </w:tc>
      </w:tr>
    </w:tbl>
    <w:p w14:paraId="0C408200" w14:textId="77777777" w:rsidR="000B4A46" w:rsidRPr="002D141C" w:rsidRDefault="000B4A46" w:rsidP="000B4A46"/>
    <w:p w14:paraId="21C7ED8E" w14:textId="77777777" w:rsidR="002C5D28" w:rsidRPr="002D141C" w:rsidRDefault="002C5D28" w:rsidP="002C5D28">
      <w:pPr>
        <w:pStyle w:val="Heading4"/>
        <w:rPr>
          <w:rFonts w:eastAsia="SimSun"/>
          <w:lang w:val="en-GB"/>
        </w:rPr>
      </w:pPr>
      <w:bookmarkStart w:id="4098" w:name="_Toc20425998"/>
      <w:bookmarkStart w:id="4099" w:name="_Toc29321394"/>
      <w:bookmarkStart w:id="4100" w:name="_Toc36219577"/>
      <w:bookmarkStart w:id="4101" w:name="_Toc36220253"/>
      <w:bookmarkStart w:id="4102" w:name="_Toc36513673"/>
      <w:bookmarkStart w:id="4103" w:name="_Toc46449731"/>
      <w:bookmarkStart w:id="4104" w:name="_Toc46489518"/>
      <w:bookmarkStart w:id="4105" w:name="_Toc52495352"/>
      <w:bookmarkStart w:id="4106" w:name="_Toc60781521"/>
      <w:bookmarkStart w:id="4107" w:name="_Toc139021856"/>
      <w:r w:rsidRPr="002D141C">
        <w:rPr>
          <w:rFonts w:eastAsia="SimSun"/>
          <w:lang w:val="en-GB"/>
        </w:rPr>
        <w:t>–</w:t>
      </w:r>
      <w:r w:rsidRPr="002D141C">
        <w:rPr>
          <w:rFonts w:eastAsia="SimSun"/>
          <w:lang w:val="en-GB"/>
        </w:rPr>
        <w:tab/>
      </w:r>
      <w:r w:rsidRPr="002D141C">
        <w:rPr>
          <w:rFonts w:eastAsia="SimSun"/>
          <w:i/>
          <w:lang w:val="en-GB"/>
        </w:rPr>
        <w:t>LogicalChannelIdentity</w:t>
      </w:r>
      <w:bookmarkEnd w:id="4098"/>
      <w:bookmarkEnd w:id="4099"/>
      <w:bookmarkEnd w:id="4100"/>
      <w:bookmarkEnd w:id="4101"/>
      <w:bookmarkEnd w:id="4102"/>
      <w:bookmarkEnd w:id="4103"/>
      <w:bookmarkEnd w:id="4104"/>
      <w:bookmarkEnd w:id="4105"/>
      <w:bookmarkEnd w:id="4106"/>
      <w:bookmarkEnd w:id="4107"/>
    </w:p>
    <w:p w14:paraId="0DF112DE" w14:textId="77777777" w:rsidR="002C5D28" w:rsidRPr="002D141C" w:rsidRDefault="002C5D28" w:rsidP="002C5D28">
      <w:pPr>
        <w:rPr>
          <w:rFonts w:eastAsia="SimSun"/>
        </w:rPr>
      </w:pPr>
      <w:r w:rsidRPr="002D141C">
        <w:rPr>
          <w:rFonts w:eastAsia="SimSun"/>
        </w:rPr>
        <w:t xml:space="preserve">The IE </w:t>
      </w:r>
      <w:r w:rsidRPr="002D141C">
        <w:rPr>
          <w:rFonts w:eastAsia="SimSun"/>
          <w:i/>
        </w:rPr>
        <w:t>LogicalChannelIdentity</w:t>
      </w:r>
      <w:r w:rsidRPr="002D141C">
        <w:rPr>
          <w:rFonts w:eastAsia="SimSun"/>
        </w:rPr>
        <w:t xml:space="preserve"> is used to identify one logical channel (</w:t>
      </w:r>
      <w:r w:rsidRPr="002D141C">
        <w:rPr>
          <w:rFonts w:eastAsia="SimSun"/>
          <w:i/>
        </w:rPr>
        <w:t>LogicalChannelConfig</w:t>
      </w:r>
      <w:r w:rsidRPr="002D141C">
        <w:rPr>
          <w:rFonts w:eastAsia="SimSun"/>
        </w:rPr>
        <w:t>) and the corresponding RLC bearer (</w:t>
      </w:r>
      <w:r w:rsidRPr="002D141C">
        <w:rPr>
          <w:rFonts w:eastAsia="SimSun"/>
          <w:i/>
        </w:rPr>
        <w:t>RLC-BearerConfig</w:t>
      </w:r>
      <w:r w:rsidRPr="002D141C">
        <w:rPr>
          <w:rFonts w:eastAsia="SimSun"/>
        </w:rPr>
        <w:t>).</w:t>
      </w:r>
    </w:p>
    <w:p w14:paraId="746D7D8D" w14:textId="77777777" w:rsidR="002C5D28" w:rsidRPr="002D141C" w:rsidRDefault="002C5D28" w:rsidP="002C5D28">
      <w:pPr>
        <w:pStyle w:val="TH"/>
        <w:rPr>
          <w:rFonts w:eastAsia="SimSun"/>
          <w:lang w:val="en-GB"/>
        </w:rPr>
      </w:pPr>
      <w:r w:rsidRPr="002D141C">
        <w:rPr>
          <w:rFonts w:eastAsia="SimSun"/>
          <w:i/>
          <w:lang w:val="en-GB"/>
        </w:rPr>
        <w:t>LogicalChannelIdentity</w:t>
      </w:r>
      <w:r w:rsidRPr="002D141C">
        <w:rPr>
          <w:rFonts w:eastAsia="SimSun"/>
          <w:lang w:val="en-GB"/>
        </w:rPr>
        <w:t xml:space="preserve"> information element</w:t>
      </w:r>
    </w:p>
    <w:p w14:paraId="27767F30" w14:textId="77777777" w:rsidR="002C5D28" w:rsidRPr="002D141C" w:rsidRDefault="002C5D28" w:rsidP="002D141C">
      <w:pPr>
        <w:pStyle w:val="PL"/>
        <w:rPr>
          <w:color w:val="808080"/>
        </w:rPr>
      </w:pPr>
      <w:r w:rsidRPr="002D141C">
        <w:rPr>
          <w:color w:val="808080"/>
        </w:rPr>
        <w:t>-- ASN1START</w:t>
      </w:r>
    </w:p>
    <w:p w14:paraId="07FA1CBF" w14:textId="77777777" w:rsidR="002C5D28" w:rsidRPr="002D141C" w:rsidRDefault="002C5D28" w:rsidP="002D141C">
      <w:pPr>
        <w:pStyle w:val="PL"/>
        <w:rPr>
          <w:color w:val="808080"/>
        </w:rPr>
      </w:pPr>
      <w:r w:rsidRPr="002D141C">
        <w:rPr>
          <w:color w:val="808080"/>
        </w:rPr>
        <w:t>-- TAG-LOGICALCHANNELIDENTITY-START</w:t>
      </w:r>
    </w:p>
    <w:p w14:paraId="212D89BB" w14:textId="77777777" w:rsidR="002C5D28" w:rsidRPr="002D141C" w:rsidRDefault="002C5D28" w:rsidP="002D141C">
      <w:pPr>
        <w:pStyle w:val="PL"/>
      </w:pPr>
    </w:p>
    <w:p w14:paraId="6B098334" w14:textId="77777777" w:rsidR="002C5D28" w:rsidRPr="002D141C" w:rsidRDefault="002C5D28" w:rsidP="002D141C">
      <w:pPr>
        <w:pStyle w:val="PL"/>
      </w:pPr>
      <w:r w:rsidRPr="002D141C">
        <w:t xml:space="preserve">LogicalChannelIdentity ::=          </w:t>
      </w:r>
      <w:r w:rsidRPr="002D141C">
        <w:rPr>
          <w:color w:val="993366"/>
        </w:rPr>
        <w:t>INTEGER</w:t>
      </w:r>
      <w:r w:rsidRPr="002D141C">
        <w:t xml:space="preserve"> (1..maxLC-ID)</w:t>
      </w:r>
    </w:p>
    <w:p w14:paraId="66FB4B8A" w14:textId="77777777" w:rsidR="002C5D28" w:rsidRPr="002D141C" w:rsidRDefault="002C5D28" w:rsidP="002D141C">
      <w:pPr>
        <w:pStyle w:val="PL"/>
      </w:pPr>
    </w:p>
    <w:p w14:paraId="518DCB77" w14:textId="77777777" w:rsidR="002C5D28" w:rsidRPr="002D141C" w:rsidRDefault="002C5D28" w:rsidP="002D141C">
      <w:pPr>
        <w:pStyle w:val="PL"/>
        <w:rPr>
          <w:color w:val="808080"/>
        </w:rPr>
      </w:pPr>
      <w:r w:rsidRPr="002D141C">
        <w:rPr>
          <w:color w:val="808080"/>
        </w:rPr>
        <w:t>-- TAG-LOGICALCHANNELIDENTITY-STOP</w:t>
      </w:r>
    </w:p>
    <w:p w14:paraId="47C3885F" w14:textId="77777777" w:rsidR="002C5D28" w:rsidRPr="002D141C" w:rsidRDefault="002C5D28" w:rsidP="002D141C">
      <w:pPr>
        <w:pStyle w:val="PL"/>
        <w:rPr>
          <w:color w:val="808080"/>
        </w:rPr>
      </w:pPr>
      <w:r w:rsidRPr="002D141C">
        <w:rPr>
          <w:color w:val="808080"/>
        </w:rPr>
        <w:t>-- ASN1STOP</w:t>
      </w:r>
    </w:p>
    <w:p w14:paraId="33536CD2" w14:textId="77777777" w:rsidR="000B4A46" w:rsidRPr="002D141C" w:rsidRDefault="000B4A46" w:rsidP="000B4A46"/>
    <w:p w14:paraId="228272A2" w14:textId="77777777" w:rsidR="002C5D28" w:rsidRPr="002D141C" w:rsidRDefault="002C5D28" w:rsidP="002C5D28">
      <w:pPr>
        <w:pStyle w:val="Heading4"/>
        <w:rPr>
          <w:rFonts w:eastAsia="SimSun"/>
          <w:lang w:val="en-GB"/>
        </w:rPr>
      </w:pPr>
      <w:bookmarkStart w:id="4108" w:name="_Toc20425999"/>
      <w:bookmarkStart w:id="4109" w:name="_Toc29321395"/>
      <w:bookmarkStart w:id="4110" w:name="_Toc36219578"/>
      <w:bookmarkStart w:id="4111" w:name="_Toc36220254"/>
      <w:bookmarkStart w:id="4112" w:name="_Toc36513674"/>
      <w:bookmarkStart w:id="4113" w:name="_Toc46449732"/>
      <w:bookmarkStart w:id="4114" w:name="_Toc46489519"/>
      <w:bookmarkStart w:id="4115" w:name="_Toc52495353"/>
      <w:bookmarkStart w:id="4116" w:name="_Toc60781522"/>
      <w:bookmarkStart w:id="4117" w:name="_Toc139021857"/>
      <w:r w:rsidRPr="002D141C">
        <w:rPr>
          <w:rFonts w:eastAsia="SimSun"/>
          <w:lang w:val="en-GB"/>
        </w:rPr>
        <w:t>–</w:t>
      </w:r>
      <w:r w:rsidRPr="002D141C">
        <w:rPr>
          <w:rFonts w:eastAsia="SimSun"/>
          <w:lang w:val="en-GB"/>
        </w:rPr>
        <w:tab/>
      </w:r>
      <w:r w:rsidRPr="002D141C">
        <w:rPr>
          <w:i/>
          <w:lang w:val="en-GB"/>
        </w:rPr>
        <w:t>MAC-CellGroupConfig</w:t>
      </w:r>
      <w:bookmarkEnd w:id="4108"/>
      <w:bookmarkEnd w:id="4109"/>
      <w:bookmarkEnd w:id="4110"/>
      <w:bookmarkEnd w:id="4111"/>
      <w:bookmarkEnd w:id="4112"/>
      <w:bookmarkEnd w:id="4113"/>
      <w:bookmarkEnd w:id="4114"/>
      <w:bookmarkEnd w:id="4115"/>
      <w:bookmarkEnd w:id="4116"/>
      <w:bookmarkEnd w:id="4117"/>
    </w:p>
    <w:p w14:paraId="01746920" w14:textId="77777777" w:rsidR="002C5D28" w:rsidRPr="002D141C" w:rsidRDefault="002C5D28" w:rsidP="002C5D28">
      <w:pPr>
        <w:rPr>
          <w:rFonts w:eastAsia="SimSun"/>
          <w:lang w:eastAsia="zh-CN"/>
        </w:rPr>
      </w:pPr>
      <w:r w:rsidRPr="002D141C">
        <w:rPr>
          <w:rFonts w:eastAsia="SimSun"/>
          <w:lang w:eastAsia="zh-CN"/>
        </w:rPr>
        <w:t xml:space="preserve">The IE </w:t>
      </w:r>
      <w:r w:rsidRPr="002D141C">
        <w:rPr>
          <w:i/>
        </w:rPr>
        <w:t>MAC-CellGroupConfig</w:t>
      </w:r>
      <w:r w:rsidRPr="002D141C">
        <w:rPr>
          <w:rFonts w:eastAsia="SimSun"/>
          <w:lang w:eastAsia="zh-CN"/>
        </w:rPr>
        <w:t xml:space="preserve"> is used to configure MAC parameters for a cell group, including DRX.</w:t>
      </w:r>
    </w:p>
    <w:p w14:paraId="69F1B3E9" w14:textId="77777777" w:rsidR="002C5D28" w:rsidRPr="002D141C" w:rsidRDefault="002C5D28" w:rsidP="002C5D28">
      <w:pPr>
        <w:pStyle w:val="TH"/>
        <w:rPr>
          <w:rFonts w:eastAsia="SimSun"/>
          <w:lang w:val="en-GB" w:eastAsia="zh-CN"/>
        </w:rPr>
      </w:pPr>
      <w:r w:rsidRPr="002D141C">
        <w:rPr>
          <w:i/>
          <w:lang w:val="en-GB"/>
        </w:rPr>
        <w:t>MAC-CellGroupConfig</w:t>
      </w:r>
      <w:r w:rsidRPr="002D141C">
        <w:rPr>
          <w:lang w:val="en-GB"/>
        </w:rPr>
        <w:t xml:space="preserve"> information element</w:t>
      </w:r>
    </w:p>
    <w:p w14:paraId="788FCFD4" w14:textId="77777777" w:rsidR="002C5D28" w:rsidRPr="002D141C" w:rsidRDefault="002C5D28" w:rsidP="002D141C">
      <w:pPr>
        <w:pStyle w:val="PL"/>
        <w:rPr>
          <w:color w:val="808080"/>
        </w:rPr>
      </w:pPr>
      <w:r w:rsidRPr="002D141C">
        <w:rPr>
          <w:color w:val="808080"/>
        </w:rPr>
        <w:t>-- ASN1START</w:t>
      </w:r>
    </w:p>
    <w:p w14:paraId="4024E9AF" w14:textId="23FB8902" w:rsidR="002C5D28" w:rsidRPr="002D141C" w:rsidRDefault="002C5D28" w:rsidP="002D141C">
      <w:pPr>
        <w:pStyle w:val="PL"/>
        <w:rPr>
          <w:color w:val="808080"/>
        </w:rPr>
      </w:pPr>
      <w:r w:rsidRPr="002D141C">
        <w:rPr>
          <w:color w:val="808080"/>
        </w:rPr>
        <w:t>-- TAG-MAC-CELLGROUPCONFIG-START</w:t>
      </w:r>
    </w:p>
    <w:p w14:paraId="6325A72E" w14:textId="77777777" w:rsidR="002C5D28" w:rsidRPr="002D141C" w:rsidRDefault="002C5D28" w:rsidP="002D141C">
      <w:pPr>
        <w:pStyle w:val="PL"/>
      </w:pPr>
    </w:p>
    <w:p w14:paraId="368B69ED" w14:textId="77777777" w:rsidR="002C5D28" w:rsidRPr="002D141C" w:rsidRDefault="002C5D28" w:rsidP="002D141C">
      <w:pPr>
        <w:pStyle w:val="PL"/>
      </w:pPr>
      <w:r w:rsidRPr="002D141C">
        <w:t xml:space="preserve">MAC-CellGroupConfig ::=             </w:t>
      </w:r>
      <w:r w:rsidRPr="002D141C">
        <w:rPr>
          <w:color w:val="993366"/>
        </w:rPr>
        <w:t>SEQUENCE</w:t>
      </w:r>
      <w:r w:rsidRPr="002D141C">
        <w:t xml:space="preserve"> {</w:t>
      </w:r>
    </w:p>
    <w:p w14:paraId="1D6B7740" w14:textId="090F3101" w:rsidR="002C5D28" w:rsidRPr="002D141C" w:rsidRDefault="002C5D28" w:rsidP="002D141C">
      <w:pPr>
        <w:pStyle w:val="PL"/>
        <w:rPr>
          <w:color w:val="808080"/>
        </w:rPr>
      </w:pPr>
      <w:r w:rsidRPr="002D141C">
        <w:t xml:space="preserve">    drx-Config                          SetupRelease { DRX-Config }                 </w:t>
      </w:r>
      <w:r w:rsidR="00E204FB" w:rsidRPr="002D141C">
        <w:t xml:space="preserve">                    </w:t>
      </w:r>
      <w:r w:rsidRPr="002D141C">
        <w:rPr>
          <w:color w:val="993366"/>
        </w:rPr>
        <w:t>OPTIONAL</w:t>
      </w:r>
      <w:r w:rsidRPr="002D141C">
        <w:t xml:space="preserve">,   </w:t>
      </w:r>
      <w:r w:rsidRPr="002D141C">
        <w:rPr>
          <w:color w:val="808080"/>
        </w:rPr>
        <w:t>-- Need M</w:t>
      </w:r>
    </w:p>
    <w:p w14:paraId="3ECA9709" w14:textId="26D7AF3C" w:rsidR="002C5D28" w:rsidRPr="002D141C" w:rsidRDefault="002C5D28" w:rsidP="002D141C">
      <w:pPr>
        <w:pStyle w:val="PL"/>
        <w:rPr>
          <w:color w:val="808080"/>
        </w:rPr>
      </w:pPr>
      <w:r w:rsidRPr="002D141C">
        <w:t xml:space="preserve">    schedulingRequestConfig             SchedulingRequestConfig                                         </w:t>
      </w:r>
      <w:r w:rsidRPr="002D141C">
        <w:rPr>
          <w:color w:val="993366"/>
        </w:rPr>
        <w:t>OPTIONAL</w:t>
      </w:r>
      <w:r w:rsidRPr="002D141C">
        <w:t xml:space="preserve">,   </w:t>
      </w:r>
      <w:r w:rsidRPr="002D141C">
        <w:rPr>
          <w:color w:val="808080"/>
        </w:rPr>
        <w:t>-- Need M</w:t>
      </w:r>
    </w:p>
    <w:p w14:paraId="7D11045D" w14:textId="3B6A494B" w:rsidR="002C5D28" w:rsidRPr="002D141C" w:rsidRDefault="002C5D28" w:rsidP="002D141C">
      <w:pPr>
        <w:pStyle w:val="PL"/>
        <w:rPr>
          <w:color w:val="808080"/>
        </w:rPr>
      </w:pPr>
      <w:r w:rsidRPr="002D141C">
        <w:t xml:space="preserve">    bsr-Config                          BSR-Config                                                      </w:t>
      </w:r>
      <w:r w:rsidRPr="002D141C">
        <w:rPr>
          <w:color w:val="993366"/>
        </w:rPr>
        <w:t>OPTIONAL</w:t>
      </w:r>
      <w:r w:rsidRPr="002D141C">
        <w:t xml:space="preserve">,   </w:t>
      </w:r>
      <w:r w:rsidRPr="002D141C">
        <w:rPr>
          <w:color w:val="808080"/>
        </w:rPr>
        <w:t>-- Need M</w:t>
      </w:r>
    </w:p>
    <w:p w14:paraId="10E16AA9" w14:textId="778A9A6F" w:rsidR="00F95F2F" w:rsidRPr="002D141C" w:rsidRDefault="002C5D28" w:rsidP="002D141C">
      <w:pPr>
        <w:pStyle w:val="PL"/>
        <w:rPr>
          <w:color w:val="808080"/>
        </w:rPr>
      </w:pPr>
      <w:r w:rsidRPr="002D141C">
        <w:t xml:space="preserve">    tag-Config                          TAG-Config                                                      </w:t>
      </w:r>
      <w:r w:rsidRPr="002D141C">
        <w:rPr>
          <w:color w:val="993366"/>
        </w:rPr>
        <w:t>OPTIONAL</w:t>
      </w:r>
      <w:r w:rsidRPr="002D141C">
        <w:t xml:space="preserve">,   </w:t>
      </w:r>
      <w:r w:rsidRPr="002D141C">
        <w:rPr>
          <w:color w:val="808080"/>
        </w:rPr>
        <w:t>-- Need M</w:t>
      </w:r>
    </w:p>
    <w:p w14:paraId="32C58713" w14:textId="1B538C83" w:rsidR="002C5D28" w:rsidRPr="002D141C" w:rsidRDefault="002C5D28" w:rsidP="002D141C">
      <w:pPr>
        <w:pStyle w:val="PL"/>
        <w:rPr>
          <w:color w:val="808080"/>
        </w:rPr>
      </w:pPr>
      <w:r w:rsidRPr="002D141C">
        <w:t xml:space="preserve">    phr-Config                          SetupRelease { PHR-Config }                                     </w:t>
      </w:r>
      <w:r w:rsidRPr="002D141C">
        <w:rPr>
          <w:color w:val="993366"/>
        </w:rPr>
        <w:t>OPTIONAL</w:t>
      </w:r>
      <w:r w:rsidRPr="002D141C">
        <w:t xml:space="preserve">,   </w:t>
      </w:r>
      <w:r w:rsidRPr="002D141C">
        <w:rPr>
          <w:color w:val="808080"/>
        </w:rPr>
        <w:t>-- Need M</w:t>
      </w:r>
    </w:p>
    <w:p w14:paraId="5EDBA7C9" w14:textId="77777777" w:rsidR="002C5D28" w:rsidRPr="002D141C" w:rsidRDefault="002C5D28" w:rsidP="002D141C">
      <w:pPr>
        <w:pStyle w:val="PL"/>
      </w:pPr>
      <w:r w:rsidRPr="002D141C">
        <w:t xml:space="preserve">    skipUplinkTxDynamic                 </w:t>
      </w:r>
      <w:r w:rsidRPr="002D141C">
        <w:rPr>
          <w:color w:val="993366"/>
        </w:rPr>
        <w:t>BOOLEAN</w:t>
      </w:r>
      <w:r w:rsidRPr="002D141C">
        <w:t>,</w:t>
      </w:r>
    </w:p>
    <w:p w14:paraId="2BC0B997" w14:textId="77777777" w:rsidR="002C5D28" w:rsidRPr="002D141C" w:rsidRDefault="002C5D28" w:rsidP="002D141C">
      <w:pPr>
        <w:pStyle w:val="PL"/>
      </w:pPr>
      <w:r w:rsidRPr="002D141C">
        <w:t xml:space="preserve">    ...,</w:t>
      </w:r>
    </w:p>
    <w:p w14:paraId="1B9C9B17" w14:textId="77777777" w:rsidR="002C5D28" w:rsidRPr="002D141C" w:rsidRDefault="002C5D28" w:rsidP="002D141C">
      <w:pPr>
        <w:pStyle w:val="PL"/>
      </w:pPr>
      <w:r w:rsidRPr="002D141C">
        <w:t xml:space="preserve">    [[</w:t>
      </w:r>
    </w:p>
    <w:p w14:paraId="61F694E6" w14:textId="5A2F8513" w:rsidR="002C5D28" w:rsidRPr="002D141C" w:rsidRDefault="002C5D28" w:rsidP="002D141C">
      <w:pPr>
        <w:pStyle w:val="PL"/>
        <w:rPr>
          <w:color w:val="808080"/>
        </w:rPr>
      </w:pPr>
      <w:r w:rsidRPr="002D141C">
        <w:t xml:space="preserve">    csi-Mask</w:t>
      </w:r>
      <w:r w:rsidR="00E36BE6" w:rsidRPr="002D141C">
        <w:t xml:space="preserve">      </w:t>
      </w:r>
      <w:r w:rsidRPr="002D141C">
        <w:t xml:space="preserve">                          </w:t>
      </w:r>
      <w:r w:rsidRPr="002D141C">
        <w:rPr>
          <w:color w:val="993366"/>
        </w:rPr>
        <w:t>BOOLEAN</w:t>
      </w:r>
      <w:r w:rsidRPr="002D141C">
        <w:t xml:space="preserve">                                                     </w:t>
      </w:r>
      <w:r w:rsidRPr="002D141C">
        <w:rPr>
          <w:color w:val="993366"/>
        </w:rPr>
        <w:t>OPTIONAL</w:t>
      </w:r>
      <w:r w:rsidRPr="002D141C">
        <w:t xml:space="preserve">,   </w:t>
      </w:r>
      <w:r w:rsidRPr="002D141C">
        <w:rPr>
          <w:color w:val="808080"/>
        </w:rPr>
        <w:t>-- Need M</w:t>
      </w:r>
    </w:p>
    <w:p w14:paraId="4BBB29B3" w14:textId="6C111905" w:rsidR="002C5D28" w:rsidRPr="002D141C" w:rsidRDefault="002C5D28" w:rsidP="002D141C">
      <w:pPr>
        <w:pStyle w:val="PL"/>
        <w:rPr>
          <w:color w:val="808080"/>
        </w:rPr>
      </w:pPr>
      <w:r w:rsidRPr="002D141C">
        <w:t xml:space="preserve">    dataInactivityTimer</w:t>
      </w:r>
      <w:r w:rsidR="00E36BE6" w:rsidRPr="002D141C">
        <w:t xml:space="preserve">      </w:t>
      </w:r>
      <w:r w:rsidRPr="002D141C">
        <w:t xml:space="preserve">               SetupRelease { DataInactivityTimer }                        </w:t>
      </w:r>
      <w:r w:rsidRPr="002D141C">
        <w:rPr>
          <w:color w:val="993366"/>
        </w:rPr>
        <w:t>OPTIONAL</w:t>
      </w:r>
      <w:r w:rsidRPr="002D141C">
        <w:t xml:space="preserve">    </w:t>
      </w:r>
      <w:r w:rsidRPr="002D141C">
        <w:rPr>
          <w:color w:val="808080"/>
        </w:rPr>
        <w:t xml:space="preserve">-- </w:t>
      </w:r>
      <w:r w:rsidR="00364516" w:rsidRPr="002D141C">
        <w:rPr>
          <w:color w:val="808080"/>
        </w:rPr>
        <w:t>Cond MCG-Only</w:t>
      </w:r>
    </w:p>
    <w:p w14:paraId="663B9250" w14:textId="77777777" w:rsidR="002C5D28" w:rsidRPr="002D141C" w:rsidRDefault="002C5D28" w:rsidP="002D141C">
      <w:pPr>
        <w:pStyle w:val="PL"/>
      </w:pPr>
      <w:r w:rsidRPr="002D141C">
        <w:t xml:space="preserve">    ]]</w:t>
      </w:r>
    </w:p>
    <w:p w14:paraId="1669028C" w14:textId="77777777" w:rsidR="002C5D28" w:rsidRPr="002D141C" w:rsidRDefault="002C5D28" w:rsidP="002D141C">
      <w:pPr>
        <w:pStyle w:val="PL"/>
      </w:pPr>
      <w:r w:rsidRPr="002D141C">
        <w:t>}</w:t>
      </w:r>
    </w:p>
    <w:p w14:paraId="55937586" w14:textId="77777777" w:rsidR="002C5D28" w:rsidRPr="002D141C" w:rsidRDefault="002C5D28" w:rsidP="002D141C">
      <w:pPr>
        <w:pStyle w:val="PL"/>
      </w:pPr>
    </w:p>
    <w:p w14:paraId="15106628" w14:textId="77777777" w:rsidR="002C5D28" w:rsidRPr="002D141C" w:rsidRDefault="002C5D28" w:rsidP="002D141C">
      <w:pPr>
        <w:pStyle w:val="PL"/>
      </w:pPr>
      <w:r w:rsidRPr="002D141C">
        <w:t xml:space="preserve">DataInactivityTimer ::=         </w:t>
      </w:r>
      <w:r w:rsidRPr="002D141C">
        <w:rPr>
          <w:color w:val="993366"/>
        </w:rPr>
        <w:t>ENUMERATED</w:t>
      </w:r>
      <w:r w:rsidRPr="002D141C">
        <w:t xml:space="preserve"> {s1, s2, s3, s5, s7, s10, s15, s20, s40, s50, s60, s80, s100, s120, s150, s180}</w:t>
      </w:r>
    </w:p>
    <w:p w14:paraId="312BC328" w14:textId="77777777" w:rsidR="002C5D28" w:rsidRPr="002D141C" w:rsidRDefault="002C5D28" w:rsidP="002D141C">
      <w:pPr>
        <w:pStyle w:val="PL"/>
      </w:pPr>
    </w:p>
    <w:p w14:paraId="76EA98F7" w14:textId="03C3D5D7" w:rsidR="002C5D28" w:rsidRPr="002D141C" w:rsidRDefault="002C5D28" w:rsidP="002D141C">
      <w:pPr>
        <w:pStyle w:val="PL"/>
        <w:rPr>
          <w:color w:val="808080"/>
        </w:rPr>
      </w:pPr>
      <w:r w:rsidRPr="002D141C">
        <w:rPr>
          <w:color w:val="808080"/>
        </w:rPr>
        <w:t>-- TAG-MAC-CELLGROUPCONFIG-STOP</w:t>
      </w:r>
    </w:p>
    <w:p w14:paraId="20FB27DB" w14:textId="77777777" w:rsidR="002C5D28" w:rsidRPr="002D141C" w:rsidRDefault="002C5D28" w:rsidP="002D141C">
      <w:pPr>
        <w:pStyle w:val="PL"/>
        <w:rPr>
          <w:color w:val="808080"/>
        </w:rPr>
      </w:pPr>
      <w:r w:rsidRPr="002D141C">
        <w:rPr>
          <w:color w:val="808080"/>
        </w:rPr>
        <w:t>-- ASN1STOP</w:t>
      </w:r>
    </w:p>
    <w:p w14:paraId="5E34B43B" w14:textId="77777777" w:rsidR="002C5D28" w:rsidRPr="002D141C" w:rsidRDefault="002C5D28" w:rsidP="002C5D28">
      <w:bookmarkStart w:id="4118" w:name="MCCQCTEMPBM_000001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64792D1" w14:textId="77777777" w:rsidTr="006D357F">
        <w:tc>
          <w:tcPr>
            <w:tcW w:w="14281" w:type="dxa"/>
          </w:tcPr>
          <w:bookmarkEnd w:id="4118"/>
          <w:p w14:paraId="26F313B3" w14:textId="77777777" w:rsidR="002C5D28" w:rsidRPr="002D141C" w:rsidRDefault="002C5D28" w:rsidP="00F43D0B">
            <w:pPr>
              <w:pStyle w:val="TAH"/>
              <w:rPr>
                <w:szCs w:val="22"/>
                <w:lang w:val="en-GB" w:eastAsia="ja-JP"/>
              </w:rPr>
            </w:pPr>
            <w:r w:rsidRPr="002D141C">
              <w:rPr>
                <w:i/>
                <w:szCs w:val="22"/>
                <w:lang w:val="en-GB" w:eastAsia="ja-JP"/>
              </w:rPr>
              <w:t xml:space="preserve">MAC-CellGroupConfig </w:t>
            </w:r>
            <w:r w:rsidRPr="002D141C">
              <w:rPr>
                <w:szCs w:val="22"/>
                <w:lang w:val="en-GB" w:eastAsia="ja-JP"/>
              </w:rPr>
              <w:t>field descriptions</w:t>
            </w:r>
          </w:p>
        </w:tc>
      </w:tr>
      <w:tr w:rsidR="001C4F8B" w:rsidRPr="002D141C" w14:paraId="0AE62C1A" w14:textId="77777777" w:rsidTr="006D357F">
        <w:tc>
          <w:tcPr>
            <w:tcW w:w="14281" w:type="dxa"/>
          </w:tcPr>
          <w:p w14:paraId="12D83F22" w14:textId="66F9BCF7" w:rsidR="002C5D28" w:rsidRPr="002D141C" w:rsidRDefault="002C5D28" w:rsidP="00F43D0B">
            <w:pPr>
              <w:pStyle w:val="TAL"/>
              <w:rPr>
                <w:szCs w:val="22"/>
                <w:lang w:val="en-GB" w:eastAsia="ja-JP"/>
              </w:rPr>
            </w:pPr>
            <w:r w:rsidRPr="002D141C">
              <w:rPr>
                <w:b/>
                <w:i/>
                <w:szCs w:val="22"/>
                <w:lang w:val="en-GB" w:eastAsia="ja-JP"/>
              </w:rPr>
              <w:t>csi-Mask</w:t>
            </w:r>
          </w:p>
          <w:p w14:paraId="0CFAC1B6" w14:textId="77777777" w:rsidR="002C5D28" w:rsidRPr="002D141C" w:rsidRDefault="002C5D28" w:rsidP="00F43D0B">
            <w:pPr>
              <w:pStyle w:val="TAL"/>
              <w:rPr>
                <w:szCs w:val="22"/>
                <w:lang w:val="en-GB" w:eastAsia="ja-JP"/>
              </w:rPr>
            </w:pPr>
            <w:r w:rsidRPr="002D141C">
              <w:rPr>
                <w:szCs w:val="22"/>
                <w:lang w:val="en-GB" w:eastAsia="ja-JP"/>
              </w:rPr>
              <w:t>If set to true, the UE limits CSI reports to the on-duration period of the DRX cycle, see TS 38.321 [3].</w:t>
            </w:r>
          </w:p>
        </w:tc>
      </w:tr>
      <w:tr w:rsidR="001C4F8B" w:rsidRPr="002D141C" w14:paraId="402856C3" w14:textId="77777777" w:rsidTr="006D357F">
        <w:tc>
          <w:tcPr>
            <w:tcW w:w="14281" w:type="dxa"/>
          </w:tcPr>
          <w:p w14:paraId="3B3691C6" w14:textId="15D33C28" w:rsidR="002C5D28" w:rsidRPr="002D141C" w:rsidRDefault="002C5D28" w:rsidP="00F43D0B">
            <w:pPr>
              <w:pStyle w:val="TAL"/>
              <w:rPr>
                <w:szCs w:val="22"/>
                <w:lang w:val="en-GB" w:eastAsia="ja-JP"/>
              </w:rPr>
            </w:pPr>
            <w:r w:rsidRPr="002D141C">
              <w:rPr>
                <w:b/>
                <w:i/>
                <w:szCs w:val="22"/>
                <w:lang w:val="en-GB" w:eastAsia="ja-JP"/>
              </w:rPr>
              <w:t>dataInactivityTimer</w:t>
            </w:r>
          </w:p>
          <w:p w14:paraId="378338D7" w14:textId="2CDE2F30" w:rsidR="002C5D28" w:rsidRPr="002D141C" w:rsidRDefault="002C5D28" w:rsidP="00F43D0B">
            <w:pPr>
              <w:pStyle w:val="TAL"/>
              <w:rPr>
                <w:szCs w:val="22"/>
                <w:lang w:val="en-GB" w:eastAsia="ja-JP"/>
              </w:rPr>
            </w:pPr>
            <w:r w:rsidRPr="002D141C">
              <w:rPr>
                <w:szCs w:val="22"/>
                <w:lang w:val="en-GB" w:eastAsia="ja-JP"/>
              </w:rPr>
              <w:t xml:space="preserve">Releases the RRC connection upon data inactivity as specified in </w:t>
            </w:r>
            <w:r w:rsidR="00581EBE" w:rsidRPr="002D141C">
              <w:rPr>
                <w:szCs w:val="22"/>
                <w:lang w:val="en-GB" w:eastAsia="ja-JP"/>
              </w:rPr>
              <w:t>clause</w:t>
            </w:r>
            <w:r w:rsidRPr="002D141C">
              <w:rPr>
                <w:szCs w:val="22"/>
                <w:lang w:val="en-GB" w:eastAsia="ja-JP"/>
              </w:rPr>
              <w:t xml:space="preserve"> 5.3.8.5 and in </w:t>
            </w:r>
            <w:r w:rsidR="001634A6" w:rsidRPr="002D141C">
              <w:rPr>
                <w:szCs w:val="22"/>
                <w:lang w:val="en-GB" w:eastAsia="ja-JP"/>
              </w:rPr>
              <w:t>TS 38.321 [3]</w:t>
            </w:r>
            <w:r w:rsidRPr="002D141C">
              <w:rPr>
                <w:szCs w:val="22"/>
                <w:lang w:val="en-GB" w:eastAsia="ja-JP"/>
              </w:rPr>
              <w:t xml:space="preserve">. Value </w:t>
            </w:r>
            <w:r w:rsidRPr="002D141C">
              <w:rPr>
                <w:i/>
                <w:lang w:val="en-GB"/>
              </w:rPr>
              <w:t>s1</w:t>
            </w:r>
            <w:r w:rsidRPr="002D141C">
              <w:rPr>
                <w:szCs w:val="22"/>
                <w:lang w:val="en-GB" w:eastAsia="ja-JP"/>
              </w:rPr>
              <w:t xml:space="preserve"> corresponds to 1 second,</w:t>
            </w:r>
            <w:r w:rsidR="00DF76F8" w:rsidRPr="002D141C">
              <w:rPr>
                <w:szCs w:val="22"/>
                <w:lang w:val="en-GB" w:eastAsia="ja-JP"/>
              </w:rPr>
              <w:t xml:space="preserve"> value</w:t>
            </w:r>
            <w:r w:rsidRPr="002D141C">
              <w:rPr>
                <w:szCs w:val="22"/>
                <w:lang w:val="en-GB" w:eastAsia="ja-JP"/>
              </w:rPr>
              <w:t xml:space="preserve"> </w:t>
            </w:r>
            <w:r w:rsidRPr="002D141C">
              <w:rPr>
                <w:lang w:val="en-GB"/>
              </w:rPr>
              <w:t>s2</w:t>
            </w:r>
            <w:r w:rsidRPr="002D141C">
              <w:rPr>
                <w:szCs w:val="22"/>
                <w:lang w:val="en-GB" w:eastAsia="ja-JP"/>
              </w:rPr>
              <w:t xml:space="preserve"> corresponds to 2 seconds</w:t>
            </w:r>
            <w:r w:rsidR="00DF76F8" w:rsidRPr="002D141C">
              <w:rPr>
                <w:szCs w:val="22"/>
                <w:lang w:val="en-GB" w:eastAsia="ja-JP"/>
              </w:rPr>
              <w:t>,</w:t>
            </w:r>
            <w:r w:rsidRPr="002D141C">
              <w:rPr>
                <w:szCs w:val="22"/>
                <w:lang w:val="en-GB" w:eastAsia="ja-JP"/>
              </w:rPr>
              <w:t xml:space="preserve"> and so on.</w:t>
            </w:r>
          </w:p>
        </w:tc>
      </w:tr>
      <w:tr w:rsidR="001C4F8B" w:rsidRPr="002D141C" w14:paraId="07E2296C" w14:textId="77777777" w:rsidTr="006D357F">
        <w:tc>
          <w:tcPr>
            <w:tcW w:w="14281" w:type="dxa"/>
          </w:tcPr>
          <w:p w14:paraId="66955BB1" w14:textId="77777777" w:rsidR="002C5D28" w:rsidRPr="002D141C" w:rsidRDefault="002C5D28" w:rsidP="00F43D0B">
            <w:pPr>
              <w:pStyle w:val="TAL"/>
              <w:rPr>
                <w:szCs w:val="22"/>
                <w:lang w:val="en-GB" w:eastAsia="ja-JP"/>
              </w:rPr>
            </w:pPr>
            <w:r w:rsidRPr="002D141C">
              <w:rPr>
                <w:b/>
                <w:i/>
                <w:szCs w:val="22"/>
                <w:lang w:val="en-GB" w:eastAsia="ja-JP"/>
              </w:rPr>
              <w:t>drx-Config</w:t>
            </w:r>
          </w:p>
          <w:p w14:paraId="0AEB81E0" w14:textId="77777777" w:rsidR="002C5D28" w:rsidRPr="002D141C" w:rsidRDefault="002C5D28" w:rsidP="00F43D0B">
            <w:pPr>
              <w:pStyle w:val="TAL"/>
              <w:rPr>
                <w:szCs w:val="22"/>
                <w:lang w:val="en-GB" w:eastAsia="ja-JP"/>
              </w:rPr>
            </w:pPr>
            <w:r w:rsidRPr="002D141C">
              <w:rPr>
                <w:szCs w:val="22"/>
                <w:lang w:val="en-GB" w:eastAsia="ja-JP"/>
              </w:rPr>
              <w:t>Used to configure DRX as specified in TS 38.321 [3].</w:t>
            </w:r>
          </w:p>
        </w:tc>
      </w:tr>
      <w:tr w:rsidR="002C5D28" w:rsidRPr="002D141C" w14:paraId="13D3D957" w14:textId="77777777" w:rsidTr="006D357F">
        <w:tc>
          <w:tcPr>
            <w:tcW w:w="14281" w:type="dxa"/>
          </w:tcPr>
          <w:p w14:paraId="0A5BCCCF" w14:textId="77777777" w:rsidR="002C5D28" w:rsidRPr="002D141C" w:rsidRDefault="002C5D28" w:rsidP="00F43D0B">
            <w:pPr>
              <w:pStyle w:val="TAL"/>
              <w:rPr>
                <w:szCs w:val="22"/>
                <w:lang w:val="en-GB" w:eastAsia="ja-JP"/>
              </w:rPr>
            </w:pPr>
            <w:r w:rsidRPr="002D141C">
              <w:rPr>
                <w:b/>
                <w:i/>
                <w:szCs w:val="22"/>
                <w:lang w:val="en-GB" w:eastAsia="ja-JP"/>
              </w:rPr>
              <w:t>skipUplinkTxDynamic</w:t>
            </w:r>
          </w:p>
          <w:p w14:paraId="7ECCD9FE" w14:textId="577AFE11" w:rsidR="002C5D28" w:rsidRPr="002D141C" w:rsidRDefault="002C5D28" w:rsidP="00F43D0B">
            <w:pPr>
              <w:pStyle w:val="TAL"/>
              <w:rPr>
                <w:szCs w:val="22"/>
                <w:lang w:val="en-GB" w:eastAsia="ja-JP"/>
              </w:rPr>
            </w:pPr>
            <w:r w:rsidRPr="002D141C">
              <w:rPr>
                <w:szCs w:val="22"/>
                <w:lang w:val="en-GB" w:eastAsia="ja-JP"/>
              </w:rPr>
              <w:t xml:space="preserve">If set to </w:t>
            </w:r>
            <w:r w:rsidRPr="002D141C">
              <w:rPr>
                <w:i/>
                <w:lang w:val="en-GB"/>
              </w:rPr>
              <w:t>true</w:t>
            </w:r>
            <w:r w:rsidRPr="002D141C">
              <w:rPr>
                <w:szCs w:val="22"/>
                <w:lang w:val="en-GB" w:eastAsia="ja-JP"/>
              </w:rPr>
              <w:t>, the UE skips UL transmissions as described in TS 38.321 [3].</w:t>
            </w:r>
          </w:p>
        </w:tc>
      </w:tr>
    </w:tbl>
    <w:p w14:paraId="4145A005" w14:textId="77777777" w:rsidR="002C5D28" w:rsidRPr="002D141C" w:rsidRDefault="002C5D28" w:rsidP="002C5D28">
      <w:bookmarkStart w:id="4119" w:name="MCCQCTEMPBM_0000012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3F6AC3BA" w14:textId="77777777" w:rsidTr="006D357F">
        <w:tc>
          <w:tcPr>
            <w:tcW w:w="4027" w:type="dxa"/>
          </w:tcPr>
          <w:bookmarkEnd w:id="4119"/>
          <w:p w14:paraId="2718A93F"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7821B006"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2C5D28" w:rsidRPr="002D141C" w14:paraId="7CD8CCF4" w14:textId="77777777" w:rsidTr="006D357F">
        <w:tc>
          <w:tcPr>
            <w:tcW w:w="4027" w:type="dxa"/>
          </w:tcPr>
          <w:p w14:paraId="7DE37F9F" w14:textId="77777777" w:rsidR="002C5D28" w:rsidRPr="002D141C" w:rsidRDefault="00364516" w:rsidP="00F43D0B">
            <w:pPr>
              <w:pStyle w:val="TAL"/>
              <w:rPr>
                <w:i/>
                <w:szCs w:val="22"/>
                <w:lang w:val="en-GB" w:eastAsia="ja-JP"/>
              </w:rPr>
            </w:pPr>
            <w:r w:rsidRPr="002D141C">
              <w:rPr>
                <w:i/>
                <w:szCs w:val="22"/>
                <w:lang w:val="en-GB" w:eastAsia="ja-JP"/>
              </w:rPr>
              <w:t>MCG-Only</w:t>
            </w:r>
          </w:p>
        </w:tc>
        <w:tc>
          <w:tcPr>
            <w:tcW w:w="10146" w:type="dxa"/>
          </w:tcPr>
          <w:p w14:paraId="1BA3FACA" w14:textId="77777777" w:rsidR="002C5D28" w:rsidRPr="002D141C" w:rsidRDefault="002C5D28" w:rsidP="00F43D0B">
            <w:pPr>
              <w:pStyle w:val="TAL"/>
              <w:rPr>
                <w:szCs w:val="22"/>
                <w:lang w:val="en-GB" w:eastAsia="ja-JP"/>
              </w:rPr>
            </w:pPr>
            <w:r w:rsidRPr="002D141C">
              <w:rPr>
                <w:szCs w:val="22"/>
                <w:lang w:val="en-GB" w:eastAsia="ja-JP"/>
              </w:rPr>
              <w:t xml:space="preserve">This field is optionally present, Need M, for the </w:t>
            </w:r>
            <w:r w:rsidRPr="002D141C">
              <w:rPr>
                <w:i/>
                <w:szCs w:val="22"/>
                <w:lang w:val="en-GB" w:eastAsia="ja-JP"/>
              </w:rPr>
              <w:t>MAC-CellGroupConfig</w:t>
            </w:r>
            <w:r w:rsidRPr="002D141C">
              <w:rPr>
                <w:szCs w:val="22"/>
                <w:lang w:val="en-GB" w:eastAsia="ja-JP"/>
              </w:rPr>
              <w:t xml:space="preserve"> of the </w:t>
            </w:r>
            <w:r w:rsidR="00364516" w:rsidRPr="002D141C">
              <w:rPr>
                <w:szCs w:val="22"/>
                <w:lang w:val="en-GB" w:eastAsia="ja-JP"/>
              </w:rPr>
              <w:t>MCG</w:t>
            </w:r>
            <w:r w:rsidRPr="002D141C">
              <w:rPr>
                <w:szCs w:val="22"/>
                <w:lang w:val="en-GB" w:eastAsia="ja-JP"/>
              </w:rPr>
              <w:t>. It is absent otherwise.</w:t>
            </w:r>
          </w:p>
        </w:tc>
      </w:tr>
    </w:tbl>
    <w:p w14:paraId="243BA7FA" w14:textId="77777777" w:rsidR="000B4A46" w:rsidRPr="002D141C" w:rsidRDefault="000B4A46" w:rsidP="000B4A46"/>
    <w:p w14:paraId="1FA7D4B3" w14:textId="77777777" w:rsidR="002C5D28" w:rsidRPr="002D141C" w:rsidRDefault="002C5D28" w:rsidP="002C5D28">
      <w:pPr>
        <w:pStyle w:val="Heading4"/>
        <w:rPr>
          <w:i/>
          <w:lang w:val="en-GB"/>
        </w:rPr>
      </w:pPr>
      <w:bookmarkStart w:id="4120" w:name="_Toc20426000"/>
      <w:bookmarkStart w:id="4121" w:name="_Toc29321396"/>
      <w:bookmarkStart w:id="4122" w:name="_Toc36219579"/>
      <w:bookmarkStart w:id="4123" w:name="_Toc36220255"/>
      <w:bookmarkStart w:id="4124" w:name="_Toc36513675"/>
      <w:bookmarkStart w:id="4125" w:name="_Toc46449733"/>
      <w:bookmarkStart w:id="4126" w:name="_Toc46489520"/>
      <w:bookmarkStart w:id="4127" w:name="_Toc52495354"/>
      <w:bookmarkStart w:id="4128" w:name="_Toc60781523"/>
      <w:bookmarkStart w:id="4129" w:name="_Toc139021858"/>
      <w:r w:rsidRPr="002D141C">
        <w:rPr>
          <w:lang w:val="en-GB"/>
        </w:rPr>
        <w:t>–</w:t>
      </w:r>
      <w:r w:rsidRPr="002D141C">
        <w:rPr>
          <w:lang w:val="en-GB"/>
        </w:rPr>
        <w:tab/>
      </w:r>
      <w:r w:rsidRPr="002D141C">
        <w:rPr>
          <w:i/>
          <w:lang w:val="en-GB"/>
        </w:rPr>
        <w:t>MeasConfig</w:t>
      </w:r>
      <w:bookmarkEnd w:id="4120"/>
      <w:bookmarkEnd w:id="4121"/>
      <w:bookmarkEnd w:id="4122"/>
      <w:bookmarkEnd w:id="4123"/>
      <w:bookmarkEnd w:id="4124"/>
      <w:bookmarkEnd w:id="4125"/>
      <w:bookmarkEnd w:id="4126"/>
      <w:bookmarkEnd w:id="4127"/>
      <w:bookmarkEnd w:id="4128"/>
      <w:bookmarkEnd w:id="4129"/>
    </w:p>
    <w:p w14:paraId="04979752" w14:textId="77777777" w:rsidR="002C5D28" w:rsidRPr="002D141C" w:rsidRDefault="002C5D28" w:rsidP="002C5D28">
      <w:r w:rsidRPr="002D141C">
        <w:t xml:space="preserve">The IE </w:t>
      </w:r>
      <w:r w:rsidRPr="002D141C">
        <w:rPr>
          <w:i/>
        </w:rPr>
        <w:t>MeasConfig</w:t>
      </w:r>
      <w:r w:rsidRPr="002D141C">
        <w:t xml:space="preserve"> specifies measurements to be performed by the UE, and covers intra-frequency, inter-frequency and inter-RAT mobility as well as configuration of measurement gaps.</w:t>
      </w:r>
    </w:p>
    <w:p w14:paraId="4694D26C" w14:textId="77777777" w:rsidR="002C5D28" w:rsidRPr="002D141C" w:rsidRDefault="002C5D28" w:rsidP="002C5D28">
      <w:pPr>
        <w:pStyle w:val="TH"/>
        <w:rPr>
          <w:lang w:val="en-GB"/>
        </w:rPr>
      </w:pPr>
      <w:r w:rsidRPr="002D141C">
        <w:rPr>
          <w:i/>
          <w:lang w:val="en-GB"/>
        </w:rPr>
        <w:t>MeasConfig</w:t>
      </w:r>
      <w:r w:rsidRPr="002D141C">
        <w:rPr>
          <w:lang w:val="en-GB"/>
        </w:rPr>
        <w:t xml:space="preserve"> information element</w:t>
      </w:r>
    </w:p>
    <w:p w14:paraId="56594476" w14:textId="77777777" w:rsidR="002C5D28" w:rsidRPr="002D141C" w:rsidRDefault="002C5D28" w:rsidP="002D141C">
      <w:pPr>
        <w:pStyle w:val="PL"/>
        <w:rPr>
          <w:color w:val="808080"/>
        </w:rPr>
      </w:pPr>
      <w:r w:rsidRPr="002D141C">
        <w:rPr>
          <w:color w:val="808080"/>
        </w:rPr>
        <w:t>-- ASN1START</w:t>
      </w:r>
    </w:p>
    <w:p w14:paraId="39A44ACB" w14:textId="2471BB61" w:rsidR="002C5D28" w:rsidRPr="002D141C" w:rsidRDefault="002C5D28" w:rsidP="002D141C">
      <w:pPr>
        <w:pStyle w:val="PL"/>
        <w:rPr>
          <w:color w:val="808080"/>
        </w:rPr>
      </w:pPr>
      <w:r w:rsidRPr="002D141C">
        <w:rPr>
          <w:color w:val="808080"/>
        </w:rPr>
        <w:t>-- TAG-MEASCONFIG-START</w:t>
      </w:r>
    </w:p>
    <w:p w14:paraId="6ED6251C" w14:textId="77777777" w:rsidR="002C5D28" w:rsidRPr="002D141C" w:rsidRDefault="002C5D28" w:rsidP="002D141C">
      <w:pPr>
        <w:pStyle w:val="PL"/>
      </w:pPr>
    </w:p>
    <w:p w14:paraId="285A9B6F" w14:textId="77777777" w:rsidR="002C5D28" w:rsidRPr="002D141C" w:rsidRDefault="002C5D28" w:rsidP="002D141C">
      <w:pPr>
        <w:pStyle w:val="PL"/>
      </w:pPr>
      <w:r w:rsidRPr="002D141C">
        <w:t xml:space="preserve">MeasConfig ::=                      </w:t>
      </w:r>
      <w:r w:rsidRPr="002D141C">
        <w:rPr>
          <w:color w:val="993366"/>
        </w:rPr>
        <w:t>SEQUENCE</w:t>
      </w:r>
      <w:r w:rsidRPr="002D141C">
        <w:t xml:space="preserve"> {</w:t>
      </w:r>
    </w:p>
    <w:p w14:paraId="3709B955" w14:textId="77777777" w:rsidR="002C5D28" w:rsidRPr="002D141C" w:rsidRDefault="002C5D28" w:rsidP="002D141C">
      <w:pPr>
        <w:pStyle w:val="PL"/>
        <w:rPr>
          <w:color w:val="808080"/>
        </w:rPr>
      </w:pPr>
      <w:r w:rsidRPr="002D141C">
        <w:t xml:space="preserve">    measObjectToRemoveList              MeasObjectToRemoveList                                              </w:t>
      </w:r>
      <w:r w:rsidRPr="002D141C">
        <w:rPr>
          <w:color w:val="993366"/>
        </w:rPr>
        <w:t>OPTIONAL</w:t>
      </w:r>
      <w:r w:rsidRPr="002D141C">
        <w:t xml:space="preserve">,   </w:t>
      </w:r>
      <w:r w:rsidRPr="002D141C">
        <w:rPr>
          <w:color w:val="808080"/>
        </w:rPr>
        <w:t>-- Need N</w:t>
      </w:r>
    </w:p>
    <w:p w14:paraId="0B17BAB6" w14:textId="77777777" w:rsidR="002C5D28" w:rsidRPr="002D141C" w:rsidRDefault="002C5D28" w:rsidP="002D141C">
      <w:pPr>
        <w:pStyle w:val="PL"/>
        <w:rPr>
          <w:color w:val="808080"/>
        </w:rPr>
      </w:pPr>
      <w:r w:rsidRPr="002D141C">
        <w:t xml:space="preserve">    measObjectToAddModList              MeasObjectToAddModList                                              </w:t>
      </w:r>
      <w:r w:rsidRPr="002D141C">
        <w:rPr>
          <w:color w:val="993366"/>
        </w:rPr>
        <w:t>OPTIONAL</w:t>
      </w:r>
      <w:r w:rsidRPr="002D141C">
        <w:t xml:space="preserve">,   </w:t>
      </w:r>
      <w:r w:rsidRPr="002D141C">
        <w:rPr>
          <w:color w:val="808080"/>
        </w:rPr>
        <w:t>-- Need N</w:t>
      </w:r>
    </w:p>
    <w:p w14:paraId="2862A0E0" w14:textId="77777777" w:rsidR="002C5D28" w:rsidRPr="002D141C" w:rsidRDefault="002C5D28" w:rsidP="002D141C">
      <w:pPr>
        <w:pStyle w:val="PL"/>
        <w:rPr>
          <w:color w:val="808080"/>
        </w:rPr>
      </w:pPr>
      <w:r w:rsidRPr="002D141C">
        <w:t xml:space="preserve">    reportConfigToRemoveList            ReportConfigToRemoveList                                            </w:t>
      </w:r>
      <w:r w:rsidRPr="002D141C">
        <w:rPr>
          <w:color w:val="993366"/>
        </w:rPr>
        <w:t>OPTIONAL</w:t>
      </w:r>
      <w:r w:rsidRPr="002D141C">
        <w:t xml:space="preserve">,   </w:t>
      </w:r>
      <w:r w:rsidRPr="002D141C">
        <w:rPr>
          <w:color w:val="808080"/>
        </w:rPr>
        <w:t>-- Need N</w:t>
      </w:r>
    </w:p>
    <w:p w14:paraId="6AC27329" w14:textId="77777777" w:rsidR="002C5D28" w:rsidRPr="002D141C" w:rsidRDefault="002C5D28" w:rsidP="002D141C">
      <w:pPr>
        <w:pStyle w:val="PL"/>
        <w:rPr>
          <w:color w:val="808080"/>
        </w:rPr>
      </w:pPr>
      <w:r w:rsidRPr="002D141C">
        <w:t xml:space="preserve">    reportConfigToAddModList            ReportConfigToAddModList                                            </w:t>
      </w:r>
      <w:r w:rsidRPr="002D141C">
        <w:rPr>
          <w:color w:val="993366"/>
        </w:rPr>
        <w:t>OPTIONAL</w:t>
      </w:r>
      <w:r w:rsidRPr="002D141C">
        <w:t xml:space="preserve">,   </w:t>
      </w:r>
      <w:r w:rsidRPr="002D141C">
        <w:rPr>
          <w:color w:val="808080"/>
        </w:rPr>
        <w:t>-- Need N</w:t>
      </w:r>
    </w:p>
    <w:p w14:paraId="40C8D82B" w14:textId="77777777" w:rsidR="002C5D28" w:rsidRPr="002D141C" w:rsidRDefault="002C5D28" w:rsidP="002D141C">
      <w:pPr>
        <w:pStyle w:val="PL"/>
        <w:rPr>
          <w:color w:val="808080"/>
        </w:rPr>
      </w:pPr>
      <w:r w:rsidRPr="002D141C">
        <w:t xml:space="preserve">    measIdToRemoveList                  MeasIdToRemoveList                                                  </w:t>
      </w:r>
      <w:r w:rsidRPr="002D141C">
        <w:rPr>
          <w:color w:val="993366"/>
        </w:rPr>
        <w:t>OPTIONAL</w:t>
      </w:r>
      <w:r w:rsidRPr="002D141C">
        <w:t xml:space="preserve">,   </w:t>
      </w:r>
      <w:r w:rsidRPr="002D141C">
        <w:rPr>
          <w:color w:val="808080"/>
        </w:rPr>
        <w:t>-- Need N</w:t>
      </w:r>
    </w:p>
    <w:p w14:paraId="7419AF27" w14:textId="77777777" w:rsidR="002C5D28" w:rsidRPr="002D141C" w:rsidRDefault="002C5D28" w:rsidP="002D141C">
      <w:pPr>
        <w:pStyle w:val="PL"/>
        <w:rPr>
          <w:color w:val="808080"/>
        </w:rPr>
      </w:pPr>
      <w:r w:rsidRPr="002D141C">
        <w:t xml:space="preserve">    measIdToAddModList                  MeasIdToAddModList                                                  </w:t>
      </w:r>
      <w:r w:rsidRPr="002D141C">
        <w:rPr>
          <w:color w:val="993366"/>
        </w:rPr>
        <w:t>OPTIONAL</w:t>
      </w:r>
      <w:r w:rsidRPr="002D141C">
        <w:t xml:space="preserve">,   </w:t>
      </w:r>
      <w:r w:rsidRPr="002D141C">
        <w:rPr>
          <w:color w:val="808080"/>
        </w:rPr>
        <w:t>-- Need N</w:t>
      </w:r>
    </w:p>
    <w:p w14:paraId="18615A97" w14:textId="77777777" w:rsidR="002C5D28" w:rsidRPr="002D141C" w:rsidRDefault="002C5D28" w:rsidP="002D141C">
      <w:pPr>
        <w:pStyle w:val="PL"/>
      </w:pPr>
      <w:r w:rsidRPr="002D141C">
        <w:t xml:space="preserve">    s-MeasureConfig                     </w:t>
      </w:r>
      <w:r w:rsidRPr="002D141C">
        <w:rPr>
          <w:color w:val="993366"/>
        </w:rPr>
        <w:t>CHOICE</w:t>
      </w:r>
      <w:r w:rsidRPr="002D141C">
        <w:t xml:space="preserve"> {</w:t>
      </w:r>
    </w:p>
    <w:p w14:paraId="69DD0A3A" w14:textId="77777777" w:rsidR="00F95F2F" w:rsidRPr="002D141C" w:rsidRDefault="002C5D28" w:rsidP="002D141C">
      <w:pPr>
        <w:pStyle w:val="PL"/>
      </w:pPr>
      <w:r w:rsidRPr="002D141C">
        <w:t xml:space="preserve">        ssb-RSRP                            RSRP-Range,</w:t>
      </w:r>
    </w:p>
    <w:p w14:paraId="5FDE35D3" w14:textId="77777777" w:rsidR="00F95F2F" w:rsidRPr="002D141C" w:rsidRDefault="002C5D28" w:rsidP="002D141C">
      <w:pPr>
        <w:pStyle w:val="PL"/>
      </w:pPr>
      <w:r w:rsidRPr="002D141C">
        <w:t xml:space="preserve">        csi-RSRP                            RSRP-Range</w:t>
      </w:r>
    </w:p>
    <w:p w14:paraId="6AC3C8ED"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M</w:t>
      </w:r>
    </w:p>
    <w:p w14:paraId="74000DCD" w14:textId="77777777" w:rsidR="002C5D28" w:rsidRPr="002D141C" w:rsidRDefault="002C5D28" w:rsidP="002D141C">
      <w:pPr>
        <w:pStyle w:val="PL"/>
        <w:rPr>
          <w:color w:val="808080"/>
        </w:rPr>
      </w:pPr>
      <w:r w:rsidRPr="002D141C">
        <w:t xml:space="preserve">    quantityConfig                      QuantityConfig                                                      </w:t>
      </w:r>
      <w:r w:rsidRPr="002D141C">
        <w:rPr>
          <w:color w:val="993366"/>
        </w:rPr>
        <w:t>OPTIONAL</w:t>
      </w:r>
      <w:r w:rsidRPr="002D141C">
        <w:t xml:space="preserve">,   </w:t>
      </w:r>
      <w:r w:rsidRPr="002D141C">
        <w:rPr>
          <w:color w:val="808080"/>
        </w:rPr>
        <w:t>-- Need M</w:t>
      </w:r>
    </w:p>
    <w:p w14:paraId="411E6C48" w14:textId="77777777" w:rsidR="002C5D28" w:rsidRPr="002D141C" w:rsidRDefault="002C5D28" w:rsidP="002D141C">
      <w:pPr>
        <w:pStyle w:val="PL"/>
        <w:rPr>
          <w:color w:val="808080"/>
        </w:rPr>
      </w:pPr>
      <w:r w:rsidRPr="002D141C">
        <w:t xml:space="preserve">    measGapConfig                       MeasGapConfig                                                       </w:t>
      </w:r>
      <w:r w:rsidRPr="002D141C">
        <w:rPr>
          <w:color w:val="993366"/>
        </w:rPr>
        <w:t>OPTIONAL</w:t>
      </w:r>
      <w:r w:rsidRPr="002D141C">
        <w:t xml:space="preserve">,   </w:t>
      </w:r>
      <w:r w:rsidRPr="002D141C">
        <w:rPr>
          <w:color w:val="808080"/>
        </w:rPr>
        <w:t>-- Need M</w:t>
      </w:r>
    </w:p>
    <w:p w14:paraId="472CD4E8" w14:textId="3A2E2C9D" w:rsidR="002C5D28" w:rsidRPr="002D141C" w:rsidRDefault="002C5D28" w:rsidP="002D141C">
      <w:pPr>
        <w:pStyle w:val="PL"/>
        <w:rPr>
          <w:color w:val="808080"/>
        </w:rPr>
      </w:pPr>
      <w:r w:rsidRPr="002D141C">
        <w:t xml:space="preserve">    measGapSharingConfig                MeasGapSharingConfig</w:t>
      </w:r>
      <w:r w:rsidR="007E3927" w:rsidRPr="002D141C">
        <w:t xml:space="preserve">    </w:t>
      </w:r>
      <w:r w:rsidRPr="002D141C">
        <w:t xml:space="preserve">                                            </w:t>
      </w:r>
      <w:r w:rsidRPr="002D141C">
        <w:rPr>
          <w:color w:val="993366"/>
        </w:rPr>
        <w:t>OPTIONAL</w:t>
      </w:r>
      <w:r w:rsidRPr="002D141C">
        <w:t xml:space="preserve">,   </w:t>
      </w:r>
      <w:r w:rsidRPr="002D141C">
        <w:rPr>
          <w:color w:val="808080"/>
        </w:rPr>
        <w:t>-- Need M</w:t>
      </w:r>
    </w:p>
    <w:p w14:paraId="1DF09E74" w14:textId="77777777" w:rsidR="002C5D28" w:rsidRPr="002D141C" w:rsidRDefault="002C5D28" w:rsidP="002D141C">
      <w:pPr>
        <w:pStyle w:val="PL"/>
      </w:pPr>
      <w:r w:rsidRPr="002D141C">
        <w:t xml:space="preserve">    ...</w:t>
      </w:r>
    </w:p>
    <w:p w14:paraId="32FB7746" w14:textId="77777777" w:rsidR="002C5D28" w:rsidRPr="002D141C" w:rsidRDefault="002C5D28" w:rsidP="002D141C">
      <w:pPr>
        <w:pStyle w:val="PL"/>
      </w:pPr>
      <w:r w:rsidRPr="002D141C">
        <w:t>}</w:t>
      </w:r>
    </w:p>
    <w:p w14:paraId="741B7591" w14:textId="77777777" w:rsidR="002C5D28" w:rsidRPr="002D141C" w:rsidRDefault="002C5D28" w:rsidP="002D141C">
      <w:pPr>
        <w:pStyle w:val="PL"/>
      </w:pPr>
    </w:p>
    <w:p w14:paraId="5C7A4445" w14:textId="77777777" w:rsidR="002C5D28" w:rsidRPr="002D141C" w:rsidRDefault="002C5D28" w:rsidP="002D141C">
      <w:pPr>
        <w:pStyle w:val="PL"/>
      </w:pPr>
      <w:r w:rsidRPr="002D141C">
        <w:t xml:space="preserve">MeasObjectToRemoveList ::=              </w:t>
      </w:r>
      <w:r w:rsidRPr="002D141C">
        <w:rPr>
          <w:color w:val="993366"/>
        </w:rPr>
        <w:t>SEQUENCE</w:t>
      </w:r>
      <w:r w:rsidRPr="002D141C">
        <w:t xml:space="preserve"> (</w:t>
      </w:r>
      <w:r w:rsidRPr="002D141C">
        <w:rPr>
          <w:color w:val="993366"/>
        </w:rPr>
        <w:t>SIZE</w:t>
      </w:r>
      <w:r w:rsidRPr="002D141C">
        <w:t xml:space="preserve"> (1..maxNrofObjectId))</w:t>
      </w:r>
      <w:r w:rsidRPr="002D141C">
        <w:rPr>
          <w:color w:val="993366"/>
        </w:rPr>
        <w:t xml:space="preserve"> OF</w:t>
      </w:r>
      <w:r w:rsidRPr="002D141C">
        <w:t xml:space="preserve"> MeasObjectId</w:t>
      </w:r>
    </w:p>
    <w:p w14:paraId="5999EA00" w14:textId="77777777" w:rsidR="002C5D28" w:rsidRPr="002D141C" w:rsidRDefault="002C5D28" w:rsidP="002D141C">
      <w:pPr>
        <w:pStyle w:val="PL"/>
      </w:pPr>
    </w:p>
    <w:p w14:paraId="00B2E12A" w14:textId="77777777" w:rsidR="002C5D28" w:rsidRPr="002D141C" w:rsidRDefault="002C5D28" w:rsidP="002D141C">
      <w:pPr>
        <w:pStyle w:val="PL"/>
      </w:pPr>
      <w:r w:rsidRPr="002D141C">
        <w:t xml:space="preserve">MeasIdToRemoveList ::=                  </w:t>
      </w:r>
      <w:r w:rsidRPr="002D141C">
        <w:rPr>
          <w:color w:val="993366"/>
        </w:rPr>
        <w:t>SEQUENCE</w:t>
      </w:r>
      <w:r w:rsidRPr="002D141C">
        <w:t xml:space="preserve"> (</w:t>
      </w:r>
      <w:r w:rsidRPr="002D141C">
        <w:rPr>
          <w:color w:val="993366"/>
        </w:rPr>
        <w:t>SIZE</w:t>
      </w:r>
      <w:r w:rsidRPr="002D141C">
        <w:t xml:space="preserve"> (1..maxNrofMeasId))</w:t>
      </w:r>
      <w:r w:rsidRPr="002D141C">
        <w:rPr>
          <w:color w:val="993366"/>
        </w:rPr>
        <w:t xml:space="preserve"> OF</w:t>
      </w:r>
      <w:r w:rsidRPr="002D141C">
        <w:t xml:space="preserve"> MeasId</w:t>
      </w:r>
    </w:p>
    <w:p w14:paraId="6974AF98" w14:textId="77777777" w:rsidR="002C5D28" w:rsidRPr="002D141C" w:rsidRDefault="002C5D28" w:rsidP="002D141C">
      <w:pPr>
        <w:pStyle w:val="PL"/>
      </w:pPr>
    </w:p>
    <w:p w14:paraId="3C8141EC" w14:textId="77777777" w:rsidR="002C5D28" w:rsidRPr="002D141C" w:rsidRDefault="002C5D28" w:rsidP="002D141C">
      <w:pPr>
        <w:pStyle w:val="PL"/>
      </w:pPr>
      <w:r w:rsidRPr="002D141C">
        <w:t xml:space="preserve">ReportConfigToRemoveList ::=            </w:t>
      </w:r>
      <w:r w:rsidRPr="002D141C">
        <w:rPr>
          <w:color w:val="993366"/>
        </w:rPr>
        <w:t>SEQUENCE</w:t>
      </w:r>
      <w:r w:rsidRPr="002D141C">
        <w:t xml:space="preserve"> (</w:t>
      </w:r>
      <w:r w:rsidRPr="002D141C">
        <w:rPr>
          <w:color w:val="993366"/>
        </w:rPr>
        <w:t>SIZE</w:t>
      </w:r>
      <w:r w:rsidRPr="002D141C">
        <w:t xml:space="preserve"> (1..maxReportConfigId))</w:t>
      </w:r>
      <w:r w:rsidRPr="002D141C">
        <w:rPr>
          <w:color w:val="993366"/>
        </w:rPr>
        <w:t xml:space="preserve"> OF</w:t>
      </w:r>
      <w:r w:rsidRPr="002D141C">
        <w:t xml:space="preserve"> ReportConfigId</w:t>
      </w:r>
    </w:p>
    <w:p w14:paraId="45CAC8A9" w14:textId="77777777" w:rsidR="002C5D28" w:rsidRPr="002D141C" w:rsidRDefault="002C5D28" w:rsidP="002D141C">
      <w:pPr>
        <w:pStyle w:val="PL"/>
      </w:pPr>
    </w:p>
    <w:p w14:paraId="0F80D1A4" w14:textId="18725B9A" w:rsidR="002C5D28" w:rsidRPr="002D141C" w:rsidRDefault="002C5D28" w:rsidP="002D141C">
      <w:pPr>
        <w:pStyle w:val="PL"/>
        <w:rPr>
          <w:color w:val="808080"/>
        </w:rPr>
      </w:pPr>
      <w:r w:rsidRPr="002D141C">
        <w:rPr>
          <w:color w:val="808080"/>
        </w:rPr>
        <w:t>-- TAG-MEASCONFIG-STOP</w:t>
      </w:r>
    </w:p>
    <w:p w14:paraId="5BF736AD" w14:textId="77777777" w:rsidR="002C5D28" w:rsidRPr="002D141C" w:rsidRDefault="002C5D28" w:rsidP="002D141C">
      <w:pPr>
        <w:pStyle w:val="PL"/>
        <w:rPr>
          <w:color w:val="808080"/>
        </w:rPr>
      </w:pPr>
      <w:r w:rsidRPr="002D141C">
        <w:rPr>
          <w:color w:val="808080"/>
        </w:rPr>
        <w:t>-- ASN1STOP</w:t>
      </w:r>
    </w:p>
    <w:p w14:paraId="35F96A3B" w14:textId="77777777" w:rsidR="002C5D28" w:rsidRPr="002D141C" w:rsidRDefault="002C5D28" w:rsidP="000B4A46">
      <w:bookmarkStart w:id="4130" w:name="MCCQCTEMPBM_00000125"/>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4F8B" w:rsidRPr="002D141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4130"/>
          <w:p w14:paraId="3C6D3C0A" w14:textId="77777777" w:rsidR="002C5D28" w:rsidRPr="002D141C" w:rsidRDefault="002C5D28" w:rsidP="00F43D0B">
            <w:pPr>
              <w:pStyle w:val="TAH"/>
              <w:rPr>
                <w:lang w:val="en-GB" w:eastAsia="en-GB"/>
              </w:rPr>
            </w:pPr>
            <w:r w:rsidRPr="002D141C">
              <w:rPr>
                <w:rFonts w:eastAsia="SimSun"/>
                <w:i/>
                <w:lang w:val="en-GB" w:eastAsia="zh-CN"/>
              </w:rPr>
              <w:t xml:space="preserve">MeasConfig </w:t>
            </w:r>
            <w:r w:rsidRPr="002D141C">
              <w:rPr>
                <w:iCs/>
                <w:lang w:val="en-GB" w:eastAsia="en-GB"/>
              </w:rPr>
              <w:t>field descriptions</w:t>
            </w:r>
          </w:p>
        </w:tc>
      </w:tr>
      <w:tr w:rsidR="001C4F8B" w:rsidRPr="002D141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2D141C" w:rsidRDefault="002C5D28" w:rsidP="00F43D0B">
            <w:pPr>
              <w:pStyle w:val="TAL"/>
              <w:rPr>
                <w:rFonts w:eastAsia="SimSun"/>
                <w:b/>
                <w:i/>
                <w:lang w:val="en-GB" w:eastAsia="zh-CN"/>
              </w:rPr>
            </w:pPr>
            <w:r w:rsidRPr="002D141C">
              <w:rPr>
                <w:rFonts w:eastAsia="SimSun"/>
                <w:b/>
                <w:i/>
                <w:lang w:val="en-GB" w:eastAsia="zh-CN"/>
              </w:rPr>
              <w:t>measGapConfig</w:t>
            </w:r>
          </w:p>
          <w:p w14:paraId="60F093B0" w14:textId="77777777" w:rsidR="002C5D28" w:rsidRPr="002D141C" w:rsidRDefault="002C5D28" w:rsidP="00F43D0B">
            <w:pPr>
              <w:pStyle w:val="TAL"/>
              <w:rPr>
                <w:rFonts w:eastAsia="MS Mincho"/>
                <w:lang w:val="en-GB" w:eastAsia="en-GB"/>
              </w:rPr>
            </w:pPr>
            <w:r w:rsidRPr="002D141C">
              <w:rPr>
                <w:rFonts w:eastAsia="SimSun"/>
                <w:lang w:val="en-GB" w:eastAsia="zh-CN"/>
              </w:rPr>
              <w:t>Used to setup and release measurement gaps in NR.</w:t>
            </w:r>
          </w:p>
        </w:tc>
      </w:tr>
      <w:tr w:rsidR="001C4F8B" w:rsidRPr="002D141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2D141C" w:rsidRDefault="002C5D28" w:rsidP="00F43D0B">
            <w:pPr>
              <w:pStyle w:val="TAL"/>
              <w:rPr>
                <w:rFonts w:eastAsia="SimSun"/>
                <w:b/>
                <w:i/>
                <w:lang w:val="en-GB" w:eastAsia="zh-CN"/>
              </w:rPr>
            </w:pPr>
            <w:r w:rsidRPr="002D141C">
              <w:rPr>
                <w:rFonts w:eastAsia="SimSun"/>
                <w:b/>
                <w:i/>
                <w:lang w:val="en-GB" w:eastAsia="zh-CN"/>
              </w:rPr>
              <w:t>measIdToAddModList</w:t>
            </w:r>
          </w:p>
          <w:p w14:paraId="6646260B" w14:textId="77777777" w:rsidR="002C5D28" w:rsidRPr="002D141C" w:rsidRDefault="002C5D28" w:rsidP="00F43D0B">
            <w:pPr>
              <w:pStyle w:val="TAL"/>
              <w:rPr>
                <w:rFonts w:eastAsia="SimSun"/>
                <w:lang w:val="en-GB" w:eastAsia="zh-CN"/>
              </w:rPr>
            </w:pPr>
            <w:r w:rsidRPr="002D141C">
              <w:rPr>
                <w:rFonts w:eastAsia="SimSun"/>
                <w:lang w:val="en-GB" w:eastAsia="zh-CN"/>
              </w:rPr>
              <w:t>List of measurement identities</w:t>
            </w:r>
            <w:r w:rsidRPr="002D141C">
              <w:rPr>
                <w:lang w:val="en-GB" w:eastAsia="ja-JP"/>
              </w:rPr>
              <w:t xml:space="preserve"> to add and/or modify</w:t>
            </w:r>
            <w:r w:rsidRPr="002D141C">
              <w:rPr>
                <w:rFonts w:eastAsia="SimSun"/>
                <w:lang w:val="en-GB" w:eastAsia="zh-CN"/>
              </w:rPr>
              <w:t>.</w:t>
            </w:r>
          </w:p>
        </w:tc>
      </w:tr>
      <w:tr w:rsidR="001C4F8B" w:rsidRPr="002D141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2D141C" w:rsidRDefault="002C5D28" w:rsidP="00F43D0B">
            <w:pPr>
              <w:pStyle w:val="TAL"/>
              <w:rPr>
                <w:rFonts w:eastAsia="SimSun"/>
                <w:b/>
                <w:i/>
                <w:lang w:val="en-GB" w:eastAsia="zh-CN"/>
              </w:rPr>
            </w:pPr>
            <w:r w:rsidRPr="002D141C">
              <w:rPr>
                <w:rFonts w:eastAsia="SimSun"/>
                <w:b/>
                <w:i/>
                <w:lang w:val="en-GB" w:eastAsia="zh-CN"/>
              </w:rPr>
              <w:t>measIdToRemoveList</w:t>
            </w:r>
          </w:p>
          <w:p w14:paraId="703EA462" w14:textId="77777777" w:rsidR="002C5D28" w:rsidRPr="002D141C" w:rsidRDefault="002C5D28" w:rsidP="00F43D0B">
            <w:pPr>
              <w:pStyle w:val="TAL"/>
              <w:rPr>
                <w:rFonts w:eastAsia="SimSun"/>
                <w:lang w:val="en-GB" w:eastAsia="zh-CN"/>
              </w:rPr>
            </w:pPr>
            <w:r w:rsidRPr="002D141C">
              <w:rPr>
                <w:rFonts w:eastAsia="SimSun"/>
                <w:lang w:val="en-GB" w:eastAsia="zh-CN"/>
              </w:rPr>
              <w:t>List of measurement identities to remove.</w:t>
            </w:r>
          </w:p>
        </w:tc>
      </w:tr>
      <w:tr w:rsidR="001C4F8B" w:rsidRPr="002D141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2D141C" w:rsidRDefault="002C5D28" w:rsidP="00F43D0B">
            <w:pPr>
              <w:pStyle w:val="TAL"/>
              <w:rPr>
                <w:rFonts w:eastAsia="SimSun"/>
                <w:b/>
                <w:i/>
                <w:lang w:val="en-GB" w:eastAsia="zh-CN"/>
              </w:rPr>
            </w:pPr>
            <w:r w:rsidRPr="002D141C">
              <w:rPr>
                <w:rFonts w:eastAsia="SimSun"/>
                <w:b/>
                <w:i/>
                <w:lang w:val="en-GB" w:eastAsia="zh-CN"/>
              </w:rPr>
              <w:t>measObjectToAddModList</w:t>
            </w:r>
          </w:p>
          <w:p w14:paraId="1D9AC8DB" w14:textId="77777777" w:rsidR="002C5D28" w:rsidRPr="002D141C" w:rsidRDefault="002C5D28" w:rsidP="00F43D0B">
            <w:pPr>
              <w:pStyle w:val="TAL"/>
              <w:rPr>
                <w:rFonts w:eastAsia="SimSun"/>
                <w:lang w:val="en-GB" w:eastAsia="zh-CN"/>
              </w:rPr>
            </w:pPr>
            <w:r w:rsidRPr="002D141C">
              <w:rPr>
                <w:rFonts w:eastAsia="SimSun"/>
                <w:lang w:val="en-GB" w:eastAsia="zh-CN"/>
              </w:rPr>
              <w:t>List of measurement objects to add and/or modify.</w:t>
            </w:r>
          </w:p>
        </w:tc>
      </w:tr>
      <w:tr w:rsidR="001C4F8B" w:rsidRPr="002D141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2D141C" w:rsidRDefault="002C5D28" w:rsidP="00F43D0B">
            <w:pPr>
              <w:pStyle w:val="TAL"/>
              <w:rPr>
                <w:rFonts w:eastAsia="SimSun"/>
                <w:b/>
                <w:i/>
                <w:lang w:val="en-GB" w:eastAsia="zh-CN"/>
              </w:rPr>
            </w:pPr>
            <w:r w:rsidRPr="002D141C">
              <w:rPr>
                <w:rFonts w:eastAsia="SimSun"/>
                <w:b/>
                <w:i/>
                <w:lang w:val="en-GB" w:eastAsia="zh-CN"/>
              </w:rPr>
              <w:t>measObjectToRemoveList</w:t>
            </w:r>
          </w:p>
          <w:p w14:paraId="106F37CB" w14:textId="77777777" w:rsidR="002C5D28" w:rsidRPr="002D141C" w:rsidRDefault="002C5D28" w:rsidP="00F43D0B">
            <w:pPr>
              <w:pStyle w:val="TAL"/>
              <w:rPr>
                <w:rFonts w:eastAsia="SimSun"/>
                <w:lang w:val="en-GB" w:eastAsia="zh-CN"/>
              </w:rPr>
            </w:pPr>
            <w:r w:rsidRPr="002D141C">
              <w:rPr>
                <w:rFonts w:eastAsia="SimSun"/>
                <w:lang w:val="en-GB" w:eastAsia="zh-CN"/>
              </w:rPr>
              <w:t>List of measurement objects to remove.</w:t>
            </w:r>
          </w:p>
        </w:tc>
      </w:tr>
      <w:tr w:rsidR="001C4F8B" w:rsidRPr="002D141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2D141C" w:rsidRDefault="002C5D28" w:rsidP="00F43D0B">
            <w:pPr>
              <w:pStyle w:val="TAL"/>
              <w:rPr>
                <w:rFonts w:eastAsia="MS Mincho"/>
                <w:b/>
                <w:i/>
                <w:lang w:val="en-GB" w:eastAsia="ja-JP"/>
              </w:rPr>
            </w:pPr>
            <w:r w:rsidRPr="002D141C">
              <w:rPr>
                <w:b/>
                <w:i/>
                <w:lang w:val="en-GB" w:eastAsia="ja-JP"/>
              </w:rPr>
              <w:t>reportConfigToAddModList</w:t>
            </w:r>
          </w:p>
          <w:p w14:paraId="18840EB3" w14:textId="4CADD0B3" w:rsidR="002C5D28" w:rsidRPr="002D141C" w:rsidRDefault="002C5D28" w:rsidP="00F43D0B">
            <w:pPr>
              <w:pStyle w:val="TAL"/>
              <w:rPr>
                <w:lang w:val="en-GB" w:eastAsia="ja-JP"/>
              </w:rPr>
            </w:pPr>
            <w:r w:rsidRPr="002D141C">
              <w:rPr>
                <w:lang w:val="en-GB" w:eastAsia="ja-JP"/>
              </w:rPr>
              <w:t>List of measurement reporting configurations to add and/or modify</w:t>
            </w:r>
            <w:r w:rsidR="007E3927" w:rsidRPr="002D141C">
              <w:rPr>
                <w:lang w:val="en-GB" w:eastAsia="ja-JP"/>
              </w:rPr>
              <w:t>.</w:t>
            </w:r>
          </w:p>
        </w:tc>
      </w:tr>
      <w:tr w:rsidR="001C4F8B" w:rsidRPr="002D141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2D141C" w:rsidRDefault="002C5D28" w:rsidP="00F43D0B">
            <w:pPr>
              <w:pStyle w:val="TAL"/>
              <w:rPr>
                <w:rFonts w:eastAsia="SimSun"/>
                <w:b/>
                <w:i/>
                <w:lang w:val="en-GB" w:eastAsia="zh-CN"/>
              </w:rPr>
            </w:pPr>
            <w:r w:rsidRPr="002D141C">
              <w:rPr>
                <w:rFonts w:eastAsia="SimSun"/>
                <w:b/>
                <w:i/>
                <w:lang w:val="en-GB" w:eastAsia="zh-CN"/>
              </w:rPr>
              <w:t>reportConfigToRemoveList</w:t>
            </w:r>
          </w:p>
          <w:p w14:paraId="3B495E52" w14:textId="77777777" w:rsidR="002C5D28" w:rsidRPr="002D141C" w:rsidRDefault="002C5D28" w:rsidP="00F43D0B">
            <w:pPr>
              <w:pStyle w:val="TAL"/>
              <w:rPr>
                <w:rFonts w:eastAsia="SimSun"/>
                <w:lang w:val="en-GB" w:eastAsia="zh-CN"/>
              </w:rPr>
            </w:pPr>
            <w:r w:rsidRPr="002D141C">
              <w:rPr>
                <w:rFonts w:eastAsia="SimSun"/>
                <w:lang w:val="en-GB" w:eastAsia="zh-CN"/>
              </w:rPr>
              <w:t>List of measurement reporting configurations to remove.</w:t>
            </w:r>
          </w:p>
        </w:tc>
      </w:tr>
      <w:tr w:rsidR="001C4F8B" w:rsidRPr="002D141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2D141C" w:rsidRDefault="002C5D28" w:rsidP="00F43D0B">
            <w:pPr>
              <w:pStyle w:val="TAL"/>
              <w:rPr>
                <w:rFonts w:eastAsia="MS Mincho"/>
                <w:b/>
                <w:i/>
                <w:lang w:val="en-GB" w:eastAsia="zh-CN"/>
              </w:rPr>
            </w:pPr>
            <w:r w:rsidRPr="002D141C">
              <w:rPr>
                <w:b/>
                <w:i/>
                <w:lang w:val="en-GB" w:eastAsia="zh-CN"/>
              </w:rPr>
              <w:t>s-MeasureConfig</w:t>
            </w:r>
          </w:p>
          <w:p w14:paraId="3831D406" w14:textId="77777777" w:rsidR="002C5D28" w:rsidRPr="002D141C" w:rsidRDefault="002C5D28" w:rsidP="00F43D0B">
            <w:pPr>
              <w:pStyle w:val="TAL"/>
              <w:rPr>
                <w:rFonts w:eastAsia="SimSun"/>
                <w:lang w:val="en-GB" w:eastAsia="zh-CN"/>
              </w:rPr>
            </w:pPr>
            <w:r w:rsidRPr="002D141C">
              <w:rPr>
                <w:lang w:val="en-GB" w:eastAsia="zh-CN"/>
              </w:rPr>
              <w:t xml:space="preserve">Threshold for NR SpCell RSRP measurement controlling when the UE is required to perform measurements on non-serving cells. Choice of </w:t>
            </w:r>
            <w:r w:rsidRPr="002D141C">
              <w:rPr>
                <w:i/>
                <w:lang w:val="en-GB" w:eastAsia="zh-CN"/>
              </w:rPr>
              <w:t xml:space="preserve">ssb-RSRP </w:t>
            </w:r>
            <w:r w:rsidRPr="002D141C">
              <w:rPr>
                <w:lang w:val="en-GB" w:eastAsia="zh-CN"/>
              </w:rPr>
              <w:t xml:space="preserve">corresponds to cell RSRP based on SS/PBCH block and choice of </w:t>
            </w:r>
            <w:r w:rsidRPr="002D141C">
              <w:rPr>
                <w:i/>
                <w:lang w:val="en-GB" w:eastAsia="zh-CN"/>
              </w:rPr>
              <w:t xml:space="preserve">csi-RSRP </w:t>
            </w:r>
            <w:r w:rsidRPr="002D141C">
              <w:rPr>
                <w:lang w:val="en-GB" w:eastAsia="zh-CN"/>
              </w:rPr>
              <w:t xml:space="preserve">corresponds to cell RSRP of CSI-RS. </w:t>
            </w:r>
          </w:p>
        </w:tc>
      </w:tr>
      <w:tr w:rsidR="002C5D28" w:rsidRPr="002D141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2D141C" w:rsidRDefault="007E3927" w:rsidP="00F43D0B">
            <w:pPr>
              <w:pStyle w:val="TAL"/>
              <w:rPr>
                <w:rFonts w:eastAsia="MS Mincho"/>
                <w:b/>
                <w:i/>
                <w:lang w:val="en-GB" w:eastAsia="zh-CN"/>
              </w:rPr>
            </w:pPr>
            <w:bookmarkStart w:id="4131" w:name="_Hlk524337726"/>
            <w:r w:rsidRPr="002D141C">
              <w:rPr>
                <w:b/>
                <w:i/>
                <w:lang w:val="en-GB" w:eastAsia="zh-CN"/>
              </w:rPr>
              <w:t>m</w:t>
            </w:r>
            <w:r w:rsidR="002C5D28" w:rsidRPr="002D141C">
              <w:rPr>
                <w:b/>
                <w:i/>
                <w:lang w:val="en-GB" w:eastAsia="zh-CN"/>
              </w:rPr>
              <w:t>easGapSharingConfig</w:t>
            </w:r>
          </w:p>
          <w:p w14:paraId="5FE9466B" w14:textId="3461F44D" w:rsidR="002C5D28" w:rsidRPr="002D141C" w:rsidRDefault="00DF76F8" w:rsidP="00F43D0B">
            <w:pPr>
              <w:pStyle w:val="TAL"/>
              <w:rPr>
                <w:b/>
                <w:i/>
                <w:lang w:val="en-GB" w:eastAsia="zh-CN"/>
              </w:rPr>
            </w:pPr>
            <w:r w:rsidRPr="002D141C">
              <w:rPr>
                <w:lang w:val="en-GB" w:eastAsia="zh-CN"/>
              </w:rPr>
              <w:t>S</w:t>
            </w:r>
            <w:r w:rsidR="002C5D28" w:rsidRPr="002D141C">
              <w:rPr>
                <w:lang w:val="en-GB" w:eastAsia="zh-CN"/>
              </w:rPr>
              <w:t>pecifies the measurement gap sharing scheme</w:t>
            </w:r>
            <w:bookmarkEnd w:id="4131"/>
            <w:r w:rsidRPr="002D141C">
              <w:rPr>
                <w:lang w:val="en-GB" w:eastAsia="zh-CN"/>
              </w:rPr>
              <w:t xml:space="preserve"> </w:t>
            </w:r>
            <w:r w:rsidRPr="002D141C">
              <w:rPr>
                <w:lang w:val="en-GB" w:eastAsia="en-US"/>
              </w:rPr>
              <w:t>and controls setup/ release of measurement gap sharing.</w:t>
            </w:r>
          </w:p>
        </w:tc>
      </w:tr>
    </w:tbl>
    <w:p w14:paraId="004179B2" w14:textId="77777777" w:rsidR="002C5D28" w:rsidRPr="002D141C" w:rsidRDefault="002C5D28" w:rsidP="002C5D28"/>
    <w:p w14:paraId="6AE65FDA" w14:textId="77777777" w:rsidR="002C5D28" w:rsidRPr="002D141C" w:rsidRDefault="002C5D28" w:rsidP="002C5D28">
      <w:pPr>
        <w:pStyle w:val="Heading4"/>
        <w:rPr>
          <w:rFonts w:eastAsia="MS Mincho"/>
          <w:lang w:val="en-GB"/>
        </w:rPr>
      </w:pPr>
      <w:bookmarkStart w:id="4132" w:name="_Toc20426001"/>
      <w:bookmarkStart w:id="4133" w:name="_Toc29321397"/>
      <w:bookmarkStart w:id="4134" w:name="_Toc36219580"/>
      <w:bookmarkStart w:id="4135" w:name="_Toc36220256"/>
      <w:bookmarkStart w:id="4136" w:name="_Toc36513676"/>
      <w:bookmarkStart w:id="4137" w:name="_Toc46449734"/>
      <w:bookmarkStart w:id="4138" w:name="_Toc46489521"/>
      <w:bookmarkStart w:id="4139" w:name="_Toc52495355"/>
      <w:bookmarkStart w:id="4140" w:name="_Toc60781524"/>
      <w:bookmarkStart w:id="4141" w:name="_Toc139021859"/>
      <w:r w:rsidRPr="002D141C">
        <w:rPr>
          <w:lang w:val="en-GB"/>
        </w:rPr>
        <w:t>–</w:t>
      </w:r>
      <w:r w:rsidRPr="002D141C">
        <w:rPr>
          <w:lang w:val="en-GB"/>
        </w:rPr>
        <w:tab/>
      </w:r>
      <w:r w:rsidRPr="002D141C">
        <w:rPr>
          <w:i/>
          <w:lang w:val="en-GB"/>
        </w:rPr>
        <w:t>MeasGapConfig</w:t>
      </w:r>
      <w:bookmarkEnd w:id="4132"/>
      <w:bookmarkEnd w:id="4133"/>
      <w:bookmarkEnd w:id="4134"/>
      <w:bookmarkEnd w:id="4135"/>
      <w:bookmarkEnd w:id="4136"/>
      <w:bookmarkEnd w:id="4137"/>
      <w:bookmarkEnd w:id="4138"/>
      <w:bookmarkEnd w:id="4139"/>
      <w:bookmarkEnd w:id="4140"/>
      <w:bookmarkEnd w:id="4141"/>
    </w:p>
    <w:p w14:paraId="22F82543" w14:textId="2D179F6C" w:rsidR="002C5D28" w:rsidRPr="002D141C" w:rsidRDefault="002C5D28" w:rsidP="002C5D28">
      <w:r w:rsidRPr="002D141C">
        <w:t xml:space="preserve">The IE </w:t>
      </w:r>
      <w:r w:rsidRPr="002D141C">
        <w:rPr>
          <w:i/>
        </w:rPr>
        <w:t>MeasGapConfig</w:t>
      </w:r>
      <w:r w:rsidRPr="002D141C">
        <w:t xml:space="preserve"> specifies the measurement gap configuration and controls setup/release of measurement gaps.</w:t>
      </w:r>
    </w:p>
    <w:p w14:paraId="24BA2EF8" w14:textId="77777777" w:rsidR="002C5D28" w:rsidRPr="002D141C" w:rsidRDefault="002C5D28" w:rsidP="002C5D28">
      <w:pPr>
        <w:pStyle w:val="TH"/>
        <w:rPr>
          <w:lang w:val="en-GB"/>
        </w:rPr>
      </w:pPr>
      <w:r w:rsidRPr="002D141C">
        <w:rPr>
          <w:bCs/>
          <w:i/>
          <w:iCs/>
          <w:lang w:val="en-GB"/>
        </w:rPr>
        <w:t xml:space="preserve">MeasGapConfig </w:t>
      </w:r>
      <w:r w:rsidRPr="002D141C">
        <w:rPr>
          <w:lang w:val="en-GB"/>
        </w:rPr>
        <w:t>information element</w:t>
      </w:r>
    </w:p>
    <w:p w14:paraId="15A89958" w14:textId="77777777" w:rsidR="002C5D28" w:rsidRPr="002D141C" w:rsidRDefault="002C5D28" w:rsidP="002D141C">
      <w:pPr>
        <w:pStyle w:val="PL"/>
        <w:rPr>
          <w:color w:val="808080"/>
        </w:rPr>
      </w:pPr>
      <w:r w:rsidRPr="002D141C">
        <w:rPr>
          <w:color w:val="808080"/>
        </w:rPr>
        <w:t>-- ASN1START</w:t>
      </w:r>
    </w:p>
    <w:p w14:paraId="000F6FC2" w14:textId="7E4BB9A3" w:rsidR="002C5D28" w:rsidRPr="002D141C" w:rsidRDefault="002C5D28" w:rsidP="002D141C">
      <w:pPr>
        <w:pStyle w:val="PL"/>
        <w:rPr>
          <w:color w:val="808080"/>
        </w:rPr>
      </w:pPr>
      <w:r w:rsidRPr="002D141C">
        <w:rPr>
          <w:color w:val="808080"/>
        </w:rPr>
        <w:t>--</w:t>
      </w:r>
      <w:r w:rsidR="005051A8" w:rsidRPr="002D141C">
        <w:rPr>
          <w:color w:val="808080"/>
        </w:rPr>
        <w:t xml:space="preserve"> </w:t>
      </w:r>
      <w:r w:rsidRPr="002D141C">
        <w:rPr>
          <w:color w:val="808080"/>
        </w:rPr>
        <w:t>TAG-MEASGAPCONFIG-START</w:t>
      </w:r>
    </w:p>
    <w:p w14:paraId="6B3F0E16" w14:textId="77777777" w:rsidR="002C5D28" w:rsidRPr="002D141C" w:rsidRDefault="002C5D28" w:rsidP="002D141C">
      <w:pPr>
        <w:pStyle w:val="PL"/>
      </w:pPr>
    </w:p>
    <w:p w14:paraId="6D0C4D10" w14:textId="77777777" w:rsidR="002C5D28" w:rsidRPr="002D141C" w:rsidRDefault="002C5D28" w:rsidP="002D141C">
      <w:pPr>
        <w:pStyle w:val="PL"/>
      </w:pPr>
      <w:r w:rsidRPr="002D141C">
        <w:t xml:space="preserve">MeasGapConfig ::=                   </w:t>
      </w:r>
      <w:r w:rsidRPr="002D141C">
        <w:rPr>
          <w:color w:val="993366"/>
        </w:rPr>
        <w:t>SEQUENCE</w:t>
      </w:r>
      <w:r w:rsidRPr="002D141C">
        <w:t xml:space="preserve"> {</w:t>
      </w:r>
    </w:p>
    <w:p w14:paraId="0BF55C05" w14:textId="093814B2" w:rsidR="002C5D28" w:rsidRPr="002D141C" w:rsidRDefault="002C5D28" w:rsidP="002D141C">
      <w:pPr>
        <w:pStyle w:val="PL"/>
        <w:rPr>
          <w:color w:val="808080"/>
        </w:rPr>
      </w:pPr>
      <w:r w:rsidRPr="002D141C">
        <w:t xml:space="preserve">    gapFR2                              SetupRelease { GapConfig }                                              </w:t>
      </w:r>
      <w:r w:rsidRPr="002D141C">
        <w:rPr>
          <w:color w:val="993366"/>
        </w:rPr>
        <w:t>OPTIONAL</w:t>
      </w:r>
      <w:r w:rsidRPr="002D141C">
        <w:t xml:space="preserve">,   </w:t>
      </w:r>
      <w:r w:rsidRPr="002D141C">
        <w:rPr>
          <w:color w:val="808080"/>
        </w:rPr>
        <w:t>-- Need M</w:t>
      </w:r>
    </w:p>
    <w:p w14:paraId="5ED7F35F" w14:textId="77777777" w:rsidR="002C5D28" w:rsidRPr="002D141C" w:rsidRDefault="002C5D28" w:rsidP="002D141C">
      <w:pPr>
        <w:pStyle w:val="PL"/>
      </w:pPr>
      <w:r w:rsidRPr="002D141C">
        <w:t xml:space="preserve">    ...,</w:t>
      </w:r>
    </w:p>
    <w:p w14:paraId="1DA06F43" w14:textId="77777777" w:rsidR="002C5D28" w:rsidRPr="002D141C" w:rsidRDefault="002C5D28" w:rsidP="002D141C">
      <w:pPr>
        <w:pStyle w:val="PL"/>
      </w:pPr>
      <w:r w:rsidRPr="002D141C">
        <w:t xml:space="preserve">    [[</w:t>
      </w:r>
    </w:p>
    <w:p w14:paraId="2ED91876" w14:textId="1B39D7ED" w:rsidR="002C5D28" w:rsidRPr="002D141C" w:rsidRDefault="002C5D28" w:rsidP="002D141C">
      <w:pPr>
        <w:pStyle w:val="PL"/>
        <w:rPr>
          <w:color w:val="808080"/>
        </w:rPr>
      </w:pPr>
      <w:r w:rsidRPr="002D141C">
        <w:t xml:space="preserve">    gapFR1                      </w:t>
      </w:r>
      <w:r w:rsidR="007126C6" w:rsidRPr="002D141C">
        <w:t xml:space="preserve">    </w:t>
      </w:r>
      <w:r w:rsidRPr="002D141C">
        <w:t xml:space="preserve">    SetupRelease { GapConfig }             </w:t>
      </w:r>
      <w:r w:rsidR="0069029B" w:rsidRPr="002D141C">
        <w:t xml:space="preserve">    </w:t>
      </w:r>
      <w:r w:rsidRPr="002D141C">
        <w:t xml:space="preserve">                             </w:t>
      </w:r>
      <w:r w:rsidRPr="002D141C">
        <w:rPr>
          <w:color w:val="993366"/>
        </w:rPr>
        <w:t>OPTIONAL</w:t>
      </w:r>
      <w:r w:rsidRPr="002D141C">
        <w:t xml:space="preserve">,   </w:t>
      </w:r>
      <w:r w:rsidRPr="002D141C">
        <w:rPr>
          <w:color w:val="808080"/>
        </w:rPr>
        <w:t>-- Need M</w:t>
      </w:r>
    </w:p>
    <w:p w14:paraId="598C2668" w14:textId="75D37145" w:rsidR="002C5D28" w:rsidRPr="002D141C" w:rsidRDefault="002C5D28" w:rsidP="002D141C">
      <w:pPr>
        <w:pStyle w:val="PL"/>
        <w:rPr>
          <w:color w:val="808080"/>
        </w:rPr>
      </w:pPr>
      <w:r w:rsidRPr="002D141C">
        <w:t xml:space="preserve">    gapUE                      </w:t>
      </w:r>
      <w:r w:rsidR="007126C6" w:rsidRPr="002D141C">
        <w:t xml:space="preserve">    </w:t>
      </w:r>
      <w:r w:rsidRPr="002D141C">
        <w:t xml:space="preserve">     SetupRelease { GapConfig }              </w:t>
      </w:r>
      <w:r w:rsidR="0069029B" w:rsidRPr="002D141C">
        <w:t xml:space="preserve">    </w:t>
      </w:r>
      <w:r w:rsidRPr="002D141C">
        <w:t xml:space="preserve">                            </w:t>
      </w:r>
      <w:r w:rsidRPr="002D141C">
        <w:rPr>
          <w:color w:val="993366"/>
        </w:rPr>
        <w:t>OPTIONAL</w:t>
      </w:r>
      <w:r w:rsidRPr="002D141C">
        <w:t xml:space="preserve">    </w:t>
      </w:r>
      <w:r w:rsidRPr="002D141C">
        <w:rPr>
          <w:color w:val="808080"/>
        </w:rPr>
        <w:t>-- Need M</w:t>
      </w:r>
    </w:p>
    <w:p w14:paraId="70AA3ED1" w14:textId="77777777" w:rsidR="002C5D28" w:rsidRPr="002D141C" w:rsidRDefault="002C5D28" w:rsidP="002D141C">
      <w:pPr>
        <w:pStyle w:val="PL"/>
      </w:pPr>
      <w:r w:rsidRPr="002D141C">
        <w:t xml:space="preserve">    ]]</w:t>
      </w:r>
    </w:p>
    <w:p w14:paraId="4E38CC5D" w14:textId="77777777" w:rsidR="002C5D28" w:rsidRPr="002D141C" w:rsidRDefault="002C5D28" w:rsidP="002D141C">
      <w:pPr>
        <w:pStyle w:val="PL"/>
      </w:pPr>
    </w:p>
    <w:p w14:paraId="7404F01C" w14:textId="77777777" w:rsidR="002C5D28" w:rsidRPr="002D141C" w:rsidRDefault="002C5D28" w:rsidP="002D141C">
      <w:pPr>
        <w:pStyle w:val="PL"/>
      </w:pPr>
      <w:r w:rsidRPr="002D141C">
        <w:t>}</w:t>
      </w:r>
    </w:p>
    <w:p w14:paraId="7C7C6AB0" w14:textId="77777777" w:rsidR="002C5D28" w:rsidRPr="002D141C" w:rsidRDefault="002C5D28" w:rsidP="002D141C">
      <w:pPr>
        <w:pStyle w:val="PL"/>
      </w:pPr>
    </w:p>
    <w:p w14:paraId="4C15E057" w14:textId="77777777" w:rsidR="002C5D28" w:rsidRPr="002D141C" w:rsidRDefault="002C5D28" w:rsidP="002D141C">
      <w:pPr>
        <w:pStyle w:val="PL"/>
      </w:pPr>
      <w:r w:rsidRPr="002D141C">
        <w:t xml:space="preserve">GapConfig ::=                       </w:t>
      </w:r>
      <w:r w:rsidRPr="002D141C">
        <w:rPr>
          <w:color w:val="993366"/>
        </w:rPr>
        <w:t>SEQUENCE</w:t>
      </w:r>
      <w:r w:rsidRPr="002D141C">
        <w:t xml:space="preserve"> {</w:t>
      </w:r>
    </w:p>
    <w:p w14:paraId="7E4C53ED" w14:textId="77777777" w:rsidR="002C5D28" w:rsidRPr="002D141C" w:rsidRDefault="002C5D28" w:rsidP="002D141C">
      <w:pPr>
        <w:pStyle w:val="PL"/>
      </w:pPr>
      <w:r w:rsidRPr="002D141C">
        <w:t xml:space="preserve">    gapOffset                           </w:t>
      </w:r>
      <w:r w:rsidRPr="002D141C">
        <w:rPr>
          <w:color w:val="993366"/>
        </w:rPr>
        <w:t>INTEGER</w:t>
      </w:r>
      <w:r w:rsidRPr="002D141C">
        <w:t xml:space="preserve"> (0..159),</w:t>
      </w:r>
    </w:p>
    <w:p w14:paraId="513CA1A2" w14:textId="77777777" w:rsidR="002C5D28" w:rsidRPr="002D141C" w:rsidRDefault="002C5D28" w:rsidP="002D141C">
      <w:pPr>
        <w:pStyle w:val="PL"/>
      </w:pPr>
      <w:r w:rsidRPr="002D141C">
        <w:t xml:space="preserve">    mgl                                 </w:t>
      </w:r>
      <w:r w:rsidRPr="002D141C">
        <w:rPr>
          <w:color w:val="993366"/>
        </w:rPr>
        <w:t>ENUMERATED</w:t>
      </w:r>
      <w:r w:rsidRPr="002D141C">
        <w:t xml:space="preserve"> {ms1dot5, ms3, ms3dot5, ms4, ms5dot5, ms6},</w:t>
      </w:r>
    </w:p>
    <w:p w14:paraId="1E11AB7B" w14:textId="77777777" w:rsidR="002C5D28" w:rsidRPr="002D141C" w:rsidRDefault="002C5D28" w:rsidP="002D141C">
      <w:pPr>
        <w:pStyle w:val="PL"/>
      </w:pPr>
      <w:r w:rsidRPr="002D141C">
        <w:t xml:space="preserve">    mgrp                                </w:t>
      </w:r>
      <w:r w:rsidRPr="002D141C">
        <w:rPr>
          <w:color w:val="993366"/>
        </w:rPr>
        <w:t>ENUMERATED</w:t>
      </w:r>
      <w:r w:rsidRPr="002D141C">
        <w:t xml:space="preserve"> {ms20, ms40, ms80, ms160},</w:t>
      </w:r>
    </w:p>
    <w:p w14:paraId="26EC492E" w14:textId="77777777" w:rsidR="002C5D28" w:rsidRPr="002D141C" w:rsidRDefault="002C5D28" w:rsidP="002D141C">
      <w:pPr>
        <w:pStyle w:val="PL"/>
      </w:pPr>
      <w:r w:rsidRPr="002D141C">
        <w:t xml:space="preserve">    mgta                                </w:t>
      </w:r>
      <w:r w:rsidRPr="002D141C">
        <w:rPr>
          <w:color w:val="993366"/>
        </w:rPr>
        <w:t>ENUMERATED</w:t>
      </w:r>
      <w:r w:rsidRPr="002D141C">
        <w:t xml:space="preserve"> {ms0, ms0dot25, ms0dot5},</w:t>
      </w:r>
    </w:p>
    <w:p w14:paraId="60164F67" w14:textId="3562BB08" w:rsidR="00770E52" w:rsidRPr="002D141C" w:rsidRDefault="002C5D28" w:rsidP="002D141C">
      <w:pPr>
        <w:pStyle w:val="PL"/>
      </w:pPr>
      <w:r w:rsidRPr="002D141C">
        <w:t xml:space="preserve">    ...</w:t>
      </w:r>
      <w:r w:rsidR="00770E52" w:rsidRPr="002D141C">
        <w:t>,</w:t>
      </w:r>
    </w:p>
    <w:p w14:paraId="52F1082B" w14:textId="77777777" w:rsidR="00770E52" w:rsidRPr="002D141C" w:rsidRDefault="00770E52" w:rsidP="002D141C">
      <w:pPr>
        <w:pStyle w:val="PL"/>
      </w:pPr>
      <w:r w:rsidRPr="002D141C">
        <w:t xml:space="preserve">    [[</w:t>
      </w:r>
    </w:p>
    <w:p w14:paraId="03D34D17" w14:textId="5D60C68D" w:rsidR="00770E52" w:rsidRPr="002D141C" w:rsidRDefault="00770E52" w:rsidP="002D141C">
      <w:pPr>
        <w:pStyle w:val="PL"/>
        <w:rPr>
          <w:color w:val="808080"/>
        </w:rPr>
      </w:pPr>
      <w:r w:rsidRPr="002D141C">
        <w:t xml:space="preserve">    refServCellIndicator            </w:t>
      </w:r>
      <w:r w:rsidR="00906476" w:rsidRPr="002D141C">
        <w:t xml:space="preserve">    </w:t>
      </w:r>
      <w:r w:rsidRPr="002D141C">
        <w:rPr>
          <w:color w:val="993366"/>
        </w:rPr>
        <w:t>ENUMERATED</w:t>
      </w:r>
      <w:r w:rsidRPr="002D141C">
        <w:t xml:space="preserve"> {pCell, pSCell, mcg-FR2}                     </w:t>
      </w:r>
      <w:r w:rsidR="007126C6" w:rsidRPr="002D141C">
        <w:t xml:space="preserve">                </w:t>
      </w:r>
      <w:r w:rsidRPr="002D141C">
        <w:t xml:space="preserve">    </w:t>
      </w:r>
      <w:r w:rsidRPr="002D141C">
        <w:rPr>
          <w:color w:val="993366"/>
        </w:rPr>
        <w:t>OPTIONAL</w:t>
      </w:r>
      <w:r w:rsidRPr="002D141C">
        <w:t xml:space="preserve">   </w:t>
      </w:r>
      <w:r w:rsidRPr="002D141C">
        <w:rPr>
          <w:color w:val="808080"/>
        </w:rPr>
        <w:t>-- Cond NEDCorNRDC</w:t>
      </w:r>
    </w:p>
    <w:p w14:paraId="5C411B4F" w14:textId="77777777" w:rsidR="00770E52" w:rsidRPr="002D141C" w:rsidRDefault="00770E52" w:rsidP="002D141C">
      <w:pPr>
        <w:pStyle w:val="PL"/>
      </w:pPr>
      <w:r w:rsidRPr="002D141C">
        <w:t xml:space="preserve">    ]]</w:t>
      </w:r>
    </w:p>
    <w:p w14:paraId="51C025BA" w14:textId="77777777" w:rsidR="002C5D28" w:rsidRPr="002D141C" w:rsidRDefault="002C5D28" w:rsidP="002D141C">
      <w:pPr>
        <w:pStyle w:val="PL"/>
      </w:pPr>
    </w:p>
    <w:p w14:paraId="53743D5E" w14:textId="77777777" w:rsidR="002C5D28" w:rsidRPr="002D141C" w:rsidRDefault="002C5D28" w:rsidP="002D141C">
      <w:pPr>
        <w:pStyle w:val="PL"/>
      </w:pPr>
      <w:r w:rsidRPr="002D141C">
        <w:t>}</w:t>
      </w:r>
    </w:p>
    <w:p w14:paraId="2D630F19" w14:textId="77777777" w:rsidR="002C5D28" w:rsidRPr="002D141C" w:rsidRDefault="002C5D28" w:rsidP="002D141C">
      <w:pPr>
        <w:pStyle w:val="PL"/>
      </w:pPr>
    </w:p>
    <w:p w14:paraId="4C4704A7" w14:textId="3A1DA664" w:rsidR="002C5D28" w:rsidRPr="002D141C" w:rsidRDefault="002C5D28" w:rsidP="002D141C">
      <w:pPr>
        <w:pStyle w:val="PL"/>
        <w:rPr>
          <w:color w:val="808080"/>
        </w:rPr>
      </w:pPr>
      <w:r w:rsidRPr="002D141C">
        <w:rPr>
          <w:color w:val="808080"/>
        </w:rPr>
        <w:t>-- TAG-MEASGAPCONFIG-STOP</w:t>
      </w:r>
    </w:p>
    <w:p w14:paraId="5B8A5AF3" w14:textId="77777777" w:rsidR="002C5D28" w:rsidRPr="002D141C" w:rsidRDefault="002C5D28" w:rsidP="002D141C">
      <w:pPr>
        <w:pStyle w:val="PL"/>
        <w:rPr>
          <w:color w:val="808080"/>
        </w:rPr>
      </w:pPr>
      <w:r w:rsidRPr="002D141C">
        <w:rPr>
          <w:color w:val="808080"/>
        </w:rPr>
        <w:t>-- ASN1STOP</w:t>
      </w:r>
    </w:p>
    <w:p w14:paraId="65D005C6" w14:textId="77777777" w:rsidR="002C5D28" w:rsidRPr="002D141C" w:rsidRDefault="002C5D28" w:rsidP="002C5D28">
      <w:pPr>
        <w:rPr>
          <w:iCs/>
        </w:rPr>
      </w:pPr>
      <w:bookmarkStart w:id="4142" w:name="MCCQCTEMPBM_00000126"/>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4F8B" w:rsidRPr="002D141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bookmarkEnd w:id="4142"/>
          <w:p w14:paraId="787A738A" w14:textId="77777777" w:rsidR="002C5D28" w:rsidRPr="002D141C" w:rsidRDefault="002C5D28" w:rsidP="00F43D0B">
            <w:pPr>
              <w:pStyle w:val="TAH"/>
              <w:rPr>
                <w:lang w:val="en-GB" w:eastAsia="en-GB"/>
              </w:rPr>
            </w:pPr>
            <w:r w:rsidRPr="002D141C">
              <w:rPr>
                <w:i/>
                <w:lang w:val="en-GB" w:eastAsia="en-GB"/>
              </w:rPr>
              <w:t>MeasGapConfig</w:t>
            </w:r>
            <w:r w:rsidRPr="002D141C">
              <w:rPr>
                <w:iCs/>
                <w:lang w:val="en-GB" w:eastAsia="en-GB"/>
              </w:rPr>
              <w:t xml:space="preserve"> field descriptions</w:t>
            </w:r>
          </w:p>
        </w:tc>
      </w:tr>
      <w:tr w:rsidR="001C4F8B" w:rsidRPr="002D141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2D141C" w:rsidRDefault="002C5D28" w:rsidP="00F43D0B">
            <w:pPr>
              <w:pStyle w:val="TAL"/>
              <w:rPr>
                <w:b/>
                <w:bCs/>
                <w:i/>
                <w:lang w:val="en-GB" w:eastAsia="en-GB"/>
              </w:rPr>
            </w:pPr>
            <w:r w:rsidRPr="002D141C">
              <w:rPr>
                <w:b/>
                <w:bCs/>
                <w:i/>
                <w:lang w:val="en-GB" w:eastAsia="en-GB"/>
              </w:rPr>
              <w:t>gapFR1</w:t>
            </w:r>
          </w:p>
          <w:p w14:paraId="7737E30C" w14:textId="613790EC" w:rsidR="002C5D28" w:rsidRPr="002D141C" w:rsidRDefault="002C5D28" w:rsidP="00F43D0B">
            <w:pPr>
              <w:pStyle w:val="TAL"/>
              <w:rPr>
                <w:b/>
                <w:bCs/>
                <w:i/>
                <w:lang w:val="en-GB" w:eastAsia="en-GB"/>
              </w:rPr>
            </w:pPr>
            <w:r w:rsidRPr="002D141C">
              <w:rPr>
                <w:rFonts w:cs="Arial"/>
                <w:szCs w:val="18"/>
                <w:lang w:val="en-GB" w:eastAsia="ja-JP"/>
              </w:rPr>
              <w:t>Indicates</w:t>
            </w:r>
            <w:r w:rsidRPr="002D141C">
              <w:rPr>
                <w:rFonts w:cs="Arial"/>
                <w:szCs w:val="18"/>
                <w:lang w:val="en-GB" w:eastAsia="zh-CN"/>
              </w:rPr>
              <w:t xml:space="preserve"> measurement gap configuration that </w:t>
            </w:r>
            <w:r w:rsidRPr="002D141C">
              <w:rPr>
                <w:lang w:val="en-GB" w:eastAsia="ja-JP"/>
              </w:rPr>
              <w:t xml:space="preserve">applies to FR1 only. In </w:t>
            </w:r>
            <w:r w:rsidR="00770E52" w:rsidRPr="002D141C">
              <w:rPr>
                <w:lang w:val="en-GB" w:eastAsia="ja-JP"/>
              </w:rPr>
              <w:t>(NG)</w:t>
            </w:r>
            <w:r w:rsidRPr="002D141C">
              <w:rPr>
                <w:lang w:val="en-GB" w:eastAsia="ja-JP"/>
              </w:rPr>
              <w:t xml:space="preserve">EN-DC, </w:t>
            </w:r>
            <w:r w:rsidRPr="002D141C">
              <w:rPr>
                <w:i/>
                <w:lang w:val="en-GB" w:eastAsia="ja-JP"/>
              </w:rPr>
              <w:t>gapFR1</w:t>
            </w:r>
            <w:r w:rsidRPr="002D141C">
              <w:rPr>
                <w:lang w:val="en-GB" w:eastAsia="ja-JP"/>
              </w:rPr>
              <w:t xml:space="preserve"> cannot be set up by NR RRC (i.e. only LTE RRC can configure FR1 </w:t>
            </w:r>
            <w:r w:rsidR="00C6669C" w:rsidRPr="002D141C">
              <w:rPr>
                <w:lang w:val="en-GB" w:eastAsia="ja-JP"/>
              </w:rPr>
              <w:t xml:space="preserve">measurement </w:t>
            </w:r>
            <w:r w:rsidRPr="002D141C">
              <w:rPr>
                <w:lang w:val="en-GB" w:eastAsia="ja-JP"/>
              </w:rPr>
              <w:t xml:space="preserve">gap). </w:t>
            </w:r>
            <w:r w:rsidR="00770E52" w:rsidRPr="002D141C">
              <w:rPr>
                <w:lang w:val="en-GB"/>
              </w:rPr>
              <w:t xml:space="preserve">In NE-DC, </w:t>
            </w:r>
            <w:r w:rsidR="00770E52" w:rsidRPr="002D141C">
              <w:rPr>
                <w:i/>
                <w:lang w:val="en-GB"/>
              </w:rPr>
              <w:t>gapFR1</w:t>
            </w:r>
            <w:r w:rsidR="00770E52" w:rsidRPr="002D141C">
              <w:rPr>
                <w:lang w:val="en-GB"/>
              </w:rPr>
              <w:t xml:space="preserve"> can only be set up by NR RRC (i.e. LTE RRC cannot configure FR1 gap). In NR-DC, </w:t>
            </w:r>
            <w:r w:rsidR="00770E52" w:rsidRPr="002D141C">
              <w:rPr>
                <w:i/>
                <w:lang w:val="en-GB"/>
              </w:rPr>
              <w:t>gapFR1</w:t>
            </w:r>
            <w:r w:rsidR="00770E52" w:rsidRPr="002D141C">
              <w:rPr>
                <w:lang w:val="en-GB"/>
              </w:rPr>
              <w:t xml:space="preserve"> can only be set up in the </w:t>
            </w:r>
            <w:r w:rsidR="00770E52" w:rsidRPr="002D141C">
              <w:rPr>
                <w:i/>
                <w:lang w:val="en-GB"/>
              </w:rPr>
              <w:t>measConfig</w:t>
            </w:r>
            <w:r w:rsidR="00770E52" w:rsidRPr="002D141C">
              <w:rPr>
                <w:lang w:val="en-GB"/>
              </w:rPr>
              <w:t xml:space="preserve"> associated with MCG. </w:t>
            </w:r>
            <w:r w:rsidRPr="002D141C">
              <w:rPr>
                <w:i/>
                <w:lang w:val="en-GB" w:eastAsia="ja-JP"/>
              </w:rPr>
              <w:t>gapFR1</w:t>
            </w:r>
            <w:r w:rsidRPr="002D141C">
              <w:rPr>
                <w:lang w:val="en-GB" w:eastAsia="ja-JP"/>
              </w:rPr>
              <w:t xml:space="preserve"> can not be configured together with </w:t>
            </w:r>
            <w:r w:rsidRPr="002D141C">
              <w:rPr>
                <w:i/>
                <w:lang w:val="en-GB" w:eastAsia="ja-JP"/>
              </w:rPr>
              <w:t>gapUE</w:t>
            </w:r>
            <w:r w:rsidRPr="002D141C">
              <w:rPr>
                <w:lang w:val="en-GB" w:eastAsia="ja-JP"/>
              </w:rPr>
              <w:t xml:space="preserve">. The applicability of the </w:t>
            </w:r>
            <w:r w:rsidR="00C40098" w:rsidRPr="002D141C">
              <w:rPr>
                <w:lang w:val="en-GB" w:eastAsia="ja-JP"/>
              </w:rPr>
              <w:t xml:space="preserve">FR1 </w:t>
            </w:r>
            <w:r w:rsidRPr="002D141C">
              <w:rPr>
                <w:lang w:val="en-GB" w:eastAsia="ja-JP"/>
              </w:rPr>
              <w:t xml:space="preserve">measurement gap is according to </w:t>
            </w:r>
            <w:r w:rsidRPr="002D141C">
              <w:rPr>
                <w:snapToGrid w:val="0"/>
                <w:lang w:val="en-GB" w:eastAsia="ja-JP"/>
              </w:rPr>
              <w:t xml:space="preserve">Table 9.1.2-2 </w:t>
            </w:r>
            <w:r w:rsidR="00C40098" w:rsidRPr="002D141C">
              <w:rPr>
                <w:snapToGrid w:val="0"/>
                <w:lang w:val="en-GB" w:eastAsia="ja-JP"/>
              </w:rPr>
              <w:t xml:space="preserve">and Table 9.1.2-3 </w:t>
            </w:r>
            <w:r w:rsidRPr="002D141C">
              <w:rPr>
                <w:snapToGrid w:val="0"/>
                <w:lang w:val="en-GB" w:eastAsia="ja-JP"/>
              </w:rPr>
              <w:t>in TS 38.133 [14]</w:t>
            </w:r>
            <w:r w:rsidRPr="002D141C">
              <w:rPr>
                <w:lang w:val="en-GB" w:eastAsia="ja-JP"/>
              </w:rPr>
              <w:t>.</w:t>
            </w:r>
          </w:p>
        </w:tc>
      </w:tr>
      <w:tr w:rsidR="001C4F8B" w:rsidRPr="002D141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2D141C" w:rsidRDefault="002C5D28" w:rsidP="00F43D0B">
            <w:pPr>
              <w:pStyle w:val="TAL"/>
              <w:rPr>
                <w:b/>
                <w:bCs/>
                <w:i/>
                <w:lang w:val="en-GB" w:eastAsia="en-GB"/>
              </w:rPr>
            </w:pPr>
            <w:r w:rsidRPr="002D141C">
              <w:rPr>
                <w:b/>
                <w:bCs/>
                <w:i/>
                <w:lang w:val="en-GB" w:eastAsia="en-GB"/>
              </w:rPr>
              <w:t>gapFR2</w:t>
            </w:r>
          </w:p>
          <w:p w14:paraId="13035B68" w14:textId="63B777A3" w:rsidR="002C5D28" w:rsidRPr="002D141C" w:rsidRDefault="002C5D28" w:rsidP="00F43D0B">
            <w:pPr>
              <w:pStyle w:val="TAL"/>
              <w:rPr>
                <w:lang w:val="en-GB" w:eastAsia="ja-JP"/>
              </w:rPr>
            </w:pPr>
            <w:r w:rsidRPr="002D141C">
              <w:rPr>
                <w:rFonts w:cs="Arial"/>
                <w:szCs w:val="18"/>
                <w:lang w:val="en-GB" w:eastAsia="ja-JP"/>
              </w:rPr>
              <w:t>Indicates</w:t>
            </w:r>
            <w:r w:rsidRPr="002D141C">
              <w:rPr>
                <w:rFonts w:cs="Arial"/>
                <w:szCs w:val="18"/>
                <w:lang w:val="en-GB" w:eastAsia="zh-CN"/>
              </w:rPr>
              <w:t xml:space="preserve"> measurement gap configuration </w:t>
            </w:r>
            <w:r w:rsidRPr="002D141C">
              <w:rPr>
                <w:lang w:val="en-GB" w:eastAsia="ja-JP"/>
              </w:rPr>
              <w:t xml:space="preserve">applies to FR2 only. </w:t>
            </w:r>
            <w:r w:rsidR="005D7B14" w:rsidRPr="002D141C">
              <w:rPr>
                <w:lang w:val="en-GB"/>
              </w:rPr>
              <w:t xml:space="preserve">In (NG)EN-DC or NE-DC, </w:t>
            </w:r>
            <w:r w:rsidR="005D7B14" w:rsidRPr="002D141C">
              <w:rPr>
                <w:i/>
                <w:lang w:val="en-GB"/>
              </w:rPr>
              <w:t>gapFR2</w:t>
            </w:r>
            <w:r w:rsidR="005D7B14" w:rsidRPr="002D141C">
              <w:rPr>
                <w:lang w:val="en-GB"/>
              </w:rPr>
              <w:t xml:space="preserve"> can only be set up by NR RRC (i.e. LTE RRC cannot configure FR2 gap). In NR-DC, </w:t>
            </w:r>
            <w:r w:rsidR="005D7B14" w:rsidRPr="002D141C">
              <w:rPr>
                <w:i/>
                <w:lang w:val="en-GB"/>
              </w:rPr>
              <w:t>gapFR2</w:t>
            </w:r>
            <w:r w:rsidR="005D7B14" w:rsidRPr="002D141C">
              <w:rPr>
                <w:lang w:val="en-GB"/>
              </w:rPr>
              <w:t xml:space="preserve"> can only be set up in the </w:t>
            </w:r>
            <w:r w:rsidR="005D7B14" w:rsidRPr="002D141C">
              <w:rPr>
                <w:i/>
                <w:lang w:val="en-GB"/>
              </w:rPr>
              <w:t>measConfig</w:t>
            </w:r>
            <w:r w:rsidR="005D7B14" w:rsidRPr="002D141C">
              <w:rPr>
                <w:lang w:val="en-GB"/>
              </w:rPr>
              <w:t xml:space="preserve"> associated with MCG. </w:t>
            </w:r>
            <w:r w:rsidRPr="002D141C">
              <w:rPr>
                <w:i/>
                <w:lang w:val="en-GB" w:eastAsia="ja-JP"/>
              </w:rPr>
              <w:t>gapFR2</w:t>
            </w:r>
            <w:r w:rsidRPr="002D141C">
              <w:rPr>
                <w:lang w:val="en-GB" w:eastAsia="ja-JP"/>
              </w:rPr>
              <w:t xml:space="preserve"> cannot be configured together with </w:t>
            </w:r>
            <w:r w:rsidRPr="002D141C">
              <w:rPr>
                <w:i/>
                <w:lang w:val="en-GB" w:eastAsia="ja-JP"/>
              </w:rPr>
              <w:t>gapUE</w:t>
            </w:r>
            <w:r w:rsidRPr="002D141C">
              <w:rPr>
                <w:lang w:val="en-GB" w:eastAsia="ja-JP"/>
              </w:rPr>
              <w:t xml:space="preserve">. The applicability of the </w:t>
            </w:r>
            <w:r w:rsidR="00C40098" w:rsidRPr="002D141C">
              <w:rPr>
                <w:lang w:val="en-GB" w:eastAsia="ja-JP"/>
              </w:rPr>
              <w:t xml:space="preserve">FR2 </w:t>
            </w:r>
            <w:r w:rsidRPr="002D141C">
              <w:rPr>
                <w:lang w:val="en-GB" w:eastAsia="ja-JP"/>
              </w:rPr>
              <w:t xml:space="preserve">measurement gap is according to </w:t>
            </w:r>
            <w:r w:rsidRPr="002D141C">
              <w:rPr>
                <w:snapToGrid w:val="0"/>
                <w:lang w:val="en-GB" w:eastAsia="ja-JP"/>
              </w:rPr>
              <w:t xml:space="preserve">Table 9.1.2-2 </w:t>
            </w:r>
            <w:r w:rsidR="00C40098" w:rsidRPr="002D141C">
              <w:rPr>
                <w:snapToGrid w:val="0"/>
                <w:lang w:val="en-GB" w:eastAsia="ja-JP"/>
              </w:rPr>
              <w:t xml:space="preserve">and Table 9.1.2-3 </w:t>
            </w:r>
            <w:r w:rsidRPr="002D141C">
              <w:rPr>
                <w:snapToGrid w:val="0"/>
                <w:lang w:val="en-GB" w:eastAsia="ja-JP"/>
              </w:rPr>
              <w:t>in TS 38.133 [14]</w:t>
            </w:r>
            <w:r w:rsidRPr="002D141C">
              <w:rPr>
                <w:lang w:val="en-GB" w:eastAsia="ja-JP"/>
              </w:rPr>
              <w:t>.</w:t>
            </w:r>
          </w:p>
        </w:tc>
      </w:tr>
      <w:tr w:rsidR="001C4F8B" w:rsidRPr="002D141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2D141C" w:rsidRDefault="002C5D28" w:rsidP="00F43D0B">
            <w:pPr>
              <w:pStyle w:val="TAL"/>
              <w:rPr>
                <w:b/>
                <w:bCs/>
                <w:i/>
                <w:lang w:val="en-GB" w:eastAsia="en-GB"/>
              </w:rPr>
            </w:pPr>
            <w:r w:rsidRPr="002D141C">
              <w:rPr>
                <w:b/>
                <w:bCs/>
                <w:i/>
                <w:lang w:val="en-GB" w:eastAsia="en-GB"/>
              </w:rPr>
              <w:t>gapUE</w:t>
            </w:r>
          </w:p>
          <w:p w14:paraId="370992A5" w14:textId="52A65CF1" w:rsidR="002C5D28" w:rsidRPr="002D141C" w:rsidRDefault="002C5D28" w:rsidP="00F43D0B">
            <w:pPr>
              <w:pStyle w:val="TAL"/>
              <w:rPr>
                <w:b/>
                <w:bCs/>
                <w:i/>
                <w:lang w:val="en-GB" w:eastAsia="en-GB"/>
              </w:rPr>
            </w:pPr>
            <w:r w:rsidRPr="002D141C">
              <w:rPr>
                <w:rFonts w:cs="Arial"/>
                <w:szCs w:val="18"/>
                <w:lang w:val="en-GB" w:eastAsia="ja-JP"/>
              </w:rPr>
              <w:t>Indicates</w:t>
            </w:r>
            <w:r w:rsidRPr="002D141C">
              <w:rPr>
                <w:rFonts w:cs="Arial"/>
                <w:szCs w:val="18"/>
                <w:lang w:val="en-GB" w:eastAsia="zh-CN"/>
              </w:rPr>
              <w:t xml:space="preserve"> measurement gap configuration that </w:t>
            </w:r>
            <w:r w:rsidRPr="002D141C">
              <w:rPr>
                <w:lang w:val="en-GB" w:eastAsia="ja-JP"/>
              </w:rPr>
              <w:t xml:space="preserve">applies to all frequencies (FR1 and FR2). In </w:t>
            </w:r>
            <w:r w:rsidR="005D7B14" w:rsidRPr="002D141C">
              <w:rPr>
                <w:lang w:val="en-GB" w:eastAsia="ja-JP"/>
              </w:rPr>
              <w:t>(NG)</w:t>
            </w:r>
            <w:r w:rsidRPr="002D141C">
              <w:rPr>
                <w:lang w:val="en-GB" w:eastAsia="ja-JP"/>
              </w:rPr>
              <w:t xml:space="preserve">EN-DC, </w:t>
            </w:r>
            <w:r w:rsidRPr="002D141C">
              <w:rPr>
                <w:i/>
                <w:lang w:val="en-GB" w:eastAsia="ja-JP"/>
              </w:rPr>
              <w:t>gapUE</w:t>
            </w:r>
            <w:r w:rsidRPr="002D141C">
              <w:rPr>
                <w:lang w:val="en-GB" w:eastAsia="ja-JP"/>
              </w:rPr>
              <w:t xml:space="preserve"> cannot be set up by NR RRC (i.e. only LTE RRC can configure per UE </w:t>
            </w:r>
            <w:r w:rsidR="00C40098" w:rsidRPr="002D141C">
              <w:rPr>
                <w:lang w:val="en-GB" w:eastAsia="ja-JP"/>
              </w:rPr>
              <w:t xml:space="preserve">measurement </w:t>
            </w:r>
            <w:r w:rsidRPr="002D141C">
              <w:rPr>
                <w:lang w:val="en-GB" w:eastAsia="ja-JP"/>
              </w:rPr>
              <w:t xml:space="preserve">gap). </w:t>
            </w:r>
            <w:r w:rsidR="005D7B14" w:rsidRPr="002D141C">
              <w:rPr>
                <w:lang w:val="en-GB"/>
              </w:rPr>
              <w:t xml:space="preserve">In NE-DC, </w:t>
            </w:r>
            <w:r w:rsidR="005D7B14" w:rsidRPr="002D141C">
              <w:rPr>
                <w:i/>
                <w:lang w:val="en-GB"/>
              </w:rPr>
              <w:t>gapUE</w:t>
            </w:r>
            <w:r w:rsidR="005D7B14" w:rsidRPr="002D141C">
              <w:rPr>
                <w:lang w:val="en-GB"/>
              </w:rPr>
              <w:t xml:space="preserve"> can only be set up by NR RRC (i.e. LTE RRC cannot configure per UE gap). In NR-DC, </w:t>
            </w:r>
            <w:r w:rsidR="005D7B14" w:rsidRPr="002D141C">
              <w:rPr>
                <w:i/>
                <w:lang w:val="en-GB"/>
              </w:rPr>
              <w:t>gapUE</w:t>
            </w:r>
            <w:r w:rsidR="005D7B14" w:rsidRPr="002D141C">
              <w:rPr>
                <w:lang w:val="en-GB"/>
              </w:rPr>
              <w:t xml:space="preserve"> can only be set up in the </w:t>
            </w:r>
            <w:r w:rsidR="005D7B14" w:rsidRPr="002D141C">
              <w:rPr>
                <w:i/>
                <w:lang w:val="en-GB"/>
              </w:rPr>
              <w:t>measConfig</w:t>
            </w:r>
            <w:r w:rsidR="005D7B14" w:rsidRPr="002D141C">
              <w:rPr>
                <w:lang w:val="en-GB"/>
              </w:rPr>
              <w:t xml:space="preserve"> associated with MCG. </w:t>
            </w:r>
            <w:r w:rsidRPr="002D141C">
              <w:rPr>
                <w:lang w:val="en-GB" w:eastAsia="ja-JP"/>
              </w:rPr>
              <w:t xml:space="preserve">If </w:t>
            </w:r>
            <w:r w:rsidRPr="002D141C">
              <w:rPr>
                <w:i/>
                <w:lang w:val="en-GB" w:eastAsia="ja-JP"/>
              </w:rPr>
              <w:t>gapUE</w:t>
            </w:r>
            <w:r w:rsidRPr="002D141C">
              <w:rPr>
                <w:lang w:val="en-GB" w:eastAsia="ja-JP"/>
              </w:rPr>
              <w:t xml:space="preserve"> is configured, then neither </w:t>
            </w:r>
            <w:r w:rsidRPr="002D141C">
              <w:rPr>
                <w:i/>
                <w:lang w:val="en-GB" w:eastAsia="ja-JP"/>
              </w:rPr>
              <w:t>gapFR1</w:t>
            </w:r>
            <w:r w:rsidRPr="002D141C">
              <w:rPr>
                <w:lang w:val="en-GB" w:eastAsia="ja-JP"/>
              </w:rPr>
              <w:t xml:space="preserve"> nor </w:t>
            </w:r>
            <w:r w:rsidRPr="002D141C">
              <w:rPr>
                <w:i/>
                <w:lang w:val="en-GB" w:eastAsia="ja-JP"/>
              </w:rPr>
              <w:t>gapFR2</w:t>
            </w:r>
            <w:r w:rsidRPr="002D141C">
              <w:rPr>
                <w:lang w:val="en-GB" w:eastAsia="ja-JP"/>
              </w:rPr>
              <w:t xml:space="preserve"> can be configured. The applicability of the </w:t>
            </w:r>
            <w:r w:rsidR="00C40098" w:rsidRPr="002D141C">
              <w:rPr>
                <w:lang w:val="en-GB" w:eastAsia="ja-JP"/>
              </w:rPr>
              <w:t xml:space="preserve">per UE </w:t>
            </w:r>
            <w:r w:rsidRPr="002D141C">
              <w:rPr>
                <w:lang w:val="en-GB" w:eastAsia="ja-JP"/>
              </w:rPr>
              <w:t xml:space="preserve">measurement gap is according to </w:t>
            </w:r>
            <w:r w:rsidRPr="002D141C">
              <w:rPr>
                <w:snapToGrid w:val="0"/>
                <w:lang w:val="en-GB" w:eastAsia="ja-JP"/>
              </w:rPr>
              <w:t xml:space="preserve">Table 9.1.2-2 </w:t>
            </w:r>
            <w:r w:rsidR="00C40098" w:rsidRPr="002D141C">
              <w:rPr>
                <w:snapToGrid w:val="0"/>
                <w:lang w:val="en-GB" w:eastAsia="ja-JP"/>
              </w:rPr>
              <w:t xml:space="preserve">and Table 9.1.2-3 </w:t>
            </w:r>
            <w:r w:rsidRPr="002D141C">
              <w:rPr>
                <w:snapToGrid w:val="0"/>
                <w:lang w:val="en-GB" w:eastAsia="ja-JP"/>
              </w:rPr>
              <w:t>in TS 38.133 [14]</w:t>
            </w:r>
            <w:r w:rsidRPr="002D141C">
              <w:rPr>
                <w:lang w:val="en-GB" w:eastAsia="ja-JP"/>
              </w:rPr>
              <w:t>.</w:t>
            </w:r>
          </w:p>
        </w:tc>
      </w:tr>
      <w:tr w:rsidR="001C4F8B" w:rsidRPr="002D141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2D141C" w:rsidRDefault="002C5D28" w:rsidP="00F43D0B">
            <w:pPr>
              <w:pStyle w:val="TAL"/>
              <w:rPr>
                <w:b/>
                <w:bCs/>
                <w:i/>
                <w:lang w:val="en-GB" w:eastAsia="en-GB"/>
              </w:rPr>
            </w:pPr>
            <w:r w:rsidRPr="002D141C">
              <w:rPr>
                <w:b/>
                <w:bCs/>
                <w:i/>
                <w:lang w:val="en-GB" w:eastAsia="en-GB"/>
              </w:rPr>
              <w:t>gapOffset</w:t>
            </w:r>
          </w:p>
          <w:p w14:paraId="1BCA9DF6" w14:textId="10758F65" w:rsidR="002C5D28" w:rsidRPr="002D141C" w:rsidRDefault="002C5D28" w:rsidP="00F43D0B">
            <w:pPr>
              <w:pStyle w:val="TAL"/>
              <w:rPr>
                <w:b/>
                <w:bCs/>
                <w:i/>
                <w:lang w:val="en-GB" w:eastAsia="en-GB"/>
              </w:rPr>
            </w:pPr>
            <w:r w:rsidRPr="002D141C">
              <w:rPr>
                <w:lang w:val="en-GB" w:eastAsia="en-GB"/>
              </w:rPr>
              <w:t xml:space="preserve">Value </w:t>
            </w:r>
            <w:r w:rsidRPr="002D141C">
              <w:rPr>
                <w:i/>
                <w:lang w:val="en-GB" w:eastAsia="en-GB"/>
              </w:rPr>
              <w:t>gapOffset</w:t>
            </w:r>
            <w:r w:rsidRPr="002D141C">
              <w:rPr>
                <w:lang w:val="en-GB" w:eastAsia="en-GB"/>
              </w:rPr>
              <w:t xml:space="preserve"> is the gap offset of the gap pattern with MGRP indicate</w:t>
            </w:r>
            <w:r w:rsidRPr="002D141C">
              <w:rPr>
                <w:lang w:val="en-GB" w:eastAsia="ja-JP"/>
              </w:rPr>
              <w:t>d</w:t>
            </w:r>
            <w:r w:rsidRPr="002D141C">
              <w:rPr>
                <w:lang w:val="en-GB" w:eastAsia="en-GB"/>
              </w:rPr>
              <w:t xml:space="preserve"> in the field </w:t>
            </w:r>
            <w:r w:rsidRPr="002D141C">
              <w:rPr>
                <w:i/>
                <w:lang w:val="en-GB" w:eastAsia="en-GB"/>
              </w:rPr>
              <w:t>mgrp</w:t>
            </w:r>
            <w:r w:rsidRPr="002D141C">
              <w:rPr>
                <w:lang w:val="en-GB" w:eastAsia="en-GB"/>
              </w:rPr>
              <w:t xml:space="preserve">. The value range </w:t>
            </w:r>
            <w:r w:rsidR="00C40098" w:rsidRPr="002D141C">
              <w:rPr>
                <w:lang w:val="en-GB" w:eastAsia="en-GB"/>
              </w:rPr>
              <w:t>is</w:t>
            </w:r>
            <w:r w:rsidRPr="002D141C">
              <w:rPr>
                <w:lang w:val="en-GB" w:eastAsia="en-GB"/>
              </w:rPr>
              <w:t xml:space="preserve"> from 0 to </w:t>
            </w:r>
            <w:r w:rsidRPr="002D141C">
              <w:rPr>
                <w:i/>
                <w:lang w:val="en-GB" w:eastAsia="en-GB"/>
              </w:rPr>
              <w:t>mgrp</w:t>
            </w:r>
            <w:r w:rsidRPr="002D141C">
              <w:rPr>
                <w:lang w:val="en-GB" w:eastAsia="en-GB"/>
              </w:rPr>
              <w:t>-1</w:t>
            </w:r>
            <w:r w:rsidRPr="002D141C">
              <w:rPr>
                <w:lang w:val="en-GB" w:eastAsia="ja-JP"/>
              </w:rPr>
              <w:t>.</w:t>
            </w:r>
          </w:p>
        </w:tc>
      </w:tr>
      <w:tr w:rsidR="001C4F8B" w:rsidRPr="002D141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2D141C" w:rsidRDefault="002C5D28" w:rsidP="00F43D0B">
            <w:pPr>
              <w:pStyle w:val="TAL"/>
              <w:rPr>
                <w:b/>
                <w:bCs/>
                <w:i/>
                <w:lang w:val="en-GB" w:eastAsia="en-GB"/>
              </w:rPr>
            </w:pPr>
            <w:r w:rsidRPr="002D141C">
              <w:rPr>
                <w:b/>
                <w:bCs/>
                <w:i/>
                <w:lang w:val="en-GB" w:eastAsia="en-GB"/>
              </w:rPr>
              <w:t>mgl</w:t>
            </w:r>
          </w:p>
          <w:p w14:paraId="00B9ADBC" w14:textId="7E83A067" w:rsidR="002C5D28" w:rsidRPr="002D141C" w:rsidRDefault="002C5D28" w:rsidP="00F43D0B">
            <w:pPr>
              <w:pStyle w:val="TAL"/>
              <w:rPr>
                <w:b/>
                <w:bCs/>
                <w:i/>
                <w:lang w:val="en-GB" w:eastAsia="en-GB"/>
              </w:rPr>
            </w:pPr>
            <w:r w:rsidRPr="002D141C">
              <w:rPr>
                <w:lang w:val="en-GB" w:eastAsia="en-GB"/>
              </w:rPr>
              <w:t xml:space="preserve">Value </w:t>
            </w:r>
            <w:r w:rsidRPr="002D141C">
              <w:rPr>
                <w:i/>
                <w:lang w:val="en-GB" w:eastAsia="en-GB"/>
              </w:rPr>
              <w:t>mgl</w:t>
            </w:r>
            <w:r w:rsidRPr="002D141C">
              <w:rPr>
                <w:lang w:val="en-GB" w:eastAsia="en-GB"/>
              </w:rPr>
              <w:t xml:space="preserve"> is the measurement gap length in ms of the measurement gap. The measurement gap </w:t>
            </w:r>
            <w:r w:rsidR="00C40098" w:rsidRPr="002D141C">
              <w:rPr>
                <w:lang w:val="en-GB" w:eastAsia="en-GB"/>
              </w:rPr>
              <w:t xml:space="preserve">length </w:t>
            </w:r>
            <w:r w:rsidRPr="002D141C">
              <w:rPr>
                <w:lang w:val="en-GB" w:eastAsia="en-GB"/>
              </w:rPr>
              <w:t xml:space="preserve">is according to in Table 9.1.2-1 in TS 38.133 [14]. Value </w:t>
            </w:r>
            <w:r w:rsidRPr="002D141C">
              <w:rPr>
                <w:i/>
                <w:lang w:val="en-GB" w:eastAsia="en-GB"/>
              </w:rPr>
              <w:t>ms1dot5</w:t>
            </w:r>
            <w:r w:rsidRPr="002D141C">
              <w:rPr>
                <w:lang w:val="en-GB" w:eastAsia="en-GB"/>
              </w:rPr>
              <w:t xml:space="preserve"> corresponds to 1.5</w:t>
            </w:r>
            <w:r w:rsidR="00DD4774" w:rsidRPr="002D141C">
              <w:rPr>
                <w:lang w:val="en-GB" w:eastAsia="en-GB"/>
              </w:rPr>
              <w:t xml:space="preserve"> </w:t>
            </w:r>
            <w:r w:rsidRPr="002D141C">
              <w:rPr>
                <w:lang w:val="en-GB" w:eastAsia="en-GB"/>
              </w:rPr>
              <w:t xml:space="preserve">ms, </w:t>
            </w:r>
            <w:r w:rsidRPr="002D141C">
              <w:rPr>
                <w:i/>
                <w:lang w:val="en-GB" w:eastAsia="en-GB"/>
              </w:rPr>
              <w:t>ms3</w:t>
            </w:r>
            <w:r w:rsidRPr="002D141C">
              <w:rPr>
                <w:lang w:val="en-GB" w:eastAsia="en-GB"/>
              </w:rPr>
              <w:t xml:space="preserve"> corresponds to 3</w:t>
            </w:r>
            <w:r w:rsidR="00DD4774" w:rsidRPr="002D141C">
              <w:rPr>
                <w:lang w:val="en-GB" w:eastAsia="en-GB"/>
              </w:rPr>
              <w:t xml:space="preserve"> </w:t>
            </w:r>
            <w:r w:rsidRPr="002D141C">
              <w:rPr>
                <w:lang w:val="en-GB" w:eastAsia="en-GB"/>
              </w:rPr>
              <w:t>ms and so on.</w:t>
            </w:r>
          </w:p>
        </w:tc>
      </w:tr>
      <w:tr w:rsidR="001C4F8B" w:rsidRPr="002D141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2D141C" w:rsidRDefault="002C5D28" w:rsidP="00F43D0B">
            <w:pPr>
              <w:pStyle w:val="TAL"/>
              <w:rPr>
                <w:b/>
                <w:bCs/>
                <w:i/>
                <w:lang w:val="en-GB" w:eastAsia="en-GB"/>
              </w:rPr>
            </w:pPr>
            <w:r w:rsidRPr="002D141C">
              <w:rPr>
                <w:b/>
                <w:bCs/>
                <w:i/>
                <w:lang w:val="en-GB" w:eastAsia="en-GB"/>
              </w:rPr>
              <w:t>mgrp</w:t>
            </w:r>
          </w:p>
          <w:p w14:paraId="1B32DC2A" w14:textId="304BE90E" w:rsidR="002C5D28" w:rsidRPr="002D141C" w:rsidRDefault="002C5D28" w:rsidP="00F43D0B">
            <w:pPr>
              <w:pStyle w:val="TAL"/>
              <w:rPr>
                <w:b/>
                <w:bCs/>
                <w:i/>
                <w:lang w:val="en-GB" w:eastAsia="en-GB"/>
              </w:rPr>
            </w:pPr>
            <w:r w:rsidRPr="002D141C">
              <w:rPr>
                <w:lang w:val="en-GB" w:eastAsia="ja-JP"/>
              </w:rPr>
              <w:t xml:space="preserve">Value </w:t>
            </w:r>
            <w:r w:rsidRPr="002D141C">
              <w:rPr>
                <w:i/>
                <w:lang w:val="en-GB" w:eastAsia="ja-JP"/>
              </w:rPr>
              <w:t>mgrp</w:t>
            </w:r>
            <w:r w:rsidRPr="002D141C">
              <w:rPr>
                <w:lang w:val="en-GB" w:eastAsia="ja-JP"/>
              </w:rPr>
              <w:t xml:space="preserve"> is measurement gap repetition period in (ms) of the measurement gap. </w:t>
            </w:r>
            <w:r w:rsidRPr="002D141C">
              <w:rPr>
                <w:lang w:val="en-GB" w:eastAsia="en-GB"/>
              </w:rPr>
              <w:t>The measurement gap</w:t>
            </w:r>
            <w:r w:rsidR="00C40098" w:rsidRPr="002D141C">
              <w:rPr>
                <w:lang w:val="en-GB" w:eastAsia="en-GB"/>
              </w:rPr>
              <w:t xml:space="preserve"> repetition period</w:t>
            </w:r>
            <w:r w:rsidRPr="002D141C">
              <w:rPr>
                <w:lang w:val="en-GB" w:eastAsia="en-GB"/>
              </w:rPr>
              <w:t xml:space="preserve"> is according to Table 9.1.2-1 in TS 38.133 [14].</w:t>
            </w:r>
          </w:p>
        </w:tc>
      </w:tr>
      <w:tr w:rsidR="001C4F8B" w:rsidRPr="002D141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2D141C" w:rsidRDefault="002C5D28" w:rsidP="00F43D0B">
            <w:pPr>
              <w:pStyle w:val="TAL"/>
              <w:rPr>
                <w:b/>
                <w:bCs/>
                <w:i/>
                <w:lang w:val="en-GB" w:eastAsia="en-GB"/>
              </w:rPr>
            </w:pPr>
            <w:r w:rsidRPr="002D141C">
              <w:rPr>
                <w:b/>
                <w:bCs/>
                <w:i/>
                <w:lang w:val="en-GB" w:eastAsia="en-GB"/>
              </w:rPr>
              <w:t>mgta</w:t>
            </w:r>
          </w:p>
          <w:p w14:paraId="016D0262" w14:textId="5D58086B" w:rsidR="002C5D28" w:rsidRPr="002D141C" w:rsidRDefault="002C5D28" w:rsidP="00F43D0B">
            <w:pPr>
              <w:pStyle w:val="TAL"/>
              <w:rPr>
                <w:bCs/>
                <w:lang w:val="en-GB" w:eastAsia="en-GB"/>
              </w:rPr>
            </w:pPr>
            <w:r w:rsidRPr="002D141C">
              <w:rPr>
                <w:bCs/>
                <w:lang w:val="en-GB" w:eastAsia="en-GB"/>
              </w:rPr>
              <w:t xml:space="preserve">Value </w:t>
            </w:r>
            <w:r w:rsidRPr="002D141C">
              <w:rPr>
                <w:bCs/>
                <w:i/>
                <w:lang w:val="en-GB" w:eastAsia="en-GB"/>
              </w:rPr>
              <w:t>mgta</w:t>
            </w:r>
            <w:r w:rsidRPr="002D141C">
              <w:rPr>
                <w:bCs/>
                <w:lang w:val="en-GB" w:eastAsia="en-GB"/>
              </w:rPr>
              <w:t xml:space="preserve"> is the measurement gap timing advance in ms. The applicability of the measurement gap timing advance is according to </w:t>
            </w:r>
            <w:r w:rsidR="00581EBE" w:rsidRPr="002D141C">
              <w:rPr>
                <w:bCs/>
                <w:lang w:val="en-GB" w:eastAsia="en-GB"/>
              </w:rPr>
              <w:t>clause</w:t>
            </w:r>
            <w:r w:rsidRPr="002D141C">
              <w:rPr>
                <w:bCs/>
                <w:lang w:val="en-GB" w:eastAsia="en-GB"/>
              </w:rPr>
              <w:t xml:space="preserve"> </w:t>
            </w:r>
            <w:r w:rsidRPr="002D141C">
              <w:rPr>
                <w:bCs/>
                <w:lang w:val="en-GB" w:eastAsia="ja-JP"/>
              </w:rPr>
              <w:t>9.1.2</w:t>
            </w:r>
            <w:r w:rsidRPr="002D141C">
              <w:rPr>
                <w:bCs/>
                <w:lang w:val="en-GB" w:eastAsia="en-GB"/>
              </w:rPr>
              <w:t xml:space="preserve"> of TS 38.133 [14]. Value </w:t>
            </w:r>
            <w:r w:rsidRPr="002D141C">
              <w:rPr>
                <w:bCs/>
                <w:i/>
                <w:lang w:val="en-GB" w:eastAsia="en-GB"/>
              </w:rPr>
              <w:t>ms0</w:t>
            </w:r>
            <w:r w:rsidRPr="002D141C">
              <w:rPr>
                <w:bCs/>
                <w:lang w:val="en-GB" w:eastAsia="en-GB"/>
              </w:rPr>
              <w:t xml:space="preserve"> corresponds to 0 ms, </w:t>
            </w:r>
            <w:r w:rsidRPr="002D141C">
              <w:rPr>
                <w:bCs/>
                <w:i/>
                <w:lang w:val="en-GB" w:eastAsia="en-GB"/>
              </w:rPr>
              <w:t>ms0dot25</w:t>
            </w:r>
            <w:r w:rsidRPr="002D141C">
              <w:rPr>
                <w:bCs/>
                <w:lang w:val="en-GB" w:eastAsia="en-GB"/>
              </w:rPr>
              <w:t xml:space="preserve"> corresponds to 0.25</w:t>
            </w:r>
            <w:r w:rsidR="00672B6C" w:rsidRPr="002D141C">
              <w:rPr>
                <w:bCs/>
                <w:lang w:val="en-GB" w:eastAsia="en-GB"/>
              </w:rPr>
              <w:t xml:space="preserve"> </w:t>
            </w:r>
            <w:r w:rsidRPr="002D141C">
              <w:rPr>
                <w:bCs/>
                <w:lang w:val="en-GB" w:eastAsia="en-GB"/>
              </w:rPr>
              <w:t xml:space="preserve">ms and </w:t>
            </w:r>
            <w:r w:rsidRPr="002D141C">
              <w:rPr>
                <w:bCs/>
                <w:i/>
                <w:lang w:val="en-GB" w:eastAsia="en-GB"/>
              </w:rPr>
              <w:t>ms0dot5</w:t>
            </w:r>
            <w:r w:rsidRPr="002D141C">
              <w:rPr>
                <w:bCs/>
                <w:lang w:val="en-GB" w:eastAsia="en-GB"/>
              </w:rPr>
              <w:t xml:space="preserve"> corresponds to 0.5</w:t>
            </w:r>
            <w:r w:rsidR="00672B6C" w:rsidRPr="002D141C">
              <w:rPr>
                <w:bCs/>
                <w:lang w:val="en-GB" w:eastAsia="en-GB"/>
              </w:rPr>
              <w:t xml:space="preserve"> </w:t>
            </w:r>
            <w:r w:rsidRPr="002D141C">
              <w:rPr>
                <w:bCs/>
                <w:lang w:val="en-GB" w:eastAsia="en-GB"/>
              </w:rPr>
              <w:t>ms.</w:t>
            </w:r>
            <w:r w:rsidR="00672B6C" w:rsidRPr="002D141C">
              <w:rPr>
                <w:bCs/>
                <w:lang w:val="en-GB" w:eastAsia="en-GB"/>
              </w:rPr>
              <w:t xml:space="preserve"> </w:t>
            </w:r>
            <w:r w:rsidRPr="002D141C">
              <w:rPr>
                <w:bCs/>
                <w:lang w:val="en-GB" w:eastAsia="en-GB"/>
              </w:rPr>
              <w:t xml:space="preserve">For FR2, the network only configures 0 </w:t>
            </w:r>
            <w:r w:rsidR="00672B6C" w:rsidRPr="002D141C">
              <w:rPr>
                <w:bCs/>
                <w:lang w:val="en-GB" w:eastAsia="en-GB"/>
              </w:rPr>
              <w:t xml:space="preserve">ms </w:t>
            </w:r>
            <w:r w:rsidRPr="002D141C">
              <w:rPr>
                <w:bCs/>
                <w:lang w:val="en-GB" w:eastAsia="en-GB"/>
              </w:rPr>
              <w:t>and 0.25</w:t>
            </w:r>
            <w:r w:rsidR="00672B6C" w:rsidRPr="002D141C">
              <w:rPr>
                <w:bCs/>
                <w:lang w:val="en-GB" w:eastAsia="en-GB"/>
              </w:rPr>
              <w:t xml:space="preserve"> </w:t>
            </w:r>
            <w:r w:rsidRPr="002D141C">
              <w:rPr>
                <w:bCs/>
                <w:lang w:val="en-GB" w:eastAsia="en-GB"/>
              </w:rPr>
              <w:t xml:space="preserve">ms. </w:t>
            </w:r>
          </w:p>
        </w:tc>
      </w:tr>
      <w:tr w:rsidR="005D7B14" w:rsidRPr="002D141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2D141C" w:rsidRDefault="005D7B14" w:rsidP="00F71051">
            <w:pPr>
              <w:pStyle w:val="TAL"/>
              <w:rPr>
                <w:b/>
                <w:bCs/>
                <w:i/>
                <w:lang w:val="en-GB" w:eastAsia="en-GB"/>
              </w:rPr>
            </w:pPr>
            <w:r w:rsidRPr="002D141C">
              <w:rPr>
                <w:b/>
                <w:bCs/>
                <w:i/>
                <w:lang w:val="en-GB" w:eastAsia="en-GB"/>
              </w:rPr>
              <w:t>refServCellIndicator</w:t>
            </w:r>
          </w:p>
          <w:p w14:paraId="64FB3B25" w14:textId="77777777" w:rsidR="005D7B14" w:rsidRPr="002D141C" w:rsidRDefault="005D7B14" w:rsidP="00F71051">
            <w:pPr>
              <w:pStyle w:val="TAL"/>
              <w:rPr>
                <w:bCs/>
                <w:lang w:val="en-GB" w:eastAsia="en-GB"/>
              </w:rPr>
            </w:pPr>
            <w:r w:rsidRPr="002D141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2D141C" w:rsidRDefault="005D7B14" w:rsidP="005D7B14">
      <w:bookmarkStart w:id="4143" w:name="MCCQCTEMPBM_0000012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3407B2B" w14:textId="77777777" w:rsidTr="00F71051">
        <w:tc>
          <w:tcPr>
            <w:tcW w:w="4027" w:type="dxa"/>
          </w:tcPr>
          <w:bookmarkEnd w:id="4143"/>
          <w:p w14:paraId="765C1EFE" w14:textId="77777777" w:rsidR="005D7B14" w:rsidRPr="002D141C" w:rsidRDefault="005D7B14" w:rsidP="00F71051">
            <w:pPr>
              <w:pStyle w:val="TAH"/>
              <w:rPr>
                <w:szCs w:val="22"/>
                <w:lang w:val="en-GB" w:eastAsia="ja-JP"/>
              </w:rPr>
            </w:pPr>
            <w:r w:rsidRPr="002D141C">
              <w:rPr>
                <w:szCs w:val="22"/>
                <w:lang w:val="en-GB" w:eastAsia="ja-JP"/>
              </w:rPr>
              <w:t>Conditional Presence</w:t>
            </w:r>
          </w:p>
        </w:tc>
        <w:tc>
          <w:tcPr>
            <w:tcW w:w="10146" w:type="dxa"/>
          </w:tcPr>
          <w:p w14:paraId="471DF4AD" w14:textId="77777777" w:rsidR="005D7B14" w:rsidRPr="002D141C" w:rsidRDefault="005D7B14" w:rsidP="00F71051">
            <w:pPr>
              <w:pStyle w:val="TAH"/>
              <w:rPr>
                <w:szCs w:val="22"/>
                <w:lang w:val="en-GB" w:eastAsia="ja-JP"/>
              </w:rPr>
            </w:pPr>
            <w:r w:rsidRPr="002D141C">
              <w:rPr>
                <w:szCs w:val="22"/>
                <w:lang w:val="en-GB" w:eastAsia="ja-JP"/>
              </w:rPr>
              <w:t>Explanation</w:t>
            </w:r>
          </w:p>
        </w:tc>
      </w:tr>
      <w:tr w:rsidR="005D7B14" w:rsidRPr="002D141C" w14:paraId="1E6DBDA6" w14:textId="77777777" w:rsidTr="00F71051">
        <w:tc>
          <w:tcPr>
            <w:tcW w:w="4027" w:type="dxa"/>
          </w:tcPr>
          <w:p w14:paraId="3BC21729" w14:textId="77777777" w:rsidR="005D7B14" w:rsidRPr="002D141C" w:rsidRDefault="005D7B14" w:rsidP="00F71051">
            <w:pPr>
              <w:pStyle w:val="TAL"/>
              <w:rPr>
                <w:i/>
                <w:szCs w:val="22"/>
                <w:lang w:val="en-GB" w:eastAsia="ja-JP"/>
              </w:rPr>
            </w:pPr>
            <w:r w:rsidRPr="002D141C">
              <w:rPr>
                <w:i/>
                <w:szCs w:val="22"/>
                <w:lang w:val="en-GB" w:eastAsia="ja-JP"/>
              </w:rPr>
              <w:t>NEDCorNRDC</w:t>
            </w:r>
          </w:p>
        </w:tc>
        <w:tc>
          <w:tcPr>
            <w:tcW w:w="10146" w:type="dxa"/>
          </w:tcPr>
          <w:p w14:paraId="1FFF4102" w14:textId="5D770761" w:rsidR="005D7B14" w:rsidRPr="002D141C" w:rsidRDefault="005D7B14" w:rsidP="00F71051">
            <w:pPr>
              <w:pStyle w:val="TAL"/>
              <w:rPr>
                <w:szCs w:val="22"/>
                <w:lang w:val="en-GB" w:eastAsia="ja-JP"/>
              </w:rPr>
            </w:pPr>
            <w:r w:rsidRPr="002D141C">
              <w:rPr>
                <w:szCs w:val="22"/>
                <w:lang w:val="en-GB" w:eastAsia="ja-JP"/>
              </w:rPr>
              <w:t xml:space="preserve">This field is mandatory present when configuring </w:t>
            </w:r>
            <w:r w:rsidR="00233F58" w:rsidRPr="002D141C">
              <w:rPr>
                <w:szCs w:val="22"/>
                <w:lang w:val="en-GB" w:eastAsia="ja-JP"/>
              </w:rPr>
              <w:t xml:space="preserve">and reconfiguring </w:t>
            </w:r>
            <w:r w:rsidRPr="002D141C">
              <w:rPr>
                <w:szCs w:val="22"/>
                <w:lang w:val="en-GB" w:eastAsia="ja-JP"/>
              </w:rPr>
              <w:t>gap pattern to UE in NE-DC or NR-DC. Otherwise, it is absent</w:t>
            </w:r>
            <w:r w:rsidR="00233F58" w:rsidRPr="002D141C">
              <w:rPr>
                <w:szCs w:val="22"/>
                <w:lang w:val="en-GB" w:eastAsia="ja-JP"/>
              </w:rPr>
              <w:t>, Need R</w:t>
            </w:r>
            <w:r w:rsidRPr="002D141C">
              <w:rPr>
                <w:szCs w:val="22"/>
                <w:lang w:val="en-GB" w:eastAsia="ja-JP"/>
              </w:rPr>
              <w:t>.</w:t>
            </w:r>
          </w:p>
        </w:tc>
      </w:tr>
    </w:tbl>
    <w:p w14:paraId="1B861CC9" w14:textId="77777777" w:rsidR="000B4A46" w:rsidRPr="002D141C" w:rsidRDefault="000B4A46" w:rsidP="000B4A46"/>
    <w:p w14:paraId="030B1773" w14:textId="77777777" w:rsidR="002C5D28" w:rsidRPr="002D141C" w:rsidRDefault="002C5D28" w:rsidP="002C5D28">
      <w:pPr>
        <w:pStyle w:val="Heading4"/>
        <w:rPr>
          <w:lang w:val="en-GB" w:eastAsia="en-US"/>
        </w:rPr>
      </w:pPr>
      <w:bookmarkStart w:id="4144" w:name="_Toc20426002"/>
      <w:bookmarkStart w:id="4145" w:name="_Toc29321398"/>
      <w:bookmarkStart w:id="4146" w:name="_Toc36219581"/>
      <w:bookmarkStart w:id="4147" w:name="_Toc36220257"/>
      <w:bookmarkStart w:id="4148" w:name="_Toc36513677"/>
      <w:bookmarkStart w:id="4149" w:name="_Toc46449735"/>
      <w:bookmarkStart w:id="4150" w:name="_Toc46489522"/>
      <w:bookmarkStart w:id="4151" w:name="_Toc52495356"/>
      <w:bookmarkStart w:id="4152" w:name="_Toc60781525"/>
      <w:bookmarkStart w:id="4153" w:name="_Toc139021860"/>
      <w:r w:rsidRPr="002D141C">
        <w:rPr>
          <w:lang w:val="en-GB" w:eastAsia="en-US"/>
        </w:rPr>
        <w:t>–</w:t>
      </w:r>
      <w:r w:rsidRPr="002D141C">
        <w:rPr>
          <w:lang w:val="en-GB" w:eastAsia="en-US"/>
        </w:rPr>
        <w:tab/>
      </w:r>
      <w:r w:rsidRPr="002D141C">
        <w:rPr>
          <w:i/>
          <w:noProof/>
          <w:lang w:val="en-GB" w:eastAsia="en-US"/>
        </w:rPr>
        <w:t>MeasGapSharingConfig</w:t>
      </w:r>
      <w:bookmarkEnd w:id="4144"/>
      <w:bookmarkEnd w:id="4145"/>
      <w:bookmarkEnd w:id="4146"/>
      <w:bookmarkEnd w:id="4147"/>
      <w:bookmarkEnd w:id="4148"/>
      <w:bookmarkEnd w:id="4149"/>
      <w:bookmarkEnd w:id="4150"/>
      <w:bookmarkEnd w:id="4151"/>
      <w:bookmarkEnd w:id="4152"/>
      <w:bookmarkEnd w:id="4153"/>
    </w:p>
    <w:p w14:paraId="5B8F54BE" w14:textId="77777777" w:rsidR="002C5D28" w:rsidRPr="002D141C" w:rsidRDefault="002C5D28" w:rsidP="002C5D28">
      <w:pPr>
        <w:overflowPunct/>
        <w:autoSpaceDE/>
        <w:autoSpaceDN/>
        <w:adjustRightInd/>
        <w:textAlignment w:val="auto"/>
        <w:rPr>
          <w:lang w:eastAsia="en-US"/>
        </w:rPr>
      </w:pPr>
      <w:r w:rsidRPr="002D141C">
        <w:rPr>
          <w:lang w:eastAsia="en-US"/>
        </w:rPr>
        <w:t xml:space="preserve">The IE </w:t>
      </w:r>
      <w:r w:rsidRPr="002D141C">
        <w:rPr>
          <w:i/>
          <w:noProof/>
          <w:lang w:eastAsia="en-US"/>
        </w:rPr>
        <w:t>MeasGapSharingConfig</w:t>
      </w:r>
      <w:r w:rsidRPr="002D141C">
        <w:rPr>
          <w:lang w:eastAsia="en-US"/>
        </w:rPr>
        <w:t xml:space="preserve"> specifies the measurement gap sharing scheme and controls setup/ release of measurement gap sharing.</w:t>
      </w:r>
    </w:p>
    <w:p w14:paraId="24B2DF2F" w14:textId="77777777" w:rsidR="002C5D28" w:rsidRPr="002D141C" w:rsidRDefault="002C5D28" w:rsidP="002C5D28">
      <w:pPr>
        <w:pStyle w:val="TH"/>
        <w:rPr>
          <w:lang w:val="en-GB"/>
        </w:rPr>
      </w:pPr>
      <w:r w:rsidRPr="002D141C">
        <w:rPr>
          <w:i/>
          <w:lang w:val="en-GB"/>
        </w:rPr>
        <w:t>MeasGapSharingConfig</w:t>
      </w:r>
      <w:r w:rsidRPr="002D141C">
        <w:rPr>
          <w:lang w:val="en-GB"/>
        </w:rPr>
        <w:t xml:space="preserve"> information element</w:t>
      </w:r>
    </w:p>
    <w:p w14:paraId="7D28D69A" w14:textId="77777777" w:rsidR="002C5D28" w:rsidRPr="002D141C" w:rsidRDefault="002C5D28" w:rsidP="002D141C">
      <w:pPr>
        <w:pStyle w:val="PL"/>
        <w:rPr>
          <w:color w:val="808080"/>
        </w:rPr>
      </w:pPr>
      <w:r w:rsidRPr="002D141C">
        <w:rPr>
          <w:color w:val="808080"/>
        </w:rPr>
        <w:t>-- ASN1START</w:t>
      </w:r>
    </w:p>
    <w:p w14:paraId="22BDCB8E" w14:textId="79CA7C50" w:rsidR="002C5D28" w:rsidRPr="002D141C" w:rsidRDefault="002C5D28" w:rsidP="002D141C">
      <w:pPr>
        <w:pStyle w:val="PL"/>
        <w:rPr>
          <w:color w:val="808080"/>
        </w:rPr>
      </w:pPr>
      <w:r w:rsidRPr="002D141C">
        <w:rPr>
          <w:color w:val="808080"/>
        </w:rPr>
        <w:t>--</w:t>
      </w:r>
      <w:r w:rsidR="005051A8" w:rsidRPr="002D141C">
        <w:rPr>
          <w:color w:val="808080"/>
        </w:rPr>
        <w:t xml:space="preserve"> </w:t>
      </w:r>
      <w:r w:rsidRPr="002D141C">
        <w:rPr>
          <w:color w:val="808080"/>
        </w:rPr>
        <w:t>TAG-MEASGAPSHARINGCONFIG-START</w:t>
      </w:r>
    </w:p>
    <w:p w14:paraId="6636D8EE" w14:textId="77777777" w:rsidR="002C5D28" w:rsidRPr="002D141C" w:rsidRDefault="002C5D28" w:rsidP="002D141C">
      <w:pPr>
        <w:pStyle w:val="PL"/>
      </w:pPr>
    </w:p>
    <w:p w14:paraId="612D1433" w14:textId="77777777" w:rsidR="002C5D28" w:rsidRPr="002D141C" w:rsidRDefault="002C5D28" w:rsidP="002D141C">
      <w:pPr>
        <w:pStyle w:val="PL"/>
      </w:pPr>
      <w:r w:rsidRPr="002D141C">
        <w:t xml:space="preserve">MeasGapSharingConfig ::=        </w:t>
      </w:r>
      <w:r w:rsidRPr="002D141C">
        <w:rPr>
          <w:color w:val="993366"/>
        </w:rPr>
        <w:t>SEQUENCE</w:t>
      </w:r>
      <w:r w:rsidRPr="002D141C">
        <w:t xml:space="preserve"> {</w:t>
      </w:r>
    </w:p>
    <w:p w14:paraId="196CDE64" w14:textId="77777777" w:rsidR="002C5D28" w:rsidRPr="002D141C" w:rsidRDefault="002C5D28" w:rsidP="002D141C">
      <w:pPr>
        <w:pStyle w:val="PL"/>
        <w:rPr>
          <w:color w:val="808080"/>
        </w:rPr>
      </w:pPr>
      <w:r w:rsidRPr="002D141C">
        <w:t xml:space="preserve">    gapSharingFR2                   SetupRelease { MeasGapSharingScheme }       </w:t>
      </w:r>
      <w:r w:rsidRPr="002D141C">
        <w:rPr>
          <w:color w:val="993366"/>
        </w:rPr>
        <w:t>OPTIONAL</w:t>
      </w:r>
      <w:r w:rsidRPr="002D141C">
        <w:t xml:space="preserve">,   </w:t>
      </w:r>
      <w:r w:rsidRPr="002D141C">
        <w:rPr>
          <w:color w:val="808080"/>
        </w:rPr>
        <w:t>-- Need M</w:t>
      </w:r>
    </w:p>
    <w:p w14:paraId="009C7175" w14:textId="77777777" w:rsidR="002C5D28" w:rsidRPr="002D141C" w:rsidRDefault="002C5D28" w:rsidP="002D141C">
      <w:pPr>
        <w:pStyle w:val="PL"/>
      </w:pPr>
      <w:r w:rsidRPr="002D141C">
        <w:t xml:space="preserve">    ...,</w:t>
      </w:r>
    </w:p>
    <w:p w14:paraId="0CB941CA" w14:textId="77777777" w:rsidR="002C5D28" w:rsidRPr="002D141C" w:rsidRDefault="002C5D28" w:rsidP="002D141C">
      <w:pPr>
        <w:pStyle w:val="PL"/>
      </w:pPr>
      <w:r w:rsidRPr="002D141C">
        <w:t xml:space="preserve">    [[</w:t>
      </w:r>
    </w:p>
    <w:p w14:paraId="3A1DA346" w14:textId="77777777" w:rsidR="002C5D28" w:rsidRPr="002D141C" w:rsidRDefault="002C5D28" w:rsidP="002D141C">
      <w:pPr>
        <w:pStyle w:val="PL"/>
        <w:rPr>
          <w:color w:val="808080"/>
        </w:rPr>
      </w:pPr>
      <w:r w:rsidRPr="002D141C">
        <w:t xml:space="preserve">    gapSharingFR1                   SetupRelease { MeasGapSharingScheme }       </w:t>
      </w:r>
      <w:r w:rsidRPr="002D141C">
        <w:rPr>
          <w:color w:val="993366"/>
        </w:rPr>
        <w:t>OPTIONAL</w:t>
      </w:r>
      <w:r w:rsidRPr="002D141C">
        <w:t xml:space="preserve">,   </w:t>
      </w:r>
      <w:r w:rsidRPr="002D141C">
        <w:rPr>
          <w:color w:val="808080"/>
        </w:rPr>
        <w:t>--Need M</w:t>
      </w:r>
    </w:p>
    <w:p w14:paraId="1E0D7EF3" w14:textId="77777777" w:rsidR="002C5D28" w:rsidRPr="002D141C" w:rsidRDefault="002C5D28" w:rsidP="002D141C">
      <w:pPr>
        <w:pStyle w:val="PL"/>
        <w:rPr>
          <w:color w:val="808080"/>
        </w:rPr>
      </w:pPr>
      <w:r w:rsidRPr="002D141C">
        <w:t xml:space="preserve">    gapSharingUE                    SetupRelease { MeasGapSharingScheme }       </w:t>
      </w:r>
      <w:r w:rsidRPr="002D141C">
        <w:rPr>
          <w:color w:val="993366"/>
        </w:rPr>
        <w:t>OPTIONAL</w:t>
      </w:r>
      <w:r w:rsidRPr="002D141C">
        <w:t xml:space="preserve">    </w:t>
      </w:r>
      <w:r w:rsidRPr="002D141C">
        <w:rPr>
          <w:color w:val="808080"/>
        </w:rPr>
        <w:t>--Need M</w:t>
      </w:r>
    </w:p>
    <w:p w14:paraId="06CBE93A" w14:textId="77777777" w:rsidR="002C5D28" w:rsidRPr="002D141C" w:rsidRDefault="002C5D28" w:rsidP="002D141C">
      <w:pPr>
        <w:pStyle w:val="PL"/>
      </w:pPr>
      <w:r w:rsidRPr="002D141C">
        <w:t xml:space="preserve">    ]]</w:t>
      </w:r>
    </w:p>
    <w:p w14:paraId="57BF0B58" w14:textId="77777777" w:rsidR="002C5D28" w:rsidRPr="002D141C" w:rsidRDefault="002C5D28" w:rsidP="002D141C">
      <w:pPr>
        <w:pStyle w:val="PL"/>
      </w:pPr>
    </w:p>
    <w:p w14:paraId="57230E6D" w14:textId="77777777" w:rsidR="002C5D28" w:rsidRPr="002D141C" w:rsidRDefault="002C5D28" w:rsidP="002D141C">
      <w:pPr>
        <w:pStyle w:val="PL"/>
      </w:pPr>
      <w:r w:rsidRPr="002D141C">
        <w:t>}</w:t>
      </w:r>
    </w:p>
    <w:p w14:paraId="76ED552B" w14:textId="77777777" w:rsidR="002C5D28" w:rsidRPr="002D141C" w:rsidRDefault="002C5D28" w:rsidP="002D141C">
      <w:pPr>
        <w:pStyle w:val="PL"/>
      </w:pPr>
    </w:p>
    <w:p w14:paraId="09E95034" w14:textId="77777777" w:rsidR="002C5D28" w:rsidRPr="002D141C" w:rsidRDefault="002C5D28" w:rsidP="002D141C">
      <w:pPr>
        <w:pStyle w:val="PL"/>
      </w:pPr>
      <w:r w:rsidRPr="002D141C">
        <w:t xml:space="preserve">MeasGapSharingScheme::=         </w:t>
      </w:r>
      <w:r w:rsidRPr="002D141C">
        <w:rPr>
          <w:color w:val="993366"/>
        </w:rPr>
        <w:t>ENUMERATED</w:t>
      </w:r>
      <w:r w:rsidRPr="002D141C">
        <w:t xml:space="preserve"> {scheme00, scheme01, scheme10, scheme11}</w:t>
      </w:r>
    </w:p>
    <w:p w14:paraId="56B69ED9" w14:textId="77777777" w:rsidR="002C5D28" w:rsidRPr="002D141C" w:rsidRDefault="002C5D28" w:rsidP="002D141C">
      <w:pPr>
        <w:pStyle w:val="PL"/>
      </w:pPr>
    </w:p>
    <w:p w14:paraId="36F8E15F" w14:textId="4AC76172" w:rsidR="002C5D28" w:rsidRPr="002D141C" w:rsidRDefault="002C5D28" w:rsidP="002D141C">
      <w:pPr>
        <w:pStyle w:val="PL"/>
        <w:rPr>
          <w:color w:val="808080"/>
        </w:rPr>
      </w:pPr>
      <w:r w:rsidRPr="002D141C">
        <w:rPr>
          <w:color w:val="808080"/>
        </w:rPr>
        <w:t>--</w:t>
      </w:r>
      <w:r w:rsidR="005051A8" w:rsidRPr="002D141C">
        <w:rPr>
          <w:color w:val="808080"/>
        </w:rPr>
        <w:t xml:space="preserve"> </w:t>
      </w:r>
      <w:r w:rsidRPr="002D141C">
        <w:rPr>
          <w:color w:val="808080"/>
        </w:rPr>
        <w:t>TAG-MEASGAPSHARINGCONFIG-STOP</w:t>
      </w:r>
    </w:p>
    <w:p w14:paraId="04EABAA1" w14:textId="77777777" w:rsidR="002C5D28" w:rsidRPr="002D141C" w:rsidRDefault="002C5D28" w:rsidP="002D141C">
      <w:pPr>
        <w:pStyle w:val="PL"/>
        <w:rPr>
          <w:color w:val="808080"/>
        </w:rPr>
      </w:pPr>
      <w:r w:rsidRPr="002D141C">
        <w:rPr>
          <w:color w:val="808080"/>
        </w:rPr>
        <w:t>-- ASN1STOP</w:t>
      </w:r>
    </w:p>
    <w:p w14:paraId="3C06600C" w14:textId="77777777" w:rsidR="002C5D28" w:rsidRPr="002D141C" w:rsidRDefault="002C5D28" w:rsidP="002C5D28">
      <w:bookmarkStart w:id="4154" w:name="MCCQCTEMPBM_0000012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EB04973" w14:textId="77777777" w:rsidTr="006D357F">
        <w:tc>
          <w:tcPr>
            <w:tcW w:w="0" w:type="auto"/>
          </w:tcPr>
          <w:bookmarkEnd w:id="4154"/>
          <w:p w14:paraId="5B9F709E" w14:textId="77777777" w:rsidR="002C5D28" w:rsidRPr="002D141C" w:rsidRDefault="002C5D28" w:rsidP="00F43D0B">
            <w:pPr>
              <w:pStyle w:val="TAH"/>
              <w:rPr>
                <w:szCs w:val="22"/>
                <w:lang w:val="en-GB" w:eastAsia="ja-JP"/>
              </w:rPr>
            </w:pPr>
            <w:r w:rsidRPr="002D141C">
              <w:rPr>
                <w:i/>
                <w:szCs w:val="22"/>
                <w:lang w:val="en-GB" w:eastAsia="ja-JP"/>
              </w:rPr>
              <w:t xml:space="preserve">MeasGapSharingConfig </w:t>
            </w:r>
            <w:r w:rsidRPr="002D141C">
              <w:rPr>
                <w:szCs w:val="22"/>
                <w:lang w:val="en-GB" w:eastAsia="ja-JP"/>
              </w:rPr>
              <w:t>field descriptions</w:t>
            </w:r>
          </w:p>
        </w:tc>
      </w:tr>
      <w:tr w:rsidR="001C4F8B" w:rsidRPr="002D141C" w14:paraId="4F7D1910" w14:textId="77777777" w:rsidTr="006D357F">
        <w:tc>
          <w:tcPr>
            <w:tcW w:w="0" w:type="auto"/>
          </w:tcPr>
          <w:p w14:paraId="1BFE7169" w14:textId="77777777" w:rsidR="002C5D28" w:rsidRPr="002D141C" w:rsidRDefault="002C5D28" w:rsidP="00F43D0B">
            <w:pPr>
              <w:pStyle w:val="TAL"/>
              <w:rPr>
                <w:szCs w:val="22"/>
                <w:lang w:val="en-GB" w:eastAsia="ja-JP"/>
              </w:rPr>
            </w:pPr>
            <w:r w:rsidRPr="002D141C">
              <w:rPr>
                <w:b/>
                <w:i/>
                <w:szCs w:val="22"/>
                <w:lang w:val="en-GB" w:eastAsia="ja-JP"/>
              </w:rPr>
              <w:t>gapSharingFR1</w:t>
            </w:r>
          </w:p>
          <w:p w14:paraId="0B517834" w14:textId="4146C1EF" w:rsidR="002C5D28" w:rsidRPr="002D141C" w:rsidRDefault="002C5D28" w:rsidP="00F43D0B">
            <w:pPr>
              <w:pStyle w:val="TAL"/>
              <w:rPr>
                <w:b/>
                <w:i/>
                <w:szCs w:val="22"/>
                <w:lang w:val="en-GB" w:eastAsia="ja-JP"/>
              </w:rPr>
            </w:pPr>
            <w:r w:rsidRPr="002D141C">
              <w:rPr>
                <w:szCs w:val="22"/>
                <w:lang w:val="en-GB" w:eastAsia="ja-JP"/>
              </w:rPr>
              <w:t xml:space="preserve">Indicates the measurement gap sharing scheme that applies to the gap set for FR1 only. In </w:t>
            </w:r>
            <w:r w:rsidR="005D7B14" w:rsidRPr="002D141C">
              <w:rPr>
                <w:szCs w:val="22"/>
                <w:lang w:val="en-GB" w:eastAsia="ja-JP"/>
              </w:rPr>
              <w:t>(NG)</w:t>
            </w:r>
            <w:r w:rsidRPr="002D141C">
              <w:rPr>
                <w:szCs w:val="22"/>
                <w:lang w:val="en-GB" w:eastAsia="ja-JP"/>
              </w:rPr>
              <w:t xml:space="preserve">EN-DC, </w:t>
            </w:r>
            <w:r w:rsidRPr="002D141C">
              <w:rPr>
                <w:i/>
                <w:szCs w:val="22"/>
                <w:lang w:val="en-GB" w:eastAsia="ja-JP"/>
              </w:rPr>
              <w:t>gapSharingFR1</w:t>
            </w:r>
            <w:r w:rsidRPr="002D141C">
              <w:rPr>
                <w:szCs w:val="22"/>
                <w:lang w:val="en-GB" w:eastAsia="ja-JP"/>
              </w:rPr>
              <w:t xml:space="preserve"> cannot be set up by NR RRC (i.e. only LTE RRC can configure FR1 gap sharing). </w:t>
            </w:r>
            <w:r w:rsidR="005D7B14" w:rsidRPr="002D141C">
              <w:rPr>
                <w:szCs w:val="22"/>
                <w:lang w:val="en-GB"/>
              </w:rPr>
              <w:t xml:space="preserve">In NE-DC, </w:t>
            </w:r>
            <w:r w:rsidR="005D7B14" w:rsidRPr="002D141C">
              <w:rPr>
                <w:i/>
                <w:szCs w:val="22"/>
                <w:lang w:val="en-GB"/>
              </w:rPr>
              <w:t>gapSharingFR1</w:t>
            </w:r>
            <w:r w:rsidR="005D7B14" w:rsidRPr="002D141C">
              <w:rPr>
                <w:szCs w:val="22"/>
                <w:lang w:val="en-GB"/>
              </w:rPr>
              <w:t xml:space="preserve"> can only be set up by NR RRC (i.e. LTE RRC cannot configure FR1 gap sharing). In NR-DC, </w:t>
            </w:r>
            <w:r w:rsidR="005D7B14" w:rsidRPr="002D141C">
              <w:rPr>
                <w:i/>
                <w:szCs w:val="22"/>
                <w:lang w:val="en-GB"/>
              </w:rPr>
              <w:t>gapSharingFR1</w:t>
            </w:r>
            <w:r w:rsidR="005D7B14" w:rsidRPr="002D141C">
              <w:rPr>
                <w:szCs w:val="22"/>
                <w:lang w:val="en-GB"/>
              </w:rPr>
              <w:t xml:space="preserve"> can only be set up</w:t>
            </w:r>
            <w:r w:rsidR="005D7B14" w:rsidRPr="002D141C">
              <w:rPr>
                <w:lang w:val="en-GB"/>
              </w:rPr>
              <w:t xml:space="preserve"> in the </w:t>
            </w:r>
            <w:r w:rsidR="005D7B14" w:rsidRPr="002D141C">
              <w:rPr>
                <w:i/>
                <w:lang w:val="en-GB"/>
              </w:rPr>
              <w:t>measConfig</w:t>
            </w:r>
            <w:r w:rsidR="005D7B14" w:rsidRPr="002D141C">
              <w:rPr>
                <w:lang w:val="en-GB"/>
              </w:rPr>
              <w:t xml:space="preserve"> associated with MCG</w:t>
            </w:r>
            <w:r w:rsidR="005D7B14" w:rsidRPr="002D141C">
              <w:rPr>
                <w:szCs w:val="22"/>
                <w:lang w:val="en-GB"/>
              </w:rPr>
              <w:t xml:space="preserve">. </w:t>
            </w:r>
            <w:r w:rsidRPr="002D141C">
              <w:rPr>
                <w:i/>
                <w:szCs w:val="22"/>
                <w:lang w:val="en-GB" w:eastAsia="ja-JP"/>
              </w:rPr>
              <w:t xml:space="preserve">gapSharingFR1 </w:t>
            </w:r>
            <w:r w:rsidRPr="002D141C">
              <w:rPr>
                <w:szCs w:val="22"/>
                <w:lang w:val="en-GB" w:eastAsia="ja-JP"/>
              </w:rPr>
              <w:t xml:space="preserve">can not be configured together with </w:t>
            </w:r>
            <w:r w:rsidRPr="002D141C">
              <w:rPr>
                <w:i/>
                <w:szCs w:val="22"/>
                <w:lang w:val="en-GB" w:eastAsia="ja-JP"/>
              </w:rPr>
              <w:t>gapSharingUE</w:t>
            </w:r>
            <w:r w:rsidRPr="002D141C">
              <w:rPr>
                <w:szCs w:val="22"/>
                <w:lang w:val="en-GB" w:eastAsia="ja-JP"/>
              </w:rPr>
              <w:t xml:space="preserve">. For the </w:t>
            </w:r>
            <w:r w:rsidR="00C40098" w:rsidRPr="002D141C">
              <w:rPr>
                <w:szCs w:val="22"/>
                <w:lang w:val="en-GB" w:eastAsia="ja-JP"/>
              </w:rPr>
              <w:t xml:space="preserve">applicability of the </w:t>
            </w:r>
            <w:r w:rsidRPr="002D141C">
              <w:rPr>
                <w:szCs w:val="22"/>
                <w:lang w:val="en-GB" w:eastAsia="ja-JP"/>
              </w:rPr>
              <w:t xml:space="preserve">different gap sharing schemes, see TS 38.133 [14]. Value </w:t>
            </w:r>
            <w:r w:rsidRPr="002D141C">
              <w:rPr>
                <w:i/>
                <w:lang w:val="en-GB"/>
              </w:rPr>
              <w:t>scheme00</w:t>
            </w:r>
            <w:r w:rsidRPr="002D141C">
              <w:rPr>
                <w:szCs w:val="22"/>
                <w:lang w:val="en-GB" w:eastAsia="ja-JP"/>
              </w:rPr>
              <w:t xml:space="preserve"> corresponds to</w:t>
            </w:r>
            <w:r w:rsidR="00CB7EFC" w:rsidRPr="002D141C">
              <w:rPr>
                <w:szCs w:val="22"/>
                <w:lang w:val="en-GB" w:eastAsia="ja-JP"/>
              </w:rPr>
              <w:t xml:space="preserve"> scheme</w:t>
            </w:r>
            <w:r w:rsidRPr="002D141C">
              <w:rPr>
                <w:szCs w:val="22"/>
                <w:lang w:val="en-GB" w:eastAsia="ja-JP"/>
              </w:rPr>
              <w:t xml:space="preserve"> "00", value </w:t>
            </w:r>
            <w:r w:rsidRPr="002D141C">
              <w:rPr>
                <w:i/>
                <w:lang w:val="en-GB"/>
              </w:rPr>
              <w:t>scheme01</w:t>
            </w:r>
            <w:r w:rsidRPr="002D141C">
              <w:rPr>
                <w:szCs w:val="22"/>
                <w:lang w:val="en-GB" w:eastAsia="ja-JP"/>
              </w:rPr>
              <w:t xml:space="preserve"> corresponds to </w:t>
            </w:r>
            <w:r w:rsidR="00CB7EFC" w:rsidRPr="002D141C">
              <w:rPr>
                <w:szCs w:val="22"/>
                <w:lang w:val="en-GB" w:eastAsia="ja-JP"/>
              </w:rPr>
              <w:t xml:space="preserve">scheme </w:t>
            </w:r>
            <w:r w:rsidRPr="002D141C">
              <w:rPr>
                <w:szCs w:val="22"/>
                <w:lang w:val="en-GB" w:eastAsia="ja-JP"/>
              </w:rPr>
              <w:t>"01", and so on.</w:t>
            </w:r>
          </w:p>
        </w:tc>
      </w:tr>
      <w:tr w:rsidR="001C4F8B" w:rsidRPr="002D141C" w14:paraId="6B4D62BC" w14:textId="77777777" w:rsidTr="006D357F">
        <w:tc>
          <w:tcPr>
            <w:tcW w:w="0" w:type="auto"/>
          </w:tcPr>
          <w:p w14:paraId="0D37612B" w14:textId="77777777" w:rsidR="002C5D28" w:rsidRPr="002D141C" w:rsidRDefault="002C5D28" w:rsidP="00F43D0B">
            <w:pPr>
              <w:pStyle w:val="TAL"/>
              <w:rPr>
                <w:szCs w:val="22"/>
                <w:lang w:val="en-GB" w:eastAsia="ja-JP"/>
              </w:rPr>
            </w:pPr>
            <w:r w:rsidRPr="002D141C">
              <w:rPr>
                <w:b/>
                <w:i/>
                <w:szCs w:val="22"/>
                <w:lang w:val="en-GB" w:eastAsia="ja-JP"/>
              </w:rPr>
              <w:t>gapSharingFR2</w:t>
            </w:r>
          </w:p>
          <w:p w14:paraId="209766BF" w14:textId="770671AA" w:rsidR="002C5D28" w:rsidRPr="002D141C" w:rsidRDefault="002C5D28" w:rsidP="00F43D0B">
            <w:pPr>
              <w:pStyle w:val="TAL"/>
              <w:rPr>
                <w:szCs w:val="22"/>
                <w:lang w:val="en-GB" w:eastAsia="ja-JP"/>
              </w:rPr>
            </w:pPr>
            <w:r w:rsidRPr="002D141C">
              <w:rPr>
                <w:szCs w:val="22"/>
                <w:lang w:val="en-GB" w:eastAsia="ja-JP"/>
              </w:rPr>
              <w:t xml:space="preserve">Indicates the measurement gap sharing scheme that applies to the gap set for FR2 only. </w:t>
            </w:r>
            <w:r w:rsidR="005D7B14" w:rsidRPr="002D141C">
              <w:rPr>
                <w:szCs w:val="22"/>
                <w:lang w:val="en-GB"/>
              </w:rPr>
              <w:t xml:space="preserve">In (NG)EN-DC or NE-DC, </w:t>
            </w:r>
            <w:r w:rsidR="005D7B14" w:rsidRPr="002D141C">
              <w:rPr>
                <w:i/>
                <w:szCs w:val="22"/>
                <w:lang w:val="en-GB"/>
              </w:rPr>
              <w:t>gapSharingFR2</w:t>
            </w:r>
            <w:r w:rsidR="005D7B14" w:rsidRPr="002D141C">
              <w:rPr>
                <w:szCs w:val="22"/>
                <w:lang w:val="en-GB"/>
              </w:rPr>
              <w:t xml:space="preserve"> can only be set up by NR RRC (i.e. LTE RRC cannot configure FR2 gap sharing). In NR-DC, </w:t>
            </w:r>
            <w:r w:rsidR="005D7B14" w:rsidRPr="002D141C">
              <w:rPr>
                <w:i/>
                <w:szCs w:val="22"/>
                <w:lang w:val="en-GB"/>
              </w:rPr>
              <w:t>gapSharingFR2</w:t>
            </w:r>
            <w:r w:rsidR="005D7B14" w:rsidRPr="002D141C">
              <w:rPr>
                <w:szCs w:val="22"/>
                <w:lang w:val="en-GB"/>
              </w:rPr>
              <w:t xml:space="preserve"> can only be set up by MCG </w:t>
            </w:r>
            <w:r w:rsidR="005D7B14" w:rsidRPr="002D141C">
              <w:rPr>
                <w:lang w:val="en-GB"/>
              </w:rPr>
              <w:t xml:space="preserve">in the </w:t>
            </w:r>
            <w:r w:rsidR="005D7B14" w:rsidRPr="002D141C">
              <w:rPr>
                <w:i/>
                <w:lang w:val="en-GB"/>
              </w:rPr>
              <w:t>measConfig</w:t>
            </w:r>
            <w:r w:rsidR="005D7B14" w:rsidRPr="002D141C">
              <w:rPr>
                <w:lang w:val="en-GB"/>
              </w:rPr>
              <w:t xml:space="preserve"> associated with MCG</w:t>
            </w:r>
            <w:r w:rsidR="005D7B14" w:rsidRPr="002D141C">
              <w:rPr>
                <w:szCs w:val="22"/>
                <w:lang w:val="en-GB"/>
              </w:rPr>
              <w:t xml:space="preserve">. </w:t>
            </w:r>
            <w:r w:rsidRPr="002D141C">
              <w:rPr>
                <w:i/>
                <w:szCs w:val="22"/>
                <w:lang w:val="en-GB" w:eastAsia="ja-JP"/>
              </w:rPr>
              <w:t>gapSharingFR2</w:t>
            </w:r>
            <w:r w:rsidRPr="002D141C">
              <w:rPr>
                <w:szCs w:val="22"/>
                <w:lang w:val="en-GB" w:eastAsia="ja-JP"/>
              </w:rPr>
              <w:t xml:space="preserve"> cannot be configured together with </w:t>
            </w:r>
            <w:r w:rsidRPr="002D141C">
              <w:rPr>
                <w:i/>
                <w:szCs w:val="22"/>
                <w:lang w:val="en-GB" w:eastAsia="ja-JP"/>
              </w:rPr>
              <w:t>gapSharingUE</w:t>
            </w:r>
            <w:r w:rsidRPr="002D141C">
              <w:rPr>
                <w:szCs w:val="22"/>
                <w:lang w:val="en-GB" w:eastAsia="ja-JP"/>
              </w:rPr>
              <w:t xml:space="preserve">. For </w:t>
            </w:r>
            <w:r w:rsidR="00C40098" w:rsidRPr="002D141C">
              <w:rPr>
                <w:szCs w:val="22"/>
                <w:lang w:val="en-GB" w:eastAsia="ja-JP"/>
              </w:rPr>
              <w:t xml:space="preserve">applicability of </w:t>
            </w:r>
            <w:r w:rsidRPr="002D141C">
              <w:rPr>
                <w:szCs w:val="22"/>
                <w:lang w:val="en-GB" w:eastAsia="ja-JP"/>
              </w:rPr>
              <w:t xml:space="preserve">the different gap sharing schemes, see TS 38.133 [14]. Value </w:t>
            </w:r>
            <w:r w:rsidRPr="002D141C">
              <w:rPr>
                <w:i/>
                <w:lang w:val="en-GB"/>
              </w:rPr>
              <w:t>scheme00</w:t>
            </w:r>
            <w:r w:rsidRPr="002D141C">
              <w:rPr>
                <w:szCs w:val="22"/>
                <w:lang w:val="en-GB" w:eastAsia="ja-JP"/>
              </w:rPr>
              <w:t xml:space="preserve"> corresponds to</w:t>
            </w:r>
            <w:r w:rsidR="00CB7EFC" w:rsidRPr="002D141C">
              <w:rPr>
                <w:szCs w:val="22"/>
                <w:lang w:val="en-GB" w:eastAsia="ja-JP"/>
              </w:rPr>
              <w:t xml:space="preserve"> scheme</w:t>
            </w:r>
            <w:r w:rsidRPr="002D141C">
              <w:rPr>
                <w:szCs w:val="22"/>
                <w:lang w:val="en-GB" w:eastAsia="ja-JP"/>
              </w:rPr>
              <w:t xml:space="preserve"> "00", value </w:t>
            </w:r>
            <w:r w:rsidRPr="002D141C">
              <w:rPr>
                <w:i/>
                <w:lang w:val="en-GB"/>
              </w:rPr>
              <w:t>scheme01</w:t>
            </w:r>
            <w:r w:rsidRPr="002D141C">
              <w:rPr>
                <w:szCs w:val="22"/>
                <w:lang w:val="en-GB" w:eastAsia="ja-JP"/>
              </w:rPr>
              <w:t xml:space="preserve"> corresponds to </w:t>
            </w:r>
            <w:r w:rsidR="00CB7EFC" w:rsidRPr="002D141C">
              <w:rPr>
                <w:szCs w:val="22"/>
                <w:lang w:val="en-GB" w:eastAsia="ja-JP"/>
              </w:rPr>
              <w:t xml:space="preserve">scheme </w:t>
            </w:r>
            <w:r w:rsidRPr="002D141C">
              <w:rPr>
                <w:szCs w:val="22"/>
                <w:lang w:val="en-GB" w:eastAsia="ja-JP"/>
              </w:rPr>
              <w:t>"01", and so on.</w:t>
            </w:r>
          </w:p>
        </w:tc>
      </w:tr>
      <w:tr w:rsidR="002C5D28" w:rsidRPr="002D141C" w14:paraId="66FA7CDB" w14:textId="77777777" w:rsidTr="006D357F">
        <w:tc>
          <w:tcPr>
            <w:tcW w:w="0" w:type="auto"/>
          </w:tcPr>
          <w:p w14:paraId="12D1ACBA" w14:textId="77777777" w:rsidR="002C5D28" w:rsidRPr="002D141C" w:rsidRDefault="002C5D28" w:rsidP="00F43D0B">
            <w:pPr>
              <w:pStyle w:val="TAL"/>
              <w:rPr>
                <w:szCs w:val="22"/>
                <w:lang w:val="en-GB" w:eastAsia="ja-JP"/>
              </w:rPr>
            </w:pPr>
            <w:r w:rsidRPr="002D141C">
              <w:rPr>
                <w:b/>
                <w:i/>
                <w:szCs w:val="22"/>
                <w:lang w:val="en-GB" w:eastAsia="ja-JP"/>
              </w:rPr>
              <w:t>gapSharingUE</w:t>
            </w:r>
          </w:p>
          <w:p w14:paraId="10DC1ABD" w14:textId="5FD2CBB4" w:rsidR="002C5D28" w:rsidRPr="002D141C" w:rsidRDefault="002C5D28" w:rsidP="00F43D0B">
            <w:pPr>
              <w:pStyle w:val="TAL"/>
              <w:rPr>
                <w:b/>
                <w:i/>
                <w:szCs w:val="22"/>
                <w:lang w:val="en-GB" w:eastAsia="ja-JP"/>
              </w:rPr>
            </w:pPr>
            <w:r w:rsidRPr="002D141C">
              <w:rPr>
                <w:szCs w:val="22"/>
                <w:lang w:val="en-GB" w:eastAsia="ja-JP"/>
              </w:rPr>
              <w:t xml:space="preserve">Indicates the measurement gap sharing scheme that applies to the gap set per UE. In </w:t>
            </w:r>
            <w:r w:rsidR="005D7B14" w:rsidRPr="002D141C">
              <w:rPr>
                <w:szCs w:val="22"/>
                <w:lang w:val="en-GB" w:eastAsia="ja-JP"/>
              </w:rPr>
              <w:t>(NG)</w:t>
            </w:r>
            <w:r w:rsidRPr="002D141C">
              <w:rPr>
                <w:szCs w:val="22"/>
                <w:lang w:val="en-GB" w:eastAsia="ja-JP"/>
              </w:rPr>
              <w:t xml:space="preserve">EN-DC, </w:t>
            </w:r>
            <w:r w:rsidRPr="002D141C">
              <w:rPr>
                <w:i/>
                <w:szCs w:val="22"/>
                <w:lang w:val="en-GB" w:eastAsia="ja-JP"/>
              </w:rPr>
              <w:t>gapSharingUE</w:t>
            </w:r>
            <w:r w:rsidRPr="002D141C">
              <w:rPr>
                <w:szCs w:val="22"/>
                <w:lang w:val="en-GB" w:eastAsia="ja-JP"/>
              </w:rPr>
              <w:t xml:space="preserve"> cannot be set up by NR RRC (i.e. only LTE RRC can configure per UE gap sharing). </w:t>
            </w:r>
            <w:r w:rsidR="005D7B14" w:rsidRPr="002D141C">
              <w:rPr>
                <w:szCs w:val="22"/>
                <w:lang w:val="en-GB"/>
              </w:rPr>
              <w:t xml:space="preserve">In NE-DC, </w:t>
            </w:r>
            <w:r w:rsidR="005D7B14" w:rsidRPr="002D141C">
              <w:rPr>
                <w:i/>
                <w:szCs w:val="22"/>
                <w:lang w:val="en-GB"/>
              </w:rPr>
              <w:t>gapSharingUE</w:t>
            </w:r>
            <w:r w:rsidR="005D7B14" w:rsidRPr="002D141C">
              <w:rPr>
                <w:szCs w:val="22"/>
                <w:lang w:val="en-GB"/>
              </w:rPr>
              <w:t xml:space="preserve"> can only be set up by NR RRC (i.e. LTE RRC cannot configure per UE gap sharing). In NR-DC, </w:t>
            </w:r>
            <w:r w:rsidR="005D7B14" w:rsidRPr="002D141C">
              <w:rPr>
                <w:i/>
                <w:szCs w:val="22"/>
                <w:lang w:val="en-GB"/>
              </w:rPr>
              <w:t>gapSharingUE</w:t>
            </w:r>
            <w:r w:rsidR="005D7B14" w:rsidRPr="002D141C">
              <w:rPr>
                <w:szCs w:val="22"/>
                <w:lang w:val="en-GB"/>
              </w:rPr>
              <w:t xml:space="preserve"> can only be set up </w:t>
            </w:r>
            <w:r w:rsidR="005D7B14" w:rsidRPr="002D141C">
              <w:rPr>
                <w:lang w:val="en-GB"/>
              </w:rPr>
              <w:t xml:space="preserve">in the </w:t>
            </w:r>
            <w:r w:rsidR="005D7B14" w:rsidRPr="002D141C">
              <w:rPr>
                <w:i/>
                <w:lang w:val="en-GB"/>
              </w:rPr>
              <w:t>measConfig</w:t>
            </w:r>
            <w:r w:rsidR="005D7B14" w:rsidRPr="002D141C">
              <w:rPr>
                <w:lang w:val="en-GB"/>
              </w:rPr>
              <w:t xml:space="preserve"> associated with MCG</w:t>
            </w:r>
            <w:r w:rsidR="005D7B14" w:rsidRPr="002D141C">
              <w:rPr>
                <w:szCs w:val="22"/>
                <w:lang w:val="en-GB"/>
              </w:rPr>
              <w:t xml:space="preserve">. </w:t>
            </w:r>
            <w:r w:rsidRPr="002D141C">
              <w:rPr>
                <w:szCs w:val="22"/>
                <w:lang w:val="en-GB" w:eastAsia="ja-JP"/>
              </w:rPr>
              <w:t xml:space="preserve">If </w:t>
            </w:r>
            <w:r w:rsidRPr="002D141C">
              <w:rPr>
                <w:i/>
                <w:szCs w:val="22"/>
                <w:lang w:val="en-GB" w:eastAsia="ja-JP"/>
              </w:rPr>
              <w:t>gapSharingUE</w:t>
            </w:r>
            <w:r w:rsidRPr="002D141C">
              <w:rPr>
                <w:szCs w:val="22"/>
                <w:lang w:val="en-GB" w:eastAsia="ja-JP"/>
              </w:rPr>
              <w:t xml:space="preserve"> is configured, then neither </w:t>
            </w:r>
            <w:r w:rsidRPr="002D141C">
              <w:rPr>
                <w:i/>
                <w:szCs w:val="22"/>
                <w:lang w:val="en-GB" w:eastAsia="ja-JP"/>
              </w:rPr>
              <w:t>gapSharingFR1</w:t>
            </w:r>
            <w:r w:rsidRPr="002D141C">
              <w:rPr>
                <w:szCs w:val="22"/>
                <w:lang w:val="en-GB" w:eastAsia="ja-JP"/>
              </w:rPr>
              <w:t xml:space="preserve"> nor </w:t>
            </w:r>
            <w:r w:rsidRPr="002D141C">
              <w:rPr>
                <w:i/>
                <w:szCs w:val="22"/>
                <w:lang w:val="en-GB" w:eastAsia="ja-JP"/>
              </w:rPr>
              <w:t>gapSharingFR2</w:t>
            </w:r>
            <w:r w:rsidRPr="002D141C">
              <w:rPr>
                <w:szCs w:val="22"/>
                <w:lang w:val="en-GB" w:eastAsia="ja-JP"/>
              </w:rPr>
              <w:t xml:space="preserve"> can be configured. For the </w:t>
            </w:r>
            <w:r w:rsidR="00C40098" w:rsidRPr="002D141C">
              <w:rPr>
                <w:szCs w:val="22"/>
                <w:lang w:val="en-GB" w:eastAsia="ja-JP"/>
              </w:rPr>
              <w:t xml:space="preserve">applicability of the </w:t>
            </w:r>
            <w:r w:rsidRPr="002D141C">
              <w:rPr>
                <w:szCs w:val="22"/>
                <w:lang w:val="en-GB" w:eastAsia="ja-JP"/>
              </w:rPr>
              <w:t xml:space="preserve">different gap sharing schemes, see TS 38.133 [14]. Value </w:t>
            </w:r>
            <w:r w:rsidRPr="002D141C">
              <w:rPr>
                <w:i/>
                <w:lang w:val="en-GB"/>
              </w:rPr>
              <w:t>scheme00</w:t>
            </w:r>
            <w:r w:rsidRPr="002D141C">
              <w:rPr>
                <w:szCs w:val="22"/>
                <w:lang w:val="en-GB" w:eastAsia="ja-JP"/>
              </w:rPr>
              <w:t xml:space="preserve"> corresponds to </w:t>
            </w:r>
            <w:r w:rsidR="00CB7EFC" w:rsidRPr="002D141C">
              <w:rPr>
                <w:szCs w:val="22"/>
                <w:lang w:val="en-GB" w:eastAsia="ja-JP"/>
              </w:rPr>
              <w:t xml:space="preserve">scheme </w:t>
            </w:r>
            <w:r w:rsidRPr="002D141C">
              <w:rPr>
                <w:szCs w:val="22"/>
                <w:lang w:val="en-GB" w:eastAsia="ja-JP"/>
              </w:rPr>
              <w:t xml:space="preserve">"00", value </w:t>
            </w:r>
            <w:r w:rsidRPr="002D141C">
              <w:rPr>
                <w:i/>
                <w:lang w:val="en-GB"/>
              </w:rPr>
              <w:t>scheme01</w:t>
            </w:r>
            <w:r w:rsidRPr="002D141C">
              <w:rPr>
                <w:szCs w:val="22"/>
                <w:lang w:val="en-GB" w:eastAsia="ja-JP"/>
              </w:rPr>
              <w:t xml:space="preserve"> corresponds to </w:t>
            </w:r>
            <w:r w:rsidR="00CB7EFC" w:rsidRPr="002D141C">
              <w:rPr>
                <w:szCs w:val="22"/>
                <w:lang w:val="en-GB" w:eastAsia="ja-JP"/>
              </w:rPr>
              <w:t xml:space="preserve">scheme </w:t>
            </w:r>
            <w:r w:rsidRPr="002D141C">
              <w:rPr>
                <w:szCs w:val="22"/>
                <w:lang w:val="en-GB" w:eastAsia="ja-JP"/>
              </w:rPr>
              <w:t>"01", and so on.</w:t>
            </w:r>
          </w:p>
        </w:tc>
      </w:tr>
    </w:tbl>
    <w:p w14:paraId="3294C03E" w14:textId="77777777" w:rsidR="000B4A46" w:rsidRPr="002D141C" w:rsidRDefault="000B4A46" w:rsidP="000B4A46"/>
    <w:p w14:paraId="0F9FC678" w14:textId="77777777" w:rsidR="002C5D28" w:rsidRPr="002D141C" w:rsidRDefault="002C5D28" w:rsidP="002C5D28">
      <w:pPr>
        <w:pStyle w:val="Heading4"/>
        <w:rPr>
          <w:i/>
          <w:lang w:val="en-GB"/>
        </w:rPr>
      </w:pPr>
      <w:bookmarkStart w:id="4155" w:name="_Toc20426003"/>
      <w:bookmarkStart w:id="4156" w:name="_Toc29321399"/>
      <w:bookmarkStart w:id="4157" w:name="_Toc36219582"/>
      <w:bookmarkStart w:id="4158" w:name="_Toc36220258"/>
      <w:bookmarkStart w:id="4159" w:name="_Toc36513678"/>
      <w:bookmarkStart w:id="4160" w:name="_Toc46449736"/>
      <w:bookmarkStart w:id="4161" w:name="_Toc46489523"/>
      <w:bookmarkStart w:id="4162" w:name="_Toc52495357"/>
      <w:bookmarkStart w:id="4163" w:name="_Toc60781526"/>
      <w:bookmarkStart w:id="4164" w:name="_Toc139021861"/>
      <w:r w:rsidRPr="002D141C">
        <w:rPr>
          <w:lang w:val="en-GB"/>
        </w:rPr>
        <w:t>–</w:t>
      </w:r>
      <w:r w:rsidRPr="002D141C">
        <w:rPr>
          <w:lang w:val="en-GB"/>
        </w:rPr>
        <w:tab/>
      </w:r>
      <w:r w:rsidRPr="002D141C">
        <w:rPr>
          <w:i/>
          <w:lang w:val="en-GB"/>
        </w:rPr>
        <w:t>MeasId</w:t>
      </w:r>
      <w:bookmarkEnd w:id="4155"/>
      <w:bookmarkEnd w:id="4156"/>
      <w:bookmarkEnd w:id="4157"/>
      <w:bookmarkEnd w:id="4158"/>
      <w:bookmarkEnd w:id="4159"/>
      <w:bookmarkEnd w:id="4160"/>
      <w:bookmarkEnd w:id="4161"/>
      <w:bookmarkEnd w:id="4162"/>
      <w:bookmarkEnd w:id="4163"/>
      <w:bookmarkEnd w:id="4164"/>
    </w:p>
    <w:p w14:paraId="7F8DA90E" w14:textId="77777777" w:rsidR="002C5D28" w:rsidRPr="002D141C" w:rsidRDefault="002C5D28" w:rsidP="002C5D28">
      <w:r w:rsidRPr="002D141C">
        <w:t xml:space="preserve">The IE </w:t>
      </w:r>
      <w:r w:rsidRPr="002D141C">
        <w:rPr>
          <w:i/>
        </w:rPr>
        <w:t>MeasId</w:t>
      </w:r>
      <w:r w:rsidRPr="002D141C">
        <w:t xml:space="preserve"> is used to identify a measurement configuration, i.e., linking of a measurement object and a reporting configuration.</w:t>
      </w:r>
    </w:p>
    <w:p w14:paraId="789B7884" w14:textId="77777777" w:rsidR="002C5D28" w:rsidRPr="002D141C" w:rsidRDefault="002C5D28" w:rsidP="002C5D28">
      <w:pPr>
        <w:pStyle w:val="TH"/>
        <w:rPr>
          <w:lang w:val="en-GB"/>
        </w:rPr>
      </w:pPr>
      <w:r w:rsidRPr="002D141C">
        <w:rPr>
          <w:i/>
          <w:lang w:val="en-GB"/>
        </w:rPr>
        <w:t>MeasId</w:t>
      </w:r>
      <w:r w:rsidRPr="002D141C">
        <w:rPr>
          <w:lang w:val="en-GB"/>
        </w:rPr>
        <w:t xml:space="preserve"> information element</w:t>
      </w:r>
    </w:p>
    <w:p w14:paraId="7F6B58A9" w14:textId="77777777" w:rsidR="002C5D28" w:rsidRPr="002D141C" w:rsidRDefault="002C5D28" w:rsidP="002D141C">
      <w:pPr>
        <w:pStyle w:val="PL"/>
        <w:rPr>
          <w:color w:val="808080"/>
        </w:rPr>
      </w:pPr>
      <w:r w:rsidRPr="002D141C">
        <w:rPr>
          <w:color w:val="808080"/>
        </w:rPr>
        <w:t>-- ASN1START</w:t>
      </w:r>
    </w:p>
    <w:p w14:paraId="54353D36" w14:textId="1A2A0B8D" w:rsidR="002C5D28" w:rsidRPr="002D141C" w:rsidRDefault="002C5D28" w:rsidP="002D141C">
      <w:pPr>
        <w:pStyle w:val="PL"/>
        <w:rPr>
          <w:color w:val="808080"/>
        </w:rPr>
      </w:pPr>
      <w:r w:rsidRPr="002D141C">
        <w:rPr>
          <w:color w:val="808080"/>
        </w:rPr>
        <w:t>-- TAG-MEASID-START</w:t>
      </w:r>
    </w:p>
    <w:p w14:paraId="197A1729" w14:textId="77777777" w:rsidR="002C5D28" w:rsidRPr="002D141C" w:rsidRDefault="002C5D28" w:rsidP="002D141C">
      <w:pPr>
        <w:pStyle w:val="PL"/>
      </w:pPr>
    </w:p>
    <w:p w14:paraId="7BD751DD" w14:textId="77777777" w:rsidR="002C5D28" w:rsidRPr="002D141C" w:rsidRDefault="002C5D28" w:rsidP="002D141C">
      <w:pPr>
        <w:pStyle w:val="PL"/>
      </w:pPr>
      <w:r w:rsidRPr="002D141C">
        <w:t xml:space="preserve">MeasId ::=                          </w:t>
      </w:r>
      <w:r w:rsidRPr="002D141C">
        <w:rPr>
          <w:color w:val="993366"/>
        </w:rPr>
        <w:t>INTEGER</w:t>
      </w:r>
      <w:r w:rsidRPr="002D141C">
        <w:t xml:space="preserve"> (1..maxNrofMeasId)</w:t>
      </w:r>
    </w:p>
    <w:p w14:paraId="0E6C808D" w14:textId="77777777" w:rsidR="002C5D28" w:rsidRPr="002D141C" w:rsidRDefault="002C5D28" w:rsidP="002D141C">
      <w:pPr>
        <w:pStyle w:val="PL"/>
      </w:pPr>
    </w:p>
    <w:p w14:paraId="738C5F09" w14:textId="5A09EC6C" w:rsidR="002C5D28" w:rsidRPr="002D141C" w:rsidRDefault="002C5D28" w:rsidP="002D141C">
      <w:pPr>
        <w:pStyle w:val="PL"/>
        <w:rPr>
          <w:color w:val="808080"/>
        </w:rPr>
      </w:pPr>
      <w:r w:rsidRPr="002D141C">
        <w:rPr>
          <w:color w:val="808080"/>
        </w:rPr>
        <w:t>-- TAG-MEASID-STOP</w:t>
      </w:r>
    </w:p>
    <w:p w14:paraId="6B26D6DA" w14:textId="77777777" w:rsidR="002C5D28" w:rsidRPr="002D141C" w:rsidRDefault="002C5D28" w:rsidP="002D141C">
      <w:pPr>
        <w:pStyle w:val="PL"/>
        <w:rPr>
          <w:color w:val="808080"/>
        </w:rPr>
      </w:pPr>
      <w:r w:rsidRPr="002D141C">
        <w:rPr>
          <w:color w:val="808080"/>
        </w:rPr>
        <w:t>-- ASN1STOP</w:t>
      </w:r>
    </w:p>
    <w:p w14:paraId="4C0D4954" w14:textId="77777777" w:rsidR="002C5D28" w:rsidRPr="002D141C" w:rsidRDefault="002C5D28" w:rsidP="002C5D28"/>
    <w:p w14:paraId="34C2F727" w14:textId="77777777" w:rsidR="002C5D28" w:rsidRPr="002D141C" w:rsidRDefault="002C5D28" w:rsidP="002C5D28">
      <w:pPr>
        <w:pStyle w:val="Heading4"/>
        <w:rPr>
          <w:i/>
          <w:lang w:val="en-GB"/>
        </w:rPr>
      </w:pPr>
      <w:bookmarkStart w:id="4165" w:name="_Toc20426004"/>
      <w:bookmarkStart w:id="4166" w:name="_Toc29321400"/>
      <w:bookmarkStart w:id="4167" w:name="_Toc36219583"/>
      <w:bookmarkStart w:id="4168" w:name="_Toc36220259"/>
      <w:bookmarkStart w:id="4169" w:name="_Toc36513679"/>
      <w:bookmarkStart w:id="4170" w:name="_Toc46449737"/>
      <w:bookmarkStart w:id="4171" w:name="_Toc46489524"/>
      <w:bookmarkStart w:id="4172" w:name="_Toc52495358"/>
      <w:bookmarkStart w:id="4173" w:name="_Toc60781527"/>
      <w:bookmarkStart w:id="4174" w:name="_Toc139021862"/>
      <w:r w:rsidRPr="002D141C">
        <w:rPr>
          <w:lang w:val="en-GB"/>
        </w:rPr>
        <w:t>–</w:t>
      </w:r>
      <w:r w:rsidRPr="002D141C">
        <w:rPr>
          <w:lang w:val="en-GB"/>
        </w:rPr>
        <w:tab/>
      </w:r>
      <w:r w:rsidRPr="002D141C">
        <w:rPr>
          <w:i/>
          <w:lang w:val="en-GB"/>
        </w:rPr>
        <w:t>MeasIdToAddModList</w:t>
      </w:r>
      <w:bookmarkEnd w:id="4165"/>
      <w:bookmarkEnd w:id="4166"/>
      <w:bookmarkEnd w:id="4167"/>
      <w:bookmarkEnd w:id="4168"/>
      <w:bookmarkEnd w:id="4169"/>
      <w:bookmarkEnd w:id="4170"/>
      <w:bookmarkEnd w:id="4171"/>
      <w:bookmarkEnd w:id="4172"/>
      <w:bookmarkEnd w:id="4173"/>
      <w:bookmarkEnd w:id="4174"/>
    </w:p>
    <w:p w14:paraId="369072A1" w14:textId="77777777" w:rsidR="002C5D28" w:rsidRPr="002D141C" w:rsidRDefault="002C5D28" w:rsidP="002C5D28">
      <w:r w:rsidRPr="002D141C">
        <w:t xml:space="preserve">The IE </w:t>
      </w:r>
      <w:r w:rsidRPr="002D141C">
        <w:rPr>
          <w:i/>
        </w:rPr>
        <w:t xml:space="preserve">MeasIdToAddModList </w:t>
      </w:r>
      <w:r w:rsidRPr="002D141C">
        <w:t xml:space="preserve">concerns a list of measurement identities to add or modify, with for each entry the measId, the associated </w:t>
      </w:r>
      <w:r w:rsidRPr="002D141C">
        <w:rPr>
          <w:i/>
        </w:rPr>
        <w:t>measObjectId</w:t>
      </w:r>
      <w:r w:rsidRPr="002D141C">
        <w:t xml:space="preserve"> and the associated </w:t>
      </w:r>
      <w:r w:rsidRPr="002D141C">
        <w:rPr>
          <w:i/>
        </w:rPr>
        <w:t>reportConfigId</w:t>
      </w:r>
      <w:r w:rsidRPr="002D141C">
        <w:t>.</w:t>
      </w:r>
    </w:p>
    <w:p w14:paraId="5E8A4DB3" w14:textId="77777777" w:rsidR="002C5D28" w:rsidRPr="002D141C" w:rsidRDefault="002C5D28" w:rsidP="002C5D28">
      <w:pPr>
        <w:pStyle w:val="TH"/>
        <w:rPr>
          <w:lang w:val="en-GB"/>
        </w:rPr>
      </w:pPr>
      <w:r w:rsidRPr="002D141C">
        <w:rPr>
          <w:i/>
          <w:lang w:val="en-GB"/>
        </w:rPr>
        <w:t xml:space="preserve">MeasIdToAddModList </w:t>
      </w:r>
      <w:r w:rsidRPr="002D141C">
        <w:rPr>
          <w:lang w:val="en-GB"/>
        </w:rPr>
        <w:t>information element</w:t>
      </w:r>
    </w:p>
    <w:p w14:paraId="7AD3A33E" w14:textId="77777777" w:rsidR="002C5D28" w:rsidRPr="002D141C" w:rsidRDefault="002C5D28" w:rsidP="002D141C">
      <w:pPr>
        <w:pStyle w:val="PL"/>
        <w:rPr>
          <w:color w:val="808080"/>
        </w:rPr>
      </w:pPr>
      <w:r w:rsidRPr="002D141C">
        <w:rPr>
          <w:color w:val="808080"/>
        </w:rPr>
        <w:t>-- ASN1START</w:t>
      </w:r>
    </w:p>
    <w:p w14:paraId="242A6BD9" w14:textId="49BFE105" w:rsidR="002C5D28" w:rsidRPr="002D141C" w:rsidRDefault="002C5D28" w:rsidP="002D141C">
      <w:pPr>
        <w:pStyle w:val="PL"/>
        <w:rPr>
          <w:color w:val="808080"/>
        </w:rPr>
      </w:pPr>
      <w:r w:rsidRPr="002D141C">
        <w:rPr>
          <w:color w:val="808080"/>
        </w:rPr>
        <w:t>-- TAG-MEASIDTOADDMODLIST-START</w:t>
      </w:r>
    </w:p>
    <w:p w14:paraId="0A783415" w14:textId="77777777" w:rsidR="002C5D28" w:rsidRPr="002D141C" w:rsidRDefault="002C5D28" w:rsidP="002D141C">
      <w:pPr>
        <w:pStyle w:val="PL"/>
      </w:pPr>
    </w:p>
    <w:p w14:paraId="4072D1B6" w14:textId="77777777" w:rsidR="002C5D28" w:rsidRPr="002D141C" w:rsidRDefault="002C5D28" w:rsidP="002D141C">
      <w:pPr>
        <w:pStyle w:val="PL"/>
      </w:pPr>
      <w:r w:rsidRPr="002D141C">
        <w:t xml:space="preserve">MeasIdToAddModList ::=              </w:t>
      </w:r>
      <w:r w:rsidRPr="002D141C">
        <w:rPr>
          <w:color w:val="993366"/>
        </w:rPr>
        <w:t>SEQUENCE</w:t>
      </w:r>
      <w:r w:rsidRPr="002D141C">
        <w:t xml:space="preserve"> (</w:t>
      </w:r>
      <w:r w:rsidRPr="002D141C">
        <w:rPr>
          <w:color w:val="993366"/>
        </w:rPr>
        <w:t>SIZE</w:t>
      </w:r>
      <w:r w:rsidRPr="002D141C">
        <w:t xml:space="preserve"> (1..maxNrofMeasId))</w:t>
      </w:r>
      <w:r w:rsidRPr="002D141C">
        <w:rPr>
          <w:color w:val="993366"/>
        </w:rPr>
        <w:t xml:space="preserve"> OF</w:t>
      </w:r>
      <w:r w:rsidRPr="002D141C">
        <w:t xml:space="preserve"> MeasIdToAddMod</w:t>
      </w:r>
    </w:p>
    <w:p w14:paraId="0FE402EB" w14:textId="77777777" w:rsidR="002C5D28" w:rsidRPr="002D141C" w:rsidRDefault="002C5D28" w:rsidP="002D141C">
      <w:pPr>
        <w:pStyle w:val="PL"/>
      </w:pPr>
    </w:p>
    <w:p w14:paraId="3950B602" w14:textId="77777777" w:rsidR="002C5D28" w:rsidRPr="002D141C" w:rsidRDefault="002C5D28" w:rsidP="002D141C">
      <w:pPr>
        <w:pStyle w:val="PL"/>
      </w:pPr>
      <w:r w:rsidRPr="002D141C">
        <w:t xml:space="preserve">MeasIdToAddMod ::=                  </w:t>
      </w:r>
      <w:r w:rsidRPr="002D141C">
        <w:rPr>
          <w:color w:val="993366"/>
        </w:rPr>
        <w:t>SEQUENCE</w:t>
      </w:r>
      <w:r w:rsidRPr="002D141C">
        <w:t xml:space="preserve"> {</w:t>
      </w:r>
    </w:p>
    <w:p w14:paraId="68632CE3" w14:textId="77777777" w:rsidR="002C5D28" w:rsidRPr="002D141C" w:rsidRDefault="002C5D28" w:rsidP="002D141C">
      <w:pPr>
        <w:pStyle w:val="PL"/>
      </w:pPr>
      <w:r w:rsidRPr="002D141C">
        <w:t xml:space="preserve">    measId                              MeasId,</w:t>
      </w:r>
    </w:p>
    <w:p w14:paraId="3FBDE937" w14:textId="77777777" w:rsidR="002C5D28" w:rsidRPr="002D141C" w:rsidRDefault="002C5D28" w:rsidP="002D141C">
      <w:pPr>
        <w:pStyle w:val="PL"/>
      </w:pPr>
      <w:r w:rsidRPr="002D141C">
        <w:t xml:space="preserve">    measObjectId                        MeasObjectId,</w:t>
      </w:r>
    </w:p>
    <w:p w14:paraId="73A8BA45" w14:textId="77777777" w:rsidR="002C5D28" w:rsidRPr="002D141C" w:rsidRDefault="002C5D28" w:rsidP="002D141C">
      <w:pPr>
        <w:pStyle w:val="PL"/>
      </w:pPr>
      <w:r w:rsidRPr="002D141C">
        <w:t xml:space="preserve">    reportConfigId                      ReportConfigId</w:t>
      </w:r>
    </w:p>
    <w:p w14:paraId="2AFEDA5C" w14:textId="77777777" w:rsidR="002C5D28" w:rsidRPr="002D141C" w:rsidRDefault="002C5D28" w:rsidP="002D141C">
      <w:pPr>
        <w:pStyle w:val="PL"/>
      </w:pPr>
      <w:r w:rsidRPr="002D141C">
        <w:t>}</w:t>
      </w:r>
    </w:p>
    <w:p w14:paraId="0E0BC77A" w14:textId="77777777" w:rsidR="002C5D28" w:rsidRPr="002D141C" w:rsidRDefault="002C5D28" w:rsidP="002D141C">
      <w:pPr>
        <w:pStyle w:val="PL"/>
      </w:pPr>
    </w:p>
    <w:p w14:paraId="74F054CE" w14:textId="61286B55" w:rsidR="002C5D28" w:rsidRPr="002D141C" w:rsidRDefault="002C5D28" w:rsidP="002D141C">
      <w:pPr>
        <w:pStyle w:val="PL"/>
        <w:rPr>
          <w:color w:val="808080"/>
        </w:rPr>
      </w:pPr>
      <w:r w:rsidRPr="002D141C">
        <w:rPr>
          <w:color w:val="808080"/>
        </w:rPr>
        <w:t>-- TAG-MEASIDTOADDMODLIST-STOP</w:t>
      </w:r>
    </w:p>
    <w:p w14:paraId="42F25999" w14:textId="77777777" w:rsidR="002C5D28" w:rsidRPr="002D141C" w:rsidRDefault="002C5D28" w:rsidP="002D141C">
      <w:pPr>
        <w:pStyle w:val="PL"/>
        <w:rPr>
          <w:color w:val="808080"/>
        </w:rPr>
      </w:pPr>
      <w:r w:rsidRPr="002D141C">
        <w:rPr>
          <w:color w:val="808080"/>
        </w:rPr>
        <w:t>-- ASN1STOP</w:t>
      </w:r>
    </w:p>
    <w:p w14:paraId="666418AC" w14:textId="77777777" w:rsidR="002C5D28" w:rsidRPr="002D141C" w:rsidRDefault="002C5D28" w:rsidP="002C5D28"/>
    <w:p w14:paraId="29137360" w14:textId="77777777" w:rsidR="002C5D28" w:rsidRPr="002D141C" w:rsidRDefault="002C5D28" w:rsidP="002C5D28">
      <w:pPr>
        <w:pStyle w:val="Heading4"/>
        <w:rPr>
          <w:i/>
          <w:iCs/>
          <w:lang w:val="en-GB"/>
        </w:rPr>
      </w:pPr>
      <w:bookmarkStart w:id="4175" w:name="_Toc20426005"/>
      <w:bookmarkStart w:id="4176" w:name="_Toc29321401"/>
      <w:bookmarkStart w:id="4177" w:name="_Toc36219584"/>
      <w:bookmarkStart w:id="4178" w:name="_Toc36220260"/>
      <w:bookmarkStart w:id="4179" w:name="_Toc36513680"/>
      <w:bookmarkStart w:id="4180" w:name="_Toc46449738"/>
      <w:bookmarkStart w:id="4181" w:name="_Toc46489525"/>
      <w:bookmarkStart w:id="4182" w:name="_Toc52495359"/>
      <w:bookmarkStart w:id="4183" w:name="_Toc60781528"/>
      <w:bookmarkStart w:id="4184" w:name="_Toc139021863"/>
      <w:r w:rsidRPr="002D141C">
        <w:rPr>
          <w:i/>
          <w:iCs/>
          <w:lang w:val="en-GB"/>
        </w:rPr>
        <w:t>–</w:t>
      </w:r>
      <w:r w:rsidRPr="002D141C">
        <w:rPr>
          <w:i/>
          <w:iCs/>
          <w:lang w:val="en-GB"/>
        </w:rPr>
        <w:tab/>
        <w:t>MeasObjectEUTRA</w:t>
      </w:r>
      <w:bookmarkEnd w:id="4175"/>
      <w:bookmarkEnd w:id="4176"/>
      <w:bookmarkEnd w:id="4177"/>
      <w:bookmarkEnd w:id="4178"/>
      <w:bookmarkEnd w:id="4179"/>
      <w:bookmarkEnd w:id="4180"/>
      <w:bookmarkEnd w:id="4181"/>
      <w:bookmarkEnd w:id="4182"/>
      <w:bookmarkEnd w:id="4183"/>
      <w:bookmarkEnd w:id="4184"/>
    </w:p>
    <w:p w14:paraId="6A3DEB23" w14:textId="77777777" w:rsidR="002C5D28" w:rsidRPr="002D141C" w:rsidRDefault="002C5D28" w:rsidP="002C5D28">
      <w:r w:rsidRPr="002D141C">
        <w:t xml:space="preserve">The IE </w:t>
      </w:r>
      <w:r w:rsidRPr="002D141C">
        <w:rPr>
          <w:i/>
        </w:rPr>
        <w:t>MeasObjectEUTRA</w:t>
      </w:r>
      <w:r w:rsidRPr="002D141C">
        <w:t xml:space="preserve"> specifies information applicable for E</w:t>
      </w:r>
      <w:r w:rsidRPr="002D141C">
        <w:noBreakHyphen/>
        <w:t>UTRA cells.</w:t>
      </w:r>
    </w:p>
    <w:p w14:paraId="64727F92" w14:textId="77777777" w:rsidR="002C5D28" w:rsidRPr="002D141C" w:rsidRDefault="002C5D28" w:rsidP="002C5D28">
      <w:pPr>
        <w:pStyle w:val="TH"/>
        <w:rPr>
          <w:lang w:val="en-GB"/>
        </w:rPr>
      </w:pPr>
      <w:r w:rsidRPr="002D141C">
        <w:rPr>
          <w:i/>
          <w:lang w:val="en-GB"/>
        </w:rPr>
        <w:t>MeasObjectEUTRA</w:t>
      </w:r>
      <w:r w:rsidRPr="002D141C">
        <w:rPr>
          <w:lang w:val="en-GB"/>
        </w:rPr>
        <w:t xml:space="preserve"> information element</w:t>
      </w:r>
    </w:p>
    <w:p w14:paraId="1794E66C" w14:textId="77777777" w:rsidR="002C5D28" w:rsidRPr="002D141C" w:rsidRDefault="002C5D28" w:rsidP="002D141C">
      <w:pPr>
        <w:pStyle w:val="PL"/>
        <w:rPr>
          <w:color w:val="808080"/>
        </w:rPr>
      </w:pPr>
      <w:r w:rsidRPr="002D141C">
        <w:rPr>
          <w:color w:val="808080"/>
        </w:rPr>
        <w:t>-- ASN1START</w:t>
      </w:r>
    </w:p>
    <w:p w14:paraId="465883AB" w14:textId="66AA9902" w:rsidR="002C5D28" w:rsidRPr="002D141C" w:rsidRDefault="002C5D28" w:rsidP="002D141C">
      <w:pPr>
        <w:pStyle w:val="PL"/>
        <w:rPr>
          <w:color w:val="808080"/>
        </w:rPr>
      </w:pPr>
      <w:r w:rsidRPr="002D141C">
        <w:rPr>
          <w:color w:val="808080"/>
        </w:rPr>
        <w:t>-- TAG-MEASOBJECTEUTRA-START</w:t>
      </w:r>
    </w:p>
    <w:p w14:paraId="4CC00712" w14:textId="77777777" w:rsidR="002C5D28" w:rsidRPr="002D141C" w:rsidRDefault="002C5D28" w:rsidP="002D141C">
      <w:pPr>
        <w:pStyle w:val="PL"/>
      </w:pPr>
    </w:p>
    <w:p w14:paraId="7DDC101B" w14:textId="77777777" w:rsidR="002C5D28" w:rsidRPr="002D141C" w:rsidRDefault="002C5D28" w:rsidP="002D141C">
      <w:pPr>
        <w:pStyle w:val="PL"/>
      </w:pPr>
      <w:r w:rsidRPr="002D141C">
        <w:t xml:space="preserve">MeasObjectEUTRA::=                          </w:t>
      </w:r>
      <w:r w:rsidRPr="002D141C">
        <w:rPr>
          <w:color w:val="993366"/>
        </w:rPr>
        <w:t>SEQUENCE</w:t>
      </w:r>
      <w:r w:rsidRPr="002D141C">
        <w:t xml:space="preserve"> {</w:t>
      </w:r>
    </w:p>
    <w:p w14:paraId="7E62E274" w14:textId="77777777" w:rsidR="00F95F2F" w:rsidRPr="002D141C" w:rsidRDefault="002C5D28" w:rsidP="002D141C">
      <w:pPr>
        <w:pStyle w:val="PL"/>
      </w:pPr>
      <w:r w:rsidRPr="002D141C">
        <w:t xml:space="preserve">    carrierFreq                                 ARFCN-ValueEUTRA,</w:t>
      </w:r>
    </w:p>
    <w:p w14:paraId="329665B7" w14:textId="77777777" w:rsidR="002C5D28" w:rsidRPr="002D141C" w:rsidRDefault="002C5D28" w:rsidP="002D141C">
      <w:pPr>
        <w:pStyle w:val="PL"/>
      </w:pPr>
      <w:r w:rsidRPr="002D141C">
        <w:t xml:space="preserve">    allowedMeasBandwidth                        EUTRA-AllowedMeasBandwidth,</w:t>
      </w:r>
    </w:p>
    <w:p w14:paraId="4EC8F4C5" w14:textId="77777777" w:rsidR="002C5D28" w:rsidRPr="002D141C" w:rsidRDefault="002C5D28" w:rsidP="002D141C">
      <w:pPr>
        <w:pStyle w:val="PL"/>
        <w:rPr>
          <w:color w:val="808080"/>
        </w:rPr>
      </w:pPr>
      <w:r w:rsidRPr="002D141C">
        <w:t xml:space="preserve">    cellsToRemoveListEUTRAN                     EUTRA-CellIndexList     </w:t>
      </w:r>
      <w:r w:rsidR="00E204FB" w:rsidRPr="002D141C">
        <w:t xml:space="preserve">                                </w:t>
      </w:r>
      <w:r w:rsidRPr="002D141C">
        <w:t xml:space="preserve">    </w:t>
      </w:r>
      <w:r w:rsidRPr="002D141C">
        <w:rPr>
          <w:color w:val="993366"/>
        </w:rPr>
        <w:t>OPTIONAL</w:t>
      </w:r>
      <w:r w:rsidRPr="002D141C">
        <w:t xml:space="preserve">, </w:t>
      </w:r>
      <w:r w:rsidR="00E204FB" w:rsidRPr="002D141C">
        <w:t xml:space="preserve"> </w:t>
      </w:r>
      <w:r w:rsidRPr="002D141C">
        <w:t xml:space="preserve">  </w:t>
      </w:r>
      <w:r w:rsidRPr="002D141C">
        <w:rPr>
          <w:color w:val="808080"/>
        </w:rPr>
        <w:t>-- Need N</w:t>
      </w:r>
    </w:p>
    <w:p w14:paraId="0E631ADD" w14:textId="77777777" w:rsidR="002C5D28" w:rsidRPr="002D141C" w:rsidRDefault="002C5D28" w:rsidP="002D141C">
      <w:pPr>
        <w:pStyle w:val="PL"/>
        <w:rPr>
          <w:color w:val="808080"/>
        </w:rPr>
      </w:pPr>
      <w:r w:rsidRPr="002D141C">
        <w:t xml:space="preserve">    cellsToAddModListEUTRAN                     </w:t>
      </w:r>
      <w:r w:rsidRPr="002D141C">
        <w:rPr>
          <w:color w:val="993366"/>
        </w:rPr>
        <w:t>SEQUENCE</w:t>
      </w:r>
      <w:r w:rsidRPr="002D141C">
        <w:t xml:space="preserve"> (</w:t>
      </w:r>
      <w:r w:rsidRPr="002D141C">
        <w:rPr>
          <w:color w:val="993366"/>
        </w:rPr>
        <w:t>SIZE</w:t>
      </w:r>
      <w:r w:rsidRPr="002D141C">
        <w:t xml:space="preserve"> (1..maxCellMeasEUTRA))</w:t>
      </w:r>
      <w:r w:rsidRPr="002D141C">
        <w:rPr>
          <w:color w:val="993366"/>
        </w:rPr>
        <w:t xml:space="preserve"> OF</w:t>
      </w:r>
      <w:r w:rsidRPr="002D141C">
        <w:t xml:space="preserve"> EUTRA-Cell   </w:t>
      </w:r>
      <w:r w:rsidR="00E204FB" w:rsidRPr="002D141C">
        <w:t xml:space="preserve">    </w:t>
      </w:r>
      <w:r w:rsidRPr="002D141C">
        <w:t xml:space="preserve">  </w:t>
      </w:r>
      <w:r w:rsidRPr="002D141C">
        <w:rPr>
          <w:color w:val="993366"/>
        </w:rPr>
        <w:t>OPTIONAL</w:t>
      </w:r>
      <w:r w:rsidRPr="002D141C">
        <w:t xml:space="preserve">,   </w:t>
      </w:r>
      <w:r w:rsidR="00E204FB" w:rsidRPr="002D141C">
        <w:t xml:space="preserve"> </w:t>
      </w:r>
      <w:r w:rsidRPr="002D141C">
        <w:rPr>
          <w:color w:val="808080"/>
        </w:rPr>
        <w:t>-- Need N</w:t>
      </w:r>
    </w:p>
    <w:p w14:paraId="0B0A35FA" w14:textId="77777777" w:rsidR="002C5D28" w:rsidRPr="002D141C" w:rsidRDefault="002C5D28" w:rsidP="002D141C">
      <w:pPr>
        <w:pStyle w:val="PL"/>
        <w:rPr>
          <w:color w:val="808080"/>
        </w:rPr>
      </w:pPr>
      <w:r w:rsidRPr="002D141C">
        <w:t xml:space="preserve">    blackCellsToRemoveListEUTRAN                EUTRA-CellIndexList             </w:t>
      </w:r>
      <w:r w:rsidR="00E204FB" w:rsidRPr="002D141C">
        <w:t xml:space="preserve">                            </w:t>
      </w:r>
      <w:r w:rsidRPr="002D141C">
        <w:rPr>
          <w:color w:val="993366"/>
        </w:rPr>
        <w:t>OPTIONAL</w:t>
      </w:r>
      <w:r w:rsidRPr="002D141C">
        <w:t xml:space="preserve">, </w:t>
      </w:r>
      <w:r w:rsidR="00E204FB" w:rsidRPr="002D141C">
        <w:t xml:space="preserve"> </w:t>
      </w:r>
      <w:r w:rsidRPr="002D141C">
        <w:t xml:space="preserve">  </w:t>
      </w:r>
      <w:r w:rsidRPr="002D141C">
        <w:rPr>
          <w:color w:val="808080"/>
        </w:rPr>
        <w:t>-- Need N</w:t>
      </w:r>
    </w:p>
    <w:p w14:paraId="21C5794F" w14:textId="77777777" w:rsidR="002C5D28" w:rsidRPr="002D141C" w:rsidRDefault="002C5D28" w:rsidP="002D141C">
      <w:pPr>
        <w:pStyle w:val="PL"/>
        <w:rPr>
          <w:color w:val="808080"/>
        </w:rPr>
      </w:pPr>
      <w:r w:rsidRPr="002D141C">
        <w:t xml:space="preserve">    blackCellsToAddModListEUTRAN                </w:t>
      </w:r>
      <w:r w:rsidRPr="002D141C">
        <w:rPr>
          <w:color w:val="993366"/>
        </w:rPr>
        <w:t>SEQUENCE</w:t>
      </w:r>
      <w:r w:rsidRPr="002D141C">
        <w:t xml:space="preserve"> (</w:t>
      </w:r>
      <w:r w:rsidRPr="002D141C">
        <w:rPr>
          <w:color w:val="993366"/>
        </w:rPr>
        <w:t>SIZE</w:t>
      </w:r>
      <w:r w:rsidRPr="002D141C">
        <w:t xml:space="preserve"> (1..maxCellMeasEUTRA))</w:t>
      </w:r>
      <w:r w:rsidRPr="002D141C">
        <w:rPr>
          <w:color w:val="993366"/>
        </w:rPr>
        <w:t xml:space="preserve"> OF</w:t>
      </w:r>
      <w:r w:rsidRPr="002D141C">
        <w:t xml:space="preserve"> EUTRA-BlackCell    </w:t>
      </w:r>
      <w:r w:rsidRPr="002D141C">
        <w:rPr>
          <w:color w:val="993366"/>
        </w:rPr>
        <w:t>OPTIONAL</w:t>
      </w:r>
      <w:r w:rsidR="00E204FB" w:rsidRPr="002D141C">
        <w:t xml:space="preserve">,    </w:t>
      </w:r>
      <w:r w:rsidRPr="002D141C">
        <w:rPr>
          <w:color w:val="808080"/>
        </w:rPr>
        <w:t>-- Need N</w:t>
      </w:r>
    </w:p>
    <w:p w14:paraId="2FCB9C19" w14:textId="39BCC89B" w:rsidR="002C5D28" w:rsidRPr="002D141C" w:rsidRDefault="002C5D28" w:rsidP="002D141C">
      <w:pPr>
        <w:pStyle w:val="PL"/>
      </w:pPr>
      <w:r w:rsidRPr="002D141C">
        <w:t xml:space="preserve">    eutra-PresenceAntennaPort1                  EUTRA-PresenceAntennaPort1,</w:t>
      </w:r>
    </w:p>
    <w:p w14:paraId="3130411A" w14:textId="77777777" w:rsidR="002C5D28" w:rsidRPr="002D141C" w:rsidRDefault="002C5D28" w:rsidP="002D141C">
      <w:pPr>
        <w:pStyle w:val="PL"/>
        <w:rPr>
          <w:color w:val="808080"/>
        </w:rPr>
      </w:pPr>
      <w:r w:rsidRPr="002D141C">
        <w:t xml:space="preserve">    eutra-Q-OffsetRange                         EUTRA-Q-OffsetRange  </w:t>
      </w:r>
      <w:r w:rsidR="00E204FB" w:rsidRPr="002D141C">
        <w:t xml:space="preserve">                                    </w:t>
      </w:r>
      <w:r w:rsidRPr="002D141C">
        <w:t xml:space="preserve">   </w:t>
      </w:r>
      <w:r w:rsidRPr="002D141C">
        <w:rPr>
          <w:color w:val="993366"/>
        </w:rPr>
        <w:t>OPTIONAL</w:t>
      </w:r>
      <w:r w:rsidRPr="002D141C">
        <w:t xml:space="preserve">, </w:t>
      </w:r>
      <w:r w:rsidR="00E204FB" w:rsidRPr="002D141C">
        <w:t xml:space="preserve"> </w:t>
      </w:r>
      <w:r w:rsidRPr="002D141C">
        <w:t xml:space="preserve">  </w:t>
      </w:r>
      <w:r w:rsidRPr="002D141C">
        <w:rPr>
          <w:color w:val="808080"/>
        </w:rPr>
        <w:t>-- Need R</w:t>
      </w:r>
    </w:p>
    <w:p w14:paraId="233E4A01" w14:textId="77777777" w:rsidR="002C5D28" w:rsidRPr="002D141C" w:rsidRDefault="002C5D28" w:rsidP="002D141C">
      <w:pPr>
        <w:pStyle w:val="PL"/>
      </w:pPr>
      <w:r w:rsidRPr="002D141C">
        <w:t xml:space="preserve">    widebandRSRQ-Meas                           </w:t>
      </w:r>
      <w:r w:rsidRPr="002D141C">
        <w:rPr>
          <w:color w:val="993366"/>
        </w:rPr>
        <w:t>BOOLEAN</w:t>
      </w:r>
      <w:r w:rsidRPr="002D141C">
        <w:t>,</w:t>
      </w:r>
    </w:p>
    <w:p w14:paraId="27A9CDC0" w14:textId="77777777" w:rsidR="002C5D28" w:rsidRPr="002D141C" w:rsidRDefault="002C5D28" w:rsidP="002D141C">
      <w:pPr>
        <w:pStyle w:val="PL"/>
      </w:pPr>
      <w:r w:rsidRPr="002D141C">
        <w:t xml:space="preserve">    ...</w:t>
      </w:r>
    </w:p>
    <w:p w14:paraId="3846F9DF" w14:textId="77777777" w:rsidR="002C5D28" w:rsidRPr="002D141C" w:rsidRDefault="002C5D28" w:rsidP="002D141C">
      <w:pPr>
        <w:pStyle w:val="PL"/>
      </w:pPr>
      <w:r w:rsidRPr="002D141C">
        <w:t>}</w:t>
      </w:r>
    </w:p>
    <w:p w14:paraId="15EC9F8E" w14:textId="77777777" w:rsidR="002C5D28" w:rsidRPr="002D141C" w:rsidRDefault="002C5D28" w:rsidP="002D141C">
      <w:pPr>
        <w:pStyle w:val="PL"/>
      </w:pPr>
    </w:p>
    <w:p w14:paraId="31B1BF43" w14:textId="77777777" w:rsidR="002C5D28" w:rsidRPr="002D141C" w:rsidRDefault="002C5D28" w:rsidP="002D141C">
      <w:pPr>
        <w:pStyle w:val="PL"/>
      </w:pPr>
      <w:r w:rsidRPr="002D141C">
        <w:t xml:space="preserve">EUTRA-CellIndexList ::=                     </w:t>
      </w:r>
      <w:r w:rsidRPr="002D141C">
        <w:rPr>
          <w:color w:val="993366"/>
        </w:rPr>
        <w:t>SEQUENCE</w:t>
      </w:r>
      <w:r w:rsidRPr="002D141C">
        <w:t xml:space="preserve"> (</w:t>
      </w:r>
      <w:r w:rsidRPr="002D141C">
        <w:rPr>
          <w:color w:val="993366"/>
        </w:rPr>
        <w:t>SIZE</w:t>
      </w:r>
      <w:r w:rsidRPr="002D141C">
        <w:t xml:space="preserve"> (1..maxCellMeasEUTRA))</w:t>
      </w:r>
      <w:r w:rsidRPr="002D141C">
        <w:rPr>
          <w:color w:val="993366"/>
        </w:rPr>
        <w:t xml:space="preserve"> OF</w:t>
      </w:r>
      <w:r w:rsidRPr="002D141C">
        <w:t xml:space="preserve"> EUTRA-CellIndex</w:t>
      </w:r>
    </w:p>
    <w:p w14:paraId="0B033B6B" w14:textId="77777777" w:rsidR="002C5D28" w:rsidRPr="002D141C" w:rsidRDefault="002C5D28" w:rsidP="002D141C">
      <w:pPr>
        <w:pStyle w:val="PL"/>
      </w:pPr>
    </w:p>
    <w:p w14:paraId="160B35B1" w14:textId="77777777" w:rsidR="002C5D28" w:rsidRPr="002D141C" w:rsidRDefault="002C5D28" w:rsidP="002D141C">
      <w:pPr>
        <w:pStyle w:val="PL"/>
      </w:pPr>
      <w:r w:rsidRPr="002D141C">
        <w:t xml:space="preserve">EUTRA-CellIndex ::=                         </w:t>
      </w:r>
      <w:r w:rsidRPr="002D141C">
        <w:rPr>
          <w:color w:val="993366"/>
        </w:rPr>
        <w:t>INTEGER</w:t>
      </w:r>
      <w:r w:rsidRPr="002D141C">
        <w:t xml:space="preserve"> (1..maxCellMeasEUTRA)</w:t>
      </w:r>
    </w:p>
    <w:p w14:paraId="47177528" w14:textId="77777777" w:rsidR="002C5D28" w:rsidRPr="002D141C" w:rsidRDefault="002C5D28" w:rsidP="002D141C">
      <w:pPr>
        <w:pStyle w:val="PL"/>
      </w:pPr>
    </w:p>
    <w:p w14:paraId="69F65FA9" w14:textId="77777777" w:rsidR="002C5D28" w:rsidRPr="002D141C" w:rsidRDefault="002C5D28" w:rsidP="002D141C">
      <w:pPr>
        <w:pStyle w:val="PL"/>
      </w:pPr>
    </w:p>
    <w:p w14:paraId="2BC0D852" w14:textId="77777777" w:rsidR="002C5D28" w:rsidRPr="002D141C" w:rsidRDefault="002C5D28" w:rsidP="002D141C">
      <w:pPr>
        <w:pStyle w:val="PL"/>
      </w:pPr>
      <w:r w:rsidRPr="002D141C">
        <w:t xml:space="preserve">EUTRA-Cell ::=                              </w:t>
      </w:r>
      <w:r w:rsidRPr="002D141C">
        <w:rPr>
          <w:color w:val="993366"/>
        </w:rPr>
        <w:t>SEQUENCE</w:t>
      </w:r>
      <w:r w:rsidRPr="002D141C">
        <w:t xml:space="preserve"> {</w:t>
      </w:r>
    </w:p>
    <w:p w14:paraId="20379A48" w14:textId="77777777" w:rsidR="002C5D28" w:rsidRPr="002D141C" w:rsidRDefault="002C5D28" w:rsidP="002D141C">
      <w:pPr>
        <w:pStyle w:val="PL"/>
      </w:pPr>
      <w:r w:rsidRPr="002D141C">
        <w:t xml:space="preserve">    cellIndexEUTRA                              EUTRA-CellIndex,</w:t>
      </w:r>
    </w:p>
    <w:p w14:paraId="1026837E" w14:textId="77777777" w:rsidR="002C5D28" w:rsidRPr="002D141C" w:rsidRDefault="002C5D28" w:rsidP="002D141C">
      <w:pPr>
        <w:pStyle w:val="PL"/>
      </w:pPr>
      <w:r w:rsidRPr="002D141C">
        <w:t xml:space="preserve">    physCellId                                  EUTRA-PhysCellId,</w:t>
      </w:r>
    </w:p>
    <w:p w14:paraId="308F2941" w14:textId="77777777" w:rsidR="002C5D28" w:rsidRPr="002D141C" w:rsidRDefault="002C5D28" w:rsidP="002D141C">
      <w:pPr>
        <w:pStyle w:val="PL"/>
      </w:pPr>
      <w:r w:rsidRPr="002D141C">
        <w:t xml:space="preserve">    cellIndividualOffset                        EUTRA-Q-OffsetRange</w:t>
      </w:r>
    </w:p>
    <w:p w14:paraId="7F2E6A17" w14:textId="77777777" w:rsidR="002C5D28" w:rsidRPr="002D141C" w:rsidRDefault="002C5D28" w:rsidP="002D141C">
      <w:pPr>
        <w:pStyle w:val="PL"/>
      </w:pPr>
      <w:r w:rsidRPr="002D141C">
        <w:t>}</w:t>
      </w:r>
    </w:p>
    <w:p w14:paraId="32A8FF80" w14:textId="77777777" w:rsidR="002C5D28" w:rsidRPr="002D141C" w:rsidRDefault="002C5D28" w:rsidP="002D141C">
      <w:pPr>
        <w:pStyle w:val="PL"/>
      </w:pPr>
    </w:p>
    <w:p w14:paraId="185E90D1" w14:textId="77777777" w:rsidR="002C5D28" w:rsidRPr="002D141C" w:rsidRDefault="002C5D28" w:rsidP="002D141C">
      <w:pPr>
        <w:pStyle w:val="PL"/>
      </w:pPr>
    </w:p>
    <w:p w14:paraId="7EE6680E" w14:textId="77777777" w:rsidR="002C5D28" w:rsidRPr="002D141C" w:rsidRDefault="002C5D28" w:rsidP="002D141C">
      <w:pPr>
        <w:pStyle w:val="PL"/>
      </w:pPr>
      <w:r w:rsidRPr="002D141C">
        <w:t xml:space="preserve">EUTRA-BlackCell ::=                         </w:t>
      </w:r>
      <w:r w:rsidRPr="002D141C">
        <w:rPr>
          <w:color w:val="993366"/>
        </w:rPr>
        <w:t>SEQUENCE</w:t>
      </w:r>
      <w:r w:rsidRPr="002D141C">
        <w:t xml:space="preserve"> {</w:t>
      </w:r>
    </w:p>
    <w:p w14:paraId="6832E1E3" w14:textId="77777777" w:rsidR="002C5D28" w:rsidRPr="002D141C" w:rsidRDefault="002C5D28" w:rsidP="002D141C">
      <w:pPr>
        <w:pStyle w:val="PL"/>
      </w:pPr>
      <w:r w:rsidRPr="002D141C">
        <w:t xml:space="preserve">    cellIndexEUTRA                              EUTRA-CellIndex,</w:t>
      </w:r>
    </w:p>
    <w:p w14:paraId="0310A499" w14:textId="79FC36B8" w:rsidR="002C5D28" w:rsidRPr="002D141C" w:rsidRDefault="002C5D28" w:rsidP="002D141C">
      <w:pPr>
        <w:pStyle w:val="PL"/>
      </w:pPr>
      <w:r w:rsidRPr="002D141C">
        <w:t xml:space="preserve">    physCellIdRange                       </w:t>
      </w:r>
      <w:r w:rsidR="007126C6" w:rsidRPr="002D141C">
        <w:t xml:space="preserve">    </w:t>
      </w:r>
      <w:r w:rsidRPr="002D141C">
        <w:t xml:space="preserve">  EUTRA-PhysCellIdRange</w:t>
      </w:r>
    </w:p>
    <w:p w14:paraId="308740F9" w14:textId="77777777" w:rsidR="002C5D28" w:rsidRPr="002D141C" w:rsidRDefault="002C5D28" w:rsidP="002D141C">
      <w:pPr>
        <w:pStyle w:val="PL"/>
      </w:pPr>
      <w:r w:rsidRPr="002D141C">
        <w:t>}</w:t>
      </w:r>
    </w:p>
    <w:p w14:paraId="4FD45D8F" w14:textId="77777777" w:rsidR="002C5D28" w:rsidRPr="002D141C" w:rsidRDefault="002C5D28" w:rsidP="002D141C">
      <w:pPr>
        <w:pStyle w:val="PL"/>
      </w:pPr>
    </w:p>
    <w:p w14:paraId="21162446" w14:textId="1A68A4D9" w:rsidR="002C5D28" w:rsidRPr="002D141C" w:rsidRDefault="002C5D28" w:rsidP="002D141C">
      <w:pPr>
        <w:pStyle w:val="PL"/>
        <w:rPr>
          <w:color w:val="808080"/>
        </w:rPr>
      </w:pPr>
      <w:r w:rsidRPr="002D141C">
        <w:rPr>
          <w:color w:val="808080"/>
        </w:rPr>
        <w:t>-- TAG-MEASOBJECTEUTRA-STOP</w:t>
      </w:r>
    </w:p>
    <w:p w14:paraId="697A456D" w14:textId="77777777" w:rsidR="002C5D28" w:rsidRPr="002D141C" w:rsidRDefault="002C5D28" w:rsidP="002D141C">
      <w:pPr>
        <w:pStyle w:val="PL"/>
        <w:rPr>
          <w:color w:val="808080"/>
        </w:rPr>
      </w:pPr>
      <w:r w:rsidRPr="002D141C">
        <w:rPr>
          <w:color w:val="808080"/>
        </w:rPr>
        <w:t>-- ASN1STOP</w:t>
      </w:r>
    </w:p>
    <w:p w14:paraId="12C6690D" w14:textId="77777777" w:rsidR="006E3CEB" w:rsidRPr="002D141C" w:rsidRDefault="006E3CEB" w:rsidP="006E3CEB">
      <w:bookmarkStart w:id="4185" w:name="MCCQCTEMPBM_0000012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DB4058D" w14:textId="77777777" w:rsidTr="006D357F">
        <w:tc>
          <w:tcPr>
            <w:tcW w:w="0" w:type="auto"/>
          </w:tcPr>
          <w:bookmarkEnd w:id="4185"/>
          <w:p w14:paraId="60B8D443" w14:textId="77777777" w:rsidR="006E3CEB" w:rsidRPr="002D141C" w:rsidRDefault="006E3CEB" w:rsidP="00C32D7A">
            <w:pPr>
              <w:pStyle w:val="TAH"/>
              <w:rPr>
                <w:lang w:val="en-GB" w:eastAsia="ja-JP"/>
              </w:rPr>
            </w:pPr>
            <w:r w:rsidRPr="002D141C">
              <w:rPr>
                <w:i/>
                <w:lang w:val="en-GB" w:eastAsia="ja-JP"/>
              </w:rPr>
              <w:t xml:space="preserve">EUTRAN-BlackCell </w:t>
            </w:r>
            <w:r w:rsidRPr="002D141C">
              <w:rPr>
                <w:lang w:val="en-GB" w:eastAsia="ja-JP"/>
              </w:rPr>
              <w:t>field descriptions</w:t>
            </w:r>
          </w:p>
        </w:tc>
      </w:tr>
      <w:tr w:rsidR="001C4F8B" w:rsidRPr="002D141C" w14:paraId="5AD9840E" w14:textId="77777777" w:rsidTr="006D357F">
        <w:tc>
          <w:tcPr>
            <w:tcW w:w="0" w:type="auto"/>
          </w:tcPr>
          <w:p w14:paraId="6E45CBAF" w14:textId="77777777" w:rsidR="006E3CEB" w:rsidRPr="002D141C" w:rsidRDefault="006E3CEB" w:rsidP="00C32D7A">
            <w:pPr>
              <w:pStyle w:val="TAL"/>
              <w:rPr>
                <w:b/>
                <w:bCs/>
                <w:i/>
                <w:noProof/>
                <w:lang w:val="en-GB" w:eastAsia="en-GB"/>
              </w:rPr>
            </w:pPr>
            <w:r w:rsidRPr="002D141C">
              <w:rPr>
                <w:b/>
                <w:bCs/>
                <w:i/>
                <w:noProof/>
                <w:lang w:val="en-GB" w:eastAsia="en-GB"/>
              </w:rPr>
              <w:t>cellIndexEUTRA</w:t>
            </w:r>
          </w:p>
          <w:p w14:paraId="06A3F423" w14:textId="77777777" w:rsidR="006E3CEB" w:rsidRPr="002D141C" w:rsidRDefault="006E3CEB" w:rsidP="00C32D7A">
            <w:pPr>
              <w:pStyle w:val="TAL"/>
              <w:rPr>
                <w:iCs/>
                <w:noProof/>
                <w:lang w:val="en-GB" w:eastAsia="en-GB"/>
              </w:rPr>
            </w:pPr>
            <w:r w:rsidRPr="002D141C">
              <w:rPr>
                <w:lang w:val="en-GB" w:eastAsia="en-GB"/>
              </w:rPr>
              <w:t>Entry index in the cell list.</w:t>
            </w:r>
          </w:p>
        </w:tc>
      </w:tr>
      <w:tr w:rsidR="006E3CEB" w:rsidRPr="002D141C" w14:paraId="1202A17E" w14:textId="77777777" w:rsidTr="006D357F">
        <w:tc>
          <w:tcPr>
            <w:tcW w:w="0" w:type="auto"/>
          </w:tcPr>
          <w:p w14:paraId="65AC06C4" w14:textId="77777777" w:rsidR="006E3CEB" w:rsidRPr="002D141C" w:rsidRDefault="006E3CEB" w:rsidP="00C32D7A">
            <w:pPr>
              <w:pStyle w:val="TAL"/>
              <w:rPr>
                <w:b/>
                <w:i/>
                <w:iCs/>
                <w:lang w:val="en-GB" w:eastAsia="en-GB"/>
              </w:rPr>
            </w:pPr>
            <w:r w:rsidRPr="002D141C">
              <w:rPr>
                <w:b/>
                <w:i/>
                <w:lang w:val="en-GB" w:eastAsia="en-GB"/>
              </w:rPr>
              <w:t>physicalCellIdRange</w:t>
            </w:r>
          </w:p>
          <w:p w14:paraId="138C8CCF" w14:textId="77777777" w:rsidR="006E3CEB" w:rsidRPr="002D141C" w:rsidRDefault="006E3CEB" w:rsidP="00C32D7A">
            <w:pPr>
              <w:pStyle w:val="TAL"/>
              <w:rPr>
                <w:b/>
                <w:bCs/>
                <w:i/>
                <w:noProof/>
                <w:lang w:val="en-GB" w:eastAsia="en-GB"/>
              </w:rPr>
            </w:pPr>
            <w:r w:rsidRPr="002D141C">
              <w:rPr>
                <w:iCs/>
                <w:noProof/>
                <w:lang w:val="en-GB" w:eastAsia="en-GB"/>
              </w:rPr>
              <w:t>Physical cell identity or a range of physical cell identities.</w:t>
            </w:r>
          </w:p>
        </w:tc>
      </w:tr>
    </w:tbl>
    <w:p w14:paraId="09FA0C69" w14:textId="77777777" w:rsidR="006E3CEB" w:rsidRPr="002D141C" w:rsidRDefault="006E3CEB" w:rsidP="006E3CEB">
      <w:bookmarkStart w:id="4186" w:name="MCCQCTEMPBM_0000013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EF1DDA8" w14:textId="77777777" w:rsidTr="006D357F">
        <w:tc>
          <w:tcPr>
            <w:tcW w:w="0" w:type="auto"/>
          </w:tcPr>
          <w:bookmarkEnd w:id="4186"/>
          <w:p w14:paraId="58BABD02" w14:textId="77777777" w:rsidR="006E3CEB" w:rsidRPr="002D141C" w:rsidRDefault="006E3CEB" w:rsidP="00C32D7A">
            <w:pPr>
              <w:pStyle w:val="TAH"/>
              <w:rPr>
                <w:lang w:val="en-GB" w:eastAsia="ja-JP"/>
              </w:rPr>
            </w:pPr>
            <w:r w:rsidRPr="002D141C">
              <w:rPr>
                <w:i/>
                <w:lang w:val="en-GB" w:eastAsia="ja-JP"/>
              </w:rPr>
              <w:t xml:space="preserve">EUTRAN-Cell </w:t>
            </w:r>
            <w:r w:rsidRPr="002D141C">
              <w:rPr>
                <w:lang w:val="en-GB" w:eastAsia="ja-JP"/>
              </w:rPr>
              <w:t>field descriptions</w:t>
            </w:r>
          </w:p>
        </w:tc>
      </w:tr>
      <w:tr w:rsidR="001C4F8B" w:rsidRPr="002D141C" w14:paraId="579D77A0" w14:textId="77777777" w:rsidTr="006D357F">
        <w:tc>
          <w:tcPr>
            <w:tcW w:w="0" w:type="auto"/>
          </w:tcPr>
          <w:p w14:paraId="6FD12708" w14:textId="77777777" w:rsidR="006E3CEB" w:rsidRPr="002D141C" w:rsidRDefault="006E3CEB" w:rsidP="00C32D7A">
            <w:pPr>
              <w:pStyle w:val="TAL"/>
              <w:rPr>
                <w:b/>
                <w:bCs/>
                <w:i/>
                <w:noProof/>
                <w:lang w:val="en-GB" w:eastAsia="en-GB"/>
              </w:rPr>
            </w:pPr>
            <w:r w:rsidRPr="002D141C">
              <w:rPr>
                <w:b/>
                <w:bCs/>
                <w:i/>
                <w:noProof/>
                <w:lang w:val="en-GB" w:eastAsia="en-GB"/>
              </w:rPr>
              <w:t>physicalCellId</w:t>
            </w:r>
          </w:p>
          <w:p w14:paraId="45D3562B" w14:textId="77777777" w:rsidR="006E3CEB" w:rsidRPr="002D141C" w:rsidRDefault="006E3CEB" w:rsidP="00C32D7A">
            <w:pPr>
              <w:pStyle w:val="TAL"/>
              <w:rPr>
                <w:iCs/>
                <w:noProof/>
                <w:lang w:val="en-GB" w:eastAsia="en-GB"/>
              </w:rPr>
            </w:pPr>
            <w:r w:rsidRPr="002D141C">
              <w:rPr>
                <w:lang w:val="en-GB" w:eastAsia="en-GB"/>
              </w:rPr>
              <w:t>Physical cell identity of a cell in the cell list.</w:t>
            </w:r>
          </w:p>
        </w:tc>
      </w:tr>
      <w:tr w:rsidR="006E3CEB" w:rsidRPr="002D141C" w14:paraId="62F48AA5" w14:textId="77777777" w:rsidTr="006D357F">
        <w:tc>
          <w:tcPr>
            <w:tcW w:w="0" w:type="auto"/>
          </w:tcPr>
          <w:p w14:paraId="4F032451" w14:textId="77777777" w:rsidR="006E3CEB" w:rsidRPr="002D141C" w:rsidRDefault="006E3CEB" w:rsidP="00C32D7A">
            <w:pPr>
              <w:pStyle w:val="TAL"/>
              <w:rPr>
                <w:b/>
                <w:bCs/>
                <w:i/>
                <w:noProof/>
                <w:lang w:val="en-GB" w:eastAsia="en-GB"/>
              </w:rPr>
            </w:pPr>
            <w:r w:rsidRPr="002D141C">
              <w:rPr>
                <w:b/>
                <w:bCs/>
                <w:i/>
                <w:noProof/>
                <w:lang w:val="en-GB" w:eastAsia="en-GB"/>
              </w:rPr>
              <w:t>cellIndividualOffset</w:t>
            </w:r>
          </w:p>
          <w:p w14:paraId="4695268B" w14:textId="77777777" w:rsidR="006E3CEB" w:rsidRPr="002D141C" w:rsidRDefault="006E3CEB" w:rsidP="00C32D7A">
            <w:pPr>
              <w:pStyle w:val="TAL"/>
              <w:rPr>
                <w:b/>
                <w:bCs/>
                <w:i/>
                <w:noProof/>
                <w:lang w:val="en-GB" w:eastAsia="en-GB"/>
              </w:rPr>
            </w:pPr>
            <w:r w:rsidRPr="002D141C">
              <w:rPr>
                <w:lang w:val="en-GB" w:eastAsia="en-GB"/>
              </w:rPr>
              <w:t xml:space="preserve">Cell individual offset applicable to a specific cell. Value </w:t>
            </w:r>
            <w:r w:rsidRPr="002D141C">
              <w:rPr>
                <w:i/>
                <w:lang w:val="en-GB"/>
              </w:rPr>
              <w:t>dB-24</w:t>
            </w:r>
            <w:r w:rsidRPr="002D141C">
              <w:rPr>
                <w:lang w:val="en-GB" w:eastAsia="en-GB"/>
              </w:rPr>
              <w:t xml:space="preserve"> corresponds to -24 dB, </w:t>
            </w:r>
            <w:r w:rsidRPr="002D141C">
              <w:rPr>
                <w:i/>
                <w:lang w:val="en-GB"/>
              </w:rPr>
              <w:t>dB-22</w:t>
            </w:r>
            <w:r w:rsidRPr="002D141C">
              <w:rPr>
                <w:lang w:val="en-GB" w:eastAsia="en-GB"/>
              </w:rPr>
              <w:t xml:space="preserve"> corresponds to -22 dB and so on.</w:t>
            </w:r>
          </w:p>
        </w:tc>
      </w:tr>
    </w:tbl>
    <w:p w14:paraId="5A77C836" w14:textId="77777777" w:rsidR="002C5D28" w:rsidRPr="002D141C" w:rsidRDefault="002C5D28" w:rsidP="002C5D28">
      <w:bookmarkStart w:id="4187" w:name="MCCQCTEMPBM_0000013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EE8B002" w14:textId="77777777" w:rsidTr="006D357F">
        <w:tc>
          <w:tcPr>
            <w:tcW w:w="0" w:type="auto"/>
          </w:tcPr>
          <w:bookmarkEnd w:id="4187"/>
          <w:p w14:paraId="4048AB84" w14:textId="77777777" w:rsidR="002C5D28" w:rsidRPr="002D141C" w:rsidRDefault="002C5D28" w:rsidP="00F43D0B">
            <w:pPr>
              <w:pStyle w:val="TAH"/>
              <w:rPr>
                <w:szCs w:val="22"/>
                <w:lang w:val="en-GB" w:eastAsia="ja-JP"/>
              </w:rPr>
            </w:pPr>
            <w:r w:rsidRPr="002D141C">
              <w:rPr>
                <w:i/>
                <w:szCs w:val="22"/>
                <w:lang w:val="en-GB" w:eastAsia="ja-JP"/>
              </w:rPr>
              <w:t xml:space="preserve">MeasObjectEUTRA </w:t>
            </w:r>
            <w:r w:rsidRPr="002D141C">
              <w:rPr>
                <w:szCs w:val="22"/>
                <w:lang w:val="en-GB" w:eastAsia="ja-JP"/>
              </w:rPr>
              <w:t>field descriptions</w:t>
            </w:r>
          </w:p>
        </w:tc>
      </w:tr>
      <w:tr w:rsidR="001C4F8B" w:rsidRPr="002D141C" w14:paraId="6FE26A38" w14:textId="77777777" w:rsidTr="006D357F">
        <w:tc>
          <w:tcPr>
            <w:tcW w:w="0" w:type="auto"/>
          </w:tcPr>
          <w:p w14:paraId="7FB51A62" w14:textId="3B88D7B3" w:rsidR="006E3CEB" w:rsidRPr="002D141C" w:rsidRDefault="006E3CEB" w:rsidP="00C32D7A">
            <w:pPr>
              <w:pStyle w:val="TAL"/>
              <w:rPr>
                <w:b/>
                <w:bCs/>
                <w:i/>
                <w:noProof/>
                <w:lang w:val="en-GB" w:eastAsia="ko-KR"/>
              </w:rPr>
            </w:pPr>
            <w:r w:rsidRPr="002D141C">
              <w:rPr>
                <w:b/>
                <w:bCs/>
                <w:i/>
                <w:noProof/>
                <w:lang w:val="en-GB" w:eastAsia="ko-KR"/>
              </w:rPr>
              <w:t>allowedMeasBandw</w:t>
            </w:r>
            <w:r w:rsidR="007E3927" w:rsidRPr="002D141C">
              <w:rPr>
                <w:b/>
                <w:bCs/>
                <w:i/>
                <w:noProof/>
                <w:lang w:val="en-GB" w:eastAsia="ko-KR"/>
              </w:rPr>
              <w:t>i</w:t>
            </w:r>
            <w:r w:rsidRPr="002D141C">
              <w:rPr>
                <w:b/>
                <w:bCs/>
                <w:i/>
                <w:noProof/>
                <w:lang w:val="en-GB" w:eastAsia="ko-KR"/>
              </w:rPr>
              <w:t>dth</w:t>
            </w:r>
          </w:p>
          <w:p w14:paraId="61C223C0" w14:textId="77777777" w:rsidR="006E3CEB" w:rsidRPr="002D141C" w:rsidRDefault="006E3CEB" w:rsidP="00C32D7A">
            <w:pPr>
              <w:pStyle w:val="TAL"/>
              <w:rPr>
                <w:iCs/>
                <w:noProof/>
                <w:lang w:val="en-GB" w:eastAsia="en-GB"/>
              </w:rPr>
            </w:pPr>
            <w:r w:rsidRPr="002D141C">
              <w:rPr>
                <w:iCs/>
                <w:lang w:val="en-GB" w:eastAsia="ja-JP"/>
              </w:rPr>
              <w:t xml:space="preserve">The maximum allowed measurement bandwidth on a carrier frequency as defined by the parameter </w:t>
            </w:r>
            <w:r w:rsidRPr="002D141C">
              <w:rPr>
                <w:lang w:val="en-GB" w:eastAsia="ja-JP"/>
              </w:rPr>
              <w:t>Transmission Bandwidth Configuration "N</w:t>
            </w:r>
            <w:r w:rsidRPr="002D141C">
              <w:rPr>
                <w:vertAlign w:val="subscript"/>
                <w:lang w:val="en-GB" w:eastAsia="ja-JP"/>
              </w:rPr>
              <w:t>RB</w:t>
            </w:r>
            <w:r w:rsidRPr="002D141C">
              <w:rPr>
                <w:lang w:val="en-GB" w:eastAsia="ja-JP"/>
              </w:rPr>
              <w:t>" TS 36.104 [</w:t>
            </w:r>
            <w:r w:rsidR="00A40D98" w:rsidRPr="002D141C">
              <w:rPr>
                <w:lang w:val="en-GB" w:eastAsia="ja-JP"/>
              </w:rPr>
              <w:t>33</w:t>
            </w:r>
            <w:r w:rsidRPr="002D141C">
              <w:rPr>
                <w:lang w:val="en-GB" w:eastAsia="ja-JP"/>
              </w:rPr>
              <w:t>].</w:t>
            </w:r>
          </w:p>
        </w:tc>
      </w:tr>
      <w:tr w:rsidR="001C4F8B" w:rsidRPr="002D141C" w14:paraId="2BCDF9AD" w14:textId="77777777" w:rsidTr="006D357F">
        <w:tc>
          <w:tcPr>
            <w:tcW w:w="0" w:type="auto"/>
          </w:tcPr>
          <w:p w14:paraId="5C11CEA4" w14:textId="77777777" w:rsidR="006E3CEB" w:rsidRPr="002D141C" w:rsidRDefault="006E3CEB" w:rsidP="00C32D7A">
            <w:pPr>
              <w:pStyle w:val="TAL"/>
              <w:rPr>
                <w:b/>
                <w:bCs/>
                <w:i/>
                <w:noProof/>
                <w:lang w:val="en-GB" w:eastAsia="en-GB"/>
              </w:rPr>
            </w:pPr>
            <w:r w:rsidRPr="002D141C">
              <w:rPr>
                <w:b/>
                <w:bCs/>
                <w:i/>
                <w:noProof/>
                <w:lang w:val="en-GB" w:eastAsia="en-GB"/>
              </w:rPr>
              <w:t>blackCellsToAddModListEUTRAN</w:t>
            </w:r>
          </w:p>
          <w:p w14:paraId="323163CA" w14:textId="77777777" w:rsidR="006E3CEB" w:rsidRPr="002D141C" w:rsidRDefault="006E3CEB" w:rsidP="00C32D7A">
            <w:pPr>
              <w:pStyle w:val="TAL"/>
              <w:rPr>
                <w:b/>
                <w:bCs/>
                <w:i/>
                <w:noProof/>
                <w:lang w:val="en-GB" w:eastAsia="en-GB"/>
              </w:rPr>
            </w:pPr>
            <w:r w:rsidRPr="002D141C">
              <w:rPr>
                <w:iCs/>
                <w:noProof/>
                <w:lang w:val="en-GB" w:eastAsia="en-GB"/>
              </w:rPr>
              <w:t>List of cells to add/ modify in the black list of cells.</w:t>
            </w:r>
          </w:p>
        </w:tc>
      </w:tr>
      <w:tr w:rsidR="001C4F8B" w:rsidRPr="002D141C" w14:paraId="46F7D576" w14:textId="77777777" w:rsidTr="006D357F">
        <w:tc>
          <w:tcPr>
            <w:tcW w:w="0" w:type="auto"/>
          </w:tcPr>
          <w:p w14:paraId="17F02BA8" w14:textId="77777777" w:rsidR="006E3CEB" w:rsidRPr="002D141C" w:rsidRDefault="006E3CEB" w:rsidP="00C32D7A">
            <w:pPr>
              <w:pStyle w:val="TAL"/>
              <w:rPr>
                <w:b/>
                <w:bCs/>
                <w:i/>
                <w:noProof/>
                <w:lang w:val="en-GB" w:eastAsia="en-GB"/>
              </w:rPr>
            </w:pPr>
            <w:r w:rsidRPr="002D141C">
              <w:rPr>
                <w:b/>
                <w:bCs/>
                <w:i/>
                <w:noProof/>
                <w:lang w:val="en-GB" w:eastAsia="en-GB"/>
              </w:rPr>
              <w:t>blackCellsToRemoveListEUTRAN</w:t>
            </w:r>
          </w:p>
          <w:p w14:paraId="73C77C48" w14:textId="77777777" w:rsidR="006E3CEB" w:rsidRPr="002D141C" w:rsidRDefault="006E3CEB" w:rsidP="00C32D7A">
            <w:pPr>
              <w:pStyle w:val="TAL"/>
              <w:rPr>
                <w:b/>
                <w:bCs/>
                <w:i/>
                <w:noProof/>
                <w:lang w:val="en-GB" w:eastAsia="en-GB"/>
              </w:rPr>
            </w:pPr>
            <w:r w:rsidRPr="002D141C">
              <w:rPr>
                <w:iCs/>
                <w:noProof/>
                <w:lang w:val="en-GB" w:eastAsia="en-GB"/>
              </w:rPr>
              <w:t>List of cells to remove from the black list of cells.</w:t>
            </w:r>
          </w:p>
        </w:tc>
      </w:tr>
      <w:tr w:rsidR="001C4F8B" w:rsidRPr="002D141C" w14:paraId="1D02F2DB" w14:textId="77777777" w:rsidTr="006D357F">
        <w:tc>
          <w:tcPr>
            <w:tcW w:w="0" w:type="auto"/>
          </w:tcPr>
          <w:p w14:paraId="2CC4DAB9" w14:textId="77777777" w:rsidR="006E3CEB" w:rsidRPr="002D141C" w:rsidRDefault="006E3CEB" w:rsidP="00C32D7A">
            <w:pPr>
              <w:pStyle w:val="TAL"/>
              <w:rPr>
                <w:b/>
                <w:bCs/>
                <w:i/>
                <w:noProof/>
                <w:lang w:val="en-GB" w:eastAsia="en-GB"/>
              </w:rPr>
            </w:pPr>
            <w:r w:rsidRPr="002D141C">
              <w:rPr>
                <w:b/>
                <w:bCs/>
                <w:i/>
                <w:noProof/>
                <w:lang w:val="en-GB" w:eastAsia="en-GB"/>
              </w:rPr>
              <w:t>carrierFreq</w:t>
            </w:r>
          </w:p>
          <w:p w14:paraId="1707B04B" w14:textId="32130B4B" w:rsidR="006E3CEB" w:rsidRPr="002D141C" w:rsidRDefault="006E3CEB" w:rsidP="00C32D7A">
            <w:pPr>
              <w:pStyle w:val="TAL"/>
              <w:rPr>
                <w:bCs/>
                <w:i/>
                <w:noProof/>
                <w:lang w:val="en-GB" w:eastAsia="en-GB"/>
              </w:rPr>
            </w:pPr>
            <w:r w:rsidRPr="002D141C">
              <w:rPr>
                <w:lang w:val="en-GB" w:eastAsia="en-GB"/>
              </w:rPr>
              <w:t>Identifies E</w:t>
            </w:r>
            <w:r w:rsidRPr="002D141C">
              <w:rPr>
                <w:lang w:val="en-GB" w:eastAsia="en-GB"/>
              </w:rPr>
              <w:noBreakHyphen/>
              <w:t xml:space="preserve">UTRA carrier frequency for which this configuration is valid. </w:t>
            </w:r>
            <w:r w:rsidR="00906476" w:rsidRPr="002D141C">
              <w:rPr>
                <w:bCs/>
                <w:noProof/>
                <w:lang w:val="en-GB" w:eastAsia="ko-KR"/>
              </w:rPr>
              <w:t>Network</w:t>
            </w:r>
            <w:r w:rsidRPr="002D141C">
              <w:rPr>
                <w:bCs/>
                <w:noProof/>
                <w:lang w:val="en-GB" w:eastAsia="ko-KR"/>
              </w:rPr>
              <w:t xml:space="preserve"> does not configure more than one </w:t>
            </w:r>
            <w:r w:rsidR="00906476" w:rsidRPr="002D141C">
              <w:rPr>
                <w:bCs/>
                <w:i/>
                <w:noProof/>
                <w:lang w:val="en-GB" w:eastAsia="ko-KR"/>
              </w:rPr>
              <w:t>MeasObjectEUTRA</w:t>
            </w:r>
            <w:r w:rsidRPr="002D141C">
              <w:rPr>
                <w:bCs/>
                <w:noProof/>
                <w:lang w:val="en-GB" w:eastAsia="ko-KR"/>
              </w:rPr>
              <w:t xml:space="preserve"> for the same physical frequency</w:t>
            </w:r>
            <w:r w:rsidR="00906476" w:rsidRPr="002D141C">
              <w:rPr>
                <w:bCs/>
                <w:noProof/>
                <w:lang w:val="en-GB" w:eastAsia="ko-KR"/>
              </w:rPr>
              <w:t>,</w:t>
            </w:r>
            <w:r w:rsidRPr="002D141C">
              <w:rPr>
                <w:bCs/>
                <w:noProof/>
                <w:lang w:val="en-GB" w:eastAsia="ko-KR"/>
              </w:rPr>
              <w:t xml:space="preserve"> regardless of the E-ARFCN used to indicate this.</w:t>
            </w:r>
          </w:p>
        </w:tc>
      </w:tr>
      <w:tr w:rsidR="001C4F8B" w:rsidRPr="002D141C" w14:paraId="296AF849" w14:textId="77777777" w:rsidTr="006D357F">
        <w:tc>
          <w:tcPr>
            <w:tcW w:w="0" w:type="auto"/>
          </w:tcPr>
          <w:p w14:paraId="152B8B96" w14:textId="77777777" w:rsidR="006E3CEB" w:rsidRPr="002D141C" w:rsidRDefault="006E3CEB" w:rsidP="00C32D7A">
            <w:pPr>
              <w:pStyle w:val="TAL"/>
              <w:rPr>
                <w:b/>
                <w:bCs/>
                <w:i/>
                <w:noProof/>
                <w:lang w:val="en-GB" w:eastAsia="en-GB"/>
              </w:rPr>
            </w:pPr>
            <w:r w:rsidRPr="002D141C">
              <w:rPr>
                <w:b/>
                <w:bCs/>
                <w:i/>
                <w:noProof/>
                <w:lang w:val="en-GB" w:eastAsia="en-GB"/>
              </w:rPr>
              <w:t>cellsToAddModListEUTRAN</w:t>
            </w:r>
          </w:p>
          <w:p w14:paraId="4296ACAB" w14:textId="77777777" w:rsidR="006E3CEB" w:rsidRPr="002D141C" w:rsidRDefault="006E3CEB" w:rsidP="00C32D7A">
            <w:pPr>
              <w:pStyle w:val="TAL"/>
              <w:rPr>
                <w:b/>
                <w:bCs/>
                <w:i/>
                <w:noProof/>
                <w:lang w:val="en-GB" w:eastAsia="en-GB"/>
              </w:rPr>
            </w:pPr>
            <w:r w:rsidRPr="002D141C">
              <w:rPr>
                <w:lang w:val="en-GB" w:eastAsia="en-GB"/>
              </w:rPr>
              <w:t>List of cells to add/ modify in the cell list.</w:t>
            </w:r>
          </w:p>
        </w:tc>
      </w:tr>
      <w:tr w:rsidR="001C4F8B" w:rsidRPr="002D141C" w14:paraId="5D6BEFB0" w14:textId="77777777" w:rsidTr="006D357F">
        <w:tc>
          <w:tcPr>
            <w:tcW w:w="0" w:type="auto"/>
          </w:tcPr>
          <w:p w14:paraId="07C3CC09" w14:textId="77777777" w:rsidR="006E3CEB" w:rsidRPr="002D141C" w:rsidRDefault="006E3CEB" w:rsidP="00C32D7A">
            <w:pPr>
              <w:pStyle w:val="TAL"/>
              <w:rPr>
                <w:b/>
                <w:bCs/>
                <w:i/>
                <w:noProof/>
                <w:lang w:val="en-GB" w:eastAsia="en-GB"/>
              </w:rPr>
            </w:pPr>
            <w:r w:rsidRPr="002D141C">
              <w:rPr>
                <w:b/>
                <w:bCs/>
                <w:i/>
                <w:noProof/>
                <w:lang w:val="en-GB" w:eastAsia="en-GB"/>
              </w:rPr>
              <w:t>cellsToRemoveListEUTRAN</w:t>
            </w:r>
          </w:p>
          <w:p w14:paraId="7D771BA1" w14:textId="77777777" w:rsidR="006E3CEB" w:rsidRPr="002D141C" w:rsidRDefault="006E3CEB" w:rsidP="00C32D7A">
            <w:pPr>
              <w:pStyle w:val="TAL"/>
              <w:rPr>
                <w:b/>
                <w:bCs/>
                <w:i/>
                <w:noProof/>
                <w:lang w:val="en-GB" w:eastAsia="en-GB"/>
              </w:rPr>
            </w:pPr>
            <w:r w:rsidRPr="002D141C">
              <w:rPr>
                <w:lang w:val="en-GB" w:eastAsia="en-GB"/>
              </w:rPr>
              <w:t>List of cells to remove from the cell list.</w:t>
            </w:r>
          </w:p>
        </w:tc>
      </w:tr>
      <w:tr w:rsidR="001C4F8B" w:rsidRPr="002D141C" w14:paraId="45B49BF3" w14:textId="77777777" w:rsidTr="006D357F">
        <w:tc>
          <w:tcPr>
            <w:tcW w:w="0" w:type="auto"/>
          </w:tcPr>
          <w:p w14:paraId="10D72B0D" w14:textId="77777777" w:rsidR="006E3CEB" w:rsidRPr="002D141C" w:rsidRDefault="006E3CEB" w:rsidP="00C32D7A">
            <w:pPr>
              <w:pStyle w:val="TAL"/>
              <w:rPr>
                <w:b/>
                <w:i/>
                <w:lang w:val="en-GB" w:eastAsia="ja-JP"/>
              </w:rPr>
            </w:pPr>
            <w:r w:rsidRPr="002D141C">
              <w:rPr>
                <w:b/>
                <w:i/>
                <w:lang w:val="en-GB" w:eastAsia="ja-JP"/>
              </w:rPr>
              <w:t>eutra-PresenceAntennaPort1</w:t>
            </w:r>
          </w:p>
          <w:p w14:paraId="299B4BB8" w14:textId="0BC7B0B8" w:rsidR="006E3CEB" w:rsidRPr="002D141C" w:rsidRDefault="006E3CEB" w:rsidP="00C32D7A">
            <w:pPr>
              <w:pStyle w:val="TAL"/>
              <w:rPr>
                <w:b/>
                <w:bCs/>
                <w:i/>
                <w:noProof/>
                <w:lang w:val="en-GB" w:eastAsia="en-GB"/>
              </w:rPr>
            </w:pPr>
            <w:r w:rsidRPr="002D141C">
              <w:rPr>
                <w:lang w:val="en-GB" w:eastAsia="ja-JP"/>
              </w:rPr>
              <w:t xml:space="preserve">When set to </w:t>
            </w:r>
            <w:r w:rsidR="00413A89" w:rsidRPr="002D141C">
              <w:rPr>
                <w:i/>
                <w:iCs/>
                <w:lang w:val="en-GB" w:eastAsia="en-GB"/>
              </w:rPr>
              <w:t>true</w:t>
            </w:r>
            <w:r w:rsidRPr="002D141C">
              <w:rPr>
                <w:lang w:val="en-GB" w:eastAsia="ja-JP"/>
              </w:rPr>
              <w:t>, the UE may assume that at least two cell-specific antenna ports are used in all neighbouring cells.</w:t>
            </w:r>
          </w:p>
        </w:tc>
      </w:tr>
      <w:tr w:rsidR="001C4F8B" w:rsidRPr="002D141C" w14:paraId="59788370" w14:textId="77777777" w:rsidTr="006D357F">
        <w:tc>
          <w:tcPr>
            <w:tcW w:w="0" w:type="auto"/>
          </w:tcPr>
          <w:p w14:paraId="3CCF8568" w14:textId="77777777" w:rsidR="006E3CEB" w:rsidRPr="002D141C" w:rsidRDefault="006E3CEB" w:rsidP="00C32D7A">
            <w:pPr>
              <w:pStyle w:val="TAL"/>
              <w:rPr>
                <w:b/>
                <w:i/>
                <w:lang w:val="en-GB" w:eastAsia="ja-JP"/>
              </w:rPr>
            </w:pPr>
            <w:r w:rsidRPr="002D141C">
              <w:rPr>
                <w:b/>
                <w:i/>
                <w:lang w:val="en-GB" w:eastAsia="ja-JP"/>
              </w:rPr>
              <w:t>eutra-Q-OffsetRange</w:t>
            </w:r>
          </w:p>
          <w:p w14:paraId="003DAF3E" w14:textId="47FF7BF9" w:rsidR="006E3CEB" w:rsidRPr="002D141C" w:rsidRDefault="006E3CEB" w:rsidP="00C32D7A">
            <w:pPr>
              <w:pStyle w:val="TAL"/>
              <w:rPr>
                <w:b/>
                <w:bCs/>
                <w:i/>
                <w:noProof/>
                <w:lang w:val="en-GB" w:eastAsia="en-GB"/>
              </w:rPr>
            </w:pPr>
            <w:r w:rsidRPr="002D141C">
              <w:rPr>
                <w:lang w:val="en-GB" w:eastAsia="ja-JP"/>
              </w:rPr>
              <w:t xml:space="preserve">Used to indicate a cell, or frequency specific offset to be applied when evaluating triggering conditions for measurement reporting. The value </w:t>
            </w:r>
            <w:r w:rsidR="00997C32" w:rsidRPr="002D141C">
              <w:rPr>
                <w:lang w:val="en-GB" w:eastAsia="ja-JP"/>
              </w:rPr>
              <w:t xml:space="preserve">is </w:t>
            </w:r>
            <w:r w:rsidRPr="002D141C">
              <w:rPr>
                <w:lang w:val="en-GB" w:eastAsia="ja-JP"/>
              </w:rPr>
              <w:t xml:space="preserve">in dB. Value </w:t>
            </w:r>
            <w:r w:rsidRPr="002D141C">
              <w:rPr>
                <w:i/>
                <w:lang w:val="en-GB"/>
              </w:rPr>
              <w:t>dB-24</w:t>
            </w:r>
            <w:r w:rsidRPr="002D141C">
              <w:rPr>
                <w:lang w:val="en-GB" w:eastAsia="ja-JP"/>
              </w:rPr>
              <w:t xml:space="preserve"> corresponds to -24 dB,</w:t>
            </w:r>
            <w:r w:rsidR="00CB7EFC" w:rsidRPr="002D141C">
              <w:rPr>
                <w:lang w:val="en-GB" w:eastAsia="ja-JP"/>
              </w:rPr>
              <w:t xml:space="preserve"> value</w:t>
            </w:r>
            <w:r w:rsidRPr="002D141C">
              <w:rPr>
                <w:lang w:val="en-GB" w:eastAsia="ja-JP"/>
              </w:rPr>
              <w:t xml:space="preserve"> </w:t>
            </w:r>
            <w:r w:rsidRPr="002D141C">
              <w:rPr>
                <w:i/>
                <w:lang w:val="en-GB"/>
              </w:rPr>
              <w:t>dB-22</w:t>
            </w:r>
            <w:r w:rsidRPr="002D141C">
              <w:rPr>
                <w:lang w:val="en-GB" w:eastAsia="ja-JP"/>
              </w:rPr>
              <w:t xml:space="preserve"> corresponds to -22 dB and so on.</w:t>
            </w:r>
          </w:p>
        </w:tc>
      </w:tr>
      <w:tr w:rsidR="002C5D28" w:rsidRPr="002D141C" w14:paraId="77034311" w14:textId="77777777" w:rsidTr="006D357F">
        <w:tc>
          <w:tcPr>
            <w:tcW w:w="0" w:type="auto"/>
          </w:tcPr>
          <w:p w14:paraId="7F573614" w14:textId="77777777" w:rsidR="002C5D28" w:rsidRPr="002D141C" w:rsidRDefault="002C5D28" w:rsidP="00F43D0B">
            <w:pPr>
              <w:pStyle w:val="TAL"/>
              <w:rPr>
                <w:szCs w:val="22"/>
                <w:lang w:val="en-GB" w:eastAsia="ja-JP"/>
              </w:rPr>
            </w:pPr>
            <w:r w:rsidRPr="002D141C">
              <w:rPr>
                <w:b/>
                <w:i/>
                <w:szCs w:val="22"/>
                <w:lang w:val="en-GB" w:eastAsia="ja-JP"/>
              </w:rPr>
              <w:t>widebandRSRQ-Meas</w:t>
            </w:r>
          </w:p>
          <w:p w14:paraId="4FC2960D" w14:textId="4F8F234F" w:rsidR="002C5D28" w:rsidRPr="002D141C" w:rsidRDefault="002C5D28" w:rsidP="00F43D0B">
            <w:pPr>
              <w:pStyle w:val="TAL"/>
              <w:rPr>
                <w:szCs w:val="22"/>
                <w:lang w:val="en-GB" w:eastAsia="ja-JP"/>
              </w:rPr>
            </w:pPr>
            <w:r w:rsidRPr="002D141C">
              <w:rPr>
                <w:szCs w:val="22"/>
                <w:lang w:val="en-GB" w:eastAsia="ja-JP"/>
              </w:rPr>
              <w:t xml:space="preserve">If set to </w:t>
            </w:r>
            <w:r w:rsidR="00413A89" w:rsidRPr="002D141C">
              <w:rPr>
                <w:i/>
                <w:iCs/>
                <w:lang w:val="en-GB" w:eastAsia="en-GB"/>
              </w:rPr>
              <w:t>true</w:t>
            </w:r>
            <w:r w:rsidRPr="002D141C">
              <w:rPr>
                <w:szCs w:val="22"/>
                <w:lang w:val="en-GB" w:eastAsia="ja-JP"/>
              </w:rPr>
              <w:t>, the UE shall, when performing RSRQ measurements, use a wider bandwidth in accordance with TS 36.133 [</w:t>
            </w:r>
            <w:r w:rsidR="00D003FD" w:rsidRPr="002D141C">
              <w:rPr>
                <w:szCs w:val="22"/>
                <w:lang w:val="en-GB" w:eastAsia="ja-JP"/>
              </w:rPr>
              <w:t>40</w:t>
            </w:r>
            <w:r w:rsidRPr="002D141C">
              <w:rPr>
                <w:szCs w:val="22"/>
                <w:lang w:val="en-GB" w:eastAsia="ja-JP"/>
              </w:rPr>
              <w:t xml:space="preserve">]. The network may set the field to </w:t>
            </w:r>
            <w:r w:rsidR="00413A89" w:rsidRPr="002D141C">
              <w:rPr>
                <w:i/>
                <w:iCs/>
                <w:lang w:val="en-GB" w:eastAsia="en-GB"/>
              </w:rPr>
              <w:t>true</w:t>
            </w:r>
            <w:r w:rsidR="00413A89" w:rsidRPr="002D141C" w:rsidDel="00413A89">
              <w:rPr>
                <w:i/>
                <w:lang w:val="en-GB"/>
              </w:rPr>
              <w:t xml:space="preserve"> </w:t>
            </w:r>
            <w:r w:rsidRPr="002D141C">
              <w:rPr>
                <w:szCs w:val="22"/>
                <w:lang w:val="en-GB" w:eastAsia="ja-JP"/>
              </w:rPr>
              <w:t xml:space="preserve">if the measurement bandwidth indicated by </w:t>
            </w:r>
            <w:r w:rsidRPr="002D141C">
              <w:rPr>
                <w:i/>
                <w:szCs w:val="22"/>
                <w:lang w:val="en-GB" w:eastAsia="ja-JP"/>
              </w:rPr>
              <w:t>allowedMeasBandwidth</w:t>
            </w:r>
            <w:r w:rsidRPr="002D141C">
              <w:rPr>
                <w:szCs w:val="22"/>
                <w:lang w:val="en-GB" w:eastAsia="ja-JP"/>
              </w:rPr>
              <w:t xml:space="preserve"> is 50 resource blocks or larger; otherwise the network sets this field to </w:t>
            </w:r>
            <w:r w:rsidR="00413A89" w:rsidRPr="002D141C">
              <w:rPr>
                <w:i/>
                <w:szCs w:val="22"/>
                <w:lang w:val="en-GB" w:eastAsia="ja-JP"/>
              </w:rPr>
              <w:t>false</w:t>
            </w:r>
            <w:r w:rsidRPr="002D141C">
              <w:rPr>
                <w:szCs w:val="22"/>
                <w:lang w:val="en-GB" w:eastAsia="ja-JP"/>
              </w:rPr>
              <w:t>.</w:t>
            </w:r>
          </w:p>
        </w:tc>
      </w:tr>
    </w:tbl>
    <w:p w14:paraId="5330D4EB" w14:textId="77777777" w:rsidR="000B4A46" w:rsidRPr="002D141C" w:rsidRDefault="000B4A46" w:rsidP="000B4A46"/>
    <w:p w14:paraId="13650B06" w14:textId="77777777" w:rsidR="002C5D28" w:rsidRPr="002D141C" w:rsidRDefault="002C5D28" w:rsidP="002C5D28">
      <w:pPr>
        <w:pStyle w:val="Heading4"/>
        <w:rPr>
          <w:i/>
          <w:iCs/>
          <w:lang w:val="en-GB"/>
        </w:rPr>
      </w:pPr>
      <w:bookmarkStart w:id="4188" w:name="_Toc20426006"/>
      <w:bookmarkStart w:id="4189" w:name="_Toc29321402"/>
      <w:bookmarkStart w:id="4190" w:name="_Toc36219585"/>
      <w:bookmarkStart w:id="4191" w:name="_Toc36220261"/>
      <w:bookmarkStart w:id="4192" w:name="_Toc36513681"/>
      <w:bookmarkStart w:id="4193" w:name="_Toc46449739"/>
      <w:bookmarkStart w:id="4194" w:name="_Toc46489526"/>
      <w:bookmarkStart w:id="4195" w:name="_Toc52495360"/>
      <w:bookmarkStart w:id="4196" w:name="_Toc60781529"/>
      <w:bookmarkStart w:id="4197" w:name="_Toc139021864"/>
      <w:r w:rsidRPr="002D141C">
        <w:rPr>
          <w:i/>
          <w:iCs/>
          <w:lang w:val="en-GB"/>
        </w:rPr>
        <w:t>–</w:t>
      </w:r>
      <w:r w:rsidRPr="002D141C">
        <w:rPr>
          <w:i/>
          <w:iCs/>
          <w:lang w:val="en-GB"/>
        </w:rPr>
        <w:tab/>
        <w:t>MeasObjectId</w:t>
      </w:r>
      <w:bookmarkEnd w:id="4188"/>
      <w:bookmarkEnd w:id="4189"/>
      <w:bookmarkEnd w:id="4190"/>
      <w:bookmarkEnd w:id="4191"/>
      <w:bookmarkEnd w:id="4192"/>
      <w:bookmarkEnd w:id="4193"/>
      <w:bookmarkEnd w:id="4194"/>
      <w:bookmarkEnd w:id="4195"/>
      <w:bookmarkEnd w:id="4196"/>
      <w:bookmarkEnd w:id="4197"/>
    </w:p>
    <w:p w14:paraId="26649BE1" w14:textId="77777777" w:rsidR="002C5D28" w:rsidRPr="002D141C" w:rsidRDefault="002C5D28" w:rsidP="002C5D28">
      <w:r w:rsidRPr="002D141C">
        <w:t xml:space="preserve">The IE </w:t>
      </w:r>
      <w:r w:rsidRPr="002D141C">
        <w:rPr>
          <w:i/>
        </w:rPr>
        <w:t>MeasObjectId</w:t>
      </w:r>
      <w:r w:rsidRPr="002D141C">
        <w:t xml:space="preserve"> used to identify a measurement object configuration.</w:t>
      </w:r>
    </w:p>
    <w:p w14:paraId="7CBCD124" w14:textId="77777777" w:rsidR="002C5D28" w:rsidRPr="002D141C" w:rsidRDefault="002C5D28" w:rsidP="002C5D28">
      <w:pPr>
        <w:pStyle w:val="TH"/>
        <w:rPr>
          <w:lang w:val="en-GB"/>
        </w:rPr>
      </w:pPr>
      <w:r w:rsidRPr="002D141C">
        <w:rPr>
          <w:i/>
          <w:lang w:val="en-GB"/>
        </w:rPr>
        <w:t>MeasObjectId</w:t>
      </w:r>
      <w:r w:rsidRPr="002D141C">
        <w:rPr>
          <w:lang w:val="en-GB"/>
        </w:rPr>
        <w:t xml:space="preserve"> information element</w:t>
      </w:r>
    </w:p>
    <w:p w14:paraId="72B03A13" w14:textId="77777777" w:rsidR="002C5D28" w:rsidRPr="002D141C" w:rsidRDefault="002C5D28" w:rsidP="002D141C">
      <w:pPr>
        <w:pStyle w:val="PL"/>
        <w:rPr>
          <w:color w:val="808080"/>
        </w:rPr>
      </w:pPr>
      <w:r w:rsidRPr="002D141C">
        <w:rPr>
          <w:color w:val="808080"/>
        </w:rPr>
        <w:t>-- ASN1START</w:t>
      </w:r>
    </w:p>
    <w:p w14:paraId="6DB0EF99" w14:textId="414A6717" w:rsidR="002C5D28" w:rsidRPr="002D141C" w:rsidRDefault="002C5D28" w:rsidP="002D141C">
      <w:pPr>
        <w:pStyle w:val="PL"/>
        <w:rPr>
          <w:color w:val="808080"/>
        </w:rPr>
      </w:pPr>
      <w:r w:rsidRPr="002D141C">
        <w:rPr>
          <w:color w:val="808080"/>
        </w:rPr>
        <w:t>-- TAG-MEASOBJECTID-START</w:t>
      </w:r>
    </w:p>
    <w:p w14:paraId="37E4B4CC" w14:textId="77777777" w:rsidR="002C5D28" w:rsidRPr="002D141C" w:rsidRDefault="002C5D28" w:rsidP="002D141C">
      <w:pPr>
        <w:pStyle w:val="PL"/>
      </w:pPr>
    </w:p>
    <w:p w14:paraId="5BF8C575" w14:textId="77777777" w:rsidR="002C5D28" w:rsidRPr="002D141C" w:rsidRDefault="002C5D28" w:rsidP="002D141C">
      <w:pPr>
        <w:pStyle w:val="PL"/>
      </w:pPr>
      <w:r w:rsidRPr="002D141C">
        <w:t xml:space="preserve">MeasObjectId ::=                    </w:t>
      </w:r>
      <w:r w:rsidRPr="002D141C">
        <w:rPr>
          <w:color w:val="993366"/>
        </w:rPr>
        <w:t>INTEGER</w:t>
      </w:r>
      <w:r w:rsidRPr="002D141C">
        <w:t xml:space="preserve"> (1..maxNrofObjectId)</w:t>
      </w:r>
    </w:p>
    <w:p w14:paraId="71BC010D" w14:textId="77777777" w:rsidR="002C5D28" w:rsidRPr="002D141C" w:rsidRDefault="002C5D28" w:rsidP="002D141C">
      <w:pPr>
        <w:pStyle w:val="PL"/>
      </w:pPr>
    </w:p>
    <w:p w14:paraId="548150F9" w14:textId="5E61AB94" w:rsidR="002C5D28" w:rsidRPr="002D141C" w:rsidRDefault="002C5D28" w:rsidP="002D141C">
      <w:pPr>
        <w:pStyle w:val="PL"/>
        <w:rPr>
          <w:color w:val="808080"/>
        </w:rPr>
      </w:pPr>
      <w:r w:rsidRPr="002D141C">
        <w:rPr>
          <w:color w:val="808080"/>
        </w:rPr>
        <w:t>-- TAG-MEASOBJECTID-STOP</w:t>
      </w:r>
    </w:p>
    <w:p w14:paraId="000C470A" w14:textId="77777777" w:rsidR="002C5D28" w:rsidRPr="002D141C" w:rsidRDefault="002C5D28" w:rsidP="002D141C">
      <w:pPr>
        <w:pStyle w:val="PL"/>
        <w:rPr>
          <w:color w:val="808080"/>
        </w:rPr>
      </w:pPr>
      <w:r w:rsidRPr="002D141C">
        <w:rPr>
          <w:color w:val="808080"/>
        </w:rPr>
        <w:t>-- ASN1STOP</w:t>
      </w:r>
    </w:p>
    <w:p w14:paraId="720DF14B" w14:textId="77777777" w:rsidR="000B4A46" w:rsidRPr="002D141C" w:rsidRDefault="000B4A46" w:rsidP="000B4A46"/>
    <w:p w14:paraId="1BEEBFF6" w14:textId="77777777" w:rsidR="002C5D28" w:rsidRPr="002D141C" w:rsidRDefault="002C5D28" w:rsidP="002C5D28">
      <w:pPr>
        <w:pStyle w:val="Heading4"/>
        <w:rPr>
          <w:i/>
          <w:iCs/>
          <w:lang w:val="en-GB"/>
        </w:rPr>
      </w:pPr>
      <w:bookmarkStart w:id="4198" w:name="_Toc20426007"/>
      <w:bookmarkStart w:id="4199" w:name="_Toc29321403"/>
      <w:bookmarkStart w:id="4200" w:name="_Toc36219586"/>
      <w:bookmarkStart w:id="4201" w:name="_Toc36220262"/>
      <w:bookmarkStart w:id="4202" w:name="_Toc36513682"/>
      <w:bookmarkStart w:id="4203" w:name="_Toc46449740"/>
      <w:bookmarkStart w:id="4204" w:name="_Toc46489527"/>
      <w:bookmarkStart w:id="4205" w:name="_Toc52495361"/>
      <w:bookmarkStart w:id="4206" w:name="_Toc60781530"/>
      <w:bookmarkStart w:id="4207" w:name="_Toc139021865"/>
      <w:r w:rsidRPr="002D141C">
        <w:rPr>
          <w:i/>
          <w:iCs/>
          <w:lang w:val="en-GB"/>
        </w:rPr>
        <w:t>–</w:t>
      </w:r>
      <w:r w:rsidRPr="002D141C">
        <w:rPr>
          <w:i/>
          <w:iCs/>
          <w:lang w:val="en-GB"/>
        </w:rPr>
        <w:tab/>
        <w:t>MeasObjectNR</w:t>
      </w:r>
      <w:bookmarkEnd w:id="4198"/>
      <w:bookmarkEnd w:id="4199"/>
      <w:bookmarkEnd w:id="4200"/>
      <w:bookmarkEnd w:id="4201"/>
      <w:bookmarkEnd w:id="4202"/>
      <w:bookmarkEnd w:id="4203"/>
      <w:bookmarkEnd w:id="4204"/>
      <w:bookmarkEnd w:id="4205"/>
      <w:bookmarkEnd w:id="4206"/>
      <w:bookmarkEnd w:id="4207"/>
    </w:p>
    <w:p w14:paraId="31470F45" w14:textId="2A3E9B83" w:rsidR="002C5D28" w:rsidRPr="002D141C" w:rsidRDefault="002C5D28" w:rsidP="002C5D28">
      <w:r w:rsidRPr="002D141C">
        <w:t xml:space="preserve">The IE </w:t>
      </w:r>
      <w:r w:rsidRPr="002D141C">
        <w:rPr>
          <w:i/>
        </w:rPr>
        <w:t>MeasObjectNR</w:t>
      </w:r>
      <w:r w:rsidRPr="002D141C">
        <w:t xml:space="preserve"> specifies information applicable for SS/PBCH block(s) intra/inter-frequency measurements </w:t>
      </w:r>
      <w:r w:rsidR="00DD4774" w:rsidRPr="002D141C">
        <w:t>and/</w:t>
      </w:r>
      <w:r w:rsidRPr="002D141C">
        <w:t>or CSI-RS intra/inter-frequency measurements.</w:t>
      </w:r>
    </w:p>
    <w:p w14:paraId="0E2187D0" w14:textId="77777777" w:rsidR="002C5D28" w:rsidRPr="002D141C" w:rsidRDefault="002C5D28" w:rsidP="002C5D28">
      <w:pPr>
        <w:pStyle w:val="TH"/>
        <w:rPr>
          <w:lang w:val="en-GB"/>
        </w:rPr>
      </w:pPr>
      <w:r w:rsidRPr="002D141C">
        <w:rPr>
          <w:i/>
          <w:lang w:val="en-GB"/>
        </w:rPr>
        <w:t>MeasObjectNR</w:t>
      </w:r>
      <w:r w:rsidRPr="002D141C">
        <w:rPr>
          <w:lang w:val="en-GB"/>
        </w:rPr>
        <w:t xml:space="preserve"> information element</w:t>
      </w:r>
    </w:p>
    <w:p w14:paraId="3763DD73" w14:textId="77777777" w:rsidR="002C5D28" w:rsidRPr="002D141C" w:rsidRDefault="002C5D28" w:rsidP="002D141C">
      <w:pPr>
        <w:pStyle w:val="PL"/>
        <w:rPr>
          <w:color w:val="808080"/>
        </w:rPr>
      </w:pPr>
      <w:r w:rsidRPr="002D141C">
        <w:rPr>
          <w:color w:val="808080"/>
        </w:rPr>
        <w:t>-- ASN1START</w:t>
      </w:r>
    </w:p>
    <w:p w14:paraId="0D336909" w14:textId="64003EE1" w:rsidR="002C5D28" w:rsidRPr="002D141C" w:rsidRDefault="002C5D28" w:rsidP="002D141C">
      <w:pPr>
        <w:pStyle w:val="PL"/>
        <w:rPr>
          <w:color w:val="808080"/>
        </w:rPr>
      </w:pPr>
      <w:r w:rsidRPr="002D141C">
        <w:rPr>
          <w:color w:val="808080"/>
        </w:rPr>
        <w:t>-- TAG-MEASOBJECTNR-START</w:t>
      </w:r>
    </w:p>
    <w:p w14:paraId="08513319" w14:textId="77777777" w:rsidR="002C5D28" w:rsidRPr="002D141C" w:rsidRDefault="002C5D28" w:rsidP="002D141C">
      <w:pPr>
        <w:pStyle w:val="PL"/>
      </w:pPr>
    </w:p>
    <w:p w14:paraId="2E21FBBB" w14:textId="77777777" w:rsidR="002C5D28" w:rsidRPr="002D141C" w:rsidRDefault="002C5D28" w:rsidP="002D141C">
      <w:pPr>
        <w:pStyle w:val="PL"/>
      </w:pPr>
      <w:r w:rsidRPr="002D141C">
        <w:t xml:space="preserve">MeasObjectNR ::=                    </w:t>
      </w:r>
      <w:r w:rsidRPr="002D141C">
        <w:rPr>
          <w:color w:val="993366"/>
        </w:rPr>
        <w:t>SEQUENCE</w:t>
      </w:r>
      <w:r w:rsidRPr="002D141C">
        <w:t xml:space="preserve"> {</w:t>
      </w:r>
    </w:p>
    <w:p w14:paraId="68C310DE" w14:textId="00D48EC7" w:rsidR="002C5D28" w:rsidRPr="002D141C" w:rsidRDefault="002C5D28" w:rsidP="002D141C">
      <w:pPr>
        <w:pStyle w:val="PL"/>
        <w:rPr>
          <w:color w:val="808080"/>
        </w:rPr>
      </w:pPr>
      <w:r w:rsidRPr="002D141C">
        <w:t xml:space="preserve">    ssbFrequency                        ARFCN-ValueNR                                           </w:t>
      </w:r>
      <w:r w:rsidRPr="002D141C">
        <w:rPr>
          <w:color w:val="993366"/>
        </w:rPr>
        <w:t>OPTIONAL</w:t>
      </w:r>
      <w:r w:rsidRPr="002D141C">
        <w:t xml:space="preserve">,   </w:t>
      </w:r>
      <w:r w:rsidRPr="002D141C">
        <w:rPr>
          <w:color w:val="808080"/>
        </w:rPr>
        <w:t>-- Cond SSBorAssociatedSSB</w:t>
      </w:r>
    </w:p>
    <w:p w14:paraId="1E6B0FFC" w14:textId="4CBE4124" w:rsidR="002C5D28" w:rsidRPr="002D141C" w:rsidRDefault="002C5D28" w:rsidP="002D141C">
      <w:pPr>
        <w:pStyle w:val="PL"/>
        <w:rPr>
          <w:color w:val="808080"/>
        </w:rPr>
      </w:pPr>
      <w:r w:rsidRPr="002D141C">
        <w:t xml:space="preserve">    ssbSubca</w:t>
      </w:r>
      <w:r w:rsidR="00E204FB" w:rsidRPr="002D141C">
        <w:t xml:space="preserve">rrierSpacing                </w:t>
      </w:r>
      <w:r w:rsidRPr="002D141C">
        <w:t xml:space="preserve">SubcarrierSpacing                                   </w:t>
      </w:r>
      <w:r w:rsidR="00E204FB" w:rsidRPr="002D141C">
        <w:t xml:space="preserve">    </w:t>
      </w:r>
      <w:r w:rsidRPr="002D141C">
        <w:rPr>
          <w:color w:val="993366"/>
        </w:rPr>
        <w:t>OPTIONAL</w:t>
      </w:r>
      <w:r w:rsidRPr="002D141C">
        <w:t xml:space="preserve">,   </w:t>
      </w:r>
      <w:r w:rsidRPr="002D141C">
        <w:rPr>
          <w:color w:val="808080"/>
        </w:rPr>
        <w:t>-- Cond SSBorAssociatedSSB</w:t>
      </w:r>
    </w:p>
    <w:p w14:paraId="0C50E947" w14:textId="39D5CDD5" w:rsidR="002C5D28" w:rsidRPr="002D141C" w:rsidRDefault="002C5D28" w:rsidP="002D141C">
      <w:pPr>
        <w:pStyle w:val="PL"/>
        <w:rPr>
          <w:color w:val="808080"/>
        </w:rPr>
      </w:pPr>
      <w:r w:rsidRPr="002D141C">
        <w:t xml:space="preserve">    smtc1                               SSB-MTC                                                 </w:t>
      </w:r>
      <w:r w:rsidRPr="002D141C">
        <w:rPr>
          <w:color w:val="993366"/>
        </w:rPr>
        <w:t>OPTIONAL</w:t>
      </w:r>
      <w:r w:rsidRPr="002D141C">
        <w:t xml:space="preserve">,   </w:t>
      </w:r>
      <w:r w:rsidRPr="002D141C">
        <w:rPr>
          <w:color w:val="808080"/>
        </w:rPr>
        <w:t>-- Cond SSBorAssociatedSSB</w:t>
      </w:r>
    </w:p>
    <w:p w14:paraId="1711FB26" w14:textId="5A46305B" w:rsidR="002C5D28" w:rsidRPr="002D141C" w:rsidRDefault="002C5D28" w:rsidP="002D141C">
      <w:pPr>
        <w:pStyle w:val="PL"/>
        <w:rPr>
          <w:color w:val="808080"/>
        </w:rPr>
      </w:pPr>
      <w:r w:rsidRPr="002D141C">
        <w:t xml:space="preserve">    smtc2                               SSB-MTC2                                                </w:t>
      </w:r>
      <w:r w:rsidRPr="002D141C">
        <w:rPr>
          <w:color w:val="993366"/>
        </w:rPr>
        <w:t>OPTIONAL</w:t>
      </w:r>
      <w:r w:rsidRPr="002D141C">
        <w:t xml:space="preserve">,   </w:t>
      </w:r>
      <w:r w:rsidRPr="002D141C">
        <w:rPr>
          <w:color w:val="808080"/>
        </w:rPr>
        <w:t>-- Cond IntraFreqConnected</w:t>
      </w:r>
    </w:p>
    <w:p w14:paraId="27DC96AE" w14:textId="51B9F3F1" w:rsidR="002C5D28" w:rsidRPr="002D141C" w:rsidRDefault="002C5D28" w:rsidP="002D141C">
      <w:pPr>
        <w:pStyle w:val="PL"/>
        <w:rPr>
          <w:color w:val="808080"/>
        </w:rPr>
      </w:pPr>
      <w:r w:rsidRPr="002D141C">
        <w:t xml:space="preserve">    refFreqCSI-RS                       ARFCN-ValueNR                         </w:t>
      </w:r>
      <w:r w:rsidR="00E204FB" w:rsidRPr="002D141C">
        <w:t xml:space="preserve">                  </w:t>
      </w:r>
      <w:r w:rsidRPr="002D141C">
        <w:rPr>
          <w:color w:val="993366"/>
        </w:rPr>
        <w:t>OPTIONAL</w:t>
      </w:r>
      <w:r w:rsidRPr="002D141C">
        <w:t>,</w:t>
      </w:r>
      <w:r w:rsidR="00C27A8B" w:rsidRPr="002D141C">
        <w:t xml:space="preserve">   </w:t>
      </w:r>
      <w:r w:rsidR="00C27A8B" w:rsidRPr="002D141C">
        <w:rPr>
          <w:color w:val="808080"/>
        </w:rPr>
        <w:t>-- Cond CSI-RS</w:t>
      </w:r>
    </w:p>
    <w:p w14:paraId="548D5BB0" w14:textId="77777777" w:rsidR="002C5D28" w:rsidRPr="002D141C" w:rsidRDefault="002C5D28" w:rsidP="002D141C">
      <w:pPr>
        <w:pStyle w:val="PL"/>
      </w:pPr>
      <w:r w:rsidRPr="002D141C">
        <w:t xml:space="preserve">    referenceSignalConfig       </w:t>
      </w:r>
      <w:r w:rsidR="00F95F2F" w:rsidRPr="002D141C">
        <w:t xml:space="preserve">        ReferenceSignalConfig,</w:t>
      </w:r>
    </w:p>
    <w:p w14:paraId="4E035DE8" w14:textId="77777777" w:rsidR="002C5D28" w:rsidRPr="002D141C" w:rsidRDefault="002C5D28" w:rsidP="002D141C">
      <w:pPr>
        <w:pStyle w:val="PL"/>
        <w:rPr>
          <w:color w:val="808080"/>
        </w:rPr>
      </w:pPr>
      <w:r w:rsidRPr="002D141C">
        <w:t xml:space="preserve">    absThreshSS-BlocksConsolidation     ThresholdNR                             </w:t>
      </w:r>
      <w:r w:rsidR="00E204FB" w:rsidRPr="002D141C">
        <w:t xml:space="preserve">                        </w:t>
      </w:r>
      <w:r w:rsidRPr="002D141C">
        <w:rPr>
          <w:color w:val="993366"/>
        </w:rPr>
        <w:t>OPTIONAL</w:t>
      </w:r>
      <w:r w:rsidRPr="002D141C">
        <w:t xml:space="preserve">,   </w:t>
      </w:r>
      <w:r w:rsidRPr="002D141C">
        <w:rPr>
          <w:color w:val="808080"/>
        </w:rPr>
        <w:t>-- Need R</w:t>
      </w:r>
    </w:p>
    <w:p w14:paraId="7236677E" w14:textId="77777777" w:rsidR="00F95F2F" w:rsidRPr="002D141C" w:rsidRDefault="002C5D28" w:rsidP="002D141C">
      <w:pPr>
        <w:pStyle w:val="PL"/>
        <w:rPr>
          <w:color w:val="808080"/>
        </w:rPr>
      </w:pPr>
      <w:r w:rsidRPr="002D141C">
        <w:t xml:space="preserve">    absThreshCSI-RS-Consolidation       ThresholdNR                                                     </w:t>
      </w:r>
      <w:r w:rsidRPr="002D141C">
        <w:rPr>
          <w:color w:val="993366"/>
        </w:rPr>
        <w:t>OPTIONAL</w:t>
      </w:r>
      <w:r w:rsidRPr="002D141C">
        <w:t xml:space="preserve">,   </w:t>
      </w:r>
      <w:r w:rsidRPr="002D141C">
        <w:rPr>
          <w:color w:val="808080"/>
        </w:rPr>
        <w:t>-- Need R</w:t>
      </w:r>
    </w:p>
    <w:p w14:paraId="2C2D414A" w14:textId="77777777" w:rsidR="002C5D28" w:rsidRPr="002D141C" w:rsidRDefault="002C5D28" w:rsidP="002D141C">
      <w:pPr>
        <w:pStyle w:val="PL"/>
        <w:rPr>
          <w:color w:val="808080"/>
        </w:rPr>
      </w:pPr>
      <w:r w:rsidRPr="002D141C">
        <w:t xml:space="preserve">    nrofSS-BlocksToAverage              </w:t>
      </w:r>
      <w:r w:rsidRPr="002D141C">
        <w:rPr>
          <w:color w:val="993366"/>
        </w:rPr>
        <w:t>INTEGER</w:t>
      </w:r>
      <w:r w:rsidRPr="002D141C">
        <w:t xml:space="preserve"> (2..maxNrofSS-BlocksToAverage)                          </w:t>
      </w:r>
      <w:r w:rsidRPr="002D141C">
        <w:rPr>
          <w:color w:val="993366"/>
        </w:rPr>
        <w:t>OPTIONAL</w:t>
      </w:r>
      <w:r w:rsidRPr="002D141C">
        <w:t xml:space="preserve">,   </w:t>
      </w:r>
      <w:r w:rsidRPr="002D141C">
        <w:rPr>
          <w:color w:val="808080"/>
        </w:rPr>
        <w:t>-- Need R</w:t>
      </w:r>
    </w:p>
    <w:p w14:paraId="5F2E78BE" w14:textId="77777777" w:rsidR="00F95F2F" w:rsidRPr="002D141C" w:rsidRDefault="002C5D28" w:rsidP="002D141C">
      <w:pPr>
        <w:pStyle w:val="PL"/>
        <w:rPr>
          <w:color w:val="808080"/>
        </w:rPr>
      </w:pPr>
      <w:r w:rsidRPr="002D141C">
        <w:t xml:space="preserve">    nrofCSI-RS-ResourcesToAverage       </w:t>
      </w:r>
      <w:r w:rsidRPr="002D141C">
        <w:rPr>
          <w:color w:val="993366"/>
        </w:rPr>
        <w:t>INTEGER</w:t>
      </w:r>
      <w:r w:rsidRPr="002D141C">
        <w:t xml:space="preserve"> (2..maxNrofCSI-RS-ResourcesToAverage)                   </w:t>
      </w:r>
      <w:r w:rsidRPr="002D141C">
        <w:rPr>
          <w:color w:val="993366"/>
        </w:rPr>
        <w:t>OPTIONAL</w:t>
      </w:r>
      <w:r w:rsidRPr="002D141C">
        <w:t xml:space="preserve">,   </w:t>
      </w:r>
      <w:r w:rsidR="00F95F2F" w:rsidRPr="002D141C">
        <w:rPr>
          <w:color w:val="808080"/>
        </w:rPr>
        <w:t>-- Need R</w:t>
      </w:r>
    </w:p>
    <w:p w14:paraId="14DAE818" w14:textId="77777777" w:rsidR="002C5D28" w:rsidRPr="002D141C" w:rsidRDefault="002C5D28" w:rsidP="002D141C">
      <w:pPr>
        <w:pStyle w:val="PL"/>
      </w:pPr>
      <w:r w:rsidRPr="002D141C">
        <w:t xml:space="preserve">    quantityConfigIndex                 </w:t>
      </w:r>
      <w:r w:rsidRPr="002D141C">
        <w:rPr>
          <w:color w:val="993366"/>
        </w:rPr>
        <w:t>INTEGER</w:t>
      </w:r>
      <w:r w:rsidRPr="002D141C">
        <w:t xml:space="preserve"> (1..maxNrofQuantityConfig),</w:t>
      </w:r>
    </w:p>
    <w:p w14:paraId="2D0696BE" w14:textId="77777777" w:rsidR="002C5D28" w:rsidRPr="002D141C" w:rsidRDefault="002C5D28" w:rsidP="002D141C">
      <w:pPr>
        <w:pStyle w:val="PL"/>
      </w:pPr>
      <w:r w:rsidRPr="002D141C">
        <w:t xml:space="preserve">    offsetMO                            Q-OffsetRangeList,</w:t>
      </w:r>
    </w:p>
    <w:p w14:paraId="70D1CF70" w14:textId="77777777" w:rsidR="002C5D28" w:rsidRPr="002D141C" w:rsidRDefault="002C5D28" w:rsidP="002D141C">
      <w:pPr>
        <w:pStyle w:val="PL"/>
        <w:rPr>
          <w:color w:val="808080"/>
        </w:rPr>
      </w:pPr>
      <w:r w:rsidRPr="002D141C">
        <w:t xml:space="preserve">    cellsToRemoveList                   PCI-List                                                        </w:t>
      </w:r>
      <w:r w:rsidRPr="002D141C">
        <w:rPr>
          <w:color w:val="993366"/>
        </w:rPr>
        <w:t>OPTIONAL</w:t>
      </w:r>
      <w:r w:rsidRPr="002D141C">
        <w:t xml:space="preserve">,   </w:t>
      </w:r>
      <w:r w:rsidRPr="002D141C">
        <w:rPr>
          <w:color w:val="808080"/>
        </w:rPr>
        <w:t>-- Need N</w:t>
      </w:r>
    </w:p>
    <w:p w14:paraId="3C0FE26A" w14:textId="77777777" w:rsidR="002C5D28" w:rsidRPr="002D141C" w:rsidRDefault="002C5D28" w:rsidP="002D141C">
      <w:pPr>
        <w:pStyle w:val="PL"/>
        <w:rPr>
          <w:color w:val="808080"/>
        </w:rPr>
      </w:pPr>
      <w:r w:rsidRPr="002D141C">
        <w:t xml:space="preserve">    cellsToAddModList                   CellsToAddModList                                               </w:t>
      </w:r>
      <w:r w:rsidRPr="002D141C">
        <w:rPr>
          <w:color w:val="993366"/>
        </w:rPr>
        <w:t>OPTIONAL</w:t>
      </w:r>
      <w:r w:rsidRPr="002D141C">
        <w:t xml:space="preserve">,   </w:t>
      </w:r>
      <w:r w:rsidRPr="002D141C">
        <w:rPr>
          <w:color w:val="808080"/>
        </w:rPr>
        <w:t>-- Need N</w:t>
      </w:r>
    </w:p>
    <w:p w14:paraId="486DD78C" w14:textId="77777777" w:rsidR="002C5D28" w:rsidRPr="002D141C" w:rsidRDefault="002C5D28" w:rsidP="002D141C">
      <w:pPr>
        <w:pStyle w:val="PL"/>
        <w:rPr>
          <w:color w:val="808080"/>
        </w:rPr>
      </w:pPr>
      <w:r w:rsidRPr="002D141C">
        <w:t xml:space="preserve">    blackCellsToRemoveList              PCI-RangeIndexList                                              </w:t>
      </w:r>
      <w:r w:rsidRPr="002D141C">
        <w:rPr>
          <w:color w:val="993366"/>
        </w:rPr>
        <w:t>OPTIONAL</w:t>
      </w:r>
      <w:r w:rsidRPr="002D141C">
        <w:t xml:space="preserve">,   </w:t>
      </w:r>
      <w:r w:rsidRPr="002D141C">
        <w:rPr>
          <w:color w:val="808080"/>
        </w:rPr>
        <w:t>-- Need N</w:t>
      </w:r>
    </w:p>
    <w:p w14:paraId="38F2E3EF" w14:textId="77777777" w:rsidR="002C5D28" w:rsidRPr="002D141C" w:rsidRDefault="002C5D28" w:rsidP="002D141C">
      <w:pPr>
        <w:pStyle w:val="PL"/>
        <w:rPr>
          <w:color w:val="808080"/>
        </w:rPr>
      </w:pPr>
      <w:r w:rsidRPr="002D141C">
        <w:t xml:space="preserve">    blackCellsToAddModList              </w:t>
      </w:r>
      <w:r w:rsidRPr="002D141C">
        <w:rPr>
          <w:color w:val="993366"/>
        </w:rPr>
        <w:t>SEQUENCE</w:t>
      </w:r>
      <w:r w:rsidRPr="002D141C">
        <w:t xml:space="preserve"> (</w:t>
      </w:r>
      <w:r w:rsidRPr="002D141C">
        <w:rPr>
          <w:color w:val="993366"/>
        </w:rPr>
        <w:t>SIZE</w:t>
      </w:r>
      <w:r w:rsidRPr="002D141C">
        <w:t xml:space="preserve"> (1..maxNrofPCI-Ranges))</w:t>
      </w:r>
      <w:r w:rsidRPr="002D141C">
        <w:rPr>
          <w:color w:val="993366"/>
        </w:rPr>
        <w:t xml:space="preserve"> OF</w:t>
      </w:r>
      <w:r w:rsidRPr="002D141C">
        <w:t xml:space="preserve"> PCI-RangeElement      </w:t>
      </w:r>
      <w:r w:rsidRPr="002D141C">
        <w:rPr>
          <w:color w:val="993366"/>
        </w:rPr>
        <w:t>OPTIONAL</w:t>
      </w:r>
      <w:r w:rsidRPr="002D141C">
        <w:t xml:space="preserve">,   </w:t>
      </w:r>
      <w:r w:rsidRPr="002D141C">
        <w:rPr>
          <w:color w:val="808080"/>
        </w:rPr>
        <w:t>-- Need N</w:t>
      </w:r>
    </w:p>
    <w:p w14:paraId="591F2C01" w14:textId="77777777" w:rsidR="002C5D28" w:rsidRPr="002D141C" w:rsidRDefault="002C5D28" w:rsidP="002D141C">
      <w:pPr>
        <w:pStyle w:val="PL"/>
        <w:rPr>
          <w:color w:val="808080"/>
        </w:rPr>
      </w:pPr>
      <w:r w:rsidRPr="002D141C">
        <w:t xml:space="preserve">    whiteCellsToRemoveList              PCI-RangeIndexList                                              </w:t>
      </w:r>
      <w:r w:rsidRPr="002D141C">
        <w:rPr>
          <w:color w:val="993366"/>
        </w:rPr>
        <w:t>OPTIONAL</w:t>
      </w:r>
      <w:r w:rsidRPr="002D141C">
        <w:t xml:space="preserve">,   </w:t>
      </w:r>
      <w:r w:rsidRPr="002D141C">
        <w:rPr>
          <w:color w:val="808080"/>
        </w:rPr>
        <w:t>-- Need N</w:t>
      </w:r>
    </w:p>
    <w:p w14:paraId="1BE7F696" w14:textId="77777777" w:rsidR="002C5D28" w:rsidRPr="002D141C" w:rsidRDefault="002C5D28" w:rsidP="002D141C">
      <w:pPr>
        <w:pStyle w:val="PL"/>
        <w:rPr>
          <w:color w:val="808080"/>
        </w:rPr>
      </w:pPr>
      <w:r w:rsidRPr="002D141C">
        <w:t xml:space="preserve">    whiteCellsToAddModList              </w:t>
      </w:r>
      <w:r w:rsidRPr="002D141C">
        <w:rPr>
          <w:color w:val="993366"/>
        </w:rPr>
        <w:t>SEQUENCE</w:t>
      </w:r>
      <w:r w:rsidRPr="002D141C">
        <w:t xml:space="preserve"> (</w:t>
      </w:r>
      <w:r w:rsidRPr="002D141C">
        <w:rPr>
          <w:color w:val="993366"/>
        </w:rPr>
        <w:t>SIZE</w:t>
      </w:r>
      <w:r w:rsidRPr="002D141C">
        <w:t xml:space="preserve"> (1..maxNrofPCI-Ranges))</w:t>
      </w:r>
      <w:r w:rsidRPr="002D141C">
        <w:rPr>
          <w:color w:val="993366"/>
        </w:rPr>
        <w:t xml:space="preserve"> OF</w:t>
      </w:r>
      <w:r w:rsidRPr="002D141C">
        <w:t xml:space="preserve"> PCI-RangeElement      </w:t>
      </w:r>
      <w:r w:rsidRPr="002D141C">
        <w:rPr>
          <w:color w:val="993366"/>
        </w:rPr>
        <w:t>OPTIONAL</w:t>
      </w:r>
      <w:r w:rsidRPr="002D141C">
        <w:t xml:space="preserve">,   </w:t>
      </w:r>
      <w:r w:rsidRPr="002D141C">
        <w:rPr>
          <w:color w:val="808080"/>
        </w:rPr>
        <w:t>-- Need N</w:t>
      </w:r>
    </w:p>
    <w:p w14:paraId="2CEB9243" w14:textId="369377D6" w:rsidR="002C5D28" w:rsidRPr="002D141C" w:rsidRDefault="002C5D28" w:rsidP="002D141C">
      <w:pPr>
        <w:pStyle w:val="PL"/>
      </w:pPr>
      <w:r w:rsidRPr="002D141C">
        <w:t xml:space="preserve">    ...,</w:t>
      </w:r>
    </w:p>
    <w:p w14:paraId="6456EFE6" w14:textId="77777777" w:rsidR="002C5D28" w:rsidRPr="002D141C" w:rsidRDefault="002C5D28" w:rsidP="002D141C">
      <w:pPr>
        <w:pStyle w:val="PL"/>
      </w:pPr>
      <w:r w:rsidRPr="002D141C">
        <w:t xml:space="preserve">    [[</w:t>
      </w:r>
    </w:p>
    <w:p w14:paraId="763E4968" w14:textId="3EDAFF1E" w:rsidR="002C5D28" w:rsidRPr="002D141C" w:rsidRDefault="002C5D28" w:rsidP="002D141C">
      <w:pPr>
        <w:pStyle w:val="PL"/>
        <w:rPr>
          <w:color w:val="808080"/>
        </w:rPr>
      </w:pPr>
      <w:r w:rsidRPr="002D141C">
        <w:t xml:space="preserve">    freqBandIndicatorNR           </w:t>
      </w:r>
      <w:r w:rsidR="00475608" w:rsidRPr="002D141C">
        <w:t xml:space="preserve">      </w:t>
      </w:r>
      <w:r w:rsidRPr="002D141C">
        <w:t xml:space="preserve">FreqBandIndicatorNR                                     </w:t>
      </w:r>
      <w:r w:rsidR="00E204FB" w:rsidRPr="002D141C">
        <w:t xml:space="preserve">        </w:t>
      </w:r>
      <w:r w:rsidRPr="002D141C">
        <w:rPr>
          <w:color w:val="993366"/>
        </w:rPr>
        <w:t>OPTIONAL</w:t>
      </w:r>
      <w:r w:rsidRPr="002D141C">
        <w:t xml:space="preserve">,   </w:t>
      </w:r>
      <w:r w:rsidRPr="002D141C">
        <w:rPr>
          <w:color w:val="808080"/>
        </w:rPr>
        <w:t>-- Need R</w:t>
      </w:r>
    </w:p>
    <w:p w14:paraId="4E93087A" w14:textId="240C2227" w:rsidR="002C5D28" w:rsidRPr="002D141C" w:rsidRDefault="002C5D28" w:rsidP="002D141C">
      <w:pPr>
        <w:pStyle w:val="PL"/>
        <w:rPr>
          <w:color w:val="808080"/>
        </w:rPr>
      </w:pPr>
      <w:r w:rsidRPr="002D141C">
        <w:t xml:space="preserve">    measCycleSCell                </w:t>
      </w:r>
      <w:r w:rsidR="00475608" w:rsidRPr="002D141C">
        <w:t xml:space="preserve">      </w:t>
      </w:r>
      <w:r w:rsidRPr="002D141C">
        <w:rPr>
          <w:color w:val="993366"/>
        </w:rPr>
        <w:t>ENUMERATED</w:t>
      </w:r>
      <w:r w:rsidRPr="002D141C">
        <w:t xml:space="preserve"> {sf160, sf256, sf320,</w:t>
      </w:r>
      <w:r w:rsidR="00E204FB" w:rsidRPr="002D141C">
        <w:t xml:space="preserve"> sf512, sf640, sf1024, sf1280}  </w:t>
      </w:r>
      <w:r w:rsidRPr="002D141C">
        <w:rPr>
          <w:color w:val="993366"/>
        </w:rPr>
        <w:t>OPTIONAL</w:t>
      </w:r>
      <w:r w:rsidR="00E204FB" w:rsidRPr="002D141C">
        <w:t xml:space="preserve">  </w:t>
      </w:r>
      <w:r w:rsidR="007A1D08" w:rsidRPr="002D141C">
        <w:t xml:space="preserve">  </w:t>
      </w:r>
      <w:r w:rsidRPr="002D141C">
        <w:rPr>
          <w:color w:val="808080"/>
        </w:rPr>
        <w:t>-- Need R</w:t>
      </w:r>
    </w:p>
    <w:p w14:paraId="79B90729" w14:textId="77777777" w:rsidR="002C5D28" w:rsidRPr="002D141C" w:rsidRDefault="002C5D28" w:rsidP="002D141C">
      <w:pPr>
        <w:pStyle w:val="PL"/>
      </w:pPr>
      <w:r w:rsidRPr="002D141C">
        <w:t xml:space="preserve">    ]]</w:t>
      </w:r>
    </w:p>
    <w:p w14:paraId="4A549DBD" w14:textId="77777777" w:rsidR="002C5D28" w:rsidRPr="002D141C" w:rsidRDefault="002C5D28" w:rsidP="002D141C">
      <w:pPr>
        <w:pStyle w:val="PL"/>
      </w:pPr>
      <w:r w:rsidRPr="002D141C">
        <w:t>}</w:t>
      </w:r>
    </w:p>
    <w:p w14:paraId="2B344097" w14:textId="77777777" w:rsidR="002C5D28" w:rsidRPr="002D141C" w:rsidRDefault="002C5D28" w:rsidP="002D141C">
      <w:pPr>
        <w:pStyle w:val="PL"/>
      </w:pPr>
    </w:p>
    <w:p w14:paraId="0E9EAE09" w14:textId="77777777" w:rsidR="002C5D28" w:rsidRPr="002D141C" w:rsidRDefault="002C5D28" w:rsidP="002D141C">
      <w:pPr>
        <w:pStyle w:val="PL"/>
      </w:pPr>
      <w:r w:rsidRPr="002D141C">
        <w:t xml:space="preserve">ReferenceSignalConfig::=            </w:t>
      </w:r>
      <w:r w:rsidRPr="002D141C">
        <w:rPr>
          <w:color w:val="993366"/>
        </w:rPr>
        <w:t>SEQUENCE</w:t>
      </w:r>
      <w:r w:rsidRPr="002D141C">
        <w:t xml:space="preserve"> {</w:t>
      </w:r>
    </w:p>
    <w:p w14:paraId="78874630" w14:textId="77777777" w:rsidR="002C5D28" w:rsidRPr="002D141C" w:rsidRDefault="002C5D28" w:rsidP="002D141C">
      <w:pPr>
        <w:pStyle w:val="PL"/>
        <w:rPr>
          <w:color w:val="808080"/>
        </w:rPr>
      </w:pPr>
      <w:r w:rsidRPr="002D141C">
        <w:t xml:space="preserve">    ssb-ConfigMobility                  SSB-ConfigMobility                      </w:t>
      </w:r>
      <w:r w:rsidR="00E204FB" w:rsidRPr="002D141C">
        <w:t xml:space="preserve">                        </w:t>
      </w:r>
      <w:r w:rsidRPr="002D141C">
        <w:rPr>
          <w:color w:val="993366"/>
        </w:rPr>
        <w:t>OPTIONAL</w:t>
      </w:r>
      <w:r w:rsidRPr="002D141C">
        <w:t xml:space="preserve">,   </w:t>
      </w:r>
      <w:r w:rsidRPr="002D141C">
        <w:rPr>
          <w:color w:val="808080"/>
        </w:rPr>
        <w:t>-- Need M</w:t>
      </w:r>
    </w:p>
    <w:p w14:paraId="789CA51B" w14:textId="77777777" w:rsidR="00F95F2F" w:rsidRPr="002D141C" w:rsidRDefault="002C5D28" w:rsidP="002D141C">
      <w:pPr>
        <w:pStyle w:val="PL"/>
        <w:rPr>
          <w:color w:val="808080"/>
        </w:rPr>
      </w:pPr>
      <w:r w:rsidRPr="002D141C">
        <w:t xml:space="preserve">    csi-rs-ResourceConfigMobility       SetupRelease { CSI-RS-ResourceConfigMobility }                  </w:t>
      </w:r>
      <w:r w:rsidRPr="002D141C">
        <w:rPr>
          <w:color w:val="993366"/>
        </w:rPr>
        <w:t>OPTIONAL</w:t>
      </w:r>
      <w:r w:rsidRPr="002D141C">
        <w:t xml:space="preserve">    </w:t>
      </w:r>
      <w:r w:rsidRPr="002D141C">
        <w:rPr>
          <w:color w:val="808080"/>
        </w:rPr>
        <w:t>-- Need M</w:t>
      </w:r>
    </w:p>
    <w:p w14:paraId="2C76FED0" w14:textId="77777777" w:rsidR="002C5D28" w:rsidRPr="002D141C" w:rsidRDefault="002C5D28" w:rsidP="002D141C">
      <w:pPr>
        <w:pStyle w:val="PL"/>
      </w:pPr>
      <w:r w:rsidRPr="002D141C">
        <w:t>}</w:t>
      </w:r>
    </w:p>
    <w:p w14:paraId="6C1A2ABB" w14:textId="77777777" w:rsidR="002C5D28" w:rsidRPr="002D141C" w:rsidRDefault="002C5D28" w:rsidP="002D141C">
      <w:pPr>
        <w:pStyle w:val="PL"/>
      </w:pPr>
    </w:p>
    <w:p w14:paraId="42E6387A" w14:textId="77777777" w:rsidR="002C5D28" w:rsidRPr="002D141C" w:rsidRDefault="002C5D28" w:rsidP="002D141C">
      <w:pPr>
        <w:pStyle w:val="PL"/>
      </w:pPr>
      <w:r w:rsidRPr="002D141C">
        <w:t xml:space="preserve">SSB-ConfigMobility::=               </w:t>
      </w:r>
      <w:r w:rsidRPr="002D141C">
        <w:rPr>
          <w:color w:val="993366"/>
        </w:rPr>
        <w:t>SEQUENCE</w:t>
      </w:r>
      <w:r w:rsidRPr="002D141C">
        <w:t xml:space="preserve"> {</w:t>
      </w:r>
    </w:p>
    <w:p w14:paraId="15117392" w14:textId="77777777" w:rsidR="00F95F2F" w:rsidRPr="002D141C" w:rsidRDefault="00F95F2F" w:rsidP="002D141C">
      <w:pPr>
        <w:pStyle w:val="PL"/>
      </w:pPr>
    </w:p>
    <w:p w14:paraId="598B53F2" w14:textId="77777777" w:rsidR="002C5D28" w:rsidRPr="002D141C" w:rsidRDefault="002C5D28" w:rsidP="002D141C">
      <w:pPr>
        <w:pStyle w:val="PL"/>
        <w:rPr>
          <w:color w:val="808080"/>
        </w:rPr>
      </w:pPr>
      <w:r w:rsidRPr="002D141C">
        <w:t xml:space="preserve">    ssb-ToMeasure                           SetupRelease { SSB-ToMeasure }                              </w:t>
      </w:r>
      <w:r w:rsidRPr="002D141C">
        <w:rPr>
          <w:color w:val="993366"/>
        </w:rPr>
        <w:t>OPTIONAL</w:t>
      </w:r>
      <w:r w:rsidRPr="002D141C">
        <w:t xml:space="preserve">,   </w:t>
      </w:r>
      <w:r w:rsidRPr="002D141C">
        <w:rPr>
          <w:color w:val="808080"/>
        </w:rPr>
        <w:t>-- Need M</w:t>
      </w:r>
    </w:p>
    <w:p w14:paraId="512055B0" w14:textId="77777777" w:rsidR="002C5D28" w:rsidRPr="002D141C" w:rsidRDefault="002C5D28" w:rsidP="002D141C">
      <w:pPr>
        <w:pStyle w:val="PL"/>
      </w:pPr>
      <w:r w:rsidRPr="002D141C">
        <w:t xml:space="preserve">    deriveSSB-IndexFromCell             </w:t>
      </w:r>
      <w:r w:rsidRPr="002D141C">
        <w:rPr>
          <w:color w:val="993366"/>
        </w:rPr>
        <w:t>BOOLEAN</w:t>
      </w:r>
      <w:r w:rsidR="00F95F2F" w:rsidRPr="002D141C">
        <w:t>,</w:t>
      </w:r>
    </w:p>
    <w:p w14:paraId="6084148E" w14:textId="77777777" w:rsidR="002C5D28" w:rsidRPr="002D141C" w:rsidRDefault="002C5D28" w:rsidP="002D141C">
      <w:pPr>
        <w:pStyle w:val="PL"/>
        <w:rPr>
          <w:color w:val="808080"/>
        </w:rPr>
      </w:pPr>
      <w:r w:rsidRPr="002D141C">
        <w:t xml:space="preserve">    ss-RSSI-Measurement                         SS-RSSI-Measurement                                     </w:t>
      </w:r>
      <w:r w:rsidRPr="002D141C">
        <w:rPr>
          <w:color w:val="993366"/>
        </w:rPr>
        <w:t>OPTIONAL</w:t>
      </w:r>
      <w:r w:rsidRPr="002D141C">
        <w:t xml:space="preserve">,   </w:t>
      </w:r>
      <w:r w:rsidRPr="002D141C">
        <w:rPr>
          <w:color w:val="808080"/>
        </w:rPr>
        <w:t>-- Need M</w:t>
      </w:r>
    </w:p>
    <w:p w14:paraId="461580B3" w14:textId="77777777" w:rsidR="002C5D28" w:rsidRPr="002D141C" w:rsidRDefault="002C5D28" w:rsidP="002D141C">
      <w:pPr>
        <w:pStyle w:val="PL"/>
      </w:pPr>
      <w:r w:rsidRPr="002D141C">
        <w:t xml:space="preserve">    ...</w:t>
      </w:r>
    </w:p>
    <w:p w14:paraId="41F72932" w14:textId="77777777" w:rsidR="002C5D28" w:rsidRPr="002D141C" w:rsidRDefault="002C5D28" w:rsidP="002D141C">
      <w:pPr>
        <w:pStyle w:val="PL"/>
      </w:pPr>
      <w:r w:rsidRPr="002D141C">
        <w:t>}</w:t>
      </w:r>
    </w:p>
    <w:p w14:paraId="41F438A8" w14:textId="77777777" w:rsidR="002C5D28" w:rsidRPr="002D141C" w:rsidRDefault="002C5D28" w:rsidP="002D141C">
      <w:pPr>
        <w:pStyle w:val="PL"/>
      </w:pPr>
    </w:p>
    <w:p w14:paraId="512E6889" w14:textId="77777777" w:rsidR="002C5D28" w:rsidRPr="002D141C" w:rsidRDefault="002C5D28" w:rsidP="002D141C">
      <w:pPr>
        <w:pStyle w:val="PL"/>
      </w:pPr>
    </w:p>
    <w:p w14:paraId="7C6D31FF" w14:textId="77777777" w:rsidR="002C5D28" w:rsidRPr="002D141C" w:rsidRDefault="002C5D28" w:rsidP="002D141C">
      <w:pPr>
        <w:pStyle w:val="PL"/>
      </w:pPr>
      <w:r w:rsidRPr="002D141C">
        <w:t xml:space="preserve">Q-OffsetRangeList ::=               </w:t>
      </w:r>
      <w:r w:rsidRPr="002D141C">
        <w:rPr>
          <w:color w:val="993366"/>
        </w:rPr>
        <w:t>SEQUENCE</w:t>
      </w:r>
      <w:r w:rsidRPr="002D141C">
        <w:t xml:space="preserve"> {</w:t>
      </w:r>
    </w:p>
    <w:p w14:paraId="042408DD" w14:textId="77777777" w:rsidR="002C5D28" w:rsidRPr="002D141C" w:rsidRDefault="002C5D28" w:rsidP="002D141C">
      <w:pPr>
        <w:pStyle w:val="PL"/>
      </w:pPr>
      <w:r w:rsidRPr="002D141C">
        <w:t xml:space="preserve">    rsrpOffsetSSB                       Q-OffsetRange               DEFAULT dB0,</w:t>
      </w:r>
    </w:p>
    <w:p w14:paraId="7574B842" w14:textId="77777777" w:rsidR="002C5D28" w:rsidRPr="002D141C" w:rsidRDefault="002C5D28" w:rsidP="002D141C">
      <w:pPr>
        <w:pStyle w:val="PL"/>
      </w:pPr>
      <w:r w:rsidRPr="002D141C">
        <w:t xml:space="preserve">    rsrqOffsetSSB                       Q-OffsetRange               DEFAULT dB0,</w:t>
      </w:r>
    </w:p>
    <w:p w14:paraId="19CDC21A" w14:textId="77777777" w:rsidR="002C5D28" w:rsidRPr="002D141C" w:rsidRDefault="002C5D28" w:rsidP="002D141C">
      <w:pPr>
        <w:pStyle w:val="PL"/>
      </w:pPr>
      <w:r w:rsidRPr="002D141C">
        <w:t xml:space="preserve">    sinrOffsetSSB                       Q-OffsetRange               DEFAULT dB0,</w:t>
      </w:r>
    </w:p>
    <w:p w14:paraId="059C1852" w14:textId="77777777" w:rsidR="002C5D28" w:rsidRPr="002D141C" w:rsidRDefault="002C5D28" w:rsidP="002D141C">
      <w:pPr>
        <w:pStyle w:val="PL"/>
      </w:pPr>
      <w:r w:rsidRPr="002D141C">
        <w:t xml:space="preserve">    rsrpOffsetCSI-RS                    Q-OffsetRange               DEFAULT dB0,</w:t>
      </w:r>
    </w:p>
    <w:p w14:paraId="505DB018" w14:textId="77777777" w:rsidR="002C5D28" w:rsidRPr="002D141C" w:rsidRDefault="002C5D28" w:rsidP="002D141C">
      <w:pPr>
        <w:pStyle w:val="PL"/>
      </w:pPr>
      <w:r w:rsidRPr="002D141C">
        <w:t xml:space="preserve">    rsrqOffsetCSI-RS                    Q-OffsetRange               DEFAULT dB0,</w:t>
      </w:r>
    </w:p>
    <w:p w14:paraId="35396C4D" w14:textId="77777777" w:rsidR="002C5D28" w:rsidRPr="002D141C" w:rsidRDefault="002C5D28" w:rsidP="002D141C">
      <w:pPr>
        <w:pStyle w:val="PL"/>
      </w:pPr>
      <w:r w:rsidRPr="002D141C">
        <w:t xml:space="preserve">    sinrOffsetCSI-RS                    Q-OffsetRange               DEFAULT dB0</w:t>
      </w:r>
    </w:p>
    <w:p w14:paraId="76FC88CE" w14:textId="77777777" w:rsidR="002C5D28" w:rsidRPr="002D141C" w:rsidRDefault="002C5D28" w:rsidP="002D141C">
      <w:pPr>
        <w:pStyle w:val="PL"/>
      </w:pPr>
      <w:r w:rsidRPr="002D141C">
        <w:t>}</w:t>
      </w:r>
    </w:p>
    <w:p w14:paraId="511947F0" w14:textId="77777777" w:rsidR="002C5D28" w:rsidRPr="002D141C" w:rsidRDefault="002C5D28" w:rsidP="002D141C">
      <w:pPr>
        <w:pStyle w:val="PL"/>
      </w:pPr>
    </w:p>
    <w:p w14:paraId="51E99AD4" w14:textId="77777777" w:rsidR="002C5D28" w:rsidRPr="002D141C" w:rsidRDefault="002C5D28" w:rsidP="002D141C">
      <w:pPr>
        <w:pStyle w:val="PL"/>
      </w:pPr>
    </w:p>
    <w:p w14:paraId="09E58C4A" w14:textId="77777777" w:rsidR="002C5D28" w:rsidRPr="002D141C" w:rsidRDefault="002C5D28" w:rsidP="002D141C">
      <w:pPr>
        <w:pStyle w:val="PL"/>
      </w:pPr>
      <w:r w:rsidRPr="002D141C">
        <w:t xml:space="preserve">ThresholdNR ::=                     </w:t>
      </w:r>
      <w:r w:rsidRPr="002D141C">
        <w:rPr>
          <w:color w:val="993366"/>
        </w:rPr>
        <w:t>SEQUENCE</w:t>
      </w:r>
      <w:r w:rsidRPr="002D141C">
        <w:t>{</w:t>
      </w:r>
    </w:p>
    <w:p w14:paraId="46439B1F" w14:textId="77777777" w:rsidR="002C5D28" w:rsidRPr="002D141C" w:rsidRDefault="002C5D28" w:rsidP="002D141C">
      <w:pPr>
        <w:pStyle w:val="PL"/>
        <w:rPr>
          <w:color w:val="808080"/>
        </w:rPr>
      </w:pPr>
      <w:r w:rsidRPr="002D141C">
        <w:t xml:space="preserve">    thresholdRSRP                       RSRP-Range                  </w:t>
      </w:r>
      <w:r w:rsidR="00E204FB" w:rsidRPr="002D141C">
        <w:t xml:space="preserve">                                    </w:t>
      </w:r>
      <w:r w:rsidRPr="002D141C">
        <w:rPr>
          <w:color w:val="993366"/>
        </w:rPr>
        <w:t>OPTIONAL</w:t>
      </w:r>
      <w:r w:rsidRPr="002D141C">
        <w:t xml:space="preserve">,   </w:t>
      </w:r>
      <w:r w:rsidRPr="002D141C">
        <w:rPr>
          <w:color w:val="808080"/>
        </w:rPr>
        <w:t>-- Need R</w:t>
      </w:r>
    </w:p>
    <w:p w14:paraId="2AA2BC7F" w14:textId="77777777" w:rsidR="002C5D28" w:rsidRPr="002D141C" w:rsidRDefault="002C5D28" w:rsidP="002D141C">
      <w:pPr>
        <w:pStyle w:val="PL"/>
        <w:rPr>
          <w:color w:val="808080"/>
        </w:rPr>
      </w:pPr>
      <w:r w:rsidRPr="002D141C">
        <w:t xml:space="preserve">    thresholdRSRQ                       RSRQ-Range                  </w:t>
      </w:r>
      <w:r w:rsidR="00E204FB" w:rsidRPr="002D141C">
        <w:t xml:space="preserve">                                    </w:t>
      </w:r>
      <w:r w:rsidRPr="002D141C">
        <w:rPr>
          <w:color w:val="993366"/>
        </w:rPr>
        <w:t>OPTIONAL</w:t>
      </w:r>
      <w:r w:rsidRPr="002D141C">
        <w:t xml:space="preserve">,   </w:t>
      </w:r>
      <w:r w:rsidRPr="002D141C">
        <w:rPr>
          <w:color w:val="808080"/>
        </w:rPr>
        <w:t>-- Need R</w:t>
      </w:r>
    </w:p>
    <w:p w14:paraId="40260B82" w14:textId="77777777" w:rsidR="002C5D28" w:rsidRPr="002D141C" w:rsidRDefault="002C5D28" w:rsidP="002D141C">
      <w:pPr>
        <w:pStyle w:val="PL"/>
        <w:rPr>
          <w:color w:val="808080"/>
        </w:rPr>
      </w:pPr>
      <w:r w:rsidRPr="002D141C">
        <w:t xml:space="preserve">    thresholdSINR                       SINR-Range                  </w:t>
      </w:r>
      <w:r w:rsidR="00E204FB" w:rsidRPr="002D141C">
        <w:t xml:space="preserve">                                    </w:t>
      </w:r>
      <w:r w:rsidRPr="002D141C">
        <w:rPr>
          <w:color w:val="993366"/>
        </w:rPr>
        <w:t>OPTIONAL</w:t>
      </w:r>
      <w:r w:rsidRPr="002D141C">
        <w:t xml:space="preserve">    </w:t>
      </w:r>
      <w:r w:rsidRPr="002D141C">
        <w:rPr>
          <w:color w:val="808080"/>
        </w:rPr>
        <w:t>-- Need R</w:t>
      </w:r>
    </w:p>
    <w:p w14:paraId="0E945CFC" w14:textId="77777777" w:rsidR="002C5D28" w:rsidRPr="002D141C" w:rsidRDefault="002C5D28" w:rsidP="002D141C">
      <w:pPr>
        <w:pStyle w:val="PL"/>
      </w:pPr>
      <w:r w:rsidRPr="002D141C">
        <w:t>}</w:t>
      </w:r>
    </w:p>
    <w:p w14:paraId="6CBFF275" w14:textId="77777777" w:rsidR="002C5D28" w:rsidRPr="002D141C" w:rsidRDefault="002C5D28" w:rsidP="002D141C">
      <w:pPr>
        <w:pStyle w:val="PL"/>
      </w:pPr>
    </w:p>
    <w:p w14:paraId="1AC55437" w14:textId="77777777" w:rsidR="002C5D28" w:rsidRPr="002D141C" w:rsidRDefault="002C5D28" w:rsidP="002D141C">
      <w:pPr>
        <w:pStyle w:val="PL"/>
      </w:pPr>
      <w:r w:rsidRPr="002D141C">
        <w:t xml:space="preserve">CellsToAddModList ::=               </w:t>
      </w:r>
      <w:r w:rsidRPr="002D141C">
        <w:rPr>
          <w:color w:val="993366"/>
        </w:rPr>
        <w:t>SEQUENCE</w:t>
      </w:r>
      <w:r w:rsidRPr="002D141C">
        <w:t xml:space="preserve"> (</w:t>
      </w:r>
      <w:r w:rsidRPr="002D141C">
        <w:rPr>
          <w:color w:val="993366"/>
        </w:rPr>
        <w:t>SIZE</w:t>
      </w:r>
      <w:r w:rsidRPr="002D141C">
        <w:t xml:space="preserve"> (1..maxNrofCellMeas))</w:t>
      </w:r>
      <w:r w:rsidRPr="002D141C">
        <w:rPr>
          <w:color w:val="993366"/>
        </w:rPr>
        <w:t xml:space="preserve"> OF</w:t>
      </w:r>
      <w:r w:rsidRPr="002D141C">
        <w:t xml:space="preserve"> CellsToAddMod</w:t>
      </w:r>
    </w:p>
    <w:p w14:paraId="1F3C7010" w14:textId="77777777" w:rsidR="002C5D28" w:rsidRPr="002D141C" w:rsidRDefault="002C5D28" w:rsidP="002D141C">
      <w:pPr>
        <w:pStyle w:val="PL"/>
      </w:pPr>
    </w:p>
    <w:p w14:paraId="6CA3E47C" w14:textId="77777777" w:rsidR="002C5D28" w:rsidRPr="002D141C" w:rsidRDefault="002C5D28" w:rsidP="002D141C">
      <w:pPr>
        <w:pStyle w:val="PL"/>
      </w:pPr>
      <w:r w:rsidRPr="002D141C">
        <w:t xml:space="preserve">CellsToAddMod ::=                   </w:t>
      </w:r>
      <w:r w:rsidRPr="002D141C">
        <w:rPr>
          <w:color w:val="993366"/>
        </w:rPr>
        <w:t>SEQUENCE</w:t>
      </w:r>
      <w:r w:rsidRPr="002D141C">
        <w:t xml:space="preserve"> {</w:t>
      </w:r>
    </w:p>
    <w:p w14:paraId="66815E9B" w14:textId="77777777" w:rsidR="002C5D28" w:rsidRPr="002D141C" w:rsidRDefault="002C5D28" w:rsidP="002D141C">
      <w:pPr>
        <w:pStyle w:val="PL"/>
      </w:pPr>
      <w:r w:rsidRPr="002D141C">
        <w:t xml:space="preserve">    physCellId                          PhysCellId,</w:t>
      </w:r>
    </w:p>
    <w:p w14:paraId="0C17605D" w14:textId="77777777" w:rsidR="002C5D28" w:rsidRPr="002D141C" w:rsidRDefault="002C5D28" w:rsidP="002D141C">
      <w:pPr>
        <w:pStyle w:val="PL"/>
      </w:pPr>
      <w:r w:rsidRPr="002D141C">
        <w:t xml:space="preserve">    cellIndividualOffset                Q-OffsetRangeList</w:t>
      </w:r>
    </w:p>
    <w:p w14:paraId="77D89384" w14:textId="77777777" w:rsidR="002C5D28" w:rsidRPr="002D141C" w:rsidRDefault="002C5D28" w:rsidP="002D141C">
      <w:pPr>
        <w:pStyle w:val="PL"/>
      </w:pPr>
      <w:r w:rsidRPr="002D141C">
        <w:t>}</w:t>
      </w:r>
    </w:p>
    <w:p w14:paraId="4AA036F3" w14:textId="77777777" w:rsidR="002C5D28" w:rsidRPr="002D141C" w:rsidRDefault="002C5D28" w:rsidP="002D141C">
      <w:pPr>
        <w:pStyle w:val="PL"/>
      </w:pPr>
    </w:p>
    <w:p w14:paraId="7F68D5D3" w14:textId="77777777" w:rsidR="002C5D28" w:rsidRPr="002D141C" w:rsidRDefault="002C5D28" w:rsidP="002D141C">
      <w:pPr>
        <w:pStyle w:val="PL"/>
      </w:pPr>
    </w:p>
    <w:p w14:paraId="73DFFFC7" w14:textId="77777777" w:rsidR="002C5D28" w:rsidRPr="002D141C" w:rsidRDefault="002C5D28" w:rsidP="002D141C">
      <w:pPr>
        <w:pStyle w:val="PL"/>
      </w:pPr>
    </w:p>
    <w:p w14:paraId="73646682" w14:textId="77777777" w:rsidR="002C5D28" w:rsidRPr="002D141C" w:rsidRDefault="002C5D28" w:rsidP="002D141C">
      <w:pPr>
        <w:pStyle w:val="PL"/>
      </w:pPr>
    </w:p>
    <w:p w14:paraId="6DBD74BF" w14:textId="78793013" w:rsidR="002C5D28" w:rsidRPr="002D141C" w:rsidRDefault="002C5D28" w:rsidP="002D141C">
      <w:pPr>
        <w:pStyle w:val="PL"/>
        <w:rPr>
          <w:color w:val="808080"/>
        </w:rPr>
      </w:pPr>
      <w:r w:rsidRPr="002D141C">
        <w:rPr>
          <w:color w:val="808080"/>
        </w:rPr>
        <w:t>-- TAG-MEASOBJECTNR-STOP</w:t>
      </w:r>
    </w:p>
    <w:p w14:paraId="1834B668" w14:textId="77777777" w:rsidR="002C5D28" w:rsidRPr="002D141C" w:rsidRDefault="002C5D28" w:rsidP="002D141C">
      <w:pPr>
        <w:pStyle w:val="PL"/>
        <w:rPr>
          <w:color w:val="808080"/>
        </w:rPr>
      </w:pPr>
      <w:r w:rsidRPr="002D141C">
        <w:rPr>
          <w:color w:val="808080"/>
        </w:rPr>
        <w:t>-- ASN1STOP</w:t>
      </w:r>
    </w:p>
    <w:p w14:paraId="3946605D" w14:textId="77777777" w:rsidR="002C5D28" w:rsidRPr="002D141C" w:rsidRDefault="002C5D28" w:rsidP="002C5D28">
      <w:bookmarkStart w:id="4208" w:name="MCCQCTEMPBM_0000013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B474BC0" w14:textId="77777777" w:rsidTr="006D357F">
        <w:tc>
          <w:tcPr>
            <w:tcW w:w="14507" w:type="dxa"/>
            <w:shd w:val="clear" w:color="auto" w:fill="auto"/>
          </w:tcPr>
          <w:bookmarkEnd w:id="4208"/>
          <w:p w14:paraId="5BEBAC8C" w14:textId="77777777" w:rsidR="002C5D28" w:rsidRPr="002D141C" w:rsidRDefault="002C5D28" w:rsidP="00F43D0B">
            <w:pPr>
              <w:pStyle w:val="TAH"/>
              <w:rPr>
                <w:szCs w:val="22"/>
                <w:lang w:val="en-GB" w:eastAsia="ja-JP"/>
              </w:rPr>
            </w:pPr>
            <w:r w:rsidRPr="002D141C">
              <w:rPr>
                <w:i/>
                <w:szCs w:val="22"/>
                <w:lang w:val="en-GB" w:eastAsia="ja-JP"/>
              </w:rPr>
              <w:t xml:space="preserve">CellsToAddMod </w:t>
            </w:r>
            <w:r w:rsidRPr="002D141C">
              <w:rPr>
                <w:szCs w:val="22"/>
                <w:lang w:val="en-GB" w:eastAsia="ja-JP"/>
              </w:rPr>
              <w:t>field descriptions</w:t>
            </w:r>
          </w:p>
        </w:tc>
      </w:tr>
      <w:tr w:rsidR="001C4F8B" w:rsidRPr="002D141C" w14:paraId="0379F9CB" w14:textId="77777777" w:rsidTr="006D357F">
        <w:tc>
          <w:tcPr>
            <w:tcW w:w="14507" w:type="dxa"/>
            <w:shd w:val="clear" w:color="auto" w:fill="auto"/>
          </w:tcPr>
          <w:p w14:paraId="7931FD3B" w14:textId="77777777" w:rsidR="002C5D28" w:rsidRPr="002D141C" w:rsidRDefault="002C5D28" w:rsidP="00F43D0B">
            <w:pPr>
              <w:pStyle w:val="TAL"/>
              <w:rPr>
                <w:b/>
                <w:i/>
                <w:szCs w:val="22"/>
                <w:lang w:val="en-GB" w:eastAsia="ja-JP"/>
              </w:rPr>
            </w:pPr>
            <w:r w:rsidRPr="002D141C">
              <w:rPr>
                <w:b/>
                <w:i/>
                <w:szCs w:val="22"/>
                <w:lang w:val="en-GB" w:eastAsia="ja-JP"/>
              </w:rPr>
              <w:t>cellIndividualOffset</w:t>
            </w:r>
          </w:p>
          <w:p w14:paraId="0DCCC3A3" w14:textId="77777777" w:rsidR="002C5D28" w:rsidRPr="002D141C" w:rsidRDefault="002C5D28" w:rsidP="00F43D0B">
            <w:pPr>
              <w:pStyle w:val="TAL"/>
              <w:rPr>
                <w:szCs w:val="22"/>
                <w:lang w:val="en-GB" w:eastAsia="ja-JP"/>
              </w:rPr>
            </w:pPr>
            <w:r w:rsidRPr="002D141C">
              <w:rPr>
                <w:szCs w:val="22"/>
                <w:lang w:val="en-GB" w:eastAsia="ja-JP"/>
              </w:rPr>
              <w:t>Cell individual offsets applicable to a specific cell.</w:t>
            </w:r>
          </w:p>
        </w:tc>
      </w:tr>
      <w:tr w:rsidR="002C5D28" w:rsidRPr="002D141C" w14:paraId="004D1FD0" w14:textId="77777777" w:rsidTr="006D357F">
        <w:tc>
          <w:tcPr>
            <w:tcW w:w="14507" w:type="dxa"/>
            <w:shd w:val="clear" w:color="auto" w:fill="auto"/>
          </w:tcPr>
          <w:p w14:paraId="79708F59" w14:textId="77777777" w:rsidR="002C5D28" w:rsidRPr="002D141C" w:rsidRDefault="002C5D28" w:rsidP="00F43D0B">
            <w:pPr>
              <w:pStyle w:val="TAL"/>
              <w:rPr>
                <w:b/>
                <w:i/>
                <w:iCs/>
                <w:szCs w:val="22"/>
                <w:lang w:val="en-GB" w:eastAsia="en-GB"/>
              </w:rPr>
            </w:pPr>
            <w:r w:rsidRPr="002D141C">
              <w:rPr>
                <w:b/>
                <w:i/>
                <w:iCs/>
                <w:szCs w:val="22"/>
                <w:lang w:val="en-GB" w:eastAsia="en-GB"/>
              </w:rPr>
              <w:t>physCellId</w:t>
            </w:r>
          </w:p>
          <w:p w14:paraId="6E3848C8" w14:textId="77777777" w:rsidR="002C5D28" w:rsidRPr="002D141C" w:rsidRDefault="002C5D28" w:rsidP="00F43D0B">
            <w:pPr>
              <w:pStyle w:val="TAL"/>
              <w:rPr>
                <w:b/>
                <w:i/>
                <w:szCs w:val="22"/>
                <w:lang w:val="en-GB" w:eastAsia="ja-JP"/>
              </w:rPr>
            </w:pPr>
            <w:r w:rsidRPr="002D141C">
              <w:rPr>
                <w:szCs w:val="22"/>
                <w:lang w:val="en-GB" w:eastAsia="en-GB"/>
              </w:rPr>
              <w:t>Physical cell identity of a cell in the cell list.</w:t>
            </w:r>
          </w:p>
        </w:tc>
      </w:tr>
    </w:tbl>
    <w:p w14:paraId="29CA2B7B" w14:textId="77777777" w:rsidR="002C5D28" w:rsidRPr="002D141C" w:rsidRDefault="002C5D28" w:rsidP="002C5D28">
      <w:bookmarkStart w:id="4209" w:name="MCCQCTEMPBM_000001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EC8D556" w14:textId="77777777" w:rsidTr="006D357F">
        <w:tc>
          <w:tcPr>
            <w:tcW w:w="14173" w:type="dxa"/>
            <w:shd w:val="clear" w:color="auto" w:fill="auto"/>
          </w:tcPr>
          <w:bookmarkEnd w:id="4209"/>
          <w:p w14:paraId="4BF2DB03" w14:textId="77777777" w:rsidR="002C5D28" w:rsidRPr="002D141C" w:rsidRDefault="002C5D28" w:rsidP="00F43D0B">
            <w:pPr>
              <w:pStyle w:val="TAH"/>
              <w:rPr>
                <w:szCs w:val="22"/>
                <w:lang w:val="en-GB" w:eastAsia="ja-JP"/>
              </w:rPr>
            </w:pPr>
            <w:r w:rsidRPr="002D141C">
              <w:rPr>
                <w:i/>
                <w:szCs w:val="22"/>
                <w:lang w:val="en-GB" w:eastAsia="ja-JP"/>
              </w:rPr>
              <w:t xml:space="preserve">MeasObjectNR </w:t>
            </w:r>
            <w:r w:rsidRPr="002D141C">
              <w:rPr>
                <w:szCs w:val="22"/>
                <w:lang w:val="en-GB" w:eastAsia="ja-JP"/>
              </w:rPr>
              <w:t>field descriptions</w:t>
            </w:r>
          </w:p>
        </w:tc>
      </w:tr>
      <w:tr w:rsidR="001C4F8B" w:rsidRPr="002D141C" w14:paraId="46D9E568" w14:textId="77777777" w:rsidTr="006D357F">
        <w:tc>
          <w:tcPr>
            <w:tcW w:w="14173" w:type="dxa"/>
            <w:shd w:val="clear" w:color="auto" w:fill="auto"/>
          </w:tcPr>
          <w:p w14:paraId="39AD1684" w14:textId="77777777" w:rsidR="002C5D28" w:rsidRPr="002D141C" w:rsidRDefault="002C5D28" w:rsidP="00F43D0B">
            <w:pPr>
              <w:pStyle w:val="TAL"/>
              <w:rPr>
                <w:rFonts w:cs="Arial"/>
                <w:b/>
                <w:i/>
                <w:iCs/>
                <w:szCs w:val="18"/>
                <w:lang w:val="en-GB" w:eastAsia="ja-JP"/>
              </w:rPr>
            </w:pPr>
            <w:r w:rsidRPr="002D141C">
              <w:rPr>
                <w:rFonts w:cs="Arial"/>
                <w:b/>
                <w:i/>
                <w:iCs/>
                <w:szCs w:val="18"/>
                <w:lang w:val="en-GB" w:eastAsia="ja-JP"/>
              </w:rPr>
              <w:t>absThreshCSI-RS-Consolidation</w:t>
            </w:r>
          </w:p>
          <w:p w14:paraId="40458A5D" w14:textId="77777777" w:rsidR="002C5D28" w:rsidRPr="002D141C" w:rsidRDefault="002C5D28" w:rsidP="00F537AA">
            <w:pPr>
              <w:pStyle w:val="TAL"/>
              <w:rPr>
                <w:szCs w:val="22"/>
                <w:lang w:val="en-GB" w:eastAsia="ja-JP"/>
              </w:rPr>
            </w:pPr>
            <w:r w:rsidRPr="002D141C">
              <w:rPr>
                <w:szCs w:val="22"/>
                <w:lang w:val="en-GB" w:eastAsia="en-GB"/>
              </w:rPr>
              <w:t xml:space="preserve">Absolute threshold for the consolidation of measurement results per CSI-RS resource(s) from L1 filter(s). </w:t>
            </w:r>
            <w:r w:rsidR="00F537AA" w:rsidRPr="002D141C">
              <w:rPr>
                <w:szCs w:val="22"/>
                <w:lang w:val="en-GB" w:eastAsia="en-GB"/>
              </w:rPr>
              <w:t xml:space="preserve">The field is used for </w:t>
            </w:r>
            <w:r w:rsidRPr="002D141C">
              <w:rPr>
                <w:szCs w:val="22"/>
                <w:lang w:val="en-GB" w:eastAsia="en-GB"/>
              </w:rPr>
              <w:t xml:space="preserve">the derivation of cell measurement results as described in 5.5.3.3 and the </w:t>
            </w:r>
            <w:r w:rsidR="00F537AA" w:rsidRPr="002D141C">
              <w:rPr>
                <w:szCs w:val="22"/>
                <w:lang w:val="en-GB" w:eastAsia="en-GB"/>
              </w:rPr>
              <w:t xml:space="preserve">reporting of beam measurement information </w:t>
            </w:r>
            <w:r w:rsidRPr="002D141C">
              <w:rPr>
                <w:szCs w:val="22"/>
                <w:lang w:val="en-GB" w:eastAsia="en-GB"/>
              </w:rPr>
              <w:t>per CSI-RS resource as described in 5.5.</w:t>
            </w:r>
            <w:r w:rsidR="00F537AA" w:rsidRPr="002D141C">
              <w:rPr>
                <w:szCs w:val="22"/>
                <w:lang w:val="en-GB" w:eastAsia="en-GB"/>
              </w:rPr>
              <w:t>5</w:t>
            </w:r>
            <w:r w:rsidRPr="002D141C">
              <w:rPr>
                <w:szCs w:val="22"/>
                <w:lang w:val="en-GB" w:eastAsia="en-GB"/>
              </w:rPr>
              <w:t>.2.</w:t>
            </w:r>
          </w:p>
        </w:tc>
      </w:tr>
      <w:tr w:rsidR="001C4F8B" w:rsidRPr="002D141C" w14:paraId="1BA5D4E6" w14:textId="77777777" w:rsidTr="006D357F">
        <w:tc>
          <w:tcPr>
            <w:tcW w:w="14173" w:type="dxa"/>
            <w:shd w:val="clear" w:color="auto" w:fill="auto"/>
          </w:tcPr>
          <w:p w14:paraId="30429588" w14:textId="77777777" w:rsidR="002C5D28" w:rsidRPr="002D141C" w:rsidRDefault="002C5D28" w:rsidP="00F43D0B">
            <w:pPr>
              <w:pStyle w:val="TAL"/>
              <w:rPr>
                <w:rFonts w:cs="Arial"/>
                <w:b/>
                <w:i/>
                <w:iCs/>
                <w:szCs w:val="18"/>
                <w:lang w:val="en-GB" w:eastAsia="ja-JP"/>
              </w:rPr>
            </w:pPr>
            <w:r w:rsidRPr="002D141C">
              <w:rPr>
                <w:rFonts w:cs="Arial"/>
                <w:b/>
                <w:i/>
                <w:iCs/>
                <w:szCs w:val="18"/>
                <w:lang w:val="en-GB" w:eastAsia="ja-JP"/>
              </w:rPr>
              <w:t>absThreshSS-BlocksConsolidation</w:t>
            </w:r>
          </w:p>
          <w:p w14:paraId="056F5894" w14:textId="77777777" w:rsidR="002C5D28" w:rsidRPr="002D141C" w:rsidRDefault="002C5D28" w:rsidP="00F537AA">
            <w:pPr>
              <w:pStyle w:val="TAL"/>
              <w:rPr>
                <w:rFonts w:cs="Arial"/>
                <w:b/>
                <w:i/>
                <w:iCs/>
                <w:szCs w:val="18"/>
                <w:lang w:val="en-GB" w:eastAsia="ja-JP"/>
              </w:rPr>
            </w:pPr>
            <w:r w:rsidRPr="002D141C">
              <w:rPr>
                <w:szCs w:val="22"/>
                <w:lang w:val="en-GB" w:eastAsia="en-GB"/>
              </w:rPr>
              <w:t xml:space="preserve">Absolute threshold for the consolidation of measurement results per SS/PBCH block(s) from L1 filter(s). </w:t>
            </w:r>
            <w:r w:rsidR="00F537AA" w:rsidRPr="002D141C">
              <w:rPr>
                <w:szCs w:val="22"/>
                <w:lang w:val="en-GB" w:eastAsia="en-GB"/>
              </w:rPr>
              <w:t xml:space="preserve">The field is used for </w:t>
            </w:r>
            <w:r w:rsidRPr="002D141C">
              <w:rPr>
                <w:szCs w:val="22"/>
                <w:lang w:val="en-GB" w:eastAsia="en-GB"/>
              </w:rPr>
              <w:t>the derivation of cell measurement results as described in 5.5.3.3</w:t>
            </w:r>
            <w:r w:rsidR="00F537AA" w:rsidRPr="002D141C">
              <w:rPr>
                <w:szCs w:val="22"/>
                <w:lang w:val="en-GB" w:eastAsia="en-GB"/>
              </w:rPr>
              <w:t xml:space="preserve"> </w:t>
            </w:r>
            <w:r w:rsidRPr="002D141C">
              <w:rPr>
                <w:szCs w:val="22"/>
                <w:lang w:val="en-GB" w:eastAsia="en-GB"/>
              </w:rPr>
              <w:t xml:space="preserve">and the </w:t>
            </w:r>
            <w:r w:rsidR="00F537AA" w:rsidRPr="002D141C">
              <w:rPr>
                <w:szCs w:val="22"/>
                <w:lang w:val="en-GB" w:eastAsia="en-GB"/>
              </w:rPr>
              <w:t xml:space="preserve">reporting of beam measurement information </w:t>
            </w:r>
            <w:r w:rsidRPr="002D141C">
              <w:rPr>
                <w:szCs w:val="22"/>
                <w:lang w:val="en-GB" w:eastAsia="en-GB"/>
              </w:rPr>
              <w:t>per SS/PBCH block index as described in 5.5.</w:t>
            </w:r>
            <w:r w:rsidR="00F537AA" w:rsidRPr="002D141C">
              <w:rPr>
                <w:szCs w:val="22"/>
                <w:lang w:val="en-GB" w:eastAsia="en-GB"/>
              </w:rPr>
              <w:t>5</w:t>
            </w:r>
            <w:r w:rsidRPr="002D141C">
              <w:rPr>
                <w:szCs w:val="22"/>
                <w:lang w:val="en-GB" w:eastAsia="en-GB"/>
              </w:rPr>
              <w:t>.2.</w:t>
            </w:r>
          </w:p>
        </w:tc>
      </w:tr>
      <w:tr w:rsidR="001C4F8B" w:rsidRPr="002D141C" w14:paraId="28F2BE0D" w14:textId="77777777" w:rsidTr="006D357F">
        <w:tc>
          <w:tcPr>
            <w:tcW w:w="14173" w:type="dxa"/>
            <w:shd w:val="clear" w:color="auto" w:fill="auto"/>
          </w:tcPr>
          <w:p w14:paraId="43E538B2" w14:textId="77777777" w:rsidR="002C5D28" w:rsidRPr="002D141C" w:rsidRDefault="002C5D28" w:rsidP="00F43D0B">
            <w:pPr>
              <w:pStyle w:val="TAL"/>
              <w:rPr>
                <w:b/>
                <w:i/>
                <w:szCs w:val="22"/>
                <w:lang w:val="en-GB" w:eastAsia="en-GB"/>
              </w:rPr>
            </w:pPr>
            <w:r w:rsidRPr="002D141C">
              <w:rPr>
                <w:b/>
                <w:i/>
                <w:szCs w:val="22"/>
                <w:lang w:val="en-GB" w:eastAsia="en-GB"/>
              </w:rPr>
              <w:t>blackCellsToAddModList</w:t>
            </w:r>
          </w:p>
          <w:p w14:paraId="4BBCE6E5" w14:textId="77777777" w:rsidR="002C5D28" w:rsidRPr="002D141C" w:rsidRDefault="002C5D28" w:rsidP="00F43D0B">
            <w:pPr>
              <w:pStyle w:val="TAL"/>
              <w:rPr>
                <w:rFonts w:cs="Arial"/>
                <w:b/>
                <w:i/>
                <w:iCs/>
                <w:szCs w:val="18"/>
                <w:lang w:val="en-GB" w:eastAsia="ja-JP"/>
              </w:rPr>
            </w:pPr>
            <w:r w:rsidRPr="002D141C">
              <w:rPr>
                <w:iCs/>
                <w:szCs w:val="22"/>
                <w:lang w:val="en-GB" w:eastAsia="en-GB"/>
              </w:rPr>
              <w:t>List of cells to add/modify in the black list of cells. It applies only to SSB resources.</w:t>
            </w:r>
          </w:p>
        </w:tc>
      </w:tr>
      <w:tr w:rsidR="001C4F8B" w:rsidRPr="002D141C" w14:paraId="020A1659" w14:textId="77777777" w:rsidTr="006D357F">
        <w:tc>
          <w:tcPr>
            <w:tcW w:w="14173" w:type="dxa"/>
            <w:shd w:val="clear" w:color="auto" w:fill="auto"/>
          </w:tcPr>
          <w:p w14:paraId="0371D0EB" w14:textId="77777777" w:rsidR="002C5D28" w:rsidRPr="002D141C" w:rsidRDefault="002C5D28" w:rsidP="00F43D0B">
            <w:pPr>
              <w:pStyle w:val="TAL"/>
              <w:rPr>
                <w:b/>
                <w:i/>
                <w:szCs w:val="22"/>
                <w:lang w:val="en-GB" w:eastAsia="en-GB"/>
              </w:rPr>
            </w:pPr>
            <w:r w:rsidRPr="002D141C">
              <w:rPr>
                <w:b/>
                <w:i/>
                <w:szCs w:val="22"/>
                <w:lang w:val="en-GB" w:eastAsia="en-GB"/>
              </w:rPr>
              <w:t>blackCellsToRemoveList</w:t>
            </w:r>
          </w:p>
          <w:p w14:paraId="406872D4" w14:textId="77777777" w:rsidR="002C5D28" w:rsidRPr="002D141C" w:rsidRDefault="002C5D28" w:rsidP="00F43D0B">
            <w:pPr>
              <w:pStyle w:val="TAL"/>
              <w:rPr>
                <w:b/>
                <w:i/>
                <w:szCs w:val="22"/>
                <w:lang w:val="en-GB" w:eastAsia="en-GB"/>
              </w:rPr>
            </w:pPr>
            <w:r w:rsidRPr="002D141C">
              <w:rPr>
                <w:iCs/>
                <w:szCs w:val="22"/>
                <w:lang w:val="en-GB" w:eastAsia="en-GB"/>
              </w:rPr>
              <w:t>List of cells to remove from the black list of cells.</w:t>
            </w:r>
          </w:p>
        </w:tc>
      </w:tr>
      <w:tr w:rsidR="001C4F8B" w:rsidRPr="002D141C" w14:paraId="1973FB62" w14:textId="77777777" w:rsidTr="006D357F">
        <w:tc>
          <w:tcPr>
            <w:tcW w:w="14173" w:type="dxa"/>
            <w:shd w:val="clear" w:color="auto" w:fill="auto"/>
          </w:tcPr>
          <w:p w14:paraId="5807F3F3" w14:textId="77777777" w:rsidR="002C5D28" w:rsidRPr="002D141C" w:rsidRDefault="002C5D28" w:rsidP="00F43D0B">
            <w:pPr>
              <w:pStyle w:val="TAL"/>
              <w:rPr>
                <w:b/>
                <w:i/>
                <w:szCs w:val="22"/>
                <w:lang w:val="en-GB" w:eastAsia="en-GB"/>
              </w:rPr>
            </w:pPr>
            <w:r w:rsidRPr="002D141C">
              <w:rPr>
                <w:b/>
                <w:i/>
                <w:szCs w:val="22"/>
                <w:lang w:val="en-GB" w:eastAsia="en-GB"/>
              </w:rPr>
              <w:t>cellsToAddModList</w:t>
            </w:r>
          </w:p>
          <w:p w14:paraId="4426A425" w14:textId="77777777" w:rsidR="002C5D28" w:rsidRPr="002D141C" w:rsidRDefault="002C5D28" w:rsidP="00F43D0B">
            <w:pPr>
              <w:pStyle w:val="TAL"/>
              <w:rPr>
                <w:b/>
                <w:i/>
                <w:szCs w:val="22"/>
                <w:lang w:val="en-GB" w:eastAsia="en-GB"/>
              </w:rPr>
            </w:pPr>
            <w:r w:rsidRPr="002D141C">
              <w:rPr>
                <w:szCs w:val="22"/>
                <w:lang w:val="en-GB" w:eastAsia="en-GB"/>
              </w:rPr>
              <w:t>List of cells to add/modify in the cell list.</w:t>
            </w:r>
          </w:p>
        </w:tc>
      </w:tr>
      <w:tr w:rsidR="001C4F8B" w:rsidRPr="002D141C" w14:paraId="22E21FB0" w14:textId="77777777" w:rsidTr="006D357F">
        <w:tc>
          <w:tcPr>
            <w:tcW w:w="14173" w:type="dxa"/>
            <w:shd w:val="clear" w:color="auto" w:fill="auto"/>
          </w:tcPr>
          <w:p w14:paraId="117F8D36" w14:textId="77777777" w:rsidR="002C5D28" w:rsidRPr="002D141C" w:rsidRDefault="002C5D28" w:rsidP="00F43D0B">
            <w:pPr>
              <w:pStyle w:val="TAL"/>
              <w:rPr>
                <w:b/>
                <w:i/>
                <w:szCs w:val="22"/>
                <w:lang w:val="en-GB" w:eastAsia="en-GB"/>
              </w:rPr>
            </w:pPr>
            <w:r w:rsidRPr="002D141C">
              <w:rPr>
                <w:b/>
                <w:i/>
                <w:szCs w:val="22"/>
                <w:lang w:val="en-GB" w:eastAsia="en-GB"/>
              </w:rPr>
              <w:t>cellsToRemoveList</w:t>
            </w:r>
          </w:p>
          <w:p w14:paraId="65590357" w14:textId="77777777" w:rsidR="002C5D28" w:rsidRPr="002D141C" w:rsidRDefault="002C5D28" w:rsidP="00F43D0B">
            <w:pPr>
              <w:pStyle w:val="TAL"/>
              <w:rPr>
                <w:b/>
                <w:i/>
                <w:szCs w:val="22"/>
                <w:lang w:val="en-GB" w:eastAsia="en-GB"/>
              </w:rPr>
            </w:pPr>
            <w:r w:rsidRPr="002D141C">
              <w:rPr>
                <w:szCs w:val="22"/>
                <w:lang w:val="en-GB" w:eastAsia="en-GB"/>
              </w:rPr>
              <w:t xml:space="preserve">List of cells to remove from the cell list. </w:t>
            </w:r>
          </w:p>
        </w:tc>
      </w:tr>
      <w:tr w:rsidR="001C4F8B" w:rsidRPr="002D141C" w14:paraId="3B5DE49A" w14:textId="77777777" w:rsidTr="006D357F">
        <w:tc>
          <w:tcPr>
            <w:tcW w:w="14173" w:type="dxa"/>
            <w:shd w:val="clear" w:color="auto" w:fill="auto"/>
          </w:tcPr>
          <w:p w14:paraId="57E658CF" w14:textId="77777777" w:rsidR="002C5D28" w:rsidRPr="002D141C" w:rsidRDefault="002C5D28" w:rsidP="00F43D0B">
            <w:pPr>
              <w:pStyle w:val="TAL"/>
              <w:rPr>
                <w:szCs w:val="22"/>
                <w:lang w:val="en-GB" w:eastAsia="en-GB"/>
              </w:rPr>
            </w:pPr>
            <w:r w:rsidRPr="002D141C">
              <w:rPr>
                <w:b/>
                <w:i/>
                <w:szCs w:val="22"/>
                <w:lang w:val="en-GB" w:eastAsia="en-GB"/>
              </w:rPr>
              <w:t>freqBandIndicatorNR</w:t>
            </w:r>
          </w:p>
          <w:p w14:paraId="3AE9EE0B" w14:textId="77777777" w:rsidR="002C5D28" w:rsidRPr="002D141C" w:rsidRDefault="002C5D28" w:rsidP="00B65F70">
            <w:pPr>
              <w:pStyle w:val="TAL"/>
              <w:rPr>
                <w:szCs w:val="22"/>
                <w:lang w:val="en-GB" w:eastAsia="en-GB"/>
              </w:rPr>
            </w:pPr>
            <w:r w:rsidRPr="002D141C">
              <w:rPr>
                <w:szCs w:val="22"/>
                <w:lang w:val="en-GB" w:eastAsia="en-GB"/>
              </w:rPr>
              <w:t>The frequency band in which the</w:t>
            </w:r>
            <w:r w:rsidR="00B65F70" w:rsidRPr="002D141C">
              <w:rPr>
                <w:szCs w:val="22"/>
                <w:lang w:val="en-GB" w:eastAsia="en-GB"/>
              </w:rPr>
              <w:t xml:space="preserve"> SSB and/or CSI-RS indicated in this </w:t>
            </w:r>
            <w:r w:rsidR="00B65F70" w:rsidRPr="002D141C">
              <w:rPr>
                <w:i/>
                <w:szCs w:val="22"/>
                <w:lang w:val="en-GB" w:eastAsia="en-GB"/>
              </w:rPr>
              <w:t>MeasObjectNR</w:t>
            </w:r>
            <w:r w:rsidR="00B65F70" w:rsidRPr="002D141C">
              <w:rPr>
                <w:szCs w:val="22"/>
                <w:lang w:val="en-GB" w:eastAsia="en-GB"/>
              </w:rPr>
              <w:t xml:space="preserve"> are</w:t>
            </w:r>
            <w:r w:rsidRPr="002D141C">
              <w:rPr>
                <w:szCs w:val="22"/>
                <w:lang w:val="en-GB" w:eastAsia="en-GB"/>
              </w:rPr>
              <w:t xml:space="preserve"> located and according to which the UE shall perform the </w:t>
            </w:r>
            <w:r w:rsidR="00B65F70" w:rsidRPr="002D141C">
              <w:rPr>
                <w:szCs w:val="22"/>
                <w:lang w:val="en-GB" w:eastAsia="en-GB"/>
              </w:rPr>
              <w:t xml:space="preserve">RRM </w:t>
            </w:r>
            <w:r w:rsidRPr="002D141C">
              <w:rPr>
                <w:szCs w:val="22"/>
                <w:lang w:val="en-GB" w:eastAsia="en-GB"/>
              </w:rPr>
              <w:t xml:space="preserve">measurements. </w:t>
            </w:r>
            <w:r w:rsidR="00B65F70" w:rsidRPr="002D141C">
              <w:rPr>
                <w:szCs w:val="22"/>
                <w:lang w:val="en-GB" w:eastAsia="en-GB"/>
              </w:rPr>
              <w:t xml:space="preserve">This field is always provided when the network configures measurements with this </w:t>
            </w:r>
            <w:r w:rsidR="00B65F70" w:rsidRPr="002D141C">
              <w:rPr>
                <w:i/>
                <w:szCs w:val="22"/>
                <w:lang w:val="en-GB" w:eastAsia="en-GB"/>
              </w:rPr>
              <w:t>MeasObjectNR</w:t>
            </w:r>
            <w:r w:rsidR="00B65F70" w:rsidRPr="002D141C">
              <w:rPr>
                <w:szCs w:val="22"/>
                <w:lang w:val="en-GB" w:eastAsia="en-GB"/>
              </w:rPr>
              <w:t>.</w:t>
            </w:r>
          </w:p>
        </w:tc>
      </w:tr>
      <w:tr w:rsidR="001C4F8B" w:rsidRPr="002D141C" w14:paraId="17E42A25" w14:textId="77777777" w:rsidTr="006D357F">
        <w:tc>
          <w:tcPr>
            <w:tcW w:w="14173" w:type="dxa"/>
            <w:shd w:val="clear" w:color="auto" w:fill="auto"/>
          </w:tcPr>
          <w:p w14:paraId="1C17C229" w14:textId="77777777" w:rsidR="002C5D28" w:rsidRPr="002D141C" w:rsidRDefault="002C5D28" w:rsidP="00F43D0B">
            <w:pPr>
              <w:pStyle w:val="TAL"/>
              <w:rPr>
                <w:szCs w:val="22"/>
                <w:lang w:val="en-GB" w:eastAsia="en-GB"/>
              </w:rPr>
            </w:pPr>
            <w:r w:rsidRPr="002D141C">
              <w:rPr>
                <w:b/>
                <w:i/>
                <w:szCs w:val="22"/>
                <w:lang w:val="en-GB" w:eastAsia="en-GB"/>
              </w:rPr>
              <w:t>measCycleSCell</w:t>
            </w:r>
          </w:p>
          <w:p w14:paraId="56806D0B" w14:textId="22873EAB" w:rsidR="002C5D28" w:rsidRPr="002D141C" w:rsidRDefault="002C5D28" w:rsidP="00F43D0B">
            <w:pPr>
              <w:pStyle w:val="TAL"/>
              <w:rPr>
                <w:szCs w:val="22"/>
                <w:lang w:val="en-GB" w:eastAsia="en-GB"/>
              </w:rPr>
            </w:pPr>
            <w:r w:rsidRPr="002D141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2D141C">
              <w:rPr>
                <w:i/>
                <w:szCs w:val="22"/>
                <w:lang w:val="en-GB" w:eastAsia="en-GB"/>
              </w:rPr>
              <w:t>measObjectNR</w:t>
            </w:r>
            <w:r w:rsidRPr="002D141C">
              <w:rPr>
                <w:szCs w:val="22"/>
                <w:lang w:val="en-GB" w:eastAsia="en-GB"/>
              </w:rPr>
              <w:t xml:space="preserve">, but the field may also be signalled when an SCell is not configured. Value </w:t>
            </w:r>
            <w:r w:rsidRPr="002D141C">
              <w:rPr>
                <w:i/>
                <w:szCs w:val="22"/>
                <w:lang w:val="en-GB" w:eastAsia="en-GB"/>
              </w:rPr>
              <w:t>sf160</w:t>
            </w:r>
            <w:r w:rsidRPr="002D141C">
              <w:rPr>
                <w:szCs w:val="22"/>
                <w:lang w:val="en-GB" w:eastAsia="en-GB"/>
              </w:rPr>
              <w:t xml:space="preserve"> corresponds to 160 sub-frames,</w:t>
            </w:r>
            <w:r w:rsidR="00CB7EFC" w:rsidRPr="002D141C">
              <w:rPr>
                <w:lang w:val="en-GB" w:eastAsia="ja-JP"/>
              </w:rPr>
              <w:t xml:space="preserve"> value</w:t>
            </w:r>
            <w:r w:rsidRPr="002D141C">
              <w:rPr>
                <w:szCs w:val="22"/>
                <w:lang w:val="en-GB" w:eastAsia="en-GB"/>
              </w:rPr>
              <w:t xml:space="preserve"> </w:t>
            </w:r>
            <w:r w:rsidRPr="002D141C">
              <w:rPr>
                <w:i/>
                <w:szCs w:val="22"/>
                <w:lang w:val="en-GB" w:eastAsia="en-GB"/>
              </w:rPr>
              <w:t>sf256</w:t>
            </w:r>
            <w:r w:rsidRPr="002D141C">
              <w:rPr>
                <w:szCs w:val="22"/>
                <w:lang w:val="en-GB" w:eastAsia="en-GB"/>
              </w:rPr>
              <w:t xml:space="preserve"> corresponds to 256 sub-frames and so on.</w:t>
            </w:r>
          </w:p>
        </w:tc>
      </w:tr>
      <w:tr w:rsidR="001C4F8B" w:rsidRPr="002D141C" w14:paraId="7B47469E" w14:textId="77777777" w:rsidTr="006D357F">
        <w:tc>
          <w:tcPr>
            <w:tcW w:w="14173" w:type="dxa"/>
            <w:shd w:val="clear" w:color="auto" w:fill="auto"/>
          </w:tcPr>
          <w:p w14:paraId="27319D8B" w14:textId="77777777" w:rsidR="002C5D28" w:rsidRPr="002D141C" w:rsidRDefault="002C5D28" w:rsidP="00F43D0B">
            <w:pPr>
              <w:pStyle w:val="TAL"/>
              <w:rPr>
                <w:b/>
                <w:i/>
                <w:szCs w:val="22"/>
                <w:lang w:val="en-GB" w:eastAsia="en-GB"/>
              </w:rPr>
            </w:pPr>
            <w:r w:rsidRPr="002D141C">
              <w:rPr>
                <w:b/>
                <w:i/>
                <w:szCs w:val="22"/>
                <w:lang w:val="en-GB" w:eastAsia="en-GB"/>
              </w:rPr>
              <w:t>nrofCSInrofCSI-RS-ResourcesToAverage</w:t>
            </w:r>
          </w:p>
          <w:p w14:paraId="357597A4" w14:textId="77777777" w:rsidR="002C5D28" w:rsidRPr="002D141C" w:rsidRDefault="002C5D28" w:rsidP="00F43D0B">
            <w:pPr>
              <w:pStyle w:val="TAL"/>
              <w:rPr>
                <w:b/>
                <w:i/>
                <w:szCs w:val="22"/>
                <w:lang w:val="en-GB" w:eastAsia="en-GB"/>
              </w:rPr>
            </w:pPr>
            <w:r w:rsidRPr="002D141C">
              <w:rPr>
                <w:szCs w:val="22"/>
                <w:lang w:val="en-GB" w:eastAsia="en-GB"/>
              </w:rPr>
              <w:t xml:space="preserve">Indicates the maximum number of measurement results per beam based on CSI-RS resources to be averaged. The same value applies for each detected cell associated with this </w:t>
            </w:r>
            <w:r w:rsidRPr="002D141C">
              <w:rPr>
                <w:i/>
                <w:lang w:val="en-GB"/>
              </w:rPr>
              <w:t>MeasObjectNR</w:t>
            </w:r>
            <w:r w:rsidRPr="002D141C">
              <w:rPr>
                <w:szCs w:val="22"/>
                <w:lang w:val="en-GB" w:eastAsia="en-GB"/>
              </w:rPr>
              <w:t>.</w:t>
            </w:r>
          </w:p>
        </w:tc>
      </w:tr>
      <w:tr w:rsidR="001C4F8B" w:rsidRPr="002D141C" w14:paraId="543478A4" w14:textId="77777777" w:rsidTr="006D357F">
        <w:tc>
          <w:tcPr>
            <w:tcW w:w="14173" w:type="dxa"/>
            <w:shd w:val="clear" w:color="auto" w:fill="auto"/>
          </w:tcPr>
          <w:p w14:paraId="786D05A5" w14:textId="77777777" w:rsidR="00F95F2F" w:rsidRPr="002D141C" w:rsidRDefault="002C5D28" w:rsidP="00F43D0B">
            <w:pPr>
              <w:pStyle w:val="TAL"/>
              <w:rPr>
                <w:b/>
                <w:i/>
                <w:szCs w:val="22"/>
                <w:lang w:val="en-GB" w:eastAsia="en-GB"/>
              </w:rPr>
            </w:pPr>
            <w:r w:rsidRPr="002D141C">
              <w:rPr>
                <w:b/>
                <w:i/>
                <w:szCs w:val="22"/>
                <w:lang w:val="en-GB" w:eastAsia="en-GB"/>
              </w:rPr>
              <w:t>nrofSS-BlocksToAverage</w:t>
            </w:r>
          </w:p>
          <w:p w14:paraId="097E7AAA" w14:textId="77777777" w:rsidR="002C5D28" w:rsidRPr="002D141C" w:rsidRDefault="002C5D28" w:rsidP="00F43D0B">
            <w:pPr>
              <w:pStyle w:val="TAL"/>
              <w:rPr>
                <w:b/>
                <w:i/>
                <w:szCs w:val="22"/>
                <w:lang w:val="en-GB" w:eastAsia="en-GB"/>
              </w:rPr>
            </w:pPr>
            <w:r w:rsidRPr="002D141C">
              <w:rPr>
                <w:szCs w:val="22"/>
                <w:lang w:val="en-GB" w:eastAsia="en-GB"/>
              </w:rPr>
              <w:t xml:space="preserve">Indicates the maximum number of measurement results per beam based on SS/PBCH blocks to be averaged. The same value applies for each detected cell associated with this </w:t>
            </w:r>
            <w:r w:rsidRPr="002D141C">
              <w:rPr>
                <w:i/>
                <w:lang w:val="en-GB"/>
              </w:rPr>
              <w:t>MeasObject</w:t>
            </w:r>
            <w:r w:rsidRPr="002D141C">
              <w:rPr>
                <w:szCs w:val="22"/>
                <w:lang w:val="en-GB" w:eastAsia="en-GB"/>
              </w:rPr>
              <w:t>.</w:t>
            </w:r>
          </w:p>
        </w:tc>
      </w:tr>
      <w:tr w:rsidR="001C4F8B" w:rsidRPr="002D141C" w14:paraId="0AD30602" w14:textId="77777777" w:rsidTr="006D357F">
        <w:tc>
          <w:tcPr>
            <w:tcW w:w="14173" w:type="dxa"/>
            <w:shd w:val="clear" w:color="auto" w:fill="auto"/>
          </w:tcPr>
          <w:p w14:paraId="7C04FDD9" w14:textId="77777777" w:rsidR="002C5D28" w:rsidRPr="002D141C" w:rsidRDefault="002C5D28" w:rsidP="00F43D0B">
            <w:pPr>
              <w:pStyle w:val="TAL"/>
              <w:rPr>
                <w:b/>
                <w:i/>
                <w:szCs w:val="22"/>
                <w:lang w:val="en-GB" w:eastAsia="en-GB"/>
              </w:rPr>
            </w:pPr>
            <w:r w:rsidRPr="002D141C">
              <w:rPr>
                <w:b/>
                <w:i/>
                <w:szCs w:val="22"/>
                <w:lang w:val="en-GB" w:eastAsia="en-GB"/>
              </w:rPr>
              <w:t>offsetMO</w:t>
            </w:r>
          </w:p>
          <w:p w14:paraId="668B589A" w14:textId="77777777" w:rsidR="002C5D28" w:rsidRPr="002D141C" w:rsidRDefault="002C5D28" w:rsidP="00F43D0B">
            <w:pPr>
              <w:pStyle w:val="TAL"/>
              <w:rPr>
                <w:b/>
                <w:i/>
                <w:szCs w:val="22"/>
                <w:lang w:val="en-GB" w:eastAsia="en-GB"/>
              </w:rPr>
            </w:pPr>
            <w:r w:rsidRPr="002D141C">
              <w:rPr>
                <w:szCs w:val="22"/>
                <w:lang w:val="en-GB" w:eastAsia="en-GB"/>
              </w:rPr>
              <w:t xml:space="preserve">Offset values applicable to all measured cells with reference signal(s) indicated in this </w:t>
            </w:r>
            <w:r w:rsidRPr="002D141C">
              <w:rPr>
                <w:i/>
                <w:szCs w:val="22"/>
                <w:lang w:val="en-GB" w:eastAsia="en-GB"/>
              </w:rPr>
              <w:t>MeasObjectNR</w:t>
            </w:r>
            <w:r w:rsidRPr="002D141C">
              <w:rPr>
                <w:szCs w:val="22"/>
                <w:lang w:val="en-GB" w:eastAsia="en-GB"/>
              </w:rPr>
              <w:t>.</w:t>
            </w:r>
          </w:p>
        </w:tc>
      </w:tr>
      <w:tr w:rsidR="001C4F8B" w:rsidRPr="002D141C" w14:paraId="2AAA77B8" w14:textId="77777777" w:rsidTr="006D357F">
        <w:tc>
          <w:tcPr>
            <w:tcW w:w="14173" w:type="dxa"/>
            <w:shd w:val="clear" w:color="auto" w:fill="auto"/>
          </w:tcPr>
          <w:p w14:paraId="5C9A2A14" w14:textId="77777777" w:rsidR="002C5D28" w:rsidRPr="002D141C" w:rsidRDefault="002C5D28" w:rsidP="00F43D0B">
            <w:pPr>
              <w:pStyle w:val="TAL"/>
              <w:rPr>
                <w:b/>
                <w:i/>
                <w:iCs/>
                <w:szCs w:val="22"/>
                <w:lang w:val="en-GB" w:eastAsia="en-GB"/>
              </w:rPr>
            </w:pPr>
            <w:bookmarkStart w:id="4210" w:name="_Hlk524337882"/>
            <w:r w:rsidRPr="002D141C">
              <w:rPr>
                <w:b/>
                <w:i/>
                <w:iCs/>
                <w:szCs w:val="22"/>
                <w:lang w:val="en-GB" w:eastAsia="en-GB"/>
              </w:rPr>
              <w:t>quantityConfigIndex</w:t>
            </w:r>
          </w:p>
          <w:p w14:paraId="214D39AD" w14:textId="77777777" w:rsidR="002C5D28" w:rsidRPr="002D141C" w:rsidRDefault="002C5D28" w:rsidP="00F43D0B">
            <w:pPr>
              <w:pStyle w:val="TAL"/>
              <w:rPr>
                <w:b/>
                <w:i/>
                <w:szCs w:val="22"/>
                <w:lang w:val="en-GB" w:eastAsia="en-GB"/>
              </w:rPr>
            </w:pPr>
            <w:r w:rsidRPr="002D141C">
              <w:rPr>
                <w:szCs w:val="22"/>
                <w:lang w:val="en-GB" w:eastAsia="en-GB"/>
              </w:rPr>
              <w:t>Indicates the n-</w:t>
            </w:r>
            <w:r w:rsidRPr="002D141C">
              <w:rPr>
                <w:i/>
                <w:szCs w:val="22"/>
                <w:lang w:val="en-GB" w:eastAsia="en-GB"/>
              </w:rPr>
              <w:t>th</w:t>
            </w:r>
            <w:r w:rsidRPr="002D141C">
              <w:rPr>
                <w:szCs w:val="22"/>
                <w:lang w:val="en-GB" w:eastAsia="en-GB"/>
              </w:rPr>
              <w:t xml:space="preserve"> element of </w:t>
            </w:r>
            <w:r w:rsidRPr="002D141C">
              <w:rPr>
                <w:i/>
                <w:szCs w:val="22"/>
                <w:lang w:val="en-GB" w:eastAsia="en-GB"/>
              </w:rPr>
              <w:t xml:space="preserve">quantityConfigNR-List </w:t>
            </w:r>
            <w:r w:rsidRPr="002D141C">
              <w:rPr>
                <w:szCs w:val="22"/>
                <w:lang w:val="en-GB" w:eastAsia="en-GB"/>
              </w:rPr>
              <w:t xml:space="preserve">provided in </w:t>
            </w:r>
            <w:r w:rsidRPr="002D141C">
              <w:rPr>
                <w:i/>
                <w:szCs w:val="22"/>
                <w:lang w:val="en-GB" w:eastAsia="en-GB"/>
              </w:rPr>
              <w:t>MeasConfig</w:t>
            </w:r>
            <w:r w:rsidRPr="002D141C">
              <w:rPr>
                <w:szCs w:val="22"/>
                <w:lang w:val="en-GB" w:eastAsia="en-GB"/>
              </w:rPr>
              <w:t>.</w:t>
            </w:r>
            <w:bookmarkEnd w:id="4210"/>
          </w:p>
        </w:tc>
      </w:tr>
      <w:tr w:rsidR="001C4F8B" w:rsidRPr="002D141C" w14:paraId="5F668B4A" w14:textId="77777777" w:rsidTr="006D357F">
        <w:tc>
          <w:tcPr>
            <w:tcW w:w="14173" w:type="dxa"/>
            <w:shd w:val="clear" w:color="auto" w:fill="auto"/>
          </w:tcPr>
          <w:p w14:paraId="68BF8776" w14:textId="77777777" w:rsidR="002C5D28" w:rsidRPr="002D141C" w:rsidRDefault="002C5D28" w:rsidP="00F43D0B">
            <w:pPr>
              <w:pStyle w:val="TAL"/>
              <w:rPr>
                <w:szCs w:val="22"/>
                <w:lang w:val="en-GB" w:eastAsia="en-GB"/>
              </w:rPr>
            </w:pPr>
            <w:r w:rsidRPr="002D141C">
              <w:rPr>
                <w:b/>
                <w:i/>
                <w:szCs w:val="22"/>
                <w:lang w:val="en-GB" w:eastAsia="en-GB"/>
              </w:rPr>
              <w:t>referenceSignalConfig</w:t>
            </w:r>
          </w:p>
          <w:p w14:paraId="16BCADDC" w14:textId="77777777" w:rsidR="002C5D28" w:rsidRPr="002D141C" w:rsidRDefault="002C5D28" w:rsidP="00F43D0B">
            <w:pPr>
              <w:pStyle w:val="TAL"/>
              <w:rPr>
                <w:b/>
                <w:i/>
                <w:iCs/>
                <w:szCs w:val="22"/>
                <w:lang w:val="en-GB" w:eastAsia="en-GB"/>
              </w:rPr>
            </w:pPr>
            <w:r w:rsidRPr="002D141C">
              <w:rPr>
                <w:szCs w:val="22"/>
                <w:lang w:val="en-GB" w:eastAsia="en-GB"/>
              </w:rPr>
              <w:t>RS configuration</w:t>
            </w:r>
            <w:r w:rsidR="001C74DD" w:rsidRPr="002D141C">
              <w:rPr>
                <w:szCs w:val="22"/>
                <w:lang w:val="en-GB" w:eastAsia="en-GB"/>
              </w:rPr>
              <w:t xml:space="preserve"> for SS/PBCH block and CSI-RS.</w:t>
            </w:r>
          </w:p>
        </w:tc>
      </w:tr>
      <w:tr w:rsidR="001C4F8B" w:rsidRPr="002D141C" w14:paraId="621C5452" w14:textId="77777777" w:rsidTr="006D357F">
        <w:tc>
          <w:tcPr>
            <w:tcW w:w="14173" w:type="dxa"/>
            <w:shd w:val="clear" w:color="auto" w:fill="auto"/>
          </w:tcPr>
          <w:p w14:paraId="7BFA82D3" w14:textId="77777777" w:rsidR="002C5D28" w:rsidRPr="002D141C" w:rsidRDefault="002C5D28" w:rsidP="00F43D0B">
            <w:pPr>
              <w:pStyle w:val="TAL"/>
              <w:rPr>
                <w:b/>
                <w:i/>
                <w:szCs w:val="22"/>
                <w:lang w:val="en-GB" w:eastAsia="en-GB"/>
              </w:rPr>
            </w:pPr>
            <w:r w:rsidRPr="002D141C">
              <w:rPr>
                <w:b/>
                <w:i/>
                <w:szCs w:val="22"/>
                <w:lang w:val="en-GB" w:eastAsia="en-GB"/>
              </w:rPr>
              <w:t>refFreqCSI-RS</w:t>
            </w:r>
          </w:p>
          <w:p w14:paraId="5479DCE6" w14:textId="77777777" w:rsidR="002C5D28" w:rsidRPr="002D141C" w:rsidRDefault="002C5D28" w:rsidP="00F43D0B">
            <w:pPr>
              <w:pStyle w:val="TAL"/>
              <w:rPr>
                <w:b/>
                <w:i/>
                <w:szCs w:val="22"/>
                <w:lang w:val="en-GB" w:eastAsia="en-GB"/>
              </w:rPr>
            </w:pPr>
            <w:r w:rsidRPr="002D141C">
              <w:rPr>
                <w:szCs w:val="22"/>
                <w:lang w:val="en-GB" w:eastAsia="en-GB"/>
              </w:rPr>
              <w:t>Point A which is used for mapping of CSI-RS to physical resources according to TS 38.211</w:t>
            </w:r>
            <w:r w:rsidR="00F93181" w:rsidRPr="002D141C">
              <w:rPr>
                <w:szCs w:val="22"/>
                <w:lang w:val="en-GB" w:eastAsia="en-GB"/>
              </w:rPr>
              <w:t xml:space="preserve"> [16]</w:t>
            </w:r>
            <w:r w:rsidRPr="002D141C">
              <w:rPr>
                <w:szCs w:val="22"/>
                <w:lang w:val="en-GB" w:eastAsia="en-GB"/>
              </w:rPr>
              <w:t xml:space="preserve"> </w:t>
            </w:r>
            <w:r w:rsidR="00581EBE" w:rsidRPr="002D141C">
              <w:rPr>
                <w:szCs w:val="22"/>
                <w:lang w:val="en-GB" w:eastAsia="en-GB"/>
              </w:rPr>
              <w:t>clause</w:t>
            </w:r>
            <w:r w:rsidRPr="002D141C">
              <w:rPr>
                <w:szCs w:val="22"/>
                <w:lang w:val="en-GB" w:eastAsia="en-GB"/>
              </w:rPr>
              <w:t xml:space="preserve"> 7.4.1.5.3.</w:t>
            </w:r>
          </w:p>
        </w:tc>
      </w:tr>
      <w:tr w:rsidR="001C4F8B" w:rsidRPr="002D141C" w14:paraId="182834B2" w14:textId="77777777" w:rsidTr="006D357F">
        <w:tc>
          <w:tcPr>
            <w:tcW w:w="14173" w:type="dxa"/>
            <w:shd w:val="clear" w:color="auto" w:fill="auto"/>
          </w:tcPr>
          <w:p w14:paraId="73DBB5C9" w14:textId="77777777" w:rsidR="002C5D28" w:rsidRPr="002D141C" w:rsidRDefault="002C5D28" w:rsidP="00F43D0B">
            <w:pPr>
              <w:pStyle w:val="TAL"/>
              <w:rPr>
                <w:szCs w:val="22"/>
                <w:lang w:val="en-GB" w:eastAsia="ja-JP"/>
              </w:rPr>
            </w:pPr>
            <w:r w:rsidRPr="002D141C">
              <w:rPr>
                <w:b/>
                <w:i/>
                <w:szCs w:val="22"/>
                <w:lang w:val="en-GB" w:eastAsia="ja-JP"/>
              </w:rPr>
              <w:t>smtc1</w:t>
            </w:r>
          </w:p>
          <w:p w14:paraId="4ED9E4B8" w14:textId="77777777" w:rsidR="002C5D28" w:rsidRPr="002D141C" w:rsidRDefault="002C5D28" w:rsidP="00F43D0B">
            <w:pPr>
              <w:pStyle w:val="TAL"/>
              <w:rPr>
                <w:szCs w:val="22"/>
                <w:lang w:val="en-GB" w:eastAsia="ja-JP"/>
              </w:rPr>
            </w:pPr>
            <w:r w:rsidRPr="002D141C">
              <w:rPr>
                <w:szCs w:val="22"/>
                <w:lang w:val="en-GB" w:eastAsia="ja-JP"/>
              </w:rPr>
              <w:t xml:space="preserve">Primary measurement timing configuration. (see </w:t>
            </w:r>
            <w:r w:rsidR="00581EBE" w:rsidRPr="002D141C">
              <w:rPr>
                <w:szCs w:val="22"/>
                <w:lang w:val="en-GB" w:eastAsia="ja-JP"/>
              </w:rPr>
              <w:t>clause</w:t>
            </w:r>
            <w:r w:rsidRPr="002D141C">
              <w:rPr>
                <w:szCs w:val="22"/>
                <w:lang w:val="en-GB" w:eastAsia="ja-JP"/>
              </w:rPr>
              <w:t xml:space="preserve"> 5.5.2.10).</w:t>
            </w:r>
          </w:p>
        </w:tc>
      </w:tr>
      <w:tr w:rsidR="001C4F8B" w:rsidRPr="002D141C" w14:paraId="360A1694" w14:textId="77777777" w:rsidTr="006D357F">
        <w:tc>
          <w:tcPr>
            <w:tcW w:w="14173" w:type="dxa"/>
            <w:shd w:val="clear" w:color="auto" w:fill="auto"/>
          </w:tcPr>
          <w:p w14:paraId="597A5FF0" w14:textId="77777777" w:rsidR="002C5D28" w:rsidRPr="002D141C" w:rsidRDefault="002C5D28" w:rsidP="00F43D0B">
            <w:pPr>
              <w:pStyle w:val="TAL"/>
              <w:rPr>
                <w:szCs w:val="22"/>
                <w:lang w:val="en-GB" w:eastAsia="ja-JP"/>
              </w:rPr>
            </w:pPr>
            <w:r w:rsidRPr="002D141C">
              <w:rPr>
                <w:b/>
                <w:i/>
                <w:szCs w:val="22"/>
                <w:lang w:val="en-GB" w:eastAsia="ja-JP"/>
              </w:rPr>
              <w:t>smtc2</w:t>
            </w:r>
          </w:p>
          <w:p w14:paraId="46BF5AC5" w14:textId="77777777" w:rsidR="002C5D28" w:rsidRPr="002D141C" w:rsidRDefault="002C5D28" w:rsidP="00F43D0B">
            <w:pPr>
              <w:pStyle w:val="TAL"/>
              <w:rPr>
                <w:szCs w:val="22"/>
                <w:lang w:val="en-GB" w:eastAsia="ja-JP"/>
              </w:rPr>
            </w:pPr>
            <w:r w:rsidRPr="002D141C">
              <w:rPr>
                <w:szCs w:val="22"/>
                <w:lang w:val="en-GB" w:eastAsia="ja-JP"/>
              </w:rPr>
              <w:t xml:space="preserve">Secondary measurement timing configuration for SS corresponding to this </w:t>
            </w:r>
            <w:r w:rsidRPr="002D141C">
              <w:rPr>
                <w:i/>
                <w:lang w:val="en-GB"/>
              </w:rPr>
              <w:t>MeasObjectNR</w:t>
            </w:r>
            <w:r w:rsidRPr="002D141C">
              <w:rPr>
                <w:szCs w:val="22"/>
                <w:lang w:val="en-GB" w:eastAsia="ja-JP"/>
              </w:rPr>
              <w:t xml:space="preserve"> with PCI listed in </w:t>
            </w:r>
            <w:r w:rsidRPr="002D141C">
              <w:rPr>
                <w:i/>
                <w:lang w:val="en-GB"/>
              </w:rPr>
              <w:t>pci-List</w:t>
            </w:r>
            <w:r w:rsidRPr="002D141C">
              <w:rPr>
                <w:szCs w:val="22"/>
                <w:lang w:val="en-GB" w:eastAsia="ja-JP"/>
              </w:rPr>
              <w:t xml:space="preserve">. For these SS, the periodicity is indicated by </w:t>
            </w:r>
            <w:r w:rsidRPr="002D141C">
              <w:rPr>
                <w:i/>
                <w:lang w:val="en-GB"/>
              </w:rPr>
              <w:t>periodicity</w:t>
            </w:r>
            <w:r w:rsidRPr="002D141C">
              <w:rPr>
                <w:szCs w:val="22"/>
                <w:lang w:val="en-GB" w:eastAsia="ja-JP"/>
              </w:rPr>
              <w:t xml:space="preserve"> in </w:t>
            </w:r>
            <w:r w:rsidRPr="002D141C">
              <w:rPr>
                <w:i/>
                <w:lang w:val="en-GB"/>
              </w:rPr>
              <w:t>smtc2</w:t>
            </w:r>
            <w:r w:rsidRPr="002D141C">
              <w:rPr>
                <w:szCs w:val="22"/>
                <w:lang w:val="en-GB" w:eastAsia="ja-JP"/>
              </w:rPr>
              <w:t xml:space="preserve"> and the timing offset is equal to the offset indicated in </w:t>
            </w:r>
            <w:r w:rsidRPr="002D141C">
              <w:rPr>
                <w:i/>
                <w:lang w:val="en-GB"/>
              </w:rPr>
              <w:t>periodicityAndOffset</w:t>
            </w:r>
            <w:r w:rsidRPr="002D141C">
              <w:rPr>
                <w:szCs w:val="22"/>
                <w:lang w:val="en-GB" w:eastAsia="ja-JP"/>
              </w:rPr>
              <w:t xml:space="preserve"> modulo </w:t>
            </w:r>
            <w:r w:rsidRPr="002D141C">
              <w:rPr>
                <w:i/>
                <w:lang w:val="en-GB"/>
              </w:rPr>
              <w:t>periodicity</w:t>
            </w:r>
            <w:r w:rsidRPr="002D141C">
              <w:rPr>
                <w:szCs w:val="22"/>
                <w:lang w:val="en-GB" w:eastAsia="ja-JP"/>
              </w:rPr>
              <w:t xml:space="preserve">. </w:t>
            </w:r>
            <w:r w:rsidRPr="002D141C">
              <w:rPr>
                <w:i/>
                <w:lang w:val="en-GB"/>
              </w:rPr>
              <w:t>periodicity</w:t>
            </w:r>
            <w:r w:rsidRPr="002D141C">
              <w:rPr>
                <w:szCs w:val="22"/>
                <w:lang w:val="en-GB" w:eastAsia="ja-JP"/>
              </w:rPr>
              <w:t xml:space="preserve"> in smtc2 can only be set to a value strictly shorter than the periodicity indicated by </w:t>
            </w:r>
            <w:r w:rsidRPr="002D141C">
              <w:rPr>
                <w:i/>
                <w:lang w:val="en-GB"/>
              </w:rPr>
              <w:t>periodicityAndOffset</w:t>
            </w:r>
            <w:r w:rsidRPr="002D141C">
              <w:rPr>
                <w:szCs w:val="22"/>
                <w:lang w:val="en-GB" w:eastAsia="ja-JP"/>
              </w:rPr>
              <w:t xml:space="preserve"> in </w:t>
            </w:r>
            <w:r w:rsidRPr="002D141C">
              <w:rPr>
                <w:i/>
                <w:lang w:val="en-GB"/>
              </w:rPr>
              <w:t>smtc1</w:t>
            </w:r>
            <w:r w:rsidRPr="002D141C">
              <w:rPr>
                <w:szCs w:val="22"/>
                <w:lang w:val="en-GB" w:eastAsia="ja-JP"/>
              </w:rPr>
              <w:t xml:space="preserve"> (e.g. if </w:t>
            </w:r>
            <w:r w:rsidRPr="002D141C">
              <w:rPr>
                <w:i/>
                <w:lang w:val="en-GB"/>
              </w:rPr>
              <w:t>periodicityAndOffset</w:t>
            </w:r>
            <w:r w:rsidRPr="002D141C">
              <w:rPr>
                <w:szCs w:val="22"/>
                <w:lang w:val="en-GB" w:eastAsia="ja-JP"/>
              </w:rPr>
              <w:t xml:space="preserve"> indicates </w:t>
            </w:r>
            <w:r w:rsidRPr="002D141C">
              <w:rPr>
                <w:i/>
                <w:lang w:val="en-GB"/>
              </w:rPr>
              <w:t>sf10</w:t>
            </w:r>
            <w:r w:rsidRPr="002D141C">
              <w:rPr>
                <w:szCs w:val="22"/>
                <w:lang w:val="en-GB" w:eastAsia="ja-JP"/>
              </w:rPr>
              <w:t xml:space="preserve">, </w:t>
            </w:r>
            <w:r w:rsidRPr="002D141C">
              <w:rPr>
                <w:i/>
                <w:lang w:val="en-GB"/>
              </w:rPr>
              <w:t>periodicity</w:t>
            </w:r>
            <w:r w:rsidRPr="002D141C">
              <w:rPr>
                <w:szCs w:val="22"/>
                <w:lang w:val="en-GB" w:eastAsia="ja-JP"/>
              </w:rPr>
              <w:t xml:space="preserve"> can only be set of </w:t>
            </w:r>
            <w:r w:rsidRPr="002D141C">
              <w:rPr>
                <w:i/>
                <w:lang w:val="en-GB"/>
              </w:rPr>
              <w:t>sf5</w:t>
            </w:r>
            <w:r w:rsidRPr="002D141C">
              <w:rPr>
                <w:szCs w:val="22"/>
                <w:lang w:val="en-GB" w:eastAsia="ja-JP"/>
              </w:rPr>
              <w:t xml:space="preserve">, if </w:t>
            </w:r>
            <w:r w:rsidRPr="002D141C">
              <w:rPr>
                <w:i/>
                <w:lang w:val="en-GB"/>
              </w:rPr>
              <w:t>periodicityAndOffset</w:t>
            </w:r>
            <w:r w:rsidRPr="002D141C">
              <w:rPr>
                <w:szCs w:val="22"/>
                <w:lang w:val="en-GB" w:eastAsia="ja-JP"/>
              </w:rPr>
              <w:t xml:space="preserve"> indicates </w:t>
            </w:r>
            <w:r w:rsidRPr="002D141C">
              <w:rPr>
                <w:i/>
                <w:lang w:val="en-GB"/>
              </w:rPr>
              <w:t>sf5</w:t>
            </w:r>
            <w:r w:rsidRPr="002D141C">
              <w:rPr>
                <w:szCs w:val="22"/>
                <w:lang w:val="en-GB" w:eastAsia="ja-JP"/>
              </w:rPr>
              <w:t xml:space="preserve">, </w:t>
            </w:r>
            <w:r w:rsidRPr="002D141C">
              <w:rPr>
                <w:i/>
                <w:lang w:val="en-GB"/>
              </w:rPr>
              <w:t>smtc2</w:t>
            </w:r>
            <w:r w:rsidRPr="002D141C">
              <w:rPr>
                <w:szCs w:val="22"/>
                <w:lang w:val="en-GB" w:eastAsia="ja-JP"/>
              </w:rPr>
              <w:t xml:space="preserve"> cannot be configured).</w:t>
            </w:r>
          </w:p>
        </w:tc>
      </w:tr>
      <w:tr w:rsidR="001C4F8B" w:rsidRPr="002D141C" w14:paraId="702889FC" w14:textId="77777777" w:rsidTr="006D357F">
        <w:tc>
          <w:tcPr>
            <w:tcW w:w="14173" w:type="dxa"/>
            <w:shd w:val="clear" w:color="auto" w:fill="auto"/>
          </w:tcPr>
          <w:p w14:paraId="3C10EB88" w14:textId="77777777" w:rsidR="002C5D28" w:rsidRPr="002D141C" w:rsidRDefault="002C5D28" w:rsidP="00F43D0B">
            <w:pPr>
              <w:pStyle w:val="TAL"/>
              <w:rPr>
                <w:b/>
                <w:i/>
                <w:szCs w:val="22"/>
                <w:lang w:val="en-GB" w:eastAsia="en-GB"/>
              </w:rPr>
            </w:pPr>
            <w:r w:rsidRPr="002D141C">
              <w:rPr>
                <w:rFonts w:cs="Arial"/>
                <w:b/>
                <w:i/>
                <w:iCs/>
                <w:szCs w:val="18"/>
                <w:lang w:val="en-GB" w:eastAsia="ja-JP"/>
              </w:rPr>
              <w:t>ssbFrequency</w:t>
            </w:r>
            <w:r w:rsidRPr="002D141C">
              <w:rPr>
                <w:rFonts w:cs="Arial"/>
                <w:b/>
                <w:i/>
                <w:iCs/>
                <w:szCs w:val="18"/>
                <w:lang w:val="en-GB" w:eastAsia="ja-JP"/>
              </w:rPr>
              <w:br/>
            </w:r>
            <w:r w:rsidRPr="002D141C">
              <w:rPr>
                <w:rFonts w:cs="Arial"/>
                <w:iCs/>
                <w:szCs w:val="18"/>
                <w:lang w:val="en-GB" w:eastAsia="ja-JP"/>
              </w:rPr>
              <w:t xml:space="preserve">Indicates the frequency of the SS associated to this </w:t>
            </w:r>
            <w:r w:rsidRPr="002D141C">
              <w:rPr>
                <w:i/>
                <w:lang w:val="en-GB"/>
              </w:rPr>
              <w:t>MeasObjectNR</w:t>
            </w:r>
            <w:r w:rsidRPr="002D141C">
              <w:rPr>
                <w:rFonts w:cs="Arial"/>
                <w:iCs/>
                <w:szCs w:val="18"/>
                <w:lang w:val="en-GB" w:eastAsia="ja-JP"/>
              </w:rPr>
              <w:t>.</w:t>
            </w:r>
          </w:p>
        </w:tc>
      </w:tr>
      <w:tr w:rsidR="001C4F8B" w:rsidRPr="002D141C" w14:paraId="09B95AB4" w14:textId="77777777" w:rsidTr="006D357F">
        <w:tc>
          <w:tcPr>
            <w:tcW w:w="14173" w:type="dxa"/>
            <w:shd w:val="clear" w:color="auto" w:fill="auto"/>
          </w:tcPr>
          <w:p w14:paraId="5E42709F" w14:textId="77777777" w:rsidR="002C5D28" w:rsidRPr="002D141C" w:rsidRDefault="002C5D28" w:rsidP="00F43D0B">
            <w:pPr>
              <w:pStyle w:val="TAL"/>
              <w:rPr>
                <w:szCs w:val="22"/>
                <w:lang w:val="en-GB" w:eastAsia="ja-JP"/>
              </w:rPr>
            </w:pPr>
            <w:r w:rsidRPr="002D141C">
              <w:rPr>
                <w:b/>
                <w:i/>
                <w:szCs w:val="22"/>
                <w:lang w:val="en-GB" w:eastAsia="ja-JP"/>
              </w:rPr>
              <w:t>ssbSubcarrierSpacing</w:t>
            </w:r>
          </w:p>
          <w:p w14:paraId="35E76924" w14:textId="73350745" w:rsidR="002C5D28" w:rsidRPr="002D141C" w:rsidRDefault="002C5D28" w:rsidP="00F43D0B">
            <w:pPr>
              <w:pStyle w:val="TAL"/>
              <w:rPr>
                <w:rFonts w:cs="Arial"/>
                <w:b/>
                <w:i/>
                <w:iCs/>
                <w:szCs w:val="18"/>
                <w:lang w:val="en-GB" w:eastAsia="ja-JP"/>
              </w:rPr>
            </w:pPr>
            <w:r w:rsidRPr="002D141C">
              <w:rPr>
                <w:szCs w:val="22"/>
                <w:lang w:val="en-GB" w:eastAsia="ja-JP"/>
              </w:rPr>
              <w:t>Subcarrier spacing of SSB. Only the values 15</w:t>
            </w:r>
            <w:r w:rsidR="00CB7EFC" w:rsidRPr="002D141C">
              <w:rPr>
                <w:szCs w:val="22"/>
                <w:lang w:val="en-GB" w:eastAsia="ja-JP"/>
              </w:rPr>
              <w:t xml:space="preserve"> kHz</w:t>
            </w:r>
            <w:r w:rsidRPr="002D141C">
              <w:rPr>
                <w:szCs w:val="22"/>
                <w:lang w:val="en-GB" w:eastAsia="ja-JP"/>
              </w:rPr>
              <w:t xml:space="preserve"> or 30</w:t>
            </w:r>
            <w:r w:rsidR="00CB7EFC" w:rsidRPr="002D141C">
              <w:rPr>
                <w:szCs w:val="22"/>
                <w:lang w:val="en-GB" w:eastAsia="ja-JP"/>
              </w:rPr>
              <w:t xml:space="preserve"> kHz</w:t>
            </w:r>
            <w:r w:rsidRPr="002D141C">
              <w:rPr>
                <w:szCs w:val="22"/>
                <w:lang w:val="en-GB" w:eastAsia="ja-JP"/>
              </w:rPr>
              <w:t xml:space="preserve"> (</w:t>
            </w:r>
            <w:r w:rsidR="00C40098" w:rsidRPr="002D141C">
              <w:rPr>
                <w:szCs w:val="22"/>
                <w:lang w:val="en-GB" w:eastAsia="ja-JP"/>
              </w:rPr>
              <w:t>FR1</w:t>
            </w:r>
            <w:r w:rsidRPr="002D141C">
              <w:rPr>
                <w:szCs w:val="22"/>
                <w:lang w:val="en-GB" w:eastAsia="ja-JP"/>
              </w:rPr>
              <w:t xml:space="preserve">), </w:t>
            </w:r>
            <w:r w:rsidR="00C40098" w:rsidRPr="002D141C">
              <w:rPr>
                <w:szCs w:val="22"/>
                <w:lang w:val="en-GB" w:eastAsia="ja-JP"/>
              </w:rPr>
              <w:t xml:space="preserve">and </w:t>
            </w:r>
            <w:r w:rsidRPr="002D141C">
              <w:rPr>
                <w:szCs w:val="22"/>
                <w:lang w:val="en-GB" w:eastAsia="ja-JP"/>
              </w:rPr>
              <w:t>120 kHz or 240 kHz (</w:t>
            </w:r>
            <w:r w:rsidR="00C40098" w:rsidRPr="002D141C">
              <w:rPr>
                <w:szCs w:val="22"/>
                <w:lang w:val="en-GB" w:eastAsia="ja-JP"/>
              </w:rPr>
              <w:t>FR2</w:t>
            </w:r>
            <w:r w:rsidRPr="002D141C">
              <w:rPr>
                <w:szCs w:val="22"/>
                <w:lang w:val="en-GB" w:eastAsia="ja-JP"/>
              </w:rPr>
              <w:t>) are applicable.</w:t>
            </w:r>
          </w:p>
        </w:tc>
      </w:tr>
      <w:tr w:rsidR="001C4F8B" w:rsidRPr="002D141C" w14:paraId="25E23E40" w14:textId="77777777" w:rsidTr="006D357F">
        <w:tc>
          <w:tcPr>
            <w:tcW w:w="14173" w:type="dxa"/>
            <w:shd w:val="clear" w:color="auto" w:fill="auto"/>
          </w:tcPr>
          <w:p w14:paraId="26D96FF4" w14:textId="77777777" w:rsidR="002C5D28" w:rsidRPr="002D141C" w:rsidRDefault="002C5D28" w:rsidP="00F43D0B">
            <w:pPr>
              <w:pStyle w:val="TAL"/>
              <w:rPr>
                <w:b/>
                <w:i/>
                <w:szCs w:val="22"/>
                <w:lang w:val="en-GB" w:eastAsia="ja-JP"/>
              </w:rPr>
            </w:pPr>
            <w:r w:rsidRPr="002D141C">
              <w:rPr>
                <w:b/>
                <w:i/>
                <w:szCs w:val="22"/>
                <w:lang w:val="en-GB" w:eastAsia="ja-JP"/>
              </w:rPr>
              <w:t>whiteCellsToAddModList</w:t>
            </w:r>
          </w:p>
          <w:p w14:paraId="7EA89ED5" w14:textId="77777777" w:rsidR="002C5D28" w:rsidRPr="002D141C" w:rsidRDefault="002C5D28" w:rsidP="00F43D0B">
            <w:pPr>
              <w:pStyle w:val="TAL"/>
              <w:rPr>
                <w:rFonts w:cs="Arial"/>
                <w:b/>
                <w:i/>
                <w:iCs/>
                <w:szCs w:val="18"/>
                <w:lang w:val="en-GB" w:eastAsia="ja-JP"/>
              </w:rPr>
            </w:pPr>
            <w:r w:rsidRPr="002D141C">
              <w:rPr>
                <w:szCs w:val="22"/>
                <w:lang w:val="en-GB" w:eastAsia="ja-JP"/>
              </w:rPr>
              <w:t>List of cells to add/modify in the white list of cells.</w:t>
            </w:r>
            <w:r w:rsidRPr="002D141C">
              <w:rPr>
                <w:lang w:val="en-GB" w:eastAsia="ja-JP"/>
              </w:rPr>
              <w:t xml:space="preserve"> </w:t>
            </w:r>
            <w:r w:rsidRPr="002D141C">
              <w:rPr>
                <w:szCs w:val="22"/>
                <w:lang w:val="en-GB" w:eastAsia="ja-JP"/>
              </w:rPr>
              <w:t>It applies only to SSB resources.</w:t>
            </w:r>
          </w:p>
        </w:tc>
      </w:tr>
      <w:tr w:rsidR="002C5D28" w:rsidRPr="002D141C" w14:paraId="3881D117" w14:textId="77777777" w:rsidTr="006D357F">
        <w:tc>
          <w:tcPr>
            <w:tcW w:w="14173" w:type="dxa"/>
            <w:shd w:val="clear" w:color="auto" w:fill="auto"/>
          </w:tcPr>
          <w:p w14:paraId="737AF43D" w14:textId="77777777" w:rsidR="002C5D28" w:rsidRPr="002D141C" w:rsidRDefault="002C5D28" w:rsidP="00F43D0B">
            <w:pPr>
              <w:pStyle w:val="TAL"/>
              <w:rPr>
                <w:b/>
                <w:i/>
                <w:szCs w:val="22"/>
                <w:lang w:val="en-GB" w:eastAsia="en-GB"/>
              </w:rPr>
            </w:pPr>
            <w:r w:rsidRPr="002D141C">
              <w:rPr>
                <w:b/>
                <w:i/>
                <w:szCs w:val="22"/>
                <w:lang w:val="en-GB" w:eastAsia="en-GB"/>
              </w:rPr>
              <w:t>whiteCellsToRemoveList</w:t>
            </w:r>
          </w:p>
          <w:p w14:paraId="4EF8C3F1" w14:textId="77777777" w:rsidR="002C5D28" w:rsidRPr="002D141C" w:rsidRDefault="002C5D28" w:rsidP="00F43D0B">
            <w:pPr>
              <w:pStyle w:val="TAL"/>
              <w:rPr>
                <w:b/>
                <w:i/>
                <w:szCs w:val="22"/>
                <w:lang w:val="en-GB" w:eastAsia="ja-JP"/>
              </w:rPr>
            </w:pPr>
            <w:r w:rsidRPr="002D141C">
              <w:rPr>
                <w:szCs w:val="22"/>
                <w:lang w:val="en-GB" w:eastAsia="ja-JP"/>
              </w:rPr>
              <w:t>List of cells to remove from the white list of cells.</w:t>
            </w:r>
          </w:p>
        </w:tc>
      </w:tr>
    </w:tbl>
    <w:p w14:paraId="673F1F58" w14:textId="77777777" w:rsidR="002C5D28" w:rsidRPr="002D141C" w:rsidRDefault="002C5D28" w:rsidP="002C5D28">
      <w:bookmarkStart w:id="4211" w:name="MCCQCTEMPBM_0000013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D1BAADB" w14:textId="77777777" w:rsidTr="006D357F">
        <w:tc>
          <w:tcPr>
            <w:tcW w:w="14507" w:type="dxa"/>
            <w:shd w:val="clear" w:color="auto" w:fill="auto"/>
          </w:tcPr>
          <w:bookmarkEnd w:id="4211"/>
          <w:p w14:paraId="7BA25173" w14:textId="77777777" w:rsidR="002C5D28" w:rsidRPr="002D141C" w:rsidRDefault="002C5D28" w:rsidP="00F43D0B">
            <w:pPr>
              <w:pStyle w:val="TAH"/>
              <w:rPr>
                <w:szCs w:val="22"/>
                <w:lang w:val="en-GB" w:eastAsia="ja-JP"/>
              </w:rPr>
            </w:pPr>
            <w:r w:rsidRPr="002D141C">
              <w:rPr>
                <w:i/>
                <w:szCs w:val="22"/>
                <w:lang w:val="en-GB" w:eastAsia="ja-JP"/>
              </w:rPr>
              <w:t xml:space="preserve">ReferenceSignalConfig </w:t>
            </w:r>
            <w:r w:rsidRPr="002D141C">
              <w:rPr>
                <w:szCs w:val="22"/>
                <w:lang w:val="en-GB" w:eastAsia="ja-JP"/>
              </w:rPr>
              <w:t>field descriptions</w:t>
            </w:r>
          </w:p>
        </w:tc>
      </w:tr>
      <w:tr w:rsidR="001C4F8B" w:rsidRPr="002D141C" w14:paraId="61107592" w14:textId="77777777" w:rsidTr="006D357F">
        <w:tc>
          <w:tcPr>
            <w:tcW w:w="14507" w:type="dxa"/>
            <w:shd w:val="clear" w:color="auto" w:fill="auto"/>
          </w:tcPr>
          <w:p w14:paraId="4976539F" w14:textId="77777777" w:rsidR="002C5D28" w:rsidRPr="002D141C" w:rsidRDefault="002C5D28" w:rsidP="00F43D0B">
            <w:pPr>
              <w:pStyle w:val="TAL"/>
              <w:rPr>
                <w:szCs w:val="22"/>
                <w:lang w:val="en-GB" w:eastAsia="ja-JP"/>
              </w:rPr>
            </w:pPr>
            <w:r w:rsidRPr="002D141C">
              <w:rPr>
                <w:b/>
                <w:i/>
                <w:szCs w:val="22"/>
                <w:lang w:val="en-GB" w:eastAsia="ja-JP"/>
              </w:rPr>
              <w:t>csi-rs-ResourceConfigMobility</w:t>
            </w:r>
          </w:p>
          <w:p w14:paraId="5B72E037" w14:textId="2854B2CB" w:rsidR="002C5D28" w:rsidRPr="002D141C" w:rsidRDefault="002C5D28" w:rsidP="00F43D0B">
            <w:pPr>
              <w:pStyle w:val="TAL"/>
              <w:rPr>
                <w:szCs w:val="22"/>
                <w:lang w:val="en-GB" w:eastAsia="ja-JP"/>
              </w:rPr>
            </w:pPr>
            <w:r w:rsidRPr="002D141C">
              <w:rPr>
                <w:szCs w:val="22"/>
                <w:lang w:val="en-GB" w:eastAsia="ja-JP"/>
              </w:rPr>
              <w:t>CSI-RS resources to be used for CSI-RS based RRM measurements</w:t>
            </w:r>
            <w:r w:rsidR="00997C32" w:rsidRPr="002D141C">
              <w:rPr>
                <w:szCs w:val="22"/>
                <w:lang w:val="en-GB" w:eastAsia="ja-JP"/>
              </w:rPr>
              <w:t>.</w:t>
            </w:r>
          </w:p>
        </w:tc>
      </w:tr>
      <w:tr w:rsidR="002C5D28" w:rsidRPr="002D141C" w14:paraId="50403C9E" w14:textId="77777777" w:rsidTr="006D357F">
        <w:tc>
          <w:tcPr>
            <w:tcW w:w="14507" w:type="dxa"/>
            <w:shd w:val="clear" w:color="auto" w:fill="auto"/>
          </w:tcPr>
          <w:p w14:paraId="4F7B48D7" w14:textId="77777777" w:rsidR="002C5D28" w:rsidRPr="002D141C" w:rsidRDefault="002C5D28" w:rsidP="00F43D0B">
            <w:pPr>
              <w:pStyle w:val="TAL"/>
              <w:rPr>
                <w:szCs w:val="22"/>
                <w:lang w:val="en-GB" w:eastAsia="ja-JP"/>
              </w:rPr>
            </w:pPr>
            <w:r w:rsidRPr="002D141C">
              <w:rPr>
                <w:b/>
                <w:i/>
                <w:szCs w:val="22"/>
                <w:lang w:val="en-GB" w:eastAsia="ja-JP"/>
              </w:rPr>
              <w:t>ssb-ConfigMobility</w:t>
            </w:r>
          </w:p>
          <w:p w14:paraId="47A64209" w14:textId="545BE53E" w:rsidR="002C5D28" w:rsidRPr="002D141C" w:rsidRDefault="002C5D28" w:rsidP="00F43D0B">
            <w:pPr>
              <w:pStyle w:val="TAL"/>
              <w:rPr>
                <w:szCs w:val="22"/>
                <w:lang w:val="en-GB" w:eastAsia="ja-JP"/>
              </w:rPr>
            </w:pPr>
            <w:r w:rsidRPr="002D141C">
              <w:rPr>
                <w:szCs w:val="22"/>
                <w:lang w:val="en-GB" w:eastAsia="ja-JP"/>
              </w:rPr>
              <w:t>SSB configuration for mobility (nominal SSBs, timing configuration)</w:t>
            </w:r>
            <w:r w:rsidR="00997C32" w:rsidRPr="002D141C">
              <w:rPr>
                <w:szCs w:val="22"/>
                <w:lang w:val="en-GB" w:eastAsia="ja-JP"/>
              </w:rPr>
              <w:t>.</w:t>
            </w:r>
          </w:p>
        </w:tc>
      </w:tr>
    </w:tbl>
    <w:p w14:paraId="4B626213" w14:textId="77777777" w:rsidR="002C5D28" w:rsidRPr="002D141C" w:rsidRDefault="002C5D28" w:rsidP="002C5D28">
      <w:bookmarkStart w:id="4212" w:name="MCCQCTEMPBM_0000013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374D71F" w14:textId="77777777" w:rsidTr="006D357F">
        <w:tc>
          <w:tcPr>
            <w:tcW w:w="14173" w:type="dxa"/>
            <w:shd w:val="clear" w:color="auto" w:fill="auto"/>
          </w:tcPr>
          <w:bookmarkEnd w:id="4212"/>
          <w:p w14:paraId="1859433A" w14:textId="77777777" w:rsidR="002C5D28" w:rsidRPr="002D141C" w:rsidRDefault="002C5D28" w:rsidP="00F43D0B">
            <w:pPr>
              <w:pStyle w:val="TAH"/>
              <w:rPr>
                <w:szCs w:val="22"/>
                <w:lang w:val="en-GB" w:eastAsia="ja-JP"/>
              </w:rPr>
            </w:pPr>
            <w:r w:rsidRPr="002D141C">
              <w:rPr>
                <w:i/>
                <w:szCs w:val="22"/>
                <w:lang w:val="en-GB" w:eastAsia="ja-JP"/>
              </w:rPr>
              <w:t xml:space="preserve">SSB-ConfigMobility </w:t>
            </w:r>
            <w:r w:rsidRPr="002D141C">
              <w:rPr>
                <w:szCs w:val="22"/>
                <w:lang w:val="en-GB" w:eastAsia="ja-JP"/>
              </w:rPr>
              <w:t>field descriptions</w:t>
            </w:r>
          </w:p>
        </w:tc>
      </w:tr>
      <w:tr w:rsidR="001C4F8B" w:rsidRPr="002D141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2D141C" w:rsidRDefault="002C5D28" w:rsidP="00F43D0B">
            <w:pPr>
              <w:pStyle w:val="TAL"/>
              <w:rPr>
                <w:b/>
                <w:i/>
                <w:szCs w:val="22"/>
                <w:lang w:val="en-GB" w:eastAsia="ja-JP"/>
              </w:rPr>
            </w:pPr>
            <w:r w:rsidRPr="002D141C">
              <w:rPr>
                <w:b/>
                <w:i/>
                <w:szCs w:val="22"/>
                <w:lang w:val="en-GB" w:eastAsia="ja-JP"/>
              </w:rPr>
              <w:t>deriveSSB-IndexFromCell</w:t>
            </w:r>
          </w:p>
          <w:p w14:paraId="199E6190" w14:textId="5C365026" w:rsidR="002C5D28" w:rsidRPr="002D141C" w:rsidRDefault="002C5D28" w:rsidP="00F43D0B">
            <w:pPr>
              <w:pStyle w:val="TAL"/>
              <w:rPr>
                <w:szCs w:val="22"/>
                <w:lang w:val="en-GB" w:eastAsia="ja-JP"/>
              </w:rPr>
            </w:pPr>
            <w:r w:rsidRPr="002D141C">
              <w:rPr>
                <w:szCs w:val="22"/>
                <w:lang w:val="en-GB" w:eastAsia="ja-JP"/>
              </w:rPr>
              <w:t xml:space="preserve">If this field is set to </w:t>
            </w:r>
            <w:r w:rsidR="00413A89" w:rsidRPr="002D141C">
              <w:rPr>
                <w:i/>
                <w:iCs/>
                <w:lang w:val="en-GB" w:eastAsia="en-GB"/>
              </w:rPr>
              <w:t>true</w:t>
            </w:r>
            <w:r w:rsidRPr="002D141C">
              <w:rPr>
                <w:szCs w:val="22"/>
                <w:lang w:val="en-GB" w:eastAsia="ja-JP"/>
              </w:rPr>
              <w:t xml:space="preserve">, UE assumes SFN and frame boundary alignment across cells on the same frequency carrier as specified in </w:t>
            </w:r>
            <w:r w:rsidR="00F93181" w:rsidRPr="002D141C">
              <w:rPr>
                <w:szCs w:val="22"/>
                <w:lang w:val="en-GB" w:eastAsia="ja-JP"/>
              </w:rPr>
              <w:t xml:space="preserve">TS </w:t>
            </w:r>
            <w:r w:rsidRPr="002D141C">
              <w:rPr>
                <w:szCs w:val="22"/>
                <w:lang w:val="en-GB" w:eastAsia="ja-JP"/>
              </w:rPr>
              <w:t>38.133 [14]. Hence, if the UE is configured with a serving cell for which (</w:t>
            </w:r>
            <w:r w:rsidRPr="002D141C">
              <w:rPr>
                <w:i/>
                <w:szCs w:val="22"/>
                <w:lang w:val="en-GB" w:eastAsia="ja-JP"/>
              </w:rPr>
              <w:t>absoluteFrequencySSB</w:t>
            </w:r>
            <w:r w:rsidRPr="002D141C">
              <w:rPr>
                <w:szCs w:val="22"/>
                <w:lang w:val="en-GB" w:eastAsia="ja-JP"/>
              </w:rPr>
              <w:t xml:space="preserve">, </w:t>
            </w:r>
            <w:r w:rsidRPr="002D141C">
              <w:rPr>
                <w:i/>
                <w:szCs w:val="22"/>
                <w:lang w:val="en-GB" w:eastAsia="ja-JP"/>
              </w:rPr>
              <w:t>subcarrierSpacing</w:t>
            </w:r>
            <w:r w:rsidRPr="002D141C">
              <w:rPr>
                <w:szCs w:val="22"/>
                <w:lang w:val="en-GB" w:eastAsia="ja-JP"/>
              </w:rPr>
              <w:t xml:space="preserve">) in </w:t>
            </w:r>
            <w:r w:rsidRPr="002D141C">
              <w:rPr>
                <w:i/>
                <w:szCs w:val="22"/>
                <w:lang w:val="en-GB" w:eastAsia="ja-JP"/>
              </w:rPr>
              <w:t>ServingCellConfigCommon</w:t>
            </w:r>
            <w:r w:rsidRPr="002D141C">
              <w:rPr>
                <w:szCs w:val="22"/>
                <w:lang w:val="en-GB" w:eastAsia="ja-JP"/>
              </w:rPr>
              <w:t xml:space="preserve"> is equal to (</w:t>
            </w:r>
            <w:r w:rsidRPr="002D141C">
              <w:rPr>
                <w:i/>
                <w:szCs w:val="22"/>
                <w:lang w:val="en-GB" w:eastAsia="ja-JP"/>
              </w:rPr>
              <w:t>ssbFrequency</w:t>
            </w:r>
            <w:r w:rsidRPr="002D141C">
              <w:rPr>
                <w:szCs w:val="22"/>
                <w:lang w:val="en-GB" w:eastAsia="ja-JP"/>
              </w:rPr>
              <w:t xml:space="preserve">, </w:t>
            </w:r>
            <w:r w:rsidRPr="002D141C">
              <w:rPr>
                <w:i/>
                <w:szCs w:val="22"/>
                <w:lang w:val="en-GB" w:eastAsia="ja-JP"/>
              </w:rPr>
              <w:t>ssbSubcarrierSpacing</w:t>
            </w:r>
            <w:r w:rsidRPr="002D141C">
              <w:rPr>
                <w:szCs w:val="22"/>
                <w:lang w:val="en-GB" w:eastAsia="ja-JP"/>
              </w:rPr>
              <w:t xml:space="preserve">) in this </w:t>
            </w:r>
            <w:r w:rsidRPr="002D141C">
              <w:rPr>
                <w:i/>
                <w:szCs w:val="22"/>
                <w:lang w:val="en-GB" w:eastAsia="ja-JP"/>
              </w:rPr>
              <w:t>MeasObjectNR</w:t>
            </w:r>
            <w:r w:rsidRPr="002D141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2D141C" w14:paraId="782E31B3" w14:textId="77777777" w:rsidTr="006D357F">
        <w:tc>
          <w:tcPr>
            <w:tcW w:w="14173" w:type="dxa"/>
            <w:shd w:val="clear" w:color="auto" w:fill="auto"/>
          </w:tcPr>
          <w:p w14:paraId="78CC57C8" w14:textId="77777777" w:rsidR="002C5D28" w:rsidRPr="002D141C" w:rsidRDefault="002C5D28" w:rsidP="00F43D0B">
            <w:pPr>
              <w:pStyle w:val="TAL"/>
              <w:rPr>
                <w:szCs w:val="22"/>
                <w:lang w:val="en-GB" w:eastAsia="ja-JP"/>
              </w:rPr>
            </w:pPr>
            <w:r w:rsidRPr="002D141C">
              <w:rPr>
                <w:b/>
                <w:i/>
                <w:szCs w:val="22"/>
                <w:lang w:val="en-GB" w:eastAsia="ja-JP"/>
              </w:rPr>
              <w:t>ssb-ToMeasure</w:t>
            </w:r>
          </w:p>
          <w:p w14:paraId="52509342" w14:textId="2AAD9666" w:rsidR="002C5D28" w:rsidRPr="002D141C" w:rsidRDefault="002C5D28" w:rsidP="00F43D0B">
            <w:pPr>
              <w:pStyle w:val="TAL"/>
              <w:rPr>
                <w:szCs w:val="22"/>
                <w:lang w:val="en-GB" w:eastAsia="ja-JP"/>
              </w:rPr>
            </w:pPr>
            <w:r w:rsidRPr="002D141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2D141C">
              <w:rPr>
                <w:szCs w:val="22"/>
                <w:lang w:val="en-GB" w:eastAsia="ja-JP"/>
              </w:rPr>
              <w:t>TS 38.215 [9]</w:t>
            </w:r>
            <w:r w:rsidRPr="002D141C">
              <w:rPr>
                <w:szCs w:val="22"/>
                <w:lang w:val="en-GB" w:eastAsia="ja-JP"/>
              </w:rPr>
              <w:t>). When the field is not configured the UE measures on all SS blocks. Regardless of the value of this field, SS/PBCH block</w:t>
            </w:r>
            <w:r w:rsidR="00997C32" w:rsidRPr="002D141C">
              <w:rPr>
                <w:szCs w:val="22"/>
                <w:lang w:val="en-GB" w:eastAsia="ja-JP"/>
              </w:rPr>
              <w:t>s</w:t>
            </w:r>
            <w:r w:rsidRPr="002D141C">
              <w:rPr>
                <w:szCs w:val="22"/>
                <w:lang w:val="en-GB" w:eastAsia="ja-JP"/>
              </w:rPr>
              <w:t xml:space="preserve"> outside of the applicable </w:t>
            </w:r>
            <w:r w:rsidRPr="002D141C">
              <w:rPr>
                <w:i/>
                <w:szCs w:val="22"/>
                <w:lang w:val="en-GB" w:eastAsia="ja-JP"/>
              </w:rPr>
              <w:t>smtc</w:t>
            </w:r>
            <w:r w:rsidRPr="002D141C">
              <w:rPr>
                <w:szCs w:val="22"/>
                <w:lang w:val="en-GB" w:eastAsia="ja-JP"/>
              </w:rPr>
              <w:t xml:space="preserve"> are not to be measured. See TS 38.215</w:t>
            </w:r>
            <w:r w:rsidR="00A87238" w:rsidRPr="002D141C">
              <w:rPr>
                <w:szCs w:val="22"/>
                <w:lang w:val="en-GB" w:eastAsia="ja-JP"/>
              </w:rPr>
              <w:t xml:space="preserve"> [9]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5.1.1.</w:t>
            </w:r>
          </w:p>
        </w:tc>
      </w:tr>
    </w:tbl>
    <w:p w14:paraId="1F35A15B" w14:textId="77777777" w:rsidR="002C5D28" w:rsidRPr="002D141C" w:rsidRDefault="002C5D28" w:rsidP="002C5D28">
      <w:bookmarkStart w:id="4213" w:name="MCCQCTEMPBM_0000013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3A0DFB93" w14:textId="77777777" w:rsidTr="006D357F">
        <w:tc>
          <w:tcPr>
            <w:tcW w:w="4027" w:type="dxa"/>
          </w:tcPr>
          <w:bookmarkEnd w:id="4213"/>
          <w:p w14:paraId="677BE750"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1765DE4D"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1C4F8B" w:rsidRPr="002D141C" w14:paraId="53EA6623" w14:textId="77777777" w:rsidTr="006D357F">
        <w:tc>
          <w:tcPr>
            <w:tcW w:w="4027" w:type="dxa"/>
          </w:tcPr>
          <w:p w14:paraId="45791ACE" w14:textId="77777777" w:rsidR="00C27A8B" w:rsidRPr="002D141C" w:rsidRDefault="00C27A8B" w:rsidP="003C1064">
            <w:pPr>
              <w:pStyle w:val="TAL"/>
              <w:rPr>
                <w:i/>
                <w:szCs w:val="22"/>
                <w:lang w:val="en-GB" w:eastAsia="ja-JP"/>
              </w:rPr>
            </w:pPr>
            <w:r w:rsidRPr="002D141C">
              <w:rPr>
                <w:i/>
                <w:szCs w:val="22"/>
                <w:lang w:val="en-GB" w:eastAsia="ja-JP"/>
              </w:rPr>
              <w:t>CSI-RS</w:t>
            </w:r>
          </w:p>
        </w:tc>
        <w:tc>
          <w:tcPr>
            <w:tcW w:w="10146" w:type="dxa"/>
          </w:tcPr>
          <w:p w14:paraId="520639F6" w14:textId="77777777" w:rsidR="00C27A8B" w:rsidRPr="002D141C" w:rsidRDefault="00C27A8B" w:rsidP="003C1064">
            <w:pPr>
              <w:pStyle w:val="TAL"/>
              <w:rPr>
                <w:szCs w:val="22"/>
                <w:lang w:val="en-GB" w:eastAsia="ja-JP"/>
              </w:rPr>
            </w:pPr>
            <w:r w:rsidRPr="002D141C">
              <w:rPr>
                <w:szCs w:val="22"/>
                <w:lang w:val="en-GB" w:eastAsia="ja-JP"/>
              </w:rPr>
              <w:t xml:space="preserve">This field is mandatory present if </w:t>
            </w:r>
            <w:r w:rsidRPr="002D141C">
              <w:rPr>
                <w:i/>
                <w:szCs w:val="22"/>
                <w:lang w:val="en-GB" w:eastAsia="ja-JP"/>
              </w:rPr>
              <w:t>csi-rs-ResourceConfigMobility</w:t>
            </w:r>
            <w:r w:rsidRPr="002D141C">
              <w:rPr>
                <w:szCs w:val="22"/>
                <w:lang w:val="en-GB" w:eastAsia="ja-JP"/>
              </w:rPr>
              <w:t xml:space="preserve"> is configured, otherwise, it is absent.</w:t>
            </w:r>
          </w:p>
        </w:tc>
      </w:tr>
      <w:tr w:rsidR="001C4F8B" w:rsidRPr="002D141C" w14:paraId="3ED46036" w14:textId="77777777" w:rsidTr="006D357F">
        <w:tc>
          <w:tcPr>
            <w:tcW w:w="4027" w:type="dxa"/>
          </w:tcPr>
          <w:p w14:paraId="625D2966" w14:textId="77777777" w:rsidR="002C5D28" w:rsidRPr="002D141C" w:rsidRDefault="002C5D28" w:rsidP="00F43D0B">
            <w:pPr>
              <w:pStyle w:val="TAL"/>
              <w:rPr>
                <w:i/>
                <w:szCs w:val="22"/>
                <w:lang w:val="en-GB" w:eastAsia="ja-JP"/>
              </w:rPr>
            </w:pPr>
            <w:r w:rsidRPr="002D141C">
              <w:rPr>
                <w:i/>
                <w:szCs w:val="22"/>
                <w:lang w:val="en-GB" w:eastAsia="ja-JP"/>
              </w:rPr>
              <w:t>SSBorAssociatedSSB</w:t>
            </w:r>
          </w:p>
        </w:tc>
        <w:tc>
          <w:tcPr>
            <w:tcW w:w="10146" w:type="dxa"/>
          </w:tcPr>
          <w:p w14:paraId="2B0A2258" w14:textId="592D9795" w:rsidR="002C5D28" w:rsidRPr="002D141C" w:rsidRDefault="002C5D28" w:rsidP="00F43D0B">
            <w:pPr>
              <w:pStyle w:val="TAL"/>
              <w:rPr>
                <w:szCs w:val="22"/>
                <w:lang w:val="en-GB" w:eastAsia="ja-JP"/>
              </w:rPr>
            </w:pPr>
            <w:r w:rsidRPr="002D141C">
              <w:rPr>
                <w:szCs w:val="22"/>
                <w:lang w:val="en-GB" w:eastAsia="ja-JP"/>
              </w:rPr>
              <w:t xml:space="preserve">This field is mandatory present if </w:t>
            </w:r>
            <w:r w:rsidRPr="002D141C">
              <w:rPr>
                <w:i/>
                <w:lang w:val="en-GB"/>
              </w:rPr>
              <w:t>ssb-ConfigMobility</w:t>
            </w:r>
            <w:r w:rsidRPr="002D141C">
              <w:rPr>
                <w:szCs w:val="22"/>
                <w:lang w:val="en-GB" w:eastAsia="ja-JP"/>
              </w:rPr>
              <w:t xml:space="preserve"> is configured or </w:t>
            </w:r>
            <w:r w:rsidRPr="002D141C">
              <w:rPr>
                <w:i/>
                <w:lang w:val="en-GB"/>
              </w:rPr>
              <w:t>associatedSSB</w:t>
            </w:r>
            <w:r w:rsidRPr="002D141C">
              <w:rPr>
                <w:szCs w:val="22"/>
                <w:lang w:val="en-GB" w:eastAsia="ja-JP"/>
              </w:rPr>
              <w:t xml:space="preserve"> is configured in at least one cell</w:t>
            </w:r>
            <w:r w:rsidR="00AD3CE1" w:rsidRPr="002D141C">
              <w:rPr>
                <w:szCs w:val="22"/>
                <w:lang w:val="en-GB" w:eastAsia="ja-JP"/>
              </w:rPr>
              <w:t>.</w:t>
            </w:r>
            <w:r w:rsidRPr="002D141C">
              <w:rPr>
                <w:szCs w:val="22"/>
                <w:lang w:val="en-GB" w:eastAsia="ja-JP"/>
              </w:rPr>
              <w:t xml:space="preserve"> </w:t>
            </w:r>
            <w:r w:rsidR="00AD3CE1" w:rsidRPr="002D141C">
              <w:rPr>
                <w:szCs w:val="22"/>
                <w:lang w:val="en-GB" w:eastAsia="ja-JP"/>
              </w:rPr>
              <w:t>O</w:t>
            </w:r>
            <w:r w:rsidRPr="002D141C">
              <w:rPr>
                <w:szCs w:val="22"/>
                <w:lang w:val="en-GB" w:eastAsia="ja-JP"/>
              </w:rPr>
              <w:t>therwise, it is absent</w:t>
            </w:r>
            <w:r w:rsidR="00AD3CE1" w:rsidRPr="002D141C">
              <w:rPr>
                <w:szCs w:val="22"/>
                <w:lang w:val="en-GB" w:eastAsia="ja-JP"/>
              </w:rPr>
              <w:t>,</w:t>
            </w:r>
            <w:r w:rsidR="00EA4B01" w:rsidRPr="002D141C">
              <w:rPr>
                <w:szCs w:val="22"/>
                <w:lang w:val="en-GB" w:eastAsia="ja-JP"/>
              </w:rPr>
              <w:t xml:space="preserve"> Need R</w:t>
            </w:r>
            <w:r w:rsidR="00AD3CE1" w:rsidRPr="002D141C">
              <w:rPr>
                <w:szCs w:val="22"/>
                <w:lang w:val="en-GB" w:eastAsia="ja-JP"/>
              </w:rPr>
              <w:t>.</w:t>
            </w:r>
          </w:p>
        </w:tc>
      </w:tr>
      <w:tr w:rsidR="002C5D28" w:rsidRPr="002D141C" w14:paraId="579ADCFC" w14:textId="77777777" w:rsidTr="006D357F">
        <w:tc>
          <w:tcPr>
            <w:tcW w:w="4027" w:type="dxa"/>
          </w:tcPr>
          <w:p w14:paraId="747BD413" w14:textId="77777777" w:rsidR="002C5D28" w:rsidRPr="002D141C" w:rsidRDefault="002C5D28" w:rsidP="00F43D0B">
            <w:pPr>
              <w:pStyle w:val="TAL"/>
              <w:rPr>
                <w:i/>
                <w:szCs w:val="22"/>
                <w:lang w:val="en-GB" w:eastAsia="ja-JP"/>
              </w:rPr>
            </w:pPr>
            <w:r w:rsidRPr="002D141C">
              <w:rPr>
                <w:i/>
                <w:szCs w:val="22"/>
                <w:lang w:val="en-GB" w:eastAsia="ja-JP"/>
              </w:rPr>
              <w:t>IntraFreqConnected</w:t>
            </w:r>
          </w:p>
        </w:tc>
        <w:tc>
          <w:tcPr>
            <w:tcW w:w="10146" w:type="dxa"/>
          </w:tcPr>
          <w:p w14:paraId="4D83E2A6" w14:textId="77777777" w:rsidR="002C5D28" w:rsidRPr="002D141C" w:rsidRDefault="002C5D28" w:rsidP="00F43D0B">
            <w:pPr>
              <w:pStyle w:val="TAL"/>
              <w:rPr>
                <w:szCs w:val="22"/>
                <w:lang w:val="en-GB" w:eastAsia="ja-JP"/>
              </w:rPr>
            </w:pPr>
            <w:r w:rsidRPr="002D141C">
              <w:rPr>
                <w:szCs w:val="22"/>
                <w:lang w:val="en-GB" w:eastAsia="ja-JP"/>
              </w:rPr>
              <w:t>This field is optionally present, Need R if the UE is configured with a serving cell for which (absoluteFrequencySSB, subcarrierSpacing) in ServingCellConfigCommon is equal to (</w:t>
            </w:r>
            <w:r w:rsidRPr="002D141C">
              <w:rPr>
                <w:i/>
                <w:lang w:val="en-GB"/>
              </w:rPr>
              <w:t>ssbFrequency</w:t>
            </w:r>
            <w:r w:rsidRPr="002D141C">
              <w:rPr>
                <w:szCs w:val="22"/>
                <w:lang w:val="en-GB" w:eastAsia="ja-JP"/>
              </w:rPr>
              <w:t xml:space="preserve">, </w:t>
            </w:r>
            <w:r w:rsidRPr="002D141C">
              <w:rPr>
                <w:i/>
                <w:lang w:val="en-GB"/>
              </w:rPr>
              <w:t>ssbSubcarrierSpacing</w:t>
            </w:r>
            <w:r w:rsidRPr="002D141C">
              <w:rPr>
                <w:szCs w:val="22"/>
                <w:lang w:val="en-GB" w:eastAsia="ja-JP"/>
              </w:rPr>
              <w:t xml:space="preserve">) in this </w:t>
            </w:r>
            <w:r w:rsidRPr="002D141C">
              <w:rPr>
                <w:i/>
                <w:lang w:val="en-GB"/>
              </w:rPr>
              <w:t>MeasObjectNR</w:t>
            </w:r>
            <w:r w:rsidRPr="002D141C">
              <w:rPr>
                <w:szCs w:val="22"/>
                <w:lang w:val="en-GB" w:eastAsia="ja-JP"/>
              </w:rPr>
              <w:t>, otherwise, it is absent.</w:t>
            </w:r>
          </w:p>
        </w:tc>
      </w:tr>
    </w:tbl>
    <w:p w14:paraId="6B1C91DA" w14:textId="77777777" w:rsidR="000B4A46" w:rsidRPr="002D141C" w:rsidRDefault="000B4A46" w:rsidP="000B4A46"/>
    <w:p w14:paraId="42143E06" w14:textId="77777777" w:rsidR="002C5D28" w:rsidRPr="002D141C" w:rsidRDefault="002C5D28" w:rsidP="002C5D28">
      <w:pPr>
        <w:pStyle w:val="Heading4"/>
        <w:rPr>
          <w:i/>
          <w:lang w:val="en-GB"/>
        </w:rPr>
      </w:pPr>
      <w:bookmarkStart w:id="4214" w:name="_Toc20426008"/>
      <w:bookmarkStart w:id="4215" w:name="_Toc29321404"/>
      <w:bookmarkStart w:id="4216" w:name="_Toc36219587"/>
      <w:bookmarkStart w:id="4217" w:name="_Toc36220263"/>
      <w:bookmarkStart w:id="4218" w:name="_Toc36513683"/>
      <w:bookmarkStart w:id="4219" w:name="_Toc46449741"/>
      <w:bookmarkStart w:id="4220" w:name="_Toc46489528"/>
      <w:bookmarkStart w:id="4221" w:name="_Toc52495362"/>
      <w:bookmarkStart w:id="4222" w:name="_Toc60781531"/>
      <w:bookmarkStart w:id="4223" w:name="_Toc139021866"/>
      <w:r w:rsidRPr="002D141C">
        <w:rPr>
          <w:lang w:val="en-GB"/>
        </w:rPr>
        <w:t>–</w:t>
      </w:r>
      <w:r w:rsidRPr="002D141C">
        <w:rPr>
          <w:lang w:val="en-GB"/>
        </w:rPr>
        <w:tab/>
      </w:r>
      <w:r w:rsidRPr="002D141C">
        <w:rPr>
          <w:i/>
          <w:lang w:val="en-GB"/>
        </w:rPr>
        <w:t>MeasObjectToAddModList</w:t>
      </w:r>
      <w:bookmarkEnd w:id="4214"/>
      <w:bookmarkEnd w:id="4215"/>
      <w:bookmarkEnd w:id="4216"/>
      <w:bookmarkEnd w:id="4217"/>
      <w:bookmarkEnd w:id="4218"/>
      <w:bookmarkEnd w:id="4219"/>
      <w:bookmarkEnd w:id="4220"/>
      <w:bookmarkEnd w:id="4221"/>
      <w:bookmarkEnd w:id="4222"/>
      <w:bookmarkEnd w:id="4223"/>
    </w:p>
    <w:p w14:paraId="1D9C4054" w14:textId="77777777" w:rsidR="002C5D28" w:rsidRPr="002D141C" w:rsidRDefault="002C5D28" w:rsidP="002C5D28">
      <w:r w:rsidRPr="002D141C">
        <w:t xml:space="preserve">The IE </w:t>
      </w:r>
      <w:r w:rsidRPr="002D141C">
        <w:rPr>
          <w:i/>
        </w:rPr>
        <w:t>MeasObjectToAddModList</w:t>
      </w:r>
      <w:r w:rsidRPr="002D141C">
        <w:t xml:space="preserve"> concerns a list of measurement objects to add or modify.</w:t>
      </w:r>
    </w:p>
    <w:p w14:paraId="0E5C8952" w14:textId="77777777" w:rsidR="002C5D28" w:rsidRPr="002D141C" w:rsidRDefault="002C5D28" w:rsidP="002C5D28">
      <w:pPr>
        <w:pStyle w:val="TH"/>
        <w:rPr>
          <w:lang w:val="en-GB"/>
        </w:rPr>
      </w:pPr>
      <w:r w:rsidRPr="002D141C">
        <w:rPr>
          <w:i/>
          <w:lang w:val="en-GB"/>
        </w:rPr>
        <w:t>MeasObjectToAddModList</w:t>
      </w:r>
      <w:r w:rsidRPr="002D141C">
        <w:rPr>
          <w:lang w:val="en-GB"/>
        </w:rPr>
        <w:t xml:space="preserve"> information element</w:t>
      </w:r>
    </w:p>
    <w:p w14:paraId="0F0CC81D" w14:textId="77777777" w:rsidR="002C5D28" w:rsidRPr="002D141C" w:rsidRDefault="002C5D28" w:rsidP="002D141C">
      <w:pPr>
        <w:pStyle w:val="PL"/>
        <w:rPr>
          <w:color w:val="808080"/>
        </w:rPr>
      </w:pPr>
      <w:r w:rsidRPr="002D141C">
        <w:rPr>
          <w:color w:val="808080"/>
        </w:rPr>
        <w:t>-- ASN1START</w:t>
      </w:r>
    </w:p>
    <w:p w14:paraId="7865B249" w14:textId="606FA3AA" w:rsidR="002C5D28" w:rsidRPr="002D141C" w:rsidRDefault="002C5D28" w:rsidP="002D141C">
      <w:pPr>
        <w:pStyle w:val="PL"/>
        <w:rPr>
          <w:color w:val="808080"/>
        </w:rPr>
      </w:pPr>
      <w:r w:rsidRPr="002D141C">
        <w:rPr>
          <w:color w:val="808080"/>
        </w:rPr>
        <w:t>-- TAG-MEASOBJECTTOADDMODLIST-START</w:t>
      </w:r>
    </w:p>
    <w:p w14:paraId="70758BBC" w14:textId="77777777" w:rsidR="002C5D28" w:rsidRPr="002D141C" w:rsidRDefault="002C5D28" w:rsidP="002D141C">
      <w:pPr>
        <w:pStyle w:val="PL"/>
      </w:pPr>
    </w:p>
    <w:p w14:paraId="687E96D1" w14:textId="77777777" w:rsidR="002C5D28" w:rsidRPr="002D141C" w:rsidRDefault="002C5D28" w:rsidP="002D141C">
      <w:pPr>
        <w:pStyle w:val="PL"/>
      </w:pPr>
      <w:r w:rsidRPr="002D141C">
        <w:t xml:space="preserve">MeasObjectToAddModList ::=                  </w:t>
      </w:r>
      <w:r w:rsidRPr="002D141C">
        <w:rPr>
          <w:color w:val="993366"/>
        </w:rPr>
        <w:t>SEQUENCE</w:t>
      </w:r>
      <w:r w:rsidRPr="002D141C">
        <w:t xml:space="preserve"> (</w:t>
      </w:r>
      <w:r w:rsidRPr="002D141C">
        <w:rPr>
          <w:color w:val="993366"/>
        </w:rPr>
        <w:t>SIZE</w:t>
      </w:r>
      <w:r w:rsidRPr="002D141C">
        <w:t xml:space="preserve"> (1..maxNrofObjectId))</w:t>
      </w:r>
      <w:r w:rsidRPr="002D141C">
        <w:rPr>
          <w:color w:val="993366"/>
        </w:rPr>
        <w:t xml:space="preserve"> OF</w:t>
      </w:r>
      <w:r w:rsidRPr="002D141C">
        <w:t xml:space="preserve"> MeasObjectToAddMod</w:t>
      </w:r>
    </w:p>
    <w:p w14:paraId="5B6CC2F0" w14:textId="77777777" w:rsidR="002C5D28" w:rsidRPr="002D141C" w:rsidRDefault="002C5D28" w:rsidP="002D141C">
      <w:pPr>
        <w:pStyle w:val="PL"/>
      </w:pPr>
    </w:p>
    <w:p w14:paraId="767F6A6B" w14:textId="77777777" w:rsidR="002C5D28" w:rsidRPr="002D141C" w:rsidRDefault="002C5D28" w:rsidP="002D141C">
      <w:pPr>
        <w:pStyle w:val="PL"/>
      </w:pPr>
      <w:r w:rsidRPr="002D141C">
        <w:t xml:space="preserve">MeasObjectToAddMod ::=                      </w:t>
      </w:r>
      <w:r w:rsidRPr="002D141C">
        <w:rPr>
          <w:color w:val="993366"/>
        </w:rPr>
        <w:t>SEQUENCE</w:t>
      </w:r>
      <w:r w:rsidRPr="002D141C">
        <w:t xml:space="preserve"> {</w:t>
      </w:r>
    </w:p>
    <w:p w14:paraId="11228708" w14:textId="77777777" w:rsidR="002C5D28" w:rsidRPr="002D141C" w:rsidRDefault="002C5D28" w:rsidP="002D141C">
      <w:pPr>
        <w:pStyle w:val="PL"/>
      </w:pPr>
      <w:r w:rsidRPr="002D141C">
        <w:t xml:space="preserve">    measObjectId                                MeasObjectId,</w:t>
      </w:r>
    </w:p>
    <w:p w14:paraId="74A2F0A1" w14:textId="77777777" w:rsidR="002C5D28" w:rsidRPr="002D141C" w:rsidRDefault="002C5D28" w:rsidP="002D141C">
      <w:pPr>
        <w:pStyle w:val="PL"/>
      </w:pPr>
      <w:r w:rsidRPr="002D141C">
        <w:t xml:space="preserve">    measObject                                  </w:t>
      </w:r>
      <w:r w:rsidRPr="002D141C">
        <w:rPr>
          <w:color w:val="993366"/>
        </w:rPr>
        <w:t>CHOICE</w:t>
      </w:r>
      <w:r w:rsidRPr="002D141C">
        <w:t xml:space="preserve"> {</w:t>
      </w:r>
    </w:p>
    <w:p w14:paraId="29F64F91" w14:textId="77777777" w:rsidR="002C5D28" w:rsidRPr="002D141C" w:rsidRDefault="002C5D28" w:rsidP="002D141C">
      <w:pPr>
        <w:pStyle w:val="PL"/>
      </w:pPr>
      <w:r w:rsidRPr="002D141C">
        <w:t xml:space="preserve">        measObjectNR                                MeasObjectNR,</w:t>
      </w:r>
    </w:p>
    <w:p w14:paraId="695749E9" w14:textId="7E252A5F" w:rsidR="002C5D28" w:rsidRPr="002D141C" w:rsidRDefault="002C5D28" w:rsidP="002D141C">
      <w:pPr>
        <w:pStyle w:val="PL"/>
      </w:pPr>
      <w:r w:rsidRPr="002D141C">
        <w:t xml:space="preserve">        ...,</w:t>
      </w:r>
    </w:p>
    <w:p w14:paraId="54BB607C" w14:textId="77777777" w:rsidR="002C5D28" w:rsidRPr="002D141C" w:rsidRDefault="002C5D28" w:rsidP="002D141C">
      <w:pPr>
        <w:pStyle w:val="PL"/>
      </w:pPr>
      <w:r w:rsidRPr="002D141C">
        <w:t xml:space="preserve">        measObjectEUTRA                             MeasObjectEUTRA</w:t>
      </w:r>
    </w:p>
    <w:p w14:paraId="33716404" w14:textId="77777777" w:rsidR="002C5D28" w:rsidRPr="002D141C" w:rsidRDefault="002C5D28" w:rsidP="002D141C">
      <w:pPr>
        <w:pStyle w:val="PL"/>
      </w:pPr>
      <w:r w:rsidRPr="002D141C">
        <w:t xml:space="preserve">    }</w:t>
      </w:r>
    </w:p>
    <w:p w14:paraId="2016C7AB" w14:textId="77777777" w:rsidR="002C5D28" w:rsidRPr="002D141C" w:rsidRDefault="002C5D28" w:rsidP="002D141C">
      <w:pPr>
        <w:pStyle w:val="PL"/>
      </w:pPr>
      <w:r w:rsidRPr="002D141C">
        <w:t>}</w:t>
      </w:r>
    </w:p>
    <w:p w14:paraId="24F6B946" w14:textId="77777777" w:rsidR="002C5D28" w:rsidRPr="002D141C" w:rsidRDefault="002C5D28" w:rsidP="002D141C">
      <w:pPr>
        <w:pStyle w:val="PL"/>
      </w:pPr>
    </w:p>
    <w:p w14:paraId="282E7737" w14:textId="35E69E14" w:rsidR="00F95F2F" w:rsidRPr="002D141C" w:rsidRDefault="002C5D28" w:rsidP="002D141C">
      <w:pPr>
        <w:pStyle w:val="PL"/>
        <w:rPr>
          <w:color w:val="808080"/>
        </w:rPr>
      </w:pPr>
      <w:r w:rsidRPr="002D141C">
        <w:rPr>
          <w:color w:val="808080"/>
        </w:rPr>
        <w:t>-- TAG-MEASOBJECTTOADDMODLIST-STOP</w:t>
      </w:r>
    </w:p>
    <w:p w14:paraId="19A04915" w14:textId="77777777" w:rsidR="002C5D28" w:rsidRPr="002D141C" w:rsidRDefault="002C5D28" w:rsidP="002D141C">
      <w:pPr>
        <w:pStyle w:val="PL"/>
        <w:rPr>
          <w:color w:val="808080"/>
        </w:rPr>
      </w:pPr>
      <w:r w:rsidRPr="002D141C">
        <w:rPr>
          <w:color w:val="808080"/>
        </w:rPr>
        <w:t>-- ASN1STOP</w:t>
      </w:r>
    </w:p>
    <w:p w14:paraId="352064C6" w14:textId="77777777" w:rsidR="000B4A46" w:rsidRPr="002D141C" w:rsidRDefault="000B4A46" w:rsidP="000B4A46"/>
    <w:p w14:paraId="36C6D7F9" w14:textId="226C6C18" w:rsidR="002C5D28" w:rsidRPr="002D141C" w:rsidRDefault="002C5D28" w:rsidP="00E23515">
      <w:pPr>
        <w:pStyle w:val="Heading4"/>
        <w:rPr>
          <w:i/>
          <w:lang w:val="en-GB"/>
        </w:rPr>
      </w:pPr>
      <w:bookmarkStart w:id="4224" w:name="_Toc20426009"/>
      <w:bookmarkStart w:id="4225" w:name="_Toc29321405"/>
      <w:bookmarkStart w:id="4226" w:name="_Toc36219588"/>
      <w:bookmarkStart w:id="4227" w:name="_Toc36220264"/>
      <w:bookmarkStart w:id="4228" w:name="_Toc36513684"/>
      <w:bookmarkStart w:id="4229" w:name="_Toc46449742"/>
      <w:bookmarkStart w:id="4230" w:name="_Toc46489529"/>
      <w:bookmarkStart w:id="4231" w:name="_Toc52495363"/>
      <w:bookmarkStart w:id="4232" w:name="_Toc60781532"/>
      <w:bookmarkStart w:id="4233" w:name="_Toc139021867"/>
      <w:r w:rsidRPr="002D141C">
        <w:rPr>
          <w:i/>
          <w:lang w:val="en-GB"/>
        </w:rPr>
        <w:t>–</w:t>
      </w:r>
      <w:r w:rsidRPr="002D141C">
        <w:rPr>
          <w:i/>
          <w:lang w:val="en-GB"/>
        </w:rPr>
        <w:tab/>
        <w:t>MeasResultCellListSFTD</w:t>
      </w:r>
      <w:r w:rsidR="005D7B14" w:rsidRPr="002D141C">
        <w:rPr>
          <w:i/>
          <w:lang w:val="en-GB"/>
        </w:rPr>
        <w:t>-NR</w:t>
      </w:r>
      <w:bookmarkEnd w:id="4224"/>
      <w:bookmarkEnd w:id="4225"/>
      <w:bookmarkEnd w:id="4226"/>
      <w:bookmarkEnd w:id="4227"/>
      <w:bookmarkEnd w:id="4228"/>
      <w:bookmarkEnd w:id="4229"/>
      <w:bookmarkEnd w:id="4230"/>
      <w:bookmarkEnd w:id="4231"/>
      <w:bookmarkEnd w:id="4232"/>
      <w:bookmarkEnd w:id="4233"/>
    </w:p>
    <w:p w14:paraId="05582F59" w14:textId="59A7D3DA" w:rsidR="002C5D28" w:rsidRPr="002D141C" w:rsidRDefault="002C5D28" w:rsidP="002C5D28">
      <w:r w:rsidRPr="002D141C">
        <w:t xml:space="preserve">The IE </w:t>
      </w:r>
      <w:r w:rsidRPr="002D141C">
        <w:rPr>
          <w:i/>
          <w:iCs/>
        </w:rPr>
        <w:t>MeasResult</w:t>
      </w:r>
      <w:r w:rsidRPr="002D141C">
        <w:rPr>
          <w:i/>
        </w:rPr>
        <w:t>CellList</w:t>
      </w:r>
      <w:r w:rsidRPr="002D141C">
        <w:rPr>
          <w:i/>
          <w:iCs/>
        </w:rPr>
        <w:t>SFTD</w:t>
      </w:r>
      <w:r w:rsidR="005D7B14" w:rsidRPr="002D141C">
        <w:rPr>
          <w:i/>
          <w:iCs/>
        </w:rPr>
        <w:t>-NR</w:t>
      </w:r>
      <w:r w:rsidRPr="002D141C">
        <w:t xml:space="preserve"> consists of SFN and radio frame boundary difference between the PCell and an NR cell as specified in TS 38.215 [9] and TS 38.133 [14].</w:t>
      </w:r>
    </w:p>
    <w:p w14:paraId="231D0C2D" w14:textId="49FB3007" w:rsidR="002C5D28" w:rsidRPr="002D141C" w:rsidRDefault="002C5D28" w:rsidP="002C5D28">
      <w:pPr>
        <w:pStyle w:val="TH"/>
        <w:rPr>
          <w:lang w:val="en-GB"/>
        </w:rPr>
      </w:pPr>
      <w:r w:rsidRPr="002D141C">
        <w:rPr>
          <w:i/>
          <w:iCs/>
          <w:lang w:val="en-GB"/>
        </w:rPr>
        <w:t>MeasResult</w:t>
      </w:r>
      <w:r w:rsidRPr="002D141C">
        <w:rPr>
          <w:i/>
          <w:lang w:val="en-GB"/>
        </w:rPr>
        <w:t>CellList</w:t>
      </w:r>
      <w:r w:rsidRPr="002D141C">
        <w:rPr>
          <w:i/>
          <w:iCs/>
          <w:lang w:val="en-GB"/>
        </w:rPr>
        <w:t>SFTD</w:t>
      </w:r>
      <w:r w:rsidR="005D7B14" w:rsidRPr="002D141C">
        <w:rPr>
          <w:i/>
          <w:iCs/>
          <w:lang w:val="en-GB"/>
        </w:rPr>
        <w:t>-NR</w:t>
      </w:r>
      <w:r w:rsidRPr="002D141C">
        <w:rPr>
          <w:iCs/>
          <w:lang w:val="en-GB"/>
        </w:rPr>
        <w:t xml:space="preserve"> </w:t>
      </w:r>
      <w:r w:rsidRPr="002D141C">
        <w:rPr>
          <w:lang w:val="en-GB"/>
        </w:rPr>
        <w:t>information element</w:t>
      </w:r>
    </w:p>
    <w:p w14:paraId="2C68DF95" w14:textId="77777777" w:rsidR="002C5D28" w:rsidRPr="002D141C" w:rsidRDefault="002C5D28" w:rsidP="002D141C">
      <w:pPr>
        <w:pStyle w:val="PL"/>
        <w:rPr>
          <w:color w:val="808080"/>
        </w:rPr>
      </w:pPr>
      <w:r w:rsidRPr="002D141C">
        <w:rPr>
          <w:color w:val="808080"/>
        </w:rPr>
        <w:t>-- ASN1START</w:t>
      </w:r>
    </w:p>
    <w:p w14:paraId="4E562AAC" w14:textId="4C65589E" w:rsidR="002C5D28" w:rsidRPr="002D141C" w:rsidRDefault="002C5D28" w:rsidP="002D141C">
      <w:pPr>
        <w:pStyle w:val="PL"/>
        <w:rPr>
          <w:color w:val="808080"/>
        </w:rPr>
      </w:pPr>
      <w:r w:rsidRPr="002D141C">
        <w:rPr>
          <w:color w:val="808080"/>
        </w:rPr>
        <w:t>-- TAG-MEASRESULTCELLLISTSFTD-</w:t>
      </w:r>
      <w:r w:rsidR="005D7B14" w:rsidRPr="002D141C">
        <w:rPr>
          <w:color w:val="808080"/>
        </w:rPr>
        <w:t>NR-</w:t>
      </w:r>
      <w:r w:rsidRPr="002D141C">
        <w:rPr>
          <w:color w:val="808080"/>
        </w:rPr>
        <w:t>START</w:t>
      </w:r>
    </w:p>
    <w:p w14:paraId="5AAFF6A1" w14:textId="77777777" w:rsidR="002C5D28" w:rsidRPr="002D141C" w:rsidRDefault="002C5D28" w:rsidP="002D141C">
      <w:pPr>
        <w:pStyle w:val="PL"/>
      </w:pPr>
    </w:p>
    <w:p w14:paraId="2B9558C7" w14:textId="15978836" w:rsidR="002C5D28" w:rsidRPr="002D141C" w:rsidRDefault="002C5D28" w:rsidP="002D141C">
      <w:pPr>
        <w:pStyle w:val="PL"/>
      </w:pPr>
      <w:r w:rsidRPr="002D141C">
        <w:t>MeasResultCellListSFTD</w:t>
      </w:r>
      <w:r w:rsidR="005D7B14" w:rsidRPr="002D141C">
        <w:t>-NR</w:t>
      </w:r>
      <w:r w:rsidRPr="002D141C">
        <w:t xml:space="preserve"> ::=          </w:t>
      </w:r>
      <w:r w:rsidRPr="002D141C">
        <w:rPr>
          <w:color w:val="993366"/>
        </w:rPr>
        <w:t>SEQUENCE</w:t>
      </w:r>
      <w:r w:rsidRPr="002D141C">
        <w:t xml:space="preserve"> (</w:t>
      </w:r>
      <w:r w:rsidRPr="002D141C">
        <w:rPr>
          <w:color w:val="993366"/>
        </w:rPr>
        <w:t>SIZE</w:t>
      </w:r>
      <w:r w:rsidRPr="002D141C">
        <w:t xml:space="preserve"> (1..maxCellSFTD))</w:t>
      </w:r>
      <w:r w:rsidRPr="002D141C">
        <w:rPr>
          <w:color w:val="993366"/>
        </w:rPr>
        <w:t xml:space="preserve"> OF</w:t>
      </w:r>
      <w:r w:rsidRPr="002D141C">
        <w:t xml:space="preserve"> MeasResultCellSFTD</w:t>
      </w:r>
      <w:r w:rsidR="005D7B14" w:rsidRPr="002D141C">
        <w:t>-NR</w:t>
      </w:r>
    </w:p>
    <w:p w14:paraId="1B7B9F6A" w14:textId="77777777" w:rsidR="002C5D28" w:rsidRPr="002D141C" w:rsidRDefault="002C5D28" w:rsidP="002D141C">
      <w:pPr>
        <w:pStyle w:val="PL"/>
      </w:pPr>
    </w:p>
    <w:p w14:paraId="709F662B" w14:textId="1567BF7B" w:rsidR="002C5D28" w:rsidRPr="002D141C" w:rsidRDefault="002C5D28" w:rsidP="002D141C">
      <w:pPr>
        <w:pStyle w:val="PL"/>
      </w:pPr>
      <w:r w:rsidRPr="002D141C">
        <w:t>MeasResultCellSFTD</w:t>
      </w:r>
      <w:r w:rsidR="005D7B14" w:rsidRPr="002D141C">
        <w:t>-NR</w:t>
      </w:r>
      <w:r w:rsidRPr="002D141C">
        <w:t xml:space="preserve"> ::=              </w:t>
      </w:r>
      <w:r w:rsidRPr="002D141C">
        <w:rPr>
          <w:color w:val="993366"/>
        </w:rPr>
        <w:t>SEQUENCE</w:t>
      </w:r>
      <w:r w:rsidRPr="002D141C">
        <w:t xml:space="preserve"> {</w:t>
      </w:r>
    </w:p>
    <w:p w14:paraId="2E1F7675" w14:textId="2912DFAA" w:rsidR="002C5D28" w:rsidRPr="002D141C" w:rsidRDefault="002C5D28" w:rsidP="002D141C">
      <w:pPr>
        <w:pStyle w:val="PL"/>
      </w:pPr>
      <w:r w:rsidRPr="002D141C">
        <w:t xml:space="preserve">    physCellId                          </w:t>
      </w:r>
      <w:r w:rsidR="007126C6" w:rsidRPr="002D141C">
        <w:t xml:space="preserve">  </w:t>
      </w:r>
      <w:r w:rsidRPr="002D141C">
        <w:t>PhysCellId,</w:t>
      </w:r>
    </w:p>
    <w:p w14:paraId="081043A5" w14:textId="56A7A189" w:rsidR="002C5D28" w:rsidRPr="002D141C" w:rsidRDefault="002C5D28" w:rsidP="002D141C">
      <w:pPr>
        <w:pStyle w:val="PL"/>
      </w:pPr>
      <w:r w:rsidRPr="002D141C">
        <w:t xml:space="preserve">    sfn-OffsetResult                  </w:t>
      </w:r>
      <w:r w:rsidR="007126C6" w:rsidRPr="002D141C">
        <w:t xml:space="preserve">  </w:t>
      </w:r>
      <w:r w:rsidRPr="002D141C">
        <w:t xml:space="preserve">  </w:t>
      </w:r>
      <w:r w:rsidRPr="002D141C">
        <w:rPr>
          <w:color w:val="993366"/>
        </w:rPr>
        <w:t>INTEGER</w:t>
      </w:r>
      <w:r w:rsidRPr="002D141C">
        <w:t xml:space="preserve"> (0..1023),</w:t>
      </w:r>
    </w:p>
    <w:p w14:paraId="72FFBBF3" w14:textId="1B162B4F" w:rsidR="002C5D28" w:rsidRPr="002D141C" w:rsidRDefault="002C5D28" w:rsidP="002D141C">
      <w:pPr>
        <w:pStyle w:val="PL"/>
      </w:pPr>
      <w:r w:rsidRPr="002D141C">
        <w:t xml:space="preserve">    frameBoundaryOffsetResult        </w:t>
      </w:r>
      <w:r w:rsidR="007126C6" w:rsidRPr="002D141C">
        <w:t xml:space="preserve">  </w:t>
      </w:r>
      <w:r w:rsidRPr="002D141C">
        <w:t xml:space="preserve">   </w:t>
      </w:r>
      <w:r w:rsidRPr="002D141C">
        <w:rPr>
          <w:color w:val="993366"/>
        </w:rPr>
        <w:t>INTEGER</w:t>
      </w:r>
      <w:r w:rsidRPr="002D141C">
        <w:t xml:space="preserve"> (-30720..30719),</w:t>
      </w:r>
    </w:p>
    <w:p w14:paraId="57DA3D28" w14:textId="184163A8" w:rsidR="002C5D28" w:rsidRPr="002D141C" w:rsidRDefault="002C5D28" w:rsidP="002D141C">
      <w:pPr>
        <w:pStyle w:val="PL"/>
      </w:pPr>
      <w:r w:rsidRPr="002D141C">
        <w:t xml:space="preserve">    rsrp-Result                     </w:t>
      </w:r>
      <w:r w:rsidR="007126C6" w:rsidRPr="002D141C">
        <w:t xml:space="preserve">  </w:t>
      </w:r>
      <w:r w:rsidRPr="002D141C">
        <w:t xml:space="preserve">    RSRP-Range                      </w:t>
      </w:r>
      <w:r w:rsidRPr="002D141C">
        <w:rPr>
          <w:color w:val="993366"/>
        </w:rPr>
        <w:t>OPTIONAL</w:t>
      </w:r>
    </w:p>
    <w:p w14:paraId="6A690650" w14:textId="77777777" w:rsidR="002C5D28" w:rsidRPr="002D141C" w:rsidRDefault="002C5D28" w:rsidP="002D141C">
      <w:pPr>
        <w:pStyle w:val="PL"/>
      </w:pPr>
      <w:r w:rsidRPr="002D141C">
        <w:t>}</w:t>
      </w:r>
    </w:p>
    <w:p w14:paraId="5A2422A6" w14:textId="77777777" w:rsidR="002C5D28" w:rsidRPr="002D141C" w:rsidRDefault="002C5D28" w:rsidP="002D141C">
      <w:pPr>
        <w:pStyle w:val="PL"/>
      </w:pPr>
    </w:p>
    <w:p w14:paraId="37521040" w14:textId="19AE9CC2" w:rsidR="002C5D28" w:rsidRPr="002D141C" w:rsidRDefault="002C5D28" w:rsidP="002D141C">
      <w:pPr>
        <w:pStyle w:val="PL"/>
        <w:rPr>
          <w:color w:val="808080"/>
        </w:rPr>
      </w:pPr>
      <w:r w:rsidRPr="002D141C">
        <w:rPr>
          <w:color w:val="808080"/>
        </w:rPr>
        <w:t>-- TAG-MEASRESULTCELLLISTSFTD-</w:t>
      </w:r>
      <w:r w:rsidR="005D7B14" w:rsidRPr="002D141C">
        <w:rPr>
          <w:color w:val="808080"/>
        </w:rPr>
        <w:t>NR-</w:t>
      </w:r>
      <w:r w:rsidRPr="002D141C">
        <w:rPr>
          <w:color w:val="808080"/>
        </w:rPr>
        <w:t>STOP</w:t>
      </w:r>
    </w:p>
    <w:p w14:paraId="624627D6" w14:textId="77777777" w:rsidR="002C5D28" w:rsidRPr="002D141C" w:rsidRDefault="002C5D28" w:rsidP="002D141C">
      <w:pPr>
        <w:pStyle w:val="PL"/>
        <w:rPr>
          <w:color w:val="808080"/>
        </w:rPr>
      </w:pPr>
      <w:r w:rsidRPr="002D141C">
        <w:rPr>
          <w:color w:val="808080"/>
        </w:rPr>
        <w:t>-- ASN1STOP</w:t>
      </w:r>
    </w:p>
    <w:p w14:paraId="38732C9C" w14:textId="77777777" w:rsidR="002C5D28" w:rsidRPr="002D141C" w:rsidRDefault="002C5D28" w:rsidP="002C5D28">
      <w:bookmarkStart w:id="4234" w:name="MCCQCTEMPBM_00000137"/>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4F8B" w:rsidRPr="002D141C" w14:paraId="06E5E4B9" w14:textId="77777777" w:rsidTr="006D357F">
        <w:trPr>
          <w:cantSplit/>
          <w:tblHeader/>
        </w:trPr>
        <w:tc>
          <w:tcPr>
            <w:tcW w:w="14062" w:type="dxa"/>
          </w:tcPr>
          <w:bookmarkEnd w:id="4234"/>
          <w:p w14:paraId="35833DC8" w14:textId="466D73F2" w:rsidR="002C5D28" w:rsidRPr="002D141C" w:rsidRDefault="002C5D28" w:rsidP="00F43D0B">
            <w:pPr>
              <w:pStyle w:val="TAH"/>
              <w:rPr>
                <w:lang w:val="en-GB" w:eastAsia="en-GB"/>
              </w:rPr>
            </w:pPr>
            <w:r w:rsidRPr="002D141C">
              <w:rPr>
                <w:i/>
                <w:lang w:val="en-GB" w:eastAsia="en-GB"/>
              </w:rPr>
              <w:t>MeasResult</w:t>
            </w:r>
            <w:r w:rsidR="005D7B14" w:rsidRPr="002D141C">
              <w:rPr>
                <w:i/>
                <w:lang w:val="en-GB" w:eastAsia="en-GB"/>
              </w:rPr>
              <w:t>Cell</w:t>
            </w:r>
            <w:r w:rsidRPr="002D141C">
              <w:rPr>
                <w:i/>
                <w:lang w:val="en-GB" w:eastAsia="en-GB"/>
              </w:rPr>
              <w:t>SFTD</w:t>
            </w:r>
            <w:r w:rsidR="005D7B14" w:rsidRPr="002D141C">
              <w:rPr>
                <w:i/>
                <w:lang w:val="en-GB" w:eastAsia="en-GB"/>
              </w:rPr>
              <w:t>-NR</w:t>
            </w:r>
            <w:r w:rsidRPr="002D141C">
              <w:rPr>
                <w:lang w:val="en-GB" w:eastAsia="en-GB"/>
              </w:rPr>
              <w:t xml:space="preserve"> field descriptions</w:t>
            </w:r>
          </w:p>
        </w:tc>
      </w:tr>
      <w:tr w:rsidR="001C4F8B" w:rsidRPr="002D141C" w14:paraId="78341F70" w14:textId="77777777" w:rsidTr="006D357F">
        <w:trPr>
          <w:cantSplit/>
          <w:trHeight w:val="52"/>
        </w:trPr>
        <w:tc>
          <w:tcPr>
            <w:tcW w:w="14062" w:type="dxa"/>
          </w:tcPr>
          <w:p w14:paraId="3C843020" w14:textId="77777777" w:rsidR="002C5D28" w:rsidRPr="002D141C" w:rsidRDefault="002C5D28" w:rsidP="00F43D0B">
            <w:pPr>
              <w:pStyle w:val="TAL"/>
              <w:rPr>
                <w:b/>
                <w:i/>
                <w:lang w:val="en-GB" w:eastAsia="en-GB"/>
              </w:rPr>
            </w:pPr>
            <w:r w:rsidRPr="002D141C">
              <w:rPr>
                <w:b/>
                <w:i/>
                <w:lang w:val="en-GB" w:eastAsia="en-GB"/>
              </w:rPr>
              <w:t>sfn-OffsetResult</w:t>
            </w:r>
          </w:p>
          <w:p w14:paraId="363707D4" w14:textId="77777777" w:rsidR="002C5D28" w:rsidRPr="002D141C" w:rsidRDefault="002C5D28" w:rsidP="00F43D0B">
            <w:pPr>
              <w:pStyle w:val="TAL"/>
              <w:rPr>
                <w:lang w:val="en-GB" w:eastAsia="en-GB"/>
              </w:rPr>
            </w:pPr>
            <w:r w:rsidRPr="002D141C">
              <w:rPr>
                <w:lang w:val="en-GB" w:eastAsia="en-GB"/>
              </w:rPr>
              <w:t>Indicates the SFN difference between the PCell and the NR cell as an integer value according to TS 38.215 [9].</w:t>
            </w:r>
          </w:p>
        </w:tc>
      </w:tr>
      <w:tr w:rsidR="002C5D28" w:rsidRPr="002D141C" w14:paraId="68F97890" w14:textId="77777777" w:rsidTr="006D357F">
        <w:trPr>
          <w:cantSplit/>
          <w:trHeight w:val="52"/>
        </w:trPr>
        <w:tc>
          <w:tcPr>
            <w:tcW w:w="14062" w:type="dxa"/>
          </w:tcPr>
          <w:p w14:paraId="02A6FA36" w14:textId="77777777" w:rsidR="002C5D28" w:rsidRPr="002D141C" w:rsidRDefault="002C5D28" w:rsidP="00F43D0B">
            <w:pPr>
              <w:pStyle w:val="TAL"/>
              <w:rPr>
                <w:b/>
                <w:i/>
                <w:lang w:val="en-GB" w:eastAsia="en-GB"/>
              </w:rPr>
            </w:pPr>
            <w:r w:rsidRPr="002D141C">
              <w:rPr>
                <w:b/>
                <w:i/>
                <w:lang w:val="en-GB" w:eastAsia="en-GB"/>
              </w:rPr>
              <w:t>frameBoundaryOffsetResult</w:t>
            </w:r>
          </w:p>
          <w:p w14:paraId="5AD99A18" w14:textId="77777777" w:rsidR="002C5D28" w:rsidRPr="002D141C" w:rsidRDefault="002C5D28" w:rsidP="00F43D0B">
            <w:pPr>
              <w:pStyle w:val="TAL"/>
              <w:rPr>
                <w:lang w:val="en-GB" w:eastAsia="en-GB"/>
              </w:rPr>
            </w:pPr>
            <w:r w:rsidRPr="002D141C">
              <w:rPr>
                <w:lang w:val="en-GB" w:eastAsia="en-GB"/>
              </w:rPr>
              <w:t>Indicates the frame boundary difference between the PCell and the NR cell as an integer value according to TS 38.215 [9].</w:t>
            </w:r>
          </w:p>
        </w:tc>
      </w:tr>
    </w:tbl>
    <w:p w14:paraId="6CFE51D6" w14:textId="77777777" w:rsidR="005D7B14" w:rsidRPr="002D141C" w:rsidRDefault="005D7B14" w:rsidP="005D7B14"/>
    <w:p w14:paraId="73967BDF" w14:textId="77777777" w:rsidR="005D7B14" w:rsidRPr="002D141C" w:rsidRDefault="005D7B14" w:rsidP="005D7B14">
      <w:pPr>
        <w:pStyle w:val="Heading4"/>
        <w:rPr>
          <w:i/>
          <w:lang w:val="en-GB"/>
        </w:rPr>
      </w:pPr>
      <w:bookmarkStart w:id="4235" w:name="_Toc20426010"/>
      <w:bookmarkStart w:id="4236" w:name="_Toc29321406"/>
      <w:bookmarkStart w:id="4237" w:name="_Toc36219589"/>
      <w:bookmarkStart w:id="4238" w:name="_Toc36220265"/>
      <w:bookmarkStart w:id="4239" w:name="_Toc36513685"/>
      <w:bookmarkStart w:id="4240" w:name="_Toc46449743"/>
      <w:bookmarkStart w:id="4241" w:name="_Toc46489530"/>
      <w:bookmarkStart w:id="4242" w:name="_Toc52495364"/>
      <w:bookmarkStart w:id="4243" w:name="_Toc60781533"/>
      <w:bookmarkStart w:id="4244" w:name="_Toc139021868"/>
      <w:r w:rsidRPr="002D141C">
        <w:rPr>
          <w:i/>
          <w:lang w:val="en-GB"/>
        </w:rPr>
        <w:t>–</w:t>
      </w:r>
      <w:r w:rsidRPr="002D141C">
        <w:rPr>
          <w:i/>
          <w:lang w:val="en-GB"/>
        </w:rPr>
        <w:tab/>
        <w:t>MeasResultCellListSFTD-EUTRA</w:t>
      </w:r>
      <w:bookmarkEnd w:id="4235"/>
      <w:bookmarkEnd w:id="4236"/>
      <w:bookmarkEnd w:id="4237"/>
      <w:bookmarkEnd w:id="4238"/>
      <w:bookmarkEnd w:id="4239"/>
      <w:bookmarkEnd w:id="4240"/>
      <w:bookmarkEnd w:id="4241"/>
      <w:bookmarkEnd w:id="4242"/>
      <w:bookmarkEnd w:id="4243"/>
      <w:bookmarkEnd w:id="4244"/>
    </w:p>
    <w:p w14:paraId="6F1B0109" w14:textId="77777777" w:rsidR="005D7B14" w:rsidRPr="002D141C" w:rsidRDefault="005D7B14" w:rsidP="005D7B14">
      <w:r w:rsidRPr="002D141C">
        <w:t xml:space="preserve">The IE </w:t>
      </w:r>
      <w:r w:rsidRPr="002D141C">
        <w:rPr>
          <w:i/>
          <w:iCs/>
        </w:rPr>
        <w:t>MeasResult</w:t>
      </w:r>
      <w:r w:rsidRPr="002D141C">
        <w:rPr>
          <w:i/>
        </w:rPr>
        <w:t>CellList</w:t>
      </w:r>
      <w:r w:rsidRPr="002D141C">
        <w:rPr>
          <w:i/>
          <w:iCs/>
        </w:rPr>
        <w:t>SFTD-EUTRA</w:t>
      </w:r>
      <w:r w:rsidRPr="002D141C">
        <w:t xml:space="preserve"> consists of SFN and radio frame boundary difference between the PCell and an E-UTRA PSCell.</w:t>
      </w:r>
    </w:p>
    <w:p w14:paraId="7A03AD2D" w14:textId="77777777" w:rsidR="005D7B14" w:rsidRPr="002D141C" w:rsidRDefault="005D7B14" w:rsidP="005D7B14">
      <w:pPr>
        <w:pStyle w:val="TH"/>
        <w:rPr>
          <w:lang w:val="en-GB"/>
        </w:rPr>
      </w:pPr>
      <w:r w:rsidRPr="002D141C">
        <w:rPr>
          <w:i/>
          <w:iCs/>
          <w:lang w:val="en-GB"/>
        </w:rPr>
        <w:t>MeasResult</w:t>
      </w:r>
      <w:r w:rsidRPr="002D141C">
        <w:rPr>
          <w:i/>
          <w:lang w:val="en-GB"/>
        </w:rPr>
        <w:t>CellList</w:t>
      </w:r>
      <w:r w:rsidRPr="002D141C">
        <w:rPr>
          <w:i/>
          <w:iCs/>
          <w:lang w:val="en-GB"/>
        </w:rPr>
        <w:t>SFTD-EUTRA</w:t>
      </w:r>
      <w:r w:rsidRPr="002D141C">
        <w:rPr>
          <w:iCs/>
          <w:lang w:val="en-GB"/>
        </w:rPr>
        <w:t xml:space="preserve"> </w:t>
      </w:r>
      <w:r w:rsidRPr="002D141C">
        <w:rPr>
          <w:lang w:val="en-GB"/>
        </w:rPr>
        <w:t>information element</w:t>
      </w:r>
    </w:p>
    <w:p w14:paraId="7A17A1BD" w14:textId="77777777" w:rsidR="005D7B14" w:rsidRPr="002D141C" w:rsidRDefault="005D7B14" w:rsidP="002D141C">
      <w:pPr>
        <w:pStyle w:val="PL"/>
        <w:rPr>
          <w:color w:val="808080"/>
        </w:rPr>
      </w:pPr>
      <w:r w:rsidRPr="002D141C">
        <w:rPr>
          <w:color w:val="808080"/>
        </w:rPr>
        <w:t>-- ASN1START</w:t>
      </w:r>
    </w:p>
    <w:p w14:paraId="77A4BC61" w14:textId="77777777" w:rsidR="005D7B14" w:rsidRPr="002D141C" w:rsidRDefault="005D7B14" w:rsidP="002D141C">
      <w:pPr>
        <w:pStyle w:val="PL"/>
        <w:rPr>
          <w:color w:val="808080"/>
        </w:rPr>
      </w:pPr>
      <w:r w:rsidRPr="002D141C">
        <w:rPr>
          <w:color w:val="808080"/>
        </w:rPr>
        <w:t>-- TAG-MEASRESULTCELLLISTSFTD-EUTRA-START</w:t>
      </w:r>
    </w:p>
    <w:p w14:paraId="05DBC4A9" w14:textId="77777777" w:rsidR="005D7B14" w:rsidRPr="002D141C" w:rsidRDefault="005D7B14" w:rsidP="002D141C">
      <w:pPr>
        <w:pStyle w:val="PL"/>
      </w:pPr>
    </w:p>
    <w:p w14:paraId="5B143EC4" w14:textId="77777777" w:rsidR="005D7B14" w:rsidRPr="002D141C" w:rsidRDefault="005D7B14" w:rsidP="002D141C">
      <w:pPr>
        <w:pStyle w:val="PL"/>
      </w:pPr>
      <w:r w:rsidRPr="002D141C">
        <w:t xml:space="preserve">MeasResultCellListSFTD-EUTRA ::=          </w:t>
      </w:r>
      <w:r w:rsidRPr="002D141C">
        <w:rPr>
          <w:color w:val="993366"/>
        </w:rPr>
        <w:t>SEQUENCE</w:t>
      </w:r>
      <w:r w:rsidRPr="002D141C">
        <w:t xml:space="preserve"> (</w:t>
      </w:r>
      <w:r w:rsidRPr="002D141C">
        <w:rPr>
          <w:color w:val="993366"/>
        </w:rPr>
        <w:t>SIZE</w:t>
      </w:r>
      <w:r w:rsidRPr="002D141C">
        <w:t xml:space="preserve"> (1..maxCellSFTD))</w:t>
      </w:r>
      <w:r w:rsidRPr="002D141C">
        <w:rPr>
          <w:color w:val="993366"/>
        </w:rPr>
        <w:t xml:space="preserve"> OF</w:t>
      </w:r>
      <w:r w:rsidRPr="002D141C">
        <w:t xml:space="preserve"> MeasResultSFTD-EUTRA</w:t>
      </w:r>
    </w:p>
    <w:p w14:paraId="32B8C7F6" w14:textId="77777777" w:rsidR="005D7B14" w:rsidRPr="002D141C" w:rsidRDefault="005D7B14" w:rsidP="002D141C">
      <w:pPr>
        <w:pStyle w:val="PL"/>
      </w:pPr>
    </w:p>
    <w:p w14:paraId="75DBEB46" w14:textId="77777777" w:rsidR="005D7B14" w:rsidRPr="002D141C" w:rsidRDefault="005D7B14" w:rsidP="002D141C">
      <w:pPr>
        <w:pStyle w:val="PL"/>
      </w:pPr>
      <w:r w:rsidRPr="002D141C">
        <w:t xml:space="preserve">MeasResultSFTD-EUTRA ::=           </w:t>
      </w:r>
      <w:r w:rsidRPr="002D141C">
        <w:rPr>
          <w:color w:val="993366"/>
        </w:rPr>
        <w:t>SEQUENCE</w:t>
      </w:r>
      <w:r w:rsidRPr="002D141C">
        <w:t xml:space="preserve"> {</w:t>
      </w:r>
    </w:p>
    <w:p w14:paraId="10DDE481" w14:textId="77777777" w:rsidR="005D7B14" w:rsidRPr="002D141C" w:rsidRDefault="005D7B14" w:rsidP="002D141C">
      <w:pPr>
        <w:pStyle w:val="PL"/>
      </w:pPr>
      <w:r w:rsidRPr="002D141C">
        <w:t xml:space="preserve">    eutra-PhysCellId                    EUTRA-PhysCellId,</w:t>
      </w:r>
    </w:p>
    <w:p w14:paraId="2B93D6F2" w14:textId="77777777" w:rsidR="005D7B14" w:rsidRPr="002D141C" w:rsidRDefault="005D7B14" w:rsidP="002D141C">
      <w:pPr>
        <w:pStyle w:val="PL"/>
      </w:pPr>
      <w:r w:rsidRPr="002D141C">
        <w:t xml:space="preserve">    sfn-OffsetResult                    </w:t>
      </w:r>
      <w:r w:rsidRPr="002D141C">
        <w:rPr>
          <w:color w:val="993366"/>
        </w:rPr>
        <w:t>INTEGER</w:t>
      </w:r>
      <w:r w:rsidRPr="002D141C">
        <w:t xml:space="preserve"> (0..1023),</w:t>
      </w:r>
    </w:p>
    <w:p w14:paraId="61A9D096" w14:textId="77777777" w:rsidR="005D7B14" w:rsidRPr="002D141C" w:rsidRDefault="005D7B14" w:rsidP="002D141C">
      <w:pPr>
        <w:pStyle w:val="PL"/>
      </w:pPr>
      <w:r w:rsidRPr="002D141C">
        <w:t xml:space="preserve">    frameBoundaryOffsetResult           </w:t>
      </w:r>
      <w:r w:rsidRPr="002D141C">
        <w:rPr>
          <w:color w:val="993366"/>
        </w:rPr>
        <w:t>INTEGER</w:t>
      </w:r>
      <w:r w:rsidRPr="002D141C">
        <w:t xml:space="preserve"> (-30720..30719),</w:t>
      </w:r>
    </w:p>
    <w:p w14:paraId="4AB4000E" w14:textId="77777777" w:rsidR="005D7B14" w:rsidRPr="002D141C" w:rsidRDefault="005D7B14" w:rsidP="002D141C">
      <w:pPr>
        <w:pStyle w:val="PL"/>
      </w:pPr>
      <w:r w:rsidRPr="002D141C">
        <w:t xml:space="preserve">    rsrp-Result                         RSRP-Range                      </w:t>
      </w:r>
      <w:r w:rsidRPr="002D141C">
        <w:rPr>
          <w:color w:val="993366"/>
        </w:rPr>
        <w:t>OPTIONAL</w:t>
      </w:r>
    </w:p>
    <w:p w14:paraId="7672F2B2" w14:textId="77777777" w:rsidR="005D7B14" w:rsidRPr="002D141C" w:rsidRDefault="005D7B14" w:rsidP="002D141C">
      <w:pPr>
        <w:pStyle w:val="PL"/>
      </w:pPr>
      <w:r w:rsidRPr="002D141C">
        <w:t>}</w:t>
      </w:r>
    </w:p>
    <w:p w14:paraId="32D5A029" w14:textId="77777777" w:rsidR="005D7B14" w:rsidRPr="002D141C" w:rsidRDefault="005D7B14" w:rsidP="002D141C">
      <w:pPr>
        <w:pStyle w:val="PL"/>
      </w:pPr>
    </w:p>
    <w:p w14:paraId="486E045C" w14:textId="77777777" w:rsidR="005D7B14" w:rsidRPr="002D141C" w:rsidRDefault="005D7B14" w:rsidP="002D141C">
      <w:pPr>
        <w:pStyle w:val="PL"/>
        <w:rPr>
          <w:color w:val="808080"/>
        </w:rPr>
      </w:pPr>
      <w:r w:rsidRPr="002D141C">
        <w:rPr>
          <w:color w:val="808080"/>
        </w:rPr>
        <w:t>-- TAG-MEASRESULTCELLLISTSFTD-EUTRA-STOP</w:t>
      </w:r>
    </w:p>
    <w:p w14:paraId="3FAA117E" w14:textId="77777777" w:rsidR="005D7B14" w:rsidRPr="002D141C" w:rsidRDefault="005D7B14" w:rsidP="002D141C">
      <w:pPr>
        <w:pStyle w:val="PL"/>
        <w:rPr>
          <w:color w:val="808080"/>
        </w:rPr>
      </w:pPr>
      <w:r w:rsidRPr="002D141C">
        <w:rPr>
          <w:color w:val="808080"/>
        </w:rPr>
        <w:t>-- ASN1STOP</w:t>
      </w:r>
    </w:p>
    <w:p w14:paraId="7A6DE0F7" w14:textId="77777777" w:rsidR="005D7B14" w:rsidRPr="002D141C" w:rsidRDefault="005D7B14" w:rsidP="005D7B14">
      <w:bookmarkStart w:id="4245" w:name="MCCQCTEMPBM_00000138"/>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4F8B" w:rsidRPr="002D141C" w14:paraId="48F0E84C" w14:textId="77777777" w:rsidTr="00F71051">
        <w:trPr>
          <w:cantSplit/>
          <w:tblHeader/>
        </w:trPr>
        <w:tc>
          <w:tcPr>
            <w:tcW w:w="14062" w:type="dxa"/>
          </w:tcPr>
          <w:bookmarkEnd w:id="4245"/>
          <w:p w14:paraId="645C6DE5" w14:textId="77777777" w:rsidR="005D7B14" w:rsidRPr="002D141C" w:rsidRDefault="005D7B14" w:rsidP="00F71051">
            <w:pPr>
              <w:pStyle w:val="TAH"/>
              <w:rPr>
                <w:lang w:val="en-GB" w:eastAsia="en-GB"/>
              </w:rPr>
            </w:pPr>
            <w:r w:rsidRPr="002D141C">
              <w:rPr>
                <w:i/>
                <w:lang w:val="en-GB" w:eastAsia="en-GB"/>
              </w:rPr>
              <w:t>MeasResultSFTD-EUTRA</w:t>
            </w:r>
            <w:r w:rsidRPr="002D141C">
              <w:rPr>
                <w:lang w:val="en-GB" w:eastAsia="en-GB"/>
              </w:rPr>
              <w:t xml:space="preserve"> field descriptions</w:t>
            </w:r>
          </w:p>
        </w:tc>
      </w:tr>
      <w:tr w:rsidR="001C4F8B" w:rsidRPr="002D141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2D141C" w:rsidRDefault="005D7B14" w:rsidP="00852D09">
            <w:pPr>
              <w:pStyle w:val="TAL"/>
              <w:rPr>
                <w:i/>
                <w:lang w:val="en-GB"/>
              </w:rPr>
            </w:pPr>
            <w:r w:rsidRPr="002D141C">
              <w:rPr>
                <w:b/>
                <w:i/>
                <w:lang w:val="en-GB"/>
              </w:rPr>
              <w:t>eutra-PhysCellId</w:t>
            </w:r>
          </w:p>
          <w:p w14:paraId="42B0923C" w14:textId="77777777" w:rsidR="005D7B14" w:rsidRPr="002D141C" w:rsidRDefault="005D7B14" w:rsidP="00852D09">
            <w:pPr>
              <w:pStyle w:val="TAL"/>
              <w:rPr>
                <w:lang w:val="en-GB"/>
              </w:rPr>
            </w:pPr>
            <w:r w:rsidRPr="002D141C">
              <w:rPr>
                <w:lang w:val="en-GB"/>
              </w:rPr>
              <w:t>Identifies the physical cell identity of the E-UTRA cell for which the reporting is being performed.</w:t>
            </w:r>
          </w:p>
        </w:tc>
      </w:tr>
      <w:tr w:rsidR="001C4F8B" w:rsidRPr="002D141C" w14:paraId="55FFF7C8" w14:textId="77777777" w:rsidTr="00F71051">
        <w:trPr>
          <w:cantSplit/>
          <w:trHeight w:val="52"/>
        </w:trPr>
        <w:tc>
          <w:tcPr>
            <w:tcW w:w="14062" w:type="dxa"/>
          </w:tcPr>
          <w:p w14:paraId="58DABFD2" w14:textId="77777777" w:rsidR="005D7B14" w:rsidRPr="002D141C" w:rsidRDefault="005D7B14" w:rsidP="005D7B14">
            <w:pPr>
              <w:pStyle w:val="TAL"/>
              <w:rPr>
                <w:b/>
                <w:i/>
                <w:lang w:val="en-GB"/>
              </w:rPr>
            </w:pPr>
            <w:r w:rsidRPr="002D141C">
              <w:rPr>
                <w:b/>
                <w:i/>
                <w:lang w:val="en-GB"/>
              </w:rPr>
              <w:t>sfn-OffsetResult</w:t>
            </w:r>
          </w:p>
          <w:p w14:paraId="5AFDCF20" w14:textId="77777777" w:rsidR="005D7B14" w:rsidRPr="002D141C" w:rsidRDefault="005D7B14" w:rsidP="00F32A8A">
            <w:pPr>
              <w:pStyle w:val="TAL"/>
              <w:rPr>
                <w:lang w:val="en-GB"/>
              </w:rPr>
            </w:pPr>
            <w:r w:rsidRPr="002D141C">
              <w:rPr>
                <w:lang w:val="en-GB"/>
              </w:rPr>
              <w:t>Indicates the SFN difference between the PCell and the E-UTRA cell as an integer value according to TS 38.215 [9].</w:t>
            </w:r>
          </w:p>
        </w:tc>
      </w:tr>
      <w:tr w:rsidR="005D7B14" w:rsidRPr="002D141C" w14:paraId="45F962AE" w14:textId="77777777" w:rsidTr="00F71051">
        <w:trPr>
          <w:cantSplit/>
          <w:trHeight w:val="52"/>
        </w:trPr>
        <w:tc>
          <w:tcPr>
            <w:tcW w:w="14062" w:type="dxa"/>
          </w:tcPr>
          <w:p w14:paraId="57D1A8D8" w14:textId="77777777" w:rsidR="005D7B14" w:rsidRPr="002D141C" w:rsidRDefault="005D7B14" w:rsidP="005D7B14">
            <w:pPr>
              <w:pStyle w:val="TAL"/>
              <w:rPr>
                <w:b/>
                <w:i/>
                <w:lang w:val="en-GB"/>
              </w:rPr>
            </w:pPr>
            <w:r w:rsidRPr="002D141C">
              <w:rPr>
                <w:b/>
                <w:i/>
                <w:lang w:val="en-GB"/>
              </w:rPr>
              <w:t>frameBoundaryOffsetResult</w:t>
            </w:r>
          </w:p>
          <w:p w14:paraId="2147439B" w14:textId="77777777" w:rsidR="005D7B14" w:rsidRPr="002D141C" w:rsidRDefault="005D7B14" w:rsidP="00F32A8A">
            <w:pPr>
              <w:pStyle w:val="TAL"/>
              <w:rPr>
                <w:lang w:val="en-GB"/>
              </w:rPr>
            </w:pPr>
            <w:r w:rsidRPr="002D141C">
              <w:rPr>
                <w:lang w:val="en-GB"/>
              </w:rPr>
              <w:t>Indicates the frame boundary difference between the PCell and the E-UTRA cell as an integer value according to TS 38.215 [9].</w:t>
            </w:r>
          </w:p>
        </w:tc>
      </w:tr>
    </w:tbl>
    <w:p w14:paraId="45932818" w14:textId="77777777" w:rsidR="000B4A46" w:rsidRPr="002D141C" w:rsidRDefault="000B4A46" w:rsidP="000B4A46"/>
    <w:p w14:paraId="3975FD42" w14:textId="77777777" w:rsidR="002C5D28" w:rsidRPr="002D141C" w:rsidRDefault="002C5D28" w:rsidP="002C5D28">
      <w:pPr>
        <w:pStyle w:val="Heading4"/>
        <w:rPr>
          <w:i/>
          <w:lang w:val="en-GB"/>
        </w:rPr>
      </w:pPr>
      <w:bookmarkStart w:id="4246" w:name="_Toc20426011"/>
      <w:bookmarkStart w:id="4247" w:name="_Toc29321407"/>
      <w:bookmarkStart w:id="4248" w:name="_Toc36219590"/>
      <w:bookmarkStart w:id="4249" w:name="_Toc36220266"/>
      <w:bookmarkStart w:id="4250" w:name="_Toc36513686"/>
      <w:bookmarkStart w:id="4251" w:name="_Toc46449744"/>
      <w:bookmarkStart w:id="4252" w:name="_Toc46489531"/>
      <w:bookmarkStart w:id="4253" w:name="_Toc52495365"/>
      <w:bookmarkStart w:id="4254" w:name="_Toc60781534"/>
      <w:bookmarkStart w:id="4255" w:name="_Toc139021869"/>
      <w:r w:rsidRPr="002D141C">
        <w:rPr>
          <w:lang w:val="en-GB"/>
        </w:rPr>
        <w:t>–</w:t>
      </w:r>
      <w:r w:rsidRPr="002D141C">
        <w:rPr>
          <w:lang w:val="en-GB"/>
        </w:rPr>
        <w:tab/>
      </w:r>
      <w:r w:rsidRPr="002D141C">
        <w:rPr>
          <w:i/>
          <w:lang w:val="en-GB"/>
        </w:rPr>
        <w:t>MeasResults</w:t>
      </w:r>
      <w:bookmarkEnd w:id="4246"/>
      <w:bookmarkEnd w:id="4247"/>
      <w:bookmarkEnd w:id="4248"/>
      <w:bookmarkEnd w:id="4249"/>
      <w:bookmarkEnd w:id="4250"/>
      <w:bookmarkEnd w:id="4251"/>
      <w:bookmarkEnd w:id="4252"/>
      <w:bookmarkEnd w:id="4253"/>
      <w:bookmarkEnd w:id="4254"/>
      <w:bookmarkEnd w:id="4255"/>
    </w:p>
    <w:p w14:paraId="7E818CF6" w14:textId="77777777" w:rsidR="002C5D28" w:rsidRPr="002D141C" w:rsidRDefault="002C5D28" w:rsidP="002C5D28">
      <w:r w:rsidRPr="002D141C">
        <w:t xml:space="preserve">The IE </w:t>
      </w:r>
      <w:r w:rsidRPr="002D141C">
        <w:rPr>
          <w:i/>
        </w:rPr>
        <w:t>MeasResults</w:t>
      </w:r>
      <w:r w:rsidRPr="002D141C">
        <w:t xml:space="preserve"> covers measured results for intra-frequency, inter-frequency, and inter-RAT mobility.</w:t>
      </w:r>
    </w:p>
    <w:p w14:paraId="4B09BE37" w14:textId="77777777" w:rsidR="002C5D28" w:rsidRPr="002D141C" w:rsidRDefault="002C5D28" w:rsidP="002C5D28">
      <w:pPr>
        <w:pStyle w:val="TH"/>
        <w:rPr>
          <w:lang w:val="en-GB"/>
        </w:rPr>
      </w:pPr>
      <w:r w:rsidRPr="002D141C">
        <w:rPr>
          <w:i/>
          <w:lang w:val="en-GB"/>
        </w:rPr>
        <w:t>MeasResults</w:t>
      </w:r>
      <w:r w:rsidRPr="002D141C">
        <w:rPr>
          <w:lang w:val="en-GB"/>
        </w:rPr>
        <w:t xml:space="preserve"> information element</w:t>
      </w:r>
    </w:p>
    <w:p w14:paraId="4FD31FC4" w14:textId="77777777" w:rsidR="002C5D28" w:rsidRPr="002D141C" w:rsidRDefault="002C5D28" w:rsidP="002D141C">
      <w:pPr>
        <w:pStyle w:val="PL"/>
        <w:rPr>
          <w:color w:val="808080"/>
        </w:rPr>
      </w:pPr>
      <w:r w:rsidRPr="002D141C">
        <w:rPr>
          <w:color w:val="808080"/>
        </w:rPr>
        <w:t>-- ASN1START</w:t>
      </w:r>
    </w:p>
    <w:p w14:paraId="71768F99" w14:textId="409E4525" w:rsidR="002C5D28" w:rsidRPr="002D141C" w:rsidRDefault="002C5D28" w:rsidP="002D141C">
      <w:pPr>
        <w:pStyle w:val="PL"/>
        <w:rPr>
          <w:color w:val="808080"/>
        </w:rPr>
      </w:pPr>
      <w:r w:rsidRPr="002D141C">
        <w:rPr>
          <w:color w:val="808080"/>
        </w:rPr>
        <w:t>-- TAG-MEASRESULTS-START</w:t>
      </w:r>
    </w:p>
    <w:p w14:paraId="6C6FC1E9" w14:textId="77777777" w:rsidR="002C5D28" w:rsidRPr="002D141C" w:rsidRDefault="002C5D28" w:rsidP="002D141C">
      <w:pPr>
        <w:pStyle w:val="PL"/>
      </w:pPr>
    </w:p>
    <w:p w14:paraId="166F060D" w14:textId="77777777" w:rsidR="002C5D28" w:rsidRPr="002D141C" w:rsidRDefault="002C5D28" w:rsidP="002D141C">
      <w:pPr>
        <w:pStyle w:val="PL"/>
      </w:pPr>
      <w:r w:rsidRPr="002D141C">
        <w:t xml:space="preserve">MeasResults ::=                         </w:t>
      </w:r>
      <w:r w:rsidRPr="002D141C">
        <w:rPr>
          <w:color w:val="993366"/>
        </w:rPr>
        <w:t>SEQUENCE</w:t>
      </w:r>
      <w:r w:rsidRPr="002D141C">
        <w:t xml:space="preserve"> {</w:t>
      </w:r>
    </w:p>
    <w:p w14:paraId="3C47E4AF" w14:textId="77777777" w:rsidR="002C5D28" w:rsidRPr="002D141C" w:rsidRDefault="002C5D28" w:rsidP="002D141C">
      <w:pPr>
        <w:pStyle w:val="PL"/>
      </w:pPr>
      <w:r w:rsidRPr="002D141C">
        <w:t xml:space="preserve">    measId                                  MeasId,</w:t>
      </w:r>
    </w:p>
    <w:p w14:paraId="2D1CDDC0" w14:textId="77777777" w:rsidR="002C5D28" w:rsidRPr="002D141C" w:rsidRDefault="002C5D28" w:rsidP="002D141C">
      <w:pPr>
        <w:pStyle w:val="PL"/>
      </w:pPr>
      <w:r w:rsidRPr="002D141C">
        <w:t xml:space="preserve">    measResultServingMOList                 MeasResultServMOList,</w:t>
      </w:r>
    </w:p>
    <w:p w14:paraId="4773CFDD" w14:textId="77777777" w:rsidR="002C5D28" w:rsidRPr="002D141C" w:rsidRDefault="002C5D28" w:rsidP="002D141C">
      <w:pPr>
        <w:pStyle w:val="PL"/>
      </w:pPr>
      <w:r w:rsidRPr="002D141C">
        <w:t xml:space="preserve">    measResultNeighCells                    </w:t>
      </w:r>
      <w:r w:rsidRPr="002D141C">
        <w:rPr>
          <w:color w:val="993366"/>
        </w:rPr>
        <w:t>CHOICE</w:t>
      </w:r>
      <w:r w:rsidRPr="002D141C">
        <w:t xml:space="preserve"> {</w:t>
      </w:r>
    </w:p>
    <w:p w14:paraId="40FA2535" w14:textId="77777777" w:rsidR="002C5D28" w:rsidRPr="002D141C" w:rsidRDefault="002C5D28" w:rsidP="002D141C">
      <w:pPr>
        <w:pStyle w:val="PL"/>
      </w:pPr>
      <w:r w:rsidRPr="002D141C">
        <w:t xml:space="preserve">        measResultListNR                        MeasResultListNR,</w:t>
      </w:r>
    </w:p>
    <w:p w14:paraId="57722683" w14:textId="77777777" w:rsidR="002C5D28" w:rsidRPr="002D141C" w:rsidRDefault="002C5D28" w:rsidP="002D141C">
      <w:pPr>
        <w:pStyle w:val="PL"/>
      </w:pPr>
      <w:r w:rsidRPr="002D141C">
        <w:t xml:space="preserve">        ...,</w:t>
      </w:r>
    </w:p>
    <w:p w14:paraId="513C5BA3" w14:textId="77777777" w:rsidR="002C5D28" w:rsidRPr="002D141C" w:rsidRDefault="002C5D28" w:rsidP="002D141C">
      <w:pPr>
        <w:pStyle w:val="PL"/>
      </w:pPr>
      <w:r w:rsidRPr="002D141C">
        <w:t xml:space="preserve">        measResultListEUTRA                     MeasResultListEUTRA</w:t>
      </w:r>
    </w:p>
    <w:p w14:paraId="13945336" w14:textId="77777777" w:rsidR="002C5D28" w:rsidRPr="002D141C" w:rsidRDefault="002C5D28" w:rsidP="002D141C">
      <w:pPr>
        <w:pStyle w:val="PL"/>
      </w:pPr>
      <w:r w:rsidRPr="002D141C">
        <w:t xml:space="preserve">    }                                                                                                                   </w:t>
      </w:r>
      <w:r w:rsidRPr="002D141C">
        <w:rPr>
          <w:color w:val="993366"/>
        </w:rPr>
        <w:t>OPTIONAL</w:t>
      </w:r>
      <w:r w:rsidRPr="002D141C">
        <w:t>,</w:t>
      </w:r>
    </w:p>
    <w:p w14:paraId="223645EC" w14:textId="7FC6ABA7" w:rsidR="005D7B14" w:rsidRPr="002D141C" w:rsidRDefault="002C5D28" w:rsidP="002D141C">
      <w:pPr>
        <w:pStyle w:val="PL"/>
      </w:pPr>
      <w:r w:rsidRPr="002D141C">
        <w:t xml:space="preserve">    ...</w:t>
      </w:r>
      <w:r w:rsidR="005D7B14" w:rsidRPr="002D141C">
        <w:t>,</w:t>
      </w:r>
    </w:p>
    <w:p w14:paraId="1725377E" w14:textId="77777777" w:rsidR="005D7B14" w:rsidRPr="002D141C" w:rsidRDefault="005D7B14" w:rsidP="002D141C">
      <w:pPr>
        <w:pStyle w:val="PL"/>
      </w:pPr>
      <w:r w:rsidRPr="002D141C">
        <w:t xml:space="preserve">    [[</w:t>
      </w:r>
    </w:p>
    <w:p w14:paraId="09CE9E90" w14:textId="77777777" w:rsidR="005D7B14" w:rsidRPr="002D141C" w:rsidRDefault="005D7B14" w:rsidP="002D141C">
      <w:pPr>
        <w:pStyle w:val="PL"/>
      </w:pPr>
      <w:r w:rsidRPr="002D141C">
        <w:t xml:space="preserve">    measResultServFreqListEUTRA-SCG         MeasResultServFreqListEUTRA-SCG                                             </w:t>
      </w:r>
      <w:r w:rsidRPr="002D141C">
        <w:rPr>
          <w:rFonts w:eastAsia="Batang"/>
          <w:color w:val="993366"/>
        </w:rPr>
        <w:t>OPTIONAL</w:t>
      </w:r>
      <w:r w:rsidRPr="002D141C">
        <w:rPr>
          <w:rFonts w:eastAsia="Batang"/>
        </w:rPr>
        <w:t>,</w:t>
      </w:r>
    </w:p>
    <w:p w14:paraId="56A5C038" w14:textId="44488224" w:rsidR="005D7B14" w:rsidRPr="002D141C" w:rsidRDefault="005D7B14" w:rsidP="002D141C">
      <w:pPr>
        <w:pStyle w:val="PL"/>
      </w:pPr>
      <w:r w:rsidRPr="002D141C">
        <w:t xml:space="preserve">    measResultServFreqListNR-SCG            MeasResultServFreqListNR-SCG                                                </w:t>
      </w:r>
      <w:r w:rsidRPr="002D141C">
        <w:rPr>
          <w:rFonts w:eastAsia="Batang"/>
          <w:color w:val="993366"/>
        </w:rPr>
        <w:t>OPTIONAL</w:t>
      </w:r>
      <w:r w:rsidRPr="002D141C">
        <w:t>,</w:t>
      </w:r>
    </w:p>
    <w:p w14:paraId="2CB57C84" w14:textId="3B1F98CC" w:rsidR="005D7B14" w:rsidRPr="002D141C" w:rsidRDefault="005D7B14" w:rsidP="002D141C">
      <w:pPr>
        <w:pStyle w:val="PL"/>
      </w:pPr>
      <w:r w:rsidRPr="002D141C">
        <w:t xml:space="preserve">    measResultSFTD-EUTRA                    MeasResultSFTD-EUTRA                                                        </w:t>
      </w:r>
      <w:r w:rsidRPr="002D141C">
        <w:rPr>
          <w:color w:val="993366"/>
        </w:rPr>
        <w:t>OPTIONAL</w:t>
      </w:r>
      <w:r w:rsidRPr="002D141C">
        <w:t>,</w:t>
      </w:r>
    </w:p>
    <w:p w14:paraId="4297E394" w14:textId="77777777" w:rsidR="005D7B14" w:rsidRPr="002D141C" w:rsidRDefault="005D7B14" w:rsidP="002D141C">
      <w:pPr>
        <w:pStyle w:val="PL"/>
        <w:rPr>
          <w:rFonts w:eastAsia="Batang"/>
        </w:rPr>
      </w:pPr>
      <w:r w:rsidRPr="002D141C">
        <w:t xml:space="preserve">    measResultSFTD-NR                       MeasResultCellSFTD-NR                                                       </w:t>
      </w:r>
      <w:r w:rsidRPr="002D141C">
        <w:rPr>
          <w:color w:val="993366"/>
        </w:rPr>
        <w:t>OPTIONAL</w:t>
      </w:r>
    </w:p>
    <w:p w14:paraId="1200D1F2" w14:textId="5CBE41E6" w:rsidR="001A079E" w:rsidRPr="002D141C" w:rsidRDefault="005D7B14" w:rsidP="002D141C">
      <w:pPr>
        <w:pStyle w:val="PL"/>
        <w:rPr>
          <w:rFonts w:eastAsia="Batang"/>
        </w:rPr>
      </w:pPr>
      <w:r w:rsidRPr="002D141C">
        <w:rPr>
          <w:rFonts w:eastAsia="Batang"/>
        </w:rPr>
        <w:t xml:space="preserve">     ]]</w:t>
      </w:r>
      <w:r w:rsidR="001A079E" w:rsidRPr="002D141C">
        <w:rPr>
          <w:rFonts w:eastAsia="Batang"/>
        </w:rPr>
        <w:t>,</w:t>
      </w:r>
    </w:p>
    <w:p w14:paraId="4482F39A" w14:textId="77777777" w:rsidR="001A079E" w:rsidRPr="002D141C" w:rsidRDefault="001A079E" w:rsidP="002D141C">
      <w:pPr>
        <w:pStyle w:val="PL"/>
        <w:rPr>
          <w:rFonts w:eastAsia="Batang"/>
        </w:rPr>
      </w:pPr>
      <w:r w:rsidRPr="002D141C">
        <w:rPr>
          <w:rFonts w:eastAsia="Batang"/>
        </w:rPr>
        <w:t xml:space="preserve">    [[</w:t>
      </w:r>
    </w:p>
    <w:p w14:paraId="6EC827BF" w14:textId="45060079" w:rsidR="001A079E" w:rsidRPr="002D141C" w:rsidRDefault="001A079E" w:rsidP="002D141C">
      <w:pPr>
        <w:pStyle w:val="PL"/>
        <w:rPr>
          <w:rFonts w:eastAsia="Batang"/>
        </w:rPr>
      </w:pPr>
      <w:r w:rsidRPr="002D141C">
        <w:rPr>
          <w:rFonts w:eastAsia="Batang"/>
        </w:rPr>
        <w:t xml:space="preserve">    measResultCellListSFTD-NR                       MeasResultCellListSFTD-NR                                                      </w:t>
      </w:r>
      <w:r w:rsidR="003D189B" w:rsidRPr="002D141C">
        <w:rPr>
          <w:rFonts w:eastAsia="Batang"/>
        </w:rPr>
        <w:t xml:space="preserve"> </w:t>
      </w:r>
      <w:r w:rsidRPr="002D141C">
        <w:rPr>
          <w:rFonts w:eastAsia="Batang"/>
          <w:color w:val="993366"/>
        </w:rPr>
        <w:t>OPTIONAL</w:t>
      </w:r>
    </w:p>
    <w:p w14:paraId="5802826D" w14:textId="0FA9AB33" w:rsidR="005D7B14" w:rsidRPr="002D141C" w:rsidRDefault="001A079E" w:rsidP="002D141C">
      <w:pPr>
        <w:pStyle w:val="PL"/>
        <w:rPr>
          <w:rFonts w:eastAsia="Batang"/>
        </w:rPr>
      </w:pPr>
      <w:r w:rsidRPr="002D141C">
        <w:rPr>
          <w:rFonts w:eastAsia="Batang"/>
        </w:rPr>
        <w:t xml:space="preserve">    ]]</w:t>
      </w:r>
    </w:p>
    <w:p w14:paraId="3C48EDAC" w14:textId="77777777" w:rsidR="002C5D28" w:rsidRPr="002D141C" w:rsidRDefault="002C5D28" w:rsidP="002D141C">
      <w:pPr>
        <w:pStyle w:val="PL"/>
      </w:pPr>
    </w:p>
    <w:p w14:paraId="54D2BC05" w14:textId="77777777" w:rsidR="002C5D28" w:rsidRPr="002D141C" w:rsidRDefault="002C5D28" w:rsidP="002D141C">
      <w:pPr>
        <w:pStyle w:val="PL"/>
      </w:pPr>
      <w:r w:rsidRPr="002D141C">
        <w:t>}</w:t>
      </w:r>
    </w:p>
    <w:p w14:paraId="3383F22B" w14:textId="77777777" w:rsidR="002C5D28" w:rsidRPr="002D141C" w:rsidRDefault="002C5D28" w:rsidP="002D141C">
      <w:pPr>
        <w:pStyle w:val="PL"/>
      </w:pPr>
    </w:p>
    <w:p w14:paraId="67EE3A1B" w14:textId="77777777" w:rsidR="002C5D28" w:rsidRPr="002D141C" w:rsidRDefault="002C5D28" w:rsidP="002D141C">
      <w:pPr>
        <w:pStyle w:val="PL"/>
      </w:pPr>
      <w:r w:rsidRPr="002D141C">
        <w:t xml:space="preserve">MeasResultServMOList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MeasResultServMO</w:t>
      </w:r>
    </w:p>
    <w:p w14:paraId="3937F986" w14:textId="77777777" w:rsidR="002C5D28" w:rsidRPr="002D141C" w:rsidRDefault="002C5D28" w:rsidP="002D141C">
      <w:pPr>
        <w:pStyle w:val="PL"/>
      </w:pPr>
    </w:p>
    <w:p w14:paraId="336C49BF" w14:textId="77777777" w:rsidR="002C5D28" w:rsidRPr="002D141C" w:rsidRDefault="002C5D28" w:rsidP="002D141C">
      <w:pPr>
        <w:pStyle w:val="PL"/>
      </w:pPr>
      <w:r w:rsidRPr="002D141C">
        <w:t xml:space="preserve">MeasResultServMO ::=                    </w:t>
      </w:r>
      <w:r w:rsidRPr="002D141C">
        <w:rPr>
          <w:color w:val="993366"/>
        </w:rPr>
        <w:t>SEQUENCE</w:t>
      </w:r>
      <w:r w:rsidRPr="002D141C">
        <w:t xml:space="preserve"> {</w:t>
      </w:r>
    </w:p>
    <w:p w14:paraId="5C55E37A" w14:textId="77777777" w:rsidR="00F95F2F" w:rsidRPr="002D141C" w:rsidRDefault="002C5D28" w:rsidP="002D141C">
      <w:pPr>
        <w:pStyle w:val="PL"/>
      </w:pPr>
      <w:r w:rsidRPr="002D141C">
        <w:t xml:space="preserve">    servCellId                              ServCel</w:t>
      </w:r>
      <w:r w:rsidR="00F95F2F" w:rsidRPr="002D141C">
        <w:t>lIndex,</w:t>
      </w:r>
    </w:p>
    <w:p w14:paraId="660496E9" w14:textId="77777777" w:rsidR="002C5D28" w:rsidRPr="002D141C" w:rsidRDefault="002C5D28" w:rsidP="002D141C">
      <w:pPr>
        <w:pStyle w:val="PL"/>
      </w:pPr>
      <w:r w:rsidRPr="002D141C">
        <w:t xml:space="preserve">    measResultServingCell                   MeasResultNR,</w:t>
      </w:r>
    </w:p>
    <w:p w14:paraId="591E4F72" w14:textId="77777777" w:rsidR="002C5D28" w:rsidRPr="002D141C" w:rsidRDefault="002C5D28" w:rsidP="002D141C">
      <w:pPr>
        <w:pStyle w:val="PL"/>
      </w:pPr>
      <w:r w:rsidRPr="002D141C">
        <w:t xml:space="preserve">    measResultBestNeighCell                 MeasResultNR                                                                </w:t>
      </w:r>
      <w:r w:rsidRPr="002D141C">
        <w:rPr>
          <w:color w:val="993366"/>
        </w:rPr>
        <w:t>OPTIONAL</w:t>
      </w:r>
      <w:r w:rsidRPr="002D141C">
        <w:t>,</w:t>
      </w:r>
    </w:p>
    <w:p w14:paraId="7ADAAA58" w14:textId="77777777" w:rsidR="00F95F2F" w:rsidRPr="002D141C" w:rsidRDefault="00F95F2F" w:rsidP="002D141C">
      <w:pPr>
        <w:pStyle w:val="PL"/>
      </w:pPr>
      <w:r w:rsidRPr="002D141C">
        <w:t xml:space="preserve">    ...</w:t>
      </w:r>
    </w:p>
    <w:p w14:paraId="31C5DB52" w14:textId="77777777" w:rsidR="002C5D28" w:rsidRPr="002D141C" w:rsidRDefault="002C5D28" w:rsidP="002D141C">
      <w:pPr>
        <w:pStyle w:val="PL"/>
      </w:pPr>
      <w:r w:rsidRPr="002D141C">
        <w:t>}</w:t>
      </w:r>
    </w:p>
    <w:p w14:paraId="0E7B9B41" w14:textId="77777777" w:rsidR="002C5D28" w:rsidRPr="002D141C" w:rsidRDefault="002C5D28" w:rsidP="002D141C">
      <w:pPr>
        <w:pStyle w:val="PL"/>
      </w:pPr>
    </w:p>
    <w:p w14:paraId="36FFC483" w14:textId="77777777" w:rsidR="002C5D28" w:rsidRPr="002D141C" w:rsidRDefault="002C5D28" w:rsidP="002D141C">
      <w:pPr>
        <w:pStyle w:val="PL"/>
      </w:pPr>
      <w:r w:rsidRPr="002D141C">
        <w:t xml:space="preserve">MeasResultListNR ::=                    </w:t>
      </w:r>
      <w:r w:rsidRPr="002D141C">
        <w:rPr>
          <w:color w:val="993366"/>
        </w:rPr>
        <w:t>SEQUENCE</w:t>
      </w:r>
      <w:r w:rsidRPr="002D141C">
        <w:t xml:space="preserve"> (</w:t>
      </w:r>
      <w:r w:rsidRPr="002D141C">
        <w:rPr>
          <w:color w:val="993366"/>
        </w:rPr>
        <w:t>SIZE</w:t>
      </w:r>
      <w:r w:rsidRPr="002D141C">
        <w:t xml:space="preserve"> (1..maxCellReport))</w:t>
      </w:r>
      <w:r w:rsidRPr="002D141C">
        <w:rPr>
          <w:color w:val="993366"/>
        </w:rPr>
        <w:t xml:space="preserve"> OF</w:t>
      </w:r>
      <w:r w:rsidRPr="002D141C">
        <w:t xml:space="preserve"> MeasResultNR</w:t>
      </w:r>
    </w:p>
    <w:p w14:paraId="0D229C67" w14:textId="77777777" w:rsidR="002C5D28" w:rsidRPr="002D141C" w:rsidRDefault="002C5D28" w:rsidP="002D141C">
      <w:pPr>
        <w:pStyle w:val="PL"/>
      </w:pPr>
    </w:p>
    <w:p w14:paraId="03D6C17C" w14:textId="77777777" w:rsidR="002C5D28" w:rsidRPr="002D141C" w:rsidRDefault="002C5D28" w:rsidP="002D141C">
      <w:pPr>
        <w:pStyle w:val="PL"/>
      </w:pPr>
      <w:r w:rsidRPr="002D141C">
        <w:t xml:space="preserve">MeasResultNR ::=                        </w:t>
      </w:r>
      <w:r w:rsidRPr="002D141C">
        <w:rPr>
          <w:color w:val="993366"/>
        </w:rPr>
        <w:t>SEQUENCE</w:t>
      </w:r>
      <w:r w:rsidRPr="002D141C">
        <w:t xml:space="preserve"> {</w:t>
      </w:r>
    </w:p>
    <w:p w14:paraId="60C97003" w14:textId="77777777" w:rsidR="002C5D28" w:rsidRPr="002D141C" w:rsidRDefault="002C5D28" w:rsidP="002D141C">
      <w:pPr>
        <w:pStyle w:val="PL"/>
      </w:pPr>
      <w:r w:rsidRPr="002D141C">
        <w:t xml:space="preserve">    physCellId                              PhysCellId                                                                  </w:t>
      </w:r>
      <w:r w:rsidRPr="002D141C">
        <w:rPr>
          <w:color w:val="993366"/>
        </w:rPr>
        <w:t>OPTIONAL</w:t>
      </w:r>
      <w:r w:rsidRPr="002D141C">
        <w:t>,</w:t>
      </w:r>
    </w:p>
    <w:p w14:paraId="2ADB053F" w14:textId="77777777" w:rsidR="002C5D28" w:rsidRPr="002D141C" w:rsidRDefault="002C5D28" w:rsidP="002D141C">
      <w:pPr>
        <w:pStyle w:val="PL"/>
      </w:pPr>
      <w:r w:rsidRPr="002D141C">
        <w:t xml:space="preserve">    measResult                              </w:t>
      </w:r>
      <w:r w:rsidRPr="002D141C">
        <w:rPr>
          <w:color w:val="993366"/>
        </w:rPr>
        <w:t>SEQUENCE</w:t>
      </w:r>
      <w:r w:rsidRPr="002D141C">
        <w:t xml:space="preserve"> {</w:t>
      </w:r>
    </w:p>
    <w:p w14:paraId="2F6519C7" w14:textId="77777777" w:rsidR="002C5D28" w:rsidRPr="002D141C" w:rsidRDefault="002C5D28" w:rsidP="002D141C">
      <w:pPr>
        <w:pStyle w:val="PL"/>
      </w:pPr>
      <w:r w:rsidRPr="002D141C">
        <w:t xml:space="preserve">        cellResults                             </w:t>
      </w:r>
      <w:r w:rsidRPr="002D141C">
        <w:rPr>
          <w:color w:val="993366"/>
        </w:rPr>
        <w:t>SEQUENCE</w:t>
      </w:r>
      <w:r w:rsidRPr="002D141C">
        <w:t>{</w:t>
      </w:r>
    </w:p>
    <w:p w14:paraId="549AC39B" w14:textId="77777777" w:rsidR="002C5D28" w:rsidRPr="002D141C" w:rsidRDefault="002C5D28" w:rsidP="002D141C">
      <w:pPr>
        <w:pStyle w:val="PL"/>
      </w:pPr>
      <w:r w:rsidRPr="002D141C">
        <w:t xml:space="preserve">            resultsSSB-Cell                         MeasQuantityResults                                                 </w:t>
      </w:r>
      <w:r w:rsidRPr="002D141C">
        <w:rPr>
          <w:color w:val="993366"/>
        </w:rPr>
        <w:t>OPTIONAL</w:t>
      </w:r>
      <w:r w:rsidRPr="002D141C">
        <w:t>,</w:t>
      </w:r>
    </w:p>
    <w:p w14:paraId="504EE2C1" w14:textId="77777777" w:rsidR="002C5D28" w:rsidRPr="002D141C" w:rsidRDefault="002C5D28" w:rsidP="002D141C">
      <w:pPr>
        <w:pStyle w:val="PL"/>
      </w:pPr>
      <w:r w:rsidRPr="002D141C">
        <w:t xml:space="preserve">            resultsCSI-RS-Cell                      MeasQuantityResults                                                 </w:t>
      </w:r>
      <w:r w:rsidRPr="002D141C">
        <w:rPr>
          <w:color w:val="993366"/>
        </w:rPr>
        <w:t>OPTIONAL</w:t>
      </w:r>
    </w:p>
    <w:p w14:paraId="7D5DF0F5" w14:textId="77777777" w:rsidR="002C5D28" w:rsidRPr="002D141C" w:rsidRDefault="002C5D28" w:rsidP="002D141C">
      <w:pPr>
        <w:pStyle w:val="PL"/>
      </w:pPr>
      <w:r w:rsidRPr="002D141C">
        <w:t xml:space="preserve">        },</w:t>
      </w:r>
    </w:p>
    <w:p w14:paraId="17F1E7F5" w14:textId="77777777" w:rsidR="002C5D28" w:rsidRPr="002D141C" w:rsidRDefault="002C5D28" w:rsidP="002D141C">
      <w:pPr>
        <w:pStyle w:val="PL"/>
      </w:pPr>
      <w:r w:rsidRPr="002D141C">
        <w:t xml:space="preserve">        rsIndexResults                          </w:t>
      </w:r>
      <w:r w:rsidRPr="002D141C">
        <w:rPr>
          <w:color w:val="993366"/>
        </w:rPr>
        <w:t>SEQUENCE</w:t>
      </w:r>
      <w:r w:rsidRPr="002D141C">
        <w:t>{</w:t>
      </w:r>
    </w:p>
    <w:p w14:paraId="365C6CB5" w14:textId="77777777" w:rsidR="002C5D28" w:rsidRPr="002D141C" w:rsidRDefault="002C5D28" w:rsidP="002D141C">
      <w:pPr>
        <w:pStyle w:val="PL"/>
      </w:pPr>
      <w:r w:rsidRPr="002D141C">
        <w:t xml:space="preserve">            resultsSSB-Indexes                      ResultsPerSSB-IndexList                                             </w:t>
      </w:r>
      <w:r w:rsidRPr="002D141C">
        <w:rPr>
          <w:color w:val="993366"/>
        </w:rPr>
        <w:t>OPTIONAL</w:t>
      </w:r>
      <w:r w:rsidRPr="002D141C">
        <w:t>,</w:t>
      </w:r>
    </w:p>
    <w:p w14:paraId="12C33944" w14:textId="77777777" w:rsidR="002C5D28" w:rsidRPr="002D141C" w:rsidRDefault="002C5D28" w:rsidP="002D141C">
      <w:pPr>
        <w:pStyle w:val="PL"/>
      </w:pPr>
      <w:r w:rsidRPr="002D141C">
        <w:t xml:space="preserve">            resultsCSI-RS-Indexes                   ResultsPerCSI-RS-IndexList                                          </w:t>
      </w:r>
      <w:r w:rsidRPr="002D141C">
        <w:rPr>
          <w:color w:val="993366"/>
        </w:rPr>
        <w:t>OPTIONAL</w:t>
      </w:r>
    </w:p>
    <w:p w14:paraId="6678B38D" w14:textId="77777777" w:rsidR="002C5D28" w:rsidRPr="002D141C" w:rsidRDefault="002C5D28" w:rsidP="002D141C">
      <w:pPr>
        <w:pStyle w:val="PL"/>
      </w:pPr>
      <w:r w:rsidRPr="002D141C">
        <w:t xml:space="preserve">        }                                                                                                               </w:t>
      </w:r>
      <w:r w:rsidRPr="002D141C">
        <w:rPr>
          <w:color w:val="993366"/>
        </w:rPr>
        <w:t>OPTIONAL</w:t>
      </w:r>
    </w:p>
    <w:p w14:paraId="3F8D1DDC" w14:textId="77777777" w:rsidR="002C5D28" w:rsidRPr="002D141C" w:rsidRDefault="002C5D28" w:rsidP="002D141C">
      <w:pPr>
        <w:pStyle w:val="PL"/>
      </w:pPr>
      <w:r w:rsidRPr="002D141C">
        <w:t xml:space="preserve">    },</w:t>
      </w:r>
    </w:p>
    <w:p w14:paraId="23BF6182" w14:textId="77777777" w:rsidR="002C5D28" w:rsidRPr="002D141C" w:rsidRDefault="002C5D28" w:rsidP="002D141C">
      <w:pPr>
        <w:pStyle w:val="PL"/>
      </w:pPr>
      <w:r w:rsidRPr="002D141C">
        <w:t xml:space="preserve">    ...,</w:t>
      </w:r>
    </w:p>
    <w:p w14:paraId="000C70E0" w14:textId="77777777" w:rsidR="002C5D28" w:rsidRPr="002D141C" w:rsidRDefault="002C5D28" w:rsidP="002D141C">
      <w:pPr>
        <w:pStyle w:val="PL"/>
      </w:pPr>
      <w:r w:rsidRPr="002D141C">
        <w:t xml:space="preserve">    [[</w:t>
      </w:r>
    </w:p>
    <w:p w14:paraId="78530123" w14:textId="5E623D97" w:rsidR="002C5D28" w:rsidRPr="002D141C" w:rsidRDefault="002C5D28" w:rsidP="002D141C">
      <w:pPr>
        <w:pStyle w:val="PL"/>
      </w:pPr>
      <w:r w:rsidRPr="002D141C">
        <w:t xml:space="preserve">    cgi-Info                                CGI-Info</w:t>
      </w:r>
      <w:r w:rsidR="005D7B14" w:rsidRPr="002D141C">
        <w:t>NR</w:t>
      </w:r>
      <w:r w:rsidRPr="002D141C">
        <w:t xml:space="preserve">                                                                  </w:t>
      </w:r>
      <w:r w:rsidRPr="002D141C">
        <w:rPr>
          <w:color w:val="993366"/>
        </w:rPr>
        <w:t>OPTIONAL</w:t>
      </w:r>
    </w:p>
    <w:p w14:paraId="235F8BA9" w14:textId="77777777" w:rsidR="002C5D28" w:rsidRPr="002D141C" w:rsidRDefault="002C5D28" w:rsidP="002D141C">
      <w:pPr>
        <w:pStyle w:val="PL"/>
      </w:pPr>
      <w:r w:rsidRPr="002D141C">
        <w:t xml:space="preserve">    ]]</w:t>
      </w:r>
    </w:p>
    <w:p w14:paraId="237DA1E5" w14:textId="77777777" w:rsidR="002C5D28" w:rsidRPr="002D141C" w:rsidRDefault="002C5D28" w:rsidP="002D141C">
      <w:pPr>
        <w:pStyle w:val="PL"/>
      </w:pPr>
      <w:r w:rsidRPr="002D141C">
        <w:t>}</w:t>
      </w:r>
    </w:p>
    <w:p w14:paraId="25B89D51" w14:textId="77777777" w:rsidR="002C5D28" w:rsidRPr="002D141C" w:rsidRDefault="002C5D28" w:rsidP="002D141C">
      <w:pPr>
        <w:pStyle w:val="PL"/>
      </w:pPr>
    </w:p>
    <w:p w14:paraId="3677FF13" w14:textId="77777777" w:rsidR="002C5D28" w:rsidRPr="002D141C" w:rsidRDefault="002C5D28" w:rsidP="002D141C">
      <w:pPr>
        <w:pStyle w:val="PL"/>
      </w:pPr>
      <w:r w:rsidRPr="002D141C">
        <w:t xml:space="preserve">MeasResultListEUTRA ::=                 </w:t>
      </w:r>
      <w:r w:rsidRPr="002D141C">
        <w:rPr>
          <w:color w:val="993366"/>
        </w:rPr>
        <w:t>SEQUENCE</w:t>
      </w:r>
      <w:r w:rsidRPr="002D141C">
        <w:t xml:space="preserve"> (</w:t>
      </w:r>
      <w:r w:rsidRPr="002D141C">
        <w:rPr>
          <w:color w:val="993366"/>
        </w:rPr>
        <w:t>SIZE</w:t>
      </w:r>
      <w:r w:rsidRPr="002D141C">
        <w:t xml:space="preserve"> (1..maxCellReport))</w:t>
      </w:r>
      <w:r w:rsidRPr="002D141C">
        <w:rPr>
          <w:color w:val="993366"/>
        </w:rPr>
        <w:t xml:space="preserve"> OF</w:t>
      </w:r>
      <w:r w:rsidRPr="002D141C">
        <w:t xml:space="preserve"> MeasResultEUTRA</w:t>
      </w:r>
    </w:p>
    <w:p w14:paraId="34813CCB" w14:textId="77777777" w:rsidR="002C5D28" w:rsidRPr="002D141C" w:rsidRDefault="002C5D28" w:rsidP="002D141C">
      <w:pPr>
        <w:pStyle w:val="PL"/>
      </w:pPr>
    </w:p>
    <w:p w14:paraId="5D05F6C2" w14:textId="77777777" w:rsidR="002C5D28" w:rsidRPr="002D141C" w:rsidRDefault="002C5D28" w:rsidP="002D141C">
      <w:pPr>
        <w:pStyle w:val="PL"/>
      </w:pPr>
      <w:r w:rsidRPr="002D141C">
        <w:t xml:space="preserve">MeasResultEUTRA ::=                     </w:t>
      </w:r>
      <w:r w:rsidRPr="002D141C">
        <w:rPr>
          <w:color w:val="993366"/>
        </w:rPr>
        <w:t>SEQUENCE</w:t>
      </w:r>
      <w:r w:rsidRPr="002D141C">
        <w:t xml:space="preserve"> {</w:t>
      </w:r>
    </w:p>
    <w:p w14:paraId="48D86776" w14:textId="77777777" w:rsidR="002C5D28" w:rsidRPr="002D141C" w:rsidRDefault="002C5D28" w:rsidP="002D141C">
      <w:pPr>
        <w:pStyle w:val="PL"/>
      </w:pPr>
      <w:r w:rsidRPr="002D141C">
        <w:t xml:space="preserve">    </w:t>
      </w:r>
      <w:r w:rsidR="00C27A8B" w:rsidRPr="002D141C">
        <w:t>eutra-P</w:t>
      </w:r>
      <w:r w:rsidRPr="002D141C">
        <w:t>hysCellId                        PhysCellId,</w:t>
      </w:r>
    </w:p>
    <w:p w14:paraId="310604CB" w14:textId="77777777" w:rsidR="002C5D28" w:rsidRPr="002D141C" w:rsidRDefault="002C5D28" w:rsidP="002D141C">
      <w:pPr>
        <w:pStyle w:val="PL"/>
      </w:pPr>
      <w:r w:rsidRPr="002D141C">
        <w:t xml:space="preserve">    measResult                              MeasQuantityResultsEUTRA,</w:t>
      </w:r>
    </w:p>
    <w:p w14:paraId="4EF29AF0" w14:textId="77777777" w:rsidR="002C5D28" w:rsidRPr="002D141C" w:rsidRDefault="002C5D28" w:rsidP="002D141C">
      <w:pPr>
        <w:pStyle w:val="PL"/>
      </w:pPr>
    </w:p>
    <w:p w14:paraId="1A802160" w14:textId="77777777" w:rsidR="00475608" w:rsidRPr="002D141C" w:rsidRDefault="002C5D28" w:rsidP="002D141C">
      <w:pPr>
        <w:pStyle w:val="PL"/>
      </w:pPr>
      <w:r w:rsidRPr="002D141C">
        <w:t xml:space="preserve">    cgi-Info                                </w:t>
      </w:r>
      <w:r w:rsidR="005D7B14" w:rsidRPr="002D141C">
        <w:t>CGI-InfoEUTRA</w:t>
      </w:r>
      <w:r w:rsidR="00AD3CE1" w:rsidRPr="002D141C">
        <w:t xml:space="preserve">                                                               </w:t>
      </w:r>
      <w:r w:rsidR="00AD3CE1" w:rsidRPr="002D141C">
        <w:rPr>
          <w:color w:val="993366"/>
        </w:rPr>
        <w:t>OPTIONAL</w:t>
      </w:r>
      <w:r w:rsidR="00AD3CE1" w:rsidRPr="002D141C">
        <w:t>,</w:t>
      </w:r>
    </w:p>
    <w:p w14:paraId="173A4707" w14:textId="32578936" w:rsidR="002C5D28" w:rsidRPr="002D141C" w:rsidRDefault="00475608" w:rsidP="002D141C">
      <w:pPr>
        <w:pStyle w:val="PL"/>
      </w:pPr>
      <w:r w:rsidRPr="002D141C">
        <w:t xml:space="preserve">    </w:t>
      </w:r>
      <w:r w:rsidR="002C5D28" w:rsidRPr="002D141C">
        <w:t>...</w:t>
      </w:r>
    </w:p>
    <w:p w14:paraId="31C38B8B" w14:textId="77777777" w:rsidR="002C5D28" w:rsidRPr="002D141C" w:rsidRDefault="002C5D28" w:rsidP="002D141C">
      <w:pPr>
        <w:pStyle w:val="PL"/>
      </w:pPr>
      <w:r w:rsidRPr="002D141C">
        <w:t>}</w:t>
      </w:r>
    </w:p>
    <w:p w14:paraId="35CD2F95" w14:textId="77777777" w:rsidR="002C5D28" w:rsidRPr="002D141C" w:rsidRDefault="002C5D28" w:rsidP="002D141C">
      <w:pPr>
        <w:pStyle w:val="PL"/>
      </w:pPr>
    </w:p>
    <w:p w14:paraId="1BA74A09" w14:textId="77777777" w:rsidR="002C5D28" w:rsidRPr="002D141C" w:rsidRDefault="002C5D28" w:rsidP="002D141C">
      <w:pPr>
        <w:pStyle w:val="PL"/>
      </w:pPr>
      <w:r w:rsidRPr="002D141C">
        <w:t xml:space="preserve">MultiBandInfoListEUTRA ::=              </w:t>
      </w:r>
      <w:r w:rsidRPr="002D141C">
        <w:rPr>
          <w:color w:val="993366"/>
        </w:rPr>
        <w:t>SEQUENCE</w:t>
      </w:r>
      <w:r w:rsidRPr="002D141C">
        <w:t xml:space="preserve"> (</w:t>
      </w:r>
      <w:r w:rsidRPr="002D141C">
        <w:rPr>
          <w:color w:val="993366"/>
        </w:rPr>
        <w:t>SIZE</w:t>
      </w:r>
      <w:r w:rsidRPr="002D141C">
        <w:t xml:space="preserve"> (1..maxMultiBands))</w:t>
      </w:r>
      <w:r w:rsidRPr="002D141C">
        <w:rPr>
          <w:color w:val="993366"/>
        </w:rPr>
        <w:t xml:space="preserve"> OF</w:t>
      </w:r>
      <w:r w:rsidRPr="002D141C">
        <w:t xml:space="preserve"> FreqBandIndicatorEUTRA</w:t>
      </w:r>
    </w:p>
    <w:p w14:paraId="7BD00C1D" w14:textId="77777777" w:rsidR="002C5D28" w:rsidRPr="002D141C" w:rsidRDefault="002C5D28" w:rsidP="002D141C">
      <w:pPr>
        <w:pStyle w:val="PL"/>
      </w:pPr>
    </w:p>
    <w:p w14:paraId="776DB45C" w14:textId="77777777" w:rsidR="002C5D28" w:rsidRPr="002D141C" w:rsidRDefault="002C5D28" w:rsidP="002D141C">
      <w:pPr>
        <w:pStyle w:val="PL"/>
      </w:pPr>
      <w:r w:rsidRPr="002D141C">
        <w:t xml:space="preserve">MeasQuantityResults ::=                 </w:t>
      </w:r>
      <w:r w:rsidRPr="002D141C">
        <w:rPr>
          <w:color w:val="993366"/>
        </w:rPr>
        <w:t>SEQUENCE</w:t>
      </w:r>
      <w:r w:rsidRPr="002D141C">
        <w:t xml:space="preserve"> {</w:t>
      </w:r>
    </w:p>
    <w:p w14:paraId="46AD2921" w14:textId="77777777" w:rsidR="002C5D28" w:rsidRPr="002D141C" w:rsidRDefault="002C5D28" w:rsidP="002D141C">
      <w:pPr>
        <w:pStyle w:val="PL"/>
      </w:pPr>
      <w:r w:rsidRPr="002D141C">
        <w:t xml:space="preserve">    rsrp                                    RSRP-Range                                                                  </w:t>
      </w:r>
      <w:r w:rsidRPr="002D141C">
        <w:rPr>
          <w:color w:val="993366"/>
        </w:rPr>
        <w:t>OPTIONAL</w:t>
      </w:r>
      <w:r w:rsidRPr="002D141C">
        <w:t>,</w:t>
      </w:r>
    </w:p>
    <w:p w14:paraId="7C0FACA1" w14:textId="77777777" w:rsidR="002C5D28" w:rsidRPr="002D141C" w:rsidRDefault="002C5D28" w:rsidP="002D141C">
      <w:pPr>
        <w:pStyle w:val="PL"/>
      </w:pPr>
      <w:r w:rsidRPr="002D141C">
        <w:t xml:space="preserve">    rsrq                                    RSRQ-Range                                                                  </w:t>
      </w:r>
      <w:r w:rsidRPr="002D141C">
        <w:rPr>
          <w:color w:val="993366"/>
        </w:rPr>
        <w:t>OPTIONAL</w:t>
      </w:r>
      <w:r w:rsidRPr="002D141C">
        <w:t>,</w:t>
      </w:r>
    </w:p>
    <w:p w14:paraId="005E8DEF" w14:textId="77777777" w:rsidR="002C5D28" w:rsidRPr="002D141C" w:rsidRDefault="002C5D28" w:rsidP="002D141C">
      <w:pPr>
        <w:pStyle w:val="PL"/>
      </w:pPr>
      <w:r w:rsidRPr="002D141C">
        <w:t xml:space="preserve">    sinr                                    SINR-Range                                                                  </w:t>
      </w:r>
      <w:r w:rsidRPr="002D141C">
        <w:rPr>
          <w:color w:val="993366"/>
        </w:rPr>
        <w:t>OPTIONAL</w:t>
      </w:r>
    </w:p>
    <w:p w14:paraId="4677BD99" w14:textId="77777777" w:rsidR="002C5D28" w:rsidRPr="002D141C" w:rsidRDefault="002C5D28" w:rsidP="002D141C">
      <w:pPr>
        <w:pStyle w:val="PL"/>
      </w:pPr>
      <w:r w:rsidRPr="002D141C">
        <w:t>}</w:t>
      </w:r>
    </w:p>
    <w:p w14:paraId="7AB18420" w14:textId="77777777" w:rsidR="002C5D28" w:rsidRPr="002D141C" w:rsidRDefault="002C5D28" w:rsidP="002D141C">
      <w:pPr>
        <w:pStyle w:val="PL"/>
      </w:pPr>
    </w:p>
    <w:p w14:paraId="0726BD49" w14:textId="77777777" w:rsidR="002C5D28" w:rsidRPr="002D141C" w:rsidRDefault="002C5D28" w:rsidP="002D141C">
      <w:pPr>
        <w:pStyle w:val="PL"/>
      </w:pPr>
    </w:p>
    <w:p w14:paraId="74383E28" w14:textId="77777777" w:rsidR="002C5D28" w:rsidRPr="002D141C" w:rsidRDefault="002C5D28" w:rsidP="002D141C">
      <w:pPr>
        <w:pStyle w:val="PL"/>
      </w:pPr>
      <w:r w:rsidRPr="002D141C">
        <w:t xml:space="preserve">MeasQuantityResultsEUTRA ::=            </w:t>
      </w:r>
      <w:r w:rsidRPr="002D141C">
        <w:rPr>
          <w:color w:val="993366"/>
        </w:rPr>
        <w:t>SEQUENCE</w:t>
      </w:r>
      <w:r w:rsidRPr="002D141C">
        <w:t xml:space="preserve"> {</w:t>
      </w:r>
    </w:p>
    <w:p w14:paraId="2CB57DEB" w14:textId="77777777" w:rsidR="002C5D28" w:rsidRPr="002D141C" w:rsidRDefault="002C5D28" w:rsidP="002D141C">
      <w:pPr>
        <w:pStyle w:val="PL"/>
      </w:pPr>
      <w:r w:rsidRPr="002D141C">
        <w:t xml:space="preserve">    rsrp                                    RSRP-RangeEUTRA                                                             </w:t>
      </w:r>
      <w:r w:rsidRPr="002D141C">
        <w:rPr>
          <w:color w:val="993366"/>
        </w:rPr>
        <w:t>OPTIONAL</w:t>
      </w:r>
      <w:r w:rsidRPr="002D141C">
        <w:t>,</w:t>
      </w:r>
    </w:p>
    <w:p w14:paraId="49AC5DBD" w14:textId="77777777" w:rsidR="002C5D28" w:rsidRPr="002D141C" w:rsidRDefault="002C5D28" w:rsidP="002D141C">
      <w:pPr>
        <w:pStyle w:val="PL"/>
      </w:pPr>
      <w:r w:rsidRPr="002D141C">
        <w:t xml:space="preserve">    rsrq                                    RSRQ-RangeEUTRA                                                             </w:t>
      </w:r>
      <w:r w:rsidRPr="002D141C">
        <w:rPr>
          <w:color w:val="993366"/>
        </w:rPr>
        <w:t>OPTIONAL</w:t>
      </w:r>
      <w:r w:rsidRPr="002D141C">
        <w:t>,</w:t>
      </w:r>
    </w:p>
    <w:p w14:paraId="7494EC6E" w14:textId="77777777" w:rsidR="002C5D28" w:rsidRPr="002D141C" w:rsidRDefault="002C5D28" w:rsidP="002D141C">
      <w:pPr>
        <w:pStyle w:val="PL"/>
      </w:pPr>
      <w:r w:rsidRPr="002D141C">
        <w:t xml:space="preserve">    sinr                                    SINR-RangeEUTRA                                                             </w:t>
      </w:r>
      <w:r w:rsidRPr="002D141C">
        <w:rPr>
          <w:color w:val="993366"/>
        </w:rPr>
        <w:t>OPTIONAL</w:t>
      </w:r>
    </w:p>
    <w:p w14:paraId="103F30D3" w14:textId="77777777" w:rsidR="002C5D28" w:rsidRPr="002D141C" w:rsidRDefault="002C5D28" w:rsidP="002D141C">
      <w:pPr>
        <w:pStyle w:val="PL"/>
      </w:pPr>
      <w:r w:rsidRPr="002D141C">
        <w:t>}</w:t>
      </w:r>
    </w:p>
    <w:p w14:paraId="6340C1AD" w14:textId="77777777" w:rsidR="002C5D28" w:rsidRPr="002D141C" w:rsidRDefault="002C5D28" w:rsidP="002D141C">
      <w:pPr>
        <w:pStyle w:val="PL"/>
      </w:pPr>
    </w:p>
    <w:p w14:paraId="4652FE70" w14:textId="77777777" w:rsidR="002C5D28" w:rsidRPr="002D141C" w:rsidRDefault="002C5D28" w:rsidP="002D141C">
      <w:pPr>
        <w:pStyle w:val="PL"/>
      </w:pPr>
    </w:p>
    <w:p w14:paraId="78F7DA70" w14:textId="77777777" w:rsidR="002C5D28" w:rsidRPr="002D141C" w:rsidRDefault="002C5D28" w:rsidP="002D141C">
      <w:pPr>
        <w:pStyle w:val="PL"/>
      </w:pPr>
      <w:r w:rsidRPr="002D141C">
        <w:t xml:space="preserve">ResultsPerSSB-IndexList::=              </w:t>
      </w:r>
      <w:r w:rsidRPr="002D141C">
        <w:rPr>
          <w:color w:val="993366"/>
        </w:rPr>
        <w:t>SEQUENCE</w:t>
      </w:r>
      <w:r w:rsidRPr="002D141C">
        <w:t xml:space="preserve"> (</w:t>
      </w:r>
      <w:r w:rsidRPr="002D141C">
        <w:rPr>
          <w:color w:val="993366"/>
        </w:rPr>
        <w:t>SIZE</w:t>
      </w:r>
      <w:r w:rsidRPr="002D141C">
        <w:t xml:space="preserve"> (1..maxNrofIndexesToReport2))</w:t>
      </w:r>
      <w:r w:rsidRPr="002D141C">
        <w:rPr>
          <w:color w:val="993366"/>
        </w:rPr>
        <w:t xml:space="preserve"> OF</w:t>
      </w:r>
      <w:r w:rsidRPr="002D141C">
        <w:t xml:space="preserve"> ResultsPerSSB-Index</w:t>
      </w:r>
    </w:p>
    <w:p w14:paraId="5783ED07" w14:textId="77777777" w:rsidR="002C5D28" w:rsidRPr="002D141C" w:rsidRDefault="002C5D28" w:rsidP="002D141C">
      <w:pPr>
        <w:pStyle w:val="PL"/>
      </w:pPr>
    </w:p>
    <w:p w14:paraId="7B290692" w14:textId="77777777" w:rsidR="002C5D28" w:rsidRPr="002D141C" w:rsidRDefault="002C5D28" w:rsidP="002D141C">
      <w:pPr>
        <w:pStyle w:val="PL"/>
      </w:pPr>
      <w:r w:rsidRPr="002D141C">
        <w:t xml:space="preserve">ResultsPerSSB-Index ::=                 </w:t>
      </w:r>
      <w:r w:rsidRPr="002D141C">
        <w:rPr>
          <w:color w:val="993366"/>
        </w:rPr>
        <w:t>SEQUENCE</w:t>
      </w:r>
      <w:r w:rsidRPr="002D141C">
        <w:t xml:space="preserve"> {</w:t>
      </w:r>
    </w:p>
    <w:p w14:paraId="6FEE17DB" w14:textId="77777777" w:rsidR="002C5D28" w:rsidRPr="002D141C" w:rsidRDefault="002C5D28" w:rsidP="002D141C">
      <w:pPr>
        <w:pStyle w:val="PL"/>
      </w:pPr>
      <w:r w:rsidRPr="002D141C">
        <w:t xml:space="preserve">    ssb-Index                               SSB-Index,</w:t>
      </w:r>
    </w:p>
    <w:p w14:paraId="1C16207A" w14:textId="77777777" w:rsidR="002C5D28" w:rsidRPr="002D141C" w:rsidRDefault="002C5D28" w:rsidP="002D141C">
      <w:pPr>
        <w:pStyle w:val="PL"/>
      </w:pPr>
      <w:r w:rsidRPr="002D141C">
        <w:t xml:space="preserve">    ssb-Results                             MeasQuantityResults                                                         </w:t>
      </w:r>
      <w:r w:rsidRPr="002D141C">
        <w:rPr>
          <w:color w:val="993366"/>
        </w:rPr>
        <w:t>OPTIONAL</w:t>
      </w:r>
    </w:p>
    <w:p w14:paraId="17E89BCC" w14:textId="77777777" w:rsidR="002C5D28" w:rsidRPr="002D141C" w:rsidRDefault="002C5D28" w:rsidP="002D141C">
      <w:pPr>
        <w:pStyle w:val="PL"/>
      </w:pPr>
      <w:r w:rsidRPr="002D141C">
        <w:t>}</w:t>
      </w:r>
    </w:p>
    <w:p w14:paraId="51ADB2C8" w14:textId="77777777" w:rsidR="002C5D28" w:rsidRPr="002D141C" w:rsidRDefault="002C5D28" w:rsidP="002D141C">
      <w:pPr>
        <w:pStyle w:val="PL"/>
      </w:pPr>
    </w:p>
    <w:p w14:paraId="0FB07C0D" w14:textId="77777777" w:rsidR="002C5D28" w:rsidRPr="002D141C" w:rsidRDefault="002C5D28" w:rsidP="002D141C">
      <w:pPr>
        <w:pStyle w:val="PL"/>
      </w:pPr>
      <w:r w:rsidRPr="002D141C">
        <w:t xml:space="preserve">ResultsPerCSI-RS-IndexList::=           </w:t>
      </w:r>
      <w:r w:rsidRPr="002D141C">
        <w:rPr>
          <w:color w:val="993366"/>
        </w:rPr>
        <w:t>SEQUENCE</w:t>
      </w:r>
      <w:r w:rsidRPr="002D141C">
        <w:t xml:space="preserve"> (</w:t>
      </w:r>
      <w:r w:rsidRPr="002D141C">
        <w:rPr>
          <w:color w:val="993366"/>
        </w:rPr>
        <w:t>SIZE</w:t>
      </w:r>
      <w:r w:rsidRPr="002D141C">
        <w:t xml:space="preserve"> (1..maxNrofIndexesToReport2))</w:t>
      </w:r>
      <w:r w:rsidRPr="002D141C">
        <w:rPr>
          <w:color w:val="993366"/>
        </w:rPr>
        <w:t xml:space="preserve"> OF</w:t>
      </w:r>
      <w:r w:rsidRPr="002D141C">
        <w:t xml:space="preserve"> ResultsPerCSI-RS-Index</w:t>
      </w:r>
    </w:p>
    <w:p w14:paraId="0093A697" w14:textId="77777777" w:rsidR="002C5D28" w:rsidRPr="002D141C" w:rsidRDefault="002C5D28" w:rsidP="002D141C">
      <w:pPr>
        <w:pStyle w:val="PL"/>
      </w:pPr>
    </w:p>
    <w:p w14:paraId="3B6A943F" w14:textId="77777777" w:rsidR="002C5D28" w:rsidRPr="002D141C" w:rsidRDefault="002C5D28" w:rsidP="002D141C">
      <w:pPr>
        <w:pStyle w:val="PL"/>
      </w:pPr>
      <w:r w:rsidRPr="002D141C">
        <w:t xml:space="preserve">ResultsPerCSI-RS-Index ::=              </w:t>
      </w:r>
      <w:r w:rsidRPr="002D141C">
        <w:rPr>
          <w:color w:val="993366"/>
        </w:rPr>
        <w:t>SEQUENCE</w:t>
      </w:r>
      <w:r w:rsidRPr="002D141C">
        <w:t xml:space="preserve"> {</w:t>
      </w:r>
    </w:p>
    <w:p w14:paraId="02C600DF" w14:textId="77777777" w:rsidR="002C5D28" w:rsidRPr="002D141C" w:rsidRDefault="002C5D28" w:rsidP="002D141C">
      <w:pPr>
        <w:pStyle w:val="PL"/>
      </w:pPr>
      <w:r w:rsidRPr="002D141C">
        <w:t xml:space="preserve">    csi-RS-Index                            CSI-RS-Index,</w:t>
      </w:r>
    </w:p>
    <w:p w14:paraId="011C0AA3" w14:textId="77777777" w:rsidR="002C5D28" w:rsidRPr="002D141C" w:rsidRDefault="002C5D28" w:rsidP="002D141C">
      <w:pPr>
        <w:pStyle w:val="PL"/>
      </w:pPr>
      <w:r w:rsidRPr="002D141C">
        <w:t xml:space="preserve">    csi-RS-Results                          MeasQuantityResults                                                         </w:t>
      </w:r>
      <w:r w:rsidRPr="002D141C">
        <w:rPr>
          <w:color w:val="993366"/>
        </w:rPr>
        <w:t>OPTIONAL</w:t>
      </w:r>
    </w:p>
    <w:p w14:paraId="2BD0B55B" w14:textId="77777777" w:rsidR="002C5D28" w:rsidRPr="002D141C" w:rsidRDefault="002C5D28" w:rsidP="002D141C">
      <w:pPr>
        <w:pStyle w:val="PL"/>
      </w:pPr>
      <w:r w:rsidRPr="002D141C">
        <w:t>}</w:t>
      </w:r>
    </w:p>
    <w:p w14:paraId="34C9A0F9" w14:textId="77777777" w:rsidR="00AD3CE1" w:rsidRPr="002D141C" w:rsidRDefault="00AD3CE1" w:rsidP="002D141C">
      <w:pPr>
        <w:pStyle w:val="PL"/>
      </w:pPr>
      <w:r w:rsidRPr="002D141C">
        <w:t xml:space="preserve">MeasResultServFreqListEUTRA-SCG ::= </w:t>
      </w:r>
      <w:r w:rsidRPr="002D141C">
        <w:rPr>
          <w:color w:val="993366"/>
        </w:rPr>
        <w:t>SEQUENCE</w:t>
      </w:r>
      <w:r w:rsidRPr="002D141C">
        <w:t xml:space="preserve"> (</w:t>
      </w:r>
      <w:r w:rsidRPr="002D141C">
        <w:rPr>
          <w:color w:val="993366"/>
        </w:rPr>
        <w:t>SIZE</w:t>
      </w:r>
      <w:r w:rsidRPr="002D141C">
        <w:t xml:space="preserve"> (1..maxNrofServingCellsEUTRA))</w:t>
      </w:r>
      <w:r w:rsidRPr="002D141C">
        <w:rPr>
          <w:color w:val="993366"/>
        </w:rPr>
        <w:t xml:space="preserve"> OF</w:t>
      </w:r>
      <w:r w:rsidRPr="002D141C">
        <w:t xml:space="preserve"> MeasResult2EUTRA</w:t>
      </w:r>
    </w:p>
    <w:p w14:paraId="36313D56" w14:textId="77777777" w:rsidR="00AD3CE1" w:rsidRPr="002D141C" w:rsidRDefault="00AD3CE1" w:rsidP="002D141C">
      <w:pPr>
        <w:pStyle w:val="PL"/>
      </w:pPr>
    </w:p>
    <w:p w14:paraId="593B86EA" w14:textId="76B3AF5D" w:rsidR="00AD3CE1" w:rsidRPr="002D141C" w:rsidRDefault="00AD3CE1" w:rsidP="002D141C">
      <w:pPr>
        <w:pStyle w:val="PL"/>
      </w:pPr>
      <w:r w:rsidRPr="002D141C">
        <w:t xml:space="preserve">MeasResultServFreqListNR-SCG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MeasResult2NR</w:t>
      </w:r>
    </w:p>
    <w:p w14:paraId="665B7739" w14:textId="77777777" w:rsidR="00AD3CE1" w:rsidRPr="002D141C" w:rsidRDefault="00AD3CE1" w:rsidP="002D141C">
      <w:pPr>
        <w:pStyle w:val="PL"/>
      </w:pPr>
    </w:p>
    <w:p w14:paraId="6A05B519" w14:textId="133EBE37" w:rsidR="002C5D28" w:rsidRPr="002D141C" w:rsidRDefault="002C5D28" w:rsidP="002D141C">
      <w:pPr>
        <w:pStyle w:val="PL"/>
        <w:rPr>
          <w:color w:val="808080"/>
        </w:rPr>
      </w:pPr>
      <w:r w:rsidRPr="002D141C">
        <w:rPr>
          <w:color w:val="808080"/>
        </w:rPr>
        <w:t>-- TAG-MEASRESULTS-STOP</w:t>
      </w:r>
    </w:p>
    <w:p w14:paraId="78015CA7" w14:textId="2C2035CA" w:rsidR="002C5D28" w:rsidRPr="002D141C" w:rsidRDefault="002C5D28" w:rsidP="002D141C">
      <w:pPr>
        <w:pStyle w:val="PL"/>
        <w:rPr>
          <w:color w:val="808080"/>
        </w:rPr>
      </w:pPr>
      <w:r w:rsidRPr="002D141C">
        <w:rPr>
          <w:color w:val="808080"/>
        </w:rPr>
        <w:t>-- ASN1STOP</w:t>
      </w:r>
    </w:p>
    <w:p w14:paraId="6ABC5EA5" w14:textId="77777777" w:rsidR="00906476" w:rsidRPr="002D141C" w:rsidRDefault="00906476" w:rsidP="00997CFE">
      <w:bookmarkStart w:id="4256" w:name="MCCQCTEMPBM_0000013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1980A92" w14:textId="6DC30464" w:rsidTr="006D357F">
        <w:tc>
          <w:tcPr>
            <w:tcW w:w="0" w:type="auto"/>
          </w:tcPr>
          <w:bookmarkEnd w:id="4256"/>
          <w:p w14:paraId="7C1EB87A" w14:textId="5EDD6044" w:rsidR="001C74DD" w:rsidRPr="002D141C" w:rsidRDefault="001C74DD" w:rsidP="00C3312D">
            <w:pPr>
              <w:pStyle w:val="TAH"/>
              <w:rPr>
                <w:szCs w:val="22"/>
                <w:lang w:val="en-GB" w:eastAsia="ja-JP"/>
              </w:rPr>
            </w:pPr>
            <w:r w:rsidRPr="002D141C">
              <w:rPr>
                <w:i/>
                <w:szCs w:val="22"/>
                <w:lang w:val="en-GB" w:eastAsia="ja-JP"/>
              </w:rPr>
              <w:t xml:space="preserve">MeasResultEUTRA </w:t>
            </w:r>
            <w:r w:rsidRPr="002D141C">
              <w:rPr>
                <w:szCs w:val="22"/>
                <w:lang w:val="en-GB" w:eastAsia="ja-JP"/>
              </w:rPr>
              <w:t>field descriptions</w:t>
            </w:r>
          </w:p>
        </w:tc>
      </w:tr>
      <w:tr w:rsidR="001C74DD" w:rsidRPr="002D141C" w14:paraId="2814AE55" w14:textId="77777777" w:rsidTr="006D357F">
        <w:tc>
          <w:tcPr>
            <w:tcW w:w="0" w:type="auto"/>
          </w:tcPr>
          <w:p w14:paraId="5E4283B0" w14:textId="77777777" w:rsidR="001C74DD" w:rsidRPr="002D141C" w:rsidRDefault="00823A09" w:rsidP="00C3312D">
            <w:pPr>
              <w:pStyle w:val="TAL"/>
              <w:rPr>
                <w:b/>
                <w:i/>
                <w:szCs w:val="22"/>
                <w:lang w:val="en-GB" w:eastAsia="ja-JP"/>
              </w:rPr>
            </w:pPr>
            <w:r w:rsidRPr="002D141C">
              <w:rPr>
                <w:b/>
                <w:i/>
                <w:szCs w:val="22"/>
                <w:lang w:val="en-GB" w:eastAsia="ja-JP"/>
              </w:rPr>
              <w:t>eutra-P</w:t>
            </w:r>
            <w:r w:rsidR="001C74DD" w:rsidRPr="002D141C">
              <w:rPr>
                <w:b/>
                <w:i/>
                <w:szCs w:val="22"/>
                <w:lang w:val="en-GB" w:eastAsia="ja-JP"/>
              </w:rPr>
              <w:t>hysCellId</w:t>
            </w:r>
          </w:p>
          <w:p w14:paraId="38C2E695" w14:textId="77777777" w:rsidR="001C74DD" w:rsidRPr="002D141C" w:rsidRDefault="00823A09" w:rsidP="00C3312D">
            <w:pPr>
              <w:pStyle w:val="TAL"/>
              <w:rPr>
                <w:b/>
                <w:i/>
                <w:szCs w:val="22"/>
                <w:lang w:val="en-GB" w:eastAsia="ja-JP"/>
              </w:rPr>
            </w:pPr>
            <w:r w:rsidRPr="002D141C">
              <w:rPr>
                <w:szCs w:val="22"/>
                <w:lang w:val="en-GB" w:eastAsia="ja-JP"/>
              </w:rPr>
              <w:t>Identifies t</w:t>
            </w:r>
            <w:r w:rsidR="001C74DD" w:rsidRPr="002D141C">
              <w:rPr>
                <w:szCs w:val="22"/>
                <w:lang w:val="en-GB" w:eastAsia="ja-JP"/>
              </w:rPr>
              <w:t xml:space="preserve">he physical cell </w:t>
            </w:r>
            <w:r w:rsidRPr="002D141C">
              <w:rPr>
                <w:szCs w:val="22"/>
                <w:lang w:val="en-GB" w:eastAsia="ja-JP"/>
              </w:rPr>
              <w:t>identity</w:t>
            </w:r>
            <w:r w:rsidR="001C74DD" w:rsidRPr="002D141C">
              <w:rPr>
                <w:szCs w:val="22"/>
                <w:lang w:val="en-GB" w:eastAsia="ja-JP"/>
              </w:rPr>
              <w:t xml:space="preserve"> of the </w:t>
            </w:r>
            <w:r w:rsidR="00764FDA" w:rsidRPr="002D141C">
              <w:rPr>
                <w:szCs w:val="22"/>
                <w:lang w:val="en-GB" w:eastAsia="ja-JP"/>
              </w:rPr>
              <w:t>E-UTRA</w:t>
            </w:r>
            <w:r w:rsidR="001C74DD" w:rsidRPr="002D141C">
              <w:rPr>
                <w:szCs w:val="22"/>
                <w:lang w:val="en-GB" w:eastAsia="ja-JP"/>
              </w:rPr>
              <w:t xml:space="preserve"> cell</w:t>
            </w:r>
            <w:r w:rsidRPr="002D141C">
              <w:rPr>
                <w:szCs w:val="22"/>
                <w:lang w:val="en-GB" w:eastAsia="ja-JP"/>
              </w:rPr>
              <w:t xml:space="preserve"> for which the reporting is being performed. The UE reports a value in the range 0..503, other values are reserved</w:t>
            </w:r>
            <w:r w:rsidR="001C74DD" w:rsidRPr="002D141C">
              <w:rPr>
                <w:szCs w:val="22"/>
                <w:lang w:val="en-GB" w:eastAsia="ja-JP"/>
              </w:rPr>
              <w:t>.</w:t>
            </w:r>
          </w:p>
        </w:tc>
      </w:tr>
    </w:tbl>
    <w:p w14:paraId="3C70C24E" w14:textId="77777777" w:rsidR="001C74DD" w:rsidRPr="002D141C" w:rsidRDefault="001C74DD" w:rsidP="001C74DD">
      <w:bookmarkStart w:id="4257" w:name="MCCQCTEMPBM_0000014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695A28B" w14:textId="77777777" w:rsidTr="006D357F">
        <w:tc>
          <w:tcPr>
            <w:tcW w:w="0" w:type="auto"/>
          </w:tcPr>
          <w:bookmarkEnd w:id="4257"/>
          <w:p w14:paraId="4CDAF27E" w14:textId="77777777" w:rsidR="001C74DD" w:rsidRPr="002D141C" w:rsidRDefault="001C74DD" w:rsidP="00706D38">
            <w:pPr>
              <w:pStyle w:val="TAH"/>
              <w:rPr>
                <w:i/>
                <w:lang w:val="en-GB" w:eastAsia="ja-JP"/>
              </w:rPr>
            </w:pPr>
            <w:r w:rsidRPr="002D141C">
              <w:rPr>
                <w:i/>
                <w:lang w:val="en-GB" w:eastAsia="ja-JP"/>
              </w:rPr>
              <w:t xml:space="preserve">MeasResultNR </w:t>
            </w:r>
            <w:r w:rsidRPr="002D141C">
              <w:rPr>
                <w:lang w:val="en-GB" w:eastAsia="ja-JP"/>
              </w:rPr>
              <w:t>field descriptions</w:t>
            </w:r>
          </w:p>
        </w:tc>
      </w:tr>
      <w:tr w:rsidR="001C4F8B" w:rsidRPr="002D141C" w14:paraId="35AA475B" w14:textId="77777777" w:rsidTr="006D357F">
        <w:tc>
          <w:tcPr>
            <w:tcW w:w="0" w:type="auto"/>
          </w:tcPr>
          <w:p w14:paraId="35896F03" w14:textId="3B3322C1" w:rsidR="001C74DD" w:rsidRPr="002D141C" w:rsidRDefault="00F570D9" w:rsidP="00706D38">
            <w:pPr>
              <w:pStyle w:val="TAL"/>
              <w:rPr>
                <w:b/>
                <w:i/>
                <w:lang w:val="en-GB" w:eastAsia="ja-JP"/>
              </w:rPr>
            </w:pPr>
            <w:r w:rsidRPr="002D141C">
              <w:rPr>
                <w:b/>
                <w:i/>
                <w:lang w:val="en-GB" w:eastAsia="ja-JP"/>
              </w:rPr>
              <w:t>c</w:t>
            </w:r>
            <w:r w:rsidR="001C74DD" w:rsidRPr="002D141C">
              <w:rPr>
                <w:b/>
                <w:i/>
                <w:lang w:val="en-GB" w:eastAsia="ja-JP"/>
              </w:rPr>
              <w:t>ell</w:t>
            </w:r>
            <w:r w:rsidR="00997C32" w:rsidRPr="002D141C">
              <w:rPr>
                <w:b/>
                <w:i/>
                <w:lang w:val="en-GB" w:eastAsia="ja-JP"/>
              </w:rPr>
              <w:t>R</w:t>
            </w:r>
            <w:r w:rsidR="001C74DD" w:rsidRPr="002D141C">
              <w:rPr>
                <w:b/>
                <w:i/>
                <w:lang w:val="en-GB" w:eastAsia="ja-JP"/>
              </w:rPr>
              <w:t>esults</w:t>
            </w:r>
          </w:p>
          <w:p w14:paraId="747488A0" w14:textId="77777777" w:rsidR="001C74DD" w:rsidRPr="002D141C" w:rsidRDefault="001C74DD" w:rsidP="00706D38">
            <w:pPr>
              <w:pStyle w:val="TAL"/>
              <w:rPr>
                <w:lang w:val="en-GB" w:eastAsia="ja-JP"/>
              </w:rPr>
            </w:pPr>
            <w:r w:rsidRPr="002D141C">
              <w:rPr>
                <w:lang w:val="en-GB" w:eastAsia="ja-JP"/>
              </w:rPr>
              <w:t>Cell level measurement results.</w:t>
            </w:r>
          </w:p>
        </w:tc>
      </w:tr>
      <w:tr w:rsidR="001C4F8B" w:rsidRPr="002D141C" w14:paraId="45846823" w14:textId="77777777" w:rsidTr="006D357F">
        <w:tc>
          <w:tcPr>
            <w:tcW w:w="0" w:type="auto"/>
          </w:tcPr>
          <w:p w14:paraId="608030D1" w14:textId="77777777" w:rsidR="001C74DD" w:rsidRPr="002D141C" w:rsidRDefault="001C74DD" w:rsidP="00706D38">
            <w:pPr>
              <w:pStyle w:val="TAL"/>
              <w:rPr>
                <w:b/>
                <w:i/>
                <w:lang w:val="en-GB" w:eastAsia="ja-JP"/>
              </w:rPr>
            </w:pPr>
            <w:r w:rsidRPr="002D141C">
              <w:rPr>
                <w:b/>
                <w:i/>
                <w:lang w:val="en-GB" w:eastAsia="ja-JP"/>
              </w:rPr>
              <w:t>physCellId</w:t>
            </w:r>
          </w:p>
          <w:p w14:paraId="30DDBC0F" w14:textId="5F2C8A55" w:rsidR="001C74DD" w:rsidRPr="002D141C" w:rsidRDefault="001C74DD" w:rsidP="00706D38">
            <w:pPr>
              <w:pStyle w:val="TAL"/>
              <w:rPr>
                <w:lang w:val="en-GB" w:eastAsia="ja-JP"/>
              </w:rPr>
            </w:pPr>
            <w:r w:rsidRPr="002D141C">
              <w:rPr>
                <w:lang w:val="en-GB" w:eastAsia="ja-JP"/>
              </w:rPr>
              <w:t xml:space="preserve">The physical cell </w:t>
            </w:r>
            <w:r w:rsidR="00823A09" w:rsidRPr="002D141C">
              <w:rPr>
                <w:lang w:val="en-GB" w:eastAsia="ja-JP"/>
              </w:rPr>
              <w:t>identity</w:t>
            </w:r>
            <w:r w:rsidRPr="002D141C">
              <w:rPr>
                <w:lang w:val="en-GB" w:eastAsia="ja-JP"/>
              </w:rPr>
              <w:t xml:space="preserve"> of the NR cell</w:t>
            </w:r>
            <w:r w:rsidR="00823A09" w:rsidRPr="002D141C">
              <w:rPr>
                <w:lang w:val="en-GB" w:eastAsia="ja-JP"/>
              </w:rPr>
              <w:t xml:space="preserve"> for which the reporting is being performed</w:t>
            </w:r>
            <w:r w:rsidRPr="002D141C">
              <w:rPr>
                <w:lang w:val="en-GB" w:eastAsia="ja-JP"/>
              </w:rPr>
              <w:t>.</w:t>
            </w:r>
          </w:p>
        </w:tc>
      </w:tr>
      <w:tr w:rsidR="001C4F8B" w:rsidRPr="002D141C" w14:paraId="1236EDC1" w14:textId="77777777" w:rsidTr="006D357F">
        <w:tc>
          <w:tcPr>
            <w:tcW w:w="0" w:type="auto"/>
          </w:tcPr>
          <w:p w14:paraId="039BD4A5" w14:textId="77777777" w:rsidR="001C74DD" w:rsidRPr="002D141C" w:rsidRDefault="001C74DD" w:rsidP="00706D38">
            <w:pPr>
              <w:pStyle w:val="TAL"/>
              <w:rPr>
                <w:b/>
                <w:i/>
                <w:lang w:val="en-GB" w:eastAsia="ja-JP"/>
              </w:rPr>
            </w:pPr>
            <w:r w:rsidRPr="002D141C">
              <w:rPr>
                <w:b/>
                <w:i/>
                <w:lang w:val="en-GB" w:eastAsia="ja-JP"/>
              </w:rPr>
              <w:t>resultsSSB-Cell</w:t>
            </w:r>
          </w:p>
          <w:p w14:paraId="0C396DD3" w14:textId="77777777" w:rsidR="001C74DD" w:rsidRPr="002D141C" w:rsidRDefault="001C74DD" w:rsidP="00706D38">
            <w:pPr>
              <w:pStyle w:val="TAL"/>
              <w:rPr>
                <w:lang w:val="en-GB" w:eastAsia="ja-JP"/>
              </w:rPr>
            </w:pPr>
            <w:r w:rsidRPr="002D141C">
              <w:rPr>
                <w:lang w:val="en-GB" w:eastAsia="ja-JP"/>
              </w:rPr>
              <w:t>Cell level measurement results based on SS/PBCH related measurements.</w:t>
            </w:r>
          </w:p>
        </w:tc>
      </w:tr>
      <w:tr w:rsidR="001C4F8B" w:rsidRPr="002D141C" w14:paraId="64939257" w14:textId="77777777" w:rsidTr="006D357F">
        <w:tc>
          <w:tcPr>
            <w:tcW w:w="0" w:type="auto"/>
          </w:tcPr>
          <w:p w14:paraId="604BBE22" w14:textId="77777777" w:rsidR="001C74DD" w:rsidRPr="002D141C" w:rsidRDefault="001C74DD" w:rsidP="00706D38">
            <w:pPr>
              <w:pStyle w:val="TAL"/>
              <w:rPr>
                <w:b/>
                <w:i/>
                <w:lang w:val="en-GB" w:eastAsia="ja-JP"/>
              </w:rPr>
            </w:pPr>
            <w:r w:rsidRPr="002D141C">
              <w:rPr>
                <w:b/>
                <w:i/>
                <w:lang w:val="en-GB" w:eastAsia="ja-JP"/>
              </w:rPr>
              <w:t>resultsSSB-Indexes</w:t>
            </w:r>
          </w:p>
          <w:p w14:paraId="54CA00F5" w14:textId="77777777" w:rsidR="001C74DD" w:rsidRPr="002D141C" w:rsidRDefault="001C74DD" w:rsidP="00706D38">
            <w:pPr>
              <w:pStyle w:val="TAL"/>
              <w:rPr>
                <w:lang w:val="en-GB" w:eastAsia="ja-JP"/>
              </w:rPr>
            </w:pPr>
            <w:r w:rsidRPr="002D141C">
              <w:rPr>
                <w:lang w:val="en-GB" w:eastAsia="ja-JP"/>
              </w:rPr>
              <w:t>Beam level measurement results based on SS/PBCH related measurements.</w:t>
            </w:r>
          </w:p>
        </w:tc>
      </w:tr>
      <w:tr w:rsidR="001C4F8B" w:rsidRPr="002D141C" w14:paraId="5A3613DF" w14:textId="77777777" w:rsidTr="006D357F">
        <w:tc>
          <w:tcPr>
            <w:tcW w:w="0" w:type="auto"/>
          </w:tcPr>
          <w:p w14:paraId="0C61FD8F" w14:textId="77777777" w:rsidR="001C74DD" w:rsidRPr="002D141C" w:rsidRDefault="001C74DD" w:rsidP="00706D38">
            <w:pPr>
              <w:pStyle w:val="TAL"/>
              <w:rPr>
                <w:b/>
                <w:i/>
                <w:lang w:val="en-GB" w:eastAsia="ja-JP"/>
              </w:rPr>
            </w:pPr>
            <w:r w:rsidRPr="002D141C">
              <w:rPr>
                <w:b/>
                <w:i/>
                <w:lang w:val="en-GB" w:eastAsia="ja-JP"/>
              </w:rPr>
              <w:t>resultsCSI-RS-Cell</w:t>
            </w:r>
          </w:p>
          <w:p w14:paraId="26490448" w14:textId="77777777" w:rsidR="001C74DD" w:rsidRPr="002D141C" w:rsidRDefault="001C74DD" w:rsidP="00706D38">
            <w:pPr>
              <w:pStyle w:val="TAL"/>
              <w:rPr>
                <w:lang w:val="en-GB" w:eastAsia="ja-JP"/>
              </w:rPr>
            </w:pPr>
            <w:r w:rsidRPr="002D141C">
              <w:rPr>
                <w:lang w:val="en-GB" w:eastAsia="ja-JP"/>
              </w:rPr>
              <w:t>Cell level measurement results based on CSI-RS related measurements.</w:t>
            </w:r>
          </w:p>
        </w:tc>
      </w:tr>
      <w:tr w:rsidR="001C4F8B" w:rsidRPr="002D141C" w14:paraId="61C2B06D" w14:textId="77777777" w:rsidTr="006D357F">
        <w:tc>
          <w:tcPr>
            <w:tcW w:w="0" w:type="auto"/>
          </w:tcPr>
          <w:p w14:paraId="67A54A6B" w14:textId="77777777" w:rsidR="001C74DD" w:rsidRPr="002D141C" w:rsidRDefault="001C74DD" w:rsidP="00706D38">
            <w:pPr>
              <w:pStyle w:val="TAL"/>
              <w:rPr>
                <w:b/>
                <w:i/>
                <w:lang w:val="en-GB" w:eastAsia="ja-JP"/>
              </w:rPr>
            </w:pPr>
            <w:r w:rsidRPr="002D141C">
              <w:rPr>
                <w:b/>
                <w:i/>
                <w:lang w:val="en-GB" w:eastAsia="ja-JP"/>
              </w:rPr>
              <w:t>resultsCSI-RS-Indexes</w:t>
            </w:r>
          </w:p>
          <w:p w14:paraId="4B24E71A" w14:textId="77777777" w:rsidR="001C74DD" w:rsidRPr="002D141C" w:rsidRDefault="001C74DD" w:rsidP="00706D38">
            <w:pPr>
              <w:pStyle w:val="TAL"/>
              <w:rPr>
                <w:lang w:val="en-GB" w:eastAsia="ja-JP"/>
              </w:rPr>
            </w:pPr>
            <w:r w:rsidRPr="002D141C">
              <w:rPr>
                <w:lang w:val="en-GB" w:eastAsia="ja-JP"/>
              </w:rPr>
              <w:t>Beam level measurement results based on CSI-RS related measurements.</w:t>
            </w:r>
          </w:p>
        </w:tc>
      </w:tr>
      <w:tr w:rsidR="001C74DD" w:rsidRPr="002D141C" w14:paraId="28A047A8" w14:textId="77777777" w:rsidTr="006D357F">
        <w:tc>
          <w:tcPr>
            <w:tcW w:w="0" w:type="auto"/>
          </w:tcPr>
          <w:p w14:paraId="04F73997" w14:textId="77777777" w:rsidR="001C74DD" w:rsidRPr="002D141C" w:rsidRDefault="001C74DD" w:rsidP="00706D38">
            <w:pPr>
              <w:pStyle w:val="TAL"/>
              <w:rPr>
                <w:b/>
                <w:i/>
                <w:lang w:val="en-GB" w:eastAsia="ja-JP"/>
              </w:rPr>
            </w:pPr>
            <w:r w:rsidRPr="002D141C">
              <w:rPr>
                <w:b/>
                <w:i/>
                <w:lang w:val="en-GB" w:eastAsia="ja-JP"/>
              </w:rPr>
              <w:t>rsIndexResults</w:t>
            </w:r>
          </w:p>
          <w:p w14:paraId="1B69103A" w14:textId="77777777" w:rsidR="001C74DD" w:rsidRPr="002D141C" w:rsidRDefault="001C74DD" w:rsidP="00706D38">
            <w:pPr>
              <w:pStyle w:val="TAL"/>
              <w:rPr>
                <w:lang w:val="en-GB" w:eastAsia="ja-JP"/>
              </w:rPr>
            </w:pPr>
            <w:r w:rsidRPr="002D141C">
              <w:rPr>
                <w:lang w:val="en-GB" w:eastAsia="ja-JP"/>
              </w:rPr>
              <w:t>Beam level measurement results.</w:t>
            </w:r>
          </w:p>
        </w:tc>
      </w:tr>
    </w:tbl>
    <w:p w14:paraId="27E9AF8E" w14:textId="77777777" w:rsidR="002C5D28" w:rsidRPr="002D141C" w:rsidRDefault="002C5D28" w:rsidP="002C5D28">
      <w:bookmarkStart w:id="4258" w:name="MCCQCTEMPBM_00000141"/>
    </w:p>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4F8B" w:rsidRPr="002D141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bookmarkEnd w:id="4258"/>
          <w:p w14:paraId="4B00A4EA" w14:textId="77777777" w:rsidR="002C5D28" w:rsidRPr="002D141C" w:rsidRDefault="002C5D28" w:rsidP="00F43D0B">
            <w:pPr>
              <w:pStyle w:val="TAH"/>
              <w:rPr>
                <w:lang w:val="en-GB" w:eastAsia="en-GB"/>
              </w:rPr>
            </w:pPr>
            <w:r w:rsidRPr="002D141C">
              <w:rPr>
                <w:i/>
                <w:lang w:val="en-GB" w:eastAsia="en-GB"/>
              </w:rPr>
              <w:t xml:space="preserve">MeasResults </w:t>
            </w:r>
            <w:r w:rsidRPr="002D141C">
              <w:rPr>
                <w:lang w:val="en-GB" w:eastAsia="en-GB"/>
              </w:rPr>
              <w:t>field descriptions</w:t>
            </w:r>
          </w:p>
        </w:tc>
      </w:tr>
      <w:tr w:rsidR="001C4F8B" w:rsidRPr="002D141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2D141C" w:rsidRDefault="002C5D28" w:rsidP="00F43D0B">
            <w:pPr>
              <w:pStyle w:val="TAL"/>
              <w:rPr>
                <w:b/>
                <w:bCs/>
                <w:i/>
                <w:lang w:val="en-GB" w:eastAsia="en-GB"/>
              </w:rPr>
            </w:pPr>
            <w:r w:rsidRPr="002D141C">
              <w:rPr>
                <w:b/>
                <w:bCs/>
                <w:i/>
                <w:lang w:val="en-GB" w:eastAsia="en-GB"/>
              </w:rPr>
              <w:t>measId</w:t>
            </w:r>
          </w:p>
          <w:p w14:paraId="01480FE9" w14:textId="77777777" w:rsidR="002C5D28" w:rsidRPr="002D141C" w:rsidRDefault="002C5D28" w:rsidP="00F43D0B">
            <w:pPr>
              <w:pStyle w:val="TAL"/>
              <w:rPr>
                <w:lang w:val="en-GB" w:eastAsia="en-GB"/>
              </w:rPr>
            </w:pPr>
            <w:r w:rsidRPr="002D141C">
              <w:rPr>
                <w:lang w:val="en-GB" w:eastAsia="en-GB"/>
              </w:rPr>
              <w:t>Identifies the measurement identity for which the reporting is being performed.</w:t>
            </w:r>
          </w:p>
        </w:tc>
      </w:tr>
      <w:tr w:rsidR="001C4F8B" w:rsidRPr="002D141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2D141C" w:rsidRDefault="001A079E" w:rsidP="001A079E">
            <w:pPr>
              <w:pStyle w:val="TAL"/>
              <w:rPr>
                <w:b/>
                <w:bCs/>
                <w:i/>
                <w:lang w:val="en-GB" w:eastAsia="en-GB"/>
              </w:rPr>
            </w:pPr>
            <w:r w:rsidRPr="002D141C">
              <w:rPr>
                <w:b/>
                <w:bCs/>
                <w:i/>
                <w:lang w:val="en-GB" w:eastAsia="en-GB"/>
              </w:rPr>
              <w:t>measResultCellListSFTD-NR</w:t>
            </w:r>
          </w:p>
          <w:p w14:paraId="281CA0C2" w14:textId="2E57C12E" w:rsidR="001A079E" w:rsidRPr="002D141C" w:rsidRDefault="001A079E" w:rsidP="001A079E">
            <w:pPr>
              <w:pStyle w:val="TAL"/>
              <w:rPr>
                <w:bCs/>
                <w:lang w:val="en-GB" w:eastAsia="en-GB"/>
              </w:rPr>
            </w:pPr>
            <w:r w:rsidRPr="002D141C">
              <w:rPr>
                <w:bCs/>
                <w:lang w:val="en-GB" w:eastAsia="en-GB"/>
              </w:rPr>
              <w:t>SFTD measurement results between the PCell and the NR neighbour cell(s) in NR standalone.</w:t>
            </w:r>
          </w:p>
        </w:tc>
      </w:tr>
      <w:tr w:rsidR="001C4F8B" w:rsidRPr="002D141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2D141C" w:rsidRDefault="001C74DD" w:rsidP="00C3312D">
            <w:pPr>
              <w:pStyle w:val="TAL"/>
              <w:rPr>
                <w:b/>
                <w:bCs/>
                <w:i/>
                <w:lang w:val="en-GB" w:eastAsia="en-GB"/>
              </w:rPr>
            </w:pPr>
            <w:r w:rsidRPr="002D141C">
              <w:rPr>
                <w:b/>
                <w:bCs/>
                <w:i/>
                <w:lang w:val="en-GB" w:eastAsia="en-GB"/>
              </w:rPr>
              <w:t>measResultEUTRA</w:t>
            </w:r>
          </w:p>
          <w:p w14:paraId="2AEF82CA" w14:textId="77777777" w:rsidR="001C74DD" w:rsidRPr="002D141C" w:rsidRDefault="001C74DD" w:rsidP="00C3312D">
            <w:pPr>
              <w:pStyle w:val="TAL"/>
              <w:rPr>
                <w:b/>
                <w:bCs/>
                <w:i/>
                <w:lang w:val="en-GB" w:eastAsia="en-GB"/>
              </w:rPr>
            </w:pPr>
            <w:r w:rsidRPr="002D141C">
              <w:rPr>
                <w:lang w:val="en-GB" w:eastAsia="en-GB"/>
              </w:rPr>
              <w:t xml:space="preserve">Measured results of an </w:t>
            </w:r>
            <w:r w:rsidR="00764FDA" w:rsidRPr="002D141C">
              <w:rPr>
                <w:lang w:val="en-GB" w:eastAsia="en-GB"/>
              </w:rPr>
              <w:t>E-UTRA</w:t>
            </w:r>
            <w:r w:rsidRPr="002D141C">
              <w:rPr>
                <w:lang w:val="en-GB" w:eastAsia="en-GB"/>
              </w:rPr>
              <w:t xml:space="preserve"> cell.</w:t>
            </w:r>
          </w:p>
        </w:tc>
      </w:tr>
      <w:tr w:rsidR="001C4F8B" w:rsidRPr="002D141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2D141C" w:rsidRDefault="001C74DD" w:rsidP="00C3312D">
            <w:pPr>
              <w:pStyle w:val="TAL"/>
              <w:rPr>
                <w:b/>
                <w:bCs/>
                <w:i/>
                <w:lang w:val="en-GB" w:eastAsia="en-GB"/>
              </w:rPr>
            </w:pPr>
            <w:r w:rsidRPr="002D141C">
              <w:rPr>
                <w:b/>
                <w:bCs/>
                <w:i/>
                <w:lang w:val="en-GB" w:eastAsia="en-GB"/>
              </w:rPr>
              <w:t>measResultListEUTRA</w:t>
            </w:r>
          </w:p>
          <w:p w14:paraId="6E57A8B5" w14:textId="77777777" w:rsidR="001C74DD" w:rsidRPr="002D141C" w:rsidRDefault="001C74DD" w:rsidP="00C3312D">
            <w:pPr>
              <w:pStyle w:val="TAL"/>
              <w:rPr>
                <w:b/>
                <w:bCs/>
                <w:i/>
                <w:lang w:val="en-GB" w:eastAsia="en-GB"/>
              </w:rPr>
            </w:pPr>
            <w:r w:rsidRPr="002D141C">
              <w:rPr>
                <w:lang w:val="en-GB" w:eastAsia="en-GB"/>
              </w:rPr>
              <w:t xml:space="preserve">List of measured results for the maximum number of reported best cells for an </w:t>
            </w:r>
            <w:r w:rsidR="00764FDA" w:rsidRPr="002D141C">
              <w:rPr>
                <w:lang w:val="en-GB" w:eastAsia="en-GB"/>
              </w:rPr>
              <w:t>E-UTRA</w:t>
            </w:r>
            <w:r w:rsidRPr="002D141C">
              <w:rPr>
                <w:lang w:val="en-GB" w:eastAsia="en-GB"/>
              </w:rPr>
              <w:t xml:space="preserve"> measurement identity.</w:t>
            </w:r>
          </w:p>
        </w:tc>
      </w:tr>
      <w:tr w:rsidR="001C4F8B" w:rsidRPr="002D141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2D141C" w:rsidRDefault="002C5D28" w:rsidP="00F43D0B">
            <w:pPr>
              <w:pStyle w:val="TAL"/>
              <w:rPr>
                <w:b/>
                <w:bCs/>
                <w:i/>
                <w:lang w:val="en-GB" w:eastAsia="en-GB"/>
              </w:rPr>
            </w:pPr>
            <w:r w:rsidRPr="002D141C">
              <w:rPr>
                <w:b/>
                <w:bCs/>
                <w:i/>
                <w:lang w:val="en-GB" w:eastAsia="en-GB"/>
              </w:rPr>
              <w:t>measResultListNR</w:t>
            </w:r>
          </w:p>
          <w:p w14:paraId="7BBBA566" w14:textId="77777777" w:rsidR="002C5D28" w:rsidRPr="002D141C" w:rsidRDefault="002C5D28" w:rsidP="00F43D0B">
            <w:pPr>
              <w:pStyle w:val="TAL"/>
              <w:rPr>
                <w:bCs/>
                <w:lang w:val="en-GB" w:eastAsia="en-GB"/>
              </w:rPr>
            </w:pPr>
            <w:r w:rsidRPr="002D141C">
              <w:rPr>
                <w:lang w:val="en-GB" w:eastAsia="en-GB"/>
              </w:rPr>
              <w:t>List of measured results for the maximum number of reported best cells for an NR measurement identity.</w:t>
            </w:r>
          </w:p>
        </w:tc>
      </w:tr>
      <w:tr w:rsidR="001C4F8B" w:rsidRPr="002D141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2D141C" w:rsidRDefault="001C74DD" w:rsidP="00C3312D">
            <w:pPr>
              <w:pStyle w:val="TAL"/>
              <w:rPr>
                <w:b/>
                <w:bCs/>
                <w:i/>
                <w:lang w:val="en-GB" w:eastAsia="en-GB"/>
              </w:rPr>
            </w:pPr>
            <w:r w:rsidRPr="002D141C">
              <w:rPr>
                <w:b/>
                <w:bCs/>
                <w:i/>
                <w:lang w:val="en-GB" w:eastAsia="en-GB"/>
              </w:rPr>
              <w:t>measResultNR</w:t>
            </w:r>
          </w:p>
          <w:p w14:paraId="2732C1A9" w14:textId="77777777" w:rsidR="001C74DD" w:rsidRPr="002D141C" w:rsidRDefault="001C74DD" w:rsidP="00C3312D">
            <w:pPr>
              <w:pStyle w:val="TAL"/>
              <w:rPr>
                <w:b/>
                <w:bCs/>
                <w:i/>
                <w:lang w:val="en-GB" w:eastAsia="en-GB"/>
              </w:rPr>
            </w:pPr>
            <w:r w:rsidRPr="002D141C">
              <w:rPr>
                <w:lang w:val="en-GB" w:eastAsia="en-GB"/>
              </w:rPr>
              <w:t>Measured results of an NR cell.</w:t>
            </w:r>
          </w:p>
        </w:tc>
      </w:tr>
      <w:tr w:rsidR="001C4F8B" w:rsidRPr="002D141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2D141C" w:rsidRDefault="00A64469" w:rsidP="00F71051">
            <w:pPr>
              <w:pStyle w:val="TAL"/>
              <w:rPr>
                <w:b/>
                <w:bCs/>
                <w:i/>
                <w:noProof/>
                <w:lang w:val="en-GB" w:eastAsia="en-GB"/>
              </w:rPr>
            </w:pPr>
            <w:r w:rsidRPr="002D141C">
              <w:rPr>
                <w:b/>
                <w:bCs/>
                <w:i/>
                <w:noProof/>
                <w:lang w:val="en-GB" w:eastAsia="en-GB"/>
              </w:rPr>
              <w:t>measResultServFreqListEUTRA-SCG</w:t>
            </w:r>
          </w:p>
          <w:p w14:paraId="5A3798AF" w14:textId="77777777" w:rsidR="00A64469" w:rsidRPr="002D141C" w:rsidRDefault="00A64469" w:rsidP="00F71051">
            <w:pPr>
              <w:pStyle w:val="TAL"/>
              <w:rPr>
                <w:b/>
                <w:bCs/>
                <w:i/>
                <w:lang w:val="en-GB" w:eastAsia="en-GB"/>
              </w:rPr>
            </w:pPr>
            <w:r w:rsidRPr="002D141C">
              <w:rPr>
                <w:lang w:val="en-GB" w:eastAsia="en-GB"/>
              </w:rPr>
              <w:t>Measured results of the E-UTRA SCG serving frequencies: the measurement result of PSCell and each SCell, if any, and of the best neighbouring cell on each E-UTRA SCG serving frequency.</w:t>
            </w:r>
          </w:p>
        </w:tc>
      </w:tr>
      <w:tr w:rsidR="001C4F8B" w:rsidRPr="002D141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2D141C" w:rsidRDefault="00A64469" w:rsidP="00F71051">
            <w:pPr>
              <w:pStyle w:val="TAL"/>
              <w:rPr>
                <w:b/>
                <w:bCs/>
                <w:i/>
                <w:noProof/>
                <w:lang w:val="en-GB" w:eastAsia="en-GB"/>
              </w:rPr>
            </w:pPr>
            <w:r w:rsidRPr="002D141C">
              <w:rPr>
                <w:b/>
                <w:bCs/>
                <w:i/>
                <w:noProof/>
                <w:lang w:val="en-GB" w:eastAsia="en-GB"/>
              </w:rPr>
              <w:t>measResultServFreqListNR-SCG</w:t>
            </w:r>
          </w:p>
          <w:p w14:paraId="4FAA5D89" w14:textId="77777777" w:rsidR="00A64469" w:rsidRPr="002D141C" w:rsidRDefault="00A64469" w:rsidP="00F71051">
            <w:pPr>
              <w:pStyle w:val="TAL"/>
              <w:rPr>
                <w:b/>
                <w:bCs/>
                <w:i/>
                <w:lang w:val="en-GB" w:eastAsia="en-GB"/>
              </w:rPr>
            </w:pPr>
            <w:r w:rsidRPr="002D141C">
              <w:rPr>
                <w:lang w:val="en-GB" w:eastAsia="en-GB"/>
              </w:rPr>
              <w:t>Measured results of the NR SCG serving frequencies: the measurement result of PSCell and each SCell, if any, and of the best neighbouring cell on each NR SCG serving frequency.</w:t>
            </w:r>
          </w:p>
        </w:tc>
      </w:tr>
      <w:tr w:rsidR="001C4F8B" w:rsidRPr="002D141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2D141C" w:rsidRDefault="002C5D28" w:rsidP="00F43D0B">
            <w:pPr>
              <w:pStyle w:val="TAL"/>
              <w:rPr>
                <w:b/>
                <w:bCs/>
                <w:i/>
                <w:lang w:val="en-GB" w:eastAsia="en-GB"/>
              </w:rPr>
            </w:pPr>
            <w:r w:rsidRPr="002D141C">
              <w:rPr>
                <w:b/>
                <w:bCs/>
                <w:i/>
                <w:lang w:val="en-GB" w:eastAsia="en-GB"/>
              </w:rPr>
              <w:t>measResultServingMOList</w:t>
            </w:r>
          </w:p>
          <w:p w14:paraId="40399669" w14:textId="77777777" w:rsidR="002C5D28" w:rsidRPr="002D141C" w:rsidRDefault="002C5D28" w:rsidP="00F43D0B">
            <w:pPr>
              <w:pStyle w:val="TAL"/>
              <w:rPr>
                <w:bCs/>
                <w:lang w:val="en-GB" w:eastAsia="en-GB"/>
              </w:rPr>
            </w:pPr>
            <w:r w:rsidRPr="002D141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4F8B" w:rsidRPr="002D141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2D141C" w:rsidRDefault="00A64469" w:rsidP="00F71051">
            <w:pPr>
              <w:pStyle w:val="TAL"/>
              <w:rPr>
                <w:b/>
                <w:bCs/>
                <w:i/>
                <w:lang w:val="en-GB" w:eastAsia="en-GB"/>
              </w:rPr>
            </w:pPr>
            <w:r w:rsidRPr="002D141C">
              <w:rPr>
                <w:b/>
                <w:bCs/>
                <w:i/>
                <w:lang w:val="en-GB" w:eastAsia="en-GB"/>
              </w:rPr>
              <w:t>measResultSFTD-EUTRA</w:t>
            </w:r>
          </w:p>
          <w:p w14:paraId="19D5A9A6" w14:textId="77777777" w:rsidR="00A64469" w:rsidRPr="002D141C" w:rsidRDefault="00A64469" w:rsidP="00F71051">
            <w:pPr>
              <w:pStyle w:val="TAL"/>
              <w:rPr>
                <w:bCs/>
                <w:lang w:val="en-GB" w:eastAsia="en-GB"/>
              </w:rPr>
            </w:pPr>
            <w:r w:rsidRPr="002D141C">
              <w:rPr>
                <w:bCs/>
                <w:lang w:val="en-GB" w:eastAsia="en-GB"/>
              </w:rPr>
              <w:t>SFTD measurement results between the PCell and the E-UTRA PScell in NE-DC.</w:t>
            </w:r>
          </w:p>
        </w:tc>
      </w:tr>
      <w:tr w:rsidR="00A64469" w:rsidRPr="002D141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2D141C" w:rsidRDefault="00A64469" w:rsidP="00F71051">
            <w:pPr>
              <w:pStyle w:val="TAL"/>
              <w:rPr>
                <w:b/>
                <w:bCs/>
                <w:i/>
                <w:lang w:val="en-GB" w:eastAsia="en-GB"/>
              </w:rPr>
            </w:pPr>
            <w:r w:rsidRPr="002D141C">
              <w:rPr>
                <w:b/>
                <w:bCs/>
                <w:i/>
                <w:lang w:val="en-GB" w:eastAsia="en-GB"/>
              </w:rPr>
              <w:t>measResultSFTD-NR</w:t>
            </w:r>
          </w:p>
          <w:p w14:paraId="3C612CBB" w14:textId="77777777" w:rsidR="00A64469" w:rsidRPr="002D141C" w:rsidRDefault="00A64469" w:rsidP="00F71051">
            <w:pPr>
              <w:pStyle w:val="TAL"/>
              <w:rPr>
                <w:b/>
                <w:bCs/>
                <w:i/>
                <w:lang w:val="en-GB" w:eastAsia="en-GB"/>
              </w:rPr>
            </w:pPr>
            <w:r w:rsidRPr="002D141C">
              <w:rPr>
                <w:bCs/>
                <w:lang w:val="en-GB" w:eastAsia="en-GB"/>
              </w:rPr>
              <w:t>SFTD measurement results between the PCell and the NR PScell in NR-DC.</w:t>
            </w:r>
          </w:p>
        </w:tc>
      </w:tr>
    </w:tbl>
    <w:p w14:paraId="0E9051BF" w14:textId="61148CC4" w:rsidR="000B4A46" w:rsidRPr="002D141C" w:rsidRDefault="000B4A46" w:rsidP="000B4A46"/>
    <w:p w14:paraId="78413500" w14:textId="77777777" w:rsidR="00A64469" w:rsidRPr="002D141C" w:rsidRDefault="00A64469" w:rsidP="00A64469">
      <w:pPr>
        <w:pStyle w:val="Heading4"/>
        <w:rPr>
          <w:i/>
          <w:iCs/>
          <w:lang w:val="en-GB"/>
        </w:rPr>
      </w:pPr>
      <w:bookmarkStart w:id="4259" w:name="_Toc20426012"/>
      <w:bookmarkStart w:id="4260" w:name="_Toc29321408"/>
      <w:bookmarkStart w:id="4261" w:name="_Toc36219591"/>
      <w:bookmarkStart w:id="4262" w:name="_Toc36220267"/>
      <w:bookmarkStart w:id="4263" w:name="_Toc36513687"/>
      <w:bookmarkStart w:id="4264" w:name="_Toc46449745"/>
      <w:bookmarkStart w:id="4265" w:name="_Toc46489532"/>
      <w:bookmarkStart w:id="4266" w:name="_Toc52495366"/>
      <w:bookmarkStart w:id="4267" w:name="_Toc60781535"/>
      <w:bookmarkStart w:id="4268" w:name="_Toc139021870"/>
      <w:r w:rsidRPr="002D141C">
        <w:rPr>
          <w:i/>
          <w:iCs/>
          <w:lang w:val="en-GB"/>
        </w:rPr>
        <w:t>–</w:t>
      </w:r>
      <w:r w:rsidRPr="002D141C">
        <w:rPr>
          <w:i/>
          <w:iCs/>
          <w:lang w:val="en-GB"/>
        </w:rPr>
        <w:tab/>
      </w:r>
      <w:r w:rsidRPr="002D141C">
        <w:rPr>
          <w:i/>
          <w:iCs/>
          <w:noProof/>
          <w:lang w:val="en-GB"/>
        </w:rPr>
        <w:t>MeasResult2EUTRA</w:t>
      </w:r>
      <w:bookmarkEnd w:id="4259"/>
      <w:bookmarkEnd w:id="4260"/>
      <w:bookmarkEnd w:id="4261"/>
      <w:bookmarkEnd w:id="4262"/>
      <w:bookmarkEnd w:id="4263"/>
      <w:bookmarkEnd w:id="4264"/>
      <w:bookmarkEnd w:id="4265"/>
      <w:bookmarkEnd w:id="4266"/>
      <w:bookmarkEnd w:id="4267"/>
      <w:bookmarkEnd w:id="4268"/>
    </w:p>
    <w:p w14:paraId="789B282C" w14:textId="77777777" w:rsidR="00A64469" w:rsidRPr="002D141C" w:rsidRDefault="00A64469" w:rsidP="00A64469">
      <w:r w:rsidRPr="002D141C">
        <w:t xml:space="preserve">The IE </w:t>
      </w:r>
      <w:r w:rsidRPr="002D141C">
        <w:rPr>
          <w:i/>
        </w:rPr>
        <w:t>MeasResult2EUTRA</w:t>
      </w:r>
      <w:r w:rsidRPr="002D141C">
        <w:t xml:space="preserve"> contains measurements on E-UTRA frequencies.</w:t>
      </w:r>
    </w:p>
    <w:p w14:paraId="736124D4" w14:textId="77777777" w:rsidR="00A64469" w:rsidRPr="002D141C" w:rsidRDefault="00A64469" w:rsidP="00A64469">
      <w:pPr>
        <w:pStyle w:val="TH"/>
        <w:rPr>
          <w:bCs/>
          <w:i/>
          <w:iCs/>
          <w:lang w:val="en-GB"/>
        </w:rPr>
      </w:pPr>
      <w:r w:rsidRPr="002D141C">
        <w:rPr>
          <w:bCs/>
          <w:i/>
          <w:iCs/>
          <w:lang w:val="en-GB"/>
        </w:rPr>
        <w:t xml:space="preserve">MeasResult2EUTRA </w:t>
      </w:r>
      <w:r w:rsidRPr="002D141C">
        <w:rPr>
          <w:lang w:val="en-GB"/>
        </w:rPr>
        <w:t>information element</w:t>
      </w:r>
    </w:p>
    <w:p w14:paraId="70CEDB2A" w14:textId="77777777" w:rsidR="00A64469" w:rsidRPr="002D141C" w:rsidRDefault="00A64469" w:rsidP="002D141C">
      <w:pPr>
        <w:pStyle w:val="PL"/>
        <w:rPr>
          <w:color w:val="808080"/>
        </w:rPr>
      </w:pPr>
      <w:r w:rsidRPr="002D141C">
        <w:rPr>
          <w:color w:val="808080"/>
        </w:rPr>
        <w:t>-- ASN1START</w:t>
      </w:r>
    </w:p>
    <w:p w14:paraId="4ABAC7BA" w14:textId="77777777" w:rsidR="00A64469" w:rsidRPr="002D141C" w:rsidRDefault="00A64469" w:rsidP="002D141C">
      <w:pPr>
        <w:pStyle w:val="PL"/>
        <w:rPr>
          <w:color w:val="808080"/>
        </w:rPr>
      </w:pPr>
      <w:r w:rsidRPr="002D141C">
        <w:rPr>
          <w:color w:val="808080"/>
        </w:rPr>
        <w:t>-- TAG-MEASRESULT2EUTRA-START</w:t>
      </w:r>
    </w:p>
    <w:p w14:paraId="7A8D12F1" w14:textId="77777777" w:rsidR="00A64469" w:rsidRPr="002D141C" w:rsidRDefault="00A64469" w:rsidP="002D141C">
      <w:pPr>
        <w:pStyle w:val="PL"/>
      </w:pPr>
    </w:p>
    <w:p w14:paraId="111CA8BB" w14:textId="77777777" w:rsidR="00A64469" w:rsidRPr="002D141C" w:rsidRDefault="00A64469" w:rsidP="002D141C">
      <w:pPr>
        <w:pStyle w:val="PL"/>
      </w:pPr>
      <w:r w:rsidRPr="002D141C">
        <w:t xml:space="preserve">MeasResult2EUTRA ::=       </w:t>
      </w:r>
      <w:r w:rsidRPr="002D141C">
        <w:rPr>
          <w:color w:val="993366"/>
        </w:rPr>
        <w:t>SEQUENCE</w:t>
      </w:r>
      <w:r w:rsidRPr="002D141C">
        <w:t xml:space="preserve"> {</w:t>
      </w:r>
    </w:p>
    <w:p w14:paraId="1381C71B" w14:textId="77777777" w:rsidR="00A64469" w:rsidRPr="002D141C" w:rsidRDefault="00A64469" w:rsidP="002D141C">
      <w:pPr>
        <w:pStyle w:val="PL"/>
      </w:pPr>
      <w:r w:rsidRPr="002D141C">
        <w:t xml:space="preserve">    carrierFreq                         ARFCN-ValueEUTRA,</w:t>
      </w:r>
    </w:p>
    <w:p w14:paraId="74C020FC" w14:textId="77777777" w:rsidR="00A64469" w:rsidRPr="002D141C" w:rsidRDefault="00A64469" w:rsidP="002D141C">
      <w:pPr>
        <w:pStyle w:val="PL"/>
      </w:pPr>
      <w:r w:rsidRPr="002D141C">
        <w:t xml:space="preserve">    measResultServingCell               MeasResultEUTRA                 </w:t>
      </w:r>
      <w:r w:rsidRPr="002D141C">
        <w:rPr>
          <w:color w:val="993366"/>
        </w:rPr>
        <w:t>OPTIONAL</w:t>
      </w:r>
      <w:r w:rsidRPr="002D141C">
        <w:t>,</w:t>
      </w:r>
    </w:p>
    <w:p w14:paraId="09BE5D02" w14:textId="77777777" w:rsidR="00A64469" w:rsidRPr="002D141C" w:rsidRDefault="00A64469" w:rsidP="002D141C">
      <w:pPr>
        <w:pStyle w:val="PL"/>
      </w:pPr>
      <w:r w:rsidRPr="002D141C">
        <w:t xml:space="preserve">    measResultBestNeighCell             MeasResultEUTRA                 </w:t>
      </w:r>
      <w:r w:rsidRPr="002D141C">
        <w:rPr>
          <w:color w:val="993366"/>
        </w:rPr>
        <w:t>OPTIONAL</w:t>
      </w:r>
      <w:r w:rsidRPr="002D141C">
        <w:t>,</w:t>
      </w:r>
    </w:p>
    <w:p w14:paraId="6702DA22" w14:textId="77777777" w:rsidR="00A64469" w:rsidRPr="002D141C" w:rsidRDefault="00A64469" w:rsidP="002D141C">
      <w:pPr>
        <w:pStyle w:val="PL"/>
      </w:pPr>
      <w:r w:rsidRPr="002D141C">
        <w:t xml:space="preserve">    ...</w:t>
      </w:r>
    </w:p>
    <w:p w14:paraId="73774455" w14:textId="77777777" w:rsidR="00A64469" w:rsidRPr="002D141C" w:rsidRDefault="00A64469" w:rsidP="002D141C">
      <w:pPr>
        <w:pStyle w:val="PL"/>
      </w:pPr>
      <w:r w:rsidRPr="002D141C">
        <w:t>}</w:t>
      </w:r>
    </w:p>
    <w:p w14:paraId="418565FE" w14:textId="77777777" w:rsidR="00A64469" w:rsidRPr="002D141C" w:rsidRDefault="00A64469" w:rsidP="002D141C">
      <w:pPr>
        <w:pStyle w:val="PL"/>
      </w:pPr>
    </w:p>
    <w:p w14:paraId="35A69784" w14:textId="77777777" w:rsidR="00A64469" w:rsidRPr="002D141C" w:rsidRDefault="00A64469" w:rsidP="002D141C">
      <w:pPr>
        <w:pStyle w:val="PL"/>
        <w:rPr>
          <w:color w:val="808080"/>
        </w:rPr>
      </w:pPr>
      <w:r w:rsidRPr="002D141C">
        <w:rPr>
          <w:color w:val="808080"/>
        </w:rPr>
        <w:t>-- TAG-MEASRESULT2EUTRA-STOP</w:t>
      </w:r>
    </w:p>
    <w:p w14:paraId="530F7F6A" w14:textId="77777777" w:rsidR="00A64469" w:rsidRPr="002D141C" w:rsidRDefault="00A64469" w:rsidP="002D141C">
      <w:pPr>
        <w:pStyle w:val="PL"/>
        <w:rPr>
          <w:color w:val="808080"/>
        </w:rPr>
      </w:pPr>
      <w:r w:rsidRPr="002D141C">
        <w:rPr>
          <w:color w:val="808080"/>
        </w:rPr>
        <w:t>-- ASN1STOP</w:t>
      </w:r>
    </w:p>
    <w:p w14:paraId="2234E170" w14:textId="77777777" w:rsidR="00A64469" w:rsidRPr="002D141C" w:rsidRDefault="00A64469" w:rsidP="00A64469"/>
    <w:p w14:paraId="61B93AA9" w14:textId="77777777" w:rsidR="00A64469" w:rsidRPr="002D141C" w:rsidRDefault="00A64469" w:rsidP="00A64469">
      <w:pPr>
        <w:pStyle w:val="Heading4"/>
        <w:rPr>
          <w:i/>
          <w:iCs/>
          <w:lang w:val="en-GB"/>
        </w:rPr>
      </w:pPr>
      <w:bookmarkStart w:id="4269" w:name="_Toc20426013"/>
      <w:bookmarkStart w:id="4270" w:name="_Toc29321409"/>
      <w:bookmarkStart w:id="4271" w:name="_Toc36219592"/>
      <w:bookmarkStart w:id="4272" w:name="_Toc36220268"/>
      <w:bookmarkStart w:id="4273" w:name="_Toc36513688"/>
      <w:bookmarkStart w:id="4274" w:name="_Toc46449746"/>
      <w:bookmarkStart w:id="4275" w:name="_Toc46489533"/>
      <w:bookmarkStart w:id="4276" w:name="_Toc52495367"/>
      <w:bookmarkStart w:id="4277" w:name="_Toc60781536"/>
      <w:bookmarkStart w:id="4278" w:name="_Toc139021871"/>
      <w:r w:rsidRPr="002D141C">
        <w:rPr>
          <w:i/>
          <w:iCs/>
          <w:lang w:val="en-GB"/>
        </w:rPr>
        <w:t>–</w:t>
      </w:r>
      <w:r w:rsidRPr="002D141C">
        <w:rPr>
          <w:i/>
          <w:iCs/>
          <w:lang w:val="en-GB"/>
        </w:rPr>
        <w:tab/>
      </w:r>
      <w:r w:rsidRPr="002D141C">
        <w:rPr>
          <w:i/>
          <w:iCs/>
          <w:noProof/>
          <w:lang w:val="en-GB"/>
        </w:rPr>
        <w:t>MeasResult2NR</w:t>
      </w:r>
      <w:bookmarkEnd w:id="4269"/>
      <w:bookmarkEnd w:id="4270"/>
      <w:bookmarkEnd w:id="4271"/>
      <w:bookmarkEnd w:id="4272"/>
      <w:bookmarkEnd w:id="4273"/>
      <w:bookmarkEnd w:id="4274"/>
      <w:bookmarkEnd w:id="4275"/>
      <w:bookmarkEnd w:id="4276"/>
      <w:bookmarkEnd w:id="4277"/>
      <w:bookmarkEnd w:id="4278"/>
    </w:p>
    <w:p w14:paraId="1A0C4F59" w14:textId="77777777" w:rsidR="00A64469" w:rsidRPr="002D141C" w:rsidRDefault="00A64469" w:rsidP="00A64469">
      <w:r w:rsidRPr="002D141C">
        <w:t xml:space="preserve">The IE </w:t>
      </w:r>
      <w:r w:rsidRPr="002D141C">
        <w:rPr>
          <w:i/>
        </w:rPr>
        <w:t>MeasResult2NR</w:t>
      </w:r>
      <w:r w:rsidRPr="002D141C">
        <w:t xml:space="preserve"> contains measurements on NR frequencies.</w:t>
      </w:r>
    </w:p>
    <w:p w14:paraId="654CB6A9" w14:textId="77777777" w:rsidR="00A64469" w:rsidRPr="002D141C" w:rsidRDefault="00A64469" w:rsidP="00A64469">
      <w:pPr>
        <w:pStyle w:val="TH"/>
        <w:rPr>
          <w:bCs/>
          <w:i/>
          <w:iCs/>
          <w:lang w:val="en-GB"/>
        </w:rPr>
      </w:pPr>
      <w:r w:rsidRPr="002D141C">
        <w:rPr>
          <w:bCs/>
          <w:i/>
          <w:iCs/>
          <w:lang w:val="en-GB"/>
        </w:rPr>
        <w:t xml:space="preserve">MeasResult2NR </w:t>
      </w:r>
      <w:r w:rsidRPr="002D141C">
        <w:rPr>
          <w:lang w:val="en-GB"/>
        </w:rPr>
        <w:t>information element</w:t>
      </w:r>
    </w:p>
    <w:p w14:paraId="4B086D7A" w14:textId="77777777" w:rsidR="00A64469" w:rsidRPr="002D141C" w:rsidRDefault="00A64469" w:rsidP="002D141C">
      <w:pPr>
        <w:pStyle w:val="PL"/>
        <w:rPr>
          <w:color w:val="808080"/>
        </w:rPr>
      </w:pPr>
      <w:r w:rsidRPr="002D141C">
        <w:rPr>
          <w:color w:val="808080"/>
        </w:rPr>
        <w:t>-- ASN1START</w:t>
      </w:r>
    </w:p>
    <w:p w14:paraId="1D5CB35F" w14:textId="77777777" w:rsidR="00A64469" w:rsidRPr="002D141C" w:rsidRDefault="00A64469" w:rsidP="002D141C">
      <w:pPr>
        <w:pStyle w:val="PL"/>
        <w:rPr>
          <w:color w:val="808080"/>
        </w:rPr>
      </w:pPr>
      <w:r w:rsidRPr="002D141C">
        <w:rPr>
          <w:color w:val="808080"/>
        </w:rPr>
        <w:t>-- TAG-MEASRESULT2NR-START</w:t>
      </w:r>
    </w:p>
    <w:p w14:paraId="0859F305" w14:textId="77777777" w:rsidR="00A64469" w:rsidRPr="002D141C" w:rsidRDefault="00A64469" w:rsidP="002D141C">
      <w:pPr>
        <w:pStyle w:val="PL"/>
      </w:pPr>
    </w:p>
    <w:p w14:paraId="7DCCC06F" w14:textId="77777777" w:rsidR="00A64469" w:rsidRPr="002D141C" w:rsidRDefault="00A64469" w:rsidP="002D141C">
      <w:pPr>
        <w:pStyle w:val="PL"/>
      </w:pPr>
      <w:r w:rsidRPr="002D141C">
        <w:t xml:space="preserve">MeasResult2NR ::=                   </w:t>
      </w:r>
      <w:r w:rsidRPr="002D141C">
        <w:rPr>
          <w:color w:val="993366"/>
        </w:rPr>
        <w:t>SEQUENCE</w:t>
      </w:r>
      <w:r w:rsidRPr="002D141C">
        <w:t xml:space="preserve"> {</w:t>
      </w:r>
    </w:p>
    <w:p w14:paraId="32FF5650" w14:textId="77777777" w:rsidR="00A64469" w:rsidRPr="002D141C" w:rsidRDefault="00A64469" w:rsidP="002D141C">
      <w:pPr>
        <w:pStyle w:val="PL"/>
      </w:pPr>
      <w:r w:rsidRPr="002D141C">
        <w:t xml:space="preserve">    ssbFrequency                        ARFCN-ValueNR                           </w:t>
      </w:r>
      <w:r w:rsidRPr="002D141C">
        <w:rPr>
          <w:color w:val="993366"/>
        </w:rPr>
        <w:t>OPTIONAL</w:t>
      </w:r>
      <w:r w:rsidRPr="002D141C">
        <w:t>,</w:t>
      </w:r>
    </w:p>
    <w:p w14:paraId="089F1BCC" w14:textId="77777777" w:rsidR="00A64469" w:rsidRPr="002D141C" w:rsidRDefault="00A64469" w:rsidP="002D141C">
      <w:pPr>
        <w:pStyle w:val="PL"/>
      </w:pPr>
      <w:r w:rsidRPr="002D141C">
        <w:t xml:space="preserve">    refFreqCSI-RS                       ARFCN-ValueNR                           </w:t>
      </w:r>
      <w:r w:rsidRPr="002D141C">
        <w:rPr>
          <w:color w:val="993366"/>
        </w:rPr>
        <w:t>OPTIONAL</w:t>
      </w:r>
      <w:r w:rsidRPr="002D141C">
        <w:t>,</w:t>
      </w:r>
    </w:p>
    <w:p w14:paraId="5AFA27B1" w14:textId="77777777" w:rsidR="00A64469" w:rsidRPr="002D141C" w:rsidRDefault="00A64469" w:rsidP="002D141C">
      <w:pPr>
        <w:pStyle w:val="PL"/>
      </w:pPr>
      <w:r w:rsidRPr="002D141C">
        <w:t xml:space="preserve">    measResultServingCell               MeasResultNR                            </w:t>
      </w:r>
      <w:r w:rsidRPr="002D141C">
        <w:rPr>
          <w:color w:val="993366"/>
        </w:rPr>
        <w:t>OPTIONAL</w:t>
      </w:r>
      <w:r w:rsidRPr="002D141C">
        <w:t>,</w:t>
      </w:r>
    </w:p>
    <w:p w14:paraId="49D18F30" w14:textId="77777777" w:rsidR="00A64469" w:rsidRPr="002D141C" w:rsidRDefault="00A64469" w:rsidP="002D141C">
      <w:pPr>
        <w:pStyle w:val="PL"/>
      </w:pPr>
      <w:r w:rsidRPr="002D141C">
        <w:t xml:space="preserve">    measResultNeighCellListNR           MeasResultListNR                        </w:t>
      </w:r>
      <w:r w:rsidRPr="002D141C">
        <w:rPr>
          <w:color w:val="993366"/>
        </w:rPr>
        <w:t>OPTIONAL</w:t>
      </w:r>
      <w:r w:rsidRPr="002D141C">
        <w:t>,</w:t>
      </w:r>
    </w:p>
    <w:p w14:paraId="076EEEC5" w14:textId="77777777" w:rsidR="00A64469" w:rsidRPr="002D141C" w:rsidRDefault="00A64469" w:rsidP="002D141C">
      <w:pPr>
        <w:pStyle w:val="PL"/>
      </w:pPr>
      <w:r w:rsidRPr="002D141C">
        <w:t xml:space="preserve">    ...</w:t>
      </w:r>
    </w:p>
    <w:p w14:paraId="45CAB63C" w14:textId="77777777" w:rsidR="00A64469" w:rsidRPr="002D141C" w:rsidRDefault="00A64469" w:rsidP="002D141C">
      <w:pPr>
        <w:pStyle w:val="PL"/>
      </w:pPr>
      <w:r w:rsidRPr="002D141C">
        <w:t>}</w:t>
      </w:r>
    </w:p>
    <w:p w14:paraId="0CBDFE42" w14:textId="77777777" w:rsidR="00A64469" w:rsidRPr="002D141C" w:rsidRDefault="00A64469" w:rsidP="002D141C">
      <w:pPr>
        <w:pStyle w:val="PL"/>
      </w:pPr>
    </w:p>
    <w:p w14:paraId="6FCFD103" w14:textId="77777777" w:rsidR="00A64469" w:rsidRPr="002D141C" w:rsidRDefault="00A64469" w:rsidP="002D141C">
      <w:pPr>
        <w:pStyle w:val="PL"/>
        <w:rPr>
          <w:color w:val="808080"/>
        </w:rPr>
      </w:pPr>
      <w:r w:rsidRPr="002D141C">
        <w:rPr>
          <w:color w:val="808080"/>
        </w:rPr>
        <w:t>-- TAG-MEASRESULT2NR-STOP</w:t>
      </w:r>
    </w:p>
    <w:p w14:paraId="12925249" w14:textId="77777777" w:rsidR="00A64469" w:rsidRPr="002D141C" w:rsidRDefault="00A64469" w:rsidP="002D141C">
      <w:pPr>
        <w:pStyle w:val="PL"/>
        <w:rPr>
          <w:color w:val="808080"/>
        </w:rPr>
      </w:pPr>
      <w:r w:rsidRPr="002D141C">
        <w:rPr>
          <w:color w:val="808080"/>
        </w:rPr>
        <w:t>-- ASN1STOP</w:t>
      </w:r>
    </w:p>
    <w:p w14:paraId="6C6938B5" w14:textId="77777777" w:rsidR="00A64469" w:rsidRPr="002D141C" w:rsidRDefault="00A64469" w:rsidP="000B4A46"/>
    <w:p w14:paraId="5B259236" w14:textId="1A4D5DCE" w:rsidR="002C5D28" w:rsidRPr="002D141C" w:rsidRDefault="002C5D28" w:rsidP="002C5D28">
      <w:pPr>
        <w:pStyle w:val="Heading4"/>
        <w:rPr>
          <w:i/>
          <w:iCs/>
          <w:lang w:val="en-GB"/>
        </w:rPr>
      </w:pPr>
      <w:bookmarkStart w:id="4279" w:name="_Toc20426014"/>
      <w:bookmarkStart w:id="4280" w:name="_Toc29321410"/>
      <w:bookmarkStart w:id="4281" w:name="_Toc36219593"/>
      <w:bookmarkStart w:id="4282" w:name="_Toc36220269"/>
      <w:bookmarkStart w:id="4283" w:name="_Toc36513689"/>
      <w:bookmarkStart w:id="4284" w:name="_Toc46449747"/>
      <w:bookmarkStart w:id="4285" w:name="_Toc46489534"/>
      <w:bookmarkStart w:id="4286" w:name="_Toc52495368"/>
      <w:bookmarkStart w:id="4287" w:name="_Toc60781537"/>
      <w:bookmarkStart w:id="4288" w:name="_Toc139021872"/>
      <w:r w:rsidRPr="002D141C">
        <w:rPr>
          <w:i/>
          <w:iCs/>
          <w:lang w:val="en-GB"/>
        </w:rPr>
        <w:t>–</w:t>
      </w:r>
      <w:r w:rsidRPr="002D141C">
        <w:rPr>
          <w:i/>
          <w:iCs/>
          <w:lang w:val="en-GB"/>
        </w:rPr>
        <w:tab/>
      </w:r>
      <w:r w:rsidRPr="002D141C">
        <w:rPr>
          <w:i/>
          <w:iCs/>
          <w:noProof/>
          <w:lang w:val="en-GB"/>
        </w:rPr>
        <w:t>MeasResultSCG-Failure</w:t>
      </w:r>
      <w:bookmarkEnd w:id="4279"/>
      <w:bookmarkEnd w:id="4280"/>
      <w:bookmarkEnd w:id="4281"/>
      <w:bookmarkEnd w:id="4282"/>
      <w:bookmarkEnd w:id="4283"/>
      <w:bookmarkEnd w:id="4284"/>
      <w:bookmarkEnd w:id="4285"/>
      <w:bookmarkEnd w:id="4286"/>
      <w:bookmarkEnd w:id="4287"/>
      <w:bookmarkEnd w:id="4288"/>
    </w:p>
    <w:p w14:paraId="4B6700ED" w14:textId="1695684D" w:rsidR="002C5D28" w:rsidRPr="002D141C" w:rsidRDefault="002C5D28" w:rsidP="002C5D28">
      <w:r w:rsidRPr="002D141C">
        <w:t xml:space="preserve">The IE </w:t>
      </w:r>
      <w:r w:rsidRPr="002D141C">
        <w:rPr>
          <w:i/>
        </w:rPr>
        <w:t>MeasResultSCG-Failure</w:t>
      </w:r>
      <w:r w:rsidRPr="002D141C">
        <w:t xml:space="preserve"> is used to provide information regarding failures detected by the UE in </w:t>
      </w:r>
      <w:r w:rsidR="00741E4D" w:rsidRPr="002D141C">
        <w:t>(NG)EN-DC and NR-DC</w:t>
      </w:r>
      <w:r w:rsidRPr="002D141C">
        <w:t>.</w:t>
      </w:r>
    </w:p>
    <w:p w14:paraId="499B5FBC" w14:textId="77777777" w:rsidR="002C5D28" w:rsidRPr="002D141C" w:rsidRDefault="002C5D28" w:rsidP="002C5D28">
      <w:pPr>
        <w:pStyle w:val="TH"/>
        <w:rPr>
          <w:bCs/>
          <w:i/>
          <w:iCs/>
          <w:lang w:val="en-GB"/>
        </w:rPr>
      </w:pPr>
      <w:r w:rsidRPr="002D141C">
        <w:rPr>
          <w:bCs/>
          <w:i/>
          <w:iCs/>
          <w:lang w:val="en-GB"/>
        </w:rPr>
        <w:t xml:space="preserve">MeasResultSCG-Failure </w:t>
      </w:r>
      <w:r w:rsidRPr="002D141C">
        <w:rPr>
          <w:lang w:val="en-GB"/>
        </w:rPr>
        <w:t>information element</w:t>
      </w:r>
    </w:p>
    <w:p w14:paraId="68B48EC1" w14:textId="77777777" w:rsidR="002C5D28" w:rsidRPr="002D141C" w:rsidRDefault="002C5D28" w:rsidP="002D141C">
      <w:pPr>
        <w:pStyle w:val="PL"/>
        <w:rPr>
          <w:color w:val="808080"/>
        </w:rPr>
      </w:pPr>
      <w:r w:rsidRPr="002D141C">
        <w:rPr>
          <w:color w:val="808080"/>
        </w:rPr>
        <w:t>-- ASN1START</w:t>
      </w:r>
    </w:p>
    <w:p w14:paraId="71D56BAF" w14:textId="0C3198DE" w:rsidR="002C5D28" w:rsidRPr="002D141C" w:rsidRDefault="002C5D28" w:rsidP="002D141C">
      <w:pPr>
        <w:pStyle w:val="PL"/>
        <w:rPr>
          <w:color w:val="808080"/>
        </w:rPr>
      </w:pPr>
      <w:r w:rsidRPr="002D141C">
        <w:rPr>
          <w:color w:val="808080"/>
        </w:rPr>
        <w:t>-- TAG-MEASRESULTSCG-FAILURE-START</w:t>
      </w:r>
    </w:p>
    <w:p w14:paraId="23911628" w14:textId="77777777" w:rsidR="002C5D28" w:rsidRPr="002D141C" w:rsidRDefault="002C5D28" w:rsidP="002D141C">
      <w:pPr>
        <w:pStyle w:val="PL"/>
      </w:pPr>
    </w:p>
    <w:p w14:paraId="100BC07F" w14:textId="77777777" w:rsidR="002C5D28" w:rsidRPr="002D141C" w:rsidRDefault="002C5D28" w:rsidP="002D141C">
      <w:pPr>
        <w:pStyle w:val="PL"/>
      </w:pPr>
      <w:r w:rsidRPr="002D141C">
        <w:t xml:space="preserve">MeasResultSCG-Failure ::=           </w:t>
      </w:r>
      <w:r w:rsidRPr="002D141C">
        <w:rPr>
          <w:color w:val="993366"/>
        </w:rPr>
        <w:t>SEQUENCE</w:t>
      </w:r>
      <w:r w:rsidRPr="002D141C">
        <w:t xml:space="preserve"> {</w:t>
      </w:r>
    </w:p>
    <w:p w14:paraId="2DE471F3" w14:textId="77777777" w:rsidR="002C5D28" w:rsidRPr="002D141C" w:rsidRDefault="002C5D28" w:rsidP="002D141C">
      <w:pPr>
        <w:pStyle w:val="PL"/>
      </w:pPr>
      <w:r w:rsidRPr="002D141C">
        <w:t xml:space="preserve">    measResu</w:t>
      </w:r>
      <w:r w:rsidR="00536F61" w:rsidRPr="002D141C">
        <w:t xml:space="preserve">ltPerMOList                 </w:t>
      </w:r>
      <w:r w:rsidRPr="002D141C">
        <w:t>MeasResultList2NR,</w:t>
      </w:r>
    </w:p>
    <w:p w14:paraId="2FF43864" w14:textId="77777777" w:rsidR="002C5D28" w:rsidRPr="002D141C" w:rsidRDefault="002C5D28" w:rsidP="002D141C">
      <w:pPr>
        <w:pStyle w:val="PL"/>
      </w:pPr>
      <w:r w:rsidRPr="002D141C">
        <w:t xml:space="preserve">    ...</w:t>
      </w:r>
    </w:p>
    <w:p w14:paraId="4724283F" w14:textId="77777777" w:rsidR="002C5D28" w:rsidRPr="002D141C" w:rsidRDefault="002C5D28" w:rsidP="002D141C">
      <w:pPr>
        <w:pStyle w:val="PL"/>
      </w:pPr>
      <w:r w:rsidRPr="002D141C">
        <w:t>}</w:t>
      </w:r>
    </w:p>
    <w:p w14:paraId="5128E382" w14:textId="77777777" w:rsidR="002C5D28" w:rsidRPr="002D141C" w:rsidRDefault="002C5D28" w:rsidP="002D141C">
      <w:pPr>
        <w:pStyle w:val="PL"/>
      </w:pPr>
    </w:p>
    <w:p w14:paraId="28ACDE46" w14:textId="77777777" w:rsidR="002C5D28" w:rsidRPr="002D141C" w:rsidRDefault="002C5D28" w:rsidP="002D141C">
      <w:pPr>
        <w:pStyle w:val="PL"/>
      </w:pPr>
      <w:r w:rsidRPr="002D141C">
        <w:t xml:space="preserve">MeasResultList2NR ::=               </w:t>
      </w:r>
      <w:r w:rsidRPr="002D141C">
        <w:rPr>
          <w:color w:val="993366"/>
        </w:rPr>
        <w:t>SEQUENCE</w:t>
      </w:r>
      <w:r w:rsidRPr="002D141C">
        <w:t xml:space="preserve"> (</w:t>
      </w:r>
      <w:r w:rsidRPr="002D141C">
        <w:rPr>
          <w:color w:val="993366"/>
        </w:rPr>
        <w:t>SIZE</w:t>
      </w:r>
      <w:r w:rsidRPr="002D141C">
        <w:t xml:space="preserve"> (1..maxFreq))</w:t>
      </w:r>
      <w:r w:rsidRPr="002D141C">
        <w:rPr>
          <w:color w:val="993366"/>
        </w:rPr>
        <w:t xml:space="preserve"> OF</w:t>
      </w:r>
      <w:r w:rsidRPr="002D141C">
        <w:t xml:space="preserve"> MeasResult2NR</w:t>
      </w:r>
    </w:p>
    <w:p w14:paraId="0AD7FA6D" w14:textId="77777777" w:rsidR="002C5D28" w:rsidRPr="002D141C" w:rsidRDefault="002C5D28" w:rsidP="002D141C">
      <w:pPr>
        <w:pStyle w:val="PL"/>
      </w:pPr>
    </w:p>
    <w:p w14:paraId="06530759" w14:textId="65C24507" w:rsidR="002C5D28" w:rsidRPr="002D141C" w:rsidRDefault="002C5D28" w:rsidP="002D141C">
      <w:pPr>
        <w:pStyle w:val="PL"/>
        <w:rPr>
          <w:color w:val="808080"/>
        </w:rPr>
      </w:pPr>
      <w:r w:rsidRPr="002D141C">
        <w:rPr>
          <w:color w:val="808080"/>
        </w:rPr>
        <w:t>-- TAG-MEASRESULTSCG-FAILURE-STOP</w:t>
      </w:r>
    </w:p>
    <w:p w14:paraId="3A4D84D9" w14:textId="77777777" w:rsidR="002C5D28" w:rsidRPr="002D141C" w:rsidRDefault="002C5D28" w:rsidP="002D141C">
      <w:pPr>
        <w:pStyle w:val="PL"/>
        <w:rPr>
          <w:color w:val="808080"/>
        </w:rPr>
      </w:pPr>
      <w:r w:rsidRPr="002D141C">
        <w:rPr>
          <w:color w:val="808080"/>
        </w:rPr>
        <w:t>-- ASN1STOP</w:t>
      </w:r>
    </w:p>
    <w:p w14:paraId="4AEE566B" w14:textId="542CD88E" w:rsidR="000B4A46" w:rsidRPr="002D141C" w:rsidRDefault="000B4A46" w:rsidP="000B4A46"/>
    <w:p w14:paraId="61BAC068" w14:textId="77777777" w:rsidR="00906476" w:rsidRPr="002D141C" w:rsidRDefault="00906476" w:rsidP="00906476">
      <w:pPr>
        <w:pStyle w:val="Heading4"/>
        <w:rPr>
          <w:lang w:val="en-GB"/>
        </w:rPr>
      </w:pPr>
      <w:bookmarkStart w:id="4289" w:name="_Toc20426015"/>
      <w:bookmarkStart w:id="4290" w:name="_Toc29321411"/>
      <w:bookmarkStart w:id="4291" w:name="_Toc36219594"/>
      <w:bookmarkStart w:id="4292" w:name="_Toc36220270"/>
      <w:bookmarkStart w:id="4293" w:name="_Toc36513690"/>
      <w:bookmarkStart w:id="4294" w:name="_Toc46449748"/>
      <w:bookmarkStart w:id="4295" w:name="_Toc46489535"/>
      <w:bookmarkStart w:id="4296" w:name="_Toc52495369"/>
      <w:bookmarkStart w:id="4297" w:name="_Toc60781538"/>
      <w:bookmarkStart w:id="4298" w:name="_Toc139021873"/>
      <w:r w:rsidRPr="002D141C">
        <w:rPr>
          <w:lang w:val="en-GB"/>
        </w:rPr>
        <w:t>–</w:t>
      </w:r>
      <w:r w:rsidRPr="002D141C">
        <w:rPr>
          <w:lang w:val="en-GB"/>
        </w:rPr>
        <w:tab/>
      </w:r>
      <w:r w:rsidRPr="002D141C">
        <w:rPr>
          <w:i/>
          <w:lang w:val="en-GB"/>
        </w:rPr>
        <w:t>MeasTriggerQuantityEUTRA</w:t>
      </w:r>
      <w:bookmarkEnd w:id="4289"/>
      <w:bookmarkEnd w:id="4290"/>
      <w:bookmarkEnd w:id="4291"/>
      <w:bookmarkEnd w:id="4292"/>
      <w:bookmarkEnd w:id="4293"/>
      <w:bookmarkEnd w:id="4294"/>
      <w:bookmarkEnd w:id="4295"/>
      <w:bookmarkEnd w:id="4296"/>
      <w:bookmarkEnd w:id="4297"/>
      <w:bookmarkEnd w:id="4298"/>
    </w:p>
    <w:p w14:paraId="54743FF4" w14:textId="77777777" w:rsidR="00906476" w:rsidRPr="002D141C" w:rsidRDefault="00906476" w:rsidP="00906476">
      <w:r w:rsidRPr="002D141C">
        <w:t xml:space="preserve">The IE </w:t>
      </w:r>
      <w:r w:rsidRPr="002D141C">
        <w:rPr>
          <w:i/>
        </w:rPr>
        <w:t>MeasTriggerQuantityEUTRA</w:t>
      </w:r>
      <w:r w:rsidRPr="002D141C">
        <w:t xml:space="preserve"> is used to configure the trigger quantity and reporting range for E-UTRA measurements. The RSRP, RSRQ and SINR ranges correspond to </w:t>
      </w:r>
      <w:r w:rsidRPr="002D141C">
        <w:rPr>
          <w:i/>
        </w:rPr>
        <w:t>RSRP-Range</w:t>
      </w:r>
      <w:r w:rsidRPr="002D141C">
        <w:t xml:space="preserve">, </w:t>
      </w:r>
      <w:r w:rsidRPr="002D141C">
        <w:rPr>
          <w:i/>
        </w:rPr>
        <w:t>RSRQ-Range</w:t>
      </w:r>
      <w:r w:rsidRPr="002D141C">
        <w:t xml:space="preserve"> and </w:t>
      </w:r>
      <w:r w:rsidRPr="002D141C">
        <w:rPr>
          <w:i/>
        </w:rPr>
        <w:t>RS-SINR-Range</w:t>
      </w:r>
      <w:r w:rsidRPr="002D141C">
        <w:t xml:space="preserve"> in TS 36.331 [10], respectively.</w:t>
      </w:r>
    </w:p>
    <w:p w14:paraId="0AC65C3E" w14:textId="77777777" w:rsidR="00906476" w:rsidRPr="002D141C" w:rsidRDefault="00906476" w:rsidP="00906476">
      <w:pPr>
        <w:pStyle w:val="TH"/>
        <w:rPr>
          <w:lang w:val="en-GB"/>
        </w:rPr>
      </w:pPr>
      <w:r w:rsidRPr="002D141C">
        <w:rPr>
          <w:i/>
          <w:lang w:val="en-GB"/>
        </w:rPr>
        <w:t>MeasTriggerQuantityEUTRA</w:t>
      </w:r>
      <w:r w:rsidRPr="002D141C">
        <w:rPr>
          <w:lang w:val="en-GB"/>
        </w:rPr>
        <w:t xml:space="preserve"> information element</w:t>
      </w:r>
    </w:p>
    <w:p w14:paraId="76CD7FE0" w14:textId="77777777" w:rsidR="00906476" w:rsidRPr="002D141C" w:rsidRDefault="00906476" w:rsidP="002D141C">
      <w:pPr>
        <w:pStyle w:val="PL"/>
        <w:rPr>
          <w:color w:val="808080"/>
        </w:rPr>
      </w:pPr>
      <w:r w:rsidRPr="002D141C">
        <w:rPr>
          <w:color w:val="808080"/>
        </w:rPr>
        <w:t>-- ASN1START</w:t>
      </w:r>
    </w:p>
    <w:p w14:paraId="44AFADE9" w14:textId="77777777" w:rsidR="00906476" w:rsidRPr="002D141C" w:rsidRDefault="00906476" w:rsidP="002D141C">
      <w:pPr>
        <w:pStyle w:val="PL"/>
        <w:rPr>
          <w:color w:val="808080"/>
        </w:rPr>
      </w:pPr>
      <w:r w:rsidRPr="002D141C">
        <w:rPr>
          <w:color w:val="808080"/>
        </w:rPr>
        <w:t>-- TAG-MEASTRIGGERQUANTITYEUTRA-START</w:t>
      </w:r>
    </w:p>
    <w:p w14:paraId="22AF8F19" w14:textId="77777777" w:rsidR="00906476" w:rsidRPr="002D141C" w:rsidRDefault="00906476" w:rsidP="002D141C">
      <w:pPr>
        <w:pStyle w:val="PL"/>
      </w:pPr>
    </w:p>
    <w:p w14:paraId="4411888D" w14:textId="64377193" w:rsidR="00906476" w:rsidRPr="002D141C" w:rsidRDefault="00906476" w:rsidP="002D141C">
      <w:pPr>
        <w:pStyle w:val="PL"/>
      </w:pPr>
      <w:r w:rsidRPr="002D141C">
        <w:t xml:space="preserve">MeasTriggerQuantityEUTRA::=                 </w:t>
      </w:r>
      <w:r w:rsidRPr="002D141C">
        <w:rPr>
          <w:color w:val="993366"/>
        </w:rPr>
        <w:t>CHOICE</w:t>
      </w:r>
      <w:r w:rsidRPr="002D141C">
        <w:t xml:space="preserve"> {</w:t>
      </w:r>
    </w:p>
    <w:p w14:paraId="6FB05439" w14:textId="77777777" w:rsidR="00906476" w:rsidRPr="002D141C" w:rsidRDefault="00906476" w:rsidP="002D141C">
      <w:pPr>
        <w:pStyle w:val="PL"/>
      </w:pPr>
      <w:r w:rsidRPr="002D141C">
        <w:t xml:space="preserve">    rsrp                                        RSRP-RangeEUTRA,</w:t>
      </w:r>
    </w:p>
    <w:p w14:paraId="5A9C0817" w14:textId="77777777" w:rsidR="00906476" w:rsidRPr="002D141C" w:rsidRDefault="00906476" w:rsidP="002D141C">
      <w:pPr>
        <w:pStyle w:val="PL"/>
      </w:pPr>
      <w:r w:rsidRPr="002D141C">
        <w:t xml:space="preserve">    rsrq                                        RSRQ-RangeEUTRA,</w:t>
      </w:r>
    </w:p>
    <w:p w14:paraId="2EEF3E16" w14:textId="77777777" w:rsidR="00906476" w:rsidRPr="002D141C" w:rsidRDefault="00906476" w:rsidP="002D141C">
      <w:pPr>
        <w:pStyle w:val="PL"/>
      </w:pPr>
      <w:r w:rsidRPr="002D141C">
        <w:t xml:space="preserve">    sinr                                        SINR-RangeEUTRA</w:t>
      </w:r>
    </w:p>
    <w:p w14:paraId="2B2DA2C4" w14:textId="77777777" w:rsidR="00906476" w:rsidRPr="002D141C" w:rsidRDefault="00906476" w:rsidP="002D141C">
      <w:pPr>
        <w:pStyle w:val="PL"/>
      </w:pPr>
      <w:r w:rsidRPr="002D141C">
        <w:t>}</w:t>
      </w:r>
    </w:p>
    <w:p w14:paraId="10CA0BB4" w14:textId="77777777" w:rsidR="00906476" w:rsidRPr="002D141C" w:rsidRDefault="00906476" w:rsidP="002D141C">
      <w:pPr>
        <w:pStyle w:val="PL"/>
      </w:pPr>
    </w:p>
    <w:p w14:paraId="322FAB58" w14:textId="77777777" w:rsidR="00906476" w:rsidRPr="002D141C" w:rsidRDefault="00906476" w:rsidP="002D141C">
      <w:pPr>
        <w:pStyle w:val="PL"/>
      </w:pPr>
      <w:r w:rsidRPr="002D141C">
        <w:t xml:space="preserve">RSRP-RangeEUTRA ::=                 </w:t>
      </w:r>
      <w:r w:rsidRPr="002D141C">
        <w:rPr>
          <w:color w:val="993366"/>
        </w:rPr>
        <w:t>INTEGER</w:t>
      </w:r>
      <w:r w:rsidRPr="002D141C">
        <w:t xml:space="preserve"> (0..97)</w:t>
      </w:r>
    </w:p>
    <w:p w14:paraId="69CD1639" w14:textId="77777777" w:rsidR="00906476" w:rsidRPr="002D141C" w:rsidRDefault="00906476" w:rsidP="002D141C">
      <w:pPr>
        <w:pStyle w:val="PL"/>
      </w:pPr>
      <w:r w:rsidRPr="002D141C">
        <w:t xml:space="preserve">RSRQ-RangeEUTRA ::=                 </w:t>
      </w:r>
      <w:r w:rsidRPr="002D141C">
        <w:rPr>
          <w:color w:val="993366"/>
        </w:rPr>
        <w:t>INTEGER</w:t>
      </w:r>
      <w:r w:rsidRPr="002D141C">
        <w:t xml:space="preserve"> (0..34)</w:t>
      </w:r>
    </w:p>
    <w:p w14:paraId="7BDA7EF1" w14:textId="77777777" w:rsidR="00906476" w:rsidRPr="002D141C" w:rsidRDefault="00906476" w:rsidP="002D141C">
      <w:pPr>
        <w:pStyle w:val="PL"/>
      </w:pPr>
      <w:r w:rsidRPr="002D141C">
        <w:t xml:space="preserve">SINR-RangeEUTRA ::=                 </w:t>
      </w:r>
      <w:r w:rsidRPr="002D141C">
        <w:rPr>
          <w:color w:val="993366"/>
        </w:rPr>
        <w:t>INTEGER</w:t>
      </w:r>
      <w:r w:rsidRPr="002D141C">
        <w:t xml:space="preserve"> (0..127)</w:t>
      </w:r>
    </w:p>
    <w:p w14:paraId="0844D585" w14:textId="77777777" w:rsidR="00906476" w:rsidRPr="002D141C" w:rsidRDefault="00906476" w:rsidP="002D141C">
      <w:pPr>
        <w:pStyle w:val="PL"/>
      </w:pPr>
    </w:p>
    <w:p w14:paraId="53C00D6E" w14:textId="77777777" w:rsidR="00906476" w:rsidRPr="002D141C" w:rsidRDefault="00906476" w:rsidP="002D141C">
      <w:pPr>
        <w:pStyle w:val="PL"/>
      </w:pPr>
    </w:p>
    <w:p w14:paraId="09D0250F" w14:textId="77777777" w:rsidR="00906476" w:rsidRPr="002D141C" w:rsidRDefault="00906476" w:rsidP="002D141C">
      <w:pPr>
        <w:pStyle w:val="PL"/>
        <w:rPr>
          <w:color w:val="808080"/>
        </w:rPr>
      </w:pPr>
      <w:r w:rsidRPr="002D141C">
        <w:rPr>
          <w:color w:val="808080"/>
        </w:rPr>
        <w:t>-- TAG-MEASTRIGGERQUANTITYEUTRA-STOP</w:t>
      </w:r>
    </w:p>
    <w:p w14:paraId="112A59BD" w14:textId="77777777" w:rsidR="00906476" w:rsidRPr="002D141C" w:rsidRDefault="00906476" w:rsidP="002D141C">
      <w:pPr>
        <w:pStyle w:val="PL"/>
        <w:rPr>
          <w:color w:val="808080"/>
        </w:rPr>
      </w:pPr>
      <w:r w:rsidRPr="002D141C">
        <w:rPr>
          <w:color w:val="808080"/>
        </w:rPr>
        <w:t>-- ASN1STOP</w:t>
      </w:r>
    </w:p>
    <w:p w14:paraId="577C9707" w14:textId="77777777" w:rsidR="00906476" w:rsidRPr="002D141C" w:rsidRDefault="00906476" w:rsidP="000B4A46"/>
    <w:p w14:paraId="34761BB1" w14:textId="77777777" w:rsidR="002C5D28" w:rsidRPr="002D141C" w:rsidRDefault="002C5D28" w:rsidP="002C5D28">
      <w:pPr>
        <w:pStyle w:val="Heading4"/>
        <w:rPr>
          <w:i/>
          <w:noProof/>
          <w:lang w:val="en-GB"/>
        </w:rPr>
      </w:pPr>
      <w:bookmarkStart w:id="4299" w:name="_Toc20426016"/>
      <w:bookmarkStart w:id="4300" w:name="_Toc29321412"/>
      <w:bookmarkStart w:id="4301" w:name="_Toc36219595"/>
      <w:bookmarkStart w:id="4302" w:name="_Toc36220271"/>
      <w:bookmarkStart w:id="4303" w:name="_Toc36513691"/>
      <w:bookmarkStart w:id="4304" w:name="_Toc46449749"/>
      <w:bookmarkStart w:id="4305" w:name="_Toc46489536"/>
      <w:bookmarkStart w:id="4306" w:name="_Toc52495370"/>
      <w:bookmarkStart w:id="4307" w:name="_Toc60781539"/>
      <w:bookmarkStart w:id="4308" w:name="_Toc139021874"/>
      <w:r w:rsidRPr="002D141C">
        <w:rPr>
          <w:lang w:val="en-GB"/>
        </w:rPr>
        <w:t>–</w:t>
      </w:r>
      <w:r w:rsidRPr="002D141C">
        <w:rPr>
          <w:lang w:val="en-GB"/>
        </w:rPr>
        <w:tab/>
      </w:r>
      <w:r w:rsidRPr="002D141C">
        <w:rPr>
          <w:i/>
          <w:noProof/>
          <w:lang w:val="en-GB"/>
        </w:rPr>
        <w:t>MobilityStateParameters</w:t>
      </w:r>
      <w:bookmarkEnd w:id="4299"/>
      <w:bookmarkEnd w:id="4300"/>
      <w:bookmarkEnd w:id="4301"/>
      <w:bookmarkEnd w:id="4302"/>
      <w:bookmarkEnd w:id="4303"/>
      <w:bookmarkEnd w:id="4304"/>
      <w:bookmarkEnd w:id="4305"/>
      <w:bookmarkEnd w:id="4306"/>
      <w:bookmarkEnd w:id="4307"/>
      <w:bookmarkEnd w:id="4308"/>
    </w:p>
    <w:p w14:paraId="32112074" w14:textId="77777777" w:rsidR="002C5D28" w:rsidRPr="002D141C" w:rsidRDefault="002C5D28" w:rsidP="002C5D28">
      <w:r w:rsidRPr="002D141C">
        <w:t xml:space="preserve">The IE </w:t>
      </w:r>
      <w:r w:rsidRPr="002D141C">
        <w:rPr>
          <w:i/>
          <w:noProof/>
        </w:rPr>
        <w:t>MobilityStateParameters</w:t>
      </w:r>
      <w:r w:rsidRPr="002D141C">
        <w:t xml:space="preserve"> contains parameters to determine UE mobility state.</w:t>
      </w:r>
    </w:p>
    <w:p w14:paraId="5616E319" w14:textId="77777777" w:rsidR="002C5D28" w:rsidRPr="002D141C" w:rsidRDefault="002C5D28" w:rsidP="002C5D28">
      <w:pPr>
        <w:pStyle w:val="TH"/>
        <w:rPr>
          <w:lang w:val="en-GB"/>
        </w:rPr>
      </w:pPr>
      <w:r w:rsidRPr="002D141C">
        <w:rPr>
          <w:bCs/>
          <w:i/>
          <w:iCs/>
          <w:lang w:val="en-GB"/>
        </w:rPr>
        <w:t xml:space="preserve">MobilityStateParameters </w:t>
      </w:r>
      <w:r w:rsidRPr="002D141C">
        <w:rPr>
          <w:lang w:val="en-GB"/>
        </w:rPr>
        <w:t>information element</w:t>
      </w:r>
    </w:p>
    <w:p w14:paraId="47131192" w14:textId="77777777" w:rsidR="002C5D28" w:rsidRPr="002D141C" w:rsidRDefault="002C5D28" w:rsidP="002D141C">
      <w:pPr>
        <w:pStyle w:val="PL"/>
        <w:rPr>
          <w:color w:val="808080"/>
        </w:rPr>
      </w:pPr>
      <w:r w:rsidRPr="002D141C">
        <w:rPr>
          <w:color w:val="808080"/>
        </w:rPr>
        <w:t>-- ASN1START</w:t>
      </w:r>
    </w:p>
    <w:p w14:paraId="4195DF90" w14:textId="68DF0936" w:rsidR="002C5D28" w:rsidRPr="002D141C" w:rsidRDefault="002C5D28" w:rsidP="002D141C">
      <w:pPr>
        <w:pStyle w:val="PL"/>
        <w:rPr>
          <w:color w:val="808080"/>
        </w:rPr>
      </w:pPr>
      <w:r w:rsidRPr="002D141C">
        <w:rPr>
          <w:color w:val="808080"/>
        </w:rPr>
        <w:t>-- TAG-MOBILITYSTATEPARAMETERS-START</w:t>
      </w:r>
    </w:p>
    <w:p w14:paraId="2DAE62C4" w14:textId="77777777" w:rsidR="002C5D28" w:rsidRPr="002D141C" w:rsidRDefault="002C5D28" w:rsidP="002D141C">
      <w:pPr>
        <w:pStyle w:val="PL"/>
      </w:pPr>
    </w:p>
    <w:p w14:paraId="160FCFAC" w14:textId="77777777" w:rsidR="002C5D28" w:rsidRPr="002D141C" w:rsidRDefault="002C5D28" w:rsidP="002D141C">
      <w:pPr>
        <w:pStyle w:val="PL"/>
      </w:pPr>
      <w:r w:rsidRPr="002D141C">
        <w:t xml:space="preserve">MobilityStateParameters ::=         </w:t>
      </w:r>
      <w:r w:rsidRPr="002D141C">
        <w:rPr>
          <w:color w:val="993366"/>
        </w:rPr>
        <w:t>SEQUENCE</w:t>
      </w:r>
      <w:r w:rsidRPr="002D141C">
        <w:t>{</w:t>
      </w:r>
    </w:p>
    <w:p w14:paraId="779EC47C" w14:textId="77777777" w:rsidR="002C5D28" w:rsidRPr="002D141C" w:rsidRDefault="002C5D28" w:rsidP="002D141C">
      <w:pPr>
        <w:pStyle w:val="PL"/>
      </w:pPr>
      <w:r w:rsidRPr="002D141C">
        <w:t xml:space="preserve">    t-Evaluation                        </w:t>
      </w:r>
      <w:r w:rsidRPr="002D141C">
        <w:rPr>
          <w:color w:val="993366"/>
        </w:rPr>
        <w:t>ENUMERATED</w:t>
      </w:r>
      <w:r w:rsidRPr="002D141C">
        <w:t xml:space="preserve"> {</w:t>
      </w:r>
    </w:p>
    <w:p w14:paraId="20E4C26F" w14:textId="77777777" w:rsidR="002C5D28" w:rsidRPr="002D141C" w:rsidRDefault="002C5D28" w:rsidP="002D141C">
      <w:pPr>
        <w:pStyle w:val="PL"/>
      </w:pPr>
      <w:r w:rsidRPr="002D141C">
        <w:t xml:space="preserve">                                            s30, s60, s120, s180, s240, spare3, spare2, spare1},</w:t>
      </w:r>
    </w:p>
    <w:p w14:paraId="0303D9B2" w14:textId="77777777" w:rsidR="002C5D28" w:rsidRPr="002D141C" w:rsidRDefault="002C5D28" w:rsidP="002D141C">
      <w:pPr>
        <w:pStyle w:val="PL"/>
      </w:pPr>
      <w:r w:rsidRPr="002D141C">
        <w:t xml:space="preserve">    t-HystNormal                        </w:t>
      </w:r>
      <w:r w:rsidRPr="002D141C">
        <w:rPr>
          <w:color w:val="993366"/>
        </w:rPr>
        <w:t>ENUMERATED</w:t>
      </w:r>
      <w:r w:rsidRPr="002D141C">
        <w:t xml:space="preserve"> {</w:t>
      </w:r>
    </w:p>
    <w:p w14:paraId="45C32C13" w14:textId="77777777" w:rsidR="002C5D28" w:rsidRPr="002D141C" w:rsidRDefault="002C5D28" w:rsidP="002D141C">
      <w:pPr>
        <w:pStyle w:val="PL"/>
      </w:pPr>
      <w:r w:rsidRPr="002D141C">
        <w:t xml:space="preserve">                                            s30, s60, s120, s180, s240, spare3, spare2, spare1},</w:t>
      </w:r>
    </w:p>
    <w:p w14:paraId="6B7EA766" w14:textId="77777777" w:rsidR="002C5D28" w:rsidRPr="002D141C" w:rsidRDefault="002C5D28" w:rsidP="002D141C">
      <w:pPr>
        <w:pStyle w:val="PL"/>
      </w:pPr>
      <w:r w:rsidRPr="002D141C">
        <w:t xml:space="preserve">    n-CellChangeMedium                  </w:t>
      </w:r>
      <w:r w:rsidRPr="002D141C">
        <w:rPr>
          <w:color w:val="993366"/>
        </w:rPr>
        <w:t>INTEGER</w:t>
      </w:r>
      <w:r w:rsidRPr="002D141C">
        <w:t xml:space="preserve"> (1..16),</w:t>
      </w:r>
    </w:p>
    <w:p w14:paraId="74E8E45F" w14:textId="77777777" w:rsidR="002C5D28" w:rsidRPr="002D141C" w:rsidRDefault="002C5D28" w:rsidP="002D141C">
      <w:pPr>
        <w:pStyle w:val="PL"/>
      </w:pPr>
      <w:r w:rsidRPr="002D141C">
        <w:t xml:space="preserve">    n-CellChangeHigh                    </w:t>
      </w:r>
      <w:r w:rsidRPr="002D141C">
        <w:rPr>
          <w:color w:val="993366"/>
        </w:rPr>
        <w:t>INTEGER</w:t>
      </w:r>
      <w:r w:rsidRPr="002D141C">
        <w:t xml:space="preserve"> (1..16)</w:t>
      </w:r>
    </w:p>
    <w:p w14:paraId="258DF524" w14:textId="77777777" w:rsidR="002C5D28" w:rsidRPr="002D141C" w:rsidRDefault="002C5D28" w:rsidP="002D141C">
      <w:pPr>
        <w:pStyle w:val="PL"/>
      </w:pPr>
      <w:r w:rsidRPr="002D141C">
        <w:t>}</w:t>
      </w:r>
    </w:p>
    <w:p w14:paraId="52023DD2" w14:textId="77777777" w:rsidR="002C5D28" w:rsidRPr="002D141C" w:rsidRDefault="002C5D28" w:rsidP="002D141C">
      <w:pPr>
        <w:pStyle w:val="PL"/>
      </w:pPr>
    </w:p>
    <w:p w14:paraId="3B0A6FAA" w14:textId="4F715D7E" w:rsidR="002C5D28" w:rsidRPr="002D141C" w:rsidRDefault="002C5D28" w:rsidP="002D141C">
      <w:pPr>
        <w:pStyle w:val="PL"/>
        <w:rPr>
          <w:color w:val="808080"/>
        </w:rPr>
      </w:pPr>
      <w:r w:rsidRPr="002D141C">
        <w:rPr>
          <w:color w:val="808080"/>
        </w:rPr>
        <w:t>-- TAG-MOBILITYSTATEPARAMETERS-STOP</w:t>
      </w:r>
    </w:p>
    <w:p w14:paraId="1A6AA673" w14:textId="77777777" w:rsidR="002C5D28" w:rsidRPr="002D141C" w:rsidRDefault="002C5D28" w:rsidP="002D141C">
      <w:pPr>
        <w:pStyle w:val="PL"/>
        <w:rPr>
          <w:color w:val="808080"/>
        </w:rPr>
      </w:pPr>
      <w:r w:rsidRPr="002D141C">
        <w:rPr>
          <w:color w:val="808080"/>
        </w:rPr>
        <w:t>-- ASN1STOP</w:t>
      </w:r>
    </w:p>
    <w:p w14:paraId="08804D84" w14:textId="77777777" w:rsidR="002C5D28" w:rsidRPr="002D141C" w:rsidRDefault="002C5D28" w:rsidP="002C5D28">
      <w:bookmarkStart w:id="4309" w:name="MCCQCTEMPBM_00000142"/>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4F8B" w:rsidRPr="002D141C" w14:paraId="21EC642F" w14:textId="77777777" w:rsidTr="006D357F">
        <w:trPr>
          <w:cantSplit/>
          <w:tblHeader/>
        </w:trPr>
        <w:tc>
          <w:tcPr>
            <w:tcW w:w="14204" w:type="dxa"/>
          </w:tcPr>
          <w:bookmarkEnd w:id="4309"/>
          <w:p w14:paraId="3D2A7C39" w14:textId="77777777" w:rsidR="002C5D28" w:rsidRPr="002D141C" w:rsidRDefault="002C5D28" w:rsidP="00F43D0B">
            <w:pPr>
              <w:pStyle w:val="TAH"/>
              <w:rPr>
                <w:lang w:val="en-GB" w:eastAsia="en-GB"/>
              </w:rPr>
            </w:pPr>
            <w:r w:rsidRPr="002D141C">
              <w:rPr>
                <w:i/>
                <w:noProof/>
                <w:lang w:val="en-GB" w:eastAsia="en-GB"/>
              </w:rPr>
              <w:t>MobilityStateParameters</w:t>
            </w:r>
            <w:r w:rsidRPr="002D141C">
              <w:rPr>
                <w:iCs/>
                <w:noProof/>
                <w:lang w:val="en-GB" w:eastAsia="en-GB"/>
              </w:rPr>
              <w:t xml:space="preserve"> field descriptions</w:t>
            </w:r>
          </w:p>
        </w:tc>
      </w:tr>
      <w:tr w:rsidR="001C4F8B" w:rsidRPr="002D141C" w14:paraId="6AED1CE0" w14:textId="77777777" w:rsidTr="006D357F">
        <w:trPr>
          <w:cantSplit/>
        </w:trPr>
        <w:tc>
          <w:tcPr>
            <w:tcW w:w="14204" w:type="dxa"/>
          </w:tcPr>
          <w:p w14:paraId="04CC31E0" w14:textId="77777777" w:rsidR="002C5D28" w:rsidRPr="002D141C" w:rsidRDefault="002C5D28" w:rsidP="00F43D0B">
            <w:pPr>
              <w:pStyle w:val="TAL"/>
              <w:rPr>
                <w:b/>
                <w:i/>
                <w:lang w:val="en-GB" w:eastAsia="en-GB"/>
              </w:rPr>
            </w:pPr>
            <w:r w:rsidRPr="002D141C">
              <w:rPr>
                <w:b/>
                <w:i/>
                <w:lang w:val="en-GB" w:eastAsia="en-GB"/>
              </w:rPr>
              <w:t>n-CellChangeHigh</w:t>
            </w:r>
          </w:p>
          <w:p w14:paraId="28A206D7" w14:textId="77777777" w:rsidR="002C5D28" w:rsidRPr="002D141C" w:rsidRDefault="002C5D28" w:rsidP="00F43D0B">
            <w:pPr>
              <w:pStyle w:val="TAL"/>
              <w:rPr>
                <w:lang w:val="en-GB" w:eastAsia="en-GB"/>
              </w:rPr>
            </w:pPr>
            <w:r w:rsidRPr="002D141C">
              <w:rPr>
                <w:lang w:val="en-GB" w:eastAsia="en-GB"/>
              </w:rPr>
              <w:t>The number of cell changes to enter high mobility state. Corresponds to N</w:t>
            </w:r>
            <w:r w:rsidRPr="002D141C">
              <w:rPr>
                <w:vertAlign w:val="subscript"/>
                <w:lang w:val="en-GB" w:eastAsia="en-GB"/>
              </w:rPr>
              <w:t>CR_H</w:t>
            </w:r>
            <w:r w:rsidRPr="002D141C">
              <w:rPr>
                <w:lang w:val="en-GB" w:eastAsia="en-GB"/>
              </w:rPr>
              <w:t xml:space="preserve"> in TS 38.304 [</w:t>
            </w:r>
            <w:r w:rsidR="001C74DD" w:rsidRPr="002D141C">
              <w:rPr>
                <w:lang w:val="en-GB" w:eastAsia="en-GB"/>
              </w:rPr>
              <w:t>20</w:t>
            </w:r>
            <w:r w:rsidRPr="002D141C">
              <w:rPr>
                <w:lang w:val="en-GB" w:eastAsia="en-GB"/>
              </w:rPr>
              <w:t>].</w:t>
            </w:r>
          </w:p>
        </w:tc>
      </w:tr>
      <w:tr w:rsidR="001C4F8B" w:rsidRPr="002D141C" w14:paraId="4BBDAC2C" w14:textId="77777777" w:rsidTr="006D357F">
        <w:trPr>
          <w:cantSplit/>
        </w:trPr>
        <w:tc>
          <w:tcPr>
            <w:tcW w:w="14204" w:type="dxa"/>
          </w:tcPr>
          <w:p w14:paraId="2579B51D" w14:textId="77777777" w:rsidR="002C5D28" w:rsidRPr="002D141C" w:rsidRDefault="002C5D28" w:rsidP="00F43D0B">
            <w:pPr>
              <w:pStyle w:val="TAL"/>
              <w:rPr>
                <w:b/>
                <w:i/>
                <w:lang w:val="en-GB" w:eastAsia="en-GB"/>
              </w:rPr>
            </w:pPr>
            <w:r w:rsidRPr="002D141C">
              <w:rPr>
                <w:b/>
                <w:i/>
                <w:lang w:val="en-GB" w:eastAsia="en-GB"/>
              </w:rPr>
              <w:t>n-CellChangeMedium</w:t>
            </w:r>
          </w:p>
          <w:p w14:paraId="4925D733" w14:textId="77777777" w:rsidR="002C5D28" w:rsidRPr="002D141C" w:rsidRDefault="002C5D28" w:rsidP="00F43D0B">
            <w:pPr>
              <w:pStyle w:val="TAL"/>
              <w:rPr>
                <w:lang w:val="en-GB" w:eastAsia="en-GB"/>
              </w:rPr>
            </w:pPr>
            <w:r w:rsidRPr="002D141C">
              <w:rPr>
                <w:lang w:val="en-GB" w:eastAsia="en-GB"/>
              </w:rPr>
              <w:t>The number of cell changes to enter medium mobility state. Corresponds to N</w:t>
            </w:r>
            <w:r w:rsidRPr="002D141C">
              <w:rPr>
                <w:vertAlign w:val="subscript"/>
                <w:lang w:val="en-GB" w:eastAsia="en-GB"/>
              </w:rPr>
              <w:t>CR_M</w:t>
            </w:r>
            <w:r w:rsidRPr="002D141C">
              <w:rPr>
                <w:lang w:val="en-GB" w:eastAsia="en-GB"/>
              </w:rPr>
              <w:t xml:space="preserve"> in TS 38.304 [</w:t>
            </w:r>
            <w:r w:rsidR="001C74DD" w:rsidRPr="002D141C">
              <w:rPr>
                <w:lang w:val="en-GB" w:eastAsia="en-GB"/>
              </w:rPr>
              <w:t>20</w:t>
            </w:r>
            <w:r w:rsidRPr="002D141C">
              <w:rPr>
                <w:lang w:val="en-GB" w:eastAsia="en-GB"/>
              </w:rPr>
              <w:t>].</w:t>
            </w:r>
          </w:p>
        </w:tc>
      </w:tr>
      <w:tr w:rsidR="001C4F8B" w:rsidRPr="002D141C" w14:paraId="7CFF4D54" w14:textId="77777777" w:rsidTr="006D357F">
        <w:trPr>
          <w:cantSplit/>
        </w:trPr>
        <w:tc>
          <w:tcPr>
            <w:tcW w:w="14204" w:type="dxa"/>
          </w:tcPr>
          <w:p w14:paraId="4682FC5C" w14:textId="77777777" w:rsidR="002C5D28" w:rsidRPr="002D141C" w:rsidRDefault="002C5D28" w:rsidP="00F43D0B">
            <w:pPr>
              <w:pStyle w:val="TAL"/>
              <w:rPr>
                <w:b/>
                <w:i/>
                <w:lang w:val="en-GB" w:eastAsia="en-GB"/>
              </w:rPr>
            </w:pPr>
            <w:r w:rsidRPr="002D141C">
              <w:rPr>
                <w:b/>
                <w:i/>
                <w:lang w:val="en-GB" w:eastAsia="en-GB"/>
              </w:rPr>
              <w:t>t-Evaluation</w:t>
            </w:r>
          </w:p>
          <w:p w14:paraId="2A18303D" w14:textId="77777777" w:rsidR="002C5D28" w:rsidRPr="002D141C" w:rsidRDefault="002C5D28" w:rsidP="00F43D0B">
            <w:pPr>
              <w:pStyle w:val="TAL"/>
              <w:rPr>
                <w:lang w:val="en-GB" w:eastAsia="en-GB"/>
              </w:rPr>
            </w:pPr>
            <w:r w:rsidRPr="002D141C">
              <w:rPr>
                <w:lang w:val="en-GB" w:eastAsia="en-GB"/>
              </w:rPr>
              <w:t>The duration for evaluating criteria to enter mobility states. Corresponds to T</w:t>
            </w:r>
            <w:r w:rsidRPr="002D141C">
              <w:rPr>
                <w:vertAlign w:val="subscript"/>
                <w:lang w:val="en-GB" w:eastAsia="en-GB"/>
              </w:rPr>
              <w:t>CRmax</w:t>
            </w:r>
            <w:r w:rsidRPr="002D141C">
              <w:rPr>
                <w:lang w:val="en-GB" w:eastAsia="en-GB"/>
              </w:rPr>
              <w:t xml:space="preserve"> in TS 38.304 [</w:t>
            </w:r>
            <w:r w:rsidR="001C74DD" w:rsidRPr="002D141C">
              <w:rPr>
                <w:lang w:val="en-GB" w:eastAsia="en-GB"/>
              </w:rPr>
              <w:t>20</w:t>
            </w:r>
            <w:r w:rsidRPr="002D141C">
              <w:rPr>
                <w:lang w:val="en-GB" w:eastAsia="en-GB"/>
              </w:rPr>
              <w:t xml:space="preserve">]. Value in seconds, </w:t>
            </w:r>
            <w:r w:rsidRPr="002D141C">
              <w:rPr>
                <w:i/>
                <w:lang w:val="en-GB" w:eastAsia="en-GB"/>
              </w:rPr>
              <w:t>s30</w:t>
            </w:r>
            <w:r w:rsidRPr="002D141C">
              <w:rPr>
                <w:lang w:val="en-GB" w:eastAsia="en-GB"/>
              </w:rPr>
              <w:t xml:space="preserve"> corresponds to 30 s and so on.</w:t>
            </w:r>
          </w:p>
        </w:tc>
      </w:tr>
      <w:tr w:rsidR="002C5D28" w:rsidRPr="002D141C" w14:paraId="612788EF" w14:textId="77777777" w:rsidTr="006D357F">
        <w:trPr>
          <w:cantSplit/>
        </w:trPr>
        <w:tc>
          <w:tcPr>
            <w:tcW w:w="14204" w:type="dxa"/>
          </w:tcPr>
          <w:p w14:paraId="6946800E" w14:textId="77777777" w:rsidR="002C5D28" w:rsidRPr="002D141C" w:rsidRDefault="002C5D28" w:rsidP="00F43D0B">
            <w:pPr>
              <w:pStyle w:val="TAL"/>
              <w:rPr>
                <w:b/>
                <w:i/>
                <w:lang w:val="en-GB" w:eastAsia="en-GB"/>
              </w:rPr>
            </w:pPr>
            <w:r w:rsidRPr="002D141C">
              <w:rPr>
                <w:b/>
                <w:i/>
                <w:lang w:val="en-GB" w:eastAsia="en-GB"/>
              </w:rPr>
              <w:t>t-HystNormal</w:t>
            </w:r>
          </w:p>
          <w:p w14:paraId="50AB92B2" w14:textId="57830AF8" w:rsidR="002C5D28" w:rsidRPr="002D141C" w:rsidRDefault="002C5D28" w:rsidP="00F43D0B">
            <w:pPr>
              <w:pStyle w:val="TAL"/>
              <w:rPr>
                <w:lang w:val="en-GB" w:eastAsia="en-GB"/>
              </w:rPr>
            </w:pPr>
            <w:r w:rsidRPr="002D141C">
              <w:rPr>
                <w:lang w:val="en-GB" w:eastAsia="en-GB"/>
              </w:rPr>
              <w:t>The additional duration for evaluating criteria to enter normal mobility state. Corresponds to T</w:t>
            </w:r>
            <w:r w:rsidRPr="002D141C">
              <w:rPr>
                <w:vertAlign w:val="subscript"/>
                <w:lang w:val="en-GB" w:eastAsia="en-GB"/>
              </w:rPr>
              <w:t>CRmaxHyst</w:t>
            </w:r>
            <w:r w:rsidRPr="002D141C">
              <w:rPr>
                <w:lang w:val="en-GB" w:eastAsia="en-GB"/>
              </w:rPr>
              <w:t xml:space="preserve"> in TS 38.304 [</w:t>
            </w:r>
            <w:r w:rsidR="001C74DD" w:rsidRPr="002D141C">
              <w:rPr>
                <w:lang w:val="en-GB" w:eastAsia="en-GB"/>
              </w:rPr>
              <w:t>20</w:t>
            </w:r>
            <w:r w:rsidRPr="002D141C">
              <w:rPr>
                <w:lang w:val="en-GB" w:eastAsia="en-GB"/>
              </w:rPr>
              <w:t>]. Value in seconds,</w:t>
            </w:r>
            <w:r w:rsidR="00CB7EFC" w:rsidRPr="002D141C">
              <w:rPr>
                <w:lang w:val="en-GB" w:eastAsia="en-GB"/>
              </w:rPr>
              <w:t xml:space="preserve"> value</w:t>
            </w:r>
            <w:r w:rsidRPr="002D141C">
              <w:rPr>
                <w:lang w:val="en-GB" w:eastAsia="en-GB"/>
              </w:rPr>
              <w:t xml:space="preserve"> </w:t>
            </w:r>
            <w:r w:rsidRPr="002D141C">
              <w:rPr>
                <w:i/>
                <w:lang w:val="en-GB" w:eastAsia="en-GB"/>
              </w:rPr>
              <w:t>s30</w:t>
            </w:r>
            <w:r w:rsidRPr="002D141C">
              <w:rPr>
                <w:lang w:val="en-GB" w:eastAsia="en-GB"/>
              </w:rPr>
              <w:t xml:space="preserve"> corresponds to 30 s</w:t>
            </w:r>
            <w:r w:rsidR="00CB7EFC" w:rsidRPr="002D141C">
              <w:rPr>
                <w:lang w:val="en-GB" w:eastAsia="en-GB"/>
              </w:rPr>
              <w:t>econds</w:t>
            </w:r>
            <w:r w:rsidRPr="002D141C">
              <w:rPr>
                <w:lang w:val="en-GB" w:eastAsia="en-GB"/>
              </w:rPr>
              <w:t xml:space="preserve"> and so on.</w:t>
            </w:r>
          </w:p>
        </w:tc>
      </w:tr>
    </w:tbl>
    <w:p w14:paraId="44BD2399" w14:textId="77777777" w:rsidR="000B4A46" w:rsidRPr="002D141C" w:rsidRDefault="000B4A46" w:rsidP="000B4A46"/>
    <w:p w14:paraId="270B7834" w14:textId="77777777" w:rsidR="002C5D28" w:rsidRPr="002D141C" w:rsidRDefault="002C5D28" w:rsidP="002C5D28">
      <w:pPr>
        <w:pStyle w:val="Heading4"/>
        <w:rPr>
          <w:lang w:val="en-GB"/>
        </w:rPr>
      </w:pPr>
      <w:bookmarkStart w:id="4310" w:name="_Toc20426017"/>
      <w:bookmarkStart w:id="4311" w:name="_Toc29321413"/>
      <w:bookmarkStart w:id="4312" w:name="_Toc36219596"/>
      <w:bookmarkStart w:id="4313" w:name="_Toc36220272"/>
      <w:bookmarkStart w:id="4314" w:name="_Toc36513692"/>
      <w:bookmarkStart w:id="4315" w:name="_Toc46449750"/>
      <w:bookmarkStart w:id="4316" w:name="_Toc46489537"/>
      <w:bookmarkStart w:id="4317" w:name="_Toc52495371"/>
      <w:bookmarkStart w:id="4318" w:name="_Toc60781540"/>
      <w:bookmarkStart w:id="4319" w:name="_Toc139021875"/>
      <w:r w:rsidRPr="002D141C">
        <w:rPr>
          <w:lang w:val="en-GB"/>
        </w:rPr>
        <w:t>–</w:t>
      </w:r>
      <w:r w:rsidRPr="002D141C">
        <w:rPr>
          <w:lang w:val="en-GB"/>
        </w:rPr>
        <w:tab/>
      </w:r>
      <w:r w:rsidRPr="002D141C">
        <w:rPr>
          <w:i/>
          <w:lang w:val="en-GB"/>
        </w:rPr>
        <w:t>MultiFrequencyBandListNR</w:t>
      </w:r>
      <w:bookmarkEnd w:id="4310"/>
      <w:bookmarkEnd w:id="4311"/>
      <w:bookmarkEnd w:id="4312"/>
      <w:bookmarkEnd w:id="4313"/>
      <w:bookmarkEnd w:id="4314"/>
      <w:bookmarkEnd w:id="4315"/>
      <w:bookmarkEnd w:id="4316"/>
      <w:bookmarkEnd w:id="4317"/>
      <w:bookmarkEnd w:id="4318"/>
      <w:bookmarkEnd w:id="4319"/>
    </w:p>
    <w:p w14:paraId="7E0F31A3" w14:textId="77777777" w:rsidR="002C5D28" w:rsidRPr="002D141C" w:rsidRDefault="002C5D28" w:rsidP="002C5D28">
      <w:r w:rsidRPr="002D141C">
        <w:t xml:space="preserve">The IE </w:t>
      </w:r>
      <w:r w:rsidRPr="002D141C">
        <w:rPr>
          <w:i/>
        </w:rPr>
        <w:t>MultiFrequencyBandListNR</w:t>
      </w:r>
      <w:r w:rsidRPr="002D141C">
        <w:t xml:space="preserve"> is used to configure a list of one or multiple NR frequency bands.</w:t>
      </w:r>
    </w:p>
    <w:p w14:paraId="27F036BF" w14:textId="77777777" w:rsidR="002C5D28" w:rsidRPr="002D141C" w:rsidRDefault="002C5D28" w:rsidP="002C5D28">
      <w:pPr>
        <w:pStyle w:val="TH"/>
        <w:rPr>
          <w:lang w:val="en-GB"/>
        </w:rPr>
      </w:pPr>
      <w:r w:rsidRPr="002D141C">
        <w:rPr>
          <w:i/>
          <w:lang w:val="en-GB"/>
        </w:rPr>
        <w:t>MultiFrequencyBandListNR</w:t>
      </w:r>
      <w:r w:rsidRPr="002D141C">
        <w:rPr>
          <w:lang w:val="en-GB"/>
        </w:rPr>
        <w:t xml:space="preserve"> information element</w:t>
      </w:r>
    </w:p>
    <w:p w14:paraId="45711308" w14:textId="77777777" w:rsidR="002C5D28" w:rsidRPr="002D141C" w:rsidRDefault="002C5D28" w:rsidP="002D141C">
      <w:pPr>
        <w:pStyle w:val="PL"/>
        <w:rPr>
          <w:color w:val="808080"/>
        </w:rPr>
      </w:pPr>
      <w:r w:rsidRPr="002D141C">
        <w:rPr>
          <w:color w:val="808080"/>
        </w:rPr>
        <w:t>-- ASN1START</w:t>
      </w:r>
    </w:p>
    <w:p w14:paraId="1DF3E4FD" w14:textId="77777777" w:rsidR="002C5D28" w:rsidRPr="002D141C" w:rsidRDefault="002C5D28" w:rsidP="002D141C">
      <w:pPr>
        <w:pStyle w:val="PL"/>
        <w:rPr>
          <w:color w:val="808080"/>
        </w:rPr>
      </w:pPr>
      <w:r w:rsidRPr="002D141C">
        <w:rPr>
          <w:color w:val="808080"/>
        </w:rPr>
        <w:t>-- TAG-MULTIFREQUENCYBANDLISTNR-START</w:t>
      </w:r>
    </w:p>
    <w:p w14:paraId="30A47189" w14:textId="77777777" w:rsidR="002C5D28" w:rsidRPr="002D141C" w:rsidRDefault="002C5D28" w:rsidP="002D141C">
      <w:pPr>
        <w:pStyle w:val="PL"/>
      </w:pPr>
    </w:p>
    <w:p w14:paraId="2FA47461" w14:textId="77777777" w:rsidR="002C5D28" w:rsidRPr="002D141C" w:rsidRDefault="002C5D28" w:rsidP="002D141C">
      <w:pPr>
        <w:pStyle w:val="PL"/>
      </w:pPr>
      <w:r w:rsidRPr="002D141C">
        <w:t xml:space="preserve">MultiFrequencyBandListNR ::=        </w:t>
      </w:r>
      <w:r w:rsidRPr="002D141C">
        <w:rPr>
          <w:color w:val="993366"/>
        </w:rPr>
        <w:t>SEQUENCE</w:t>
      </w:r>
      <w:r w:rsidRPr="002D141C">
        <w:t xml:space="preserve"> (</w:t>
      </w:r>
      <w:r w:rsidRPr="002D141C">
        <w:rPr>
          <w:color w:val="993366"/>
        </w:rPr>
        <w:t>SIZE</w:t>
      </w:r>
      <w:r w:rsidRPr="002D141C">
        <w:t xml:space="preserve"> (1..maxNrofMultiBands))</w:t>
      </w:r>
      <w:r w:rsidRPr="002D141C">
        <w:rPr>
          <w:color w:val="993366"/>
        </w:rPr>
        <w:t xml:space="preserve"> OF</w:t>
      </w:r>
      <w:r w:rsidRPr="002D141C">
        <w:t xml:space="preserve"> FreqBandIndicatorNR</w:t>
      </w:r>
    </w:p>
    <w:p w14:paraId="53117E63" w14:textId="77777777" w:rsidR="002C5D28" w:rsidRPr="002D141C" w:rsidRDefault="002C5D28" w:rsidP="002D141C">
      <w:pPr>
        <w:pStyle w:val="PL"/>
      </w:pPr>
    </w:p>
    <w:p w14:paraId="612A6AF0" w14:textId="77777777" w:rsidR="002C5D28" w:rsidRPr="002D141C" w:rsidRDefault="002C5D28" w:rsidP="002D141C">
      <w:pPr>
        <w:pStyle w:val="PL"/>
        <w:rPr>
          <w:color w:val="808080"/>
        </w:rPr>
      </w:pPr>
      <w:r w:rsidRPr="002D141C">
        <w:rPr>
          <w:color w:val="808080"/>
        </w:rPr>
        <w:t>-- TAG-MULTIFREQUENCYBANDLISTNR-STOP</w:t>
      </w:r>
    </w:p>
    <w:p w14:paraId="33556443" w14:textId="77777777" w:rsidR="002C5D28" w:rsidRPr="002D141C" w:rsidRDefault="002C5D28" w:rsidP="002D141C">
      <w:pPr>
        <w:pStyle w:val="PL"/>
        <w:rPr>
          <w:color w:val="808080"/>
        </w:rPr>
      </w:pPr>
      <w:r w:rsidRPr="002D141C">
        <w:rPr>
          <w:color w:val="808080"/>
        </w:rPr>
        <w:t>-- ASN1STOP</w:t>
      </w:r>
    </w:p>
    <w:p w14:paraId="6DF42778" w14:textId="214AEFCB" w:rsidR="000B4A46" w:rsidRPr="002D141C" w:rsidRDefault="000B4A46" w:rsidP="000B4A46"/>
    <w:p w14:paraId="6F1A57C3" w14:textId="77777777" w:rsidR="00DA69F2" w:rsidRPr="002D141C" w:rsidRDefault="00DA69F2" w:rsidP="00DA69F2">
      <w:pPr>
        <w:pStyle w:val="Heading4"/>
        <w:rPr>
          <w:rFonts w:eastAsia="SimSun"/>
          <w:lang w:val="en-GB" w:eastAsia="en-GB"/>
        </w:rPr>
      </w:pPr>
      <w:bookmarkStart w:id="4320" w:name="_Toc20426018"/>
      <w:bookmarkStart w:id="4321" w:name="_Toc29321414"/>
      <w:bookmarkStart w:id="4322" w:name="_Toc36219597"/>
      <w:bookmarkStart w:id="4323" w:name="_Toc36220273"/>
      <w:bookmarkStart w:id="4324" w:name="_Toc36513693"/>
      <w:bookmarkStart w:id="4325" w:name="_Toc46449751"/>
      <w:bookmarkStart w:id="4326" w:name="_Toc46489538"/>
      <w:bookmarkStart w:id="4327" w:name="_Toc52495372"/>
      <w:bookmarkStart w:id="4328" w:name="_Toc60781541"/>
      <w:bookmarkStart w:id="4329" w:name="_Toc139021876"/>
      <w:r w:rsidRPr="002D141C">
        <w:rPr>
          <w:rFonts w:eastAsia="SimSun"/>
          <w:lang w:val="en-GB" w:eastAsia="en-GB"/>
        </w:rPr>
        <w:t>–</w:t>
      </w:r>
      <w:r w:rsidRPr="002D141C">
        <w:rPr>
          <w:rFonts w:eastAsia="SimSun"/>
          <w:lang w:val="en-GB" w:eastAsia="en-GB"/>
        </w:rPr>
        <w:tab/>
      </w:r>
      <w:r w:rsidRPr="002D141C">
        <w:rPr>
          <w:rFonts w:eastAsia="SimSun"/>
          <w:i/>
          <w:lang w:val="en-GB" w:eastAsia="en-GB"/>
        </w:rPr>
        <w:t>MultiFrequencyBandListNR-SIB</w:t>
      </w:r>
      <w:bookmarkEnd w:id="4320"/>
      <w:bookmarkEnd w:id="4321"/>
      <w:bookmarkEnd w:id="4322"/>
      <w:bookmarkEnd w:id="4323"/>
      <w:bookmarkEnd w:id="4324"/>
      <w:bookmarkEnd w:id="4325"/>
      <w:bookmarkEnd w:id="4326"/>
      <w:bookmarkEnd w:id="4327"/>
      <w:bookmarkEnd w:id="4328"/>
      <w:bookmarkEnd w:id="4329"/>
    </w:p>
    <w:p w14:paraId="60A5D4A4" w14:textId="77777777" w:rsidR="00DA69F2" w:rsidRPr="002D141C" w:rsidRDefault="00DA69F2" w:rsidP="00DA69F2">
      <w:pPr>
        <w:rPr>
          <w:rFonts w:eastAsia="SimSun"/>
          <w:lang w:eastAsia="en-GB"/>
        </w:rPr>
      </w:pPr>
      <w:r w:rsidRPr="002D141C">
        <w:rPr>
          <w:rFonts w:eastAsia="SimSun"/>
          <w:lang w:eastAsia="en-GB"/>
        </w:rPr>
        <w:t xml:space="preserve">The IE </w:t>
      </w:r>
      <w:r w:rsidRPr="002D141C">
        <w:rPr>
          <w:rFonts w:eastAsia="SimSun"/>
          <w:i/>
          <w:lang w:eastAsia="en-GB"/>
        </w:rPr>
        <w:t>MultiFrequencyBandListNR-SIB</w:t>
      </w:r>
      <w:r w:rsidRPr="002D141C">
        <w:rPr>
          <w:rFonts w:eastAsia="SimSun"/>
          <w:lang w:eastAsia="en-GB"/>
        </w:rPr>
        <w:t xml:space="preserve"> indicates the list of frequency bands, for which cell (re-)selection parameters are common, and a list of </w:t>
      </w:r>
      <w:r w:rsidRPr="002D141C">
        <w:rPr>
          <w:rFonts w:eastAsia="SimSun"/>
          <w:i/>
        </w:rPr>
        <w:t>additionalPmax</w:t>
      </w:r>
      <w:r w:rsidRPr="002D141C">
        <w:rPr>
          <w:rFonts w:eastAsia="SimSun"/>
          <w:lang w:eastAsia="en-GB"/>
        </w:rPr>
        <w:t xml:space="preserve"> and </w:t>
      </w:r>
      <w:r w:rsidRPr="002D141C">
        <w:rPr>
          <w:rFonts w:eastAsia="SimSun"/>
          <w:i/>
          <w:lang w:eastAsia="en-GB"/>
        </w:rPr>
        <w:t>additionalSpectrumEmission.</w:t>
      </w:r>
    </w:p>
    <w:p w14:paraId="54DB7AB5" w14:textId="77777777" w:rsidR="00DA69F2" w:rsidRPr="002D141C" w:rsidRDefault="00DA69F2" w:rsidP="00DA69F2">
      <w:pPr>
        <w:pStyle w:val="TH"/>
        <w:rPr>
          <w:rFonts w:eastAsia="SimSun"/>
          <w:lang w:val="en-GB" w:eastAsia="en-GB"/>
        </w:rPr>
      </w:pPr>
      <w:r w:rsidRPr="002D141C">
        <w:rPr>
          <w:rFonts w:eastAsia="SimSun"/>
          <w:i/>
          <w:lang w:val="en-GB" w:eastAsia="en-GB"/>
        </w:rPr>
        <w:t>MultiFrequencyBandListNR-SIB</w:t>
      </w:r>
      <w:r w:rsidRPr="002D141C">
        <w:rPr>
          <w:rFonts w:eastAsia="SimSun"/>
          <w:lang w:val="en-GB" w:eastAsia="en-GB"/>
        </w:rPr>
        <w:t xml:space="preserve"> information element</w:t>
      </w:r>
    </w:p>
    <w:p w14:paraId="02FF5783" w14:textId="77777777" w:rsidR="00DA69F2" w:rsidRPr="002D141C" w:rsidRDefault="00DA69F2" w:rsidP="002D141C">
      <w:pPr>
        <w:pStyle w:val="PL"/>
        <w:rPr>
          <w:color w:val="808080"/>
        </w:rPr>
      </w:pPr>
      <w:r w:rsidRPr="002D141C">
        <w:rPr>
          <w:color w:val="808080"/>
        </w:rPr>
        <w:t>-- ASN1START</w:t>
      </w:r>
    </w:p>
    <w:p w14:paraId="18CCE355" w14:textId="77777777" w:rsidR="00DA69F2" w:rsidRPr="002D141C" w:rsidRDefault="00DA69F2" w:rsidP="002D141C">
      <w:pPr>
        <w:pStyle w:val="PL"/>
        <w:rPr>
          <w:color w:val="808080"/>
        </w:rPr>
      </w:pPr>
      <w:r w:rsidRPr="002D141C">
        <w:rPr>
          <w:color w:val="808080"/>
        </w:rPr>
        <w:t>-- TAG-MULTIFREQUENCYBANDLISTNR-SIB-START</w:t>
      </w:r>
    </w:p>
    <w:p w14:paraId="0739E3D7" w14:textId="77777777" w:rsidR="00DA69F2" w:rsidRPr="002D141C" w:rsidRDefault="00DA69F2" w:rsidP="002D141C">
      <w:pPr>
        <w:pStyle w:val="PL"/>
      </w:pPr>
    </w:p>
    <w:p w14:paraId="52E65CD0" w14:textId="77777777" w:rsidR="00DA69F2" w:rsidRPr="002D141C" w:rsidRDefault="00DA69F2" w:rsidP="002D141C">
      <w:pPr>
        <w:pStyle w:val="PL"/>
      </w:pPr>
      <w:r w:rsidRPr="002D141C">
        <w:t xml:space="preserve">MultiFrequencyBandListNR-SIB ::=            </w:t>
      </w:r>
      <w:r w:rsidRPr="002D141C">
        <w:rPr>
          <w:color w:val="993366"/>
        </w:rPr>
        <w:t>SEQUENCE</w:t>
      </w:r>
      <w:r w:rsidRPr="002D141C">
        <w:t xml:space="preserve"> (</w:t>
      </w:r>
      <w:r w:rsidRPr="002D141C">
        <w:rPr>
          <w:color w:val="993366"/>
        </w:rPr>
        <w:t>SIZE</w:t>
      </w:r>
      <w:r w:rsidRPr="002D141C">
        <w:t xml:space="preserve"> (1.. maxNrofMultiBands))</w:t>
      </w:r>
      <w:r w:rsidRPr="002D141C">
        <w:rPr>
          <w:color w:val="993366"/>
        </w:rPr>
        <w:t xml:space="preserve"> OF</w:t>
      </w:r>
      <w:r w:rsidRPr="002D141C">
        <w:t xml:space="preserve"> NR-MultiBandInfo</w:t>
      </w:r>
    </w:p>
    <w:p w14:paraId="6A8369C2" w14:textId="77777777" w:rsidR="00DA69F2" w:rsidRPr="002D141C" w:rsidRDefault="00DA69F2" w:rsidP="002D141C">
      <w:pPr>
        <w:pStyle w:val="PL"/>
      </w:pPr>
    </w:p>
    <w:p w14:paraId="4E7D1B48" w14:textId="77777777" w:rsidR="00DA69F2" w:rsidRPr="002D141C" w:rsidRDefault="00DA69F2" w:rsidP="002D141C">
      <w:pPr>
        <w:pStyle w:val="PL"/>
      </w:pPr>
      <w:r w:rsidRPr="002D141C">
        <w:t xml:space="preserve">NR-MultiBandInfo ::=                        </w:t>
      </w:r>
      <w:r w:rsidRPr="002D141C">
        <w:rPr>
          <w:color w:val="993366"/>
        </w:rPr>
        <w:t>SEQUENCE</w:t>
      </w:r>
      <w:r w:rsidRPr="002D141C">
        <w:t xml:space="preserve"> {</w:t>
      </w:r>
    </w:p>
    <w:p w14:paraId="308C70E6" w14:textId="3C70B74D" w:rsidR="00DA69F2" w:rsidRPr="002D141C" w:rsidRDefault="00DA69F2" w:rsidP="002D141C">
      <w:pPr>
        <w:pStyle w:val="PL"/>
        <w:rPr>
          <w:color w:val="808080"/>
        </w:rPr>
      </w:pPr>
      <w:r w:rsidRPr="002D141C">
        <w:t xml:space="preserve">    freqBandIndicatorNR           </w:t>
      </w:r>
      <w:r w:rsidR="007126C6" w:rsidRPr="002D141C">
        <w:t xml:space="preserve">        </w:t>
      </w:r>
      <w:r w:rsidRPr="002D141C">
        <w:t xml:space="preserve">      FreqBandIndicatorNR         </w:t>
      </w:r>
      <w:r w:rsidRPr="002D141C">
        <w:rPr>
          <w:color w:val="993366"/>
        </w:rPr>
        <w:t>OPTIONAL</w:t>
      </w:r>
      <w:r w:rsidRPr="002D141C">
        <w:t xml:space="preserve">,   </w:t>
      </w:r>
      <w:r w:rsidRPr="002D141C">
        <w:rPr>
          <w:color w:val="808080"/>
        </w:rPr>
        <w:t>-- Cond OptULNotSIB2</w:t>
      </w:r>
    </w:p>
    <w:p w14:paraId="16D3F5EF" w14:textId="322078F6" w:rsidR="00DA69F2" w:rsidRPr="002D141C" w:rsidRDefault="00DA69F2" w:rsidP="002D141C">
      <w:pPr>
        <w:pStyle w:val="PL"/>
        <w:rPr>
          <w:color w:val="808080"/>
        </w:rPr>
      </w:pPr>
      <w:r w:rsidRPr="002D141C">
        <w:t xml:space="preserve">    nr-NS-PmaxList        </w:t>
      </w:r>
      <w:r w:rsidR="007126C6" w:rsidRPr="002D141C">
        <w:t xml:space="preserve">        </w:t>
      </w:r>
      <w:r w:rsidRPr="002D141C">
        <w:t xml:space="preserve">              NR-NS-PmaxList              </w:t>
      </w:r>
      <w:r w:rsidRPr="002D141C">
        <w:rPr>
          <w:color w:val="993366"/>
        </w:rPr>
        <w:t>OPTIONAL</w:t>
      </w:r>
      <w:r w:rsidRPr="002D141C">
        <w:t xml:space="preserve">    </w:t>
      </w:r>
      <w:r w:rsidRPr="002D141C">
        <w:rPr>
          <w:color w:val="808080"/>
        </w:rPr>
        <w:t>-- Need S</w:t>
      </w:r>
    </w:p>
    <w:p w14:paraId="5C8E8526" w14:textId="77777777" w:rsidR="00DA69F2" w:rsidRPr="002D141C" w:rsidRDefault="00DA69F2" w:rsidP="002D141C">
      <w:pPr>
        <w:pStyle w:val="PL"/>
      </w:pPr>
      <w:r w:rsidRPr="002D141C">
        <w:t>}</w:t>
      </w:r>
    </w:p>
    <w:p w14:paraId="6296ECE7" w14:textId="77777777" w:rsidR="00DA69F2" w:rsidRPr="002D141C" w:rsidRDefault="00DA69F2" w:rsidP="002D141C">
      <w:pPr>
        <w:pStyle w:val="PL"/>
      </w:pPr>
    </w:p>
    <w:p w14:paraId="530B3B8C" w14:textId="77777777" w:rsidR="00DA69F2" w:rsidRPr="002D141C" w:rsidRDefault="00DA69F2" w:rsidP="002D141C">
      <w:pPr>
        <w:pStyle w:val="PL"/>
        <w:rPr>
          <w:color w:val="808080"/>
        </w:rPr>
      </w:pPr>
      <w:r w:rsidRPr="002D141C">
        <w:rPr>
          <w:color w:val="808080"/>
        </w:rPr>
        <w:t>-- TAG-MULTIFREQUENCYBANDLISTNR-SIB-STOP</w:t>
      </w:r>
    </w:p>
    <w:p w14:paraId="70F85DB2" w14:textId="77777777" w:rsidR="00DA69F2" w:rsidRPr="002D141C" w:rsidRDefault="00DA69F2" w:rsidP="002D141C">
      <w:pPr>
        <w:pStyle w:val="PL"/>
        <w:rPr>
          <w:color w:val="808080"/>
        </w:rPr>
      </w:pPr>
      <w:r w:rsidRPr="002D141C">
        <w:rPr>
          <w:color w:val="808080"/>
        </w:rPr>
        <w:t>-- ASN1STOP</w:t>
      </w:r>
    </w:p>
    <w:p w14:paraId="032F6ED4" w14:textId="77777777" w:rsidR="00DA69F2" w:rsidRPr="002D141C" w:rsidRDefault="00DA69F2" w:rsidP="00DA69F2">
      <w:bookmarkStart w:id="4330" w:name="MCCQCTEMPBM_0000014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8E6FC55" w14:textId="77777777" w:rsidTr="006D357F">
        <w:tc>
          <w:tcPr>
            <w:tcW w:w="14281" w:type="dxa"/>
          </w:tcPr>
          <w:bookmarkEnd w:id="4330"/>
          <w:p w14:paraId="4DBB638D" w14:textId="77777777" w:rsidR="00DA69F2" w:rsidRPr="002D141C" w:rsidRDefault="00DA69F2" w:rsidP="00DA69F2">
            <w:pPr>
              <w:pStyle w:val="TAH"/>
              <w:rPr>
                <w:szCs w:val="22"/>
                <w:lang w:val="en-GB" w:eastAsia="ja-JP"/>
              </w:rPr>
            </w:pPr>
            <w:r w:rsidRPr="002D141C">
              <w:rPr>
                <w:i/>
                <w:szCs w:val="22"/>
                <w:lang w:val="en-GB" w:eastAsia="ja-JP"/>
              </w:rPr>
              <w:t xml:space="preserve">NR-MultiBandInfo </w:t>
            </w:r>
            <w:r w:rsidRPr="002D141C">
              <w:rPr>
                <w:szCs w:val="22"/>
                <w:lang w:val="en-GB" w:eastAsia="ja-JP"/>
              </w:rPr>
              <w:t>field descriptions</w:t>
            </w:r>
          </w:p>
        </w:tc>
      </w:tr>
      <w:tr w:rsidR="001C4F8B" w:rsidRPr="002D141C" w14:paraId="55445E20" w14:textId="77777777" w:rsidTr="006D357F">
        <w:tc>
          <w:tcPr>
            <w:tcW w:w="14281" w:type="dxa"/>
          </w:tcPr>
          <w:p w14:paraId="406B06C5" w14:textId="77777777" w:rsidR="00DA69F2" w:rsidRPr="002D141C" w:rsidRDefault="00DA69F2" w:rsidP="00DA69F2">
            <w:pPr>
              <w:pStyle w:val="TAL"/>
              <w:rPr>
                <w:szCs w:val="22"/>
                <w:lang w:val="en-GB" w:eastAsia="ja-JP"/>
              </w:rPr>
            </w:pPr>
            <w:r w:rsidRPr="002D141C">
              <w:rPr>
                <w:b/>
                <w:i/>
                <w:szCs w:val="22"/>
                <w:lang w:val="en-GB" w:eastAsia="ja-JP"/>
              </w:rPr>
              <w:t>freqBandIndicatorNR</w:t>
            </w:r>
          </w:p>
          <w:p w14:paraId="64EF8EC1" w14:textId="407C4BE4" w:rsidR="00DA69F2" w:rsidRPr="002D141C" w:rsidRDefault="00DA69F2" w:rsidP="00DA69F2">
            <w:pPr>
              <w:pStyle w:val="TAL"/>
              <w:rPr>
                <w:szCs w:val="22"/>
                <w:lang w:val="en-GB" w:eastAsia="ja-JP"/>
              </w:rPr>
            </w:pPr>
            <w:r w:rsidRPr="002D141C">
              <w:rPr>
                <w:szCs w:val="22"/>
                <w:lang w:val="en-GB" w:eastAsia="ja-JP"/>
              </w:rPr>
              <w:t>Provides an NR frequency band number as defined in TS 38.101-1 [15]</w:t>
            </w:r>
            <w:r w:rsidR="00C40098" w:rsidRPr="002D141C">
              <w:rPr>
                <w:szCs w:val="22"/>
                <w:lang w:val="en-GB" w:eastAsia="ja-JP"/>
              </w:rPr>
              <w:t xml:space="preserve"> and TS 38.101-2 [39]</w:t>
            </w:r>
            <w:r w:rsidRPr="002D141C">
              <w:rPr>
                <w:szCs w:val="22"/>
                <w:lang w:val="en-GB" w:eastAsia="ja-JP"/>
              </w:rPr>
              <w:t>, table 5.2-1.</w:t>
            </w:r>
          </w:p>
        </w:tc>
      </w:tr>
      <w:tr w:rsidR="00DA69F2" w:rsidRPr="002D141C" w14:paraId="021ABD40" w14:textId="77777777" w:rsidTr="006D357F">
        <w:tc>
          <w:tcPr>
            <w:tcW w:w="14281" w:type="dxa"/>
          </w:tcPr>
          <w:p w14:paraId="3ADBCD90" w14:textId="77777777" w:rsidR="00DA69F2" w:rsidRPr="002D141C" w:rsidRDefault="00DA69F2" w:rsidP="00DA69F2">
            <w:pPr>
              <w:pStyle w:val="TAL"/>
              <w:rPr>
                <w:szCs w:val="22"/>
                <w:lang w:val="en-GB" w:eastAsia="ja-JP"/>
              </w:rPr>
            </w:pPr>
            <w:r w:rsidRPr="002D141C">
              <w:rPr>
                <w:b/>
                <w:i/>
                <w:szCs w:val="22"/>
                <w:lang w:val="en-GB" w:eastAsia="ja-JP"/>
              </w:rPr>
              <w:t>nr-NS-PmaxList</w:t>
            </w:r>
          </w:p>
          <w:p w14:paraId="1D69E249" w14:textId="669E56B5" w:rsidR="00DA69F2" w:rsidRPr="002D141C" w:rsidRDefault="00DA69F2" w:rsidP="00DA69F2">
            <w:pPr>
              <w:pStyle w:val="TAL"/>
              <w:rPr>
                <w:szCs w:val="22"/>
                <w:lang w:val="en-GB" w:eastAsia="ja-JP"/>
              </w:rPr>
            </w:pPr>
            <w:r w:rsidRPr="002D141C">
              <w:rPr>
                <w:szCs w:val="22"/>
                <w:lang w:val="en-GB" w:eastAsia="ja-JP"/>
              </w:rPr>
              <w:t xml:space="preserve">Provides a list of </w:t>
            </w:r>
            <w:r w:rsidRPr="002D141C">
              <w:rPr>
                <w:i/>
                <w:lang w:val="en-GB"/>
              </w:rPr>
              <w:t>additionalPmax</w:t>
            </w:r>
            <w:r w:rsidRPr="002D141C">
              <w:rPr>
                <w:szCs w:val="22"/>
                <w:lang w:val="en-GB" w:eastAsia="ja-JP"/>
              </w:rPr>
              <w:t xml:space="preserve"> and </w:t>
            </w:r>
            <w:r w:rsidRPr="002D141C">
              <w:rPr>
                <w:i/>
                <w:lang w:val="en-GB"/>
              </w:rPr>
              <w:t>additionalSpectrumEmission</w:t>
            </w:r>
            <w:r w:rsidRPr="002D141C">
              <w:rPr>
                <w:szCs w:val="22"/>
                <w:lang w:val="en-GB" w:eastAsia="ja-JP"/>
              </w:rPr>
              <w:t xml:space="preserve"> values. If the field is absent the UE uses value 0 for the </w:t>
            </w:r>
            <w:r w:rsidRPr="002D141C">
              <w:rPr>
                <w:i/>
                <w:szCs w:val="22"/>
                <w:lang w:val="en-GB" w:eastAsia="ja-JP"/>
              </w:rPr>
              <w:t>additionalSpectrumEmission</w:t>
            </w:r>
            <w:r w:rsidRPr="002D141C">
              <w:rPr>
                <w:szCs w:val="22"/>
                <w:lang w:val="en-GB" w:eastAsia="ja-JP"/>
              </w:rPr>
              <w:t xml:space="preserve"> (see </w:t>
            </w:r>
            <w:r w:rsidR="00C40098" w:rsidRPr="002D141C">
              <w:rPr>
                <w:szCs w:val="22"/>
                <w:lang w:val="en-GB" w:eastAsia="ja-JP"/>
              </w:rPr>
              <w:t xml:space="preserve">TS 38.101-1 [15] </w:t>
            </w:r>
            <w:r w:rsidR="00424CD8" w:rsidRPr="002D141C">
              <w:rPr>
                <w:szCs w:val="22"/>
                <w:lang w:val="en-GB" w:eastAsia="ja-JP"/>
              </w:rPr>
              <w:t>t</w:t>
            </w:r>
            <w:r w:rsidRPr="002D141C">
              <w:rPr>
                <w:szCs w:val="22"/>
                <w:lang w:val="en-GB" w:eastAsia="ja-JP"/>
              </w:rPr>
              <w:t>able 6.2.3</w:t>
            </w:r>
            <w:r w:rsidR="00424CD8" w:rsidRPr="002D141C">
              <w:rPr>
                <w:szCs w:val="22"/>
                <w:lang w:val="en-GB" w:eastAsia="ja-JP"/>
              </w:rPr>
              <w:t>.1</w:t>
            </w:r>
            <w:r w:rsidRPr="002D141C">
              <w:rPr>
                <w:szCs w:val="22"/>
                <w:lang w:val="en-GB" w:eastAsia="ja-JP"/>
              </w:rPr>
              <w:t>-1A</w:t>
            </w:r>
            <w:r w:rsidR="00424CD8" w:rsidRPr="002D141C">
              <w:rPr>
                <w:lang w:val="en-GB"/>
              </w:rPr>
              <w:t xml:space="preserve"> </w:t>
            </w:r>
            <w:r w:rsidR="00424CD8" w:rsidRPr="002D141C">
              <w:rPr>
                <w:szCs w:val="22"/>
                <w:lang w:val="en-GB" w:eastAsia="ja-JP"/>
              </w:rPr>
              <w:t>, and TS 38.101-2 [39], table 6.2.3.1-2</w:t>
            </w:r>
            <w:r w:rsidRPr="002D141C">
              <w:rPr>
                <w:szCs w:val="22"/>
                <w:lang w:val="en-GB" w:eastAsia="ja-JP"/>
              </w:rPr>
              <w:t>).</w:t>
            </w:r>
          </w:p>
        </w:tc>
      </w:tr>
    </w:tbl>
    <w:p w14:paraId="56DAF29A" w14:textId="77777777" w:rsidR="00DA69F2" w:rsidRPr="002D141C" w:rsidRDefault="00DA69F2" w:rsidP="00DA69F2">
      <w:bookmarkStart w:id="4331" w:name="MCCQCTEMPBM_00000144"/>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4F8B" w:rsidRPr="002D141C" w14:paraId="0325137E" w14:textId="77777777" w:rsidTr="006D357F">
        <w:tc>
          <w:tcPr>
            <w:tcW w:w="2810" w:type="dxa"/>
          </w:tcPr>
          <w:bookmarkEnd w:id="4331"/>
          <w:p w14:paraId="2899DA30" w14:textId="77777777" w:rsidR="00DA69F2" w:rsidRPr="002D141C" w:rsidRDefault="00DA69F2" w:rsidP="00DA69F2">
            <w:pPr>
              <w:pStyle w:val="TAH"/>
              <w:rPr>
                <w:szCs w:val="22"/>
                <w:lang w:val="en-GB" w:eastAsia="ja-JP"/>
              </w:rPr>
            </w:pPr>
            <w:r w:rsidRPr="002D141C">
              <w:rPr>
                <w:szCs w:val="22"/>
                <w:lang w:val="en-GB" w:eastAsia="ja-JP"/>
              </w:rPr>
              <w:t>Conditional Presence</w:t>
            </w:r>
          </w:p>
        </w:tc>
        <w:tc>
          <w:tcPr>
            <w:tcW w:w="11365" w:type="dxa"/>
          </w:tcPr>
          <w:p w14:paraId="31541E8F" w14:textId="77777777" w:rsidR="00DA69F2" w:rsidRPr="002D141C" w:rsidRDefault="00DA69F2" w:rsidP="00DA69F2">
            <w:pPr>
              <w:pStyle w:val="TAH"/>
              <w:rPr>
                <w:szCs w:val="22"/>
                <w:lang w:val="en-GB" w:eastAsia="ja-JP"/>
              </w:rPr>
            </w:pPr>
            <w:r w:rsidRPr="002D141C">
              <w:rPr>
                <w:szCs w:val="22"/>
                <w:lang w:val="en-GB" w:eastAsia="ja-JP"/>
              </w:rPr>
              <w:t>Explanation</w:t>
            </w:r>
          </w:p>
        </w:tc>
      </w:tr>
      <w:tr w:rsidR="00DA69F2" w:rsidRPr="002D141C" w14:paraId="21891061" w14:textId="77777777" w:rsidTr="006D357F">
        <w:tc>
          <w:tcPr>
            <w:tcW w:w="2810" w:type="dxa"/>
          </w:tcPr>
          <w:p w14:paraId="40697D73" w14:textId="77777777" w:rsidR="00DA69F2" w:rsidRPr="002D141C" w:rsidRDefault="00DA69F2" w:rsidP="00DA69F2">
            <w:pPr>
              <w:pStyle w:val="TAL"/>
              <w:rPr>
                <w:i/>
                <w:szCs w:val="22"/>
                <w:lang w:val="en-GB" w:eastAsia="ja-JP"/>
              </w:rPr>
            </w:pPr>
            <w:r w:rsidRPr="002D141C">
              <w:rPr>
                <w:i/>
                <w:szCs w:val="22"/>
                <w:lang w:val="en-GB" w:eastAsia="ja-JP"/>
              </w:rPr>
              <w:t>OptULNotSIB2</w:t>
            </w:r>
          </w:p>
        </w:tc>
        <w:tc>
          <w:tcPr>
            <w:tcW w:w="11365" w:type="dxa"/>
          </w:tcPr>
          <w:p w14:paraId="29FE72DB" w14:textId="0A5D2929" w:rsidR="00DA69F2" w:rsidRPr="002D141C" w:rsidRDefault="00DA69F2" w:rsidP="00DA69F2">
            <w:pPr>
              <w:pStyle w:val="TAL"/>
              <w:rPr>
                <w:szCs w:val="22"/>
                <w:lang w:val="en-GB" w:eastAsia="ja-JP"/>
              </w:rPr>
            </w:pPr>
            <w:r w:rsidRPr="002D141C">
              <w:rPr>
                <w:szCs w:val="22"/>
                <w:lang w:val="en-GB" w:eastAsia="ja-JP"/>
              </w:rPr>
              <w:t xml:space="preserve">The field is </w:t>
            </w:r>
            <w:r w:rsidR="009C0754" w:rsidRPr="002D141C">
              <w:rPr>
                <w:szCs w:val="22"/>
                <w:lang w:val="en-GB" w:eastAsia="ja-JP"/>
              </w:rPr>
              <w:t>absent</w:t>
            </w:r>
            <w:r w:rsidRPr="002D141C">
              <w:rPr>
                <w:szCs w:val="22"/>
                <w:lang w:val="en-GB" w:eastAsia="ja-JP"/>
              </w:rPr>
              <w:t xml:space="preserve"> for </w:t>
            </w:r>
            <w:r w:rsidRPr="002D141C">
              <w:rPr>
                <w:i/>
                <w:lang w:val="en-GB"/>
              </w:rPr>
              <w:t>SIB2</w:t>
            </w:r>
            <w:r w:rsidRPr="002D141C">
              <w:rPr>
                <w:szCs w:val="22"/>
                <w:lang w:val="en-GB" w:eastAsia="ja-JP"/>
              </w:rPr>
              <w:t xml:space="preserve"> and is mandatory present in </w:t>
            </w:r>
            <w:r w:rsidRPr="002D141C">
              <w:rPr>
                <w:i/>
                <w:szCs w:val="22"/>
                <w:lang w:val="en-GB" w:eastAsia="ja-JP"/>
              </w:rPr>
              <w:t>SIB4</w:t>
            </w:r>
            <w:r w:rsidRPr="002D141C">
              <w:rPr>
                <w:szCs w:val="22"/>
                <w:lang w:val="en-GB" w:eastAsia="ja-JP"/>
              </w:rPr>
              <w:t xml:space="preserve"> and </w:t>
            </w:r>
            <w:r w:rsidRPr="002D141C">
              <w:rPr>
                <w:i/>
                <w:szCs w:val="22"/>
                <w:lang w:val="en-GB" w:eastAsia="ja-JP"/>
              </w:rPr>
              <w:t>frequencyInfoDL-SIB</w:t>
            </w:r>
            <w:r w:rsidRPr="002D141C">
              <w:rPr>
                <w:szCs w:val="22"/>
                <w:lang w:val="en-GB" w:eastAsia="ja-JP"/>
              </w:rPr>
              <w:t xml:space="preserve">. Otherwise, if the field is </w:t>
            </w:r>
            <w:r w:rsidR="009C0754" w:rsidRPr="002D141C">
              <w:rPr>
                <w:szCs w:val="22"/>
                <w:lang w:val="en-GB" w:eastAsia="ja-JP"/>
              </w:rPr>
              <w:t>absent</w:t>
            </w:r>
            <w:r w:rsidRPr="002D141C">
              <w:rPr>
                <w:szCs w:val="22"/>
                <w:lang w:val="en-GB" w:eastAsia="ja-JP"/>
              </w:rPr>
              <w:t xml:space="preserve"> in </w:t>
            </w:r>
            <w:r w:rsidRPr="002D141C">
              <w:rPr>
                <w:i/>
                <w:szCs w:val="22"/>
                <w:lang w:val="en-GB" w:eastAsia="ja-JP"/>
              </w:rPr>
              <w:t>frequencyInfoUL-SIB</w:t>
            </w:r>
            <w:r w:rsidRPr="002D141C">
              <w:rPr>
                <w:szCs w:val="22"/>
                <w:lang w:val="en-GB" w:eastAsia="ja-JP"/>
              </w:rPr>
              <w:t xml:space="preserve"> in </w:t>
            </w:r>
            <w:r w:rsidRPr="002D141C">
              <w:rPr>
                <w:i/>
                <w:szCs w:val="22"/>
                <w:lang w:val="en-GB" w:eastAsia="ja-JP"/>
              </w:rPr>
              <w:t>UplinkConfigCommonSIB</w:t>
            </w:r>
            <w:r w:rsidRPr="002D141C">
              <w:rPr>
                <w:szCs w:val="22"/>
                <w:lang w:val="en-GB" w:eastAsia="ja-JP"/>
              </w:rPr>
              <w:t xml:space="preserve">, the UE will use the frequency band indicated in </w:t>
            </w:r>
            <w:r w:rsidRPr="002D141C">
              <w:rPr>
                <w:i/>
                <w:szCs w:val="22"/>
                <w:lang w:val="en-GB" w:eastAsia="ja-JP"/>
              </w:rPr>
              <w:t>frequencyInfoDL-SIB</w:t>
            </w:r>
            <w:r w:rsidRPr="002D141C">
              <w:rPr>
                <w:szCs w:val="22"/>
                <w:lang w:val="en-GB" w:eastAsia="ja-JP"/>
              </w:rPr>
              <w:t xml:space="preserve"> in </w:t>
            </w:r>
            <w:r w:rsidRPr="002D141C">
              <w:rPr>
                <w:i/>
                <w:szCs w:val="22"/>
                <w:lang w:val="en-GB" w:eastAsia="ja-JP"/>
              </w:rPr>
              <w:t>DownlinkConfigCommonSIB</w:t>
            </w:r>
            <w:r w:rsidRPr="002D141C">
              <w:rPr>
                <w:szCs w:val="22"/>
                <w:lang w:val="en-GB" w:eastAsia="ja-JP"/>
              </w:rPr>
              <w:t>.</w:t>
            </w:r>
          </w:p>
        </w:tc>
      </w:tr>
    </w:tbl>
    <w:p w14:paraId="52DE142A" w14:textId="77777777" w:rsidR="00DA69F2" w:rsidRPr="002D141C" w:rsidRDefault="00DA69F2" w:rsidP="000B4A46"/>
    <w:p w14:paraId="4A9B0B39" w14:textId="77777777" w:rsidR="002C5D28" w:rsidRPr="002D141C" w:rsidRDefault="002C5D28" w:rsidP="002C5D28">
      <w:pPr>
        <w:pStyle w:val="Heading4"/>
        <w:rPr>
          <w:lang w:val="en-GB" w:eastAsia="ko-KR"/>
        </w:rPr>
      </w:pPr>
      <w:bookmarkStart w:id="4332" w:name="_Toc20426019"/>
      <w:bookmarkStart w:id="4333" w:name="_Toc29321415"/>
      <w:bookmarkStart w:id="4334" w:name="_Toc36219598"/>
      <w:bookmarkStart w:id="4335" w:name="_Toc36220274"/>
      <w:bookmarkStart w:id="4336" w:name="_Toc36513694"/>
      <w:bookmarkStart w:id="4337" w:name="_Toc46449752"/>
      <w:bookmarkStart w:id="4338" w:name="_Toc46489539"/>
      <w:bookmarkStart w:id="4339" w:name="_Toc52495373"/>
      <w:bookmarkStart w:id="4340" w:name="_Toc60781542"/>
      <w:bookmarkStart w:id="4341" w:name="_Toc139021877"/>
      <w:r w:rsidRPr="002D141C">
        <w:rPr>
          <w:lang w:val="en-GB"/>
        </w:rPr>
        <w:t>–</w:t>
      </w:r>
      <w:r w:rsidRPr="002D141C">
        <w:rPr>
          <w:lang w:val="en-GB"/>
        </w:rPr>
        <w:tab/>
      </w:r>
      <w:r w:rsidRPr="002D141C">
        <w:rPr>
          <w:i/>
          <w:noProof/>
          <w:lang w:val="en-GB" w:eastAsia="ko-KR"/>
        </w:rPr>
        <w:t>NextHopChainingCount</w:t>
      </w:r>
      <w:bookmarkEnd w:id="4332"/>
      <w:bookmarkEnd w:id="4333"/>
      <w:bookmarkEnd w:id="4334"/>
      <w:bookmarkEnd w:id="4335"/>
      <w:bookmarkEnd w:id="4336"/>
      <w:bookmarkEnd w:id="4337"/>
      <w:bookmarkEnd w:id="4338"/>
      <w:bookmarkEnd w:id="4339"/>
      <w:bookmarkEnd w:id="4340"/>
      <w:bookmarkEnd w:id="4341"/>
    </w:p>
    <w:p w14:paraId="390A6173" w14:textId="77777777" w:rsidR="002C5D28" w:rsidRPr="002D141C" w:rsidRDefault="002C5D28" w:rsidP="002C5D28">
      <w:pPr>
        <w:rPr>
          <w:iCs/>
        </w:rPr>
      </w:pPr>
      <w:r w:rsidRPr="002D141C">
        <w:t xml:space="preserve">The IE </w:t>
      </w:r>
      <w:r w:rsidRPr="002D141C">
        <w:rPr>
          <w:i/>
          <w:noProof/>
          <w:lang w:eastAsia="ko-KR"/>
        </w:rPr>
        <w:t>NextHopChainingCount</w:t>
      </w:r>
      <w:r w:rsidRPr="002D141C">
        <w:rPr>
          <w:iCs/>
        </w:rPr>
        <w:t xml:space="preserve"> is used to update the K</w:t>
      </w:r>
      <w:r w:rsidRPr="002D141C">
        <w:rPr>
          <w:iCs/>
          <w:vertAlign w:val="subscript"/>
        </w:rPr>
        <w:t>gNB</w:t>
      </w:r>
      <w:r w:rsidRPr="002D141C">
        <w:rPr>
          <w:iCs/>
        </w:rPr>
        <w:t xml:space="preserve"> key</w:t>
      </w:r>
      <w:r w:rsidRPr="002D141C">
        <w:t xml:space="preserve"> and corresponds to p</w:t>
      </w:r>
      <w:r w:rsidRPr="002D141C">
        <w:rPr>
          <w:iCs/>
        </w:rPr>
        <w:t>arameter NCC: See TS 33.501 [11].</w:t>
      </w:r>
    </w:p>
    <w:p w14:paraId="5E494727" w14:textId="77777777" w:rsidR="002C5D28" w:rsidRPr="002D141C" w:rsidRDefault="002C5D28" w:rsidP="002C5D28">
      <w:pPr>
        <w:pStyle w:val="TH"/>
        <w:rPr>
          <w:lang w:val="en-GB"/>
        </w:rPr>
      </w:pPr>
      <w:r w:rsidRPr="002D141C">
        <w:rPr>
          <w:i/>
          <w:lang w:val="en-GB"/>
        </w:rPr>
        <w:t xml:space="preserve">NextHopChainingCount </w:t>
      </w:r>
      <w:r w:rsidRPr="002D141C">
        <w:rPr>
          <w:lang w:val="en-GB"/>
        </w:rPr>
        <w:t>information element</w:t>
      </w:r>
    </w:p>
    <w:p w14:paraId="3C3B7CDC" w14:textId="77777777" w:rsidR="002C5D28" w:rsidRPr="002D141C" w:rsidRDefault="002C5D28" w:rsidP="002D141C">
      <w:pPr>
        <w:pStyle w:val="PL"/>
        <w:rPr>
          <w:color w:val="808080"/>
        </w:rPr>
      </w:pPr>
      <w:r w:rsidRPr="002D141C">
        <w:rPr>
          <w:color w:val="808080"/>
        </w:rPr>
        <w:t>-- ASN1START</w:t>
      </w:r>
    </w:p>
    <w:p w14:paraId="5131C7A8" w14:textId="77777777" w:rsidR="002C5D28" w:rsidRPr="002D141C" w:rsidRDefault="002C5D28" w:rsidP="002D141C">
      <w:pPr>
        <w:pStyle w:val="PL"/>
        <w:rPr>
          <w:color w:val="808080"/>
        </w:rPr>
      </w:pPr>
      <w:r w:rsidRPr="002D141C">
        <w:rPr>
          <w:color w:val="808080"/>
        </w:rPr>
        <w:t>-- TAG-NEXTHOPCHAININGCOUNT-START</w:t>
      </w:r>
    </w:p>
    <w:p w14:paraId="7DC559A9" w14:textId="77777777" w:rsidR="002C5D28" w:rsidRPr="002D141C" w:rsidRDefault="002C5D28" w:rsidP="002D141C">
      <w:pPr>
        <w:pStyle w:val="PL"/>
      </w:pPr>
    </w:p>
    <w:p w14:paraId="170D9C3D" w14:textId="77777777" w:rsidR="002C5D28" w:rsidRPr="002D141C" w:rsidRDefault="002C5D28" w:rsidP="002D141C">
      <w:pPr>
        <w:pStyle w:val="PL"/>
      </w:pPr>
      <w:r w:rsidRPr="002D141C">
        <w:t xml:space="preserve">NextHopChainingCount ::=                    </w:t>
      </w:r>
      <w:r w:rsidRPr="002D141C">
        <w:rPr>
          <w:color w:val="993366"/>
        </w:rPr>
        <w:t>INTEGER</w:t>
      </w:r>
      <w:r w:rsidRPr="002D141C">
        <w:t xml:space="preserve"> (0..7)</w:t>
      </w:r>
    </w:p>
    <w:p w14:paraId="002F7CBF" w14:textId="77777777" w:rsidR="002C5D28" w:rsidRPr="002D141C" w:rsidRDefault="002C5D28" w:rsidP="002D141C">
      <w:pPr>
        <w:pStyle w:val="PL"/>
      </w:pPr>
    </w:p>
    <w:p w14:paraId="38D161C9" w14:textId="77777777" w:rsidR="002C5D28" w:rsidRPr="002D141C" w:rsidRDefault="002C5D28" w:rsidP="002D141C">
      <w:pPr>
        <w:pStyle w:val="PL"/>
        <w:rPr>
          <w:color w:val="808080"/>
        </w:rPr>
      </w:pPr>
      <w:r w:rsidRPr="002D141C">
        <w:rPr>
          <w:color w:val="808080"/>
        </w:rPr>
        <w:t>-- TAG-NEXTHOPCHAININGCOUNT-STOP</w:t>
      </w:r>
    </w:p>
    <w:p w14:paraId="53A130EA" w14:textId="77777777" w:rsidR="002C5D28" w:rsidRPr="002D141C" w:rsidRDefault="002C5D28" w:rsidP="002D141C">
      <w:pPr>
        <w:pStyle w:val="PL"/>
        <w:rPr>
          <w:color w:val="808080"/>
        </w:rPr>
      </w:pPr>
      <w:r w:rsidRPr="002D141C">
        <w:rPr>
          <w:color w:val="808080"/>
        </w:rPr>
        <w:t>-- ASN1STOP</w:t>
      </w:r>
    </w:p>
    <w:p w14:paraId="69DE6183" w14:textId="77777777" w:rsidR="000B4A46" w:rsidRPr="002D141C" w:rsidRDefault="000B4A46" w:rsidP="000B4A46"/>
    <w:p w14:paraId="134FDCFF" w14:textId="77777777" w:rsidR="002C5D28" w:rsidRPr="002D141C" w:rsidRDefault="002C5D28" w:rsidP="002C5D28">
      <w:pPr>
        <w:pStyle w:val="Heading4"/>
        <w:rPr>
          <w:lang w:val="en-GB"/>
        </w:rPr>
      </w:pPr>
      <w:bookmarkStart w:id="4342" w:name="_Toc20426020"/>
      <w:bookmarkStart w:id="4343" w:name="_Toc29321416"/>
      <w:bookmarkStart w:id="4344" w:name="_Toc36219599"/>
      <w:bookmarkStart w:id="4345" w:name="_Toc36220275"/>
      <w:bookmarkStart w:id="4346" w:name="_Toc36513695"/>
      <w:bookmarkStart w:id="4347" w:name="_Toc46449753"/>
      <w:bookmarkStart w:id="4348" w:name="_Toc46489540"/>
      <w:bookmarkStart w:id="4349" w:name="_Toc52495374"/>
      <w:bookmarkStart w:id="4350" w:name="_Toc60781543"/>
      <w:bookmarkStart w:id="4351" w:name="_Toc139021878"/>
      <w:r w:rsidRPr="002D141C">
        <w:rPr>
          <w:lang w:val="en-GB"/>
        </w:rPr>
        <w:t>–</w:t>
      </w:r>
      <w:r w:rsidRPr="002D141C">
        <w:rPr>
          <w:lang w:val="en-GB"/>
        </w:rPr>
        <w:tab/>
      </w:r>
      <w:r w:rsidRPr="002D141C">
        <w:rPr>
          <w:i/>
          <w:lang w:val="en-GB"/>
        </w:rPr>
        <w:t>NG-5G-S-TMSI</w:t>
      </w:r>
      <w:bookmarkEnd w:id="4342"/>
      <w:bookmarkEnd w:id="4343"/>
      <w:bookmarkEnd w:id="4344"/>
      <w:bookmarkEnd w:id="4345"/>
      <w:bookmarkEnd w:id="4346"/>
      <w:bookmarkEnd w:id="4347"/>
      <w:bookmarkEnd w:id="4348"/>
      <w:bookmarkEnd w:id="4349"/>
      <w:bookmarkEnd w:id="4350"/>
      <w:bookmarkEnd w:id="4351"/>
    </w:p>
    <w:p w14:paraId="79DDE685" w14:textId="77777777" w:rsidR="002C5D28" w:rsidRPr="002D141C" w:rsidRDefault="002C5D28" w:rsidP="002C5D28">
      <w:r w:rsidRPr="002D141C">
        <w:t xml:space="preserve">The IE </w:t>
      </w:r>
      <w:r w:rsidRPr="002D141C">
        <w:rPr>
          <w:i/>
        </w:rPr>
        <w:t>NG-5G</w:t>
      </w:r>
      <w:r w:rsidR="00217CAD" w:rsidRPr="002D141C">
        <w:rPr>
          <w:i/>
        </w:rPr>
        <w:t>-S</w:t>
      </w:r>
      <w:r w:rsidRPr="002D141C">
        <w:rPr>
          <w:i/>
        </w:rPr>
        <w:t>-TMSI</w:t>
      </w:r>
      <w:r w:rsidRPr="002D141C">
        <w:t xml:space="preserve"> contains a 5G S-Temporary Mobile Subscription Identifier (5G-S-TMSI), a temporary UE identity provided by the 5GC which uniquely identifies the UE within the tracking area, see TS 23.003 [2</w:t>
      </w:r>
      <w:r w:rsidR="00BB1D7F" w:rsidRPr="002D141C">
        <w:t>1</w:t>
      </w:r>
      <w:r w:rsidRPr="002D141C">
        <w:t>].</w:t>
      </w:r>
    </w:p>
    <w:p w14:paraId="50E16BE2" w14:textId="77777777" w:rsidR="002C5D28" w:rsidRPr="002D141C" w:rsidRDefault="002C5D28" w:rsidP="002C5D28">
      <w:pPr>
        <w:pStyle w:val="TH"/>
        <w:rPr>
          <w:lang w:val="en-GB"/>
        </w:rPr>
      </w:pPr>
      <w:r w:rsidRPr="002D141C">
        <w:rPr>
          <w:i/>
          <w:lang w:val="en-GB"/>
        </w:rPr>
        <w:t>NG-5G-S-TMSI</w:t>
      </w:r>
      <w:r w:rsidRPr="002D141C">
        <w:rPr>
          <w:lang w:val="en-GB"/>
        </w:rPr>
        <w:t xml:space="preserve"> information element</w:t>
      </w:r>
    </w:p>
    <w:p w14:paraId="72F4A8C5" w14:textId="77777777" w:rsidR="002C5D28" w:rsidRPr="002D141C" w:rsidRDefault="002C5D28" w:rsidP="002D141C">
      <w:pPr>
        <w:pStyle w:val="PL"/>
        <w:rPr>
          <w:color w:val="808080"/>
        </w:rPr>
      </w:pPr>
      <w:r w:rsidRPr="002D141C">
        <w:rPr>
          <w:color w:val="808080"/>
        </w:rPr>
        <w:t>-- ASN1START</w:t>
      </w:r>
    </w:p>
    <w:p w14:paraId="2EFB8E72" w14:textId="77777777" w:rsidR="002C5D28" w:rsidRPr="002D141C" w:rsidRDefault="002C5D28" w:rsidP="002D141C">
      <w:pPr>
        <w:pStyle w:val="PL"/>
        <w:rPr>
          <w:color w:val="808080"/>
        </w:rPr>
      </w:pPr>
      <w:r w:rsidRPr="002D141C">
        <w:rPr>
          <w:color w:val="808080"/>
        </w:rPr>
        <w:t>-- TAG-NG-5G-S-TMSI-START</w:t>
      </w:r>
    </w:p>
    <w:p w14:paraId="03946F14" w14:textId="77777777" w:rsidR="002C5D28" w:rsidRPr="002D141C" w:rsidRDefault="002C5D28" w:rsidP="002D141C">
      <w:pPr>
        <w:pStyle w:val="PL"/>
      </w:pPr>
    </w:p>
    <w:p w14:paraId="70760690" w14:textId="481426F6" w:rsidR="00F95F2F" w:rsidRPr="002D141C" w:rsidRDefault="002C5D28" w:rsidP="002D141C">
      <w:pPr>
        <w:pStyle w:val="PL"/>
      </w:pPr>
      <w:r w:rsidRPr="002D141C">
        <w:t>NG-5G-S-TMSI</w:t>
      </w:r>
      <w:r w:rsidR="001018E9" w:rsidRPr="002D141C">
        <w:t xml:space="preserve"> </w:t>
      </w:r>
      <w:r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(48))</w:t>
      </w:r>
    </w:p>
    <w:p w14:paraId="7AE6BA45" w14:textId="77777777" w:rsidR="002C5D28" w:rsidRPr="002D141C" w:rsidRDefault="002C5D28" w:rsidP="002D141C">
      <w:pPr>
        <w:pStyle w:val="PL"/>
      </w:pPr>
    </w:p>
    <w:p w14:paraId="0084E1EE" w14:textId="77777777" w:rsidR="002C5D28" w:rsidRPr="002D141C" w:rsidRDefault="002C5D28" w:rsidP="002D141C">
      <w:pPr>
        <w:pStyle w:val="PL"/>
        <w:rPr>
          <w:color w:val="808080"/>
        </w:rPr>
      </w:pPr>
      <w:r w:rsidRPr="002D141C">
        <w:rPr>
          <w:color w:val="808080"/>
        </w:rPr>
        <w:t>-- TAG-NG-5G-S-TMSI-STOP</w:t>
      </w:r>
    </w:p>
    <w:p w14:paraId="04DC1A7E" w14:textId="77777777" w:rsidR="002C5D28" w:rsidRPr="002D141C" w:rsidRDefault="002C5D28" w:rsidP="002D141C">
      <w:pPr>
        <w:pStyle w:val="PL"/>
        <w:rPr>
          <w:color w:val="808080"/>
        </w:rPr>
      </w:pPr>
      <w:r w:rsidRPr="002D141C">
        <w:rPr>
          <w:color w:val="808080"/>
        </w:rPr>
        <w:t>-- ASN1STOP</w:t>
      </w:r>
    </w:p>
    <w:p w14:paraId="37FB20E5" w14:textId="2CD3D407" w:rsidR="000B4A46" w:rsidRPr="002D141C" w:rsidRDefault="000B4A46" w:rsidP="000B4A46"/>
    <w:p w14:paraId="47803DCD" w14:textId="77777777" w:rsidR="00DA69F2" w:rsidRPr="002D141C" w:rsidRDefault="00DA69F2" w:rsidP="00DA69F2">
      <w:pPr>
        <w:pStyle w:val="Heading4"/>
        <w:rPr>
          <w:lang w:val="en-GB"/>
        </w:rPr>
      </w:pPr>
      <w:bookmarkStart w:id="4352" w:name="_Toc20426021"/>
      <w:bookmarkStart w:id="4353" w:name="_Toc29321417"/>
      <w:bookmarkStart w:id="4354" w:name="_Toc36219600"/>
      <w:bookmarkStart w:id="4355" w:name="_Toc36220276"/>
      <w:bookmarkStart w:id="4356" w:name="_Toc36513696"/>
      <w:bookmarkStart w:id="4357" w:name="_Toc46449754"/>
      <w:bookmarkStart w:id="4358" w:name="_Toc46489541"/>
      <w:bookmarkStart w:id="4359" w:name="_Toc52495375"/>
      <w:bookmarkStart w:id="4360" w:name="_Toc60781544"/>
      <w:bookmarkStart w:id="4361" w:name="_Toc139021879"/>
      <w:r w:rsidRPr="002D141C">
        <w:rPr>
          <w:lang w:val="en-GB"/>
        </w:rPr>
        <w:t>–</w:t>
      </w:r>
      <w:r w:rsidRPr="002D141C">
        <w:rPr>
          <w:lang w:val="en-GB"/>
        </w:rPr>
        <w:tab/>
      </w:r>
      <w:r w:rsidRPr="002D141C">
        <w:rPr>
          <w:i/>
          <w:lang w:val="en-GB"/>
        </w:rPr>
        <w:t>NR-NS-PmaxList</w:t>
      </w:r>
      <w:bookmarkEnd w:id="4352"/>
      <w:bookmarkEnd w:id="4353"/>
      <w:bookmarkEnd w:id="4354"/>
      <w:bookmarkEnd w:id="4355"/>
      <w:bookmarkEnd w:id="4356"/>
      <w:bookmarkEnd w:id="4357"/>
      <w:bookmarkEnd w:id="4358"/>
      <w:bookmarkEnd w:id="4359"/>
      <w:bookmarkEnd w:id="4360"/>
      <w:bookmarkEnd w:id="4361"/>
    </w:p>
    <w:p w14:paraId="1DCFCB59" w14:textId="72F5524D" w:rsidR="00DA69F2" w:rsidRPr="002D141C" w:rsidRDefault="00DA69F2" w:rsidP="00DA69F2">
      <w:r w:rsidRPr="002D141C">
        <w:t xml:space="preserve">The IE </w:t>
      </w:r>
      <w:r w:rsidRPr="002D141C">
        <w:rPr>
          <w:i/>
        </w:rPr>
        <w:t>NR-NS-PmaxList</w:t>
      </w:r>
      <w:r w:rsidRPr="002D141C">
        <w:t xml:space="preserve"> is used to configure a list of </w:t>
      </w:r>
      <w:r w:rsidRPr="002D141C">
        <w:rPr>
          <w:i/>
        </w:rPr>
        <w:t>additionalPmax</w:t>
      </w:r>
      <w:r w:rsidRPr="002D141C">
        <w:t xml:space="preserve"> and </w:t>
      </w:r>
      <w:r w:rsidRPr="002D141C">
        <w:rPr>
          <w:i/>
        </w:rPr>
        <w:t>additionalSpectrumEmission</w:t>
      </w:r>
      <w:r w:rsidRPr="002D141C">
        <w:t>, as defined in TS 38.101-1 [15], table 6.2.3</w:t>
      </w:r>
      <w:r w:rsidR="00576758" w:rsidRPr="002D141C">
        <w:t>.1</w:t>
      </w:r>
      <w:r w:rsidRPr="002D141C">
        <w:t>-1</w:t>
      </w:r>
      <w:r w:rsidR="008429BC" w:rsidRPr="002D141C">
        <w:t xml:space="preserve">A, </w:t>
      </w:r>
      <w:r w:rsidR="008429BC" w:rsidRPr="002D141C">
        <w:rPr>
          <w:szCs w:val="22"/>
        </w:rPr>
        <w:t>and TS 38.101-2 [39], table 6.2.3.1-2,</w:t>
      </w:r>
      <w:r w:rsidRPr="002D141C">
        <w:t xml:space="preserve"> for a given frequency band.</w:t>
      </w:r>
    </w:p>
    <w:p w14:paraId="47B8E20F" w14:textId="77777777" w:rsidR="00DA69F2" w:rsidRPr="002D141C" w:rsidRDefault="00DA69F2" w:rsidP="00DA69F2">
      <w:pPr>
        <w:pStyle w:val="TH"/>
        <w:rPr>
          <w:lang w:val="en-GB"/>
        </w:rPr>
      </w:pPr>
      <w:r w:rsidRPr="002D141C">
        <w:rPr>
          <w:i/>
          <w:lang w:val="en-GB"/>
        </w:rPr>
        <w:t>NR-NS-PmaxList</w:t>
      </w:r>
      <w:r w:rsidRPr="002D141C">
        <w:rPr>
          <w:lang w:val="en-GB"/>
        </w:rPr>
        <w:t xml:space="preserve"> information element</w:t>
      </w:r>
    </w:p>
    <w:p w14:paraId="1AC5334A" w14:textId="77777777" w:rsidR="00DA69F2" w:rsidRPr="002D141C" w:rsidRDefault="00DA69F2" w:rsidP="002D141C">
      <w:pPr>
        <w:pStyle w:val="PL"/>
        <w:rPr>
          <w:color w:val="808080"/>
        </w:rPr>
      </w:pPr>
      <w:r w:rsidRPr="002D141C">
        <w:rPr>
          <w:color w:val="808080"/>
        </w:rPr>
        <w:t>-- ASN1START</w:t>
      </w:r>
    </w:p>
    <w:p w14:paraId="1A4D6F8F" w14:textId="77777777" w:rsidR="00DA69F2" w:rsidRPr="002D141C" w:rsidRDefault="00DA69F2" w:rsidP="002D141C">
      <w:pPr>
        <w:pStyle w:val="PL"/>
        <w:rPr>
          <w:color w:val="808080"/>
        </w:rPr>
      </w:pPr>
      <w:r w:rsidRPr="002D141C">
        <w:rPr>
          <w:color w:val="808080"/>
        </w:rPr>
        <w:t>-- TAG-NR-NS-PMAXLIST-START</w:t>
      </w:r>
    </w:p>
    <w:p w14:paraId="27BD73FA" w14:textId="77777777" w:rsidR="00DA69F2" w:rsidRPr="002D141C" w:rsidRDefault="00DA69F2" w:rsidP="002D141C">
      <w:pPr>
        <w:pStyle w:val="PL"/>
      </w:pPr>
    </w:p>
    <w:p w14:paraId="2A170C0C" w14:textId="77777777" w:rsidR="00DA69F2" w:rsidRPr="002D141C" w:rsidRDefault="00DA69F2" w:rsidP="002D141C">
      <w:pPr>
        <w:pStyle w:val="PL"/>
      </w:pPr>
      <w:r w:rsidRPr="002D141C">
        <w:t xml:space="preserve">NR-NS-PmaxList ::=                          </w:t>
      </w:r>
      <w:r w:rsidRPr="002D141C">
        <w:rPr>
          <w:color w:val="993366"/>
        </w:rPr>
        <w:t>SEQUENCE</w:t>
      </w:r>
      <w:r w:rsidRPr="002D141C">
        <w:t xml:space="preserve"> (</w:t>
      </w:r>
      <w:r w:rsidRPr="002D141C">
        <w:rPr>
          <w:color w:val="993366"/>
        </w:rPr>
        <w:t>SIZE</w:t>
      </w:r>
      <w:r w:rsidRPr="002D141C">
        <w:t xml:space="preserve"> (1..maxNR-NS-Pmax))</w:t>
      </w:r>
      <w:r w:rsidRPr="002D141C">
        <w:rPr>
          <w:color w:val="993366"/>
        </w:rPr>
        <w:t xml:space="preserve"> OF</w:t>
      </w:r>
      <w:r w:rsidRPr="002D141C">
        <w:t xml:space="preserve"> NR-NS-PmaxValue</w:t>
      </w:r>
    </w:p>
    <w:p w14:paraId="5135F41C" w14:textId="77777777" w:rsidR="00DA69F2" w:rsidRPr="002D141C" w:rsidRDefault="00DA69F2" w:rsidP="002D141C">
      <w:pPr>
        <w:pStyle w:val="PL"/>
      </w:pPr>
    </w:p>
    <w:p w14:paraId="1DE2C884" w14:textId="17B85C4B" w:rsidR="00DA69F2" w:rsidRPr="002D141C" w:rsidRDefault="00DA69F2" w:rsidP="002D141C">
      <w:pPr>
        <w:pStyle w:val="PL"/>
      </w:pPr>
      <w:r w:rsidRPr="002D141C">
        <w:t xml:space="preserve">NR-NS-PmaxValue ::=                     </w:t>
      </w:r>
      <w:r w:rsidR="003D189B" w:rsidRPr="002D141C">
        <w:t xml:space="preserve">    </w:t>
      </w:r>
      <w:r w:rsidRPr="002D141C">
        <w:rPr>
          <w:color w:val="993366"/>
        </w:rPr>
        <w:t>SEQUENCE</w:t>
      </w:r>
      <w:r w:rsidRPr="002D141C">
        <w:t xml:space="preserve"> {</w:t>
      </w:r>
    </w:p>
    <w:p w14:paraId="20332A79" w14:textId="4EA33592" w:rsidR="00DA69F2" w:rsidRPr="002D141C" w:rsidRDefault="00DA69F2" w:rsidP="002D141C">
      <w:pPr>
        <w:pStyle w:val="PL"/>
        <w:rPr>
          <w:color w:val="808080"/>
        </w:rPr>
      </w:pPr>
      <w:r w:rsidRPr="002D141C">
        <w:t xml:space="preserve">    additionalPmax                          </w:t>
      </w:r>
      <w:r w:rsidR="003D189B" w:rsidRPr="002D141C">
        <w:t xml:space="preserve">    </w:t>
      </w:r>
      <w:r w:rsidRPr="002D141C">
        <w:t xml:space="preserve">P-Max                               </w:t>
      </w:r>
      <w:r w:rsidRPr="002D141C">
        <w:rPr>
          <w:color w:val="993366"/>
        </w:rPr>
        <w:t>OPTIONAL</w:t>
      </w:r>
      <w:r w:rsidRPr="002D141C">
        <w:t xml:space="preserve">,   </w:t>
      </w:r>
      <w:r w:rsidRPr="002D141C">
        <w:rPr>
          <w:color w:val="808080"/>
        </w:rPr>
        <w:t>-- Need N</w:t>
      </w:r>
    </w:p>
    <w:p w14:paraId="65F13879" w14:textId="5823A685" w:rsidR="00DA69F2" w:rsidRPr="002D141C" w:rsidRDefault="00DA69F2" w:rsidP="002D141C">
      <w:pPr>
        <w:pStyle w:val="PL"/>
      </w:pPr>
      <w:r w:rsidRPr="002D141C">
        <w:t xml:space="preserve">    additionalSpectrumEmission              </w:t>
      </w:r>
      <w:r w:rsidR="003D189B" w:rsidRPr="002D141C">
        <w:t xml:space="preserve">    </w:t>
      </w:r>
      <w:r w:rsidRPr="002D141C">
        <w:t>AdditionalSpectrumEmission</w:t>
      </w:r>
    </w:p>
    <w:p w14:paraId="721075F6" w14:textId="77777777" w:rsidR="00DA69F2" w:rsidRPr="002D141C" w:rsidRDefault="00DA69F2" w:rsidP="002D141C">
      <w:pPr>
        <w:pStyle w:val="PL"/>
      </w:pPr>
      <w:r w:rsidRPr="002D141C">
        <w:t>}</w:t>
      </w:r>
    </w:p>
    <w:p w14:paraId="7C8A4FCE" w14:textId="77777777" w:rsidR="00DA69F2" w:rsidRPr="002D141C" w:rsidRDefault="00DA69F2" w:rsidP="002D141C">
      <w:pPr>
        <w:pStyle w:val="PL"/>
      </w:pPr>
    </w:p>
    <w:p w14:paraId="61249256" w14:textId="77777777" w:rsidR="00DA69F2" w:rsidRPr="002D141C" w:rsidRDefault="00DA69F2" w:rsidP="002D141C">
      <w:pPr>
        <w:pStyle w:val="PL"/>
        <w:rPr>
          <w:color w:val="808080"/>
        </w:rPr>
      </w:pPr>
      <w:r w:rsidRPr="002D141C">
        <w:rPr>
          <w:color w:val="808080"/>
        </w:rPr>
        <w:t>-- TAG-NR-NS-PMAXLIST-STOP</w:t>
      </w:r>
    </w:p>
    <w:p w14:paraId="530EDADD" w14:textId="77777777" w:rsidR="00DA69F2" w:rsidRPr="002D141C" w:rsidRDefault="00DA69F2" w:rsidP="002D141C">
      <w:pPr>
        <w:pStyle w:val="PL"/>
        <w:rPr>
          <w:color w:val="808080"/>
        </w:rPr>
      </w:pPr>
      <w:r w:rsidRPr="002D141C">
        <w:rPr>
          <w:color w:val="808080"/>
        </w:rPr>
        <w:t>-- ASN1STOP</w:t>
      </w:r>
    </w:p>
    <w:p w14:paraId="5579CF2F" w14:textId="77777777" w:rsidR="00DA69F2" w:rsidRPr="002D141C" w:rsidRDefault="00DA69F2" w:rsidP="000B4A46"/>
    <w:p w14:paraId="3829C231" w14:textId="77777777" w:rsidR="002C5D28" w:rsidRPr="002D141C" w:rsidRDefault="002C5D28" w:rsidP="002C5D28">
      <w:pPr>
        <w:pStyle w:val="Heading4"/>
        <w:rPr>
          <w:lang w:val="en-GB"/>
        </w:rPr>
      </w:pPr>
      <w:bookmarkStart w:id="4362" w:name="_Toc20426022"/>
      <w:bookmarkStart w:id="4363" w:name="_Toc29321418"/>
      <w:bookmarkStart w:id="4364" w:name="_Toc36219601"/>
      <w:bookmarkStart w:id="4365" w:name="_Toc36220277"/>
      <w:bookmarkStart w:id="4366" w:name="_Toc36513697"/>
      <w:bookmarkStart w:id="4367" w:name="_Toc46449755"/>
      <w:bookmarkStart w:id="4368" w:name="_Toc46489542"/>
      <w:bookmarkStart w:id="4369" w:name="_Toc52495376"/>
      <w:bookmarkStart w:id="4370" w:name="_Toc60781545"/>
      <w:bookmarkStart w:id="4371" w:name="_Toc139021880"/>
      <w:r w:rsidRPr="002D141C">
        <w:rPr>
          <w:lang w:val="en-GB"/>
        </w:rPr>
        <w:t>–</w:t>
      </w:r>
      <w:r w:rsidRPr="002D141C">
        <w:rPr>
          <w:lang w:val="en-GB"/>
        </w:rPr>
        <w:tab/>
      </w:r>
      <w:r w:rsidRPr="002D141C">
        <w:rPr>
          <w:i/>
          <w:lang w:val="en-GB"/>
        </w:rPr>
        <w:t>NZP-CSI-RS-Resource</w:t>
      </w:r>
      <w:bookmarkEnd w:id="4362"/>
      <w:bookmarkEnd w:id="4363"/>
      <w:bookmarkEnd w:id="4364"/>
      <w:bookmarkEnd w:id="4365"/>
      <w:bookmarkEnd w:id="4366"/>
      <w:bookmarkEnd w:id="4367"/>
      <w:bookmarkEnd w:id="4368"/>
      <w:bookmarkEnd w:id="4369"/>
      <w:bookmarkEnd w:id="4370"/>
      <w:bookmarkEnd w:id="4371"/>
    </w:p>
    <w:p w14:paraId="350B92D7" w14:textId="46CA7EB7" w:rsidR="002C5D28" w:rsidRPr="002D141C" w:rsidRDefault="002C5D28" w:rsidP="002C5D28">
      <w:r w:rsidRPr="002D141C">
        <w:t xml:space="preserve">The IE </w:t>
      </w:r>
      <w:r w:rsidRPr="002D141C">
        <w:rPr>
          <w:i/>
        </w:rPr>
        <w:t>NZP-CSI-RS-Resource</w:t>
      </w:r>
      <w:r w:rsidRPr="002D141C">
        <w:t xml:space="preserve"> is used to configure Non-Zero-Power (NZP) CSI-RS transmitted in the cell where the IE is included, which the UE may be configured to measure on (see </w:t>
      </w:r>
      <w:r w:rsidR="001634A6" w:rsidRPr="002D141C">
        <w:t>TS 38.214 [19]</w:t>
      </w:r>
      <w:r w:rsidRPr="002D141C">
        <w:t xml:space="preserve">, </w:t>
      </w:r>
      <w:r w:rsidR="00581EBE" w:rsidRPr="002D141C">
        <w:t>clause</w:t>
      </w:r>
      <w:r w:rsidRPr="002D141C">
        <w:t xml:space="preserve"> 5.2.2.3.1).</w:t>
      </w:r>
      <w:r w:rsidR="00EA4B01" w:rsidRPr="002D141C">
        <w:t xml:space="preserve"> </w:t>
      </w:r>
      <w:r w:rsidR="00EA4B01" w:rsidRPr="002D141C">
        <w:rPr>
          <w:szCs w:val="22"/>
        </w:rPr>
        <w:t>A change of configuration between periodic, semi-persistent or aperiodic for a</w:t>
      </w:r>
      <w:r w:rsidR="00BE4264" w:rsidRPr="002D141C">
        <w:rPr>
          <w:szCs w:val="22"/>
        </w:rPr>
        <w:t>n</w:t>
      </w:r>
      <w:r w:rsidR="00EA4B01" w:rsidRPr="002D141C">
        <w:rPr>
          <w:szCs w:val="22"/>
        </w:rPr>
        <w:t xml:space="preserve"> </w:t>
      </w:r>
      <w:r w:rsidR="00EA4B01" w:rsidRPr="002D141C">
        <w:rPr>
          <w:i/>
        </w:rPr>
        <w:t>NZP-CSI-RS-Resource</w:t>
      </w:r>
      <w:r w:rsidR="00EA4B01" w:rsidRPr="002D141C">
        <w:rPr>
          <w:szCs w:val="22"/>
        </w:rPr>
        <w:t xml:space="preserve"> is not supported without a release and add.</w:t>
      </w:r>
    </w:p>
    <w:p w14:paraId="180D0F0F" w14:textId="77777777" w:rsidR="002C5D28" w:rsidRPr="002D141C" w:rsidRDefault="002C5D28" w:rsidP="002C5D28">
      <w:pPr>
        <w:pStyle w:val="TH"/>
        <w:rPr>
          <w:lang w:val="en-GB"/>
        </w:rPr>
      </w:pPr>
      <w:r w:rsidRPr="002D141C">
        <w:rPr>
          <w:i/>
          <w:lang w:val="en-GB"/>
        </w:rPr>
        <w:t>NZP-CSI-RS-Resource</w:t>
      </w:r>
      <w:r w:rsidRPr="002D141C">
        <w:rPr>
          <w:lang w:val="en-GB"/>
        </w:rPr>
        <w:t xml:space="preserve"> information element</w:t>
      </w:r>
    </w:p>
    <w:p w14:paraId="48077AD4" w14:textId="77777777" w:rsidR="002C5D28" w:rsidRPr="002D141C" w:rsidRDefault="002C5D28" w:rsidP="002D141C">
      <w:pPr>
        <w:pStyle w:val="PL"/>
        <w:rPr>
          <w:color w:val="808080"/>
        </w:rPr>
      </w:pPr>
      <w:r w:rsidRPr="002D141C">
        <w:rPr>
          <w:color w:val="808080"/>
        </w:rPr>
        <w:t>-- ASN1START</w:t>
      </w:r>
    </w:p>
    <w:p w14:paraId="620002B0" w14:textId="77777777" w:rsidR="002C5D28" w:rsidRPr="002D141C" w:rsidRDefault="002C5D28" w:rsidP="002D141C">
      <w:pPr>
        <w:pStyle w:val="PL"/>
        <w:rPr>
          <w:color w:val="808080"/>
        </w:rPr>
      </w:pPr>
      <w:r w:rsidRPr="002D141C">
        <w:rPr>
          <w:color w:val="808080"/>
        </w:rPr>
        <w:t>-- TAG-NZP-CSI-RS-RESOURCE-START</w:t>
      </w:r>
    </w:p>
    <w:p w14:paraId="3573F474" w14:textId="77777777" w:rsidR="002C5D28" w:rsidRPr="002D141C" w:rsidRDefault="002C5D28" w:rsidP="002D141C">
      <w:pPr>
        <w:pStyle w:val="PL"/>
      </w:pPr>
    </w:p>
    <w:p w14:paraId="3C75C9CD" w14:textId="77777777" w:rsidR="002C5D28" w:rsidRPr="002D141C" w:rsidRDefault="002C5D28" w:rsidP="002D141C">
      <w:pPr>
        <w:pStyle w:val="PL"/>
      </w:pPr>
      <w:r w:rsidRPr="002D141C">
        <w:t xml:space="preserve">NZP-CSI-RS-Resource ::=             </w:t>
      </w:r>
      <w:r w:rsidRPr="002D141C">
        <w:rPr>
          <w:color w:val="993366"/>
        </w:rPr>
        <w:t>SEQUENCE</w:t>
      </w:r>
      <w:r w:rsidRPr="002D141C">
        <w:t xml:space="preserve"> {</w:t>
      </w:r>
    </w:p>
    <w:p w14:paraId="0DCB9824" w14:textId="77777777" w:rsidR="002C5D28" w:rsidRPr="002D141C" w:rsidRDefault="002C5D28" w:rsidP="002D141C">
      <w:pPr>
        <w:pStyle w:val="PL"/>
      </w:pPr>
      <w:r w:rsidRPr="002D141C">
        <w:t xml:space="preserve">    nzp-CSI-RS-ResourceId               NZP-CSI-RS-ResourceId,</w:t>
      </w:r>
    </w:p>
    <w:p w14:paraId="56984850" w14:textId="77777777" w:rsidR="002C5D28" w:rsidRPr="002D141C" w:rsidRDefault="002C5D28" w:rsidP="002D141C">
      <w:pPr>
        <w:pStyle w:val="PL"/>
      </w:pPr>
      <w:r w:rsidRPr="002D141C">
        <w:t xml:space="preserve">    resourceMapping                     CSI-RS-ResourceMapping,</w:t>
      </w:r>
    </w:p>
    <w:p w14:paraId="2B1AF77C" w14:textId="77777777" w:rsidR="002C5D28" w:rsidRPr="002D141C" w:rsidRDefault="002C5D28" w:rsidP="002D141C">
      <w:pPr>
        <w:pStyle w:val="PL"/>
      </w:pPr>
      <w:r w:rsidRPr="002D141C">
        <w:t xml:space="preserve">    powerControlOffset                  </w:t>
      </w:r>
      <w:r w:rsidRPr="002D141C">
        <w:rPr>
          <w:color w:val="993366"/>
        </w:rPr>
        <w:t>INTEGER</w:t>
      </w:r>
      <w:r w:rsidRPr="002D141C">
        <w:t xml:space="preserve"> (-8..15),</w:t>
      </w:r>
    </w:p>
    <w:p w14:paraId="44952265" w14:textId="65D03911" w:rsidR="002C5D28" w:rsidRPr="002D141C" w:rsidRDefault="002C5D28" w:rsidP="002D141C">
      <w:pPr>
        <w:pStyle w:val="PL"/>
        <w:rPr>
          <w:color w:val="808080"/>
        </w:rPr>
      </w:pPr>
      <w:r w:rsidRPr="002D141C">
        <w:t xml:space="preserve">    powerControlOffsetSS                </w:t>
      </w:r>
      <w:r w:rsidRPr="002D141C">
        <w:rPr>
          <w:color w:val="993366"/>
        </w:rPr>
        <w:t>ENUMERATED</w:t>
      </w:r>
      <w:r w:rsidRPr="002D141C">
        <w:t xml:space="preserve">{db-3, db0, db3, db6}                 </w:t>
      </w:r>
      <w:r w:rsidRPr="002D141C">
        <w:rPr>
          <w:color w:val="993366"/>
        </w:rPr>
        <w:t>OPTIONAL</w:t>
      </w:r>
      <w:r w:rsidRPr="002D141C">
        <w:t xml:space="preserve">,   </w:t>
      </w:r>
      <w:r w:rsidRPr="002D141C">
        <w:rPr>
          <w:color w:val="808080"/>
        </w:rPr>
        <w:t>-- Need R</w:t>
      </w:r>
    </w:p>
    <w:p w14:paraId="28554812" w14:textId="77777777" w:rsidR="002C5D28" w:rsidRPr="002D141C" w:rsidRDefault="002C5D28" w:rsidP="002D141C">
      <w:pPr>
        <w:pStyle w:val="PL"/>
      </w:pPr>
      <w:r w:rsidRPr="002D141C">
        <w:t xml:space="preserve">    scramblingID                        ScramblingId,</w:t>
      </w:r>
    </w:p>
    <w:p w14:paraId="6ABAAA09" w14:textId="002A3D30" w:rsidR="002C5D28" w:rsidRPr="002D141C" w:rsidRDefault="002C5D28" w:rsidP="002D141C">
      <w:pPr>
        <w:pStyle w:val="PL"/>
        <w:rPr>
          <w:color w:val="808080"/>
        </w:rPr>
      </w:pPr>
      <w:r w:rsidRPr="002D141C">
        <w:t xml:space="preserve">    periodicityAndOffset                CSI-ResourcePeriodicityAndOf</w:t>
      </w:r>
      <w:r w:rsidR="00536F61" w:rsidRPr="002D141C">
        <w:t xml:space="preserve">fset                </w:t>
      </w:r>
      <w:r w:rsidRPr="002D141C">
        <w:rPr>
          <w:color w:val="993366"/>
        </w:rPr>
        <w:t>OPTIONAL</w:t>
      </w:r>
      <w:r w:rsidRPr="002D141C">
        <w:t xml:space="preserve">,   </w:t>
      </w:r>
      <w:r w:rsidRPr="002D141C">
        <w:rPr>
          <w:color w:val="808080"/>
        </w:rPr>
        <w:t>-- Cond PeriodicOrSemiPersistent</w:t>
      </w:r>
    </w:p>
    <w:p w14:paraId="161A10C3" w14:textId="6F79FF26" w:rsidR="002C5D28" w:rsidRPr="002D141C" w:rsidRDefault="002C5D28" w:rsidP="002D141C">
      <w:pPr>
        <w:pStyle w:val="PL"/>
        <w:rPr>
          <w:color w:val="808080"/>
        </w:rPr>
      </w:pPr>
      <w:r w:rsidRPr="002D141C">
        <w:t xml:space="preserve">    qcl-InfoPeriodicCSI-RS              TCI-StateId                 </w:t>
      </w:r>
      <w:r w:rsidR="00536F61" w:rsidRPr="002D141C">
        <w:t xml:space="preserve">                    </w:t>
      </w:r>
      <w:r w:rsidRPr="002D141C">
        <w:rPr>
          <w:color w:val="993366"/>
        </w:rPr>
        <w:t>OPTIONAL</w:t>
      </w:r>
      <w:r w:rsidRPr="002D141C">
        <w:t xml:space="preserve">,   </w:t>
      </w:r>
      <w:r w:rsidRPr="002D141C">
        <w:rPr>
          <w:color w:val="808080"/>
        </w:rPr>
        <w:t>-- Cond Periodic</w:t>
      </w:r>
    </w:p>
    <w:p w14:paraId="0101B520" w14:textId="77777777" w:rsidR="002C5D28" w:rsidRPr="002D141C" w:rsidRDefault="002C5D28" w:rsidP="002D141C">
      <w:pPr>
        <w:pStyle w:val="PL"/>
      </w:pPr>
      <w:r w:rsidRPr="002D141C">
        <w:t xml:space="preserve">    ...</w:t>
      </w:r>
    </w:p>
    <w:p w14:paraId="398E4D83" w14:textId="77777777" w:rsidR="002C5D28" w:rsidRPr="002D141C" w:rsidRDefault="002C5D28" w:rsidP="002D141C">
      <w:pPr>
        <w:pStyle w:val="PL"/>
      </w:pPr>
      <w:r w:rsidRPr="002D141C">
        <w:t>}</w:t>
      </w:r>
    </w:p>
    <w:p w14:paraId="23407FF9" w14:textId="77777777" w:rsidR="002C5D28" w:rsidRPr="002D141C" w:rsidRDefault="002C5D28" w:rsidP="002D141C">
      <w:pPr>
        <w:pStyle w:val="PL"/>
      </w:pPr>
    </w:p>
    <w:p w14:paraId="7C7A292D" w14:textId="77777777" w:rsidR="002C5D28" w:rsidRPr="002D141C" w:rsidRDefault="002C5D28" w:rsidP="002D141C">
      <w:pPr>
        <w:pStyle w:val="PL"/>
        <w:rPr>
          <w:color w:val="808080"/>
        </w:rPr>
      </w:pPr>
      <w:r w:rsidRPr="002D141C">
        <w:rPr>
          <w:color w:val="808080"/>
        </w:rPr>
        <w:t>-- TAG-NZP-CSI-RS-RESOURCE-STOP</w:t>
      </w:r>
    </w:p>
    <w:p w14:paraId="758AAC9D" w14:textId="77777777" w:rsidR="002C5D28" w:rsidRPr="002D141C" w:rsidRDefault="002C5D28" w:rsidP="002D141C">
      <w:pPr>
        <w:pStyle w:val="PL"/>
        <w:rPr>
          <w:color w:val="808080"/>
        </w:rPr>
      </w:pPr>
      <w:r w:rsidRPr="002D141C">
        <w:rPr>
          <w:color w:val="808080"/>
        </w:rPr>
        <w:t>-- ASN1STOP</w:t>
      </w:r>
    </w:p>
    <w:p w14:paraId="640CFA3F" w14:textId="77777777" w:rsidR="002C5D28" w:rsidRPr="002D141C" w:rsidRDefault="002C5D28" w:rsidP="002C5D28">
      <w:bookmarkStart w:id="4372" w:name="MCCQCTEMPBM_000001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9F45DC2" w14:textId="77777777" w:rsidTr="006D357F">
        <w:tc>
          <w:tcPr>
            <w:tcW w:w="14507" w:type="dxa"/>
            <w:shd w:val="clear" w:color="auto" w:fill="auto"/>
          </w:tcPr>
          <w:bookmarkEnd w:id="4372"/>
          <w:p w14:paraId="60E91C6D" w14:textId="77777777" w:rsidR="002C5D28" w:rsidRPr="002D141C" w:rsidRDefault="002C5D28" w:rsidP="00F43D0B">
            <w:pPr>
              <w:pStyle w:val="TAH"/>
              <w:rPr>
                <w:szCs w:val="22"/>
                <w:lang w:val="en-GB" w:eastAsia="ja-JP"/>
              </w:rPr>
            </w:pPr>
            <w:r w:rsidRPr="002D141C">
              <w:rPr>
                <w:i/>
                <w:szCs w:val="22"/>
                <w:lang w:val="en-GB" w:eastAsia="ja-JP"/>
              </w:rPr>
              <w:t xml:space="preserve">NZP-CSI-RS-Resource </w:t>
            </w:r>
            <w:r w:rsidRPr="002D141C">
              <w:rPr>
                <w:szCs w:val="22"/>
                <w:lang w:val="en-GB" w:eastAsia="ja-JP"/>
              </w:rPr>
              <w:t>field descriptions</w:t>
            </w:r>
          </w:p>
        </w:tc>
      </w:tr>
      <w:tr w:rsidR="001C4F8B" w:rsidRPr="002D141C" w14:paraId="52F03B13" w14:textId="77777777" w:rsidTr="006D357F">
        <w:tc>
          <w:tcPr>
            <w:tcW w:w="14507" w:type="dxa"/>
            <w:shd w:val="clear" w:color="auto" w:fill="auto"/>
          </w:tcPr>
          <w:p w14:paraId="5EBDC559" w14:textId="77777777" w:rsidR="002C5D28" w:rsidRPr="002D141C" w:rsidRDefault="002C5D28" w:rsidP="00F43D0B">
            <w:pPr>
              <w:pStyle w:val="TAL"/>
              <w:rPr>
                <w:szCs w:val="22"/>
                <w:lang w:val="en-GB" w:eastAsia="ja-JP"/>
              </w:rPr>
            </w:pPr>
            <w:r w:rsidRPr="002D141C">
              <w:rPr>
                <w:b/>
                <w:i/>
                <w:szCs w:val="22"/>
                <w:lang w:val="en-GB" w:eastAsia="ja-JP"/>
              </w:rPr>
              <w:t>periodicityAndOffset</w:t>
            </w:r>
          </w:p>
          <w:p w14:paraId="3148DA6C" w14:textId="6C77BDF5" w:rsidR="002C5D28" w:rsidRPr="002D141C" w:rsidRDefault="002C5D28" w:rsidP="00E53190">
            <w:pPr>
              <w:pStyle w:val="TAL"/>
              <w:rPr>
                <w:szCs w:val="22"/>
                <w:lang w:val="en-GB" w:eastAsia="ja-JP"/>
              </w:rPr>
            </w:pPr>
            <w:r w:rsidRPr="002D141C">
              <w:rPr>
                <w:szCs w:val="22"/>
                <w:lang w:val="en-GB" w:eastAsia="ja-JP"/>
              </w:rPr>
              <w:t xml:space="preserve">Periodicity and slot offset </w:t>
            </w:r>
            <w:r w:rsidRPr="002D141C">
              <w:rPr>
                <w:i/>
                <w:szCs w:val="22"/>
                <w:lang w:val="en-GB" w:eastAsia="ja-JP"/>
              </w:rPr>
              <w:t>sl1</w:t>
            </w:r>
            <w:r w:rsidRPr="002D141C">
              <w:rPr>
                <w:szCs w:val="22"/>
                <w:lang w:val="en-GB" w:eastAsia="ja-JP"/>
              </w:rPr>
              <w:t xml:space="preserve"> corresponds to a periodicity of 1 slot, </w:t>
            </w:r>
            <w:r w:rsidRPr="002D141C">
              <w:rPr>
                <w:i/>
                <w:szCs w:val="22"/>
                <w:lang w:val="en-GB" w:eastAsia="ja-JP"/>
              </w:rPr>
              <w:t>sl2</w:t>
            </w:r>
            <w:r w:rsidRPr="002D141C">
              <w:rPr>
                <w:szCs w:val="22"/>
                <w:lang w:val="en-GB" w:eastAsia="ja-JP"/>
              </w:rPr>
              <w:t xml:space="preserve"> to a periodicity of two slots, and so on. The corresponding offset is also given in number of slots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723F09" w:rsidRPr="002D141C">
              <w:rPr>
                <w:szCs w:val="22"/>
                <w:lang w:val="en-GB" w:eastAsia="ja-JP"/>
              </w:rPr>
              <w:t>. Network always configures</w:t>
            </w:r>
            <w:r w:rsidR="00EA4B01" w:rsidRPr="002D141C">
              <w:rPr>
                <w:lang w:val="en-GB"/>
              </w:rPr>
              <w:t xml:space="preserve"> the UE with a value for</w:t>
            </w:r>
            <w:r w:rsidR="00723F09" w:rsidRPr="002D141C">
              <w:rPr>
                <w:szCs w:val="22"/>
                <w:lang w:val="en-GB" w:eastAsia="ja-JP"/>
              </w:rPr>
              <w:t xml:space="preserve"> this field for periodic and semi-persistent </w:t>
            </w:r>
            <w:r w:rsidR="00723F09" w:rsidRPr="002D141C">
              <w:rPr>
                <w:lang w:val="en-GB"/>
              </w:rPr>
              <w:t>NZP-CSI-RS-Resource</w:t>
            </w:r>
            <w:r w:rsidR="00723F09" w:rsidRPr="002D141C">
              <w:rPr>
                <w:szCs w:val="22"/>
                <w:lang w:val="en-GB" w:eastAsia="ja-JP"/>
              </w:rPr>
              <w:t xml:space="preserve"> (as indicated in </w:t>
            </w:r>
            <w:r w:rsidR="00723F09" w:rsidRPr="002D141C">
              <w:rPr>
                <w:i/>
                <w:szCs w:val="22"/>
                <w:lang w:val="en-GB" w:eastAsia="ja-JP"/>
              </w:rPr>
              <w:t>CSI-ResourceConfig</w:t>
            </w:r>
            <w:r w:rsidR="00723F09" w:rsidRPr="002D141C">
              <w:rPr>
                <w:szCs w:val="22"/>
                <w:lang w:val="en-GB" w:eastAsia="ja-JP"/>
              </w:rPr>
              <w:t>).</w:t>
            </w:r>
          </w:p>
        </w:tc>
      </w:tr>
      <w:tr w:rsidR="001C4F8B" w:rsidRPr="002D141C" w14:paraId="37AE3AF9" w14:textId="77777777" w:rsidTr="006D357F">
        <w:tc>
          <w:tcPr>
            <w:tcW w:w="14507" w:type="dxa"/>
            <w:shd w:val="clear" w:color="auto" w:fill="auto"/>
          </w:tcPr>
          <w:p w14:paraId="65171992" w14:textId="77777777" w:rsidR="002C5D28" w:rsidRPr="002D141C" w:rsidRDefault="002C5D28" w:rsidP="00F43D0B">
            <w:pPr>
              <w:pStyle w:val="TAL"/>
              <w:rPr>
                <w:szCs w:val="22"/>
                <w:lang w:val="en-GB" w:eastAsia="ja-JP"/>
              </w:rPr>
            </w:pPr>
            <w:r w:rsidRPr="002D141C">
              <w:rPr>
                <w:b/>
                <w:i/>
                <w:szCs w:val="22"/>
                <w:lang w:val="en-GB" w:eastAsia="ja-JP"/>
              </w:rPr>
              <w:t>powerControlOffset</w:t>
            </w:r>
          </w:p>
          <w:p w14:paraId="423CF5CB" w14:textId="1581A955" w:rsidR="002C5D28" w:rsidRPr="002D141C" w:rsidRDefault="002C5D28" w:rsidP="00E53190">
            <w:pPr>
              <w:pStyle w:val="TAL"/>
              <w:rPr>
                <w:szCs w:val="22"/>
                <w:lang w:val="en-GB" w:eastAsia="ja-JP"/>
              </w:rPr>
            </w:pPr>
            <w:r w:rsidRPr="002D141C">
              <w:rPr>
                <w:szCs w:val="22"/>
                <w:lang w:val="en-GB" w:eastAsia="ja-JP"/>
              </w:rPr>
              <w:t xml:space="preserve">Power offset of </w:t>
            </w:r>
            <w:r w:rsidR="00386A8F" w:rsidRPr="002D141C">
              <w:rPr>
                <w:szCs w:val="22"/>
                <w:lang w:val="en-GB" w:eastAsia="ja-JP"/>
              </w:rPr>
              <w:t>PDSCH RE to NZP CSI-RS RE</w:t>
            </w:r>
            <w:r w:rsidRPr="002D141C">
              <w:rPr>
                <w:szCs w:val="22"/>
                <w:lang w:val="en-GB" w:eastAsia="ja-JP"/>
              </w:rPr>
              <w:t xml:space="preserve">. Value in dB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s 5.2.2.3.1 and 4.1)</w:t>
            </w:r>
            <w:r w:rsidR="006C7750" w:rsidRPr="002D141C">
              <w:rPr>
                <w:szCs w:val="22"/>
                <w:lang w:val="en-GB" w:eastAsia="ja-JP"/>
              </w:rPr>
              <w:t>.</w:t>
            </w:r>
          </w:p>
        </w:tc>
      </w:tr>
      <w:tr w:rsidR="001C4F8B" w:rsidRPr="002D141C" w14:paraId="4A273D1A" w14:textId="77777777" w:rsidTr="006D357F">
        <w:tc>
          <w:tcPr>
            <w:tcW w:w="14507" w:type="dxa"/>
            <w:shd w:val="clear" w:color="auto" w:fill="auto"/>
          </w:tcPr>
          <w:p w14:paraId="32192E36" w14:textId="77777777" w:rsidR="002C5D28" w:rsidRPr="002D141C" w:rsidRDefault="002C5D28" w:rsidP="00F43D0B">
            <w:pPr>
              <w:pStyle w:val="TAL"/>
              <w:rPr>
                <w:szCs w:val="22"/>
                <w:lang w:val="en-GB" w:eastAsia="ja-JP"/>
              </w:rPr>
            </w:pPr>
            <w:r w:rsidRPr="002D141C">
              <w:rPr>
                <w:b/>
                <w:i/>
                <w:szCs w:val="22"/>
                <w:lang w:val="en-GB" w:eastAsia="ja-JP"/>
              </w:rPr>
              <w:t>powerControlOffsetSS</w:t>
            </w:r>
          </w:p>
          <w:p w14:paraId="0B0E9999" w14:textId="27DE11E0" w:rsidR="002C5D28" w:rsidRPr="002D141C" w:rsidRDefault="002C5D28" w:rsidP="00E53190">
            <w:pPr>
              <w:pStyle w:val="TAL"/>
              <w:rPr>
                <w:szCs w:val="22"/>
                <w:lang w:val="en-GB" w:eastAsia="ja-JP"/>
              </w:rPr>
            </w:pPr>
            <w:r w:rsidRPr="002D141C">
              <w:rPr>
                <w:szCs w:val="22"/>
                <w:lang w:val="en-GB" w:eastAsia="ja-JP"/>
              </w:rPr>
              <w:t xml:space="preserve">Power offset of NZP CSI-RS RE to </w:t>
            </w:r>
            <w:r w:rsidR="0099792E" w:rsidRPr="002D141C">
              <w:rPr>
                <w:szCs w:val="22"/>
                <w:lang w:val="en-GB" w:eastAsia="ja-JP"/>
              </w:rPr>
              <w:t>S</w:t>
            </w:r>
            <w:r w:rsidRPr="002D141C">
              <w:rPr>
                <w:szCs w:val="22"/>
                <w:lang w:val="en-GB" w:eastAsia="ja-JP"/>
              </w:rPr>
              <w:t xml:space="preserve">SS RE. Value in dB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6C7750" w:rsidRPr="002D141C">
              <w:rPr>
                <w:szCs w:val="22"/>
                <w:lang w:val="en-GB" w:eastAsia="ja-JP"/>
              </w:rPr>
              <w:t>.</w:t>
            </w:r>
          </w:p>
        </w:tc>
      </w:tr>
      <w:tr w:rsidR="001C4F8B" w:rsidRPr="002D141C" w14:paraId="638F74F4" w14:textId="77777777" w:rsidTr="006D357F">
        <w:tc>
          <w:tcPr>
            <w:tcW w:w="14507" w:type="dxa"/>
            <w:shd w:val="clear" w:color="auto" w:fill="auto"/>
          </w:tcPr>
          <w:p w14:paraId="5E5FE2F7" w14:textId="77777777" w:rsidR="002C5D28" w:rsidRPr="002D141C" w:rsidRDefault="002C5D28" w:rsidP="00F43D0B">
            <w:pPr>
              <w:pStyle w:val="TAL"/>
              <w:rPr>
                <w:szCs w:val="22"/>
                <w:lang w:val="en-GB" w:eastAsia="ja-JP"/>
              </w:rPr>
            </w:pPr>
            <w:r w:rsidRPr="002D141C">
              <w:rPr>
                <w:b/>
                <w:i/>
                <w:szCs w:val="22"/>
                <w:lang w:val="en-GB" w:eastAsia="ja-JP"/>
              </w:rPr>
              <w:t>qcl-InfoPeriodicCSI-RS</w:t>
            </w:r>
          </w:p>
          <w:p w14:paraId="1F92F360" w14:textId="547EC994" w:rsidR="002C5D28" w:rsidRPr="002D141C" w:rsidRDefault="002C5D28" w:rsidP="00E53190">
            <w:pPr>
              <w:pStyle w:val="TAL"/>
              <w:rPr>
                <w:szCs w:val="22"/>
                <w:lang w:val="en-GB" w:eastAsia="ja-JP"/>
              </w:rPr>
            </w:pPr>
            <w:r w:rsidRPr="002D141C">
              <w:rPr>
                <w:szCs w:val="22"/>
                <w:lang w:val="en-GB" w:eastAsia="ja-JP"/>
              </w:rPr>
              <w:t xml:space="preserve">For a target periodic CSI-RS, contains a reference to one </w:t>
            </w:r>
            <w:r w:rsidRPr="002D141C">
              <w:rPr>
                <w:i/>
                <w:szCs w:val="22"/>
                <w:lang w:val="en-GB" w:eastAsia="ja-JP"/>
              </w:rPr>
              <w:t xml:space="preserve">TCI-State </w:t>
            </w:r>
            <w:r w:rsidRPr="002D141C">
              <w:rPr>
                <w:szCs w:val="22"/>
                <w:lang w:val="en-GB" w:eastAsia="ja-JP"/>
              </w:rPr>
              <w:t xml:space="preserve">in TCI-States for providing the QCL source and QCL type. For periodic CSI-RS, the source can be SSB or another periodic-CSI-RS. Refers to the </w:t>
            </w:r>
            <w:r w:rsidRPr="002D141C">
              <w:rPr>
                <w:i/>
                <w:szCs w:val="22"/>
                <w:lang w:val="en-GB" w:eastAsia="ja-JP"/>
              </w:rPr>
              <w:t xml:space="preserve">TCI-State </w:t>
            </w:r>
            <w:r w:rsidRPr="002D141C">
              <w:rPr>
                <w:szCs w:val="22"/>
                <w:lang w:val="en-GB" w:eastAsia="ja-JP"/>
              </w:rPr>
              <w:t xml:space="preserve">which has this value for </w:t>
            </w:r>
            <w:r w:rsidRPr="002D141C">
              <w:rPr>
                <w:i/>
                <w:szCs w:val="22"/>
                <w:lang w:val="en-GB" w:eastAsia="ja-JP"/>
              </w:rPr>
              <w:t>tci-StateId</w:t>
            </w:r>
            <w:r w:rsidRPr="002D141C">
              <w:rPr>
                <w:szCs w:val="22"/>
                <w:lang w:val="en-GB" w:eastAsia="ja-JP"/>
              </w:rPr>
              <w:t xml:space="preserve"> and is defined in </w:t>
            </w:r>
            <w:r w:rsidRPr="002D141C">
              <w:rPr>
                <w:i/>
                <w:szCs w:val="22"/>
                <w:lang w:val="en-GB" w:eastAsia="ja-JP"/>
              </w:rPr>
              <w:t>tci-StatesToAddModList</w:t>
            </w:r>
            <w:r w:rsidRPr="002D141C">
              <w:rPr>
                <w:szCs w:val="22"/>
                <w:lang w:val="en-GB" w:eastAsia="ja-JP"/>
              </w:rPr>
              <w:t xml:space="preserve"> in the </w:t>
            </w:r>
            <w:r w:rsidRPr="002D141C">
              <w:rPr>
                <w:i/>
                <w:szCs w:val="22"/>
                <w:lang w:val="en-GB" w:eastAsia="ja-JP"/>
              </w:rPr>
              <w:t>PDSCH-Config</w:t>
            </w:r>
            <w:r w:rsidRPr="002D141C">
              <w:rPr>
                <w:szCs w:val="22"/>
                <w:lang w:val="en-GB" w:eastAsia="ja-JP"/>
              </w:rPr>
              <w:t xml:space="preserve"> included in the </w:t>
            </w:r>
            <w:r w:rsidRPr="002D141C">
              <w:rPr>
                <w:i/>
                <w:szCs w:val="22"/>
                <w:lang w:val="en-GB" w:eastAsia="ja-JP"/>
              </w:rPr>
              <w:t>BWP-Downlink</w:t>
            </w:r>
            <w:r w:rsidRPr="002D141C">
              <w:rPr>
                <w:szCs w:val="22"/>
                <w:lang w:val="en-GB" w:eastAsia="ja-JP"/>
              </w:rPr>
              <w:t xml:space="preserve"> corresponding to the serving cell and to the DL BWP to which the resource belongs to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6C7750" w:rsidRPr="002D141C">
              <w:rPr>
                <w:szCs w:val="22"/>
                <w:lang w:val="en-GB" w:eastAsia="ja-JP"/>
              </w:rPr>
              <w:t>.</w:t>
            </w:r>
          </w:p>
        </w:tc>
      </w:tr>
      <w:tr w:rsidR="001C4F8B" w:rsidRPr="002D141C" w14:paraId="00FD0E3C" w14:textId="77777777" w:rsidTr="006D357F">
        <w:tc>
          <w:tcPr>
            <w:tcW w:w="14507" w:type="dxa"/>
            <w:shd w:val="clear" w:color="auto" w:fill="auto"/>
          </w:tcPr>
          <w:p w14:paraId="11868EA2" w14:textId="77777777" w:rsidR="002C5D28" w:rsidRPr="002D141C" w:rsidRDefault="002C5D28" w:rsidP="00F43D0B">
            <w:pPr>
              <w:pStyle w:val="TAL"/>
              <w:rPr>
                <w:szCs w:val="22"/>
                <w:lang w:val="en-GB" w:eastAsia="ja-JP"/>
              </w:rPr>
            </w:pPr>
            <w:r w:rsidRPr="002D141C">
              <w:rPr>
                <w:b/>
                <w:i/>
                <w:szCs w:val="22"/>
                <w:lang w:val="en-GB" w:eastAsia="ja-JP"/>
              </w:rPr>
              <w:t>resourceMapping</w:t>
            </w:r>
          </w:p>
          <w:p w14:paraId="721A9618" w14:textId="58CD3BDF" w:rsidR="002C5D28" w:rsidRPr="002D141C" w:rsidRDefault="002C5D28" w:rsidP="00F43D0B">
            <w:pPr>
              <w:pStyle w:val="TAL"/>
              <w:rPr>
                <w:szCs w:val="22"/>
                <w:lang w:val="en-GB" w:eastAsia="ja-JP"/>
              </w:rPr>
            </w:pPr>
            <w:r w:rsidRPr="002D141C">
              <w:rPr>
                <w:szCs w:val="22"/>
                <w:lang w:val="en-GB" w:eastAsia="ja-JP"/>
              </w:rPr>
              <w:t>OFDM symbol location(s) in a slot and subcarrier occupancy in a PRB of the CSI-RS resource</w:t>
            </w:r>
            <w:r w:rsidR="006C7750" w:rsidRPr="002D141C">
              <w:rPr>
                <w:szCs w:val="22"/>
                <w:lang w:val="en-GB" w:eastAsia="ja-JP"/>
              </w:rPr>
              <w:t>.</w:t>
            </w:r>
          </w:p>
        </w:tc>
      </w:tr>
      <w:tr w:rsidR="002C5D28" w:rsidRPr="002D141C" w14:paraId="793D2C14" w14:textId="77777777" w:rsidTr="006D357F">
        <w:tc>
          <w:tcPr>
            <w:tcW w:w="14507" w:type="dxa"/>
            <w:shd w:val="clear" w:color="auto" w:fill="auto"/>
          </w:tcPr>
          <w:p w14:paraId="0717BC7D" w14:textId="77777777" w:rsidR="002C5D28" w:rsidRPr="002D141C" w:rsidRDefault="002C5D28" w:rsidP="00F43D0B">
            <w:pPr>
              <w:pStyle w:val="TAL"/>
              <w:rPr>
                <w:szCs w:val="22"/>
                <w:lang w:val="en-GB" w:eastAsia="ja-JP"/>
              </w:rPr>
            </w:pPr>
            <w:r w:rsidRPr="002D141C">
              <w:rPr>
                <w:b/>
                <w:i/>
                <w:szCs w:val="22"/>
                <w:lang w:val="en-GB" w:eastAsia="ja-JP"/>
              </w:rPr>
              <w:t>scramblingID</w:t>
            </w:r>
          </w:p>
          <w:p w14:paraId="34A6ACBA" w14:textId="3D253E21" w:rsidR="002C5D28" w:rsidRPr="002D141C" w:rsidRDefault="002C5D28" w:rsidP="00F43D0B">
            <w:pPr>
              <w:pStyle w:val="TAL"/>
              <w:rPr>
                <w:szCs w:val="22"/>
                <w:lang w:val="en-GB" w:eastAsia="ja-JP"/>
              </w:rPr>
            </w:pPr>
            <w:r w:rsidRPr="002D141C">
              <w:rPr>
                <w:szCs w:val="22"/>
                <w:lang w:val="en-GB" w:eastAsia="ja-JP"/>
              </w:rPr>
              <w:t xml:space="preserve">Scrambling ID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6C7750" w:rsidRPr="002D141C">
              <w:rPr>
                <w:szCs w:val="22"/>
                <w:lang w:val="en-GB" w:eastAsia="ja-JP"/>
              </w:rPr>
              <w:t>.</w:t>
            </w:r>
          </w:p>
        </w:tc>
      </w:tr>
    </w:tbl>
    <w:p w14:paraId="3AD0EEEB" w14:textId="77777777" w:rsidR="002C5D28" w:rsidRPr="002D141C" w:rsidRDefault="002C5D28" w:rsidP="002C5D28">
      <w:bookmarkStart w:id="4373" w:name="MCCQCTEMPBM_0000014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73549FEC" w14:textId="77777777" w:rsidTr="006D357F">
        <w:tc>
          <w:tcPr>
            <w:tcW w:w="4027" w:type="dxa"/>
          </w:tcPr>
          <w:bookmarkEnd w:id="4373"/>
          <w:p w14:paraId="7C6A81F6" w14:textId="77777777" w:rsidR="002C5D28" w:rsidRPr="002D141C" w:rsidRDefault="002C5D28" w:rsidP="00F43D0B">
            <w:pPr>
              <w:pStyle w:val="TAH"/>
              <w:rPr>
                <w:noProof/>
                <w:szCs w:val="22"/>
                <w:lang w:val="en-GB" w:eastAsia="ja-JP"/>
              </w:rPr>
            </w:pPr>
            <w:r w:rsidRPr="002D141C">
              <w:rPr>
                <w:noProof/>
                <w:szCs w:val="22"/>
                <w:lang w:val="en-GB" w:eastAsia="ja-JP"/>
              </w:rPr>
              <w:t>Conditional Presence</w:t>
            </w:r>
          </w:p>
        </w:tc>
        <w:tc>
          <w:tcPr>
            <w:tcW w:w="10146" w:type="dxa"/>
          </w:tcPr>
          <w:p w14:paraId="1D08BD58" w14:textId="77777777" w:rsidR="002C5D28" w:rsidRPr="002D141C" w:rsidRDefault="002C5D28" w:rsidP="00F43D0B">
            <w:pPr>
              <w:pStyle w:val="TAH"/>
              <w:rPr>
                <w:noProof/>
                <w:szCs w:val="22"/>
                <w:lang w:val="en-GB" w:eastAsia="ja-JP"/>
              </w:rPr>
            </w:pPr>
            <w:r w:rsidRPr="002D141C">
              <w:rPr>
                <w:noProof/>
                <w:szCs w:val="22"/>
                <w:lang w:val="en-GB" w:eastAsia="ja-JP"/>
              </w:rPr>
              <w:t>Explanation</w:t>
            </w:r>
          </w:p>
        </w:tc>
      </w:tr>
      <w:tr w:rsidR="001C4F8B" w:rsidRPr="002D141C" w14:paraId="180A3E4A" w14:textId="77777777" w:rsidTr="006D357F">
        <w:tc>
          <w:tcPr>
            <w:tcW w:w="4027" w:type="dxa"/>
          </w:tcPr>
          <w:p w14:paraId="10882177" w14:textId="77777777" w:rsidR="002C5D28" w:rsidRPr="002D141C" w:rsidRDefault="002C5D28" w:rsidP="00F43D0B">
            <w:pPr>
              <w:pStyle w:val="TAL"/>
              <w:rPr>
                <w:i/>
                <w:noProof/>
                <w:szCs w:val="22"/>
                <w:lang w:val="en-GB" w:eastAsia="ja-JP"/>
              </w:rPr>
            </w:pPr>
            <w:r w:rsidRPr="002D141C">
              <w:rPr>
                <w:i/>
                <w:noProof/>
                <w:szCs w:val="22"/>
                <w:lang w:val="en-GB" w:eastAsia="ja-JP"/>
              </w:rPr>
              <w:t>Periodic</w:t>
            </w:r>
          </w:p>
        </w:tc>
        <w:tc>
          <w:tcPr>
            <w:tcW w:w="10146" w:type="dxa"/>
          </w:tcPr>
          <w:p w14:paraId="5178881A" w14:textId="0CD0B10F" w:rsidR="002C5D28" w:rsidRPr="002D141C" w:rsidRDefault="002C5D28" w:rsidP="00F43D0B">
            <w:pPr>
              <w:pStyle w:val="TAL"/>
              <w:rPr>
                <w:noProof/>
                <w:szCs w:val="22"/>
                <w:lang w:val="en-GB" w:eastAsia="ja-JP"/>
              </w:rPr>
            </w:pPr>
            <w:bookmarkStart w:id="4374" w:name="_Hlk513554385"/>
            <w:bookmarkStart w:id="4375" w:name="_Hlk513554637"/>
            <w:r w:rsidRPr="002D141C">
              <w:rPr>
                <w:noProof/>
                <w:szCs w:val="22"/>
                <w:lang w:val="en-GB" w:eastAsia="ja-JP"/>
              </w:rPr>
              <w:t xml:space="preserve">The field is optionally present, Need M, </w:t>
            </w:r>
            <w:bookmarkEnd w:id="4374"/>
            <w:r w:rsidRPr="002D141C">
              <w:rPr>
                <w:noProof/>
                <w:szCs w:val="22"/>
                <w:lang w:val="en-GB" w:eastAsia="ja-JP"/>
              </w:rPr>
              <w:t xml:space="preserve">for periodic </w:t>
            </w:r>
            <w:r w:rsidRPr="002D141C">
              <w:rPr>
                <w:i/>
                <w:noProof/>
                <w:szCs w:val="22"/>
                <w:lang w:val="en-GB" w:eastAsia="ja-JP"/>
              </w:rPr>
              <w:t>NZP-CSI-RS-Resources</w:t>
            </w:r>
            <w:r w:rsidRPr="002D141C">
              <w:rPr>
                <w:noProof/>
                <w:szCs w:val="22"/>
                <w:lang w:val="en-GB" w:eastAsia="ja-JP"/>
              </w:rPr>
              <w:t xml:space="preserve"> (as indicated in </w:t>
            </w:r>
            <w:r w:rsidRPr="002D141C">
              <w:rPr>
                <w:i/>
                <w:noProof/>
                <w:szCs w:val="22"/>
                <w:lang w:val="en-GB" w:eastAsia="ja-JP"/>
              </w:rPr>
              <w:t>CSI-ResourceConfig</w:t>
            </w:r>
            <w:r w:rsidRPr="002D141C">
              <w:rPr>
                <w:noProof/>
                <w:szCs w:val="22"/>
                <w:lang w:val="en-GB" w:eastAsia="ja-JP"/>
              </w:rPr>
              <w:t>). The field is absent otherwise</w:t>
            </w:r>
            <w:bookmarkEnd w:id="4375"/>
            <w:r w:rsidR="006C7750" w:rsidRPr="002D141C">
              <w:rPr>
                <w:noProof/>
                <w:szCs w:val="22"/>
                <w:lang w:val="en-GB" w:eastAsia="ja-JP"/>
              </w:rPr>
              <w:t>.</w:t>
            </w:r>
          </w:p>
        </w:tc>
      </w:tr>
      <w:tr w:rsidR="002C5D28" w:rsidRPr="002D141C" w14:paraId="7EC03646" w14:textId="77777777" w:rsidTr="006D357F">
        <w:tc>
          <w:tcPr>
            <w:tcW w:w="4027" w:type="dxa"/>
          </w:tcPr>
          <w:p w14:paraId="5C04657D" w14:textId="77777777" w:rsidR="002C5D28" w:rsidRPr="002D141C" w:rsidRDefault="002C5D28" w:rsidP="00F43D0B">
            <w:pPr>
              <w:pStyle w:val="TAL"/>
              <w:rPr>
                <w:i/>
                <w:noProof/>
                <w:szCs w:val="22"/>
                <w:lang w:val="en-GB" w:eastAsia="ja-JP"/>
              </w:rPr>
            </w:pPr>
            <w:r w:rsidRPr="002D141C">
              <w:rPr>
                <w:i/>
                <w:noProof/>
                <w:szCs w:val="22"/>
                <w:lang w:val="en-GB" w:eastAsia="ja-JP"/>
              </w:rPr>
              <w:t>PeriodicOrSemiPersistent</w:t>
            </w:r>
          </w:p>
        </w:tc>
        <w:tc>
          <w:tcPr>
            <w:tcW w:w="10146" w:type="dxa"/>
          </w:tcPr>
          <w:p w14:paraId="2FB646A0" w14:textId="4B1C94CC" w:rsidR="002C5D28" w:rsidRPr="002D141C" w:rsidRDefault="002C5D28" w:rsidP="00F43D0B">
            <w:pPr>
              <w:pStyle w:val="TAL"/>
              <w:rPr>
                <w:noProof/>
                <w:szCs w:val="22"/>
                <w:lang w:val="en-GB" w:eastAsia="ja-JP"/>
              </w:rPr>
            </w:pPr>
            <w:r w:rsidRPr="002D141C">
              <w:rPr>
                <w:noProof/>
                <w:szCs w:val="22"/>
                <w:lang w:val="en-GB" w:eastAsia="ja-JP"/>
              </w:rPr>
              <w:t xml:space="preserve">The field is </w:t>
            </w:r>
            <w:r w:rsidR="00723F09" w:rsidRPr="002D141C">
              <w:rPr>
                <w:noProof/>
                <w:szCs w:val="22"/>
                <w:lang w:val="en-GB" w:eastAsia="ja-JP"/>
              </w:rPr>
              <w:t xml:space="preserve">optionally </w:t>
            </w:r>
            <w:r w:rsidRPr="002D141C">
              <w:rPr>
                <w:noProof/>
                <w:szCs w:val="22"/>
                <w:lang w:val="en-GB" w:eastAsia="ja-JP"/>
              </w:rPr>
              <w:t xml:space="preserve">present, Need M, for periodic and semi-persistent </w:t>
            </w:r>
            <w:r w:rsidRPr="002D141C">
              <w:rPr>
                <w:i/>
                <w:noProof/>
                <w:szCs w:val="22"/>
                <w:lang w:val="en-GB" w:eastAsia="ja-JP"/>
              </w:rPr>
              <w:t>NZP-CSI-RS-Resources</w:t>
            </w:r>
            <w:r w:rsidRPr="002D141C">
              <w:rPr>
                <w:noProof/>
                <w:szCs w:val="22"/>
                <w:lang w:val="en-GB" w:eastAsia="ja-JP"/>
              </w:rPr>
              <w:t xml:space="preserve"> (as indicated in </w:t>
            </w:r>
            <w:r w:rsidRPr="002D141C">
              <w:rPr>
                <w:i/>
                <w:noProof/>
                <w:szCs w:val="22"/>
                <w:lang w:val="en-GB" w:eastAsia="ja-JP"/>
              </w:rPr>
              <w:t>CSI-ResourceConfig</w:t>
            </w:r>
            <w:r w:rsidRPr="002D141C">
              <w:rPr>
                <w:noProof/>
                <w:szCs w:val="22"/>
                <w:lang w:val="en-GB" w:eastAsia="ja-JP"/>
              </w:rPr>
              <w:t>). The field is absent otherwise.</w:t>
            </w:r>
          </w:p>
        </w:tc>
      </w:tr>
    </w:tbl>
    <w:p w14:paraId="2EEF0694" w14:textId="77777777" w:rsidR="000B4A46" w:rsidRPr="002D141C" w:rsidRDefault="000B4A46" w:rsidP="000B4A46"/>
    <w:p w14:paraId="22DC2C04" w14:textId="77777777" w:rsidR="002C5D28" w:rsidRPr="002D141C" w:rsidRDefault="002C5D28" w:rsidP="002C5D28">
      <w:pPr>
        <w:pStyle w:val="Heading4"/>
        <w:rPr>
          <w:lang w:val="en-GB"/>
        </w:rPr>
      </w:pPr>
      <w:bookmarkStart w:id="4376" w:name="_Toc20426023"/>
      <w:bookmarkStart w:id="4377" w:name="_Toc29321419"/>
      <w:bookmarkStart w:id="4378" w:name="_Toc36219602"/>
      <w:bookmarkStart w:id="4379" w:name="_Toc36220278"/>
      <w:bookmarkStart w:id="4380" w:name="_Toc36513698"/>
      <w:bookmarkStart w:id="4381" w:name="_Toc46449756"/>
      <w:bookmarkStart w:id="4382" w:name="_Toc46489543"/>
      <w:bookmarkStart w:id="4383" w:name="_Toc52495377"/>
      <w:bookmarkStart w:id="4384" w:name="_Toc60781546"/>
      <w:bookmarkStart w:id="4385" w:name="_Toc139021881"/>
      <w:r w:rsidRPr="002D141C">
        <w:rPr>
          <w:lang w:val="en-GB"/>
        </w:rPr>
        <w:t>–</w:t>
      </w:r>
      <w:r w:rsidRPr="002D141C">
        <w:rPr>
          <w:lang w:val="en-GB"/>
        </w:rPr>
        <w:tab/>
      </w:r>
      <w:r w:rsidRPr="002D141C">
        <w:rPr>
          <w:i/>
          <w:lang w:val="en-GB"/>
        </w:rPr>
        <w:t>NZP-CSI-RS-ResourceId</w:t>
      </w:r>
      <w:bookmarkEnd w:id="4376"/>
      <w:bookmarkEnd w:id="4377"/>
      <w:bookmarkEnd w:id="4378"/>
      <w:bookmarkEnd w:id="4379"/>
      <w:bookmarkEnd w:id="4380"/>
      <w:bookmarkEnd w:id="4381"/>
      <w:bookmarkEnd w:id="4382"/>
      <w:bookmarkEnd w:id="4383"/>
      <w:bookmarkEnd w:id="4384"/>
      <w:bookmarkEnd w:id="4385"/>
    </w:p>
    <w:p w14:paraId="73915D88" w14:textId="77777777" w:rsidR="002C5D28" w:rsidRPr="002D141C" w:rsidRDefault="002C5D28" w:rsidP="002C5D28">
      <w:r w:rsidRPr="002D141C">
        <w:t xml:space="preserve">The IE </w:t>
      </w:r>
      <w:r w:rsidRPr="002D141C">
        <w:rPr>
          <w:i/>
        </w:rPr>
        <w:t>NZP-CSI-RS-ResourceId</w:t>
      </w:r>
      <w:r w:rsidRPr="002D141C">
        <w:t xml:space="preserve"> is used to identify one NZP-CSI-RS-Resource.</w:t>
      </w:r>
    </w:p>
    <w:p w14:paraId="2ABE2092" w14:textId="77777777" w:rsidR="002C5D28" w:rsidRPr="002D141C" w:rsidRDefault="002C5D28" w:rsidP="002C5D28">
      <w:pPr>
        <w:pStyle w:val="TH"/>
        <w:rPr>
          <w:lang w:val="en-GB"/>
        </w:rPr>
      </w:pPr>
      <w:r w:rsidRPr="002D141C">
        <w:rPr>
          <w:i/>
          <w:lang w:val="en-GB"/>
        </w:rPr>
        <w:t>NZP-CSI-RS-ResourceId</w:t>
      </w:r>
      <w:r w:rsidRPr="002D141C">
        <w:rPr>
          <w:lang w:val="en-GB"/>
        </w:rPr>
        <w:t xml:space="preserve"> information element</w:t>
      </w:r>
    </w:p>
    <w:p w14:paraId="5AF445BF" w14:textId="77777777" w:rsidR="002C5D28" w:rsidRPr="002D141C" w:rsidRDefault="002C5D28" w:rsidP="002D141C">
      <w:pPr>
        <w:pStyle w:val="PL"/>
        <w:rPr>
          <w:color w:val="808080"/>
        </w:rPr>
      </w:pPr>
      <w:r w:rsidRPr="002D141C">
        <w:rPr>
          <w:color w:val="808080"/>
        </w:rPr>
        <w:t>-- ASN1START</w:t>
      </w:r>
    </w:p>
    <w:p w14:paraId="68249FE1" w14:textId="77777777" w:rsidR="002C5D28" w:rsidRPr="002D141C" w:rsidRDefault="002C5D28" w:rsidP="002D141C">
      <w:pPr>
        <w:pStyle w:val="PL"/>
        <w:rPr>
          <w:color w:val="808080"/>
        </w:rPr>
      </w:pPr>
      <w:r w:rsidRPr="002D141C">
        <w:rPr>
          <w:color w:val="808080"/>
        </w:rPr>
        <w:t>-- TAG-NZP-CSI-RS-RESOURCEID-START</w:t>
      </w:r>
    </w:p>
    <w:p w14:paraId="60165F5E" w14:textId="77777777" w:rsidR="002C5D28" w:rsidRPr="002D141C" w:rsidRDefault="002C5D28" w:rsidP="002D141C">
      <w:pPr>
        <w:pStyle w:val="PL"/>
      </w:pPr>
    </w:p>
    <w:p w14:paraId="555570D0" w14:textId="77777777" w:rsidR="002C5D28" w:rsidRPr="002D141C" w:rsidRDefault="002C5D28" w:rsidP="002D141C">
      <w:pPr>
        <w:pStyle w:val="PL"/>
      </w:pPr>
      <w:r w:rsidRPr="002D141C">
        <w:t xml:space="preserve">NZP-CSI-RS-ResourceId ::=           </w:t>
      </w:r>
      <w:r w:rsidRPr="002D141C">
        <w:rPr>
          <w:color w:val="993366"/>
        </w:rPr>
        <w:t>INTEGER</w:t>
      </w:r>
      <w:r w:rsidRPr="002D141C">
        <w:t xml:space="preserve"> (0..maxNrofNZP-CSI-RS-Resources-1)</w:t>
      </w:r>
    </w:p>
    <w:p w14:paraId="49D5C955" w14:textId="77777777" w:rsidR="002C5D28" w:rsidRPr="002D141C" w:rsidRDefault="002C5D28" w:rsidP="002D141C">
      <w:pPr>
        <w:pStyle w:val="PL"/>
      </w:pPr>
    </w:p>
    <w:p w14:paraId="29999FB1" w14:textId="77777777" w:rsidR="002C5D28" w:rsidRPr="002D141C" w:rsidRDefault="002C5D28" w:rsidP="002D141C">
      <w:pPr>
        <w:pStyle w:val="PL"/>
        <w:rPr>
          <w:color w:val="808080"/>
        </w:rPr>
      </w:pPr>
      <w:r w:rsidRPr="002D141C">
        <w:rPr>
          <w:color w:val="808080"/>
        </w:rPr>
        <w:t>-- TAG-NZP-CSI-RS-RESOURCEID-STOP</w:t>
      </w:r>
    </w:p>
    <w:p w14:paraId="05900CAA" w14:textId="77777777" w:rsidR="002C5D28" w:rsidRPr="002D141C" w:rsidRDefault="002C5D28" w:rsidP="002D141C">
      <w:pPr>
        <w:pStyle w:val="PL"/>
        <w:rPr>
          <w:color w:val="808080"/>
        </w:rPr>
      </w:pPr>
      <w:r w:rsidRPr="002D141C">
        <w:rPr>
          <w:color w:val="808080"/>
        </w:rPr>
        <w:t>-- ASN1STOP</w:t>
      </w:r>
    </w:p>
    <w:p w14:paraId="0242948D" w14:textId="77777777" w:rsidR="002C5D28" w:rsidRPr="002D141C" w:rsidRDefault="002C5D28" w:rsidP="002C5D28"/>
    <w:p w14:paraId="4F49A0F1" w14:textId="77777777" w:rsidR="002C5D28" w:rsidRPr="002D141C" w:rsidRDefault="002C5D28" w:rsidP="002C5D28">
      <w:pPr>
        <w:pStyle w:val="Heading4"/>
        <w:rPr>
          <w:lang w:val="en-GB"/>
        </w:rPr>
      </w:pPr>
      <w:bookmarkStart w:id="4386" w:name="_Toc20426024"/>
      <w:bookmarkStart w:id="4387" w:name="_Toc29321420"/>
      <w:bookmarkStart w:id="4388" w:name="_Toc36219603"/>
      <w:bookmarkStart w:id="4389" w:name="_Toc36220279"/>
      <w:bookmarkStart w:id="4390" w:name="_Toc36513699"/>
      <w:bookmarkStart w:id="4391" w:name="_Toc46449757"/>
      <w:bookmarkStart w:id="4392" w:name="_Toc46489544"/>
      <w:bookmarkStart w:id="4393" w:name="_Toc52495378"/>
      <w:bookmarkStart w:id="4394" w:name="_Toc60781547"/>
      <w:bookmarkStart w:id="4395" w:name="_Toc139021882"/>
      <w:r w:rsidRPr="002D141C">
        <w:rPr>
          <w:lang w:val="en-GB"/>
        </w:rPr>
        <w:t>–</w:t>
      </w:r>
      <w:r w:rsidRPr="002D141C">
        <w:rPr>
          <w:lang w:val="en-GB"/>
        </w:rPr>
        <w:tab/>
      </w:r>
      <w:r w:rsidRPr="002D141C">
        <w:rPr>
          <w:i/>
          <w:lang w:val="en-GB"/>
        </w:rPr>
        <w:t>NZP-CSI-RS-ResourceSet</w:t>
      </w:r>
      <w:bookmarkEnd w:id="4386"/>
      <w:bookmarkEnd w:id="4387"/>
      <w:bookmarkEnd w:id="4388"/>
      <w:bookmarkEnd w:id="4389"/>
      <w:bookmarkEnd w:id="4390"/>
      <w:bookmarkEnd w:id="4391"/>
      <w:bookmarkEnd w:id="4392"/>
      <w:bookmarkEnd w:id="4393"/>
      <w:bookmarkEnd w:id="4394"/>
      <w:bookmarkEnd w:id="4395"/>
    </w:p>
    <w:p w14:paraId="56B00E7A" w14:textId="77777777" w:rsidR="00F95F2F" w:rsidRPr="002D141C" w:rsidRDefault="002C5D28" w:rsidP="002C5D28">
      <w:r w:rsidRPr="002D141C">
        <w:t xml:space="preserve">The IE </w:t>
      </w:r>
      <w:r w:rsidRPr="002D141C">
        <w:rPr>
          <w:i/>
        </w:rPr>
        <w:t>NZP-CSI-RS-ResourceSet</w:t>
      </w:r>
      <w:r w:rsidRPr="002D141C">
        <w:t xml:space="preserve"> is a set of Non-Zero-Power (NZP) CSI-RS resources (their IDs) and set-specific parameters.</w:t>
      </w:r>
    </w:p>
    <w:p w14:paraId="3B282F65" w14:textId="77777777" w:rsidR="002C5D28" w:rsidRPr="002D141C" w:rsidRDefault="002C5D28" w:rsidP="002C5D28">
      <w:pPr>
        <w:pStyle w:val="TH"/>
        <w:rPr>
          <w:lang w:val="en-GB"/>
        </w:rPr>
      </w:pPr>
      <w:r w:rsidRPr="002D141C">
        <w:rPr>
          <w:i/>
          <w:lang w:val="en-GB"/>
        </w:rPr>
        <w:t>NZP-CSI-RS-ResourceSet</w:t>
      </w:r>
      <w:r w:rsidRPr="002D141C">
        <w:rPr>
          <w:lang w:val="en-GB"/>
        </w:rPr>
        <w:t xml:space="preserve"> information element</w:t>
      </w:r>
    </w:p>
    <w:p w14:paraId="0FAEFDB3" w14:textId="77777777" w:rsidR="002C5D28" w:rsidRPr="002D141C" w:rsidRDefault="002C5D28" w:rsidP="002D141C">
      <w:pPr>
        <w:pStyle w:val="PL"/>
        <w:rPr>
          <w:color w:val="808080"/>
        </w:rPr>
      </w:pPr>
      <w:r w:rsidRPr="002D141C">
        <w:rPr>
          <w:color w:val="808080"/>
        </w:rPr>
        <w:t>-- ASN1START</w:t>
      </w:r>
    </w:p>
    <w:p w14:paraId="474784DC" w14:textId="77777777" w:rsidR="002C5D28" w:rsidRPr="002D141C" w:rsidRDefault="002C5D28" w:rsidP="002D141C">
      <w:pPr>
        <w:pStyle w:val="PL"/>
        <w:rPr>
          <w:color w:val="808080"/>
        </w:rPr>
      </w:pPr>
      <w:r w:rsidRPr="002D141C">
        <w:rPr>
          <w:color w:val="808080"/>
        </w:rPr>
        <w:t>-- TAG-NZP-CSI-RS-RESOURCESET-START</w:t>
      </w:r>
    </w:p>
    <w:p w14:paraId="1DC0B4AE" w14:textId="77777777" w:rsidR="002C5D28" w:rsidRPr="002D141C" w:rsidRDefault="002C5D28" w:rsidP="002D141C">
      <w:pPr>
        <w:pStyle w:val="PL"/>
      </w:pPr>
      <w:r w:rsidRPr="002D141C">
        <w:t xml:space="preserve">NZP-CSI-RS-ResourceSet ::=          </w:t>
      </w:r>
      <w:r w:rsidRPr="002D141C">
        <w:rPr>
          <w:color w:val="993366"/>
        </w:rPr>
        <w:t>SEQUENCE</w:t>
      </w:r>
      <w:r w:rsidRPr="002D141C">
        <w:t xml:space="preserve"> {</w:t>
      </w:r>
    </w:p>
    <w:p w14:paraId="04E03900" w14:textId="77777777" w:rsidR="00F95F2F" w:rsidRPr="002D141C" w:rsidRDefault="002C5D28" w:rsidP="002D141C">
      <w:pPr>
        <w:pStyle w:val="PL"/>
      </w:pPr>
      <w:r w:rsidRPr="002D141C">
        <w:t xml:space="preserve">    nzp-CSI-ResourceSetId               NZP-CSI-RS-ResourceSetId,</w:t>
      </w:r>
    </w:p>
    <w:p w14:paraId="28F77AE9" w14:textId="77777777" w:rsidR="002C5D28" w:rsidRPr="002D141C" w:rsidRDefault="002C5D28" w:rsidP="002D141C">
      <w:pPr>
        <w:pStyle w:val="PL"/>
      </w:pPr>
      <w:r w:rsidRPr="002D141C">
        <w:t xml:space="preserve">    nzp-CSI-RS-Resources                </w:t>
      </w:r>
      <w:r w:rsidRPr="002D141C">
        <w:rPr>
          <w:color w:val="993366"/>
        </w:rPr>
        <w:t>SEQUENCE</w:t>
      </w:r>
      <w:r w:rsidRPr="002D141C">
        <w:t xml:space="preserve"> (</w:t>
      </w:r>
      <w:r w:rsidRPr="002D141C">
        <w:rPr>
          <w:color w:val="993366"/>
        </w:rPr>
        <w:t>SIZE</w:t>
      </w:r>
      <w:r w:rsidRPr="002D141C">
        <w:t xml:space="preserve"> (1..maxNrofNZP-CSI-RS-ResourcesPerSet))</w:t>
      </w:r>
      <w:r w:rsidRPr="002D141C">
        <w:rPr>
          <w:color w:val="993366"/>
        </w:rPr>
        <w:t xml:space="preserve"> OF</w:t>
      </w:r>
      <w:r w:rsidRPr="002D141C">
        <w:t xml:space="preserve"> NZP-CSI-RS-ResourceId,</w:t>
      </w:r>
    </w:p>
    <w:p w14:paraId="3933022E" w14:textId="7759D409" w:rsidR="002C5D28" w:rsidRPr="002D141C" w:rsidRDefault="002C5D28" w:rsidP="002D141C">
      <w:pPr>
        <w:pStyle w:val="PL"/>
        <w:rPr>
          <w:color w:val="808080"/>
        </w:rPr>
      </w:pPr>
      <w:r w:rsidRPr="002D141C">
        <w:t xml:space="preserve">    repetition                          </w:t>
      </w:r>
      <w:r w:rsidRPr="002D141C">
        <w:rPr>
          <w:color w:val="993366"/>
        </w:rPr>
        <w:t>ENUMERATED</w:t>
      </w:r>
      <w:r w:rsidRPr="002D141C">
        <w:t xml:space="preserve"> { on, off }                                 </w:t>
      </w:r>
      <w:r w:rsidR="007806BB" w:rsidRPr="002D141C">
        <w:t xml:space="preserve">        </w:t>
      </w:r>
      <w:r w:rsidRPr="002D141C">
        <w:t xml:space="preserve">                 </w:t>
      </w:r>
      <w:r w:rsidRPr="002D141C">
        <w:rPr>
          <w:color w:val="993366"/>
        </w:rPr>
        <w:t>OPTIONAL</w:t>
      </w:r>
      <w:r w:rsidRPr="002D141C">
        <w:t xml:space="preserve">,   </w:t>
      </w:r>
      <w:r w:rsidRPr="002D141C">
        <w:rPr>
          <w:color w:val="808080"/>
        </w:rPr>
        <w:t>-- Need S</w:t>
      </w:r>
    </w:p>
    <w:p w14:paraId="74E767C3" w14:textId="7F59C998" w:rsidR="002C5D28" w:rsidRPr="002D141C" w:rsidRDefault="002C5D28" w:rsidP="002D141C">
      <w:pPr>
        <w:pStyle w:val="PL"/>
        <w:rPr>
          <w:color w:val="808080"/>
        </w:rPr>
      </w:pPr>
      <w:r w:rsidRPr="002D141C">
        <w:t xml:space="preserve">    aperiodicTriggeringOffset           </w:t>
      </w:r>
      <w:r w:rsidRPr="002D141C">
        <w:rPr>
          <w:color w:val="993366"/>
        </w:rPr>
        <w:t>INTEGER</w:t>
      </w:r>
      <w:r w:rsidRPr="002D141C">
        <w:t>(0..</w:t>
      </w:r>
      <w:r w:rsidR="00F71719" w:rsidRPr="002D141C">
        <w:t>6</w:t>
      </w:r>
      <w:r w:rsidRPr="002D141C">
        <w:t xml:space="preserve">)                                         </w:t>
      </w:r>
      <w:r w:rsidR="007806BB" w:rsidRPr="002D141C">
        <w:t xml:space="preserve">        </w:t>
      </w:r>
      <w:r w:rsidRPr="002D141C">
        <w:t xml:space="preserve">                  </w:t>
      </w:r>
      <w:r w:rsidRPr="002D141C">
        <w:rPr>
          <w:color w:val="993366"/>
        </w:rPr>
        <w:t>OPTIONAL</w:t>
      </w:r>
      <w:r w:rsidRPr="002D141C">
        <w:t xml:space="preserve">,   </w:t>
      </w:r>
      <w:r w:rsidRPr="002D141C">
        <w:rPr>
          <w:color w:val="808080"/>
        </w:rPr>
        <w:t>-- Need S</w:t>
      </w:r>
    </w:p>
    <w:p w14:paraId="6C84A7DC" w14:textId="3B5001EC" w:rsidR="002C5D28" w:rsidRPr="002D141C" w:rsidRDefault="002C5D28" w:rsidP="002D141C">
      <w:pPr>
        <w:pStyle w:val="PL"/>
        <w:rPr>
          <w:color w:val="808080"/>
        </w:rPr>
      </w:pPr>
      <w:r w:rsidRPr="002D141C">
        <w:t xml:space="preserve">    trs-Info                            </w:t>
      </w:r>
      <w:r w:rsidRPr="002D141C">
        <w:rPr>
          <w:color w:val="993366"/>
        </w:rPr>
        <w:t>ENUMERATED</w:t>
      </w:r>
      <w:r w:rsidRPr="002D141C">
        <w:t xml:space="preserve"> {true}                                    </w:t>
      </w:r>
      <w:r w:rsidR="007806BB" w:rsidRPr="002D141C">
        <w:t xml:space="preserve">        </w:t>
      </w:r>
      <w:r w:rsidRPr="002D141C">
        <w:t xml:space="preserve">                   </w:t>
      </w:r>
      <w:r w:rsidRPr="002D141C">
        <w:rPr>
          <w:color w:val="993366"/>
        </w:rPr>
        <w:t>OPTIONAL</w:t>
      </w:r>
      <w:r w:rsidRPr="002D141C">
        <w:t xml:space="preserve">,   </w:t>
      </w:r>
      <w:r w:rsidRPr="002D141C">
        <w:rPr>
          <w:color w:val="808080"/>
        </w:rPr>
        <w:t>-- Need R</w:t>
      </w:r>
    </w:p>
    <w:p w14:paraId="3828A539" w14:textId="77777777" w:rsidR="002C5D28" w:rsidRPr="002D141C" w:rsidRDefault="002C5D28" w:rsidP="002D141C">
      <w:pPr>
        <w:pStyle w:val="PL"/>
      </w:pPr>
      <w:r w:rsidRPr="002D141C">
        <w:t xml:space="preserve">    ...</w:t>
      </w:r>
    </w:p>
    <w:p w14:paraId="0A5750C1" w14:textId="77777777" w:rsidR="002C5D28" w:rsidRPr="002D141C" w:rsidRDefault="002C5D28" w:rsidP="002D141C">
      <w:pPr>
        <w:pStyle w:val="PL"/>
      </w:pPr>
      <w:r w:rsidRPr="002D141C">
        <w:t>}</w:t>
      </w:r>
    </w:p>
    <w:p w14:paraId="52C1B5CF" w14:textId="77777777" w:rsidR="002C5D28" w:rsidRPr="002D141C" w:rsidRDefault="002C5D28" w:rsidP="002D141C">
      <w:pPr>
        <w:pStyle w:val="PL"/>
      </w:pPr>
    </w:p>
    <w:p w14:paraId="6C689ACA" w14:textId="77777777" w:rsidR="002C5D28" w:rsidRPr="002D141C" w:rsidRDefault="002C5D28" w:rsidP="002D141C">
      <w:pPr>
        <w:pStyle w:val="PL"/>
        <w:rPr>
          <w:color w:val="808080"/>
        </w:rPr>
      </w:pPr>
      <w:r w:rsidRPr="002D141C">
        <w:rPr>
          <w:color w:val="808080"/>
        </w:rPr>
        <w:t>-- TAG-NZP-CSI-RS-RESOURCESET-STOP</w:t>
      </w:r>
    </w:p>
    <w:p w14:paraId="04073A5D" w14:textId="77777777" w:rsidR="002C5D28" w:rsidRPr="002D141C" w:rsidRDefault="002C5D28" w:rsidP="002D141C">
      <w:pPr>
        <w:pStyle w:val="PL"/>
        <w:rPr>
          <w:color w:val="808080"/>
        </w:rPr>
      </w:pPr>
      <w:r w:rsidRPr="002D141C">
        <w:rPr>
          <w:color w:val="808080"/>
        </w:rPr>
        <w:t>-- ASN1STOP</w:t>
      </w:r>
    </w:p>
    <w:p w14:paraId="2456A262" w14:textId="77777777" w:rsidR="002C5D28" w:rsidRPr="002D141C" w:rsidRDefault="002C5D28" w:rsidP="002C5D28">
      <w:bookmarkStart w:id="4396" w:name="MCCQCTEMPBM_0000014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0681908" w14:textId="77777777" w:rsidTr="006D357F">
        <w:tc>
          <w:tcPr>
            <w:tcW w:w="0" w:type="auto"/>
            <w:shd w:val="clear" w:color="auto" w:fill="auto"/>
          </w:tcPr>
          <w:bookmarkEnd w:id="4396"/>
          <w:p w14:paraId="2AA03D9A" w14:textId="77777777" w:rsidR="002C5D28" w:rsidRPr="002D141C" w:rsidRDefault="002C5D28" w:rsidP="00F43D0B">
            <w:pPr>
              <w:pStyle w:val="TAH"/>
              <w:rPr>
                <w:szCs w:val="22"/>
                <w:lang w:val="en-GB" w:eastAsia="ja-JP"/>
              </w:rPr>
            </w:pPr>
            <w:r w:rsidRPr="002D141C">
              <w:rPr>
                <w:i/>
                <w:szCs w:val="22"/>
                <w:lang w:val="en-GB" w:eastAsia="ja-JP"/>
              </w:rPr>
              <w:t xml:space="preserve">NZP-CSI-RS-ResourceSet </w:t>
            </w:r>
            <w:r w:rsidRPr="002D141C">
              <w:rPr>
                <w:szCs w:val="22"/>
                <w:lang w:val="en-GB" w:eastAsia="ja-JP"/>
              </w:rPr>
              <w:t>field descriptions</w:t>
            </w:r>
          </w:p>
        </w:tc>
      </w:tr>
      <w:tr w:rsidR="001C4F8B" w:rsidRPr="002D141C" w14:paraId="209F1B9C" w14:textId="77777777" w:rsidTr="006D357F">
        <w:tc>
          <w:tcPr>
            <w:tcW w:w="0" w:type="auto"/>
            <w:shd w:val="clear" w:color="auto" w:fill="auto"/>
          </w:tcPr>
          <w:p w14:paraId="14952AD1" w14:textId="77777777" w:rsidR="002C5D28" w:rsidRPr="002D141C" w:rsidRDefault="002C5D28" w:rsidP="00F43D0B">
            <w:pPr>
              <w:pStyle w:val="TAL"/>
              <w:rPr>
                <w:szCs w:val="22"/>
                <w:lang w:val="en-GB" w:eastAsia="ja-JP"/>
              </w:rPr>
            </w:pPr>
            <w:r w:rsidRPr="002D141C">
              <w:rPr>
                <w:b/>
                <w:i/>
                <w:szCs w:val="22"/>
                <w:lang w:val="en-GB" w:eastAsia="ja-JP"/>
              </w:rPr>
              <w:t>aperiodicTriggeringOffset</w:t>
            </w:r>
          </w:p>
          <w:p w14:paraId="39983E69" w14:textId="77777777" w:rsidR="002C5D28" w:rsidRPr="002D141C" w:rsidRDefault="002C5D28" w:rsidP="00F71719">
            <w:pPr>
              <w:pStyle w:val="TAL"/>
              <w:rPr>
                <w:szCs w:val="22"/>
                <w:lang w:val="en-GB" w:eastAsia="ja-JP"/>
              </w:rPr>
            </w:pPr>
            <w:r w:rsidRPr="002D141C">
              <w:rPr>
                <w:szCs w:val="22"/>
                <w:lang w:val="en-GB" w:eastAsia="ja-JP"/>
              </w:rPr>
              <w:t xml:space="preserve">Offset X between the slot containing the DCI that triggers a set of aperiodic NZP CSI-RS resources and the slot in which the CSI-RS resource set is transmitted. </w:t>
            </w:r>
            <w:r w:rsidR="00F71719" w:rsidRPr="002D141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2D141C">
              <w:rPr>
                <w:szCs w:val="22"/>
                <w:lang w:val="en-GB" w:eastAsia="ja-JP"/>
              </w:rPr>
              <w:t>When the field is absent the UE applies the value 0</w:t>
            </w:r>
            <w:r w:rsidR="00E53190" w:rsidRPr="002D141C">
              <w:rPr>
                <w:szCs w:val="22"/>
                <w:lang w:val="en-GB" w:eastAsia="ja-JP"/>
              </w:rPr>
              <w:t>.</w:t>
            </w:r>
          </w:p>
        </w:tc>
      </w:tr>
      <w:tr w:rsidR="001C4F8B" w:rsidRPr="002D141C" w14:paraId="175C1683" w14:textId="77777777" w:rsidTr="006D357F">
        <w:tc>
          <w:tcPr>
            <w:tcW w:w="0" w:type="auto"/>
            <w:shd w:val="clear" w:color="auto" w:fill="auto"/>
          </w:tcPr>
          <w:p w14:paraId="12F304DE" w14:textId="77777777" w:rsidR="002C5D28" w:rsidRPr="002D141C" w:rsidRDefault="002C5D28" w:rsidP="00F43D0B">
            <w:pPr>
              <w:pStyle w:val="TAL"/>
              <w:rPr>
                <w:szCs w:val="22"/>
                <w:lang w:val="en-GB" w:eastAsia="ja-JP"/>
              </w:rPr>
            </w:pPr>
            <w:r w:rsidRPr="002D141C">
              <w:rPr>
                <w:b/>
                <w:i/>
                <w:szCs w:val="22"/>
                <w:lang w:val="en-GB" w:eastAsia="ja-JP"/>
              </w:rPr>
              <w:t>nzp-CSI-RS-Resources</w:t>
            </w:r>
          </w:p>
          <w:p w14:paraId="100E8048" w14:textId="7095D2AE" w:rsidR="002C5D28" w:rsidRPr="002D141C" w:rsidRDefault="002C5D28" w:rsidP="00E53190">
            <w:pPr>
              <w:pStyle w:val="TAL"/>
              <w:rPr>
                <w:szCs w:val="22"/>
                <w:lang w:val="en-GB" w:eastAsia="ja-JP"/>
              </w:rPr>
            </w:pPr>
            <w:r w:rsidRPr="002D141C">
              <w:rPr>
                <w:szCs w:val="22"/>
                <w:lang w:val="en-GB" w:eastAsia="ja-JP"/>
              </w:rPr>
              <w:t xml:space="preserve">NZP-CSI-RS-Resources associated with this NZP-CSI-RS resource set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 For CSI, there are at most 8 NZP CSI RS resources per resource set</w:t>
            </w:r>
            <w:r w:rsidR="006C7750" w:rsidRPr="002D141C">
              <w:rPr>
                <w:szCs w:val="22"/>
                <w:lang w:val="en-GB" w:eastAsia="ja-JP"/>
              </w:rPr>
              <w:t>.</w:t>
            </w:r>
          </w:p>
        </w:tc>
      </w:tr>
      <w:tr w:rsidR="001C4F8B" w:rsidRPr="002D141C" w14:paraId="149DC316" w14:textId="77777777" w:rsidTr="006D357F">
        <w:tc>
          <w:tcPr>
            <w:tcW w:w="0" w:type="auto"/>
            <w:shd w:val="clear" w:color="auto" w:fill="auto"/>
          </w:tcPr>
          <w:p w14:paraId="42D85696" w14:textId="77777777" w:rsidR="002C5D28" w:rsidRPr="002D141C" w:rsidRDefault="002C5D28" w:rsidP="00F43D0B">
            <w:pPr>
              <w:pStyle w:val="TAL"/>
              <w:rPr>
                <w:szCs w:val="22"/>
                <w:lang w:val="en-GB" w:eastAsia="ja-JP"/>
              </w:rPr>
            </w:pPr>
            <w:r w:rsidRPr="002D141C">
              <w:rPr>
                <w:b/>
                <w:i/>
                <w:szCs w:val="22"/>
                <w:lang w:val="en-GB" w:eastAsia="ja-JP"/>
              </w:rPr>
              <w:t>repetition</w:t>
            </w:r>
          </w:p>
          <w:p w14:paraId="007E9EC6" w14:textId="7CCF15B4" w:rsidR="002C5D28" w:rsidRPr="002D141C" w:rsidRDefault="002C5D28" w:rsidP="00E53190">
            <w:pPr>
              <w:pStyle w:val="TAL"/>
              <w:rPr>
                <w:szCs w:val="22"/>
                <w:lang w:val="en-GB" w:eastAsia="ja-JP"/>
              </w:rPr>
            </w:pPr>
            <w:r w:rsidRPr="002D141C">
              <w:rPr>
                <w:szCs w:val="22"/>
                <w:lang w:val="en-GB" w:eastAsia="ja-JP"/>
              </w:rPr>
              <w:t xml:space="preserve">Indicates whether repetition is on/off. If the field is set to </w:t>
            </w:r>
            <w:r w:rsidR="00997C32" w:rsidRPr="002D141C">
              <w:rPr>
                <w:i/>
                <w:szCs w:val="22"/>
                <w:lang w:val="en-GB" w:eastAsia="ja-JP"/>
              </w:rPr>
              <w:t>off</w:t>
            </w:r>
            <w:r w:rsidR="00997C32" w:rsidRPr="002D141C">
              <w:rPr>
                <w:szCs w:val="22"/>
                <w:lang w:val="en-GB" w:eastAsia="ja-JP"/>
              </w:rPr>
              <w:t xml:space="preserve"> </w:t>
            </w:r>
            <w:r w:rsidRPr="002D141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s 5.2.2.3.1 and 5.1.6.1.2).</w:t>
            </w:r>
            <w:r w:rsidR="00741E4D" w:rsidRPr="002D141C">
              <w:rPr>
                <w:szCs w:val="22"/>
                <w:lang w:val="en-GB" w:eastAsia="ja-JP"/>
              </w:rPr>
              <w:t xml:space="preserve"> It</w:t>
            </w:r>
            <w:r w:rsidRPr="002D141C">
              <w:rPr>
                <w:szCs w:val="22"/>
                <w:lang w:val="en-GB" w:eastAsia="ja-JP"/>
              </w:rPr>
              <w:t xml:space="preserve"> </w:t>
            </w:r>
            <w:r w:rsidR="00741E4D" w:rsidRPr="002D141C">
              <w:rPr>
                <w:szCs w:val="22"/>
                <w:lang w:val="en-GB" w:eastAsia="ja-JP"/>
              </w:rPr>
              <w:t>c</w:t>
            </w:r>
            <w:r w:rsidRPr="002D141C">
              <w:rPr>
                <w:szCs w:val="22"/>
                <w:lang w:val="en-GB" w:eastAsia="ja-JP"/>
              </w:rPr>
              <w:t xml:space="preserve">an only be configured for CSI-RS resource sets which are associated with </w:t>
            </w:r>
            <w:r w:rsidRPr="002D141C">
              <w:rPr>
                <w:i/>
                <w:szCs w:val="22"/>
                <w:lang w:val="en-GB" w:eastAsia="ja-JP"/>
              </w:rPr>
              <w:t>CSI-ReportCo</w:t>
            </w:r>
            <w:r w:rsidR="007A2DA2" w:rsidRPr="002D141C">
              <w:rPr>
                <w:i/>
                <w:szCs w:val="22"/>
                <w:lang w:val="en-GB" w:eastAsia="ja-JP"/>
              </w:rPr>
              <w:t>nfig</w:t>
            </w:r>
            <w:r w:rsidR="007A2DA2" w:rsidRPr="002D141C">
              <w:rPr>
                <w:szCs w:val="22"/>
                <w:lang w:val="en-GB" w:eastAsia="ja-JP"/>
              </w:rPr>
              <w:t xml:space="preserve"> with report of L1 RSRP or "no report"</w:t>
            </w:r>
            <w:r w:rsidR="006C7750" w:rsidRPr="002D141C">
              <w:rPr>
                <w:szCs w:val="22"/>
                <w:lang w:val="en-GB" w:eastAsia="ja-JP"/>
              </w:rPr>
              <w:t>.</w:t>
            </w:r>
          </w:p>
        </w:tc>
      </w:tr>
      <w:tr w:rsidR="002C5D28" w:rsidRPr="002D141C" w14:paraId="2FAEDC7F" w14:textId="77777777" w:rsidTr="006D357F">
        <w:tc>
          <w:tcPr>
            <w:tcW w:w="0" w:type="auto"/>
            <w:shd w:val="clear" w:color="auto" w:fill="auto"/>
          </w:tcPr>
          <w:p w14:paraId="0351DC78" w14:textId="77777777" w:rsidR="002C5D28" w:rsidRPr="002D141C" w:rsidRDefault="002C5D28" w:rsidP="00F43D0B">
            <w:pPr>
              <w:pStyle w:val="TAL"/>
              <w:rPr>
                <w:szCs w:val="22"/>
                <w:lang w:val="en-GB" w:eastAsia="ja-JP"/>
              </w:rPr>
            </w:pPr>
            <w:r w:rsidRPr="002D141C">
              <w:rPr>
                <w:b/>
                <w:i/>
                <w:szCs w:val="22"/>
                <w:lang w:val="en-GB" w:eastAsia="ja-JP"/>
              </w:rPr>
              <w:t>trs-Info</w:t>
            </w:r>
          </w:p>
          <w:p w14:paraId="76838C6B" w14:textId="07212678" w:rsidR="002C5D28" w:rsidRPr="002D141C" w:rsidRDefault="002C5D28" w:rsidP="00E53190">
            <w:pPr>
              <w:pStyle w:val="TAL"/>
              <w:rPr>
                <w:szCs w:val="22"/>
                <w:lang w:val="en-GB" w:eastAsia="ja-JP"/>
              </w:rPr>
            </w:pPr>
            <w:r w:rsidRPr="002D141C">
              <w:rPr>
                <w:szCs w:val="22"/>
                <w:lang w:val="en-GB" w:eastAsia="ja-JP"/>
              </w:rPr>
              <w:t xml:space="preserve">Indicates that the antenna port for all NZP-CSI-RS resources in the CSI-RS resource set is same. If the field is absent or released the UE applies the value </w:t>
            </w:r>
            <w:r w:rsidRPr="002D141C">
              <w:rPr>
                <w:i/>
                <w:szCs w:val="22"/>
                <w:lang w:val="en-GB" w:eastAsia="ja-JP"/>
              </w:rPr>
              <w:t>false</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E53190" w:rsidRPr="002D141C">
              <w:rPr>
                <w:szCs w:val="22"/>
                <w:lang w:val="en-GB" w:eastAsia="ja-JP"/>
              </w:rPr>
              <w:t>.</w:t>
            </w:r>
          </w:p>
        </w:tc>
      </w:tr>
    </w:tbl>
    <w:p w14:paraId="624DD16C" w14:textId="77777777" w:rsidR="000B4A46" w:rsidRPr="002D141C" w:rsidRDefault="000B4A46" w:rsidP="000B4A46"/>
    <w:p w14:paraId="5E67FB8B" w14:textId="77777777" w:rsidR="002C5D28" w:rsidRPr="002D141C" w:rsidRDefault="002C5D28" w:rsidP="002C5D28">
      <w:pPr>
        <w:pStyle w:val="Heading4"/>
        <w:rPr>
          <w:lang w:val="en-GB"/>
        </w:rPr>
      </w:pPr>
      <w:bookmarkStart w:id="4397" w:name="_Toc20426025"/>
      <w:bookmarkStart w:id="4398" w:name="_Toc29321421"/>
      <w:bookmarkStart w:id="4399" w:name="_Toc36219604"/>
      <w:bookmarkStart w:id="4400" w:name="_Toc36220280"/>
      <w:bookmarkStart w:id="4401" w:name="_Toc36513700"/>
      <w:bookmarkStart w:id="4402" w:name="_Toc46449758"/>
      <w:bookmarkStart w:id="4403" w:name="_Toc46489545"/>
      <w:bookmarkStart w:id="4404" w:name="_Toc52495379"/>
      <w:bookmarkStart w:id="4405" w:name="_Toc60781548"/>
      <w:bookmarkStart w:id="4406" w:name="_Toc139021883"/>
      <w:r w:rsidRPr="002D141C">
        <w:rPr>
          <w:lang w:val="en-GB"/>
        </w:rPr>
        <w:t>–</w:t>
      </w:r>
      <w:r w:rsidRPr="002D141C">
        <w:rPr>
          <w:lang w:val="en-GB"/>
        </w:rPr>
        <w:tab/>
      </w:r>
      <w:r w:rsidRPr="002D141C">
        <w:rPr>
          <w:i/>
          <w:lang w:val="en-GB"/>
        </w:rPr>
        <w:t>NZP-CSI-RS-ResourceSetId</w:t>
      </w:r>
      <w:bookmarkEnd w:id="4397"/>
      <w:bookmarkEnd w:id="4398"/>
      <w:bookmarkEnd w:id="4399"/>
      <w:bookmarkEnd w:id="4400"/>
      <w:bookmarkEnd w:id="4401"/>
      <w:bookmarkEnd w:id="4402"/>
      <w:bookmarkEnd w:id="4403"/>
      <w:bookmarkEnd w:id="4404"/>
      <w:bookmarkEnd w:id="4405"/>
      <w:bookmarkEnd w:id="4406"/>
    </w:p>
    <w:p w14:paraId="5629DF22" w14:textId="77777777" w:rsidR="002C5D28" w:rsidRPr="002D141C" w:rsidRDefault="002C5D28" w:rsidP="002C5D28">
      <w:r w:rsidRPr="002D141C">
        <w:t xml:space="preserve">The IE </w:t>
      </w:r>
      <w:r w:rsidRPr="002D141C">
        <w:rPr>
          <w:i/>
        </w:rPr>
        <w:t>NZP-CSI-RS-ResourceSetId</w:t>
      </w:r>
      <w:r w:rsidRPr="002D141C">
        <w:t xml:space="preserve"> is used to identify one </w:t>
      </w:r>
      <w:r w:rsidRPr="002D141C">
        <w:rPr>
          <w:i/>
        </w:rPr>
        <w:t>NZP-CSI-RS-ResourceSet</w:t>
      </w:r>
      <w:r w:rsidRPr="002D141C">
        <w:t>.</w:t>
      </w:r>
    </w:p>
    <w:p w14:paraId="1F61FAD0" w14:textId="77777777" w:rsidR="002C5D28" w:rsidRPr="002D141C" w:rsidRDefault="002C5D28" w:rsidP="002C5D28">
      <w:pPr>
        <w:pStyle w:val="TH"/>
        <w:rPr>
          <w:lang w:val="en-GB"/>
        </w:rPr>
      </w:pPr>
      <w:r w:rsidRPr="002D141C">
        <w:rPr>
          <w:i/>
          <w:lang w:val="en-GB"/>
        </w:rPr>
        <w:t>NZP-CSI-RS-ResourceSetId</w:t>
      </w:r>
      <w:r w:rsidRPr="002D141C">
        <w:rPr>
          <w:lang w:val="en-GB"/>
        </w:rPr>
        <w:t xml:space="preserve"> information element</w:t>
      </w:r>
    </w:p>
    <w:p w14:paraId="0CDFC0C7" w14:textId="77777777" w:rsidR="002C5D28" w:rsidRPr="002D141C" w:rsidRDefault="002C5D28" w:rsidP="002D141C">
      <w:pPr>
        <w:pStyle w:val="PL"/>
        <w:rPr>
          <w:color w:val="808080"/>
        </w:rPr>
      </w:pPr>
      <w:r w:rsidRPr="002D141C">
        <w:rPr>
          <w:color w:val="808080"/>
        </w:rPr>
        <w:t>-- ASN1START</w:t>
      </w:r>
    </w:p>
    <w:p w14:paraId="7EF34325" w14:textId="77777777" w:rsidR="002C5D28" w:rsidRPr="002D141C" w:rsidRDefault="002C5D28" w:rsidP="002D141C">
      <w:pPr>
        <w:pStyle w:val="PL"/>
        <w:rPr>
          <w:color w:val="808080"/>
        </w:rPr>
      </w:pPr>
      <w:r w:rsidRPr="002D141C">
        <w:rPr>
          <w:color w:val="808080"/>
        </w:rPr>
        <w:t>-- TAG-NZP-CSI-RS-RESOURCESETID-START</w:t>
      </w:r>
    </w:p>
    <w:p w14:paraId="5563CCC4" w14:textId="77777777" w:rsidR="002C5D28" w:rsidRPr="002D141C" w:rsidRDefault="002C5D28" w:rsidP="002D141C">
      <w:pPr>
        <w:pStyle w:val="PL"/>
      </w:pPr>
    </w:p>
    <w:p w14:paraId="70B34B73" w14:textId="77777777" w:rsidR="002C5D28" w:rsidRPr="002D141C" w:rsidRDefault="002C5D28" w:rsidP="002D141C">
      <w:pPr>
        <w:pStyle w:val="PL"/>
      </w:pPr>
      <w:r w:rsidRPr="002D141C">
        <w:t xml:space="preserve">NZP-CSI-RS-ResourceSetId ::=        </w:t>
      </w:r>
      <w:r w:rsidRPr="002D141C">
        <w:rPr>
          <w:color w:val="993366"/>
        </w:rPr>
        <w:t>INTEGER</w:t>
      </w:r>
      <w:r w:rsidRPr="002D141C">
        <w:t xml:space="preserve"> (0..maxNrofNZP-CSI-RS-ResourceSets-1)</w:t>
      </w:r>
    </w:p>
    <w:p w14:paraId="29626939" w14:textId="77777777" w:rsidR="002C5D28" w:rsidRPr="002D141C" w:rsidRDefault="002C5D28" w:rsidP="002D141C">
      <w:pPr>
        <w:pStyle w:val="PL"/>
      </w:pPr>
    </w:p>
    <w:p w14:paraId="3F6B7FA8" w14:textId="77777777" w:rsidR="002C5D28" w:rsidRPr="002D141C" w:rsidRDefault="002C5D28" w:rsidP="002D141C">
      <w:pPr>
        <w:pStyle w:val="PL"/>
        <w:rPr>
          <w:color w:val="808080"/>
        </w:rPr>
      </w:pPr>
      <w:r w:rsidRPr="002D141C">
        <w:rPr>
          <w:color w:val="808080"/>
        </w:rPr>
        <w:t>-- TAG-NZP-CSI-RS-RESOURCESETID-STOP</w:t>
      </w:r>
    </w:p>
    <w:p w14:paraId="1A0D229B" w14:textId="77777777" w:rsidR="002C5D28" w:rsidRPr="002D141C" w:rsidRDefault="002C5D28" w:rsidP="002D141C">
      <w:pPr>
        <w:pStyle w:val="PL"/>
        <w:rPr>
          <w:color w:val="808080"/>
        </w:rPr>
      </w:pPr>
      <w:r w:rsidRPr="002D141C">
        <w:rPr>
          <w:color w:val="808080"/>
        </w:rPr>
        <w:t>-- ASN1STOP</w:t>
      </w:r>
    </w:p>
    <w:p w14:paraId="04F54E3B" w14:textId="77777777" w:rsidR="000B4A46" w:rsidRPr="002D141C" w:rsidRDefault="000B4A46" w:rsidP="000B4A46"/>
    <w:p w14:paraId="51C6F092" w14:textId="77777777" w:rsidR="002C5D28" w:rsidRPr="002D141C" w:rsidRDefault="002C5D28" w:rsidP="002C5D28">
      <w:pPr>
        <w:pStyle w:val="Heading4"/>
        <w:rPr>
          <w:lang w:val="en-GB"/>
        </w:rPr>
      </w:pPr>
      <w:bookmarkStart w:id="4407" w:name="_Toc20426026"/>
      <w:bookmarkStart w:id="4408" w:name="_Toc29321422"/>
      <w:bookmarkStart w:id="4409" w:name="_Toc36219605"/>
      <w:bookmarkStart w:id="4410" w:name="_Toc36220281"/>
      <w:bookmarkStart w:id="4411" w:name="_Toc36513701"/>
      <w:bookmarkStart w:id="4412" w:name="_Toc46449759"/>
      <w:bookmarkStart w:id="4413" w:name="_Toc46489546"/>
      <w:bookmarkStart w:id="4414" w:name="_Toc52495380"/>
      <w:bookmarkStart w:id="4415" w:name="_Toc60781549"/>
      <w:bookmarkStart w:id="4416" w:name="_Toc139021884"/>
      <w:r w:rsidRPr="002D141C">
        <w:rPr>
          <w:lang w:val="en-GB"/>
        </w:rPr>
        <w:t>–</w:t>
      </w:r>
      <w:r w:rsidRPr="002D141C">
        <w:rPr>
          <w:lang w:val="en-GB"/>
        </w:rPr>
        <w:tab/>
      </w:r>
      <w:r w:rsidRPr="002D141C">
        <w:rPr>
          <w:i/>
          <w:noProof/>
          <w:lang w:val="en-GB"/>
        </w:rPr>
        <w:t>P-Max</w:t>
      </w:r>
      <w:bookmarkEnd w:id="4407"/>
      <w:bookmarkEnd w:id="4408"/>
      <w:bookmarkEnd w:id="4409"/>
      <w:bookmarkEnd w:id="4410"/>
      <w:bookmarkEnd w:id="4411"/>
      <w:bookmarkEnd w:id="4412"/>
      <w:bookmarkEnd w:id="4413"/>
      <w:bookmarkEnd w:id="4414"/>
      <w:bookmarkEnd w:id="4415"/>
      <w:bookmarkEnd w:id="4416"/>
    </w:p>
    <w:p w14:paraId="5807E149" w14:textId="5EE63379" w:rsidR="002C5D28" w:rsidRPr="002D141C" w:rsidRDefault="002C5D28" w:rsidP="002C5D28">
      <w:r w:rsidRPr="002D141C">
        <w:t xml:space="preserve">The IE </w:t>
      </w:r>
      <w:r w:rsidRPr="002D141C">
        <w:rPr>
          <w:i/>
        </w:rPr>
        <w:t>P-Max</w:t>
      </w:r>
      <w:r w:rsidRPr="002D141C">
        <w:t xml:space="preserve"> is used to limit the UE's uplink transmission power on a carrier frequency, </w:t>
      </w:r>
      <w:r w:rsidR="00E83B92" w:rsidRPr="002D141C">
        <w:t xml:space="preserve">in </w:t>
      </w:r>
      <w:r w:rsidRPr="002D141C">
        <w:t>TS 38.101</w:t>
      </w:r>
      <w:r w:rsidR="00825595" w:rsidRPr="002D141C">
        <w:t>-1</w:t>
      </w:r>
      <w:r w:rsidRPr="002D141C">
        <w:t xml:space="preserve"> [1</w:t>
      </w:r>
      <w:r w:rsidR="00E83B92" w:rsidRPr="002D141C">
        <w:t>5</w:t>
      </w:r>
      <w:r w:rsidRPr="002D141C">
        <w:t>]</w:t>
      </w:r>
      <w:r w:rsidR="00E83B92" w:rsidRPr="002D141C">
        <w:t xml:space="preserve"> and is used to calculate the parameter </w:t>
      </w:r>
      <w:r w:rsidR="00E83B92" w:rsidRPr="002D141C">
        <w:rPr>
          <w:i/>
        </w:rPr>
        <w:t>Pcompensation</w:t>
      </w:r>
      <w:r w:rsidR="00E83B92" w:rsidRPr="002D141C">
        <w:t xml:space="preserve"> defined in TS 38.304 [20]</w:t>
      </w:r>
      <w:r w:rsidRPr="002D141C">
        <w:t>.</w:t>
      </w:r>
    </w:p>
    <w:p w14:paraId="415A9BF7" w14:textId="77777777" w:rsidR="002C5D28" w:rsidRPr="002D141C" w:rsidRDefault="002C5D28" w:rsidP="002C5D28">
      <w:pPr>
        <w:pStyle w:val="TH"/>
        <w:rPr>
          <w:lang w:val="en-GB"/>
        </w:rPr>
      </w:pPr>
      <w:r w:rsidRPr="002D141C">
        <w:rPr>
          <w:bCs/>
          <w:i/>
          <w:iCs/>
          <w:lang w:val="en-GB"/>
        </w:rPr>
        <w:t>P-Max</w:t>
      </w:r>
      <w:r w:rsidRPr="002D141C">
        <w:rPr>
          <w:lang w:val="en-GB"/>
        </w:rPr>
        <w:t xml:space="preserve"> information element</w:t>
      </w:r>
    </w:p>
    <w:p w14:paraId="4C1E2287" w14:textId="77777777" w:rsidR="002C5D28" w:rsidRPr="002D141C" w:rsidRDefault="002C5D28" w:rsidP="002D141C">
      <w:pPr>
        <w:pStyle w:val="PL"/>
        <w:rPr>
          <w:color w:val="808080"/>
        </w:rPr>
      </w:pPr>
      <w:r w:rsidRPr="002D141C">
        <w:rPr>
          <w:color w:val="808080"/>
        </w:rPr>
        <w:t>-- ASN1START</w:t>
      </w:r>
    </w:p>
    <w:p w14:paraId="3B1F800B" w14:textId="77777777" w:rsidR="002C5D28" w:rsidRPr="002D141C" w:rsidRDefault="002C5D28" w:rsidP="002D141C">
      <w:pPr>
        <w:pStyle w:val="PL"/>
        <w:rPr>
          <w:color w:val="808080"/>
        </w:rPr>
      </w:pPr>
      <w:r w:rsidRPr="002D141C">
        <w:rPr>
          <w:color w:val="808080"/>
        </w:rPr>
        <w:t>-- TAG-P-MAX-START</w:t>
      </w:r>
    </w:p>
    <w:p w14:paraId="427FE828" w14:textId="77777777" w:rsidR="002C5D28" w:rsidRPr="002D141C" w:rsidRDefault="002C5D28" w:rsidP="002D141C">
      <w:pPr>
        <w:pStyle w:val="PL"/>
      </w:pPr>
    </w:p>
    <w:p w14:paraId="3FFA2F48" w14:textId="77777777" w:rsidR="002C5D28" w:rsidRPr="002D141C" w:rsidRDefault="002C5D28" w:rsidP="002D141C">
      <w:pPr>
        <w:pStyle w:val="PL"/>
      </w:pPr>
      <w:r w:rsidRPr="002D141C">
        <w:t xml:space="preserve">P-Max ::=                           </w:t>
      </w:r>
      <w:r w:rsidRPr="002D141C">
        <w:rPr>
          <w:color w:val="993366"/>
        </w:rPr>
        <w:t>INTEGER</w:t>
      </w:r>
      <w:r w:rsidRPr="002D141C">
        <w:t xml:space="preserve"> (-30..33)</w:t>
      </w:r>
    </w:p>
    <w:p w14:paraId="7BF4B472" w14:textId="77777777" w:rsidR="002C5D28" w:rsidRPr="002D141C" w:rsidRDefault="002C5D28" w:rsidP="002D141C">
      <w:pPr>
        <w:pStyle w:val="PL"/>
      </w:pPr>
    </w:p>
    <w:p w14:paraId="75BB6AB4" w14:textId="77777777" w:rsidR="002C5D28" w:rsidRPr="002D141C" w:rsidRDefault="002C5D28" w:rsidP="002D141C">
      <w:pPr>
        <w:pStyle w:val="PL"/>
        <w:rPr>
          <w:color w:val="808080"/>
        </w:rPr>
      </w:pPr>
      <w:r w:rsidRPr="002D141C">
        <w:rPr>
          <w:color w:val="808080"/>
        </w:rPr>
        <w:t>-- TAG-P-MAX-STOP</w:t>
      </w:r>
    </w:p>
    <w:p w14:paraId="31F96DCF" w14:textId="77777777" w:rsidR="002C5D28" w:rsidRPr="002D141C" w:rsidRDefault="002C5D28" w:rsidP="002D141C">
      <w:pPr>
        <w:pStyle w:val="PL"/>
        <w:rPr>
          <w:color w:val="808080"/>
        </w:rPr>
      </w:pPr>
      <w:r w:rsidRPr="002D141C">
        <w:rPr>
          <w:color w:val="808080"/>
        </w:rPr>
        <w:t>-- ASN1STOP</w:t>
      </w:r>
    </w:p>
    <w:p w14:paraId="48F65FC3" w14:textId="77777777" w:rsidR="000B4A46" w:rsidRPr="002D141C" w:rsidRDefault="000B4A46" w:rsidP="000B4A46"/>
    <w:p w14:paraId="2EC49335" w14:textId="77777777" w:rsidR="002C5D28" w:rsidRPr="002D141C" w:rsidRDefault="002C5D28" w:rsidP="002C5D28">
      <w:pPr>
        <w:pStyle w:val="Heading4"/>
        <w:rPr>
          <w:rFonts w:eastAsia="MS Mincho"/>
          <w:lang w:val="en-GB"/>
        </w:rPr>
      </w:pPr>
      <w:bookmarkStart w:id="4417" w:name="_Toc20426027"/>
      <w:bookmarkStart w:id="4418" w:name="_Toc29321423"/>
      <w:bookmarkStart w:id="4419" w:name="_Toc36219606"/>
      <w:bookmarkStart w:id="4420" w:name="_Toc36220282"/>
      <w:bookmarkStart w:id="4421" w:name="_Toc36513702"/>
      <w:bookmarkStart w:id="4422" w:name="_Toc46449760"/>
      <w:bookmarkStart w:id="4423" w:name="_Toc46489547"/>
      <w:bookmarkStart w:id="4424" w:name="_Toc52495381"/>
      <w:bookmarkStart w:id="4425" w:name="_Toc60781550"/>
      <w:bookmarkStart w:id="4426" w:name="_Toc139021885"/>
      <w:r w:rsidRPr="002D141C">
        <w:rPr>
          <w:rFonts w:eastAsia="MS Mincho"/>
          <w:lang w:val="en-GB"/>
        </w:rPr>
        <w:t>–</w:t>
      </w:r>
      <w:r w:rsidRPr="002D141C">
        <w:rPr>
          <w:rFonts w:eastAsia="MS Mincho"/>
          <w:lang w:val="en-GB"/>
        </w:rPr>
        <w:tab/>
      </w:r>
      <w:r w:rsidRPr="002D141C">
        <w:rPr>
          <w:rFonts w:eastAsia="MS Mincho"/>
          <w:i/>
          <w:lang w:val="en-GB"/>
        </w:rPr>
        <w:t>PCI-List</w:t>
      </w:r>
      <w:bookmarkEnd w:id="4417"/>
      <w:bookmarkEnd w:id="4418"/>
      <w:bookmarkEnd w:id="4419"/>
      <w:bookmarkEnd w:id="4420"/>
      <w:bookmarkEnd w:id="4421"/>
      <w:bookmarkEnd w:id="4422"/>
      <w:bookmarkEnd w:id="4423"/>
      <w:bookmarkEnd w:id="4424"/>
      <w:bookmarkEnd w:id="4425"/>
      <w:bookmarkEnd w:id="4426"/>
    </w:p>
    <w:p w14:paraId="46502A27" w14:textId="77777777" w:rsidR="002C5D28" w:rsidRPr="002D141C" w:rsidRDefault="002C5D28" w:rsidP="002C5D28">
      <w:pPr>
        <w:rPr>
          <w:rFonts w:eastAsia="MS Mincho"/>
        </w:rPr>
      </w:pPr>
      <w:r w:rsidRPr="002D141C">
        <w:t xml:space="preserve">The IE </w:t>
      </w:r>
      <w:r w:rsidRPr="002D141C">
        <w:rPr>
          <w:i/>
        </w:rPr>
        <w:t>PCI-List</w:t>
      </w:r>
      <w:r w:rsidRPr="002D141C">
        <w:t xml:space="preserve"> concerns a list of physical cell identities, which may be used for different purposes.</w:t>
      </w:r>
    </w:p>
    <w:p w14:paraId="0C6DE21A" w14:textId="77777777" w:rsidR="002C5D28" w:rsidRPr="002D141C" w:rsidRDefault="002C5D28" w:rsidP="002C5D28">
      <w:pPr>
        <w:pStyle w:val="TH"/>
        <w:rPr>
          <w:lang w:val="en-GB"/>
        </w:rPr>
      </w:pPr>
      <w:r w:rsidRPr="002D141C">
        <w:rPr>
          <w:i/>
          <w:lang w:val="en-GB"/>
        </w:rPr>
        <w:t>PCI-List</w:t>
      </w:r>
      <w:r w:rsidRPr="002D141C">
        <w:rPr>
          <w:lang w:val="en-GB"/>
        </w:rPr>
        <w:t xml:space="preserve"> information element</w:t>
      </w:r>
    </w:p>
    <w:p w14:paraId="6E87C14E" w14:textId="77777777" w:rsidR="002C5D28" w:rsidRPr="002D141C" w:rsidRDefault="002C5D28" w:rsidP="002D141C">
      <w:pPr>
        <w:pStyle w:val="PL"/>
        <w:rPr>
          <w:color w:val="808080"/>
        </w:rPr>
      </w:pPr>
      <w:r w:rsidRPr="002D141C">
        <w:rPr>
          <w:color w:val="808080"/>
        </w:rPr>
        <w:t>-- ASN1START</w:t>
      </w:r>
    </w:p>
    <w:p w14:paraId="690FC093" w14:textId="77777777" w:rsidR="002C5D28" w:rsidRPr="002D141C" w:rsidRDefault="002C5D28" w:rsidP="002D141C">
      <w:pPr>
        <w:pStyle w:val="PL"/>
        <w:rPr>
          <w:color w:val="808080"/>
        </w:rPr>
      </w:pPr>
      <w:r w:rsidRPr="002D141C">
        <w:rPr>
          <w:color w:val="808080"/>
        </w:rPr>
        <w:t>-- TAG-PCI-LIST-START</w:t>
      </w:r>
    </w:p>
    <w:p w14:paraId="1C5BAF55" w14:textId="77777777" w:rsidR="002C5D28" w:rsidRPr="002D141C" w:rsidRDefault="002C5D28" w:rsidP="002D141C">
      <w:pPr>
        <w:pStyle w:val="PL"/>
      </w:pPr>
    </w:p>
    <w:p w14:paraId="046200E3" w14:textId="77777777" w:rsidR="002C5D28" w:rsidRPr="002D141C" w:rsidRDefault="002C5D28" w:rsidP="002D141C">
      <w:pPr>
        <w:pStyle w:val="PL"/>
      </w:pPr>
      <w:r w:rsidRPr="002D141C">
        <w:t xml:space="preserve">PCI-List ::=                        </w:t>
      </w:r>
      <w:r w:rsidRPr="002D141C">
        <w:rPr>
          <w:color w:val="993366"/>
        </w:rPr>
        <w:t>SEQUENCE</w:t>
      </w:r>
      <w:r w:rsidRPr="002D141C">
        <w:t xml:space="preserve"> (</w:t>
      </w:r>
      <w:r w:rsidRPr="002D141C">
        <w:rPr>
          <w:color w:val="993366"/>
        </w:rPr>
        <w:t>SIZE</w:t>
      </w:r>
      <w:r w:rsidRPr="002D141C">
        <w:t xml:space="preserve"> (1..maxNrofCellMeas))</w:t>
      </w:r>
      <w:r w:rsidRPr="002D141C">
        <w:rPr>
          <w:color w:val="993366"/>
        </w:rPr>
        <w:t xml:space="preserve"> OF</w:t>
      </w:r>
      <w:r w:rsidRPr="002D141C">
        <w:t xml:space="preserve"> PhysCellId</w:t>
      </w:r>
    </w:p>
    <w:p w14:paraId="3EC8B000" w14:textId="77777777" w:rsidR="002C5D28" w:rsidRPr="002D141C" w:rsidRDefault="002C5D28" w:rsidP="002D141C">
      <w:pPr>
        <w:pStyle w:val="PL"/>
      </w:pPr>
    </w:p>
    <w:p w14:paraId="3414B7EF" w14:textId="77777777" w:rsidR="002C5D28" w:rsidRPr="002D141C" w:rsidRDefault="002C5D28" w:rsidP="002D141C">
      <w:pPr>
        <w:pStyle w:val="PL"/>
        <w:rPr>
          <w:color w:val="808080"/>
        </w:rPr>
      </w:pPr>
      <w:r w:rsidRPr="002D141C">
        <w:rPr>
          <w:color w:val="808080"/>
        </w:rPr>
        <w:t>-- TAG-PCI-LIST-STOP</w:t>
      </w:r>
    </w:p>
    <w:p w14:paraId="19E10DB0" w14:textId="77777777" w:rsidR="002C5D28" w:rsidRPr="002D141C" w:rsidRDefault="002C5D28" w:rsidP="002D141C">
      <w:pPr>
        <w:pStyle w:val="PL"/>
        <w:rPr>
          <w:color w:val="808080"/>
        </w:rPr>
      </w:pPr>
      <w:r w:rsidRPr="002D141C">
        <w:rPr>
          <w:color w:val="808080"/>
        </w:rPr>
        <w:t>-- ASN1STOP</w:t>
      </w:r>
    </w:p>
    <w:p w14:paraId="69D6E5D0" w14:textId="77777777" w:rsidR="000B4A46" w:rsidRPr="002D141C" w:rsidRDefault="000B4A46" w:rsidP="000B4A46"/>
    <w:p w14:paraId="743B4456" w14:textId="77777777" w:rsidR="002C5D28" w:rsidRPr="002D141C" w:rsidRDefault="002C5D28" w:rsidP="002C5D28">
      <w:pPr>
        <w:pStyle w:val="Heading4"/>
        <w:rPr>
          <w:rFonts w:eastAsia="MS Mincho"/>
          <w:lang w:val="en-GB"/>
        </w:rPr>
      </w:pPr>
      <w:bookmarkStart w:id="4427" w:name="_Toc20426028"/>
      <w:bookmarkStart w:id="4428" w:name="_Toc29321424"/>
      <w:bookmarkStart w:id="4429" w:name="_Toc36219607"/>
      <w:bookmarkStart w:id="4430" w:name="_Toc36220283"/>
      <w:bookmarkStart w:id="4431" w:name="_Toc36513703"/>
      <w:bookmarkStart w:id="4432" w:name="_Toc46449761"/>
      <w:bookmarkStart w:id="4433" w:name="_Toc46489548"/>
      <w:bookmarkStart w:id="4434" w:name="_Toc52495382"/>
      <w:bookmarkStart w:id="4435" w:name="_Toc60781551"/>
      <w:bookmarkStart w:id="4436" w:name="_Toc139021886"/>
      <w:r w:rsidRPr="002D141C">
        <w:rPr>
          <w:rFonts w:eastAsia="MS Mincho"/>
          <w:lang w:val="en-GB"/>
        </w:rPr>
        <w:t>–</w:t>
      </w:r>
      <w:r w:rsidRPr="002D141C">
        <w:rPr>
          <w:rFonts w:eastAsia="MS Mincho"/>
          <w:lang w:val="en-GB"/>
        </w:rPr>
        <w:tab/>
      </w:r>
      <w:r w:rsidRPr="002D141C">
        <w:rPr>
          <w:rFonts w:eastAsia="MS Mincho"/>
          <w:i/>
          <w:lang w:val="en-GB"/>
        </w:rPr>
        <w:t>PCI-Range</w:t>
      </w:r>
      <w:bookmarkEnd w:id="4427"/>
      <w:bookmarkEnd w:id="4428"/>
      <w:bookmarkEnd w:id="4429"/>
      <w:bookmarkEnd w:id="4430"/>
      <w:bookmarkEnd w:id="4431"/>
      <w:bookmarkEnd w:id="4432"/>
      <w:bookmarkEnd w:id="4433"/>
      <w:bookmarkEnd w:id="4434"/>
      <w:bookmarkEnd w:id="4435"/>
      <w:bookmarkEnd w:id="4436"/>
    </w:p>
    <w:p w14:paraId="20B9870A" w14:textId="77777777" w:rsidR="002C5D28" w:rsidRPr="002D141C" w:rsidRDefault="002C5D28" w:rsidP="002C5D28">
      <w:pPr>
        <w:keepNext/>
        <w:keepLines/>
        <w:rPr>
          <w:rFonts w:eastAsia="MS Mincho"/>
          <w:iCs/>
        </w:rPr>
      </w:pPr>
      <w:r w:rsidRPr="002D141C">
        <w:t xml:space="preserve">The IE </w:t>
      </w:r>
      <w:r w:rsidRPr="002D141C">
        <w:rPr>
          <w:i/>
        </w:rPr>
        <w:t>PCI-Range</w:t>
      </w:r>
      <w:r w:rsidRPr="002D141C">
        <w:rPr>
          <w:iCs/>
        </w:rPr>
        <w:t xml:space="preserve"> is used to encode either a single or a range of physical cell identities. The range is encoded by using a </w:t>
      </w:r>
      <w:r w:rsidRPr="002D141C">
        <w:rPr>
          <w:i/>
          <w:iCs/>
        </w:rPr>
        <w:t>start</w:t>
      </w:r>
      <w:r w:rsidRPr="002D141C">
        <w:rPr>
          <w:iCs/>
        </w:rPr>
        <w:t xml:space="preserve"> value and by indicating the number of consecutive physical cell identities (including </w:t>
      </w:r>
      <w:r w:rsidRPr="002D141C">
        <w:rPr>
          <w:i/>
          <w:iCs/>
        </w:rPr>
        <w:t>start</w:t>
      </w:r>
      <w:r w:rsidRPr="002D141C">
        <w:rPr>
          <w:iCs/>
        </w:rPr>
        <w:t xml:space="preserve">) in the range. For fields comprising multiple occurrences of </w:t>
      </w:r>
      <w:r w:rsidRPr="002D141C">
        <w:rPr>
          <w:i/>
        </w:rPr>
        <w:t>PCI-Range</w:t>
      </w:r>
      <w:r w:rsidRPr="002D141C">
        <w:rPr>
          <w:iCs/>
        </w:rPr>
        <w:t>, the Network may configure overlapping ranges of physical cell identities.</w:t>
      </w:r>
    </w:p>
    <w:p w14:paraId="087E3E69" w14:textId="77777777" w:rsidR="002C5D28" w:rsidRPr="002D141C" w:rsidRDefault="002C5D28" w:rsidP="002C5D28">
      <w:pPr>
        <w:pStyle w:val="TH"/>
        <w:rPr>
          <w:lang w:val="en-GB"/>
        </w:rPr>
      </w:pPr>
      <w:r w:rsidRPr="002D141C">
        <w:rPr>
          <w:bCs/>
          <w:i/>
          <w:iCs/>
          <w:lang w:val="en-GB"/>
        </w:rPr>
        <w:t xml:space="preserve">PCI-Range </w:t>
      </w:r>
      <w:r w:rsidRPr="002D141C">
        <w:rPr>
          <w:lang w:val="en-GB"/>
        </w:rPr>
        <w:t>information element</w:t>
      </w:r>
    </w:p>
    <w:p w14:paraId="6E2D0953" w14:textId="77777777" w:rsidR="002C5D28" w:rsidRPr="002D141C" w:rsidRDefault="002C5D28" w:rsidP="002D141C">
      <w:pPr>
        <w:pStyle w:val="PL"/>
        <w:rPr>
          <w:color w:val="808080"/>
        </w:rPr>
      </w:pPr>
      <w:r w:rsidRPr="002D141C">
        <w:rPr>
          <w:color w:val="808080"/>
        </w:rPr>
        <w:t>-- ASN1START</w:t>
      </w:r>
    </w:p>
    <w:p w14:paraId="50CBA46C" w14:textId="77777777" w:rsidR="002C5D28" w:rsidRPr="002D141C" w:rsidRDefault="002C5D28" w:rsidP="002D141C">
      <w:pPr>
        <w:pStyle w:val="PL"/>
        <w:rPr>
          <w:color w:val="808080"/>
        </w:rPr>
      </w:pPr>
      <w:r w:rsidRPr="002D141C">
        <w:rPr>
          <w:color w:val="808080"/>
        </w:rPr>
        <w:t>-- TAG-PCI-RANGE-START</w:t>
      </w:r>
    </w:p>
    <w:p w14:paraId="2F6F9309" w14:textId="77777777" w:rsidR="002C5D28" w:rsidRPr="002D141C" w:rsidRDefault="002C5D28" w:rsidP="002D141C">
      <w:pPr>
        <w:pStyle w:val="PL"/>
      </w:pPr>
    </w:p>
    <w:p w14:paraId="666884E7" w14:textId="77777777" w:rsidR="002C5D28" w:rsidRPr="002D141C" w:rsidRDefault="002C5D28" w:rsidP="002D141C">
      <w:pPr>
        <w:pStyle w:val="PL"/>
      </w:pPr>
      <w:r w:rsidRPr="002D141C">
        <w:t xml:space="preserve">PCI-Range ::=                       </w:t>
      </w:r>
      <w:r w:rsidRPr="002D141C">
        <w:rPr>
          <w:color w:val="993366"/>
        </w:rPr>
        <w:t>SEQUENCE</w:t>
      </w:r>
      <w:r w:rsidRPr="002D141C">
        <w:t xml:space="preserve"> {</w:t>
      </w:r>
    </w:p>
    <w:p w14:paraId="52BF7A71" w14:textId="77777777" w:rsidR="002C5D28" w:rsidRPr="002D141C" w:rsidRDefault="002C5D28" w:rsidP="002D141C">
      <w:pPr>
        <w:pStyle w:val="PL"/>
      </w:pPr>
      <w:r w:rsidRPr="002D141C">
        <w:t xml:space="preserve">    start                               PhysCellId,</w:t>
      </w:r>
    </w:p>
    <w:p w14:paraId="16C929CE" w14:textId="77777777" w:rsidR="002C5D28" w:rsidRPr="002D141C" w:rsidRDefault="002C5D28" w:rsidP="002D141C">
      <w:pPr>
        <w:pStyle w:val="PL"/>
      </w:pPr>
      <w:r w:rsidRPr="002D141C">
        <w:t xml:space="preserve">    range                               </w:t>
      </w:r>
      <w:r w:rsidRPr="002D141C">
        <w:rPr>
          <w:color w:val="993366"/>
        </w:rPr>
        <w:t>ENUMERATED</w:t>
      </w:r>
      <w:r w:rsidRPr="002D141C">
        <w:t xml:space="preserve"> {n4, n8, n12, n16, n24, n32, n48, n64, n84,</w:t>
      </w:r>
    </w:p>
    <w:p w14:paraId="3E5574C4" w14:textId="77777777" w:rsidR="002C5D28" w:rsidRPr="002D141C" w:rsidRDefault="002C5D28" w:rsidP="002D141C">
      <w:pPr>
        <w:pStyle w:val="PL"/>
        <w:rPr>
          <w:color w:val="808080"/>
        </w:rPr>
      </w:pPr>
      <w:r w:rsidRPr="002D141C">
        <w:t xml:space="preserve">                                                    n96, n128, n168, n252, n504, n1008,spare1}                  </w:t>
      </w:r>
      <w:r w:rsidRPr="002D141C">
        <w:rPr>
          <w:color w:val="993366"/>
        </w:rPr>
        <w:t>OPTIONAL</w:t>
      </w:r>
      <w:r w:rsidRPr="002D141C">
        <w:t xml:space="preserve">    </w:t>
      </w:r>
      <w:r w:rsidRPr="002D141C">
        <w:rPr>
          <w:color w:val="808080"/>
        </w:rPr>
        <w:t>-- Need S</w:t>
      </w:r>
    </w:p>
    <w:p w14:paraId="6F6D4E21" w14:textId="77777777" w:rsidR="002C5D28" w:rsidRPr="002D141C" w:rsidRDefault="002C5D28" w:rsidP="002D141C">
      <w:pPr>
        <w:pStyle w:val="PL"/>
      </w:pPr>
      <w:r w:rsidRPr="002D141C">
        <w:t>}</w:t>
      </w:r>
    </w:p>
    <w:p w14:paraId="4F5B3A67" w14:textId="77777777" w:rsidR="002C5D28" w:rsidRPr="002D141C" w:rsidRDefault="002C5D28" w:rsidP="002D141C">
      <w:pPr>
        <w:pStyle w:val="PL"/>
      </w:pPr>
    </w:p>
    <w:p w14:paraId="79DC6957" w14:textId="77777777" w:rsidR="002C5D28" w:rsidRPr="002D141C" w:rsidRDefault="002C5D28" w:rsidP="002D141C">
      <w:pPr>
        <w:pStyle w:val="PL"/>
        <w:rPr>
          <w:color w:val="808080"/>
        </w:rPr>
      </w:pPr>
      <w:r w:rsidRPr="002D141C">
        <w:rPr>
          <w:color w:val="808080"/>
        </w:rPr>
        <w:t>-- TAG-PCI-RANGE-STOP</w:t>
      </w:r>
    </w:p>
    <w:p w14:paraId="17C22C57" w14:textId="77777777" w:rsidR="002C5D28" w:rsidRPr="002D141C" w:rsidRDefault="002C5D28" w:rsidP="002D141C">
      <w:pPr>
        <w:pStyle w:val="PL"/>
        <w:rPr>
          <w:color w:val="808080"/>
        </w:rPr>
      </w:pPr>
      <w:r w:rsidRPr="002D141C">
        <w:rPr>
          <w:color w:val="808080"/>
        </w:rPr>
        <w:t>-- ASN1STOP</w:t>
      </w:r>
    </w:p>
    <w:p w14:paraId="0F2BB14B" w14:textId="77777777" w:rsidR="002C5D28" w:rsidRPr="002D141C" w:rsidRDefault="002C5D28" w:rsidP="002C5D28">
      <w:pPr>
        <w:rPr>
          <w:iCs/>
        </w:rPr>
      </w:pPr>
      <w:bookmarkStart w:id="4437" w:name="MCCQCTEMPBM_00000148"/>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4F8B" w:rsidRPr="002D141C" w14:paraId="39DD5ABC" w14:textId="77777777" w:rsidTr="006D357F">
        <w:trPr>
          <w:cantSplit/>
          <w:tblHeader/>
        </w:trPr>
        <w:tc>
          <w:tcPr>
            <w:tcW w:w="14055" w:type="dxa"/>
            <w:shd w:val="clear" w:color="auto" w:fill="auto"/>
            <w:hideMark/>
          </w:tcPr>
          <w:bookmarkEnd w:id="4437"/>
          <w:p w14:paraId="1A3D39C1" w14:textId="77777777" w:rsidR="002C5D28" w:rsidRPr="002D141C" w:rsidRDefault="002C5D28" w:rsidP="00F43D0B">
            <w:pPr>
              <w:pStyle w:val="TAH"/>
              <w:rPr>
                <w:lang w:val="en-GB" w:eastAsia="en-GB"/>
              </w:rPr>
            </w:pPr>
            <w:r w:rsidRPr="002D141C">
              <w:rPr>
                <w:i/>
                <w:lang w:val="en-GB" w:eastAsia="en-GB"/>
              </w:rPr>
              <w:t>PCI-Range</w:t>
            </w:r>
            <w:r w:rsidRPr="002D141C">
              <w:rPr>
                <w:iCs/>
                <w:lang w:val="en-GB" w:eastAsia="en-GB"/>
              </w:rPr>
              <w:t xml:space="preserve"> field descriptions</w:t>
            </w:r>
          </w:p>
        </w:tc>
      </w:tr>
      <w:tr w:rsidR="001C4F8B" w:rsidRPr="002D141C" w14:paraId="3C7C8B40" w14:textId="77777777" w:rsidTr="006D357F">
        <w:trPr>
          <w:cantSplit/>
        </w:trPr>
        <w:tc>
          <w:tcPr>
            <w:tcW w:w="14055" w:type="dxa"/>
            <w:shd w:val="clear" w:color="auto" w:fill="auto"/>
            <w:hideMark/>
          </w:tcPr>
          <w:p w14:paraId="7BEEABEB" w14:textId="77777777" w:rsidR="002C5D28" w:rsidRPr="002D141C" w:rsidRDefault="002C5D28" w:rsidP="00F43D0B">
            <w:pPr>
              <w:pStyle w:val="TAL"/>
              <w:rPr>
                <w:b/>
                <w:bCs/>
                <w:i/>
                <w:lang w:val="en-GB" w:eastAsia="en-GB"/>
              </w:rPr>
            </w:pPr>
            <w:r w:rsidRPr="002D141C">
              <w:rPr>
                <w:b/>
                <w:bCs/>
                <w:i/>
                <w:lang w:val="en-GB" w:eastAsia="en-GB"/>
              </w:rPr>
              <w:t>range</w:t>
            </w:r>
          </w:p>
          <w:p w14:paraId="0E465D78" w14:textId="694D4571" w:rsidR="002C5D28" w:rsidRPr="002D141C" w:rsidRDefault="002C5D28" w:rsidP="00F43D0B">
            <w:pPr>
              <w:pStyle w:val="TAL"/>
              <w:rPr>
                <w:iCs/>
                <w:lang w:val="en-GB" w:eastAsia="en-GB"/>
              </w:rPr>
            </w:pPr>
            <w:r w:rsidRPr="002D141C">
              <w:rPr>
                <w:iCs/>
                <w:lang w:val="en-GB" w:eastAsia="en-GB"/>
              </w:rPr>
              <w:t xml:space="preserve">Indicates the number of </w:t>
            </w:r>
            <w:r w:rsidRPr="002D141C">
              <w:rPr>
                <w:bCs/>
                <w:lang w:val="en-GB" w:eastAsia="en-GB"/>
              </w:rPr>
              <w:t>physical cell identities</w:t>
            </w:r>
            <w:r w:rsidRPr="002D141C">
              <w:rPr>
                <w:iCs/>
                <w:lang w:val="en-GB" w:eastAsia="en-GB"/>
              </w:rPr>
              <w:t xml:space="preserve"> in the range (including </w:t>
            </w:r>
            <w:r w:rsidRPr="002D141C">
              <w:rPr>
                <w:i/>
                <w:iCs/>
                <w:lang w:val="en-GB" w:eastAsia="en-GB"/>
              </w:rPr>
              <w:t>start</w:t>
            </w:r>
            <w:r w:rsidRPr="002D141C">
              <w:rPr>
                <w:iCs/>
                <w:lang w:val="en-GB" w:eastAsia="en-GB"/>
              </w:rPr>
              <w:t xml:space="preserve">). Value </w:t>
            </w:r>
            <w:r w:rsidRPr="002D141C">
              <w:rPr>
                <w:i/>
                <w:iCs/>
                <w:lang w:val="en-GB" w:eastAsia="en-GB"/>
              </w:rPr>
              <w:t>n4</w:t>
            </w:r>
            <w:r w:rsidRPr="002D141C">
              <w:rPr>
                <w:iCs/>
                <w:lang w:val="en-GB" w:eastAsia="en-GB"/>
              </w:rPr>
              <w:t xml:space="preserve"> corresponds with 4,</w:t>
            </w:r>
            <w:r w:rsidR="00CB7EFC" w:rsidRPr="002D141C">
              <w:rPr>
                <w:iCs/>
                <w:lang w:val="en-GB" w:eastAsia="en-GB"/>
              </w:rPr>
              <w:t xml:space="preserve"> value</w:t>
            </w:r>
            <w:r w:rsidRPr="002D141C">
              <w:rPr>
                <w:iCs/>
                <w:lang w:val="en-GB" w:eastAsia="en-GB"/>
              </w:rPr>
              <w:t xml:space="preserve"> </w:t>
            </w:r>
            <w:r w:rsidRPr="002D141C">
              <w:rPr>
                <w:i/>
                <w:iCs/>
                <w:lang w:val="en-GB" w:eastAsia="en-GB"/>
              </w:rPr>
              <w:t>n8</w:t>
            </w:r>
            <w:r w:rsidRPr="002D141C">
              <w:rPr>
                <w:iCs/>
                <w:lang w:val="en-GB" w:eastAsia="en-GB"/>
              </w:rPr>
              <w:t xml:space="preserve"> corresponds with 8 and so on. The UE shall apply value 1 in case the field is absent, in which case only the physical cell identity value indicated by </w:t>
            </w:r>
            <w:r w:rsidRPr="002D141C">
              <w:rPr>
                <w:i/>
                <w:iCs/>
                <w:lang w:val="en-GB" w:eastAsia="en-GB"/>
              </w:rPr>
              <w:t>start</w:t>
            </w:r>
            <w:r w:rsidRPr="002D141C">
              <w:rPr>
                <w:iCs/>
                <w:lang w:val="en-GB" w:eastAsia="en-GB"/>
              </w:rPr>
              <w:t xml:space="preserve"> applies.</w:t>
            </w:r>
          </w:p>
        </w:tc>
      </w:tr>
      <w:tr w:rsidR="002C5D28" w:rsidRPr="002D141C" w14:paraId="5D8FD7DC" w14:textId="77777777" w:rsidTr="006D357F">
        <w:trPr>
          <w:cantSplit/>
        </w:trPr>
        <w:tc>
          <w:tcPr>
            <w:tcW w:w="14055" w:type="dxa"/>
            <w:shd w:val="clear" w:color="auto" w:fill="auto"/>
            <w:hideMark/>
          </w:tcPr>
          <w:p w14:paraId="10F6FB1B" w14:textId="77777777" w:rsidR="002C5D28" w:rsidRPr="002D141C" w:rsidRDefault="002C5D28" w:rsidP="00F43D0B">
            <w:pPr>
              <w:pStyle w:val="TAL"/>
              <w:rPr>
                <w:b/>
                <w:bCs/>
                <w:i/>
                <w:lang w:val="en-GB" w:eastAsia="en-GB"/>
              </w:rPr>
            </w:pPr>
            <w:r w:rsidRPr="002D141C">
              <w:rPr>
                <w:b/>
                <w:bCs/>
                <w:i/>
                <w:lang w:val="en-GB" w:eastAsia="en-GB"/>
              </w:rPr>
              <w:t>start</w:t>
            </w:r>
          </w:p>
          <w:p w14:paraId="6E0C0104" w14:textId="77777777" w:rsidR="002C5D28" w:rsidRPr="002D141C" w:rsidRDefault="002C5D28" w:rsidP="00F43D0B">
            <w:pPr>
              <w:pStyle w:val="TAL"/>
              <w:rPr>
                <w:bCs/>
                <w:lang w:val="en-GB" w:eastAsia="en-GB"/>
              </w:rPr>
            </w:pPr>
            <w:r w:rsidRPr="002D141C">
              <w:rPr>
                <w:bCs/>
                <w:lang w:val="en-GB" w:eastAsia="en-GB"/>
              </w:rPr>
              <w:t>Indicates the lowest physical cell identity in the range.</w:t>
            </w:r>
          </w:p>
        </w:tc>
      </w:tr>
    </w:tbl>
    <w:p w14:paraId="7258F1DA" w14:textId="77777777" w:rsidR="000B4A46" w:rsidRPr="002D141C" w:rsidRDefault="000B4A46" w:rsidP="000B4A46"/>
    <w:p w14:paraId="59433DB7" w14:textId="77777777" w:rsidR="002C5D28" w:rsidRPr="002D141C" w:rsidRDefault="002C5D28" w:rsidP="002C5D28">
      <w:pPr>
        <w:pStyle w:val="Heading4"/>
        <w:rPr>
          <w:rFonts w:eastAsia="MS Mincho"/>
          <w:lang w:val="en-GB"/>
        </w:rPr>
      </w:pPr>
      <w:bookmarkStart w:id="4438" w:name="_Toc20426029"/>
      <w:bookmarkStart w:id="4439" w:name="_Toc29321425"/>
      <w:bookmarkStart w:id="4440" w:name="_Toc36219608"/>
      <w:bookmarkStart w:id="4441" w:name="_Toc36220284"/>
      <w:bookmarkStart w:id="4442" w:name="_Toc36513704"/>
      <w:bookmarkStart w:id="4443" w:name="_Toc46449762"/>
      <w:bookmarkStart w:id="4444" w:name="_Toc46489549"/>
      <w:bookmarkStart w:id="4445" w:name="_Toc52495383"/>
      <w:bookmarkStart w:id="4446" w:name="_Toc60781552"/>
      <w:bookmarkStart w:id="4447" w:name="_Toc139021887"/>
      <w:r w:rsidRPr="002D141C">
        <w:rPr>
          <w:rFonts w:eastAsia="MS Mincho"/>
          <w:lang w:val="en-GB"/>
        </w:rPr>
        <w:t>–</w:t>
      </w:r>
      <w:r w:rsidRPr="002D141C">
        <w:rPr>
          <w:rFonts w:eastAsia="MS Mincho"/>
          <w:lang w:val="en-GB"/>
        </w:rPr>
        <w:tab/>
      </w:r>
      <w:r w:rsidRPr="002D141C">
        <w:rPr>
          <w:rFonts w:eastAsia="MS Mincho"/>
          <w:i/>
          <w:lang w:val="en-GB"/>
        </w:rPr>
        <w:t>PCI-RangeElement</w:t>
      </w:r>
      <w:bookmarkEnd w:id="4438"/>
      <w:bookmarkEnd w:id="4439"/>
      <w:bookmarkEnd w:id="4440"/>
      <w:bookmarkEnd w:id="4441"/>
      <w:bookmarkEnd w:id="4442"/>
      <w:bookmarkEnd w:id="4443"/>
      <w:bookmarkEnd w:id="4444"/>
      <w:bookmarkEnd w:id="4445"/>
      <w:bookmarkEnd w:id="4446"/>
      <w:bookmarkEnd w:id="4447"/>
    </w:p>
    <w:p w14:paraId="03A389B3" w14:textId="77777777" w:rsidR="002C5D28" w:rsidRPr="002D141C" w:rsidRDefault="002C5D28" w:rsidP="002C5D28">
      <w:pPr>
        <w:rPr>
          <w:rFonts w:eastAsia="MS Mincho"/>
        </w:rPr>
      </w:pPr>
      <w:r w:rsidRPr="002D141C">
        <w:rPr>
          <w:rFonts w:eastAsia="MS Mincho"/>
        </w:rPr>
        <w:t xml:space="preserve">The IE </w:t>
      </w:r>
      <w:r w:rsidRPr="002D141C">
        <w:rPr>
          <w:rFonts w:eastAsia="MS Mincho"/>
          <w:i/>
        </w:rPr>
        <w:t>PCI-RangeElement</w:t>
      </w:r>
      <w:r w:rsidRPr="002D141C">
        <w:rPr>
          <w:rFonts w:eastAsia="MS Mincho"/>
        </w:rPr>
        <w:t xml:space="preserve"> is used to define a PCI-Range as part of a list (e.g. AddMod list).</w:t>
      </w:r>
    </w:p>
    <w:p w14:paraId="33E640F0" w14:textId="77777777" w:rsidR="002C5D28" w:rsidRPr="002D141C" w:rsidRDefault="002C5D28" w:rsidP="002C5D28">
      <w:pPr>
        <w:pStyle w:val="TH"/>
        <w:rPr>
          <w:rFonts w:eastAsia="MS Mincho"/>
          <w:lang w:val="en-GB"/>
        </w:rPr>
      </w:pPr>
      <w:r w:rsidRPr="002D141C">
        <w:rPr>
          <w:rFonts w:eastAsia="MS Mincho"/>
          <w:i/>
          <w:lang w:val="en-GB"/>
        </w:rPr>
        <w:t>PCI-RangeElement</w:t>
      </w:r>
      <w:r w:rsidRPr="002D141C">
        <w:rPr>
          <w:rFonts w:eastAsia="MS Mincho"/>
          <w:lang w:val="en-GB"/>
        </w:rPr>
        <w:t xml:space="preserve"> information element</w:t>
      </w:r>
    </w:p>
    <w:p w14:paraId="235617C6" w14:textId="77777777" w:rsidR="002C5D28" w:rsidRPr="002D141C" w:rsidRDefault="002C5D28" w:rsidP="002D141C">
      <w:pPr>
        <w:pStyle w:val="PL"/>
        <w:rPr>
          <w:color w:val="808080"/>
        </w:rPr>
      </w:pPr>
      <w:r w:rsidRPr="002D141C">
        <w:rPr>
          <w:color w:val="808080"/>
        </w:rPr>
        <w:t>-- ASN1START</w:t>
      </w:r>
    </w:p>
    <w:p w14:paraId="38DABF94" w14:textId="77777777" w:rsidR="002C5D28" w:rsidRPr="002D141C" w:rsidRDefault="002C5D28" w:rsidP="002D141C">
      <w:pPr>
        <w:pStyle w:val="PL"/>
        <w:rPr>
          <w:color w:val="808080"/>
        </w:rPr>
      </w:pPr>
      <w:r w:rsidRPr="002D141C">
        <w:rPr>
          <w:color w:val="808080"/>
        </w:rPr>
        <w:t>-- TAG-PCI-RANGEELEMENT-START</w:t>
      </w:r>
    </w:p>
    <w:p w14:paraId="3AF45088" w14:textId="77777777" w:rsidR="002C5D28" w:rsidRPr="002D141C" w:rsidRDefault="002C5D28" w:rsidP="002D141C">
      <w:pPr>
        <w:pStyle w:val="PL"/>
      </w:pPr>
    </w:p>
    <w:p w14:paraId="49C23AFC" w14:textId="77777777" w:rsidR="002C5D28" w:rsidRPr="002D141C" w:rsidRDefault="002C5D28" w:rsidP="002D141C">
      <w:pPr>
        <w:pStyle w:val="PL"/>
      </w:pPr>
      <w:r w:rsidRPr="002D141C">
        <w:t xml:space="preserve">PCI-RangeElement ::=                </w:t>
      </w:r>
      <w:r w:rsidRPr="002D141C">
        <w:rPr>
          <w:color w:val="993366"/>
        </w:rPr>
        <w:t>SEQUENCE</w:t>
      </w:r>
      <w:r w:rsidRPr="002D141C">
        <w:t xml:space="preserve"> {</w:t>
      </w:r>
    </w:p>
    <w:p w14:paraId="3B5DBD9F" w14:textId="77777777" w:rsidR="002C5D28" w:rsidRPr="002D141C" w:rsidRDefault="002C5D28" w:rsidP="002D141C">
      <w:pPr>
        <w:pStyle w:val="PL"/>
      </w:pPr>
      <w:r w:rsidRPr="002D141C">
        <w:t xml:space="preserve">    pci-RangeIndex                      PCI-RangeIndex,</w:t>
      </w:r>
    </w:p>
    <w:p w14:paraId="16406211" w14:textId="77777777" w:rsidR="002C5D28" w:rsidRPr="002D141C" w:rsidRDefault="002C5D28" w:rsidP="002D141C">
      <w:pPr>
        <w:pStyle w:val="PL"/>
      </w:pPr>
      <w:r w:rsidRPr="002D141C">
        <w:t xml:space="preserve">    pci-Range                           PCI-Range</w:t>
      </w:r>
    </w:p>
    <w:p w14:paraId="3EFEEFD5" w14:textId="77777777" w:rsidR="002C5D28" w:rsidRPr="002D141C" w:rsidRDefault="002C5D28" w:rsidP="002D141C">
      <w:pPr>
        <w:pStyle w:val="PL"/>
      </w:pPr>
      <w:r w:rsidRPr="002D141C">
        <w:t>}</w:t>
      </w:r>
    </w:p>
    <w:p w14:paraId="5543870F" w14:textId="77777777" w:rsidR="002C5D28" w:rsidRPr="002D141C" w:rsidRDefault="002C5D28" w:rsidP="002D141C">
      <w:pPr>
        <w:pStyle w:val="PL"/>
      </w:pPr>
    </w:p>
    <w:p w14:paraId="1AA12BA2" w14:textId="77777777" w:rsidR="002C5D28" w:rsidRPr="002D141C" w:rsidRDefault="002C5D28" w:rsidP="002D141C">
      <w:pPr>
        <w:pStyle w:val="PL"/>
        <w:rPr>
          <w:color w:val="808080"/>
        </w:rPr>
      </w:pPr>
      <w:r w:rsidRPr="002D141C">
        <w:rPr>
          <w:color w:val="808080"/>
        </w:rPr>
        <w:t>-- TAG-PCI-RANGEELEMENT-STOP</w:t>
      </w:r>
    </w:p>
    <w:p w14:paraId="3413AFE2" w14:textId="77777777" w:rsidR="002C5D28" w:rsidRPr="002D141C" w:rsidRDefault="002C5D28" w:rsidP="002D141C">
      <w:pPr>
        <w:pStyle w:val="PL"/>
        <w:rPr>
          <w:color w:val="808080"/>
        </w:rPr>
      </w:pPr>
      <w:r w:rsidRPr="002D141C">
        <w:rPr>
          <w:color w:val="808080"/>
        </w:rPr>
        <w:t>-- ASN1STOP</w:t>
      </w:r>
    </w:p>
    <w:p w14:paraId="724F3642" w14:textId="77777777" w:rsidR="002C5D28" w:rsidRPr="002D141C" w:rsidRDefault="002C5D28" w:rsidP="002C5D28">
      <w:pPr>
        <w:rPr>
          <w:rFonts w:eastAsia="MS Mincho"/>
        </w:rPr>
      </w:pPr>
      <w:bookmarkStart w:id="4448" w:name="MCCQCTEMPBM_0000014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B4F276C" w14:textId="77777777" w:rsidTr="006D357F">
        <w:tc>
          <w:tcPr>
            <w:tcW w:w="0" w:type="auto"/>
            <w:shd w:val="clear" w:color="auto" w:fill="auto"/>
          </w:tcPr>
          <w:bookmarkEnd w:id="4448"/>
          <w:p w14:paraId="63E174EA" w14:textId="77777777" w:rsidR="002C5D28" w:rsidRPr="002D141C" w:rsidRDefault="002C5D28" w:rsidP="00F43D0B">
            <w:pPr>
              <w:pStyle w:val="TAH"/>
              <w:rPr>
                <w:szCs w:val="22"/>
                <w:lang w:val="en-GB" w:eastAsia="ja-JP"/>
              </w:rPr>
            </w:pPr>
            <w:r w:rsidRPr="002D141C">
              <w:rPr>
                <w:i/>
                <w:szCs w:val="22"/>
                <w:lang w:val="en-GB" w:eastAsia="ja-JP"/>
              </w:rPr>
              <w:t xml:space="preserve">PCI-RangeElement </w:t>
            </w:r>
            <w:r w:rsidRPr="002D141C">
              <w:rPr>
                <w:szCs w:val="22"/>
                <w:lang w:val="en-GB" w:eastAsia="ja-JP"/>
              </w:rPr>
              <w:t>field descriptions</w:t>
            </w:r>
          </w:p>
        </w:tc>
      </w:tr>
      <w:tr w:rsidR="002C5D28" w:rsidRPr="002D141C" w14:paraId="04F3D05A" w14:textId="77777777" w:rsidTr="006D357F">
        <w:tc>
          <w:tcPr>
            <w:tcW w:w="0" w:type="auto"/>
            <w:shd w:val="clear" w:color="auto" w:fill="auto"/>
          </w:tcPr>
          <w:p w14:paraId="06A84217" w14:textId="77777777" w:rsidR="002C5D28" w:rsidRPr="002D141C" w:rsidRDefault="002C5D28" w:rsidP="00F43D0B">
            <w:pPr>
              <w:pStyle w:val="TAL"/>
              <w:rPr>
                <w:b/>
                <w:i/>
                <w:szCs w:val="22"/>
                <w:lang w:val="en-GB" w:eastAsia="ja-JP"/>
              </w:rPr>
            </w:pPr>
            <w:r w:rsidRPr="002D141C">
              <w:rPr>
                <w:b/>
                <w:i/>
                <w:szCs w:val="22"/>
                <w:lang w:val="en-GB" w:eastAsia="ja-JP"/>
              </w:rPr>
              <w:t>pci-Range</w:t>
            </w:r>
          </w:p>
          <w:p w14:paraId="7FFC1663" w14:textId="77777777" w:rsidR="002C5D28" w:rsidRPr="002D141C" w:rsidRDefault="002C5D28" w:rsidP="00F43D0B">
            <w:pPr>
              <w:pStyle w:val="TAL"/>
              <w:rPr>
                <w:szCs w:val="22"/>
                <w:lang w:val="en-GB" w:eastAsia="ja-JP"/>
              </w:rPr>
            </w:pPr>
            <w:r w:rsidRPr="002D141C">
              <w:rPr>
                <w:szCs w:val="22"/>
                <w:lang w:val="en-GB" w:eastAsia="ja-JP"/>
              </w:rPr>
              <w:t>Physical cell identity or a range of physical cell identities.</w:t>
            </w:r>
          </w:p>
        </w:tc>
      </w:tr>
    </w:tbl>
    <w:p w14:paraId="188CADE4" w14:textId="77777777" w:rsidR="000B4A46" w:rsidRPr="002D141C" w:rsidRDefault="000B4A46" w:rsidP="000B4A46"/>
    <w:p w14:paraId="67F7C936" w14:textId="77777777" w:rsidR="002C5D28" w:rsidRPr="002D141C" w:rsidRDefault="002C5D28" w:rsidP="002C5D28">
      <w:pPr>
        <w:pStyle w:val="Heading4"/>
        <w:rPr>
          <w:rFonts w:eastAsia="MS Mincho"/>
          <w:lang w:val="en-GB"/>
        </w:rPr>
      </w:pPr>
      <w:bookmarkStart w:id="4449" w:name="_Toc20426030"/>
      <w:bookmarkStart w:id="4450" w:name="_Toc29321426"/>
      <w:bookmarkStart w:id="4451" w:name="_Toc36219609"/>
      <w:bookmarkStart w:id="4452" w:name="_Toc36220285"/>
      <w:bookmarkStart w:id="4453" w:name="_Toc36513705"/>
      <w:bookmarkStart w:id="4454" w:name="_Toc46449763"/>
      <w:bookmarkStart w:id="4455" w:name="_Toc46489550"/>
      <w:bookmarkStart w:id="4456" w:name="_Toc52495384"/>
      <w:bookmarkStart w:id="4457" w:name="_Toc60781553"/>
      <w:bookmarkStart w:id="4458" w:name="_Toc139021888"/>
      <w:r w:rsidRPr="002D141C">
        <w:rPr>
          <w:rFonts w:eastAsia="MS Mincho"/>
          <w:lang w:val="en-GB"/>
        </w:rPr>
        <w:t>–</w:t>
      </w:r>
      <w:r w:rsidRPr="002D141C">
        <w:rPr>
          <w:rFonts w:eastAsia="MS Mincho"/>
          <w:lang w:val="en-GB"/>
        </w:rPr>
        <w:tab/>
      </w:r>
      <w:r w:rsidRPr="002D141C">
        <w:rPr>
          <w:rFonts w:eastAsia="MS Mincho"/>
          <w:i/>
          <w:lang w:val="en-GB"/>
        </w:rPr>
        <w:t>PCI-RangeIndex</w:t>
      </w:r>
      <w:bookmarkEnd w:id="4449"/>
      <w:bookmarkEnd w:id="4450"/>
      <w:bookmarkEnd w:id="4451"/>
      <w:bookmarkEnd w:id="4452"/>
      <w:bookmarkEnd w:id="4453"/>
      <w:bookmarkEnd w:id="4454"/>
      <w:bookmarkEnd w:id="4455"/>
      <w:bookmarkEnd w:id="4456"/>
      <w:bookmarkEnd w:id="4457"/>
      <w:bookmarkEnd w:id="4458"/>
    </w:p>
    <w:p w14:paraId="27EEFE1A" w14:textId="77777777" w:rsidR="002C5D28" w:rsidRPr="002D141C" w:rsidRDefault="002C5D28" w:rsidP="002C5D28">
      <w:pPr>
        <w:rPr>
          <w:rFonts w:eastAsia="MS Mincho"/>
        </w:rPr>
      </w:pPr>
      <w:r w:rsidRPr="002D141C">
        <w:t>The IE PCI-RangeIndex identifies a physical cell id range, which may be used for different purposes.</w:t>
      </w:r>
    </w:p>
    <w:p w14:paraId="1696EAFD" w14:textId="77777777" w:rsidR="002C5D28" w:rsidRPr="002D141C" w:rsidRDefault="002C5D28" w:rsidP="002C5D28">
      <w:pPr>
        <w:pStyle w:val="TH"/>
        <w:rPr>
          <w:lang w:val="en-GB"/>
        </w:rPr>
      </w:pPr>
      <w:r w:rsidRPr="002D141C">
        <w:rPr>
          <w:i/>
          <w:lang w:val="en-GB"/>
        </w:rPr>
        <w:t>PCI-RangeIndex</w:t>
      </w:r>
      <w:r w:rsidRPr="002D141C">
        <w:rPr>
          <w:lang w:val="en-GB"/>
        </w:rPr>
        <w:t xml:space="preserve"> information element</w:t>
      </w:r>
    </w:p>
    <w:p w14:paraId="36C1A096" w14:textId="77777777" w:rsidR="002C5D28" w:rsidRPr="002D141C" w:rsidRDefault="002C5D28" w:rsidP="002D141C">
      <w:pPr>
        <w:pStyle w:val="PL"/>
        <w:rPr>
          <w:color w:val="808080"/>
        </w:rPr>
      </w:pPr>
      <w:r w:rsidRPr="002D141C">
        <w:rPr>
          <w:color w:val="808080"/>
        </w:rPr>
        <w:t>-- ASN1START</w:t>
      </w:r>
    </w:p>
    <w:p w14:paraId="3D3A6891" w14:textId="1DCD7594" w:rsidR="002C5D28" w:rsidRPr="002D141C" w:rsidRDefault="002C5D28" w:rsidP="002D141C">
      <w:pPr>
        <w:pStyle w:val="PL"/>
        <w:rPr>
          <w:color w:val="808080"/>
        </w:rPr>
      </w:pPr>
      <w:r w:rsidRPr="002D141C">
        <w:rPr>
          <w:color w:val="808080"/>
        </w:rPr>
        <w:t>-- TAG-PCI-RANGEINDEX-START</w:t>
      </w:r>
    </w:p>
    <w:p w14:paraId="04CA66DC" w14:textId="77777777" w:rsidR="002C5D28" w:rsidRPr="002D141C" w:rsidRDefault="002C5D28" w:rsidP="002D141C">
      <w:pPr>
        <w:pStyle w:val="PL"/>
      </w:pPr>
    </w:p>
    <w:p w14:paraId="63D8B3C7" w14:textId="77777777" w:rsidR="002C5D28" w:rsidRPr="002D141C" w:rsidRDefault="002C5D28" w:rsidP="002D141C">
      <w:pPr>
        <w:pStyle w:val="PL"/>
      </w:pPr>
      <w:r w:rsidRPr="002D141C">
        <w:t xml:space="preserve">PCI-RangeIndex ::=                  </w:t>
      </w:r>
      <w:r w:rsidRPr="002D141C">
        <w:rPr>
          <w:color w:val="993366"/>
        </w:rPr>
        <w:t>INTEGER</w:t>
      </w:r>
      <w:r w:rsidRPr="002D141C">
        <w:t xml:space="preserve"> (1..maxNrofPCI-Ranges)</w:t>
      </w:r>
    </w:p>
    <w:p w14:paraId="0B75B96E" w14:textId="77777777" w:rsidR="002C5D28" w:rsidRPr="002D141C" w:rsidRDefault="002C5D28" w:rsidP="002D141C">
      <w:pPr>
        <w:pStyle w:val="PL"/>
      </w:pPr>
    </w:p>
    <w:p w14:paraId="3E576629" w14:textId="6E247A24" w:rsidR="002C5D28" w:rsidRPr="002D141C" w:rsidRDefault="002C5D28" w:rsidP="002D141C">
      <w:pPr>
        <w:pStyle w:val="PL"/>
        <w:rPr>
          <w:color w:val="808080"/>
        </w:rPr>
      </w:pPr>
      <w:r w:rsidRPr="002D141C">
        <w:rPr>
          <w:color w:val="808080"/>
        </w:rPr>
        <w:t>-- TAG-PCI-RANGEINDEX-STOP</w:t>
      </w:r>
    </w:p>
    <w:p w14:paraId="39F70B63" w14:textId="77777777" w:rsidR="002C5D28" w:rsidRPr="002D141C" w:rsidRDefault="002C5D28" w:rsidP="002D141C">
      <w:pPr>
        <w:pStyle w:val="PL"/>
        <w:rPr>
          <w:color w:val="808080"/>
        </w:rPr>
      </w:pPr>
      <w:r w:rsidRPr="002D141C">
        <w:rPr>
          <w:color w:val="808080"/>
        </w:rPr>
        <w:t>-- ASN1STOP</w:t>
      </w:r>
    </w:p>
    <w:p w14:paraId="557C9C4C" w14:textId="77777777" w:rsidR="000B4A46" w:rsidRPr="002D141C" w:rsidRDefault="000B4A46" w:rsidP="000B4A46"/>
    <w:p w14:paraId="2884E674" w14:textId="77777777" w:rsidR="002C5D28" w:rsidRPr="002D141C" w:rsidRDefault="002C5D28" w:rsidP="002C5D28">
      <w:pPr>
        <w:pStyle w:val="Heading4"/>
        <w:rPr>
          <w:rFonts w:eastAsia="MS Mincho"/>
          <w:lang w:val="en-GB"/>
        </w:rPr>
      </w:pPr>
      <w:bookmarkStart w:id="4459" w:name="_Toc20426031"/>
      <w:bookmarkStart w:id="4460" w:name="_Toc29321427"/>
      <w:bookmarkStart w:id="4461" w:name="_Toc36219610"/>
      <w:bookmarkStart w:id="4462" w:name="_Toc36220286"/>
      <w:bookmarkStart w:id="4463" w:name="_Toc36513706"/>
      <w:bookmarkStart w:id="4464" w:name="_Toc46449764"/>
      <w:bookmarkStart w:id="4465" w:name="_Toc46489551"/>
      <w:bookmarkStart w:id="4466" w:name="_Toc52495385"/>
      <w:bookmarkStart w:id="4467" w:name="_Toc60781554"/>
      <w:bookmarkStart w:id="4468" w:name="_Toc139021889"/>
      <w:r w:rsidRPr="002D141C">
        <w:rPr>
          <w:rFonts w:eastAsia="MS Mincho"/>
          <w:lang w:val="en-GB"/>
        </w:rPr>
        <w:t>–</w:t>
      </w:r>
      <w:r w:rsidRPr="002D141C">
        <w:rPr>
          <w:rFonts w:eastAsia="MS Mincho"/>
          <w:lang w:val="en-GB"/>
        </w:rPr>
        <w:tab/>
      </w:r>
      <w:r w:rsidRPr="002D141C">
        <w:rPr>
          <w:rFonts w:eastAsia="MS Mincho"/>
          <w:i/>
          <w:lang w:val="en-GB"/>
        </w:rPr>
        <w:t>PCI-RangeIndexList</w:t>
      </w:r>
      <w:bookmarkEnd w:id="4459"/>
      <w:bookmarkEnd w:id="4460"/>
      <w:bookmarkEnd w:id="4461"/>
      <w:bookmarkEnd w:id="4462"/>
      <w:bookmarkEnd w:id="4463"/>
      <w:bookmarkEnd w:id="4464"/>
      <w:bookmarkEnd w:id="4465"/>
      <w:bookmarkEnd w:id="4466"/>
      <w:bookmarkEnd w:id="4467"/>
      <w:bookmarkEnd w:id="4468"/>
    </w:p>
    <w:p w14:paraId="0D89B7A0" w14:textId="77777777" w:rsidR="002C5D28" w:rsidRPr="002D141C" w:rsidRDefault="002C5D28" w:rsidP="002C5D28">
      <w:pPr>
        <w:rPr>
          <w:rFonts w:eastAsia="MS Mincho"/>
        </w:rPr>
      </w:pPr>
      <w:r w:rsidRPr="002D141C">
        <w:t xml:space="preserve">The IE </w:t>
      </w:r>
      <w:r w:rsidRPr="002D141C">
        <w:rPr>
          <w:i/>
        </w:rPr>
        <w:t>PCI-RangeIndexList</w:t>
      </w:r>
      <w:r w:rsidRPr="002D141C">
        <w:t xml:space="preserve"> concerns a list of indexes of physical cell id ranges, which may be used for different purposes.</w:t>
      </w:r>
    </w:p>
    <w:p w14:paraId="7756338A" w14:textId="77777777" w:rsidR="002C5D28" w:rsidRPr="002D141C" w:rsidRDefault="002C5D28" w:rsidP="002C5D28">
      <w:pPr>
        <w:pStyle w:val="TH"/>
        <w:rPr>
          <w:lang w:val="en-GB"/>
        </w:rPr>
      </w:pPr>
      <w:r w:rsidRPr="002D141C">
        <w:rPr>
          <w:i/>
          <w:lang w:val="en-GB"/>
        </w:rPr>
        <w:t>PCI-RangeIndexList</w:t>
      </w:r>
      <w:r w:rsidRPr="002D141C">
        <w:rPr>
          <w:lang w:val="en-GB"/>
        </w:rPr>
        <w:t xml:space="preserve"> information element</w:t>
      </w:r>
    </w:p>
    <w:p w14:paraId="41041ABC" w14:textId="77777777" w:rsidR="002C5D28" w:rsidRPr="002D141C" w:rsidRDefault="002C5D28" w:rsidP="002D141C">
      <w:pPr>
        <w:pStyle w:val="PL"/>
        <w:rPr>
          <w:color w:val="808080"/>
        </w:rPr>
      </w:pPr>
      <w:r w:rsidRPr="002D141C">
        <w:rPr>
          <w:color w:val="808080"/>
        </w:rPr>
        <w:t>-- ASN1START</w:t>
      </w:r>
    </w:p>
    <w:p w14:paraId="558283D3" w14:textId="086EACF2" w:rsidR="002C5D28" w:rsidRPr="002D141C" w:rsidRDefault="002C5D28" w:rsidP="002D141C">
      <w:pPr>
        <w:pStyle w:val="PL"/>
        <w:rPr>
          <w:color w:val="808080"/>
        </w:rPr>
      </w:pPr>
      <w:r w:rsidRPr="002D141C">
        <w:rPr>
          <w:color w:val="808080"/>
        </w:rPr>
        <w:t>-- TAG-PCI-RANGEINDEXLIST-START</w:t>
      </w:r>
    </w:p>
    <w:p w14:paraId="0B081437" w14:textId="77777777" w:rsidR="002C5D28" w:rsidRPr="002D141C" w:rsidRDefault="002C5D28" w:rsidP="002D141C">
      <w:pPr>
        <w:pStyle w:val="PL"/>
      </w:pPr>
    </w:p>
    <w:p w14:paraId="4FFC3E4C" w14:textId="77777777" w:rsidR="002C5D28" w:rsidRPr="002D141C" w:rsidRDefault="002C5D28" w:rsidP="002D141C">
      <w:pPr>
        <w:pStyle w:val="PL"/>
      </w:pPr>
      <w:r w:rsidRPr="002D141C">
        <w:t xml:space="preserve">PCI-RangeIndexList ::=              </w:t>
      </w:r>
      <w:r w:rsidRPr="002D141C">
        <w:rPr>
          <w:color w:val="993366"/>
        </w:rPr>
        <w:t>SEQUENCE</w:t>
      </w:r>
      <w:r w:rsidRPr="002D141C">
        <w:t xml:space="preserve"> (</w:t>
      </w:r>
      <w:r w:rsidRPr="002D141C">
        <w:rPr>
          <w:color w:val="993366"/>
        </w:rPr>
        <w:t>SIZE</w:t>
      </w:r>
      <w:r w:rsidRPr="002D141C">
        <w:t xml:space="preserve"> (1..maxNrofPCI-Ranges))</w:t>
      </w:r>
      <w:r w:rsidRPr="002D141C">
        <w:rPr>
          <w:color w:val="993366"/>
        </w:rPr>
        <w:t xml:space="preserve"> OF</w:t>
      </w:r>
      <w:r w:rsidRPr="002D141C">
        <w:t xml:space="preserve"> PCI-RangeIndex</w:t>
      </w:r>
    </w:p>
    <w:p w14:paraId="1AEECBEB" w14:textId="77777777" w:rsidR="002C5D28" w:rsidRPr="002D141C" w:rsidRDefault="002C5D28" w:rsidP="002D141C">
      <w:pPr>
        <w:pStyle w:val="PL"/>
      </w:pPr>
    </w:p>
    <w:p w14:paraId="5611B5D6" w14:textId="18ED68C1" w:rsidR="002C5D28" w:rsidRPr="002D141C" w:rsidRDefault="002C5D28" w:rsidP="002D141C">
      <w:pPr>
        <w:pStyle w:val="PL"/>
        <w:rPr>
          <w:color w:val="808080"/>
        </w:rPr>
      </w:pPr>
      <w:r w:rsidRPr="002D141C">
        <w:rPr>
          <w:color w:val="808080"/>
        </w:rPr>
        <w:t>-- TAG-PCI-</w:t>
      </w:r>
      <w:r w:rsidR="0072363E" w:rsidRPr="002D141C">
        <w:rPr>
          <w:color w:val="808080"/>
        </w:rPr>
        <w:t>RANGE</w:t>
      </w:r>
      <w:r w:rsidRPr="002D141C">
        <w:rPr>
          <w:color w:val="808080"/>
        </w:rPr>
        <w:t>INDEXLIST-STOP</w:t>
      </w:r>
    </w:p>
    <w:p w14:paraId="0079A6D1" w14:textId="77777777" w:rsidR="002C5D28" w:rsidRPr="002D141C" w:rsidRDefault="002C5D28" w:rsidP="002D141C">
      <w:pPr>
        <w:pStyle w:val="PL"/>
        <w:rPr>
          <w:color w:val="808080"/>
        </w:rPr>
      </w:pPr>
      <w:r w:rsidRPr="002D141C">
        <w:rPr>
          <w:color w:val="808080"/>
        </w:rPr>
        <w:t>-- ASN1STOP</w:t>
      </w:r>
    </w:p>
    <w:p w14:paraId="56014BC2" w14:textId="77777777" w:rsidR="000B4A46" w:rsidRPr="002D141C" w:rsidRDefault="000B4A46" w:rsidP="000B4A46"/>
    <w:p w14:paraId="0AC43549" w14:textId="77777777" w:rsidR="002C5D28" w:rsidRPr="002D141C" w:rsidRDefault="002C5D28" w:rsidP="002C5D28">
      <w:pPr>
        <w:pStyle w:val="Heading4"/>
        <w:rPr>
          <w:lang w:val="en-GB"/>
        </w:rPr>
      </w:pPr>
      <w:bookmarkStart w:id="4469" w:name="_Toc20426032"/>
      <w:bookmarkStart w:id="4470" w:name="_Toc29321428"/>
      <w:bookmarkStart w:id="4471" w:name="_Toc36219611"/>
      <w:bookmarkStart w:id="4472" w:name="_Toc36220287"/>
      <w:bookmarkStart w:id="4473" w:name="_Toc36513707"/>
      <w:bookmarkStart w:id="4474" w:name="_Toc46449765"/>
      <w:bookmarkStart w:id="4475" w:name="_Toc46489552"/>
      <w:bookmarkStart w:id="4476" w:name="_Toc52495386"/>
      <w:bookmarkStart w:id="4477" w:name="_Toc60781555"/>
      <w:bookmarkStart w:id="4478" w:name="_Toc139021890"/>
      <w:r w:rsidRPr="002D141C">
        <w:rPr>
          <w:lang w:val="en-GB"/>
        </w:rPr>
        <w:t>–</w:t>
      </w:r>
      <w:r w:rsidRPr="002D141C">
        <w:rPr>
          <w:lang w:val="en-GB"/>
        </w:rPr>
        <w:tab/>
      </w:r>
      <w:r w:rsidRPr="002D141C">
        <w:rPr>
          <w:i/>
          <w:lang w:val="en-GB"/>
        </w:rPr>
        <w:t>PDCCH-Config</w:t>
      </w:r>
      <w:bookmarkEnd w:id="4469"/>
      <w:bookmarkEnd w:id="4470"/>
      <w:bookmarkEnd w:id="4471"/>
      <w:bookmarkEnd w:id="4472"/>
      <w:bookmarkEnd w:id="4473"/>
      <w:bookmarkEnd w:id="4474"/>
      <w:bookmarkEnd w:id="4475"/>
      <w:bookmarkEnd w:id="4476"/>
      <w:bookmarkEnd w:id="4477"/>
      <w:bookmarkEnd w:id="4478"/>
    </w:p>
    <w:p w14:paraId="243CEE5D" w14:textId="60D3A781" w:rsidR="00F95F2F" w:rsidRPr="002D141C" w:rsidRDefault="002C5D28" w:rsidP="002C5D28">
      <w:r w:rsidRPr="002D141C">
        <w:t>The</w:t>
      </w:r>
      <w:r w:rsidR="00982F2A" w:rsidRPr="002D141C">
        <w:t xml:space="preserve"> IE</w:t>
      </w:r>
      <w:r w:rsidRPr="002D141C">
        <w:t xml:space="preserve"> </w:t>
      </w:r>
      <w:r w:rsidRPr="002D141C">
        <w:rPr>
          <w:i/>
        </w:rPr>
        <w:t xml:space="preserve">PDCCH-Config </w:t>
      </w:r>
      <w:r w:rsidRPr="002D141C">
        <w:t>is used to configure UE specific PDCCH parameters such as control resource sets (CORESET), search spaces and additional parameters for acquiring the PDCCH.</w:t>
      </w:r>
      <w:r w:rsidR="000B1F8F" w:rsidRPr="002D141C">
        <w:t xml:space="preserve"> If this IE is used for the scheduled cell in case of cross carrier scheduling, the fields other than </w:t>
      </w:r>
      <w:r w:rsidR="000B1F8F" w:rsidRPr="002D141C">
        <w:rPr>
          <w:i/>
        </w:rPr>
        <w:t>searchSpacesToAddModList</w:t>
      </w:r>
      <w:r w:rsidR="000B1F8F" w:rsidRPr="002D141C">
        <w:t xml:space="preserve"> and </w:t>
      </w:r>
      <w:r w:rsidR="000B1F8F" w:rsidRPr="002D141C">
        <w:rPr>
          <w:i/>
        </w:rPr>
        <w:t>searchSpace</w:t>
      </w:r>
      <w:r w:rsidR="00475608" w:rsidRPr="002D141C">
        <w:rPr>
          <w:i/>
        </w:rPr>
        <w:t>s</w:t>
      </w:r>
      <w:r w:rsidR="000B1F8F" w:rsidRPr="002D141C">
        <w:rPr>
          <w:i/>
        </w:rPr>
        <w:t>ToReleaseList</w:t>
      </w:r>
      <w:r w:rsidR="000B1F8F" w:rsidRPr="002D141C">
        <w:t xml:space="preserve"> are absent.</w:t>
      </w:r>
    </w:p>
    <w:p w14:paraId="50912C24" w14:textId="77777777" w:rsidR="002C5D28" w:rsidRPr="002D141C" w:rsidRDefault="002C5D28" w:rsidP="002C5D28">
      <w:pPr>
        <w:pStyle w:val="TH"/>
        <w:rPr>
          <w:lang w:val="en-GB"/>
        </w:rPr>
      </w:pPr>
      <w:r w:rsidRPr="002D141C">
        <w:rPr>
          <w:bCs/>
          <w:i/>
          <w:iCs/>
          <w:lang w:val="en-GB"/>
        </w:rPr>
        <w:t xml:space="preserve">PDCCH-Config </w:t>
      </w:r>
      <w:r w:rsidRPr="002D141C">
        <w:rPr>
          <w:lang w:val="en-GB"/>
        </w:rPr>
        <w:t>information element</w:t>
      </w:r>
    </w:p>
    <w:p w14:paraId="6C57506B" w14:textId="77777777" w:rsidR="002C5D28" w:rsidRPr="002D141C" w:rsidRDefault="002C5D28" w:rsidP="002D141C">
      <w:pPr>
        <w:pStyle w:val="PL"/>
        <w:rPr>
          <w:color w:val="808080"/>
        </w:rPr>
      </w:pPr>
      <w:r w:rsidRPr="002D141C">
        <w:rPr>
          <w:color w:val="808080"/>
        </w:rPr>
        <w:t>-- ASN1START</w:t>
      </w:r>
    </w:p>
    <w:p w14:paraId="6CB515ED" w14:textId="77777777" w:rsidR="002C5D28" w:rsidRPr="002D141C" w:rsidRDefault="002C5D28" w:rsidP="002D141C">
      <w:pPr>
        <w:pStyle w:val="PL"/>
        <w:rPr>
          <w:color w:val="808080"/>
        </w:rPr>
      </w:pPr>
      <w:r w:rsidRPr="002D141C">
        <w:rPr>
          <w:color w:val="808080"/>
        </w:rPr>
        <w:t>-- TAG-PDCCH-CONFIG-START</w:t>
      </w:r>
    </w:p>
    <w:p w14:paraId="7A170514" w14:textId="77777777" w:rsidR="002C5D28" w:rsidRPr="002D141C" w:rsidRDefault="002C5D28" w:rsidP="002D141C">
      <w:pPr>
        <w:pStyle w:val="PL"/>
      </w:pPr>
    </w:p>
    <w:p w14:paraId="602AC454" w14:textId="77777777" w:rsidR="002C5D28" w:rsidRPr="002D141C" w:rsidRDefault="002C5D28" w:rsidP="002D141C">
      <w:pPr>
        <w:pStyle w:val="PL"/>
      </w:pPr>
      <w:r w:rsidRPr="002D141C">
        <w:t xml:space="preserve">PDCCH-Config ::=                    </w:t>
      </w:r>
      <w:r w:rsidRPr="002D141C">
        <w:rPr>
          <w:color w:val="993366"/>
        </w:rPr>
        <w:t>SEQUENCE</w:t>
      </w:r>
      <w:r w:rsidRPr="002D141C">
        <w:t xml:space="preserve"> {</w:t>
      </w:r>
    </w:p>
    <w:p w14:paraId="63BAB24A" w14:textId="6A22E9F1" w:rsidR="002C5D28" w:rsidRPr="002D141C" w:rsidRDefault="002C5D28" w:rsidP="002D141C">
      <w:pPr>
        <w:pStyle w:val="PL"/>
        <w:rPr>
          <w:color w:val="808080"/>
        </w:rPr>
      </w:pPr>
      <w:r w:rsidRPr="002D141C">
        <w:t xml:space="preserve">    controlResourceSetToAddModList      </w:t>
      </w:r>
      <w:r w:rsidRPr="002D141C">
        <w:rPr>
          <w:color w:val="993366"/>
        </w:rPr>
        <w:t>SEQUENCE</w:t>
      </w:r>
      <w:r w:rsidRPr="002D141C">
        <w:t>(</w:t>
      </w:r>
      <w:r w:rsidRPr="002D141C">
        <w:rPr>
          <w:color w:val="993366"/>
        </w:rPr>
        <w:t>SIZE</w:t>
      </w:r>
      <w:r w:rsidRPr="002D141C">
        <w:t xml:space="preserve"> (1..3))</w:t>
      </w:r>
      <w:r w:rsidRPr="002D141C">
        <w:rPr>
          <w:color w:val="993366"/>
        </w:rPr>
        <w:t xml:space="preserve"> OF</w:t>
      </w:r>
      <w:r w:rsidRPr="002D141C">
        <w:t xml:space="preserve"> ControlResourceSet                 </w:t>
      </w:r>
      <w:r w:rsidRPr="002D141C">
        <w:rPr>
          <w:color w:val="993366"/>
        </w:rPr>
        <w:t>OPTIONAL</w:t>
      </w:r>
      <w:r w:rsidRPr="002D141C">
        <w:t xml:space="preserve">,   </w:t>
      </w:r>
      <w:r w:rsidRPr="002D141C">
        <w:rPr>
          <w:color w:val="808080"/>
        </w:rPr>
        <w:t>-- Need N</w:t>
      </w:r>
    </w:p>
    <w:p w14:paraId="0C56B0AE" w14:textId="5875A934" w:rsidR="002C5D28" w:rsidRPr="002D141C" w:rsidRDefault="002C5D28" w:rsidP="002D141C">
      <w:pPr>
        <w:pStyle w:val="PL"/>
        <w:rPr>
          <w:color w:val="808080"/>
        </w:rPr>
      </w:pPr>
      <w:r w:rsidRPr="002D141C">
        <w:t xml:space="preserve">    controlResourceSetToReleaseList     </w:t>
      </w:r>
      <w:r w:rsidRPr="002D141C">
        <w:rPr>
          <w:color w:val="993366"/>
        </w:rPr>
        <w:t>SEQUENCE</w:t>
      </w:r>
      <w:r w:rsidRPr="002D141C">
        <w:t>(</w:t>
      </w:r>
      <w:r w:rsidRPr="002D141C">
        <w:rPr>
          <w:color w:val="993366"/>
        </w:rPr>
        <w:t>SIZE</w:t>
      </w:r>
      <w:r w:rsidRPr="002D141C">
        <w:t xml:space="preserve"> (1..3))</w:t>
      </w:r>
      <w:r w:rsidRPr="002D141C">
        <w:rPr>
          <w:color w:val="993366"/>
        </w:rPr>
        <w:t xml:space="preserve"> OF</w:t>
      </w:r>
      <w:r w:rsidRPr="002D141C">
        <w:t xml:space="preserve"> ControlResourceSetId               </w:t>
      </w:r>
      <w:r w:rsidRPr="002D141C">
        <w:rPr>
          <w:color w:val="993366"/>
        </w:rPr>
        <w:t>OPTIONAL</w:t>
      </w:r>
      <w:r w:rsidRPr="002D141C">
        <w:t xml:space="preserve">,   </w:t>
      </w:r>
      <w:r w:rsidRPr="002D141C">
        <w:rPr>
          <w:color w:val="808080"/>
        </w:rPr>
        <w:t>-- Need N</w:t>
      </w:r>
    </w:p>
    <w:p w14:paraId="74C4B6FC" w14:textId="34E903E3" w:rsidR="002C5D28" w:rsidRPr="002D141C" w:rsidRDefault="002C5D28" w:rsidP="002D141C">
      <w:pPr>
        <w:pStyle w:val="PL"/>
        <w:rPr>
          <w:color w:val="808080"/>
        </w:rPr>
      </w:pPr>
      <w:r w:rsidRPr="002D141C">
        <w:t xml:space="preserve">    searchSpacesToAddModList            </w:t>
      </w:r>
      <w:r w:rsidRPr="002D141C">
        <w:rPr>
          <w:color w:val="993366"/>
        </w:rPr>
        <w:t>SEQUENCE</w:t>
      </w:r>
      <w:r w:rsidRPr="002D141C">
        <w:t>(</w:t>
      </w:r>
      <w:r w:rsidRPr="002D141C">
        <w:rPr>
          <w:color w:val="993366"/>
        </w:rPr>
        <w:t>SIZE</w:t>
      </w:r>
      <w:r w:rsidRPr="002D141C">
        <w:t xml:space="preserve"> (1..10))</w:t>
      </w:r>
      <w:r w:rsidRPr="002D141C">
        <w:rPr>
          <w:color w:val="993366"/>
        </w:rPr>
        <w:t xml:space="preserve"> OF</w:t>
      </w:r>
      <w:r w:rsidRPr="002D141C">
        <w:t xml:space="preserve"> SearchSpace                       </w:t>
      </w:r>
      <w:r w:rsidRPr="002D141C">
        <w:rPr>
          <w:color w:val="993366"/>
        </w:rPr>
        <w:t>OPTIONAL</w:t>
      </w:r>
      <w:r w:rsidRPr="002D141C">
        <w:t xml:space="preserve">,   </w:t>
      </w:r>
      <w:r w:rsidRPr="002D141C">
        <w:rPr>
          <w:color w:val="808080"/>
        </w:rPr>
        <w:t>-- Need N</w:t>
      </w:r>
    </w:p>
    <w:p w14:paraId="39ACCF18" w14:textId="6A46E6B1" w:rsidR="002C5D28" w:rsidRPr="002D141C" w:rsidRDefault="002C5D28" w:rsidP="002D141C">
      <w:pPr>
        <w:pStyle w:val="PL"/>
        <w:rPr>
          <w:color w:val="808080"/>
        </w:rPr>
      </w:pPr>
      <w:r w:rsidRPr="002D141C">
        <w:t xml:space="preserve">    searchSpacesToReleaseList           </w:t>
      </w:r>
      <w:r w:rsidRPr="002D141C">
        <w:rPr>
          <w:color w:val="993366"/>
        </w:rPr>
        <w:t>SEQUENCE</w:t>
      </w:r>
      <w:r w:rsidRPr="002D141C">
        <w:t>(</w:t>
      </w:r>
      <w:r w:rsidRPr="002D141C">
        <w:rPr>
          <w:color w:val="993366"/>
        </w:rPr>
        <w:t>SIZE</w:t>
      </w:r>
      <w:r w:rsidRPr="002D141C">
        <w:t xml:space="preserve"> (1..10))</w:t>
      </w:r>
      <w:r w:rsidRPr="002D141C">
        <w:rPr>
          <w:color w:val="993366"/>
        </w:rPr>
        <w:t xml:space="preserve"> OF</w:t>
      </w:r>
      <w:r w:rsidRPr="002D141C">
        <w:t xml:space="preserve"> SearchSpaceId                     </w:t>
      </w:r>
      <w:r w:rsidRPr="002D141C">
        <w:rPr>
          <w:color w:val="993366"/>
        </w:rPr>
        <w:t>OPTIONAL</w:t>
      </w:r>
      <w:r w:rsidRPr="002D141C">
        <w:t xml:space="preserve">,   </w:t>
      </w:r>
      <w:r w:rsidRPr="002D141C">
        <w:rPr>
          <w:color w:val="808080"/>
        </w:rPr>
        <w:t>-- Need N</w:t>
      </w:r>
    </w:p>
    <w:p w14:paraId="359194C6" w14:textId="3D0CFC3A" w:rsidR="002C5D28" w:rsidRPr="002D141C" w:rsidRDefault="002C5D28" w:rsidP="002D141C">
      <w:pPr>
        <w:pStyle w:val="PL"/>
        <w:rPr>
          <w:color w:val="808080"/>
        </w:rPr>
      </w:pPr>
      <w:r w:rsidRPr="002D141C">
        <w:t xml:space="preserve">    downlinkPreemption                  SetupRelease { DownlinkPreemption }                         </w:t>
      </w:r>
      <w:r w:rsidRPr="002D141C">
        <w:rPr>
          <w:color w:val="993366"/>
        </w:rPr>
        <w:t>OPTIONAL</w:t>
      </w:r>
      <w:r w:rsidRPr="002D141C">
        <w:t xml:space="preserve">,   </w:t>
      </w:r>
      <w:r w:rsidRPr="002D141C">
        <w:rPr>
          <w:color w:val="808080"/>
        </w:rPr>
        <w:t>-- Need M</w:t>
      </w:r>
    </w:p>
    <w:p w14:paraId="2D054D97" w14:textId="36351470" w:rsidR="002C5D28" w:rsidRPr="002D141C" w:rsidRDefault="002C5D28" w:rsidP="002D141C">
      <w:pPr>
        <w:pStyle w:val="PL"/>
        <w:rPr>
          <w:color w:val="808080"/>
        </w:rPr>
      </w:pPr>
      <w:r w:rsidRPr="002D141C">
        <w:t xml:space="preserve">    tpc-PUSCH                           SetupRelease { PUSCH-TPC-CommandConfig }                    </w:t>
      </w:r>
      <w:r w:rsidRPr="002D141C">
        <w:rPr>
          <w:color w:val="993366"/>
        </w:rPr>
        <w:t>OPTIONAL</w:t>
      </w:r>
      <w:r w:rsidRPr="002D141C">
        <w:t xml:space="preserve">,   </w:t>
      </w:r>
      <w:r w:rsidRPr="002D141C">
        <w:rPr>
          <w:color w:val="808080"/>
        </w:rPr>
        <w:t>-- Need M</w:t>
      </w:r>
    </w:p>
    <w:p w14:paraId="3F7E75A5" w14:textId="6C76CC91" w:rsidR="002C5D28" w:rsidRPr="002D141C" w:rsidRDefault="002C5D28" w:rsidP="002D141C">
      <w:pPr>
        <w:pStyle w:val="PL"/>
        <w:rPr>
          <w:color w:val="808080"/>
        </w:rPr>
      </w:pPr>
      <w:r w:rsidRPr="002D141C">
        <w:t xml:space="preserve">    tpc-PUCCH                           SetupRelease { PUCCH-TPC-CommandConfig }                    </w:t>
      </w:r>
      <w:r w:rsidRPr="002D141C">
        <w:rPr>
          <w:color w:val="993366"/>
        </w:rPr>
        <w:t>OPTIONAL</w:t>
      </w:r>
      <w:r w:rsidRPr="002D141C">
        <w:t xml:space="preserve">,   </w:t>
      </w:r>
      <w:r w:rsidRPr="002D141C">
        <w:rPr>
          <w:color w:val="808080"/>
        </w:rPr>
        <w:t xml:space="preserve">-- </w:t>
      </w:r>
      <w:r w:rsidR="00EA4B01" w:rsidRPr="002D141C">
        <w:rPr>
          <w:color w:val="808080"/>
        </w:rPr>
        <w:t>Need M</w:t>
      </w:r>
    </w:p>
    <w:p w14:paraId="717401F9" w14:textId="0530E86D" w:rsidR="002C5D28" w:rsidRPr="002D141C" w:rsidRDefault="002C5D28" w:rsidP="002D141C">
      <w:pPr>
        <w:pStyle w:val="PL"/>
        <w:rPr>
          <w:color w:val="808080"/>
        </w:rPr>
      </w:pPr>
      <w:r w:rsidRPr="002D141C">
        <w:t xml:space="preserve">    tpc-SRS                             SetupRelease { SRS-TPC-CommandConfig}                       </w:t>
      </w:r>
      <w:r w:rsidRPr="002D141C">
        <w:rPr>
          <w:color w:val="993366"/>
        </w:rPr>
        <w:t>OPTIONAL</w:t>
      </w:r>
      <w:r w:rsidRPr="002D141C">
        <w:t xml:space="preserve">,   </w:t>
      </w:r>
      <w:r w:rsidRPr="002D141C">
        <w:rPr>
          <w:color w:val="808080"/>
        </w:rPr>
        <w:t>-- Need M</w:t>
      </w:r>
    </w:p>
    <w:p w14:paraId="0A7C8ECB" w14:textId="77777777" w:rsidR="002C5D28" w:rsidRPr="002D141C" w:rsidRDefault="002C5D28" w:rsidP="002D141C">
      <w:pPr>
        <w:pStyle w:val="PL"/>
      </w:pPr>
      <w:r w:rsidRPr="002D141C">
        <w:t xml:space="preserve">    ...</w:t>
      </w:r>
    </w:p>
    <w:p w14:paraId="677EB36C" w14:textId="77777777" w:rsidR="002C5D28" w:rsidRPr="002D141C" w:rsidRDefault="002C5D28" w:rsidP="002D141C">
      <w:pPr>
        <w:pStyle w:val="PL"/>
      </w:pPr>
      <w:r w:rsidRPr="002D141C">
        <w:t>}</w:t>
      </w:r>
    </w:p>
    <w:p w14:paraId="02B6207D" w14:textId="77777777" w:rsidR="002C5D28" w:rsidRPr="002D141C" w:rsidRDefault="002C5D28" w:rsidP="002D141C">
      <w:pPr>
        <w:pStyle w:val="PL"/>
      </w:pPr>
    </w:p>
    <w:p w14:paraId="2008FE41" w14:textId="77777777" w:rsidR="00F95F2F" w:rsidRPr="002D141C" w:rsidRDefault="002C5D28" w:rsidP="002D141C">
      <w:pPr>
        <w:pStyle w:val="PL"/>
        <w:rPr>
          <w:color w:val="808080"/>
        </w:rPr>
      </w:pPr>
      <w:r w:rsidRPr="002D141C">
        <w:rPr>
          <w:color w:val="808080"/>
        </w:rPr>
        <w:t>-- TAG-PDCCH-CONFIG-STOP</w:t>
      </w:r>
    </w:p>
    <w:p w14:paraId="140EC8DA" w14:textId="77777777" w:rsidR="002C5D28" w:rsidRPr="002D141C" w:rsidRDefault="002C5D28" w:rsidP="002D141C">
      <w:pPr>
        <w:pStyle w:val="PL"/>
        <w:rPr>
          <w:color w:val="808080"/>
        </w:rPr>
      </w:pPr>
      <w:r w:rsidRPr="002D141C">
        <w:rPr>
          <w:color w:val="808080"/>
        </w:rPr>
        <w:t>-- ASN1STOP</w:t>
      </w:r>
    </w:p>
    <w:p w14:paraId="163C1762" w14:textId="77777777" w:rsidR="002C5D28" w:rsidRPr="002D141C" w:rsidRDefault="002C5D28" w:rsidP="002C5D28">
      <w:pPr>
        <w:rPr>
          <w:lang w:eastAsia="sv-SE"/>
        </w:rPr>
      </w:pPr>
      <w:bookmarkStart w:id="4479" w:name="MCCQCTEMPBM_0000015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18D038B" w14:textId="77777777" w:rsidTr="006D357F">
        <w:tc>
          <w:tcPr>
            <w:tcW w:w="14173" w:type="dxa"/>
            <w:shd w:val="clear" w:color="auto" w:fill="auto"/>
          </w:tcPr>
          <w:bookmarkEnd w:id="4479"/>
          <w:p w14:paraId="1A59C952" w14:textId="77777777" w:rsidR="002C5D28" w:rsidRPr="002D141C" w:rsidRDefault="002C5D28" w:rsidP="00F43D0B">
            <w:pPr>
              <w:pStyle w:val="TAH"/>
              <w:rPr>
                <w:szCs w:val="22"/>
                <w:lang w:val="en-GB" w:eastAsia="ja-JP"/>
              </w:rPr>
            </w:pPr>
            <w:r w:rsidRPr="002D141C">
              <w:rPr>
                <w:i/>
                <w:szCs w:val="22"/>
                <w:lang w:val="en-GB" w:eastAsia="ja-JP"/>
              </w:rPr>
              <w:t xml:space="preserve">PDCCH-Config </w:t>
            </w:r>
            <w:r w:rsidRPr="002D141C">
              <w:rPr>
                <w:szCs w:val="22"/>
                <w:lang w:val="en-GB" w:eastAsia="ja-JP"/>
              </w:rPr>
              <w:t>field descriptions</w:t>
            </w:r>
          </w:p>
        </w:tc>
      </w:tr>
      <w:tr w:rsidR="001C4F8B" w:rsidRPr="002D141C" w14:paraId="4DD0C5E0" w14:textId="77777777" w:rsidTr="006D357F">
        <w:tc>
          <w:tcPr>
            <w:tcW w:w="14173" w:type="dxa"/>
            <w:shd w:val="clear" w:color="auto" w:fill="auto"/>
          </w:tcPr>
          <w:p w14:paraId="19CD9A2E" w14:textId="77777777" w:rsidR="002C5D28" w:rsidRPr="002D141C" w:rsidRDefault="002C5D28" w:rsidP="00F43D0B">
            <w:pPr>
              <w:pStyle w:val="TAL"/>
              <w:rPr>
                <w:szCs w:val="22"/>
                <w:lang w:val="en-GB" w:eastAsia="ja-JP"/>
              </w:rPr>
            </w:pPr>
            <w:r w:rsidRPr="002D141C">
              <w:rPr>
                <w:b/>
                <w:i/>
                <w:szCs w:val="22"/>
                <w:lang w:val="en-GB" w:eastAsia="ja-JP"/>
              </w:rPr>
              <w:t>controlResourceSetToAddModList</w:t>
            </w:r>
          </w:p>
          <w:p w14:paraId="7FA09067" w14:textId="113B3C26" w:rsidR="002C5D28" w:rsidRPr="002D141C" w:rsidRDefault="002C5D28" w:rsidP="00F43D0B">
            <w:pPr>
              <w:pStyle w:val="TAL"/>
              <w:rPr>
                <w:szCs w:val="22"/>
                <w:lang w:val="en-GB" w:eastAsia="ja-JP"/>
              </w:rPr>
            </w:pPr>
            <w:r w:rsidRPr="002D141C">
              <w:rPr>
                <w:szCs w:val="22"/>
                <w:lang w:val="en-GB" w:eastAsia="ja-JP"/>
              </w:rPr>
              <w:t xml:space="preserve">List of UE specifically configured Control Resource Sets (CORESETs) to be used by the UE. </w:t>
            </w:r>
            <w:r w:rsidR="00BF3637" w:rsidRPr="002D141C">
              <w:rPr>
                <w:szCs w:val="22"/>
                <w:lang w:val="en-GB" w:eastAsia="sv-SE"/>
              </w:rPr>
              <w:t xml:space="preserve">The network configures at most as many CORESETs per DL BWP as specified in TS 38.213 </w:t>
            </w:r>
            <w:r w:rsidR="009E2127" w:rsidRPr="002D141C">
              <w:rPr>
                <w:szCs w:val="22"/>
                <w:lang w:val="en-GB" w:eastAsia="sv-SE"/>
              </w:rPr>
              <w:t xml:space="preserve">[13], </w:t>
            </w:r>
            <w:r w:rsidR="00A10BA2" w:rsidRPr="002D141C">
              <w:rPr>
                <w:szCs w:val="22"/>
                <w:lang w:val="en-GB" w:eastAsia="sv-SE"/>
              </w:rPr>
              <w:t>clause</w:t>
            </w:r>
            <w:r w:rsidR="00BF3637" w:rsidRPr="002D141C">
              <w:rPr>
                <w:szCs w:val="22"/>
                <w:lang w:val="en-GB" w:eastAsia="sv-SE"/>
              </w:rPr>
              <w:t xml:space="preserve"> 10.1.</w:t>
            </w:r>
            <w:r w:rsidR="007164C6" w:rsidRPr="002D141C">
              <w:rPr>
                <w:szCs w:val="22"/>
                <w:lang w:val="en-GB" w:eastAsia="ja-JP"/>
              </w:rPr>
              <w:t xml:space="preserve"> In case network reconfigures control resource set with the same </w:t>
            </w:r>
            <w:r w:rsidR="007164C6" w:rsidRPr="002D141C">
              <w:rPr>
                <w:i/>
                <w:szCs w:val="22"/>
                <w:lang w:val="en-GB" w:eastAsia="ja-JP"/>
              </w:rPr>
              <w:t>ControlResourceSetId</w:t>
            </w:r>
            <w:r w:rsidR="007164C6" w:rsidRPr="002D141C">
              <w:rPr>
                <w:szCs w:val="22"/>
                <w:lang w:val="en-GB" w:eastAsia="ja-JP"/>
              </w:rPr>
              <w:t xml:space="preserve"> as used for </w:t>
            </w:r>
            <w:r w:rsidR="007164C6" w:rsidRPr="002D141C">
              <w:rPr>
                <w:i/>
                <w:szCs w:val="22"/>
                <w:lang w:val="en-GB" w:eastAsia="ja-JP"/>
              </w:rPr>
              <w:t>commonControlResourceSet</w:t>
            </w:r>
            <w:r w:rsidR="007164C6" w:rsidRPr="002D141C">
              <w:rPr>
                <w:szCs w:val="22"/>
                <w:lang w:val="en-GB" w:eastAsia="ja-JP"/>
              </w:rPr>
              <w:t xml:space="preserve"> configured via </w:t>
            </w:r>
            <w:r w:rsidR="007164C6" w:rsidRPr="002D141C">
              <w:rPr>
                <w:i/>
                <w:szCs w:val="22"/>
                <w:lang w:val="en-GB" w:eastAsia="ja-JP"/>
              </w:rPr>
              <w:t>PDCCH-ConfigCommon</w:t>
            </w:r>
            <w:r w:rsidR="007164C6" w:rsidRPr="002D141C">
              <w:rPr>
                <w:szCs w:val="22"/>
                <w:lang w:val="en-GB" w:eastAsia="ja-JP"/>
              </w:rPr>
              <w:t xml:space="preserve">, the configuration from </w:t>
            </w:r>
            <w:r w:rsidR="007164C6" w:rsidRPr="002D141C">
              <w:rPr>
                <w:i/>
                <w:szCs w:val="22"/>
                <w:lang w:val="en-GB" w:eastAsia="ja-JP"/>
              </w:rPr>
              <w:t>PDCCH-Config</w:t>
            </w:r>
            <w:r w:rsidR="007164C6" w:rsidRPr="002D141C">
              <w:rPr>
                <w:szCs w:val="22"/>
                <w:lang w:val="en-GB" w:eastAsia="ja-JP"/>
              </w:rPr>
              <w:t xml:space="preserve"> always takes precedence and should not be updated by the UE based on </w:t>
            </w:r>
            <w:r w:rsidR="007164C6" w:rsidRPr="002D141C">
              <w:rPr>
                <w:i/>
                <w:szCs w:val="22"/>
                <w:lang w:val="en-GB" w:eastAsia="ja-JP"/>
              </w:rPr>
              <w:t>servingCellConfigCommon</w:t>
            </w:r>
            <w:r w:rsidR="007164C6" w:rsidRPr="002D141C">
              <w:rPr>
                <w:szCs w:val="22"/>
                <w:lang w:val="en-GB" w:eastAsia="ja-JP"/>
              </w:rPr>
              <w:t>.</w:t>
            </w:r>
          </w:p>
        </w:tc>
      </w:tr>
      <w:tr w:rsidR="001C4F8B" w:rsidRPr="002D141C" w14:paraId="7A1DBC64" w14:textId="77777777" w:rsidTr="006D357F">
        <w:tc>
          <w:tcPr>
            <w:tcW w:w="14173" w:type="dxa"/>
            <w:shd w:val="clear" w:color="auto" w:fill="auto"/>
          </w:tcPr>
          <w:p w14:paraId="44B8115E" w14:textId="77777777" w:rsidR="00877514" w:rsidRPr="002D141C" w:rsidRDefault="00877514" w:rsidP="005B1CEF">
            <w:pPr>
              <w:pStyle w:val="TAL"/>
              <w:rPr>
                <w:b/>
                <w:bCs/>
                <w:i/>
                <w:iCs/>
                <w:lang w:val="en-GB"/>
              </w:rPr>
            </w:pPr>
            <w:r w:rsidRPr="002D141C">
              <w:rPr>
                <w:b/>
                <w:bCs/>
                <w:i/>
                <w:iCs/>
                <w:lang w:val="en-GB"/>
              </w:rPr>
              <w:t>controlResourceSetToReleaseList</w:t>
            </w:r>
          </w:p>
          <w:p w14:paraId="04A647D0" w14:textId="647F1CC3" w:rsidR="00877514" w:rsidRPr="002D141C" w:rsidRDefault="00877514" w:rsidP="00877514">
            <w:pPr>
              <w:pStyle w:val="TAL"/>
              <w:rPr>
                <w:b/>
                <w:i/>
                <w:szCs w:val="22"/>
                <w:lang w:val="en-GB" w:eastAsia="ja-JP"/>
              </w:rPr>
            </w:pPr>
            <w:r w:rsidRPr="002D141C">
              <w:rPr>
                <w:szCs w:val="22"/>
                <w:lang w:val="en-GB" w:eastAsia="ja-JP"/>
              </w:rPr>
              <w:t xml:space="preserve">List of UE specifically configured Control Resource Sets (CORESETs) to be released by the UE. This field only applies to CORESETs configured by </w:t>
            </w:r>
            <w:r w:rsidRPr="002D141C">
              <w:rPr>
                <w:i/>
                <w:iCs/>
                <w:szCs w:val="22"/>
                <w:lang w:val="en-GB" w:eastAsia="ja-JP"/>
              </w:rPr>
              <w:t>controlResourceSetToAddModList</w:t>
            </w:r>
            <w:r w:rsidRPr="002D141C">
              <w:rPr>
                <w:szCs w:val="22"/>
                <w:lang w:val="en-GB" w:eastAsia="ja-JP"/>
              </w:rPr>
              <w:t xml:space="preserve"> and does not release the field </w:t>
            </w:r>
            <w:r w:rsidRPr="002D141C">
              <w:rPr>
                <w:i/>
                <w:iCs/>
                <w:szCs w:val="22"/>
                <w:lang w:val="en-GB" w:eastAsia="ja-JP"/>
              </w:rPr>
              <w:t>commonControlResourceSet</w:t>
            </w:r>
            <w:r w:rsidRPr="002D141C">
              <w:rPr>
                <w:szCs w:val="22"/>
                <w:lang w:val="en-GB" w:eastAsia="ja-JP"/>
              </w:rPr>
              <w:t xml:space="preserve"> configured by </w:t>
            </w:r>
            <w:r w:rsidRPr="002D141C">
              <w:rPr>
                <w:i/>
                <w:iCs/>
                <w:szCs w:val="22"/>
                <w:lang w:val="en-GB" w:eastAsia="ja-JP"/>
              </w:rPr>
              <w:t>PDCCH-ConfigCommon</w:t>
            </w:r>
            <w:r w:rsidRPr="002D141C">
              <w:rPr>
                <w:szCs w:val="22"/>
                <w:lang w:val="en-GB" w:eastAsia="ja-JP"/>
              </w:rPr>
              <w:t>.</w:t>
            </w:r>
          </w:p>
        </w:tc>
      </w:tr>
      <w:tr w:rsidR="001C4F8B" w:rsidRPr="002D141C" w14:paraId="4DCFF979" w14:textId="77777777" w:rsidTr="006D357F">
        <w:tc>
          <w:tcPr>
            <w:tcW w:w="14173" w:type="dxa"/>
            <w:shd w:val="clear" w:color="auto" w:fill="auto"/>
          </w:tcPr>
          <w:p w14:paraId="5D440DBF" w14:textId="77777777" w:rsidR="002C5D28" w:rsidRPr="002D141C" w:rsidRDefault="002C5D28" w:rsidP="00F43D0B">
            <w:pPr>
              <w:pStyle w:val="TAL"/>
              <w:rPr>
                <w:szCs w:val="22"/>
                <w:lang w:val="en-GB" w:eastAsia="ja-JP"/>
              </w:rPr>
            </w:pPr>
            <w:r w:rsidRPr="002D141C">
              <w:rPr>
                <w:b/>
                <w:i/>
                <w:szCs w:val="22"/>
                <w:lang w:val="en-GB" w:eastAsia="ja-JP"/>
              </w:rPr>
              <w:t>downlinkPreemption</w:t>
            </w:r>
          </w:p>
          <w:p w14:paraId="16D03D65" w14:textId="77777777" w:rsidR="002C5D28" w:rsidRPr="002D141C" w:rsidRDefault="002C5D28" w:rsidP="001C74DD">
            <w:pPr>
              <w:pStyle w:val="TAL"/>
              <w:rPr>
                <w:szCs w:val="22"/>
                <w:lang w:val="en-GB" w:eastAsia="ja-JP"/>
              </w:rPr>
            </w:pPr>
            <w:r w:rsidRPr="002D141C">
              <w:rPr>
                <w:szCs w:val="22"/>
                <w:lang w:val="en-GB" w:eastAsia="ja-JP"/>
              </w:rPr>
              <w:t xml:space="preserve">Configuration of downlink preemption indications to be monitored in this cell (see </w:t>
            </w:r>
            <w:r w:rsidR="00E53190" w:rsidRPr="002D141C">
              <w:rPr>
                <w:szCs w:val="22"/>
                <w:lang w:val="en-GB" w:eastAsia="ja-JP"/>
              </w:rPr>
              <w:t>TS 38.213 [13</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11.2).</w:t>
            </w:r>
          </w:p>
        </w:tc>
      </w:tr>
      <w:tr w:rsidR="001C4F8B" w:rsidRPr="002D141C" w14:paraId="34600008" w14:textId="77777777" w:rsidTr="006D357F">
        <w:tc>
          <w:tcPr>
            <w:tcW w:w="14173" w:type="dxa"/>
            <w:shd w:val="clear" w:color="auto" w:fill="auto"/>
          </w:tcPr>
          <w:p w14:paraId="3EA2701F" w14:textId="77777777" w:rsidR="002C5D28" w:rsidRPr="002D141C" w:rsidRDefault="002C5D28" w:rsidP="00F43D0B">
            <w:pPr>
              <w:pStyle w:val="TAL"/>
              <w:rPr>
                <w:szCs w:val="22"/>
                <w:lang w:val="en-GB" w:eastAsia="ja-JP"/>
              </w:rPr>
            </w:pPr>
            <w:r w:rsidRPr="002D141C">
              <w:rPr>
                <w:b/>
                <w:i/>
                <w:szCs w:val="22"/>
                <w:lang w:val="en-GB" w:eastAsia="ja-JP"/>
              </w:rPr>
              <w:t>searchSpacesToAddModList</w:t>
            </w:r>
          </w:p>
          <w:p w14:paraId="78B434F1" w14:textId="77777777" w:rsidR="002C5D28" w:rsidRPr="002D141C" w:rsidRDefault="002C5D28" w:rsidP="00F43D0B">
            <w:pPr>
              <w:pStyle w:val="TAL"/>
              <w:rPr>
                <w:szCs w:val="22"/>
                <w:lang w:val="en-GB" w:eastAsia="ja-JP"/>
              </w:rPr>
            </w:pPr>
            <w:r w:rsidRPr="002D141C">
              <w:rPr>
                <w:szCs w:val="22"/>
                <w:lang w:val="en-GB" w:eastAsia="ja-JP"/>
              </w:rPr>
              <w:t xml:space="preserve">List of UE specifically configured </w:t>
            </w:r>
            <w:r w:rsidRPr="002D141C">
              <w:rPr>
                <w:lang w:val="en-GB" w:eastAsia="ja-JP"/>
              </w:rPr>
              <w:t>Search Spaces</w:t>
            </w:r>
            <w:r w:rsidRPr="002D141C">
              <w:rPr>
                <w:szCs w:val="22"/>
                <w:lang w:val="en-GB" w:eastAsia="ja-JP"/>
              </w:rPr>
              <w:t>. The network configures at most 10 Search Spaces per BWP per cell (including UE-specific and common Search Spaces).</w:t>
            </w:r>
          </w:p>
        </w:tc>
      </w:tr>
      <w:tr w:rsidR="001C4F8B" w:rsidRPr="002D141C" w14:paraId="0FA3D7B6" w14:textId="77777777" w:rsidTr="006D357F">
        <w:tc>
          <w:tcPr>
            <w:tcW w:w="14173" w:type="dxa"/>
            <w:shd w:val="clear" w:color="auto" w:fill="auto"/>
          </w:tcPr>
          <w:p w14:paraId="61EDFDC2" w14:textId="77777777" w:rsidR="002C5D28" w:rsidRPr="002D141C" w:rsidRDefault="002C5D28" w:rsidP="00F43D0B">
            <w:pPr>
              <w:pStyle w:val="TAL"/>
              <w:rPr>
                <w:szCs w:val="22"/>
                <w:lang w:val="en-GB" w:eastAsia="ja-JP"/>
              </w:rPr>
            </w:pPr>
            <w:r w:rsidRPr="002D141C">
              <w:rPr>
                <w:b/>
                <w:i/>
                <w:szCs w:val="22"/>
                <w:lang w:val="en-GB" w:eastAsia="ja-JP"/>
              </w:rPr>
              <w:t>tpc-PUCCH</w:t>
            </w:r>
          </w:p>
          <w:p w14:paraId="022CE6EE" w14:textId="4DDA0C69" w:rsidR="002C5D28" w:rsidRPr="002D141C" w:rsidRDefault="002C5D28" w:rsidP="00F43D0B">
            <w:pPr>
              <w:pStyle w:val="TAL"/>
              <w:rPr>
                <w:szCs w:val="22"/>
                <w:lang w:val="en-GB" w:eastAsia="ja-JP"/>
              </w:rPr>
            </w:pPr>
            <w:r w:rsidRPr="002D141C">
              <w:rPr>
                <w:szCs w:val="22"/>
                <w:lang w:val="en-GB" w:eastAsia="ja-JP"/>
              </w:rPr>
              <w:t>Enable and configure reception of group TPC commands for PUCCH</w:t>
            </w:r>
            <w:r w:rsidR="00997C32" w:rsidRPr="002D141C">
              <w:rPr>
                <w:szCs w:val="22"/>
                <w:lang w:val="en-GB" w:eastAsia="ja-JP"/>
              </w:rPr>
              <w:t>.</w:t>
            </w:r>
          </w:p>
        </w:tc>
      </w:tr>
      <w:tr w:rsidR="001C4F8B" w:rsidRPr="002D141C" w14:paraId="747A38D6" w14:textId="77777777" w:rsidTr="006D357F">
        <w:tc>
          <w:tcPr>
            <w:tcW w:w="14173" w:type="dxa"/>
            <w:shd w:val="clear" w:color="auto" w:fill="auto"/>
          </w:tcPr>
          <w:p w14:paraId="1B970AC8" w14:textId="77777777" w:rsidR="002C5D28" w:rsidRPr="002D141C" w:rsidRDefault="002C5D28" w:rsidP="00F43D0B">
            <w:pPr>
              <w:pStyle w:val="TAL"/>
              <w:rPr>
                <w:szCs w:val="22"/>
                <w:lang w:val="en-GB" w:eastAsia="ja-JP"/>
              </w:rPr>
            </w:pPr>
            <w:r w:rsidRPr="002D141C">
              <w:rPr>
                <w:b/>
                <w:i/>
                <w:szCs w:val="22"/>
                <w:lang w:val="en-GB" w:eastAsia="ja-JP"/>
              </w:rPr>
              <w:t>tpc-PUSCH</w:t>
            </w:r>
          </w:p>
          <w:p w14:paraId="0C8564D7" w14:textId="411AFA60" w:rsidR="002C5D28" w:rsidRPr="002D141C" w:rsidRDefault="002C5D28" w:rsidP="00F43D0B">
            <w:pPr>
              <w:pStyle w:val="TAL"/>
              <w:rPr>
                <w:szCs w:val="22"/>
                <w:lang w:val="en-GB" w:eastAsia="ja-JP"/>
              </w:rPr>
            </w:pPr>
            <w:r w:rsidRPr="002D141C">
              <w:rPr>
                <w:szCs w:val="22"/>
                <w:lang w:val="en-GB" w:eastAsia="ja-JP"/>
              </w:rPr>
              <w:t>Enable and configure reception of group TPC commands for PUSCH</w:t>
            </w:r>
            <w:r w:rsidR="00997C32" w:rsidRPr="002D141C">
              <w:rPr>
                <w:szCs w:val="22"/>
                <w:lang w:val="en-GB" w:eastAsia="ja-JP"/>
              </w:rPr>
              <w:t>.</w:t>
            </w:r>
          </w:p>
        </w:tc>
      </w:tr>
      <w:tr w:rsidR="002C5D28" w:rsidRPr="002D141C" w14:paraId="5937AF43" w14:textId="77777777" w:rsidTr="006D357F">
        <w:tc>
          <w:tcPr>
            <w:tcW w:w="14173" w:type="dxa"/>
            <w:shd w:val="clear" w:color="auto" w:fill="auto"/>
          </w:tcPr>
          <w:p w14:paraId="0FE35471" w14:textId="77777777" w:rsidR="002C5D28" w:rsidRPr="002D141C" w:rsidRDefault="002C5D28" w:rsidP="00F43D0B">
            <w:pPr>
              <w:pStyle w:val="TAL"/>
              <w:rPr>
                <w:b/>
                <w:i/>
                <w:szCs w:val="22"/>
                <w:lang w:val="en-GB" w:eastAsia="ja-JP"/>
              </w:rPr>
            </w:pPr>
            <w:r w:rsidRPr="002D141C">
              <w:rPr>
                <w:b/>
                <w:i/>
                <w:szCs w:val="22"/>
                <w:lang w:val="en-GB" w:eastAsia="ja-JP"/>
              </w:rPr>
              <w:t>tpc-SRS</w:t>
            </w:r>
          </w:p>
          <w:p w14:paraId="1F2B3FB4" w14:textId="430413BC" w:rsidR="002C5D28" w:rsidRPr="002D141C" w:rsidRDefault="002C5D28" w:rsidP="00F43D0B">
            <w:pPr>
              <w:pStyle w:val="TAL"/>
              <w:rPr>
                <w:szCs w:val="22"/>
                <w:lang w:val="en-GB" w:eastAsia="ja-JP"/>
              </w:rPr>
            </w:pPr>
            <w:r w:rsidRPr="002D141C">
              <w:rPr>
                <w:szCs w:val="22"/>
                <w:lang w:val="en-GB" w:eastAsia="ja-JP"/>
              </w:rPr>
              <w:t>Enable and configure reception of group TPC commands for SRS</w:t>
            </w:r>
            <w:r w:rsidR="00997C32" w:rsidRPr="002D141C">
              <w:rPr>
                <w:szCs w:val="22"/>
                <w:lang w:val="en-GB" w:eastAsia="ja-JP"/>
              </w:rPr>
              <w:t>.</w:t>
            </w:r>
          </w:p>
        </w:tc>
      </w:tr>
    </w:tbl>
    <w:p w14:paraId="3199AC55" w14:textId="77777777" w:rsidR="000B4A46" w:rsidRPr="002D141C" w:rsidRDefault="000B4A46" w:rsidP="000B4A46"/>
    <w:p w14:paraId="6F750F45" w14:textId="77777777" w:rsidR="002C5D28" w:rsidRPr="002D141C" w:rsidRDefault="002C5D28" w:rsidP="002C5D28">
      <w:pPr>
        <w:pStyle w:val="Heading4"/>
        <w:rPr>
          <w:lang w:val="en-GB"/>
        </w:rPr>
      </w:pPr>
      <w:bookmarkStart w:id="4480" w:name="_Toc20426033"/>
      <w:bookmarkStart w:id="4481" w:name="_Toc29321429"/>
      <w:bookmarkStart w:id="4482" w:name="_Toc36219612"/>
      <w:bookmarkStart w:id="4483" w:name="_Toc36220288"/>
      <w:bookmarkStart w:id="4484" w:name="_Toc36513708"/>
      <w:bookmarkStart w:id="4485" w:name="_Toc46449766"/>
      <w:bookmarkStart w:id="4486" w:name="_Toc46489553"/>
      <w:bookmarkStart w:id="4487" w:name="_Toc52495387"/>
      <w:bookmarkStart w:id="4488" w:name="_Toc60781556"/>
      <w:bookmarkStart w:id="4489" w:name="_Toc139021891"/>
      <w:r w:rsidRPr="002D141C">
        <w:rPr>
          <w:lang w:val="en-GB"/>
        </w:rPr>
        <w:t>–</w:t>
      </w:r>
      <w:r w:rsidRPr="002D141C">
        <w:rPr>
          <w:lang w:val="en-GB"/>
        </w:rPr>
        <w:tab/>
      </w:r>
      <w:r w:rsidRPr="002D141C">
        <w:rPr>
          <w:i/>
          <w:lang w:val="en-GB"/>
        </w:rPr>
        <w:t>PDCCH-ConfigCommon</w:t>
      </w:r>
      <w:bookmarkEnd w:id="4480"/>
      <w:bookmarkEnd w:id="4481"/>
      <w:bookmarkEnd w:id="4482"/>
      <w:bookmarkEnd w:id="4483"/>
      <w:bookmarkEnd w:id="4484"/>
      <w:bookmarkEnd w:id="4485"/>
      <w:bookmarkEnd w:id="4486"/>
      <w:bookmarkEnd w:id="4487"/>
      <w:bookmarkEnd w:id="4488"/>
      <w:bookmarkEnd w:id="4489"/>
    </w:p>
    <w:p w14:paraId="78D7B476" w14:textId="77777777" w:rsidR="002C5D28" w:rsidRPr="002D141C" w:rsidRDefault="002C5D28" w:rsidP="002C5D28">
      <w:r w:rsidRPr="002D141C">
        <w:t xml:space="preserve">The IE </w:t>
      </w:r>
      <w:r w:rsidRPr="002D141C">
        <w:rPr>
          <w:i/>
        </w:rPr>
        <w:t>PDCCH-ConfigCommon</w:t>
      </w:r>
      <w:r w:rsidRPr="002D141C">
        <w:t xml:space="preserve"> is used to configure cell specific PDCCH parameters provided in SIB as well as</w:t>
      </w:r>
      <w:r w:rsidR="001C74DD" w:rsidRPr="002D141C">
        <w:t xml:space="preserve"> in dedicated signalling</w:t>
      </w:r>
      <w:r w:rsidRPr="002D141C">
        <w:t>.</w:t>
      </w:r>
    </w:p>
    <w:p w14:paraId="06331060" w14:textId="77777777" w:rsidR="002C5D28" w:rsidRPr="002D141C" w:rsidRDefault="002C5D28" w:rsidP="002C5D28">
      <w:pPr>
        <w:pStyle w:val="TH"/>
        <w:rPr>
          <w:lang w:val="en-GB"/>
        </w:rPr>
      </w:pPr>
      <w:r w:rsidRPr="002D141C">
        <w:rPr>
          <w:i/>
          <w:lang w:val="en-GB"/>
        </w:rPr>
        <w:t>PDCCH-ConfigCommon</w:t>
      </w:r>
      <w:r w:rsidRPr="002D141C">
        <w:rPr>
          <w:lang w:val="en-GB"/>
        </w:rPr>
        <w:t xml:space="preserve"> information element</w:t>
      </w:r>
    </w:p>
    <w:p w14:paraId="7007EFF0" w14:textId="77777777" w:rsidR="002C5D28" w:rsidRPr="002D141C" w:rsidRDefault="002C5D28" w:rsidP="002D141C">
      <w:pPr>
        <w:pStyle w:val="PL"/>
        <w:rPr>
          <w:color w:val="808080"/>
        </w:rPr>
      </w:pPr>
      <w:r w:rsidRPr="002D141C">
        <w:rPr>
          <w:color w:val="808080"/>
        </w:rPr>
        <w:t>-- ASN1START</w:t>
      </w:r>
    </w:p>
    <w:p w14:paraId="7B8CCBCF" w14:textId="77777777" w:rsidR="002C5D28" w:rsidRPr="002D141C" w:rsidRDefault="002C5D28" w:rsidP="002D141C">
      <w:pPr>
        <w:pStyle w:val="PL"/>
        <w:rPr>
          <w:color w:val="808080"/>
        </w:rPr>
      </w:pPr>
      <w:r w:rsidRPr="002D141C">
        <w:rPr>
          <w:color w:val="808080"/>
        </w:rPr>
        <w:t>-- TAG-PDCCH-CONFIGCOMMON-START</w:t>
      </w:r>
    </w:p>
    <w:p w14:paraId="6373CDB1" w14:textId="77777777" w:rsidR="002C5D28" w:rsidRPr="002D141C" w:rsidRDefault="002C5D28" w:rsidP="002D141C">
      <w:pPr>
        <w:pStyle w:val="PL"/>
      </w:pPr>
    </w:p>
    <w:p w14:paraId="6CA6E520" w14:textId="77777777" w:rsidR="002C5D28" w:rsidRPr="002D141C" w:rsidRDefault="002C5D28" w:rsidP="002D141C">
      <w:pPr>
        <w:pStyle w:val="PL"/>
      </w:pPr>
      <w:r w:rsidRPr="002D141C">
        <w:t xml:space="preserve">PDCCH-ConfigCommon ::=              </w:t>
      </w:r>
      <w:r w:rsidRPr="002D141C">
        <w:rPr>
          <w:color w:val="993366"/>
        </w:rPr>
        <w:t>SEQUENCE</w:t>
      </w:r>
      <w:r w:rsidRPr="002D141C">
        <w:t xml:space="preserve"> {</w:t>
      </w:r>
    </w:p>
    <w:p w14:paraId="59B0F70E" w14:textId="40515F76" w:rsidR="002C5D28" w:rsidRPr="002D141C" w:rsidRDefault="002C5D28" w:rsidP="002D141C">
      <w:pPr>
        <w:pStyle w:val="PL"/>
        <w:rPr>
          <w:color w:val="808080"/>
        </w:rPr>
      </w:pPr>
      <w:r w:rsidRPr="002D141C">
        <w:t xml:space="preserve">    controlResourceSetZero              ControlResourceSetZero              </w:t>
      </w:r>
      <w:r w:rsidR="00536F61" w:rsidRPr="002D141C">
        <w:t xml:space="preserve">                    </w:t>
      </w:r>
      <w:r w:rsidRPr="002D141C">
        <w:rPr>
          <w:color w:val="993366"/>
        </w:rPr>
        <w:t>OPTIONAL</w:t>
      </w:r>
      <w:r w:rsidRPr="002D141C">
        <w:t xml:space="preserve">,   </w:t>
      </w:r>
      <w:r w:rsidRPr="002D141C">
        <w:rPr>
          <w:color w:val="808080"/>
        </w:rPr>
        <w:t>-- Cond InitialBWP-Only</w:t>
      </w:r>
    </w:p>
    <w:p w14:paraId="7502CCCB" w14:textId="0CC7FEBF" w:rsidR="002C5D28" w:rsidRPr="002D141C" w:rsidRDefault="002C5D28" w:rsidP="002D141C">
      <w:pPr>
        <w:pStyle w:val="PL"/>
        <w:rPr>
          <w:color w:val="808080"/>
        </w:rPr>
      </w:pPr>
      <w:r w:rsidRPr="002D141C">
        <w:t xml:space="preserve">    commonControlResourceSet            ControlResourceSet                              </w:t>
      </w:r>
      <w:r w:rsidR="00536F61" w:rsidRPr="002D141C">
        <w:t xml:space="preserve">        </w:t>
      </w:r>
      <w:r w:rsidRPr="002D141C">
        <w:rPr>
          <w:color w:val="993366"/>
        </w:rPr>
        <w:t>OPTIONAL</w:t>
      </w:r>
      <w:r w:rsidRPr="002D141C">
        <w:t xml:space="preserve">,   </w:t>
      </w:r>
      <w:r w:rsidRPr="002D141C">
        <w:rPr>
          <w:color w:val="808080"/>
        </w:rPr>
        <w:t>-- Need R</w:t>
      </w:r>
    </w:p>
    <w:p w14:paraId="0777797E" w14:textId="6F84A6CC" w:rsidR="002C5D28" w:rsidRPr="002D141C" w:rsidRDefault="002C5D28" w:rsidP="002D141C">
      <w:pPr>
        <w:pStyle w:val="PL"/>
        <w:rPr>
          <w:color w:val="808080"/>
        </w:rPr>
      </w:pPr>
      <w:r w:rsidRPr="002D141C">
        <w:t xml:space="preserve">    searchSpaceZero                     SearchSpaceZero                                 </w:t>
      </w:r>
      <w:r w:rsidR="00536F61" w:rsidRPr="002D141C">
        <w:t xml:space="preserve">        </w:t>
      </w:r>
      <w:r w:rsidRPr="002D141C">
        <w:rPr>
          <w:color w:val="993366"/>
        </w:rPr>
        <w:t>OPTIONAL</w:t>
      </w:r>
      <w:r w:rsidRPr="002D141C">
        <w:t xml:space="preserve">,   </w:t>
      </w:r>
      <w:r w:rsidRPr="002D141C">
        <w:rPr>
          <w:color w:val="808080"/>
        </w:rPr>
        <w:t>-- Cond InitialBWP-Only</w:t>
      </w:r>
    </w:p>
    <w:p w14:paraId="0D7C8010" w14:textId="4EFFCFE7" w:rsidR="002C5D28" w:rsidRPr="002D141C" w:rsidRDefault="002C5D28" w:rsidP="002D141C">
      <w:pPr>
        <w:pStyle w:val="PL"/>
        <w:rPr>
          <w:color w:val="808080"/>
        </w:rPr>
      </w:pPr>
      <w:r w:rsidRPr="002D141C">
        <w:t xml:space="preserve">    commonSearchSpaceList               </w:t>
      </w:r>
      <w:r w:rsidRPr="002D141C">
        <w:rPr>
          <w:color w:val="993366"/>
        </w:rPr>
        <w:t>SEQUENCE</w:t>
      </w:r>
      <w:r w:rsidRPr="002D141C">
        <w:t xml:space="preserve"> (</w:t>
      </w:r>
      <w:r w:rsidRPr="002D141C">
        <w:rPr>
          <w:color w:val="993366"/>
        </w:rPr>
        <w:t>SIZE</w:t>
      </w:r>
      <w:r w:rsidRPr="002D141C">
        <w:t>(1..4))</w:t>
      </w:r>
      <w:r w:rsidRPr="002D141C">
        <w:rPr>
          <w:color w:val="993366"/>
        </w:rPr>
        <w:t xml:space="preserve"> OF</w:t>
      </w:r>
      <w:r w:rsidRPr="002D141C">
        <w:t xml:space="preserve"> SearchSpace                    </w:t>
      </w:r>
      <w:r w:rsidRPr="002D141C">
        <w:rPr>
          <w:color w:val="993366"/>
        </w:rPr>
        <w:t>OPTIONAL</w:t>
      </w:r>
      <w:r w:rsidRPr="002D141C">
        <w:t xml:space="preserve">,   </w:t>
      </w:r>
      <w:r w:rsidRPr="002D141C">
        <w:rPr>
          <w:color w:val="808080"/>
        </w:rPr>
        <w:t>-- Need R</w:t>
      </w:r>
    </w:p>
    <w:p w14:paraId="7C499C82" w14:textId="46D7AB0E" w:rsidR="002C5D28" w:rsidRPr="002D141C" w:rsidRDefault="002C5D28" w:rsidP="002D141C">
      <w:pPr>
        <w:pStyle w:val="PL"/>
        <w:rPr>
          <w:color w:val="808080"/>
        </w:rPr>
      </w:pPr>
      <w:r w:rsidRPr="002D141C">
        <w:t xml:space="preserve">    searchSpaceSIB1                     SearchSpaceId                                           </w:t>
      </w:r>
      <w:r w:rsidRPr="002D141C">
        <w:rPr>
          <w:color w:val="993366"/>
        </w:rPr>
        <w:t>OPTIONAL</w:t>
      </w:r>
      <w:r w:rsidRPr="002D141C">
        <w:t xml:space="preserve">,   </w:t>
      </w:r>
      <w:r w:rsidRPr="002D141C">
        <w:rPr>
          <w:color w:val="808080"/>
        </w:rPr>
        <w:t>-- Need S</w:t>
      </w:r>
    </w:p>
    <w:p w14:paraId="2F0617FF" w14:textId="5ACA25A1" w:rsidR="002C5D28" w:rsidRPr="002D141C" w:rsidRDefault="002C5D28" w:rsidP="002D141C">
      <w:pPr>
        <w:pStyle w:val="PL"/>
        <w:rPr>
          <w:color w:val="808080"/>
        </w:rPr>
      </w:pPr>
      <w:r w:rsidRPr="002D141C">
        <w:t xml:space="preserve">    searchSpaceOtherSystemInformation   SearchSpaceId                                           </w:t>
      </w:r>
      <w:r w:rsidRPr="002D141C">
        <w:rPr>
          <w:color w:val="993366"/>
        </w:rPr>
        <w:t>OPTIONAL</w:t>
      </w:r>
      <w:r w:rsidRPr="002D141C">
        <w:t xml:space="preserve">,   </w:t>
      </w:r>
      <w:r w:rsidRPr="002D141C">
        <w:rPr>
          <w:color w:val="808080"/>
        </w:rPr>
        <w:t>-- Need S</w:t>
      </w:r>
    </w:p>
    <w:p w14:paraId="17D3535A" w14:textId="181280C2" w:rsidR="002C5D28" w:rsidRPr="002D141C" w:rsidRDefault="002C5D28" w:rsidP="002D141C">
      <w:pPr>
        <w:pStyle w:val="PL"/>
        <w:rPr>
          <w:color w:val="808080"/>
        </w:rPr>
      </w:pPr>
      <w:r w:rsidRPr="002D141C">
        <w:t xml:space="preserve">    pagingSearchSpace                   SearchSpaceId                                           </w:t>
      </w:r>
      <w:r w:rsidRPr="002D141C">
        <w:rPr>
          <w:color w:val="993366"/>
        </w:rPr>
        <w:t>OPTIONAL</w:t>
      </w:r>
      <w:r w:rsidRPr="002D141C">
        <w:t xml:space="preserve">,   </w:t>
      </w:r>
      <w:r w:rsidRPr="002D141C">
        <w:rPr>
          <w:color w:val="808080"/>
        </w:rPr>
        <w:t>-- Need S</w:t>
      </w:r>
    </w:p>
    <w:p w14:paraId="213162A3" w14:textId="18E26234" w:rsidR="002C5D28" w:rsidRPr="002D141C" w:rsidRDefault="002C5D28" w:rsidP="002D141C">
      <w:pPr>
        <w:pStyle w:val="PL"/>
        <w:rPr>
          <w:color w:val="808080"/>
        </w:rPr>
      </w:pPr>
      <w:r w:rsidRPr="002D141C">
        <w:t xml:space="preserve">    ra-SearchSpace                      SearchSpaceId                                           </w:t>
      </w:r>
      <w:r w:rsidRPr="002D141C">
        <w:rPr>
          <w:color w:val="993366"/>
        </w:rPr>
        <w:t>OPTIONAL</w:t>
      </w:r>
      <w:r w:rsidRPr="002D141C">
        <w:t xml:space="preserve">,   </w:t>
      </w:r>
      <w:r w:rsidRPr="002D141C">
        <w:rPr>
          <w:color w:val="808080"/>
        </w:rPr>
        <w:t>-- Need S</w:t>
      </w:r>
    </w:p>
    <w:p w14:paraId="7EA1D0DE" w14:textId="77777777" w:rsidR="008B001C" w:rsidRPr="002D141C" w:rsidRDefault="002C5D28" w:rsidP="002D141C">
      <w:pPr>
        <w:pStyle w:val="PL"/>
      </w:pPr>
      <w:r w:rsidRPr="002D141C">
        <w:t xml:space="preserve">    ...</w:t>
      </w:r>
      <w:r w:rsidR="008B001C" w:rsidRPr="002D141C">
        <w:t>,</w:t>
      </w:r>
    </w:p>
    <w:p w14:paraId="20D6C3B2" w14:textId="77777777" w:rsidR="008B001C" w:rsidRPr="002D141C" w:rsidRDefault="008B001C" w:rsidP="002D141C">
      <w:pPr>
        <w:pStyle w:val="PL"/>
      </w:pPr>
      <w:r w:rsidRPr="002D141C">
        <w:t xml:space="preserve">    [[</w:t>
      </w:r>
    </w:p>
    <w:p w14:paraId="6A1E3EA1" w14:textId="77777777" w:rsidR="008B001C" w:rsidRPr="002D141C" w:rsidRDefault="008B001C" w:rsidP="002D141C">
      <w:pPr>
        <w:pStyle w:val="PL"/>
      </w:pPr>
      <w:r w:rsidRPr="002D141C">
        <w:t xml:space="preserve">    firstPDCCH-MonitoringOccasionOfPO   </w:t>
      </w:r>
      <w:r w:rsidRPr="002D141C">
        <w:rPr>
          <w:color w:val="993366"/>
        </w:rPr>
        <w:t>CHOICE</w:t>
      </w:r>
      <w:r w:rsidRPr="002D141C">
        <w:t xml:space="preserve"> {</w:t>
      </w:r>
    </w:p>
    <w:p w14:paraId="2555A4D2" w14:textId="3FDE228F" w:rsidR="008B001C" w:rsidRPr="002D141C" w:rsidRDefault="008B001C" w:rsidP="002D141C">
      <w:pPr>
        <w:pStyle w:val="PL"/>
      </w:pPr>
      <w:r w:rsidRPr="002D141C">
        <w:t xml:space="preserve">        sCS15KHZoneT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(0..139),</w:t>
      </w:r>
    </w:p>
    <w:p w14:paraId="61A0C934" w14:textId="47E08E3B" w:rsidR="008B001C" w:rsidRPr="002D141C" w:rsidRDefault="008B001C" w:rsidP="002D141C">
      <w:pPr>
        <w:pStyle w:val="PL"/>
      </w:pPr>
      <w:r w:rsidRPr="002D141C">
        <w:t xml:space="preserve">        sCS30KHZoneT-SCS15KHZhalfT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(0..279),</w:t>
      </w:r>
    </w:p>
    <w:p w14:paraId="7053C394" w14:textId="0CBD55D0" w:rsidR="008B001C" w:rsidRPr="002D141C" w:rsidRDefault="008B001C" w:rsidP="002D141C">
      <w:pPr>
        <w:pStyle w:val="PL"/>
      </w:pPr>
      <w:r w:rsidRPr="002D141C">
        <w:t xml:space="preserve">        sCS60KHZoneT-SCS30KHZhalfT-SCS15KHZquarterT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(0..559),</w:t>
      </w:r>
    </w:p>
    <w:p w14:paraId="5882EFFD" w14:textId="5691C103" w:rsidR="008B001C" w:rsidRPr="002D141C" w:rsidRDefault="008B001C" w:rsidP="002D141C">
      <w:pPr>
        <w:pStyle w:val="PL"/>
      </w:pPr>
      <w:r w:rsidRPr="002D141C">
        <w:t xml:space="preserve">        sCS120KHZoneT-SCS60KHZhalfT-SCS30KHZquarterT-SCS15KHZoneEighthT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(0..1119),</w:t>
      </w:r>
    </w:p>
    <w:p w14:paraId="323D940E" w14:textId="30A66FA0" w:rsidR="008B001C" w:rsidRPr="002D141C" w:rsidRDefault="008B001C" w:rsidP="002D141C">
      <w:pPr>
        <w:pStyle w:val="PL"/>
      </w:pPr>
      <w:r w:rsidRPr="002D141C">
        <w:t xml:space="preserve">        sCS120KHZhalfT-SCS60KHZquarterT-SCS30KHZoneEighthT-SCS15KHZoneSixteenthT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(0..2239),</w:t>
      </w:r>
    </w:p>
    <w:p w14:paraId="7F659A13" w14:textId="7C15174D" w:rsidR="008B001C" w:rsidRPr="002D141C" w:rsidRDefault="008B001C" w:rsidP="002D141C">
      <w:pPr>
        <w:pStyle w:val="PL"/>
      </w:pPr>
      <w:r w:rsidRPr="002D141C">
        <w:t xml:space="preserve">        sCS120KHZquarterT-SCS60KHZoneEighthT-SCS30KHZoneSixteenthT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(0..4479),</w:t>
      </w:r>
    </w:p>
    <w:p w14:paraId="77D4C58F" w14:textId="502BDE6E" w:rsidR="008B001C" w:rsidRPr="002D141C" w:rsidRDefault="008B001C" w:rsidP="002D141C">
      <w:pPr>
        <w:pStyle w:val="PL"/>
      </w:pPr>
      <w:r w:rsidRPr="002D141C">
        <w:t xml:space="preserve">        sCS120KHZoneEighthT-SCS60KHZoneSixteenthT                         </w:t>
      </w:r>
      <w:r w:rsidR="00BA24B5" w:rsidRPr="002D141C">
        <w:t xml:space="preserve"> </w:t>
      </w:r>
      <w:r w:rsidRPr="002D141C">
        <w:t xml:space="preserve">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(0..8959),</w:t>
      </w:r>
    </w:p>
    <w:p w14:paraId="38ABE620" w14:textId="3E010CBC" w:rsidR="008B001C" w:rsidRPr="002D141C" w:rsidRDefault="008B001C" w:rsidP="002D141C">
      <w:pPr>
        <w:pStyle w:val="PL"/>
      </w:pPr>
      <w:r w:rsidRPr="002D141C">
        <w:t xml:space="preserve">        sCS120KHZoneSixteenthT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(0..17919)</w:t>
      </w:r>
    </w:p>
    <w:p w14:paraId="35A8381C" w14:textId="453F1C33" w:rsidR="008B001C" w:rsidRPr="002D141C" w:rsidRDefault="008B001C" w:rsidP="002D141C">
      <w:pPr>
        <w:pStyle w:val="PL"/>
        <w:rPr>
          <w:color w:val="808080"/>
        </w:rPr>
      </w:pPr>
      <w:r w:rsidRPr="002D141C">
        <w:t xml:space="preserve">    }   </w:t>
      </w:r>
      <w:r w:rsidR="00536F61" w:rsidRPr="002D141C">
        <w:t xml:space="preserve">                                                             </w:t>
      </w:r>
      <w:r w:rsidR="007806BB" w:rsidRPr="002D141C">
        <w:t xml:space="preserve">                </w:t>
      </w:r>
      <w:r w:rsidR="00536F61" w:rsidRPr="002D141C">
        <w:t xml:space="preserve">                                </w:t>
      </w:r>
      <w:r w:rsidRPr="002D141C">
        <w:rPr>
          <w:color w:val="993366"/>
        </w:rPr>
        <w:t>OPTIONAL</w:t>
      </w:r>
      <w:r w:rsidRPr="002D141C">
        <w:t xml:space="preserve">       </w:t>
      </w:r>
      <w:r w:rsidRPr="002D141C">
        <w:rPr>
          <w:color w:val="808080"/>
        </w:rPr>
        <w:t>-- Cond OtherBWP</w:t>
      </w:r>
    </w:p>
    <w:p w14:paraId="117D65E3" w14:textId="77777777" w:rsidR="002C5D28" w:rsidRPr="002D141C" w:rsidRDefault="008B001C" w:rsidP="002D141C">
      <w:pPr>
        <w:pStyle w:val="PL"/>
      </w:pPr>
      <w:r w:rsidRPr="002D141C">
        <w:t xml:space="preserve">    ]]</w:t>
      </w:r>
    </w:p>
    <w:p w14:paraId="12BA7588" w14:textId="77777777" w:rsidR="002C5D28" w:rsidRPr="002D141C" w:rsidRDefault="002C5D28" w:rsidP="002D141C">
      <w:pPr>
        <w:pStyle w:val="PL"/>
      </w:pPr>
      <w:r w:rsidRPr="002D141C">
        <w:t>}</w:t>
      </w:r>
    </w:p>
    <w:p w14:paraId="163BA180" w14:textId="77777777" w:rsidR="002C5D28" w:rsidRPr="002D141C" w:rsidRDefault="002C5D28" w:rsidP="002D141C">
      <w:pPr>
        <w:pStyle w:val="PL"/>
      </w:pPr>
    </w:p>
    <w:p w14:paraId="08AF5CBB" w14:textId="77777777" w:rsidR="002C5D28" w:rsidRPr="002D141C" w:rsidRDefault="002C5D28" w:rsidP="002D141C">
      <w:pPr>
        <w:pStyle w:val="PL"/>
        <w:rPr>
          <w:color w:val="808080"/>
        </w:rPr>
      </w:pPr>
      <w:r w:rsidRPr="002D141C">
        <w:rPr>
          <w:color w:val="808080"/>
        </w:rPr>
        <w:t>-- TAG-PDCCH-CONFIGCOMMON-STOP</w:t>
      </w:r>
    </w:p>
    <w:p w14:paraId="4A85325F" w14:textId="77777777" w:rsidR="002C5D28" w:rsidRPr="002D141C" w:rsidRDefault="002C5D28" w:rsidP="002D141C">
      <w:pPr>
        <w:pStyle w:val="PL"/>
        <w:rPr>
          <w:color w:val="808080"/>
        </w:rPr>
      </w:pPr>
      <w:r w:rsidRPr="002D141C">
        <w:rPr>
          <w:color w:val="808080"/>
        </w:rPr>
        <w:t>-- ASN1STOP</w:t>
      </w:r>
    </w:p>
    <w:p w14:paraId="72EA4871" w14:textId="77777777" w:rsidR="002C5D28" w:rsidRPr="002D141C" w:rsidRDefault="002C5D28" w:rsidP="002C5D28">
      <w:pPr>
        <w:rPr>
          <w:rFonts w:eastAsia="SimSun"/>
        </w:rPr>
      </w:pPr>
      <w:bookmarkStart w:id="4490" w:name="MCCQCTEMPBM_0000015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C1E31E1" w14:textId="77777777" w:rsidTr="006D357F">
        <w:tc>
          <w:tcPr>
            <w:tcW w:w="14173" w:type="dxa"/>
            <w:shd w:val="clear" w:color="auto" w:fill="auto"/>
          </w:tcPr>
          <w:bookmarkEnd w:id="4490"/>
          <w:p w14:paraId="20EA0067"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PDCCH-ConfigCommon </w:t>
            </w:r>
            <w:r w:rsidRPr="002D141C">
              <w:rPr>
                <w:rFonts w:eastAsia="SimSun"/>
                <w:szCs w:val="22"/>
                <w:lang w:val="en-GB" w:eastAsia="ja-JP"/>
              </w:rPr>
              <w:t>field descriptions</w:t>
            </w:r>
          </w:p>
        </w:tc>
      </w:tr>
      <w:tr w:rsidR="001C4F8B" w:rsidRPr="002D141C" w14:paraId="70647AA0" w14:textId="77777777" w:rsidTr="006D357F">
        <w:tc>
          <w:tcPr>
            <w:tcW w:w="14173" w:type="dxa"/>
            <w:shd w:val="clear" w:color="auto" w:fill="auto"/>
          </w:tcPr>
          <w:p w14:paraId="3D6C6300"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commonControlResourceSet</w:t>
            </w:r>
          </w:p>
          <w:p w14:paraId="021EBDD0" w14:textId="54E548F1"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An additional common control resource set which may be configured and used for </w:t>
            </w:r>
            <w:r w:rsidR="00272A3D" w:rsidRPr="002D141C">
              <w:rPr>
                <w:rFonts w:eastAsia="SimSun"/>
                <w:szCs w:val="22"/>
                <w:lang w:val="en-GB" w:eastAsia="ja-JP"/>
              </w:rPr>
              <w:t>any common or UE-specific search space</w:t>
            </w:r>
            <w:r w:rsidRPr="002D141C">
              <w:rPr>
                <w:rFonts w:eastAsia="SimSun"/>
                <w:szCs w:val="22"/>
                <w:lang w:val="en-GB" w:eastAsia="ja-JP"/>
              </w:rPr>
              <w:t xml:space="preserve">. If the network configures this field, it uses a </w:t>
            </w:r>
            <w:r w:rsidRPr="002D141C">
              <w:rPr>
                <w:rFonts w:eastAsia="SimSun"/>
                <w:i/>
                <w:szCs w:val="22"/>
                <w:lang w:val="en-GB" w:eastAsia="ja-JP"/>
              </w:rPr>
              <w:t>ControlResourceSetId</w:t>
            </w:r>
            <w:r w:rsidRPr="002D141C">
              <w:rPr>
                <w:rFonts w:eastAsia="SimSun"/>
                <w:szCs w:val="22"/>
                <w:lang w:val="en-GB" w:eastAsia="ja-JP"/>
              </w:rPr>
              <w:t xml:space="preserve"> other than 0 for this </w:t>
            </w:r>
            <w:r w:rsidRPr="002D141C">
              <w:rPr>
                <w:rFonts w:eastAsia="SimSun"/>
                <w:i/>
                <w:szCs w:val="22"/>
                <w:lang w:val="en-GB" w:eastAsia="ja-JP"/>
              </w:rPr>
              <w:t>ControlResourceSet</w:t>
            </w:r>
            <w:r w:rsidRPr="002D141C">
              <w:rPr>
                <w:rFonts w:eastAsia="SimSun"/>
                <w:szCs w:val="22"/>
                <w:lang w:val="en-GB" w:eastAsia="ja-JP"/>
              </w:rPr>
              <w:t>.</w:t>
            </w:r>
            <w:r w:rsidR="00940E87" w:rsidRPr="002D141C">
              <w:rPr>
                <w:rFonts w:eastAsia="SimSun"/>
                <w:szCs w:val="22"/>
                <w:lang w:val="en-GB" w:eastAsia="ja-JP"/>
              </w:rPr>
              <w:t xml:space="preserve"> The network configures the </w:t>
            </w:r>
            <w:r w:rsidR="00940E87" w:rsidRPr="002D141C">
              <w:rPr>
                <w:rFonts w:eastAsia="SimSun"/>
                <w:i/>
                <w:szCs w:val="22"/>
                <w:lang w:val="en-GB" w:eastAsia="ja-JP"/>
              </w:rPr>
              <w:t>commonControlResourceSet</w:t>
            </w:r>
            <w:r w:rsidR="00940E87" w:rsidRPr="002D141C">
              <w:rPr>
                <w:rFonts w:eastAsia="SimSun"/>
                <w:szCs w:val="22"/>
                <w:lang w:val="en-GB" w:eastAsia="ja-JP"/>
              </w:rPr>
              <w:t xml:space="preserve"> in </w:t>
            </w:r>
            <w:r w:rsidR="00940E87" w:rsidRPr="002D141C">
              <w:rPr>
                <w:rFonts w:eastAsia="SimSun"/>
                <w:i/>
                <w:lang w:val="en-GB"/>
              </w:rPr>
              <w:t>SIB1</w:t>
            </w:r>
            <w:r w:rsidR="00940E87" w:rsidRPr="002D141C">
              <w:rPr>
                <w:rFonts w:eastAsia="SimSun"/>
                <w:szCs w:val="22"/>
                <w:lang w:val="en-GB" w:eastAsia="ja-JP"/>
              </w:rPr>
              <w:t xml:space="preserve"> so that it is contained in the bandwidth of CORESET#0.</w:t>
            </w:r>
          </w:p>
        </w:tc>
      </w:tr>
      <w:tr w:rsidR="001C4F8B" w:rsidRPr="002D141C" w14:paraId="5FC017CC" w14:textId="77777777" w:rsidTr="006D357F">
        <w:tc>
          <w:tcPr>
            <w:tcW w:w="14173" w:type="dxa"/>
            <w:shd w:val="clear" w:color="auto" w:fill="auto"/>
          </w:tcPr>
          <w:p w14:paraId="59C13074"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commonSearchSpaceList</w:t>
            </w:r>
          </w:p>
          <w:p w14:paraId="636CCB4C" w14:textId="7D93B147"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A list of additional common search spaces. If the network configures this field, it uses the </w:t>
            </w:r>
            <w:r w:rsidRPr="002D141C">
              <w:rPr>
                <w:rFonts w:eastAsia="SimSun"/>
                <w:i/>
                <w:szCs w:val="22"/>
                <w:lang w:val="en-GB" w:eastAsia="ja-JP"/>
              </w:rPr>
              <w:t>SearchSpaceId</w:t>
            </w:r>
            <w:r w:rsidRPr="002D141C">
              <w:rPr>
                <w:rFonts w:eastAsia="SimSun"/>
                <w:szCs w:val="22"/>
                <w:lang w:val="en-GB" w:eastAsia="ja-JP"/>
              </w:rPr>
              <w:t>s other than 0.</w:t>
            </w:r>
            <w:r w:rsidR="00653901" w:rsidRPr="002D141C">
              <w:rPr>
                <w:rFonts w:eastAsia="SimSun"/>
                <w:szCs w:val="22"/>
                <w:lang w:val="en-GB"/>
              </w:rPr>
              <w:t xml:space="preserve"> </w:t>
            </w:r>
            <w:r w:rsidR="00653901" w:rsidRPr="002D141C">
              <w:rPr>
                <w:rFonts w:cs="Arial"/>
                <w:szCs w:val="18"/>
                <w:lang w:val="en-GB"/>
              </w:rPr>
              <w:t xml:space="preserve">If the field is included, it replaces any previous list, i.e. all the entries of the list are replaced and each of the </w:t>
            </w:r>
            <w:r w:rsidR="00653901" w:rsidRPr="002D141C">
              <w:rPr>
                <w:rFonts w:cs="Arial"/>
                <w:i/>
                <w:szCs w:val="18"/>
                <w:lang w:val="en-GB"/>
              </w:rPr>
              <w:t xml:space="preserve">SearchSpace </w:t>
            </w:r>
            <w:r w:rsidR="00653901" w:rsidRPr="002D141C">
              <w:rPr>
                <w:rFonts w:cs="Arial"/>
                <w:szCs w:val="18"/>
                <w:lang w:val="en-GB"/>
              </w:rPr>
              <w:t>entries is considered to be newly created and the conditions and Need codes for setup of the entry apply.</w:t>
            </w:r>
          </w:p>
        </w:tc>
      </w:tr>
      <w:tr w:rsidR="001C4F8B" w:rsidRPr="002D141C" w14:paraId="5CBE5BDB" w14:textId="77777777" w:rsidTr="006D357F">
        <w:tc>
          <w:tcPr>
            <w:tcW w:w="14173" w:type="dxa"/>
            <w:shd w:val="clear" w:color="auto" w:fill="auto"/>
          </w:tcPr>
          <w:p w14:paraId="675DCA3E"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controlResourceSetZero</w:t>
            </w:r>
          </w:p>
          <w:p w14:paraId="1424A443"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Parameters of the common CORESET#0</w:t>
            </w:r>
            <w:r w:rsidR="00607ACE" w:rsidRPr="002D141C">
              <w:rPr>
                <w:rFonts w:eastAsia="SimSun"/>
                <w:szCs w:val="22"/>
                <w:lang w:val="en-GB" w:eastAsia="ja-JP"/>
              </w:rPr>
              <w:t xml:space="preserve"> which can be used in any common or UE-specific search spaces</w:t>
            </w:r>
            <w:r w:rsidRPr="002D141C">
              <w:rPr>
                <w:rFonts w:eastAsia="SimSun"/>
                <w:szCs w:val="22"/>
                <w:lang w:val="en-GB" w:eastAsia="ja-JP"/>
              </w:rPr>
              <w:t xml:space="preserve">. The values are interpreted like the corresponding bits in </w:t>
            </w:r>
            <w:r w:rsidRPr="002D141C">
              <w:rPr>
                <w:rFonts w:eastAsia="SimSun"/>
                <w:i/>
                <w:lang w:val="en-GB"/>
              </w:rPr>
              <w:t>MIB</w:t>
            </w:r>
            <w:r w:rsidRPr="002D141C">
              <w:rPr>
                <w:rFonts w:eastAsia="SimSun"/>
                <w:szCs w:val="22"/>
                <w:lang w:val="en-GB" w:eastAsia="ja-JP"/>
              </w:rPr>
              <w:t xml:space="preserve"> </w:t>
            </w:r>
            <w:r w:rsidRPr="002D141C">
              <w:rPr>
                <w:rFonts w:eastAsia="SimSun"/>
                <w:i/>
                <w:lang w:val="en-GB"/>
              </w:rPr>
              <w:t>pdcch-ConfigSIB1</w:t>
            </w:r>
            <w:r w:rsidRPr="002D141C">
              <w:rPr>
                <w:rFonts w:eastAsia="SimSun"/>
                <w:szCs w:val="22"/>
                <w:lang w:val="en-GB" w:eastAsia="ja-JP"/>
              </w:rPr>
              <w:t xml:space="preserve">. Even though this field is only configured in the initial BWP (BWP#0) </w:t>
            </w:r>
            <w:r w:rsidRPr="002D141C">
              <w:rPr>
                <w:rFonts w:eastAsia="SimSun"/>
                <w:i/>
                <w:lang w:val="en-GB"/>
              </w:rPr>
              <w:t>controlResourceSetZero</w:t>
            </w:r>
            <w:r w:rsidRPr="002D141C">
              <w:rPr>
                <w:rFonts w:eastAsia="SimSun"/>
                <w:szCs w:val="22"/>
                <w:lang w:val="en-GB" w:eastAsia="ja-JP"/>
              </w:rPr>
              <w:t xml:space="preserve"> can be used in search spaces configured in other DL BWP(s) than the initial DL BWP if the conditions defined in </w:t>
            </w:r>
            <w:r w:rsidR="00A87238" w:rsidRPr="002D141C">
              <w:rPr>
                <w:rFonts w:eastAsia="SimSun"/>
                <w:szCs w:val="22"/>
                <w:lang w:val="en-GB" w:eastAsia="ja-JP"/>
              </w:rPr>
              <w:t>TS 38.213 [13]</w:t>
            </w:r>
            <w:r w:rsidRPr="002D141C">
              <w:rPr>
                <w:rFonts w:eastAsia="SimSun"/>
                <w:szCs w:val="22"/>
                <w:lang w:val="en-GB" w:eastAsia="ja-JP"/>
              </w:rPr>
              <w:t xml:space="preserve">, </w:t>
            </w:r>
            <w:r w:rsidR="00581EBE" w:rsidRPr="002D141C">
              <w:rPr>
                <w:rFonts w:eastAsia="SimSun"/>
                <w:szCs w:val="22"/>
                <w:lang w:val="en-GB" w:eastAsia="ja-JP"/>
              </w:rPr>
              <w:t>clause</w:t>
            </w:r>
            <w:r w:rsidRPr="002D141C">
              <w:rPr>
                <w:rFonts w:eastAsia="SimSun"/>
                <w:szCs w:val="22"/>
                <w:lang w:val="en-GB" w:eastAsia="ja-JP"/>
              </w:rPr>
              <w:t xml:space="preserve"> 10 are satisfied.</w:t>
            </w:r>
          </w:p>
        </w:tc>
      </w:tr>
      <w:tr w:rsidR="001C4F8B" w:rsidRPr="002D141C" w14:paraId="4B0517DA" w14:textId="77777777" w:rsidTr="006D357F">
        <w:tc>
          <w:tcPr>
            <w:tcW w:w="14173" w:type="dxa"/>
            <w:shd w:val="clear" w:color="auto" w:fill="auto"/>
          </w:tcPr>
          <w:p w14:paraId="0DD6BF45" w14:textId="77777777" w:rsidR="008B001C" w:rsidRPr="002D141C" w:rsidRDefault="008B001C" w:rsidP="008D6D3B">
            <w:pPr>
              <w:pStyle w:val="TAL"/>
              <w:rPr>
                <w:b/>
                <w:i/>
                <w:lang w:val="en-GB"/>
              </w:rPr>
            </w:pPr>
            <w:r w:rsidRPr="002D141C">
              <w:rPr>
                <w:b/>
                <w:i/>
                <w:lang w:val="en-GB" w:eastAsia="ja-JP"/>
              </w:rPr>
              <w:t>firstPDCCH-MonitoringOccasionOfPO</w:t>
            </w:r>
          </w:p>
          <w:p w14:paraId="02748453" w14:textId="77777777" w:rsidR="008B001C" w:rsidRPr="002D141C" w:rsidRDefault="008B001C" w:rsidP="00E16E93">
            <w:pPr>
              <w:pStyle w:val="TAL"/>
              <w:rPr>
                <w:rFonts w:eastAsia="SimSun"/>
                <w:b/>
                <w:i/>
                <w:szCs w:val="22"/>
                <w:lang w:val="en-GB"/>
              </w:rPr>
            </w:pPr>
            <w:r w:rsidRPr="002D141C">
              <w:rPr>
                <w:lang w:val="en-GB"/>
              </w:rPr>
              <w:t>Indicates the first PDCCH monitoring occasion of each PO of the PF on this BWP, see TS 38.304 [20].</w:t>
            </w:r>
          </w:p>
        </w:tc>
      </w:tr>
      <w:tr w:rsidR="001C4F8B" w:rsidRPr="002D141C" w14:paraId="5AC6E2A6" w14:textId="77777777" w:rsidTr="006D357F">
        <w:tc>
          <w:tcPr>
            <w:tcW w:w="14173" w:type="dxa"/>
            <w:shd w:val="clear" w:color="auto" w:fill="auto"/>
          </w:tcPr>
          <w:p w14:paraId="1D70ECC7"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pagingSearchSpace</w:t>
            </w:r>
          </w:p>
          <w:p w14:paraId="10384BF6" w14:textId="77777777" w:rsidR="002C5D28" w:rsidRPr="002D141C" w:rsidRDefault="002C5D28" w:rsidP="00E53190">
            <w:pPr>
              <w:pStyle w:val="TAL"/>
              <w:rPr>
                <w:rFonts w:eastAsia="SimSun"/>
                <w:szCs w:val="22"/>
                <w:lang w:val="en-GB" w:eastAsia="ja-JP"/>
              </w:rPr>
            </w:pPr>
            <w:r w:rsidRPr="002D141C">
              <w:rPr>
                <w:rFonts w:eastAsia="SimSun"/>
                <w:szCs w:val="22"/>
                <w:lang w:val="en-GB" w:eastAsia="ja-JP"/>
              </w:rPr>
              <w:t xml:space="preserve">ID of the Search space for paging (see </w:t>
            </w:r>
            <w:r w:rsidR="00A87238" w:rsidRPr="002D141C">
              <w:rPr>
                <w:rFonts w:eastAsia="SimSun"/>
                <w:szCs w:val="22"/>
                <w:lang w:val="en-GB" w:eastAsia="ja-JP"/>
              </w:rPr>
              <w:t>TS 38.213 [13]</w:t>
            </w:r>
            <w:r w:rsidRPr="002D141C">
              <w:rPr>
                <w:rFonts w:eastAsia="SimSun"/>
                <w:szCs w:val="22"/>
                <w:lang w:val="en-GB" w:eastAsia="ja-JP"/>
              </w:rPr>
              <w:t xml:space="preserve">, </w:t>
            </w:r>
            <w:r w:rsidR="00581EBE" w:rsidRPr="002D141C">
              <w:rPr>
                <w:rFonts w:eastAsia="SimSun"/>
                <w:szCs w:val="22"/>
                <w:lang w:val="en-GB" w:eastAsia="ja-JP"/>
              </w:rPr>
              <w:t>clause</w:t>
            </w:r>
            <w:r w:rsidRPr="002D141C">
              <w:rPr>
                <w:rFonts w:eastAsia="SimSun"/>
                <w:szCs w:val="22"/>
                <w:lang w:val="en-GB" w:eastAsia="ja-JP"/>
              </w:rPr>
              <w:t xml:space="preserve"> 10</w:t>
            </w:r>
            <w:r w:rsidR="00E53190" w:rsidRPr="002D141C">
              <w:rPr>
                <w:rFonts w:eastAsia="SimSun"/>
                <w:szCs w:val="22"/>
                <w:lang w:val="en-GB" w:eastAsia="ja-JP"/>
              </w:rPr>
              <w:t>.1</w:t>
            </w:r>
            <w:r w:rsidRPr="002D141C">
              <w:rPr>
                <w:rFonts w:eastAsia="SimSun"/>
                <w:szCs w:val="22"/>
                <w:lang w:val="en-GB" w:eastAsia="ja-JP"/>
              </w:rPr>
              <w:t xml:space="preserve">). If the field is absent, the UE does not receive paging in this BWP (see </w:t>
            </w:r>
            <w:r w:rsidR="00A87238" w:rsidRPr="002D141C">
              <w:rPr>
                <w:rFonts w:eastAsia="SimSun"/>
                <w:szCs w:val="22"/>
                <w:lang w:val="en-GB" w:eastAsia="ja-JP"/>
              </w:rPr>
              <w:t>TS 38.213 [13]</w:t>
            </w:r>
            <w:r w:rsidRPr="002D141C">
              <w:rPr>
                <w:rFonts w:eastAsia="SimSun"/>
                <w:szCs w:val="22"/>
                <w:lang w:val="en-GB" w:eastAsia="ja-JP"/>
              </w:rPr>
              <w:t xml:space="preserve">, </w:t>
            </w:r>
            <w:r w:rsidR="00581EBE" w:rsidRPr="002D141C">
              <w:rPr>
                <w:rFonts w:eastAsia="SimSun"/>
                <w:szCs w:val="22"/>
                <w:lang w:val="en-GB" w:eastAsia="ja-JP"/>
              </w:rPr>
              <w:t>clause</w:t>
            </w:r>
            <w:r w:rsidRPr="002D141C">
              <w:rPr>
                <w:rFonts w:eastAsia="SimSun"/>
                <w:szCs w:val="22"/>
                <w:lang w:val="en-GB" w:eastAsia="ja-JP"/>
              </w:rPr>
              <w:t xml:space="preserve"> 10).</w:t>
            </w:r>
          </w:p>
        </w:tc>
      </w:tr>
      <w:tr w:rsidR="001C4F8B" w:rsidRPr="002D141C" w14:paraId="194AADB7" w14:textId="77777777" w:rsidTr="006D357F">
        <w:tc>
          <w:tcPr>
            <w:tcW w:w="14173" w:type="dxa"/>
            <w:shd w:val="clear" w:color="auto" w:fill="auto"/>
          </w:tcPr>
          <w:p w14:paraId="1AF1E2AF"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ra-SearchSpace</w:t>
            </w:r>
          </w:p>
          <w:p w14:paraId="4C920806" w14:textId="1ACE58F2" w:rsidR="002C5D28" w:rsidRPr="002D141C" w:rsidRDefault="002C5D28" w:rsidP="00E53190">
            <w:pPr>
              <w:pStyle w:val="TAL"/>
              <w:rPr>
                <w:rFonts w:eastAsia="SimSun"/>
                <w:szCs w:val="22"/>
                <w:lang w:val="en-GB" w:eastAsia="ja-JP"/>
              </w:rPr>
            </w:pPr>
            <w:r w:rsidRPr="002D141C">
              <w:rPr>
                <w:rFonts w:eastAsia="SimSun"/>
                <w:szCs w:val="22"/>
                <w:lang w:val="en-GB" w:eastAsia="ja-JP"/>
              </w:rPr>
              <w:t xml:space="preserve">ID of the Search space for random access procedure (see </w:t>
            </w:r>
            <w:r w:rsidR="00E53190" w:rsidRPr="002D141C">
              <w:rPr>
                <w:rFonts w:eastAsia="SimSun"/>
                <w:szCs w:val="22"/>
                <w:lang w:val="en-GB" w:eastAsia="ja-JP"/>
              </w:rPr>
              <w:t>TS 38.213 [13</w:t>
            </w:r>
            <w:r w:rsidR="001634A6" w:rsidRPr="002D141C">
              <w:rPr>
                <w:rFonts w:eastAsia="SimSun"/>
                <w:szCs w:val="22"/>
                <w:lang w:val="en-GB" w:eastAsia="ja-JP"/>
              </w:rPr>
              <w:t>]</w:t>
            </w:r>
            <w:r w:rsidRPr="002D141C">
              <w:rPr>
                <w:rFonts w:eastAsia="SimSun"/>
                <w:szCs w:val="22"/>
                <w:lang w:val="en-GB" w:eastAsia="ja-JP"/>
              </w:rPr>
              <w:t xml:space="preserve">, </w:t>
            </w:r>
            <w:r w:rsidR="00E53190" w:rsidRPr="002D141C">
              <w:rPr>
                <w:rFonts w:eastAsia="SimSun"/>
                <w:szCs w:val="22"/>
                <w:lang w:val="en-GB" w:eastAsia="ja-JP"/>
              </w:rPr>
              <w:t>clause 10.1</w:t>
            </w:r>
            <w:r w:rsidRPr="002D141C">
              <w:rPr>
                <w:rFonts w:eastAsia="SimSun"/>
                <w:szCs w:val="22"/>
                <w:lang w:val="en-GB" w:eastAsia="ja-JP"/>
              </w:rPr>
              <w:t>)</w:t>
            </w:r>
            <w:r w:rsidR="00E53190" w:rsidRPr="002D141C">
              <w:rPr>
                <w:rFonts w:eastAsia="SimSun"/>
                <w:szCs w:val="22"/>
                <w:lang w:val="en-GB" w:eastAsia="ja-JP"/>
              </w:rPr>
              <w:t>.</w:t>
            </w:r>
            <w:r w:rsidRPr="002D141C">
              <w:rPr>
                <w:rFonts w:eastAsia="SimSun"/>
                <w:szCs w:val="22"/>
                <w:lang w:val="en-GB" w:eastAsia="ja-JP"/>
              </w:rPr>
              <w:t xml:space="preserve"> If the field is absent, the UE does not receive RAR in this BWP.</w:t>
            </w:r>
            <w:r w:rsidRPr="002D141C">
              <w:rPr>
                <w:lang w:val="en-GB" w:eastAsia="ja-JP"/>
              </w:rPr>
              <w:t xml:space="preserve"> </w:t>
            </w:r>
            <w:r w:rsidRPr="002D141C">
              <w:rPr>
                <w:rFonts w:eastAsia="SimSun"/>
                <w:szCs w:val="22"/>
                <w:lang w:val="en-GB" w:eastAsia="ja-JP"/>
              </w:rPr>
              <w:t xml:space="preserve">This field is mandatory present in the DL BWP(s) if the conditions described in TS 38.321 [3], </w:t>
            </w:r>
            <w:r w:rsidR="005B4734" w:rsidRPr="002D141C">
              <w:rPr>
                <w:rFonts w:eastAsia="SimSun"/>
                <w:szCs w:val="22"/>
                <w:lang w:val="en-GB" w:eastAsia="ja-JP"/>
              </w:rPr>
              <w:t>clause</w:t>
            </w:r>
            <w:r w:rsidRPr="002D141C">
              <w:rPr>
                <w:rFonts w:eastAsia="SimSun"/>
                <w:szCs w:val="22"/>
                <w:lang w:val="en-GB" w:eastAsia="ja-JP"/>
              </w:rPr>
              <w:t xml:space="preserve"> 5.15 are met.</w:t>
            </w:r>
          </w:p>
        </w:tc>
      </w:tr>
      <w:tr w:rsidR="001C4F8B" w:rsidRPr="002D141C" w14:paraId="5AAD3B1B" w14:textId="77777777" w:rsidTr="006D357F">
        <w:tc>
          <w:tcPr>
            <w:tcW w:w="14173" w:type="dxa"/>
            <w:shd w:val="clear" w:color="auto" w:fill="auto"/>
          </w:tcPr>
          <w:p w14:paraId="60F70FA8"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searchSpaceOtherSystemInformation</w:t>
            </w:r>
          </w:p>
          <w:p w14:paraId="0120997F" w14:textId="77777777" w:rsidR="002C5D28" w:rsidRPr="002D141C" w:rsidRDefault="002C5D28" w:rsidP="00E53190">
            <w:pPr>
              <w:pStyle w:val="TAL"/>
              <w:rPr>
                <w:rFonts w:eastAsia="SimSun"/>
                <w:szCs w:val="22"/>
                <w:lang w:val="en-GB" w:eastAsia="ja-JP"/>
              </w:rPr>
            </w:pPr>
            <w:r w:rsidRPr="002D141C">
              <w:rPr>
                <w:rFonts w:eastAsia="SimSun"/>
                <w:szCs w:val="22"/>
                <w:lang w:val="en-GB" w:eastAsia="ja-JP"/>
              </w:rPr>
              <w:t xml:space="preserve">ID of the Search space for other system information, i.e., </w:t>
            </w:r>
            <w:r w:rsidRPr="002D141C">
              <w:rPr>
                <w:rFonts w:eastAsia="SimSun"/>
                <w:i/>
                <w:lang w:val="en-GB"/>
              </w:rPr>
              <w:t>SIB2</w:t>
            </w:r>
            <w:r w:rsidRPr="002D141C">
              <w:rPr>
                <w:rFonts w:eastAsia="SimSun"/>
                <w:szCs w:val="22"/>
                <w:lang w:val="en-GB" w:eastAsia="ja-JP"/>
              </w:rPr>
              <w:t xml:space="preserve"> and beyond (see </w:t>
            </w:r>
            <w:r w:rsidR="00A87238" w:rsidRPr="002D141C">
              <w:rPr>
                <w:rFonts w:eastAsia="SimSun"/>
                <w:szCs w:val="22"/>
                <w:lang w:val="en-GB" w:eastAsia="ja-JP"/>
              </w:rPr>
              <w:t>TS 38.213 [13]</w:t>
            </w:r>
            <w:r w:rsidRPr="002D141C">
              <w:rPr>
                <w:rFonts w:eastAsia="SimSun"/>
                <w:szCs w:val="22"/>
                <w:lang w:val="en-GB" w:eastAsia="ja-JP"/>
              </w:rPr>
              <w:t xml:space="preserve">, </w:t>
            </w:r>
            <w:r w:rsidR="00581EBE" w:rsidRPr="002D141C">
              <w:rPr>
                <w:rFonts w:eastAsia="SimSun"/>
                <w:szCs w:val="22"/>
                <w:lang w:val="en-GB" w:eastAsia="ja-JP"/>
              </w:rPr>
              <w:t>clause</w:t>
            </w:r>
            <w:r w:rsidRPr="002D141C">
              <w:rPr>
                <w:rFonts w:eastAsia="SimSun"/>
                <w:szCs w:val="22"/>
                <w:lang w:val="en-GB" w:eastAsia="ja-JP"/>
              </w:rPr>
              <w:t xml:space="preserve"> 10</w:t>
            </w:r>
            <w:r w:rsidR="00E53190" w:rsidRPr="002D141C">
              <w:rPr>
                <w:rFonts w:eastAsia="SimSun"/>
                <w:szCs w:val="22"/>
                <w:lang w:val="en-GB" w:eastAsia="ja-JP"/>
              </w:rPr>
              <w:t>.1</w:t>
            </w:r>
            <w:r w:rsidRPr="002D141C">
              <w:rPr>
                <w:rFonts w:eastAsia="SimSun"/>
                <w:szCs w:val="22"/>
                <w:lang w:val="en-GB" w:eastAsia="ja-JP"/>
              </w:rPr>
              <w:t>) If the field is absent, the UE does not receive other system information in this BWP.</w:t>
            </w:r>
          </w:p>
        </w:tc>
      </w:tr>
      <w:tr w:rsidR="001C4F8B" w:rsidRPr="002D141C" w14:paraId="1F1B58B0" w14:textId="77777777" w:rsidTr="006D357F">
        <w:tc>
          <w:tcPr>
            <w:tcW w:w="14173" w:type="dxa"/>
            <w:shd w:val="clear" w:color="auto" w:fill="auto"/>
          </w:tcPr>
          <w:p w14:paraId="42C16DD3"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searchSpaceSIB1</w:t>
            </w:r>
          </w:p>
          <w:p w14:paraId="119F15FD"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ID of the search space for </w:t>
            </w:r>
            <w:r w:rsidRPr="002D141C">
              <w:rPr>
                <w:rFonts w:eastAsia="SimSun"/>
                <w:i/>
                <w:lang w:val="en-GB"/>
              </w:rPr>
              <w:t>SIB1</w:t>
            </w:r>
            <w:r w:rsidRPr="002D141C">
              <w:rPr>
                <w:rFonts w:eastAsia="SimSun"/>
                <w:szCs w:val="22"/>
                <w:lang w:val="en-GB" w:eastAsia="ja-JP"/>
              </w:rPr>
              <w:t xml:space="preserve"> message. </w:t>
            </w:r>
            <w:r w:rsidR="001C74DD" w:rsidRPr="002D141C">
              <w:rPr>
                <w:rFonts w:eastAsia="SimSun"/>
                <w:szCs w:val="22"/>
                <w:lang w:val="en-GB" w:eastAsia="ja-JP"/>
              </w:rPr>
              <w:t>In the initial DL BWP of the UE</w:t>
            </w:r>
            <w:r w:rsidR="00B958FE" w:rsidRPr="002D141C">
              <w:rPr>
                <w:rFonts w:eastAsia="SimSun"/>
                <w:szCs w:val="22"/>
                <w:lang w:val="en-GB" w:eastAsia="ja-JP"/>
              </w:rPr>
              <w:t>′</w:t>
            </w:r>
            <w:r w:rsidR="001C74DD" w:rsidRPr="002D141C">
              <w:rPr>
                <w:rFonts w:eastAsia="SimSun"/>
                <w:szCs w:val="22"/>
                <w:lang w:val="en-GB" w:eastAsia="ja-JP"/>
              </w:rPr>
              <w:t xml:space="preserve">s PCell, the network sets this field to 0. </w:t>
            </w:r>
            <w:r w:rsidRPr="002D141C">
              <w:rPr>
                <w:rFonts w:eastAsia="SimSun"/>
                <w:szCs w:val="22"/>
                <w:lang w:val="en-GB" w:eastAsia="ja-JP"/>
              </w:rPr>
              <w:t xml:space="preserve">If the field is absent, the UE does not receive </w:t>
            </w:r>
            <w:r w:rsidRPr="002D141C">
              <w:rPr>
                <w:rFonts w:eastAsia="SimSun"/>
                <w:i/>
                <w:lang w:val="en-GB"/>
              </w:rPr>
              <w:t>SIB1</w:t>
            </w:r>
            <w:r w:rsidRPr="002D141C">
              <w:rPr>
                <w:rFonts w:eastAsia="SimSun"/>
                <w:szCs w:val="22"/>
                <w:lang w:val="en-GB" w:eastAsia="ja-JP"/>
              </w:rPr>
              <w:t xml:space="preserve"> in this BWP. (see </w:t>
            </w:r>
            <w:r w:rsidR="00A87238" w:rsidRPr="002D141C">
              <w:rPr>
                <w:rFonts w:eastAsia="SimSun"/>
                <w:szCs w:val="22"/>
                <w:lang w:val="en-GB" w:eastAsia="ja-JP"/>
              </w:rPr>
              <w:t>TS 38.213 [13]</w:t>
            </w:r>
            <w:r w:rsidRPr="002D141C">
              <w:rPr>
                <w:rFonts w:eastAsia="SimSun"/>
                <w:szCs w:val="22"/>
                <w:lang w:val="en-GB" w:eastAsia="ja-JP"/>
              </w:rPr>
              <w:t xml:space="preserve">, </w:t>
            </w:r>
            <w:r w:rsidR="00581EBE" w:rsidRPr="002D141C">
              <w:rPr>
                <w:rFonts w:eastAsia="SimSun"/>
                <w:szCs w:val="22"/>
                <w:lang w:val="en-GB" w:eastAsia="ja-JP"/>
              </w:rPr>
              <w:t>clause</w:t>
            </w:r>
            <w:r w:rsidRPr="002D141C">
              <w:rPr>
                <w:rFonts w:eastAsia="SimSun"/>
                <w:szCs w:val="22"/>
                <w:lang w:val="en-GB" w:eastAsia="ja-JP"/>
              </w:rPr>
              <w:t xml:space="preserve"> 10)</w:t>
            </w:r>
          </w:p>
        </w:tc>
      </w:tr>
      <w:tr w:rsidR="002C5D28" w:rsidRPr="002D141C" w14:paraId="4FADC2B4" w14:textId="77777777" w:rsidTr="006D357F">
        <w:tc>
          <w:tcPr>
            <w:tcW w:w="14173" w:type="dxa"/>
            <w:shd w:val="clear" w:color="auto" w:fill="auto"/>
          </w:tcPr>
          <w:p w14:paraId="7726203E"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searchSpaceZero</w:t>
            </w:r>
          </w:p>
          <w:p w14:paraId="0CAFCF3B" w14:textId="7B2C1BDD" w:rsidR="002C5D28" w:rsidRPr="002D141C" w:rsidRDefault="002C5D28" w:rsidP="00A87238">
            <w:pPr>
              <w:pStyle w:val="TAL"/>
              <w:rPr>
                <w:rFonts w:eastAsia="SimSun"/>
                <w:szCs w:val="22"/>
                <w:lang w:val="en-GB" w:eastAsia="ja-JP"/>
              </w:rPr>
            </w:pPr>
            <w:r w:rsidRPr="002D141C">
              <w:rPr>
                <w:rFonts w:eastAsia="SimSun"/>
                <w:szCs w:val="22"/>
                <w:lang w:val="en-GB" w:eastAsia="ja-JP"/>
              </w:rPr>
              <w:t xml:space="preserve">Parameters of the common SearchSpace#0. The values are interpreted like the corresponding bits in </w:t>
            </w:r>
            <w:r w:rsidRPr="002D141C">
              <w:rPr>
                <w:rFonts w:eastAsia="SimSun"/>
                <w:i/>
                <w:lang w:val="en-GB"/>
              </w:rPr>
              <w:t>MIB</w:t>
            </w:r>
            <w:r w:rsidRPr="002D141C">
              <w:rPr>
                <w:rFonts w:eastAsia="SimSun"/>
                <w:szCs w:val="22"/>
                <w:lang w:val="en-GB" w:eastAsia="ja-JP"/>
              </w:rPr>
              <w:t xml:space="preserve"> </w:t>
            </w:r>
            <w:r w:rsidRPr="002D141C">
              <w:rPr>
                <w:rFonts w:eastAsia="SimSun"/>
                <w:i/>
                <w:lang w:val="en-GB"/>
              </w:rPr>
              <w:t>pdcch-ConfigSIB1</w:t>
            </w:r>
            <w:r w:rsidRPr="002D141C">
              <w:rPr>
                <w:rFonts w:eastAsia="SimSun"/>
                <w:szCs w:val="22"/>
                <w:lang w:val="en-GB" w:eastAsia="ja-JP"/>
              </w:rPr>
              <w:t>. Even though this field is only configured in the initial BWP (BWP#0)</w:t>
            </w:r>
            <w:r w:rsidR="00C566C3" w:rsidRPr="002D141C">
              <w:rPr>
                <w:rFonts w:eastAsia="SimSun"/>
                <w:szCs w:val="22"/>
                <w:lang w:val="en-GB" w:eastAsia="ja-JP"/>
              </w:rPr>
              <w:t>,</w:t>
            </w:r>
            <w:r w:rsidRPr="002D141C">
              <w:rPr>
                <w:rFonts w:eastAsia="SimSun"/>
                <w:szCs w:val="22"/>
                <w:lang w:val="en-GB" w:eastAsia="ja-JP"/>
              </w:rPr>
              <w:t xml:space="preserve"> </w:t>
            </w:r>
            <w:r w:rsidRPr="002D141C">
              <w:rPr>
                <w:rFonts w:eastAsia="SimSun"/>
                <w:i/>
                <w:lang w:val="en-GB"/>
              </w:rPr>
              <w:t>searchSpaceZero</w:t>
            </w:r>
            <w:r w:rsidRPr="002D141C">
              <w:rPr>
                <w:rFonts w:eastAsia="SimSun"/>
                <w:szCs w:val="22"/>
                <w:lang w:val="en-GB" w:eastAsia="ja-JP"/>
              </w:rPr>
              <w:t xml:space="preserve"> can be used in search spaces configured in other DL BWP(s) than the initial DL BWP if the conditions described in </w:t>
            </w:r>
            <w:r w:rsidR="00A87238" w:rsidRPr="002D141C">
              <w:rPr>
                <w:rFonts w:eastAsia="SimSun"/>
                <w:szCs w:val="22"/>
                <w:lang w:val="en-GB" w:eastAsia="ja-JP"/>
              </w:rPr>
              <w:t xml:space="preserve">TS </w:t>
            </w:r>
            <w:r w:rsidRPr="002D141C">
              <w:rPr>
                <w:rFonts w:eastAsia="SimSun"/>
                <w:szCs w:val="22"/>
                <w:lang w:val="en-GB" w:eastAsia="ja-JP"/>
              </w:rPr>
              <w:t xml:space="preserve">38.213 [13], </w:t>
            </w:r>
            <w:r w:rsidR="00581EBE" w:rsidRPr="002D141C">
              <w:rPr>
                <w:rFonts w:eastAsia="SimSun"/>
                <w:szCs w:val="22"/>
                <w:lang w:val="en-GB" w:eastAsia="ja-JP"/>
              </w:rPr>
              <w:t>clause</w:t>
            </w:r>
            <w:r w:rsidRPr="002D141C">
              <w:rPr>
                <w:rFonts w:eastAsia="SimSun"/>
                <w:szCs w:val="22"/>
                <w:lang w:val="en-GB" w:eastAsia="ja-JP"/>
              </w:rPr>
              <w:t xml:space="preserve"> 10</w:t>
            </w:r>
            <w:r w:rsidR="00C566C3" w:rsidRPr="002D141C">
              <w:rPr>
                <w:rFonts w:eastAsia="SimSun"/>
                <w:szCs w:val="22"/>
                <w:lang w:val="en-GB" w:eastAsia="ja-JP"/>
              </w:rPr>
              <w:t>,</w:t>
            </w:r>
            <w:r w:rsidRPr="002D141C">
              <w:rPr>
                <w:rFonts w:eastAsia="SimSun"/>
                <w:szCs w:val="22"/>
                <w:lang w:val="en-GB" w:eastAsia="ja-JP"/>
              </w:rPr>
              <w:t xml:space="preserve"> are satisfied.</w:t>
            </w:r>
          </w:p>
        </w:tc>
      </w:tr>
    </w:tbl>
    <w:p w14:paraId="58135D0A" w14:textId="77777777" w:rsidR="002C5D28" w:rsidRPr="002D141C" w:rsidRDefault="002C5D28" w:rsidP="002C5D28">
      <w:pPr>
        <w:rPr>
          <w:rFonts w:eastAsia="SimSun"/>
        </w:rPr>
      </w:pPr>
      <w:bookmarkStart w:id="4491" w:name="MCCQCTEMPBM_0000015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4F8B" w:rsidRPr="002D141C" w14:paraId="466AF089" w14:textId="77777777" w:rsidTr="006D357F">
        <w:tc>
          <w:tcPr>
            <w:tcW w:w="3681" w:type="dxa"/>
          </w:tcPr>
          <w:bookmarkEnd w:id="4491"/>
          <w:p w14:paraId="79E526D1"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Conditional Presence</w:t>
            </w:r>
          </w:p>
        </w:tc>
        <w:tc>
          <w:tcPr>
            <w:tcW w:w="10492" w:type="dxa"/>
          </w:tcPr>
          <w:p w14:paraId="670F0620"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Explanation</w:t>
            </w:r>
          </w:p>
        </w:tc>
      </w:tr>
      <w:tr w:rsidR="001C4F8B" w:rsidRPr="002D141C" w14:paraId="0A36E39A" w14:textId="77777777" w:rsidTr="006D357F">
        <w:tc>
          <w:tcPr>
            <w:tcW w:w="3681" w:type="dxa"/>
          </w:tcPr>
          <w:p w14:paraId="0F9A9BBA" w14:textId="77777777" w:rsidR="002C5D28" w:rsidRPr="002D141C" w:rsidRDefault="002C5D28" w:rsidP="00F43D0B">
            <w:pPr>
              <w:pStyle w:val="TAL"/>
              <w:rPr>
                <w:rFonts w:eastAsia="SimSun"/>
                <w:i/>
                <w:szCs w:val="22"/>
                <w:lang w:val="en-GB" w:eastAsia="ja-JP"/>
              </w:rPr>
            </w:pPr>
            <w:r w:rsidRPr="002D141C">
              <w:rPr>
                <w:rFonts w:eastAsia="SimSun"/>
                <w:i/>
                <w:szCs w:val="22"/>
                <w:lang w:val="en-GB" w:eastAsia="ja-JP"/>
              </w:rPr>
              <w:t>InitialBWP-Only</w:t>
            </w:r>
          </w:p>
        </w:tc>
        <w:tc>
          <w:tcPr>
            <w:tcW w:w="10492" w:type="dxa"/>
          </w:tcPr>
          <w:p w14:paraId="3954EDE3" w14:textId="6635F714"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If </w:t>
            </w:r>
            <w:r w:rsidRPr="002D141C">
              <w:rPr>
                <w:rFonts w:eastAsia="SimSun"/>
                <w:i/>
                <w:lang w:val="en-GB"/>
              </w:rPr>
              <w:t>SIB1</w:t>
            </w:r>
            <w:r w:rsidRPr="002D141C">
              <w:rPr>
                <w:rFonts w:eastAsia="SimSun"/>
                <w:szCs w:val="22"/>
                <w:lang w:val="en-GB" w:eastAsia="ja-JP"/>
              </w:rPr>
              <w:t xml:space="preserve"> is broadcast the field is mandatory present in the </w:t>
            </w:r>
            <w:r w:rsidRPr="002D141C">
              <w:rPr>
                <w:rFonts w:eastAsia="SimSun"/>
                <w:i/>
                <w:szCs w:val="22"/>
                <w:lang w:val="en-GB" w:eastAsia="ja-JP"/>
              </w:rPr>
              <w:t>PDCCH-ConfigCommon</w:t>
            </w:r>
            <w:r w:rsidRPr="002D141C">
              <w:rPr>
                <w:rFonts w:eastAsia="SimSun"/>
                <w:szCs w:val="22"/>
                <w:lang w:val="en-GB" w:eastAsia="ja-JP"/>
              </w:rPr>
              <w:t xml:space="preserve"> of the initial BWP (BWP#0) in </w:t>
            </w:r>
            <w:r w:rsidR="00184936" w:rsidRPr="002D141C">
              <w:rPr>
                <w:rFonts w:eastAsia="SimSun"/>
                <w:i/>
                <w:szCs w:val="22"/>
                <w:lang w:val="en-GB" w:eastAsia="ja-JP"/>
              </w:rPr>
              <w:t>ServingCellConfigCommon</w:t>
            </w:r>
            <w:r w:rsidR="00184936" w:rsidRPr="002D141C">
              <w:rPr>
                <w:rFonts w:eastAsia="SimSun"/>
                <w:szCs w:val="22"/>
                <w:lang w:val="en-GB" w:eastAsia="ja-JP"/>
              </w:rPr>
              <w:t>;</w:t>
            </w:r>
            <w:r w:rsidRPr="002D141C">
              <w:rPr>
                <w:rFonts w:eastAsia="SimSun"/>
                <w:szCs w:val="22"/>
                <w:lang w:val="en-GB" w:eastAsia="ja-JP"/>
              </w:rPr>
              <w:t xml:space="preserve"> </w:t>
            </w:r>
            <w:r w:rsidR="00184936" w:rsidRPr="002D141C">
              <w:rPr>
                <w:rFonts w:eastAsia="SimSun"/>
                <w:szCs w:val="22"/>
                <w:lang w:val="en-GB" w:eastAsia="ja-JP"/>
              </w:rPr>
              <w:t>i</w:t>
            </w:r>
            <w:r w:rsidRPr="002D141C">
              <w:rPr>
                <w:rFonts w:eastAsia="SimSun"/>
                <w:szCs w:val="22"/>
                <w:lang w:val="en-GB" w:eastAsia="ja-JP"/>
              </w:rPr>
              <w:t xml:space="preserve">t is absent in other BWPs and when sent in system information. </w:t>
            </w:r>
            <w:r w:rsidR="00184936" w:rsidRPr="002D141C">
              <w:rPr>
                <w:rFonts w:eastAsia="SimSun"/>
                <w:szCs w:val="22"/>
                <w:lang w:val="en-GB" w:eastAsia="ja-JP"/>
              </w:rPr>
              <w:t>If SIB1 is not broadcast and there is an SSB associated to the cell, the field is optionally present</w:t>
            </w:r>
            <w:r w:rsidR="00723F09" w:rsidRPr="002D141C">
              <w:rPr>
                <w:rFonts w:eastAsia="SimSun"/>
                <w:szCs w:val="22"/>
                <w:lang w:val="en-GB" w:eastAsia="ja-JP"/>
              </w:rPr>
              <w:t>, Need M,</w:t>
            </w:r>
            <w:r w:rsidR="00184936" w:rsidRPr="002D141C">
              <w:rPr>
                <w:rFonts w:eastAsia="SimSun"/>
                <w:szCs w:val="22"/>
                <w:lang w:val="en-GB" w:eastAsia="ja-JP"/>
              </w:rPr>
              <w:t xml:space="preserve"> in the </w:t>
            </w:r>
            <w:r w:rsidR="00184936" w:rsidRPr="002D141C">
              <w:rPr>
                <w:rFonts w:eastAsia="SimSun"/>
                <w:i/>
                <w:szCs w:val="22"/>
                <w:lang w:val="en-GB" w:eastAsia="ja-JP"/>
              </w:rPr>
              <w:t>PDCCH-ConfigCommon</w:t>
            </w:r>
            <w:r w:rsidR="00184936" w:rsidRPr="002D141C">
              <w:rPr>
                <w:rFonts w:eastAsia="SimSun"/>
                <w:szCs w:val="22"/>
                <w:lang w:val="en-GB" w:eastAsia="ja-JP"/>
              </w:rPr>
              <w:t xml:space="preserve"> of the initial BWP (BWP#0) in </w:t>
            </w:r>
            <w:r w:rsidR="00184936" w:rsidRPr="002D141C">
              <w:rPr>
                <w:rFonts w:eastAsia="SimSun"/>
                <w:i/>
                <w:szCs w:val="22"/>
                <w:lang w:val="en-GB" w:eastAsia="ja-JP"/>
              </w:rPr>
              <w:t>ServingCellConfigCommon</w:t>
            </w:r>
            <w:r w:rsidR="00184936" w:rsidRPr="002D141C">
              <w:rPr>
                <w:rFonts w:eastAsia="SimSun"/>
                <w:szCs w:val="22"/>
                <w:lang w:val="en-GB" w:eastAsia="ja-JP"/>
              </w:rPr>
              <w:t xml:space="preserve"> (still with the same setting for all UEs). </w:t>
            </w:r>
            <w:r w:rsidRPr="002D141C">
              <w:rPr>
                <w:rFonts w:eastAsia="SimSun"/>
                <w:szCs w:val="22"/>
                <w:lang w:val="en-GB" w:eastAsia="ja-JP"/>
              </w:rPr>
              <w:t xml:space="preserve">In other cases, the field is </w:t>
            </w:r>
            <w:r w:rsidR="00184936" w:rsidRPr="002D141C">
              <w:rPr>
                <w:rFonts w:eastAsia="SimSun"/>
                <w:szCs w:val="22"/>
                <w:lang w:val="en-GB" w:eastAsia="ja-JP"/>
              </w:rPr>
              <w:t>absent</w:t>
            </w:r>
            <w:r w:rsidRPr="002D141C">
              <w:rPr>
                <w:rFonts w:eastAsia="SimSun"/>
                <w:szCs w:val="22"/>
                <w:lang w:val="en-GB" w:eastAsia="ja-JP"/>
              </w:rPr>
              <w:t>.</w:t>
            </w:r>
          </w:p>
        </w:tc>
      </w:tr>
      <w:tr w:rsidR="008B001C" w:rsidRPr="002D141C" w14:paraId="14589AF3" w14:textId="77777777" w:rsidTr="006D357F">
        <w:tc>
          <w:tcPr>
            <w:tcW w:w="3681" w:type="dxa"/>
          </w:tcPr>
          <w:p w14:paraId="76C63F04" w14:textId="77777777" w:rsidR="008B001C" w:rsidRPr="002D141C" w:rsidRDefault="008B001C" w:rsidP="008B001C">
            <w:pPr>
              <w:pStyle w:val="TAL"/>
              <w:rPr>
                <w:rFonts w:eastAsia="SimSun"/>
                <w:i/>
                <w:lang w:val="en-GB"/>
              </w:rPr>
            </w:pPr>
            <w:r w:rsidRPr="002D141C">
              <w:rPr>
                <w:rFonts w:eastAsia="SimSun"/>
                <w:i/>
                <w:lang w:val="en-GB"/>
              </w:rPr>
              <w:t>OtherBWP</w:t>
            </w:r>
          </w:p>
        </w:tc>
        <w:tc>
          <w:tcPr>
            <w:tcW w:w="10492" w:type="dxa"/>
          </w:tcPr>
          <w:p w14:paraId="2E6C85DF" w14:textId="2492D468" w:rsidR="008B001C" w:rsidRPr="002D141C" w:rsidRDefault="008B001C" w:rsidP="008B001C">
            <w:pPr>
              <w:pStyle w:val="TAL"/>
              <w:rPr>
                <w:rFonts w:eastAsia="SimSun"/>
                <w:lang w:val="en-GB"/>
              </w:rPr>
            </w:pPr>
            <w:r w:rsidRPr="002D141C">
              <w:rPr>
                <w:rFonts w:eastAsia="SimSun"/>
                <w:lang w:val="en-GB"/>
              </w:rPr>
              <w:t xml:space="preserve">This field is optionally present, Need R, if this BWP is not the initial DL BWP and </w:t>
            </w:r>
            <w:r w:rsidRPr="002D141C">
              <w:rPr>
                <w:rFonts w:eastAsia="SimSun"/>
                <w:i/>
                <w:lang w:val="en-GB"/>
              </w:rPr>
              <w:t>pagingSearchSpace</w:t>
            </w:r>
            <w:r w:rsidRPr="002D141C">
              <w:rPr>
                <w:rFonts w:eastAsia="SimSun"/>
                <w:lang w:val="en-GB"/>
              </w:rPr>
              <w:t xml:space="preserve"> is configured in this BWP. Otherwise this field is </w:t>
            </w:r>
            <w:r w:rsidR="009C0754" w:rsidRPr="002D141C">
              <w:rPr>
                <w:rFonts w:eastAsia="SimSun"/>
                <w:lang w:val="en-GB"/>
              </w:rPr>
              <w:t>absent</w:t>
            </w:r>
            <w:r w:rsidRPr="002D141C">
              <w:rPr>
                <w:rFonts w:eastAsia="SimSun"/>
                <w:lang w:val="en-GB"/>
              </w:rPr>
              <w:t>.</w:t>
            </w:r>
          </w:p>
        </w:tc>
      </w:tr>
    </w:tbl>
    <w:p w14:paraId="263D1513" w14:textId="77777777" w:rsidR="000B4A46" w:rsidRPr="002D141C" w:rsidRDefault="000B4A46" w:rsidP="000B4A46"/>
    <w:p w14:paraId="105E479B" w14:textId="77777777" w:rsidR="002C5D28" w:rsidRPr="002D141C" w:rsidRDefault="002C5D28" w:rsidP="002C5D28">
      <w:pPr>
        <w:pStyle w:val="Heading4"/>
        <w:rPr>
          <w:lang w:val="en-GB"/>
        </w:rPr>
      </w:pPr>
      <w:bookmarkStart w:id="4492" w:name="_Toc20426034"/>
      <w:bookmarkStart w:id="4493" w:name="_Toc29321430"/>
      <w:bookmarkStart w:id="4494" w:name="_Toc36219613"/>
      <w:bookmarkStart w:id="4495" w:name="_Toc36220289"/>
      <w:bookmarkStart w:id="4496" w:name="_Toc36513709"/>
      <w:bookmarkStart w:id="4497" w:name="_Toc46449767"/>
      <w:bookmarkStart w:id="4498" w:name="_Toc46489554"/>
      <w:bookmarkStart w:id="4499" w:name="_Toc52495388"/>
      <w:bookmarkStart w:id="4500" w:name="_Toc60781557"/>
      <w:bookmarkStart w:id="4501" w:name="_Toc139021892"/>
      <w:r w:rsidRPr="002D141C">
        <w:rPr>
          <w:lang w:val="en-GB"/>
        </w:rPr>
        <w:t>–</w:t>
      </w:r>
      <w:r w:rsidRPr="002D141C">
        <w:rPr>
          <w:lang w:val="en-GB"/>
        </w:rPr>
        <w:tab/>
      </w:r>
      <w:r w:rsidRPr="002D141C">
        <w:rPr>
          <w:i/>
          <w:lang w:val="en-GB"/>
        </w:rPr>
        <w:t>PDCCH-ConfigSIB1</w:t>
      </w:r>
      <w:bookmarkEnd w:id="4492"/>
      <w:bookmarkEnd w:id="4493"/>
      <w:bookmarkEnd w:id="4494"/>
      <w:bookmarkEnd w:id="4495"/>
      <w:bookmarkEnd w:id="4496"/>
      <w:bookmarkEnd w:id="4497"/>
      <w:bookmarkEnd w:id="4498"/>
      <w:bookmarkEnd w:id="4499"/>
      <w:bookmarkEnd w:id="4500"/>
      <w:bookmarkEnd w:id="4501"/>
    </w:p>
    <w:p w14:paraId="0BEDC6A6" w14:textId="77777777" w:rsidR="002C5D28" w:rsidRPr="002D141C" w:rsidRDefault="002C5D28" w:rsidP="002C5D28">
      <w:r w:rsidRPr="002D141C">
        <w:t xml:space="preserve">The IE </w:t>
      </w:r>
      <w:r w:rsidRPr="002D141C">
        <w:rPr>
          <w:i/>
        </w:rPr>
        <w:t>PDCCH-ConfigSIB1</w:t>
      </w:r>
      <w:r w:rsidRPr="002D141C">
        <w:t xml:space="preserve"> is used to configure </w:t>
      </w:r>
      <w:r w:rsidR="00F2516E" w:rsidRPr="002D141C">
        <w:rPr>
          <w:rFonts w:eastAsia="SimSun"/>
          <w:lang w:eastAsia="zh-CN"/>
        </w:rPr>
        <w:t>CORESET#0 and search space#0</w:t>
      </w:r>
      <w:r w:rsidRPr="002D141C">
        <w:t>.</w:t>
      </w:r>
    </w:p>
    <w:p w14:paraId="3BEA90C4" w14:textId="77777777" w:rsidR="002C5D28" w:rsidRPr="002D141C" w:rsidRDefault="002C5D28" w:rsidP="002C5D28">
      <w:pPr>
        <w:pStyle w:val="TH"/>
        <w:rPr>
          <w:lang w:val="en-GB"/>
        </w:rPr>
      </w:pPr>
      <w:r w:rsidRPr="002D141C">
        <w:rPr>
          <w:i/>
          <w:lang w:val="en-GB"/>
        </w:rPr>
        <w:t>PDCCH-ConfigSIB1</w:t>
      </w:r>
      <w:r w:rsidRPr="002D141C">
        <w:rPr>
          <w:lang w:val="en-GB"/>
        </w:rPr>
        <w:t xml:space="preserve"> information element</w:t>
      </w:r>
    </w:p>
    <w:p w14:paraId="30C08D77" w14:textId="77777777" w:rsidR="002C5D28" w:rsidRPr="002D141C" w:rsidRDefault="002C5D28" w:rsidP="002D141C">
      <w:pPr>
        <w:pStyle w:val="PL"/>
        <w:rPr>
          <w:color w:val="808080"/>
        </w:rPr>
      </w:pPr>
      <w:r w:rsidRPr="002D141C">
        <w:rPr>
          <w:color w:val="808080"/>
        </w:rPr>
        <w:t>-- ASN1START</w:t>
      </w:r>
    </w:p>
    <w:p w14:paraId="65FFD509" w14:textId="77777777" w:rsidR="002C5D28" w:rsidRPr="002D141C" w:rsidRDefault="002C5D28" w:rsidP="002D141C">
      <w:pPr>
        <w:pStyle w:val="PL"/>
        <w:rPr>
          <w:color w:val="808080"/>
        </w:rPr>
      </w:pPr>
      <w:r w:rsidRPr="002D141C">
        <w:rPr>
          <w:color w:val="808080"/>
        </w:rPr>
        <w:t>-- TAG-PDCCH-CONFIGSIB1-START</w:t>
      </w:r>
    </w:p>
    <w:p w14:paraId="229CAD10" w14:textId="77777777" w:rsidR="002C5D28" w:rsidRPr="002D141C" w:rsidRDefault="002C5D28" w:rsidP="002D141C">
      <w:pPr>
        <w:pStyle w:val="PL"/>
      </w:pPr>
    </w:p>
    <w:p w14:paraId="6FA7FCC7" w14:textId="77777777" w:rsidR="002C5D28" w:rsidRPr="002D141C" w:rsidRDefault="002C5D28" w:rsidP="002D141C">
      <w:pPr>
        <w:pStyle w:val="PL"/>
      </w:pPr>
      <w:r w:rsidRPr="002D141C">
        <w:t xml:space="preserve">PDCCH-ConfigSIB1 ::=                </w:t>
      </w:r>
      <w:r w:rsidRPr="002D141C">
        <w:rPr>
          <w:color w:val="993366"/>
        </w:rPr>
        <w:t>SEQUENCE</w:t>
      </w:r>
      <w:r w:rsidRPr="002D141C">
        <w:t xml:space="preserve"> {</w:t>
      </w:r>
    </w:p>
    <w:p w14:paraId="1A994074" w14:textId="77777777" w:rsidR="002C5D28" w:rsidRPr="002D141C" w:rsidRDefault="002C5D28" w:rsidP="002D141C">
      <w:pPr>
        <w:pStyle w:val="PL"/>
      </w:pPr>
      <w:r w:rsidRPr="002D141C">
        <w:t xml:space="preserve">    controlResourceSetZero              ControlResourceSetZero,</w:t>
      </w:r>
    </w:p>
    <w:p w14:paraId="044A53D2" w14:textId="77777777" w:rsidR="002C5D28" w:rsidRPr="002D141C" w:rsidRDefault="002C5D28" w:rsidP="002D141C">
      <w:pPr>
        <w:pStyle w:val="PL"/>
      </w:pPr>
      <w:r w:rsidRPr="002D141C">
        <w:t xml:space="preserve">    searchSpaceZero                     SearchSpaceZero</w:t>
      </w:r>
    </w:p>
    <w:p w14:paraId="327E632D" w14:textId="77777777" w:rsidR="002C5D28" w:rsidRPr="002D141C" w:rsidRDefault="002C5D28" w:rsidP="002D141C">
      <w:pPr>
        <w:pStyle w:val="PL"/>
      </w:pPr>
      <w:r w:rsidRPr="002D141C">
        <w:t>}</w:t>
      </w:r>
    </w:p>
    <w:p w14:paraId="35AF7E8E" w14:textId="77777777" w:rsidR="002C5D28" w:rsidRPr="002D141C" w:rsidRDefault="002C5D28" w:rsidP="002D141C">
      <w:pPr>
        <w:pStyle w:val="PL"/>
      </w:pPr>
    </w:p>
    <w:p w14:paraId="2896D2D2" w14:textId="77777777" w:rsidR="002C5D28" w:rsidRPr="002D141C" w:rsidRDefault="002C5D28" w:rsidP="002D141C">
      <w:pPr>
        <w:pStyle w:val="PL"/>
        <w:rPr>
          <w:color w:val="808080"/>
        </w:rPr>
      </w:pPr>
      <w:r w:rsidRPr="002D141C">
        <w:rPr>
          <w:color w:val="808080"/>
        </w:rPr>
        <w:t>-- TAG-PDCCH-CONFIGSIB1-STOP</w:t>
      </w:r>
    </w:p>
    <w:p w14:paraId="3D2295D6" w14:textId="77777777" w:rsidR="002C5D28" w:rsidRPr="002D141C" w:rsidRDefault="002C5D28" w:rsidP="002D141C">
      <w:pPr>
        <w:pStyle w:val="PL"/>
        <w:rPr>
          <w:color w:val="808080"/>
        </w:rPr>
      </w:pPr>
      <w:r w:rsidRPr="002D141C">
        <w:rPr>
          <w:color w:val="808080"/>
        </w:rPr>
        <w:t>-- ASN1STOP</w:t>
      </w:r>
    </w:p>
    <w:p w14:paraId="72DAFA85" w14:textId="77777777" w:rsidR="002C5D28" w:rsidRPr="002D141C" w:rsidRDefault="002C5D28" w:rsidP="002C5D28">
      <w:bookmarkStart w:id="4502" w:name="MCCQCTEMPBM_0000015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7FCBF4A" w14:textId="77777777" w:rsidTr="006D357F">
        <w:tc>
          <w:tcPr>
            <w:tcW w:w="14173" w:type="dxa"/>
          </w:tcPr>
          <w:bookmarkEnd w:id="4502"/>
          <w:p w14:paraId="55C9C0F8" w14:textId="77777777" w:rsidR="002C5D28" w:rsidRPr="002D141C" w:rsidRDefault="002C5D28" w:rsidP="00F43D0B">
            <w:pPr>
              <w:pStyle w:val="TAH"/>
              <w:rPr>
                <w:szCs w:val="22"/>
                <w:lang w:val="en-GB" w:eastAsia="ja-JP"/>
              </w:rPr>
            </w:pPr>
            <w:r w:rsidRPr="002D141C">
              <w:rPr>
                <w:i/>
                <w:szCs w:val="22"/>
                <w:lang w:val="en-GB" w:eastAsia="ja-JP"/>
              </w:rPr>
              <w:t xml:space="preserve">PDCCH-ConfigSIB1 </w:t>
            </w:r>
            <w:r w:rsidRPr="002D141C">
              <w:rPr>
                <w:szCs w:val="22"/>
                <w:lang w:val="en-GB" w:eastAsia="ja-JP"/>
              </w:rPr>
              <w:t>field descriptions</w:t>
            </w:r>
          </w:p>
        </w:tc>
      </w:tr>
      <w:tr w:rsidR="001C4F8B" w:rsidRPr="002D141C" w14:paraId="4CB15AC5" w14:textId="77777777" w:rsidTr="006D357F">
        <w:tc>
          <w:tcPr>
            <w:tcW w:w="14173" w:type="dxa"/>
          </w:tcPr>
          <w:p w14:paraId="76434183" w14:textId="77777777" w:rsidR="002C5D28" w:rsidRPr="002D141C" w:rsidRDefault="002C5D28" w:rsidP="00F43D0B">
            <w:pPr>
              <w:pStyle w:val="TAL"/>
              <w:rPr>
                <w:szCs w:val="22"/>
                <w:lang w:val="en-GB" w:eastAsia="ja-JP"/>
              </w:rPr>
            </w:pPr>
            <w:r w:rsidRPr="002D141C">
              <w:rPr>
                <w:b/>
                <w:i/>
                <w:szCs w:val="22"/>
                <w:lang w:val="en-GB" w:eastAsia="ja-JP"/>
              </w:rPr>
              <w:t>controlResourceSetZero</w:t>
            </w:r>
          </w:p>
          <w:p w14:paraId="0D35314F" w14:textId="751E0E00" w:rsidR="002C5D28" w:rsidRPr="002D141C" w:rsidRDefault="002C5D28" w:rsidP="00F43D0B">
            <w:pPr>
              <w:pStyle w:val="TAL"/>
              <w:rPr>
                <w:szCs w:val="22"/>
                <w:lang w:val="en-GB" w:eastAsia="ja-JP"/>
              </w:rPr>
            </w:pPr>
            <w:r w:rsidRPr="002D141C">
              <w:rPr>
                <w:szCs w:val="22"/>
                <w:lang w:val="en-GB" w:eastAsia="ja-JP"/>
              </w:rPr>
              <w:t xml:space="preserve">Determines a common ControlResourceSet (CORESET) </w:t>
            </w:r>
            <w:r w:rsidR="00F2516E" w:rsidRPr="002D141C">
              <w:rPr>
                <w:rFonts w:eastAsia="SimSun"/>
                <w:szCs w:val="22"/>
                <w:lang w:val="en-GB" w:eastAsia="zh-CN"/>
              </w:rPr>
              <w:t>with ID #0</w:t>
            </w:r>
            <w:r w:rsidR="008429BC" w:rsidRPr="002D141C">
              <w:rPr>
                <w:szCs w:val="22"/>
                <w:lang w:val="en-GB" w:eastAsia="ja-JP"/>
              </w:rPr>
              <w:t>, see TS 38.213 [13], clause 13</w:t>
            </w:r>
            <w:r w:rsidRPr="002D141C">
              <w:rPr>
                <w:szCs w:val="22"/>
                <w:lang w:val="en-GB" w:eastAsia="ja-JP"/>
              </w:rPr>
              <w:t>.</w:t>
            </w:r>
          </w:p>
        </w:tc>
      </w:tr>
      <w:tr w:rsidR="002C5D28" w:rsidRPr="002D141C" w14:paraId="76252135" w14:textId="77777777" w:rsidTr="006D357F">
        <w:tc>
          <w:tcPr>
            <w:tcW w:w="14173" w:type="dxa"/>
          </w:tcPr>
          <w:p w14:paraId="4AF424D0" w14:textId="77777777" w:rsidR="002C5D28" w:rsidRPr="002D141C" w:rsidRDefault="002C5D28" w:rsidP="00F43D0B">
            <w:pPr>
              <w:pStyle w:val="TAL"/>
              <w:rPr>
                <w:szCs w:val="22"/>
                <w:lang w:val="en-GB" w:eastAsia="ja-JP"/>
              </w:rPr>
            </w:pPr>
            <w:r w:rsidRPr="002D141C">
              <w:rPr>
                <w:b/>
                <w:i/>
                <w:szCs w:val="22"/>
                <w:lang w:val="en-GB" w:eastAsia="ja-JP"/>
              </w:rPr>
              <w:t>searchSpaceZero</w:t>
            </w:r>
          </w:p>
          <w:p w14:paraId="133512F6" w14:textId="63ECEFF7" w:rsidR="002C5D28" w:rsidRPr="002D141C" w:rsidRDefault="002C5D28" w:rsidP="00F43D0B">
            <w:pPr>
              <w:pStyle w:val="TAL"/>
              <w:rPr>
                <w:szCs w:val="22"/>
                <w:lang w:val="en-GB" w:eastAsia="ja-JP"/>
              </w:rPr>
            </w:pPr>
            <w:r w:rsidRPr="002D141C">
              <w:rPr>
                <w:szCs w:val="22"/>
                <w:lang w:val="en-GB" w:eastAsia="ja-JP"/>
              </w:rPr>
              <w:t xml:space="preserve">Determines a common search space </w:t>
            </w:r>
            <w:r w:rsidR="00F2516E" w:rsidRPr="002D141C">
              <w:rPr>
                <w:rFonts w:eastAsia="SimSun"/>
                <w:szCs w:val="22"/>
                <w:lang w:val="en-GB" w:eastAsia="zh-CN"/>
              </w:rPr>
              <w:t>with ID #0</w:t>
            </w:r>
            <w:r w:rsidR="008429BC" w:rsidRPr="002D141C">
              <w:rPr>
                <w:rFonts w:eastAsia="SimSun"/>
                <w:szCs w:val="22"/>
                <w:lang w:val="en-GB" w:eastAsia="zh-CN"/>
              </w:rPr>
              <w:t xml:space="preserve">, see </w:t>
            </w:r>
            <w:r w:rsidR="008429BC" w:rsidRPr="002D141C">
              <w:rPr>
                <w:szCs w:val="22"/>
                <w:lang w:val="en-GB" w:eastAsia="ja-JP"/>
              </w:rPr>
              <w:t>TS 38.213 [13], clause 13</w:t>
            </w:r>
            <w:r w:rsidR="00F2516E" w:rsidRPr="002D141C">
              <w:rPr>
                <w:rFonts w:eastAsia="SimSun"/>
                <w:szCs w:val="22"/>
                <w:lang w:val="en-GB" w:eastAsia="zh-CN"/>
              </w:rPr>
              <w:t>.</w:t>
            </w:r>
          </w:p>
        </w:tc>
      </w:tr>
    </w:tbl>
    <w:p w14:paraId="0977F727" w14:textId="77777777" w:rsidR="000B4A46" w:rsidRPr="002D141C" w:rsidRDefault="000B4A46" w:rsidP="000B4A46"/>
    <w:p w14:paraId="5A51413F" w14:textId="77777777" w:rsidR="002C5D28" w:rsidRPr="002D141C" w:rsidRDefault="002C5D28" w:rsidP="002C5D28">
      <w:pPr>
        <w:pStyle w:val="Heading4"/>
        <w:rPr>
          <w:rFonts w:eastAsia="SimSun"/>
          <w:lang w:val="en-GB"/>
        </w:rPr>
      </w:pPr>
      <w:bookmarkStart w:id="4503" w:name="_Toc20426035"/>
      <w:bookmarkStart w:id="4504" w:name="_Toc29321431"/>
      <w:bookmarkStart w:id="4505" w:name="_Toc36219614"/>
      <w:bookmarkStart w:id="4506" w:name="_Toc36220290"/>
      <w:bookmarkStart w:id="4507" w:name="_Toc36513710"/>
      <w:bookmarkStart w:id="4508" w:name="_Toc46449768"/>
      <w:bookmarkStart w:id="4509" w:name="_Toc46489555"/>
      <w:bookmarkStart w:id="4510" w:name="_Toc52495389"/>
      <w:bookmarkStart w:id="4511" w:name="_Toc60781558"/>
      <w:bookmarkStart w:id="4512" w:name="_Toc139021893"/>
      <w:r w:rsidRPr="002D141C">
        <w:rPr>
          <w:rFonts w:eastAsia="SimSun"/>
          <w:lang w:val="en-GB"/>
        </w:rPr>
        <w:t>–</w:t>
      </w:r>
      <w:r w:rsidRPr="002D141C">
        <w:rPr>
          <w:rFonts w:eastAsia="SimSun"/>
          <w:lang w:val="en-GB"/>
        </w:rPr>
        <w:tab/>
      </w:r>
      <w:r w:rsidRPr="002D141C">
        <w:rPr>
          <w:rFonts w:eastAsia="SimSun"/>
          <w:i/>
          <w:lang w:val="en-GB"/>
        </w:rPr>
        <w:t>PDCCH-ServingCellConfig</w:t>
      </w:r>
      <w:bookmarkEnd w:id="4503"/>
      <w:bookmarkEnd w:id="4504"/>
      <w:bookmarkEnd w:id="4505"/>
      <w:bookmarkEnd w:id="4506"/>
      <w:bookmarkEnd w:id="4507"/>
      <w:bookmarkEnd w:id="4508"/>
      <w:bookmarkEnd w:id="4509"/>
      <w:bookmarkEnd w:id="4510"/>
      <w:bookmarkEnd w:id="4511"/>
      <w:bookmarkEnd w:id="4512"/>
    </w:p>
    <w:p w14:paraId="7A4102EC" w14:textId="77777777" w:rsidR="002C5D28" w:rsidRPr="002D141C" w:rsidRDefault="002C5D28" w:rsidP="002C5D28">
      <w:pPr>
        <w:rPr>
          <w:rFonts w:eastAsia="SimSun"/>
        </w:rPr>
      </w:pPr>
      <w:r w:rsidRPr="002D141C">
        <w:rPr>
          <w:rFonts w:eastAsia="SimSun"/>
        </w:rPr>
        <w:t xml:space="preserve">The IE </w:t>
      </w:r>
      <w:r w:rsidRPr="002D141C">
        <w:rPr>
          <w:rFonts w:eastAsia="SimSun"/>
          <w:i/>
        </w:rPr>
        <w:t>PDCCH-ServingCellConfig</w:t>
      </w:r>
      <w:r w:rsidRPr="002D141C">
        <w:rPr>
          <w:rFonts w:eastAsia="SimSun"/>
        </w:rPr>
        <w:t xml:space="preserve"> is used to configure UE specific PDCCH parameters applicable across all bandwidth parts of a serving cell.</w:t>
      </w:r>
    </w:p>
    <w:p w14:paraId="2B1A0D4C" w14:textId="77777777" w:rsidR="002C5D28" w:rsidRPr="002D141C" w:rsidRDefault="002C5D28" w:rsidP="002C5D28">
      <w:pPr>
        <w:pStyle w:val="TH"/>
        <w:rPr>
          <w:rFonts w:eastAsia="SimSun"/>
          <w:lang w:val="en-GB"/>
        </w:rPr>
      </w:pPr>
      <w:r w:rsidRPr="002D141C">
        <w:rPr>
          <w:rFonts w:eastAsia="SimSun"/>
          <w:i/>
          <w:lang w:val="en-GB"/>
        </w:rPr>
        <w:t>PDCCH-ServingCellConfig</w:t>
      </w:r>
      <w:r w:rsidRPr="002D141C">
        <w:rPr>
          <w:rFonts w:eastAsia="SimSun"/>
          <w:lang w:val="en-GB"/>
        </w:rPr>
        <w:t xml:space="preserve"> information element</w:t>
      </w:r>
    </w:p>
    <w:p w14:paraId="217CF64D" w14:textId="77777777" w:rsidR="002C5D28" w:rsidRPr="002D141C" w:rsidRDefault="002C5D28" w:rsidP="002D141C">
      <w:pPr>
        <w:pStyle w:val="PL"/>
        <w:rPr>
          <w:color w:val="808080"/>
        </w:rPr>
      </w:pPr>
      <w:r w:rsidRPr="002D141C">
        <w:rPr>
          <w:color w:val="808080"/>
        </w:rPr>
        <w:t>-- ASN1START</w:t>
      </w:r>
    </w:p>
    <w:p w14:paraId="5201ABB5" w14:textId="77777777" w:rsidR="002C5D28" w:rsidRPr="002D141C" w:rsidRDefault="002C5D28" w:rsidP="002D141C">
      <w:pPr>
        <w:pStyle w:val="PL"/>
        <w:rPr>
          <w:color w:val="808080"/>
        </w:rPr>
      </w:pPr>
      <w:r w:rsidRPr="002D141C">
        <w:rPr>
          <w:color w:val="808080"/>
        </w:rPr>
        <w:t>-- TAG-PDCCH-SERVINGCELLCONFIG-START</w:t>
      </w:r>
    </w:p>
    <w:p w14:paraId="25252063" w14:textId="77777777" w:rsidR="002C5D28" w:rsidRPr="002D141C" w:rsidRDefault="002C5D28" w:rsidP="002D141C">
      <w:pPr>
        <w:pStyle w:val="PL"/>
      </w:pPr>
    </w:p>
    <w:p w14:paraId="1C584371" w14:textId="77777777" w:rsidR="002C5D28" w:rsidRPr="002D141C" w:rsidRDefault="002C5D28" w:rsidP="002D141C">
      <w:pPr>
        <w:pStyle w:val="PL"/>
      </w:pPr>
      <w:r w:rsidRPr="002D141C">
        <w:t xml:space="preserve">PDCCH-ServingCellConfig ::=         </w:t>
      </w:r>
      <w:r w:rsidRPr="002D141C">
        <w:rPr>
          <w:color w:val="993366"/>
        </w:rPr>
        <w:t>SEQUENCE</w:t>
      </w:r>
      <w:r w:rsidRPr="002D141C">
        <w:t xml:space="preserve"> {</w:t>
      </w:r>
    </w:p>
    <w:p w14:paraId="012018DA" w14:textId="77777777" w:rsidR="002C5D28" w:rsidRPr="002D141C" w:rsidRDefault="002C5D28" w:rsidP="002D141C">
      <w:pPr>
        <w:pStyle w:val="PL"/>
        <w:rPr>
          <w:color w:val="808080"/>
        </w:rPr>
      </w:pPr>
      <w:r w:rsidRPr="002D141C">
        <w:t xml:space="preserve">    slotFormatIndicator                 SetupRelease { SlotFormatIndicator }                                </w:t>
      </w:r>
      <w:r w:rsidRPr="002D141C">
        <w:rPr>
          <w:color w:val="993366"/>
        </w:rPr>
        <w:t>OPTIONAL</w:t>
      </w:r>
      <w:r w:rsidRPr="002D141C">
        <w:t xml:space="preserve">,   </w:t>
      </w:r>
      <w:r w:rsidRPr="002D141C">
        <w:rPr>
          <w:color w:val="808080"/>
        </w:rPr>
        <w:t>-- Need M</w:t>
      </w:r>
    </w:p>
    <w:p w14:paraId="47660BA8" w14:textId="77777777" w:rsidR="002C5D28" w:rsidRPr="002D141C" w:rsidRDefault="002C5D28" w:rsidP="002D141C">
      <w:pPr>
        <w:pStyle w:val="PL"/>
      </w:pPr>
      <w:r w:rsidRPr="002D141C">
        <w:t xml:space="preserve">    ...</w:t>
      </w:r>
    </w:p>
    <w:p w14:paraId="30DA092B" w14:textId="77777777" w:rsidR="002C5D28" w:rsidRPr="002D141C" w:rsidRDefault="002C5D28" w:rsidP="002D141C">
      <w:pPr>
        <w:pStyle w:val="PL"/>
      </w:pPr>
      <w:r w:rsidRPr="002D141C">
        <w:t>}</w:t>
      </w:r>
    </w:p>
    <w:p w14:paraId="379E9375" w14:textId="77777777" w:rsidR="002C5D28" w:rsidRPr="002D141C" w:rsidRDefault="002C5D28" w:rsidP="002D141C">
      <w:pPr>
        <w:pStyle w:val="PL"/>
      </w:pPr>
    </w:p>
    <w:p w14:paraId="598BCB5D" w14:textId="77777777" w:rsidR="002C5D28" w:rsidRPr="002D141C" w:rsidRDefault="002C5D28" w:rsidP="002D141C">
      <w:pPr>
        <w:pStyle w:val="PL"/>
        <w:rPr>
          <w:color w:val="808080"/>
        </w:rPr>
      </w:pPr>
      <w:r w:rsidRPr="002D141C">
        <w:rPr>
          <w:color w:val="808080"/>
        </w:rPr>
        <w:t>-- TAG-PDCCH-SERVINGCELLCONFIG-STOP</w:t>
      </w:r>
    </w:p>
    <w:p w14:paraId="6305A326" w14:textId="77777777" w:rsidR="002C5D28" w:rsidRPr="002D141C" w:rsidRDefault="002C5D28" w:rsidP="002D141C">
      <w:pPr>
        <w:pStyle w:val="PL"/>
        <w:rPr>
          <w:color w:val="808080"/>
        </w:rPr>
      </w:pPr>
      <w:r w:rsidRPr="002D141C">
        <w:rPr>
          <w:color w:val="808080"/>
        </w:rPr>
        <w:t>-- ASN1STOP</w:t>
      </w:r>
    </w:p>
    <w:p w14:paraId="6A50C603" w14:textId="77777777" w:rsidR="002C5D28" w:rsidRPr="002D141C" w:rsidRDefault="002C5D28" w:rsidP="002C5D28">
      <w:pPr>
        <w:rPr>
          <w:rFonts w:eastAsia="SimSun"/>
        </w:rPr>
      </w:pPr>
      <w:bookmarkStart w:id="4513" w:name="MCCQCTEMPBM_0000015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513"/>
          <w:p w14:paraId="37C95FCB"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PDCCH-ServingCellConfig </w:t>
            </w:r>
            <w:r w:rsidRPr="002D141C">
              <w:rPr>
                <w:rFonts w:eastAsia="SimSun"/>
                <w:szCs w:val="22"/>
                <w:lang w:val="en-GB" w:eastAsia="ja-JP"/>
              </w:rPr>
              <w:t>field descriptions</w:t>
            </w:r>
          </w:p>
        </w:tc>
      </w:tr>
      <w:tr w:rsidR="002C5D28" w:rsidRPr="002D141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slotFormatIndicator</w:t>
            </w:r>
          </w:p>
          <w:p w14:paraId="33F97603" w14:textId="243DFF74"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Configuration of Slot-Format-Indicators to be monitored in the correspondingly configured PDCCHs </w:t>
            </w:r>
            <w:r w:rsidR="00253CCC" w:rsidRPr="002D141C">
              <w:rPr>
                <w:rFonts w:eastAsia="SimSun"/>
                <w:szCs w:val="22"/>
                <w:lang w:val="en-GB" w:eastAsia="ja-JP"/>
              </w:rPr>
              <w:t xml:space="preserve">of </w:t>
            </w:r>
            <w:r w:rsidRPr="002D141C">
              <w:rPr>
                <w:rFonts w:eastAsia="SimSun"/>
                <w:szCs w:val="22"/>
                <w:lang w:val="en-GB" w:eastAsia="ja-JP"/>
              </w:rPr>
              <w:t>this serving cell.</w:t>
            </w:r>
          </w:p>
        </w:tc>
      </w:tr>
    </w:tbl>
    <w:p w14:paraId="6A3AE14F" w14:textId="77777777" w:rsidR="000B4A46" w:rsidRPr="002D141C" w:rsidRDefault="000B4A46" w:rsidP="000B4A46"/>
    <w:p w14:paraId="6FE2757A" w14:textId="77777777" w:rsidR="002C5D28" w:rsidRPr="002D141C" w:rsidRDefault="002C5D28" w:rsidP="002C5D28">
      <w:pPr>
        <w:pStyle w:val="Heading4"/>
        <w:rPr>
          <w:rFonts w:eastAsia="SimSun"/>
          <w:lang w:val="en-GB"/>
        </w:rPr>
      </w:pPr>
      <w:bookmarkStart w:id="4514" w:name="_Toc20426036"/>
      <w:bookmarkStart w:id="4515" w:name="_Toc29321432"/>
      <w:bookmarkStart w:id="4516" w:name="_Toc36219615"/>
      <w:bookmarkStart w:id="4517" w:name="_Toc36220291"/>
      <w:bookmarkStart w:id="4518" w:name="_Toc36513711"/>
      <w:bookmarkStart w:id="4519" w:name="_Toc46449769"/>
      <w:bookmarkStart w:id="4520" w:name="_Toc46489556"/>
      <w:bookmarkStart w:id="4521" w:name="_Toc52495390"/>
      <w:bookmarkStart w:id="4522" w:name="_Toc60781559"/>
      <w:bookmarkStart w:id="4523" w:name="_Toc139021894"/>
      <w:r w:rsidRPr="002D141C">
        <w:rPr>
          <w:rFonts w:eastAsia="SimSun"/>
          <w:lang w:val="en-GB"/>
        </w:rPr>
        <w:t>–</w:t>
      </w:r>
      <w:r w:rsidRPr="002D141C">
        <w:rPr>
          <w:rFonts w:eastAsia="SimSun"/>
          <w:lang w:val="en-GB"/>
        </w:rPr>
        <w:tab/>
      </w:r>
      <w:r w:rsidRPr="002D141C">
        <w:rPr>
          <w:rFonts w:eastAsia="SimSun"/>
          <w:i/>
          <w:lang w:val="en-GB"/>
        </w:rPr>
        <w:t>PDCP-Config</w:t>
      </w:r>
      <w:bookmarkEnd w:id="4514"/>
      <w:bookmarkEnd w:id="4515"/>
      <w:bookmarkEnd w:id="4516"/>
      <w:bookmarkEnd w:id="4517"/>
      <w:bookmarkEnd w:id="4518"/>
      <w:bookmarkEnd w:id="4519"/>
      <w:bookmarkEnd w:id="4520"/>
      <w:bookmarkEnd w:id="4521"/>
      <w:bookmarkEnd w:id="4522"/>
      <w:bookmarkEnd w:id="4523"/>
    </w:p>
    <w:p w14:paraId="5DC1CB18" w14:textId="77777777" w:rsidR="002C5D28" w:rsidRPr="002D141C" w:rsidRDefault="002C5D28" w:rsidP="002C5D28">
      <w:r w:rsidRPr="002D141C">
        <w:t xml:space="preserve">The IE </w:t>
      </w:r>
      <w:r w:rsidRPr="002D141C">
        <w:rPr>
          <w:i/>
        </w:rPr>
        <w:t>PDCP-Config</w:t>
      </w:r>
      <w:r w:rsidRPr="002D141C">
        <w:t xml:space="preserve"> is used to set the configurable PDCP parameters for signalling and data radio bearers.</w:t>
      </w:r>
    </w:p>
    <w:p w14:paraId="6E9948A2" w14:textId="77777777" w:rsidR="002C5D28" w:rsidRPr="002D141C" w:rsidRDefault="002C5D28" w:rsidP="002C5D28">
      <w:pPr>
        <w:pStyle w:val="TH"/>
        <w:rPr>
          <w:rFonts w:eastAsia="SimSun"/>
          <w:lang w:val="en-GB" w:eastAsia="zh-CN"/>
        </w:rPr>
      </w:pPr>
      <w:r w:rsidRPr="002D141C">
        <w:rPr>
          <w:i/>
          <w:lang w:val="en-GB" w:eastAsia="zh-CN"/>
        </w:rPr>
        <w:t>PDCP-Config</w:t>
      </w:r>
      <w:r w:rsidRPr="002D141C">
        <w:rPr>
          <w:lang w:val="en-GB" w:eastAsia="zh-CN"/>
        </w:rPr>
        <w:t xml:space="preserve"> information element</w:t>
      </w:r>
    </w:p>
    <w:p w14:paraId="098464CB" w14:textId="77777777" w:rsidR="002C5D28" w:rsidRPr="002D141C" w:rsidRDefault="002C5D28" w:rsidP="002D141C">
      <w:pPr>
        <w:pStyle w:val="PL"/>
        <w:rPr>
          <w:color w:val="808080"/>
        </w:rPr>
      </w:pPr>
      <w:r w:rsidRPr="002D141C">
        <w:rPr>
          <w:color w:val="808080"/>
        </w:rPr>
        <w:t>-- ASN1START</w:t>
      </w:r>
    </w:p>
    <w:p w14:paraId="371B6FA0" w14:textId="77777777" w:rsidR="002C5D28" w:rsidRPr="002D141C" w:rsidRDefault="002C5D28" w:rsidP="002D141C">
      <w:pPr>
        <w:pStyle w:val="PL"/>
        <w:rPr>
          <w:color w:val="808080"/>
        </w:rPr>
      </w:pPr>
      <w:r w:rsidRPr="002D141C">
        <w:rPr>
          <w:color w:val="808080"/>
        </w:rPr>
        <w:t>-- TAG-PDCP-CONFIG-START</w:t>
      </w:r>
    </w:p>
    <w:p w14:paraId="32962996" w14:textId="77777777" w:rsidR="002C5D28" w:rsidRPr="002D141C" w:rsidRDefault="002C5D28" w:rsidP="002D141C">
      <w:pPr>
        <w:pStyle w:val="PL"/>
      </w:pPr>
    </w:p>
    <w:p w14:paraId="45C63EE0" w14:textId="77777777" w:rsidR="002C5D28" w:rsidRPr="002D141C" w:rsidRDefault="002C5D28" w:rsidP="002D141C">
      <w:pPr>
        <w:pStyle w:val="PL"/>
      </w:pPr>
      <w:bookmarkStart w:id="4524" w:name="_Hlk514739587"/>
      <w:r w:rsidRPr="002D141C">
        <w:t xml:space="preserve">PDCP-Config ::=         </w:t>
      </w:r>
      <w:r w:rsidRPr="002D141C">
        <w:rPr>
          <w:color w:val="993366"/>
        </w:rPr>
        <w:t>SEQUENCE</w:t>
      </w:r>
      <w:r w:rsidRPr="002D141C">
        <w:t xml:space="preserve"> {</w:t>
      </w:r>
    </w:p>
    <w:p w14:paraId="6166F9FB" w14:textId="77777777" w:rsidR="002C5D28" w:rsidRPr="002D141C" w:rsidRDefault="002C5D28" w:rsidP="002D141C">
      <w:pPr>
        <w:pStyle w:val="PL"/>
      </w:pPr>
      <w:r w:rsidRPr="002D141C">
        <w:t xml:space="preserve">    drb                     </w:t>
      </w:r>
      <w:r w:rsidRPr="002D141C">
        <w:rPr>
          <w:color w:val="993366"/>
        </w:rPr>
        <w:t>SEQUENCE</w:t>
      </w:r>
      <w:r w:rsidRPr="002D141C">
        <w:t xml:space="preserve"> {</w:t>
      </w:r>
    </w:p>
    <w:p w14:paraId="4690ED85" w14:textId="77777777" w:rsidR="002C5D28" w:rsidRPr="002D141C" w:rsidRDefault="002C5D28" w:rsidP="002D141C">
      <w:pPr>
        <w:pStyle w:val="PL"/>
      </w:pPr>
      <w:r w:rsidRPr="002D141C">
        <w:t xml:space="preserve">        discardTimer            </w:t>
      </w:r>
      <w:r w:rsidRPr="002D141C">
        <w:rPr>
          <w:color w:val="993366"/>
        </w:rPr>
        <w:t>ENUMERATED</w:t>
      </w:r>
      <w:r w:rsidRPr="002D141C">
        <w:t xml:space="preserve"> {ms10, ms20, ms30, ms40, ms50, ms60, ms75, ms100, ms150, ms200,</w:t>
      </w:r>
    </w:p>
    <w:p w14:paraId="40F4F144" w14:textId="7A19BE76" w:rsidR="002C5D28" w:rsidRPr="002D141C" w:rsidRDefault="002C5D28" w:rsidP="002D141C">
      <w:pPr>
        <w:pStyle w:val="PL"/>
        <w:rPr>
          <w:color w:val="808080"/>
        </w:rPr>
      </w:pPr>
      <w:r w:rsidRPr="002D141C">
        <w:t xml:space="preserve">                                            ms250, ms300, ms500, ms750, ms1500, infinity}       </w:t>
      </w:r>
      <w:r w:rsidRPr="002D141C">
        <w:rPr>
          <w:color w:val="993366"/>
        </w:rPr>
        <w:t>OPTIONAL</w:t>
      </w:r>
      <w:r w:rsidRPr="002D141C">
        <w:t xml:space="preserve">, </w:t>
      </w:r>
      <w:r w:rsidRPr="002D141C">
        <w:rPr>
          <w:color w:val="808080"/>
        </w:rPr>
        <w:t>-- Cond Setup</w:t>
      </w:r>
    </w:p>
    <w:p w14:paraId="0FD89167" w14:textId="1EFD3635" w:rsidR="002C5D28" w:rsidRPr="002D141C" w:rsidRDefault="002C5D28" w:rsidP="002D141C">
      <w:pPr>
        <w:pStyle w:val="PL"/>
        <w:rPr>
          <w:color w:val="808080"/>
        </w:rPr>
      </w:pPr>
      <w:r w:rsidRPr="002D141C">
        <w:t xml:space="preserve">        pdcp-SN-SizeUL          </w:t>
      </w:r>
      <w:r w:rsidRPr="002D141C">
        <w:rPr>
          <w:color w:val="993366"/>
        </w:rPr>
        <w:t>ENUMERATED</w:t>
      </w:r>
      <w:r w:rsidRPr="002D141C">
        <w:t xml:space="preserve"> {len12bits, len18bits}                               </w:t>
      </w:r>
      <w:r w:rsidRPr="002D141C">
        <w:rPr>
          <w:color w:val="993366"/>
        </w:rPr>
        <w:t>OPTIONAL</w:t>
      </w:r>
      <w:r w:rsidRPr="002D141C">
        <w:t xml:space="preserve">, </w:t>
      </w:r>
      <w:r w:rsidRPr="002D141C">
        <w:rPr>
          <w:color w:val="808080"/>
        </w:rPr>
        <w:t>-- Cond Setup2</w:t>
      </w:r>
    </w:p>
    <w:p w14:paraId="024ECBC7" w14:textId="4B02A2E3" w:rsidR="002C5D28" w:rsidRPr="002D141C" w:rsidRDefault="002C5D28" w:rsidP="002D141C">
      <w:pPr>
        <w:pStyle w:val="PL"/>
        <w:rPr>
          <w:color w:val="808080"/>
        </w:rPr>
      </w:pPr>
      <w:r w:rsidRPr="002D141C">
        <w:t xml:space="preserve">        pdcp-SN-SizeDL          </w:t>
      </w:r>
      <w:r w:rsidRPr="002D141C">
        <w:rPr>
          <w:color w:val="993366"/>
        </w:rPr>
        <w:t>ENUMERATED</w:t>
      </w:r>
      <w:r w:rsidRPr="002D141C">
        <w:t xml:space="preserve"> {len12bits, len18bits}                               </w:t>
      </w:r>
      <w:r w:rsidRPr="002D141C">
        <w:rPr>
          <w:color w:val="993366"/>
        </w:rPr>
        <w:t>OPTIONAL</w:t>
      </w:r>
      <w:r w:rsidRPr="002D141C">
        <w:t xml:space="preserve">, </w:t>
      </w:r>
      <w:r w:rsidRPr="002D141C">
        <w:rPr>
          <w:color w:val="808080"/>
        </w:rPr>
        <w:t>-- Cond Setup2</w:t>
      </w:r>
    </w:p>
    <w:p w14:paraId="23EC3CFA" w14:textId="77777777" w:rsidR="002C5D28" w:rsidRPr="002D141C" w:rsidRDefault="002C5D28" w:rsidP="002D141C">
      <w:pPr>
        <w:pStyle w:val="PL"/>
      </w:pPr>
      <w:r w:rsidRPr="002D141C">
        <w:t xml:space="preserve">        headerCompression       </w:t>
      </w:r>
      <w:r w:rsidRPr="002D141C">
        <w:rPr>
          <w:color w:val="993366"/>
        </w:rPr>
        <w:t>CHOICE</w:t>
      </w:r>
      <w:r w:rsidRPr="002D141C">
        <w:t xml:space="preserve"> {</w:t>
      </w:r>
    </w:p>
    <w:p w14:paraId="38EC18B1" w14:textId="77777777" w:rsidR="002C5D28" w:rsidRPr="002D141C" w:rsidRDefault="002C5D28" w:rsidP="002D141C">
      <w:pPr>
        <w:pStyle w:val="PL"/>
      </w:pPr>
      <w:r w:rsidRPr="002D141C">
        <w:t xml:space="preserve">            notUsed                 </w:t>
      </w:r>
      <w:r w:rsidRPr="002D141C">
        <w:rPr>
          <w:color w:val="993366"/>
        </w:rPr>
        <w:t>NULL</w:t>
      </w:r>
      <w:r w:rsidRPr="002D141C">
        <w:t>,</w:t>
      </w:r>
    </w:p>
    <w:p w14:paraId="547C0EEC" w14:textId="77777777" w:rsidR="002C5D28" w:rsidRPr="002D141C" w:rsidRDefault="002C5D28" w:rsidP="002D141C">
      <w:pPr>
        <w:pStyle w:val="PL"/>
      </w:pPr>
      <w:r w:rsidRPr="002D141C">
        <w:t xml:space="preserve">            rohc                    </w:t>
      </w:r>
      <w:r w:rsidRPr="002D141C">
        <w:rPr>
          <w:color w:val="993366"/>
        </w:rPr>
        <w:t>SEQUENCE</w:t>
      </w:r>
      <w:r w:rsidRPr="002D141C">
        <w:t xml:space="preserve"> {</w:t>
      </w:r>
    </w:p>
    <w:p w14:paraId="36555EA8" w14:textId="0C4EE1D7" w:rsidR="002C5D28" w:rsidRPr="002D141C" w:rsidRDefault="002C5D28" w:rsidP="002D141C">
      <w:pPr>
        <w:pStyle w:val="PL"/>
      </w:pPr>
      <w:r w:rsidRPr="002D141C">
        <w:t xml:space="preserve">                maxCID                  </w:t>
      </w:r>
      <w:r w:rsidRPr="002D141C">
        <w:rPr>
          <w:color w:val="993366"/>
        </w:rPr>
        <w:t>INTEGER</w:t>
      </w:r>
      <w:r w:rsidRPr="002D141C">
        <w:t xml:space="preserve"> (1..16383)                                      DEFAULT 15,</w:t>
      </w:r>
    </w:p>
    <w:p w14:paraId="041D3498" w14:textId="77777777" w:rsidR="002C5D28" w:rsidRPr="002D141C" w:rsidRDefault="002C5D28" w:rsidP="002D141C">
      <w:pPr>
        <w:pStyle w:val="PL"/>
      </w:pPr>
      <w:r w:rsidRPr="002D141C">
        <w:t xml:space="preserve">                profiles                </w:t>
      </w:r>
      <w:r w:rsidRPr="002D141C">
        <w:rPr>
          <w:color w:val="993366"/>
        </w:rPr>
        <w:t>SEQUENCE</w:t>
      </w:r>
      <w:r w:rsidRPr="002D141C">
        <w:t xml:space="preserve"> {</w:t>
      </w:r>
    </w:p>
    <w:p w14:paraId="6F774B5C" w14:textId="77777777" w:rsidR="002C5D28" w:rsidRPr="002D141C" w:rsidRDefault="002C5D28" w:rsidP="002D141C">
      <w:pPr>
        <w:pStyle w:val="PL"/>
      </w:pPr>
      <w:r w:rsidRPr="002D141C">
        <w:t xml:space="preserve">                    profile0x0001           </w:t>
      </w:r>
      <w:r w:rsidRPr="002D141C">
        <w:rPr>
          <w:color w:val="993366"/>
        </w:rPr>
        <w:t>BOOLEAN</w:t>
      </w:r>
      <w:r w:rsidRPr="002D141C">
        <w:t>,</w:t>
      </w:r>
    </w:p>
    <w:p w14:paraId="4E9305B4" w14:textId="77777777" w:rsidR="002C5D28" w:rsidRPr="002D141C" w:rsidRDefault="002C5D28" w:rsidP="002D141C">
      <w:pPr>
        <w:pStyle w:val="PL"/>
      </w:pPr>
      <w:r w:rsidRPr="002D141C">
        <w:t xml:space="preserve">                    profile0x0002           </w:t>
      </w:r>
      <w:r w:rsidRPr="002D141C">
        <w:rPr>
          <w:color w:val="993366"/>
        </w:rPr>
        <w:t>BOOLEAN</w:t>
      </w:r>
      <w:r w:rsidRPr="002D141C">
        <w:t>,</w:t>
      </w:r>
    </w:p>
    <w:p w14:paraId="794E98D6" w14:textId="77777777" w:rsidR="002C5D28" w:rsidRPr="002D141C" w:rsidRDefault="002C5D28" w:rsidP="002D141C">
      <w:pPr>
        <w:pStyle w:val="PL"/>
      </w:pPr>
      <w:r w:rsidRPr="002D141C">
        <w:t xml:space="preserve">                    profile0x0003           </w:t>
      </w:r>
      <w:r w:rsidRPr="002D141C">
        <w:rPr>
          <w:color w:val="993366"/>
        </w:rPr>
        <w:t>BOOLEAN</w:t>
      </w:r>
      <w:r w:rsidRPr="002D141C">
        <w:t>,</w:t>
      </w:r>
    </w:p>
    <w:p w14:paraId="574A50C3" w14:textId="77777777" w:rsidR="002C5D28" w:rsidRPr="002D141C" w:rsidRDefault="002C5D28" w:rsidP="002D141C">
      <w:pPr>
        <w:pStyle w:val="PL"/>
      </w:pPr>
      <w:r w:rsidRPr="002D141C">
        <w:t xml:space="preserve">                    profile0x0004           </w:t>
      </w:r>
      <w:r w:rsidRPr="002D141C">
        <w:rPr>
          <w:color w:val="993366"/>
        </w:rPr>
        <w:t>BOOLEAN</w:t>
      </w:r>
      <w:r w:rsidRPr="002D141C">
        <w:t>,</w:t>
      </w:r>
    </w:p>
    <w:p w14:paraId="59092EF7" w14:textId="77777777" w:rsidR="002C5D28" w:rsidRPr="002D141C" w:rsidRDefault="002C5D28" w:rsidP="002D141C">
      <w:pPr>
        <w:pStyle w:val="PL"/>
      </w:pPr>
      <w:r w:rsidRPr="002D141C">
        <w:t xml:space="preserve">                    profile0x0006           </w:t>
      </w:r>
      <w:r w:rsidRPr="002D141C">
        <w:rPr>
          <w:color w:val="993366"/>
        </w:rPr>
        <w:t>BOOLEAN</w:t>
      </w:r>
      <w:r w:rsidRPr="002D141C">
        <w:t>,</w:t>
      </w:r>
    </w:p>
    <w:p w14:paraId="505BA9AC" w14:textId="77777777" w:rsidR="002C5D28" w:rsidRPr="002D141C" w:rsidRDefault="002C5D28" w:rsidP="002D141C">
      <w:pPr>
        <w:pStyle w:val="PL"/>
      </w:pPr>
      <w:r w:rsidRPr="002D141C">
        <w:t xml:space="preserve">                    profile0x0101           </w:t>
      </w:r>
      <w:r w:rsidRPr="002D141C">
        <w:rPr>
          <w:color w:val="993366"/>
        </w:rPr>
        <w:t>BOOLEAN</w:t>
      </w:r>
      <w:r w:rsidRPr="002D141C">
        <w:t>,</w:t>
      </w:r>
    </w:p>
    <w:p w14:paraId="6789138F" w14:textId="77777777" w:rsidR="002C5D28" w:rsidRPr="002D141C" w:rsidRDefault="002C5D28" w:rsidP="002D141C">
      <w:pPr>
        <w:pStyle w:val="PL"/>
      </w:pPr>
      <w:r w:rsidRPr="002D141C">
        <w:t xml:space="preserve">                    profile0x0102           </w:t>
      </w:r>
      <w:r w:rsidRPr="002D141C">
        <w:rPr>
          <w:color w:val="993366"/>
        </w:rPr>
        <w:t>BOOLEAN</w:t>
      </w:r>
      <w:r w:rsidRPr="002D141C">
        <w:t>,</w:t>
      </w:r>
    </w:p>
    <w:p w14:paraId="10C03A41" w14:textId="77777777" w:rsidR="002C5D28" w:rsidRPr="002D141C" w:rsidRDefault="002C5D28" w:rsidP="002D141C">
      <w:pPr>
        <w:pStyle w:val="PL"/>
      </w:pPr>
      <w:r w:rsidRPr="002D141C">
        <w:t xml:space="preserve">                    profile0x0103           </w:t>
      </w:r>
      <w:r w:rsidRPr="002D141C">
        <w:rPr>
          <w:color w:val="993366"/>
        </w:rPr>
        <w:t>BOOLEAN</w:t>
      </w:r>
      <w:r w:rsidRPr="002D141C">
        <w:t>,</w:t>
      </w:r>
    </w:p>
    <w:p w14:paraId="39879945" w14:textId="77777777" w:rsidR="002C5D28" w:rsidRPr="002D141C" w:rsidRDefault="002C5D28" w:rsidP="002D141C">
      <w:pPr>
        <w:pStyle w:val="PL"/>
      </w:pPr>
      <w:r w:rsidRPr="002D141C">
        <w:t xml:space="preserve">                    profile0x0104           </w:t>
      </w:r>
      <w:r w:rsidRPr="002D141C">
        <w:rPr>
          <w:color w:val="993366"/>
        </w:rPr>
        <w:t>BOOLEAN</w:t>
      </w:r>
    </w:p>
    <w:p w14:paraId="220FB4C0" w14:textId="77777777" w:rsidR="002C5D28" w:rsidRPr="002D141C" w:rsidRDefault="002C5D28" w:rsidP="002D141C">
      <w:pPr>
        <w:pStyle w:val="PL"/>
      </w:pPr>
      <w:r w:rsidRPr="002D141C">
        <w:t xml:space="preserve">                },</w:t>
      </w:r>
    </w:p>
    <w:p w14:paraId="4F95E491" w14:textId="0ED97831" w:rsidR="002C5D28" w:rsidRPr="002D141C" w:rsidRDefault="002C5D28" w:rsidP="002D141C">
      <w:pPr>
        <w:pStyle w:val="PL"/>
        <w:rPr>
          <w:color w:val="808080"/>
        </w:rPr>
      </w:pPr>
      <w:r w:rsidRPr="002D141C">
        <w:t xml:space="preserve">                drb-ContinueROHC            </w:t>
      </w:r>
      <w:r w:rsidRPr="002D141C">
        <w:rPr>
          <w:color w:val="993366"/>
        </w:rPr>
        <w:t>ENUMERATED</w:t>
      </w:r>
      <w:r w:rsidRPr="002D141C">
        <w:t xml:space="preserve"> { true }                                 </w:t>
      </w:r>
      <w:r w:rsidRPr="002D141C">
        <w:rPr>
          <w:color w:val="993366"/>
        </w:rPr>
        <w:t>OPTIONAL</w:t>
      </w:r>
      <w:r w:rsidRPr="002D141C">
        <w:t xml:space="preserve">    </w:t>
      </w:r>
      <w:r w:rsidRPr="002D141C">
        <w:rPr>
          <w:color w:val="808080"/>
        </w:rPr>
        <w:t>-- Need N</w:t>
      </w:r>
    </w:p>
    <w:p w14:paraId="446E7F11" w14:textId="77777777" w:rsidR="002C5D28" w:rsidRPr="002D141C" w:rsidRDefault="002C5D28" w:rsidP="002D141C">
      <w:pPr>
        <w:pStyle w:val="PL"/>
      </w:pPr>
      <w:r w:rsidRPr="002D141C">
        <w:t xml:space="preserve">            },</w:t>
      </w:r>
    </w:p>
    <w:p w14:paraId="5E0D9AB2" w14:textId="77777777" w:rsidR="002C5D28" w:rsidRPr="002D141C" w:rsidRDefault="002C5D28" w:rsidP="002D141C">
      <w:pPr>
        <w:pStyle w:val="PL"/>
      </w:pPr>
      <w:r w:rsidRPr="002D141C">
        <w:t xml:space="preserve">            uplinkOnlyROHC          </w:t>
      </w:r>
      <w:r w:rsidRPr="002D141C">
        <w:rPr>
          <w:color w:val="993366"/>
        </w:rPr>
        <w:t>SEQUENCE</w:t>
      </w:r>
      <w:r w:rsidRPr="002D141C">
        <w:t xml:space="preserve"> {</w:t>
      </w:r>
    </w:p>
    <w:p w14:paraId="4AF4919B" w14:textId="29EBB5A9" w:rsidR="002C5D28" w:rsidRPr="002D141C" w:rsidRDefault="002C5D28" w:rsidP="002D141C">
      <w:pPr>
        <w:pStyle w:val="PL"/>
      </w:pPr>
      <w:r w:rsidRPr="002D141C">
        <w:t xml:space="preserve">                maxCID                  </w:t>
      </w:r>
      <w:r w:rsidRPr="002D141C">
        <w:rPr>
          <w:color w:val="993366"/>
        </w:rPr>
        <w:t>INTEGER</w:t>
      </w:r>
      <w:r w:rsidRPr="002D141C">
        <w:t xml:space="preserve"> (1..16383)                                      DEFAULT 15,</w:t>
      </w:r>
    </w:p>
    <w:p w14:paraId="2382B337" w14:textId="77777777" w:rsidR="002C5D28" w:rsidRPr="002D141C" w:rsidRDefault="002C5D28" w:rsidP="002D141C">
      <w:pPr>
        <w:pStyle w:val="PL"/>
      </w:pPr>
      <w:r w:rsidRPr="002D141C">
        <w:t xml:space="preserve">                profiles                </w:t>
      </w:r>
      <w:r w:rsidRPr="002D141C">
        <w:rPr>
          <w:color w:val="993366"/>
        </w:rPr>
        <w:t>SEQUENCE</w:t>
      </w:r>
      <w:r w:rsidRPr="002D141C">
        <w:t xml:space="preserve"> {</w:t>
      </w:r>
    </w:p>
    <w:p w14:paraId="6821F887" w14:textId="77777777" w:rsidR="002C5D28" w:rsidRPr="002D141C" w:rsidRDefault="002C5D28" w:rsidP="002D141C">
      <w:pPr>
        <w:pStyle w:val="PL"/>
      </w:pPr>
      <w:r w:rsidRPr="002D141C">
        <w:t xml:space="preserve">                    profile0x0006           </w:t>
      </w:r>
      <w:r w:rsidRPr="002D141C">
        <w:rPr>
          <w:color w:val="993366"/>
        </w:rPr>
        <w:t>BOOLEAN</w:t>
      </w:r>
    </w:p>
    <w:p w14:paraId="7A48520B" w14:textId="77777777" w:rsidR="002C5D28" w:rsidRPr="002D141C" w:rsidRDefault="002C5D28" w:rsidP="002D141C">
      <w:pPr>
        <w:pStyle w:val="PL"/>
      </w:pPr>
      <w:r w:rsidRPr="002D141C">
        <w:t xml:space="preserve">                },</w:t>
      </w:r>
    </w:p>
    <w:p w14:paraId="43806BA1" w14:textId="36969D3C" w:rsidR="002C5D28" w:rsidRPr="002D141C" w:rsidRDefault="002C5D28" w:rsidP="002D141C">
      <w:pPr>
        <w:pStyle w:val="PL"/>
        <w:rPr>
          <w:color w:val="808080"/>
        </w:rPr>
      </w:pPr>
      <w:r w:rsidRPr="002D141C">
        <w:t xml:space="preserve">                drb-ContinueROHC            </w:t>
      </w:r>
      <w:r w:rsidRPr="002D141C">
        <w:rPr>
          <w:color w:val="993366"/>
        </w:rPr>
        <w:t>ENUMERATED</w:t>
      </w:r>
      <w:r w:rsidRPr="002D141C">
        <w:t xml:space="preserve"> { true }                                 </w:t>
      </w:r>
      <w:r w:rsidRPr="002D141C">
        <w:rPr>
          <w:color w:val="993366"/>
        </w:rPr>
        <w:t>OPTIONAL</w:t>
      </w:r>
      <w:r w:rsidRPr="002D141C">
        <w:t xml:space="preserve">    </w:t>
      </w:r>
      <w:r w:rsidRPr="002D141C">
        <w:rPr>
          <w:color w:val="808080"/>
        </w:rPr>
        <w:t>-- Need N</w:t>
      </w:r>
    </w:p>
    <w:p w14:paraId="30ADCE3D" w14:textId="77777777" w:rsidR="002C5D28" w:rsidRPr="002D141C" w:rsidRDefault="002C5D28" w:rsidP="002D141C">
      <w:pPr>
        <w:pStyle w:val="PL"/>
      </w:pPr>
      <w:r w:rsidRPr="002D141C">
        <w:t xml:space="preserve">            },</w:t>
      </w:r>
    </w:p>
    <w:p w14:paraId="16CDD055" w14:textId="77777777" w:rsidR="002C5D28" w:rsidRPr="002D141C" w:rsidRDefault="002C5D28" w:rsidP="002D141C">
      <w:pPr>
        <w:pStyle w:val="PL"/>
      </w:pPr>
      <w:r w:rsidRPr="002D141C">
        <w:t xml:space="preserve">            ...</w:t>
      </w:r>
    </w:p>
    <w:p w14:paraId="70BDFC02" w14:textId="77777777" w:rsidR="002C5D28" w:rsidRPr="002D141C" w:rsidRDefault="002C5D28" w:rsidP="002D141C">
      <w:pPr>
        <w:pStyle w:val="PL"/>
      </w:pPr>
      <w:r w:rsidRPr="002D141C">
        <w:t xml:space="preserve">        },</w:t>
      </w:r>
    </w:p>
    <w:p w14:paraId="4379BC3B" w14:textId="078E637F" w:rsidR="002C5D28" w:rsidRPr="002D141C" w:rsidRDefault="002C5D28" w:rsidP="002D141C">
      <w:pPr>
        <w:pStyle w:val="PL"/>
        <w:rPr>
          <w:color w:val="808080"/>
        </w:rPr>
      </w:pPr>
      <w:r w:rsidRPr="002D141C">
        <w:t xml:space="preserve">        integrityProtection     </w:t>
      </w:r>
      <w:r w:rsidRPr="002D141C">
        <w:rPr>
          <w:color w:val="993366"/>
        </w:rPr>
        <w:t>ENUMERATED</w:t>
      </w:r>
      <w:r w:rsidRPr="002D141C">
        <w:t xml:space="preserve"> { enabled }                                          </w:t>
      </w:r>
      <w:r w:rsidRPr="002D141C">
        <w:rPr>
          <w:color w:val="993366"/>
        </w:rPr>
        <w:t>OPTIONAL</w:t>
      </w:r>
      <w:r w:rsidRPr="002D141C">
        <w:t xml:space="preserve">,   </w:t>
      </w:r>
      <w:r w:rsidRPr="002D141C">
        <w:rPr>
          <w:color w:val="808080"/>
        </w:rPr>
        <w:t>-- Cond ConnectedTo5GC</w:t>
      </w:r>
      <w:r w:rsidR="00A64504" w:rsidRPr="002D141C">
        <w:rPr>
          <w:color w:val="808080"/>
        </w:rPr>
        <w:t>1</w:t>
      </w:r>
    </w:p>
    <w:p w14:paraId="303705AA" w14:textId="10DB5ADA" w:rsidR="002C5D28" w:rsidRPr="002D141C" w:rsidRDefault="002C5D28" w:rsidP="002D141C">
      <w:pPr>
        <w:pStyle w:val="PL"/>
        <w:rPr>
          <w:color w:val="808080"/>
        </w:rPr>
      </w:pPr>
      <w:r w:rsidRPr="002D141C">
        <w:t xml:space="preserve">        statusReportRequired    </w:t>
      </w:r>
      <w:r w:rsidRPr="002D141C">
        <w:rPr>
          <w:color w:val="993366"/>
        </w:rPr>
        <w:t>ENUMERATED</w:t>
      </w:r>
      <w:r w:rsidRPr="002D141C">
        <w:t xml:space="preserve"> { true }                                             </w:t>
      </w:r>
      <w:r w:rsidRPr="002D141C">
        <w:rPr>
          <w:color w:val="993366"/>
        </w:rPr>
        <w:t>OPTIONAL</w:t>
      </w:r>
      <w:r w:rsidRPr="002D141C">
        <w:t xml:space="preserve">,   </w:t>
      </w:r>
      <w:r w:rsidRPr="002D141C">
        <w:rPr>
          <w:color w:val="808080"/>
        </w:rPr>
        <w:t>-- Cond Rlc-AM</w:t>
      </w:r>
    </w:p>
    <w:p w14:paraId="49E1299E" w14:textId="1C2ABCF0" w:rsidR="002C5D28" w:rsidRPr="002D141C" w:rsidRDefault="002C5D28" w:rsidP="002D141C">
      <w:pPr>
        <w:pStyle w:val="PL"/>
        <w:rPr>
          <w:color w:val="808080"/>
        </w:rPr>
      </w:pPr>
      <w:r w:rsidRPr="002D141C">
        <w:t xml:space="preserve">        outOfOrderDelivery      </w:t>
      </w:r>
      <w:r w:rsidRPr="002D141C">
        <w:rPr>
          <w:color w:val="993366"/>
        </w:rPr>
        <w:t>ENUMERATED</w:t>
      </w:r>
      <w:r w:rsidRPr="002D141C">
        <w:t xml:space="preserve"> { true }                                             </w:t>
      </w:r>
      <w:r w:rsidRPr="002D141C">
        <w:rPr>
          <w:color w:val="993366"/>
        </w:rPr>
        <w:t>OPTIONAL</w:t>
      </w:r>
      <w:r w:rsidRPr="002D141C">
        <w:t xml:space="preserve">    </w:t>
      </w:r>
      <w:r w:rsidRPr="002D141C">
        <w:rPr>
          <w:color w:val="808080"/>
        </w:rPr>
        <w:t>-- Need R</w:t>
      </w:r>
    </w:p>
    <w:p w14:paraId="5E066A96" w14:textId="4FDF352E"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DRB</w:t>
      </w:r>
    </w:p>
    <w:p w14:paraId="3733F4AE" w14:textId="77777777" w:rsidR="002C5D28" w:rsidRPr="002D141C" w:rsidRDefault="002C5D28" w:rsidP="002D141C">
      <w:pPr>
        <w:pStyle w:val="PL"/>
      </w:pPr>
      <w:r w:rsidRPr="002D141C">
        <w:t xml:space="preserve">    moreThanOneRLC          </w:t>
      </w:r>
      <w:r w:rsidRPr="002D141C">
        <w:rPr>
          <w:color w:val="993366"/>
        </w:rPr>
        <w:t>SEQUENCE</w:t>
      </w:r>
      <w:r w:rsidRPr="002D141C">
        <w:t xml:space="preserve"> {</w:t>
      </w:r>
    </w:p>
    <w:p w14:paraId="5F3E782C" w14:textId="77777777" w:rsidR="002C5D28" w:rsidRPr="002D141C" w:rsidRDefault="002C5D28" w:rsidP="002D141C">
      <w:pPr>
        <w:pStyle w:val="PL"/>
      </w:pPr>
      <w:r w:rsidRPr="002D141C">
        <w:t xml:space="preserve">        primaryPath             </w:t>
      </w:r>
      <w:r w:rsidRPr="002D141C">
        <w:rPr>
          <w:color w:val="993366"/>
        </w:rPr>
        <w:t>SEQUENCE</w:t>
      </w:r>
      <w:r w:rsidRPr="002D141C">
        <w:t xml:space="preserve"> {</w:t>
      </w:r>
    </w:p>
    <w:p w14:paraId="7A951C54" w14:textId="046E8D9A" w:rsidR="002C5D28" w:rsidRPr="002D141C" w:rsidRDefault="002C5D28" w:rsidP="002D141C">
      <w:pPr>
        <w:pStyle w:val="PL"/>
        <w:rPr>
          <w:color w:val="808080"/>
        </w:rPr>
      </w:pPr>
      <w:r w:rsidRPr="002D141C">
        <w:t xml:space="preserve">            cellGroup               CellGroupId                                                 </w:t>
      </w:r>
      <w:r w:rsidRPr="002D141C">
        <w:rPr>
          <w:color w:val="993366"/>
        </w:rPr>
        <w:t>OPTIONAL</w:t>
      </w:r>
      <w:r w:rsidRPr="002D141C">
        <w:t xml:space="preserve">,   </w:t>
      </w:r>
      <w:r w:rsidRPr="002D141C">
        <w:rPr>
          <w:color w:val="808080"/>
        </w:rPr>
        <w:t>-- Need R</w:t>
      </w:r>
    </w:p>
    <w:p w14:paraId="456CB561" w14:textId="186C19D0" w:rsidR="002C5D28" w:rsidRPr="002D141C" w:rsidRDefault="002C5D28" w:rsidP="002D141C">
      <w:pPr>
        <w:pStyle w:val="PL"/>
        <w:rPr>
          <w:color w:val="808080"/>
        </w:rPr>
      </w:pPr>
      <w:r w:rsidRPr="002D141C">
        <w:t xml:space="preserve">            logicalChannel          LogicalChannelIdentity                                      </w:t>
      </w:r>
      <w:r w:rsidRPr="002D141C">
        <w:rPr>
          <w:color w:val="993366"/>
        </w:rPr>
        <w:t>OPTIONAL</w:t>
      </w:r>
      <w:r w:rsidRPr="002D141C">
        <w:t xml:space="preserve">    </w:t>
      </w:r>
      <w:r w:rsidRPr="002D141C">
        <w:rPr>
          <w:color w:val="808080"/>
        </w:rPr>
        <w:t>-- Need R</w:t>
      </w:r>
    </w:p>
    <w:p w14:paraId="7677359C" w14:textId="77777777" w:rsidR="002C5D28" w:rsidRPr="002D141C" w:rsidRDefault="002C5D28" w:rsidP="002D141C">
      <w:pPr>
        <w:pStyle w:val="PL"/>
      </w:pPr>
      <w:r w:rsidRPr="002D141C">
        <w:t xml:space="preserve">        },</w:t>
      </w:r>
    </w:p>
    <w:p w14:paraId="565086AD" w14:textId="2AF37D0A" w:rsidR="00F95F2F" w:rsidRPr="002D141C" w:rsidRDefault="002C5D28" w:rsidP="002D141C">
      <w:pPr>
        <w:pStyle w:val="PL"/>
        <w:rPr>
          <w:color w:val="808080"/>
        </w:rPr>
      </w:pPr>
      <w:r w:rsidRPr="002D141C">
        <w:t xml:space="preserve">        ul-DataSplitThreshold   UL-DataSplitThreshold                                           </w:t>
      </w:r>
      <w:r w:rsidRPr="002D141C">
        <w:rPr>
          <w:color w:val="993366"/>
        </w:rPr>
        <w:t>OPTIONAL</w:t>
      </w:r>
      <w:r w:rsidRPr="002D141C">
        <w:t xml:space="preserve">, </w:t>
      </w:r>
      <w:r w:rsidRPr="002D141C">
        <w:rPr>
          <w:color w:val="808080"/>
        </w:rPr>
        <w:t>-- Cond SplitBearer</w:t>
      </w:r>
    </w:p>
    <w:p w14:paraId="6A4B6EFD" w14:textId="3150502B" w:rsidR="002C5D28" w:rsidRPr="002D141C" w:rsidRDefault="002C5D28" w:rsidP="002D141C">
      <w:pPr>
        <w:pStyle w:val="PL"/>
        <w:rPr>
          <w:color w:val="808080"/>
        </w:rPr>
      </w:pPr>
      <w:r w:rsidRPr="002D141C">
        <w:t xml:space="preserve">        pdcp-Duplication            </w:t>
      </w:r>
      <w:r w:rsidRPr="002D141C">
        <w:rPr>
          <w:color w:val="993366"/>
        </w:rPr>
        <w:t>BOOLEAN</w:t>
      </w:r>
      <w:r w:rsidRPr="002D141C">
        <w:t xml:space="preserve">                                                     </w:t>
      </w:r>
      <w:r w:rsidRPr="002D141C">
        <w:rPr>
          <w:color w:val="993366"/>
        </w:rPr>
        <w:t>OPTIONAL</w:t>
      </w:r>
      <w:r w:rsidRPr="002D141C">
        <w:t xml:space="preserve">    </w:t>
      </w:r>
      <w:r w:rsidRPr="002D141C">
        <w:rPr>
          <w:color w:val="808080"/>
        </w:rPr>
        <w:t>-- Need R</w:t>
      </w:r>
    </w:p>
    <w:p w14:paraId="6AEDDF70" w14:textId="6C01460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MoreThanOneRLC</w:t>
      </w:r>
    </w:p>
    <w:p w14:paraId="42A1AB5F" w14:textId="77777777" w:rsidR="002C5D28" w:rsidRPr="002D141C" w:rsidRDefault="002C5D28" w:rsidP="002D141C">
      <w:pPr>
        <w:pStyle w:val="PL"/>
      </w:pPr>
    </w:p>
    <w:p w14:paraId="4F3833B4" w14:textId="77777777" w:rsidR="002C5D28" w:rsidRPr="002D141C" w:rsidRDefault="002C5D28" w:rsidP="002D141C">
      <w:pPr>
        <w:pStyle w:val="PL"/>
      </w:pPr>
      <w:r w:rsidRPr="002D141C">
        <w:t xml:space="preserve">    t-Reordering                </w:t>
      </w:r>
      <w:r w:rsidRPr="002D141C">
        <w:rPr>
          <w:color w:val="993366"/>
        </w:rPr>
        <w:t>ENUMERATED</w:t>
      </w:r>
      <w:r w:rsidRPr="002D141C">
        <w:t xml:space="preserve"> {</w:t>
      </w:r>
    </w:p>
    <w:p w14:paraId="3A245237" w14:textId="77777777" w:rsidR="002C5D28" w:rsidRPr="002D141C" w:rsidRDefault="002C5D28" w:rsidP="002D141C">
      <w:pPr>
        <w:pStyle w:val="PL"/>
      </w:pPr>
      <w:r w:rsidRPr="002D141C">
        <w:t xml:space="preserve">                                    ms0, ms1, ms2, ms4, ms5, ms8, ms10, ms15, ms20, ms30, ms40,</w:t>
      </w:r>
    </w:p>
    <w:p w14:paraId="1E72C8F2" w14:textId="77777777" w:rsidR="002C5D28" w:rsidRPr="002D141C" w:rsidRDefault="002C5D28" w:rsidP="002D141C">
      <w:pPr>
        <w:pStyle w:val="PL"/>
      </w:pPr>
      <w:r w:rsidRPr="002D141C">
        <w:t xml:space="preserve">                                    ms50, ms60, ms80, ms100, ms120, ms140, ms160, ms180, ms200, ms220,</w:t>
      </w:r>
    </w:p>
    <w:p w14:paraId="3493B1E6" w14:textId="77777777" w:rsidR="002C5D28" w:rsidRPr="002D141C" w:rsidRDefault="002C5D28" w:rsidP="002D141C">
      <w:pPr>
        <w:pStyle w:val="PL"/>
      </w:pPr>
      <w:r w:rsidRPr="002D141C">
        <w:t xml:space="preserve">                                    ms240, ms260, ms280, ms300, ms500, ms750, ms1000, ms1250,</w:t>
      </w:r>
    </w:p>
    <w:p w14:paraId="211C910F" w14:textId="77777777" w:rsidR="002C5D28" w:rsidRPr="002D141C" w:rsidRDefault="002C5D28" w:rsidP="002D141C">
      <w:pPr>
        <w:pStyle w:val="PL"/>
      </w:pPr>
      <w:r w:rsidRPr="002D141C">
        <w:t xml:space="preserve">                                    ms1500, ms1750, ms2000, ms2250, ms2500, ms2750,</w:t>
      </w:r>
    </w:p>
    <w:p w14:paraId="5FF5B162" w14:textId="77777777" w:rsidR="002C5D28" w:rsidRPr="002D141C" w:rsidRDefault="002C5D28" w:rsidP="002D141C">
      <w:pPr>
        <w:pStyle w:val="PL"/>
      </w:pPr>
      <w:r w:rsidRPr="002D141C">
        <w:t xml:space="preserve">                                    ms3000, spare28, spare27, spare26, spare25, spare24,</w:t>
      </w:r>
    </w:p>
    <w:p w14:paraId="6FA2DAA2" w14:textId="77777777" w:rsidR="002C5D28" w:rsidRPr="002D141C" w:rsidRDefault="002C5D28" w:rsidP="002D141C">
      <w:pPr>
        <w:pStyle w:val="PL"/>
      </w:pPr>
      <w:r w:rsidRPr="002D141C">
        <w:t xml:space="preserve">                                    spare23, spare22, spare21, spare20,</w:t>
      </w:r>
    </w:p>
    <w:p w14:paraId="55AA777B" w14:textId="77777777" w:rsidR="002C5D28" w:rsidRPr="002D141C" w:rsidRDefault="002C5D28" w:rsidP="002D141C">
      <w:pPr>
        <w:pStyle w:val="PL"/>
      </w:pPr>
      <w:r w:rsidRPr="002D141C">
        <w:t xml:space="preserve">                                    spare19, spare18, spare17, spare16, spare15, spare14,</w:t>
      </w:r>
    </w:p>
    <w:p w14:paraId="07B682A1" w14:textId="77777777" w:rsidR="002C5D28" w:rsidRPr="002D141C" w:rsidRDefault="002C5D28" w:rsidP="002D141C">
      <w:pPr>
        <w:pStyle w:val="PL"/>
      </w:pPr>
      <w:r w:rsidRPr="002D141C">
        <w:t xml:space="preserve">                                    spare13, spare12, spare11, spare10, spare09,</w:t>
      </w:r>
    </w:p>
    <w:p w14:paraId="7FBDFEE6" w14:textId="77777777" w:rsidR="002C5D28" w:rsidRPr="002D141C" w:rsidRDefault="002C5D28" w:rsidP="002D141C">
      <w:pPr>
        <w:pStyle w:val="PL"/>
      </w:pPr>
      <w:r w:rsidRPr="002D141C">
        <w:t xml:space="preserve">                                    spare08, spare07, spare06, spare05, spare04, spare03,</w:t>
      </w:r>
    </w:p>
    <w:p w14:paraId="36E8C866" w14:textId="3930F450" w:rsidR="002C5D28" w:rsidRPr="002D141C" w:rsidRDefault="002C5D28" w:rsidP="002D141C">
      <w:pPr>
        <w:pStyle w:val="PL"/>
        <w:rPr>
          <w:color w:val="808080"/>
        </w:rPr>
      </w:pPr>
      <w:r w:rsidRPr="002D141C">
        <w:t xml:space="preserve">                                    spare02, spare01 }                                          </w:t>
      </w:r>
      <w:r w:rsidRPr="002D141C">
        <w:rPr>
          <w:color w:val="993366"/>
        </w:rPr>
        <w:t>OPTIONAL</w:t>
      </w:r>
      <w:r w:rsidRPr="002D141C">
        <w:t xml:space="preserve">, </w:t>
      </w:r>
      <w:r w:rsidRPr="002D141C">
        <w:rPr>
          <w:color w:val="808080"/>
        </w:rPr>
        <w:t>-- Need S</w:t>
      </w:r>
    </w:p>
    <w:p w14:paraId="1B5CBADD" w14:textId="77777777" w:rsidR="002C5D28" w:rsidRPr="002D141C" w:rsidRDefault="002C5D28" w:rsidP="002D141C">
      <w:pPr>
        <w:pStyle w:val="PL"/>
      </w:pPr>
      <w:r w:rsidRPr="002D141C">
        <w:t xml:space="preserve">    ...,</w:t>
      </w:r>
    </w:p>
    <w:p w14:paraId="4F79608A" w14:textId="77777777" w:rsidR="00F95F2F" w:rsidRPr="002D141C" w:rsidRDefault="002C5D28" w:rsidP="002D141C">
      <w:pPr>
        <w:pStyle w:val="PL"/>
      </w:pPr>
      <w:r w:rsidRPr="002D141C">
        <w:t xml:space="preserve">    [[</w:t>
      </w:r>
    </w:p>
    <w:p w14:paraId="7E796712" w14:textId="0BE782C3" w:rsidR="002C5D28" w:rsidRPr="002D141C" w:rsidRDefault="002C5D28" w:rsidP="002D141C">
      <w:pPr>
        <w:pStyle w:val="PL"/>
        <w:rPr>
          <w:color w:val="808080"/>
        </w:rPr>
      </w:pPr>
      <w:r w:rsidRPr="002D141C">
        <w:t xml:space="preserve">    cipheringDisabled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Cond ConnectedTo5GC</w:t>
      </w:r>
    </w:p>
    <w:p w14:paraId="12740EAF" w14:textId="77777777" w:rsidR="00F95F2F" w:rsidRPr="002D141C" w:rsidRDefault="002C5D28" w:rsidP="002D141C">
      <w:pPr>
        <w:pStyle w:val="PL"/>
      </w:pPr>
      <w:r w:rsidRPr="002D141C">
        <w:t xml:space="preserve">    ]]</w:t>
      </w:r>
    </w:p>
    <w:p w14:paraId="5E73C8C5" w14:textId="77777777" w:rsidR="002C5D28" w:rsidRPr="002D141C" w:rsidRDefault="002C5D28" w:rsidP="002D141C">
      <w:pPr>
        <w:pStyle w:val="PL"/>
      </w:pPr>
      <w:r w:rsidRPr="002D141C">
        <w:t>}</w:t>
      </w:r>
    </w:p>
    <w:p w14:paraId="1AEA1B57" w14:textId="77777777" w:rsidR="002C5D28" w:rsidRPr="002D141C" w:rsidRDefault="002C5D28" w:rsidP="002D141C">
      <w:pPr>
        <w:pStyle w:val="PL"/>
      </w:pPr>
    </w:p>
    <w:bookmarkEnd w:id="4524"/>
    <w:p w14:paraId="2227900E" w14:textId="77777777" w:rsidR="00F95F2F" w:rsidRPr="002D141C" w:rsidRDefault="002C5D28" w:rsidP="002D141C">
      <w:pPr>
        <w:pStyle w:val="PL"/>
      </w:pPr>
      <w:r w:rsidRPr="002D141C">
        <w:t xml:space="preserve">UL-DataSplitThreshold ::= </w:t>
      </w:r>
      <w:r w:rsidRPr="002D141C">
        <w:rPr>
          <w:color w:val="993366"/>
        </w:rPr>
        <w:t>ENUMERATED</w:t>
      </w:r>
      <w:r w:rsidRPr="002D141C">
        <w:t xml:space="preserve"> {</w:t>
      </w:r>
    </w:p>
    <w:p w14:paraId="62CE2C72" w14:textId="77777777" w:rsidR="002C5D28" w:rsidRPr="002D141C" w:rsidRDefault="002C5D28" w:rsidP="002D141C">
      <w:pPr>
        <w:pStyle w:val="PL"/>
      </w:pPr>
      <w:r w:rsidRPr="002D141C">
        <w:t xml:space="preserve">                                            b0, b100, b200, b400, b800, b1600, b3200, b6400, b12800, b25600, b51200, b102400, b204800,</w:t>
      </w:r>
    </w:p>
    <w:p w14:paraId="1A8BF692" w14:textId="77777777" w:rsidR="002C5D28" w:rsidRPr="002D141C" w:rsidRDefault="002C5D28" w:rsidP="002D141C">
      <w:pPr>
        <w:pStyle w:val="PL"/>
      </w:pPr>
      <w:r w:rsidRPr="002D141C">
        <w:t xml:space="preserve">                                            b409600, b819200, b1228800, b1638400, b2457600, b3276800, b4096000, b4915200, b5734400,</w:t>
      </w:r>
    </w:p>
    <w:p w14:paraId="067EFAC3" w14:textId="77777777" w:rsidR="002C5D28" w:rsidRPr="002D141C" w:rsidRDefault="002C5D28" w:rsidP="002D141C">
      <w:pPr>
        <w:pStyle w:val="PL"/>
      </w:pPr>
      <w:r w:rsidRPr="002D141C">
        <w:t xml:space="preserve">                                            b6553600, infinity, spare8, spare7, spare6, spare5, spare4, spare3, spare2, spare1}</w:t>
      </w:r>
    </w:p>
    <w:p w14:paraId="5066B566" w14:textId="77777777" w:rsidR="002C5D28" w:rsidRPr="002D141C" w:rsidRDefault="002C5D28" w:rsidP="002D141C">
      <w:pPr>
        <w:pStyle w:val="PL"/>
      </w:pPr>
    </w:p>
    <w:p w14:paraId="0F49EA7E" w14:textId="77777777" w:rsidR="002C5D28" w:rsidRPr="002D141C" w:rsidRDefault="002C5D28" w:rsidP="002D141C">
      <w:pPr>
        <w:pStyle w:val="PL"/>
        <w:rPr>
          <w:color w:val="808080"/>
        </w:rPr>
      </w:pPr>
      <w:r w:rsidRPr="002D141C">
        <w:rPr>
          <w:color w:val="808080"/>
        </w:rPr>
        <w:t>-- TAG-PDCP-CONFIG-STOP</w:t>
      </w:r>
    </w:p>
    <w:p w14:paraId="21B58E7C" w14:textId="77777777" w:rsidR="002C5D28" w:rsidRPr="002D141C" w:rsidRDefault="002C5D28" w:rsidP="002D141C">
      <w:pPr>
        <w:pStyle w:val="PL"/>
        <w:rPr>
          <w:color w:val="808080"/>
        </w:rPr>
      </w:pPr>
      <w:r w:rsidRPr="002D141C">
        <w:rPr>
          <w:color w:val="808080"/>
        </w:rPr>
        <w:t>-- ASN1STOP</w:t>
      </w:r>
    </w:p>
    <w:p w14:paraId="4D27F30D" w14:textId="77777777" w:rsidR="002C5D28" w:rsidRPr="002D141C" w:rsidRDefault="002C5D28" w:rsidP="002C5D28">
      <w:bookmarkStart w:id="4525" w:name="MCCQCTEMPBM_00000155"/>
    </w:p>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4F8B" w:rsidRPr="002D141C" w14:paraId="04C28821" w14:textId="77777777" w:rsidTr="006D357F">
        <w:trPr>
          <w:cantSplit/>
          <w:tblHeader/>
        </w:trPr>
        <w:tc>
          <w:tcPr>
            <w:tcW w:w="14062" w:type="dxa"/>
            <w:shd w:val="clear" w:color="auto" w:fill="auto"/>
          </w:tcPr>
          <w:bookmarkEnd w:id="4525"/>
          <w:p w14:paraId="10A428EB" w14:textId="77777777" w:rsidR="002C5D28" w:rsidRPr="002D141C" w:rsidRDefault="002C5D28" w:rsidP="00F43D0B">
            <w:pPr>
              <w:pStyle w:val="TAH"/>
              <w:rPr>
                <w:lang w:val="en-GB" w:eastAsia="en-GB"/>
              </w:rPr>
            </w:pPr>
            <w:r w:rsidRPr="002D141C">
              <w:rPr>
                <w:i/>
                <w:lang w:val="en-GB" w:eastAsia="en-GB"/>
              </w:rPr>
              <w:t xml:space="preserve">PDCP-Config </w:t>
            </w:r>
            <w:r w:rsidRPr="002D141C">
              <w:rPr>
                <w:lang w:val="en-GB" w:eastAsia="en-GB"/>
              </w:rPr>
              <w:t>field descriptions</w:t>
            </w:r>
          </w:p>
        </w:tc>
      </w:tr>
      <w:tr w:rsidR="001C4F8B" w:rsidRPr="002D141C" w14:paraId="5536FB6C" w14:textId="77777777" w:rsidTr="006D357F">
        <w:trPr>
          <w:cantSplit/>
          <w:trHeight w:val="52"/>
        </w:trPr>
        <w:tc>
          <w:tcPr>
            <w:tcW w:w="14062" w:type="dxa"/>
            <w:shd w:val="clear" w:color="auto" w:fill="auto"/>
          </w:tcPr>
          <w:p w14:paraId="35ED1BC7" w14:textId="77777777" w:rsidR="002C5D28" w:rsidRPr="002D141C" w:rsidRDefault="002C5D28" w:rsidP="00F43D0B">
            <w:pPr>
              <w:pStyle w:val="TAL"/>
              <w:rPr>
                <w:b/>
                <w:i/>
                <w:lang w:val="en-GB" w:eastAsia="ja-JP"/>
              </w:rPr>
            </w:pPr>
            <w:r w:rsidRPr="002D141C">
              <w:rPr>
                <w:b/>
                <w:i/>
                <w:lang w:val="en-GB" w:eastAsia="ja-JP"/>
              </w:rPr>
              <w:t>cipheringDisabled</w:t>
            </w:r>
          </w:p>
          <w:p w14:paraId="644F6733" w14:textId="09D96FD2" w:rsidR="002C5D28" w:rsidRPr="002D141C" w:rsidRDefault="002C5D28" w:rsidP="00F43D0B">
            <w:pPr>
              <w:pStyle w:val="TAL"/>
              <w:rPr>
                <w:lang w:val="en-GB" w:eastAsia="ja-JP"/>
              </w:rPr>
            </w:pPr>
            <w:r w:rsidRPr="002D141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2D141C">
              <w:rPr>
                <w:lang w:val="en-GB" w:eastAsia="ja-JP"/>
              </w:rPr>
              <w:t xml:space="preserve"> The value for this field cannot be changed after the DRB is set up.</w:t>
            </w:r>
          </w:p>
        </w:tc>
      </w:tr>
      <w:tr w:rsidR="001C4F8B" w:rsidRPr="002D141C" w14:paraId="41E2BB4E" w14:textId="77777777" w:rsidTr="006D357F">
        <w:trPr>
          <w:cantSplit/>
          <w:trHeight w:val="52"/>
        </w:trPr>
        <w:tc>
          <w:tcPr>
            <w:tcW w:w="14062" w:type="dxa"/>
            <w:shd w:val="clear" w:color="auto" w:fill="auto"/>
          </w:tcPr>
          <w:p w14:paraId="39584DA7" w14:textId="77777777" w:rsidR="002C5D28" w:rsidRPr="002D141C" w:rsidRDefault="002C5D28" w:rsidP="00F43D0B">
            <w:pPr>
              <w:pStyle w:val="TAL"/>
              <w:rPr>
                <w:b/>
                <w:bCs/>
                <w:i/>
                <w:lang w:val="en-GB" w:eastAsia="en-GB"/>
              </w:rPr>
            </w:pPr>
            <w:r w:rsidRPr="002D141C">
              <w:rPr>
                <w:b/>
                <w:bCs/>
                <w:i/>
                <w:lang w:val="en-GB" w:eastAsia="en-GB"/>
              </w:rPr>
              <w:t>discardTimer</w:t>
            </w:r>
          </w:p>
          <w:p w14:paraId="0BA7DD55" w14:textId="21FCAADA" w:rsidR="002C5D28" w:rsidRPr="002D141C" w:rsidRDefault="002C5D28" w:rsidP="00F43D0B">
            <w:pPr>
              <w:pStyle w:val="TAL"/>
              <w:rPr>
                <w:b/>
                <w:bCs/>
                <w:i/>
                <w:lang w:val="en-GB" w:eastAsia="en-GB"/>
              </w:rPr>
            </w:pPr>
            <w:r w:rsidRPr="002D141C">
              <w:rPr>
                <w:lang w:val="en-GB" w:eastAsia="en-GB"/>
              </w:rPr>
              <w:t xml:space="preserve">Value in ms of </w:t>
            </w:r>
            <w:r w:rsidRPr="002D141C">
              <w:rPr>
                <w:i/>
                <w:lang w:val="en-GB" w:eastAsia="en-GB"/>
              </w:rPr>
              <w:t xml:space="preserve">discardTimer </w:t>
            </w:r>
            <w:r w:rsidRPr="002D141C">
              <w:rPr>
                <w:lang w:val="en-GB" w:eastAsia="en-GB"/>
              </w:rPr>
              <w:t xml:space="preserve">specified in TS 38.323 [5]. Value </w:t>
            </w:r>
            <w:r w:rsidRPr="002D141C">
              <w:rPr>
                <w:i/>
                <w:lang w:val="en-GB" w:eastAsia="en-GB"/>
              </w:rPr>
              <w:t>ms</w:t>
            </w:r>
            <w:r w:rsidR="00906476" w:rsidRPr="002D141C">
              <w:rPr>
                <w:i/>
                <w:lang w:val="en-GB" w:eastAsia="en-GB"/>
              </w:rPr>
              <w:t>1</w:t>
            </w:r>
            <w:r w:rsidRPr="002D141C">
              <w:rPr>
                <w:i/>
                <w:lang w:val="en-GB" w:eastAsia="en-GB"/>
              </w:rPr>
              <w:t>0</w:t>
            </w:r>
            <w:r w:rsidRPr="002D141C">
              <w:rPr>
                <w:lang w:val="en-GB" w:eastAsia="en-GB"/>
              </w:rPr>
              <w:t xml:space="preserve"> corresponds to </w:t>
            </w:r>
            <w:r w:rsidR="00906476" w:rsidRPr="002D141C">
              <w:rPr>
                <w:lang w:val="en-GB" w:eastAsia="en-GB"/>
              </w:rPr>
              <w:t>1</w:t>
            </w:r>
            <w:r w:rsidRPr="002D141C">
              <w:rPr>
                <w:lang w:val="en-GB" w:eastAsia="en-GB"/>
              </w:rPr>
              <w:t>0 ms,</w:t>
            </w:r>
            <w:r w:rsidR="00CB7EFC" w:rsidRPr="002D141C">
              <w:rPr>
                <w:lang w:val="en-GB" w:eastAsia="en-GB"/>
              </w:rPr>
              <w:t xml:space="preserve"> value</w:t>
            </w:r>
            <w:r w:rsidRPr="002D141C">
              <w:rPr>
                <w:lang w:val="en-GB" w:eastAsia="en-GB"/>
              </w:rPr>
              <w:t xml:space="preserve"> </w:t>
            </w:r>
            <w:r w:rsidRPr="002D141C">
              <w:rPr>
                <w:i/>
                <w:lang w:val="en-GB" w:eastAsia="en-GB"/>
              </w:rPr>
              <w:t>ms</w:t>
            </w:r>
            <w:r w:rsidR="00906476" w:rsidRPr="002D141C">
              <w:rPr>
                <w:i/>
                <w:lang w:val="en-GB" w:eastAsia="en-GB"/>
              </w:rPr>
              <w:t>2</w:t>
            </w:r>
            <w:r w:rsidRPr="002D141C">
              <w:rPr>
                <w:i/>
                <w:lang w:val="en-GB" w:eastAsia="en-GB"/>
              </w:rPr>
              <w:t>0</w:t>
            </w:r>
            <w:r w:rsidRPr="002D141C">
              <w:rPr>
                <w:lang w:val="en-GB" w:eastAsia="en-GB"/>
              </w:rPr>
              <w:t xml:space="preserve"> corresponds to </w:t>
            </w:r>
            <w:r w:rsidR="00906476" w:rsidRPr="002D141C">
              <w:rPr>
                <w:lang w:val="en-GB" w:eastAsia="en-GB"/>
              </w:rPr>
              <w:t>2</w:t>
            </w:r>
            <w:r w:rsidRPr="002D141C">
              <w:rPr>
                <w:lang w:val="en-GB" w:eastAsia="en-GB"/>
              </w:rPr>
              <w:t>0 ms and so on.</w:t>
            </w:r>
          </w:p>
        </w:tc>
      </w:tr>
      <w:tr w:rsidR="001C4F8B" w:rsidRPr="002D141C" w14:paraId="202B17A7" w14:textId="77777777" w:rsidTr="006D357F">
        <w:trPr>
          <w:cantSplit/>
          <w:trHeight w:val="52"/>
        </w:trPr>
        <w:tc>
          <w:tcPr>
            <w:tcW w:w="14062" w:type="dxa"/>
            <w:shd w:val="clear" w:color="auto" w:fill="auto"/>
          </w:tcPr>
          <w:p w14:paraId="3238665E" w14:textId="77777777" w:rsidR="002C5D28" w:rsidRPr="002D141C" w:rsidRDefault="002C5D28" w:rsidP="00F43D0B">
            <w:pPr>
              <w:pStyle w:val="TAL"/>
              <w:rPr>
                <w:b/>
                <w:i/>
                <w:lang w:val="en-GB" w:eastAsia="en-GB"/>
              </w:rPr>
            </w:pPr>
            <w:r w:rsidRPr="002D141C">
              <w:rPr>
                <w:b/>
                <w:i/>
                <w:lang w:val="en-GB" w:eastAsia="en-GB"/>
              </w:rPr>
              <w:t>drb-ContinueROHC</w:t>
            </w:r>
          </w:p>
          <w:p w14:paraId="38BC057B" w14:textId="370E7DDE" w:rsidR="002C5D28" w:rsidRPr="002D141C" w:rsidRDefault="002C5D28" w:rsidP="00F43D0B">
            <w:pPr>
              <w:pStyle w:val="TAL"/>
              <w:rPr>
                <w:lang w:val="en-GB" w:eastAsia="en-GB"/>
              </w:rPr>
            </w:pPr>
            <w:r w:rsidRPr="002D141C">
              <w:rPr>
                <w:rFonts w:cs="Arial"/>
                <w:lang w:val="en-GB" w:eastAsia="ja-JP"/>
              </w:rPr>
              <w:t xml:space="preserve">Indicates whether the PDCP entity continues or resets the ROHC header compression protocol during PDCP re-establishment, as specified in TS 38.323 [5]. This field </w:t>
            </w:r>
            <w:r w:rsidRPr="002D141C">
              <w:rPr>
                <w:rFonts w:eastAsia="Yu Mincho" w:cs="Arial"/>
                <w:lang w:val="en-GB" w:eastAsia="ja-JP"/>
              </w:rPr>
              <w:t xml:space="preserve">is </w:t>
            </w:r>
            <w:r w:rsidRPr="002D141C">
              <w:rPr>
                <w:rFonts w:cs="Arial"/>
                <w:lang w:val="en-GB" w:eastAsia="ja-JP"/>
              </w:rPr>
              <w:t xml:space="preserve">configured only in case of </w:t>
            </w:r>
            <w:r w:rsidR="004E2351" w:rsidRPr="002D141C">
              <w:rPr>
                <w:rFonts w:cs="Arial"/>
                <w:lang w:val="en-GB" w:eastAsia="ja-JP"/>
              </w:rPr>
              <w:t xml:space="preserve">resuming an RRC connection or </w:t>
            </w:r>
            <w:r w:rsidRPr="002D141C">
              <w:rPr>
                <w:rFonts w:cs="Arial"/>
                <w:lang w:val="en-GB" w:eastAsia="ja-JP"/>
              </w:rPr>
              <w:t>reconfiguration with sync</w:t>
            </w:r>
            <w:r w:rsidR="004E2351" w:rsidRPr="002D141C">
              <w:rPr>
                <w:rFonts w:cs="Arial"/>
                <w:lang w:val="en-GB" w:eastAsia="ja-JP"/>
              </w:rPr>
              <w:t>,</w:t>
            </w:r>
            <w:r w:rsidRPr="002D141C">
              <w:rPr>
                <w:rFonts w:cs="Arial"/>
                <w:lang w:val="en-GB" w:eastAsia="ja-JP"/>
              </w:rPr>
              <w:t xml:space="preserve"> where the PDCP termination point is not changed and the </w:t>
            </w:r>
            <w:r w:rsidRPr="002D141C">
              <w:rPr>
                <w:rFonts w:cs="Arial"/>
                <w:i/>
                <w:lang w:val="en-GB" w:eastAsia="ja-JP"/>
              </w:rPr>
              <w:t>fullConfig</w:t>
            </w:r>
            <w:r w:rsidRPr="002D141C">
              <w:rPr>
                <w:rFonts w:cs="Arial"/>
                <w:lang w:val="en-GB" w:eastAsia="ja-JP"/>
              </w:rPr>
              <w:t xml:space="preserve"> is not indicated.</w:t>
            </w:r>
          </w:p>
        </w:tc>
      </w:tr>
      <w:tr w:rsidR="001C4F8B" w:rsidRPr="002D141C" w14:paraId="21F39626" w14:textId="77777777" w:rsidTr="006D357F">
        <w:trPr>
          <w:cantSplit/>
          <w:trHeight w:val="52"/>
        </w:trPr>
        <w:tc>
          <w:tcPr>
            <w:tcW w:w="14062" w:type="dxa"/>
            <w:shd w:val="clear" w:color="auto" w:fill="auto"/>
          </w:tcPr>
          <w:p w14:paraId="30371E96" w14:textId="77777777" w:rsidR="002C5D28" w:rsidRPr="002D141C" w:rsidRDefault="002C5D28" w:rsidP="00F43D0B">
            <w:pPr>
              <w:pStyle w:val="TAL"/>
              <w:rPr>
                <w:b/>
                <w:i/>
                <w:lang w:val="en-GB" w:eastAsia="en-GB"/>
              </w:rPr>
            </w:pPr>
            <w:r w:rsidRPr="002D141C">
              <w:rPr>
                <w:b/>
                <w:i/>
                <w:lang w:val="en-GB" w:eastAsia="en-GB"/>
              </w:rPr>
              <w:t>headerCompression</w:t>
            </w:r>
          </w:p>
          <w:p w14:paraId="4D9D2DD1" w14:textId="3101C0AE" w:rsidR="002C5D28" w:rsidRPr="002D141C" w:rsidRDefault="002C5D28" w:rsidP="00F43D0B">
            <w:pPr>
              <w:pStyle w:val="TAL"/>
              <w:rPr>
                <w:lang w:val="en-GB" w:eastAsia="zh-CN"/>
              </w:rPr>
            </w:pPr>
            <w:r w:rsidRPr="002D141C">
              <w:rPr>
                <w:lang w:val="en-GB" w:eastAsia="zh-CN"/>
              </w:rPr>
              <w:t xml:space="preserve">If rohc is configured, the UE shall apply the configured ROHC profile(s) in both uplink and downlink. If </w:t>
            </w:r>
            <w:r w:rsidRPr="002D141C">
              <w:rPr>
                <w:i/>
                <w:lang w:val="en-GB" w:eastAsia="zh-CN"/>
              </w:rPr>
              <w:t>uplinkOnlyROHC</w:t>
            </w:r>
            <w:r w:rsidRPr="002D141C">
              <w:rPr>
                <w:lang w:val="en-GB" w:eastAsia="zh-CN"/>
              </w:rPr>
              <w:t xml:space="preserve"> is configured, the UE shall apply the configure</w:t>
            </w:r>
            <w:r w:rsidR="00253CCC" w:rsidRPr="002D141C">
              <w:rPr>
                <w:lang w:val="en-GB" w:eastAsia="zh-CN"/>
              </w:rPr>
              <w:t>d</w:t>
            </w:r>
            <w:r w:rsidRPr="002D141C">
              <w:rPr>
                <w:lang w:val="en-GB" w:eastAsia="zh-CN"/>
              </w:rPr>
              <w:t xml:space="preserve"> ROHC profile(s) in uplink (there is no header compression in downlink). </w:t>
            </w:r>
            <w:r w:rsidRPr="002D141C">
              <w:rPr>
                <w:lang w:val="en-GB" w:eastAsia="ja-JP"/>
              </w:rPr>
              <w:t xml:space="preserve">ROHC can be configured for any bearer type. The network reconfigures </w:t>
            </w:r>
            <w:r w:rsidRPr="002D141C">
              <w:rPr>
                <w:i/>
                <w:lang w:val="en-GB" w:eastAsia="ja-JP"/>
              </w:rPr>
              <w:t>headerCompression</w:t>
            </w:r>
            <w:r w:rsidRPr="002D141C">
              <w:rPr>
                <w:lang w:val="en-GB" w:eastAsia="ja-JP"/>
              </w:rPr>
              <w:t xml:space="preserve"> only upon reconfiguration involving PDCP re-establishment</w:t>
            </w:r>
            <w:r w:rsidR="00BB4D04" w:rsidRPr="002D141C">
              <w:rPr>
                <w:lang w:val="en-GB" w:eastAsia="ja-JP"/>
              </w:rPr>
              <w:t>, and without any drb-ContinueROHC</w:t>
            </w:r>
            <w:r w:rsidRPr="002D141C">
              <w:rPr>
                <w:lang w:val="en-GB" w:eastAsia="ja-JP"/>
              </w:rPr>
              <w:t xml:space="preserve">. Network configures </w:t>
            </w:r>
            <w:r w:rsidRPr="002D141C">
              <w:rPr>
                <w:i/>
                <w:lang w:val="en-GB" w:eastAsia="ja-JP"/>
              </w:rPr>
              <w:t>headerCompression</w:t>
            </w:r>
            <w:r w:rsidRPr="002D141C">
              <w:rPr>
                <w:lang w:val="en-GB" w:eastAsia="ja-JP"/>
              </w:rPr>
              <w:t xml:space="preserve"> to </w:t>
            </w:r>
            <w:r w:rsidRPr="002D141C">
              <w:rPr>
                <w:i/>
                <w:lang w:val="en-GB" w:eastAsia="ja-JP"/>
              </w:rPr>
              <w:t>notUsed</w:t>
            </w:r>
            <w:r w:rsidRPr="002D141C">
              <w:rPr>
                <w:lang w:val="en-GB" w:eastAsia="ja-JP"/>
              </w:rPr>
              <w:t xml:space="preserve"> when </w:t>
            </w:r>
            <w:r w:rsidRPr="002D141C">
              <w:rPr>
                <w:i/>
                <w:lang w:val="en-GB" w:eastAsia="ja-JP"/>
              </w:rPr>
              <w:t>outOfOrderDelivery</w:t>
            </w:r>
            <w:r w:rsidRPr="002D141C">
              <w:rPr>
                <w:lang w:val="en-GB" w:eastAsia="ja-JP"/>
              </w:rPr>
              <w:t xml:space="preserve"> is configured.</w:t>
            </w:r>
          </w:p>
        </w:tc>
      </w:tr>
      <w:tr w:rsidR="001C4F8B" w:rsidRPr="002D141C" w14:paraId="5A5CA278" w14:textId="77777777" w:rsidTr="006D357F">
        <w:trPr>
          <w:cantSplit/>
          <w:trHeight w:val="52"/>
        </w:trPr>
        <w:tc>
          <w:tcPr>
            <w:tcW w:w="14062" w:type="dxa"/>
            <w:shd w:val="clear" w:color="auto" w:fill="auto"/>
          </w:tcPr>
          <w:p w14:paraId="18D406E0" w14:textId="77777777" w:rsidR="002C5D28" w:rsidRPr="002D141C" w:rsidRDefault="002C5D28" w:rsidP="00F43D0B">
            <w:pPr>
              <w:pStyle w:val="TAL"/>
              <w:rPr>
                <w:b/>
                <w:bCs/>
                <w:i/>
                <w:lang w:val="en-GB" w:eastAsia="en-GB"/>
              </w:rPr>
            </w:pPr>
            <w:r w:rsidRPr="002D141C">
              <w:rPr>
                <w:b/>
                <w:bCs/>
                <w:i/>
                <w:lang w:val="en-GB" w:eastAsia="en-GB"/>
              </w:rPr>
              <w:t>integrityProtection</w:t>
            </w:r>
          </w:p>
          <w:p w14:paraId="19187567" w14:textId="27117220" w:rsidR="002C5D28" w:rsidRPr="002D141C" w:rsidRDefault="002C5D28" w:rsidP="00717A7B">
            <w:pPr>
              <w:pStyle w:val="TAL"/>
              <w:rPr>
                <w:bCs/>
                <w:lang w:val="en-GB" w:eastAsia="en-GB"/>
              </w:rPr>
            </w:pPr>
            <w:r w:rsidRPr="002D141C">
              <w:rPr>
                <w:bCs/>
                <w:lang w:val="en-GB" w:eastAsia="en-GB"/>
              </w:rPr>
              <w:t>Indicates whether or not integrity protection is configured for this radio bearer</w:t>
            </w:r>
            <w:r w:rsidR="006B16CB" w:rsidRPr="002D141C">
              <w:rPr>
                <w:bCs/>
                <w:lang w:val="en-GB" w:eastAsia="en-GB"/>
              </w:rPr>
              <w:t>.</w:t>
            </w:r>
            <w:r w:rsidR="00717A7B" w:rsidRPr="002D141C">
              <w:rPr>
                <w:bCs/>
                <w:lang w:val="en-GB" w:eastAsia="en-GB"/>
              </w:rPr>
              <w:t xml:space="preserve"> The network configures all DRBs with the same PDU-session ID with same value for this field.</w:t>
            </w:r>
            <w:r w:rsidR="004E010F" w:rsidRPr="002D141C">
              <w:rPr>
                <w:bCs/>
                <w:lang w:val="en-GB" w:eastAsia="en-GB"/>
              </w:rPr>
              <w:t xml:space="preserve"> </w:t>
            </w:r>
            <w:r w:rsidR="004E010F" w:rsidRPr="002D141C">
              <w:rPr>
                <w:lang w:val="en-GB" w:eastAsia="ja-JP"/>
              </w:rPr>
              <w:t>The value for this field cannot be changed after the DRB is set up.</w:t>
            </w:r>
          </w:p>
        </w:tc>
      </w:tr>
      <w:tr w:rsidR="001C4F8B" w:rsidRPr="002D141C" w14:paraId="151743A6" w14:textId="77777777" w:rsidTr="006D357F">
        <w:trPr>
          <w:cantSplit/>
          <w:trHeight w:val="52"/>
        </w:trPr>
        <w:tc>
          <w:tcPr>
            <w:tcW w:w="14062" w:type="dxa"/>
            <w:shd w:val="clear" w:color="auto" w:fill="auto"/>
          </w:tcPr>
          <w:p w14:paraId="2ED1BC52" w14:textId="77777777" w:rsidR="002C5D28" w:rsidRPr="002D141C" w:rsidRDefault="002C5D28" w:rsidP="00F43D0B">
            <w:pPr>
              <w:pStyle w:val="TAL"/>
              <w:rPr>
                <w:b/>
                <w:bCs/>
                <w:i/>
                <w:lang w:val="en-GB" w:eastAsia="en-GB"/>
              </w:rPr>
            </w:pPr>
            <w:r w:rsidRPr="002D141C">
              <w:rPr>
                <w:b/>
                <w:bCs/>
                <w:i/>
                <w:lang w:val="en-GB" w:eastAsia="en-GB"/>
              </w:rPr>
              <w:t>maxCID</w:t>
            </w:r>
          </w:p>
          <w:p w14:paraId="3F3270C1" w14:textId="77777777" w:rsidR="00717A7B" w:rsidRPr="002D141C" w:rsidRDefault="002C5D28" w:rsidP="00717A7B">
            <w:pPr>
              <w:pStyle w:val="TAL"/>
              <w:rPr>
                <w:lang w:val="en-GB" w:eastAsia="en-GB"/>
              </w:rPr>
            </w:pPr>
            <w:r w:rsidRPr="002D141C">
              <w:rPr>
                <w:lang w:val="en-GB" w:eastAsia="en-GB"/>
              </w:rPr>
              <w:t>Indicates the value of the MAX_CID parameter as specified in TS 38.323 [5]</w:t>
            </w:r>
            <w:r w:rsidR="00717A7B" w:rsidRPr="002D141C">
              <w:rPr>
                <w:lang w:val="en-GB" w:eastAsia="en-GB"/>
              </w:rPr>
              <w:t>.</w:t>
            </w:r>
          </w:p>
          <w:p w14:paraId="0D1C6339" w14:textId="34B9D765" w:rsidR="002C5D28" w:rsidRPr="002D141C" w:rsidRDefault="00717A7B" w:rsidP="00717A7B">
            <w:pPr>
              <w:pStyle w:val="TAL"/>
              <w:rPr>
                <w:lang w:val="en-GB" w:eastAsia="ko-KR"/>
              </w:rPr>
            </w:pPr>
            <w:r w:rsidRPr="002D141C">
              <w:rPr>
                <w:lang w:val="en-GB" w:eastAsia="en-GB"/>
              </w:rPr>
              <w:t xml:space="preserve">The total value of MAX_CIDs across all bearers for the UE should be less than or equal to the value of </w:t>
            </w:r>
            <w:r w:rsidRPr="002D141C">
              <w:rPr>
                <w:i/>
                <w:lang w:val="en-GB" w:eastAsia="en-GB"/>
              </w:rPr>
              <w:t>maxNumberROHC-ContextSessions</w:t>
            </w:r>
            <w:r w:rsidRPr="002D141C">
              <w:rPr>
                <w:lang w:val="en-GB" w:eastAsia="en-GB"/>
              </w:rPr>
              <w:t xml:space="preserve"> parameter as indicated by the UE.</w:t>
            </w:r>
          </w:p>
        </w:tc>
      </w:tr>
      <w:tr w:rsidR="001C4F8B" w:rsidRPr="002D141C" w14:paraId="677374A6" w14:textId="77777777" w:rsidTr="006D357F">
        <w:trPr>
          <w:cantSplit/>
          <w:trHeight w:val="52"/>
        </w:trPr>
        <w:tc>
          <w:tcPr>
            <w:tcW w:w="14062" w:type="dxa"/>
            <w:shd w:val="clear" w:color="auto" w:fill="auto"/>
          </w:tcPr>
          <w:p w14:paraId="388AE4C9" w14:textId="77777777" w:rsidR="002C5D28" w:rsidRPr="002D141C" w:rsidRDefault="002C5D28" w:rsidP="00F43D0B">
            <w:pPr>
              <w:pStyle w:val="TAL"/>
              <w:rPr>
                <w:bCs/>
                <w:lang w:val="en-GB" w:eastAsia="en-GB"/>
              </w:rPr>
            </w:pPr>
            <w:r w:rsidRPr="002D141C">
              <w:rPr>
                <w:b/>
                <w:bCs/>
                <w:i/>
                <w:lang w:val="en-GB" w:eastAsia="en-GB"/>
              </w:rPr>
              <w:t>moreThanOneRLC</w:t>
            </w:r>
          </w:p>
          <w:p w14:paraId="4377D6AD" w14:textId="77777777" w:rsidR="002C5D28" w:rsidRPr="002D141C" w:rsidRDefault="00717A7B" w:rsidP="00717A7B">
            <w:pPr>
              <w:pStyle w:val="TAL"/>
              <w:rPr>
                <w:bCs/>
                <w:lang w:val="en-GB" w:eastAsia="en-GB"/>
              </w:rPr>
            </w:pPr>
            <w:r w:rsidRPr="002D141C">
              <w:rPr>
                <w:bCs/>
                <w:lang w:val="en-GB" w:eastAsia="en-GB"/>
              </w:rPr>
              <w:t>This field configures UL data transmission when more than one RLC entity is associated with the PDCP entity.</w:t>
            </w:r>
          </w:p>
        </w:tc>
      </w:tr>
      <w:tr w:rsidR="001C4F8B" w:rsidRPr="002D141C" w14:paraId="765D47A5" w14:textId="77777777" w:rsidTr="006D357F">
        <w:trPr>
          <w:cantSplit/>
          <w:trHeight w:val="52"/>
        </w:trPr>
        <w:tc>
          <w:tcPr>
            <w:tcW w:w="14062" w:type="dxa"/>
            <w:shd w:val="clear" w:color="auto" w:fill="auto"/>
          </w:tcPr>
          <w:p w14:paraId="534F0149" w14:textId="77777777" w:rsidR="002C5D28" w:rsidRPr="002D141C" w:rsidRDefault="002C5D28" w:rsidP="00F43D0B">
            <w:pPr>
              <w:pStyle w:val="TAL"/>
              <w:rPr>
                <w:b/>
                <w:bCs/>
                <w:i/>
                <w:lang w:val="en-GB" w:eastAsia="en-GB"/>
              </w:rPr>
            </w:pPr>
            <w:r w:rsidRPr="002D141C">
              <w:rPr>
                <w:b/>
                <w:bCs/>
                <w:i/>
                <w:lang w:val="en-GB" w:eastAsia="en-GB"/>
              </w:rPr>
              <w:t>outOfOrderDelivery</w:t>
            </w:r>
          </w:p>
          <w:p w14:paraId="18F12676" w14:textId="1EA90A76" w:rsidR="002C5D28" w:rsidRPr="002D141C" w:rsidRDefault="002C5D28" w:rsidP="00F43D0B">
            <w:pPr>
              <w:pStyle w:val="TAL"/>
              <w:rPr>
                <w:bCs/>
                <w:lang w:val="en-GB" w:eastAsia="ja-JP"/>
              </w:rPr>
            </w:pPr>
            <w:r w:rsidRPr="002D141C">
              <w:rPr>
                <w:bCs/>
                <w:lang w:val="en-GB" w:eastAsia="en-GB"/>
              </w:rPr>
              <w:t xml:space="preserve">Indicates whether or not </w:t>
            </w:r>
            <w:r w:rsidRPr="002D141C">
              <w:rPr>
                <w:i/>
                <w:lang w:val="en-GB" w:eastAsia="ko-KR"/>
              </w:rPr>
              <w:t>outOfOrderDelivery</w:t>
            </w:r>
            <w:r w:rsidRPr="002D141C">
              <w:rPr>
                <w:lang w:val="en-GB" w:eastAsia="ko-KR"/>
              </w:rPr>
              <w:t xml:space="preserve"> specified in TS 38.323 [5] is configured.</w:t>
            </w:r>
            <w:r w:rsidRPr="002D141C">
              <w:rPr>
                <w:lang w:val="en-GB" w:eastAsia="ja-JP"/>
              </w:rPr>
              <w:t xml:space="preserve"> </w:t>
            </w:r>
            <w:r w:rsidR="00825EA8" w:rsidRPr="002D141C">
              <w:rPr>
                <w:rFonts w:eastAsia="Malgun Gothic"/>
                <w:lang w:val="en-GB" w:eastAsia="ko-KR"/>
              </w:rPr>
              <w:t>This field</w:t>
            </w:r>
            <w:r w:rsidR="00825EA8" w:rsidRPr="002D141C">
              <w:rPr>
                <w:lang w:val="en-GB" w:eastAsia="ja-JP"/>
              </w:rPr>
              <w:t xml:space="preserve"> should be either always present or always absent, </w:t>
            </w:r>
            <w:r w:rsidR="008429BC" w:rsidRPr="002D141C">
              <w:rPr>
                <w:lang w:val="en-GB" w:eastAsia="ja-JP"/>
              </w:rPr>
              <w:t xml:space="preserve">after </w:t>
            </w:r>
            <w:r w:rsidRPr="002D141C">
              <w:rPr>
                <w:lang w:val="en-GB" w:eastAsia="ja-JP"/>
              </w:rPr>
              <w:t>the radio bearer is established.</w:t>
            </w:r>
          </w:p>
        </w:tc>
      </w:tr>
      <w:tr w:rsidR="001C4F8B" w:rsidRPr="002D141C" w14:paraId="6E043C53" w14:textId="77777777" w:rsidTr="006D357F">
        <w:trPr>
          <w:cantSplit/>
          <w:trHeight w:val="52"/>
        </w:trPr>
        <w:tc>
          <w:tcPr>
            <w:tcW w:w="14062" w:type="dxa"/>
            <w:shd w:val="clear" w:color="auto" w:fill="auto"/>
          </w:tcPr>
          <w:p w14:paraId="7392696B" w14:textId="77777777" w:rsidR="002C5D28" w:rsidRPr="002D141C" w:rsidRDefault="002C5D28" w:rsidP="00F43D0B">
            <w:pPr>
              <w:pStyle w:val="TAL"/>
              <w:rPr>
                <w:b/>
                <w:bCs/>
                <w:i/>
                <w:lang w:val="en-GB" w:eastAsia="en-GB"/>
              </w:rPr>
            </w:pPr>
            <w:bookmarkStart w:id="4526" w:name="_Hlk515270963"/>
            <w:r w:rsidRPr="002D141C">
              <w:rPr>
                <w:b/>
                <w:bCs/>
                <w:i/>
                <w:lang w:val="en-GB" w:eastAsia="en-GB"/>
              </w:rPr>
              <w:t>pdcp-</w:t>
            </w:r>
            <w:r w:rsidRPr="002D141C">
              <w:rPr>
                <w:rFonts w:eastAsia="Yu Mincho"/>
                <w:b/>
                <w:bCs/>
                <w:i/>
                <w:lang w:val="en-GB" w:eastAsia="ja-JP"/>
              </w:rPr>
              <w:t>Duplication</w:t>
            </w:r>
          </w:p>
          <w:p w14:paraId="52E31E0A" w14:textId="2875128B" w:rsidR="002C5D28" w:rsidRPr="002D141C" w:rsidRDefault="002C5D28" w:rsidP="00F43D0B">
            <w:pPr>
              <w:pStyle w:val="TAL"/>
              <w:rPr>
                <w:b/>
                <w:bCs/>
                <w:i/>
                <w:lang w:val="en-GB" w:eastAsia="en-GB"/>
              </w:rPr>
            </w:pPr>
            <w:r w:rsidRPr="002D141C">
              <w:rPr>
                <w:rFonts w:eastAsia="Malgun Gothic"/>
                <w:lang w:val="en-GB" w:eastAsia="ko-KR"/>
              </w:rPr>
              <w:t>Indicates whether or not uplink duplication status at the time of receiving this IE is configured and activated</w:t>
            </w:r>
            <w:r w:rsidRPr="002D141C">
              <w:rPr>
                <w:rFonts w:eastAsia="Yu Mincho"/>
                <w:lang w:val="en-GB" w:eastAsia="ja-JP"/>
              </w:rPr>
              <w:t xml:space="preserve"> as specified in TS 38.323 [5]</w:t>
            </w:r>
            <w:r w:rsidRPr="002D141C">
              <w:rPr>
                <w:rFonts w:eastAsia="Malgun Gothic"/>
                <w:lang w:val="en-GB" w:eastAsia="ko-KR"/>
              </w:rPr>
              <w:t xml:space="preserve">. The presence of this field indicates </w:t>
            </w:r>
            <w:r w:rsidR="00906476" w:rsidRPr="002D141C">
              <w:rPr>
                <w:rFonts w:eastAsia="Malgun Gothic"/>
                <w:lang w:val="en-GB" w:eastAsia="ko-KR"/>
              </w:rPr>
              <w:t xml:space="preserve">that </w:t>
            </w:r>
            <w:r w:rsidRPr="002D141C">
              <w:rPr>
                <w:rFonts w:eastAsia="Malgun Gothic"/>
                <w:lang w:val="en-GB" w:eastAsia="ko-KR"/>
              </w:rPr>
              <w:t xml:space="preserve">duplication is configured. </w:t>
            </w:r>
            <w:r w:rsidRPr="002D141C">
              <w:rPr>
                <w:lang w:val="en-GB" w:eastAsia="ko-KR"/>
              </w:rPr>
              <w:t xml:space="preserve">PDCP duplication is not configured for CA packet duplication of LTE RLC bearer. </w:t>
            </w:r>
            <w:r w:rsidRPr="002D141C">
              <w:rPr>
                <w:rFonts w:eastAsia="Malgun Gothic"/>
                <w:lang w:val="en-GB" w:eastAsia="ko-KR"/>
              </w:rPr>
              <w:t>The value of this field, when the field is present, indicates the state of the duplication</w:t>
            </w:r>
            <w:r w:rsidR="006D786C" w:rsidRPr="002D141C">
              <w:rPr>
                <w:rFonts w:eastAsia="Malgun Gothic"/>
                <w:lang w:val="en-GB" w:eastAsia="ko-KR"/>
              </w:rPr>
              <w:t xml:space="preserve"> at the time of receiving this IE</w:t>
            </w:r>
            <w:r w:rsidRPr="002D141C">
              <w:rPr>
                <w:rFonts w:eastAsia="Malgun Gothic"/>
                <w:lang w:val="en-GB" w:eastAsia="ko-KR"/>
              </w:rPr>
              <w:t xml:space="preserve">. If set to </w:t>
            </w:r>
            <w:r w:rsidR="00413A89" w:rsidRPr="002D141C">
              <w:rPr>
                <w:i/>
                <w:iCs/>
                <w:lang w:val="en-GB" w:eastAsia="en-GB"/>
              </w:rPr>
              <w:t>true</w:t>
            </w:r>
            <w:r w:rsidRPr="002D141C">
              <w:rPr>
                <w:rFonts w:eastAsia="Malgun Gothic"/>
                <w:lang w:val="en-GB" w:eastAsia="ko-KR"/>
              </w:rPr>
              <w:t xml:space="preserve">, duplication is activated. The value of this field is always </w:t>
            </w:r>
            <w:r w:rsidR="00413A89" w:rsidRPr="002D141C">
              <w:rPr>
                <w:i/>
                <w:iCs/>
                <w:lang w:val="en-GB" w:eastAsia="en-GB"/>
              </w:rPr>
              <w:t>true</w:t>
            </w:r>
            <w:r w:rsidRPr="002D141C">
              <w:rPr>
                <w:rFonts w:eastAsia="Malgun Gothic"/>
                <w:lang w:val="en-GB" w:eastAsia="ko-KR"/>
              </w:rPr>
              <w:t>, when configured for a SRB.</w:t>
            </w:r>
            <w:bookmarkEnd w:id="4526"/>
          </w:p>
        </w:tc>
      </w:tr>
      <w:tr w:rsidR="001C4F8B" w:rsidRPr="002D141C" w14:paraId="400ED873" w14:textId="77777777" w:rsidTr="006D357F">
        <w:trPr>
          <w:cantSplit/>
          <w:trHeight w:val="52"/>
        </w:trPr>
        <w:tc>
          <w:tcPr>
            <w:tcW w:w="14062" w:type="dxa"/>
            <w:shd w:val="clear" w:color="auto" w:fill="auto"/>
          </w:tcPr>
          <w:p w14:paraId="338B1C10" w14:textId="77777777" w:rsidR="002C5D28" w:rsidRPr="002D141C" w:rsidRDefault="002C5D28" w:rsidP="00F43D0B">
            <w:pPr>
              <w:pStyle w:val="TAL"/>
              <w:rPr>
                <w:b/>
                <w:bCs/>
                <w:lang w:val="en-GB" w:eastAsia="en-GB"/>
              </w:rPr>
            </w:pPr>
            <w:r w:rsidRPr="002D141C">
              <w:rPr>
                <w:b/>
                <w:bCs/>
                <w:i/>
                <w:lang w:val="en-GB" w:eastAsia="en-GB"/>
              </w:rPr>
              <w:t>pdcp-SN-SizeDL</w:t>
            </w:r>
          </w:p>
          <w:p w14:paraId="7AC05877" w14:textId="197F535A" w:rsidR="002C5D28" w:rsidRPr="002D141C" w:rsidRDefault="002C5D28" w:rsidP="00E16E93">
            <w:pPr>
              <w:pStyle w:val="TAL"/>
              <w:rPr>
                <w:i/>
                <w:iCs/>
                <w:kern w:val="2"/>
                <w:lang w:val="en-GB"/>
              </w:rPr>
            </w:pPr>
            <w:r w:rsidRPr="002D141C">
              <w:rPr>
                <w:iCs/>
                <w:kern w:val="2"/>
                <w:lang w:val="en-GB"/>
              </w:rPr>
              <w:t xml:space="preserve">PDCP sequence number size for downlink, 12 or 18 bits, as specified in TS 38.323 [5]. For SRBs only the value </w:t>
            </w:r>
            <w:r w:rsidR="00253CCC" w:rsidRPr="002D141C">
              <w:rPr>
                <w:i/>
                <w:iCs/>
                <w:kern w:val="2"/>
                <w:lang w:val="en-GB"/>
              </w:rPr>
              <w:t>len12bits</w:t>
            </w:r>
            <w:r w:rsidR="00253CCC" w:rsidRPr="002D141C" w:rsidDel="00253CCC">
              <w:rPr>
                <w:iCs/>
                <w:kern w:val="2"/>
                <w:lang w:val="en-GB"/>
              </w:rPr>
              <w:t xml:space="preserve"> </w:t>
            </w:r>
            <w:r w:rsidRPr="002D141C">
              <w:rPr>
                <w:iCs/>
                <w:kern w:val="2"/>
                <w:lang w:val="en-GB"/>
              </w:rPr>
              <w:t>is applicable.</w:t>
            </w:r>
          </w:p>
        </w:tc>
      </w:tr>
      <w:tr w:rsidR="001C4F8B" w:rsidRPr="002D141C" w14:paraId="6ED1D85B" w14:textId="77777777" w:rsidTr="006D357F">
        <w:trPr>
          <w:cantSplit/>
          <w:trHeight w:val="52"/>
        </w:trPr>
        <w:tc>
          <w:tcPr>
            <w:tcW w:w="14062" w:type="dxa"/>
            <w:shd w:val="clear" w:color="auto" w:fill="auto"/>
          </w:tcPr>
          <w:p w14:paraId="14927A23" w14:textId="77777777" w:rsidR="002C5D28" w:rsidRPr="002D141C" w:rsidRDefault="002C5D28" w:rsidP="00F43D0B">
            <w:pPr>
              <w:pStyle w:val="TAL"/>
              <w:rPr>
                <w:b/>
                <w:bCs/>
                <w:i/>
                <w:lang w:val="en-GB" w:eastAsia="en-GB"/>
              </w:rPr>
            </w:pPr>
            <w:r w:rsidRPr="002D141C">
              <w:rPr>
                <w:b/>
                <w:bCs/>
                <w:i/>
                <w:lang w:val="en-GB" w:eastAsia="en-GB"/>
              </w:rPr>
              <w:t>pdcp-SN-SizeUL</w:t>
            </w:r>
          </w:p>
          <w:p w14:paraId="526459B2" w14:textId="44AD57B2" w:rsidR="002C5D28" w:rsidRPr="002D141C" w:rsidRDefault="002C5D28" w:rsidP="00E16E93">
            <w:pPr>
              <w:pStyle w:val="TAL"/>
              <w:rPr>
                <w:iCs/>
                <w:kern w:val="2"/>
                <w:lang w:val="en-GB"/>
              </w:rPr>
            </w:pPr>
            <w:r w:rsidRPr="002D141C">
              <w:rPr>
                <w:iCs/>
                <w:kern w:val="2"/>
                <w:lang w:val="en-GB"/>
              </w:rPr>
              <w:t xml:space="preserve">PDCP sequence number size for uplink, 12 or 18 bits, as specified in TS 38.323 [5]. For SRBs only the value </w:t>
            </w:r>
            <w:r w:rsidR="00253CCC" w:rsidRPr="002D141C">
              <w:rPr>
                <w:i/>
                <w:iCs/>
                <w:kern w:val="2"/>
                <w:lang w:val="en-GB"/>
              </w:rPr>
              <w:t>len12bits</w:t>
            </w:r>
            <w:r w:rsidR="00253CCC" w:rsidRPr="002D141C" w:rsidDel="00253CCC">
              <w:rPr>
                <w:iCs/>
                <w:kern w:val="2"/>
                <w:lang w:val="en-GB"/>
              </w:rPr>
              <w:t xml:space="preserve"> </w:t>
            </w:r>
            <w:r w:rsidRPr="002D141C">
              <w:rPr>
                <w:iCs/>
                <w:kern w:val="2"/>
                <w:lang w:val="en-GB"/>
              </w:rPr>
              <w:t>is applicable.</w:t>
            </w:r>
          </w:p>
        </w:tc>
      </w:tr>
      <w:tr w:rsidR="001C4F8B" w:rsidRPr="002D141C" w14:paraId="6091249A" w14:textId="77777777" w:rsidTr="006D357F">
        <w:trPr>
          <w:cantSplit/>
          <w:trHeight w:val="52"/>
        </w:trPr>
        <w:tc>
          <w:tcPr>
            <w:tcW w:w="14062" w:type="dxa"/>
            <w:shd w:val="clear" w:color="auto" w:fill="auto"/>
          </w:tcPr>
          <w:p w14:paraId="0365FAF9" w14:textId="77777777" w:rsidR="002C5D28" w:rsidRPr="002D141C" w:rsidRDefault="002C5D28" w:rsidP="00F43D0B">
            <w:pPr>
              <w:pStyle w:val="TAL"/>
              <w:rPr>
                <w:b/>
                <w:i/>
                <w:iCs/>
                <w:lang w:val="en-GB" w:eastAsia="en-GB"/>
              </w:rPr>
            </w:pPr>
            <w:r w:rsidRPr="002D141C">
              <w:rPr>
                <w:b/>
                <w:i/>
                <w:iCs/>
                <w:lang w:val="en-GB" w:eastAsia="en-GB"/>
              </w:rPr>
              <w:t>primaryPath</w:t>
            </w:r>
          </w:p>
          <w:p w14:paraId="7A59C2BF" w14:textId="77777777" w:rsidR="002C5D28" w:rsidRPr="002D141C" w:rsidRDefault="002C5D28" w:rsidP="00F43D0B">
            <w:pPr>
              <w:pStyle w:val="TAL"/>
              <w:rPr>
                <w:b/>
                <w:bCs/>
                <w:i/>
                <w:lang w:val="en-GB" w:eastAsia="en-GB"/>
              </w:rPr>
            </w:pPr>
            <w:r w:rsidRPr="002D141C">
              <w:rPr>
                <w:iCs/>
                <w:lang w:val="en-GB" w:eastAsia="en-GB"/>
              </w:rPr>
              <w:t xml:space="preserve">Indicates the cell group ID and LCID of the primary RLC entity as specified in TS 38.323 </w:t>
            </w:r>
            <w:r w:rsidR="00717A7B" w:rsidRPr="002D141C">
              <w:rPr>
                <w:iCs/>
                <w:lang w:val="en-GB" w:eastAsia="en-GB"/>
              </w:rPr>
              <w:t xml:space="preserve">[5], </w:t>
            </w:r>
            <w:r w:rsidRPr="002D141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2D141C">
              <w:rPr>
                <w:i/>
                <w:iCs/>
                <w:lang w:val="en-GB" w:eastAsia="en-GB"/>
              </w:rPr>
              <w:t>cellGroup</w:t>
            </w:r>
            <w:r w:rsidRPr="002D141C">
              <w:rPr>
                <w:iCs/>
                <w:lang w:val="en-GB" w:eastAsia="en-GB"/>
              </w:rPr>
              <w:t xml:space="preserve"> for split bearers using logical channels in different cell groups. The NW indicates </w:t>
            </w:r>
            <w:r w:rsidRPr="002D141C">
              <w:rPr>
                <w:i/>
                <w:iCs/>
                <w:lang w:val="en-GB" w:eastAsia="en-GB"/>
              </w:rPr>
              <w:t>logicalChannel</w:t>
            </w:r>
            <w:r w:rsidRPr="002D141C">
              <w:rPr>
                <w:iCs/>
                <w:lang w:val="en-GB" w:eastAsia="en-GB"/>
              </w:rPr>
              <w:t xml:space="preserve"> for CA based PDCP duplication, i.e., if both logical channels terminate in the same cell group.</w:t>
            </w:r>
          </w:p>
        </w:tc>
      </w:tr>
      <w:tr w:rsidR="001C4F8B" w:rsidRPr="002D141C" w14:paraId="01D49524" w14:textId="77777777" w:rsidTr="006D357F">
        <w:trPr>
          <w:cantSplit/>
          <w:trHeight w:val="52"/>
        </w:trPr>
        <w:tc>
          <w:tcPr>
            <w:tcW w:w="14062" w:type="dxa"/>
            <w:shd w:val="clear" w:color="auto" w:fill="auto"/>
          </w:tcPr>
          <w:p w14:paraId="3B3614AB" w14:textId="77777777" w:rsidR="002C5D28" w:rsidRPr="002D141C" w:rsidRDefault="002C5D28" w:rsidP="00F43D0B">
            <w:pPr>
              <w:pStyle w:val="TAL"/>
              <w:rPr>
                <w:b/>
                <w:i/>
                <w:lang w:val="en-GB" w:eastAsia="ja-JP"/>
              </w:rPr>
            </w:pPr>
            <w:r w:rsidRPr="002D141C">
              <w:rPr>
                <w:b/>
                <w:i/>
                <w:lang w:val="en-GB" w:eastAsia="ja-JP"/>
              </w:rPr>
              <w:t>statusReportRequired</w:t>
            </w:r>
          </w:p>
          <w:p w14:paraId="24C3AD1A" w14:textId="77777777" w:rsidR="002C5D28" w:rsidRPr="002D141C" w:rsidRDefault="002C5D28" w:rsidP="005772A1">
            <w:pPr>
              <w:pStyle w:val="TAL"/>
              <w:rPr>
                <w:bCs/>
                <w:lang w:val="en-GB" w:eastAsia="en-GB"/>
              </w:rPr>
            </w:pPr>
            <w:r w:rsidRPr="002D141C">
              <w:rPr>
                <w:bCs/>
                <w:lang w:val="en-GB" w:eastAsia="en-GB"/>
              </w:rPr>
              <w:t>For AM DRBs, indicates whether the DRB is configured to send a PDCP status report in the uplink, as specified in TS 38.323 [5].</w:t>
            </w:r>
          </w:p>
        </w:tc>
      </w:tr>
      <w:tr w:rsidR="001C4F8B" w:rsidRPr="002D141C" w14:paraId="5BF32B83" w14:textId="77777777" w:rsidTr="006D357F">
        <w:trPr>
          <w:cantSplit/>
          <w:trHeight w:val="52"/>
        </w:trPr>
        <w:tc>
          <w:tcPr>
            <w:tcW w:w="14062" w:type="dxa"/>
            <w:shd w:val="clear" w:color="auto" w:fill="auto"/>
          </w:tcPr>
          <w:p w14:paraId="536A3F9F" w14:textId="77777777" w:rsidR="002C5D28" w:rsidRPr="002D141C" w:rsidRDefault="002C5D28" w:rsidP="00F43D0B">
            <w:pPr>
              <w:pStyle w:val="TAL"/>
              <w:rPr>
                <w:b/>
                <w:bCs/>
                <w:i/>
                <w:lang w:val="en-GB" w:eastAsia="en-GB"/>
              </w:rPr>
            </w:pPr>
            <w:r w:rsidRPr="002D141C">
              <w:rPr>
                <w:b/>
                <w:bCs/>
                <w:i/>
                <w:lang w:val="en-GB" w:eastAsia="en-GB"/>
              </w:rPr>
              <w:t>t-Reordering</w:t>
            </w:r>
          </w:p>
          <w:p w14:paraId="2E17A3C9" w14:textId="77777777" w:rsidR="002C5D28" w:rsidRPr="002D141C" w:rsidRDefault="002C5D28" w:rsidP="00F43D0B">
            <w:pPr>
              <w:pStyle w:val="TAL"/>
              <w:rPr>
                <w:bCs/>
                <w:lang w:val="en-GB" w:eastAsia="en-GB"/>
              </w:rPr>
            </w:pPr>
            <w:r w:rsidRPr="002D141C">
              <w:rPr>
                <w:bCs/>
                <w:lang w:val="en-GB" w:eastAsia="en-GB"/>
              </w:rPr>
              <w:t xml:space="preserve">Value in ms of t-Reordering specified in TS 38.323 [5]. Value </w:t>
            </w:r>
            <w:r w:rsidRPr="002D141C">
              <w:rPr>
                <w:bCs/>
                <w:i/>
                <w:lang w:val="en-GB" w:eastAsia="en-GB"/>
              </w:rPr>
              <w:t>ms0</w:t>
            </w:r>
            <w:r w:rsidRPr="002D141C">
              <w:rPr>
                <w:bCs/>
                <w:lang w:val="en-GB" w:eastAsia="en-GB"/>
              </w:rPr>
              <w:t xml:space="preserve"> corresponds to 0</w:t>
            </w:r>
            <w:r w:rsidR="00717A7B" w:rsidRPr="002D141C">
              <w:rPr>
                <w:bCs/>
                <w:lang w:val="en-GB" w:eastAsia="en-GB"/>
              </w:rPr>
              <w:t xml:space="preserve"> </w:t>
            </w:r>
            <w:r w:rsidRPr="002D141C">
              <w:rPr>
                <w:bCs/>
                <w:lang w:val="en-GB" w:eastAsia="en-GB"/>
              </w:rPr>
              <w:t xml:space="preserve">ms, value </w:t>
            </w:r>
            <w:r w:rsidRPr="002D141C">
              <w:rPr>
                <w:bCs/>
                <w:i/>
                <w:lang w:val="en-GB" w:eastAsia="en-GB"/>
              </w:rPr>
              <w:t>ms20</w:t>
            </w:r>
            <w:r w:rsidRPr="002D141C">
              <w:rPr>
                <w:bCs/>
                <w:lang w:val="en-GB" w:eastAsia="en-GB"/>
              </w:rPr>
              <w:t xml:space="preserve"> corresponds to 20</w:t>
            </w:r>
            <w:r w:rsidR="00717A7B" w:rsidRPr="002D141C">
              <w:rPr>
                <w:bCs/>
                <w:lang w:val="en-GB" w:eastAsia="en-GB"/>
              </w:rPr>
              <w:t xml:space="preserve"> </w:t>
            </w:r>
            <w:r w:rsidRPr="002D141C">
              <w:rPr>
                <w:bCs/>
                <w:lang w:val="en-GB" w:eastAsia="en-GB"/>
              </w:rPr>
              <w:t xml:space="preserve">ms, value </w:t>
            </w:r>
            <w:r w:rsidRPr="002D141C">
              <w:rPr>
                <w:bCs/>
                <w:i/>
                <w:lang w:val="en-GB" w:eastAsia="en-GB"/>
              </w:rPr>
              <w:t>ms40</w:t>
            </w:r>
            <w:r w:rsidRPr="002D141C">
              <w:rPr>
                <w:bCs/>
                <w:lang w:val="en-GB" w:eastAsia="en-GB"/>
              </w:rPr>
              <w:t xml:space="preserve"> corresponds to 40</w:t>
            </w:r>
            <w:r w:rsidR="00717A7B" w:rsidRPr="002D141C">
              <w:rPr>
                <w:bCs/>
                <w:lang w:val="en-GB" w:eastAsia="en-GB"/>
              </w:rPr>
              <w:t xml:space="preserve"> </w:t>
            </w:r>
            <w:r w:rsidRPr="002D141C">
              <w:rPr>
                <w:bCs/>
                <w:lang w:val="en-GB" w:eastAsia="en-GB"/>
              </w:rPr>
              <w:t xml:space="preserve">ms, and so on.  When the field is absent the UE applies the value </w:t>
            </w:r>
            <w:r w:rsidRPr="002D141C">
              <w:rPr>
                <w:bCs/>
                <w:i/>
                <w:lang w:val="en-GB" w:eastAsia="en-GB"/>
              </w:rPr>
              <w:t>infinity</w:t>
            </w:r>
            <w:r w:rsidRPr="002D141C">
              <w:rPr>
                <w:bCs/>
                <w:lang w:val="en-GB" w:eastAsia="en-GB"/>
              </w:rPr>
              <w:t>.</w:t>
            </w:r>
          </w:p>
        </w:tc>
      </w:tr>
      <w:tr w:rsidR="002C5D28" w:rsidRPr="002D141C" w14:paraId="225ADF24" w14:textId="77777777" w:rsidTr="006D357F">
        <w:trPr>
          <w:cantSplit/>
          <w:trHeight w:val="52"/>
        </w:trPr>
        <w:tc>
          <w:tcPr>
            <w:tcW w:w="14062" w:type="dxa"/>
            <w:shd w:val="clear" w:color="auto" w:fill="auto"/>
          </w:tcPr>
          <w:p w14:paraId="1AD92419" w14:textId="77777777" w:rsidR="002C5D28" w:rsidRPr="002D141C" w:rsidRDefault="002C5D28" w:rsidP="00F43D0B">
            <w:pPr>
              <w:pStyle w:val="TAL"/>
              <w:rPr>
                <w:rFonts w:eastAsia="Malgun Gothic"/>
                <w:b/>
                <w:i/>
                <w:lang w:val="en-GB" w:eastAsia="ko-KR"/>
              </w:rPr>
            </w:pPr>
            <w:r w:rsidRPr="002D141C">
              <w:rPr>
                <w:rFonts w:eastAsia="Malgun Gothic"/>
                <w:b/>
                <w:i/>
                <w:lang w:val="en-GB" w:eastAsia="ko-KR"/>
              </w:rPr>
              <w:t>ul-DataSplitThreshold</w:t>
            </w:r>
          </w:p>
          <w:p w14:paraId="174A8EF4" w14:textId="4CADB6EF" w:rsidR="002C5D28" w:rsidRPr="002D141C" w:rsidRDefault="002C5D28" w:rsidP="00F43D0B">
            <w:pPr>
              <w:pStyle w:val="TAL"/>
              <w:rPr>
                <w:bCs/>
                <w:lang w:val="en-GB" w:eastAsia="en-GB"/>
              </w:rPr>
            </w:pPr>
            <w:r w:rsidRPr="002D141C">
              <w:rPr>
                <w:bCs/>
                <w:lang w:val="en-GB" w:eastAsia="en-GB"/>
              </w:rPr>
              <w:t xml:space="preserve">Parameter specified in TS 38.323 [5]. Value </w:t>
            </w:r>
            <w:r w:rsidRPr="002D141C">
              <w:rPr>
                <w:bCs/>
                <w:i/>
                <w:lang w:val="en-GB" w:eastAsia="en-GB"/>
              </w:rPr>
              <w:t>b0</w:t>
            </w:r>
            <w:r w:rsidRPr="002D141C">
              <w:rPr>
                <w:bCs/>
                <w:lang w:val="en-GB" w:eastAsia="en-GB"/>
              </w:rPr>
              <w:t xml:space="preserve"> corresponds to 0 bytes, value </w:t>
            </w:r>
            <w:r w:rsidRPr="002D141C">
              <w:rPr>
                <w:bCs/>
                <w:i/>
                <w:lang w:val="en-GB" w:eastAsia="en-GB"/>
              </w:rPr>
              <w:t>b100</w:t>
            </w:r>
            <w:r w:rsidRPr="002D141C">
              <w:rPr>
                <w:bCs/>
                <w:lang w:val="en-GB" w:eastAsia="en-GB"/>
              </w:rPr>
              <w:t xml:space="preserve"> corresponds to 100 bytes, value </w:t>
            </w:r>
            <w:r w:rsidRPr="002D141C">
              <w:rPr>
                <w:bCs/>
                <w:i/>
                <w:lang w:val="en-GB" w:eastAsia="en-GB"/>
              </w:rPr>
              <w:t>b200</w:t>
            </w:r>
            <w:r w:rsidRPr="002D141C">
              <w:rPr>
                <w:bCs/>
                <w:lang w:val="en-GB" w:eastAsia="en-GB"/>
              </w:rPr>
              <w:t xml:space="preserve"> corresponds to 200 bytes, and so on. The network sets this field to </w:t>
            </w:r>
            <w:r w:rsidRPr="002D141C">
              <w:rPr>
                <w:bCs/>
                <w:i/>
                <w:lang w:val="en-GB" w:eastAsia="en-GB"/>
              </w:rPr>
              <w:t>infinity</w:t>
            </w:r>
            <w:r w:rsidRPr="002D141C">
              <w:rPr>
                <w:bCs/>
                <w:lang w:val="en-GB" w:eastAsia="en-GB"/>
              </w:rPr>
              <w:t xml:space="preserve"> for UEs not supporting </w:t>
            </w:r>
            <w:r w:rsidRPr="002D141C">
              <w:rPr>
                <w:bCs/>
                <w:i/>
                <w:lang w:val="en-GB" w:eastAsia="en-GB"/>
              </w:rPr>
              <w:t>splitDRB-withUL-Both-MCG-SCG</w:t>
            </w:r>
            <w:r w:rsidRPr="002D141C">
              <w:rPr>
                <w:bCs/>
                <w:lang w:val="en-GB" w:eastAsia="en-GB"/>
              </w:rPr>
              <w:t>.</w:t>
            </w:r>
            <w:r w:rsidR="003B4775" w:rsidRPr="002D141C">
              <w:rPr>
                <w:bCs/>
                <w:lang w:val="en-GB" w:eastAsia="en-GB"/>
              </w:rPr>
              <w:t xml:space="preserve"> If the field is absent when the split bearer is configured for the radio bearer first time, then the default value </w:t>
            </w:r>
            <w:r w:rsidR="003B4775" w:rsidRPr="002D141C">
              <w:rPr>
                <w:bCs/>
                <w:i/>
                <w:lang w:val="en-GB" w:eastAsia="en-GB"/>
              </w:rPr>
              <w:t>infinity</w:t>
            </w:r>
            <w:r w:rsidR="003B4775" w:rsidRPr="002D141C">
              <w:rPr>
                <w:bCs/>
                <w:lang w:val="en-GB" w:eastAsia="en-GB"/>
              </w:rPr>
              <w:t xml:space="preserve"> is applied.</w:t>
            </w:r>
          </w:p>
        </w:tc>
      </w:tr>
    </w:tbl>
    <w:p w14:paraId="132F19E9" w14:textId="77777777" w:rsidR="002C5D28" w:rsidRPr="002D141C" w:rsidRDefault="002C5D28" w:rsidP="002C5D28">
      <w:bookmarkStart w:id="4527" w:name="MCCQCTEMPBM_00000156"/>
    </w:p>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4F8B" w:rsidRPr="002D141C" w14:paraId="191AD0EA" w14:textId="77777777" w:rsidTr="006D357F">
        <w:trPr>
          <w:cantSplit/>
          <w:tblHeader/>
        </w:trPr>
        <w:tc>
          <w:tcPr>
            <w:tcW w:w="2864" w:type="dxa"/>
            <w:shd w:val="clear" w:color="auto" w:fill="auto"/>
          </w:tcPr>
          <w:bookmarkEnd w:id="4527"/>
          <w:p w14:paraId="1101AB1B" w14:textId="77777777" w:rsidR="002C5D28" w:rsidRPr="002D141C" w:rsidRDefault="002C5D28" w:rsidP="00F43D0B">
            <w:pPr>
              <w:pStyle w:val="TAH"/>
              <w:rPr>
                <w:lang w:val="en-GB" w:eastAsia="ja-JP"/>
              </w:rPr>
            </w:pPr>
            <w:r w:rsidRPr="002D141C">
              <w:rPr>
                <w:lang w:val="en-GB" w:eastAsia="ja-JP"/>
              </w:rPr>
              <w:t>Conditional presence</w:t>
            </w:r>
          </w:p>
        </w:tc>
        <w:tc>
          <w:tcPr>
            <w:tcW w:w="11198" w:type="dxa"/>
            <w:shd w:val="clear" w:color="auto" w:fill="auto"/>
          </w:tcPr>
          <w:p w14:paraId="080DEBC6"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36CD95B7" w14:textId="77777777" w:rsidTr="006D357F">
        <w:trPr>
          <w:cantSplit/>
          <w:tblHeader/>
        </w:trPr>
        <w:tc>
          <w:tcPr>
            <w:tcW w:w="2864" w:type="dxa"/>
            <w:shd w:val="clear" w:color="auto" w:fill="auto"/>
          </w:tcPr>
          <w:p w14:paraId="34CD6D83" w14:textId="77777777" w:rsidR="002C5D28" w:rsidRPr="002D141C" w:rsidRDefault="002C5D28" w:rsidP="00F43D0B">
            <w:pPr>
              <w:pStyle w:val="TAL"/>
              <w:rPr>
                <w:i/>
                <w:lang w:val="en-GB" w:eastAsia="ja-JP"/>
              </w:rPr>
            </w:pPr>
            <w:r w:rsidRPr="002D141C">
              <w:rPr>
                <w:i/>
                <w:lang w:val="en-GB" w:eastAsia="ja-JP"/>
              </w:rPr>
              <w:t>DRB</w:t>
            </w:r>
          </w:p>
        </w:tc>
        <w:tc>
          <w:tcPr>
            <w:tcW w:w="11198" w:type="dxa"/>
            <w:shd w:val="clear" w:color="auto" w:fill="auto"/>
          </w:tcPr>
          <w:p w14:paraId="47EEFF86" w14:textId="3F4FCB10" w:rsidR="002C5D28" w:rsidRPr="002D141C" w:rsidRDefault="002C5D28" w:rsidP="00F43D0B">
            <w:pPr>
              <w:pStyle w:val="TAL"/>
              <w:rPr>
                <w:lang w:val="en-GB" w:eastAsia="ja-JP"/>
              </w:rPr>
            </w:pPr>
            <w:r w:rsidRPr="002D141C">
              <w:rPr>
                <w:lang w:val="en-GB" w:eastAsia="ja-JP"/>
              </w:rPr>
              <w:t xml:space="preserve">This field is mandatory present when the corresponding DRB is being set up, </w:t>
            </w:r>
            <w:r w:rsidR="009C0754" w:rsidRPr="002D141C">
              <w:rPr>
                <w:lang w:val="en-GB" w:eastAsia="ja-JP"/>
              </w:rPr>
              <w:t>absent</w:t>
            </w:r>
            <w:r w:rsidRPr="002D141C">
              <w:rPr>
                <w:lang w:val="en-GB" w:eastAsia="ja-JP"/>
              </w:rPr>
              <w:t xml:space="preserve"> for SRBs. Otherwise this field is optionally present, need M.</w:t>
            </w:r>
          </w:p>
        </w:tc>
      </w:tr>
      <w:tr w:rsidR="001C4F8B" w:rsidRPr="002D141C" w14:paraId="7203BBF1" w14:textId="77777777" w:rsidTr="006D357F">
        <w:trPr>
          <w:cantSplit/>
        </w:trPr>
        <w:tc>
          <w:tcPr>
            <w:tcW w:w="2864" w:type="dxa"/>
            <w:shd w:val="clear" w:color="auto" w:fill="auto"/>
          </w:tcPr>
          <w:p w14:paraId="07F565C0" w14:textId="77777777" w:rsidR="002C5D28" w:rsidRPr="002D141C" w:rsidRDefault="002C5D28" w:rsidP="00F43D0B">
            <w:pPr>
              <w:pStyle w:val="TAL"/>
              <w:rPr>
                <w:i/>
                <w:lang w:val="en-GB" w:eastAsia="ja-JP"/>
              </w:rPr>
            </w:pPr>
            <w:r w:rsidRPr="002D141C">
              <w:rPr>
                <w:i/>
                <w:lang w:val="en-GB" w:eastAsia="ja-JP"/>
              </w:rPr>
              <w:t>MoreThanOneRLC</w:t>
            </w:r>
          </w:p>
        </w:tc>
        <w:tc>
          <w:tcPr>
            <w:tcW w:w="11198" w:type="dxa"/>
            <w:shd w:val="clear" w:color="auto" w:fill="auto"/>
          </w:tcPr>
          <w:p w14:paraId="6C4D292D" w14:textId="77777777" w:rsidR="002C5D28" w:rsidRPr="002D141C" w:rsidRDefault="002C5D28" w:rsidP="00F43D0B">
            <w:pPr>
              <w:pStyle w:val="TAL"/>
              <w:rPr>
                <w:lang w:val="en-GB" w:eastAsia="ja-JP"/>
              </w:rPr>
            </w:pPr>
            <w:r w:rsidRPr="002D141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2D141C" w:rsidRDefault="002C5D28" w:rsidP="00F43D0B">
            <w:pPr>
              <w:pStyle w:val="TAL"/>
              <w:rPr>
                <w:lang w:val="en-GB" w:eastAsia="ja-JP"/>
              </w:rPr>
            </w:pPr>
            <w:r w:rsidRPr="002D141C">
              <w:rPr>
                <w:lang w:val="en-GB" w:eastAsia="ja-JP"/>
              </w:rPr>
              <w:t>Upon RRC reconfiguration when a PDCP entity is associated with multiple logical channels, this field is optionally present need M. Otherwise, this field is absent.</w:t>
            </w:r>
            <w:r w:rsidR="00EA4B01" w:rsidRPr="002D141C">
              <w:rPr>
                <w:lang w:val="en-GB" w:eastAsia="ja-JP"/>
              </w:rPr>
              <w:t xml:space="preserve"> Need </w:t>
            </w:r>
            <w:r w:rsidR="00774C99" w:rsidRPr="002D141C">
              <w:rPr>
                <w:lang w:val="en-GB" w:eastAsia="ja-JP"/>
              </w:rPr>
              <w:t>R.</w:t>
            </w:r>
          </w:p>
        </w:tc>
      </w:tr>
      <w:tr w:rsidR="001C4F8B" w:rsidRPr="002D141C" w14:paraId="43A8BBC0" w14:textId="77777777" w:rsidTr="006D357F">
        <w:trPr>
          <w:cantSplit/>
        </w:trPr>
        <w:tc>
          <w:tcPr>
            <w:tcW w:w="2864" w:type="dxa"/>
            <w:shd w:val="clear" w:color="auto" w:fill="auto"/>
          </w:tcPr>
          <w:p w14:paraId="144DFBE6" w14:textId="77777777" w:rsidR="002C5D28" w:rsidRPr="002D141C" w:rsidRDefault="002C5D28" w:rsidP="00F43D0B">
            <w:pPr>
              <w:pStyle w:val="TAL"/>
              <w:rPr>
                <w:i/>
                <w:lang w:val="en-GB" w:eastAsia="ja-JP"/>
              </w:rPr>
            </w:pPr>
            <w:r w:rsidRPr="002D141C">
              <w:rPr>
                <w:i/>
                <w:lang w:val="en-GB" w:eastAsia="ja-JP"/>
              </w:rPr>
              <w:t>Rlc-AM</w:t>
            </w:r>
          </w:p>
        </w:tc>
        <w:tc>
          <w:tcPr>
            <w:tcW w:w="11198" w:type="dxa"/>
            <w:shd w:val="clear" w:color="auto" w:fill="auto"/>
          </w:tcPr>
          <w:p w14:paraId="0EC55709" w14:textId="1A305949" w:rsidR="002C5D28" w:rsidRPr="002D141C" w:rsidRDefault="002C5D28" w:rsidP="00F43D0B">
            <w:pPr>
              <w:pStyle w:val="TAL"/>
              <w:rPr>
                <w:lang w:val="en-GB" w:eastAsia="ja-JP"/>
              </w:rPr>
            </w:pPr>
            <w:r w:rsidRPr="002D141C">
              <w:rPr>
                <w:lang w:val="en-GB" w:eastAsia="ja-JP"/>
              </w:rPr>
              <w:t xml:space="preserve">For RLC AM, the field is optionally present, need R. Otherwise, the field is </w:t>
            </w:r>
            <w:r w:rsidR="009C0754" w:rsidRPr="002D141C">
              <w:rPr>
                <w:lang w:val="en-GB" w:eastAsia="ja-JP"/>
              </w:rPr>
              <w:t>absent</w:t>
            </w:r>
            <w:r w:rsidRPr="002D141C">
              <w:rPr>
                <w:lang w:val="en-GB" w:eastAsia="ja-JP"/>
              </w:rPr>
              <w:t>.</w:t>
            </w:r>
          </w:p>
        </w:tc>
      </w:tr>
      <w:tr w:rsidR="001C4F8B" w:rsidRPr="002D141C" w14:paraId="128A6079" w14:textId="77777777" w:rsidTr="006D357F">
        <w:trPr>
          <w:cantSplit/>
        </w:trPr>
        <w:tc>
          <w:tcPr>
            <w:tcW w:w="2864" w:type="dxa"/>
            <w:shd w:val="clear" w:color="auto" w:fill="auto"/>
          </w:tcPr>
          <w:p w14:paraId="3B379987" w14:textId="77777777" w:rsidR="002C5D28" w:rsidRPr="002D141C" w:rsidRDefault="002C5D28" w:rsidP="00F43D0B">
            <w:pPr>
              <w:pStyle w:val="TAL"/>
              <w:rPr>
                <w:i/>
                <w:lang w:val="en-GB" w:eastAsia="ja-JP"/>
              </w:rPr>
            </w:pPr>
            <w:r w:rsidRPr="002D141C">
              <w:rPr>
                <w:i/>
                <w:lang w:val="en-GB" w:eastAsia="ja-JP"/>
              </w:rPr>
              <w:t>Setup</w:t>
            </w:r>
          </w:p>
        </w:tc>
        <w:tc>
          <w:tcPr>
            <w:tcW w:w="11198" w:type="dxa"/>
            <w:shd w:val="clear" w:color="auto" w:fill="auto"/>
          </w:tcPr>
          <w:p w14:paraId="5F09B5A5" w14:textId="77777777" w:rsidR="002C5D28" w:rsidRPr="002D141C" w:rsidRDefault="002C5D28" w:rsidP="00F43D0B">
            <w:pPr>
              <w:pStyle w:val="TAL"/>
              <w:rPr>
                <w:lang w:val="en-GB" w:eastAsia="ja-JP"/>
              </w:rPr>
            </w:pPr>
            <w:r w:rsidRPr="002D141C">
              <w:rPr>
                <w:lang w:val="en-GB" w:eastAsia="ja-JP"/>
              </w:rPr>
              <w:t>The field is mandatory present in case of radio bearer setup. Otherwise the field is optionally present, need M.</w:t>
            </w:r>
          </w:p>
        </w:tc>
      </w:tr>
      <w:tr w:rsidR="001C4F8B" w:rsidRPr="002D141C" w14:paraId="08760324" w14:textId="77777777" w:rsidTr="006D357F">
        <w:trPr>
          <w:cantSplit/>
        </w:trPr>
        <w:tc>
          <w:tcPr>
            <w:tcW w:w="2864" w:type="dxa"/>
            <w:shd w:val="clear" w:color="auto" w:fill="auto"/>
          </w:tcPr>
          <w:p w14:paraId="61A3BA27" w14:textId="77777777" w:rsidR="002C5D28" w:rsidRPr="002D141C" w:rsidRDefault="002C5D28" w:rsidP="00F43D0B">
            <w:pPr>
              <w:pStyle w:val="TAL"/>
              <w:rPr>
                <w:i/>
                <w:lang w:val="en-GB" w:eastAsia="ja-JP"/>
              </w:rPr>
            </w:pPr>
            <w:r w:rsidRPr="002D141C">
              <w:rPr>
                <w:i/>
                <w:lang w:val="en-GB" w:eastAsia="ja-JP"/>
              </w:rPr>
              <w:t>SplitBearer</w:t>
            </w:r>
          </w:p>
        </w:tc>
        <w:tc>
          <w:tcPr>
            <w:tcW w:w="11198" w:type="dxa"/>
            <w:shd w:val="clear" w:color="auto" w:fill="auto"/>
          </w:tcPr>
          <w:p w14:paraId="61294CD9" w14:textId="77777777" w:rsidR="002C5D28" w:rsidRPr="002D141C" w:rsidRDefault="003B4775" w:rsidP="003B4775">
            <w:pPr>
              <w:pStyle w:val="TAL"/>
              <w:rPr>
                <w:lang w:val="en-GB" w:eastAsia="ja-JP"/>
              </w:rPr>
            </w:pPr>
            <w:r w:rsidRPr="002D141C">
              <w:rPr>
                <w:lang w:val="en-GB" w:eastAsia="en-GB"/>
              </w:rPr>
              <w:t>The field is absent for SRBs. Otherwise, t</w:t>
            </w:r>
            <w:r w:rsidR="002C5D28" w:rsidRPr="002D141C">
              <w:rPr>
                <w:lang w:val="en-GB" w:eastAsia="en-GB"/>
              </w:rPr>
              <w:t xml:space="preserve">he field is optional present, need M, in case of radio bearer with </w:t>
            </w:r>
            <w:r w:rsidR="002C5D28" w:rsidRPr="002D141C">
              <w:rPr>
                <w:lang w:val="en-GB" w:eastAsia="ja-JP"/>
              </w:rPr>
              <w:t>more than one associated RLC mapped to different cell groups.</w:t>
            </w:r>
          </w:p>
        </w:tc>
      </w:tr>
      <w:tr w:rsidR="001C4F8B" w:rsidRPr="002D141C" w14:paraId="4CC4E7DF" w14:textId="77777777" w:rsidTr="006D357F">
        <w:trPr>
          <w:cantSplit/>
          <w:trHeight w:val="188"/>
        </w:trPr>
        <w:tc>
          <w:tcPr>
            <w:tcW w:w="2864" w:type="dxa"/>
            <w:shd w:val="clear" w:color="auto" w:fill="auto"/>
          </w:tcPr>
          <w:p w14:paraId="32633B8B" w14:textId="77777777" w:rsidR="002C5D28" w:rsidRPr="002D141C" w:rsidRDefault="002C5D28" w:rsidP="00F43D0B">
            <w:pPr>
              <w:pStyle w:val="TAL"/>
              <w:rPr>
                <w:i/>
                <w:lang w:val="en-GB" w:eastAsia="ja-JP"/>
              </w:rPr>
            </w:pPr>
            <w:r w:rsidRPr="002D141C">
              <w:rPr>
                <w:i/>
                <w:lang w:val="en-GB" w:eastAsia="ja-JP"/>
              </w:rPr>
              <w:t>ConnectedTo5GC</w:t>
            </w:r>
          </w:p>
        </w:tc>
        <w:tc>
          <w:tcPr>
            <w:tcW w:w="11198" w:type="dxa"/>
            <w:shd w:val="clear" w:color="auto" w:fill="auto"/>
          </w:tcPr>
          <w:p w14:paraId="23F01791" w14:textId="77777777" w:rsidR="002C5D28" w:rsidRPr="002D141C" w:rsidRDefault="002C5D28" w:rsidP="00F43D0B">
            <w:pPr>
              <w:pStyle w:val="TAL"/>
              <w:rPr>
                <w:lang w:val="en-GB" w:eastAsia="en-GB"/>
              </w:rPr>
            </w:pPr>
            <w:r w:rsidRPr="002D141C">
              <w:rPr>
                <w:lang w:val="en-GB" w:eastAsia="en-GB"/>
              </w:rPr>
              <w:t>The field is optionally present, need R, if the UE is connected to 5GC. Otherwise the field is absent.</w:t>
            </w:r>
          </w:p>
        </w:tc>
      </w:tr>
      <w:tr w:rsidR="001C4F8B" w:rsidRPr="002D141C" w14:paraId="113F0666" w14:textId="77777777" w:rsidTr="006D357F">
        <w:trPr>
          <w:cantSplit/>
          <w:trHeight w:val="188"/>
        </w:trPr>
        <w:tc>
          <w:tcPr>
            <w:tcW w:w="2864" w:type="dxa"/>
            <w:shd w:val="clear" w:color="auto" w:fill="auto"/>
          </w:tcPr>
          <w:p w14:paraId="7F9593DC" w14:textId="501D7B7C" w:rsidR="00A64504" w:rsidRPr="002D141C" w:rsidRDefault="00A64504" w:rsidP="00A64504">
            <w:pPr>
              <w:pStyle w:val="TAL"/>
              <w:rPr>
                <w:i/>
                <w:lang w:val="en-GB" w:eastAsia="ja-JP"/>
              </w:rPr>
            </w:pPr>
            <w:r w:rsidRPr="002D141C">
              <w:rPr>
                <w:i/>
                <w:lang w:val="en-GB" w:eastAsia="ja-JP"/>
              </w:rPr>
              <w:t>ConnectedTo5GC1</w:t>
            </w:r>
          </w:p>
        </w:tc>
        <w:tc>
          <w:tcPr>
            <w:tcW w:w="11198" w:type="dxa"/>
            <w:shd w:val="clear" w:color="auto" w:fill="auto"/>
          </w:tcPr>
          <w:p w14:paraId="28564919" w14:textId="16172F6C" w:rsidR="00A64504" w:rsidRPr="002D141C" w:rsidRDefault="00A64504" w:rsidP="00A64504">
            <w:pPr>
              <w:pStyle w:val="TAL"/>
              <w:rPr>
                <w:lang w:val="en-GB" w:eastAsia="en-GB"/>
              </w:rPr>
            </w:pPr>
            <w:r w:rsidRPr="002D141C">
              <w:rPr>
                <w:lang w:val="en-GB" w:eastAsia="en-GB"/>
              </w:rPr>
              <w:t>The field is optionally present, need R, if the UE is connected to NR/5GC. Otherwise the field is absent.</w:t>
            </w:r>
          </w:p>
        </w:tc>
      </w:tr>
      <w:tr w:rsidR="002C5D28" w:rsidRPr="002D141C" w14:paraId="7A89147E" w14:textId="77777777" w:rsidTr="006D357F">
        <w:trPr>
          <w:cantSplit/>
          <w:trHeight w:val="188"/>
        </w:trPr>
        <w:tc>
          <w:tcPr>
            <w:tcW w:w="2864" w:type="dxa"/>
            <w:shd w:val="clear" w:color="auto" w:fill="auto"/>
          </w:tcPr>
          <w:p w14:paraId="390039D1" w14:textId="77777777" w:rsidR="002C5D28" w:rsidRPr="002D141C" w:rsidRDefault="002C5D28" w:rsidP="00F43D0B">
            <w:pPr>
              <w:pStyle w:val="TAL"/>
              <w:rPr>
                <w:i/>
                <w:lang w:val="en-GB" w:eastAsia="ja-JP"/>
              </w:rPr>
            </w:pPr>
            <w:r w:rsidRPr="002D141C">
              <w:rPr>
                <w:i/>
                <w:lang w:val="en-GB" w:eastAsia="ja-JP"/>
              </w:rPr>
              <w:t>Setup2</w:t>
            </w:r>
          </w:p>
        </w:tc>
        <w:tc>
          <w:tcPr>
            <w:tcW w:w="11198" w:type="dxa"/>
            <w:shd w:val="clear" w:color="auto" w:fill="auto"/>
          </w:tcPr>
          <w:p w14:paraId="58B6DEAA" w14:textId="3DA463C7" w:rsidR="002C5D28" w:rsidRPr="002D141C" w:rsidRDefault="002C5D28" w:rsidP="00F43D0B">
            <w:pPr>
              <w:pStyle w:val="TAL"/>
              <w:rPr>
                <w:lang w:val="en-GB" w:eastAsia="en-GB"/>
              </w:rPr>
            </w:pPr>
            <w:r w:rsidRPr="002D141C">
              <w:rPr>
                <w:lang w:val="en-GB" w:eastAsia="ja-JP"/>
              </w:rPr>
              <w:t xml:space="preserve">This field is mandatory present in case for radio bearer setup for RLC-AM and RLC-UM. Otherwise, this field is </w:t>
            </w:r>
            <w:r w:rsidR="009C0754" w:rsidRPr="002D141C">
              <w:rPr>
                <w:lang w:val="en-GB" w:eastAsia="ja-JP"/>
              </w:rPr>
              <w:t>absent</w:t>
            </w:r>
            <w:r w:rsidR="00BE4264" w:rsidRPr="002D141C">
              <w:rPr>
                <w:lang w:val="en-GB" w:eastAsia="ja-JP"/>
              </w:rPr>
              <w:t>,</w:t>
            </w:r>
            <w:r w:rsidR="00EA4B01" w:rsidRPr="002D141C">
              <w:rPr>
                <w:lang w:val="en-GB" w:eastAsia="ja-JP"/>
              </w:rPr>
              <w:t xml:space="preserve"> Need M</w:t>
            </w:r>
            <w:r w:rsidR="00BE4264" w:rsidRPr="002D141C">
              <w:rPr>
                <w:lang w:val="en-GB" w:eastAsia="ja-JP"/>
              </w:rPr>
              <w:t>.</w:t>
            </w:r>
          </w:p>
        </w:tc>
      </w:tr>
    </w:tbl>
    <w:p w14:paraId="77E425D3" w14:textId="77777777" w:rsidR="000B4A46" w:rsidRPr="002D141C" w:rsidRDefault="000B4A46" w:rsidP="000B4A46"/>
    <w:p w14:paraId="068BF9D4" w14:textId="77777777" w:rsidR="002C5D28" w:rsidRPr="002D141C" w:rsidRDefault="002C5D28" w:rsidP="002C5D28">
      <w:pPr>
        <w:pStyle w:val="Heading4"/>
        <w:rPr>
          <w:lang w:val="en-GB"/>
        </w:rPr>
      </w:pPr>
      <w:bookmarkStart w:id="4528" w:name="_Toc20426037"/>
      <w:bookmarkStart w:id="4529" w:name="_Toc29321433"/>
      <w:bookmarkStart w:id="4530" w:name="_Toc36219616"/>
      <w:bookmarkStart w:id="4531" w:name="_Toc36220292"/>
      <w:bookmarkStart w:id="4532" w:name="_Toc36513712"/>
      <w:bookmarkStart w:id="4533" w:name="_Toc46449770"/>
      <w:bookmarkStart w:id="4534" w:name="_Toc46489557"/>
      <w:bookmarkStart w:id="4535" w:name="_Toc52495391"/>
      <w:bookmarkStart w:id="4536" w:name="_Toc60781560"/>
      <w:bookmarkStart w:id="4537" w:name="_Toc139021895"/>
      <w:r w:rsidRPr="002D141C">
        <w:rPr>
          <w:lang w:val="en-GB"/>
        </w:rPr>
        <w:t>–</w:t>
      </w:r>
      <w:r w:rsidRPr="002D141C">
        <w:rPr>
          <w:lang w:val="en-GB"/>
        </w:rPr>
        <w:tab/>
      </w:r>
      <w:bookmarkStart w:id="4538" w:name="_Hlk513471280"/>
      <w:r w:rsidRPr="002D141C">
        <w:rPr>
          <w:i/>
          <w:lang w:val="en-GB"/>
        </w:rPr>
        <w:t>PDSCH-Config</w:t>
      </w:r>
      <w:bookmarkEnd w:id="4528"/>
      <w:bookmarkEnd w:id="4529"/>
      <w:bookmarkEnd w:id="4530"/>
      <w:bookmarkEnd w:id="4531"/>
      <w:bookmarkEnd w:id="4532"/>
      <w:bookmarkEnd w:id="4533"/>
      <w:bookmarkEnd w:id="4534"/>
      <w:bookmarkEnd w:id="4535"/>
      <w:bookmarkEnd w:id="4536"/>
      <w:bookmarkEnd w:id="4537"/>
      <w:bookmarkEnd w:id="4538"/>
    </w:p>
    <w:p w14:paraId="42FBFC54" w14:textId="77777777" w:rsidR="00F95F2F" w:rsidRPr="002D141C" w:rsidRDefault="002C5D28" w:rsidP="002C5D28">
      <w:r w:rsidRPr="002D141C">
        <w:t xml:space="preserve">The </w:t>
      </w:r>
      <w:r w:rsidRPr="002D141C">
        <w:rPr>
          <w:i/>
        </w:rPr>
        <w:t xml:space="preserve">PDSCH-Config </w:t>
      </w:r>
      <w:r w:rsidRPr="002D141C">
        <w:t>IE is used to configure the UE specific PDSCH parameters.</w:t>
      </w:r>
    </w:p>
    <w:p w14:paraId="580BF2D6" w14:textId="77777777" w:rsidR="002C5D28" w:rsidRPr="002D141C" w:rsidRDefault="002C5D28" w:rsidP="002C5D28">
      <w:pPr>
        <w:pStyle w:val="TH"/>
        <w:rPr>
          <w:lang w:val="en-GB"/>
        </w:rPr>
      </w:pPr>
      <w:r w:rsidRPr="002D141C">
        <w:rPr>
          <w:bCs/>
          <w:i/>
          <w:iCs/>
          <w:lang w:val="en-GB"/>
        </w:rPr>
        <w:t xml:space="preserve">PDSCH-Config </w:t>
      </w:r>
      <w:r w:rsidRPr="002D141C">
        <w:rPr>
          <w:lang w:val="en-GB"/>
        </w:rPr>
        <w:t>information element</w:t>
      </w:r>
    </w:p>
    <w:p w14:paraId="5D6FF127" w14:textId="77777777" w:rsidR="002C5D28" w:rsidRPr="002D141C" w:rsidRDefault="002C5D28" w:rsidP="002D141C">
      <w:pPr>
        <w:pStyle w:val="PL"/>
        <w:rPr>
          <w:color w:val="808080"/>
        </w:rPr>
      </w:pPr>
      <w:r w:rsidRPr="002D141C">
        <w:rPr>
          <w:color w:val="808080"/>
        </w:rPr>
        <w:t>-- ASN1START</w:t>
      </w:r>
    </w:p>
    <w:p w14:paraId="2A835736" w14:textId="77777777" w:rsidR="002C5D28" w:rsidRPr="002D141C" w:rsidRDefault="002C5D28" w:rsidP="002D141C">
      <w:pPr>
        <w:pStyle w:val="PL"/>
        <w:rPr>
          <w:color w:val="808080"/>
        </w:rPr>
      </w:pPr>
      <w:r w:rsidRPr="002D141C">
        <w:rPr>
          <w:color w:val="808080"/>
        </w:rPr>
        <w:t>-- TAG-PDSCH-CONFIG-START</w:t>
      </w:r>
    </w:p>
    <w:p w14:paraId="0BB577A1" w14:textId="77777777" w:rsidR="002C5D28" w:rsidRPr="002D141C" w:rsidRDefault="002C5D28" w:rsidP="002D141C">
      <w:pPr>
        <w:pStyle w:val="PL"/>
      </w:pPr>
    </w:p>
    <w:p w14:paraId="4BBB1A21" w14:textId="77777777" w:rsidR="002C5D28" w:rsidRPr="002D141C" w:rsidRDefault="002C5D28" w:rsidP="002D141C">
      <w:pPr>
        <w:pStyle w:val="PL"/>
      </w:pPr>
      <w:r w:rsidRPr="002D141C">
        <w:t xml:space="preserve">PDSCH-Config ::=                        </w:t>
      </w:r>
      <w:r w:rsidRPr="002D141C">
        <w:rPr>
          <w:color w:val="993366"/>
        </w:rPr>
        <w:t>SEQUENCE</w:t>
      </w:r>
      <w:r w:rsidRPr="002D141C">
        <w:t xml:space="preserve"> {</w:t>
      </w:r>
    </w:p>
    <w:p w14:paraId="63E63822" w14:textId="60401C6D" w:rsidR="002C5D28" w:rsidRPr="002D141C" w:rsidRDefault="002C5D28" w:rsidP="002D141C">
      <w:pPr>
        <w:pStyle w:val="PL"/>
        <w:rPr>
          <w:color w:val="808080"/>
        </w:rPr>
      </w:pPr>
      <w:r w:rsidRPr="002D141C">
        <w:t xml:space="preserve">    dataScramblingIdentityPDSCH             </w:t>
      </w:r>
      <w:r w:rsidRPr="002D141C">
        <w:rPr>
          <w:color w:val="993366"/>
        </w:rPr>
        <w:t>INTEGER</w:t>
      </w:r>
      <w:r w:rsidRPr="002D141C">
        <w:t xml:space="preserve"> (0..1023)                                                   </w:t>
      </w:r>
      <w:r w:rsidRPr="002D141C">
        <w:rPr>
          <w:color w:val="993366"/>
        </w:rPr>
        <w:t>OPTIONAL</w:t>
      </w:r>
      <w:r w:rsidRPr="002D141C">
        <w:t xml:space="preserve">,   </w:t>
      </w:r>
      <w:r w:rsidRPr="002D141C">
        <w:rPr>
          <w:color w:val="808080"/>
        </w:rPr>
        <w:t>-- Need S</w:t>
      </w:r>
    </w:p>
    <w:p w14:paraId="12044985" w14:textId="168F7D9B" w:rsidR="002C5D28" w:rsidRPr="002D141C" w:rsidRDefault="002C5D28" w:rsidP="002D141C">
      <w:pPr>
        <w:pStyle w:val="PL"/>
        <w:rPr>
          <w:color w:val="808080"/>
        </w:rPr>
      </w:pPr>
      <w:r w:rsidRPr="002D141C">
        <w:t xml:space="preserve">    dmrs-DownlinkForPDSCH-MappingTypeA      SetupRelease { DMRS-DownlinkConfig }                                </w:t>
      </w:r>
      <w:r w:rsidRPr="002D141C">
        <w:rPr>
          <w:color w:val="993366"/>
        </w:rPr>
        <w:t>OPTIONAL</w:t>
      </w:r>
      <w:r w:rsidRPr="002D141C">
        <w:t xml:space="preserve">,   </w:t>
      </w:r>
      <w:r w:rsidRPr="002D141C">
        <w:rPr>
          <w:color w:val="808080"/>
        </w:rPr>
        <w:t>-- Need M</w:t>
      </w:r>
    </w:p>
    <w:p w14:paraId="49852CA3" w14:textId="19D26E64" w:rsidR="002C5D28" w:rsidRPr="002D141C" w:rsidRDefault="002C5D28" w:rsidP="002D141C">
      <w:pPr>
        <w:pStyle w:val="PL"/>
        <w:rPr>
          <w:color w:val="808080"/>
        </w:rPr>
      </w:pPr>
      <w:r w:rsidRPr="002D141C">
        <w:t xml:space="preserve">    dmrs-DownlinkForPDSCH-MappingTypeB      SetupRelease { DMRS-DownlinkConfig }                                </w:t>
      </w:r>
      <w:r w:rsidRPr="002D141C">
        <w:rPr>
          <w:color w:val="993366"/>
        </w:rPr>
        <w:t>OPTIONAL</w:t>
      </w:r>
      <w:r w:rsidRPr="002D141C">
        <w:t xml:space="preserve">,   </w:t>
      </w:r>
      <w:r w:rsidRPr="002D141C">
        <w:rPr>
          <w:color w:val="808080"/>
        </w:rPr>
        <w:t>-- Need M</w:t>
      </w:r>
    </w:p>
    <w:p w14:paraId="150E4155" w14:textId="77777777" w:rsidR="002C5D28" w:rsidRPr="002D141C" w:rsidRDefault="002C5D28" w:rsidP="002D141C">
      <w:pPr>
        <w:pStyle w:val="PL"/>
      </w:pPr>
    </w:p>
    <w:p w14:paraId="5EED24BB" w14:textId="38E1A5F4" w:rsidR="002C5D28" w:rsidRPr="002D141C" w:rsidRDefault="002C5D28" w:rsidP="002D141C">
      <w:pPr>
        <w:pStyle w:val="PL"/>
        <w:rPr>
          <w:color w:val="808080"/>
        </w:rPr>
      </w:pPr>
      <w:r w:rsidRPr="002D141C">
        <w:t xml:space="preserve">    tci-StatesToAddModList                  </w:t>
      </w:r>
      <w:r w:rsidRPr="002D141C">
        <w:rPr>
          <w:color w:val="993366"/>
        </w:rPr>
        <w:t>SEQUENCE</w:t>
      </w:r>
      <w:r w:rsidRPr="002D141C">
        <w:t xml:space="preserve"> (</w:t>
      </w:r>
      <w:r w:rsidRPr="002D141C">
        <w:rPr>
          <w:color w:val="993366"/>
        </w:rPr>
        <w:t>SIZE</w:t>
      </w:r>
      <w:r w:rsidRPr="002D141C">
        <w:t>(1..maxNrofTCI-States))</w:t>
      </w:r>
      <w:r w:rsidRPr="002D141C">
        <w:rPr>
          <w:color w:val="993366"/>
        </w:rPr>
        <w:t xml:space="preserve"> OF</w:t>
      </w:r>
      <w:r w:rsidRPr="002D141C">
        <w:t xml:space="preserve"> TCI-State                  </w:t>
      </w:r>
      <w:r w:rsidRPr="002D141C">
        <w:rPr>
          <w:color w:val="993366"/>
        </w:rPr>
        <w:t>OPTIONAL</w:t>
      </w:r>
      <w:r w:rsidRPr="002D141C">
        <w:t xml:space="preserve">,   </w:t>
      </w:r>
      <w:r w:rsidRPr="002D141C">
        <w:rPr>
          <w:color w:val="808080"/>
        </w:rPr>
        <w:t>-- Need N</w:t>
      </w:r>
    </w:p>
    <w:p w14:paraId="4AA70561" w14:textId="43A86140" w:rsidR="002C5D28" w:rsidRPr="002D141C" w:rsidRDefault="002C5D28" w:rsidP="002D141C">
      <w:pPr>
        <w:pStyle w:val="PL"/>
        <w:rPr>
          <w:color w:val="808080"/>
        </w:rPr>
      </w:pPr>
      <w:r w:rsidRPr="002D141C">
        <w:t xml:space="preserve">    tci-StatesToReleaseList                 </w:t>
      </w:r>
      <w:r w:rsidRPr="002D141C">
        <w:rPr>
          <w:color w:val="993366"/>
        </w:rPr>
        <w:t>SEQUENCE</w:t>
      </w:r>
      <w:r w:rsidRPr="002D141C">
        <w:t xml:space="preserve"> (</w:t>
      </w:r>
      <w:r w:rsidRPr="002D141C">
        <w:rPr>
          <w:color w:val="993366"/>
        </w:rPr>
        <w:t>SIZE</w:t>
      </w:r>
      <w:r w:rsidRPr="002D141C">
        <w:t>(1..maxNrofTCI-States))</w:t>
      </w:r>
      <w:r w:rsidRPr="002D141C">
        <w:rPr>
          <w:color w:val="993366"/>
        </w:rPr>
        <w:t xml:space="preserve"> OF</w:t>
      </w:r>
      <w:r w:rsidRPr="002D141C">
        <w:t xml:space="preserve"> TCI-StateId                </w:t>
      </w:r>
      <w:r w:rsidRPr="002D141C">
        <w:rPr>
          <w:color w:val="993366"/>
        </w:rPr>
        <w:t>OPTIONAL</w:t>
      </w:r>
      <w:r w:rsidRPr="002D141C">
        <w:t xml:space="preserve">,   </w:t>
      </w:r>
      <w:r w:rsidRPr="002D141C">
        <w:rPr>
          <w:color w:val="808080"/>
        </w:rPr>
        <w:t>-- Need N</w:t>
      </w:r>
    </w:p>
    <w:p w14:paraId="04864637" w14:textId="2DA7A566" w:rsidR="002C5D28" w:rsidRPr="002D141C" w:rsidRDefault="002C5D28" w:rsidP="002D141C">
      <w:pPr>
        <w:pStyle w:val="PL"/>
        <w:rPr>
          <w:color w:val="808080"/>
        </w:rPr>
      </w:pPr>
      <w:r w:rsidRPr="002D141C">
        <w:t xml:space="preserve">    vrb-ToPRB-Interleaver                   </w:t>
      </w:r>
      <w:r w:rsidRPr="002D141C">
        <w:rPr>
          <w:color w:val="993366"/>
        </w:rPr>
        <w:t>ENUMERATED</w:t>
      </w:r>
      <w:r w:rsidRPr="002D141C">
        <w:t xml:space="preserve"> {n2, n4}                                                 </w:t>
      </w:r>
      <w:r w:rsidRPr="002D141C">
        <w:rPr>
          <w:color w:val="993366"/>
        </w:rPr>
        <w:t>OPTIONAL</w:t>
      </w:r>
      <w:r w:rsidRPr="002D141C">
        <w:t xml:space="preserve">,   </w:t>
      </w:r>
      <w:r w:rsidRPr="002D141C">
        <w:rPr>
          <w:color w:val="808080"/>
        </w:rPr>
        <w:t>-- Need S</w:t>
      </w:r>
    </w:p>
    <w:p w14:paraId="2E4055A4" w14:textId="77777777" w:rsidR="002C5D28" w:rsidRPr="002D141C" w:rsidRDefault="002C5D28" w:rsidP="002D141C">
      <w:pPr>
        <w:pStyle w:val="PL"/>
      </w:pPr>
      <w:r w:rsidRPr="002D141C">
        <w:t xml:space="preserve">    resourceAllocation                      </w:t>
      </w:r>
      <w:r w:rsidRPr="002D141C">
        <w:rPr>
          <w:color w:val="993366"/>
        </w:rPr>
        <w:t>ENUMERATED</w:t>
      </w:r>
      <w:r w:rsidRPr="002D141C">
        <w:t xml:space="preserve"> { resourceAllocationType0, resourceAllocationType1, dynamicSwitch},</w:t>
      </w:r>
    </w:p>
    <w:p w14:paraId="75224E1D" w14:textId="13810908" w:rsidR="002C5D28" w:rsidRPr="002D141C" w:rsidRDefault="002C5D28" w:rsidP="002D141C">
      <w:pPr>
        <w:pStyle w:val="PL"/>
        <w:rPr>
          <w:color w:val="808080"/>
        </w:rPr>
      </w:pPr>
      <w:r w:rsidRPr="002D141C">
        <w:t xml:space="preserve">    pdsch-TimeDomainAllocationList          SetupRelease { PDSCH-TimeDomainResourceAllocationList }             </w:t>
      </w:r>
      <w:r w:rsidRPr="002D141C">
        <w:rPr>
          <w:color w:val="993366"/>
        </w:rPr>
        <w:t>OPTIONAL</w:t>
      </w:r>
      <w:r w:rsidRPr="002D141C">
        <w:t xml:space="preserve">,   </w:t>
      </w:r>
      <w:r w:rsidRPr="002D141C">
        <w:rPr>
          <w:color w:val="808080"/>
        </w:rPr>
        <w:t>-- Need M</w:t>
      </w:r>
    </w:p>
    <w:p w14:paraId="401BB110" w14:textId="58443C9D" w:rsidR="002C5D28" w:rsidRPr="002D141C" w:rsidRDefault="002C5D28" w:rsidP="002D141C">
      <w:pPr>
        <w:pStyle w:val="PL"/>
        <w:rPr>
          <w:color w:val="808080"/>
        </w:rPr>
      </w:pPr>
      <w:r w:rsidRPr="002D141C">
        <w:t xml:space="preserve">    pdsch-AggregationFactor                 </w:t>
      </w:r>
      <w:r w:rsidRPr="002D141C">
        <w:rPr>
          <w:color w:val="993366"/>
        </w:rPr>
        <w:t>ENUMERATED</w:t>
      </w:r>
      <w:r w:rsidRPr="002D141C">
        <w:t xml:space="preserve"> { n2, n4, n8 }                                           </w:t>
      </w:r>
      <w:r w:rsidRPr="002D141C">
        <w:rPr>
          <w:color w:val="993366"/>
        </w:rPr>
        <w:t>OPTIONAL</w:t>
      </w:r>
      <w:r w:rsidRPr="002D141C">
        <w:t xml:space="preserve">,   </w:t>
      </w:r>
      <w:r w:rsidRPr="002D141C">
        <w:rPr>
          <w:color w:val="808080"/>
        </w:rPr>
        <w:t>-- Need S</w:t>
      </w:r>
    </w:p>
    <w:p w14:paraId="0164767A" w14:textId="4CD64287" w:rsidR="002C5D28" w:rsidRPr="002D141C" w:rsidRDefault="002C5D28" w:rsidP="002D141C">
      <w:pPr>
        <w:pStyle w:val="PL"/>
        <w:rPr>
          <w:color w:val="808080"/>
        </w:rPr>
      </w:pPr>
      <w:r w:rsidRPr="002D141C">
        <w:t xml:space="preserve">    rateMatchPatternToAddModList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   </w:t>
      </w:r>
      <w:r w:rsidRPr="002D141C">
        <w:rPr>
          <w:color w:val="993366"/>
        </w:rPr>
        <w:t>OPTIONAL</w:t>
      </w:r>
      <w:r w:rsidRPr="002D141C">
        <w:t xml:space="preserve">,   </w:t>
      </w:r>
      <w:r w:rsidRPr="002D141C">
        <w:rPr>
          <w:color w:val="808080"/>
        </w:rPr>
        <w:t>-- Need N</w:t>
      </w:r>
    </w:p>
    <w:p w14:paraId="0621DAA0" w14:textId="52C319AC" w:rsidR="002C5D28" w:rsidRPr="002D141C" w:rsidRDefault="002C5D28" w:rsidP="002D141C">
      <w:pPr>
        <w:pStyle w:val="PL"/>
        <w:rPr>
          <w:color w:val="808080"/>
        </w:rPr>
      </w:pPr>
      <w:r w:rsidRPr="002D141C">
        <w:t xml:space="preserve">    rateMatchPatternToReleaseList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RateMatchPatternId </w:t>
      </w:r>
      <w:r w:rsidRPr="002D141C">
        <w:rPr>
          <w:color w:val="993366"/>
        </w:rPr>
        <w:t>OPTIONAL</w:t>
      </w:r>
      <w:r w:rsidRPr="002D141C">
        <w:t xml:space="preserve">,   </w:t>
      </w:r>
      <w:r w:rsidRPr="002D141C">
        <w:rPr>
          <w:color w:val="808080"/>
        </w:rPr>
        <w:t>-- Need N</w:t>
      </w:r>
    </w:p>
    <w:p w14:paraId="5BCCD75C" w14:textId="21BCB327" w:rsidR="002C5D28" w:rsidRPr="002D141C" w:rsidRDefault="002C5D28" w:rsidP="002D141C">
      <w:pPr>
        <w:pStyle w:val="PL"/>
        <w:rPr>
          <w:color w:val="808080"/>
        </w:rPr>
      </w:pPr>
      <w:r w:rsidRPr="002D141C">
        <w:t xml:space="preserve">    rateMatchPatternGroup1                  RateMatchPatternGroup       </w:t>
      </w:r>
      <w:r w:rsidR="00536F61" w:rsidRPr="002D141C">
        <w:t xml:space="preserve">                                        </w:t>
      </w:r>
      <w:r w:rsidRPr="002D141C">
        <w:rPr>
          <w:color w:val="993366"/>
        </w:rPr>
        <w:t>OPTIONAL</w:t>
      </w:r>
      <w:r w:rsidRPr="002D141C">
        <w:t xml:space="preserve">,   </w:t>
      </w:r>
      <w:r w:rsidRPr="002D141C">
        <w:rPr>
          <w:color w:val="808080"/>
        </w:rPr>
        <w:t>-- Need R</w:t>
      </w:r>
    </w:p>
    <w:p w14:paraId="5C6EC257" w14:textId="5F31A693" w:rsidR="002C5D28" w:rsidRPr="002D141C" w:rsidRDefault="002C5D28" w:rsidP="002D141C">
      <w:pPr>
        <w:pStyle w:val="PL"/>
        <w:rPr>
          <w:color w:val="808080"/>
        </w:rPr>
      </w:pPr>
      <w:r w:rsidRPr="002D141C">
        <w:t xml:space="preserve">    rateMatchPatternGroup2                  RateMatchPatternGroup       </w:t>
      </w:r>
      <w:r w:rsidR="00536F61" w:rsidRPr="002D141C">
        <w:t xml:space="preserve">                                        </w:t>
      </w:r>
      <w:r w:rsidRPr="002D141C">
        <w:rPr>
          <w:color w:val="993366"/>
        </w:rPr>
        <w:t>OPTIONAL</w:t>
      </w:r>
      <w:r w:rsidRPr="002D141C">
        <w:t xml:space="preserve">,   </w:t>
      </w:r>
      <w:r w:rsidRPr="002D141C">
        <w:rPr>
          <w:color w:val="808080"/>
        </w:rPr>
        <w:t>-- Need R</w:t>
      </w:r>
    </w:p>
    <w:p w14:paraId="20225CFF" w14:textId="77777777" w:rsidR="002C5D28" w:rsidRPr="002D141C" w:rsidRDefault="002C5D28" w:rsidP="002D141C">
      <w:pPr>
        <w:pStyle w:val="PL"/>
      </w:pPr>
    </w:p>
    <w:p w14:paraId="615670DC" w14:textId="77777777" w:rsidR="002C5D28" w:rsidRPr="002D141C" w:rsidRDefault="002C5D28" w:rsidP="002D141C">
      <w:pPr>
        <w:pStyle w:val="PL"/>
      </w:pPr>
      <w:r w:rsidRPr="002D141C">
        <w:t xml:space="preserve">    rbg-Size                                </w:t>
      </w:r>
      <w:r w:rsidRPr="002D141C">
        <w:rPr>
          <w:color w:val="993366"/>
        </w:rPr>
        <w:t>ENUMERATED</w:t>
      </w:r>
      <w:r w:rsidRPr="002D141C">
        <w:t xml:space="preserve"> {config1, config2},</w:t>
      </w:r>
    </w:p>
    <w:p w14:paraId="4C349A0A" w14:textId="0ED03337" w:rsidR="002C5D28" w:rsidRPr="002D141C" w:rsidRDefault="002C5D28" w:rsidP="002D141C">
      <w:pPr>
        <w:pStyle w:val="PL"/>
        <w:rPr>
          <w:color w:val="808080"/>
        </w:rPr>
      </w:pPr>
      <w:r w:rsidRPr="002D141C">
        <w:t xml:space="preserve">    mcs-Table                               </w:t>
      </w:r>
      <w:r w:rsidRPr="002D141C">
        <w:rPr>
          <w:color w:val="993366"/>
        </w:rPr>
        <w:t>ENUMERATED</w:t>
      </w:r>
      <w:r w:rsidRPr="002D141C">
        <w:t xml:space="preserve"> {qam256, qam64LowSE}                                 </w:t>
      </w:r>
      <w:r w:rsidR="00536F61" w:rsidRPr="002D141C">
        <w:t xml:space="preserve">    </w:t>
      </w:r>
      <w:r w:rsidRPr="002D141C">
        <w:rPr>
          <w:color w:val="993366"/>
        </w:rPr>
        <w:t>OPTIONAL</w:t>
      </w:r>
      <w:r w:rsidRPr="002D141C">
        <w:t xml:space="preserve">,   </w:t>
      </w:r>
      <w:r w:rsidRPr="002D141C">
        <w:rPr>
          <w:color w:val="808080"/>
        </w:rPr>
        <w:t>-- Need S</w:t>
      </w:r>
    </w:p>
    <w:p w14:paraId="19063D9D" w14:textId="64498857" w:rsidR="002C5D28" w:rsidRPr="002D141C" w:rsidRDefault="002C5D28" w:rsidP="002D141C">
      <w:pPr>
        <w:pStyle w:val="PL"/>
        <w:rPr>
          <w:color w:val="808080"/>
        </w:rPr>
      </w:pPr>
      <w:r w:rsidRPr="002D141C">
        <w:t xml:space="preserve">    maxNrofCodeWordsScheduledByDCI          </w:t>
      </w:r>
      <w:r w:rsidRPr="002D141C">
        <w:rPr>
          <w:color w:val="993366"/>
        </w:rPr>
        <w:t>ENUMERATED</w:t>
      </w:r>
      <w:r w:rsidRPr="002D141C">
        <w:t xml:space="preserve"> {n1, n2}                                                 </w:t>
      </w:r>
      <w:r w:rsidRPr="002D141C">
        <w:rPr>
          <w:color w:val="993366"/>
        </w:rPr>
        <w:t>OPTIONAL</w:t>
      </w:r>
      <w:r w:rsidRPr="002D141C">
        <w:t xml:space="preserve">,   </w:t>
      </w:r>
      <w:r w:rsidRPr="002D141C">
        <w:rPr>
          <w:color w:val="808080"/>
        </w:rPr>
        <w:t>-- Need R</w:t>
      </w:r>
    </w:p>
    <w:p w14:paraId="1F766A8E" w14:textId="77777777" w:rsidR="002C5D28" w:rsidRPr="002D141C" w:rsidRDefault="002C5D28" w:rsidP="002D141C">
      <w:pPr>
        <w:pStyle w:val="PL"/>
      </w:pPr>
    </w:p>
    <w:p w14:paraId="1CE29E1C" w14:textId="77777777" w:rsidR="002C5D28" w:rsidRPr="002D141C" w:rsidRDefault="002C5D28" w:rsidP="002D141C">
      <w:pPr>
        <w:pStyle w:val="PL"/>
      </w:pPr>
      <w:r w:rsidRPr="002D141C">
        <w:t xml:space="preserve">    prb-BundlingType                        </w:t>
      </w:r>
      <w:r w:rsidRPr="002D141C">
        <w:rPr>
          <w:color w:val="993366"/>
        </w:rPr>
        <w:t>CHOICE</w:t>
      </w:r>
      <w:r w:rsidRPr="002D141C">
        <w:t xml:space="preserve"> {</w:t>
      </w:r>
    </w:p>
    <w:p w14:paraId="3CD84774" w14:textId="77777777" w:rsidR="002C5D28" w:rsidRPr="002D141C" w:rsidRDefault="002C5D28" w:rsidP="002D141C">
      <w:pPr>
        <w:pStyle w:val="PL"/>
      </w:pPr>
      <w:r w:rsidRPr="002D141C">
        <w:t xml:space="preserve">        staticBundling                          </w:t>
      </w:r>
      <w:r w:rsidRPr="002D141C">
        <w:rPr>
          <w:color w:val="993366"/>
        </w:rPr>
        <w:t>SEQUENCE</w:t>
      </w:r>
      <w:r w:rsidRPr="002D141C">
        <w:t xml:space="preserve"> {</w:t>
      </w:r>
    </w:p>
    <w:p w14:paraId="5039F838" w14:textId="740056C1" w:rsidR="002C5D28" w:rsidRPr="002D141C" w:rsidRDefault="002C5D28" w:rsidP="002D141C">
      <w:pPr>
        <w:pStyle w:val="PL"/>
        <w:rPr>
          <w:color w:val="808080"/>
        </w:rPr>
      </w:pPr>
      <w:r w:rsidRPr="002D141C">
        <w:t xml:space="preserve">            bundleSize                              </w:t>
      </w:r>
      <w:r w:rsidRPr="002D141C">
        <w:rPr>
          <w:color w:val="993366"/>
        </w:rPr>
        <w:t>ENUMERATED</w:t>
      </w:r>
      <w:r w:rsidRPr="002D141C">
        <w:t xml:space="preserve"> { n4, wideband }                                 </w:t>
      </w:r>
      <w:r w:rsidRPr="002D141C">
        <w:rPr>
          <w:color w:val="993366"/>
        </w:rPr>
        <w:t>OPTIONAL</w:t>
      </w:r>
      <w:r w:rsidR="00536F61" w:rsidRPr="002D141C">
        <w:t xml:space="preserve">    </w:t>
      </w:r>
      <w:r w:rsidRPr="002D141C">
        <w:rPr>
          <w:color w:val="808080"/>
        </w:rPr>
        <w:t>-- Need S</w:t>
      </w:r>
    </w:p>
    <w:p w14:paraId="5AF45655" w14:textId="77777777" w:rsidR="002C5D28" w:rsidRPr="002D141C" w:rsidRDefault="002C5D28" w:rsidP="002D141C">
      <w:pPr>
        <w:pStyle w:val="PL"/>
      </w:pPr>
      <w:r w:rsidRPr="002D141C">
        <w:t xml:space="preserve">        },</w:t>
      </w:r>
    </w:p>
    <w:p w14:paraId="6AA0DA7C" w14:textId="77777777" w:rsidR="002C5D28" w:rsidRPr="002D141C" w:rsidRDefault="002C5D28" w:rsidP="002D141C">
      <w:pPr>
        <w:pStyle w:val="PL"/>
      </w:pPr>
      <w:r w:rsidRPr="002D141C">
        <w:t xml:space="preserve">        dynamicBundling                     </w:t>
      </w:r>
      <w:r w:rsidRPr="002D141C">
        <w:rPr>
          <w:color w:val="993366"/>
        </w:rPr>
        <w:t>SEQUENCE</w:t>
      </w:r>
      <w:r w:rsidRPr="002D141C">
        <w:t xml:space="preserve"> {</w:t>
      </w:r>
    </w:p>
    <w:p w14:paraId="37EABE8F" w14:textId="2FC4D83F" w:rsidR="002C5D28" w:rsidRPr="002D141C" w:rsidRDefault="002C5D28" w:rsidP="002D141C">
      <w:pPr>
        <w:pStyle w:val="PL"/>
        <w:rPr>
          <w:color w:val="808080"/>
        </w:rPr>
      </w:pPr>
      <w:r w:rsidRPr="002D141C">
        <w:t xml:space="preserve">            bundleSizeSet1                      </w:t>
      </w:r>
      <w:r w:rsidRPr="002D141C">
        <w:rPr>
          <w:color w:val="993366"/>
        </w:rPr>
        <w:t>ENUMERATED</w:t>
      </w:r>
      <w:r w:rsidRPr="002D141C">
        <w:t xml:space="preserve"> { n4, wideband, n2-wideband, n4-wideband }  </w:t>
      </w:r>
      <w:r w:rsidR="007806BB" w:rsidRPr="002D141C">
        <w:t xml:space="preserve">    </w:t>
      </w:r>
      <w:r w:rsidRPr="002D141C">
        <w:t xml:space="preserve">     </w:t>
      </w:r>
      <w:r w:rsidRPr="002D141C">
        <w:rPr>
          <w:color w:val="993366"/>
        </w:rPr>
        <w:t>OPTIONAL</w:t>
      </w:r>
      <w:r w:rsidRPr="002D141C">
        <w:t xml:space="preserve">,   </w:t>
      </w:r>
      <w:r w:rsidRPr="002D141C">
        <w:rPr>
          <w:color w:val="808080"/>
        </w:rPr>
        <w:t>-- Need S</w:t>
      </w:r>
    </w:p>
    <w:p w14:paraId="439D42EC" w14:textId="20A1F912" w:rsidR="002C5D28" w:rsidRPr="002D141C" w:rsidRDefault="002C5D28" w:rsidP="002D141C">
      <w:pPr>
        <w:pStyle w:val="PL"/>
        <w:rPr>
          <w:color w:val="808080"/>
        </w:rPr>
      </w:pPr>
      <w:r w:rsidRPr="002D141C">
        <w:t xml:space="preserve">            bundleSizeSet2                      </w:t>
      </w:r>
      <w:r w:rsidRPr="002D141C">
        <w:rPr>
          <w:color w:val="993366"/>
        </w:rPr>
        <w:t>ENUMERATED</w:t>
      </w:r>
      <w:r w:rsidRPr="002D141C">
        <w:t xml:space="preserve"> { n4, wideband }                           </w:t>
      </w:r>
      <w:r w:rsidR="007806BB" w:rsidRPr="002D141C">
        <w:t xml:space="preserve">    </w:t>
      </w:r>
      <w:r w:rsidRPr="002D141C">
        <w:t xml:space="preserve">      </w:t>
      </w:r>
      <w:r w:rsidRPr="002D141C">
        <w:rPr>
          <w:color w:val="993366"/>
        </w:rPr>
        <w:t>OPTIONAL</w:t>
      </w:r>
      <w:r w:rsidRPr="002D141C">
        <w:t xml:space="preserve">    </w:t>
      </w:r>
      <w:r w:rsidRPr="002D141C">
        <w:rPr>
          <w:color w:val="808080"/>
        </w:rPr>
        <w:t>-- Need S</w:t>
      </w:r>
    </w:p>
    <w:p w14:paraId="031D42D0" w14:textId="77777777" w:rsidR="002C5D28" w:rsidRPr="002D141C" w:rsidRDefault="002C5D28" w:rsidP="002D141C">
      <w:pPr>
        <w:pStyle w:val="PL"/>
      </w:pPr>
      <w:r w:rsidRPr="002D141C">
        <w:t xml:space="preserve">        }</w:t>
      </w:r>
    </w:p>
    <w:p w14:paraId="1498C855" w14:textId="77777777" w:rsidR="002C5D28" w:rsidRPr="002D141C" w:rsidRDefault="002C5D28" w:rsidP="002D141C">
      <w:pPr>
        <w:pStyle w:val="PL"/>
      </w:pPr>
      <w:r w:rsidRPr="002D141C">
        <w:t xml:space="preserve">    },</w:t>
      </w:r>
    </w:p>
    <w:p w14:paraId="444A2326" w14:textId="77777777" w:rsidR="00536F61" w:rsidRPr="002D141C" w:rsidRDefault="002C5D28" w:rsidP="002D141C">
      <w:pPr>
        <w:pStyle w:val="PL"/>
      </w:pPr>
      <w:r w:rsidRPr="002D141C">
        <w:t xml:space="preserve">    zp-CSI-RS-ResourceToAddModList                  </w:t>
      </w:r>
      <w:r w:rsidRPr="002D141C">
        <w:rPr>
          <w:color w:val="993366"/>
        </w:rPr>
        <w:t>SEQUENCE</w:t>
      </w:r>
      <w:r w:rsidRPr="002D141C">
        <w:t xml:space="preserve"> (</w:t>
      </w:r>
      <w:r w:rsidRPr="002D141C">
        <w:rPr>
          <w:color w:val="993366"/>
        </w:rPr>
        <w:t>SIZE</w:t>
      </w:r>
      <w:r w:rsidRPr="002D141C">
        <w:t xml:space="preserve"> (1..maxNrofZP-CSI-RS-Resources))</w:t>
      </w:r>
      <w:r w:rsidRPr="002D141C">
        <w:rPr>
          <w:color w:val="993366"/>
        </w:rPr>
        <w:t xml:space="preserve"> OF</w:t>
      </w:r>
      <w:r w:rsidRPr="002D141C">
        <w:t xml:space="preserve"> ZP-CSI-RS-Resource</w:t>
      </w:r>
    </w:p>
    <w:p w14:paraId="6B33311C" w14:textId="4E1BF351"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w:t>
      </w:r>
      <w:r w:rsidRPr="002D141C">
        <w:t xml:space="preserve">  </w:t>
      </w:r>
      <w:r w:rsidR="002C5D28" w:rsidRPr="002D141C">
        <w:t xml:space="preserve"> </w:t>
      </w:r>
      <w:r w:rsidR="002C5D28" w:rsidRPr="002D141C">
        <w:rPr>
          <w:color w:val="808080"/>
        </w:rPr>
        <w:t>-- Need N</w:t>
      </w:r>
    </w:p>
    <w:p w14:paraId="25EFE3E1" w14:textId="77777777" w:rsidR="00536F61" w:rsidRPr="002D141C" w:rsidRDefault="002C5D28" w:rsidP="002D141C">
      <w:pPr>
        <w:pStyle w:val="PL"/>
      </w:pPr>
      <w:r w:rsidRPr="002D141C">
        <w:t xml:space="preserve">    zp-CSI-RS-ResourceToReleaseList                 </w:t>
      </w:r>
      <w:r w:rsidRPr="002D141C">
        <w:rPr>
          <w:color w:val="993366"/>
        </w:rPr>
        <w:t>SEQUENCE</w:t>
      </w:r>
      <w:r w:rsidRPr="002D141C">
        <w:t xml:space="preserve"> (</w:t>
      </w:r>
      <w:r w:rsidRPr="002D141C">
        <w:rPr>
          <w:color w:val="993366"/>
        </w:rPr>
        <w:t>SIZE</w:t>
      </w:r>
      <w:r w:rsidRPr="002D141C">
        <w:t xml:space="preserve"> (1..maxNrofZP-CSI-RS-Resources))</w:t>
      </w:r>
      <w:r w:rsidRPr="002D141C">
        <w:rPr>
          <w:color w:val="993366"/>
        </w:rPr>
        <w:t xml:space="preserve"> OF</w:t>
      </w:r>
      <w:r w:rsidRPr="002D141C">
        <w:t xml:space="preserve"> ZP-CSI-RS-ResourceId</w:t>
      </w:r>
    </w:p>
    <w:p w14:paraId="7F05E702" w14:textId="21523761"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w:t>
      </w:r>
      <w:r w:rsidRPr="002D141C">
        <w:t xml:space="preserve">  </w:t>
      </w:r>
      <w:r w:rsidR="002C5D28" w:rsidRPr="002D141C">
        <w:t xml:space="preserve"> </w:t>
      </w:r>
      <w:r w:rsidR="002C5D28" w:rsidRPr="002D141C">
        <w:rPr>
          <w:color w:val="808080"/>
        </w:rPr>
        <w:t>-- Need N</w:t>
      </w:r>
    </w:p>
    <w:p w14:paraId="207C2161" w14:textId="77777777" w:rsidR="00536F61" w:rsidRPr="002D141C" w:rsidRDefault="002C5D28" w:rsidP="002D141C">
      <w:pPr>
        <w:pStyle w:val="PL"/>
      </w:pPr>
      <w:r w:rsidRPr="002D141C">
        <w:t xml:space="preserve">    aperiodic-ZP-CSI-RS-ResourceSetsToAddModList    </w:t>
      </w:r>
      <w:r w:rsidRPr="002D141C">
        <w:rPr>
          <w:color w:val="993366"/>
        </w:rPr>
        <w:t>SEQUENCE</w:t>
      </w:r>
      <w:r w:rsidRPr="002D141C">
        <w:t xml:space="preserve"> (</w:t>
      </w:r>
      <w:r w:rsidRPr="002D141C">
        <w:rPr>
          <w:color w:val="993366"/>
        </w:rPr>
        <w:t>SIZE</w:t>
      </w:r>
      <w:r w:rsidRPr="002D141C">
        <w:t xml:space="preserve"> (1..maxNrofZP-CSI-RS-ResourceSets))</w:t>
      </w:r>
      <w:r w:rsidRPr="002D141C">
        <w:rPr>
          <w:color w:val="993366"/>
        </w:rPr>
        <w:t xml:space="preserve"> OF</w:t>
      </w:r>
      <w:r w:rsidRPr="002D141C">
        <w:t xml:space="preserve"> ZP-CSI-RS-ResourceSet</w:t>
      </w:r>
    </w:p>
    <w:p w14:paraId="55193E35" w14:textId="6A234C9E"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 xml:space="preserve">, </w:t>
      </w:r>
      <w:r w:rsidRPr="002D141C">
        <w:t xml:space="preserve">  </w:t>
      </w:r>
      <w:r w:rsidR="002C5D28" w:rsidRPr="002D141C">
        <w:rPr>
          <w:color w:val="808080"/>
        </w:rPr>
        <w:t>-- Need N</w:t>
      </w:r>
    </w:p>
    <w:p w14:paraId="44746B65" w14:textId="77777777" w:rsidR="00536F61" w:rsidRPr="002D141C" w:rsidRDefault="002C5D28" w:rsidP="002D141C">
      <w:pPr>
        <w:pStyle w:val="PL"/>
      </w:pPr>
      <w:r w:rsidRPr="002D141C">
        <w:t xml:space="preserve">    aperiodic-ZP-CSI</w:t>
      </w:r>
      <w:r w:rsidR="00536F61" w:rsidRPr="002D141C">
        <w:t xml:space="preserve">-RS-ResourceSetsToReleaseList </w:t>
      </w:r>
      <w:r w:rsidRPr="002D141C">
        <w:rPr>
          <w:color w:val="993366"/>
        </w:rPr>
        <w:t>SEQUENCE</w:t>
      </w:r>
      <w:r w:rsidRPr="002D141C">
        <w:t xml:space="preserve"> (</w:t>
      </w:r>
      <w:r w:rsidRPr="002D141C">
        <w:rPr>
          <w:color w:val="993366"/>
        </w:rPr>
        <w:t>SIZE</w:t>
      </w:r>
      <w:r w:rsidRPr="002D141C">
        <w:t xml:space="preserve"> (1..maxNrofZP-CSI-RS-ResourceSets))</w:t>
      </w:r>
      <w:r w:rsidRPr="002D141C">
        <w:rPr>
          <w:color w:val="993366"/>
        </w:rPr>
        <w:t xml:space="preserve"> OF</w:t>
      </w:r>
      <w:r w:rsidRPr="002D141C">
        <w:t xml:space="preserve"> ZP-CSI-RS-ResourceSetId</w:t>
      </w:r>
    </w:p>
    <w:p w14:paraId="4148C9FF" w14:textId="673F3511"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w:t>
      </w:r>
      <w:r w:rsidRPr="002D141C">
        <w:t xml:space="preserve">   </w:t>
      </w:r>
      <w:r w:rsidR="002C5D28" w:rsidRPr="002D141C">
        <w:rPr>
          <w:color w:val="808080"/>
        </w:rPr>
        <w:t>-- Need</w:t>
      </w:r>
      <w:r w:rsidRPr="002D141C">
        <w:rPr>
          <w:color w:val="808080"/>
        </w:rPr>
        <w:t xml:space="preserve"> </w:t>
      </w:r>
      <w:r w:rsidR="002C5D28" w:rsidRPr="002D141C">
        <w:rPr>
          <w:color w:val="808080"/>
        </w:rPr>
        <w:t>N</w:t>
      </w:r>
    </w:p>
    <w:p w14:paraId="207A2058" w14:textId="77777777" w:rsidR="00536F61" w:rsidRPr="002D141C" w:rsidRDefault="002C5D28" w:rsidP="002D141C">
      <w:pPr>
        <w:pStyle w:val="PL"/>
      </w:pPr>
      <w:r w:rsidRPr="002D141C">
        <w:t xml:space="preserve">    sp-ZP-CSI-RS-ResourceSetsToAddModList   </w:t>
      </w:r>
      <w:r w:rsidRPr="002D141C">
        <w:rPr>
          <w:color w:val="993366"/>
        </w:rPr>
        <w:t>SEQUENCE</w:t>
      </w:r>
      <w:r w:rsidRPr="002D141C">
        <w:t xml:space="preserve"> (</w:t>
      </w:r>
      <w:r w:rsidRPr="002D141C">
        <w:rPr>
          <w:color w:val="993366"/>
        </w:rPr>
        <w:t>SIZE</w:t>
      </w:r>
      <w:r w:rsidRPr="002D141C">
        <w:t xml:space="preserve"> (1..maxNrofZP-CSI-RS-ResourceSets))</w:t>
      </w:r>
      <w:r w:rsidRPr="002D141C">
        <w:rPr>
          <w:color w:val="993366"/>
        </w:rPr>
        <w:t xml:space="preserve"> OF</w:t>
      </w:r>
      <w:r w:rsidR="00536F61" w:rsidRPr="002D141C">
        <w:t xml:space="preserve"> ZP-CSI-RS-ResourceSet</w:t>
      </w:r>
    </w:p>
    <w:p w14:paraId="0837883E" w14:textId="7EE3CE0D"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557275CF" w14:textId="77777777" w:rsidR="00536F61" w:rsidRPr="002D141C" w:rsidRDefault="002C5D28" w:rsidP="002D141C">
      <w:pPr>
        <w:pStyle w:val="PL"/>
      </w:pPr>
      <w:r w:rsidRPr="002D141C">
        <w:t xml:space="preserve">    sp-ZP-CSI-RS-ResourceSetsToReleaseList  </w:t>
      </w:r>
      <w:r w:rsidRPr="002D141C">
        <w:rPr>
          <w:color w:val="993366"/>
        </w:rPr>
        <w:t>SEQUENCE</w:t>
      </w:r>
      <w:r w:rsidRPr="002D141C">
        <w:t xml:space="preserve"> (</w:t>
      </w:r>
      <w:r w:rsidRPr="002D141C">
        <w:rPr>
          <w:color w:val="993366"/>
        </w:rPr>
        <w:t>SIZE</w:t>
      </w:r>
      <w:r w:rsidRPr="002D141C">
        <w:t xml:space="preserve"> (1..maxNrofZP-CSI-RS-ResourceSets))</w:t>
      </w:r>
      <w:r w:rsidRPr="002D141C">
        <w:rPr>
          <w:color w:val="993366"/>
        </w:rPr>
        <w:t xml:space="preserve"> OF</w:t>
      </w:r>
      <w:r w:rsidR="00536F61" w:rsidRPr="002D141C">
        <w:t xml:space="preserve"> ZP-CSI-RS-ResourceSetId</w:t>
      </w:r>
    </w:p>
    <w:p w14:paraId="231E6463" w14:textId="0464B2C0"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5FFDE9CD" w14:textId="77777777" w:rsidR="00536F61" w:rsidRPr="002D141C" w:rsidRDefault="002C5D28" w:rsidP="002D141C">
      <w:pPr>
        <w:pStyle w:val="PL"/>
      </w:pPr>
      <w:r w:rsidRPr="002D141C">
        <w:t xml:space="preserve">    p-ZP-CSI-RS-ResourceSet                 SetupRelease { ZP-CS</w:t>
      </w:r>
      <w:r w:rsidR="00536F61" w:rsidRPr="002D141C">
        <w:t>I-RS-ResourceSet }</w:t>
      </w:r>
    </w:p>
    <w:p w14:paraId="2AFF5463" w14:textId="262A2420"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M</w:t>
      </w:r>
    </w:p>
    <w:p w14:paraId="2055178F" w14:textId="77777777" w:rsidR="002C5D28" w:rsidRPr="002D141C" w:rsidRDefault="002C5D28" w:rsidP="002D141C">
      <w:pPr>
        <w:pStyle w:val="PL"/>
      </w:pPr>
      <w:r w:rsidRPr="002D141C">
        <w:t xml:space="preserve">    ...</w:t>
      </w:r>
    </w:p>
    <w:p w14:paraId="7B758843" w14:textId="77777777" w:rsidR="002C5D28" w:rsidRPr="002D141C" w:rsidRDefault="002C5D28" w:rsidP="002D141C">
      <w:pPr>
        <w:pStyle w:val="PL"/>
      </w:pPr>
      <w:r w:rsidRPr="002D141C">
        <w:t>}</w:t>
      </w:r>
    </w:p>
    <w:p w14:paraId="66F95ED5" w14:textId="77777777" w:rsidR="002C5D28" w:rsidRPr="002D141C" w:rsidRDefault="002C5D28" w:rsidP="002D141C">
      <w:pPr>
        <w:pStyle w:val="PL"/>
      </w:pPr>
      <w:r w:rsidRPr="002D141C">
        <w:t xml:space="preserve">RateMatchPatternGroup ::=               </w:t>
      </w:r>
      <w:r w:rsidRPr="002D141C">
        <w:rPr>
          <w:color w:val="993366"/>
        </w:rPr>
        <w:t>SEQUENCE</w:t>
      </w:r>
      <w:r w:rsidRPr="002D141C">
        <w:t xml:space="preserve"> (</w:t>
      </w:r>
      <w:r w:rsidRPr="002D141C">
        <w:rPr>
          <w:color w:val="993366"/>
        </w:rPr>
        <w:t>SIZE</w:t>
      </w:r>
      <w:r w:rsidRPr="002D141C">
        <w:t xml:space="preserve"> (1..maxNrofRateMatchPatternsPerGroup))</w:t>
      </w:r>
      <w:r w:rsidRPr="002D141C">
        <w:rPr>
          <w:color w:val="993366"/>
        </w:rPr>
        <w:t xml:space="preserve"> OF</w:t>
      </w:r>
      <w:r w:rsidRPr="002D141C">
        <w:t xml:space="preserve"> </w:t>
      </w:r>
      <w:r w:rsidRPr="002D141C">
        <w:rPr>
          <w:color w:val="993366"/>
        </w:rPr>
        <w:t>CHOICE</w:t>
      </w:r>
      <w:r w:rsidRPr="002D141C">
        <w:t xml:space="preserve"> {</w:t>
      </w:r>
    </w:p>
    <w:p w14:paraId="07B8122F" w14:textId="77777777" w:rsidR="002C5D28" w:rsidRPr="002D141C" w:rsidRDefault="002C5D28" w:rsidP="002D141C">
      <w:pPr>
        <w:pStyle w:val="PL"/>
      </w:pPr>
      <w:r w:rsidRPr="002D141C">
        <w:t xml:space="preserve">    cellLevel                               RateMatchPatternId,</w:t>
      </w:r>
    </w:p>
    <w:p w14:paraId="3B9E51C4" w14:textId="77777777" w:rsidR="002C5D28" w:rsidRPr="002D141C" w:rsidRDefault="002C5D28" w:rsidP="002D141C">
      <w:pPr>
        <w:pStyle w:val="PL"/>
      </w:pPr>
      <w:r w:rsidRPr="002D141C">
        <w:t xml:space="preserve">    bwpLevel                                RateMatchPatternId</w:t>
      </w:r>
    </w:p>
    <w:p w14:paraId="43B3AAFD" w14:textId="77777777" w:rsidR="002C5D28" w:rsidRPr="002D141C" w:rsidRDefault="002C5D28" w:rsidP="002D141C">
      <w:pPr>
        <w:pStyle w:val="PL"/>
      </w:pPr>
      <w:r w:rsidRPr="002D141C">
        <w:t>}</w:t>
      </w:r>
    </w:p>
    <w:p w14:paraId="5EB37D22" w14:textId="77777777" w:rsidR="002C5D28" w:rsidRPr="002D141C" w:rsidRDefault="002C5D28" w:rsidP="002D141C">
      <w:pPr>
        <w:pStyle w:val="PL"/>
      </w:pPr>
    </w:p>
    <w:p w14:paraId="26D4574C" w14:textId="77777777" w:rsidR="002C5D28" w:rsidRPr="002D141C" w:rsidRDefault="002C5D28" w:rsidP="002D141C">
      <w:pPr>
        <w:pStyle w:val="PL"/>
        <w:rPr>
          <w:color w:val="808080"/>
        </w:rPr>
      </w:pPr>
      <w:r w:rsidRPr="002D141C">
        <w:rPr>
          <w:color w:val="808080"/>
        </w:rPr>
        <w:t>-- TAG-PDSCH-CONFIG-STOP</w:t>
      </w:r>
    </w:p>
    <w:p w14:paraId="3B25BF33" w14:textId="77777777" w:rsidR="002C5D28" w:rsidRPr="002D141C" w:rsidRDefault="002C5D28" w:rsidP="002D141C">
      <w:pPr>
        <w:pStyle w:val="PL"/>
        <w:rPr>
          <w:color w:val="808080"/>
        </w:rPr>
      </w:pPr>
      <w:r w:rsidRPr="002D141C">
        <w:rPr>
          <w:color w:val="808080"/>
        </w:rPr>
        <w:t>-- ASN1STOP</w:t>
      </w:r>
    </w:p>
    <w:p w14:paraId="3224D108" w14:textId="77777777" w:rsidR="002C5D28" w:rsidRPr="002D141C" w:rsidRDefault="002C5D28" w:rsidP="002C5D28">
      <w:bookmarkStart w:id="4539" w:name="MCCQCTEMPBM_0000015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257B985" w14:textId="77777777" w:rsidTr="006D357F">
        <w:tc>
          <w:tcPr>
            <w:tcW w:w="14173" w:type="dxa"/>
            <w:shd w:val="clear" w:color="auto" w:fill="auto"/>
          </w:tcPr>
          <w:bookmarkEnd w:id="4539"/>
          <w:p w14:paraId="49740103" w14:textId="77777777" w:rsidR="002C5D28" w:rsidRPr="002D141C" w:rsidRDefault="002C5D28" w:rsidP="00F43D0B">
            <w:pPr>
              <w:pStyle w:val="TAH"/>
              <w:rPr>
                <w:szCs w:val="22"/>
                <w:lang w:val="en-GB" w:eastAsia="ja-JP"/>
              </w:rPr>
            </w:pPr>
            <w:r w:rsidRPr="002D141C">
              <w:rPr>
                <w:i/>
                <w:szCs w:val="22"/>
                <w:lang w:val="en-GB" w:eastAsia="ja-JP"/>
              </w:rPr>
              <w:t xml:space="preserve">PDSCH-Config </w:t>
            </w:r>
            <w:r w:rsidRPr="002D141C">
              <w:rPr>
                <w:szCs w:val="22"/>
                <w:lang w:val="en-GB" w:eastAsia="ja-JP"/>
              </w:rPr>
              <w:t>field descriptions</w:t>
            </w:r>
          </w:p>
        </w:tc>
      </w:tr>
      <w:tr w:rsidR="001C4F8B" w:rsidRPr="002D141C" w14:paraId="43D0BE6D" w14:textId="77777777" w:rsidTr="006D357F">
        <w:tc>
          <w:tcPr>
            <w:tcW w:w="14173" w:type="dxa"/>
            <w:shd w:val="clear" w:color="auto" w:fill="auto"/>
          </w:tcPr>
          <w:p w14:paraId="7A74C63B" w14:textId="77777777" w:rsidR="002C5D28" w:rsidRPr="002D141C" w:rsidRDefault="002C5D28" w:rsidP="00F43D0B">
            <w:pPr>
              <w:pStyle w:val="TAL"/>
              <w:rPr>
                <w:szCs w:val="22"/>
                <w:lang w:val="en-GB" w:eastAsia="ja-JP"/>
              </w:rPr>
            </w:pPr>
            <w:r w:rsidRPr="002D141C">
              <w:rPr>
                <w:b/>
                <w:i/>
                <w:szCs w:val="22"/>
                <w:lang w:val="en-GB" w:eastAsia="ja-JP"/>
              </w:rPr>
              <w:t>aperiodic-ZP-CSI-RS-ResourceSetsToAddModList</w:t>
            </w:r>
          </w:p>
          <w:p w14:paraId="6CE5B800" w14:textId="77777777" w:rsidR="002C5D28" w:rsidRPr="002D141C" w:rsidRDefault="002C5D28" w:rsidP="00E53190">
            <w:pPr>
              <w:pStyle w:val="TAL"/>
              <w:rPr>
                <w:szCs w:val="22"/>
                <w:lang w:val="en-GB" w:eastAsia="ja-JP"/>
              </w:rPr>
            </w:pPr>
            <w:r w:rsidRPr="002D141C">
              <w:rPr>
                <w:szCs w:val="22"/>
                <w:lang w:val="en-GB" w:eastAsia="ja-JP"/>
              </w:rPr>
              <w:t>A</w:t>
            </w:r>
            <w:r w:rsidRPr="002D141C">
              <w:rPr>
                <w:lang w:val="en-GB" w:eastAsia="ja-JP"/>
              </w:rPr>
              <w:t>ddMod/Release</w:t>
            </w:r>
            <w:r w:rsidRPr="002D141C">
              <w:rPr>
                <w:szCs w:val="22"/>
                <w:lang w:val="en-GB" w:eastAsia="ja-JP"/>
              </w:rPr>
              <w:t xml:space="preserve"> lists </w:t>
            </w:r>
            <w:r w:rsidRPr="002D141C">
              <w:rPr>
                <w:lang w:val="en-GB" w:eastAsia="ja-JP"/>
              </w:rPr>
              <w:t xml:space="preserve">for configuring aperiodically triggered zero-power CSI-RS resource </w:t>
            </w:r>
            <w:r w:rsidRPr="002D141C">
              <w:rPr>
                <w:szCs w:val="22"/>
                <w:lang w:val="en-GB" w:eastAsia="ja-JP"/>
              </w:rPr>
              <w:t xml:space="preserve">sets. Each set contains a </w:t>
            </w:r>
            <w:r w:rsidRPr="002D141C">
              <w:rPr>
                <w:i/>
                <w:lang w:val="en-GB" w:eastAsia="ja-JP"/>
              </w:rPr>
              <w:t>ZP-CSI-RS-ResourceSetId</w:t>
            </w:r>
            <w:r w:rsidRPr="002D141C">
              <w:rPr>
                <w:szCs w:val="22"/>
                <w:lang w:val="en-GB" w:eastAsia="ja-JP"/>
              </w:rPr>
              <w:t xml:space="preserve"> and the IDs of one or more </w:t>
            </w:r>
            <w:r w:rsidRPr="002D141C">
              <w:rPr>
                <w:i/>
                <w:szCs w:val="22"/>
                <w:lang w:val="en-GB" w:eastAsia="ja-JP"/>
              </w:rPr>
              <w:t>ZP-CSI-RS-Resources</w:t>
            </w:r>
            <w:r w:rsidRPr="002D141C">
              <w:rPr>
                <w:szCs w:val="22"/>
                <w:lang w:val="en-GB" w:eastAsia="ja-JP"/>
              </w:rPr>
              <w:t xml:space="preserve"> (the actual resources are defined in the </w:t>
            </w:r>
            <w:r w:rsidRPr="002D141C">
              <w:rPr>
                <w:i/>
                <w:szCs w:val="22"/>
                <w:lang w:val="en-GB" w:eastAsia="ja-JP"/>
              </w:rPr>
              <w:t>zp-CSI-RS-ResourceToAddModList</w:t>
            </w:r>
            <w:r w:rsidRPr="002D141C">
              <w:rPr>
                <w:szCs w:val="22"/>
                <w:lang w:val="en-GB" w:eastAsia="ja-JP"/>
              </w:rPr>
              <w:t xml:space="preserve">). The network configures the UE with at most 3 aperiodic </w:t>
            </w:r>
            <w:r w:rsidRPr="002D141C">
              <w:rPr>
                <w:i/>
                <w:szCs w:val="22"/>
                <w:lang w:val="en-GB" w:eastAsia="ja-JP"/>
              </w:rPr>
              <w:t>ZP-CSI-RS-ResourceSets</w:t>
            </w:r>
            <w:r w:rsidRPr="002D141C">
              <w:rPr>
                <w:szCs w:val="22"/>
                <w:lang w:val="en-GB" w:eastAsia="ja-JP"/>
              </w:rPr>
              <w:t xml:space="preserve"> and it uses only the </w:t>
            </w:r>
            <w:r w:rsidRPr="002D141C">
              <w:rPr>
                <w:i/>
                <w:szCs w:val="22"/>
                <w:lang w:val="en-GB" w:eastAsia="ja-JP"/>
              </w:rPr>
              <w:t>ZP-CSI-RS-ResourceSetId</w:t>
            </w:r>
            <w:r w:rsidRPr="002D141C">
              <w:rPr>
                <w:szCs w:val="22"/>
                <w:lang w:val="en-GB" w:eastAsia="ja-JP"/>
              </w:rPr>
              <w:t xml:space="preserve"> 1 to 3. The network triggers a set by indicating its </w:t>
            </w:r>
            <w:r w:rsidRPr="002D141C">
              <w:rPr>
                <w:i/>
                <w:szCs w:val="22"/>
                <w:lang w:val="en-GB" w:eastAsia="ja-JP"/>
              </w:rPr>
              <w:t>ZP-CSI-RS-ResourceSetId</w:t>
            </w:r>
            <w:r w:rsidRPr="002D141C">
              <w:rPr>
                <w:szCs w:val="22"/>
                <w:lang w:val="en-GB" w:eastAsia="ja-JP"/>
              </w:rPr>
              <w:t xml:space="preserve"> in the DCI payload. The DCI codepoint '01' triggers the resource set with </w:t>
            </w:r>
            <w:r w:rsidRPr="002D141C">
              <w:rPr>
                <w:i/>
                <w:szCs w:val="22"/>
                <w:lang w:val="en-GB" w:eastAsia="ja-JP"/>
              </w:rPr>
              <w:t>ZP-CSI-RS-ResourceSetId</w:t>
            </w:r>
            <w:r w:rsidRPr="002D141C">
              <w:rPr>
                <w:szCs w:val="22"/>
                <w:lang w:val="en-GB" w:eastAsia="ja-JP"/>
              </w:rPr>
              <w:t xml:space="preserve"> 1, the DCI codepoint '10' triggers the resource set with </w:t>
            </w:r>
            <w:r w:rsidRPr="002D141C">
              <w:rPr>
                <w:i/>
                <w:szCs w:val="22"/>
                <w:lang w:val="en-GB" w:eastAsia="ja-JP"/>
              </w:rPr>
              <w:t>ZP-CSI-RS-ResourceSetId 2</w:t>
            </w:r>
            <w:r w:rsidRPr="002D141C">
              <w:rPr>
                <w:szCs w:val="22"/>
                <w:lang w:val="en-GB" w:eastAsia="ja-JP"/>
              </w:rPr>
              <w:t xml:space="preserve">, and the DCI codepoint '11' triggers the resource set with </w:t>
            </w:r>
            <w:r w:rsidRPr="002D141C">
              <w:rPr>
                <w:i/>
                <w:szCs w:val="22"/>
                <w:lang w:val="en-GB" w:eastAsia="ja-JP"/>
              </w:rPr>
              <w:t>ZP-CSI-RS-ResourceSetId</w:t>
            </w:r>
            <w:r w:rsidRPr="002D141C">
              <w:rPr>
                <w:szCs w:val="22"/>
                <w:lang w:val="en-GB" w:eastAsia="ja-JP"/>
              </w:rPr>
              <w:t xml:space="preserve"> 3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5.1.4.2)</w:t>
            </w:r>
          </w:p>
        </w:tc>
      </w:tr>
      <w:tr w:rsidR="001C4F8B" w:rsidRPr="002D141C" w14:paraId="74C0B8C0" w14:textId="77777777" w:rsidTr="006D357F">
        <w:tc>
          <w:tcPr>
            <w:tcW w:w="14173" w:type="dxa"/>
            <w:shd w:val="clear" w:color="auto" w:fill="auto"/>
          </w:tcPr>
          <w:p w14:paraId="3A264120" w14:textId="77777777" w:rsidR="002C5D28" w:rsidRPr="002D141C" w:rsidRDefault="002C5D28" w:rsidP="00F43D0B">
            <w:pPr>
              <w:pStyle w:val="TAL"/>
              <w:rPr>
                <w:szCs w:val="22"/>
                <w:lang w:val="en-GB" w:eastAsia="ja-JP"/>
              </w:rPr>
            </w:pPr>
            <w:r w:rsidRPr="002D141C">
              <w:rPr>
                <w:b/>
                <w:i/>
                <w:szCs w:val="22"/>
                <w:lang w:val="en-GB" w:eastAsia="ja-JP"/>
              </w:rPr>
              <w:t>dataScramblingIdentityPDSCH</w:t>
            </w:r>
          </w:p>
          <w:p w14:paraId="689D472F" w14:textId="77777777" w:rsidR="002C5D28" w:rsidRPr="002D141C" w:rsidRDefault="002C5D28" w:rsidP="00F43D0B">
            <w:pPr>
              <w:pStyle w:val="TAL"/>
              <w:rPr>
                <w:szCs w:val="22"/>
                <w:lang w:val="en-GB" w:eastAsia="ja-JP"/>
              </w:rPr>
            </w:pPr>
            <w:r w:rsidRPr="002D141C">
              <w:rPr>
                <w:szCs w:val="22"/>
                <w:lang w:val="en-GB" w:eastAsia="ja-JP"/>
              </w:rPr>
              <w:t xml:space="preserve">Identifier used to initialize data scrambling (c_init) for PDSCH. If the field is absent, the UE applies the physical cell ID.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7.3.1.1).</w:t>
            </w:r>
          </w:p>
        </w:tc>
      </w:tr>
      <w:tr w:rsidR="001C4F8B" w:rsidRPr="002D141C" w14:paraId="226A7319" w14:textId="77777777" w:rsidTr="006D357F">
        <w:tc>
          <w:tcPr>
            <w:tcW w:w="14173" w:type="dxa"/>
            <w:shd w:val="clear" w:color="auto" w:fill="auto"/>
          </w:tcPr>
          <w:p w14:paraId="207CA66C" w14:textId="77777777" w:rsidR="002C5D28" w:rsidRPr="002D141C" w:rsidRDefault="002C5D28" w:rsidP="00F43D0B">
            <w:pPr>
              <w:pStyle w:val="TAL"/>
              <w:rPr>
                <w:szCs w:val="22"/>
                <w:lang w:val="en-GB" w:eastAsia="ja-JP"/>
              </w:rPr>
            </w:pPr>
            <w:r w:rsidRPr="002D141C">
              <w:rPr>
                <w:b/>
                <w:i/>
                <w:szCs w:val="22"/>
                <w:lang w:val="en-GB" w:eastAsia="ja-JP"/>
              </w:rPr>
              <w:t>dmrs-DownlinkForPDSCH-MappingTypeA</w:t>
            </w:r>
          </w:p>
          <w:p w14:paraId="69093CB2" w14:textId="77777777" w:rsidR="002C5D28" w:rsidRPr="002D141C" w:rsidRDefault="002C5D28" w:rsidP="00F43D0B">
            <w:pPr>
              <w:pStyle w:val="TAL"/>
              <w:rPr>
                <w:szCs w:val="22"/>
                <w:lang w:val="en-GB" w:eastAsia="ja-JP"/>
              </w:rPr>
            </w:pPr>
            <w:r w:rsidRPr="002D141C">
              <w:rPr>
                <w:szCs w:val="22"/>
                <w:lang w:val="en-GB" w:eastAsia="ja-JP"/>
              </w:rPr>
              <w:t xml:space="preserve">DMRS configuration for PDSCH transmissions using PDSCH mapping type A (chosen dynamically via </w:t>
            </w:r>
            <w:r w:rsidRPr="002D141C">
              <w:rPr>
                <w:i/>
                <w:szCs w:val="22"/>
                <w:lang w:val="en-GB" w:eastAsia="ja-JP"/>
              </w:rPr>
              <w:t>PDSCH-TimeDomainResourceAllocation</w:t>
            </w:r>
            <w:r w:rsidRPr="002D141C">
              <w:rPr>
                <w:szCs w:val="22"/>
                <w:lang w:val="en-GB" w:eastAsia="ja-JP"/>
              </w:rPr>
              <w:t xml:space="preserve">). Only the fields </w:t>
            </w:r>
            <w:r w:rsidRPr="002D141C">
              <w:rPr>
                <w:i/>
                <w:szCs w:val="22"/>
                <w:lang w:val="en-GB" w:eastAsia="ja-JP"/>
              </w:rPr>
              <w:t>dmrs-Type</w:t>
            </w:r>
            <w:r w:rsidRPr="002D141C">
              <w:rPr>
                <w:szCs w:val="22"/>
                <w:lang w:val="en-GB" w:eastAsia="ja-JP"/>
              </w:rPr>
              <w:t xml:space="preserve">, </w:t>
            </w:r>
            <w:r w:rsidRPr="002D141C">
              <w:rPr>
                <w:i/>
                <w:szCs w:val="22"/>
                <w:lang w:val="en-GB" w:eastAsia="ja-JP"/>
              </w:rPr>
              <w:t>dmrs-AdditionalPosition</w:t>
            </w:r>
            <w:r w:rsidRPr="002D141C">
              <w:rPr>
                <w:szCs w:val="22"/>
                <w:lang w:val="en-GB" w:eastAsia="ja-JP"/>
              </w:rPr>
              <w:t xml:space="preserve"> and </w:t>
            </w:r>
            <w:r w:rsidRPr="002D141C">
              <w:rPr>
                <w:i/>
                <w:szCs w:val="22"/>
                <w:lang w:val="en-GB" w:eastAsia="ja-JP"/>
              </w:rPr>
              <w:t>maxLength</w:t>
            </w:r>
            <w:r w:rsidRPr="002D141C">
              <w:rPr>
                <w:szCs w:val="22"/>
                <w:lang w:val="en-GB" w:eastAsia="ja-JP"/>
              </w:rPr>
              <w:t xml:space="preserve"> may be set differently for mapping type A and B.</w:t>
            </w:r>
          </w:p>
        </w:tc>
      </w:tr>
      <w:tr w:rsidR="001C4F8B" w:rsidRPr="002D141C" w14:paraId="39B4E853" w14:textId="77777777" w:rsidTr="006D357F">
        <w:tc>
          <w:tcPr>
            <w:tcW w:w="14173" w:type="dxa"/>
            <w:shd w:val="clear" w:color="auto" w:fill="auto"/>
          </w:tcPr>
          <w:p w14:paraId="68CE5847" w14:textId="77777777" w:rsidR="002C5D28" w:rsidRPr="002D141C" w:rsidRDefault="002C5D28" w:rsidP="00F43D0B">
            <w:pPr>
              <w:pStyle w:val="TAL"/>
              <w:rPr>
                <w:szCs w:val="22"/>
                <w:lang w:val="en-GB" w:eastAsia="ja-JP"/>
              </w:rPr>
            </w:pPr>
            <w:r w:rsidRPr="002D141C">
              <w:rPr>
                <w:b/>
                <w:i/>
                <w:szCs w:val="22"/>
                <w:lang w:val="en-GB" w:eastAsia="ja-JP"/>
              </w:rPr>
              <w:t>dmrs-DownlinkForPDSCH-MappingTypeB</w:t>
            </w:r>
          </w:p>
          <w:p w14:paraId="4F1D7F99" w14:textId="77777777" w:rsidR="002C5D28" w:rsidRPr="002D141C" w:rsidRDefault="002C5D28" w:rsidP="00F43D0B">
            <w:pPr>
              <w:pStyle w:val="TAL"/>
              <w:rPr>
                <w:szCs w:val="22"/>
                <w:lang w:val="en-GB" w:eastAsia="ja-JP"/>
              </w:rPr>
            </w:pPr>
            <w:r w:rsidRPr="002D141C">
              <w:rPr>
                <w:szCs w:val="22"/>
                <w:lang w:val="en-GB" w:eastAsia="ja-JP"/>
              </w:rPr>
              <w:t xml:space="preserve">DMRS configuration for PDSCH transmissions using PDSCH mapping type B (chosen dynamically via </w:t>
            </w:r>
            <w:r w:rsidRPr="002D141C">
              <w:rPr>
                <w:i/>
                <w:szCs w:val="22"/>
                <w:lang w:val="en-GB" w:eastAsia="ja-JP"/>
              </w:rPr>
              <w:t>PDSCH-TimeDomainResourceAllocation</w:t>
            </w:r>
            <w:r w:rsidRPr="002D141C">
              <w:rPr>
                <w:szCs w:val="22"/>
                <w:lang w:val="en-GB" w:eastAsia="ja-JP"/>
              </w:rPr>
              <w:t xml:space="preserve">). Only the fields </w:t>
            </w:r>
            <w:r w:rsidRPr="002D141C">
              <w:rPr>
                <w:i/>
                <w:szCs w:val="22"/>
                <w:lang w:val="en-GB" w:eastAsia="ja-JP"/>
              </w:rPr>
              <w:t>dmrs-Type</w:t>
            </w:r>
            <w:r w:rsidRPr="002D141C">
              <w:rPr>
                <w:szCs w:val="22"/>
                <w:lang w:val="en-GB" w:eastAsia="ja-JP"/>
              </w:rPr>
              <w:t xml:space="preserve">, </w:t>
            </w:r>
            <w:r w:rsidRPr="002D141C">
              <w:rPr>
                <w:i/>
                <w:szCs w:val="22"/>
                <w:lang w:val="en-GB" w:eastAsia="ja-JP"/>
              </w:rPr>
              <w:t>dmrs-AdditionalPosition</w:t>
            </w:r>
            <w:r w:rsidRPr="002D141C">
              <w:rPr>
                <w:szCs w:val="22"/>
                <w:lang w:val="en-GB" w:eastAsia="ja-JP"/>
              </w:rPr>
              <w:t xml:space="preserve"> and </w:t>
            </w:r>
            <w:r w:rsidRPr="002D141C">
              <w:rPr>
                <w:i/>
                <w:szCs w:val="22"/>
                <w:lang w:val="en-GB" w:eastAsia="ja-JP"/>
              </w:rPr>
              <w:t>maxLength</w:t>
            </w:r>
            <w:r w:rsidRPr="002D141C">
              <w:rPr>
                <w:szCs w:val="22"/>
                <w:lang w:val="en-GB" w:eastAsia="ja-JP"/>
              </w:rPr>
              <w:t xml:space="preserve"> may be set differently for mapping type A and B.</w:t>
            </w:r>
          </w:p>
        </w:tc>
      </w:tr>
      <w:tr w:rsidR="001C4F8B" w:rsidRPr="002D141C" w14:paraId="38856A1C" w14:textId="77777777" w:rsidTr="006D357F">
        <w:tc>
          <w:tcPr>
            <w:tcW w:w="14173" w:type="dxa"/>
            <w:shd w:val="clear" w:color="auto" w:fill="auto"/>
          </w:tcPr>
          <w:p w14:paraId="6C418686" w14:textId="77777777" w:rsidR="002C5D28" w:rsidRPr="002D141C" w:rsidRDefault="002C5D28" w:rsidP="00F43D0B">
            <w:pPr>
              <w:pStyle w:val="TAL"/>
              <w:rPr>
                <w:szCs w:val="22"/>
                <w:lang w:val="en-GB" w:eastAsia="ja-JP"/>
              </w:rPr>
            </w:pPr>
            <w:r w:rsidRPr="002D141C">
              <w:rPr>
                <w:b/>
                <w:i/>
                <w:szCs w:val="22"/>
                <w:lang w:val="en-GB" w:eastAsia="ja-JP"/>
              </w:rPr>
              <w:t>maxNrofCodeWordsScheduledByDCI</w:t>
            </w:r>
          </w:p>
          <w:p w14:paraId="28D2C2BC" w14:textId="77777777" w:rsidR="002C5D28" w:rsidRPr="002D141C" w:rsidRDefault="002C5D28" w:rsidP="00F43D0B">
            <w:pPr>
              <w:pStyle w:val="TAL"/>
              <w:rPr>
                <w:szCs w:val="22"/>
                <w:lang w:val="en-GB" w:eastAsia="ja-JP"/>
              </w:rPr>
            </w:pPr>
            <w:r w:rsidRPr="002D141C">
              <w:rPr>
                <w:szCs w:val="22"/>
                <w:lang w:val="en-GB" w:eastAsia="ja-JP"/>
              </w:rPr>
              <w:t>Maximum number of code words that a single DCI may schedule. This changes the number of MCS/RV/NDI bits in the DCI message from 1 to 2.</w:t>
            </w:r>
          </w:p>
        </w:tc>
      </w:tr>
      <w:tr w:rsidR="001C4F8B" w:rsidRPr="002D141C" w14:paraId="3418F8BF" w14:textId="77777777" w:rsidTr="006D357F">
        <w:tc>
          <w:tcPr>
            <w:tcW w:w="14173" w:type="dxa"/>
            <w:shd w:val="clear" w:color="auto" w:fill="auto"/>
          </w:tcPr>
          <w:p w14:paraId="71447668" w14:textId="77777777" w:rsidR="002C5D28" w:rsidRPr="002D141C" w:rsidRDefault="002C5D28" w:rsidP="00F43D0B">
            <w:pPr>
              <w:pStyle w:val="TAL"/>
              <w:rPr>
                <w:szCs w:val="22"/>
                <w:lang w:val="en-GB" w:eastAsia="ja-JP"/>
              </w:rPr>
            </w:pPr>
            <w:r w:rsidRPr="002D141C">
              <w:rPr>
                <w:b/>
                <w:i/>
                <w:szCs w:val="22"/>
                <w:lang w:val="en-GB" w:eastAsia="ja-JP"/>
              </w:rPr>
              <w:t>mcs-Table</w:t>
            </w:r>
          </w:p>
          <w:p w14:paraId="6A7F637F" w14:textId="77777777" w:rsidR="002C5D28" w:rsidRPr="002D141C" w:rsidRDefault="002C5D28" w:rsidP="00F43D0B">
            <w:pPr>
              <w:pStyle w:val="TAL"/>
              <w:rPr>
                <w:szCs w:val="22"/>
                <w:lang w:val="en-GB" w:eastAsia="ja-JP"/>
              </w:rPr>
            </w:pPr>
            <w:r w:rsidRPr="002D141C">
              <w:rPr>
                <w:szCs w:val="22"/>
                <w:lang w:val="en-GB" w:eastAsia="ja-JP"/>
              </w:rPr>
              <w:t xml:space="preserve">Indicates which MCS table the UE shall use for PDSCH.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5.1.3.1). If the field is absent the UE applies the value 64QAM.</w:t>
            </w:r>
          </w:p>
        </w:tc>
      </w:tr>
      <w:tr w:rsidR="001C4F8B" w:rsidRPr="002D141C" w14:paraId="489F9E75" w14:textId="77777777" w:rsidTr="006D357F">
        <w:tc>
          <w:tcPr>
            <w:tcW w:w="14173" w:type="dxa"/>
            <w:shd w:val="clear" w:color="auto" w:fill="auto"/>
          </w:tcPr>
          <w:p w14:paraId="3D0B89A9" w14:textId="77777777" w:rsidR="002C5D28" w:rsidRPr="002D141C" w:rsidRDefault="002C5D28" w:rsidP="00F43D0B">
            <w:pPr>
              <w:pStyle w:val="TAL"/>
              <w:rPr>
                <w:szCs w:val="22"/>
                <w:lang w:val="en-GB" w:eastAsia="ja-JP"/>
              </w:rPr>
            </w:pPr>
            <w:r w:rsidRPr="002D141C">
              <w:rPr>
                <w:b/>
                <w:i/>
                <w:szCs w:val="22"/>
                <w:lang w:val="en-GB" w:eastAsia="ja-JP"/>
              </w:rPr>
              <w:t>pdsch-AggregationFactor</w:t>
            </w:r>
          </w:p>
          <w:p w14:paraId="7EACDCCD" w14:textId="58DBB336" w:rsidR="002C5D28" w:rsidRPr="002D141C" w:rsidRDefault="002C5D28" w:rsidP="00E53190">
            <w:pPr>
              <w:pStyle w:val="TAL"/>
              <w:rPr>
                <w:szCs w:val="22"/>
                <w:lang w:val="en-GB" w:eastAsia="ja-JP"/>
              </w:rPr>
            </w:pPr>
            <w:r w:rsidRPr="002D141C">
              <w:rPr>
                <w:szCs w:val="22"/>
                <w:lang w:val="en-GB" w:eastAsia="ja-JP"/>
              </w:rPr>
              <w:t xml:space="preserve">Number of repetitions for data (see </w:t>
            </w:r>
            <w:r w:rsidR="001634A6" w:rsidRPr="002D141C">
              <w:rPr>
                <w:szCs w:val="22"/>
                <w:lang w:val="en-GB" w:eastAsia="ja-JP"/>
              </w:rPr>
              <w:t>TS 38.214 [19]</w:t>
            </w:r>
            <w:r w:rsidRPr="002D141C">
              <w:rPr>
                <w:szCs w:val="22"/>
                <w:lang w:val="en-GB" w:eastAsia="ja-JP"/>
              </w:rPr>
              <w:t xml:space="preserve">, </w:t>
            </w:r>
            <w:r w:rsidR="00E53190" w:rsidRPr="002D141C">
              <w:rPr>
                <w:szCs w:val="22"/>
                <w:lang w:val="en-GB" w:eastAsia="ja-JP"/>
              </w:rPr>
              <w:t>clause 5.1.2.1</w:t>
            </w:r>
            <w:r w:rsidRPr="002D141C">
              <w:rPr>
                <w:szCs w:val="22"/>
                <w:lang w:val="en-GB" w:eastAsia="ja-JP"/>
              </w:rPr>
              <w:t>)</w:t>
            </w:r>
            <w:r w:rsidR="00E53190" w:rsidRPr="002D141C">
              <w:rPr>
                <w:szCs w:val="22"/>
                <w:lang w:val="en-GB" w:eastAsia="ja-JP"/>
              </w:rPr>
              <w:t>.</w:t>
            </w:r>
            <w:r w:rsidRPr="002D141C">
              <w:rPr>
                <w:szCs w:val="22"/>
                <w:lang w:val="en-GB" w:eastAsia="ja-JP"/>
              </w:rPr>
              <w:t xml:space="preserve"> When the field is absent the UE applies the value 1</w:t>
            </w:r>
            <w:r w:rsidR="00D63A82" w:rsidRPr="002D141C">
              <w:rPr>
                <w:szCs w:val="22"/>
                <w:lang w:val="en-GB" w:eastAsia="ja-JP"/>
              </w:rPr>
              <w:t>.</w:t>
            </w:r>
          </w:p>
        </w:tc>
      </w:tr>
      <w:tr w:rsidR="001C4F8B" w:rsidRPr="002D141C" w14:paraId="3ECB9A26" w14:textId="77777777" w:rsidTr="006D357F">
        <w:tc>
          <w:tcPr>
            <w:tcW w:w="14173" w:type="dxa"/>
            <w:shd w:val="clear" w:color="auto" w:fill="auto"/>
          </w:tcPr>
          <w:p w14:paraId="2E8EBD41" w14:textId="77777777" w:rsidR="002C5D28" w:rsidRPr="002D141C" w:rsidRDefault="002C5D28" w:rsidP="00F43D0B">
            <w:pPr>
              <w:pStyle w:val="TAL"/>
              <w:rPr>
                <w:szCs w:val="22"/>
                <w:lang w:val="en-GB" w:eastAsia="ja-JP"/>
              </w:rPr>
            </w:pPr>
            <w:r w:rsidRPr="002D141C">
              <w:rPr>
                <w:b/>
                <w:i/>
                <w:szCs w:val="22"/>
                <w:lang w:val="en-GB" w:eastAsia="ja-JP"/>
              </w:rPr>
              <w:t>pdsch-TimeDomainAllocationList</w:t>
            </w:r>
          </w:p>
          <w:p w14:paraId="34FF3CC8" w14:textId="7F770D48" w:rsidR="002C5D28" w:rsidRPr="002D141C" w:rsidRDefault="002C5D28" w:rsidP="00F43D0B">
            <w:pPr>
              <w:pStyle w:val="TAL"/>
              <w:rPr>
                <w:szCs w:val="22"/>
                <w:lang w:val="en-GB" w:eastAsia="ja-JP"/>
              </w:rPr>
            </w:pPr>
            <w:r w:rsidRPr="002D141C">
              <w:rPr>
                <w:szCs w:val="22"/>
                <w:lang w:val="en-GB" w:eastAsia="ja-JP"/>
              </w:rPr>
              <w:t>List of time-domain configurations for timing of DL assignment to DL data</w:t>
            </w:r>
            <w:r w:rsidR="00632133" w:rsidRPr="002D141C">
              <w:rPr>
                <w:szCs w:val="22"/>
                <w:lang w:val="en-GB" w:eastAsia="ja-JP"/>
              </w:rPr>
              <w:t xml:space="preserve"> (see table 5.1.2.1.1-1 in TS 38.214 [19])</w:t>
            </w:r>
            <w:r w:rsidR="00D63A82" w:rsidRPr="002D141C">
              <w:rPr>
                <w:szCs w:val="22"/>
                <w:lang w:val="en-GB" w:eastAsia="ja-JP"/>
              </w:rPr>
              <w:t>.</w:t>
            </w:r>
          </w:p>
        </w:tc>
      </w:tr>
      <w:tr w:rsidR="001C4F8B" w:rsidRPr="002D141C" w14:paraId="7B5D6051" w14:textId="77777777" w:rsidTr="006D357F">
        <w:tc>
          <w:tcPr>
            <w:tcW w:w="14173" w:type="dxa"/>
            <w:shd w:val="clear" w:color="auto" w:fill="auto"/>
          </w:tcPr>
          <w:p w14:paraId="23E58750" w14:textId="77777777" w:rsidR="002C5D28" w:rsidRPr="002D141C" w:rsidRDefault="002C5D28" w:rsidP="00F43D0B">
            <w:pPr>
              <w:pStyle w:val="TAL"/>
              <w:rPr>
                <w:szCs w:val="22"/>
                <w:lang w:val="en-GB" w:eastAsia="ja-JP"/>
              </w:rPr>
            </w:pPr>
            <w:r w:rsidRPr="002D141C">
              <w:rPr>
                <w:b/>
                <w:i/>
                <w:szCs w:val="22"/>
                <w:lang w:val="en-GB" w:eastAsia="ja-JP"/>
              </w:rPr>
              <w:t>prb-BundlingType</w:t>
            </w:r>
          </w:p>
          <w:p w14:paraId="3784C3EE" w14:textId="77777777" w:rsidR="002C5D28" w:rsidRPr="002D141C" w:rsidRDefault="002C5D28" w:rsidP="00E53190">
            <w:pPr>
              <w:pStyle w:val="TAL"/>
              <w:rPr>
                <w:szCs w:val="22"/>
                <w:lang w:val="en-GB" w:eastAsia="ja-JP"/>
              </w:rPr>
            </w:pPr>
            <w:r w:rsidRPr="002D141C">
              <w:rPr>
                <w:szCs w:val="22"/>
                <w:lang w:val="en-GB" w:eastAsia="ja-JP"/>
              </w:rPr>
              <w:t xml:space="preserve">Indicates the PRB bundle type and bundle size(s)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5.1.2.3). If </w:t>
            </w:r>
            <w:r w:rsidRPr="002D141C">
              <w:rPr>
                <w:i/>
                <w:szCs w:val="22"/>
                <w:lang w:val="en-GB" w:eastAsia="ja-JP"/>
              </w:rPr>
              <w:t>dynamic</w:t>
            </w:r>
            <w:r w:rsidRPr="002D141C">
              <w:rPr>
                <w:szCs w:val="22"/>
                <w:lang w:val="en-GB" w:eastAsia="ja-JP"/>
              </w:rPr>
              <w:t xml:space="preserve"> is chosen, the actual </w:t>
            </w:r>
            <w:r w:rsidRPr="002D141C">
              <w:rPr>
                <w:i/>
                <w:szCs w:val="22"/>
                <w:lang w:val="en-GB" w:eastAsia="ja-JP"/>
              </w:rPr>
              <w:t>bundleSizeSet1 or bundleSizeSet2</w:t>
            </w:r>
            <w:r w:rsidRPr="002D141C">
              <w:rPr>
                <w:szCs w:val="22"/>
                <w:lang w:val="en-GB" w:eastAsia="ja-JP"/>
              </w:rPr>
              <w:t xml:space="preserve"> to use is indicated via DCI. Constraints on </w:t>
            </w:r>
            <w:r w:rsidRPr="002D141C">
              <w:rPr>
                <w:i/>
                <w:szCs w:val="22"/>
                <w:lang w:val="en-GB" w:eastAsia="ja-JP"/>
              </w:rPr>
              <w:t>bundleSize(Set)</w:t>
            </w:r>
            <w:r w:rsidRPr="002D141C">
              <w:rPr>
                <w:szCs w:val="22"/>
                <w:lang w:val="en-GB" w:eastAsia="ja-JP"/>
              </w:rPr>
              <w:t xml:space="preserve"> setting depending on </w:t>
            </w:r>
            <w:r w:rsidRPr="002D141C">
              <w:rPr>
                <w:i/>
                <w:szCs w:val="22"/>
                <w:lang w:val="en-GB" w:eastAsia="ja-JP"/>
              </w:rPr>
              <w:t>vrb-ToPRB-Interleaver</w:t>
            </w:r>
            <w:r w:rsidRPr="002D141C">
              <w:rPr>
                <w:szCs w:val="22"/>
                <w:lang w:val="en-GB" w:eastAsia="ja-JP"/>
              </w:rPr>
              <w:t xml:space="preserve"> and </w:t>
            </w:r>
            <w:r w:rsidRPr="002D141C">
              <w:rPr>
                <w:i/>
                <w:szCs w:val="22"/>
                <w:lang w:val="en-GB" w:eastAsia="ja-JP"/>
              </w:rPr>
              <w:t>rbg-Size</w:t>
            </w:r>
            <w:r w:rsidRPr="002D141C">
              <w:rPr>
                <w:szCs w:val="22"/>
                <w:lang w:val="en-GB" w:eastAsia="ja-JP"/>
              </w:rPr>
              <w:t xml:space="preserve"> settings are described in TS 38.214 [19], </w:t>
            </w:r>
            <w:r w:rsidR="00581EBE" w:rsidRPr="002D141C">
              <w:rPr>
                <w:szCs w:val="22"/>
                <w:lang w:val="en-GB" w:eastAsia="ja-JP"/>
              </w:rPr>
              <w:t>clause</w:t>
            </w:r>
            <w:r w:rsidRPr="002D141C">
              <w:rPr>
                <w:szCs w:val="22"/>
                <w:lang w:val="en-GB" w:eastAsia="ja-JP"/>
              </w:rPr>
              <w:t xml:space="preserve"> 5.1.2.3. If a </w:t>
            </w:r>
            <w:r w:rsidRPr="002D141C">
              <w:rPr>
                <w:i/>
                <w:szCs w:val="22"/>
                <w:lang w:val="en-GB" w:eastAsia="ja-JP"/>
              </w:rPr>
              <w:t>bundleSize(Set)</w:t>
            </w:r>
            <w:r w:rsidRPr="002D141C">
              <w:rPr>
                <w:szCs w:val="22"/>
                <w:lang w:val="en-GB" w:eastAsia="ja-JP"/>
              </w:rPr>
              <w:t xml:space="preserve"> value is absent, the UE applies the value </w:t>
            </w:r>
            <w:r w:rsidRPr="002D141C">
              <w:rPr>
                <w:i/>
                <w:szCs w:val="22"/>
                <w:lang w:val="en-GB" w:eastAsia="ja-JP"/>
              </w:rPr>
              <w:t>n2</w:t>
            </w:r>
            <w:r w:rsidRPr="002D141C">
              <w:rPr>
                <w:szCs w:val="22"/>
                <w:lang w:val="en-GB" w:eastAsia="ja-JP"/>
              </w:rPr>
              <w:t xml:space="preserve">. </w:t>
            </w:r>
          </w:p>
        </w:tc>
      </w:tr>
      <w:tr w:rsidR="001C4F8B" w:rsidRPr="002D141C" w14:paraId="67C7098F" w14:textId="77777777" w:rsidTr="006D357F">
        <w:tc>
          <w:tcPr>
            <w:tcW w:w="14173" w:type="dxa"/>
            <w:shd w:val="clear" w:color="auto" w:fill="auto"/>
          </w:tcPr>
          <w:p w14:paraId="484501FB" w14:textId="77777777" w:rsidR="002C5D28" w:rsidRPr="002D141C" w:rsidRDefault="002C5D28" w:rsidP="00F43D0B">
            <w:pPr>
              <w:pStyle w:val="TAL"/>
              <w:rPr>
                <w:b/>
                <w:i/>
                <w:szCs w:val="22"/>
                <w:lang w:val="en-GB" w:eastAsia="ja-JP"/>
              </w:rPr>
            </w:pPr>
            <w:r w:rsidRPr="002D141C">
              <w:rPr>
                <w:b/>
                <w:i/>
                <w:szCs w:val="22"/>
                <w:lang w:val="en-GB" w:eastAsia="ja-JP"/>
              </w:rPr>
              <w:t>p-ZP-CSI-RS-ResourceSet</w:t>
            </w:r>
          </w:p>
          <w:p w14:paraId="1A69CC15" w14:textId="77777777" w:rsidR="002C5D28" w:rsidRPr="002D141C" w:rsidRDefault="002C5D28" w:rsidP="00F43D0B">
            <w:pPr>
              <w:pStyle w:val="TAL"/>
              <w:rPr>
                <w:b/>
                <w:i/>
                <w:szCs w:val="22"/>
                <w:lang w:val="en-GB" w:eastAsia="ja-JP"/>
              </w:rPr>
            </w:pPr>
            <w:r w:rsidRPr="002D141C">
              <w:rPr>
                <w:szCs w:val="22"/>
                <w:lang w:val="en-GB" w:eastAsia="ja-JP"/>
              </w:rPr>
              <w:t>A set of periodically occurring ZP-CSI-RS-Resources (the actual resources are defined in the zp-CSI-RS-ResourceToAddModList). The network uses the ZP-CSI-RS-ResourceSetId=0 for this set.</w:t>
            </w:r>
          </w:p>
        </w:tc>
      </w:tr>
      <w:tr w:rsidR="001C4F8B" w:rsidRPr="002D141C" w14:paraId="1A2FA47C" w14:textId="77777777" w:rsidTr="006D357F">
        <w:tc>
          <w:tcPr>
            <w:tcW w:w="14173" w:type="dxa"/>
            <w:shd w:val="clear" w:color="auto" w:fill="auto"/>
          </w:tcPr>
          <w:p w14:paraId="59C69B2C" w14:textId="77777777" w:rsidR="002C5D28" w:rsidRPr="002D141C" w:rsidRDefault="002C5D28" w:rsidP="00F43D0B">
            <w:pPr>
              <w:pStyle w:val="TAL"/>
              <w:rPr>
                <w:szCs w:val="22"/>
                <w:lang w:val="en-GB" w:eastAsia="ja-JP"/>
              </w:rPr>
            </w:pPr>
            <w:r w:rsidRPr="002D141C">
              <w:rPr>
                <w:b/>
                <w:i/>
                <w:szCs w:val="22"/>
                <w:lang w:val="en-GB" w:eastAsia="ja-JP"/>
              </w:rPr>
              <w:t>rateMatchPatternGroup1</w:t>
            </w:r>
          </w:p>
          <w:p w14:paraId="333BDA3A" w14:textId="77777777" w:rsidR="002C5D28" w:rsidRPr="002D141C" w:rsidRDefault="002C5D28" w:rsidP="00E53190">
            <w:pPr>
              <w:pStyle w:val="TAL"/>
              <w:rPr>
                <w:szCs w:val="22"/>
                <w:lang w:val="en-GB" w:eastAsia="ja-JP"/>
              </w:rPr>
            </w:pPr>
            <w:r w:rsidRPr="002D141C">
              <w:rPr>
                <w:szCs w:val="22"/>
                <w:lang w:val="en-GB" w:eastAsia="ja-JP"/>
              </w:rPr>
              <w:t xml:space="preserve">The IDs of a first group of </w:t>
            </w:r>
            <w:r w:rsidRPr="002D141C">
              <w:rPr>
                <w:i/>
                <w:szCs w:val="22"/>
                <w:lang w:val="en-GB" w:eastAsia="ja-JP"/>
              </w:rPr>
              <w:t>RateMatchPatterns</w:t>
            </w:r>
            <w:r w:rsidRPr="002D141C">
              <w:rPr>
                <w:szCs w:val="22"/>
                <w:lang w:val="en-GB" w:eastAsia="ja-JP"/>
              </w:rPr>
              <w:t xml:space="preserve"> defined in </w:t>
            </w:r>
            <w:r w:rsidRPr="002D141C">
              <w:rPr>
                <w:i/>
                <w:lang w:val="en-GB" w:eastAsia="ja-JP"/>
              </w:rPr>
              <w:t>PDSCH-Config</w:t>
            </w:r>
            <w:r w:rsidRPr="002D141C">
              <w:rPr>
                <w:szCs w:val="22"/>
                <w:lang w:val="en-GB" w:eastAsia="ja-JP"/>
              </w:rPr>
              <w:t>-&gt;</w:t>
            </w:r>
            <w:r w:rsidRPr="002D141C">
              <w:rPr>
                <w:i/>
                <w:szCs w:val="22"/>
                <w:lang w:val="en-GB" w:eastAsia="ja-JP"/>
              </w:rPr>
              <w:t>rateMatchPatternToAddModList</w:t>
            </w:r>
            <w:r w:rsidRPr="002D141C">
              <w:rPr>
                <w:szCs w:val="22"/>
                <w:lang w:val="en-GB" w:eastAsia="ja-JP"/>
              </w:rPr>
              <w:t xml:space="preserve"> (BWP level) or in </w:t>
            </w:r>
            <w:r w:rsidRPr="002D141C">
              <w:rPr>
                <w:i/>
                <w:szCs w:val="22"/>
                <w:lang w:val="en-GB" w:eastAsia="ja-JP"/>
              </w:rPr>
              <w:t>ServingCellConfig</w:t>
            </w:r>
            <w:r w:rsidRPr="002D141C">
              <w:rPr>
                <w:szCs w:val="22"/>
                <w:lang w:val="en-GB" w:eastAsia="ja-JP"/>
              </w:rPr>
              <w:t xml:space="preserve"> -&gt;</w:t>
            </w:r>
            <w:r w:rsidRPr="002D141C">
              <w:rPr>
                <w:i/>
                <w:szCs w:val="22"/>
                <w:lang w:val="en-GB" w:eastAsia="ja-JP"/>
              </w:rPr>
              <w:t>rateMatchPatternToAddModLis</w:t>
            </w:r>
            <w:r w:rsidRPr="002D141C">
              <w:rPr>
                <w:szCs w:val="22"/>
                <w:lang w:val="en-GB" w:eastAsia="ja-JP"/>
              </w:rPr>
              <w:t xml:space="preserve">t (cell level). These patterns can be activated dynamically by DCI (see </w:t>
            </w:r>
            <w:r w:rsidR="001634A6" w:rsidRPr="002D141C">
              <w:rPr>
                <w:szCs w:val="22"/>
                <w:lang w:val="en-GB" w:eastAsia="ja-JP"/>
              </w:rPr>
              <w:t>TS 38.214 [19]</w:t>
            </w:r>
            <w:r w:rsidRPr="002D141C">
              <w:rPr>
                <w:szCs w:val="22"/>
                <w:lang w:val="en-GB" w:eastAsia="ja-JP"/>
              </w:rPr>
              <w:t xml:space="preserve">, </w:t>
            </w:r>
            <w:r w:rsidR="00E53190" w:rsidRPr="002D141C">
              <w:rPr>
                <w:szCs w:val="22"/>
                <w:lang w:val="en-GB" w:eastAsia="ja-JP"/>
              </w:rPr>
              <w:t>clause 5.1.4.1</w:t>
            </w:r>
            <w:r w:rsidRPr="002D141C">
              <w:rPr>
                <w:szCs w:val="22"/>
                <w:lang w:val="en-GB" w:eastAsia="ja-JP"/>
              </w:rPr>
              <w:t>).</w:t>
            </w:r>
          </w:p>
        </w:tc>
      </w:tr>
      <w:tr w:rsidR="001C4F8B" w:rsidRPr="002D141C" w14:paraId="118ED20D" w14:textId="77777777" w:rsidTr="006D357F">
        <w:tc>
          <w:tcPr>
            <w:tcW w:w="14173" w:type="dxa"/>
            <w:shd w:val="clear" w:color="auto" w:fill="auto"/>
          </w:tcPr>
          <w:p w14:paraId="30C5F27A" w14:textId="77777777" w:rsidR="002C5D28" w:rsidRPr="002D141C" w:rsidRDefault="002C5D28" w:rsidP="00F43D0B">
            <w:pPr>
              <w:pStyle w:val="TAL"/>
              <w:rPr>
                <w:szCs w:val="22"/>
                <w:lang w:val="en-GB" w:eastAsia="ja-JP"/>
              </w:rPr>
            </w:pPr>
            <w:r w:rsidRPr="002D141C">
              <w:rPr>
                <w:b/>
                <w:i/>
                <w:szCs w:val="22"/>
                <w:lang w:val="en-GB" w:eastAsia="ja-JP"/>
              </w:rPr>
              <w:t>rateMatchPatternGroup2</w:t>
            </w:r>
          </w:p>
          <w:p w14:paraId="34F40C76" w14:textId="77777777" w:rsidR="002C5D28" w:rsidRPr="002D141C" w:rsidRDefault="002C5D28" w:rsidP="00E53190">
            <w:pPr>
              <w:pStyle w:val="TAL"/>
              <w:rPr>
                <w:szCs w:val="22"/>
                <w:lang w:val="en-GB" w:eastAsia="ja-JP"/>
              </w:rPr>
            </w:pPr>
            <w:r w:rsidRPr="002D141C">
              <w:rPr>
                <w:szCs w:val="22"/>
                <w:lang w:val="en-GB" w:eastAsia="ja-JP"/>
              </w:rPr>
              <w:t xml:space="preserve">The IDs of a second group of </w:t>
            </w:r>
            <w:r w:rsidRPr="002D141C">
              <w:rPr>
                <w:i/>
                <w:szCs w:val="22"/>
                <w:lang w:val="en-GB" w:eastAsia="ja-JP"/>
              </w:rPr>
              <w:t>RateMatchPatterns</w:t>
            </w:r>
            <w:r w:rsidRPr="002D141C">
              <w:rPr>
                <w:szCs w:val="22"/>
                <w:lang w:val="en-GB" w:eastAsia="ja-JP"/>
              </w:rPr>
              <w:t xml:space="preserve"> defined in </w:t>
            </w:r>
            <w:r w:rsidRPr="002D141C">
              <w:rPr>
                <w:i/>
                <w:lang w:val="en-GB" w:eastAsia="ja-JP"/>
              </w:rPr>
              <w:t>PDSCH-Config</w:t>
            </w:r>
            <w:r w:rsidRPr="002D141C">
              <w:rPr>
                <w:szCs w:val="22"/>
                <w:lang w:val="en-GB" w:eastAsia="ja-JP"/>
              </w:rPr>
              <w:t>-&gt;</w:t>
            </w:r>
            <w:r w:rsidRPr="002D141C">
              <w:rPr>
                <w:i/>
                <w:szCs w:val="22"/>
                <w:lang w:val="en-GB" w:eastAsia="ja-JP"/>
              </w:rPr>
              <w:t>rateMatchPatternToAddModList</w:t>
            </w:r>
            <w:r w:rsidRPr="002D141C">
              <w:rPr>
                <w:szCs w:val="22"/>
                <w:lang w:val="en-GB" w:eastAsia="ja-JP"/>
              </w:rPr>
              <w:t xml:space="preserve"> (BWP level) or in </w:t>
            </w:r>
            <w:r w:rsidRPr="002D141C">
              <w:rPr>
                <w:i/>
                <w:szCs w:val="22"/>
                <w:lang w:val="en-GB" w:eastAsia="ja-JP"/>
              </w:rPr>
              <w:t>ServingCellConfig</w:t>
            </w:r>
            <w:r w:rsidRPr="002D141C">
              <w:rPr>
                <w:szCs w:val="22"/>
                <w:lang w:val="en-GB" w:eastAsia="ja-JP"/>
              </w:rPr>
              <w:t xml:space="preserve"> -&gt;</w:t>
            </w:r>
            <w:r w:rsidRPr="002D141C">
              <w:rPr>
                <w:i/>
                <w:szCs w:val="22"/>
                <w:lang w:val="en-GB" w:eastAsia="ja-JP"/>
              </w:rPr>
              <w:t>rateMatchPatternToAddModLis</w:t>
            </w:r>
            <w:r w:rsidRPr="002D141C">
              <w:rPr>
                <w:szCs w:val="22"/>
                <w:lang w:val="en-GB" w:eastAsia="ja-JP"/>
              </w:rPr>
              <w:t xml:space="preserve">t (cell level). These patterns can be activated dynamically by DCI (see </w:t>
            </w:r>
            <w:r w:rsidR="001634A6" w:rsidRPr="002D141C">
              <w:rPr>
                <w:szCs w:val="22"/>
                <w:lang w:val="en-GB" w:eastAsia="ja-JP"/>
              </w:rPr>
              <w:t>TS 38.214 [19]</w:t>
            </w:r>
            <w:r w:rsidRPr="002D141C">
              <w:rPr>
                <w:szCs w:val="22"/>
                <w:lang w:val="en-GB" w:eastAsia="ja-JP"/>
              </w:rPr>
              <w:t xml:space="preserve">, </w:t>
            </w:r>
            <w:r w:rsidR="00E53190" w:rsidRPr="002D141C">
              <w:rPr>
                <w:szCs w:val="22"/>
                <w:lang w:val="en-GB" w:eastAsia="ja-JP"/>
              </w:rPr>
              <w:t>clause 5.1.4.1</w:t>
            </w:r>
            <w:r w:rsidRPr="002D141C">
              <w:rPr>
                <w:szCs w:val="22"/>
                <w:lang w:val="en-GB" w:eastAsia="ja-JP"/>
              </w:rPr>
              <w:t>).</w:t>
            </w:r>
          </w:p>
        </w:tc>
      </w:tr>
      <w:tr w:rsidR="001C4F8B" w:rsidRPr="002D141C" w14:paraId="189A18A6" w14:textId="77777777" w:rsidTr="006D357F">
        <w:tc>
          <w:tcPr>
            <w:tcW w:w="14173" w:type="dxa"/>
            <w:shd w:val="clear" w:color="auto" w:fill="auto"/>
          </w:tcPr>
          <w:p w14:paraId="2F1D05A1" w14:textId="77777777" w:rsidR="002C5D28" w:rsidRPr="002D141C" w:rsidRDefault="002C5D28" w:rsidP="00F43D0B">
            <w:pPr>
              <w:pStyle w:val="TAL"/>
              <w:rPr>
                <w:szCs w:val="22"/>
                <w:lang w:val="en-GB" w:eastAsia="ja-JP"/>
              </w:rPr>
            </w:pPr>
            <w:r w:rsidRPr="002D141C">
              <w:rPr>
                <w:b/>
                <w:i/>
                <w:szCs w:val="22"/>
                <w:lang w:val="en-GB" w:eastAsia="ja-JP"/>
              </w:rPr>
              <w:t>rateMatchPatternToAddModList</w:t>
            </w:r>
          </w:p>
          <w:p w14:paraId="076DC137" w14:textId="4152E366" w:rsidR="002C5D28" w:rsidRPr="002D141C" w:rsidRDefault="002C5D28" w:rsidP="00E53190">
            <w:pPr>
              <w:pStyle w:val="TAL"/>
              <w:rPr>
                <w:szCs w:val="22"/>
                <w:lang w:val="en-GB" w:eastAsia="ja-JP"/>
              </w:rPr>
            </w:pPr>
            <w:r w:rsidRPr="002D141C">
              <w:rPr>
                <w:szCs w:val="22"/>
                <w:lang w:val="en-GB" w:eastAsia="ja-JP"/>
              </w:rPr>
              <w:t xml:space="preserve">Resources patterns which the UE should rate match PDSCH around. The UE rate matches around the union of all resources indicated in the </w:t>
            </w:r>
            <w:r w:rsidR="00906476" w:rsidRPr="002D141C">
              <w:rPr>
                <w:szCs w:val="22"/>
                <w:lang w:val="en-GB" w:eastAsia="ja-JP"/>
              </w:rPr>
              <w:t>rate match patterns</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w:t>
            </w:r>
            <w:r w:rsidR="00E53190" w:rsidRPr="002D141C">
              <w:rPr>
                <w:szCs w:val="22"/>
                <w:lang w:val="en-GB" w:eastAsia="ja-JP"/>
              </w:rPr>
              <w:t>4.1</w:t>
            </w:r>
            <w:r w:rsidRPr="002D141C">
              <w:rPr>
                <w:szCs w:val="22"/>
                <w:lang w:val="en-GB" w:eastAsia="ja-JP"/>
              </w:rPr>
              <w:t>)</w:t>
            </w:r>
            <w:r w:rsidR="00E53190" w:rsidRPr="002D141C">
              <w:rPr>
                <w:szCs w:val="22"/>
                <w:lang w:val="en-GB" w:eastAsia="ja-JP"/>
              </w:rPr>
              <w:t>.</w:t>
            </w:r>
          </w:p>
        </w:tc>
      </w:tr>
      <w:tr w:rsidR="001C4F8B" w:rsidRPr="002D141C" w14:paraId="53748776" w14:textId="77777777" w:rsidTr="006D357F">
        <w:tc>
          <w:tcPr>
            <w:tcW w:w="14173" w:type="dxa"/>
            <w:shd w:val="clear" w:color="auto" w:fill="auto"/>
          </w:tcPr>
          <w:p w14:paraId="6AB05E96" w14:textId="77777777" w:rsidR="002C5D28" w:rsidRPr="002D141C" w:rsidRDefault="002C5D28" w:rsidP="00F43D0B">
            <w:pPr>
              <w:pStyle w:val="TAL"/>
              <w:rPr>
                <w:szCs w:val="22"/>
                <w:lang w:val="en-GB" w:eastAsia="ja-JP"/>
              </w:rPr>
            </w:pPr>
            <w:r w:rsidRPr="002D141C">
              <w:rPr>
                <w:b/>
                <w:i/>
                <w:szCs w:val="22"/>
                <w:lang w:val="en-GB" w:eastAsia="ja-JP"/>
              </w:rPr>
              <w:t>rbg-Size</w:t>
            </w:r>
          </w:p>
          <w:p w14:paraId="0B2988DF" w14:textId="77777777" w:rsidR="002C5D28" w:rsidRPr="002D141C" w:rsidRDefault="002C5D28" w:rsidP="007462AB">
            <w:pPr>
              <w:pStyle w:val="TAL"/>
              <w:rPr>
                <w:szCs w:val="22"/>
                <w:lang w:val="en-GB" w:eastAsia="ja-JP"/>
              </w:rPr>
            </w:pPr>
            <w:r w:rsidRPr="002D141C">
              <w:rPr>
                <w:szCs w:val="22"/>
                <w:lang w:val="en-GB" w:eastAsia="ja-JP"/>
              </w:rPr>
              <w:t xml:space="preserve">Selection between config 1 and config 2 for RBG size for PDSCH. </w:t>
            </w:r>
            <w:r w:rsidR="007462AB" w:rsidRPr="002D141C">
              <w:rPr>
                <w:szCs w:val="22"/>
                <w:lang w:val="en-GB" w:eastAsia="ja-JP"/>
              </w:rPr>
              <w:t xml:space="preserve">The UE ignores this field if </w:t>
            </w:r>
            <w:r w:rsidR="007462AB" w:rsidRPr="002D141C">
              <w:rPr>
                <w:i/>
                <w:szCs w:val="22"/>
                <w:lang w:val="en-GB" w:eastAsia="ja-JP"/>
              </w:rPr>
              <w:t>resourceAllocation</w:t>
            </w:r>
            <w:r w:rsidR="007462AB" w:rsidRPr="002D141C">
              <w:rPr>
                <w:szCs w:val="22"/>
                <w:lang w:val="en-GB" w:eastAsia="ja-JP"/>
              </w:rPr>
              <w:t xml:space="preserve"> is set to </w:t>
            </w:r>
            <w:r w:rsidR="007462AB" w:rsidRPr="002D141C">
              <w:rPr>
                <w:i/>
                <w:szCs w:val="22"/>
                <w:lang w:val="en-GB" w:eastAsia="ja-JP"/>
              </w:rPr>
              <w:t>resourceAllocationType1</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5.1.2.2.1).</w:t>
            </w:r>
          </w:p>
        </w:tc>
      </w:tr>
      <w:tr w:rsidR="001C4F8B" w:rsidRPr="002D141C" w14:paraId="606C96AD" w14:textId="77777777" w:rsidTr="006D357F">
        <w:tc>
          <w:tcPr>
            <w:tcW w:w="14173" w:type="dxa"/>
            <w:shd w:val="clear" w:color="auto" w:fill="auto"/>
          </w:tcPr>
          <w:p w14:paraId="387D9967" w14:textId="77777777" w:rsidR="002C5D28" w:rsidRPr="002D141C" w:rsidRDefault="002C5D28" w:rsidP="00F43D0B">
            <w:pPr>
              <w:pStyle w:val="TAL"/>
              <w:rPr>
                <w:szCs w:val="22"/>
                <w:lang w:val="en-GB" w:eastAsia="ja-JP"/>
              </w:rPr>
            </w:pPr>
            <w:r w:rsidRPr="002D141C">
              <w:rPr>
                <w:b/>
                <w:i/>
                <w:szCs w:val="22"/>
                <w:lang w:val="en-GB" w:eastAsia="ja-JP"/>
              </w:rPr>
              <w:t>resourceAllocation</w:t>
            </w:r>
          </w:p>
          <w:p w14:paraId="4572CE99" w14:textId="77777777" w:rsidR="002C5D28" w:rsidRPr="002D141C" w:rsidRDefault="002C5D28" w:rsidP="00E53190">
            <w:pPr>
              <w:pStyle w:val="TAL"/>
              <w:rPr>
                <w:szCs w:val="22"/>
                <w:lang w:val="en-GB" w:eastAsia="ja-JP"/>
              </w:rPr>
            </w:pPr>
            <w:r w:rsidRPr="002D141C">
              <w:rPr>
                <w:szCs w:val="22"/>
                <w:lang w:val="en-GB" w:eastAsia="ja-JP"/>
              </w:rPr>
              <w:t xml:space="preserve">Configuration of resource allocation type 0 and resource allocation type 1 for non-fallback DCI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w:t>
            </w:r>
            <w:r w:rsidR="00E53190" w:rsidRPr="002D141C">
              <w:rPr>
                <w:szCs w:val="22"/>
                <w:lang w:val="en-GB" w:eastAsia="ja-JP"/>
              </w:rPr>
              <w:t>.2</w:t>
            </w:r>
            <w:r w:rsidRPr="002D141C">
              <w:rPr>
                <w:szCs w:val="22"/>
                <w:lang w:val="en-GB" w:eastAsia="ja-JP"/>
              </w:rPr>
              <w:t>).</w:t>
            </w:r>
          </w:p>
        </w:tc>
      </w:tr>
      <w:tr w:rsidR="001C4F8B" w:rsidRPr="002D141C" w14:paraId="3A787C76" w14:textId="77777777" w:rsidTr="006D357F">
        <w:tc>
          <w:tcPr>
            <w:tcW w:w="14173" w:type="dxa"/>
            <w:shd w:val="clear" w:color="auto" w:fill="auto"/>
          </w:tcPr>
          <w:p w14:paraId="40DD558C" w14:textId="77777777" w:rsidR="002C5D28" w:rsidRPr="002D141C" w:rsidRDefault="002C5D28" w:rsidP="00F43D0B">
            <w:pPr>
              <w:pStyle w:val="TAL"/>
              <w:rPr>
                <w:szCs w:val="22"/>
                <w:lang w:val="en-GB" w:eastAsia="ja-JP"/>
              </w:rPr>
            </w:pPr>
            <w:r w:rsidRPr="002D141C">
              <w:rPr>
                <w:b/>
                <w:i/>
                <w:szCs w:val="22"/>
                <w:lang w:val="en-GB" w:eastAsia="ja-JP"/>
              </w:rPr>
              <w:t>sp-ZP-CSI-RS-ResourceSetsToAddModList</w:t>
            </w:r>
          </w:p>
          <w:p w14:paraId="0627A884" w14:textId="77777777" w:rsidR="002C5D28" w:rsidRPr="002D141C" w:rsidRDefault="002C5D28" w:rsidP="00E53190">
            <w:pPr>
              <w:pStyle w:val="TAL"/>
              <w:rPr>
                <w:b/>
                <w:i/>
                <w:szCs w:val="22"/>
                <w:lang w:val="en-GB" w:eastAsia="ja-JP"/>
              </w:rPr>
            </w:pPr>
            <w:r w:rsidRPr="002D141C">
              <w:rPr>
                <w:lang w:val="en-GB" w:eastAsia="ja-JP"/>
              </w:rPr>
              <w:t xml:space="preserve">AddMod/Release lists for configuring semi-persistent zero-power CSI-RS resource sets. Each set contains a </w:t>
            </w:r>
            <w:r w:rsidRPr="002D141C">
              <w:rPr>
                <w:i/>
                <w:iCs/>
                <w:lang w:val="en-GB" w:eastAsia="ja-JP"/>
              </w:rPr>
              <w:t>ZP-CSI-RS-ResourceSetId</w:t>
            </w:r>
            <w:r w:rsidRPr="002D141C">
              <w:rPr>
                <w:lang w:val="en-GB" w:eastAsia="ja-JP"/>
              </w:rPr>
              <w:t xml:space="preserve"> and the IDs of one or more </w:t>
            </w:r>
            <w:r w:rsidRPr="002D141C">
              <w:rPr>
                <w:i/>
                <w:iCs/>
                <w:lang w:val="en-GB" w:eastAsia="ja-JP"/>
              </w:rPr>
              <w:t>ZP-CSI-RS-Resources</w:t>
            </w:r>
            <w:r w:rsidRPr="002D141C">
              <w:rPr>
                <w:lang w:val="en-GB" w:eastAsia="ja-JP"/>
              </w:rPr>
              <w:t xml:space="preserve"> (the actual resources are defined in the </w:t>
            </w:r>
            <w:r w:rsidRPr="002D141C">
              <w:rPr>
                <w:i/>
                <w:iCs/>
                <w:lang w:val="en-GB" w:eastAsia="ja-JP"/>
              </w:rPr>
              <w:t>zp-CSI-RS-ResourceToAddModList</w:t>
            </w:r>
            <w:r w:rsidRPr="002D141C">
              <w:rPr>
                <w:lang w:val="en-GB" w:eastAsia="ja-JP"/>
              </w:rPr>
              <w:t xml:space="preserve">) (see </w:t>
            </w:r>
            <w:r w:rsidR="001634A6" w:rsidRPr="002D141C">
              <w:rPr>
                <w:lang w:val="en-GB" w:eastAsia="ja-JP"/>
              </w:rPr>
              <w:t>TS 38.214 [19]</w:t>
            </w:r>
            <w:r w:rsidRPr="002D141C">
              <w:rPr>
                <w:lang w:val="en-GB" w:eastAsia="ja-JP"/>
              </w:rPr>
              <w:t xml:space="preserve">, </w:t>
            </w:r>
            <w:r w:rsidR="00E53190" w:rsidRPr="002D141C">
              <w:rPr>
                <w:lang w:val="en-GB" w:eastAsia="ja-JP"/>
              </w:rPr>
              <w:t>clause 5.1.4.2</w:t>
            </w:r>
            <w:r w:rsidRPr="002D141C">
              <w:rPr>
                <w:lang w:val="en-GB" w:eastAsia="ja-JP"/>
              </w:rPr>
              <w:t>).</w:t>
            </w:r>
          </w:p>
        </w:tc>
      </w:tr>
      <w:tr w:rsidR="001C4F8B" w:rsidRPr="002D141C" w14:paraId="6A2699E4" w14:textId="77777777" w:rsidTr="006D357F">
        <w:tc>
          <w:tcPr>
            <w:tcW w:w="14173" w:type="dxa"/>
            <w:shd w:val="clear" w:color="auto" w:fill="auto"/>
          </w:tcPr>
          <w:p w14:paraId="3B4B90A9" w14:textId="77777777" w:rsidR="002C5D28" w:rsidRPr="002D141C" w:rsidRDefault="002C5D28" w:rsidP="00F43D0B">
            <w:pPr>
              <w:pStyle w:val="TAL"/>
              <w:rPr>
                <w:szCs w:val="22"/>
                <w:lang w:val="en-GB" w:eastAsia="ja-JP"/>
              </w:rPr>
            </w:pPr>
            <w:r w:rsidRPr="002D141C">
              <w:rPr>
                <w:b/>
                <w:i/>
                <w:szCs w:val="22"/>
                <w:lang w:val="en-GB" w:eastAsia="ja-JP"/>
              </w:rPr>
              <w:t>tci-StatesToAddModList</w:t>
            </w:r>
          </w:p>
          <w:p w14:paraId="5CF97C68" w14:textId="250A5FA8" w:rsidR="002C5D28" w:rsidRPr="002D141C" w:rsidRDefault="002C5D28" w:rsidP="00F43D0B">
            <w:pPr>
              <w:pStyle w:val="TAL"/>
              <w:rPr>
                <w:szCs w:val="22"/>
                <w:lang w:val="en-GB" w:eastAsia="ja-JP"/>
              </w:rPr>
            </w:pPr>
            <w:r w:rsidRPr="002D141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w:t>
            </w:r>
            <w:r w:rsidR="00AB2C27" w:rsidRPr="002D141C">
              <w:rPr>
                <w:szCs w:val="22"/>
                <w:lang w:val="en-GB" w:eastAsia="ja-JP"/>
              </w:rPr>
              <w:t>5</w:t>
            </w:r>
            <w:r w:rsidRPr="002D141C">
              <w:rPr>
                <w:szCs w:val="22"/>
                <w:lang w:val="en-GB" w:eastAsia="ja-JP"/>
              </w:rPr>
              <w:t>).</w:t>
            </w:r>
          </w:p>
        </w:tc>
      </w:tr>
      <w:tr w:rsidR="001C4F8B" w:rsidRPr="002D141C" w14:paraId="05FD6FA1" w14:textId="77777777" w:rsidTr="006D357F">
        <w:tc>
          <w:tcPr>
            <w:tcW w:w="14173" w:type="dxa"/>
            <w:shd w:val="clear" w:color="auto" w:fill="auto"/>
          </w:tcPr>
          <w:p w14:paraId="65EAA02F" w14:textId="77777777" w:rsidR="002C5D28" w:rsidRPr="002D141C" w:rsidRDefault="002C5D28" w:rsidP="00F43D0B">
            <w:pPr>
              <w:pStyle w:val="TAL"/>
              <w:rPr>
                <w:szCs w:val="22"/>
                <w:lang w:val="en-GB" w:eastAsia="ja-JP"/>
              </w:rPr>
            </w:pPr>
            <w:r w:rsidRPr="002D141C">
              <w:rPr>
                <w:b/>
                <w:i/>
                <w:szCs w:val="22"/>
                <w:lang w:val="en-GB" w:eastAsia="ja-JP"/>
              </w:rPr>
              <w:t>vrb-ToPRB-Interleaver</w:t>
            </w:r>
          </w:p>
          <w:p w14:paraId="75101B8A" w14:textId="77777777" w:rsidR="002C5D28" w:rsidRPr="002D141C" w:rsidRDefault="002C5D28" w:rsidP="00E53190">
            <w:pPr>
              <w:pStyle w:val="TAL"/>
              <w:rPr>
                <w:szCs w:val="22"/>
                <w:lang w:val="en-GB" w:eastAsia="ja-JP"/>
              </w:rPr>
            </w:pPr>
            <w:r w:rsidRPr="002D141C">
              <w:rPr>
                <w:szCs w:val="22"/>
                <w:lang w:val="en-GB" w:eastAsia="ja-JP"/>
              </w:rPr>
              <w:t xml:space="preserve">Interleaving unit configurable between 2 and 4 PRBs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w:t>
            </w:r>
            <w:r w:rsidR="00E53190" w:rsidRPr="002D141C">
              <w:rPr>
                <w:szCs w:val="22"/>
                <w:lang w:val="en-GB" w:eastAsia="ja-JP"/>
              </w:rPr>
              <w:t>7</w:t>
            </w:r>
            <w:r w:rsidRPr="002D141C">
              <w:rPr>
                <w:szCs w:val="22"/>
                <w:lang w:val="en-GB" w:eastAsia="ja-JP"/>
              </w:rPr>
              <w:t>.3.1.</w:t>
            </w:r>
            <w:r w:rsidR="00E53190" w:rsidRPr="002D141C">
              <w:rPr>
                <w:szCs w:val="22"/>
                <w:lang w:val="en-GB" w:eastAsia="ja-JP"/>
              </w:rPr>
              <w:t>6</w:t>
            </w:r>
            <w:r w:rsidRPr="002D141C">
              <w:rPr>
                <w:szCs w:val="22"/>
                <w:lang w:val="en-GB" w:eastAsia="ja-JP"/>
              </w:rPr>
              <w:t>). When the field is absent, the UE performs non-interleaved VRB-to-PRB mapping.</w:t>
            </w:r>
          </w:p>
        </w:tc>
      </w:tr>
      <w:tr w:rsidR="002C5D28" w:rsidRPr="002D141C" w14:paraId="7860892C" w14:textId="77777777" w:rsidTr="006D357F">
        <w:tc>
          <w:tcPr>
            <w:tcW w:w="14173" w:type="dxa"/>
            <w:shd w:val="clear" w:color="auto" w:fill="auto"/>
          </w:tcPr>
          <w:p w14:paraId="66B01594" w14:textId="77777777" w:rsidR="002C5D28" w:rsidRPr="002D141C" w:rsidRDefault="002C5D28" w:rsidP="00F43D0B">
            <w:pPr>
              <w:pStyle w:val="TAL"/>
              <w:rPr>
                <w:szCs w:val="22"/>
                <w:lang w:val="en-GB" w:eastAsia="ja-JP"/>
              </w:rPr>
            </w:pPr>
            <w:r w:rsidRPr="002D141C">
              <w:rPr>
                <w:b/>
                <w:i/>
                <w:szCs w:val="22"/>
                <w:lang w:val="en-GB" w:eastAsia="ja-JP"/>
              </w:rPr>
              <w:t>zp-CSI-RS-ResourceToAddModList</w:t>
            </w:r>
          </w:p>
          <w:p w14:paraId="0C38C169" w14:textId="77777777" w:rsidR="002C5D28" w:rsidRPr="002D141C" w:rsidRDefault="002C5D28" w:rsidP="00F43D0B">
            <w:pPr>
              <w:pStyle w:val="TAL"/>
              <w:rPr>
                <w:szCs w:val="22"/>
                <w:lang w:val="en-GB" w:eastAsia="ja-JP"/>
              </w:rPr>
            </w:pPr>
            <w:r w:rsidRPr="002D141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2D141C">
              <w:rPr>
                <w:szCs w:val="22"/>
                <w:lang w:val="en-GB" w:eastAsia="ja-JP"/>
              </w:rPr>
              <w:t>TS 38.214 [19]</w:t>
            </w:r>
            <w:r w:rsidRPr="002D141C">
              <w:rPr>
                <w:szCs w:val="22"/>
                <w:lang w:val="en-GB" w:eastAsia="ja-JP"/>
              </w:rPr>
              <w:t>).</w:t>
            </w:r>
          </w:p>
        </w:tc>
      </w:tr>
    </w:tbl>
    <w:p w14:paraId="2A7B4762" w14:textId="77777777" w:rsidR="000B4A46" w:rsidRPr="002D141C" w:rsidRDefault="000B4A46" w:rsidP="000B4A46"/>
    <w:p w14:paraId="566E51BE" w14:textId="77777777" w:rsidR="002C5D28" w:rsidRPr="002D141C" w:rsidRDefault="002C5D28" w:rsidP="002C5D28">
      <w:pPr>
        <w:pStyle w:val="Heading4"/>
        <w:rPr>
          <w:lang w:val="en-GB"/>
        </w:rPr>
      </w:pPr>
      <w:bookmarkStart w:id="4540" w:name="_Toc20426038"/>
      <w:bookmarkStart w:id="4541" w:name="_Toc29321434"/>
      <w:bookmarkStart w:id="4542" w:name="_Toc36219617"/>
      <w:bookmarkStart w:id="4543" w:name="_Toc36220293"/>
      <w:bookmarkStart w:id="4544" w:name="_Toc36513713"/>
      <w:bookmarkStart w:id="4545" w:name="_Toc46449771"/>
      <w:bookmarkStart w:id="4546" w:name="_Toc46489558"/>
      <w:bookmarkStart w:id="4547" w:name="_Toc52495392"/>
      <w:bookmarkStart w:id="4548" w:name="_Toc60781561"/>
      <w:bookmarkStart w:id="4549" w:name="_Toc139021896"/>
      <w:r w:rsidRPr="002D141C">
        <w:rPr>
          <w:lang w:val="en-GB"/>
        </w:rPr>
        <w:t>–</w:t>
      </w:r>
      <w:r w:rsidRPr="002D141C">
        <w:rPr>
          <w:lang w:val="en-GB"/>
        </w:rPr>
        <w:tab/>
      </w:r>
      <w:r w:rsidRPr="002D141C">
        <w:rPr>
          <w:i/>
          <w:lang w:val="en-GB"/>
        </w:rPr>
        <w:t>PDSCH-ConfigCommon</w:t>
      </w:r>
      <w:bookmarkEnd w:id="4540"/>
      <w:bookmarkEnd w:id="4541"/>
      <w:bookmarkEnd w:id="4542"/>
      <w:bookmarkEnd w:id="4543"/>
      <w:bookmarkEnd w:id="4544"/>
      <w:bookmarkEnd w:id="4545"/>
      <w:bookmarkEnd w:id="4546"/>
      <w:bookmarkEnd w:id="4547"/>
      <w:bookmarkEnd w:id="4548"/>
      <w:bookmarkEnd w:id="4549"/>
    </w:p>
    <w:p w14:paraId="6142C960" w14:textId="77777777" w:rsidR="002C5D28" w:rsidRPr="002D141C" w:rsidRDefault="002C5D28" w:rsidP="002C5D28">
      <w:r w:rsidRPr="002D141C">
        <w:t xml:space="preserve">The IE </w:t>
      </w:r>
      <w:r w:rsidRPr="002D141C">
        <w:rPr>
          <w:i/>
        </w:rPr>
        <w:t>PDSCH-ConfigCommon</w:t>
      </w:r>
      <w:r w:rsidRPr="002D141C">
        <w:t xml:space="preserve"> is used to configure </w:t>
      </w:r>
      <w:r w:rsidR="001C74DD" w:rsidRPr="002D141C">
        <w:t>cell specific PDSCH parameters.</w:t>
      </w:r>
    </w:p>
    <w:p w14:paraId="5A346288" w14:textId="77777777" w:rsidR="002C5D28" w:rsidRPr="002D141C" w:rsidRDefault="002C5D28" w:rsidP="002C5D28">
      <w:pPr>
        <w:pStyle w:val="TH"/>
        <w:rPr>
          <w:lang w:val="en-GB"/>
        </w:rPr>
      </w:pPr>
      <w:r w:rsidRPr="002D141C">
        <w:rPr>
          <w:i/>
          <w:lang w:val="en-GB"/>
        </w:rPr>
        <w:t>PDSCH-ConfigCommon</w:t>
      </w:r>
      <w:r w:rsidRPr="002D141C">
        <w:rPr>
          <w:lang w:val="en-GB"/>
        </w:rPr>
        <w:t xml:space="preserve"> information element</w:t>
      </w:r>
    </w:p>
    <w:p w14:paraId="26B4E282" w14:textId="77777777" w:rsidR="002C5D28" w:rsidRPr="002D141C" w:rsidRDefault="002C5D28" w:rsidP="002D141C">
      <w:pPr>
        <w:pStyle w:val="PL"/>
        <w:rPr>
          <w:color w:val="808080"/>
        </w:rPr>
      </w:pPr>
      <w:r w:rsidRPr="002D141C">
        <w:rPr>
          <w:color w:val="808080"/>
        </w:rPr>
        <w:t>-- ASN1START</w:t>
      </w:r>
    </w:p>
    <w:p w14:paraId="04626CAC" w14:textId="77777777" w:rsidR="002C5D28" w:rsidRPr="002D141C" w:rsidRDefault="002C5D28" w:rsidP="002D141C">
      <w:pPr>
        <w:pStyle w:val="PL"/>
        <w:rPr>
          <w:color w:val="808080"/>
        </w:rPr>
      </w:pPr>
      <w:r w:rsidRPr="002D141C">
        <w:rPr>
          <w:color w:val="808080"/>
        </w:rPr>
        <w:t>-- TAG-PDSCH-CONFIGCOMMON-START</w:t>
      </w:r>
    </w:p>
    <w:p w14:paraId="4EEFB4FC" w14:textId="77777777" w:rsidR="002C5D28" w:rsidRPr="002D141C" w:rsidRDefault="002C5D28" w:rsidP="002D141C">
      <w:pPr>
        <w:pStyle w:val="PL"/>
      </w:pPr>
    </w:p>
    <w:p w14:paraId="5CFF11B8" w14:textId="77777777" w:rsidR="002C5D28" w:rsidRPr="002D141C" w:rsidRDefault="002C5D28" w:rsidP="002D141C">
      <w:pPr>
        <w:pStyle w:val="PL"/>
      </w:pPr>
      <w:r w:rsidRPr="002D141C">
        <w:t xml:space="preserve">PDSCH-ConfigCommon ::=                  </w:t>
      </w:r>
      <w:r w:rsidRPr="002D141C">
        <w:rPr>
          <w:color w:val="993366"/>
        </w:rPr>
        <w:t>SEQUENCE</w:t>
      </w:r>
      <w:r w:rsidRPr="002D141C">
        <w:t xml:space="preserve"> {</w:t>
      </w:r>
    </w:p>
    <w:p w14:paraId="4057A872" w14:textId="77777777" w:rsidR="002C5D28" w:rsidRPr="002D141C" w:rsidRDefault="002C5D28" w:rsidP="002D141C">
      <w:pPr>
        <w:pStyle w:val="PL"/>
        <w:rPr>
          <w:color w:val="808080"/>
        </w:rPr>
      </w:pPr>
      <w:r w:rsidRPr="002D141C">
        <w:t xml:space="preserve">    pdsch-TimeDomainAllocationList                  PDSCH-TimeDomainResourceAllocationList          </w:t>
      </w:r>
      <w:r w:rsidRPr="002D141C">
        <w:rPr>
          <w:color w:val="993366"/>
        </w:rPr>
        <w:t>OPTIONAL</w:t>
      </w:r>
      <w:r w:rsidRPr="002D141C">
        <w:t xml:space="preserve">,   </w:t>
      </w:r>
      <w:r w:rsidRPr="002D141C">
        <w:rPr>
          <w:color w:val="808080"/>
        </w:rPr>
        <w:t>-- Need R</w:t>
      </w:r>
    </w:p>
    <w:p w14:paraId="7DE5E6C4" w14:textId="77777777" w:rsidR="002C5D28" w:rsidRPr="002D141C" w:rsidRDefault="002C5D28" w:rsidP="002D141C">
      <w:pPr>
        <w:pStyle w:val="PL"/>
      </w:pPr>
      <w:r w:rsidRPr="002D141C">
        <w:t xml:space="preserve">    ...</w:t>
      </w:r>
    </w:p>
    <w:p w14:paraId="77D2E6BC" w14:textId="77777777" w:rsidR="002C5D28" w:rsidRPr="002D141C" w:rsidRDefault="002C5D28" w:rsidP="002D141C">
      <w:pPr>
        <w:pStyle w:val="PL"/>
      </w:pPr>
      <w:r w:rsidRPr="002D141C">
        <w:t>}</w:t>
      </w:r>
    </w:p>
    <w:p w14:paraId="70EAAC1C" w14:textId="77777777" w:rsidR="002C5D28" w:rsidRPr="002D141C" w:rsidRDefault="002C5D28" w:rsidP="002D141C">
      <w:pPr>
        <w:pStyle w:val="PL"/>
      </w:pPr>
    </w:p>
    <w:p w14:paraId="75D9AB13" w14:textId="77777777" w:rsidR="002C5D28" w:rsidRPr="002D141C" w:rsidRDefault="002C5D28" w:rsidP="002D141C">
      <w:pPr>
        <w:pStyle w:val="PL"/>
        <w:rPr>
          <w:color w:val="808080"/>
        </w:rPr>
      </w:pPr>
      <w:r w:rsidRPr="002D141C">
        <w:rPr>
          <w:color w:val="808080"/>
        </w:rPr>
        <w:t>-- TAG-PDSCH-CONFIGCOMMON-STOP</w:t>
      </w:r>
    </w:p>
    <w:p w14:paraId="3A84F050" w14:textId="77777777" w:rsidR="002C5D28" w:rsidRPr="002D141C" w:rsidRDefault="002C5D28" w:rsidP="002D141C">
      <w:pPr>
        <w:pStyle w:val="PL"/>
        <w:rPr>
          <w:color w:val="808080"/>
        </w:rPr>
      </w:pPr>
      <w:r w:rsidRPr="002D141C">
        <w:rPr>
          <w:color w:val="808080"/>
        </w:rPr>
        <w:t>-- ASN1STOP</w:t>
      </w:r>
    </w:p>
    <w:p w14:paraId="19040302" w14:textId="77777777" w:rsidR="002C5D28" w:rsidRPr="002D141C" w:rsidRDefault="002C5D28" w:rsidP="002C5D28">
      <w:bookmarkStart w:id="4550" w:name="MCCQCTEMPBM_0000015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62200EE" w14:textId="77777777" w:rsidTr="006D357F">
        <w:tc>
          <w:tcPr>
            <w:tcW w:w="14173" w:type="dxa"/>
            <w:shd w:val="clear" w:color="auto" w:fill="auto"/>
          </w:tcPr>
          <w:bookmarkEnd w:id="4550"/>
          <w:p w14:paraId="49F42451" w14:textId="77777777" w:rsidR="002C5D28" w:rsidRPr="002D141C" w:rsidRDefault="002C5D28" w:rsidP="00F43D0B">
            <w:pPr>
              <w:pStyle w:val="TAH"/>
              <w:rPr>
                <w:szCs w:val="22"/>
                <w:lang w:val="en-GB" w:eastAsia="ja-JP"/>
              </w:rPr>
            </w:pPr>
            <w:r w:rsidRPr="002D141C">
              <w:rPr>
                <w:i/>
                <w:szCs w:val="22"/>
                <w:lang w:val="en-GB" w:eastAsia="ja-JP"/>
              </w:rPr>
              <w:t xml:space="preserve">PDSCH-ConfigCommon </w:t>
            </w:r>
            <w:r w:rsidRPr="002D141C">
              <w:rPr>
                <w:szCs w:val="22"/>
                <w:lang w:val="en-GB" w:eastAsia="ja-JP"/>
              </w:rPr>
              <w:t>field descriptions</w:t>
            </w:r>
          </w:p>
        </w:tc>
      </w:tr>
      <w:tr w:rsidR="002C5D28" w:rsidRPr="002D141C" w14:paraId="1E6465BA" w14:textId="77777777" w:rsidTr="006D357F">
        <w:tc>
          <w:tcPr>
            <w:tcW w:w="14173" w:type="dxa"/>
            <w:shd w:val="clear" w:color="auto" w:fill="auto"/>
          </w:tcPr>
          <w:p w14:paraId="518A8B91" w14:textId="77777777" w:rsidR="002C5D28" w:rsidRPr="002D141C" w:rsidRDefault="002C5D28" w:rsidP="00F43D0B">
            <w:pPr>
              <w:pStyle w:val="TAL"/>
              <w:rPr>
                <w:szCs w:val="22"/>
                <w:lang w:val="en-GB" w:eastAsia="ja-JP"/>
              </w:rPr>
            </w:pPr>
            <w:r w:rsidRPr="002D141C">
              <w:rPr>
                <w:b/>
                <w:i/>
                <w:szCs w:val="22"/>
                <w:lang w:val="en-GB" w:eastAsia="ja-JP"/>
              </w:rPr>
              <w:t>pdsch-</w:t>
            </w:r>
            <w:r w:rsidR="001C74DD" w:rsidRPr="002D141C">
              <w:rPr>
                <w:b/>
                <w:i/>
                <w:szCs w:val="22"/>
                <w:lang w:val="en-GB" w:eastAsia="ja-JP"/>
              </w:rPr>
              <w:t>TimeDomain</w:t>
            </w:r>
            <w:r w:rsidRPr="002D141C">
              <w:rPr>
                <w:b/>
                <w:i/>
                <w:szCs w:val="22"/>
                <w:lang w:val="en-GB" w:eastAsia="ja-JP"/>
              </w:rPr>
              <w:t>AllocationList</w:t>
            </w:r>
          </w:p>
          <w:p w14:paraId="4B192319" w14:textId="77777777" w:rsidR="002C5D28" w:rsidRPr="002D141C" w:rsidRDefault="002C5D28" w:rsidP="00F43D0B">
            <w:pPr>
              <w:pStyle w:val="TAL"/>
              <w:rPr>
                <w:szCs w:val="22"/>
                <w:lang w:val="en-GB" w:eastAsia="ja-JP"/>
              </w:rPr>
            </w:pPr>
            <w:r w:rsidRPr="002D141C">
              <w:rPr>
                <w:szCs w:val="22"/>
                <w:lang w:val="en-GB" w:eastAsia="ja-JP"/>
              </w:rPr>
              <w:t>List of time-domain configurations for timing of DL assignment to DL data</w:t>
            </w:r>
            <w:r w:rsidR="00632133" w:rsidRPr="002D141C">
              <w:rPr>
                <w:szCs w:val="22"/>
                <w:lang w:val="en-GB" w:eastAsia="ja-JP"/>
              </w:rPr>
              <w:t xml:space="preserve"> (see table 5.1.2.1.1-1 in TS 38.214 [19])</w:t>
            </w:r>
            <w:r w:rsidRPr="002D141C">
              <w:rPr>
                <w:szCs w:val="22"/>
                <w:lang w:val="en-GB" w:eastAsia="ja-JP"/>
              </w:rPr>
              <w:t>.</w:t>
            </w:r>
          </w:p>
        </w:tc>
      </w:tr>
    </w:tbl>
    <w:p w14:paraId="0C9F5CC7" w14:textId="77777777" w:rsidR="000B4A46" w:rsidRPr="002D141C" w:rsidRDefault="000B4A46" w:rsidP="000B4A46"/>
    <w:p w14:paraId="58B6E75A" w14:textId="77777777" w:rsidR="002C5D28" w:rsidRPr="002D141C" w:rsidRDefault="002C5D28" w:rsidP="002C5D28">
      <w:pPr>
        <w:pStyle w:val="Heading4"/>
        <w:rPr>
          <w:lang w:val="en-GB"/>
        </w:rPr>
      </w:pPr>
      <w:bookmarkStart w:id="4551" w:name="_Toc20426039"/>
      <w:bookmarkStart w:id="4552" w:name="_Toc29321435"/>
      <w:bookmarkStart w:id="4553" w:name="_Toc36219618"/>
      <w:bookmarkStart w:id="4554" w:name="_Toc36220294"/>
      <w:bookmarkStart w:id="4555" w:name="_Toc36513714"/>
      <w:bookmarkStart w:id="4556" w:name="_Toc46449772"/>
      <w:bookmarkStart w:id="4557" w:name="_Toc46489559"/>
      <w:bookmarkStart w:id="4558" w:name="_Toc52495393"/>
      <w:bookmarkStart w:id="4559" w:name="_Toc60781562"/>
      <w:bookmarkStart w:id="4560" w:name="_Toc139021897"/>
      <w:r w:rsidRPr="002D141C">
        <w:rPr>
          <w:lang w:val="en-GB"/>
        </w:rPr>
        <w:t>–</w:t>
      </w:r>
      <w:r w:rsidRPr="002D141C">
        <w:rPr>
          <w:lang w:val="en-GB"/>
        </w:rPr>
        <w:tab/>
      </w:r>
      <w:r w:rsidRPr="002D141C">
        <w:rPr>
          <w:i/>
          <w:lang w:val="en-GB"/>
        </w:rPr>
        <w:t>PDSCH-ServingCellConfig</w:t>
      </w:r>
      <w:bookmarkEnd w:id="4551"/>
      <w:bookmarkEnd w:id="4552"/>
      <w:bookmarkEnd w:id="4553"/>
      <w:bookmarkEnd w:id="4554"/>
      <w:bookmarkEnd w:id="4555"/>
      <w:bookmarkEnd w:id="4556"/>
      <w:bookmarkEnd w:id="4557"/>
      <w:bookmarkEnd w:id="4558"/>
      <w:bookmarkEnd w:id="4559"/>
      <w:bookmarkEnd w:id="4560"/>
    </w:p>
    <w:p w14:paraId="7BD65636" w14:textId="77777777" w:rsidR="00F95F2F" w:rsidRPr="002D141C" w:rsidRDefault="002C5D28" w:rsidP="002C5D28">
      <w:r w:rsidRPr="002D141C">
        <w:t xml:space="preserve">The IE </w:t>
      </w:r>
      <w:r w:rsidRPr="002D141C">
        <w:rPr>
          <w:i/>
        </w:rPr>
        <w:t>PDSCH-ServingCellConfig</w:t>
      </w:r>
      <w:r w:rsidRPr="002D141C">
        <w:t xml:space="preserve"> is used to configure UE specific PDSCH parameters that are common across the UE's BWPs of one serving cell.</w:t>
      </w:r>
    </w:p>
    <w:p w14:paraId="68B652BF" w14:textId="77777777" w:rsidR="002C5D28" w:rsidRPr="002D141C" w:rsidRDefault="002C5D28" w:rsidP="002C5D28">
      <w:pPr>
        <w:pStyle w:val="TH"/>
        <w:rPr>
          <w:lang w:val="en-GB"/>
        </w:rPr>
      </w:pPr>
      <w:r w:rsidRPr="002D141C">
        <w:rPr>
          <w:i/>
          <w:lang w:val="en-GB"/>
        </w:rPr>
        <w:t>PDSCH-ServingCellConfig</w:t>
      </w:r>
      <w:r w:rsidRPr="002D141C">
        <w:rPr>
          <w:lang w:val="en-GB"/>
        </w:rPr>
        <w:t xml:space="preserve"> information element</w:t>
      </w:r>
    </w:p>
    <w:p w14:paraId="3591506A" w14:textId="77777777" w:rsidR="002C5D28" w:rsidRPr="002D141C" w:rsidRDefault="002C5D28" w:rsidP="002D141C">
      <w:pPr>
        <w:pStyle w:val="PL"/>
        <w:rPr>
          <w:color w:val="808080"/>
        </w:rPr>
      </w:pPr>
      <w:r w:rsidRPr="002D141C">
        <w:rPr>
          <w:color w:val="808080"/>
        </w:rPr>
        <w:t>-- ASN1START</w:t>
      </w:r>
    </w:p>
    <w:p w14:paraId="22C6C2FC" w14:textId="77777777" w:rsidR="002C5D28" w:rsidRPr="002D141C" w:rsidRDefault="002C5D28" w:rsidP="002D141C">
      <w:pPr>
        <w:pStyle w:val="PL"/>
        <w:rPr>
          <w:color w:val="808080"/>
        </w:rPr>
      </w:pPr>
      <w:r w:rsidRPr="002D141C">
        <w:rPr>
          <w:color w:val="808080"/>
        </w:rPr>
        <w:t>-- TAG-PDSCH-SERVINGCELLCONFIG-START</w:t>
      </w:r>
    </w:p>
    <w:p w14:paraId="3E32F42C" w14:textId="77777777" w:rsidR="002C5D28" w:rsidRPr="002D141C" w:rsidRDefault="002C5D28" w:rsidP="002D141C">
      <w:pPr>
        <w:pStyle w:val="PL"/>
      </w:pPr>
    </w:p>
    <w:p w14:paraId="43CDFF6C" w14:textId="77777777" w:rsidR="002C5D28" w:rsidRPr="002D141C" w:rsidRDefault="002C5D28" w:rsidP="002D141C">
      <w:pPr>
        <w:pStyle w:val="PL"/>
      </w:pPr>
      <w:r w:rsidRPr="002D141C">
        <w:t xml:space="preserve">PDSCH-ServingCellConfig ::=             </w:t>
      </w:r>
      <w:r w:rsidRPr="002D141C">
        <w:rPr>
          <w:color w:val="993366"/>
        </w:rPr>
        <w:t>SEQUENCE</w:t>
      </w:r>
      <w:r w:rsidRPr="002D141C">
        <w:t xml:space="preserve"> {</w:t>
      </w:r>
    </w:p>
    <w:p w14:paraId="50CC97FE" w14:textId="77777777" w:rsidR="002C5D28" w:rsidRPr="002D141C" w:rsidRDefault="002C5D28" w:rsidP="002D141C">
      <w:pPr>
        <w:pStyle w:val="PL"/>
        <w:rPr>
          <w:color w:val="808080"/>
        </w:rPr>
      </w:pPr>
      <w:r w:rsidRPr="002D141C">
        <w:t xml:space="preserve">    codeBlockGroupTransmission              SetupRelease { PDSCH-CodeBlockGroupTransmission }       </w:t>
      </w:r>
      <w:r w:rsidRPr="002D141C">
        <w:rPr>
          <w:color w:val="993366"/>
        </w:rPr>
        <w:t>OPTIONAL</w:t>
      </w:r>
      <w:r w:rsidRPr="002D141C">
        <w:t xml:space="preserve">,   </w:t>
      </w:r>
      <w:r w:rsidRPr="002D141C">
        <w:rPr>
          <w:color w:val="808080"/>
        </w:rPr>
        <w:t>-- Need M</w:t>
      </w:r>
    </w:p>
    <w:p w14:paraId="53EFC93C" w14:textId="77777777" w:rsidR="002C5D28" w:rsidRPr="002D141C" w:rsidRDefault="002C5D28" w:rsidP="002D141C">
      <w:pPr>
        <w:pStyle w:val="PL"/>
        <w:rPr>
          <w:color w:val="808080"/>
        </w:rPr>
      </w:pPr>
      <w:r w:rsidRPr="002D141C">
        <w:t xml:space="preserve">    xOverhead                               </w:t>
      </w:r>
      <w:r w:rsidRPr="002D141C">
        <w:rPr>
          <w:color w:val="993366"/>
        </w:rPr>
        <w:t>ENUMERATED</w:t>
      </w:r>
      <w:r w:rsidRPr="002D141C">
        <w:t xml:space="preserve"> { xOh6, xOh12, xOh18 }                       </w:t>
      </w:r>
      <w:r w:rsidRPr="002D141C">
        <w:rPr>
          <w:color w:val="993366"/>
        </w:rPr>
        <w:t>OPTIONAL</w:t>
      </w:r>
      <w:r w:rsidRPr="002D141C">
        <w:t xml:space="preserve">,   </w:t>
      </w:r>
      <w:r w:rsidRPr="002D141C">
        <w:rPr>
          <w:color w:val="808080"/>
        </w:rPr>
        <w:t>-- Need S</w:t>
      </w:r>
    </w:p>
    <w:p w14:paraId="3107D418" w14:textId="77777777" w:rsidR="002C5D28" w:rsidRPr="002D141C" w:rsidRDefault="002C5D28" w:rsidP="002D141C">
      <w:pPr>
        <w:pStyle w:val="PL"/>
        <w:rPr>
          <w:color w:val="808080"/>
        </w:rPr>
      </w:pPr>
      <w:r w:rsidRPr="002D141C">
        <w:t xml:space="preserve">    nrofHARQ-ProcessesForPDSCH              </w:t>
      </w:r>
      <w:r w:rsidRPr="002D141C">
        <w:rPr>
          <w:color w:val="993366"/>
        </w:rPr>
        <w:t>ENUMERATED</w:t>
      </w:r>
      <w:r w:rsidRPr="002D141C">
        <w:t xml:space="preserve"> {n2, n4, n6, n10, n12, n16}                  </w:t>
      </w:r>
      <w:r w:rsidRPr="002D141C">
        <w:rPr>
          <w:color w:val="993366"/>
        </w:rPr>
        <w:t>OPTIONAL</w:t>
      </w:r>
      <w:r w:rsidRPr="002D141C">
        <w:t xml:space="preserve">,   </w:t>
      </w:r>
      <w:r w:rsidRPr="002D141C">
        <w:rPr>
          <w:color w:val="808080"/>
        </w:rPr>
        <w:t>-- Need S</w:t>
      </w:r>
    </w:p>
    <w:p w14:paraId="146079A2" w14:textId="77777777" w:rsidR="002C5D28" w:rsidRPr="002D141C" w:rsidRDefault="002C5D28" w:rsidP="002D141C">
      <w:pPr>
        <w:pStyle w:val="PL"/>
        <w:rPr>
          <w:color w:val="808080"/>
        </w:rPr>
      </w:pPr>
      <w:r w:rsidRPr="002D141C">
        <w:t xml:space="preserve">    pucch-Cell                              ServCellIndex                                           </w:t>
      </w:r>
      <w:r w:rsidRPr="002D141C">
        <w:rPr>
          <w:color w:val="993366"/>
        </w:rPr>
        <w:t>OPTIONAL</w:t>
      </w:r>
      <w:r w:rsidRPr="002D141C">
        <w:t xml:space="preserve">,   </w:t>
      </w:r>
      <w:r w:rsidRPr="002D141C">
        <w:rPr>
          <w:color w:val="808080"/>
        </w:rPr>
        <w:t>-- Cond SCellAddOnly</w:t>
      </w:r>
    </w:p>
    <w:p w14:paraId="5426F851" w14:textId="77777777" w:rsidR="003164AD" w:rsidRPr="002D141C" w:rsidRDefault="002C5D28" w:rsidP="002D141C">
      <w:pPr>
        <w:pStyle w:val="PL"/>
      </w:pPr>
      <w:r w:rsidRPr="002D141C">
        <w:t xml:space="preserve">    ...</w:t>
      </w:r>
      <w:r w:rsidR="003164AD" w:rsidRPr="002D141C">
        <w:t>,</w:t>
      </w:r>
    </w:p>
    <w:p w14:paraId="76112BAA" w14:textId="77777777" w:rsidR="00692E8B" w:rsidRPr="002D141C" w:rsidRDefault="003164AD" w:rsidP="002D141C">
      <w:pPr>
        <w:pStyle w:val="PL"/>
      </w:pPr>
      <w:r w:rsidRPr="002D141C">
        <w:t xml:space="preserve">    [[</w:t>
      </w:r>
    </w:p>
    <w:p w14:paraId="0BC51CB6" w14:textId="77777777" w:rsidR="003164AD" w:rsidRPr="002D141C" w:rsidRDefault="003164AD" w:rsidP="002D141C">
      <w:pPr>
        <w:pStyle w:val="PL"/>
        <w:rPr>
          <w:color w:val="808080"/>
        </w:rPr>
      </w:pPr>
      <w:r w:rsidRPr="002D141C">
        <w:t xml:space="preserve">    maxMIMO-Layers                </w:t>
      </w:r>
      <w:r w:rsidR="00692E8B" w:rsidRPr="002D141C">
        <w:t xml:space="preserve">          </w:t>
      </w:r>
      <w:r w:rsidRPr="002D141C">
        <w:rPr>
          <w:color w:val="993366"/>
        </w:rPr>
        <w:t>INTEGER</w:t>
      </w:r>
      <w:r w:rsidRPr="002D141C">
        <w:t xml:space="preserve"> (1..8)                                          </w:t>
      </w:r>
      <w:r w:rsidRPr="002D141C">
        <w:rPr>
          <w:color w:val="993366"/>
        </w:rPr>
        <w:t>OPTIONAL</w:t>
      </w:r>
      <w:r w:rsidR="004F60B7" w:rsidRPr="002D141C">
        <w:t>,</w:t>
      </w:r>
      <w:r w:rsidRPr="002D141C">
        <w:t xml:space="preserve">  </w:t>
      </w:r>
      <w:r w:rsidRPr="002D141C">
        <w:rPr>
          <w:color w:val="808080"/>
        </w:rPr>
        <w:t>-- Need M</w:t>
      </w:r>
    </w:p>
    <w:p w14:paraId="23EB20A6" w14:textId="77777777" w:rsidR="00692E8B" w:rsidRPr="002D141C" w:rsidRDefault="00692E8B" w:rsidP="002D141C">
      <w:pPr>
        <w:pStyle w:val="PL"/>
        <w:rPr>
          <w:color w:val="808080"/>
        </w:rPr>
      </w:pPr>
      <w:r w:rsidRPr="002D141C">
        <w:t xml:space="preserve">    processingType2Enabled                  </w:t>
      </w:r>
      <w:r w:rsidRPr="002D141C">
        <w:rPr>
          <w:color w:val="993366"/>
        </w:rPr>
        <w:t>BOOLEAN</w:t>
      </w:r>
      <w:r w:rsidRPr="002D141C">
        <w:t xml:space="preserve">                                                 </w:t>
      </w:r>
      <w:r w:rsidRPr="002D141C">
        <w:rPr>
          <w:color w:val="993366"/>
        </w:rPr>
        <w:t>OPTIONAL</w:t>
      </w:r>
      <w:r w:rsidRPr="002D141C">
        <w:t xml:space="preserve">   </w:t>
      </w:r>
      <w:r w:rsidRPr="002D141C">
        <w:rPr>
          <w:color w:val="808080"/>
        </w:rPr>
        <w:t>-- Need M</w:t>
      </w:r>
    </w:p>
    <w:p w14:paraId="0E50526E" w14:textId="77777777" w:rsidR="002C5D28" w:rsidRPr="002D141C" w:rsidRDefault="003164AD" w:rsidP="002D141C">
      <w:pPr>
        <w:pStyle w:val="PL"/>
      </w:pPr>
      <w:r w:rsidRPr="002D141C">
        <w:t xml:space="preserve">    ]]</w:t>
      </w:r>
    </w:p>
    <w:p w14:paraId="3A76FC6F" w14:textId="77777777" w:rsidR="002C5D28" w:rsidRPr="002D141C" w:rsidRDefault="002C5D28" w:rsidP="002D141C">
      <w:pPr>
        <w:pStyle w:val="PL"/>
      </w:pPr>
      <w:r w:rsidRPr="002D141C">
        <w:t>}</w:t>
      </w:r>
    </w:p>
    <w:p w14:paraId="01BF0A31" w14:textId="77777777" w:rsidR="002C5D28" w:rsidRPr="002D141C" w:rsidRDefault="002C5D28" w:rsidP="002D141C">
      <w:pPr>
        <w:pStyle w:val="PL"/>
      </w:pPr>
    </w:p>
    <w:p w14:paraId="18F6A171" w14:textId="77777777" w:rsidR="002C5D28" w:rsidRPr="002D141C" w:rsidRDefault="002C5D28" w:rsidP="002D141C">
      <w:pPr>
        <w:pStyle w:val="PL"/>
      </w:pPr>
      <w:r w:rsidRPr="002D141C">
        <w:t xml:space="preserve">PDSCH-CodeBlockGroupTransmission ::=    </w:t>
      </w:r>
      <w:r w:rsidRPr="002D141C">
        <w:rPr>
          <w:color w:val="993366"/>
        </w:rPr>
        <w:t>SEQUENCE</w:t>
      </w:r>
      <w:r w:rsidRPr="002D141C">
        <w:t xml:space="preserve"> {</w:t>
      </w:r>
    </w:p>
    <w:p w14:paraId="489C22E7" w14:textId="77777777" w:rsidR="002C5D28" w:rsidRPr="002D141C" w:rsidRDefault="002C5D28" w:rsidP="002D141C">
      <w:pPr>
        <w:pStyle w:val="PL"/>
      </w:pPr>
      <w:r w:rsidRPr="002D141C">
        <w:t xml:space="preserve">    maxCodeBlockGroupsPerTransportBlock     </w:t>
      </w:r>
      <w:r w:rsidRPr="002D141C">
        <w:rPr>
          <w:color w:val="993366"/>
        </w:rPr>
        <w:t>ENUMERATED</w:t>
      </w:r>
      <w:r w:rsidRPr="002D141C">
        <w:t xml:space="preserve"> {n2, n4, n6, n8},</w:t>
      </w:r>
    </w:p>
    <w:p w14:paraId="28F3C0E6" w14:textId="77777777" w:rsidR="002C5D28" w:rsidRPr="002D141C" w:rsidRDefault="002C5D28" w:rsidP="002D141C">
      <w:pPr>
        <w:pStyle w:val="PL"/>
      </w:pPr>
      <w:r w:rsidRPr="002D141C">
        <w:t xml:space="preserve">    codeBlockGroupFlushIndicator            </w:t>
      </w:r>
      <w:r w:rsidRPr="002D141C">
        <w:rPr>
          <w:color w:val="993366"/>
        </w:rPr>
        <w:t>BOOLEAN</w:t>
      </w:r>
      <w:r w:rsidRPr="002D141C">
        <w:t>,</w:t>
      </w:r>
    </w:p>
    <w:p w14:paraId="2A3C0E40" w14:textId="77777777" w:rsidR="002C5D28" w:rsidRPr="002D141C" w:rsidRDefault="002C5D28" w:rsidP="002D141C">
      <w:pPr>
        <w:pStyle w:val="PL"/>
      </w:pPr>
      <w:r w:rsidRPr="002D141C">
        <w:t xml:space="preserve">    ...</w:t>
      </w:r>
    </w:p>
    <w:p w14:paraId="5CFB66CB" w14:textId="77777777" w:rsidR="002C5D28" w:rsidRPr="002D141C" w:rsidRDefault="002C5D28" w:rsidP="002D141C">
      <w:pPr>
        <w:pStyle w:val="PL"/>
      </w:pPr>
      <w:r w:rsidRPr="002D141C">
        <w:t>}</w:t>
      </w:r>
    </w:p>
    <w:p w14:paraId="33A366C5" w14:textId="77777777" w:rsidR="002C5D28" w:rsidRPr="002D141C" w:rsidRDefault="002C5D28" w:rsidP="002D141C">
      <w:pPr>
        <w:pStyle w:val="PL"/>
      </w:pPr>
    </w:p>
    <w:p w14:paraId="1EAA520F" w14:textId="77777777" w:rsidR="002C5D28" w:rsidRPr="002D141C" w:rsidRDefault="002C5D28" w:rsidP="002D141C">
      <w:pPr>
        <w:pStyle w:val="PL"/>
        <w:rPr>
          <w:color w:val="808080"/>
        </w:rPr>
      </w:pPr>
      <w:r w:rsidRPr="002D141C">
        <w:rPr>
          <w:color w:val="808080"/>
        </w:rPr>
        <w:t>-- TAG-PDSCH-SERVINGCELLCONFIG-STOP</w:t>
      </w:r>
    </w:p>
    <w:p w14:paraId="071ACFA9" w14:textId="77777777" w:rsidR="002C5D28" w:rsidRPr="002D141C" w:rsidRDefault="002C5D28" w:rsidP="002D141C">
      <w:pPr>
        <w:pStyle w:val="PL"/>
        <w:rPr>
          <w:color w:val="808080"/>
        </w:rPr>
      </w:pPr>
      <w:r w:rsidRPr="002D141C">
        <w:rPr>
          <w:color w:val="808080"/>
        </w:rPr>
        <w:t>-- ASN1STOP</w:t>
      </w:r>
    </w:p>
    <w:p w14:paraId="2A9D4171" w14:textId="77777777" w:rsidR="002C5D28" w:rsidRPr="002D141C" w:rsidRDefault="002C5D28" w:rsidP="002C5D28">
      <w:bookmarkStart w:id="4561" w:name="MCCQCTEMPBM_0000015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92966EB" w14:textId="77777777" w:rsidTr="006D357F">
        <w:tc>
          <w:tcPr>
            <w:tcW w:w="14507" w:type="dxa"/>
            <w:shd w:val="clear" w:color="auto" w:fill="auto"/>
          </w:tcPr>
          <w:bookmarkEnd w:id="4561"/>
          <w:p w14:paraId="6DE4449F" w14:textId="77777777" w:rsidR="002C5D28" w:rsidRPr="002D141C" w:rsidRDefault="002C5D28" w:rsidP="00F43D0B">
            <w:pPr>
              <w:pStyle w:val="TAH"/>
              <w:rPr>
                <w:szCs w:val="22"/>
                <w:lang w:val="en-GB" w:eastAsia="ja-JP"/>
              </w:rPr>
            </w:pPr>
            <w:r w:rsidRPr="002D141C">
              <w:rPr>
                <w:i/>
                <w:szCs w:val="22"/>
                <w:lang w:val="en-GB" w:eastAsia="ja-JP"/>
              </w:rPr>
              <w:t xml:space="preserve">PDSCH-CodeBlockGroupTransmission </w:t>
            </w:r>
            <w:r w:rsidRPr="002D141C">
              <w:rPr>
                <w:szCs w:val="22"/>
                <w:lang w:val="en-GB" w:eastAsia="ja-JP"/>
              </w:rPr>
              <w:t>field descriptions</w:t>
            </w:r>
          </w:p>
        </w:tc>
      </w:tr>
      <w:tr w:rsidR="001C4F8B" w:rsidRPr="002D141C" w14:paraId="28E185F0" w14:textId="77777777" w:rsidTr="006D357F">
        <w:tc>
          <w:tcPr>
            <w:tcW w:w="14507" w:type="dxa"/>
            <w:shd w:val="clear" w:color="auto" w:fill="auto"/>
          </w:tcPr>
          <w:p w14:paraId="745E3995" w14:textId="77777777" w:rsidR="002C5D28" w:rsidRPr="002D141C" w:rsidRDefault="002C5D28" w:rsidP="00F43D0B">
            <w:pPr>
              <w:pStyle w:val="TAL"/>
              <w:rPr>
                <w:szCs w:val="22"/>
                <w:lang w:val="en-GB" w:eastAsia="ja-JP"/>
              </w:rPr>
            </w:pPr>
            <w:r w:rsidRPr="002D141C">
              <w:rPr>
                <w:b/>
                <w:i/>
                <w:szCs w:val="22"/>
                <w:lang w:val="en-GB" w:eastAsia="ja-JP"/>
              </w:rPr>
              <w:t>codeBlockGroupFlushIndicator</w:t>
            </w:r>
          </w:p>
          <w:p w14:paraId="5DD3FEC4" w14:textId="15458E3A" w:rsidR="002C5D28" w:rsidRPr="002D141C" w:rsidRDefault="002C5D28" w:rsidP="00F43D0B">
            <w:pPr>
              <w:pStyle w:val="TAL"/>
              <w:rPr>
                <w:szCs w:val="22"/>
                <w:lang w:val="en-GB" w:eastAsia="ja-JP"/>
              </w:rPr>
            </w:pPr>
            <w:r w:rsidRPr="002D141C">
              <w:rPr>
                <w:szCs w:val="22"/>
                <w:lang w:val="en-GB" w:eastAsia="ja-JP"/>
              </w:rPr>
              <w:t xml:space="preserve">Indicates whether CBGFI for CBG based (re)transmission in DL is enabled (true). (see </w:t>
            </w:r>
            <w:r w:rsidR="00F93181" w:rsidRPr="002D141C">
              <w:rPr>
                <w:szCs w:val="22"/>
                <w:lang w:val="en-GB" w:eastAsia="ja-JP"/>
              </w:rPr>
              <w:t>TS 38.212 [17]</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7.3.1.2.2)</w:t>
            </w:r>
            <w:r w:rsidR="00D63A82" w:rsidRPr="002D141C">
              <w:rPr>
                <w:szCs w:val="22"/>
                <w:lang w:val="en-GB" w:eastAsia="ja-JP"/>
              </w:rPr>
              <w:t>.</w:t>
            </w:r>
          </w:p>
        </w:tc>
      </w:tr>
      <w:tr w:rsidR="002C5D28" w:rsidRPr="002D141C" w14:paraId="3753218C" w14:textId="77777777" w:rsidTr="006D357F">
        <w:tc>
          <w:tcPr>
            <w:tcW w:w="14507" w:type="dxa"/>
            <w:shd w:val="clear" w:color="auto" w:fill="auto"/>
          </w:tcPr>
          <w:p w14:paraId="6EDC0EC4" w14:textId="77777777" w:rsidR="002C5D28" w:rsidRPr="002D141C" w:rsidRDefault="002C5D28" w:rsidP="00F43D0B">
            <w:pPr>
              <w:pStyle w:val="TAL"/>
              <w:rPr>
                <w:szCs w:val="22"/>
                <w:lang w:val="en-GB" w:eastAsia="ja-JP"/>
              </w:rPr>
            </w:pPr>
            <w:r w:rsidRPr="002D141C">
              <w:rPr>
                <w:b/>
                <w:i/>
                <w:szCs w:val="22"/>
                <w:lang w:val="en-GB" w:eastAsia="ja-JP"/>
              </w:rPr>
              <w:t>maxCodeBlockGroupsPerTransportBlock</w:t>
            </w:r>
          </w:p>
          <w:p w14:paraId="0B2F7975" w14:textId="286DFF58" w:rsidR="002C5D28" w:rsidRPr="002D141C" w:rsidRDefault="002C5D28" w:rsidP="00F43D0B">
            <w:pPr>
              <w:pStyle w:val="TAL"/>
              <w:rPr>
                <w:szCs w:val="22"/>
                <w:lang w:val="en-GB" w:eastAsia="ja-JP"/>
              </w:rPr>
            </w:pPr>
            <w:r w:rsidRPr="002D141C">
              <w:rPr>
                <w:szCs w:val="22"/>
                <w:lang w:val="en-GB" w:eastAsia="ja-JP"/>
              </w:rPr>
              <w:t xml:space="preserve">Maximum number of code-block-groups (CBGs) per TB. In case of multiple CW, the maximum CBG is 4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9.1.1)</w:t>
            </w:r>
            <w:r w:rsidR="00D63A82" w:rsidRPr="002D141C">
              <w:rPr>
                <w:szCs w:val="22"/>
                <w:lang w:val="en-GB" w:eastAsia="ja-JP"/>
              </w:rPr>
              <w:t>.</w:t>
            </w:r>
          </w:p>
        </w:tc>
      </w:tr>
    </w:tbl>
    <w:p w14:paraId="0B3AB980" w14:textId="77777777" w:rsidR="002C5D28" w:rsidRPr="002D141C" w:rsidRDefault="002C5D28" w:rsidP="002C5D28">
      <w:bookmarkStart w:id="4562" w:name="MCCQCTEMPBM_0000016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489BEBB" w14:textId="77777777" w:rsidTr="006D357F">
        <w:tc>
          <w:tcPr>
            <w:tcW w:w="14173" w:type="dxa"/>
            <w:shd w:val="clear" w:color="auto" w:fill="auto"/>
          </w:tcPr>
          <w:bookmarkEnd w:id="4562"/>
          <w:p w14:paraId="66EB1B78" w14:textId="77777777" w:rsidR="002C5D28" w:rsidRPr="002D141C" w:rsidRDefault="002C5D28" w:rsidP="00F43D0B">
            <w:pPr>
              <w:pStyle w:val="TAH"/>
              <w:rPr>
                <w:szCs w:val="22"/>
                <w:lang w:val="en-GB" w:eastAsia="ja-JP"/>
              </w:rPr>
            </w:pPr>
            <w:r w:rsidRPr="002D141C">
              <w:rPr>
                <w:i/>
                <w:szCs w:val="22"/>
                <w:lang w:val="en-GB" w:eastAsia="ja-JP"/>
              </w:rPr>
              <w:t xml:space="preserve">PDSCH-ServingCellConfig </w:t>
            </w:r>
            <w:r w:rsidRPr="002D141C">
              <w:rPr>
                <w:szCs w:val="22"/>
                <w:lang w:val="en-GB" w:eastAsia="ja-JP"/>
              </w:rPr>
              <w:t>field descriptions</w:t>
            </w:r>
          </w:p>
        </w:tc>
      </w:tr>
      <w:tr w:rsidR="001C4F8B" w:rsidRPr="002D141C" w14:paraId="167320F1" w14:textId="77777777" w:rsidTr="006D357F">
        <w:tc>
          <w:tcPr>
            <w:tcW w:w="14173" w:type="dxa"/>
            <w:shd w:val="clear" w:color="auto" w:fill="auto"/>
          </w:tcPr>
          <w:p w14:paraId="1366FA9B" w14:textId="77777777" w:rsidR="002C5D28" w:rsidRPr="002D141C" w:rsidRDefault="002C5D28" w:rsidP="00F43D0B">
            <w:pPr>
              <w:pStyle w:val="TAL"/>
              <w:rPr>
                <w:szCs w:val="22"/>
                <w:lang w:val="en-GB" w:eastAsia="ja-JP"/>
              </w:rPr>
            </w:pPr>
            <w:r w:rsidRPr="002D141C">
              <w:rPr>
                <w:b/>
                <w:i/>
                <w:szCs w:val="22"/>
                <w:lang w:val="en-GB" w:eastAsia="ja-JP"/>
              </w:rPr>
              <w:t>codeBlockGroupTransmission</w:t>
            </w:r>
          </w:p>
          <w:p w14:paraId="70A8CAA5" w14:textId="06A1A48C" w:rsidR="002C5D28" w:rsidRPr="002D141C" w:rsidRDefault="002C5D28" w:rsidP="00F43D0B">
            <w:pPr>
              <w:pStyle w:val="TAL"/>
              <w:rPr>
                <w:szCs w:val="22"/>
                <w:lang w:val="en-GB" w:eastAsia="ja-JP"/>
              </w:rPr>
            </w:pPr>
            <w:r w:rsidRPr="002D141C">
              <w:rPr>
                <w:szCs w:val="22"/>
                <w:lang w:val="en-GB" w:eastAsia="ja-JP"/>
              </w:rPr>
              <w:t xml:space="preserve">Enables and configures code-block-group (CBG) based transmission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9.1.1)</w:t>
            </w:r>
            <w:r w:rsidR="00D63A82" w:rsidRPr="002D141C">
              <w:rPr>
                <w:szCs w:val="22"/>
                <w:lang w:val="en-GB" w:eastAsia="ja-JP"/>
              </w:rPr>
              <w:t>.</w:t>
            </w:r>
            <w:r w:rsidR="005A7B17" w:rsidRPr="002D141C">
              <w:rPr>
                <w:szCs w:val="22"/>
                <w:lang w:val="en-GB" w:eastAsia="ja-JP"/>
              </w:rPr>
              <w:t xml:space="preserve"> Network does not configure for a UE both spatial bundling of HARQ ACKs and </w:t>
            </w:r>
            <w:r w:rsidR="005A7B17" w:rsidRPr="002D141C">
              <w:rPr>
                <w:i/>
                <w:iCs/>
                <w:szCs w:val="22"/>
                <w:lang w:val="en-GB" w:eastAsia="ja-JP"/>
              </w:rPr>
              <w:t>codeBlockGroupTransmission</w:t>
            </w:r>
            <w:r w:rsidR="005A7B17" w:rsidRPr="002D141C">
              <w:rPr>
                <w:szCs w:val="22"/>
                <w:lang w:val="en-GB" w:eastAsia="ja-JP"/>
              </w:rPr>
              <w:t xml:space="preserve"> within the same cell group.</w:t>
            </w:r>
          </w:p>
        </w:tc>
      </w:tr>
      <w:tr w:rsidR="001C4F8B" w:rsidRPr="002D141C" w14:paraId="64432730" w14:textId="77777777" w:rsidTr="006D357F">
        <w:tc>
          <w:tcPr>
            <w:tcW w:w="14173" w:type="dxa"/>
            <w:shd w:val="clear" w:color="auto" w:fill="auto"/>
          </w:tcPr>
          <w:p w14:paraId="59C380E9" w14:textId="77777777" w:rsidR="003164AD" w:rsidRPr="002D141C" w:rsidRDefault="003164AD" w:rsidP="008D6D3B">
            <w:pPr>
              <w:pStyle w:val="TAL"/>
              <w:rPr>
                <w:b/>
                <w:i/>
                <w:szCs w:val="22"/>
                <w:lang w:val="en-GB" w:eastAsia="ja-JP"/>
              </w:rPr>
            </w:pPr>
            <w:r w:rsidRPr="002D141C">
              <w:rPr>
                <w:b/>
                <w:i/>
                <w:szCs w:val="22"/>
                <w:lang w:val="en-GB" w:eastAsia="ja-JP"/>
              </w:rPr>
              <w:t>maxMIMO-Layers</w:t>
            </w:r>
          </w:p>
          <w:p w14:paraId="3C354FCC" w14:textId="63F304C0" w:rsidR="003164AD" w:rsidRPr="002D141C" w:rsidRDefault="003164AD" w:rsidP="008D6D3B">
            <w:pPr>
              <w:pStyle w:val="TAL"/>
              <w:rPr>
                <w:szCs w:val="22"/>
                <w:lang w:val="en-GB" w:eastAsia="ja-JP"/>
              </w:rPr>
            </w:pPr>
            <w:r w:rsidRPr="002D141C">
              <w:rPr>
                <w:szCs w:val="22"/>
                <w:lang w:val="en-GB" w:eastAsia="ja-JP"/>
              </w:rPr>
              <w:t xml:space="preserve">Indicates the maximum </w:t>
            </w:r>
            <w:r w:rsidR="00475608" w:rsidRPr="002D141C">
              <w:rPr>
                <w:szCs w:val="22"/>
                <w:lang w:val="en-GB" w:eastAsia="ja-JP"/>
              </w:rPr>
              <w:t xml:space="preserve">number of </w:t>
            </w:r>
            <w:r w:rsidRPr="002D141C">
              <w:rPr>
                <w:szCs w:val="22"/>
                <w:lang w:val="en-GB" w:eastAsia="ja-JP"/>
              </w:rPr>
              <w:t>MIMO layer</w:t>
            </w:r>
            <w:r w:rsidR="00475608" w:rsidRPr="002D141C">
              <w:rPr>
                <w:szCs w:val="22"/>
                <w:lang w:val="en-GB" w:eastAsia="ja-JP"/>
              </w:rPr>
              <w:t>s</w:t>
            </w:r>
            <w:r w:rsidRPr="002D141C">
              <w:rPr>
                <w:szCs w:val="22"/>
                <w:lang w:val="en-GB" w:eastAsia="ja-JP"/>
              </w:rPr>
              <w:t xml:space="preserve"> to be used for PDSCH in all BWPs of this serving cell. (see </w:t>
            </w:r>
            <w:r w:rsidR="0092754A" w:rsidRPr="002D141C">
              <w:rPr>
                <w:szCs w:val="22"/>
                <w:lang w:val="en-GB" w:eastAsia="ja-JP"/>
              </w:rPr>
              <w:t>TS 38.212 [17], clause 5.4.2.1</w:t>
            </w:r>
            <w:r w:rsidRPr="002D141C">
              <w:rPr>
                <w:szCs w:val="22"/>
                <w:lang w:val="en-GB" w:eastAsia="ja-JP"/>
              </w:rPr>
              <w:t>)</w:t>
            </w:r>
            <w:r w:rsidR="00D63A82" w:rsidRPr="002D141C">
              <w:rPr>
                <w:szCs w:val="22"/>
                <w:lang w:val="en-GB" w:eastAsia="ja-JP"/>
              </w:rPr>
              <w:t>.</w:t>
            </w:r>
          </w:p>
        </w:tc>
      </w:tr>
      <w:tr w:rsidR="001C4F8B" w:rsidRPr="002D141C" w14:paraId="0CBE24BB" w14:textId="77777777" w:rsidTr="006D357F">
        <w:tc>
          <w:tcPr>
            <w:tcW w:w="14173" w:type="dxa"/>
            <w:shd w:val="clear" w:color="auto" w:fill="auto"/>
          </w:tcPr>
          <w:p w14:paraId="7F4353B8" w14:textId="77777777" w:rsidR="002C5D28" w:rsidRPr="002D141C" w:rsidRDefault="002C5D28" w:rsidP="00F43D0B">
            <w:pPr>
              <w:pStyle w:val="TAL"/>
              <w:rPr>
                <w:szCs w:val="22"/>
                <w:lang w:val="en-GB" w:eastAsia="ja-JP"/>
              </w:rPr>
            </w:pPr>
            <w:r w:rsidRPr="002D141C">
              <w:rPr>
                <w:b/>
                <w:i/>
                <w:szCs w:val="22"/>
                <w:lang w:val="en-GB" w:eastAsia="ja-JP"/>
              </w:rPr>
              <w:t>nrofHARQ-ProcessesForPDSCH</w:t>
            </w:r>
          </w:p>
          <w:p w14:paraId="54EFC0A4" w14:textId="65EDE7B6" w:rsidR="002C5D28" w:rsidRPr="002D141C" w:rsidRDefault="002C5D28" w:rsidP="00E53190">
            <w:pPr>
              <w:pStyle w:val="TAL"/>
              <w:rPr>
                <w:szCs w:val="22"/>
                <w:lang w:val="en-GB" w:eastAsia="ja-JP"/>
              </w:rPr>
            </w:pPr>
            <w:r w:rsidRPr="002D141C">
              <w:rPr>
                <w:szCs w:val="22"/>
                <w:lang w:val="en-GB" w:eastAsia="ja-JP"/>
              </w:rPr>
              <w:t>The number of HARQ processes to be used on the PDSCH of a serving cell.</w:t>
            </w:r>
            <w:r w:rsidR="00CB7EFC" w:rsidRPr="002D141C">
              <w:rPr>
                <w:szCs w:val="22"/>
                <w:lang w:val="en-GB" w:eastAsia="ja-JP"/>
              </w:rPr>
              <w:t xml:space="preserve"> Value</w:t>
            </w:r>
            <w:r w:rsidRPr="002D141C">
              <w:rPr>
                <w:szCs w:val="22"/>
                <w:lang w:val="en-GB" w:eastAsia="ja-JP"/>
              </w:rPr>
              <w:t xml:space="preserve"> </w:t>
            </w:r>
            <w:r w:rsidRPr="002D141C">
              <w:rPr>
                <w:i/>
                <w:szCs w:val="22"/>
                <w:lang w:val="en-GB" w:eastAsia="ja-JP"/>
              </w:rPr>
              <w:t>n2</w:t>
            </w:r>
            <w:r w:rsidRPr="002D141C">
              <w:rPr>
                <w:szCs w:val="22"/>
                <w:lang w:val="en-GB" w:eastAsia="ja-JP"/>
              </w:rPr>
              <w:t xml:space="preserve"> corresponds to 2 HARQ processes, </w:t>
            </w:r>
            <w:r w:rsidR="001B2A23" w:rsidRPr="002D141C">
              <w:rPr>
                <w:szCs w:val="22"/>
                <w:lang w:val="en-GB" w:eastAsia="ja-JP"/>
              </w:rPr>
              <w:t xml:space="preserve">value </w:t>
            </w:r>
            <w:r w:rsidRPr="002D141C">
              <w:rPr>
                <w:i/>
                <w:szCs w:val="22"/>
                <w:lang w:val="en-GB" w:eastAsia="ja-JP"/>
              </w:rPr>
              <w:t>n4</w:t>
            </w:r>
            <w:r w:rsidRPr="002D141C">
              <w:rPr>
                <w:szCs w:val="22"/>
                <w:lang w:val="en-GB" w:eastAsia="ja-JP"/>
              </w:rPr>
              <w:t xml:space="preserve"> to 4 HARQ processes</w:t>
            </w:r>
            <w:r w:rsidR="001B2A23" w:rsidRPr="002D141C">
              <w:rPr>
                <w:szCs w:val="22"/>
                <w:lang w:val="en-GB" w:eastAsia="ja-JP"/>
              </w:rPr>
              <w:t>,</w:t>
            </w:r>
            <w:r w:rsidRPr="002D141C">
              <w:rPr>
                <w:szCs w:val="22"/>
                <w:lang w:val="en-GB" w:eastAsia="ja-JP"/>
              </w:rPr>
              <w:t xml:space="preserve"> and so on. If the field is absent, the UE uses 8 HARQ processes (see </w:t>
            </w:r>
            <w:r w:rsidR="001634A6" w:rsidRPr="002D141C">
              <w:rPr>
                <w:szCs w:val="22"/>
                <w:lang w:val="en-GB" w:eastAsia="ja-JP"/>
              </w:rPr>
              <w:t>TS 38.214 [19]</w:t>
            </w:r>
            <w:r w:rsidRPr="002D141C">
              <w:rPr>
                <w:szCs w:val="22"/>
                <w:lang w:val="en-GB" w:eastAsia="ja-JP"/>
              </w:rPr>
              <w:t xml:space="preserve">, </w:t>
            </w:r>
            <w:r w:rsidR="00E53190" w:rsidRPr="002D141C">
              <w:rPr>
                <w:szCs w:val="22"/>
                <w:lang w:val="en-GB" w:eastAsia="ja-JP"/>
              </w:rPr>
              <w:t>clause 5.1</w:t>
            </w:r>
            <w:r w:rsidRPr="002D141C">
              <w:rPr>
                <w:szCs w:val="22"/>
                <w:lang w:val="en-GB" w:eastAsia="ja-JP"/>
              </w:rPr>
              <w:t>)</w:t>
            </w:r>
            <w:r w:rsidR="00E53190" w:rsidRPr="002D141C">
              <w:rPr>
                <w:szCs w:val="22"/>
                <w:lang w:val="en-GB" w:eastAsia="ja-JP"/>
              </w:rPr>
              <w:t>.</w:t>
            </w:r>
          </w:p>
        </w:tc>
      </w:tr>
      <w:tr w:rsidR="001C4F8B" w:rsidRPr="002D141C" w14:paraId="1DFC5F3F" w14:textId="77777777" w:rsidTr="006D357F">
        <w:tc>
          <w:tcPr>
            <w:tcW w:w="14173" w:type="dxa"/>
            <w:shd w:val="clear" w:color="auto" w:fill="auto"/>
          </w:tcPr>
          <w:p w14:paraId="7593C28B" w14:textId="77777777" w:rsidR="00692E8B" w:rsidRPr="002D141C" w:rsidRDefault="00692E8B" w:rsidP="00706D38">
            <w:pPr>
              <w:pStyle w:val="TAL"/>
              <w:rPr>
                <w:b/>
                <w:i/>
                <w:lang w:val="en-GB"/>
              </w:rPr>
            </w:pPr>
            <w:r w:rsidRPr="002D141C">
              <w:rPr>
                <w:b/>
                <w:i/>
                <w:lang w:val="en-GB"/>
              </w:rPr>
              <w:t>processingType2Enabled</w:t>
            </w:r>
          </w:p>
          <w:p w14:paraId="409B3992" w14:textId="77777777" w:rsidR="00692E8B" w:rsidRPr="002D141C" w:rsidRDefault="00692E8B" w:rsidP="00706D38">
            <w:pPr>
              <w:pStyle w:val="TAL"/>
              <w:rPr>
                <w:rFonts w:eastAsia="Yu Mincho"/>
                <w:lang w:val="en-GB"/>
              </w:rPr>
            </w:pPr>
            <w:r w:rsidRPr="002D141C">
              <w:rPr>
                <w:rFonts w:eastAsia="Yu Mincho"/>
                <w:lang w:val="en-GB"/>
              </w:rPr>
              <w:t>Enables configuration of advanced processing time capability 2 for PDSCH (see 38.214 [19], clause 5.3).</w:t>
            </w:r>
          </w:p>
        </w:tc>
      </w:tr>
      <w:tr w:rsidR="001C4F8B" w:rsidRPr="002D141C" w14:paraId="09C8A60F" w14:textId="77777777" w:rsidTr="006D357F">
        <w:tc>
          <w:tcPr>
            <w:tcW w:w="14173" w:type="dxa"/>
            <w:shd w:val="clear" w:color="auto" w:fill="auto"/>
          </w:tcPr>
          <w:p w14:paraId="75DEB91E" w14:textId="77777777" w:rsidR="002C5D28" w:rsidRPr="002D141C" w:rsidRDefault="002C5D28" w:rsidP="00F43D0B">
            <w:pPr>
              <w:pStyle w:val="TAL"/>
              <w:rPr>
                <w:szCs w:val="22"/>
                <w:lang w:val="en-GB" w:eastAsia="ja-JP"/>
              </w:rPr>
            </w:pPr>
            <w:r w:rsidRPr="002D141C">
              <w:rPr>
                <w:b/>
                <w:i/>
                <w:szCs w:val="22"/>
                <w:lang w:val="en-GB" w:eastAsia="ja-JP"/>
              </w:rPr>
              <w:t>pucch-Cell</w:t>
            </w:r>
          </w:p>
          <w:p w14:paraId="7C70ADCE" w14:textId="58CDDC43" w:rsidR="002C5D28" w:rsidRPr="002D141C" w:rsidRDefault="002C5D28" w:rsidP="00F43D0B">
            <w:pPr>
              <w:pStyle w:val="TAL"/>
              <w:rPr>
                <w:szCs w:val="22"/>
                <w:lang w:val="en-GB" w:eastAsia="ja-JP"/>
              </w:rPr>
            </w:pPr>
            <w:r w:rsidRPr="002D141C">
              <w:rPr>
                <w:szCs w:val="22"/>
                <w:lang w:val="en-GB" w:eastAsia="ja-JP"/>
              </w:rPr>
              <w:t>The ID of the serving cell (of the same cell group) to use for PUCCH. If the field is absent, the UE sends the HARQ feedback on the PUCCH of the SpCell of this cell group</w:t>
            </w:r>
            <w:r w:rsidR="00BF06DF" w:rsidRPr="002D141C">
              <w:rPr>
                <w:szCs w:val="22"/>
                <w:lang w:val="en-GB" w:eastAsia="ja-JP"/>
              </w:rPr>
              <w:t>, or on this serving cell if it is a PUCCH SCell</w:t>
            </w:r>
            <w:r w:rsidRPr="002D141C">
              <w:rPr>
                <w:szCs w:val="22"/>
                <w:lang w:val="en-GB" w:eastAsia="ja-JP"/>
              </w:rPr>
              <w:t>.</w:t>
            </w:r>
          </w:p>
        </w:tc>
      </w:tr>
      <w:tr w:rsidR="002C5D28" w:rsidRPr="002D141C" w14:paraId="55D9DD2C" w14:textId="77777777" w:rsidTr="006D357F">
        <w:tc>
          <w:tcPr>
            <w:tcW w:w="14173" w:type="dxa"/>
            <w:shd w:val="clear" w:color="auto" w:fill="auto"/>
          </w:tcPr>
          <w:p w14:paraId="7197486A" w14:textId="77777777" w:rsidR="002C5D28" w:rsidRPr="002D141C" w:rsidRDefault="002C5D28" w:rsidP="00F43D0B">
            <w:pPr>
              <w:pStyle w:val="TAL"/>
              <w:rPr>
                <w:szCs w:val="22"/>
                <w:lang w:val="en-GB" w:eastAsia="ja-JP"/>
              </w:rPr>
            </w:pPr>
            <w:r w:rsidRPr="002D141C">
              <w:rPr>
                <w:b/>
                <w:i/>
                <w:szCs w:val="22"/>
                <w:lang w:val="en-GB" w:eastAsia="ja-JP"/>
              </w:rPr>
              <w:t>xOverhead</w:t>
            </w:r>
          </w:p>
          <w:p w14:paraId="53C208D6" w14:textId="77777777" w:rsidR="002C5D28" w:rsidRPr="002D141C" w:rsidRDefault="002C5D28" w:rsidP="00E53190">
            <w:pPr>
              <w:pStyle w:val="TAL"/>
              <w:rPr>
                <w:szCs w:val="22"/>
                <w:lang w:val="en-GB" w:eastAsia="ja-JP"/>
              </w:rPr>
            </w:pPr>
            <w:r w:rsidRPr="002D141C">
              <w:rPr>
                <w:szCs w:val="22"/>
                <w:lang w:val="en-GB" w:eastAsia="ja-JP"/>
              </w:rPr>
              <w:t xml:space="preserve">Accounts for overhead from CSI-RS, CORESET, etc. If the field is absent, the UE applies value xOh0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5.1.3.2)</w:t>
            </w:r>
            <w:r w:rsidR="00E53190" w:rsidRPr="002D141C">
              <w:rPr>
                <w:szCs w:val="22"/>
                <w:lang w:val="en-GB" w:eastAsia="ja-JP"/>
              </w:rPr>
              <w:t>.</w:t>
            </w:r>
          </w:p>
        </w:tc>
      </w:tr>
    </w:tbl>
    <w:p w14:paraId="2206BC40" w14:textId="77777777" w:rsidR="002C5D28" w:rsidRPr="002D141C" w:rsidRDefault="002C5D28" w:rsidP="002C5D28">
      <w:bookmarkStart w:id="4563" w:name="MCCQCTEMPBM_0000016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0D6AD92" w14:textId="77777777" w:rsidTr="006D357F">
        <w:tc>
          <w:tcPr>
            <w:tcW w:w="4027" w:type="dxa"/>
          </w:tcPr>
          <w:bookmarkEnd w:id="4563"/>
          <w:p w14:paraId="77709FDD"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Pr>
          <w:p w14:paraId="36B1DF77" w14:textId="77777777" w:rsidR="002C5D28" w:rsidRPr="002D141C" w:rsidRDefault="002C5D28" w:rsidP="00F43D0B">
            <w:pPr>
              <w:pStyle w:val="TAH"/>
              <w:rPr>
                <w:lang w:val="en-GB" w:eastAsia="ja-JP"/>
              </w:rPr>
            </w:pPr>
            <w:r w:rsidRPr="002D141C">
              <w:rPr>
                <w:lang w:val="en-GB" w:eastAsia="ja-JP"/>
              </w:rPr>
              <w:t>Explanation</w:t>
            </w:r>
          </w:p>
        </w:tc>
      </w:tr>
      <w:tr w:rsidR="002C5D28" w:rsidRPr="002D141C" w14:paraId="4C6FF9C9" w14:textId="77777777" w:rsidTr="006D357F">
        <w:tc>
          <w:tcPr>
            <w:tcW w:w="4027" w:type="dxa"/>
          </w:tcPr>
          <w:p w14:paraId="26CDB5F9" w14:textId="77777777" w:rsidR="002C5D28" w:rsidRPr="002D141C" w:rsidRDefault="002C5D28" w:rsidP="00F43D0B">
            <w:pPr>
              <w:pStyle w:val="TAL"/>
              <w:rPr>
                <w:i/>
                <w:lang w:val="en-GB" w:eastAsia="ja-JP"/>
              </w:rPr>
            </w:pPr>
            <w:r w:rsidRPr="002D141C">
              <w:rPr>
                <w:i/>
                <w:lang w:val="en-GB" w:eastAsia="ja-JP"/>
              </w:rPr>
              <w:t>SCellAddOnly</w:t>
            </w:r>
          </w:p>
        </w:tc>
        <w:tc>
          <w:tcPr>
            <w:tcW w:w="10146" w:type="dxa"/>
          </w:tcPr>
          <w:p w14:paraId="3CCAD591" w14:textId="6AAC6373" w:rsidR="002C5D28" w:rsidRPr="002D141C" w:rsidRDefault="002C5D28" w:rsidP="00F43D0B">
            <w:pPr>
              <w:pStyle w:val="TAL"/>
              <w:rPr>
                <w:lang w:val="en-GB" w:eastAsia="ja-JP"/>
              </w:rPr>
            </w:pPr>
            <w:r w:rsidRPr="002D141C">
              <w:rPr>
                <w:lang w:val="en-GB" w:eastAsia="ja-JP"/>
              </w:rPr>
              <w:t xml:space="preserve">It is optionally present, Need </w:t>
            </w:r>
            <w:r w:rsidR="00723F09" w:rsidRPr="002D141C">
              <w:rPr>
                <w:lang w:val="en-GB" w:eastAsia="ja-JP"/>
              </w:rPr>
              <w:t>S</w:t>
            </w:r>
            <w:r w:rsidRPr="002D141C">
              <w:rPr>
                <w:lang w:val="en-GB" w:eastAsia="ja-JP"/>
              </w:rPr>
              <w:t>, for (non-PUCCH) SCells when adding a new SCell. The field is absent</w:t>
            </w:r>
            <w:r w:rsidR="00EA4B01" w:rsidRPr="002D141C">
              <w:rPr>
                <w:lang w:val="en-GB" w:eastAsia="ja-JP"/>
              </w:rPr>
              <w:t>, Need M,</w:t>
            </w:r>
            <w:r w:rsidRPr="002D141C">
              <w:rPr>
                <w:lang w:val="en-GB" w:eastAsia="ja-JP"/>
              </w:rPr>
              <w:t xml:space="preserve"> when reconfiguring SCells. The field is also absent for the SpCells as well as for a PUCCH SCell.</w:t>
            </w:r>
          </w:p>
        </w:tc>
      </w:tr>
    </w:tbl>
    <w:p w14:paraId="7ECE7340" w14:textId="77777777" w:rsidR="000B4A46" w:rsidRPr="002D141C" w:rsidRDefault="000B4A46" w:rsidP="000B4A46"/>
    <w:p w14:paraId="51285948" w14:textId="77777777" w:rsidR="002C5D28" w:rsidRPr="002D141C" w:rsidRDefault="002C5D28" w:rsidP="002C5D28">
      <w:pPr>
        <w:pStyle w:val="Heading4"/>
        <w:rPr>
          <w:lang w:val="en-GB"/>
        </w:rPr>
      </w:pPr>
      <w:bookmarkStart w:id="4564" w:name="_Toc20426040"/>
      <w:bookmarkStart w:id="4565" w:name="_Toc29321436"/>
      <w:bookmarkStart w:id="4566" w:name="_Toc36219619"/>
      <w:bookmarkStart w:id="4567" w:name="_Toc36220295"/>
      <w:bookmarkStart w:id="4568" w:name="_Toc36513715"/>
      <w:bookmarkStart w:id="4569" w:name="_Toc46449773"/>
      <w:bookmarkStart w:id="4570" w:name="_Toc46489560"/>
      <w:bookmarkStart w:id="4571" w:name="_Toc52495394"/>
      <w:bookmarkStart w:id="4572" w:name="_Toc60781563"/>
      <w:bookmarkStart w:id="4573" w:name="_Toc139021898"/>
      <w:r w:rsidRPr="002D141C">
        <w:rPr>
          <w:lang w:val="en-GB"/>
        </w:rPr>
        <w:t>–</w:t>
      </w:r>
      <w:r w:rsidRPr="002D141C">
        <w:rPr>
          <w:lang w:val="en-GB"/>
        </w:rPr>
        <w:tab/>
      </w:r>
      <w:r w:rsidRPr="002D141C">
        <w:rPr>
          <w:i/>
          <w:lang w:val="en-GB"/>
        </w:rPr>
        <w:t>PDSCH-TimeDomainResourceAllocationList</w:t>
      </w:r>
      <w:bookmarkEnd w:id="4564"/>
      <w:bookmarkEnd w:id="4565"/>
      <w:bookmarkEnd w:id="4566"/>
      <w:bookmarkEnd w:id="4567"/>
      <w:bookmarkEnd w:id="4568"/>
      <w:bookmarkEnd w:id="4569"/>
      <w:bookmarkEnd w:id="4570"/>
      <w:bookmarkEnd w:id="4571"/>
      <w:bookmarkEnd w:id="4572"/>
      <w:bookmarkEnd w:id="4573"/>
    </w:p>
    <w:p w14:paraId="13F602E4" w14:textId="196DEB78" w:rsidR="002C5D28" w:rsidRPr="002D141C" w:rsidRDefault="002C5D28" w:rsidP="002C5D28">
      <w:r w:rsidRPr="002D141C">
        <w:t xml:space="preserve">The IE </w:t>
      </w:r>
      <w:r w:rsidRPr="002D141C">
        <w:rPr>
          <w:i/>
        </w:rPr>
        <w:t>PDSCH-TimeDomainResourceAllocation</w:t>
      </w:r>
      <w:r w:rsidRPr="002D141C">
        <w:t xml:space="preserve"> is used to configure a time domain relation between PDCCH and PDSCH. The </w:t>
      </w:r>
      <w:r w:rsidRPr="002D141C">
        <w:rPr>
          <w:i/>
        </w:rPr>
        <w:t>PDSCH-TimeDomainResourceAllocationList</w:t>
      </w:r>
      <w:r w:rsidRPr="002D141C">
        <w:t xml:space="preserve"> contains one or more of such </w:t>
      </w:r>
      <w:r w:rsidRPr="002D141C">
        <w:rPr>
          <w:i/>
        </w:rPr>
        <w:t>PDSCH-TimeDomainResourceAllocations</w:t>
      </w:r>
      <w:r w:rsidRPr="002D141C">
        <w:t xml:space="preserve">. The network indicates in the DL assignment which of the configured time domain allocations the UE shall apply for that DL assignment. The UE determines the bit width of the DCI field based on the number of entries in the </w:t>
      </w:r>
      <w:r w:rsidRPr="002D141C">
        <w:rPr>
          <w:i/>
        </w:rPr>
        <w:t>PDSCH-TimeDomainResourceAllocationList</w:t>
      </w:r>
      <w:r w:rsidRPr="002D141C">
        <w:t>. Value 0 in the DCI field refers to the first element in this list, value 1 in the DCI field refers to the second element in this list, and so on.</w:t>
      </w:r>
    </w:p>
    <w:p w14:paraId="5FD98F3C" w14:textId="77777777" w:rsidR="002C5D28" w:rsidRPr="002D141C" w:rsidRDefault="002C5D28" w:rsidP="002C5D28">
      <w:pPr>
        <w:pStyle w:val="TH"/>
        <w:rPr>
          <w:lang w:val="en-GB"/>
        </w:rPr>
      </w:pPr>
      <w:r w:rsidRPr="002D141C">
        <w:rPr>
          <w:i/>
          <w:lang w:val="en-GB"/>
        </w:rPr>
        <w:t>PDSCH-TimeDomainResourceAllocationList</w:t>
      </w:r>
      <w:r w:rsidRPr="002D141C">
        <w:rPr>
          <w:lang w:val="en-GB"/>
        </w:rPr>
        <w:t xml:space="preserve"> information element</w:t>
      </w:r>
    </w:p>
    <w:p w14:paraId="3858E9A8" w14:textId="77777777" w:rsidR="002C5D28" w:rsidRPr="002D141C" w:rsidRDefault="002C5D28" w:rsidP="002D141C">
      <w:pPr>
        <w:pStyle w:val="PL"/>
        <w:rPr>
          <w:color w:val="808080"/>
        </w:rPr>
      </w:pPr>
      <w:r w:rsidRPr="002D141C">
        <w:rPr>
          <w:color w:val="808080"/>
        </w:rPr>
        <w:t>-- ASN1START</w:t>
      </w:r>
    </w:p>
    <w:p w14:paraId="4608AB59" w14:textId="77777777" w:rsidR="002C5D28" w:rsidRPr="002D141C" w:rsidRDefault="002C5D28" w:rsidP="002D141C">
      <w:pPr>
        <w:pStyle w:val="PL"/>
        <w:rPr>
          <w:color w:val="808080"/>
        </w:rPr>
      </w:pPr>
      <w:r w:rsidRPr="002D141C">
        <w:rPr>
          <w:color w:val="808080"/>
        </w:rPr>
        <w:t>-- TAG-PDSCH-TIMEDOMAINRESOURCEALLOCATIONLIST-START</w:t>
      </w:r>
    </w:p>
    <w:p w14:paraId="55A23C96" w14:textId="77777777" w:rsidR="002C5D28" w:rsidRPr="002D141C" w:rsidRDefault="002C5D28" w:rsidP="002D141C">
      <w:pPr>
        <w:pStyle w:val="PL"/>
      </w:pPr>
    </w:p>
    <w:p w14:paraId="4BFB3CBB" w14:textId="77777777" w:rsidR="002C5D28" w:rsidRPr="002D141C" w:rsidRDefault="002C5D28" w:rsidP="002D141C">
      <w:pPr>
        <w:pStyle w:val="PL"/>
      </w:pPr>
    </w:p>
    <w:p w14:paraId="00559D8A" w14:textId="77777777" w:rsidR="002C5D28" w:rsidRPr="002D141C" w:rsidRDefault="002C5D28" w:rsidP="002D141C">
      <w:pPr>
        <w:pStyle w:val="PL"/>
      </w:pPr>
      <w:r w:rsidRPr="002D141C">
        <w:t xml:space="preserve">PDSCH-TimeDomainResourceAllocationList ::=  </w:t>
      </w:r>
      <w:r w:rsidRPr="002D141C">
        <w:rPr>
          <w:color w:val="993366"/>
        </w:rPr>
        <w:t>SEQUENCE</w:t>
      </w:r>
      <w:r w:rsidRPr="002D141C">
        <w:t xml:space="preserve"> (</w:t>
      </w:r>
      <w:r w:rsidRPr="002D141C">
        <w:rPr>
          <w:color w:val="993366"/>
        </w:rPr>
        <w:t>SIZE</w:t>
      </w:r>
      <w:r w:rsidRPr="002D141C">
        <w:t>(1..maxNrofDL-Allocations))</w:t>
      </w:r>
      <w:r w:rsidRPr="002D141C">
        <w:rPr>
          <w:color w:val="993366"/>
        </w:rPr>
        <w:t xml:space="preserve"> OF</w:t>
      </w:r>
      <w:r w:rsidRPr="002D141C">
        <w:t xml:space="preserve"> PDSCH-TimeDomainResourceAllocation</w:t>
      </w:r>
    </w:p>
    <w:p w14:paraId="6F89752C" w14:textId="77777777" w:rsidR="002C5D28" w:rsidRPr="002D141C" w:rsidRDefault="002C5D28" w:rsidP="002D141C">
      <w:pPr>
        <w:pStyle w:val="PL"/>
      </w:pPr>
    </w:p>
    <w:p w14:paraId="0761021D" w14:textId="39B8B831" w:rsidR="002C5D28" w:rsidRPr="002D141C" w:rsidRDefault="002C5D28" w:rsidP="002D141C">
      <w:pPr>
        <w:pStyle w:val="PL"/>
      </w:pPr>
      <w:r w:rsidRPr="002D141C">
        <w:t xml:space="preserve">PDSCH-TimeDomainResourceAllocation ::= </w:t>
      </w:r>
      <w:r w:rsidR="00BA24B5" w:rsidRPr="002D141C">
        <w:t xml:space="preserve">  </w:t>
      </w:r>
      <w:r w:rsidRPr="002D141C">
        <w:rPr>
          <w:color w:val="993366"/>
        </w:rPr>
        <w:t>SEQUENCE</w:t>
      </w:r>
      <w:r w:rsidRPr="002D141C">
        <w:t xml:space="preserve"> {</w:t>
      </w:r>
    </w:p>
    <w:p w14:paraId="2F9ACE67" w14:textId="77777777" w:rsidR="002C5D28" w:rsidRPr="002D141C" w:rsidRDefault="002C5D28" w:rsidP="002D141C">
      <w:pPr>
        <w:pStyle w:val="PL"/>
        <w:rPr>
          <w:color w:val="808080"/>
        </w:rPr>
      </w:pPr>
      <w:r w:rsidRPr="002D141C">
        <w:t xml:space="preserve">    k0                                      </w:t>
      </w:r>
      <w:r w:rsidRPr="002D141C">
        <w:rPr>
          <w:color w:val="993366"/>
        </w:rPr>
        <w:t>INTEGER</w:t>
      </w:r>
      <w:r w:rsidRPr="002D141C">
        <w:t xml:space="preserve">(0..32)                      </w:t>
      </w:r>
      <w:r w:rsidR="00536F61" w:rsidRPr="002D141C">
        <w:t xml:space="preserve">                               </w:t>
      </w:r>
      <w:r w:rsidRPr="002D141C">
        <w:rPr>
          <w:color w:val="993366"/>
        </w:rPr>
        <w:t>OPTIONAL</w:t>
      </w:r>
      <w:r w:rsidRPr="002D141C">
        <w:t xml:space="preserve">,   </w:t>
      </w:r>
      <w:r w:rsidRPr="002D141C">
        <w:rPr>
          <w:color w:val="808080"/>
        </w:rPr>
        <w:t>-- Need S</w:t>
      </w:r>
    </w:p>
    <w:p w14:paraId="60ED2447" w14:textId="77777777" w:rsidR="002C5D28" w:rsidRPr="002D141C" w:rsidRDefault="002C5D28" w:rsidP="002D141C">
      <w:pPr>
        <w:pStyle w:val="PL"/>
      </w:pPr>
      <w:r w:rsidRPr="002D141C">
        <w:t xml:space="preserve">    mappingType                             </w:t>
      </w:r>
      <w:r w:rsidRPr="002D141C">
        <w:rPr>
          <w:color w:val="993366"/>
        </w:rPr>
        <w:t>ENUMERATED</w:t>
      </w:r>
      <w:r w:rsidRPr="002D141C">
        <w:t xml:space="preserve"> {typeA, typeB},</w:t>
      </w:r>
    </w:p>
    <w:p w14:paraId="04958FFD" w14:textId="77777777" w:rsidR="002C5D28" w:rsidRPr="002D141C" w:rsidRDefault="002C5D28" w:rsidP="002D141C">
      <w:pPr>
        <w:pStyle w:val="PL"/>
      </w:pPr>
      <w:r w:rsidRPr="002D141C">
        <w:t xml:space="preserve">    startSymbolAndLength                    </w:t>
      </w:r>
      <w:r w:rsidRPr="002D141C">
        <w:rPr>
          <w:color w:val="993366"/>
        </w:rPr>
        <w:t>INTEGER</w:t>
      </w:r>
      <w:r w:rsidRPr="002D141C">
        <w:t xml:space="preserve"> (0..127)</w:t>
      </w:r>
    </w:p>
    <w:p w14:paraId="78C1885E" w14:textId="77777777" w:rsidR="002C5D28" w:rsidRPr="002D141C" w:rsidRDefault="002C5D28" w:rsidP="002D141C">
      <w:pPr>
        <w:pStyle w:val="PL"/>
      </w:pPr>
      <w:r w:rsidRPr="002D141C">
        <w:t>}</w:t>
      </w:r>
    </w:p>
    <w:p w14:paraId="3399657A" w14:textId="77777777" w:rsidR="002C5D28" w:rsidRPr="002D141C" w:rsidRDefault="002C5D28" w:rsidP="002D141C">
      <w:pPr>
        <w:pStyle w:val="PL"/>
      </w:pPr>
    </w:p>
    <w:p w14:paraId="1ED6BF61" w14:textId="77777777" w:rsidR="002C5D28" w:rsidRPr="002D141C" w:rsidRDefault="002C5D28" w:rsidP="002D141C">
      <w:pPr>
        <w:pStyle w:val="PL"/>
        <w:rPr>
          <w:color w:val="808080"/>
        </w:rPr>
      </w:pPr>
      <w:r w:rsidRPr="002D141C">
        <w:rPr>
          <w:color w:val="808080"/>
        </w:rPr>
        <w:t>-- TAG-PDSCH-TIMEDOMAINRESOURCEALLOCATIONLIST-STOP</w:t>
      </w:r>
    </w:p>
    <w:p w14:paraId="2F78BFB6" w14:textId="77777777" w:rsidR="002C5D28" w:rsidRPr="002D141C" w:rsidRDefault="002C5D28" w:rsidP="002D141C">
      <w:pPr>
        <w:pStyle w:val="PL"/>
        <w:rPr>
          <w:color w:val="808080"/>
        </w:rPr>
      </w:pPr>
      <w:r w:rsidRPr="002D141C">
        <w:rPr>
          <w:color w:val="808080"/>
        </w:rPr>
        <w:t>-- ASN1STOP</w:t>
      </w:r>
    </w:p>
    <w:p w14:paraId="465F69EE" w14:textId="77777777" w:rsidR="002C5D28" w:rsidRPr="002D141C" w:rsidRDefault="002C5D28" w:rsidP="002C5D28">
      <w:bookmarkStart w:id="4574" w:name="MCCQCTEMPBM_0000016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86E18C2" w14:textId="77777777" w:rsidTr="006D357F">
        <w:tc>
          <w:tcPr>
            <w:tcW w:w="14173" w:type="dxa"/>
            <w:shd w:val="clear" w:color="auto" w:fill="auto"/>
          </w:tcPr>
          <w:bookmarkEnd w:id="4574"/>
          <w:p w14:paraId="556FADDF" w14:textId="77777777" w:rsidR="002C5D28" w:rsidRPr="002D141C" w:rsidRDefault="002C5D28" w:rsidP="00F43D0B">
            <w:pPr>
              <w:pStyle w:val="TAH"/>
              <w:rPr>
                <w:szCs w:val="22"/>
                <w:lang w:val="en-GB" w:eastAsia="ja-JP"/>
              </w:rPr>
            </w:pPr>
            <w:r w:rsidRPr="002D141C">
              <w:rPr>
                <w:i/>
                <w:szCs w:val="22"/>
                <w:lang w:val="en-GB" w:eastAsia="ja-JP"/>
              </w:rPr>
              <w:t xml:space="preserve">PDSCH-TimeDomainResourceAllocation </w:t>
            </w:r>
            <w:r w:rsidRPr="002D141C">
              <w:rPr>
                <w:szCs w:val="22"/>
                <w:lang w:val="en-GB" w:eastAsia="ja-JP"/>
              </w:rPr>
              <w:t>field descriptions</w:t>
            </w:r>
          </w:p>
        </w:tc>
      </w:tr>
      <w:tr w:rsidR="001C4F8B" w:rsidRPr="002D141C" w14:paraId="6A0ED324" w14:textId="77777777" w:rsidTr="006D357F">
        <w:tc>
          <w:tcPr>
            <w:tcW w:w="14173" w:type="dxa"/>
            <w:shd w:val="clear" w:color="auto" w:fill="auto"/>
          </w:tcPr>
          <w:p w14:paraId="72B88EA9" w14:textId="77777777" w:rsidR="002C5D28" w:rsidRPr="002D141C" w:rsidRDefault="002C5D28" w:rsidP="00F43D0B">
            <w:pPr>
              <w:pStyle w:val="TAL"/>
              <w:rPr>
                <w:szCs w:val="22"/>
                <w:lang w:val="en-GB" w:eastAsia="ja-JP"/>
              </w:rPr>
            </w:pPr>
            <w:r w:rsidRPr="002D141C">
              <w:rPr>
                <w:b/>
                <w:i/>
                <w:szCs w:val="22"/>
                <w:lang w:val="en-GB" w:eastAsia="ja-JP"/>
              </w:rPr>
              <w:t>k0</w:t>
            </w:r>
          </w:p>
          <w:p w14:paraId="2D45CE79" w14:textId="77777777" w:rsidR="002C5D28" w:rsidRPr="002D141C" w:rsidRDefault="00A41598" w:rsidP="00E53190">
            <w:pPr>
              <w:pStyle w:val="TAL"/>
              <w:rPr>
                <w:szCs w:val="22"/>
                <w:lang w:val="en-GB" w:eastAsia="ja-JP"/>
              </w:rPr>
            </w:pPr>
            <w:r w:rsidRPr="002D141C">
              <w:rPr>
                <w:szCs w:val="22"/>
                <w:lang w:val="en-GB" w:eastAsia="ja-JP"/>
              </w:rPr>
              <w:t>Slot offset between DCI and its scheduled PDSCH</w:t>
            </w:r>
            <w:r w:rsidR="002C5D28" w:rsidRPr="002D141C">
              <w:rPr>
                <w:szCs w:val="22"/>
                <w:lang w:val="en-GB" w:eastAsia="ja-JP"/>
              </w:rPr>
              <w:t xml:space="preserve"> (see </w:t>
            </w:r>
            <w:r w:rsidR="001634A6" w:rsidRPr="002D141C">
              <w:rPr>
                <w:szCs w:val="22"/>
                <w:lang w:val="en-GB" w:eastAsia="ja-JP"/>
              </w:rPr>
              <w:t>TS 38.214 [19]</w:t>
            </w:r>
            <w:r w:rsidR="002C5D28" w:rsidRPr="002D141C">
              <w:rPr>
                <w:szCs w:val="22"/>
                <w:lang w:val="en-GB" w:eastAsia="ja-JP"/>
              </w:rPr>
              <w:t xml:space="preserve">, </w:t>
            </w:r>
            <w:r w:rsidR="00581EBE" w:rsidRPr="002D141C">
              <w:rPr>
                <w:szCs w:val="22"/>
                <w:lang w:val="en-GB" w:eastAsia="ja-JP"/>
              </w:rPr>
              <w:t>clause</w:t>
            </w:r>
            <w:r w:rsidR="002C5D28" w:rsidRPr="002D141C">
              <w:rPr>
                <w:szCs w:val="22"/>
                <w:lang w:val="en-GB" w:eastAsia="ja-JP"/>
              </w:rPr>
              <w:t xml:space="preserve"> 5.1.2.1) When the field is absent the UE applies the value 0.</w:t>
            </w:r>
          </w:p>
        </w:tc>
      </w:tr>
      <w:tr w:rsidR="001C4F8B" w:rsidRPr="002D141C" w14:paraId="32E0583C" w14:textId="77777777" w:rsidTr="006D357F">
        <w:tc>
          <w:tcPr>
            <w:tcW w:w="14173" w:type="dxa"/>
            <w:shd w:val="clear" w:color="auto" w:fill="auto"/>
          </w:tcPr>
          <w:p w14:paraId="55C70E74" w14:textId="77777777" w:rsidR="002C5D28" w:rsidRPr="002D141C" w:rsidRDefault="002C5D28" w:rsidP="00F43D0B">
            <w:pPr>
              <w:pStyle w:val="TAL"/>
              <w:rPr>
                <w:szCs w:val="22"/>
                <w:lang w:val="en-GB" w:eastAsia="ja-JP"/>
              </w:rPr>
            </w:pPr>
            <w:r w:rsidRPr="002D141C">
              <w:rPr>
                <w:b/>
                <w:i/>
                <w:szCs w:val="22"/>
                <w:lang w:val="en-GB" w:eastAsia="ja-JP"/>
              </w:rPr>
              <w:t>mappingType</w:t>
            </w:r>
          </w:p>
          <w:p w14:paraId="50825414" w14:textId="41A2069D" w:rsidR="002C5D28" w:rsidRPr="002D141C" w:rsidRDefault="002C5D28" w:rsidP="00F43D0B">
            <w:pPr>
              <w:pStyle w:val="TAL"/>
              <w:rPr>
                <w:szCs w:val="22"/>
                <w:lang w:val="en-GB" w:eastAsia="ja-JP"/>
              </w:rPr>
            </w:pPr>
            <w:r w:rsidRPr="002D141C">
              <w:rPr>
                <w:szCs w:val="22"/>
                <w:lang w:val="en-GB" w:eastAsia="ja-JP"/>
              </w:rPr>
              <w:t xml:space="preserve">PDSCH mapping type.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5.3)</w:t>
            </w:r>
            <w:r w:rsidR="00D63A82" w:rsidRPr="002D141C">
              <w:rPr>
                <w:szCs w:val="22"/>
                <w:lang w:val="en-GB" w:eastAsia="ja-JP"/>
              </w:rPr>
              <w:t>.</w:t>
            </w:r>
          </w:p>
        </w:tc>
      </w:tr>
      <w:tr w:rsidR="002C5D28" w:rsidRPr="002D141C" w14:paraId="482CC7F3" w14:textId="77777777" w:rsidTr="006D357F">
        <w:tc>
          <w:tcPr>
            <w:tcW w:w="14173" w:type="dxa"/>
            <w:shd w:val="clear" w:color="auto" w:fill="auto"/>
          </w:tcPr>
          <w:p w14:paraId="63A5CEE2" w14:textId="77777777" w:rsidR="002C5D28" w:rsidRPr="002D141C" w:rsidRDefault="002C5D28" w:rsidP="00F43D0B">
            <w:pPr>
              <w:pStyle w:val="TAL"/>
              <w:rPr>
                <w:szCs w:val="22"/>
                <w:lang w:val="en-GB" w:eastAsia="ja-JP"/>
              </w:rPr>
            </w:pPr>
            <w:r w:rsidRPr="002D141C">
              <w:rPr>
                <w:b/>
                <w:i/>
                <w:szCs w:val="22"/>
                <w:lang w:val="en-GB" w:eastAsia="ja-JP"/>
              </w:rPr>
              <w:t>startSymbolAndLength</w:t>
            </w:r>
          </w:p>
          <w:p w14:paraId="6AFEB32D" w14:textId="70888D4F" w:rsidR="002C5D28" w:rsidRPr="002D141C" w:rsidRDefault="002C5D28" w:rsidP="00E53190">
            <w:pPr>
              <w:pStyle w:val="TAL"/>
              <w:rPr>
                <w:szCs w:val="22"/>
                <w:lang w:val="en-GB" w:eastAsia="ja-JP"/>
              </w:rPr>
            </w:pPr>
            <w:r w:rsidRPr="002D141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5.1.2.1)</w:t>
            </w:r>
            <w:r w:rsidR="00D63A82" w:rsidRPr="002D141C">
              <w:rPr>
                <w:szCs w:val="22"/>
                <w:lang w:val="en-GB" w:eastAsia="ja-JP"/>
              </w:rPr>
              <w:t>.</w:t>
            </w:r>
          </w:p>
        </w:tc>
      </w:tr>
    </w:tbl>
    <w:p w14:paraId="78FF7FD4" w14:textId="77777777" w:rsidR="000B4A46" w:rsidRPr="002D141C" w:rsidRDefault="000B4A46" w:rsidP="000B4A46"/>
    <w:p w14:paraId="7CD7DDF3" w14:textId="77777777" w:rsidR="002C5D28" w:rsidRPr="002D141C" w:rsidRDefault="002C5D28" w:rsidP="002C5D28">
      <w:pPr>
        <w:pStyle w:val="Heading4"/>
        <w:rPr>
          <w:lang w:val="en-GB"/>
        </w:rPr>
      </w:pPr>
      <w:bookmarkStart w:id="4575" w:name="_Toc20426041"/>
      <w:bookmarkStart w:id="4576" w:name="_Toc29321437"/>
      <w:bookmarkStart w:id="4577" w:name="_Toc36219620"/>
      <w:bookmarkStart w:id="4578" w:name="_Toc36220296"/>
      <w:bookmarkStart w:id="4579" w:name="_Toc36513716"/>
      <w:bookmarkStart w:id="4580" w:name="_Toc46449774"/>
      <w:bookmarkStart w:id="4581" w:name="_Toc46489561"/>
      <w:bookmarkStart w:id="4582" w:name="_Toc52495395"/>
      <w:bookmarkStart w:id="4583" w:name="_Toc60781564"/>
      <w:bookmarkStart w:id="4584" w:name="_Toc139021899"/>
      <w:r w:rsidRPr="002D141C">
        <w:rPr>
          <w:lang w:val="en-GB"/>
        </w:rPr>
        <w:t>–</w:t>
      </w:r>
      <w:r w:rsidRPr="002D141C">
        <w:rPr>
          <w:lang w:val="en-GB"/>
        </w:rPr>
        <w:tab/>
      </w:r>
      <w:r w:rsidRPr="002D141C">
        <w:rPr>
          <w:i/>
          <w:lang w:val="en-GB"/>
        </w:rPr>
        <w:t>PHR-Config</w:t>
      </w:r>
      <w:bookmarkEnd w:id="4575"/>
      <w:bookmarkEnd w:id="4576"/>
      <w:bookmarkEnd w:id="4577"/>
      <w:bookmarkEnd w:id="4578"/>
      <w:bookmarkEnd w:id="4579"/>
      <w:bookmarkEnd w:id="4580"/>
      <w:bookmarkEnd w:id="4581"/>
      <w:bookmarkEnd w:id="4582"/>
      <w:bookmarkEnd w:id="4583"/>
      <w:bookmarkEnd w:id="4584"/>
    </w:p>
    <w:p w14:paraId="006AAFE3" w14:textId="77777777" w:rsidR="00F95F2F" w:rsidRPr="002D141C" w:rsidRDefault="002C5D28" w:rsidP="002C5D28">
      <w:r w:rsidRPr="002D141C">
        <w:t xml:space="preserve">The IE </w:t>
      </w:r>
      <w:r w:rsidRPr="002D141C">
        <w:rPr>
          <w:i/>
        </w:rPr>
        <w:t>PHR-Config</w:t>
      </w:r>
      <w:r w:rsidRPr="002D141C">
        <w:t xml:space="preserve"> is used to configure parameters for power headroom reporting.</w:t>
      </w:r>
    </w:p>
    <w:p w14:paraId="17EA4DA4" w14:textId="77777777" w:rsidR="002C5D28" w:rsidRPr="002D141C" w:rsidRDefault="002C5D28" w:rsidP="002C5D28">
      <w:pPr>
        <w:pStyle w:val="TH"/>
        <w:rPr>
          <w:lang w:val="en-GB"/>
        </w:rPr>
      </w:pPr>
      <w:r w:rsidRPr="002D141C">
        <w:rPr>
          <w:i/>
          <w:lang w:val="en-GB"/>
        </w:rPr>
        <w:t>PHR-Config</w:t>
      </w:r>
      <w:r w:rsidRPr="002D141C">
        <w:rPr>
          <w:lang w:val="en-GB"/>
        </w:rPr>
        <w:t xml:space="preserve"> information element</w:t>
      </w:r>
    </w:p>
    <w:p w14:paraId="12B14C92" w14:textId="77777777" w:rsidR="002C5D28" w:rsidRPr="002D141C" w:rsidRDefault="002C5D28" w:rsidP="002D141C">
      <w:pPr>
        <w:pStyle w:val="PL"/>
        <w:rPr>
          <w:color w:val="808080"/>
        </w:rPr>
      </w:pPr>
      <w:r w:rsidRPr="002D141C">
        <w:rPr>
          <w:color w:val="808080"/>
        </w:rPr>
        <w:t>-- ASN1START</w:t>
      </w:r>
    </w:p>
    <w:p w14:paraId="36D340AA" w14:textId="77777777" w:rsidR="002C5D28" w:rsidRPr="002D141C" w:rsidRDefault="002C5D28" w:rsidP="002D141C">
      <w:pPr>
        <w:pStyle w:val="PL"/>
        <w:rPr>
          <w:color w:val="808080"/>
        </w:rPr>
      </w:pPr>
      <w:r w:rsidRPr="002D141C">
        <w:rPr>
          <w:color w:val="808080"/>
        </w:rPr>
        <w:t>-- TAG-PHR-CONFIG-START</w:t>
      </w:r>
    </w:p>
    <w:p w14:paraId="61647DC1" w14:textId="77777777" w:rsidR="002C5D28" w:rsidRPr="002D141C" w:rsidRDefault="002C5D28" w:rsidP="002D141C">
      <w:pPr>
        <w:pStyle w:val="PL"/>
      </w:pPr>
    </w:p>
    <w:p w14:paraId="67393BEA" w14:textId="77777777" w:rsidR="002C5D28" w:rsidRPr="002D141C" w:rsidRDefault="002C5D28" w:rsidP="002D141C">
      <w:pPr>
        <w:pStyle w:val="PL"/>
      </w:pPr>
      <w:r w:rsidRPr="002D141C">
        <w:t xml:space="preserve">PHR-Config ::=                      </w:t>
      </w:r>
      <w:r w:rsidRPr="002D141C">
        <w:rPr>
          <w:color w:val="993366"/>
        </w:rPr>
        <w:t>SEQUENCE</w:t>
      </w:r>
      <w:r w:rsidRPr="002D141C">
        <w:t xml:space="preserve"> {</w:t>
      </w:r>
    </w:p>
    <w:p w14:paraId="19BC61F1" w14:textId="77777777" w:rsidR="002C5D28" w:rsidRPr="002D141C" w:rsidRDefault="002C5D28" w:rsidP="002D141C">
      <w:pPr>
        <w:pStyle w:val="PL"/>
      </w:pPr>
      <w:r w:rsidRPr="002D141C">
        <w:t xml:space="preserve">    phr-PeriodicTimer                   </w:t>
      </w:r>
      <w:r w:rsidRPr="002D141C">
        <w:rPr>
          <w:color w:val="993366"/>
        </w:rPr>
        <w:t>ENUMERATED</w:t>
      </w:r>
      <w:r w:rsidRPr="002D141C">
        <w:t xml:space="preserve"> {sf10, sf20, sf50, sf100, sf200,sf500, sf1000, infinity},</w:t>
      </w:r>
    </w:p>
    <w:p w14:paraId="6B061D89" w14:textId="77777777" w:rsidR="002C5D28" w:rsidRPr="002D141C" w:rsidRDefault="002C5D28" w:rsidP="002D141C">
      <w:pPr>
        <w:pStyle w:val="PL"/>
      </w:pPr>
      <w:r w:rsidRPr="002D141C">
        <w:t xml:space="preserve">    phr-ProhibitTimer                   </w:t>
      </w:r>
      <w:r w:rsidRPr="002D141C">
        <w:rPr>
          <w:color w:val="993366"/>
        </w:rPr>
        <w:t>ENUMERATED</w:t>
      </w:r>
      <w:r w:rsidRPr="002D141C">
        <w:t xml:space="preserve"> {sf0, sf10, sf20, sf50, sf100,sf200, sf500, sf1000},</w:t>
      </w:r>
    </w:p>
    <w:p w14:paraId="64A7F971" w14:textId="77777777" w:rsidR="002C5D28" w:rsidRPr="002D141C" w:rsidRDefault="002C5D28" w:rsidP="002D141C">
      <w:pPr>
        <w:pStyle w:val="PL"/>
      </w:pPr>
      <w:r w:rsidRPr="002D141C">
        <w:t xml:space="preserve">    phr-Tx-PowerFactorChange            </w:t>
      </w:r>
      <w:r w:rsidRPr="002D141C">
        <w:rPr>
          <w:color w:val="993366"/>
        </w:rPr>
        <w:t>ENUMERATED</w:t>
      </w:r>
      <w:r w:rsidRPr="002D141C">
        <w:t xml:space="preserve"> {dB1, dB3, dB6, infinity},</w:t>
      </w:r>
    </w:p>
    <w:p w14:paraId="1B195AD1" w14:textId="77777777" w:rsidR="002C5D28" w:rsidRPr="002D141C" w:rsidRDefault="002C5D28" w:rsidP="002D141C">
      <w:pPr>
        <w:pStyle w:val="PL"/>
      </w:pPr>
      <w:r w:rsidRPr="002D141C">
        <w:t xml:space="preserve">    multiplePHR                         </w:t>
      </w:r>
      <w:r w:rsidRPr="002D141C">
        <w:rPr>
          <w:color w:val="993366"/>
        </w:rPr>
        <w:t>BOOLEAN</w:t>
      </w:r>
      <w:r w:rsidRPr="002D141C">
        <w:t>,</w:t>
      </w:r>
    </w:p>
    <w:p w14:paraId="36BDB395" w14:textId="77777777" w:rsidR="002C5D28" w:rsidRPr="002D141C" w:rsidRDefault="002C5D28" w:rsidP="002D141C">
      <w:pPr>
        <w:pStyle w:val="PL"/>
      </w:pPr>
      <w:r w:rsidRPr="002D141C">
        <w:t xml:space="preserve">    dummy                               </w:t>
      </w:r>
      <w:r w:rsidRPr="002D141C">
        <w:rPr>
          <w:color w:val="993366"/>
        </w:rPr>
        <w:t>BOOLEAN</w:t>
      </w:r>
      <w:r w:rsidRPr="002D141C">
        <w:t>,</w:t>
      </w:r>
    </w:p>
    <w:p w14:paraId="269F22B0" w14:textId="77777777" w:rsidR="002C5D28" w:rsidRPr="002D141C" w:rsidRDefault="002C5D28" w:rsidP="002D141C">
      <w:pPr>
        <w:pStyle w:val="PL"/>
      </w:pPr>
      <w:r w:rsidRPr="002D141C">
        <w:t xml:space="preserve">    phr-Type2OtherCell                  </w:t>
      </w:r>
      <w:r w:rsidRPr="002D141C">
        <w:rPr>
          <w:color w:val="993366"/>
        </w:rPr>
        <w:t>BOOLEAN</w:t>
      </w:r>
      <w:r w:rsidRPr="002D141C">
        <w:t>,</w:t>
      </w:r>
    </w:p>
    <w:p w14:paraId="42027F52" w14:textId="77777777" w:rsidR="002C5D28" w:rsidRPr="002D141C" w:rsidRDefault="002C5D28" w:rsidP="002D141C">
      <w:pPr>
        <w:pStyle w:val="PL"/>
      </w:pPr>
      <w:r w:rsidRPr="002D141C">
        <w:t xml:space="preserve">    phr-ModeOtherCG                     </w:t>
      </w:r>
      <w:r w:rsidRPr="002D141C">
        <w:rPr>
          <w:color w:val="993366"/>
        </w:rPr>
        <w:t>ENUMERATED</w:t>
      </w:r>
      <w:r w:rsidRPr="002D141C">
        <w:t xml:space="preserve"> {real, virtual},</w:t>
      </w:r>
    </w:p>
    <w:p w14:paraId="74DB4E45" w14:textId="77777777" w:rsidR="002C5D28" w:rsidRPr="002D141C" w:rsidRDefault="002C5D28" w:rsidP="002D141C">
      <w:pPr>
        <w:pStyle w:val="PL"/>
      </w:pPr>
      <w:r w:rsidRPr="002D141C">
        <w:t xml:space="preserve">    ...</w:t>
      </w:r>
    </w:p>
    <w:p w14:paraId="1C5692F9" w14:textId="77777777" w:rsidR="002C5D28" w:rsidRPr="002D141C" w:rsidRDefault="002C5D28" w:rsidP="002D141C">
      <w:pPr>
        <w:pStyle w:val="PL"/>
      </w:pPr>
      <w:r w:rsidRPr="002D141C">
        <w:t>}</w:t>
      </w:r>
    </w:p>
    <w:p w14:paraId="40510F22" w14:textId="77777777" w:rsidR="002C5D28" w:rsidRPr="002D141C" w:rsidRDefault="002C5D28" w:rsidP="002D141C">
      <w:pPr>
        <w:pStyle w:val="PL"/>
      </w:pPr>
    </w:p>
    <w:p w14:paraId="00BE596E" w14:textId="77777777" w:rsidR="002C5D28" w:rsidRPr="002D141C" w:rsidRDefault="002C5D28" w:rsidP="002D141C">
      <w:pPr>
        <w:pStyle w:val="PL"/>
        <w:rPr>
          <w:color w:val="808080"/>
        </w:rPr>
      </w:pPr>
      <w:r w:rsidRPr="002D141C">
        <w:rPr>
          <w:color w:val="808080"/>
        </w:rPr>
        <w:t>-- TAG-PHR-CONFIG-STOP</w:t>
      </w:r>
    </w:p>
    <w:p w14:paraId="21798EC7" w14:textId="77777777" w:rsidR="002C5D28" w:rsidRPr="002D141C" w:rsidRDefault="002C5D28" w:rsidP="002D141C">
      <w:pPr>
        <w:pStyle w:val="PL"/>
        <w:rPr>
          <w:color w:val="808080"/>
        </w:rPr>
      </w:pPr>
      <w:r w:rsidRPr="002D141C">
        <w:rPr>
          <w:color w:val="808080"/>
        </w:rPr>
        <w:t>-- ASN1STOP</w:t>
      </w:r>
    </w:p>
    <w:p w14:paraId="4F673C83" w14:textId="77777777" w:rsidR="002C5D28" w:rsidRPr="002D141C" w:rsidRDefault="002C5D28" w:rsidP="002C5D28">
      <w:bookmarkStart w:id="4585" w:name="MCCQCTEMPBM_000001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E30C9F5" w14:textId="77777777" w:rsidTr="006D357F">
        <w:tc>
          <w:tcPr>
            <w:tcW w:w="14173" w:type="dxa"/>
          </w:tcPr>
          <w:bookmarkEnd w:id="4585"/>
          <w:p w14:paraId="46895939" w14:textId="77777777" w:rsidR="002C5D28" w:rsidRPr="002D141C" w:rsidRDefault="002C5D28" w:rsidP="00F43D0B">
            <w:pPr>
              <w:pStyle w:val="TAH"/>
              <w:rPr>
                <w:szCs w:val="22"/>
                <w:lang w:val="en-GB" w:eastAsia="ja-JP"/>
              </w:rPr>
            </w:pPr>
            <w:r w:rsidRPr="002D141C">
              <w:rPr>
                <w:i/>
                <w:szCs w:val="22"/>
                <w:lang w:val="en-GB" w:eastAsia="ja-JP"/>
              </w:rPr>
              <w:t xml:space="preserve">PHR-Config </w:t>
            </w:r>
            <w:r w:rsidRPr="002D141C">
              <w:rPr>
                <w:szCs w:val="22"/>
                <w:lang w:val="en-GB" w:eastAsia="ja-JP"/>
              </w:rPr>
              <w:t>field descriptions</w:t>
            </w:r>
          </w:p>
        </w:tc>
      </w:tr>
      <w:tr w:rsidR="001C4F8B" w:rsidRPr="002D141C" w14:paraId="4EC2D7BD" w14:textId="77777777" w:rsidTr="006D357F">
        <w:tc>
          <w:tcPr>
            <w:tcW w:w="14173" w:type="dxa"/>
          </w:tcPr>
          <w:p w14:paraId="50C08535" w14:textId="77777777" w:rsidR="002C5D28" w:rsidRPr="002D141C" w:rsidRDefault="002C5D28" w:rsidP="00F43D0B">
            <w:pPr>
              <w:pStyle w:val="TAL"/>
              <w:rPr>
                <w:szCs w:val="22"/>
                <w:lang w:val="en-GB" w:eastAsia="ja-JP"/>
              </w:rPr>
            </w:pPr>
            <w:r w:rsidRPr="002D141C">
              <w:rPr>
                <w:b/>
                <w:i/>
                <w:szCs w:val="22"/>
                <w:lang w:val="en-GB" w:eastAsia="ja-JP"/>
              </w:rPr>
              <w:t>dummy</w:t>
            </w:r>
          </w:p>
          <w:p w14:paraId="04C32DDB" w14:textId="77777777" w:rsidR="002C5D28" w:rsidRPr="002D141C" w:rsidRDefault="002C5D28" w:rsidP="00F43D0B">
            <w:pPr>
              <w:pStyle w:val="TAL"/>
              <w:rPr>
                <w:szCs w:val="22"/>
                <w:lang w:val="en-GB" w:eastAsia="ja-JP"/>
              </w:rPr>
            </w:pPr>
            <w:r w:rsidRPr="002D141C">
              <w:rPr>
                <w:szCs w:val="22"/>
                <w:lang w:val="en-GB" w:eastAsia="ja-JP"/>
              </w:rPr>
              <w:t>This field is not used in this version of the specification and the UE ignores the received value.</w:t>
            </w:r>
          </w:p>
        </w:tc>
      </w:tr>
      <w:tr w:rsidR="001C4F8B" w:rsidRPr="002D141C" w14:paraId="75D348BE" w14:textId="77777777" w:rsidTr="006D357F">
        <w:tc>
          <w:tcPr>
            <w:tcW w:w="14173" w:type="dxa"/>
          </w:tcPr>
          <w:p w14:paraId="23DB5BCF" w14:textId="77777777" w:rsidR="002C5D28" w:rsidRPr="002D141C" w:rsidRDefault="002C5D28" w:rsidP="00F43D0B">
            <w:pPr>
              <w:pStyle w:val="TAL"/>
              <w:rPr>
                <w:szCs w:val="22"/>
                <w:lang w:val="en-GB" w:eastAsia="ja-JP"/>
              </w:rPr>
            </w:pPr>
            <w:r w:rsidRPr="002D141C">
              <w:rPr>
                <w:b/>
                <w:i/>
                <w:szCs w:val="22"/>
                <w:lang w:val="en-GB" w:eastAsia="ja-JP"/>
              </w:rPr>
              <w:t>multiplePHR</w:t>
            </w:r>
          </w:p>
          <w:p w14:paraId="315DC820" w14:textId="1D56A869" w:rsidR="002C5D28" w:rsidRPr="002D141C" w:rsidRDefault="002C5D28" w:rsidP="00F43D0B">
            <w:pPr>
              <w:pStyle w:val="TAL"/>
              <w:rPr>
                <w:szCs w:val="22"/>
                <w:lang w:val="en-GB" w:eastAsia="ja-JP"/>
              </w:rPr>
            </w:pPr>
            <w:r w:rsidRPr="002D141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2D141C">
              <w:rPr>
                <w:szCs w:val="22"/>
                <w:lang w:val="en-GB" w:eastAsia="ja-JP"/>
              </w:rPr>
              <w:t xml:space="preserve"> </w:t>
            </w:r>
            <w:r w:rsidR="00C74139" w:rsidRPr="002D141C">
              <w:rPr>
                <w:szCs w:val="22"/>
                <w:lang w:val="en-GB" w:eastAsia="ja-JP"/>
              </w:rPr>
              <w:t xml:space="preserve">The network configures this field to </w:t>
            </w:r>
            <w:r w:rsidR="00217CAD" w:rsidRPr="002D141C">
              <w:rPr>
                <w:i/>
                <w:szCs w:val="22"/>
                <w:lang w:val="en-GB" w:eastAsia="ja-JP"/>
              </w:rPr>
              <w:t>true</w:t>
            </w:r>
            <w:r w:rsidR="00C74139" w:rsidRPr="002D141C">
              <w:rPr>
                <w:szCs w:val="22"/>
                <w:lang w:val="en-GB" w:eastAsia="ja-JP"/>
              </w:rPr>
              <w:t xml:space="preserve"> for MR-DC and UL CA for NR, and to </w:t>
            </w:r>
            <w:r w:rsidR="00217CAD" w:rsidRPr="002D141C">
              <w:rPr>
                <w:i/>
                <w:szCs w:val="22"/>
                <w:lang w:val="en-GB" w:eastAsia="ja-JP"/>
              </w:rPr>
              <w:t>false</w:t>
            </w:r>
            <w:r w:rsidR="00C74139" w:rsidRPr="002D141C">
              <w:rPr>
                <w:szCs w:val="22"/>
                <w:lang w:val="en-GB" w:eastAsia="ja-JP"/>
              </w:rPr>
              <w:t xml:space="preserve"> in all other cases.</w:t>
            </w:r>
          </w:p>
        </w:tc>
      </w:tr>
      <w:tr w:rsidR="001C4F8B" w:rsidRPr="002D141C" w14:paraId="5522DA05" w14:textId="77777777" w:rsidTr="006D357F">
        <w:tc>
          <w:tcPr>
            <w:tcW w:w="14173" w:type="dxa"/>
          </w:tcPr>
          <w:p w14:paraId="459A880D" w14:textId="77777777" w:rsidR="002C5D28" w:rsidRPr="002D141C" w:rsidRDefault="002C5D28" w:rsidP="00F43D0B">
            <w:pPr>
              <w:pStyle w:val="TAL"/>
              <w:rPr>
                <w:szCs w:val="22"/>
                <w:lang w:val="en-GB" w:eastAsia="ja-JP"/>
              </w:rPr>
            </w:pPr>
            <w:r w:rsidRPr="002D141C">
              <w:rPr>
                <w:b/>
                <w:i/>
                <w:szCs w:val="22"/>
                <w:lang w:val="en-GB" w:eastAsia="ja-JP"/>
              </w:rPr>
              <w:t>phr-ModeOtherCG</w:t>
            </w:r>
          </w:p>
          <w:p w14:paraId="54622B45" w14:textId="77777777" w:rsidR="002C5D28" w:rsidRPr="002D141C" w:rsidRDefault="002C5D28" w:rsidP="00F43D0B">
            <w:pPr>
              <w:pStyle w:val="TAL"/>
              <w:rPr>
                <w:szCs w:val="22"/>
                <w:lang w:val="en-GB" w:eastAsia="ja-JP"/>
              </w:rPr>
            </w:pPr>
            <w:r w:rsidRPr="002D141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1C4F8B" w:rsidRPr="002D141C" w14:paraId="2BBED682" w14:textId="77777777" w:rsidTr="006D357F">
        <w:tc>
          <w:tcPr>
            <w:tcW w:w="14173" w:type="dxa"/>
          </w:tcPr>
          <w:p w14:paraId="3512D77F" w14:textId="77777777" w:rsidR="002C5D28" w:rsidRPr="002D141C" w:rsidRDefault="002C5D28" w:rsidP="00F43D0B">
            <w:pPr>
              <w:pStyle w:val="TAL"/>
              <w:rPr>
                <w:szCs w:val="22"/>
                <w:lang w:val="en-GB" w:eastAsia="ja-JP"/>
              </w:rPr>
            </w:pPr>
            <w:r w:rsidRPr="002D141C">
              <w:rPr>
                <w:b/>
                <w:i/>
                <w:szCs w:val="22"/>
                <w:lang w:val="en-GB" w:eastAsia="ja-JP"/>
              </w:rPr>
              <w:t>phr-PeriodicTimer</w:t>
            </w:r>
          </w:p>
          <w:p w14:paraId="2EE1E945" w14:textId="3D1D8639" w:rsidR="002C5D28" w:rsidRPr="002D141C" w:rsidRDefault="002C5D28" w:rsidP="00F43D0B">
            <w:pPr>
              <w:pStyle w:val="TAL"/>
              <w:rPr>
                <w:szCs w:val="22"/>
                <w:lang w:val="en-GB" w:eastAsia="ja-JP"/>
              </w:rPr>
            </w:pPr>
            <w:r w:rsidRPr="002D141C">
              <w:rPr>
                <w:szCs w:val="22"/>
                <w:lang w:val="en-GB" w:eastAsia="ja-JP"/>
              </w:rPr>
              <w:t xml:space="preserve">Value in number of subframes for PHR reporting as specified in TS 38.321 [3]. </w:t>
            </w:r>
            <w:r w:rsidR="00D63A82" w:rsidRPr="002D141C">
              <w:rPr>
                <w:szCs w:val="22"/>
                <w:lang w:val="en-GB" w:eastAsia="ja-JP"/>
              </w:rPr>
              <w:t xml:space="preserve">Value </w:t>
            </w:r>
            <w:r w:rsidRPr="002D141C">
              <w:rPr>
                <w:i/>
                <w:szCs w:val="22"/>
                <w:lang w:val="en-GB" w:eastAsia="ja-JP"/>
              </w:rPr>
              <w:t>sf10</w:t>
            </w:r>
            <w:r w:rsidRPr="002D141C">
              <w:rPr>
                <w:szCs w:val="22"/>
                <w:lang w:val="en-GB" w:eastAsia="ja-JP"/>
              </w:rPr>
              <w:t xml:space="preserve"> corresponds to 10 subframes, </w:t>
            </w:r>
            <w:r w:rsidR="00D63A82" w:rsidRPr="002D141C">
              <w:rPr>
                <w:szCs w:val="22"/>
                <w:lang w:val="en-GB" w:eastAsia="ja-JP"/>
              </w:rPr>
              <w:t xml:space="preserve">value </w:t>
            </w:r>
            <w:r w:rsidRPr="002D141C">
              <w:rPr>
                <w:i/>
                <w:szCs w:val="22"/>
                <w:lang w:val="en-GB" w:eastAsia="ja-JP"/>
              </w:rPr>
              <w:t>sf20</w:t>
            </w:r>
            <w:r w:rsidRPr="002D141C">
              <w:rPr>
                <w:szCs w:val="22"/>
                <w:lang w:val="en-GB" w:eastAsia="ja-JP"/>
              </w:rPr>
              <w:t xml:space="preserve"> corresponds to 20 subframes, and so on.</w:t>
            </w:r>
          </w:p>
        </w:tc>
      </w:tr>
      <w:tr w:rsidR="001C4F8B" w:rsidRPr="002D141C" w14:paraId="109F2AC2" w14:textId="77777777" w:rsidTr="006D357F">
        <w:tc>
          <w:tcPr>
            <w:tcW w:w="14173" w:type="dxa"/>
          </w:tcPr>
          <w:p w14:paraId="5337F5EB" w14:textId="77777777" w:rsidR="002C5D28" w:rsidRPr="002D141C" w:rsidRDefault="002C5D28" w:rsidP="00F43D0B">
            <w:pPr>
              <w:pStyle w:val="TAL"/>
              <w:rPr>
                <w:szCs w:val="22"/>
                <w:lang w:val="en-GB" w:eastAsia="ja-JP"/>
              </w:rPr>
            </w:pPr>
            <w:r w:rsidRPr="002D141C">
              <w:rPr>
                <w:b/>
                <w:i/>
                <w:szCs w:val="22"/>
                <w:lang w:val="en-GB" w:eastAsia="ja-JP"/>
              </w:rPr>
              <w:t>phr-ProhibitTimer</w:t>
            </w:r>
          </w:p>
          <w:p w14:paraId="24E21728" w14:textId="43DB108E" w:rsidR="002C5D28" w:rsidRPr="002D141C" w:rsidRDefault="002C5D28" w:rsidP="00F43D0B">
            <w:pPr>
              <w:pStyle w:val="TAL"/>
              <w:rPr>
                <w:szCs w:val="22"/>
                <w:lang w:val="en-GB" w:eastAsia="ja-JP"/>
              </w:rPr>
            </w:pPr>
            <w:r w:rsidRPr="002D141C">
              <w:rPr>
                <w:szCs w:val="22"/>
                <w:lang w:val="en-GB" w:eastAsia="ja-JP"/>
              </w:rPr>
              <w:t>Value in number of subframes for PHR reporting as specified in TS 38.321 [3].</w:t>
            </w:r>
            <w:r w:rsidR="00D63A82" w:rsidRPr="002D141C">
              <w:rPr>
                <w:szCs w:val="22"/>
                <w:lang w:val="en-GB" w:eastAsia="ja-JP"/>
              </w:rPr>
              <w:t xml:space="preserve"> Value</w:t>
            </w:r>
            <w:r w:rsidRPr="002D141C">
              <w:rPr>
                <w:szCs w:val="22"/>
                <w:lang w:val="en-GB" w:eastAsia="ja-JP"/>
              </w:rPr>
              <w:t xml:space="preserve"> </w:t>
            </w:r>
            <w:r w:rsidRPr="002D141C">
              <w:rPr>
                <w:i/>
                <w:szCs w:val="22"/>
                <w:lang w:val="en-GB" w:eastAsia="ja-JP"/>
              </w:rPr>
              <w:t>sf0</w:t>
            </w:r>
            <w:r w:rsidRPr="002D141C">
              <w:rPr>
                <w:szCs w:val="22"/>
                <w:lang w:val="en-GB" w:eastAsia="ja-JP"/>
              </w:rPr>
              <w:t xml:space="preserve"> corresponds to 0 subframe, </w:t>
            </w:r>
            <w:r w:rsidR="00D63A82" w:rsidRPr="002D141C">
              <w:rPr>
                <w:szCs w:val="22"/>
                <w:lang w:val="en-GB" w:eastAsia="ja-JP"/>
              </w:rPr>
              <w:t xml:space="preserve">value </w:t>
            </w:r>
            <w:r w:rsidRPr="002D141C">
              <w:rPr>
                <w:i/>
                <w:szCs w:val="22"/>
                <w:lang w:val="en-GB" w:eastAsia="ja-JP"/>
              </w:rPr>
              <w:t>sf10</w:t>
            </w:r>
            <w:r w:rsidRPr="002D141C">
              <w:rPr>
                <w:szCs w:val="22"/>
                <w:lang w:val="en-GB" w:eastAsia="ja-JP"/>
              </w:rPr>
              <w:t xml:space="preserve"> corresponds to 10 subframes, </w:t>
            </w:r>
            <w:r w:rsidR="00D63A82" w:rsidRPr="002D141C">
              <w:rPr>
                <w:szCs w:val="22"/>
                <w:lang w:val="en-GB" w:eastAsia="ja-JP"/>
              </w:rPr>
              <w:t xml:space="preserve">value </w:t>
            </w:r>
            <w:r w:rsidRPr="002D141C">
              <w:rPr>
                <w:i/>
                <w:szCs w:val="22"/>
                <w:lang w:val="en-GB" w:eastAsia="ja-JP"/>
              </w:rPr>
              <w:t>sf20</w:t>
            </w:r>
            <w:r w:rsidRPr="002D141C">
              <w:rPr>
                <w:szCs w:val="22"/>
                <w:lang w:val="en-GB" w:eastAsia="ja-JP"/>
              </w:rPr>
              <w:t xml:space="preserve"> corresponds to 20 subframes, and so on.</w:t>
            </w:r>
          </w:p>
        </w:tc>
      </w:tr>
      <w:tr w:rsidR="001C4F8B" w:rsidRPr="002D141C" w14:paraId="59706D23" w14:textId="77777777" w:rsidTr="006D357F">
        <w:tc>
          <w:tcPr>
            <w:tcW w:w="14173" w:type="dxa"/>
          </w:tcPr>
          <w:p w14:paraId="4538040E" w14:textId="77777777" w:rsidR="002C5D28" w:rsidRPr="002D141C" w:rsidRDefault="002C5D28" w:rsidP="00F43D0B">
            <w:pPr>
              <w:pStyle w:val="TAL"/>
              <w:rPr>
                <w:szCs w:val="22"/>
                <w:lang w:val="en-GB" w:eastAsia="ja-JP"/>
              </w:rPr>
            </w:pPr>
            <w:r w:rsidRPr="002D141C">
              <w:rPr>
                <w:b/>
                <w:i/>
                <w:szCs w:val="22"/>
                <w:lang w:val="en-GB" w:eastAsia="ja-JP"/>
              </w:rPr>
              <w:t>phr-Tx-PowerFactorChange</w:t>
            </w:r>
          </w:p>
          <w:p w14:paraId="1100740A" w14:textId="77777777" w:rsidR="002C5D28" w:rsidRPr="002D141C" w:rsidRDefault="002C5D28" w:rsidP="00F43D0B">
            <w:pPr>
              <w:pStyle w:val="TAL"/>
              <w:rPr>
                <w:szCs w:val="22"/>
                <w:lang w:val="en-GB" w:eastAsia="ja-JP"/>
              </w:rPr>
            </w:pPr>
            <w:r w:rsidRPr="002D141C">
              <w:rPr>
                <w:szCs w:val="22"/>
                <w:lang w:val="en-GB" w:eastAsia="ja-JP"/>
              </w:rPr>
              <w:t xml:space="preserve">Value in dB for PHR reporting as specified in TS 38.321 [3]. Value </w:t>
            </w:r>
            <w:r w:rsidRPr="002D141C">
              <w:rPr>
                <w:i/>
                <w:szCs w:val="22"/>
                <w:lang w:val="en-GB" w:eastAsia="ja-JP"/>
              </w:rPr>
              <w:t>dB1</w:t>
            </w:r>
            <w:r w:rsidRPr="002D141C">
              <w:rPr>
                <w:szCs w:val="22"/>
                <w:lang w:val="en-GB" w:eastAsia="ja-JP"/>
              </w:rPr>
              <w:t xml:space="preserve"> corresponds to 1 dB, </w:t>
            </w:r>
            <w:r w:rsidRPr="002D141C">
              <w:rPr>
                <w:i/>
                <w:szCs w:val="22"/>
                <w:lang w:val="en-GB" w:eastAsia="ja-JP"/>
              </w:rPr>
              <w:t>dB3</w:t>
            </w:r>
            <w:r w:rsidRPr="002D141C">
              <w:rPr>
                <w:szCs w:val="22"/>
                <w:lang w:val="en-GB" w:eastAsia="ja-JP"/>
              </w:rPr>
              <w:t xml:space="preserve"> corresponds to 3 dB and so on. The same value applies for each serving cell (although the associated functionality is performed independently for each cell).</w:t>
            </w:r>
          </w:p>
        </w:tc>
      </w:tr>
      <w:tr w:rsidR="002C5D28" w:rsidRPr="002D141C" w14:paraId="3F24EAC3" w14:textId="77777777" w:rsidTr="006D357F">
        <w:tc>
          <w:tcPr>
            <w:tcW w:w="14173" w:type="dxa"/>
          </w:tcPr>
          <w:p w14:paraId="4917B8D2" w14:textId="77777777" w:rsidR="002C5D28" w:rsidRPr="002D141C" w:rsidRDefault="002C5D28" w:rsidP="00F43D0B">
            <w:pPr>
              <w:pStyle w:val="TAL"/>
              <w:rPr>
                <w:szCs w:val="22"/>
                <w:lang w:val="en-GB" w:eastAsia="ja-JP"/>
              </w:rPr>
            </w:pPr>
            <w:r w:rsidRPr="002D141C">
              <w:rPr>
                <w:b/>
                <w:i/>
                <w:szCs w:val="22"/>
                <w:lang w:val="en-GB" w:eastAsia="ja-JP"/>
              </w:rPr>
              <w:t>phr-Type2OtherCell</w:t>
            </w:r>
          </w:p>
          <w:p w14:paraId="2E1A39B7" w14:textId="77777777" w:rsidR="002C5D28" w:rsidRPr="002D141C" w:rsidRDefault="002C5D28" w:rsidP="0065338C">
            <w:pPr>
              <w:pStyle w:val="TAL"/>
              <w:rPr>
                <w:szCs w:val="22"/>
                <w:lang w:val="en-GB" w:eastAsia="ja-JP"/>
              </w:rPr>
            </w:pPr>
            <w:r w:rsidRPr="002D141C">
              <w:rPr>
                <w:szCs w:val="22"/>
                <w:lang w:val="en-GB" w:eastAsia="ja-JP"/>
              </w:rPr>
              <w:t xml:space="preserve">If set to true, the UE shall report a PHR type 2 for the SpCell of the other MAC entity. See </w:t>
            </w:r>
            <w:r w:rsidR="001634A6" w:rsidRPr="002D141C">
              <w:rPr>
                <w:szCs w:val="22"/>
                <w:lang w:val="en-GB" w:eastAsia="ja-JP"/>
              </w:rPr>
              <w:t xml:space="preserve">TS </w:t>
            </w:r>
            <w:r w:rsidRPr="002D141C">
              <w:rPr>
                <w:szCs w:val="22"/>
                <w:lang w:val="en-GB" w:eastAsia="ja-JP"/>
              </w:rPr>
              <w:t>38.321</w:t>
            </w:r>
            <w:r w:rsidR="0065338C" w:rsidRPr="002D141C">
              <w:rPr>
                <w:szCs w:val="22"/>
                <w:lang w:val="en-GB" w:eastAsia="ja-JP"/>
              </w:rPr>
              <w:t xml:space="preserve">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5.4.6.</w:t>
            </w:r>
            <w:r w:rsidR="0065338C" w:rsidRPr="002D141C">
              <w:rPr>
                <w:szCs w:val="22"/>
                <w:lang w:val="en-GB" w:eastAsia="ja-JP"/>
              </w:rPr>
              <w:t xml:space="preserve"> Network sets this field to </w:t>
            </w:r>
            <w:r w:rsidR="00217CAD" w:rsidRPr="002D141C">
              <w:rPr>
                <w:i/>
                <w:szCs w:val="22"/>
                <w:lang w:val="en-GB" w:eastAsia="ja-JP"/>
              </w:rPr>
              <w:t>false</w:t>
            </w:r>
            <w:r w:rsidR="0065338C" w:rsidRPr="002D141C">
              <w:rPr>
                <w:szCs w:val="22"/>
                <w:lang w:val="en-GB" w:eastAsia="ja-JP"/>
              </w:rPr>
              <w:t xml:space="preserve"> if the UE is not configured with an E-UTRA MAC entity.</w:t>
            </w:r>
          </w:p>
        </w:tc>
      </w:tr>
    </w:tbl>
    <w:p w14:paraId="064F070C" w14:textId="77777777" w:rsidR="000B4A46" w:rsidRPr="002D141C" w:rsidRDefault="000B4A46" w:rsidP="000B4A46"/>
    <w:p w14:paraId="20CE006C" w14:textId="77777777" w:rsidR="002C5D28" w:rsidRPr="002D141C" w:rsidRDefault="002C5D28" w:rsidP="002C5D28">
      <w:pPr>
        <w:pStyle w:val="Heading4"/>
        <w:rPr>
          <w:i/>
          <w:noProof/>
          <w:lang w:val="en-GB"/>
        </w:rPr>
      </w:pPr>
      <w:bookmarkStart w:id="4586" w:name="_Toc20426042"/>
      <w:bookmarkStart w:id="4587" w:name="_Toc29321438"/>
      <w:bookmarkStart w:id="4588" w:name="_Toc36219621"/>
      <w:bookmarkStart w:id="4589" w:name="_Toc36220297"/>
      <w:bookmarkStart w:id="4590" w:name="_Toc36513717"/>
      <w:bookmarkStart w:id="4591" w:name="_Toc46449775"/>
      <w:bookmarkStart w:id="4592" w:name="_Toc46489562"/>
      <w:bookmarkStart w:id="4593" w:name="_Toc52495396"/>
      <w:bookmarkStart w:id="4594" w:name="_Toc60781565"/>
      <w:bookmarkStart w:id="4595" w:name="_Toc139021900"/>
      <w:r w:rsidRPr="002D141C">
        <w:rPr>
          <w:lang w:val="en-GB"/>
        </w:rPr>
        <w:t>–</w:t>
      </w:r>
      <w:r w:rsidRPr="002D141C">
        <w:rPr>
          <w:lang w:val="en-GB"/>
        </w:rPr>
        <w:tab/>
      </w:r>
      <w:r w:rsidRPr="002D141C">
        <w:rPr>
          <w:i/>
          <w:lang w:val="en-GB"/>
        </w:rPr>
        <w:t>PhysCellId</w:t>
      </w:r>
      <w:bookmarkEnd w:id="4586"/>
      <w:bookmarkEnd w:id="4587"/>
      <w:bookmarkEnd w:id="4588"/>
      <w:bookmarkEnd w:id="4589"/>
      <w:bookmarkEnd w:id="4590"/>
      <w:bookmarkEnd w:id="4591"/>
      <w:bookmarkEnd w:id="4592"/>
      <w:bookmarkEnd w:id="4593"/>
      <w:bookmarkEnd w:id="4594"/>
      <w:bookmarkEnd w:id="4595"/>
    </w:p>
    <w:p w14:paraId="19F2F765" w14:textId="77777777" w:rsidR="00F95F2F" w:rsidRPr="002D141C" w:rsidRDefault="002C5D28" w:rsidP="002C5D28">
      <w:r w:rsidRPr="002D141C">
        <w:t xml:space="preserve">The </w:t>
      </w:r>
      <w:r w:rsidRPr="002D141C">
        <w:rPr>
          <w:i/>
        </w:rPr>
        <w:t xml:space="preserve">PhysCellId </w:t>
      </w:r>
      <w:r w:rsidRPr="002D141C">
        <w:t>identifies the physical cell identity (PCI).</w:t>
      </w:r>
    </w:p>
    <w:p w14:paraId="19098E19" w14:textId="77777777" w:rsidR="002C5D28" w:rsidRPr="002D141C" w:rsidRDefault="002C5D28" w:rsidP="002C5D28">
      <w:pPr>
        <w:pStyle w:val="TH"/>
        <w:rPr>
          <w:lang w:val="en-GB"/>
        </w:rPr>
      </w:pPr>
      <w:r w:rsidRPr="002D141C">
        <w:rPr>
          <w:i/>
          <w:lang w:val="en-GB"/>
        </w:rPr>
        <w:t xml:space="preserve">PhysCellId </w:t>
      </w:r>
      <w:r w:rsidRPr="002D141C">
        <w:rPr>
          <w:lang w:val="en-GB"/>
        </w:rPr>
        <w:t>information element</w:t>
      </w:r>
    </w:p>
    <w:p w14:paraId="1E9D1599" w14:textId="77777777" w:rsidR="002C5D28" w:rsidRPr="002D141C" w:rsidRDefault="002C5D28" w:rsidP="002D141C">
      <w:pPr>
        <w:pStyle w:val="PL"/>
        <w:rPr>
          <w:color w:val="808080"/>
        </w:rPr>
      </w:pPr>
      <w:r w:rsidRPr="002D141C">
        <w:rPr>
          <w:color w:val="808080"/>
        </w:rPr>
        <w:t>-- ASN1START</w:t>
      </w:r>
    </w:p>
    <w:p w14:paraId="0B52511F" w14:textId="248DCD16" w:rsidR="002C5D28" w:rsidRPr="002D141C" w:rsidRDefault="002C5D28" w:rsidP="002D141C">
      <w:pPr>
        <w:pStyle w:val="PL"/>
        <w:rPr>
          <w:color w:val="808080"/>
        </w:rPr>
      </w:pPr>
      <w:r w:rsidRPr="002D141C">
        <w:rPr>
          <w:color w:val="808080"/>
        </w:rPr>
        <w:t>-- TAG-PHYSCELLID-START</w:t>
      </w:r>
    </w:p>
    <w:p w14:paraId="6FFED120" w14:textId="77777777" w:rsidR="002C5D28" w:rsidRPr="002D141C" w:rsidRDefault="002C5D28" w:rsidP="002D141C">
      <w:pPr>
        <w:pStyle w:val="PL"/>
      </w:pPr>
    </w:p>
    <w:p w14:paraId="1DA9A1AD" w14:textId="77777777" w:rsidR="002C5D28" w:rsidRPr="002D141C" w:rsidRDefault="002C5D28" w:rsidP="002D141C">
      <w:pPr>
        <w:pStyle w:val="PL"/>
      </w:pPr>
      <w:r w:rsidRPr="002D141C">
        <w:t xml:space="preserve">PhysCellId ::=                      </w:t>
      </w:r>
      <w:r w:rsidRPr="002D141C">
        <w:rPr>
          <w:color w:val="993366"/>
        </w:rPr>
        <w:t>INTEGER</w:t>
      </w:r>
      <w:r w:rsidRPr="002D141C">
        <w:t xml:space="preserve"> (0..1007)</w:t>
      </w:r>
    </w:p>
    <w:p w14:paraId="0FAC36CD" w14:textId="77777777" w:rsidR="002C5D28" w:rsidRPr="002D141C" w:rsidRDefault="002C5D28" w:rsidP="002D141C">
      <w:pPr>
        <w:pStyle w:val="PL"/>
      </w:pPr>
    </w:p>
    <w:p w14:paraId="5CBF1EDA" w14:textId="6F018C9F" w:rsidR="002C5D28" w:rsidRPr="002D141C" w:rsidRDefault="002C5D28" w:rsidP="002D141C">
      <w:pPr>
        <w:pStyle w:val="PL"/>
        <w:rPr>
          <w:color w:val="808080"/>
        </w:rPr>
      </w:pPr>
      <w:r w:rsidRPr="002D141C">
        <w:rPr>
          <w:color w:val="808080"/>
        </w:rPr>
        <w:t>-- TAG-PHYSCELLID-STOP</w:t>
      </w:r>
    </w:p>
    <w:p w14:paraId="2B0F7CDE" w14:textId="77777777" w:rsidR="002C5D28" w:rsidRPr="002D141C" w:rsidRDefault="002C5D28" w:rsidP="002D141C">
      <w:pPr>
        <w:pStyle w:val="PL"/>
        <w:rPr>
          <w:color w:val="808080"/>
        </w:rPr>
      </w:pPr>
      <w:r w:rsidRPr="002D141C">
        <w:rPr>
          <w:color w:val="808080"/>
        </w:rPr>
        <w:t>-- ASN1STOP</w:t>
      </w:r>
    </w:p>
    <w:p w14:paraId="0C362B2A" w14:textId="77777777" w:rsidR="000B4A46" w:rsidRPr="002D141C" w:rsidRDefault="000B4A46" w:rsidP="000B4A46"/>
    <w:p w14:paraId="1522ADEC" w14:textId="77777777" w:rsidR="002C5D28" w:rsidRPr="002D141C" w:rsidRDefault="002C5D28" w:rsidP="002C5D28">
      <w:pPr>
        <w:pStyle w:val="Heading4"/>
        <w:rPr>
          <w:lang w:val="en-GB"/>
        </w:rPr>
      </w:pPr>
      <w:bookmarkStart w:id="4596" w:name="_Toc20426043"/>
      <w:bookmarkStart w:id="4597" w:name="_Toc29321439"/>
      <w:bookmarkStart w:id="4598" w:name="_Toc36219622"/>
      <w:bookmarkStart w:id="4599" w:name="_Toc36220298"/>
      <w:bookmarkStart w:id="4600" w:name="_Toc36513718"/>
      <w:bookmarkStart w:id="4601" w:name="_Toc46449776"/>
      <w:bookmarkStart w:id="4602" w:name="_Toc46489563"/>
      <w:bookmarkStart w:id="4603" w:name="_Toc52495397"/>
      <w:bookmarkStart w:id="4604" w:name="_Toc60781566"/>
      <w:bookmarkStart w:id="4605" w:name="_Toc139021901"/>
      <w:r w:rsidRPr="002D141C">
        <w:rPr>
          <w:lang w:val="en-GB"/>
        </w:rPr>
        <w:t>–</w:t>
      </w:r>
      <w:r w:rsidRPr="002D141C">
        <w:rPr>
          <w:lang w:val="en-GB"/>
        </w:rPr>
        <w:tab/>
      </w:r>
      <w:r w:rsidRPr="002D141C">
        <w:rPr>
          <w:i/>
          <w:lang w:val="en-GB"/>
        </w:rPr>
        <w:t>PhysicalCellGroupConfig</w:t>
      </w:r>
      <w:bookmarkEnd w:id="4596"/>
      <w:bookmarkEnd w:id="4597"/>
      <w:bookmarkEnd w:id="4598"/>
      <w:bookmarkEnd w:id="4599"/>
      <w:bookmarkEnd w:id="4600"/>
      <w:bookmarkEnd w:id="4601"/>
      <w:bookmarkEnd w:id="4602"/>
      <w:bookmarkEnd w:id="4603"/>
      <w:bookmarkEnd w:id="4604"/>
      <w:bookmarkEnd w:id="4605"/>
    </w:p>
    <w:p w14:paraId="6E76EB08" w14:textId="77777777" w:rsidR="002C5D28" w:rsidRPr="002D141C" w:rsidRDefault="002C5D28" w:rsidP="002C5D28">
      <w:r w:rsidRPr="002D141C">
        <w:t xml:space="preserve">The IE </w:t>
      </w:r>
      <w:r w:rsidRPr="002D141C">
        <w:rPr>
          <w:i/>
        </w:rPr>
        <w:t>PhysicalCellGroupConfig</w:t>
      </w:r>
      <w:r w:rsidRPr="002D141C">
        <w:t xml:space="preserve"> is used to configure cell-group specific L1 parameters.</w:t>
      </w:r>
    </w:p>
    <w:p w14:paraId="632389DD" w14:textId="77777777" w:rsidR="002C5D28" w:rsidRPr="002D141C" w:rsidRDefault="002C5D28" w:rsidP="002C5D28">
      <w:pPr>
        <w:pStyle w:val="TH"/>
        <w:rPr>
          <w:lang w:val="en-GB"/>
        </w:rPr>
      </w:pPr>
      <w:r w:rsidRPr="002D141C">
        <w:rPr>
          <w:i/>
          <w:lang w:val="en-GB"/>
        </w:rPr>
        <w:t>PhysicalCellGroupConfig</w:t>
      </w:r>
      <w:r w:rsidRPr="002D141C">
        <w:rPr>
          <w:lang w:val="en-GB"/>
        </w:rPr>
        <w:t xml:space="preserve"> information element</w:t>
      </w:r>
    </w:p>
    <w:p w14:paraId="656CDC24" w14:textId="77777777" w:rsidR="002C5D28" w:rsidRPr="002D141C" w:rsidRDefault="002C5D28" w:rsidP="002D141C">
      <w:pPr>
        <w:pStyle w:val="PL"/>
        <w:rPr>
          <w:color w:val="808080"/>
        </w:rPr>
      </w:pPr>
      <w:r w:rsidRPr="002D141C">
        <w:rPr>
          <w:color w:val="808080"/>
        </w:rPr>
        <w:t>-- ASN1START</w:t>
      </w:r>
    </w:p>
    <w:p w14:paraId="1C4650C2" w14:textId="77777777" w:rsidR="002C5D28" w:rsidRPr="002D141C" w:rsidRDefault="002C5D28" w:rsidP="002D141C">
      <w:pPr>
        <w:pStyle w:val="PL"/>
        <w:rPr>
          <w:color w:val="808080"/>
        </w:rPr>
      </w:pPr>
      <w:r w:rsidRPr="002D141C">
        <w:rPr>
          <w:color w:val="808080"/>
        </w:rPr>
        <w:t>-- TAG-PHYSICALCELLGROUPCONFIG-START</w:t>
      </w:r>
    </w:p>
    <w:p w14:paraId="5094E9BC" w14:textId="77777777" w:rsidR="002C5D28" w:rsidRPr="002D141C" w:rsidRDefault="002C5D28" w:rsidP="002D141C">
      <w:pPr>
        <w:pStyle w:val="PL"/>
      </w:pPr>
    </w:p>
    <w:p w14:paraId="7BD7A12B" w14:textId="77777777" w:rsidR="002C5D28" w:rsidRPr="002D141C" w:rsidRDefault="002C5D28" w:rsidP="002D141C">
      <w:pPr>
        <w:pStyle w:val="PL"/>
      </w:pPr>
      <w:bookmarkStart w:id="4606" w:name="_Hlk515947660"/>
      <w:r w:rsidRPr="002D141C">
        <w:t xml:space="preserve">PhysicalCellGroupConfig ::=         </w:t>
      </w:r>
      <w:r w:rsidRPr="002D141C">
        <w:rPr>
          <w:color w:val="993366"/>
        </w:rPr>
        <w:t>SEQUENCE</w:t>
      </w:r>
      <w:r w:rsidRPr="002D141C">
        <w:t xml:space="preserve"> {</w:t>
      </w:r>
    </w:p>
    <w:p w14:paraId="1A4EE097" w14:textId="7E7EFE19" w:rsidR="002C5D28" w:rsidRPr="002D141C" w:rsidRDefault="002C5D28" w:rsidP="002D141C">
      <w:pPr>
        <w:pStyle w:val="PL"/>
        <w:rPr>
          <w:color w:val="808080"/>
        </w:rPr>
      </w:pPr>
      <w:r w:rsidRPr="002D141C">
        <w:t xml:space="preserve">    harq-ACK-SpatialBundlingPUCCH       </w:t>
      </w:r>
      <w:r w:rsidRPr="002D141C">
        <w:rPr>
          <w:color w:val="993366"/>
        </w:rPr>
        <w:t>ENUMERATED</w:t>
      </w:r>
      <w:r w:rsidRPr="002D141C">
        <w:t xml:space="preserve"> {true}                                </w:t>
      </w:r>
      <w:r w:rsidR="00BA24B5" w:rsidRPr="002D141C">
        <w:t xml:space="preserve"> </w:t>
      </w:r>
      <w:r w:rsidRPr="002D141C">
        <w:t xml:space="preserve">              </w:t>
      </w:r>
      <w:r w:rsidRPr="002D141C">
        <w:rPr>
          <w:color w:val="993366"/>
        </w:rPr>
        <w:t>OPTIONAL</w:t>
      </w:r>
      <w:r w:rsidRPr="002D141C">
        <w:t xml:space="preserve">,   </w:t>
      </w:r>
      <w:r w:rsidRPr="002D141C">
        <w:rPr>
          <w:color w:val="808080"/>
        </w:rPr>
        <w:t>-- Need S</w:t>
      </w:r>
    </w:p>
    <w:p w14:paraId="5F0ABEF8" w14:textId="68E6FE2A" w:rsidR="002C5D28" w:rsidRPr="002D141C" w:rsidRDefault="002C5D28" w:rsidP="002D141C">
      <w:pPr>
        <w:pStyle w:val="PL"/>
        <w:rPr>
          <w:color w:val="808080"/>
        </w:rPr>
      </w:pPr>
      <w:r w:rsidRPr="002D141C">
        <w:t xml:space="preserve">    harq-ACK-SpatialBundlingPUSCH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S</w:t>
      </w:r>
    </w:p>
    <w:p w14:paraId="3A4D2030" w14:textId="00B17F7B" w:rsidR="002C5D28" w:rsidRPr="002D141C" w:rsidRDefault="002C5D28" w:rsidP="002D141C">
      <w:pPr>
        <w:pStyle w:val="PL"/>
        <w:rPr>
          <w:color w:val="808080"/>
        </w:rPr>
      </w:pPr>
      <w:r w:rsidRPr="002D141C">
        <w:t xml:space="preserve">    p-NR-FR1                            P-Max                                                           </w:t>
      </w:r>
      <w:r w:rsidRPr="002D141C">
        <w:rPr>
          <w:color w:val="993366"/>
        </w:rPr>
        <w:t>OPTIONAL</w:t>
      </w:r>
      <w:r w:rsidRPr="002D141C">
        <w:t xml:space="preserve">,   </w:t>
      </w:r>
      <w:r w:rsidRPr="002D141C">
        <w:rPr>
          <w:color w:val="808080"/>
        </w:rPr>
        <w:t>-- Need R</w:t>
      </w:r>
    </w:p>
    <w:p w14:paraId="3BD8A116" w14:textId="77777777" w:rsidR="002C5D28" w:rsidRPr="002D141C" w:rsidRDefault="002C5D28" w:rsidP="002D141C">
      <w:pPr>
        <w:pStyle w:val="PL"/>
      </w:pPr>
      <w:r w:rsidRPr="002D141C">
        <w:t xml:space="preserve">    pdsch-HARQ-ACK-Codebook             </w:t>
      </w:r>
      <w:r w:rsidRPr="002D141C">
        <w:rPr>
          <w:color w:val="993366"/>
        </w:rPr>
        <w:t>ENUMERATED</w:t>
      </w:r>
      <w:r w:rsidRPr="002D141C">
        <w:t xml:space="preserve"> {semiStatic, dynamic},</w:t>
      </w:r>
    </w:p>
    <w:p w14:paraId="00A8A60F" w14:textId="34744C94" w:rsidR="002C5D28" w:rsidRPr="002D141C" w:rsidRDefault="002C5D28" w:rsidP="002D141C">
      <w:pPr>
        <w:pStyle w:val="PL"/>
        <w:rPr>
          <w:color w:val="808080"/>
        </w:rPr>
      </w:pPr>
      <w:r w:rsidRPr="002D141C">
        <w:t xml:space="preserve">    tpc-SRS-RNTI                        RNTI-Value                                                      </w:t>
      </w:r>
      <w:r w:rsidRPr="002D141C">
        <w:rPr>
          <w:color w:val="993366"/>
        </w:rPr>
        <w:t>OPTIONAL</w:t>
      </w:r>
      <w:r w:rsidRPr="002D141C">
        <w:t xml:space="preserve">,   </w:t>
      </w:r>
      <w:r w:rsidRPr="002D141C">
        <w:rPr>
          <w:color w:val="808080"/>
        </w:rPr>
        <w:t>-- Need R</w:t>
      </w:r>
    </w:p>
    <w:p w14:paraId="60F7317D" w14:textId="6CAA9AC3" w:rsidR="002C5D28" w:rsidRPr="002D141C" w:rsidRDefault="002C5D28" w:rsidP="002D141C">
      <w:pPr>
        <w:pStyle w:val="PL"/>
        <w:rPr>
          <w:color w:val="808080"/>
        </w:rPr>
      </w:pPr>
      <w:r w:rsidRPr="002D141C">
        <w:t xml:space="preserve">    tpc-PUCCH-RNTI                      RNTI-Value                                                      </w:t>
      </w:r>
      <w:r w:rsidRPr="002D141C">
        <w:rPr>
          <w:color w:val="993366"/>
        </w:rPr>
        <w:t>OPTIONAL</w:t>
      </w:r>
      <w:r w:rsidRPr="002D141C">
        <w:t xml:space="preserve">,   </w:t>
      </w:r>
      <w:r w:rsidRPr="002D141C">
        <w:rPr>
          <w:color w:val="808080"/>
        </w:rPr>
        <w:t>-- Need R</w:t>
      </w:r>
    </w:p>
    <w:p w14:paraId="0632706A" w14:textId="68001DBE" w:rsidR="002C5D28" w:rsidRPr="002D141C" w:rsidRDefault="002C5D28" w:rsidP="002D141C">
      <w:pPr>
        <w:pStyle w:val="PL"/>
        <w:rPr>
          <w:color w:val="808080"/>
        </w:rPr>
      </w:pPr>
      <w:r w:rsidRPr="002D141C">
        <w:t xml:space="preserve">    tpc-PUSCH-RNTI                      RNTI-Value                                                      </w:t>
      </w:r>
      <w:r w:rsidRPr="002D141C">
        <w:rPr>
          <w:color w:val="993366"/>
        </w:rPr>
        <w:t>OPTIONAL</w:t>
      </w:r>
      <w:r w:rsidRPr="002D141C">
        <w:t xml:space="preserve">,   </w:t>
      </w:r>
      <w:r w:rsidRPr="002D141C">
        <w:rPr>
          <w:color w:val="808080"/>
        </w:rPr>
        <w:t>-- Need R</w:t>
      </w:r>
    </w:p>
    <w:p w14:paraId="580F55F1" w14:textId="6781DDA9" w:rsidR="002C5D28" w:rsidRPr="002D141C" w:rsidRDefault="002C5D28" w:rsidP="002D141C">
      <w:pPr>
        <w:pStyle w:val="PL"/>
        <w:rPr>
          <w:color w:val="808080"/>
        </w:rPr>
      </w:pPr>
      <w:r w:rsidRPr="002D141C">
        <w:t xml:space="preserve">    sp-CSI-RNTI                         RNTI-Value                                                      </w:t>
      </w:r>
      <w:r w:rsidRPr="002D141C">
        <w:rPr>
          <w:color w:val="993366"/>
        </w:rPr>
        <w:t>OPTIONAL</w:t>
      </w:r>
      <w:r w:rsidRPr="002D141C">
        <w:t xml:space="preserve">,   </w:t>
      </w:r>
      <w:r w:rsidRPr="002D141C">
        <w:rPr>
          <w:color w:val="808080"/>
        </w:rPr>
        <w:t xml:space="preserve">-- </w:t>
      </w:r>
      <w:r w:rsidR="00732FC2" w:rsidRPr="002D141C">
        <w:rPr>
          <w:color w:val="808080"/>
        </w:rPr>
        <w:t>Need R</w:t>
      </w:r>
    </w:p>
    <w:p w14:paraId="5F60EAAC" w14:textId="7C217BDA" w:rsidR="002C5D28" w:rsidRPr="002D141C" w:rsidRDefault="002C5D28" w:rsidP="002D141C">
      <w:pPr>
        <w:pStyle w:val="PL"/>
        <w:rPr>
          <w:color w:val="808080"/>
        </w:rPr>
      </w:pPr>
      <w:r w:rsidRPr="002D141C">
        <w:t xml:space="preserve">    cs-RNTI                             SetupRelease { RNTI-Value }                                     </w:t>
      </w:r>
      <w:r w:rsidRPr="002D141C">
        <w:rPr>
          <w:color w:val="993366"/>
        </w:rPr>
        <w:t>OPTIONAL</w:t>
      </w:r>
      <w:r w:rsidRPr="002D141C">
        <w:t xml:space="preserve">,   </w:t>
      </w:r>
      <w:r w:rsidRPr="002D141C">
        <w:rPr>
          <w:color w:val="808080"/>
        </w:rPr>
        <w:t>-- Need M</w:t>
      </w:r>
    </w:p>
    <w:p w14:paraId="2417A672" w14:textId="77777777" w:rsidR="002C5D28" w:rsidRPr="002D141C" w:rsidRDefault="002C5D28" w:rsidP="002D141C">
      <w:pPr>
        <w:pStyle w:val="PL"/>
      </w:pPr>
      <w:r w:rsidRPr="002D141C">
        <w:t xml:space="preserve">    ...,</w:t>
      </w:r>
    </w:p>
    <w:p w14:paraId="3A5934B6" w14:textId="77777777" w:rsidR="002C5D28" w:rsidRPr="002D141C" w:rsidRDefault="002C5D28" w:rsidP="002D141C">
      <w:pPr>
        <w:pStyle w:val="PL"/>
      </w:pPr>
      <w:r w:rsidRPr="002D141C">
        <w:t xml:space="preserve">    [[</w:t>
      </w:r>
    </w:p>
    <w:p w14:paraId="0B480708" w14:textId="2B9943C5" w:rsidR="002C5D28" w:rsidRPr="002D141C" w:rsidRDefault="002C5D28" w:rsidP="002D141C">
      <w:pPr>
        <w:pStyle w:val="PL"/>
        <w:rPr>
          <w:color w:val="808080"/>
        </w:rPr>
      </w:pPr>
      <w:r w:rsidRPr="002D141C">
        <w:t xml:space="preserve">    mcs-C-RNTI                          RNTI-Value                                                      </w:t>
      </w:r>
      <w:r w:rsidRPr="002D141C">
        <w:rPr>
          <w:color w:val="993366"/>
        </w:rPr>
        <w:t>OPTIONAL</w:t>
      </w:r>
      <w:r w:rsidRPr="002D141C">
        <w:t xml:space="preserve">,   </w:t>
      </w:r>
      <w:r w:rsidRPr="002D141C">
        <w:rPr>
          <w:color w:val="808080"/>
        </w:rPr>
        <w:t>-- Need R</w:t>
      </w:r>
    </w:p>
    <w:p w14:paraId="65427A5F" w14:textId="31C9B3DC" w:rsidR="002C5D28" w:rsidRPr="002D141C" w:rsidRDefault="002C5D28" w:rsidP="002D141C">
      <w:pPr>
        <w:pStyle w:val="PL"/>
        <w:rPr>
          <w:color w:val="808080"/>
        </w:rPr>
      </w:pPr>
      <w:r w:rsidRPr="002D141C">
        <w:t xml:space="preserve">    p-UE-FR1                            P-Max                                                           </w:t>
      </w:r>
      <w:r w:rsidRPr="002D141C">
        <w:rPr>
          <w:color w:val="993366"/>
        </w:rPr>
        <w:t>OPTIONAL</w:t>
      </w:r>
      <w:r w:rsidRPr="002D141C">
        <w:t xml:space="preserve">    </w:t>
      </w:r>
      <w:r w:rsidRPr="002D141C">
        <w:rPr>
          <w:color w:val="808080"/>
        </w:rPr>
        <w:t>-- Cond MCG-Only</w:t>
      </w:r>
    </w:p>
    <w:p w14:paraId="425D7EC1" w14:textId="77777777" w:rsidR="00581EBE" w:rsidRPr="002D141C" w:rsidRDefault="002C5D28" w:rsidP="002D141C">
      <w:pPr>
        <w:pStyle w:val="PL"/>
      </w:pPr>
      <w:r w:rsidRPr="002D141C">
        <w:t xml:space="preserve">    ]]</w:t>
      </w:r>
      <w:r w:rsidR="00581EBE" w:rsidRPr="002D141C">
        <w:t>,</w:t>
      </w:r>
    </w:p>
    <w:p w14:paraId="17D48FB4" w14:textId="77777777" w:rsidR="00581EBE" w:rsidRPr="002D141C" w:rsidRDefault="00581EBE" w:rsidP="002D141C">
      <w:pPr>
        <w:pStyle w:val="PL"/>
      </w:pPr>
      <w:r w:rsidRPr="002D141C">
        <w:t xml:space="preserve">    [[</w:t>
      </w:r>
    </w:p>
    <w:p w14:paraId="50999AD8" w14:textId="34E5D725" w:rsidR="00581EBE" w:rsidRPr="002D141C" w:rsidRDefault="00581EBE" w:rsidP="002D141C">
      <w:pPr>
        <w:pStyle w:val="PL"/>
        <w:rPr>
          <w:color w:val="808080"/>
        </w:rPr>
      </w:pPr>
      <w:r w:rsidRPr="002D141C">
        <w:t xml:space="preserve">    xScale                              </w:t>
      </w:r>
      <w:r w:rsidRPr="002D141C">
        <w:rPr>
          <w:color w:val="993366"/>
        </w:rPr>
        <w:t>ENUMERATED</w:t>
      </w:r>
      <w:r w:rsidRPr="002D141C">
        <w:t xml:space="preserve"> {dB0, dB6, spare2, spare1}                           </w:t>
      </w:r>
      <w:r w:rsidRPr="002D141C">
        <w:rPr>
          <w:color w:val="993366"/>
        </w:rPr>
        <w:t>OPTIONAL</w:t>
      </w:r>
      <w:r w:rsidRPr="002D141C">
        <w:t xml:space="preserve"> </w:t>
      </w:r>
      <w:r w:rsidR="00DF2193" w:rsidRPr="002D141C">
        <w:t xml:space="preserve">  </w:t>
      </w:r>
      <w:r w:rsidRPr="002D141C">
        <w:t xml:space="preserve"> </w:t>
      </w:r>
      <w:r w:rsidRPr="002D141C">
        <w:rPr>
          <w:color w:val="808080"/>
        </w:rPr>
        <w:t>-- Cond SCG-Only</w:t>
      </w:r>
    </w:p>
    <w:p w14:paraId="67FB088C" w14:textId="15FC08A0" w:rsidR="00A64469" w:rsidRPr="002D141C" w:rsidRDefault="00581EBE" w:rsidP="002D141C">
      <w:pPr>
        <w:pStyle w:val="PL"/>
      </w:pPr>
      <w:r w:rsidRPr="002D141C">
        <w:t xml:space="preserve">    ]]</w:t>
      </w:r>
      <w:r w:rsidR="00A64469" w:rsidRPr="002D141C">
        <w:t>,</w:t>
      </w:r>
    </w:p>
    <w:p w14:paraId="2483E310" w14:textId="77777777" w:rsidR="00A64469" w:rsidRPr="002D141C" w:rsidRDefault="00A64469" w:rsidP="002D141C">
      <w:pPr>
        <w:pStyle w:val="PL"/>
      </w:pPr>
      <w:r w:rsidRPr="002D141C">
        <w:t xml:space="preserve">    [[</w:t>
      </w:r>
    </w:p>
    <w:p w14:paraId="72AAAE7B" w14:textId="28E12B6D" w:rsidR="00A64469" w:rsidRPr="002D141C" w:rsidRDefault="00A64469" w:rsidP="002D141C">
      <w:pPr>
        <w:pStyle w:val="PL"/>
        <w:rPr>
          <w:color w:val="808080"/>
        </w:rPr>
      </w:pPr>
      <w:r w:rsidRPr="002D141C">
        <w:t xml:space="preserve">    pdcch-BlindDetection                SetupRelease { PDCCH-BlindDetection }                           </w:t>
      </w:r>
      <w:r w:rsidRPr="002D141C">
        <w:rPr>
          <w:color w:val="993366"/>
        </w:rPr>
        <w:t>OPTIONAL</w:t>
      </w:r>
      <w:r w:rsidRPr="002D141C">
        <w:t xml:space="preserve">    </w:t>
      </w:r>
      <w:r w:rsidRPr="002D141C">
        <w:rPr>
          <w:color w:val="808080"/>
        </w:rPr>
        <w:t>-- Need M</w:t>
      </w:r>
    </w:p>
    <w:p w14:paraId="2FD641FD" w14:textId="2B5B9794" w:rsidR="002C5D28" w:rsidRPr="002D141C" w:rsidRDefault="00A64469" w:rsidP="002D141C">
      <w:pPr>
        <w:pStyle w:val="PL"/>
      </w:pPr>
      <w:r w:rsidRPr="002D141C">
        <w:t xml:space="preserve">    ]]</w:t>
      </w:r>
    </w:p>
    <w:p w14:paraId="49AE4181" w14:textId="77777777" w:rsidR="002C5D28" w:rsidRPr="002D141C" w:rsidRDefault="002C5D28" w:rsidP="002D141C">
      <w:pPr>
        <w:pStyle w:val="PL"/>
      </w:pPr>
      <w:r w:rsidRPr="002D141C">
        <w:t>}</w:t>
      </w:r>
    </w:p>
    <w:bookmarkEnd w:id="4606"/>
    <w:p w14:paraId="3D13CD5A" w14:textId="748176AE" w:rsidR="002C5D28" w:rsidRPr="002D141C" w:rsidRDefault="002C5D28" w:rsidP="002D141C">
      <w:pPr>
        <w:pStyle w:val="PL"/>
      </w:pPr>
    </w:p>
    <w:p w14:paraId="25B2F9E2" w14:textId="664AC5FA" w:rsidR="00A64469" w:rsidRPr="002D141C" w:rsidRDefault="00A64469" w:rsidP="002D141C">
      <w:pPr>
        <w:pStyle w:val="PL"/>
      </w:pPr>
      <w:r w:rsidRPr="002D141C">
        <w:t xml:space="preserve">PDCCH-BlindDetection ::=                </w:t>
      </w:r>
      <w:r w:rsidRPr="002D141C">
        <w:rPr>
          <w:color w:val="993366"/>
        </w:rPr>
        <w:t>INTEGER</w:t>
      </w:r>
      <w:r w:rsidRPr="002D141C">
        <w:t xml:space="preserve"> (1..15)</w:t>
      </w:r>
    </w:p>
    <w:p w14:paraId="5D99EEB2" w14:textId="77777777" w:rsidR="00A64469" w:rsidRPr="002D141C" w:rsidRDefault="00A64469" w:rsidP="002D141C">
      <w:pPr>
        <w:pStyle w:val="PL"/>
      </w:pPr>
    </w:p>
    <w:p w14:paraId="3BB9C738" w14:textId="77777777" w:rsidR="002C5D28" w:rsidRPr="002D141C" w:rsidRDefault="002C5D28" w:rsidP="002D141C">
      <w:pPr>
        <w:pStyle w:val="PL"/>
        <w:rPr>
          <w:color w:val="808080"/>
        </w:rPr>
      </w:pPr>
      <w:r w:rsidRPr="002D141C">
        <w:rPr>
          <w:color w:val="808080"/>
        </w:rPr>
        <w:t>-- TAG-PHYSICALCELLGROUPCONFIG-STOP</w:t>
      </w:r>
    </w:p>
    <w:p w14:paraId="611C7ACB" w14:textId="77777777" w:rsidR="002C5D28" w:rsidRPr="002D141C" w:rsidRDefault="002C5D28" w:rsidP="002D141C">
      <w:pPr>
        <w:pStyle w:val="PL"/>
        <w:rPr>
          <w:color w:val="808080"/>
        </w:rPr>
      </w:pPr>
      <w:r w:rsidRPr="002D141C">
        <w:rPr>
          <w:color w:val="808080"/>
        </w:rPr>
        <w:t>-- ASN1STOP</w:t>
      </w:r>
    </w:p>
    <w:p w14:paraId="1C9FBA94" w14:textId="77777777" w:rsidR="002C5D28" w:rsidRPr="002D141C" w:rsidRDefault="002C5D28" w:rsidP="002C5D28">
      <w:bookmarkStart w:id="4607" w:name="MCCQCTEMPBM_0000016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3697A96" w14:textId="77777777" w:rsidTr="006D357F">
        <w:tc>
          <w:tcPr>
            <w:tcW w:w="14173" w:type="dxa"/>
            <w:shd w:val="clear" w:color="auto" w:fill="auto"/>
          </w:tcPr>
          <w:bookmarkEnd w:id="4607"/>
          <w:p w14:paraId="36C58AC5" w14:textId="77777777" w:rsidR="002C5D28" w:rsidRPr="002D141C" w:rsidRDefault="002C5D28" w:rsidP="00F43D0B">
            <w:pPr>
              <w:pStyle w:val="TAH"/>
              <w:rPr>
                <w:szCs w:val="22"/>
                <w:lang w:val="en-GB" w:eastAsia="ja-JP"/>
              </w:rPr>
            </w:pPr>
            <w:r w:rsidRPr="002D141C">
              <w:rPr>
                <w:i/>
                <w:szCs w:val="22"/>
                <w:lang w:val="en-GB" w:eastAsia="ja-JP"/>
              </w:rPr>
              <w:t xml:space="preserve">PhysicalCellGroupConfig </w:t>
            </w:r>
            <w:r w:rsidRPr="002D141C">
              <w:rPr>
                <w:szCs w:val="22"/>
                <w:lang w:val="en-GB" w:eastAsia="ja-JP"/>
              </w:rPr>
              <w:t>field descriptions</w:t>
            </w:r>
          </w:p>
        </w:tc>
      </w:tr>
      <w:tr w:rsidR="001C4F8B" w:rsidRPr="002D141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2D141C" w:rsidRDefault="002C5D28" w:rsidP="00F43D0B">
            <w:pPr>
              <w:pStyle w:val="TAL"/>
              <w:rPr>
                <w:lang w:val="en-GB" w:eastAsia="en-GB"/>
              </w:rPr>
            </w:pPr>
            <w:r w:rsidRPr="002D141C">
              <w:rPr>
                <w:b/>
                <w:i/>
                <w:lang w:val="en-GB" w:eastAsia="en-GB"/>
              </w:rPr>
              <w:t>cs-RNTI</w:t>
            </w:r>
          </w:p>
          <w:p w14:paraId="19C54B7B" w14:textId="77777777" w:rsidR="002C5D28" w:rsidRPr="002D141C" w:rsidRDefault="002C5D28" w:rsidP="00F43D0B">
            <w:pPr>
              <w:pStyle w:val="TAL"/>
              <w:rPr>
                <w:lang w:val="en-GB" w:eastAsia="en-GB"/>
              </w:rPr>
            </w:pPr>
            <w:r w:rsidRPr="002D141C">
              <w:rPr>
                <w:lang w:val="en-GB" w:eastAsia="en-GB"/>
              </w:rPr>
              <w:t xml:space="preserve">RNTI value for downlink SPS (see </w:t>
            </w:r>
            <w:r w:rsidRPr="002D141C">
              <w:rPr>
                <w:i/>
                <w:lang w:val="en-GB" w:eastAsia="en-GB"/>
              </w:rPr>
              <w:t>SPS-Config</w:t>
            </w:r>
            <w:r w:rsidRPr="002D141C">
              <w:rPr>
                <w:lang w:val="en-GB" w:eastAsia="en-GB"/>
              </w:rPr>
              <w:t xml:space="preserve">) and uplink configured grant (see </w:t>
            </w:r>
            <w:r w:rsidRPr="002D141C">
              <w:rPr>
                <w:i/>
                <w:lang w:val="en-GB" w:eastAsia="en-GB"/>
              </w:rPr>
              <w:t>ConfiguredGrantConfig</w:t>
            </w:r>
            <w:r w:rsidRPr="002D141C">
              <w:rPr>
                <w:lang w:val="en-GB" w:eastAsia="en-GB"/>
              </w:rPr>
              <w:t>).</w:t>
            </w:r>
          </w:p>
        </w:tc>
      </w:tr>
      <w:tr w:rsidR="001C4F8B" w:rsidRPr="002D141C" w14:paraId="64ECDD6B" w14:textId="77777777" w:rsidTr="006D357F">
        <w:tc>
          <w:tcPr>
            <w:tcW w:w="14173" w:type="dxa"/>
            <w:shd w:val="clear" w:color="auto" w:fill="auto"/>
          </w:tcPr>
          <w:p w14:paraId="725B3E06" w14:textId="77777777" w:rsidR="002C5D28" w:rsidRPr="002D141C" w:rsidRDefault="002C5D28" w:rsidP="00F43D0B">
            <w:pPr>
              <w:pStyle w:val="TAL"/>
              <w:rPr>
                <w:szCs w:val="22"/>
                <w:lang w:val="en-GB" w:eastAsia="ja-JP"/>
              </w:rPr>
            </w:pPr>
            <w:r w:rsidRPr="002D141C">
              <w:rPr>
                <w:b/>
                <w:i/>
                <w:szCs w:val="22"/>
                <w:lang w:val="en-GB" w:eastAsia="ja-JP"/>
              </w:rPr>
              <w:t>harq-ACK-SpatialBundlingPUCCH</w:t>
            </w:r>
          </w:p>
          <w:p w14:paraId="316759CD" w14:textId="29E2D83F" w:rsidR="002C5D28" w:rsidRPr="002D141C" w:rsidRDefault="002C5D28" w:rsidP="00E53190">
            <w:pPr>
              <w:pStyle w:val="TAL"/>
              <w:rPr>
                <w:szCs w:val="22"/>
                <w:lang w:val="en-GB" w:eastAsia="ja-JP"/>
              </w:rPr>
            </w:pPr>
            <w:r w:rsidRPr="002D141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2D141C">
              <w:rPr>
                <w:szCs w:val="22"/>
                <w:lang w:val="en-GB" w:eastAsia="ja-JP"/>
              </w:rPr>
              <w:t>TS 38.213 [13]</w:t>
            </w:r>
            <w:r w:rsidRPr="002D141C">
              <w:rPr>
                <w:szCs w:val="22"/>
                <w:lang w:val="en-GB" w:eastAsia="ja-JP"/>
              </w:rPr>
              <w:t xml:space="preserve">, </w:t>
            </w:r>
            <w:r w:rsidR="00E53190" w:rsidRPr="002D141C">
              <w:rPr>
                <w:szCs w:val="22"/>
                <w:lang w:val="en-GB" w:eastAsia="ja-JP"/>
              </w:rPr>
              <w:t>clause 9.1.2.1</w:t>
            </w:r>
            <w:r w:rsidRPr="002D141C">
              <w:rPr>
                <w:szCs w:val="22"/>
                <w:lang w:val="en-GB" w:eastAsia="ja-JP"/>
              </w:rPr>
              <w:t>)</w:t>
            </w:r>
            <w:r w:rsidR="00E53190" w:rsidRPr="002D141C">
              <w:rPr>
                <w:szCs w:val="22"/>
                <w:lang w:val="en-GB" w:eastAsia="ja-JP"/>
              </w:rPr>
              <w:t>.</w:t>
            </w:r>
            <w:r w:rsidR="005A7B17" w:rsidRPr="002D141C">
              <w:rPr>
                <w:szCs w:val="22"/>
                <w:lang w:val="en-GB" w:eastAsia="ja-JP"/>
              </w:rPr>
              <w:t xml:space="preserve"> Network does not configure for a UE both spatial bundling of HARQ ACKs and </w:t>
            </w:r>
            <w:r w:rsidR="005A7B17" w:rsidRPr="002D141C">
              <w:rPr>
                <w:i/>
                <w:iCs/>
                <w:szCs w:val="22"/>
                <w:lang w:val="en-GB" w:eastAsia="ja-JP"/>
              </w:rPr>
              <w:t>codeBlockGroupTransmission</w:t>
            </w:r>
            <w:r w:rsidR="005A7B17" w:rsidRPr="002D141C">
              <w:rPr>
                <w:szCs w:val="22"/>
                <w:lang w:val="en-GB" w:eastAsia="ja-JP"/>
              </w:rPr>
              <w:t xml:space="preserve"> within the same cell group.</w:t>
            </w:r>
          </w:p>
        </w:tc>
      </w:tr>
      <w:tr w:rsidR="001C4F8B" w:rsidRPr="002D141C" w14:paraId="171AE57A" w14:textId="77777777" w:rsidTr="006D357F">
        <w:tc>
          <w:tcPr>
            <w:tcW w:w="14173" w:type="dxa"/>
            <w:shd w:val="clear" w:color="auto" w:fill="auto"/>
          </w:tcPr>
          <w:p w14:paraId="6DF74ACE" w14:textId="77777777" w:rsidR="002C5D28" w:rsidRPr="002D141C" w:rsidRDefault="002C5D28" w:rsidP="00F43D0B">
            <w:pPr>
              <w:pStyle w:val="TAL"/>
              <w:rPr>
                <w:szCs w:val="22"/>
                <w:lang w:val="en-GB" w:eastAsia="ja-JP"/>
              </w:rPr>
            </w:pPr>
            <w:r w:rsidRPr="002D141C">
              <w:rPr>
                <w:b/>
                <w:i/>
                <w:szCs w:val="22"/>
                <w:lang w:val="en-GB" w:eastAsia="ja-JP"/>
              </w:rPr>
              <w:t>harq-ACK-SpatialBundlingPUSCH</w:t>
            </w:r>
          </w:p>
          <w:p w14:paraId="42FDA11E" w14:textId="0FDAE734" w:rsidR="002C5D28" w:rsidRPr="002D141C" w:rsidRDefault="002C5D28" w:rsidP="00E53190">
            <w:pPr>
              <w:pStyle w:val="TAL"/>
              <w:rPr>
                <w:szCs w:val="22"/>
                <w:lang w:val="en-GB" w:eastAsia="ja-JP"/>
              </w:rPr>
            </w:pPr>
            <w:r w:rsidRPr="002D141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2D141C">
              <w:rPr>
                <w:szCs w:val="22"/>
                <w:lang w:val="en-GB" w:eastAsia="ja-JP"/>
              </w:rPr>
              <w:t>TS 38.213 [13]</w:t>
            </w:r>
            <w:r w:rsidRPr="002D141C">
              <w:rPr>
                <w:szCs w:val="22"/>
                <w:lang w:val="en-GB" w:eastAsia="ja-JP"/>
              </w:rPr>
              <w:t xml:space="preserve">, </w:t>
            </w:r>
            <w:r w:rsidR="00E53190" w:rsidRPr="002D141C">
              <w:rPr>
                <w:szCs w:val="22"/>
                <w:lang w:val="en-GB" w:eastAsia="ja-JP"/>
              </w:rPr>
              <w:t>clauses 9.1.2.2 and 9.1.3.2</w:t>
            </w:r>
            <w:r w:rsidRPr="002D141C">
              <w:rPr>
                <w:szCs w:val="22"/>
                <w:lang w:val="en-GB" w:eastAsia="ja-JP"/>
              </w:rPr>
              <w:t>)</w:t>
            </w:r>
            <w:r w:rsidR="00E53190" w:rsidRPr="002D141C">
              <w:rPr>
                <w:szCs w:val="22"/>
                <w:lang w:val="en-GB" w:eastAsia="ja-JP"/>
              </w:rPr>
              <w:t>.</w:t>
            </w:r>
            <w:r w:rsidRPr="002D141C">
              <w:rPr>
                <w:szCs w:val="22"/>
                <w:lang w:val="en-GB" w:eastAsia="ja-JP"/>
              </w:rPr>
              <w:t xml:space="preserve"> </w:t>
            </w:r>
            <w:r w:rsidR="005A7B17" w:rsidRPr="002D141C">
              <w:rPr>
                <w:szCs w:val="22"/>
                <w:lang w:val="en-GB" w:eastAsia="ja-JP"/>
              </w:rPr>
              <w:t xml:space="preserve">Network does not configure for a UE both spatial bundling of HARQ ACKs and </w:t>
            </w:r>
            <w:r w:rsidR="005A7B17" w:rsidRPr="002D141C">
              <w:rPr>
                <w:i/>
                <w:iCs/>
                <w:szCs w:val="22"/>
                <w:lang w:val="en-GB" w:eastAsia="ja-JP"/>
              </w:rPr>
              <w:t>codeBlockGroupTransmission</w:t>
            </w:r>
            <w:r w:rsidR="005A7B17" w:rsidRPr="002D141C">
              <w:rPr>
                <w:szCs w:val="22"/>
                <w:lang w:val="en-GB" w:eastAsia="ja-JP"/>
              </w:rPr>
              <w:t xml:space="preserve"> within the same cell group.</w:t>
            </w:r>
          </w:p>
        </w:tc>
      </w:tr>
      <w:tr w:rsidR="001C4F8B" w:rsidRPr="002D141C" w14:paraId="7C0FDAF2" w14:textId="77777777" w:rsidTr="006D357F">
        <w:tc>
          <w:tcPr>
            <w:tcW w:w="14173" w:type="dxa"/>
            <w:shd w:val="clear" w:color="auto" w:fill="auto"/>
          </w:tcPr>
          <w:p w14:paraId="7DE22A2C" w14:textId="77777777" w:rsidR="002C5D28" w:rsidRPr="002D141C" w:rsidRDefault="002C5D28" w:rsidP="00F43D0B">
            <w:pPr>
              <w:pStyle w:val="TAL"/>
              <w:rPr>
                <w:szCs w:val="22"/>
                <w:lang w:val="en-GB" w:eastAsia="ja-JP"/>
              </w:rPr>
            </w:pPr>
            <w:bookmarkStart w:id="4608" w:name="_Hlk12640679"/>
            <w:r w:rsidRPr="002D141C">
              <w:rPr>
                <w:b/>
                <w:i/>
                <w:szCs w:val="22"/>
                <w:lang w:val="en-GB" w:eastAsia="ja-JP"/>
              </w:rPr>
              <w:t>mcs-C-RNTI</w:t>
            </w:r>
          </w:p>
          <w:p w14:paraId="6878C44E" w14:textId="272D44C8" w:rsidR="002C5D28" w:rsidRPr="002D141C" w:rsidRDefault="002C5D28" w:rsidP="00F43D0B">
            <w:pPr>
              <w:pStyle w:val="TAL"/>
              <w:rPr>
                <w:szCs w:val="22"/>
                <w:lang w:val="en-GB" w:eastAsia="ja-JP"/>
              </w:rPr>
            </w:pPr>
            <w:r w:rsidRPr="002D141C">
              <w:rPr>
                <w:szCs w:val="22"/>
                <w:lang w:val="en-GB" w:eastAsia="ja-JP"/>
              </w:rPr>
              <w:t xml:space="preserve">RNTI to indicate use of </w:t>
            </w:r>
            <w:r w:rsidRPr="002D141C">
              <w:rPr>
                <w:i/>
                <w:szCs w:val="22"/>
                <w:lang w:val="en-GB" w:eastAsia="ja-JP"/>
              </w:rPr>
              <w:t>qam64LowSE</w:t>
            </w:r>
            <w:r w:rsidRPr="002D141C">
              <w:rPr>
                <w:szCs w:val="22"/>
                <w:lang w:val="en-GB" w:eastAsia="ja-JP"/>
              </w:rPr>
              <w:t xml:space="preserve"> for grant-based transmissions. When the </w:t>
            </w:r>
            <w:r w:rsidR="00906476" w:rsidRPr="002D141C">
              <w:rPr>
                <w:i/>
                <w:szCs w:val="22"/>
                <w:lang w:val="en-GB" w:eastAsia="ja-JP"/>
              </w:rPr>
              <w:t>mcs</w:t>
            </w:r>
            <w:r w:rsidRPr="002D141C">
              <w:rPr>
                <w:szCs w:val="22"/>
                <w:lang w:val="en-GB" w:eastAsia="ja-JP"/>
              </w:rPr>
              <w:t>-</w:t>
            </w:r>
            <w:r w:rsidRPr="002D141C">
              <w:rPr>
                <w:i/>
                <w:szCs w:val="22"/>
                <w:lang w:val="en-GB" w:eastAsia="ja-JP"/>
              </w:rPr>
              <w:t>C-RNT</w:t>
            </w:r>
            <w:r w:rsidRPr="002D141C">
              <w:rPr>
                <w:szCs w:val="22"/>
                <w:lang w:val="en-GB" w:eastAsia="ja-JP"/>
              </w:rPr>
              <w:t>I is configured, RNTI scrambling of DCI CRC is used to choose the corresponding MCS table.</w:t>
            </w:r>
            <w:bookmarkEnd w:id="4608"/>
          </w:p>
        </w:tc>
      </w:tr>
      <w:tr w:rsidR="001C4F8B" w:rsidRPr="002D141C" w14:paraId="5DAC3D62" w14:textId="77777777" w:rsidTr="00A64469">
        <w:tc>
          <w:tcPr>
            <w:tcW w:w="14173" w:type="dxa"/>
            <w:shd w:val="clear" w:color="auto" w:fill="auto"/>
          </w:tcPr>
          <w:p w14:paraId="4231EDEF" w14:textId="77777777" w:rsidR="00A64469" w:rsidRPr="002D141C" w:rsidRDefault="00A64469" w:rsidP="00C75A79">
            <w:pPr>
              <w:pStyle w:val="TAL"/>
              <w:rPr>
                <w:b/>
                <w:bCs/>
                <w:i/>
                <w:iCs/>
                <w:kern w:val="2"/>
                <w:lang w:val="en-GB"/>
              </w:rPr>
            </w:pPr>
            <w:r w:rsidRPr="002D141C">
              <w:rPr>
                <w:b/>
                <w:bCs/>
                <w:i/>
                <w:iCs/>
                <w:kern w:val="2"/>
                <w:lang w:val="en-GB"/>
              </w:rPr>
              <w:t>pdcch-BlindDetection</w:t>
            </w:r>
          </w:p>
          <w:p w14:paraId="1081C697" w14:textId="77777777" w:rsidR="00A64469" w:rsidRPr="002D141C" w:rsidRDefault="00A64469" w:rsidP="00F71051">
            <w:pPr>
              <w:pStyle w:val="TAL"/>
              <w:rPr>
                <w:b/>
                <w:i/>
                <w:szCs w:val="22"/>
                <w:lang w:val="en-GB" w:eastAsia="ja-JP"/>
              </w:rPr>
            </w:pPr>
            <w:r w:rsidRPr="002D141C">
              <w:rPr>
                <w:szCs w:val="18"/>
                <w:lang w:val="en-GB"/>
              </w:rPr>
              <w:t>Indicates the reference number of cells for PDCCH blind detection for the CG.</w:t>
            </w:r>
            <w:r w:rsidRPr="002D141C">
              <w:rPr>
                <w:lang w:val="en-GB"/>
              </w:rPr>
              <w:t xml:space="preserve"> Network configures the field for each CG when the UE is in NR DC and sets the value in accordance </w:t>
            </w:r>
            <w:r w:rsidRPr="002D141C">
              <w:rPr>
                <w:szCs w:val="18"/>
                <w:lang w:val="en-GB"/>
              </w:rPr>
              <w:t xml:space="preserve">with the constraints specified in TS 38.213 </w:t>
            </w:r>
            <w:r w:rsidRPr="002D141C">
              <w:rPr>
                <w:szCs w:val="22"/>
                <w:lang w:val="en-GB" w:eastAsia="ja-JP"/>
              </w:rPr>
              <w:t>[13].</w:t>
            </w:r>
            <w:r w:rsidRPr="002D141C">
              <w:rPr>
                <w:lang w:val="en-GB"/>
              </w:rPr>
              <w:t xml:space="preserve"> The </w:t>
            </w:r>
            <w:r w:rsidRPr="002D141C">
              <w:rPr>
                <w:szCs w:val="22"/>
                <w:lang w:val="en-GB" w:eastAsia="ja-JP"/>
              </w:rPr>
              <w:t xml:space="preserve">network configures </w:t>
            </w:r>
            <w:r w:rsidRPr="002D141C">
              <w:rPr>
                <w:i/>
                <w:szCs w:val="22"/>
                <w:lang w:val="en-GB" w:eastAsia="ja-JP"/>
              </w:rPr>
              <w:t>pdcch-BlindDetection</w:t>
            </w:r>
            <w:r w:rsidRPr="002D141C">
              <w:rPr>
                <w:szCs w:val="22"/>
                <w:lang w:val="en-GB" w:eastAsia="ja-JP"/>
              </w:rPr>
              <w:t xml:space="preserve"> only if the UE is in NR-DC.</w:t>
            </w:r>
          </w:p>
        </w:tc>
      </w:tr>
      <w:tr w:rsidR="001C4F8B" w:rsidRPr="002D141C" w14:paraId="5CA42815" w14:textId="77777777" w:rsidTr="006D357F">
        <w:tc>
          <w:tcPr>
            <w:tcW w:w="14173" w:type="dxa"/>
            <w:shd w:val="clear" w:color="auto" w:fill="auto"/>
          </w:tcPr>
          <w:p w14:paraId="074F645D" w14:textId="77777777" w:rsidR="002C5D28" w:rsidRPr="002D141C" w:rsidRDefault="002C5D28" w:rsidP="00F43D0B">
            <w:pPr>
              <w:pStyle w:val="TAL"/>
              <w:rPr>
                <w:szCs w:val="22"/>
                <w:lang w:val="en-GB" w:eastAsia="ja-JP"/>
              </w:rPr>
            </w:pPr>
            <w:r w:rsidRPr="002D141C">
              <w:rPr>
                <w:b/>
                <w:i/>
                <w:szCs w:val="22"/>
                <w:lang w:val="en-GB" w:eastAsia="ja-JP"/>
              </w:rPr>
              <w:t>p-NR-FR1</w:t>
            </w:r>
          </w:p>
          <w:p w14:paraId="0BC9ED60" w14:textId="77777777" w:rsidR="002C5D28" w:rsidRPr="002D141C" w:rsidRDefault="002C5D28" w:rsidP="00F43D0B">
            <w:pPr>
              <w:pStyle w:val="TAL"/>
              <w:rPr>
                <w:szCs w:val="22"/>
                <w:lang w:val="en-GB" w:eastAsia="ja-JP"/>
              </w:rPr>
            </w:pPr>
            <w:r w:rsidRPr="002D141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2D141C">
              <w:rPr>
                <w:i/>
                <w:szCs w:val="22"/>
                <w:lang w:val="en-GB" w:eastAsia="ja-JP"/>
              </w:rPr>
              <w:t>p-Max</w:t>
            </w:r>
            <w:r w:rsidRPr="002D141C">
              <w:rPr>
                <w:szCs w:val="22"/>
                <w:lang w:val="en-GB" w:eastAsia="ja-JP"/>
              </w:rPr>
              <w:t xml:space="preserve"> (configured in </w:t>
            </w:r>
            <w:r w:rsidRPr="002D141C">
              <w:rPr>
                <w:i/>
                <w:szCs w:val="22"/>
                <w:lang w:val="en-GB" w:eastAsia="ja-JP"/>
              </w:rPr>
              <w:t>FrequencyInfoUL</w:t>
            </w:r>
            <w:r w:rsidRPr="002D141C">
              <w:rPr>
                <w:szCs w:val="22"/>
                <w:lang w:val="en-GB" w:eastAsia="ja-JP"/>
              </w:rPr>
              <w:t xml:space="preserve">) and by </w:t>
            </w:r>
            <w:r w:rsidRPr="002D141C">
              <w:rPr>
                <w:i/>
                <w:szCs w:val="22"/>
                <w:lang w:val="en-GB" w:eastAsia="ja-JP"/>
              </w:rPr>
              <w:t>p-UE-FR1</w:t>
            </w:r>
            <w:r w:rsidRPr="002D141C">
              <w:rPr>
                <w:szCs w:val="22"/>
                <w:lang w:val="en-GB" w:eastAsia="ja-JP"/>
              </w:rPr>
              <w:t xml:space="preserve"> (configured total for all serving cells operating on FR1).</w:t>
            </w:r>
          </w:p>
        </w:tc>
      </w:tr>
      <w:tr w:rsidR="001C4F8B" w:rsidRPr="002D141C" w14:paraId="69A414B0" w14:textId="77777777" w:rsidTr="006D357F">
        <w:tc>
          <w:tcPr>
            <w:tcW w:w="14173" w:type="dxa"/>
            <w:shd w:val="clear" w:color="auto" w:fill="auto"/>
          </w:tcPr>
          <w:p w14:paraId="20A28DEA" w14:textId="77777777" w:rsidR="002C5D28" w:rsidRPr="002D141C" w:rsidRDefault="002C5D28" w:rsidP="00F43D0B">
            <w:pPr>
              <w:pStyle w:val="TAL"/>
              <w:rPr>
                <w:szCs w:val="22"/>
                <w:lang w:val="en-GB" w:eastAsia="ja-JP"/>
              </w:rPr>
            </w:pPr>
            <w:r w:rsidRPr="002D141C">
              <w:rPr>
                <w:b/>
                <w:i/>
                <w:szCs w:val="22"/>
                <w:lang w:val="en-GB" w:eastAsia="ja-JP"/>
              </w:rPr>
              <w:t>p-UE-FR1</w:t>
            </w:r>
          </w:p>
          <w:p w14:paraId="172B0D25" w14:textId="77777777" w:rsidR="002C5D28" w:rsidRPr="002D141C" w:rsidRDefault="002C5D28" w:rsidP="00F43D0B">
            <w:pPr>
              <w:pStyle w:val="TAL"/>
              <w:rPr>
                <w:b/>
                <w:i/>
                <w:szCs w:val="22"/>
                <w:lang w:val="en-GB" w:eastAsia="ja-JP"/>
              </w:rPr>
            </w:pPr>
            <w:r w:rsidRPr="002D141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2D141C">
              <w:rPr>
                <w:i/>
                <w:szCs w:val="22"/>
                <w:lang w:val="en-GB" w:eastAsia="ja-JP"/>
              </w:rPr>
              <w:t>p-Max</w:t>
            </w:r>
            <w:r w:rsidRPr="002D141C">
              <w:rPr>
                <w:szCs w:val="22"/>
                <w:lang w:val="en-GB" w:eastAsia="ja-JP"/>
              </w:rPr>
              <w:t xml:space="preserve"> (configured in </w:t>
            </w:r>
            <w:r w:rsidRPr="002D141C">
              <w:rPr>
                <w:i/>
                <w:szCs w:val="22"/>
                <w:lang w:val="en-GB" w:eastAsia="ja-JP"/>
              </w:rPr>
              <w:t>FrequencyInfoUL</w:t>
            </w:r>
            <w:r w:rsidRPr="002D141C">
              <w:rPr>
                <w:szCs w:val="22"/>
                <w:lang w:val="en-GB" w:eastAsia="ja-JP"/>
              </w:rPr>
              <w:t xml:space="preserve">) and by </w:t>
            </w:r>
            <w:r w:rsidRPr="002D141C">
              <w:rPr>
                <w:i/>
                <w:szCs w:val="22"/>
                <w:lang w:val="en-GB" w:eastAsia="ja-JP"/>
              </w:rPr>
              <w:t>p-NR-FR1</w:t>
            </w:r>
            <w:r w:rsidRPr="002D141C">
              <w:rPr>
                <w:szCs w:val="22"/>
                <w:lang w:val="en-GB" w:eastAsia="ja-JP"/>
              </w:rPr>
              <w:t xml:space="preserve"> (configured for the cell group).</w:t>
            </w:r>
          </w:p>
        </w:tc>
      </w:tr>
      <w:tr w:rsidR="001C4F8B" w:rsidRPr="002D141C" w14:paraId="4D39F90D" w14:textId="77777777" w:rsidTr="006D357F">
        <w:tc>
          <w:tcPr>
            <w:tcW w:w="14173" w:type="dxa"/>
            <w:shd w:val="clear" w:color="auto" w:fill="auto"/>
          </w:tcPr>
          <w:p w14:paraId="56BA9261" w14:textId="77777777" w:rsidR="002C5D28" w:rsidRPr="002D141C" w:rsidRDefault="002C5D28" w:rsidP="00F43D0B">
            <w:pPr>
              <w:pStyle w:val="TAL"/>
              <w:rPr>
                <w:szCs w:val="22"/>
                <w:lang w:val="en-GB" w:eastAsia="ja-JP"/>
              </w:rPr>
            </w:pPr>
            <w:r w:rsidRPr="002D141C">
              <w:rPr>
                <w:b/>
                <w:i/>
                <w:szCs w:val="22"/>
                <w:lang w:val="en-GB" w:eastAsia="ja-JP"/>
              </w:rPr>
              <w:t>pdsch-HARQ-ACK-Codebook</w:t>
            </w:r>
          </w:p>
          <w:p w14:paraId="4E8E8966" w14:textId="77777777" w:rsidR="002C5D28" w:rsidRPr="002D141C" w:rsidRDefault="002C5D28" w:rsidP="00E53190">
            <w:pPr>
              <w:pStyle w:val="TAL"/>
              <w:rPr>
                <w:szCs w:val="22"/>
                <w:lang w:val="en-GB" w:eastAsia="ja-JP"/>
              </w:rPr>
            </w:pPr>
            <w:r w:rsidRPr="002D141C">
              <w:rPr>
                <w:szCs w:val="22"/>
                <w:lang w:val="en-GB" w:eastAsia="ja-JP"/>
              </w:rPr>
              <w:t xml:space="preserve">The PDSCH HARQ-ACK codebook is either semi-static or dynamic. This is applicable to both CA and none CA operation (see </w:t>
            </w:r>
            <w:r w:rsidR="00A87238" w:rsidRPr="002D141C">
              <w:rPr>
                <w:szCs w:val="22"/>
                <w:lang w:val="en-GB" w:eastAsia="ja-JP"/>
              </w:rPr>
              <w:t>TS 38.213 [13]</w:t>
            </w:r>
            <w:r w:rsidRPr="002D141C">
              <w:rPr>
                <w:szCs w:val="22"/>
                <w:lang w:val="en-GB" w:eastAsia="ja-JP"/>
              </w:rPr>
              <w:t xml:space="preserve">, </w:t>
            </w:r>
            <w:r w:rsidR="00E53190" w:rsidRPr="002D141C">
              <w:rPr>
                <w:szCs w:val="22"/>
                <w:lang w:val="en-GB" w:eastAsia="ja-JP"/>
              </w:rPr>
              <w:t>clauses 9.1.2 and 9.1.3</w:t>
            </w:r>
            <w:r w:rsidRPr="002D141C">
              <w:rPr>
                <w:szCs w:val="22"/>
                <w:lang w:val="en-GB" w:eastAsia="ja-JP"/>
              </w:rPr>
              <w:t>)</w:t>
            </w:r>
            <w:r w:rsidR="00E53190" w:rsidRPr="002D141C">
              <w:rPr>
                <w:szCs w:val="22"/>
                <w:lang w:val="en-GB" w:eastAsia="ja-JP"/>
              </w:rPr>
              <w:t>.</w:t>
            </w:r>
          </w:p>
        </w:tc>
      </w:tr>
      <w:tr w:rsidR="001C4F8B" w:rsidRPr="002D141C" w14:paraId="667C6981" w14:textId="77777777" w:rsidTr="006D357F">
        <w:tc>
          <w:tcPr>
            <w:tcW w:w="14173" w:type="dxa"/>
            <w:shd w:val="clear" w:color="auto" w:fill="auto"/>
          </w:tcPr>
          <w:p w14:paraId="4414503F" w14:textId="77777777" w:rsidR="00F95F2F" w:rsidRPr="002D141C" w:rsidRDefault="002C5D28" w:rsidP="00F43D0B">
            <w:pPr>
              <w:pStyle w:val="TAL"/>
              <w:rPr>
                <w:b/>
                <w:i/>
                <w:szCs w:val="22"/>
                <w:lang w:val="en-GB" w:eastAsia="ja-JP"/>
              </w:rPr>
            </w:pPr>
            <w:bookmarkStart w:id="4609" w:name="_Hlk515565132"/>
            <w:r w:rsidRPr="002D141C">
              <w:rPr>
                <w:b/>
                <w:i/>
                <w:szCs w:val="22"/>
                <w:lang w:val="en-GB" w:eastAsia="ja-JP"/>
              </w:rPr>
              <w:t>sp-CSI-RNTI</w:t>
            </w:r>
          </w:p>
          <w:p w14:paraId="5A5769A3" w14:textId="3F6E74FA" w:rsidR="002C5D28" w:rsidRPr="002D141C" w:rsidRDefault="002C5D28" w:rsidP="00E53190">
            <w:pPr>
              <w:pStyle w:val="TAL"/>
              <w:rPr>
                <w:b/>
                <w:i/>
                <w:szCs w:val="22"/>
                <w:lang w:val="en-GB" w:eastAsia="ja-JP"/>
              </w:rPr>
            </w:pPr>
            <w:r w:rsidRPr="002D141C">
              <w:rPr>
                <w:szCs w:val="22"/>
                <w:lang w:val="en-GB" w:eastAsia="ja-JP"/>
              </w:rPr>
              <w:t xml:space="preserve">RNTI for Semi-Persistent CSI reporting on PUSCH (see </w:t>
            </w:r>
            <w:r w:rsidRPr="002D141C">
              <w:rPr>
                <w:i/>
                <w:szCs w:val="22"/>
                <w:lang w:val="en-GB" w:eastAsia="ja-JP"/>
              </w:rPr>
              <w:t>CSI-ReportConfig</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5.2.1.5.2)</w:t>
            </w:r>
            <w:r w:rsidR="00732FC2" w:rsidRPr="002D141C">
              <w:rPr>
                <w:szCs w:val="22"/>
                <w:lang w:val="en-GB" w:eastAsia="ja-JP"/>
              </w:rPr>
              <w:t xml:space="preserve">. Network always configures </w:t>
            </w:r>
            <w:r w:rsidR="00EA4B01" w:rsidRPr="002D141C">
              <w:rPr>
                <w:lang w:val="en-GB"/>
              </w:rPr>
              <w:t>the UE with a value for</w:t>
            </w:r>
            <w:r w:rsidR="00EA4B01" w:rsidRPr="002D141C">
              <w:rPr>
                <w:szCs w:val="22"/>
                <w:lang w:val="en-GB" w:eastAsia="ja-JP"/>
              </w:rPr>
              <w:t xml:space="preserve"> </w:t>
            </w:r>
            <w:r w:rsidR="00732FC2" w:rsidRPr="002D141C">
              <w:rPr>
                <w:szCs w:val="22"/>
                <w:lang w:val="en-GB" w:eastAsia="ja-JP"/>
              </w:rPr>
              <w:t xml:space="preserve">this field when </w:t>
            </w:r>
            <w:r w:rsidR="00732FC2" w:rsidRPr="002D141C">
              <w:rPr>
                <w:lang w:val="en-GB" w:eastAsia="ja-JP"/>
              </w:rPr>
              <w:t xml:space="preserve">at least one </w:t>
            </w:r>
            <w:r w:rsidR="00732FC2" w:rsidRPr="002D141C">
              <w:rPr>
                <w:i/>
                <w:lang w:val="en-GB" w:eastAsia="ja-JP"/>
              </w:rPr>
              <w:t xml:space="preserve">CSI-ReportConfig </w:t>
            </w:r>
            <w:r w:rsidR="00732FC2" w:rsidRPr="002D141C">
              <w:rPr>
                <w:lang w:val="en-GB" w:eastAsia="ja-JP"/>
              </w:rPr>
              <w:t xml:space="preserve">with </w:t>
            </w:r>
            <w:r w:rsidR="00732FC2" w:rsidRPr="002D141C">
              <w:rPr>
                <w:i/>
                <w:lang w:val="en-GB" w:eastAsia="ja-JP"/>
              </w:rPr>
              <w:t>reportConfigType</w:t>
            </w:r>
            <w:r w:rsidR="00732FC2" w:rsidRPr="002D141C">
              <w:rPr>
                <w:lang w:val="en-GB" w:eastAsia="ja-JP"/>
              </w:rPr>
              <w:t xml:space="preserve"> set to </w:t>
            </w:r>
            <w:r w:rsidR="00732FC2" w:rsidRPr="002D141C">
              <w:rPr>
                <w:i/>
                <w:lang w:val="en-GB" w:eastAsia="ja-JP"/>
              </w:rPr>
              <w:t xml:space="preserve">semiPersistentOnPUSCH </w:t>
            </w:r>
            <w:r w:rsidR="00732FC2" w:rsidRPr="002D141C">
              <w:rPr>
                <w:lang w:val="en-GB" w:eastAsia="ja-JP"/>
              </w:rPr>
              <w:t>is configured</w:t>
            </w:r>
            <w:r w:rsidR="00D63A82" w:rsidRPr="002D141C">
              <w:rPr>
                <w:szCs w:val="22"/>
                <w:lang w:val="en-GB" w:eastAsia="ja-JP"/>
              </w:rPr>
              <w:t>.</w:t>
            </w:r>
          </w:p>
        </w:tc>
      </w:tr>
      <w:bookmarkEnd w:id="4609"/>
      <w:tr w:rsidR="001C4F8B" w:rsidRPr="002D141C" w14:paraId="526DA0FB" w14:textId="77777777" w:rsidTr="006D357F">
        <w:tc>
          <w:tcPr>
            <w:tcW w:w="14173" w:type="dxa"/>
            <w:shd w:val="clear" w:color="auto" w:fill="auto"/>
          </w:tcPr>
          <w:p w14:paraId="4DE86B28" w14:textId="77777777" w:rsidR="002C5D28" w:rsidRPr="002D141C" w:rsidRDefault="002C5D28" w:rsidP="00F43D0B">
            <w:pPr>
              <w:pStyle w:val="TAL"/>
              <w:rPr>
                <w:szCs w:val="22"/>
                <w:lang w:val="en-GB" w:eastAsia="ja-JP"/>
              </w:rPr>
            </w:pPr>
            <w:r w:rsidRPr="002D141C">
              <w:rPr>
                <w:b/>
                <w:i/>
                <w:szCs w:val="22"/>
                <w:lang w:val="en-GB" w:eastAsia="ja-JP"/>
              </w:rPr>
              <w:t>tpc-PUCCH-RNTI</w:t>
            </w:r>
          </w:p>
          <w:p w14:paraId="6863A995" w14:textId="77777777" w:rsidR="002C5D28" w:rsidRPr="002D141C" w:rsidRDefault="002C5D28" w:rsidP="00E53190">
            <w:pPr>
              <w:pStyle w:val="TAL"/>
              <w:rPr>
                <w:szCs w:val="22"/>
                <w:lang w:val="en-GB" w:eastAsia="ja-JP"/>
              </w:rPr>
            </w:pPr>
            <w:r w:rsidRPr="002D141C">
              <w:rPr>
                <w:szCs w:val="22"/>
                <w:lang w:val="en-GB" w:eastAsia="ja-JP"/>
              </w:rPr>
              <w:t xml:space="preserve">RNTI used for PUCCH TPC commands on DCI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E53190" w:rsidRPr="002D141C">
              <w:rPr>
                <w:szCs w:val="22"/>
                <w:lang w:val="en-GB" w:eastAsia="ja-JP"/>
              </w:rPr>
              <w:t>.1</w:t>
            </w:r>
            <w:r w:rsidRPr="002D141C">
              <w:rPr>
                <w:szCs w:val="22"/>
                <w:lang w:val="en-GB" w:eastAsia="ja-JP"/>
              </w:rPr>
              <w:t>).</w:t>
            </w:r>
          </w:p>
        </w:tc>
      </w:tr>
      <w:tr w:rsidR="001C4F8B" w:rsidRPr="002D141C" w14:paraId="3849705D" w14:textId="77777777" w:rsidTr="006D357F">
        <w:tc>
          <w:tcPr>
            <w:tcW w:w="14173" w:type="dxa"/>
            <w:shd w:val="clear" w:color="auto" w:fill="auto"/>
          </w:tcPr>
          <w:p w14:paraId="52C58D95" w14:textId="77777777" w:rsidR="002C5D28" w:rsidRPr="002D141C" w:rsidRDefault="002C5D28" w:rsidP="00F43D0B">
            <w:pPr>
              <w:pStyle w:val="TAL"/>
              <w:rPr>
                <w:szCs w:val="22"/>
                <w:lang w:val="en-GB" w:eastAsia="ja-JP"/>
              </w:rPr>
            </w:pPr>
            <w:r w:rsidRPr="002D141C">
              <w:rPr>
                <w:b/>
                <w:i/>
                <w:szCs w:val="22"/>
                <w:lang w:val="en-GB" w:eastAsia="ja-JP"/>
              </w:rPr>
              <w:t>tpc-PUSCH-RNTI</w:t>
            </w:r>
          </w:p>
          <w:p w14:paraId="7FD56325" w14:textId="4616EC08" w:rsidR="002C5D28" w:rsidRPr="002D141C" w:rsidRDefault="002C5D28" w:rsidP="00E53190">
            <w:pPr>
              <w:pStyle w:val="TAL"/>
              <w:rPr>
                <w:szCs w:val="22"/>
                <w:lang w:val="en-GB" w:eastAsia="ja-JP"/>
              </w:rPr>
            </w:pPr>
            <w:r w:rsidRPr="002D141C">
              <w:rPr>
                <w:szCs w:val="22"/>
                <w:lang w:val="en-GB" w:eastAsia="ja-JP"/>
              </w:rPr>
              <w:t xml:space="preserve">RNTI used for PUSCH TPC commands on DCI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E53190" w:rsidRPr="002D141C">
              <w:rPr>
                <w:szCs w:val="22"/>
                <w:lang w:val="en-GB" w:eastAsia="ja-JP"/>
              </w:rPr>
              <w:t>.1</w:t>
            </w:r>
            <w:r w:rsidRPr="002D141C">
              <w:rPr>
                <w:szCs w:val="22"/>
                <w:lang w:val="en-GB" w:eastAsia="ja-JP"/>
              </w:rPr>
              <w:t>)</w:t>
            </w:r>
            <w:r w:rsidR="00D63A82" w:rsidRPr="002D141C">
              <w:rPr>
                <w:szCs w:val="22"/>
                <w:lang w:val="en-GB" w:eastAsia="ja-JP"/>
              </w:rPr>
              <w:t>.</w:t>
            </w:r>
          </w:p>
        </w:tc>
      </w:tr>
      <w:tr w:rsidR="001C4F8B" w:rsidRPr="002D141C" w14:paraId="1136A964" w14:textId="77777777" w:rsidTr="006D357F">
        <w:tc>
          <w:tcPr>
            <w:tcW w:w="14173" w:type="dxa"/>
            <w:shd w:val="clear" w:color="auto" w:fill="auto"/>
          </w:tcPr>
          <w:p w14:paraId="7468653E" w14:textId="77777777" w:rsidR="002C5D28" w:rsidRPr="002D141C" w:rsidRDefault="002C5D28" w:rsidP="00F43D0B">
            <w:pPr>
              <w:pStyle w:val="TAL"/>
              <w:rPr>
                <w:szCs w:val="22"/>
                <w:lang w:val="en-GB" w:eastAsia="ja-JP"/>
              </w:rPr>
            </w:pPr>
            <w:r w:rsidRPr="002D141C">
              <w:rPr>
                <w:b/>
                <w:i/>
                <w:szCs w:val="22"/>
                <w:lang w:val="en-GB" w:eastAsia="ja-JP"/>
              </w:rPr>
              <w:t>tpc-SRS-RNTI</w:t>
            </w:r>
          </w:p>
          <w:p w14:paraId="6400E3F9" w14:textId="7869BD94" w:rsidR="002C5D28" w:rsidRPr="002D141C" w:rsidRDefault="002C5D28" w:rsidP="00E53190">
            <w:pPr>
              <w:pStyle w:val="TAL"/>
              <w:rPr>
                <w:szCs w:val="22"/>
                <w:lang w:val="en-GB" w:eastAsia="ja-JP"/>
              </w:rPr>
            </w:pPr>
            <w:r w:rsidRPr="002D141C">
              <w:rPr>
                <w:szCs w:val="22"/>
                <w:lang w:val="en-GB" w:eastAsia="ja-JP"/>
              </w:rPr>
              <w:t xml:space="preserve">RNTI used for SRS TPC commands on DCI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E53190" w:rsidRPr="002D141C">
              <w:rPr>
                <w:szCs w:val="22"/>
                <w:lang w:val="en-GB" w:eastAsia="ja-JP"/>
              </w:rPr>
              <w:t>.1</w:t>
            </w:r>
            <w:r w:rsidRPr="002D141C">
              <w:rPr>
                <w:szCs w:val="22"/>
                <w:lang w:val="en-GB" w:eastAsia="ja-JP"/>
              </w:rPr>
              <w:t>)</w:t>
            </w:r>
            <w:r w:rsidR="00D63A82" w:rsidRPr="002D141C">
              <w:rPr>
                <w:szCs w:val="22"/>
                <w:lang w:val="en-GB" w:eastAsia="ja-JP"/>
              </w:rPr>
              <w:t>.</w:t>
            </w:r>
          </w:p>
        </w:tc>
      </w:tr>
      <w:tr w:rsidR="00581EBE" w:rsidRPr="002D141C" w14:paraId="4017980F" w14:textId="77777777" w:rsidTr="006D357F">
        <w:tc>
          <w:tcPr>
            <w:tcW w:w="14173" w:type="dxa"/>
            <w:shd w:val="clear" w:color="auto" w:fill="auto"/>
          </w:tcPr>
          <w:p w14:paraId="790D2450" w14:textId="77777777" w:rsidR="00581EBE" w:rsidRPr="002D141C" w:rsidRDefault="00581EBE" w:rsidP="001011DB">
            <w:pPr>
              <w:pStyle w:val="TAL"/>
              <w:rPr>
                <w:b/>
                <w:i/>
                <w:lang w:val="en-GB" w:eastAsia="ja-JP"/>
              </w:rPr>
            </w:pPr>
            <w:r w:rsidRPr="002D141C">
              <w:rPr>
                <w:b/>
                <w:i/>
                <w:lang w:val="en-GB" w:eastAsia="ja-JP"/>
              </w:rPr>
              <w:t>xScale</w:t>
            </w:r>
          </w:p>
          <w:p w14:paraId="0836F9BE" w14:textId="1AFF7CC0" w:rsidR="00581EBE" w:rsidRPr="002D141C" w:rsidRDefault="00581EBE" w:rsidP="001011DB">
            <w:pPr>
              <w:pStyle w:val="TAL"/>
              <w:rPr>
                <w:b/>
                <w:i/>
                <w:szCs w:val="22"/>
                <w:lang w:val="en-GB" w:eastAsia="ja-JP"/>
              </w:rPr>
            </w:pPr>
            <w:r w:rsidRPr="002D141C">
              <w:rPr>
                <w:noProof/>
                <w:lang w:val="en-GB" w:eastAsia="ja-JP"/>
              </w:rPr>
              <w:t xml:space="preserve">The UE is allowed to drop NR only if the power scaling applied to NR results in a difference between scaled and unscaled NR UL of more than </w:t>
            </w:r>
            <w:r w:rsidRPr="002D141C">
              <w:rPr>
                <w:i/>
                <w:noProof/>
                <w:lang w:val="en-GB" w:eastAsia="ja-JP"/>
              </w:rPr>
              <w:t>xScale</w:t>
            </w:r>
            <w:r w:rsidRPr="002D141C">
              <w:rPr>
                <w:noProof/>
                <w:lang w:val="en-GB" w:eastAsia="ja-JP"/>
              </w:rPr>
              <w:t xml:space="preserve"> dB (see </w:t>
            </w:r>
            <w:r w:rsidR="00F93181" w:rsidRPr="002D141C">
              <w:rPr>
                <w:noProof/>
                <w:lang w:val="en-GB" w:eastAsia="ja-JP"/>
              </w:rPr>
              <w:t xml:space="preserve">TS </w:t>
            </w:r>
            <w:r w:rsidRPr="002D141C">
              <w:rPr>
                <w:noProof/>
                <w:lang w:val="en-GB" w:eastAsia="ja-JP"/>
              </w:rPr>
              <w:t>38.</w:t>
            </w:r>
            <w:r w:rsidR="00475608" w:rsidRPr="002D141C">
              <w:rPr>
                <w:noProof/>
                <w:lang w:val="en-GB" w:eastAsia="ja-JP"/>
              </w:rPr>
              <w:t>213</w:t>
            </w:r>
            <w:r w:rsidR="00653A25" w:rsidRPr="002D141C">
              <w:rPr>
                <w:noProof/>
                <w:lang w:val="en-GB" w:eastAsia="ja-JP"/>
              </w:rPr>
              <w:t xml:space="preserve"> [</w:t>
            </w:r>
            <w:r w:rsidR="00475608" w:rsidRPr="002D141C">
              <w:rPr>
                <w:noProof/>
                <w:lang w:val="en-GB" w:eastAsia="ja-JP"/>
              </w:rPr>
              <w:t>1</w:t>
            </w:r>
            <w:r w:rsidR="00653A25" w:rsidRPr="002D141C">
              <w:rPr>
                <w:noProof/>
                <w:lang w:val="en-GB" w:eastAsia="ja-JP"/>
              </w:rPr>
              <w:t>3]</w:t>
            </w:r>
            <w:r w:rsidRPr="002D141C">
              <w:rPr>
                <w:noProof/>
                <w:lang w:val="en-GB" w:eastAsia="ja-JP"/>
              </w:rPr>
              <w:t>). If the value is not configured for dynamic power sharing, the UE assumes default value of 6 dB</w:t>
            </w:r>
            <w:r w:rsidR="00D63A82" w:rsidRPr="002D141C">
              <w:rPr>
                <w:noProof/>
                <w:lang w:val="en-GB" w:eastAsia="ja-JP"/>
              </w:rPr>
              <w:t>.</w:t>
            </w:r>
          </w:p>
        </w:tc>
      </w:tr>
    </w:tbl>
    <w:p w14:paraId="64314D77" w14:textId="77777777" w:rsidR="002C5D28" w:rsidRPr="002D141C" w:rsidRDefault="002C5D28" w:rsidP="002C5D28">
      <w:bookmarkStart w:id="4610" w:name="MCCQCTEMPBM_0000016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226FA7B5" w14:textId="77777777" w:rsidTr="006D357F">
        <w:tc>
          <w:tcPr>
            <w:tcW w:w="4027" w:type="dxa"/>
          </w:tcPr>
          <w:p w14:paraId="5275BC26" w14:textId="77777777" w:rsidR="002C5D28" w:rsidRPr="002D141C" w:rsidRDefault="002C5D28" w:rsidP="00F43D0B">
            <w:pPr>
              <w:pStyle w:val="TAH"/>
              <w:rPr>
                <w:lang w:val="en-GB" w:eastAsia="ja-JP"/>
              </w:rPr>
            </w:pPr>
            <w:bookmarkStart w:id="4611" w:name="_Hlk515565141"/>
            <w:bookmarkEnd w:id="4610"/>
            <w:r w:rsidRPr="002D141C">
              <w:rPr>
                <w:lang w:val="en-GB" w:eastAsia="ja-JP"/>
              </w:rPr>
              <w:t>Conditional Presence</w:t>
            </w:r>
          </w:p>
        </w:tc>
        <w:tc>
          <w:tcPr>
            <w:tcW w:w="10146" w:type="dxa"/>
          </w:tcPr>
          <w:p w14:paraId="09BFE98E"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34FFD099" w14:textId="77777777" w:rsidTr="006D357F">
        <w:tc>
          <w:tcPr>
            <w:tcW w:w="4027" w:type="dxa"/>
          </w:tcPr>
          <w:p w14:paraId="30818A4B" w14:textId="77777777" w:rsidR="002C5D28" w:rsidRPr="002D141C" w:rsidRDefault="002C5D28" w:rsidP="00F43D0B">
            <w:pPr>
              <w:pStyle w:val="TAL"/>
              <w:rPr>
                <w:i/>
                <w:lang w:val="en-GB" w:eastAsia="ja-JP"/>
              </w:rPr>
            </w:pPr>
            <w:r w:rsidRPr="002D141C">
              <w:rPr>
                <w:i/>
                <w:lang w:val="en-GB" w:eastAsia="ja-JP"/>
              </w:rPr>
              <w:t>MCG-Only</w:t>
            </w:r>
          </w:p>
        </w:tc>
        <w:tc>
          <w:tcPr>
            <w:tcW w:w="10146" w:type="dxa"/>
          </w:tcPr>
          <w:p w14:paraId="74A33A48" w14:textId="77777777" w:rsidR="002C5D28" w:rsidRPr="002D141C" w:rsidRDefault="002C5D28" w:rsidP="00F43D0B">
            <w:pPr>
              <w:pStyle w:val="TAL"/>
              <w:rPr>
                <w:lang w:val="en-GB" w:eastAsia="ja-JP"/>
              </w:rPr>
            </w:pPr>
            <w:r w:rsidRPr="002D141C">
              <w:rPr>
                <w:lang w:val="en-GB" w:eastAsia="ja-JP"/>
              </w:rPr>
              <w:t xml:space="preserve">This field is optionally present, Need R, in the </w:t>
            </w:r>
            <w:r w:rsidRPr="002D141C">
              <w:rPr>
                <w:i/>
                <w:lang w:val="en-GB" w:eastAsia="ja-JP"/>
              </w:rPr>
              <w:t>PhysicalCellGroupConfig</w:t>
            </w:r>
            <w:r w:rsidRPr="002D141C">
              <w:rPr>
                <w:lang w:val="en-GB" w:eastAsia="ja-JP"/>
              </w:rPr>
              <w:t xml:space="preserve"> of the MCG. It is absent otherwise. </w:t>
            </w:r>
          </w:p>
        </w:tc>
      </w:tr>
      <w:bookmarkEnd w:id="4611"/>
      <w:tr w:rsidR="00581EBE" w:rsidRPr="002D141C" w14:paraId="0AFF64B0" w14:textId="77777777" w:rsidTr="006D357F">
        <w:tc>
          <w:tcPr>
            <w:tcW w:w="4027" w:type="dxa"/>
          </w:tcPr>
          <w:p w14:paraId="2654C55B" w14:textId="77777777" w:rsidR="00581EBE" w:rsidRPr="002D141C" w:rsidRDefault="00581EBE" w:rsidP="001011DB">
            <w:pPr>
              <w:pStyle w:val="TAL"/>
              <w:rPr>
                <w:i/>
                <w:lang w:val="en-GB" w:eastAsia="ja-JP"/>
              </w:rPr>
            </w:pPr>
            <w:r w:rsidRPr="002D141C">
              <w:rPr>
                <w:i/>
                <w:lang w:val="en-GB" w:eastAsia="ja-JP"/>
              </w:rPr>
              <w:t>SCG-Only</w:t>
            </w:r>
          </w:p>
        </w:tc>
        <w:tc>
          <w:tcPr>
            <w:tcW w:w="10146" w:type="dxa"/>
          </w:tcPr>
          <w:p w14:paraId="1D240C7A" w14:textId="103413D4" w:rsidR="00581EBE" w:rsidRPr="002D141C" w:rsidRDefault="00581EBE" w:rsidP="001011DB">
            <w:pPr>
              <w:pStyle w:val="TAL"/>
              <w:rPr>
                <w:lang w:val="en-GB" w:eastAsia="ja-JP"/>
              </w:rPr>
            </w:pPr>
            <w:r w:rsidRPr="002D141C">
              <w:rPr>
                <w:lang w:val="en-GB" w:eastAsia="ja-JP"/>
              </w:rPr>
              <w:t xml:space="preserve">This field is optionally present, Need S, in the </w:t>
            </w:r>
            <w:r w:rsidRPr="002D141C">
              <w:rPr>
                <w:i/>
                <w:lang w:val="en-GB" w:eastAsia="ja-JP"/>
              </w:rPr>
              <w:t>PhysicalCellGroupConfig</w:t>
            </w:r>
            <w:r w:rsidRPr="002D141C">
              <w:rPr>
                <w:lang w:val="en-GB" w:eastAsia="ja-JP"/>
              </w:rPr>
              <w:t xml:space="preserve"> of the SCG in </w:t>
            </w:r>
            <w:r w:rsidR="00475608" w:rsidRPr="002D141C">
              <w:rPr>
                <w:lang w:val="en-GB" w:eastAsia="ja-JP"/>
              </w:rPr>
              <w:t>(NG)</w:t>
            </w:r>
            <w:r w:rsidRPr="002D141C">
              <w:rPr>
                <w:lang w:val="en-GB" w:eastAsia="ja-JP"/>
              </w:rPr>
              <w:t xml:space="preserve">EN-DC </w:t>
            </w:r>
            <w:r w:rsidRPr="002D141C">
              <w:rPr>
                <w:iCs/>
                <w:lang w:val="en-GB" w:eastAsia="ja-JP"/>
              </w:rPr>
              <w:t xml:space="preserve">as defined in </w:t>
            </w:r>
            <w:r w:rsidR="00F93181" w:rsidRPr="002D141C">
              <w:rPr>
                <w:iCs/>
                <w:lang w:val="en-GB" w:eastAsia="ja-JP"/>
              </w:rPr>
              <w:t xml:space="preserve">TS </w:t>
            </w:r>
            <w:r w:rsidRPr="002D141C">
              <w:rPr>
                <w:iCs/>
                <w:lang w:val="en-GB" w:eastAsia="ja-JP"/>
              </w:rPr>
              <w:t>38.</w:t>
            </w:r>
            <w:r w:rsidR="00475608" w:rsidRPr="002D141C">
              <w:rPr>
                <w:iCs/>
                <w:lang w:val="en-GB" w:eastAsia="ja-JP"/>
              </w:rPr>
              <w:t>213</w:t>
            </w:r>
            <w:r w:rsidR="00217CAD" w:rsidRPr="002D141C">
              <w:rPr>
                <w:iCs/>
                <w:lang w:val="en-GB" w:eastAsia="ja-JP"/>
              </w:rPr>
              <w:t xml:space="preserve"> [</w:t>
            </w:r>
            <w:r w:rsidR="00475608" w:rsidRPr="002D141C">
              <w:rPr>
                <w:iCs/>
                <w:lang w:val="en-GB" w:eastAsia="ja-JP"/>
              </w:rPr>
              <w:t>1</w:t>
            </w:r>
            <w:r w:rsidR="00217CAD" w:rsidRPr="002D141C">
              <w:rPr>
                <w:iCs/>
                <w:lang w:val="en-GB" w:eastAsia="ja-JP"/>
              </w:rPr>
              <w:t>3]</w:t>
            </w:r>
            <w:r w:rsidRPr="002D141C">
              <w:rPr>
                <w:lang w:val="en-GB" w:eastAsia="ja-JP"/>
              </w:rPr>
              <w:t>. It is absent otherwise.</w:t>
            </w:r>
          </w:p>
        </w:tc>
      </w:tr>
    </w:tbl>
    <w:p w14:paraId="02C6688B" w14:textId="77777777" w:rsidR="002C5D28" w:rsidRPr="002D141C" w:rsidRDefault="002C5D28" w:rsidP="002C5D28"/>
    <w:p w14:paraId="10A53D3E" w14:textId="77777777" w:rsidR="002C5D28" w:rsidRPr="002D141C" w:rsidRDefault="002C5D28" w:rsidP="002C5D28">
      <w:pPr>
        <w:pStyle w:val="Heading4"/>
        <w:rPr>
          <w:lang w:val="en-GB"/>
        </w:rPr>
      </w:pPr>
      <w:bookmarkStart w:id="4612" w:name="_Toc20426044"/>
      <w:bookmarkStart w:id="4613" w:name="_Toc29321440"/>
      <w:bookmarkStart w:id="4614" w:name="_Toc36219623"/>
      <w:bookmarkStart w:id="4615" w:name="_Toc36220299"/>
      <w:bookmarkStart w:id="4616" w:name="_Toc36513719"/>
      <w:bookmarkStart w:id="4617" w:name="_Toc46449777"/>
      <w:bookmarkStart w:id="4618" w:name="_Toc46489564"/>
      <w:bookmarkStart w:id="4619" w:name="_Toc52495398"/>
      <w:bookmarkStart w:id="4620" w:name="_Toc60781567"/>
      <w:bookmarkStart w:id="4621" w:name="_Toc139021902"/>
      <w:r w:rsidRPr="002D141C">
        <w:rPr>
          <w:lang w:val="en-GB"/>
        </w:rPr>
        <w:t>–</w:t>
      </w:r>
      <w:r w:rsidRPr="002D141C">
        <w:rPr>
          <w:lang w:val="en-GB"/>
        </w:rPr>
        <w:tab/>
      </w:r>
      <w:r w:rsidRPr="002D141C">
        <w:rPr>
          <w:i/>
          <w:noProof/>
          <w:lang w:val="en-GB"/>
        </w:rPr>
        <w:t>PLMN-Identity</w:t>
      </w:r>
      <w:bookmarkEnd w:id="4612"/>
      <w:bookmarkEnd w:id="4613"/>
      <w:bookmarkEnd w:id="4614"/>
      <w:bookmarkEnd w:id="4615"/>
      <w:bookmarkEnd w:id="4616"/>
      <w:bookmarkEnd w:id="4617"/>
      <w:bookmarkEnd w:id="4618"/>
      <w:bookmarkEnd w:id="4619"/>
      <w:bookmarkEnd w:id="4620"/>
      <w:bookmarkEnd w:id="4621"/>
    </w:p>
    <w:p w14:paraId="2E2B3577" w14:textId="77777777" w:rsidR="002C5D28" w:rsidRPr="002D141C" w:rsidRDefault="002C5D28" w:rsidP="002C5D28">
      <w:r w:rsidRPr="002D141C">
        <w:t xml:space="preserve">The IE </w:t>
      </w:r>
      <w:r w:rsidRPr="002D141C">
        <w:rPr>
          <w:i/>
          <w:noProof/>
        </w:rPr>
        <w:t>PLMN-Identity</w:t>
      </w:r>
      <w:r w:rsidRPr="002D141C">
        <w:t xml:space="preserve"> identifies a Public Land Mobile Network. Further information regarding how to set the IE </w:t>
      </w:r>
      <w:r w:rsidRPr="002D141C">
        <w:rPr>
          <w:rFonts w:eastAsia="SimSun"/>
          <w:lang w:eastAsia="zh-CN"/>
        </w:rPr>
        <w:t>is</w:t>
      </w:r>
      <w:r w:rsidRPr="002D141C">
        <w:t xml:space="preserve"> specified in TS 23.003 [2</w:t>
      </w:r>
      <w:r w:rsidR="00BB1D7F" w:rsidRPr="002D141C">
        <w:t>1</w:t>
      </w:r>
      <w:r w:rsidRPr="002D141C">
        <w:t>].</w:t>
      </w:r>
    </w:p>
    <w:p w14:paraId="4AAEDAB7" w14:textId="77777777" w:rsidR="002C5D28" w:rsidRPr="002D141C" w:rsidRDefault="002C5D28" w:rsidP="002C5D28">
      <w:pPr>
        <w:pStyle w:val="TH"/>
        <w:rPr>
          <w:lang w:val="en-GB"/>
        </w:rPr>
      </w:pPr>
      <w:r w:rsidRPr="002D141C">
        <w:rPr>
          <w:bCs/>
          <w:i/>
          <w:iCs/>
          <w:lang w:val="en-GB"/>
        </w:rPr>
        <w:t>PLMN-Identity</w:t>
      </w:r>
      <w:r w:rsidR="00187ED9" w:rsidRPr="002D141C">
        <w:rPr>
          <w:bCs/>
          <w:iCs/>
          <w:lang w:val="en-GB"/>
        </w:rPr>
        <w:t xml:space="preserve"> </w:t>
      </w:r>
      <w:r w:rsidRPr="002D141C">
        <w:rPr>
          <w:lang w:val="en-GB"/>
        </w:rPr>
        <w:t>information element</w:t>
      </w:r>
    </w:p>
    <w:p w14:paraId="31097912" w14:textId="77777777" w:rsidR="002C5D28" w:rsidRPr="002D141C" w:rsidRDefault="002C5D28" w:rsidP="002D141C">
      <w:pPr>
        <w:pStyle w:val="PL"/>
        <w:rPr>
          <w:color w:val="808080"/>
        </w:rPr>
      </w:pPr>
      <w:r w:rsidRPr="002D141C">
        <w:rPr>
          <w:color w:val="808080"/>
        </w:rPr>
        <w:t>-- ASN1START</w:t>
      </w:r>
    </w:p>
    <w:p w14:paraId="5376722B" w14:textId="2ED1F71F" w:rsidR="002C5D28" w:rsidRPr="002D141C" w:rsidRDefault="002C5D28" w:rsidP="002D141C">
      <w:pPr>
        <w:pStyle w:val="PL"/>
        <w:rPr>
          <w:color w:val="808080"/>
        </w:rPr>
      </w:pPr>
      <w:r w:rsidRPr="002D141C">
        <w:rPr>
          <w:color w:val="808080"/>
        </w:rPr>
        <w:t>-- TAG-PLMN-IDENTITY-START</w:t>
      </w:r>
    </w:p>
    <w:p w14:paraId="0206B22B" w14:textId="77777777" w:rsidR="002C5D28" w:rsidRPr="002D141C" w:rsidRDefault="002C5D28" w:rsidP="002D141C">
      <w:pPr>
        <w:pStyle w:val="PL"/>
      </w:pPr>
    </w:p>
    <w:p w14:paraId="55EDC73A" w14:textId="77777777" w:rsidR="002C5D28" w:rsidRPr="002D141C" w:rsidRDefault="002C5D28" w:rsidP="002D141C">
      <w:pPr>
        <w:pStyle w:val="PL"/>
      </w:pPr>
      <w:r w:rsidRPr="002D141C">
        <w:t xml:space="preserve">PLMN-Identity ::=                   </w:t>
      </w:r>
      <w:r w:rsidRPr="002D141C">
        <w:rPr>
          <w:color w:val="993366"/>
        </w:rPr>
        <w:t>SEQUENCE</w:t>
      </w:r>
      <w:r w:rsidRPr="002D141C">
        <w:t xml:space="preserve"> {</w:t>
      </w:r>
    </w:p>
    <w:p w14:paraId="1E00F156" w14:textId="77777777" w:rsidR="002C5D28" w:rsidRPr="002D141C" w:rsidRDefault="002C5D28" w:rsidP="002D141C">
      <w:pPr>
        <w:pStyle w:val="PL"/>
        <w:rPr>
          <w:color w:val="808080"/>
        </w:rPr>
      </w:pPr>
      <w:r w:rsidRPr="002D141C">
        <w:t xml:space="preserve">    mcc                                 MCC                 </w:t>
      </w:r>
      <w:r w:rsidRPr="002D141C">
        <w:rPr>
          <w:color w:val="993366"/>
        </w:rPr>
        <w:t>OPTIONAL</w:t>
      </w:r>
      <w:r w:rsidRPr="002D141C">
        <w:t xml:space="preserve">,                   </w:t>
      </w:r>
      <w:r w:rsidRPr="002D141C">
        <w:rPr>
          <w:color w:val="808080"/>
        </w:rPr>
        <w:t>-- Cond MCC</w:t>
      </w:r>
    </w:p>
    <w:p w14:paraId="253744FD" w14:textId="77777777" w:rsidR="002C5D28" w:rsidRPr="002D141C" w:rsidRDefault="002C5D28" w:rsidP="002D141C">
      <w:pPr>
        <w:pStyle w:val="PL"/>
      </w:pPr>
      <w:r w:rsidRPr="002D141C">
        <w:t xml:space="preserve">    mnc                                 MNC</w:t>
      </w:r>
    </w:p>
    <w:p w14:paraId="545E6218" w14:textId="77777777" w:rsidR="002C5D28" w:rsidRPr="002D141C" w:rsidRDefault="002C5D28" w:rsidP="002D141C">
      <w:pPr>
        <w:pStyle w:val="PL"/>
      </w:pPr>
      <w:r w:rsidRPr="002D141C">
        <w:t>}</w:t>
      </w:r>
    </w:p>
    <w:p w14:paraId="43E617CC" w14:textId="77777777" w:rsidR="002C5D28" w:rsidRPr="002D141C" w:rsidRDefault="002C5D28" w:rsidP="002D141C">
      <w:pPr>
        <w:pStyle w:val="PL"/>
      </w:pPr>
    </w:p>
    <w:p w14:paraId="6D2BC838" w14:textId="77777777" w:rsidR="002C5D28" w:rsidRPr="002D141C" w:rsidRDefault="002C5D28" w:rsidP="002D141C">
      <w:pPr>
        <w:pStyle w:val="PL"/>
      </w:pPr>
      <w:r w:rsidRPr="002D141C">
        <w:t xml:space="preserve">MCC ::=                             </w:t>
      </w:r>
      <w:r w:rsidRPr="002D141C">
        <w:rPr>
          <w:color w:val="993366"/>
        </w:rPr>
        <w:t>SEQUENCE</w:t>
      </w:r>
      <w:r w:rsidRPr="002D141C">
        <w:t xml:space="preserve"> (</w:t>
      </w:r>
      <w:r w:rsidRPr="002D141C">
        <w:rPr>
          <w:color w:val="993366"/>
        </w:rPr>
        <w:t>SIZE</w:t>
      </w:r>
      <w:r w:rsidRPr="002D141C">
        <w:t xml:space="preserve"> (3))</w:t>
      </w:r>
      <w:r w:rsidRPr="002D141C">
        <w:rPr>
          <w:color w:val="993366"/>
        </w:rPr>
        <w:t xml:space="preserve"> OF</w:t>
      </w:r>
      <w:r w:rsidR="00536F61" w:rsidRPr="002D141C">
        <w:t xml:space="preserve"> </w:t>
      </w:r>
      <w:r w:rsidRPr="002D141C">
        <w:t>MCC-MNC-Digit</w:t>
      </w:r>
    </w:p>
    <w:p w14:paraId="43AD07C0" w14:textId="77777777" w:rsidR="002C5D28" w:rsidRPr="002D141C" w:rsidRDefault="002C5D28" w:rsidP="002D141C">
      <w:pPr>
        <w:pStyle w:val="PL"/>
      </w:pPr>
    </w:p>
    <w:p w14:paraId="600F30E2" w14:textId="77777777" w:rsidR="002C5D28" w:rsidRPr="002D141C" w:rsidRDefault="002C5D28" w:rsidP="002D141C">
      <w:pPr>
        <w:pStyle w:val="PL"/>
      </w:pPr>
      <w:r w:rsidRPr="002D141C">
        <w:t xml:space="preserve">MNC ::=                             </w:t>
      </w:r>
      <w:r w:rsidRPr="002D141C">
        <w:rPr>
          <w:color w:val="993366"/>
        </w:rPr>
        <w:t>SEQUENCE</w:t>
      </w:r>
      <w:r w:rsidRPr="002D141C">
        <w:t xml:space="preserve"> (</w:t>
      </w:r>
      <w:r w:rsidRPr="002D141C">
        <w:rPr>
          <w:color w:val="993366"/>
        </w:rPr>
        <w:t>SIZE</w:t>
      </w:r>
      <w:r w:rsidRPr="002D141C">
        <w:t xml:space="preserve"> (2..3))</w:t>
      </w:r>
      <w:r w:rsidRPr="002D141C">
        <w:rPr>
          <w:color w:val="993366"/>
        </w:rPr>
        <w:t xml:space="preserve"> OF</w:t>
      </w:r>
      <w:r w:rsidR="00536F61" w:rsidRPr="002D141C">
        <w:t xml:space="preserve"> </w:t>
      </w:r>
      <w:r w:rsidRPr="002D141C">
        <w:t>MCC-MNC-Digit</w:t>
      </w:r>
    </w:p>
    <w:p w14:paraId="41D329AA" w14:textId="77777777" w:rsidR="002C5D28" w:rsidRPr="002D141C" w:rsidRDefault="002C5D28" w:rsidP="002D141C">
      <w:pPr>
        <w:pStyle w:val="PL"/>
      </w:pPr>
    </w:p>
    <w:p w14:paraId="5CF2373F" w14:textId="77777777" w:rsidR="002C5D28" w:rsidRPr="002D141C" w:rsidRDefault="002C5D28" w:rsidP="002D141C">
      <w:pPr>
        <w:pStyle w:val="PL"/>
      </w:pPr>
      <w:r w:rsidRPr="002D141C">
        <w:t xml:space="preserve">MCC-MNC-Digit ::=                   </w:t>
      </w:r>
      <w:r w:rsidRPr="002D141C">
        <w:rPr>
          <w:color w:val="993366"/>
        </w:rPr>
        <w:t>INTEGER</w:t>
      </w:r>
      <w:r w:rsidRPr="002D141C">
        <w:t xml:space="preserve"> (0..9)</w:t>
      </w:r>
    </w:p>
    <w:p w14:paraId="533E5995" w14:textId="77777777" w:rsidR="002C5D28" w:rsidRPr="002D141C" w:rsidRDefault="002C5D28" w:rsidP="002D141C">
      <w:pPr>
        <w:pStyle w:val="PL"/>
      </w:pPr>
    </w:p>
    <w:p w14:paraId="19FF7FF9" w14:textId="77777777" w:rsidR="002C5D28" w:rsidRPr="002D141C" w:rsidRDefault="002C5D28" w:rsidP="002D141C">
      <w:pPr>
        <w:pStyle w:val="PL"/>
      </w:pPr>
    </w:p>
    <w:p w14:paraId="79DD3AEF" w14:textId="48021D8E" w:rsidR="002C5D28" w:rsidRPr="002D141C" w:rsidRDefault="002C5D28" w:rsidP="002D141C">
      <w:pPr>
        <w:pStyle w:val="PL"/>
        <w:rPr>
          <w:color w:val="808080"/>
        </w:rPr>
      </w:pPr>
      <w:r w:rsidRPr="002D141C">
        <w:rPr>
          <w:color w:val="808080"/>
        </w:rPr>
        <w:t>-- TAG-PLMN-IDENTITY-STOP</w:t>
      </w:r>
    </w:p>
    <w:p w14:paraId="372AEDF8" w14:textId="77777777" w:rsidR="002C5D28" w:rsidRPr="002D141C" w:rsidRDefault="002C5D28" w:rsidP="002D141C">
      <w:pPr>
        <w:pStyle w:val="PL"/>
        <w:rPr>
          <w:color w:val="808080"/>
        </w:rPr>
      </w:pPr>
      <w:r w:rsidRPr="002D141C">
        <w:rPr>
          <w:color w:val="808080"/>
        </w:rPr>
        <w:t>-- ASN1STOP</w:t>
      </w:r>
    </w:p>
    <w:p w14:paraId="04F80269" w14:textId="77777777" w:rsidR="002C5D28" w:rsidRPr="002D141C" w:rsidRDefault="002C5D28" w:rsidP="002C5D28">
      <w:bookmarkStart w:id="4622" w:name="MCCQCTEMPBM_0000016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2D141C" w14:paraId="2DF24A3C" w14:textId="77777777" w:rsidTr="006D357F">
        <w:tc>
          <w:tcPr>
            <w:tcW w:w="14175" w:type="dxa"/>
            <w:shd w:val="clear" w:color="auto" w:fill="auto"/>
          </w:tcPr>
          <w:bookmarkEnd w:id="4622"/>
          <w:p w14:paraId="39813C47" w14:textId="77777777" w:rsidR="002C5D28" w:rsidRPr="002D141C" w:rsidRDefault="002C5D28" w:rsidP="00F43D0B">
            <w:pPr>
              <w:pStyle w:val="TAH"/>
              <w:rPr>
                <w:szCs w:val="22"/>
                <w:lang w:val="en-GB" w:eastAsia="ja-JP"/>
              </w:rPr>
            </w:pPr>
            <w:r w:rsidRPr="002D141C">
              <w:rPr>
                <w:i/>
                <w:noProof/>
                <w:lang w:val="en-GB" w:eastAsia="en-GB"/>
              </w:rPr>
              <w:t>PLMN-Identity</w:t>
            </w:r>
            <w:r w:rsidRPr="002D141C">
              <w:rPr>
                <w:iCs/>
                <w:noProof/>
                <w:lang w:val="en-GB" w:eastAsia="en-GB"/>
              </w:rPr>
              <w:t xml:space="preserve"> field descriptions</w:t>
            </w:r>
          </w:p>
        </w:tc>
      </w:tr>
      <w:tr w:rsidR="001C4F8B" w:rsidRPr="002D141C" w14:paraId="6857BD62" w14:textId="77777777" w:rsidTr="006D357F">
        <w:tc>
          <w:tcPr>
            <w:tcW w:w="14175" w:type="dxa"/>
            <w:shd w:val="clear" w:color="auto" w:fill="auto"/>
          </w:tcPr>
          <w:p w14:paraId="43169C7D" w14:textId="77777777" w:rsidR="002C5D28" w:rsidRPr="002D141C" w:rsidRDefault="002C5D28" w:rsidP="00F43D0B">
            <w:pPr>
              <w:pStyle w:val="TAL"/>
              <w:rPr>
                <w:b/>
                <w:bCs/>
                <w:i/>
                <w:noProof/>
                <w:lang w:val="en-GB" w:eastAsia="en-GB"/>
              </w:rPr>
            </w:pPr>
            <w:r w:rsidRPr="002D141C">
              <w:rPr>
                <w:b/>
                <w:bCs/>
                <w:i/>
                <w:noProof/>
                <w:lang w:val="en-GB" w:eastAsia="en-GB"/>
              </w:rPr>
              <w:t>mcc</w:t>
            </w:r>
          </w:p>
          <w:p w14:paraId="557E4632" w14:textId="77777777" w:rsidR="002C5D28" w:rsidRPr="002D141C" w:rsidRDefault="002C5D28" w:rsidP="00F43D0B">
            <w:pPr>
              <w:pStyle w:val="TAL"/>
              <w:rPr>
                <w:szCs w:val="22"/>
                <w:lang w:val="en-GB" w:eastAsia="ja-JP"/>
              </w:rPr>
            </w:pPr>
            <w:r w:rsidRPr="002D141C">
              <w:rPr>
                <w:lang w:val="en-GB" w:eastAsia="en-GB"/>
              </w:rPr>
              <w:t xml:space="preserve">The first element contains the first MCC digit, the second element the second MCC digit and so on. If the field is absent, it takes the same value as the </w:t>
            </w:r>
            <w:r w:rsidRPr="002D141C">
              <w:rPr>
                <w:i/>
                <w:lang w:val="en-GB" w:eastAsia="en-GB"/>
              </w:rPr>
              <w:t>mcc</w:t>
            </w:r>
            <w:r w:rsidRPr="002D141C">
              <w:rPr>
                <w:lang w:val="en-GB" w:eastAsia="en-GB"/>
              </w:rPr>
              <w:t xml:space="preserve"> of the immediately preceding IE PLMN-Identity. See TS 23.003 [2</w:t>
            </w:r>
            <w:r w:rsidR="00BB1D7F" w:rsidRPr="002D141C">
              <w:rPr>
                <w:lang w:val="en-GB" w:eastAsia="en-GB"/>
              </w:rPr>
              <w:t>1</w:t>
            </w:r>
            <w:r w:rsidRPr="002D141C">
              <w:rPr>
                <w:lang w:val="en-GB" w:eastAsia="en-GB"/>
              </w:rPr>
              <w:t>].</w:t>
            </w:r>
          </w:p>
        </w:tc>
      </w:tr>
      <w:tr w:rsidR="002C5D28" w:rsidRPr="002D141C" w14:paraId="361FDA4D" w14:textId="77777777" w:rsidTr="006D357F">
        <w:tc>
          <w:tcPr>
            <w:tcW w:w="14175" w:type="dxa"/>
            <w:shd w:val="clear" w:color="auto" w:fill="auto"/>
          </w:tcPr>
          <w:p w14:paraId="090954E9" w14:textId="77777777" w:rsidR="002C5D28" w:rsidRPr="002D141C" w:rsidRDefault="002C5D28" w:rsidP="00F43D0B">
            <w:pPr>
              <w:pStyle w:val="TAL"/>
              <w:rPr>
                <w:b/>
                <w:bCs/>
                <w:i/>
                <w:noProof/>
                <w:lang w:val="en-GB" w:eastAsia="en-GB"/>
              </w:rPr>
            </w:pPr>
            <w:r w:rsidRPr="002D141C">
              <w:rPr>
                <w:b/>
                <w:bCs/>
                <w:i/>
                <w:noProof/>
                <w:lang w:val="en-GB" w:eastAsia="en-GB"/>
              </w:rPr>
              <w:t>mnc</w:t>
            </w:r>
          </w:p>
          <w:p w14:paraId="460B2F3C" w14:textId="77777777" w:rsidR="002C5D28" w:rsidRPr="002D141C" w:rsidRDefault="002C5D28" w:rsidP="00F43D0B">
            <w:pPr>
              <w:pStyle w:val="TAL"/>
              <w:rPr>
                <w:szCs w:val="22"/>
                <w:lang w:val="en-GB" w:eastAsia="ja-JP"/>
              </w:rPr>
            </w:pPr>
            <w:r w:rsidRPr="002D141C">
              <w:rPr>
                <w:lang w:val="en-GB" w:eastAsia="en-GB"/>
              </w:rPr>
              <w:t>The first element contains the first MNC digit, the second element the second MNC digit and so on. See TS 23.003 [2</w:t>
            </w:r>
            <w:r w:rsidR="00BB1D7F" w:rsidRPr="002D141C">
              <w:rPr>
                <w:lang w:val="en-GB" w:eastAsia="en-GB"/>
              </w:rPr>
              <w:t>1</w:t>
            </w:r>
            <w:r w:rsidRPr="002D141C">
              <w:rPr>
                <w:lang w:val="en-GB" w:eastAsia="en-GB"/>
              </w:rPr>
              <w:t>].</w:t>
            </w:r>
          </w:p>
        </w:tc>
      </w:tr>
    </w:tbl>
    <w:p w14:paraId="7F069D14" w14:textId="77777777" w:rsidR="002C5D28" w:rsidRPr="002D141C" w:rsidRDefault="002C5D28" w:rsidP="002C5D28">
      <w:bookmarkStart w:id="4623" w:name="MCCQCTEMPBM_0000016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4F8B" w:rsidRPr="002D141C" w14:paraId="70B5EC33" w14:textId="77777777" w:rsidTr="006D357F">
        <w:tc>
          <w:tcPr>
            <w:tcW w:w="2972" w:type="dxa"/>
          </w:tcPr>
          <w:bookmarkEnd w:id="4623"/>
          <w:p w14:paraId="3BC4F1B1"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1201" w:type="dxa"/>
          </w:tcPr>
          <w:p w14:paraId="0D78DCA9"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2C5D28" w:rsidRPr="002D141C" w14:paraId="2BC12FC8" w14:textId="77777777" w:rsidTr="006D357F">
        <w:tc>
          <w:tcPr>
            <w:tcW w:w="2972" w:type="dxa"/>
          </w:tcPr>
          <w:p w14:paraId="0E335232" w14:textId="77777777" w:rsidR="002C5D28" w:rsidRPr="002D141C" w:rsidRDefault="002C5D28" w:rsidP="00F43D0B">
            <w:pPr>
              <w:pStyle w:val="TAL"/>
              <w:rPr>
                <w:i/>
                <w:szCs w:val="22"/>
                <w:lang w:val="en-GB" w:eastAsia="ja-JP"/>
              </w:rPr>
            </w:pPr>
            <w:r w:rsidRPr="002D141C">
              <w:rPr>
                <w:i/>
                <w:szCs w:val="22"/>
                <w:lang w:val="en-GB" w:eastAsia="ja-JP"/>
              </w:rPr>
              <w:t>MCC</w:t>
            </w:r>
          </w:p>
        </w:tc>
        <w:tc>
          <w:tcPr>
            <w:tcW w:w="11201" w:type="dxa"/>
          </w:tcPr>
          <w:p w14:paraId="61E510C5" w14:textId="4EF502A1" w:rsidR="002C5D28" w:rsidRPr="002D141C" w:rsidRDefault="002C5D28" w:rsidP="00F43D0B">
            <w:pPr>
              <w:pStyle w:val="TAL"/>
              <w:rPr>
                <w:szCs w:val="22"/>
                <w:lang w:val="en-GB" w:eastAsia="ja-JP"/>
              </w:rPr>
            </w:pPr>
            <w:r w:rsidRPr="002D141C">
              <w:rPr>
                <w:szCs w:val="22"/>
                <w:lang w:val="en-GB" w:eastAsia="ja-JP"/>
              </w:rPr>
              <w:t>This field is mandatory present when PLMN-Identity is not used in a list or if it is the first entry of PLMN-Identity in a list. Otherwise it is optional</w:t>
            </w:r>
            <w:r w:rsidR="00716A51" w:rsidRPr="002D141C">
              <w:rPr>
                <w:szCs w:val="22"/>
                <w:lang w:val="en-GB" w:eastAsia="ja-JP"/>
              </w:rPr>
              <w:t>ly present</w:t>
            </w:r>
            <w:r w:rsidRPr="002D141C">
              <w:rPr>
                <w:szCs w:val="22"/>
                <w:lang w:val="en-GB" w:eastAsia="ja-JP"/>
              </w:rPr>
              <w:t>, Need S.</w:t>
            </w:r>
          </w:p>
        </w:tc>
      </w:tr>
    </w:tbl>
    <w:p w14:paraId="2D52D9CF" w14:textId="77777777" w:rsidR="002C5D28" w:rsidRPr="002D141C" w:rsidRDefault="002C5D28" w:rsidP="002C5D28"/>
    <w:p w14:paraId="5E7A9EFB" w14:textId="77777777" w:rsidR="002C5D28" w:rsidRPr="002D141C" w:rsidRDefault="002C5D28" w:rsidP="002C5D28">
      <w:pPr>
        <w:pStyle w:val="Heading4"/>
        <w:rPr>
          <w:rFonts w:eastAsia="SimSun"/>
          <w:lang w:val="en-GB"/>
        </w:rPr>
      </w:pPr>
      <w:bookmarkStart w:id="4624" w:name="_Toc20426045"/>
      <w:bookmarkStart w:id="4625" w:name="_Toc29321441"/>
      <w:bookmarkStart w:id="4626" w:name="_Toc36219624"/>
      <w:bookmarkStart w:id="4627" w:name="_Toc36220300"/>
      <w:bookmarkStart w:id="4628" w:name="_Toc36513720"/>
      <w:bookmarkStart w:id="4629" w:name="_Toc46449778"/>
      <w:bookmarkStart w:id="4630" w:name="_Toc46489565"/>
      <w:bookmarkStart w:id="4631" w:name="_Toc52495399"/>
      <w:bookmarkStart w:id="4632" w:name="_Toc60781568"/>
      <w:bookmarkStart w:id="4633" w:name="_Toc139021903"/>
      <w:r w:rsidRPr="002D141C">
        <w:rPr>
          <w:rFonts w:eastAsia="SimSun"/>
          <w:lang w:val="en-GB"/>
        </w:rPr>
        <w:t>–</w:t>
      </w:r>
      <w:r w:rsidRPr="002D141C">
        <w:rPr>
          <w:rFonts w:eastAsia="SimSun"/>
          <w:lang w:val="en-GB"/>
        </w:rPr>
        <w:tab/>
      </w:r>
      <w:r w:rsidRPr="002D141C">
        <w:rPr>
          <w:rFonts w:eastAsia="SimSun"/>
          <w:i/>
          <w:noProof/>
          <w:lang w:val="en-GB"/>
        </w:rPr>
        <w:t>PLMN-IdentityInfoList</w:t>
      </w:r>
      <w:bookmarkEnd w:id="4624"/>
      <w:bookmarkEnd w:id="4625"/>
      <w:bookmarkEnd w:id="4626"/>
      <w:bookmarkEnd w:id="4627"/>
      <w:bookmarkEnd w:id="4628"/>
      <w:bookmarkEnd w:id="4629"/>
      <w:bookmarkEnd w:id="4630"/>
      <w:bookmarkEnd w:id="4631"/>
      <w:bookmarkEnd w:id="4632"/>
      <w:bookmarkEnd w:id="4633"/>
    </w:p>
    <w:p w14:paraId="2131F9A6" w14:textId="14349A65" w:rsidR="002C5D28" w:rsidRPr="002D141C" w:rsidRDefault="00502CD7" w:rsidP="002C5D28">
      <w:pPr>
        <w:rPr>
          <w:rFonts w:eastAsia="SimSun"/>
        </w:rPr>
      </w:pPr>
      <w:r w:rsidRPr="002D141C">
        <w:t xml:space="preserve">The IE </w:t>
      </w:r>
      <w:r w:rsidRPr="002D141C">
        <w:rPr>
          <w:i/>
        </w:rPr>
        <w:t xml:space="preserve">PLMN-IdentityInfoList </w:t>
      </w:r>
      <w:r w:rsidRPr="002D141C">
        <w:t>i</w:t>
      </w:r>
      <w:r w:rsidR="002C5D28" w:rsidRPr="002D141C">
        <w:t>ncludes a list of PLMN identity information.</w:t>
      </w:r>
    </w:p>
    <w:p w14:paraId="15430F74" w14:textId="77777777" w:rsidR="002C5D28" w:rsidRPr="002D141C" w:rsidRDefault="002C5D28" w:rsidP="002C5D28">
      <w:pPr>
        <w:pStyle w:val="TH"/>
        <w:rPr>
          <w:lang w:val="en-GB"/>
        </w:rPr>
      </w:pPr>
      <w:r w:rsidRPr="002D141C">
        <w:rPr>
          <w:bCs/>
          <w:i/>
          <w:iCs/>
          <w:lang w:val="en-GB"/>
        </w:rPr>
        <w:t>PLMN-IdentityInfoList</w:t>
      </w:r>
      <w:r w:rsidRPr="002D141C">
        <w:rPr>
          <w:lang w:val="en-GB"/>
        </w:rPr>
        <w:t xml:space="preserve"> information element</w:t>
      </w:r>
    </w:p>
    <w:p w14:paraId="48B486D1" w14:textId="77777777" w:rsidR="002C5D28" w:rsidRPr="002D141C" w:rsidRDefault="002C5D28" w:rsidP="002D141C">
      <w:pPr>
        <w:pStyle w:val="PL"/>
        <w:rPr>
          <w:color w:val="808080"/>
        </w:rPr>
      </w:pPr>
      <w:r w:rsidRPr="002D141C">
        <w:rPr>
          <w:color w:val="808080"/>
        </w:rPr>
        <w:t>-- ASN1START</w:t>
      </w:r>
    </w:p>
    <w:p w14:paraId="50A4EA2C" w14:textId="4113C4F2" w:rsidR="002C5D28" w:rsidRPr="002D141C" w:rsidRDefault="002C5D28" w:rsidP="002D141C">
      <w:pPr>
        <w:pStyle w:val="PL"/>
        <w:rPr>
          <w:color w:val="808080"/>
        </w:rPr>
      </w:pPr>
      <w:r w:rsidRPr="002D141C">
        <w:rPr>
          <w:color w:val="808080"/>
        </w:rPr>
        <w:t>-- TAG-PLMN-IDENTITY</w:t>
      </w:r>
      <w:r w:rsidR="0084660F" w:rsidRPr="002D141C">
        <w:rPr>
          <w:color w:val="808080"/>
        </w:rPr>
        <w:t>INFO</w:t>
      </w:r>
      <w:r w:rsidRPr="002D141C">
        <w:rPr>
          <w:color w:val="808080"/>
        </w:rPr>
        <w:t>LIST-START</w:t>
      </w:r>
    </w:p>
    <w:p w14:paraId="61B8898D" w14:textId="77777777" w:rsidR="002C5D28" w:rsidRPr="002D141C" w:rsidRDefault="002C5D28" w:rsidP="002D141C">
      <w:pPr>
        <w:pStyle w:val="PL"/>
      </w:pPr>
    </w:p>
    <w:p w14:paraId="7F81D1D1" w14:textId="77777777" w:rsidR="002C5D28" w:rsidRPr="002D141C" w:rsidRDefault="002C5D28" w:rsidP="002D141C">
      <w:pPr>
        <w:pStyle w:val="PL"/>
      </w:pPr>
      <w:r w:rsidRPr="002D141C">
        <w:t xml:space="preserve">PLMN-IdentityInfoList ::=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PLMN-IdentityInfo</w:t>
      </w:r>
    </w:p>
    <w:p w14:paraId="325B38D6" w14:textId="77777777" w:rsidR="002C5D28" w:rsidRPr="002D141C" w:rsidRDefault="002C5D28" w:rsidP="002D141C">
      <w:pPr>
        <w:pStyle w:val="PL"/>
      </w:pPr>
    </w:p>
    <w:p w14:paraId="70A03199" w14:textId="77777777" w:rsidR="002C5D28" w:rsidRPr="002D141C" w:rsidRDefault="002C5D28" w:rsidP="002D141C">
      <w:pPr>
        <w:pStyle w:val="PL"/>
      </w:pPr>
      <w:r w:rsidRPr="002D141C">
        <w:t xml:space="preserve">PLMN-IdentityInfo ::=                   </w:t>
      </w:r>
      <w:r w:rsidRPr="002D141C">
        <w:rPr>
          <w:color w:val="993366"/>
        </w:rPr>
        <w:t>SEQUENCE</w:t>
      </w:r>
      <w:r w:rsidRPr="002D141C">
        <w:t xml:space="preserve"> {</w:t>
      </w:r>
    </w:p>
    <w:p w14:paraId="4C9B9BD7" w14:textId="067CA8DC" w:rsidR="002C5D28" w:rsidRPr="002D141C" w:rsidRDefault="002C5D28" w:rsidP="002D141C">
      <w:pPr>
        <w:pStyle w:val="PL"/>
      </w:pPr>
      <w:r w:rsidRPr="002D141C">
        <w:t xml:space="preserve">    plmn-IdentityList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PLMN-Identity,</w:t>
      </w:r>
    </w:p>
    <w:p w14:paraId="08B65842" w14:textId="13FA0DC0" w:rsidR="002C5D28" w:rsidRPr="002D141C" w:rsidRDefault="002C5D28" w:rsidP="002D141C">
      <w:pPr>
        <w:pStyle w:val="PL"/>
        <w:rPr>
          <w:color w:val="808080"/>
        </w:rPr>
      </w:pPr>
      <w:r w:rsidRPr="002D141C">
        <w:t xml:space="preserve">    trackingAreaCode                        TrackingAreaCode                                            </w:t>
      </w:r>
      <w:r w:rsidRPr="002D141C">
        <w:rPr>
          <w:color w:val="993366"/>
        </w:rPr>
        <w:t>OPTIONAL</w:t>
      </w:r>
      <w:r w:rsidRPr="002D141C">
        <w:t xml:space="preserve">,  </w:t>
      </w:r>
      <w:r w:rsidR="004F17E1" w:rsidRPr="002D141C">
        <w:t xml:space="preserve">    </w:t>
      </w:r>
      <w:r w:rsidRPr="002D141C">
        <w:t xml:space="preserve"> </w:t>
      </w:r>
      <w:r w:rsidRPr="002D141C">
        <w:rPr>
          <w:color w:val="808080"/>
        </w:rPr>
        <w:t>-- Need R</w:t>
      </w:r>
    </w:p>
    <w:p w14:paraId="56648496" w14:textId="1AA4A025" w:rsidR="002C5D28" w:rsidRPr="002D141C" w:rsidRDefault="002C5D28" w:rsidP="002D141C">
      <w:pPr>
        <w:pStyle w:val="PL"/>
        <w:rPr>
          <w:color w:val="808080"/>
        </w:rPr>
      </w:pPr>
      <w:r w:rsidRPr="002D141C">
        <w:t xml:space="preserve">    ranac                                   RAN-AreaCode                                                </w:t>
      </w:r>
      <w:r w:rsidRPr="002D141C">
        <w:rPr>
          <w:color w:val="993366"/>
        </w:rPr>
        <w:t>OPTIONAL</w:t>
      </w:r>
      <w:r w:rsidRPr="002D141C">
        <w:t xml:space="preserve">,       </w:t>
      </w:r>
      <w:r w:rsidRPr="002D141C">
        <w:rPr>
          <w:color w:val="808080"/>
        </w:rPr>
        <w:t>-- Need R</w:t>
      </w:r>
    </w:p>
    <w:p w14:paraId="693F5990" w14:textId="6BBC3057" w:rsidR="002C5D28" w:rsidRPr="002D141C" w:rsidRDefault="002C5D28" w:rsidP="002D141C">
      <w:pPr>
        <w:pStyle w:val="PL"/>
      </w:pPr>
      <w:r w:rsidRPr="002D141C">
        <w:t xml:space="preserve">    cellIdentity                            CellIdentity,</w:t>
      </w:r>
    </w:p>
    <w:p w14:paraId="3E5BD8CE" w14:textId="33C1D4A8" w:rsidR="002C5D28" w:rsidRPr="002D141C" w:rsidRDefault="002C5D28" w:rsidP="002D141C">
      <w:pPr>
        <w:pStyle w:val="PL"/>
      </w:pPr>
      <w:r w:rsidRPr="002D141C">
        <w:t xml:space="preserve">    cellReservedForOperatorUse              </w:t>
      </w:r>
      <w:r w:rsidRPr="002D141C">
        <w:rPr>
          <w:color w:val="993366"/>
        </w:rPr>
        <w:t>ENUMERATED</w:t>
      </w:r>
      <w:r w:rsidRPr="002D141C">
        <w:t xml:space="preserve"> {reserved, notReserved},</w:t>
      </w:r>
    </w:p>
    <w:p w14:paraId="64993B76" w14:textId="77777777" w:rsidR="002C5D28" w:rsidRPr="002D141C" w:rsidRDefault="002C5D28" w:rsidP="002D141C">
      <w:pPr>
        <w:pStyle w:val="PL"/>
      </w:pPr>
      <w:r w:rsidRPr="002D141C">
        <w:t xml:space="preserve">    ...</w:t>
      </w:r>
    </w:p>
    <w:p w14:paraId="658B1BE5" w14:textId="77777777" w:rsidR="002C5D28" w:rsidRPr="002D141C" w:rsidRDefault="002C5D28" w:rsidP="002D141C">
      <w:pPr>
        <w:pStyle w:val="PL"/>
      </w:pPr>
      <w:r w:rsidRPr="002D141C">
        <w:t>}</w:t>
      </w:r>
    </w:p>
    <w:p w14:paraId="24BA0DF7" w14:textId="2E7750DB" w:rsidR="002C5D28" w:rsidRPr="002D141C" w:rsidRDefault="002C5D28" w:rsidP="002D141C">
      <w:pPr>
        <w:pStyle w:val="PL"/>
        <w:rPr>
          <w:color w:val="808080"/>
        </w:rPr>
      </w:pPr>
      <w:r w:rsidRPr="002D141C">
        <w:rPr>
          <w:color w:val="808080"/>
        </w:rPr>
        <w:t>-- TAG-PLMN-IDENTITY</w:t>
      </w:r>
      <w:r w:rsidR="0084660F" w:rsidRPr="002D141C">
        <w:rPr>
          <w:color w:val="808080"/>
        </w:rPr>
        <w:t>INFO</w:t>
      </w:r>
      <w:r w:rsidRPr="002D141C">
        <w:rPr>
          <w:color w:val="808080"/>
        </w:rPr>
        <w:t>LIST-STOP</w:t>
      </w:r>
    </w:p>
    <w:p w14:paraId="10B6742E" w14:textId="77777777" w:rsidR="002C5D28" w:rsidRPr="002D141C" w:rsidRDefault="002C5D28" w:rsidP="002D141C">
      <w:pPr>
        <w:pStyle w:val="PL"/>
        <w:rPr>
          <w:rFonts w:eastAsia="SimSun"/>
          <w:color w:val="808080"/>
        </w:rPr>
      </w:pPr>
      <w:r w:rsidRPr="002D141C">
        <w:rPr>
          <w:color w:val="808080"/>
        </w:rPr>
        <w:t>-- ASN1STOP</w:t>
      </w:r>
    </w:p>
    <w:p w14:paraId="4293CC12" w14:textId="77777777" w:rsidR="002C5D28" w:rsidRPr="002D141C" w:rsidRDefault="002C5D28" w:rsidP="002C5D28">
      <w:bookmarkStart w:id="4634" w:name="MCCQCTEMPBM_0000016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7E26F61" w14:textId="77777777" w:rsidTr="006D357F">
        <w:tc>
          <w:tcPr>
            <w:tcW w:w="14173" w:type="dxa"/>
          </w:tcPr>
          <w:bookmarkEnd w:id="4634"/>
          <w:p w14:paraId="3B08B3B1" w14:textId="77777777" w:rsidR="002C5D28" w:rsidRPr="002D141C" w:rsidRDefault="002C5D28" w:rsidP="00F43D0B">
            <w:pPr>
              <w:pStyle w:val="TAH"/>
              <w:rPr>
                <w:szCs w:val="22"/>
                <w:lang w:val="en-GB" w:eastAsia="ja-JP"/>
              </w:rPr>
            </w:pPr>
            <w:r w:rsidRPr="002D141C">
              <w:rPr>
                <w:i/>
                <w:szCs w:val="22"/>
                <w:lang w:val="en-GB" w:eastAsia="ja-JP"/>
              </w:rPr>
              <w:t xml:space="preserve">PLMN-IdentityInfo </w:t>
            </w:r>
            <w:r w:rsidRPr="002D141C">
              <w:rPr>
                <w:szCs w:val="22"/>
                <w:lang w:val="en-GB" w:eastAsia="ja-JP"/>
              </w:rPr>
              <w:t>field descriptions</w:t>
            </w:r>
          </w:p>
        </w:tc>
      </w:tr>
      <w:tr w:rsidR="001C4F8B" w:rsidRPr="002D141C" w14:paraId="0BA3D59C" w14:textId="77777777" w:rsidTr="006D357F">
        <w:tc>
          <w:tcPr>
            <w:tcW w:w="14173" w:type="dxa"/>
          </w:tcPr>
          <w:p w14:paraId="24D7D387" w14:textId="77777777" w:rsidR="002C5D28" w:rsidRPr="002D141C" w:rsidRDefault="002C5D28" w:rsidP="00F43D0B">
            <w:pPr>
              <w:pStyle w:val="TAL"/>
              <w:rPr>
                <w:szCs w:val="22"/>
                <w:lang w:val="en-GB" w:eastAsia="ja-JP"/>
              </w:rPr>
            </w:pPr>
            <w:r w:rsidRPr="002D141C">
              <w:rPr>
                <w:b/>
                <w:i/>
                <w:szCs w:val="22"/>
                <w:lang w:val="en-GB" w:eastAsia="ja-JP"/>
              </w:rPr>
              <w:t>cellReservedForOperatorUse</w:t>
            </w:r>
          </w:p>
          <w:p w14:paraId="06DA9C1E" w14:textId="77777777" w:rsidR="002C5D28" w:rsidRPr="002D141C" w:rsidRDefault="002C5D28" w:rsidP="00F43D0B">
            <w:pPr>
              <w:pStyle w:val="TAL"/>
              <w:rPr>
                <w:szCs w:val="22"/>
                <w:lang w:val="en-GB" w:eastAsia="ja-JP"/>
              </w:rPr>
            </w:pPr>
            <w:r w:rsidRPr="002D141C">
              <w:rPr>
                <w:szCs w:val="22"/>
                <w:lang w:val="en-GB" w:eastAsia="ja-JP"/>
              </w:rPr>
              <w:t>Indicates whether the cell is reserved for operator use (per PLMN), as defined in</w:t>
            </w:r>
            <w:r w:rsidR="00BB1D7F" w:rsidRPr="002D141C">
              <w:rPr>
                <w:szCs w:val="22"/>
                <w:lang w:val="en-GB" w:eastAsia="ja-JP"/>
              </w:rPr>
              <w:t xml:space="preserve"> TS</w:t>
            </w:r>
            <w:r w:rsidRPr="002D141C">
              <w:rPr>
                <w:szCs w:val="22"/>
                <w:lang w:val="en-GB" w:eastAsia="ja-JP"/>
              </w:rPr>
              <w:t xml:space="preserve"> 38.304 [20].</w:t>
            </w:r>
          </w:p>
        </w:tc>
      </w:tr>
      <w:tr w:rsidR="002C5D28" w:rsidRPr="002D141C" w14:paraId="5D5AEBC0" w14:textId="77777777" w:rsidTr="006D357F">
        <w:tc>
          <w:tcPr>
            <w:tcW w:w="14173" w:type="dxa"/>
          </w:tcPr>
          <w:p w14:paraId="274689AE" w14:textId="77777777" w:rsidR="002C5D28" w:rsidRPr="002D141C" w:rsidRDefault="002C5D28" w:rsidP="00B47FA8">
            <w:pPr>
              <w:pStyle w:val="TAL"/>
              <w:rPr>
                <w:b/>
                <w:bCs/>
                <w:i/>
                <w:iCs/>
                <w:lang w:val="en-GB"/>
              </w:rPr>
            </w:pPr>
            <w:r w:rsidRPr="002D141C">
              <w:rPr>
                <w:b/>
                <w:bCs/>
                <w:i/>
                <w:iCs/>
                <w:lang w:val="en-GB"/>
              </w:rPr>
              <w:t>trackingAreaCode</w:t>
            </w:r>
          </w:p>
          <w:p w14:paraId="581CA10A" w14:textId="22E24969" w:rsidR="002C5D28" w:rsidRPr="002D141C" w:rsidRDefault="002C5D28" w:rsidP="00F43D0B">
            <w:pPr>
              <w:pStyle w:val="TAL"/>
              <w:rPr>
                <w:b/>
                <w:i/>
                <w:szCs w:val="22"/>
                <w:lang w:val="en-GB" w:eastAsia="ja-JP"/>
              </w:rPr>
            </w:pPr>
            <w:r w:rsidRPr="002D141C">
              <w:rPr>
                <w:szCs w:val="22"/>
                <w:lang w:val="en-GB" w:eastAsia="ja-JP"/>
              </w:rPr>
              <w:t xml:space="preserve">Indicates Tracking Area Code to which the cell indicated by </w:t>
            </w:r>
            <w:r w:rsidRPr="002D141C">
              <w:rPr>
                <w:i/>
                <w:szCs w:val="22"/>
                <w:lang w:val="en-GB" w:eastAsia="ja-JP"/>
              </w:rPr>
              <w:t>cellIdentity</w:t>
            </w:r>
            <w:r w:rsidRPr="002D141C">
              <w:rPr>
                <w:szCs w:val="22"/>
                <w:lang w:val="en-GB" w:eastAsia="ja-JP"/>
              </w:rPr>
              <w:t xml:space="preserve"> field belongs. </w:t>
            </w:r>
            <w:r w:rsidR="00073246" w:rsidRPr="002D141C">
              <w:rPr>
                <w:szCs w:val="22"/>
                <w:lang w:val="en-GB" w:eastAsia="ja-JP"/>
              </w:rPr>
              <w:t>T</w:t>
            </w:r>
            <w:r w:rsidRPr="002D141C">
              <w:rPr>
                <w:szCs w:val="22"/>
                <w:lang w:val="en-GB" w:eastAsia="ja-JP"/>
              </w:rPr>
              <w:t xml:space="preserve">he absence of the field indicates that the cell only supports </w:t>
            </w:r>
            <w:r w:rsidR="00073246" w:rsidRPr="002D141C">
              <w:rPr>
                <w:szCs w:val="22"/>
                <w:lang w:val="en-GB" w:eastAsia="ja-JP"/>
              </w:rPr>
              <w:t>PSCell/SCell</w:t>
            </w:r>
            <w:r w:rsidRPr="002D141C">
              <w:rPr>
                <w:szCs w:val="22"/>
                <w:lang w:val="en-GB" w:eastAsia="ja-JP"/>
              </w:rPr>
              <w:t xml:space="preserve"> functionality</w:t>
            </w:r>
            <w:r w:rsidR="00406733" w:rsidRPr="002D141C">
              <w:rPr>
                <w:szCs w:val="22"/>
                <w:lang w:val="en-GB" w:eastAsia="ja-JP"/>
              </w:rPr>
              <w:t xml:space="preserve"> (per PLMN)</w:t>
            </w:r>
            <w:r w:rsidRPr="002D141C">
              <w:rPr>
                <w:szCs w:val="22"/>
                <w:lang w:val="en-GB" w:eastAsia="ja-JP"/>
              </w:rPr>
              <w:t>.</w:t>
            </w:r>
          </w:p>
        </w:tc>
      </w:tr>
    </w:tbl>
    <w:p w14:paraId="04130CE8" w14:textId="77777777" w:rsidR="000B4A46" w:rsidRPr="002D141C" w:rsidRDefault="000B4A46" w:rsidP="000B4A46"/>
    <w:p w14:paraId="69E2BFD3" w14:textId="77777777" w:rsidR="002C5D28" w:rsidRPr="002D141C" w:rsidRDefault="002C5D28" w:rsidP="002C5D28">
      <w:pPr>
        <w:pStyle w:val="Heading4"/>
        <w:rPr>
          <w:i/>
          <w:lang w:val="en-GB"/>
        </w:rPr>
      </w:pPr>
      <w:bookmarkStart w:id="4635" w:name="_Toc20426046"/>
      <w:bookmarkStart w:id="4636" w:name="_Toc29321442"/>
      <w:bookmarkStart w:id="4637" w:name="_Toc36219625"/>
      <w:bookmarkStart w:id="4638" w:name="_Toc36220301"/>
      <w:bookmarkStart w:id="4639" w:name="_Toc36513721"/>
      <w:bookmarkStart w:id="4640" w:name="_Toc46449779"/>
      <w:bookmarkStart w:id="4641" w:name="_Toc46489566"/>
      <w:bookmarkStart w:id="4642" w:name="_Toc52495400"/>
      <w:bookmarkStart w:id="4643" w:name="_Toc60781569"/>
      <w:bookmarkStart w:id="4644" w:name="_Toc139021904"/>
      <w:r w:rsidRPr="002D141C">
        <w:rPr>
          <w:lang w:val="en-GB"/>
        </w:rPr>
        <w:t>–</w:t>
      </w:r>
      <w:r w:rsidRPr="002D141C">
        <w:rPr>
          <w:lang w:val="en-GB"/>
        </w:rPr>
        <w:tab/>
      </w:r>
      <w:r w:rsidRPr="002D141C">
        <w:rPr>
          <w:i/>
          <w:lang w:val="en-GB"/>
        </w:rPr>
        <w:t>PRB-Id</w:t>
      </w:r>
      <w:bookmarkEnd w:id="4635"/>
      <w:bookmarkEnd w:id="4636"/>
      <w:bookmarkEnd w:id="4637"/>
      <w:bookmarkEnd w:id="4638"/>
      <w:bookmarkEnd w:id="4639"/>
      <w:bookmarkEnd w:id="4640"/>
      <w:bookmarkEnd w:id="4641"/>
      <w:bookmarkEnd w:id="4642"/>
      <w:bookmarkEnd w:id="4643"/>
      <w:bookmarkEnd w:id="4644"/>
    </w:p>
    <w:p w14:paraId="3AE5ED8D" w14:textId="12B32215" w:rsidR="00F95F2F" w:rsidRPr="002D141C" w:rsidRDefault="002C5D28" w:rsidP="002C5D28">
      <w:r w:rsidRPr="002D141C">
        <w:t>The</w:t>
      </w:r>
      <w:r w:rsidR="00502CD7" w:rsidRPr="002D141C">
        <w:t xml:space="preserve"> IE</w:t>
      </w:r>
      <w:r w:rsidRPr="002D141C">
        <w:t xml:space="preserve"> </w:t>
      </w:r>
      <w:r w:rsidRPr="002D141C">
        <w:rPr>
          <w:i/>
        </w:rPr>
        <w:t xml:space="preserve">PRB-Id </w:t>
      </w:r>
      <w:r w:rsidRPr="002D141C">
        <w:t>identifies a Physical Resource Block (PRB) position within a carrier.</w:t>
      </w:r>
    </w:p>
    <w:p w14:paraId="21D70348" w14:textId="77777777" w:rsidR="002C5D28" w:rsidRPr="002D141C" w:rsidRDefault="002C5D28" w:rsidP="002C5D28">
      <w:pPr>
        <w:pStyle w:val="TH"/>
        <w:rPr>
          <w:lang w:val="en-GB"/>
        </w:rPr>
      </w:pPr>
      <w:r w:rsidRPr="002D141C">
        <w:rPr>
          <w:i/>
          <w:lang w:val="en-GB"/>
        </w:rPr>
        <w:t>PRB-Id</w:t>
      </w:r>
      <w:r w:rsidRPr="002D141C">
        <w:rPr>
          <w:lang w:val="en-GB"/>
        </w:rPr>
        <w:t xml:space="preserve"> information element</w:t>
      </w:r>
    </w:p>
    <w:p w14:paraId="50A59874" w14:textId="77777777" w:rsidR="002C5D28" w:rsidRPr="002D141C" w:rsidRDefault="002C5D28" w:rsidP="002D141C">
      <w:pPr>
        <w:pStyle w:val="PL"/>
        <w:rPr>
          <w:color w:val="808080"/>
        </w:rPr>
      </w:pPr>
      <w:r w:rsidRPr="002D141C">
        <w:rPr>
          <w:color w:val="808080"/>
        </w:rPr>
        <w:t>-- ASN1START</w:t>
      </w:r>
    </w:p>
    <w:p w14:paraId="7BD675ED" w14:textId="77777777" w:rsidR="002C5D28" w:rsidRPr="002D141C" w:rsidRDefault="002C5D28" w:rsidP="002D141C">
      <w:pPr>
        <w:pStyle w:val="PL"/>
        <w:rPr>
          <w:color w:val="808080"/>
        </w:rPr>
      </w:pPr>
      <w:r w:rsidRPr="002D141C">
        <w:rPr>
          <w:color w:val="808080"/>
        </w:rPr>
        <w:t>-- TAG-PRB-ID-START</w:t>
      </w:r>
    </w:p>
    <w:p w14:paraId="6D76F27E" w14:textId="77777777" w:rsidR="002C5D28" w:rsidRPr="002D141C" w:rsidRDefault="002C5D28" w:rsidP="002D141C">
      <w:pPr>
        <w:pStyle w:val="PL"/>
      </w:pPr>
    </w:p>
    <w:p w14:paraId="0741AD1C" w14:textId="77777777" w:rsidR="002C5D28" w:rsidRPr="002D141C" w:rsidRDefault="002C5D28" w:rsidP="002D141C">
      <w:pPr>
        <w:pStyle w:val="PL"/>
      </w:pPr>
      <w:r w:rsidRPr="002D141C">
        <w:t xml:space="preserve">PRB-Id ::=                          </w:t>
      </w:r>
      <w:r w:rsidRPr="002D141C">
        <w:rPr>
          <w:color w:val="993366"/>
        </w:rPr>
        <w:t>INTEGER</w:t>
      </w:r>
      <w:r w:rsidRPr="002D141C">
        <w:t xml:space="preserve"> (0..maxNrofPhysicalResourceBlocks-1)</w:t>
      </w:r>
    </w:p>
    <w:p w14:paraId="7D9ABCD9" w14:textId="77777777" w:rsidR="002C5D28" w:rsidRPr="002D141C" w:rsidRDefault="002C5D28" w:rsidP="002D141C">
      <w:pPr>
        <w:pStyle w:val="PL"/>
      </w:pPr>
    </w:p>
    <w:p w14:paraId="344BBB15" w14:textId="77777777" w:rsidR="002C5D28" w:rsidRPr="002D141C" w:rsidRDefault="002C5D28" w:rsidP="002D141C">
      <w:pPr>
        <w:pStyle w:val="PL"/>
        <w:rPr>
          <w:color w:val="808080"/>
        </w:rPr>
      </w:pPr>
      <w:r w:rsidRPr="002D141C">
        <w:rPr>
          <w:color w:val="808080"/>
        </w:rPr>
        <w:t>-- TAG-PRB-ID-STOP</w:t>
      </w:r>
    </w:p>
    <w:p w14:paraId="5854DDFC" w14:textId="77777777" w:rsidR="002C5D28" w:rsidRPr="002D141C" w:rsidRDefault="002C5D28" w:rsidP="002D141C">
      <w:pPr>
        <w:pStyle w:val="PL"/>
        <w:rPr>
          <w:color w:val="808080"/>
        </w:rPr>
      </w:pPr>
      <w:r w:rsidRPr="002D141C">
        <w:rPr>
          <w:color w:val="808080"/>
        </w:rPr>
        <w:t>-- ASN1STOP</w:t>
      </w:r>
    </w:p>
    <w:p w14:paraId="4AD4DFB8" w14:textId="77777777" w:rsidR="000B4A46" w:rsidRPr="002D141C" w:rsidRDefault="000B4A46" w:rsidP="000B4A46"/>
    <w:p w14:paraId="63976125" w14:textId="77777777" w:rsidR="002C5D28" w:rsidRPr="002D141C" w:rsidRDefault="002C5D28" w:rsidP="002C5D28">
      <w:pPr>
        <w:pStyle w:val="Heading4"/>
        <w:rPr>
          <w:lang w:val="en-GB"/>
        </w:rPr>
      </w:pPr>
      <w:bookmarkStart w:id="4645" w:name="_Toc20426047"/>
      <w:bookmarkStart w:id="4646" w:name="_Toc29321443"/>
      <w:bookmarkStart w:id="4647" w:name="_Toc36219626"/>
      <w:bookmarkStart w:id="4648" w:name="_Toc36220302"/>
      <w:bookmarkStart w:id="4649" w:name="_Toc36513722"/>
      <w:bookmarkStart w:id="4650" w:name="_Toc46449780"/>
      <w:bookmarkStart w:id="4651" w:name="_Toc46489567"/>
      <w:bookmarkStart w:id="4652" w:name="_Toc52495401"/>
      <w:bookmarkStart w:id="4653" w:name="_Toc60781570"/>
      <w:bookmarkStart w:id="4654" w:name="_Toc139021905"/>
      <w:r w:rsidRPr="002D141C">
        <w:rPr>
          <w:lang w:val="en-GB"/>
        </w:rPr>
        <w:t>–</w:t>
      </w:r>
      <w:r w:rsidRPr="002D141C">
        <w:rPr>
          <w:lang w:val="en-GB"/>
        </w:rPr>
        <w:tab/>
      </w:r>
      <w:r w:rsidRPr="002D141C">
        <w:rPr>
          <w:i/>
          <w:lang w:val="en-GB"/>
        </w:rPr>
        <w:t>PTRS-DownlinkConfig</w:t>
      </w:r>
      <w:bookmarkEnd w:id="4645"/>
      <w:bookmarkEnd w:id="4646"/>
      <w:bookmarkEnd w:id="4647"/>
      <w:bookmarkEnd w:id="4648"/>
      <w:bookmarkEnd w:id="4649"/>
      <w:bookmarkEnd w:id="4650"/>
      <w:bookmarkEnd w:id="4651"/>
      <w:bookmarkEnd w:id="4652"/>
      <w:bookmarkEnd w:id="4653"/>
      <w:bookmarkEnd w:id="4654"/>
    </w:p>
    <w:p w14:paraId="4176B756" w14:textId="77777777" w:rsidR="002C5D28" w:rsidRPr="002D141C" w:rsidRDefault="002C5D28" w:rsidP="002C5D28">
      <w:r w:rsidRPr="002D141C">
        <w:t xml:space="preserve">The IE </w:t>
      </w:r>
      <w:r w:rsidRPr="002D141C">
        <w:rPr>
          <w:i/>
        </w:rPr>
        <w:t>PTRS-DownlinkConfig</w:t>
      </w:r>
      <w:r w:rsidRPr="002D141C">
        <w:t xml:space="preserve"> is used to configure downlink phase tracking reference signals (PTRS) (see </w:t>
      </w:r>
      <w:r w:rsidR="001634A6" w:rsidRPr="002D141C">
        <w:t>TS 38.214 [19]</w:t>
      </w:r>
      <w:r w:rsidRPr="002D141C">
        <w:t xml:space="preserve"> </w:t>
      </w:r>
      <w:r w:rsidR="00581EBE" w:rsidRPr="002D141C">
        <w:t xml:space="preserve">clause </w:t>
      </w:r>
      <w:r w:rsidRPr="002D141C">
        <w:t>5.1.6.3)</w:t>
      </w:r>
    </w:p>
    <w:p w14:paraId="0264317E" w14:textId="77777777" w:rsidR="002C5D28" w:rsidRPr="002D141C" w:rsidRDefault="002C5D28" w:rsidP="002C5D28">
      <w:pPr>
        <w:pStyle w:val="TH"/>
        <w:rPr>
          <w:lang w:val="en-GB"/>
        </w:rPr>
      </w:pPr>
      <w:r w:rsidRPr="002D141C">
        <w:rPr>
          <w:i/>
          <w:lang w:val="en-GB"/>
        </w:rPr>
        <w:t>PTRS-DownlinkConfig</w:t>
      </w:r>
      <w:r w:rsidRPr="002D141C">
        <w:rPr>
          <w:lang w:val="en-GB"/>
        </w:rPr>
        <w:t xml:space="preserve"> information element</w:t>
      </w:r>
    </w:p>
    <w:p w14:paraId="58CB5AAE" w14:textId="77777777" w:rsidR="002C5D28" w:rsidRPr="002D141C" w:rsidRDefault="002C5D28" w:rsidP="002D141C">
      <w:pPr>
        <w:pStyle w:val="PL"/>
        <w:rPr>
          <w:color w:val="808080"/>
        </w:rPr>
      </w:pPr>
      <w:r w:rsidRPr="002D141C">
        <w:rPr>
          <w:color w:val="808080"/>
        </w:rPr>
        <w:t>-- ASN1START</w:t>
      </w:r>
    </w:p>
    <w:p w14:paraId="0C62AFFD" w14:textId="77777777" w:rsidR="002C5D28" w:rsidRPr="002D141C" w:rsidRDefault="002C5D28" w:rsidP="002D141C">
      <w:pPr>
        <w:pStyle w:val="PL"/>
        <w:rPr>
          <w:color w:val="808080"/>
        </w:rPr>
      </w:pPr>
      <w:r w:rsidRPr="002D141C">
        <w:rPr>
          <w:color w:val="808080"/>
        </w:rPr>
        <w:t>-- TAG-PTRS-DOWNLINKCONFIG-START</w:t>
      </w:r>
    </w:p>
    <w:p w14:paraId="4106412C" w14:textId="77777777" w:rsidR="002C5D28" w:rsidRPr="002D141C" w:rsidRDefault="002C5D28" w:rsidP="002D141C">
      <w:pPr>
        <w:pStyle w:val="PL"/>
      </w:pPr>
    </w:p>
    <w:p w14:paraId="27FEFAAB" w14:textId="77777777" w:rsidR="002C5D28" w:rsidRPr="002D141C" w:rsidRDefault="002C5D28" w:rsidP="002D141C">
      <w:pPr>
        <w:pStyle w:val="PL"/>
      </w:pPr>
      <w:r w:rsidRPr="002D141C">
        <w:t xml:space="preserve">PTRS-DownlinkConfig ::=             </w:t>
      </w:r>
      <w:r w:rsidRPr="002D141C">
        <w:rPr>
          <w:color w:val="993366"/>
        </w:rPr>
        <w:t>SEQUENCE</w:t>
      </w:r>
      <w:r w:rsidRPr="002D141C">
        <w:t xml:space="preserve"> {</w:t>
      </w:r>
    </w:p>
    <w:p w14:paraId="7BE3491C" w14:textId="77777777" w:rsidR="002C5D28" w:rsidRPr="002D141C" w:rsidRDefault="002C5D28" w:rsidP="002D141C">
      <w:pPr>
        <w:pStyle w:val="PL"/>
        <w:rPr>
          <w:color w:val="808080"/>
        </w:rPr>
      </w:pPr>
      <w:r w:rsidRPr="002D141C">
        <w:t xml:space="preserve">    frequencyDensity                    </w:t>
      </w:r>
      <w:r w:rsidRPr="002D141C">
        <w:rPr>
          <w:color w:val="993366"/>
        </w:rPr>
        <w:t>SEQUENCE</w:t>
      </w:r>
      <w:r w:rsidRPr="002D141C">
        <w:t xml:space="preserve"> (</w:t>
      </w:r>
      <w:r w:rsidRPr="002D141C">
        <w:rPr>
          <w:color w:val="993366"/>
        </w:rPr>
        <w:t>SIZE</w:t>
      </w:r>
      <w:r w:rsidRPr="002D141C">
        <w:t xml:space="preserve"> (2))</w:t>
      </w:r>
      <w:r w:rsidRPr="002D141C">
        <w:rPr>
          <w:color w:val="993366"/>
        </w:rPr>
        <w:t xml:space="preserve"> OF</w:t>
      </w:r>
      <w:r w:rsidRPr="002D141C">
        <w:t xml:space="preserve"> </w:t>
      </w:r>
      <w:r w:rsidRPr="002D141C">
        <w:rPr>
          <w:color w:val="993366"/>
        </w:rPr>
        <w:t>INTEGER</w:t>
      </w:r>
      <w:r w:rsidRPr="002D141C">
        <w:t xml:space="preserve"> (1..276)                                 </w:t>
      </w:r>
      <w:r w:rsidRPr="002D141C">
        <w:rPr>
          <w:color w:val="993366"/>
        </w:rPr>
        <w:t>OPTIONAL</w:t>
      </w:r>
      <w:r w:rsidRPr="002D141C">
        <w:t xml:space="preserve">,   </w:t>
      </w:r>
      <w:r w:rsidRPr="002D141C">
        <w:rPr>
          <w:color w:val="808080"/>
        </w:rPr>
        <w:t>-- Need S</w:t>
      </w:r>
    </w:p>
    <w:p w14:paraId="5978B2F4" w14:textId="77777777" w:rsidR="002C5D28" w:rsidRPr="002D141C" w:rsidRDefault="002C5D28" w:rsidP="002D141C">
      <w:pPr>
        <w:pStyle w:val="PL"/>
        <w:rPr>
          <w:color w:val="808080"/>
        </w:rPr>
      </w:pPr>
      <w:r w:rsidRPr="002D141C">
        <w:t xml:space="preserve">    timeDensity                         </w:t>
      </w:r>
      <w:r w:rsidRPr="002D141C">
        <w:rPr>
          <w:color w:val="993366"/>
        </w:rPr>
        <w:t>SEQUENCE</w:t>
      </w:r>
      <w:r w:rsidRPr="002D141C">
        <w:t xml:space="preserve"> (</w:t>
      </w:r>
      <w:r w:rsidRPr="002D141C">
        <w:rPr>
          <w:color w:val="993366"/>
        </w:rPr>
        <w:t>SIZE</w:t>
      </w:r>
      <w:r w:rsidRPr="002D141C">
        <w:t xml:space="preserve"> (3))</w:t>
      </w:r>
      <w:r w:rsidRPr="002D141C">
        <w:rPr>
          <w:color w:val="993366"/>
        </w:rPr>
        <w:t xml:space="preserve"> OF</w:t>
      </w:r>
      <w:r w:rsidRPr="002D141C">
        <w:t xml:space="preserve"> </w:t>
      </w:r>
      <w:r w:rsidRPr="002D141C">
        <w:rPr>
          <w:color w:val="993366"/>
        </w:rPr>
        <w:t>INTEGER</w:t>
      </w:r>
      <w:r w:rsidRPr="002D141C">
        <w:t xml:space="preserve"> (0..29)                                  </w:t>
      </w:r>
      <w:r w:rsidRPr="002D141C">
        <w:rPr>
          <w:color w:val="993366"/>
        </w:rPr>
        <w:t>OPTIONAL</w:t>
      </w:r>
      <w:r w:rsidRPr="002D141C">
        <w:t xml:space="preserve">,   </w:t>
      </w:r>
      <w:r w:rsidRPr="002D141C">
        <w:rPr>
          <w:color w:val="808080"/>
        </w:rPr>
        <w:t>-- Need S</w:t>
      </w:r>
    </w:p>
    <w:p w14:paraId="0676172E" w14:textId="77777777" w:rsidR="002C5D28" w:rsidRPr="002D141C" w:rsidRDefault="002C5D28" w:rsidP="002D141C">
      <w:pPr>
        <w:pStyle w:val="PL"/>
        <w:rPr>
          <w:color w:val="808080"/>
        </w:rPr>
      </w:pPr>
      <w:r w:rsidRPr="002D141C">
        <w:t xml:space="preserve">    epre-Ratio                      </w:t>
      </w:r>
      <w:r w:rsidR="004F17E1" w:rsidRPr="002D141C">
        <w:t xml:space="preserve">    </w:t>
      </w:r>
      <w:r w:rsidRPr="002D141C">
        <w:rPr>
          <w:color w:val="993366"/>
        </w:rPr>
        <w:t>INTEGER</w:t>
      </w:r>
      <w:r w:rsidRPr="002D141C">
        <w:t xml:space="preserve"> (0..3)                                                          </w:t>
      </w:r>
      <w:r w:rsidRPr="002D141C">
        <w:rPr>
          <w:color w:val="993366"/>
        </w:rPr>
        <w:t>OPTIONAL</w:t>
      </w:r>
      <w:r w:rsidRPr="002D141C">
        <w:t xml:space="preserve">,   </w:t>
      </w:r>
      <w:r w:rsidRPr="002D141C">
        <w:rPr>
          <w:color w:val="808080"/>
        </w:rPr>
        <w:t>-- Need S</w:t>
      </w:r>
    </w:p>
    <w:p w14:paraId="7B63FFB2" w14:textId="77777777" w:rsidR="002C5D28" w:rsidRPr="002D141C" w:rsidRDefault="002C5D28" w:rsidP="002D141C">
      <w:pPr>
        <w:pStyle w:val="PL"/>
        <w:rPr>
          <w:color w:val="808080"/>
        </w:rPr>
      </w:pPr>
      <w:r w:rsidRPr="002D141C">
        <w:t xml:space="preserve">    resourceElementOffset               </w:t>
      </w:r>
      <w:r w:rsidRPr="002D141C">
        <w:rPr>
          <w:color w:val="993366"/>
        </w:rPr>
        <w:t>ENUMERATED</w:t>
      </w:r>
      <w:r w:rsidRPr="002D141C">
        <w:t xml:space="preserve"> { offset01, offset10, offset11 }                             </w:t>
      </w:r>
      <w:r w:rsidRPr="002D141C">
        <w:rPr>
          <w:color w:val="993366"/>
        </w:rPr>
        <w:t>OPTIONAL</w:t>
      </w:r>
      <w:r w:rsidRPr="002D141C">
        <w:t xml:space="preserve">,   </w:t>
      </w:r>
      <w:r w:rsidRPr="002D141C">
        <w:rPr>
          <w:color w:val="808080"/>
        </w:rPr>
        <w:t>-- Need S</w:t>
      </w:r>
    </w:p>
    <w:p w14:paraId="46555483" w14:textId="77777777" w:rsidR="002C5D28" w:rsidRPr="002D141C" w:rsidRDefault="002C5D28" w:rsidP="002D141C">
      <w:pPr>
        <w:pStyle w:val="PL"/>
      </w:pPr>
      <w:r w:rsidRPr="002D141C">
        <w:t xml:space="preserve">    ...</w:t>
      </w:r>
    </w:p>
    <w:p w14:paraId="52980160" w14:textId="77777777" w:rsidR="002C5D28" w:rsidRPr="002D141C" w:rsidRDefault="002C5D28" w:rsidP="002D141C">
      <w:pPr>
        <w:pStyle w:val="PL"/>
      </w:pPr>
      <w:r w:rsidRPr="002D141C">
        <w:t>}</w:t>
      </w:r>
    </w:p>
    <w:p w14:paraId="2C79AD46" w14:textId="77777777" w:rsidR="002C5D28" w:rsidRPr="002D141C" w:rsidRDefault="002C5D28" w:rsidP="002D141C">
      <w:pPr>
        <w:pStyle w:val="PL"/>
      </w:pPr>
    </w:p>
    <w:p w14:paraId="52F91166" w14:textId="77777777" w:rsidR="002C5D28" w:rsidRPr="002D141C" w:rsidRDefault="002C5D28" w:rsidP="002D141C">
      <w:pPr>
        <w:pStyle w:val="PL"/>
        <w:rPr>
          <w:color w:val="808080"/>
        </w:rPr>
      </w:pPr>
      <w:r w:rsidRPr="002D141C">
        <w:rPr>
          <w:color w:val="808080"/>
        </w:rPr>
        <w:t>-- TAG-PTRS-DOWNLINKCONFIG-STOP</w:t>
      </w:r>
    </w:p>
    <w:p w14:paraId="381D4E05" w14:textId="77777777" w:rsidR="002C5D28" w:rsidRPr="002D141C" w:rsidRDefault="002C5D28" w:rsidP="002D141C">
      <w:pPr>
        <w:pStyle w:val="PL"/>
        <w:rPr>
          <w:color w:val="808080"/>
        </w:rPr>
      </w:pPr>
      <w:r w:rsidRPr="002D141C">
        <w:rPr>
          <w:color w:val="808080"/>
        </w:rPr>
        <w:t>-- ASN1STOP</w:t>
      </w:r>
    </w:p>
    <w:p w14:paraId="5746F918" w14:textId="77777777" w:rsidR="002C5D28" w:rsidRPr="002D141C" w:rsidRDefault="002C5D28" w:rsidP="002C5D28">
      <w:bookmarkStart w:id="4655" w:name="MCCQCTEMPBM_0000016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875DE02" w14:textId="77777777" w:rsidTr="006D357F">
        <w:tc>
          <w:tcPr>
            <w:tcW w:w="14173" w:type="dxa"/>
            <w:shd w:val="clear" w:color="auto" w:fill="auto"/>
          </w:tcPr>
          <w:bookmarkEnd w:id="4655"/>
          <w:p w14:paraId="58CF0168" w14:textId="77777777" w:rsidR="002C5D28" w:rsidRPr="002D141C" w:rsidRDefault="002C5D28" w:rsidP="00F43D0B">
            <w:pPr>
              <w:pStyle w:val="TAH"/>
              <w:rPr>
                <w:szCs w:val="22"/>
                <w:lang w:val="en-GB" w:eastAsia="ja-JP"/>
              </w:rPr>
            </w:pPr>
            <w:r w:rsidRPr="002D141C">
              <w:rPr>
                <w:i/>
                <w:szCs w:val="22"/>
                <w:lang w:val="en-GB" w:eastAsia="ja-JP"/>
              </w:rPr>
              <w:t xml:space="preserve">PTRS-DownlinkConfig </w:t>
            </w:r>
            <w:r w:rsidRPr="002D141C">
              <w:rPr>
                <w:szCs w:val="22"/>
                <w:lang w:val="en-GB" w:eastAsia="ja-JP"/>
              </w:rPr>
              <w:t>field descriptions</w:t>
            </w:r>
          </w:p>
        </w:tc>
      </w:tr>
      <w:tr w:rsidR="001C4F8B" w:rsidRPr="002D141C" w14:paraId="708C21D2" w14:textId="77777777" w:rsidTr="006D357F">
        <w:tc>
          <w:tcPr>
            <w:tcW w:w="14173" w:type="dxa"/>
            <w:shd w:val="clear" w:color="auto" w:fill="auto"/>
          </w:tcPr>
          <w:p w14:paraId="7CD2A36D" w14:textId="77777777" w:rsidR="002C5D28" w:rsidRPr="002D141C" w:rsidRDefault="002C5D28" w:rsidP="00F43D0B">
            <w:pPr>
              <w:pStyle w:val="TAL"/>
              <w:rPr>
                <w:szCs w:val="22"/>
                <w:lang w:val="en-GB" w:eastAsia="ja-JP"/>
              </w:rPr>
            </w:pPr>
            <w:r w:rsidRPr="002D141C">
              <w:rPr>
                <w:b/>
                <w:i/>
                <w:szCs w:val="22"/>
                <w:lang w:val="en-GB" w:eastAsia="ja-JP"/>
              </w:rPr>
              <w:t>epre-Ratio</w:t>
            </w:r>
          </w:p>
          <w:p w14:paraId="37D48F59" w14:textId="105F4FA9" w:rsidR="002C5D28" w:rsidRPr="002D141C" w:rsidRDefault="002C5D28" w:rsidP="00E53190">
            <w:pPr>
              <w:pStyle w:val="TAL"/>
              <w:rPr>
                <w:szCs w:val="22"/>
                <w:lang w:val="en-GB" w:eastAsia="ja-JP"/>
              </w:rPr>
            </w:pPr>
            <w:r w:rsidRPr="002D141C">
              <w:rPr>
                <w:szCs w:val="22"/>
                <w:lang w:val="en-GB" w:eastAsia="ja-JP"/>
              </w:rPr>
              <w:t>EPRE ratio between PTRS and PDSCH. Value</w:t>
            </w:r>
            <w:r w:rsidR="00E345E4" w:rsidRPr="002D141C">
              <w:rPr>
                <w:szCs w:val="22"/>
                <w:lang w:val="en-GB" w:eastAsia="ja-JP"/>
              </w:rPr>
              <w:t xml:space="preserve"> 0 correspond</w:t>
            </w:r>
            <w:r w:rsidR="00B24FD9" w:rsidRPr="002D141C">
              <w:rPr>
                <w:szCs w:val="22"/>
                <w:lang w:val="en-GB" w:eastAsia="ja-JP"/>
              </w:rPr>
              <w:t>s</w:t>
            </w:r>
            <w:r w:rsidR="00E345E4" w:rsidRPr="002D141C">
              <w:rPr>
                <w:szCs w:val="22"/>
                <w:lang w:val="en-GB" w:eastAsia="ja-JP"/>
              </w:rPr>
              <w:t xml:space="preserve"> to the codepoint "00"</w:t>
            </w:r>
            <w:r w:rsidRPr="002D141C">
              <w:rPr>
                <w:szCs w:val="22"/>
                <w:lang w:val="en-GB" w:eastAsia="ja-JP"/>
              </w:rPr>
              <w:t xml:space="preserve"> in table 4.1-2. Va</w:t>
            </w:r>
            <w:r w:rsidR="00E345E4" w:rsidRPr="002D141C">
              <w:rPr>
                <w:szCs w:val="22"/>
                <w:lang w:val="en-GB" w:eastAsia="ja-JP"/>
              </w:rPr>
              <w:t>lue 1 corresponds to codepoint "01"</w:t>
            </w:r>
            <w:r w:rsidR="0058751A" w:rsidRPr="002D141C">
              <w:rPr>
                <w:szCs w:val="22"/>
                <w:lang w:val="en-GB" w:eastAsia="ja-JP"/>
              </w:rPr>
              <w:t>, and so on.</w:t>
            </w:r>
            <w:r w:rsidRPr="002D141C">
              <w:rPr>
                <w:szCs w:val="22"/>
                <w:lang w:val="en-GB" w:eastAsia="ja-JP"/>
              </w:rPr>
              <w:t xml:space="preserve"> If the field is not provided, the UE applies value 0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4.1)</w:t>
            </w:r>
            <w:r w:rsidR="00B24FD9" w:rsidRPr="002D141C">
              <w:rPr>
                <w:szCs w:val="22"/>
                <w:lang w:val="en-GB" w:eastAsia="ja-JP"/>
              </w:rPr>
              <w:t>.</w:t>
            </w:r>
          </w:p>
        </w:tc>
      </w:tr>
      <w:tr w:rsidR="001C4F8B" w:rsidRPr="002D141C" w14:paraId="564AA7CF" w14:textId="77777777" w:rsidTr="006D357F">
        <w:tc>
          <w:tcPr>
            <w:tcW w:w="14173" w:type="dxa"/>
            <w:shd w:val="clear" w:color="auto" w:fill="auto"/>
          </w:tcPr>
          <w:p w14:paraId="4AFA62FC" w14:textId="77777777" w:rsidR="002C5D28" w:rsidRPr="002D141C" w:rsidRDefault="002C5D28" w:rsidP="00F43D0B">
            <w:pPr>
              <w:pStyle w:val="TAL"/>
              <w:rPr>
                <w:szCs w:val="22"/>
                <w:lang w:val="en-GB" w:eastAsia="ja-JP"/>
              </w:rPr>
            </w:pPr>
            <w:r w:rsidRPr="002D141C">
              <w:rPr>
                <w:b/>
                <w:i/>
                <w:szCs w:val="22"/>
                <w:lang w:val="en-GB" w:eastAsia="ja-JP"/>
              </w:rPr>
              <w:t>frequencyDensity</w:t>
            </w:r>
          </w:p>
          <w:p w14:paraId="02B43465" w14:textId="7721BDF8" w:rsidR="002C5D28" w:rsidRPr="002D141C" w:rsidRDefault="002C5D28" w:rsidP="00E53190">
            <w:pPr>
              <w:pStyle w:val="TAL"/>
              <w:rPr>
                <w:szCs w:val="22"/>
                <w:lang w:val="en-GB" w:eastAsia="ja-JP"/>
              </w:rPr>
            </w:pPr>
            <w:r w:rsidRPr="002D141C">
              <w:rPr>
                <w:szCs w:val="22"/>
                <w:lang w:val="en-GB" w:eastAsia="ja-JP"/>
              </w:rPr>
              <w:t xml:space="preserve">Presence and frequency density of DL PT-RS as a function of Scheduled BW. If the field is absent, the UE uses K_PT-RS = </w:t>
            </w:r>
            <w:r w:rsidR="00E345E4" w:rsidRPr="002D141C">
              <w:rPr>
                <w:szCs w:val="22"/>
                <w:lang w:val="en-GB" w:eastAsia="ja-JP"/>
              </w:rPr>
              <w:t>2</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5.1.6.3, </w:t>
            </w:r>
            <w:r w:rsidR="008429BC" w:rsidRPr="002D141C">
              <w:rPr>
                <w:szCs w:val="22"/>
                <w:lang w:val="en-GB" w:eastAsia="ja-JP"/>
              </w:rPr>
              <w:t>t</w:t>
            </w:r>
            <w:r w:rsidRPr="002D141C">
              <w:rPr>
                <w:szCs w:val="22"/>
                <w:lang w:val="en-GB" w:eastAsia="ja-JP"/>
              </w:rPr>
              <w:t>able 5.1.6.3-2)</w:t>
            </w:r>
            <w:r w:rsidR="00B24FD9" w:rsidRPr="002D141C">
              <w:rPr>
                <w:szCs w:val="22"/>
                <w:lang w:val="en-GB" w:eastAsia="ja-JP"/>
              </w:rPr>
              <w:t>.</w:t>
            </w:r>
          </w:p>
        </w:tc>
      </w:tr>
      <w:tr w:rsidR="001C4F8B" w:rsidRPr="002D141C" w14:paraId="37EF2D0F" w14:textId="77777777" w:rsidTr="006D357F">
        <w:tc>
          <w:tcPr>
            <w:tcW w:w="14173" w:type="dxa"/>
            <w:shd w:val="clear" w:color="auto" w:fill="auto"/>
          </w:tcPr>
          <w:p w14:paraId="091494FC" w14:textId="77777777" w:rsidR="002C5D28" w:rsidRPr="002D141C" w:rsidRDefault="002C5D28" w:rsidP="00F43D0B">
            <w:pPr>
              <w:pStyle w:val="TAL"/>
              <w:rPr>
                <w:szCs w:val="22"/>
                <w:lang w:val="en-GB" w:eastAsia="ja-JP"/>
              </w:rPr>
            </w:pPr>
            <w:r w:rsidRPr="002D141C">
              <w:rPr>
                <w:b/>
                <w:i/>
                <w:szCs w:val="22"/>
                <w:lang w:val="en-GB" w:eastAsia="ja-JP"/>
              </w:rPr>
              <w:t>resourceElementOffset</w:t>
            </w:r>
          </w:p>
          <w:p w14:paraId="75A4376C" w14:textId="0A8CC6F2" w:rsidR="002C5D28" w:rsidRPr="002D141C" w:rsidRDefault="002C5D28" w:rsidP="00E53190">
            <w:pPr>
              <w:pStyle w:val="TAL"/>
              <w:rPr>
                <w:szCs w:val="22"/>
                <w:lang w:val="en-GB" w:eastAsia="ja-JP"/>
              </w:rPr>
            </w:pPr>
            <w:r w:rsidRPr="002D141C">
              <w:rPr>
                <w:szCs w:val="22"/>
                <w:lang w:val="en-GB" w:eastAsia="ja-JP"/>
              </w:rPr>
              <w:t>Indicates the subcarrier offset for DL PTRS. If the field is absent, the UE applies the value offset0</w:t>
            </w:r>
            <w:r w:rsidR="00E345E4" w:rsidRPr="002D141C">
              <w:rPr>
                <w:szCs w:val="22"/>
                <w:lang w:val="en-GB" w:eastAsia="ja-JP"/>
              </w:rPr>
              <w:t>0</w:t>
            </w:r>
            <w:r w:rsidRPr="002D141C">
              <w:rPr>
                <w:szCs w:val="22"/>
                <w:lang w:val="en-GB" w:eastAsia="ja-JP"/>
              </w:rPr>
              <w:t xml:space="preserve"> (see </w:t>
            </w:r>
            <w:r w:rsidR="001634A6" w:rsidRPr="002D141C">
              <w:rPr>
                <w:szCs w:val="22"/>
                <w:lang w:val="en-GB" w:eastAsia="ja-JP"/>
              </w:rPr>
              <w:t>TS 38.21</w:t>
            </w:r>
            <w:r w:rsidR="0096365C" w:rsidRPr="002D141C">
              <w:rPr>
                <w:szCs w:val="22"/>
                <w:lang w:val="en-GB" w:eastAsia="ja-JP"/>
              </w:rPr>
              <w:t>1</w:t>
            </w:r>
            <w:r w:rsidR="001634A6" w:rsidRPr="002D141C">
              <w:rPr>
                <w:szCs w:val="22"/>
                <w:lang w:val="en-GB" w:eastAsia="ja-JP"/>
              </w:rPr>
              <w:t xml:space="preserve"> [1</w:t>
            </w:r>
            <w:r w:rsidR="0096365C" w:rsidRPr="002D141C">
              <w:rPr>
                <w:szCs w:val="22"/>
                <w:lang w:val="en-GB" w:eastAsia="ja-JP"/>
              </w:rPr>
              <w:t>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w:t>
            </w:r>
            <w:r w:rsidR="0096365C" w:rsidRPr="002D141C">
              <w:rPr>
                <w:szCs w:val="22"/>
                <w:lang w:val="en-GB" w:eastAsia="sv-SE"/>
              </w:rPr>
              <w:t>7.4.1.2.2</w:t>
            </w:r>
            <w:r w:rsidRPr="002D141C">
              <w:rPr>
                <w:szCs w:val="22"/>
                <w:lang w:val="en-GB" w:eastAsia="ja-JP"/>
              </w:rPr>
              <w:t>)</w:t>
            </w:r>
            <w:r w:rsidR="00E53190" w:rsidRPr="002D141C">
              <w:rPr>
                <w:szCs w:val="22"/>
                <w:lang w:val="en-GB" w:eastAsia="ja-JP"/>
              </w:rPr>
              <w:t>.</w:t>
            </w:r>
          </w:p>
        </w:tc>
      </w:tr>
      <w:tr w:rsidR="002C5D28" w:rsidRPr="002D141C" w14:paraId="514C5AD1" w14:textId="77777777" w:rsidTr="006D357F">
        <w:tc>
          <w:tcPr>
            <w:tcW w:w="14173" w:type="dxa"/>
            <w:shd w:val="clear" w:color="auto" w:fill="auto"/>
          </w:tcPr>
          <w:p w14:paraId="6DA077FB" w14:textId="77777777" w:rsidR="002C5D28" w:rsidRPr="002D141C" w:rsidRDefault="002C5D28" w:rsidP="00F43D0B">
            <w:pPr>
              <w:pStyle w:val="TAL"/>
              <w:rPr>
                <w:szCs w:val="22"/>
                <w:lang w:val="en-GB" w:eastAsia="ja-JP"/>
              </w:rPr>
            </w:pPr>
            <w:r w:rsidRPr="002D141C">
              <w:rPr>
                <w:b/>
                <w:i/>
                <w:szCs w:val="22"/>
                <w:lang w:val="en-GB" w:eastAsia="ja-JP"/>
              </w:rPr>
              <w:t>timeDensity</w:t>
            </w:r>
          </w:p>
          <w:p w14:paraId="4027C8BA" w14:textId="6481BCE4" w:rsidR="002C5D28" w:rsidRPr="002D141C" w:rsidRDefault="002C5D28" w:rsidP="00E53190">
            <w:pPr>
              <w:pStyle w:val="TAL"/>
              <w:rPr>
                <w:szCs w:val="22"/>
                <w:lang w:val="en-GB" w:eastAsia="ja-JP"/>
              </w:rPr>
            </w:pPr>
            <w:r w:rsidRPr="002D141C">
              <w:rPr>
                <w:szCs w:val="22"/>
                <w:lang w:val="en-GB" w:eastAsia="ja-JP"/>
              </w:rPr>
              <w:t>Presence and time density of DL PT-RS as a function of MCS. The value 29 is only applicable for MCS Table 5.1.3.1-1 (</w:t>
            </w:r>
            <w:r w:rsidR="001634A6" w:rsidRPr="002D141C">
              <w:rPr>
                <w:szCs w:val="22"/>
                <w:lang w:val="en-GB" w:eastAsia="ja-JP"/>
              </w:rPr>
              <w:t>TS 38.214 [19]</w:t>
            </w:r>
            <w:r w:rsidRPr="002D141C">
              <w:rPr>
                <w:szCs w:val="22"/>
                <w:lang w:val="en-GB" w:eastAsia="ja-JP"/>
              </w:rPr>
              <w:t xml:space="preserve">). If the field is absent, the UE uses L_PT-RS = </w:t>
            </w:r>
            <w:r w:rsidR="00E345E4" w:rsidRPr="002D141C">
              <w:rPr>
                <w:szCs w:val="22"/>
                <w:lang w:val="en-GB" w:eastAsia="ja-JP"/>
              </w:rPr>
              <w:t>1</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5.1.6.3, </w:t>
            </w:r>
            <w:r w:rsidR="008429BC" w:rsidRPr="002D141C">
              <w:rPr>
                <w:szCs w:val="22"/>
                <w:lang w:val="en-GB" w:eastAsia="ja-JP"/>
              </w:rPr>
              <w:t>t</w:t>
            </w:r>
            <w:r w:rsidRPr="002D141C">
              <w:rPr>
                <w:szCs w:val="22"/>
                <w:lang w:val="en-GB" w:eastAsia="ja-JP"/>
              </w:rPr>
              <w:t>able 5.1.6.3-1)</w:t>
            </w:r>
            <w:r w:rsidR="00B24FD9" w:rsidRPr="002D141C">
              <w:rPr>
                <w:szCs w:val="22"/>
                <w:lang w:val="en-GB" w:eastAsia="ja-JP"/>
              </w:rPr>
              <w:t>.</w:t>
            </w:r>
          </w:p>
        </w:tc>
      </w:tr>
    </w:tbl>
    <w:p w14:paraId="7944D632" w14:textId="77777777" w:rsidR="000B4A46" w:rsidRPr="002D141C" w:rsidRDefault="000B4A46" w:rsidP="000B4A46"/>
    <w:p w14:paraId="60DA26EF" w14:textId="77777777" w:rsidR="002C5D28" w:rsidRPr="002D141C" w:rsidRDefault="002C5D28" w:rsidP="002C5D28">
      <w:pPr>
        <w:pStyle w:val="Heading4"/>
        <w:rPr>
          <w:lang w:val="en-GB"/>
        </w:rPr>
      </w:pPr>
      <w:bookmarkStart w:id="4656" w:name="_Toc20426048"/>
      <w:bookmarkStart w:id="4657" w:name="_Toc29321444"/>
      <w:bookmarkStart w:id="4658" w:name="_Toc36219627"/>
      <w:bookmarkStart w:id="4659" w:name="_Toc36220303"/>
      <w:bookmarkStart w:id="4660" w:name="_Toc36513723"/>
      <w:bookmarkStart w:id="4661" w:name="_Toc46449781"/>
      <w:bookmarkStart w:id="4662" w:name="_Toc46489568"/>
      <w:bookmarkStart w:id="4663" w:name="_Toc52495402"/>
      <w:bookmarkStart w:id="4664" w:name="_Toc60781571"/>
      <w:bookmarkStart w:id="4665" w:name="_Toc139021906"/>
      <w:r w:rsidRPr="002D141C">
        <w:rPr>
          <w:lang w:val="en-GB"/>
        </w:rPr>
        <w:t>–</w:t>
      </w:r>
      <w:r w:rsidRPr="002D141C">
        <w:rPr>
          <w:lang w:val="en-GB"/>
        </w:rPr>
        <w:tab/>
      </w:r>
      <w:r w:rsidRPr="002D141C">
        <w:rPr>
          <w:i/>
          <w:lang w:val="en-GB"/>
        </w:rPr>
        <w:t>PTRS-UplinkConfig</w:t>
      </w:r>
      <w:bookmarkEnd w:id="4656"/>
      <w:bookmarkEnd w:id="4657"/>
      <w:bookmarkEnd w:id="4658"/>
      <w:bookmarkEnd w:id="4659"/>
      <w:bookmarkEnd w:id="4660"/>
      <w:bookmarkEnd w:id="4661"/>
      <w:bookmarkEnd w:id="4662"/>
      <w:bookmarkEnd w:id="4663"/>
      <w:bookmarkEnd w:id="4664"/>
      <w:bookmarkEnd w:id="4665"/>
    </w:p>
    <w:p w14:paraId="2C1498E2" w14:textId="77777777" w:rsidR="002C5D28" w:rsidRPr="002D141C" w:rsidRDefault="002C5D28" w:rsidP="002C5D28">
      <w:r w:rsidRPr="002D141C">
        <w:t xml:space="preserve">The IE </w:t>
      </w:r>
      <w:r w:rsidRPr="002D141C">
        <w:rPr>
          <w:i/>
        </w:rPr>
        <w:t>PTRS-UplinkConfig</w:t>
      </w:r>
      <w:r w:rsidRPr="002D141C">
        <w:t xml:space="preserve"> is used to configure uplink Phase-Tracking-Reference-Signals (PTRS).</w:t>
      </w:r>
    </w:p>
    <w:p w14:paraId="2D39EBD2" w14:textId="77777777" w:rsidR="002C5D28" w:rsidRPr="002D141C" w:rsidRDefault="002C5D28" w:rsidP="002C5D28">
      <w:pPr>
        <w:pStyle w:val="TH"/>
        <w:rPr>
          <w:lang w:val="en-GB"/>
        </w:rPr>
      </w:pPr>
      <w:r w:rsidRPr="002D141C">
        <w:rPr>
          <w:i/>
          <w:lang w:val="en-GB"/>
        </w:rPr>
        <w:t>PTRS-UplinkConfig</w:t>
      </w:r>
      <w:r w:rsidRPr="002D141C">
        <w:rPr>
          <w:lang w:val="en-GB"/>
        </w:rPr>
        <w:t xml:space="preserve"> information element</w:t>
      </w:r>
    </w:p>
    <w:p w14:paraId="2218A956" w14:textId="77777777" w:rsidR="002C5D28" w:rsidRPr="002D141C" w:rsidRDefault="002C5D28" w:rsidP="002D141C">
      <w:pPr>
        <w:pStyle w:val="PL"/>
        <w:rPr>
          <w:color w:val="808080"/>
        </w:rPr>
      </w:pPr>
      <w:r w:rsidRPr="002D141C">
        <w:rPr>
          <w:color w:val="808080"/>
        </w:rPr>
        <w:t>-- ASN1START</w:t>
      </w:r>
    </w:p>
    <w:p w14:paraId="27251E1D" w14:textId="77777777" w:rsidR="002C5D28" w:rsidRPr="002D141C" w:rsidRDefault="002C5D28" w:rsidP="002D141C">
      <w:pPr>
        <w:pStyle w:val="PL"/>
        <w:rPr>
          <w:color w:val="808080"/>
        </w:rPr>
      </w:pPr>
      <w:r w:rsidRPr="002D141C">
        <w:rPr>
          <w:color w:val="808080"/>
        </w:rPr>
        <w:t>-- TAG-PTRS-UPLINKCONFIG-START</w:t>
      </w:r>
    </w:p>
    <w:p w14:paraId="5600F827" w14:textId="77777777" w:rsidR="002C5D28" w:rsidRPr="002D141C" w:rsidRDefault="002C5D28" w:rsidP="002D141C">
      <w:pPr>
        <w:pStyle w:val="PL"/>
      </w:pPr>
    </w:p>
    <w:p w14:paraId="7E3CE427" w14:textId="77777777" w:rsidR="002C5D28" w:rsidRPr="002D141C" w:rsidRDefault="002C5D28" w:rsidP="002D141C">
      <w:pPr>
        <w:pStyle w:val="PL"/>
      </w:pPr>
      <w:r w:rsidRPr="002D141C">
        <w:t xml:space="preserve">PTRS-UplinkConfig ::=                   </w:t>
      </w:r>
      <w:r w:rsidRPr="002D141C">
        <w:rPr>
          <w:color w:val="993366"/>
        </w:rPr>
        <w:t>SEQUENCE</w:t>
      </w:r>
      <w:r w:rsidRPr="002D141C">
        <w:t xml:space="preserve"> {</w:t>
      </w:r>
    </w:p>
    <w:p w14:paraId="0109B345" w14:textId="77777777" w:rsidR="002C5D28" w:rsidRPr="002D141C" w:rsidRDefault="002C5D28" w:rsidP="002D141C">
      <w:pPr>
        <w:pStyle w:val="PL"/>
      </w:pPr>
      <w:r w:rsidRPr="002D141C">
        <w:t xml:space="preserve">    transformPrecoderDisabled               </w:t>
      </w:r>
      <w:r w:rsidRPr="002D141C">
        <w:rPr>
          <w:color w:val="993366"/>
        </w:rPr>
        <w:t>SEQUENCE</w:t>
      </w:r>
      <w:r w:rsidRPr="002D141C">
        <w:t xml:space="preserve"> {</w:t>
      </w:r>
    </w:p>
    <w:p w14:paraId="6C2EFE5C" w14:textId="77777777" w:rsidR="002C5D28" w:rsidRPr="002D141C" w:rsidRDefault="002C5D28" w:rsidP="002D141C">
      <w:pPr>
        <w:pStyle w:val="PL"/>
        <w:rPr>
          <w:color w:val="808080"/>
        </w:rPr>
      </w:pPr>
      <w:r w:rsidRPr="002D141C">
        <w:t xml:space="preserve">        frequencyDensity                    </w:t>
      </w:r>
      <w:r w:rsidRPr="002D141C">
        <w:rPr>
          <w:color w:val="993366"/>
        </w:rPr>
        <w:t>SEQUENCE</w:t>
      </w:r>
      <w:r w:rsidRPr="002D141C">
        <w:t xml:space="preserve"> (</w:t>
      </w:r>
      <w:r w:rsidRPr="002D141C">
        <w:rPr>
          <w:color w:val="993366"/>
        </w:rPr>
        <w:t>SIZE</w:t>
      </w:r>
      <w:r w:rsidRPr="002D141C">
        <w:t xml:space="preserve"> (2))</w:t>
      </w:r>
      <w:r w:rsidRPr="002D141C">
        <w:rPr>
          <w:color w:val="993366"/>
        </w:rPr>
        <w:t xml:space="preserve"> OF</w:t>
      </w:r>
      <w:r w:rsidRPr="002D141C">
        <w:t xml:space="preserve"> </w:t>
      </w:r>
      <w:r w:rsidRPr="002D141C">
        <w:rPr>
          <w:color w:val="993366"/>
        </w:rPr>
        <w:t>INTEGER</w:t>
      </w:r>
      <w:r w:rsidRPr="002D141C">
        <w:t xml:space="preserve"> (1..276)                 </w:t>
      </w:r>
      <w:r w:rsidRPr="002D141C">
        <w:rPr>
          <w:color w:val="993366"/>
        </w:rPr>
        <w:t>OPTIONAL</w:t>
      </w:r>
      <w:r w:rsidRPr="002D141C">
        <w:t xml:space="preserve">,   </w:t>
      </w:r>
      <w:r w:rsidRPr="002D141C">
        <w:rPr>
          <w:color w:val="808080"/>
        </w:rPr>
        <w:t>-- Need S</w:t>
      </w:r>
    </w:p>
    <w:p w14:paraId="61E0F446" w14:textId="77777777" w:rsidR="002C5D28" w:rsidRPr="002D141C" w:rsidRDefault="002C5D28" w:rsidP="002D141C">
      <w:pPr>
        <w:pStyle w:val="PL"/>
        <w:rPr>
          <w:color w:val="808080"/>
        </w:rPr>
      </w:pPr>
      <w:r w:rsidRPr="002D141C">
        <w:t xml:space="preserve">        timeDensity                         </w:t>
      </w:r>
      <w:r w:rsidRPr="002D141C">
        <w:rPr>
          <w:color w:val="993366"/>
        </w:rPr>
        <w:t>SEQUENCE</w:t>
      </w:r>
      <w:r w:rsidRPr="002D141C">
        <w:t xml:space="preserve"> (</w:t>
      </w:r>
      <w:r w:rsidRPr="002D141C">
        <w:rPr>
          <w:color w:val="993366"/>
        </w:rPr>
        <w:t>SIZE</w:t>
      </w:r>
      <w:r w:rsidRPr="002D141C">
        <w:t xml:space="preserve"> (3))</w:t>
      </w:r>
      <w:r w:rsidRPr="002D141C">
        <w:rPr>
          <w:color w:val="993366"/>
        </w:rPr>
        <w:t xml:space="preserve"> OF</w:t>
      </w:r>
      <w:r w:rsidRPr="002D141C">
        <w:t xml:space="preserve"> </w:t>
      </w:r>
      <w:r w:rsidRPr="002D141C">
        <w:rPr>
          <w:color w:val="993366"/>
        </w:rPr>
        <w:t>INTEGER</w:t>
      </w:r>
      <w:r w:rsidRPr="002D141C">
        <w:t xml:space="preserve"> (0..29)                  </w:t>
      </w:r>
      <w:r w:rsidRPr="002D141C">
        <w:rPr>
          <w:color w:val="993366"/>
        </w:rPr>
        <w:t>OPTIONAL</w:t>
      </w:r>
      <w:r w:rsidRPr="002D141C">
        <w:t xml:space="preserve">,   </w:t>
      </w:r>
      <w:r w:rsidRPr="002D141C">
        <w:rPr>
          <w:color w:val="808080"/>
        </w:rPr>
        <w:t>-- Need S</w:t>
      </w:r>
    </w:p>
    <w:p w14:paraId="0E08198B" w14:textId="77777777" w:rsidR="002C5D28" w:rsidRPr="002D141C" w:rsidRDefault="002C5D28" w:rsidP="002D141C">
      <w:pPr>
        <w:pStyle w:val="PL"/>
      </w:pPr>
      <w:r w:rsidRPr="002D141C">
        <w:t xml:space="preserve">        maxNrofPorts                        </w:t>
      </w:r>
      <w:r w:rsidRPr="002D141C">
        <w:rPr>
          <w:color w:val="993366"/>
        </w:rPr>
        <w:t>ENUMERATED</w:t>
      </w:r>
      <w:r w:rsidRPr="002D141C">
        <w:t xml:space="preserve"> {n1, n2},</w:t>
      </w:r>
    </w:p>
    <w:p w14:paraId="67C8A37D" w14:textId="77777777" w:rsidR="002C5D28" w:rsidRPr="002D141C" w:rsidRDefault="002C5D28" w:rsidP="002D141C">
      <w:pPr>
        <w:pStyle w:val="PL"/>
        <w:rPr>
          <w:color w:val="808080"/>
        </w:rPr>
      </w:pPr>
      <w:r w:rsidRPr="002D141C">
        <w:t xml:space="preserve">        resourceElementOffset               </w:t>
      </w:r>
      <w:r w:rsidRPr="002D141C">
        <w:rPr>
          <w:color w:val="993366"/>
        </w:rPr>
        <w:t>ENUMERATED</w:t>
      </w:r>
      <w:r w:rsidRPr="002D141C">
        <w:t xml:space="preserve"> {offset01, offset10, offset11 }              </w:t>
      </w:r>
      <w:r w:rsidRPr="002D141C">
        <w:rPr>
          <w:color w:val="993366"/>
        </w:rPr>
        <w:t>OPTIONAL</w:t>
      </w:r>
      <w:r w:rsidRPr="002D141C">
        <w:t xml:space="preserve">,   </w:t>
      </w:r>
      <w:r w:rsidRPr="002D141C">
        <w:rPr>
          <w:color w:val="808080"/>
        </w:rPr>
        <w:t>-- Need S</w:t>
      </w:r>
    </w:p>
    <w:p w14:paraId="1734E2E1" w14:textId="77777777" w:rsidR="002C5D28" w:rsidRPr="002D141C" w:rsidRDefault="002C5D28" w:rsidP="002D141C">
      <w:pPr>
        <w:pStyle w:val="PL"/>
      </w:pPr>
      <w:r w:rsidRPr="002D141C">
        <w:t xml:space="preserve">        ptrs-Power                          </w:t>
      </w:r>
      <w:r w:rsidRPr="002D141C">
        <w:rPr>
          <w:color w:val="993366"/>
        </w:rPr>
        <w:t>ENUMERATED</w:t>
      </w:r>
      <w:r w:rsidRPr="002D141C">
        <w:t xml:space="preserve"> {p00, p01, p10, p11}</w:t>
      </w:r>
    </w:p>
    <w:p w14:paraId="62F09DDD"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43E5161B" w14:textId="77777777" w:rsidR="002C5D28" w:rsidRPr="002D141C" w:rsidRDefault="002C5D28" w:rsidP="002D141C">
      <w:pPr>
        <w:pStyle w:val="PL"/>
      </w:pPr>
      <w:r w:rsidRPr="002D141C">
        <w:t xml:space="preserve">    transformPrecoderEnabled                </w:t>
      </w:r>
      <w:r w:rsidRPr="002D141C">
        <w:rPr>
          <w:color w:val="993366"/>
        </w:rPr>
        <w:t>SEQUENCE</w:t>
      </w:r>
      <w:r w:rsidRPr="002D141C">
        <w:t xml:space="preserve"> {</w:t>
      </w:r>
    </w:p>
    <w:p w14:paraId="468DD616" w14:textId="77777777" w:rsidR="002C5D28" w:rsidRPr="002D141C" w:rsidRDefault="002C5D28" w:rsidP="002D141C">
      <w:pPr>
        <w:pStyle w:val="PL"/>
      </w:pPr>
      <w:r w:rsidRPr="002D141C">
        <w:t xml:space="preserve">        sampleDensity                           </w:t>
      </w:r>
      <w:r w:rsidRPr="002D141C">
        <w:rPr>
          <w:color w:val="993366"/>
        </w:rPr>
        <w:t>SEQUENCE</w:t>
      </w:r>
      <w:r w:rsidRPr="002D141C">
        <w:t xml:space="preserve"> (</w:t>
      </w:r>
      <w:r w:rsidRPr="002D141C">
        <w:rPr>
          <w:color w:val="993366"/>
        </w:rPr>
        <w:t>SIZE</w:t>
      </w:r>
      <w:r w:rsidRPr="002D141C">
        <w:t xml:space="preserve"> (5))</w:t>
      </w:r>
      <w:r w:rsidRPr="002D141C">
        <w:rPr>
          <w:color w:val="993366"/>
        </w:rPr>
        <w:t xml:space="preserve"> OF</w:t>
      </w:r>
      <w:r w:rsidRPr="002D141C">
        <w:t xml:space="preserve"> </w:t>
      </w:r>
      <w:r w:rsidRPr="002D141C">
        <w:rPr>
          <w:color w:val="993366"/>
        </w:rPr>
        <w:t>INTEGER</w:t>
      </w:r>
      <w:r w:rsidRPr="002D141C">
        <w:t xml:space="preserve"> (1..276),</w:t>
      </w:r>
    </w:p>
    <w:p w14:paraId="4A5AE062" w14:textId="77777777" w:rsidR="002C5D28" w:rsidRPr="002D141C" w:rsidRDefault="002C5D28" w:rsidP="002D141C">
      <w:pPr>
        <w:pStyle w:val="PL"/>
        <w:rPr>
          <w:color w:val="808080"/>
        </w:rPr>
      </w:pPr>
      <w:r w:rsidRPr="002D141C">
        <w:t xml:space="preserve">        timeDensityTransformPrecoding           </w:t>
      </w:r>
      <w:r w:rsidRPr="002D141C">
        <w:rPr>
          <w:color w:val="993366"/>
        </w:rPr>
        <w:t>ENUMERATED</w:t>
      </w:r>
      <w:r w:rsidRPr="002D141C">
        <w:t xml:space="preserve"> {d2}                                     </w:t>
      </w:r>
      <w:r w:rsidRPr="002D141C">
        <w:rPr>
          <w:color w:val="993366"/>
        </w:rPr>
        <w:t>OPTIONAL</w:t>
      </w:r>
      <w:r w:rsidRPr="002D141C">
        <w:t xml:space="preserve">    </w:t>
      </w:r>
      <w:r w:rsidRPr="002D141C">
        <w:rPr>
          <w:color w:val="808080"/>
        </w:rPr>
        <w:t>-- Need S</w:t>
      </w:r>
    </w:p>
    <w:p w14:paraId="1B5EFA01"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25A9A925" w14:textId="77777777" w:rsidR="002C5D28" w:rsidRPr="002D141C" w:rsidRDefault="002C5D28" w:rsidP="002D141C">
      <w:pPr>
        <w:pStyle w:val="PL"/>
      </w:pPr>
      <w:r w:rsidRPr="002D141C">
        <w:t xml:space="preserve">    ...</w:t>
      </w:r>
    </w:p>
    <w:p w14:paraId="78CAAD6E" w14:textId="77777777" w:rsidR="002C5D28" w:rsidRPr="002D141C" w:rsidRDefault="002C5D28" w:rsidP="002D141C">
      <w:pPr>
        <w:pStyle w:val="PL"/>
      </w:pPr>
      <w:r w:rsidRPr="002D141C">
        <w:t>}</w:t>
      </w:r>
    </w:p>
    <w:p w14:paraId="126C4F9F" w14:textId="77777777" w:rsidR="002C5D28" w:rsidRPr="002D141C" w:rsidRDefault="002C5D28" w:rsidP="002D141C">
      <w:pPr>
        <w:pStyle w:val="PL"/>
      </w:pPr>
    </w:p>
    <w:p w14:paraId="60374793" w14:textId="77777777" w:rsidR="002C5D28" w:rsidRPr="002D141C" w:rsidRDefault="002C5D28" w:rsidP="002D141C">
      <w:pPr>
        <w:pStyle w:val="PL"/>
        <w:rPr>
          <w:color w:val="808080"/>
        </w:rPr>
      </w:pPr>
      <w:r w:rsidRPr="002D141C">
        <w:rPr>
          <w:color w:val="808080"/>
        </w:rPr>
        <w:t>-- TAG-PTRS-UPLINKCONFIG-STOP</w:t>
      </w:r>
    </w:p>
    <w:p w14:paraId="43C1B0D0" w14:textId="77777777" w:rsidR="002C5D28" w:rsidRPr="002D141C" w:rsidRDefault="002C5D28" w:rsidP="002D141C">
      <w:pPr>
        <w:pStyle w:val="PL"/>
        <w:rPr>
          <w:color w:val="808080"/>
        </w:rPr>
      </w:pPr>
      <w:r w:rsidRPr="002D141C">
        <w:rPr>
          <w:color w:val="808080"/>
        </w:rPr>
        <w:t>-- ASN1STOP</w:t>
      </w:r>
    </w:p>
    <w:p w14:paraId="78A8F04E" w14:textId="77777777" w:rsidR="002C5D28" w:rsidRPr="002D141C" w:rsidRDefault="002C5D28" w:rsidP="002C5D28">
      <w:bookmarkStart w:id="4666" w:name="MCCQCTEMPBM_0000017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FCF2555" w14:textId="77777777" w:rsidTr="006D357F">
        <w:tc>
          <w:tcPr>
            <w:tcW w:w="14173" w:type="dxa"/>
            <w:shd w:val="clear" w:color="auto" w:fill="auto"/>
          </w:tcPr>
          <w:bookmarkEnd w:id="4666"/>
          <w:p w14:paraId="0417CAE3" w14:textId="77777777" w:rsidR="002C5D28" w:rsidRPr="002D141C" w:rsidRDefault="002C5D28" w:rsidP="00F43D0B">
            <w:pPr>
              <w:pStyle w:val="TAH"/>
              <w:rPr>
                <w:szCs w:val="22"/>
                <w:lang w:val="en-GB" w:eastAsia="ja-JP"/>
              </w:rPr>
            </w:pPr>
            <w:r w:rsidRPr="002D141C">
              <w:rPr>
                <w:i/>
                <w:szCs w:val="22"/>
                <w:lang w:val="en-GB" w:eastAsia="ja-JP"/>
              </w:rPr>
              <w:t xml:space="preserve">PTRS-UplinkConfig </w:t>
            </w:r>
            <w:r w:rsidRPr="002D141C">
              <w:rPr>
                <w:szCs w:val="22"/>
                <w:lang w:val="en-GB" w:eastAsia="ja-JP"/>
              </w:rPr>
              <w:t>field descriptions</w:t>
            </w:r>
          </w:p>
        </w:tc>
      </w:tr>
      <w:tr w:rsidR="001C4F8B" w:rsidRPr="002D141C" w14:paraId="646FA420" w14:textId="77777777" w:rsidTr="006D357F">
        <w:tc>
          <w:tcPr>
            <w:tcW w:w="14173" w:type="dxa"/>
            <w:shd w:val="clear" w:color="auto" w:fill="auto"/>
          </w:tcPr>
          <w:p w14:paraId="68D7F090" w14:textId="77777777" w:rsidR="002C5D28" w:rsidRPr="002D141C" w:rsidRDefault="002C5D28" w:rsidP="00F43D0B">
            <w:pPr>
              <w:pStyle w:val="TAL"/>
              <w:rPr>
                <w:szCs w:val="22"/>
                <w:lang w:val="en-GB" w:eastAsia="ja-JP"/>
              </w:rPr>
            </w:pPr>
            <w:r w:rsidRPr="002D141C">
              <w:rPr>
                <w:b/>
                <w:i/>
                <w:szCs w:val="22"/>
                <w:lang w:val="en-GB" w:eastAsia="ja-JP"/>
              </w:rPr>
              <w:t>frequencyDensity</w:t>
            </w:r>
          </w:p>
          <w:p w14:paraId="3F34B77A" w14:textId="77777777" w:rsidR="002C5D28" w:rsidRPr="002D141C" w:rsidRDefault="002C5D28" w:rsidP="00E53190">
            <w:pPr>
              <w:pStyle w:val="TAL"/>
              <w:rPr>
                <w:szCs w:val="22"/>
                <w:lang w:val="en-GB" w:eastAsia="ja-JP"/>
              </w:rPr>
            </w:pPr>
            <w:r w:rsidRPr="002D141C">
              <w:rPr>
                <w:szCs w:val="22"/>
                <w:lang w:val="en-GB" w:eastAsia="ja-JP"/>
              </w:rPr>
              <w:t xml:space="preserve">Presence and frequency density of UL PT-RS for CP-OFDM waveform as a function of scheduled BW If the field is absent, the UE uses K_PT-RS = 2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w:t>
            </w:r>
            <w:r w:rsidR="00E53190" w:rsidRPr="002D141C">
              <w:rPr>
                <w:szCs w:val="22"/>
                <w:lang w:val="en-GB" w:eastAsia="ja-JP"/>
              </w:rPr>
              <w:t>.</w:t>
            </w:r>
          </w:p>
        </w:tc>
      </w:tr>
      <w:tr w:rsidR="001C4F8B" w:rsidRPr="002D141C" w14:paraId="26A77843" w14:textId="77777777" w:rsidTr="006D357F">
        <w:tc>
          <w:tcPr>
            <w:tcW w:w="14173" w:type="dxa"/>
            <w:shd w:val="clear" w:color="auto" w:fill="auto"/>
          </w:tcPr>
          <w:p w14:paraId="29F8538A" w14:textId="77777777" w:rsidR="002C5D28" w:rsidRPr="002D141C" w:rsidRDefault="002C5D28" w:rsidP="00F43D0B">
            <w:pPr>
              <w:pStyle w:val="TAL"/>
              <w:rPr>
                <w:szCs w:val="22"/>
                <w:lang w:val="en-GB" w:eastAsia="ja-JP"/>
              </w:rPr>
            </w:pPr>
            <w:r w:rsidRPr="002D141C">
              <w:rPr>
                <w:b/>
                <w:i/>
                <w:szCs w:val="22"/>
                <w:lang w:val="en-GB" w:eastAsia="ja-JP"/>
              </w:rPr>
              <w:t>maxNrofPorts</w:t>
            </w:r>
          </w:p>
          <w:p w14:paraId="36A9AEE6" w14:textId="77777777" w:rsidR="002C5D28" w:rsidRPr="002D141C" w:rsidRDefault="002C5D28" w:rsidP="00E53190">
            <w:pPr>
              <w:pStyle w:val="TAL"/>
              <w:rPr>
                <w:szCs w:val="22"/>
                <w:lang w:val="en-GB" w:eastAsia="ja-JP"/>
              </w:rPr>
            </w:pPr>
            <w:r w:rsidRPr="002D141C">
              <w:rPr>
                <w:szCs w:val="22"/>
                <w:lang w:val="en-GB" w:eastAsia="ja-JP"/>
              </w:rPr>
              <w:t xml:space="preserve">The maximum number of UL PTRS ports for CP-OFDM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6.2.3.1)</w:t>
            </w:r>
            <w:r w:rsidR="00E53190" w:rsidRPr="002D141C">
              <w:rPr>
                <w:szCs w:val="22"/>
                <w:lang w:val="en-GB" w:eastAsia="ja-JP"/>
              </w:rPr>
              <w:t>.</w:t>
            </w:r>
          </w:p>
        </w:tc>
      </w:tr>
      <w:tr w:rsidR="001C4F8B" w:rsidRPr="002D141C" w14:paraId="33417F9E" w14:textId="77777777" w:rsidTr="006D357F">
        <w:tc>
          <w:tcPr>
            <w:tcW w:w="14173" w:type="dxa"/>
            <w:shd w:val="clear" w:color="auto" w:fill="auto"/>
          </w:tcPr>
          <w:p w14:paraId="01BD597E" w14:textId="77777777" w:rsidR="002C5D28" w:rsidRPr="002D141C" w:rsidRDefault="002C5D28" w:rsidP="00F43D0B">
            <w:pPr>
              <w:pStyle w:val="TAL"/>
              <w:rPr>
                <w:szCs w:val="22"/>
                <w:lang w:val="en-GB" w:eastAsia="ja-JP"/>
              </w:rPr>
            </w:pPr>
            <w:r w:rsidRPr="002D141C">
              <w:rPr>
                <w:b/>
                <w:i/>
                <w:szCs w:val="22"/>
                <w:lang w:val="en-GB" w:eastAsia="ja-JP"/>
              </w:rPr>
              <w:t>ptrs-Power</w:t>
            </w:r>
          </w:p>
          <w:p w14:paraId="581EDE42" w14:textId="77777777" w:rsidR="002C5D28" w:rsidRPr="002D141C" w:rsidRDefault="002C5D28" w:rsidP="00E53190">
            <w:pPr>
              <w:pStyle w:val="TAL"/>
              <w:rPr>
                <w:szCs w:val="22"/>
                <w:lang w:val="en-GB" w:eastAsia="ja-JP"/>
              </w:rPr>
            </w:pPr>
            <w:r w:rsidRPr="002D141C">
              <w:rPr>
                <w:szCs w:val="22"/>
                <w:lang w:val="en-GB" w:eastAsia="ja-JP"/>
              </w:rPr>
              <w:t xml:space="preserve">UL PTRS power boosting factor per PTRS port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 table 6.2.3</w:t>
            </w:r>
            <w:r w:rsidR="00E53190" w:rsidRPr="002D141C">
              <w:rPr>
                <w:szCs w:val="22"/>
                <w:lang w:val="en-GB" w:eastAsia="ja-JP"/>
              </w:rPr>
              <w:t>.1.3</w:t>
            </w:r>
            <w:r w:rsidRPr="002D141C">
              <w:rPr>
                <w:szCs w:val="22"/>
                <w:lang w:val="en-GB" w:eastAsia="ja-JP"/>
              </w:rPr>
              <w:t>)</w:t>
            </w:r>
            <w:r w:rsidR="00E53190" w:rsidRPr="002D141C">
              <w:rPr>
                <w:szCs w:val="22"/>
                <w:lang w:val="en-GB" w:eastAsia="ja-JP"/>
              </w:rPr>
              <w:t>.</w:t>
            </w:r>
          </w:p>
        </w:tc>
      </w:tr>
      <w:tr w:rsidR="001C4F8B" w:rsidRPr="002D141C" w14:paraId="03BBAE6C" w14:textId="77777777" w:rsidTr="006D357F">
        <w:tc>
          <w:tcPr>
            <w:tcW w:w="14173" w:type="dxa"/>
            <w:shd w:val="clear" w:color="auto" w:fill="auto"/>
          </w:tcPr>
          <w:p w14:paraId="72C9A19E" w14:textId="77777777" w:rsidR="002C5D28" w:rsidRPr="002D141C" w:rsidRDefault="002C5D28" w:rsidP="00F43D0B">
            <w:pPr>
              <w:pStyle w:val="TAL"/>
              <w:rPr>
                <w:szCs w:val="22"/>
                <w:lang w:val="en-GB" w:eastAsia="ja-JP"/>
              </w:rPr>
            </w:pPr>
            <w:r w:rsidRPr="002D141C">
              <w:rPr>
                <w:b/>
                <w:i/>
                <w:szCs w:val="22"/>
                <w:lang w:val="en-GB" w:eastAsia="ja-JP"/>
              </w:rPr>
              <w:t>resourceElementOffset</w:t>
            </w:r>
          </w:p>
          <w:p w14:paraId="3C4A26B4" w14:textId="77777777" w:rsidR="002C5D28" w:rsidRPr="002D141C" w:rsidRDefault="002C5D28" w:rsidP="00E53190">
            <w:pPr>
              <w:pStyle w:val="TAL"/>
              <w:rPr>
                <w:szCs w:val="22"/>
                <w:lang w:val="en-GB" w:eastAsia="ja-JP"/>
              </w:rPr>
            </w:pPr>
            <w:r w:rsidRPr="002D141C">
              <w:rPr>
                <w:szCs w:val="22"/>
                <w:lang w:val="en-GB" w:eastAsia="ja-JP"/>
              </w:rPr>
              <w:t xml:space="preserve">Indicates the subcarrier offset for UL PTRS for CP-OFDM. If the field is absent, the UE applies the value offset00 (see </w:t>
            </w:r>
            <w:r w:rsidR="00E53190" w:rsidRPr="002D141C">
              <w:rPr>
                <w:szCs w:val="22"/>
                <w:lang w:val="en-GB" w:eastAsia="ja-JP"/>
              </w:rPr>
              <w:t>TS 38.211 [16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w:t>
            </w:r>
            <w:r w:rsidR="00E53190" w:rsidRPr="002D141C">
              <w:rPr>
                <w:szCs w:val="22"/>
                <w:lang w:val="en-GB" w:eastAsia="ja-JP"/>
              </w:rPr>
              <w:t>4.</w:t>
            </w:r>
            <w:r w:rsidRPr="002D141C">
              <w:rPr>
                <w:szCs w:val="22"/>
                <w:lang w:val="en-GB" w:eastAsia="ja-JP"/>
              </w:rPr>
              <w:t>1</w:t>
            </w:r>
            <w:r w:rsidR="00E53190" w:rsidRPr="002D141C">
              <w:rPr>
                <w:szCs w:val="22"/>
                <w:lang w:val="en-GB" w:eastAsia="ja-JP"/>
              </w:rPr>
              <w:t>.2.2</w:t>
            </w:r>
            <w:r w:rsidRPr="002D141C">
              <w:rPr>
                <w:szCs w:val="22"/>
                <w:lang w:val="en-GB" w:eastAsia="ja-JP"/>
              </w:rPr>
              <w:t>)</w:t>
            </w:r>
            <w:r w:rsidR="00E53190" w:rsidRPr="002D141C">
              <w:rPr>
                <w:szCs w:val="22"/>
                <w:lang w:val="en-GB" w:eastAsia="ja-JP"/>
              </w:rPr>
              <w:t>.</w:t>
            </w:r>
          </w:p>
        </w:tc>
      </w:tr>
      <w:tr w:rsidR="001C4F8B" w:rsidRPr="002D141C" w14:paraId="6AE59D70" w14:textId="77777777" w:rsidTr="006D357F">
        <w:tc>
          <w:tcPr>
            <w:tcW w:w="14173" w:type="dxa"/>
            <w:shd w:val="clear" w:color="auto" w:fill="auto"/>
          </w:tcPr>
          <w:p w14:paraId="521F0F58" w14:textId="77777777" w:rsidR="002C5D28" w:rsidRPr="002D141C" w:rsidRDefault="002C5D28" w:rsidP="00F43D0B">
            <w:pPr>
              <w:pStyle w:val="TAL"/>
              <w:rPr>
                <w:szCs w:val="22"/>
                <w:lang w:val="en-GB" w:eastAsia="ja-JP"/>
              </w:rPr>
            </w:pPr>
            <w:r w:rsidRPr="002D141C">
              <w:rPr>
                <w:b/>
                <w:i/>
                <w:szCs w:val="22"/>
                <w:lang w:val="en-GB" w:eastAsia="ja-JP"/>
              </w:rPr>
              <w:t>sampleDensity</w:t>
            </w:r>
          </w:p>
          <w:p w14:paraId="0C9C7FF5" w14:textId="77777777" w:rsidR="002C5D28" w:rsidRPr="002D141C" w:rsidRDefault="002C5D28" w:rsidP="00E53190">
            <w:pPr>
              <w:pStyle w:val="TAL"/>
              <w:rPr>
                <w:szCs w:val="22"/>
                <w:lang w:val="en-GB" w:eastAsia="ja-JP"/>
              </w:rPr>
            </w:pPr>
            <w:r w:rsidRPr="002D141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2D141C">
              <w:rPr>
                <w:szCs w:val="22"/>
                <w:lang w:val="en-GB" w:eastAsia="ja-JP"/>
              </w:rPr>
              <w:t>,</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 </w:t>
            </w:r>
            <w:r w:rsidR="00E53190" w:rsidRPr="002D141C">
              <w:rPr>
                <w:szCs w:val="22"/>
                <w:lang w:val="en-GB" w:eastAsia="ja-JP"/>
              </w:rPr>
              <w:t xml:space="preserve">table </w:t>
            </w:r>
            <w:r w:rsidRPr="002D141C">
              <w:rPr>
                <w:szCs w:val="22"/>
                <w:lang w:val="en-GB" w:eastAsia="ja-JP"/>
              </w:rPr>
              <w:t>6.2.3</w:t>
            </w:r>
            <w:r w:rsidR="00E53190" w:rsidRPr="002D141C">
              <w:rPr>
                <w:szCs w:val="22"/>
                <w:lang w:val="en-GB" w:eastAsia="ja-JP"/>
              </w:rPr>
              <w:t>.2-1.</w:t>
            </w:r>
          </w:p>
        </w:tc>
      </w:tr>
      <w:tr w:rsidR="001C4F8B" w:rsidRPr="002D141C" w14:paraId="6213B210" w14:textId="77777777" w:rsidTr="006D357F">
        <w:tc>
          <w:tcPr>
            <w:tcW w:w="14173" w:type="dxa"/>
            <w:shd w:val="clear" w:color="auto" w:fill="auto"/>
          </w:tcPr>
          <w:p w14:paraId="05D5BDD0" w14:textId="77777777" w:rsidR="002C5D28" w:rsidRPr="002D141C" w:rsidRDefault="002C5D28" w:rsidP="00F43D0B">
            <w:pPr>
              <w:pStyle w:val="TAL"/>
              <w:rPr>
                <w:szCs w:val="22"/>
                <w:lang w:val="en-GB" w:eastAsia="ja-JP"/>
              </w:rPr>
            </w:pPr>
            <w:r w:rsidRPr="002D141C">
              <w:rPr>
                <w:b/>
                <w:i/>
                <w:szCs w:val="22"/>
                <w:lang w:val="en-GB" w:eastAsia="ja-JP"/>
              </w:rPr>
              <w:t>timeDensity</w:t>
            </w:r>
          </w:p>
          <w:p w14:paraId="73DF8C3B" w14:textId="77777777" w:rsidR="002C5D28" w:rsidRPr="002D141C" w:rsidRDefault="002C5D28" w:rsidP="00E53190">
            <w:pPr>
              <w:pStyle w:val="TAL"/>
              <w:rPr>
                <w:szCs w:val="22"/>
                <w:lang w:val="en-GB" w:eastAsia="ja-JP"/>
              </w:rPr>
            </w:pPr>
            <w:r w:rsidRPr="002D141C">
              <w:rPr>
                <w:szCs w:val="22"/>
                <w:lang w:val="en-GB" w:eastAsia="ja-JP"/>
              </w:rPr>
              <w:t xml:space="preserve">Presence and time density of UL PT-RS for CP-OFDM waveform as a function of MCS If the field is absent, the UE uses L_PT-RS = 1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w:t>
            </w:r>
            <w:r w:rsidR="00E53190" w:rsidRPr="002D141C">
              <w:rPr>
                <w:szCs w:val="22"/>
                <w:lang w:val="en-GB" w:eastAsia="ja-JP"/>
              </w:rPr>
              <w:t>.</w:t>
            </w:r>
          </w:p>
        </w:tc>
      </w:tr>
      <w:tr w:rsidR="001C4F8B" w:rsidRPr="002D141C" w14:paraId="6F8A554E" w14:textId="77777777" w:rsidTr="006D357F">
        <w:tc>
          <w:tcPr>
            <w:tcW w:w="14173" w:type="dxa"/>
            <w:shd w:val="clear" w:color="auto" w:fill="auto"/>
          </w:tcPr>
          <w:p w14:paraId="28A2E8C1" w14:textId="77777777" w:rsidR="002C5D28" w:rsidRPr="002D141C" w:rsidRDefault="002C5D28" w:rsidP="00F43D0B">
            <w:pPr>
              <w:pStyle w:val="TAL"/>
              <w:rPr>
                <w:szCs w:val="22"/>
                <w:lang w:val="en-GB" w:eastAsia="ja-JP"/>
              </w:rPr>
            </w:pPr>
            <w:r w:rsidRPr="002D141C">
              <w:rPr>
                <w:b/>
                <w:i/>
                <w:szCs w:val="22"/>
                <w:lang w:val="en-GB" w:eastAsia="ja-JP"/>
              </w:rPr>
              <w:t>timeDensityTransformPrecoding</w:t>
            </w:r>
          </w:p>
          <w:p w14:paraId="0CC7FEE5" w14:textId="77777777" w:rsidR="002C5D28" w:rsidRPr="002D141C" w:rsidRDefault="002C5D28" w:rsidP="00E53190">
            <w:pPr>
              <w:pStyle w:val="TAL"/>
              <w:rPr>
                <w:szCs w:val="22"/>
                <w:lang w:val="en-GB" w:eastAsia="ja-JP"/>
              </w:rPr>
            </w:pPr>
            <w:r w:rsidRPr="002D141C">
              <w:rPr>
                <w:szCs w:val="22"/>
                <w:lang w:val="en-GB" w:eastAsia="ja-JP"/>
              </w:rPr>
              <w:t xml:space="preserve">Time density (OFDM symbol level) of PT-RS for DFT-s-OFDM. If the field is absent, the UE applies value d1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w:t>
            </w:r>
            <w:r w:rsidR="00E53190" w:rsidRPr="002D141C">
              <w:rPr>
                <w:szCs w:val="22"/>
                <w:lang w:val="en-GB" w:eastAsia="ja-JP"/>
              </w:rPr>
              <w:t>.</w:t>
            </w:r>
          </w:p>
        </w:tc>
      </w:tr>
      <w:tr w:rsidR="001C4F8B" w:rsidRPr="002D141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2D141C" w:rsidRDefault="002C5D28" w:rsidP="00F43D0B">
            <w:pPr>
              <w:pStyle w:val="TAL"/>
              <w:rPr>
                <w:b/>
                <w:i/>
                <w:szCs w:val="22"/>
                <w:lang w:val="en-GB" w:eastAsia="ja-JP"/>
              </w:rPr>
            </w:pPr>
            <w:r w:rsidRPr="002D141C">
              <w:rPr>
                <w:b/>
                <w:i/>
                <w:szCs w:val="22"/>
                <w:lang w:val="en-GB" w:eastAsia="ja-JP"/>
              </w:rPr>
              <w:t>transformPrecoderDisabled</w:t>
            </w:r>
          </w:p>
          <w:p w14:paraId="3A2D289C" w14:textId="77777777" w:rsidR="002C5D28" w:rsidRPr="002D141C" w:rsidRDefault="002C5D28" w:rsidP="00F43D0B">
            <w:pPr>
              <w:pStyle w:val="TAL"/>
              <w:rPr>
                <w:szCs w:val="22"/>
                <w:lang w:val="en-GB" w:eastAsia="ja-JP"/>
              </w:rPr>
            </w:pPr>
            <w:r w:rsidRPr="002D141C">
              <w:rPr>
                <w:szCs w:val="22"/>
                <w:lang w:val="en-GB" w:eastAsia="ja-JP"/>
              </w:rPr>
              <w:t>Configuration of UL PTRS without transform precoder (with CP-OFDM).</w:t>
            </w:r>
          </w:p>
        </w:tc>
      </w:tr>
      <w:tr w:rsidR="002C5D28" w:rsidRPr="002D141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2D141C" w:rsidRDefault="002C5D28" w:rsidP="00F43D0B">
            <w:pPr>
              <w:pStyle w:val="TAL"/>
              <w:rPr>
                <w:b/>
                <w:i/>
                <w:szCs w:val="22"/>
                <w:lang w:val="en-GB" w:eastAsia="ja-JP"/>
              </w:rPr>
            </w:pPr>
            <w:r w:rsidRPr="002D141C">
              <w:rPr>
                <w:b/>
                <w:i/>
                <w:szCs w:val="22"/>
                <w:lang w:val="en-GB" w:eastAsia="ja-JP"/>
              </w:rPr>
              <w:t>transformPrecoderEnabled</w:t>
            </w:r>
          </w:p>
          <w:p w14:paraId="032BC61B" w14:textId="77777777" w:rsidR="002C5D28" w:rsidRPr="002D141C" w:rsidRDefault="002C5D28" w:rsidP="00F43D0B">
            <w:pPr>
              <w:pStyle w:val="TAL"/>
              <w:rPr>
                <w:szCs w:val="22"/>
                <w:lang w:val="en-GB" w:eastAsia="ja-JP"/>
              </w:rPr>
            </w:pPr>
            <w:r w:rsidRPr="002D141C">
              <w:rPr>
                <w:szCs w:val="22"/>
                <w:lang w:val="en-GB" w:eastAsia="ja-JP"/>
              </w:rPr>
              <w:t>Configuration of UL PTRS with transform precoder (DFT-S-OFDM).</w:t>
            </w:r>
          </w:p>
        </w:tc>
      </w:tr>
    </w:tbl>
    <w:p w14:paraId="76CB6767" w14:textId="77777777" w:rsidR="000B4A46" w:rsidRPr="002D141C" w:rsidRDefault="000B4A46" w:rsidP="000B4A46"/>
    <w:p w14:paraId="744AE076" w14:textId="77777777" w:rsidR="002C5D28" w:rsidRPr="002D141C" w:rsidRDefault="002C5D28" w:rsidP="002C5D28">
      <w:pPr>
        <w:pStyle w:val="Heading4"/>
        <w:rPr>
          <w:lang w:val="en-GB"/>
        </w:rPr>
      </w:pPr>
      <w:bookmarkStart w:id="4667" w:name="_Toc20426049"/>
      <w:bookmarkStart w:id="4668" w:name="_Toc29321445"/>
      <w:bookmarkStart w:id="4669" w:name="_Toc36219628"/>
      <w:bookmarkStart w:id="4670" w:name="_Toc36220304"/>
      <w:bookmarkStart w:id="4671" w:name="_Toc36513724"/>
      <w:bookmarkStart w:id="4672" w:name="_Toc46449782"/>
      <w:bookmarkStart w:id="4673" w:name="_Toc46489569"/>
      <w:bookmarkStart w:id="4674" w:name="_Toc52495403"/>
      <w:bookmarkStart w:id="4675" w:name="_Toc60781572"/>
      <w:bookmarkStart w:id="4676" w:name="_Toc139021907"/>
      <w:r w:rsidRPr="002D141C">
        <w:rPr>
          <w:lang w:val="en-GB"/>
        </w:rPr>
        <w:t>–</w:t>
      </w:r>
      <w:r w:rsidRPr="002D141C">
        <w:rPr>
          <w:lang w:val="en-GB"/>
        </w:rPr>
        <w:tab/>
      </w:r>
      <w:r w:rsidRPr="002D141C">
        <w:rPr>
          <w:i/>
          <w:lang w:val="en-GB"/>
        </w:rPr>
        <w:t>PUCCH-Config</w:t>
      </w:r>
      <w:bookmarkEnd w:id="4667"/>
      <w:bookmarkEnd w:id="4668"/>
      <w:bookmarkEnd w:id="4669"/>
      <w:bookmarkEnd w:id="4670"/>
      <w:bookmarkEnd w:id="4671"/>
      <w:bookmarkEnd w:id="4672"/>
      <w:bookmarkEnd w:id="4673"/>
      <w:bookmarkEnd w:id="4674"/>
      <w:bookmarkEnd w:id="4675"/>
      <w:bookmarkEnd w:id="4676"/>
    </w:p>
    <w:p w14:paraId="77920D6B" w14:textId="77777777" w:rsidR="002C5D28" w:rsidRPr="002D141C" w:rsidRDefault="002C5D28" w:rsidP="002C5D28">
      <w:r w:rsidRPr="002D141C">
        <w:t xml:space="preserve">The IE </w:t>
      </w:r>
      <w:r w:rsidRPr="002D141C">
        <w:rPr>
          <w:i/>
        </w:rPr>
        <w:t>PUCCH-Config</w:t>
      </w:r>
      <w:r w:rsidRPr="002D141C">
        <w:t xml:space="preserve"> is used to configure UE specific PUCCH parameters (per BWP).</w:t>
      </w:r>
    </w:p>
    <w:p w14:paraId="3919BA22" w14:textId="77777777" w:rsidR="002C5D28" w:rsidRPr="002D141C" w:rsidRDefault="002C5D28" w:rsidP="002C5D28">
      <w:pPr>
        <w:pStyle w:val="TH"/>
        <w:rPr>
          <w:lang w:val="en-GB"/>
        </w:rPr>
      </w:pPr>
      <w:r w:rsidRPr="002D141C">
        <w:rPr>
          <w:i/>
          <w:lang w:val="en-GB"/>
        </w:rPr>
        <w:t>PUCCH-Config</w:t>
      </w:r>
      <w:r w:rsidRPr="002D141C">
        <w:rPr>
          <w:lang w:val="en-GB"/>
        </w:rPr>
        <w:t xml:space="preserve"> information element</w:t>
      </w:r>
    </w:p>
    <w:p w14:paraId="2B06725C" w14:textId="77777777" w:rsidR="002C5D28" w:rsidRPr="002D141C" w:rsidRDefault="002C5D28" w:rsidP="002D141C">
      <w:pPr>
        <w:pStyle w:val="PL"/>
        <w:rPr>
          <w:color w:val="808080"/>
        </w:rPr>
      </w:pPr>
      <w:r w:rsidRPr="002D141C">
        <w:rPr>
          <w:color w:val="808080"/>
        </w:rPr>
        <w:t>-- ASN1START</w:t>
      </w:r>
    </w:p>
    <w:p w14:paraId="315DFC41" w14:textId="77777777" w:rsidR="002C5D28" w:rsidRPr="002D141C" w:rsidRDefault="002C5D28" w:rsidP="002D141C">
      <w:pPr>
        <w:pStyle w:val="PL"/>
        <w:rPr>
          <w:color w:val="808080"/>
        </w:rPr>
      </w:pPr>
      <w:r w:rsidRPr="002D141C">
        <w:rPr>
          <w:color w:val="808080"/>
        </w:rPr>
        <w:t>-- TAG-PUCCH-CONFIG-START</w:t>
      </w:r>
    </w:p>
    <w:p w14:paraId="7DA3125D" w14:textId="77777777" w:rsidR="002C5D28" w:rsidRPr="002D141C" w:rsidRDefault="002C5D28" w:rsidP="002D141C">
      <w:pPr>
        <w:pStyle w:val="PL"/>
      </w:pPr>
    </w:p>
    <w:p w14:paraId="7404884C" w14:textId="77777777" w:rsidR="002C5D28" w:rsidRPr="002D141C" w:rsidRDefault="002C5D28" w:rsidP="002D141C">
      <w:pPr>
        <w:pStyle w:val="PL"/>
      </w:pPr>
      <w:r w:rsidRPr="002D141C">
        <w:t xml:space="preserve">PUCCH-Config ::=                        </w:t>
      </w:r>
      <w:r w:rsidRPr="002D141C">
        <w:rPr>
          <w:color w:val="993366"/>
        </w:rPr>
        <w:t>SEQUENCE</w:t>
      </w:r>
      <w:r w:rsidRPr="002D141C">
        <w:t xml:space="preserve"> {</w:t>
      </w:r>
    </w:p>
    <w:p w14:paraId="6CEDB807" w14:textId="4E09770F" w:rsidR="002C5D28" w:rsidRPr="002D141C" w:rsidRDefault="002C5D28" w:rsidP="002D141C">
      <w:pPr>
        <w:pStyle w:val="PL"/>
        <w:rPr>
          <w:color w:val="808080"/>
        </w:rPr>
      </w:pPr>
      <w:r w:rsidRPr="002D141C">
        <w:t xml:space="preserve">    resourceSetToAddModList                 </w:t>
      </w:r>
      <w:r w:rsidRPr="002D141C">
        <w:rPr>
          <w:color w:val="993366"/>
        </w:rPr>
        <w:t>SEQUENCE</w:t>
      </w:r>
      <w:r w:rsidRPr="002D141C">
        <w:t xml:space="preserve"> (</w:t>
      </w:r>
      <w:r w:rsidRPr="002D141C">
        <w:rPr>
          <w:color w:val="993366"/>
        </w:rPr>
        <w:t>SIZE</w:t>
      </w:r>
      <w:r w:rsidRPr="002D141C">
        <w:t xml:space="preserve"> (1..maxNrofPUCCH-ResourceSets))</w:t>
      </w:r>
      <w:r w:rsidRPr="002D141C">
        <w:rPr>
          <w:color w:val="993366"/>
        </w:rPr>
        <w:t xml:space="preserve"> OF</w:t>
      </w:r>
      <w:r w:rsidR="004F17E1" w:rsidRPr="002D141C">
        <w:t xml:space="preserve"> PUCCH-ResourceSet   </w:t>
      </w:r>
      <w:r w:rsidRPr="002D141C">
        <w:rPr>
          <w:color w:val="993366"/>
        </w:rPr>
        <w:t>OPTIONAL</w:t>
      </w:r>
      <w:r w:rsidR="004F17E1" w:rsidRPr="002D141C">
        <w:t xml:space="preserve">, </w:t>
      </w:r>
      <w:r w:rsidRPr="002D141C">
        <w:rPr>
          <w:color w:val="808080"/>
        </w:rPr>
        <w:t>-- Need N</w:t>
      </w:r>
    </w:p>
    <w:p w14:paraId="76B9DE73" w14:textId="3800D327" w:rsidR="002C5D28" w:rsidRPr="002D141C" w:rsidRDefault="002C5D28" w:rsidP="002D141C">
      <w:pPr>
        <w:pStyle w:val="PL"/>
        <w:rPr>
          <w:color w:val="808080"/>
        </w:rPr>
      </w:pPr>
      <w:r w:rsidRPr="002D141C">
        <w:t xml:space="preserve">    resourceSetToReleaseList                </w:t>
      </w:r>
      <w:r w:rsidRPr="002D141C">
        <w:rPr>
          <w:color w:val="993366"/>
        </w:rPr>
        <w:t>SEQUENCE</w:t>
      </w:r>
      <w:r w:rsidRPr="002D141C">
        <w:t xml:space="preserve"> (</w:t>
      </w:r>
      <w:r w:rsidRPr="002D141C">
        <w:rPr>
          <w:color w:val="993366"/>
        </w:rPr>
        <w:t>SIZE</w:t>
      </w:r>
      <w:r w:rsidRPr="002D141C">
        <w:t xml:space="preserve"> (1..maxNrofPUCCH-ResourceSets))</w:t>
      </w:r>
      <w:r w:rsidRPr="002D141C">
        <w:rPr>
          <w:color w:val="993366"/>
        </w:rPr>
        <w:t xml:space="preserve"> OF</w:t>
      </w:r>
      <w:r w:rsidRPr="002D141C">
        <w:t xml:space="preserve"> PUCCH-ResourceSetId</w:t>
      </w:r>
      <w:r w:rsidR="004F17E1" w:rsidRPr="002D141C">
        <w:t xml:space="preserve"> </w:t>
      </w:r>
      <w:r w:rsidRPr="002D141C">
        <w:rPr>
          <w:color w:val="993366"/>
        </w:rPr>
        <w:t>OPTIONAL</w:t>
      </w:r>
      <w:r w:rsidRPr="002D141C">
        <w:t xml:space="preserve">, </w:t>
      </w:r>
      <w:r w:rsidRPr="002D141C">
        <w:rPr>
          <w:color w:val="808080"/>
        </w:rPr>
        <w:t>-- Need N</w:t>
      </w:r>
    </w:p>
    <w:p w14:paraId="5397CFFF" w14:textId="12B1448E" w:rsidR="002C5D28" w:rsidRPr="002D141C" w:rsidRDefault="002C5D28" w:rsidP="002D141C">
      <w:pPr>
        <w:pStyle w:val="PL"/>
        <w:rPr>
          <w:color w:val="808080"/>
        </w:rPr>
      </w:pPr>
      <w:r w:rsidRPr="002D141C">
        <w:t xml:space="preserve">    resourceToAddModList                    </w:t>
      </w:r>
      <w:r w:rsidRPr="002D141C">
        <w:rPr>
          <w:color w:val="993366"/>
        </w:rPr>
        <w:t>SEQUENCE</w:t>
      </w:r>
      <w:r w:rsidRPr="002D141C">
        <w:t xml:space="preserve"> (</w:t>
      </w:r>
      <w:r w:rsidRPr="002D141C">
        <w:rPr>
          <w:color w:val="993366"/>
        </w:rPr>
        <w:t>SIZE</w:t>
      </w:r>
      <w:r w:rsidRPr="002D141C">
        <w:t xml:space="preserve"> (1..maxNrofPUCCH-Resources))</w:t>
      </w:r>
      <w:r w:rsidRPr="002D141C">
        <w:rPr>
          <w:color w:val="993366"/>
        </w:rPr>
        <w:t xml:space="preserve"> OF</w:t>
      </w:r>
      <w:r w:rsidRPr="002D141C">
        <w:t xml:space="preserve"> P</w:t>
      </w:r>
      <w:r w:rsidR="004F17E1" w:rsidRPr="002D141C">
        <w:t xml:space="preserve">UCCH-Resource         </w:t>
      </w:r>
      <w:r w:rsidRPr="002D141C">
        <w:rPr>
          <w:color w:val="993366"/>
        </w:rPr>
        <w:t>OPTIONAL</w:t>
      </w:r>
      <w:r w:rsidRPr="002D141C">
        <w:t xml:space="preserve">, </w:t>
      </w:r>
      <w:r w:rsidRPr="002D141C">
        <w:rPr>
          <w:color w:val="808080"/>
        </w:rPr>
        <w:t>-- Need N</w:t>
      </w:r>
    </w:p>
    <w:p w14:paraId="02134AF9" w14:textId="4B30FD4B" w:rsidR="002C5D28" w:rsidRPr="002D141C" w:rsidRDefault="002C5D28" w:rsidP="002D141C">
      <w:pPr>
        <w:pStyle w:val="PL"/>
        <w:rPr>
          <w:color w:val="808080"/>
        </w:rPr>
      </w:pPr>
      <w:r w:rsidRPr="002D141C">
        <w:t xml:space="preserve">    resourceToReleaseList                   </w:t>
      </w:r>
      <w:r w:rsidRPr="002D141C">
        <w:rPr>
          <w:color w:val="993366"/>
        </w:rPr>
        <w:t>SEQUENCE</w:t>
      </w:r>
      <w:r w:rsidRPr="002D141C">
        <w:t xml:space="preserve"> (</w:t>
      </w:r>
      <w:r w:rsidRPr="002D141C">
        <w:rPr>
          <w:color w:val="993366"/>
        </w:rPr>
        <w:t>SIZE</w:t>
      </w:r>
      <w:r w:rsidRPr="002D141C">
        <w:t xml:space="preserve"> (1..maxNrofPUCCH-Resources))</w:t>
      </w:r>
      <w:r w:rsidRPr="002D141C">
        <w:rPr>
          <w:color w:val="993366"/>
        </w:rPr>
        <w:t xml:space="preserve"> OF</w:t>
      </w:r>
      <w:r w:rsidRPr="002D141C">
        <w:t xml:space="preserve"> PUCCH-ResourceId     </w:t>
      </w:r>
      <w:r w:rsidR="004F17E1" w:rsidRPr="002D141C">
        <w:t xml:space="preserve">  </w:t>
      </w:r>
      <w:r w:rsidRPr="002D141C">
        <w:rPr>
          <w:color w:val="993366"/>
        </w:rPr>
        <w:t>OPTIONAL</w:t>
      </w:r>
      <w:r w:rsidRPr="002D141C">
        <w:t xml:space="preserve">, </w:t>
      </w:r>
      <w:r w:rsidRPr="002D141C">
        <w:rPr>
          <w:color w:val="808080"/>
        </w:rPr>
        <w:t>-- Need N</w:t>
      </w:r>
    </w:p>
    <w:p w14:paraId="392FE40F" w14:textId="7DA81B97" w:rsidR="002C5D28" w:rsidRPr="002D141C" w:rsidRDefault="002C5D28" w:rsidP="002D141C">
      <w:pPr>
        <w:pStyle w:val="PL"/>
        <w:rPr>
          <w:color w:val="808080"/>
        </w:rPr>
      </w:pPr>
      <w:r w:rsidRPr="002D141C">
        <w:t xml:space="preserve">    format1                                 SetupRelease { PUCCH-FormatConfig }                                  </w:t>
      </w:r>
      <w:r w:rsidR="004F17E1" w:rsidRPr="002D141C">
        <w:t xml:space="preserve"> </w:t>
      </w:r>
      <w:r w:rsidRPr="002D141C">
        <w:rPr>
          <w:color w:val="993366"/>
        </w:rPr>
        <w:t>OPTIONAL</w:t>
      </w:r>
      <w:r w:rsidRPr="002D141C">
        <w:t xml:space="preserve">, </w:t>
      </w:r>
      <w:r w:rsidRPr="002D141C">
        <w:rPr>
          <w:color w:val="808080"/>
        </w:rPr>
        <w:t>-- Need M</w:t>
      </w:r>
    </w:p>
    <w:p w14:paraId="7D4CF6BA" w14:textId="2C5F6F5A" w:rsidR="002C5D28" w:rsidRPr="002D141C" w:rsidRDefault="002C5D28" w:rsidP="002D141C">
      <w:pPr>
        <w:pStyle w:val="PL"/>
        <w:rPr>
          <w:color w:val="808080"/>
        </w:rPr>
      </w:pPr>
      <w:r w:rsidRPr="002D141C">
        <w:t xml:space="preserve">    format2                                 SetupRelease { PUCCH-FormatConfig }                                  </w:t>
      </w:r>
      <w:r w:rsidR="004F17E1" w:rsidRPr="002D141C">
        <w:t xml:space="preserve"> </w:t>
      </w:r>
      <w:r w:rsidRPr="002D141C">
        <w:rPr>
          <w:color w:val="993366"/>
        </w:rPr>
        <w:t>OPTIONAL</w:t>
      </w:r>
      <w:r w:rsidRPr="002D141C">
        <w:t xml:space="preserve">, </w:t>
      </w:r>
      <w:r w:rsidRPr="002D141C">
        <w:rPr>
          <w:color w:val="808080"/>
        </w:rPr>
        <w:t>-- Need M</w:t>
      </w:r>
    </w:p>
    <w:p w14:paraId="0CA24844" w14:textId="7594C9C3" w:rsidR="002C5D28" w:rsidRPr="002D141C" w:rsidRDefault="002C5D28" w:rsidP="002D141C">
      <w:pPr>
        <w:pStyle w:val="PL"/>
        <w:rPr>
          <w:color w:val="808080"/>
        </w:rPr>
      </w:pPr>
      <w:r w:rsidRPr="002D141C">
        <w:t xml:space="preserve">    format3                                 SetupRelease { PUCCH-FormatConfig }                                  </w:t>
      </w:r>
      <w:r w:rsidR="00BA24B5" w:rsidRPr="002D141C">
        <w:t xml:space="preserve"> </w:t>
      </w:r>
      <w:r w:rsidRPr="002D141C">
        <w:rPr>
          <w:color w:val="993366"/>
        </w:rPr>
        <w:t>OPTIONAL</w:t>
      </w:r>
      <w:r w:rsidRPr="002D141C">
        <w:t xml:space="preserve">, </w:t>
      </w:r>
      <w:r w:rsidRPr="002D141C">
        <w:rPr>
          <w:color w:val="808080"/>
        </w:rPr>
        <w:t>-- Need M</w:t>
      </w:r>
    </w:p>
    <w:p w14:paraId="48BB1492" w14:textId="5EEC9F7F" w:rsidR="002C5D28" w:rsidRPr="002D141C" w:rsidRDefault="002C5D28" w:rsidP="002D141C">
      <w:pPr>
        <w:pStyle w:val="PL"/>
        <w:rPr>
          <w:color w:val="808080"/>
        </w:rPr>
      </w:pPr>
      <w:r w:rsidRPr="002D141C">
        <w:t xml:space="preserve">    format4                                 SetupRelease { PUCCH-FormatConfig }                                   </w:t>
      </w:r>
      <w:r w:rsidRPr="002D141C">
        <w:rPr>
          <w:color w:val="993366"/>
        </w:rPr>
        <w:t>OPTIONAL</w:t>
      </w:r>
      <w:r w:rsidRPr="002D141C">
        <w:t xml:space="preserve">, </w:t>
      </w:r>
      <w:r w:rsidRPr="002D141C">
        <w:rPr>
          <w:color w:val="808080"/>
        </w:rPr>
        <w:t>-- Need M</w:t>
      </w:r>
    </w:p>
    <w:p w14:paraId="4C1103E6" w14:textId="77777777" w:rsidR="002C5D28" w:rsidRPr="002D141C" w:rsidRDefault="002C5D28" w:rsidP="002D141C">
      <w:pPr>
        <w:pStyle w:val="PL"/>
      </w:pPr>
    </w:p>
    <w:p w14:paraId="4C1D88A3" w14:textId="2FAF99F9" w:rsidR="004F132C" w:rsidRPr="002D141C" w:rsidRDefault="002C5D28" w:rsidP="002D141C">
      <w:pPr>
        <w:pStyle w:val="PL"/>
      </w:pPr>
      <w:r w:rsidRPr="002D141C">
        <w:t xml:space="preserve">    schedulingRequestResourceToAddModList   </w:t>
      </w:r>
      <w:r w:rsidRPr="002D141C">
        <w:rPr>
          <w:color w:val="993366"/>
        </w:rPr>
        <w:t>SEQUENCE</w:t>
      </w:r>
      <w:r w:rsidRPr="002D141C">
        <w:t xml:space="preserve"> (</w:t>
      </w:r>
      <w:r w:rsidRPr="002D141C">
        <w:rPr>
          <w:color w:val="993366"/>
        </w:rPr>
        <w:t>SIZE</w:t>
      </w:r>
      <w:r w:rsidRPr="002D141C">
        <w:t xml:space="preserve"> (1..maxNrofSR-Resources))</w:t>
      </w:r>
      <w:r w:rsidRPr="002D141C">
        <w:rPr>
          <w:color w:val="993366"/>
        </w:rPr>
        <w:t xml:space="preserve"> OF</w:t>
      </w:r>
      <w:r w:rsidRPr="002D141C">
        <w:t xml:space="preserve"> SchedulingRequestResourceConfig</w:t>
      </w:r>
    </w:p>
    <w:p w14:paraId="43CF66BF" w14:textId="08EECC3A" w:rsidR="002C5D28" w:rsidRPr="002D141C" w:rsidRDefault="00BA24B5"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483088DC" w14:textId="5DB59176" w:rsidR="00BA24B5" w:rsidRPr="002D141C" w:rsidRDefault="002C5D28" w:rsidP="002D141C">
      <w:pPr>
        <w:pStyle w:val="PL"/>
      </w:pPr>
      <w:r w:rsidRPr="002D141C">
        <w:t xml:space="preserve">    schedulingRequestResourceToReleaseList  </w:t>
      </w:r>
      <w:r w:rsidRPr="002D141C">
        <w:rPr>
          <w:color w:val="993366"/>
        </w:rPr>
        <w:t>SEQUENCE</w:t>
      </w:r>
      <w:r w:rsidRPr="002D141C">
        <w:t xml:space="preserve"> (</w:t>
      </w:r>
      <w:r w:rsidRPr="002D141C">
        <w:rPr>
          <w:color w:val="993366"/>
        </w:rPr>
        <w:t>SIZE</w:t>
      </w:r>
      <w:r w:rsidRPr="002D141C">
        <w:t xml:space="preserve"> (1..maxNrofSR-Resources))</w:t>
      </w:r>
      <w:r w:rsidRPr="002D141C">
        <w:rPr>
          <w:color w:val="993366"/>
        </w:rPr>
        <w:t xml:space="preserve"> OF</w:t>
      </w:r>
      <w:r w:rsidRPr="002D141C">
        <w:t xml:space="preserve"> SchedulingRequestResourceId</w:t>
      </w:r>
    </w:p>
    <w:p w14:paraId="06A57F36" w14:textId="32761740" w:rsidR="002C5D28" w:rsidRPr="002D141C" w:rsidRDefault="00BA24B5"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160DFB95" w14:textId="4DEB3CD4" w:rsidR="002C5D28" w:rsidRPr="002D141C" w:rsidRDefault="002C5D28" w:rsidP="002D141C">
      <w:pPr>
        <w:pStyle w:val="PL"/>
        <w:rPr>
          <w:color w:val="808080"/>
        </w:rPr>
      </w:pPr>
      <w:r w:rsidRPr="002D141C">
        <w:t xml:space="preserve">    multi-CSI-PUCCH-ResourceList            </w:t>
      </w:r>
      <w:r w:rsidRPr="002D141C">
        <w:rPr>
          <w:color w:val="993366"/>
        </w:rPr>
        <w:t>SEQUENCE</w:t>
      </w:r>
      <w:r w:rsidRPr="002D141C">
        <w:t xml:space="preserve"> (</w:t>
      </w:r>
      <w:r w:rsidRPr="002D141C">
        <w:rPr>
          <w:color w:val="993366"/>
        </w:rPr>
        <w:t>SIZE</w:t>
      </w:r>
      <w:r w:rsidRPr="002D141C">
        <w:t xml:space="preserve"> (1..2))</w:t>
      </w:r>
      <w:r w:rsidRPr="002D141C">
        <w:rPr>
          <w:color w:val="993366"/>
        </w:rPr>
        <w:t xml:space="preserve"> OF</w:t>
      </w:r>
      <w:r w:rsidRPr="002D141C">
        <w:t xml:space="preserve"> PUCCH-ResourceId                            </w:t>
      </w:r>
      <w:r w:rsidRPr="002D141C">
        <w:rPr>
          <w:color w:val="993366"/>
        </w:rPr>
        <w:t>OPTIONAL</w:t>
      </w:r>
      <w:r w:rsidRPr="002D141C">
        <w:t>,</w:t>
      </w:r>
      <w:r w:rsidR="004F17E1" w:rsidRPr="002D141C">
        <w:t xml:space="preserve"> </w:t>
      </w:r>
      <w:r w:rsidRPr="002D141C">
        <w:rPr>
          <w:color w:val="808080"/>
        </w:rPr>
        <w:t>-- Need M</w:t>
      </w:r>
    </w:p>
    <w:p w14:paraId="3179491D" w14:textId="371D0200" w:rsidR="002C5D28" w:rsidRPr="002D141C" w:rsidRDefault="002C5D28" w:rsidP="002D141C">
      <w:pPr>
        <w:pStyle w:val="PL"/>
        <w:rPr>
          <w:color w:val="808080"/>
        </w:rPr>
      </w:pPr>
      <w:r w:rsidRPr="002D141C">
        <w:t xml:space="preserve">    dl-DataToUL-ACK                         </w:t>
      </w:r>
      <w:r w:rsidRPr="002D141C">
        <w:rPr>
          <w:color w:val="993366"/>
        </w:rPr>
        <w:t>SEQUENCE</w:t>
      </w:r>
      <w:r w:rsidRPr="002D141C">
        <w:t xml:space="preserve"> (</w:t>
      </w:r>
      <w:r w:rsidRPr="002D141C">
        <w:rPr>
          <w:color w:val="993366"/>
        </w:rPr>
        <w:t>SIZE</w:t>
      </w:r>
      <w:r w:rsidRPr="002D141C">
        <w:t xml:space="preserve"> (1..8))</w:t>
      </w:r>
      <w:r w:rsidRPr="002D141C">
        <w:rPr>
          <w:color w:val="993366"/>
        </w:rPr>
        <w:t xml:space="preserve"> OF</w:t>
      </w:r>
      <w:r w:rsidRPr="002D141C">
        <w:t xml:space="preserve"> </w:t>
      </w:r>
      <w:r w:rsidRPr="002D141C">
        <w:rPr>
          <w:color w:val="993366"/>
        </w:rPr>
        <w:t>INTEGER</w:t>
      </w:r>
      <w:r w:rsidRPr="002D141C">
        <w:t xml:space="preserve"> (0..15)                             </w:t>
      </w:r>
      <w:r w:rsidRPr="002D141C">
        <w:rPr>
          <w:color w:val="993366"/>
        </w:rPr>
        <w:t>OPTIONAL</w:t>
      </w:r>
      <w:r w:rsidR="004F17E1" w:rsidRPr="002D141C">
        <w:t xml:space="preserve">, </w:t>
      </w:r>
      <w:r w:rsidRPr="002D141C">
        <w:rPr>
          <w:color w:val="808080"/>
        </w:rPr>
        <w:t>-- Need M</w:t>
      </w:r>
    </w:p>
    <w:p w14:paraId="14F6AA0A" w14:textId="77777777" w:rsidR="002C5D28" w:rsidRPr="002D141C" w:rsidRDefault="002C5D28" w:rsidP="002D141C">
      <w:pPr>
        <w:pStyle w:val="PL"/>
      </w:pPr>
    </w:p>
    <w:p w14:paraId="1E0F34FF" w14:textId="0F24A0DA" w:rsidR="00BA24B5" w:rsidRPr="002D141C" w:rsidRDefault="002C5D28" w:rsidP="002D141C">
      <w:pPr>
        <w:pStyle w:val="PL"/>
      </w:pPr>
      <w:r w:rsidRPr="002D141C">
        <w:t xml:space="preserve">    spatialRelationInfoToAddModList         </w:t>
      </w:r>
      <w:r w:rsidRPr="002D141C">
        <w:rPr>
          <w:color w:val="993366"/>
        </w:rPr>
        <w:t>SEQUENCE</w:t>
      </w:r>
      <w:r w:rsidRPr="002D141C">
        <w:t xml:space="preserve"> (</w:t>
      </w:r>
      <w:r w:rsidRPr="002D141C">
        <w:rPr>
          <w:color w:val="993366"/>
        </w:rPr>
        <w:t>SIZE</w:t>
      </w:r>
      <w:r w:rsidRPr="002D141C">
        <w:t xml:space="preserve"> (1..maxNrofSpatialRelationInfos))</w:t>
      </w:r>
      <w:r w:rsidRPr="002D141C">
        <w:rPr>
          <w:color w:val="993366"/>
        </w:rPr>
        <w:t xml:space="preserve"> OF</w:t>
      </w:r>
      <w:r w:rsidR="004F17E1" w:rsidRPr="002D141C">
        <w:t xml:space="preserve"> PUCCH-SpatialRelationInfo</w:t>
      </w:r>
    </w:p>
    <w:p w14:paraId="55E60691" w14:textId="7A1E3AB6" w:rsidR="002C5D28" w:rsidRPr="002D141C" w:rsidRDefault="00BA24B5" w:rsidP="002D141C">
      <w:pPr>
        <w:pStyle w:val="PL"/>
        <w:rPr>
          <w:color w:val="808080"/>
        </w:rPr>
      </w:pPr>
      <w:r w:rsidRPr="002D141C">
        <w:t xml:space="preserve">                                                                                                                  </w:t>
      </w:r>
      <w:r w:rsidR="002C5D28" w:rsidRPr="002D141C">
        <w:rPr>
          <w:color w:val="993366"/>
        </w:rPr>
        <w:t>OPTIONAL</w:t>
      </w:r>
      <w:r w:rsidR="002C5D28" w:rsidRPr="002D141C">
        <w:t>,</w:t>
      </w:r>
      <w:r w:rsidR="004F17E1" w:rsidRPr="002D141C">
        <w:t xml:space="preserve"> </w:t>
      </w:r>
      <w:r w:rsidR="002C5D28" w:rsidRPr="002D141C">
        <w:rPr>
          <w:color w:val="808080"/>
        </w:rPr>
        <w:t>-- Need N</w:t>
      </w:r>
    </w:p>
    <w:p w14:paraId="7496C6B5" w14:textId="77777777" w:rsidR="004F17E1" w:rsidRPr="002D141C" w:rsidRDefault="002C5D28" w:rsidP="002D141C">
      <w:pPr>
        <w:pStyle w:val="PL"/>
      </w:pPr>
      <w:r w:rsidRPr="002D141C">
        <w:t xml:space="preserve">    spatialRelationInfoToReleaseList        </w:t>
      </w:r>
      <w:r w:rsidRPr="002D141C">
        <w:rPr>
          <w:color w:val="993366"/>
        </w:rPr>
        <w:t>SEQUENCE</w:t>
      </w:r>
      <w:r w:rsidRPr="002D141C">
        <w:t xml:space="preserve"> (</w:t>
      </w:r>
      <w:r w:rsidRPr="002D141C">
        <w:rPr>
          <w:color w:val="993366"/>
        </w:rPr>
        <w:t>SIZE</w:t>
      </w:r>
      <w:r w:rsidRPr="002D141C">
        <w:t xml:space="preserve"> (1..maxNrofSpatialRelationInfos))</w:t>
      </w:r>
      <w:r w:rsidRPr="002D141C">
        <w:rPr>
          <w:color w:val="993366"/>
        </w:rPr>
        <w:t xml:space="preserve"> OF</w:t>
      </w:r>
      <w:r w:rsidRPr="002D141C">
        <w:t xml:space="preserve"> PUCCH-SpatialRelationInfoId</w:t>
      </w:r>
    </w:p>
    <w:p w14:paraId="57520C62" w14:textId="0B3B85DE" w:rsidR="002C5D28" w:rsidRPr="002D141C" w:rsidRDefault="004F17E1" w:rsidP="002D141C">
      <w:pPr>
        <w:pStyle w:val="PL"/>
        <w:rPr>
          <w:color w:val="808080"/>
        </w:rPr>
      </w:pPr>
      <w:r w:rsidRPr="002D141C">
        <w:t xml:space="preserve">                                                                                                                  </w:t>
      </w:r>
      <w:r w:rsidR="002C5D28" w:rsidRPr="002D141C">
        <w:rPr>
          <w:color w:val="993366"/>
        </w:rPr>
        <w:t>OPTIONAL</w:t>
      </w:r>
      <w:r w:rsidRPr="002D141C">
        <w:t xml:space="preserve">, </w:t>
      </w:r>
      <w:r w:rsidR="002C5D28" w:rsidRPr="002D141C">
        <w:rPr>
          <w:color w:val="808080"/>
        </w:rPr>
        <w:t>-- Need N</w:t>
      </w:r>
    </w:p>
    <w:p w14:paraId="01B1E48C" w14:textId="058B51BF" w:rsidR="002C5D28" w:rsidRPr="002D141C" w:rsidRDefault="002C5D28" w:rsidP="002D141C">
      <w:pPr>
        <w:pStyle w:val="PL"/>
        <w:rPr>
          <w:color w:val="808080"/>
        </w:rPr>
      </w:pPr>
      <w:r w:rsidRPr="002D141C">
        <w:t xml:space="preserve">    pucch-PowerControl                      PUCCH-PowerControl                              </w:t>
      </w:r>
      <w:r w:rsidR="004F17E1" w:rsidRPr="002D141C">
        <w:t xml:space="preserve">                      </w:t>
      </w:r>
      <w:r w:rsidRPr="002D141C">
        <w:rPr>
          <w:color w:val="993366"/>
        </w:rPr>
        <w:t>OPTIONAL</w:t>
      </w:r>
      <w:r w:rsidR="004F17E1" w:rsidRPr="002D141C">
        <w:t xml:space="preserve">, </w:t>
      </w:r>
      <w:r w:rsidRPr="002D141C">
        <w:rPr>
          <w:color w:val="808080"/>
        </w:rPr>
        <w:t>-- Need M</w:t>
      </w:r>
    </w:p>
    <w:p w14:paraId="20997347" w14:textId="77777777" w:rsidR="002C5D28" w:rsidRPr="002D141C" w:rsidRDefault="002C5D28" w:rsidP="002D141C">
      <w:pPr>
        <w:pStyle w:val="PL"/>
      </w:pPr>
      <w:r w:rsidRPr="002D141C">
        <w:t xml:space="preserve">    ...</w:t>
      </w:r>
    </w:p>
    <w:p w14:paraId="39E828E9" w14:textId="77777777" w:rsidR="002C5D28" w:rsidRPr="002D141C" w:rsidRDefault="002C5D28" w:rsidP="002D141C">
      <w:pPr>
        <w:pStyle w:val="PL"/>
      </w:pPr>
      <w:r w:rsidRPr="002D141C">
        <w:t>}</w:t>
      </w:r>
    </w:p>
    <w:p w14:paraId="1A765361" w14:textId="77777777" w:rsidR="002C5D28" w:rsidRPr="002D141C" w:rsidRDefault="002C5D28" w:rsidP="002D141C">
      <w:pPr>
        <w:pStyle w:val="PL"/>
      </w:pPr>
    </w:p>
    <w:p w14:paraId="486976D2" w14:textId="77777777" w:rsidR="002C5D28" w:rsidRPr="002D141C" w:rsidRDefault="002C5D28" w:rsidP="002D141C">
      <w:pPr>
        <w:pStyle w:val="PL"/>
      </w:pPr>
      <w:r w:rsidRPr="002D141C">
        <w:t xml:space="preserve">PUCCH-FormatConfig ::=                  </w:t>
      </w:r>
      <w:r w:rsidRPr="002D141C">
        <w:rPr>
          <w:color w:val="993366"/>
        </w:rPr>
        <w:t>SEQUENCE</w:t>
      </w:r>
      <w:r w:rsidRPr="002D141C">
        <w:t xml:space="preserve"> {</w:t>
      </w:r>
    </w:p>
    <w:p w14:paraId="1100342D" w14:textId="3DAF286D" w:rsidR="002C5D28" w:rsidRPr="002D141C" w:rsidRDefault="002C5D28" w:rsidP="002D141C">
      <w:pPr>
        <w:pStyle w:val="PL"/>
        <w:rPr>
          <w:color w:val="808080"/>
        </w:rPr>
      </w:pPr>
      <w:r w:rsidRPr="002D141C">
        <w:t xml:space="preserve">    interslotFrequencyHopping               </w:t>
      </w:r>
      <w:r w:rsidRPr="002D141C">
        <w:rPr>
          <w:color w:val="993366"/>
        </w:rPr>
        <w:t>ENUMERATED</w:t>
      </w:r>
      <w:r w:rsidRPr="002D141C">
        <w:t xml:space="preserve"> {enabled}                                                 </w:t>
      </w:r>
      <w:r w:rsidR="00BA24B5" w:rsidRPr="002D141C">
        <w:t xml:space="preserve"> </w:t>
      </w:r>
      <w:r w:rsidRPr="002D141C">
        <w:rPr>
          <w:color w:val="993366"/>
        </w:rPr>
        <w:t>OPTIONAL</w:t>
      </w:r>
      <w:r w:rsidRPr="002D141C">
        <w:t xml:space="preserve">, </w:t>
      </w:r>
      <w:r w:rsidRPr="002D141C">
        <w:rPr>
          <w:color w:val="808080"/>
        </w:rPr>
        <w:t>-- Need R</w:t>
      </w:r>
    </w:p>
    <w:p w14:paraId="4FDE6CAD" w14:textId="22B235DF" w:rsidR="002C5D28" w:rsidRPr="002D141C" w:rsidRDefault="002C5D28" w:rsidP="002D141C">
      <w:pPr>
        <w:pStyle w:val="PL"/>
        <w:rPr>
          <w:color w:val="808080"/>
        </w:rPr>
      </w:pPr>
      <w:r w:rsidRPr="002D141C">
        <w:t xml:space="preserve">    additionalDMRS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22FC09E2" w14:textId="31F8BB30" w:rsidR="002C5D28" w:rsidRPr="002D141C" w:rsidRDefault="002C5D28" w:rsidP="002D141C">
      <w:pPr>
        <w:pStyle w:val="PL"/>
        <w:rPr>
          <w:color w:val="808080"/>
        </w:rPr>
      </w:pPr>
      <w:r w:rsidRPr="002D141C">
        <w:t xml:space="preserve">    maxCodeRate                             PUCCH-MaxCodeRate                                                     </w:t>
      </w:r>
      <w:r w:rsidRPr="002D141C">
        <w:rPr>
          <w:color w:val="993366"/>
        </w:rPr>
        <w:t>OPTIONAL</w:t>
      </w:r>
      <w:r w:rsidRPr="002D141C">
        <w:t xml:space="preserve">, </w:t>
      </w:r>
      <w:r w:rsidRPr="002D141C">
        <w:rPr>
          <w:color w:val="808080"/>
        </w:rPr>
        <w:t>-- Need R</w:t>
      </w:r>
    </w:p>
    <w:p w14:paraId="3A13DF32" w14:textId="4EA8E3F9" w:rsidR="002C5D28" w:rsidRPr="002D141C" w:rsidRDefault="002C5D28" w:rsidP="002D141C">
      <w:pPr>
        <w:pStyle w:val="PL"/>
        <w:rPr>
          <w:color w:val="808080"/>
        </w:rPr>
      </w:pPr>
      <w:r w:rsidRPr="002D141C">
        <w:t xml:space="preserve">    nrofSlots                               </w:t>
      </w:r>
      <w:r w:rsidRPr="002D141C">
        <w:rPr>
          <w:color w:val="993366"/>
        </w:rPr>
        <w:t>ENUMERATED</w:t>
      </w:r>
      <w:r w:rsidRPr="002D141C">
        <w:t xml:space="preserve"> {n2,n4,n8}                                                 </w:t>
      </w:r>
      <w:r w:rsidRPr="002D141C">
        <w:rPr>
          <w:color w:val="993366"/>
        </w:rPr>
        <w:t>OPTIONAL</w:t>
      </w:r>
      <w:r w:rsidRPr="002D141C">
        <w:t xml:space="preserve">, </w:t>
      </w:r>
      <w:r w:rsidRPr="002D141C">
        <w:rPr>
          <w:color w:val="808080"/>
        </w:rPr>
        <w:t>-- Need S</w:t>
      </w:r>
    </w:p>
    <w:p w14:paraId="27664E91" w14:textId="3E400C76" w:rsidR="002C5D28" w:rsidRPr="002D141C" w:rsidRDefault="002C5D28" w:rsidP="002D141C">
      <w:pPr>
        <w:pStyle w:val="PL"/>
        <w:rPr>
          <w:color w:val="808080"/>
        </w:rPr>
      </w:pPr>
      <w:r w:rsidRPr="002D141C">
        <w:t xml:space="preserve">    pi2BPSK                                 </w:t>
      </w:r>
      <w:r w:rsidRPr="002D141C">
        <w:rPr>
          <w:color w:val="993366"/>
        </w:rPr>
        <w:t>ENUMERATED</w:t>
      </w:r>
      <w:r w:rsidRPr="002D141C">
        <w:t xml:space="preserve"> {enabled}                                                  </w:t>
      </w:r>
      <w:r w:rsidRPr="002D141C">
        <w:rPr>
          <w:color w:val="993366"/>
        </w:rPr>
        <w:t>OPTIONAL</w:t>
      </w:r>
      <w:r w:rsidRPr="002D141C">
        <w:t xml:space="preserve">, </w:t>
      </w:r>
      <w:r w:rsidRPr="002D141C">
        <w:rPr>
          <w:color w:val="808080"/>
        </w:rPr>
        <w:t>-- Need R</w:t>
      </w:r>
    </w:p>
    <w:p w14:paraId="1AE0DC81" w14:textId="1B77DB36" w:rsidR="002C5D28" w:rsidRPr="002D141C" w:rsidRDefault="002C5D28" w:rsidP="002D141C">
      <w:pPr>
        <w:pStyle w:val="PL"/>
        <w:rPr>
          <w:color w:val="808080"/>
        </w:rPr>
      </w:pPr>
      <w:r w:rsidRPr="002D141C">
        <w:t xml:space="preserve">    simultaneousHARQ-ACK-CSI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3F7813CF" w14:textId="77777777" w:rsidR="002C5D28" w:rsidRPr="002D141C" w:rsidRDefault="002C5D28" w:rsidP="002D141C">
      <w:pPr>
        <w:pStyle w:val="PL"/>
      </w:pPr>
      <w:r w:rsidRPr="002D141C">
        <w:t>}</w:t>
      </w:r>
    </w:p>
    <w:p w14:paraId="7C9CC8F5" w14:textId="77777777" w:rsidR="002C5D28" w:rsidRPr="002D141C" w:rsidRDefault="002C5D28" w:rsidP="002D141C">
      <w:pPr>
        <w:pStyle w:val="PL"/>
      </w:pPr>
    </w:p>
    <w:p w14:paraId="25D65A43" w14:textId="77777777" w:rsidR="002C5D28" w:rsidRPr="002D141C" w:rsidRDefault="002C5D28" w:rsidP="002D141C">
      <w:pPr>
        <w:pStyle w:val="PL"/>
      </w:pPr>
      <w:r w:rsidRPr="002D141C">
        <w:t xml:space="preserve">PUCCH-MaxCodeRate ::=                   </w:t>
      </w:r>
      <w:r w:rsidRPr="002D141C">
        <w:rPr>
          <w:color w:val="993366"/>
        </w:rPr>
        <w:t>ENUMERATED</w:t>
      </w:r>
      <w:r w:rsidRPr="002D141C">
        <w:t xml:space="preserve"> {zeroDot08, zeroDot15, zeroDot25, zeroDot35, zeroDot45, zeroDot60, zeroDot80}</w:t>
      </w:r>
    </w:p>
    <w:p w14:paraId="2B518E8A" w14:textId="77777777" w:rsidR="002C5D28" w:rsidRPr="002D141C" w:rsidRDefault="002C5D28" w:rsidP="002D141C">
      <w:pPr>
        <w:pStyle w:val="PL"/>
      </w:pPr>
    </w:p>
    <w:p w14:paraId="72D60192" w14:textId="77777777" w:rsidR="002C5D28" w:rsidRPr="002D141C" w:rsidRDefault="002C5D28" w:rsidP="002D141C">
      <w:pPr>
        <w:pStyle w:val="PL"/>
        <w:rPr>
          <w:color w:val="808080"/>
        </w:rPr>
      </w:pPr>
      <w:r w:rsidRPr="002D141C">
        <w:rPr>
          <w:color w:val="808080"/>
        </w:rPr>
        <w:t>-- A set with one or more PUCCH resources</w:t>
      </w:r>
    </w:p>
    <w:p w14:paraId="17073C25" w14:textId="77777777" w:rsidR="002C5D28" w:rsidRPr="002D141C" w:rsidRDefault="002C5D28" w:rsidP="002D141C">
      <w:pPr>
        <w:pStyle w:val="PL"/>
      </w:pPr>
      <w:r w:rsidRPr="002D141C">
        <w:t xml:space="preserve">PUCCH-ResourceSet ::=                   </w:t>
      </w:r>
      <w:r w:rsidRPr="002D141C">
        <w:rPr>
          <w:color w:val="993366"/>
        </w:rPr>
        <w:t>SEQUENCE</w:t>
      </w:r>
      <w:r w:rsidRPr="002D141C">
        <w:t xml:space="preserve"> {</w:t>
      </w:r>
    </w:p>
    <w:p w14:paraId="0B9B25E5" w14:textId="77777777" w:rsidR="002C5D28" w:rsidRPr="002D141C" w:rsidRDefault="002C5D28" w:rsidP="002D141C">
      <w:pPr>
        <w:pStyle w:val="PL"/>
      </w:pPr>
      <w:r w:rsidRPr="002D141C">
        <w:t xml:space="preserve">    pucch-ResourceSetId                     PUCCH-ResourceSetId,</w:t>
      </w:r>
    </w:p>
    <w:p w14:paraId="5A097C7C" w14:textId="2ACBC42D" w:rsidR="002C5D28" w:rsidRPr="002D141C" w:rsidRDefault="002C5D28" w:rsidP="002D141C">
      <w:pPr>
        <w:pStyle w:val="PL"/>
      </w:pPr>
      <w:r w:rsidRPr="002D141C">
        <w:t xml:space="preserve">    resourceList                 </w:t>
      </w:r>
      <w:r w:rsidR="007806BB" w:rsidRPr="002D141C">
        <w:t xml:space="preserve">        </w:t>
      </w:r>
      <w:r w:rsidRPr="002D141C">
        <w:t xml:space="preserve">   </w:t>
      </w:r>
      <w:r w:rsidRPr="002D141C">
        <w:rPr>
          <w:color w:val="993366"/>
        </w:rPr>
        <w:t>SEQUENCE</w:t>
      </w:r>
      <w:r w:rsidRPr="002D141C">
        <w:t xml:space="preserve"> (</w:t>
      </w:r>
      <w:r w:rsidRPr="002D141C">
        <w:rPr>
          <w:color w:val="993366"/>
        </w:rPr>
        <w:t>SIZE</w:t>
      </w:r>
      <w:r w:rsidRPr="002D141C">
        <w:t xml:space="preserve"> (1..maxNrofPUCCH-ResourcesPerSet))</w:t>
      </w:r>
      <w:r w:rsidRPr="002D141C">
        <w:rPr>
          <w:color w:val="993366"/>
        </w:rPr>
        <w:t xml:space="preserve"> OF</w:t>
      </w:r>
      <w:r w:rsidRPr="002D141C">
        <w:t xml:space="preserve"> PUCCH-ResourceId,</w:t>
      </w:r>
    </w:p>
    <w:p w14:paraId="38F98706" w14:textId="4C74B4D4" w:rsidR="002C5D28" w:rsidRPr="002D141C" w:rsidRDefault="002C5D28" w:rsidP="002D141C">
      <w:pPr>
        <w:pStyle w:val="PL"/>
        <w:rPr>
          <w:color w:val="808080"/>
        </w:rPr>
      </w:pPr>
      <w:r w:rsidRPr="002D141C">
        <w:t xml:space="preserve">    </w:t>
      </w:r>
      <w:r w:rsidR="00490402" w:rsidRPr="002D141C">
        <w:t>maxPayloadSize</w:t>
      </w:r>
      <w:r w:rsidRPr="002D141C">
        <w:t xml:space="preserve">                       </w:t>
      </w:r>
      <w:r w:rsidR="00997CFE" w:rsidRPr="002D141C">
        <w:t xml:space="preserve">  </w:t>
      </w:r>
      <w:r w:rsidRPr="002D141C">
        <w:t xml:space="preserve"> </w:t>
      </w:r>
      <w:r w:rsidRPr="002D141C">
        <w:rPr>
          <w:color w:val="993366"/>
        </w:rPr>
        <w:t>INTEGER</w:t>
      </w:r>
      <w:r w:rsidRPr="002D141C">
        <w:t xml:space="preserve"> (4..256)                                                  </w:t>
      </w:r>
      <w:r w:rsidR="004F17E1" w:rsidRPr="002D141C">
        <w:t xml:space="preserve">    </w:t>
      </w:r>
      <w:r w:rsidRPr="002D141C">
        <w:rPr>
          <w:color w:val="993366"/>
        </w:rPr>
        <w:t>OPTIONAL</w:t>
      </w:r>
      <w:r w:rsidR="00BA24B5" w:rsidRPr="002D141C">
        <w:t xml:space="preserve"> </w:t>
      </w:r>
      <w:r w:rsidRPr="002D141C">
        <w:t xml:space="preserve"> </w:t>
      </w:r>
      <w:r w:rsidRPr="002D141C">
        <w:rPr>
          <w:color w:val="808080"/>
        </w:rPr>
        <w:t>-- Need R</w:t>
      </w:r>
    </w:p>
    <w:p w14:paraId="57BDD32F" w14:textId="77777777" w:rsidR="002C5D28" w:rsidRPr="002D141C" w:rsidRDefault="002C5D28" w:rsidP="002D141C">
      <w:pPr>
        <w:pStyle w:val="PL"/>
      </w:pPr>
      <w:r w:rsidRPr="002D141C">
        <w:t>}</w:t>
      </w:r>
    </w:p>
    <w:p w14:paraId="285BA265" w14:textId="77777777" w:rsidR="002C5D28" w:rsidRPr="002D141C" w:rsidRDefault="002C5D28" w:rsidP="002D141C">
      <w:pPr>
        <w:pStyle w:val="PL"/>
      </w:pPr>
    </w:p>
    <w:p w14:paraId="5E71BAE1" w14:textId="77777777" w:rsidR="002C5D28" w:rsidRPr="002D141C" w:rsidRDefault="002C5D28" w:rsidP="002D141C">
      <w:pPr>
        <w:pStyle w:val="PL"/>
      </w:pPr>
      <w:r w:rsidRPr="002D141C">
        <w:t xml:space="preserve">PUCCH-ResourceSetId ::=                 </w:t>
      </w:r>
      <w:r w:rsidRPr="002D141C">
        <w:rPr>
          <w:color w:val="993366"/>
        </w:rPr>
        <w:t>INTEGER</w:t>
      </w:r>
      <w:r w:rsidRPr="002D141C">
        <w:t xml:space="preserve"> (0..maxNrofPUCCH-ResourceSets-1)</w:t>
      </w:r>
    </w:p>
    <w:p w14:paraId="4C1B40CD" w14:textId="77777777" w:rsidR="002C5D28" w:rsidRPr="002D141C" w:rsidRDefault="002C5D28" w:rsidP="002D141C">
      <w:pPr>
        <w:pStyle w:val="PL"/>
      </w:pPr>
    </w:p>
    <w:p w14:paraId="4C91C400" w14:textId="77777777" w:rsidR="002C5D28" w:rsidRPr="002D141C" w:rsidRDefault="002C5D28" w:rsidP="002D141C">
      <w:pPr>
        <w:pStyle w:val="PL"/>
      </w:pPr>
      <w:r w:rsidRPr="002D141C">
        <w:t xml:space="preserve">PUCCH-Resource ::=                      </w:t>
      </w:r>
      <w:r w:rsidRPr="002D141C">
        <w:rPr>
          <w:color w:val="993366"/>
        </w:rPr>
        <w:t>SEQUENCE</w:t>
      </w:r>
      <w:r w:rsidRPr="002D141C">
        <w:t xml:space="preserve"> {</w:t>
      </w:r>
    </w:p>
    <w:p w14:paraId="0F191170" w14:textId="77777777" w:rsidR="002C5D28" w:rsidRPr="002D141C" w:rsidRDefault="002C5D28" w:rsidP="002D141C">
      <w:pPr>
        <w:pStyle w:val="PL"/>
      </w:pPr>
      <w:r w:rsidRPr="002D141C">
        <w:t xml:space="preserve">    pucch-ResourceId                        PUCCH-ResourceId,</w:t>
      </w:r>
    </w:p>
    <w:p w14:paraId="4FBEBC92" w14:textId="77777777" w:rsidR="002C5D28" w:rsidRPr="002D141C" w:rsidRDefault="002C5D28" w:rsidP="002D141C">
      <w:pPr>
        <w:pStyle w:val="PL"/>
      </w:pPr>
      <w:r w:rsidRPr="002D141C">
        <w:t xml:space="preserve">    startingPRB                             PRB-Id,</w:t>
      </w:r>
    </w:p>
    <w:p w14:paraId="6355006F" w14:textId="39EBFC1C" w:rsidR="002C5D28" w:rsidRPr="002D141C" w:rsidRDefault="002C5D28" w:rsidP="002D141C">
      <w:pPr>
        <w:pStyle w:val="PL"/>
        <w:rPr>
          <w:color w:val="808080"/>
        </w:rPr>
      </w:pPr>
      <w:r w:rsidRPr="002D141C">
        <w:t xml:space="preserve">    intraSlotFrequencyHopping               </w:t>
      </w:r>
      <w:r w:rsidRPr="002D141C">
        <w:rPr>
          <w:color w:val="993366"/>
        </w:rPr>
        <w:t>ENUMERATED</w:t>
      </w:r>
      <w:r w:rsidRPr="002D141C">
        <w:t xml:space="preserve"> { enabled }                                            </w:t>
      </w:r>
      <w:r w:rsidR="004F17E1" w:rsidRPr="002D141C">
        <w:t xml:space="preserve">    </w:t>
      </w:r>
      <w:r w:rsidRPr="002D141C">
        <w:rPr>
          <w:color w:val="993366"/>
        </w:rPr>
        <w:t>OPTIONAL</w:t>
      </w:r>
      <w:r w:rsidRPr="002D141C">
        <w:t xml:space="preserve">, </w:t>
      </w:r>
      <w:r w:rsidRPr="002D141C">
        <w:rPr>
          <w:color w:val="808080"/>
        </w:rPr>
        <w:t>-- Need R</w:t>
      </w:r>
    </w:p>
    <w:p w14:paraId="4EFE8288" w14:textId="4E0885C7" w:rsidR="002C5D28" w:rsidRPr="002D141C" w:rsidRDefault="002C5D28" w:rsidP="002D141C">
      <w:pPr>
        <w:pStyle w:val="PL"/>
        <w:rPr>
          <w:color w:val="808080"/>
        </w:rPr>
      </w:pPr>
      <w:r w:rsidRPr="002D141C">
        <w:t xml:space="preserve">    secondHopPRB                            PRB-Id                                                            </w:t>
      </w:r>
      <w:r w:rsidR="004F17E1" w:rsidRPr="002D141C">
        <w:t xml:space="preserve">    </w:t>
      </w:r>
      <w:r w:rsidRPr="002D141C">
        <w:rPr>
          <w:color w:val="993366"/>
        </w:rPr>
        <w:t>OPTIONAL</w:t>
      </w:r>
      <w:r w:rsidRPr="002D141C">
        <w:t xml:space="preserve">, </w:t>
      </w:r>
      <w:r w:rsidRPr="002D141C">
        <w:rPr>
          <w:color w:val="808080"/>
        </w:rPr>
        <w:t>-- Need R</w:t>
      </w:r>
    </w:p>
    <w:p w14:paraId="14E27DF1" w14:textId="77777777" w:rsidR="002C5D28" w:rsidRPr="002D141C" w:rsidRDefault="002C5D28" w:rsidP="002D141C">
      <w:pPr>
        <w:pStyle w:val="PL"/>
      </w:pPr>
      <w:r w:rsidRPr="002D141C">
        <w:t xml:space="preserve">    format                                  </w:t>
      </w:r>
      <w:r w:rsidRPr="002D141C">
        <w:rPr>
          <w:color w:val="993366"/>
        </w:rPr>
        <w:t>CHOICE</w:t>
      </w:r>
      <w:r w:rsidRPr="002D141C">
        <w:t xml:space="preserve"> {</w:t>
      </w:r>
    </w:p>
    <w:p w14:paraId="5006348E" w14:textId="77777777" w:rsidR="002C5D28" w:rsidRPr="002D141C" w:rsidRDefault="002C5D28" w:rsidP="002D141C">
      <w:pPr>
        <w:pStyle w:val="PL"/>
      </w:pPr>
      <w:r w:rsidRPr="002D141C">
        <w:t xml:space="preserve">        format0                                 PUCCH-format0,</w:t>
      </w:r>
    </w:p>
    <w:p w14:paraId="191B19A9" w14:textId="01F62D53" w:rsidR="002C5D28" w:rsidRPr="002D141C" w:rsidRDefault="002C5D28" w:rsidP="002D141C">
      <w:pPr>
        <w:pStyle w:val="PL"/>
      </w:pPr>
      <w:r w:rsidRPr="002D141C">
        <w:t xml:space="preserve">        format1                                 PUCCH-format1,</w:t>
      </w:r>
    </w:p>
    <w:p w14:paraId="3FB4155A" w14:textId="77777777" w:rsidR="002C5D28" w:rsidRPr="002D141C" w:rsidRDefault="002C5D28" w:rsidP="002D141C">
      <w:pPr>
        <w:pStyle w:val="PL"/>
      </w:pPr>
      <w:r w:rsidRPr="002D141C">
        <w:t xml:space="preserve">        format2                                 PUCCH-format2,</w:t>
      </w:r>
    </w:p>
    <w:p w14:paraId="7AA3F6EF" w14:textId="77777777" w:rsidR="002C5D28" w:rsidRPr="002D141C" w:rsidRDefault="002C5D28" w:rsidP="002D141C">
      <w:pPr>
        <w:pStyle w:val="PL"/>
      </w:pPr>
      <w:r w:rsidRPr="002D141C">
        <w:t xml:space="preserve">        format3                                 PUCCH-format3,</w:t>
      </w:r>
    </w:p>
    <w:p w14:paraId="7F451579" w14:textId="77777777" w:rsidR="002C5D28" w:rsidRPr="002D141C" w:rsidRDefault="002C5D28" w:rsidP="002D141C">
      <w:pPr>
        <w:pStyle w:val="PL"/>
      </w:pPr>
      <w:r w:rsidRPr="002D141C">
        <w:t xml:space="preserve">        format4                                 PUCCH-format4</w:t>
      </w:r>
    </w:p>
    <w:p w14:paraId="1855BD78" w14:textId="77777777" w:rsidR="002C5D28" w:rsidRPr="002D141C" w:rsidRDefault="002C5D28" w:rsidP="002D141C">
      <w:pPr>
        <w:pStyle w:val="PL"/>
      </w:pPr>
      <w:r w:rsidRPr="002D141C">
        <w:t xml:space="preserve">    }</w:t>
      </w:r>
    </w:p>
    <w:p w14:paraId="2C525779" w14:textId="77777777" w:rsidR="002C5D28" w:rsidRPr="002D141C" w:rsidRDefault="002C5D28" w:rsidP="002D141C">
      <w:pPr>
        <w:pStyle w:val="PL"/>
      </w:pPr>
      <w:r w:rsidRPr="002D141C">
        <w:t>}</w:t>
      </w:r>
    </w:p>
    <w:p w14:paraId="6DF27D3E" w14:textId="77777777" w:rsidR="002C5D28" w:rsidRPr="002D141C" w:rsidRDefault="002C5D28" w:rsidP="002D141C">
      <w:pPr>
        <w:pStyle w:val="PL"/>
      </w:pPr>
    </w:p>
    <w:p w14:paraId="0ABBADE3" w14:textId="77777777" w:rsidR="002C5D28" w:rsidRPr="002D141C" w:rsidRDefault="002C5D28" w:rsidP="002D141C">
      <w:pPr>
        <w:pStyle w:val="PL"/>
      </w:pPr>
      <w:r w:rsidRPr="002D141C">
        <w:t xml:space="preserve">PUCCH-ResourceId ::=                    </w:t>
      </w:r>
      <w:r w:rsidRPr="002D141C">
        <w:rPr>
          <w:color w:val="993366"/>
        </w:rPr>
        <w:t>INTEGER</w:t>
      </w:r>
      <w:r w:rsidRPr="002D141C">
        <w:t xml:space="preserve"> (0..maxNrofPUCCH-Resources-1)</w:t>
      </w:r>
    </w:p>
    <w:p w14:paraId="5D0A8267" w14:textId="77777777" w:rsidR="002C5D28" w:rsidRPr="002D141C" w:rsidRDefault="002C5D28" w:rsidP="002D141C">
      <w:pPr>
        <w:pStyle w:val="PL"/>
      </w:pPr>
    </w:p>
    <w:p w14:paraId="7739984F" w14:textId="77777777" w:rsidR="002C5D28" w:rsidRPr="002D141C" w:rsidRDefault="002C5D28" w:rsidP="002D141C">
      <w:pPr>
        <w:pStyle w:val="PL"/>
      </w:pPr>
    </w:p>
    <w:p w14:paraId="7795084E" w14:textId="77777777" w:rsidR="002C5D28" w:rsidRPr="002D141C" w:rsidRDefault="002C5D28" w:rsidP="002D141C">
      <w:pPr>
        <w:pStyle w:val="PL"/>
      </w:pPr>
      <w:r w:rsidRPr="002D141C">
        <w:t xml:space="preserve">PUCCH-format0 ::=                               </w:t>
      </w:r>
      <w:r w:rsidRPr="002D141C">
        <w:rPr>
          <w:color w:val="993366"/>
        </w:rPr>
        <w:t>SEQUENCE</w:t>
      </w:r>
      <w:r w:rsidRPr="002D141C">
        <w:t xml:space="preserve"> {</w:t>
      </w:r>
    </w:p>
    <w:p w14:paraId="2B6C910C" w14:textId="77777777" w:rsidR="002C5D28" w:rsidRPr="002D141C" w:rsidRDefault="002C5D28" w:rsidP="002D141C">
      <w:pPr>
        <w:pStyle w:val="PL"/>
      </w:pPr>
      <w:r w:rsidRPr="002D141C">
        <w:t xml:space="preserve">    initialCyclicShift                              </w:t>
      </w:r>
      <w:r w:rsidRPr="002D141C">
        <w:rPr>
          <w:color w:val="993366"/>
        </w:rPr>
        <w:t>INTEGER</w:t>
      </w:r>
      <w:r w:rsidRPr="002D141C">
        <w:t>(0..11),</w:t>
      </w:r>
    </w:p>
    <w:p w14:paraId="7F0544CF" w14:textId="77777777" w:rsidR="002C5D28" w:rsidRPr="002D141C" w:rsidRDefault="002C5D28" w:rsidP="002D141C">
      <w:pPr>
        <w:pStyle w:val="PL"/>
      </w:pPr>
      <w:r w:rsidRPr="002D141C">
        <w:t xml:space="preserve">    nrofSymbols                                     </w:t>
      </w:r>
      <w:r w:rsidRPr="002D141C">
        <w:rPr>
          <w:color w:val="993366"/>
        </w:rPr>
        <w:t>INTEGER</w:t>
      </w:r>
      <w:r w:rsidRPr="002D141C">
        <w:t xml:space="preserve"> (1..2),</w:t>
      </w:r>
    </w:p>
    <w:p w14:paraId="082DB609" w14:textId="77777777" w:rsidR="00F95F2F" w:rsidRPr="002D141C" w:rsidRDefault="002C5D28" w:rsidP="002D141C">
      <w:pPr>
        <w:pStyle w:val="PL"/>
      </w:pPr>
      <w:r w:rsidRPr="002D141C">
        <w:t xml:space="preserve">    startingSymbolIndex                             </w:t>
      </w:r>
      <w:r w:rsidRPr="002D141C">
        <w:rPr>
          <w:color w:val="993366"/>
        </w:rPr>
        <w:t>INTEGER</w:t>
      </w:r>
      <w:r w:rsidRPr="002D141C">
        <w:t>(0..13)</w:t>
      </w:r>
    </w:p>
    <w:p w14:paraId="5CAD1C0F" w14:textId="77777777" w:rsidR="002C5D28" w:rsidRPr="002D141C" w:rsidRDefault="002C5D28" w:rsidP="002D141C">
      <w:pPr>
        <w:pStyle w:val="PL"/>
      </w:pPr>
      <w:r w:rsidRPr="002D141C">
        <w:t>}</w:t>
      </w:r>
    </w:p>
    <w:p w14:paraId="781A4C67" w14:textId="77777777" w:rsidR="002C5D28" w:rsidRPr="002D141C" w:rsidRDefault="002C5D28" w:rsidP="002D141C">
      <w:pPr>
        <w:pStyle w:val="PL"/>
      </w:pPr>
    </w:p>
    <w:p w14:paraId="23F20D45" w14:textId="77777777" w:rsidR="002C5D28" w:rsidRPr="002D141C" w:rsidRDefault="002C5D28" w:rsidP="002D141C">
      <w:pPr>
        <w:pStyle w:val="PL"/>
      </w:pPr>
      <w:r w:rsidRPr="002D141C">
        <w:t xml:space="preserve">PUCCH-format1 ::=                               </w:t>
      </w:r>
      <w:r w:rsidRPr="002D141C">
        <w:rPr>
          <w:color w:val="993366"/>
        </w:rPr>
        <w:t>SEQUENCE</w:t>
      </w:r>
      <w:r w:rsidRPr="002D141C">
        <w:t xml:space="preserve"> {</w:t>
      </w:r>
    </w:p>
    <w:p w14:paraId="17F3E1AB" w14:textId="77777777" w:rsidR="002C5D28" w:rsidRPr="002D141C" w:rsidRDefault="002C5D28" w:rsidP="002D141C">
      <w:pPr>
        <w:pStyle w:val="PL"/>
      </w:pPr>
      <w:r w:rsidRPr="002D141C">
        <w:t xml:space="preserve">    initialCyclicShift                              </w:t>
      </w:r>
      <w:r w:rsidRPr="002D141C">
        <w:rPr>
          <w:color w:val="993366"/>
        </w:rPr>
        <w:t>INTEGER</w:t>
      </w:r>
      <w:r w:rsidRPr="002D141C">
        <w:t>(0..11),</w:t>
      </w:r>
    </w:p>
    <w:p w14:paraId="0225092F" w14:textId="77777777" w:rsidR="002C5D28" w:rsidRPr="002D141C" w:rsidRDefault="002C5D28" w:rsidP="002D141C">
      <w:pPr>
        <w:pStyle w:val="PL"/>
      </w:pPr>
      <w:r w:rsidRPr="002D141C">
        <w:t xml:space="preserve">    nrofSymbols                                     </w:t>
      </w:r>
      <w:r w:rsidRPr="002D141C">
        <w:rPr>
          <w:color w:val="993366"/>
        </w:rPr>
        <w:t>INTEGER</w:t>
      </w:r>
      <w:r w:rsidRPr="002D141C">
        <w:t xml:space="preserve"> (4..14),</w:t>
      </w:r>
    </w:p>
    <w:p w14:paraId="61DDFC0E" w14:textId="77777777" w:rsidR="002C5D28" w:rsidRPr="002D141C" w:rsidRDefault="002C5D28" w:rsidP="002D141C">
      <w:pPr>
        <w:pStyle w:val="PL"/>
      </w:pPr>
      <w:r w:rsidRPr="002D141C">
        <w:t xml:space="preserve">    startingSymbolIndex                             </w:t>
      </w:r>
      <w:r w:rsidRPr="002D141C">
        <w:rPr>
          <w:color w:val="993366"/>
        </w:rPr>
        <w:t>INTEGER</w:t>
      </w:r>
      <w:r w:rsidRPr="002D141C">
        <w:t>(0..10),</w:t>
      </w:r>
    </w:p>
    <w:p w14:paraId="1C1B96D5" w14:textId="77777777" w:rsidR="002C5D28" w:rsidRPr="002D141C" w:rsidRDefault="002C5D28" w:rsidP="002D141C">
      <w:pPr>
        <w:pStyle w:val="PL"/>
      </w:pPr>
      <w:r w:rsidRPr="002D141C">
        <w:t xml:space="preserve">    timeDomainOCC                                   </w:t>
      </w:r>
      <w:r w:rsidRPr="002D141C">
        <w:rPr>
          <w:color w:val="993366"/>
        </w:rPr>
        <w:t>INTEGER</w:t>
      </w:r>
      <w:r w:rsidRPr="002D141C">
        <w:t>(0..6)</w:t>
      </w:r>
    </w:p>
    <w:p w14:paraId="69762984" w14:textId="77777777" w:rsidR="002C5D28" w:rsidRPr="002D141C" w:rsidRDefault="002C5D28" w:rsidP="002D141C">
      <w:pPr>
        <w:pStyle w:val="PL"/>
      </w:pPr>
      <w:r w:rsidRPr="002D141C">
        <w:t>}</w:t>
      </w:r>
    </w:p>
    <w:p w14:paraId="7523995F" w14:textId="77777777" w:rsidR="002C5D28" w:rsidRPr="002D141C" w:rsidRDefault="002C5D28" w:rsidP="002D141C">
      <w:pPr>
        <w:pStyle w:val="PL"/>
      </w:pPr>
    </w:p>
    <w:p w14:paraId="71BFCB58" w14:textId="77777777" w:rsidR="002C5D28" w:rsidRPr="002D141C" w:rsidRDefault="002C5D28" w:rsidP="002D141C">
      <w:pPr>
        <w:pStyle w:val="PL"/>
      </w:pPr>
      <w:r w:rsidRPr="002D141C">
        <w:t xml:space="preserve">PUCCH-format2 ::=                               </w:t>
      </w:r>
      <w:r w:rsidRPr="002D141C">
        <w:rPr>
          <w:color w:val="993366"/>
        </w:rPr>
        <w:t>SEQUENCE</w:t>
      </w:r>
      <w:r w:rsidRPr="002D141C">
        <w:t xml:space="preserve"> {</w:t>
      </w:r>
    </w:p>
    <w:p w14:paraId="65E8D64B" w14:textId="77777777" w:rsidR="002C5D28" w:rsidRPr="002D141C" w:rsidRDefault="002C5D28" w:rsidP="002D141C">
      <w:pPr>
        <w:pStyle w:val="PL"/>
      </w:pPr>
      <w:r w:rsidRPr="002D141C">
        <w:t xml:space="preserve">    nrofPRBs                                        </w:t>
      </w:r>
      <w:r w:rsidRPr="002D141C">
        <w:rPr>
          <w:color w:val="993366"/>
        </w:rPr>
        <w:t>INTEGER</w:t>
      </w:r>
      <w:r w:rsidRPr="002D141C">
        <w:t xml:space="preserve"> (1..16),</w:t>
      </w:r>
    </w:p>
    <w:p w14:paraId="3071E7AB" w14:textId="77777777" w:rsidR="002C5D28" w:rsidRPr="002D141C" w:rsidRDefault="002C5D28" w:rsidP="002D141C">
      <w:pPr>
        <w:pStyle w:val="PL"/>
      </w:pPr>
      <w:r w:rsidRPr="002D141C">
        <w:t xml:space="preserve">    nrofSymbols                                     </w:t>
      </w:r>
      <w:r w:rsidRPr="002D141C">
        <w:rPr>
          <w:color w:val="993366"/>
        </w:rPr>
        <w:t>INTEGER</w:t>
      </w:r>
      <w:r w:rsidRPr="002D141C">
        <w:t xml:space="preserve"> (1..2),</w:t>
      </w:r>
    </w:p>
    <w:p w14:paraId="1CD15E98" w14:textId="77777777" w:rsidR="00F95F2F" w:rsidRPr="002D141C" w:rsidRDefault="002C5D28" w:rsidP="002D141C">
      <w:pPr>
        <w:pStyle w:val="PL"/>
      </w:pPr>
      <w:r w:rsidRPr="002D141C">
        <w:t xml:space="preserve">    startingSymbolIndex                             </w:t>
      </w:r>
      <w:r w:rsidRPr="002D141C">
        <w:rPr>
          <w:color w:val="993366"/>
        </w:rPr>
        <w:t>INTEGER</w:t>
      </w:r>
      <w:r w:rsidRPr="002D141C">
        <w:t>(0..13)</w:t>
      </w:r>
    </w:p>
    <w:p w14:paraId="2726AE09" w14:textId="77777777" w:rsidR="002C5D28" w:rsidRPr="002D141C" w:rsidRDefault="002C5D28" w:rsidP="002D141C">
      <w:pPr>
        <w:pStyle w:val="PL"/>
      </w:pPr>
      <w:r w:rsidRPr="002D141C">
        <w:t>}</w:t>
      </w:r>
    </w:p>
    <w:p w14:paraId="11EF4752" w14:textId="77777777" w:rsidR="002C5D28" w:rsidRPr="002D141C" w:rsidRDefault="002C5D28" w:rsidP="002D141C">
      <w:pPr>
        <w:pStyle w:val="PL"/>
      </w:pPr>
    </w:p>
    <w:p w14:paraId="238FC32C" w14:textId="77777777" w:rsidR="002C5D28" w:rsidRPr="002D141C" w:rsidRDefault="002C5D28" w:rsidP="002D141C">
      <w:pPr>
        <w:pStyle w:val="PL"/>
      </w:pPr>
      <w:r w:rsidRPr="002D141C">
        <w:t xml:space="preserve">PUCCH-format3 ::=                               </w:t>
      </w:r>
      <w:r w:rsidRPr="002D141C">
        <w:rPr>
          <w:color w:val="993366"/>
        </w:rPr>
        <w:t>SEQUENCE</w:t>
      </w:r>
      <w:r w:rsidRPr="002D141C">
        <w:t xml:space="preserve"> {</w:t>
      </w:r>
    </w:p>
    <w:p w14:paraId="5D3F332B" w14:textId="77777777" w:rsidR="002C5D28" w:rsidRPr="002D141C" w:rsidRDefault="002C5D28" w:rsidP="002D141C">
      <w:pPr>
        <w:pStyle w:val="PL"/>
      </w:pPr>
      <w:r w:rsidRPr="002D141C">
        <w:t xml:space="preserve">    nrofPRBs                                        </w:t>
      </w:r>
      <w:r w:rsidRPr="002D141C">
        <w:rPr>
          <w:color w:val="993366"/>
        </w:rPr>
        <w:t>INTEGER</w:t>
      </w:r>
      <w:r w:rsidRPr="002D141C">
        <w:t xml:space="preserve"> (1..16),</w:t>
      </w:r>
    </w:p>
    <w:p w14:paraId="5C9ADDB3" w14:textId="77777777" w:rsidR="002C5D28" w:rsidRPr="002D141C" w:rsidRDefault="002C5D28" w:rsidP="002D141C">
      <w:pPr>
        <w:pStyle w:val="PL"/>
      </w:pPr>
      <w:r w:rsidRPr="002D141C">
        <w:t xml:space="preserve">    nrofSymbols                                     </w:t>
      </w:r>
      <w:r w:rsidRPr="002D141C">
        <w:rPr>
          <w:color w:val="993366"/>
        </w:rPr>
        <w:t>INTEGER</w:t>
      </w:r>
      <w:r w:rsidRPr="002D141C">
        <w:t xml:space="preserve"> (4..14),</w:t>
      </w:r>
    </w:p>
    <w:p w14:paraId="3C37F724" w14:textId="77777777" w:rsidR="00F95F2F" w:rsidRPr="002D141C" w:rsidRDefault="002C5D28" w:rsidP="002D141C">
      <w:pPr>
        <w:pStyle w:val="PL"/>
      </w:pPr>
      <w:r w:rsidRPr="002D141C">
        <w:t xml:space="preserve">    startingSymbolIndex                             </w:t>
      </w:r>
      <w:r w:rsidRPr="002D141C">
        <w:rPr>
          <w:color w:val="993366"/>
        </w:rPr>
        <w:t>INTEGER</w:t>
      </w:r>
      <w:r w:rsidRPr="002D141C">
        <w:t>(0..10)</w:t>
      </w:r>
    </w:p>
    <w:p w14:paraId="4A10F51F" w14:textId="77777777" w:rsidR="002C5D28" w:rsidRPr="002D141C" w:rsidRDefault="002C5D28" w:rsidP="002D141C">
      <w:pPr>
        <w:pStyle w:val="PL"/>
      </w:pPr>
      <w:r w:rsidRPr="002D141C">
        <w:t>}</w:t>
      </w:r>
    </w:p>
    <w:p w14:paraId="07988653" w14:textId="77777777" w:rsidR="002C5D28" w:rsidRPr="002D141C" w:rsidRDefault="002C5D28" w:rsidP="002D141C">
      <w:pPr>
        <w:pStyle w:val="PL"/>
      </w:pPr>
    </w:p>
    <w:p w14:paraId="0165CC63" w14:textId="77777777" w:rsidR="002C5D28" w:rsidRPr="002D141C" w:rsidRDefault="002C5D28" w:rsidP="002D141C">
      <w:pPr>
        <w:pStyle w:val="PL"/>
      </w:pPr>
      <w:r w:rsidRPr="002D141C">
        <w:t xml:space="preserve">PUCCH-format4 ::=                               </w:t>
      </w:r>
      <w:r w:rsidRPr="002D141C">
        <w:rPr>
          <w:color w:val="993366"/>
        </w:rPr>
        <w:t>SEQUENCE</w:t>
      </w:r>
      <w:r w:rsidRPr="002D141C">
        <w:t xml:space="preserve"> {</w:t>
      </w:r>
    </w:p>
    <w:p w14:paraId="395EA837" w14:textId="77777777" w:rsidR="002C5D28" w:rsidRPr="002D141C" w:rsidRDefault="002C5D28" w:rsidP="002D141C">
      <w:pPr>
        <w:pStyle w:val="PL"/>
      </w:pPr>
      <w:r w:rsidRPr="002D141C">
        <w:t xml:space="preserve">    nrofSymbols                                     </w:t>
      </w:r>
      <w:r w:rsidRPr="002D141C">
        <w:rPr>
          <w:color w:val="993366"/>
        </w:rPr>
        <w:t>INTEGER</w:t>
      </w:r>
      <w:r w:rsidRPr="002D141C">
        <w:t xml:space="preserve"> (4..14),</w:t>
      </w:r>
    </w:p>
    <w:p w14:paraId="7F680CEF" w14:textId="77777777" w:rsidR="002C5D28" w:rsidRPr="002D141C" w:rsidRDefault="002C5D28" w:rsidP="002D141C">
      <w:pPr>
        <w:pStyle w:val="PL"/>
      </w:pPr>
      <w:r w:rsidRPr="002D141C">
        <w:t xml:space="preserve">    occ-Length                                      </w:t>
      </w:r>
      <w:r w:rsidRPr="002D141C">
        <w:rPr>
          <w:color w:val="993366"/>
        </w:rPr>
        <w:t>ENUMERATED</w:t>
      </w:r>
      <w:r w:rsidRPr="002D141C">
        <w:t xml:space="preserve"> {n2,n4},</w:t>
      </w:r>
    </w:p>
    <w:p w14:paraId="55C53904" w14:textId="77777777" w:rsidR="002C5D28" w:rsidRPr="002D141C" w:rsidRDefault="002C5D28" w:rsidP="002D141C">
      <w:pPr>
        <w:pStyle w:val="PL"/>
      </w:pPr>
      <w:r w:rsidRPr="002D141C">
        <w:t xml:space="preserve">    occ-Index                                       </w:t>
      </w:r>
      <w:r w:rsidRPr="002D141C">
        <w:rPr>
          <w:color w:val="993366"/>
        </w:rPr>
        <w:t>ENUMERATED</w:t>
      </w:r>
      <w:r w:rsidRPr="002D141C">
        <w:t xml:space="preserve"> {n0,n1,n2,n3},</w:t>
      </w:r>
    </w:p>
    <w:p w14:paraId="0A29229A" w14:textId="77777777" w:rsidR="00F95F2F" w:rsidRPr="002D141C" w:rsidRDefault="002C5D28" w:rsidP="002D141C">
      <w:pPr>
        <w:pStyle w:val="PL"/>
      </w:pPr>
      <w:r w:rsidRPr="002D141C">
        <w:t xml:space="preserve">    startingSymbolIndex                             </w:t>
      </w:r>
      <w:r w:rsidRPr="002D141C">
        <w:rPr>
          <w:color w:val="993366"/>
        </w:rPr>
        <w:t>INTEGER</w:t>
      </w:r>
      <w:r w:rsidRPr="002D141C">
        <w:t>(0..10)</w:t>
      </w:r>
    </w:p>
    <w:p w14:paraId="672120BF" w14:textId="77777777" w:rsidR="002C5D28" w:rsidRPr="002D141C" w:rsidRDefault="002C5D28" w:rsidP="002D141C">
      <w:pPr>
        <w:pStyle w:val="PL"/>
      </w:pPr>
      <w:r w:rsidRPr="002D141C">
        <w:t>}</w:t>
      </w:r>
    </w:p>
    <w:p w14:paraId="7CF21F11" w14:textId="77777777" w:rsidR="002C5D28" w:rsidRPr="002D141C" w:rsidRDefault="002C5D28" w:rsidP="002D141C">
      <w:pPr>
        <w:pStyle w:val="PL"/>
      </w:pPr>
    </w:p>
    <w:p w14:paraId="6F9ECDA7" w14:textId="77777777" w:rsidR="00F95F2F" w:rsidRPr="002D141C" w:rsidRDefault="002C5D28" w:rsidP="002D141C">
      <w:pPr>
        <w:pStyle w:val="PL"/>
        <w:rPr>
          <w:color w:val="808080"/>
        </w:rPr>
      </w:pPr>
      <w:r w:rsidRPr="002D141C">
        <w:rPr>
          <w:color w:val="808080"/>
        </w:rPr>
        <w:t>-- TAG-PUCCH-CONFIG-STOP</w:t>
      </w:r>
    </w:p>
    <w:p w14:paraId="3A4470E3" w14:textId="77777777" w:rsidR="002C5D28" w:rsidRPr="002D141C" w:rsidRDefault="002C5D28" w:rsidP="002D141C">
      <w:pPr>
        <w:pStyle w:val="PL"/>
        <w:rPr>
          <w:color w:val="808080"/>
        </w:rPr>
      </w:pPr>
      <w:r w:rsidRPr="002D141C">
        <w:rPr>
          <w:color w:val="808080"/>
        </w:rPr>
        <w:t>-- ASN1STOP</w:t>
      </w:r>
    </w:p>
    <w:p w14:paraId="6EAB799F" w14:textId="77777777" w:rsidR="002C5D28" w:rsidRPr="002D141C" w:rsidRDefault="002C5D28" w:rsidP="002C5D28">
      <w:pPr>
        <w:pStyle w:val="PL"/>
      </w:pPr>
    </w:p>
    <w:p w14:paraId="4365BBB4" w14:textId="77777777" w:rsidR="002C5D28" w:rsidRPr="002D141C" w:rsidRDefault="002C5D28" w:rsidP="002C5D28">
      <w:bookmarkStart w:id="4677" w:name="MCCQCTEMPBM_0000017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ABD3AE6" w14:textId="77777777" w:rsidTr="006D357F">
        <w:tc>
          <w:tcPr>
            <w:tcW w:w="14173" w:type="dxa"/>
            <w:shd w:val="clear" w:color="auto" w:fill="auto"/>
          </w:tcPr>
          <w:bookmarkEnd w:id="4677"/>
          <w:p w14:paraId="30DEB472" w14:textId="77777777" w:rsidR="002C5D28" w:rsidRPr="002D141C" w:rsidRDefault="002C5D28" w:rsidP="00F43D0B">
            <w:pPr>
              <w:pStyle w:val="TAH"/>
              <w:rPr>
                <w:szCs w:val="22"/>
                <w:lang w:val="en-GB" w:eastAsia="ja-JP"/>
              </w:rPr>
            </w:pPr>
            <w:r w:rsidRPr="002D141C">
              <w:rPr>
                <w:i/>
                <w:szCs w:val="22"/>
                <w:lang w:val="en-GB" w:eastAsia="ja-JP"/>
              </w:rPr>
              <w:t xml:space="preserve">PUCCH-Config </w:t>
            </w:r>
            <w:r w:rsidRPr="002D141C">
              <w:rPr>
                <w:szCs w:val="22"/>
                <w:lang w:val="en-GB" w:eastAsia="ja-JP"/>
              </w:rPr>
              <w:t>field descriptions</w:t>
            </w:r>
          </w:p>
        </w:tc>
      </w:tr>
      <w:tr w:rsidR="001C4F8B" w:rsidRPr="002D141C" w14:paraId="4F9BD1F8" w14:textId="77777777" w:rsidTr="006D357F">
        <w:tc>
          <w:tcPr>
            <w:tcW w:w="14173" w:type="dxa"/>
            <w:shd w:val="clear" w:color="auto" w:fill="auto"/>
          </w:tcPr>
          <w:p w14:paraId="78898050" w14:textId="77777777" w:rsidR="002C5D28" w:rsidRPr="002D141C" w:rsidRDefault="002C5D28" w:rsidP="00F43D0B">
            <w:pPr>
              <w:pStyle w:val="TAL"/>
              <w:rPr>
                <w:szCs w:val="22"/>
                <w:lang w:val="en-GB" w:eastAsia="ja-JP"/>
              </w:rPr>
            </w:pPr>
            <w:r w:rsidRPr="002D141C">
              <w:rPr>
                <w:b/>
                <w:i/>
                <w:szCs w:val="22"/>
                <w:lang w:val="en-GB" w:eastAsia="ja-JP"/>
              </w:rPr>
              <w:t>dl-DataToUL-ACK</w:t>
            </w:r>
          </w:p>
          <w:p w14:paraId="4E0C7971" w14:textId="77777777" w:rsidR="002C5D28" w:rsidRPr="002D141C" w:rsidRDefault="002C5D28" w:rsidP="003E0A53">
            <w:pPr>
              <w:pStyle w:val="TAL"/>
              <w:rPr>
                <w:szCs w:val="22"/>
                <w:lang w:val="en-GB" w:eastAsia="ja-JP"/>
              </w:rPr>
            </w:pPr>
            <w:r w:rsidRPr="002D141C">
              <w:rPr>
                <w:szCs w:val="22"/>
                <w:lang w:val="en-GB" w:eastAsia="ja-JP"/>
              </w:rPr>
              <w:t>List of timing for given PDSCH to the DL ACK (see TS 38.213</w:t>
            </w:r>
            <w:r w:rsidR="00A87238" w:rsidRPr="002D141C">
              <w:rPr>
                <w:szCs w:val="22"/>
                <w:lang w:val="en-GB" w:eastAsia="ja-JP"/>
              </w:rPr>
              <w:t xml:space="preserve"> [13]</w:t>
            </w:r>
            <w:r w:rsidRPr="002D141C">
              <w:rPr>
                <w:szCs w:val="22"/>
                <w:lang w:val="en-GB" w:eastAsia="ja-JP"/>
              </w:rPr>
              <w:t xml:space="preserve">, </w:t>
            </w:r>
            <w:r w:rsidR="003E0A53" w:rsidRPr="002D141C">
              <w:rPr>
                <w:szCs w:val="22"/>
                <w:lang w:val="en-GB" w:eastAsia="ja-JP"/>
              </w:rPr>
              <w:t>clause 9.1.2</w:t>
            </w:r>
            <w:r w:rsidRPr="002D141C">
              <w:rPr>
                <w:szCs w:val="22"/>
                <w:lang w:val="en-GB" w:eastAsia="ja-JP"/>
              </w:rPr>
              <w:t>).</w:t>
            </w:r>
          </w:p>
        </w:tc>
      </w:tr>
      <w:tr w:rsidR="001C4F8B" w:rsidRPr="002D141C" w14:paraId="37620765" w14:textId="77777777" w:rsidTr="006D357F">
        <w:tc>
          <w:tcPr>
            <w:tcW w:w="14173" w:type="dxa"/>
            <w:shd w:val="clear" w:color="auto" w:fill="auto"/>
          </w:tcPr>
          <w:p w14:paraId="27D302D8" w14:textId="77777777" w:rsidR="002C5D28" w:rsidRPr="002D141C" w:rsidRDefault="002C5D28" w:rsidP="00F43D0B">
            <w:pPr>
              <w:pStyle w:val="TAL"/>
              <w:rPr>
                <w:szCs w:val="22"/>
                <w:lang w:val="en-GB" w:eastAsia="ja-JP"/>
              </w:rPr>
            </w:pPr>
            <w:r w:rsidRPr="002D141C">
              <w:rPr>
                <w:b/>
                <w:i/>
                <w:szCs w:val="22"/>
                <w:lang w:val="en-GB" w:eastAsia="ja-JP"/>
              </w:rPr>
              <w:t>format1</w:t>
            </w:r>
          </w:p>
          <w:p w14:paraId="6520D396" w14:textId="77777777" w:rsidR="002C5D28" w:rsidRPr="002D141C" w:rsidRDefault="002C5D28" w:rsidP="00F43D0B">
            <w:pPr>
              <w:pStyle w:val="TAL"/>
              <w:rPr>
                <w:szCs w:val="22"/>
                <w:lang w:val="en-GB" w:eastAsia="ja-JP"/>
              </w:rPr>
            </w:pPr>
            <w:r w:rsidRPr="002D141C">
              <w:rPr>
                <w:szCs w:val="22"/>
                <w:lang w:val="en-GB" w:eastAsia="ja-JP"/>
              </w:rPr>
              <w:t>Parameters that are common for all PUCCH resources of format 1.</w:t>
            </w:r>
          </w:p>
        </w:tc>
      </w:tr>
      <w:tr w:rsidR="001C4F8B" w:rsidRPr="002D141C" w14:paraId="2D7EFCE8" w14:textId="77777777" w:rsidTr="006D357F">
        <w:tc>
          <w:tcPr>
            <w:tcW w:w="14173" w:type="dxa"/>
            <w:shd w:val="clear" w:color="auto" w:fill="auto"/>
          </w:tcPr>
          <w:p w14:paraId="46C288BB" w14:textId="77777777" w:rsidR="002C5D28" w:rsidRPr="002D141C" w:rsidRDefault="002C5D28" w:rsidP="00F43D0B">
            <w:pPr>
              <w:pStyle w:val="TAL"/>
              <w:rPr>
                <w:szCs w:val="22"/>
                <w:lang w:val="en-GB" w:eastAsia="ja-JP"/>
              </w:rPr>
            </w:pPr>
            <w:r w:rsidRPr="002D141C">
              <w:rPr>
                <w:b/>
                <w:i/>
                <w:szCs w:val="22"/>
                <w:lang w:val="en-GB" w:eastAsia="ja-JP"/>
              </w:rPr>
              <w:t>format2</w:t>
            </w:r>
          </w:p>
          <w:p w14:paraId="30043C03" w14:textId="77777777" w:rsidR="002C5D28" w:rsidRPr="002D141C" w:rsidRDefault="002C5D28" w:rsidP="00F43D0B">
            <w:pPr>
              <w:pStyle w:val="TAL"/>
              <w:rPr>
                <w:szCs w:val="22"/>
                <w:lang w:val="en-GB" w:eastAsia="ja-JP"/>
              </w:rPr>
            </w:pPr>
            <w:r w:rsidRPr="002D141C">
              <w:rPr>
                <w:szCs w:val="22"/>
                <w:lang w:val="en-GB" w:eastAsia="ja-JP"/>
              </w:rPr>
              <w:t>Parameters that are common for all PUCCH resources of format 2.</w:t>
            </w:r>
          </w:p>
        </w:tc>
      </w:tr>
      <w:tr w:rsidR="001C4F8B" w:rsidRPr="002D141C" w14:paraId="67CF7C7D" w14:textId="77777777" w:rsidTr="006D357F">
        <w:tc>
          <w:tcPr>
            <w:tcW w:w="14173" w:type="dxa"/>
            <w:shd w:val="clear" w:color="auto" w:fill="auto"/>
          </w:tcPr>
          <w:p w14:paraId="7BB9247F" w14:textId="77777777" w:rsidR="002C5D28" w:rsidRPr="002D141C" w:rsidRDefault="002C5D28" w:rsidP="00F43D0B">
            <w:pPr>
              <w:pStyle w:val="TAL"/>
              <w:rPr>
                <w:szCs w:val="22"/>
                <w:lang w:val="en-GB" w:eastAsia="ja-JP"/>
              </w:rPr>
            </w:pPr>
            <w:r w:rsidRPr="002D141C">
              <w:rPr>
                <w:b/>
                <w:i/>
                <w:szCs w:val="22"/>
                <w:lang w:val="en-GB" w:eastAsia="ja-JP"/>
              </w:rPr>
              <w:t>format3</w:t>
            </w:r>
          </w:p>
          <w:p w14:paraId="08BA22A3" w14:textId="77777777" w:rsidR="002C5D28" w:rsidRPr="002D141C" w:rsidRDefault="002C5D28" w:rsidP="00F43D0B">
            <w:pPr>
              <w:pStyle w:val="TAL"/>
              <w:rPr>
                <w:szCs w:val="22"/>
                <w:lang w:val="en-GB" w:eastAsia="ja-JP"/>
              </w:rPr>
            </w:pPr>
            <w:r w:rsidRPr="002D141C">
              <w:rPr>
                <w:szCs w:val="22"/>
                <w:lang w:val="en-GB" w:eastAsia="ja-JP"/>
              </w:rPr>
              <w:t>Parameters that are common for all PUCCH resources of format 3.</w:t>
            </w:r>
          </w:p>
        </w:tc>
      </w:tr>
      <w:tr w:rsidR="001C4F8B" w:rsidRPr="002D141C" w14:paraId="301F6DED" w14:textId="77777777" w:rsidTr="006D357F">
        <w:tc>
          <w:tcPr>
            <w:tcW w:w="14173" w:type="dxa"/>
            <w:shd w:val="clear" w:color="auto" w:fill="auto"/>
          </w:tcPr>
          <w:p w14:paraId="1DE7A6DF" w14:textId="5A8CF2CC" w:rsidR="002C5D28" w:rsidRPr="002D141C" w:rsidRDefault="002C5D28" w:rsidP="00F43D0B">
            <w:pPr>
              <w:pStyle w:val="TAL"/>
              <w:rPr>
                <w:szCs w:val="22"/>
                <w:lang w:val="en-GB" w:eastAsia="ja-JP"/>
              </w:rPr>
            </w:pPr>
            <w:r w:rsidRPr="002D141C">
              <w:rPr>
                <w:b/>
                <w:i/>
                <w:szCs w:val="22"/>
                <w:lang w:val="en-GB" w:eastAsia="ja-JP"/>
              </w:rPr>
              <w:t>format4</w:t>
            </w:r>
          </w:p>
          <w:p w14:paraId="5AF97C39" w14:textId="24F60262" w:rsidR="002C5D28" w:rsidRPr="002D141C" w:rsidRDefault="002C5D28" w:rsidP="00F43D0B">
            <w:pPr>
              <w:pStyle w:val="TAL"/>
              <w:rPr>
                <w:szCs w:val="22"/>
                <w:lang w:val="en-GB" w:eastAsia="ja-JP"/>
              </w:rPr>
            </w:pPr>
            <w:r w:rsidRPr="002D141C">
              <w:rPr>
                <w:szCs w:val="22"/>
                <w:lang w:val="en-GB" w:eastAsia="ja-JP"/>
              </w:rPr>
              <w:t>Parameters that are common for all PUCCH resources of format 4</w:t>
            </w:r>
            <w:r w:rsidR="00350096" w:rsidRPr="002D141C">
              <w:rPr>
                <w:szCs w:val="22"/>
                <w:lang w:val="en-GB" w:eastAsia="ja-JP"/>
              </w:rPr>
              <w:t>.</w:t>
            </w:r>
          </w:p>
        </w:tc>
      </w:tr>
      <w:tr w:rsidR="001C4F8B" w:rsidRPr="002D141C" w14:paraId="36ACD73D" w14:textId="77777777" w:rsidTr="006D357F">
        <w:tc>
          <w:tcPr>
            <w:tcW w:w="14173" w:type="dxa"/>
            <w:shd w:val="clear" w:color="auto" w:fill="auto"/>
          </w:tcPr>
          <w:p w14:paraId="40C8E10F" w14:textId="314AA731" w:rsidR="002C5D28" w:rsidRPr="002D141C" w:rsidRDefault="002C5D28" w:rsidP="00F43D0B">
            <w:pPr>
              <w:pStyle w:val="TAL"/>
              <w:rPr>
                <w:szCs w:val="22"/>
                <w:lang w:val="en-GB" w:eastAsia="ja-JP"/>
              </w:rPr>
            </w:pPr>
            <w:r w:rsidRPr="002D141C">
              <w:rPr>
                <w:b/>
                <w:i/>
                <w:szCs w:val="22"/>
                <w:lang w:val="en-GB" w:eastAsia="ja-JP"/>
              </w:rPr>
              <w:t>resourceSetToAddModList</w:t>
            </w:r>
            <w:r w:rsidR="008429BC" w:rsidRPr="002D141C">
              <w:rPr>
                <w:b/>
                <w:i/>
                <w:szCs w:val="22"/>
                <w:lang w:val="en-GB" w:eastAsia="ja-JP"/>
              </w:rPr>
              <w:t>, resourceSetToReleaseList</w:t>
            </w:r>
          </w:p>
          <w:p w14:paraId="756ECC9F" w14:textId="77777777" w:rsidR="002C5D28" w:rsidRPr="002D141C" w:rsidRDefault="002C5D28" w:rsidP="00F43D0B">
            <w:pPr>
              <w:pStyle w:val="TAL"/>
              <w:rPr>
                <w:szCs w:val="22"/>
                <w:lang w:val="en-GB" w:eastAsia="ja-JP"/>
              </w:rPr>
            </w:pPr>
            <w:r w:rsidRPr="002D141C">
              <w:rPr>
                <w:szCs w:val="22"/>
                <w:lang w:val="en-GB" w:eastAsia="ja-JP"/>
              </w:rPr>
              <w:t>Lists for adding and releasing PUCCH resource sets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w:t>
            </w:r>
          </w:p>
        </w:tc>
      </w:tr>
      <w:tr w:rsidR="001C4F8B" w:rsidRPr="002D141C" w14:paraId="0D82EA68" w14:textId="77777777" w:rsidTr="006D357F">
        <w:tc>
          <w:tcPr>
            <w:tcW w:w="14173" w:type="dxa"/>
            <w:shd w:val="clear" w:color="auto" w:fill="auto"/>
          </w:tcPr>
          <w:p w14:paraId="1FCA1328" w14:textId="77777777" w:rsidR="002C5D28" w:rsidRPr="002D141C" w:rsidRDefault="002C5D28" w:rsidP="00F43D0B">
            <w:pPr>
              <w:pStyle w:val="TAL"/>
              <w:rPr>
                <w:szCs w:val="22"/>
                <w:lang w:val="en-GB" w:eastAsia="ja-JP"/>
              </w:rPr>
            </w:pPr>
            <w:r w:rsidRPr="002D141C">
              <w:rPr>
                <w:b/>
                <w:i/>
                <w:szCs w:val="22"/>
                <w:lang w:val="en-GB" w:eastAsia="ja-JP"/>
              </w:rPr>
              <w:t>resourceToAddModList, resourceToReleaseList</w:t>
            </w:r>
          </w:p>
          <w:p w14:paraId="264DB0C3" w14:textId="77777777" w:rsidR="002C5D28" w:rsidRPr="002D141C" w:rsidRDefault="002C5D28" w:rsidP="00EE3F28">
            <w:pPr>
              <w:pStyle w:val="TAL"/>
              <w:rPr>
                <w:szCs w:val="22"/>
                <w:lang w:val="en-GB" w:eastAsia="ja-JP"/>
              </w:rPr>
            </w:pPr>
            <w:r w:rsidRPr="002D141C">
              <w:rPr>
                <w:szCs w:val="22"/>
                <w:lang w:val="en-GB" w:eastAsia="ja-JP"/>
              </w:rPr>
              <w:t xml:space="preserve">Lists for adding and releasing PUCCH resources applicable for the UL BWP and serving cell in which the </w:t>
            </w:r>
            <w:r w:rsidRPr="002D141C">
              <w:rPr>
                <w:i/>
                <w:szCs w:val="22"/>
                <w:lang w:val="en-GB" w:eastAsia="ja-JP"/>
              </w:rPr>
              <w:t>PUCCH-Config</w:t>
            </w:r>
            <w:r w:rsidRPr="002D141C">
              <w:rPr>
                <w:szCs w:val="22"/>
                <w:lang w:val="en-GB" w:eastAsia="ja-JP"/>
              </w:rPr>
              <w:t xml:space="preserve"> is defined. The resources defined herein are referred to from other parts of the configuration to determine which resource the UE shall use for which report.</w:t>
            </w:r>
          </w:p>
        </w:tc>
      </w:tr>
      <w:tr w:rsidR="002C5D28" w:rsidRPr="002D141C" w14:paraId="24A8B761" w14:textId="77777777" w:rsidTr="006D357F">
        <w:tc>
          <w:tcPr>
            <w:tcW w:w="14173" w:type="dxa"/>
            <w:shd w:val="clear" w:color="auto" w:fill="auto"/>
          </w:tcPr>
          <w:p w14:paraId="726748C8" w14:textId="77777777" w:rsidR="002C5D28" w:rsidRPr="002D141C" w:rsidRDefault="002C5D28" w:rsidP="00F43D0B">
            <w:pPr>
              <w:pStyle w:val="TAL"/>
              <w:rPr>
                <w:szCs w:val="22"/>
                <w:lang w:val="en-GB" w:eastAsia="ja-JP"/>
              </w:rPr>
            </w:pPr>
            <w:r w:rsidRPr="002D141C">
              <w:rPr>
                <w:b/>
                <w:i/>
                <w:szCs w:val="22"/>
                <w:lang w:val="en-GB" w:eastAsia="ja-JP"/>
              </w:rPr>
              <w:t>spatialRelationInfoToAddModList</w:t>
            </w:r>
          </w:p>
          <w:p w14:paraId="7F6018EA" w14:textId="77777777" w:rsidR="002C5D28" w:rsidRPr="002D141C" w:rsidRDefault="002C5D28" w:rsidP="003027F5">
            <w:pPr>
              <w:pStyle w:val="TAL"/>
              <w:rPr>
                <w:szCs w:val="22"/>
                <w:lang w:val="en-GB" w:eastAsia="ja-JP"/>
              </w:rPr>
            </w:pPr>
            <w:r w:rsidRPr="002D141C">
              <w:rPr>
                <w:szCs w:val="22"/>
                <w:lang w:val="en-GB" w:eastAsia="ja-JP"/>
              </w:rPr>
              <w:t>Configuration of the spatial relation between a reference RS and PUCCH. Reference RS can be SSB/CSI-RS/SRS. If the list has more than one element, MAC-CE selects a single element (see TS 38.321</w:t>
            </w:r>
            <w:r w:rsidR="001634A6" w:rsidRPr="002D141C">
              <w:rPr>
                <w:szCs w:val="22"/>
                <w:lang w:val="en-GB" w:eastAsia="ja-JP"/>
              </w:rPr>
              <w:t xml:space="preserve"> [3]</w:t>
            </w:r>
            <w:r w:rsidRPr="002D141C">
              <w:rPr>
                <w:szCs w:val="22"/>
                <w:lang w:val="en-GB" w:eastAsia="ja-JP"/>
              </w:rPr>
              <w:t xml:space="preserve">, </w:t>
            </w:r>
            <w:r w:rsidR="003027F5" w:rsidRPr="002D141C">
              <w:rPr>
                <w:szCs w:val="22"/>
                <w:lang w:val="en-GB" w:eastAsia="ja-JP"/>
              </w:rPr>
              <w:t>clause</w:t>
            </w:r>
            <w:r w:rsidRPr="002D141C">
              <w:rPr>
                <w:szCs w:val="22"/>
                <w:lang w:val="en-GB" w:eastAsia="ja-JP"/>
              </w:rPr>
              <w:t xml:space="preserve"> </w:t>
            </w:r>
            <w:r w:rsidR="001C74DD" w:rsidRPr="002D141C">
              <w:rPr>
                <w:szCs w:val="22"/>
                <w:lang w:val="en-GB" w:eastAsia="ja-JP"/>
              </w:rPr>
              <w:t>5.18.8</w:t>
            </w:r>
            <w:r w:rsidRPr="002D141C">
              <w:rPr>
                <w:szCs w:val="22"/>
                <w:lang w:val="en-GB" w:eastAsia="ja-JP"/>
              </w:rPr>
              <w:t xml:space="preserve"> and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9.2.2).</w:t>
            </w:r>
          </w:p>
        </w:tc>
      </w:tr>
    </w:tbl>
    <w:p w14:paraId="778FCD24" w14:textId="77777777" w:rsidR="002C5D28" w:rsidRPr="002D141C" w:rsidRDefault="002C5D28" w:rsidP="002C5D28">
      <w:bookmarkStart w:id="4678" w:name="MCCQCTEMPBM_0000017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781334A" w14:textId="77777777" w:rsidTr="006D357F">
        <w:tc>
          <w:tcPr>
            <w:tcW w:w="14173" w:type="dxa"/>
            <w:shd w:val="clear" w:color="auto" w:fill="auto"/>
          </w:tcPr>
          <w:bookmarkEnd w:id="4678"/>
          <w:p w14:paraId="62BDD42A" w14:textId="77777777" w:rsidR="002C5D28" w:rsidRPr="002D141C" w:rsidRDefault="002C5D28" w:rsidP="00F43D0B">
            <w:pPr>
              <w:pStyle w:val="TAH"/>
              <w:rPr>
                <w:szCs w:val="22"/>
                <w:lang w:val="en-GB" w:eastAsia="ja-JP"/>
              </w:rPr>
            </w:pPr>
            <w:r w:rsidRPr="002D141C">
              <w:rPr>
                <w:i/>
                <w:szCs w:val="22"/>
                <w:lang w:val="en-GB" w:eastAsia="ja-JP"/>
              </w:rPr>
              <w:t xml:space="preserve">PUCCH-format3 </w:t>
            </w:r>
            <w:r w:rsidRPr="002D141C">
              <w:rPr>
                <w:szCs w:val="22"/>
                <w:lang w:val="en-GB" w:eastAsia="ja-JP"/>
              </w:rPr>
              <w:t>field descriptions</w:t>
            </w:r>
          </w:p>
        </w:tc>
      </w:tr>
      <w:tr w:rsidR="002C5D28" w:rsidRPr="002D141C" w14:paraId="4FF42CAA" w14:textId="77777777" w:rsidTr="006D357F">
        <w:tc>
          <w:tcPr>
            <w:tcW w:w="14173" w:type="dxa"/>
            <w:shd w:val="clear" w:color="auto" w:fill="auto"/>
          </w:tcPr>
          <w:p w14:paraId="2299642B" w14:textId="77777777" w:rsidR="002C5D28" w:rsidRPr="002D141C" w:rsidRDefault="002C5D28" w:rsidP="00F43D0B">
            <w:pPr>
              <w:pStyle w:val="TAL"/>
              <w:rPr>
                <w:szCs w:val="22"/>
                <w:lang w:val="en-GB" w:eastAsia="ja-JP"/>
              </w:rPr>
            </w:pPr>
            <w:r w:rsidRPr="002D141C">
              <w:rPr>
                <w:b/>
                <w:i/>
                <w:szCs w:val="22"/>
                <w:lang w:val="en-GB" w:eastAsia="ja-JP"/>
              </w:rPr>
              <w:t>nrofPRBs</w:t>
            </w:r>
          </w:p>
          <w:p w14:paraId="71A487A1" w14:textId="77777777" w:rsidR="002C5D28" w:rsidRPr="002D141C" w:rsidRDefault="002C5D28" w:rsidP="00F43D0B">
            <w:pPr>
              <w:pStyle w:val="TAL"/>
              <w:rPr>
                <w:szCs w:val="22"/>
                <w:lang w:val="en-GB" w:eastAsia="ja-JP"/>
              </w:rPr>
            </w:pPr>
            <w:r w:rsidRPr="002D141C">
              <w:rPr>
                <w:szCs w:val="22"/>
                <w:lang w:val="en-GB" w:eastAsia="ja-JP"/>
              </w:rPr>
              <w:t>The supported values are 1,2,3,4,5,6,8,9,10,12,15 and 16.</w:t>
            </w:r>
          </w:p>
        </w:tc>
      </w:tr>
    </w:tbl>
    <w:p w14:paraId="6562554A" w14:textId="77777777" w:rsidR="002C5D28" w:rsidRPr="002D141C" w:rsidRDefault="002C5D28" w:rsidP="002C5D28">
      <w:bookmarkStart w:id="4679" w:name="MCCQCTEMPBM_0000017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1D770B2" w14:textId="77777777" w:rsidTr="006D357F">
        <w:tc>
          <w:tcPr>
            <w:tcW w:w="14507" w:type="dxa"/>
            <w:shd w:val="clear" w:color="auto" w:fill="auto"/>
          </w:tcPr>
          <w:bookmarkEnd w:id="4679"/>
          <w:p w14:paraId="086EE86E" w14:textId="77777777" w:rsidR="002C5D28" w:rsidRPr="002D141C" w:rsidRDefault="002C5D28" w:rsidP="00F43D0B">
            <w:pPr>
              <w:pStyle w:val="TAH"/>
              <w:rPr>
                <w:szCs w:val="22"/>
                <w:lang w:val="en-GB" w:eastAsia="ja-JP"/>
              </w:rPr>
            </w:pPr>
            <w:r w:rsidRPr="002D141C">
              <w:rPr>
                <w:i/>
                <w:szCs w:val="22"/>
                <w:lang w:val="en-GB" w:eastAsia="ja-JP"/>
              </w:rPr>
              <w:t xml:space="preserve">PUCCH-FormatConfig </w:t>
            </w:r>
            <w:r w:rsidRPr="002D141C">
              <w:rPr>
                <w:szCs w:val="22"/>
                <w:lang w:val="en-GB" w:eastAsia="ja-JP"/>
              </w:rPr>
              <w:t>field descriptions</w:t>
            </w:r>
          </w:p>
        </w:tc>
      </w:tr>
      <w:tr w:rsidR="001C4F8B" w:rsidRPr="002D141C" w14:paraId="5D2DDE8A" w14:textId="77777777" w:rsidTr="006D357F">
        <w:tc>
          <w:tcPr>
            <w:tcW w:w="14507" w:type="dxa"/>
            <w:shd w:val="clear" w:color="auto" w:fill="auto"/>
          </w:tcPr>
          <w:p w14:paraId="610B20FF" w14:textId="77777777" w:rsidR="002C5D28" w:rsidRPr="002D141C" w:rsidRDefault="002C5D28" w:rsidP="00F43D0B">
            <w:pPr>
              <w:pStyle w:val="TAL"/>
              <w:rPr>
                <w:szCs w:val="22"/>
                <w:lang w:val="en-GB" w:eastAsia="ja-JP"/>
              </w:rPr>
            </w:pPr>
            <w:r w:rsidRPr="002D141C">
              <w:rPr>
                <w:b/>
                <w:i/>
                <w:szCs w:val="22"/>
                <w:lang w:val="en-GB" w:eastAsia="ja-JP"/>
              </w:rPr>
              <w:t>additionalDMRS</w:t>
            </w:r>
          </w:p>
          <w:p w14:paraId="02FDC9A8" w14:textId="77777777" w:rsidR="002C5D28" w:rsidRPr="002D141C" w:rsidRDefault="002C5D28" w:rsidP="00F43D0B">
            <w:pPr>
              <w:pStyle w:val="TAL"/>
              <w:rPr>
                <w:szCs w:val="22"/>
                <w:lang w:val="en-GB" w:eastAsia="ja-JP"/>
              </w:rPr>
            </w:pPr>
            <w:r w:rsidRPr="002D141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9.2.2.</w:t>
            </w:r>
          </w:p>
        </w:tc>
      </w:tr>
      <w:tr w:rsidR="001C4F8B" w:rsidRPr="002D141C" w14:paraId="163F9C95" w14:textId="77777777" w:rsidTr="006D357F">
        <w:tc>
          <w:tcPr>
            <w:tcW w:w="14507" w:type="dxa"/>
            <w:shd w:val="clear" w:color="auto" w:fill="auto"/>
          </w:tcPr>
          <w:p w14:paraId="43BF29EE" w14:textId="77777777" w:rsidR="002C5D28" w:rsidRPr="002D141C" w:rsidRDefault="002C5D28" w:rsidP="00F43D0B">
            <w:pPr>
              <w:pStyle w:val="TAL"/>
              <w:rPr>
                <w:szCs w:val="22"/>
                <w:lang w:val="en-GB" w:eastAsia="ja-JP"/>
              </w:rPr>
            </w:pPr>
            <w:r w:rsidRPr="002D141C">
              <w:rPr>
                <w:b/>
                <w:i/>
                <w:szCs w:val="22"/>
                <w:lang w:val="en-GB" w:eastAsia="ja-JP"/>
              </w:rPr>
              <w:t>interslotFrequencyHopping</w:t>
            </w:r>
          </w:p>
          <w:p w14:paraId="17B8591E" w14:textId="77777777" w:rsidR="002C5D28" w:rsidRPr="002D141C" w:rsidRDefault="002C5D28" w:rsidP="00F43D0B">
            <w:pPr>
              <w:pStyle w:val="TAL"/>
              <w:rPr>
                <w:szCs w:val="22"/>
                <w:lang w:val="en-GB" w:eastAsia="ja-JP"/>
              </w:rPr>
            </w:pPr>
            <w:r w:rsidRPr="002D141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9.2.6.</w:t>
            </w:r>
          </w:p>
        </w:tc>
      </w:tr>
      <w:tr w:rsidR="001C4F8B" w:rsidRPr="002D141C" w14:paraId="20AA89DC" w14:textId="77777777" w:rsidTr="006D357F">
        <w:tc>
          <w:tcPr>
            <w:tcW w:w="14507" w:type="dxa"/>
            <w:shd w:val="clear" w:color="auto" w:fill="auto"/>
          </w:tcPr>
          <w:p w14:paraId="2166BAF3" w14:textId="77777777" w:rsidR="002C5D28" w:rsidRPr="002D141C" w:rsidRDefault="002C5D28" w:rsidP="00F43D0B">
            <w:pPr>
              <w:pStyle w:val="TAL"/>
              <w:rPr>
                <w:szCs w:val="22"/>
                <w:lang w:val="en-GB" w:eastAsia="ja-JP"/>
              </w:rPr>
            </w:pPr>
            <w:r w:rsidRPr="002D141C">
              <w:rPr>
                <w:b/>
                <w:i/>
                <w:szCs w:val="22"/>
                <w:lang w:val="en-GB" w:eastAsia="ja-JP"/>
              </w:rPr>
              <w:t>maxCodeRate</w:t>
            </w:r>
          </w:p>
          <w:p w14:paraId="7D1EC64E" w14:textId="77777777" w:rsidR="002C5D28" w:rsidRPr="002D141C" w:rsidRDefault="002C5D28" w:rsidP="00F43D0B">
            <w:pPr>
              <w:pStyle w:val="TAL"/>
              <w:rPr>
                <w:szCs w:val="22"/>
                <w:lang w:val="en-GB" w:eastAsia="ja-JP"/>
              </w:rPr>
            </w:pPr>
            <w:r w:rsidRPr="002D141C">
              <w:rPr>
                <w:szCs w:val="22"/>
                <w:lang w:val="en-GB" w:eastAsia="ja-JP"/>
              </w:rPr>
              <w:t>Max coding rate to determine how to feedback UCI on PUCCH for format 2, 3 or 4. The field is not applicable for format 1.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9.2.5.</w:t>
            </w:r>
          </w:p>
        </w:tc>
      </w:tr>
      <w:tr w:rsidR="001C4F8B" w:rsidRPr="002D141C" w14:paraId="491C1639" w14:textId="77777777" w:rsidTr="006D357F">
        <w:tc>
          <w:tcPr>
            <w:tcW w:w="14507" w:type="dxa"/>
            <w:shd w:val="clear" w:color="auto" w:fill="auto"/>
          </w:tcPr>
          <w:p w14:paraId="49778993" w14:textId="77777777" w:rsidR="002C5D28" w:rsidRPr="002D141C" w:rsidRDefault="002C5D28" w:rsidP="00F43D0B">
            <w:pPr>
              <w:pStyle w:val="TAL"/>
              <w:rPr>
                <w:szCs w:val="22"/>
                <w:lang w:val="en-GB" w:eastAsia="ja-JP"/>
              </w:rPr>
            </w:pPr>
            <w:r w:rsidRPr="002D141C">
              <w:rPr>
                <w:b/>
                <w:i/>
                <w:szCs w:val="22"/>
                <w:lang w:val="en-GB" w:eastAsia="ja-JP"/>
              </w:rPr>
              <w:t>nrofSlots</w:t>
            </w:r>
          </w:p>
          <w:p w14:paraId="09E59F47" w14:textId="77777777" w:rsidR="002C5D28" w:rsidRPr="002D141C" w:rsidRDefault="002C5D28" w:rsidP="00F43D0B">
            <w:pPr>
              <w:pStyle w:val="TAL"/>
              <w:rPr>
                <w:szCs w:val="22"/>
                <w:lang w:val="en-GB" w:eastAsia="ja-JP"/>
              </w:rPr>
            </w:pPr>
            <w:r w:rsidRPr="002D141C">
              <w:rPr>
                <w:szCs w:val="22"/>
                <w:lang w:val="en-GB" w:eastAsia="ja-JP"/>
              </w:rPr>
              <w:t xml:space="preserve">Number of slots with the same PUCCH F1, F3 or F4. When the field is absent the UE applies the value </w:t>
            </w:r>
            <w:r w:rsidRPr="002D141C">
              <w:rPr>
                <w:i/>
                <w:szCs w:val="22"/>
                <w:lang w:val="en-GB" w:eastAsia="ja-JP"/>
              </w:rPr>
              <w:t>n1</w:t>
            </w:r>
            <w:r w:rsidRPr="002D141C">
              <w:rPr>
                <w:szCs w:val="22"/>
                <w:lang w:val="en-GB" w:eastAsia="ja-JP"/>
              </w:rPr>
              <w:t>. The field is not applicable for format 2.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9.2.6.</w:t>
            </w:r>
          </w:p>
        </w:tc>
      </w:tr>
      <w:tr w:rsidR="001C4F8B" w:rsidRPr="002D141C" w14:paraId="6905BBFF" w14:textId="77777777" w:rsidTr="006D357F">
        <w:tc>
          <w:tcPr>
            <w:tcW w:w="14507" w:type="dxa"/>
            <w:shd w:val="clear" w:color="auto" w:fill="auto"/>
          </w:tcPr>
          <w:p w14:paraId="558D61B9" w14:textId="77777777" w:rsidR="002C5D28" w:rsidRPr="002D141C" w:rsidRDefault="002C5D28" w:rsidP="00F43D0B">
            <w:pPr>
              <w:pStyle w:val="TAL"/>
              <w:rPr>
                <w:szCs w:val="22"/>
                <w:lang w:val="en-GB" w:eastAsia="ja-JP"/>
              </w:rPr>
            </w:pPr>
            <w:bookmarkStart w:id="4680" w:name="_Hlk514751577"/>
            <w:r w:rsidRPr="002D141C">
              <w:rPr>
                <w:b/>
                <w:i/>
                <w:szCs w:val="22"/>
                <w:lang w:val="en-GB" w:eastAsia="ja-JP"/>
              </w:rPr>
              <w:t>pi2BPSK</w:t>
            </w:r>
          </w:p>
          <w:bookmarkEnd w:id="4680"/>
          <w:p w14:paraId="2BEAC7F5" w14:textId="77777777" w:rsidR="002C5D28" w:rsidRPr="002D141C" w:rsidRDefault="002C5D28" w:rsidP="00F43D0B">
            <w:pPr>
              <w:pStyle w:val="TAL"/>
              <w:rPr>
                <w:szCs w:val="22"/>
                <w:lang w:val="en-GB" w:eastAsia="ja-JP"/>
              </w:rPr>
            </w:pPr>
            <w:r w:rsidRPr="002D141C">
              <w:rPr>
                <w:szCs w:val="22"/>
                <w:lang w:val="en-GB" w:eastAsia="ja-JP"/>
              </w:rPr>
              <w:t>If the field is present, the UE uses pi/2 BPSK for UCI symbols instead of QPSK for PUCCH. The field is not applicable for format 1 and 2.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9.2.5.</w:t>
            </w:r>
          </w:p>
        </w:tc>
      </w:tr>
      <w:tr w:rsidR="002C5D28" w:rsidRPr="002D141C" w14:paraId="506220A4" w14:textId="77777777" w:rsidTr="006D357F">
        <w:tc>
          <w:tcPr>
            <w:tcW w:w="14507" w:type="dxa"/>
            <w:shd w:val="clear" w:color="auto" w:fill="auto"/>
          </w:tcPr>
          <w:p w14:paraId="1C0A161B" w14:textId="77777777" w:rsidR="002C5D28" w:rsidRPr="002D141C" w:rsidRDefault="002C5D28" w:rsidP="00F43D0B">
            <w:pPr>
              <w:pStyle w:val="TAL"/>
              <w:rPr>
                <w:szCs w:val="22"/>
                <w:lang w:val="en-GB" w:eastAsia="ja-JP"/>
              </w:rPr>
            </w:pPr>
            <w:r w:rsidRPr="002D141C">
              <w:rPr>
                <w:b/>
                <w:i/>
                <w:szCs w:val="22"/>
                <w:lang w:val="en-GB" w:eastAsia="ja-JP"/>
              </w:rPr>
              <w:t>simultaneousHARQ-ACK-CSI</w:t>
            </w:r>
          </w:p>
          <w:p w14:paraId="49FED5EF" w14:textId="3265AC57" w:rsidR="002C5D28" w:rsidRPr="002D141C" w:rsidRDefault="002C5D28" w:rsidP="00F43D0B">
            <w:pPr>
              <w:pStyle w:val="TAL"/>
              <w:rPr>
                <w:szCs w:val="22"/>
                <w:lang w:val="en-GB" w:eastAsia="ja-JP"/>
              </w:rPr>
            </w:pPr>
            <w:r w:rsidRPr="002D141C">
              <w:rPr>
                <w:szCs w:val="22"/>
                <w:lang w:val="en-GB" w:eastAsia="ja-JP"/>
              </w:rPr>
              <w:t>If the field is present, the UE uses simultaneous transmission of CSI and HARQ-ACK feedback with or without SR with PUCCH Format 2, 3 or 4.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9.2.5. When the field is absent the UE applies the value </w:t>
            </w:r>
            <w:r w:rsidR="00B24FD9" w:rsidRPr="002D141C">
              <w:rPr>
                <w:i/>
                <w:szCs w:val="22"/>
                <w:lang w:val="en-GB" w:eastAsia="ja-JP"/>
              </w:rPr>
              <w:t>off.</w:t>
            </w:r>
            <w:r w:rsidR="00B24FD9" w:rsidRPr="002D141C">
              <w:rPr>
                <w:szCs w:val="22"/>
                <w:lang w:val="en-GB" w:eastAsia="ja-JP"/>
              </w:rPr>
              <w:t xml:space="preserve"> </w:t>
            </w:r>
            <w:r w:rsidRPr="002D141C">
              <w:rPr>
                <w:szCs w:val="22"/>
                <w:lang w:val="en-GB" w:eastAsia="ja-JP"/>
              </w:rPr>
              <w:t>The field is not applicable for format 1.</w:t>
            </w:r>
          </w:p>
        </w:tc>
      </w:tr>
    </w:tbl>
    <w:p w14:paraId="5F8B2638" w14:textId="77777777" w:rsidR="002C5D28" w:rsidRPr="002D141C" w:rsidRDefault="002C5D28" w:rsidP="002C5D28">
      <w:bookmarkStart w:id="4681" w:name="MCCQCTEMPBM_0000017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1C9FEB2" w14:textId="77777777" w:rsidTr="006D357F">
        <w:tc>
          <w:tcPr>
            <w:tcW w:w="14507" w:type="dxa"/>
            <w:shd w:val="clear" w:color="auto" w:fill="auto"/>
          </w:tcPr>
          <w:bookmarkEnd w:id="4681"/>
          <w:p w14:paraId="784608BC" w14:textId="77777777" w:rsidR="002C5D28" w:rsidRPr="002D141C" w:rsidRDefault="002C5D28" w:rsidP="00F43D0B">
            <w:pPr>
              <w:pStyle w:val="TAH"/>
              <w:rPr>
                <w:szCs w:val="22"/>
                <w:lang w:val="en-GB" w:eastAsia="ja-JP"/>
              </w:rPr>
            </w:pPr>
            <w:r w:rsidRPr="002D141C">
              <w:rPr>
                <w:i/>
                <w:szCs w:val="22"/>
                <w:lang w:val="en-GB" w:eastAsia="ja-JP"/>
              </w:rPr>
              <w:t xml:space="preserve">PUCCH-Resource </w:t>
            </w:r>
            <w:r w:rsidRPr="002D141C">
              <w:rPr>
                <w:szCs w:val="22"/>
                <w:lang w:val="en-GB" w:eastAsia="ja-JP"/>
              </w:rPr>
              <w:t>field descriptions</w:t>
            </w:r>
          </w:p>
        </w:tc>
      </w:tr>
      <w:tr w:rsidR="001C4F8B" w:rsidRPr="002D141C" w14:paraId="54E47718" w14:textId="77777777" w:rsidTr="006D357F">
        <w:tc>
          <w:tcPr>
            <w:tcW w:w="14507" w:type="dxa"/>
            <w:shd w:val="clear" w:color="auto" w:fill="auto"/>
          </w:tcPr>
          <w:p w14:paraId="2D3CC9CF" w14:textId="77777777" w:rsidR="002C5D28" w:rsidRPr="002D141C" w:rsidRDefault="002C5D28" w:rsidP="00F43D0B">
            <w:pPr>
              <w:pStyle w:val="TAL"/>
              <w:rPr>
                <w:szCs w:val="22"/>
                <w:lang w:val="en-GB" w:eastAsia="ja-JP"/>
              </w:rPr>
            </w:pPr>
            <w:r w:rsidRPr="002D141C">
              <w:rPr>
                <w:b/>
                <w:i/>
                <w:szCs w:val="22"/>
                <w:lang w:val="en-GB" w:eastAsia="ja-JP"/>
              </w:rPr>
              <w:t>format</w:t>
            </w:r>
          </w:p>
          <w:p w14:paraId="1016C732" w14:textId="019143BA" w:rsidR="002C5D28" w:rsidRPr="002D141C" w:rsidRDefault="002C5D28" w:rsidP="00F43D0B">
            <w:pPr>
              <w:pStyle w:val="TAL"/>
              <w:rPr>
                <w:szCs w:val="22"/>
                <w:lang w:val="en-GB" w:eastAsia="ja-JP"/>
              </w:rPr>
            </w:pPr>
            <w:r w:rsidRPr="002D141C">
              <w:rPr>
                <w:szCs w:val="22"/>
                <w:lang w:val="en-GB" w:eastAsia="ja-JP"/>
              </w:rPr>
              <w:t xml:space="preserve">Selection of the PUCCH format (format 0 </w:t>
            </w:r>
            <w:r w:rsidR="00A977CC" w:rsidRPr="002D141C">
              <w:rPr>
                <w:szCs w:val="22"/>
                <w:lang w:val="en-GB" w:eastAsia="ja-JP"/>
              </w:rPr>
              <w:t>–</w:t>
            </w:r>
            <w:r w:rsidRPr="002D141C">
              <w:rPr>
                <w:szCs w:val="22"/>
                <w:lang w:val="en-GB" w:eastAsia="ja-JP"/>
              </w:rPr>
              <w:t xml:space="preserve"> 4) and format-specific parameters,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 </w:t>
            </w:r>
            <w:r w:rsidRPr="002D141C">
              <w:rPr>
                <w:i/>
                <w:szCs w:val="22"/>
                <w:lang w:val="en-GB" w:eastAsia="ja-JP"/>
              </w:rPr>
              <w:t>format0</w:t>
            </w:r>
            <w:r w:rsidRPr="002D141C">
              <w:rPr>
                <w:szCs w:val="22"/>
                <w:lang w:val="en-GB" w:eastAsia="ja-JP"/>
              </w:rPr>
              <w:t xml:space="preserve"> and </w:t>
            </w:r>
            <w:r w:rsidRPr="002D141C">
              <w:rPr>
                <w:i/>
                <w:szCs w:val="22"/>
                <w:lang w:val="en-GB" w:eastAsia="ja-JP"/>
              </w:rPr>
              <w:t>format1</w:t>
            </w:r>
            <w:r w:rsidRPr="002D141C">
              <w:rPr>
                <w:szCs w:val="22"/>
                <w:lang w:val="en-GB" w:eastAsia="ja-JP"/>
              </w:rPr>
              <w:t xml:space="preserve"> are only allowed for a resource in a first PUCCH resource set. </w:t>
            </w:r>
            <w:r w:rsidRPr="002D141C">
              <w:rPr>
                <w:i/>
                <w:szCs w:val="22"/>
                <w:lang w:val="en-GB" w:eastAsia="ja-JP"/>
              </w:rPr>
              <w:t>format2</w:t>
            </w:r>
            <w:r w:rsidRPr="002D141C">
              <w:rPr>
                <w:szCs w:val="22"/>
                <w:lang w:val="en-GB" w:eastAsia="ja-JP"/>
              </w:rPr>
              <w:t xml:space="preserve">, </w:t>
            </w:r>
            <w:r w:rsidRPr="002D141C">
              <w:rPr>
                <w:i/>
                <w:szCs w:val="22"/>
                <w:lang w:val="en-GB" w:eastAsia="ja-JP"/>
              </w:rPr>
              <w:t>format3</w:t>
            </w:r>
            <w:r w:rsidRPr="002D141C">
              <w:rPr>
                <w:szCs w:val="22"/>
                <w:lang w:val="en-GB" w:eastAsia="ja-JP"/>
              </w:rPr>
              <w:t xml:space="preserve"> and </w:t>
            </w:r>
            <w:r w:rsidRPr="002D141C">
              <w:rPr>
                <w:i/>
                <w:szCs w:val="22"/>
                <w:lang w:val="en-GB" w:eastAsia="ja-JP"/>
              </w:rPr>
              <w:t>format4</w:t>
            </w:r>
            <w:r w:rsidRPr="002D141C">
              <w:rPr>
                <w:szCs w:val="22"/>
                <w:lang w:val="en-GB" w:eastAsia="ja-JP"/>
              </w:rPr>
              <w:t xml:space="preserve"> are only allowed for a resource in non-first PUCCH resource set.</w:t>
            </w:r>
          </w:p>
        </w:tc>
      </w:tr>
      <w:tr w:rsidR="001C4F8B" w:rsidRPr="002D141C" w14:paraId="77209BCC" w14:textId="77777777" w:rsidTr="006D357F">
        <w:tc>
          <w:tcPr>
            <w:tcW w:w="14507" w:type="dxa"/>
            <w:shd w:val="clear" w:color="auto" w:fill="auto"/>
          </w:tcPr>
          <w:p w14:paraId="5BB9BAD2" w14:textId="77777777" w:rsidR="002C5D28" w:rsidRPr="002D141C" w:rsidRDefault="002C5D28" w:rsidP="00F43D0B">
            <w:pPr>
              <w:pStyle w:val="TAL"/>
              <w:rPr>
                <w:b/>
                <w:bCs/>
                <w:i/>
                <w:iCs/>
                <w:lang w:val="en-GB" w:eastAsia="ja-JP"/>
              </w:rPr>
            </w:pPr>
            <w:r w:rsidRPr="002D141C">
              <w:rPr>
                <w:b/>
                <w:bCs/>
                <w:i/>
                <w:iCs/>
                <w:lang w:val="en-GB" w:eastAsia="ja-JP"/>
              </w:rPr>
              <w:t>intraSlotFrequencyHopping</w:t>
            </w:r>
          </w:p>
          <w:p w14:paraId="7F40E1BA" w14:textId="77777777" w:rsidR="002C5D28" w:rsidRPr="002D141C" w:rsidRDefault="002C5D28" w:rsidP="00F43D0B">
            <w:pPr>
              <w:pStyle w:val="TAL"/>
              <w:rPr>
                <w:lang w:val="en-GB" w:eastAsia="ja-JP"/>
              </w:rPr>
            </w:pPr>
            <w:r w:rsidRPr="002D141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2D141C">
              <w:rPr>
                <w:lang w:val="en-GB" w:eastAsia="ja-JP"/>
              </w:rPr>
              <w:t xml:space="preserve"> [13]</w:t>
            </w:r>
            <w:r w:rsidRPr="002D141C">
              <w:rPr>
                <w:lang w:val="en-GB" w:eastAsia="ja-JP"/>
              </w:rPr>
              <w:t xml:space="preserve">, </w:t>
            </w:r>
            <w:r w:rsidR="00581EBE" w:rsidRPr="002D141C">
              <w:rPr>
                <w:lang w:val="en-GB" w:eastAsia="ja-JP"/>
              </w:rPr>
              <w:t>clause</w:t>
            </w:r>
            <w:r w:rsidRPr="002D141C">
              <w:rPr>
                <w:lang w:val="en-GB" w:eastAsia="ja-JP"/>
              </w:rPr>
              <w:t xml:space="preserve"> 9.2.1.</w:t>
            </w:r>
          </w:p>
        </w:tc>
      </w:tr>
      <w:tr w:rsidR="001C4F8B" w:rsidRPr="002D141C" w14:paraId="552C9C7B" w14:textId="77777777" w:rsidTr="006D357F">
        <w:tc>
          <w:tcPr>
            <w:tcW w:w="14507" w:type="dxa"/>
            <w:shd w:val="clear" w:color="auto" w:fill="auto"/>
          </w:tcPr>
          <w:p w14:paraId="3905CB6F" w14:textId="77777777" w:rsidR="002C5D28" w:rsidRPr="002D141C" w:rsidRDefault="002C5D28" w:rsidP="00F43D0B">
            <w:pPr>
              <w:pStyle w:val="TAL"/>
              <w:rPr>
                <w:bCs/>
                <w:iCs/>
                <w:lang w:val="en-GB" w:eastAsia="ja-JP"/>
              </w:rPr>
            </w:pPr>
            <w:r w:rsidRPr="002D141C">
              <w:rPr>
                <w:b/>
                <w:bCs/>
                <w:i/>
                <w:iCs/>
                <w:lang w:val="en-GB" w:eastAsia="ja-JP"/>
              </w:rPr>
              <w:t>pucch-ResourceId</w:t>
            </w:r>
          </w:p>
          <w:p w14:paraId="2E5A3193" w14:textId="77777777" w:rsidR="002C5D28" w:rsidRPr="002D141C" w:rsidRDefault="002C5D28" w:rsidP="00EE3F28">
            <w:pPr>
              <w:pStyle w:val="TAL"/>
              <w:rPr>
                <w:bCs/>
                <w:iCs/>
                <w:lang w:val="en-GB" w:eastAsia="ja-JP"/>
              </w:rPr>
            </w:pPr>
            <w:r w:rsidRPr="002D141C">
              <w:rPr>
                <w:bCs/>
                <w:iCs/>
                <w:lang w:val="en-GB" w:eastAsia="ja-JP"/>
              </w:rPr>
              <w:t>Identifier of the PUCCH resource.</w:t>
            </w:r>
          </w:p>
        </w:tc>
      </w:tr>
      <w:tr w:rsidR="002C5D28" w:rsidRPr="002D141C" w14:paraId="5FA0D2C1" w14:textId="77777777" w:rsidTr="006D357F">
        <w:tc>
          <w:tcPr>
            <w:tcW w:w="14507" w:type="dxa"/>
            <w:shd w:val="clear" w:color="auto" w:fill="auto"/>
          </w:tcPr>
          <w:p w14:paraId="2B7C10D9" w14:textId="77777777" w:rsidR="002C5D28" w:rsidRPr="002D141C" w:rsidRDefault="002C5D28" w:rsidP="00F43D0B">
            <w:pPr>
              <w:pStyle w:val="TAL"/>
              <w:rPr>
                <w:b/>
                <w:bCs/>
                <w:i/>
                <w:iCs/>
                <w:lang w:val="en-GB" w:eastAsia="ja-JP"/>
              </w:rPr>
            </w:pPr>
            <w:r w:rsidRPr="002D141C">
              <w:rPr>
                <w:b/>
                <w:bCs/>
                <w:i/>
                <w:iCs/>
                <w:lang w:val="en-GB" w:eastAsia="ja-JP"/>
              </w:rPr>
              <w:t>secondHopPRB</w:t>
            </w:r>
          </w:p>
          <w:p w14:paraId="519F1977" w14:textId="2D7043E2" w:rsidR="002C5D28" w:rsidRPr="002D141C" w:rsidRDefault="002C5D28" w:rsidP="00F43D0B">
            <w:pPr>
              <w:pStyle w:val="TAL"/>
              <w:rPr>
                <w:lang w:val="en-GB" w:eastAsia="ja-JP"/>
              </w:rPr>
            </w:pPr>
            <w:r w:rsidRPr="002D141C">
              <w:rPr>
                <w:lang w:val="en-GB" w:eastAsia="ja-JP"/>
              </w:rPr>
              <w:t>Index of first PRB after frequency hopping of PUCCH. This value is applicable for intra-slot frequency hopping</w:t>
            </w:r>
            <w:r w:rsidR="00000AB0" w:rsidRPr="002D141C">
              <w:rPr>
                <w:lang w:val="en-GB" w:eastAsia="zh-CN"/>
              </w:rPr>
              <w:t xml:space="preserve"> (see TS 38.213 [13], clause 9.2.1) or inter-slot frequency hopping (see TS 38.213 [13], clause 9.2.6)</w:t>
            </w:r>
            <w:r w:rsidRPr="002D141C">
              <w:rPr>
                <w:lang w:val="en-GB" w:eastAsia="ja-JP"/>
              </w:rPr>
              <w:t>.</w:t>
            </w:r>
          </w:p>
        </w:tc>
      </w:tr>
    </w:tbl>
    <w:p w14:paraId="37C21EDD" w14:textId="77777777" w:rsidR="002C5D28" w:rsidRPr="002D141C" w:rsidRDefault="002C5D28" w:rsidP="002C5D28">
      <w:bookmarkStart w:id="4682" w:name="MCCQCTEMPBM_000001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6C287B2" w14:textId="77777777" w:rsidTr="006D357F">
        <w:tc>
          <w:tcPr>
            <w:tcW w:w="14173" w:type="dxa"/>
            <w:shd w:val="clear" w:color="auto" w:fill="auto"/>
          </w:tcPr>
          <w:bookmarkEnd w:id="4682"/>
          <w:p w14:paraId="2D26DB94" w14:textId="77777777" w:rsidR="002C5D28" w:rsidRPr="002D141C" w:rsidRDefault="002C5D28" w:rsidP="00F43D0B">
            <w:pPr>
              <w:pStyle w:val="TAH"/>
              <w:rPr>
                <w:szCs w:val="22"/>
                <w:lang w:val="en-GB" w:eastAsia="ja-JP"/>
              </w:rPr>
            </w:pPr>
            <w:r w:rsidRPr="002D141C">
              <w:rPr>
                <w:i/>
                <w:szCs w:val="22"/>
                <w:lang w:val="en-GB" w:eastAsia="ja-JP"/>
              </w:rPr>
              <w:t xml:space="preserve">PUCCH-ResourceSet </w:t>
            </w:r>
            <w:r w:rsidRPr="002D141C">
              <w:rPr>
                <w:szCs w:val="22"/>
                <w:lang w:val="en-GB" w:eastAsia="ja-JP"/>
              </w:rPr>
              <w:t>field descriptions</w:t>
            </w:r>
          </w:p>
        </w:tc>
      </w:tr>
      <w:tr w:rsidR="001C4F8B" w:rsidRPr="002D141C" w14:paraId="1311EC48" w14:textId="77777777" w:rsidTr="006D357F">
        <w:tc>
          <w:tcPr>
            <w:tcW w:w="14173" w:type="dxa"/>
            <w:shd w:val="clear" w:color="auto" w:fill="auto"/>
          </w:tcPr>
          <w:p w14:paraId="2FDC83B8" w14:textId="14601884" w:rsidR="002C5D28" w:rsidRPr="002D141C" w:rsidRDefault="00B74C51" w:rsidP="00F43D0B">
            <w:pPr>
              <w:pStyle w:val="TAL"/>
              <w:rPr>
                <w:szCs w:val="22"/>
                <w:lang w:val="en-GB" w:eastAsia="ja-JP"/>
              </w:rPr>
            </w:pPr>
            <w:r w:rsidRPr="002D141C">
              <w:rPr>
                <w:b/>
                <w:i/>
                <w:szCs w:val="22"/>
                <w:lang w:val="en-GB" w:eastAsia="ja-JP"/>
              </w:rPr>
              <w:t>maxPayloadSize</w:t>
            </w:r>
          </w:p>
          <w:p w14:paraId="39B5EB55" w14:textId="32B53F73" w:rsidR="002C5D28" w:rsidRPr="002D141C" w:rsidRDefault="002C5D28" w:rsidP="003E0A53">
            <w:pPr>
              <w:pStyle w:val="TAL"/>
              <w:rPr>
                <w:szCs w:val="22"/>
                <w:lang w:val="en-GB" w:eastAsia="ja-JP"/>
              </w:rPr>
            </w:pPr>
            <w:r w:rsidRPr="002D141C">
              <w:rPr>
                <w:szCs w:val="22"/>
                <w:lang w:val="en-GB" w:eastAsia="ja-JP"/>
              </w:rPr>
              <w:t xml:space="preserve">Maximum number of </w:t>
            </w:r>
            <w:r w:rsidR="00B74C51" w:rsidRPr="002D141C">
              <w:rPr>
                <w:szCs w:val="22"/>
                <w:lang w:val="en-GB" w:eastAsia="ja-JP"/>
              </w:rPr>
              <w:t xml:space="preserve">UCI information </w:t>
            </w:r>
            <w:r w:rsidRPr="002D141C">
              <w:rPr>
                <w:szCs w:val="22"/>
                <w:lang w:val="en-GB" w:eastAsia="ja-JP"/>
              </w:rPr>
              <w:t>bits that the UE may transmit using this PUCCH resource set</w:t>
            </w:r>
            <w:r w:rsidR="00B74C51" w:rsidRPr="002D141C">
              <w:rPr>
                <w:szCs w:val="22"/>
                <w:lang w:val="en-GB" w:eastAsia="ja-JP"/>
              </w:rPr>
              <w:t xml:space="preserve"> (</w:t>
            </w:r>
            <w:r w:rsidR="00D74F91" w:rsidRPr="002D141C">
              <w:rPr>
                <w:szCs w:val="22"/>
                <w:lang w:val="en-GB" w:eastAsia="ja-JP"/>
              </w:rPr>
              <w:t>s</w:t>
            </w:r>
            <w:r w:rsidR="00B74C51" w:rsidRPr="002D141C">
              <w:rPr>
                <w:szCs w:val="22"/>
                <w:lang w:val="en-GB" w:eastAsia="ja-JP"/>
              </w:rPr>
              <w:t>ee TS 38.213 [13], clause 9.2.1)</w:t>
            </w:r>
            <w:r w:rsidRPr="002D141C">
              <w:rPr>
                <w:szCs w:val="22"/>
                <w:lang w:val="en-GB" w:eastAsia="ja-JP"/>
              </w:rPr>
              <w:t xml:space="preserve">. In a PUCCH occurrence, the UE chooses the first of its </w:t>
            </w:r>
            <w:r w:rsidRPr="002D141C">
              <w:rPr>
                <w:i/>
                <w:szCs w:val="22"/>
                <w:lang w:val="en-GB" w:eastAsia="ja-JP"/>
              </w:rPr>
              <w:t>PUCCH-ResourceSet</w:t>
            </w:r>
            <w:r w:rsidRPr="002D141C">
              <w:rPr>
                <w:szCs w:val="22"/>
                <w:lang w:val="en-GB" w:eastAsia="ja-JP"/>
              </w:rPr>
              <w:t xml:space="preserve"> which supports the number of bits that the UE wants to transmit. The field is </w:t>
            </w:r>
            <w:r w:rsidR="009C0754" w:rsidRPr="002D141C">
              <w:rPr>
                <w:szCs w:val="22"/>
                <w:lang w:val="en-GB" w:eastAsia="ja-JP"/>
              </w:rPr>
              <w:t>absent</w:t>
            </w:r>
            <w:r w:rsidRPr="002D141C">
              <w:rPr>
                <w:szCs w:val="22"/>
                <w:lang w:val="en-GB" w:eastAsia="ja-JP"/>
              </w:rPr>
              <w:t xml:space="preserve"> in the first set (Set0) </w:t>
            </w:r>
            <w:r w:rsidR="00B74C51" w:rsidRPr="002D141C">
              <w:rPr>
                <w:szCs w:val="22"/>
                <w:lang w:val="en-GB" w:eastAsia="ja-JP"/>
              </w:rPr>
              <w:t>and in the last configured set since the UE derives the maximum number of UCI information bits as specified in TS 38.213 [13], clause 9.2.1</w:t>
            </w:r>
            <w:r w:rsidRPr="002D141C">
              <w:rPr>
                <w:szCs w:val="22"/>
                <w:lang w:val="en-GB" w:eastAsia="ja-JP"/>
              </w:rPr>
              <w:t>. This field can take integer values that are multiples of 4.</w:t>
            </w:r>
          </w:p>
        </w:tc>
      </w:tr>
      <w:tr w:rsidR="002C5D28" w:rsidRPr="002D141C" w14:paraId="44974EA5" w14:textId="77777777" w:rsidTr="006D357F">
        <w:tc>
          <w:tcPr>
            <w:tcW w:w="14173" w:type="dxa"/>
            <w:shd w:val="clear" w:color="auto" w:fill="auto"/>
          </w:tcPr>
          <w:p w14:paraId="31A235D0" w14:textId="77777777" w:rsidR="002C5D28" w:rsidRPr="002D141C" w:rsidRDefault="002C5D28" w:rsidP="00F43D0B">
            <w:pPr>
              <w:pStyle w:val="TAL"/>
              <w:rPr>
                <w:szCs w:val="22"/>
                <w:lang w:val="en-GB" w:eastAsia="ja-JP"/>
              </w:rPr>
            </w:pPr>
            <w:r w:rsidRPr="002D141C">
              <w:rPr>
                <w:b/>
                <w:i/>
                <w:szCs w:val="22"/>
                <w:lang w:val="en-GB" w:eastAsia="ja-JP"/>
              </w:rPr>
              <w:t>resourceList</w:t>
            </w:r>
          </w:p>
          <w:p w14:paraId="36F7341F" w14:textId="77777777" w:rsidR="002C5D28" w:rsidRPr="002D141C" w:rsidRDefault="002C5D28" w:rsidP="00F43D0B">
            <w:pPr>
              <w:pStyle w:val="TAL"/>
              <w:rPr>
                <w:szCs w:val="22"/>
                <w:lang w:val="en-GB" w:eastAsia="ja-JP"/>
              </w:rPr>
            </w:pPr>
            <w:r w:rsidRPr="002D141C">
              <w:rPr>
                <w:szCs w:val="22"/>
                <w:lang w:val="en-GB" w:eastAsia="ja-JP"/>
              </w:rPr>
              <w:t xml:space="preserve">PUCCH resources of </w:t>
            </w:r>
            <w:r w:rsidRPr="002D141C">
              <w:rPr>
                <w:i/>
                <w:szCs w:val="22"/>
                <w:lang w:val="en-GB" w:eastAsia="ja-JP"/>
              </w:rPr>
              <w:t>format0</w:t>
            </w:r>
            <w:r w:rsidRPr="002D141C">
              <w:rPr>
                <w:szCs w:val="22"/>
                <w:lang w:val="en-GB" w:eastAsia="ja-JP"/>
              </w:rPr>
              <w:t xml:space="preserve"> and </w:t>
            </w:r>
            <w:r w:rsidRPr="002D141C">
              <w:rPr>
                <w:i/>
                <w:szCs w:val="22"/>
                <w:lang w:val="en-GB" w:eastAsia="ja-JP"/>
              </w:rPr>
              <w:t>format1</w:t>
            </w:r>
            <w:r w:rsidRPr="002D141C">
              <w:rPr>
                <w:szCs w:val="22"/>
                <w:lang w:val="en-GB" w:eastAsia="ja-JP"/>
              </w:rPr>
              <w:t xml:space="preserve"> are only allowed in the first PUCCH resource set, i.e., in a PUCCH-ResourceSet with </w:t>
            </w:r>
            <w:r w:rsidRPr="002D141C">
              <w:rPr>
                <w:i/>
                <w:szCs w:val="22"/>
                <w:lang w:val="en-GB" w:eastAsia="ja-JP"/>
              </w:rPr>
              <w:t>pucch-ResourceSetId</w:t>
            </w:r>
            <w:r w:rsidRPr="002D141C">
              <w:rPr>
                <w:szCs w:val="22"/>
                <w:lang w:val="en-GB" w:eastAsia="ja-JP"/>
              </w:rPr>
              <w:t xml:space="preserve"> = 0. This set may contain between 1 and 32 </w:t>
            </w:r>
            <w:r w:rsidRPr="002D141C">
              <w:rPr>
                <w:lang w:val="en-GB" w:eastAsia="ja-JP"/>
              </w:rPr>
              <w:t xml:space="preserve">resources. PUCCH resources of </w:t>
            </w:r>
            <w:r w:rsidRPr="002D141C">
              <w:rPr>
                <w:i/>
                <w:lang w:val="en-GB" w:eastAsia="ja-JP"/>
              </w:rPr>
              <w:t>format2</w:t>
            </w:r>
            <w:r w:rsidRPr="002D141C">
              <w:rPr>
                <w:lang w:val="en-GB" w:eastAsia="ja-JP"/>
              </w:rPr>
              <w:t xml:space="preserve">, </w:t>
            </w:r>
            <w:r w:rsidRPr="002D141C">
              <w:rPr>
                <w:i/>
                <w:lang w:val="en-GB" w:eastAsia="ja-JP"/>
              </w:rPr>
              <w:t>format3</w:t>
            </w:r>
            <w:r w:rsidRPr="002D141C">
              <w:rPr>
                <w:lang w:val="en-GB" w:eastAsia="ja-JP"/>
              </w:rPr>
              <w:t xml:space="preserve"> and </w:t>
            </w:r>
            <w:r w:rsidRPr="002D141C">
              <w:rPr>
                <w:i/>
                <w:lang w:val="en-GB" w:eastAsia="ja-JP"/>
              </w:rPr>
              <w:t>format4</w:t>
            </w:r>
            <w:r w:rsidRPr="002D141C">
              <w:rPr>
                <w:lang w:val="en-GB" w:eastAsia="ja-JP"/>
              </w:rPr>
              <w:t xml:space="preserve"> are only allowed in a </w:t>
            </w:r>
            <w:r w:rsidRPr="002D141C">
              <w:rPr>
                <w:i/>
                <w:lang w:val="en-GB" w:eastAsia="ja-JP"/>
              </w:rPr>
              <w:t>PUCCH-ResourceSet</w:t>
            </w:r>
            <w:r w:rsidRPr="002D141C">
              <w:rPr>
                <w:lang w:val="en-GB" w:eastAsia="ja-JP"/>
              </w:rPr>
              <w:t xml:space="preserve"> with </w:t>
            </w:r>
            <w:r w:rsidRPr="002D141C">
              <w:rPr>
                <w:i/>
                <w:lang w:val="en-GB" w:eastAsia="ja-JP"/>
              </w:rPr>
              <w:t>pucch-ResourceSetId</w:t>
            </w:r>
            <w:r w:rsidRPr="002D141C">
              <w:rPr>
                <w:lang w:val="en-GB" w:eastAsia="ja-JP"/>
              </w:rPr>
              <w:t xml:space="preserve"> &gt; 0. If present, these sets contain between 1 and </w:t>
            </w:r>
            <w:r w:rsidRPr="002D141C">
              <w:rPr>
                <w:szCs w:val="22"/>
                <w:lang w:val="en-GB" w:eastAsia="ja-JP"/>
              </w:rPr>
              <w:t xml:space="preserve">8 resources each. The UE chooses a </w:t>
            </w:r>
            <w:r w:rsidRPr="002D141C">
              <w:rPr>
                <w:i/>
                <w:szCs w:val="22"/>
                <w:lang w:val="en-GB" w:eastAsia="ja-JP"/>
              </w:rPr>
              <w:t>PUCCH-Resource</w:t>
            </w:r>
            <w:r w:rsidRPr="002D141C">
              <w:rPr>
                <w:szCs w:val="22"/>
                <w:lang w:val="en-GB" w:eastAsia="ja-JP"/>
              </w:rPr>
              <w:t xml:space="preserve"> from this list as specified in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9.2.3. Note that this list contains only a list of resource IDs. The actual resources are configured in </w:t>
            </w:r>
            <w:r w:rsidRPr="002D141C">
              <w:rPr>
                <w:i/>
                <w:szCs w:val="22"/>
                <w:lang w:val="en-GB" w:eastAsia="ja-JP"/>
              </w:rPr>
              <w:t>PUCCH-Config</w:t>
            </w:r>
            <w:r w:rsidRPr="002D141C">
              <w:rPr>
                <w:szCs w:val="22"/>
                <w:lang w:val="en-GB" w:eastAsia="ja-JP"/>
              </w:rPr>
              <w:t>.</w:t>
            </w:r>
          </w:p>
        </w:tc>
      </w:tr>
    </w:tbl>
    <w:p w14:paraId="7BB0F16B" w14:textId="77777777" w:rsidR="000B4A46" w:rsidRPr="002D141C" w:rsidRDefault="000B4A46" w:rsidP="000B4A46"/>
    <w:p w14:paraId="4E2AA223" w14:textId="77777777" w:rsidR="002C5D28" w:rsidRPr="002D141C" w:rsidRDefault="002C5D28" w:rsidP="002C5D28">
      <w:pPr>
        <w:pStyle w:val="Heading4"/>
        <w:rPr>
          <w:lang w:val="en-GB"/>
        </w:rPr>
      </w:pPr>
      <w:bookmarkStart w:id="4683" w:name="_Toc20426050"/>
      <w:bookmarkStart w:id="4684" w:name="_Toc29321446"/>
      <w:bookmarkStart w:id="4685" w:name="_Toc36219629"/>
      <w:bookmarkStart w:id="4686" w:name="_Toc36220305"/>
      <w:bookmarkStart w:id="4687" w:name="_Toc36513725"/>
      <w:bookmarkStart w:id="4688" w:name="_Toc46449783"/>
      <w:bookmarkStart w:id="4689" w:name="_Toc46489570"/>
      <w:bookmarkStart w:id="4690" w:name="_Toc52495404"/>
      <w:bookmarkStart w:id="4691" w:name="_Toc60781573"/>
      <w:bookmarkStart w:id="4692" w:name="_Toc139021908"/>
      <w:r w:rsidRPr="002D141C">
        <w:rPr>
          <w:lang w:val="en-GB"/>
        </w:rPr>
        <w:t>–</w:t>
      </w:r>
      <w:r w:rsidRPr="002D141C">
        <w:rPr>
          <w:lang w:val="en-GB"/>
        </w:rPr>
        <w:tab/>
      </w:r>
      <w:r w:rsidRPr="002D141C">
        <w:rPr>
          <w:i/>
          <w:lang w:val="en-GB"/>
        </w:rPr>
        <w:t>PUCCH-ConfigCommon</w:t>
      </w:r>
      <w:bookmarkEnd w:id="4683"/>
      <w:bookmarkEnd w:id="4684"/>
      <w:bookmarkEnd w:id="4685"/>
      <w:bookmarkEnd w:id="4686"/>
      <w:bookmarkEnd w:id="4687"/>
      <w:bookmarkEnd w:id="4688"/>
      <w:bookmarkEnd w:id="4689"/>
      <w:bookmarkEnd w:id="4690"/>
      <w:bookmarkEnd w:id="4691"/>
      <w:bookmarkEnd w:id="4692"/>
    </w:p>
    <w:p w14:paraId="549AF3C0" w14:textId="3CDFD9F0" w:rsidR="002C5D28" w:rsidRPr="002D141C" w:rsidRDefault="002C5D28" w:rsidP="002C5D28">
      <w:r w:rsidRPr="002D141C">
        <w:t>The</w:t>
      </w:r>
      <w:r w:rsidR="00502CD7" w:rsidRPr="002D141C">
        <w:t xml:space="preserve"> IE</w:t>
      </w:r>
      <w:r w:rsidRPr="002D141C">
        <w:t xml:space="preserve"> </w:t>
      </w:r>
      <w:r w:rsidRPr="002D141C">
        <w:rPr>
          <w:i/>
        </w:rPr>
        <w:t xml:space="preserve">PUCCH-ConfigCommon </w:t>
      </w:r>
      <w:r w:rsidRPr="002D141C">
        <w:t>is used to configure the cell specific PUCCH parameters.</w:t>
      </w:r>
    </w:p>
    <w:p w14:paraId="57860130" w14:textId="77777777" w:rsidR="002C5D28" w:rsidRPr="002D141C" w:rsidRDefault="002C5D28" w:rsidP="002C5D28">
      <w:pPr>
        <w:pStyle w:val="TH"/>
        <w:rPr>
          <w:lang w:val="en-GB"/>
        </w:rPr>
      </w:pPr>
      <w:r w:rsidRPr="002D141C">
        <w:rPr>
          <w:bCs/>
          <w:i/>
          <w:iCs/>
          <w:lang w:val="en-GB"/>
        </w:rPr>
        <w:t xml:space="preserve">PUCCH-ConfigCommon </w:t>
      </w:r>
      <w:r w:rsidRPr="002D141C">
        <w:rPr>
          <w:lang w:val="en-GB"/>
        </w:rPr>
        <w:t>information element</w:t>
      </w:r>
    </w:p>
    <w:p w14:paraId="4AE8729E" w14:textId="77777777" w:rsidR="002C5D28" w:rsidRPr="002D141C" w:rsidRDefault="002C5D28" w:rsidP="002D141C">
      <w:pPr>
        <w:pStyle w:val="PL"/>
        <w:rPr>
          <w:color w:val="808080"/>
        </w:rPr>
      </w:pPr>
      <w:r w:rsidRPr="002D141C">
        <w:rPr>
          <w:color w:val="808080"/>
        </w:rPr>
        <w:t>-- ASN1START</w:t>
      </w:r>
    </w:p>
    <w:p w14:paraId="5281EB9E" w14:textId="77777777" w:rsidR="002C5D28" w:rsidRPr="002D141C" w:rsidRDefault="002C5D28" w:rsidP="002D141C">
      <w:pPr>
        <w:pStyle w:val="PL"/>
        <w:rPr>
          <w:color w:val="808080"/>
        </w:rPr>
      </w:pPr>
      <w:r w:rsidRPr="002D141C">
        <w:rPr>
          <w:color w:val="808080"/>
        </w:rPr>
        <w:t>-- TAG-PUCCH-CONFIGCOMMON-START</w:t>
      </w:r>
    </w:p>
    <w:p w14:paraId="5D38EC88" w14:textId="77777777" w:rsidR="002C5D28" w:rsidRPr="002D141C" w:rsidRDefault="002C5D28" w:rsidP="002D141C">
      <w:pPr>
        <w:pStyle w:val="PL"/>
      </w:pPr>
    </w:p>
    <w:p w14:paraId="6BD6F8F7" w14:textId="77777777" w:rsidR="002C5D28" w:rsidRPr="002D141C" w:rsidRDefault="002C5D28" w:rsidP="002D141C">
      <w:pPr>
        <w:pStyle w:val="PL"/>
      </w:pPr>
      <w:r w:rsidRPr="002D141C">
        <w:t xml:space="preserve">PUCCH-ConfigCommon ::=              </w:t>
      </w:r>
      <w:r w:rsidRPr="002D141C">
        <w:rPr>
          <w:color w:val="993366"/>
        </w:rPr>
        <w:t>SEQUENCE</w:t>
      </w:r>
      <w:r w:rsidRPr="002D141C">
        <w:t xml:space="preserve"> {</w:t>
      </w:r>
    </w:p>
    <w:p w14:paraId="311A1A96" w14:textId="77777777" w:rsidR="002C5D28" w:rsidRPr="002D141C" w:rsidRDefault="002C5D28" w:rsidP="002D141C">
      <w:pPr>
        <w:pStyle w:val="PL"/>
        <w:rPr>
          <w:color w:val="808080"/>
        </w:rPr>
      </w:pPr>
      <w:r w:rsidRPr="002D141C">
        <w:t xml:space="preserve">    pucch-ResourceCommon                </w:t>
      </w:r>
      <w:r w:rsidRPr="002D141C">
        <w:rPr>
          <w:color w:val="993366"/>
        </w:rPr>
        <w:t>INTEGER</w:t>
      </w:r>
      <w:r w:rsidRPr="002D141C">
        <w:t xml:space="preserve"> (0..15)                                      </w:t>
      </w:r>
      <w:r w:rsidRPr="002D141C">
        <w:rPr>
          <w:color w:val="993366"/>
        </w:rPr>
        <w:t>OPTIONAL</w:t>
      </w:r>
      <w:r w:rsidRPr="002D141C">
        <w:t xml:space="preserve">,   </w:t>
      </w:r>
      <w:r w:rsidRPr="002D141C">
        <w:rPr>
          <w:color w:val="808080"/>
        </w:rPr>
        <w:t xml:space="preserve">-- </w:t>
      </w:r>
      <w:r w:rsidR="00D82C41" w:rsidRPr="002D141C">
        <w:rPr>
          <w:color w:val="808080"/>
        </w:rPr>
        <w:t>Cond InitialBWP-Only</w:t>
      </w:r>
    </w:p>
    <w:p w14:paraId="517AB3E6" w14:textId="77777777" w:rsidR="002C5D28" w:rsidRPr="002D141C" w:rsidRDefault="002C5D28" w:rsidP="002D141C">
      <w:pPr>
        <w:pStyle w:val="PL"/>
      </w:pPr>
      <w:r w:rsidRPr="002D141C">
        <w:t xml:space="preserve">    pucch-GroupHopping                  </w:t>
      </w:r>
      <w:r w:rsidRPr="002D141C">
        <w:rPr>
          <w:color w:val="993366"/>
        </w:rPr>
        <w:t>ENUMERATED</w:t>
      </w:r>
      <w:r w:rsidRPr="002D141C">
        <w:t xml:space="preserve"> { neither, enable, disable },</w:t>
      </w:r>
    </w:p>
    <w:p w14:paraId="6B545C5D" w14:textId="77777777" w:rsidR="002C5D28" w:rsidRPr="002D141C" w:rsidRDefault="002C5D28" w:rsidP="002D141C">
      <w:pPr>
        <w:pStyle w:val="PL"/>
        <w:rPr>
          <w:color w:val="808080"/>
        </w:rPr>
      </w:pPr>
      <w:r w:rsidRPr="002D141C">
        <w:t xml:space="preserve">    hoppingId                           </w:t>
      </w:r>
      <w:r w:rsidRPr="002D141C">
        <w:rPr>
          <w:color w:val="993366"/>
        </w:rPr>
        <w:t>INTEGER</w:t>
      </w:r>
      <w:r w:rsidRPr="002D141C">
        <w:t xml:space="preserve"> (0..1023)                                    </w:t>
      </w:r>
      <w:r w:rsidRPr="002D141C">
        <w:rPr>
          <w:color w:val="993366"/>
        </w:rPr>
        <w:t>OPTIONAL</w:t>
      </w:r>
      <w:r w:rsidRPr="002D141C">
        <w:t xml:space="preserve">,   </w:t>
      </w:r>
      <w:r w:rsidRPr="002D141C">
        <w:rPr>
          <w:color w:val="808080"/>
        </w:rPr>
        <w:t>-- Need R</w:t>
      </w:r>
    </w:p>
    <w:p w14:paraId="1E684583" w14:textId="77777777" w:rsidR="002C5D28" w:rsidRPr="002D141C" w:rsidRDefault="002C5D28" w:rsidP="002D141C">
      <w:pPr>
        <w:pStyle w:val="PL"/>
        <w:rPr>
          <w:color w:val="808080"/>
        </w:rPr>
      </w:pPr>
      <w:r w:rsidRPr="002D141C">
        <w:t xml:space="preserve">    p0-nominal                          </w:t>
      </w:r>
      <w:r w:rsidRPr="002D141C">
        <w:rPr>
          <w:color w:val="993366"/>
        </w:rPr>
        <w:t>INTEGER</w:t>
      </w:r>
      <w:r w:rsidRPr="002D141C">
        <w:t xml:space="preserve"> (-202..24)                                   </w:t>
      </w:r>
      <w:r w:rsidRPr="002D141C">
        <w:rPr>
          <w:color w:val="993366"/>
        </w:rPr>
        <w:t>OPTIONAL</w:t>
      </w:r>
      <w:r w:rsidRPr="002D141C">
        <w:t xml:space="preserve">,   </w:t>
      </w:r>
      <w:r w:rsidRPr="002D141C">
        <w:rPr>
          <w:color w:val="808080"/>
        </w:rPr>
        <w:t>-- Need R</w:t>
      </w:r>
    </w:p>
    <w:p w14:paraId="213F7175" w14:textId="77777777" w:rsidR="002C5D28" w:rsidRPr="002D141C" w:rsidRDefault="002C5D28" w:rsidP="002D141C">
      <w:pPr>
        <w:pStyle w:val="PL"/>
      </w:pPr>
      <w:r w:rsidRPr="002D141C">
        <w:t xml:space="preserve">    ...</w:t>
      </w:r>
    </w:p>
    <w:p w14:paraId="19F05831" w14:textId="77777777" w:rsidR="002C5D28" w:rsidRPr="002D141C" w:rsidRDefault="002C5D28" w:rsidP="002D141C">
      <w:pPr>
        <w:pStyle w:val="PL"/>
      </w:pPr>
      <w:r w:rsidRPr="002D141C">
        <w:t>}</w:t>
      </w:r>
    </w:p>
    <w:p w14:paraId="34741C9A" w14:textId="77777777" w:rsidR="002C5D28" w:rsidRPr="002D141C" w:rsidRDefault="002C5D28" w:rsidP="002D141C">
      <w:pPr>
        <w:pStyle w:val="PL"/>
      </w:pPr>
    </w:p>
    <w:p w14:paraId="657A20C0" w14:textId="77777777" w:rsidR="002C5D28" w:rsidRPr="002D141C" w:rsidRDefault="002C5D28" w:rsidP="002D141C">
      <w:pPr>
        <w:pStyle w:val="PL"/>
        <w:rPr>
          <w:color w:val="808080"/>
        </w:rPr>
      </w:pPr>
      <w:r w:rsidRPr="002D141C">
        <w:rPr>
          <w:color w:val="808080"/>
        </w:rPr>
        <w:t>-- TAG-PUCCH-CONFIGCOMMON-STOP</w:t>
      </w:r>
    </w:p>
    <w:p w14:paraId="194759AB" w14:textId="77777777" w:rsidR="002C5D28" w:rsidRPr="002D141C" w:rsidRDefault="002C5D28" w:rsidP="002D141C">
      <w:pPr>
        <w:pStyle w:val="PL"/>
        <w:rPr>
          <w:color w:val="808080"/>
        </w:rPr>
      </w:pPr>
      <w:r w:rsidRPr="002D141C">
        <w:rPr>
          <w:color w:val="808080"/>
        </w:rPr>
        <w:t>-- ASN1STOP</w:t>
      </w:r>
    </w:p>
    <w:p w14:paraId="6147A885" w14:textId="77777777" w:rsidR="002C5D28" w:rsidRPr="002D141C" w:rsidRDefault="002C5D28" w:rsidP="002C5D28">
      <w:bookmarkStart w:id="4693" w:name="MCCQCTEMPBM_0000017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771781C" w14:textId="77777777" w:rsidTr="006D357F">
        <w:tc>
          <w:tcPr>
            <w:tcW w:w="14507" w:type="dxa"/>
            <w:shd w:val="clear" w:color="auto" w:fill="auto"/>
          </w:tcPr>
          <w:bookmarkEnd w:id="4693"/>
          <w:p w14:paraId="1518E763" w14:textId="77777777" w:rsidR="002C5D28" w:rsidRPr="002D141C" w:rsidRDefault="002C5D28" w:rsidP="00F43D0B">
            <w:pPr>
              <w:pStyle w:val="TAH"/>
              <w:rPr>
                <w:szCs w:val="22"/>
                <w:lang w:val="en-GB" w:eastAsia="ja-JP"/>
              </w:rPr>
            </w:pPr>
            <w:r w:rsidRPr="002D141C">
              <w:rPr>
                <w:i/>
                <w:szCs w:val="22"/>
                <w:lang w:val="en-GB" w:eastAsia="ja-JP"/>
              </w:rPr>
              <w:t xml:space="preserve">PUCCH-ConfigCommon </w:t>
            </w:r>
            <w:r w:rsidRPr="002D141C">
              <w:rPr>
                <w:szCs w:val="22"/>
                <w:lang w:val="en-GB" w:eastAsia="ja-JP"/>
              </w:rPr>
              <w:t>field descriptions</w:t>
            </w:r>
          </w:p>
        </w:tc>
      </w:tr>
      <w:tr w:rsidR="001C4F8B" w:rsidRPr="002D141C" w14:paraId="351E039D" w14:textId="77777777" w:rsidTr="006D357F">
        <w:tc>
          <w:tcPr>
            <w:tcW w:w="14507" w:type="dxa"/>
            <w:shd w:val="clear" w:color="auto" w:fill="auto"/>
          </w:tcPr>
          <w:p w14:paraId="5719BE62" w14:textId="77777777" w:rsidR="002C5D28" w:rsidRPr="002D141C" w:rsidRDefault="002C5D28" w:rsidP="00F43D0B">
            <w:pPr>
              <w:pStyle w:val="TAL"/>
              <w:rPr>
                <w:szCs w:val="22"/>
                <w:lang w:val="en-GB" w:eastAsia="ja-JP"/>
              </w:rPr>
            </w:pPr>
            <w:r w:rsidRPr="002D141C">
              <w:rPr>
                <w:b/>
                <w:i/>
                <w:szCs w:val="22"/>
                <w:lang w:val="en-GB" w:eastAsia="ja-JP"/>
              </w:rPr>
              <w:t>hoppingId</w:t>
            </w:r>
          </w:p>
          <w:p w14:paraId="11A9AB51" w14:textId="29EA9E88" w:rsidR="002C5D28" w:rsidRPr="002D141C" w:rsidRDefault="002C5D28" w:rsidP="00F43D0B">
            <w:pPr>
              <w:pStyle w:val="TAL"/>
              <w:rPr>
                <w:szCs w:val="22"/>
                <w:lang w:val="en-GB" w:eastAsia="ja-JP"/>
              </w:rPr>
            </w:pPr>
            <w:r w:rsidRPr="002D141C">
              <w:rPr>
                <w:szCs w:val="22"/>
                <w:lang w:val="en-GB" w:eastAsia="ja-JP"/>
              </w:rPr>
              <w:t>Cell-</w:t>
            </w:r>
            <w:r w:rsidR="001C74DD" w:rsidRPr="002D141C">
              <w:rPr>
                <w:szCs w:val="22"/>
                <w:lang w:val="en-GB" w:eastAsia="ja-JP"/>
              </w:rPr>
              <w:t>s</w:t>
            </w:r>
            <w:r w:rsidRPr="002D141C">
              <w:rPr>
                <w:szCs w:val="22"/>
                <w:lang w:val="en-GB" w:eastAsia="ja-JP"/>
              </w:rPr>
              <w:t>pecific scrambling ID for group hopping and sequence hopping if enabled</w:t>
            </w:r>
            <w:r w:rsidR="00363ACB" w:rsidRPr="002D141C">
              <w:rPr>
                <w:szCs w:val="22"/>
                <w:lang w:val="en-GB" w:eastAsia="ja-JP"/>
              </w:rPr>
              <w:t xml:space="preserve">, </w:t>
            </w:r>
            <w:r w:rsidRPr="002D141C">
              <w:rPr>
                <w:szCs w:val="22"/>
                <w:lang w:val="en-GB" w:eastAsia="ja-JP"/>
              </w:rPr>
              <w:t xml:space="preserve">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6.3.2.2</w:t>
            </w:r>
            <w:r w:rsidR="00363ACB" w:rsidRPr="002D141C">
              <w:rPr>
                <w:szCs w:val="22"/>
                <w:lang w:val="en-GB" w:eastAsia="ja-JP"/>
              </w:rPr>
              <w:t>.</w:t>
            </w:r>
          </w:p>
        </w:tc>
      </w:tr>
      <w:tr w:rsidR="001C4F8B" w:rsidRPr="002D141C" w14:paraId="24D1D638" w14:textId="77777777" w:rsidTr="006D357F">
        <w:tc>
          <w:tcPr>
            <w:tcW w:w="14507" w:type="dxa"/>
            <w:shd w:val="clear" w:color="auto" w:fill="auto"/>
          </w:tcPr>
          <w:p w14:paraId="5B7D78EC" w14:textId="77777777" w:rsidR="002C5D28" w:rsidRPr="002D141C" w:rsidRDefault="002C5D28" w:rsidP="00F43D0B">
            <w:pPr>
              <w:pStyle w:val="TAL"/>
              <w:rPr>
                <w:szCs w:val="22"/>
                <w:lang w:val="en-GB" w:eastAsia="ja-JP"/>
              </w:rPr>
            </w:pPr>
            <w:r w:rsidRPr="002D141C">
              <w:rPr>
                <w:b/>
                <w:i/>
                <w:szCs w:val="22"/>
                <w:lang w:val="en-GB" w:eastAsia="ja-JP"/>
              </w:rPr>
              <w:t>p0-nominal</w:t>
            </w:r>
          </w:p>
          <w:p w14:paraId="7794DC3C" w14:textId="69651090" w:rsidR="002C5D28" w:rsidRPr="002D141C" w:rsidRDefault="002C5D28" w:rsidP="003E0A53">
            <w:pPr>
              <w:pStyle w:val="TAL"/>
              <w:rPr>
                <w:szCs w:val="22"/>
                <w:lang w:val="en-GB" w:eastAsia="ja-JP"/>
              </w:rPr>
            </w:pPr>
            <w:r w:rsidRPr="002D141C">
              <w:rPr>
                <w:szCs w:val="22"/>
                <w:lang w:val="en-GB" w:eastAsia="ja-JP"/>
              </w:rPr>
              <w:t xml:space="preserve">Power control parameter P0 for PUCCH transmissions. Value in dBm. Only even values (step size 2) allowed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B24FD9" w:rsidRPr="002D141C">
              <w:rPr>
                <w:szCs w:val="22"/>
                <w:lang w:val="en-GB" w:eastAsia="ja-JP"/>
              </w:rPr>
              <w:t>.</w:t>
            </w:r>
          </w:p>
        </w:tc>
      </w:tr>
      <w:tr w:rsidR="001C4F8B" w:rsidRPr="002D141C" w14:paraId="72AA81F5" w14:textId="77777777" w:rsidTr="006D357F">
        <w:tc>
          <w:tcPr>
            <w:tcW w:w="14507" w:type="dxa"/>
            <w:shd w:val="clear" w:color="auto" w:fill="auto"/>
          </w:tcPr>
          <w:p w14:paraId="2113F5E4" w14:textId="77777777" w:rsidR="002C5D28" w:rsidRPr="002D141C" w:rsidRDefault="002C5D28" w:rsidP="00F43D0B">
            <w:pPr>
              <w:pStyle w:val="TAL"/>
              <w:rPr>
                <w:szCs w:val="22"/>
                <w:lang w:val="en-GB" w:eastAsia="ja-JP"/>
              </w:rPr>
            </w:pPr>
            <w:r w:rsidRPr="002D141C">
              <w:rPr>
                <w:b/>
                <w:i/>
                <w:szCs w:val="22"/>
                <w:lang w:val="en-GB" w:eastAsia="ja-JP"/>
              </w:rPr>
              <w:t>pucch-GroupHopping</w:t>
            </w:r>
          </w:p>
          <w:p w14:paraId="15CCF39D" w14:textId="57C91BB6" w:rsidR="002C5D28" w:rsidRPr="002D141C" w:rsidRDefault="002C5D28" w:rsidP="003E0A53">
            <w:pPr>
              <w:pStyle w:val="TAL"/>
              <w:rPr>
                <w:szCs w:val="22"/>
                <w:lang w:val="en-GB" w:eastAsia="ja-JP"/>
              </w:rPr>
            </w:pPr>
            <w:r w:rsidRPr="002D141C">
              <w:rPr>
                <w:szCs w:val="22"/>
                <w:lang w:val="en-GB" w:eastAsia="ja-JP"/>
              </w:rPr>
              <w:t xml:space="preserve">Configuration of group- and sequence hopping for all the PUCCH formats 0, 1, 3 and 4. </w:t>
            </w:r>
            <w:r w:rsidR="00C31B99" w:rsidRPr="002D141C">
              <w:rPr>
                <w:szCs w:val="22"/>
                <w:lang w:val="en-GB" w:eastAsia="ja-JP"/>
              </w:rPr>
              <w:t xml:space="preserve">Value </w:t>
            </w:r>
            <w:r w:rsidRPr="002D141C">
              <w:rPr>
                <w:i/>
                <w:szCs w:val="22"/>
                <w:lang w:val="en-GB" w:eastAsia="ja-JP"/>
              </w:rPr>
              <w:t>neither</w:t>
            </w:r>
            <w:r w:rsidRPr="002D141C">
              <w:rPr>
                <w:szCs w:val="22"/>
                <w:lang w:val="en-GB" w:eastAsia="ja-JP"/>
              </w:rPr>
              <w:t xml:space="preserve"> implies neither group or sequence hopping is enabled. </w:t>
            </w:r>
            <w:r w:rsidR="00C31B99" w:rsidRPr="002D141C">
              <w:rPr>
                <w:szCs w:val="22"/>
                <w:lang w:val="en-GB" w:eastAsia="ja-JP"/>
              </w:rPr>
              <w:t xml:space="preserve">Value </w:t>
            </w:r>
            <w:r w:rsidRPr="002D141C">
              <w:rPr>
                <w:i/>
                <w:szCs w:val="22"/>
                <w:lang w:val="en-GB" w:eastAsia="ja-JP"/>
              </w:rPr>
              <w:t>enable</w:t>
            </w:r>
            <w:r w:rsidRPr="002D141C">
              <w:rPr>
                <w:szCs w:val="22"/>
                <w:lang w:val="en-GB" w:eastAsia="ja-JP"/>
              </w:rPr>
              <w:t xml:space="preserve"> enables group hopping and disab</w:t>
            </w:r>
            <w:r w:rsidR="00E345E4" w:rsidRPr="002D141C">
              <w:rPr>
                <w:szCs w:val="22"/>
                <w:lang w:val="en-GB" w:eastAsia="ja-JP"/>
              </w:rPr>
              <w:t xml:space="preserve">les sequence hopping. </w:t>
            </w:r>
            <w:r w:rsidR="00C31B99" w:rsidRPr="002D141C">
              <w:rPr>
                <w:szCs w:val="22"/>
                <w:lang w:val="en-GB" w:eastAsia="ja-JP"/>
              </w:rPr>
              <w:t xml:space="preserve">Value </w:t>
            </w:r>
            <w:r w:rsidR="00E345E4" w:rsidRPr="002D141C">
              <w:rPr>
                <w:i/>
                <w:szCs w:val="22"/>
                <w:lang w:val="en-GB" w:eastAsia="ja-JP"/>
              </w:rPr>
              <w:t>disable</w:t>
            </w:r>
            <w:r w:rsidRPr="002D141C">
              <w:rPr>
                <w:szCs w:val="22"/>
                <w:lang w:val="en-GB" w:eastAsia="ja-JP"/>
              </w:rPr>
              <w:t xml:space="preserve"> disables group hopping and enables sequence hopping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w:t>
            </w:r>
            <w:r w:rsidR="003E0A53" w:rsidRPr="002D141C">
              <w:rPr>
                <w:szCs w:val="22"/>
                <w:lang w:val="en-GB" w:eastAsia="ja-JP"/>
              </w:rPr>
              <w:t>.2.2</w:t>
            </w:r>
            <w:r w:rsidRPr="002D141C">
              <w:rPr>
                <w:szCs w:val="22"/>
                <w:lang w:val="en-GB" w:eastAsia="ja-JP"/>
              </w:rPr>
              <w:t>)</w:t>
            </w:r>
            <w:r w:rsidR="00B24FD9" w:rsidRPr="002D141C">
              <w:rPr>
                <w:szCs w:val="22"/>
                <w:lang w:val="en-GB" w:eastAsia="ja-JP"/>
              </w:rPr>
              <w:t>.</w:t>
            </w:r>
          </w:p>
        </w:tc>
      </w:tr>
      <w:tr w:rsidR="002C5D28" w:rsidRPr="002D141C" w14:paraId="3F72FC60" w14:textId="77777777" w:rsidTr="006D357F">
        <w:tc>
          <w:tcPr>
            <w:tcW w:w="14507" w:type="dxa"/>
            <w:shd w:val="clear" w:color="auto" w:fill="auto"/>
          </w:tcPr>
          <w:p w14:paraId="12488F7D" w14:textId="77777777" w:rsidR="002C5D28" w:rsidRPr="002D141C" w:rsidRDefault="002C5D28" w:rsidP="00F43D0B">
            <w:pPr>
              <w:pStyle w:val="TAL"/>
              <w:rPr>
                <w:szCs w:val="22"/>
                <w:lang w:val="en-GB" w:eastAsia="ja-JP"/>
              </w:rPr>
            </w:pPr>
            <w:r w:rsidRPr="002D141C">
              <w:rPr>
                <w:b/>
                <w:i/>
                <w:szCs w:val="22"/>
                <w:lang w:val="en-GB" w:eastAsia="ja-JP"/>
              </w:rPr>
              <w:t>pucch-ResourceCommon</w:t>
            </w:r>
          </w:p>
          <w:p w14:paraId="04B56F14" w14:textId="5BF9D87D" w:rsidR="002C5D28" w:rsidRPr="002D141C" w:rsidRDefault="002C5D28" w:rsidP="003E0A53">
            <w:pPr>
              <w:pStyle w:val="TAL"/>
              <w:rPr>
                <w:szCs w:val="22"/>
                <w:lang w:val="en-GB" w:eastAsia="ja-JP"/>
              </w:rPr>
            </w:pPr>
            <w:r w:rsidRPr="002D141C">
              <w:rPr>
                <w:szCs w:val="22"/>
                <w:lang w:val="en-GB" w:eastAsia="ja-JP"/>
              </w:rPr>
              <w:t xml:space="preserve">An entry into a 16-row table where each row configures a set of cell-specific PUCCH resources/parameters. The UE uses those PUCCH resources </w:t>
            </w:r>
            <w:r w:rsidR="00E34C96" w:rsidRPr="002D141C">
              <w:rPr>
                <w:szCs w:val="22"/>
                <w:lang w:val="en-GB" w:eastAsia="ja-JP"/>
              </w:rPr>
              <w:t xml:space="preserve">until it is provided with a dedicated </w:t>
            </w:r>
            <w:r w:rsidR="00E34C96" w:rsidRPr="002D141C">
              <w:rPr>
                <w:i/>
                <w:szCs w:val="22"/>
                <w:lang w:val="en-GB" w:eastAsia="ja-JP"/>
              </w:rPr>
              <w:t>PUCCH-Config</w:t>
            </w:r>
            <w:r w:rsidR="00E34C96" w:rsidRPr="002D141C">
              <w:rPr>
                <w:szCs w:val="22"/>
                <w:lang w:val="en-GB" w:eastAsia="ja-JP"/>
              </w:rPr>
              <w:t xml:space="preserve"> (e.g. </w:t>
            </w:r>
            <w:r w:rsidRPr="002D141C">
              <w:rPr>
                <w:szCs w:val="22"/>
                <w:lang w:val="en-GB" w:eastAsia="ja-JP"/>
              </w:rPr>
              <w:t>during initial access</w:t>
            </w:r>
            <w:r w:rsidR="008E7DF3" w:rsidRPr="002D141C">
              <w:rPr>
                <w:szCs w:val="22"/>
                <w:lang w:val="en-GB" w:eastAsia="ja-JP"/>
              </w:rPr>
              <w:t>)</w:t>
            </w:r>
            <w:r w:rsidRPr="002D141C">
              <w:rPr>
                <w:szCs w:val="22"/>
                <w:lang w:val="en-GB" w:eastAsia="ja-JP"/>
              </w:rPr>
              <w:t xml:space="preserve"> on the initial uplink BWP. Once the network provides a dedicated </w:t>
            </w:r>
            <w:r w:rsidRPr="002D141C">
              <w:rPr>
                <w:i/>
                <w:szCs w:val="22"/>
                <w:lang w:val="en-GB" w:eastAsia="ja-JP"/>
              </w:rPr>
              <w:t>PUCCH-Config</w:t>
            </w:r>
            <w:r w:rsidRPr="002D141C">
              <w:rPr>
                <w:szCs w:val="22"/>
                <w:lang w:val="en-GB" w:eastAsia="ja-JP"/>
              </w:rPr>
              <w:t xml:space="preserve"> for that bandwidth part the UE applies that one instead of the one provided in this field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w:t>
            </w:r>
            <w:r w:rsidR="00B24FD9" w:rsidRPr="002D141C">
              <w:rPr>
                <w:szCs w:val="22"/>
                <w:lang w:val="en-GB" w:eastAsia="ja-JP"/>
              </w:rPr>
              <w:t>.</w:t>
            </w:r>
          </w:p>
        </w:tc>
      </w:tr>
    </w:tbl>
    <w:p w14:paraId="3948CBDD" w14:textId="77777777" w:rsidR="002C5D28" w:rsidRPr="002D141C" w:rsidRDefault="002C5D28" w:rsidP="002C5D28">
      <w:bookmarkStart w:id="4694" w:name="MCCQCTEMPBM_000001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4F8B" w:rsidRPr="002D141C" w14:paraId="5EC247B0" w14:textId="77777777" w:rsidTr="006D357F">
        <w:tc>
          <w:tcPr>
            <w:tcW w:w="3652" w:type="dxa"/>
          </w:tcPr>
          <w:bookmarkEnd w:id="4694"/>
          <w:p w14:paraId="38C1A0B9" w14:textId="77777777" w:rsidR="00D82C41" w:rsidRPr="002D141C" w:rsidRDefault="00D82C41" w:rsidP="008D6D3B">
            <w:pPr>
              <w:pStyle w:val="TAH"/>
              <w:rPr>
                <w:szCs w:val="22"/>
                <w:lang w:val="en-GB"/>
              </w:rPr>
            </w:pPr>
            <w:r w:rsidRPr="002D141C">
              <w:rPr>
                <w:szCs w:val="22"/>
                <w:lang w:val="en-GB"/>
              </w:rPr>
              <w:t>Conditional Presence</w:t>
            </w:r>
          </w:p>
        </w:tc>
        <w:tc>
          <w:tcPr>
            <w:tcW w:w="10855" w:type="dxa"/>
          </w:tcPr>
          <w:p w14:paraId="773F9EF6" w14:textId="77777777" w:rsidR="00D82C41" w:rsidRPr="002D141C" w:rsidRDefault="00D82C41" w:rsidP="008D6D3B">
            <w:pPr>
              <w:pStyle w:val="TAH"/>
              <w:rPr>
                <w:szCs w:val="22"/>
                <w:lang w:val="en-GB"/>
              </w:rPr>
            </w:pPr>
            <w:r w:rsidRPr="002D141C">
              <w:rPr>
                <w:szCs w:val="22"/>
                <w:lang w:val="en-GB"/>
              </w:rPr>
              <w:t>Explanation</w:t>
            </w:r>
          </w:p>
        </w:tc>
      </w:tr>
      <w:tr w:rsidR="00D82C41" w:rsidRPr="002D141C" w14:paraId="100AAC63" w14:textId="77777777" w:rsidTr="006D357F">
        <w:tc>
          <w:tcPr>
            <w:tcW w:w="3652" w:type="dxa"/>
          </w:tcPr>
          <w:p w14:paraId="5E4522BF" w14:textId="77777777" w:rsidR="00D82C41" w:rsidRPr="002D141C" w:rsidRDefault="00D82C41" w:rsidP="008D6D3B">
            <w:pPr>
              <w:pStyle w:val="TAL"/>
              <w:rPr>
                <w:i/>
                <w:szCs w:val="22"/>
                <w:lang w:val="en-GB"/>
              </w:rPr>
            </w:pPr>
            <w:r w:rsidRPr="002D141C">
              <w:rPr>
                <w:i/>
                <w:szCs w:val="22"/>
                <w:lang w:val="en-GB"/>
              </w:rPr>
              <w:t>InitialBWP-Only</w:t>
            </w:r>
          </w:p>
        </w:tc>
        <w:tc>
          <w:tcPr>
            <w:tcW w:w="10855" w:type="dxa"/>
          </w:tcPr>
          <w:p w14:paraId="1D52E43D" w14:textId="77777777" w:rsidR="00D82C41" w:rsidRPr="002D141C" w:rsidRDefault="00D82C41" w:rsidP="008D6D3B">
            <w:pPr>
              <w:pStyle w:val="TAL"/>
              <w:rPr>
                <w:szCs w:val="22"/>
                <w:lang w:val="en-GB"/>
              </w:rPr>
            </w:pPr>
            <w:r w:rsidRPr="002D141C">
              <w:rPr>
                <w:szCs w:val="22"/>
                <w:lang w:val="en-GB"/>
              </w:rPr>
              <w:t xml:space="preserve">The field is mandatory present in the </w:t>
            </w:r>
            <w:r w:rsidRPr="002D141C">
              <w:rPr>
                <w:i/>
                <w:szCs w:val="22"/>
                <w:lang w:val="en-GB"/>
              </w:rPr>
              <w:t>PUCCH-ConfigCommon</w:t>
            </w:r>
            <w:r w:rsidRPr="002D141C">
              <w:rPr>
                <w:szCs w:val="22"/>
                <w:lang w:val="en-GB"/>
              </w:rPr>
              <w:t xml:space="preserve"> of the initial BWP (BWP#0) in SIB1. It is absent in other BWPs.</w:t>
            </w:r>
          </w:p>
        </w:tc>
      </w:tr>
    </w:tbl>
    <w:p w14:paraId="04841C99" w14:textId="77777777" w:rsidR="00D82C41" w:rsidRPr="002D141C" w:rsidRDefault="00D82C41" w:rsidP="002C5D28"/>
    <w:p w14:paraId="5B49C9C2" w14:textId="77777777" w:rsidR="002C5D28" w:rsidRPr="002D141C" w:rsidRDefault="002C5D28" w:rsidP="002C5D28">
      <w:pPr>
        <w:pStyle w:val="Heading4"/>
        <w:rPr>
          <w:lang w:val="en-GB"/>
        </w:rPr>
      </w:pPr>
      <w:bookmarkStart w:id="4695" w:name="_Toc20426051"/>
      <w:bookmarkStart w:id="4696" w:name="_Toc29321447"/>
      <w:bookmarkStart w:id="4697" w:name="_Toc36219630"/>
      <w:bookmarkStart w:id="4698" w:name="_Toc36220306"/>
      <w:bookmarkStart w:id="4699" w:name="_Toc36513726"/>
      <w:bookmarkStart w:id="4700" w:name="_Toc46449784"/>
      <w:bookmarkStart w:id="4701" w:name="_Toc46489571"/>
      <w:bookmarkStart w:id="4702" w:name="_Toc52495405"/>
      <w:bookmarkStart w:id="4703" w:name="_Toc60781574"/>
      <w:bookmarkStart w:id="4704" w:name="_Toc139021909"/>
      <w:r w:rsidRPr="002D141C">
        <w:rPr>
          <w:lang w:val="en-GB"/>
        </w:rPr>
        <w:t>–</w:t>
      </w:r>
      <w:r w:rsidRPr="002D141C">
        <w:rPr>
          <w:lang w:val="en-GB"/>
        </w:rPr>
        <w:tab/>
      </w:r>
      <w:r w:rsidRPr="002D141C">
        <w:rPr>
          <w:i/>
          <w:lang w:val="en-GB"/>
        </w:rPr>
        <w:t>PUCCH-PathlossReferenceRS-Id</w:t>
      </w:r>
      <w:bookmarkEnd w:id="4695"/>
      <w:bookmarkEnd w:id="4696"/>
      <w:bookmarkEnd w:id="4697"/>
      <w:bookmarkEnd w:id="4698"/>
      <w:bookmarkEnd w:id="4699"/>
      <w:bookmarkEnd w:id="4700"/>
      <w:bookmarkEnd w:id="4701"/>
      <w:bookmarkEnd w:id="4702"/>
      <w:bookmarkEnd w:id="4703"/>
      <w:bookmarkEnd w:id="4704"/>
    </w:p>
    <w:p w14:paraId="38CE0FD0" w14:textId="77777777" w:rsidR="002C5D28" w:rsidRPr="002D141C" w:rsidRDefault="002C5D28" w:rsidP="002C5D28">
      <w:r w:rsidRPr="002D141C">
        <w:t xml:space="preserve">The IE </w:t>
      </w:r>
      <w:r w:rsidRPr="002D141C">
        <w:rPr>
          <w:i/>
        </w:rPr>
        <w:t>PUCCH-PathlossReferenceRS-Id</w:t>
      </w:r>
      <w:r w:rsidRPr="002D141C">
        <w:t xml:space="preserve"> is an ID for a reference signal (RS) configured as PUCCH pathloss reference (see </w:t>
      </w:r>
      <w:r w:rsidR="00A87238" w:rsidRPr="002D141C">
        <w:t>TS 38.213 [13]</w:t>
      </w:r>
      <w:r w:rsidRPr="002D141C">
        <w:t xml:space="preserve">, </w:t>
      </w:r>
      <w:r w:rsidR="00581EBE" w:rsidRPr="002D141C">
        <w:t>clause</w:t>
      </w:r>
      <w:r w:rsidRPr="002D141C">
        <w:t xml:space="preserve"> 7.2).</w:t>
      </w:r>
    </w:p>
    <w:p w14:paraId="54416D76" w14:textId="77777777" w:rsidR="002C5D28" w:rsidRPr="002D141C" w:rsidRDefault="002C5D28" w:rsidP="002C5D28">
      <w:pPr>
        <w:pStyle w:val="TH"/>
        <w:rPr>
          <w:lang w:val="en-GB"/>
        </w:rPr>
      </w:pPr>
      <w:r w:rsidRPr="002D141C">
        <w:rPr>
          <w:i/>
          <w:lang w:val="en-GB"/>
        </w:rPr>
        <w:t>PUCCH-PathlossReferenceRS-Id</w:t>
      </w:r>
      <w:r w:rsidRPr="002D141C">
        <w:rPr>
          <w:lang w:val="en-GB"/>
        </w:rPr>
        <w:t xml:space="preserve"> information element</w:t>
      </w:r>
    </w:p>
    <w:p w14:paraId="6D112BF8" w14:textId="77777777" w:rsidR="002C5D28" w:rsidRPr="002D141C" w:rsidRDefault="002C5D28" w:rsidP="002D141C">
      <w:pPr>
        <w:pStyle w:val="PL"/>
        <w:rPr>
          <w:color w:val="808080"/>
        </w:rPr>
      </w:pPr>
      <w:r w:rsidRPr="002D141C">
        <w:rPr>
          <w:color w:val="808080"/>
        </w:rPr>
        <w:t>-- ASN1START</w:t>
      </w:r>
    </w:p>
    <w:p w14:paraId="46D0BCB5" w14:textId="77777777" w:rsidR="002C5D28" w:rsidRPr="002D141C" w:rsidRDefault="002C5D28" w:rsidP="002D141C">
      <w:pPr>
        <w:pStyle w:val="PL"/>
        <w:rPr>
          <w:color w:val="808080"/>
        </w:rPr>
      </w:pPr>
      <w:r w:rsidRPr="002D141C">
        <w:rPr>
          <w:color w:val="808080"/>
        </w:rPr>
        <w:t>-- TAG-PUCCH-PATHLOSSREFERENCERS-ID-START</w:t>
      </w:r>
    </w:p>
    <w:p w14:paraId="50E45015" w14:textId="77777777" w:rsidR="002C5D28" w:rsidRPr="002D141C" w:rsidRDefault="002C5D28" w:rsidP="002D141C">
      <w:pPr>
        <w:pStyle w:val="PL"/>
      </w:pPr>
    </w:p>
    <w:p w14:paraId="61E117C9" w14:textId="77777777" w:rsidR="002C5D28" w:rsidRPr="002D141C" w:rsidRDefault="002C5D28" w:rsidP="002D141C">
      <w:pPr>
        <w:pStyle w:val="PL"/>
      </w:pPr>
      <w:r w:rsidRPr="002D141C">
        <w:t xml:space="preserve">PUCCH-PathlossReferenceRS-Id ::=            </w:t>
      </w:r>
      <w:r w:rsidRPr="002D141C">
        <w:rPr>
          <w:color w:val="993366"/>
        </w:rPr>
        <w:t>INTEGER</w:t>
      </w:r>
      <w:r w:rsidRPr="002D141C">
        <w:t xml:space="preserve"> (0..maxNrofPUCCH-PathlossReferenceRSs-1)</w:t>
      </w:r>
    </w:p>
    <w:p w14:paraId="135A51EA" w14:textId="77777777" w:rsidR="002C5D28" w:rsidRPr="002D141C" w:rsidRDefault="002C5D28" w:rsidP="002D141C">
      <w:pPr>
        <w:pStyle w:val="PL"/>
      </w:pPr>
    </w:p>
    <w:p w14:paraId="0B0533F6" w14:textId="77777777" w:rsidR="002C5D28" w:rsidRPr="002D141C" w:rsidRDefault="002C5D28" w:rsidP="002D141C">
      <w:pPr>
        <w:pStyle w:val="PL"/>
        <w:rPr>
          <w:color w:val="808080"/>
        </w:rPr>
      </w:pPr>
      <w:r w:rsidRPr="002D141C">
        <w:rPr>
          <w:color w:val="808080"/>
        </w:rPr>
        <w:t>-- TAG-PUCCH-PATHLOSSREFERENCERS-ID-STOP</w:t>
      </w:r>
    </w:p>
    <w:p w14:paraId="61A70F73" w14:textId="77777777" w:rsidR="002C5D28" w:rsidRPr="002D141C" w:rsidRDefault="002C5D28" w:rsidP="002D141C">
      <w:pPr>
        <w:pStyle w:val="PL"/>
        <w:rPr>
          <w:color w:val="808080"/>
        </w:rPr>
      </w:pPr>
      <w:r w:rsidRPr="002D141C">
        <w:rPr>
          <w:color w:val="808080"/>
        </w:rPr>
        <w:t>-- ASN1STOP</w:t>
      </w:r>
    </w:p>
    <w:p w14:paraId="610899A0" w14:textId="77777777" w:rsidR="000B4A46" w:rsidRPr="002D141C" w:rsidRDefault="000B4A46" w:rsidP="000B4A46">
      <w:bookmarkStart w:id="4705" w:name="_Hlk512407020"/>
    </w:p>
    <w:p w14:paraId="21FA69B7" w14:textId="77777777" w:rsidR="002C5D28" w:rsidRPr="002D141C" w:rsidRDefault="002C5D28" w:rsidP="002C5D28">
      <w:pPr>
        <w:pStyle w:val="Heading4"/>
        <w:rPr>
          <w:lang w:val="en-GB"/>
        </w:rPr>
      </w:pPr>
      <w:bookmarkStart w:id="4706" w:name="_Toc20426052"/>
      <w:bookmarkStart w:id="4707" w:name="_Toc29321448"/>
      <w:bookmarkStart w:id="4708" w:name="_Toc36219631"/>
      <w:bookmarkStart w:id="4709" w:name="_Toc36220307"/>
      <w:bookmarkStart w:id="4710" w:name="_Toc36513727"/>
      <w:bookmarkStart w:id="4711" w:name="_Toc46449785"/>
      <w:bookmarkStart w:id="4712" w:name="_Toc46489572"/>
      <w:bookmarkStart w:id="4713" w:name="_Toc52495406"/>
      <w:bookmarkStart w:id="4714" w:name="_Toc60781575"/>
      <w:bookmarkStart w:id="4715" w:name="_Toc139021910"/>
      <w:r w:rsidRPr="002D141C">
        <w:rPr>
          <w:lang w:val="en-GB"/>
        </w:rPr>
        <w:t>–</w:t>
      </w:r>
      <w:r w:rsidRPr="002D141C">
        <w:rPr>
          <w:lang w:val="en-GB"/>
        </w:rPr>
        <w:tab/>
      </w:r>
      <w:r w:rsidRPr="002D141C">
        <w:rPr>
          <w:i/>
          <w:lang w:val="en-GB"/>
        </w:rPr>
        <w:t>PUCCH-PowerControl</w:t>
      </w:r>
      <w:bookmarkEnd w:id="4706"/>
      <w:bookmarkEnd w:id="4707"/>
      <w:bookmarkEnd w:id="4708"/>
      <w:bookmarkEnd w:id="4709"/>
      <w:bookmarkEnd w:id="4710"/>
      <w:bookmarkEnd w:id="4711"/>
      <w:bookmarkEnd w:id="4712"/>
      <w:bookmarkEnd w:id="4713"/>
      <w:bookmarkEnd w:id="4714"/>
      <w:bookmarkEnd w:id="4715"/>
    </w:p>
    <w:p w14:paraId="1EB65C1D" w14:textId="77777777" w:rsidR="002C5D28" w:rsidRPr="002D141C" w:rsidRDefault="002C5D28" w:rsidP="002C5D28">
      <w:r w:rsidRPr="002D141C">
        <w:t xml:space="preserve">The IE </w:t>
      </w:r>
      <w:r w:rsidRPr="002D141C">
        <w:rPr>
          <w:i/>
        </w:rPr>
        <w:t>PUCCH-PowerControl</w:t>
      </w:r>
      <w:r w:rsidRPr="002D141C">
        <w:t xml:space="preserve"> is used to configure </w:t>
      </w:r>
      <w:r w:rsidR="00581EBE" w:rsidRPr="002D141C">
        <w:t>UE-specific parameters for the power control of PUCCH.</w:t>
      </w:r>
    </w:p>
    <w:p w14:paraId="54F874B7" w14:textId="77777777" w:rsidR="002C5D28" w:rsidRPr="002D141C" w:rsidRDefault="002C5D28" w:rsidP="002C5D28">
      <w:pPr>
        <w:pStyle w:val="TH"/>
        <w:rPr>
          <w:lang w:val="en-GB"/>
        </w:rPr>
      </w:pPr>
      <w:r w:rsidRPr="002D141C">
        <w:rPr>
          <w:i/>
          <w:lang w:val="en-GB"/>
        </w:rPr>
        <w:t>PUCCH-PowerControl</w:t>
      </w:r>
      <w:r w:rsidRPr="002D141C">
        <w:rPr>
          <w:lang w:val="en-GB"/>
        </w:rPr>
        <w:t xml:space="preserve"> information element</w:t>
      </w:r>
    </w:p>
    <w:p w14:paraId="5AA26273" w14:textId="77777777" w:rsidR="002C5D28" w:rsidRPr="002D141C" w:rsidRDefault="002C5D28" w:rsidP="002D141C">
      <w:pPr>
        <w:pStyle w:val="PL"/>
        <w:rPr>
          <w:color w:val="808080"/>
        </w:rPr>
      </w:pPr>
      <w:r w:rsidRPr="002D141C">
        <w:rPr>
          <w:color w:val="808080"/>
        </w:rPr>
        <w:t>-- ASN1START</w:t>
      </w:r>
    </w:p>
    <w:p w14:paraId="22A7CB0B" w14:textId="77777777" w:rsidR="002C5D28" w:rsidRPr="002D141C" w:rsidRDefault="002C5D28" w:rsidP="002D141C">
      <w:pPr>
        <w:pStyle w:val="PL"/>
        <w:rPr>
          <w:color w:val="808080"/>
        </w:rPr>
      </w:pPr>
      <w:r w:rsidRPr="002D141C">
        <w:rPr>
          <w:color w:val="808080"/>
        </w:rPr>
        <w:t>-- TAG-PUCCH-POWERCONTROL-START</w:t>
      </w:r>
    </w:p>
    <w:p w14:paraId="1A2522BD" w14:textId="77777777" w:rsidR="002C5D28" w:rsidRPr="002D141C" w:rsidRDefault="002C5D28" w:rsidP="002D141C">
      <w:pPr>
        <w:pStyle w:val="PL"/>
      </w:pPr>
      <w:r w:rsidRPr="002D141C">
        <w:t xml:space="preserve">PUCCH-PowerControl ::=              </w:t>
      </w:r>
      <w:r w:rsidRPr="002D141C">
        <w:rPr>
          <w:color w:val="993366"/>
        </w:rPr>
        <w:t>SEQUENCE</w:t>
      </w:r>
      <w:r w:rsidRPr="002D141C">
        <w:t xml:space="preserve"> {</w:t>
      </w:r>
    </w:p>
    <w:p w14:paraId="1DB279EA" w14:textId="3801079F" w:rsidR="002C5D28" w:rsidRPr="002D141C" w:rsidRDefault="002C5D28" w:rsidP="002D141C">
      <w:pPr>
        <w:pStyle w:val="PL"/>
        <w:rPr>
          <w:color w:val="808080"/>
        </w:rPr>
      </w:pPr>
      <w:r w:rsidRPr="002D141C">
        <w:t xml:space="preserve">    deltaF-PUCCH-f0                     </w:t>
      </w:r>
      <w:r w:rsidRPr="002D141C">
        <w:rPr>
          <w:color w:val="993366"/>
        </w:rPr>
        <w:t>INTEGER</w:t>
      </w:r>
      <w:r w:rsidRPr="002D141C">
        <w:t xml:space="preserve"> (-16..15)                           </w:t>
      </w:r>
      <w:r w:rsidR="004F17E1" w:rsidRPr="002D141C">
        <w:t xml:space="preserve">                            </w:t>
      </w:r>
      <w:r w:rsidRPr="002D141C">
        <w:rPr>
          <w:color w:val="993366"/>
        </w:rPr>
        <w:t>OPTIONAL</w:t>
      </w:r>
      <w:r w:rsidR="004F17E1" w:rsidRPr="002D141C">
        <w:t xml:space="preserve">, </w:t>
      </w:r>
      <w:r w:rsidRPr="002D141C">
        <w:rPr>
          <w:color w:val="808080"/>
        </w:rPr>
        <w:t>-- Need R</w:t>
      </w:r>
    </w:p>
    <w:p w14:paraId="62FBC3E6" w14:textId="1A8E40EC" w:rsidR="002C5D28" w:rsidRPr="002D141C" w:rsidRDefault="002C5D28" w:rsidP="002D141C">
      <w:pPr>
        <w:pStyle w:val="PL"/>
        <w:rPr>
          <w:color w:val="808080"/>
        </w:rPr>
      </w:pPr>
      <w:r w:rsidRPr="002D141C">
        <w:t xml:space="preserve">    deltaF-PUCCH-f1                     </w:t>
      </w:r>
      <w:r w:rsidRPr="002D141C">
        <w:rPr>
          <w:color w:val="993366"/>
        </w:rPr>
        <w:t>INTEGER</w:t>
      </w:r>
      <w:r w:rsidRPr="002D141C">
        <w:t xml:space="preserve"> (-16..15)                                                       </w:t>
      </w:r>
      <w:r w:rsidRPr="002D141C">
        <w:rPr>
          <w:color w:val="993366"/>
        </w:rPr>
        <w:t>OPTIONAL</w:t>
      </w:r>
      <w:r w:rsidR="004F17E1" w:rsidRPr="002D141C">
        <w:t xml:space="preserve">, </w:t>
      </w:r>
      <w:r w:rsidRPr="002D141C">
        <w:rPr>
          <w:color w:val="808080"/>
        </w:rPr>
        <w:t>-- Need R</w:t>
      </w:r>
    </w:p>
    <w:p w14:paraId="6F9729BD" w14:textId="5E5D4F43" w:rsidR="002C5D28" w:rsidRPr="002D141C" w:rsidRDefault="002C5D28" w:rsidP="002D141C">
      <w:pPr>
        <w:pStyle w:val="PL"/>
        <w:rPr>
          <w:color w:val="808080"/>
        </w:rPr>
      </w:pPr>
      <w:r w:rsidRPr="002D141C">
        <w:t xml:space="preserve">    deltaF-PUCCH-f2                     </w:t>
      </w:r>
      <w:r w:rsidRPr="002D141C">
        <w:rPr>
          <w:color w:val="993366"/>
        </w:rPr>
        <w:t>INTEGER</w:t>
      </w:r>
      <w:r w:rsidRPr="002D141C">
        <w:t xml:space="preserve"> (-16..15)                                                       </w:t>
      </w:r>
      <w:r w:rsidRPr="002D141C">
        <w:rPr>
          <w:color w:val="993366"/>
        </w:rPr>
        <w:t>OPTIONAL</w:t>
      </w:r>
      <w:r w:rsidRPr="002D141C">
        <w:t>,</w:t>
      </w:r>
      <w:r w:rsidR="004F17E1" w:rsidRPr="002D141C">
        <w:t xml:space="preserve"> </w:t>
      </w:r>
      <w:r w:rsidRPr="002D141C">
        <w:rPr>
          <w:color w:val="808080"/>
        </w:rPr>
        <w:t>-- Need R</w:t>
      </w:r>
    </w:p>
    <w:p w14:paraId="15293A0A" w14:textId="3CB699A7" w:rsidR="002C5D28" w:rsidRPr="002D141C" w:rsidRDefault="002C5D28" w:rsidP="002D141C">
      <w:pPr>
        <w:pStyle w:val="PL"/>
        <w:rPr>
          <w:color w:val="808080"/>
        </w:rPr>
      </w:pPr>
      <w:r w:rsidRPr="002D141C">
        <w:t xml:space="preserve">    deltaF-PUCCH-f3                     </w:t>
      </w:r>
      <w:r w:rsidRPr="002D141C">
        <w:rPr>
          <w:color w:val="993366"/>
        </w:rPr>
        <w:t>INTEGER</w:t>
      </w:r>
      <w:r w:rsidRPr="002D141C">
        <w:t xml:space="preserve"> (-16..15)                                                       </w:t>
      </w:r>
      <w:r w:rsidRPr="002D141C">
        <w:rPr>
          <w:color w:val="993366"/>
        </w:rPr>
        <w:t>OPTIONAL</w:t>
      </w:r>
      <w:r w:rsidRPr="002D141C">
        <w:t>,</w:t>
      </w:r>
      <w:r w:rsidR="004F17E1" w:rsidRPr="002D141C">
        <w:t xml:space="preserve"> </w:t>
      </w:r>
      <w:r w:rsidRPr="002D141C">
        <w:rPr>
          <w:color w:val="808080"/>
        </w:rPr>
        <w:t>-- Need R</w:t>
      </w:r>
    </w:p>
    <w:p w14:paraId="69A44734" w14:textId="44316D1D" w:rsidR="002C5D28" w:rsidRPr="002D141C" w:rsidRDefault="002C5D28" w:rsidP="002D141C">
      <w:pPr>
        <w:pStyle w:val="PL"/>
        <w:rPr>
          <w:color w:val="808080"/>
        </w:rPr>
      </w:pPr>
      <w:r w:rsidRPr="002D141C">
        <w:t xml:space="preserve">    deltaF-PUCCH-f4                     </w:t>
      </w:r>
      <w:r w:rsidRPr="002D141C">
        <w:rPr>
          <w:color w:val="993366"/>
        </w:rPr>
        <w:t>INTEGER</w:t>
      </w:r>
      <w:r w:rsidRPr="002D141C">
        <w:t xml:space="preserve"> (-16..15)                                                       </w:t>
      </w:r>
      <w:r w:rsidRPr="002D141C">
        <w:rPr>
          <w:color w:val="993366"/>
        </w:rPr>
        <w:t>OPTIONAL</w:t>
      </w:r>
      <w:r w:rsidRPr="002D141C">
        <w:t>,</w:t>
      </w:r>
      <w:r w:rsidR="004F17E1" w:rsidRPr="002D141C">
        <w:t xml:space="preserve"> </w:t>
      </w:r>
      <w:r w:rsidRPr="002D141C">
        <w:rPr>
          <w:color w:val="808080"/>
        </w:rPr>
        <w:t>-- Need R</w:t>
      </w:r>
    </w:p>
    <w:p w14:paraId="5E4C9139" w14:textId="3733DC62" w:rsidR="002C5D28" w:rsidRPr="002D141C" w:rsidRDefault="002C5D28" w:rsidP="002D141C">
      <w:pPr>
        <w:pStyle w:val="PL"/>
        <w:rPr>
          <w:color w:val="808080"/>
        </w:rPr>
      </w:pPr>
      <w:r w:rsidRPr="002D141C">
        <w:t xml:space="preserve">    p0-Set                              </w:t>
      </w:r>
      <w:r w:rsidRPr="002D141C">
        <w:rPr>
          <w:color w:val="993366"/>
        </w:rPr>
        <w:t>SEQUENCE</w:t>
      </w:r>
      <w:r w:rsidRPr="002D141C">
        <w:t xml:space="preserve"> (</w:t>
      </w:r>
      <w:r w:rsidRPr="002D141C">
        <w:rPr>
          <w:color w:val="993366"/>
        </w:rPr>
        <w:t>SIZE</w:t>
      </w:r>
      <w:r w:rsidRPr="002D141C">
        <w:t xml:space="preserve"> (1..maxNrofPUCCH-P0-PerSet))</w:t>
      </w:r>
      <w:r w:rsidRPr="002D141C">
        <w:rPr>
          <w:color w:val="993366"/>
        </w:rPr>
        <w:t xml:space="preserve"> OF</w:t>
      </w:r>
      <w:r w:rsidRPr="002D141C">
        <w:t xml:space="preserve"> P0-PUCCH                 </w:t>
      </w:r>
      <w:r w:rsidRPr="002D141C">
        <w:rPr>
          <w:color w:val="993366"/>
        </w:rPr>
        <w:t>OPTIONAL</w:t>
      </w:r>
      <w:r w:rsidRPr="002D141C">
        <w:t>,</w:t>
      </w:r>
      <w:r w:rsidR="004F17E1" w:rsidRPr="002D141C">
        <w:t xml:space="preserve"> </w:t>
      </w:r>
      <w:r w:rsidRPr="002D141C">
        <w:rPr>
          <w:color w:val="808080"/>
        </w:rPr>
        <w:t>-- Need M</w:t>
      </w:r>
    </w:p>
    <w:p w14:paraId="3A6C10CC" w14:textId="77777777" w:rsidR="004F17E1" w:rsidRPr="002D141C" w:rsidRDefault="002C5D28" w:rsidP="002D141C">
      <w:pPr>
        <w:pStyle w:val="PL"/>
      </w:pPr>
      <w:r w:rsidRPr="002D141C">
        <w:t xml:space="preserve">    pathlossReferenceRSs                </w:t>
      </w:r>
      <w:r w:rsidRPr="002D141C">
        <w:rPr>
          <w:color w:val="993366"/>
        </w:rPr>
        <w:t>SEQUENCE</w:t>
      </w:r>
      <w:r w:rsidRPr="002D141C">
        <w:t xml:space="preserve"> (</w:t>
      </w:r>
      <w:r w:rsidRPr="002D141C">
        <w:rPr>
          <w:color w:val="993366"/>
        </w:rPr>
        <w:t>SIZE</w:t>
      </w:r>
      <w:r w:rsidRPr="002D141C">
        <w:t xml:space="preserve"> (1..maxNrofPUCCH-PathlossReferenceRSs))</w:t>
      </w:r>
      <w:r w:rsidRPr="002D141C">
        <w:rPr>
          <w:color w:val="993366"/>
        </w:rPr>
        <w:t xml:space="preserve"> OF</w:t>
      </w:r>
      <w:r w:rsidR="004F17E1" w:rsidRPr="002D141C">
        <w:t xml:space="preserve"> PUCCH-PathlossReferenceRS</w:t>
      </w:r>
    </w:p>
    <w:p w14:paraId="5ECD3AD3" w14:textId="5B9A7630" w:rsidR="002C5D28" w:rsidRPr="002D141C" w:rsidRDefault="004F17E1"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M</w:t>
      </w:r>
    </w:p>
    <w:p w14:paraId="02568CE5" w14:textId="4FB5006E" w:rsidR="002C5D28" w:rsidRPr="002D141C" w:rsidRDefault="002C5D28" w:rsidP="002D141C">
      <w:pPr>
        <w:pStyle w:val="PL"/>
        <w:rPr>
          <w:color w:val="808080"/>
        </w:rPr>
      </w:pPr>
      <w:r w:rsidRPr="002D141C">
        <w:t xml:space="preserve">    twoPUCCH-PC-AdjustmentStates        </w:t>
      </w:r>
      <w:r w:rsidRPr="002D141C">
        <w:rPr>
          <w:color w:val="993366"/>
        </w:rPr>
        <w:t>ENUMERATED</w:t>
      </w:r>
      <w:r w:rsidRPr="002D141C">
        <w:t xml:space="preserve"> {twoStates}                              </w:t>
      </w:r>
      <w:r w:rsidR="004F17E1" w:rsidRPr="002D141C">
        <w:t xml:space="preserve">                    </w:t>
      </w:r>
      <w:r w:rsidRPr="002D141C">
        <w:rPr>
          <w:color w:val="993366"/>
        </w:rPr>
        <w:t>OPTIONAL</w:t>
      </w:r>
      <w:r w:rsidRPr="002D141C">
        <w:t xml:space="preserve">, </w:t>
      </w:r>
      <w:r w:rsidRPr="002D141C">
        <w:rPr>
          <w:color w:val="808080"/>
        </w:rPr>
        <w:t>-- Need S</w:t>
      </w:r>
    </w:p>
    <w:p w14:paraId="4D67D14E" w14:textId="77777777" w:rsidR="002C5D28" w:rsidRPr="002D141C" w:rsidRDefault="002C5D28" w:rsidP="002D141C">
      <w:pPr>
        <w:pStyle w:val="PL"/>
      </w:pPr>
      <w:r w:rsidRPr="002D141C">
        <w:t xml:space="preserve">    ...</w:t>
      </w:r>
    </w:p>
    <w:p w14:paraId="22D58C4F" w14:textId="77777777" w:rsidR="002C5D28" w:rsidRPr="002D141C" w:rsidRDefault="002C5D28" w:rsidP="002D141C">
      <w:pPr>
        <w:pStyle w:val="PL"/>
      </w:pPr>
      <w:r w:rsidRPr="002D141C">
        <w:t>}</w:t>
      </w:r>
    </w:p>
    <w:p w14:paraId="75747D8D" w14:textId="77777777" w:rsidR="002C5D28" w:rsidRPr="002D141C" w:rsidRDefault="002C5D28" w:rsidP="002D141C">
      <w:pPr>
        <w:pStyle w:val="PL"/>
      </w:pPr>
    </w:p>
    <w:p w14:paraId="110175AC" w14:textId="77777777" w:rsidR="002C5D28" w:rsidRPr="002D141C" w:rsidRDefault="002C5D28" w:rsidP="002D141C">
      <w:pPr>
        <w:pStyle w:val="PL"/>
      </w:pPr>
      <w:r w:rsidRPr="002D141C">
        <w:t xml:space="preserve">P0-PUCCH ::=                            </w:t>
      </w:r>
      <w:r w:rsidRPr="002D141C">
        <w:rPr>
          <w:color w:val="993366"/>
        </w:rPr>
        <w:t>SEQUENCE</w:t>
      </w:r>
      <w:r w:rsidRPr="002D141C">
        <w:t xml:space="preserve"> {</w:t>
      </w:r>
    </w:p>
    <w:p w14:paraId="000C0D3F" w14:textId="77777777" w:rsidR="002C5D28" w:rsidRPr="002D141C" w:rsidRDefault="002C5D28" w:rsidP="002D141C">
      <w:pPr>
        <w:pStyle w:val="PL"/>
      </w:pPr>
      <w:r w:rsidRPr="002D141C">
        <w:t xml:space="preserve">    p0-PUCCH-Id                             P0-PUCCH-Id,</w:t>
      </w:r>
    </w:p>
    <w:p w14:paraId="6964E17B" w14:textId="77777777" w:rsidR="002C5D28" w:rsidRPr="002D141C" w:rsidRDefault="002C5D28" w:rsidP="002D141C">
      <w:pPr>
        <w:pStyle w:val="PL"/>
      </w:pPr>
      <w:r w:rsidRPr="002D141C">
        <w:t xml:space="preserve">    p0-PUCCH-Value                          </w:t>
      </w:r>
      <w:r w:rsidRPr="002D141C">
        <w:rPr>
          <w:color w:val="993366"/>
        </w:rPr>
        <w:t>INTEGER</w:t>
      </w:r>
      <w:r w:rsidRPr="002D141C">
        <w:t xml:space="preserve"> (-16..15)</w:t>
      </w:r>
    </w:p>
    <w:p w14:paraId="5E2B2358" w14:textId="77777777" w:rsidR="002C5D28" w:rsidRPr="002D141C" w:rsidRDefault="002C5D28" w:rsidP="002D141C">
      <w:pPr>
        <w:pStyle w:val="PL"/>
      </w:pPr>
      <w:r w:rsidRPr="002D141C">
        <w:t>}</w:t>
      </w:r>
    </w:p>
    <w:p w14:paraId="37F7D185" w14:textId="77777777" w:rsidR="002C5D28" w:rsidRPr="002D141C" w:rsidRDefault="002C5D28" w:rsidP="002D141C">
      <w:pPr>
        <w:pStyle w:val="PL"/>
      </w:pPr>
    </w:p>
    <w:p w14:paraId="392D9A08" w14:textId="77777777" w:rsidR="002C5D28" w:rsidRPr="002D141C" w:rsidRDefault="002C5D28" w:rsidP="002D141C">
      <w:pPr>
        <w:pStyle w:val="PL"/>
      </w:pPr>
      <w:r w:rsidRPr="002D141C">
        <w:t xml:space="preserve">P0-PUCCH-Id ::=                         </w:t>
      </w:r>
      <w:r w:rsidRPr="002D141C">
        <w:rPr>
          <w:color w:val="993366"/>
        </w:rPr>
        <w:t>INTEGER</w:t>
      </w:r>
      <w:r w:rsidRPr="002D141C">
        <w:t xml:space="preserve"> (1..8)</w:t>
      </w:r>
    </w:p>
    <w:p w14:paraId="257B0005" w14:textId="77777777" w:rsidR="002C5D28" w:rsidRPr="002D141C" w:rsidRDefault="002C5D28" w:rsidP="002D141C">
      <w:pPr>
        <w:pStyle w:val="PL"/>
      </w:pPr>
    </w:p>
    <w:p w14:paraId="7ABC94DB" w14:textId="77777777" w:rsidR="002C5D28" w:rsidRPr="002D141C" w:rsidRDefault="002C5D28" w:rsidP="002D141C">
      <w:pPr>
        <w:pStyle w:val="PL"/>
      </w:pPr>
      <w:r w:rsidRPr="002D141C">
        <w:t xml:space="preserve">PUCCH-PathlossReferenceRS ::=                   </w:t>
      </w:r>
      <w:r w:rsidRPr="002D141C">
        <w:rPr>
          <w:color w:val="993366"/>
        </w:rPr>
        <w:t>SEQUENCE</w:t>
      </w:r>
      <w:r w:rsidRPr="002D141C">
        <w:t xml:space="preserve"> {</w:t>
      </w:r>
    </w:p>
    <w:p w14:paraId="2FA79BFB" w14:textId="77777777" w:rsidR="002C5D28" w:rsidRPr="002D141C" w:rsidRDefault="002C5D28" w:rsidP="002D141C">
      <w:pPr>
        <w:pStyle w:val="PL"/>
      </w:pPr>
      <w:r w:rsidRPr="002D141C">
        <w:t xml:space="preserve">    pucch-PathlossReferenceRS-Id                PUCCH-PathlossReferenceRS-Id,</w:t>
      </w:r>
    </w:p>
    <w:p w14:paraId="4C17C0ED" w14:textId="77777777" w:rsidR="002C5D28" w:rsidRPr="002D141C" w:rsidRDefault="002C5D28" w:rsidP="002D141C">
      <w:pPr>
        <w:pStyle w:val="PL"/>
      </w:pPr>
      <w:r w:rsidRPr="002D141C">
        <w:t xml:space="preserve">    referenceSignal                             </w:t>
      </w:r>
      <w:r w:rsidRPr="002D141C">
        <w:rPr>
          <w:color w:val="993366"/>
        </w:rPr>
        <w:t>CHOICE</w:t>
      </w:r>
      <w:r w:rsidRPr="002D141C">
        <w:t xml:space="preserve"> {</w:t>
      </w:r>
    </w:p>
    <w:p w14:paraId="46512EA5" w14:textId="77777777" w:rsidR="002C5D28" w:rsidRPr="002D141C" w:rsidRDefault="002C5D28" w:rsidP="002D141C">
      <w:pPr>
        <w:pStyle w:val="PL"/>
      </w:pPr>
      <w:r w:rsidRPr="002D141C">
        <w:t xml:space="preserve">        ssb-Index                                   SSB-Index,</w:t>
      </w:r>
    </w:p>
    <w:p w14:paraId="33775505" w14:textId="77777777" w:rsidR="002C5D28" w:rsidRPr="002D141C" w:rsidRDefault="002C5D28" w:rsidP="002D141C">
      <w:pPr>
        <w:pStyle w:val="PL"/>
      </w:pPr>
      <w:r w:rsidRPr="002D141C">
        <w:t xml:space="preserve">        csi-RS-Index                                NZP-CSI-RS-ResourceId</w:t>
      </w:r>
    </w:p>
    <w:p w14:paraId="04057BEF" w14:textId="77777777" w:rsidR="002C5D28" w:rsidRPr="002D141C" w:rsidRDefault="002C5D28" w:rsidP="002D141C">
      <w:pPr>
        <w:pStyle w:val="PL"/>
      </w:pPr>
      <w:r w:rsidRPr="002D141C">
        <w:t xml:space="preserve">    }</w:t>
      </w:r>
    </w:p>
    <w:p w14:paraId="61702E81" w14:textId="77777777" w:rsidR="002C5D28" w:rsidRPr="002D141C" w:rsidRDefault="002C5D28" w:rsidP="002D141C">
      <w:pPr>
        <w:pStyle w:val="PL"/>
      </w:pPr>
      <w:r w:rsidRPr="002D141C">
        <w:t>}</w:t>
      </w:r>
    </w:p>
    <w:p w14:paraId="27B4EAEC" w14:textId="77777777" w:rsidR="002C5D28" w:rsidRPr="002D141C" w:rsidRDefault="002C5D28" w:rsidP="002D141C">
      <w:pPr>
        <w:pStyle w:val="PL"/>
      </w:pPr>
    </w:p>
    <w:p w14:paraId="62A53454" w14:textId="77777777" w:rsidR="002C5D28" w:rsidRPr="002D141C" w:rsidRDefault="002C5D28" w:rsidP="002D141C">
      <w:pPr>
        <w:pStyle w:val="PL"/>
        <w:rPr>
          <w:color w:val="808080"/>
        </w:rPr>
      </w:pPr>
      <w:r w:rsidRPr="002D141C">
        <w:rPr>
          <w:color w:val="808080"/>
        </w:rPr>
        <w:t>-- TAG-PUCCH-POWERCONTROL-STOP</w:t>
      </w:r>
    </w:p>
    <w:p w14:paraId="76D55720" w14:textId="77777777" w:rsidR="002C5D28" w:rsidRPr="002D141C" w:rsidRDefault="002C5D28" w:rsidP="002D141C">
      <w:pPr>
        <w:pStyle w:val="PL"/>
        <w:rPr>
          <w:color w:val="808080"/>
        </w:rPr>
      </w:pPr>
      <w:r w:rsidRPr="002D141C">
        <w:rPr>
          <w:color w:val="808080"/>
        </w:rPr>
        <w:t>-- ASN1STOP</w:t>
      </w:r>
    </w:p>
    <w:p w14:paraId="717C53F1" w14:textId="77777777" w:rsidR="002C5D28" w:rsidRPr="002D141C" w:rsidRDefault="002C5D28" w:rsidP="002C5D28">
      <w:pPr>
        <w:pStyle w:val="PL"/>
      </w:pPr>
    </w:p>
    <w:p w14:paraId="49AD455A" w14:textId="77777777" w:rsidR="002C5D28" w:rsidRPr="002D141C" w:rsidRDefault="002C5D28" w:rsidP="002C5D28">
      <w:bookmarkStart w:id="4716" w:name="MCCQCTEMPBM_0000017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DD73468" w14:textId="77777777" w:rsidTr="006D357F">
        <w:tc>
          <w:tcPr>
            <w:tcW w:w="14507" w:type="dxa"/>
            <w:shd w:val="clear" w:color="auto" w:fill="auto"/>
          </w:tcPr>
          <w:bookmarkEnd w:id="4716"/>
          <w:p w14:paraId="174A70D4" w14:textId="77777777" w:rsidR="002C5D28" w:rsidRPr="002D141C" w:rsidRDefault="002C5D28" w:rsidP="00F43D0B">
            <w:pPr>
              <w:pStyle w:val="TAH"/>
              <w:rPr>
                <w:szCs w:val="22"/>
                <w:lang w:val="en-GB" w:eastAsia="ja-JP"/>
              </w:rPr>
            </w:pPr>
            <w:r w:rsidRPr="002D141C">
              <w:rPr>
                <w:i/>
                <w:szCs w:val="22"/>
                <w:lang w:val="en-GB" w:eastAsia="ja-JP"/>
              </w:rPr>
              <w:t xml:space="preserve">P0-PUCCH </w:t>
            </w:r>
            <w:r w:rsidRPr="002D141C">
              <w:rPr>
                <w:szCs w:val="22"/>
                <w:lang w:val="en-GB" w:eastAsia="ja-JP"/>
              </w:rPr>
              <w:t>field descriptions</w:t>
            </w:r>
          </w:p>
        </w:tc>
      </w:tr>
      <w:tr w:rsidR="002C5D28" w:rsidRPr="002D141C" w14:paraId="5743464D" w14:textId="77777777" w:rsidTr="006D357F">
        <w:tc>
          <w:tcPr>
            <w:tcW w:w="14507" w:type="dxa"/>
            <w:shd w:val="clear" w:color="auto" w:fill="auto"/>
          </w:tcPr>
          <w:p w14:paraId="640246E1" w14:textId="77777777" w:rsidR="002C5D28" w:rsidRPr="002D141C" w:rsidRDefault="002C5D28" w:rsidP="00F43D0B">
            <w:pPr>
              <w:pStyle w:val="TAL"/>
              <w:rPr>
                <w:szCs w:val="22"/>
                <w:lang w:val="en-GB" w:eastAsia="ja-JP"/>
              </w:rPr>
            </w:pPr>
            <w:r w:rsidRPr="002D141C">
              <w:rPr>
                <w:b/>
                <w:i/>
                <w:szCs w:val="22"/>
                <w:lang w:val="en-GB" w:eastAsia="ja-JP"/>
              </w:rPr>
              <w:t>p0-PUCCH-Value</w:t>
            </w:r>
          </w:p>
          <w:p w14:paraId="4666226B" w14:textId="77777777" w:rsidR="002C5D28" w:rsidRPr="002D141C" w:rsidRDefault="002C5D28" w:rsidP="00F43D0B">
            <w:pPr>
              <w:pStyle w:val="TAL"/>
              <w:rPr>
                <w:szCs w:val="22"/>
                <w:lang w:val="en-GB" w:eastAsia="ja-JP"/>
              </w:rPr>
            </w:pPr>
            <w:r w:rsidRPr="002D141C">
              <w:rPr>
                <w:szCs w:val="22"/>
                <w:lang w:val="en-GB" w:eastAsia="ja-JP"/>
              </w:rPr>
              <w:t>P0 value for PUCCH with 1dB step size.</w:t>
            </w:r>
          </w:p>
        </w:tc>
      </w:tr>
    </w:tbl>
    <w:p w14:paraId="4AECD33C" w14:textId="77777777" w:rsidR="002C5D28" w:rsidRPr="002D141C" w:rsidRDefault="002C5D28" w:rsidP="002C5D28">
      <w:bookmarkStart w:id="4717" w:name="MCCQCTEMPBM_0000017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A15B51C" w14:textId="77777777" w:rsidTr="006D357F">
        <w:tc>
          <w:tcPr>
            <w:tcW w:w="14173" w:type="dxa"/>
            <w:shd w:val="clear" w:color="auto" w:fill="auto"/>
          </w:tcPr>
          <w:bookmarkEnd w:id="4717"/>
          <w:p w14:paraId="7A7087C6" w14:textId="77777777" w:rsidR="002C5D28" w:rsidRPr="002D141C" w:rsidRDefault="002C5D28" w:rsidP="00F43D0B">
            <w:pPr>
              <w:pStyle w:val="TAH"/>
              <w:rPr>
                <w:szCs w:val="22"/>
                <w:lang w:val="en-GB" w:eastAsia="ja-JP"/>
              </w:rPr>
            </w:pPr>
            <w:r w:rsidRPr="002D141C">
              <w:rPr>
                <w:i/>
                <w:szCs w:val="22"/>
                <w:lang w:val="en-GB" w:eastAsia="ja-JP"/>
              </w:rPr>
              <w:t xml:space="preserve">PUCCH-PowerControl </w:t>
            </w:r>
            <w:r w:rsidRPr="002D141C">
              <w:rPr>
                <w:szCs w:val="22"/>
                <w:lang w:val="en-GB" w:eastAsia="ja-JP"/>
              </w:rPr>
              <w:t>field descriptions</w:t>
            </w:r>
          </w:p>
        </w:tc>
      </w:tr>
      <w:tr w:rsidR="001C4F8B" w:rsidRPr="002D141C" w14:paraId="6FA5E9C9" w14:textId="77777777" w:rsidTr="006D357F">
        <w:tc>
          <w:tcPr>
            <w:tcW w:w="14173" w:type="dxa"/>
            <w:shd w:val="clear" w:color="auto" w:fill="auto"/>
          </w:tcPr>
          <w:p w14:paraId="3DD1C884" w14:textId="77777777" w:rsidR="002C5D28" w:rsidRPr="002D141C" w:rsidRDefault="002C5D28" w:rsidP="00F43D0B">
            <w:pPr>
              <w:pStyle w:val="TAL"/>
              <w:rPr>
                <w:szCs w:val="22"/>
                <w:lang w:val="en-GB" w:eastAsia="ja-JP"/>
              </w:rPr>
            </w:pPr>
            <w:r w:rsidRPr="002D141C">
              <w:rPr>
                <w:b/>
                <w:i/>
                <w:szCs w:val="22"/>
                <w:lang w:val="en-GB" w:eastAsia="ja-JP"/>
              </w:rPr>
              <w:t>deltaF-PUCCH-f0</w:t>
            </w:r>
          </w:p>
          <w:p w14:paraId="34064586" w14:textId="19606D73" w:rsidR="002C5D28" w:rsidRPr="002D141C" w:rsidRDefault="002C5D28" w:rsidP="00F43D0B">
            <w:pPr>
              <w:pStyle w:val="TAL"/>
              <w:rPr>
                <w:szCs w:val="22"/>
                <w:lang w:val="en-GB" w:eastAsia="ja-JP"/>
              </w:rPr>
            </w:pPr>
            <w:r w:rsidRPr="002D141C">
              <w:rPr>
                <w:szCs w:val="22"/>
                <w:lang w:val="en-GB" w:eastAsia="ja-JP"/>
              </w:rPr>
              <w:t xml:space="preserve">deltaF for PUCCH format 0 with 1dB step size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4E374665" w14:textId="77777777" w:rsidTr="006D357F">
        <w:tc>
          <w:tcPr>
            <w:tcW w:w="14173" w:type="dxa"/>
            <w:shd w:val="clear" w:color="auto" w:fill="auto"/>
          </w:tcPr>
          <w:p w14:paraId="4B06C87E" w14:textId="77777777" w:rsidR="002C5D28" w:rsidRPr="002D141C" w:rsidRDefault="002C5D28" w:rsidP="00F43D0B">
            <w:pPr>
              <w:pStyle w:val="TAL"/>
              <w:rPr>
                <w:szCs w:val="22"/>
                <w:lang w:val="en-GB" w:eastAsia="ja-JP"/>
              </w:rPr>
            </w:pPr>
            <w:r w:rsidRPr="002D141C">
              <w:rPr>
                <w:b/>
                <w:i/>
                <w:szCs w:val="22"/>
                <w:lang w:val="en-GB" w:eastAsia="ja-JP"/>
              </w:rPr>
              <w:t>deltaF-PUCCH-f1</w:t>
            </w:r>
          </w:p>
          <w:p w14:paraId="5E466901" w14:textId="2353931F" w:rsidR="002C5D28" w:rsidRPr="002D141C" w:rsidRDefault="002C5D28" w:rsidP="00F43D0B">
            <w:pPr>
              <w:pStyle w:val="TAL"/>
              <w:rPr>
                <w:szCs w:val="22"/>
                <w:lang w:val="en-GB" w:eastAsia="ja-JP"/>
              </w:rPr>
            </w:pPr>
            <w:r w:rsidRPr="002D141C">
              <w:rPr>
                <w:szCs w:val="22"/>
                <w:lang w:val="en-GB" w:eastAsia="ja-JP"/>
              </w:rPr>
              <w:t xml:space="preserve">deltaF for PUCCH format 1 with 1dB step size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413C5F71" w14:textId="77777777" w:rsidTr="006D357F">
        <w:tc>
          <w:tcPr>
            <w:tcW w:w="14173" w:type="dxa"/>
            <w:shd w:val="clear" w:color="auto" w:fill="auto"/>
          </w:tcPr>
          <w:p w14:paraId="39947446" w14:textId="77777777" w:rsidR="002C5D28" w:rsidRPr="002D141C" w:rsidRDefault="002C5D28" w:rsidP="00F43D0B">
            <w:pPr>
              <w:pStyle w:val="TAL"/>
              <w:rPr>
                <w:szCs w:val="22"/>
                <w:lang w:val="en-GB" w:eastAsia="ja-JP"/>
              </w:rPr>
            </w:pPr>
            <w:r w:rsidRPr="002D141C">
              <w:rPr>
                <w:b/>
                <w:i/>
                <w:szCs w:val="22"/>
                <w:lang w:val="en-GB" w:eastAsia="ja-JP"/>
              </w:rPr>
              <w:t>deltaF-PUCCH-f2</w:t>
            </w:r>
          </w:p>
          <w:p w14:paraId="0F3D6445" w14:textId="583FC488" w:rsidR="002C5D28" w:rsidRPr="002D141C" w:rsidRDefault="002C5D28" w:rsidP="00F43D0B">
            <w:pPr>
              <w:pStyle w:val="TAL"/>
              <w:rPr>
                <w:szCs w:val="22"/>
                <w:lang w:val="en-GB" w:eastAsia="ja-JP"/>
              </w:rPr>
            </w:pPr>
            <w:r w:rsidRPr="002D141C">
              <w:rPr>
                <w:szCs w:val="22"/>
                <w:lang w:val="en-GB" w:eastAsia="ja-JP"/>
              </w:rPr>
              <w:t xml:space="preserve">deltaF for PUCCH format 2 with 1dB step size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5E5C6EBF" w14:textId="77777777" w:rsidTr="006D357F">
        <w:tc>
          <w:tcPr>
            <w:tcW w:w="14173" w:type="dxa"/>
            <w:shd w:val="clear" w:color="auto" w:fill="auto"/>
          </w:tcPr>
          <w:p w14:paraId="44264A9E" w14:textId="77777777" w:rsidR="002C5D28" w:rsidRPr="002D141C" w:rsidRDefault="002C5D28" w:rsidP="00F43D0B">
            <w:pPr>
              <w:pStyle w:val="TAL"/>
              <w:rPr>
                <w:szCs w:val="22"/>
                <w:lang w:val="en-GB" w:eastAsia="ja-JP"/>
              </w:rPr>
            </w:pPr>
            <w:r w:rsidRPr="002D141C">
              <w:rPr>
                <w:b/>
                <w:i/>
                <w:szCs w:val="22"/>
                <w:lang w:val="en-GB" w:eastAsia="ja-JP"/>
              </w:rPr>
              <w:t>deltaF-PUCCH-f3</w:t>
            </w:r>
          </w:p>
          <w:p w14:paraId="0C095DB4" w14:textId="21637F0F" w:rsidR="002C5D28" w:rsidRPr="002D141C" w:rsidRDefault="002C5D28" w:rsidP="00F43D0B">
            <w:pPr>
              <w:pStyle w:val="TAL"/>
              <w:rPr>
                <w:szCs w:val="22"/>
                <w:lang w:val="en-GB" w:eastAsia="ja-JP"/>
              </w:rPr>
            </w:pPr>
            <w:r w:rsidRPr="002D141C">
              <w:rPr>
                <w:szCs w:val="22"/>
                <w:lang w:val="en-GB" w:eastAsia="ja-JP"/>
              </w:rPr>
              <w:t xml:space="preserve">deltaF for PUCCH format 3 with 1dB step size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3EB935AC" w14:textId="77777777" w:rsidTr="006D357F">
        <w:tc>
          <w:tcPr>
            <w:tcW w:w="14173" w:type="dxa"/>
            <w:shd w:val="clear" w:color="auto" w:fill="auto"/>
          </w:tcPr>
          <w:p w14:paraId="1B11839C" w14:textId="77777777" w:rsidR="002C5D28" w:rsidRPr="002D141C" w:rsidRDefault="002C5D28" w:rsidP="00F43D0B">
            <w:pPr>
              <w:pStyle w:val="TAL"/>
              <w:rPr>
                <w:szCs w:val="22"/>
                <w:lang w:val="en-GB" w:eastAsia="ja-JP"/>
              </w:rPr>
            </w:pPr>
            <w:r w:rsidRPr="002D141C">
              <w:rPr>
                <w:b/>
                <w:i/>
                <w:szCs w:val="22"/>
                <w:lang w:val="en-GB" w:eastAsia="ja-JP"/>
              </w:rPr>
              <w:t>deltaF-PUCCH-f4</w:t>
            </w:r>
          </w:p>
          <w:p w14:paraId="09F2B292" w14:textId="010E1A46" w:rsidR="002C5D28" w:rsidRPr="002D141C" w:rsidRDefault="002C5D28" w:rsidP="00F43D0B">
            <w:pPr>
              <w:pStyle w:val="TAL"/>
              <w:rPr>
                <w:szCs w:val="22"/>
                <w:lang w:val="en-GB" w:eastAsia="ja-JP"/>
              </w:rPr>
            </w:pPr>
            <w:r w:rsidRPr="002D141C">
              <w:rPr>
                <w:szCs w:val="22"/>
                <w:lang w:val="en-GB" w:eastAsia="ja-JP"/>
              </w:rPr>
              <w:t xml:space="preserve">deltaF for PUCCH format 4 with 1dB step size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7A419C40" w14:textId="77777777" w:rsidTr="006D357F">
        <w:tc>
          <w:tcPr>
            <w:tcW w:w="14173" w:type="dxa"/>
            <w:shd w:val="clear" w:color="auto" w:fill="auto"/>
          </w:tcPr>
          <w:p w14:paraId="624CEEE2" w14:textId="77777777" w:rsidR="002C5D28" w:rsidRPr="002D141C" w:rsidRDefault="002C5D28" w:rsidP="00F43D0B">
            <w:pPr>
              <w:pStyle w:val="TAL"/>
              <w:rPr>
                <w:szCs w:val="22"/>
                <w:lang w:val="en-GB" w:eastAsia="ja-JP"/>
              </w:rPr>
            </w:pPr>
            <w:r w:rsidRPr="002D141C">
              <w:rPr>
                <w:b/>
                <w:i/>
                <w:szCs w:val="22"/>
                <w:lang w:val="en-GB" w:eastAsia="ja-JP"/>
              </w:rPr>
              <w:t>p0-Set</w:t>
            </w:r>
          </w:p>
          <w:p w14:paraId="3C75476B" w14:textId="1512AF46" w:rsidR="002C5D28" w:rsidRPr="002D141C" w:rsidRDefault="002C5D28" w:rsidP="00A80CF8">
            <w:pPr>
              <w:pStyle w:val="TAL"/>
              <w:rPr>
                <w:szCs w:val="22"/>
                <w:lang w:val="en-GB" w:eastAsia="ja-JP"/>
              </w:rPr>
            </w:pPr>
            <w:r w:rsidRPr="002D141C">
              <w:rPr>
                <w:szCs w:val="22"/>
                <w:lang w:val="en-GB" w:eastAsia="ja-JP"/>
              </w:rPr>
              <w:t xml:space="preserve">A set with dedicated P0 values for PUCCH, i.e.,  {P01, P02,... }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3DBBB0C8" w14:textId="77777777" w:rsidTr="006D357F">
        <w:tc>
          <w:tcPr>
            <w:tcW w:w="14173" w:type="dxa"/>
            <w:shd w:val="clear" w:color="auto" w:fill="auto"/>
          </w:tcPr>
          <w:p w14:paraId="42142EEC" w14:textId="77777777" w:rsidR="002C5D28" w:rsidRPr="002D141C" w:rsidRDefault="002C5D28" w:rsidP="00F43D0B">
            <w:pPr>
              <w:pStyle w:val="TAL"/>
              <w:rPr>
                <w:szCs w:val="22"/>
                <w:lang w:val="en-GB" w:eastAsia="ja-JP"/>
              </w:rPr>
            </w:pPr>
            <w:r w:rsidRPr="002D141C">
              <w:rPr>
                <w:b/>
                <w:i/>
                <w:szCs w:val="22"/>
                <w:lang w:val="en-GB" w:eastAsia="ja-JP"/>
              </w:rPr>
              <w:t>pathlossReferenceRSs</w:t>
            </w:r>
          </w:p>
          <w:p w14:paraId="1B58EE53" w14:textId="74E27D83" w:rsidR="002C5D28" w:rsidRPr="002D141C" w:rsidRDefault="002C5D28" w:rsidP="00581EBE">
            <w:pPr>
              <w:pStyle w:val="TAL"/>
              <w:rPr>
                <w:szCs w:val="22"/>
                <w:lang w:val="en-GB" w:eastAsia="ja-JP"/>
              </w:rPr>
            </w:pPr>
            <w:r w:rsidRPr="002D141C">
              <w:rPr>
                <w:szCs w:val="22"/>
                <w:lang w:val="en-GB" w:eastAsia="ja-JP"/>
              </w:rPr>
              <w:t xml:space="preserve">A set of Reference Signals (e.g. a CSI-RS config or a SS block) to be used for PUCCH pathloss estimation. Up to </w:t>
            </w:r>
            <w:r w:rsidRPr="002D141C">
              <w:rPr>
                <w:i/>
                <w:szCs w:val="22"/>
                <w:lang w:val="en-GB" w:eastAsia="ja-JP"/>
              </w:rPr>
              <w:t>maxNrofPUCCH-PathlossReference-RSs</w:t>
            </w:r>
            <w:r w:rsidRPr="002D141C">
              <w:rPr>
                <w:szCs w:val="22"/>
                <w:lang w:val="en-GB" w:eastAsia="ja-JP"/>
              </w:rPr>
              <w:t xml:space="preserve"> may be configured</w:t>
            </w:r>
            <w:r w:rsidR="00581EBE" w:rsidRPr="002D141C">
              <w:rPr>
                <w:szCs w:val="22"/>
                <w:lang w:val="en-GB" w:eastAsia="ja-JP"/>
              </w:rPr>
              <w:t>.</w:t>
            </w:r>
            <w:r w:rsidRPr="002D141C">
              <w:rPr>
                <w:szCs w:val="22"/>
                <w:lang w:val="en-GB" w:eastAsia="ja-JP"/>
              </w:rPr>
              <w:t xml:space="preserve"> </w:t>
            </w:r>
            <w:r w:rsidR="00741E4D" w:rsidRPr="002D141C">
              <w:rPr>
                <w:szCs w:val="22"/>
                <w:lang w:val="en-GB" w:eastAsia="ja-JP"/>
              </w:rPr>
              <w:t xml:space="preserve">If </w:t>
            </w:r>
            <w:r w:rsidR="00581EBE" w:rsidRPr="002D141C">
              <w:rPr>
                <w:szCs w:val="22"/>
                <w:lang w:val="en-GB" w:eastAsia="ja-JP"/>
              </w:rPr>
              <w:t xml:space="preserve">the field is </w:t>
            </w:r>
            <w:r w:rsidR="00741E4D" w:rsidRPr="002D141C">
              <w:rPr>
                <w:szCs w:val="22"/>
                <w:lang w:val="en-GB"/>
              </w:rPr>
              <w:t>not configured</w:t>
            </w:r>
            <w:r w:rsidR="00581EBE" w:rsidRPr="002D141C">
              <w:rPr>
                <w:szCs w:val="22"/>
                <w:lang w:val="en-GB" w:eastAsia="ja-JP"/>
              </w:rPr>
              <w:t xml:space="preserve">, the UE uses the SSB as reference signal </w:t>
            </w:r>
            <w:r w:rsidRPr="002D141C">
              <w:rPr>
                <w:szCs w:val="22"/>
                <w:lang w:val="en-GB" w:eastAsia="ja-JP"/>
              </w:rPr>
              <w:t xml:space="preserve">(see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581EBE" w:rsidRPr="002D141C">
              <w:rPr>
                <w:szCs w:val="22"/>
                <w:lang w:val="en-GB" w:eastAsia="ja-JP"/>
              </w:rPr>
              <w:t>.</w:t>
            </w:r>
          </w:p>
        </w:tc>
      </w:tr>
      <w:tr w:rsidR="002C5D28" w:rsidRPr="002D141C" w14:paraId="41ACD266" w14:textId="77777777" w:rsidTr="006D357F">
        <w:tc>
          <w:tcPr>
            <w:tcW w:w="14173" w:type="dxa"/>
            <w:shd w:val="clear" w:color="auto" w:fill="auto"/>
          </w:tcPr>
          <w:p w14:paraId="6479BF32" w14:textId="77777777" w:rsidR="002C5D28" w:rsidRPr="002D141C" w:rsidRDefault="002C5D28" w:rsidP="00F43D0B">
            <w:pPr>
              <w:pStyle w:val="TAL"/>
              <w:rPr>
                <w:szCs w:val="22"/>
                <w:lang w:val="en-GB" w:eastAsia="ja-JP"/>
              </w:rPr>
            </w:pPr>
            <w:r w:rsidRPr="002D141C">
              <w:rPr>
                <w:b/>
                <w:i/>
                <w:szCs w:val="22"/>
                <w:lang w:val="en-GB" w:eastAsia="ja-JP"/>
              </w:rPr>
              <w:t>twoPUCCH-PC-AdjustmentStates</w:t>
            </w:r>
          </w:p>
          <w:p w14:paraId="2DA8D980" w14:textId="08DABA9F" w:rsidR="002C5D28" w:rsidRPr="002D141C" w:rsidRDefault="002C5D28" w:rsidP="004D0E6A">
            <w:pPr>
              <w:pStyle w:val="TAL"/>
              <w:rPr>
                <w:szCs w:val="22"/>
                <w:lang w:val="en-GB" w:eastAsia="ja-JP"/>
              </w:rPr>
            </w:pPr>
            <w:r w:rsidRPr="002D141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2D141C">
              <w:rPr>
                <w:szCs w:val="22"/>
                <w:lang w:val="en-GB" w:eastAsia="ja-JP"/>
              </w:rPr>
              <w:t>maintains</w:t>
            </w:r>
            <w:r w:rsidRPr="002D141C">
              <w:rPr>
                <w:szCs w:val="22"/>
                <w:lang w:val="en-GB" w:eastAsia="ja-JP"/>
              </w:rPr>
              <w:t xml:space="preserve"> one</w:t>
            </w:r>
            <w:r w:rsidR="00581EBE" w:rsidRPr="002D141C">
              <w:rPr>
                <w:szCs w:val="22"/>
                <w:lang w:val="en-GB" w:eastAsia="ja-JP"/>
              </w:rPr>
              <w:t xml:space="preserve"> power control state</w:t>
            </w:r>
            <w:r w:rsidRPr="002D141C">
              <w:rPr>
                <w:szCs w:val="22"/>
                <w:lang w:val="en-GB" w:eastAsia="ja-JP"/>
              </w:rPr>
              <w:t xml:space="preserve"> (i.e., g(i,0))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bl>
    <w:p w14:paraId="1E107729" w14:textId="77777777" w:rsidR="000B4A46" w:rsidRPr="002D141C" w:rsidRDefault="000B4A46" w:rsidP="000B4A46"/>
    <w:p w14:paraId="78B82D24" w14:textId="77777777" w:rsidR="002C5D28" w:rsidRPr="002D141C" w:rsidRDefault="002C5D28" w:rsidP="002C5D28">
      <w:pPr>
        <w:pStyle w:val="Heading4"/>
        <w:rPr>
          <w:lang w:val="en-GB"/>
        </w:rPr>
      </w:pPr>
      <w:bookmarkStart w:id="4718" w:name="_Toc20426053"/>
      <w:bookmarkStart w:id="4719" w:name="_Toc29321449"/>
      <w:bookmarkStart w:id="4720" w:name="_Toc36219632"/>
      <w:bookmarkStart w:id="4721" w:name="_Toc36220308"/>
      <w:bookmarkStart w:id="4722" w:name="_Toc36513728"/>
      <w:bookmarkStart w:id="4723" w:name="_Toc46449786"/>
      <w:bookmarkStart w:id="4724" w:name="_Toc46489573"/>
      <w:bookmarkStart w:id="4725" w:name="_Toc52495407"/>
      <w:bookmarkStart w:id="4726" w:name="_Toc60781576"/>
      <w:bookmarkStart w:id="4727" w:name="_Toc139021911"/>
      <w:r w:rsidRPr="002D141C">
        <w:rPr>
          <w:lang w:val="en-GB"/>
        </w:rPr>
        <w:t>–</w:t>
      </w:r>
      <w:r w:rsidRPr="002D141C">
        <w:rPr>
          <w:lang w:val="en-GB"/>
        </w:rPr>
        <w:tab/>
      </w:r>
      <w:r w:rsidRPr="002D141C">
        <w:rPr>
          <w:i/>
          <w:lang w:val="en-GB"/>
        </w:rPr>
        <w:t>PUCCH-SpatialRelationInfo</w:t>
      </w:r>
      <w:bookmarkEnd w:id="4718"/>
      <w:bookmarkEnd w:id="4719"/>
      <w:bookmarkEnd w:id="4720"/>
      <w:bookmarkEnd w:id="4721"/>
      <w:bookmarkEnd w:id="4722"/>
      <w:bookmarkEnd w:id="4723"/>
      <w:bookmarkEnd w:id="4724"/>
      <w:bookmarkEnd w:id="4725"/>
      <w:bookmarkEnd w:id="4726"/>
      <w:bookmarkEnd w:id="4727"/>
    </w:p>
    <w:p w14:paraId="4CA8C8B2" w14:textId="77777777" w:rsidR="002C5D28" w:rsidRPr="002D141C" w:rsidRDefault="002C5D28" w:rsidP="002C5D28">
      <w:r w:rsidRPr="002D141C">
        <w:t xml:space="preserve">The IE </w:t>
      </w:r>
      <w:r w:rsidRPr="002D141C">
        <w:rPr>
          <w:i/>
        </w:rPr>
        <w:t>PUCCH-SpatialRelationInfo</w:t>
      </w:r>
      <w:r w:rsidRPr="002D141C">
        <w:t xml:space="preserve"> is used to configure </w:t>
      </w:r>
      <w:r w:rsidR="00581EBE" w:rsidRPr="002D141C">
        <w:t>the spatial setting for PUCCH transmission and the parameters for PUCCH power control</w:t>
      </w:r>
      <w:r w:rsidR="004D0E6A" w:rsidRPr="002D141C">
        <w:t xml:space="preserve">, see TS 38.213, [13], </w:t>
      </w:r>
      <w:r w:rsidR="003027F5" w:rsidRPr="002D141C">
        <w:t>clause</w:t>
      </w:r>
      <w:r w:rsidR="004D0E6A" w:rsidRPr="002D141C">
        <w:t xml:space="preserve"> 9.2.2</w:t>
      </w:r>
      <w:r w:rsidR="00581EBE" w:rsidRPr="002D141C">
        <w:t>.</w:t>
      </w:r>
    </w:p>
    <w:p w14:paraId="02283001" w14:textId="77777777" w:rsidR="002C5D28" w:rsidRPr="002D141C" w:rsidRDefault="002C5D28" w:rsidP="002C5D28">
      <w:pPr>
        <w:pStyle w:val="TH"/>
        <w:rPr>
          <w:lang w:val="en-GB"/>
        </w:rPr>
      </w:pPr>
      <w:r w:rsidRPr="002D141C">
        <w:rPr>
          <w:i/>
          <w:lang w:val="en-GB"/>
        </w:rPr>
        <w:t>PUCCH-SpatialRelationInfo</w:t>
      </w:r>
      <w:r w:rsidRPr="002D141C">
        <w:rPr>
          <w:lang w:val="en-GB"/>
        </w:rPr>
        <w:t xml:space="preserve"> information element</w:t>
      </w:r>
    </w:p>
    <w:p w14:paraId="5AC659F3" w14:textId="77777777" w:rsidR="002C5D28" w:rsidRPr="002D141C" w:rsidRDefault="002C5D28" w:rsidP="002D141C">
      <w:pPr>
        <w:pStyle w:val="PL"/>
        <w:rPr>
          <w:color w:val="808080"/>
        </w:rPr>
      </w:pPr>
      <w:r w:rsidRPr="002D141C">
        <w:rPr>
          <w:color w:val="808080"/>
        </w:rPr>
        <w:t>-- ASN1START</w:t>
      </w:r>
    </w:p>
    <w:p w14:paraId="067592FA" w14:textId="77777777" w:rsidR="002C5D28" w:rsidRPr="002D141C" w:rsidRDefault="002C5D28" w:rsidP="002D141C">
      <w:pPr>
        <w:pStyle w:val="PL"/>
        <w:rPr>
          <w:color w:val="808080"/>
        </w:rPr>
      </w:pPr>
      <w:r w:rsidRPr="002D141C">
        <w:rPr>
          <w:color w:val="808080"/>
        </w:rPr>
        <w:t>-- TAG-PUCCH-SPATIALRELATIONINFO-START</w:t>
      </w:r>
    </w:p>
    <w:p w14:paraId="6794472D" w14:textId="77777777" w:rsidR="002C5D28" w:rsidRPr="002D141C" w:rsidRDefault="002C5D28" w:rsidP="002D141C">
      <w:pPr>
        <w:pStyle w:val="PL"/>
      </w:pPr>
    </w:p>
    <w:p w14:paraId="3E7B78B1" w14:textId="77777777" w:rsidR="002C5D28" w:rsidRPr="002D141C" w:rsidRDefault="002C5D28" w:rsidP="002D141C">
      <w:pPr>
        <w:pStyle w:val="PL"/>
      </w:pPr>
      <w:r w:rsidRPr="002D141C">
        <w:t xml:space="preserve">PUCCH-SpatialRelationInfo ::=           </w:t>
      </w:r>
      <w:r w:rsidRPr="002D141C">
        <w:rPr>
          <w:color w:val="993366"/>
        </w:rPr>
        <w:t>SEQUENCE</w:t>
      </w:r>
      <w:r w:rsidRPr="002D141C">
        <w:t xml:space="preserve"> {</w:t>
      </w:r>
    </w:p>
    <w:p w14:paraId="21D1F4FF" w14:textId="77777777" w:rsidR="002C5D28" w:rsidRPr="002D141C" w:rsidRDefault="002C5D28" w:rsidP="002D141C">
      <w:pPr>
        <w:pStyle w:val="PL"/>
      </w:pPr>
      <w:r w:rsidRPr="002D141C">
        <w:t xml:space="preserve">    pucch-SpatialRelationInfoId         PUCCH-SpatialRelationInfoId,</w:t>
      </w:r>
    </w:p>
    <w:p w14:paraId="0EB0942F" w14:textId="6DDE5280" w:rsidR="002C5D28" w:rsidRPr="002D141C" w:rsidRDefault="002C5D28" w:rsidP="002D141C">
      <w:pPr>
        <w:pStyle w:val="PL"/>
        <w:rPr>
          <w:color w:val="808080"/>
        </w:rPr>
      </w:pPr>
      <w:r w:rsidRPr="002D141C">
        <w:t xml:space="preserve">    servingCellId                           ServCellIndex                            </w:t>
      </w:r>
      <w:r w:rsidR="00E96A66" w:rsidRPr="002D141C">
        <w:t xml:space="preserve"> </w:t>
      </w:r>
      <w:r w:rsidRPr="002D141C">
        <w:t xml:space="preserve">      </w:t>
      </w:r>
      <w:r w:rsidR="004F17E1" w:rsidRPr="002D141C">
        <w:t xml:space="preserve">                 </w:t>
      </w:r>
      <w:r w:rsidRPr="002D141C">
        <w:rPr>
          <w:color w:val="993366"/>
        </w:rPr>
        <w:t>OPTIONAL</w:t>
      </w:r>
      <w:r w:rsidRPr="002D141C">
        <w:t xml:space="preserve">,   </w:t>
      </w:r>
      <w:r w:rsidRPr="002D141C">
        <w:rPr>
          <w:color w:val="808080"/>
        </w:rPr>
        <w:t>-- Need S</w:t>
      </w:r>
    </w:p>
    <w:p w14:paraId="273195BC" w14:textId="77777777" w:rsidR="002C5D28" w:rsidRPr="002D141C" w:rsidRDefault="002C5D28" w:rsidP="002D141C">
      <w:pPr>
        <w:pStyle w:val="PL"/>
      </w:pPr>
      <w:r w:rsidRPr="002D141C">
        <w:t xml:space="preserve">    referenceSignal                         </w:t>
      </w:r>
      <w:r w:rsidRPr="002D141C">
        <w:rPr>
          <w:color w:val="993366"/>
        </w:rPr>
        <w:t>CHOICE</w:t>
      </w:r>
      <w:r w:rsidRPr="002D141C">
        <w:t xml:space="preserve"> {</w:t>
      </w:r>
    </w:p>
    <w:p w14:paraId="344A0BCA" w14:textId="77777777" w:rsidR="002C5D28" w:rsidRPr="002D141C" w:rsidRDefault="002C5D28" w:rsidP="002D141C">
      <w:pPr>
        <w:pStyle w:val="PL"/>
      </w:pPr>
      <w:r w:rsidRPr="002D141C">
        <w:t xml:space="preserve">        ssb-Index                               SSB-Index,</w:t>
      </w:r>
    </w:p>
    <w:p w14:paraId="17B30A98" w14:textId="100B9ADE" w:rsidR="002C5D28" w:rsidRPr="002D141C" w:rsidRDefault="002C5D28" w:rsidP="002D141C">
      <w:pPr>
        <w:pStyle w:val="PL"/>
      </w:pPr>
      <w:r w:rsidRPr="002D141C">
        <w:t xml:space="preserve">        csi-RS-Index                            NZP-CSI-RS-ResourceId,</w:t>
      </w:r>
    </w:p>
    <w:p w14:paraId="4AAA2443" w14:textId="77777777" w:rsidR="002C5D28" w:rsidRPr="002D141C" w:rsidRDefault="002C5D28" w:rsidP="002D141C">
      <w:pPr>
        <w:pStyle w:val="PL"/>
      </w:pPr>
      <w:r w:rsidRPr="002D141C">
        <w:t xml:space="preserve">        srs                                     </w:t>
      </w:r>
      <w:r w:rsidRPr="002D141C">
        <w:rPr>
          <w:color w:val="993366"/>
        </w:rPr>
        <w:t>SEQUENCE</w:t>
      </w:r>
      <w:r w:rsidRPr="002D141C">
        <w:t xml:space="preserve"> {</w:t>
      </w:r>
    </w:p>
    <w:p w14:paraId="7C3DFD45" w14:textId="77777777" w:rsidR="002C5D28" w:rsidRPr="002D141C" w:rsidRDefault="002C5D28" w:rsidP="002D141C">
      <w:pPr>
        <w:pStyle w:val="PL"/>
      </w:pPr>
      <w:r w:rsidRPr="002D141C">
        <w:t xml:space="preserve">                                                    resource                            SRS-ResourceId,</w:t>
      </w:r>
    </w:p>
    <w:p w14:paraId="712A4596" w14:textId="77777777" w:rsidR="002C5D28" w:rsidRPr="002D141C" w:rsidRDefault="002C5D28" w:rsidP="002D141C">
      <w:pPr>
        <w:pStyle w:val="PL"/>
      </w:pPr>
      <w:r w:rsidRPr="002D141C">
        <w:t xml:space="preserve">                                                    uplinkBWP                           BWP-Id</w:t>
      </w:r>
    </w:p>
    <w:p w14:paraId="7DBC7FB4" w14:textId="77777777" w:rsidR="002C5D28" w:rsidRPr="002D141C" w:rsidRDefault="002C5D28" w:rsidP="002D141C">
      <w:pPr>
        <w:pStyle w:val="PL"/>
      </w:pPr>
      <w:r w:rsidRPr="002D141C">
        <w:t xml:space="preserve">                                                }</w:t>
      </w:r>
    </w:p>
    <w:p w14:paraId="437C121A" w14:textId="77777777" w:rsidR="002C5D28" w:rsidRPr="002D141C" w:rsidRDefault="002C5D28" w:rsidP="002D141C">
      <w:pPr>
        <w:pStyle w:val="PL"/>
      </w:pPr>
      <w:r w:rsidRPr="002D141C">
        <w:t xml:space="preserve">    },</w:t>
      </w:r>
    </w:p>
    <w:p w14:paraId="09CF5713" w14:textId="77777777" w:rsidR="002C5D28" w:rsidRPr="002D141C" w:rsidRDefault="002C5D28" w:rsidP="002D141C">
      <w:pPr>
        <w:pStyle w:val="PL"/>
      </w:pPr>
      <w:r w:rsidRPr="002D141C">
        <w:t xml:space="preserve">    pucch-PathlossReferenceRS-Id            PUCCH-PathlossReferenceRS-Id,</w:t>
      </w:r>
    </w:p>
    <w:p w14:paraId="724C2F65" w14:textId="77777777" w:rsidR="002C5D28" w:rsidRPr="002D141C" w:rsidRDefault="002C5D28" w:rsidP="002D141C">
      <w:pPr>
        <w:pStyle w:val="PL"/>
      </w:pPr>
      <w:r w:rsidRPr="002D141C">
        <w:t xml:space="preserve">    p0-PUCCH-Id                             P0-PUCCH-Id,</w:t>
      </w:r>
    </w:p>
    <w:p w14:paraId="6FC31812" w14:textId="77777777" w:rsidR="002C5D28" w:rsidRPr="002D141C" w:rsidRDefault="002C5D28" w:rsidP="002D141C">
      <w:pPr>
        <w:pStyle w:val="PL"/>
      </w:pPr>
      <w:r w:rsidRPr="002D141C">
        <w:t xml:space="preserve">    closedLoopIndex                         </w:t>
      </w:r>
      <w:r w:rsidRPr="002D141C">
        <w:rPr>
          <w:color w:val="993366"/>
        </w:rPr>
        <w:t>ENUMERATED</w:t>
      </w:r>
      <w:r w:rsidRPr="002D141C">
        <w:t xml:space="preserve"> { i0, i1 }</w:t>
      </w:r>
    </w:p>
    <w:p w14:paraId="2A7F5769" w14:textId="77777777" w:rsidR="002C5D28" w:rsidRPr="002D141C" w:rsidRDefault="002C5D28" w:rsidP="002D141C">
      <w:pPr>
        <w:pStyle w:val="PL"/>
      </w:pPr>
      <w:r w:rsidRPr="002D141C">
        <w:t>}</w:t>
      </w:r>
    </w:p>
    <w:p w14:paraId="72492E22" w14:textId="77777777" w:rsidR="002C5D28" w:rsidRPr="002D141C" w:rsidRDefault="002C5D28" w:rsidP="002D141C">
      <w:pPr>
        <w:pStyle w:val="PL"/>
      </w:pPr>
    </w:p>
    <w:p w14:paraId="7C7BCA21" w14:textId="77777777" w:rsidR="002C5D28" w:rsidRPr="002D141C" w:rsidRDefault="002C5D28" w:rsidP="002D141C">
      <w:pPr>
        <w:pStyle w:val="PL"/>
      </w:pPr>
      <w:r w:rsidRPr="002D141C">
        <w:t xml:space="preserve">PUCCH-SpatialRelationInfoId ::=         </w:t>
      </w:r>
      <w:r w:rsidRPr="002D141C">
        <w:rPr>
          <w:color w:val="993366"/>
        </w:rPr>
        <w:t>INTEGER</w:t>
      </w:r>
      <w:r w:rsidRPr="002D141C">
        <w:t xml:space="preserve"> (1..maxNrofSpatialRelationInfos)</w:t>
      </w:r>
    </w:p>
    <w:p w14:paraId="340656E4" w14:textId="77777777" w:rsidR="002C5D28" w:rsidRPr="002D141C" w:rsidRDefault="002C5D28" w:rsidP="002D141C">
      <w:pPr>
        <w:pStyle w:val="PL"/>
      </w:pPr>
    </w:p>
    <w:p w14:paraId="724028E4" w14:textId="77777777" w:rsidR="002C5D28" w:rsidRPr="002D141C" w:rsidRDefault="002C5D28" w:rsidP="002D141C">
      <w:pPr>
        <w:pStyle w:val="PL"/>
      </w:pPr>
    </w:p>
    <w:p w14:paraId="226D9848" w14:textId="77777777" w:rsidR="002C5D28" w:rsidRPr="002D141C" w:rsidRDefault="002C5D28" w:rsidP="002D141C">
      <w:pPr>
        <w:pStyle w:val="PL"/>
        <w:rPr>
          <w:color w:val="808080"/>
        </w:rPr>
      </w:pPr>
      <w:r w:rsidRPr="002D141C">
        <w:rPr>
          <w:color w:val="808080"/>
        </w:rPr>
        <w:t>-- TAG-PUCCH-SPATIALRELATIONINFO-STOP</w:t>
      </w:r>
    </w:p>
    <w:p w14:paraId="6177D9E5" w14:textId="77777777" w:rsidR="002C5D28" w:rsidRPr="002D141C" w:rsidRDefault="002C5D28" w:rsidP="002D141C">
      <w:pPr>
        <w:pStyle w:val="PL"/>
        <w:rPr>
          <w:color w:val="808080"/>
        </w:rPr>
      </w:pPr>
      <w:r w:rsidRPr="002D141C">
        <w:rPr>
          <w:color w:val="808080"/>
        </w:rPr>
        <w:t>-- ASN1STOP</w:t>
      </w:r>
    </w:p>
    <w:p w14:paraId="4DEF1AEE" w14:textId="77777777" w:rsidR="002C5D28" w:rsidRPr="002D141C" w:rsidRDefault="002C5D28" w:rsidP="002C5D28">
      <w:bookmarkStart w:id="4728" w:name="MCCQCTEMPBM_000001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C37F9E7" w14:textId="77777777" w:rsidTr="006D357F">
        <w:tc>
          <w:tcPr>
            <w:tcW w:w="14173" w:type="dxa"/>
          </w:tcPr>
          <w:bookmarkEnd w:id="4728"/>
          <w:p w14:paraId="68E8F626" w14:textId="77777777" w:rsidR="002C5D28" w:rsidRPr="002D141C" w:rsidRDefault="002C5D28" w:rsidP="00F43D0B">
            <w:pPr>
              <w:pStyle w:val="TAH"/>
              <w:rPr>
                <w:szCs w:val="22"/>
                <w:lang w:val="en-GB" w:eastAsia="ja-JP"/>
              </w:rPr>
            </w:pPr>
            <w:r w:rsidRPr="002D141C">
              <w:rPr>
                <w:i/>
                <w:szCs w:val="22"/>
                <w:lang w:val="en-GB" w:eastAsia="ja-JP"/>
              </w:rPr>
              <w:t xml:space="preserve">PUCCH-SpatialRelationInfo </w:t>
            </w:r>
            <w:r w:rsidRPr="002D141C">
              <w:rPr>
                <w:szCs w:val="22"/>
                <w:lang w:val="en-GB" w:eastAsia="ja-JP"/>
              </w:rPr>
              <w:t>field descriptions</w:t>
            </w:r>
          </w:p>
        </w:tc>
      </w:tr>
      <w:tr w:rsidR="002C5D28" w:rsidRPr="002D141C" w14:paraId="1C7CAFD3" w14:textId="77777777" w:rsidTr="006D357F">
        <w:tc>
          <w:tcPr>
            <w:tcW w:w="14173" w:type="dxa"/>
          </w:tcPr>
          <w:p w14:paraId="1A7AF48D" w14:textId="77777777" w:rsidR="002C5D28" w:rsidRPr="002D141C" w:rsidRDefault="002C5D28" w:rsidP="00F43D0B">
            <w:pPr>
              <w:pStyle w:val="TAL"/>
              <w:rPr>
                <w:szCs w:val="22"/>
                <w:lang w:val="en-GB" w:eastAsia="ja-JP"/>
              </w:rPr>
            </w:pPr>
            <w:r w:rsidRPr="002D141C">
              <w:rPr>
                <w:b/>
                <w:i/>
                <w:szCs w:val="22"/>
                <w:lang w:val="en-GB" w:eastAsia="ja-JP"/>
              </w:rPr>
              <w:t>servingCellId</w:t>
            </w:r>
          </w:p>
          <w:p w14:paraId="7A0492B2" w14:textId="77777777" w:rsidR="002C5D28" w:rsidRPr="002D141C" w:rsidRDefault="002C5D28" w:rsidP="00F43D0B">
            <w:pPr>
              <w:pStyle w:val="TAL"/>
              <w:rPr>
                <w:szCs w:val="22"/>
                <w:lang w:val="en-GB" w:eastAsia="ja-JP"/>
              </w:rPr>
            </w:pPr>
            <w:r w:rsidRPr="002D141C">
              <w:rPr>
                <w:szCs w:val="22"/>
                <w:lang w:val="en-GB" w:eastAsia="ja-JP"/>
              </w:rPr>
              <w:t xml:space="preserve">If the field is absent, the UE applies the </w:t>
            </w:r>
            <w:r w:rsidRPr="002D141C">
              <w:rPr>
                <w:i/>
                <w:szCs w:val="22"/>
                <w:lang w:val="en-GB" w:eastAsia="ja-JP"/>
              </w:rPr>
              <w:t>ServCellId</w:t>
            </w:r>
            <w:r w:rsidRPr="002D141C">
              <w:rPr>
                <w:szCs w:val="22"/>
                <w:lang w:val="en-GB" w:eastAsia="ja-JP"/>
              </w:rPr>
              <w:t xml:space="preserve"> of the serving cell in which this </w:t>
            </w:r>
            <w:r w:rsidRPr="002D141C">
              <w:rPr>
                <w:i/>
                <w:szCs w:val="22"/>
                <w:lang w:val="en-GB" w:eastAsia="ja-JP"/>
              </w:rPr>
              <w:t>PUCCH-SpatialRelationInfo</w:t>
            </w:r>
            <w:r w:rsidRPr="002D141C">
              <w:rPr>
                <w:szCs w:val="22"/>
                <w:lang w:val="en-GB" w:eastAsia="ja-JP"/>
              </w:rPr>
              <w:t xml:space="preserve"> is configured</w:t>
            </w:r>
          </w:p>
        </w:tc>
      </w:tr>
      <w:bookmarkEnd w:id="4705"/>
    </w:tbl>
    <w:p w14:paraId="7672008D" w14:textId="77777777" w:rsidR="000B4A46" w:rsidRPr="002D141C" w:rsidRDefault="000B4A46" w:rsidP="000B4A46"/>
    <w:p w14:paraId="0E8C0555" w14:textId="77777777" w:rsidR="002C5D28" w:rsidRPr="002D141C" w:rsidRDefault="002C5D28" w:rsidP="002C5D28">
      <w:pPr>
        <w:pStyle w:val="Heading4"/>
        <w:rPr>
          <w:lang w:val="en-GB"/>
        </w:rPr>
      </w:pPr>
      <w:bookmarkStart w:id="4729" w:name="_Toc20426054"/>
      <w:bookmarkStart w:id="4730" w:name="_Toc29321450"/>
      <w:bookmarkStart w:id="4731" w:name="_Toc36219633"/>
      <w:bookmarkStart w:id="4732" w:name="_Toc36220309"/>
      <w:bookmarkStart w:id="4733" w:name="_Toc36513729"/>
      <w:bookmarkStart w:id="4734" w:name="_Toc46449787"/>
      <w:bookmarkStart w:id="4735" w:name="_Toc46489574"/>
      <w:bookmarkStart w:id="4736" w:name="_Toc52495408"/>
      <w:bookmarkStart w:id="4737" w:name="_Toc60781577"/>
      <w:bookmarkStart w:id="4738" w:name="_Toc139021912"/>
      <w:r w:rsidRPr="002D141C">
        <w:rPr>
          <w:lang w:val="en-GB"/>
        </w:rPr>
        <w:t>–</w:t>
      </w:r>
      <w:r w:rsidRPr="002D141C">
        <w:rPr>
          <w:lang w:val="en-GB"/>
        </w:rPr>
        <w:tab/>
      </w:r>
      <w:r w:rsidRPr="002D141C">
        <w:rPr>
          <w:i/>
          <w:lang w:val="en-GB"/>
        </w:rPr>
        <w:t>PUCCH-TPC-CommandConfig</w:t>
      </w:r>
      <w:bookmarkEnd w:id="4729"/>
      <w:bookmarkEnd w:id="4730"/>
      <w:bookmarkEnd w:id="4731"/>
      <w:bookmarkEnd w:id="4732"/>
      <w:bookmarkEnd w:id="4733"/>
      <w:bookmarkEnd w:id="4734"/>
      <w:bookmarkEnd w:id="4735"/>
      <w:bookmarkEnd w:id="4736"/>
      <w:bookmarkEnd w:id="4737"/>
      <w:bookmarkEnd w:id="4738"/>
    </w:p>
    <w:p w14:paraId="2CB534C5" w14:textId="77777777" w:rsidR="002C5D28" w:rsidRPr="002D141C" w:rsidRDefault="002C5D28" w:rsidP="002C5D28">
      <w:r w:rsidRPr="002D141C">
        <w:t xml:space="preserve">The IE </w:t>
      </w:r>
      <w:r w:rsidRPr="002D141C">
        <w:rPr>
          <w:i/>
        </w:rPr>
        <w:t>PUCCH-TPC-CommandConfig</w:t>
      </w:r>
      <w:r w:rsidRPr="002D141C">
        <w:t xml:space="preserve"> is used to configure the UE for extracting TPC commands for PUCCH from a group-TPC messages on DCI.</w:t>
      </w:r>
    </w:p>
    <w:p w14:paraId="3EB62775" w14:textId="77777777" w:rsidR="002C5D28" w:rsidRPr="002D141C" w:rsidRDefault="002C5D28" w:rsidP="002C5D28">
      <w:pPr>
        <w:pStyle w:val="TH"/>
        <w:rPr>
          <w:lang w:val="en-GB"/>
        </w:rPr>
      </w:pPr>
      <w:r w:rsidRPr="002D141C">
        <w:rPr>
          <w:i/>
          <w:lang w:val="en-GB"/>
        </w:rPr>
        <w:t>PUCCH-TPC-CommandConfig</w:t>
      </w:r>
      <w:r w:rsidRPr="002D141C">
        <w:rPr>
          <w:lang w:val="en-GB"/>
        </w:rPr>
        <w:t xml:space="preserve"> information element</w:t>
      </w:r>
    </w:p>
    <w:p w14:paraId="6D148EB0" w14:textId="77777777" w:rsidR="002C5D28" w:rsidRPr="002D141C" w:rsidRDefault="002C5D28" w:rsidP="002D141C">
      <w:pPr>
        <w:pStyle w:val="PL"/>
        <w:rPr>
          <w:color w:val="808080"/>
        </w:rPr>
      </w:pPr>
      <w:r w:rsidRPr="002D141C">
        <w:rPr>
          <w:color w:val="808080"/>
        </w:rPr>
        <w:t>-- ASN1START</w:t>
      </w:r>
    </w:p>
    <w:p w14:paraId="48B2F850" w14:textId="77777777" w:rsidR="002C5D28" w:rsidRPr="002D141C" w:rsidRDefault="002C5D28" w:rsidP="002D141C">
      <w:pPr>
        <w:pStyle w:val="PL"/>
        <w:rPr>
          <w:color w:val="808080"/>
        </w:rPr>
      </w:pPr>
      <w:r w:rsidRPr="002D141C">
        <w:rPr>
          <w:color w:val="808080"/>
        </w:rPr>
        <w:t>-- TAG-PUCCH-TPC-COMMANDCONFIG-START</w:t>
      </w:r>
    </w:p>
    <w:p w14:paraId="14ECF101" w14:textId="77777777" w:rsidR="002C5D28" w:rsidRPr="002D141C" w:rsidRDefault="002C5D28" w:rsidP="002D141C">
      <w:pPr>
        <w:pStyle w:val="PL"/>
      </w:pPr>
    </w:p>
    <w:p w14:paraId="60E661F8" w14:textId="77777777" w:rsidR="002C5D28" w:rsidRPr="002D141C" w:rsidRDefault="002C5D28" w:rsidP="002D141C">
      <w:pPr>
        <w:pStyle w:val="PL"/>
      </w:pPr>
      <w:r w:rsidRPr="002D141C">
        <w:t xml:space="preserve">PUCCH-TPC-CommandConfig ::=             </w:t>
      </w:r>
      <w:r w:rsidRPr="002D141C">
        <w:rPr>
          <w:color w:val="993366"/>
        </w:rPr>
        <w:t>SEQUENCE</w:t>
      </w:r>
      <w:r w:rsidRPr="002D141C">
        <w:t xml:space="preserve"> {</w:t>
      </w:r>
    </w:p>
    <w:p w14:paraId="01494030" w14:textId="716C076C" w:rsidR="002C5D28" w:rsidRPr="002D141C" w:rsidRDefault="002C5D28" w:rsidP="002D141C">
      <w:pPr>
        <w:pStyle w:val="PL"/>
        <w:rPr>
          <w:color w:val="808080"/>
        </w:rPr>
      </w:pPr>
      <w:r w:rsidRPr="002D141C">
        <w:t xml:space="preserve">    tpc-IndexPCell                          </w:t>
      </w:r>
      <w:r w:rsidRPr="002D141C">
        <w:rPr>
          <w:color w:val="993366"/>
        </w:rPr>
        <w:t>INTEGER</w:t>
      </w:r>
      <w:r w:rsidRPr="002D141C">
        <w:t xml:space="preserve"> (1..15)     </w:t>
      </w:r>
      <w:r w:rsidR="004F17E1" w:rsidRPr="002D141C">
        <w:t xml:space="preserve">                    </w:t>
      </w:r>
      <w:r w:rsidRPr="002D141C">
        <w:rPr>
          <w:color w:val="993366"/>
        </w:rPr>
        <w:t>OPTIONAL</w:t>
      </w:r>
      <w:r w:rsidRPr="002D141C">
        <w:t xml:space="preserve">,   </w:t>
      </w:r>
      <w:r w:rsidRPr="002D141C">
        <w:rPr>
          <w:color w:val="808080"/>
        </w:rPr>
        <w:t>-- Cond PDCCH-OfSpcell</w:t>
      </w:r>
    </w:p>
    <w:p w14:paraId="723023C9" w14:textId="3CEAA3E8" w:rsidR="002C5D28" w:rsidRPr="002D141C" w:rsidRDefault="002C5D28" w:rsidP="002D141C">
      <w:pPr>
        <w:pStyle w:val="PL"/>
        <w:rPr>
          <w:color w:val="808080"/>
        </w:rPr>
      </w:pPr>
      <w:r w:rsidRPr="002D141C">
        <w:t xml:space="preserve">    tpc-IndexPUCCH-SCell                    </w:t>
      </w:r>
      <w:r w:rsidRPr="002D141C">
        <w:rPr>
          <w:color w:val="993366"/>
        </w:rPr>
        <w:t>INTEGER</w:t>
      </w:r>
      <w:r w:rsidRPr="002D141C">
        <w:t xml:space="preserve"> (1..15)                         </w:t>
      </w:r>
      <w:r w:rsidRPr="002D141C">
        <w:rPr>
          <w:color w:val="993366"/>
        </w:rPr>
        <w:t>OPTIONAL</w:t>
      </w:r>
      <w:r w:rsidRPr="002D141C">
        <w:t xml:space="preserve">,   </w:t>
      </w:r>
      <w:r w:rsidRPr="002D141C">
        <w:rPr>
          <w:color w:val="808080"/>
        </w:rPr>
        <w:t>-- Cond PDCCH-ofSpCellOrPUCCH-S</w:t>
      </w:r>
      <w:r w:rsidR="00475608" w:rsidRPr="002D141C">
        <w:rPr>
          <w:color w:val="808080"/>
        </w:rPr>
        <w:t>C</w:t>
      </w:r>
      <w:r w:rsidRPr="002D141C">
        <w:rPr>
          <w:color w:val="808080"/>
        </w:rPr>
        <w:t>ell</w:t>
      </w:r>
    </w:p>
    <w:p w14:paraId="3BD9D89F" w14:textId="77777777" w:rsidR="002C5D28" w:rsidRPr="002D141C" w:rsidRDefault="002C5D28" w:rsidP="002D141C">
      <w:pPr>
        <w:pStyle w:val="PL"/>
      </w:pPr>
      <w:r w:rsidRPr="002D141C">
        <w:t xml:space="preserve">    ...</w:t>
      </w:r>
    </w:p>
    <w:p w14:paraId="2F5821DB" w14:textId="77777777" w:rsidR="002C5D28" w:rsidRPr="002D141C" w:rsidRDefault="002C5D28" w:rsidP="002D141C">
      <w:pPr>
        <w:pStyle w:val="PL"/>
      </w:pPr>
      <w:r w:rsidRPr="002D141C">
        <w:t>}</w:t>
      </w:r>
    </w:p>
    <w:p w14:paraId="63179D15" w14:textId="77777777" w:rsidR="002C5D28" w:rsidRPr="002D141C" w:rsidRDefault="002C5D28" w:rsidP="002D141C">
      <w:pPr>
        <w:pStyle w:val="PL"/>
      </w:pPr>
    </w:p>
    <w:p w14:paraId="1BF21642" w14:textId="77777777" w:rsidR="002C5D28" w:rsidRPr="002D141C" w:rsidRDefault="002C5D28" w:rsidP="002D141C">
      <w:pPr>
        <w:pStyle w:val="PL"/>
        <w:rPr>
          <w:color w:val="808080"/>
        </w:rPr>
      </w:pPr>
      <w:r w:rsidRPr="002D141C">
        <w:rPr>
          <w:color w:val="808080"/>
        </w:rPr>
        <w:t>-- TAG-PUCCH-TPC-COMMANDCONFIG-STOP</w:t>
      </w:r>
    </w:p>
    <w:p w14:paraId="314C9D79" w14:textId="77777777" w:rsidR="002C5D28" w:rsidRPr="002D141C" w:rsidRDefault="002C5D28" w:rsidP="002D141C">
      <w:pPr>
        <w:pStyle w:val="PL"/>
        <w:rPr>
          <w:color w:val="808080"/>
        </w:rPr>
      </w:pPr>
      <w:r w:rsidRPr="002D141C">
        <w:rPr>
          <w:color w:val="808080"/>
        </w:rPr>
        <w:t>-- ASN1STOP</w:t>
      </w:r>
    </w:p>
    <w:p w14:paraId="6341E6F9" w14:textId="77777777" w:rsidR="002C5D28" w:rsidRPr="002D141C" w:rsidRDefault="002C5D28" w:rsidP="002C5D28">
      <w:bookmarkStart w:id="4739" w:name="MCCQCTEMPBM_0000018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0F04C90" w14:textId="77777777" w:rsidTr="006D357F">
        <w:tc>
          <w:tcPr>
            <w:tcW w:w="14507" w:type="dxa"/>
            <w:shd w:val="clear" w:color="auto" w:fill="auto"/>
          </w:tcPr>
          <w:bookmarkEnd w:id="4739"/>
          <w:p w14:paraId="7246CB40" w14:textId="77777777" w:rsidR="002C5D28" w:rsidRPr="002D141C" w:rsidRDefault="002C5D28" w:rsidP="00F43D0B">
            <w:pPr>
              <w:pStyle w:val="TAH"/>
              <w:rPr>
                <w:szCs w:val="22"/>
                <w:lang w:val="en-GB" w:eastAsia="ja-JP"/>
              </w:rPr>
            </w:pPr>
            <w:r w:rsidRPr="002D141C">
              <w:rPr>
                <w:i/>
                <w:szCs w:val="22"/>
                <w:lang w:val="en-GB" w:eastAsia="ja-JP"/>
              </w:rPr>
              <w:t xml:space="preserve">PUCCH-TPC-CommandConfig </w:t>
            </w:r>
            <w:r w:rsidRPr="002D141C">
              <w:rPr>
                <w:szCs w:val="22"/>
                <w:lang w:val="en-GB" w:eastAsia="ja-JP"/>
              </w:rPr>
              <w:t>field descriptions</w:t>
            </w:r>
          </w:p>
        </w:tc>
      </w:tr>
      <w:tr w:rsidR="001C4F8B" w:rsidRPr="002D141C" w14:paraId="2AF29AFE" w14:textId="77777777" w:rsidTr="006D357F">
        <w:tc>
          <w:tcPr>
            <w:tcW w:w="14507" w:type="dxa"/>
            <w:shd w:val="clear" w:color="auto" w:fill="auto"/>
          </w:tcPr>
          <w:p w14:paraId="3DB602F5" w14:textId="77777777" w:rsidR="002C5D28" w:rsidRPr="002D141C" w:rsidRDefault="002C5D28" w:rsidP="00F43D0B">
            <w:pPr>
              <w:pStyle w:val="TAL"/>
              <w:rPr>
                <w:szCs w:val="22"/>
                <w:lang w:val="en-GB" w:eastAsia="ja-JP"/>
              </w:rPr>
            </w:pPr>
            <w:r w:rsidRPr="002D141C">
              <w:rPr>
                <w:b/>
                <w:i/>
                <w:szCs w:val="22"/>
                <w:lang w:val="en-GB" w:eastAsia="ja-JP"/>
              </w:rPr>
              <w:t>tpc-IndexPCell</w:t>
            </w:r>
          </w:p>
          <w:p w14:paraId="0A9C5842" w14:textId="77777777" w:rsidR="002C5D28" w:rsidRPr="002D141C" w:rsidRDefault="002C5D28" w:rsidP="00F43D0B">
            <w:pPr>
              <w:pStyle w:val="TAL"/>
              <w:rPr>
                <w:szCs w:val="22"/>
                <w:lang w:val="en-GB" w:eastAsia="ja-JP"/>
              </w:rPr>
            </w:pPr>
            <w:r w:rsidRPr="002D141C">
              <w:rPr>
                <w:szCs w:val="22"/>
                <w:lang w:val="en-GB" w:eastAsia="ja-JP"/>
              </w:rPr>
              <w:t>An index determining the position of the first bit of TPC command (applicable to the SpCell) inside the DCI format 2-2 payload.</w:t>
            </w:r>
          </w:p>
        </w:tc>
      </w:tr>
      <w:tr w:rsidR="002C5D28" w:rsidRPr="002D141C" w14:paraId="5580E817" w14:textId="77777777" w:rsidTr="006D357F">
        <w:tc>
          <w:tcPr>
            <w:tcW w:w="14507" w:type="dxa"/>
            <w:shd w:val="clear" w:color="auto" w:fill="auto"/>
          </w:tcPr>
          <w:p w14:paraId="3830D2E6" w14:textId="77777777" w:rsidR="002C5D28" w:rsidRPr="002D141C" w:rsidRDefault="002C5D28" w:rsidP="00F43D0B">
            <w:pPr>
              <w:pStyle w:val="TAL"/>
              <w:rPr>
                <w:szCs w:val="22"/>
                <w:lang w:val="en-GB" w:eastAsia="ja-JP"/>
              </w:rPr>
            </w:pPr>
            <w:r w:rsidRPr="002D141C">
              <w:rPr>
                <w:b/>
                <w:i/>
                <w:szCs w:val="22"/>
                <w:lang w:val="en-GB" w:eastAsia="ja-JP"/>
              </w:rPr>
              <w:t>tpc-IndexPUCCH-SCell</w:t>
            </w:r>
          </w:p>
          <w:p w14:paraId="4417861D" w14:textId="77777777" w:rsidR="002C5D28" w:rsidRPr="002D141C" w:rsidRDefault="002C5D28" w:rsidP="00F43D0B">
            <w:pPr>
              <w:pStyle w:val="TAL"/>
              <w:rPr>
                <w:szCs w:val="22"/>
                <w:lang w:val="en-GB" w:eastAsia="ja-JP"/>
              </w:rPr>
            </w:pPr>
            <w:r w:rsidRPr="002D141C">
              <w:rPr>
                <w:szCs w:val="22"/>
                <w:lang w:val="en-GB" w:eastAsia="ja-JP"/>
              </w:rPr>
              <w:t>An index determining the position of the first bit of TPC command (applicable to the PUCCH SCell) inside the DCI format 2-2 payload.</w:t>
            </w:r>
          </w:p>
        </w:tc>
      </w:tr>
    </w:tbl>
    <w:p w14:paraId="4D54A73A" w14:textId="77777777" w:rsidR="002C5D28" w:rsidRPr="002D141C" w:rsidRDefault="002C5D28" w:rsidP="002C5D28">
      <w:bookmarkStart w:id="4740" w:name="MCCQCTEMPBM_0000018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2F88C415" w14:textId="77777777" w:rsidTr="006D357F">
        <w:tc>
          <w:tcPr>
            <w:tcW w:w="4027" w:type="dxa"/>
          </w:tcPr>
          <w:bookmarkEnd w:id="4740"/>
          <w:p w14:paraId="43A032FD"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Pr>
          <w:p w14:paraId="73D0E25B"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429B9C24" w14:textId="77777777" w:rsidTr="006D357F">
        <w:tc>
          <w:tcPr>
            <w:tcW w:w="4027" w:type="dxa"/>
          </w:tcPr>
          <w:p w14:paraId="2CD71965" w14:textId="77777777" w:rsidR="002C5D28" w:rsidRPr="002D141C" w:rsidRDefault="002C5D28" w:rsidP="00F43D0B">
            <w:pPr>
              <w:pStyle w:val="TAL"/>
              <w:rPr>
                <w:i/>
                <w:lang w:val="en-GB" w:eastAsia="ja-JP"/>
              </w:rPr>
            </w:pPr>
            <w:r w:rsidRPr="002D141C">
              <w:rPr>
                <w:i/>
                <w:lang w:val="en-GB" w:eastAsia="ja-JP"/>
              </w:rPr>
              <w:t>PDCCH-OfSpcell</w:t>
            </w:r>
          </w:p>
        </w:tc>
        <w:tc>
          <w:tcPr>
            <w:tcW w:w="10146" w:type="dxa"/>
          </w:tcPr>
          <w:p w14:paraId="52F60145" w14:textId="52C84ED6" w:rsidR="002C5D28" w:rsidRPr="002D141C" w:rsidRDefault="002C5D28" w:rsidP="00F43D0B">
            <w:pPr>
              <w:pStyle w:val="TAL"/>
              <w:rPr>
                <w:lang w:val="en-GB" w:eastAsia="ja-JP"/>
              </w:rPr>
            </w:pPr>
            <w:r w:rsidRPr="002D141C">
              <w:rPr>
                <w:lang w:val="en-GB" w:eastAsia="ja-JP"/>
              </w:rPr>
              <w:t xml:space="preserve">The field is mandatory present if the </w:t>
            </w:r>
            <w:r w:rsidRPr="002D141C">
              <w:rPr>
                <w:i/>
                <w:lang w:val="en-GB" w:eastAsia="ja-JP"/>
              </w:rPr>
              <w:t>PUCCH-TPC-CommandConfig</w:t>
            </w:r>
            <w:r w:rsidRPr="002D141C">
              <w:rPr>
                <w:lang w:val="en-GB" w:eastAsia="ja-JP"/>
              </w:rPr>
              <w:t xml:space="preserve"> is provided in the </w:t>
            </w:r>
            <w:r w:rsidRPr="002D141C">
              <w:rPr>
                <w:i/>
                <w:lang w:val="en-GB" w:eastAsia="ja-JP"/>
              </w:rPr>
              <w:t>PDCCH-Config</w:t>
            </w:r>
            <w:r w:rsidRPr="002D141C">
              <w:rPr>
                <w:lang w:val="en-GB" w:eastAsia="ja-JP"/>
              </w:rPr>
              <w:t xml:space="preserve"> for the SpCell. Otherwise, the field is absent</w:t>
            </w:r>
            <w:r w:rsidR="00BE4264" w:rsidRPr="002D141C">
              <w:rPr>
                <w:lang w:val="en-GB" w:eastAsia="ja-JP"/>
              </w:rPr>
              <w:t>,</w:t>
            </w:r>
            <w:r w:rsidR="00EA4B01" w:rsidRPr="002D141C">
              <w:rPr>
                <w:lang w:val="en-GB" w:eastAsia="ja-JP"/>
              </w:rPr>
              <w:t xml:space="preserve"> Need R.</w:t>
            </w:r>
          </w:p>
        </w:tc>
      </w:tr>
      <w:tr w:rsidR="002C5D28" w:rsidRPr="002D141C" w14:paraId="5B2A5D15" w14:textId="77777777" w:rsidTr="006D357F">
        <w:tc>
          <w:tcPr>
            <w:tcW w:w="4027" w:type="dxa"/>
          </w:tcPr>
          <w:p w14:paraId="66C1F661" w14:textId="1727A89F" w:rsidR="002C5D28" w:rsidRPr="002D141C" w:rsidRDefault="002C5D28" w:rsidP="00F43D0B">
            <w:pPr>
              <w:pStyle w:val="TAL"/>
              <w:rPr>
                <w:i/>
                <w:lang w:val="en-GB" w:eastAsia="ja-JP"/>
              </w:rPr>
            </w:pPr>
            <w:r w:rsidRPr="002D141C">
              <w:rPr>
                <w:i/>
                <w:lang w:val="en-GB" w:eastAsia="ja-JP"/>
              </w:rPr>
              <w:t>PDCCH-ofSpCellOrPUCCH-S</w:t>
            </w:r>
            <w:r w:rsidR="00475608" w:rsidRPr="002D141C">
              <w:rPr>
                <w:i/>
                <w:lang w:val="en-GB" w:eastAsia="ja-JP"/>
              </w:rPr>
              <w:t>C</w:t>
            </w:r>
            <w:r w:rsidRPr="002D141C">
              <w:rPr>
                <w:i/>
                <w:lang w:val="en-GB" w:eastAsia="ja-JP"/>
              </w:rPr>
              <w:t>ell</w:t>
            </w:r>
          </w:p>
        </w:tc>
        <w:tc>
          <w:tcPr>
            <w:tcW w:w="10146" w:type="dxa"/>
          </w:tcPr>
          <w:p w14:paraId="3A15D742" w14:textId="17CE8DAB" w:rsidR="00F95F2F" w:rsidRPr="002D141C" w:rsidRDefault="002C5D28" w:rsidP="00F43D0B">
            <w:pPr>
              <w:pStyle w:val="TAL"/>
              <w:rPr>
                <w:lang w:val="en-GB" w:eastAsia="ja-JP"/>
              </w:rPr>
            </w:pPr>
            <w:r w:rsidRPr="002D141C">
              <w:rPr>
                <w:lang w:val="en-GB" w:eastAsia="ja-JP"/>
              </w:rPr>
              <w:t xml:space="preserve">The field is mandatory present if the </w:t>
            </w:r>
            <w:r w:rsidRPr="002D141C">
              <w:rPr>
                <w:i/>
                <w:lang w:val="en-GB" w:eastAsia="ja-JP"/>
              </w:rPr>
              <w:t>PUCCH-TPC-CommandConfig</w:t>
            </w:r>
            <w:r w:rsidRPr="002D141C">
              <w:rPr>
                <w:lang w:val="en-GB" w:eastAsia="ja-JP"/>
              </w:rPr>
              <w:t xml:space="preserve"> is provided in the </w:t>
            </w:r>
            <w:r w:rsidRPr="002D141C">
              <w:rPr>
                <w:i/>
                <w:lang w:val="en-GB" w:eastAsia="ja-JP"/>
              </w:rPr>
              <w:t>PDCCH-Config</w:t>
            </w:r>
            <w:r w:rsidRPr="002D141C">
              <w:rPr>
                <w:lang w:val="en-GB" w:eastAsia="ja-JP"/>
              </w:rPr>
              <w:t xml:space="preserve"> for the PUCCH-SCell.</w:t>
            </w:r>
          </w:p>
          <w:p w14:paraId="72EFC7A7" w14:textId="77777777" w:rsidR="002C5D28" w:rsidRPr="002D141C" w:rsidRDefault="002C5D28" w:rsidP="00F43D0B">
            <w:pPr>
              <w:pStyle w:val="TAL"/>
              <w:rPr>
                <w:lang w:val="en-GB" w:eastAsia="ja-JP"/>
              </w:rPr>
            </w:pPr>
            <w:r w:rsidRPr="002D141C">
              <w:rPr>
                <w:lang w:val="en-GB" w:eastAsia="ja-JP"/>
              </w:rPr>
              <w:t xml:space="preserve">The field is optionally present, need R, if the UE is configured with a PUCCH SCell in this cell group and if the </w:t>
            </w:r>
            <w:r w:rsidRPr="002D141C">
              <w:rPr>
                <w:i/>
                <w:lang w:val="en-GB" w:eastAsia="ja-JP"/>
              </w:rPr>
              <w:t xml:space="preserve">PUCCH-TPC-CommandConfig </w:t>
            </w:r>
            <w:r w:rsidRPr="002D141C">
              <w:rPr>
                <w:lang w:val="en-GB" w:eastAsia="ja-JP"/>
              </w:rPr>
              <w:t xml:space="preserve">is provided in the </w:t>
            </w:r>
            <w:r w:rsidRPr="002D141C">
              <w:rPr>
                <w:i/>
                <w:lang w:val="en-GB" w:eastAsia="ja-JP"/>
              </w:rPr>
              <w:t>PDCCH-Config</w:t>
            </w:r>
            <w:r w:rsidRPr="002D141C">
              <w:rPr>
                <w:lang w:val="en-GB" w:eastAsia="ja-JP"/>
              </w:rPr>
              <w:t xml:space="preserve"> for the SpCell.</w:t>
            </w:r>
          </w:p>
          <w:p w14:paraId="73CB5936" w14:textId="196FD4CE" w:rsidR="002C5D28" w:rsidRPr="002D141C" w:rsidRDefault="002C5D28" w:rsidP="00F43D0B">
            <w:pPr>
              <w:pStyle w:val="TAL"/>
              <w:rPr>
                <w:lang w:val="en-GB" w:eastAsia="ja-JP"/>
              </w:rPr>
            </w:pPr>
            <w:r w:rsidRPr="002D141C">
              <w:rPr>
                <w:lang w:val="en-GB" w:eastAsia="ja-JP"/>
              </w:rPr>
              <w:t>Otherwise, the field is absent</w:t>
            </w:r>
            <w:r w:rsidR="00BE4264" w:rsidRPr="002D141C">
              <w:rPr>
                <w:lang w:val="en-GB" w:eastAsia="ja-JP"/>
              </w:rPr>
              <w:t>,</w:t>
            </w:r>
            <w:r w:rsidR="00EA4B01" w:rsidRPr="002D141C">
              <w:rPr>
                <w:lang w:val="en-GB" w:eastAsia="ja-JP"/>
              </w:rPr>
              <w:t xml:space="preserve"> Need R.</w:t>
            </w:r>
          </w:p>
        </w:tc>
      </w:tr>
    </w:tbl>
    <w:p w14:paraId="0341E133" w14:textId="77777777" w:rsidR="000B4A46" w:rsidRPr="002D141C" w:rsidRDefault="000B4A46" w:rsidP="000B4A46"/>
    <w:p w14:paraId="11690A97" w14:textId="77777777" w:rsidR="002C5D28" w:rsidRPr="002D141C" w:rsidRDefault="002C5D28" w:rsidP="002C5D28">
      <w:pPr>
        <w:pStyle w:val="Heading4"/>
        <w:rPr>
          <w:lang w:val="en-GB"/>
        </w:rPr>
      </w:pPr>
      <w:bookmarkStart w:id="4741" w:name="_Toc20426055"/>
      <w:bookmarkStart w:id="4742" w:name="_Toc29321451"/>
      <w:bookmarkStart w:id="4743" w:name="_Toc36219634"/>
      <w:bookmarkStart w:id="4744" w:name="_Toc36220310"/>
      <w:bookmarkStart w:id="4745" w:name="_Toc36513730"/>
      <w:bookmarkStart w:id="4746" w:name="_Toc46449788"/>
      <w:bookmarkStart w:id="4747" w:name="_Toc46489575"/>
      <w:bookmarkStart w:id="4748" w:name="_Toc52495409"/>
      <w:bookmarkStart w:id="4749" w:name="_Toc60781578"/>
      <w:bookmarkStart w:id="4750" w:name="_Toc139021913"/>
      <w:r w:rsidRPr="002D141C">
        <w:rPr>
          <w:lang w:val="en-GB"/>
        </w:rPr>
        <w:t>–</w:t>
      </w:r>
      <w:r w:rsidRPr="002D141C">
        <w:rPr>
          <w:lang w:val="en-GB"/>
        </w:rPr>
        <w:tab/>
      </w:r>
      <w:r w:rsidRPr="002D141C">
        <w:rPr>
          <w:i/>
          <w:lang w:val="en-GB"/>
        </w:rPr>
        <w:t>PUSCH-Config</w:t>
      </w:r>
      <w:bookmarkEnd w:id="4741"/>
      <w:bookmarkEnd w:id="4742"/>
      <w:bookmarkEnd w:id="4743"/>
      <w:bookmarkEnd w:id="4744"/>
      <w:bookmarkEnd w:id="4745"/>
      <w:bookmarkEnd w:id="4746"/>
      <w:bookmarkEnd w:id="4747"/>
      <w:bookmarkEnd w:id="4748"/>
      <w:bookmarkEnd w:id="4749"/>
      <w:bookmarkEnd w:id="4750"/>
    </w:p>
    <w:p w14:paraId="05C80B05" w14:textId="77777777" w:rsidR="002C5D28" w:rsidRPr="002D141C" w:rsidRDefault="002C5D28" w:rsidP="002C5D28">
      <w:r w:rsidRPr="002D141C">
        <w:t xml:space="preserve">The IE </w:t>
      </w:r>
      <w:r w:rsidRPr="002D141C">
        <w:rPr>
          <w:i/>
        </w:rPr>
        <w:t>PUSCH-Config</w:t>
      </w:r>
      <w:r w:rsidRPr="002D141C">
        <w:t xml:space="preserve"> is used to configure the UE specific PUSCH parameters applicable to a particular BWP.</w:t>
      </w:r>
    </w:p>
    <w:p w14:paraId="665B5FDC" w14:textId="77777777" w:rsidR="002C5D28" w:rsidRPr="002D141C" w:rsidRDefault="002C5D28" w:rsidP="002C5D28">
      <w:pPr>
        <w:pStyle w:val="TH"/>
        <w:rPr>
          <w:lang w:val="en-GB"/>
        </w:rPr>
      </w:pPr>
      <w:r w:rsidRPr="002D141C">
        <w:rPr>
          <w:i/>
          <w:lang w:val="en-GB"/>
        </w:rPr>
        <w:t>PUSCH-Config</w:t>
      </w:r>
      <w:r w:rsidRPr="002D141C">
        <w:rPr>
          <w:lang w:val="en-GB"/>
        </w:rPr>
        <w:t xml:space="preserve"> information element</w:t>
      </w:r>
    </w:p>
    <w:p w14:paraId="5A7958BB" w14:textId="77777777" w:rsidR="002C5D28" w:rsidRPr="002D141C" w:rsidRDefault="002C5D28" w:rsidP="002D141C">
      <w:pPr>
        <w:pStyle w:val="PL"/>
        <w:rPr>
          <w:color w:val="808080"/>
        </w:rPr>
      </w:pPr>
      <w:r w:rsidRPr="002D141C">
        <w:rPr>
          <w:color w:val="808080"/>
        </w:rPr>
        <w:t>-- ASN1START</w:t>
      </w:r>
    </w:p>
    <w:p w14:paraId="7C4DE7A7" w14:textId="77777777" w:rsidR="002C5D28" w:rsidRPr="002D141C" w:rsidRDefault="002C5D28" w:rsidP="002D141C">
      <w:pPr>
        <w:pStyle w:val="PL"/>
        <w:rPr>
          <w:color w:val="808080"/>
        </w:rPr>
      </w:pPr>
      <w:r w:rsidRPr="002D141C">
        <w:rPr>
          <w:color w:val="808080"/>
        </w:rPr>
        <w:t>-- TAG-PUSCH-CONFIG-START</w:t>
      </w:r>
    </w:p>
    <w:p w14:paraId="53BCFD2F" w14:textId="77777777" w:rsidR="002C5D28" w:rsidRPr="002D141C" w:rsidRDefault="002C5D28" w:rsidP="002D141C">
      <w:pPr>
        <w:pStyle w:val="PL"/>
      </w:pPr>
    </w:p>
    <w:p w14:paraId="1449D64F" w14:textId="77777777" w:rsidR="002C5D28" w:rsidRPr="002D141C" w:rsidRDefault="002C5D28" w:rsidP="002D141C">
      <w:pPr>
        <w:pStyle w:val="PL"/>
      </w:pPr>
      <w:r w:rsidRPr="002D141C">
        <w:t xml:space="preserve">PUSCH-Config ::=                        </w:t>
      </w:r>
      <w:r w:rsidRPr="002D141C">
        <w:rPr>
          <w:color w:val="993366"/>
        </w:rPr>
        <w:t>SEQUENCE</w:t>
      </w:r>
      <w:r w:rsidRPr="002D141C">
        <w:t xml:space="preserve"> {</w:t>
      </w:r>
    </w:p>
    <w:p w14:paraId="6FAF4D31" w14:textId="4E8F1063" w:rsidR="002C5D28" w:rsidRPr="002D141C" w:rsidRDefault="002C5D28" w:rsidP="002D141C">
      <w:pPr>
        <w:pStyle w:val="PL"/>
        <w:rPr>
          <w:color w:val="808080"/>
        </w:rPr>
      </w:pPr>
      <w:r w:rsidRPr="002D141C">
        <w:t xml:space="preserve">    dataScramblingIdentityPUSCH             </w:t>
      </w:r>
      <w:r w:rsidRPr="002D141C">
        <w:rPr>
          <w:color w:val="993366"/>
        </w:rPr>
        <w:t>INTEGER</w:t>
      </w:r>
      <w:r w:rsidRPr="002D141C">
        <w:t xml:space="preserve"> (0..1023)                                                   </w:t>
      </w:r>
      <w:r w:rsidRPr="002D141C">
        <w:rPr>
          <w:color w:val="993366"/>
        </w:rPr>
        <w:t>OPTIONAL</w:t>
      </w:r>
      <w:r w:rsidRPr="002D141C">
        <w:t xml:space="preserve">,   </w:t>
      </w:r>
      <w:r w:rsidRPr="002D141C">
        <w:rPr>
          <w:color w:val="808080"/>
        </w:rPr>
        <w:t>-- Need S</w:t>
      </w:r>
    </w:p>
    <w:p w14:paraId="33314F5B" w14:textId="4D88B14F" w:rsidR="002C5D28" w:rsidRPr="002D141C" w:rsidRDefault="002C5D28" w:rsidP="002D141C">
      <w:pPr>
        <w:pStyle w:val="PL"/>
        <w:rPr>
          <w:color w:val="808080"/>
        </w:rPr>
      </w:pPr>
      <w:r w:rsidRPr="002D141C">
        <w:t xml:space="preserve">    txConfig                                </w:t>
      </w:r>
      <w:r w:rsidRPr="002D141C">
        <w:rPr>
          <w:color w:val="993366"/>
        </w:rPr>
        <w:t>ENUMERATED</w:t>
      </w:r>
      <w:r w:rsidRPr="002D141C">
        <w:t xml:space="preserve"> {codebook, nonCodebook}                              </w:t>
      </w:r>
      <w:r w:rsidR="004F17E1" w:rsidRPr="002D141C">
        <w:t xml:space="preserve">    </w:t>
      </w:r>
      <w:r w:rsidRPr="002D141C">
        <w:rPr>
          <w:color w:val="993366"/>
        </w:rPr>
        <w:t>OPTIONAL</w:t>
      </w:r>
      <w:r w:rsidRPr="002D141C">
        <w:t xml:space="preserve">,   </w:t>
      </w:r>
      <w:r w:rsidRPr="002D141C">
        <w:rPr>
          <w:color w:val="808080"/>
        </w:rPr>
        <w:t>-- Need S</w:t>
      </w:r>
    </w:p>
    <w:p w14:paraId="05BE27F6" w14:textId="100703C3" w:rsidR="002C5D28" w:rsidRPr="002D141C" w:rsidRDefault="002C5D28" w:rsidP="002D141C">
      <w:pPr>
        <w:pStyle w:val="PL"/>
        <w:rPr>
          <w:color w:val="808080"/>
        </w:rPr>
      </w:pPr>
      <w:r w:rsidRPr="002D141C">
        <w:t xml:space="preserve">    dmrs-UplinkForPUSCH-MappingTypeA        SetupRelease { DMRS-UplinkConfig }                                  </w:t>
      </w:r>
      <w:r w:rsidRPr="002D141C">
        <w:rPr>
          <w:color w:val="993366"/>
        </w:rPr>
        <w:t>OPTIONAL</w:t>
      </w:r>
      <w:r w:rsidRPr="002D141C">
        <w:t xml:space="preserve">,   </w:t>
      </w:r>
      <w:r w:rsidRPr="002D141C">
        <w:rPr>
          <w:color w:val="808080"/>
        </w:rPr>
        <w:t>-- Need M</w:t>
      </w:r>
    </w:p>
    <w:p w14:paraId="6B0FA9EF" w14:textId="7827FE11" w:rsidR="002C5D28" w:rsidRPr="002D141C" w:rsidRDefault="002C5D28" w:rsidP="002D141C">
      <w:pPr>
        <w:pStyle w:val="PL"/>
        <w:rPr>
          <w:color w:val="808080"/>
        </w:rPr>
      </w:pPr>
      <w:r w:rsidRPr="002D141C">
        <w:t xml:space="preserve">    dmrs-UplinkForPUSCH-MappingTypeB        SetupRelease { DMRS-UplinkConfig }                                  </w:t>
      </w:r>
      <w:r w:rsidRPr="002D141C">
        <w:rPr>
          <w:color w:val="993366"/>
        </w:rPr>
        <w:t>OPTIONAL</w:t>
      </w:r>
      <w:r w:rsidRPr="002D141C">
        <w:t xml:space="preserve">,   </w:t>
      </w:r>
      <w:r w:rsidRPr="002D141C">
        <w:rPr>
          <w:color w:val="808080"/>
        </w:rPr>
        <w:t>-- Need M</w:t>
      </w:r>
    </w:p>
    <w:p w14:paraId="52F71E0C" w14:textId="77777777" w:rsidR="002C5D28" w:rsidRPr="002D141C" w:rsidRDefault="002C5D28" w:rsidP="002D141C">
      <w:pPr>
        <w:pStyle w:val="PL"/>
      </w:pPr>
    </w:p>
    <w:p w14:paraId="6D48A5AC" w14:textId="314AD527" w:rsidR="002C5D28" w:rsidRPr="002D141C" w:rsidRDefault="002C5D28" w:rsidP="002D141C">
      <w:pPr>
        <w:pStyle w:val="PL"/>
        <w:rPr>
          <w:color w:val="808080"/>
        </w:rPr>
      </w:pPr>
      <w:r w:rsidRPr="002D141C">
        <w:t xml:space="preserve">    pusch-PowerControl                      PUSCH-PowerControl                                                  </w:t>
      </w:r>
      <w:r w:rsidRPr="002D141C">
        <w:rPr>
          <w:color w:val="993366"/>
        </w:rPr>
        <w:t>OPTIONAL</w:t>
      </w:r>
      <w:r w:rsidRPr="002D141C">
        <w:t xml:space="preserve">, </w:t>
      </w:r>
      <w:r w:rsidR="00F80BEF" w:rsidRPr="002D141C">
        <w:t xml:space="preserve">  </w:t>
      </w:r>
      <w:r w:rsidRPr="002D141C">
        <w:rPr>
          <w:color w:val="808080"/>
        </w:rPr>
        <w:t>-- Need M</w:t>
      </w:r>
    </w:p>
    <w:p w14:paraId="1708A63B" w14:textId="1EE00021" w:rsidR="002C5D28" w:rsidRPr="002D141C" w:rsidRDefault="002C5D28" w:rsidP="002D141C">
      <w:pPr>
        <w:pStyle w:val="PL"/>
        <w:rPr>
          <w:color w:val="808080"/>
        </w:rPr>
      </w:pPr>
      <w:r w:rsidRPr="002D141C">
        <w:t xml:space="preserve">    frequencyHopping                        </w:t>
      </w:r>
      <w:r w:rsidRPr="002D141C">
        <w:rPr>
          <w:color w:val="993366"/>
        </w:rPr>
        <w:t>ENUMERATED</w:t>
      </w:r>
      <w:r w:rsidRPr="002D141C">
        <w:t xml:space="preserve"> {intraSlot, interSlot}                                   </w:t>
      </w:r>
      <w:r w:rsidRPr="002D141C">
        <w:rPr>
          <w:color w:val="993366"/>
        </w:rPr>
        <w:t>OPTIONAL</w:t>
      </w:r>
      <w:r w:rsidRPr="002D141C">
        <w:t xml:space="preserve">,   </w:t>
      </w:r>
      <w:r w:rsidRPr="002D141C">
        <w:rPr>
          <w:color w:val="808080"/>
        </w:rPr>
        <w:t>-- Need S</w:t>
      </w:r>
    </w:p>
    <w:p w14:paraId="65D6424B" w14:textId="29752970" w:rsidR="00E96A66" w:rsidRPr="002D141C" w:rsidRDefault="002C5D28" w:rsidP="002D141C">
      <w:pPr>
        <w:pStyle w:val="PL"/>
      </w:pPr>
      <w:r w:rsidRPr="002D141C">
        <w:t xml:space="preserve">    frequencyHoppingOffsetLists             </w:t>
      </w:r>
      <w:r w:rsidRPr="002D141C">
        <w:rPr>
          <w:color w:val="993366"/>
        </w:rPr>
        <w:t>SEQUENCE</w:t>
      </w:r>
      <w:r w:rsidRPr="002D141C">
        <w:t xml:space="preserve"> (</w:t>
      </w:r>
      <w:r w:rsidRPr="002D141C">
        <w:rPr>
          <w:color w:val="993366"/>
        </w:rPr>
        <w:t>SIZE</w:t>
      </w:r>
      <w:r w:rsidRPr="002D141C">
        <w:t xml:space="preserve"> (1..4))</w:t>
      </w:r>
      <w:r w:rsidRPr="002D141C">
        <w:rPr>
          <w:color w:val="993366"/>
        </w:rPr>
        <w:t xml:space="preserve"> OF</w:t>
      </w:r>
      <w:r w:rsidRPr="002D141C">
        <w:t xml:space="preserve"> </w:t>
      </w:r>
      <w:r w:rsidRPr="002D141C">
        <w:rPr>
          <w:color w:val="993366"/>
        </w:rPr>
        <w:t>INTEGER</w:t>
      </w:r>
      <w:r w:rsidRPr="002D141C">
        <w:t xml:space="preserve"> (1.. maxNr</w:t>
      </w:r>
      <w:r w:rsidR="004F17E1" w:rsidRPr="002D141C">
        <w:t>ofPhysicalResourceBlocks-1)</w:t>
      </w:r>
    </w:p>
    <w:p w14:paraId="41DDEAE4" w14:textId="1C3CB063" w:rsidR="002C5D28" w:rsidRPr="002D141C" w:rsidRDefault="00E96A66"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M</w:t>
      </w:r>
    </w:p>
    <w:p w14:paraId="79891546" w14:textId="77777777" w:rsidR="002C5D28" w:rsidRPr="002D141C" w:rsidRDefault="002C5D28" w:rsidP="002D141C">
      <w:pPr>
        <w:pStyle w:val="PL"/>
      </w:pPr>
      <w:r w:rsidRPr="002D141C">
        <w:t xml:space="preserve">    resourceAllocation                      </w:t>
      </w:r>
      <w:r w:rsidRPr="002D141C">
        <w:rPr>
          <w:color w:val="993366"/>
        </w:rPr>
        <w:t>ENUMERATED</w:t>
      </w:r>
      <w:r w:rsidRPr="002D141C">
        <w:t xml:space="preserve"> { resourceAllocationType0, resourceAllocationType1, dynamicSwitch},</w:t>
      </w:r>
    </w:p>
    <w:p w14:paraId="1B022694" w14:textId="0EC37384" w:rsidR="002C5D28" w:rsidRPr="002D141C" w:rsidRDefault="002C5D28" w:rsidP="002D141C">
      <w:pPr>
        <w:pStyle w:val="PL"/>
        <w:rPr>
          <w:color w:val="808080"/>
        </w:rPr>
      </w:pPr>
      <w:r w:rsidRPr="002D141C">
        <w:t xml:space="preserve">    pusch-TimeDomainAllocationList          SetupRelease { PUSCH-TimeDomainResourceAllocationList }             </w:t>
      </w:r>
      <w:r w:rsidRPr="002D141C">
        <w:rPr>
          <w:color w:val="993366"/>
        </w:rPr>
        <w:t>OPTIONAL</w:t>
      </w:r>
      <w:r w:rsidRPr="002D141C">
        <w:t xml:space="preserve">,   </w:t>
      </w:r>
      <w:r w:rsidRPr="002D141C">
        <w:rPr>
          <w:color w:val="808080"/>
        </w:rPr>
        <w:t>-- Need M</w:t>
      </w:r>
    </w:p>
    <w:p w14:paraId="3C8EB0E4" w14:textId="7B333E44" w:rsidR="002C5D28" w:rsidRPr="002D141C" w:rsidRDefault="002C5D28" w:rsidP="002D141C">
      <w:pPr>
        <w:pStyle w:val="PL"/>
        <w:rPr>
          <w:color w:val="808080"/>
        </w:rPr>
      </w:pPr>
      <w:r w:rsidRPr="002D141C">
        <w:t xml:space="preserve">    pusch-AggregationFactor                 </w:t>
      </w:r>
      <w:r w:rsidRPr="002D141C">
        <w:rPr>
          <w:color w:val="993366"/>
        </w:rPr>
        <w:t>ENUMERATED</w:t>
      </w:r>
      <w:r w:rsidRPr="002D141C">
        <w:t xml:space="preserve"> { n2, n4, n8 }                                       </w:t>
      </w:r>
      <w:r w:rsidR="004F17E1" w:rsidRPr="002D141C">
        <w:t xml:space="preserve">    </w:t>
      </w:r>
      <w:r w:rsidRPr="002D141C">
        <w:rPr>
          <w:color w:val="993366"/>
        </w:rPr>
        <w:t>OPTIONAL</w:t>
      </w:r>
      <w:r w:rsidRPr="002D141C">
        <w:t xml:space="preserve">,   </w:t>
      </w:r>
      <w:r w:rsidRPr="002D141C">
        <w:rPr>
          <w:color w:val="808080"/>
        </w:rPr>
        <w:t>-- Need S</w:t>
      </w:r>
    </w:p>
    <w:p w14:paraId="4924EC5A" w14:textId="77E8BECF" w:rsidR="002C5D28" w:rsidRPr="002D141C" w:rsidRDefault="002C5D28" w:rsidP="002D141C">
      <w:pPr>
        <w:pStyle w:val="PL"/>
        <w:rPr>
          <w:color w:val="808080"/>
        </w:rPr>
      </w:pPr>
      <w:r w:rsidRPr="002D141C">
        <w:t xml:space="preserve">    mcs-Table                               </w:t>
      </w:r>
      <w:r w:rsidRPr="002D141C">
        <w:rPr>
          <w:color w:val="993366"/>
        </w:rPr>
        <w:t>ENUMERATED</w:t>
      </w:r>
      <w:r w:rsidRPr="002D141C">
        <w:t xml:space="preserve"> {qam256, qam64LowSE}                                     </w:t>
      </w:r>
      <w:r w:rsidRPr="002D141C">
        <w:rPr>
          <w:color w:val="993366"/>
        </w:rPr>
        <w:t>OPTIONAL</w:t>
      </w:r>
      <w:r w:rsidRPr="002D141C">
        <w:t xml:space="preserve">,   </w:t>
      </w:r>
      <w:r w:rsidRPr="002D141C">
        <w:rPr>
          <w:color w:val="808080"/>
        </w:rPr>
        <w:t>-- Need S</w:t>
      </w:r>
    </w:p>
    <w:p w14:paraId="288C0426" w14:textId="36ECF66C" w:rsidR="002C5D28" w:rsidRPr="002D141C" w:rsidRDefault="002C5D28" w:rsidP="002D141C">
      <w:pPr>
        <w:pStyle w:val="PL"/>
        <w:rPr>
          <w:color w:val="808080"/>
        </w:rPr>
      </w:pPr>
      <w:r w:rsidRPr="002D141C">
        <w:t xml:space="preserve">    mcs-TableTransformPrecoder              </w:t>
      </w:r>
      <w:r w:rsidRPr="002D141C">
        <w:rPr>
          <w:color w:val="993366"/>
        </w:rPr>
        <w:t>ENUMERATED</w:t>
      </w:r>
      <w:r w:rsidRPr="002D141C">
        <w:t xml:space="preserve"> {qam256, qam64LowSE}                                 </w:t>
      </w:r>
      <w:r w:rsidR="004F17E1" w:rsidRPr="002D141C">
        <w:t xml:space="preserve">    </w:t>
      </w:r>
      <w:r w:rsidRPr="002D141C">
        <w:rPr>
          <w:color w:val="993366"/>
        </w:rPr>
        <w:t>OPTIONAL</w:t>
      </w:r>
      <w:r w:rsidRPr="002D141C">
        <w:t xml:space="preserve">,   </w:t>
      </w:r>
      <w:r w:rsidRPr="002D141C">
        <w:rPr>
          <w:color w:val="808080"/>
        </w:rPr>
        <w:t>-- Need S</w:t>
      </w:r>
    </w:p>
    <w:p w14:paraId="1E87FC46" w14:textId="3BB66460" w:rsidR="002C5D28" w:rsidRPr="002D141C" w:rsidRDefault="002C5D28" w:rsidP="002D141C">
      <w:pPr>
        <w:pStyle w:val="PL"/>
        <w:rPr>
          <w:color w:val="808080"/>
        </w:rPr>
      </w:pPr>
      <w:r w:rsidRPr="002D141C">
        <w:t xml:space="preserve">    transformPrecoder                       </w:t>
      </w:r>
      <w:r w:rsidRPr="002D141C">
        <w:rPr>
          <w:color w:val="993366"/>
        </w:rPr>
        <w:t>ENUMERATED</w:t>
      </w:r>
      <w:r w:rsidRPr="002D141C">
        <w:t xml:space="preserve"> {enabled, disabled}                                  </w:t>
      </w:r>
      <w:r w:rsidR="004F17E1" w:rsidRPr="002D141C">
        <w:t xml:space="preserve">    </w:t>
      </w:r>
      <w:r w:rsidRPr="002D141C">
        <w:rPr>
          <w:color w:val="993366"/>
        </w:rPr>
        <w:t>OPTIONAL</w:t>
      </w:r>
      <w:r w:rsidRPr="002D141C">
        <w:t xml:space="preserve">,   </w:t>
      </w:r>
      <w:r w:rsidRPr="002D141C">
        <w:rPr>
          <w:color w:val="808080"/>
        </w:rPr>
        <w:t>-- Need S</w:t>
      </w:r>
    </w:p>
    <w:p w14:paraId="7AF0037C" w14:textId="77777777" w:rsidR="00E96A66" w:rsidRPr="002D141C" w:rsidRDefault="002C5D28" w:rsidP="002D141C">
      <w:pPr>
        <w:pStyle w:val="PL"/>
      </w:pPr>
      <w:r w:rsidRPr="002D141C">
        <w:t xml:space="preserve">    codebookSubset                          </w:t>
      </w:r>
      <w:r w:rsidRPr="002D141C">
        <w:rPr>
          <w:color w:val="993366"/>
        </w:rPr>
        <w:t>ENUMERATED</w:t>
      </w:r>
      <w:r w:rsidRPr="002D141C">
        <w:t xml:space="preserve"> {fullyAndPartialAndNonCoherent, partialAndNonCoherent,nonCoherent}</w:t>
      </w:r>
    </w:p>
    <w:p w14:paraId="49137958" w14:textId="5F359A3A" w:rsidR="002C5D28" w:rsidRPr="002D141C" w:rsidRDefault="00E96A66" w:rsidP="002D141C">
      <w:pPr>
        <w:pStyle w:val="PL"/>
        <w:rPr>
          <w:color w:val="808080"/>
        </w:rPr>
      </w:pPr>
      <w:r w:rsidRPr="002D141C">
        <w:t xml:space="preserve">                                                                        </w:t>
      </w:r>
      <w:r w:rsidR="002C5D28" w:rsidRPr="002D141C">
        <w:t xml:space="preserve">        </w:t>
      </w:r>
      <w:r w:rsidR="004F17E1" w:rsidRPr="002D141C">
        <w:t xml:space="preserve">               </w:t>
      </w:r>
      <w:r w:rsidRPr="002D141C">
        <w:t xml:space="preserve">   </w:t>
      </w:r>
      <w:r w:rsidR="004F17E1" w:rsidRPr="002D141C">
        <w:t xml:space="preserve">  </w:t>
      </w:r>
      <w:r w:rsidRPr="002D141C">
        <w:t xml:space="preserve">  </w:t>
      </w:r>
      <w:r w:rsidR="002C5D28" w:rsidRPr="002D141C">
        <w:rPr>
          <w:color w:val="993366"/>
        </w:rPr>
        <w:t>OPTIONAL</w:t>
      </w:r>
      <w:r w:rsidR="004F17E1" w:rsidRPr="002D141C">
        <w:t xml:space="preserve">, </w:t>
      </w:r>
      <w:r w:rsidR="004F17E1" w:rsidRPr="002D141C">
        <w:rPr>
          <w:color w:val="808080"/>
        </w:rPr>
        <w:t xml:space="preserve">-- Cond </w:t>
      </w:r>
      <w:r w:rsidR="002C5D28" w:rsidRPr="002D141C">
        <w:rPr>
          <w:color w:val="808080"/>
        </w:rPr>
        <w:t>codebookBased</w:t>
      </w:r>
    </w:p>
    <w:p w14:paraId="0B2308B4" w14:textId="6331CFAB" w:rsidR="002C5D28" w:rsidRPr="002D141C" w:rsidRDefault="002C5D28" w:rsidP="002D141C">
      <w:pPr>
        <w:pStyle w:val="PL"/>
        <w:rPr>
          <w:color w:val="808080"/>
        </w:rPr>
      </w:pPr>
      <w:r w:rsidRPr="002D141C">
        <w:t xml:space="preserve">    maxRank                                 </w:t>
      </w:r>
      <w:r w:rsidRPr="002D141C">
        <w:rPr>
          <w:color w:val="993366"/>
        </w:rPr>
        <w:t>INTEGER</w:t>
      </w:r>
      <w:r w:rsidRPr="002D141C">
        <w:t xml:space="preserve"> (1..4)                                        </w:t>
      </w:r>
      <w:r w:rsidR="004F17E1" w:rsidRPr="002D141C">
        <w:t xml:space="preserve">  </w:t>
      </w:r>
      <w:r w:rsidR="00E96A66" w:rsidRPr="002D141C">
        <w:t xml:space="preserve"> </w:t>
      </w:r>
      <w:r w:rsidR="004F17E1" w:rsidRPr="002D141C">
        <w:t xml:space="preserve"> </w:t>
      </w:r>
      <w:r w:rsidRPr="002D141C">
        <w:rPr>
          <w:color w:val="993366"/>
        </w:rPr>
        <w:t>OPTIONAL</w:t>
      </w:r>
      <w:r w:rsidR="004F17E1" w:rsidRPr="002D141C">
        <w:t xml:space="preserve">, </w:t>
      </w:r>
      <w:r w:rsidRPr="002D141C">
        <w:rPr>
          <w:color w:val="808080"/>
        </w:rPr>
        <w:t>-- Cond codebookBased</w:t>
      </w:r>
    </w:p>
    <w:p w14:paraId="5A118BCC" w14:textId="08F8D0EE" w:rsidR="002C5D28" w:rsidRPr="002D141C" w:rsidRDefault="002C5D28" w:rsidP="002D141C">
      <w:pPr>
        <w:pStyle w:val="PL"/>
        <w:rPr>
          <w:color w:val="808080"/>
        </w:rPr>
      </w:pPr>
      <w:r w:rsidRPr="002D141C">
        <w:t xml:space="preserve">    rbg-Size                                </w:t>
      </w:r>
      <w:r w:rsidRPr="002D141C">
        <w:rPr>
          <w:color w:val="993366"/>
        </w:rPr>
        <w:t>ENUMERATED</w:t>
      </w:r>
      <w:r w:rsidRPr="002D141C">
        <w:t xml:space="preserve"> { config2}               </w:t>
      </w:r>
      <w:r w:rsidR="00F80BEF" w:rsidRPr="002D141C">
        <w:t xml:space="preserve">                      </w:t>
      </w:r>
      <w:r w:rsidRPr="002D141C">
        <w:rPr>
          <w:color w:val="993366"/>
        </w:rPr>
        <w:t>OPTIONAL</w:t>
      </w:r>
      <w:r w:rsidR="00F80BEF" w:rsidRPr="002D141C">
        <w:t xml:space="preserve">, </w:t>
      </w:r>
      <w:r w:rsidRPr="002D141C">
        <w:rPr>
          <w:color w:val="808080"/>
        </w:rPr>
        <w:t>-- Need S</w:t>
      </w:r>
    </w:p>
    <w:p w14:paraId="6E2D09F7" w14:textId="1656838B" w:rsidR="002C5D28" w:rsidRPr="002D141C" w:rsidRDefault="002C5D28" w:rsidP="002D141C">
      <w:pPr>
        <w:pStyle w:val="PL"/>
        <w:rPr>
          <w:color w:val="808080"/>
        </w:rPr>
      </w:pPr>
      <w:r w:rsidRPr="002D141C">
        <w:t xml:space="preserve">    uci-OnPUSCH                             SetupRelease { UCI-OnPUSCH}                           </w:t>
      </w:r>
      <w:r w:rsidR="00F80BEF" w:rsidRPr="002D141C">
        <w:t xml:space="preserve">    </w:t>
      </w:r>
      <w:r w:rsidRPr="002D141C">
        <w:rPr>
          <w:color w:val="993366"/>
        </w:rPr>
        <w:t>OPTIONAL</w:t>
      </w:r>
      <w:r w:rsidRPr="002D141C">
        <w:t xml:space="preserve">, </w:t>
      </w:r>
      <w:r w:rsidRPr="002D141C">
        <w:rPr>
          <w:color w:val="808080"/>
        </w:rPr>
        <w:t>-- Need M</w:t>
      </w:r>
    </w:p>
    <w:p w14:paraId="50E44868" w14:textId="18444EA8" w:rsidR="002C5D28" w:rsidRPr="002D141C" w:rsidRDefault="002C5D28" w:rsidP="002D141C">
      <w:pPr>
        <w:pStyle w:val="PL"/>
        <w:rPr>
          <w:color w:val="808080"/>
        </w:rPr>
      </w:pPr>
      <w:r w:rsidRPr="002D141C">
        <w:t xml:space="preserve">    tp-pi2BPSK                              </w:t>
      </w:r>
      <w:r w:rsidRPr="002D141C">
        <w:rPr>
          <w:color w:val="993366"/>
        </w:rPr>
        <w:t>ENUMERATED</w:t>
      </w:r>
      <w:r w:rsidRPr="002D141C">
        <w:t xml:space="preserve"> {enabled}                                   </w:t>
      </w:r>
      <w:r w:rsidR="00F80BEF" w:rsidRPr="002D141C">
        <w:t xml:space="preserve">   </w:t>
      </w:r>
      <w:r w:rsidRPr="002D141C">
        <w:rPr>
          <w:color w:val="993366"/>
        </w:rPr>
        <w:t>OPTIONAL</w:t>
      </w:r>
      <w:r w:rsidRPr="002D141C">
        <w:t xml:space="preserve">, </w:t>
      </w:r>
      <w:r w:rsidRPr="002D141C">
        <w:rPr>
          <w:color w:val="808080"/>
        </w:rPr>
        <w:t>-- Need S</w:t>
      </w:r>
    </w:p>
    <w:p w14:paraId="60BAAB66" w14:textId="77777777" w:rsidR="002C5D28" w:rsidRPr="002D141C" w:rsidRDefault="002C5D28" w:rsidP="002D141C">
      <w:pPr>
        <w:pStyle w:val="PL"/>
      </w:pPr>
      <w:r w:rsidRPr="002D141C">
        <w:t xml:space="preserve">    ...</w:t>
      </w:r>
    </w:p>
    <w:p w14:paraId="744E5E4A" w14:textId="77777777" w:rsidR="002C5D28" w:rsidRPr="002D141C" w:rsidRDefault="002C5D28" w:rsidP="002D141C">
      <w:pPr>
        <w:pStyle w:val="PL"/>
      </w:pPr>
      <w:r w:rsidRPr="002D141C">
        <w:t>}</w:t>
      </w:r>
    </w:p>
    <w:p w14:paraId="7D842ED8" w14:textId="77777777" w:rsidR="002C5D28" w:rsidRPr="002D141C" w:rsidRDefault="002C5D28" w:rsidP="002D141C">
      <w:pPr>
        <w:pStyle w:val="PL"/>
      </w:pPr>
    </w:p>
    <w:p w14:paraId="53061F4F" w14:textId="77777777" w:rsidR="002C5D28" w:rsidRPr="002D141C" w:rsidRDefault="002C5D28" w:rsidP="002D141C">
      <w:pPr>
        <w:pStyle w:val="PL"/>
      </w:pPr>
      <w:r w:rsidRPr="002D141C">
        <w:t xml:space="preserve">UCI-OnPUSCH ::=                         </w:t>
      </w:r>
      <w:r w:rsidRPr="002D141C">
        <w:rPr>
          <w:color w:val="993366"/>
        </w:rPr>
        <w:t>SEQUENCE</w:t>
      </w:r>
      <w:r w:rsidRPr="002D141C">
        <w:t xml:space="preserve"> {</w:t>
      </w:r>
    </w:p>
    <w:p w14:paraId="2CEC09DE" w14:textId="77777777" w:rsidR="002C5D28" w:rsidRPr="002D141C" w:rsidRDefault="002C5D28" w:rsidP="002D141C">
      <w:pPr>
        <w:pStyle w:val="PL"/>
      </w:pPr>
      <w:r w:rsidRPr="002D141C">
        <w:t xml:space="preserve">    betaOffsets                             </w:t>
      </w:r>
      <w:r w:rsidRPr="002D141C">
        <w:rPr>
          <w:color w:val="993366"/>
        </w:rPr>
        <w:t>CHOICE</w:t>
      </w:r>
      <w:r w:rsidRPr="002D141C">
        <w:t xml:space="preserve"> {</w:t>
      </w:r>
    </w:p>
    <w:p w14:paraId="76436043" w14:textId="77777777" w:rsidR="002C5D28" w:rsidRPr="002D141C" w:rsidRDefault="002C5D28" w:rsidP="002D141C">
      <w:pPr>
        <w:pStyle w:val="PL"/>
      </w:pPr>
      <w:r w:rsidRPr="002D141C">
        <w:t xml:space="preserve">            dynamic                             </w:t>
      </w:r>
      <w:r w:rsidRPr="002D141C">
        <w:rPr>
          <w:color w:val="993366"/>
        </w:rPr>
        <w:t>SEQUENCE</w:t>
      </w:r>
      <w:r w:rsidRPr="002D141C">
        <w:t xml:space="preserve"> (</w:t>
      </w:r>
      <w:r w:rsidRPr="002D141C">
        <w:rPr>
          <w:color w:val="993366"/>
        </w:rPr>
        <w:t>SIZE</w:t>
      </w:r>
      <w:r w:rsidRPr="002D141C">
        <w:t xml:space="preserve"> (4))</w:t>
      </w:r>
      <w:r w:rsidRPr="002D141C">
        <w:rPr>
          <w:color w:val="993366"/>
        </w:rPr>
        <w:t xml:space="preserve"> OF</w:t>
      </w:r>
      <w:r w:rsidRPr="002D141C">
        <w:t xml:space="preserve"> BetaOffsets,</w:t>
      </w:r>
    </w:p>
    <w:p w14:paraId="11D0E9A5" w14:textId="77777777" w:rsidR="002C5D28" w:rsidRPr="002D141C" w:rsidRDefault="002C5D28" w:rsidP="002D141C">
      <w:pPr>
        <w:pStyle w:val="PL"/>
      </w:pPr>
      <w:r w:rsidRPr="002D141C">
        <w:t xml:space="preserve">            semiStatic                          BetaOffsets</w:t>
      </w:r>
    </w:p>
    <w:p w14:paraId="16A029CC" w14:textId="0F8A2FD7" w:rsidR="002C5D28" w:rsidRPr="002D141C" w:rsidRDefault="002C5D28" w:rsidP="002D141C">
      <w:pPr>
        <w:pStyle w:val="PL"/>
        <w:rPr>
          <w:color w:val="808080"/>
        </w:rPr>
      </w:pPr>
      <w:r w:rsidRPr="002D141C">
        <w:t xml:space="preserve">    }                                                                                       </w:t>
      </w:r>
      <w:r w:rsidR="00E96A66" w:rsidRPr="002D141C">
        <w:t xml:space="preserve">         </w:t>
      </w:r>
      <w:r w:rsidRPr="002D141C">
        <w:t xml:space="preserve">             </w:t>
      </w:r>
      <w:r w:rsidRPr="002D141C">
        <w:rPr>
          <w:color w:val="993366"/>
        </w:rPr>
        <w:t>OPTIONAL</w:t>
      </w:r>
      <w:r w:rsidRPr="002D141C">
        <w:t xml:space="preserve">, </w:t>
      </w:r>
      <w:r w:rsidRPr="002D141C">
        <w:rPr>
          <w:color w:val="808080"/>
        </w:rPr>
        <w:t>-- Need M</w:t>
      </w:r>
    </w:p>
    <w:p w14:paraId="19703C32" w14:textId="77777777" w:rsidR="002C5D28" w:rsidRPr="002D141C" w:rsidRDefault="002C5D28" w:rsidP="002D141C">
      <w:pPr>
        <w:pStyle w:val="PL"/>
      </w:pPr>
      <w:r w:rsidRPr="002D141C">
        <w:t xml:space="preserve">    scaling                                 </w:t>
      </w:r>
      <w:r w:rsidRPr="002D141C">
        <w:rPr>
          <w:color w:val="993366"/>
        </w:rPr>
        <w:t>ENUMERATED</w:t>
      </w:r>
      <w:r w:rsidRPr="002D141C">
        <w:t xml:space="preserve"> { f0p5, f0p65, f0p8, f1 }</w:t>
      </w:r>
    </w:p>
    <w:p w14:paraId="01C20FC7" w14:textId="77777777" w:rsidR="002C5D28" w:rsidRPr="002D141C" w:rsidRDefault="002C5D28" w:rsidP="002D141C">
      <w:pPr>
        <w:pStyle w:val="PL"/>
      </w:pPr>
      <w:r w:rsidRPr="002D141C">
        <w:t>}</w:t>
      </w:r>
    </w:p>
    <w:p w14:paraId="0CE3EEF5" w14:textId="77777777" w:rsidR="002C5D28" w:rsidRPr="002D141C" w:rsidRDefault="002C5D28" w:rsidP="002D141C">
      <w:pPr>
        <w:pStyle w:val="PL"/>
      </w:pPr>
    </w:p>
    <w:p w14:paraId="1F52E02F" w14:textId="77777777" w:rsidR="002C5D28" w:rsidRPr="002D141C" w:rsidRDefault="002C5D28" w:rsidP="002D141C">
      <w:pPr>
        <w:pStyle w:val="PL"/>
        <w:rPr>
          <w:color w:val="808080"/>
        </w:rPr>
      </w:pPr>
      <w:r w:rsidRPr="002D141C">
        <w:rPr>
          <w:color w:val="808080"/>
        </w:rPr>
        <w:t>-- TAG-PUSCH-CONFIG-STOP</w:t>
      </w:r>
    </w:p>
    <w:p w14:paraId="496F37DE" w14:textId="77777777" w:rsidR="002C5D28" w:rsidRPr="002D141C" w:rsidRDefault="002C5D28" w:rsidP="002D141C">
      <w:pPr>
        <w:pStyle w:val="PL"/>
        <w:rPr>
          <w:color w:val="808080"/>
        </w:rPr>
      </w:pPr>
      <w:r w:rsidRPr="002D141C">
        <w:rPr>
          <w:color w:val="808080"/>
        </w:rPr>
        <w:t>-- ASN1STOP</w:t>
      </w:r>
    </w:p>
    <w:p w14:paraId="4ABF1135" w14:textId="77777777" w:rsidR="002C5D28" w:rsidRPr="002D141C" w:rsidRDefault="002C5D28" w:rsidP="002C5D28">
      <w:bookmarkStart w:id="4751" w:name="MCCQCTEMPBM_0000018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7909408" w14:textId="77777777" w:rsidTr="006D357F">
        <w:tc>
          <w:tcPr>
            <w:tcW w:w="14173" w:type="dxa"/>
            <w:shd w:val="clear" w:color="auto" w:fill="auto"/>
          </w:tcPr>
          <w:p w14:paraId="1F04006A" w14:textId="77777777" w:rsidR="002C5D28" w:rsidRPr="002D141C" w:rsidRDefault="002C5D28" w:rsidP="00F43D0B">
            <w:pPr>
              <w:pStyle w:val="TAH"/>
              <w:rPr>
                <w:szCs w:val="22"/>
                <w:lang w:val="en-GB" w:eastAsia="ja-JP"/>
              </w:rPr>
            </w:pPr>
            <w:bookmarkStart w:id="4752" w:name="_Hlk514756726"/>
            <w:bookmarkEnd w:id="4751"/>
            <w:r w:rsidRPr="002D141C">
              <w:rPr>
                <w:i/>
                <w:szCs w:val="22"/>
                <w:lang w:val="en-GB" w:eastAsia="ja-JP"/>
              </w:rPr>
              <w:t>PUSCH-Config</w:t>
            </w:r>
            <w:bookmarkEnd w:id="4752"/>
            <w:r w:rsidRPr="002D141C">
              <w:rPr>
                <w:i/>
                <w:szCs w:val="22"/>
                <w:lang w:val="en-GB" w:eastAsia="ja-JP"/>
              </w:rPr>
              <w:t xml:space="preserve"> </w:t>
            </w:r>
            <w:r w:rsidRPr="002D141C">
              <w:rPr>
                <w:szCs w:val="22"/>
                <w:lang w:val="en-GB" w:eastAsia="ja-JP"/>
              </w:rPr>
              <w:t>field descriptions</w:t>
            </w:r>
          </w:p>
        </w:tc>
      </w:tr>
      <w:tr w:rsidR="001C4F8B" w:rsidRPr="002D141C" w14:paraId="3A20E440" w14:textId="77777777" w:rsidTr="006D357F">
        <w:tc>
          <w:tcPr>
            <w:tcW w:w="14173" w:type="dxa"/>
            <w:shd w:val="clear" w:color="auto" w:fill="auto"/>
          </w:tcPr>
          <w:p w14:paraId="008BF996" w14:textId="77777777" w:rsidR="002C5D28" w:rsidRPr="002D141C" w:rsidRDefault="002C5D28" w:rsidP="00F43D0B">
            <w:pPr>
              <w:pStyle w:val="TAL"/>
              <w:rPr>
                <w:szCs w:val="22"/>
                <w:lang w:val="en-GB" w:eastAsia="ja-JP"/>
              </w:rPr>
            </w:pPr>
            <w:r w:rsidRPr="002D141C">
              <w:rPr>
                <w:b/>
                <w:i/>
                <w:szCs w:val="22"/>
                <w:lang w:val="en-GB" w:eastAsia="ja-JP"/>
              </w:rPr>
              <w:t>codebookSubset</w:t>
            </w:r>
          </w:p>
          <w:p w14:paraId="14F29A94" w14:textId="77777777" w:rsidR="002C5D28" w:rsidRPr="002D141C" w:rsidRDefault="002C5D28" w:rsidP="004D0E6A">
            <w:pPr>
              <w:pStyle w:val="TAL"/>
              <w:rPr>
                <w:szCs w:val="22"/>
                <w:lang w:val="en-GB" w:eastAsia="ja-JP"/>
              </w:rPr>
            </w:pPr>
            <w:r w:rsidRPr="002D141C">
              <w:rPr>
                <w:szCs w:val="22"/>
                <w:lang w:val="en-GB" w:eastAsia="ja-JP"/>
              </w:rPr>
              <w:t xml:space="preserve">Subset of PMIs addressed by TPMI, where PMIs are those supported by UEs with maximum coherence capabilities (see </w:t>
            </w:r>
            <w:r w:rsidR="004D0E6A" w:rsidRPr="002D141C">
              <w:rPr>
                <w:szCs w:val="22"/>
                <w:lang w:val="en-GB" w:eastAsia="ja-JP"/>
              </w:rPr>
              <w:t>TS 38.214 [19</w:t>
            </w:r>
            <w:r w:rsidR="00F93181"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w:t>
            </w:r>
            <w:r w:rsidR="004D0E6A" w:rsidRPr="002D141C">
              <w:rPr>
                <w:szCs w:val="22"/>
                <w:lang w:val="en-GB" w:eastAsia="ja-JP"/>
              </w:rPr>
              <w:t>1.1</w:t>
            </w:r>
            <w:r w:rsidRPr="002D141C">
              <w:rPr>
                <w:szCs w:val="22"/>
                <w:lang w:val="en-GB" w:eastAsia="ja-JP"/>
              </w:rPr>
              <w:t>).</w:t>
            </w:r>
          </w:p>
        </w:tc>
      </w:tr>
      <w:tr w:rsidR="001C4F8B" w:rsidRPr="002D141C" w14:paraId="2DD8D7FE" w14:textId="77777777" w:rsidTr="006D357F">
        <w:tc>
          <w:tcPr>
            <w:tcW w:w="14173" w:type="dxa"/>
            <w:shd w:val="clear" w:color="auto" w:fill="auto"/>
          </w:tcPr>
          <w:p w14:paraId="1AE15158" w14:textId="77777777" w:rsidR="002C5D28" w:rsidRPr="002D141C" w:rsidRDefault="002C5D28" w:rsidP="00F43D0B">
            <w:pPr>
              <w:pStyle w:val="TAL"/>
              <w:rPr>
                <w:szCs w:val="22"/>
                <w:lang w:val="en-GB" w:eastAsia="ja-JP"/>
              </w:rPr>
            </w:pPr>
            <w:r w:rsidRPr="002D141C">
              <w:rPr>
                <w:b/>
                <w:i/>
                <w:szCs w:val="22"/>
                <w:lang w:val="en-GB" w:eastAsia="ja-JP"/>
              </w:rPr>
              <w:t>dataScramblingIdentityPUSCH</w:t>
            </w:r>
          </w:p>
          <w:p w14:paraId="50FA4FEB" w14:textId="77777777" w:rsidR="002C5D28" w:rsidRPr="002D141C" w:rsidRDefault="002C5D28" w:rsidP="00F43D0B">
            <w:pPr>
              <w:pStyle w:val="TAL"/>
              <w:rPr>
                <w:szCs w:val="22"/>
                <w:lang w:val="en-GB" w:eastAsia="ja-JP"/>
              </w:rPr>
            </w:pPr>
            <w:r w:rsidRPr="002D141C">
              <w:rPr>
                <w:szCs w:val="22"/>
                <w:lang w:val="en-GB" w:eastAsia="ja-JP"/>
              </w:rPr>
              <w:t xml:space="preserve">Identifier used to initalite data scrambling (c_init) for PUSCH. If the field is absent, the UE applies the physical cell ID.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6.3.1.1).</w:t>
            </w:r>
          </w:p>
        </w:tc>
      </w:tr>
      <w:tr w:rsidR="001C4F8B" w:rsidRPr="002D141C" w14:paraId="3BE7F643" w14:textId="77777777" w:rsidTr="006D357F">
        <w:tc>
          <w:tcPr>
            <w:tcW w:w="14173" w:type="dxa"/>
            <w:shd w:val="clear" w:color="auto" w:fill="auto"/>
          </w:tcPr>
          <w:p w14:paraId="72E2FB25" w14:textId="77777777" w:rsidR="002C5D28" w:rsidRPr="002D141C" w:rsidRDefault="002C5D28" w:rsidP="00F43D0B">
            <w:pPr>
              <w:pStyle w:val="TAL"/>
              <w:rPr>
                <w:szCs w:val="22"/>
                <w:lang w:val="en-GB" w:eastAsia="ja-JP"/>
              </w:rPr>
            </w:pPr>
            <w:r w:rsidRPr="002D141C">
              <w:rPr>
                <w:b/>
                <w:i/>
                <w:szCs w:val="22"/>
                <w:lang w:val="en-GB" w:eastAsia="ja-JP"/>
              </w:rPr>
              <w:t>dmrs-UplinkForPUSCH-MappingTypeA</w:t>
            </w:r>
          </w:p>
          <w:p w14:paraId="08C9AC69" w14:textId="77777777" w:rsidR="002C5D28" w:rsidRPr="002D141C" w:rsidRDefault="002C5D28" w:rsidP="00F43D0B">
            <w:pPr>
              <w:pStyle w:val="TAL"/>
              <w:rPr>
                <w:szCs w:val="22"/>
                <w:lang w:val="en-GB" w:eastAsia="ja-JP"/>
              </w:rPr>
            </w:pPr>
            <w:r w:rsidRPr="002D141C">
              <w:rPr>
                <w:szCs w:val="22"/>
                <w:lang w:val="en-GB" w:eastAsia="ja-JP"/>
              </w:rPr>
              <w:t xml:space="preserve">DMRS configuration for PUSCH transmissions using PUSCH mapping type A (chosen dynamically via </w:t>
            </w:r>
            <w:r w:rsidRPr="002D141C">
              <w:rPr>
                <w:i/>
                <w:szCs w:val="22"/>
                <w:lang w:val="en-GB" w:eastAsia="ja-JP"/>
              </w:rPr>
              <w:t>PUSCH-TimeDomainResourceAllocation</w:t>
            </w:r>
            <w:r w:rsidRPr="002D141C">
              <w:rPr>
                <w:szCs w:val="22"/>
                <w:lang w:val="en-GB" w:eastAsia="ja-JP"/>
              </w:rPr>
              <w:t xml:space="preserve">). Only the fields </w:t>
            </w:r>
            <w:r w:rsidRPr="002D141C">
              <w:rPr>
                <w:i/>
                <w:szCs w:val="22"/>
                <w:lang w:val="en-GB" w:eastAsia="ja-JP"/>
              </w:rPr>
              <w:t>dmrs-Type</w:t>
            </w:r>
            <w:r w:rsidRPr="002D141C">
              <w:rPr>
                <w:szCs w:val="22"/>
                <w:lang w:val="en-GB" w:eastAsia="ja-JP"/>
              </w:rPr>
              <w:t xml:space="preserve">, </w:t>
            </w:r>
            <w:r w:rsidRPr="002D141C">
              <w:rPr>
                <w:i/>
                <w:szCs w:val="22"/>
                <w:lang w:val="en-GB" w:eastAsia="ja-JP"/>
              </w:rPr>
              <w:t>dmrs-AdditionalPosition</w:t>
            </w:r>
            <w:r w:rsidRPr="002D141C">
              <w:rPr>
                <w:szCs w:val="22"/>
                <w:lang w:val="en-GB" w:eastAsia="ja-JP"/>
              </w:rPr>
              <w:t xml:space="preserve"> and </w:t>
            </w:r>
            <w:r w:rsidRPr="002D141C">
              <w:rPr>
                <w:i/>
                <w:szCs w:val="22"/>
                <w:lang w:val="en-GB" w:eastAsia="ja-JP"/>
              </w:rPr>
              <w:t>maxLength</w:t>
            </w:r>
            <w:r w:rsidRPr="002D141C">
              <w:rPr>
                <w:szCs w:val="22"/>
                <w:lang w:val="en-GB" w:eastAsia="ja-JP"/>
              </w:rPr>
              <w:t xml:space="preserve"> may be set differently for mapping type A and B.</w:t>
            </w:r>
          </w:p>
        </w:tc>
      </w:tr>
      <w:tr w:rsidR="001C4F8B" w:rsidRPr="002D141C" w14:paraId="2E2A8A80" w14:textId="77777777" w:rsidTr="006D357F">
        <w:tc>
          <w:tcPr>
            <w:tcW w:w="14173" w:type="dxa"/>
            <w:shd w:val="clear" w:color="auto" w:fill="auto"/>
          </w:tcPr>
          <w:p w14:paraId="4CDF3212" w14:textId="77777777" w:rsidR="002C5D28" w:rsidRPr="002D141C" w:rsidRDefault="002C5D28" w:rsidP="00F43D0B">
            <w:pPr>
              <w:pStyle w:val="TAL"/>
              <w:rPr>
                <w:szCs w:val="22"/>
                <w:lang w:val="en-GB" w:eastAsia="ja-JP"/>
              </w:rPr>
            </w:pPr>
            <w:r w:rsidRPr="002D141C">
              <w:rPr>
                <w:b/>
                <w:i/>
                <w:szCs w:val="22"/>
                <w:lang w:val="en-GB" w:eastAsia="ja-JP"/>
              </w:rPr>
              <w:t>dmrs-UplinkForPUSCH-MappingTypeB</w:t>
            </w:r>
          </w:p>
          <w:p w14:paraId="2990AC31" w14:textId="41E9D669" w:rsidR="002C5D28" w:rsidRPr="002D141C" w:rsidRDefault="002C5D28" w:rsidP="00F43D0B">
            <w:pPr>
              <w:pStyle w:val="TAL"/>
              <w:rPr>
                <w:szCs w:val="22"/>
                <w:lang w:val="en-GB" w:eastAsia="ja-JP"/>
              </w:rPr>
            </w:pPr>
            <w:r w:rsidRPr="002D141C">
              <w:rPr>
                <w:szCs w:val="22"/>
                <w:lang w:val="en-GB" w:eastAsia="ja-JP"/>
              </w:rPr>
              <w:t xml:space="preserve">DMRS configuration for PUSCH transmissions using PUSCH mapping type B (chosen dynamically via </w:t>
            </w:r>
            <w:r w:rsidRPr="002D141C">
              <w:rPr>
                <w:i/>
                <w:szCs w:val="22"/>
                <w:lang w:val="en-GB" w:eastAsia="ja-JP"/>
              </w:rPr>
              <w:t>PUSCH-TimeDomainResourceAllocation</w:t>
            </w:r>
            <w:r w:rsidRPr="002D141C">
              <w:rPr>
                <w:szCs w:val="22"/>
                <w:lang w:val="en-GB" w:eastAsia="ja-JP"/>
              </w:rPr>
              <w:t>).</w:t>
            </w:r>
            <w:r w:rsidR="0070000E" w:rsidRPr="002D141C">
              <w:rPr>
                <w:szCs w:val="22"/>
                <w:lang w:val="en-GB" w:eastAsia="ja-JP"/>
              </w:rPr>
              <w:t xml:space="preserve"> </w:t>
            </w:r>
            <w:r w:rsidRPr="002D141C">
              <w:rPr>
                <w:szCs w:val="22"/>
                <w:lang w:val="en-GB" w:eastAsia="ja-JP"/>
              </w:rPr>
              <w:t xml:space="preserve">Only the fields </w:t>
            </w:r>
            <w:r w:rsidRPr="002D141C">
              <w:rPr>
                <w:i/>
                <w:szCs w:val="22"/>
                <w:lang w:val="en-GB" w:eastAsia="ja-JP"/>
              </w:rPr>
              <w:t>dmrs-Type</w:t>
            </w:r>
            <w:r w:rsidRPr="002D141C">
              <w:rPr>
                <w:szCs w:val="22"/>
                <w:lang w:val="en-GB" w:eastAsia="ja-JP"/>
              </w:rPr>
              <w:t xml:space="preserve">, </w:t>
            </w:r>
            <w:r w:rsidRPr="002D141C">
              <w:rPr>
                <w:i/>
                <w:szCs w:val="22"/>
                <w:lang w:val="en-GB" w:eastAsia="ja-JP"/>
              </w:rPr>
              <w:t>dmrs-AdditionalPosition</w:t>
            </w:r>
            <w:r w:rsidRPr="002D141C">
              <w:rPr>
                <w:szCs w:val="22"/>
                <w:lang w:val="en-GB" w:eastAsia="ja-JP"/>
              </w:rPr>
              <w:t xml:space="preserve"> and </w:t>
            </w:r>
            <w:r w:rsidRPr="002D141C">
              <w:rPr>
                <w:i/>
                <w:szCs w:val="22"/>
                <w:lang w:val="en-GB" w:eastAsia="ja-JP"/>
              </w:rPr>
              <w:t>maxLength</w:t>
            </w:r>
            <w:r w:rsidRPr="002D141C">
              <w:rPr>
                <w:szCs w:val="22"/>
                <w:lang w:val="en-GB" w:eastAsia="ja-JP"/>
              </w:rPr>
              <w:t xml:space="preserve"> may be set differently for mapping type A and B.</w:t>
            </w:r>
          </w:p>
        </w:tc>
      </w:tr>
      <w:tr w:rsidR="001C4F8B" w:rsidRPr="002D141C" w14:paraId="5807D0B4" w14:textId="77777777" w:rsidTr="006D357F">
        <w:tc>
          <w:tcPr>
            <w:tcW w:w="14173" w:type="dxa"/>
            <w:shd w:val="clear" w:color="auto" w:fill="auto"/>
          </w:tcPr>
          <w:p w14:paraId="31101AE8" w14:textId="77777777" w:rsidR="002C5D28" w:rsidRPr="002D141C" w:rsidRDefault="002C5D28" w:rsidP="00F43D0B">
            <w:pPr>
              <w:pStyle w:val="TAL"/>
              <w:rPr>
                <w:szCs w:val="22"/>
                <w:lang w:val="en-GB" w:eastAsia="ja-JP"/>
              </w:rPr>
            </w:pPr>
            <w:r w:rsidRPr="002D141C">
              <w:rPr>
                <w:b/>
                <w:i/>
                <w:szCs w:val="22"/>
                <w:lang w:val="en-GB" w:eastAsia="ja-JP"/>
              </w:rPr>
              <w:t>frequencyHopping</w:t>
            </w:r>
          </w:p>
          <w:p w14:paraId="51E4F7EB" w14:textId="77777777" w:rsidR="002C5D28" w:rsidRPr="002D141C" w:rsidRDefault="002C5D28" w:rsidP="004D0E6A">
            <w:pPr>
              <w:pStyle w:val="TAL"/>
              <w:rPr>
                <w:szCs w:val="22"/>
                <w:lang w:val="en-GB" w:eastAsia="ja-JP"/>
              </w:rPr>
            </w:pPr>
            <w:r w:rsidRPr="002D141C">
              <w:rPr>
                <w:szCs w:val="22"/>
                <w:lang w:val="en-GB" w:eastAsia="ja-JP"/>
              </w:rPr>
              <w:t xml:space="preserve">The value </w:t>
            </w:r>
            <w:r w:rsidRPr="002D141C">
              <w:rPr>
                <w:i/>
                <w:szCs w:val="22"/>
                <w:lang w:val="en-GB" w:eastAsia="ja-JP"/>
              </w:rPr>
              <w:t>intraSlot</w:t>
            </w:r>
            <w:r w:rsidR="00E345E4" w:rsidRPr="002D141C">
              <w:rPr>
                <w:szCs w:val="22"/>
                <w:lang w:val="en-GB" w:eastAsia="ja-JP"/>
              </w:rPr>
              <w:t xml:space="preserve"> enables '</w:t>
            </w:r>
            <w:r w:rsidRPr="002D141C">
              <w:rPr>
                <w:szCs w:val="22"/>
                <w:lang w:val="en-GB" w:eastAsia="ja-JP"/>
              </w:rPr>
              <w:t>Intra-s</w:t>
            </w:r>
            <w:r w:rsidR="00E345E4" w:rsidRPr="002D141C">
              <w:rPr>
                <w:szCs w:val="22"/>
                <w:lang w:val="en-GB" w:eastAsia="ja-JP"/>
              </w:rPr>
              <w:t>lot frequency hopping'</w:t>
            </w:r>
            <w:r w:rsidRPr="002D141C">
              <w:rPr>
                <w:szCs w:val="22"/>
                <w:lang w:val="en-GB" w:eastAsia="ja-JP"/>
              </w:rPr>
              <w:t xml:space="preserve"> and the value </w:t>
            </w:r>
            <w:r w:rsidRPr="002D141C">
              <w:rPr>
                <w:i/>
                <w:szCs w:val="22"/>
                <w:lang w:val="en-GB" w:eastAsia="ja-JP"/>
              </w:rPr>
              <w:t>interSlot</w:t>
            </w:r>
            <w:r w:rsidR="00E345E4" w:rsidRPr="002D141C">
              <w:rPr>
                <w:szCs w:val="22"/>
                <w:lang w:val="en-GB" w:eastAsia="ja-JP"/>
              </w:rPr>
              <w:t xml:space="preserve"> enables 'Inter-slot frequency hopping'</w:t>
            </w:r>
            <w:r w:rsidRPr="002D141C">
              <w:rPr>
                <w:szCs w:val="22"/>
                <w:lang w:val="en-GB" w:eastAsia="ja-JP"/>
              </w:rPr>
              <w:t>. If the field is absent, frequency hopping is not configure</w:t>
            </w:r>
            <w:r w:rsidR="00E345E4" w:rsidRPr="002D141C">
              <w:rPr>
                <w:szCs w:val="22"/>
                <w:lang w:val="en-GB" w:eastAsia="ja-JP"/>
              </w:rPr>
              <w:t>d</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w:t>
            </w:r>
            <w:r w:rsidR="004D0E6A" w:rsidRPr="002D141C">
              <w:rPr>
                <w:szCs w:val="22"/>
                <w:lang w:val="en-GB" w:eastAsia="ja-JP"/>
              </w:rPr>
              <w:t>.3</w:t>
            </w:r>
            <w:r w:rsidRPr="002D141C">
              <w:rPr>
                <w:szCs w:val="22"/>
                <w:lang w:val="en-GB" w:eastAsia="ja-JP"/>
              </w:rPr>
              <w:t>).</w:t>
            </w:r>
          </w:p>
        </w:tc>
      </w:tr>
      <w:tr w:rsidR="001C4F8B" w:rsidRPr="002D141C" w14:paraId="444334D2" w14:textId="77777777" w:rsidTr="006D357F">
        <w:tc>
          <w:tcPr>
            <w:tcW w:w="14173" w:type="dxa"/>
            <w:shd w:val="clear" w:color="auto" w:fill="auto"/>
          </w:tcPr>
          <w:p w14:paraId="3EDE7D88" w14:textId="77777777" w:rsidR="002C5D28" w:rsidRPr="002D141C" w:rsidRDefault="002C5D28" w:rsidP="00F43D0B">
            <w:pPr>
              <w:pStyle w:val="TAL"/>
              <w:rPr>
                <w:szCs w:val="22"/>
                <w:lang w:val="en-GB" w:eastAsia="ja-JP"/>
              </w:rPr>
            </w:pPr>
            <w:r w:rsidRPr="002D141C">
              <w:rPr>
                <w:b/>
                <w:i/>
                <w:szCs w:val="22"/>
                <w:lang w:val="en-GB" w:eastAsia="ja-JP"/>
              </w:rPr>
              <w:t>frequencyHoppingOffsetLists</w:t>
            </w:r>
          </w:p>
          <w:p w14:paraId="788292B5" w14:textId="76A332AE" w:rsidR="002C5D28" w:rsidRPr="002D141C" w:rsidRDefault="002C5D28" w:rsidP="004D0E6A">
            <w:pPr>
              <w:pStyle w:val="TAL"/>
              <w:rPr>
                <w:szCs w:val="22"/>
                <w:lang w:val="en-GB" w:eastAsia="ja-JP"/>
              </w:rPr>
            </w:pPr>
            <w:r w:rsidRPr="002D141C">
              <w:rPr>
                <w:szCs w:val="22"/>
                <w:lang w:val="en-GB" w:eastAsia="ja-JP"/>
              </w:rPr>
              <w:t xml:space="preserve">Set of frequency hopping offsets used when frequency hopping is enabled for granted transmission (not msg3) and type 2 </w:t>
            </w:r>
            <w:r w:rsidR="00475608" w:rsidRPr="002D141C">
              <w:rPr>
                <w:szCs w:val="22"/>
                <w:lang w:val="en-GB" w:eastAsia="ja-JP"/>
              </w:rPr>
              <w:t xml:space="preserve">configured grant activation </w:t>
            </w:r>
            <w:r w:rsidRPr="002D141C">
              <w:rPr>
                <w:szCs w:val="22"/>
                <w:lang w:val="en-GB" w:eastAsia="ja-JP"/>
              </w:rPr>
              <w:t xml:space="preserve">(see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w:t>
            </w:r>
          </w:p>
        </w:tc>
      </w:tr>
      <w:tr w:rsidR="001C4F8B" w:rsidRPr="002D141C" w14:paraId="136CE2CA" w14:textId="77777777" w:rsidTr="006D357F">
        <w:tc>
          <w:tcPr>
            <w:tcW w:w="14173" w:type="dxa"/>
            <w:shd w:val="clear" w:color="auto" w:fill="auto"/>
          </w:tcPr>
          <w:p w14:paraId="614E3AEC" w14:textId="77777777" w:rsidR="002C5D28" w:rsidRPr="002D141C" w:rsidRDefault="002C5D28" w:rsidP="00F43D0B">
            <w:pPr>
              <w:pStyle w:val="TAL"/>
              <w:rPr>
                <w:szCs w:val="22"/>
                <w:lang w:val="en-GB" w:eastAsia="ja-JP"/>
              </w:rPr>
            </w:pPr>
            <w:r w:rsidRPr="002D141C">
              <w:rPr>
                <w:b/>
                <w:i/>
                <w:szCs w:val="22"/>
                <w:lang w:val="en-GB" w:eastAsia="ja-JP"/>
              </w:rPr>
              <w:t>maxRank</w:t>
            </w:r>
          </w:p>
          <w:p w14:paraId="11375963" w14:textId="77777777" w:rsidR="002C5D28" w:rsidRPr="002D141C" w:rsidRDefault="002C5D28" w:rsidP="004D0E6A">
            <w:pPr>
              <w:pStyle w:val="TAL"/>
              <w:rPr>
                <w:szCs w:val="22"/>
                <w:lang w:val="en-GB" w:eastAsia="ja-JP"/>
              </w:rPr>
            </w:pPr>
            <w:r w:rsidRPr="002D141C">
              <w:rPr>
                <w:szCs w:val="22"/>
                <w:lang w:val="en-GB" w:eastAsia="ja-JP"/>
              </w:rPr>
              <w:t xml:space="preserve">Subset of PMIs addressed by TRIs from 1 to ULmaxRank (see </w:t>
            </w:r>
            <w:r w:rsidR="00F93181" w:rsidRPr="002D141C">
              <w:rPr>
                <w:szCs w:val="22"/>
                <w:lang w:val="en-GB" w:eastAsia="ja-JP"/>
              </w:rPr>
              <w:t>TS 3</w:t>
            </w:r>
            <w:r w:rsidR="004D0E6A" w:rsidRPr="002D141C">
              <w:rPr>
                <w:szCs w:val="22"/>
                <w:lang w:val="en-GB" w:eastAsia="ja-JP"/>
              </w:rPr>
              <w:t>8.214 [19</w:t>
            </w:r>
            <w:r w:rsidR="00F93181"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w:t>
            </w:r>
            <w:r w:rsidR="004D0E6A" w:rsidRPr="002D141C">
              <w:rPr>
                <w:szCs w:val="22"/>
                <w:lang w:val="en-GB" w:eastAsia="ja-JP"/>
              </w:rPr>
              <w:t>1.1</w:t>
            </w:r>
            <w:r w:rsidRPr="002D141C">
              <w:rPr>
                <w:szCs w:val="22"/>
                <w:lang w:val="en-GB" w:eastAsia="ja-JP"/>
              </w:rPr>
              <w:t>).</w:t>
            </w:r>
          </w:p>
        </w:tc>
      </w:tr>
      <w:tr w:rsidR="001C4F8B" w:rsidRPr="002D141C" w14:paraId="27830792" w14:textId="77777777" w:rsidTr="006D357F">
        <w:tc>
          <w:tcPr>
            <w:tcW w:w="14173" w:type="dxa"/>
            <w:shd w:val="clear" w:color="auto" w:fill="auto"/>
          </w:tcPr>
          <w:p w14:paraId="53451F39" w14:textId="77777777" w:rsidR="002C5D28" w:rsidRPr="002D141C" w:rsidRDefault="002C5D28" w:rsidP="00F43D0B">
            <w:pPr>
              <w:pStyle w:val="TAL"/>
              <w:rPr>
                <w:szCs w:val="22"/>
                <w:lang w:val="en-GB" w:eastAsia="ja-JP"/>
              </w:rPr>
            </w:pPr>
            <w:r w:rsidRPr="002D141C">
              <w:rPr>
                <w:b/>
                <w:i/>
                <w:szCs w:val="22"/>
                <w:lang w:val="en-GB" w:eastAsia="ja-JP"/>
              </w:rPr>
              <w:t>mcs-Table</w:t>
            </w:r>
          </w:p>
          <w:p w14:paraId="1DCB9E42" w14:textId="77777777" w:rsidR="002C5D28" w:rsidRPr="002D141C" w:rsidRDefault="002C5D28" w:rsidP="00F43D0B">
            <w:pPr>
              <w:pStyle w:val="TAL"/>
              <w:rPr>
                <w:szCs w:val="22"/>
                <w:lang w:val="en-GB" w:eastAsia="ja-JP"/>
              </w:rPr>
            </w:pPr>
            <w:r w:rsidRPr="002D141C">
              <w:rPr>
                <w:szCs w:val="22"/>
                <w:lang w:val="en-GB" w:eastAsia="ja-JP"/>
              </w:rPr>
              <w:t xml:space="preserve">Indicates which MCS table the UE shall use for PUSCH without transform precoder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6.1.4.1). If the field is absent the UE applies the value 64QAM</w:t>
            </w:r>
          </w:p>
        </w:tc>
      </w:tr>
      <w:tr w:rsidR="001C4F8B" w:rsidRPr="002D141C" w14:paraId="05991A3E" w14:textId="77777777" w:rsidTr="006D357F">
        <w:tc>
          <w:tcPr>
            <w:tcW w:w="14173" w:type="dxa"/>
            <w:shd w:val="clear" w:color="auto" w:fill="auto"/>
          </w:tcPr>
          <w:p w14:paraId="68C62B5A" w14:textId="77777777" w:rsidR="002C5D28" w:rsidRPr="002D141C" w:rsidRDefault="002C5D28" w:rsidP="00F43D0B">
            <w:pPr>
              <w:pStyle w:val="TAL"/>
              <w:rPr>
                <w:szCs w:val="22"/>
                <w:lang w:val="en-GB" w:eastAsia="ja-JP"/>
              </w:rPr>
            </w:pPr>
            <w:r w:rsidRPr="002D141C">
              <w:rPr>
                <w:b/>
                <w:i/>
                <w:szCs w:val="22"/>
                <w:lang w:val="en-GB" w:eastAsia="ja-JP"/>
              </w:rPr>
              <w:t>mcs-TableTransformPrecoder</w:t>
            </w:r>
          </w:p>
          <w:p w14:paraId="157A0832" w14:textId="77777777" w:rsidR="002C5D28" w:rsidRPr="002D141C" w:rsidRDefault="002C5D28" w:rsidP="00F43D0B">
            <w:pPr>
              <w:pStyle w:val="TAL"/>
              <w:rPr>
                <w:szCs w:val="22"/>
                <w:lang w:val="en-GB" w:eastAsia="ja-JP"/>
              </w:rPr>
            </w:pPr>
            <w:r w:rsidRPr="002D141C">
              <w:rPr>
                <w:szCs w:val="22"/>
                <w:lang w:val="en-GB" w:eastAsia="ja-JP"/>
              </w:rPr>
              <w:t xml:space="preserve">Indicates which MCS table the UE shall use for PUSCH with transform precoding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6.1.4.1) If the field is absent the UE applies the value 64QAM</w:t>
            </w:r>
          </w:p>
        </w:tc>
      </w:tr>
      <w:tr w:rsidR="001C4F8B" w:rsidRPr="002D141C" w14:paraId="7AC15D6C" w14:textId="77777777" w:rsidTr="006D357F">
        <w:tc>
          <w:tcPr>
            <w:tcW w:w="14173" w:type="dxa"/>
            <w:shd w:val="clear" w:color="auto" w:fill="auto"/>
          </w:tcPr>
          <w:p w14:paraId="5D907937" w14:textId="77777777" w:rsidR="002C5D28" w:rsidRPr="002D141C" w:rsidRDefault="002C5D28" w:rsidP="00F43D0B">
            <w:pPr>
              <w:pStyle w:val="TAL"/>
              <w:rPr>
                <w:szCs w:val="22"/>
                <w:lang w:val="en-GB" w:eastAsia="ja-JP"/>
              </w:rPr>
            </w:pPr>
            <w:r w:rsidRPr="002D141C">
              <w:rPr>
                <w:b/>
                <w:i/>
                <w:szCs w:val="22"/>
                <w:lang w:val="en-GB" w:eastAsia="ja-JP"/>
              </w:rPr>
              <w:t>pusch-AggregationFactor</w:t>
            </w:r>
          </w:p>
          <w:p w14:paraId="0A8711C5" w14:textId="77777777" w:rsidR="002C5D28" w:rsidRPr="002D141C" w:rsidRDefault="002C5D28" w:rsidP="004D0E6A">
            <w:pPr>
              <w:pStyle w:val="TAL"/>
              <w:rPr>
                <w:szCs w:val="22"/>
                <w:lang w:val="en-GB" w:eastAsia="ja-JP"/>
              </w:rPr>
            </w:pPr>
            <w:r w:rsidRPr="002D141C">
              <w:rPr>
                <w:szCs w:val="22"/>
                <w:lang w:val="en-GB" w:eastAsia="ja-JP"/>
              </w:rPr>
              <w:t xml:space="preserve">Number of repetitions for data (see </w:t>
            </w:r>
            <w:r w:rsidR="001634A6" w:rsidRPr="002D141C">
              <w:rPr>
                <w:szCs w:val="22"/>
                <w:lang w:val="en-GB" w:eastAsia="ja-JP"/>
              </w:rPr>
              <w:t>TS 38.214 [19]</w:t>
            </w:r>
            <w:r w:rsidRPr="002D141C">
              <w:rPr>
                <w:szCs w:val="22"/>
                <w:lang w:val="en-GB" w:eastAsia="ja-JP"/>
              </w:rPr>
              <w:t xml:space="preserve">, </w:t>
            </w:r>
            <w:r w:rsidR="004D0E6A" w:rsidRPr="002D141C">
              <w:rPr>
                <w:szCs w:val="22"/>
                <w:lang w:val="en-GB" w:eastAsia="ja-JP"/>
              </w:rPr>
              <w:t>clause 6.1.2.1</w:t>
            </w:r>
            <w:r w:rsidRPr="002D141C">
              <w:rPr>
                <w:szCs w:val="22"/>
                <w:lang w:val="en-GB" w:eastAsia="ja-JP"/>
              </w:rPr>
              <w:t>). If the field is absent the UE applies the value 1.</w:t>
            </w:r>
          </w:p>
        </w:tc>
      </w:tr>
      <w:tr w:rsidR="001C4F8B" w:rsidRPr="002D141C" w14:paraId="7778AA5D" w14:textId="77777777" w:rsidTr="006D357F">
        <w:tc>
          <w:tcPr>
            <w:tcW w:w="14173" w:type="dxa"/>
            <w:shd w:val="clear" w:color="auto" w:fill="auto"/>
          </w:tcPr>
          <w:p w14:paraId="6729F48A" w14:textId="77777777" w:rsidR="002C5D28" w:rsidRPr="002D141C" w:rsidRDefault="002C5D28" w:rsidP="00F43D0B">
            <w:pPr>
              <w:pStyle w:val="TAL"/>
              <w:rPr>
                <w:szCs w:val="22"/>
                <w:lang w:val="en-GB" w:eastAsia="ja-JP"/>
              </w:rPr>
            </w:pPr>
            <w:r w:rsidRPr="002D141C">
              <w:rPr>
                <w:b/>
                <w:i/>
                <w:szCs w:val="22"/>
                <w:lang w:val="en-GB" w:eastAsia="ja-JP"/>
              </w:rPr>
              <w:t>pusch-TimeDomainAllocationList</w:t>
            </w:r>
          </w:p>
          <w:p w14:paraId="4F973929" w14:textId="77777777" w:rsidR="002C5D28" w:rsidRPr="002D141C" w:rsidRDefault="002C5D28" w:rsidP="00632133">
            <w:pPr>
              <w:pStyle w:val="TAL"/>
              <w:rPr>
                <w:szCs w:val="22"/>
                <w:lang w:val="en-GB" w:eastAsia="ja-JP"/>
              </w:rPr>
            </w:pPr>
            <w:r w:rsidRPr="002D141C">
              <w:rPr>
                <w:szCs w:val="22"/>
                <w:lang w:val="en-GB" w:eastAsia="ja-JP"/>
              </w:rPr>
              <w:t xml:space="preserve">List of time domain allocations for timing of UL assignment to UL data </w:t>
            </w:r>
            <w:r w:rsidR="00E345E4" w:rsidRPr="002D141C">
              <w:rPr>
                <w:szCs w:val="22"/>
                <w:lang w:val="en-GB" w:eastAsia="ja-JP"/>
              </w:rPr>
              <w:t xml:space="preserve">(see </w:t>
            </w:r>
            <w:r w:rsidR="001634A6" w:rsidRPr="002D141C">
              <w:rPr>
                <w:szCs w:val="22"/>
                <w:lang w:val="en-GB" w:eastAsia="ja-JP"/>
              </w:rPr>
              <w:t xml:space="preserve">TS </w:t>
            </w:r>
            <w:r w:rsidR="00E345E4" w:rsidRPr="002D141C">
              <w:rPr>
                <w:szCs w:val="22"/>
                <w:lang w:val="en-GB" w:eastAsia="ja-JP"/>
              </w:rPr>
              <w:t>38.214</w:t>
            </w:r>
            <w:r w:rsidR="00632133" w:rsidRPr="002D141C">
              <w:rPr>
                <w:szCs w:val="22"/>
                <w:lang w:val="en-GB" w:eastAsia="ja-JP"/>
              </w:rPr>
              <w:t xml:space="preserve"> [19]</w:t>
            </w:r>
            <w:r w:rsidR="00E345E4" w:rsidRPr="002D141C">
              <w:rPr>
                <w:szCs w:val="22"/>
                <w:lang w:val="en-GB" w:eastAsia="ja-JP"/>
              </w:rPr>
              <w:t>, table 6.1.2.1.1-1)</w:t>
            </w:r>
            <w:r w:rsidRPr="002D141C">
              <w:rPr>
                <w:szCs w:val="22"/>
                <w:lang w:val="en-GB" w:eastAsia="ja-JP"/>
              </w:rPr>
              <w:t>.</w:t>
            </w:r>
          </w:p>
        </w:tc>
      </w:tr>
      <w:tr w:rsidR="001C4F8B" w:rsidRPr="002D141C" w14:paraId="4FA754DF" w14:textId="77777777" w:rsidTr="006D357F">
        <w:tc>
          <w:tcPr>
            <w:tcW w:w="14173" w:type="dxa"/>
            <w:shd w:val="clear" w:color="auto" w:fill="auto"/>
          </w:tcPr>
          <w:p w14:paraId="6B2CB522" w14:textId="77777777" w:rsidR="002C5D28" w:rsidRPr="002D141C" w:rsidRDefault="002C5D28" w:rsidP="00F43D0B">
            <w:pPr>
              <w:pStyle w:val="TAL"/>
              <w:rPr>
                <w:szCs w:val="22"/>
                <w:lang w:val="en-GB" w:eastAsia="ja-JP"/>
              </w:rPr>
            </w:pPr>
            <w:r w:rsidRPr="002D141C">
              <w:rPr>
                <w:b/>
                <w:i/>
                <w:szCs w:val="22"/>
                <w:lang w:val="en-GB" w:eastAsia="ja-JP"/>
              </w:rPr>
              <w:t>rbg-Size</w:t>
            </w:r>
          </w:p>
          <w:p w14:paraId="2D2DC33A" w14:textId="77777777" w:rsidR="002C5D28" w:rsidRPr="002D141C" w:rsidRDefault="002C5D28" w:rsidP="007462AB">
            <w:pPr>
              <w:pStyle w:val="TAL"/>
              <w:rPr>
                <w:szCs w:val="22"/>
                <w:lang w:val="en-GB" w:eastAsia="ja-JP"/>
              </w:rPr>
            </w:pPr>
            <w:r w:rsidRPr="002D141C">
              <w:rPr>
                <w:szCs w:val="22"/>
                <w:lang w:val="en-GB" w:eastAsia="ja-JP"/>
              </w:rPr>
              <w:t xml:space="preserve">Selection between configuration 1 and configuration 2 for RBG size for PUSCH. </w:t>
            </w:r>
            <w:r w:rsidR="007462AB" w:rsidRPr="002D141C">
              <w:rPr>
                <w:szCs w:val="22"/>
                <w:lang w:val="en-GB" w:eastAsia="ja-JP"/>
              </w:rPr>
              <w:t xml:space="preserve">The UE does not apply this field if </w:t>
            </w:r>
            <w:r w:rsidR="007462AB" w:rsidRPr="002D141C">
              <w:rPr>
                <w:i/>
                <w:szCs w:val="22"/>
                <w:lang w:val="en-GB" w:eastAsia="ja-JP"/>
              </w:rPr>
              <w:t>resourceAllocation</w:t>
            </w:r>
            <w:r w:rsidR="007462AB" w:rsidRPr="002D141C">
              <w:rPr>
                <w:szCs w:val="22"/>
                <w:lang w:val="en-GB" w:eastAsia="ja-JP"/>
              </w:rPr>
              <w:t xml:space="preserve"> is set to </w:t>
            </w:r>
            <w:r w:rsidR="007462AB" w:rsidRPr="002D141C">
              <w:rPr>
                <w:i/>
                <w:szCs w:val="22"/>
                <w:lang w:val="en-GB" w:eastAsia="ja-JP"/>
              </w:rPr>
              <w:t>resourceAllocationType1</w:t>
            </w:r>
            <w:r w:rsidR="007462AB" w:rsidRPr="002D141C">
              <w:rPr>
                <w:szCs w:val="22"/>
                <w:lang w:val="en-GB" w:eastAsia="ja-JP"/>
              </w:rPr>
              <w:t xml:space="preserve">. Otherwise, the UE applies the value </w:t>
            </w:r>
            <w:r w:rsidR="007462AB" w:rsidRPr="002D141C">
              <w:rPr>
                <w:i/>
                <w:szCs w:val="22"/>
                <w:lang w:val="en-GB" w:eastAsia="ja-JP"/>
              </w:rPr>
              <w:t>config1</w:t>
            </w:r>
            <w:r w:rsidR="007462AB" w:rsidRPr="002D141C">
              <w:rPr>
                <w:szCs w:val="22"/>
                <w:lang w:val="en-GB" w:eastAsia="ja-JP"/>
              </w:rPr>
              <w:t xml:space="preserve"> when the field is absent</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6.1.2.2.1).</w:t>
            </w:r>
          </w:p>
        </w:tc>
      </w:tr>
      <w:tr w:rsidR="001C4F8B" w:rsidRPr="002D141C" w14:paraId="0A1CA9E0" w14:textId="77777777" w:rsidTr="006D357F">
        <w:tc>
          <w:tcPr>
            <w:tcW w:w="14173" w:type="dxa"/>
            <w:shd w:val="clear" w:color="auto" w:fill="auto"/>
          </w:tcPr>
          <w:p w14:paraId="616FCFD1" w14:textId="77777777" w:rsidR="002C5D28" w:rsidRPr="002D141C" w:rsidRDefault="002C5D28" w:rsidP="00F43D0B">
            <w:pPr>
              <w:pStyle w:val="TAL"/>
              <w:rPr>
                <w:szCs w:val="22"/>
                <w:lang w:val="en-GB" w:eastAsia="ja-JP"/>
              </w:rPr>
            </w:pPr>
            <w:r w:rsidRPr="002D141C">
              <w:rPr>
                <w:b/>
                <w:i/>
                <w:szCs w:val="22"/>
                <w:lang w:val="en-GB" w:eastAsia="ja-JP"/>
              </w:rPr>
              <w:t>resourceAllocation</w:t>
            </w:r>
          </w:p>
          <w:p w14:paraId="198478D8" w14:textId="77777777" w:rsidR="002C5D28" w:rsidRPr="002D141C" w:rsidRDefault="002C5D28" w:rsidP="004D0E6A">
            <w:pPr>
              <w:pStyle w:val="TAL"/>
              <w:rPr>
                <w:szCs w:val="22"/>
                <w:lang w:val="en-GB" w:eastAsia="ja-JP"/>
              </w:rPr>
            </w:pPr>
            <w:r w:rsidRPr="002D141C">
              <w:rPr>
                <w:szCs w:val="22"/>
                <w:lang w:val="en-GB" w:eastAsia="ja-JP"/>
              </w:rPr>
              <w:t xml:space="preserve">Configuration of resource allocation type 0 and resource allocation type 1 for non-fallback DCI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6.1.2).</w:t>
            </w:r>
          </w:p>
        </w:tc>
      </w:tr>
      <w:tr w:rsidR="001C4F8B" w:rsidRPr="002D141C" w14:paraId="54AB4D1F" w14:textId="77777777" w:rsidTr="006D357F">
        <w:tc>
          <w:tcPr>
            <w:tcW w:w="14173" w:type="dxa"/>
            <w:shd w:val="clear" w:color="auto" w:fill="auto"/>
          </w:tcPr>
          <w:p w14:paraId="08AD9AB8" w14:textId="77777777" w:rsidR="002C5D28" w:rsidRPr="002D141C" w:rsidRDefault="002C5D28" w:rsidP="00F43D0B">
            <w:pPr>
              <w:pStyle w:val="TAL"/>
              <w:rPr>
                <w:szCs w:val="22"/>
                <w:lang w:val="en-GB" w:eastAsia="ja-JP"/>
              </w:rPr>
            </w:pPr>
            <w:r w:rsidRPr="002D141C">
              <w:rPr>
                <w:b/>
                <w:i/>
                <w:szCs w:val="22"/>
                <w:lang w:val="en-GB" w:eastAsia="ja-JP"/>
              </w:rPr>
              <w:t>tp-pi2BPSK</w:t>
            </w:r>
          </w:p>
          <w:p w14:paraId="07153BFF" w14:textId="77777777" w:rsidR="002C5D28" w:rsidRPr="002D141C" w:rsidRDefault="002C5D28" w:rsidP="00F43D0B">
            <w:pPr>
              <w:pStyle w:val="TAL"/>
              <w:rPr>
                <w:szCs w:val="22"/>
                <w:lang w:val="en-GB" w:eastAsia="ja-JP"/>
              </w:rPr>
            </w:pPr>
            <w:r w:rsidRPr="002D141C">
              <w:rPr>
                <w:szCs w:val="22"/>
                <w:lang w:val="en-GB" w:eastAsia="ja-JP"/>
              </w:rPr>
              <w:t xml:space="preserve">Enables pi/2-BPSK modulation with transform precoding if the field is present and disables it otherwise. </w:t>
            </w:r>
          </w:p>
        </w:tc>
      </w:tr>
      <w:tr w:rsidR="001C4F8B" w:rsidRPr="002D141C" w14:paraId="1A5980BA" w14:textId="77777777" w:rsidTr="006D357F">
        <w:tc>
          <w:tcPr>
            <w:tcW w:w="14173" w:type="dxa"/>
            <w:shd w:val="clear" w:color="auto" w:fill="auto"/>
          </w:tcPr>
          <w:p w14:paraId="4ABA93E6" w14:textId="77777777" w:rsidR="002C5D28" w:rsidRPr="002D141C" w:rsidRDefault="002C5D28" w:rsidP="00F43D0B">
            <w:pPr>
              <w:pStyle w:val="TAL"/>
              <w:rPr>
                <w:szCs w:val="22"/>
                <w:lang w:val="en-GB" w:eastAsia="ja-JP"/>
              </w:rPr>
            </w:pPr>
            <w:r w:rsidRPr="002D141C">
              <w:rPr>
                <w:b/>
                <w:i/>
                <w:szCs w:val="22"/>
                <w:lang w:val="en-GB" w:eastAsia="ja-JP"/>
              </w:rPr>
              <w:t>transformPrecoder</w:t>
            </w:r>
          </w:p>
          <w:p w14:paraId="72C8BF22" w14:textId="24959453" w:rsidR="002C5D28" w:rsidRPr="002D141C" w:rsidRDefault="002C5D28" w:rsidP="004D0E6A">
            <w:pPr>
              <w:pStyle w:val="TAL"/>
              <w:rPr>
                <w:szCs w:val="22"/>
                <w:lang w:val="en-GB" w:eastAsia="ja-JP"/>
              </w:rPr>
            </w:pPr>
            <w:r w:rsidRPr="002D141C">
              <w:rPr>
                <w:szCs w:val="22"/>
                <w:lang w:val="en-GB" w:eastAsia="ja-JP"/>
              </w:rPr>
              <w:t>The UE specific selection of transformer precoder for PUSCH</w:t>
            </w:r>
            <w:r w:rsidR="004D0E6A" w:rsidRPr="002D141C">
              <w:rPr>
                <w:szCs w:val="22"/>
                <w:lang w:val="en-GB" w:eastAsia="ja-JP"/>
              </w:rPr>
              <w:t xml:space="preserve"> (see TS 38.214 [19], clause 6.1.3)</w:t>
            </w:r>
            <w:r w:rsidRPr="002D141C">
              <w:rPr>
                <w:szCs w:val="22"/>
                <w:lang w:val="en-GB" w:eastAsia="ja-JP"/>
              </w:rPr>
              <w:t xml:space="preserve">. When the field is absent the UE applies the value </w:t>
            </w:r>
            <w:r w:rsidR="00E734C0" w:rsidRPr="002D141C">
              <w:rPr>
                <w:szCs w:val="22"/>
                <w:lang w:val="en-GB" w:eastAsia="ja-JP"/>
              </w:rPr>
              <w:t xml:space="preserve">of the field </w:t>
            </w:r>
            <w:r w:rsidRPr="002D141C">
              <w:rPr>
                <w:i/>
                <w:lang w:val="en-GB"/>
              </w:rPr>
              <w:t>msg3-</w:t>
            </w:r>
            <w:r w:rsidR="004D0E6A" w:rsidRPr="002D141C">
              <w:rPr>
                <w:i/>
                <w:lang w:val="en-GB"/>
              </w:rPr>
              <w:t>transformPrecoder</w:t>
            </w:r>
            <w:r w:rsidR="004D0E6A" w:rsidRPr="002D141C">
              <w:rPr>
                <w:szCs w:val="22"/>
                <w:lang w:val="en-GB" w:eastAsia="ja-JP"/>
              </w:rPr>
              <w:t>.</w:t>
            </w:r>
          </w:p>
        </w:tc>
      </w:tr>
      <w:tr w:rsidR="002C5D28" w:rsidRPr="002D141C" w14:paraId="240F3384" w14:textId="77777777" w:rsidTr="006D357F">
        <w:tc>
          <w:tcPr>
            <w:tcW w:w="14173" w:type="dxa"/>
            <w:shd w:val="clear" w:color="auto" w:fill="auto"/>
          </w:tcPr>
          <w:p w14:paraId="76AC1F55" w14:textId="77777777" w:rsidR="002C5D28" w:rsidRPr="002D141C" w:rsidRDefault="002C5D28" w:rsidP="00F43D0B">
            <w:pPr>
              <w:pStyle w:val="TAL"/>
              <w:rPr>
                <w:szCs w:val="22"/>
                <w:lang w:val="en-GB" w:eastAsia="ja-JP"/>
              </w:rPr>
            </w:pPr>
            <w:r w:rsidRPr="002D141C">
              <w:rPr>
                <w:b/>
                <w:i/>
                <w:szCs w:val="22"/>
                <w:lang w:val="en-GB" w:eastAsia="ja-JP"/>
              </w:rPr>
              <w:t>txConfig</w:t>
            </w:r>
          </w:p>
          <w:p w14:paraId="443AEFD2" w14:textId="77777777" w:rsidR="002C5D28" w:rsidRPr="002D141C" w:rsidRDefault="002C5D28" w:rsidP="004D0E6A">
            <w:pPr>
              <w:pStyle w:val="TAL"/>
              <w:rPr>
                <w:szCs w:val="22"/>
                <w:lang w:val="en-GB" w:eastAsia="ja-JP"/>
              </w:rPr>
            </w:pPr>
            <w:r w:rsidRPr="002D141C">
              <w:rPr>
                <w:szCs w:val="22"/>
                <w:lang w:val="en-GB" w:eastAsia="ja-JP"/>
              </w:rPr>
              <w:t xml:space="preserve">Whether UE uses codebook based or non-codebook based transmission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6.1.1). If the field is absent, the UE transmits PUSCH on one antenna port,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6.1.1.</w:t>
            </w:r>
          </w:p>
        </w:tc>
      </w:tr>
    </w:tbl>
    <w:p w14:paraId="76381BD4" w14:textId="77777777" w:rsidR="002C5D28" w:rsidRPr="002D141C" w:rsidRDefault="002C5D28" w:rsidP="002C5D28">
      <w:bookmarkStart w:id="4753" w:name="MCCQCTEMPBM_0000018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EE9E43F" w14:textId="77777777" w:rsidTr="006D357F">
        <w:tc>
          <w:tcPr>
            <w:tcW w:w="14173" w:type="dxa"/>
            <w:shd w:val="clear" w:color="auto" w:fill="auto"/>
          </w:tcPr>
          <w:p w14:paraId="61907BCA" w14:textId="77777777" w:rsidR="002C5D28" w:rsidRPr="002D141C" w:rsidRDefault="002C5D28" w:rsidP="00F43D0B">
            <w:pPr>
              <w:pStyle w:val="TAH"/>
              <w:rPr>
                <w:szCs w:val="22"/>
                <w:lang w:val="en-GB" w:eastAsia="ja-JP"/>
              </w:rPr>
            </w:pPr>
            <w:bookmarkStart w:id="4754" w:name="_Hlk535948870"/>
            <w:bookmarkEnd w:id="4753"/>
            <w:r w:rsidRPr="002D141C">
              <w:rPr>
                <w:i/>
                <w:szCs w:val="22"/>
                <w:lang w:val="en-GB" w:eastAsia="ja-JP"/>
              </w:rPr>
              <w:t xml:space="preserve">UCI-OnPUSCH </w:t>
            </w:r>
            <w:r w:rsidRPr="002D141C">
              <w:rPr>
                <w:szCs w:val="22"/>
                <w:lang w:val="en-GB" w:eastAsia="ja-JP"/>
              </w:rPr>
              <w:t>field descriptions</w:t>
            </w:r>
          </w:p>
        </w:tc>
      </w:tr>
      <w:tr w:rsidR="001C4F8B" w:rsidRPr="002D141C" w14:paraId="6879E666" w14:textId="77777777" w:rsidTr="006D357F">
        <w:tc>
          <w:tcPr>
            <w:tcW w:w="14173" w:type="dxa"/>
            <w:shd w:val="clear" w:color="auto" w:fill="auto"/>
          </w:tcPr>
          <w:p w14:paraId="6DE64C5B" w14:textId="77777777" w:rsidR="002C5D28" w:rsidRPr="002D141C" w:rsidRDefault="002C5D28" w:rsidP="00F43D0B">
            <w:pPr>
              <w:pStyle w:val="TAL"/>
              <w:rPr>
                <w:b/>
                <w:i/>
                <w:szCs w:val="22"/>
                <w:lang w:val="en-GB" w:eastAsia="ja-JP"/>
              </w:rPr>
            </w:pPr>
            <w:r w:rsidRPr="002D141C">
              <w:rPr>
                <w:b/>
                <w:i/>
                <w:szCs w:val="22"/>
                <w:lang w:val="en-GB" w:eastAsia="ja-JP"/>
              </w:rPr>
              <w:t>betaOffsets</w:t>
            </w:r>
          </w:p>
          <w:p w14:paraId="370C287C" w14:textId="57B5FDAA" w:rsidR="002C5D28" w:rsidRPr="002D141C" w:rsidRDefault="002C5D28" w:rsidP="004D0E6A">
            <w:pPr>
              <w:pStyle w:val="TAL"/>
              <w:rPr>
                <w:szCs w:val="22"/>
                <w:lang w:val="en-GB" w:eastAsia="ja-JP"/>
              </w:rPr>
            </w:pPr>
            <w:r w:rsidRPr="002D141C">
              <w:rPr>
                <w:szCs w:val="22"/>
                <w:lang w:val="en-GB" w:eastAsia="ja-JP"/>
              </w:rPr>
              <w:t xml:space="preserve">Selection between and configuration of dynamic and semi-static beta-offset. If the field is </w:t>
            </w:r>
            <w:r w:rsidR="00EA4B01" w:rsidRPr="002D141C">
              <w:rPr>
                <w:szCs w:val="22"/>
                <w:lang w:val="en-GB" w:eastAsia="ja-JP"/>
              </w:rPr>
              <w:t>not configured</w:t>
            </w:r>
            <w:r w:rsidRPr="002D141C">
              <w:rPr>
                <w:szCs w:val="22"/>
                <w:lang w:val="en-GB" w:eastAsia="ja-JP"/>
              </w:rPr>
              <w:t xml:space="preserve">, the UE applies the value 'semiStatic'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9.3).</w:t>
            </w:r>
          </w:p>
        </w:tc>
      </w:tr>
      <w:bookmarkEnd w:id="4754"/>
      <w:tr w:rsidR="002C5D28" w:rsidRPr="002D141C" w14:paraId="74F4796C" w14:textId="77777777" w:rsidTr="006D357F">
        <w:tc>
          <w:tcPr>
            <w:tcW w:w="14173" w:type="dxa"/>
            <w:shd w:val="clear" w:color="auto" w:fill="auto"/>
          </w:tcPr>
          <w:p w14:paraId="2788D097" w14:textId="77777777" w:rsidR="002C5D28" w:rsidRPr="002D141C" w:rsidRDefault="002C5D28" w:rsidP="00F43D0B">
            <w:pPr>
              <w:pStyle w:val="TAL"/>
              <w:rPr>
                <w:szCs w:val="22"/>
                <w:lang w:val="en-GB" w:eastAsia="ja-JP"/>
              </w:rPr>
            </w:pPr>
            <w:r w:rsidRPr="002D141C">
              <w:rPr>
                <w:b/>
                <w:i/>
                <w:szCs w:val="22"/>
                <w:lang w:val="en-GB" w:eastAsia="ja-JP"/>
              </w:rPr>
              <w:t>scaling</w:t>
            </w:r>
          </w:p>
          <w:p w14:paraId="46B6FC29" w14:textId="77777777" w:rsidR="002C5D28" w:rsidRPr="002D141C" w:rsidRDefault="002C5D28" w:rsidP="004D0E6A">
            <w:pPr>
              <w:pStyle w:val="TAL"/>
              <w:rPr>
                <w:szCs w:val="22"/>
                <w:lang w:val="en-GB" w:eastAsia="ja-JP"/>
              </w:rPr>
            </w:pPr>
            <w:r w:rsidRPr="002D141C">
              <w:rPr>
                <w:szCs w:val="22"/>
                <w:lang w:val="en-GB" w:eastAsia="ja-JP"/>
              </w:rPr>
              <w:t xml:space="preserve">Indicates a scaling factor to limit the number of resource elements assigned to UCI on PUSCH. Value </w:t>
            </w:r>
            <w:r w:rsidRPr="002D141C">
              <w:rPr>
                <w:i/>
                <w:szCs w:val="22"/>
                <w:lang w:val="en-GB" w:eastAsia="ja-JP"/>
              </w:rPr>
              <w:t>f0p5</w:t>
            </w:r>
            <w:r w:rsidRPr="002D141C">
              <w:rPr>
                <w:szCs w:val="22"/>
                <w:lang w:val="en-GB" w:eastAsia="ja-JP"/>
              </w:rPr>
              <w:t xml:space="preserve"> corresponds to 0.5, value </w:t>
            </w:r>
            <w:r w:rsidRPr="002D141C">
              <w:rPr>
                <w:i/>
                <w:szCs w:val="22"/>
                <w:lang w:val="en-GB" w:eastAsia="ja-JP"/>
              </w:rPr>
              <w:t>f0p65</w:t>
            </w:r>
            <w:r w:rsidRPr="002D141C">
              <w:rPr>
                <w:szCs w:val="22"/>
                <w:lang w:val="en-GB" w:eastAsia="ja-JP"/>
              </w:rPr>
              <w:t xml:space="preserve"> corresponds to 0.65, and so on. The value configured herein is applicable for </w:t>
            </w:r>
            <w:r w:rsidR="001C74DD" w:rsidRPr="002D141C">
              <w:rPr>
                <w:szCs w:val="22"/>
                <w:lang w:val="en-GB" w:eastAsia="ja-JP"/>
              </w:rPr>
              <w:t xml:space="preserve">PUSCH </w:t>
            </w:r>
            <w:r w:rsidRPr="002D141C">
              <w:rPr>
                <w:szCs w:val="22"/>
                <w:lang w:val="en-GB" w:eastAsia="ja-JP"/>
              </w:rPr>
              <w:t xml:space="preserve">with configured grant (see </w:t>
            </w:r>
            <w:r w:rsidR="00F93181" w:rsidRPr="002D141C">
              <w:rPr>
                <w:szCs w:val="22"/>
                <w:lang w:val="en-GB" w:eastAsia="ja-JP"/>
              </w:rPr>
              <w:t>TS 38.212 [17]</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w:t>
            </w:r>
          </w:p>
        </w:tc>
      </w:tr>
    </w:tbl>
    <w:p w14:paraId="61E31DD7" w14:textId="77777777" w:rsidR="002C5D28" w:rsidRPr="002D141C" w:rsidRDefault="002C5D28" w:rsidP="002C5D28">
      <w:bookmarkStart w:id="4755" w:name="MCCQCTEMPBM_0000018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86F49D6" w14:textId="77777777" w:rsidTr="006D357F">
        <w:tc>
          <w:tcPr>
            <w:tcW w:w="4027" w:type="dxa"/>
          </w:tcPr>
          <w:bookmarkEnd w:id="4755"/>
          <w:p w14:paraId="60FCB9D0"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Pr>
          <w:p w14:paraId="5A71524D" w14:textId="77777777" w:rsidR="002C5D28" w:rsidRPr="002D141C" w:rsidRDefault="002C5D28" w:rsidP="00F43D0B">
            <w:pPr>
              <w:pStyle w:val="TAH"/>
              <w:rPr>
                <w:lang w:val="en-GB" w:eastAsia="ja-JP"/>
              </w:rPr>
            </w:pPr>
            <w:r w:rsidRPr="002D141C">
              <w:rPr>
                <w:lang w:val="en-GB" w:eastAsia="ja-JP"/>
              </w:rPr>
              <w:t>Explanation</w:t>
            </w:r>
          </w:p>
        </w:tc>
      </w:tr>
      <w:tr w:rsidR="002C5D28" w:rsidRPr="002D141C" w14:paraId="7010CC92" w14:textId="77777777" w:rsidTr="006D357F">
        <w:tc>
          <w:tcPr>
            <w:tcW w:w="4027" w:type="dxa"/>
          </w:tcPr>
          <w:p w14:paraId="707065DD" w14:textId="77777777" w:rsidR="002C5D28" w:rsidRPr="002D141C" w:rsidRDefault="002C5D28" w:rsidP="00F43D0B">
            <w:pPr>
              <w:pStyle w:val="TAL"/>
              <w:rPr>
                <w:i/>
                <w:lang w:val="en-GB" w:eastAsia="ja-JP"/>
              </w:rPr>
            </w:pPr>
            <w:r w:rsidRPr="002D141C">
              <w:rPr>
                <w:i/>
                <w:lang w:val="en-GB" w:eastAsia="ja-JP"/>
              </w:rPr>
              <w:t>codebookBased</w:t>
            </w:r>
          </w:p>
        </w:tc>
        <w:tc>
          <w:tcPr>
            <w:tcW w:w="10146" w:type="dxa"/>
          </w:tcPr>
          <w:p w14:paraId="2300C84C" w14:textId="77777777" w:rsidR="002C5D28" w:rsidRPr="002D141C" w:rsidRDefault="002C5D28" w:rsidP="00F43D0B">
            <w:pPr>
              <w:pStyle w:val="TAL"/>
              <w:rPr>
                <w:lang w:val="en-GB" w:eastAsia="ja-JP"/>
              </w:rPr>
            </w:pPr>
            <w:r w:rsidRPr="002D141C">
              <w:rPr>
                <w:lang w:val="en-GB" w:eastAsia="ja-JP"/>
              </w:rPr>
              <w:t xml:space="preserve">The field is mandatory present if </w:t>
            </w:r>
            <w:r w:rsidRPr="002D141C">
              <w:rPr>
                <w:i/>
                <w:lang w:val="en-GB" w:eastAsia="ja-JP"/>
              </w:rPr>
              <w:t>txConfig</w:t>
            </w:r>
            <w:r w:rsidRPr="002D141C">
              <w:rPr>
                <w:lang w:val="en-GB" w:eastAsia="ja-JP"/>
              </w:rPr>
              <w:t xml:space="preserve"> is set to codebook and absent otherwise.</w:t>
            </w:r>
          </w:p>
        </w:tc>
      </w:tr>
    </w:tbl>
    <w:p w14:paraId="4F84E962" w14:textId="77777777" w:rsidR="000B4A46" w:rsidRPr="002D141C" w:rsidRDefault="000B4A46" w:rsidP="000B4A46"/>
    <w:p w14:paraId="38FA479E" w14:textId="77777777" w:rsidR="002C5D28" w:rsidRPr="002D141C" w:rsidRDefault="002C5D28" w:rsidP="002C5D28">
      <w:pPr>
        <w:pStyle w:val="Heading4"/>
        <w:rPr>
          <w:lang w:val="en-GB"/>
        </w:rPr>
      </w:pPr>
      <w:bookmarkStart w:id="4756" w:name="_Toc20426056"/>
      <w:bookmarkStart w:id="4757" w:name="_Toc29321452"/>
      <w:bookmarkStart w:id="4758" w:name="_Toc36219635"/>
      <w:bookmarkStart w:id="4759" w:name="_Toc36220311"/>
      <w:bookmarkStart w:id="4760" w:name="_Toc36513731"/>
      <w:bookmarkStart w:id="4761" w:name="_Toc46449789"/>
      <w:bookmarkStart w:id="4762" w:name="_Toc46489576"/>
      <w:bookmarkStart w:id="4763" w:name="_Toc52495410"/>
      <w:bookmarkStart w:id="4764" w:name="_Toc60781579"/>
      <w:bookmarkStart w:id="4765" w:name="_Toc139021914"/>
      <w:r w:rsidRPr="002D141C">
        <w:rPr>
          <w:lang w:val="en-GB"/>
        </w:rPr>
        <w:t>–</w:t>
      </w:r>
      <w:r w:rsidRPr="002D141C">
        <w:rPr>
          <w:lang w:val="en-GB"/>
        </w:rPr>
        <w:tab/>
      </w:r>
      <w:r w:rsidRPr="002D141C">
        <w:rPr>
          <w:i/>
          <w:lang w:val="en-GB"/>
        </w:rPr>
        <w:t>PUSCH-ConfigCommon</w:t>
      </w:r>
      <w:bookmarkEnd w:id="4756"/>
      <w:bookmarkEnd w:id="4757"/>
      <w:bookmarkEnd w:id="4758"/>
      <w:bookmarkEnd w:id="4759"/>
      <w:bookmarkEnd w:id="4760"/>
      <w:bookmarkEnd w:id="4761"/>
      <w:bookmarkEnd w:id="4762"/>
      <w:bookmarkEnd w:id="4763"/>
      <w:bookmarkEnd w:id="4764"/>
      <w:bookmarkEnd w:id="4765"/>
    </w:p>
    <w:p w14:paraId="749A4B44" w14:textId="7C1D0DC5" w:rsidR="002C5D28" w:rsidRPr="002D141C" w:rsidRDefault="002C5D28" w:rsidP="002C5D28">
      <w:r w:rsidRPr="002D141C">
        <w:t xml:space="preserve">The IE </w:t>
      </w:r>
      <w:r w:rsidRPr="002D141C">
        <w:rPr>
          <w:i/>
        </w:rPr>
        <w:t>PUSCH-ConfigCommon</w:t>
      </w:r>
      <w:r w:rsidRPr="002D141C">
        <w:t xml:space="preserve"> is used to configure the cell specific PUSCH parameters.</w:t>
      </w:r>
    </w:p>
    <w:p w14:paraId="5E466BDC" w14:textId="6715AFA2" w:rsidR="002C5D28" w:rsidRPr="002D141C" w:rsidRDefault="002C5D28" w:rsidP="002C5D28">
      <w:pPr>
        <w:pStyle w:val="TH"/>
        <w:rPr>
          <w:lang w:val="en-GB"/>
        </w:rPr>
      </w:pPr>
      <w:r w:rsidRPr="002D141C">
        <w:rPr>
          <w:bCs/>
          <w:i/>
          <w:iCs/>
          <w:lang w:val="en-GB"/>
        </w:rPr>
        <w:t>PUSCH-Config</w:t>
      </w:r>
      <w:r w:rsidR="004C34C2" w:rsidRPr="002D141C">
        <w:rPr>
          <w:bCs/>
          <w:i/>
          <w:iCs/>
          <w:lang w:val="en-GB"/>
        </w:rPr>
        <w:t>Common</w:t>
      </w:r>
      <w:r w:rsidRPr="002D141C">
        <w:rPr>
          <w:bCs/>
          <w:i/>
          <w:iCs/>
          <w:lang w:val="en-GB"/>
        </w:rPr>
        <w:t xml:space="preserve"> </w:t>
      </w:r>
      <w:r w:rsidRPr="002D141C">
        <w:rPr>
          <w:lang w:val="en-GB"/>
        </w:rPr>
        <w:t>information element</w:t>
      </w:r>
    </w:p>
    <w:p w14:paraId="4EA4B003" w14:textId="77777777" w:rsidR="002C5D28" w:rsidRPr="002D141C" w:rsidRDefault="002C5D28" w:rsidP="002D141C">
      <w:pPr>
        <w:pStyle w:val="PL"/>
        <w:rPr>
          <w:color w:val="808080"/>
        </w:rPr>
      </w:pPr>
      <w:r w:rsidRPr="002D141C">
        <w:rPr>
          <w:color w:val="808080"/>
        </w:rPr>
        <w:t>-- ASN1START</w:t>
      </w:r>
    </w:p>
    <w:p w14:paraId="1F013BCF" w14:textId="77777777" w:rsidR="002C5D28" w:rsidRPr="002D141C" w:rsidRDefault="002C5D28" w:rsidP="002D141C">
      <w:pPr>
        <w:pStyle w:val="PL"/>
        <w:rPr>
          <w:color w:val="808080"/>
        </w:rPr>
      </w:pPr>
      <w:r w:rsidRPr="002D141C">
        <w:rPr>
          <w:color w:val="808080"/>
        </w:rPr>
        <w:t>-- TAG-PUSCH-CONFIGCOMMON-START</w:t>
      </w:r>
    </w:p>
    <w:p w14:paraId="0D602A13" w14:textId="77777777" w:rsidR="002C5D28" w:rsidRPr="002D141C" w:rsidRDefault="002C5D28" w:rsidP="002D141C">
      <w:pPr>
        <w:pStyle w:val="PL"/>
      </w:pPr>
    </w:p>
    <w:p w14:paraId="3D3AE562" w14:textId="77777777" w:rsidR="002C5D28" w:rsidRPr="002D141C" w:rsidRDefault="002C5D28" w:rsidP="002D141C">
      <w:pPr>
        <w:pStyle w:val="PL"/>
      </w:pPr>
      <w:r w:rsidRPr="002D141C">
        <w:t xml:space="preserve">PUSCH-ConfigCommon ::=                  </w:t>
      </w:r>
      <w:r w:rsidRPr="002D141C">
        <w:rPr>
          <w:color w:val="993366"/>
        </w:rPr>
        <w:t>SEQUENCE</w:t>
      </w:r>
      <w:r w:rsidRPr="002D141C">
        <w:t xml:space="preserve"> {</w:t>
      </w:r>
    </w:p>
    <w:p w14:paraId="177EA936" w14:textId="435A1669" w:rsidR="002C5D28" w:rsidRPr="002D141C" w:rsidRDefault="002C5D28" w:rsidP="002D141C">
      <w:pPr>
        <w:pStyle w:val="PL"/>
        <w:rPr>
          <w:color w:val="808080"/>
        </w:rPr>
      </w:pPr>
      <w:r w:rsidRPr="002D141C">
        <w:t xml:space="preserve">    groupHoppingEnabledTransformPrecoding   </w:t>
      </w:r>
      <w:r w:rsidRPr="002D141C">
        <w:rPr>
          <w:color w:val="993366"/>
        </w:rPr>
        <w:t>ENUMERATED</w:t>
      </w:r>
      <w:r w:rsidRPr="002D141C">
        <w:t xml:space="preserve"> {enabled}                                                </w:t>
      </w:r>
      <w:r w:rsidRPr="002D141C">
        <w:rPr>
          <w:color w:val="993366"/>
        </w:rPr>
        <w:t>OPTIONAL</w:t>
      </w:r>
      <w:r w:rsidRPr="002D141C">
        <w:t xml:space="preserve">,   </w:t>
      </w:r>
      <w:r w:rsidRPr="002D141C">
        <w:rPr>
          <w:color w:val="808080"/>
        </w:rPr>
        <w:t>-- Need R</w:t>
      </w:r>
    </w:p>
    <w:p w14:paraId="712E3077" w14:textId="4B4CAF99" w:rsidR="002C5D28" w:rsidRPr="002D141C" w:rsidRDefault="002C5D28" w:rsidP="002D141C">
      <w:pPr>
        <w:pStyle w:val="PL"/>
        <w:rPr>
          <w:color w:val="808080"/>
        </w:rPr>
      </w:pPr>
      <w:r w:rsidRPr="002D141C">
        <w:t xml:space="preserve">    pusch-TimeDomainAllocationList          PUSCH-TimeDomainResourceAllocationList  </w:t>
      </w:r>
      <w:r w:rsidR="00E96A66" w:rsidRPr="002D141C">
        <w:t xml:space="preserve">    </w:t>
      </w:r>
      <w:r w:rsidRPr="002D141C">
        <w:t xml:space="preserve">                        </w:t>
      </w:r>
      <w:r w:rsidRPr="002D141C">
        <w:rPr>
          <w:color w:val="993366"/>
        </w:rPr>
        <w:t>OPTIONAL</w:t>
      </w:r>
      <w:r w:rsidRPr="002D141C">
        <w:t xml:space="preserve">,   </w:t>
      </w:r>
      <w:r w:rsidRPr="002D141C">
        <w:rPr>
          <w:color w:val="808080"/>
        </w:rPr>
        <w:t>-- Need R</w:t>
      </w:r>
    </w:p>
    <w:p w14:paraId="140639BF" w14:textId="721A82AC" w:rsidR="002C5D28" w:rsidRPr="002D141C" w:rsidRDefault="002C5D28" w:rsidP="002D141C">
      <w:pPr>
        <w:pStyle w:val="PL"/>
        <w:rPr>
          <w:color w:val="808080"/>
        </w:rPr>
      </w:pPr>
      <w:r w:rsidRPr="002D141C">
        <w:t xml:space="preserve">    msg3-DeltaPreamble                      </w:t>
      </w:r>
      <w:r w:rsidRPr="002D141C">
        <w:rPr>
          <w:color w:val="993366"/>
        </w:rPr>
        <w:t>INTEGER</w:t>
      </w:r>
      <w:r w:rsidRPr="002D141C">
        <w:t xml:space="preserve"> (-1..6)                                                     </w:t>
      </w:r>
      <w:r w:rsidRPr="002D141C">
        <w:rPr>
          <w:color w:val="993366"/>
        </w:rPr>
        <w:t>OPTIONAL</w:t>
      </w:r>
      <w:r w:rsidRPr="002D141C">
        <w:t xml:space="preserve">,   </w:t>
      </w:r>
      <w:r w:rsidRPr="002D141C">
        <w:rPr>
          <w:color w:val="808080"/>
        </w:rPr>
        <w:t>-- Need R</w:t>
      </w:r>
    </w:p>
    <w:p w14:paraId="4DE2193F" w14:textId="7E13FA17" w:rsidR="002C5D28" w:rsidRPr="002D141C" w:rsidRDefault="002C5D28" w:rsidP="002D141C">
      <w:pPr>
        <w:pStyle w:val="PL"/>
        <w:rPr>
          <w:color w:val="808080"/>
        </w:rPr>
      </w:pPr>
      <w:r w:rsidRPr="002D141C">
        <w:t xml:space="preserve">    p0-NominalWithGrant                     </w:t>
      </w:r>
      <w:r w:rsidRPr="002D141C">
        <w:rPr>
          <w:color w:val="993366"/>
        </w:rPr>
        <w:t>INTEGER</w:t>
      </w:r>
      <w:r w:rsidRPr="002D141C">
        <w:t xml:space="preserve"> (-202..24)                                                  </w:t>
      </w:r>
      <w:r w:rsidRPr="002D141C">
        <w:rPr>
          <w:color w:val="993366"/>
        </w:rPr>
        <w:t>OPTIONAL</w:t>
      </w:r>
      <w:r w:rsidRPr="002D141C">
        <w:t xml:space="preserve">,   </w:t>
      </w:r>
      <w:r w:rsidRPr="002D141C">
        <w:rPr>
          <w:color w:val="808080"/>
        </w:rPr>
        <w:t>-- Need R</w:t>
      </w:r>
    </w:p>
    <w:p w14:paraId="75EF5CF3" w14:textId="77777777" w:rsidR="002C5D28" w:rsidRPr="002D141C" w:rsidRDefault="002C5D28" w:rsidP="002D141C">
      <w:pPr>
        <w:pStyle w:val="PL"/>
      </w:pPr>
      <w:r w:rsidRPr="002D141C">
        <w:t xml:space="preserve">    ...</w:t>
      </w:r>
    </w:p>
    <w:p w14:paraId="7ACDD906" w14:textId="77777777" w:rsidR="002C5D28" w:rsidRPr="002D141C" w:rsidRDefault="002C5D28" w:rsidP="002D141C">
      <w:pPr>
        <w:pStyle w:val="PL"/>
      </w:pPr>
      <w:r w:rsidRPr="002D141C">
        <w:t>}</w:t>
      </w:r>
    </w:p>
    <w:p w14:paraId="460BBA09" w14:textId="77777777" w:rsidR="002C5D28" w:rsidRPr="002D141C" w:rsidRDefault="002C5D28" w:rsidP="002D141C">
      <w:pPr>
        <w:pStyle w:val="PL"/>
      </w:pPr>
    </w:p>
    <w:p w14:paraId="4AECB2AD" w14:textId="77777777" w:rsidR="002C5D28" w:rsidRPr="002D141C" w:rsidRDefault="002C5D28" w:rsidP="002D141C">
      <w:pPr>
        <w:pStyle w:val="PL"/>
        <w:rPr>
          <w:color w:val="808080"/>
        </w:rPr>
      </w:pPr>
      <w:r w:rsidRPr="002D141C">
        <w:rPr>
          <w:color w:val="808080"/>
        </w:rPr>
        <w:t>-- TAG-PUSCH-CONFIGCOMMON-STOP</w:t>
      </w:r>
    </w:p>
    <w:p w14:paraId="758F74A8" w14:textId="77777777" w:rsidR="002C5D28" w:rsidRPr="002D141C" w:rsidRDefault="002C5D28" w:rsidP="002D141C">
      <w:pPr>
        <w:pStyle w:val="PL"/>
        <w:rPr>
          <w:color w:val="808080"/>
        </w:rPr>
      </w:pPr>
      <w:r w:rsidRPr="002D141C">
        <w:rPr>
          <w:color w:val="808080"/>
        </w:rPr>
        <w:t>-- ASN1STOP</w:t>
      </w:r>
    </w:p>
    <w:p w14:paraId="1B7B3AC2" w14:textId="77777777" w:rsidR="002C5D28" w:rsidRPr="002D141C" w:rsidRDefault="002C5D28" w:rsidP="002C5D28">
      <w:bookmarkStart w:id="4766" w:name="MCCQCTEMPBM_0000018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1E369A9" w14:textId="77777777" w:rsidTr="006D357F">
        <w:tc>
          <w:tcPr>
            <w:tcW w:w="14173" w:type="dxa"/>
            <w:shd w:val="clear" w:color="auto" w:fill="auto"/>
          </w:tcPr>
          <w:bookmarkEnd w:id="4766"/>
          <w:p w14:paraId="6189E357" w14:textId="77777777" w:rsidR="002C5D28" w:rsidRPr="002D141C" w:rsidRDefault="002C5D28" w:rsidP="00F43D0B">
            <w:pPr>
              <w:pStyle w:val="TAH"/>
              <w:rPr>
                <w:szCs w:val="22"/>
                <w:lang w:val="en-GB" w:eastAsia="ja-JP"/>
              </w:rPr>
            </w:pPr>
            <w:r w:rsidRPr="002D141C">
              <w:rPr>
                <w:i/>
                <w:szCs w:val="22"/>
                <w:lang w:val="en-GB" w:eastAsia="ja-JP"/>
              </w:rPr>
              <w:t xml:space="preserve">PUSCH-ConfigCommon </w:t>
            </w:r>
            <w:r w:rsidRPr="002D141C">
              <w:rPr>
                <w:szCs w:val="22"/>
                <w:lang w:val="en-GB" w:eastAsia="ja-JP"/>
              </w:rPr>
              <w:t>field descriptions</w:t>
            </w:r>
          </w:p>
        </w:tc>
      </w:tr>
      <w:tr w:rsidR="001C4F8B" w:rsidRPr="002D141C" w14:paraId="7FC0BFFA" w14:textId="77777777" w:rsidTr="006D357F">
        <w:tc>
          <w:tcPr>
            <w:tcW w:w="14173" w:type="dxa"/>
            <w:shd w:val="clear" w:color="auto" w:fill="auto"/>
          </w:tcPr>
          <w:p w14:paraId="0C591ED6" w14:textId="77777777" w:rsidR="002C5D28" w:rsidRPr="002D141C" w:rsidRDefault="002C5D28" w:rsidP="00F43D0B">
            <w:pPr>
              <w:pStyle w:val="TAL"/>
              <w:rPr>
                <w:szCs w:val="22"/>
                <w:lang w:val="en-GB" w:eastAsia="ja-JP"/>
              </w:rPr>
            </w:pPr>
            <w:r w:rsidRPr="002D141C">
              <w:rPr>
                <w:b/>
                <w:i/>
                <w:szCs w:val="22"/>
                <w:lang w:val="en-GB" w:eastAsia="ja-JP"/>
              </w:rPr>
              <w:t>groupHoppingEnabledTransformPrecoding</w:t>
            </w:r>
          </w:p>
          <w:p w14:paraId="5200B230" w14:textId="45AE4958" w:rsidR="002C5D28" w:rsidRPr="002D141C" w:rsidRDefault="005B765C" w:rsidP="00F43D0B">
            <w:pPr>
              <w:pStyle w:val="TAL"/>
              <w:rPr>
                <w:szCs w:val="22"/>
                <w:lang w:val="en-GB" w:eastAsia="ja-JP"/>
              </w:rPr>
            </w:pPr>
            <w:r w:rsidRPr="002D141C">
              <w:rPr>
                <w:szCs w:val="22"/>
                <w:lang w:val="en-GB"/>
              </w:rPr>
              <w:t>For DMRS transmission with transform precoder</w:t>
            </w:r>
            <w:r w:rsidR="006B16CB" w:rsidRPr="002D141C">
              <w:rPr>
                <w:szCs w:val="22"/>
                <w:lang w:val="en-GB"/>
              </w:rPr>
              <w:t>,</w:t>
            </w:r>
            <w:r w:rsidRPr="002D141C">
              <w:rPr>
                <w:szCs w:val="22"/>
                <w:lang w:val="en-GB"/>
              </w:rPr>
              <w:t xml:space="preserve"> the NW may configure </w:t>
            </w:r>
            <w:r w:rsidR="002C5D28" w:rsidRPr="002D141C">
              <w:rPr>
                <w:szCs w:val="22"/>
                <w:lang w:val="en-GB" w:eastAsia="ja-JP"/>
              </w:rPr>
              <w:t>group hopping by this cell-specific parameter</w:t>
            </w:r>
            <w:r w:rsidR="00363ACB" w:rsidRPr="002D141C">
              <w:rPr>
                <w:szCs w:val="22"/>
                <w:lang w:val="en-GB" w:eastAsia="ja-JP"/>
              </w:rPr>
              <w:t>,</w:t>
            </w:r>
            <w:r w:rsidR="002C5D28" w:rsidRPr="002D141C">
              <w:rPr>
                <w:szCs w:val="22"/>
                <w:lang w:val="en-GB" w:eastAsia="ja-JP"/>
              </w:rPr>
              <w:t xml:space="preserve"> see </w:t>
            </w:r>
            <w:r w:rsidR="00F93181" w:rsidRPr="002D141C">
              <w:rPr>
                <w:szCs w:val="22"/>
                <w:lang w:val="en-GB" w:eastAsia="ja-JP"/>
              </w:rPr>
              <w:t>TS 38.211 [16]</w:t>
            </w:r>
            <w:r w:rsidR="002C5D28" w:rsidRPr="002D141C">
              <w:rPr>
                <w:szCs w:val="22"/>
                <w:lang w:val="en-GB" w:eastAsia="ja-JP"/>
              </w:rPr>
              <w:t xml:space="preserve">, </w:t>
            </w:r>
            <w:r w:rsidR="003E44DB" w:rsidRPr="002D141C">
              <w:rPr>
                <w:szCs w:val="22"/>
                <w:lang w:val="en-GB" w:eastAsia="ja-JP"/>
              </w:rPr>
              <w:t>clause 6.4.1.1.1.2.</w:t>
            </w:r>
          </w:p>
        </w:tc>
      </w:tr>
      <w:tr w:rsidR="001C4F8B" w:rsidRPr="002D141C" w14:paraId="7DF4F91E" w14:textId="77777777" w:rsidTr="006D357F">
        <w:tc>
          <w:tcPr>
            <w:tcW w:w="14173" w:type="dxa"/>
            <w:shd w:val="clear" w:color="auto" w:fill="auto"/>
          </w:tcPr>
          <w:p w14:paraId="2091E7F6" w14:textId="77777777" w:rsidR="002C5D28" w:rsidRPr="002D141C" w:rsidRDefault="002C5D28" w:rsidP="00F43D0B">
            <w:pPr>
              <w:pStyle w:val="TAL"/>
              <w:rPr>
                <w:szCs w:val="22"/>
                <w:lang w:val="en-GB" w:eastAsia="ja-JP"/>
              </w:rPr>
            </w:pPr>
            <w:r w:rsidRPr="002D141C">
              <w:rPr>
                <w:b/>
                <w:i/>
                <w:szCs w:val="22"/>
                <w:lang w:val="en-GB" w:eastAsia="ja-JP"/>
              </w:rPr>
              <w:t>msg3-DeltaPreamble</w:t>
            </w:r>
          </w:p>
          <w:p w14:paraId="187C91E0" w14:textId="77777777" w:rsidR="002C5D28" w:rsidRPr="002D141C" w:rsidRDefault="002C5D28" w:rsidP="003E44DB">
            <w:pPr>
              <w:pStyle w:val="TAL"/>
              <w:rPr>
                <w:szCs w:val="22"/>
                <w:lang w:val="en-GB" w:eastAsia="ja-JP"/>
              </w:rPr>
            </w:pPr>
            <w:r w:rsidRPr="002D141C">
              <w:rPr>
                <w:szCs w:val="22"/>
                <w:lang w:val="en-GB" w:eastAsia="ja-JP"/>
              </w:rPr>
              <w:t xml:space="preserve">Power offset between msg3 and RACH preamble transmission. Actual value = field value * 2 [dB]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p>
        </w:tc>
      </w:tr>
      <w:tr w:rsidR="001C4F8B" w:rsidRPr="002D141C" w14:paraId="77838865" w14:textId="77777777" w:rsidTr="006D357F">
        <w:tc>
          <w:tcPr>
            <w:tcW w:w="14173" w:type="dxa"/>
            <w:shd w:val="clear" w:color="auto" w:fill="auto"/>
          </w:tcPr>
          <w:p w14:paraId="3A05DD53" w14:textId="77777777" w:rsidR="002C5D28" w:rsidRPr="002D141C" w:rsidRDefault="002C5D28" w:rsidP="00F43D0B">
            <w:pPr>
              <w:pStyle w:val="TAL"/>
              <w:rPr>
                <w:szCs w:val="22"/>
                <w:lang w:val="en-GB" w:eastAsia="ja-JP"/>
              </w:rPr>
            </w:pPr>
            <w:r w:rsidRPr="002D141C">
              <w:rPr>
                <w:b/>
                <w:i/>
                <w:szCs w:val="22"/>
                <w:lang w:val="en-GB" w:eastAsia="ja-JP"/>
              </w:rPr>
              <w:t>p0-NominalWithGrant</w:t>
            </w:r>
          </w:p>
          <w:p w14:paraId="0E088283" w14:textId="77777777" w:rsidR="002C5D28" w:rsidRPr="002D141C" w:rsidRDefault="002C5D28" w:rsidP="003E44DB">
            <w:pPr>
              <w:pStyle w:val="TAL"/>
              <w:rPr>
                <w:szCs w:val="22"/>
                <w:lang w:val="en-GB" w:eastAsia="ja-JP"/>
              </w:rPr>
            </w:pPr>
            <w:r w:rsidRPr="002D141C">
              <w:rPr>
                <w:szCs w:val="22"/>
                <w:lang w:val="en-GB" w:eastAsia="ja-JP"/>
              </w:rPr>
              <w:t xml:space="preserve">P0 value for PUSCH with grant (except msg3). Value in dBm. Only even values (step size 2) allowed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 This field is cell specific</w:t>
            </w:r>
          </w:p>
        </w:tc>
      </w:tr>
      <w:tr w:rsidR="002C5D28" w:rsidRPr="002D141C" w14:paraId="05024CC3" w14:textId="77777777" w:rsidTr="006D357F">
        <w:tc>
          <w:tcPr>
            <w:tcW w:w="14173" w:type="dxa"/>
            <w:shd w:val="clear" w:color="auto" w:fill="auto"/>
          </w:tcPr>
          <w:p w14:paraId="0C147C5C" w14:textId="77777777" w:rsidR="002C5D28" w:rsidRPr="002D141C" w:rsidRDefault="002C5D28" w:rsidP="00F43D0B">
            <w:pPr>
              <w:pStyle w:val="TAL"/>
              <w:rPr>
                <w:szCs w:val="22"/>
                <w:lang w:val="en-GB" w:eastAsia="ja-JP"/>
              </w:rPr>
            </w:pPr>
            <w:r w:rsidRPr="002D141C">
              <w:rPr>
                <w:b/>
                <w:i/>
                <w:szCs w:val="22"/>
                <w:lang w:val="en-GB" w:eastAsia="ja-JP"/>
              </w:rPr>
              <w:t>pusch-TimeDomainAllocationList</w:t>
            </w:r>
          </w:p>
          <w:p w14:paraId="08F39E08" w14:textId="77777777" w:rsidR="002C5D28" w:rsidRPr="002D141C" w:rsidRDefault="002C5D28" w:rsidP="00F43D0B">
            <w:pPr>
              <w:pStyle w:val="TAL"/>
              <w:rPr>
                <w:szCs w:val="22"/>
                <w:lang w:val="en-GB" w:eastAsia="ja-JP"/>
              </w:rPr>
            </w:pPr>
            <w:r w:rsidRPr="002D141C">
              <w:rPr>
                <w:szCs w:val="22"/>
                <w:lang w:val="en-GB" w:eastAsia="ja-JP"/>
              </w:rPr>
              <w:t>List of time domain allocations for timing of UL assignment to UL data</w:t>
            </w:r>
            <w:r w:rsidR="00632133" w:rsidRPr="002D141C">
              <w:rPr>
                <w:szCs w:val="22"/>
                <w:lang w:val="en-GB" w:eastAsia="ja-JP"/>
              </w:rPr>
              <w:t xml:space="preserve"> (see </w:t>
            </w:r>
            <w:r w:rsidR="001634A6" w:rsidRPr="002D141C">
              <w:rPr>
                <w:szCs w:val="22"/>
                <w:lang w:val="en-GB" w:eastAsia="ja-JP"/>
              </w:rPr>
              <w:t xml:space="preserve">TS </w:t>
            </w:r>
            <w:r w:rsidR="00632133" w:rsidRPr="002D141C">
              <w:rPr>
                <w:szCs w:val="22"/>
                <w:lang w:val="en-GB" w:eastAsia="ja-JP"/>
              </w:rPr>
              <w:t>38.214 [19], table 6.1.2.1.1-1).</w:t>
            </w:r>
          </w:p>
        </w:tc>
      </w:tr>
    </w:tbl>
    <w:p w14:paraId="44477CA0" w14:textId="77777777" w:rsidR="000B4A46" w:rsidRPr="002D141C" w:rsidRDefault="000B4A46" w:rsidP="000B4A46"/>
    <w:p w14:paraId="0584F147" w14:textId="77777777" w:rsidR="002C5D28" w:rsidRPr="002D141C" w:rsidRDefault="002C5D28" w:rsidP="002C5D28">
      <w:pPr>
        <w:pStyle w:val="Heading4"/>
        <w:rPr>
          <w:lang w:val="en-GB"/>
        </w:rPr>
      </w:pPr>
      <w:bookmarkStart w:id="4767" w:name="_Toc20426057"/>
      <w:bookmarkStart w:id="4768" w:name="_Toc29321453"/>
      <w:bookmarkStart w:id="4769" w:name="_Toc36219636"/>
      <w:bookmarkStart w:id="4770" w:name="_Toc36220312"/>
      <w:bookmarkStart w:id="4771" w:name="_Toc36513732"/>
      <w:bookmarkStart w:id="4772" w:name="_Toc46449790"/>
      <w:bookmarkStart w:id="4773" w:name="_Toc46489577"/>
      <w:bookmarkStart w:id="4774" w:name="_Toc52495411"/>
      <w:bookmarkStart w:id="4775" w:name="_Toc60781580"/>
      <w:bookmarkStart w:id="4776" w:name="_Toc139021915"/>
      <w:r w:rsidRPr="002D141C">
        <w:rPr>
          <w:lang w:val="en-GB"/>
        </w:rPr>
        <w:t>–</w:t>
      </w:r>
      <w:r w:rsidRPr="002D141C">
        <w:rPr>
          <w:lang w:val="en-GB"/>
        </w:rPr>
        <w:tab/>
      </w:r>
      <w:r w:rsidRPr="002D141C">
        <w:rPr>
          <w:i/>
          <w:lang w:val="en-GB"/>
        </w:rPr>
        <w:t>PUSCH-PowerControl</w:t>
      </w:r>
      <w:bookmarkEnd w:id="4767"/>
      <w:bookmarkEnd w:id="4768"/>
      <w:bookmarkEnd w:id="4769"/>
      <w:bookmarkEnd w:id="4770"/>
      <w:bookmarkEnd w:id="4771"/>
      <w:bookmarkEnd w:id="4772"/>
      <w:bookmarkEnd w:id="4773"/>
      <w:bookmarkEnd w:id="4774"/>
      <w:bookmarkEnd w:id="4775"/>
      <w:bookmarkEnd w:id="4776"/>
    </w:p>
    <w:p w14:paraId="5828DA87" w14:textId="77777777" w:rsidR="002C5D28" w:rsidRPr="002D141C" w:rsidRDefault="002C5D28" w:rsidP="002C5D28">
      <w:r w:rsidRPr="002D141C">
        <w:t xml:space="preserve">The IE </w:t>
      </w:r>
      <w:r w:rsidRPr="002D141C">
        <w:rPr>
          <w:i/>
        </w:rPr>
        <w:t>PUSCH-PowerControl</w:t>
      </w:r>
      <w:r w:rsidRPr="002D141C">
        <w:t xml:space="preserve"> is used to configure UE specific power control parameter for PUSCH.</w:t>
      </w:r>
    </w:p>
    <w:p w14:paraId="32544D8D" w14:textId="77777777" w:rsidR="002C5D28" w:rsidRPr="002D141C" w:rsidRDefault="002C5D28" w:rsidP="002C5D28">
      <w:pPr>
        <w:pStyle w:val="TH"/>
        <w:rPr>
          <w:lang w:val="en-GB"/>
        </w:rPr>
      </w:pPr>
      <w:r w:rsidRPr="002D141C">
        <w:rPr>
          <w:i/>
          <w:lang w:val="en-GB"/>
        </w:rPr>
        <w:t>PUSCH-PowerControl</w:t>
      </w:r>
      <w:r w:rsidRPr="002D141C">
        <w:rPr>
          <w:lang w:val="en-GB"/>
        </w:rPr>
        <w:t xml:space="preserve"> information element</w:t>
      </w:r>
    </w:p>
    <w:p w14:paraId="672FF243" w14:textId="77777777" w:rsidR="002C5D28" w:rsidRPr="002D141C" w:rsidRDefault="002C5D28" w:rsidP="002D141C">
      <w:pPr>
        <w:pStyle w:val="PL"/>
        <w:rPr>
          <w:color w:val="808080"/>
        </w:rPr>
      </w:pPr>
      <w:r w:rsidRPr="002D141C">
        <w:rPr>
          <w:color w:val="808080"/>
        </w:rPr>
        <w:t>-- ASN1START</w:t>
      </w:r>
    </w:p>
    <w:p w14:paraId="356DDE97" w14:textId="77777777" w:rsidR="002C5D28" w:rsidRPr="002D141C" w:rsidRDefault="002C5D28" w:rsidP="002D141C">
      <w:pPr>
        <w:pStyle w:val="PL"/>
        <w:rPr>
          <w:color w:val="808080"/>
        </w:rPr>
      </w:pPr>
      <w:r w:rsidRPr="002D141C">
        <w:rPr>
          <w:color w:val="808080"/>
        </w:rPr>
        <w:t>-- TAG-PUSCH-POWERCONTROL-START</w:t>
      </w:r>
    </w:p>
    <w:p w14:paraId="5301100F" w14:textId="77777777" w:rsidR="002C5D28" w:rsidRPr="002D141C" w:rsidRDefault="002C5D28" w:rsidP="002D141C">
      <w:pPr>
        <w:pStyle w:val="PL"/>
      </w:pPr>
    </w:p>
    <w:p w14:paraId="6AD1FB0B" w14:textId="77777777" w:rsidR="002C5D28" w:rsidRPr="002D141C" w:rsidRDefault="002C5D28" w:rsidP="002D141C">
      <w:pPr>
        <w:pStyle w:val="PL"/>
      </w:pPr>
      <w:r w:rsidRPr="002D141C">
        <w:t xml:space="preserve">PUSCH-PowerControl ::=              </w:t>
      </w:r>
      <w:r w:rsidRPr="002D141C">
        <w:rPr>
          <w:color w:val="993366"/>
        </w:rPr>
        <w:t>SEQUENCE</w:t>
      </w:r>
      <w:r w:rsidRPr="002D141C">
        <w:t xml:space="preserve"> {</w:t>
      </w:r>
    </w:p>
    <w:p w14:paraId="1498CEE8" w14:textId="5F6E3D10" w:rsidR="002C5D28" w:rsidRPr="002D141C" w:rsidRDefault="002C5D28" w:rsidP="002D141C">
      <w:pPr>
        <w:pStyle w:val="PL"/>
        <w:rPr>
          <w:color w:val="808080"/>
        </w:rPr>
      </w:pPr>
      <w:r w:rsidRPr="002D141C">
        <w:t xml:space="preserve">    tpc-Accumulation                    </w:t>
      </w:r>
      <w:r w:rsidRPr="002D141C">
        <w:rPr>
          <w:color w:val="993366"/>
        </w:rPr>
        <w:t>ENUMERATED</w:t>
      </w:r>
      <w:r w:rsidRPr="002D141C">
        <w:t xml:space="preserve"> { disabled }                                                 </w:t>
      </w:r>
      <w:r w:rsidRPr="002D141C">
        <w:rPr>
          <w:color w:val="993366"/>
        </w:rPr>
        <w:t>OPTIONAL</w:t>
      </w:r>
      <w:r w:rsidR="00F80BEF" w:rsidRPr="002D141C">
        <w:t xml:space="preserve">, </w:t>
      </w:r>
      <w:r w:rsidRPr="002D141C">
        <w:rPr>
          <w:color w:val="808080"/>
        </w:rPr>
        <w:t>-- Need S</w:t>
      </w:r>
    </w:p>
    <w:p w14:paraId="45466223" w14:textId="232980A1" w:rsidR="002C5D28" w:rsidRPr="002D141C" w:rsidRDefault="002C5D28" w:rsidP="002D141C">
      <w:pPr>
        <w:pStyle w:val="PL"/>
        <w:rPr>
          <w:color w:val="808080"/>
        </w:rPr>
      </w:pPr>
      <w:r w:rsidRPr="002D141C">
        <w:t xml:space="preserve">    msg3-Alpha                          Alpha                                                                   </w:t>
      </w:r>
      <w:r w:rsidRPr="002D141C">
        <w:rPr>
          <w:color w:val="993366"/>
        </w:rPr>
        <w:t>OPTIONAL</w:t>
      </w:r>
      <w:r w:rsidRPr="002D141C">
        <w:t xml:space="preserve">, </w:t>
      </w:r>
      <w:r w:rsidRPr="002D141C">
        <w:rPr>
          <w:color w:val="808080"/>
        </w:rPr>
        <w:t>-- Need S</w:t>
      </w:r>
    </w:p>
    <w:p w14:paraId="382FB9F9" w14:textId="33386002" w:rsidR="002C5D28" w:rsidRPr="002D141C" w:rsidRDefault="002C5D28" w:rsidP="002D141C">
      <w:pPr>
        <w:pStyle w:val="PL"/>
        <w:rPr>
          <w:color w:val="808080"/>
        </w:rPr>
      </w:pPr>
      <w:r w:rsidRPr="002D141C">
        <w:t xml:space="preserve">    p0-NominalWithoutGrant              </w:t>
      </w:r>
      <w:r w:rsidRPr="002D141C">
        <w:rPr>
          <w:color w:val="993366"/>
        </w:rPr>
        <w:t>INTEGER</w:t>
      </w:r>
      <w:r w:rsidRPr="002D141C">
        <w:t xml:space="preserve"> (-202..24)                                                      </w:t>
      </w:r>
      <w:r w:rsidRPr="002D141C">
        <w:rPr>
          <w:color w:val="993366"/>
        </w:rPr>
        <w:t>OPTIONAL</w:t>
      </w:r>
      <w:r w:rsidRPr="002D141C">
        <w:t xml:space="preserve">, </w:t>
      </w:r>
      <w:r w:rsidR="00F80BEF" w:rsidRPr="002D141C">
        <w:rPr>
          <w:color w:val="808080"/>
        </w:rPr>
        <w:t>-- Need M</w:t>
      </w:r>
    </w:p>
    <w:p w14:paraId="19FE5675" w14:textId="14C7FFC0" w:rsidR="002C5D28" w:rsidRPr="002D141C" w:rsidRDefault="002C5D28" w:rsidP="002D141C">
      <w:pPr>
        <w:pStyle w:val="PL"/>
        <w:rPr>
          <w:color w:val="808080"/>
        </w:rPr>
      </w:pPr>
      <w:r w:rsidRPr="002D141C">
        <w:t xml:space="preserve">    p0-AlphaSets                        </w:t>
      </w:r>
      <w:r w:rsidRPr="002D141C">
        <w:rPr>
          <w:color w:val="993366"/>
        </w:rPr>
        <w:t>SEQUENCE</w:t>
      </w:r>
      <w:r w:rsidRPr="002D141C">
        <w:t xml:space="preserve"> (</w:t>
      </w:r>
      <w:r w:rsidRPr="002D141C">
        <w:rPr>
          <w:color w:val="993366"/>
        </w:rPr>
        <w:t>SIZE</w:t>
      </w:r>
      <w:r w:rsidRPr="002D141C">
        <w:t xml:space="preserve"> (1..maxNrofP0-PUSCH-AlphaSets))</w:t>
      </w:r>
      <w:r w:rsidRPr="002D141C">
        <w:rPr>
          <w:color w:val="993366"/>
        </w:rPr>
        <w:t xml:space="preserve"> OF</w:t>
      </w:r>
      <w:r w:rsidRPr="002D141C">
        <w:t xml:space="preserve"> P0-PUSCH-AlphaSet     </w:t>
      </w:r>
      <w:r w:rsidRPr="002D141C">
        <w:rPr>
          <w:color w:val="993366"/>
        </w:rPr>
        <w:t>OPTIONAL</w:t>
      </w:r>
      <w:r w:rsidRPr="002D141C">
        <w:t xml:space="preserve">, </w:t>
      </w:r>
      <w:r w:rsidRPr="002D141C">
        <w:rPr>
          <w:color w:val="808080"/>
        </w:rPr>
        <w:t>-- Need M</w:t>
      </w:r>
    </w:p>
    <w:p w14:paraId="4D47878B" w14:textId="77777777" w:rsidR="00F95F2F" w:rsidRPr="002D141C" w:rsidRDefault="002C5D28" w:rsidP="002D141C">
      <w:pPr>
        <w:pStyle w:val="PL"/>
      </w:pPr>
      <w:r w:rsidRPr="002D141C">
        <w:t xml:space="preserve">    pathlossReferenceRSToAddModList     </w:t>
      </w:r>
      <w:r w:rsidRPr="002D141C">
        <w:rPr>
          <w:color w:val="993366"/>
        </w:rPr>
        <w:t>SEQUENCE</w:t>
      </w:r>
      <w:r w:rsidRPr="002D141C">
        <w:t xml:space="preserve"> (</w:t>
      </w:r>
      <w:r w:rsidRPr="002D141C">
        <w:rPr>
          <w:color w:val="993366"/>
        </w:rPr>
        <w:t>SIZE</w:t>
      </w:r>
      <w:r w:rsidRPr="002D141C">
        <w:t xml:space="preserve"> (1..maxNrofPUSCH-PathlossReferenceRSs))</w:t>
      </w:r>
      <w:r w:rsidRPr="002D141C">
        <w:rPr>
          <w:color w:val="993366"/>
        </w:rPr>
        <w:t xml:space="preserve"> OF</w:t>
      </w:r>
      <w:r w:rsidRPr="002D141C">
        <w:t xml:space="preserve"> PUSCH-PathlossReferenceRS</w:t>
      </w:r>
    </w:p>
    <w:p w14:paraId="4C27AC72" w14:textId="57AB261D" w:rsidR="002C5D28" w:rsidRPr="002D141C" w:rsidRDefault="002C5D28" w:rsidP="002D141C">
      <w:pPr>
        <w:pStyle w:val="PL"/>
        <w:rPr>
          <w:color w:val="808080"/>
        </w:rPr>
      </w:pPr>
      <w:r w:rsidRPr="002D141C">
        <w:t xml:space="preserve">                                                                                                                </w:t>
      </w:r>
      <w:r w:rsidRPr="002D141C">
        <w:rPr>
          <w:color w:val="993366"/>
        </w:rPr>
        <w:t>OPTIONAL</w:t>
      </w:r>
      <w:r w:rsidR="00F80BEF" w:rsidRPr="002D141C">
        <w:t xml:space="preserve">, </w:t>
      </w:r>
      <w:r w:rsidRPr="002D141C">
        <w:rPr>
          <w:color w:val="808080"/>
        </w:rPr>
        <w:t>-- Need N</w:t>
      </w:r>
    </w:p>
    <w:p w14:paraId="290F8029" w14:textId="77777777" w:rsidR="00F95F2F" w:rsidRPr="002D141C" w:rsidRDefault="002C5D28" w:rsidP="002D141C">
      <w:pPr>
        <w:pStyle w:val="PL"/>
      </w:pPr>
      <w:r w:rsidRPr="002D141C">
        <w:t xml:space="preserve">    pathlossReferenceRSToReleaseList    </w:t>
      </w:r>
      <w:r w:rsidRPr="002D141C">
        <w:rPr>
          <w:color w:val="993366"/>
        </w:rPr>
        <w:t>SEQUENCE</w:t>
      </w:r>
      <w:r w:rsidRPr="002D141C">
        <w:t xml:space="preserve"> (</w:t>
      </w:r>
      <w:r w:rsidRPr="002D141C">
        <w:rPr>
          <w:color w:val="993366"/>
        </w:rPr>
        <w:t>SIZE</w:t>
      </w:r>
      <w:r w:rsidRPr="002D141C">
        <w:t xml:space="preserve"> (1..maxNrofPUSCH-PathlossReferenceRSs))</w:t>
      </w:r>
      <w:r w:rsidRPr="002D141C">
        <w:rPr>
          <w:color w:val="993366"/>
        </w:rPr>
        <w:t xml:space="preserve"> OF</w:t>
      </w:r>
      <w:r w:rsidRPr="002D141C">
        <w:t xml:space="preserve"> PUSCH-PathlossReferenceRS-Id</w:t>
      </w:r>
    </w:p>
    <w:p w14:paraId="52B46A34" w14:textId="5BE21DAB" w:rsidR="002C5D28" w:rsidRPr="002D141C" w:rsidRDefault="002C5D28" w:rsidP="002D141C">
      <w:pPr>
        <w:pStyle w:val="PL"/>
        <w:rPr>
          <w:color w:val="808080"/>
        </w:rPr>
      </w:pPr>
      <w:r w:rsidRPr="002D141C">
        <w:t xml:space="preserve">                                                                                                                </w:t>
      </w:r>
      <w:r w:rsidRPr="002D141C">
        <w:rPr>
          <w:color w:val="993366"/>
        </w:rPr>
        <w:t>OPTIONAL</w:t>
      </w:r>
      <w:r w:rsidRPr="002D141C">
        <w:t xml:space="preserve">,  </w:t>
      </w:r>
      <w:r w:rsidRPr="002D141C">
        <w:rPr>
          <w:color w:val="808080"/>
        </w:rPr>
        <w:t>-- Need N</w:t>
      </w:r>
    </w:p>
    <w:p w14:paraId="6E5B2767" w14:textId="0C9921FC" w:rsidR="002C5D28" w:rsidRPr="002D141C" w:rsidRDefault="002C5D28" w:rsidP="002D141C">
      <w:pPr>
        <w:pStyle w:val="PL"/>
        <w:rPr>
          <w:color w:val="808080"/>
        </w:rPr>
      </w:pPr>
      <w:r w:rsidRPr="002D141C">
        <w:t xml:space="preserve">    twoPUSCH-PC-AdjustmentStates        </w:t>
      </w:r>
      <w:r w:rsidRPr="002D141C">
        <w:rPr>
          <w:color w:val="993366"/>
        </w:rPr>
        <w:t>ENUMERATED</w:t>
      </w:r>
      <w:r w:rsidRPr="002D141C">
        <w:t xml:space="preserve"> {twoStates}                                                  </w:t>
      </w:r>
      <w:r w:rsidRPr="002D141C">
        <w:rPr>
          <w:color w:val="993366"/>
        </w:rPr>
        <w:t>OPTIONAL</w:t>
      </w:r>
      <w:r w:rsidRPr="002D141C">
        <w:t xml:space="preserve">, </w:t>
      </w:r>
      <w:r w:rsidRPr="002D141C">
        <w:rPr>
          <w:color w:val="808080"/>
        </w:rPr>
        <w:t>-- Need S</w:t>
      </w:r>
    </w:p>
    <w:p w14:paraId="3A038471" w14:textId="69B9737F" w:rsidR="002C5D28" w:rsidRPr="002D141C" w:rsidRDefault="002C5D28" w:rsidP="002D141C">
      <w:pPr>
        <w:pStyle w:val="PL"/>
        <w:rPr>
          <w:color w:val="808080"/>
        </w:rPr>
      </w:pPr>
      <w:r w:rsidRPr="002D141C">
        <w:t xml:space="preserve">    deltaMCS                            </w:t>
      </w:r>
      <w:r w:rsidRPr="002D141C">
        <w:rPr>
          <w:color w:val="993366"/>
        </w:rPr>
        <w:t>ENUMERATED</w:t>
      </w:r>
      <w:r w:rsidRPr="002D141C">
        <w:t xml:space="preserve"> {enabled}                                                    </w:t>
      </w:r>
      <w:r w:rsidRPr="002D141C">
        <w:rPr>
          <w:color w:val="993366"/>
        </w:rPr>
        <w:t>OPTIONAL</w:t>
      </w:r>
      <w:r w:rsidRPr="002D141C">
        <w:t xml:space="preserve">, </w:t>
      </w:r>
      <w:r w:rsidRPr="002D141C">
        <w:rPr>
          <w:color w:val="808080"/>
        </w:rPr>
        <w:t>-- Need S</w:t>
      </w:r>
    </w:p>
    <w:p w14:paraId="0AC7B661" w14:textId="73C48E16" w:rsidR="00E96A66" w:rsidRPr="002D141C" w:rsidRDefault="002C5D28" w:rsidP="002D141C">
      <w:pPr>
        <w:pStyle w:val="PL"/>
      </w:pPr>
      <w:r w:rsidRPr="002D141C">
        <w:t xml:space="preserve">    sri-PUSCH-MappingToAddModList       </w:t>
      </w:r>
      <w:r w:rsidRPr="002D141C">
        <w:rPr>
          <w:color w:val="993366"/>
        </w:rPr>
        <w:t>SEQUENCE</w:t>
      </w:r>
      <w:r w:rsidRPr="002D141C">
        <w:t xml:space="preserve"> (</w:t>
      </w:r>
      <w:r w:rsidRPr="002D141C">
        <w:rPr>
          <w:color w:val="993366"/>
        </w:rPr>
        <w:t>SIZE</w:t>
      </w:r>
      <w:r w:rsidRPr="002D141C">
        <w:t xml:space="preserve"> (1..maxNrofSRI-PUSCH-Mappings))</w:t>
      </w:r>
      <w:r w:rsidRPr="002D141C">
        <w:rPr>
          <w:color w:val="993366"/>
        </w:rPr>
        <w:t xml:space="preserve"> OF</w:t>
      </w:r>
      <w:r w:rsidRPr="002D141C">
        <w:t xml:space="preserve"> SRI-PUSCH-PowerControl</w:t>
      </w:r>
    </w:p>
    <w:p w14:paraId="33FCBDCA" w14:textId="771F1A75" w:rsidR="002C5D28" w:rsidRPr="002D141C" w:rsidRDefault="00E96A66"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36AE5FFE" w14:textId="51BE5AFB" w:rsidR="00E96A66" w:rsidRPr="002D141C" w:rsidRDefault="002C5D28" w:rsidP="002D141C">
      <w:pPr>
        <w:pStyle w:val="PL"/>
      </w:pPr>
      <w:r w:rsidRPr="002D141C">
        <w:t xml:space="preserve">    sri-PUSCH-MappingToReleaseList      </w:t>
      </w:r>
      <w:r w:rsidRPr="002D141C">
        <w:rPr>
          <w:color w:val="993366"/>
        </w:rPr>
        <w:t>SEQUENCE</w:t>
      </w:r>
      <w:r w:rsidRPr="002D141C">
        <w:t xml:space="preserve"> (</w:t>
      </w:r>
      <w:r w:rsidRPr="002D141C">
        <w:rPr>
          <w:color w:val="993366"/>
        </w:rPr>
        <w:t>SIZE</w:t>
      </w:r>
      <w:r w:rsidRPr="002D141C">
        <w:t xml:space="preserve"> (1..maxNrofSRI-PUSCH-Mappings))</w:t>
      </w:r>
      <w:r w:rsidRPr="002D141C">
        <w:rPr>
          <w:color w:val="993366"/>
        </w:rPr>
        <w:t xml:space="preserve"> OF</w:t>
      </w:r>
      <w:r w:rsidRPr="002D141C">
        <w:t xml:space="preserve"> SRI-PUSCH-PowerControlId</w:t>
      </w:r>
    </w:p>
    <w:p w14:paraId="0209C6F4" w14:textId="672A3FD8" w:rsidR="002C5D28" w:rsidRPr="002D141C" w:rsidRDefault="00E96A66"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4C222694" w14:textId="77777777" w:rsidR="002C5D28" w:rsidRPr="002D141C" w:rsidRDefault="002C5D28" w:rsidP="002D141C">
      <w:pPr>
        <w:pStyle w:val="PL"/>
      </w:pPr>
      <w:r w:rsidRPr="002D141C">
        <w:t>}</w:t>
      </w:r>
    </w:p>
    <w:p w14:paraId="552ECE7D" w14:textId="77777777" w:rsidR="002C5D28" w:rsidRPr="002D141C" w:rsidRDefault="002C5D28" w:rsidP="002D141C">
      <w:pPr>
        <w:pStyle w:val="PL"/>
      </w:pPr>
    </w:p>
    <w:p w14:paraId="7FB47044" w14:textId="77777777" w:rsidR="002C5D28" w:rsidRPr="002D141C" w:rsidRDefault="002C5D28" w:rsidP="002D141C">
      <w:pPr>
        <w:pStyle w:val="PL"/>
      </w:pPr>
      <w:r w:rsidRPr="002D141C">
        <w:t xml:space="preserve">P0-PUSCH-AlphaSet ::=               </w:t>
      </w:r>
      <w:r w:rsidRPr="002D141C">
        <w:rPr>
          <w:color w:val="993366"/>
        </w:rPr>
        <w:t>SEQUENCE</w:t>
      </w:r>
      <w:r w:rsidRPr="002D141C">
        <w:t xml:space="preserve"> {</w:t>
      </w:r>
    </w:p>
    <w:p w14:paraId="4843DF42" w14:textId="77777777" w:rsidR="002C5D28" w:rsidRPr="002D141C" w:rsidRDefault="002C5D28" w:rsidP="002D141C">
      <w:pPr>
        <w:pStyle w:val="PL"/>
      </w:pPr>
      <w:r w:rsidRPr="002D141C">
        <w:t xml:space="preserve">    p0-PUSCH-AlphaSetId                 P0-PUSCH-AlphaSetId,</w:t>
      </w:r>
    </w:p>
    <w:p w14:paraId="6ED8B8DF" w14:textId="0EB53730" w:rsidR="002C5D28" w:rsidRPr="002D141C" w:rsidRDefault="002C5D28" w:rsidP="002D141C">
      <w:pPr>
        <w:pStyle w:val="PL"/>
        <w:rPr>
          <w:color w:val="808080"/>
        </w:rPr>
      </w:pPr>
      <w:r w:rsidRPr="002D141C">
        <w:t xml:space="preserve">    p0                                  </w:t>
      </w:r>
      <w:r w:rsidRPr="002D141C">
        <w:rPr>
          <w:color w:val="993366"/>
        </w:rPr>
        <w:t>INTEGER</w:t>
      </w:r>
      <w:r w:rsidRPr="002D141C">
        <w:t xml:space="preserve"> (-16..15)                                                       </w:t>
      </w:r>
      <w:r w:rsidRPr="002D141C">
        <w:rPr>
          <w:color w:val="993366"/>
        </w:rPr>
        <w:t>OPTIONAL</w:t>
      </w:r>
      <w:r w:rsidRPr="002D141C">
        <w:t xml:space="preserve">, </w:t>
      </w:r>
      <w:r w:rsidRPr="002D141C">
        <w:rPr>
          <w:color w:val="808080"/>
        </w:rPr>
        <w:t>-- Need S</w:t>
      </w:r>
    </w:p>
    <w:p w14:paraId="0B39314F" w14:textId="5912E468" w:rsidR="002C5D28" w:rsidRPr="002D141C" w:rsidRDefault="002C5D28" w:rsidP="002D141C">
      <w:pPr>
        <w:pStyle w:val="PL"/>
        <w:rPr>
          <w:color w:val="808080"/>
        </w:rPr>
      </w:pPr>
      <w:r w:rsidRPr="002D141C">
        <w:t xml:space="preserve">    alpha                               Alpha                                                                   </w:t>
      </w:r>
      <w:r w:rsidRPr="002D141C">
        <w:rPr>
          <w:color w:val="993366"/>
        </w:rPr>
        <w:t>OPTIONAL</w:t>
      </w:r>
      <w:r w:rsidRPr="002D141C">
        <w:t xml:space="preserve">  </w:t>
      </w:r>
      <w:r w:rsidRPr="002D141C">
        <w:rPr>
          <w:color w:val="808080"/>
        </w:rPr>
        <w:t>-- Need S</w:t>
      </w:r>
    </w:p>
    <w:p w14:paraId="2C256590" w14:textId="77777777" w:rsidR="002C5D28" w:rsidRPr="002D141C" w:rsidRDefault="002C5D28" w:rsidP="002D141C">
      <w:pPr>
        <w:pStyle w:val="PL"/>
      </w:pPr>
      <w:r w:rsidRPr="002D141C">
        <w:t>}</w:t>
      </w:r>
    </w:p>
    <w:p w14:paraId="31B61231" w14:textId="77777777" w:rsidR="002C5D28" w:rsidRPr="002D141C" w:rsidRDefault="002C5D28" w:rsidP="002D141C">
      <w:pPr>
        <w:pStyle w:val="PL"/>
      </w:pPr>
    </w:p>
    <w:p w14:paraId="30E4A337" w14:textId="77777777" w:rsidR="002C5D28" w:rsidRPr="002D141C" w:rsidRDefault="002C5D28" w:rsidP="002D141C">
      <w:pPr>
        <w:pStyle w:val="PL"/>
      </w:pPr>
      <w:r w:rsidRPr="002D141C">
        <w:t xml:space="preserve">P0-PUSCH-AlphaSetId ::=             </w:t>
      </w:r>
      <w:r w:rsidRPr="002D141C">
        <w:rPr>
          <w:color w:val="993366"/>
        </w:rPr>
        <w:t>INTEGER</w:t>
      </w:r>
      <w:r w:rsidRPr="002D141C">
        <w:t xml:space="preserve"> (0..maxNrofP0-PUSCH-AlphaSets-1)</w:t>
      </w:r>
    </w:p>
    <w:p w14:paraId="4E563E69" w14:textId="77777777" w:rsidR="002C5D28" w:rsidRPr="002D141C" w:rsidRDefault="002C5D28" w:rsidP="002D141C">
      <w:pPr>
        <w:pStyle w:val="PL"/>
      </w:pPr>
    </w:p>
    <w:p w14:paraId="5DA51C48" w14:textId="77777777" w:rsidR="002C5D28" w:rsidRPr="002D141C" w:rsidRDefault="002C5D28" w:rsidP="002D141C">
      <w:pPr>
        <w:pStyle w:val="PL"/>
      </w:pPr>
      <w:r w:rsidRPr="002D141C">
        <w:t xml:space="preserve">PUSCH-PathlossReferenceRS ::=       </w:t>
      </w:r>
      <w:r w:rsidRPr="002D141C">
        <w:rPr>
          <w:color w:val="993366"/>
        </w:rPr>
        <w:t>SEQUENCE</w:t>
      </w:r>
      <w:r w:rsidRPr="002D141C">
        <w:t xml:space="preserve"> {</w:t>
      </w:r>
    </w:p>
    <w:p w14:paraId="223AE3B4" w14:textId="77777777" w:rsidR="002C5D28" w:rsidRPr="002D141C" w:rsidRDefault="002C5D28" w:rsidP="002D141C">
      <w:pPr>
        <w:pStyle w:val="PL"/>
      </w:pPr>
      <w:r w:rsidRPr="002D141C">
        <w:t xml:space="preserve">    pusch-PathlossReferenceRS-Id        PUSCH-PathlossReferenceRS-Id,</w:t>
      </w:r>
    </w:p>
    <w:p w14:paraId="483E394C" w14:textId="77777777" w:rsidR="002C5D28" w:rsidRPr="002D141C" w:rsidRDefault="002C5D28" w:rsidP="002D141C">
      <w:pPr>
        <w:pStyle w:val="PL"/>
      </w:pPr>
      <w:r w:rsidRPr="002D141C">
        <w:t xml:space="preserve">    referenceSignal                     </w:t>
      </w:r>
      <w:r w:rsidRPr="002D141C">
        <w:rPr>
          <w:color w:val="993366"/>
        </w:rPr>
        <w:t>CHOICE</w:t>
      </w:r>
      <w:r w:rsidRPr="002D141C">
        <w:t xml:space="preserve"> {</w:t>
      </w:r>
    </w:p>
    <w:p w14:paraId="1628E856" w14:textId="77777777" w:rsidR="002C5D28" w:rsidRPr="002D141C" w:rsidRDefault="002C5D28" w:rsidP="002D141C">
      <w:pPr>
        <w:pStyle w:val="PL"/>
      </w:pPr>
      <w:r w:rsidRPr="002D141C">
        <w:t xml:space="preserve">        ssb-Index                           SSB-Index,</w:t>
      </w:r>
    </w:p>
    <w:p w14:paraId="3A65E8E9" w14:textId="77777777" w:rsidR="002C5D28" w:rsidRPr="002D141C" w:rsidRDefault="002C5D28" w:rsidP="002D141C">
      <w:pPr>
        <w:pStyle w:val="PL"/>
      </w:pPr>
      <w:r w:rsidRPr="002D141C">
        <w:t xml:space="preserve">        csi-RS-Index                        NZP-CSI-RS-ResourceId</w:t>
      </w:r>
    </w:p>
    <w:p w14:paraId="72A4F8ED" w14:textId="77777777" w:rsidR="002C5D28" w:rsidRPr="002D141C" w:rsidRDefault="002C5D28" w:rsidP="002D141C">
      <w:pPr>
        <w:pStyle w:val="PL"/>
      </w:pPr>
      <w:r w:rsidRPr="002D141C">
        <w:t xml:space="preserve">    }</w:t>
      </w:r>
    </w:p>
    <w:p w14:paraId="3DEE8479" w14:textId="77777777" w:rsidR="002C5D28" w:rsidRPr="002D141C" w:rsidRDefault="002C5D28" w:rsidP="002D141C">
      <w:pPr>
        <w:pStyle w:val="PL"/>
      </w:pPr>
      <w:r w:rsidRPr="002D141C">
        <w:t>}</w:t>
      </w:r>
    </w:p>
    <w:p w14:paraId="025CF0D9" w14:textId="77777777" w:rsidR="002C5D28" w:rsidRPr="002D141C" w:rsidRDefault="002C5D28" w:rsidP="002D141C">
      <w:pPr>
        <w:pStyle w:val="PL"/>
      </w:pPr>
    </w:p>
    <w:p w14:paraId="429074F9" w14:textId="77777777" w:rsidR="002C5D28" w:rsidRPr="002D141C" w:rsidRDefault="002C5D28" w:rsidP="002D141C">
      <w:pPr>
        <w:pStyle w:val="PL"/>
      </w:pPr>
      <w:r w:rsidRPr="002D141C">
        <w:t xml:space="preserve">PUSCH-PathlossReferenceRS-Id ::=    </w:t>
      </w:r>
      <w:r w:rsidRPr="002D141C">
        <w:rPr>
          <w:color w:val="993366"/>
        </w:rPr>
        <w:t>INTEGER</w:t>
      </w:r>
      <w:r w:rsidRPr="002D141C">
        <w:t xml:space="preserve"> (0..maxNrofPUSCH-PathlossReferenceRSs-1)</w:t>
      </w:r>
    </w:p>
    <w:p w14:paraId="3AE43A85" w14:textId="77777777" w:rsidR="002C5D28" w:rsidRPr="002D141C" w:rsidRDefault="002C5D28" w:rsidP="002D141C">
      <w:pPr>
        <w:pStyle w:val="PL"/>
      </w:pPr>
    </w:p>
    <w:p w14:paraId="60A5C46D" w14:textId="77777777" w:rsidR="002C5D28" w:rsidRPr="002D141C" w:rsidRDefault="002C5D28" w:rsidP="002D141C">
      <w:pPr>
        <w:pStyle w:val="PL"/>
      </w:pPr>
    </w:p>
    <w:p w14:paraId="526D67B5" w14:textId="77777777" w:rsidR="002C5D28" w:rsidRPr="002D141C" w:rsidRDefault="002C5D28" w:rsidP="002D141C">
      <w:pPr>
        <w:pStyle w:val="PL"/>
      </w:pPr>
      <w:r w:rsidRPr="002D141C">
        <w:t xml:space="preserve">SRI-PUSCH-PowerControl ::=          </w:t>
      </w:r>
      <w:r w:rsidRPr="002D141C">
        <w:rPr>
          <w:color w:val="993366"/>
        </w:rPr>
        <w:t>SEQUENCE</w:t>
      </w:r>
      <w:r w:rsidRPr="002D141C">
        <w:t xml:space="preserve"> {</w:t>
      </w:r>
    </w:p>
    <w:p w14:paraId="4A3069FD" w14:textId="77777777" w:rsidR="002C5D28" w:rsidRPr="002D141C" w:rsidRDefault="002C5D28" w:rsidP="002D141C">
      <w:pPr>
        <w:pStyle w:val="PL"/>
      </w:pPr>
      <w:r w:rsidRPr="002D141C">
        <w:t xml:space="preserve">    sri-PUSCH-PowerControlId            SRI-PUSCH-PowerControlId,</w:t>
      </w:r>
    </w:p>
    <w:p w14:paraId="3E5EE394" w14:textId="77777777" w:rsidR="002C5D28" w:rsidRPr="002D141C" w:rsidRDefault="002C5D28" w:rsidP="002D141C">
      <w:pPr>
        <w:pStyle w:val="PL"/>
      </w:pPr>
      <w:r w:rsidRPr="002D141C">
        <w:t xml:space="preserve">    sri-PUSCH-PathlossReferenceRS-Id    PUSCH-PathlossReferenceRS-Id,</w:t>
      </w:r>
    </w:p>
    <w:p w14:paraId="594D8858" w14:textId="77777777" w:rsidR="002C5D28" w:rsidRPr="002D141C" w:rsidRDefault="002C5D28" w:rsidP="002D141C">
      <w:pPr>
        <w:pStyle w:val="PL"/>
      </w:pPr>
      <w:r w:rsidRPr="002D141C">
        <w:t xml:space="preserve">    sri-P0-PUSCH-AlphaSetId             P0-PUSCH-AlphaSetId,</w:t>
      </w:r>
    </w:p>
    <w:p w14:paraId="0E74812C" w14:textId="77777777" w:rsidR="002C5D28" w:rsidRPr="002D141C" w:rsidRDefault="002C5D28" w:rsidP="002D141C">
      <w:pPr>
        <w:pStyle w:val="PL"/>
      </w:pPr>
      <w:r w:rsidRPr="002D141C">
        <w:t xml:space="preserve">    sri-PUSCH-ClosedLoopIndex           </w:t>
      </w:r>
      <w:r w:rsidRPr="002D141C">
        <w:rPr>
          <w:color w:val="993366"/>
        </w:rPr>
        <w:t>ENUMERATED</w:t>
      </w:r>
      <w:r w:rsidRPr="002D141C">
        <w:t xml:space="preserve"> { i0, i1 }</w:t>
      </w:r>
    </w:p>
    <w:p w14:paraId="268C295C" w14:textId="77777777" w:rsidR="002C5D28" w:rsidRPr="002D141C" w:rsidRDefault="002C5D28" w:rsidP="002D141C">
      <w:pPr>
        <w:pStyle w:val="PL"/>
      </w:pPr>
      <w:r w:rsidRPr="002D141C">
        <w:t>}</w:t>
      </w:r>
    </w:p>
    <w:p w14:paraId="6A1B86FC" w14:textId="77777777" w:rsidR="002C5D28" w:rsidRPr="002D141C" w:rsidRDefault="002C5D28" w:rsidP="002D141C">
      <w:pPr>
        <w:pStyle w:val="PL"/>
      </w:pPr>
    </w:p>
    <w:p w14:paraId="3D166636" w14:textId="77777777" w:rsidR="002C5D28" w:rsidRPr="002D141C" w:rsidRDefault="002C5D28" w:rsidP="002D141C">
      <w:pPr>
        <w:pStyle w:val="PL"/>
      </w:pPr>
      <w:r w:rsidRPr="002D141C">
        <w:t xml:space="preserve">SRI-PUSCH-PowerControlId ::=        </w:t>
      </w:r>
      <w:r w:rsidRPr="002D141C">
        <w:rPr>
          <w:color w:val="993366"/>
        </w:rPr>
        <w:t>INTEGER</w:t>
      </w:r>
      <w:r w:rsidRPr="002D141C">
        <w:t xml:space="preserve"> (0..maxNrofSRI-PUSCH-Mappings-1)</w:t>
      </w:r>
    </w:p>
    <w:p w14:paraId="1F5BF857" w14:textId="77777777" w:rsidR="002C5D28" w:rsidRPr="002D141C" w:rsidRDefault="002C5D28" w:rsidP="002D141C">
      <w:pPr>
        <w:pStyle w:val="PL"/>
      </w:pPr>
    </w:p>
    <w:p w14:paraId="4CB4B3A4" w14:textId="77777777" w:rsidR="002C5D28" w:rsidRPr="002D141C" w:rsidRDefault="002C5D28" w:rsidP="002D141C">
      <w:pPr>
        <w:pStyle w:val="PL"/>
        <w:rPr>
          <w:color w:val="808080"/>
        </w:rPr>
      </w:pPr>
      <w:r w:rsidRPr="002D141C">
        <w:rPr>
          <w:color w:val="808080"/>
        </w:rPr>
        <w:t>-- TAG-PUSCH-POWERCONTROL-STOP</w:t>
      </w:r>
    </w:p>
    <w:p w14:paraId="4B5C6AE7" w14:textId="77777777" w:rsidR="002C5D28" w:rsidRPr="002D141C" w:rsidRDefault="002C5D28" w:rsidP="002D141C">
      <w:pPr>
        <w:pStyle w:val="PL"/>
        <w:rPr>
          <w:color w:val="808080"/>
        </w:rPr>
      </w:pPr>
      <w:r w:rsidRPr="002D141C">
        <w:rPr>
          <w:color w:val="808080"/>
        </w:rPr>
        <w:t>-- ASN1STOP</w:t>
      </w:r>
    </w:p>
    <w:p w14:paraId="337DEEF8" w14:textId="77777777" w:rsidR="002C5D28" w:rsidRPr="002D141C" w:rsidRDefault="002C5D28" w:rsidP="002C5D28">
      <w:bookmarkStart w:id="4777" w:name="MCCQCTEMPBM_0000018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BB1759A" w14:textId="77777777" w:rsidTr="006D357F">
        <w:tc>
          <w:tcPr>
            <w:tcW w:w="14173" w:type="dxa"/>
            <w:shd w:val="clear" w:color="auto" w:fill="auto"/>
          </w:tcPr>
          <w:bookmarkEnd w:id="4777"/>
          <w:p w14:paraId="2694208D" w14:textId="77777777" w:rsidR="002C5D28" w:rsidRPr="002D141C" w:rsidRDefault="002C5D28" w:rsidP="00F43D0B">
            <w:pPr>
              <w:pStyle w:val="TAH"/>
              <w:rPr>
                <w:szCs w:val="22"/>
                <w:lang w:val="en-GB" w:eastAsia="ja-JP"/>
              </w:rPr>
            </w:pPr>
            <w:r w:rsidRPr="002D141C">
              <w:rPr>
                <w:i/>
                <w:szCs w:val="22"/>
                <w:lang w:val="en-GB" w:eastAsia="ja-JP"/>
              </w:rPr>
              <w:t xml:space="preserve">P0-PUSCH-AlphaSet </w:t>
            </w:r>
            <w:r w:rsidRPr="002D141C">
              <w:rPr>
                <w:szCs w:val="22"/>
                <w:lang w:val="en-GB" w:eastAsia="ja-JP"/>
              </w:rPr>
              <w:t>field descriptions</w:t>
            </w:r>
          </w:p>
        </w:tc>
      </w:tr>
      <w:tr w:rsidR="001C4F8B" w:rsidRPr="002D141C" w14:paraId="3EED1D88" w14:textId="77777777" w:rsidTr="006D357F">
        <w:tc>
          <w:tcPr>
            <w:tcW w:w="14173" w:type="dxa"/>
            <w:shd w:val="clear" w:color="auto" w:fill="auto"/>
          </w:tcPr>
          <w:p w14:paraId="01F94727" w14:textId="77777777" w:rsidR="002C5D28" w:rsidRPr="002D141C" w:rsidRDefault="002C5D28" w:rsidP="00F43D0B">
            <w:pPr>
              <w:pStyle w:val="TAL"/>
              <w:rPr>
                <w:szCs w:val="22"/>
                <w:lang w:val="en-GB" w:eastAsia="ja-JP"/>
              </w:rPr>
            </w:pPr>
            <w:r w:rsidRPr="002D141C">
              <w:rPr>
                <w:b/>
                <w:i/>
                <w:szCs w:val="22"/>
                <w:lang w:val="en-GB" w:eastAsia="ja-JP"/>
              </w:rPr>
              <w:t>alpha</w:t>
            </w:r>
          </w:p>
          <w:p w14:paraId="532B4B1B" w14:textId="5C49403D" w:rsidR="002C5D28" w:rsidRPr="002D141C" w:rsidRDefault="002C5D28" w:rsidP="00F43D0B">
            <w:pPr>
              <w:pStyle w:val="TAL"/>
              <w:rPr>
                <w:szCs w:val="22"/>
                <w:lang w:val="en-GB" w:eastAsia="ja-JP"/>
              </w:rPr>
            </w:pPr>
            <w:r w:rsidRPr="002D141C">
              <w:rPr>
                <w:szCs w:val="22"/>
                <w:lang w:val="en-GB" w:eastAsia="ja-JP"/>
              </w:rPr>
              <w:t xml:space="preserve">alpha value for PUSCH with grant (except msg3)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r w:rsidRPr="002D141C">
              <w:rPr>
                <w:szCs w:val="22"/>
                <w:lang w:val="en-GB" w:eastAsia="ja-JP"/>
              </w:rPr>
              <w:t xml:space="preserve"> When the field is absent the UE applies the value 1</w:t>
            </w:r>
            <w:r w:rsidR="00637CE7" w:rsidRPr="002D141C">
              <w:rPr>
                <w:szCs w:val="22"/>
                <w:lang w:val="en-GB" w:eastAsia="ja-JP"/>
              </w:rPr>
              <w:t>.</w:t>
            </w:r>
          </w:p>
        </w:tc>
      </w:tr>
      <w:tr w:rsidR="002C5D28" w:rsidRPr="002D141C" w14:paraId="5761DC03" w14:textId="77777777" w:rsidTr="006D357F">
        <w:tc>
          <w:tcPr>
            <w:tcW w:w="14173" w:type="dxa"/>
            <w:shd w:val="clear" w:color="auto" w:fill="auto"/>
          </w:tcPr>
          <w:p w14:paraId="2992C944" w14:textId="77777777" w:rsidR="002C5D28" w:rsidRPr="002D141C" w:rsidRDefault="002C5D28" w:rsidP="00F43D0B">
            <w:pPr>
              <w:pStyle w:val="TAL"/>
              <w:rPr>
                <w:szCs w:val="22"/>
                <w:lang w:val="en-GB" w:eastAsia="ja-JP"/>
              </w:rPr>
            </w:pPr>
            <w:r w:rsidRPr="002D141C">
              <w:rPr>
                <w:b/>
                <w:i/>
                <w:szCs w:val="22"/>
                <w:lang w:val="en-GB" w:eastAsia="ja-JP"/>
              </w:rPr>
              <w:t>p0</w:t>
            </w:r>
          </w:p>
          <w:p w14:paraId="7F400DE4" w14:textId="26A92415" w:rsidR="002C5D28" w:rsidRPr="002D141C" w:rsidRDefault="002C5D28" w:rsidP="003E44DB">
            <w:pPr>
              <w:pStyle w:val="TAL"/>
              <w:rPr>
                <w:szCs w:val="22"/>
                <w:lang w:val="en-GB" w:eastAsia="ja-JP"/>
              </w:rPr>
            </w:pPr>
            <w:r w:rsidRPr="002D141C">
              <w:rPr>
                <w:szCs w:val="22"/>
                <w:lang w:val="en-GB" w:eastAsia="ja-JP"/>
              </w:rPr>
              <w:t xml:space="preserve">P0 value for PUSCH with grant (except msg3) in steps of 1dB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 When the field is absent the UE applies the value 0.</w:t>
            </w:r>
          </w:p>
        </w:tc>
      </w:tr>
    </w:tbl>
    <w:p w14:paraId="6042466A" w14:textId="77777777" w:rsidR="002C5D28" w:rsidRPr="002D141C" w:rsidRDefault="002C5D28" w:rsidP="002C5D28">
      <w:bookmarkStart w:id="4778" w:name="MCCQCTEMPBM_0000018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6EF6A0F" w14:textId="77777777" w:rsidTr="006D357F">
        <w:tc>
          <w:tcPr>
            <w:tcW w:w="14507" w:type="dxa"/>
            <w:shd w:val="clear" w:color="auto" w:fill="auto"/>
          </w:tcPr>
          <w:bookmarkEnd w:id="4778"/>
          <w:p w14:paraId="69943CDA" w14:textId="77777777" w:rsidR="002C5D28" w:rsidRPr="002D141C" w:rsidRDefault="002C5D28" w:rsidP="00F43D0B">
            <w:pPr>
              <w:pStyle w:val="TAH"/>
              <w:rPr>
                <w:szCs w:val="22"/>
                <w:lang w:val="en-GB" w:eastAsia="ja-JP"/>
              </w:rPr>
            </w:pPr>
            <w:r w:rsidRPr="002D141C">
              <w:rPr>
                <w:i/>
                <w:szCs w:val="22"/>
                <w:lang w:val="en-GB" w:eastAsia="ja-JP"/>
              </w:rPr>
              <w:t xml:space="preserve">PUSCH-PowerControl </w:t>
            </w:r>
            <w:r w:rsidRPr="002D141C">
              <w:rPr>
                <w:szCs w:val="22"/>
                <w:lang w:val="en-GB" w:eastAsia="ja-JP"/>
              </w:rPr>
              <w:t>field descriptions</w:t>
            </w:r>
          </w:p>
        </w:tc>
      </w:tr>
      <w:tr w:rsidR="001C4F8B" w:rsidRPr="002D141C" w14:paraId="24247C80" w14:textId="77777777" w:rsidTr="006D357F">
        <w:tc>
          <w:tcPr>
            <w:tcW w:w="14507" w:type="dxa"/>
            <w:shd w:val="clear" w:color="auto" w:fill="auto"/>
          </w:tcPr>
          <w:p w14:paraId="59C4ACBF" w14:textId="77777777" w:rsidR="002C5D28" w:rsidRPr="002D141C" w:rsidRDefault="002C5D28" w:rsidP="00F43D0B">
            <w:pPr>
              <w:pStyle w:val="TAL"/>
              <w:rPr>
                <w:szCs w:val="22"/>
                <w:lang w:val="en-GB" w:eastAsia="ja-JP"/>
              </w:rPr>
            </w:pPr>
            <w:r w:rsidRPr="002D141C">
              <w:rPr>
                <w:b/>
                <w:i/>
                <w:szCs w:val="22"/>
                <w:lang w:val="en-GB" w:eastAsia="ja-JP"/>
              </w:rPr>
              <w:t>deltaMCS</w:t>
            </w:r>
          </w:p>
          <w:p w14:paraId="6923F96B" w14:textId="475FD327" w:rsidR="002C5D28" w:rsidRPr="002D141C" w:rsidRDefault="002C5D28" w:rsidP="003E44DB">
            <w:pPr>
              <w:pStyle w:val="TAL"/>
              <w:rPr>
                <w:szCs w:val="22"/>
                <w:lang w:val="en-GB" w:eastAsia="ja-JP"/>
              </w:rPr>
            </w:pPr>
            <w:r w:rsidRPr="002D141C">
              <w:rPr>
                <w:szCs w:val="22"/>
                <w:lang w:val="en-GB" w:eastAsia="ja-JP"/>
              </w:rPr>
              <w:t xml:space="preserve">Indicates whether to apply delta MCS. When the field is absent, the UE applies Ks = 0 in delta_TFC formula for PUSCH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r w:rsidR="001C4F8B" w:rsidRPr="002D141C" w14:paraId="15C8F5B7" w14:textId="77777777" w:rsidTr="006D357F">
        <w:tc>
          <w:tcPr>
            <w:tcW w:w="14507" w:type="dxa"/>
            <w:shd w:val="clear" w:color="auto" w:fill="auto"/>
          </w:tcPr>
          <w:p w14:paraId="26C9134B" w14:textId="77777777" w:rsidR="002C5D28" w:rsidRPr="002D141C" w:rsidRDefault="002C5D28" w:rsidP="00F43D0B">
            <w:pPr>
              <w:pStyle w:val="TAL"/>
              <w:rPr>
                <w:szCs w:val="22"/>
                <w:lang w:val="en-GB" w:eastAsia="ja-JP"/>
              </w:rPr>
            </w:pPr>
            <w:r w:rsidRPr="002D141C">
              <w:rPr>
                <w:b/>
                <w:i/>
                <w:szCs w:val="22"/>
                <w:lang w:val="en-GB" w:eastAsia="ja-JP"/>
              </w:rPr>
              <w:t>msg3-Alpha</w:t>
            </w:r>
          </w:p>
          <w:p w14:paraId="0AF5E117" w14:textId="77777777" w:rsidR="002C5D28" w:rsidRPr="002D141C" w:rsidRDefault="002C5D28" w:rsidP="003E44DB">
            <w:pPr>
              <w:pStyle w:val="TAL"/>
              <w:rPr>
                <w:szCs w:val="22"/>
                <w:lang w:val="en-GB" w:eastAsia="ja-JP"/>
              </w:rPr>
            </w:pPr>
            <w:r w:rsidRPr="002D141C">
              <w:rPr>
                <w:szCs w:val="22"/>
                <w:lang w:val="en-GB" w:eastAsia="ja-JP"/>
              </w:rPr>
              <w:t xml:space="preserve">Dedicated alpha value for msg3 PUSCH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3E44DB" w:rsidRPr="002D141C">
              <w:rPr>
                <w:szCs w:val="22"/>
                <w:lang w:val="en-GB" w:eastAsia="ja-JP"/>
              </w:rPr>
              <w:t>.</w:t>
            </w:r>
            <w:r w:rsidRPr="002D141C">
              <w:rPr>
                <w:szCs w:val="22"/>
                <w:lang w:val="en-GB" w:eastAsia="ja-JP"/>
              </w:rPr>
              <w:t xml:space="preserve"> When the field is absent the UE applies the value 1.</w:t>
            </w:r>
          </w:p>
        </w:tc>
      </w:tr>
      <w:tr w:rsidR="001C4F8B" w:rsidRPr="002D141C" w14:paraId="64FE04DB" w14:textId="77777777" w:rsidTr="006D357F">
        <w:tc>
          <w:tcPr>
            <w:tcW w:w="14507" w:type="dxa"/>
            <w:shd w:val="clear" w:color="auto" w:fill="auto"/>
          </w:tcPr>
          <w:p w14:paraId="59873676" w14:textId="77777777" w:rsidR="002C5D28" w:rsidRPr="002D141C" w:rsidRDefault="002C5D28" w:rsidP="00F43D0B">
            <w:pPr>
              <w:pStyle w:val="TAL"/>
              <w:rPr>
                <w:szCs w:val="22"/>
                <w:lang w:val="en-GB" w:eastAsia="ja-JP"/>
              </w:rPr>
            </w:pPr>
            <w:r w:rsidRPr="002D141C">
              <w:rPr>
                <w:b/>
                <w:i/>
                <w:szCs w:val="22"/>
                <w:lang w:val="en-GB" w:eastAsia="ja-JP"/>
              </w:rPr>
              <w:t>p0-AlphaSets</w:t>
            </w:r>
          </w:p>
          <w:p w14:paraId="3341238F" w14:textId="77777777" w:rsidR="002C5D28" w:rsidRPr="002D141C" w:rsidRDefault="002C5D28" w:rsidP="003E44DB">
            <w:pPr>
              <w:pStyle w:val="TAL"/>
              <w:rPr>
                <w:szCs w:val="22"/>
                <w:lang w:val="en-GB" w:eastAsia="ja-JP"/>
              </w:rPr>
            </w:pPr>
            <w:r w:rsidRPr="002D141C">
              <w:rPr>
                <w:szCs w:val="22"/>
                <w:lang w:val="en-GB" w:eastAsia="ja-JP"/>
              </w:rPr>
              <w:t xml:space="preserve">configuration {p0-pusch, alpha} sets for PUSCH (except msg3), i.e., { {p0,alpha,index1}, {p0,alpha,index2},...}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 When no set is configured, the UE uses the P0-nominal for msg3 PUSCH, P0-UE is set to 0 and alpha is set according to msg3-Alpha configured for msg3 PUSCH.</w:t>
            </w:r>
          </w:p>
        </w:tc>
      </w:tr>
      <w:tr w:rsidR="001C4F8B" w:rsidRPr="002D141C" w14:paraId="41D465F9" w14:textId="77777777" w:rsidTr="006D357F">
        <w:tc>
          <w:tcPr>
            <w:tcW w:w="14507" w:type="dxa"/>
            <w:shd w:val="clear" w:color="auto" w:fill="auto"/>
          </w:tcPr>
          <w:p w14:paraId="000D3295" w14:textId="77777777" w:rsidR="002C5D28" w:rsidRPr="002D141C" w:rsidRDefault="002C5D28" w:rsidP="00F43D0B">
            <w:pPr>
              <w:pStyle w:val="TAL"/>
              <w:rPr>
                <w:szCs w:val="22"/>
                <w:lang w:val="en-GB" w:eastAsia="ja-JP"/>
              </w:rPr>
            </w:pPr>
            <w:r w:rsidRPr="002D141C">
              <w:rPr>
                <w:b/>
                <w:i/>
                <w:szCs w:val="22"/>
                <w:lang w:val="en-GB" w:eastAsia="ja-JP"/>
              </w:rPr>
              <w:t>p0-NominalWithoutGrant</w:t>
            </w:r>
          </w:p>
          <w:p w14:paraId="155A3C9F" w14:textId="2FC5BC6D" w:rsidR="002C5D28" w:rsidRPr="002D141C" w:rsidRDefault="002C5D28" w:rsidP="003E44DB">
            <w:pPr>
              <w:pStyle w:val="TAL"/>
              <w:rPr>
                <w:szCs w:val="22"/>
                <w:lang w:val="en-GB" w:eastAsia="ja-JP"/>
              </w:rPr>
            </w:pPr>
            <w:r w:rsidRPr="002D141C">
              <w:rPr>
                <w:szCs w:val="22"/>
                <w:lang w:val="en-GB" w:eastAsia="ja-JP"/>
              </w:rPr>
              <w:t xml:space="preserve">P0 value for UL grant-free/SPS based PUSCH. Value in dBm. Only even values (step size 2) allowed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r w:rsidR="001C4F8B" w:rsidRPr="002D141C" w14:paraId="31C80117" w14:textId="77777777" w:rsidTr="006D357F">
        <w:tc>
          <w:tcPr>
            <w:tcW w:w="14507" w:type="dxa"/>
            <w:shd w:val="clear" w:color="auto" w:fill="auto"/>
          </w:tcPr>
          <w:p w14:paraId="0C58CA29" w14:textId="77777777" w:rsidR="002C5D28" w:rsidRPr="002D141C" w:rsidRDefault="002C5D28" w:rsidP="00F43D0B">
            <w:pPr>
              <w:pStyle w:val="TAL"/>
              <w:rPr>
                <w:szCs w:val="22"/>
                <w:lang w:val="en-GB" w:eastAsia="ja-JP"/>
              </w:rPr>
            </w:pPr>
            <w:r w:rsidRPr="002D141C">
              <w:rPr>
                <w:b/>
                <w:i/>
                <w:szCs w:val="22"/>
                <w:lang w:val="en-GB" w:eastAsia="ja-JP"/>
              </w:rPr>
              <w:t>pathlossReferenceRSToAddModList</w:t>
            </w:r>
          </w:p>
          <w:p w14:paraId="455039D9" w14:textId="22E567AA" w:rsidR="002C5D28" w:rsidRPr="002D141C" w:rsidRDefault="002C5D28" w:rsidP="003E44DB">
            <w:pPr>
              <w:pStyle w:val="TAL"/>
              <w:rPr>
                <w:szCs w:val="22"/>
                <w:lang w:val="en-GB" w:eastAsia="ja-JP"/>
              </w:rPr>
            </w:pPr>
            <w:r w:rsidRPr="002D141C">
              <w:rPr>
                <w:szCs w:val="22"/>
                <w:lang w:val="en-GB" w:eastAsia="ja-JP"/>
              </w:rPr>
              <w:t xml:space="preserve">A set of Reference Signals (e.g. a CSI-RS config or a SS block) to be used for PUSCH path loss estimation. Up to </w:t>
            </w:r>
            <w:r w:rsidRPr="002D141C">
              <w:rPr>
                <w:i/>
                <w:szCs w:val="22"/>
                <w:lang w:val="en-GB" w:eastAsia="ja-JP"/>
              </w:rPr>
              <w:t>maxNrofPUSCH-PathlossReferenceRSs</w:t>
            </w:r>
            <w:r w:rsidRPr="002D141C">
              <w:rPr>
                <w:szCs w:val="22"/>
                <w:lang w:val="en-GB" w:eastAsia="ja-JP"/>
              </w:rPr>
              <w:t xml:space="preserve"> may be configured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r w:rsidR="001C4F8B" w:rsidRPr="002D141C" w14:paraId="334A4BAD" w14:textId="77777777" w:rsidTr="006D357F">
        <w:tc>
          <w:tcPr>
            <w:tcW w:w="14507" w:type="dxa"/>
            <w:shd w:val="clear" w:color="auto" w:fill="auto"/>
          </w:tcPr>
          <w:p w14:paraId="60DE9F3A" w14:textId="77777777" w:rsidR="002C5D28" w:rsidRPr="002D141C" w:rsidRDefault="002C5D28" w:rsidP="00F43D0B">
            <w:pPr>
              <w:pStyle w:val="TAL"/>
              <w:rPr>
                <w:szCs w:val="22"/>
                <w:lang w:val="en-GB" w:eastAsia="ja-JP"/>
              </w:rPr>
            </w:pPr>
            <w:r w:rsidRPr="002D141C">
              <w:rPr>
                <w:b/>
                <w:i/>
                <w:szCs w:val="22"/>
                <w:lang w:val="en-GB" w:eastAsia="ja-JP"/>
              </w:rPr>
              <w:t>sri-PUSCH-MappingToAddModList</w:t>
            </w:r>
          </w:p>
          <w:p w14:paraId="578F6609" w14:textId="60406A4B" w:rsidR="002C5D28" w:rsidRPr="002D141C" w:rsidRDefault="002C5D28" w:rsidP="003E44DB">
            <w:pPr>
              <w:pStyle w:val="TAL"/>
              <w:rPr>
                <w:szCs w:val="22"/>
                <w:lang w:val="en-GB" w:eastAsia="ja-JP"/>
              </w:rPr>
            </w:pPr>
            <w:r w:rsidRPr="002D141C">
              <w:rPr>
                <w:szCs w:val="22"/>
                <w:lang w:val="en-GB" w:eastAsia="ja-JP"/>
              </w:rPr>
              <w:t xml:space="preserve">A list of </w:t>
            </w:r>
            <w:r w:rsidRPr="002D141C">
              <w:rPr>
                <w:i/>
                <w:szCs w:val="22"/>
                <w:lang w:val="en-GB" w:eastAsia="ja-JP"/>
              </w:rPr>
              <w:t>SRI-PUSCH-PowerControl</w:t>
            </w:r>
            <w:r w:rsidRPr="002D141C">
              <w:rPr>
                <w:szCs w:val="22"/>
                <w:lang w:val="en-GB" w:eastAsia="ja-JP"/>
              </w:rPr>
              <w:t xml:space="preserve"> elements among which one is selected by the SRI field in DCI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r w:rsidR="001C4F8B" w:rsidRPr="002D141C" w14:paraId="249A8DBD" w14:textId="77777777" w:rsidTr="006D357F">
        <w:tc>
          <w:tcPr>
            <w:tcW w:w="14507" w:type="dxa"/>
            <w:shd w:val="clear" w:color="auto" w:fill="auto"/>
          </w:tcPr>
          <w:p w14:paraId="4445EE9C" w14:textId="77777777" w:rsidR="002C5D28" w:rsidRPr="002D141C" w:rsidRDefault="002C5D28" w:rsidP="00F43D0B">
            <w:pPr>
              <w:pStyle w:val="TAL"/>
              <w:rPr>
                <w:szCs w:val="22"/>
                <w:lang w:val="en-GB" w:eastAsia="ja-JP"/>
              </w:rPr>
            </w:pPr>
            <w:r w:rsidRPr="002D141C">
              <w:rPr>
                <w:b/>
                <w:i/>
                <w:szCs w:val="22"/>
                <w:lang w:val="en-GB" w:eastAsia="ja-JP"/>
              </w:rPr>
              <w:t>tpc-Accumulation</w:t>
            </w:r>
          </w:p>
          <w:p w14:paraId="49DFAA71" w14:textId="5E9A1321" w:rsidR="002C5D28" w:rsidRPr="002D141C" w:rsidRDefault="002C5D28" w:rsidP="003E44DB">
            <w:pPr>
              <w:pStyle w:val="TAL"/>
              <w:rPr>
                <w:szCs w:val="22"/>
                <w:lang w:val="en-GB" w:eastAsia="ja-JP"/>
              </w:rPr>
            </w:pPr>
            <w:r w:rsidRPr="002D141C">
              <w:rPr>
                <w:szCs w:val="22"/>
                <w:lang w:val="en-GB" w:eastAsia="ja-JP"/>
              </w:rPr>
              <w:t xml:space="preserve">If enabled, UE applies TPC commands via accumulation. If not enabled, UE applies the TPC command without accumulation. If the field is absent, TPC accumulation is enabled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r w:rsidR="002C5D28" w:rsidRPr="002D141C" w14:paraId="70F3F9C1" w14:textId="77777777" w:rsidTr="006D357F">
        <w:tc>
          <w:tcPr>
            <w:tcW w:w="14507" w:type="dxa"/>
            <w:shd w:val="clear" w:color="auto" w:fill="auto"/>
          </w:tcPr>
          <w:p w14:paraId="583C5996" w14:textId="77777777" w:rsidR="002C5D28" w:rsidRPr="002D141C" w:rsidRDefault="002C5D28" w:rsidP="00F43D0B">
            <w:pPr>
              <w:pStyle w:val="TAL"/>
              <w:rPr>
                <w:szCs w:val="22"/>
                <w:lang w:val="en-GB" w:eastAsia="ja-JP"/>
              </w:rPr>
            </w:pPr>
            <w:r w:rsidRPr="002D141C">
              <w:rPr>
                <w:b/>
                <w:i/>
                <w:szCs w:val="22"/>
                <w:lang w:val="en-GB" w:eastAsia="ja-JP"/>
              </w:rPr>
              <w:t>twoPUSCH-PC-AdjustmentStates</w:t>
            </w:r>
          </w:p>
          <w:p w14:paraId="1E45A5BD" w14:textId="68AA63E8" w:rsidR="002C5D28" w:rsidRPr="002D141C" w:rsidRDefault="002C5D28" w:rsidP="003E44DB">
            <w:pPr>
              <w:pStyle w:val="TAL"/>
              <w:rPr>
                <w:szCs w:val="22"/>
                <w:lang w:val="en-GB" w:eastAsia="ja-JP"/>
              </w:rPr>
            </w:pPr>
            <w:r w:rsidRPr="002D141C">
              <w:rPr>
                <w:szCs w:val="22"/>
                <w:lang w:val="en-GB" w:eastAsia="ja-JP"/>
              </w:rPr>
              <w:t>Number of PUSCH power control adjustment states maintained by the UE (i.e., fc(i)). If the field is present (</w:t>
            </w:r>
            <w:r w:rsidRPr="002D141C">
              <w:rPr>
                <w:i/>
                <w:szCs w:val="22"/>
                <w:lang w:val="en-GB" w:eastAsia="ja-JP"/>
              </w:rPr>
              <w:t>n2</w:t>
            </w:r>
            <w:r w:rsidRPr="002D141C">
              <w:rPr>
                <w:szCs w:val="22"/>
                <w:lang w:val="en-GB" w:eastAsia="ja-JP"/>
              </w:rPr>
              <w:t>) the UE maintains two power control states (i.e., fc(i,</w:t>
            </w:r>
            <w:r w:rsidR="00581EBE" w:rsidRPr="002D141C">
              <w:rPr>
                <w:szCs w:val="22"/>
                <w:lang w:val="en-GB" w:eastAsia="ja-JP"/>
              </w:rPr>
              <w:t>0</w:t>
            </w:r>
            <w:r w:rsidRPr="002D141C">
              <w:rPr>
                <w:szCs w:val="22"/>
                <w:lang w:val="en-GB" w:eastAsia="ja-JP"/>
              </w:rPr>
              <w:t>) and fc(i,</w:t>
            </w:r>
            <w:r w:rsidR="00581EBE" w:rsidRPr="002D141C">
              <w:rPr>
                <w:szCs w:val="22"/>
                <w:lang w:val="en-GB" w:eastAsia="ja-JP"/>
              </w:rPr>
              <w:t>1</w:t>
            </w:r>
            <w:r w:rsidRPr="002D141C">
              <w:rPr>
                <w:szCs w:val="22"/>
                <w:lang w:val="en-GB" w:eastAsia="ja-JP"/>
              </w:rPr>
              <w:t xml:space="preserve">)). If the field is absent, it </w:t>
            </w:r>
            <w:r w:rsidR="00581EBE" w:rsidRPr="002D141C">
              <w:rPr>
                <w:szCs w:val="22"/>
                <w:lang w:val="en-GB" w:eastAsia="ja-JP"/>
              </w:rPr>
              <w:t>maintains</w:t>
            </w:r>
            <w:r w:rsidRPr="002D141C">
              <w:rPr>
                <w:szCs w:val="22"/>
                <w:lang w:val="en-GB" w:eastAsia="ja-JP"/>
              </w:rPr>
              <w:t xml:space="preserve"> one </w:t>
            </w:r>
            <w:r w:rsidR="00581EBE" w:rsidRPr="002D141C">
              <w:rPr>
                <w:szCs w:val="22"/>
                <w:lang w:val="en-GB" w:eastAsia="ja-JP"/>
              </w:rPr>
              <w:t xml:space="preserve">power control state </w:t>
            </w:r>
            <w:r w:rsidRPr="002D141C">
              <w:rPr>
                <w:szCs w:val="22"/>
                <w:lang w:val="en-GB" w:eastAsia="ja-JP"/>
              </w:rPr>
              <w:t>(i.e., fc(i,</w:t>
            </w:r>
            <w:r w:rsidR="00581EBE" w:rsidRPr="002D141C">
              <w:rPr>
                <w:szCs w:val="22"/>
                <w:lang w:val="en-GB" w:eastAsia="ja-JP"/>
              </w:rPr>
              <w:t>0</w:t>
            </w:r>
            <w:r w:rsidRPr="002D141C">
              <w:rPr>
                <w:szCs w:val="22"/>
                <w:lang w:val="en-GB" w:eastAsia="ja-JP"/>
              </w:rPr>
              <w:t xml:space="preserv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bl>
    <w:p w14:paraId="5AC166DC" w14:textId="77777777" w:rsidR="002C5D28" w:rsidRPr="002D141C" w:rsidRDefault="002C5D28" w:rsidP="002C5D28">
      <w:bookmarkStart w:id="4779" w:name="MCCQCTEMPBM_0000018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D4F3E40" w14:textId="77777777" w:rsidTr="006D357F">
        <w:tc>
          <w:tcPr>
            <w:tcW w:w="14173" w:type="dxa"/>
            <w:shd w:val="clear" w:color="auto" w:fill="auto"/>
          </w:tcPr>
          <w:bookmarkEnd w:id="4779"/>
          <w:p w14:paraId="4893E89A" w14:textId="77777777" w:rsidR="002C5D28" w:rsidRPr="002D141C" w:rsidRDefault="002C5D28" w:rsidP="00F43D0B">
            <w:pPr>
              <w:pStyle w:val="TAH"/>
              <w:rPr>
                <w:szCs w:val="22"/>
                <w:lang w:val="en-GB" w:eastAsia="ja-JP"/>
              </w:rPr>
            </w:pPr>
            <w:r w:rsidRPr="002D141C">
              <w:rPr>
                <w:i/>
                <w:szCs w:val="22"/>
                <w:lang w:val="en-GB" w:eastAsia="ja-JP"/>
              </w:rPr>
              <w:t xml:space="preserve">SRI-PUSCH-PowerControl </w:t>
            </w:r>
            <w:r w:rsidRPr="002D141C">
              <w:rPr>
                <w:szCs w:val="22"/>
                <w:lang w:val="en-GB" w:eastAsia="ja-JP"/>
              </w:rPr>
              <w:t>field descriptions</w:t>
            </w:r>
          </w:p>
        </w:tc>
      </w:tr>
      <w:tr w:rsidR="001C4F8B" w:rsidRPr="002D141C" w14:paraId="101B9750" w14:textId="77777777" w:rsidTr="006D357F">
        <w:tc>
          <w:tcPr>
            <w:tcW w:w="14173" w:type="dxa"/>
            <w:shd w:val="clear" w:color="auto" w:fill="auto"/>
          </w:tcPr>
          <w:p w14:paraId="14140315" w14:textId="77777777" w:rsidR="002C5D28" w:rsidRPr="002D141C" w:rsidRDefault="002C5D28" w:rsidP="00F43D0B">
            <w:pPr>
              <w:pStyle w:val="TAL"/>
              <w:rPr>
                <w:szCs w:val="22"/>
                <w:lang w:val="en-GB" w:eastAsia="ja-JP"/>
              </w:rPr>
            </w:pPr>
            <w:r w:rsidRPr="002D141C">
              <w:rPr>
                <w:b/>
                <w:i/>
                <w:szCs w:val="22"/>
                <w:lang w:val="en-GB" w:eastAsia="ja-JP"/>
              </w:rPr>
              <w:t>sri-P0-PUSCH-AlphaSetId</w:t>
            </w:r>
          </w:p>
          <w:p w14:paraId="5EC6EA69" w14:textId="77777777" w:rsidR="002C5D28" w:rsidRPr="002D141C" w:rsidRDefault="002C5D28" w:rsidP="00F43D0B">
            <w:pPr>
              <w:pStyle w:val="TAL"/>
              <w:rPr>
                <w:szCs w:val="22"/>
                <w:lang w:val="en-GB" w:eastAsia="ja-JP"/>
              </w:rPr>
            </w:pPr>
            <w:r w:rsidRPr="002D141C">
              <w:rPr>
                <w:szCs w:val="22"/>
                <w:lang w:val="en-GB" w:eastAsia="ja-JP"/>
              </w:rPr>
              <w:t xml:space="preserve">The ID of a </w:t>
            </w:r>
            <w:r w:rsidRPr="002D141C">
              <w:rPr>
                <w:i/>
                <w:szCs w:val="22"/>
                <w:lang w:val="en-GB" w:eastAsia="ja-JP"/>
              </w:rPr>
              <w:t>P0-PUSCH-AlphaSet</w:t>
            </w:r>
            <w:r w:rsidRPr="002D141C">
              <w:rPr>
                <w:szCs w:val="22"/>
                <w:lang w:val="en-GB" w:eastAsia="ja-JP"/>
              </w:rPr>
              <w:t xml:space="preserve"> as configured in </w:t>
            </w:r>
            <w:r w:rsidRPr="002D141C">
              <w:rPr>
                <w:i/>
                <w:szCs w:val="22"/>
                <w:lang w:val="en-GB" w:eastAsia="ja-JP"/>
              </w:rPr>
              <w:t>p0-AlphaSets</w:t>
            </w:r>
            <w:r w:rsidRPr="002D141C">
              <w:rPr>
                <w:szCs w:val="22"/>
                <w:lang w:val="en-GB" w:eastAsia="ja-JP"/>
              </w:rPr>
              <w:t xml:space="preserve"> </w:t>
            </w:r>
            <w:r w:rsidRPr="002D141C">
              <w:rPr>
                <w:i/>
                <w:szCs w:val="22"/>
                <w:lang w:val="en-GB" w:eastAsia="ja-JP"/>
              </w:rPr>
              <w:t>in PUSCH-PowerControl</w:t>
            </w:r>
            <w:r w:rsidRPr="002D141C">
              <w:rPr>
                <w:szCs w:val="22"/>
                <w:lang w:val="en-GB" w:eastAsia="ja-JP"/>
              </w:rPr>
              <w:t>.</w:t>
            </w:r>
          </w:p>
        </w:tc>
      </w:tr>
      <w:tr w:rsidR="001C4F8B" w:rsidRPr="002D141C" w14:paraId="2C7941B3" w14:textId="77777777" w:rsidTr="006D357F">
        <w:tc>
          <w:tcPr>
            <w:tcW w:w="14173" w:type="dxa"/>
            <w:shd w:val="clear" w:color="auto" w:fill="auto"/>
          </w:tcPr>
          <w:p w14:paraId="0D889163" w14:textId="77777777" w:rsidR="002C5D28" w:rsidRPr="002D141C" w:rsidRDefault="002C5D28" w:rsidP="00F43D0B">
            <w:pPr>
              <w:pStyle w:val="TAL"/>
              <w:rPr>
                <w:szCs w:val="22"/>
                <w:lang w:val="en-GB" w:eastAsia="ja-JP"/>
              </w:rPr>
            </w:pPr>
            <w:r w:rsidRPr="002D141C">
              <w:rPr>
                <w:b/>
                <w:i/>
                <w:szCs w:val="22"/>
                <w:lang w:val="en-GB" w:eastAsia="ja-JP"/>
              </w:rPr>
              <w:t>sri-PUSCH-ClosedLoopIndex</w:t>
            </w:r>
          </w:p>
          <w:p w14:paraId="4B3E34B8" w14:textId="15F097BD" w:rsidR="002C5D28" w:rsidRPr="002D141C" w:rsidRDefault="002C5D28" w:rsidP="00F43D0B">
            <w:pPr>
              <w:pStyle w:val="TAL"/>
              <w:rPr>
                <w:szCs w:val="22"/>
                <w:lang w:val="en-GB" w:eastAsia="ja-JP"/>
              </w:rPr>
            </w:pPr>
            <w:r w:rsidRPr="002D141C">
              <w:rPr>
                <w:szCs w:val="22"/>
                <w:lang w:val="en-GB" w:eastAsia="ja-JP"/>
              </w:rPr>
              <w:t xml:space="preserve">The index of the closed power control loop associated with this </w:t>
            </w:r>
            <w:r w:rsidRPr="002D141C">
              <w:rPr>
                <w:i/>
                <w:szCs w:val="22"/>
                <w:lang w:val="en-GB" w:eastAsia="ja-JP"/>
              </w:rPr>
              <w:t>SRI-PUSCH-PowerControl</w:t>
            </w:r>
            <w:r w:rsidR="00C31B99" w:rsidRPr="002D141C">
              <w:rPr>
                <w:i/>
                <w:szCs w:val="22"/>
                <w:lang w:val="en-GB" w:eastAsia="ja-JP"/>
              </w:rPr>
              <w:t>.</w:t>
            </w:r>
          </w:p>
        </w:tc>
      </w:tr>
      <w:tr w:rsidR="001C4F8B" w:rsidRPr="002D141C" w14:paraId="1C32DE78" w14:textId="77777777" w:rsidTr="006D357F">
        <w:tc>
          <w:tcPr>
            <w:tcW w:w="14173" w:type="dxa"/>
            <w:shd w:val="clear" w:color="auto" w:fill="auto"/>
          </w:tcPr>
          <w:p w14:paraId="42DA351D" w14:textId="77777777" w:rsidR="002C5D28" w:rsidRPr="002D141C" w:rsidRDefault="002C5D28" w:rsidP="00F43D0B">
            <w:pPr>
              <w:pStyle w:val="TAL"/>
              <w:rPr>
                <w:szCs w:val="22"/>
                <w:lang w:val="en-GB" w:eastAsia="ja-JP"/>
              </w:rPr>
            </w:pPr>
            <w:r w:rsidRPr="002D141C">
              <w:rPr>
                <w:b/>
                <w:i/>
                <w:szCs w:val="22"/>
                <w:lang w:val="en-GB" w:eastAsia="ja-JP"/>
              </w:rPr>
              <w:t>sri-PUSCH-PathlossReferenceRS-Id</w:t>
            </w:r>
          </w:p>
          <w:p w14:paraId="48345F25" w14:textId="77777777" w:rsidR="002C5D28" w:rsidRPr="002D141C" w:rsidRDefault="002C5D28" w:rsidP="00F43D0B">
            <w:pPr>
              <w:pStyle w:val="TAL"/>
              <w:rPr>
                <w:szCs w:val="22"/>
                <w:lang w:val="en-GB" w:eastAsia="ja-JP"/>
              </w:rPr>
            </w:pPr>
            <w:r w:rsidRPr="002D141C">
              <w:rPr>
                <w:szCs w:val="22"/>
                <w:lang w:val="en-GB" w:eastAsia="ja-JP"/>
              </w:rPr>
              <w:t xml:space="preserve">The ID of </w:t>
            </w:r>
            <w:r w:rsidRPr="002D141C">
              <w:rPr>
                <w:i/>
                <w:szCs w:val="22"/>
                <w:lang w:val="en-GB" w:eastAsia="ja-JP"/>
              </w:rPr>
              <w:t>PUSCH-PathlossReferenceRS</w:t>
            </w:r>
            <w:r w:rsidRPr="002D141C">
              <w:rPr>
                <w:szCs w:val="22"/>
                <w:lang w:val="en-GB" w:eastAsia="ja-JP"/>
              </w:rPr>
              <w:t xml:space="preserve"> as configured in the </w:t>
            </w:r>
            <w:r w:rsidRPr="002D141C">
              <w:rPr>
                <w:i/>
                <w:szCs w:val="22"/>
                <w:lang w:val="en-GB" w:eastAsia="ja-JP"/>
              </w:rPr>
              <w:t>pathlossReferenceRSToAddModList</w:t>
            </w:r>
            <w:r w:rsidRPr="002D141C">
              <w:rPr>
                <w:szCs w:val="22"/>
                <w:lang w:val="en-GB" w:eastAsia="ja-JP"/>
              </w:rPr>
              <w:t xml:space="preserve"> in </w:t>
            </w:r>
            <w:r w:rsidRPr="002D141C">
              <w:rPr>
                <w:i/>
                <w:szCs w:val="22"/>
                <w:lang w:val="en-GB" w:eastAsia="ja-JP"/>
              </w:rPr>
              <w:t>PUSCH-PowerControl</w:t>
            </w:r>
            <w:r w:rsidRPr="002D141C">
              <w:rPr>
                <w:szCs w:val="22"/>
                <w:lang w:val="en-GB" w:eastAsia="ja-JP"/>
              </w:rPr>
              <w:t>.</w:t>
            </w:r>
          </w:p>
        </w:tc>
      </w:tr>
      <w:tr w:rsidR="002C5D28" w:rsidRPr="002D141C" w14:paraId="4BEEFA72" w14:textId="77777777" w:rsidTr="006D357F">
        <w:tc>
          <w:tcPr>
            <w:tcW w:w="14173" w:type="dxa"/>
            <w:shd w:val="clear" w:color="auto" w:fill="auto"/>
          </w:tcPr>
          <w:p w14:paraId="668D54C5" w14:textId="77777777" w:rsidR="002C5D28" w:rsidRPr="002D141C" w:rsidRDefault="002C5D28" w:rsidP="00F43D0B">
            <w:pPr>
              <w:pStyle w:val="TAL"/>
              <w:rPr>
                <w:szCs w:val="22"/>
                <w:lang w:val="en-GB" w:eastAsia="ja-JP"/>
              </w:rPr>
            </w:pPr>
            <w:r w:rsidRPr="002D141C">
              <w:rPr>
                <w:b/>
                <w:i/>
                <w:szCs w:val="22"/>
                <w:lang w:val="en-GB" w:eastAsia="ja-JP"/>
              </w:rPr>
              <w:t>sri-PUSCH-PowerControlId</w:t>
            </w:r>
          </w:p>
          <w:p w14:paraId="56F9E5BA" w14:textId="77777777" w:rsidR="002C5D28" w:rsidRPr="002D141C" w:rsidRDefault="002C5D28" w:rsidP="00F43D0B">
            <w:pPr>
              <w:pStyle w:val="TAL"/>
              <w:rPr>
                <w:szCs w:val="22"/>
                <w:lang w:val="en-GB" w:eastAsia="ja-JP"/>
              </w:rPr>
            </w:pPr>
            <w:r w:rsidRPr="002D141C">
              <w:rPr>
                <w:szCs w:val="22"/>
                <w:lang w:val="en-GB" w:eastAsia="ja-JP"/>
              </w:rPr>
              <w:t xml:space="preserve">The ID of this </w:t>
            </w:r>
            <w:r w:rsidRPr="002D141C">
              <w:rPr>
                <w:i/>
                <w:szCs w:val="22"/>
                <w:lang w:val="en-GB" w:eastAsia="ja-JP"/>
              </w:rPr>
              <w:t>SRI-PUSCH-PowerControl</w:t>
            </w:r>
            <w:r w:rsidRPr="002D141C">
              <w:rPr>
                <w:szCs w:val="22"/>
                <w:lang w:val="en-GB" w:eastAsia="ja-JP"/>
              </w:rPr>
              <w:t xml:space="preserve"> configuration. It is used as the codepoint (payload) in the SRI DCI field.</w:t>
            </w:r>
          </w:p>
        </w:tc>
      </w:tr>
    </w:tbl>
    <w:p w14:paraId="2A0AB424" w14:textId="77777777" w:rsidR="000B4A46" w:rsidRPr="002D141C" w:rsidRDefault="000B4A46" w:rsidP="000B4A46"/>
    <w:p w14:paraId="77ADA2EA" w14:textId="77777777" w:rsidR="002C5D28" w:rsidRPr="002D141C" w:rsidRDefault="002C5D28" w:rsidP="002C5D28">
      <w:pPr>
        <w:pStyle w:val="Heading4"/>
        <w:rPr>
          <w:lang w:val="en-GB"/>
        </w:rPr>
      </w:pPr>
      <w:bookmarkStart w:id="4780" w:name="_Toc20426058"/>
      <w:bookmarkStart w:id="4781" w:name="_Toc29321454"/>
      <w:bookmarkStart w:id="4782" w:name="_Toc36219637"/>
      <w:bookmarkStart w:id="4783" w:name="_Toc36220313"/>
      <w:bookmarkStart w:id="4784" w:name="_Toc36513733"/>
      <w:bookmarkStart w:id="4785" w:name="_Toc46449791"/>
      <w:bookmarkStart w:id="4786" w:name="_Toc46489578"/>
      <w:bookmarkStart w:id="4787" w:name="_Toc52495412"/>
      <w:bookmarkStart w:id="4788" w:name="_Toc60781581"/>
      <w:bookmarkStart w:id="4789" w:name="_Toc139021916"/>
      <w:r w:rsidRPr="002D141C">
        <w:rPr>
          <w:lang w:val="en-GB"/>
        </w:rPr>
        <w:t>–</w:t>
      </w:r>
      <w:r w:rsidRPr="002D141C">
        <w:rPr>
          <w:lang w:val="en-GB"/>
        </w:rPr>
        <w:tab/>
      </w:r>
      <w:r w:rsidRPr="002D141C">
        <w:rPr>
          <w:i/>
          <w:lang w:val="en-GB"/>
        </w:rPr>
        <w:t>PUSCH-ServingCellConfig</w:t>
      </w:r>
      <w:bookmarkEnd w:id="4780"/>
      <w:bookmarkEnd w:id="4781"/>
      <w:bookmarkEnd w:id="4782"/>
      <w:bookmarkEnd w:id="4783"/>
      <w:bookmarkEnd w:id="4784"/>
      <w:bookmarkEnd w:id="4785"/>
      <w:bookmarkEnd w:id="4786"/>
      <w:bookmarkEnd w:id="4787"/>
      <w:bookmarkEnd w:id="4788"/>
      <w:bookmarkEnd w:id="4789"/>
    </w:p>
    <w:p w14:paraId="5B4FE30B" w14:textId="77777777" w:rsidR="00F95F2F" w:rsidRPr="002D141C" w:rsidRDefault="002C5D28" w:rsidP="002C5D28">
      <w:r w:rsidRPr="002D141C">
        <w:t xml:space="preserve">The IE </w:t>
      </w:r>
      <w:r w:rsidRPr="002D141C">
        <w:rPr>
          <w:i/>
        </w:rPr>
        <w:t>PUSCH-ServingCellConfig</w:t>
      </w:r>
      <w:r w:rsidRPr="002D141C">
        <w:t xml:space="preserve"> is used to configure UE specific PUSCH parameters that are common across the UE's BWPs of one serving cell.</w:t>
      </w:r>
    </w:p>
    <w:p w14:paraId="22C5F68A" w14:textId="77777777" w:rsidR="002C5D28" w:rsidRPr="002D141C" w:rsidRDefault="002C5D28" w:rsidP="002C5D28">
      <w:pPr>
        <w:pStyle w:val="TH"/>
        <w:rPr>
          <w:lang w:val="en-GB"/>
        </w:rPr>
      </w:pPr>
      <w:r w:rsidRPr="002D141C">
        <w:rPr>
          <w:i/>
          <w:lang w:val="en-GB"/>
        </w:rPr>
        <w:t>PUSCH-ServingCellConfig</w:t>
      </w:r>
      <w:r w:rsidRPr="002D141C">
        <w:rPr>
          <w:lang w:val="en-GB"/>
        </w:rPr>
        <w:t xml:space="preserve"> information element</w:t>
      </w:r>
    </w:p>
    <w:p w14:paraId="1F8FC1EF" w14:textId="77777777" w:rsidR="002C5D28" w:rsidRPr="002D141C" w:rsidRDefault="002C5D28" w:rsidP="002D141C">
      <w:pPr>
        <w:pStyle w:val="PL"/>
        <w:rPr>
          <w:color w:val="808080"/>
        </w:rPr>
      </w:pPr>
      <w:r w:rsidRPr="002D141C">
        <w:rPr>
          <w:color w:val="808080"/>
        </w:rPr>
        <w:t>-- ASN1START</w:t>
      </w:r>
    </w:p>
    <w:p w14:paraId="690FB155" w14:textId="77777777" w:rsidR="002C5D28" w:rsidRPr="002D141C" w:rsidRDefault="002C5D28" w:rsidP="002D141C">
      <w:pPr>
        <w:pStyle w:val="PL"/>
        <w:rPr>
          <w:color w:val="808080"/>
        </w:rPr>
      </w:pPr>
      <w:r w:rsidRPr="002D141C">
        <w:rPr>
          <w:color w:val="808080"/>
        </w:rPr>
        <w:t>-- TAG-PUSCH-SERVINGCELLCONFIG-START</w:t>
      </w:r>
    </w:p>
    <w:p w14:paraId="1A12FCF9" w14:textId="77777777" w:rsidR="002C5D28" w:rsidRPr="002D141C" w:rsidRDefault="002C5D28" w:rsidP="002D141C">
      <w:pPr>
        <w:pStyle w:val="PL"/>
      </w:pPr>
    </w:p>
    <w:p w14:paraId="657F8FEE" w14:textId="77777777" w:rsidR="002C5D28" w:rsidRPr="002D141C" w:rsidRDefault="002C5D28" w:rsidP="002D141C">
      <w:pPr>
        <w:pStyle w:val="PL"/>
      </w:pPr>
      <w:r w:rsidRPr="002D141C">
        <w:t xml:space="preserve">PUSCH-ServingCellConfig ::=             </w:t>
      </w:r>
      <w:r w:rsidRPr="002D141C">
        <w:rPr>
          <w:color w:val="993366"/>
        </w:rPr>
        <w:t>SEQUENCE</w:t>
      </w:r>
      <w:r w:rsidRPr="002D141C">
        <w:t xml:space="preserve"> {</w:t>
      </w:r>
    </w:p>
    <w:p w14:paraId="69C1957E" w14:textId="77777777" w:rsidR="002C5D28" w:rsidRPr="002D141C" w:rsidRDefault="002C5D28" w:rsidP="002D141C">
      <w:pPr>
        <w:pStyle w:val="PL"/>
        <w:rPr>
          <w:color w:val="808080"/>
        </w:rPr>
      </w:pPr>
      <w:r w:rsidRPr="002D141C">
        <w:t xml:space="preserve">    codeBlockGroupTransmission              SetupRelease { PUSCH-CodeBlockGroupTransmission }       </w:t>
      </w:r>
      <w:r w:rsidRPr="002D141C">
        <w:rPr>
          <w:color w:val="993366"/>
        </w:rPr>
        <w:t>OPTIONAL</w:t>
      </w:r>
      <w:r w:rsidRPr="002D141C">
        <w:t xml:space="preserve">,   </w:t>
      </w:r>
      <w:r w:rsidRPr="002D141C">
        <w:rPr>
          <w:color w:val="808080"/>
        </w:rPr>
        <w:t>-- Need M</w:t>
      </w:r>
    </w:p>
    <w:p w14:paraId="42910287" w14:textId="77777777" w:rsidR="002C5D28" w:rsidRPr="002D141C" w:rsidRDefault="002C5D28" w:rsidP="002D141C">
      <w:pPr>
        <w:pStyle w:val="PL"/>
        <w:rPr>
          <w:color w:val="808080"/>
        </w:rPr>
      </w:pPr>
      <w:r w:rsidRPr="002D141C">
        <w:t xml:space="preserve">    rateMatching                            </w:t>
      </w:r>
      <w:r w:rsidRPr="002D141C">
        <w:rPr>
          <w:color w:val="993366"/>
        </w:rPr>
        <w:t>ENUMERATED</w:t>
      </w:r>
      <w:r w:rsidRPr="002D141C">
        <w:t xml:space="preserve"> {limitedBufferRM}                            </w:t>
      </w:r>
      <w:r w:rsidRPr="002D141C">
        <w:rPr>
          <w:color w:val="993366"/>
        </w:rPr>
        <w:t>OPTIONAL</w:t>
      </w:r>
      <w:r w:rsidRPr="002D141C">
        <w:t xml:space="preserve">,   </w:t>
      </w:r>
      <w:r w:rsidRPr="002D141C">
        <w:rPr>
          <w:color w:val="808080"/>
        </w:rPr>
        <w:t>-- Need S</w:t>
      </w:r>
    </w:p>
    <w:p w14:paraId="501AC344" w14:textId="77777777" w:rsidR="002C5D28" w:rsidRPr="002D141C" w:rsidRDefault="002C5D28" w:rsidP="002D141C">
      <w:pPr>
        <w:pStyle w:val="PL"/>
        <w:rPr>
          <w:color w:val="808080"/>
        </w:rPr>
      </w:pPr>
      <w:r w:rsidRPr="002D141C">
        <w:t xml:space="preserve">    xOverhead                               </w:t>
      </w:r>
      <w:r w:rsidRPr="002D141C">
        <w:rPr>
          <w:color w:val="993366"/>
        </w:rPr>
        <w:t>ENUMERATED</w:t>
      </w:r>
      <w:r w:rsidRPr="002D141C">
        <w:t xml:space="preserve"> {xoh6, xoh12, xoh18}                         </w:t>
      </w:r>
      <w:r w:rsidRPr="002D141C">
        <w:rPr>
          <w:color w:val="993366"/>
        </w:rPr>
        <w:t>OPTIONAL</w:t>
      </w:r>
      <w:r w:rsidRPr="002D141C">
        <w:t xml:space="preserve">,   </w:t>
      </w:r>
      <w:r w:rsidRPr="002D141C">
        <w:rPr>
          <w:color w:val="808080"/>
        </w:rPr>
        <w:t>-- Need S</w:t>
      </w:r>
    </w:p>
    <w:p w14:paraId="2DC1F9D2" w14:textId="77777777" w:rsidR="003164AD" w:rsidRPr="002D141C" w:rsidRDefault="002C5D28" w:rsidP="002D141C">
      <w:pPr>
        <w:pStyle w:val="PL"/>
      </w:pPr>
      <w:r w:rsidRPr="002D141C">
        <w:t xml:space="preserve">    ...</w:t>
      </w:r>
      <w:r w:rsidR="003164AD" w:rsidRPr="002D141C">
        <w:t>,</w:t>
      </w:r>
    </w:p>
    <w:p w14:paraId="0599B945" w14:textId="77777777" w:rsidR="00692E8B" w:rsidRPr="002D141C" w:rsidRDefault="00A7304B" w:rsidP="002D141C">
      <w:pPr>
        <w:pStyle w:val="PL"/>
      </w:pPr>
      <w:r w:rsidRPr="002D141C">
        <w:t xml:space="preserve">    </w:t>
      </w:r>
      <w:r w:rsidR="003164AD" w:rsidRPr="002D141C">
        <w:t>[[</w:t>
      </w:r>
    </w:p>
    <w:p w14:paraId="75654695" w14:textId="77777777" w:rsidR="003164AD" w:rsidRPr="002D141C" w:rsidRDefault="003164AD" w:rsidP="002D141C">
      <w:pPr>
        <w:pStyle w:val="PL"/>
        <w:rPr>
          <w:color w:val="808080"/>
        </w:rPr>
      </w:pPr>
      <w:r w:rsidRPr="002D141C">
        <w:t xml:space="preserve">    maxMIMO-Layers               </w:t>
      </w:r>
      <w:r w:rsidR="00A7304B" w:rsidRPr="002D141C">
        <w:t xml:space="preserve"> </w:t>
      </w:r>
      <w:r w:rsidR="00692E8B" w:rsidRPr="002D141C">
        <w:t xml:space="preserve">          </w:t>
      </w:r>
      <w:r w:rsidRPr="002D141C">
        <w:rPr>
          <w:color w:val="993366"/>
        </w:rPr>
        <w:t>INT</w:t>
      </w:r>
      <w:r w:rsidR="00A7304B" w:rsidRPr="002D141C">
        <w:rPr>
          <w:color w:val="993366"/>
        </w:rPr>
        <w:t>EGER</w:t>
      </w:r>
      <w:r w:rsidR="00A7304B" w:rsidRPr="002D141C">
        <w:t xml:space="preserve"> (1..4)                                          </w:t>
      </w:r>
      <w:r w:rsidR="00A7304B" w:rsidRPr="002D141C">
        <w:rPr>
          <w:color w:val="993366"/>
        </w:rPr>
        <w:t>OPTIONAL</w:t>
      </w:r>
      <w:r w:rsidR="00C43D29" w:rsidRPr="002D141C">
        <w:t>,</w:t>
      </w:r>
      <w:r w:rsidR="00A7304B" w:rsidRPr="002D141C">
        <w:t xml:space="preserve"> </w:t>
      </w:r>
      <w:r w:rsidRPr="002D141C">
        <w:t xml:space="preserve">  </w:t>
      </w:r>
      <w:r w:rsidRPr="002D141C">
        <w:rPr>
          <w:color w:val="808080"/>
        </w:rPr>
        <w:t>-- Need M</w:t>
      </w:r>
    </w:p>
    <w:p w14:paraId="4951BD03" w14:textId="77777777" w:rsidR="00692E8B" w:rsidRPr="002D141C" w:rsidRDefault="00692E8B" w:rsidP="002D141C">
      <w:pPr>
        <w:pStyle w:val="PL"/>
        <w:rPr>
          <w:color w:val="808080"/>
        </w:rPr>
      </w:pPr>
      <w:r w:rsidRPr="002D141C">
        <w:t xml:space="preserve">    processingType2Enabled                  </w:t>
      </w:r>
      <w:r w:rsidRPr="002D141C">
        <w:rPr>
          <w:color w:val="993366"/>
        </w:rPr>
        <w:t>BOOLEAN</w:t>
      </w:r>
      <w:r w:rsidRPr="002D141C">
        <w:t xml:space="preserve">                                                 </w:t>
      </w:r>
      <w:r w:rsidRPr="002D141C">
        <w:rPr>
          <w:color w:val="993366"/>
        </w:rPr>
        <w:t>OPTIONAL</w:t>
      </w:r>
      <w:r w:rsidRPr="002D141C">
        <w:t xml:space="preserve">   </w:t>
      </w:r>
      <w:r w:rsidR="00F80BEF" w:rsidRPr="002D141C">
        <w:t xml:space="preserve"> </w:t>
      </w:r>
      <w:r w:rsidRPr="002D141C">
        <w:rPr>
          <w:color w:val="808080"/>
        </w:rPr>
        <w:t>-- Need M</w:t>
      </w:r>
    </w:p>
    <w:p w14:paraId="5FCCF1BB" w14:textId="77777777" w:rsidR="002C5D28" w:rsidRPr="002D141C" w:rsidRDefault="00A7304B" w:rsidP="002D141C">
      <w:pPr>
        <w:pStyle w:val="PL"/>
      </w:pPr>
      <w:r w:rsidRPr="002D141C">
        <w:t xml:space="preserve">    </w:t>
      </w:r>
      <w:r w:rsidR="003164AD" w:rsidRPr="002D141C">
        <w:t>]]</w:t>
      </w:r>
    </w:p>
    <w:p w14:paraId="54628460" w14:textId="77777777" w:rsidR="002C5D28" w:rsidRPr="002D141C" w:rsidRDefault="002C5D28" w:rsidP="002D141C">
      <w:pPr>
        <w:pStyle w:val="PL"/>
      </w:pPr>
      <w:r w:rsidRPr="002D141C">
        <w:t>}</w:t>
      </w:r>
    </w:p>
    <w:p w14:paraId="627D30DD" w14:textId="77777777" w:rsidR="002C5D28" w:rsidRPr="002D141C" w:rsidRDefault="002C5D28" w:rsidP="002D141C">
      <w:pPr>
        <w:pStyle w:val="PL"/>
      </w:pPr>
    </w:p>
    <w:p w14:paraId="77C86DE4" w14:textId="77777777" w:rsidR="002C5D28" w:rsidRPr="002D141C" w:rsidRDefault="002C5D28" w:rsidP="002D141C">
      <w:pPr>
        <w:pStyle w:val="PL"/>
      </w:pPr>
      <w:r w:rsidRPr="002D141C">
        <w:t xml:space="preserve">PUSCH-CodeBlockGroupTransmission ::=    </w:t>
      </w:r>
      <w:r w:rsidRPr="002D141C">
        <w:rPr>
          <w:color w:val="993366"/>
        </w:rPr>
        <w:t>SEQUENCE</w:t>
      </w:r>
      <w:r w:rsidRPr="002D141C">
        <w:t xml:space="preserve"> {</w:t>
      </w:r>
    </w:p>
    <w:p w14:paraId="5F2CBB56" w14:textId="77777777" w:rsidR="002C5D28" w:rsidRPr="002D141C" w:rsidRDefault="002C5D28" w:rsidP="002D141C">
      <w:pPr>
        <w:pStyle w:val="PL"/>
      </w:pPr>
      <w:r w:rsidRPr="002D141C">
        <w:t xml:space="preserve">    maxCodeBlockGroupsPerTransportBlock     </w:t>
      </w:r>
      <w:r w:rsidRPr="002D141C">
        <w:rPr>
          <w:color w:val="993366"/>
        </w:rPr>
        <w:t>ENUMERATED</w:t>
      </w:r>
      <w:r w:rsidRPr="002D141C">
        <w:t xml:space="preserve"> {n2, n4, n6, n8},</w:t>
      </w:r>
    </w:p>
    <w:p w14:paraId="521BC7A7" w14:textId="77777777" w:rsidR="002C5D28" w:rsidRPr="002D141C" w:rsidRDefault="002C5D28" w:rsidP="002D141C">
      <w:pPr>
        <w:pStyle w:val="PL"/>
      </w:pPr>
      <w:r w:rsidRPr="002D141C">
        <w:t xml:space="preserve">    ...</w:t>
      </w:r>
    </w:p>
    <w:p w14:paraId="0EC743B6" w14:textId="77777777" w:rsidR="002C5D28" w:rsidRPr="002D141C" w:rsidRDefault="002C5D28" w:rsidP="002D141C">
      <w:pPr>
        <w:pStyle w:val="PL"/>
      </w:pPr>
      <w:r w:rsidRPr="002D141C">
        <w:t>}</w:t>
      </w:r>
    </w:p>
    <w:p w14:paraId="0D7D6221" w14:textId="77777777" w:rsidR="002C5D28" w:rsidRPr="002D141C" w:rsidRDefault="002C5D28" w:rsidP="002D141C">
      <w:pPr>
        <w:pStyle w:val="PL"/>
      </w:pPr>
    </w:p>
    <w:p w14:paraId="1E2A4AA1" w14:textId="77777777" w:rsidR="002C5D28" w:rsidRPr="002D141C" w:rsidRDefault="002C5D28" w:rsidP="002D141C">
      <w:pPr>
        <w:pStyle w:val="PL"/>
        <w:rPr>
          <w:color w:val="808080"/>
        </w:rPr>
      </w:pPr>
      <w:r w:rsidRPr="002D141C">
        <w:rPr>
          <w:color w:val="808080"/>
        </w:rPr>
        <w:t>-- TAG-PUSCH-SERVINGCELLCONFIG-STOP</w:t>
      </w:r>
    </w:p>
    <w:p w14:paraId="577DD6A2" w14:textId="77777777" w:rsidR="002C5D28" w:rsidRPr="002D141C" w:rsidRDefault="002C5D28" w:rsidP="002D141C">
      <w:pPr>
        <w:pStyle w:val="PL"/>
        <w:rPr>
          <w:color w:val="808080"/>
        </w:rPr>
      </w:pPr>
      <w:r w:rsidRPr="002D141C">
        <w:rPr>
          <w:color w:val="808080"/>
        </w:rPr>
        <w:t>-- ASN1STOP</w:t>
      </w:r>
    </w:p>
    <w:p w14:paraId="119FDE05" w14:textId="77777777" w:rsidR="002C5D28" w:rsidRPr="002D141C" w:rsidRDefault="002C5D28" w:rsidP="002C5D28">
      <w:bookmarkStart w:id="4790" w:name="MCCQCTEMPBM_00000190"/>
      <w:bookmarkStart w:id="479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E5859D4" w14:textId="77777777" w:rsidTr="006D357F">
        <w:tc>
          <w:tcPr>
            <w:tcW w:w="14507" w:type="dxa"/>
            <w:shd w:val="clear" w:color="auto" w:fill="auto"/>
          </w:tcPr>
          <w:bookmarkEnd w:id="4790"/>
          <w:p w14:paraId="3D151F23" w14:textId="77777777" w:rsidR="002C5D28" w:rsidRPr="002D141C" w:rsidRDefault="002C5D28" w:rsidP="00F43D0B">
            <w:pPr>
              <w:pStyle w:val="TAH"/>
              <w:rPr>
                <w:szCs w:val="22"/>
                <w:lang w:val="en-GB" w:eastAsia="ja-JP"/>
              </w:rPr>
            </w:pPr>
            <w:r w:rsidRPr="002D141C">
              <w:rPr>
                <w:i/>
                <w:szCs w:val="22"/>
                <w:lang w:val="en-GB" w:eastAsia="ja-JP"/>
              </w:rPr>
              <w:t xml:space="preserve">PUSCH-CodeBlockGroupTransmission </w:t>
            </w:r>
            <w:r w:rsidRPr="002D141C">
              <w:rPr>
                <w:szCs w:val="22"/>
                <w:lang w:val="en-GB" w:eastAsia="ja-JP"/>
              </w:rPr>
              <w:t>field descriptions</w:t>
            </w:r>
          </w:p>
        </w:tc>
      </w:tr>
      <w:tr w:rsidR="002C5D28" w:rsidRPr="002D141C" w14:paraId="579FA094" w14:textId="77777777" w:rsidTr="006D357F">
        <w:tc>
          <w:tcPr>
            <w:tcW w:w="14507" w:type="dxa"/>
            <w:shd w:val="clear" w:color="auto" w:fill="auto"/>
          </w:tcPr>
          <w:p w14:paraId="4E7B0B3B" w14:textId="77777777" w:rsidR="002C5D28" w:rsidRPr="002D141C" w:rsidRDefault="002C5D28" w:rsidP="00F43D0B">
            <w:pPr>
              <w:pStyle w:val="TAL"/>
              <w:rPr>
                <w:szCs w:val="22"/>
                <w:lang w:val="en-GB" w:eastAsia="ja-JP"/>
              </w:rPr>
            </w:pPr>
            <w:r w:rsidRPr="002D141C">
              <w:rPr>
                <w:b/>
                <w:i/>
                <w:szCs w:val="22"/>
                <w:lang w:val="en-GB" w:eastAsia="ja-JP"/>
              </w:rPr>
              <w:t>maxCodeBlockGroupsPerTransportBlock</w:t>
            </w:r>
          </w:p>
          <w:p w14:paraId="616AC1F4" w14:textId="648376FC" w:rsidR="002C5D28" w:rsidRPr="002D141C" w:rsidRDefault="002C5D28" w:rsidP="003E44DB">
            <w:pPr>
              <w:pStyle w:val="TAL"/>
              <w:rPr>
                <w:szCs w:val="22"/>
                <w:lang w:val="en-GB" w:eastAsia="ja-JP"/>
              </w:rPr>
            </w:pPr>
            <w:r w:rsidRPr="002D141C">
              <w:rPr>
                <w:szCs w:val="22"/>
                <w:lang w:val="en-GB" w:eastAsia="ja-JP"/>
              </w:rPr>
              <w:t xml:space="preserve">Maximum number of code-block-groups (CBGs) per TB (see </w:t>
            </w:r>
            <w:bookmarkStart w:id="4792" w:name="_Hlk536167544"/>
            <w:r w:rsidR="00375E04" w:rsidRPr="002D141C">
              <w:rPr>
                <w:szCs w:val="22"/>
                <w:lang w:val="en-GB" w:eastAsia="ja-JP"/>
              </w:rPr>
              <w:t xml:space="preserve">TS </w:t>
            </w:r>
            <w:r w:rsidRPr="002D141C">
              <w:rPr>
                <w:szCs w:val="22"/>
                <w:lang w:val="en-GB" w:eastAsia="ja-JP"/>
              </w:rPr>
              <w:t>38.</w:t>
            </w:r>
            <w:r w:rsidR="00375E04" w:rsidRPr="002D141C">
              <w:rPr>
                <w:szCs w:val="22"/>
                <w:lang w:val="en-GB" w:eastAsia="ja-JP"/>
              </w:rPr>
              <w:t>213 [13]</w:t>
            </w:r>
            <w:r w:rsidRPr="002D141C">
              <w:rPr>
                <w:szCs w:val="22"/>
                <w:lang w:val="en-GB" w:eastAsia="ja-JP"/>
              </w:rPr>
              <w:t xml:space="preserve">, </w:t>
            </w:r>
            <w:r w:rsidR="00B43D13" w:rsidRPr="002D141C">
              <w:rPr>
                <w:szCs w:val="22"/>
                <w:lang w:val="en-GB" w:eastAsia="ja-JP"/>
              </w:rPr>
              <w:t>clause</w:t>
            </w:r>
            <w:r w:rsidRPr="002D141C">
              <w:rPr>
                <w:szCs w:val="22"/>
                <w:lang w:val="en-GB" w:eastAsia="ja-JP"/>
              </w:rPr>
              <w:t xml:space="preserve"> </w:t>
            </w:r>
            <w:r w:rsidR="00375E04" w:rsidRPr="002D141C">
              <w:rPr>
                <w:szCs w:val="22"/>
                <w:lang w:val="en-GB" w:eastAsia="ja-JP"/>
              </w:rPr>
              <w:t>9.1</w:t>
            </w:r>
            <w:r w:rsidRPr="002D141C">
              <w:rPr>
                <w:szCs w:val="22"/>
                <w:lang w:val="en-GB" w:eastAsia="ja-JP"/>
              </w:rPr>
              <w:t>)</w:t>
            </w:r>
            <w:r w:rsidR="003E44DB" w:rsidRPr="002D141C">
              <w:rPr>
                <w:szCs w:val="22"/>
                <w:lang w:val="en-GB" w:eastAsia="ja-JP"/>
              </w:rPr>
              <w:t>.</w:t>
            </w:r>
            <w:bookmarkEnd w:id="4792"/>
          </w:p>
        </w:tc>
      </w:tr>
    </w:tbl>
    <w:p w14:paraId="21E04009" w14:textId="77777777" w:rsidR="002C5D28" w:rsidRPr="002D141C" w:rsidRDefault="002C5D28" w:rsidP="002C5D28">
      <w:bookmarkStart w:id="4793" w:name="MCCQCTEMPBM_0000019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D60ECED" w14:textId="77777777" w:rsidTr="006D357F">
        <w:tc>
          <w:tcPr>
            <w:tcW w:w="14173" w:type="dxa"/>
            <w:shd w:val="clear" w:color="auto" w:fill="auto"/>
          </w:tcPr>
          <w:bookmarkEnd w:id="4793"/>
          <w:p w14:paraId="33054CD2" w14:textId="77777777" w:rsidR="002C5D28" w:rsidRPr="002D141C" w:rsidRDefault="002C5D28" w:rsidP="00F43D0B">
            <w:pPr>
              <w:pStyle w:val="TAH"/>
              <w:rPr>
                <w:szCs w:val="22"/>
                <w:lang w:val="en-GB" w:eastAsia="ja-JP"/>
              </w:rPr>
            </w:pPr>
            <w:r w:rsidRPr="002D141C">
              <w:rPr>
                <w:i/>
                <w:szCs w:val="22"/>
                <w:lang w:val="en-GB" w:eastAsia="ja-JP"/>
              </w:rPr>
              <w:t xml:space="preserve">PUSCH-ServingCellConfig </w:t>
            </w:r>
            <w:r w:rsidRPr="002D141C">
              <w:rPr>
                <w:szCs w:val="22"/>
                <w:lang w:val="en-GB" w:eastAsia="ja-JP"/>
              </w:rPr>
              <w:t>field descriptions</w:t>
            </w:r>
          </w:p>
        </w:tc>
      </w:tr>
      <w:tr w:rsidR="001C4F8B" w:rsidRPr="002D141C" w14:paraId="4F8F66BE" w14:textId="77777777" w:rsidTr="006D357F">
        <w:tc>
          <w:tcPr>
            <w:tcW w:w="14173" w:type="dxa"/>
            <w:shd w:val="clear" w:color="auto" w:fill="auto"/>
          </w:tcPr>
          <w:p w14:paraId="3A6E3BBB" w14:textId="77777777" w:rsidR="002C5D28" w:rsidRPr="002D141C" w:rsidRDefault="002C5D28" w:rsidP="00F43D0B">
            <w:pPr>
              <w:pStyle w:val="TAL"/>
              <w:rPr>
                <w:szCs w:val="22"/>
                <w:lang w:val="en-GB" w:eastAsia="ja-JP"/>
              </w:rPr>
            </w:pPr>
            <w:r w:rsidRPr="002D141C">
              <w:rPr>
                <w:b/>
                <w:i/>
                <w:szCs w:val="22"/>
                <w:lang w:val="en-GB" w:eastAsia="ja-JP"/>
              </w:rPr>
              <w:t>codeBlockGroupTransmission</w:t>
            </w:r>
          </w:p>
          <w:p w14:paraId="31F643AF" w14:textId="77777777" w:rsidR="002C5D28" w:rsidRPr="002D141C" w:rsidRDefault="002C5D28" w:rsidP="003E44DB">
            <w:pPr>
              <w:pStyle w:val="TAL"/>
              <w:rPr>
                <w:szCs w:val="22"/>
                <w:lang w:val="en-GB" w:eastAsia="ja-JP"/>
              </w:rPr>
            </w:pPr>
            <w:r w:rsidRPr="002D141C">
              <w:rPr>
                <w:szCs w:val="22"/>
                <w:lang w:val="en-GB" w:eastAsia="ja-JP"/>
              </w:rPr>
              <w:t xml:space="preserve">Enables and configures code-block-group (CBG) based transmission (see </w:t>
            </w:r>
            <w:r w:rsidR="001634A6" w:rsidRPr="002D141C">
              <w:rPr>
                <w:szCs w:val="22"/>
                <w:lang w:val="en-GB" w:eastAsia="ja-JP"/>
              </w:rPr>
              <w:t>TS 38.214 [19]</w:t>
            </w:r>
            <w:r w:rsidRPr="002D141C">
              <w:rPr>
                <w:szCs w:val="22"/>
                <w:lang w:val="en-GB" w:eastAsia="ja-JP"/>
              </w:rPr>
              <w:t xml:space="preserve">, </w:t>
            </w:r>
            <w:r w:rsidR="003E44DB" w:rsidRPr="002D141C">
              <w:rPr>
                <w:szCs w:val="22"/>
                <w:lang w:val="en-GB" w:eastAsia="ja-JP"/>
              </w:rPr>
              <w:t>clause 5.1.5</w:t>
            </w:r>
            <w:r w:rsidRPr="002D141C">
              <w:rPr>
                <w:szCs w:val="22"/>
                <w:lang w:val="en-GB" w:eastAsia="ja-JP"/>
              </w:rPr>
              <w:t>)</w:t>
            </w:r>
            <w:r w:rsidR="003E44DB" w:rsidRPr="002D141C">
              <w:rPr>
                <w:szCs w:val="22"/>
                <w:lang w:val="en-GB" w:eastAsia="ja-JP"/>
              </w:rPr>
              <w:t>.</w:t>
            </w:r>
          </w:p>
        </w:tc>
      </w:tr>
      <w:tr w:rsidR="001C4F8B" w:rsidRPr="002D141C" w14:paraId="7ADFC5BB" w14:textId="77777777" w:rsidTr="006D357F">
        <w:tc>
          <w:tcPr>
            <w:tcW w:w="14173" w:type="dxa"/>
            <w:shd w:val="clear" w:color="auto" w:fill="auto"/>
          </w:tcPr>
          <w:p w14:paraId="4B655C84" w14:textId="77777777" w:rsidR="00A7304B" w:rsidRPr="002D141C" w:rsidRDefault="00A7304B" w:rsidP="008D6D3B">
            <w:pPr>
              <w:pStyle w:val="TAL"/>
              <w:rPr>
                <w:b/>
                <w:i/>
                <w:szCs w:val="22"/>
                <w:lang w:val="en-GB" w:eastAsia="ja-JP"/>
              </w:rPr>
            </w:pPr>
            <w:r w:rsidRPr="002D141C">
              <w:rPr>
                <w:b/>
                <w:i/>
                <w:szCs w:val="22"/>
                <w:lang w:val="en-GB" w:eastAsia="ja-JP"/>
              </w:rPr>
              <w:t>maxMIMO-Layers</w:t>
            </w:r>
          </w:p>
          <w:p w14:paraId="0A9B1776" w14:textId="50E2BBA3" w:rsidR="00A7304B" w:rsidRPr="002D141C" w:rsidRDefault="00A7304B" w:rsidP="008D6D3B">
            <w:pPr>
              <w:pStyle w:val="TAL"/>
              <w:rPr>
                <w:szCs w:val="22"/>
                <w:lang w:val="en-GB" w:eastAsia="ja-JP"/>
              </w:rPr>
            </w:pPr>
            <w:r w:rsidRPr="002D141C">
              <w:rPr>
                <w:szCs w:val="22"/>
                <w:lang w:val="en-GB" w:eastAsia="ja-JP"/>
              </w:rPr>
              <w:t xml:space="preserve">Indicates the maximum MIMO layer to be used for PUSCH in all BWPs </w:t>
            </w:r>
            <w:r w:rsidR="00BA48F7" w:rsidRPr="002D141C">
              <w:rPr>
                <w:rFonts w:eastAsia="Malgun Gothic"/>
                <w:szCs w:val="22"/>
                <w:lang w:val="en-GB"/>
              </w:rPr>
              <w:t xml:space="preserve">of the normal UL </w:t>
            </w:r>
            <w:r w:rsidRPr="002D141C">
              <w:rPr>
                <w:szCs w:val="22"/>
                <w:lang w:val="en-GB" w:eastAsia="ja-JP"/>
              </w:rPr>
              <w:t xml:space="preserve">of this serving cell (see </w:t>
            </w:r>
            <w:r w:rsidR="0092754A" w:rsidRPr="002D141C">
              <w:rPr>
                <w:szCs w:val="22"/>
                <w:lang w:val="en-GB" w:eastAsia="ja-JP"/>
              </w:rPr>
              <w:t>TS 38.212 [17], clause 5.4.2.1</w:t>
            </w:r>
            <w:r w:rsidRPr="002D141C">
              <w:rPr>
                <w:szCs w:val="22"/>
                <w:lang w:val="en-GB" w:eastAsia="ja-JP"/>
              </w:rPr>
              <w:t xml:space="preserve">). If present, the network sets </w:t>
            </w:r>
            <w:r w:rsidRPr="002D141C">
              <w:rPr>
                <w:i/>
                <w:szCs w:val="22"/>
                <w:lang w:val="en-GB" w:eastAsia="ja-JP"/>
              </w:rPr>
              <w:t>maxRank</w:t>
            </w:r>
            <w:r w:rsidRPr="002D141C">
              <w:rPr>
                <w:szCs w:val="22"/>
                <w:lang w:val="en-GB" w:eastAsia="ja-JP"/>
              </w:rPr>
              <w:t xml:space="preserve"> to the same value. </w:t>
            </w:r>
            <w:r w:rsidR="00BA48F7" w:rsidRPr="002D141C">
              <w:rPr>
                <w:rFonts w:eastAsia="Malgun Gothic"/>
                <w:szCs w:val="22"/>
                <w:lang w:val="en-GB"/>
              </w:rPr>
              <w:t xml:space="preserve">For SUL, the maximum number of MIMO layers is always 1, and </w:t>
            </w:r>
            <w:r w:rsidR="00BA48F7" w:rsidRPr="002D141C">
              <w:rPr>
                <w:rFonts w:eastAsia="Malgun Gothic"/>
                <w:szCs w:val="22"/>
                <w:lang w:val="en-GB" w:eastAsia="ko-KR"/>
              </w:rPr>
              <w:t>network does not configure this field</w:t>
            </w:r>
            <w:r w:rsidR="00BA48F7" w:rsidRPr="002D141C">
              <w:rPr>
                <w:rFonts w:eastAsia="Malgun Gothic"/>
                <w:szCs w:val="22"/>
                <w:lang w:val="en-GB"/>
              </w:rPr>
              <w:t>.</w:t>
            </w:r>
          </w:p>
        </w:tc>
      </w:tr>
      <w:tr w:rsidR="001C4F8B" w:rsidRPr="002D141C" w14:paraId="296984D9" w14:textId="77777777" w:rsidTr="006D357F">
        <w:tc>
          <w:tcPr>
            <w:tcW w:w="14173" w:type="dxa"/>
            <w:shd w:val="clear" w:color="auto" w:fill="auto"/>
          </w:tcPr>
          <w:p w14:paraId="75B19C27" w14:textId="77777777" w:rsidR="00692E8B" w:rsidRPr="002D141C" w:rsidRDefault="00692E8B" w:rsidP="00706D38">
            <w:pPr>
              <w:pStyle w:val="TAL"/>
              <w:rPr>
                <w:b/>
                <w:i/>
                <w:lang w:val="en-GB"/>
              </w:rPr>
            </w:pPr>
            <w:r w:rsidRPr="002D141C">
              <w:rPr>
                <w:b/>
                <w:i/>
                <w:lang w:val="en-GB"/>
              </w:rPr>
              <w:t>processingType2Enabled</w:t>
            </w:r>
          </w:p>
          <w:p w14:paraId="39C082DF" w14:textId="77777777" w:rsidR="00692E8B" w:rsidRPr="002D141C" w:rsidRDefault="00692E8B" w:rsidP="00706D38">
            <w:pPr>
              <w:pStyle w:val="TAL"/>
              <w:rPr>
                <w:lang w:val="en-GB"/>
              </w:rPr>
            </w:pPr>
            <w:r w:rsidRPr="002D141C">
              <w:rPr>
                <w:rFonts w:eastAsia="Yu Mincho"/>
                <w:lang w:val="en-GB"/>
              </w:rPr>
              <w:t>Enables configuration of advanced processing time capability 2 for PUSCH (see 38.214 [19], clause 6.4).</w:t>
            </w:r>
          </w:p>
        </w:tc>
      </w:tr>
      <w:tr w:rsidR="001C4F8B" w:rsidRPr="002D141C" w14:paraId="5DDE1614" w14:textId="77777777" w:rsidTr="006D357F">
        <w:tc>
          <w:tcPr>
            <w:tcW w:w="14173" w:type="dxa"/>
            <w:shd w:val="clear" w:color="auto" w:fill="auto"/>
          </w:tcPr>
          <w:p w14:paraId="501A3885" w14:textId="77777777" w:rsidR="002C5D28" w:rsidRPr="002D141C" w:rsidRDefault="002C5D28" w:rsidP="00F43D0B">
            <w:pPr>
              <w:pStyle w:val="TAL"/>
              <w:rPr>
                <w:szCs w:val="22"/>
                <w:lang w:val="en-GB" w:eastAsia="ja-JP"/>
              </w:rPr>
            </w:pPr>
            <w:r w:rsidRPr="002D141C">
              <w:rPr>
                <w:b/>
                <w:i/>
                <w:szCs w:val="22"/>
                <w:lang w:val="en-GB" w:eastAsia="ja-JP"/>
              </w:rPr>
              <w:t>rateMatching</w:t>
            </w:r>
          </w:p>
          <w:p w14:paraId="18F72F4B" w14:textId="77777777" w:rsidR="002C5D28" w:rsidRPr="002D141C" w:rsidRDefault="002C5D28" w:rsidP="003E44DB">
            <w:pPr>
              <w:pStyle w:val="TAL"/>
              <w:rPr>
                <w:szCs w:val="22"/>
                <w:lang w:val="en-GB" w:eastAsia="ja-JP"/>
              </w:rPr>
            </w:pPr>
            <w:r w:rsidRPr="002D141C">
              <w:rPr>
                <w:szCs w:val="22"/>
                <w:lang w:val="en-GB" w:eastAsia="ja-JP"/>
              </w:rPr>
              <w:t xml:space="preserve">Enables LBRM (Limited buffer rate-matching). When the field is absent the UE applies FBRM (Full buffer rate-matchingLBRM) (see </w:t>
            </w:r>
            <w:r w:rsidR="00F93181" w:rsidRPr="002D141C">
              <w:rPr>
                <w:szCs w:val="22"/>
                <w:lang w:val="en-GB" w:eastAsia="ja-JP"/>
              </w:rPr>
              <w:t>TS 38.212 [17]</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5.4.2)</w:t>
            </w:r>
            <w:r w:rsidR="003E44DB" w:rsidRPr="002D141C">
              <w:rPr>
                <w:szCs w:val="22"/>
                <w:lang w:val="en-GB" w:eastAsia="ja-JP"/>
              </w:rPr>
              <w:t>.</w:t>
            </w:r>
          </w:p>
        </w:tc>
      </w:tr>
      <w:tr w:rsidR="002C5D28" w:rsidRPr="002D141C" w14:paraId="03EF97E5" w14:textId="77777777" w:rsidTr="006D357F">
        <w:tc>
          <w:tcPr>
            <w:tcW w:w="14173" w:type="dxa"/>
            <w:shd w:val="clear" w:color="auto" w:fill="auto"/>
          </w:tcPr>
          <w:p w14:paraId="2C01E232" w14:textId="77777777" w:rsidR="002C5D28" w:rsidRPr="002D141C" w:rsidRDefault="002C5D28" w:rsidP="00F43D0B">
            <w:pPr>
              <w:pStyle w:val="TAL"/>
              <w:rPr>
                <w:szCs w:val="22"/>
                <w:lang w:val="en-GB" w:eastAsia="ja-JP"/>
              </w:rPr>
            </w:pPr>
            <w:r w:rsidRPr="002D141C">
              <w:rPr>
                <w:b/>
                <w:i/>
                <w:szCs w:val="22"/>
                <w:lang w:val="en-GB" w:eastAsia="ja-JP"/>
              </w:rPr>
              <w:t>xOverhead</w:t>
            </w:r>
          </w:p>
          <w:p w14:paraId="5F4F6557" w14:textId="41FFC585" w:rsidR="002C5D28" w:rsidRPr="002D141C" w:rsidRDefault="002C5D28" w:rsidP="003E44DB">
            <w:pPr>
              <w:pStyle w:val="TAL"/>
              <w:rPr>
                <w:szCs w:val="22"/>
                <w:lang w:val="en-GB" w:eastAsia="ja-JP"/>
              </w:rPr>
            </w:pPr>
            <w:r w:rsidRPr="002D141C">
              <w:rPr>
                <w:szCs w:val="22"/>
                <w:lang w:val="en-GB" w:eastAsia="ja-JP"/>
              </w:rPr>
              <w:t xml:space="preserve">If the field is absent, the UE applies the value 'xoh0'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5.1.3.2)</w:t>
            </w:r>
            <w:r w:rsidR="003E44DB" w:rsidRPr="002D141C">
              <w:rPr>
                <w:szCs w:val="22"/>
                <w:lang w:val="en-GB" w:eastAsia="ja-JP"/>
              </w:rPr>
              <w:t>.</w:t>
            </w:r>
          </w:p>
        </w:tc>
      </w:tr>
    </w:tbl>
    <w:p w14:paraId="19A2E524" w14:textId="77777777" w:rsidR="000B4A46" w:rsidRPr="002D141C" w:rsidRDefault="000B4A46" w:rsidP="000B4A46"/>
    <w:p w14:paraId="193D4B5B" w14:textId="3E41F278" w:rsidR="002C5D28" w:rsidRPr="002D141C" w:rsidRDefault="002C5D28" w:rsidP="002C5D28">
      <w:pPr>
        <w:pStyle w:val="Heading4"/>
        <w:rPr>
          <w:lang w:val="en-GB"/>
        </w:rPr>
      </w:pPr>
      <w:bookmarkStart w:id="4794" w:name="_Toc20426059"/>
      <w:bookmarkStart w:id="4795" w:name="_Toc29321455"/>
      <w:bookmarkStart w:id="4796" w:name="_Toc36219638"/>
      <w:bookmarkStart w:id="4797" w:name="_Toc36220314"/>
      <w:bookmarkStart w:id="4798" w:name="_Toc36513734"/>
      <w:bookmarkStart w:id="4799" w:name="_Toc46449792"/>
      <w:bookmarkStart w:id="4800" w:name="_Toc46489579"/>
      <w:bookmarkStart w:id="4801" w:name="_Toc52495413"/>
      <w:bookmarkStart w:id="4802" w:name="_Toc60781582"/>
      <w:bookmarkStart w:id="4803" w:name="_Toc139021917"/>
      <w:bookmarkEnd w:id="4791"/>
      <w:r w:rsidRPr="002D141C">
        <w:rPr>
          <w:lang w:val="en-GB"/>
        </w:rPr>
        <w:t>–</w:t>
      </w:r>
      <w:r w:rsidRPr="002D141C">
        <w:rPr>
          <w:lang w:val="en-GB"/>
        </w:rPr>
        <w:tab/>
      </w:r>
      <w:r w:rsidRPr="002D141C">
        <w:rPr>
          <w:i/>
          <w:lang w:val="en-GB"/>
        </w:rPr>
        <w:t>PUSCH-TimeDomainResourceAllocationList</w:t>
      </w:r>
      <w:bookmarkEnd w:id="4794"/>
      <w:bookmarkEnd w:id="4795"/>
      <w:bookmarkEnd w:id="4796"/>
      <w:bookmarkEnd w:id="4797"/>
      <w:bookmarkEnd w:id="4798"/>
      <w:bookmarkEnd w:id="4799"/>
      <w:bookmarkEnd w:id="4800"/>
      <w:bookmarkEnd w:id="4801"/>
      <w:bookmarkEnd w:id="4802"/>
      <w:bookmarkEnd w:id="4803"/>
    </w:p>
    <w:p w14:paraId="5F809B27" w14:textId="77777777" w:rsidR="002C5D28" w:rsidRPr="002D141C" w:rsidRDefault="002C5D28" w:rsidP="002C5D28">
      <w:r w:rsidRPr="002D141C">
        <w:t xml:space="preserve">The IE </w:t>
      </w:r>
      <w:r w:rsidRPr="002D141C">
        <w:rPr>
          <w:i/>
        </w:rPr>
        <w:t>PUSCH-TimeDomainResourceAllocation</w:t>
      </w:r>
      <w:r w:rsidRPr="002D141C">
        <w:t xml:space="preserve"> is used to configure a time domain relation between PDCCH and PUSCH. </w:t>
      </w:r>
      <w:r w:rsidRPr="002D141C">
        <w:rPr>
          <w:i/>
        </w:rPr>
        <w:t>PUSCH-TimeDomainResourceAllocationList</w:t>
      </w:r>
      <w:r w:rsidRPr="002D141C">
        <w:t xml:space="preserve"> contains one or more of such </w:t>
      </w:r>
      <w:r w:rsidRPr="002D141C">
        <w:rPr>
          <w:i/>
        </w:rPr>
        <w:t>PUSCH-TimeDomainResourceAllocations</w:t>
      </w:r>
      <w:r w:rsidRPr="002D141C">
        <w:t xml:space="preserve">. The network indicates in the UL grant which of the configured time domain allocations the UE shall apply for that UL grant. The UE determines the bit width of the DCI field based on the number of entries in the </w:t>
      </w:r>
      <w:r w:rsidRPr="002D141C">
        <w:rPr>
          <w:i/>
        </w:rPr>
        <w:t>PUSCH-TimeDomainResourceAllocationList</w:t>
      </w:r>
      <w:r w:rsidRPr="002D141C">
        <w:t>. Value 0 in the DCI field refers to the first element in this list, value 1 in the DCI field refers to the second element in this list, and so on.</w:t>
      </w:r>
    </w:p>
    <w:p w14:paraId="63CD10BD" w14:textId="77777777" w:rsidR="002C5D28" w:rsidRPr="002D141C" w:rsidRDefault="002C5D28" w:rsidP="002C5D28">
      <w:pPr>
        <w:pStyle w:val="TH"/>
        <w:rPr>
          <w:lang w:val="en-GB"/>
        </w:rPr>
      </w:pPr>
      <w:r w:rsidRPr="002D141C">
        <w:rPr>
          <w:i/>
          <w:lang w:val="en-GB"/>
        </w:rPr>
        <w:t>PUSCH-TimeDomainResourceAllocation</w:t>
      </w:r>
      <w:r w:rsidRPr="002D141C">
        <w:rPr>
          <w:lang w:val="en-GB"/>
        </w:rPr>
        <w:t xml:space="preserve"> information element</w:t>
      </w:r>
    </w:p>
    <w:p w14:paraId="4D08203D" w14:textId="77777777" w:rsidR="002C5D28" w:rsidRPr="002D141C" w:rsidRDefault="002C5D28" w:rsidP="002D141C">
      <w:pPr>
        <w:pStyle w:val="PL"/>
        <w:rPr>
          <w:color w:val="808080"/>
        </w:rPr>
      </w:pPr>
      <w:r w:rsidRPr="002D141C">
        <w:rPr>
          <w:color w:val="808080"/>
        </w:rPr>
        <w:t>-- ASN1START</w:t>
      </w:r>
    </w:p>
    <w:p w14:paraId="4BC9AE7C" w14:textId="77777777" w:rsidR="002C5D28" w:rsidRPr="002D141C" w:rsidRDefault="002C5D28" w:rsidP="002D141C">
      <w:pPr>
        <w:pStyle w:val="PL"/>
        <w:rPr>
          <w:color w:val="808080"/>
        </w:rPr>
      </w:pPr>
      <w:r w:rsidRPr="002D141C">
        <w:rPr>
          <w:color w:val="808080"/>
        </w:rPr>
        <w:t>-- TAG-PUSCH-TIMEDOMAINRESOURCEALLOCATIONLIST-START</w:t>
      </w:r>
    </w:p>
    <w:p w14:paraId="13379B39" w14:textId="77777777" w:rsidR="002C5D28" w:rsidRPr="002D141C" w:rsidRDefault="002C5D28" w:rsidP="002D141C">
      <w:pPr>
        <w:pStyle w:val="PL"/>
      </w:pPr>
    </w:p>
    <w:p w14:paraId="574A9AD2" w14:textId="44D15DEC" w:rsidR="002C5D28" w:rsidRPr="002D141C" w:rsidRDefault="002C5D28" w:rsidP="002D141C">
      <w:pPr>
        <w:pStyle w:val="PL"/>
      </w:pPr>
      <w:r w:rsidRPr="002D141C">
        <w:t xml:space="preserve">PUSCH-TimeDomainResourceAllocationList ::= </w:t>
      </w:r>
      <w:r w:rsidR="00E96A66" w:rsidRPr="002D141C">
        <w:t xml:space="preserve"> </w:t>
      </w:r>
      <w:r w:rsidRPr="002D141C">
        <w:rPr>
          <w:color w:val="993366"/>
        </w:rPr>
        <w:t>SEQUENCE</w:t>
      </w:r>
      <w:r w:rsidRPr="002D141C">
        <w:t xml:space="preserve"> (</w:t>
      </w:r>
      <w:r w:rsidRPr="002D141C">
        <w:rPr>
          <w:color w:val="993366"/>
        </w:rPr>
        <w:t>SIZE</w:t>
      </w:r>
      <w:r w:rsidRPr="002D141C">
        <w:t>(1..maxNrofUL-Allocations))</w:t>
      </w:r>
      <w:r w:rsidRPr="002D141C">
        <w:rPr>
          <w:color w:val="993366"/>
        </w:rPr>
        <w:t xml:space="preserve"> OF</w:t>
      </w:r>
      <w:r w:rsidRPr="002D141C">
        <w:t xml:space="preserve"> PUSCH-TimeDomainResourceAllocation</w:t>
      </w:r>
    </w:p>
    <w:p w14:paraId="64223E35" w14:textId="77777777" w:rsidR="002C5D28" w:rsidRPr="002D141C" w:rsidRDefault="002C5D28" w:rsidP="002D141C">
      <w:pPr>
        <w:pStyle w:val="PL"/>
      </w:pPr>
    </w:p>
    <w:p w14:paraId="10B961E1" w14:textId="2F0CEF0B" w:rsidR="002C5D28" w:rsidRPr="002D141C" w:rsidRDefault="002C5D28" w:rsidP="002D141C">
      <w:pPr>
        <w:pStyle w:val="PL"/>
      </w:pPr>
      <w:r w:rsidRPr="002D141C">
        <w:t xml:space="preserve">PUSCH-TimeDomainResourceAllocation ::= </w:t>
      </w:r>
      <w:r w:rsidR="00E96A66" w:rsidRPr="002D141C">
        <w:t xml:space="preserve"> </w:t>
      </w:r>
      <w:r w:rsidRPr="002D141C">
        <w:rPr>
          <w:color w:val="993366"/>
        </w:rPr>
        <w:t>SEQUENCE</w:t>
      </w:r>
      <w:r w:rsidRPr="002D141C">
        <w:t xml:space="preserve"> {</w:t>
      </w:r>
    </w:p>
    <w:p w14:paraId="32ECBA6C" w14:textId="77777777" w:rsidR="002C5D28" w:rsidRPr="002D141C" w:rsidRDefault="002C5D28" w:rsidP="002D141C">
      <w:pPr>
        <w:pStyle w:val="PL"/>
        <w:rPr>
          <w:color w:val="808080"/>
        </w:rPr>
      </w:pPr>
      <w:r w:rsidRPr="002D141C">
        <w:t xml:space="preserve">    k2                                      </w:t>
      </w:r>
      <w:r w:rsidRPr="002D141C">
        <w:rPr>
          <w:color w:val="993366"/>
        </w:rPr>
        <w:t>INTEGER</w:t>
      </w:r>
      <w:r w:rsidRPr="002D141C">
        <w:t xml:space="preserve">(0..32)          </w:t>
      </w:r>
      <w:r w:rsidRPr="002D141C">
        <w:rPr>
          <w:color w:val="993366"/>
        </w:rPr>
        <w:t>OPTIONAL</w:t>
      </w:r>
      <w:r w:rsidRPr="002D141C">
        <w:t xml:space="preserve">,   </w:t>
      </w:r>
      <w:r w:rsidRPr="002D141C">
        <w:rPr>
          <w:color w:val="808080"/>
        </w:rPr>
        <w:t>-- Need S</w:t>
      </w:r>
    </w:p>
    <w:p w14:paraId="3EB8983A" w14:textId="77777777" w:rsidR="002C5D28" w:rsidRPr="002D141C" w:rsidRDefault="002C5D28" w:rsidP="002D141C">
      <w:pPr>
        <w:pStyle w:val="PL"/>
      </w:pPr>
      <w:r w:rsidRPr="002D141C">
        <w:t xml:space="preserve">    mappingType                             </w:t>
      </w:r>
      <w:r w:rsidRPr="002D141C">
        <w:rPr>
          <w:color w:val="993366"/>
        </w:rPr>
        <w:t>ENUMERATED</w:t>
      </w:r>
      <w:r w:rsidRPr="002D141C">
        <w:t xml:space="preserve"> {typeA, typeB},</w:t>
      </w:r>
    </w:p>
    <w:p w14:paraId="4AB4BE7D" w14:textId="77777777" w:rsidR="002C5D28" w:rsidRPr="002D141C" w:rsidRDefault="002C5D28" w:rsidP="002D141C">
      <w:pPr>
        <w:pStyle w:val="PL"/>
      </w:pPr>
      <w:r w:rsidRPr="002D141C">
        <w:t xml:space="preserve">    startSymbolAndLength                    </w:t>
      </w:r>
      <w:r w:rsidRPr="002D141C">
        <w:rPr>
          <w:color w:val="993366"/>
        </w:rPr>
        <w:t>INTEGER</w:t>
      </w:r>
      <w:r w:rsidRPr="002D141C">
        <w:t xml:space="preserve"> (0..127)</w:t>
      </w:r>
    </w:p>
    <w:p w14:paraId="12FC9DF3" w14:textId="77777777" w:rsidR="002C5D28" w:rsidRPr="002D141C" w:rsidRDefault="002C5D28" w:rsidP="002D141C">
      <w:pPr>
        <w:pStyle w:val="PL"/>
      </w:pPr>
      <w:r w:rsidRPr="002D141C">
        <w:t>}</w:t>
      </w:r>
    </w:p>
    <w:p w14:paraId="00443345" w14:textId="77777777" w:rsidR="002C5D28" w:rsidRPr="002D141C" w:rsidRDefault="002C5D28" w:rsidP="002D141C">
      <w:pPr>
        <w:pStyle w:val="PL"/>
      </w:pPr>
    </w:p>
    <w:p w14:paraId="536F9630" w14:textId="77777777" w:rsidR="002C5D28" w:rsidRPr="002D141C" w:rsidRDefault="002C5D28" w:rsidP="002D141C">
      <w:pPr>
        <w:pStyle w:val="PL"/>
        <w:rPr>
          <w:color w:val="808080"/>
        </w:rPr>
      </w:pPr>
      <w:r w:rsidRPr="002D141C">
        <w:rPr>
          <w:color w:val="808080"/>
        </w:rPr>
        <w:t>-- TAG-PUSCH-TIMEDOMAINRESOURCEALLOCATIONLIST-STOP</w:t>
      </w:r>
    </w:p>
    <w:p w14:paraId="7AE18B26" w14:textId="77777777" w:rsidR="002C5D28" w:rsidRPr="002D141C" w:rsidRDefault="002C5D28" w:rsidP="002D141C">
      <w:pPr>
        <w:pStyle w:val="PL"/>
        <w:rPr>
          <w:color w:val="808080"/>
        </w:rPr>
      </w:pPr>
      <w:r w:rsidRPr="002D141C">
        <w:rPr>
          <w:color w:val="808080"/>
        </w:rPr>
        <w:t>-- ASN1STOP</w:t>
      </w:r>
    </w:p>
    <w:p w14:paraId="39A4259E" w14:textId="77777777" w:rsidR="002C5D28" w:rsidRPr="002D141C" w:rsidRDefault="002C5D28" w:rsidP="002C5D28">
      <w:bookmarkStart w:id="4804" w:name="MCCQCTEMPBM_0000019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09F81EE" w14:textId="77777777" w:rsidTr="006D357F">
        <w:tc>
          <w:tcPr>
            <w:tcW w:w="14173" w:type="dxa"/>
            <w:shd w:val="clear" w:color="auto" w:fill="auto"/>
          </w:tcPr>
          <w:p w14:paraId="6943FF21" w14:textId="77777777" w:rsidR="002C5D28" w:rsidRPr="002D141C" w:rsidRDefault="002C5D28" w:rsidP="00F43D0B">
            <w:pPr>
              <w:pStyle w:val="TAH"/>
              <w:rPr>
                <w:szCs w:val="22"/>
                <w:lang w:val="en-GB" w:eastAsia="ja-JP"/>
              </w:rPr>
            </w:pPr>
            <w:bookmarkStart w:id="4805" w:name="_Hlk536735950"/>
            <w:bookmarkEnd w:id="4804"/>
            <w:r w:rsidRPr="002D141C">
              <w:rPr>
                <w:i/>
                <w:szCs w:val="22"/>
                <w:lang w:val="en-GB" w:eastAsia="ja-JP"/>
              </w:rPr>
              <w:t xml:space="preserve">PUSCH-TimeDomainResourceAllocationList </w:t>
            </w:r>
            <w:r w:rsidRPr="002D141C">
              <w:rPr>
                <w:szCs w:val="22"/>
                <w:lang w:val="en-GB" w:eastAsia="ja-JP"/>
              </w:rPr>
              <w:t>field descriptions</w:t>
            </w:r>
          </w:p>
        </w:tc>
      </w:tr>
      <w:tr w:rsidR="001C4F8B" w:rsidRPr="002D141C" w14:paraId="29A2C952" w14:textId="77777777" w:rsidTr="006D357F">
        <w:tc>
          <w:tcPr>
            <w:tcW w:w="14173" w:type="dxa"/>
            <w:shd w:val="clear" w:color="auto" w:fill="auto"/>
          </w:tcPr>
          <w:p w14:paraId="32488BB6" w14:textId="77777777" w:rsidR="002C5D28" w:rsidRPr="002D141C" w:rsidRDefault="002C5D28" w:rsidP="00F43D0B">
            <w:pPr>
              <w:pStyle w:val="TAL"/>
              <w:rPr>
                <w:szCs w:val="22"/>
                <w:lang w:val="en-GB" w:eastAsia="ja-JP"/>
              </w:rPr>
            </w:pPr>
            <w:r w:rsidRPr="002D141C">
              <w:rPr>
                <w:b/>
                <w:i/>
                <w:szCs w:val="22"/>
                <w:lang w:val="en-GB" w:eastAsia="ja-JP"/>
              </w:rPr>
              <w:t>k2</w:t>
            </w:r>
          </w:p>
          <w:p w14:paraId="24248F86" w14:textId="7AB593F2" w:rsidR="002C5D28" w:rsidRPr="002D141C" w:rsidRDefault="002C5D28" w:rsidP="00F43D0B">
            <w:pPr>
              <w:pStyle w:val="TAL"/>
              <w:rPr>
                <w:szCs w:val="22"/>
                <w:lang w:val="en-GB" w:eastAsia="ja-JP"/>
              </w:rPr>
            </w:pPr>
            <w:r w:rsidRPr="002D141C">
              <w:rPr>
                <w:szCs w:val="22"/>
                <w:lang w:val="en-GB" w:eastAsia="ja-JP"/>
              </w:rPr>
              <w:t xml:space="preserve">Corresponds to L1 parameter 'K2'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6.1.2.1) When the field is absent the UE applies the value 1 when PUSCH SCS is 15/30</w:t>
            </w:r>
            <w:r w:rsidR="0058751A" w:rsidRPr="002D141C">
              <w:rPr>
                <w:szCs w:val="22"/>
                <w:lang w:val="en-GB" w:eastAsia="ja-JP"/>
              </w:rPr>
              <w:t xml:space="preserve"> k</w:t>
            </w:r>
            <w:r w:rsidRPr="002D141C">
              <w:rPr>
                <w:szCs w:val="22"/>
                <w:lang w:val="en-GB" w:eastAsia="ja-JP"/>
              </w:rPr>
              <w:t>Hz;</w:t>
            </w:r>
            <w:r w:rsidR="0058751A" w:rsidRPr="002D141C">
              <w:rPr>
                <w:szCs w:val="22"/>
                <w:lang w:val="en-GB" w:eastAsia="ja-JP"/>
              </w:rPr>
              <w:t xml:space="preserve"> the value</w:t>
            </w:r>
            <w:r w:rsidRPr="002D141C">
              <w:rPr>
                <w:szCs w:val="22"/>
                <w:lang w:val="en-GB" w:eastAsia="ja-JP"/>
              </w:rPr>
              <w:t xml:space="preserve"> 2 when PUSCH SCS is 60</w:t>
            </w:r>
            <w:r w:rsidR="0058751A" w:rsidRPr="002D141C">
              <w:rPr>
                <w:szCs w:val="22"/>
                <w:lang w:val="en-GB" w:eastAsia="ja-JP"/>
              </w:rPr>
              <w:t xml:space="preserve"> k</w:t>
            </w:r>
            <w:r w:rsidRPr="002D141C">
              <w:rPr>
                <w:szCs w:val="22"/>
                <w:lang w:val="en-GB" w:eastAsia="ja-JP"/>
              </w:rPr>
              <w:t>Hz</w:t>
            </w:r>
            <w:r w:rsidR="0058751A" w:rsidRPr="002D141C">
              <w:rPr>
                <w:szCs w:val="22"/>
                <w:lang w:val="en-GB" w:eastAsia="ja-JP"/>
              </w:rPr>
              <w:t>,</w:t>
            </w:r>
            <w:r w:rsidRPr="002D141C">
              <w:rPr>
                <w:szCs w:val="22"/>
                <w:lang w:val="en-GB" w:eastAsia="ja-JP"/>
              </w:rPr>
              <w:t xml:space="preserve"> and </w:t>
            </w:r>
            <w:r w:rsidR="0058751A" w:rsidRPr="002D141C">
              <w:rPr>
                <w:szCs w:val="22"/>
                <w:lang w:val="en-GB" w:eastAsia="ja-JP"/>
              </w:rPr>
              <w:t xml:space="preserve">the value </w:t>
            </w:r>
            <w:r w:rsidRPr="002D141C">
              <w:rPr>
                <w:szCs w:val="22"/>
                <w:lang w:val="en-GB" w:eastAsia="ja-JP"/>
              </w:rPr>
              <w:t>3 when PUSCH SCS is 120KHz.</w:t>
            </w:r>
          </w:p>
        </w:tc>
      </w:tr>
      <w:bookmarkEnd w:id="4805"/>
      <w:tr w:rsidR="001C4F8B" w:rsidRPr="002D141C" w14:paraId="59E159B4" w14:textId="77777777" w:rsidTr="006D357F">
        <w:tc>
          <w:tcPr>
            <w:tcW w:w="14173" w:type="dxa"/>
            <w:shd w:val="clear" w:color="auto" w:fill="auto"/>
          </w:tcPr>
          <w:p w14:paraId="651206C2" w14:textId="77777777" w:rsidR="002C5D28" w:rsidRPr="002D141C" w:rsidRDefault="002C5D28" w:rsidP="00F43D0B">
            <w:pPr>
              <w:pStyle w:val="TAL"/>
              <w:rPr>
                <w:szCs w:val="22"/>
                <w:lang w:val="en-GB" w:eastAsia="ja-JP"/>
              </w:rPr>
            </w:pPr>
            <w:r w:rsidRPr="002D141C">
              <w:rPr>
                <w:b/>
                <w:i/>
                <w:szCs w:val="22"/>
                <w:lang w:val="en-GB" w:eastAsia="ja-JP"/>
              </w:rPr>
              <w:t>mappingType</w:t>
            </w:r>
          </w:p>
          <w:p w14:paraId="7F9A349D" w14:textId="77777777" w:rsidR="002C5D28" w:rsidRPr="002D141C" w:rsidRDefault="002C5D28" w:rsidP="003E44DB">
            <w:pPr>
              <w:pStyle w:val="TAL"/>
              <w:rPr>
                <w:szCs w:val="22"/>
                <w:lang w:val="en-GB" w:eastAsia="ja-JP"/>
              </w:rPr>
            </w:pPr>
            <w:r w:rsidRPr="002D141C">
              <w:rPr>
                <w:szCs w:val="22"/>
                <w:lang w:val="en-GB" w:eastAsia="ja-JP"/>
              </w:rPr>
              <w:t xml:space="preserve">Mapping type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6.1.2.1)</w:t>
            </w:r>
            <w:r w:rsidR="003E44DB" w:rsidRPr="002D141C">
              <w:rPr>
                <w:szCs w:val="22"/>
                <w:lang w:val="en-GB" w:eastAsia="ja-JP"/>
              </w:rPr>
              <w:t>.</w:t>
            </w:r>
          </w:p>
        </w:tc>
      </w:tr>
      <w:tr w:rsidR="002C5D28" w:rsidRPr="002D141C" w14:paraId="5D28163C" w14:textId="77777777" w:rsidTr="006D357F">
        <w:tc>
          <w:tcPr>
            <w:tcW w:w="14173" w:type="dxa"/>
            <w:shd w:val="clear" w:color="auto" w:fill="auto"/>
          </w:tcPr>
          <w:p w14:paraId="353B332C" w14:textId="77777777" w:rsidR="002C5D28" w:rsidRPr="002D141C" w:rsidRDefault="002C5D28" w:rsidP="00F43D0B">
            <w:pPr>
              <w:pStyle w:val="TAL"/>
              <w:rPr>
                <w:szCs w:val="22"/>
                <w:lang w:val="en-GB" w:eastAsia="ja-JP"/>
              </w:rPr>
            </w:pPr>
            <w:r w:rsidRPr="002D141C">
              <w:rPr>
                <w:b/>
                <w:i/>
                <w:szCs w:val="22"/>
                <w:lang w:val="en-GB" w:eastAsia="ja-JP"/>
              </w:rPr>
              <w:t>startSymbolAndLength</w:t>
            </w:r>
          </w:p>
          <w:p w14:paraId="3B26DE39" w14:textId="77777777" w:rsidR="002C5D28" w:rsidRPr="002D141C" w:rsidRDefault="002C5D28" w:rsidP="00F43D0B">
            <w:pPr>
              <w:pStyle w:val="TAL"/>
              <w:rPr>
                <w:szCs w:val="22"/>
                <w:lang w:val="en-GB" w:eastAsia="ja-JP"/>
              </w:rPr>
            </w:pPr>
            <w:r w:rsidRPr="002D141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6.1.2.1)</w:t>
            </w:r>
            <w:r w:rsidR="003E44DB" w:rsidRPr="002D141C">
              <w:rPr>
                <w:szCs w:val="22"/>
                <w:lang w:val="en-GB" w:eastAsia="ja-JP"/>
              </w:rPr>
              <w:t>.</w:t>
            </w:r>
          </w:p>
        </w:tc>
      </w:tr>
    </w:tbl>
    <w:p w14:paraId="65E9DA5B" w14:textId="77777777" w:rsidR="000B4A46" w:rsidRPr="002D141C" w:rsidRDefault="000B4A46" w:rsidP="000B4A46"/>
    <w:p w14:paraId="576AB7BD" w14:textId="77777777" w:rsidR="002C5D28" w:rsidRPr="002D141C" w:rsidRDefault="002C5D28" w:rsidP="002C5D28">
      <w:pPr>
        <w:pStyle w:val="Heading4"/>
        <w:rPr>
          <w:lang w:val="en-GB"/>
        </w:rPr>
      </w:pPr>
      <w:bookmarkStart w:id="4806" w:name="_Toc20426060"/>
      <w:bookmarkStart w:id="4807" w:name="_Toc29321456"/>
      <w:bookmarkStart w:id="4808" w:name="_Toc36219639"/>
      <w:bookmarkStart w:id="4809" w:name="_Toc36220315"/>
      <w:bookmarkStart w:id="4810" w:name="_Toc36513735"/>
      <w:bookmarkStart w:id="4811" w:name="_Toc46449793"/>
      <w:bookmarkStart w:id="4812" w:name="_Toc46489580"/>
      <w:bookmarkStart w:id="4813" w:name="_Toc52495414"/>
      <w:bookmarkStart w:id="4814" w:name="_Toc60781583"/>
      <w:bookmarkStart w:id="4815" w:name="_Toc139021918"/>
      <w:r w:rsidRPr="002D141C">
        <w:rPr>
          <w:lang w:val="en-GB"/>
        </w:rPr>
        <w:t>–</w:t>
      </w:r>
      <w:r w:rsidRPr="002D141C">
        <w:rPr>
          <w:lang w:val="en-GB"/>
        </w:rPr>
        <w:tab/>
      </w:r>
      <w:r w:rsidRPr="002D141C">
        <w:rPr>
          <w:i/>
          <w:lang w:val="en-GB"/>
        </w:rPr>
        <w:t>PUSCH-TPC-CommandConfig</w:t>
      </w:r>
      <w:bookmarkEnd w:id="4806"/>
      <w:bookmarkEnd w:id="4807"/>
      <w:bookmarkEnd w:id="4808"/>
      <w:bookmarkEnd w:id="4809"/>
      <w:bookmarkEnd w:id="4810"/>
      <w:bookmarkEnd w:id="4811"/>
      <w:bookmarkEnd w:id="4812"/>
      <w:bookmarkEnd w:id="4813"/>
      <w:bookmarkEnd w:id="4814"/>
      <w:bookmarkEnd w:id="4815"/>
    </w:p>
    <w:p w14:paraId="3417AFF8" w14:textId="77777777" w:rsidR="002C5D28" w:rsidRPr="002D141C" w:rsidRDefault="002C5D28" w:rsidP="002C5D28">
      <w:r w:rsidRPr="002D141C">
        <w:t xml:space="preserve">The IE </w:t>
      </w:r>
      <w:r w:rsidRPr="002D141C">
        <w:rPr>
          <w:i/>
        </w:rPr>
        <w:t>PUSCH-TPC-CommandConfig</w:t>
      </w:r>
      <w:r w:rsidRPr="002D141C">
        <w:t xml:space="preserve"> is used to configure the UE for extracting TPC commands for PUSCH from a group-TPC messages on DCI.</w:t>
      </w:r>
    </w:p>
    <w:p w14:paraId="0BC67C90" w14:textId="77777777" w:rsidR="002C5D28" w:rsidRPr="002D141C" w:rsidRDefault="002C5D28" w:rsidP="002C5D28">
      <w:pPr>
        <w:pStyle w:val="TH"/>
        <w:rPr>
          <w:lang w:val="en-GB"/>
        </w:rPr>
      </w:pPr>
      <w:r w:rsidRPr="002D141C">
        <w:rPr>
          <w:i/>
          <w:lang w:val="en-GB"/>
        </w:rPr>
        <w:t>PUSCH-TPC-CommandConfig</w:t>
      </w:r>
      <w:r w:rsidRPr="002D141C">
        <w:rPr>
          <w:lang w:val="en-GB"/>
        </w:rPr>
        <w:t xml:space="preserve"> information element</w:t>
      </w:r>
    </w:p>
    <w:p w14:paraId="58A54E05" w14:textId="77777777" w:rsidR="002C5D28" w:rsidRPr="002D141C" w:rsidRDefault="002C5D28" w:rsidP="002D141C">
      <w:pPr>
        <w:pStyle w:val="PL"/>
        <w:rPr>
          <w:color w:val="808080"/>
        </w:rPr>
      </w:pPr>
      <w:r w:rsidRPr="002D141C">
        <w:rPr>
          <w:color w:val="808080"/>
        </w:rPr>
        <w:t>-- ASN1START</w:t>
      </w:r>
    </w:p>
    <w:p w14:paraId="58AEE803" w14:textId="77777777" w:rsidR="002C5D28" w:rsidRPr="002D141C" w:rsidRDefault="002C5D28" w:rsidP="002D141C">
      <w:pPr>
        <w:pStyle w:val="PL"/>
        <w:rPr>
          <w:color w:val="808080"/>
        </w:rPr>
      </w:pPr>
      <w:r w:rsidRPr="002D141C">
        <w:rPr>
          <w:color w:val="808080"/>
        </w:rPr>
        <w:t>-- TAG-PUSCH-TPC-COMMANDCONFIG-START</w:t>
      </w:r>
    </w:p>
    <w:p w14:paraId="49079EE5" w14:textId="77777777" w:rsidR="002C5D28" w:rsidRPr="002D141C" w:rsidRDefault="002C5D28" w:rsidP="002D141C">
      <w:pPr>
        <w:pStyle w:val="PL"/>
      </w:pPr>
    </w:p>
    <w:p w14:paraId="44678EEF" w14:textId="77777777" w:rsidR="002C5D28" w:rsidRPr="002D141C" w:rsidRDefault="002C5D28" w:rsidP="002D141C">
      <w:pPr>
        <w:pStyle w:val="PL"/>
      </w:pPr>
      <w:r w:rsidRPr="002D141C">
        <w:t xml:space="preserve">PUSCH-TPC-CommandConfig ::=         </w:t>
      </w:r>
      <w:r w:rsidRPr="002D141C">
        <w:rPr>
          <w:color w:val="993366"/>
        </w:rPr>
        <w:t>SEQUENCE</w:t>
      </w:r>
      <w:r w:rsidRPr="002D141C">
        <w:t xml:space="preserve"> {</w:t>
      </w:r>
    </w:p>
    <w:p w14:paraId="53E33533" w14:textId="1E3B3757" w:rsidR="002C5D28" w:rsidRPr="002D141C" w:rsidRDefault="002C5D28" w:rsidP="002D141C">
      <w:pPr>
        <w:pStyle w:val="PL"/>
        <w:rPr>
          <w:color w:val="808080"/>
        </w:rPr>
      </w:pPr>
      <w:r w:rsidRPr="002D141C">
        <w:t xml:space="preserve">    tpc-Index                           </w:t>
      </w:r>
      <w:r w:rsidRPr="002D141C">
        <w:rPr>
          <w:color w:val="993366"/>
        </w:rPr>
        <w:t>INTEGER</w:t>
      </w:r>
      <w:r w:rsidRPr="002D141C">
        <w:t xml:space="preserve"> (1..15)                                                 </w:t>
      </w:r>
      <w:r w:rsidRPr="002D141C">
        <w:rPr>
          <w:color w:val="993366"/>
        </w:rPr>
        <w:t>OPTIONAL</w:t>
      </w:r>
      <w:r w:rsidRPr="002D141C">
        <w:t xml:space="preserve">,   </w:t>
      </w:r>
      <w:r w:rsidRPr="002D141C">
        <w:rPr>
          <w:color w:val="808080"/>
        </w:rPr>
        <w:t>-- Cond SUL</w:t>
      </w:r>
    </w:p>
    <w:p w14:paraId="4E7CBF37" w14:textId="60C6BCE0" w:rsidR="002C5D28" w:rsidRPr="002D141C" w:rsidRDefault="002C5D28" w:rsidP="002D141C">
      <w:pPr>
        <w:pStyle w:val="PL"/>
        <w:rPr>
          <w:color w:val="808080"/>
        </w:rPr>
      </w:pPr>
      <w:r w:rsidRPr="002D141C">
        <w:t xml:space="preserve">    tpc-IndexSUL                        </w:t>
      </w:r>
      <w:r w:rsidRPr="002D141C">
        <w:rPr>
          <w:color w:val="993366"/>
        </w:rPr>
        <w:t>INTEGER</w:t>
      </w:r>
      <w:r w:rsidRPr="002D141C">
        <w:t xml:space="preserve"> (1..15)                                                 </w:t>
      </w:r>
      <w:r w:rsidRPr="002D141C">
        <w:rPr>
          <w:color w:val="993366"/>
        </w:rPr>
        <w:t>OPTIONAL</w:t>
      </w:r>
      <w:r w:rsidRPr="002D141C">
        <w:t xml:space="preserve">,   </w:t>
      </w:r>
      <w:r w:rsidRPr="002D141C">
        <w:rPr>
          <w:color w:val="808080"/>
        </w:rPr>
        <w:t>-- Cond SUL-Only</w:t>
      </w:r>
    </w:p>
    <w:p w14:paraId="22C08B15" w14:textId="4348C706" w:rsidR="002C5D28" w:rsidRPr="002D141C" w:rsidRDefault="002C5D28" w:rsidP="002D141C">
      <w:pPr>
        <w:pStyle w:val="PL"/>
        <w:rPr>
          <w:color w:val="808080"/>
        </w:rPr>
      </w:pPr>
      <w:r w:rsidRPr="002D141C">
        <w:t xml:space="preserve">    targetCell                          ServCellIndex                                                   </w:t>
      </w:r>
      <w:r w:rsidRPr="002D141C">
        <w:rPr>
          <w:color w:val="993366"/>
        </w:rPr>
        <w:t>OPTIONAL</w:t>
      </w:r>
      <w:r w:rsidRPr="002D141C">
        <w:t xml:space="preserve">,   </w:t>
      </w:r>
      <w:r w:rsidRPr="002D141C">
        <w:rPr>
          <w:color w:val="808080"/>
        </w:rPr>
        <w:t>-- Need S</w:t>
      </w:r>
    </w:p>
    <w:p w14:paraId="4FA45FE6" w14:textId="77777777" w:rsidR="002C5D28" w:rsidRPr="002D141C" w:rsidRDefault="002C5D28" w:rsidP="002D141C">
      <w:pPr>
        <w:pStyle w:val="PL"/>
      </w:pPr>
      <w:r w:rsidRPr="002D141C">
        <w:t xml:space="preserve">    ...</w:t>
      </w:r>
    </w:p>
    <w:p w14:paraId="6FFFC807" w14:textId="77777777" w:rsidR="002C5D28" w:rsidRPr="002D141C" w:rsidRDefault="002C5D28" w:rsidP="002D141C">
      <w:pPr>
        <w:pStyle w:val="PL"/>
      </w:pPr>
      <w:r w:rsidRPr="002D141C">
        <w:t>}</w:t>
      </w:r>
    </w:p>
    <w:p w14:paraId="42A9ADB4" w14:textId="77777777" w:rsidR="002C5D28" w:rsidRPr="002D141C" w:rsidRDefault="002C5D28" w:rsidP="002D141C">
      <w:pPr>
        <w:pStyle w:val="PL"/>
      </w:pPr>
    </w:p>
    <w:p w14:paraId="0279A14B" w14:textId="77777777" w:rsidR="002C5D28" w:rsidRPr="002D141C" w:rsidRDefault="002C5D28" w:rsidP="002D141C">
      <w:pPr>
        <w:pStyle w:val="PL"/>
        <w:rPr>
          <w:color w:val="808080"/>
        </w:rPr>
      </w:pPr>
      <w:r w:rsidRPr="002D141C">
        <w:rPr>
          <w:color w:val="808080"/>
        </w:rPr>
        <w:t>-- TAG-PUSCH-TPC-COMMANDCONFIG-STOP</w:t>
      </w:r>
    </w:p>
    <w:p w14:paraId="0F2D77FE" w14:textId="77777777" w:rsidR="002C5D28" w:rsidRPr="002D141C" w:rsidRDefault="002C5D28" w:rsidP="002D141C">
      <w:pPr>
        <w:pStyle w:val="PL"/>
        <w:rPr>
          <w:color w:val="808080"/>
        </w:rPr>
      </w:pPr>
      <w:r w:rsidRPr="002D141C">
        <w:rPr>
          <w:color w:val="808080"/>
        </w:rPr>
        <w:t>-- ASN1STOP</w:t>
      </w:r>
    </w:p>
    <w:p w14:paraId="5E60F229" w14:textId="77777777" w:rsidR="002C5D28" w:rsidRPr="002D141C" w:rsidRDefault="002C5D28" w:rsidP="002C5D28">
      <w:bookmarkStart w:id="4816" w:name="MCCQCTEMPBM_0000019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28D4C4B" w14:textId="77777777" w:rsidTr="006D357F">
        <w:tc>
          <w:tcPr>
            <w:tcW w:w="14507" w:type="dxa"/>
            <w:shd w:val="clear" w:color="auto" w:fill="auto"/>
          </w:tcPr>
          <w:bookmarkEnd w:id="4816"/>
          <w:p w14:paraId="48370A27" w14:textId="77777777" w:rsidR="002C5D28" w:rsidRPr="002D141C" w:rsidRDefault="002C5D28" w:rsidP="00F43D0B">
            <w:pPr>
              <w:pStyle w:val="TAH"/>
              <w:rPr>
                <w:szCs w:val="22"/>
                <w:lang w:val="en-GB" w:eastAsia="ja-JP"/>
              </w:rPr>
            </w:pPr>
            <w:r w:rsidRPr="002D141C">
              <w:rPr>
                <w:i/>
                <w:szCs w:val="22"/>
                <w:lang w:val="en-GB" w:eastAsia="ja-JP"/>
              </w:rPr>
              <w:t xml:space="preserve">PUSCH-TPC-CommandConfig </w:t>
            </w:r>
            <w:r w:rsidRPr="002D141C">
              <w:rPr>
                <w:szCs w:val="22"/>
                <w:lang w:val="en-GB" w:eastAsia="ja-JP"/>
              </w:rPr>
              <w:t>field descriptions</w:t>
            </w:r>
          </w:p>
        </w:tc>
      </w:tr>
      <w:tr w:rsidR="001C4F8B" w:rsidRPr="002D141C" w14:paraId="4E8341C1" w14:textId="77777777" w:rsidTr="006D357F">
        <w:tc>
          <w:tcPr>
            <w:tcW w:w="14507" w:type="dxa"/>
            <w:shd w:val="clear" w:color="auto" w:fill="auto"/>
          </w:tcPr>
          <w:p w14:paraId="01B48FB9" w14:textId="77777777" w:rsidR="002C5D28" w:rsidRPr="002D141C" w:rsidRDefault="002C5D28" w:rsidP="00F43D0B">
            <w:pPr>
              <w:pStyle w:val="TAL"/>
              <w:rPr>
                <w:szCs w:val="22"/>
                <w:lang w:val="en-GB" w:eastAsia="ja-JP"/>
              </w:rPr>
            </w:pPr>
            <w:r w:rsidRPr="002D141C">
              <w:rPr>
                <w:b/>
                <w:i/>
                <w:szCs w:val="22"/>
                <w:lang w:val="en-GB" w:eastAsia="ja-JP"/>
              </w:rPr>
              <w:t>targetCell</w:t>
            </w:r>
          </w:p>
          <w:p w14:paraId="06FA61B6" w14:textId="77777777" w:rsidR="002C5D28" w:rsidRPr="002D141C" w:rsidRDefault="002C5D28" w:rsidP="00F43D0B">
            <w:pPr>
              <w:pStyle w:val="TAL"/>
              <w:rPr>
                <w:szCs w:val="22"/>
                <w:lang w:val="en-GB" w:eastAsia="ja-JP"/>
              </w:rPr>
            </w:pPr>
            <w:r w:rsidRPr="002D141C">
              <w:rPr>
                <w:szCs w:val="22"/>
                <w:lang w:val="en-GB" w:eastAsia="ja-JP"/>
              </w:rPr>
              <w:t>The serving cell to which the acquired power control commands are applicable. If the value is absent, the UE applies the TPC commands to the serving cell on which the command has been received.</w:t>
            </w:r>
          </w:p>
        </w:tc>
      </w:tr>
      <w:tr w:rsidR="001C4F8B" w:rsidRPr="002D141C" w14:paraId="0AC5A46C" w14:textId="77777777" w:rsidTr="006D357F">
        <w:tc>
          <w:tcPr>
            <w:tcW w:w="14507" w:type="dxa"/>
            <w:shd w:val="clear" w:color="auto" w:fill="auto"/>
          </w:tcPr>
          <w:p w14:paraId="1C7E55A3" w14:textId="77777777" w:rsidR="002C5D28" w:rsidRPr="002D141C" w:rsidRDefault="002C5D28" w:rsidP="00F43D0B">
            <w:pPr>
              <w:pStyle w:val="TAL"/>
              <w:rPr>
                <w:szCs w:val="22"/>
                <w:lang w:val="en-GB" w:eastAsia="ja-JP"/>
              </w:rPr>
            </w:pPr>
            <w:r w:rsidRPr="002D141C">
              <w:rPr>
                <w:b/>
                <w:i/>
                <w:szCs w:val="22"/>
                <w:lang w:val="en-GB" w:eastAsia="ja-JP"/>
              </w:rPr>
              <w:t>tpc-Index</w:t>
            </w:r>
          </w:p>
          <w:p w14:paraId="35A80B48" w14:textId="77777777" w:rsidR="002C5D28" w:rsidRPr="002D141C" w:rsidRDefault="002C5D28" w:rsidP="00F43D0B">
            <w:pPr>
              <w:pStyle w:val="TAL"/>
              <w:rPr>
                <w:szCs w:val="22"/>
                <w:lang w:val="en-GB" w:eastAsia="ja-JP"/>
              </w:rPr>
            </w:pPr>
            <w:r w:rsidRPr="002D141C">
              <w:rPr>
                <w:szCs w:val="22"/>
                <w:lang w:val="en-GB" w:eastAsia="ja-JP"/>
              </w:rPr>
              <w:t>An index determining the position of the first bit of TPC command inside the DCI format 2-2 payload.</w:t>
            </w:r>
          </w:p>
        </w:tc>
      </w:tr>
      <w:tr w:rsidR="002C5D28" w:rsidRPr="002D141C" w14:paraId="7E37966E" w14:textId="77777777" w:rsidTr="006D357F">
        <w:tc>
          <w:tcPr>
            <w:tcW w:w="14507" w:type="dxa"/>
            <w:shd w:val="clear" w:color="auto" w:fill="auto"/>
          </w:tcPr>
          <w:p w14:paraId="5B417FDA" w14:textId="77777777" w:rsidR="002C5D28" w:rsidRPr="002D141C" w:rsidRDefault="002C5D28" w:rsidP="00F43D0B">
            <w:pPr>
              <w:pStyle w:val="TAL"/>
              <w:rPr>
                <w:szCs w:val="22"/>
                <w:lang w:val="en-GB" w:eastAsia="ja-JP"/>
              </w:rPr>
            </w:pPr>
            <w:r w:rsidRPr="002D141C">
              <w:rPr>
                <w:b/>
                <w:i/>
                <w:szCs w:val="22"/>
                <w:lang w:val="en-GB" w:eastAsia="ja-JP"/>
              </w:rPr>
              <w:t>tpc-IndexSUL</w:t>
            </w:r>
          </w:p>
          <w:p w14:paraId="7AD2A602" w14:textId="77777777" w:rsidR="002C5D28" w:rsidRPr="002D141C" w:rsidRDefault="002C5D28" w:rsidP="00F43D0B">
            <w:pPr>
              <w:pStyle w:val="TAL"/>
              <w:rPr>
                <w:szCs w:val="22"/>
                <w:lang w:val="en-GB" w:eastAsia="ja-JP"/>
              </w:rPr>
            </w:pPr>
            <w:r w:rsidRPr="002D141C">
              <w:rPr>
                <w:szCs w:val="22"/>
                <w:lang w:val="en-GB" w:eastAsia="ja-JP"/>
              </w:rPr>
              <w:t>An index determining the position of the first bit of TPC command inside the DCI format 2-2 payload.</w:t>
            </w:r>
          </w:p>
        </w:tc>
      </w:tr>
    </w:tbl>
    <w:p w14:paraId="3592F5F8" w14:textId="77777777" w:rsidR="002C5D28" w:rsidRPr="002D141C" w:rsidRDefault="002C5D28" w:rsidP="002C5D28">
      <w:bookmarkStart w:id="4817" w:name="MCCQCTEMPBM_0000019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13AFCCF6" w14:textId="77777777" w:rsidTr="006D357F">
        <w:tc>
          <w:tcPr>
            <w:tcW w:w="4027" w:type="dxa"/>
          </w:tcPr>
          <w:bookmarkEnd w:id="4817"/>
          <w:p w14:paraId="61F2F63F"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Pr>
          <w:p w14:paraId="40DDAFD8"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1E1DD09B" w14:textId="77777777" w:rsidTr="006D357F">
        <w:tc>
          <w:tcPr>
            <w:tcW w:w="4027" w:type="dxa"/>
          </w:tcPr>
          <w:p w14:paraId="5A56A486" w14:textId="77777777" w:rsidR="002C5D28" w:rsidRPr="002D141C" w:rsidRDefault="002C5D28" w:rsidP="00F43D0B">
            <w:pPr>
              <w:pStyle w:val="TAL"/>
              <w:rPr>
                <w:i/>
                <w:lang w:val="en-GB" w:eastAsia="ja-JP"/>
              </w:rPr>
            </w:pPr>
            <w:r w:rsidRPr="002D141C">
              <w:rPr>
                <w:i/>
                <w:lang w:val="en-GB" w:eastAsia="ja-JP"/>
              </w:rPr>
              <w:t>SUL-Only</w:t>
            </w:r>
          </w:p>
        </w:tc>
        <w:tc>
          <w:tcPr>
            <w:tcW w:w="10146" w:type="dxa"/>
          </w:tcPr>
          <w:p w14:paraId="48F29A7F" w14:textId="48845DA1" w:rsidR="002C5D28" w:rsidRPr="002D141C" w:rsidRDefault="002C5D28" w:rsidP="00F43D0B">
            <w:pPr>
              <w:pStyle w:val="TAL"/>
              <w:rPr>
                <w:lang w:val="en-GB" w:eastAsia="ja-JP"/>
              </w:rPr>
            </w:pPr>
            <w:r w:rsidRPr="002D141C">
              <w:rPr>
                <w:lang w:val="en-GB" w:eastAsia="ja-JP"/>
              </w:rPr>
              <w:t xml:space="preserve">The field is optionally present, Need R, </w:t>
            </w:r>
            <w:r w:rsidR="00BF3637" w:rsidRPr="002D141C">
              <w:rPr>
                <w:lang w:val="en-GB" w:eastAsia="ja-JP"/>
              </w:rPr>
              <w:t xml:space="preserve">if </w:t>
            </w:r>
            <w:r w:rsidR="00BF3637" w:rsidRPr="002D141C">
              <w:rPr>
                <w:i/>
                <w:iCs/>
                <w:lang w:val="en-GB" w:eastAsia="ja-JP"/>
              </w:rPr>
              <w:t>supplementaryUplink</w:t>
            </w:r>
            <w:r w:rsidR="00BF3637" w:rsidRPr="002D141C">
              <w:rPr>
                <w:lang w:val="en-GB" w:eastAsia="ja-JP"/>
              </w:rPr>
              <w:t xml:space="preserve"> is configured within </w:t>
            </w:r>
            <w:r w:rsidR="00BF3637" w:rsidRPr="002D141C">
              <w:rPr>
                <w:i/>
                <w:iCs/>
                <w:lang w:val="en-GB" w:eastAsia="ja-JP"/>
              </w:rPr>
              <w:t>ServingCellConfig</w:t>
            </w:r>
            <w:r w:rsidRPr="002D141C">
              <w:rPr>
                <w:lang w:val="en-GB" w:eastAsia="ja-JP"/>
              </w:rPr>
              <w:t>. It is absent otherwise.</w:t>
            </w:r>
          </w:p>
        </w:tc>
      </w:tr>
      <w:tr w:rsidR="002C5D28" w:rsidRPr="002D141C" w14:paraId="1501965D" w14:textId="77777777" w:rsidTr="006D357F">
        <w:tc>
          <w:tcPr>
            <w:tcW w:w="4027" w:type="dxa"/>
          </w:tcPr>
          <w:p w14:paraId="78D8954F" w14:textId="77777777" w:rsidR="002C5D28" w:rsidRPr="002D141C" w:rsidRDefault="002C5D28" w:rsidP="00F43D0B">
            <w:pPr>
              <w:pStyle w:val="TAL"/>
              <w:rPr>
                <w:i/>
                <w:lang w:val="en-GB" w:eastAsia="ja-JP"/>
              </w:rPr>
            </w:pPr>
            <w:r w:rsidRPr="002D141C">
              <w:rPr>
                <w:i/>
                <w:lang w:val="en-GB" w:eastAsia="ja-JP"/>
              </w:rPr>
              <w:t>SUL</w:t>
            </w:r>
          </w:p>
        </w:tc>
        <w:tc>
          <w:tcPr>
            <w:tcW w:w="10146" w:type="dxa"/>
          </w:tcPr>
          <w:p w14:paraId="27E4F116" w14:textId="5DE38E01" w:rsidR="002C5D28" w:rsidRPr="002D141C" w:rsidRDefault="002C5D28" w:rsidP="00F43D0B">
            <w:pPr>
              <w:pStyle w:val="TAL"/>
              <w:rPr>
                <w:lang w:val="en-GB" w:eastAsia="ja-JP"/>
              </w:rPr>
            </w:pPr>
            <w:r w:rsidRPr="002D141C">
              <w:rPr>
                <w:lang w:val="en-GB" w:eastAsia="ja-JP"/>
              </w:rPr>
              <w:t xml:space="preserve">The field is optionally present, Need R, </w:t>
            </w:r>
            <w:r w:rsidR="00BF3637" w:rsidRPr="002D141C">
              <w:rPr>
                <w:lang w:val="en-GB" w:eastAsia="ja-JP"/>
              </w:rPr>
              <w:t xml:space="preserve">if </w:t>
            </w:r>
            <w:r w:rsidR="00BF3637" w:rsidRPr="002D141C">
              <w:rPr>
                <w:i/>
                <w:iCs/>
                <w:lang w:val="en-GB" w:eastAsia="ja-JP"/>
              </w:rPr>
              <w:t>supplementaryUplink</w:t>
            </w:r>
            <w:r w:rsidR="00BF3637" w:rsidRPr="002D141C">
              <w:rPr>
                <w:lang w:val="en-GB" w:eastAsia="ja-JP"/>
              </w:rPr>
              <w:t xml:space="preserve"> is configured within </w:t>
            </w:r>
            <w:r w:rsidR="00BF3637" w:rsidRPr="002D141C">
              <w:rPr>
                <w:i/>
                <w:iCs/>
                <w:lang w:val="en-GB" w:eastAsia="ja-JP"/>
              </w:rPr>
              <w:t>ServingCellConfig</w:t>
            </w:r>
            <w:r w:rsidRPr="002D141C">
              <w:rPr>
                <w:lang w:val="en-GB" w:eastAsia="ja-JP"/>
              </w:rPr>
              <w:t>. It is mandatory present otherwise.</w:t>
            </w:r>
          </w:p>
        </w:tc>
      </w:tr>
    </w:tbl>
    <w:p w14:paraId="78F21831" w14:textId="77777777" w:rsidR="000B4A46" w:rsidRPr="002D141C" w:rsidRDefault="000B4A46" w:rsidP="000B4A46"/>
    <w:p w14:paraId="7A9708A8" w14:textId="77777777" w:rsidR="002C5D28" w:rsidRPr="002D141C" w:rsidRDefault="002C5D28" w:rsidP="002C5D28">
      <w:pPr>
        <w:pStyle w:val="Heading4"/>
        <w:rPr>
          <w:rFonts w:eastAsia="MS Mincho"/>
          <w:i/>
          <w:iCs/>
          <w:lang w:val="en-GB"/>
        </w:rPr>
      </w:pPr>
      <w:bookmarkStart w:id="4818" w:name="_Toc20426061"/>
      <w:bookmarkStart w:id="4819" w:name="_Toc29321457"/>
      <w:bookmarkStart w:id="4820" w:name="_Toc36219640"/>
      <w:bookmarkStart w:id="4821" w:name="_Toc36220316"/>
      <w:bookmarkStart w:id="4822" w:name="_Toc36513736"/>
      <w:bookmarkStart w:id="4823" w:name="_Toc46449794"/>
      <w:bookmarkStart w:id="4824" w:name="_Toc46489581"/>
      <w:bookmarkStart w:id="4825" w:name="_Toc52495415"/>
      <w:bookmarkStart w:id="4826" w:name="_Toc60781584"/>
      <w:bookmarkStart w:id="4827" w:name="_Toc139021919"/>
      <w:r w:rsidRPr="002D141C">
        <w:rPr>
          <w:rFonts w:eastAsia="MS Mincho"/>
          <w:i/>
          <w:iCs/>
          <w:lang w:val="en-GB"/>
        </w:rPr>
        <w:t>–</w:t>
      </w:r>
      <w:r w:rsidRPr="002D141C">
        <w:rPr>
          <w:rFonts w:eastAsia="MS Mincho"/>
          <w:i/>
          <w:iCs/>
          <w:lang w:val="en-GB"/>
        </w:rPr>
        <w:tab/>
        <w:t>Q-OffsetRange</w:t>
      </w:r>
      <w:bookmarkEnd w:id="4818"/>
      <w:bookmarkEnd w:id="4819"/>
      <w:bookmarkEnd w:id="4820"/>
      <w:bookmarkEnd w:id="4821"/>
      <w:bookmarkEnd w:id="4822"/>
      <w:bookmarkEnd w:id="4823"/>
      <w:bookmarkEnd w:id="4824"/>
      <w:bookmarkEnd w:id="4825"/>
      <w:bookmarkEnd w:id="4826"/>
      <w:bookmarkEnd w:id="4827"/>
    </w:p>
    <w:p w14:paraId="0F3414CA" w14:textId="667DA279" w:rsidR="002C5D28" w:rsidRPr="002D141C" w:rsidRDefault="002C5D28" w:rsidP="002C5D28">
      <w:pPr>
        <w:rPr>
          <w:rFonts w:eastAsia="MS Mincho"/>
        </w:rPr>
      </w:pPr>
      <w:r w:rsidRPr="002D141C">
        <w:t xml:space="preserve">The IE </w:t>
      </w:r>
      <w:r w:rsidRPr="002D141C">
        <w:rPr>
          <w:i/>
        </w:rPr>
        <w:t>Q-OffsetRange</w:t>
      </w:r>
      <w:r w:rsidRPr="002D141C">
        <w:t xml:space="preserve"> is used to indicate a cell, beam or measurement object specific offset to be applied when evaluating candidates for cell re-selection or when evaluating triggering conditions for measurement reporting. The value </w:t>
      </w:r>
      <w:r w:rsidR="00C31B99" w:rsidRPr="002D141C">
        <w:t xml:space="preserve">is </w:t>
      </w:r>
      <w:r w:rsidRPr="002D141C">
        <w:t xml:space="preserve">in dB. Value </w:t>
      </w:r>
      <w:r w:rsidRPr="002D141C">
        <w:rPr>
          <w:i/>
        </w:rPr>
        <w:t>dB-24</w:t>
      </w:r>
      <w:r w:rsidRPr="002D141C">
        <w:t xml:space="preserve"> corresponds to -24 dB, </w:t>
      </w:r>
      <w:r w:rsidRPr="002D141C">
        <w:rPr>
          <w:i/>
        </w:rPr>
        <w:t>dB-22</w:t>
      </w:r>
      <w:r w:rsidRPr="002D141C">
        <w:t xml:space="preserve"> corresponds to -22 dB and so on.</w:t>
      </w:r>
    </w:p>
    <w:p w14:paraId="5C0E3151" w14:textId="77777777" w:rsidR="002C5D28" w:rsidRPr="002D141C" w:rsidRDefault="002C5D28" w:rsidP="002C5D28">
      <w:pPr>
        <w:pStyle w:val="TH"/>
        <w:rPr>
          <w:lang w:val="en-GB"/>
        </w:rPr>
      </w:pPr>
      <w:r w:rsidRPr="002D141C">
        <w:rPr>
          <w:bCs/>
          <w:i/>
          <w:iCs/>
          <w:lang w:val="en-GB"/>
        </w:rPr>
        <w:t>Q-OffsetRange</w:t>
      </w:r>
      <w:r w:rsidRPr="002D141C">
        <w:rPr>
          <w:lang w:val="en-GB"/>
        </w:rPr>
        <w:t xml:space="preserve"> information element</w:t>
      </w:r>
    </w:p>
    <w:p w14:paraId="2786E983" w14:textId="77777777" w:rsidR="002C5D28" w:rsidRPr="002D141C" w:rsidRDefault="002C5D28" w:rsidP="002D141C">
      <w:pPr>
        <w:pStyle w:val="PL"/>
        <w:rPr>
          <w:color w:val="808080"/>
        </w:rPr>
      </w:pPr>
      <w:r w:rsidRPr="002D141C">
        <w:rPr>
          <w:color w:val="808080"/>
        </w:rPr>
        <w:t>-- ASN1START</w:t>
      </w:r>
    </w:p>
    <w:p w14:paraId="7DB90E71" w14:textId="74C69355" w:rsidR="002C5D28" w:rsidRPr="002D141C" w:rsidRDefault="002C5D28" w:rsidP="002D141C">
      <w:pPr>
        <w:pStyle w:val="PL"/>
        <w:rPr>
          <w:color w:val="808080"/>
        </w:rPr>
      </w:pPr>
      <w:r w:rsidRPr="002D141C">
        <w:rPr>
          <w:color w:val="808080"/>
        </w:rPr>
        <w:t>-- TAG-Q-OFFSET</w:t>
      </w:r>
      <w:r w:rsidR="001B1109" w:rsidRPr="002D141C">
        <w:rPr>
          <w:color w:val="808080"/>
        </w:rPr>
        <w:t>RANGE</w:t>
      </w:r>
      <w:r w:rsidRPr="002D141C">
        <w:rPr>
          <w:color w:val="808080"/>
        </w:rPr>
        <w:t>-START</w:t>
      </w:r>
    </w:p>
    <w:p w14:paraId="3F6C0CAC" w14:textId="77777777" w:rsidR="002C5D28" w:rsidRPr="002D141C" w:rsidRDefault="002C5D28" w:rsidP="002D141C">
      <w:pPr>
        <w:pStyle w:val="PL"/>
      </w:pPr>
    </w:p>
    <w:p w14:paraId="2F2EF3A2" w14:textId="77777777" w:rsidR="002C5D28" w:rsidRPr="002D141C" w:rsidRDefault="002C5D28" w:rsidP="002D141C">
      <w:pPr>
        <w:pStyle w:val="PL"/>
      </w:pPr>
      <w:r w:rsidRPr="002D141C">
        <w:t xml:space="preserve">Q-OffsetRange ::=                   </w:t>
      </w:r>
      <w:r w:rsidRPr="002D141C">
        <w:rPr>
          <w:color w:val="993366"/>
        </w:rPr>
        <w:t>ENUMERATED</w:t>
      </w:r>
      <w:r w:rsidRPr="002D141C">
        <w:t xml:space="preserve"> {</w:t>
      </w:r>
    </w:p>
    <w:p w14:paraId="37455CD4" w14:textId="77777777" w:rsidR="002C5D28" w:rsidRPr="002D141C" w:rsidRDefault="002C5D28" w:rsidP="002D141C">
      <w:pPr>
        <w:pStyle w:val="PL"/>
      </w:pPr>
      <w:r w:rsidRPr="002D141C">
        <w:t xml:space="preserve">                                                dB-24, dB-22, dB-20, dB-18, dB-16, dB-14,</w:t>
      </w:r>
    </w:p>
    <w:p w14:paraId="7B06F5B9" w14:textId="77777777" w:rsidR="002C5D28" w:rsidRPr="002D141C" w:rsidRDefault="002C5D28" w:rsidP="002D141C">
      <w:pPr>
        <w:pStyle w:val="PL"/>
      </w:pPr>
      <w:r w:rsidRPr="002D141C">
        <w:t xml:space="preserve">                                                dB-12, dB-10, dB-8, dB-6, dB-5, dB-4, dB-3,</w:t>
      </w:r>
    </w:p>
    <w:p w14:paraId="550DA9B3" w14:textId="77777777" w:rsidR="002C5D28" w:rsidRPr="002D141C" w:rsidRDefault="002C5D28" w:rsidP="002D141C">
      <w:pPr>
        <w:pStyle w:val="PL"/>
      </w:pPr>
      <w:r w:rsidRPr="002D141C">
        <w:t xml:space="preserve">                                                dB-2, dB-1, dB0, dB1, dB2, dB3, dB4, dB5,</w:t>
      </w:r>
    </w:p>
    <w:p w14:paraId="08341CA9" w14:textId="77777777" w:rsidR="002C5D28" w:rsidRPr="002D141C" w:rsidRDefault="002C5D28" w:rsidP="002D141C">
      <w:pPr>
        <w:pStyle w:val="PL"/>
      </w:pPr>
      <w:r w:rsidRPr="002D141C">
        <w:t xml:space="preserve">                                                dB6, dB8, dB10, dB12, dB14, dB16, dB18,</w:t>
      </w:r>
    </w:p>
    <w:p w14:paraId="523C30B2" w14:textId="77777777" w:rsidR="002C5D28" w:rsidRPr="002D141C" w:rsidRDefault="002C5D28" w:rsidP="002D141C">
      <w:pPr>
        <w:pStyle w:val="PL"/>
      </w:pPr>
      <w:r w:rsidRPr="002D141C">
        <w:t xml:space="preserve">                                                dB20, dB22, dB24}</w:t>
      </w:r>
    </w:p>
    <w:p w14:paraId="6A250A6F" w14:textId="77777777" w:rsidR="002C5D28" w:rsidRPr="002D141C" w:rsidRDefault="002C5D28" w:rsidP="002D141C">
      <w:pPr>
        <w:pStyle w:val="PL"/>
      </w:pPr>
    </w:p>
    <w:p w14:paraId="2A0E2223" w14:textId="010F17F2" w:rsidR="002C5D28" w:rsidRPr="002D141C" w:rsidRDefault="002C5D28" w:rsidP="002D141C">
      <w:pPr>
        <w:pStyle w:val="PL"/>
        <w:rPr>
          <w:color w:val="808080"/>
        </w:rPr>
      </w:pPr>
      <w:r w:rsidRPr="002D141C">
        <w:rPr>
          <w:color w:val="808080"/>
        </w:rPr>
        <w:t>-- TAG-Q-OFFSET</w:t>
      </w:r>
      <w:r w:rsidR="001B1109" w:rsidRPr="002D141C">
        <w:rPr>
          <w:color w:val="808080"/>
        </w:rPr>
        <w:t>RANGE</w:t>
      </w:r>
      <w:r w:rsidRPr="002D141C">
        <w:rPr>
          <w:color w:val="808080"/>
        </w:rPr>
        <w:t>-STOP</w:t>
      </w:r>
    </w:p>
    <w:p w14:paraId="7B405C12" w14:textId="77777777" w:rsidR="002C5D28" w:rsidRPr="002D141C" w:rsidRDefault="002C5D28" w:rsidP="002D141C">
      <w:pPr>
        <w:pStyle w:val="PL"/>
        <w:rPr>
          <w:color w:val="808080"/>
        </w:rPr>
      </w:pPr>
      <w:r w:rsidRPr="002D141C">
        <w:rPr>
          <w:color w:val="808080"/>
        </w:rPr>
        <w:t>-- ASN1STOP</w:t>
      </w:r>
    </w:p>
    <w:p w14:paraId="6F192A0E" w14:textId="77777777" w:rsidR="002C5D28" w:rsidRPr="002D141C" w:rsidRDefault="002C5D28" w:rsidP="002C5D28"/>
    <w:p w14:paraId="336F3D51" w14:textId="77777777" w:rsidR="002C5D28" w:rsidRPr="002D141C" w:rsidRDefault="002C5D28" w:rsidP="002C5D28">
      <w:pPr>
        <w:pStyle w:val="Heading4"/>
        <w:rPr>
          <w:rFonts w:eastAsia="SimSun"/>
          <w:lang w:val="en-GB"/>
        </w:rPr>
      </w:pPr>
      <w:bookmarkStart w:id="4828" w:name="_Toc20426062"/>
      <w:bookmarkStart w:id="4829" w:name="_Toc29321458"/>
      <w:bookmarkStart w:id="4830" w:name="_Toc36219641"/>
      <w:bookmarkStart w:id="4831" w:name="_Toc36220317"/>
      <w:bookmarkStart w:id="4832" w:name="_Toc36513737"/>
      <w:bookmarkStart w:id="4833" w:name="_Toc46449795"/>
      <w:bookmarkStart w:id="4834" w:name="_Toc46489582"/>
      <w:bookmarkStart w:id="4835" w:name="_Toc52495416"/>
      <w:bookmarkStart w:id="4836" w:name="_Toc60781585"/>
      <w:bookmarkStart w:id="4837" w:name="_Toc139021920"/>
      <w:r w:rsidRPr="002D141C">
        <w:rPr>
          <w:rFonts w:eastAsia="SimSun"/>
          <w:lang w:val="en-GB"/>
        </w:rPr>
        <w:t>–</w:t>
      </w:r>
      <w:r w:rsidRPr="002D141C">
        <w:rPr>
          <w:rFonts w:eastAsia="SimSun"/>
          <w:lang w:val="en-GB"/>
        </w:rPr>
        <w:tab/>
      </w:r>
      <w:r w:rsidRPr="002D141C">
        <w:rPr>
          <w:rFonts w:eastAsia="SimSun"/>
          <w:i/>
          <w:lang w:val="en-GB"/>
        </w:rPr>
        <w:t>Q-QualMin</w:t>
      </w:r>
      <w:bookmarkEnd w:id="4828"/>
      <w:bookmarkEnd w:id="4829"/>
      <w:bookmarkEnd w:id="4830"/>
      <w:bookmarkEnd w:id="4831"/>
      <w:bookmarkEnd w:id="4832"/>
      <w:bookmarkEnd w:id="4833"/>
      <w:bookmarkEnd w:id="4834"/>
      <w:bookmarkEnd w:id="4835"/>
      <w:bookmarkEnd w:id="4836"/>
      <w:bookmarkEnd w:id="4837"/>
    </w:p>
    <w:p w14:paraId="4D902B5C" w14:textId="77777777" w:rsidR="002C5D28" w:rsidRPr="002D141C" w:rsidRDefault="002C5D28" w:rsidP="002C5D28">
      <w:pPr>
        <w:rPr>
          <w:rFonts w:eastAsia="SimSun"/>
        </w:rPr>
      </w:pPr>
      <w:r w:rsidRPr="002D141C">
        <w:t xml:space="preserve">The IE </w:t>
      </w:r>
      <w:r w:rsidRPr="002D141C">
        <w:rPr>
          <w:i/>
          <w:noProof/>
        </w:rPr>
        <w:t>Q-QualMin</w:t>
      </w:r>
      <w:r w:rsidRPr="002D141C">
        <w:t xml:space="preserve"> is used to indicate for cell selection/ re-selection the required minimum received RSRQ level in the (NR) cell. Corresponds to parameter Q</w:t>
      </w:r>
      <w:r w:rsidRPr="002D141C">
        <w:rPr>
          <w:vertAlign w:val="subscript"/>
        </w:rPr>
        <w:t>qualmin</w:t>
      </w:r>
      <w:r w:rsidRPr="002D141C">
        <w:t xml:space="preserve"> in TS 38.304 [</w:t>
      </w:r>
      <w:r w:rsidR="001C74DD" w:rsidRPr="002D141C">
        <w:t>20</w:t>
      </w:r>
      <w:r w:rsidRPr="002D141C">
        <w:t>]. Actual value Q</w:t>
      </w:r>
      <w:r w:rsidRPr="002D141C">
        <w:rPr>
          <w:vertAlign w:val="subscript"/>
        </w:rPr>
        <w:t>qualmin</w:t>
      </w:r>
      <w:r w:rsidRPr="002D141C">
        <w:t xml:space="preserve"> = field value [dB].</w:t>
      </w:r>
    </w:p>
    <w:p w14:paraId="2EDC4795" w14:textId="77777777" w:rsidR="002C5D28" w:rsidRPr="002D141C" w:rsidRDefault="002C5D28" w:rsidP="002C5D28">
      <w:pPr>
        <w:pStyle w:val="TH"/>
        <w:rPr>
          <w:lang w:val="en-GB"/>
        </w:rPr>
      </w:pPr>
      <w:r w:rsidRPr="002D141C">
        <w:rPr>
          <w:bCs/>
          <w:i/>
          <w:iCs/>
          <w:lang w:val="en-GB"/>
        </w:rPr>
        <w:t xml:space="preserve">Q-QualMin </w:t>
      </w:r>
      <w:r w:rsidRPr="002D141C">
        <w:rPr>
          <w:lang w:val="en-GB"/>
        </w:rPr>
        <w:t>information element</w:t>
      </w:r>
    </w:p>
    <w:p w14:paraId="53B2ECD4" w14:textId="77777777" w:rsidR="002C5D28" w:rsidRPr="002D141C" w:rsidRDefault="002C5D28" w:rsidP="002D141C">
      <w:pPr>
        <w:pStyle w:val="PL"/>
        <w:rPr>
          <w:color w:val="808080"/>
        </w:rPr>
      </w:pPr>
      <w:r w:rsidRPr="002D141C">
        <w:rPr>
          <w:color w:val="808080"/>
        </w:rPr>
        <w:t>-- ASN1START</w:t>
      </w:r>
    </w:p>
    <w:p w14:paraId="123468B8" w14:textId="77777777" w:rsidR="002C5D28" w:rsidRPr="002D141C" w:rsidRDefault="002C5D28" w:rsidP="002D141C">
      <w:pPr>
        <w:pStyle w:val="PL"/>
        <w:rPr>
          <w:color w:val="808080"/>
        </w:rPr>
      </w:pPr>
      <w:r w:rsidRPr="002D141C">
        <w:rPr>
          <w:color w:val="808080"/>
        </w:rPr>
        <w:t>-- TAG-Q-QUALMIN-START</w:t>
      </w:r>
    </w:p>
    <w:p w14:paraId="7FA21D4D" w14:textId="77777777" w:rsidR="002C5D28" w:rsidRPr="002D141C" w:rsidRDefault="002C5D28" w:rsidP="002D141C">
      <w:pPr>
        <w:pStyle w:val="PL"/>
      </w:pPr>
    </w:p>
    <w:p w14:paraId="094B1799" w14:textId="77777777" w:rsidR="002C5D28" w:rsidRPr="002D141C" w:rsidRDefault="002C5D28" w:rsidP="002D141C">
      <w:pPr>
        <w:pStyle w:val="PL"/>
      </w:pPr>
      <w:r w:rsidRPr="002D141C">
        <w:t xml:space="preserve">Q-QualMin ::=                       </w:t>
      </w:r>
      <w:r w:rsidRPr="002D141C">
        <w:rPr>
          <w:color w:val="993366"/>
        </w:rPr>
        <w:t>INTEGER</w:t>
      </w:r>
      <w:r w:rsidRPr="002D141C">
        <w:t xml:space="preserve"> (-</w:t>
      </w:r>
      <w:r w:rsidR="00AE687D" w:rsidRPr="002D141C">
        <w:t>43</w:t>
      </w:r>
      <w:r w:rsidRPr="002D141C">
        <w:t>..-</w:t>
      </w:r>
      <w:r w:rsidR="00AE687D" w:rsidRPr="002D141C">
        <w:t>12</w:t>
      </w:r>
      <w:r w:rsidRPr="002D141C">
        <w:t>)</w:t>
      </w:r>
    </w:p>
    <w:p w14:paraId="20D50F8B" w14:textId="77777777" w:rsidR="002C5D28" w:rsidRPr="002D141C" w:rsidRDefault="002C5D28" w:rsidP="002D141C">
      <w:pPr>
        <w:pStyle w:val="PL"/>
      </w:pPr>
    </w:p>
    <w:p w14:paraId="28C1FB80" w14:textId="77777777" w:rsidR="002C5D28" w:rsidRPr="002D141C" w:rsidRDefault="002C5D28" w:rsidP="002D141C">
      <w:pPr>
        <w:pStyle w:val="PL"/>
        <w:rPr>
          <w:color w:val="808080"/>
        </w:rPr>
      </w:pPr>
      <w:r w:rsidRPr="002D141C">
        <w:rPr>
          <w:color w:val="808080"/>
        </w:rPr>
        <w:t>-- TAG-Q-QUALMIN-STOP</w:t>
      </w:r>
    </w:p>
    <w:p w14:paraId="34DA1339" w14:textId="77777777" w:rsidR="002C5D28" w:rsidRPr="002D141C" w:rsidRDefault="002C5D28" w:rsidP="002D141C">
      <w:pPr>
        <w:pStyle w:val="PL"/>
        <w:rPr>
          <w:rFonts w:eastAsia="SimSun"/>
          <w:color w:val="808080"/>
        </w:rPr>
      </w:pPr>
      <w:r w:rsidRPr="002D141C">
        <w:rPr>
          <w:color w:val="808080"/>
        </w:rPr>
        <w:t>-- ASN1STOP</w:t>
      </w:r>
    </w:p>
    <w:p w14:paraId="2D20549D" w14:textId="77777777" w:rsidR="000B4A46" w:rsidRPr="002D141C" w:rsidRDefault="000B4A46" w:rsidP="000B4A46"/>
    <w:p w14:paraId="4C5ADBE2" w14:textId="77777777" w:rsidR="002C5D28" w:rsidRPr="002D141C" w:rsidRDefault="002C5D28" w:rsidP="002C5D28">
      <w:pPr>
        <w:pStyle w:val="Heading4"/>
        <w:rPr>
          <w:rFonts w:eastAsia="SimSun"/>
          <w:lang w:val="en-GB"/>
        </w:rPr>
      </w:pPr>
      <w:bookmarkStart w:id="4838" w:name="_Toc20426063"/>
      <w:bookmarkStart w:id="4839" w:name="_Toc29321459"/>
      <w:bookmarkStart w:id="4840" w:name="_Toc36219642"/>
      <w:bookmarkStart w:id="4841" w:name="_Toc36220318"/>
      <w:bookmarkStart w:id="4842" w:name="_Toc36513738"/>
      <w:bookmarkStart w:id="4843" w:name="_Toc46449796"/>
      <w:bookmarkStart w:id="4844" w:name="_Toc46489583"/>
      <w:bookmarkStart w:id="4845" w:name="_Toc52495417"/>
      <w:bookmarkStart w:id="4846" w:name="_Toc60781586"/>
      <w:bookmarkStart w:id="4847" w:name="_Toc139021921"/>
      <w:r w:rsidRPr="002D141C">
        <w:rPr>
          <w:rFonts w:eastAsia="SimSun"/>
          <w:lang w:val="en-GB"/>
        </w:rPr>
        <w:t>–</w:t>
      </w:r>
      <w:r w:rsidRPr="002D141C">
        <w:rPr>
          <w:rFonts w:eastAsia="SimSun"/>
          <w:lang w:val="en-GB"/>
        </w:rPr>
        <w:tab/>
      </w:r>
      <w:r w:rsidRPr="002D141C">
        <w:rPr>
          <w:rFonts w:eastAsia="SimSun"/>
          <w:i/>
          <w:lang w:val="en-GB"/>
        </w:rPr>
        <w:t>Q-RxLevMin</w:t>
      </w:r>
      <w:bookmarkEnd w:id="4838"/>
      <w:bookmarkEnd w:id="4839"/>
      <w:bookmarkEnd w:id="4840"/>
      <w:bookmarkEnd w:id="4841"/>
      <w:bookmarkEnd w:id="4842"/>
      <w:bookmarkEnd w:id="4843"/>
      <w:bookmarkEnd w:id="4844"/>
      <w:bookmarkEnd w:id="4845"/>
      <w:bookmarkEnd w:id="4846"/>
      <w:bookmarkEnd w:id="4847"/>
    </w:p>
    <w:p w14:paraId="54B24691" w14:textId="77777777" w:rsidR="002C5D28" w:rsidRPr="002D141C" w:rsidRDefault="002C5D28" w:rsidP="002C5D28">
      <w:pPr>
        <w:rPr>
          <w:rFonts w:eastAsia="SimSun"/>
        </w:rPr>
      </w:pPr>
      <w:r w:rsidRPr="002D141C">
        <w:t xml:space="preserve">The IE </w:t>
      </w:r>
      <w:r w:rsidRPr="002D141C">
        <w:rPr>
          <w:i/>
          <w:noProof/>
        </w:rPr>
        <w:t>Q-RxLevMin</w:t>
      </w:r>
      <w:r w:rsidRPr="002D141C">
        <w:t xml:space="preserve"> is used to indicate for cell selection/ re-selection the required minimum received RSRP level in the (NR) cell. Corresponds to parameter Q</w:t>
      </w:r>
      <w:r w:rsidRPr="002D141C">
        <w:rPr>
          <w:vertAlign w:val="subscript"/>
        </w:rPr>
        <w:t>rxlevmin</w:t>
      </w:r>
      <w:r w:rsidRPr="002D141C">
        <w:t xml:space="preserve"> in TS 38.304 [</w:t>
      </w:r>
      <w:r w:rsidR="00BB1D7F" w:rsidRPr="002D141C">
        <w:t>20</w:t>
      </w:r>
      <w:r w:rsidRPr="002D141C">
        <w:t>]. Actual value Q</w:t>
      </w:r>
      <w:r w:rsidRPr="002D141C">
        <w:rPr>
          <w:vertAlign w:val="subscript"/>
        </w:rPr>
        <w:t>rxlevmin</w:t>
      </w:r>
      <w:r w:rsidRPr="002D141C">
        <w:t xml:space="preserve"> = field value * 2 [dBm].</w:t>
      </w:r>
    </w:p>
    <w:p w14:paraId="5649FDDE" w14:textId="77777777" w:rsidR="002C5D28" w:rsidRPr="002D141C" w:rsidRDefault="002C5D28" w:rsidP="002C5D28">
      <w:pPr>
        <w:pStyle w:val="TH"/>
        <w:rPr>
          <w:lang w:val="en-GB"/>
        </w:rPr>
      </w:pPr>
      <w:r w:rsidRPr="002D141C">
        <w:rPr>
          <w:i/>
          <w:lang w:val="en-GB"/>
        </w:rPr>
        <w:t>Q-RxLevMin</w:t>
      </w:r>
      <w:r w:rsidRPr="002D141C">
        <w:rPr>
          <w:lang w:val="en-GB"/>
        </w:rPr>
        <w:t xml:space="preserve"> information element</w:t>
      </w:r>
    </w:p>
    <w:p w14:paraId="6F9D1BA4" w14:textId="77777777" w:rsidR="002C5D28" w:rsidRPr="002D141C" w:rsidRDefault="002C5D28" w:rsidP="002D141C">
      <w:pPr>
        <w:pStyle w:val="PL"/>
        <w:rPr>
          <w:color w:val="808080"/>
        </w:rPr>
      </w:pPr>
      <w:r w:rsidRPr="002D141C">
        <w:rPr>
          <w:color w:val="808080"/>
        </w:rPr>
        <w:t>-- ASN1START</w:t>
      </w:r>
    </w:p>
    <w:p w14:paraId="793A554A" w14:textId="77777777" w:rsidR="002C5D28" w:rsidRPr="002D141C" w:rsidRDefault="002C5D28" w:rsidP="002D141C">
      <w:pPr>
        <w:pStyle w:val="PL"/>
        <w:rPr>
          <w:color w:val="808080"/>
        </w:rPr>
      </w:pPr>
      <w:r w:rsidRPr="002D141C">
        <w:rPr>
          <w:color w:val="808080"/>
        </w:rPr>
        <w:t>-- TAG-Q-RXLEVMIN-START</w:t>
      </w:r>
    </w:p>
    <w:p w14:paraId="4DE6FBAE" w14:textId="77777777" w:rsidR="002C5D28" w:rsidRPr="002D141C" w:rsidRDefault="002C5D28" w:rsidP="002D141C">
      <w:pPr>
        <w:pStyle w:val="PL"/>
      </w:pPr>
    </w:p>
    <w:p w14:paraId="31522F88" w14:textId="77777777" w:rsidR="002C5D28" w:rsidRPr="002D141C" w:rsidRDefault="002C5D28" w:rsidP="002D141C">
      <w:pPr>
        <w:pStyle w:val="PL"/>
      </w:pPr>
      <w:r w:rsidRPr="002D141C">
        <w:t xml:space="preserve">Q-RxLevMin ::=                      </w:t>
      </w:r>
      <w:r w:rsidRPr="002D141C">
        <w:rPr>
          <w:color w:val="993366"/>
        </w:rPr>
        <w:t>INTEGER</w:t>
      </w:r>
      <w:r w:rsidRPr="002D141C">
        <w:t xml:space="preserve"> (-70..-22)</w:t>
      </w:r>
    </w:p>
    <w:p w14:paraId="38F64EC5" w14:textId="77777777" w:rsidR="002C5D28" w:rsidRPr="002D141C" w:rsidRDefault="002C5D28" w:rsidP="002D141C">
      <w:pPr>
        <w:pStyle w:val="PL"/>
      </w:pPr>
    </w:p>
    <w:p w14:paraId="5C38B7A7" w14:textId="77777777" w:rsidR="002C5D28" w:rsidRPr="002D141C" w:rsidRDefault="002C5D28" w:rsidP="002D141C">
      <w:pPr>
        <w:pStyle w:val="PL"/>
        <w:rPr>
          <w:color w:val="808080"/>
        </w:rPr>
      </w:pPr>
      <w:r w:rsidRPr="002D141C">
        <w:rPr>
          <w:color w:val="808080"/>
        </w:rPr>
        <w:t>-- TAG-Q-RXLEVMIN-STOP</w:t>
      </w:r>
    </w:p>
    <w:p w14:paraId="06EA6494" w14:textId="77777777" w:rsidR="002C5D28" w:rsidRPr="002D141C" w:rsidRDefault="002C5D28" w:rsidP="002D141C">
      <w:pPr>
        <w:pStyle w:val="PL"/>
        <w:rPr>
          <w:rFonts w:eastAsia="SimSun"/>
          <w:color w:val="808080"/>
        </w:rPr>
      </w:pPr>
      <w:r w:rsidRPr="002D141C">
        <w:rPr>
          <w:color w:val="808080"/>
        </w:rPr>
        <w:t>-- ASN1STOP</w:t>
      </w:r>
    </w:p>
    <w:p w14:paraId="69212C3F" w14:textId="77777777" w:rsidR="000B4A46" w:rsidRPr="002D141C" w:rsidRDefault="000B4A46" w:rsidP="000B4A46"/>
    <w:p w14:paraId="38AB6CB7" w14:textId="77777777" w:rsidR="002C5D28" w:rsidRPr="002D141C" w:rsidRDefault="002C5D28" w:rsidP="002C5D28">
      <w:pPr>
        <w:pStyle w:val="Heading4"/>
        <w:rPr>
          <w:rFonts w:eastAsia="MS Mincho"/>
          <w:i/>
          <w:lang w:val="en-GB"/>
        </w:rPr>
      </w:pPr>
      <w:bookmarkStart w:id="4848" w:name="_Toc20426064"/>
      <w:bookmarkStart w:id="4849" w:name="_Toc29321460"/>
      <w:bookmarkStart w:id="4850" w:name="_Toc36219643"/>
      <w:bookmarkStart w:id="4851" w:name="_Toc36220319"/>
      <w:bookmarkStart w:id="4852" w:name="_Toc36513739"/>
      <w:bookmarkStart w:id="4853" w:name="_Toc46449797"/>
      <w:bookmarkStart w:id="4854" w:name="_Toc46489584"/>
      <w:bookmarkStart w:id="4855" w:name="_Toc52495418"/>
      <w:bookmarkStart w:id="4856" w:name="_Toc60781587"/>
      <w:bookmarkStart w:id="4857" w:name="_Toc139021922"/>
      <w:r w:rsidRPr="002D141C">
        <w:rPr>
          <w:rFonts w:eastAsia="MS Mincho"/>
          <w:lang w:val="en-GB"/>
        </w:rPr>
        <w:t>–</w:t>
      </w:r>
      <w:r w:rsidRPr="002D141C">
        <w:rPr>
          <w:rFonts w:eastAsia="MS Mincho"/>
          <w:lang w:val="en-GB"/>
        </w:rPr>
        <w:tab/>
      </w:r>
      <w:r w:rsidRPr="002D141C">
        <w:rPr>
          <w:rFonts w:eastAsia="MS Mincho"/>
          <w:i/>
          <w:lang w:val="en-GB"/>
        </w:rPr>
        <w:t>QuantityConfig</w:t>
      </w:r>
      <w:bookmarkEnd w:id="4848"/>
      <w:bookmarkEnd w:id="4849"/>
      <w:bookmarkEnd w:id="4850"/>
      <w:bookmarkEnd w:id="4851"/>
      <w:bookmarkEnd w:id="4852"/>
      <w:bookmarkEnd w:id="4853"/>
      <w:bookmarkEnd w:id="4854"/>
      <w:bookmarkEnd w:id="4855"/>
      <w:bookmarkEnd w:id="4856"/>
      <w:bookmarkEnd w:id="4857"/>
    </w:p>
    <w:p w14:paraId="23767DAD" w14:textId="77777777" w:rsidR="002C5D28" w:rsidRPr="002D141C" w:rsidRDefault="002C5D28" w:rsidP="002C5D28">
      <w:pPr>
        <w:rPr>
          <w:rFonts w:eastAsia="MS Mincho"/>
        </w:rPr>
      </w:pPr>
      <w:r w:rsidRPr="002D141C">
        <w:t xml:space="preserve">The IE </w:t>
      </w:r>
      <w:r w:rsidRPr="002D141C">
        <w:rPr>
          <w:i/>
        </w:rPr>
        <w:t>QuantityConfig</w:t>
      </w:r>
      <w:r w:rsidRPr="002D141C">
        <w:t xml:space="preserve"> specifies the measurement quantities and layer 3 filtering coefficients for NR and inter-RAT measurements.</w:t>
      </w:r>
    </w:p>
    <w:p w14:paraId="13C01D7B" w14:textId="77777777" w:rsidR="002C5D28" w:rsidRPr="002D141C" w:rsidRDefault="002C5D28" w:rsidP="002C5D28">
      <w:pPr>
        <w:pStyle w:val="TH"/>
        <w:rPr>
          <w:lang w:val="en-GB"/>
        </w:rPr>
      </w:pPr>
      <w:r w:rsidRPr="002D141C">
        <w:rPr>
          <w:lang w:val="en-GB"/>
        </w:rPr>
        <w:t>QuantityConfig information element</w:t>
      </w:r>
    </w:p>
    <w:p w14:paraId="4C37C409" w14:textId="77777777" w:rsidR="002C5D28" w:rsidRPr="002D141C" w:rsidRDefault="002C5D28" w:rsidP="002D141C">
      <w:pPr>
        <w:pStyle w:val="PL"/>
        <w:rPr>
          <w:color w:val="808080"/>
        </w:rPr>
      </w:pPr>
      <w:r w:rsidRPr="002D141C">
        <w:rPr>
          <w:color w:val="808080"/>
        </w:rPr>
        <w:t>-- ASN1START</w:t>
      </w:r>
    </w:p>
    <w:p w14:paraId="12686AA2" w14:textId="773C222C" w:rsidR="002C5D28" w:rsidRPr="002D141C" w:rsidRDefault="002C5D28" w:rsidP="002D141C">
      <w:pPr>
        <w:pStyle w:val="PL"/>
        <w:rPr>
          <w:color w:val="808080"/>
        </w:rPr>
      </w:pPr>
      <w:r w:rsidRPr="002D141C">
        <w:rPr>
          <w:color w:val="808080"/>
        </w:rPr>
        <w:t>-- TAG-QUANTITYCONFIG-START</w:t>
      </w:r>
    </w:p>
    <w:p w14:paraId="4ACF88C4" w14:textId="77777777" w:rsidR="002C5D28" w:rsidRPr="002D141C" w:rsidRDefault="002C5D28" w:rsidP="002D141C">
      <w:pPr>
        <w:pStyle w:val="PL"/>
      </w:pPr>
    </w:p>
    <w:p w14:paraId="16BE9EB9" w14:textId="77777777" w:rsidR="00F95F2F" w:rsidRPr="002D141C" w:rsidRDefault="00F95F2F" w:rsidP="002D141C">
      <w:pPr>
        <w:pStyle w:val="PL"/>
      </w:pPr>
    </w:p>
    <w:p w14:paraId="29DBD8AE" w14:textId="77777777" w:rsidR="002C5D28" w:rsidRPr="002D141C" w:rsidRDefault="002C5D28" w:rsidP="002D141C">
      <w:pPr>
        <w:pStyle w:val="PL"/>
      </w:pPr>
      <w:r w:rsidRPr="002D141C">
        <w:t xml:space="preserve">QuantityConfig ::=                  </w:t>
      </w:r>
      <w:r w:rsidRPr="002D141C">
        <w:rPr>
          <w:color w:val="993366"/>
        </w:rPr>
        <w:t>SEQUENCE</w:t>
      </w:r>
      <w:r w:rsidRPr="002D141C">
        <w:t xml:space="preserve"> {</w:t>
      </w:r>
    </w:p>
    <w:p w14:paraId="72144AE6" w14:textId="77777777" w:rsidR="002C5D28" w:rsidRPr="002D141C" w:rsidRDefault="002C5D28" w:rsidP="002D141C">
      <w:pPr>
        <w:pStyle w:val="PL"/>
        <w:rPr>
          <w:color w:val="808080"/>
        </w:rPr>
      </w:pPr>
      <w:r w:rsidRPr="002D141C">
        <w:t xml:space="preserve">    quantityConfigNR-List               </w:t>
      </w:r>
      <w:r w:rsidRPr="002D141C">
        <w:rPr>
          <w:color w:val="993366"/>
        </w:rPr>
        <w:t>SEQUENCE</w:t>
      </w:r>
      <w:r w:rsidRPr="002D141C">
        <w:t xml:space="preserve"> (</w:t>
      </w:r>
      <w:r w:rsidRPr="002D141C">
        <w:rPr>
          <w:color w:val="993366"/>
        </w:rPr>
        <w:t>SIZE</w:t>
      </w:r>
      <w:r w:rsidRPr="002D141C">
        <w:t xml:space="preserve"> (1..maxNrofQuantityConfig))</w:t>
      </w:r>
      <w:r w:rsidRPr="002D141C">
        <w:rPr>
          <w:color w:val="993366"/>
        </w:rPr>
        <w:t xml:space="preserve"> OF</w:t>
      </w:r>
      <w:r w:rsidRPr="002D141C">
        <w:t xml:space="preserve"> QuantityConfigNR          </w:t>
      </w:r>
      <w:r w:rsidRPr="002D141C">
        <w:rPr>
          <w:color w:val="993366"/>
        </w:rPr>
        <w:t>OPTIONAL</w:t>
      </w:r>
      <w:r w:rsidRPr="002D141C">
        <w:t xml:space="preserve">,   </w:t>
      </w:r>
      <w:r w:rsidRPr="002D141C">
        <w:rPr>
          <w:color w:val="808080"/>
        </w:rPr>
        <w:t>-- Need M</w:t>
      </w:r>
    </w:p>
    <w:p w14:paraId="0F8A4288" w14:textId="77777777" w:rsidR="002C5D28" w:rsidRPr="002D141C" w:rsidRDefault="002C5D28" w:rsidP="002D141C">
      <w:pPr>
        <w:pStyle w:val="PL"/>
      </w:pPr>
      <w:r w:rsidRPr="002D141C">
        <w:t xml:space="preserve">    ...,</w:t>
      </w:r>
    </w:p>
    <w:p w14:paraId="46272150" w14:textId="77777777" w:rsidR="002C5D28" w:rsidRPr="002D141C" w:rsidRDefault="002C5D28" w:rsidP="002D141C">
      <w:pPr>
        <w:pStyle w:val="PL"/>
      </w:pPr>
      <w:r w:rsidRPr="002D141C">
        <w:t xml:space="preserve">    [[</w:t>
      </w:r>
    </w:p>
    <w:p w14:paraId="6635E5F5" w14:textId="77777777" w:rsidR="002C5D28" w:rsidRPr="002D141C" w:rsidRDefault="002C5D28" w:rsidP="002D141C">
      <w:pPr>
        <w:pStyle w:val="PL"/>
        <w:rPr>
          <w:color w:val="808080"/>
        </w:rPr>
      </w:pPr>
      <w:r w:rsidRPr="002D141C">
        <w:t xml:space="preserve">    quantityConfigEUTRA                 FilterConfig                                                            </w:t>
      </w:r>
      <w:r w:rsidRPr="002D141C">
        <w:rPr>
          <w:color w:val="993366"/>
        </w:rPr>
        <w:t>OPTIONAL</w:t>
      </w:r>
      <w:r w:rsidRPr="002D141C">
        <w:t xml:space="preserve">    </w:t>
      </w:r>
      <w:r w:rsidRPr="002D141C">
        <w:rPr>
          <w:color w:val="808080"/>
        </w:rPr>
        <w:t>-- Need M</w:t>
      </w:r>
    </w:p>
    <w:p w14:paraId="3CC3D76C" w14:textId="77777777" w:rsidR="002C5D28" w:rsidRPr="002D141C" w:rsidRDefault="002C5D28" w:rsidP="002D141C">
      <w:pPr>
        <w:pStyle w:val="PL"/>
      </w:pPr>
      <w:r w:rsidRPr="002D141C">
        <w:t xml:space="preserve">    ]]</w:t>
      </w:r>
    </w:p>
    <w:p w14:paraId="402C27E5" w14:textId="77777777" w:rsidR="002C5D28" w:rsidRPr="002D141C" w:rsidRDefault="002C5D28" w:rsidP="002D141C">
      <w:pPr>
        <w:pStyle w:val="PL"/>
      </w:pPr>
      <w:r w:rsidRPr="002D141C">
        <w:t>}</w:t>
      </w:r>
    </w:p>
    <w:p w14:paraId="790357FA" w14:textId="77777777" w:rsidR="002C5D28" w:rsidRPr="002D141C" w:rsidRDefault="002C5D28" w:rsidP="002D141C">
      <w:pPr>
        <w:pStyle w:val="PL"/>
      </w:pPr>
    </w:p>
    <w:p w14:paraId="1052FF38" w14:textId="77777777" w:rsidR="002C5D28" w:rsidRPr="002D141C" w:rsidRDefault="002C5D28" w:rsidP="002D141C">
      <w:pPr>
        <w:pStyle w:val="PL"/>
      </w:pPr>
      <w:r w:rsidRPr="002D141C">
        <w:t xml:space="preserve">QuantityConfigNR::=                 </w:t>
      </w:r>
      <w:r w:rsidRPr="002D141C">
        <w:rPr>
          <w:color w:val="993366"/>
        </w:rPr>
        <w:t>SEQUENCE</w:t>
      </w:r>
      <w:r w:rsidRPr="002D141C">
        <w:t xml:space="preserve"> {</w:t>
      </w:r>
    </w:p>
    <w:p w14:paraId="5B15C250" w14:textId="77777777" w:rsidR="002C5D28" w:rsidRPr="002D141C" w:rsidRDefault="002C5D28" w:rsidP="002D141C">
      <w:pPr>
        <w:pStyle w:val="PL"/>
      </w:pPr>
      <w:r w:rsidRPr="002D141C">
        <w:t xml:space="preserve">    quantityConfigCell                  QuantityConfigRS,</w:t>
      </w:r>
    </w:p>
    <w:p w14:paraId="6CCC4F07" w14:textId="77777777" w:rsidR="002C5D28" w:rsidRPr="002D141C" w:rsidRDefault="002C5D28" w:rsidP="002D141C">
      <w:pPr>
        <w:pStyle w:val="PL"/>
        <w:rPr>
          <w:color w:val="808080"/>
        </w:rPr>
      </w:pPr>
      <w:r w:rsidRPr="002D141C">
        <w:t xml:space="preserve">    quantityConfigRS-Index              QuantityConfigRS                                                        </w:t>
      </w:r>
      <w:r w:rsidRPr="002D141C">
        <w:rPr>
          <w:color w:val="993366"/>
        </w:rPr>
        <w:t>OPTIONAL</w:t>
      </w:r>
      <w:r w:rsidRPr="002D141C">
        <w:t xml:space="preserve">    </w:t>
      </w:r>
      <w:r w:rsidRPr="002D141C">
        <w:rPr>
          <w:color w:val="808080"/>
        </w:rPr>
        <w:t>-- Need M</w:t>
      </w:r>
    </w:p>
    <w:p w14:paraId="7500A2D2" w14:textId="77777777" w:rsidR="002C5D28" w:rsidRPr="002D141C" w:rsidRDefault="002C5D28" w:rsidP="002D141C">
      <w:pPr>
        <w:pStyle w:val="PL"/>
      </w:pPr>
      <w:r w:rsidRPr="002D141C">
        <w:t>}</w:t>
      </w:r>
    </w:p>
    <w:p w14:paraId="3473460E" w14:textId="77777777" w:rsidR="002C5D28" w:rsidRPr="002D141C" w:rsidRDefault="002C5D28" w:rsidP="002D141C">
      <w:pPr>
        <w:pStyle w:val="PL"/>
      </w:pPr>
    </w:p>
    <w:p w14:paraId="455352FD" w14:textId="77777777" w:rsidR="002C5D28" w:rsidRPr="002D141C" w:rsidRDefault="002C5D28" w:rsidP="002D141C">
      <w:pPr>
        <w:pStyle w:val="PL"/>
      </w:pPr>
      <w:r w:rsidRPr="002D141C">
        <w:t xml:space="preserve">QuantityConfigRS ::=                </w:t>
      </w:r>
      <w:r w:rsidRPr="002D141C">
        <w:rPr>
          <w:color w:val="993366"/>
        </w:rPr>
        <w:t>SEQUENCE</w:t>
      </w:r>
      <w:r w:rsidRPr="002D141C">
        <w:t xml:space="preserve"> {</w:t>
      </w:r>
    </w:p>
    <w:p w14:paraId="28A38DD3" w14:textId="77777777" w:rsidR="002C5D28" w:rsidRPr="002D141C" w:rsidRDefault="002C5D28" w:rsidP="002D141C">
      <w:pPr>
        <w:pStyle w:val="PL"/>
      </w:pPr>
      <w:r w:rsidRPr="002D141C">
        <w:t xml:space="preserve">    ssb-FilterConfig                    FilterConfig,</w:t>
      </w:r>
    </w:p>
    <w:p w14:paraId="2584B04B" w14:textId="77777777" w:rsidR="002C5D28" w:rsidRPr="002D141C" w:rsidRDefault="002C5D28" w:rsidP="002D141C">
      <w:pPr>
        <w:pStyle w:val="PL"/>
      </w:pPr>
      <w:r w:rsidRPr="002D141C">
        <w:t xml:space="preserve">    cs</w:t>
      </w:r>
      <w:r w:rsidR="001C74DD" w:rsidRPr="002D141C">
        <w:t>i</w:t>
      </w:r>
      <w:r w:rsidRPr="002D141C">
        <w:t>-RS-FilterConfig                 FilterConfig</w:t>
      </w:r>
    </w:p>
    <w:p w14:paraId="6E6C0283" w14:textId="77777777" w:rsidR="002C5D28" w:rsidRPr="002D141C" w:rsidRDefault="002C5D28" w:rsidP="002D141C">
      <w:pPr>
        <w:pStyle w:val="PL"/>
      </w:pPr>
      <w:r w:rsidRPr="002D141C">
        <w:t>}</w:t>
      </w:r>
    </w:p>
    <w:p w14:paraId="40A9508E" w14:textId="77777777" w:rsidR="002C5D28" w:rsidRPr="002D141C" w:rsidRDefault="002C5D28" w:rsidP="002D141C">
      <w:pPr>
        <w:pStyle w:val="PL"/>
      </w:pPr>
    </w:p>
    <w:p w14:paraId="3A841FE4" w14:textId="77777777" w:rsidR="002C5D28" w:rsidRPr="002D141C" w:rsidRDefault="002C5D28" w:rsidP="002D141C">
      <w:pPr>
        <w:pStyle w:val="PL"/>
      </w:pPr>
      <w:r w:rsidRPr="002D141C">
        <w:t xml:space="preserve">FilterConfig ::=                    </w:t>
      </w:r>
      <w:r w:rsidRPr="002D141C">
        <w:rPr>
          <w:color w:val="993366"/>
        </w:rPr>
        <w:t>SEQUENCE</w:t>
      </w:r>
      <w:r w:rsidRPr="002D141C">
        <w:t xml:space="preserve"> {</w:t>
      </w:r>
    </w:p>
    <w:p w14:paraId="79C85287" w14:textId="77777777" w:rsidR="002C5D28" w:rsidRPr="002D141C" w:rsidRDefault="002C5D28" w:rsidP="002D141C">
      <w:pPr>
        <w:pStyle w:val="PL"/>
      </w:pPr>
      <w:r w:rsidRPr="002D141C">
        <w:t xml:space="preserve">    filterCoefficientRSRP               FilterCoefficient                                       DEFAULT fc4,</w:t>
      </w:r>
    </w:p>
    <w:p w14:paraId="15130A0B" w14:textId="77777777" w:rsidR="002C5D28" w:rsidRPr="002D141C" w:rsidRDefault="002C5D28" w:rsidP="002D141C">
      <w:pPr>
        <w:pStyle w:val="PL"/>
      </w:pPr>
      <w:r w:rsidRPr="002D141C">
        <w:t xml:space="preserve">    filterCoefficientRSRQ               FilterCoefficient                                       DEFAULT fc4,</w:t>
      </w:r>
    </w:p>
    <w:p w14:paraId="16750B5C" w14:textId="77777777" w:rsidR="002C5D28" w:rsidRPr="002D141C" w:rsidRDefault="002C5D28" w:rsidP="002D141C">
      <w:pPr>
        <w:pStyle w:val="PL"/>
      </w:pPr>
      <w:r w:rsidRPr="002D141C">
        <w:t xml:space="preserve">    filterCoefficientRS-SINR            FilterCoefficient                                       DEFAULT fc4</w:t>
      </w:r>
    </w:p>
    <w:p w14:paraId="23418737" w14:textId="77777777" w:rsidR="002C5D28" w:rsidRPr="002D141C" w:rsidRDefault="002C5D28" w:rsidP="002D141C">
      <w:pPr>
        <w:pStyle w:val="PL"/>
      </w:pPr>
      <w:r w:rsidRPr="002D141C">
        <w:t>}</w:t>
      </w:r>
    </w:p>
    <w:p w14:paraId="23ED04B3" w14:textId="77777777" w:rsidR="002C5D28" w:rsidRPr="002D141C" w:rsidRDefault="002C5D28" w:rsidP="002D141C">
      <w:pPr>
        <w:pStyle w:val="PL"/>
      </w:pPr>
    </w:p>
    <w:p w14:paraId="56DA17F3" w14:textId="58F7EB84" w:rsidR="002C5D28" w:rsidRPr="002D141C" w:rsidRDefault="002C5D28" w:rsidP="002D141C">
      <w:pPr>
        <w:pStyle w:val="PL"/>
        <w:rPr>
          <w:color w:val="808080"/>
        </w:rPr>
      </w:pPr>
      <w:r w:rsidRPr="002D141C">
        <w:rPr>
          <w:color w:val="808080"/>
        </w:rPr>
        <w:t>-- TAG-QUANTITYCONFIG-STOP</w:t>
      </w:r>
    </w:p>
    <w:p w14:paraId="07D5A5B7" w14:textId="77777777" w:rsidR="002C5D28" w:rsidRPr="002D141C" w:rsidRDefault="002C5D28" w:rsidP="002D141C">
      <w:pPr>
        <w:pStyle w:val="PL"/>
        <w:rPr>
          <w:color w:val="808080"/>
        </w:rPr>
      </w:pPr>
      <w:r w:rsidRPr="002D141C">
        <w:rPr>
          <w:color w:val="808080"/>
        </w:rPr>
        <w:t>-- ASN1STOP</w:t>
      </w:r>
    </w:p>
    <w:p w14:paraId="2A430831" w14:textId="77777777" w:rsidR="002C5D28" w:rsidRPr="002D141C" w:rsidRDefault="002C5D28" w:rsidP="002C5D28">
      <w:bookmarkStart w:id="4858" w:name="MCCQCTEMPBM_0000019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19E5908" w14:textId="77777777" w:rsidTr="006D357F">
        <w:tc>
          <w:tcPr>
            <w:tcW w:w="14507" w:type="dxa"/>
            <w:shd w:val="clear" w:color="auto" w:fill="auto"/>
          </w:tcPr>
          <w:bookmarkEnd w:id="4858"/>
          <w:p w14:paraId="689E07CE" w14:textId="77777777" w:rsidR="002C5D28" w:rsidRPr="002D141C" w:rsidRDefault="002C5D28" w:rsidP="00F43D0B">
            <w:pPr>
              <w:pStyle w:val="TAH"/>
              <w:rPr>
                <w:szCs w:val="22"/>
                <w:lang w:val="en-GB" w:eastAsia="ja-JP"/>
              </w:rPr>
            </w:pPr>
            <w:r w:rsidRPr="002D141C">
              <w:rPr>
                <w:i/>
                <w:szCs w:val="22"/>
                <w:lang w:val="en-GB" w:eastAsia="ja-JP"/>
              </w:rPr>
              <w:t xml:space="preserve">QuantityConfigNR </w:t>
            </w:r>
            <w:r w:rsidRPr="002D141C">
              <w:rPr>
                <w:szCs w:val="22"/>
                <w:lang w:val="en-GB" w:eastAsia="ja-JP"/>
              </w:rPr>
              <w:t>field descriptions</w:t>
            </w:r>
          </w:p>
        </w:tc>
      </w:tr>
      <w:tr w:rsidR="001C4F8B" w:rsidRPr="002D141C" w14:paraId="62AFFFC5" w14:textId="77777777" w:rsidTr="006D357F">
        <w:tc>
          <w:tcPr>
            <w:tcW w:w="14507" w:type="dxa"/>
            <w:shd w:val="clear" w:color="auto" w:fill="auto"/>
          </w:tcPr>
          <w:p w14:paraId="02CA50AA" w14:textId="77777777" w:rsidR="002C5D28" w:rsidRPr="002D141C" w:rsidRDefault="002C5D28" w:rsidP="00F43D0B">
            <w:pPr>
              <w:pStyle w:val="TAL"/>
              <w:rPr>
                <w:szCs w:val="22"/>
                <w:lang w:val="en-GB" w:eastAsia="ja-JP"/>
              </w:rPr>
            </w:pPr>
            <w:r w:rsidRPr="002D141C">
              <w:rPr>
                <w:b/>
                <w:i/>
                <w:szCs w:val="22"/>
                <w:lang w:val="en-GB" w:eastAsia="ja-JP"/>
              </w:rPr>
              <w:t>quantityConfigCell</w:t>
            </w:r>
          </w:p>
          <w:p w14:paraId="26854B8C" w14:textId="77777777" w:rsidR="002C5D28" w:rsidRPr="002D141C" w:rsidRDefault="002C5D28" w:rsidP="00F43D0B">
            <w:pPr>
              <w:pStyle w:val="TAL"/>
              <w:rPr>
                <w:szCs w:val="22"/>
                <w:lang w:val="en-GB" w:eastAsia="ja-JP"/>
              </w:rPr>
            </w:pPr>
            <w:r w:rsidRPr="002D141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2D141C" w14:paraId="44B01C98" w14:textId="77777777" w:rsidTr="006D357F">
        <w:tc>
          <w:tcPr>
            <w:tcW w:w="14507" w:type="dxa"/>
            <w:shd w:val="clear" w:color="auto" w:fill="auto"/>
          </w:tcPr>
          <w:p w14:paraId="14F4051B" w14:textId="77777777" w:rsidR="002C5D28" w:rsidRPr="002D141C" w:rsidRDefault="002C5D28" w:rsidP="00F43D0B">
            <w:pPr>
              <w:pStyle w:val="TAL"/>
              <w:rPr>
                <w:szCs w:val="22"/>
                <w:lang w:val="en-GB" w:eastAsia="ja-JP"/>
              </w:rPr>
            </w:pPr>
            <w:r w:rsidRPr="002D141C">
              <w:rPr>
                <w:b/>
                <w:i/>
                <w:szCs w:val="22"/>
                <w:lang w:val="en-GB" w:eastAsia="ja-JP"/>
              </w:rPr>
              <w:t>quantityConfigRS-Index</w:t>
            </w:r>
          </w:p>
          <w:p w14:paraId="70749CCB" w14:textId="77777777" w:rsidR="002C5D28" w:rsidRPr="002D141C" w:rsidRDefault="002C5D28" w:rsidP="00F43D0B">
            <w:pPr>
              <w:pStyle w:val="TAL"/>
              <w:rPr>
                <w:szCs w:val="22"/>
                <w:lang w:val="en-GB" w:eastAsia="ja-JP"/>
              </w:rPr>
            </w:pPr>
            <w:r w:rsidRPr="002D141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2D141C" w:rsidRDefault="002C5D28" w:rsidP="002C5D28">
      <w:bookmarkStart w:id="4859" w:name="MCCQCTEMPBM_0000019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C5E61D0" w14:textId="77777777" w:rsidTr="006D357F">
        <w:tc>
          <w:tcPr>
            <w:tcW w:w="14173" w:type="dxa"/>
            <w:shd w:val="clear" w:color="auto" w:fill="auto"/>
          </w:tcPr>
          <w:bookmarkEnd w:id="4859"/>
          <w:p w14:paraId="182346C3" w14:textId="77777777" w:rsidR="002C5D28" w:rsidRPr="002D141C" w:rsidRDefault="002C5D28" w:rsidP="00F43D0B">
            <w:pPr>
              <w:pStyle w:val="TAH"/>
              <w:rPr>
                <w:szCs w:val="22"/>
                <w:lang w:val="en-GB" w:eastAsia="ja-JP"/>
              </w:rPr>
            </w:pPr>
            <w:r w:rsidRPr="002D141C">
              <w:rPr>
                <w:i/>
                <w:szCs w:val="22"/>
                <w:lang w:val="en-GB" w:eastAsia="ja-JP"/>
              </w:rPr>
              <w:t xml:space="preserve">QuantityConfigRS </w:t>
            </w:r>
            <w:r w:rsidRPr="002D141C">
              <w:rPr>
                <w:szCs w:val="22"/>
                <w:lang w:val="en-GB" w:eastAsia="ja-JP"/>
              </w:rPr>
              <w:t>field descriptions</w:t>
            </w:r>
          </w:p>
        </w:tc>
      </w:tr>
      <w:tr w:rsidR="001C4F8B" w:rsidRPr="002D141C" w14:paraId="6129A298" w14:textId="77777777" w:rsidTr="006D357F">
        <w:tc>
          <w:tcPr>
            <w:tcW w:w="14173" w:type="dxa"/>
            <w:shd w:val="clear" w:color="auto" w:fill="auto"/>
          </w:tcPr>
          <w:p w14:paraId="6BDB1A2A" w14:textId="77777777" w:rsidR="002C5D28" w:rsidRPr="002D141C" w:rsidRDefault="002C5D28" w:rsidP="00F43D0B">
            <w:pPr>
              <w:pStyle w:val="TAL"/>
              <w:rPr>
                <w:szCs w:val="22"/>
                <w:lang w:val="en-GB" w:eastAsia="ja-JP"/>
              </w:rPr>
            </w:pPr>
            <w:r w:rsidRPr="002D141C">
              <w:rPr>
                <w:b/>
                <w:i/>
                <w:szCs w:val="22"/>
                <w:lang w:val="en-GB" w:eastAsia="ja-JP"/>
              </w:rPr>
              <w:t>cs</w:t>
            </w:r>
            <w:r w:rsidR="001C74DD" w:rsidRPr="002D141C">
              <w:rPr>
                <w:b/>
                <w:i/>
                <w:szCs w:val="22"/>
                <w:lang w:val="en-GB" w:eastAsia="ja-JP"/>
              </w:rPr>
              <w:t>i</w:t>
            </w:r>
            <w:r w:rsidRPr="002D141C">
              <w:rPr>
                <w:b/>
                <w:i/>
                <w:szCs w:val="22"/>
                <w:lang w:val="en-GB" w:eastAsia="ja-JP"/>
              </w:rPr>
              <w:t>-RS-FilterConfig</w:t>
            </w:r>
          </w:p>
          <w:p w14:paraId="4F87A08A" w14:textId="3A1318C5" w:rsidR="002C5D28" w:rsidRPr="002D141C" w:rsidRDefault="002C5D28" w:rsidP="00F43D0B">
            <w:pPr>
              <w:pStyle w:val="TAL"/>
              <w:rPr>
                <w:szCs w:val="22"/>
                <w:lang w:val="en-GB" w:eastAsia="ja-JP"/>
              </w:rPr>
            </w:pPr>
            <w:r w:rsidRPr="002D141C">
              <w:rPr>
                <w:szCs w:val="22"/>
                <w:lang w:val="en-GB" w:eastAsia="ja-JP"/>
              </w:rPr>
              <w:t>CSI-RS based</w:t>
            </w:r>
            <w:r w:rsidR="00D22B93" w:rsidRPr="002D141C">
              <w:rPr>
                <w:szCs w:val="22"/>
                <w:lang w:val="en-GB" w:eastAsia="ja-JP"/>
              </w:rPr>
              <w:t xml:space="preserve"> </w:t>
            </w:r>
            <w:r w:rsidRPr="002D141C">
              <w:rPr>
                <w:szCs w:val="22"/>
                <w:lang w:val="en-GB" w:eastAsia="ja-JP"/>
              </w:rPr>
              <w:t>L3 filter configurations:</w:t>
            </w:r>
          </w:p>
          <w:p w14:paraId="21269B89" w14:textId="77777777" w:rsidR="002C5D28" w:rsidRPr="002D141C" w:rsidRDefault="002C5D28" w:rsidP="00F43D0B">
            <w:pPr>
              <w:pStyle w:val="TAL"/>
              <w:rPr>
                <w:szCs w:val="22"/>
                <w:lang w:val="en-GB" w:eastAsia="ja-JP"/>
              </w:rPr>
            </w:pPr>
            <w:r w:rsidRPr="002D141C">
              <w:rPr>
                <w:szCs w:val="22"/>
                <w:lang w:val="en-GB" w:eastAsia="ja-JP"/>
              </w:rPr>
              <w:t xml:space="preserve">Specifies L3 filter configurations for CSI-RSRP, CSI-RSRQ and CSI-SINR measurement results from the L1 filter(s), as defined in </w:t>
            </w:r>
            <w:r w:rsidR="00A87238" w:rsidRPr="002D141C">
              <w:rPr>
                <w:szCs w:val="22"/>
                <w:lang w:val="en-GB" w:eastAsia="ja-JP"/>
              </w:rPr>
              <w:t xml:space="preserve">TS </w:t>
            </w:r>
            <w:r w:rsidRPr="002D141C">
              <w:rPr>
                <w:szCs w:val="22"/>
                <w:lang w:val="en-GB" w:eastAsia="ja-JP"/>
              </w:rPr>
              <w:t>38.215 [9].</w:t>
            </w:r>
          </w:p>
        </w:tc>
      </w:tr>
      <w:tr w:rsidR="002C5D28" w:rsidRPr="002D141C" w14:paraId="636EF00E" w14:textId="77777777" w:rsidTr="006D357F">
        <w:tc>
          <w:tcPr>
            <w:tcW w:w="14173" w:type="dxa"/>
            <w:shd w:val="clear" w:color="auto" w:fill="auto"/>
          </w:tcPr>
          <w:p w14:paraId="154F9A88" w14:textId="77777777" w:rsidR="002C5D28" w:rsidRPr="002D141C" w:rsidRDefault="002C5D28" w:rsidP="00F43D0B">
            <w:pPr>
              <w:pStyle w:val="TAL"/>
              <w:rPr>
                <w:szCs w:val="22"/>
                <w:lang w:val="en-GB" w:eastAsia="ja-JP"/>
              </w:rPr>
            </w:pPr>
            <w:r w:rsidRPr="002D141C">
              <w:rPr>
                <w:b/>
                <w:i/>
                <w:szCs w:val="22"/>
                <w:lang w:val="en-GB" w:eastAsia="ja-JP"/>
              </w:rPr>
              <w:t>ssb-FilterConfig</w:t>
            </w:r>
          </w:p>
          <w:p w14:paraId="29E809CE" w14:textId="77777777" w:rsidR="002C5D28" w:rsidRPr="002D141C" w:rsidRDefault="002C5D28" w:rsidP="00F43D0B">
            <w:pPr>
              <w:pStyle w:val="TAL"/>
              <w:rPr>
                <w:szCs w:val="22"/>
                <w:lang w:val="en-GB" w:eastAsia="ja-JP"/>
              </w:rPr>
            </w:pPr>
            <w:r w:rsidRPr="002D141C">
              <w:rPr>
                <w:szCs w:val="22"/>
                <w:lang w:val="en-GB" w:eastAsia="ja-JP"/>
              </w:rPr>
              <w:t>SS Block based L3 filter configurations:</w:t>
            </w:r>
          </w:p>
          <w:p w14:paraId="45CCF8BB" w14:textId="77777777" w:rsidR="002C5D28" w:rsidRPr="002D141C" w:rsidRDefault="002C5D28" w:rsidP="00F43D0B">
            <w:pPr>
              <w:pStyle w:val="TAL"/>
              <w:rPr>
                <w:szCs w:val="22"/>
                <w:lang w:val="en-GB" w:eastAsia="ja-JP"/>
              </w:rPr>
            </w:pPr>
            <w:r w:rsidRPr="002D141C">
              <w:rPr>
                <w:szCs w:val="22"/>
                <w:lang w:val="en-GB" w:eastAsia="ja-JP"/>
              </w:rPr>
              <w:t xml:space="preserve">Specifies L3 filter configurations for SS-RSRP, SS-RSRQ and SS-SINR measurement results from the L1 filter(s), as defined in </w:t>
            </w:r>
            <w:r w:rsidR="00A87238" w:rsidRPr="002D141C">
              <w:rPr>
                <w:szCs w:val="22"/>
                <w:lang w:val="en-GB" w:eastAsia="ja-JP"/>
              </w:rPr>
              <w:t xml:space="preserve">TS </w:t>
            </w:r>
            <w:r w:rsidRPr="002D141C">
              <w:rPr>
                <w:szCs w:val="22"/>
                <w:lang w:val="en-GB" w:eastAsia="ja-JP"/>
              </w:rPr>
              <w:t>38.215 [9].</w:t>
            </w:r>
          </w:p>
        </w:tc>
      </w:tr>
    </w:tbl>
    <w:p w14:paraId="31FC25EC" w14:textId="77777777" w:rsidR="000B4A46" w:rsidRPr="002D141C" w:rsidRDefault="000B4A46" w:rsidP="000B4A46"/>
    <w:p w14:paraId="3147AA99" w14:textId="77777777" w:rsidR="002C5D28" w:rsidRPr="002D141C" w:rsidRDefault="002C5D28" w:rsidP="002C5D28">
      <w:pPr>
        <w:pStyle w:val="Heading4"/>
        <w:rPr>
          <w:lang w:val="en-GB"/>
        </w:rPr>
      </w:pPr>
      <w:bookmarkStart w:id="4860" w:name="_Toc20426065"/>
      <w:bookmarkStart w:id="4861" w:name="_Toc29321461"/>
      <w:bookmarkStart w:id="4862" w:name="_Toc36219644"/>
      <w:bookmarkStart w:id="4863" w:name="_Toc36220320"/>
      <w:bookmarkStart w:id="4864" w:name="_Toc36513740"/>
      <w:bookmarkStart w:id="4865" w:name="_Toc46449798"/>
      <w:bookmarkStart w:id="4866" w:name="_Toc46489585"/>
      <w:bookmarkStart w:id="4867" w:name="_Toc52495419"/>
      <w:bookmarkStart w:id="4868" w:name="_Toc60781588"/>
      <w:bookmarkStart w:id="4869" w:name="_Toc139021923"/>
      <w:r w:rsidRPr="002D141C">
        <w:rPr>
          <w:lang w:val="en-GB"/>
        </w:rPr>
        <w:t>–</w:t>
      </w:r>
      <w:r w:rsidRPr="002D141C">
        <w:rPr>
          <w:lang w:val="en-GB"/>
        </w:rPr>
        <w:tab/>
      </w:r>
      <w:r w:rsidRPr="002D141C">
        <w:rPr>
          <w:i/>
          <w:noProof/>
          <w:lang w:val="en-GB"/>
        </w:rPr>
        <w:t>RACH-ConfigCommon</w:t>
      </w:r>
      <w:bookmarkEnd w:id="4860"/>
      <w:bookmarkEnd w:id="4861"/>
      <w:bookmarkEnd w:id="4862"/>
      <w:bookmarkEnd w:id="4863"/>
      <w:bookmarkEnd w:id="4864"/>
      <w:bookmarkEnd w:id="4865"/>
      <w:bookmarkEnd w:id="4866"/>
      <w:bookmarkEnd w:id="4867"/>
      <w:bookmarkEnd w:id="4868"/>
      <w:bookmarkEnd w:id="4869"/>
    </w:p>
    <w:p w14:paraId="25687D96" w14:textId="09AA140A" w:rsidR="002C5D28" w:rsidRPr="002D141C" w:rsidRDefault="002C5D28" w:rsidP="002C5D28">
      <w:r w:rsidRPr="002D141C">
        <w:t>The</w:t>
      </w:r>
      <w:r w:rsidR="00776C52" w:rsidRPr="002D141C">
        <w:t xml:space="preserve"> IE</w:t>
      </w:r>
      <w:r w:rsidRPr="002D141C">
        <w:t xml:space="preserve"> </w:t>
      </w:r>
      <w:r w:rsidRPr="002D141C">
        <w:rPr>
          <w:i/>
        </w:rPr>
        <w:t>RACH-ConfigCommon</w:t>
      </w:r>
      <w:r w:rsidRPr="002D141C">
        <w:t xml:space="preserve"> is used to specify the cell specific random-access parameters.</w:t>
      </w:r>
    </w:p>
    <w:p w14:paraId="34A69A57" w14:textId="77777777" w:rsidR="002C5D28" w:rsidRPr="002D141C" w:rsidRDefault="002C5D28" w:rsidP="002C5D28">
      <w:pPr>
        <w:pStyle w:val="TH"/>
        <w:rPr>
          <w:lang w:val="en-GB"/>
        </w:rPr>
      </w:pPr>
      <w:r w:rsidRPr="002D141C">
        <w:rPr>
          <w:bCs/>
          <w:i/>
          <w:iCs/>
          <w:lang w:val="en-GB"/>
        </w:rPr>
        <w:t>RACH-ConfigCommon</w:t>
      </w:r>
      <w:r w:rsidRPr="002D141C">
        <w:rPr>
          <w:lang w:val="en-GB"/>
        </w:rPr>
        <w:t xml:space="preserve"> information element</w:t>
      </w:r>
    </w:p>
    <w:p w14:paraId="767BD3F1" w14:textId="77777777" w:rsidR="002C5D28" w:rsidRPr="002D141C" w:rsidRDefault="002C5D28" w:rsidP="002D141C">
      <w:pPr>
        <w:pStyle w:val="PL"/>
        <w:rPr>
          <w:color w:val="808080"/>
        </w:rPr>
      </w:pPr>
      <w:r w:rsidRPr="002D141C">
        <w:rPr>
          <w:color w:val="808080"/>
        </w:rPr>
        <w:t>-- ASN1START</w:t>
      </w:r>
    </w:p>
    <w:p w14:paraId="077ECAAD" w14:textId="5CCF6845" w:rsidR="002C5D28" w:rsidRPr="002D141C" w:rsidRDefault="002C5D28" w:rsidP="002D141C">
      <w:pPr>
        <w:pStyle w:val="PL"/>
        <w:rPr>
          <w:color w:val="808080"/>
        </w:rPr>
      </w:pPr>
      <w:r w:rsidRPr="002D141C">
        <w:rPr>
          <w:color w:val="808080"/>
        </w:rPr>
        <w:t>-- TAG-RACH-CONFIGCOMMON-START</w:t>
      </w:r>
    </w:p>
    <w:p w14:paraId="263207B8" w14:textId="77777777" w:rsidR="002C5D28" w:rsidRPr="002D141C" w:rsidRDefault="002C5D28" w:rsidP="002D141C">
      <w:pPr>
        <w:pStyle w:val="PL"/>
      </w:pPr>
    </w:p>
    <w:p w14:paraId="685EF283" w14:textId="77777777" w:rsidR="002C5D28" w:rsidRPr="002D141C" w:rsidRDefault="002C5D28" w:rsidP="002D141C">
      <w:pPr>
        <w:pStyle w:val="PL"/>
      </w:pPr>
      <w:r w:rsidRPr="002D141C">
        <w:t xml:space="preserve">RACH-ConfigCommon ::=               </w:t>
      </w:r>
      <w:r w:rsidRPr="002D141C">
        <w:rPr>
          <w:color w:val="993366"/>
        </w:rPr>
        <w:t>SEQUENCE</w:t>
      </w:r>
      <w:r w:rsidRPr="002D141C">
        <w:t xml:space="preserve"> {</w:t>
      </w:r>
    </w:p>
    <w:p w14:paraId="1D8A6F2C" w14:textId="77777777" w:rsidR="002C5D28" w:rsidRPr="002D141C" w:rsidRDefault="002C5D28" w:rsidP="002D141C">
      <w:pPr>
        <w:pStyle w:val="PL"/>
      </w:pPr>
      <w:r w:rsidRPr="002D141C">
        <w:t xml:space="preserve">    rach-ConfigGeneric                  RACH-ConfigGeneric,</w:t>
      </w:r>
    </w:p>
    <w:p w14:paraId="62D7ADD2" w14:textId="5A080F5D" w:rsidR="002C5D28" w:rsidRPr="002D141C" w:rsidRDefault="002C5D28" w:rsidP="002D141C">
      <w:pPr>
        <w:pStyle w:val="PL"/>
        <w:rPr>
          <w:color w:val="808080"/>
        </w:rPr>
      </w:pPr>
      <w:r w:rsidRPr="002D141C">
        <w:t xml:space="preserve">    totalNumberOfRA-Preambles           </w:t>
      </w:r>
      <w:r w:rsidRPr="002D141C">
        <w:rPr>
          <w:color w:val="993366"/>
        </w:rPr>
        <w:t>INTEGER</w:t>
      </w:r>
      <w:r w:rsidRPr="002D141C">
        <w:t xml:space="preserve"> (1..63)                             </w:t>
      </w:r>
      <w:r w:rsidR="00F80BEF" w:rsidRPr="002D141C">
        <w:t xml:space="preserve">                        </w:t>
      </w:r>
      <w:r w:rsidRPr="002D141C">
        <w:rPr>
          <w:color w:val="993366"/>
        </w:rPr>
        <w:t>OPTIONAL</w:t>
      </w:r>
      <w:r w:rsidRPr="002D141C">
        <w:t xml:space="preserve">,   </w:t>
      </w:r>
      <w:r w:rsidRPr="002D141C">
        <w:rPr>
          <w:color w:val="808080"/>
        </w:rPr>
        <w:t>-- Need S</w:t>
      </w:r>
    </w:p>
    <w:p w14:paraId="07342C08" w14:textId="77777777" w:rsidR="00F95F2F" w:rsidRPr="002D141C" w:rsidRDefault="002C5D28" w:rsidP="002D141C">
      <w:pPr>
        <w:pStyle w:val="PL"/>
      </w:pPr>
      <w:r w:rsidRPr="002D141C">
        <w:t xml:space="preserve">    ssb-perRACH-OccasionAndCB-PreamblesPerSSB   </w:t>
      </w:r>
      <w:r w:rsidRPr="002D141C">
        <w:rPr>
          <w:color w:val="993366"/>
        </w:rPr>
        <w:t>CHOICE</w:t>
      </w:r>
      <w:r w:rsidRPr="002D141C">
        <w:t xml:space="preserve"> {</w:t>
      </w:r>
    </w:p>
    <w:p w14:paraId="7789E11B" w14:textId="7CC69359" w:rsidR="002C5D28" w:rsidRPr="002D141C" w:rsidRDefault="002C5D28" w:rsidP="002D141C">
      <w:pPr>
        <w:pStyle w:val="PL"/>
      </w:pPr>
      <w:r w:rsidRPr="002D141C">
        <w:t xml:space="preserve">        oneEighth                       </w:t>
      </w:r>
      <w:r w:rsidR="007806BB" w:rsidRPr="002D141C">
        <w:t xml:space="preserve">    </w:t>
      </w:r>
      <w:r w:rsidRPr="002D141C">
        <w:t xml:space="preserve">        </w:t>
      </w:r>
      <w:r w:rsidRPr="002D141C">
        <w:rPr>
          <w:color w:val="993366"/>
        </w:rPr>
        <w:t>ENUMERATED</w:t>
      </w:r>
      <w:r w:rsidRPr="002D141C">
        <w:t xml:space="preserve"> {n4,n8,n12,n16,n20,n24,n28,n32,n36,n40,n44,n48,n52,n56,n60,n64},</w:t>
      </w:r>
    </w:p>
    <w:p w14:paraId="7F8DBD78" w14:textId="791F3B91" w:rsidR="002C5D28" w:rsidRPr="002D141C" w:rsidRDefault="002C5D28" w:rsidP="002D141C">
      <w:pPr>
        <w:pStyle w:val="PL"/>
      </w:pPr>
      <w:r w:rsidRPr="002D141C">
        <w:t xml:space="preserve">        oneFourth                           </w:t>
      </w:r>
      <w:r w:rsidR="007806BB" w:rsidRPr="002D141C">
        <w:t xml:space="preserve">    </w:t>
      </w:r>
      <w:r w:rsidRPr="002D141C">
        <w:t xml:space="preserve">    </w:t>
      </w:r>
      <w:r w:rsidRPr="002D141C">
        <w:rPr>
          <w:color w:val="993366"/>
        </w:rPr>
        <w:t>ENUMERATED</w:t>
      </w:r>
      <w:r w:rsidRPr="002D141C">
        <w:t xml:space="preserve"> {n4,n8,n12,n16,n20,n24,n28,n32,n36,n40,n44,n48,n52,n56,n60,n64},</w:t>
      </w:r>
    </w:p>
    <w:p w14:paraId="7BAA9DC0" w14:textId="2693F59F" w:rsidR="002C5D28" w:rsidRPr="002D141C" w:rsidRDefault="002C5D28" w:rsidP="002D141C">
      <w:pPr>
        <w:pStyle w:val="PL"/>
      </w:pPr>
      <w:r w:rsidRPr="002D141C">
        <w:t xml:space="preserve">        oneHalf            </w:t>
      </w:r>
      <w:r w:rsidR="007806BB" w:rsidRPr="002D141C">
        <w:t xml:space="preserve">    </w:t>
      </w:r>
      <w:r w:rsidRPr="002D141C">
        <w:t xml:space="preserve">                     </w:t>
      </w:r>
      <w:r w:rsidRPr="002D141C">
        <w:rPr>
          <w:color w:val="993366"/>
        </w:rPr>
        <w:t>ENUMERATED</w:t>
      </w:r>
      <w:r w:rsidRPr="002D141C">
        <w:t xml:space="preserve"> {n4,n8,n12,n16,n20,n24,n28,n32,n36,n40,n44,n48,n52,n56,n60,n64},</w:t>
      </w:r>
    </w:p>
    <w:p w14:paraId="5B72C403" w14:textId="3982660B" w:rsidR="002C5D28" w:rsidRPr="002D141C" w:rsidRDefault="002C5D28" w:rsidP="002D141C">
      <w:pPr>
        <w:pStyle w:val="PL"/>
      </w:pPr>
      <w:r w:rsidRPr="002D141C">
        <w:t xml:space="preserve">        one                    </w:t>
      </w:r>
      <w:r w:rsidR="007806BB" w:rsidRPr="002D141C">
        <w:t xml:space="preserve">    </w:t>
      </w:r>
      <w:r w:rsidRPr="002D141C">
        <w:t xml:space="preserve">                 </w:t>
      </w:r>
      <w:r w:rsidRPr="002D141C">
        <w:rPr>
          <w:color w:val="993366"/>
        </w:rPr>
        <w:t>ENUMERATED</w:t>
      </w:r>
      <w:r w:rsidRPr="002D141C">
        <w:t xml:space="preserve"> {n4,n8,n12,n16,n20,n24,n28,n32,n36,n40,n44,n48,n52,n56,n60,n64},</w:t>
      </w:r>
    </w:p>
    <w:p w14:paraId="5CD68B44" w14:textId="63A32275" w:rsidR="002C5D28" w:rsidRPr="002D141C" w:rsidRDefault="002C5D28" w:rsidP="002D141C">
      <w:pPr>
        <w:pStyle w:val="PL"/>
      </w:pPr>
      <w:r w:rsidRPr="002D141C">
        <w:t xml:space="preserve">        two                        </w:t>
      </w:r>
      <w:r w:rsidR="007806BB" w:rsidRPr="002D141C">
        <w:t xml:space="preserve">    </w:t>
      </w:r>
      <w:r w:rsidRPr="002D141C">
        <w:t xml:space="preserve">             </w:t>
      </w:r>
      <w:r w:rsidRPr="002D141C">
        <w:rPr>
          <w:color w:val="993366"/>
        </w:rPr>
        <w:t>ENUMERATED</w:t>
      </w:r>
      <w:r w:rsidRPr="002D141C">
        <w:t xml:space="preserve"> {n4,n8,n12,n16,n20,n24,n28,n32},</w:t>
      </w:r>
    </w:p>
    <w:p w14:paraId="2DA9AA4A" w14:textId="103456E0" w:rsidR="002C5D28" w:rsidRPr="002D141C" w:rsidRDefault="002C5D28" w:rsidP="002D141C">
      <w:pPr>
        <w:pStyle w:val="PL"/>
      </w:pPr>
      <w:r w:rsidRPr="002D141C">
        <w:t xml:space="preserve">        four                           </w:t>
      </w:r>
      <w:r w:rsidR="007806BB" w:rsidRPr="002D141C">
        <w:t xml:space="preserve">    </w:t>
      </w:r>
      <w:r w:rsidRPr="002D141C">
        <w:t xml:space="preserve">         </w:t>
      </w:r>
      <w:r w:rsidRPr="002D141C">
        <w:rPr>
          <w:color w:val="993366"/>
        </w:rPr>
        <w:t>INTEGER</w:t>
      </w:r>
      <w:r w:rsidRPr="002D141C">
        <w:t xml:space="preserve"> (1..16),</w:t>
      </w:r>
    </w:p>
    <w:p w14:paraId="60F692A7" w14:textId="00864C01" w:rsidR="002C5D28" w:rsidRPr="002D141C" w:rsidRDefault="002C5D28" w:rsidP="002D141C">
      <w:pPr>
        <w:pStyle w:val="PL"/>
      </w:pPr>
      <w:r w:rsidRPr="002D141C">
        <w:t xml:space="preserve">        eight                              </w:t>
      </w:r>
      <w:r w:rsidR="007806BB" w:rsidRPr="002D141C">
        <w:t xml:space="preserve">    </w:t>
      </w:r>
      <w:r w:rsidRPr="002D141C">
        <w:t xml:space="preserve">     </w:t>
      </w:r>
      <w:r w:rsidRPr="002D141C">
        <w:rPr>
          <w:color w:val="993366"/>
        </w:rPr>
        <w:t>INTEGER</w:t>
      </w:r>
      <w:r w:rsidRPr="002D141C">
        <w:t xml:space="preserve"> (1..8),</w:t>
      </w:r>
    </w:p>
    <w:p w14:paraId="6E64EC3A" w14:textId="0BDDFEBF" w:rsidR="002C5D28" w:rsidRPr="002D141C" w:rsidRDefault="002C5D28" w:rsidP="002D141C">
      <w:pPr>
        <w:pStyle w:val="PL"/>
      </w:pPr>
      <w:r w:rsidRPr="002D141C">
        <w:t xml:space="preserve">        sixteen                                </w:t>
      </w:r>
      <w:r w:rsidR="007806BB" w:rsidRPr="002D141C">
        <w:t xml:space="preserve">    </w:t>
      </w:r>
      <w:r w:rsidRPr="002D141C">
        <w:t xml:space="preserve"> </w:t>
      </w:r>
      <w:r w:rsidRPr="002D141C">
        <w:rPr>
          <w:color w:val="993366"/>
        </w:rPr>
        <w:t>INTEGER</w:t>
      </w:r>
      <w:r w:rsidRPr="002D141C">
        <w:t xml:space="preserve"> (1..4)</w:t>
      </w:r>
    </w:p>
    <w:p w14:paraId="30C76BED" w14:textId="024248FE"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M</w:t>
      </w:r>
    </w:p>
    <w:p w14:paraId="6D842A80" w14:textId="77777777" w:rsidR="002C5D28" w:rsidRPr="002D141C" w:rsidRDefault="002C5D28" w:rsidP="002D141C">
      <w:pPr>
        <w:pStyle w:val="PL"/>
      </w:pPr>
    </w:p>
    <w:p w14:paraId="025F74AD" w14:textId="77777777" w:rsidR="002C5D28" w:rsidRPr="002D141C" w:rsidRDefault="002C5D28" w:rsidP="002D141C">
      <w:pPr>
        <w:pStyle w:val="PL"/>
      </w:pPr>
      <w:r w:rsidRPr="002D141C">
        <w:t xml:space="preserve">    groupBconfigured                    </w:t>
      </w:r>
      <w:r w:rsidRPr="002D141C">
        <w:rPr>
          <w:color w:val="993366"/>
        </w:rPr>
        <w:t>SEQUENCE</w:t>
      </w:r>
      <w:r w:rsidRPr="002D141C">
        <w:t xml:space="preserve"> {</w:t>
      </w:r>
    </w:p>
    <w:p w14:paraId="230BD436" w14:textId="77777777" w:rsidR="002C5D28" w:rsidRPr="002D141C" w:rsidRDefault="002C5D28" w:rsidP="002D141C">
      <w:pPr>
        <w:pStyle w:val="PL"/>
      </w:pPr>
      <w:r w:rsidRPr="002D141C">
        <w:t xml:space="preserve">        ra-Msg3SizeGroupA                   </w:t>
      </w:r>
      <w:r w:rsidRPr="002D141C">
        <w:rPr>
          <w:color w:val="993366"/>
        </w:rPr>
        <w:t>ENUMERATED</w:t>
      </w:r>
      <w:r w:rsidRPr="002D141C">
        <w:t xml:space="preserve"> {b56, b144, b208, b256, b282, b480, b640,</w:t>
      </w:r>
    </w:p>
    <w:p w14:paraId="17D8DA6A" w14:textId="77777777" w:rsidR="002C5D28" w:rsidRPr="002D141C" w:rsidRDefault="002C5D28" w:rsidP="002D141C">
      <w:pPr>
        <w:pStyle w:val="PL"/>
      </w:pPr>
      <w:r w:rsidRPr="002D141C">
        <w:t xml:space="preserve">                                                        b800, b1000, b72, spare6, spare5,spare4, spare3, spare2, spare1},</w:t>
      </w:r>
    </w:p>
    <w:p w14:paraId="753FC0DD" w14:textId="77777777" w:rsidR="002C5D28" w:rsidRPr="002D141C" w:rsidRDefault="002C5D28" w:rsidP="002D141C">
      <w:pPr>
        <w:pStyle w:val="PL"/>
      </w:pPr>
      <w:r w:rsidRPr="002D141C">
        <w:t xml:space="preserve">        messagePowerOffsetGroupB            </w:t>
      </w:r>
      <w:r w:rsidRPr="002D141C">
        <w:rPr>
          <w:color w:val="993366"/>
        </w:rPr>
        <w:t>ENUMERATED</w:t>
      </w:r>
      <w:r w:rsidRPr="002D141C">
        <w:t xml:space="preserve"> { minusinfinity, dB0, dB5, dB8, dB10, dB12, dB15, dB18},</w:t>
      </w:r>
    </w:p>
    <w:p w14:paraId="29D6CC82" w14:textId="77777777" w:rsidR="002C5D28" w:rsidRPr="002D141C" w:rsidRDefault="002C5D28" w:rsidP="002D141C">
      <w:pPr>
        <w:pStyle w:val="PL"/>
      </w:pPr>
      <w:r w:rsidRPr="002D141C">
        <w:t xml:space="preserve">        numberOfRA-PreamblesGroupA          </w:t>
      </w:r>
      <w:r w:rsidRPr="002D141C">
        <w:rPr>
          <w:color w:val="993366"/>
        </w:rPr>
        <w:t>INTEGER</w:t>
      </w:r>
      <w:r w:rsidRPr="002D141C">
        <w:t xml:space="preserve"> (1..64)</w:t>
      </w:r>
    </w:p>
    <w:p w14:paraId="30705232" w14:textId="43F6E275"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600E2021" w14:textId="77777777" w:rsidR="002C5D28" w:rsidRPr="002D141C" w:rsidRDefault="002C5D28" w:rsidP="002D141C">
      <w:pPr>
        <w:pStyle w:val="PL"/>
      </w:pPr>
      <w:r w:rsidRPr="002D141C">
        <w:t xml:space="preserve">    ra-ContentionResolutionTimer            </w:t>
      </w:r>
      <w:r w:rsidRPr="002D141C">
        <w:rPr>
          <w:color w:val="993366"/>
        </w:rPr>
        <w:t>ENUMERATED</w:t>
      </w:r>
      <w:r w:rsidRPr="002D141C">
        <w:t xml:space="preserve"> { sf8, sf16, sf24, sf32, sf40, sf48, sf56, sf64},</w:t>
      </w:r>
    </w:p>
    <w:p w14:paraId="18F37545" w14:textId="715A8675" w:rsidR="002C5D28" w:rsidRPr="002D141C" w:rsidRDefault="002C5D28" w:rsidP="002D141C">
      <w:pPr>
        <w:pStyle w:val="PL"/>
        <w:rPr>
          <w:color w:val="808080"/>
        </w:rPr>
      </w:pPr>
      <w:r w:rsidRPr="002D141C">
        <w:t xml:space="preserve">    rsrp-ThresholdSSB                       RSRP-Range                                                      </w:t>
      </w:r>
      <w:r w:rsidRPr="002D141C">
        <w:rPr>
          <w:color w:val="993366"/>
        </w:rPr>
        <w:t>OPTIONAL</w:t>
      </w:r>
      <w:r w:rsidRPr="002D141C">
        <w:t xml:space="preserve">,   </w:t>
      </w:r>
      <w:r w:rsidRPr="002D141C">
        <w:rPr>
          <w:color w:val="808080"/>
        </w:rPr>
        <w:t>-- Need R</w:t>
      </w:r>
    </w:p>
    <w:p w14:paraId="4EE6A564" w14:textId="38E5332F" w:rsidR="002C5D28" w:rsidRPr="002D141C" w:rsidRDefault="002C5D28" w:rsidP="002D141C">
      <w:pPr>
        <w:pStyle w:val="PL"/>
        <w:rPr>
          <w:color w:val="808080"/>
        </w:rPr>
      </w:pPr>
      <w:r w:rsidRPr="002D141C">
        <w:t xml:space="preserve">    rsrp-ThresholdSSB-SUL                   RSRP-Range                                                      </w:t>
      </w:r>
      <w:r w:rsidRPr="002D141C">
        <w:rPr>
          <w:color w:val="993366"/>
        </w:rPr>
        <w:t>OPTIONAL</w:t>
      </w:r>
      <w:r w:rsidRPr="002D141C">
        <w:t xml:space="preserve">,   </w:t>
      </w:r>
      <w:r w:rsidRPr="002D141C">
        <w:rPr>
          <w:color w:val="808080"/>
        </w:rPr>
        <w:t>-- Cond SUL</w:t>
      </w:r>
    </w:p>
    <w:p w14:paraId="0163D88E" w14:textId="77777777" w:rsidR="002C5D28" w:rsidRPr="002D141C" w:rsidRDefault="002C5D28" w:rsidP="002D141C">
      <w:pPr>
        <w:pStyle w:val="PL"/>
      </w:pPr>
      <w:r w:rsidRPr="002D141C">
        <w:t xml:space="preserve">    prach-RootSequenceIndex                 </w:t>
      </w:r>
      <w:r w:rsidRPr="002D141C">
        <w:rPr>
          <w:color w:val="993366"/>
        </w:rPr>
        <w:t>CHOICE</w:t>
      </w:r>
      <w:r w:rsidRPr="002D141C">
        <w:t xml:space="preserve"> {</w:t>
      </w:r>
    </w:p>
    <w:p w14:paraId="6E777049" w14:textId="77777777" w:rsidR="002C5D28" w:rsidRPr="002D141C" w:rsidRDefault="002C5D28" w:rsidP="002D141C">
      <w:pPr>
        <w:pStyle w:val="PL"/>
      </w:pPr>
      <w:r w:rsidRPr="002D141C">
        <w:t xml:space="preserve">        l839                                    </w:t>
      </w:r>
      <w:r w:rsidRPr="002D141C">
        <w:rPr>
          <w:color w:val="993366"/>
        </w:rPr>
        <w:t>INTEGER</w:t>
      </w:r>
      <w:r w:rsidRPr="002D141C">
        <w:t xml:space="preserve"> (0..837),</w:t>
      </w:r>
    </w:p>
    <w:p w14:paraId="771BA344" w14:textId="77777777" w:rsidR="002C5D28" w:rsidRPr="002D141C" w:rsidRDefault="002C5D28" w:rsidP="002D141C">
      <w:pPr>
        <w:pStyle w:val="PL"/>
      </w:pPr>
      <w:r w:rsidRPr="002D141C">
        <w:t xml:space="preserve">        l139                                    </w:t>
      </w:r>
      <w:r w:rsidRPr="002D141C">
        <w:rPr>
          <w:color w:val="993366"/>
        </w:rPr>
        <w:t>INTEGER</w:t>
      </w:r>
      <w:r w:rsidRPr="002D141C">
        <w:t xml:space="preserve"> (0..137)</w:t>
      </w:r>
    </w:p>
    <w:p w14:paraId="7A537218" w14:textId="77777777" w:rsidR="002C5D28" w:rsidRPr="002D141C" w:rsidRDefault="002C5D28" w:rsidP="002D141C">
      <w:pPr>
        <w:pStyle w:val="PL"/>
      </w:pPr>
      <w:r w:rsidRPr="002D141C">
        <w:t xml:space="preserve">    },</w:t>
      </w:r>
    </w:p>
    <w:p w14:paraId="6E4CEF70" w14:textId="4BE97581" w:rsidR="002C5D28" w:rsidRPr="002D141C" w:rsidRDefault="002C5D28" w:rsidP="002D141C">
      <w:pPr>
        <w:pStyle w:val="PL"/>
        <w:rPr>
          <w:color w:val="808080"/>
        </w:rPr>
      </w:pPr>
      <w:r w:rsidRPr="002D141C">
        <w:t xml:space="preserve">    msg1-SubcarrierSpacing                  SubcarrierSpacing                                               </w:t>
      </w:r>
      <w:r w:rsidRPr="002D141C">
        <w:rPr>
          <w:color w:val="993366"/>
        </w:rPr>
        <w:t>OPTIONAL</w:t>
      </w:r>
      <w:r w:rsidRPr="002D141C">
        <w:t xml:space="preserve">,   </w:t>
      </w:r>
      <w:r w:rsidRPr="002D141C">
        <w:rPr>
          <w:color w:val="808080"/>
        </w:rPr>
        <w:t xml:space="preserve">-- Cond </w:t>
      </w:r>
      <w:r w:rsidR="001C74DD" w:rsidRPr="002D141C">
        <w:rPr>
          <w:color w:val="808080"/>
        </w:rPr>
        <w:t>L139</w:t>
      </w:r>
    </w:p>
    <w:p w14:paraId="188A8B1C" w14:textId="77777777" w:rsidR="002C5D28" w:rsidRPr="002D141C" w:rsidRDefault="002C5D28" w:rsidP="002D141C">
      <w:pPr>
        <w:pStyle w:val="PL"/>
      </w:pPr>
      <w:r w:rsidRPr="002D141C">
        <w:t xml:space="preserve">    restrictedSetConfig                     </w:t>
      </w:r>
      <w:r w:rsidRPr="002D141C">
        <w:rPr>
          <w:color w:val="993366"/>
        </w:rPr>
        <w:t>ENUMERATED</w:t>
      </w:r>
      <w:r w:rsidRPr="002D141C">
        <w:t xml:space="preserve"> {unrestrictedSet, restrictedSetTypeA, restrictedSetTypeB},</w:t>
      </w:r>
    </w:p>
    <w:p w14:paraId="1607688C" w14:textId="564DB120" w:rsidR="002C5D28" w:rsidRPr="002D141C" w:rsidRDefault="002C5D28" w:rsidP="002D141C">
      <w:pPr>
        <w:pStyle w:val="PL"/>
        <w:rPr>
          <w:color w:val="808080"/>
        </w:rPr>
      </w:pPr>
      <w:r w:rsidRPr="002D141C">
        <w:t xml:space="preserve">    msg3-transformPrecoder                  </w:t>
      </w:r>
      <w:r w:rsidRPr="002D141C">
        <w:rPr>
          <w:color w:val="993366"/>
        </w:rPr>
        <w:t>ENUMERATED</w:t>
      </w:r>
      <w:r w:rsidRPr="002D141C">
        <w:t xml:space="preserve"> {enabled}                                            </w:t>
      </w:r>
      <w:r w:rsidRPr="002D141C">
        <w:rPr>
          <w:color w:val="993366"/>
        </w:rPr>
        <w:t>OPTIONAL</w:t>
      </w:r>
      <w:r w:rsidRPr="002D141C">
        <w:t xml:space="preserve">,   </w:t>
      </w:r>
      <w:r w:rsidRPr="002D141C">
        <w:rPr>
          <w:color w:val="808080"/>
        </w:rPr>
        <w:t>-- Need R</w:t>
      </w:r>
    </w:p>
    <w:p w14:paraId="35427F41" w14:textId="77777777" w:rsidR="002C5D28" w:rsidRPr="002D141C" w:rsidRDefault="002C5D28" w:rsidP="002D141C">
      <w:pPr>
        <w:pStyle w:val="PL"/>
      </w:pPr>
      <w:r w:rsidRPr="002D141C">
        <w:t xml:space="preserve">    ...</w:t>
      </w:r>
    </w:p>
    <w:p w14:paraId="5318A386" w14:textId="77777777" w:rsidR="002C5D28" w:rsidRPr="002D141C" w:rsidRDefault="002C5D28" w:rsidP="002D141C">
      <w:pPr>
        <w:pStyle w:val="PL"/>
      </w:pPr>
      <w:r w:rsidRPr="002D141C">
        <w:t>}</w:t>
      </w:r>
    </w:p>
    <w:p w14:paraId="73462D62" w14:textId="77777777" w:rsidR="002C5D28" w:rsidRPr="002D141C" w:rsidRDefault="002C5D28" w:rsidP="002D141C">
      <w:pPr>
        <w:pStyle w:val="PL"/>
      </w:pPr>
    </w:p>
    <w:p w14:paraId="66480368" w14:textId="1BE01874" w:rsidR="00F95F2F" w:rsidRPr="002D141C" w:rsidRDefault="002C5D28" w:rsidP="002D141C">
      <w:pPr>
        <w:pStyle w:val="PL"/>
        <w:rPr>
          <w:color w:val="808080"/>
        </w:rPr>
      </w:pPr>
      <w:r w:rsidRPr="002D141C">
        <w:rPr>
          <w:color w:val="808080"/>
        </w:rPr>
        <w:t>-- TAG-RACH-CONFIGCOMMON-STOP</w:t>
      </w:r>
    </w:p>
    <w:p w14:paraId="73B7A1E4" w14:textId="77777777" w:rsidR="002C5D28" w:rsidRPr="002D141C" w:rsidRDefault="002C5D28" w:rsidP="002D141C">
      <w:pPr>
        <w:pStyle w:val="PL"/>
        <w:rPr>
          <w:color w:val="808080"/>
        </w:rPr>
      </w:pPr>
      <w:r w:rsidRPr="002D141C">
        <w:rPr>
          <w:color w:val="808080"/>
        </w:rPr>
        <w:t>-- ASN1STOP</w:t>
      </w:r>
    </w:p>
    <w:p w14:paraId="66CAA45B" w14:textId="77777777" w:rsidR="002C5D28" w:rsidRPr="002D141C" w:rsidRDefault="002C5D28" w:rsidP="002C5D28">
      <w:bookmarkStart w:id="4870" w:name="MCCQCTEMPBM_0000019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2D141C" w:rsidRDefault="002C5D28" w:rsidP="00F43D0B">
            <w:pPr>
              <w:pStyle w:val="TAH"/>
              <w:rPr>
                <w:szCs w:val="22"/>
                <w:lang w:val="en-GB" w:eastAsia="ja-JP"/>
              </w:rPr>
            </w:pPr>
            <w:bookmarkStart w:id="4871" w:name="_Hlk535948981"/>
            <w:bookmarkEnd w:id="4870"/>
            <w:r w:rsidRPr="002D141C">
              <w:rPr>
                <w:i/>
                <w:szCs w:val="22"/>
                <w:lang w:val="en-GB" w:eastAsia="ja-JP"/>
              </w:rPr>
              <w:t xml:space="preserve">RACH-ConfigCommon </w:t>
            </w:r>
            <w:r w:rsidRPr="002D141C">
              <w:rPr>
                <w:szCs w:val="22"/>
                <w:lang w:val="en-GB" w:eastAsia="ja-JP"/>
              </w:rPr>
              <w:t>field descriptions</w:t>
            </w:r>
          </w:p>
        </w:tc>
      </w:tr>
      <w:tr w:rsidR="001C4F8B" w:rsidRPr="002D141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2D141C" w:rsidRDefault="002C5D28" w:rsidP="00F43D0B">
            <w:pPr>
              <w:pStyle w:val="TAL"/>
              <w:rPr>
                <w:szCs w:val="22"/>
                <w:lang w:val="en-GB" w:eastAsia="ja-JP"/>
              </w:rPr>
            </w:pPr>
            <w:r w:rsidRPr="002D141C">
              <w:rPr>
                <w:b/>
                <w:i/>
                <w:szCs w:val="22"/>
                <w:lang w:val="en-GB" w:eastAsia="ja-JP"/>
              </w:rPr>
              <w:t>messagePowerOffsetGroupB</w:t>
            </w:r>
          </w:p>
          <w:p w14:paraId="1C321C8E" w14:textId="2A566700" w:rsidR="002C5D28" w:rsidRPr="002D141C" w:rsidRDefault="002C5D28" w:rsidP="00F43D0B">
            <w:pPr>
              <w:pStyle w:val="TAL"/>
              <w:rPr>
                <w:szCs w:val="22"/>
                <w:lang w:val="en-GB" w:eastAsia="ja-JP"/>
              </w:rPr>
            </w:pPr>
            <w:r w:rsidRPr="002D141C">
              <w:rPr>
                <w:szCs w:val="22"/>
                <w:lang w:val="en-GB" w:eastAsia="ja-JP"/>
              </w:rPr>
              <w:t>Threshold for preamble selection. Value</w:t>
            </w:r>
            <w:r w:rsidR="00C31B99" w:rsidRPr="002D141C">
              <w:rPr>
                <w:szCs w:val="22"/>
                <w:lang w:val="en-GB" w:eastAsia="ja-JP"/>
              </w:rPr>
              <w:t xml:space="preserve"> is</w:t>
            </w:r>
            <w:r w:rsidRPr="002D141C">
              <w:rPr>
                <w:szCs w:val="22"/>
                <w:lang w:val="en-GB" w:eastAsia="ja-JP"/>
              </w:rPr>
              <w:t xml:space="preserve"> in dB. Value </w:t>
            </w:r>
            <w:r w:rsidRPr="002D141C">
              <w:rPr>
                <w:i/>
                <w:szCs w:val="22"/>
                <w:lang w:val="en-GB" w:eastAsia="ja-JP"/>
              </w:rPr>
              <w:t>minusinfinity</w:t>
            </w:r>
            <w:r w:rsidRPr="002D141C">
              <w:rPr>
                <w:szCs w:val="22"/>
                <w:lang w:val="en-GB" w:eastAsia="ja-JP"/>
              </w:rPr>
              <w:t xml:space="preserve"> corresponds to –infinity. Value </w:t>
            </w:r>
            <w:r w:rsidRPr="002D141C">
              <w:rPr>
                <w:i/>
                <w:szCs w:val="22"/>
                <w:lang w:val="en-GB" w:eastAsia="ja-JP"/>
              </w:rPr>
              <w:t>dB0</w:t>
            </w:r>
            <w:r w:rsidRPr="002D141C">
              <w:rPr>
                <w:szCs w:val="22"/>
                <w:lang w:val="en-GB" w:eastAsia="ja-JP"/>
              </w:rPr>
              <w:t xml:space="preserve"> corresponds to 0 dB, </w:t>
            </w:r>
            <w:r w:rsidRPr="002D141C">
              <w:rPr>
                <w:i/>
                <w:szCs w:val="22"/>
                <w:lang w:val="en-GB" w:eastAsia="ja-JP"/>
              </w:rPr>
              <w:t>dB5</w:t>
            </w:r>
            <w:r w:rsidRPr="002D141C">
              <w:rPr>
                <w:szCs w:val="22"/>
                <w:lang w:val="en-GB" w:eastAsia="ja-JP"/>
              </w:rPr>
              <w:t xml:space="preserve"> corresponds to 5 dB and so on.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w:t>
            </w:r>
          </w:p>
        </w:tc>
      </w:tr>
      <w:tr w:rsidR="001C4F8B" w:rsidRPr="002D141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2D141C" w:rsidRDefault="002C5D28" w:rsidP="00F43D0B">
            <w:pPr>
              <w:pStyle w:val="TAL"/>
              <w:rPr>
                <w:szCs w:val="22"/>
                <w:lang w:val="en-GB" w:eastAsia="ja-JP"/>
              </w:rPr>
            </w:pPr>
            <w:r w:rsidRPr="002D141C">
              <w:rPr>
                <w:b/>
                <w:i/>
                <w:szCs w:val="22"/>
                <w:lang w:val="en-GB" w:eastAsia="ja-JP"/>
              </w:rPr>
              <w:t>msg1-SubcarrierSpacing</w:t>
            </w:r>
          </w:p>
          <w:p w14:paraId="3693D524" w14:textId="13DC0D9B" w:rsidR="002C5D28" w:rsidRPr="002D141C" w:rsidRDefault="002C5D28" w:rsidP="003027F5">
            <w:pPr>
              <w:pStyle w:val="TAL"/>
              <w:rPr>
                <w:szCs w:val="22"/>
                <w:lang w:val="en-GB" w:eastAsia="ja-JP"/>
              </w:rPr>
            </w:pPr>
            <w:r w:rsidRPr="002D141C">
              <w:rPr>
                <w:szCs w:val="22"/>
                <w:lang w:val="en-GB" w:eastAsia="ja-JP"/>
              </w:rPr>
              <w:t>Subcarrier spacing of PRACH</w:t>
            </w:r>
            <w:r w:rsidR="003E44DB" w:rsidRPr="002D141C">
              <w:rPr>
                <w:szCs w:val="22"/>
                <w:lang w:val="en-GB" w:eastAsia="ja-JP"/>
              </w:rPr>
              <w:t xml:space="preserve"> (see TS 38.211 [16], </w:t>
            </w:r>
            <w:r w:rsidR="003027F5" w:rsidRPr="002D141C">
              <w:rPr>
                <w:szCs w:val="22"/>
                <w:lang w:val="en-GB" w:eastAsia="ja-JP"/>
              </w:rPr>
              <w:t>clause</w:t>
            </w:r>
            <w:r w:rsidR="003E44DB" w:rsidRPr="002D141C">
              <w:rPr>
                <w:szCs w:val="22"/>
                <w:lang w:val="en-GB" w:eastAsia="ja-JP"/>
              </w:rPr>
              <w:t xml:space="preserve"> 5.3.2)</w:t>
            </w:r>
            <w:r w:rsidRPr="002D141C">
              <w:rPr>
                <w:szCs w:val="22"/>
                <w:lang w:val="en-GB" w:eastAsia="ja-JP"/>
              </w:rPr>
              <w:t>. Only the values 15 or 30 kHz (</w:t>
            </w:r>
            <w:r w:rsidR="008429BC" w:rsidRPr="002D141C">
              <w:rPr>
                <w:szCs w:val="22"/>
                <w:lang w:val="en-GB" w:eastAsia="ja-JP"/>
              </w:rPr>
              <w:t>FR1</w:t>
            </w:r>
            <w:r w:rsidRPr="002D141C">
              <w:rPr>
                <w:szCs w:val="22"/>
                <w:lang w:val="en-GB" w:eastAsia="ja-JP"/>
              </w:rPr>
              <w:t xml:space="preserve">), </w:t>
            </w:r>
            <w:r w:rsidR="008429BC" w:rsidRPr="002D141C">
              <w:rPr>
                <w:szCs w:val="22"/>
                <w:lang w:val="en-GB" w:eastAsia="ja-JP"/>
              </w:rPr>
              <w:t xml:space="preserve">and </w:t>
            </w:r>
            <w:r w:rsidRPr="002D141C">
              <w:rPr>
                <w:szCs w:val="22"/>
                <w:lang w:val="en-GB" w:eastAsia="ja-JP"/>
              </w:rPr>
              <w:t>60 or 120 kHz (</w:t>
            </w:r>
            <w:r w:rsidR="008429BC" w:rsidRPr="002D141C">
              <w:rPr>
                <w:szCs w:val="22"/>
                <w:lang w:val="en-GB" w:eastAsia="ja-JP"/>
              </w:rPr>
              <w:t>FR2</w:t>
            </w:r>
            <w:r w:rsidRPr="002D141C">
              <w:rPr>
                <w:szCs w:val="22"/>
                <w:lang w:val="en-GB" w:eastAsia="ja-JP"/>
              </w:rPr>
              <w:t xml:space="preserve">) are applicable. </w:t>
            </w:r>
            <w:r w:rsidRPr="002D141C">
              <w:rPr>
                <w:lang w:val="en-GB" w:eastAsia="ja-JP"/>
              </w:rPr>
              <w:t xml:space="preserve">If absent, the UE applies the SCS as derived from the </w:t>
            </w:r>
            <w:r w:rsidRPr="002D141C">
              <w:rPr>
                <w:i/>
                <w:lang w:val="en-GB" w:eastAsia="ja-JP"/>
              </w:rPr>
              <w:t>prach-ConfigurationIndex</w:t>
            </w:r>
            <w:r w:rsidRPr="002D141C">
              <w:rPr>
                <w:lang w:val="en-GB" w:eastAsia="ja-JP"/>
              </w:rPr>
              <w:t xml:space="preserve"> in </w:t>
            </w:r>
            <w:r w:rsidRPr="002D141C">
              <w:rPr>
                <w:i/>
                <w:lang w:val="en-GB" w:eastAsia="ja-JP"/>
              </w:rPr>
              <w:t>RACH-ConfigGeneric</w:t>
            </w:r>
            <w:r w:rsidRPr="002D141C">
              <w:rPr>
                <w:lang w:val="en-GB" w:eastAsia="ja-JP"/>
              </w:rPr>
              <w:t xml:space="preserve"> (see tables Table 6.3.3.1-1</w:t>
            </w:r>
            <w:r w:rsidR="00D32B10" w:rsidRPr="002D141C">
              <w:rPr>
                <w:lang w:val="en-GB" w:eastAsia="ja-JP"/>
              </w:rPr>
              <w:t>,</w:t>
            </w:r>
            <w:r w:rsidRPr="002D141C">
              <w:rPr>
                <w:lang w:val="en-GB" w:eastAsia="ja-JP"/>
              </w:rPr>
              <w:t xml:space="preserve"> Table 6.3.3.2-2</w:t>
            </w:r>
            <w:r w:rsidR="00D32B10" w:rsidRPr="002D141C">
              <w:rPr>
                <w:lang w:val="en-GB"/>
              </w:rPr>
              <w:t xml:space="preserve"> and Table 6.3.3.2-3</w:t>
            </w:r>
            <w:r w:rsidRPr="002D141C">
              <w:rPr>
                <w:lang w:val="en-GB" w:eastAsia="ja-JP"/>
              </w:rPr>
              <w:t xml:space="preserve">, </w:t>
            </w:r>
            <w:r w:rsidR="00F93181" w:rsidRPr="002D141C">
              <w:rPr>
                <w:lang w:val="en-GB" w:eastAsia="ja-JP"/>
              </w:rPr>
              <w:t>TS 38.211 [16]</w:t>
            </w:r>
            <w:r w:rsidRPr="002D141C">
              <w:rPr>
                <w:lang w:val="en-GB" w:eastAsia="ja-JP"/>
              </w:rPr>
              <w:t>). The value also applies to contention free random access (</w:t>
            </w:r>
            <w:r w:rsidRPr="002D141C">
              <w:rPr>
                <w:i/>
                <w:lang w:val="en-GB" w:eastAsia="ja-JP"/>
              </w:rPr>
              <w:t>RACH-ConfigDedicated</w:t>
            </w:r>
            <w:r w:rsidRPr="002D141C">
              <w:rPr>
                <w:lang w:val="en-GB" w:eastAsia="ja-JP"/>
              </w:rPr>
              <w:t>), to SI-request and to contention</w:t>
            </w:r>
            <w:r w:rsidR="003E44DB" w:rsidRPr="002D141C">
              <w:rPr>
                <w:lang w:val="en-GB" w:eastAsia="ja-JP"/>
              </w:rPr>
              <w:t>-</w:t>
            </w:r>
            <w:r w:rsidRPr="002D141C">
              <w:rPr>
                <w:lang w:val="en-GB" w:eastAsia="ja-JP"/>
              </w:rPr>
              <w:t xml:space="preserve">based beam failure recovery (CB-BFR). But it does not apply for contention free beam failure recovery (CF-BFR) (see </w:t>
            </w:r>
            <w:r w:rsidRPr="002D141C">
              <w:rPr>
                <w:i/>
                <w:lang w:val="en-GB" w:eastAsia="ja-JP"/>
              </w:rPr>
              <w:t>BeamFailureRecoveryConfig</w:t>
            </w:r>
            <w:r w:rsidRPr="002D141C">
              <w:rPr>
                <w:lang w:val="en-GB" w:eastAsia="ja-JP"/>
              </w:rPr>
              <w:t>).</w:t>
            </w:r>
          </w:p>
        </w:tc>
      </w:tr>
      <w:bookmarkEnd w:id="4871"/>
      <w:tr w:rsidR="001C4F8B" w:rsidRPr="002D141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2D141C" w:rsidRDefault="002C5D28" w:rsidP="00F43D0B">
            <w:pPr>
              <w:pStyle w:val="TAL"/>
              <w:rPr>
                <w:szCs w:val="22"/>
                <w:lang w:val="en-GB" w:eastAsia="ja-JP"/>
              </w:rPr>
            </w:pPr>
            <w:r w:rsidRPr="002D141C">
              <w:rPr>
                <w:b/>
                <w:i/>
                <w:szCs w:val="22"/>
                <w:lang w:val="en-GB" w:eastAsia="ja-JP"/>
              </w:rPr>
              <w:t>msg3-transformPrecoder</w:t>
            </w:r>
          </w:p>
          <w:p w14:paraId="26E55DC5" w14:textId="052E9558" w:rsidR="002C5D28" w:rsidRPr="002D141C" w:rsidRDefault="002C5D28" w:rsidP="003E44DB">
            <w:pPr>
              <w:pStyle w:val="TAL"/>
              <w:rPr>
                <w:szCs w:val="22"/>
                <w:lang w:val="en-GB" w:eastAsia="ja-JP"/>
              </w:rPr>
            </w:pPr>
            <w:r w:rsidRPr="002D141C">
              <w:rPr>
                <w:szCs w:val="22"/>
                <w:lang w:val="en-GB" w:eastAsia="ja-JP"/>
              </w:rPr>
              <w:t xml:space="preserve">Enables the transform precoder </w:t>
            </w:r>
            <w:r w:rsidR="00574804" w:rsidRPr="002D141C">
              <w:rPr>
                <w:szCs w:val="22"/>
                <w:lang w:val="en-GB" w:eastAsia="ja-JP"/>
              </w:rPr>
              <w:t xml:space="preserve">for Msg3 transmission </w:t>
            </w:r>
            <w:r w:rsidR="00A91E08" w:rsidRPr="002D141C">
              <w:rPr>
                <w:szCs w:val="22"/>
                <w:lang w:val="en-GB" w:eastAsia="ja-JP"/>
              </w:rPr>
              <w:t>according to clause 6.1.3 of TS 38.214 [19]</w:t>
            </w:r>
            <w:r w:rsidRPr="002D141C">
              <w:rPr>
                <w:szCs w:val="22"/>
                <w:lang w:val="en-GB" w:eastAsia="ja-JP"/>
              </w:rPr>
              <w:t xml:space="preserve">. If the field is absent, the UE disables the transformer precoder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8.</w:t>
            </w:r>
            <w:r w:rsidR="003E44DB" w:rsidRPr="002D141C">
              <w:rPr>
                <w:szCs w:val="22"/>
                <w:lang w:val="en-GB" w:eastAsia="ja-JP"/>
              </w:rPr>
              <w:t>3</w:t>
            </w:r>
            <w:r w:rsidRPr="002D141C">
              <w:rPr>
                <w:szCs w:val="22"/>
                <w:lang w:val="en-GB" w:eastAsia="ja-JP"/>
              </w:rPr>
              <w:t>)</w:t>
            </w:r>
            <w:r w:rsidR="00574804" w:rsidRPr="002D141C">
              <w:rPr>
                <w:szCs w:val="22"/>
                <w:lang w:val="en-GB" w:eastAsia="ja-JP"/>
              </w:rPr>
              <w:t>.</w:t>
            </w:r>
          </w:p>
        </w:tc>
      </w:tr>
      <w:tr w:rsidR="001C4F8B" w:rsidRPr="002D141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2D141C" w:rsidRDefault="002C5D28" w:rsidP="00F43D0B">
            <w:pPr>
              <w:pStyle w:val="TAL"/>
              <w:rPr>
                <w:szCs w:val="22"/>
                <w:lang w:val="en-GB" w:eastAsia="ja-JP"/>
              </w:rPr>
            </w:pPr>
            <w:r w:rsidRPr="002D141C">
              <w:rPr>
                <w:b/>
                <w:i/>
                <w:szCs w:val="22"/>
                <w:lang w:val="en-GB" w:eastAsia="ja-JP"/>
              </w:rPr>
              <w:t>numberOfRA-PreamblesGroupA</w:t>
            </w:r>
          </w:p>
          <w:p w14:paraId="4B9A4D6D" w14:textId="77777777" w:rsidR="002C5D28" w:rsidRPr="002D141C" w:rsidRDefault="002C5D28" w:rsidP="00F43D0B">
            <w:pPr>
              <w:pStyle w:val="TAL"/>
              <w:rPr>
                <w:szCs w:val="22"/>
                <w:lang w:val="en-GB" w:eastAsia="ja-JP"/>
              </w:rPr>
            </w:pPr>
            <w:r w:rsidRPr="002D141C">
              <w:rPr>
                <w:szCs w:val="22"/>
                <w:lang w:val="en-GB" w:eastAsia="ja-JP"/>
              </w:rPr>
              <w:t xml:space="preserve">The number of CB preambles per SSB in group A. This determines implicitly the number of CB preambles per SSB available in group B.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5.1.1). The setting should be consistent with the setting of </w:t>
            </w:r>
            <w:r w:rsidRPr="002D141C">
              <w:rPr>
                <w:i/>
                <w:szCs w:val="22"/>
                <w:lang w:val="en-GB" w:eastAsia="ja-JP"/>
              </w:rPr>
              <w:t>ssb-perRACH-OccasionAndCB-PreamblesPerSSB</w:t>
            </w:r>
            <w:r w:rsidRPr="002D141C">
              <w:rPr>
                <w:szCs w:val="22"/>
                <w:lang w:val="en-GB" w:eastAsia="ja-JP"/>
              </w:rPr>
              <w:t>.</w:t>
            </w:r>
          </w:p>
        </w:tc>
      </w:tr>
      <w:tr w:rsidR="001C4F8B" w:rsidRPr="002D141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2D141C" w:rsidRDefault="002C5D28" w:rsidP="00F43D0B">
            <w:pPr>
              <w:pStyle w:val="TAL"/>
              <w:rPr>
                <w:szCs w:val="22"/>
                <w:lang w:val="en-GB" w:eastAsia="ja-JP"/>
              </w:rPr>
            </w:pPr>
            <w:r w:rsidRPr="002D141C">
              <w:rPr>
                <w:b/>
                <w:i/>
                <w:szCs w:val="22"/>
                <w:lang w:val="en-GB" w:eastAsia="ja-JP"/>
              </w:rPr>
              <w:t>prach-RootSequenceIndex</w:t>
            </w:r>
          </w:p>
          <w:p w14:paraId="49087260" w14:textId="77777777" w:rsidR="002C5D28" w:rsidRPr="002D141C" w:rsidRDefault="002C5D28" w:rsidP="003E44DB">
            <w:pPr>
              <w:pStyle w:val="TAL"/>
              <w:rPr>
                <w:szCs w:val="22"/>
                <w:lang w:val="en-GB" w:eastAsia="ja-JP"/>
              </w:rPr>
            </w:pPr>
            <w:r w:rsidRPr="002D141C">
              <w:rPr>
                <w:szCs w:val="22"/>
                <w:lang w:val="en-GB" w:eastAsia="ja-JP"/>
              </w:rPr>
              <w:t xml:space="preserve">PRACH root sequence index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6.3.3.1). The value range depends on whether L=839 or L=139. The short/long preamble format indicated in this IE should be consistent with the one indicated in </w:t>
            </w:r>
            <w:r w:rsidRPr="002D141C">
              <w:rPr>
                <w:i/>
                <w:szCs w:val="22"/>
                <w:lang w:val="en-GB" w:eastAsia="ja-JP"/>
              </w:rPr>
              <w:t>prach-ConfigurationIndex</w:t>
            </w:r>
            <w:r w:rsidRPr="002D141C">
              <w:rPr>
                <w:szCs w:val="22"/>
                <w:lang w:val="en-GB" w:eastAsia="ja-JP"/>
              </w:rPr>
              <w:t xml:space="preserve"> in the </w:t>
            </w:r>
            <w:r w:rsidRPr="002D141C">
              <w:rPr>
                <w:i/>
                <w:szCs w:val="22"/>
                <w:lang w:val="en-GB" w:eastAsia="ja-JP"/>
              </w:rPr>
              <w:t>RACH-ConfigDedicated</w:t>
            </w:r>
            <w:r w:rsidRPr="002D141C">
              <w:rPr>
                <w:szCs w:val="22"/>
                <w:lang w:val="en-GB" w:eastAsia="ja-JP"/>
              </w:rPr>
              <w:t xml:space="preserve"> (if configured).</w:t>
            </w:r>
          </w:p>
        </w:tc>
      </w:tr>
      <w:tr w:rsidR="001C4F8B" w:rsidRPr="002D141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2D141C" w:rsidRDefault="002C5D28" w:rsidP="00F43D0B">
            <w:pPr>
              <w:pStyle w:val="TAL"/>
              <w:rPr>
                <w:szCs w:val="22"/>
                <w:lang w:val="en-GB" w:eastAsia="ja-JP"/>
              </w:rPr>
            </w:pPr>
            <w:r w:rsidRPr="002D141C">
              <w:rPr>
                <w:b/>
                <w:i/>
                <w:szCs w:val="22"/>
                <w:lang w:val="en-GB" w:eastAsia="ja-JP"/>
              </w:rPr>
              <w:t>ra-ContentionResolutionTimer</w:t>
            </w:r>
          </w:p>
          <w:p w14:paraId="0D966BC5" w14:textId="77777777" w:rsidR="002C5D28" w:rsidRPr="002D141C" w:rsidRDefault="002C5D28" w:rsidP="00F43D0B">
            <w:pPr>
              <w:pStyle w:val="TAL"/>
              <w:rPr>
                <w:szCs w:val="22"/>
                <w:lang w:val="en-GB" w:eastAsia="ja-JP"/>
              </w:rPr>
            </w:pPr>
            <w:r w:rsidRPr="002D141C">
              <w:rPr>
                <w:szCs w:val="22"/>
                <w:lang w:val="en-GB" w:eastAsia="ja-JP"/>
              </w:rPr>
              <w:t xml:space="preserve">The initial value for the contention resolution timer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5.1.5). Value </w:t>
            </w:r>
            <w:r w:rsidRPr="002D141C">
              <w:rPr>
                <w:i/>
                <w:szCs w:val="22"/>
                <w:lang w:val="en-GB" w:eastAsia="ja-JP"/>
              </w:rPr>
              <w:t>sf8</w:t>
            </w:r>
            <w:r w:rsidRPr="002D141C">
              <w:rPr>
                <w:szCs w:val="22"/>
                <w:lang w:val="en-GB" w:eastAsia="ja-JP"/>
              </w:rPr>
              <w:t xml:space="preserve"> corresponds to 8 subframes, value </w:t>
            </w:r>
            <w:r w:rsidRPr="002D141C">
              <w:rPr>
                <w:i/>
                <w:szCs w:val="22"/>
                <w:lang w:val="en-GB" w:eastAsia="ja-JP"/>
              </w:rPr>
              <w:t>sf16</w:t>
            </w:r>
            <w:r w:rsidRPr="002D141C">
              <w:rPr>
                <w:szCs w:val="22"/>
                <w:lang w:val="en-GB" w:eastAsia="ja-JP"/>
              </w:rPr>
              <w:t xml:space="preserve"> corresponds to 16 subframes, and so on.</w:t>
            </w:r>
          </w:p>
        </w:tc>
      </w:tr>
      <w:tr w:rsidR="001C4F8B" w:rsidRPr="002D141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2D141C" w:rsidRDefault="002C5D28" w:rsidP="00F43D0B">
            <w:pPr>
              <w:pStyle w:val="TAL"/>
              <w:rPr>
                <w:szCs w:val="22"/>
                <w:lang w:val="en-GB" w:eastAsia="ja-JP"/>
              </w:rPr>
            </w:pPr>
            <w:r w:rsidRPr="002D141C">
              <w:rPr>
                <w:b/>
                <w:i/>
                <w:szCs w:val="22"/>
                <w:lang w:val="en-GB" w:eastAsia="ja-JP"/>
              </w:rPr>
              <w:t>ra-Msg3SizeGroupA</w:t>
            </w:r>
          </w:p>
          <w:p w14:paraId="1A4BFE7E" w14:textId="4DF7D5D9" w:rsidR="002C5D28" w:rsidRPr="002D141C" w:rsidRDefault="002C5D28" w:rsidP="00F43D0B">
            <w:pPr>
              <w:pStyle w:val="TAL"/>
              <w:rPr>
                <w:szCs w:val="22"/>
                <w:lang w:val="en-GB" w:eastAsia="ja-JP"/>
              </w:rPr>
            </w:pPr>
            <w:r w:rsidRPr="002D141C">
              <w:rPr>
                <w:szCs w:val="22"/>
                <w:lang w:val="en-GB" w:eastAsia="ja-JP"/>
              </w:rPr>
              <w:t>Transport Blocks size threshold in bit</w:t>
            </w:r>
            <w:r w:rsidR="009F3029" w:rsidRPr="002D141C">
              <w:rPr>
                <w:szCs w:val="22"/>
                <w:lang w:val="en-GB" w:eastAsia="ja-JP"/>
              </w:rPr>
              <w:t>s</w:t>
            </w:r>
            <w:r w:rsidRPr="002D141C">
              <w:rPr>
                <w:szCs w:val="22"/>
                <w:lang w:val="en-GB" w:eastAsia="ja-JP"/>
              </w:rPr>
              <w:t xml:space="preserve"> below which the UE shall use a contention</w:t>
            </w:r>
            <w:r w:rsidR="003E44DB" w:rsidRPr="002D141C">
              <w:rPr>
                <w:szCs w:val="22"/>
                <w:lang w:val="en-GB" w:eastAsia="ja-JP"/>
              </w:rPr>
              <w:t>-</w:t>
            </w:r>
            <w:r w:rsidRPr="002D141C">
              <w:rPr>
                <w:szCs w:val="22"/>
                <w:lang w:val="en-GB" w:eastAsia="ja-JP"/>
              </w:rPr>
              <w:t xml:space="preserve">based RA preamble of group A.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w:t>
            </w:r>
            <w:r w:rsidR="00C31B99" w:rsidRPr="002D141C">
              <w:rPr>
                <w:szCs w:val="22"/>
                <w:lang w:val="en-GB" w:eastAsia="ja-JP"/>
              </w:rPr>
              <w:t>.</w:t>
            </w:r>
          </w:p>
        </w:tc>
      </w:tr>
      <w:tr w:rsidR="001C4F8B" w:rsidRPr="002D141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2D141C" w:rsidRDefault="002C5D28" w:rsidP="00F43D0B">
            <w:pPr>
              <w:pStyle w:val="TAL"/>
              <w:rPr>
                <w:szCs w:val="22"/>
                <w:lang w:val="en-GB" w:eastAsia="ja-JP"/>
              </w:rPr>
            </w:pPr>
            <w:r w:rsidRPr="002D141C">
              <w:rPr>
                <w:b/>
                <w:i/>
                <w:szCs w:val="22"/>
                <w:lang w:val="en-GB" w:eastAsia="ja-JP"/>
              </w:rPr>
              <w:t>rach-ConfigGeneric</w:t>
            </w:r>
          </w:p>
          <w:p w14:paraId="06837F00" w14:textId="6724056B" w:rsidR="002C5D28" w:rsidRPr="002D141C" w:rsidRDefault="00C31B99" w:rsidP="00F43D0B">
            <w:pPr>
              <w:pStyle w:val="TAL"/>
              <w:rPr>
                <w:szCs w:val="22"/>
                <w:lang w:val="en-GB" w:eastAsia="ja-JP"/>
              </w:rPr>
            </w:pPr>
            <w:r w:rsidRPr="002D141C">
              <w:rPr>
                <w:lang w:val="en-GB"/>
              </w:rPr>
              <w:t>RACH parameters for both regular random access and beam failure recovery</w:t>
            </w:r>
            <w:r w:rsidRPr="002D141C">
              <w:rPr>
                <w:szCs w:val="22"/>
                <w:lang w:val="en-GB" w:eastAsia="ja-JP"/>
              </w:rPr>
              <w:t>.</w:t>
            </w:r>
          </w:p>
        </w:tc>
      </w:tr>
      <w:tr w:rsidR="001C4F8B" w:rsidRPr="002D141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2D141C" w:rsidRDefault="002C5D28" w:rsidP="00F43D0B">
            <w:pPr>
              <w:pStyle w:val="TAL"/>
              <w:rPr>
                <w:szCs w:val="22"/>
                <w:lang w:val="en-GB" w:eastAsia="ja-JP"/>
              </w:rPr>
            </w:pPr>
            <w:r w:rsidRPr="002D141C">
              <w:rPr>
                <w:b/>
                <w:i/>
                <w:szCs w:val="22"/>
                <w:lang w:val="en-GB" w:eastAsia="ja-JP"/>
              </w:rPr>
              <w:t>restrictedSetConfig</w:t>
            </w:r>
          </w:p>
          <w:p w14:paraId="42311F81" w14:textId="77777777" w:rsidR="002C5D28" w:rsidRPr="002D141C" w:rsidRDefault="002C5D28" w:rsidP="00F93181">
            <w:pPr>
              <w:pStyle w:val="TAL"/>
              <w:rPr>
                <w:szCs w:val="22"/>
                <w:lang w:val="en-GB" w:eastAsia="ja-JP"/>
              </w:rPr>
            </w:pPr>
            <w:r w:rsidRPr="002D141C">
              <w:rPr>
                <w:szCs w:val="22"/>
                <w:lang w:val="en-GB" w:eastAsia="ja-JP"/>
              </w:rPr>
              <w:t xml:space="preserve">Configuration of an unrestricted set or one of two types of restricted sets, see </w:t>
            </w:r>
            <w:r w:rsidR="00F93181" w:rsidRPr="002D141C">
              <w:rPr>
                <w:szCs w:val="22"/>
                <w:lang w:val="en-GB" w:eastAsia="ja-JP"/>
              </w:rPr>
              <w:t xml:space="preserve">TS 38.211 [16], clause </w:t>
            </w:r>
            <w:r w:rsidRPr="002D141C">
              <w:rPr>
                <w:szCs w:val="22"/>
                <w:lang w:val="en-GB" w:eastAsia="ja-JP"/>
              </w:rPr>
              <w:t>6.3.3.1</w:t>
            </w:r>
            <w:r w:rsidR="003E44DB" w:rsidRPr="002D141C">
              <w:rPr>
                <w:szCs w:val="22"/>
                <w:lang w:val="en-GB" w:eastAsia="ja-JP"/>
              </w:rPr>
              <w:t>.</w:t>
            </w:r>
          </w:p>
        </w:tc>
      </w:tr>
      <w:tr w:rsidR="001C4F8B" w:rsidRPr="002D141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2D141C" w:rsidRDefault="002C5D28" w:rsidP="00F43D0B">
            <w:pPr>
              <w:pStyle w:val="TAL"/>
              <w:rPr>
                <w:szCs w:val="22"/>
                <w:lang w:val="en-GB" w:eastAsia="ja-JP"/>
              </w:rPr>
            </w:pPr>
            <w:r w:rsidRPr="002D141C">
              <w:rPr>
                <w:b/>
                <w:i/>
                <w:szCs w:val="22"/>
                <w:lang w:val="en-GB" w:eastAsia="ja-JP"/>
              </w:rPr>
              <w:t>rsrp-ThresholdSSB</w:t>
            </w:r>
          </w:p>
          <w:p w14:paraId="305F97E2" w14:textId="5E155378" w:rsidR="002C5D28" w:rsidRPr="002D141C" w:rsidRDefault="002C5D28" w:rsidP="00F43D0B">
            <w:pPr>
              <w:pStyle w:val="TAL"/>
              <w:rPr>
                <w:b/>
                <w:i/>
                <w:szCs w:val="22"/>
                <w:lang w:val="en-GB" w:eastAsia="ja-JP"/>
              </w:rPr>
            </w:pPr>
            <w:r w:rsidRPr="002D141C">
              <w:rPr>
                <w:szCs w:val="22"/>
                <w:lang w:val="en-GB" w:eastAsia="ja-JP"/>
              </w:rPr>
              <w:t xml:space="preserve">UE may select the SS block and corresponding PRACH resource for path-loss estimation and (re)transmission based on SS blocks that satisfy the threshold (see </w:t>
            </w:r>
            <w:r w:rsidR="00A87238" w:rsidRPr="002D141C">
              <w:rPr>
                <w:szCs w:val="22"/>
                <w:lang w:val="en-GB" w:eastAsia="ja-JP"/>
              </w:rPr>
              <w:t>TS 38.213 [13]</w:t>
            </w:r>
            <w:r w:rsidRPr="002D141C">
              <w:rPr>
                <w:szCs w:val="22"/>
                <w:lang w:val="en-GB" w:eastAsia="ja-JP"/>
              </w:rPr>
              <w:t>)</w:t>
            </w:r>
            <w:r w:rsidR="00C31B99" w:rsidRPr="002D141C">
              <w:rPr>
                <w:szCs w:val="22"/>
                <w:lang w:val="en-GB" w:eastAsia="ja-JP"/>
              </w:rPr>
              <w:t>.</w:t>
            </w:r>
          </w:p>
        </w:tc>
      </w:tr>
      <w:tr w:rsidR="001C4F8B" w:rsidRPr="002D141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2D141C" w:rsidRDefault="002C5D28" w:rsidP="00F43D0B">
            <w:pPr>
              <w:pStyle w:val="TAL"/>
              <w:rPr>
                <w:szCs w:val="22"/>
                <w:lang w:val="en-GB" w:eastAsia="ja-JP"/>
              </w:rPr>
            </w:pPr>
            <w:r w:rsidRPr="002D141C">
              <w:rPr>
                <w:b/>
                <w:i/>
                <w:szCs w:val="22"/>
                <w:lang w:val="en-GB" w:eastAsia="ja-JP"/>
              </w:rPr>
              <w:t>rsrp-ThresholdSSB-SUL</w:t>
            </w:r>
          </w:p>
          <w:p w14:paraId="1E545EED" w14:textId="77777777" w:rsidR="002C5D28" w:rsidRPr="002D141C" w:rsidRDefault="002C5D28" w:rsidP="00F43D0B">
            <w:pPr>
              <w:pStyle w:val="TAL"/>
              <w:rPr>
                <w:szCs w:val="22"/>
                <w:lang w:val="en-GB" w:eastAsia="ja-JP"/>
              </w:rPr>
            </w:pPr>
            <w:r w:rsidRPr="002D141C">
              <w:rPr>
                <w:szCs w:val="22"/>
                <w:lang w:val="en-GB" w:eastAsia="ja-JP"/>
              </w:rPr>
              <w:t>The UE selects SUL carrier to perform random access based on this threshold (see TS 38.321</w:t>
            </w:r>
            <w:r w:rsidR="001634A6" w:rsidRPr="002D141C">
              <w:rPr>
                <w:szCs w:val="22"/>
                <w:lang w:val="en-GB" w:eastAsia="ja-JP"/>
              </w:rPr>
              <w:t xml:space="preserve">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5.1.1). The value applies to all the BWPs.</w:t>
            </w:r>
          </w:p>
        </w:tc>
      </w:tr>
      <w:tr w:rsidR="001C4F8B" w:rsidRPr="002D141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2D141C" w:rsidRDefault="002C5D28" w:rsidP="00F43D0B">
            <w:pPr>
              <w:pStyle w:val="TAL"/>
              <w:rPr>
                <w:szCs w:val="22"/>
                <w:lang w:val="en-GB" w:eastAsia="ja-JP"/>
              </w:rPr>
            </w:pPr>
            <w:r w:rsidRPr="002D141C">
              <w:rPr>
                <w:b/>
                <w:i/>
                <w:szCs w:val="22"/>
                <w:lang w:val="en-GB" w:eastAsia="ja-JP"/>
              </w:rPr>
              <w:t>ssb-perRACH-OccasionAndCB-PreamblesPerSSB</w:t>
            </w:r>
          </w:p>
          <w:p w14:paraId="7E89D464" w14:textId="0C78D209" w:rsidR="002C5D28" w:rsidRPr="002D141C" w:rsidRDefault="002C5D28" w:rsidP="00F43D0B">
            <w:pPr>
              <w:pStyle w:val="TAL"/>
              <w:rPr>
                <w:szCs w:val="22"/>
                <w:lang w:val="en-GB" w:eastAsia="ja-JP"/>
              </w:rPr>
            </w:pPr>
            <w:r w:rsidRPr="002D141C">
              <w:rPr>
                <w:szCs w:val="22"/>
                <w:lang w:val="en-GB" w:eastAsia="ja-JP"/>
              </w:rPr>
              <w:t xml:space="preserve">The meaning of this field is twofold: the CHOICE conveys the information about the number of SSBs per RACH occasion. Value </w:t>
            </w:r>
            <w:r w:rsidRPr="002D141C">
              <w:rPr>
                <w:i/>
                <w:szCs w:val="22"/>
                <w:lang w:val="en-GB" w:eastAsia="ja-JP"/>
              </w:rPr>
              <w:t>oneEight</w:t>
            </w:r>
            <w:r w:rsidR="00A4403E" w:rsidRPr="002D141C">
              <w:rPr>
                <w:i/>
                <w:szCs w:val="22"/>
                <w:lang w:val="en-GB" w:eastAsia="ja-JP"/>
              </w:rPr>
              <w:t>h</w:t>
            </w:r>
            <w:r w:rsidRPr="002D141C">
              <w:rPr>
                <w:szCs w:val="22"/>
                <w:lang w:val="en-GB" w:eastAsia="ja-JP"/>
              </w:rPr>
              <w:t xml:space="preserve"> corresponds to one SSB associated with 8 RACH occasions, value </w:t>
            </w:r>
            <w:r w:rsidRPr="002D141C">
              <w:rPr>
                <w:i/>
                <w:szCs w:val="22"/>
                <w:lang w:val="en-GB" w:eastAsia="ja-JP"/>
              </w:rPr>
              <w:t>oneFourth</w:t>
            </w:r>
            <w:r w:rsidRPr="002D141C">
              <w:rPr>
                <w:szCs w:val="22"/>
                <w:lang w:val="en-GB" w:eastAsia="ja-JP"/>
              </w:rPr>
              <w:t xml:space="preserve"> corresponds to one SSB associated with 4 RACH occasions, and so on. The ENUMERATED part indicates the number of Contention Based preambles per SSB. Value </w:t>
            </w:r>
            <w:r w:rsidRPr="002D141C">
              <w:rPr>
                <w:i/>
                <w:szCs w:val="22"/>
                <w:lang w:val="en-GB" w:eastAsia="ja-JP"/>
              </w:rPr>
              <w:t>n4</w:t>
            </w:r>
            <w:r w:rsidRPr="002D141C">
              <w:rPr>
                <w:szCs w:val="22"/>
                <w:lang w:val="en-GB" w:eastAsia="ja-JP"/>
              </w:rPr>
              <w:t xml:space="preserve"> corresponds to 4 Contention Based preambles per SSB, value </w:t>
            </w:r>
            <w:r w:rsidRPr="002D141C">
              <w:rPr>
                <w:i/>
                <w:szCs w:val="22"/>
                <w:lang w:val="en-GB" w:eastAsia="ja-JP"/>
              </w:rPr>
              <w:t>n8</w:t>
            </w:r>
            <w:r w:rsidRPr="002D141C">
              <w:rPr>
                <w:szCs w:val="22"/>
                <w:lang w:val="en-GB" w:eastAsia="ja-JP"/>
              </w:rPr>
              <w:t xml:space="preserve"> corresponds to 8 Contention Based preambles per SSB, and so on. The total number of CB preambles in a RACH occasion is given by </w:t>
            </w:r>
            <w:r w:rsidRPr="002D141C">
              <w:rPr>
                <w:i/>
                <w:szCs w:val="22"/>
                <w:lang w:val="en-GB" w:eastAsia="ja-JP"/>
              </w:rPr>
              <w:t>CB-preambles-per-SSB</w:t>
            </w:r>
            <w:r w:rsidRPr="002D141C">
              <w:rPr>
                <w:szCs w:val="22"/>
                <w:lang w:val="en-GB" w:eastAsia="ja-JP"/>
              </w:rPr>
              <w:t xml:space="preserve"> * max(1, </w:t>
            </w:r>
            <w:r w:rsidRPr="002D141C">
              <w:rPr>
                <w:i/>
                <w:szCs w:val="22"/>
                <w:lang w:val="en-GB" w:eastAsia="ja-JP"/>
              </w:rPr>
              <w:t>SSB-per-rach-occasion</w:t>
            </w:r>
            <w:r w:rsidRPr="002D141C">
              <w:rPr>
                <w:szCs w:val="22"/>
                <w:lang w:val="en-GB" w:eastAsia="ja-JP"/>
              </w:rPr>
              <w:t>).</w:t>
            </w:r>
            <w:r w:rsidR="000C2944" w:rsidRPr="002D141C">
              <w:rPr>
                <w:szCs w:val="22"/>
                <w:lang w:val="en-GB" w:eastAsia="ja-JP"/>
              </w:rPr>
              <w:t xml:space="preserve"> See TS 38.213 [13].</w:t>
            </w:r>
          </w:p>
        </w:tc>
      </w:tr>
      <w:tr w:rsidR="002C5D28" w:rsidRPr="002D141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2D141C" w:rsidRDefault="002C5D28" w:rsidP="00F43D0B">
            <w:pPr>
              <w:pStyle w:val="TAL"/>
              <w:rPr>
                <w:szCs w:val="22"/>
                <w:lang w:val="en-GB" w:eastAsia="ja-JP"/>
              </w:rPr>
            </w:pPr>
            <w:r w:rsidRPr="002D141C">
              <w:rPr>
                <w:b/>
                <w:i/>
                <w:szCs w:val="22"/>
                <w:lang w:val="en-GB" w:eastAsia="ja-JP"/>
              </w:rPr>
              <w:t>totalNumberOfRA-Preambles</w:t>
            </w:r>
          </w:p>
          <w:p w14:paraId="5C0FDACF" w14:textId="1FF67D4F" w:rsidR="002C5D28" w:rsidRPr="002D141C" w:rsidRDefault="002C5D28" w:rsidP="00F43D0B">
            <w:pPr>
              <w:pStyle w:val="TAL"/>
              <w:rPr>
                <w:szCs w:val="22"/>
                <w:lang w:val="en-GB" w:eastAsia="ja-JP"/>
              </w:rPr>
            </w:pPr>
            <w:r w:rsidRPr="002D141C">
              <w:rPr>
                <w:szCs w:val="22"/>
                <w:lang w:val="en-GB" w:eastAsia="ja-JP"/>
              </w:rPr>
              <w:t xml:space="preserve">Total number of preambles used for contention based and contention free random access in the RACH resources defined in </w:t>
            </w:r>
            <w:r w:rsidRPr="002D141C">
              <w:rPr>
                <w:i/>
                <w:szCs w:val="22"/>
                <w:lang w:val="en-GB" w:eastAsia="ja-JP"/>
              </w:rPr>
              <w:t>RACH-ConfigCommon</w:t>
            </w:r>
            <w:r w:rsidRPr="002D141C">
              <w:rPr>
                <w:szCs w:val="22"/>
                <w:lang w:val="en-GB" w:eastAsia="ja-JP"/>
              </w:rPr>
              <w:t xml:space="preserve">, excluding preambles used for other purposes (e.g. for SI request). If the field is absent, all 64 preambles are available for RA. The setting should be consistent with the setting of </w:t>
            </w:r>
            <w:r w:rsidRPr="002D141C">
              <w:rPr>
                <w:i/>
                <w:szCs w:val="22"/>
                <w:lang w:val="en-GB" w:eastAsia="ja-JP"/>
              </w:rPr>
              <w:t>ssb-perRACH-OccasionAndCB-PreamblesPerSSB</w:t>
            </w:r>
            <w:r w:rsidRPr="002D141C">
              <w:rPr>
                <w:szCs w:val="22"/>
                <w:lang w:val="en-GB" w:eastAsia="ja-JP"/>
              </w:rPr>
              <w:t>, i.e. it should be a multiple of the number of SSBs per RACH occasion.</w:t>
            </w:r>
          </w:p>
        </w:tc>
      </w:tr>
    </w:tbl>
    <w:p w14:paraId="1EA7C7E1" w14:textId="77777777" w:rsidR="002C5D28" w:rsidRPr="002D141C" w:rsidRDefault="002C5D28" w:rsidP="002C5D28">
      <w:bookmarkStart w:id="4872" w:name="MCCQCTEMPBM_0000019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72"/>
          <w:p w14:paraId="25ABB3D1" w14:textId="77777777" w:rsidR="002C5D28" w:rsidRPr="002D141C" w:rsidRDefault="002C5D28" w:rsidP="00F43D0B">
            <w:pPr>
              <w:pStyle w:val="TAH"/>
              <w:rPr>
                <w:rFonts w:eastAsia="Calibri"/>
                <w:lang w:val="en-GB" w:eastAsia="ja-JP"/>
              </w:rPr>
            </w:pPr>
            <w:r w:rsidRPr="002D141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2D141C" w:rsidRDefault="002C5D28" w:rsidP="00F43D0B">
            <w:pPr>
              <w:pStyle w:val="TAH"/>
              <w:rPr>
                <w:rFonts w:eastAsia="Calibri"/>
                <w:lang w:val="en-GB" w:eastAsia="ja-JP"/>
              </w:rPr>
            </w:pPr>
            <w:r w:rsidRPr="002D141C">
              <w:rPr>
                <w:rFonts w:eastAsia="Calibri"/>
                <w:lang w:val="en-GB" w:eastAsia="ja-JP"/>
              </w:rPr>
              <w:t>Explanation</w:t>
            </w:r>
          </w:p>
        </w:tc>
      </w:tr>
      <w:tr w:rsidR="001C4F8B" w:rsidRPr="002D141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2D141C" w:rsidRDefault="002C5D28" w:rsidP="00F43D0B">
            <w:pPr>
              <w:pStyle w:val="TAL"/>
              <w:rPr>
                <w:i/>
                <w:iCs/>
                <w:lang w:val="en-GB" w:eastAsia="ja-JP"/>
              </w:rPr>
            </w:pPr>
            <w:r w:rsidRPr="002D141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2D141C" w:rsidRDefault="002C5D28" w:rsidP="00F43D0B">
            <w:pPr>
              <w:pStyle w:val="TAL"/>
              <w:rPr>
                <w:rFonts w:eastAsia="Calibri"/>
                <w:lang w:val="en-GB" w:eastAsia="ja-JP"/>
              </w:rPr>
            </w:pPr>
            <w:r w:rsidRPr="002D141C">
              <w:rPr>
                <w:rFonts w:eastAsia="Calibri"/>
                <w:lang w:val="en-GB" w:eastAsia="ja-JP"/>
              </w:rPr>
              <w:t xml:space="preserve">The field is mandatory present if </w:t>
            </w:r>
            <w:r w:rsidRPr="002D141C">
              <w:rPr>
                <w:rFonts w:eastAsia="Calibri"/>
                <w:i/>
                <w:lang w:val="en-GB" w:eastAsia="ja-JP"/>
              </w:rPr>
              <w:t>prach-RootSequenceIndex</w:t>
            </w:r>
            <w:r w:rsidRPr="002D141C">
              <w:rPr>
                <w:rFonts w:eastAsia="Calibri"/>
                <w:lang w:val="en-GB" w:eastAsia="ja-JP"/>
              </w:rPr>
              <w:t xml:space="preserve"> L=139, otherwise the field is absent</w:t>
            </w:r>
            <w:r w:rsidR="009254C4" w:rsidRPr="002D141C">
              <w:rPr>
                <w:rFonts w:eastAsia="Calibri"/>
                <w:lang w:val="en-GB" w:eastAsia="ja-JP"/>
              </w:rPr>
              <w:t>, Need S</w:t>
            </w:r>
            <w:r w:rsidRPr="002D141C">
              <w:rPr>
                <w:rFonts w:eastAsia="Calibri"/>
                <w:lang w:val="en-GB" w:eastAsia="ja-JP"/>
              </w:rPr>
              <w:t>.</w:t>
            </w:r>
          </w:p>
        </w:tc>
      </w:tr>
      <w:tr w:rsidR="002C5D28" w:rsidRPr="002D141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2D141C" w:rsidRDefault="002C5D28" w:rsidP="00F43D0B">
            <w:pPr>
              <w:pStyle w:val="TAL"/>
              <w:rPr>
                <w:rFonts w:eastAsia="Calibri"/>
                <w:i/>
                <w:iCs/>
                <w:lang w:val="en-GB" w:eastAsia="ja-JP"/>
              </w:rPr>
            </w:pPr>
            <w:r w:rsidRPr="002D141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2D141C" w:rsidRDefault="002C5D28" w:rsidP="00F43D0B">
            <w:pPr>
              <w:pStyle w:val="TAL"/>
              <w:rPr>
                <w:rFonts w:eastAsia="SimSun"/>
                <w:lang w:val="en-GB" w:eastAsia="ja-JP"/>
              </w:rPr>
            </w:pPr>
            <w:r w:rsidRPr="002D141C">
              <w:rPr>
                <w:rFonts w:eastAsia="Calibri"/>
                <w:lang w:val="en-GB" w:eastAsia="ja-JP"/>
              </w:rPr>
              <w:t>The field is mandatory present</w:t>
            </w:r>
            <w:r w:rsidRPr="002D141C">
              <w:rPr>
                <w:lang w:val="en-GB" w:eastAsia="ja-JP"/>
              </w:rPr>
              <w:t xml:space="preserve"> in </w:t>
            </w:r>
            <w:r w:rsidRPr="002D141C">
              <w:rPr>
                <w:i/>
                <w:lang w:val="en-GB" w:eastAsia="ja-JP"/>
              </w:rPr>
              <w:t>initialUplinkBWP</w:t>
            </w:r>
            <w:r w:rsidRPr="002D141C">
              <w:rPr>
                <w:lang w:val="en-GB" w:eastAsia="ja-JP"/>
              </w:rPr>
              <w:t xml:space="preserve"> </w:t>
            </w:r>
            <w:r w:rsidR="00BF3637" w:rsidRPr="002D141C">
              <w:rPr>
                <w:lang w:val="en-GB" w:eastAsia="ja-JP"/>
              </w:rPr>
              <w:t>if</w:t>
            </w:r>
            <w:r w:rsidRPr="002D141C">
              <w:rPr>
                <w:lang w:val="en-GB" w:eastAsia="ja-JP"/>
              </w:rPr>
              <w:t xml:space="preserve"> </w:t>
            </w:r>
            <w:r w:rsidRPr="002D141C">
              <w:rPr>
                <w:i/>
                <w:lang w:val="en-GB" w:eastAsia="ja-JP"/>
              </w:rPr>
              <w:t>supplementaryUplink</w:t>
            </w:r>
            <w:r w:rsidR="00BF3637" w:rsidRPr="002D141C">
              <w:rPr>
                <w:lang w:val="en-GB"/>
              </w:rPr>
              <w:t xml:space="preserve"> </w:t>
            </w:r>
            <w:r w:rsidR="00BF3637" w:rsidRPr="002D141C">
              <w:rPr>
                <w:iCs/>
                <w:lang w:val="en-GB"/>
              </w:rPr>
              <w:t>is configured in</w:t>
            </w:r>
            <w:r w:rsidR="00BF3637" w:rsidRPr="002D141C">
              <w:rPr>
                <w:i/>
                <w:lang w:val="en-GB"/>
              </w:rPr>
              <w:t xml:space="preserve"> ServingCellConfigCommonSIB </w:t>
            </w:r>
            <w:r w:rsidR="00BF3637" w:rsidRPr="002D141C">
              <w:rPr>
                <w:iCs/>
                <w:lang w:val="en-GB"/>
              </w:rPr>
              <w:t>or if</w:t>
            </w:r>
            <w:r w:rsidR="00BF3637" w:rsidRPr="002D141C">
              <w:rPr>
                <w:i/>
                <w:lang w:val="en-GB"/>
              </w:rPr>
              <w:t xml:space="preserve"> supplementaryUplinkConfig </w:t>
            </w:r>
            <w:r w:rsidR="00BF3637" w:rsidRPr="002D141C">
              <w:rPr>
                <w:iCs/>
                <w:lang w:val="en-GB"/>
              </w:rPr>
              <w:t>is configured in</w:t>
            </w:r>
            <w:r w:rsidR="00BF3637" w:rsidRPr="002D141C">
              <w:rPr>
                <w:i/>
                <w:lang w:val="en-GB"/>
              </w:rPr>
              <w:t xml:space="preserve"> ServingCellConfigCommon</w:t>
            </w:r>
            <w:r w:rsidRPr="002D141C">
              <w:rPr>
                <w:lang w:val="en-GB" w:eastAsia="ja-JP"/>
              </w:rPr>
              <w:t>; o</w:t>
            </w:r>
            <w:r w:rsidRPr="002D141C">
              <w:rPr>
                <w:rFonts w:eastAsia="Calibri"/>
                <w:lang w:val="en-GB" w:eastAsia="ja-JP"/>
              </w:rPr>
              <w:t>therwise, the field is absent.</w:t>
            </w:r>
          </w:p>
        </w:tc>
      </w:tr>
    </w:tbl>
    <w:p w14:paraId="484A6665" w14:textId="77777777" w:rsidR="000B4A46" w:rsidRPr="002D141C" w:rsidRDefault="000B4A46" w:rsidP="000B4A46">
      <w:bookmarkStart w:id="4873" w:name="_Hlk515434066"/>
    </w:p>
    <w:p w14:paraId="6946FC24" w14:textId="77777777" w:rsidR="002C5D28" w:rsidRPr="002D141C" w:rsidRDefault="002C5D28" w:rsidP="002C5D28">
      <w:pPr>
        <w:pStyle w:val="Heading4"/>
        <w:rPr>
          <w:i/>
          <w:noProof/>
          <w:lang w:val="en-GB"/>
        </w:rPr>
      </w:pPr>
      <w:bookmarkStart w:id="4874" w:name="_Toc20426066"/>
      <w:bookmarkStart w:id="4875" w:name="_Toc29321462"/>
      <w:bookmarkStart w:id="4876" w:name="_Toc36219645"/>
      <w:bookmarkStart w:id="4877" w:name="_Toc36220321"/>
      <w:bookmarkStart w:id="4878" w:name="_Toc36513741"/>
      <w:bookmarkStart w:id="4879" w:name="_Toc46449799"/>
      <w:bookmarkStart w:id="4880" w:name="_Toc46489586"/>
      <w:bookmarkStart w:id="4881" w:name="_Toc52495420"/>
      <w:bookmarkStart w:id="4882" w:name="_Toc60781589"/>
      <w:bookmarkStart w:id="4883" w:name="_Toc139021924"/>
      <w:r w:rsidRPr="002D141C">
        <w:rPr>
          <w:lang w:val="en-GB"/>
        </w:rPr>
        <w:t>–</w:t>
      </w:r>
      <w:r w:rsidRPr="002D141C">
        <w:rPr>
          <w:lang w:val="en-GB"/>
        </w:rPr>
        <w:tab/>
      </w:r>
      <w:r w:rsidRPr="002D141C">
        <w:rPr>
          <w:i/>
          <w:noProof/>
          <w:lang w:val="en-GB"/>
        </w:rPr>
        <w:t>RACH-ConfigDedicated</w:t>
      </w:r>
      <w:bookmarkEnd w:id="4874"/>
      <w:bookmarkEnd w:id="4875"/>
      <w:bookmarkEnd w:id="4876"/>
      <w:bookmarkEnd w:id="4877"/>
      <w:bookmarkEnd w:id="4878"/>
      <w:bookmarkEnd w:id="4879"/>
      <w:bookmarkEnd w:id="4880"/>
      <w:bookmarkEnd w:id="4881"/>
      <w:bookmarkEnd w:id="4882"/>
      <w:bookmarkEnd w:id="4883"/>
    </w:p>
    <w:bookmarkEnd w:id="4873"/>
    <w:p w14:paraId="6343EDE8" w14:textId="77777777" w:rsidR="002C5D28" w:rsidRPr="002D141C" w:rsidRDefault="002C5D28" w:rsidP="002C5D28">
      <w:r w:rsidRPr="002D141C">
        <w:t xml:space="preserve">The IE </w:t>
      </w:r>
      <w:r w:rsidRPr="002D141C">
        <w:rPr>
          <w:i/>
        </w:rPr>
        <w:t>RACH-ConfigDedicated</w:t>
      </w:r>
      <w:r w:rsidRPr="002D141C">
        <w:t xml:space="preserve"> is used to specify the dedicated random access parameters.</w:t>
      </w:r>
    </w:p>
    <w:p w14:paraId="400ACEA6" w14:textId="77777777" w:rsidR="002C5D28" w:rsidRPr="002D141C" w:rsidRDefault="002C5D28" w:rsidP="002C5D28">
      <w:pPr>
        <w:pStyle w:val="TH"/>
        <w:rPr>
          <w:lang w:val="en-GB"/>
        </w:rPr>
      </w:pPr>
      <w:r w:rsidRPr="002D141C">
        <w:rPr>
          <w:bCs/>
          <w:i/>
          <w:iCs/>
          <w:lang w:val="en-GB"/>
        </w:rPr>
        <w:t>RACH-ConfigDedicated</w:t>
      </w:r>
      <w:r w:rsidRPr="002D141C">
        <w:rPr>
          <w:lang w:val="en-GB"/>
        </w:rPr>
        <w:t xml:space="preserve"> information element</w:t>
      </w:r>
    </w:p>
    <w:p w14:paraId="79A68952" w14:textId="77777777" w:rsidR="002C5D28" w:rsidRPr="002D141C" w:rsidRDefault="002C5D28" w:rsidP="002D141C">
      <w:pPr>
        <w:pStyle w:val="PL"/>
        <w:rPr>
          <w:color w:val="808080"/>
        </w:rPr>
      </w:pPr>
      <w:r w:rsidRPr="002D141C">
        <w:rPr>
          <w:color w:val="808080"/>
        </w:rPr>
        <w:t>-- ASN1START</w:t>
      </w:r>
    </w:p>
    <w:p w14:paraId="04EF18E3" w14:textId="4E32041C" w:rsidR="002C5D28" w:rsidRPr="002D141C" w:rsidRDefault="002C5D28" w:rsidP="002D141C">
      <w:pPr>
        <w:pStyle w:val="PL"/>
        <w:rPr>
          <w:color w:val="808080"/>
        </w:rPr>
      </w:pPr>
      <w:r w:rsidRPr="002D141C">
        <w:rPr>
          <w:color w:val="808080"/>
        </w:rPr>
        <w:t>-- TAG-RACH-CONFIGDEDICATED-START</w:t>
      </w:r>
    </w:p>
    <w:p w14:paraId="639A66F3" w14:textId="77777777" w:rsidR="002C5D28" w:rsidRPr="002D141C" w:rsidRDefault="002C5D28" w:rsidP="002D141C">
      <w:pPr>
        <w:pStyle w:val="PL"/>
      </w:pPr>
    </w:p>
    <w:p w14:paraId="356C51BE" w14:textId="77777777" w:rsidR="002C5D28" w:rsidRPr="002D141C" w:rsidRDefault="002C5D28" w:rsidP="002D141C">
      <w:pPr>
        <w:pStyle w:val="PL"/>
      </w:pPr>
    </w:p>
    <w:p w14:paraId="1788BB38" w14:textId="77777777" w:rsidR="002C5D28" w:rsidRPr="002D141C" w:rsidRDefault="002C5D28" w:rsidP="002D141C">
      <w:pPr>
        <w:pStyle w:val="PL"/>
      </w:pPr>
      <w:bookmarkStart w:id="4884" w:name="_Hlk515480822"/>
      <w:r w:rsidRPr="002D141C">
        <w:t xml:space="preserve">RACH-ConfigDedicated ::=        </w:t>
      </w:r>
      <w:r w:rsidRPr="002D141C">
        <w:rPr>
          <w:color w:val="993366"/>
        </w:rPr>
        <w:t>SEQUENCE</w:t>
      </w:r>
      <w:r w:rsidRPr="002D141C">
        <w:t xml:space="preserve"> {</w:t>
      </w:r>
    </w:p>
    <w:p w14:paraId="73831AF9" w14:textId="7D90FB9A" w:rsidR="002C5D28" w:rsidRPr="002D141C" w:rsidRDefault="002C5D28" w:rsidP="002D141C">
      <w:pPr>
        <w:pStyle w:val="PL"/>
        <w:rPr>
          <w:color w:val="808080"/>
        </w:rPr>
      </w:pPr>
      <w:r w:rsidRPr="002D141C">
        <w:t xml:space="preserve">    cfra                            CFRA                                                                    </w:t>
      </w:r>
      <w:r w:rsidRPr="002D141C">
        <w:rPr>
          <w:color w:val="993366"/>
        </w:rPr>
        <w:t>OPTIONAL</w:t>
      </w:r>
      <w:r w:rsidR="00F80BEF" w:rsidRPr="002D141C">
        <w:t xml:space="preserve">, </w:t>
      </w:r>
      <w:r w:rsidRPr="002D141C">
        <w:rPr>
          <w:color w:val="808080"/>
        </w:rPr>
        <w:t>-- Need S</w:t>
      </w:r>
    </w:p>
    <w:p w14:paraId="07AEB52D" w14:textId="3E114120" w:rsidR="002C5D28" w:rsidRPr="002D141C" w:rsidRDefault="002C5D28" w:rsidP="002D141C">
      <w:pPr>
        <w:pStyle w:val="PL"/>
        <w:rPr>
          <w:color w:val="808080"/>
        </w:rPr>
      </w:pPr>
      <w:r w:rsidRPr="002D141C">
        <w:t xml:space="preserve">    ra-Prioritization               RA-Prioritization                                                       </w:t>
      </w:r>
      <w:r w:rsidRPr="002D141C">
        <w:rPr>
          <w:color w:val="993366"/>
        </w:rPr>
        <w:t>OPTIONAL</w:t>
      </w:r>
      <w:r w:rsidR="00F80BEF" w:rsidRPr="002D141C">
        <w:t xml:space="preserve">, </w:t>
      </w:r>
      <w:r w:rsidRPr="002D141C">
        <w:rPr>
          <w:color w:val="808080"/>
        </w:rPr>
        <w:t>--</w:t>
      </w:r>
      <w:r w:rsidR="00F80BEF" w:rsidRPr="002D141C">
        <w:rPr>
          <w:color w:val="808080"/>
        </w:rPr>
        <w:t xml:space="preserve"> </w:t>
      </w:r>
      <w:r w:rsidRPr="002D141C">
        <w:rPr>
          <w:color w:val="808080"/>
        </w:rPr>
        <w:t>Need N</w:t>
      </w:r>
    </w:p>
    <w:p w14:paraId="5469366B" w14:textId="77777777" w:rsidR="002C5D28" w:rsidRPr="002D141C" w:rsidRDefault="002C5D28" w:rsidP="002D141C">
      <w:pPr>
        <w:pStyle w:val="PL"/>
      </w:pPr>
      <w:r w:rsidRPr="002D141C">
        <w:t xml:space="preserve">    ...</w:t>
      </w:r>
    </w:p>
    <w:p w14:paraId="6359941D" w14:textId="77777777" w:rsidR="002C5D28" w:rsidRPr="002D141C" w:rsidRDefault="002C5D28" w:rsidP="002D141C">
      <w:pPr>
        <w:pStyle w:val="PL"/>
      </w:pPr>
      <w:r w:rsidRPr="002D141C">
        <w:t>}</w:t>
      </w:r>
    </w:p>
    <w:p w14:paraId="7E94164A" w14:textId="77777777" w:rsidR="002C5D28" w:rsidRPr="002D141C" w:rsidRDefault="002C5D28" w:rsidP="002D141C">
      <w:pPr>
        <w:pStyle w:val="PL"/>
      </w:pPr>
    </w:p>
    <w:p w14:paraId="12281B75" w14:textId="77777777" w:rsidR="002C5D28" w:rsidRPr="002D141C" w:rsidRDefault="002C5D28" w:rsidP="002D141C">
      <w:pPr>
        <w:pStyle w:val="PL"/>
      </w:pPr>
      <w:r w:rsidRPr="002D141C">
        <w:t xml:space="preserve">CFRA ::=                    </w:t>
      </w:r>
      <w:r w:rsidRPr="002D141C">
        <w:rPr>
          <w:color w:val="993366"/>
        </w:rPr>
        <w:t>SEQUENCE</w:t>
      </w:r>
      <w:r w:rsidRPr="002D141C">
        <w:t xml:space="preserve"> {</w:t>
      </w:r>
    </w:p>
    <w:p w14:paraId="27B213AC" w14:textId="77777777" w:rsidR="002C5D28" w:rsidRPr="002D141C" w:rsidRDefault="002C5D28" w:rsidP="002D141C">
      <w:pPr>
        <w:pStyle w:val="PL"/>
      </w:pPr>
      <w:r w:rsidRPr="002D141C">
        <w:t xml:space="preserve">    occasions                       </w:t>
      </w:r>
      <w:r w:rsidRPr="002D141C">
        <w:rPr>
          <w:color w:val="993366"/>
        </w:rPr>
        <w:t>SEQUENCE</w:t>
      </w:r>
      <w:r w:rsidRPr="002D141C">
        <w:t xml:space="preserve"> {</w:t>
      </w:r>
    </w:p>
    <w:p w14:paraId="75A981DA" w14:textId="77777777" w:rsidR="002C5D28" w:rsidRPr="002D141C" w:rsidRDefault="002C5D28" w:rsidP="002D141C">
      <w:pPr>
        <w:pStyle w:val="PL"/>
      </w:pPr>
      <w:r w:rsidRPr="002D141C">
        <w:t xml:space="preserve">        rach-ConfigGeneric              RACH-ConfigGeneric,</w:t>
      </w:r>
    </w:p>
    <w:p w14:paraId="54583EB7" w14:textId="77777777" w:rsidR="00E96A66" w:rsidRPr="002D141C" w:rsidRDefault="002C5D28" w:rsidP="002D141C">
      <w:pPr>
        <w:pStyle w:val="PL"/>
      </w:pPr>
      <w:r w:rsidRPr="002D141C">
        <w:t xml:space="preserve">        ssb-perRACH-Occasion            </w:t>
      </w:r>
      <w:r w:rsidRPr="002D141C">
        <w:rPr>
          <w:color w:val="993366"/>
        </w:rPr>
        <w:t>ENUMERATED</w:t>
      </w:r>
      <w:r w:rsidRPr="002D141C">
        <w:t xml:space="preserve"> {oneEighth, oneFourth, oneHalf, one, two, four, eight, sixteen}</w:t>
      </w:r>
    </w:p>
    <w:p w14:paraId="02E77645" w14:textId="3B1D5D40" w:rsidR="002C5D28" w:rsidRPr="002D141C" w:rsidRDefault="00E96A66" w:rsidP="002D141C">
      <w:pPr>
        <w:pStyle w:val="PL"/>
        <w:rPr>
          <w:color w:val="808080"/>
        </w:rPr>
      </w:pPr>
      <w:r w:rsidRPr="002D141C">
        <w:t xml:space="preserve">                                                                                                            </w:t>
      </w:r>
      <w:r w:rsidR="002C5D28" w:rsidRPr="002D141C">
        <w:rPr>
          <w:color w:val="993366"/>
        </w:rPr>
        <w:t>OPTIONAL</w:t>
      </w:r>
      <w:r w:rsidR="00F80BEF" w:rsidRPr="002D141C">
        <w:t xml:space="preserve">  </w:t>
      </w:r>
      <w:r w:rsidR="002C5D28" w:rsidRPr="002D141C">
        <w:rPr>
          <w:color w:val="808080"/>
        </w:rPr>
        <w:t xml:space="preserve">-- Cond </w:t>
      </w:r>
      <w:r w:rsidR="00764529" w:rsidRPr="002D141C">
        <w:rPr>
          <w:color w:val="808080"/>
        </w:rPr>
        <w:t>Mandatory</w:t>
      </w:r>
    </w:p>
    <w:p w14:paraId="04B0E21A" w14:textId="36FC3DF8"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S</w:t>
      </w:r>
    </w:p>
    <w:p w14:paraId="10DEB94C" w14:textId="77777777" w:rsidR="002C5D28" w:rsidRPr="002D141C" w:rsidRDefault="002C5D28" w:rsidP="002D141C">
      <w:pPr>
        <w:pStyle w:val="PL"/>
      </w:pPr>
      <w:r w:rsidRPr="002D141C">
        <w:t xml:space="preserve">    resources                       </w:t>
      </w:r>
      <w:r w:rsidRPr="002D141C">
        <w:rPr>
          <w:color w:val="993366"/>
        </w:rPr>
        <w:t>CHOICE</w:t>
      </w:r>
      <w:r w:rsidRPr="002D141C">
        <w:t xml:space="preserve"> {</w:t>
      </w:r>
    </w:p>
    <w:p w14:paraId="4B774568" w14:textId="77777777" w:rsidR="002C5D28" w:rsidRPr="002D141C" w:rsidRDefault="002C5D28" w:rsidP="002D141C">
      <w:pPr>
        <w:pStyle w:val="PL"/>
      </w:pPr>
      <w:r w:rsidRPr="002D141C">
        <w:t xml:space="preserve">        ssb                             </w:t>
      </w:r>
      <w:r w:rsidRPr="002D141C">
        <w:rPr>
          <w:color w:val="993366"/>
        </w:rPr>
        <w:t>SEQUENCE</w:t>
      </w:r>
      <w:r w:rsidRPr="002D141C">
        <w:t xml:space="preserve"> {</w:t>
      </w:r>
    </w:p>
    <w:p w14:paraId="39AE8933" w14:textId="77777777" w:rsidR="002C5D28" w:rsidRPr="002D141C" w:rsidRDefault="002C5D28" w:rsidP="002D141C">
      <w:pPr>
        <w:pStyle w:val="PL"/>
      </w:pPr>
      <w:r w:rsidRPr="002D141C">
        <w:t xml:space="preserve">            ssb-ResourceList                </w:t>
      </w:r>
      <w:r w:rsidRPr="002D141C">
        <w:rPr>
          <w:color w:val="993366"/>
        </w:rPr>
        <w:t>SEQUENCE</w:t>
      </w:r>
      <w:r w:rsidRPr="002D141C">
        <w:t xml:space="preserve"> (</w:t>
      </w:r>
      <w:r w:rsidRPr="002D141C">
        <w:rPr>
          <w:color w:val="993366"/>
        </w:rPr>
        <w:t>SIZE</w:t>
      </w:r>
      <w:r w:rsidRPr="002D141C">
        <w:t>(1..maxRA-SSB-Resources))</w:t>
      </w:r>
      <w:r w:rsidRPr="002D141C">
        <w:rPr>
          <w:color w:val="993366"/>
        </w:rPr>
        <w:t xml:space="preserve"> OF</w:t>
      </w:r>
      <w:r w:rsidRPr="002D141C">
        <w:t xml:space="preserve"> CFRA-SSB-Resource,</w:t>
      </w:r>
    </w:p>
    <w:p w14:paraId="77D24696" w14:textId="77777777" w:rsidR="002C5D28" w:rsidRPr="002D141C" w:rsidRDefault="002C5D28" w:rsidP="002D141C">
      <w:pPr>
        <w:pStyle w:val="PL"/>
      </w:pPr>
      <w:r w:rsidRPr="002D141C">
        <w:t xml:space="preserve">            ra-ssb-OccasionMaskIndex        </w:t>
      </w:r>
      <w:r w:rsidRPr="002D141C">
        <w:rPr>
          <w:color w:val="993366"/>
        </w:rPr>
        <w:t>INTEGER</w:t>
      </w:r>
      <w:r w:rsidRPr="002D141C">
        <w:t xml:space="preserve"> (0..15)</w:t>
      </w:r>
    </w:p>
    <w:p w14:paraId="58EAD942" w14:textId="77777777" w:rsidR="002C5D28" w:rsidRPr="002D141C" w:rsidRDefault="002C5D28" w:rsidP="002D141C">
      <w:pPr>
        <w:pStyle w:val="PL"/>
      </w:pPr>
      <w:r w:rsidRPr="002D141C">
        <w:t xml:space="preserve">        },</w:t>
      </w:r>
    </w:p>
    <w:p w14:paraId="449DA10D" w14:textId="77777777" w:rsidR="002C5D28" w:rsidRPr="002D141C" w:rsidRDefault="002C5D28" w:rsidP="002D141C">
      <w:pPr>
        <w:pStyle w:val="PL"/>
      </w:pPr>
      <w:r w:rsidRPr="002D141C">
        <w:t xml:space="preserve">        csirs                           </w:t>
      </w:r>
      <w:r w:rsidRPr="002D141C">
        <w:rPr>
          <w:color w:val="993366"/>
        </w:rPr>
        <w:t>SEQUENCE</w:t>
      </w:r>
      <w:r w:rsidRPr="002D141C">
        <w:t xml:space="preserve"> {</w:t>
      </w:r>
    </w:p>
    <w:bookmarkEnd w:id="4884"/>
    <w:p w14:paraId="6E385506" w14:textId="77777777" w:rsidR="002C5D28" w:rsidRPr="002D141C" w:rsidRDefault="002C5D28" w:rsidP="002D141C">
      <w:pPr>
        <w:pStyle w:val="PL"/>
      </w:pPr>
      <w:r w:rsidRPr="002D141C">
        <w:t xml:space="preserve">            csirs-ResourceList              </w:t>
      </w:r>
      <w:r w:rsidRPr="002D141C">
        <w:rPr>
          <w:color w:val="993366"/>
        </w:rPr>
        <w:t>SEQUENCE</w:t>
      </w:r>
      <w:r w:rsidRPr="002D141C">
        <w:t xml:space="preserve"> (</w:t>
      </w:r>
      <w:r w:rsidRPr="002D141C">
        <w:rPr>
          <w:color w:val="993366"/>
        </w:rPr>
        <w:t>SIZE</w:t>
      </w:r>
      <w:r w:rsidRPr="002D141C">
        <w:t>(1..maxRA-CSIRS-Resources))</w:t>
      </w:r>
      <w:r w:rsidRPr="002D141C">
        <w:rPr>
          <w:color w:val="993366"/>
        </w:rPr>
        <w:t xml:space="preserve"> OF</w:t>
      </w:r>
      <w:r w:rsidRPr="002D141C">
        <w:t xml:space="preserve"> CFRA-CSIRS-Resource,</w:t>
      </w:r>
    </w:p>
    <w:p w14:paraId="0222B734" w14:textId="77777777" w:rsidR="002C5D28" w:rsidRPr="002D141C" w:rsidRDefault="002C5D28" w:rsidP="002D141C">
      <w:pPr>
        <w:pStyle w:val="PL"/>
      </w:pPr>
      <w:r w:rsidRPr="002D141C">
        <w:t xml:space="preserve">            rsrp-ThresholdCSI-RS            RSRP-Range</w:t>
      </w:r>
    </w:p>
    <w:p w14:paraId="08DAE849" w14:textId="77777777" w:rsidR="002C5D28" w:rsidRPr="002D141C" w:rsidRDefault="002C5D28" w:rsidP="002D141C">
      <w:pPr>
        <w:pStyle w:val="PL"/>
      </w:pPr>
      <w:r w:rsidRPr="002D141C">
        <w:t xml:space="preserve">        }</w:t>
      </w:r>
    </w:p>
    <w:p w14:paraId="510DFA4F" w14:textId="77777777" w:rsidR="002C5D28" w:rsidRPr="002D141C" w:rsidRDefault="002C5D28" w:rsidP="002D141C">
      <w:pPr>
        <w:pStyle w:val="PL"/>
      </w:pPr>
      <w:r w:rsidRPr="002D141C">
        <w:t xml:space="preserve">    },</w:t>
      </w:r>
    </w:p>
    <w:p w14:paraId="2048859A" w14:textId="77777777" w:rsidR="002C5D28" w:rsidRPr="002D141C" w:rsidRDefault="002C5D28" w:rsidP="002D141C">
      <w:pPr>
        <w:pStyle w:val="PL"/>
      </w:pPr>
      <w:r w:rsidRPr="002D141C">
        <w:t xml:space="preserve">    ...,</w:t>
      </w:r>
    </w:p>
    <w:p w14:paraId="193A387E" w14:textId="77777777" w:rsidR="002C5D28" w:rsidRPr="002D141C" w:rsidRDefault="002C5D28" w:rsidP="002D141C">
      <w:pPr>
        <w:pStyle w:val="PL"/>
      </w:pPr>
      <w:r w:rsidRPr="002D141C">
        <w:t xml:space="preserve">    [[</w:t>
      </w:r>
    </w:p>
    <w:p w14:paraId="6996018D" w14:textId="0B0FB0DA" w:rsidR="002C5D28" w:rsidRPr="002D141C" w:rsidRDefault="002C5D28" w:rsidP="002D141C">
      <w:pPr>
        <w:pStyle w:val="PL"/>
        <w:rPr>
          <w:color w:val="808080"/>
        </w:rPr>
      </w:pPr>
      <w:r w:rsidRPr="002D141C">
        <w:t xml:space="preserve">    totalNumberOfRA-Preambles </w:t>
      </w:r>
      <w:r w:rsidRPr="002D141C">
        <w:rPr>
          <w:color w:val="993366"/>
        </w:rPr>
        <w:t>INTEGER</w:t>
      </w:r>
      <w:r w:rsidRPr="002D141C">
        <w:t xml:space="preserve"> (1..63)                     </w:t>
      </w:r>
      <w:r w:rsidR="00E96A66" w:rsidRPr="002D141C">
        <w:t xml:space="preserve">                               </w:t>
      </w:r>
      <w:r w:rsidRPr="002D141C">
        <w:t xml:space="preserve">    </w:t>
      </w:r>
      <w:r w:rsidR="00E96A66" w:rsidRPr="002D141C">
        <w:t xml:space="preserve"> </w:t>
      </w:r>
      <w:r w:rsidRPr="002D141C">
        <w:rPr>
          <w:color w:val="993366"/>
        </w:rPr>
        <w:t>OPTIONAL</w:t>
      </w:r>
      <w:r w:rsidRPr="002D141C">
        <w:t xml:space="preserve"> </w:t>
      </w:r>
      <w:r w:rsidRPr="002D141C">
        <w:rPr>
          <w:color w:val="808080"/>
        </w:rPr>
        <w:t>-- Cond Occasions</w:t>
      </w:r>
    </w:p>
    <w:p w14:paraId="3AC67EE0" w14:textId="77777777" w:rsidR="002C5D28" w:rsidRPr="002D141C" w:rsidRDefault="002C5D28" w:rsidP="002D141C">
      <w:pPr>
        <w:pStyle w:val="PL"/>
      </w:pPr>
      <w:r w:rsidRPr="002D141C">
        <w:t xml:space="preserve">    ]]</w:t>
      </w:r>
    </w:p>
    <w:p w14:paraId="6BFE2C7E" w14:textId="77777777" w:rsidR="002C5D28" w:rsidRPr="002D141C" w:rsidRDefault="002C5D28" w:rsidP="002D141C">
      <w:pPr>
        <w:pStyle w:val="PL"/>
      </w:pPr>
      <w:r w:rsidRPr="002D141C">
        <w:t>}</w:t>
      </w:r>
    </w:p>
    <w:p w14:paraId="10FDC4CE" w14:textId="77777777" w:rsidR="002C5D28" w:rsidRPr="002D141C" w:rsidRDefault="002C5D28" w:rsidP="002D141C">
      <w:pPr>
        <w:pStyle w:val="PL"/>
      </w:pPr>
    </w:p>
    <w:p w14:paraId="7273BD05" w14:textId="77777777" w:rsidR="002C5D28" w:rsidRPr="002D141C" w:rsidRDefault="002C5D28" w:rsidP="002D141C">
      <w:pPr>
        <w:pStyle w:val="PL"/>
      </w:pPr>
      <w:r w:rsidRPr="002D141C">
        <w:t xml:space="preserve">CFRA-SSB-Resource ::=           </w:t>
      </w:r>
      <w:r w:rsidRPr="002D141C">
        <w:rPr>
          <w:color w:val="993366"/>
        </w:rPr>
        <w:t>SEQUENCE</w:t>
      </w:r>
      <w:r w:rsidRPr="002D141C">
        <w:t xml:space="preserve"> {</w:t>
      </w:r>
    </w:p>
    <w:p w14:paraId="5D274CC5" w14:textId="77777777" w:rsidR="002C5D28" w:rsidRPr="002D141C" w:rsidRDefault="002C5D28" w:rsidP="002D141C">
      <w:pPr>
        <w:pStyle w:val="PL"/>
      </w:pPr>
      <w:r w:rsidRPr="002D141C">
        <w:t xml:space="preserve">    ssb                             SSB-Index,</w:t>
      </w:r>
    </w:p>
    <w:p w14:paraId="47B90765" w14:textId="77777777" w:rsidR="002C5D28" w:rsidRPr="002D141C" w:rsidRDefault="002C5D28" w:rsidP="002D141C">
      <w:pPr>
        <w:pStyle w:val="PL"/>
      </w:pPr>
      <w:r w:rsidRPr="002D141C">
        <w:t xml:space="preserve">    ra-PreambleIndex                </w:t>
      </w:r>
      <w:r w:rsidRPr="002D141C">
        <w:rPr>
          <w:color w:val="993366"/>
        </w:rPr>
        <w:t>INTEGER</w:t>
      </w:r>
      <w:r w:rsidRPr="002D141C">
        <w:t xml:space="preserve"> (0..63),</w:t>
      </w:r>
    </w:p>
    <w:p w14:paraId="205D81C3" w14:textId="77777777" w:rsidR="002C5D28" w:rsidRPr="002D141C" w:rsidRDefault="002C5D28" w:rsidP="002D141C">
      <w:pPr>
        <w:pStyle w:val="PL"/>
      </w:pPr>
      <w:r w:rsidRPr="002D141C">
        <w:t xml:space="preserve">    ...</w:t>
      </w:r>
    </w:p>
    <w:p w14:paraId="3E47E809" w14:textId="77777777" w:rsidR="002C5D28" w:rsidRPr="002D141C" w:rsidRDefault="002C5D28" w:rsidP="002D141C">
      <w:pPr>
        <w:pStyle w:val="PL"/>
      </w:pPr>
      <w:r w:rsidRPr="002D141C">
        <w:t>}</w:t>
      </w:r>
    </w:p>
    <w:p w14:paraId="679D8512" w14:textId="77777777" w:rsidR="002C5D28" w:rsidRPr="002D141C" w:rsidRDefault="002C5D28" w:rsidP="002D141C">
      <w:pPr>
        <w:pStyle w:val="PL"/>
      </w:pPr>
    </w:p>
    <w:p w14:paraId="210701A5" w14:textId="77777777" w:rsidR="002C5D28" w:rsidRPr="002D141C" w:rsidRDefault="002C5D28" w:rsidP="002D141C">
      <w:pPr>
        <w:pStyle w:val="PL"/>
      </w:pPr>
      <w:r w:rsidRPr="002D141C">
        <w:t xml:space="preserve">CFRA-CSIRS-Resource ::=         </w:t>
      </w:r>
      <w:r w:rsidRPr="002D141C">
        <w:rPr>
          <w:color w:val="993366"/>
        </w:rPr>
        <w:t>SEQUENCE</w:t>
      </w:r>
      <w:r w:rsidRPr="002D141C">
        <w:t xml:space="preserve"> {</w:t>
      </w:r>
    </w:p>
    <w:p w14:paraId="24D6E552" w14:textId="77777777" w:rsidR="002C5D28" w:rsidRPr="002D141C" w:rsidRDefault="002C5D28" w:rsidP="002D141C">
      <w:pPr>
        <w:pStyle w:val="PL"/>
      </w:pPr>
      <w:r w:rsidRPr="002D141C">
        <w:t xml:space="preserve">    csi-RS                          CSI-RS-Index,</w:t>
      </w:r>
    </w:p>
    <w:p w14:paraId="63282E1D" w14:textId="77777777" w:rsidR="002C5D28" w:rsidRPr="002D141C" w:rsidRDefault="002C5D28" w:rsidP="002D141C">
      <w:pPr>
        <w:pStyle w:val="PL"/>
      </w:pPr>
      <w:r w:rsidRPr="002D141C">
        <w:t xml:space="preserve">    ra-OccasionList                 </w:t>
      </w:r>
      <w:r w:rsidRPr="002D141C">
        <w:rPr>
          <w:color w:val="993366"/>
        </w:rPr>
        <w:t>SEQUENCE</w:t>
      </w:r>
      <w:r w:rsidRPr="002D141C">
        <w:t xml:space="preserve"> (</w:t>
      </w:r>
      <w:r w:rsidRPr="002D141C">
        <w:rPr>
          <w:color w:val="993366"/>
        </w:rPr>
        <w:t>SIZE</w:t>
      </w:r>
      <w:r w:rsidRPr="002D141C">
        <w:t>(1..maxRA-OccasionsPerCSIRS))</w:t>
      </w:r>
      <w:r w:rsidRPr="002D141C">
        <w:rPr>
          <w:color w:val="993366"/>
        </w:rPr>
        <w:t xml:space="preserve"> OF</w:t>
      </w:r>
      <w:r w:rsidRPr="002D141C">
        <w:t xml:space="preserve"> </w:t>
      </w:r>
      <w:r w:rsidRPr="002D141C">
        <w:rPr>
          <w:color w:val="993366"/>
        </w:rPr>
        <w:t>INTEGER</w:t>
      </w:r>
      <w:r w:rsidRPr="002D141C">
        <w:t xml:space="preserve"> (0..maxRA-Occasions-1),</w:t>
      </w:r>
    </w:p>
    <w:p w14:paraId="177DF8A3" w14:textId="77777777" w:rsidR="00F95F2F" w:rsidRPr="002D141C" w:rsidRDefault="002C5D28" w:rsidP="002D141C">
      <w:pPr>
        <w:pStyle w:val="PL"/>
      </w:pPr>
      <w:r w:rsidRPr="002D141C">
        <w:t xml:space="preserve">    ra-PreambleIndex                </w:t>
      </w:r>
      <w:r w:rsidRPr="002D141C">
        <w:rPr>
          <w:color w:val="993366"/>
        </w:rPr>
        <w:t>INTEGER</w:t>
      </w:r>
      <w:r w:rsidRPr="002D141C">
        <w:t xml:space="preserve"> (0..63),</w:t>
      </w:r>
    </w:p>
    <w:p w14:paraId="56B8407B" w14:textId="77777777" w:rsidR="00F95F2F" w:rsidRPr="002D141C" w:rsidRDefault="002C5D28" w:rsidP="002D141C">
      <w:pPr>
        <w:pStyle w:val="PL"/>
      </w:pPr>
      <w:r w:rsidRPr="002D141C">
        <w:t xml:space="preserve">    ...</w:t>
      </w:r>
    </w:p>
    <w:p w14:paraId="758EA285" w14:textId="77777777" w:rsidR="002C5D28" w:rsidRPr="002D141C" w:rsidRDefault="002C5D28" w:rsidP="002D141C">
      <w:pPr>
        <w:pStyle w:val="PL"/>
      </w:pPr>
      <w:r w:rsidRPr="002D141C">
        <w:t>}</w:t>
      </w:r>
    </w:p>
    <w:p w14:paraId="7BFDC179" w14:textId="77777777" w:rsidR="002C5D28" w:rsidRPr="002D141C" w:rsidRDefault="002C5D28" w:rsidP="002D141C">
      <w:pPr>
        <w:pStyle w:val="PL"/>
      </w:pPr>
    </w:p>
    <w:p w14:paraId="50F43438" w14:textId="6FD479CA" w:rsidR="002C5D28" w:rsidRPr="002D141C" w:rsidRDefault="002C5D28" w:rsidP="002D141C">
      <w:pPr>
        <w:pStyle w:val="PL"/>
        <w:rPr>
          <w:color w:val="808080"/>
        </w:rPr>
      </w:pPr>
      <w:r w:rsidRPr="002D141C">
        <w:rPr>
          <w:color w:val="808080"/>
        </w:rPr>
        <w:t>-- TAG-RACH-CONFIGDEDICATED-STOP</w:t>
      </w:r>
    </w:p>
    <w:p w14:paraId="43842C86" w14:textId="77777777" w:rsidR="002C5D28" w:rsidRPr="002D141C" w:rsidRDefault="002C5D28" w:rsidP="002D141C">
      <w:pPr>
        <w:pStyle w:val="PL"/>
        <w:rPr>
          <w:color w:val="808080"/>
        </w:rPr>
      </w:pPr>
      <w:r w:rsidRPr="002D141C">
        <w:rPr>
          <w:color w:val="808080"/>
        </w:rPr>
        <w:t>-- ASN1STOP</w:t>
      </w:r>
    </w:p>
    <w:p w14:paraId="40ACE4E6" w14:textId="77777777" w:rsidR="002C5D28" w:rsidRPr="002D141C" w:rsidRDefault="002C5D28" w:rsidP="002C5D28">
      <w:bookmarkStart w:id="4885" w:name="MCCQCTEMPBM_0000019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885"/>
          <w:p w14:paraId="43D62BB0" w14:textId="77777777" w:rsidR="002C5D28" w:rsidRPr="002D141C" w:rsidRDefault="002C5D28" w:rsidP="00F43D0B">
            <w:pPr>
              <w:pStyle w:val="TAH"/>
              <w:rPr>
                <w:szCs w:val="22"/>
                <w:lang w:val="en-GB" w:eastAsia="ja-JP"/>
              </w:rPr>
            </w:pPr>
            <w:r w:rsidRPr="002D141C">
              <w:rPr>
                <w:i/>
                <w:szCs w:val="22"/>
                <w:lang w:val="en-GB" w:eastAsia="ja-JP"/>
              </w:rPr>
              <w:t xml:space="preserve">CFRA-CSIRS-Resource </w:t>
            </w:r>
            <w:r w:rsidRPr="002D141C">
              <w:rPr>
                <w:szCs w:val="22"/>
                <w:lang w:val="en-GB" w:eastAsia="ja-JP"/>
              </w:rPr>
              <w:t>field descriptions</w:t>
            </w:r>
          </w:p>
        </w:tc>
      </w:tr>
      <w:tr w:rsidR="001C4F8B" w:rsidRPr="002D141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2D141C" w:rsidRDefault="002C5D28" w:rsidP="00F43D0B">
            <w:pPr>
              <w:pStyle w:val="TAL"/>
              <w:rPr>
                <w:szCs w:val="22"/>
                <w:lang w:val="en-GB" w:eastAsia="ja-JP"/>
              </w:rPr>
            </w:pPr>
            <w:r w:rsidRPr="002D141C">
              <w:rPr>
                <w:b/>
                <w:i/>
                <w:szCs w:val="22"/>
                <w:lang w:val="en-GB" w:eastAsia="ja-JP"/>
              </w:rPr>
              <w:t>csi-RS</w:t>
            </w:r>
          </w:p>
          <w:p w14:paraId="19DC2F9C" w14:textId="77777777" w:rsidR="002C5D28" w:rsidRPr="002D141C" w:rsidRDefault="002C5D28" w:rsidP="00F43D0B">
            <w:pPr>
              <w:pStyle w:val="TAL"/>
              <w:rPr>
                <w:szCs w:val="22"/>
                <w:lang w:val="en-GB" w:eastAsia="ja-JP"/>
              </w:rPr>
            </w:pPr>
            <w:r w:rsidRPr="002D141C">
              <w:rPr>
                <w:szCs w:val="22"/>
                <w:lang w:val="en-GB" w:eastAsia="ja-JP"/>
              </w:rPr>
              <w:t>The ID of a CSI-RS resource defined in the measurement object associated with this serving cell.</w:t>
            </w:r>
          </w:p>
        </w:tc>
      </w:tr>
      <w:tr w:rsidR="001C4F8B" w:rsidRPr="002D141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2D141C" w:rsidRDefault="002C5D28" w:rsidP="00F43D0B">
            <w:pPr>
              <w:pStyle w:val="TAL"/>
              <w:rPr>
                <w:szCs w:val="22"/>
                <w:lang w:val="en-GB" w:eastAsia="ja-JP"/>
              </w:rPr>
            </w:pPr>
            <w:r w:rsidRPr="002D141C">
              <w:rPr>
                <w:b/>
                <w:i/>
                <w:szCs w:val="22"/>
                <w:lang w:val="en-GB" w:eastAsia="ja-JP"/>
              </w:rPr>
              <w:t>ra-OccasionList</w:t>
            </w:r>
          </w:p>
          <w:p w14:paraId="1666CC16" w14:textId="77777777" w:rsidR="002C5D28" w:rsidRPr="002D141C" w:rsidRDefault="002C5D28" w:rsidP="00F43D0B">
            <w:pPr>
              <w:pStyle w:val="TAL"/>
              <w:rPr>
                <w:szCs w:val="22"/>
                <w:lang w:val="en-GB" w:eastAsia="ja-JP"/>
              </w:rPr>
            </w:pPr>
            <w:r w:rsidRPr="002D141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2D141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2D141C" w:rsidRDefault="002C5D28" w:rsidP="00F43D0B">
            <w:pPr>
              <w:pStyle w:val="TAL"/>
              <w:rPr>
                <w:szCs w:val="22"/>
                <w:lang w:val="en-GB" w:eastAsia="ja-JP"/>
              </w:rPr>
            </w:pPr>
            <w:r w:rsidRPr="002D141C">
              <w:rPr>
                <w:b/>
                <w:i/>
                <w:szCs w:val="22"/>
                <w:lang w:val="en-GB" w:eastAsia="ja-JP"/>
              </w:rPr>
              <w:t>ra-PreambleIndex</w:t>
            </w:r>
          </w:p>
          <w:p w14:paraId="5C18A6ED" w14:textId="77777777" w:rsidR="002C5D28" w:rsidRPr="002D141C" w:rsidRDefault="002C5D28" w:rsidP="00F43D0B">
            <w:pPr>
              <w:pStyle w:val="TAL"/>
              <w:rPr>
                <w:szCs w:val="22"/>
                <w:lang w:val="en-GB" w:eastAsia="ja-JP"/>
              </w:rPr>
            </w:pPr>
            <w:r w:rsidRPr="002D141C">
              <w:rPr>
                <w:szCs w:val="22"/>
                <w:lang w:val="en-GB" w:eastAsia="ja-JP"/>
              </w:rPr>
              <w:t>The RA preamble index to use in the RA occasions associated with this CSI-RS.</w:t>
            </w:r>
          </w:p>
        </w:tc>
      </w:tr>
    </w:tbl>
    <w:p w14:paraId="08853DC9" w14:textId="77777777" w:rsidR="002C5D28" w:rsidRPr="002D141C" w:rsidRDefault="002C5D28" w:rsidP="002C5D28">
      <w:bookmarkStart w:id="4886" w:name="MCCQCTEMPBM_0000020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886"/>
          <w:p w14:paraId="7AA00143" w14:textId="77777777" w:rsidR="002C5D28" w:rsidRPr="002D141C" w:rsidRDefault="002C5D28" w:rsidP="00F43D0B">
            <w:pPr>
              <w:pStyle w:val="TAH"/>
              <w:rPr>
                <w:szCs w:val="22"/>
                <w:lang w:val="en-GB" w:eastAsia="ja-JP"/>
              </w:rPr>
            </w:pPr>
            <w:r w:rsidRPr="002D141C">
              <w:rPr>
                <w:i/>
                <w:szCs w:val="22"/>
                <w:lang w:val="en-GB" w:eastAsia="ja-JP"/>
              </w:rPr>
              <w:t xml:space="preserve">CFRA </w:t>
            </w:r>
            <w:r w:rsidRPr="002D141C">
              <w:rPr>
                <w:szCs w:val="22"/>
                <w:lang w:val="en-GB" w:eastAsia="ja-JP"/>
              </w:rPr>
              <w:t>field descriptions</w:t>
            </w:r>
          </w:p>
        </w:tc>
      </w:tr>
      <w:tr w:rsidR="001C4F8B" w:rsidRPr="002D141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2D141C" w:rsidRDefault="002C5D28" w:rsidP="00F43D0B">
            <w:pPr>
              <w:pStyle w:val="TAL"/>
              <w:rPr>
                <w:szCs w:val="22"/>
                <w:lang w:val="en-GB" w:eastAsia="ja-JP"/>
              </w:rPr>
            </w:pPr>
            <w:r w:rsidRPr="002D141C">
              <w:rPr>
                <w:b/>
                <w:i/>
                <w:szCs w:val="22"/>
                <w:lang w:val="en-GB" w:eastAsia="ja-JP"/>
              </w:rPr>
              <w:t>occasions</w:t>
            </w:r>
          </w:p>
          <w:p w14:paraId="736C5C90" w14:textId="77777777" w:rsidR="002C5D28" w:rsidRPr="002D141C" w:rsidRDefault="002C5D28" w:rsidP="00F43D0B">
            <w:pPr>
              <w:pStyle w:val="TAL"/>
              <w:rPr>
                <w:szCs w:val="22"/>
                <w:lang w:val="en-GB" w:eastAsia="ja-JP"/>
              </w:rPr>
            </w:pPr>
            <w:r w:rsidRPr="002D141C">
              <w:rPr>
                <w:szCs w:val="22"/>
                <w:lang w:val="en-GB" w:eastAsia="ja-JP"/>
              </w:rPr>
              <w:t xml:space="preserve">RA occasions for contention free random access. If the field is absent, the UE uses the RA occasions configured in </w:t>
            </w:r>
            <w:r w:rsidRPr="002D141C">
              <w:rPr>
                <w:i/>
                <w:szCs w:val="22"/>
                <w:lang w:val="en-GB" w:eastAsia="ja-JP"/>
              </w:rPr>
              <w:t>RACH-ConfigCommon</w:t>
            </w:r>
            <w:r w:rsidRPr="002D141C">
              <w:rPr>
                <w:szCs w:val="22"/>
                <w:lang w:val="en-GB" w:eastAsia="ja-JP"/>
              </w:rPr>
              <w:t xml:space="preserve"> in the first active UL BWP.</w:t>
            </w:r>
          </w:p>
        </w:tc>
      </w:tr>
      <w:tr w:rsidR="001C4F8B" w:rsidRPr="002D141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2D141C" w:rsidRDefault="002C5D28" w:rsidP="00F43D0B">
            <w:pPr>
              <w:pStyle w:val="TAL"/>
              <w:rPr>
                <w:szCs w:val="22"/>
                <w:lang w:val="en-GB" w:eastAsia="ja-JP"/>
              </w:rPr>
            </w:pPr>
            <w:r w:rsidRPr="002D141C">
              <w:rPr>
                <w:b/>
                <w:i/>
                <w:szCs w:val="22"/>
                <w:lang w:val="en-GB" w:eastAsia="ja-JP"/>
              </w:rPr>
              <w:t>ra-ssb-OccasionMaskIndex</w:t>
            </w:r>
          </w:p>
          <w:p w14:paraId="0AA64AC9" w14:textId="7156CC0B" w:rsidR="002C5D28" w:rsidRPr="002D141C" w:rsidRDefault="002C5D28" w:rsidP="00F43D0B">
            <w:pPr>
              <w:pStyle w:val="TAL"/>
              <w:rPr>
                <w:szCs w:val="22"/>
                <w:lang w:val="en-GB" w:eastAsia="ja-JP"/>
              </w:rPr>
            </w:pPr>
            <w:r w:rsidRPr="002D141C">
              <w:rPr>
                <w:szCs w:val="22"/>
                <w:lang w:val="en-GB" w:eastAsia="ja-JP"/>
              </w:rPr>
              <w:t>Explicitly signalled PRACH Mask Index for RA Resource selection in TS 3</w:t>
            </w:r>
            <w:r w:rsidR="00F14847" w:rsidRPr="002D141C">
              <w:rPr>
                <w:szCs w:val="22"/>
                <w:lang w:val="en-GB" w:eastAsia="ja-JP"/>
              </w:rPr>
              <w:t>8</w:t>
            </w:r>
            <w:r w:rsidR="00D74F91" w:rsidRPr="002D141C">
              <w:rPr>
                <w:szCs w:val="22"/>
                <w:lang w:val="en-GB" w:eastAsia="ja-JP"/>
              </w:rPr>
              <w:t>.</w:t>
            </w:r>
            <w:r w:rsidRPr="002D141C">
              <w:rPr>
                <w:szCs w:val="22"/>
                <w:lang w:val="en-GB" w:eastAsia="ja-JP"/>
              </w:rPr>
              <w:t>321</w:t>
            </w:r>
            <w:r w:rsidR="00F14847" w:rsidRPr="002D141C">
              <w:rPr>
                <w:szCs w:val="22"/>
                <w:lang w:val="en-GB" w:eastAsia="ja-JP"/>
              </w:rPr>
              <w:t xml:space="preserve"> [3]</w:t>
            </w:r>
            <w:r w:rsidRPr="002D141C">
              <w:rPr>
                <w:szCs w:val="22"/>
                <w:lang w:val="en-GB" w:eastAsia="ja-JP"/>
              </w:rPr>
              <w:t xml:space="preserve">. The mask is valid for all SSB resources signalled in </w:t>
            </w:r>
            <w:r w:rsidRPr="002D141C">
              <w:rPr>
                <w:i/>
                <w:szCs w:val="22"/>
                <w:lang w:val="en-GB" w:eastAsia="ja-JP"/>
              </w:rPr>
              <w:t>ssb-ResourceList</w:t>
            </w:r>
            <w:r w:rsidR="00CD0869" w:rsidRPr="002D141C">
              <w:rPr>
                <w:szCs w:val="22"/>
                <w:lang w:val="en-GB" w:eastAsia="ja-JP"/>
              </w:rPr>
              <w:t>.</w:t>
            </w:r>
          </w:p>
        </w:tc>
      </w:tr>
      <w:tr w:rsidR="001C4F8B" w:rsidRPr="002D141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2D141C" w:rsidRDefault="002C5D28" w:rsidP="00F43D0B">
            <w:pPr>
              <w:pStyle w:val="TAL"/>
              <w:rPr>
                <w:b/>
                <w:i/>
                <w:szCs w:val="22"/>
                <w:lang w:val="en-GB" w:eastAsia="ja-JP"/>
              </w:rPr>
            </w:pPr>
            <w:r w:rsidRPr="002D141C">
              <w:rPr>
                <w:b/>
                <w:i/>
                <w:szCs w:val="22"/>
                <w:lang w:val="en-GB" w:eastAsia="ja-JP"/>
              </w:rPr>
              <w:t>rach-ConfigGeneric</w:t>
            </w:r>
          </w:p>
          <w:p w14:paraId="5B118E96" w14:textId="77777777" w:rsidR="002C5D28" w:rsidRPr="002D141C" w:rsidRDefault="002C5D28" w:rsidP="00F43D0B">
            <w:pPr>
              <w:pStyle w:val="TAL"/>
              <w:rPr>
                <w:szCs w:val="22"/>
                <w:lang w:val="en-GB" w:eastAsia="ja-JP"/>
              </w:rPr>
            </w:pPr>
            <w:r w:rsidRPr="002D141C">
              <w:rPr>
                <w:szCs w:val="22"/>
                <w:lang w:val="en-GB" w:eastAsia="ja-JP"/>
              </w:rPr>
              <w:t xml:space="preserve">Configuration of contention free random access occasions for CFRA. The UE shall ignore </w:t>
            </w:r>
            <w:r w:rsidRPr="002D141C">
              <w:rPr>
                <w:i/>
                <w:szCs w:val="22"/>
                <w:lang w:val="en-GB" w:eastAsia="ja-JP"/>
              </w:rPr>
              <w:t>preambleReceivedTargetPower</w:t>
            </w:r>
            <w:r w:rsidRPr="002D141C">
              <w:rPr>
                <w:szCs w:val="22"/>
                <w:lang w:val="en-GB" w:eastAsia="ja-JP"/>
              </w:rPr>
              <w:t xml:space="preserve">, </w:t>
            </w:r>
            <w:r w:rsidRPr="002D141C">
              <w:rPr>
                <w:i/>
                <w:szCs w:val="22"/>
                <w:lang w:val="en-GB" w:eastAsia="ja-JP"/>
              </w:rPr>
              <w:t>preambleTransMax</w:t>
            </w:r>
            <w:r w:rsidRPr="002D141C">
              <w:rPr>
                <w:szCs w:val="22"/>
                <w:lang w:val="en-GB" w:eastAsia="ja-JP"/>
              </w:rPr>
              <w:t xml:space="preserve">, </w:t>
            </w:r>
            <w:r w:rsidRPr="002D141C">
              <w:rPr>
                <w:i/>
                <w:szCs w:val="22"/>
                <w:lang w:val="en-GB" w:eastAsia="ja-JP"/>
              </w:rPr>
              <w:t>powerRampingStep</w:t>
            </w:r>
            <w:r w:rsidRPr="002D141C">
              <w:rPr>
                <w:szCs w:val="22"/>
                <w:lang w:val="en-GB" w:eastAsia="ja-JP"/>
              </w:rPr>
              <w:t xml:space="preserve">, </w:t>
            </w:r>
            <w:r w:rsidRPr="002D141C">
              <w:rPr>
                <w:i/>
                <w:szCs w:val="22"/>
                <w:lang w:val="en-GB" w:eastAsia="ja-JP"/>
              </w:rPr>
              <w:t>ra-ResponseWindow</w:t>
            </w:r>
            <w:r w:rsidRPr="002D141C">
              <w:rPr>
                <w:szCs w:val="22"/>
                <w:lang w:val="en-GB" w:eastAsia="ja-JP"/>
              </w:rPr>
              <w:t xml:space="preserve"> signaled within this field and use the corresponding values provided in </w:t>
            </w:r>
            <w:r w:rsidRPr="002D141C">
              <w:rPr>
                <w:i/>
                <w:szCs w:val="22"/>
                <w:lang w:val="en-GB" w:eastAsia="ja-JP"/>
              </w:rPr>
              <w:t>RACH-ConfigCommon</w:t>
            </w:r>
            <w:r w:rsidRPr="002D141C">
              <w:rPr>
                <w:szCs w:val="22"/>
                <w:lang w:val="en-GB" w:eastAsia="ja-JP"/>
              </w:rPr>
              <w:t>.</w:t>
            </w:r>
          </w:p>
        </w:tc>
      </w:tr>
      <w:tr w:rsidR="001C4F8B" w:rsidRPr="002D141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2D141C" w:rsidRDefault="002C5D28" w:rsidP="00F43D0B">
            <w:pPr>
              <w:pStyle w:val="TAL"/>
              <w:rPr>
                <w:b/>
                <w:i/>
                <w:szCs w:val="22"/>
                <w:lang w:val="en-GB" w:eastAsia="ja-JP"/>
              </w:rPr>
            </w:pPr>
            <w:r w:rsidRPr="002D141C">
              <w:rPr>
                <w:b/>
                <w:i/>
                <w:szCs w:val="22"/>
                <w:lang w:val="en-GB" w:eastAsia="ja-JP"/>
              </w:rPr>
              <w:t>ssb-perRACH-Occasion</w:t>
            </w:r>
          </w:p>
          <w:p w14:paraId="46B49891" w14:textId="45512F7F" w:rsidR="002C5D28" w:rsidRPr="002D141C" w:rsidRDefault="002C5D28" w:rsidP="00F43D0B">
            <w:pPr>
              <w:pStyle w:val="TAL"/>
              <w:rPr>
                <w:szCs w:val="22"/>
                <w:lang w:val="en-GB" w:eastAsia="ja-JP"/>
              </w:rPr>
            </w:pPr>
            <w:r w:rsidRPr="002D141C">
              <w:rPr>
                <w:szCs w:val="22"/>
                <w:lang w:val="en-GB" w:eastAsia="ja-JP"/>
              </w:rPr>
              <w:t>Number of SSBs per RACH occasion.</w:t>
            </w:r>
          </w:p>
        </w:tc>
      </w:tr>
      <w:tr w:rsidR="002C5D28" w:rsidRPr="002D141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2D141C" w:rsidRDefault="002C5D28" w:rsidP="00F43D0B">
            <w:pPr>
              <w:pStyle w:val="TAL"/>
              <w:rPr>
                <w:szCs w:val="22"/>
                <w:lang w:val="en-GB" w:eastAsia="ja-JP"/>
              </w:rPr>
            </w:pPr>
            <w:r w:rsidRPr="002D141C">
              <w:rPr>
                <w:b/>
                <w:i/>
                <w:szCs w:val="22"/>
                <w:lang w:val="en-GB" w:eastAsia="ja-JP"/>
              </w:rPr>
              <w:t>totalNumberOfRA-Preambles</w:t>
            </w:r>
          </w:p>
          <w:p w14:paraId="3AA3FD3C" w14:textId="77777777" w:rsidR="002C5D28" w:rsidRPr="002D141C" w:rsidRDefault="002C5D28" w:rsidP="00F43D0B">
            <w:pPr>
              <w:pStyle w:val="TAL"/>
              <w:rPr>
                <w:szCs w:val="22"/>
                <w:lang w:val="en-GB" w:eastAsia="ja-JP"/>
              </w:rPr>
            </w:pPr>
            <w:r w:rsidRPr="002D141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2D141C">
              <w:rPr>
                <w:i/>
                <w:szCs w:val="22"/>
                <w:lang w:val="en-GB" w:eastAsia="ja-JP"/>
              </w:rPr>
              <w:t>occasions</w:t>
            </w:r>
            <w:r w:rsidRPr="002D141C">
              <w:rPr>
                <w:szCs w:val="22"/>
                <w:lang w:val="en-GB" w:eastAsia="ja-JP"/>
              </w:rPr>
              <w:t xml:space="preserve"> is present, the UE may assume all the 64 preambles are for RA. The setting should be consistent with the setting of </w:t>
            </w:r>
            <w:r w:rsidRPr="002D141C">
              <w:rPr>
                <w:i/>
                <w:szCs w:val="22"/>
                <w:lang w:val="en-GB" w:eastAsia="ja-JP"/>
              </w:rPr>
              <w:t>ssb-perRACH-Occasion</w:t>
            </w:r>
            <w:r w:rsidRPr="002D141C">
              <w:rPr>
                <w:szCs w:val="22"/>
                <w:lang w:val="en-GB" w:eastAsia="ja-JP"/>
              </w:rPr>
              <w:t>, if present, i.e. it should be a multiple of the number of SSBs per RACH occasion.</w:t>
            </w:r>
          </w:p>
        </w:tc>
      </w:tr>
    </w:tbl>
    <w:p w14:paraId="0F7A9F89" w14:textId="77777777" w:rsidR="002C5D28" w:rsidRPr="002D141C" w:rsidRDefault="002C5D28" w:rsidP="002C5D28">
      <w:bookmarkStart w:id="4887" w:name="MCCQCTEMPBM_0000020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887"/>
          <w:p w14:paraId="6E471266" w14:textId="77777777" w:rsidR="002C5D28" w:rsidRPr="002D141C" w:rsidRDefault="002C5D28" w:rsidP="00F43D0B">
            <w:pPr>
              <w:pStyle w:val="TAH"/>
              <w:rPr>
                <w:szCs w:val="22"/>
                <w:lang w:val="en-GB" w:eastAsia="ja-JP"/>
              </w:rPr>
            </w:pPr>
            <w:r w:rsidRPr="002D141C">
              <w:rPr>
                <w:i/>
                <w:szCs w:val="22"/>
                <w:lang w:val="en-GB" w:eastAsia="ja-JP"/>
              </w:rPr>
              <w:t xml:space="preserve">CFRA-SSB-Resource </w:t>
            </w:r>
            <w:r w:rsidRPr="002D141C">
              <w:rPr>
                <w:szCs w:val="22"/>
                <w:lang w:val="en-GB" w:eastAsia="ja-JP"/>
              </w:rPr>
              <w:t>field descriptions</w:t>
            </w:r>
          </w:p>
        </w:tc>
      </w:tr>
      <w:tr w:rsidR="001C4F8B" w:rsidRPr="002D141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2D141C" w:rsidRDefault="002C5D28" w:rsidP="00F43D0B">
            <w:pPr>
              <w:pStyle w:val="TAL"/>
              <w:rPr>
                <w:szCs w:val="22"/>
                <w:lang w:val="en-GB" w:eastAsia="ja-JP"/>
              </w:rPr>
            </w:pPr>
            <w:r w:rsidRPr="002D141C">
              <w:rPr>
                <w:b/>
                <w:i/>
                <w:szCs w:val="22"/>
                <w:lang w:val="en-GB" w:eastAsia="ja-JP"/>
              </w:rPr>
              <w:t>ra-PreambleIndex</w:t>
            </w:r>
          </w:p>
          <w:p w14:paraId="6D51913E" w14:textId="77777777" w:rsidR="002C5D28" w:rsidRPr="002D141C" w:rsidRDefault="002C5D28" w:rsidP="00F43D0B">
            <w:pPr>
              <w:pStyle w:val="TAL"/>
              <w:rPr>
                <w:szCs w:val="22"/>
                <w:lang w:val="en-GB" w:eastAsia="ja-JP"/>
              </w:rPr>
            </w:pPr>
            <w:r w:rsidRPr="002D141C">
              <w:rPr>
                <w:szCs w:val="22"/>
                <w:lang w:val="en-GB" w:eastAsia="ja-JP"/>
              </w:rPr>
              <w:t>The preamble index that the UE shall use when performing CF-RA upon selecting the candidate beams identified by this SSB.</w:t>
            </w:r>
          </w:p>
        </w:tc>
      </w:tr>
      <w:tr w:rsidR="002C5D28" w:rsidRPr="002D141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2D141C" w:rsidRDefault="002C5D28" w:rsidP="00F43D0B">
            <w:pPr>
              <w:pStyle w:val="TAL"/>
              <w:rPr>
                <w:szCs w:val="22"/>
                <w:lang w:val="en-GB" w:eastAsia="ja-JP"/>
              </w:rPr>
            </w:pPr>
            <w:r w:rsidRPr="002D141C">
              <w:rPr>
                <w:b/>
                <w:i/>
                <w:szCs w:val="22"/>
                <w:lang w:val="en-GB" w:eastAsia="ja-JP"/>
              </w:rPr>
              <w:t>ssb</w:t>
            </w:r>
          </w:p>
          <w:p w14:paraId="4581AD43" w14:textId="77777777" w:rsidR="002C5D28" w:rsidRPr="002D141C" w:rsidRDefault="002C5D28" w:rsidP="00F43D0B">
            <w:pPr>
              <w:pStyle w:val="TAL"/>
              <w:rPr>
                <w:szCs w:val="22"/>
                <w:lang w:val="en-GB" w:eastAsia="ja-JP"/>
              </w:rPr>
            </w:pPr>
            <w:r w:rsidRPr="002D141C">
              <w:rPr>
                <w:szCs w:val="22"/>
                <w:lang w:val="en-GB" w:eastAsia="ja-JP"/>
              </w:rPr>
              <w:t>The ID of an SSB transmitted by this serving cell.</w:t>
            </w:r>
          </w:p>
        </w:tc>
      </w:tr>
    </w:tbl>
    <w:p w14:paraId="3A64A3C8" w14:textId="77777777" w:rsidR="002C5D28" w:rsidRPr="002D141C" w:rsidRDefault="002C5D28" w:rsidP="002C5D28">
      <w:bookmarkStart w:id="4888" w:name="MCCQCTEMPBM_000002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888"/>
          <w:p w14:paraId="41EBFBB5" w14:textId="77777777" w:rsidR="002C5D28" w:rsidRPr="002D141C" w:rsidRDefault="002C5D28" w:rsidP="00F43D0B">
            <w:pPr>
              <w:pStyle w:val="TAH"/>
              <w:rPr>
                <w:szCs w:val="22"/>
                <w:lang w:val="en-GB" w:eastAsia="ja-JP"/>
              </w:rPr>
            </w:pPr>
            <w:r w:rsidRPr="002D141C">
              <w:rPr>
                <w:i/>
                <w:szCs w:val="22"/>
                <w:lang w:val="en-GB" w:eastAsia="ja-JP"/>
              </w:rPr>
              <w:t xml:space="preserve">RACH-ConfigDedicated </w:t>
            </w:r>
            <w:r w:rsidRPr="002D141C">
              <w:rPr>
                <w:szCs w:val="22"/>
                <w:lang w:val="en-GB" w:eastAsia="ja-JP"/>
              </w:rPr>
              <w:t>field descriptions</w:t>
            </w:r>
          </w:p>
        </w:tc>
      </w:tr>
      <w:tr w:rsidR="001C4F8B" w:rsidRPr="002D141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2D141C" w:rsidRDefault="002C5D28" w:rsidP="00F43D0B">
            <w:pPr>
              <w:pStyle w:val="TAL"/>
              <w:rPr>
                <w:szCs w:val="22"/>
                <w:lang w:val="en-GB" w:eastAsia="ja-JP"/>
              </w:rPr>
            </w:pPr>
            <w:r w:rsidRPr="002D141C">
              <w:rPr>
                <w:b/>
                <w:i/>
                <w:szCs w:val="22"/>
                <w:lang w:val="en-GB" w:eastAsia="ja-JP"/>
              </w:rPr>
              <w:t>cfra</w:t>
            </w:r>
          </w:p>
          <w:p w14:paraId="7007FDC5" w14:textId="77777777" w:rsidR="002C5D28" w:rsidRPr="002D141C" w:rsidRDefault="002C5D28" w:rsidP="00F43D0B">
            <w:pPr>
              <w:pStyle w:val="TAL"/>
              <w:rPr>
                <w:szCs w:val="22"/>
                <w:lang w:val="en-GB" w:eastAsia="ja-JP"/>
              </w:rPr>
            </w:pPr>
            <w:r w:rsidRPr="002D141C">
              <w:rPr>
                <w:szCs w:val="22"/>
                <w:lang w:val="en-GB" w:eastAsia="ja-JP"/>
              </w:rPr>
              <w:t>Parameters for contention free random access to a given target cell. If the field is absent, the UE performs contention based random access.</w:t>
            </w:r>
          </w:p>
        </w:tc>
      </w:tr>
      <w:tr w:rsidR="002C5D28" w:rsidRPr="002D141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2D141C" w:rsidRDefault="002C5D28" w:rsidP="00F43D0B">
            <w:pPr>
              <w:pStyle w:val="TAL"/>
              <w:rPr>
                <w:b/>
                <w:i/>
                <w:szCs w:val="22"/>
                <w:lang w:val="en-GB" w:eastAsia="ja-JP"/>
              </w:rPr>
            </w:pPr>
            <w:r w:rsidRPr="002D141C">
              <w:rPr>
                <w:b/>
                <w:i/>
                <w:szCs w:val="22"/>
                <w:lang w:val="en-GB" w:eastAsia="ja-JP"/>
              </w:rPr>
              <w:t>ra-prioritization</w:t>
            </w:r>
          </w:p>
          <w:p w14:paraId="0FAAE92D" w14:textId="77777777" w:rsidR="002C5D28" w:rsidRPr="002D141C" w:rsidRDefault="002C5D28" w:rsidP="00F43D0B">
            <w:pPr>
              <w:pStyle w:val="TAL"/>
              <w:rPr>
                <w:szCs w:val="22"/>
                <w:lang w:val="en-GB" w:eastAsia="ja-JP"/>
              </w:rPr>
            </w:pPr>
            <w:r w:rsidRPr="002D141C">
              <w:rPr>
                <w:szCs w:val="22"/>
                <w:lang w:val="en-GB" w:eastAsia="ja-JP"/>
              </w:rPr>
              <w:t xml:space="preserve">Parameters which apply for prioritized random access procedure to a given target cell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5.1.1).</w:t>
            </w:r>
          </w:p>
        </w:tc>
      </w:tr>
    </w:tbl>
    <w:p w14:paraId="28747497" w14:textId="77777777" w:rsidR="002C5D28" w:rsidRPr="002D141C" w:rsidRDefault="002C5D28" w:rsidP="002C5D28">
      <w:bookmarkStart w:id="4889" w:name="MCCQCTEMPBM_0000020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89"/>
          <w:p w14:paraId="16A98FC9"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2D141C" w:rsidRDefault="00764529" w:rsidP="00F43D0B">
            <w:pPr>
              <w:pStyle w:val="TAL"/>
              <w:rPr>
                <w:rFonts w:eastAsia="Calibri"/>
                <w:i/>
                <w:szCs w:val="22"/>
                <w:lang w:val="en-GB" w:eastAsia="ja-JP"/>
              </w:rPr>
            </w:pPr>
            <w:r w:rsidRPr="002D141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2D141C" w:rsidRDefault="002C5D28" w:rsidP="00F43D0B">
            <w:pPr>
              <w:pStyle w:val="TAL"/>
              <w:rPr>
                <w:rFonts w:eastAsia="Calibri"/>
                <w:szCs w:val="22"/>
                <w:lang w:val="en-GB" w:eastAsia="ja-JP"/>
              </w:rPr>
            </w:pPr>
            <w:r w:rsidRPr="002D141C">
              <w:rPr>
                <w:rFonts w:eastAsia="Calibri"/>
                <w:szCs w:val="22"/>
                <w:lang w:val="en-GB" w:eastAsia="ja-JP"/>
              </w:rPr>
              <w:t>The field is mandatory present.</w:t>
            </w:r>
          </w:p>
        </w:tc>
      </w:tr>
      <w:tr w:rsidR="002C5D28" w:rsidRPr="002D141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2D141C" w:rsidRDefault="002C5D28" w:rsidP="00F43D0B">
            <w:pPr>
              <w:pStyle w:val="TAL"/>
              <w:rPr>
                <w:rFonts w:eastAsia="Calibri"/>
                <w:szCs w:val="22"/>
                <w:lang w:val="en-GB" w:eastAsia="ja-JP"/>
              </w:rPr>
            </w:pPr>
            <w:r w:rsidRPr="002D141C">
              <w:rPr>
                <w:rFonts w:eastAsia="Calibri"/>
                <w:szCs w:val="22"/>
                <w:lang w:val="en-GB" w:eastAsia="ja-JP"/>
              </w:rPr>
              <w:t>The field is optionally present</w:t>
            </w:r>
            <w:r w:rsidR="00732FC2" w:rsidRPr="002D141C">
              <w:rPr>
                <w:rFonts w:eastAsia="Calibri"/>
                <w:szCs w:val="22"/>
                <w:lang w:val="en-GB" w:eastAsia="ja-JP"/>
              </w:rPr>
              <w:t>, Need S,</w:t>
            </w:r>
            <w:r w:rsidRPr="002D141C">
              <w:rPr>
                <w:rFonts w:eastAsia="Calibri"/>
                <w:szCs w:val="22"/>
                <w:lang w:val="en-GB" w:eastAsia="ja-JP"/>
              </w:rPr>
              <w:t xml:space="preserve"> if the field </w:t>
            </w:r>
            <w:r w:rsidRPr="002D141C">
              <w:rPr>
                <w:rFonts w:eastAsia="Calibri"/>
                <w:i/>
                <w:szCs w:val="22"/>
                <w:lang w:val="en-GB" w:eastAsia="ja-JP"/>
              </w:rPr>
              <w:t>occasions</w:t>
            </w:r>
            <w:r w:rsidRPr="002D141C">
              <w:rPr>
                <w:rFonts w:eastAsia="Calibri"/>
                <w:szCs w:val="22"/>
                <w:lang w:val="en-GB" w:eastAsia="ja-JP"/>
              </w:rPr>
              <w:t xml:space="preserve"> is present</w:t>
            </w:r>
            <w:r w:rsidR="001C74DD" w:rsidRPr="002D141C">
              <w:rPr>
                <w:rFonts w:eastAsia="Calibri"/>
                <w:szCs w:val="22"/>
                <w:lang w:val="en-GB" w:eastAsia="ja-JP"/>
              </w:rPr>
              <w:t>,</w:t>
            </w:r>
            <w:r w:rsidRPr="002D141C">
              <w:rPr>
                <w:rFonts w:eastAsia="Calibri"/>
                <w:szCs w:val="22"/>
                <w:lang w:val="en-GB" w:eastAsia="ja-JP"/>
              </w:rPr>
              <w:t xml:space="preserve"> otherwise it is </w:t>
            </w:r>
            <w:r w:rsidR="009C0754" w:rsidRPr="002D141C">
              <w:rPr>
                <w:rFonts w:eastAsia="Calibri"/>
                <w:szCs w:val="22"/>
                <w:lang w:val="en-GB" w:eastAsia="ja-JP"/>
              </w:rPr>
              <w:t>absent</w:t>
            </w:r>
            <w:r w:rsidRPr="002D141C">
              <w:rPr>
                <w:rFonts w:eastAsia="Calibri"/>
                <w:szCs w:val="22"/>
                <w:lang w:val="en-GB" w:eastAsia="ja-JP"/>
              </w:rPr>
              <w:t>.</w:t>
            </w:r>
          </w:p>
        </w:tc>
      </w:tr>
    </w:tbl>
    <w:p w14:paraId="7B523EB2" w14:textId="77777777" w:rsidR="000B4A46" w:rsidRPr="002D141C" w:rsidRDefault="000B4A46" w:rsidP="000B4A46"/>
    <w:p w14:paraId="1D3C1E7D" w14:textId="77777777" w:rsidR="002C5D28" w:rsidRPr="002D141C" w:rsidRDefault="002C5D28" w:rsidP="002C5D28">
      <w:pPr>
        <w:pStyle w:val="Heading4"/>
        <w:rPr>
          <w:lang w:val="en-GB"/>
        </w:rPr>
      </w:pPr>
      <w:bookmarkStart w:id="4890" w:name="_Toc20426067"/>
      <w:bookmarkStart w:id="4891" w:name="_Toc29321463"/>
      <w:bookmarkStart w:id="4892" w:name="_Toc36219646"/>
      <w:bookmarkStart w:id="4893" w:name="_Toc36220322"/>
      <w:bookmarkStart w:id="4894" w:name="_Toc36513742"/>
      <w:bookmarkStart w:id="4895" w:name="_Toc46449800"/>
      <w:bookmarkStart w:id="4896" w:name="_Toc46489587"/>
      <w:bookmarkStart w:id="4897" w:name="_Toc52495421"/>
      <w:bookmarkStart w:id="4898" w:name="_Toc60781590"/>
      <w:bookmarkStart w:id="4899" w:name="_Toc139021925"/>
      <w:r w:rsidRPr="002D141C">
        <w:rPr>
          <w:lang w:val="en-GB"/>
        </w:rPr>
        <w:t>–</w:t>
      </w:r>
      <w:r w:rsidRPr="002D141C">
        <w:rPr>
          <w:lang w:val="en-GB"/>
        </w:rPr>
        <w:tab/>
      </w:r>
      <w:r w:rsidRPr="002D141C">
        <w:rPr>
          <w:i/>
          <w:noProof/>
          <w:lang w:val="en-GB"/>
        </w:rPr>
        <w:t>RACH-ConfigGeneric</w:t>
      </w:r>
      <w:bookmarkEnd w:id="4890"/>
      <w:bookmarkEnd w:id="4891"/>
      <w:bookmarkEnd w:id="4892"/>
      <w:bookmarkEnd w:id="4893"/>
      <w:bookmarkEnd w:id="4894"/>
      <w:bookmarkEnd w:id="4895"/>
      <w:bookmarkEnd w:id="4896"/>
      <w:bookmarkEnd w:id="4897"/>
      <w:bookmarkEnd w:id="4898"/>
      <w:bookmarkEnd w:id="4899"/>
    </w:p>
    <w:p w14:paraId="266A6393" w14:textId="7E529C68" w:rsidR="002C5D28" w:rsidRPr="002D141C" w:rsidRDefault="002C5D28" w:rsidP="002C5D28">
      <w:r w:rsidRPr="002D141C">
        <w:t>The</w:t>
      </w:r>
      <w:r w:rsidR="00265837" w:rsidRPr="002D141C">
        <w:t xml:space="preserve"> IE</w:t>
      </w:r>
      <w:r w:rsidRPr="002D141C">
        <w:t xml:space="preserve"> </w:t>
      </w:r>
      <w:r w:rsidRPr="002D141C">
        <w:rPr>
          <w:i/>
        </w:rPr>
        <w:t>RACH-ConfigGeneric</w:t>
      </w:r>
      <w:r w:rsidRPr="002D141C">
        <w:t xml:space="preserve"> is used to specify the random-access parameters both for regular random access as well as for beam failure recovery.</w:t>
      </w:r>
    </w:p>
    <w:p w14:paraId="5A7AC0CA" w14:textId="77777777" w:rsidR="002C5D28" w:rsidRPr="002D141C" w:rsidRDefault="002C5D28" w:rsidP="002C5D28">
      <w:pPr>
        <w:pStyle w:val="TH"/>
        <w:rPr>
          <w:lang w:val="en-GB"/>
        </w:rPr>
      </w:pPr>
      <w:r w:rsidRPr="002D141C">
        <w:rPr>
          <w:bCs/>
          <w:i/>
          <w:iCs/>
          <w:lang w:val="en-GB"/>
        </w:rPr>
        <w:t>RACH-ConfigGeneric</w:t>
      </w:r>
      <w:r w:rsidRPr="002D141C">
        <w:rPr>
          <w:lang w:val="en-GB"/>
        </w:rPr>
        <w:t xml:space="preserve"> information element</w:t>
      </w:r>
    </w:p>
    <w:p w14:paraId="3242DCAD" w14:textId="77777777" w:rsidR="002C5D28" w:rsidRPr="002D141C" w:rsidRDefault="002C5D28" w:rsidP="002D141C">
      <w:pPr>
        <w:pStyle w:val="PL"/>
        <w:rPr>
          <w:color w:val="808080"/>
        </w:rPr>
      </w:pPr>
      <w:r w:rsidRPr="002D141C">
        <w:rPr>
          <w:color w:val="808080"/>
        </w:rPr>
        <w:t>-- ASN1START</w:t>
      </w:r>
    </w:p>
    <w:p w14:paraId="4A18A3C7" w14:textId="42474AC0" w:rsidR="002C5D28" w:rsidRPr="002D141C" w:rsidRDefault="002C5D28" w:rsidP="002D141C">
      <w:pPr>
        <w:pStyle w:val="PL"/>
        <w:rPr>
          <w:color w:val="808080"/>
        </w:rPr>
      </w:pPr>
      <w:r w:rsidRPr="002D141C">
        <w:rPr>
          <w:color w:val="808080"/>
        </w:rPr>
        <w:t>-- TAG-RACH-CONFIGGENERIC-START</w:t>
      </w:r>
    </w:p>
    <w:p w14:paraId="2E4FD559" w14:textId="77777777" w:rsidR="002C5D28" w:rsidRPr="002D141C" w:rsidRDefault="002C5D28" w:rsidP="002D141C">
      <w:pPr>
        <w:pStyle w:val="PL"/>
      </w:pPr>
    </w:p>
    <w:p w14:paraId="47B878D2" w14:textId="77777777" w:rsidR="002C5D28" w:rsidRPr="002D141C" w:rsidRDefault="002C5D28" w:rsidP="002D141C">
      <w:pPr>
        <w:pStyle w:val="PL"/>
      </w:pPr>
      <w:r w:rsidRPr="002D141C">
        <w:t xml:space="preserve">RACH-ConfigGeneric ::=              </w:t>
      </w:r>
      <w:r w:rsidRPr="002D141C">
        <w:rPr>
          <w:color w:val="993366"/>
        </w:rPr>
        <w:t>SEQUENCE</w:t>
      </w:r>
      <w:r w:rsidRPr="002D141C">
        <w:t xml:space="preserve"> {</w:t>
      </w:r>
    </w:p>
    <w:p w14:paraId="0AFFE0B1" w14:textId="77777777" w:rsidR="002C5D28" w:rsidRPr="002D141C" w:rsidRDefault="002C5D28" w:rsidP="002D141C">
      <w:pPr>
        <w:pStyle w:val="PL"/>
      </w:pPr>
      <w:r w:rsidRPr="002D141C">
        <w:t xml:space="preserve">    prach-ConfigurationIndex            </w:t>
      </w:r>
      <w:r w:rsidRPr="002D141C">
        <w:rPr>
          <w:color w:val="993366"/>
        </w:rPr>
        <w:t>INTEGER</w:t>
      </w:r>
      <w:r w:rsidRPr="002D141C">
        <w:t xml:space="preserve"> (0..255),</w:t>
      </w:r>
    </w:p>
    <w:p w14:paraId="155B95F5" w14:textId="77777777" w:rsidR="002C5D28" w:rsidRPr="002D141C" w:rsidRDefault="002C5D28" w:rsidP="002D141C">
      <w:pPr>
        <w:pStyle w:val="PL"/>
      </w:pPr>
      <w:r w:rsidRPr="002D141C">
        <w:t xml:space="preserve">    msg1-FDM                            </w:t>
      </w:r>
      <w:r w:rsidRPr="002D141C">
        <w:rPr>
          <w:color w:val="993366"/>
        </w:rPr>
        <w:t>ENUMERATED</w:t>
      </w:r>
      <w:r w:rsidRPr="002D141C">
        <w:t xml:space="preserve"> {one, two, four, eight},</w:t>
      </w:r>
    </w:p>
    <w:p w14:paraId="75949F8F" w14:textId="77777777" w:rsidR="002C5D28" w:rsidRPr="002D141C" w:rsidRDefault="002C5D28" w:rsidP="002D141C">
      <w:pPr>
        <w:pStyle w:val="PL"/>
      </w:pPr>
      <w:r w:rsidRPr="002D141C">
        <w:t xml:space="preserve">    msg1-FrequencyStart                 </w:t>
      </w:r>
      <w:r w:rsidRPr="002D141C">
        <w:rPr>
          <w:color w:val="993366"/>
        </w:rPr>
        <w:t>INTEGER</w:t>
      </w:r>
      <w:r w:rsidRPr="002D141C">
        <w:t xml:space="preserve"> (0..maxNrofPhysicalResourceBlocks-1),</w:t>
      </w:r>
    </w:p>
    <w:p w14:paraId="61BA1CB2" w14:textId="77777777" w:rsidR="002C5D28" w:rsidRPr="002D141C" w:rsidRDefault="002C5D28" w:rsidP="002D141C">
      <w:pPr>
        <w:pStyle w:val="PL"/>
      </w:pPr>
      <w:r w:rsidRPr="002D141C">
        <w:t xml:space="preserve">    zeroCorrelationZoneConfig           </w:t>
      </w:r>
      <w:r w:rsidRPr="002D141C">
        <w:rPr>
          <w:color w:val="993366"/>
        </w:rPr>
        <w:t>INTEGER</w:t>
      </w:r>
      <w:r w:rsidRPr="002D141C">
        <w:t>(0..15),</w:t>
      </w:r>
    </w:p>
    <w:p w14:paraId="3BEBBA4C" w14:textId="77777777" w:rsidR="002C5D28" w:rsidRPr="002D141C" w:rsidRDefault="002C5D28" w:rsidP="002D141C">
      <w:pPr>
        <w:pStyle w:val="PL"/>
      </w:pPr>
      <w:r w:rsidRPr="002D141C">
        <w:t xml:space="preserve">    preambleReceivedTargetPower         </w:t>
      </w:r>
      <w:r w:rsidRPr="002D141C">
        <w:rPr>
          <w:color w:val="993366"/>
        </w:rPr>
        <w:t>INTEGER</w:t>
      </w:r>
      <w:r w:rsidRPr="002D141C">
        <w:t xml:space="preserve"> (-202..-60),</w:t>
      </w:r>
    </w:p>
    <w:p w14:paraId="5D56C315" w14:textId="77777777" w:rsidR="002C5D28" w:rsidRPr="002D141C" w:rsidRDefault="002C5D28" w:rsidP="002D141C">
      <w:pPr>
        <w:pStyle w:val="PL"/>
      </w:pPr>
      <w:r w:rsidRPr="002D141C">
        <w:t xml:space="preserve">    preambleTransMax                    </w:t>
      </w:r>
      <w:r w:rsidRPr="002D141C">
        <w:rPr>
          <w:color w:val="993366"/>
        </w:rPr>
        <w:t>ENUMERATED</w:t>
      </w:r>
      <w:r w:rsidRPr="002D141C">
        <w:t xml:space="preserve"> {n3, n4, n5, n6, n7, n8, n10, n20, n50, n100, n200},</w:t>
      </w:r>
    </w:p>
    <w:p w14:paraId="6486F5C9" w14:textId="77777777" w:rsidR="002C5D28" w:rsidRPr="002D141C" w:rsidRDefault="002C5D28" w:rsidP="002D141C">
      <w:pPr>
        <w:pStyle w:val="PL"/>
      </w:pPr>
      <w:r w:rsidRPr="002D141C">
        <w:t xml:space="preserve">    powerRampingStep                    </w:t>
      </w:r>
      <w:r w:rsidRPr="002D141C">
        <w:rPr>
          <w:color w:val="993366"/>
        </w:rPr>
        <w:t>ENUMERATED</w:t>
      </w:r>
      <w:r w:rsidRPr="002D141C">
        <w:t xml:space="preserve"> {dB0, dB2, dB4, dB6},</w:t>
      </w:r>
    </w:p>
    <w:p w14:paraId="28901536" w14:textId="77777777" w:rsidR="002C5D28" w:rsidRPr="002D141C" w:rsidRDefault="002C5D28" w:rsidP="002D141C">
      <w:pPr>
        <w:pStyle w:val="PL"/>
      </w:pPr>
      <w:r w:rsidRPr="002D141C">
        <w:t xml:space="preserve">    ra-ResponseWindow                   </w:t>
      </w:r>
      <w:r w:rsidRPr="002D141C">
        <w:rPr>
          <w:color w:val="993366"/>
        </w:rPr>
        <w:t>ENUMERATED</w:t>
      </w:r>
      <w:r w:rsidRPr="002D141C">
        <w:t xml:space="preserve"> {sl1, sl2, sl4, sl8, sl10, sl20, sl40, sl80},</w:t>
      </w:r>
    </w:p>
    <w:p w14:paraId="3A8A6F64" w14:textId="77777777" w:rsidR="002C5D28" w:rsidRPr="002D141C" w:rsidRDefault="002C5D28" w:rsidP="002D141C">
      <w:pPr>
        <w:pStyle w:val="PL"/>
      </w:pPr>
      <w:r w:rsidRPr="002D141C">
        <w:t xml:space="preserve">    ...</w:t>
      </w:r>
    </w:p>
    <w:p w14:paraId="6BE020B3" w14:textId="77777777" w:rsidR="002C5D28" w:rsidRPr="002D141C" w:rsidRDefault="002C5D28" w:rsidP="002D141C">
      <w:pPr>
        <w:pStyle w:val="PL"/>
      </w:pPr>
      <w:r w:rsidRPr="002D141C">
        <w:t>}</w:t>
      </w:r>
    </w:p>
    <w:p w14:paraId="105356E9" w14:textId="77777777" w:rsidR="002C5D28" w:rsidRPr="002D141C" w:rsidRDefault="002C5D28" w:rsidP="002D141C">
      <w:pPr>
        <w:pStyle w:val="PL"/>
      </w:pPr>
    </w:p>
    <w:p w14:paraId="6839E110" w14:textId="440B8316" w:rsidR="00F95F2F" w:rsidRPr="002D141C" w:rsidRDefault="002C5D28" w:rsidP="002D141C">
      <w:pPr>
        <w:pStyle w:val="PL"/>
        <w:rPr>
          <w:color w:val="808080"/>
        </w:rPr>
      </w:pPr>
      <w:r w:rsidRPr="002D141C">
        <w:rPr>
          <w:color w:val="808080"/>
        </w:rPr>
        <w:t>-- TAG-RACH-CONFIGGENERIC-STOP</w:t>
      </w:r>
    </w:p>
    <w:p w14:paraId="0F7C1A67" w14:textId="77777777" w:rsidR="002C5D28" w:rsidRPr="002D141C" w:rsidRDefault="002C5D28" w:rsidP="002D141C">
      <w:pPr>
        <w:pStyle w:val="PL"/>
        <w:rPr>
          <w:color w:val="808080"/>
        </w:rPr>
      </w:pPr>
      <w:r w:rsidRPr="002D141C">
        <w:rPr>
          <w:color w:val="808080"/>
        </w:rPr>
        <w:t>-- ASN1STOP</w:t>
      </w:r>
    </w:p>
    <w:p w14:paraId="270D9100" w14:textId="77777777" w:rsidR="002C5D28" w:rsidRPr="002D141C" w:rsidRDefault="002C5D28" w:rsidP="002C5D28">
      <w:bookmarkStart w:id="4900" w:name="MCCQCTEMPBM_0000020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2D141C" w:rsidRDefault="002C5D28" w:rsidP="00F43D0B">
            <w:pPr>
              <w:pStyle w:val="TAH"/>
              <w:rPr>
                <w:szCs w:val="22"/>
                <w:lang w:val="en-GB" w:eastAsia="ja-JP"/>
              </w:rPr>
            </w:pPr>
            <w:bookmarkStart w:id="4901" w:name="_Hlk524340040"/>
            <w:bookmarkEnd w:id="4900"/>
            <w:r w:rsidRPr="002D141C">
              <w:rPr>
                <w:i/>
                <w:szCs w:val="22"/>
                <w:lang w:val="en-GB" w:eastAsia="ja-JP"/>
              </w:rPr>
              <w:t xml:space="preserve">RACH-ConfigGeneric </w:t>
            </w:r>
            <w:r w:rsidRPr="002D141C">
              <w:rPr>
                <w:szCs w:val="22"/>
                <w:lang w:val="en-GB" w:eastAsia="ja-JP"/>
              </w:rPr>
              <w:t>field descriptions</w:t>
            </w:r>
          </w:p>
        </w:tc>
      </w:tr>
      <w:tr w:rsidR="001C4F8B" w:rsidRPr="002D141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2D141C" w:rsidRDefault="002C5D28" w:rsidP="00F43D0B">
            <w:pPr>
              <w:pStyle w:val="TAL"/>
              <w:rPr>
                <w:szCs w:val="22"/>
                <w:lang w:val="en-GB" w:eastAsia="ja-JP"/>
              </w:rPr>
            </w:pPr>
            <w:r w:rsidRPr="002D141C">
              <w:rPr>
                <w:b/>
                <w:i/>
                <w:szCs w:val="22"/>
                <w:lang w:val="en-GB" w:eastAsia="ja-JP"/>
              </w:rPr>
              <w:t>msg1-FDM</w:t>
            </w:r>
          </w:p>
          <w:p w14:paraId="27C74178" w14:textId="2F9CDBB7" w:rsidR="002C5D28" w:rsidRPr="002D141C" w:rsidRDefault="002C5D28" w:rsidP="00F43D0B">
            <w:pPr>
              <w:pStyle w:val="TAL"/>
              <w:rPr>
                <w:szCs w:val="22"/>
                <w:lang w:val="en-GB" w:eastAsia="ja-JP"/>
              </w:rPr>
            </w:pPr>
            <w:r w:rsidRPr="002D141C">
              <w:rPr>
                <w:szCs w:val="22"/>
                <w:lang w:val="en-GB" w:eastAsia="ja-JP"/>
              </w:rPr>
              <w:t xml:space="preserve">The number of PRACH transmission occasions FDMed in one time instance.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6.3.3.2)</w:t>
            </w:r>
            <w:r w:rsidR="009F3029" w:rsidRPr="002D141C">
              <w:rPr>
                <w:szCs w:val="22"/>
                <w:lang w:val="en-GB" w:eastAsia="ja-JP"/>
              </w:rPr>
              <w:t>.</w:t>
            </w:r>
          </w:p>
        </w:tc>
      </w:tr>
      <w:bookmarkEnd w:id="4901"/>
      <w:tr w:rsidR="001C4F8B" w:rsidRPr="002D141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2D141C" w:rsidRDefault="002C5D28" w:rsidP="00F43D0B">
            <w:pPr>
              <w:pStyle w:val="TAL"/>
              <w:rPr>
                <w:szCs w:val="22"/>
                <w:lang w:val="en-GB" w:eastAsia="ja-JP"/>
              </w:rPr>
            </w:pPr>
            <w:r w:rsidRPr="002D141C">
              <w:rPr>
                <w:b/>
                <w:i/>
                <w:szCs w:val="22"/>
                <w:lang w:val="en-GB" w:eastAsia="ja-JP"/>
              </w:rPr>
              <w:t>msg1-FrequencyStart</w:t>
            </w:r>
          </w:p>
          <w:p w14:paraId="0D975915" w14:textId="77777777" w:rsidR="002C5D28" w:rsidRPr="002D141C" w:rsidRDefault="002C5D28" w:rsidP="00F43D0B">
            <w:pPr>
              <w:pStyle w:val="TAL"/>
              <w:rPr>
                <w:szCs w:val="22"/>
                <w:lang w:val="en-GB" w:eastAsia="ja-JP"/>
              </w:rPr>
            </w:pPr>
            <w:r w:rsidRPr="002D141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6.3.3.2).</w:t>
            </w:r>
          </w:p>
        </w:tc>
      </w:tr>
      <w:tr w:rsidR="001C4F8B" w:rsidRPr="002D141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2D141C" w:rsidRDefault="002C5D28" w:rsidP="00F43D0B">
            <w:pPr>
              <w:pStyle w:val="TAL"/>
              <w:rPr>
                <w:szCs w:val="22"/>
                <w:lang w:val="en-GB" w:eastAsia="ja-JP"/>
              </w:rPr>
            </w:pPr>
            <w:r w:rsidRPr="002D141C">
              <w:rPr>
                <w:b/>
                <w:i/>
                <w:szCs w:val="22"/>
                <w:lang w:val="en-GB" w:eastAsia="ja-JP"/>
              </w:rPr>
              <w:t>powerRampingStep</w:t>
            </w:r>
          </w:p>
          <w:p w14:paraId="327AEA5A" w14:textId="77777777" w:rsidR="002C5D28" w:rsidRPr="002D141C" w:rsidRDefault="002C5D28" w:rsidP="00F43D0B">
            <w:pPr>
              <w:pStyle w:val="TAL"/>
              <w:rPr>
                <w:szCs w:val="22"/>
                <w:lang w:val="en-GB" w:eastAsia="ja-JP"/>
              </w:rPr>
            </w:pPr>
            <w:r w:rsidRPr="002D141C">
              <w:rPr>
                <w:szCs w:val="22"/>
                <w:lang w:val="en-GB" w:eastAsia="ja-JP"/>
              </w:rPr>
              <w:t xml:space="preserve">Power ramping steps for PRACH (see </w:t>
            </w:r>
            <w:r w:rsidR="001634A6" w:rsidRPr="002D141C">
              <w:rPr>
                <w:szCs w:val="22"/>
                <w:lang w:val="en-GB" w:eastAsia="ja-JP"/>
              </w:rPr>
              <w:t>TS 38.321 [3]</w:t>
            </w:r>
            <w:r w:rsidRPr="002D141C">
              <w:rPr>
                <w:szCs w:val="22"/>
                <w:lang w:val="en-GB" w:eastAsia="ja-JP"/>
              </w:rPr>
              <w:t>,5.1.3).</w:t>
            </w:r>
          </w:p>
        </w:tc>
      </w:tr>
      <w:tr w:rsidR="001C4F8B" w:rsidRPr="002D141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2D141C" w:rsidRDefault="002C5D28" w:rsidP="00F43D0B">
            <w:pPr>
              <w:pStyle w:val="TAL"/>
              <w:rPr>
                <w:szCs w:val="22"/>
                <w:lang w:val="en-GB" w:eastAsia="ja-JP"/>
              </w:rPr>
            </w:pPr>
            <w:r w:rsidRPr="002D141C">
              <w:rPr>
                <w:b/>
                <w:i/>
                <w:szCs w:val="22"/>
                <w:lang w:val="en-GB" w:eastAsia="ja-JP"/>
              </w:rPr>
              <w:t>prach-ConfigurationIndex</w:t>
            </w:r>
          </w:p>
          <w:p w14:paraId="3999E525" w14:textId="77777777" w:rsidR="002C5D28" w:rsidRPr="002D141C" w:rsidRDefault="002C5D28" w:rsidP="003E44DB">
            <w:pPr>
              <w:pStyle w:val="TAL"/>
              <w:rPr>
                <w:szCs w:val="22"/>
                <w:lang w:val="en-GB" w:eastAsia="ja-JP"/>
              </w:rPr>
            </w:pPr>
            <w:r w:rsidRPr="002D141C">
              <w:rPr>
                <w:szCs w:val="22"/>
                <w:lang w:val="en-GB" w:eastAsia="ja-JP"/>
              </w:rPr>
              <w:t xml:space="preserve">PRACH configuration index. For </w:t>
            </w:r>
            <w:r w:rsidRPr="002D141C">
              <w:rPr>
                <w:i/>
                <w:szCs w:val="22"/>
                <w:lang w:val="en-GB" w:eastAsia="ja-JP"/>
              </w:rPr>
              <w:t>prach-ConfigurationIndex</w:t>
            </w:r>
            <w:r w:rsidRPr="002D141C">
              <w:rPr>
                <w:szCs w:val="22"/>
                <w:lang w:val="en-GB" w:eastAsia="ja-JP"/>
              </w:rPr>
              <w:t xml:space="preserve"> configured under </w:t>
            </w:r>
            <w:r w:rsidRPr="002D141C">
              <w:rPr>
                <w:i/>
                <w:szCs w:val="22"/>
                <w:lang w:val="en-GB" w:eastAsia="ja-JP"/>
              </w:rPr>
              <w:t>beamFailureRecovery-Config</w:t>
            </w:r>
            <w:r w:rsidRPr="002D141C">
              <w:rPr>
                <w:szCs w:val="22"/>
                <w:lang w:val="en-GB" w:eastAsia="ja-JP"/>
              </w:rPr>
              <w:t xml:space="preserve">, the </w:t>
            </w:r>
            <w:r w:rsidRPr="002D141C">
              <w:rPr>
                <w:i/>
                <w:szCs w:val="22"/>
                <w:lang w:val="en-GB" w:eastAsia="ja-JP"/>
              </w:rPr>
              <w:t>prach-ConfigurationIndex</w:t>
            </w:r>
            <w:r w:rsidRPr="002D141C">
              <w:rPr>
                <w:szCs w:val="22"/>
                <w:lang w:val="en-GB" w:eastAsia="ja-JP"/>
              </w:rPr>
              <w:t xml:space="preserve"> can only correspond to the short preamble format</w:t>
            </w:r>
            <w:r w:rsidR="003E44DB" w:rsidRPr="002D141C">
              <w:rPr>
                <w:szCs w:val="22"/>
                <w:lang w:val="en-GB" w:eastAsia="ja-JP"/>
              </w:rPr>
              <w:t>,</w:t>
            </w:r>
            <w:r w:rsidRPr="002D141C">
              <w:rPr>
                <w:szCs w:val="22"/>
                <w:lang w:val="en-GB" w:eastAsia="ja-JP"/>
              </w:rPr>
              <w:t xml:space="preserve">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6.3.3.2).</w:t>
            </w:r>
          </w:p>
        </w:tc>
      </w:tr>
      <w:tr w:rsidR="001C4F8B" w:rsidRPr="002D141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2D141C" w:rsidRDefault="002C5D28" w:rsidP="00F43D0B">
            <w:pPr>
              <w:pStyle w:val="TAL"/>
              <w:rPr>
                <w:szCs w:val="22"/>
                <w:lang w:val="en-GB" w:eastAsia="ja-JP"/>
              </w:rPr>
            </w:pPr>
            <w:r w:rsidRPr="002D141C">
              <w:rPr>
                <w:b/>
                <w:i/>
                <w:szCs w:val="22"/>
                <w:lang w:val="en-GB" w:eastAsia="ja-JP"/>
              </w:rPr>
              <w:t>preambleReceivedTargetPower</w:t>
            </w:r>
          </w:p>
          <w:p w14:paraId="34ED04DF" w14:textId="77777777" w:rsidR="002C5D28" w:rsidRPr="002D141C" w:rsidRDefault="002C5D28" w:rsidP="00F43D0B">
            <w:pPr>
              <w:pStyle w:val="TAL"/>
              <w:rPr>
                <w:szCs w:val="22"/>
                <w:lang w:val="en-GB" w:eastAsia="ja-JP"/>
              </w:rPr>
            </w:pPr>
            <w:r w:rsidRPr="002D141C">
              <w:rPr>
                <w:szCs w:val="22"/>
                <w:lang w:val="en-GB" w:eastAsia="ja-JP"/>
              </w:rPr>
              <w:t xml:space="preserve">The target power level at the network receiver side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clauses</w:t>
            </w:r>
            <w:r w:rsidRPr="002D141C">
              <w:rPr>
                <w:szCs w:val="22"/>
                <w:lang w:val="en-GB" w:eastAsia="ja-JP"/>
              </w:rPr>
              <w:t xml:space="preserve"> 5.1.2, 5.1.3). Only multiples of 2 dBm may be chosen (e.g. -202, -200, -198, ...). </w:t>
            </w:r>
          </w:p>
        </w:tc>
      </w:tr>
      <w:tr w:rsidR="001C4F8B" w:rsidRPr="002D141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2D141C" w:rsidRDefault="002C5D28" w:rsidP="00F43D0B">
            <w:pPr>
              <w:pStyle w:val="TAL"/>
              <w:rPr>
                <w:szCs w:val="22"/>
                <w:lang w:val="en-GB" w:eastAsia="ja-JP"/>
              </w:rPr>
            </w:pPr>
            <w:r w:rsidRPr="002D141C">
              <w:rPr>
                <w:b/>
                <w:i/>
                <w:szCs w:val="22"/>
                <w:lang w:val="en-GB" w:eastAsia="ja-JP"/>
              </w:rPr>
              <w:t>preambleTransMax</w:t>
            </w:r>
          </w:p>
          <w:p w14:paraId="0DD2E458" w14:textId="77777777" w:rsidR="002C5D28" w:rsidRPr="002D141C" w:rsidRDefault="002C5D28" w:rsidP="00F43D0B">
            <w:pPr>
              <w:pStyle w:val="TAL"/>
              <w:rPr>
                <w:szCs w:val="22"/>
                <w:lang w:val="en-GB" w:eastAsia="ja-JP"/>
              </w:rPr>
            </w:pPr>
            <w:r w:rsidRPr="002D141C">
              <w:rPr>
                <w:szCs w:val="22"/>
                <w:lang w:val="en-GB" w:eastAsia="ja-JP"/>
              </w:rPr>
              <w:t xml:space="preserve">Max number of RA preamble transmission performed before declaring a failure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clauses</w:t>
            </w:r>
            <w:r w:rsidRPr="002D141C">
              <w:rPr>
                <w:szCs w:val="22"/>
                <w:lang w:val="en-GB" w:eastAsia="ja-JP"/>
              </w:rPr>
              <w:t xml:space="preserve"> 5.1.4, 5.1.5).</w:t>
            </w:r>
          </w:p>
        </w:tc>
      </w:tr>
      <w:tr w:rsidR="001C4F8B" w:rsidRPr="002D141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2D141C" w:rsidRDefault="002C5D28" w:rsidP="00F43D0B">
            <w:pPr>
              <w:pStyle w:val="TAL"/>
              <w:rPr>
                <w:szCs w:val="22"/>
                <w:lang w:val="en-GB" w:eastAsia="ja-JP"/>
              </w:rPr>
            </w:pPr>
            <w:r w:rsidRPr="002D141C">
              <w:rPr>
                <w:b/>
                <w:i/>
                <w:szCs w:val="22"/>
                <w:lang w:val="en-GB" w:eastAsia="ja-JP"/>
              </w:rPr>
              <w:t>ra-ResponseWindow</w:t>
            </w:r>
          </w:p>
          <w:p w14:paraId="3D1125F7" w14:textId="77777777" w:rsidR="002C5D28" w:rsidRPr="002D141C" w:rsidRDefault="002C5D28" w:rsidP="00F43D0B">
            <w:pPr>
              <w:pStyle w:val="TAL"/>
              <w:rPr>
                <w:szCs w:val="22"/>
                <w:lang w:val="en-GB" w:eastAsia="ja-JP"/>
              </w:rPr>
            </w:pPr>
            <w:r w:rsidRPr="002D141C">
              <w:rPr>
                <w:szCs w:val="22"/>
                <w:lang w:val="en-GB" w:eastAsia="ja-JP"/>
              </w:rPr>
              <w:t xml:space="preserve">Msg2 (RAR) window length in number of slots. The network configures a value lower than or equal to 10 ms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w:t>
            </w:r>
            <w:r w:rsidR="00995FC4" w:rsidRPr="002D141C">
              <w:rPr>
                <w:szCs w:val="22"/>
                <w:lang w:val="en-GB" w:eastAsia="ja-JP"/>
              </w:rPr>
              <w:t xml:space="preserve"> UE ignores the field if included in </w:t>
            </w:r>
            <w:r w:rsidR="00995FC4" w:rsidRPr="002D141C">
              <w:rPr>
                <w:i/>
                <w:szCs w:val="22"/>
                <w:lang w:val="en-GB" w:eastAsia="ja-JP"/>
              </w:rPr>
              <w:t>SCellConfig</w:t>
            </w:r>
            <w:r w:rsidR="00995FC4" w:rsidRPr="002D141C">
              <w:rPr>
                <w:szCs w:val="22"/>
                <w:lang w:val="en-GB" w:eastAsia="ja-JP"/>
              </w:rPr>
              <w:t>.</w:t>
            </w:r>
          </w:p>
        </w:tc>
      </w:tr>
      <w:tr w:rsidR="002C5D28" w:rsidRPr="002D141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2D141C" w:rsidRDefault="002C5D28" w:rsidP="00F43D0B">
            <w:pPr>
              <w:pStyle w:val="TAL"/>
              <w:rPr>
                <w:szCs w:val="22"/>
                <w:lang w:val="en-GB" w:eastAsia="ja-JP"/>
              </w:rPr>
            </w:pPr>
            <w:r w:rsidRPr="002D141C">
              <w:rPr>
                <w:b/>
                <w:i/>
                <w:szCs w:val="22"/>
                <w:lang w:val="en-GB" w:eastAsia="ja-JP"/>
              </w:rPr>
              <w:t>zeroCorrelationZoneConfig</w:t>
            </w:r>
          </w:p>
          <w:p w14:paraId="47D40C31" w14:textId="2FA5D373" w:rsidR="002C5D28" w:rsidRPr="002D141C" w:rsidRDefault="002C5D28" w:rsidP="00F43D0B">
            <w:pPr>
              <w:pStyle w:val="TAL"/>
              <w:rPr>
                <w:szCs w:val="22"/>
                <w:lang w:val="en-GB" w:eastAsia="ja-JP"/>
              </w:rPr>
            </w:pPr>
            <w:r w:rsidRPr="002D141C">
              <w:rPr>
                <w:szCs w:val="22"/>
                <w:lang w:val="en-GB" w:eastAsia="ja-JP"/>
              </w:rPr>
              <w:t xml:space="preserve">N-CS configuration, see Table 6.3.3.1-5 in </w:t>
            </w:r>
            <w:r w:rsidR="00F93181" w:rsidRPr="002D141C">
              <w:rPr>
                <w:szCs w:val="22"/>
                <w:lang w:val="en-GB" w:eastAsia="ja-JP"/>
              </w:rPr>
              <w:t>TS 38.211 [16]</w:t>
            </w:r>
            <w:r w:rsidR="009F3029" w:rsidRPr="002D141C">
              <w:rPr>
                <w:szCs w:val="22"/>
                <w:lang w:val="en-GB" w:eastAsia="ja-JP"/>
              </w:rPr>
              <w:t>.</w:t>
            </w:r>
          </w:p>
        </w:tc>
      </w:tr>
    </w:tbl>
    <w:p w14:paraId="54999B17" w14:textId="77777777" w:rsidR="000B4A46" w:rsidRPr="002D141C" w:rsidRDefault="000B4A46" w:rsidP="000B4A46"/>
    <w:p w14:paraId="23DF9906" w14:textId="77777777" w:rsidR="002C5D28" w:rsidRPr="002D141C" w:rsidRDefault="002C5D28" w:rsidP="002C5D28">
      <w:pPr>
        <w:pStyle w:val="Heading4"/>
        <w:rPr>
          <w:lang w:val="en-GB"/>
        </w:rPr>
      </w:pPr>
      <w:bookmarkStart w:id="4902" w:name="_Toc20426068"/>
      <w:bookmarkStart w:id="4903" w:name="_Toc29321464"/>
      <w:bookmarkStart w:id="4904" w:name="_Toc36219647"/>
      <w:bookmarkStart w:id="4905" w:name="_Toc36220323"/>
      <w:bookmarkStart w:id="4906" w:name="_Toc36513743"/>
      <w:bookmarkStart w:id="4907" w:name="_Toc46449801"/>
      <w:bookmarkStart w:id="4908" w:name="_Toc46489588"/>
      <w:bookmarkStart w:id="4909" w:name="_Toc52495422"/>
      <w:bookmarkStart w:id="4910" w:name="_Toc60781591"/>
      <w:bookmarkStart w:id="4911" w:name="_Toc139021926"/>
      <w:r w:rsidRPr="002D141C">
        <w:rPr>
          <w:lang w:val="en-GB"/>
        </w:rPr>
        <w:t>–</w:t>
      </w:r>
      <w:r w:rsidRPr="002D141C">
        <w:rPr>
          <w:lang w:val="en-GB"/>
        </w:rPr>
        <w:tab/>
      </w:r>
      <w:r w:rsidRPr="002D141C">
        <w:rPr>
          <w:i/>
          <w:lang w:val="en-GB"/>
        </w:rPr>
        <w:t>RA-Prioritization</w:t>
      </w:r>
      <w:bookmarkEnd w:id="4902"/>
      <w:bookmarkEnd w:id="4903"/>
      <w:bookmarkEnd w:id="4904"/>
      <w:bookmarkEnd w:id="4905"/>
      <w:bookmarkEnd w:id="4906"/>
      <w:bookmarkEnd w:id="4907"/>
      <w:bookmarkEnd w:id="4908"/>
      <w:bookmarkEnd w:id="4909"/>
      <w:bookmarkEnd w:id="4910"/>
      <w:bookmarkEnd w:id="4911"/>
    </w:p>
    <w:p w14:paraId="53FE4296" w14:textId="77777777" w:rsidR="00F95F2F" w:rsidRPr="002D141C" w:rsidRDefault="002C5D28" w:rsidP="002C5D28">
      <w:r w:rsidRPr="002D141C">
        <w:t xml:space="preserve">The IE </w:t>
      </w:r>
      <w:r w:rsidRPr="002D141C">
        <w:rPr>
          <w:i/>
        </w:rPr>
        <w:t>RA-Prioritization</w:t>
      </w:r>
      <w:r w:rsidRPr="002D141C">
        <w:t xml:space="preserve"> is used to configure prioritized random access.</w:t>
      </w:r>
    </w:p>
    <w:p w14:paraId="5C4D524D" w14:textId="77777777" w:rsidR="002C5D28" w:rsidRPr="002D141C" w:rsidRDefault="002C5D28" w:rsidP="002C5D28">
      <w:pPr>
        <w:pStyle w:val="TH"/>
        <w:rPr>
          <w:lang w:val="en-GB"/>
        </w:rPr>
      </w:pPr>
      <w:r w:rsidRPr="002D141C">
        <w:rPr>
          <w:i/>
          <w:lang w:val="en-GB"/>
        </w:rPr>
        <w:t>RA-Prioritization</w:t>
      </w:r>
      <w:r w:rsidRPr="002D141C">
        <w:rPr>
          <w:lang w:val="en-GB"/>
        </w:rPr>
        <w:t xml:space="preserve"> information element</w:t>
      </w:r>
    </w:p>
    <w:p w14:paraId="1D5B3DB3" w14:textId="77777777" w:rsidR="002C5D28" w:rsidRPr="002D141C" w:rsidRDefault="002C5D28" w:rsidP="002D141C">
      <w:pPr>
        <w:pStyle w:val="PL"/>
        <w:rPr>
          <w:color w:val="808080"/>
        </w:rPr>
      </w:pPr>
      <w:r w:rsidRPr="002D141C">
        <w:rPr>
          <w:color w:val="808080"/>
        </w:rPr>
        <w:t>-- ASN1START</w:t>
      </w:r>
    </w:p>
    <w:p w14:paraId="505ABAD1" w14:textId="77777777" w:rsidR="002C5D28" w:rsidRPr="002D141C" w:rsidRDefault="002C5D28" w:rsidP="002D141C">
      <w:pPr>
        <w:pStyle w:val="PL"/>
        <w:rPr>
          <w:color w:val="808080"/>
        </w:rPr>
      </w:pPr>
      <w:r w:rsidRPr="002D141C">
        <w:rPr>
          <w:color w:val="808080"/>
        </w:rPr>
        <w:t>-- TAG-RA-PRIORITIZATION-START</w:t>
      </w:r>
    </w:p>
    <w:p w14:paraId="43BDC602" w14:textId="77777777" w:rsidR="002C5D28" w:rsidRPr="002D141C" w:rsidRDefault="002C5D28" w:rsidP="002D141C">
      <w:pPr>
        <w:pStyle w:val="PL"/>
      </w:pPr>
    </w:p>
    <w:p w14:paraId="62620BA6" w14:textId="77777777" w:rsidR="002C5D28" w:rsidRPr="002D141C" w:rsidRDefault="002C5D28" w:rsidP="002D141C">
      <w:pPr>
        <w:pStyle w:val="PL"/>
      </w:pPr>
      <w:r w:rsidRPr="002D141C">
        <w:t xml:space="preserve">RA-Prioritization ::=           </w:t>
      </w:r>
      <w:r w:rsidRPr="002D141C">
        <w:rPr>
          <w:color w:val="993366"/>
        </w:rPr>
        <w:t>SEQUENCE</w:t>
      </w:r>
      <w:r w:rsidRPr="002D141C">
        <w:t xml:space="preserve"> {</w:t>
      </w:r>
    </w:p>
    <w:p w14:paraId="6665BFBC" w14:textId="19CE4027" w:rsidR="002C5D28" w:rsidRPr="002D141C" w:rsidRDefault="002C5D28" w:rsidP="002D141C">
      <w:pPr>
        <w:pStyle w:val="PL"/>
      </w:pPr>
      <w:r w:rsidRPr="002D141C">
        <w:t xml:space="preserve">    powerRampingStepHighPriority    </w:t>
      </w:r>
      <w:r w:rsidRPr="002D141C">
        <w:rPr>
          <w:color w:val="993366"/>
        </w:rPr>
        <w:t>ENUMERATED</w:t>
      </w:r>
      <w:r w:rsidRPr="002D141C">
        <w:t xml:space="preserve"> {dB0, dB2, dB4, dB6},</w:t>
      </w:r>
    </w:p>
    <w:p w14:paraId="687986BB" w14:textId="77777777" w:rsidR="002C5D28" w:rsidRPr="002D141C" w:rsidRDefault="002C5D28" w:rsidP="002D141C">
      <w:pPr>
        <w:pStyle w:val="PL"/>
        <w:rPr>
          <w:color w:val="808080"/>
        </w:rPr>
      </w:pPr>
      <w:r w:rsidRPr="002D141C">
        <w:t xml:space="preserve">    scalingFactorBI                 </w:t>
      </w:r>
      <w:r w:rsidRPr="002D141C">
        <w:rPr>
          <w:color w:val="993366"/>
        </w:rPr>
        <w:t>ENUMERATED</w:t>
      </w:r>
      <w:r w:rsidRPr="002D141C">
        <w:t xml:space="preserve"> {zero, dot25, dot5, dot75}                               </w:t>
      </w:r>
      <w:r w:rsidRPr="002D141C">
        <w:rPr>
          <w:color w:val="993366"/>
        </w:rPr>
        <w:t>OPTIONAL</w:t>
      </w:r>
      <w:r w:rsidRPr="002D141C">
        <w:t xml:space="preserve">,   </w:t>
      </w:r>
      <w:r w:rsidRPr="002D141C">
        <w:rPr>
          <w:color w:val="808080"/>
        </w:rPr>
        <w:t>-- Need R</w:t>
      </w:r>
    </w:p>
    <w:p w14:paraId="1932A24E" w14:textId="77777777" w:rsidR="002C5D28" w:rsidRPr="002D141C" w:rsidRDefault="002C5D28" w:rsidP="002D141C">
      <w:pPr>
        <w:pStyle w:val="PL"/>
      </w:pPr>
      <w:r w:rsidRPr="002D141C">
        <w:t xml:space="preserve">    ...</w:t>
      </w:r>
    </w:p>
    <w:p w14:paraId="4689532B" w14:textId="77777777" w:rsidR="002C5D28" w:rsidRPr="002D141C" w:rsidRDefault="002C5D28" w:rsidP="002D141C">
      <w:pPr>
        <w:pStyle w:val="PL"/>
      </w:pPr>
      <w:r w:rsidRPr="002D141C">
        <w:t>}</w:t>
      </w:r>
    </w:p>
    <w:p w14:paraId="1D486161" w14:textId="77777777" w:rsidR="002C5D28" w:rsidRPr="002D141C" w:rsidRDefault="002C5D28" w:rsidP="002D141C">
      <w:pPr>
        <w:pStyle w:val="PL"/>
      </w:pPr>
    </w:p>
    <w:p w14:paraId="7CCC8806" w14:textId="77777777" w:rsidR="002C5D28" w:rsidRPr="002D141C" w:rsidRDefault="002C5D28" w:rsidP="002D141C">
      <w:pPr>
        <w:pStyle w:val="PL"/>
        <w:rPr>
          <w:color w:val="808080"/>
        </w:rPr>
      </w:pPr>
      <w:r w:rsidRPr="002D141C">
        <w:rPr>
          <w:color w:val="808080"/>
        </w:rPr>
        <w:t>-- TAG-RA-PRIORITIZATION-STOP</w:t>
      </w:r>
    </w:p>
    <w:p w14:paraId="4D8B3A73" w14:textId="77777777" w:rsidR="002C5D28" w:rsidRPr="002D141C" w:rsidRDefault="002C5D28" w:rsidP="002D141C">
      <w:pPr>
        <w:pStyle w:val="PL"/>
        <w:rPr>
          <w:color w:val="808080"/>
        </w:rPr>
      </w:pPr>
      <w:r w:rsidRPr="002D141C">
        <w:rPr>
          <w:color w:val="808080"/>
        </w:rPr>
        <w:t>-- ASN1STOP</w:t>
      </w:r>
    </w:p>
    <w:p w14:paraId="714E39BF" w14:textId="77777777" w:rsidR="002C5D28" w:rsidRPr="002D141C" w:rsidRDefault="002C5D28" w:rsidP="002C5D28">
      <w:bookmarkStart w:id="4912" w:name="MCCQCTEMPBM_0000020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12"/>
          <w:p w14:paraId="610A4AC6" w14:textId="77777777" w:rsidR="002C5D28" w:rsidRPr="002D141C" w:rsidRDefault="002C5D28" w:rsidP="00F43D0B">
            <w:pPr>
              <w:pStyle w:val="TAH"/>
              <w:rPr>
                <w:szCs w:val="22"/>
                <w:lang w:val="en-GB" w:eastAsia="ja-JP"/>
              </w:rPr>
            </w:pPr>
            <w:r w:rsidRPr="002D141C">
              <w:rPr>
                <w:i/>
                <w:szCs w:val="22"/>
                <w:lang w:val="en-GB" w:eastAsia="ja-JP"/>
              </w:rPr>
              <w:t xml:space="preserve">RA-Prioritization </w:t>
            </w:r>
            <w:r w:rsidRPr="002D141C">
              <w:rPr>
                <w:szCs w:val="22"/>
                <w:lang w:val="en-GB" w:eastAsia="ja-JP"/>
              </w:rPr>
              <w:t>field descriptions</w:t>
            </w:r>
          </w:p>
        </w:tc>
      </w:tr>
      <w:tr w:rsidR="001C4F8B" w:rsidRPr="002D141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2D141C" w:rsidRDefault="002C5D28" w:rsidP="00F43D0B">
            <w:pPr>
              <w:pStyle w:val="TAL"/>
              <w:rPr>
                <w:szCs w:val="22"/>
                <w:lang w:val="en-GB" w:eastAsia="ja-JP"/>
              </w:rPr>
            </w:pPr>
            <w:r w:rsidRPr="002D141C">
              <w:rPr>
                <w:b/>
                <w:i/>
                <w:szCs w:val="22"/>
                <w:lang w:val="en-GB" w:eastAsia="ja-JP"/>
              </w:rPr>
              <w:t>powerRampingStepHighPrioritiy</w:t>
            </w:r>
          </w:p>
          <w:p w14:paraId="69DECFFC" w14:textId="77777777" w:rsidR="002C5D28" w:rsidRPr="002D141C" w:rsidRDefault="002C5D28" w:rsidP="00F43D0B">
            <w:pPr>
              <w:pStyle w:val="TAL"/>
              <w:rPr>
                <w:szCs w:val="22"/>
                <w:lang w:val="en-GB" w:eastAsia="ja-JP"/>
              </w:rPr>
            </w:pPr>
            <w:r w:rsidRPr="002D141C">
              <w:rPr>
                <w:szCs w:val="22"/>
                <w:lang w:val="en-GB" w:eastAsia="ja-JP"/>
              </w:rPr>
              <w:t>Power ramping step applied for prioritized random access procedure.</w:t>
            </w:r>
          </w:p>
        </w:tc>
      </w:tr>
      <w:tr w:rsidR="002C5D28" w:rsidRPr="002D141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2D141C" w:rsidRDefault="002C5D28" w:rsidP="00F43D0B">
            <w:pPr>
              <w:pStyle w:val="TAL"/>
              <w:rPr>
                <w:szCs w:val="22"/>
                <w:lang w:val="en-GB" w:eastAsia="ja-JP"/>
              </w:rPr>
            </w:pPr>
            <w:r w:rsidRPr="002D141C">
              <w:rPr>
                <w:b/>
                <w:i/>
                <w:szCs w:val="22"/>
                <w:lang w:val="en-GB" w:eastAsia="ja-JP"/>
              </w:rPr>
              <w:t>scalingFactorBI</w:t>
            </w:r>
          </w:p>
          <w:p w14:paraId="5564A6C2" w14:textId="77777777" w:rsidR="002C5D28" w:rsidRPr="002D141C" w:rsidRDefault="002C5D28" w:rsidP="00F43D0B">
            <w:pPr>
              <w:pStyle w:val="TAL"/>
              <w:rPr>
                <w:szCs w:val="22"/>
                <w:lang w:val="en-GB" w:eastAsia="ja-JP"/>
              </w:rPr>
            </w:pPr>
            <w:r w:rsidRPr="002D141C">
              <w:rPr>
                <w:szCs w:val="22"/>
                <w:lang w:val="en-GB" w:eastAsia="ja-JP"/>
              </w:rPr>
              <w:t xml:space="preserve">Scaling factor for the backoff indicator (BI) for the prioritized random access procedure.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 Value </w:t>
            </w:r>
            <w:r w:rsidRPr="002D141C">
              <w:rPr>
                <w:i/>
                <w:szCs w:val="22"/>
                <w:lang w:val="en-GB" w:eastAsia="ja-JP"/>
              </w:rPr>
              <w:t>zero</w:t>
            </w:r>
            <w:r w:rsidRPr="002D141C">
              <w:rPr>
                <w:szCs w:val="22"/>
                <w:lang w:val="en-GB" w:eastAsia="ja-JP"/>
              </w:rPr>
              <w:t xml:space="preserve"> corresponds to 0, value </w:t>
            </w:r>
            <w:r w:rsidRPr="002D141C">
              <w:rPr>
                <w:i/>
                <w:szCs w:val="22"/>
                <w:lang w:val="en-GB" w:eastAsia="ja-JP"/>
              </w:rPr>
              <w:t>dot25</w:t>
            </w:r>
            <w:r w:rsidRPr="002D141C">
              <w:rPr>
                <w:szCs w:val="22"/>
                <w:lang w:val="en-GB" w:eastAsia="ja-JP"/>
              </w:rPr>
              <w:t xml:space="preserve"> corresponds to 0.25 and so on.</w:t>
            </w:r>
          </w:p>
        </w:tc>
      </w:tr>
    </w:tbl>
    <w:p w14:paraId="66DEC7DF" w14:textId="77777777" w:rsidR="000B4A46" w:rsidRPr="002D141C" w:rsidRDefault="000B4A46" w:rsidP="000B4A46"/>
    <w:p w14:paraId="0BA6A822" w14:textId="77777777" w:rsidR="002C5D28" w:rsidRPr="002D141C" w:rsidRDefault="002C5D28" w:rsidP="002C5D28">
      <w:pPr>
        <w:pStyle w:val="Heading4"/>
        <w:rPr>
          <w:lang w:val="en-GB"/>
        </w:rPr>
      </w:pPr>
      <w:bookmarkStart w:id="4913" w:name="_Toc20426069"/>
      <w:bookmarkStart w:id="4914" w:name="_Toc29321465"/>
      <w:bookmarkStart w:id="4915" w:name="_Toc36219648"/>
      <w:bookmarkStart w:id="4916" w:name="_Toc36220324"/>
      <w:bookmarkStart w:id="4917" w:name="_Toc36513744"/>
      <w:bookmarkStart w:id="4918" w:name="_Toc46449802"/>
      <w:bookmarkStart w:id="4919" w:name="_Toc46489589"/>
      <w:bookmarkStart w:id="4920" w:name="_Toc52495423"/>
      <w:bookmarkStart w:id="4921" w:name="_Toc60781592"/>
      <w:bookmarkStart w:id="4922" w:name="_Toc139021927"/>
      <w:r w:rsidRPr="002D141C">
        <w:rPr>
          <w:lang w:val="en-GB"/>
        </w:rPr>
        <w:t>–</w:t>
      </w:r>
      <w:r w:rsidRPr="002D141C">
        <w:rPr>
          <w:lang w:val="en-GB"/>
        </w:rPr>
        <w:tab/>
      </w:r>
      <w:r w:rsidRPr="002D141C">
        <w:rPr>
          <w:i/>
          <w:lang w:val="en-GB"/>
        </w:rPr>
        <w:t>RadioBearerConfig</w:t>
      </w:r>
      <w:bookmarkEnd w:id="4913"/>
      <w:bookmarkEnd w:id="4914"/>
      <w:bookmarkEnd w:id="4915"/>
      <w:bookmarkEnd w:id="4916"/>
      <w:bookmarkEnd w:id="4917"/>
      <w:bookmarkEnd w:id="4918"/>
      <w:bookmarkEnd w:id="4919"/>
      <w:bookmarkEnd w:id="4920"/>
      <w:bookmarkEnd w:id="4921"/>
      <w:bookmarkEnd w:id="4922"/>
    </w:p>
    <w:p w14:paraId="138CC5F8" w14:textId="77777777" w:rsidR="002C5D28" w:rsidRPr="002D141C" w:rsidRDefault="002C5D28" w:rsidP="002C5D28">
      <w:r w:rsidRPr="002D141C">
        <w:t xml:space="preserve">The IE </w:t>
      </w:r>
      <w:r w:rsidRPr="002D141C">
        <w:rPr>
          <w:i/>
        </w:rPr>
        <w:t xml:space="preserve">RadioBearerConfig </w:t>
      </w:r>
      <w:r w:rsidRPr="002D141C">
        <w:t>is used to add, modify and release signalling and/or data radio bearers. Specifically, this IE carries the parameters for PDCP and, if applicable, SDAP entities for the radio bearers.</w:t>
      </w:r>
    </w:p>
    <w:p w14:paraId="1A93759E" w14:textId="77777777" w:rsidR="002C5D28" w:rsidRPr="002D141C" w:rsidRDefault="002C5D28" w:rsidP="002C5D28">
      <w:pPr>
        <w:pStyle w:val="TH"/>
        <w:rPr>
          <w:lang w:val="en-GB"/>
        </w:rPr>
      </w:pPr>
      <w:r w:rsidRPr="002D141C">
        <w:rPr>
          <w:bCs/>
          <w:i/>
          <w:iCs/>
          <w:lang w:val="en-GB"/>
        </w:rPr>
        <w:t xml:space="preserve">RadioBearerConfig </w:t>
      </w:r>
      <w:r w:rsidRPr="002D141C">
        <w:rPr>
          <w:lang w:val="en-GB"/>
        </w:rPr>
        <w:t>information element</w:t>
      </w:r>
    </w:p>
    <w:p w14:paraId="2613DC8E" w14:textId="77777777" w:rsidR="002C5D28" w:rsidRPr="002D141C" w:rsidRDefault="002C5D28" w:rsidP="002D141C">
      <w:pPr>
        <w:pStyle w:val="PL"/>
        <w:rPr>
          <w:color w:val="808080"/>
        </w:rPr>
      </w:pPr>
      <w:r w:rsidRPr="002D141C">
        <w:rPr>
          <w:color w:val="808080"/>
        </w:rPr>
        <w:t>-- ASN1START</w:t>
      </w:r>
    </w:p>
    <w:p w14:paraId="6301093A" w14:textId="62CD22ED" w:rsidR="002C5D28" w:rsidRPr="002D141C" w:rsidRDefault="002C5D28" w:rsidP="002D141C">
      <w:pPr>
        <w:pStyle w:val="PL"/>
        <w:rPr>
          <w:color w:val="808080"/>
        </w:rPr>
      </w:pPr>
      <w:r w:rsidRPr="002D141C">
        <w:rPr>
          <w:color w:val="808080"/>
        </w:rPr>
        <w:t>-- TAG-RADIOBEARERCONFIG-START</w:t>
      </w:r>
    </w:p>
    <w:p w14:paraId="39CBE783" w14:textId="77777777" w:rsidR="002C5D28" w:rsidRPr="002D141C" w:rsidRDefault="002C5D28" w:rsidP="002D141C">
      <w:pPr>
        <w:pStyle w:val="PL"/>
      </w:pPr>
    </w:p>
    <w:p w14:paraId="5E7D6694" w14:textId="77777777" w:rsidR="002C5D28" w:rsidRPr="002D141C" w:rsidRDefault="002C5D28" w:rsidP="002D141C">
      <w:pPr>
        <w:pStyle w:val="PL"/>
      </w:pPr>
      <w:r w:rsidRPr="002D141C">
        <w:t xml:space="preserve">RadioBearerConfig ::=                   </w:t>
      </w:r>
      <w:r w:rsidRPr="002D141C">
        <w:rPr>
          <w:color w:val="993366"/>
        </w:rPr>
        <w:t>SEQUENCE</w:t>
      </w:r>
      <w:r w:rsidRPr="002D141C">
        <w:t xml:space="preserve"> {</w:t>
      </w:r>
    </w:p>
    <w:p w14:paraId="0BD51B61" w14:textId="77777777" w:rsidR="002C5D28" w:rsidRPr="002D141C" w:rsidRDefault="002C5D28" w:rsidP="002D141C">
      <w:pPr>
        <w:pStyle w:val="PL"/>
        <w:rPr>
          <w:color w:val="808080"/>
        </w:rPr>
      </w:pPr>
      <w:r w:rsidRPr="002D141C">
        <w:t xml:space="preserve">    srb-ToAddModList                        SRB-ToAddModList                                        </w:t>
      </w:r>
      <w:r w:rsidRPr="002D141C">
        <w:rPr>
          <w:color w:val="993366"/>
        </w:rPr>
        <w:t>OPTIONAL</w:t>
      </w:r>
      <w:r w:rsidRPr="002D141C">
        <w:t xml:space="preserve">,   </w:t>
      </w:r>
      <w:r w:rsidRPr="002D141C">
        <w:rPr>
          <w:color w:val="808080"/>
        </w:rPr>
        <w:t>-- Cond HO-Conn</w:t>
      </w:r>
    </w:p>
    <w:p w14:paraId="09880307" w14:textId="77777777" w:rsidR="002C5D28" w:rsidRPr="002D141C" w:rsidRDefault="002C5D28" w:rsidP="002D141C">
      <w:pPr>
        <w:pStyle w:val="PL"/>
        <w:rPr>
          <w:color w:val="808080"/>
        </w:rPr>
      </w:pPr>
      <w:r w:rsidRPr="002D141C">
        <w:t xml:space="preserve">    srb3-ToRelease                          </w:t>
      </w:r>
      <w:r w:rsidRPr="002D141C">
        <w:rPr>
          <w:color w:val="993366"/>
        </w:rPr>
        <w:t>ENUMERATED</w:t>
      </w:r>
      <w:r w:rsidRPr="002D141C">
        <w:t xml:space="preserve">{true}                                        </w:t>
      </w:r>
      <w:r w:rsidRPr="002D141C">
        <w:rPr>
          <w:color w:val="993366"/>
        </w:rPr>
        <w:t>OPTIONAL</w:t>
      </w:r>
      <w:r w:rsidRPr="002D141C">
        <w:t xml:space="preserve">,   </w:t>
      </w:r>
      <w:r w:rsidRPr="002D141C">
        <w:rPr>
          <w:color w:val="808080"/>
        </w:rPr>
        <w:t>-- Need N</w:t>
      </w:r>
    </w:p>
    <w:p w14:paraId="41E8CC28" w14:textId="77777777" w:rsidR="002C5D28" w:rsidRPr="002D141C" w:rsidRDefault="002C5D28" w:rsidP="002D141C">
      <w:pPr>
        <w:pStyle w:val="PL"/>
        <w:rPr>
          <w:color w:val="808080"/>
        </w:rPr>
      </w:pPr>
      <w:r w:rsidRPr="002D141C">
        <w:t xml:space="preserve">    drb-ToAddModList                        DRB-ToAddModList                                        </w:t>
      </w:r>
      <w:r w:rsidRPr="002D141C">
        <w:rPr>
          <w:color w:val="993366"/>
        </w:rPr>
        <w:t>OPTIONAL</w:t>
      </w:r>
      <w:r w:rsidRPr="002D141C">
        <w:t xml:space="preserve">,   </w:t>
      </w:r>
      <w:r w:rsidRPr="002D141C">
        <w:rPr>
          <w:color w:val="808080"/>
        </w:rPr>
        <w:t>-- Cond HO-toNR</w:t>
      </w:r>
    </w:p>
    <w:p w14:paraId="1AECDF3E" w14:textId="77777777" w:rsidR="002C5D28" w:rsidRPr="002D141C" w:rsidRDefault="002C5D28" w:rsidP="002D141C">
      <w:pPr>
        <w:pStyle w:val="PL"/>
        <w:rPr>
          <w:color w:val="808080"/>
        </w:rPr>
      </w:pPr>
      <w:r w:rsidRPr="002D141C">
        <w:t xml:space="preserve">    drb-ToReleaseList                       DRB-ToReleaseList                                       </w:t>
      </w:r>
      <w:r w:rsidRPr="002D141C">
        <w:rPr>
          <w:color w:val="993366"/>
        </w:rPr>
        <w:t>OPTIONAL</w:t>
      </w:r>
      <w:r w:rsidRPr="002D141C">
        <w:t xml:space="preserve">,   </w:t>
      </w:r>
      <w:r w:rsidRPr="002D141C">
        <w:rPr>
          <w:color w:val="808080"/>
        </w:rPr>
        <w:t>-- Need N</w:t>
      </w:r>
    </w:p>
    <w:p w14:paraId="0C3D16A8" w14:textId="77777777" w:rsidR="002C5D28" w:rsidRPr="002D141C" w:rsidRDefault="002C5D28" w:rsidP="002D141C">
      <w:pPr>
        <w:pStyle w:val="PL"/>
        <w:rPr>
          <w:color w:val="808080"/>
        </w:rPr>
      </w:pPr>
      <w:r w:rsidRPr="002D141C">
        <w:t xml:space="preserve">    securityConfig                          SecurityConfig                                          </w:t>
      </w:r>
      <w:r w:rsidRPr="002D141C">
        <w:rPr>
          <w:color w:val="993366"/>
        </w:rPr>
        <w:t>OPTIONAL</w:t>
      </w:r>
      <w:r w:rsidRPr="002D141C">
        <w:t xml:space="preserve">,   </w:t>
      </w:r>
      <w:r w:rsidRPr="002D141C">
        <w:rPr>
          <w:color w:val="808080"/>
        </w:rPr>
        <w:t>-- Need M</w:t>
      </w:r>
    </w:p>
    <w:p w14:paraId="1E9AE94D" w14:textId="77777777" w:rsidR="002C5D28" w:rsidRPr="002D141C" w:rsidRDefault="002C5D28" w:rsidP="002D141C">
      <w:pPr>
        <w:pStyle w:val="PL"/>
      </w:pPr>
      <w:r w:rsidRPr="002D141C">
        <w:t xml:space="preserve">    ...</w:t>
      </w:r>
    </w:p>
    <w:p w14:paraId="37F4E047" w14:textId="77777777" w:rsidR="002C5D28" w:rsidRPr="002D141C" w:rsidRDefault="002C5D28" w:rsidP="002D141C">
      <w:pPr>
        <w:pStyle w:val="PL"/>
      </w:pPr>
      <w:r w:rsidRPr="002D141C">
        <w:t>}</w:t>
      </w:r>
    </w:p>
    <w:p w14:paraId="484CCB33" w14:textId="77777777" w:rsidR="002C5D28" w:rsidRPr="002D141C" w:rsidRDefault="002C5D28" w:rsidP="002D141C">
      <w:pPr>
        <w:pStyle w:val="PL"/>
      </w:pPr>
    </w:p>
    <w:p w14:paraId="451C4156" w14:textId="77777777" w:rsidR="002C5D28" w:rsidRPr="002D141C" w:rsidRDefault="002C5D28" w:rsidP="002D141C">
      <w:pPr>
        <w:pStyle w:val="PL"/>
      </w:pPr>
      <w:r w:rsidRPr="002D141C">
        <w:t xml:space="preserve">SRB-ToAddModList ::=                    </w:t>
      </w:r>
      <w:r w:rsidRPr="002D141C">
        <w:rPr>
          <w:color w:val="993366"/>
        </w:rPr>
        <w:t>SEQUENCE</w:t>
      </w:r>
      <w:r w:rsidRPr="002D141C">
        <w:t xml:space="preserve"> (</w:t>
      </w:r>
      <w:r w:rsidRPr="002D141C">
        <w:rPr>
          <w:color w:val="993366"/>
        </w:rPr>
        <w:t>SIZE</w:t>
      </w:r>
      <w:r w:rsidRPr="002D141C">
        <w:t xml:space="preserve"> (1..2))</w:t>
      </w:r>
      <w:r w:rsidRPr="002D141C">
        <w:rPr>
          <w:color w:val="993366"/>
        </w:rPr>
        <w:t xml:space="preserve"> OF</w:t>
      </w:r>
      <w:r w:rsidRPr="002D141C">
        <w:t xml:space="preserve"> SRB-ToAddMod</w:t>
      </w:r>
    </w:p>
    <w:p w14:paraId="680369F7" w14:textId="77777777" w:rsidR="002C5D28" w:rsidRPr="002D141C" w:rsidRDefault="002C5D28" w:rsidP="002D141C">
      <w:pPr>
        <w:pStyle w:val="PL"/>
      </w:pPr>
      <w:r w:rsidRPr="002D141C">
        <w:t xml:space="preserve">SRB-ToAddMod ::=                        </w:t>
      </w:r>
      <w:r w:rsidRPr="002D141C">
        <w:rPr>
          <w:color w:val="993366"/>
        </w:rPr>
        <w:t>SEQUENCE</w:t>
      </w:r>
      <w:r w:rsidRPr="002D141C">
        <w:t xml:space="preserve"> {</w:t>
      </w:r>
    </w:p>
    <w:p w14:paraId="66050DE2" w14:textId="77777777" w:rsidR="002C5D28" w:rsidRPr="002D141C" w:rsidRDefault="002C5D28" w:rsidP="002D141C">
      <w:pPr>
        <w:pStyle w:val="PL"/>
      </w:pPr>
      <w:r w:rsidRPr="002D141C">
        <w:t xml:space="preserve">    srb-Identity                            SRB-Identity,</w:t>
      </w:r>
    </w:p>
    <w:p w14:paraId="6AF2792E" w14:textId="77777777" w:rsidR="002C5D28" w:rsidRPr="002D141C" w:rsidRDefault="002C5D28" w:rsidP="002D141C">
      <w:pPr>
        <w:pStyle w:val="PL"/>
        <w:rPr>
          <w:color w:val="808080"/>
        </w:rPr>
      </w:pPr>
      <w:r w:rsidRPr="002D141C">
        <w:t xml:space="preserve">    reestablishPDCP                         </w:t>
      </w:r>
      <w:r w:rsidRPr="002D141C">
        <w:rPr>
          <w:color w:val="993366"/>
        </w:rPr>
        <w:t>ENUMERATED</w:t>
      </w:r>
      <w:r w:rsidRPr="002D141C">
        <w:t xml:space="preserve">{true}                                        </w:t>
      </w:r>
      <w:r w:rsidRPr="002D141C">
        <w:rPr>
          <w:color w:val="993366"/>
        </w:rPr>
        <w:t>OPTIONAL</w:t>
      </w:r>
      <w:r w:rsidRPr="002D141C">
        <w:t xml:space="preserve">,   </w:t>
      </w:r>
      <w:r w:rsidRPr="002D141C">
        <w:rPr>
          <w:color w:val="808080"/>
        </w:rPr>
        <w:t>-- Need N</w:t>
      </w:r>
    </w:p>
    <w:p w14:paraId="731FD0FE" w14:textId="77777777" w:rsidR="002C5D28" w:rsidRPr="002D141C" w:rsidRDefault="002C5D28" w:rsidP="002D141C">
      <w:pPr>
        <w:pStyle w:val="PL"/>
        <w:rPr>
          <w:color w:val="808080"/>
        </w:rPr>
      </w:pPr>
      <w:r w:rsidRPr="002D141C">
        <w:t xml:space="preserve">    discardOnPDCP                           </w:t>
      </w:r>
      <w:r w:rsidRPr="002D141C">
        <w:rPr>
          <w:color w:val="993366"/>
        </w:rPr>
        <w:t>ENUMERATED</w:t>
      </w:r>
      <w:r w:rsidRPr="002D141C">
        <w:t xml:space="preserve">{true}                                        </w:t>
      </w:r>
      <w:r w:rsidRPr="002D141C">
        <w:rPr>
          <w:color w:val="993366"/>
        </w:rPr>
        <w:t>OPTIONAL</w:t>
      </w:r>
      <w:r w:rsidRPr="002D141C">
        <w:t xml:space="preserve">,   </w:t>
      </w:r>
      <w:r w:rsidRPr="002D141C">
        <w:rPr>
          <w:color w:val="808080"/>
        </w:rPr>
        <w:t>-- Need N</w:t>
      </w:r>
    </w:p>
    <w:p w14:paraId="26A1A712" w14:textId="77777777" w:rsidR="002C5D28" w:rsidRPr="002D141C" w:rsidRDefault="002C5D28" w:rsidP="002D141C">
      <w:pPr>
        <w:pStyle w:val="PL"/>
        <w:rPr>
          <w:color w:val="808080"/>
        </w:rPr>
      </w:pPr>
      <w:r w:rsidRPr="002D141C">
        <w:t xml:space="preserve">    pdcp-Config                             PDCP-Config                                             </w:t>
      </w:r>
      <w:r w:rsidRPr="002D141C">
        <w:rPr>
          <w:color w:val="993366"/>
        </w:rPr>
        <w:t>OPTIONAL</w:t>
      </w:r>
      <w:r w:rsidRPr="002D141C">
        <w:t xml:space="preserve">,   </w:t>
      </w:r>
      <w:r w:rsidRPr="002D141C">
        <w:rPr>
          <w:color w:val="808080"/>
        </w:rPr>
        <w:t>-- Cond PDCP</w:t>
      </w:r>
    </w:p>
    <w:p w14:paraId="22932EB0" w14:textId="77777777" w:rsidR="002C5D28" w:rsidRPr="002D141C" w:rsidRDefault="002C5D28" w:rsidP="002D141C">
      <w:pPr>
        <w:pStyle w:val="PL"/>
      </w:pPr>
      <w:r w:rsidRPr="002D141C">
        <w:t xml:space="preserve">    ...</w:t>
      </w:r>
    </w:p>
    <w:p w14:paraId="0372E4EA" w14:textId="77777777" w:rsidR="002C5D28" w:rsidRPr="002D141C" w:rsidRDefault="002C5D28" w:rsidP="002D141C">
      <w:pPr>
        <w:pStyle w:val="PL"/>
      </w:pPr>
      <w:r w:rsidRPr="002D141C">
        <w:t>}</w:t>
      </w:r>
    </w:p>
    <w:p w14:paraId="69C4A9B7" w14:textId="77777777" w:rsidR="002C5D28" w:rsidRPr="002D141C" w:rsidRDefault="002C5D28" w:rsidP="002D141C">
      <w:pPr>
        <w:pStyle w:val="PL"/>
      </w:pPr>
    </w:p>
    <w:p w14:paraId="38AFC0F9" w14:textId="77777777" w:rsidR="002C5D28" w:rsidRPr="002D141C" w:rsidRDefault="002C5D28" w:rsidP="002D141C">
      <w:pPr>
        <w:pStyle w:val="PL"/>
      </w:pPr>
      <w:r w:rsidRPr="002D141C">
        <w:t xml:space="preserve">DRB-ToAddModList ::=                    </w:t>
      </w:r>
      <w:r w:rsidRPr="002D141C">
        <w:rPr>
          <w:color w:val="993366"/>
        </w:rPr>
        <w:t>SEQUENCE</w:t>
      </w:r>
      <w:r w:rsidRPr="002D141C">
        <w:t xml:space="preserve"> (</w:t>
      </w:r>
      <w:r w:rsidRPr="002D141C">
        <w:rPr>
          <w:color w:val="993366"/>
        </w:rPr>
        <w:t>SIZE</w:t>
      </w:r>
      <w:r w:rsidRPr="002D141C">
        <w:t xml:space="preserve"> (1..maxDRB))</w:t>
      </w:r>
      <w:r w:rsidRPr="002D141C">
        <w:rPr>
          <w:color w:val="993366"/>
        </w:rPr>
        <w:t xml:space="preserve"> OF</w:t>
      </w:r>
      <w:r w:rsidRPr="002D141C">
        <w:t xml:space="preserve"> DRB-ToAddMod</w:t>
      </w:r>
    </w:p>
    <w:p w14:paraId="41F539E5" w14:textId="77777777" w:rsidR="007806BB" w:rsidRPr="002D141C" w:rsidRDefault="007806BB" w:rsidP="002D141C">
      <w:pPr>
        <w:pStyle w:val="PL"/>
      </w:pPr>
    </w:p>
    <w:p w14:paraId="498AF516" w14:textId="65A9E64E" w:rsidR="002C5D28" w:rsidRPr="002D141C" w:rsidRDefault="002C5D28" w:rsidP="002D141C">
      <w:pPr>
        <w:pStyle w:val="PL"/>
      </w:pPr>
      <w:r w:rsidRPr="002D141C">
        <w:t xml:space="preserve">DRB-ToAddMod ::=                        </w:t>
      </w:r>
      <w:r w:rsidRPr="002D141C">
        <w:rPr>
          <w:color w:val="993366"/>
        </w:rPr>
        <w:t>SEQUENCE</w:t>
      </w:r>
      <w:r w:rsidRPr="002D141C">
        <w:t xml:space="preserve"> {</w:t>
      </w:r>
    </w:p>
    <w:p w14:paraId="72E924A8" w14:textId="77777777" w:rsidR="002C5D28" w:rsidRPr="002D141C" w:rsidRDefault="002C5D28" w:rsidP="002D141C">
      <w:pPr>
        <w:pStyle w:val="PL"/>
      </w:pPr>
      <w:r w:rsidRPr="002D141C">
        <w:t xml:space="preserve">    cnAssociation                           </w:t>
      </w:r>
      <w:r w:rsidRPr="002D141C">
        <w:rPr>
          <w:color w:val="993366"/>
        </w:rPr>
        <w:t>CHOICE</w:t>
      </w:r>
      <w:r w:rsidRPr="002D141C">
        <w:t xml:space="preserve"> {</w:t>
      </w:r>
    </w:p>
    <w:p w14:paraId="75302ECC" w14:textId="26CBD581" w:rsidR="002C5D28" w:rsidRPr="002D141C" w:rsidRDefault="002C5D28" w:rsidP="002D141C">
      <w:pPr>
        <w:pStyle w:val="PL"/>
      </w:pPr>
      <w:r w:rsidRPr="002D141C">
        <w:t xml:space="preserve">        eps-BearerIdentity                      </w:t>
      </w:r>
      <w:r w:rsidRPr="002D141C">
        <w:rPr>
          <w:color w:val="993366"/>
        </w:rPr>
        <w:t>INTEGER</w:t>
      </w:r>
      <w:r w:rsidRPr="002D141C">
        <w:t xml:space="preserve"> (0..15),</w:t>
      </w:r>
    </w:p>
    <w:p w14:paraId="54804C5B" w14:textId="50F5C13C" w:rsidR="002C5D28" w:rsidRPr="002D141C" w:rsidRDefault="002C5D28" w:rsidP="002D141C">
      <w:pPr>
        <w:pStyle w:val="PL"/>
      </w:pPr>
      <w:r w:rsidRPr="002D141C">
        <w:t xml:space="preserve">        sdap-Config                             SDAP-Config</w:t>
      </w:r>
    </w:p>
    <w:p w14:paraId="58FE2FD3" w14:textId="77777777" w:rsidR="002C5D28" w:rsidRPr="002D141C" w:rsidRDefault="002C5D28" w:rsidP="002D141C">
      <w:pPr>
        <w:pStyle w:val="PL"/>
        <w:rPr>
          <w:color w:val="808080"/>
        </w:rPr>
      </w:pPr>
      <w:r w:rsidRPr="002D141C">
        <w:t xml:space="preserve">    }                                       </w:t>
      </w:r>
      <w:r w:rsidR="00F80BEF" w:rsidRPr="002D141C">
        <w:t xml:space="preserve">                                                        </w:t>
      </w:r>
      <w:r w:rsidRPr="002D141C">
        <w:rPr>
          <w:color w:val="993366"/>
        </w:rPr>
        <w:t>OPTIONAL</w:t>
      </w:r>
      <w:r w:rsidRPr="002D141C">
        <w:t xml:space="preserve">, </w:t>
      </w:r>
      <w:r w:rsidR="00F80BEF" w:rsidRPr="002D141C">
        <w:t xml:space="preserve">  </w:t>
      </w:r>
      <w:r w:rsidRPr="002D141C">
        <w:rPr>
          <w:color w:val="808080"/>
        </w:rPr>
        <w:t>-- Cond DRBSetup</w:t>
      </w:r>
    </w:p>
    <w:p w14:paraId="2A7D99A8" w14:textId="77777777" w:rsidR="002C5D28" w:rsidRPr="002D141C" w:rsidRDefault="002C5D28" w:rsidP="002D141C">
      <w:pPr>
        <w:pStyle w:val="PL"/>
      </w:pPr>
      <w:r w:rsidRPr="002D141C">
        <w:t xml:space="preserve">    drb-Identity                            DRB-Identity,</w:t>
      </w:r>
    </w:p>
    <w:p w14:paraId="2F7C7A01" w14:textId="77777777" w:rsidR="002C5D28" w:rsidRPr="002D141C" w:rsidRDefault="002C5D28" w:rsidP="002D141C">
      <w:pPr>
        <w:pStyle w:val="PL"/>
        <w:rPr>
          <w:color w:val="808080"/>
        </w:rPr>
      </w:pPr>
      <w:r w:rsidRPr="002D141C">
        <w:t xml:space="preserve">    reestablishPDCP                         </w:t>
      </w:r>
      <w:r w:rsidRPr="002D141C">
        <w:rPr>
          <w:color w:val="993366"/>
        </w:rPr>
        <w:t>ENUMERATED</w:t>
      </w:r>
      <w:r w:rsidRPr="002D141C">
        <w:t xml:space="preserve">{true}                                        </w:t>
      </w:r>
      <w:r w:rsidRPr="002D141C">
        <w:rPr>
          <w:color w:val="993366"/>
        </w:rPr>
        <w:t>OPTIONAL</w:t>
      </w:r>
      <w:r w:rsidRPr="002D141C">
        <w:t xml:space="preserve">,   </w:t>
      </w:r>
      <w:r w:rsidRPr="002D141C">
        <w:rPr>
          <w:color w:val="808080"/>
        </w:rPr>
        <w:t>-- Need N</w:t>
      </w:r>
    </w:p>
    <w:p w14:paraId="55614623" w14:textId="77777777" w:rsidR="002C5D28" w:rsidRPr="002D141C" w:rsidRDefault="002C5D28" w:rsidP="002D141C">
      <w:pPr>
        <w:pStyle w:val="PL"/>
        <w:rPr>
          <w:color w:val="808080"/>
        </w:rPr>
      </w:pPr>
      <w:r w:rsidRPr="002D141C">
        <w:t xml:space="preserve">    recoverPDCP                             </w:t>
      </w:r>
      <w:r w:rsidRPr="002D141C">
        <w:rPr>
          <w:color w:val="993366"/>
        </w:rPr>
        <w:t>ENUMERATED</w:t>
      </w:r>
      <w:r w:rsidRPr="002D141C">
        <w:t xml:space="preserve">{true}                                        </w:t>
      </w:r>
      <w:r w:rsidRPr="002D141C">
        <w:rPr>
          <w:color w:val="993366"/>
        </w:rPr>
        <w:t>OPTIONAL</w:t>
      </w:r>
      <w:r w:rsidRPr="002D141C">
        <w:t xml:space="preserve">,   </w:t>
      </w:r>
      <w:r w:rsidRPr="002D141C">
        <w:rPr>
          <w:color w:val="808080"/>
        </w:rPr>
        <w:t>-- Need N</w:t>
      </w:r>
    </w:p>
    <w:p w14:paraId="0FCC9B63" w14:textId="77777777" w:rsidR="002C5D28" w:rsidRPr="002D141C" w:rsidRDefault="002C5D28" w:rsidP="002D141C">
      <w:pPr>
        <w:pStyle w:val="PL"/>
        <w:rPr>
          <w:color w:val="808080"/>
        </w:rPr>
      </w:pPr>
      <w:r w:rsidRPr="002D141C">
        <w:t xml:space="preserve">    pdcp-Config                             PDCP-Config                                             </w:t>
      </w:r>
      <w:r w:rsidRPr="002D141C">
        <w:rPr>
          <w:color w:val="993366"/>
        </w:rPr>
        <w:t>OPTIONAL</w:t>
      </w:r>
      <w:r w:rsidRPr="002D141C">
        <w:t xml:space="preserve">,   </w:t>
      </w:r>
      <w:r w:rsidRPr="002D141C">
        <w:rPr>
          <w:color w:val="808080"/>
        </w:rPr>
        <w:t>-- Cond PDCP</w:t>
      </w:r>
    </w:p>
    <w:p w14:paraId="3771E34E" w14:textId="77777777" w:rsidR="002C5D28" w:rsidRPr="002D141C" w:rsidRDefault="002C5D28" w:rsidP="002D141C">
      <w:pPr>
        <w:pStyle w:val="PL"/>
      </w:pPr>
      <w:r w:rsidRPr="002D141C">
        <w:t xml:space="preserve">    ...</w:t>
      </w:r>
    </w:p>
    <w:p w14:paraId="272A05F9" w14:textId="77777777" w:rsidR="002C5D28" w:rsidRPr="002D141C" w:rsidRDefault="002C5D28" w:rsidP="002D141C">
      <w:pPr>
        <w:pStyle w:val="PL"/>
      </w:pPr>
      <w:r w:rsidRPr="002D141C">
        <w:t>}</w:t>
      </w:r>
    </w:p>
    <w:p w14:paraId="1233E4BF" w14:textId="77777777" w:rsidR="002C5D28" w:rsidRPr="002D141C" w:rsidRDefault="002C5D28" w:rsidP="002D141C">
      <w:pPr>
        <w:pStyle w:val="PL"/>
      </w:pPr>
      <w:r w:rsidRPr="002D141C">
        <w:t xml:space="preserve">DRB-ToReleaseList ::=                   </w:t>
      </w:r>
      <w:r w:rsidRPr="002D141C">
        <w:rPr>
          <w:color w:val="993366"/>
        </w:rPr>
        <w:t>SEQUENCE</w:t>
      </w:r>
      <w:r w:rsidRPr="002D141C">
        <w:t xml:space="preserve"> (</w:t>
      </w:r>
      <w:r w:rsidRPr="002D141C">
        <w:rPr>
          <w:color w:val="993366"/>
        </w:rPr>
        <w:t>SIZE</w:t>
      </w:r>
      <w:r w:rsidRPr="002D141C">
        <w:t xml:space="preserve"> (1..maxDRB))</w:t>
      </w:r>
      <w:r w:rsidRPr="002D141C">
        <w:rPr>
          <w:color w:val="993366"/>
        </w:rPr>
        <w:t xml:space="preserve"> OF</w:t>
      </w:r>
      <w:r w:rsidRPr="002D141C">
        <w:t xml:space="preserve"> DRB-Identity</w:t>
      </w:r>
    </w:p>
    <w:p w14:paraId="6BDB2B35" w14:textId="77777777" w:rsidR="002C5D28" w:rsidRPr="002D141C" w:rsidRDefault="002C5D28" w:rsidP="002D141C">
      <w:pPr>
        <w:pStyle w:val="PL"/>
      </w:pPr>
    </w:p>
    <w:p w14:paraId="52157675" w14:textId="77777777" w:rsidR="00F95F2F" w:rsidRPr="002D141C" w:rsidRDefault="002C5D28" w:rsidP="002D141C">
      <w:pPr>
        <w:pStyle w:val="PL"/>
      </w:pPr>
      <w:r w:rsidRPr="002D141C">
        <w:t xml:space="preserve">SecurityConfig ::=                      </w:t>
      </w:r>
      <w:r w:rsidRPr="002D141C">
        <w:rPr>
          <w:color w:val="993366"/>
        </w:rPr>
        <w:t>SEQUENCE</w:t>
      </w:r>
      <w:r w:rsidRPr="002D141C">
        <w:t xml:space="preserve"> {</w:t>
      </w:r>
    </w:p>
    <w:p w14:paraId="1C6E370E" w14:textId="4D31135F" w:rsidR="002C5D28" w:rsidRPr="002D141C" w:rsidRDefault="002C5D28" w:rsidP="002D141C">
      <w:pPr>
        <w:pStyle w:val="PL"/>
        <w:rPr>
          <w:color w:val="808080"/>
        </w:rPr>
      </w:pPr>
      <w:r w:rsidRPr="002D141C">
        <w:t xml:space="preserve">    securityAlgorithmConfig                 SecurityAlgorithmConfig                                 </w:t>
      </w:r>
      <w:r w:rsidRPr="002D141C">
        <w:rPr>
          <w:color w:val="993366"/>
        </w:rPr>
        <w:t>OPTIONAL</w:t>
      </w:r>
      <w:r w:rsidRPr="002D141C">
        <w:t xml:space="preserve">,   </w:t>
      </w:r>
      <w:r w:rsidRPr="002D141C">
        <w:rPr>
          <w:color w:val="808080"/>
        </w:rPr>
        <w:t>-- Cond RBTermChange</w:t>
      </w:r>
      <w:r w:rsidR="002B3D91" w:rsidRPr="002D141C">
        <w:rPr>
          <w:color w:val="808080"/>
        </w:rPr>
        <w:t>1</w:t>
      </w:r>
    </w:p>
    <w:p w14:paraId="4B42D1AD" w14:textId="77777777" w:rsidR="002C5D28" w:rsidRPr="002D141C" w:rsidRDefault="002C5D28" w:rsidP="002D141C">
      <w:pPr>
        <w:pStyle w:val="PL"/>
        <w:rPr>
          <w:color w:val="808080"/>
        </w:rPr>
      </w:pPr>
      <w:r w:rsidRPr="002D141C">
        <w:t xml:space="preserve">    keyToUse                                </w:t>
      </w:r>
      <w:r w:rsidRPr="002D141C">
        <w:rPr>
          <w:color w:val="993366"/>
        </w:rPr>
        <w:t>ENUMERATED</w:t>
      </w:r>
      <w:r w:rsidRPr="002D141C">
        <w:t xml:space="preserve">{master, secondary}                           </w:t>
      </w:r>
      <w:r w:rsidRPr="002D141C">
        <w:rPr>
          <w:color w:val="993366"/>
        </w:rPr>
        <w:t>OPTIONAL</w:t>
      </w:r>
      <w:r w:rsidRPr="002D141C">
        <w:t xml:space="preserve">,   </w:t>
      </w:r>
      <w:r w:rsidRPr="002D141C">
        <w:rPr>
          <w:color w:val="808080"/>
        </w:rPr>
        <w:t>-- Cond RBTermChange</w:t>
      </w:r>
    </w:p>
    <w:p w14:paraId="5D72BF86" w14:textId="77777777" w:rsidR="002C5D28" w:rsidRPr="002D141C" w:rsidRDefault="002C5D28" w:rsidP="002D141C">
      <w:pPr>
        <w:pStyle w:val="PL"/>
      </w:pPr>
      <w:r w:rsidRPr="002D141C">
        <w:t xml:space="preserve">    ...</w:t>
      </w:r>
    </w:p>
    <w:p w14:paraId="162A642E" w14:textId="77777777" w:rsidR="002C5D28" w:rsidRPr="002D141C" w:rsidRDefault="002C5D28" w:rsidP="002D141C">
      <w:pPr>
        <w:pStyle w:val="PL"/>
      </w:pPr>
      <w:r w:rsidRPr="002D141C">
        <w:t>}</w:t>
      </w:r>
    </w:p>
    <w:p w14:paraId="7351ECC9" w14:textId="77777777" w:rsidR="002C5D28" w:rsidRPr="002D141C" w:rsidRDefault="002C5D28" w:rsidP="002D141C">
      <w:pPr>
        <w:pStyle w:val="PL"/>
      </w:pPr>
    </w:p>
    <w:p w14:paraId="28F5BE14" w14:textId="77777777" w:rsidR="002C5D28" w:rsidRPr="002D141C" w:rsidRDefault="002C5D28" w:rsidP="002D141C">
      <w:pPr>
        <w:pStyle w:val="PL"/>
      </w:pPr>
    </w:p>
    <w:p w14:paraId="7689BDD5" w14:textId="77777777" w:rsidR="002C5D28" w:rsidRPr="002D141C" w:rsidRDefault="002C5D28" w:rsidP="002D141C">
      <w:pPr>
        <w:pStyle w:val="PL"/>
      </w:pPr>
    </w:p>
    <w:p w14:paraId="1D4499E7" w14:textId="72C1DB73" w:rsidR="002C5D28" w:rsidRPr="002D141C" w:rsidRDefault="002C5D28" w:rsidP="002D141C">
      <w:pPr>
        <w:pStyle w:val="PL"/>
        <w:rPr>
          <w:color w:val="808080"/>
        </w:rPr>
      </w:pPr>
      <w:r w:rsidRPr="002D141C">
        <w:rPr>
          <w:color w:val="808080"/>
        </w:rPr>
        <w:t>-- TAG-RADIOBEARERCONFIG-STOP</w:t>
      </w:r>
    </w:p>
    <w:p w14:paraId="6BD100C4" w14:textId="77777777" w:rsidR="002C5D28" w:rsidRPr="002D141C" w:rsidRDefault="002C5D28" w:rsidP="002D141C">
      <w:pPr>
        <w:pStyle w:val="PL"/>
        <w:rPr>
          <w:color w:val="808080"/>
        </w:rPr>
      </w:pPr>
      <w:r w:rsidRPr="002D141C">
        <w:rPr>
          <w:color w:val="808080"/>
        </w:rPr>
        <w:t>-- ASN1STOP</w:t>
      </w:r>
    </w:p>
    <w:p w14:paraId="4C1754D7" w14:textId="77777777" w:rsidR="002C5D28" w:rsidRPr="002D141C" w:rsidRDefault="002C5D28" w:rsidP="002C5D28">
      <w:pPr>
        <w:rPr>
          <w:rFonts w:eastAsia="SimSun"/>
        </w:rPr>
      </w:pPr>
      <w:bookmarkStart w:id="4923" w:name="MCCQCTEMPBM_0000020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23"/>
          <w:p w14:paraId="361E9CD7"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DRB-ToAddMod </w:t>
            </w:r>
            <w:r w:rsidRPr="002D141C">
              <w:rPr>
                <w:rFonts w:eastAsia="SimSun"/>
                <w:szCs w:val="22"/>
                <w:lang w:val="en-GB" w:eastAsia="ja-JP"/>
              </w:rPr>
              <w:t>field descriptions</w:t>
            </w:r>
          </w:p>
        </w:tc>
      </w:tr>
      <w:tr w:rsidR="001C4F8B" w:rsidRPr="002D141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cnAssociation</w:t>
            </w:r>
          </w:p>
          <w:p w14:paraId="67CE0BFB"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Indicates if the bearer is associated with the </w:t>
            </w:r>
            <w:r w:rsidRPr="002D141C">
              <w:rPr>
                <w:rFonts w:eastAsia="SimSun"/>
                <w:i/>
                <w:szCs w:val="22"/>
                <w:lang w:val="en-GB" w:eastAsia="ja-JP"/>
              </w:rPr>
              <w:t>eps-bearerIdentity</w:t>
            </w:r>
            <w:r w:rsidRPr="002D141C">
              <w:rPr>
                <w:rFonts w:eastAsia="SimSun"/>
                <w:szCs w:val="22"/>
                <w:lang w:val="en-GB" w:eastAsia="ja-JP"/>
              </w:rPr>
              <w:t xml:space="preserve"> (when connected to EPC) or </w:t>
            </w:r>
            <w:r w:rsidRPr="002D141C">
              <w:rPr>
                <w:rFonts w:eastAsia="SimSun"/>
                <w:i/>
                <w:szCs w:val="22"/>
                <w:lang w:val="en-GB" w:eastAsia="ja-JP"/>
              </w:rPr>
              <w:t>sdap-Config</w:t>
            </w:r>
            <w:r w:rsidRPr="002D141C">
              <w:rPr>
                <w:rFonts w:eastAsia="SimSun"/>
                <w:szCs w:val="22"/>
                <w:lang w:val="en-GB" w:eastAsia="ja-JP"/>
              </w:rPr>
              <w:t xml:space="preserve"> (when connected to 5GC).</w:t>
            </w:r>
          </w:p>
        </w:tc>
      </w:tr>
      <w:tr w:rsidR="001C4F8B" w:rsidRPr="002D141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drb-Identity</w:t>
            </w:r>
          </w:p>
          <w:p w14:paraId="48D35B17"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4F8B" w:rsidRPr="002D141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2D141C" w:rsidRDefault="001C74DD" w:rsidP="001C74DD">
            <w:pPr>
              <w:pStyle w:val="TAL"/>
              <w:rPr>
                <w:rFonts w:eastAsia="SimSun"/>
                <w:b/>
                <w:i/>
                <w:lang w:val="en-GB" w:eastAsia="ja-JP"/>
              </w:rPr>
            </w:pPr>
            <w:r w:rsidRPr="002D141C">
              <w:rPr>
                <w:rFonts w:eastAsia="SimSun"/>
                <w:b/>
                <w:i/>
                <w:lang w:val="en-GB" w:eastAsia="ja-JP"/>
              </w:rPr>
              <w:t>eps-BearerIdentity</w:t>
            </w:r>
          </w:p>
          <w:p w14:paraId="6FF8B7A6" w14:textId="120CC690" w:rsidR="001C74DD" w:rsidRPr="002D141C" w:rsidDel="001C74DD" w:rsidRDefault="001C74DD" w:rsidP="001C74DD">
            <w:pPr>
              <w:pStyle w:val="TAL"/>
              <w:rPr>
                <w:rFonts w:eastAsia="SimSun"/>
                <w:lang w:val="en-GB" w:eastAsia="ja-JP"/>
              </w:rPr>
            </w:pPr>
            <w:r w:rsidRPr="002D141C">
              <w:rPr>
                <w:rFonts w:eastAsia="SimSun"/>
                <w:lang w:val="en-GB" w:eastAsia="ja-JP"/>
              </w:rPr>
              <w:t>The EPS bearer ID determines the EPS bearer.</w:t>
            </w:r>
          </w:p>
        </w:tc>
      </w:tr>
      <w:tr w:rsidR="001C4F8B" w:rsidRPr="002D141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reestablishPDCP</w:t>
            </w:r>
          </w:p>
          <w:p w14:paraId="0BD9D4C2" w14:textId="0F2A387D" w:rsidR="002C5D28" w:rsidRPr="002D141C" w:rsidRDefault="002C5D28" w:rsidP="00F43D0B">
            <w:pPr>
              <w:pStyle w:val="TAL"/>
              <w:rPr>
                <w:rFonts w:eastAsia="SimSun"/>
                <w:lang w:val="en-GB" w:eastAsia="ja-JP"/>
              </w:rPr>
            </w:pPr>
            <w:r w:rsidRPr="002D141C">
              <w:rPr>
                <w:rFonts w:eastAsia="SimSun"/>
                <w:lang w:val="en-GB" w:eastAsia="ja-JP"/>
              </w:rPr>
              <w:t xml:space="preserve">Indicates that PDCP should be re-established. Network sets this to </w:t>
            </w:r>
            <w:r w:rsidR="00413A89" w:rsidRPr="002D141C">
              <w:rPr>
                <w:i/>
                <w:iCs/>
                <w:lang w:val="en-GB" w:eastAsia="en-GB"/>
              </w:rPr>
              <w:t>true</w:t>
            </w:r>
            <w:r w:rsidR="00413A89" w:rsidRPr="002D141C" w:rsidDel="00413A89">
              <w:rPr>
                <w:rFonts w:eastAsia="SimSun"/>
                <w:lang w:val="en-GB" w:eastAsia="ja-JP"/>
              </w:rPr>
              <w:t xml:space="preserve"> </w:t>
            </w:r>
            <w:r w:rsidRPr="002D141C">
              <w:rPr>
                <w:rFonts w:eastAsia="SimSun"/>
                <w:lang w:val="en-GB" w:eastAsia="ja-JP"/>
              </w:rPr>
              <w:t>whenever the security key used for this radio bearer changes. Key change could for example be due to termination point change for the bearer,</w:t>
            </w:r>
            <w:r w:rsidRPr="002D141C">
              <w:rPr>
                <w:lang w:val="en-GB" w:eastAsia="ja-JP"/>
              </w:rPr>
              <w:t xml:space="preserve"> </w:t>
            </w:r>
            <w:r w:rsidRPr="002D141C">
              <w:rPr>
                <w:rFonts w:eastAsia="SimSun"/>
                <w:lang w:val="en-GB" w:eastAsia="ja-JP"/>
              </w:rPr>
              <w:t>reconfiguration with sync, resuming an RRC connection, or the first reconfiguration after reestablishment.</w:t>
            </w:r>
            <w:r w:rsidRPr="002D141C">
              <w:rPr>
                <w:lang w:val="en-GB" w:eastAsia="ja-JP"/>
              </w:rPr>
              <w:t xml:space="preserve"> It is also applicable for LTE procedures when NR PDCP is configured.</w:t>
            </w:r>
          </w:p>
        </w:tc>
      </w:tr>
      <w:tr w:rsidR="001C4F8B" w:rsidRPr="002D141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2D141C" w:rsidRDefault="002C5D28" w:rsidP="00F43D0B">
            <w:pPr>
              <w:pStyle w:val="TAL"/>
              <w:rPr>
                <w:rFonts w:eastAsia="SimSun"/>
                <w:b/>
                <w:i/>
                <w:szCs w:val="22"/>
                <w:lang w:val="en-GB" w:eastAsia="ja-JP"/>
              </w:rPr>
            </w:pPr>
            <w:r w:rsidRPr="002D141C">
              <w:rPr>
                <w:rFonts w:eastAsia="SimSun"/>
                <w:b/>
                <w:i/>
                <w:szCs w:val="22"/>
                <w:lang w:val="en-GB" w:eastAsia="ja-JP"/>
              </w:rPr>
              <w:t>recoverPDCP</w:t>
            </w:r>
          </w:p>
          <w:p w14:paraId="73724D1A" w14:textId="77777777" w:rsidR="002C5D28" w:rsidRPr="002D141C" w:rsidRDefault="002C5D28" w:rsidP="00F43D0B">
            <w:pPr>
              <w:pStyle w:val="TAL"/>
              <w:rPr>
                <w:rFonts w:eastAsia="SimSun"/>
                <w:b/>
                <w:i/>
                <w:szCs w:val="22"/>
                <w:lang w:val="en-GB" w:eastAsia="ja-JP"/>
              </w:rPr>
            </w:pPr>
            <w:r w:rsidRPr="002D141C">
              <w:rPr>
                <w:rFonts w:eastAsia="SimSun"/>
                <w:szCs w:val="22"/>
                <w:lang w:val="en-GB" w:eastAsia="ja-JP"/>
              </w:rPr>
              <w:t>Indicates that PDCP should perform recovery according to TS</w:t>
            </w:r>
            <w:r w:rsidR="001C74DD" w:rsidRPr="002D141C">
              <w:rPr>
                <w:rFonts w:eastAsia="SimSun"/>
                <w:szCs w:val="22"/>
                <w:lang w:val="en-GB" w:eastAsia="ja-JP"/>
              </w:rPr>
              <w:t xml:space="preserve"> </w:t>
            </w:r>
            <w:r w:rsidRPr="002D141C">
              <w:rPr>
                <w:rFonts w:eastAsia="SimSun"/>
                <w:szCs w:val="22"/>
                <w:lang w:val="en-GB" w:eastAsia="ja-JP"/>
              </w:rPr>
              <w:t>38.323</w:t>
            </w:r>
            <w:r w:rsidR="001C74DD" w:rsidRPr="002D141C">
              <w:rPr>
                <w:rFonts w:eastAsia="SimSun"/>
                <w:szCs w:val="22"/>
                <w:lang w:val="en-GB" w:eastAsia="ja-JP"/>
              </w:rPr>
              <w:t xml:space="preserve"> [5]</w:t>
            </w:r>
            <w:r w:rsidRPr="002D141C">
              <w:rPr>
                <w:rFonts w:eastAsia="SimSun"/>
                <w:szCs w:val="22"/>
                <w:lang w:val="en-GB" w:eastAsia="ja-JP"/>
              </w:rPr>
              <w:t>.</w:t>
            </w:r>
          </w:p>
        </w:tc>
      </w:tr>
      <w:tr w:rsidR="002C5D28" w:rsidRPr="002D141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sdap-Config</w:t>
            </w:r>
          </w:p>
          <w:p w14:paraId="1B181A36" w14:textId="4240F08B"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The SDAP configuration determines how to map QoS flows to DRBs when NR </w:t>
            </w:r>
            <w:r w:rsidR="008429BC" w:rsidRPr="002D141C">
              <w:rPr>
                <w:rFonts w:eastAsia="SimSun"/>
                <w:szCs w:val="22"/>
                <w:lang w:val="en-GB" w:eastAsia="ja-JP"/>
              </w:rPr>
              <w:t xml:space="preserve">or E-UTRA </w:t>
            </w:r>
            <w:r w:rsidRPr="002D141C">
              <w:rPr>
                <w:rFonts w:eastAsia="SimSun"/>
                <w:szCs w:val="22"/>
                <w:lang w:val="en-GB" w:eastAsia="ja-JP"/>
              </w:rPr>
              <w:t>connects to the 5GC and presence/absence of UL/DL SDAP headers.</w:t>
            </w:r>
          </w:p>
        </w:tc>
      </w:tr>
    </w:tbl>
    <w:p w14:paraId="006B418C" w14:textId="77777777" w:rsidR="002C5D28" w:rsidRPr="002D141C" w:rsidRDefault="002C5D28" w:rsidP="002C5D28">
      <w:pPr>
        <w:rPr>
          <w:rFonts w:eastAsia="SimSun"/>
        </w:rPr>
      </w:pPr>
      <w:bookmarkStart w:id="4924" w:name="MCCQCTEMPBM_0000020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24"/>
          <w:p w14:paraId="2DBE51A1"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RadioBearerConfig </w:t>
            </w:r>
            <w:r w:rsidRPr="002D141C">
              <w:rPr>
                <w:rFonts w:eastAsia="SimSun"/>
                <w:szCs w:val="22"/>
                <w:lang w:val="en-GB" w:eastAsia="ja-JP"/>
              </w:rPr>
              <w:t>field descriptions</w:t>
            </w:r>
          </w:p>
        </w:tc>
      </w:tr>
      <w:tr w:rsidR="001C4F8B" w:rsidRPr="002D141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2D141C" w:rsidRDefault="002C5D28" w:rsidP="00F43D0B">
            <w:pPr>
              <w:pStyle w:val="TAL"/>
              <w:rPr>
                <w:b/>
                <w:i/>
                <w:szCs w:val="22"/>
                <w:lang w:val="en-GB" w:eastAsia="ja-JP"/>
              </w:rPr>
            </w:pPr>
            <w:r w:rsidRPr="002D141C">
              <w:rPr>
                <w:b/>
                <w:i/>
                <w:szCs w:val="22"/>
                <w:lang w:val="en-GB" w:eastAsia="ja-JP"/>
              </w:rPr>
              <w:t>securityConfig</w:t>
            </w:r>
          </w:p>
          <w:p w14:paraId="1C657193" w14:textId="47F65687" w:rsidR="002C5D28" w:rsidRPr="002D141C" w:rsidRDefault="002C5D28" w:rsidP="00F43D0B">
            <w:pPr>
              <w:pStyle w:val="TAL"/>
              <w:rPr>
                <w:rFonts w:eastAsia="SimSun"/>
                <w:szCs w:val="22"/>
                <w:lang w:val="en-GB" w:eastAsia="ja-JP"/>
              </w:rPr>
            </w:pPr>
            <w:r w:rsidRPr="002D141C">
              <w:rPr>
                <w:szCs w:val="22"/>
                <w:lang w:val="en-GB" w:eastAsia="ja-JP"/>
              </w:rPr>
              <w:t xml:space="preserve">Indicates the security algorithm and key to use for the signalling and data radio bearers configured with the list in this </w:t>
            </w:r>
            <w:r w:rsidR="002F7027" w:rsidRPr="002D141C">
              <w:rPr>
                <w:szCs w:val="22"/>
                <w:lang w:val="en-GB" w:eastAsia="ja-JP"/>
              </w:rPr>
              <w:t>IE</w:t>
            </w:r>
            <w:r w:rsidR="002F7027" w:rsidRPr="002D141C">
              <w:rPr>
                <w:i/>
                <w:szCs w:val="22"/>
                <w:lang w:val="en-GB" w:eastAsia="ja-JP"/>
              </w:rPr>
              <w:t xml:space="preserve"> RadioBearerConfig</w:t>
            </w:r>
            <w:r w:rsidR="001C74DD" w:rsidRPr="002D141C">
              <w:rPr>
                <w:szCs w:val="22"/>
                <w:lang w:val="en-GB" w:eastAsia="ja-JP"/>
              </w:rPr>
              <w:t>.</w:t>
            </w:r>
            <w:r w:rsidRPr="002D141C">
              <w:rPr>
                <w:szCs w:val="22"/>
                <w:lang w:val="en-GB" w:eastAsia="ja-JP"/>
              </w:rPr>
              <w:t xml:space="preserve"> When the field is not included</w:t>
            </w:r>
            <w:r w:rsidR="00B0381B" w:rsidRPr="002D141C">
              <w:rPr>
                <w:szCs w:val="22"/>
                <w:lang w:val="en-GB" w:eastAsia="ja-JP"/>
              </w:rPr>
              <w:t xml:space="preserve"> </w:t>
            </w:r>
            <w:r w:rsidR="00B0381B" w:rsidRPr="002D141C">
              <w:rPr>
                <w:rFonts w:eastAsia="Batang"/>
                <w:lang w:val="en-GB" w:eastAsia="ja-JP"/>
              </w:rPr>
              <w:t xml:space="preserve">after </w:t>
            </w:r>
            <w:r w:rsidR="00812ED0" w:rsidRPr="002D141C">
              <w:rPr>
                <w:lang w:val="en-GB"/>
              </w:rPr>
              <w:t xml:space="preserve">AS </w:t>
            </w:r>
            <w:r w:rsidR="00B0381B" w:rsidRPr="002D141C">
              <w:rPr>
                <w:rFonts w:eastAsia="Batang"/>
                <w:lang w:val="en-GB" w:eastAsia="ja-JP"/>
              </w:rPr>
              <w:t>security has been activated</w:t>
            </w:r>
            <w:r w:rsidRPr="002D141C">
              <w:rPr>
                <w:szCs w:val="22"/>
                <w:lang w:val="en-GB" w:eastAsia="ja-JP"/>
              </w:rPr>
              <w:t xml:space="preserve">, the UE shall continue to use the currently configured </w:t>
            </w:r>
            <w:r w:rsidRPr="002D141C">
              <w:rPr>
                <w:i/>
                <w:szCs w:val="22"/>
                <w:lang w:val="en-GB" w:eastAsia="ja-JP"/>
              </w:rPr>
              <w:t>keyToUse</w:t>
            </w:r>
            <w:r w:rsidRPr="002D141C">
              <w:rPr>
                <w:szCs w:val="22"/>
                <w:lang w:val="en-GB" w:eastAsia="ja-JP"/>
              </w:rPr>
              <w:t xml:space="preserve"> and security algorithm for the radio bearers reconfigured with the lists in this </w:t>
            </w:r>
            <w:r w:rsidR="002F7027" w:rsidRPr="002D141C">
              <w:rPr>
                <w:szCs w:val="22"/>
                <w:lang w:val="en-GB" w:eastAsia="ja-JP"/>
              </w:rPr>
              <w:t xml:space="preserve">IE </w:t>
            </w:r>
            <w:r w:rsidR="002F7027" w:rsidRPr="002D141C">
              <w:rPr>
                <w:i/>
                <w:szCs w:val="22"/>
                <w:lang w:val="en-GB" w:eastAsia="ja-JP"/>
              </w:rPr>
              <w:t>RadioBearerConfig</w:t>
            </w:r>
            <w:r w:rsidRPr="002D141C">
              <w:rPr>
                <w:szCs w:val="22"/>
                <w:lang w:val="en-GB" w:eastAsia="ja-JP"/>
              </w:rPr>
              <w:t>.</w:t>
            </w:r>
            <w:r w:rsidR="00B0381B" w:rsidRPr="002D141C">
              <w:rPr>
                <w:szCs w:val="22"/>
                <w:lang w:val="en-GB" w:eastAsia="ja-JP"/>
              </w:rPr>
              <w:t xml:space="preserve"> The field is not included when configuring SRB1 before </w:t>
            </w:r>
            <w:r w:rsidR="00812ED0" w:rsidRPr="002D141C">
              <w:rPr>
                <w:lang w:val="en-GB"/>
              </w:rPr>
              <w:t xml:space="preserve">AS </w:t>
            </w:r>
            <w:r w:rsidR="00B0381B" w:rsidRPr="002D141C">
              <w:rPr>
                <w:szCs w:val="22"/>
                <w:lang w:val="en-GB" w:eastAsia="ja-JP"/>
              </w:rPr>
              <w:t>security is activated.</w:t>
            </w:r>
          </w:p>
        </w:tc>
      </w:tr>
      <w:tr w:rsidR="002C5D28" w:rsidRPr="002D141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2D141C" w:rsidRDefault="002C5D28" w:rsidP="00F43D0B">
            <w:pPr>
              <w:pStyle w:val="TAL"/>
              <w:rPr>
                <w:szCs w:val="22"/>
                <w:lang w:val="en-GB" w:eastAsia="ja-JP"/>
              </w:rPr>
            </w:pPr>
            <w:r w:rsidRPr="002D141C">
              <w:rPr>
                <w:b/>
                <w:i/>
                <w:szCs w:val="22"/>
                <w:lang w:val="en-GB" w:eastAsia="ja-JP"/>
              </w:rPr>
              <w:t>srb3-ToRelease</w:t>
            </w:r>
          </w:p>
          <w:p w14:paraId="0D7EEC24" w14:textId="77777777" w:rsidR="002C5D28" w:rsidRPr="002D141C" w:rsidRDefault="002C5D28" w:rsidP="00F43D0B">
            <w:pPr>
              <w:pStyle w:val="TAL"/>
              <w:rPr>
                <w:b/>
                <w:i/>
                <w:szCs w:val="22"/>
                <w:lang w:val="en-GB" w:eastAsia="ja-JP"/>
              </w:rPr>
            </w:pPr>
            <w:r w:rsidRPr="002D141C">
              <w:rPr>
                <w:szCs w:val="22"/>
                <w:lang w:val="en-GB" w:eastAsia="ja-JP"/>
              </w:rPr>
              <w:t xml:space="preserve">Release SRB3. SRB3 release can only be done </w:t>
            </w:r>
            <w:r w:rsidR="00E3318E" w:rsidRPr="002D141C">
              <w:rPr>
                <w:szCs w:val="22"/>
                <w:lang w:val="en-GB" w:eastAsia="ja-JP"/>
              </w:rPr>
              <w:t xml:space="preserve">over SRB1 and only </w:t>
            </w:r>
            <w:r w:rsidRPr="002D141C">
              <w:rPr>
                <w:szCs w:val="22"/>
                <w:lang w:val="en-GB" w:eastAsia="ja-JP"/>
              </w:rPr>
              <w:t>at SCG release and reconfiguration with sync.</w:t>
            </w:r>
          </w:p>
        </w:tc>
      </w:tr>
    </w:tbl>
    <w:p w14:paraId="037B227E" w14:textId="77777777" w:rsidR="002C5D28" w:rsidRPr="002D141C" w:rsidRDefault="002C5D28" w:rsidP="002C5D28">
      <w:pPr>
        <w:rPr>
          <w:rFonts w:eastAsia="SimSun"/>
        </w:rPr>
      </w:pPr>
      <w:bookmarkStart w:id="4925" w:name="MCCQCTEMPBM_000002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25"/>
          <w:p w14:paraId="25E6E5BC"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SecurityConfig </w:t>
            </w:r>
            <w:r w:rsidRPr="002D141C">
              <w:rPr>
                <w:rFonts w:eastAsia="SimSun"/>
                <w:szCs w:val="22"/>
                <w:lang w:val="en-GB" w:eastAsia="ja-JP"/>
              </w:rPr>
              <w:t>field descriptions</w:t>
            </w:r>
          </w:p>
        </w:tc>
      </w:tr>
      <w:tr w:rsidR="001C4F8B" w:rsidRPr="002D141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keyToUse</w:t>
            </w:r>
          </w:p>
          <w:p w14:paraId="0D7E1E1A" w14:textId="46916E92"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Indicates if the bearers configured with the list in this </w:t>
            </w:r>
            <w:r w:rsidR="002F7027" w:rsidRPr="002D141C">
              <w:rPr>
                <w:szCs w:val="22"/>
                <w:lang w:val="en-GB" w:eastAsia="ja-JP"/>
              </w:rPr>
              <w:t xml:space="preserve">IE </w:t>
            </w:r>
            <w:r w:rsidR="002F7027" w:rsidRPr="002D141C">
              <w:rPr>
                <w:i/>
                <w:szCs w:val="22"/>
                <w:lang w:val="en-GB" w:eastAsia="ja-JP"/>
              </w:rPr>
              <w:t>RadioBearerConfig</w:t>
            </w:r>
            <w:r w:rsidR="002F7027" w:rsidRPr="002D141C">
              <w:rPr>
                <w:rFonts w:eastAsia="SimSun"/>
                <w:szCs w:val="22"/>
                <w:lang w:val="en-GB" w:eastAsia="ja-JP"/>
              </w:rPr>
              <w:t xml:space="preserve"> are</w:t>
            </w:r>
            <w:r w:rsidRPr="002D141C">
              <w:rPr>
                <w:rFonts w:eastAsia="SimSun"/>
                <w:szCs w:val="22"/>
                <w:lang w:val="en-GB" w:eastAsia="ja-JP"/>
              </w:rPr>
              <w:t xml:space="preserve"> using the master key or the secondary key for deriving ciphering and/or integrity protection keys. For </w:t>
            </w:r>
            <w:r w:rsidR="00A64469" w:rsidRPr="002D141C">
              <w:rPr>
                <w:rFonts w:eastAsia="SimSun"/>
                <w:szCs w:val="22"/>
                <w:lang w:val="en-GB" w:eastAsia="ja-JP"/>
              </w:rPr>
              <w:t>MR</w:t>
            </w:r>
            <w:r w:rsidRPr="002D141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2D141C">
              <w:rPr>
                <w:rFonts w:eastAsia="SimSun"/>
                <w:i/>
                <w:szCs w:val="22"/>
                <w:lang w:val="en-GB" w:eastAsia="ja-JP"/>
              </w:rPr>
              <w:t>keyToUse</w:t>
            </w:r>
            <w:r w:rsidRPr="002D141C">
              <w:rPr>
                <w:rFonts w:eastAsia="SimSun"/>
                <w:szCs w:val="22"/>
                <w:lang w:val="en-GB" w:eastAsia="ja-JP"/>
              </w:rPr>
              <w:t xml:space="preserve"> for the radio bearers reconfigured with the lists in this </w:t>
            </w:r>
            <w:r w:rsidR="002F7027" w:rsidRPr="002D141C">
              <w:rPr>
                <w:szCs w:val="22"/>
                <w:lang w:val="en-GB" w:eastAsia="ja-JP"/>
              </w:rPr>
              <w:t xml:space="preserve">IE </w:t>
            </w:r>
            <w:r w:rsidR="002F7027" w:rsidRPr="002D141C">
              <w:rPr>
                <w:i/>
                <w:szCs w:val="22"/>
                <w:lang w:val="en-GB" w:eastAsia="ja-JP"/>
              </w:rPr>
              <w:t>RadioBearerConfig</w:t>
            </w:r>
            <w:r w:rsidRPr="002D141C">
              <w:rPr>
                <w:rFonts w:eastAsia="SimSun"/>
                <w:szCs w:val="22"/>
                <w:lang w:val="en-GB" w:eastAsia="ja-JP"/>
              </w:rPr>
              <w:t>.</w:t>
            </w:r>
          </w:p>
        </w:tc>
      </w:tr>
      <w:tr w:rsidR="002C5D28" w:rsidRPr="002D141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securityAlgorithmConfig</w:t>
            </w:r>
          </w:p>
          <w:p w14:paraId="3EB911E1" w14:textId="7941A42E"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Indicates the security algorithm for the signalling and data radio bearers configured with the list in this </w:t>
            </w:r>
            <w:r w:rsidR="002F7027" w:rsidRPr="002D141C">
              <w:rPr>
                <w:szCs w:val="22"/>
                <w:lang w:val="en-GB" w:eastAsia="ja-JP"/>
              </w:rPr>
              <w:t xml:space="preserve">IE </w:t>
            </w:r>
            <w:r w:rsidR="002F7027" w:rsidRPr="002D141C">
              <w:rPr>
                <w:i/>
                <w:szCs w:val="22"/>
                <w:lang w:val="en-GB" w:eastAsia="ja-JP"/>
              </w:rPr>
              <w:t>RadioBearerConfig</w:t>
            </w:r>
            <w:r w:rsidRPr="002D141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2D141C">
              <w:rPr>
                <w:szCs w:val="22"/>
                <w:lang w:val="en-GB" w:eastAsia="ja-JP"/>
              </w:rPr>
              <w:t xml:space="preserve">IE </w:t>
            </w:r>
            <w:r w:rsidR="002F7027" w:rsidRPr="002D141C">
              <w:rPr>
                <w:i/>
                <w:szCs w:val="22"/>
                <w:lang w:val="en-GB" w:eastAsia="ja-JP"/>
              </w:rPr>
              <w:t>RadioBearerConfig</w:t>
            </w:r>
            <w:r w:rsidRPr="002D141C">
              <w:rPr>
                <w:rFonts w:eastAsia="SimSun"/>
                <w:szCs w:val="22"/>
                <w:lang w:val="en-GB" w:eastAsia="ja-JP"/>
              </w:rPr>
              <w:t>.</w:t>
            </w:r>
          </w:p>
        </w:tc>
      </w:tr>
    </w:tbl>
    <w:p w14:paraId="7554FB17" w14:textId="77777777" w:rsidR="002C5D28" w:rsidRPr="002D141C" w:rsidRDefault="002C5D28" w:rsidP="002C5D28">
      <w:pPr>
        <w:rPr>
          <w:rFonts w:eastAsia="SimSun"/>
        </w:rPr>
      </w:pPr>
      <w:bookmarkStart w:id="4926" w:name="MCCQCTEMPBM_0000020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26"/>
          <w:p w14:paraId="58318A54"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SRB-ToAddMod </w:t>
            </w:r>
            <w:r w:rsidRPr="002D141C">
              <w:rPr>
                <w:rFonts w:eastAsia="SimSun"/>
                <w:szCs w:val="22"/>
                <w:lang w:val="en-GB" w:eastAsia="ja-JP"/>
              </w:rPr>
              <w:t>field descriptions</w:t>
            </w:r>
          </w:p>
        </w:tc>
      </w:tr>
      <w:tr w:rsidR="001C4F8B" w:rsidRPr="002D141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2D141C" w:rsidRDefault="002C5D28" w:rsidP="00F43D0B">
            <w:pPr>
              <w:pStyle w:val="TAL"/>
              <w:rPr>
                <w:rFonts w:eastAsia="SimSun"/>
                <w:b/>
                <w:i/>
                <w:szCs w:val="22"/>
                <w:lang w:val="en-GB" w:eastAsia="ja-JP"/>
              </w:rPr>
            </w:pPr>
            <w:r w:rsidRPr="002D141C">
              <w:rPr>
                <w:rFonts w:eastAsia="SimSun"/>
                <w:b/>
                <w:i/>
                <w:szCs w:val="22"/>
                <w:lang w:val="en-GB" w:eastAsia="ja-JP"/>
              </w:rPr>
              <w:t>discardOnPDCP</w:t>
            </w:r>
          </w:p>
          <w:p w14:paraId="2217666E" w14:textId="77777777" w:rsidR="002C5D28" w:rsidRPr="002D141C" w:rsidRDefault="002C5D28" w:rsidP="00F43D0B">
            <w:pPr>
              <w:pStyle w:val="TAL"/>
              <w:rPr>
                <w:rFonts w:eastAsia="SimSun"/>
                <w:b/>
                <w:i/>
                <w:szCs w:val="22"/>
                <w:lang w:val="en-GB" w:eastAsia="ja-JP"/>
              </w:rPr>
            </w:pPr>
            <w:r w:rsidRPr="002D141C">
              <w:rPr>
                <w:lang w:val="en-GB" w:eastAsia="ja-JP"/>
              </w:rPr>
              <w:t>Indicates that PDCP should discard stored SDU and PDU according to TS</w:t>
            </w:r>
            <w:r w:rsidR="001634A6" w:rsidRPr="002D141C">
              <w:rPr>
                <w:lang w:val="en-GB" w:eastAsia="ja-JP"/>
              </w:rPr>
              <w:t xml:space="preserve"> </w:t>
            </w:r>
            <w:r w:rsidRPr="002D141C">
              <w:rPr>
                <w:lang w:val="en-GB" w:eastAsia="ja-JP"/>
              </w:rPr>
              <w:t>38.323</w:t>
            </w:r>
            <w:r w:rsidR="001634A6" w:rsidRPr="002D141C">
              <w:rPr>
                <w:lang w:val="en-GB" w:eastAsia="ja-JP"/>
              </w:rPr>
              <w:t xml:space="preserve"> [5]</w:t>
            </w:r>
            <w:r w:rsidRPr="002D141C">
              <w:rPr>
                <w:lang w:val="en-GB" w:eastAsia="ja-JP"/>
              </w:rPr>
              <w:t>.</w:t>
            </w:r>
          </w:p>
        </w:tc>
      </w:tr>
      <w:tr w:rsidR="001C4F8B" w:rsidRPr="002D141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reestablishPDCP</w:t>
            </w:r>
          </w:p>
          <w:p w14:paraId="3C809250" w14:textId="3F402C1C" w:rsidR="002C5D28" w:rsidRPr="002D141C" w:rsidRDefault="002C5D28" w:rsidP="001C74DD">
            <w:pPr>
              <w:pStyle w:val="TAL"/>
              <w:rPr>
                <w:rFonts w:eastAsia="SimSun"/>
                <w:szCs w:val="22"/>
                <w:lang w:val="en-GB" w:eastAsia="ja-JP"/>
              </w:rPr>
            </w:pPr>
            <w:r w:rsidRPr="002D141C">
              <w:rPr>
                <w:rFonts w:eastAsia="SimSun"/>
                <w:szCs w:val="22"/>
                <w:lang w:val="en-GB" w:eastAsia="ja-JP"/>
              </w:rPr>
              <w:t xml:space="preserve">Indicates that PDCP should be re-established. Network sets this to </w:t>
            </w:r>
            <w:r w:rsidR="00413A89" w:rsidRPr="002D141C">
              <w:rPr>
                <w:i/>
                <w:iCs/>
                <w:lang w:val="en-GB" w:eastAsia="en-GB"/>
              </w:rPr>
              <w:t>true</w:t>
            </w:r>
            <w:r w:rsidR="00413A89" w:rsidRPr="002D141C" w:rsidDel="00413A89">
              <w:rPr>
                <w:rFonts w:eastAsia="SimSun"/>
                <w:szCs w:val="22"/>
                <w:lang w:val="en-GB" w:eastAsia="ja-JP"/>
              </w:rPr>
              <w:t xml:space="preserve"> </w:t>
            </w:r>
            <w:r w:rsidRPr="002D141C">
              <w:rPr>
                <w:rFonts w:eastAsia="SimSun"/>
                <w:szCs w:val="22"/>
                <w:lang w:val="en-GB" w:eastAsia="ja-JP"/>
              </w:rPr>
              <w:t>whenever the security key used for this radio bearer changes. Key change could for example be due to reconfig</w:t>
            </w:r>
            <w:r w:rsidR="0058751A" w:rsidRPr="002D141C">
              <w:rPr>
                <w:rFonts w:eastAsia="SimSun"/>
                <w:szCs w:val="22"/>
                <w:lang w:val="en-GB" w:eastAsia="ja-JP"/>
              </w:rPr>
              <w:t>uration</w:t>
            </w:r>
            <w:r w:rsidRPr="002D141C">
              <w:rPr>
                <w:rFonts w:eastAsia="SimSun"/>
                <w:szCs w:val="22"/>
                <w:lang w:val="en-GB" w:eastAsia="ja-JP"/>
              </w:rPr>
              <w:t xml:space="preserve"> with sync, for SRB2 when resuming an RRC connection</w:t>
            </w:r>
            <w:r w:rsidR="001C74DD" w:rsidRPr="002D141C">
              <w:rPr>
                <w:rFonts w:eastAsia="SimSun"/>
                <w:szCs w:val="22"/>
                <w:lang w:val="en-GB" w:eastAsia="ja-JP"/>
              </w:rPr>
              <w:t>, or at</w:t>
            </w:r>
            <w:r w:rsidRPr="002D141C">
              <w:rPr>
                <w:rFonts w:eastAsia="SimSun"/>
                <w:szCs w:val="22"/>
                <w:lang w:val="en-GB" w:eastAsia="ja-JP"/>
              </w:rPr>
              <w:t xml:space="preserve"> the first reconfiguration after RRC connection reestablishment in NR. </w:t>
            </w:r>
            <w:r w:rsidR="007521F3" w:rsidRPr="002D141C">
              <w:rPr>
                <w:lang w:val="en-GB"/>
              </w:rPr>
              <w:t xml:space="preserve">For SRB1, when resuming an RRC connection, or at the first reconfiguration after RRC connection reestablishment in NR, the network does not set this field to </w:t>
            </w:r>
            <w:r w:rsidR="007521F3" w:rsidRPr="002D141C">
              <w:rPr>
                <w:i/>
                <w:iCs/>
                <w:lang w:val="en-GB"/>
              </w:rPr>
              <w:t>true</w:t>
            </w:r>
            <w:r w:rsidR="007521F3" w:rsidRPr="002D141C">
              <w:rPr>
                <w:rFonts w:eastAsia="SimSun"/>
                <w:szCs w:val="22"/>
                <w:lang w:val="en-GB"/>
              </w:rPr>
              <w:t xml:space="preserve">. </w:t>
            </w:r>
            <w:r w:rsidRPr="002D141C">
              <w:rPr>
                <w:rFonts w:eastAsia="SimSun"/>
                <w:szCs w:val="22"/>
                <w:lang w:val="en-GB" w:eastAsia="ja-JP"/>
              </w:rPr>
              <w:t>For LTE SRBs using NR PDCP, it could be for handover, RRC connection reestablishment or resume.</w:t>
            </w:r>
          </w:p>
        </w:tc>
      </w:tr>
      <w:tr w:rsidR="002C5D28" w:rsidRPr="002D141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srb-Identity</w:t>
            </w:r>
          </w:p>
          <w:p w14:paraId="47722404"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Value 1 is applicable for SRB1 only. Value 2 is applicable for SRB2 only. Value 3 is applicable for SRB3 only.</w:t>
            </w:r>
          </w:p>
        </w:tc>
      </w:tr>
    </w:tbl>
    <w:p w14:paraId="24E934D2" w14:textId="77777777" w:rsidR="002C5D28" w:rsidRPr="002D141C" w:rsidRDefault="002C5D28" w:rsidP="002C5D28">
      <w:pPr>
        <w:rPr>
          <w:rFonts w:eastAsia="SimSun"/>
        </w:rPr>
      </w:pPr>
      <w:bookmarkStart w:id="4927" w:name="MCCQCTEMPBM_0000021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927"/>
          <w:p w14:paraId="219C1C82"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2D141C" w:rsidRDefault="002C5D28" w:rsidP="00F43D0B">
            <w:pPr>
              <w:pStyle w:val="TAL"/>
              <w:rPr>
                <w:i/>
                <w:lang w:val="en-GB" w:eastAsia="ja-JP"/>
              </w:rPr>
            </w:pPr>
            <w:r w:rsidRPr="002D141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2D141C" w:rsidRDefault="002C5D28" w:rsidP="00F43D0B">
            <w:pPr>
              <w:pStyle w:val="TAL"/>
              <w:rPr>
                <w:lang w:val="en-GB" w:eastAsia="ja-JP"/>
              </w:rPr>
            </w:pPr>
            <w:r w:rsidRPr="002D141C">
              <w:rPr>
                <w:lang w:val="en-GB" w:eastAsia="ja-JP"/>
              </w:rPr>
              <w:t>The field is mandatory present in case of</w:t>
            </w:r>
            <w:r w:rsidR="00E70436" w:rsidRPr="002D141C">
              <w:rPr>
                <w:lang w:val="en-GB" w:eastAsia="ja-JP"/>
              </w:rPr>
              <w:t>:</w:t>
            </w:r>
          </w:p>
          <w:p w14:paraId="7642206E" w14:textId="61AFD6C9" w:rsidR="00E70436" w:rsidRPr="002D141C" w:rsidRDefault="00E70436" w:rsidP="00E45D2A">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C5D28" w:rsidRPr="002D141C">
              <w:rPr>
                <w:rFonts w:ascii="Arial" w:hAnsi="Arial" w:cs="Arial"/>
                <w:sz w:val="18"/>
                <w:szCs w:val="18"/>
                <w:lang w:val="en-GB"/>
              </w:rPr>
              <w:t>set up of signalling</w:t>
            </w:r>
            <w:r w:rsidRPr="002D141C">
              <w:rPr>
                <w:rFonts w:ascii="Arial" w:hAnsi="Arial" w:cs="Arial"/>
                <w:sz w:val="18"/>
                <w:szCs w:val="18"/>
                <w:lang w:val="en-GB"/>
              </w:rPr>
              <w:t>,</w:t>
            </w:r>
          </w:p>
          <w:p w14:paraId="56D49C17" w14:textId="31CFBCC7" w:rsidR="00E70436" w:rsidRPr="002D141C" w:rsidRDefault="00E70436" w:rsidP="00E45D2A">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C5D28" w:rsidRPr="002D141C">
              <w:rPr>
                <w:rFonts w:ascii="Arial" w:hAnsi="Arial" w:cs="Arial"/>
                <w:sz w:val="18"/>
                <w:szCs w:val="18"/>
                <w:lang w:val="en-GB"/>
              </w:rPr>
              <w:t xml:space="preserve">data radio bearer and </w:t>
            </w:r>
            <w:r w:rsidR="002C5D28" w:rsidRPr="002D141C">
              <w:rPr>
                <w:rFonts w:ascii="Arial" w:hAnsi="Arial" w:cs="Arial"/>
                <w:bCs/>
                <w:iCs/>
                <w:sz w:val="18"/>
                <w:szCs w:val="18"/>
                <w:lang w:val="en-GB"/>
              </w:rPr>
              <w:t xml:space="preserve">change of termination point </w:t>
            </w:r>
            <w:r w:rsidR="002C5D28" w:rsidRPr="002D141C">
              <w:rPr>
                <w:rFonts w:ascii="Arial" w:hAnsi="Arial" w:cs="Arial"/>
                <w:sz w:val="18"/>
                <w:szCs w:val="18"/>
                <w:lang w:val="en-GB"/>
              </w:rPr>
              <w:t>for the radio bearer</w:t>
            </w:r>
            <w:r w:rsidR="002C5D28" w:rsidRPr="002D141C">
              <w:rPr>
                <w:rFonts w:ascii="Arial" w:hAnsi="Arial" w:cs="Arial"/>
                <w:bCs/>
                <w:iCs/>
                <w:sz w:val="18"/>
                <w:szCs w:val="18"/>
                <w:lang w:val="en-GB"/>
              </w:rPr>
              <w:t xml:space="preserve"> between MN and SN</w:t>
            </w:r>
            <w:r w:rsidR="002C5D28" w:rsidRPr="002D141C">
              <w:rPr>
                <w:rFonts w:ascii="Arial" w:hAnsi="Arial" w:cs="Arial"/>
                <w:sz w:val="18"/>
                <w:szCs w:val="18"/>
                <w:lang w:val="en-GB"/>
              </w:rPr>
              <w:t>.</w:t>
            </w:r>
          </w:p>
          <w:p w14:paraId="36AA7560" w14:textId="64D4E7FC" w:rsidR="002C5D28" w:rsidRPr="002D141C" w:rsidRDefault="002C5D28" w:rsidP="00F43D0B">
            <w:pPr>
              <w:pStyle w:val="TAL"/>
              <w:rPr>
                <w:lang w:val="en-GB" w:eastAsia="ja-JP"/>
              </w:rPr>
            </w:pPr>
            <w:r w:rsidRPr="002D141C">
              <w:rPr>
                <w:lang w:val="en-GB" w:eastAsia="ja-JP"/>
              </w:rPr>
              <w:t>It is optionally present otherwise, Need S.</w:t>
            </w:r>
          </w:p>
        </w:tc>
      </w:tr>
      <w:tr w:rsidR="001C4F8B" w:rsidRPr="002D141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2D141C" w:rsidRDefault="002B3D91" w:rsidP="00E742B8">
            <w:pPr>
              <w:pStyle w:val="TAL"/>
              <w:rPr>
                <w:i/>
                <w:lang w:val="en-GB"/>
              </w:rPr>
            </w:pPr>
            <w:r w:rsidRPr="002D141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2D141C" w:rsidRDefault="002B3D91" w:rsidP="00E742B8">
            <w:pPr>
              <w:pStyle w:val="TAL"/>
              <w:rPr>
                <w:lang w:val="en-GB"/>
              </w:rPr>
            </w:pPr>
            <w:r w:rsidRPr="002D141C">
              <w:rPr>
                <w:lang w:val="en-GB"/>
              </w:rPr>
              <w:t>The field is mandatory present in case of</w:t>
            </w:r>
            <w:r w:rsidR="00703205" w:rsidRPr="002D141C">
              <w:rPr>
                <w:lang w:val="en-GB"/>
              </w:rPr>
              <w:t>:</w:t>
            </w:r>
          </w:p>
          <w:p w14:paraId="2FF1CF8F" w14:textId="4AFDFE26" w:rsidR="00817603" w:rsidRPr="002D141C" w:rsidRDefault="00817603" w:rsidP="00D51FC9">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B3D91" w:rsidRPr="002D141C">
              <w:rPr>
                <w:rFonts w:ascii="Arial" w:hAnsi="Arial" w:cs="Arial"/>
                <w:sz w:val="18"/>
                <w:szCs w:val="18"/>
                <w:lang w:val="en-GB"/>
              </w:rPr>
              <w:t>set up of signalling and data radio bearer</w:t>
            </w:r>
            <w:r w:rsidR="00672CD8" w:rsidRPr="002D141C">
              <w:rPr>
                <w:rFonts w:ascii="Arial" w:hAnsi="Arial" w:cs="Arial"/>
                <w:sz w:val="18"/>
                <w:szCs w:val="18"/>
                <w:lang w:val="en-GB"/>
              </w:rPr>
              <w:t>,</w:t>
            </w:r>
          </w:p>
          <w:p w14:paraId="2E51E742" w14:textId="0BC6C8A7" w:rsidR="00817603" w:rsidRPr="002D141C" w:rsidRDefault="00817603" w:rsidP="00D51FC9">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B3D91" w:rsidRPr="002D141C">
              <w:rPr>
                <w:rFonts w:ascii="Arial" w:hAnsi="Arial" w:cs="Arial"/>
                <w:sz w:val="18"/>
                <w:szCs w:val="18"/>
                <w:lang w:val="en-GB"/>
              </w:rPr>
              <w:t>change of termination point for the radio bearer between MN and SN</w:t>
            </w:r>
            <w:r w:rsidR="00672CD8" w:rsidRPr="002D141C">
              <w:rPr>
                <w:rFonts w:ascii="Arial" w:hAnsi="Arial" w:cs="Arial"/>
                <w:sz w:val="18"/>
                <w:szCs w:val="18"/>
                <w:lang w:val="en-GB"/>
              </w:rPr>
              <w:t>,</w:t>
            </w:r>
          </w:p>
          <w:p w14:paraId="694A2BF5" w14:textId="0E6A226D" w:rsidR="00817603" w:rsidRPr="002D141C" w:rsidRDefault="00817603" w:rsidP="00D51FC9">
            <w:pPr>
              <w:pStyle w:val="B1"/>
              <w:spacing w:after="0"/>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B3D91" w:rsidRPr="002D141C">
              <w:rPr>
                <w:rFonts w:ascii="Arial" w:hAnsi="Arial" w:cs="Arial"/>
                <w:sz w:val="18"/>
                <w:szCs w:val="18"/>
                <w:lang w:val="en-GB"/>
              </w:rPr>
              <w:t>handover from E-UTRA</w:t>
            </w:r>
            <w:r w:rsidR="00475608" w:rsidRPr="002D141C">
              <w:rPr>
                <w:rFonts w:ascii="Arial" w:hAnsi="Arial" w:cs="Arial"/>
                <w:sz w:val="18"/>
                <w:szCs w:val="18"/>
                <w:lang w:val="en-GB"/>
              </w:rPr>
              <w:t>/</w:t>
            </w:r>
            <w:r w:rsidR="002B3D91" w:rsidRPr="002D141C">
              <w:rPr>
                <w:rFonts w:ascii="Arial" w:hAnsi="Arial" w:cs="Arial"/>
                <w:sz w:val="18"/>
                <w:szCs w:val="18"/>
                <w:lang w:val="en-GB"/>
              </w:rPr>
              <w:t>EPC or E-UTRA</w:t>
            </w:r>
            <w:r w:rsidR="00475608" w:rsidRPr="002D141C">
              <w:rPr>
                <w:rFonts w:ascii="Arial" w:hAnsi="Arial" w:cs="Arial"/>
                <w:sz w:val="18"/>
                <w:szCs w:val="18"/>
                <w:lang w:val="en-GB"/>
              </w:rPr>
              <w:t>/</w:t>
            </w:r>
            <w:r w:rsidR="002B3D91" w:rsidRPr="002D141C">
              <w:rPr>
                <w:rFonts w:ascii="Arial" w:hAnsi="Arial" w:cs="Arial"/>
                <w:sz w:val="18"/>
                <w:szCs w:val="18"/>
                <w:lang w:val="en-GB"/>
              </w:rPr>
              <w:t>5GC to NR</w:t>
            </w:r>
            <w:r w:rsidR="00672CD8" w:rsidRPr="002D141C">
              <w:rPr>
                <w:rFonts w:ascii="Arial" w:hAnsi="Arial" w:cs="Arial"/>
                <w:sz w:val="18"/>
                <w:szCs w:val="18"/>
                <w:lang w:val="en-GB"/>
              </w:rPr>
              <w:t>,</w:t>
            </w:r>
          </w:p>
          <w:p w14:paraId="7B88B4D3" w14:textId="72A7A3E1" w:rsidR="00817603" w:rsidRPr="002D141C" w:rsidRDefault="00817603" w:rsidP="00D51FC9">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t>handover from NR or E-UTRA</w:t>
            </w:r>
            <w:r w:rsidR="00C558E2" w:rsidRPr="002D141C">
              <w:rPr>
                <w:rFonts w:ascii="Arial" w:hAnsi="Arial" w:cs="Arial"/>
                <w:sz w:val="18"/>
                <w:szCs w:val="18"/>
                <w:lang w:val="en-GB"/>
              </w:rPr>
              <w:t>/</w:t>
            </w:r>
            <w:r w:rsidRPr="002D141C">
              <w:rPr>
                <w:rFonts w:ascii="Arial" w:hAnsi="Arial" w:cs="Arial"/>
                <w:sz w:val="18"/>
                <w:szCs w:val="18"/>
                <w:lang w:val="en-GB"/>
              </w:rPr>
              <w:t>EPC to E-UTRA</w:t>
            </w:r>
            <w:r w:rsidR="00C558E2" w:rsidRPr="002D141C">
              <w:rPr>
                <w:rFonts w:ascii="Arial" w:hAnsi="Arial" w:cs="Arial"/>
                <w:sz w:val="18"/>
                <w:szCs w:val="18"/>
                <w:lang w:val="en-GB"/>
              </w:rPr>
              <w:t>/</w:t>
            </w:r>
            <w:r w:rsidRPr="002D141C">
              <w:rPr>
                <w:rFonts w:ascii="Arial" w:hAnsi="Arial" w:cs="Arial"/>
                <w:sz w:val="18"/>
                <w:szCs w:val="18"/>
                <w:lang w:val="en-GB"/>
              </w:rPr>
              <w:t>5GC if the UE supports NGEN-DC</w:t>
            </w:r>
            <w:r w:rsidR="00672CD8" w:rsidRPr="002D141C">
              <w:rPr>
                <w:rFonts w:ascii="Arial" w:hAnsi="Arial" w:cs="Arial"/>
                <w:sz w:val="18"/>
                <w:szCs w:val="18"/>
                <w:lang w:val="en-GB"/>
              </w:rPr>
              <w:t>.</w:t>
            </w:r>
          </w:p>
          <w:p w14:paraId="5A43E76C" w14:textId="270164E7" w:rsidR="002B3D91" w:rsidRPr="002D141C" w:rsidRDefault="002B3D91" w:rsidP="00E742B8">
            <w:pPr>
              <w:pStyle w:val="TAL"/>
              <w:rPr>
                <w:lang w:val="en-GB"/>
              </w:rPr>
            </w:pPr>
            <w:r w:rsidRPr="002D141C">
              <w:rPr>
                <w:lang w:val="en-GB"/>
              </w:rPr>
              <w:t>It is optionally present otherwise, Need S.</w:t>
            </w:r>
          </w:p>
        </w:tc>
      </w:tr>
      <w:tr w:rsidR="001C4F8B" w:rsidRPr="002D141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2D141C" w:rsidRDefault="002C5D28" w:rsidP="00F43D0B">
            <w:pPr>
              <w:pStyle w:val="TAL"/>
              <w:rPr>
                <w:i/>
                <w:lang w:val="en-GB" w:eastAsia="ja-JP"/>
              </w:rPr>
            </w:pPr>
            <w:r w:rsidRPr="002D141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2D141C" w:rsidRDefault="002C5D28" w:rsidP="00F43D0B">
            <w:pPr>
              <w:pStyle w:val="TAL"/>
              <w:rPr>
                <w:lang w:val="en-GB" w:eastAsia="ja-JP"/>
              </w:rPr>
            </w:pPr>
            <w:r w:rsidRPr="002D141C">
              <w:rPr>
                <w:lang w:val="en-GB" w:eastAsia="ja-JP"/>
              </w:rPr>
              <w:t xml:space="preserve">The field is mandatory present if the corresponding DRB is being setup or corresponding </w:t>
            </w:r>
            <w:r w:rsidR="00EB61F4" w:rsidRPr="002D141C">
              <w:rPr>
                <w:lang w:val="en-GB" w:eastAsia="ja-JP"/>
              </w:rPr>
              <w:t>D</w:t>
            </w:r>
            <w:r w:rsidRPr="002D141C">
              <w:rPr>
                <w:lang w:val="en-GB" w:eastAsia="ja-JP"/>
              </w:rPr>
              <w:t>RB is reconfigured with NR PDCP</w:t>
            </w:r>
            <w:r w:rsidR="00A64469" w:rsidRPr="002D141C">
              <w:rPr>
                <w:lang w:val="en-GB" w:eastAsia="ja-JP"/>
              </w:rPr>
              <w:t xml:space="preserve"> or correspondin</w:t>
            </w:r>
            <w:r w:rsidR="009C53E9" w:rsidRPr="002D141C">
              <w:rPr>
                <w:lang w:val="en-GB" w:eastAsia="ja-JP"/>
              </w:rPr>
              <w:t>g</w:t>
            </w:r>
            <w:r w:rsidR="00A64469" w:rsidRPr="002D141C">
              <w:rPr>
                <w:lang w:val="en-GB" w:eastAsia="ja-JP"/>
              </w:rPr>
              <w:t xml:space="preserve"> SRB</w:t>
            </w:r>
            <w:r w:rsidR="00C558E2" w:rsidRPr="002D141C">
              <w:rPr>
                <w:lang w:val="en-GB" w:eastAsia="ja-JP"/>
              </w:rPr>
              <w:t xml:space="preserve"> associated with two RLC entities</w:t>
            </w:r>
            <w:r w:rsidR="00A64469" w:rsidRPr="002D141C">
              <w:rPr>
                <w:lang w:val="en-GB" w:eastAsia="ja-JP"/>
              </w:rPr>
              <w:t xml:space="preserve"> is being setup or if the number of RLC bearers associated with the DRB or SRB is changed</w:t>
            </w:r>
            <w:r w:rsidR="00BE4264" w:rsidRPr="002D141C">
              <w:rPr>
                <w:lang w:val="en-GB" w:eastAsia="ja-JP"/>
              </w:rPr>
              <w:t>.</w:t>
            </w:r>
            <w:r w:rsidRPr="002D141C">
              <w:rPr>
                <w:lang w:val="en-GB" w:eastAsia="ja-JP"/>
              </w:rPr>
              <w:t xml:space="preserve"> </w:t>
            </w:r>
            <w:r w:rsidR="00BE4264" w:rsidRPr="002D141C">
              <w:rPr>
                <w:lang w:val="en-GB"/>
              </w:rPr>
              <w:t>The field is optionally present, Need S, if the corresponding SRB</w:t>
            </w:r>
            <w:r w:rsidR="00C558E2" w:rsidRPr="002D141C">
              <w:rPr>
                <w:lang w:val="en-GB" w:eastAsia="ja-JP"/>
              </w:rPr>
              <w:t xml:space="preserve"> associated with one RLC entity</w:t>
            </w:r>
            <w:r w:rsidR="00BE4264" w:rsidRPr="002D141C">
              <w:rPr>
                <w:lang w:val="en-GB"/>
              </w:rPr>
              <w:t xml:space="preserve"> is being setup or corresponding SRB is reconfigured with NR PDCP; </w:t>
            </w:r>
            <w:r w:rsidRPr="002D141C">
              <w:rPr>
                <w:lang w:val="en-GB" w:eastAsia="ja-JP"/>
              </w:rPr>
              <w:t>otherwise the field is optionally present, need M.</w:t>
            </w:r>
          </w:p>
        </w:tc>
      </w:tr>
      <w:tr w:rsidR="001C4F8B" w:rsidRPr="002D141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2D141C" w:rsidRDefault="002C5D28" w:rsidP="00F43D0B">
            <w:pPr>
              <w:pStyle w:val="TAL"/>
              <w:rPr>
                <w:i/>
                <w:lang w:val="en-GB" w:eastAsia="ja-JP"/>
              </w:rPr>
            </w:pPr>
            <w:r w:rsidRPr="002D141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2D141C" w:rsidRDefault="002C5D28" w:rsidP="00F43D0B">
            <w:pPr>
              <w:pStyle w:val="TAL"/>
              <w:rPr>
                <w:lang w:val="en-GB" w:eastAsia="ja-JP"/>
              </w:rPr>
            </w:pPr>
            <w:r w:rsidRPr="002D141C">
              <w:rPr>
                <w:lang w:val="en-GB" w:eastAsia="ja-JP"/>
              </w:rPr>
              <w:t>The field is mandatory present if the corresponding DRB is being setup; otherwise the field is optionally present, need M.</w:t>
            </w:r>
          </w:p>
        </w:tc>
      </w:tr>
      <w:tr w:rsidR="001C4F8B" w:rsidRPr="002D141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2D141C" w:rsidRDefault="002C5D28" w:rsidP="00F43D0B">
            <w:pPr>
              <w:pStyle w:val="TAL"/>
              <w:rPr>
                <w:i/>
                <w:lang w:val="en-GB" w:eastAsia="ja-JP"/>
              </w:rPr>
            </w:pPr>
            <w:r w:rsidRPr="002D141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2D141C" w:rsidRDefault="002C5D28" w:rsidP="00F43D0B">
            <w:pPr>
              <w:pStyle w:val="TAL"/>
              <w:rPr>
                <w:lang w:val="en-GB" w:eastAsia="ja-JP"/>
              </w:rPr>
            </w:pPr>
            <w:r w:rsidRPr="002D141C">
              <w:rPr>
                <w:lang w:val="en-GB" w:eastAsia="ja-JP"/>
              </w:rPr>
              <w:t>The field is mandatory present</w:t>
            </w:r>
          </w:p>
          <w:p w14:paraId="0BD6986F" w14:textId="3AE6C942" w:rsidR="00AD3551" w:rsidRPr="002D141C" w:rsidRDefault="00AD3551" w:rsidP="00E742B8">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C5D28" w:rsidRPr="002D141C">
              <w:rPr>
                <w:rFonts w:ascii="Arial" w:hAnsi="Arial" w:cs="Arial"/>
                <w:sz w:val="18"/>
                <w:szCs w:val="18"/>
                <w:lang w:val="en-GB"/>
              </w:rPr>
              <w:t>in case of inter-system handover from E-UTRA</w:t>
            </w:r>
            <w:r w:rsidR="00433C77" w:rsidRPr="002D141C">
              <w:rPr>
                <w:rFonts w:ascii="Arial" w:hAnsi="Arial" w:cs="Arial"/>
                <w:sz w:val="18"/>
                <w:szCs w:val="18"/>
                <w:lang w:val="en-GB"/>
              </w:rPr>
              <w:t>/</w:t>
            </w:r>
            <w:r w:rsidR="002C5D28" w:rsidRPr="002D141C">
              <w:rPr>
                <w:rFonts w:ascii="Arial" w:hAnsi="Arial" w:cs="Arial"/>
                <w:sz w:val="18"/>
                <w:szCs w:val="18"/>
                <w:lang w:val="en-GB"/>
              </w:rPr>
              <w:t>EPC to E-UTRA</w:t>
            </w:r>
            <w:r w:rsidR="00433C77" w:rsidRPr="002D141C">
              <w:rPr>
                <w:rFonts w:ascii="Arial" w:hAnsi="Arial" w:cs="Arial"/>
                <w:sz w:val="18"/>
                <w:szCs w:val="18"/>
                <w:lang w:val="en-GB"/>
              </w:rPr>
              <w:t>/</w:t>
            </w:r>
            <w:r w:rsidR="002C5D28" w:rsidRPr="002D141C">
              <w:rPr>
                <w:rFonts w:ascii="Arial" w:hAnsi="Arial" w:cs="Arial"/>
                <w:sz w:val="18"/>
                <w:szCs w:val="18"/>
                <w:lang w:val="en-GB"/>
              </w:rPr>
              <w:t>5GC or NR,</w:t>
            </w:r>
          </w:p>
          <w:p w14:paraId="191E5A6C" w14:textId="09275209" w:rsidR="00AD3551" w:rsidRPr="002D141C" w:rsidRDefault="00AD3551" w:rsidP="00E742B8">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C5D28" w:rsidRPr="002D141C">
              <w:rPr>
                <w:rFonts w:ascii="Arial" w:hAnsi="Arial" w:cs="Arial"/>
                <w:sz w:val="18"/>
                <w:szCs w:val="18"/>
                <w:lang w:val="en-GB"/>
              </w:rPr>
              <w:t xml:space="preserve">or when the </w:t>
            </w:r>
            <w:r w:rsidR="002C5D28" w:rsidRPr="002D141C">
              <w:rPr>
                <w:rFonts w:ascii="Arial" w:hAnsi="Arial" w:cs="Arial"/>
                <w:i/>
                <w:sz w:val="18"/>
                <w:szCs w:val="18"/>
                <w:lang w:val="en-GB"/>
              </w:rPr>
              <w:t>fullConfig</w:t>
            </w:r>
            <w:r w:rsidR="002C5D28" w:rsidRPr="002D141C">
              <w:rPr>
                <w:rFonts w:ascii="Arial" w:hAnsi="Arial" w:cs="Arial"/>
                <w:sz w:val="18"/>
                <w:szCs w:val="18"/>
                <w:lang w:val="en-GB"/>
              </w:rPr>
              <w:t xml:space="preserve"> is included in the </w:t>
            </w:r>
            <w:r w:rsidR="002C5D28" w:rsidRPr="002D141C">
              <w:rPr>
                <w:rFonts w:ascii="Arial" w:hAnsi="Arial" w:cs="Arial"/>
                <w:i/>
                <w:sz w:val="18"/>
                <w:szCs w:val="18"/>
                <w:lang w:val="en-GB"/>
              </w:rPr>
              <w:t>RRCReconfiguration</w:t>
            </w:r>
            <w:r w:rsidR="002C5D28" w:rsidRPr="002D141C">
              <w:rPr>
                <w:rFonts w:ascii="Arial" w:hAnsi="Arial" w:cs="Arial"/>
                <w:sz w:val="18"/>
                <w:szCs w:val="18"/>
                <w:lang w:val="en-GB"/>
              </w:rPr>
              <w:t xml:space="preserve"> message</w:t>
            </w:r>
            <w:r w:rsidRPr="002D141C">
              <w:rPr>
                <w:rFonts w:ascii="Arial" w:hAnsi="Arial" w:cs="Arial"/>
                <w:sz w:val="18"/>
                <w:szCs w:val="18"/>
                <w:lang w:val="en-GB" w:eastAsia="zh-CN"/>
              </w:rPr>
              <w:t xml:space="preserve"> </w:t>
            </w:r>
            <w:r w:rsidRPr="002D141C">
              <w:rPr>
                <w:rFonts w:ascii="Arial" w:hAnsi="Arial" w:cs="Arial"/>
                <w:sz w:val="18"/>
                <w:szCs w:val="18"/>
                <w:lang w:val="en-GB"/>
              </w:rPr>
              <w:t>and NE-DC/NR-DC is not configured</w:t>
            </w:r>
            <w:r w:rsidR="002C5D28" w:rsidRPr="002D141C">
              <w:rPr>
                <w:rFonts w:ascii="Arial" w:hAnsi="Arial" w:cs="Arial"/>
                <w:sz w:val="18"/>
                <w:szCs w:val="18"/>
                <w:lang w:val="en-GB"/>
              </w:rPr>
              <w:t>,</w:t>
            </w:r>
          </w:p>
          <w:p w14:paraId="3C6D3E4F" w14:textId="2858F619" w:rsidR="00AD3551" w:rsidRPr="002D141C" w:rsidRDefault="00AD3551" w:rsidP="00E742B8">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C5D28" w:rsidRPr="002D141C">
              <w:rPr>
                <w:rFonts w:ascii="Arial" w:hAnsi="Arial" w:cs="Arial"/>
                <w:sz w:val="18"/>
                <w:szCs w:val="18"/>
                <w:lang w:val="en-GB"/>
              </w:rPr>
              <w:t xml:space="preserve">or in case of </w:t>
            </w:r>
            <w:r w:rsidR="002C5D28" w:rsidRPr="002D141C">
              <w:rPr>
                <w:rFonts w:ascii="Arial" w:hAnsi="Arial" w:cs="Arial"/>
                <w:i/>
                <w:sz w:val="18"/>
                <w:szCs w:val="18"/>
                <w:lang w:val="en-GB"/>
              </w:rPr>
              <w:t>RRCSetup</w:t>
            </w:r>
            <w:r w:rsidR="00672CD8" w:rsidRPr="002D141C">
              <w:rPr>
                <w:rFonts w:ascii="Arial" w:hAnsi="Arial" w:cs="Arial"/>
                <w:sz w:val="18"/>
                <w:szCs w:val="18"/>
                <w:lang w:val="en-GB"/>
              </w:rPr>
              <w:t>.</w:t>
            </w:r>
          </w:p>
          <w:p w14:paraId="39B119B0" w14:textId="04919936" w:rsidR="00AD3551" w:rsidRPr="002D141C" w:rsidRDefault="00672CD8" w:rsidP="00F43D0B">
            <w:pPr>
              <w:pStyle w:val="TAL"/>
              <w:rPr>
                <w:lang w:val="en-GB" w:eastAsia="ja-JP"/>
              </w:rPr>
            </w:pPr>
            <w:r w:rsidRPr="002D141C">
              <w:rPr>
                <w:lang w:val="en-GB" w:eastAsia="ja-JP"/>
              </w:rPr>
              <w:t>O</w:t>
            </w:r>
            <w:r w:rsidR="002C5D28" w:rsidRPr="002D141C">
              <w:rPr>
                <w:lang w:val="en-GB" w:eastAsia="ja-JP"/>
              </w:rPr>
              <w:t>therwise the field is optionally present, need N.</w:t>
            </w:r>
          </w:p>
          <w:p w14:paraId="5956982F" w14:textId="65AD054C" w:rsidR="002C5D28" w:rsidRPr="002D141C" w:rsidRDefault="002C5D28" w:rsidP="00F43D0B">
            <w:pPr>
              <w:pStyle w:val="TAL"/>
              <w:rPr>
                <w:lang w:val="en-GB" w:eastAsia="ja-JP"/>
              </w:rPr>
            </w:pPr>
            <w:r w:rsidRPr="002D141C">
              <w:rPr>
                <w:lang w:val="en-GB" w:eastAsia="ja-JP"/>
              </w:rPr>
              <w:t xml:space="preserve">Upon </w:t>
            </w:r>
            <w:r w:rsidRPr="002D141C">
              <w:rPr>
                <w:i/>
                <w:lang w:val="en-GB" w:eastAsia="ja-JP"/>
              </w:rPr>
              <w:t>RRCSetup</w:t>
            </w:r>
            <w:r w:rsidRPr="002D141C">
              <w:rPr>
                <w:lang w:val="en-GB" w:eastAsia="ja-JP"/>
              </w:rPr>
              <w:t>, only SRB1 can be present.</w:t>
            </w:r>
          </w:p>
        </w:tc>
      </w:tr>
      <w:tr w:rsidR="002C5D28" w:rsidRPr="002D141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2D141C" w:rsidRDefault="002C5D28" w:rsidP="00F43D0B">
            <w:pPr>
              <w:pStyle w:val="TAL"/>
              <w:rPr>
                <w:i/>
                <w:iCs/>
                <w:lang w:val="en-GB" w:eastAsia="ja-JP"/>
              </w:rPr>
            </w:pPr>
            <w:r w:rsidRPr="002D141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2D141C" w:rsidRDefault="002C5D28" w:rsidP="00765DC8">
            <w:pPr>
              <w:pStyle w:val="TAL"/>
              <w:rPr>
                <w:lang w:val="en-GB" w:eastAsia="ja-JP"/>
              </w:rPr>
            </w:pPr>
            <w:r w:rsidRPr="002D141C">
              <w:rPr>
                <w:lang w:val="en-GB" w:eastAsia="ja-JP"/>
              </w:rPr>
              <w:t>The field is mandatory present</w:t>
            </w:r>
          </w:p>
          <w:p w14:paraId="6DA52BA3" w14:textId="204F8893" w:rsidR="0087057B" w:rsidRPr="002D141C" w:rsidRDefault="0087057B" w:rsidP="00E742B8">
            <w:pPr>
              <w:pStyle w:val="B1"/>
              <w:spacing w:after="0"/>
              <w:rPr>
                <w:lang w:val="en-GB" w:eastAsia="ja-JP"/>
              </w:rPr>
            </w:pPr>
            <w:r w:rsidRPr="002D141C">
              <w:rPr>
                <w:rFonts w:ascii="Arial" w:hAnsi="Arial"/>
                <w:sz w:val="18"/>
                <w:lang w:val="en-GB" w:eastAsia="ja-JP"/>
              </w:rPr>
              <w:t>-</w:t>
            </w:r>
            <w:r w:rsidRPr="002D141C">
              <w:rPr>
                <w:rFonts w:ascii="Arial" w:hAnsi="Arial"/>
                <w:sz w:val="18"/>
                <w:lang w:val="en-GB" w:eastAsia="ja-JP"/>
              </w:rPr>
              <w:tab/>
            </w:r>
            <w:r w:rsidR="002C5D28" w:rsidRPr="002D141C">
              <w:rPr>
                <w:rFonts w:ascii="Arial" w:hAnsi="Arial"/>
                <w:sz w:val="18"/>
                <w:lang w:val="en-GB" w:eastAsia="ja-JP"/>
              </w:rPr>
              <w:t>in case of inter-system handover from E-UTRA</w:t>
            </w:r>
            <w:r w:rsidR="00433C77" w:rsidRPr="002D141C">
              <w:rPr>
                <w:rFonts w:ascii="Arial" w:hAnsi="Arial"/>
                <w:sz w:val="18"/>
                <w:lang w:val="en-GB" w:eastAsia="ja-JP"/>
              </w:rPr>
              <w:t>/</w:t>
            </w:r>
            <w:r w:rsidR="002C5D28" w:rsidRPr="002D141C">
              <w:rPr>
                <w:rFonts w:ascii="Arial" w:hAnsi="Arial"/>
                <w:sz w:val="18"/>
                <w:lang w:val="en-GB" w:eastAsia="ja-JP"/>
              </w:rPr>
              <w:t>EPC to E-UTRA</w:t>
            </w:r>
            <w:r w:rsidR="00433C77" w:rsidRPr="002D141C">
              <w:rPr>
                <w:rFonts w:ascii="Arial" w:hAnsi="Arial"/>
                <w:sz w:val="18"/>
                <w:lang w:val="en-GB" w:eastAsia="ja-JP"/>
              </w:rPr>
              <w:t>/</w:t>
            </w:r>
            <w:r w:rsidR="002C5D28" w:rsidRPr="002D141C">
              <w:rPr>
                <w:rFonts w:ascii="Arial" w:hAnsi="Arial"/>
                <w:sz w:val="18"/>
                <w:lang w:val="en-GB" w:eastAsia="ja-JP"/>
              </w:rPr>
              <w:t>5GC or NR,</w:t>
            </w:r>
          </w:p>
          <w:p w14:paraId="6233D368" w14:textId="1A486F0A" w:rsidR="0087057B" w:rsidRPr="002D141C" w:rsidRDefault="0087057B" w:rsidP="00E742B8">
            <w:pPr>
              <w:pStyle w:val="B1"/>
              <w:spacing w:after="0"/>
              <w:rPr>
                <w:lang w:val="en-GB" w:eastAsia="ja-JP"/>
              </w:rPr>
            </w:pPr>
            <w:r w:rsidRPr="002D141C">
              <w:rPr>
                <w:rFonts w:ascii="Arial" w:hAnsi="Arial"/>
                <w:sz w:val="18"/>
                <w:lang w:val="en-GB" w:eastAsia="ja-JP"/>
              </w:rPr>
              <w:t>-</w:t>
            </w:r>
            <w:r w:rsidRPr="002D141C">
              <w:rPr>
                <w:rFonts w:ascii="Arial" w:hAnsi="Arial"/>
                <w:sz w:val="18"/>
                <w:lang w:val="en-GB" w:eastAsia="ja-JP"/>
              </w:rPr>
              <w:tab/>
            </w:r>
            <w:r w:rsidR="002C5D28" w:rsidRPr="002D141C">
              <w:rPr>
                <w:rFonts w:ascii="Arial" w:hAnsi="Arial"/>
                <w:sz w:val="18"/>
                <w:lang w:val="en-GB" w:eastAsia="ja-JP"/>
              </w:rPr>
              <w:t xml:space="preserve">or when the </w:t>
            </w:r>
            <w:r w:rsidR="002C5D28" w:rsidRPr="002D141C">
              <w:rPr>
                <w:rFonts w:ascii="Arial" w:hAnsi="Arial"/>
                <w:i/>
                <w:sz w:val="18"/>
                <w:lang w:val="en-GB" w:eastAsia="ja-JP"/>
              </w:rPr>
              <w:t>fullConfig</w:t>
            </w:r>
            <w:r w:rsidR="002C5D28" w:rsidRPr="002D141C">
              <w:rPr>
                <w:rFonts w:ascii="Arial" w:hAnsi="Arial"/>
                <w:sz w:val="18"/>
                <w:lang w:val="en-GB" w:eastAsia="ja-JP"/>
              </w:rPr>
              <w:t xml:space="preserve"> is included in the </w:t>
            </w:r>
            <w:r w:rsidR="002C5D28" w:rsidRPr="002D141C">
              <w:rPr>
                <w:rFonts w:ascii="Arial" w:hAnsi="Arial"/>
                <w:i/>
                <w:sz w:val="18"/>
                <w:lang w:val="en-GB" w:eastAsia="ja-JP"/>
              </w:rPr>
              <w:t>RRCReconfiguration</w:t>
            </w:r>
            <w:r w:rsidR="002C5D28" w:rsidRPr="002D141C">
              <w:rPr>
                <w:rFonts w:ascii="Arial" w:hAnsi="Arial"/>
                <w:sz w:val="18"/>
                <w:lang w:val="en-GB" w:eastAsia="ja-JP"/>
              </w:rPr>
              <w:t xml:space="preserve"> message</w:t>
            </w:r>
            <w:r w:rsidRPr="002D141C">
              <w:rPr>
                <w:rFonts w:ascii="Arial" w:hAnsi="Arial"/>
                <w:sz w:val="18"/>
                <w:lang w:val="en-GB" w:eastAsia="ja-JP"/>
              </w:rPr>
              <w:t xml:space="preserve"> and NE-DC/NR-DC is not configured</w:t>
            </w:r>
            <w:r w:rsidR="002C5D28" w:rsidRPr="002D141C">
              <w:rPr>
                <w:rFonts w:ascii="Arial" w:hAnsi="Arial"/>
                <w:sz w:val="18"/>
                <w:lang w:val="en-GB" w:eastAsia="ja-JP"/>
              </w:rPr>
              <w:t>.</w:t>
            </w:r>
          </w:p>
          <w:p w14:paraId="0BB3C746" w14:textId="67D8A3A1" w:rsidR="002C5D28" w:rsidRPr="002D141C" w:rsidRDefault="002C5D28" w:rsidP="00765DC8">
            <w:pPr>
              <w:pStyle w:val="TAL"/>
              <w:rPr>
                <w:lang w:val="en-GB" w:eastAsia="ja-JP"/>
              </w:rPr>
            </w:pPr>
            <w:r w:rsidRPr="002D141C">
              <w:rPr>
                <w:lang w:val="en-GB" w:eastAsia="ja-JP"/>
              </w:rPr>
              <w:t xml:space="preserve">In case of </w:t>
            </w:r>
            <w:r w:rsidRPr="002D141C">
              <w:rPr>
                <w:i/>
                <w:lang w:val="en-GB" w:eastAsia="ja-JP"/>
              </w:rPr>
              <w:t>RRCSetup</w:t>
            </w:r>
            <w:r w:rsidRPr="002D141C">
              <w:rPr>
                <w:lang w:val="en-GB" w:eastAsia="ja-JP"/>
              </w:rPr>
              <w:t xml:space="preserve">, the field is </w:t>
            </w:r>
            <w:r w:rsidR="009C0754" w:rsidRPr="002D141C">
              <w:rPr>
                <w:lang w:val="en-GB" w:eastAsia="ja-JP"/>
              </w:rPr>
              <w:t>absent</w:t>
            </w:r>
            <w:r w:rsidRPr="002D141C">
              <w:rPr>
                <w:lang w:val="en-GB" w:eastAsia="ja-JP"/>
              </w:rPr>
              <w:t>; otherwise the field is optionally present, need N.</w:t>
            </w:r>
          </w:p>
        </w:tc>
      </w:tr>
    </w:tbl>
    <w:p w14:paraId="4763BE3A" w14:textId="77777777" w:rsidR="000B4A46" w:rsidRPr="002D141C" w:rsidRDefault="000B4A46" w:rsidP="000B4A46">
      <w:bookmarkStart w:id="4928" w:name="_Hlk512338927"/>
    </w:p>
    <w:p w14:paraId="5885A058" w14:textId="77777777" w:rsidR="002C5D28" w:rsidRPr="002D141C" w:rsidRDefault="002C5D28" w:rsidP="002C5D28">
      <w:pPr>
        <w:pStyle w:val="Heading4"/>
        <w:rPr>
          <w:lang w:val="en-GB"/>
        </w:rPr>
      </w:pPr>
      <w:bookmarkStart w:id="4929" w:name="_Toc20426070"/>
      <w:bookmarkStart w:id="4930" w:name="_Toc29321466"/>
      <w:bookmarkStart w:id="4931" w:name="_Toc36219649"/>
      <w:bookmarkStart w:id="4932" w:name="_Toc36220325"/>
      <w:bookmarkStart w:id="4933" w:name="_Toc36513745"/>
      <w:bookmarkStart w:id="4934" w:name="_Toc46449803"/>
      <w:bookmarkStart w:id="4935" w:name="_Toc46489590"/>
      <w:bookmarkStart w:id="4936" w:name="_Toc52495424"/>
      <w:bookmarkStart w:id="4937" w:name="_Toc60781593"/>
      <w:bookmarkStart w:id="4938" w:name="_Toc139021928"/>
      <w:r w:rsidRPr="002D141C">
        <w:rPr>
          <w:lang w:val="en-GB"/>
        </w:rPr>
        <w:t>–</w:t>
      </w:r>
      <w:r w:rsidRPr="002D141C">
        <w:rPr>
          <w:lang w:val="en-GB"/>
        </w:rPr>
        <w:tab/>
      </w:r>
      <w:r w:rsidRPr="002D141C">
        <w:rPr>
          <w:i/>
          <w:lang w:val="en-GB"/>
        </w:rPr>
        <w:t>RadioLinkMonitoringConfig</w:t>
      </w:r>
      <w:bookmarkEnd w:id="4929"/>
      <w:bookmarkEnd w:id="4930"/>
      <w:bookmarkEnd w:id="4931"/>
      <w:bookmarkEnd w:id="4932"/>
      <w:bookmarkEnd w:id="4933"/>
      <w:bookmarkEnd w:id="4934"/>
      <w:bookmarkEnd w:id="4935"/>
      <w:bookmarkEnd w:id="4936"/>
      <w:bookmarkEnd w:id="4937"/>
      <w:bookmarkEnd w:id="4938"/>
    </w:p>
    <w:bookmarkEnd w:id="4928"/>
    <w:p w14:paraId="196531AE" w14:textId="6E9D81A4" w:rsidR="002C5D28" w:rsidRPr="002D141C" w:rsidRDefault="002C5D28" w:rsidP="002C5D28">
      <w:r w:rsidRPr="002D141C">
        <w:t>The</w:t>
      </w:r>
      <w:r w:rsidR="00A82AC3" w:rsidRPr="002D141C">
        <w:t xml:space="preserve"> IE</w:t>
      </w:r>
      <w:r w:rsidRPr="002D141C">
        <w:t xml:space="preserve"> </w:t>
      </w:r>
      <w:r w:rsidRPr="002D141C">
        <w:rPr>
          <w:i/>
        </w:rPr>
        <w:t>RadioLinkMonitoringConfig</w:t>
      </w:r>
      <w:r w:rsidRPr="002D141C">
        <w:t xml:space="preserve"> is used to configure radio link monitoring for detection of beam- and/or cell radio link failure. See also </w:t>
      </w:r>
      <w:r w:rsidR="001634A6" w:rsidRPr="002D141C">
        <w:t xml:space="preserve">TS </w:t>
      </w:r>
      <w:r w:rsidRPr="002D141C">
        <w:t>38.321</w:t>
      </w:r>
      <w:r w:rsidR="001C74DD" w:rsidRPr="002D141C">
        <w:t xml:space="preserve"> [3]</w:t>
      </w:r>
      <w:r w:rsidRPr="002D141C">
        <w:t xml:space="preserve">, </w:t>
      </w:r>
      <w:r w:rsidR="00581EBE" w:rsidRPr="002D141C">
        <w:t>clause</w:t>
      </w:r>
      <w:r w:rsidRPr="002D141C">
        <w:t xml:space="preserve"> 5.1.1.</w:t>
      </w:r>
    </w:p>
    <w:p w14:paraId="5A2F8E4A" w14:textId="77777777" w:rsidR="002C5D28" w:rsidRPr="002D141C" w:rsidRDefault="002C5D28" w:rsidP="002C5D28">
      <w:pPr>
        <w:pStyle w:val="TH"/>
        <w:rPr>
          <w:lang w:val="en-GB"/>
        </w:rPr>
      </w:pPr>
      <w:r w:rsidRPr="002D141C">
        <w:rPr>
          <w:i/>
          <w:lang w:val="en-GB"/>
        </w:rPr>
        <w:t>RadioLinkMonitoringConfig</w:t>
      </w:r>
      <w:r w:rsidRPr="002D141C">
        <w:rPr>
          <w:lang w:val="en-GB"/>
        </w:rPr>
        <w:t xml:space="preserve"> information element</w:t>
      </w:r>
    </w:p>
    <w:p w14:paraId="6D72A1EB" w14:textId="77777777" w:rsidR="002C5D28" w:rsidRPr="002D141C" w:rsidRDefault="002C5D28" w:rsidP="002D141C">
      <w:pPr>
        <w:pStyle w:val="PL"/>
        <w:rPr>
          <w:color w:val="808080"/>
        </w:rPr>
      </w:pPr>
      <w:r w:rsidRPr="002D141C">
        <w:rPr>
          <w:color w:val="808080"/>
        </w:rPr>
        <w:t>-- ASN1START</w:t>
      </w:r>
    </w:p>
    <w:p w14:paraId="61BAA9EF" w14:textId="77777777" w:rsidR="002C5D28" w:rsidRPr="002D141C" w:rsidRDefault="002C5D28" w:rsidP="002D141C">
      <w:pPr>
        <w:pStyle w:val="PL"/>
        <w:rPr>
          <w:color w:val="808080"/>
        </w:rPr>
      </w:pPr>
      <w:r w:rsidRPr="002D141C">
        <w:rPr>
          <w:color w:val="808080"/>
        </w:rPr>
        <w:t>-- TAG-RADIOLINKMONITORINGCONFIG-START</w:t>
      </w:r>
    </w:p>
    <w:p w14:paraId="51160F83" w14:textId="77777777" w:rsidR="002C5D28" w:rsidRPr="002D141C" w:rsidRDefault="002C5D28" w:rsidP="002D141C">
      <w:pPr>
        <w:pStyle w:val="PL"/>
      </w:pPr>
    </w:p>
    <w:p w14:paraId="565DFEB0" w14:textId="77777777" w:rsidR="002C5D28" w:rsidRPr="002D141C" w:rsidRDefault="002C5D28" w:rsidP="002D141C">
      <w:pPr>
        <w:pStyle w:val="PL"/>
      </w:pPr>
      <w:r w:rsidRPr="002D141C">
        <w:t xml:space="preserve">RadioLinkMonitoringConfig ::=       </w:t>
      </w:r>
      <w:r w:rsidRPr="002D141C">
        <w:rPr>
          <w:color w:val="993366"/>
        </w:rPr>
        <w:t>SEQUENCE</w:t>
      </w:r>
      <w:r w:rsidRPr="002D141C">
        <w:t xml:space="preserve"> {</w:t>
      </w:r>
    </w:p>
    <w:p w14:paraId="52C9E64A" w14:textId="67F7D2DB" w:rsidR="00E96A66" w:rsidRPr="002D141C" w:rsidRDefault="002C5D28" w:rsidP="002D141C">
      <w:pPr>
        <w:pStyle w:val="PL"/>
      </w:pPr>
      <w:r w:rsidRPr="002D141C">
        <w:t xml:space="preserve">    failureDetectionResourcesToAddModList   </w:t>
      </w:r>
      <w:r w:rsidRPr="002D141C">
        <w:rPr>
          <w:color w:val="993366"/>
        </w:rPr>
        <w:t>SEQUENCE</w:t>
      </w:r>
      <w:r w:rsidRPr="002D141C">
        <w:t xml:space="preserve"> (</w:t>
      </w:r>
      <w:r w:rsidRPr="002D141C">
        <w:rPr>
          <w:color w:val="993366"/>
        </w:rPr>
        <w:t>SIZE</w:t>
      </w:r>
      <w:r w:rsidRPr="002D141C">
        <w:t>(1..maxNrofFailureDetectionResources))</w:t>
      </w:r>
      <w:r w:rsidRPr="002D141C">
        <w:rPr>
          <w:color w:val="993366"/>
        </w:rPr>
        <w:t xml:space="preserve"> OF</w:t>
      </w:r>
      <w:r w:rsidR="00F80BEF" w:rsidRPr="002D141C">
        <w:t xml:space="preserve"> RadioLinkMonitoringRS</w:t>
      </w:r>
    </w:p>
    <w:p w14:paraId="6F008791" w14:textId="451C0B87" w:rsidR="002C5D28" w:rsidRPr="002D141C" w:rsidRDefault="00E96A66" w:rsidP="002D141C">
      <w:pPr>
        <w:pStyle w:val="PL"/>
        <w:rPr>
          <w:color w:val="808080"/>
        </w:rPr>
      </w:pPr>
      <w:r w:rsidRPr="002D141C">
        <w:t xml:space="preserve">                                                                                                                  </w:t>
      </w:r>
      <w:r w:rsidR="002C5D28" w:rsidRPr="002D141C">
        <w:rPr>
          <w:color w:val="993366"/>
        </w:rPr>
        <w:t>OPTIONAL</w:t>
      </w:r>
      <w:r w:rsidR="00F80BEF" w:rsidRPr="002D141C">
        <w:t xml:space="preserve">, </w:t>
      </w:r>
      <w:r w:rsidR="002C5D28" w:rsidRPr="002D141C">
        <w:rPr>
          <w:color w:val="808080"/>
        </w:rPr>
        <w:t>-- Need N</w:t>
      </w:r>
    </w:p>
    <w:p w14:paraId="025DB985" w14:textId="77777777" w:rsidR="00F80BEF" w:rsidRPr="002D141C" w:rsidRDefault="002C5D28" w:rsidP="002D141C">
      <w:pPr>
        <w:pStyle w:val="PL"/>
      </w:pPr>
      <w:r w:rsidRPr="002D141C">
        <w:t xml:space="preserve">    failureDetectionResourcesToReleaseList  </w:t>
      </w:r>
      <w:r w:rsidRPr="002D141C">
        <w:rPr>
          <w:color w:val="993366"/>
        </w:rPr>
        <w:t>SEQUENCE</w:t>
      </w:r>
      <w:r w:rsidRPr="002D141C">
        <w:t xml:space="preserve"> (</w:t>
      </w:r>
      <w:r w:rsidRPr="002D141C">
        <w:rPr>
          <w:color w:val="993366"/>
        </w:rPr>
        <w:t>SIZE</w:t>
      </w:r>
      <w:r w:rsidRPr="002D141C">
        <w:t>(1..maxNrofFailureDetectionResources))</w:t>
      </w:r>
      <w:r w:rsidRPr="002D141C">
        <w:rPr>
          <w:color w:val="993366"/>
        </w:rPr>
        <w:t xml:space="preserve"> OF</w:t>
      </w:r>
      <w:r w:rsidR="00F80BEF" w:rsidRPr="002D141C">
        <w:t xml:space="preserve"> RadioLinkMonitoringRS-Id</w:t>
      </w:r>
    </w:p>
    <w:p w14:paraId="60A2CFE6" w14:textId="2960FD44" w:rsidR="002C5D28" w:rsidRPr="002D141C" w:rsidRDefault="00F80BEF" w:rsidP="002D141C">
      <w:pPr>
        <w:pStyle w:val="PL"/>
        <w:rPr>
          <w:color w:val="808080"/>
        </w:rPr>
      </w:pPr>
      <w:r w:rsidRPr="002D141C">
        <w:t xml:space="preserve">                                                                                                                  </w:t>
      </w:r>
      <w:r w:rsidR="002C5D28" w:rsidRPr="002D141C">
        <w:rPr>
          <w:color w:val="993366"/>
        </w:rPr>
        <w:t>OPTIONAL</w:t>
      </w:r>
      <w:r w:rsidR="002C5D28" w:rsidRPr="002D141C">
        <w:t>,</w:t>
      </w:r>
      <w:r w:rsidRPr="002D141C">
        <w:t xml:space="preserve"> </w:t>
      </w:r>
      <w:r w:rsidR="002C5D28" w:rsidRPr="002D141C">
        <w:rPr>
          <w:color w:val="808080"/>
        </w:rPr>
        <w:t>-- Need N</w:t>
      </w:r>
    </w:p>
    <w:p w14:paraId="610E8751" w14:textId="08E0EE27" w:rsidR="002C5D28" w:rsidRPr="002D141C" w:rsidRDefault="002C5D28" w:rsidP="002D141C">
      <w:pPr>
        <w:pStyle w:val="PL"/>
        <w:rPr>
          <w:color w:val="808080"/>
        </w:rPr>
      </w:pPr>
      <w:r w:rsidRPr="002D141C">
        <w:t xml:space="preserve">    beamFailureInstanceMaxCount             </w:t>
      </w:r>
      <w:r w:rsidRPr="002D141C">
        <w:rPr>
          <w:color w:val="993366"/>
        </w:rPr>
        <w:t>ENUMERATED</w:t>
      </w:r>
      <w:r w:rsidRPr="002D141C">
        <w:t xml:space="preserve"> {n1, n2, n3, n4, n5, n6, n8, n10}                          </w:t>
      </w:r>
      <w:r w:rsidRPr="002D141C">
        <w:rPr>
          <w:color w:val="993366"/>
        </w:rPr>
        <w:t>OPTIONAL</w:t>
      </w:r>
      <w:r w:rsidRPr="002D141C">
        <w:t>,</w:t>
      </w:r>
      <w:r w:rsidR="00F80BEF" w:rsidRPr="002D141C">
        <w:t xml:space="preserve"> </w:t>
      </w:r>
      <w:r w:rsidRPr="002D141C">
        <w:rPr>
          <w:color w:val="808080"/>
        </w:rPr>
        <w:t>-- Need R</w:t>
      </w:r>
    </w:p>
    <w:p w14:paraId="056A1A54" w14:textId="381CF67B" w:rsidR="002C5D28" w:rsidRPr="002D141C" w:rsidRDefault="002C5D28" w:rsidP="002D141C">
      <w:pPr>
        <w:pStyle w:val="PL"/>
        <w:rPr>
          <w:color w:val="808080"/>
        </w:rPr>
      </w:pPr>
      <w:r w:rsidRPr="002D141C">
        <w:t xml:space="preserve">    beamFailureDetectionTimer               </w:t>
      </w:r>
      <w:r w:rsidRPr="002D141C">
        <w:rPr>
          <w:color w:val="993366"/>
        </w:rPr>
        <w:t>ENUMERATED</w:t>
      </w:r>
      <w:r w:rsidRPr="002D141C">
        <w:t xml:space="preserve"> {pbfd1, pbfd2, pbfd3, pbfd4, pbfd5, p</w:t>
      </w:r>
      <w:r w:rsidR="00F80BEF" w:rsidRPr="002D141C">
        <w:t xml:space="preserve">bfd6, pbfd8, pbfd10}  </w:t>
      </w:r>
      <w:r w:rsidRPr="002D141C">
        <w:rPr>
          <w:color w:val="993366"/>
        </w:rPr>
        <w:t>OPTIONAL</w:t>
      </w:r>
      <w:r w:rsidR="00F80BEF" w:rsidRPr="002D141C">
        <w:t xml:space="preserve">, </w:t>
      </w:r>
      <w:r w:rsidRPr="002D141C">
        <w:rPr>
          <w:color w:val="808080"/>
        </w:rPr>
        <w:t>-- Need R</w:t>
      </w:r>
    </w:p>
    <w:p w14:paraId="5280AB35" w14:textId="77777777" w:rsidR="002C5D28" w:rsidRPr="002D141C" w:rsidRDefault="002C5D28" w:rsidP="002D141C">
      <w:pPr>
        <w:pStyle w:val="PL"/>
      </w:pPr>
      <w:r w:rsidRPr="002D141C">
        <w:t xml:space="preserve">    ...</w:t>
      </w:r>
    </w:p>
    <w:p w14:paraId="2D34EDEA" w14:textId="77777777" w:rsidR="002C5D28" w:rsidRPr="002D141C" w:rsidRDefault="002C5D28" w:rsidP="002D141C">
      <w:pPr>
        <w:pStyle w:val="PL"/>
      </w:pPr>
      <w:r w:rsidRPr="002D141C">
        <w:t>}</w:t>
      </w:r>
    </w:p>
    <w:p w14:paraId="629805CB" w14:textId="77777777" w:rsidR="002C5D28" w:rsidRPr="002D141C" w:rsidRDefault="002C5D28" w:rsidP="002D141C">
      <w:pPr>
        <w:pStyle w:val="PL"/>
      </w:pPr>
    </w:p>
    <w:p w14:paraId="7D232A23" w14:textId="77777777" w:rsidR="002C5D28" w:rsidRPr="002D141C" w:rsidRDefault="002C5D28" w:rsidP="002D141C">
      <w:pPr>
        <w:pStyle w:val="PL"/>
      </w:pPr>
      <w:r w:rsidRPr="002D141C">
        <w:t xml:space="preserve">RadioLinkMonitoringRS ::=           </w:t>
      </w:r>
      <w:r w:rsidRPr="002D141C">
        <w:rPr>
          <w:color w:val="993366"/>
        </w:rPr>
        <w:t>SEQUENCE</w:t>
      </w:r>
      <w:r w:rsidRPr="002D141C">
        <w:t xml:space="preserve"> {</w:t>
      </w:r>
    </w:p>
    <w:p w14:paraId="49148869" w14:textId="4A289BE2" w:rsidR="002C5D28" w:rsidRPr="002D141C" w:rsidRDefault="002C5D28" w:rsidP="002D141C">
      <w:pPr>
        <w:pStyle w:val="PL"/>
      </w:pPr>
      <w:r w:rsidRPr="002D141C">
        <w:t xml:space="preserve">    radioLinkMonitoringRS-Id            RadioLinkMonitoringRS-Id,</w:t>
      </w:r>
    </w:p>
    <w:p w14:paraId="33C1FC30" w14:textId="77777777" w:rsidR="002C5D28" w:rsidRPr="002D141C" w:rsidRDefault="002C5D28" w:rsidP="002D141C">
      <w:pPr>
        <w:pStyle w:val="PL"/>
      </w:pPr>
      <w:r w:rsidRPr="002D141C">
        <w:t xml:space="preserve">    purpose                             </w:t>
      </w:r>
      <w:r w:rsidRPr="002D141C">
        <w:rPr>
          <w:color w:val="993366"/>
        </w:rPr>
        <w:t>ENUMERATED</w:t>
      </w:r>
      <w:r w:rsidRPr="002D141C">
        <w:t xml:space="preserve"> {beamFailure, rlf, both},</w:t>
      </w:r>
    </w:p>
    <w:p w14:paraId="33F48153" w14:textId="77777777" w:rsidR="002C5D28" w:rsidRPr="002D141C" w:rsidRDefault="002C5D28" w:rsidP="002D141C">
      <w:pPr>
        <w:pStyle w:val="PL"/>
      </w:pPr>
      <w:r w:rsidRPr="002D141C">
        <w:t xml:space="preserve">    detectionResource                   </w:t>
      </w:r>
      <w:r w:rsidRPr="002D141C">
        <w:rPr>
          <w:color w:val="993366"/>
        </w:rPr>
        <w:t>CHOICE</w:t>
      </w:r>
      <w:r w:rsidRPr="002D141C">
        <w:t xml:space="preserve"> {</w:t>
      </w:r>
    </w:p>
    <w:p w14:paraId="4612165B" w14:textId="77777777" w:rsidR="002C5D28" w:rsidRPr="002D141C" w:rsidRDefault="002C5D28" w:rsidP="002D141C">
      <w:pPr>
        <w:pStyle w:val="PL"/>
      </w:pPr>
      <w:r w:rsidRPr="002D141C">
        <w:t xml:space="preserve">        ssb-Index                           SSB-Index,</w:t>
      </w:r>
    </w:p>
    <w:p w14:paraId="3EF08CA8" w14:textId="77777777" w:rsidR="002C5D28" w:rsidRPr="002D141C" w:rsidRDefault="002C5D28" w:rsidP="002D141C">
      <w:pPr>
        <w:pStyle w:val="PL"/>
      </w:pPr>
      <w:r w:rsidRPr="002D141C">
        <w:t xml:space="preserve">        csi-RS-Index                        NZP-CSI-RS-ResourceId</w:t>
      </w:r>
    </w:p>
    <w:p w14:paraId="2D50DC94" w14:textId="77777777" w:rsidR="002C5D28" w:rsidRPr="002D141C" w:rsidRDefault="002C5D28" w:rsidP="002D141C">
      <w:pPr>
        <w:pStyle w:val="PL"/>
      </w:pPr>
      <w:r w:rsidRPr="002D141C">
        <w:t xml:space="preserve">    },</w:t>
      </w:r>
    </w:p>
    <w:p w14:paraId="122AE18D" w14:textId="77777777" w:rsidR="002C5D28" w:rsidRPr="002D141C" w:rsidRDefault="002C5D28" w:rsidP="002D141C">
      <w:pPr>
        <w:pStyle w:val="PL"/>
      </w:pPr>
      <w:r w:rsidRPr="002D141C">
        <w:t xml:space="preserve">    ...</w:t>
      </w:r>
    </w:p>
    <w:p w14:paraId="121B9227" w14:textId="77777777" w:rsidR="002C5D28" w:rsidRPr="002D141C" w:rsidRDefault="002C5D28" w:rsidP="002D141C">
      <w:pPr>
        <w:pStyle w:val="PL"/>
      </w:pPr>
      <w:r w:rsidRPr="002D141C">
        <w:t>}</w:t>
      </w:r>
    </w:p>
    <w:p w14:paraId="46C290EC" w14:textId="77777777" w:rsidR="002C5D28" w:rsidRPr="002D141C" w:rsidRDefault="002C5D28" w:rsidP="002D141C">
      <w:pPr>
        <w:pStyle w:val="PL"/>
      </w:pPr>
    </w:p>
    <w:p w14:paraId="313E94C3" w14:textId="77777777" w:rsidR="002C5D28" w:rsidRPr="002D141C" w:rsidRDefault="002C5D28" w:rsidP="002D141C">
      <w:pPr>
        <w:pStyle w:val="PL"/>
        <w:rPr>
          <w:color w:val="808080"/>
        </w:rPr>
      </w:pPr>
      <w:r w:rsidRPr="002D141C">
        <w:rPr>
          <w:color w:val="808080"/>
        </w:rPr>
        <w:t>-- TAG-RADIOLINKMONITORINGCONFIG-STOP</w:t>
      </w:r>
    </w:p>
    <w:p w14:paraId="48DDCD50" w14:textId="77777777" w:rsidR="002C5D28" w:rsidRPr="002D141C" w:rsidRDefault="002C5D28" w:rsidP="002D141C">
      <w:pPr>
        <w:pStyle w:val="PL"/>
        <w:rPr>
          <w:color w:val="808080"/>
        </w:rPr>
      </w:pPr>
      <w:r w:rsidRPr="002D141C">
        <w:rPr>
          <w:color w:val="808080"/>
        </w:rPr>
        <w:t>-- ASN1STOP</w:t>
      </w:r>
    </w:p>
    <w:p w14:paraId="001A530E" w14:textId="77777777" w:rsidR="002C5D28" w:rsidRPr="002D141C" w:rsidRDefault="002C5D28" w:rsidP="002C5D28">
      <w:bookmarkStart w:id="4939" w:name="MCCQCTEMPBM_0000021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39"/>
          <w:p w14:paraId="0CF0DD29" w14:textId="77777777" w:rsidR="002C5D28" w:rsidRPr="002D141C" w:rsidRDefault="002C5D28" w:rsidP="00F43D0B">
            <w:pPr>
              <w:pStyle w:val="TAH"/>
              <w:rPr>
                <w:szCs w:val="22"/>
                <w:lang w:val="en-GB" w:eastAsia="ja-JP"/>
              </w:rPr>
            </w:pPr>
            <w:r w:rsidRPr="002D141C">
              <w:rPr>
                <w:i/>
                <w:szCs w:val="22"/>
                <w:lang w:val="en-GB" w:eastAsia="ja-JP"/>
              </w:rPr>
              <w:t xml:space="preserve">RadioLinkMonitoringConfig </w:t>
            </w:r>
            <w:r w:rsidRPr="002D141C">
              <w:rPr>
                <w:szCs w:val="22"/>
                <w:lang w:val="en-GB" w:eastAsia="ja-JP"/>
              </w:rPr>
              <w:t>field descriptions</w:t>
            </w:r>
          </w:p>
        </w:tc>
      </w:tr>
      <w:tr w:rsidR="001C4F8B" w:rsidRPr="002D141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2D141C" w:rsidRDefault="002C5D28" w:rsidP="00F43D0B">
            <w:pPr>
              <w:pStyle w:val="TAL"/>
              <w:rPr>
                <w:szCs w:val="22"/>
                <w:lang w:val="en-GB" w:eastAsia="ja-JP"/>
              </w:rPr>
            </w:pPr>
            <w:r w:rsidRPr="002D141C">
              <w:rPr>
                <w:b/>
                <w:i/>
                <w:szCs w:val="22"/>
                <w:lang w:val="en-GB" w:eastAsia="ja-JP"/>
              </w:rPr>
              <w:t>beamFailureDetectionTimer</w:t>
            </w:r>
          </w:p>
          <w:p w14:paraId="7CE05BFA" w14:textId="77777777" w:rsidR="002C5D28" w:rsidRPr="002D141C" w:rsidRDefault="002C5D28" w:rsidP="00F43D0B">
            <w:pPr>
              <w:pStyle w:val="TAL"/>
              <w:rPr>
                <w:szCs w:val="22"/>
                <w:lang w:val="en-GB" w:eastAsia="ja-JP"/>
              </w:rPr>
            </w:pPr>
            <w:r w:rsidRPr="002D141C">
              <w:rPr>
                <w:szCs w:val="22"/>
                <w:lang w:val="en-GB" w:eastAsia="ja-JP"/>
              </w:rPr>
              <w:t xml:space="preserve">Timer for beam failure detection (see </w:t>
            </w:r>
            <w:r w:rsidR="001634A6" w:rsidRPr="002D141C">
              <w:rPr>
                <w:szCs w:val="22"/>
                <w:lang w:val="en-GB" w:eastAsia="ja-JP"/>
              </w:rPr>
              <w:t xml:space="preserve">TS </w:t>
            </w:r>
            <w:r w:rsidRPr="002D141C">
              <w:rPr>
                <w:szCs w:val="22"/>
                <w:lang w:val="en-GB" w:eastAsia="ja-JP"/>
              </w:rPr>
              <w:t>38.321</w:t>
            </w:r>
            <w:r w:rsidR="001C74DD" w:rsidRPr="002D141C">
              <w:rPr>
                <w:szCs w:val="22"/>
                <w:lang w:val="en-GB" w:eastAsia="ja-JP"/>
              </w:rPr>
              <w:t xml:space="preserve">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5.17). See also the </w:t>
            </w:r>
            <w:r w:rsidRPr="002D141C">
              <w:rPr>
                <w:i/>
                <w:szCs w:val="22"/>
                <w:lang w:val="en-GB" w:eastAsia="ja-JP"/>
              </w:rPr>
              <w:t>BeamFailureRecoveryConfig</w:t>
            </w:r>
            <w:r w:rsidRPr="002D141C">
              <w:rPr>
                <w:szCs w:val="22"/>
                <w:lang w:val="en-GB" w:eastAsia="ja-JP"/>
              </w:rPr>
              <w:t xml:space="preserve"> IE. Value in number of "Q</w:t>
            </w:r>
            <w:r w:rsidRPr="002D141C">
              <w:rPr>
                <w:szCs w:val="22"/>
                <w:vertAlign w:val="subscript"/>
                <w:lang w:val="en-GB" w:eastAsia="ja-JP"/>
              </w:rPr>
              <w:t>out,LR</w:t>
            </w:r>
            <w:r w:rsidRPr="002D141C">
              <w:rPr>
                <w:szCs w:val="22"/>
                <w:lang w:val="en-GB" w:eastAsia="ja-JP"/>
              </w:rPr>
              <w:t xml:space="preserve"> reporting periods of Beam Failure Detection" Reference Signal (see </w:t>
            </w:r>
            <w:r w:rsidR="001634A6" w:rsidRPr="002D141C">
              <w:rPr>
                <w:szCs w:val="22"/>
                <w:lang w:val="en-GB" w:eastAsia="ja-JP"/>
              </w:rPr>
              <w:t xml:space="preserve">TS </w:t>
            </w:r>
            <w:r w:rsidRPr="002D141C">
              <w:rPr>
                <w:szCs w:val="22"/>
                <w:lang w:val="en-GB" w:eastAsia="ja-JP"/>
              </w:rPr>
              <w:t>38.213</w:t>
            </w:r>
            <w:r w:rsidR="001C74DD"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 Value </w:t>
            </w:r>
            <w:r w:rsidRPr="002D141C">
              <w:rPr>
                <w:i/>
                <w:lang w:val="en-GB"/>
              </w:rPr>
              <w:t>pbfd1</w:t>
            </w:r>
            <w:r w:rsidRPr="002D141C">
              <w:rPr>
                <w:szCs w:val="22"/>
                <w:lang w:val="en-GB" w:eastAsia="ja-JP"/>
              </w:rPr>
              <w:t xml:space="preserve"> corresponds to 1 Q</w:t>
            </w:r>
            <w:r w:rsidRPr="002D141C">
              <w:rPr>
                <w:szCs w:val="22"/>
                <w:vertAlign w:val="subscript"/>
                <w:lang w:val="en-GB" w:eastAsia="ja-JP"/>
              </w:rPr>
              <w:t>out,LR</w:t>
            </w:r>
            <w:r w:rsidRPr="002D141C">
              <w:rPr>
                <w:szCs w:val="22"/>
                <w:lang w:val="en-GB" w:eastAsia="ja-JP"/>
              </w:rPr>
              <w:t xml:space="preserve"> reporting period of Beam Failure Detection Reference Signal, value </w:t>
            </w:r>
            <w:r w:rsidRPr="002D141C">
              <w:rPr>
                <w:i/>
                <w:lang w:val="en-GB"/>
              </w:rPr>
              <w:t>pbfd2</w:t>
            </w:r>
            <w:r w:rsidRPr="002D141C">
              <w:rPr>
                <w:szCs w:val="22"/>
                <w:lang w:val="en-GB" w:eastAsia="ja-JP"/>
              </w:rPr>
              <w:t xml:space="preserve"> corresponds to 2 Q</w:t>
            </w:r>
            <w:r w:rsidRPr="002D141C">
              <w:rPr>
                <w:szCs w:val="22"/>
                <w:vertAlign w:val="subscript"/>
                <w:lang w:val="en-GB" w:eastAsia="ja-JP"/>
              </w:rPr>
              <w:t>out,LR</w:t>
            </w:r>
            <w:r w:rsidRPr="002D141C">
              <w:rPr>
                <w:szCs w:val="22"/>
                <w:lang w:val="en-GB" w:eastAsia="ja-JP"/>
              </w:rPr>
              <w:t xml:space="preserve"> reporting periods of Beam Failure Detection Reference Signal and so on. </w:t>
            </w:r>
          </w:p>
        </w:tc>
      </w:tr>
      <w:tr w:rsidR="001C4F8B" w:rsidRPr="002D141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2D141C" w:rsidRDefault="002C5D28" w:rsidP="00F43D0B">
            <w:pPr>
              <w:pStyle w:val="TAL"/>
              <w:rPr>
                <w:szCs w:val="22"/>
                <w:lang w:val="en-GB" w:eastAsia="ja-JP"/>
              </w:rPr>
            </w:pPr>
            <w:r w:rsidRPr="002D141C">
              <w:rPr>
                <w:b/>
                <w:i/>
                <w:szCs w:val="22"/>
                <w:lang w:val="en-GB" w:eastAsia="ja-JP"/>
              </w:rPr>
              <w:t>beamFailureInstanceMaxCount</w:t>
            </w:r>
          </w:p>
          <w:p w14:paraId="260EA8E2" w14:textId="3B7459E4" w:rsidR="002C5D28" w:rsidRPr="002D141C" w:rsidRDefault="002C5D28" w:rsidP="00F43D0B">
            <w:pPr>
              <w:pStyle w:val="TAL"/>
              <w:rPr>
                <w:szCs w:val="22"/>
                <w:lang w:val="en-GB" w:eastAsia="ja-JP"/>
              </w:rPr>
            </w:pPr>
            <w:r w:rsidRPr="002D141C">
              <w:rPr>
                <w:szCs w:val="22"/>
                <w:lang w:val="en-GB" w:eastAsia="ja-JP"/>
              </w:rPr>
              <w:t xml:space="preserve">This field determines after how many beam failure events the UE triggers beam failure recovery (see </w:t>
            </w:r>
            <w:r w:rsidR="001634A6" w:rsidRPr="002D141C">
              <w:rPr>
                <w:szCs w:val="22"/>
                <w:lang w:val="en-GB" w:eastAsia="ja-JP"/>
              </w:rPr>
              <w:t xml:space="preserve">TS </w:t>
            </w:r>
            <w:r w:rsidRPr="002D141C">
              <w:rPr>
                <w:szCs w:val="22"/>
                <w:lang w:val="en-GB" w:eastAsia="ja-JP"/>
              </w:rPr>
              <w:t>38.321</w:t>
            </w:r>
            <w:r w:rsidR="001C74DD" w:rsidRPr="002D141C">
              <w:rPr>
                <w:szCs w:val="22"/>
                <w:lang w:val="en-GB" w:eastAsia="ja-JP"/>
              </w:rPr>
              <w:t xml:space="preserve">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5.17). Value n1 corresponds to 1 beam failure instance,</w:t>
            </w:r>
            <w:r w:rsidR="001A7CCE" w:rsidRPr="002D141C">
              <w:rPr>
                <w:szCs w:val="22"/>
                <w:lang w:val="en-GB" w:eastAsia="ja-JP"/>
              </w:rPr>
              <w:t xml:space="preserve"> value</w:t>
            </w:r>
            <w:r w:rsidRPr="002D141C">
              <w:rPr>
                <w:szCs w:val="22"/>
                <w:lang w:val="en-GB" w:eastAsia="ja-JP"/>
              </w:rPr>
              <w:t xml:space="preserve"> n2 corresponds to 2 beam failure instances and so on. </w:t>
            </w:r>
          </w:p>
        </w:tc>
      </w:tr>
      <w:tr w:rsidR="002C5D28" w:rsidRPr="002D141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2D141C" w:rsidRDefault="002C5D28" w:rsidP="00F43D0B">
            <w:pPr>
              <w:pStyle w:val="TAL"/>
              <w:rPr>
                <w:szCs w:val="22"/>
                <w:lang w:val="en-GB" w:eastAsia="ja-JP"/>
              </w:rPr>
            </w:pPr>
            <w:r w:rsidRPr="002D141C">
              <w:rPr>
                <w:b/>
                <w:i/>
                <w:szCs w:val="22"/>
                <w:lang w:val="en-GB" w:eastAsia="ja-JP"/>
              </w:rPr>
              <w:t>failureDetectionResourcesToAddModList</w:t>
            </w:r>
          </w:p>
          <w:p w14:paraId="0D8E868A" w14:textId="46737B97" w:rsidR="002C5D28" w:rsidRPr="002D141C" w:rsidRDefault="002C5D28" w:rsidP="00F43D0B">
            <w:pPr>
              <w:pStyle w:val="TAL"/>
              <w:rPr>
                <w:szCs w:val="22"/>
                <w:lang w:val="en-GB" w:eastAsia="ja-JP"/>
              </w:rPr>
            </w:pPr>
            <w:r w:rsidRPr="002D141C">
              <w:rPr>
                <w:szCs w:val="22"/>
                <w:lang w:val="en-GB" w:eastAsia="ja-JP"/>
              </w:rPr>
              <w:t xml:space="preserve">A list of reference signals for detecting beam failure and/or cell level radio link failure (RLF). </w:t>
            </w:r>
            <w:r w:rsidR="0065338C" w:rsidRPr="002D141C">
              <w:rPr>
                <w:szCs w:val="22"/>
                <w:lang w:val="en-GB" w:eastAsia="ja-JP"/>
              </w:rPr>
              <w:t xml:space="preserve">The limits of the reference signals that the network can configure are specified in TS 38.213 [13], </w:t>
            </w:r>
            <w:r w:rsidR="008429BC" w:rsidRPr="002D141C">
              <w:rPr>
                <w:szCs w:val="22"/>
                <w:lang w:val="en-GB" w:eastAsia="ja-JP"/>
              </w:rPr>
              <w:t>t</w:t>
            </w:r>
            <w:r w:rsidR="0065338C" w:rsidRPr="002D141C">
              <w:rPr>
                <w:szCs w:val="22"/>
                <w:lang w:val="en-GB" w:eastAsia="ja-JP"/>
              </w:rPr>
              <w:t xml:space="preserve">able 5-1. </w:t>
            </w:r>
            <w:r w:rsidRPr="002D141C">
              <w:rPr>
                <w:szCs w:val="22"/>
                <w:lang w:val="en-GB" w:eastAsia="ja-JP"/>
              </w:rPr>
              <w:t xml:space="preserve">The network configures at most two detectionResources per BWP for the purpose </w:t>
            </w:r>
            <w:r w:rsidRPr="002D141C">
              <w:rPr>
                <w:i/>
                <w:lang w:val="en-GB"/>
              </w:rPr>
              <w:t>beamFailure</w:t>
            </w:r>
            <w:r w:rsidRPr="002D141C">
              <w:rPr>
                <w:szCs w:val="22"/>
                <w:lang w:val="en-GB" w:eastAsia="ja-JP"/>
              </w:rPr>
              <w:t xml:space="preserve"> or </w:t>
            </w:r>
            <w:r w:rsidRPr="002D141C">
              <w:rPr>
                <w:i/>
                <w:lang w:val="en-GB"/>
              </w:rPr>
              <w:t>both</w:t>
            </w:r>
            <w:r w:rsidRPr="002D141C">
              <w:rPr>
                <w:szCs w:val="22"/>
                <w:lang w:val="en-GB" w:eastAsia="ja-JP"/>
              </w:rPr>
              <w:t xml:space="preserve">. If no RSs are provided for the purpose of beam failure detection, the UE performs beam monitoring based on the activated </w:t>
            </w:r>
            <w:r w:rsidRPr="002D141C">
              <w:rPr>
                <w:i/>
                <w:szCs w:val="22"/>
                <w:lang w:val="en-GB" w:eastAsia="ja-JP"/>
              </w:rPr>
              <w:t>TCI-State</w:t>
            </w:r>
            <w:r w:rsidRPr="002D141C">
              <w:rPr>
                <w:szCs w:val="22"/>
                <w:lang w:val="en-GB" w:eastAsia="ja-JP"/>
              </w:rPr>
              <w:t xml:space="preserve"> for PDCCH as described in TS 38.213</w:t>
            </w:r>
            <w:r w:rsidR="001C74DD"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 If no RSs are provided in this list for the purpose of RLF detection, the UE performs Cell-RLM based on the activated </w:t>
            </w:r>
            <w:r w:rsidRPr="002D141C">
              <w:rPr>
                <w:i/>
                <w:szCs w:val="22"/>
                <w:lang w:val="en-GB" w:eastAsia="ja-JP"/>
              </w:rPr>
              <w:t>TCI-State</w:t>
            </w:r>
            <w:r w:rsidRPr="002D141C">
              <w:rPr>
                <w:szCs w:val="22"/>
                <w:lang w:val="en-GB" w:eastAsia="ja-JP"/>
              </w:rPr>
              <w:t xml:space="preserve"> of PDCCH as described in TS 38.213</w:t>
            </w:r>
            <w:r w:rsidR="001C74DD"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 The network ensures that the UE has a suitable set of reference signals for performing cell-RLM. </w:t>
            </w:r>
          </w:p>
        </w:tc>
      </w:tr>
    </w:tbl>
    <w:p w14:paraId="408B7BD9" w14:textId="77777777" w:rsidR="002C5D28" w:rsidRPr="002D141C" w:rsidRDefault="002C5D28" w:rsidP="002C5D28">
      <w:bookmarkStart w:id="4940" w:name="MCCQCTEMPBM_000002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40"/>
          <w:p w14:paraId="421B0162" w14:textId="77777777" w:rsidR="002C5D28" w:rsidRPr="002D141C" w:rsidRDefault="002C5D28" w:rsidP="00F43D0B">
            <w:pPr>
              <w:pStyle w:val="TAH"/>
              <w:rPr>
                <w:szCs w:val="22"/>
                <w:lang w:val="en-GB" w:eastAsia="ja-JP"/>
              </w:rPr>
            </w:pPr>
            <w:r w:rsidRPr="002D141C">
              <w:rPr>
                <w:i/>
                <w:szCs w:val="22"/>
                <w:lang w:val="en-GB" w:eastAsia="ja-JP"/>
              </w:rPr>
              <w:t xml:space="preserve">RadioLinkMonitoringRS </w:t>
            </w:r>
            <w:r w:rsidRPr="002D141C">
              <w:rPr>
                <w:szCs w:val="22"/>
                <w:lang w:val="en-GB" w:eastAsia="ja-JP"/>
              </w:rPr>
              <w:t>field descriptions</w:t>
            </w:r>
          </w:p>
        </w:tc>
      </w:tr>
      <w:tr w:rsidR="001C4F8B" w:rsidRPr="002D141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2D141C" w:rsidRDefault="002C5D28" w:rsidP="00F43D0B">
            <w:pPr>
              <w:pStyle w:val="TAL"/>
              <w:rPr>
                <w:szCs w:val="22"/>
                <w:lang w:val="en-GB" w:eastAsia="ja-JP"/>
              </w:rPr>
            </w:pPr>
            <w:r w:rsidRPr="002D141C">
              <w:rPr>
                <w:b/>
                <w:i/>
                <w:szCs w:val="22"/>
                <w:lang w:val="en-GB" w:eastAsia="ja-JP"/>
              </w:rPr>
              <w:t>detectionResource</w:t>
            </w:r>
          </w:p>
          <w:p w14:paraId="7B437EB4" w14:textId="77777777" w:rsidR="002C5D28" w:rsidRPr="002D141C" w:rsidRDefault="002C5D28" w:rsidP="00F43D0B">
            <w:pPr>
              <w:pStyle w:val="TAL"/>
              <w:rPr>
                <w:szCs w:val="22"/>
                <w:lang w:val="en-GB" w:eastAsia="ja-JP"/>
              </w:rPr>
            </w:pPr>
            <w:r w:rsidRPr="002D141C">
              <w:rPr>
                <w:szCs w:val="22"/>
                <w:lang w:val="en-GB" w:eastAsia="ja-JP"/>
              </w:rPr>
              <w:t xml:space="preserve">A reference signal that the UE shall use for radio link monitoring or beam failure detection (depending on the indicated </w:t>
            </w:r>
            <w:r w:rsidRPr="002D141C">
              <w:rPr>
                <w:i/>
                <w:szCs w:val="22"/>
                <w:lang w:val="en-GB" w:eastAsia="ja-JP"/>
              </w:rPr>
              <w:t>purpose</w:t>
            </w:r>
            <w:r w:rsidRPr="002D141C">
              <w:rPr>
                <w:szCs w:val="22"/>
                <w:lang w:val="en-GB" w:eastAsia="ja-JP"/>
              </w:rPr>
              <w:t xml:space="preserve">). </w:t>
            </w:r>
          </w:p>
        </w:tc>
      </w:tr>
      <w:tr w:rsidR="002C5D28" w:rsidRPr="002D141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2D141C" w:rsidRDefault="002C5D28" w:rsidP="00F43D0B">
            <w:pPr>
              <w:pStyle w:val="TAL"/>
              <w:rPr>
                <w:szCs w:val="22"/>
                <w:lang w:val="en-GB" w:eastAsia="ja-JP"/>
              </w:rPr>
            </w:pPr>
            <w:r w:rsidRPr="002D141C">
              <w:rPr>
                <w:b/>
                <w:i/>
                <w:szCs w:val="22"/>
                <w:lang w:val="en-GB" w:eastAsia="ja-JP"/>
              </w:rPr>
              <w:t>purpose</w:t>
            </w:r>
          </w:p>
          <w:p w14:paraId="6CA6E494" w14:textId="77777777" w:rsidR="002C5D28" w:rsidRPr="002D141C" w:rsidRDefault="002C5D28" w:rsidP="00F43D0B">
            <w:pPr>
              <w:pStyle w:val="TAL"/>
              <w:rPr>
                <w:szCs w:val="22"/>
                <w:lang w:val="en-GB" w:eastAsia="ja-JP"/>
              </w:rPr>
            </w:pPr>
            <w:r w:rsidRPr="002D141C">
              <w:rPr>
                <w:szCs w:val="22"/>
                <w:lang w:val="en-GB" w:eastAsia="ja-JP"/>
              </w:rPr>
              <w:t>Determines whether the UE shall monitor the associated reference signal for the purpose of cell- and/or beam failure detection.</w:t>
            </w:r>
          </w:p>
        </w:tc>
      </w:tr>
    </w:tbl>
    <w:p w14:paraId="512C9707" w14:textId="77777777" w:rsidR="000B4A46" w:rsidRPr="002D141C" w:rsidRDefault="000B4A46" w:rsidP="000B4A46"/>
    <w:p w14:paraId="36AADAEF" w14:textId="07AD9FB3" w:rsidR="002C5D28" w:rsidRPr="002D141C" w:rsidRDefault="002C5D28" w:rsidP="002C5D28">
      <w:pPr>
        <w:pStyle w:val="Heading4"/>
        <w:rPr>
          <w:lang w:val="en-GB"/>
        </w:rPr>
      </w:pPr>
      <w:bookmarkStart w:id="4941" w:name="_Toc20426071"/>
      <w:bookmarkStart w:id="4942" w:name="_Toc29321467"/>
      <w:bookmarkStart w:id="4943" w:name="_Toc36219650"/>
      <w:bookmarkStart w:id="4944" w:name="_Toc36220326"/>
      <w:bookmarkStart w:id="4945" w:name="_Toc36513746"/>
      <w:bookmarkStart w:id="4946" w:name="_Toc46449804"/>
      <w:bookmarkStart w:id="4947" w:name="_Toc46489591"/>
      <w:bookmarkStart w:id="4948" w:name="_Toc52495425"/>
      <w:bookmarkStart w:id="4949" w:name="_Toc60781594"/>
      <w:bookmarkStart w:id="4950" w:name="_Toc139021929"/>
      <w:r w:rsidRPr="002D141C">
        <w:rPr>
          <w:lang w:val="en-GB"/>
        </w:rPr>
        <w:t>–</w:t>
      </w:r>
      <w:r w:rsidRPr="002D141C">
        <w:rPr>
          <w:lang w:val="en-GB"/>
        </w:rPr>
        <w:tab/>
      </w:r>
      <w:r w:rsidRPr="002D141C">
        <w:rPr>
          <w:i/>
          <w:lang w:val="en-GB"/>
        </w:rPr>
        <w:t>RadioLinkMonitoringRS</w:t>
      </w:r>
      <w:r w:rsidR="009F3029" w:rsidRPr="002D141C">
        <w:rPr>
          <w:i/>
          <w:lang w:val="en-GB"/>
        </w:rPr>
        <w:t>-</w:t>
      </w:r>
      <w:r w:rsidRPr="002D141C">
        <w:rPr>
          <w:i/>
          <w:lang w:val="en-GB"/>
        </w:rPr>
        <w:t>Id</w:t>
      </w:r>
      <w:bookmarkEnd w:id="4941"/>
      <w:bookmarkEnd w:id="4942"/>
      <w:bookmarkEnd w:id="4943"/>
      <w:bookmarkEnd w:id="4944"/>
      <w:bookmarkEnd w:id="4945"/>
      <w:bookmarkEnd w:id="4946"/>
      <w:bookmarkEnd w:id="4947"/>
      <w:bookmarkEnd w:id="4948"/>
      <w:bookmarkEnd w:id="4949"/>
      <w:bookmarkEnd w:id="4950"/>
    </w:p>
    <w:p w14:paraId="539DD22C" w14:textId="2AD43CFE" w:rsidR="002C5D28" w:rsidRPr="002D141C" w:rsidRDefault="002C5D28" w:rsidP="002C5D28">
      <w:r w:rsidRPr="002D141C">
        <w:t xml:space="preserve">The IE </w:t>
      </w:r>
      <w:r w:rsidRPr="002D141C">
        <w:rPr>
          <w:i/>
        </w:rPr>
        <w:t>RadioLinkMonitoringRS</w:t>
      </w:r>
      <w:r w:rsidR="009F3029" w:rsidRPr="002D141C">
        <w:rPr>
          <w:i/>
        </w:rPr>
        <w:t>-</w:t>
      </w:r>
      <w:r w:rsidRPr="002D141C">
        <w:rPr>
          <w:i/>
        </w:rPr>
        <w:t>Id</w:t>
      </w:r>
      <w:r w:rsidRPr="002D141C">
        <w:t xml:space="preserve"> is used to identify one </w:t>
      </w:r>
      <w:r w:rsidRPr="002D141C">
        <w:rPr>
          <w:i/>
        </w:rPr>
        <w:t>RadioLinkMonitoringRS</w:t>
      </w:r>
      <w:r w:rsidRPr="002D141C">
        <w:t>.</w:t>
      </w:r>
    </w:p>
    <w:p w14:paraId="6894C988" w14:textId="004A2143" w:rsidR="002C5D28" w:rsidRPr="002D141C" w:rsidRDefault="002C5D28" w:rsidP="002C5D28">
      <w:pPr>
        <w:pStyle w:val="TH"/>
        <w:rPr>
          <w:lang w:val="en-GB"/>
        </w:rPr>
      </w:pPr>
      <w:r w:rsidRPr="002D141C">
        <w:rPr>
          <w:bCs/>
          <w:i/>
          <w:iCs/>
          <w:lang w:val="en-GB"/>
        </w:rPr>
        <w:t>RadioLinkMonitoringRS</w:t>
      </w:r>
      <w:r w:rsidR="009F3029" w:rsidRPr="002D141C">
        <w:rPr>
          <w:bCs/>
          <w:i/>
          <w:iCs/>
          <w:lang w:val="en-GB"/>
        </w:rPr>
        <w:t>-</w:t>
      </w:r>
      <w:r w:rsidRPr="002D141C">
        <w:rPr>
          <w:bCs/>
          <w:i/>
          <w:iCs/>
          <w:lang w:val="en-GB"/>
        </w:rPr>
        <w:t xml:space="preserve">Id </w:t>
      </w:r>
      <w:r w:rsidRPr="002D141C">
        <w:rPr>
          <w:bCs/>
          <w:iCs/>
          <w:lang w:val="en-GB"/>
        </w:rPr>
        <w:t>information element</w:t>
      </w:r>
    </w:p>
    <w:p w14:paraId="2F0467A9" w14:textId="77777777" w:rsidR="002C5D28" w:rsidRPr="002D141C" w:rsidRDefault="002C5D28" w:rsidP="002D141C">
      <w:pPr>
        <w:pStyle w:val="PL"/>
        <w:rPr>
          <w:color w:val="808080"/>
        </w:rPr>
      </w:pPr>
      <w:r w:rsidRPr="002D141C">
        <w:rPr>
          <w:color w:val="808080"/>
        </w:rPr>
        <w:t>-- ASN1START</w:t>
      </w:r>
    </w:p>
    <w:p w14:paraId="57097E88" w14:textId="2B34A122" w:rsidR="002C5D28" w:rsidRPr="002D141C" w:rsidRDefault="002C5D28" w:rsidP="002D141C">
      <w:pPr>
        <w:pStyle w:val="PL"/>
        <w:rPr>
          <w:color w:val="808080"/>
        </w:rPr>
      </w:pPr>
      <w:r w:rsidRPr="002D141C">
        <w:rPr>
          <w:color w:val="808080"/>
        </w:rPr>
        <w:t>-- TAG-RADIOLINKMONITORINGRS</w:t>
      </w:r>
      <w:r w:rsidR="009F3029" w:rsidRPr="002D141C">
        <w:rPr>
          <w:color w:val="808080"/>
        </w:rPr>
        <w:t>-</w:t>
      </w:r>
      <w:r w:rsidRPr="002D141C">
        <w:rPr>
          <w:color w:val="808080"/>
        </w:rPr>
        <w:t>ID-START</w:t>
      </w:r>
    </w:p>
    <w:p w14:paraId="224813D4" w14:textId="77777777" w:rsidR="002C5D28" w:rsidRPr="002D141C" w:rsidRDefault="002C5D28" w:rsidP="002D141C">
      <w:pPr>
        <w:pStyle w:val="PL"/>
      </w:pPr>
    </w:p>
    <w:p w14:paraId="422D7F7C" w14:textId="77777777" w:rsidR="00F95F2F" w:rsidRPr="002D141C" w:rsidRDefault="002C5D28" w:rsidP="002D141C">
      <w:pPr>
        <w:pStyle w:val="PL"/>
      </w:pPr>
      <w:r w:rsidRPr="002D141C">
        <w:t xml:space="preserve">RadioLinkMonitoringRS-Id ::=            </w:t>
      </w:r>
      <w:r w:rsidRPr="002D141C">
        <w:rPr>
          <w:color w:val="993366"/>
        </w:rPr>
        <w:t>INTEGER</w:t>
      </w:r>
      <w:r w:rsidRPr="002D141C">
        <w:t xml:space="preserve"> (0..maxNrofFailureDetectionResources-1)</w:t>
      </w:r>
    </w:p>
    <w:p w14:paraId="66809F39" w14:textId="77777777" w:rsidR="002C5D28" w:rsidRPr="002D141C" w:rsidRDefault="002C5D28" w:rsidP="002D141C">
      <w:pPr>
        <w:pStyle w:val="PL"/>
      </w:pPr>
    </w:p>
    <w:p w14:paraId="6F692C1D" w14:textId="1D166C6C" w:rsidR="002C5D28" w:rsidRPr="002D141C" w:rsidRDefault="002C5D28" w:rsidP="002D141C">
      <w:pPr>
        <w:pStyle w:val="PL"/>
        <w:rPr>
          <w:color w:val="808080"/>
        </w:rPr>
      </w:pPr>
      <w:r w:rsidRPr="002D141C">
        <w:rPr>
          <w:color w:val="808080"/>
        </w:rPr>
        <w:t>-- TAG-RADIOLINKMONITORINGRS</w:t>
      </w:r>
      <w:r w:rsidR="009F3029" w:rsidRPr="002D141C">
        <w:rPr>
          <w:color w:val="808080"/>
        </w:rPr>
        <w:t>-</w:t>
      </w:r>
      <w:r w:rsidRPr="002D141C">
        <w:rPr>
          <w:color w:val="808080"/>
        </w:rPr>
        <w:t>ID-STOP</w:t>
      </w:r>
    </w:p>
    <w:p w14:paraId="30CE4FA5" w14:textId="77777777" w:rsidR="002C5D28" w:rsidRPr="002D141C" w:rsidRDefault="002C5D28" w:rsidP="002D141C">
      <w:pPr>
        <w:pStyle w:val="PL"/>
        <w:rPr>
          <w:color w:val="808080"/>
        </w:rPr>
      </w:pPr>
      <w:r w:rsidRPr="002D141C">
        <w:rPr>
          <w:color w:val="808080"/>
        </w:rPr>
        <w:t>-- ASN1STOP</w:t>
      </w:r>
    </w:p>
    <w:p w14:paraId="75D23133" w14:textId="77777777" w:rsidR="000B4A46" w:rsidRPr="002D141C" w:rsidRDefault="000B4A46" w:rsidP="000B4A46"/>
    <w:p w14:paraId="1BB65D94" w14:textId="77777777" w:rsidR="002C5D28" w:rsidRPr="002D141C" w:rsidRDefault="002C5D28" w:rsidP="002C5D28">
      <w:pPr>
        <w:pStyle w:val="Heading4"/>
        <w:rPr>
          <w:rFonts w:eastAsia="SimSun"/>
          <w:lang w:val="en-GB"/>
        </w:rPr>
      </w:pPr>
      <w:bookmarkStart w:id="4951" w:name="_Toc20426072"/>
      <w:bookmarkStart w:id="4952" w:name="_Toc29321468"/>
      <w:bookmarkStart w:id="4953" w:name="_Toc36219651"/>
      <w:bookmarkStart w:id="4954" w:name="_Toc36220327"/>
      <w:bookmarkStart w:id="4955" w:name="_Toc36513747"/>
      <w:bookmarkStart w:id="4956" w:name="_Toc46449805"/>
      <w:bookmarkStart w:id="4957" w:name="_Toc46489592"/>
      <w:bookmarkStart w:id="4958" w:name="_Toc52495426"/>
      <w:bookmarkStart w:id="4959" w:name="_Toc60781595"/>
      <w:bookmarkStart w:id="4960" w:name="_Toc139021930"/>
      <w:r w:rsidRPr="002D141C">
        <w:rPr>
          <w:rFonts w:eastAsia="SimSun"/>
          <w:lang w:val="en-GB"/>
        </w:rPr>
        <w:t>–</w:t>
      </w:r>
      <w:r w:rsidRPr="002D141C">
        <w:rPr>
          <w:rFonts w:eastAsia="SimSun"/>
          <w:lang w:val="en-GB"/>
        </w:rPr>
        <w:tab/>
      </w:r>
      <w:r w:rsidRPr="002D141C">
        <w:rPr>
          <w:rFonts w:eastAsia="SimSun"/>
          <w:i/>
          <w:noProof/>
          <w:lang w:val="en-GB"/>
        </w:rPr>
        <w:t>RAN-AreaCode</w:t>
      </w:r>
      <w:bookmarkEnd w:id="4951"/>
      <w:bookmarkEnd w:id="4952"/>
      <w:bookmarkEnd w:id="4953"/>
      <w:bookmarkEnd w:id="4954"/>
      <w:bookmarkEnd w:id="4955"/>
      <w:bookmarkEnd w:id="4956"/>
      <w:bookmarkEnd w:id="4957"/>
      <w:bookmarkEnd w:id="4958"/>
      <w:bookmarkEnd w:id="4959"/>
      <w:bookmarkEnd w:id="4960"/>
    </w:p>
    <w:p w14:paraId="3E30A78B" w14:textId="77777777" w:rsidR="002C5D28" w:rsidRPr="002D141C" w:rsidRDefault="002C5D28" w:rsidP="002C5D28">
      <w:pPr>
        <w:rPr>
          <w:rFonts w:eastAsia="SimSun"/>
        </w:rPr>
      </w:pPr>
      <w:r w:rsidRPr="002D141C">
        <w:t xml:space="preserve">The IE </w:t>
      </w:r>
      <w:r w:rsidRPr="002D141C">
        <w:rPr>
          <w:i/>
          <w:noProof/>
        </w:rPr>
        <w:t>RAN-AreaCode</w:t>
      </w:r>
      <w:r w:rsidRPr="002D141C">
        <w:t xml:space="preserve"> is used to identify a RAN area within the scope of a tracking area.</w:t>
      </w:r>
    </w:p>
    <w:p w14:paraId="6B9862D9" w14:textId="77777777" w:rsidR="002C5D28" w:rsidRPr="002D141C" w:rsidRDefault="002C5D28" w:rsidP="002C5D28">
      <w:pPr>
        <w:pStyle w:val="TH"/>
        <w:rPr>
          <w:lang w:val="en-GB"/>
        </w:rPr>
      </w:pPr>
      <w:r w:rsidRPr="002D141C">
        <w:rPr>
          <w:i/>
          <w:noProof/>
          <w:lang w:val="en-GB"/>
        </w:rPr>
        <w:t>RAN-AreaCode</w:t>
      </w:r>
      <w:r w:rsidRPr="002D141C">
        <w:rPr>
          <w:lang w:val="en-GB"/>
        </w:rPr>
        <w:t xml:space="preserve"> information element</w:t>
      </w:r>
    </w:p>
    <w:p w14:paraId="5015197D" w14:textId="77777777" w:rsidR="002C5D28" w:rsidRPr="002D141C" w:rsidRDefault="002C5D28" w:rsidP="002D141C">
      <w:pPr>
        <w:pStyle w:val="PL"/>
        <w:rPr>
          <w:color w:val="808080"/>
        </w:rPr>
      </w:pPr>
      <w:r w:rsidRPr="002D141C">
        <w:rPr>
          <w:color w:val="808080"/>
        </w:rPr>
        <w:t>-- ASN1START</w:t>
      </w:r>
    </w:p>
    <w:p w14:paraId="547FB796" w14:textId="77777777" w:rsidR="002C5D28" w:rsidRPr="002D141C" w:rsidRDefault="002C5D28" w:rsidP="002D141C">
      <w:pPr>
        <w:pStyle w:val="PL"/>
        <w:rPr>
          <w:color w:val="808080"/>
        </w:rPr>
      </w:pPr>
      <w:r w:rsidRPr="002D141C">
        <w:rPr>
          <w:color w:val="808080"/>
        </w:rPr>
        <w:t>-- TAG-RAN-AREACODE-START</w:t>
      </w:r>
    </w:p>
    <w:p w14:paraId="42B2D3E7" w14:textId="77777777" w:rsidR="002C5D28" w:rsidRPr="002D141C" w:rsidRDefault="002C5D28" w:rsidP="002D141C">
      <w:pPr>
        <w:pStyle w:val="PL"/>
      </w:pPr>
    </w:p>
    <w:p w14:paraId="617819A9" w14:textId="77777777" w:rsidR="002C5D28" w:rsidRPr="002D141C" w:rsidRDefault="002C5D28" w:rsidP="002D141C">
      <w:pPr>
        <w:pStyle w:val="PL"/>
      </w:pPr>
      <w:r w:rsidRPr="002D141C">
        <w:t xml:space="preserve">RAN-AreaCode ::=                </w:t>
      </w:r>
      <w:r w:rsidRPr="002D141C">
        <w:rPr>
          <w:color w:val="993366"/>
        </w:rPr>
        <w:t>INTEGER</w:t>
      </w:r>
      <w:r w:rsidRPr="002D141C">
        <w:t xml:space="preserve"> (0..255)</w:t>
      </w:r>
    </w:p>
    <w:p w14:paraId="577D52F1" w14:textId="77777777" w:rsidR="002C5D28" w:rsidRPr="002D141C" w:rsidRDefault="002C5D28" w:rsidP="002D141C">
      <w:pPr>
        <w:pStyle w:val="PL"/>
      </w:pPr>
    </w:p>
    <w:p w14:paraId="7DE3CCA0" w14:textId="77777777" w:rsidR="002C5D28" w:rsidRPr="002D141C" w:rsidRDefault="002C5D28" w:rsidP="002D141C">
      <w:pPr>
        <w:pStyle w:val="PL"/>
        <w:rPr>
          <w:color w:val="808080"/>
        </w:rPr>
      </w:pPr>
      <w:r w:rsidRPr="002D141C">
        <w:rPr>
          <w:color w:val="808080"/>
        </w:rPr>
        <w:t>-- TAG-RAN-AREACODE-STOP</w:t>
      </w:r>
    </w:p>
    <w:p w14:paraId="272E179A" w14:textId="77777777" w:rsidR="002C5D28" w:rsidRPr="002D141C" w:rsidRDefault="002C5D28" w:rsidP="002D141C">
      <w:pPr>
        <w:pStyle w:val="PL"/>
        <w:rPr>
          <w:color w:val="808080"/>
        </w:rPr>
      </w:pPr>
      <w:r w:rsidRPr="002D141C">
        <w:rPr>
          <w:color w:val="808080"/>
        </w:rPr>
        <w:t>-- ASN1STOP</w:t>
      </w:r>
    </w:p>
    <w:p w14:paraId="2E4C43FE" w14:textId="77777777" w:rsidR="000B4A46" w:rsidRPr="002D141C" w:rsidRDefault="000B4A46" w:rsidP="000B4A46"/>
    <w:p w14:paraId="3ED920F8" w14:textId="77777777" w:rsidR="002C5D28" w:rsidRPr="002D141C" w:rsidRDefault="002C5D28" w:rsidP="002C5D28">
      <w:pPr>
        <w:pStyle w:val="Heading4"/>
        <w:rPr>
          <w:lang w:val="en-GB"/>
        </w:rPr>
      </w:pPr>
      <w:bookmarkStart w:id="4961" w:name="_Toc20426073"/>
      <w:bookmarkStart w:id="4962" w:name="_Toc29321469"/>
      <w:bookmarkStart w:id="4963" w:name="_Toc36219652"/>
      <w:bookmarkStart w:id="4964" w:name="_Toc36220328"/>
      <w:bookmarkStart w:id="4965" w:name="_Toc36513748"/>
      <w:bookmarkStart w:id="4966" w:name="_Toc46449806"/>
      <w:bookmarkStart w:id="4967" w:name="_Toc46489593"/>
      <w:bookmarkStart w:id="4968" w:name="_Toc52495427"/>
      <w:bookmarkStart w:id="4969" w:name="_Toc60781596"/>
      <w:bookmarkStart w:id="4970" w:name="_Toc139021931"/>
      <w:r w:rsidRPr="002D141C">
        <w:rPr>
          <w:lang w:val="en-GB"/>
        </w:rPr>
        <w:t>–</w:t>
      </w:r>
      <w:r w:rsidRPr="002D141C">
        <w:rPr>
          <w:lang w:val="en-GB"/>
        </w:rPr>
        <w:tab/>
      </w:r>
      <w:r w:rsidRPr="002D141C">
        <w:rPr>
          <w:i/>
          <w:lang w:val="en-GB"/>
        </w:rPr>
        <w:t>RateMatchPattern</w:t>
      </w:r>
      <w:bookmarkEnd w:id="4961"/>
      <w:bookmarkEnd w:id="4962"/>
      <w:bookmarkEnd w:id="4963"/>
      <w:bookmarkEnd w:id="4964"/>
      <w:bookmarkEnd w:id="4965"/>
      <w:bookmarkEnd w:id="4966"/>
      <w:bookmarkEnd w:id="4967"/>
      <w:bookmarkEnd w:id="4968"/>
      <w:bookmarkEnd w:id="4969"/>
      <w:bookmarkEnd w:id="4970"/>
    </w:p>
    <w:p w14:paraId="2AD29EB0" w14:textId="77777777" w:rsidR="002C5D28" w:rsidRPr="002D141C" w:rsidRDefault="002C5D28" w:rsidP="002C5D28">
      <w:r w:rsidRPr="002D141C">
        <w:t xml:space="preserve">The IE </w:t>
      </w:r>
      <w:r w:rsidRPr="002D141C">
        <w:rPr>
          <w:i/>
        </w:rPr>
        <w:t>RateMatchPattern</w:t>
      </w:r>
      <w:r w:rsidRPr="002D141C">
        <w:t xml:space="preserve"> is used to configure one rate matching pattern for PDSCH, see </w:t>
      </w:r>
      <w:r w:rsidR="001634A6" w:rsidRPr="002D141C">
        <w:t>TS 38.214 [19]</w:t>
      </w:r>
      <w:r w:rsidRPr="002D141C">
        <w:t xml:space="preserve">, </w:t>
      </w:r>
      <w:r w:rsidR="003E44DB" w:rsidRPr="002D141C">
        <w:t>clause 5.1.4.1</w:t>
      </w:r>
      <w:r w:rsidRPr="002D141C">
        <w:t>.</w:t>
      </w:r>
    </w:p>
    <w:p w14:paraId="6D1EA28C" w14:textId="77777777" w:rsidR="002C5D28" w:rsidRPr="002D141C" w:rsidRDefault="002C5D28" w:rsidP="002C5D28">
      <w:pPr>
        <w:pStyle w:val="TH"/>
        <w:rPr>
          <w:lang w:val="en-GB"/>
        </w:rPr>
      </w:pPr>
      <w:r w:rsidRPr="002D141C">
        <w:rPr>
          <w:i/>
          <w:lang w:val="en-GB"/>
        </w:rPr>
        <w:t>RateMatchPattern</w:t>
      </w:r>
      <w:r w:rsidRPr="002D141C">
        <w:rPr>
          <w:lang w:val="en-GB"/>
        </w:rPr>
        <w:t xml:space="preserve"> information element</w:t>
      </w:r>
    </w:p>
    <w:p w14:paraId="4B4EC22E" w14:textId="77777777" w:rsidR="002C5D28" w:rsidRPr="002D141C" w:rsidRDefault="002C5D28" w:rsidP="002D141C">
      <w:pPr>
        <w:pStyle w:val="PL"/>
        <w:rPr>
          <w:color w:val="808080"/>
        </w:rPr>
      </w:pPr>
      <w:r w:rsidRPr="002D141C">
        <w:rPr>
          <w:color w:val="808080"/>
        </w:rPr>
        <w:t>-- ASN1START</w:t>
      </w:r>
    </w:p>
    <w:p w14:paraId="277C3927" w14:textId="77777777" w:rsidR="002C5D28" w:rsidRPr="002D141C" w:rsidRDefault="002C5D28" w:rsidP="002D141C">
      <w:pPr>
        <w:pStyle w:val="PL"/>
        <w:rPr>
          <w:color w:val="808080"/>
        </w:rPr>
      </w:pPr>
      <w:r w:rsidRPr="002D141C">
        <w:rPr>
          <w:color w:val="808080"/>
        </w:rPr>
        <w:t>-- TAG-RATEMATCHPATTERN-START</w:t>
      </w:r>
    </w:p>
    <w:p w14:paraId="63A949DC" w14:textId="77777777" w:rsidR="002C5D28" w:rsidRPr="002D141C" w:rsidRDefault="002C5D28" w:rsidP="002D141C">
      <w:pPr>
        <w:pStyle w:val="PL"/>
      </w:pPr>
    </w:p>
    <w:p w14:paraId="70835BB4" w14:textId="77777777" w:rsidR="002C5D28" w:rsidRPr="002D141C" w:rsidRDefault="002C5D28" w:rsidP="002D141C">
      <w:pPr>
        <w:pStyle w:val="PL"/>
      </w:pPr>
      <w:r w:rsidRPr="002D141C">
        <w:t xml:space="preserve">RateMatchPattern ::=                </w:t>
      </w:r>
      <w:r w:rsidRPr="002D141C">
        <w:rPr>
          <w:color w:val="993366"/>
        </w:rPr>
        <w:t>SEQUENCE</w:t>
      </w:r>
      <w:r w:rsidRPr="002D141C">
        <w:t xml:space="preserve"> {</w:t>
      </w:r>
    </w:p>
    <w:p w14:paraId="7A61FFF9" w14:textId="77777777" w:rsidR="002C5D28" w:rsidRPr="002D141C" w:rsidRDefault="002C5D28" w:rsidP="002D141C">
      <w:pPr>
        <w:pStyle w:val="PL"/>
      </w:pPr>
      <w:r w:rsidRPr="002D141C">
        <w:t xml:space="preserve">    rateMatchPatternId                  RateMatchPatternId,</w:t>
      </w:r>
    </w:p>
    <w:p w14:paraId="1CA5EFC4" w14:textId="77777777" w:rsidR="002C5D28" w:rsidRPr="002D141C" w:rsidRDefault="002C5D28" w:rsidP="002D141C">
      <w:pPr>
        <w:pStyle w:val="PL"/>
      </w:pPr>
    </w:p>
    <w:p w14:paraId="24EBF2DE" w14:textId="77777777" w:rsidR="002C5D28" w:rsidRPr="002D141C" w:rsidRDefault="002C5D28" w:rsidP="002D141C">
      <w:pPr>
        <w:pStyle w:val="PL"/>
      </w:pPr>
      <w:r w:rsidRPr="002D141C">
        <w:t xml:space="preserve">    patternType                         </w:t>
      </w:r>
      <w:r w:rsidRPr="002D141C">
        <w:rPr>
          <w:color w:val="993366"/>
        </w:rPr>
        <w:t>CHOICE</w:t>
      </w:r>
      <w:r w:rsidRPr="002D141C">
        <w:t xml:space="preserve"> {</w:t>
      </w:r>
    </w:p>
    <w:p w14:paraId="0AD0FF20" w14:textId="77777777" w:rsidR="002C5D28" w:rsidRPr="002D141C" w:rsidRDefault="002C5D28" w:rsidP="002D141C">
      <w:pPr>
        <w:pStyle w:val="PL"/>
      </w:pPr>
      <w:r w:rsidRPr="002D141C">
        <w:t xml:space="preserve">        bitmaps                             </w:t>
      </w:r>
      <w:r w:rsidRPr="002D141C">
        <w:rPr>
          <w:color w:val="993366"/>
        </w:rPr>
        <w:t>SEQUENCE</w:t>
      </w:r>
      <w:r w:rsidRPr="002D141C">
        <w:t xml:space="preserve"> {</w:t>
      </w:r>
    </w:p>
    <w:p w14:paraId="0ED82540" w14:textId="77777777" w:rsidR="002C5D28" w:rsidRPr="002D141C" w:rsidRDefault="002C5D28" w:rsidP="002D141C">
      <w:pPr>
        <w:pStyle w:val="PL"/>
      </w:pPr>
      <w:r w:rsidRPr="002D141C">
        <w:t xml:space="preserve">            resourceBlocks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(275)),</w:t>
      </w:r>
    </w:p>
    <w:p w14:paraId="1519CBB0" w14:textId="77777777" w:rsidR="002C5D28" w:rsidRPr="002D141C" w:rsidRDefault="002C5D28" w:rsidP="002D141C">
      <w:pPr>
        <w:pStyle w:val="PL"/>
      </w:pPr>
      <w:r w:rsidRPr="002D141C">
        <w:t xml:space="preserve">            symbolsInResourceBlock              </w:t>
      </w:r>
      <w:r w:rsidRPr="002D141C">
        <w:rPr>
          <w:color w:val="993366"/>
        </w:rPr>
        <w:t>CHOICE</w:t>
      </w:r>
      <w:r w:rsidRPr="002D141C">
        <w:t xml:space="preserve"> {</w:t>
      </w:r>
    </w:p>
    <w:p w14:paraId="19A7E4B3" w14:textId="77777777" w:rsidR="002C5D28" w:rsidRPr="002D141C" w:rsidRDefault="002C5D28" w:rsidP="002D141C">
      <w:pPr>
        <w:pStyle w:val="PL"/>
      </w:pPr>
      <w:r w:rsidRPr="002D141C">
        <w:t xml:space="preserve">                oneSlot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(14)),</w:t>
      </w:r>
    </w:p>
    <w:p w14:paraId="58FD5E9F" w14:textId="77777777" w:rsidR="002C5D28" w:rsidRPr="002D141C" w:rsidRDefault="002C5D28" w:rsidP="002D141C">
      <w:pPr>
        <w:pStyle w:val="PL"/>
      </w:pPr>
      <w:r w:rsidRPr="002D141C">
        <w:t xml:space="preserve">                twoSlots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(28))</w:t>
      </w:r>
    </w:p>
    <w:p w14:paraId="0B23F16D" w14:textId="77777777" w:rsidR="002C5D28" w:rsidRPr="002D141C" w:rsidRDefault="002C5D28" w:rsidP="002D141C">
      <w:pPr>
        <w:pStyle w:val="PL"/>
      </w:pPr>
      <w:r w:rsidRPr="002D141C">
        <w:t xml:space="preserve">            },</w:t>
      </w:r>
    </w:p>
    <w:p w14:paraId="7CF19924" w14:textId="77777777" w:rsidR="002C5D28" w:rsidRPr="002D141C" w:rsidRDefault="002C5D28" w:rsidP="002D141C">
      <w:pPr>
        <w:pStyle w:val="PL"/>
      </w:pPr>
      <w:r w:rsidRPr="002D141C">
        <w:t xml:space="preserve">            periodicityAndPattern               </w:t>
      </w:r>
      <w:r w:rsidRPr="002D141C">
        <w:rPr>
          <w:color w:val="993366"/>
        </w:rPr>
        <w:t>CHOICE</w:t>
      </w:r>
      <w:r w:rsidRPr="002D141C">
        <w:t xml:space="preserve"> {</w:t>
      </w:r>
    </w:p>
    <w:p w14:paraId="5B8D0345" w14:textId="77777777" w:rsidR="002C5D28" w:rsidRPr="002D141C" w:rsidRDefault="002C5D28" w:rsidP="002D141C">
      <w:pPr>
        <w:pStyle w:val="PL"/>
      </w:pPr>
      <w:r w:rsidRPr="002D141C">
        <w:t xml:space="preserve">                n2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w:t>
      </w:r>
    </w:p>
    <w:p w14:paraId="4BC35E62" w14:textId="77777777" w:rsidR="002C5D28" w:rsidRPr="002D141C" w:rsidRDefault="002C5D28" w:rsidP="002D141C">
      <w:pPr>
        <w:pStyle w:val="PL"/>
      </w:pPr>
      <w:r w:rsidRPr="002D141C">
        <w:t xml:space="preserve">                n4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2108BA28" w14:textId="77777777" w:rsidR="002C5D28" w:rsidRPr="002D141C" w:rsidRDefault="002C5D28" w:rsidP="002D141C">
      <w:pPr>
        <w:pStyle w:val="PL"/>
      </w:pPr>
      <w:r w:rsidRPr="002D141C">
        <w:t xml:space="preserve">                n5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(5)),</w:t>
      </w:r>
    </w:p>
    <w:p w14:paraId="66DA613A" w14:textId="77777777" w:rsidR="002C5D28" w:rsidRPr="002D141C" w:rsidRDefault="002C5D28" w:rsidP="002D141C">
      <w:pPr>
        <w:pStyle w:val="PL"/>
      </w:pPr>
      <w:r w:rsidRPr="002D141C">
        <w:t xml:space="preserve">                n8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62D0DFF6" w14:textId="77777777" w:rsidR="002C5D28" w:rsidRPr="002D141C" w:rsidRDefault="002C5D28" w:rsidP="002D141C">
      <w:pPr>
        <w:pStyle w:val="PL"/>
      </w:pPr>
      <w:r w:rsidRPr="002D141C">
        <w:t xml:space="preserve">                n10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w:t>
      </w:r>
    </w:p>
    <w:p w14:paraId="022CBDCF" w14:textId="77777777" w:rsidR="002C5D28" w:rsidRPr="002D141C" w:rsidRDefault="002C5D28" w:rsidP="002D141C">
      <w:pPr>
        <w:pStyle w:val="PL"/>
      </w:pPr>
      <w:r w:rsidRPr="002D141C">
        <w:t xml:space="preserve">                n20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(20)),</w:t>
      </w:r>
    </w:p>
    <w:p w14:paraId="097A4EB9" w14:textId="77777777" w:rsidR="002C5D28" w:rsidRPr="002D141C" w:rsidRDefault="002C5D28" w:rsidP="002D141C">
      <w:pPr>
        <w:pStyle w:val="PL"/>
      </w:pPr>
      <w:r w:rsidRPr="002D141C">
        <w:t xml:space="preserve">                n40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(40))</w:t>
      </w:r>
    </w:p>
    <w:p w14:paraId="342ABC3E" w14:textId="12F106B8" w:rsidR="002C5D28" w:rsidRPr="002D141C" w:rsidRDefault="002C5D28" w:rsidP="002D141C">
      <w:pPr>
        <w:pStyle w:val="PL"/>
        <w:rPr>
          <w:color w:val="808080"/>
        </w:rPr>
      </w:pPr>
      <w:r w:rsidRPr="002D141C">
        <w:t xml:space="preserve">            }                                                                              </w:t>
      </w:r>
      <w:r w:rsidR="00F80BEF" w:rsidRPr="002D141C">
        <w:t xml:space="preserve">             </w:t>
      </w:r>
      <w:r w:rsidRPr="002D141C">
        <w:rPr>
          <w:color w:val="993366"/>
        </w:rPr>
        <w:t>OPTIONAL</w:t>
      </w:r>
      <w:r w:rsidRPr="002D141C">
        <w:t xml:space="preserve">,   </w:t>
      </w:r>
      <w:r w:rsidRPr="002D141C">
        <w:rPr>
          <w:color w:val="808080"/>
        </w:rPr>
        <w:t>-- Need S</w:t>
      </w:r>
    </w:p>
    <w:p w14:paraId="6684675C" w14:textId="77777777" w:rsidR="002C5D28" w:rsidRPr="002D141C" w:rsidRDefault="002C5D28" w:rsidP="002D141C">
      <w:pPr>
        <w:pStyle w:val="PL"/>
      </w:pPr>
      <w:r w:rsidRPr="002D141C">
        <w:t xml:space="preserve">            ...</w:t>
      </w:r>
    </w:p>
    <w:p w14:paraId="007E2501" w14:textId="77777777" w:rsidR="002C5D28" w:rsidRPr="002D141C" w:rsidRDefault="002C5D28" w:rsidP="002D141C">
      <w:pPr>
        <w:pStyle w:val="PL"/>
      </w:pPr>
      <w:r w:rsidRPr="002D141C">
        <w:t xml:space="preserve">        },</w:t>
      </w:r>
    </w:p>
    <w:p w14:paraId="025E5ACE" w14:textId="77777777" w:rsidR="002C5D28" w:rsidRPr="002D141C" w:rsidRDefault="002C5D28" w:rsidP="002D141C">
      <w:pPr>
        <w:pStyle w:val="PL"/>
      </w:pPr>
      <w:r w:rsidRPr="002D141C">
        <w:t xml:space="preserve">        controlResourceSet                  ControlResourceSetId</w:t>
      </w:r>
    </w:p>
    <w:p w14:paraId="78CE303B" w14:textId="77777777" w:rsidR="002C5D28" w:rsidRPr="002D141C" w:rsidRDefault="002C5D28" w:rsidP="002D141C">
      <w:pPr>
        <w:pStyle w:val="PL"/>
      </w:pPr>
      <w:r w:rsidRPr="002D141C">
        <w:t xml:space="preserve">    },</w:t>
      </w:r>
    </w:p>
    <w:p w14:paraId="191D30E5" w14:textId="439B7D9C" w:rsidR="002C5D28" w:rsidRPr="002D141C" w:rsidRDefault="002C5D28" w:rsidP="002D141C">
      <w:pPr>
        <w:pStyle w:val="PL"/>
        <w:rPr>
          <w:color w:val="808080"/>
        </w:rPr>
      </w:pPr>
      <w:r w:rsidRPr="002D141C">
        <w:t xml:space="preserve">    subcarrierSpacing                   SubcarrierSpacing                                               </w:t>
      </w:r>
      <w:r w:rsidRPr="002D141C">
        <w:rPr>
          <w:color w:val="993366"/>
        </w:rPr>
        <w:t>OPTIONAL</w:t>
      </w:r>
      <w:r w:rsidRPr="002D141C">
        <w:t xml:space="preserve">,   </w:t>
      </w:r>
      <w:r w:rsidRPr="002D141C">
        <w:rPr>
          <w:color w:val="808080"/>
        </w:rPr>
        <w:t>-- Cond CellLevel</w:t>
      </w:r>
    </w:p>
    <w:p w14:paraId="0FE98A40" w14:textId="77777777" w:rsidR="002C5D28" w:rsidRPr="002D141C" w:rsidRDefault="002C5D28" w:rsidP="002D141C">
      <w:pPr>
        <w:pStyle w:val="PL"/>
      </w:pPr>
      <w:r w:rsidRPr="002D141C">
        <w:t xml:space="preserve">    dummy                               </w:t>
      </w:r>
      <w:r w:rsidRPr="002D141C">
        <w:rPr>
          <w:color w:val="993366"/>
        </w:rPr>
        <w:t>ENUMERATED</w:t>
      </w:r>
      <w:r w:rsidRPr="002D141C">
        <w:t xml:space="preserve"> { dynamic, semiStatic },</w:t>
      </w:r>
    </w:p>
    <w:p w14:paraId="0D69708D" w14:textId="77777777" w:rsidR="002C5D28" w:rsidRPr="002D141C" w:rsidRDefault="002C5D28" w:rsidP="002D141C">
      <w:pPr>
        <w:pStyle w:val="PL"/>
      </w:pPr>
      <w:r w:rsidRPr="002D141C">
        <w:t xml:space="preserve">    ...</w:t>
      </w:r>
    </w:p>
    <w:p w14:paraId="210F86A6" w14:textId="77777777" w:rsidR="002C5D28" w:rsidRPr="002D141C" w:rsidRDefault="002C5D28" w:rsidP="002D141C">
      <w:pPr>
        <w:pStyle w:val="PL"/>
      </w:pPr>
      <w:r w:rsidRPr="002D141C">
        <w:t>}</w:t>
      </w:r>
    </w:p>
    <w:p w14:paraId="6BAD5556" w14:textId="77777777" w:rsidR="002C5D28" w:rsidRPr="002D141C" w:rsidRDefault="002C5D28" w:rsidP="002D141C">
      <w:pPr>
        <w:pStyle w:val="PL"/>
      </w:pPr>
    </w:p>
    <w:p w14:paraId="73AFA592" w14:textId="77777777" w:rsidR="002C5D28" w:rsidRPr="002D141C" w:rsidRDefault="002C5D28" w:rsidP="002D141C">
      <w:pPr>
        <w:pStyle w:val="PL"/>
        <w:rPr>
          <w:color w:val="808080"/>
        </w:rPr>
      </w:pPr>
      <w:r w:rsidRPr="002D141C">
        <w:rPr>
          <w:color w:val="808080"/>
        </w:rPr>
        <w:t>-- TAG-RATEMATCHPATTERN-STOP</w:t>
      </w:r>
    </w:p>
    <w:p w14:paraId="346FD072" w14:textId="77777777" w:rsidR="002C5D28" w:rsidRPr="002D141C" w:rsidRDefault="002C5D28" w:rsidP="002D141C">
      <w:pPr>
        <w:pStyle w:val="PL"/>
        <w:rPr>
          <w:color w:val="808080"/>
        </w:rPr>
      </w:pPr>
      <w:r w:rsidRPr="002D141C">
        <w:rPr>
          <w:color w:val="808080"/>
        </w:rPr>
        <w:t>-- ASN1STOP</w:t>
      </w:r>
    </w:p>
    <w:p w14:paraId="409C6960" w14:textId="77777777" w:rsidR="002C5D28" w:rsidRPr="002D141C" w:rsidRDefault="002C5D28" w:rsidP="002C5D28">
      <w:bookmarkStart w:id="4971" w:name="MCCQCTEMPBM_0000021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71"/>
          <w:p w14:paraId="4B83580C" w14:textId="77777777" w:rsidR="002C5D28" w:rsidRPr="002D141C" w:rsidRDefault="002C5D28" w:rsidP="00F43D0B">
            <w:pPr>
              <w:pStyle w:val="TAH"/>
              <w:rPr>
                <w:szCs w:val="22"/>
                <w:lang w:val="en-GB" w:eastAsia="ja-JP"/>
              </w:rPr>
            </w:pPr>
            <w:r w:rsidRPr="002D141C">
              <w:rPr>
                <w:i/>
                <w:szCs w:val="22"/>
                <w:lang w:val="en-GB" w:eastAsia="ja-JP"/>
              </w:rPr>
              <w:t xml:space="preserve">RateMatchPattern </w:t>
            </w:r>
            <w:r w:rsidRPr="002D141C">
              <w:rPr>
                <w:szCs w:val="22"/>
                <w:lang w:val="en-GB" w:eastAsia="ja-JP"/>
              </w:rPr>
              <w:t>field descriptions</w:t>
            </w:r>
          </w:p>
        </w:tc>
      </w:tr>
      <w:tr w:rsidR="001C4F8B" w:rsidRPr="002D141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2D141C" w:rsidRDefault="002C5D28" w:rsidP="00F43D0B">
            <w:pPr>
              <w:pStyle w:val="TAL"/>
              <w:rPr>
                <w:szCs w:val="22"/>
                <w:lang w:val="en-GB" w:eastAsia="ja-JP"/>
              </w:rPr>
            </w:pPr>
            <w:r w:rsidRPr="002D141C">
              <w:rPr>
                <w:b/>
                <w:i/>
                <w:szCs w:val="22"/>
                <w:lang w:val="en-GB" w:eastAsia="ja-JP"/>
              </w:rPr>
              <w:t>bitmaps</w:t>
            </w:r>
          </w:p>
          <w:p w14:paraId="6875B204" w14:textId="4DDB5CBD" w:rsidR="002C5D28" w:rsidRPr="002D141C" w:rsidRDefault="002C5D28" w:rsidP="00F43D0B">
            <w:pPr>
              <w:pStyle w:val="TAL"/>
              <w:rPr>
                <w:szCs w:val="22"/>
                <w:lang w:val="en-GB" w:eastAsia="ja-JP"/>
              </w:rPr>
            </w:pPr>
            <w:r w:rsidRPr="002D141C">
              <w:rPr>
                <w:szCs w:val="22"/>
                <w:lang w:val="en-GB" w:eastAsia="ja-JP"/>
              </w:rPr>
              <w:t xml:space="preserve">Indicates rate matching pattern by a pair of bitmaps </w:t>
            </w:r>
            <w:r w:rsidRPr="002D141C">
              <w:rPr>
                <w:i/>
                <w:szCs w:val="22"/>
                <w:lang w:val="en-GB" w:eastAsia="ja-JP"/>
              </w:rPr>
              <w:t>resourceBlocks</w:t>
            </w:r>
            <w:r w:rsidRPr="002D141C">
              <w:rPr>
                <w:szCs w:val="22"/>
                <w:lang w:val="en-GB" w:eastAsia="ja-JP"/>
              </w:rPr>
              <w:t xml:space="preserve"> and </w:t>
            </w:r>
            <w:r w:rsidRPr="002D141C">
              <w:rPr>
                <w:i/>
                <w:szCs w:val="22"/>
                <w:lang w:val="en-GB" w:eastAsia="ja-JP"/>
              </w:rPr>
              <w:t>symbolsInResourceBlock</w:t>
            </w:r>
            <w:r w:rsidRPr="002D141C">
              <w:rPr>
                <w:szCs w:val="22"/>
                <w:lang w:val="en-GB" w:eastAsia="ja-JP"/>
              </w:rPr>
              <w:t xml:space="preserve"> to define the rate match pattern within one or two slots, and a third bitmap </w:t>
            </w:r>
            <w:r w:rsidRPr="002D141C">
              <w:rPr>
                <w:i/>
                <w:szCs w:val="22"/>
                <w:lang w:val="en-GB" w:eastAsia="ja-JP"/>
              </w:rPr>
              <w:t>periodicityAndPattern</w:t>
            </w:r>
            <w:r w:rsidRPr="002D141C">
              <w:rPr>
                <w:szCs w:val="22"/>
                <w:lang w:val="en-GB" w:eastAsia="ja-JP"/>
              </w:rPr>
              <w:t xml:space="preserve"> to define the repetition pattern with which the pattern defined by the above bitmap pair occurs</w:t>
            </w:r>
            <w:r w:rsidR="001613A1" w:rsidRPr="002D141C">
              <w:rPr>
                <w:szCs w:val="22"/>
                <w:lang w:val="en-GB" w:eastAsia="ja-JP"/>
              </w:rPr>
              <w:t>.</w:t>
            </w:r>
          </w:p>
        </w:tc>
      </w:tr>
      <w:tr w:rsidR="001C4F8B" w:rsidRPr="002D141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2D141C" w:rsidRDefault="002C5D28" w:rsidP="00F43D0B">
            <w:pPr>
              <w:pStyle w:val="TAL"/>
              <w:rPr>
                <w:szCs w:val="22"/>
                <w:lang w:val="en-GB" w:eastAsia="ja-JP"/>
              </w:rPr>
            </w:pPr>
            <w:r w:rsidRPr="002D141C">
              <w:rPr>
                <w:b/>
                <w:i/>
                <w:szCs w:val="22"/>
                <w:lang w:val="en-GB" w:eastAsia="ja-JP"/>
              </w:rPr>
              <w:t>controlResourceSet</w:t>
            </w:r>
          </w:p>
          <w:p w14:paraId="5DAA6F31" w14:textId="77777777" w:rsidR="002C5D28" w:rsidRPr="002D141C" w:rsidRDefault="002C5D28" w:rsidP="00F43D0B">
            <w:pPr>
              <w:pStyle w:val="TAL"/>
              <w:rPr>
                <w:szCs w:val="22"/>
                <w:lang w:val="en-GB" w:eastAsia="ja-JP"/>
              </w:rPr>
            </w:pPr>
            <w:r w:rsidRPr="002D141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1C4F8B" w:rsidRPr="002D141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2D141C" w:rsidRDefault="002C5D28" w:rsidP="00F43D0B">
            <w:pPr>
              <w:pStyle w:val="TAL"/>
              <w:rPr>
                <w:szCs w:val="22"/>
                <w:lang w:val="en-GB" w:eastAsia="ja-JP"/>
              </w:rPr>
            </w:pPr>
            <w:r w:rsidRPr="002D141C">
              <w:rPr>
                <w:b/>
                <w:i/>
                <w:szCs w:val="22"/>
                <w:lang w:val="en-GB" w:eastAsia="ja-JP"/>
              </w:rPr>
              <w:t>periodicityAndPattern</w:t>
            </w:r>
          </w:p>
          <w:p w14:paraId="38A4A9DB" w14:textId="4AEA0B5D" w:rsidR="002C5D28" w:rsidRPr="002D141C" w:rsidRDefault="002C5D28" w:rsidP="003E44DB">
            <w:pPr>
              <w:pStyle w:val="TAL"/>
              <w:rPr>
                <w:szCs w:val="22"/>
                <w:lang w:val="en-GB" w:eastAsia="ja-JP"/>
              </w:rPr>
            </w:pPr>
            <w:r w:rsidRPr="002D141C">
              <w:rPr>
                <w:szCs w:val="22"/>
                <w:lang w:val="en-GB" w:eastAsia="ja-JP"/>
              </w:rPr>
              <w:t xml:space="preserve">A time domain repetition pattern at which the pattern defined by </w:t>
            </w:r>
            <w:r w:rsidRPr="002D141C">
              <w:rPr>
                <w:i/>
                <w:szCs w:val="22"/>
                <w:lang w:val="en-GB" w:eastAsia="ja-JP"/>
              </w:rPr>
              <w:t>symbolsInResourceBlock</w:t>
            </w:r>
            <w:r w:rsidRPr="002D141C">
              <w:rPr>
                <w:szCs w:val="22"/>
                <w:lang w:val="en-GB" w:eastAsia="ja-JP"/>
              </w:rPr>
              <w:t xml:space="preserve"> and </w:t>
            </w:r>
            <w:r w:rsidRPr="002D141C">
              <w:rPr>
                <w:i/>
                <w:szCs w:val="22"/>
                <w:lang w:val="en-GB" w:eastAsia="ja-JP"/>
              </w:rPr>
              <w:t>resourceBlocks</w:t>
            </w:r>
            <w:r w:rsidRPr="002D141C">
              <w:rPr>
                <w:szCs w:val="22"/>
                <w:lang w:val="en-GB" w:eastAsia="ja-JP"/>
              </w:rPr>
              <w:t xml:space="preserve"> recurs. This slot pattern repeats itself continuously. Absence of this field indicates the value </w:t>
            </w:r>
            <w:r w:rsidRPr="002D141C">
              <w:rPr>
                <w:i/>
                <w:szCs w:val="22"/>
                <w:lang w:val="en-GB" w:eastAsia="ja-JP"/>
              </w:rPr>
              <w:t>n1</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5.1.4.1)</w:t>
            </w:r>
            <w:r w:rsidR="001613A1" w:rsidRPr="002D141C">
              <w:rPr>
                <w:szCs w:val="22"/>
                <w:lang w:val="en-GB" w:eastAsia="ja-JP"/>
              </w:rPr>
              <w:t>.</w:t>
            </w:r>
          </w:p>
        </w:tc>
      </w:tr>
      <w:tr w:rsidR="001C4F8B" w:rsidRPr="002D141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2D141C" w:rsidRDefault="002C5D28" w:rsidP="00F43D0B">
            <w:pPr>
              <w:pStyle w:val="TAL"/>
              <w:rPr>
                <w:szCs w:val="22"/>
                <w:lang w:val="en-GB" w:eastAsia="ja-JP"/>
              </w:rPr>
            </w:pPr>
            <w:r w:rsidRPr="002D141C">
              <w:rPr>
                <w:b/>
                <w:i/>
                <w:szCs w:val="22"/>
                <w:lang w:val="en-GB" w:eastAsia="ja-JP"/>
              </w:rPr>
              <w:t>resourceBlocks</w:t>
            </w:r>
          </w:p>
          <w:p w14:paraId="24C939DF" w14:textId="523BA364" w:rsidR="002C5D28" w:rsidRPr="002D141C" w:rsidRDefault="002C5D28" w:rsidP="003E44DB">
            <w:pPr>
              <w:pStyle w:val="TAL"/>
              <w:rPr>
                <w:szCs w:val="22"/>
                <w:lang w:val="en-GB" w:eastAsia="ja-JP"/>
              </w:rPr>
            </w:pPr>
            <w:r w:rsidRPr="002D141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2D141C">
              <w:rPr>
                <w:i/>
                <w:szCs w:val="22"/>
                <w:lang w:val="en-GB" w:eastAsia="ja-JP"/>
              </w:rPr>
              <w:t>symbolsInResourceBlock</w:t>
            </w:r>
            <w:r w:rsidRPr="002D141C">
              <w:rPr>
                <w:szCs w:val="22"/>
                <w:lang w:val="en-GB" w:eastAsia="ja-JP"/>
              </w:rPr>
              <w:t xml:space="preserve"> bitmap. If used as cell-level rate matching </w:t>
            </w:r>
            <w:r w:rsidR="007A2DA2" w:rsidRPr="002D141C">
              <w:rPr>
                <w:szCs w:val="22"/>
                <w:lang w:val="en-GB" w:eastAsia="ja-JP"/>
              </w:rPr>
              <w:t>pattern, the bitmap identifies "common resource blocks (CRB)"</w:t>
            </w:r>
            <w:r w:rsidRPr="002D141C">
              <w:rPr>
                <w:szCs w:val="22"/>
                <w:lang w:val="en-GB" w:eastAsia="ja-JP"/>
              </w:rPr>
              <w:t xml:space="preserve">. If used as BWP-level rate matching </w:t>
            </w:r>
            <w:r w:rsidR="007A2DA2" w:rsidRPr="002D141C">
              <w:rPr>
                <w:szCs w:val="22"/>
                <w:lang w:val="en-GB" w:eastAsia="ja-JP"/>
              </w:rPr>
              <w:t>pattern, the bitmap identifies "physical resource blocks"</w:t>
            </w:r>
            <w:r w:rsidRPr="002D141C">
              <w:rPr>
                <w:szCs w:val="22"/>
                <w:lang w:val="en-GB" w:eastAsia="ja-JP"/>
              </w:rPr>
              <w:t xml:space="preserve"> inside the BWP. The first/ leftmost bit corresponds to resource block 0, and so 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5.1.4.1)</w:t>
            </w:r>
            <w:r w:rsidR="001613A1" w:rsidRPr="002D141C">
              <w:rPr>
                <w:szCs w:val="22"/>
                <w:lang w:val="en-GB" w:eastAsia="ja-JP"/>
              </w:rPr>
              <w:t>.</w:t>
            </w:r>
            <w:r w:rsidRPr="002D141C">
              <w:rPr>
                <w:szCs w:val="22"/>
                <w:lang w:val="en-GB" w:eastAsia="ja-JP"/>
              </w:rPr>
              <w:t xml:space="preserve"> </w:t>
            </w:r>
          </w:p>
        </w:tc>
      </w:tr>
      <w:tr w:rsidR="001C4F8B" w:rsidRPr="002D141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2D141C" w:rsidRDefault="002C5D28" w:rsidP="00F43D0B">
            <w:pPr>
              <w:pStyle w:val="TAL"/>
              <w:rPr>
                <w:szCs w:val="22"/>
                <w:lang w:val="en-GB" w:eastAsia="ja-JP"/>
              </w:rPr>
            </w:pPr>
            <w:r w:rsidRPr="002D141C">
              <w:rPr>
                <w:b/>
                <w:i/>
                <w:szCs w:val="22"/>
                <w:lang w:val="en-GB" w:eastAsia="ja-JP"/>
              </w:rPr>
              <w:t>subcarrierSpacing</w:t>
            </w:r>
          </w:p>
          <w:p w14:paraId="73FE6098" w14:textId="2AFF2778" w:rsidR="002C5D28" w:rsidRPr="002D141C" w:rsidRDefault="002C5D28" w:rsidP="003E44DB">
            <w:pPr>
              <w:pStyle w:val="TAL"/>
              <w:rPr>
                <w:szCs w:val="22"/>
                <w:lang w:val="en-GB" w:eastAsia="ja-JP"/>
              </w:rPr>
            </w:pPr>
            <w:r w:rsidRPr="002D141C">
              <w:rPr>
                <w:szCs w:val="22"/>
                <w:lang w:val="en-GB" w:eastAsia="ja-JP"/>
              </w:rPr>
              <w:t xml:space="preserve">The SubcarrierSpacing for this resource pattern. If the field is absent, the UE applies the SCS of the associated BWP. The value </w:t>
            </w:r>
            <w:r w:rsidRPr="002D141C">
              <w:rPr>
                <w:i/>
                <w:szCs w:val="22"/>
                <w:lang w:val="en-GB" w:eastAsia="ja-JP"/>
              </w:rPr>
              <w:t>kHz15</w:t>
            </w:r>
            <w:r w:rsidRPr="002D141C">
              <w:rPr>
                <w:szCs w:val="22"/>
                <w:lang w:val="en-GB" w:eastAsia="ja-JP"/>
              </w:rPr>
              <w:t xml:space="preserve"> corresponds to µ=0,</w:t>
            </w:r>
            <w:r w:rsidR="001A7CCE" w:rsidRPr="002D141C">
              <w:rPr>
                <w:szCs w:val="22"/>
                <w:lang w:val="en-GB" w:eastAsia="ja-JP"/>
              </w:rPr>
              <w:t xml:space="preserve"> the value</w:t>
            </w:r>
            <w:r w:rsidRPr="002D141C">
              <w:rPr>
                <w:szCs w:val="22"/>
                <w:lang w:val="en-GB" w:eastAsia="ja-JP"/>
              </w:rPr>
              <w:t xml:space="preserve"> </w:t>
            </w:r>
            <w:r w:rsidRPr="002D141C">
              <w:rPr>
                <w:i/>
                <w:szCs w:val="22"/>
                <w:lang w:val="en-GB" w:eastAsia="ja-JP"/>
              </w:rPr>
              <w:t>kHz30</w:t>
            </w:r>
            <w:r w:rsidRPr="002D141C">
              <w:rPr>
                <w:szCs w:val="22"/>
                <w:lang w:val="en-GB" w:eastAsia="ja-JP"/>
              </w:rPr>
              <w:t xml:space="preserve"> </w:t>
            </w:r>
            <w:r w:rsidR="001A7CCE" w:rsidRPr="002D141C">
              <w:rPr>
                <w:szCs w:val="22"/>
                <w:lang w:val="en-GB" w:eastAsia="ja-JP"/>
              </w:rPr>
              <w:t xml:space="preserve">corresponds </w:t>
            </w:r>
            <w:r w:rsidRPr="002D141C">
              <w:rPr>
                <w:szCs w:val="22"/>
                <w:lang w:val="en-GB" w:eastAsia="ja-JP"/>
              </w:rPr>
              <w:t xml:space="preserve">to µ=1, and so on. Only the values 15 </w:t>
            </w:r>
            <w:r w:rsidR="001A7CCE" w:rsidRPr="002D141C">
              <w:rPr>
                <w:szCs w:val="22"/>
                <w:lang w:val="en-GB" w:eastAsia="ja-JP"/>
              </w:rPr>
              <w:t>kHz</w:t>
            </w:r>
            <w:r w:rsidR="00277CFA" w:rsidRPr="002D141C">
              <w:rPr>
                <w:szCs w:val="22"/>
                <w:lang w:val="en-GB" w:eastAsia="ja-JP"/>
              </w:rPr>
              <w:t>,</w:t>
            </w:r>
            <w:r w:rsidRPr="002D141C">
              <w:rPr>
                <w:szCs w:val="22"/>
                <w:lang w:val="en-GB" w:eastAsia="ja-JP"/>
              </w:rPr>
              <w:t xml:space="preserve"> 30 kHz </w:t>
            </w:r>
            <w:r w:rsidR="00277CFA" w:rsidRPr="002D141C">
              <w:rPr>
                <w:szCs w:val="22"/>
                <w:lang w:val="en-GB" w:eastAsia="ja-JP"/>
              </w:rPr>
              <w:t xml:space="preserve">or 60 kHz </w:t>
            </w:r>
            <w:r w:rsidRPr="002D141C">
              <w:rPr>
                <w:szCs w:val="22"/>
                <w:lang w:val="en-GB" w:eastAsia="ja-JP"/>
              </w:rPr>
              <w:t>(</w:t>
            </w:r>
            <w:r w:rsidR="008429BC" w:rsidRPr="002D141C">
              <w:rPr>
                <w:szCs w:val="22"/>
                <w:lang w:val="en-GB" w:eastAsia="ja-JP"/>
              </w:rPr>
              <w:t>FR1</w:t>
            </w:r>
            <w:r w:rsidRPr="002D141C">
              <w:rPr>
                <w:szCs w:val="22"/>
                <w:lang w:val="en-GB" w:eastAsia="ja-JP"/>
              </w:rPr>
              <w:t xml:space="preserve">), </w:t>
            </w:r>
            <w:r w:rsidR="008429BC" w:rsidRPr="002D141C">
              <w:rPr>
                <w:szCs w:val="22"/>
                <w:lang w:val="en-GB" w:eastAsia="ja-JP"/>
              </w:rPr>
              <w:t xml:space="preserve">and </w:t>
            </w:r>
            <w:r w:rsidRPr="002D141C">
              <w:rPr>
                <w:szCs w:val="22"/>
                <w:lang w:val="en-GB" w:eastAsia="ja-JP"/>
              </w:rPr>
              <w:t>60</w:t>
            </w:r>
            <w:r w:rsidR="001A7CCE" w:rsidRPr="002D141C">
              <w:rPr>
                <w:szCs w:val="22"/>
                <w:lang w:val="en-GB" w:eastAsia="ja-JP"/>
              </w:rPr>
              <w:t xml:space="preserve"> kHz</w:t>
            </w:r>
            <w:r w:rsidRPr="002D141C">
              <w:rPr>
                <w:szCs w:val="22"/>
                <w:lang w:val="en-GB" w:eastAsia="ja-JP"/>
              </w:rPr>
              <w:t xml:space="preserve"> or 120 kHz (</w:t>
            </w:r>
            <w:r w:rsidR="008429BC" w:rsidRPr="002D141C">
              <w:rPr>
                <w:szCs w:val="22"/>
                <w:lang w:val="en-GB" w:eastAsia="ja-JP"/>
              </w:rPr>
              <w:t>FR2</w:t>
            </w:r>
            <w:r w:rsidRPr="002D141C">
              <w:rPr>
                <w:szCs w:val="22"/>
                <w:lang w:val="en-GB" w:eastAsia="ja-JP"/>
              </w:rPr>
              <w:t xml:space="preserve">) are applicable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5.1.4.1)</w:t>
            </w:r>
            <w:r w:rsidR="001613A1" w:rsidRPr="002D141C">
              <w:rPr>
                <w:szCs w:val="22"/>
                <w:lang w:val="en-GB" w:eastAsia="ja-JP"/>
              </w:rPr>
              <w:t>.</w:t>
            </w:r>
          </w:p>
        </w:tc>
      </w:tr>
      <w:tr w:rsidR="002C5D28" w:rsidRPr="002D141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2D141C" w:rsidRDefault="002C5D28" w:rsidP="00F43D0B">
            <w:pPr>
              <w:pStyle w:val="TAL"/>
              <w:rPr>
                <w:szCs w:val="22"/>
                <w:lang w:val="en-GB" w:eastAsia="ja-JP"/>
              </w:rPr>
            </w:pPr>
            <w:r w:rsidRPr="002D141C">
              <w:rPr>
                <w:b/>
                <w:i/>
                <w:szCs w:val="22"/>
                <w:lang w:val="en-GB" w:eastAsia="ja-JP"/>
              </w:rPr>
              <w:t>symbolsInResourceBlock</w:t>
            </w:r>
          </w:p>
          <w:p w14:paraId="1073BBE0" w14:textId="1999FFFD" w:rsidR="002C5D28" w:rsidRPr="002D141C" w:rsidRDefault="002C5D28" w:rsidP="003E44DB">
            <w:pPr>
              <w:pStyle w:val="TAL"/>
              <w:rPr>
                <w:szCs w:val="22"/>
                <w:lang w:val="en-GB" w:eastAsia="ja-JP"/>
              </w:rPr>
            </w:pPr>
            <w:r w:rsidRPr="002D141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5.1.4.1)</w:t>
            </w:r>
            <w:r w:rsidR="001613A1" w:rsidRPr="002D141C">
              <w:rPr>
                <w:szCs w:val="22"/>
                <w:lang w:val="en-GB" w:eastAsia="ja-JP"/>
              </w:rPr>
              <w:t>.</w:t>
            </w:r>
          </w:p>
          <w:p w14:paraId="42FB4409" w14:textId="77777777" w:rsidR="00B63C3D" w:rsidRPr="002D141C" w:rsidRDefault="00B63C3D" w:rsidP="00B63C3D">
            <w:pPr>
              <w:pStyle w:val="TAL"/>
              <w:rPr>
                <w:noProof/>
                <w:lang w:val="en-GB" w:eastAsia="zh-CN"/>
              </w:rPr>
            </w:pPr>
            <w:r w:rsidRPr="002D141C">
              <w:rPr>
                <w:noProof/>
                <w:lang w:val="en-GB" w:eastAsia="zh-CN"/>
              </w:rPr>
              <w:t xml:space="preserve">For </w:t>
            </w:r>
            <w:r w:rsidRPr="002D141C">
              <w:rPr>
                <w:i/>
                <w:noProof/>
                <w:lang w:val="en-GB" w:eastAsia="zh-CN"/>
              </w:rPr>
              <w:t>oneSlot</w:t>
            </w:r>
            <w:r w:rsidRPr="002D141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2D141C" w:rsidRDefault="00B63C3D" w:rsidP="00B63C3D">
            <w:pPr>
              <w:pStyle w:val="TAL"/>
              <w:rPr>
                <w:noProof/>
                <w:lang w:val="en-GB" w:eastAsia="zh-CN"/>
              </w:rPr>
            </w:pPr>
            <w:r w:rsidRPr="002D141C">
              <w:rPr>
                <w:lang w:val="en-GB"/>
              </w:rPr>
              <w:t xml:space="preserve">For </w:t>
            </w:r>
            <w:r w:rsidRPr="002D141C">
              <w:rPr>
                <w:i/>
                <w:noProof/>
                <w:lang w:val="en-GB" w:eastAsia="zh-CN"/>
              </w:rPr>
              <w:t>twoSlots</w:t>
            </w:r>
            <w:r w:rsidRPr="002D141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2D141C" w:rsidRDefault="00B63C3D" w:rsidP="00B63C3D">
            <w:pPr>
              <w:pStyle w:val="TAL"/>
              <w:rPr>
                <w:szCs w:val="22"/>
                <w:lang w:val="en-GB" w:eastAsia="ja-JP"/>
              </w:rPr>
            </w:pPr>
            <w:r w:rsidRPr="002D141C">
              <w:rPr>
                <w:noProof/>
                <w:lang w:val="en-GB" w:eastAsia="zh-CN"/>
              </w:rPr>
              <w:t xml:space="preserve">For the bits representing symbols in a slot, </w:t>
            </w:r>
            <w:r w:rsidRPr="002D141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2D141C" w:rsidRDefault="002C5D28" w:rsidP="002C5D28">
      <w:bookmarkStart w:id="4972" w:name="MCCQCTEMPBM_0000021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972"/>
          <w:p w14:paraId="2434D0DE"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2D141C" w:rsidRDefault="002C5D28" w:rsidP="00F43D0B">
            <w:pPr>
              <w:pStyle w:val="TAH"/>
              <w:rPr>
                <w:lang w:val="en-GB" w:eastAsia="ja-JP"/>
              </w:rPr>
            </w:pPr>
            <w:r w:rsidRPr="002D141C">
              <w:rPr>
                <w:lang w:val="en-GB" w:eastAsia="ja-JP"/>
              </w:rPr>
              <w:t>Explanation</w:t>
            </w:r>
          </w:p>
        </w:tc>
      </w:tr>
      <w:tr w:rsidR="002C5D28" w:rsidRPr="002D141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2D141C" w:rsidRDefault="002C5D28" w:rsidP="00F43D0B">
            <w:pPr>
              <w:pStyle w:val="TAL"/>
              <w:rPr>
                <w:i/>
                <w:lang w:val="en-GB" w:eastAsia="ja-JP"/>
              </w:rPr>
            </w:pPr>
            <w:r w:rsidRPr="002D141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2D141C" w:rsidRDefault="002C5D28" w:rsidP="00F43D0B">
            <w:pPr>
              <w:pStyle w:val="TAL"/>
              <w:rPr>
                <w:lang w:val="en-GB" w:eastAsia="ja-JP"/>
              </w:rPr>
            </w:pPr>
            <w:r w:rsidRPr="002D141C">
              <w:rPr>
                <w:lang w:val="en-GB" w:eastAsia="ja-JP"/>
              </w:rPr>
              <w:t xml:space="preserve">The field is mandatory present if the </w:t>
            </w:r>
            <w:r w:rsidRPr="002D141C">
              <w:rPr>
                <w:i/>
                <w:lang w:val="en-GB" w:eastAsia="ja-JP"/>
              </w:rPr>
              <w:t>RateMatchPattern</w:t>
            </w:r>
            <w:r w:rsidRPr="002D141C">
              <w:rPr>
                <w:lang w:val="en-GB" w:eastAsia="ja-JP"/>
              </w:rPr>
              <w:t xml:space="preserve"> is defined on cell level. The field is absent when the </w:t>
            </w:r>
            <w:r w:rsidRPr="002D141C">
              <w:rPr>
                <w:i/>
                <w:lang w:val="en-GB" w:eastAsia="ja-JP"/>
              </w:rPr>
              <w:t>RateMatchPattern</w:t>
            </w:r>
            <w:r w:rsidRPr="002D141C">
              <w:rPr>
                <w:lang w:val="en-GB" w:eastAsia="ja-JP"/>
              </w:rPr>
              <w:t xml:space="preserve"> is defined on BWP level. If the </w:t>
            </w:r>
            <w:r w:rsidRPr="002D141C">
              <w:rPr>
                <w:i/>
                <w:lang w:val="en-GB" w:eastAsia="ja-JP"/>
              </w:rPr>
              <w:t>RateMatchPattern</w:t>
            </w:r>
            <w:r w:rsidRPr="002D141C">
              <w:rPr>
                <w:lang w:val="en-GB" w:eastAsia="ja-JP"/>
              </w:rPr>
              <w:t xml:space="preserve"> is defined on BWP level, the UE applies the SCS of the BWP.</w:t>
            </w:r>
          </w:p>
        </w:tc>
      </w:tr>
    </w:tbl>
    <w:p w14:paraId="0A48C07B" w14:textId="77777777" w:rsidR="000B4A46" w:rsidRPr="002D141C" w:rsidRDefault="000B4A46" w:rsidP="000B4A46"/>
    <w:p w14:paraId="240CE5AF" w14:textId="77777777" w:rsidR="002C5D28" w:rsidRPr="002D141C" w:rsidRDefault="002C5D28" w:rsidP="002C5D28">
      <w:pPr>
        <w:pStyle w:val="Heading4"/>
        <w:rPr>
          <w:lang w:val="en-GB"/>
        </w:rPr>
      </w:pPr>
      <w:bookmarkStart w:id="4973" w:name="_Toc20426074"/>
      <w:bookmarkStart w:id="4974" w:name="_Toc29321470"/>
      <w:bookmarkStart w:id="4975" w:name="_Toc36219653"/>
      <w:bookmarkStart w:id="4976" w:name="_Toc36220329"/>
      <w:bookmarkStart w:id="4977" w:name="_Toc36513749"/>
      <w:bookmarkStart w:id="4978" w:name="_Toc46449807"/>
      <w:bookmarkStart w:id="4979" w:name="_Toc46489594"/>
      <w:bookmarkStart w:id="4980" w:name="_Toc52495428"/>
      <w:bookmarkStart w:id="4981" w:name="_Toc60781597"/>
      <w:bookmarkStart w:id="4982" w:name="_Toc139021932"/>
      <w:r w:rsidRPr="002D141C">
        <w:rPr>
          <w:lang w:val="en-GB"/>
        </w:rPr>
        <w:t>–</w:t>
      </w:r>
      <w:r w:rsidRPr="002D141C">
        <w:rPr>
          <w:lang w:val="en-GB"/>
        </w:rPr>
        <w:tab/>
      </w:r>
      <w:r w:rsidRPr="002D141C">
        <w:rPr>
          <w:i/>
          <w:lang w:val="en-GB"/>
        </w:rPr>
        <w:t>RateMatchPatternId</w:t>
      </w:r>
      <w:bookmarkEnd w:id="4973"/>
      <w:bookmarkEnd w:id="4974"/>
      <w:bookmarkEnd w:id="4975"/>
      <w:bookmarkEnd w:id="4976"/>
      <w:bookmarkEnd w:id="4977"/>
      <w:bookmarkEnd w:id="4978"/>
      <w:bookmarkEnd w:id="4979"/>
      <w:bookmarkEnd w:id="4980"/>
      <w:bookmarkEnd w:id="4981"/>
      <w:bookmarkEnd w:id="4982"/>
    </w:p>
    <w:p w14:paraId="1DD42A7E" w14:textId="0AF3C967" w:rsidR="002C5D28" w:rsidRPr="002D141C" w:rsidRDefault="002C5D28" w:rsidP="002C5D28">
      <w:r w:rsidRPr="002D141C">
        <w:t xml:space="preserve">The IE </w:t>
      </w:r>
      <w:r w:rsidRPr="002D141C">
        <w:rPr>
          <w:i/>
        </w:rPr>
        <w:t>RateMatchPatternId</w:t>
      </w:r>
      <w:r w:rsidRPr="002D141C">
        <w:t xml:space="preserve"> identifies one </w:t>
      </w:r>
      <w:r w:rsidRPr="002D141C">
        <w:rPr>
          <w:i/>
          <w:iCs/>
        </w:rPr>
        <w:t>RateMatch</w:t>
      </w:r>
      <w:r w:rsidR="008A2CE1" w:rsidRPr="002D141C">
        <w:rPr>
          <w:i/>
          <w:iCs/>
        </w:rPr>
        <w:t>P</w:t>
      </w:r>
      <w:r w:rsidRPr="002D141C">
        <w:rPr>
          <w:i/>
          <w:iCs/>
        </w:rPr>
        <w:t>attern</w:t>
      </w:r>
      <w:r w:rsidRPr="002D141C">
        <w:t xml:space="preserve"> (see </w:t>
      </w:r>
      <w:r w:rsidR="001634A6" w:rsidRPr="002D141C">
        <w:t>TS 38.214 [19]</w:t>
      </w:r>
      <w:r w:rsidRPr="002D141C">
        <w:t xml:space="preserve">, </w:t>
      </w:r>
      <w:r w:rsidR="00581EBE" w:rsidRPr="002D141C">
        <w:t>clause</w:t>
      </w:r>
      <w:r w:rsidRPr="002D141C">
        <w:t xml:space="preserve"> 5.1.4.</w:t>
      </w:r>
      <w:r w:rsidR="008A2CE1" w:rsidRPr="002D141C">
        <w:t>1</w:t>
      </w:r>
      <w:r w:rsidRPr="002D141C">
        <w:t>)</w:t>
      </w:r>
      <w:r w:rsidR="003E44DB" w:rsidRPr="002D141C">
        <w:t>.</w:t>
      </w:r>
    </w:p>
    <w:p w14:paraId="6F6ED4ED" w14:textId="77777777" w:rsidR="002C5D28" w:rsidRPr="002D141C" w:rsidRDefault="002C5D28" w:rsidP="002C5D28">
      <w:pPr>
        <w:pStyle w:val="TH"/>
        <w:rPr>
          <w:lang w:val="en-GB"/>
        </w:rPr>
      </w:pPr>
      <w:r w:rsidRPr="002D141C">
        <w:rPr>
          <w:i/>
          <w:lang w:val="en-GB"/>
        </w:rPr>
        <w:t>RateMatchPatternId</w:t>
      </w:r>
      <w:r w:rsidRPr="002D141C">
        <w:rPr>
          <w:lang w:val="en-GB"/>
        </w:rPr>
        <w:t xml:space="preserve"> information element</w:t>
      </w:r>
    </w:p>
    <w:p w14:paraId="09EB67EF" w14:textId="77777777" w:rsidR="002C5D28" w:rsidRPr="002D141C" w:rsidRDefault="002C5D28" w:rsidP="002D141C">
      <w:pPr>
        <w:pStyle w:val="PL"/>
        <w:rPr>
          <w:color w:val="808080"/>
        </w:rPr>
      </w:pPr>
      <w:r w:rsidRPr="002D141C">
        <w:rPr>
          <w:color w:val="808080"/>
        </w:rPr>
        <w:t>-- ASN1START</w:t>
      </w:r>
    </w:p>
    <w:p w14:paraId="26FEFB97" w14:textId="77777777" w:rsidR="002C5D28" w:rsidRPr="002D141C" w:rsidRDefault="002C5D28" w:rsidP="002D141C">
      <w:pPr>
        <w:pStyle w:val="PL"/>
        <w:rPr>
          <w:color w:val="808080"/>
        </w:rPr>
      </w:pPr>
      <w:r w:rsidRPr="002D141C">
        <w:rPr>
          <w:color w:val="808080"/>
        </w:rPr>
        <w:t>-- TAG-RATEMATCHPATTERNID-START</w:t>
      </w:r>
    </w:p>
    <w:p w14:paraId="1F069970" w14:textId="77777777" w:rsidR="002C5D28" w:rsidRPr="002D141C" w:rsidRDefault="002C5D28" w:rsidP="002D141C">
      <w:pPr>
        <w:pStyle w:val="PL"/>
      </w:pPr>
    </w:p>
    <w:p w14:paraId="5B391F66" w14:textId="77777777" w:rsidR="002C5D28" w:rsidRPr="002D141C" w:rsidRDefault="002C5D28" w:rsidP="002D141C">
      <w:pPr>
        <w:pStyle w:val="PL"/>
      </w:pPr>
      <w:r w:rsidRPr="002D141C">
        <w:t xml:space="preserve">RateMatchPatternId ::=              </w:t>
      </w:r>
      <w:r w:rsidRPr="002D141C">
        <w:rPr>
          <w:color w:val="993366"/>
        </w:rPr>
        <w:t>INTEGER</w:t>
      </w:r>
      <w:r w:rsidRPr="002D141C">
        <w:t xml:space="preserve"> (0..maxNrofRateMatchPatterns-1)</w:t>
      </w:r>
    </w:p>
    <w:p w14:paraId="3976715C" w14:textId="77777777" w:rsidR="002C5D28" w:rsidRPr="002D141C" w:rsidRDefault="002C5D28" w:rsidP="002D141C">
      <w:pPr>
        <w:pStyle w:val="PL"/>
      </w:pPr>
    </w:p>
    <w:p w14:paraId="0FE7A014" w14:textId="77777777" w:rsidR="002C5D28" w:rsidRPr="002D141C" w:rsidRDefault="002C5D28" w:rsidP="002D141C">
      <w:pPr>
        <w:pStyle w:val="PL"/>
        <w:rPr>
          <w:color w:val="808080"/>
        </w:rPr>
      </w:pPr>
      <w:r w:rsidRPr="002D141C">
        <w:rPr>
          <w:color w:val="808080"/>
        </w:rPr>
        <w:t>-- TAG-RATEMATCHPATTERNID-STOP</w:t>
      </w:r>
    </w:p>
    <w:p w14:paraId="43F4E7F2" w14:textId="77777777" w:rsidR="002C5D28" w:rsidRPr="002D141C" w:rsidRDefault="002C5D28" w:rsidP="002D141C">
      <w:pPr>
        <w:pStyle w:val="PL"/>
        <w:rPr>
          <w:color w:val="808080"/>
        </w:rPr>
      </w:pPr>
      <w:r w:rsidRPr="002D141C">
        <w:rPr>
          <w:color w:val="808080"/>
        </w:rPr>
        <w:t>-- ASN1STOP</w:t>
      </w:r>
    </w:p>
    <w:p w14:paraId="25731019" w14:textId="77777777" w:rsidR="002C5D28" w:rsidRPr="002D141C" w:rsidRDefault="002C5D28" w:rsidP="002C5D28">
      <w:pPr>
        <w:pStyle w:val="PL"/>
      </w:pPr>
    </w:p>
    <w:p w14:paraId="4A3D591C" w14:textId="77777777" w:rsidR="000B4A46" w:rsidRPr="002D141C" w:rsidRDefault="000B4A46" w:rsidP="000B4A46"/>
    <w:p w14:paraId="2E9072B2" w14:textId="77777777" w:rsidR="002C5D28" w:rsidRPr="002D141C" w:rsidRDefault="002C5D28" w:rsidP="002C5D28">
      <w:pPr>
        <w:pStyle w:val="Heading4"/>
        <w:rPr>
          <w:lang w:val="en-GB"/>
        </w:rPr>
      </w:pPr>
      <w:bookmarkStart w:id="4983" w:name="_Toc20426075"/>
      <w:bookmarkStart w:id="4984" w:name="_Toc29321471"/>
      <w:bookmarkStart w:id="4985" w:name="_Toc36219654"/>
      <w:bookmarkStart w:id="4986" w:name="_Toc36220330"/>
      <w:bookmarkStart w:id="4987" w:name="_Toc36513750"/>
      <w:bookmarkStart w:id="4988" w:name="_Toc46449808"/>
      <w:bookmarkStart w:id="4989" w:name="_Toc46489595"/>
      <w:bookmarkStart w:id="4990" w:name="_Toc52495429"/>
      <w:bookmarkStart w:id="4991" w:name="_Toc60781598"/>
      <w:bookmarkStart w:id="4992" w:name="_Toc139021933"/>
      <w:r w:rsidRPr="002D141C">
        <w:rPr>
          <w:lang w:val="en-GB"/>
        </w:rPr>
        <w:t>–</w:t>
      </w:r>
      <w:r w:rsidRPr="002D141C">
        <w:rPr>
          <w:lang w:val="en-GB"/>
        </w:rPr>
        <w:tab/>
      </w:r>
      <w:r w:rsidRPr="002D141C">
        <w:rPr>
          <w:i/>
          <w:lang w:val="en-GB"/>
        </w:rPr>
        <w:t>RateMatchPatternLTE-CRS</w:t>
      </w:r>
      <w:bookmarkEnd w:id="4983"/>
      <w:bookmarkEnd w:id="4984"/>
      <w:bookmarkEnd w:id="4985"/>
      <w:bookmarkEnd w:id="4986"/>
      <w:bookmarkEnd w:id="4987"/>
      <w:bookmarkEnd w:id="4988"/>
      <w:bookmarkEnd w:id="4989"/>
      <w:bookmarkEnd w:id="4990"/>
      <w:bookmarkEnd w:id="4991"/>
      <w:bookmarkEnd w:id="4992"/>
    </w:p>
    <w:p w14:paraId="768CE33D" w14:textId="58B7CF04" w:rsidR="002C5D28" w:rsidRPr="002D141C" w:rsidRDefault="002C5D28" w:rsidP="002C5D28">
      <w:r w:rsidRPr="002D141C">
        <w:t xml:space="preserve">The IE </w:t>
      </w:r>
      <w:r w:rsidRPr="002D141C">
        <w:rPr>
          <w:i/>
        </w:rPr>
        <w:t>RateMatchPatternLTE-CRS</w:t>
      </w:r>
      <w:r w:rsidRPr="002D141C">
        <w:t xml:space="preserve"> is used to configure a pattern to rate match around LTE CRS. See TS 38</w:t>
      </w:r>
      <w:r w:rsidR="001613A1" w:rsidRPr="002D141C">
        <w:t>.</w:t>
      </w:r>
      <w:r w:rsidRPr="002D141C">
        <w:t>214</w:t>
      </w:r>
      <w:r w:rsidR="001613A1" w:rsidRPr="002D141C">
        <w:t xml:space="preserve"> [19],</w:t>
      </w:r>
      <w:r w:rsidRPr="002D141C">
        <w:t xml:space="preserve"> </w:t>
      </w:r>
      <w:r w:rsidR="001613A1" w:rsidRPr="002D141C">
        <w:t>c</w:t>
      </w:r>
      <w:r w:rsidR="00581EBE" w:rsidRPr="002D141C">
        <w:t>lause</w:t>
      </w:r>
      <w:r w:rsidRPr="002D141C">
        <w:t xml:space="preserve"> 5.1.4.2.</w:t>
      </w:r>
    </w:p>
    <w:p w14:paraId="15F68D6E" w14:textId="77777777" w:rsidR="002C5D28" w:rsidRPr="002D141C" w:rsidRDefault="002C5D28" w:rsidP="002C5D28">
      <w:pPr>
        <w:pStyle w:val="TH"/>
        <w:rPr>
          <w:lang w:val="en-GB"/>
        </w:rPr>
      </w:pPr>
      <w:r w:rsidRPr="002D141C">
        <w:rPr>
          <w:i/>
          <w:lang w:val="en-GB"/>
        </w:rPr>
        <w:t>RateMatchPatternLTE-CRS</w:t>
      </w:r>
      <w:r w:rsidRPr="002D141C">
        <w:rPr>
          <w:lang w:val="en-GB"/>
        </w:rPr>
        <w:t xml:space="preserve"> information element</w:t>
      </w:r>
    </w:p>
    <w:p w14:paraId="2E9C6897" w14:textId="77777777" w:rsidR="002C5D28" w:rsidRPr="002D141C" w:rsidRDefault="002C5D28" w:rsidP="002D141C">
      <w:pPr>
        <w:pStyle w:val="PL"/>
        <w:rPr>
          <w:color w:val="808080"/>
        </w:rPr>
      </w:pPr>
      <w:r w:rsidRPr="002D141C">
        <w:rPr>
          <w:color w:val="808080"/>
        </w:rPr>
        <w:t>-- ASN1START</w:t>
      </w:r>
    </w:p>
    <w:p w14:paraId="4165221A" w14:textId="77777777" w:rsidR="002C5D28" w:rsidRPr="002D141C" w:rsidRDefault="002C5D28" w:rsidP="002D141C">
      <w:pPr>
        <w:pStyle w:val="PL"/>
        <w:rPr>
          <w:color w:val="808080"/>
        </w:rPr>
      </w:pPr>
      <w:r w:rsidRPr="002D141C">
        <w:rPr>
          <w:color w:val="808080"/>
        </w:rPr>
        <w:t>-- TAG-RATEMATCHPATTERNLTE-CRS-START</w:t>
      </w:r>
    </w:p>
    <w:p w14:paraId="5FDA1097" w14:textId="77777777" w:rsidR="002C5D28" w:rsidRPr="002D141C" w:rsidRDefault="002C5D28" w:rsidP="002D141C">
      <w:pPr>
        <w:pStyle w:val="PL"/>
      </w:pPr>
    </w:p>
    <w:p w14:paraId="4BBB6631" w14:textId="77777777" w:rsidR="002C5D28" w:rsidRPr="002D141C" w:rsidRDefault="002C5D28" w:rsidP="002D141C">
      <w:pPr>
        <w:pStyle w:val="PL"/>
      </w:pPr>
      <w:r w:rsidRPr="002D141C">
        <w:t xml:space="preserve">RateMatchPatternLTE-CRS ::=         </w:t>
      </w:r>
      <w:r w:rsidRPr="002D141C">
        <w:rPr>
          <w:color w:val="993366"/>
        </w:rPr>
        <w:t>SEQUENCE</w:t>
      </w:r>
      <w:r w:rsidRPr="002D141C">
        <w:t xml:space="preserve"> {</w:t>
      </w:r>
    </w:p>
    <w:p w14:paraId="6F4C50DF" w14:textId="77777777" w:rsidR="002C5D28" w:rsidRPr="002D141C" w:rsidRDefault="002C5D28" w:rsidP="002D141C">
      <w:pPr>
        <w:pStyle w:val="PL"/>
      </w:pPr>
      <w:r w:rsidRPr="002D141C">
        <w:t xml:space="preserve">    carrierFreqDL                       </w:t>
      </w:r>
      <w:r w:rsidRPr="002D141C">
        <w:rPr>
          <w:color w:val="993366"/>
        </w:rPr>
        <w:t>INTEGER</w:t>
      </w:r>
      <w:r w:rsidRPr="002D141C">
        <w:t xml:space="preserve"> (0..16383),</w:t>
      </w:r>
    </w:p>
    <w:p w14:paraId="5DC76A81" w14:textId="77777777" w:rsidR="002C5D28" w:rsidRPr="002D141C" w:rsidRDefault="002C5D28" w:rsidP="002D141C">
      <w:pPr>
        <w:pStyle w:val="PL"/>
      </w:pPr>
      <w:r w:rsidRPr="002D141C">
        <w:t xml:space="preserve">    carrierBandwidthDL                  </w:t>
      </w:r>
      <w:r w:rsidRPr="002D141C">
        <w:rPr>
          <w:color w:val="993366"/>
        </w:rPr>
        <w:t>ENUMERATED</w:t>
      </w:r>
      <w:r w:rsidRPr="002D141C">
        <w:t xml:space="preserve"> {n6, n15, n25, n50, n75, n100, spare2, spare1},</w:t>
      </w:r>
    </w:p>
    <w:p w14:paraId="464DBB7E" w14:textId="3F2EAF6D" w:rsidR="002C5D28" w:rsidRPr="002D141C" w:rsidRDefault="002C5D28" w:rsidP="002D141C">
      <w:pPr>
        <w:pStyle w:val="PL"/>
        <w:rPr>
          <w:color w:val="808080"/>
        </w:rPr>
      </w:pPr>
      <w:r w:rsidRPr="002D141C">
        <w:t xml:space="preserve">    mbsfn-SubframeConfigList            EUTRA-MBSFN-SubframeConfigList                                          </w:t>
      </w:r>
      <w:r w:rsidRPr="002D141C">
        <w:rPr>
          <w:color w:val="993366"/>
        </w:rPr>
        <w:t>OPTIONAL</w:t>
      </w:r>
      <w:r w:rsidRPr="002D141C">
        <w:t xml:space="preserve">,   </w:t>
      </w:r>
      <w:r w:rsidRPr="002D141C">
        <w:rPr>
          <w:color w:val="808080"/>
        </w:rPr>
        <w:t>-- Need M</w:t>
      </w:r>
    </w:p>
    <w:p w14:paraId="2F1EA871" w14:textId="77777777" w:rsidR="002C5D28" w:rsidRPr="002D141C" w:rsidRDefault="002C5D28" w:rsidP="002D141C">
      <w:pPr>
        <w:pStyle w:val="PL"/>
      </w:pPr>
      <w:r w:rsidRPr="002D141C">
        <w:t xml:space="preserve">    nrofCRS-Ports                       </w:t>
      </w:r>
      <w:r w:rsidRPr="002D141C">
        <w:rPr>
          <w:color w:val="993366"/>
        </w:rPr>
        <w:t>ENUMERATED</w:t>
      </w:r>
      <w:r w:rsidRPr="002D141C">
        <w:t xml:space="preserve"> {n1, n2, n4},</w:t>
      </w:r>
    </w:p>
    <w:p w14:paraId="4630BE75" w14:textId="77777777" w:rsidR="00F95F2F" w:rsidRPr="002D141C" w:rsidRDefault="002C5D28" w:rsidP="002D141C">
      <w:pPr>
        <w:pStyle w:val="PL"/>
      </w:pPr>
      <w:r w:rsidRPr="002D141C">
        <w:t xml:space="preserve">    v-Shift                             </w:t>
      </w:r>
      <w:r w:rsidRPr="002D141C">
        <w:rPr>
          <w:color w:val="993366"/>
        </w:rPr>
        <w:t>ENUMERATED</w:t>
      </w:r>
      <w:r w:rsidRPr="002D141C">
        <w:t xml:space="preserve"> {n0, n1, n2, n3, n4, n5}</w:t>
      </w:r>
    </w:p>
    <w:p w14:paraId="57076C50" w14:textId="77777777" w:rsidR="002C5D28" w:rsidRPr="002D141C" w:rsidRDefault="002C5D28" w:rsidP="002D141C">
      <w:pPr>
        <w:pStyle w:val="PL"/>
      </w:pPr>
      <w:r w:rsidRPr="002D141C">
        <w:t>}</w:t>
      </w:r>
    </w:p>
    <w:p w14:paraId="52D322C9" w14:textId="77777777" w:rsidR="002C5D28" w:rsidRPr="002D141C" w:rsidRDefault="002C5D28" w:rsidP="002D141C">
      <w:pPr>
        <w:pStyle w:val="PL"/>
      </w:pPr>
    </w:p>
    <w:p w14:paraId="08EA5E2D" w14:textId="77777777" w:rsidR="002C5D28" w:rsidRPr="002D141C" w:rsidRDefault="002C5D28" w:rsidP="002D141C">
      <w:pPr>
        <w:pStyle w:val="PL"/>
        <w:rPr>
          <w:color w:val="808080"/>
        </w:rPr>
      </w:pPr>
      <w:r w:rsidRPr="002D141C">
        <w:rPr>
          <w:color w:val="808080"/>
        </w:rPr>
        <w:t>-- TAG-RATEMATCHPATTERNLTE-CRS-STOP</w:t>
      </w:r>
    </w:p>
    <w:p w14:paraId="222BA011" w14:textId="77777777" w:rsidR="002C5D28" w:rsidRPr="002D141C" w:rsidRDefault="002C5D28" w:rsidP="002D141C">
      <w:pPr>
        <w:pStyle w:val="PL"/>
        <w:rPr>
          <w:color w:val="808080"/>
        </w:rPr>
      </w:pPr>
      <w:r w:rsidRPr="002D141C">
        <w:rPr>
          <w:color w:val="808080"/>
        </w:rPr>
        <w:t>-- ASN1STOP</w:t>
      </w:r>
    </w:p>
    <w:p w14:paraId="7EA87D18" w14:textId="77777777" w:rsidR="002C5D28" w:rsidRPr="002D141C" w:rsidRDefault="002C5D28" w:rsidP="002C5D28">
      <w:pPr>
        <w:pStyle w:val="PL"/>
      </w:pPr>
    </w:p>
    <w:p w14:paraId="20D40884" w14:textId="77777777" w:rsidR="002C5D28" w:rsidRPr="002D141C" w:rsidRDefault="002C5D28" w:rsidP="002C5D28">
      <w:pPr>
        <w:rPr>
          <w:rFonts w:eastAsia="MS Mincho"/>
        </w:rPr>
      </w:pPr>
      <w:bookmarkStart w:id="4993" w:name="MCCQCTEMPBM_0000021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2D141C" w:rsidRDefault="002C5D28" w:rsidP="00F43D0B">
            <w:pPr>
              <w:pStyle w:val="TAH"/>
              <w:rPr>
                <w:rFonts w:eastAsia="MS Mincho"/>
                <w:szCs w:val="22"/>
                <w:lang w:val="en-GB" w:eastAsia="ja-JP"/>
              </w:rPr>
            </w:pPr>
            <w:bookmarkStart w:id="4994" w:name="_Hlk535949042"/>
            <w:bookmarkEnd w:id="4993"/>
            <w:r w:rsidRPr="002D141C">
              <w:rPr>
                <w:rFonts w:eastAsia="MS Mincho"/>
                <w:i/>
                <w:szCs w:val="22"/>
                <w:lang w:val="en-GB" w:eastAsia="ja-JP"/>
              </w:rPr>
              <w:t xml:space="preserve">RateMatchPatternLTE-CRS </w:t>
            </w:r>
            <w:r w:rsidRPr="002D141C">
              <w:rPr>
                <w:rFonts w:eastAsia="MS Mincho"/>
                <w:szCs w:val="22"/>
                <w:lang w:val="en-GB" w:eastAsia="ja-JP"/>
              </w:rPr>
              <w:t>field descriptions</w:t>
            </w:r>
          </w:p>
        </w:tc>
      </w:tr>
      <w:tr w:rsidR="001C4F8B" w:rsidRPr="002D141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carrierBandwidthDL</w:t>
            </w:r>
          </w:p>
          <w:p w14:paraId="5846388B" w14:textId="77777777" w:rsidR="002C5D28" w:rsidRPr="002D141C" w:rsidRDefault="002C5D28" w:rsidP="003E44DB">
            <w:pPr>
              <w:pStyle w:val="TAL"/>
              <w:rPr>
                <w:rFonts w:eastAsia="MS Mincho"/>
                <w:szCs w:val="22"/>
                <w:lang w:val="en-GB" w:eastAsia="ja-JP"/>
              </w:rPr>
            </w:pPr>
            <w:r w:rsidRPr="002D141C">
              <w:rPr>
                <w:rFonts w:eastAsia="MS Mincho"/>
                <w:szCs w:val="22"/>
                <w:lang w:val="en-GB" w:eastAsia="ja-JP"/>
              </w:rPr>
              <w:t xml:space="preserve">BW of the LTE carrier in number of PRBs (see </w:t>
            </w:r>
            <w:r w:rsidR="001634A6" w:rsidRPr="002D141C">
              <w:rPr>
                <w:rFonts w:eastAsia="MS Mincho"/>
                <w:szCs w:val="22"/>
                <w:lang w:val="en-GB" w:eastAsia="ja-JP"/>
              </w:rPr>
              <w:t>TS 38.214 [19]</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5.1.4.2)</w:t>
            </w:r>
            <w:r w:rsidR="003E44DB" w:rsidRPr="002D141C">
              <w:rPr>
                <w:rFonts w:eastAsia="MS Mincho"/>
                <w:szCs w:val="22"/>
                <w:lang w:val="en-GB" w:eastAsia="ja-JP"/>
              </w:rPr>
              <w:t>.</w:t>
            </w:r>
          </w:p>
        </w:tc>
      </w:tr>
      <w:tr w:rsidR="001C4F8B" w:rsidRPr="002D141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carrierFreqDL</w:t>
            </w:r>
          </w:p>
          <w:p w14:paraId="05833D56" w14:textId="77777777" w:rsidR="002C5D28" w:rsidRPr="002D141C" w:rsidRDefault="002C5D28" w:rsidP="003E44DB">
            <w:pPr>
              <w:pStyle w:val="TAL"/>
              <w:rPr>
                <w:rFonts w:eastAsia="MS Mincho"/>
                <w:szCs w:val="22"/>
                <w:lang w:val="en-GB" w:eastAsia="ja-JP"/>
              </w:rPr>
            </w:pPr>
            <w:r w:rsidRPr="002D141C">
              <w:rPr>
                <w:rFonts w:eastAsia="MS Mincho"/>
                <w:szCs w:val="22"/>
                <w:lang w:val="en-GB" w:eastAsia="ja-JP"/>
              </w:rPr>
              <w:t xml:space="preserve">Center of the LTE carrier (see </w:t>
            </w:r>
            <w:r w:rsidR="001634A6" w:rsidRPr="002D141C">
              <w:rPr>
                <w:rFonts w:eastAsia="MS Mincho"/>
                <w:szCs w:val="22"/>
                <w:lang w:val="en-GB" w:eastAsia="ja-JP"/>
              </w:rPr>
              <w:t>TS 38.214 [19]</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5.1.4.2)</w:t>
            </w:r>
            <w:r w:rsidR="003E44DB" w:rsidRPr="002D141C">
              <w:rPr>
                <w:rFonts w:eastAsia="MS Mincho"/>
                <w:szCs w:val="22"/>
                <w:lang w:val="en-GB" w:eastAsia="ja-JP"/>
              </w:rPr>
              <w:t>.</w:t>
            </w:r>
          </w:p>
        </w:tc>
      </w:tr>
      <w:tr w:rsidR="001C4F8B" w:rsidRPr="002D141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mbsfn-SubframeConfigList</w:t>
            </w:r>
          </w:p>
          <w:p w14:paraId="2FCB93E8" w14:textId="3DD7BE66" w:rsidR="002C5D28" w:rsidRPr="002D141C" w:rsidRDefault="002C5D28" w:rsidP="003E44DB">
            <w:pPr>
              <w:pStyle w:val="TAL"/>
              <w:rPr>
                <w:rFonts w:eastAsia="MS Mincho"/>
                <w:szCs w:val="22"/>
                <w:lang w:val="en-GB" w:eastAsia="ja-JP"/>
              </w:rPr>
            </w:pPr>
            <w:r w:rsidRPr="002D141C">
              <w:rPr>
                <w:rFonts w:eastAsia="MS Mincho"/>
                <w:szCs w:val="22"/>
                <w:lang w:val="en-GB" w:eastAsia="ja-JP"/>
              </w:rPr>
              <w:t xml:space="preserve">LTE MBSFN subframe configuration (see </w:t>
            </w:r>
            <w:r w:rsidR="001634A6" w:rsidRPr="002D141C">
              <w:rPr>
                <w:rFonts w:eastAsia="MS Mincho"/>
                <w:szCs w:val="22"/>
                <w:lang w:val="en-GB" w:eastAsia="ja-JP"/>
              </w:rPr>
              <w:t>TS 38.214 [19]</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5.1.4.2)</w:t>
            </w:r>
            <w:r w:rsidR="007047BC" w:rsidRPr="002D141C">
              <w:rPr>
                <w:rFonts w:eastAsia="MS Mincho"/>
                <w:szCs w:val="22"/>
                <w:lang w:val="en-GB" w:eastAsia="ja-JP"/>
              </w:rPr>
              <w:t>.</w:t>
            </w:r>
          </w:p>
        </w:tc>
      </w:tr>
      <w:tr w:rsidR="001C4F8B" w:rsidRPr="002D141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nrofCRS-Ports</w:t>
            </w:r>
          </w:p>
          <w:p w14:paraId="540C07DD" w14:textId="77777777" w:rsidR="002C5D28" w:rsidRPr="002D141C" w:rsidRDefault="002C5D28" w:rsidP="003E44DB">
            <w:pPr>
              <w:pStyle w:val="TAL"/>
              <w:rPr>
                <w:rFonts w:eastAsia="MS Mincho"/>
                <w:szCs w:val="22"/>
                <w:lang w:val="en-GB" w:eastAsia="ja-JP"/>
              </w:rPr>
            </w:pPr>
            <w:r w:rsidRPr="002D141C">
              <w:rPr>
                <w:rFonts w:eastAsia="MS Mincho"/>
                <w:szCs w:val="22"/>
                <w:lang w:val="en-GB" w:eastAsia="ja-JP"/>
              </w:rPr>
              <w:t xml:space="preserve">Number of LTE CRS antenna port to rate-match around (see </w:t>
            </w:r>
            <w:r w:rsidR="001634A6" w:rsidRPr="002D141C">
              <w:rPr>
                <w:rFonts w:eastAsia="MS Mincho"/>
                <w:szCs w:val="22"/>
                <w:lang w:val="en-GB" w:eastAsia="ja-JP"/>
              </w:rPr>
              <w:t>TS 38.214 [19]</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5.1.4.2)</w:t>
            </w:r>
            <w:r w:rsidR="003E44DB" w:rsidRPr="002D141C">
              <w:rPr>
                <w:rFonts w:eastAsia="MS Mincho"/>
                <w:szCs w:val="22"/>
                <w:lang w:val="en-GB" w:eastAsia="ja-JP"/>
              </w:rPr>
              <w:t>.</w:t>
            </w:r>
          </w:p>
        </w:tc>
      </w:tr>
      <w:tr w:rsidR="002C5D28" w:rsidRPr="002D141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v-Shift</w:t>
            </w:r>
          </w:p>
          <w:p w14:paraId="646C7150" w14:textId="77777777" w:rsidR="002C5D28" w:rsidRPr="002D141C" w:rsidRDefault="002C5D28" w:rsidP="003E44DB">
            <w:pPr>
              <w:pStyle w:val="TAL"/>
              <w:rPr>
                <w:rFonts w:eastAsia="MS Mincho"/>
                <w:szCs w:val="22"/>
                <w:lang w:val="en-GB" w:eastAsia="ja-JP"/>
              </w:rPr>
            </w:pPr>
            <w:r w:rsidRPr="002D141C">
              <w:rPr>
                <w:rFonts w:eastAsia="MS Mincho"/>
                <w:szCs w:val="22"/>
                <w:lang w:val="en-GB" w:eastAsia="ja-JP"/>
              </w:rPr>
              <w:t xml:space="preserve">Shifting value v-shift in LTE to rate match around LTE CRS (see </w:t>
            </w:r>
            <w:r w:rsidR="001634A6" w:rsidRPr="002D141C">
              <w:rPr>
                <w:rFonts w:eastAsia="MS Mincho"/>
                <w:szCs w:val="22"/>
                <w:lang w:val="en-GB" w:eastAsia="ja-JP"/>
              </w:rPr>
              <w:t>TS 38.214 [19]</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5.1.4.2)</w:t>
            </w:r>
            <w:r w:rsidR="003E44DB" w:rsidRPr="002D141C">
              <w:rPr>
                <w:rFonts w:eastAsia="MS Mincho"/>
                <w:szCs w:val="22"/>
                <w:lang w:val="en-GB" w:eastAsia="ja-JP"/>
              </w:rPr>
              <w:t>.</w:t>
            </w:r>
          </w:p>
        </w:tc>
      </w:tr>
      <w:bookmarkEnd w:id="4994"/>
    </w:tbl>
    <w:p w14:paraId="5F451024" w14:textId="77777777" w:rsidR="000B4A46" w:rsidRPr="002D141C" w:rsidRDefault="000B4A46" w:rsidP="000B4A46"/>
    <w:p w14:paraId="77892C36" w14:textId="77777777" w:rsidR="00E41D8B" w:rsidRPr="002D141C" w:rsidRDefault="00E41D8B" w:rsidP="00706D38">
      <w:pPr>
        <w:pStyle w:val="Heading4"/>
        <w:rPr>
          <w:lang w:val="en-GB"/>
        </w:rPr>
      </w:pPr>
      <w:bookmarkStart w:id="4995" w:name="_Toc20426076"/>
      <w:bookmarkStart w:id="4996" w:name="_Toc29321472"/>
      <w:bookmarkStart w:id="4997" w:name="_Toc36219655"/>
      <w:bookmarkStart w:id="4998" w:name="_Toc36220331"/>
      <w:bookmarkStart w:id="4999" w:name="_Toc36513751"/>
      <w:bookmarkStart w:id="5000" w:name="_Toc46449809"/>
      <w:bookmarkStart w:id="5001" w:name="_Toc46489596"/>
      <w:bookmarkStart w:id="5002" w:name="_Toc52495430"/>
      <w:bookmarkStart w:id="5003" w:name="_Toc60781599"/>
      <w:bookmarkStart w:id="5004" w:name="_Toc139021934"/>
      <w:r w:rsidRPr="002D141C">
        <w:rPr>
          <w:lang w:val="en-GB"/>
        </w:rPr>
        <w:t>–</w:t>
      </w:r>
      <w:r w:rsidRPr="002D141C">
        <w:rPr>
          <w:lang w:val="en-GB"/>
        </w:rPr>
        <w:tab/>
      </w:r>
      <w:r w:rsidRPr="002D141C">
        <w:rPr>
          <w:i/>
          <w:lang w:val="en-GB"/>
        </w:rPr>
        <w:t>RejectWaitTime</w:t>
      </w:r>
      <w:bookmarkEnd w:id="4995"/>
      <w:bookmarkEnd w:id="4996"/>
      <w:bookmarkEnd w:id="4997"/>
      <w:bookmarkEnd w:id="4998"/>
      <w:bookmarkEnd w:id="4999"/>
      <w:bookmarkEnd w:id="5000"/>
      <w:bookmarkEnd w:id="5001"/>
      <w:bookmarkEnd w:id="5002"/>
      <w:bookmarkEnd w:id="5003"/>
      <w:bookmarkEnd w:id="5004"/>
    </w:p>
    <w:p w14:paraId="64720C7A" w14:textId="6C216568" w:rsidR="00E41D8B" w:rsidRPr="002D141C" w:rsidRDefault="00E41D8B" w:rsidP="00E41D8B">
      <w:r w:rsidRPr="002D141C">
        <w:t xml:space="preserve">The IE </w:t>
      </w:r>
      <w:r w:rsidR="00A544F5" w:rsidRPr="002D141C">
        <w:rPr>
          <w:i/>
        </w:rPr>
        <w:t>RejectWaitTime</w:t>
      </w:r>
      <w:r w:rsidR="00A544F5" w:rsidRPr="002D141C">
        <w:t xml:space="preserve"> </w:t>
      </w:r>
      <w:r w:rsidRPr="002D141C">
        <w:t>is used to provide the value in seconds for timer T302.</w:t>
      </w:r>
    </w:p>
    <w:p w14:paraId="06557DB7" w14:textId="77777777" w:rsidR="00E41D8B" w:rsidRPr="002D141C" w:rsidRDefault="00E41D8B" w:rsidP="00706D38">
      <w:pPr>
        <w:pStyle w:val="TH"/>
        <w:rPr>
          <w:lang w:val="en-GB"/>
        </w:rPr>
      </w:pPr>
      <w:r w:rsidRPr="002D141C">
        <w:rPr>
          <w:i/>
          <w:lang w:val="en-GB"/>
        </w:rPr>
        <w:t>RejectWaitTime</w:t>
      </w:r>
      <w:r w:rsidRPr="002D141C">
        <w:rPr>
          <w:lang w:val="en-GB"/>
        </w:rPr>
        <w:t xml:space="preserve"> information element</w:t>
      </w:r>
    </w:p>
    <w:p w14:paraId="18C47D58" w14:textId="77777777" w:rsidR="00E41D8B" w:rsidRPr="002D141C" w:rsidRDefault="00E41D8B" w:rsidP="002D141C">
      <w:pPr>
        <w:pStyle w:val="PL"/>
        <w:rPr>
          <w:rFonts w:eastAsia="Batang"/>
          <w:color w:val="808080"/>
        </w:rPr>
      </w:pPr>
      <w:r w:rsidRPr="002D141C">
        <w:rPr>
          <w:rFonts w:eastAsia="Batang"/>
          <w:color w:val="808080"/>
        </w:rPr>
        <w:t>-- ASN1START</w:t>
      </w:r>
    </w:p>
    <w:p w14:paraId="450964B9" w14:textId="5EDD5A05" w:rsidR="00E41D8B" w:rsidRPr="002D141C" w:rsidRDefault="00E41D8B" w:rsidP="002D141C">
      <w:pPr>
        <w:pStyle w:val="PL"/>
        <w:rPr>
          <w:rFonts w:eastAsia="Batang"/>
          <w:color w:val="808080"/>
        </w:rPr>
      </w:pPr>
      <w:r w:rsidRPr="002D141C">
        <w:rPr>
          <w:rFonts w:eastAsia="Batang"/>
          <w:color w:val="808080"/>
        </w:rPr>
        <w:t>-- TAG-REJECTWAITTIME-START</w:t>
      </w:r>
    </w:p>
    <w:p w14:paraId="1469D930" w14:textId="77777777" w:rsidR="00E41D8B" w:rsidRPr="002D141C" w:rsidRDefault="00E41D8B" w:rsidP="002D141C">
      <w:pPr>
        <w:pStyle w:val="PL"/>
        <w:rPr>
          <w:rFonts w:eastAsia="Batang"/>
        </w:rPr>
      </w:pPr>
    </w:p>
    <w:p w14:paraId="3BBDC0F5" w14:textId="77777777" w:rsidR="00E41D8B" w:rsidRPr="002D141C" w:rsidRDefault="00E41D8B" w:rsidP="002D141C">
      <w:pPr>
        <w:pStyle w:val="PL"/>
        <w:rPr>
          <w:rFonts w:eastAsia="Batang"/>
        </w:rPr>
      </w:pPr>
      <w:r w:rsidRPr="002D141C">
        <w:rPr>
          <w:rFonts w:eastAsia="Batang"/>
        </w:rPr>
        <w:t xml:space="preserve">RejectWaitTime ::=                  </w:t>
      </w:r>
      <w:r w:rsidRPr="002D141C">
        <w:rPr>
          <w:rFonts w:eastAsia="Batang"/>
          <w:color w:val="993366"/>
        </w:rPr>
        <w:t>INTEGER</w:t>
      </w:r>
      <w:r w:rsidRPr="002D141C">
        <w:rPr>
          <w:rFonts w:eastAsia="Batang"/>
        </w:rPr>
        <w:t xml:space="preserve"> (1..16)</w:t>
      </w:r>
    </w:p>
    <w:p w14:paraId="79A04B85" w14:textId="77777777" w:rsidR="00E41D8B" w:rsidRPr="002D141C" w:rsidRDefault="00E41D8B" w:rsidP="002D141C">
      <w:pPr>
        <w:pStyle w:val="PL"/>
        <w:rPr>
          <w:rFonts w:eastAsia="Batang"/>
        </w:rPr>
      </w:pPr>
    </w:p>
    <w:p w14:paraId="157E2953" w14:textId="6CD3607C" w:rsidR="00E41D8B" w:rsidRPr="002D141C" w:rsidRDefault="00E41D8B" w:rsidP="002D141C">
      <w:pPr>
        <w:pStyle w:val="PL"/>
        <w:rPr>
          <w:rFonts w:eastAsia="Batang"/>
          <w:color w:val="808080"/>
        </w:rPr>
      </w:pPr>
      <w:r w:rsidRPr="002D141C">
        <w:rPr>
          <w:rFonts w:eastAsia="Batang"/>
          <w:color w:val="808080"/>
        </w:rPr>
        <w:t>-- TAG-REJECTWAITTIME-STOP</w:t>
      </w:r>
    </w:p>
    <w:p w14:paraId="2404204F" w14:textId="77777777" w:rsidR="00E41D8B" w:rsidRPr="002D141C" w:rsidRDefault="00E41D8B" w:rsidP="002D141C">
      <w:pPr>
        <w:pStyle w:val="PL"/>
        <w:rPr>
          <w:rFonts w:eastAsia="Batang"/>
          <w:color w:val="808080"/>
          <w:lang w:eastAsia="sv-SE"/>
        </w:rPr>
      </w:pPr>
      <w:r w:rsidRPr="002D141C">
        <w:rPr>
          <w:rFonts w:eastAsia="Batang"/>
          <w:color w:val="808080"/>
        </w:rPr>
        <w:t>-- ASN1STOP</w:t>
      </w:r>
    </w:p>
    <w:p w14:paraId="4D58314B" w14:textId="77777777" w:rsidR="00E41D8B" w:rsidRPr="002D141C" w:rsidRDefault="00E41D8B" w:rsidP="000B4A46"/>
    <w:p w14:paraId="4B67E5BC" w14:textId="77777777" w:rsidR="002C5D28" w:rsidRPr="002D141C" w:rsidRDefault="002C5D28" w:rsidP="002C5D28">
      <w:pPr>
        <w:pStyle w:val="Heading4"/>
        <w:rPr>
          <w:rFonts w:eastAsia="MS Mincho"/>
          <w:i/>
          <w:lang w:val="en-GB"/>
        </w:rPr>
      </w:pPr>
      <w:bookmarkStart w:id="5005" w:name="_Toc20426077"/>
      <w:bookmarkStart w:id="5006" w:name="_Toc29321473"/>
      <w:bookmarkStart w:id="5007" w:name="_Toc36219656"/>
      <w:bookmarkStart w:id="5008" w:name="_Toc36220332"/>
      <w:bookmarkStart w:id="5009" w:name="_Toc36513752"/>
      <w:bookmarkStart w:id="5010" w:name="_Toc46449810"/>
      <w:bookmarkStart w:id="5011" w:name="_Toc46489597"/>
      <w:bookmarkStart w:id="5012" w:name="_Toc52495431"/>
      <w:bookmarkStart w:id="5013" w:name="_Toc60781600"/>
      <w:bookmarkStart w:id="5014" w:name="_Toc139021935"/>
      <w:r w:rsidRPr="002D141C">
        <w:rPr>
          <w:rFonts w:eastAsia="MS Mincho"/>
          <w:lang w:val="en-GB"/>
        </w:rPr>
        <w:t>–</w:t>
      </w:r>
      <w:r w:rsidRPr="002D141C">
        <w:rPr>
          <w:rFonts w:eastAsia="MS Mincho"/>
          <w:lang w:val="en-GB"/>
        </w:rPr>
        <w:tab/>
      </w:r>
      <w:r w:rsidRPr="002D141C">
        <w:rPr>
          <w:rFonts w:eastAsia="MS Mincho"/>
          <w:i/>
          <w:lang w:val="en-GB"/>
        </w:rPr>
        <w:t>ReportConfigId</w:t>
      </w:r>
      <w:bookmarkEnd w:id="5005"/>
      <w:bookmarkEnd w:id="5006"/>
      <w:bookmarkEnd w:id="5007"/>
      <w:bookmarkEnd w:id="5008"/>
      <w:bookmarkEnd w:id="5009"/>
      <w:bookmarkEnd w:id="5010"/>
      <w:bookmarkEnd w:id="5011"/>
      <w:bookmarkEnd w:id="5012"/>
      <w:bookmarkEnd w:id="5013"/>
      <w:bookmarkEnd w:id="5014"/>
    </w:p>
    <w:p w14:paraId="6BE52ED1" w14:textId="77777777" w:rsidR="002C5D28" w:rsidRPr="002D141C" w:rsidRDefault="002C5D28" w:rsidP="002C5D28">
      <w:pPr>
        <w:rPr>
          <w:rFonts w:eastAsia="MS Mincho"/>
        </w:rPr>
      </w:pPr>
      <w:r w:rsidRPr="002D141C">
        <w:t xml:space="preserve">The IE </w:t>
      </w:r>
      <w:r w:rsidRPr="002D141C">
        <w:rPr>
          <w:i/>
        </w:rPr>
        <w:t>ReportConfigId</w:t>
      </w:r>
      <w:r w:rsidRPr="002D141C">
        <w:t xml:space="preserve"> is used to identify a measurement reporting configuration.</w:t>
      </w:r>
    </w:p>
    <w:p w14:paraId="5241F9BE" w14:textId="77777777" w:rsidR="002C5D28" w:rsidRPr="002D141C" w:rsidRDefault="002C5D28" w:rsidP="002C5D28">
      <w:pPr>
        <w:pStyle w:val="TH"/>
        <w:rPr>
          <w:lang w:val="en-GB"/>
        </w:rPr>
      </w:pPr>
      <w:r w:rsidRPr="002D141C">
        <w:rPr>
          <w:i/>
          <w:lang w:val="en-GB"/>
        </w:rPr>
        <w:t>ReportConfigId</w:t>
      </w:r>
      <w:r w:rsidRPr="002D141C">
        <w:rPr>
          <w:lang w:val="en-GB"/>
        </w:rPr>
        <w:t xml:space="preserve"> information element</w:t>
      </w:r>
    </w:p>
    <w:p w14:paraId="4816C491" w14:textId="77777777" w:rsidR="002C5D28" w:rsidRPr="002D141C" w:rsidRDefault="002C5D28" w:rsidP="002D141C">
      <w:pPr>
        <w:pStyle w:val="PL"/>
        <w:rPr>
          <w:color w:val="808080"/>
        </w:rPr>
      </w:pPr>
      <w:r w:rsidRPr="002D141C">
        <w:rPr>
          <w:color w:val="808080"/>
        </w:rPr>
        <w:t>-- ASN1START</w:t>
      </w:r>
    </w:p>
    <w:p w14:paraId="2C7FC0A6" w14:textId="042959C1" w:rsidR="002C5D28" w:rsidRPr="002D141C" w:rsidRDefault="002C5D28" w:rsidP="002D141C">
      <w:pPr>
        <w:pStyle w:val="PL"/>
        <w:rPr>
          <w:color w:val="808080"/>
        </w:rPr>
      </w:pPr>
      <w:r w:rsidRPr="002D141C">
        <w:rPr>
          <w:color w:val="808080"/>
        </w:rPr>
        <w:t>-- TAG-REPORTCONFIGID-START</w:t>
      </w:r>
    </w:p>
    <w:p w14:paraId="3C0E6F34" w14:textId="77777777" w:rsidR="002C5D28" w:rsidRPr="002D141C" w:rsidRDefault="002C5D28" w:rsidP="002D141C">
      <w:pPr>
        <w:pStyle w:val="PL"/>
      </w:pPr>
    </w:p>
    <w:p w14:paraId="10CD01FF" w14:textId="77777777" w:rsidR="002C5D28" w:rsidRPr="002D141C" w:rsidRDefault="002C5D28" w:rsidP="002D141C">
      <w:pPr>
        <w:pStyle w:val="PL"/>
      </w:pPr>
      <w:r w:rsidRPr="002D141C">
        <w:t xml:space="preserve">ReportConfigId ::=                          </w:t>
      </w:r>
      <w:r w:rsidRPr="002D141C">
        <w:rPr>
          <w:color w:val="993366"/>
        </w:rPr>
        <w:t>INTEGER</w:t>
      </w:r>
      <w:r w:rsidRPr="002D141C">
        <w:t xml:space="preserve"> (1..maxReportConfigId)</w:t>
      </w:r>
    </w:p>
    <w:p w14:paraId="23D260E4" w14:textId="77777777" w:rsidR="002C5D28" w:rsidRPr="002D141C" w:rsidRDefault="002C5D28" w:rsidP="002D141C">
      <w:pPr>
        <w:pStyle w:val="PL"/>
      </w:pPr>
    </w:p>
    <w:p w14:paraId="58DBC8B8" w14:textId="4164F962" w:rsidR="002C5D28" w:rsidRPr="002D141C" w:rsidRDefault="002C5D28" w:rsidP="002D141C">
      <w:pPr>
        <w:pStyle w:val="PL"/>
        <w:rPr>
          <w:color w:val="808080"/>
        </w:rPr>
      </w:pPr>
      <w:r w:rsidRPr="002D141C">
        <w:rPr>
          <w:color w:val="808080"/>
        </w:rPr>
        <w:t>-- TAG-REPORTCONFIGID-STOP</w:t>
      </w:r>
    </w:p>
    <w:p w14:paraId="02B01609" w14:textId="77777777" w:rsidR="002C5D28" w:rsidRPr="002D141C" w:rsidRDefault="002C5D28" w:rsidP="002D141C">
      <w:pPr>
        <w:pStyle w:val="PL"/>
        <w:rPr>
          <w:color w:val="808080"/>
        </w:rPr>
      </w:pPr>
      <w:r w:rsidRPr="002D141C">
        <w:rPr>
          <w:color w:val="808080"/>
        </w:rPr>
        <w:t>-- ASN1STOP</w:t>
      </w:r>
    </w:p>
    <w:p w14:paraId="384A0CEB" w14:textId="77777777" w:rsidR="000B4A46" w:rsidRPr="002D141C" w:rsidRDefault="000B4A46" w:rsidP="000B4A46"/>
    <w:p w14:paraId="0BDE6F50" w14:textId="77777777" w:rsidR="002C5D28" w:rsidRPr="002D141C" w:rsidRDefault="002C5D28" w:rsidP="002C5D28">
      <w:pPr>
        <w:pStyle w:val="Heading4"/>
        <w:rPr>
          <w:rFonts w:eastAsia="MS Mincho"/>
          <w:i/>
          <w:iCs/>
          <w:lang w:val="en-GB"/>
        </w:rPr>
      </w:pPr>
      <w:bookmarkStart w:id="5015" w:name="_Toc20426078"/>
      <w:bookmarkStart w:id="5016" w:name="_Toc29321474"/>
      <w:bookmarkStart w:id="5017" w:name="_Toc36219657"/>
      <w:bookmarkStart w:id="5018" w:name="_Toc36220333"/>
      <w:bookmarkStart w:id="5019" w:name="_Toc36513753"/>
      <w:bookmarkStart w:id="5020" w:name="_Toc46449811"/>
      <w:bookmarkStart w:id="5021" w:name="_Toc46489598"/>
      <w:bookmarkStart w:id="5022" w:name="_Toc52495432"/>
      <w:bookmarkStart w:id="5023" w:name="_Toc60781601"/>
      <w:bookmarkStart w:id="5024" w:name="_Toc139021936"/>
      <w:r w:rsidRPr="002D141C">
        <w:rPr>
          <w:rFonts w:eastAsia="MS Mincho"/>
          <w:i/>
          <w:iCs/>
          <w:lang w:val="en-GB"/>
        </w:rPr>
        <w:t>–</w:t>
      </w:r>
      <w:r w:rsidRPr="002D141C">
        <w:rPr>
          <w:rFonts w:eastAsia="MS Mincho"/>
          <w:i/>
          <w:iCs/>
          <w:lang w:val="en-GB"/>
        </w:rPr>
        <w:tab/>
        <w:t>ReportConfigInterRAT</w:t>
      </w:r>
      <w:bookmarkEnd w:id="5015"/>
      <w:bookmarkEnd w:id="5016"/>
      <w:bookmarkEnd w:id="5017"/>
      <w:bookmarkEnd w:id="5018"/>
      <w:bookmarkEnd w:id="5019"/>
      <w:bookmarkEnd w:id="5020"/>
      <w:bookmarkEnd w:id="5021"/>
      <w:bookmarkEnd w:id="5022"/>
      <w:bookmarkEnd w:id="5023"/>
      <w:bookmarkEnd w:id="5024"/>
    </w:p>
    <w:p w14:paraId="6F6115AB" w14:textId="77777777" w:rsidR="002C5D28" w:rsidRPr="002D141C" w:rsidRDefault="002C5D28" w:rsidP="002C5D28">
      <w:pPr>
        <w:rPr>
          <w:rFonts w:eastAsia="MS Mincho"/>
        </w:rPr>
      </w:pPr>
      <w:r w:rsidRPr="002D141C">
        <w:t xml:space="preserve">The IE </w:t>
      </w:r>
      <w:r w:rsidRPr="002D141C">
        <w:rPr>
          <w:i/>
        </w:rPr>
        <w:t>ReportConfigInterRAT</w:t>
      </w:r>
      <w:r w:rsidRPr="002D141C">
        <w:t xml:space="preserve"> specifies criteria for triggering of an inter-RAT measurement reporting event. The inter-RAT measurement reporting events for </w:t>
      </w:r>
      <w:r w:rsidR="00764FDA" w:rsidRPr="002D141C">
        <w:t>E-UTRA</w:t>
      </w:r>
      <w:r w:rsidRPr="002D141C">
        <w:t xml:space="preserve"> are labelled B</w:t>
      </w:r>
      <w:r w:rsidRPr="002D141C">
        <w:rPr>
          <w:i/>
        </w:rPr>
        <w:t>N</w:t>
      </w:r>
      <w:r w:rsidRPr="002D141C">
        <w:t xml:space="preserve"> with </w:t>
      </w:r>
      <w:r w:rsidRPr="002D141C">
        <w:rPr>
          <w:i/>
        </w:rPr>
        <w:t>N</w:t>
      </w:r>
      <w:r w:rsidRPr="002D141C">
        <w:t xml:space="preserve"> equal to 1, 2 and so on.</w:t>
      </w:r>
    </w:p>
    <w:p w14:paraId="7A893781" w14:textId="77777777" w:rsidR="002C5D28" w:rsidRPr="002D141C" w:rsidRDefault="002C5D28" w:rsidP="002C5D28">
      <w:pPr>
        <w:pStyle w:val="B1"/>
        <w:rPr>
          <w:lang w:val="en-GB"/>
        </w:rPr>
      </w:pPr>
      <w:r w:rsidRPr="002D141C">
        <w:rPr>
          <w:lang w:val="en-GB"/>
        </w:rPr>
        <w:t>Event B1:</w:t>
      </w:r>
      <w:r w:rsidRPr="002D141C">
        <w:rPr>
          <w:lang w:val="en-GB"/>
        </w:rPr>
        <w:tab/>
        <w:t>Neighbour becomes better than absolute threshold;</w:t>
      </w:r>
    </w:p>
    <w:p w14:paraId="7D234FC3" w14:textId="77777777" w:rsidR="002C5D28" w:rsidRPr="002D141C" w:rsidRDefault="002C5D28" w:rsidP="002C5D28">
      <w:pPr>
        <w:pStyle w:val="B1"/>
        <w:rPr>
          <w:lang w:val="en-GB"/>
        </w:rPr>
      </w:pPr>
      <w:r w:rsidRPr="002D141C">
        <w:rPr>
          <w:lang w:val="en-GB"/>
        </w:rPr>
        <w:t>Event B2:</w:t>
      </w:r>
      <w:r w:rsidRPr="002D141C">
        <w:rPr>
          <w:lang w:val="en-GB"/>
        </w:rPr>
        <w:tab/>
        <w:t>PCell becomes worse than absolute threshold1 AND Neighbour becomes better than another absolute threshold2;</w:t>
      </w:r>
    </w:p>
    <w:p w14:paraId="4EB7EE70" w14:textId="77777777" w:rsidR="002C5D28" w:rsidRPr="002D141C" w:rsidRDefault="002C5D28" w:rsidP="002C5D28">
      <w:pPr>
        <w:pStyle w:val="TH"/>
        <w:rPr>
          <w:lang w:val="en-GB"/>
        </w:rPr>
      </w:pPr>
      <w:r w:rsidRPr="002D141C">
        <w:rPr>
          <w:bCs/>
          <w:i/>
          <w:iCs/>
          <w:lang w:val="en-GB"/>
        </w:rPr>
        <w:t>ReportConfigInterRAT</w:t>
      </w:r>
      <w:r w:rsidRPr="002D141C">
        <w:rPr>
          <w:lang w:val="en-GB"/>
        </w:rPr>
        <w:t xml:space="preserve"> information element</w:t>
      </w:r>
    </w:p>
    <w:p w14:paraId="01432F9C" w14:textId="77777777" w:rsidR="002C5D28" w:rsidRPr="002D141C" w:rsidRDefault="002C5D28" w:rsidP="002D141C">
      <w:pPr>
        <w:pStyle w:val="PL"/>
        <w:rPr>
          <w:color w:val="808080"/>
        </w:rPr>
      </w:pPr>
      <w:r w:rsidRPr="002D141C">
        <w:rPr>
          <w:color w:val="808080"/>
        </w:rPr>
        <w:t>-- ASN1START</w:t>
      </w:r>
    </w:p>
    <w:p w14:paraId="09861CE3" w14:textId="59C00E40" w:rsidR="002C5D28" w:rsidRPr="002D141C" w:rsidRDefault="002C5D28" w:rsidP="002D141C">
      <w:pPr>
        <w:pStyle w:val="PL"/>
        <w:rPr>
          <w:color w:val="808080"/>
        </w:rPr>
      </w:pPr>
      <w:r w:rsidRPr="002D141C">
        <w:rPr>
          <w:color w:val="808080"/>
        </w:rPr>
        <w:t>-- TAG-REPORTCONFIGINTERRAT-START</w:t>
      </w:r>
    </w:p>
    <w:p w14:paraId="790EE031" w14:textId="77777777" w:rsidR="002C5D28" w:rsidRPr="002D141C" w:rsidRDefault="002C5D28" w:rsidP="002D141C">
      <w:pPr>
        <w:pStyle w:val="PL"/>
      </w:pPr>
    </w:p>
    <w:p w14:paraId="4ABBB831" w14:textId="77777777" w:rsidR="002C5D28" w:rsidRPr="002D141C" w:rsidRDefault="002C5D28" w:rsidP="002D141C">
      <w:pPr>
        <w:pStyle w:val="PL"/>
      </w:pPr>
      <w:r w:rsidRPr="002D141C">
        <w:t xml:space="preserve">ReportConfigInterRAT ::=                    </w:t>
      </w:r>
      <w:r w:rsidRPr="002D141C">
        <w:rPr>
          <w:color w:val="993366"/>
        </w:rPr>
        <w:t>SEQUENCE</w:t>
      </w:r>
      <w:r w:rsidRPr="002D141C">
        <w:t xml:space="preserve"> {</w:t>
      </w:r>
    </w:p>
    <w:p w14:paraId="1E95FFC0" w14:textId="77777777" w:rsidR="002C5D28" w:rsidRPr="002D141C" w:rsidRDefault="002C5D28" w:rsidP="002D141C">
      <w:pPr>
        <w:pStyle w:val="PL"/>
      </w:pPr>
      <w:r w:rsidRPr="002D141C">
        <w:t xml:space="preserve">    reportType                                  </w:t>
      </w:r>
      <w:r w:rsidRPr="002D141C">
        <w:rPr>
          <w:color w:val="993366"/>
        </w:rPr>
        <w:t>CHOICE</w:t>
      </w:r>
      <w:r w:rsidRPr="002D141C">
        <w:t xml:space="preserve"> {</w:t>
      </w:r>
    </w:p>
    <w:p w14:paraId="7B813B51" w14:textId="77777777" w:rsidR="002C5D28" w:rsidRPr="002D141C" w:rsidRDefault="002C5D28" w:rsidP="002D141C">
      <w:pPr>
        <w:pStyle w:val="PL"/>
      </w:pPr>
      <w:r w:rsidRPr="002D141C">
        <w:t xml:space="preserve">        periodical                                  PeriodicalReportConfigInterRAT,</w:t>
      </w:r>
    </w:p>
    <w:p w14:paraId="27CD9913" w14:textId="77777777" w:rsidR="002C5D28" w:rsidRPr="002D141C" w:rsidRDefault="002C5D28" w:rsidP="002D141C">
      <w:pPr>
        <w:pStyle w:val="PL"/>
      </w:pPr>
      <w:r w:rsidRPr="002D141C">
        <w:t xml:space="preserve">        eventTriggered                              EventTriggerConfigInterRAT,</w:t>
      </w:r>
    </w:p>
    <w:p w14:paraId="1576311E" w14:textId="77777777" w:rsidR="002C5D28" w:rsidRPr="002D141C" w:rsidRDefault="002C5D28" w:rsidP="002D141C">
      <w:pPr>
        <w:pStyle w:val="PL"/>
      </w:pPr>
      <w:r w:rsidRPr="002D141C">
        <w:t xml:space="preserve">        reportCGI                                   ReportCGI-EUTRA,</w:t>
      </w:r>
    </w:p>
    <w:p w14:paraId="5A97251D" w14:textId="1C326F8B" w:rsidR="00A64469" w:rsidRPr="002D141C" w:rsidRDefault="002C5D28" w:rsidP="002D141C">
      <w:pPr>
        <w:pStyle w:val="PL"/>
      </w:pPr>
      <w:r w:rsidRPr="002D141C">
        <w:t xml:space="preserve">        ...</w:t>
      </w:r>
      <w:r w:rsidR="00A64469" w:rsidRPr="002D141C">
        <w:t>,</w:t>
      </w:r>
    </w:p>
    <w:p w14:paraId="7246FCC0" w14:textId="701359BA" w:rsidR="002C5D28" w:rsidRPr="002D141C" w:rsidRDefault="00A64469" w:rsidP="002D141C">
      <w:pPr>
        <w:pStyle w:val="PL"/>
      </w:pPr>
      <w:r w:rsidRPr="002D141C">
        <w:t xml:space="preserve">        reportSFTD                                  ReportSFTD-EUTRA</w:t>
      </w:r>
    </w:p>
    <w:p w14:paraId="285B3C13" w14:textId="77777777" w:rsidR="002C5D28" w:rsidRPr="002D141C" w:rsidRDefault="002C5D28" w:rsidP="002D141C">
      <w:pPr>
        <w:pStyle w:val="PL"/>
      </w:pPr>
      <w:r w:rsidRPr="002D141C">
        <w:t xml:space="preserve">    }</w:t>
      </w:r>
    </w:p>
    <w:p w14:paraId="4F1C7526" w14:textId="77777777" w:rsidR="002C5D28" w:rsidRPr="002D141C" w:rsidRDefault="002C5D28" w:rsidP="002D141C">
      <w:pPr>
        <w:pStyle w:val="PL"/>
      </w:pPr>
      <w:r w:rsidRPr="002D141C">
        <w:t>}</w:t>
      </w:r>
    </w:p>
    <w:p w14:paraId="11C72141" w14:textId="77777777" w:rsidR="002C5D28" w:rsidRPr="002D141C" w:rsidRDefault="002C5D28" w:rsidP="002D141C">
      <w:pPr>
        <w:pStyle w:val="PL"/>
      </w:pPr>
    </w:p>
    <w:p w14:paraId="1F53640D" w14:textId="77777777" w:rsidR="002C5D28" w:rsidRPr="002D141C" w:rsidRDefault="002C5D28" w:rsidP="002D141C">
      <w:pPr>
        <w:pStyle w:val="PL"/>
      </w:pPr>
      <w:r w:rsidRPr="002D141C">
        <w:t xml:space="preserve">ReportCGI-EUTRA ::=                         </w:t>
      </w:r>
      <w:r w:rsidRPr="002D141C">
        <w:rPr>
          <w:color w:val="993366"/>
        </w:rPr>
        <w:t>SEQUENCE</w:t>
      </w:r>
      <w:r w:rsidRPr="002D141C">
        <w:t xml:space="preserve"> {</w:t>
      </w:r>
    </w:p>
    <w:p w14:paraId="5D320B5B" w14:textId="77777777" w:rsidR="002C5D28" w:rsidRPr="002D141C" w:rsidRDefault="002C5D28" w:rsidP="002D141C">
      <w:pPr>
        <w:pStyle w:val="PL"/>
      </w:pPr>
      <w:r w:rsidRPr="002D141C">
        <w:t xml:space="preserve">    cellForWhichToReportCGI         EUTRA-PhysCellId,</w:t>
      </w:r>
    </w:p>
    <w:p w14:paraId="63EA8A95" w14:textId="77777777" w:rsidR="002C5D28" w:rsidRPr="002D141C" w:rsidRDefault="002C5D28" w:rsidP="002D141C">
      <w:pPr>
        <w:pStyle w:val="PL"/>
      </w:pPr>
      <w:r w:rsidRPr="002D141C">
        <w:t xml:space="preserve">    ...</w:t>
      </w:r>
    </w:p>
    <w:p w14:paraId="37D35EE1" w14:textId="77777777" w:rsidR="002C5D28" w:rsidRPr="002D141C" w:rsidRDefault="002C5D28" w:rsidP="002D141C">
      <w:pPr>
        <w:pStyle w:val="PL"/>
      </w:pPr>
      <w:r w:rsidRPr="002D141C">
        <w:t>}</w:t>
      </w:r>
    </w:p>
    <w:p w14:paraId="2BF43707" w14:textId="77777777" w:rsidR="00A64469" w:rsidRPr="002D141C" w:rsidRDefault="00A64469" w:rsidP="002D141C">
      <w:pPr>
        <w:pStyle w:val="PL"/>
      </w:pPr>
    </w:p>
    <w:p w14:paraId="52EFC38F" w14:textId="77777777" w:rsidR="00A64469" w:rsidRPr="002D141C" w:rsidRDefault="00A64469" w:rsidP="002D141C">
      <w:pPr>
        <w:pStyle w:val="PL"/>
      </w:pPr>
      <w:r w:rsidRPr="002D141C">
        <w:t xml:space="preserve">ReportSFTD-EUTRA ::=                     </w:t>
      </w:r>
      <w:r w:rsidRPr="002D141C">
        <w:rPr>
          <w:color w:val="993366"/>
        </w:rPr>
        <w:t>SEQUENCE</w:t>
      </w:r>
      <w:r w:rsidRPr="002D141C">
        <w:t xml:space="preserve"> {</w:t>
      </w:r>
    </w:p>
    <w:p w14:paraId="532E31BF" w14:textId="77777777" w:rsidR="00A64469" w:rsidRPr="002D141C" w:rsidRDefault="00A64469" w:rsidP="002D141C">
      <w:pPr>
        <w:pStyle w:val="PL"/>
      </w:pPr>
      <w:r w:rsidRPr="002D141C">
        <w:t xml:space="preserve">    reportSFTD-Meas                            </w:t>
      </w:r>
      <w:r w:rsidRPr="002D141C">
        <w:rPr>
          <w:color w:val="993366"/>
        </w:rPr>
        <w:t>BOOLEAN</w:t>
      </w:r>
      <w:r w:rsidRPr="002D141C">
        <w:t>,</w:t>
      </w:r>
    </w:p>
    <w:p w14:paraId="2E373C56" w14:textId="57352291" w:rsidR="00A64469" w:rsidRPr="002D141C" w:rsidRDefault="00A64469" w:rsidP="002D141C">
      <w:pPr>
        <w:pStyle w:val="PL"/>
      </w:pPr>
      <w:r w:rsidRPr="002D141C">
        <w:t xml:space="preserve">    reportRSRP                                 </w:t>
      </w:r>
      <w:r w:rsidRPr="002D141C">
        <w:rPr>
          <w:color w:val="993366"/>
        </w:rPr>
        <w:t>BOOLEAN</w:t>
      </w:r>
      <w:r w:rsidRPr="002D141C">
        <w:t>,</w:t>
      </w:r>
    </w:p>
    <w:p w14:paraId="181281D1" w14:textId="77777777" w:rsidR="00A64469" w:rsidRPr="002D141C" w:rsidRDefault="00A64469" w:rsidP="002D141C">
      <w:pPr>
        <w:pStyle w:val="PL"/>
      </w:pPr>
      <w:r w:rsidRPr="002D141C">
        <w:t xml:space="preserve">    ...</w:t>
      </w:r>
    </w:p>
    <w:p w14:paraId="1DA653F0" w14:textId="2E746B79" w:rsidR="00A64469" w:rsidRPr="002D141C" w:rsidRDefault="00A64469" w:rsidP="002D141C">
      <w:pPr>
        <w:pStyle w:val="PL"/>
      </w:pPr>
      <w:r w:rsidRPr="002D141C">
        <w:t>}</w:t>
      </w:r>
    </w:p>
    <w:p w14:paraId="434BCEF5" w14:textId="77777777" w:rsidR="00A02E0D" w:rsidRPr="002D141C" w:rsidRDefault="00A02E0D" w:rsidP="002D141C">
      <w:pPr>
        <w:pStyle w:val="PL"/>
      </w:pPr>
    </w:p>
    <w:p w14:paraId="678CBED5" w14:textId="77777777" w:rsidR="002C5D28" w:rsidRPr="002D141C" w:rsidRDefault="002C5D28" w:rsidP="002D141C">
      <w:pPr>
        <w:pStyle w:val="PL"/>
      </w:pPr>
      <w:r w:rsidRPr="002D141C">
        <w:t xml:space="preserve">EventTriggerConfigInterRAT ::=              </w:t>
      </w:r>
      <w:r w:rsidRPr="002D141C">
        <w:rPr>
          <w:color w:val="993366"/>
        </w:rPr>
        <w:t>SEQUENCE</w:t>
      </w:r>
      <w:r w:rsidRPr="002D141C">
        <w:t xml:space="preserve"> {</w:t>
      </w:r>
    </w:p>
    <w:p w14:paraId="1D81E3CC" w14:textId="77777777" w:rsidR="002C5D28" w:rsidRPr="002D141C" w:rsidRDefault="002C5D28" w:rsidP="002D141C">
      <w:pPr>
        <w:pStyle w:val="PL"/>
      </w:pPr>
      <w:r w:rsidRPr="002D141C">
        <w:t xml:space="preserve">    eventId                                     </w:t>
      </w:r>
      <w:r w:rsidRPr="002D141C">
        <w:rPr>
          <w:color w:val="993366"/>
        </w:rPr>
        <w:t>CHOICE</w:t>
      </w:r>
      <w:r w:rsidRPr="002D141C">
        <w:t xml:space="preserve"> {</w:t>
      </w:r>
    </w:p>
    <w:p w14:paraId="1B0CCA99" w14:textId="77777777" w:rsidR="002C5D28" w:rsidRPr="002D141C" w:rsidRDefault="002C5D28" w:rsidP="002D141C">
      <w:pPr>
        <w:pStyle w:val="PL"/>
      </w:pPr>
      <w:r w:rsidRPr="002D141C">
        <w:t xml:space="preserve">        eventB1                                     </w:t>
      </w:r>
      <w:r w:rsidRPr="002D141C">
        <w:rPr>
          <w:color w:val="993366"/>
        </w:rPr>
        <w:t>SEQUENCE</w:t>
      </w:r>
      <w:r w:rsidRPr="002D141C">
        <w:t xml:space="preserve"> {</w:t>
      </w:r>
    </w:p>
    <w:p w14:paraId="54C51FFB" w14:textId="77777777" w:rsidR="002C5D28" w:rsidRPr="002D141C" w:rsidRDefault="002C5D28" w:rsidP="002D141C">
      <w:pPr>
        <w:pStyle w:val="PL"/>
      </w:pPr>
      <w:r w:rsidRPr="002D141C">
        <w:t xml:space="preserve">            b1-ThresholdEUTRA                           MeasTriggerQuantityEUTRA,</w:t>
      </w:r>
    </w:p>
    <w:p w14:paraId="2968B634" w14:textId="77777777" w:rsidR="002C5D28" w:rsidRPr="002D141C" w:rsidRDefault="002C5D28" w:rsidP="002D141C">
      <w:pPr>
        <w:pStyle w:val="PL"/>
      </w:pPr>
      <w:r w:rsidRPr="002D141C">
        <w:t xml:space="preserve">            reportOnLeave                               </w:t>
      </w:r>
      <w:r w:rsidRPr="002D141C">
        <w:rPr>
          <w:color w:val="993366"/>
        </w:rPr>
        <w:t>BOOLEAN</w:t>
      </w:r>
      <w:r w:rsidRPr="002D141C">
        <w:t>,</w:t>
      </w:r>
    </w:p>
    <w:p w14:paraId="3122B073" w14:textId="77777777" w:rsidR="002C5D28" w:rsidRPr="002D141C" w:rsidRDefault="002C5D28" w:rsidP="002D141C">
      <w:pPr>
        <w:pStyle w:val="PL"/>
      </w:pPr>
      <w:r w:rsidRPr="002D141C">
        <w:t xml:space="preserve">            hysteresis                                  Hysteresis,</w:t>
      </w:r>
    </w:p>
    <w:p w14:paraId="1AD7F12A" w14:textId="77777777" w:rsidR="002C5D28" w:rsidRPr="002D141C" w:rsidRDefault="002C5D28" w:rsidP="002D141C">
      <w:pPr>
        <w:pStyle w:val="PL"/>
      </w:pPr>
      <w:r w:rsidRPr="002D141C">
        <w:t xml:space="preserve">            timeToTrigger                               TimeToTrigger,</w:t>
      </w:r>
    </w:p>
    <w:p w14:paraId="694B9360" w14:textId="77777777" w:rsidR="002C5D28" w:rsidRPr="002D141C" w:rsidRDefault="002C5D28" w:rsidP="002D141C">
      <w:pPr>
        <w:pStyle w:val="PL"/>
      </w:pPr>
      <w:r w:rsidRPr="002D141C">
        <w:t xml:space="preserve">            ...</w:t>
      </w:r>
    </w:p>
    <w:p w14:paraId="1361AFC8" w14:textId="77777777" w:rsidR="002C5D28" w:rsidRPr="002D141C" w:rsidRDefault="002C5D28" w:rsidP="002D141C">
      <w:pPr>
        <w:pStyle w:val="PL"/>
      </w:pPr>
      <w:r w:rsidRPr="002D141C">
        <w:t xml:space="preserve">        },</w:t>
      </w:r>
    </w:p>
    <w:p w14:paraId="25A14055" w14:textId="77777777" w:rsidR="002C5D28" w:rsidRPr="002D141C" w:rsidRDefault="002C5D28" w:rsidP="002D141C">
      <w:pPr>
        <w:pStyle w:val="PL"/>
      </w:pPr>
      <w:r w:rsidRPr="002D141C">
        <w:t xml:space="preserve">        eventB2                                     </w:t>
      </w:r>
      <w:r w:rsidRPr="002D141C">
        <w:rPr>
          <w:color w:val="993366"/>
        </w:rPr>
        <w:t>SEQUENCE</w:t>
      </w:r>
      <w:r w:rsidRPr="002D141C">
        <w:t xml:space="preserve"> {</w:t>
      </w:r>
    </w:p>
    <w:p w14:paraId="362DCAF5" w14:textId="77777777" w:rsidR="002C5D28" w:rsidRPr="002D141C" w:rsidRDefault="002C5D28" w:rsidP="002D141C">
      <w:pPr>
        <w:pStyle w:val="PL"/>
      </w:pPr>
      <w:r w:rsidRPr="002D141C">
        <w:t xml:space="preserve">            b2-Threshold1                               MeasTriggerQuantity,</w:t>
      </w:r>
    </w:p>
    <w:p w14:paraId="15CFD6D3" w14:textId="77777777" w:rsidR="002C5D28" w:rsidRPr="002D141C" w:rsidRDefault="002C5D28" w:rsidP="002D141C">
      <w:pPr>
        <w:pStyle w:val="PL"/>
      </w:pPr>
      <w:r w:rsidRPr="002D141C">
        <w:t xml:space="preserve">            b2-Threshold2EUTRA                          MeasTriggerQuantityEUTRA,</w:t>
      </w:r>
    </w:p>
    <w:p w14:paraId="61710A82" w14:textId="77777777" w:rsidR="002C5D28" w:rsidRPr="002D141C" w:rsidRDefault="002C5D28" w:rsidP="002D141C">
      <w:pPr>
        <w:pStyle w:val="PL"/>
      </w:pPr>
      <w:r w:rsidRPr="002D141C">
        <w:t xml:space="preserve">            reportOnLeave                               </w:t>
      </w:r>
      <w:r w:rsidRPr="002D141C">
        <w:rPr>
          <w:color w:val="993366"/>
        </w:rPr>
        <w:t>BOOLEAN</w:t>
      </w:r>
      <w:r w:rsidRPr="002D141C">
        <w:t>,</w:t>
      </w:r>
    </w:p>
    <w:p w14:paraId="48ACFD5C" w14:textId="77777777" w:rsidR="002C5D28" w:rsidRPr="002D141C" w:rsidRDefault="002C5D28" w:rsidP="002D141C">
      <w:pPr>
        <w:pStyle w:val="PL"/>
      </w:pPr>
      <w:r w:rsidRPr="002D141C">
        <w:t xml:space="preserve">            hysteresis                                  Hysteresis,</w:t>
      </w:r>
    </w:p>
    <w:p w14:paraId="2F808DFC" w14:textId="77777777" w:rsidR="002C5D28" w:rsidRPr="002D141C" w:rsidRDefault="002C5D28" w:rsidP="002D141C">
      <w:pPr>
        <w:pStyle w:val="PL"/>
      </w:pPr>
      <w:r w:rsidRPr="002D141C">
        <w:t xml:space="preserve">            timeToTrigger                               TimeToTrigger,</w:t>
      </w:r>
    </w:p>
    <w:p w14:paraId="71D3D509" w14:textId="77777777" w:rsidR="002C5D28" w:rsidRPr="002D141C" w:rsidRDefault="002C5D28" w:rsidP="002D141C">
      <w:pPr>
        <w:pStyle w:val="PL"/>
      </w:pPr>
      <w:r w:rsidRPr="002D141C">
        <w:t xml:space="preserve">            ...</w:t>
      </w:r>
    </w:p>
    <w:p w14:paraId="66A0A7F6" w14:textId="77777777" w:rsidR="002C5D28" w:rsidRPr="002D141C" w:rsidRDefault="002C5D28" w:rsidP="002D141C">
      <w:pPr>
        <w:pStyle w:val="PL"/>
      </w:pPr>
      <w:r w:rsidRPr="002D141C">
        <w:t xml:space="preserve">        },</w:t>
      </w:r>
    </w:p>
    <w:p w14:paraId="3C588593" w14:textId="77777777" w:rsidR="002C5D28" w:rsidRPr="002D141C" w:rsidRDefault="002C5D28" w:rsidP="002D141C">
      <w:pPr>
        <w:pStyle w:val="PL"/>
      </w:pPr>
      <w:r w:rsidRPr="002D141C">
        <w:t xml:space="preserve">        ...</w:t>
      </w:r>
    </w:p>
    <w:p w14:paraId="2B091FE3" w14:textId="77777777" w:rsidR="002C5D28" w:rsidRPr="002D141C" w:rsidRDefault="002C5D28" w:rsidP="002D141C">
      <w:pPr>
        <w:pStyle w:val="PL"/>
      </w:pPr>
      <w:r w:rsidRPr="002D141C">
        <w:t xml:space="preserve">    },</w:t>
      </w:r>
    </w:p>
    <w:p w14:paraId="181905E2" w14:textId="77777777" w:rsidR="002C5D28" w:rsidRPr="002D141C" w:rsidRDefault="002C5D28" w:rsidP="002D141C">
      <w:pPr>
        <w:pStyle w:val="PL"/>
      </w:pPr>
      <w:r w:rsidRPr="002D141C">
        <w:t xml:space="preserve">    rsType                              NR-RS-Type,</w:t>
      </w:r>
    </w:p>
    <w:p w14:paraId="13036E58" w14:textId="77777777" w:rsidR="00F95F2F" w:rsidRPr="002D141C" w:rsidRDefault="00F95F2F" w:rsidP="002D141C">
      <w:pPr>
        <w:pStyle w:val="PL"/>
      </w:pPr>
    </w:p>
    <w:p w14:paraId="05ACE523" w14:textId="7D0CB5B2" w:rsidR="002C5D28" w:rsidRPr="002D141C" w:rsidRDefault="002C5D28" w:rsidP="002D141C">
      <w:pPr>
        <w:pStyle w:val="PL"/>
      </w:pPr>
      <w:r w:rsidRPr="002D141C">
        <w:t xml:space="preserve">    reportInterval                      ReportInterval,</w:t>
      </w:r>
    </w:p>
    <w:p w14:paraId="54DF27E9" w14:textId="77777777" w:rsidR="002C5D28" w:rsidRPr="002D141C" w:rsidRDefault="002C5D28" w:rsidP="002D141C">
      <w:pPr>
        <w:pStyle w:val="PL"/>
      </w:pPr>
      <w:r w:rsidRPr="002D141C">
        <w:t xml:space="preserve">    reportAmount                        </w:t>
      </w:r>
      <w:r w:rsidRPr="002D141C">
        <w:rPr>
          <w:color w:val="993366"/>
        </w:rPr>
        <w:t>ENUMERATED</w:t>
      </w:r>
      <w:r w:rsidRPr="002D141C">
        <w:t xml:space="preserve"> {r1, r2, r4, r8, r16, r32, r64, infinity},</w:t>
      </w:r>
    </w:p>
    <w:p w14:paraId="100AF854" w14:textId="77777777" w:rsidR="002C5D28" w:rsidRPr="002D141C" w:rsidRDefault="002C5D28" w:rsidP="002D141C">
      <w:pPr>
        <w:pStyle w:val="PL"/>
      </w:pPr>
      <w:r w:rsidRPr="002D141C">
        <w:t xml:space="preserve">    reportQuantity                      MeasReportQuantity,</w:t>
      </w:r>
    </w:p>
    <w:p w14:paraId="0FE56A76" w14:textId="6BA36A58" w:rsidR="002C5D28" w:rsidRPr="002D141C" w:rsidRDefault="002C5D28" w:rsidP="002D141C">
      <w:pPr>
        <w:pStyle w:val="PL"/>
      </w:pPr>
      <w:r w:rsidRPr="002D141C">
        <w:t xml:space="preserve">    maxReportCells                      </w:t>
      </w:r>
      <w:r w:rsidRPr="002D141C">
        <w:rPr>
          <w:color w:val="993366"/>
        </w:rPr>
        <w:t>INTEGER</w:t>
      </w:r>
      <w:r w:rsidRPr="002D141C">
        <w:t xml:space="preserve"> (1..maxCellReport),</w:t>
      </w:r>
    </w:p>
    <w:p w14:paraId="6F31F054" w14:textId="77777777" w:rsidR="002C5D28" w:rsidRPr="002D141C" w:rsidRDefault="002C5D28" w:rsidP="002D141C">
      <w:pPr>
        <w:pStyle w:val="PL"/>
      </w:pPr>
      <w:r w:rsidRPr="002D141C">
        <w:t xml:space="preserve">    ...</w:t>
      </w:r>
    </w:p>
    <w:p w14:paraId="69DDC0F2" w14:textId="77777777" w:rsidR="002C5D28" w:rsidRPr="002D141C" w:rsidRDefault="002C5D28" w:rsidP="002D141C">
      <w:pPr>
        <w:pStyle w:val="PL"/>
      </w:pPr>
    </w:p>
    <w:p w14:paraId="7B3FFC9F" w14:textId="77777777" w:rsidR="002C5D28" w:rsidRPr="002D141C" w:rsidRDefault="002C5D28" w:rsidP="002D141C">
      <w:pPr>
        <w:pStyle w:val="PL"/>
      </w:pPr>
      <w:r w:rsidRPr="002D141C">
        <w:t>}</w:t>
      </w:r>
    </w:p>
    <w:p w14:paraId="60CB5180" w14:textId="77777777" w:rsidR="002C5D28" w:rsidRPr="002D141C" w:rsidRDefault="002C5D28" w:rsidP="002D141C">
      <w:pPr>
        <w:pStyle w:val="PL"/>
      </w:pPr>
    </w:p>
    <w:p w14:paraId="73029182" w14:textId="77777777" w:rsidR="002C5D28" w:rsidRPr="002D141C" w:rsidRDefault="002C5D28" w:rsidP="002D141C">
      <w:pPr>
        <w:pStyle w:val="PL"/>
      </w:pPr>
      <w:r w:rsidRPr="002D141C">
        <w:t xml:space="preserve">PeriodicalReportConfigInterRAT ::=              </w:t>
      </w:r>
      <w:r w:rsidRPr="002D141C">
        <w:rPr>
          <w:color w:val="993366"/>
        </w:rPr>
        <w:t>SEQUENCE</w:t>
      </w:r>
      <w:r w:rsidRPr="002D141C">
        <w:t xml:space="preserve"> {</w:t>
      </w:r>
    </w:p>
    <w:p w14:paraId="44952BA7" w14:textId="77777777" w:rsidR="002C5D28" w:rsidRPr="002D141C" w:rsidRDefault="002C5D28" w:rsidP="002D141C">
      <w:pPr>
        <w:pStyle w:val="PL"/>
      </w:pPr>
      <w:r w:rsidRPr="002D141C">
        <w:t xml:space="preserve">    reportInterval                                  ReportInterval,</w:t>
      </w:r>
    </w:p>
    <w:p w14:paraId="29B87039" w14:textId="77777777" w:rsidR="002C5D28" w:rsidRPr="002D141C" w:rsidRDefault="002C5D28" w:rsidP="002D141C">
      <w:pPr>
        <w:pStyle w:val="PL"/>
      </w:pPr>
      <w:r w:rsidRPr="002D141C">
        <w:t xml:space="preserve">    reportAmount                                    </w:t>
      </w:r>
      <w:r w:rsidRPr="002D141C">
        <w:rPr>
          <w:color w:val="993366"/>
        </w:rPr>
        <w:t>ENUMERATED</w:t>
      </w:r>
      <w:r w:rsidRPr="002D141C">
        <w:t xml:space="preserve"> {r1, r2, r4, r8, r16, r32, r64, infinity},</w:t>
      </w:r>
    </w:p>
    <w:p w14:paraId="23B60A48" w14:textId="77777777" w:rsidR="002C5D28" w:rsidRPr="002D141C" w:rsidRDefault="002C5D28" w:rsidP="002D141C">
      <w:pPr>
        <w:pStyle w:val="PL"/>
      </w:pPr>
      <w:r w:rsidRPr="002D141C">
        <w:t xml:space="preserve">    reportQuantity                                  MeasReportQuantity,</w:t>
      </w:r>
    </w:p>
    <w:p w14:paraId="19B54240" w14:textId="77777777" w:rsidR="002C5D28" w:rsidRPr="002D141C" w:rsidRDefault="002C5D28" w:rsidP="002D141C">
      <w:pPr>
        <w:pStyle w:val="PL"/>
      </w:pPr>
      <w:r w:rsidRPr="002D141C">
        <w:t xml:space="preserve">    maxReportCells                                  </w:t>
      </w:r>
      <w:r w:rsidRPr="002D141C">
        <w:rPr>
          <w:color w:val="993366"/>
        </w:rPr>
        <w:t>INTEGER</w:t>
      </w:r>
      <w:r w:rsidRPr="002D141C">
        <w:t xml:space="preserve"> (1..maxCellReport),</w:t>
      </w:r>
    </w:p>
    <w:p w14:paraId="59BB5FC6" w14:textId="77777777" w:rsidR="002C5D28" w:rsidRPr="002D141C" w:rsidRDefault="002C5D28" w:rsidP="002D141C">
      <w:pPr>
        <w:pStyle w:val="PL"/>
      </w:pPr>
      <w:r w:rsidRPr="002D141C">
        <w:t xml:space="preserve">    ...</w:t>
      </w:r>
    </w:p>
    <w:p w14:paraId="0456168F" w14:textId="77777777" w:rsidR="002C5D28" w:rsidRPr="002D141C" w:rsidRDefault="002C5D28" w:rsidP="002D141C">
      <w:pPr>
        <w:pStyle w:val="PL"/>
      </w:pPr>
      <w:r w:rsidRPr="002D141C">
        <w:t>}</w:t>
      </w:r>
    </w:p>
    <w:p w14:paraId="75AC2770" w14:textId="77777777" w:rsidR="002C5D28" w:rsidRPr="002D141C" w:rsidRDefault="002C5D28" w:rsidP="002D141C">
      <w:pPr>
        <w:pStyle w:val="PL"/>
      </w:pPr>
    </w:p>
    <w:p w14:paraId="68646F1F" w14:textId="37EF8B70" w:rsidR="002C5D28" w:rsidRPr="002D141C" w:rsidRDefault="002C5D28" w:rsidP="002D141C">
      <w:pPr>
        <w:pStyle w:val="PL"/>
        <w:rPr>
          <w:color w:val="808080"/>
        </w:rPr>
      </w:pPr>
      <w:r w:rsidRPr="002D141C">
        <w:rPr>
          <w:color w:val="808080"/>
        </w:rPr>
        <w:t>-- TAG-REPORTCONFIGINTERRAT-STOP</w:t>
      </w:r>
    </w:p>
    <w:p w14:paraId="7007E222" w14:textId="77777777" w:rsidR="002C5D28" w:rsidRPr="002D141C" w:rsidRDefault="002C5D28" w:rsidP="002D141C">
      <w:pPr>
        <w:pStyle w:val="PL"/>
        <w:rPr>
          <w:color w:val="808080"/>
        </w:rPr>
      </w:pPr>
      <w:r w:rsidRPr="002D141C">
        <w:rPr>
          <w:color w:val="808080"/>
        </w:rPr>
        <w:t>-- ASN1STOP</w:t>
      </w:r>
    </w:p>
    <w:p w14:paraId="797B2570" w14:textId="4FE47FDC" w:rsidR="002C5D28" w:rsidRPr="002D141C" w:rsidRDefault="002C5D28" w:rsidP="002C5D28">
      <w:bookmarkStart w:id="5025" w:name="MCCQCTEMPBM_00000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2D141C" w14:paraId="26EBBB70" w14:textId="77777777" w:rsidTr="006D357F">
        <w:tc>
          <w:tcPr>
            <w:tcW w:w="14173" w:type="dxa"/>
          </w:tcPr>
          <w:bookmarkEnd w:id="5025"/>
          <w:p w14:paraId="7D39A13E" w14:textId="77777777" w:rsidR="00D66B4B" w:rsidRPr="002D141C" w:rsidRDefault="00D66B4B" w:rsidP="007A36C9">
            <w:pPr>
              <w:pStyle w:val="TAH"/>
              <w:rPr>
                <w:i/>
                <w:lang w:val="en-GB"/>
              </w:rPr>
            </w:pPr>
            <w:r w:rsidRPr="002D141C">
              <w:rPr>
                <w:bCs/>
                <w:i/>
                <w:iCs/>
                <w:lang w:val="en-GB"/>
              </w:rPr>
              <w:t>ReportConfigInterRAT</w:t>
            </w:r>
            <w:r w:rsidRPr="002D141C">
              <w:rPr>
                <w:i/>
                <w:lang w:val="en-GB"/>
              </w:rPr>
              <w:t xml:space="preserve"> field descriptions</w:t>
            </w:r>
          </w:p>
        </w:tc>
      </w:tr>
      <w:tr w:rsidR="00D66B4B" w:rsidRPr="002D141C" w14:paraId="74827ADE" w14:textId="77777777" w:rsidTr="006D357F">
        <w:tc>
          <w:tcPr>
            <w:tcW w:w="14173" w:type="dxa"/>
          </w:tcPr>
          <w:p w14:paraId="3C829187" w14:textId="77777777" w:rsidR="00D66B4B" w:rsidRPr="002D141C" w:rsidRDefault="00D66B4B" w:rsidP="007A36C9">
            <w:pPr>
              <w:pStyle w:val="TAL"/>
              <w:rPr>
                <w:b/>
                <w:i/>
                <w:lang w:val="en-GB"/>
              </w:rPr>
            </w:pPr>
            <w:r w:rsidRPr="002D141C">
              <w:rPr>
                <w:b/>
                <w:i/>
                <w:lang w:val="en-GB"/>
              </w:rPr>
              <w:t>reportType</w:t>
            </w:r>
          </w:p>
          <w:p w14:paraId="7815B9B6" w14:textId="11CC2547" w:rsidR="00D66B4B" w:rsidRPr="002D141C" w:rsidRDefault="00D66B4B" w:rsidP="007A36C9">
            <w:pPr>
              <w:pStyle w:val="TAL"/>
              <w:rPr>
                <w:lang w:val="en-GB" w:eastAsia="ja-JP"/>
              </w:rPr>
            </w:pPr>
            <w:r w:rsidRPr="002D141C">
              <w:rPr>
                <w:lang w:val="en-GB"/>
              </w:rPr>
              <w:t xml:space="preserve">Type of the configured measurement report. In </w:t>
            </w:r>
            <w:r w:rsidR="00493EF7" w:rsidRPr="002D141C">
              <w:rPr>
                <w:lang w:val="en-GB"/>
              </w:rPr>
              <w:t>(NG)</w:t>
            </w:r>
            <w:r w:rsidRPr="002D141C">
              <w:rPr>
                <w:lang w:val="en-GB"/>
              </w:rPr>
              <w:t>EN-DC</w:t>
            </w:r>
            <w:r w:rsidR="00493EF7" w:rsidRPr="002D141C">
              <w:rPr>
                <w:lang w:val="en-GB"/>
              </w:rPr>
              <w:t xml:space="preserve"> and NR-DC</w:t>
            </w:r>
            <w:r w:rsidRPr="002D141C">
              <w:rPr>
                <w:lang w:val="en-GB"/>
              </w:rPr>
              <w:t xml:space="preserve">, network does not configure report of type </w:t>
            </w:r>
            <w:r w:rsidRPr="002D141C">
              <w:rPr>
                <w:i/>
                <w:lang w:val="en-GB"/>
              </w:rPr>
              <w:t>ReportCGI-EUTRA</w:t>
            </w:r>
            <w:r w:rsidR="00493EF7" w:rsidRPr="002D141C">
              <w:rPr>
                <w:i/>
                <w:lang w:val="en-GB"/>
              </w:rPr>
              <w:t xml:space="preserve"> </w:t>
            </w:r>
            <w:r w:rsidR="00493EF7" w:rsidRPr="002D141C">
              <w:rPr>
                <w:lang w:val="en-GB"/>
              </w:rPr>
              <w:t>for SCG</w:t>
            </w:r>
            <w:r w:rsidRPr="002D141C">
              <w:rPr>
                <w:lang w:val="en-GB"/>
              </w:rPr>
              <w:t>.</w:t>
            </w:r>
          </w:p>
        </w:tc>
      </w:tr>
    </w:tbl>
    <w:p w14:paraId="0C09FDC1" w14:textId="77777777" w:rsidR="00D66B4B" w:rsidRPr="002D141C" w:rsidRDefault="00D66B4B" w:rsidP="002C5D28">
      <w:bookmarkStart w:id="5026" w:name="MCCQCTEMPBM_000002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2D141C" w14:paraId="47B1B193" w14:textId="77777777" w:rsidTr="006D357F">
        <w:tc>
          <w:tcPr>
            <w:tcW w:w="14173" w:type="dxa"/>
          </w:tcPr>
          <w:bookmarkEnd w:id="5026"/>
          <w:p w14:paraId="045839E5" w14:textId="77777777" w:rsidR="002C5D28" w:rsidRPr="002D141C" w:rsidRDefault="002C5D28" w:rsidP="00F43D0B">
            <w:pPr>
              <w:pStyle w:val="TAH"/>
              <w:rPr>
                <w:lang w:val="en-GB" w:eastAsia="ja-JP"/>
              </w:rPr>
            </w:pPr>
            <w:r w:rsidRPr="002D141C">
              <w:rPr>
                <w:i/>
                <w:szCs w:val="22"/>
                <w:lang w:val="en-GB" w:eastAsia="ja-JP"/>
              </w:rPr>
              <w:t>EventTriggerConfigInterRAT</w:t>
            </w:r>
            <w:r w:rsidRPr="002D141C">
              <w:rPr>
                <w:i/>
                <w:lang w:val="en-GB" w:eastAsia="ja-JP"/>
              </w:rPr>
              <w:t xml:space="preserve"> </w:t>
            </w:r>
            <w:r w:rsidRPr="002D141C">
              <w:rPr>
                <w:lang w:val="en-GB" w:eastAsia="ja-JP"/>
              </w:rPr>
              <w:t>field descriptions</w:t>
            </w:r>
          </w:p>
        </w:tc>
      </w:tr>
      <w:tr w:rsidR="001C4F8B" w:rsidRPr="002D141C" w14:paraId="3D729E0B" w14:textId="77777777" w:rsidTr="006D357F">
        <w:tc>
          <w:tcPr>
            <w:tcW w:w="14173" w:type="dxa"/>
          </w:tcPr>
          <w:p w14:paraId="06F634C4" w14:textId="77777777" w:rsidR="002C5D28" w:rsidRPr="002D141C" w:rsidRDefault="002C5D28" w:rsidP="00F43D0B">
            <w:pPr>
              <w:pStyle w:val="TAL"/>
              <w:rPr>
                <w:b/>
                <w:i/>
                <w:szCs w:val="22"/>
                <w:lang w:val="en-GB" w:eastAsia="ko-KR"/>
              </w:rPr>
            </w:pPr>
            <w:r w:rsidRPr="002D141C">
              <w:rPr>
                <w:b/>
                <w:i/>
                <w:szCs w:val="22"/>
                <w:lang w:val="en-GB" w:eastAsia="ko-KR"/>
              </w:rPr>
              <w:t>b2-Threshold1</w:t>
            </w:r>
          </w:p>
          <w:p w14:paraId="2E52E6F2" w14:textId="7BC50786" w:rsidR="002C5D28" w:rsidRPr="002D141C" w:rsidRDefault="002C5D28" w:rsidP="00F43D0B">
            <w:pPr>
              <w:pStyle w:val="TAL"/>
              <w:rPr>
                <w:i/>
                <w:lang w:val="en-GB" w:eastAsia="ja-JP"/>
              </w:rPr>
            </w:pPr>
            <w:r w:rsidRPr="002D141C">
              <w:rPr>
                <w:lang w:val="en-GB" w:eastAsia="en-GB"/>
              </w:rPr>
              <w:t xml:space="preserve">NR threshold to be used in inter RAT measurement report triggering condition for event </w:t>
            </w:r>
            <w:r w:rsidR="001613A1" w:rsidRPr="002D141C">
              <w:rPr>
                <w:lang w:val="en-GB" w:eastAsia="en-GB"/>
              </w:rPr>
              <w:t>B</w:t>
            </w:r>
            <w:r w:rsidRPr="002D141C">
              <w:rPr>
                <w:lang w:val="en-GB" w:eastAsia="en-GB"/>
              </w:rPr>
              <w:t>2.</w:t>
            </w:r>
          </w:p>
        </w:tc>
      </w:tr>
      <w:tr w:rsidR="001C4F8B" w:rsidRPr="002D141C" w14:paraId="601F0969" w14:textId="77777777" w:rsidTr="006D357F">
        <w:tc>
          <w:tcPr>
            <w:tcW w:w="14173" w:type="dxa"/>
          </w:tcPr>
          <w:p w14:paraId="7125D473" w14:textId="77777777" w:rsidR="002C5D28" w:rsidRPr="002D141C" w:rsidRDefault="002C5D28" w:rsidP="00F43D0B">
            <w:pPr>
              <w:pStyle w:val="TAL"/>
              <w:rPr>
                <w:b/>
                <w:i/>
                <w:szCs w:val="22"/>
                <w:lang w:val="en-GB" w:eastAsia="ko-KR"/>
              </w:rPr>
            </w:pPr>
            <w:r w:rsidRPr="002D141C">
              <w:rPr>
                <w:b/>
                <w:i/>
                <w:szCs w:val="22"/>
                <w:lang w:val="en-GB" w:eastAsia="ko-KR"/>
              </w:rPr>
              <w:t>bN-ThresholdEUTRA</w:t>
            </w:r>
          </w:p>
          <w:p w14:paraId="5354326B" w14:textId="50502A17" w:rsidR="002C5D28" w:rsidRPr="002D141C" w:rsidRDefault="002C5D28" w:rsidP="001C74DD">
            <w:pPr>
              <w:pStyle w:val="TAL"/>
              <w:rPr>
                <w:b/>
                <w:i/>
                <w:lang w:val="en-GB" w:eastAsia="ja-JP"/>
              </w:rPr>
            </w:pPr>
            <w:r w:rsidRPr="002D141C">
              <w:rPr>
                <w:szCs w:val="22"/>
                <w:lang w:val="en-GB" w:eastAsia="ko-KR"/>
              </w:rPr>
              <w:t>E-UTRA threshold</w:t>
            </w:r>
            <w:r w:rsidR="001C74DD" w:rsidRPr="002D141C">
              <w:rPr>
                <w:szCs w:val="22"/>
                <w:lang w:val="en-GB" w:eastAsia="ko-KR"/>
              </w:rPr>
              <w:t xml:space="preserve"> value associated with the selected trigger quantity (RSRP, RSRQ, SINR)</w:t>
            </w:r>
            <w:r w:rsidRPr="002D141C">
              <w:rPr>
                <w:szCs w:val="22"/>
                <w:lang w:val="en-GB" w:eastAsia="ko-KR"/>
              </w:rPr>
              <w:t xml:space="preserve"> to be used in inter RAT measurement report triggering condition for event number bN.</w:t>
            </w:r>
            <w:r w:rsidR="006132B4" w:rsidRPr="002D141C">
              <w:rPr>
                <w:szCs w:val="22"/>
                <w:lang w:val="en-GB" w:eastAsia="ko-KR"/>
              </w:rPr>
              <w:t xml:space="preserve"> </w:t>
            </w:r>
            <w:r w:rsidR="006132B4" w:rsidRPr="002D141C">
              <w:rPr>
                <w:szCs w:val="22"/>
                <w:lang w:val="en-GB" w:eastAsia="ja-JP"/>
              </w:rPr>
              <w:t xml:space="preserve">In the same </w:t>
            </w:r>
            <w:r w:rsidR="006132B4" w:rsidRPr="002D141C">
              <w:rPr>
                <w:i/>
                <w:szCs w:val="22"/>
                <w:lang w:val="en-GB" w:eastAsia="ja-JP"/>
              </w:rPr>
              <w:t>eventB2</w:t>
            </w:r>
            <w:r w:rsidR="006132B4" w:rsidRPr="002D141C">
              <w:rPr>
                <w:szCs w:val="22"/>
                <w:lang w:val="en-GB" w:eastAsia="ja-JP"/>
              </w:rPr>
              <w:t xml:space="preserve">, the network configures the same CHOICE name </w:t>
            </w:r>
            <w:r w:rsidR="008429BC" w:rsidRPr="002D141C">
              <w:rPr>
                <w:szCs w:val="22"/>
                <w:lang w:val="en-GB" w:eastAsia="ja-JP"/>
              </w:rPr>
              <w:t>(</w:t>
            </w:r>
            <w:r w:rsidR="008429BC" w:rsidRPr="002D141C">
              <w:rPr>
                <w:i/>
                <w:szCs w:val="22"/>
                <w:lang w:val="en-GB" w:eastAsia="ja-JP"/>
              </w:rPr>
              <w:t>rsrp</w:t>
            </w:r>
            <w:r w:rsidR="008429BC" w:rsidRPr="002D141C">
              <w:rPr>
                <w:szCs w:val="22"/>
                <w:lang w:val="en-GB" w:eastAsia="ja-JP"/>
              </w:rPr>
              <w:t xml:space="preserve">, </w:t>
            </w:r>
            <w:r w:rsidR="008429BC" w:rsidRPr="002D141C">
              <w:rPr>
                <w:i/>
                <w:szCs w:val="22"/>
                <w:lang w:val="en-GB" w:eastAsia="ja-JP"/>
              </w:rPr>
              <w:t>rsrq</w:t>
            </w:r>
            <w:r w:rsidR="008429BC" w:rsidRPr="002D141C">
              <w:rPr>
                <w:szCs w:val="22"/>
                <w:lang w:val="en-GB" w:eastAsia="ja-JP"/>
              </w:rPr>
              <w:t xml:space="preserve"> or </w:t>
            </w:r>
            <w:r w:rsidR="008429BC" w:rsidRPr="002D141C">
              <w:rPr>
                <w:i/>
                <w:szCs w:val="22"/>
                <w:lang w:val="en-GB" w:eastAsia="ja-JP"/>
              </w:rPr>
              <w:t>sinr</w:t>
            </w:r>
            <w:r w:rsidR="008429BC" w:rsidRPr="002D141C">
              <w:rPr>
                <w:szCs w:val="22"/>
                <w:lang w:val="en-GB" w:eastAsia="ja-JP"/>
              </w:rPr>
              <w:t xml:space="preserve">) </w:t>
            </w:r>
            <w:r w:rsidR="006132B4" w:rsidRPr="002D141C">
              <w:rPr>
                <w:szCs w:val="22"/>
                <w:lang w:val="en-GB" w:eastAsia="ja-JP"/>
              </w:rPr>
              <w:t xml:space="preserve">for the </w:t>
            </w:r>
            <w:r w:rsidR="006132B4" w:rsidRPr="002D141C">
              <w:rPr>
                <w:i/>
                <w:szCs w:val="22"/>
                <w:lang w:val="en-GB" w:eastAsia="ja-JP"/>
              </w:rPr>
              <w:t>MeasTriggerQuantity</w:t>
            </w:r>
            <w:r w:rsidR="006132B4" w:rsidRPr="002D141C">
              <w:rPr>
                <w:szCs w:val="22"/>
                <w:lang w:val="en-GB" w:eastAsia="ja-JP"/>
              </w:rPr>
              <w:t xml:space="preserve"> of the </w:t>
            </w:r>
            <w:r w:rsidR="006132B4" w:rsidRPr="002D141C">
              <w:rPr>
                <w:i/>
                <w:szCs w:val="22"/>
                <w:lang w:val="en-GB" w:eastAsia="ja-JP"/>
              </w:rPr>
              <w:t>b2-Threshold1</w:t>
            </w:r>
            <w:r w:rsidR="006132B4" w:rsidRPr="002D141C">
              <w:rPr>
                <w:szCs w:val="22"/>
                <w:lang w:val="en-GB" w:eastAsia="ja-JP"/>
              </w:rPr>
              <w:t xml:space="preserve"> and for the </w:t>
            </w:r>
            <w:r w:rsidR="006132B4" w:rsidRPr="002D141C">
              <w:rPr>
                <w:i/>
                <w:szCs w:val="22"/>
                <w:lang w:val="en-GB" w:eastAsia="ja-JP"/>
              </w:rPr>
              <w:t>MeasTriggerQuantityEUTRA</w:t>
            </w:r>
            <w:r w:rsidR="006132B4" w:rsidRPr="002D141C">
              <w:rPr>
                <w:szCs w:val="22"/>
                <w:lang w:val="en-GB" w:eastAsia="ja-JP"/>
              </w:rPr>
              <w:t xml:space="preserve"> of the </w:t>
            </w:r>
            <w:r w:rsidR="006132B4" w:rsidRPr="002D141C">
              <w:rPr>
                <w:i/>
                <w:szCs w:val="22"/>
                <w:lang w:val="en-GB" w:eastAsia="ja-JP"/>
              </w:rPr>
              <w:t>b2-Threshold2EUTRA</w:t>
            </w:r>
            <w:r w:rsidR="006132B4" w:rsidRPr="002D141C">
              <w:rPr>
                <w:szCs w:val="22"/>
                <w:lang w:val="en-GB" w:eastAsia="ja-JP"/>
              </w:rPr>
              <w:t>.</w:t>
            </w:r>
          </w:p>
        </w:tc>
      </w:tr>
      <w:tr w:rsidR="001C4F8B" w:rsidRPr="002D141C" w14:paraId="699AE23B" w14:textId="77777777" w:rsidTr="006D357F">
        <w:tc>
          <w:tcPr>
            <w:tcW w:w="14173" w:type="dxa"/>
          </w:tcPr>
          <w:p w14:paraId="21B8F97B" w14:textId="77777777" w:rsidR="002C5D28" w:rsidRPr="002D141C" w:rsidRDefault="002C5D28" w:rsidP="00F43D0B">
            <w:pPr>
              <w:pStyle w:val="TAL"/>
              <w:rPr>
                <w:b/>
                <w:i/>
                <w:szCs w:val="22"/>
                <w:lang w:val="en-GB" w:eastAsia="en-GB"/>
              </w:rPr>
            </w:pPr>
            <w:r w:rsidRPr="002D141C">
              <w:rPr>
                <w:b/>
                <w:i/>
                <w:szCs w:val="22"/>
                <w:lang w:val="en-GB" w:eastAsia="en-GB"/>
              </w:rPr>
              <w:t>eventId</w:t>
            </w:r>
          </w:p>
          <w:p w14:paraId="5047B295" w14:textId="77777777" w:rsidR="002C5D28" w:rsidRPr="002D141C" w:rsidRDefault="002C5D28" w:rsidP="00F43D0B">
            <w:pPr>
              <w:pStyle w:val="TAL"/>
              <w:rPr>
                <w:lang w:val="en-GB" w:eastAsia="ja-JP"/>
              </w:rPr>
            </w:pPr>
            <w:r w:rsidRPr="002D141C">
              <w:rPr>
                <w:szCs w:val="22"/>
                <w:lang w:val="en-GB" w:eastAsia="en-GB"/>
              </w:rPr>
              <w:t>Choice of inter RAT event triggered reporting criteria.</w:t>
            </w:r>
          </w:p>
        </w:tc>
      </w:tr>
      <w:tr w:rsidR="001C4F8B" w:rsidRPr="002D141C" w14:paraId="442C1F5F" w14:textId="77777777" w:rsidTr="006D357F">
        <w:tc>
          <w:tcPr>
            <w:tcW w:w="14173" w:type="dxa"/>
          </w:tcPr>
          <w:p w14:paraId="75E5E50C" w14:textId="77777777" w:rsidR="002C5D28" w:rsidRPr="002D141C" w:rsidRDefault="002C5D28" w:rsidP="00F43D0B">
            <w:pPr>
              <w:pStyle w:val="TAL"/>
              <w:rPr>
                <w:b/>
                <w:i/>
                <w:szCs w:val="22"/>
                <w:lang w:val="en-GB" w:eastAsia="en-GB"/>
              </w:rPr>
            </w:pPr>
            <w:r w:rsidRPr="002D141C">
              <w:rPr>
                <w:b/>
                <w:i/>
                <w:szCs w:val="22"/>
                <w:lang w:val="en-GB" w:eastAsia="en-GB"/>
              </w:rPr>
              <w:t>maxReportCells</w:t>
            </w:r>
          </w:p>
          <w:p w14:paraId="0F90E19E" w14:textId="77777777" w:rsidR="002C5D28" w:rsidRPr="002D141C" w:rsidRDefault="002C5D28" w:rsidP="00F43D0B">
            <w:pPr>
              <w:pStyle w:val="TAL"/>
              <w:rPr>
                <w:lang w:val="en-GB" w:eastAsia="ja-JP"/>
              </w:rPr>
            </w:pPr>
            <w:r w:rsidRPr="002D141C">
              <w:rPr>
                <w:szCs w:val="22"/>
                <w:lang w:val="en-GB" w:eastAsia="en-GB"/>
              </w:rPr>
              <w:t>Max number of non-serving cells to include in the measurement report.</w:t>
            </w:r>
          </w:p>
        </w:tc>
      </w:tr>
      <w:tr w:rsidR="001C4F8B" w:rsidRPr="002D141C" w14:paraId="03F7151C" w14:textId="77777777" w:rsidTr="006D357F">
        <w:tc>
          <w:tcPr>
            <w:tcW w:w="14173" w:type="dxa"/>
          </w:tcPr>
          <w:p w14:paraId="6BBC6975" w14:textId="77777777" w:rsidR="002C5D28" w:rsidRPr="002D141C" w:rsidRDefault="002C5D28" w:rsidP="00F43D0B">
            <w:pPr>
              <w:pStyle w:val="TAL"/>
              <w:rPr>
                <w:b/>
                <w:i/>
                <w:szCs w:val="22"/>
                <w:lang w:val="en-GB" w:eastAsia="en-GB"/>
              </w:rPr>
            </w:pPr>
            <w:r w:rsidRPr="002D141C">
              <w:rPr>
                <w:b/>
                <w:i/>
                <w:szCs w:val="22"/>
                <w:lang w:val="en-GB" w:eastAsia="en-GB"/>
              </w:rPr>
              <w:t>reportAmount</w:t>
            </w:r>
          </w:p>
          <w:p w14:paraId="3626A790" w14:textId="77777777" w:rsidR="002C5D28" w:rsidRPr="002D141C" w:rsidRDefault="002C5D28" w:rsidP="00F43D0B">
            <w:pPr>
              <w:pStyle w:val="TAL"/>
              <w:rPr>
                <w:b/>
                <w:i/>
                <w:lang w:val="en-GB" w:eastAsia="ja-JP"/>
              </w:rPr>
            </w:pPr>
            <w:r w:rsidRPr="002D141C">
              <w:rPr>
                <w:i/>
                <w:szCs w:val="22"/>
                <w:lang w:val="en-GB" w:eastAsia="en-GB"/>
              </w:rPr>
              <w:t>Number</w:t>
            </w:r>
            <w:r w:rsidRPr="002D141C">
              <w:rPr>
                <w:szCs w:val="22"/>
                <w:lang w:val="en-GB" w:eastAsia="en-GB"/>
              </w:rPr>
              <w:t xml:space="preserve"> of measurement reports applicable for </w:t>
            </w:r>
            <w:r w:rsidRPr="002D141C">
              <w:rPr>
                <w:i/>
                <w:szCs w:val="22"/>
                <w:lang w:val="en-GB" w:eastAsia="en-GB"/>
              </w:rPr>
              <w:t>eventTriggered</w:t>
            </w:r>
            <w:r w:rsidRPr="002D141C">
              <w:rPr>
                <w:szCs w:val="22"/>
                <w:lang w:val="en-GB" w:eastAsia="en-GB"/>
              </w:rPr>
              <w:t xml:space="preserve"> as well as for </w:t>
            </w:r>
            <w:r w:rsidRPr="002D141C">
              <w:rPr>
                <w:i/>
                <w:szCs w:val="22"/>
                <w:lang w:val="en-GB" w:eastAsia="en-GB"/>
              </w:rPr>
              <w:t>periodical</w:t>
            </w:r>
            <w:r w:rsidRPr="002D141C">
              <w:rPr>
                <w:szCs w:val="22"/>
                <w:lang w:val="en-GB" w:eastAsia="en-GB"/>
              </w:rPr>
              <w:t xml:space="preserve"> report types</w:t>
            </w:r>
          </w:p>
        </w:tc>
      </w:tr>
      <w:tr w:rsidR="001C4F8B" w:rsidRPr="002D141C" w14:paraId="52B34669" w14:textId="77777777" w:rsidTr="006D357F">
        <w:tc>
          <w:tcPr>
            <w:tcW w:w="14173" w:type="dxa"/>
          </w:tcPr>
          <w:p w14:paraId="38F185D3" w14:textId="77777777" w:rsidR="002C5D28" w:rsidRPr="002D141C" w:rsidRDefault="002C5D28" w:rsidP="00F43D0B">
            <w:pPr>
              <w:pStyle w:val="TAL"/>
              <w:rPr>
                <w:b/>
                <w:i/>
                <w:szCs w:val="22"/>
                <w:lang w:val="en-GB" w:eastAsia="en-GB"/>
              </w:rPr>
            </w:pPr>
            <w:r w:rsidRPr="002D141C">
              <w:rPr>
                <w:b/>
                <w:i/>
                <w:szCs w:val="22"/>
                <w:lang w:val="en-GB" w:eastAsia="en-GB"/>
              </w:rPr>
              <w:t>reportOnLeave</w:t>
            </w:r>
          </w:p>
          <w:p w14:paraId="24A7C167" w14:textId="77777777" w:rsidR="002C5D28" w:rsidRPr="002D141C" w:rsidRDefault="002C5D28" w:rsidP="00F43D0B">
            <w:pPr>
              <w:pStyle w:val="TAL"/>
              <w:rPr>
                <w:b/>
                <w:i/>
                <w:szCs w:val="22"/>
                <w:lang w:val="en-GB" w:eastAsia="en-GB"/>
              </w:rPr>
            </w:pPr>
            <w:r w:rsidRPr="002D141C">
              <w:rPr>
                <w:szCs w:val="22"/>
                <w:lang w:val="en-GB" w:eastAsia="en-GB"/>
              </w:rPr>
              <w:t xml:space="preserve">Indicates whether or not the UE shall initiate the measurement reporting procedure when the leaving condition is met for a cell in </w:t>
            </w:r>
            <w:r w:rsidRPr="002D141C">
              <w:rPr>
                <w:i/>
                <w:lang w:val="en-GB"/>
              </w:rPr>
              <w:t>cellsTriggeredList</w:t>
            </w:r>
            <w:r w:rsidRPr="002D141C">
              <w:rPr>
                <w:szCs w:val="22"/>
                <w:lang w:val="en-GB" w:eastAsia="en-GB"/>
              </w:rPr>
              <w:t>, as specified in 5.5.4.1.</w:t>
            </w:r>
          </w:p>
        </w:tc>
      </w:tr>
      <w:tr w:rsidR="001C4F8B" w:rsidRPr="002D141C" w14:paraId="0246A4B8" w14:textId="77777777" w:rsidTr="006D357F">
        <w:tc>
          <w:tcPr>
            <w:tcW w:w="14173" w:type="dxa"/>
          </w:tcPr>
          <w:p w14:paraId="42A11A9D" w14:textId="77777777" w:rsidR="002C5D28" w:rsidRPr="002D141C" w:rsidRDefault="002C5D28" w:rsidP="00F43D0B">
            <w:pPr>
              <w:pStyle w:val="TAL"/>
              <w:rPr>
                <w:b/>
                <w:i/>
                <w:szCs w:val="22"/>
                <w:lang w:val="en-GB" w:eastAsia="ja-JP"/>
              </w:rPr>
            </w:pPr>
            <w:r w:rsidRPr="002D141C">
              <w:rPr>
                <w:b/>
                <w:i/>
                <w:szCs w:val="22"/>
                <w:lang w:val="en-GB" w:eastAsia="ja-JP"/>
              </w:rPr>
              <w:t>reportQuantity</w:t>
            </w:r>
          </w:p>
          <w:p w14:paraId="3986C52A" w14:textId="77777777" w:rsidR="002C5D28" w:rsidRPr="002D141C" w:rsidRDefault="002C5D28" w:rsidP="00F43D0B">
            <w:pPr>
              <w:pStyle w:val="TAL"/>
              <w:rPr>
                <w:b/>
                <w:i/>
                <w:lang w:val="en-GB" w:eastAsia="ja-JP"/>
              </w:rPr>
            </w:pPr>
            <w:r w:rsidRPr="002D141C">
              <w:rPr>
                <w:szCs w:val="22"/>
                <w:lang w:val="en-GB" w:eastAsia="en-GB"/>
              </w:rPr>
              <w:t>The cell measurement quantities to be included in the measurement report.</w:t>
            </w:r>
          </w:p>
        </w:tc>
      </w:tr>
      <w:tr w:rsidR="002C5D28" w:rsidRPr="002D141C" w14:paraId="6544BA0C" w14:textId="77777777" w:rsidTr="006D357F">
        <w:tc>
          <w:tcPr>
            <w:tcW w:w="14173" w:type="dxa"/>
          </w:tcPr>
          <w:p w14:paraId="6B29CCC1" w14:textId="77777777" w:rsidR="002C5D28" w:rsidRPr="002D141C" w:rsidRDefault="002C5D28" w:rsidP="00F43D0B">
            <w:pPr>
              <w:pStyle w:val="TAL"/>
              <w:rPr>
                <w:b/>
                <w:i/>
                <w:szCs w:val="22"/>
                <w:lang w:val="en-GB" w:eastAsia="en-GB"/>
              </w:rPr>
            </w:pPr>
            <w:r w:rsidRPr="002D141C">
              <w:rPr>
                <w:b/>
                <w:i/>
                <w:szCs w:val="22"/>
                <w:lang w:val="en-GB" w:eastAsia="en-GB"/>
              </w:rPr>
              <w:t>timeToTrigger</w:t>
            </w:r>
          </w:p>
          <w:p w14:paraId="3DA104DF" w14:textId="77777777" w:rsidR="002C5D28" w:rsidRPr="002D141C" w:rsidRDefault="002C5D28" w:rsidP="00F43D0B">
            <w:pPr>
              <w:pStyle w:val="TAL"/>
              <w:rPr>
                <w:b/>
                <w:i/>
                <w:lang w:val="en-GB" w:eastAsia="ja-JP"/>
              </w:rPr>
            </w:pPr>
            <w:r w:rsidRPr="002D141C">
              <w:rPr>
                <w:szCs w:val="22"/>
                <w:lang w:val="en-GB" w:eastAsia="en-GB"/>
              </w:rPr>
              <w:t>Time during which specific criteria for the event needs to be met in order to trigger a measurement report.</w:t>
            </w:r>
          </w:p>
        </w:tc>
      </w:tr>
    </w:tbl>
    <w:p w14:paraId="211ACC7C" w14:textId="77777777" w:rsidR="006B16CB" w:rsidRPr="002D141C" w:rsidRDefault="006B16CB" w:rsidP="002C5D28">
      <w:bookmarkStart w:id="5027" w:name="MCCQCTEMPBM_00000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2D141C" w14:paraId="49622B1A" w14:textId="77777777" w:rsidTr="006D357F">
        <w:tc>
          <w:tcPr>
            <w:tcW w:w="14173" w:type="dxa"/>
          </w:tcPr>
          <w:bookmarkEnd w:id="5027"/>
          <w:p w14:paraId="264F404A" w14:textId="77777777" w:rsidR="002C5D28" w:rsidRPr="002D141C" w:rsidRDefault="002C5D28" w:rsidP="00F43D0B">
            <w:pPr>
              <w:pStyle w:val="TAH"/>
              <w:rPr>
                <w:szCs w:val="22"/>
                <w:lang w:val="en-GB" w:eastAsia="ja-JP"/>
              </w:rPr>
            </w:pPr>
            <w:r w:rsidRPr="002D141C">
              <w:rPr>
                <w:i/>
                <w:szCs w:val="22"/>
                <w:lang w:val="en-GB" w:eastAsia="ja-JP"/>
              </w:rPr>
              <w:t xml:space="preserve">PeriodicalReportConfigInterRAT </w:t>
            </w:r>
            <w:r w:rsidRPr="002D141C">
              <w:rPr>
                <w:szCs w:val="22"/>
                <w:lang w:val="en-GB" w:eastAsia="ja-JP"/>
              </w:rPr>
              <w:t>field descriptions</w:t>
            </w:r>
          </w:p>
        </w:tc>
      </w:tr>
      <w:tr w:rsidR="001C4F8B" w:rsidRPr="002D141C" w14:paraId="58483801" w14:textId="77777777" w:rsidTr="006D357F">
        <w:tc>
          <w:tcPr>
            <w:tcW w:w="14173" w:type="dxa"/>
          </w:tcPr>
          <w:p w14:paraId="561C6494" w14:textId="77777777" w:rsidR="002C5D28" w:rsidRPr="002D141C" w:rsidRDefault="002C5D28" w:rsidP="00F43D0B">
            <w:pPr>
              <w:pStyle w:val="TAL"/>
              <w:rPr>
                <w:b/>
                <w:i/>
                <w:szCs w:val="22"/>
                <w:lang w:val="en-GB" w:eastAsia="en-GB"/>
              </w:rPr>
            </w:pPr>
            <w:r w:rsidRPr="002D141C">
              <w:rPr>
                <w:b/>
                <w:i/>
                <w:szCs w:val="22"/>
                <w:lang w:val="en-GB" w:eastAsia="en-GB"/>
              </w:rPr>
              <w:t>maxReportCells</w:t>
            </w:r>
          </w:p>
          <w:p w14:paraId="1A4B5D55" w14:textId="77777777" w:rsidR="002C5D28" w:rsidRPr="002D141C" w:rsidRDefault="002C5D28" w:rsidP="00F43D0B">
            <w:pPr>
              <w:pStyle w:val="TAL"/>
              <w:rPr>
                <w:szCs w:val="22"/>
                <w:lang w:val="en-GB" w:eastAsia="ja-JP"/>
              </w:rPr>
            </w:pPr>
            <w:r w:rsidRPr="002D141C">
              <w:rPr>
                <w:szCs w:val="22"/>
                <w:lang w:val="en-GB" w:eastAsia="en-GB"/>
              </w:rPr>
              <w:t>Max number of non-serving cells to include in the measurement report.</w:t>
            </w:r>
          </w:p>
        </w:tc>
      </w:tr>
      <w:tr w:rsidR="001C4F8B" w:rsidRPr="002D141C" w14:paraId="4B08CEBA" w14:textId="77777777" w:rsidTr="006D357F">
        <w:tc>
          <w:tcPr>
            <w:tcW w:w="14173" w:type="dxa"/>
          </w:tcPr>
          <w:p w14:paraId="65996C0E" w14:textId="77777777" w:rsidR="002C5D28" w:rsidRPr="002D141C" w:rsidRDefault="002C5D28" w:rsidP="00F43D0B">
            <w:pPr>
              <w:pStyle w:val="TAL"/>
              <w:rPr>
                <w:b/>
                <w:i/>
                <w:szCs w:val="22"/>
                <w:lang w:val="en-GB" w:eastAsia="en-GB"/>
              </w:rPr>
            </w:pPr>
            <w:r w:rsidRPr="002D141C">
              <w:rPr>
                <w:b/>
                <w:i/>
                <w:szCs w:val="22"/>
                <w:lang w:val="en-GB" w:eastAsia="en-GB"/>
              </w:rPr>
              <w:t>reportAmount</w:t>
            </w:r>
          </w:p>
          <w:p w14:paraId="49D3524A" w14:textId="77777777" w:rsidR="002C5D28" w:rsidRPr="002D141C" w:rsidRDefault="002C5D28" w:rsidP="00F43D0B">
            <w:pPr>
              <w:pStyle w:val="TAL"/>
              <w:rPr>
                <w:b/>
                <w:i/>
                <w:szCs w:val="22"/>
                <w:lang w:val="en-GB" w:eastAsia="en-GB"/>
              </w:rPr>
            </w:pPr>
            <w:r w:rsidRPr="002D141C">
              <w:rPr>
                <w:lang w:val="en-GB"/>
              </w:rPr>
              <w:t>Number</w:t>
            </w:r>
            <w:r w:rsidRPr="002D141C">
              <w:rPr>
                <w:szCs w:val="22"/>
                <w:lang w:val="en-GB" w:eastAsia="en-GB"/>
              </w:rPr>
              <w:t xml:space="preserve"> of measurement reports applicable for </w:t>
            </w:r>
            <w:r w:rsidRPr="002D141C">
              <w:rPr>
                <w:i/>
                <w:szCs w:val="22"/>
                <w:lang w:val="en-GB" w:eastAsia="en-GB"/>
              </w:rPr>
              <w:t>eventTriggered</w:t>
            </w:r>
            <w:r w:rsidRPr="002D141C">
              <w:rPr>
                <w:szCs w:val="22"/>
                <w:lang w:val="en-GB" w:eastAsia="en-GB"/>
              </w:rPr>
              <w:t xml:space="preserve"> as well as for </w:t>
            </w:r>
            <w:r w:rsidRPr="002D141C">
              <w:rPr>
                <w:i/>
                <w:szCs w:val="22"/>
                <w:lang w:val="en-GB" w:eastAsia="en-GB"/>
              </w:rPr>
              <w:t>periodical</w:t>
            </w:r>
            <w:r w:rsidRPr="002D141C">
              <w:rPr>
                <w:szCs w:val="22"/>
                <w:lang w:val="en-GB" w:eastAsia="en-GB"/>
              </w:rPr>
              <w:t xml:space="preserve"> report types</w:t>
            </w:r>
          </w:p>
        </w:tc>
      </w:tr>
      <w:tr w:rsidR="002C5D28" w:rsidRPr="002D141C" w14:paraId="224C0F5B" w14:textId="77777777" w:rsidTr="006D357F">
        <w:tc>
          <w:tcPr>
            <w:tcW w:w="14173" w:type="dxa"/>
          </w:tcPr>
          <w:p w14:paraId="2BEF9A5A" w14:textId="656F7D5C" w:rsidR="002C5D28" w:rsidRPr="002D141C" w:rsidRDefault="002C5D28" w:rsidP="00F43D0B">
            <w:pPr>
              <w:pStyle w:val="TAL"/>
              <w:rPr>
                <w:b/>
                <w:i/>
                <w:szCs w:val="22"/>
                <w:lang w:val="en-GB" w:eastAsia="ja-JP"/>
              </w:rPr>
            </w:pPr>
            <w:r w:rsidRPr="002D141C">
              <w:rPr>
                <w:b/>
                <w:i/>
                <w:szCs w:val="22"/>
                <w:lang w:val="en-GB" w:eastAsia="ja-JP"/>
              </w:rPr>
              <w:t>reportQuantity</w:t>
            </w:r>
          </w:p>
          <w:p w14:paraId="22012DF0" w14:textId="77777777" w:rsidR="002C5D28" w:rsidRPr="002D141C" w:rsidRDefault="002C5D28" w:rsidP="00F43D0B">
            <w:pPr>
              <w:pStyle w:val="TAL"/>
              <w:rPr>
                <w:b/>
                <w:i/>
                <w:szCs w:val="22"/>
                <w:lang w:val="en-GB" w:eastAsia="en-GB"/>
              </w:rPr>
            </w:pPr>
            <w:r w:rsidRPr="002D141C">
              <w:rPr>
                <w:szCs w:val="22"/>
                <w:lang w:val="en-GB" w:eastAsia="en-GB"/>
              </w:rPr>
              <w:t>The cell measurement quantities to be included in the measurement report.</w:t>
            </w:r>
          </w:p>
        </w:tc>
      </w:tr>
    </w:tbl>
    <w:p w14:paraId="2DEA2DC5" w14:textId="77777777" w:rsidR="002C5D28" w:rsidRPr="002D141C" w:rsidRDefault="002C5D28" w:rsidP="002C5D28">
      <w:pPr>
        <w:rPr>
          <w:rFonts w:eastAsia="MS Mincho"/>
        </w:rPr>
      </w:pPr>
    </w:p>
    <w:p w14:paraId="0BEAB4E3" w14:textId="77777777" w:rsidR="002C5D28" w:rsidRPr="002D141C" w:rsidRDefault="002C5D28" w:rsidP="002C5D28">
      <w:pPr>
        <w:pStyle w:val="Heading4"/>
        <w:rPr>
          <w:rFonts w:eastAsia="MS Mincho"/>
          <w:i/>
          <w:lang w:val="en-GB"/>
        </w:rPr>
      </w:pPr>
      <w:bookmarkStart w:id="5028" w:name="_Toc20426079"/>
      <w:bookmarkStart w:id="5029" w:name="_Toc29321475"/>
      <w:bookmarkStart w:id="5030" w:name="_Toc36219658"/>
      <w:bookmarkStart w:id="5031" w:name="_Toc36220334"/>
      <w:bookmarkStart w:id="5032" w:name="_Toc36513754"/>
      <w:bookmarkStart w:id="5033" w:name="_Toc46449812"/>
      <w:bookmarkStart w:id="5034" w:name="_Toc46489599"/>
      <w:bookmarkStart w:id="5035" w:name="_Toc52495433"/>
      <w:bookmarkStart w:id="5036" w:name="_Toc60781602"/>
      <w:bookmarkStart w:id="5037" w:name="_Toc139021937"/>
      <w:r w:rsidRPr="002D141C">
        <w:rPr>
          <w:rFonts w:eastAsia="MS Mincho"/>
          <w:lang w:val="en-GB"/>
        </w:rPr>
        <w:t>–</w:t>
      </w:r>
      <w:r w:rsidRPr="002D141C">
        <w:rPr>
          <w:rFonts w:eastAsia="MS Mincho"/>
          <w:lang w:val="en-GB"/>
        </w:rPr>
        <w:tab/>
      </w:r>
      <w:r w:rsidRPr="002D141C">
        <w:rPr>
          <w:rFonts w:eastAsia="MS Mincho"/>
          <w:i/>
          <w:lang w:val="en-GB"/>
        </w:rPr>
        <w:t>ReportConfigNR</w:t>
      </w:r>
      <w:bookmarkEnd w:id="5028"/>
      <w:bookmarkEnd w:id="5029"/>
      <w:bookmarkEnd w:id="5030"/>
      <w:bookmarkEnd w:id="5031"/>
      <w:bookmarkEnd w:id="5032"/>
      <w:bookmarkEnd w:id="5033"/>
      <w:bookmarkEnd w:id="5034"/>
      <w:bookmarkEnd w:id="5035"/>
      <w:bookmarkEnd w:id="5036"/>
      <w:bookmarkEnd w:id="5037"/>
    </w:p>
    <w:p w14:paraId="462A2588" w14:textId="77777777" w:rsidR="002C5D28" w:rsidRPr="002D141C" w:rsidRDefault="002C5D28" w:rsidP="002C5D28">
      <w:pPr>
        <w:rPr>
          <w:rFonts w:eastAsia="MS Mincho"/>
        </w:rPr>
      </w:pPr>
      <w:r w:rsidRPr="002D141C">
        <w:t xml:space="preserve">The IE </w:t>
      </w:r>
      <w:r w:rsidRPr="002D141C">
        <w:rPr>
          <w:i/>
        </w:rPr>
        <w:t>ReportConfigNR</w:t>
      </w:r>
      <w:r w:rsidRPr="002D141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2D141C" w:rsidRDefault="002C5D28" w:rsidP="002C5D28">
      <w:pPr>
        <w:pStyle w:val="B1"/>
        <w:rPr>
          <w:lang w:val="en-GB"/>
        </w:rPr>
      </w:pPr>
      <w:r w:rsidRPr="002D141C">
        <w:rPr>
          <w:lang w:val="en-GB"/>
        </w:rPr>
        <w:t>Event A1:</w:t>
      </w:r>
      <w:r w:rsidRPr="002D141C">
        <w:rPr>
          <w:lang w:val="en-GB"/>
        </w:rPr>
        <w:tab/>
        <w:t>Serving becomes better than absolute threshold;</w:t>
      </w:r>
    </w:p>
    <w:p w14:paraId="34895C1A" w14:textId="77777777" w:rsidR="002C5D28" w:rsidRPr="002D141C" w:rsidRDefault="002C5D28" w:rsidP="002C5D28">
      <w:pPr>
        <w:pStyle w:val="B1"/>
        <w:rPr>
          <w:lang w:val="en-GB"/>
        </w:rPr>
      </w:pPr>
      <w:r w:rsidRPr="002D141C">
        <w:rPr>
          <w:lang w:val="en-GB"/>
        </w:rPr>
        <w:t>Event A2:</w:t>
      </w:r>
      <w:r w:rsidRPr="002D141C">
        <w:rPr>
          <w:lang w:val="en-GB"/>
        </w:rPr>
        <w:tab/>
        <w:t>Serving becomes worse than absolute threshold;</w:t>
      </w:r>
    </w:p>
    <w:p w14:paraId="149F2944" w14:textId="77777777" w:rsidR="002C5D28" w:rsidRPr="002D141C" w:rsidRDefault="002C5D28" w:rsidP="002C5D28">
      <w:pPr>
        <w:pStyle w:val="B1"/>
        <w:rPr>
          <w:lang w:val="en-GB"/>
        </w:rPr>
      </w:pPr>
      <w:r w:rsidRPr="002D141C">
        <w:rPr>
          <w:lang w:val="en-GB"/>
        </w:rPr>
        <w:t>Event A3:</w:t>
      </w:r>
      <w:r w:rsidRPr="002D141C">
        <w:rPr>
          <w:lang w:val="en-GB"/>
        </w:rPr>
        <w:tab/>
        <w:t>Neighbour becomes amount of offset better than PCell/PSCell;</w:t>
      </w:r>
    </w:p>
    <w:p w14:paraId="38FEC4AF" w14:textId="77777777" w:rsidR="002C5D28" w:rsidRPr="002D141C" w:rsidRDefault="002C5D28" w:rsidP="002C5D28">
      <w:pPr>
        <w:pStyle w:val="B1"/>
        <w:rPr>
          <w:lang w:val="en-GB"/>
        </w:rPr>
      </w:pPr>
      <w:r w:rsidRPr="002D141C">
        <w:rPr>
          <w:lang w:val="en-GB"/>
        </w:rPr>
        <w:t>Event A4:</w:t>
      </w:r>
      <w:r w:rsidRPr="002D141C">
        <w:rPr>
          <w:lang w:val="en-GB"/>
        </w:rPr>
        <w:tab/>
        <w:t>Neighbour becomes better than absolute threshold;</w:t>
      </w:r>
    </w:p>
    <w:p w14:paraId="20CC4325" w14:textId="7E765F8C" w:rsidR="002C5D28" w:rsidRPr="002D141C" w:rsidRDefault="002C5D28" w:rsidP="002C5D28">
      <w:pPr>
        <w:pStyle w:val="B1"/>
        <w:rPr>
          <w:lang w:val="en-GB"/>
        </w:rPr>
      </w:pPr>
      <w:r w:rsidRPr="002D141C">
        <w:rPr>
          <w:lang w:val="en-GB"/>
        </w:rPr>
        <w:t>Event A5:</w:t>
      </w:r>
      <w:r w:rsidRPr="002D141C">
        <w:rPr>
          <w:lang w:val="en-GB"/>
        </w:rPr>
        <w:tab/>
        <w:t>PCell/PSCell becomes worse than absolute threshold1 AND Neighbour/SCell becomes better than another absolute threshold2</w:t>
      </w:r>
      <w:r w:rsidR="00D45EA6" w:rsidRPr="002D141C">
        <w:rPr>
          <w:lang w:val="en-GB"/>
        </w:rPr>
        <w:t>;</w:t>
      </w:r>
    </w:p>
    <w:p w14:paraId="5738A68D" w14:textId="77777777" w:rsidR="002C5D28" w:rsidRPr="002D141C" w:rsidRDefault="002C5D28" w:rsidP="002C5D28">
      <w:pPr>
        <w:pStyle w:val="B1"/>
        <w:rPr>
          <w:lang w:val="en-GB"/>
        </w:rPr>
      </w:pPr>
      <w:r w:rsidRPr="002D141C">
        <w:rPr>
          <w:lang w:val="en-GB"/>
        </w:rPr>
        <w:t>Event A6:</w:t>
      </w:r>
      <w:r w:rsidRPr="002D141C">
        <w:rPr>
          <w:lang w:val="en-GB"/>
        </w:rPr>
        <w:tab/>
        <w:t>Neighbour becomes amount of offset better than SCell.</w:t>
      </w:r>
    </w:p>
    <w:p w14:paraId="335A4D55" w14:textId="77777777" w:rsidR="002C5D28" w:rsidRPr="002D141C" w:rsidRDefault="002C5D28" w:rsidP="002C5D28">
      <w:pPr>
        <w:pStyle w:val="TH"/>
        <w:rPr>
          <w:lang w:val="en-GB"/>
        </w:rPr>
      </w:pPr>
      <w:r w:rsidRPr="002D141C">
        <w:rPr>
          <w:i/>
          <w:lang w:val="en-GB"/>
        </w:rPr>
        <w:t>ReportConfigNR</w:t>
      </w:r>
      <w:r w:rsidRPr="002D141C">
        <w:rPr>
          <w:lang w:val="en-GB"/>
        </w:rPr>
        <w:t xml:space="preserve"> information element</w:t>
      </w:r>
    </w:p>
    <w:p w14:paraId="2A55951D" w14:textId="77777777" w:rsidR="002C5D28" w:rsidRPr="002D141C" w:rsidRDefault="002C5D28" w:rsidP="002D141C">
      <w:pPr>
        <w:pStyle w:val="PL"/>
        <w:rPr>
          <w:color w:val="808080"/>
        </w:rPr>
      </w:pPr>
      <w:r w:rsidRPr="002D141C">
        <w:rPr>
          <w:color w:val="808080"/>
        </w:rPr>
        <w:t>-- ASN1START</w:t>
      </w:r>
    </w:p>
    <w:p w14:paraId="30464E35" w14:textId="1E3C70E0" w:rsidR="002C5D28" w:rsidRPr="002D141C" w:rsidRDefault="002C5D28" w:rsidP="002D141C">
      <w:pPr>
        <w:pStyle w:val="PL"/>
        <w:rPr>
          <w:color w:val="808080"/>
        </w:rPr>
      </w:pPr>
      <w:r w:rsidRPr="002D141C">
        <w:rPr>
          <w:color w:val="808080"/>
        </w:rPr>
        <w:t>-- TAG-REPORTCONFIG</w:t>
      </w:r>
      <w:r w:rsidR="003F03BD" w:rsidRPr="002D141C">
        <w:rPr>
          <w:color w:val="808080"/>
        </w:rPr>
        <w:t>NR</w:t>
      </w:r>
      <w:r w:rsidRPr="002D141C">
        <w:rPr>
          <w:color w:val="808080"/>
        </w:rPr>
        <w:t>-START</w:t>
      </w:r>
    </w:p>
    <w:p w14:paraId="14330479" w14:textId="77777777" w:rsidR="002C5D28" w:rsidRPr="002D141C" w:rsidRDefault="002C5D28" w:rsidP="002D141C">
      <w:pPr>
        <w:pStyle w:val="PL"/>
      </w:pPr>
    </w:p>
    <w:p w14:paraId="043F58CC" w14:textId="77777777" w:rsidR="002C5D28" w:rsidRPr="002D141C" w:rsidRDefault="002C5D28" w:rsidP="002D141C">
      <w:pPr>
        <w:pStyle w:val="PL"/>
      </w:pPr>
      <w:r w:rsidRPr="002D141C">
        <w:t xml:space="preserve">ReportConfigNR ::=                          </w:t>
      </w:r>
      <w:r w:rsidRPr="002D141C">
        <w:rPr>
          <w:color w:val="993366"/>
        </w:rPr>
        <w:t>SEQUENCE</w:t>
      </w:r>
      <w:r w:rsidRPr="002D141C">
        <w:t xml:space="preserve"> {</w:t>
      </w:r>
    </w:p>
    <w:p w14:paraId="0D3E3E7D" w14:textId="77777777" w:rsidR="002C5D28" w:rsidRPr="002D141C" w:rsidRDefault="002C5D28" w:rsidP="002D141C">
      <w:pPr>
        <w:pStyle w:val="PL"/>
      </w:pPr>
      <w:r w:rsidRPr="002D141C">
        <w:t xml:space="preserve">    reportType                                  </w:t>
      </w:r>
      <w:r w:rsidRPr="002D141C">
        <w:rPr>
          <w:color w:val="993366"/>
        </w:rPr>
        <w:t>CHOICE</w:t>
      </w:r>
      <w:r w:rsidRPr="002D141C">
        <w:t xml:space="preserve"> {</w:t>
      </w:r>
    </w:p>
    <w:p w14:paraId="27EFF39D" w14:textId="77777777" w:rsidR="002C5D28" w:rsidRPr="002D141C" w:rsidRDefault="002C5D28" w:rsidP="002D141C">
      <w:pPr>
        <w:pStyle w:val="PL"/>
      </w:pPr>
      <w:r w:rsidRPr="002D141C">
        <w:t xml:space="preserve">        periodical                                  PeriodicalReportConfig,</w:t>
      </w:r>
    </w:p>
    <w:p w14:paraId="3B619C56" w14:textId="77777777" w:rsidR="002C5D28" w:rsidRPr="002D141C" w:rsidRDefault="002C5D28" w:rsidP="002D141C">
      <w:pPr>
        <w:pStyle w:val="PL"/>
      </w:pPr>
      <w:r w:rsidRPr="002D141C">
        <w:t xml:space="preserve">        eventTriggered                              EventTriggerConfig,</w:t>
      </w:r>
    </w:p>
    <w:p w14:paraId="2AB761F7" w14:textId="77777777" w:rsidR="002C5D28" w:rsidRPr="002D141C" w:rsidRDefault="002C5D28" w:rsidP="002D141C">
      <w:pPr>
        <w:pStyle w:val="PL"/>
      </w:pPr>
      <w:r w:rsidRPr="002D141C">
        <w:t xml:space="preserve">        ...,</w:t>
      </w:r>
    </w:p>
    <w:p w14:paraId="25E84D82" w14:textId="77777777" w:rsidR="00A02E0D" w:rsidRPr="002D141C" w:rsidRDefault="002C5D28" w:rsidP="002D141C">
      <w:pPr>
        <w:pStyle w:val="PL"/>
      </w:pPr>
      <w:r w:rsidRPr="002D141C">
        <w:t xml:space="preserve">        reportCGI                                   ReportCGI</w:t>
      </w:r>
      <w:r w:rsidR="00A02E0D" w:rsidRPr="002D141C">
        <w:t>,</w:t>
      </w:r>
    </w:p>
    <w:p w14:paraId="73F5758B" w14:textId="77777777" w:rsidR="00A02E0D" w:rsidRPr="002D141C" w:rsidRDefault="00A02E0D" w:rsidP="002D141C">
      <w:pPr>
        <w:pStyle w:val="PL"/>
      </w:pPr>
      <w:r w:rsidRPr="002D141C">
        <w:t xml:space="preserve">        reportSFTD                                  ReportSFTD-NR</w:t>
      </w:r>
    </w:p>
    <w:p w14:paraId="2BF443C0" w14:textId="77777777" w:rsidR="002C5D28" w:rsidRPr="002D141C" w:rsidRDefault="002C5D28" w:rsidP="002D141C">
      <w:pPr>
        <w:pStyle w:val="PL"/>
      </w:pPr>
      <w:r w:rsidRPr="002D141C">
        <w:t xml:space="preserve">    }</w:t>
      </w:r>
    </w:p>
    <w:p w14:paraId="54D7EDBF" w14:textId="77777777" w:rsidR="002C5D28" w:rsidRPr="002D141C" w:rsidRDefault="002C5D28" w:rsidP="002D141C">
      <w:pPr>
        <w:pStyle w:val="PL"/>
      </w:pPr>
      <w:r w:rsidRPr="002D141C">
        <w:t>}</w:t>
      </w:r>
    </w:p>
    <w:p w14:paraId="7AC89FC9" w14:textId="77777777" w:rsidR="002C5D28" w:rsidRPr="002D141C" w:rsidRDefault="002C5D28" w:rsidP="002D141C">
      <w:pPr>
        <w:pStyle w:val="PL"/>
      </w:pPr>
    </w:p>
    <w:p w14:paraId="7DA6D555" w14:textId="77777777" w:rsidR="002C5D28" w:rsidRPr="002D141C" w:rsidRDefault="002C5D28" w:rsidP="002D141C">
      <w:pPr>
        <w:pStyle w:val="PL"/>
      </w:pPr>
      <w:r w:rsidRPr="002D141C">
        <w:t xml:space="preserve">ReportCGI ::=                     </w:t>
      </w:r>
      <w:r w:rsidRPr="002D141C">
        <w:rPr>
          <w:color w:val="993366"/>
        </w:rPr>
        <w:t>SEQUENCE</w:t>
      </w:r>
      <w:r w:rsidRPr="002D141C">
        <w:t xml:space="preserve"> {</w:t>
      </w:r>
    </w:p>
    <w:p w14:paraId="04530CB4" w14:textId="77777777" w:rsidR="002C5D28" w:rsidRPr="002D141C" w:rsidRDefault="002C5D28" w:rsidP="002D141C">
      <w:pPr>
        <w:pStyle w:val="PL"/>
      </w:pPr>
      <w:r w:rsidRPr="002D141C">
        <w:t xml:space="preserve">    cellForWhichToReportCGI          PhysCellId,</w:t>
      </w:r>
    </w:p>
    <w:p w14:paraId="011AFB62" w14:textId="77777777" w:rsidR="002C5D28" w:rsidRPr="002D141C" w:rsidRDefault="002C5D28" w:rsidP="002D141C">
      <w:pPr>
        <w:pStyle w:val="PL"/>
      </w:pPr>
      <w:r w:rsidRPr="002D141C">
        <w:t xml:space="preserve">        ...</w:t>
      </w:r>
    </w:p>
    <w:p w14:paraId="032A959A" w14:textId="77777777" w:rsidR="002C5D28" w:rsidRPr="002D141C" w:rsidRDefault="002C5D28" w:rsidP="002D141C">
      <w:pPr>
        <w:pStyle w:val="PL"/>
      </w:pPr>
      <w:r w:rsidRPr="002D141C">
        <w:t>}</w:t>
      </w:r>
    </w:p>
    <w:p w14:paraId="2F2A224E" w14:textId="77777777" w:rsidR="00A02E0D" w:rsidRPr="002D141C" w:rsidRDefault="00A02E0D" w:rsidP="002D141C">
      <w:pPr>
        <w:pStyle w:val="PL"/>
      </w:pPr>
    </w:p>
    <w:p w14:paraId="7E72DF3A" w14:textId="762173E3" w:rsidR="00A02E0D" w:rsidRPr="002D141C" w:rsidRDefault="00A02E0D" w:rsidP="002D141C">
      <w:pPr>
        <w:pStyle w:val="PL"/>
      </w:pPr>
      <w:r w:rsidRPr="002D141C">
        <w:t xml:space="preserve">ReportSFTD-NR ::=                 </w:t>
      </w:r>
      <w:r w:rsidRPr="002D141C">
        <w:rPr>
          <w:color w:val="993366"/>
        </w:rPr>
        <w:t>SEQUENCE</w:t>
      </w:r>
      <w:r w:rsidRPr="002D141C">
        <w:t xml:space="preserve"> {</w:t>
      </w:r>
    </w:p>
    <w:p w14:paraId="17EAAC8F" w14:textId="48126A95" w:rsidR="00A02E0D" w:rsidRPr="002D141C" w:rsidRDefault="00A02E0D" w:rsidP="002D141C">
      <w:pPr>
        <w:pStyle w:val="PL"/>
      </w:pPr>
      <w:r w:rsidRPr="002D141C">
        <w:t xml:space="preserve">    reportSFTD-Meas                  </w:t>
      </w:r>
      <w:r w:rsidRPr="002D141C">
        <w:rPr>
          <w:color w:val="993366"/>
        </w:rPr>
        <w:t>BOOLEAN</w:t>
      </w:r>
      <w:r w:rsidRPr="002D141C">
        <w:t>,</w:t>
      </w:r>
    </w:p>
    <w:p w14:paraId="20EAA06D" w14:textId="216A66AC" w:rsidR="00A02E0D" w:rsidRPr="002D141C" w:rsidRDefault="00A02E0D" w:rsidP="002D141C">
      <w:pPr>
        <w:pStyle w:val="PL"/>
      </w:pPr>
      <w:r w:rsidRPr="002D141C">
        <w:t xml:space="preserve">    reportRSRP                       </w:t>
      </w:r>
      <w:r w:rsidRPr="002D141C">
        <w:rPr>
          <w:color w:val="993366"/>
        </w:rPr>
        <w:t>BOOLEAN</w:t>
      </w:r>
      <w:r w:rsidRPr="002D141C">
        <w:t>,</w:t>
      </w:r>
    </w:p>
    <w:p w14:paraId="7BB31F0F" w14:textId="1CE41E00" w:rsidR="001A079E" w:rsidRPr="002D141C" w:rsidRDefault="00A02E0D" w:rsidP="002D141C">
      <w:pPr>
        <w:pStyle w:val="PL"/>
      </w:pPr>
      <w:r w:rsidRPr="002D141C">
        <w:t xml:space="preserve">    ...</w:t>
      </w:r>
      <w:r w:rsidR="001A079E" w:rsidRPr="002D141C">
        <w:t>,</w:t>
      </w:r>
    </w:p>
    <w:p w14:paraId="21BB704C" w14:textId="77777777" w:rsidR="001A079E" w:rsidRPr="002D141C" w:rsidRDefault="001A079E" w:rsidP="002D141C">
      <w:pPr>
        <w:pStyle w:val="PL"/>
      </w:pPr>
      <w:r w:rsidRPr="002D141C">
        <w:t xml:space="preserve">    [[</w:t>
      </w:r>
    </w:p>
    <w:p w14:paraId="2ECFD22D" w14:textId="77777777" w:rsidR="001A079E" w:rsidRPr="002D141C" w:rsidRDefault="001A079E" w:rsidP="002D141C">
      <w:pPr>
        <w:pStyle w:val="PL"/>
        <w:rPr>
          <w:color w:val="808080"/>
        </w:rPr>
      </w:pPr>
      <w:r w:rsidRPr="002D141C">
        <w:t xml:space="preserve">    reportSFTD-NeighMeas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75BED585" w14:textId="77777777" w:rsidR="001A079E" w:rsidRPr="002D141C" w:rsidRDefault="001A079E" w:rsidP="002D141C">
      <w:pPr>
        <w:pStyle w:val="PL"/>
        <w:rPr>
          <w:color w:val="808080"/>
        </w:rPr>
      </w:pPr>
      <w:r w:rsidRPr="002D141C">
        <w:t xml:space="preserve">    drx-SFTD-NeighMeas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351252F7" w14:textId="77777777" w:rsidR="001A079E" w:rsidRPr="002D141C" w:rsidRDefault="001A079E" w:rsidP="002D141C">
      <w:pPr>
        <w:pStyle w:val="PL"/>
        <w:rPr>
          <w:color w:val="808080"/>
        </w:rPr>
      </w:pPr>
      <w:r w:rsidRPr="002D141C">
        <w:t xml:space="preserve">    cellsForWhichToReportSFTD        </w:t>
      </w:r>
      <w:r w:rsidRPr="002D141C">
        <w:rPr>
          <w:color w:val="993366"/>
        </w:rPr>
        <w:t>SEQUENCE</w:t>
      </w:r>
      <w:r w:rsidRPr="002D141C">
        <w:t xml:space="preserve"> (</w:t>
      </w:r>
      <w:r w:rsidRPr="002D141C">
        <w:rPr>
          <w:color w:val="993366"/>
        </w:rPr>
        <w:t>SIZE</w:t>
      </w:r>
      <w:r w:rsidRPr="002D141C">
        <w:t xml:space="preserve"> (1..maxCellSFTD))</w:t>
      </w:r>
      <w:r w:rsidRPr="002D141C">
        <w:rPr>
          <w:color w:val="993366"/>
        </w:rPr>
        <w:t xml:space="preserve"> OF</w:t>
      </w:r>
      <w:r w:rsidRPr="002D141C">
        <w:t xml:space="preserve"> PhysCellId   </w:t>
      </w:r>
      <w:r w:rsidRPr="002D141C">
        <w:rPr>
          <w:color w:val="993366"/>
        </w:rPr>
        <w:t>OPTIONAL</w:t>
      </w:r>
      <w:r w:rsidRPr="002D141C">
        <w:t xml:space="preserve">    </w:t>
      </w:r>
      <w:r w:rsidRPr="002D141C">
        <w:rPr>
          <w:color w:val="808080"/>
        </w:rPr>
        <w:t>-- Need R</w:t>
      </w:r>
    </w:p>
    <w:p w14:paraId="64192B18" w14:textId="1B05AD1E" w:rsidR="00A02E0D" w:rsidRPr="002D141C" w:rsidRDefault="001A079E" w:rsidP="002D141C">
      <w:pPr>
        <w:pStyle w:val="PL"/>
      </w:pPr>
      <w:r w:rsidRPr="002D141C">
        <w:t xml:space="preserve">    ]]</w:t>
      </w:r>
    </w:p>
    <w:p w14:paraId="34972C15" w14:textId="77777777" w:rsidR="00A02E0D" w:rsidRPr="002D141C" w:rsidRDefault="00A02E0D" w:rsidP="002D141C">
      <w:pPr>
        <w:pStyle w:val="PL"/>
      </w:pPr>
      <w:r w:rsidRPr="002D141C">
        <w:t>}</w:t>
      </w:r>
    </w:p>
    <w:p w14:paraId="13B9F4DD" w14:textId="77777777" w:rsidR="002C5D28" w:rsidRPr="002D141C" w:rsidRDefault="002C5D28" w:rsidP="002D141C">
      <w:pPr>
        <w:pStyle w:val="PL"/>
      </w:pPr>
    </w:p>
    <w:p w14:paraId="5FF37EF0" w14:textId="77777777" w:rsidR="002C5D28" w:rsidRPr="002D141C" w:rsidRDefault="002C5D28" w:rsidP="002D141C">
      <w:pPr>
        <w:pStyle w:val="PL"/>
      </w:pPr>
      <w:r w:rsidRPr="002D141C">
        <w:t xml:space="preserve">EventTriggerConfig::=                       </w:t>
      </w:r>
      <w:r w:rsidRPr="002D141C">
        <w:rPr>
          <w:color w:val="993366"/>
        </w:rPr>
        <w:t>SEQUENCE</w:t>
      </w:r>
      <w:r w:rsidRPr="002D141C">
        <w:t xml:space="preserve"> {</w:t>
      </w:r>
    </w:p>
    <w:p w14:paraId="1B5994AB" w14:textId="77777777" w:rsidR="002C5D28" w:rsidRPr="002D141C" w:rsidRDefault="002C5D28" w:rsidP="002D141C">
      <w:pPr>
        <w:pStyle w:val="PL"/>
      </w:pPr>
      <w:r w:rsidRPr="002D141C">
        <w:t xml:space="preserve">    eventId                                     </w:t>
      </w:r>
      <w:r w:rsidRPr="002D141C">
        <w:rPr>
          <w:color w:val="993366"/>
        </w:rPr>
        <w:t>CHOICE</w:t>
      </w:r>
      <w:r w:rsidRPr="002D141C">
        <w:t xml:space="preserve"> {</w:t>
      </w:r>
    </w:p>
    <w:p w14:paraId="56A92D40" w14:textId="77777777" w:rsidR="002C5D28" w:rsidRPr="002D141C" w:rsidRDefault="002C5D28" w:rsidP="002D141C">
      <w:pPr>
        <w:pStyle w:val="PL"/>
      </w:pPr>
      <w:r w:rsidRPr="002D141C">
        <w:t xml:space="preserve">        eventA1                                     </w:t>
      </w:r>
      <w:r w:rsidRPr="002D141C">
        <w:rPr>
          <w:color w:val="993366"/>
        </w:rPr>
        <w:t>SEQUENCE</w:t>
      </w:r>
      <w:r w:rsidRPr="002D141C">
        <w:t xml:space="preserve"> {</w:t>
      </w:r>
    </w:p>
    <w:p w14:paraId="3339D4E1" w14:textId="77777777" w:rsidR="002C5D28" w:rsidRPr="002D141C" w:rsidRDefault="002C5D28" w:rsidP="002D141C">
      <w:pPr>
        <w:pStyle w:val="PL"/>
      </w:pPr>
      <w:r w:rsidRPr="002D141C">
        <w:t xml:space="preserve">            a1-Threshold                                MeasTriggerQuantity,</w:t>
      </w:r>
    </w:p>
    <w:p w14:paraId="4CA89367" w14:textId="77777777" w:rsidR="002C5D28" w:rsidRPr="002D141C" w:rsidRDefault="002C5D28" w:rsidP="002D141C">
      <w:pPr>
        <w:pStyle w:val="PL"/>
      </w:pPr>
      <w:r w:rsidRPr="002D141C">
        <w:t xml:space="preserve">            reportOnLeave                               </w:t>
      </w:r>
      <w:r w:rsidRPr="002D141C">
        <w:rPr>
          <w:color w:val="993366"/>
        </w:rPr>
        <w:t>BOOLEAN</w:t>
      </w:r>
      <w:r w:rsidRPr="002D141C">
        <w:t>,</w:t>
      </w:r>
    </w:p>
    <w:p w14:paraId="7A2BC42F" w14:textId="77777777" w:rsidR="002C5D28" w:rsidRPr="002D141C" w:rsidRDefault="002C5D28" w:rsidP="002D141C">
      <w:pPr>
        <w:pStyle w:val="PL"/>
      </w:pPr>
      <w:r w:rsidRPr="002D141C">
        <w:t xml:space="preserve">            hysteresis                                  Hysteresis,</w:t>
      </w:r>
    </w:p>
    <w:p w14:paraId="7C12433F" w14:textId="77777777" w:rsidR="002C5D28" w:rsidRPr="002D141C" w:rsidRDefault="002C5D28" w:rsidP="002D141C">
      <w:pPr>
        <w:pStyle w:val="PL"/>
      </w:pPr>
      <w:r w:rsidRPr="002D141C">
        <w:t xml:space="preserve">            timeToTrigger                               TimeToTrigger</w:t>
      </w:r>
    </w:p>
    <w:p w14:paraId="63AAB19C" w14:textId="77777777" w:rsidR="002C5D28" w:rsidRPr="002D141C" w:rsidRDefault="002C5D28" w:rsidP="002D141C">
      <w:pPr>
        <w:pStyle w:val="PL"/>
      </w:pPr>
      <w:r w:rsidRPr="002D141C">
        <w:t xml:space="preserve">        },</w:t>
      </w:r>
    </w:p>
    <w:p w14:paraId="266C92E7" w14:textId="77777777" w:rsidR="002C5D28" w:rsidRPr="002D141C" w:rsidRDefault="002C5D28" w:rsidP="002D141C">
      <w:pPr>
        <w:pStyle w:val="PL"/>
      </w:pPr>
      <w:r w:rsidRPr="002D141C">
        <w:t xml:space="preserve">        eventA2                                     </w:t>
      </w:r>
      <w:r w:rsidRPr="002D141C">
        <w:rPr>
          <w:color w:val="993366"/>
        </w:rPr>
        <w:t>SEQUENCE</w:t>
      </w:r>
      <w:r w:rsidRPr="002D141C">
        <w:t xml:space="preserve"> {</w:t>
      </w:r>
    </w:p>
    <w:p w14:paraId="2E4C6A9B" w14:textId="77777777" w:rsidR="002C5D28" w:rsidRPr="002D141C" w:rsidRDefault="002C5D28" w:rsidP="002D141C">
      <w:pPr>
        <w:pStyle w:val="PL"/>
      </w:pPr>
      <w:r w:rsidRPr="002D141C">
        <w:t xml:space="preserve">            a2-Threshold                                MeasTriggerQuantity,</w:t>
      </w:r>
    </w:p>
    <w:p w14:paraId="44A2891C" w14:textId="77777777" w:rsidR="002C5D28" w:rsidRPr="002D141C" w:rsidRDefault="002C5D28" w:rsidP="002D141C">
      <w:pPr>
        <w:pStyle w:val="PL"/>
      </w:pPr>
      <w:r w:rsidRPr="002D141C">
        <w:t xml:space="preserve">            reportOnLeave                               </w:t>
      </w:r>
      <w:r w:rsidRPr="002D141C">
        <w:rPr>
          <w:color w:val="993366"/>
        </w:rPr>
        <w:t>BOOLEAN</w:t>
      </w:r>
      <w:r w:rsidRPr="002D141C">
        <w:t>,</w:t>
      </w:r>
    </w:p>
    <w:p w14:paraId="2A72D7FB" w14:textId="77777777" w:rsidR="002C5D28" w:rsidRPr="002D141C" w:rsidRDefault="002C5D28" w:rsidP="002D141C">
      <w:pPr>
        <w:pStyle w:val="PL"/>
      </w:pPr>
      <w:r w:rsidRPr="002D141C">
        <w:t xml:space="preserve">            hysteresis                                  Hysteresis,</w:t>
      </w:r>
    </w:p>
    <w:p w14:paraId="12D485BD" w14:textId="77777777" w:rsidR="002C5D28" w:rsidRPr="002D141C" w:rsidRDefault="002C5D28" w:rsidP="002D141C">
      <w:pPr>
        <w:pStyle w:val="PL"/>
      </w:pPr>
      <w:r w:rsidRPr="002D141C">
        <w:t xml:space="preserve">            timeToTrigger                               TimeToTrigger</w:t>
      </w:r>
    </w:p>
    <w:p w14:paraId="7E1B570F" w14:textId="77777777" w:rsidR="002C5D28" w:rsidRPr="002D141C" w:rsidRDefault="002C5D28" w:rsidP="002D141C">
      <w:pPr>
        <w:pStyle w:val="PL"/>
      </w:pPr>
      <w:r w:rsidRPr="002D141C">
        <w:t xml:space="preserve">        },</w:t>
      </w:r>
    </w:p>
    <w:p w14:paraId="79E7CB83" w14:textId="77777777" w:rsidR="002C5D28" w:rsidRPr="002D141C" w:rsidRDefault="002C5D28" w:rsidP="002D141C">
      <w:pPr>
        <w:pStyle w:val="PL"/>
      </w:pPr>
      <w:r w:rsidRPr="002D141C">
        <w:t xml:space="preserve">        eventA3                                     </w:t>
      </w:r>
      <w:r w:rsidRPr="002D141C">
        <w:rPr>
          <w:color w:val="993366"/>
        </w:rPr>
        <w:t>SEQUENCE</w:t>
      </w:r>
      <w:r w:rsidRPr="002D141C">
        <w:t xml:space="preserve"> {</w:t>
      </w:r>
    </w:p>
    <w:p w14:paraId="4C77648A" w14:textId="77777777" w:rsidR="002C5D28" w:rsidRPr="002D141C" w:rsidRDefault="002C5D28" w:rsidP="002D141C">
      <w:pPr>
        <w:pStyle w:val="PL"/>
      </w:pPr>
      <w:r w:rsidRPr="002D141C">
        <w:t xml:space="preserve">            a3-Offset                                   MeasTriggerQuantityOffset,</w:t>
      </w:r>
    </w:p>
    <w:p w14:paraId="1B58D707" w14:textId="77777777" w:rsidR="002C5D28" w:rsidRPr="002D141C" w:rsidRDefault="002C5D28" w:rsidP="002D141C">
      <w:pPr>
        <w:pStyle w:val="PL"/>
      </w:pPr>
      <w:r w:rsidRPr="002D141C">
        <w:t xml:space="preserve">            reportOnLeave                               </w:t>
      </w:r>
      <w:r w:rsidRPr="002D141C">
        <w:rPr>
          <w:color w:val="993366"/>
        </w:rPr>
        <w:t>BOOLEAN</w:t>
      </w:r>
      <w:r w:rsidRPr="002D141C">
        <w:t>,</w:t>
      </w:r>
    </w:p>
    <w:p w14:paraId="3A3DF9AA" w14:textId="77777777" w:rsidR="002C5D28" w:rsidRPr="002D141C" w:rsidRDefault="002C5D28" w:rsidP="002D141C">
      <w:pPr>
        <w:pStyle w:val="PL"/>
      </w:pPr>
      <w:r w:rsidRPr="002D141C">
        <w:t xml:space="preserve">            hysteresis                                  Hysteresis,</w:t>
      </w:r>
    </w:p>
    <w:p w14:paraId="769FCB97" w14:textId="77777777" w:rsidR="002C5D28" w:rsidRPr="002D141C" w:rsidRDefault="002C5D28" w:rsidP="002D141C">
      <w:pPr>
        <w:pStyle w:val="PL"/>
      </w:pPr>
      <w:r w:rsidRPr="002D141C">
        <w:t xml:space="preserve">            timeToTrigger                               TimeToTrigger,</w:t>
      </w:r>
    </w:p>
    <w:p w14:paraId="6B526214" w14:textId="77777777" w:rsidR="00F95F2F" w:rsidRPr="002D141C" w:rsidRDefault="002C5D28" w:rsidP="002D141C">
      <w:pPr>
        <w:pStyle w:val="PL"/>
      </w:pPr>
      <w:r w:rsidRPr="002D141C">
        <w:t xml:space="preserve">            useWhiteCellList                            </w:t>
      </w:r>
      <w:r w:rsidRPr="002D141C">
        <w:rPr>
          <w:color w:val="993366"/>
        </w:rPr>
        <w:t>BOOLEAN</w:t>
      </w:r>
    </w:p>
    <w:p w14:paraId="52898DC7" w14:textId="77777777" w:rsidR="002C5D28" w:rsidRPr="002D141C" w:rsidRDefault="002C5D28" w:rsidP="002D141C">
      <w:pPr>
        <w:pStyle w:val="PL"/>
      </w:pPr>
      <w:r w:rsidRPr="002D141C">
        <w:t xml:space="preserve">        },</w:t>
      </w:r>
    </w:p>
    <w:p w14:paraId="0210F685" w14:textId="77777777" w:rsidR="002C5D28" w:rsidRPr="002D141C" w:rsidRDefault="002C5D28" w:rsidP="002D141C">
      <w:pPr>
        <w:pStyle w:val="PL"/>
      </w:pPr>
      <w:r w:rsidRPr="002D141C">
        <w:t xml:space="preserve">        eventA4                                     </w:t>
      </w:r>
      <w:r w:rsidRPr="002D141C">
        <w:rPr>
          <w:color w:val="993366"/>
        </w:rPr>
        <w:t>SEQUENCE</w:t>
      </w:r>
      <w:r w:rsidRPr="002D141C">
        <w:t xml:space="preserve"> {</w:t>
      </w:r>
    </w:p>
    <w:p w14:paraId="5FCDFD05" w14:textId="77777777" w:rsidR="002C5D28" w:rsidRPr="002D141C" w:rsidRDefault="002C5D28" w:rsidP="002D141C">
      <w:pPr>
        <w:pStyle w:val="PL"/>
      </w:pPr>
      <w:r w:rsidRPr="002D141C">
        <w:t xml:space="preserve">            a4-Threshold                                MeasTriggerQuantity,</w:t>
      </w:r>
    </w:p>
    <w:p w14:paraId="7C708534" w14:textId="77777777" w:rsidR="002C5D28" w:rsidRPr="002D141C" w:rsidRDefault="002C5D28" w:rsidP="002D141C">
      <w:pPr>
        <w:pStyle w:val="PL"/>
      </w:pPr>
      <w:r w:rsidRPr="002D141C">
        <w:t xml:space="preserve">            reportOnLeave                               </w:t>
      </w:r>
      <w:r w:rsidRPr="002D141C">
        <w:rPr>
          <w:color w:val="993366"/>
        </w:rPr>
        <w:t>BOOLEAN</w:t>
      </w:r>
      <w:r w:rsidRPr="002D141C">
        <w:t>,</w:t>
      </w:r>
    </w:p>
    <w:p w14:paraId="03B30B50" w14:textId="77777777" w:rsidR="002C5D28" w:rsidRPr="002D141C" w:rsidRDefault="002C5D28" w:rsidP="002D141C">
      <w:pPr>
        <w:pStyle w:val="PL"/>
      </w:pPr>
      <w:r w:rsidRPr="002D141C">
        <w:t xml:space="preserve">            hysteresis                                  Hysteresis,</w:t>
      </w:r>
    </w:p>
    <w:p w14:paraId="06C5B370" w14:textId="77777777" w:rsidR="002C5D28" w:rsidRPr="002D141C" w:rsidRDefault="002C5D28" w:rsidP="002D141C">
      <w:pPr>
        <w:pStyle w:val="PL"/>
      </w:pPr>
      <w:r w:rsidRPr="002D141C">
        <w:t xml:space="preserve">            timeToTrigger                               TimeToTrigger,</w:t>
      </w:r>
    </w:p>
    <w:p w14:paraId="69818C14" w14:textId="77777777" w:rsidR="00F95F2F" w:rsidRPr="002D141C" w:rsidRDefault="002C5D28" w:rsidP="002D141C">
      <w:pPr>
        <w:pStyle w:val="PL"/>
      </w:pPr>
      <w:r w:rsidRPr="002D141C">
        <w:t xml:space="preserve">            useWhiteCellList                            </w:t>
      </w:r>
      <w:r w:rsidRPr="002D141C">
        <w:rPr>
          <w:color w:val="993366"/>
        </w:rPr>
        <w:t>BOOLEAN</w:t>
      </w:r>
    </w:p>
    <w:p w14:paraId="29E7C48B" w14:textId="77777777" w:rsidR="002C5D28" w:rsidRPr="002D141C" w:rsidRDefault="002C5D28" w:rsidP="002D141C">
      <w:pPr>
        <w:pStyle w:val="PL"/>
      </w:pPr>
      <w:r w:rsidRPr="002D141C">
        <w:t xml:space="preserve">        },</w:t>
      </w:r>
    </w:p>
    <w:p w14:paraId="3B6BC3D7" w14:textId="77777777" w:rsidR="002C5D28" w:rsidRPr="002D141C" w:rsidRDefault="002C5D28" w:rsidP="002D141C">
      <w:pPr>
        <w:pStyle w:val="PL"/>
      </w:pPr>
      <w:r w:rsidRPr="002D141C">
        <w:t xml:space="preserve">        eventA5                                     </w:t>
      </w:r>
      <w:r w:rsidRPr="002D141C">
        <w:rPr>
          <w:color w:val="993366"/>
        </w:rPr>
        <w:t>SEQUENCE</w:t>
      </w:r>
      <w:r w:rsidRPr="002D141C">
        <w:t xml:space="preserve"> {</w:t>
      </w:r>
    </w:p>
    <w:p w14:paraId="3044E38D" w14:textId="77777777" w:rsidR="002C5D28" w:rsidRPr="002D141C" w:rsidRDefault="002C5D28" w:rsidP="002D141C">
      <w:pPr>
        <w:pStyle w:val="PL"/>
      </w:pPr>
      <w:r w:rsidRPr="002D141C">
        <w:t xml:space="preserve">            a5-Threshold1                               MeasTriggerQuantity,</w:t>
      </w:r>
    </w:p>
    <w:p w14:paraId="5DDA66E5" w14:textId="77777777" w:rsidR="002C5D28" w:rsidRPr="002D141C" w:rsidRDefault="002C5D28" w:rsidP="002D141C">
      <w:pPr>
        <w:pStyle w:val="PL"/>
      </w:pPr>
      <w:r w:rsidRPr="002D141C">
        <w:t xml:space="preserve">            a5-Threshold2                               MeasTriggerQuantity,</w:t>
      </w:r>
    </w:p>
    <w:p w14:paraId="1EAA54C2" w14:textId="77777777" w:rsidR="002C5D28" w:rsidRPr="002D141C" w:rsidRDefault="002C5D28" w:rsidP="002D141C">
      <w:pPr>
        <w:pStyle w:val="PL"/>
      </w:pPr>
      <w:r w:rsidRPr="002D141C">
        <w:t xml:space="preserve">            reportOnLeave                               </w:t>
      </w:r>
      <w:r w:rsidRPr="002D141C">
        <w:rPr>
          <w:color w:val="993366"/>
        </w:rPr>
        <w:t>BOOLEAN</w:t>
      </w:r>
      <w:r w:rsidRPr="002D141C">
        <w:t>,</w:t>
      </w:r>
    </w:p>
    <w:p w14:paraId="078249BB" w14:textId="77777777" w:rsidR="002C5D28" w:rsidRPr="002D141C" w:rsidRDefault="002C5D28" w:rsidP="002D141C">
      <w:pPr>
        <w:pStyle w:val="PL"/>
      </w:pPr>
      <w:r w:rsidRPr="002D141C">
        <w:t xml:space="preserve">            hysteresis                                  Hysteresis,</w:t>
      </w:r>
    </w:p>
    <w:p w14:paraId="2C5347B4" w14:textId="77777777" w:rsidR="002C5D28" w:rsidRPr="002D141C" w:rsidRDefault="002C5D28" w:rsidP="002D141C">
      <w:pPr>
        <w:pStyle w:val="PL"/>
      </w:pPr>
      <w:r w:rsidRPr="002D141C">
        <w:t xml:space="preserve">            timeToTrigger                               TimeToTrigger,</w:t>
      </w:r>
    </w:p>
    <w:p w14:paraId="11F283C8" w14:textId="77777777" w:rsidR="00F95F2F" w:rsidRPr="002D141C" w:rsidRDefault="002C5D28" w:rsidP="002D141C">
      <w:pPr>
        <w:pStyle w:val="PL"/>
      </w:pPr>
      <w:r w:rsidRPr="002D141C">
        <w:t xml:space="preserve">            useWhiteCellList                            </w:t>
      </w:r>
      <w:r w:rsidRPr="002D141C">
        <w:rPr>
          <w:color w:val="993366"/>
        </w:rPr>
        <w:t>BOOLEAN</w:t>
      </w:r>
    </w:p>
    <w:p w14:paraId="1FB65CC2" w14:textId="77777777" w:rsidR="002C5D28" w:rsidRPr="002D141C" w:rsidRDefault="002C5D28" w:rsidP="002D141C">
      <w:pPr>
        <w:pStyle w:val="PL"/>
      </w:pPr>
      <w:r w:rsidRPr="002D141C">
        <w:t xml:space="preserve">        },</w:t>
      </w:r>
    </w:p>
    <w:p w14:paraId="321154CC" w14:textId="77777777" w:rsidR="002C5D28" w:rsidRPr="002D141C" w:rsidRDefault="002C5D28" w:rsidP="002D141C">
      <w:pPr>
        <w:pStyle w:val="PL"/>
      </w:pPr>
      <w:r w:rsidRPr="002D141C">
        <w:t xml:space="preserve">        eventA6                                     </w:t>
      </w:r>
      <w:r w:rsidRPr="002D141C">
        <w:rPr>
          <w:color w:val="993366"/>
        </w:rPr>
        <w:t>SEQUENCE</w:t>
      </w:r>
      <w:r w:rsidRPr="002D141C">
        <w:t xml:space="preserve"> {</w:t>
      </w:r>
    </w:p>
    <w:p w14:paraId="5DEED32D" w14:textId="77777777" w:rsidR="002C5D28" w:rsidRPr="002D141C" w:rsidRDefault="002C5D28" w:rsidP="002D141C">
      <w:pPr>
        <w:pStyle w:val="PL"/>
      </w:pPr>
      <w:r w:rsidRPr="002D141C">
        <w:t xml:space="preserve">            a6-Offset                                   MeasTriggerQuantityOffset,</w:t>
      </w:r>
    </w:p>
    <w:p w14:paraId="2E28409D" w14:textId="77777777" w:rsidR="002C5D28" w:rsidRPr="002D141C" w:rsidRDefault="002C5D28" w:rsidP="002D141C">
      <w:pPr>
        <w:pStyle w:val="PL"/>
      </w:pPr>
      <w:r w:rsidRPr="002D141C">
        <w:t xml:space="preserve">            reportOnLeave                               </w:t>
      </w:r>
      <w:r w:rsidRPr="002D141C">
        <w:rPr>
          <w:color w:val="993366"/>
        </w:rPr>
        <w:t>BOOLEAN</w:t>
      </w:r>
      <w:r w:rsidRPr="002D141C">
        <w:t>,</w:t>
      </w:r>
    </w:p>
    <w:p w14:paraId="594383A7" w14:textId="77777777" w:rsidR="002C5D28" w:rsidRPr="002D141C" w:rsidRDefault="002C5D28" w:rsidP="002D141C">
      <w:pPr>
        <w:pStyle w:val="PL"/>
      </w:pPr>
      <w:r w:rsidRPr="002D141C">
        <w:t xml:space="preserve">            hysteresis                                  Hysteresis,</w:t>
      </w:r>
    </w:p>
    <w:p w14:paraId="0E1E757D" w14:textId="77777777" w:rsidR="002C5D28" w:rsidRPr="002D141C" w:rsidRDefault="002C5D28" w:rsidP="002D141C">
      <w:pPr>
        <w:pStyle w:val="PL"/>
      </w:pPr>
      <w:r w:rsidRPr="002D141C">
        <w:t xml:space="preserve">            timeToTrigger                               TimeToTrigger,</w:t>
      </w:r>
    </w:p>
    <w:p w14:paraId="418DEB64" w14:textId="77777777" w:rsidR="00F95F2F" w:rsidRPr="002D141C" w:rsidRDefault="002C5D28" w:rsidP="002D141C">
      <w:pPr>
        <w:pStyle w:val="PL"/>
      </w:pPr>
      <w:r w:rsidRPr="002D141C">
        <w:t xml:space="preserve">            useWhiteCellList                            </w:t>
      </w:r>
      <w:r w:rsidRPr="002D141C">
        <w:rPr>
          <w:color w:val="993366"/>
        </w:rPr>
        <w:t>BOOLEAN</w:t>
      </w:r>
    </w:p>
    <w:p w14:paraId="7C8C30E5" w14:textId="77777777" w:rsidR="002C5D28" w:rsidRPr="002D141C" w:rsidRDefault="002C5D28" w:rsidP="002D141C">
      <w:pPr>
        <w:pStyle w:val="PL"/>
      </w:pPr>
      <w:r w:rsidRPr="002D141C">
        <w:t xml:space="preserve">        },</w:t>
      </w:r>
    </w:p>
    <w:p w14:paraId="293CABAB" w14:textId="77777777" w:rsidR="002C5D28" w:rsidRPr="002D141C" w:rsidRDefault="002C5D28" w:rsidP="002D141C">
      <w:pPr>
        <w:pStyle w:val="PL"/>
      </w:pPr>
      <w:r w:rsidRPr="002D141C">
        <w:t xml:space="preserve">        ...</w:t>
      </w:r>
    </w:p>
    <w:p w14:paraId="179276F2" w14:textId="77777777" w:rsidR="002C5D28" w:rsidRPr="002D141C" w:rsidRDefault="002C5D28" w:rsidP="002D141C">
      <w:pPr>
        <w:pStyle w:val="PL"/>
      </w:pPr>
      <w:r w:rsidRPr="002D141C">
        <w:t xml:space="preserve">    },</w:t>
      </w:r>
    </w:p>
    <w:p w14:paraId="68E9E1C0" w14:textId="77777777" w:rsidR="002C5D28" w:rsidRPr="002D141C" w:rsidRDefault="002C5D28" w:rsidP="002D141C">
      <w:pPr>
        <w:pStyle w:val="PL"/>
      </w:pPr>
    </w:p>
    <w:p w14:paraId="6F8679A9" w14:textId="77777777" w:rsidR="002C5D28" w:rsidRPr="002D141C" w:rsidRDefault="002C5D28" w:rsidP="002D141C">
      <w:pPr>
        <w:pStyle w:val="PL"/>
      </w:pPr>
      <w:r w:rsidRPr="002D141C">
        <w:t xml:space="preserve">    rsType                                      NR-RS-Type,</w:t>
      </w:r>
    </w:p>
    <w:p w14:paraId="14F62C5A" w14:textId="77777777" w:rsidR="002C5D28" w:rsidRPr="002D141C" w:rsidRDefault="002C5D28" w:rsidP="002D141C">
      <w:pPr>
        <w:pStyle w:val="PL"/>
      </w:pPr>
    </w:p>
    <w:p w14:paraId="43103829" w14:textId="77777777" w:rsidR="002C5D28" w:rsidRPr="002D141C" w:rsidRDefault="002C5D28" w:rsidP="002D141C">
      <w:pPr>
        <w:pStyle w:val="PL"/>
      </w:pPr>
      <w:r w:rsidRPr="002D141C">
        <w:t xml:space="preserve">    reportInterval                              ReportInterval,</w:t>
      </w:r>
    </w:p>
    <w:p w14:paraId="604750F6" w14:textId="77777777" w:rsidR="002C5D28" w:rsidRPr="002D141C" w:rsidRDefault="002C5D28" w:rsidP="002D141C">
      <w:pPr>
        <w:pStyle w:val="PL"/>
      </w:pPr>
      <w:r w:rsidRPr="002D141C">
        <w:t xml:space="preserve">    reportAmount                                </w:t>
      </w:r>
      <w:r w:rsidRPr="002D141C">
        <w:rPr>
          <w:color w:val="993366"/>
        </w:rPr>
        <w:t>ENUMERATED</w:t>
      </w:r>
      <w:r w:rsidRPr="002D141C">
        <w:t xml:space="preserve"> {r1, r2, r4, r8, r16, r32, r64, infinity},</w:t>
      </w:r>
    </w:p>
    <w:p w14:paraId="2AF9E5EE" w14:textId="77777777" w:rsidR="002C5D28" w:rsidRPr="002D141C" w:rsidRDefault="002C5D28" w:rsidP="002D141C">
      <w:pPr>
        <w:pStyle w:val="PL"/>
      </w:pPr>
    </w:p>
    <w:p w14:paraId="4FF698E7" w14:textId="77777777" w:rsidR="002C5D28" w:rsidRPr="002D141C" w:rsidRDefault="002C5D28" w:rsidP="002D141C">
      <w:pPr>
        <w:pStyle w:val="PL"/>
      </w:pPr>
      <w:r w:rsidRPr="002D141C">
        <w:t xml:space="preserve">    reportQuantityCell                          MeasReportQuantity,</w:t>
      </w:r>
    </w:p>
    <w:p w14:paraId="4254ADA9" w14:textId="77777777" w:rsidR="002C5D28" w:rsidRPr="002D141C" w:rsidRDefault="002C5D28" w:rsidP="002D141C">
      <w:pPr>
        <w:pStyle w:val="PL"/>
      </w:pPr>
      <w:r w:rsidRPr="002D141C">
        <w:t xml:space="preserve">    maxReportCells                              </w:t>
      </w:r>
      <w:r w:rsidRPr="002D141C">
        <w:rPr>
          <w:color w:val="993366"/>
        </w:rPr>
        <w:t>INTEGER</w:t>
      </w:r>
      <w:r w:rsidRPr="002D141C">
        <w:t xml:space="preserve"> (1..maxCellReport),</w:t>
      </w:r>
    </w:p>
    <w:p w14:paraId="4596FAC5" w14:textId="77777777" w:rsidR="002C5D28" w:rsidRPr="002D141C" w:rsidRDefault="002C5D28" w:rsidP="002D141C">
      <w:pPr>
        <w:pStyle w:val="PL"/>
      </w:pPr>
    </w:p>
    <w:p w14:paraId="4C1F3141" w14:textId="77339565" w:rsidR="002C5D28" w:rsidRPr="002D141C" w:rsidRDefault="002C5D28" w:rsidP="002D141C">
      <w:pPr>
        <w:pStyle w:val="PL"/>
        <w:rPr>
          <w:color w:val="808080"/>
        </w:rPr>
      </w:pPr>
      <w:r w:rsidRPr="002D141C">
        <w:t xml:space="preserve">    </w:t>
      </w:r>
      <w:r w:rsidR="00E71D45" w:rsidRPr="002D141C">
        <w:t>reportQuantityRS-Indexes</w:t>
      </w:r>
      <w:r w:rsidRPr="002D141C">
        <w:t xml:space="preserve">                     MeasReportQuantity                                            </w:t>
      </w:r>
      <w:r w:rsidRPr="002D141C">
        <w:rPr>
          <w:color w:val="993366"/>
        </w:rPr>
        <w:t>OPTIONAL</w:t>
      </w:r>
      <w:r w:rsidRPr="002D141C">
        <w:t xml:space="preserve">,   </w:t>
      </w:r>
      <w:r w:rsidRPr="002D141C">
        <w:rPr>
          <w:color w:val="808080"/>
        </w:rPr>
        <w:t>-- Need R</w:t>
      </w:r>
    </w:p>
    <w:p w14:paraId="63B174B6" w14:textId="792DF759" w:rsidR="002C5D28" w:rsidRPr="002D141C" w:rsidRDefault="002C5D28" w:rsidP="002D141C">
      <w:pPr>
        <w:pStyle w:val="PL"/>
        <w:rPr>
          <w:color w:val="808080"/>
        </w:rPr>
      </w:pPr>
      <w:r w:rsidRPr="002D141C">
        <w:t xml:space="preserve">    </w:t>
      </w:r>
      <w:r w:rsidR="00E71D45" w:rsidRPr="002D141C">
        <w:t>maxNrofRS-IndexesToReport</w:t>
      </w:r>
      <w:r w:rsidRPr="002D141C">
        <w:t xml:space="preserve">                   </w:t>
      </w:r>
      <w:r w:rsidRPr="002D141C">
        <w:rPr>
          <w:color w:val="993366"/>
        </w:rPr>
        <w:t>INTEGER</w:t>
      </w:r>
      <w:r w:rsidRPr="002D141C">
        <w:t xml:space="preserve"> (1..maxNrofIndexesToReport)                            </w:t>
      </w:r>
      <w:r w:rsidRPr="002D141C">
        <w:rPr>
          <w:color w:val="993366"/>
        </w:rPr>
        <w:t>OPTIONAL</w:t>
      </w:r>
      <w:r w:rsidRPr="002D141C">
        <w:t xml:space="preserve">,   </w:t>
      </w:r>
      <w:r w:rsidRPr="002D141C">
        <w:rPr>
          <w:color w:val="808080"/>
        </w:rPr>
        <w:t>-- Need R</w:t>
      </w:r>
    </w:p>
    <w:p w14:paraId="29D74BC0" w14:textId="77777777" w:rsidR="002C5D28" w:rsidRPr="002D141C" w:rsidRDefault="002C5D28" w:rsidP="002D141C">
      <w:pPr>
        <w:pStyle w:val="PL"/>
      </w:pPr>
      <w:r w:rsidRPr="002D141C">
        <w:t xml:space="preserve">    includeBeamMeasurements                     </w:t>
      </w:r>
      <w:r w:rsidRPr="002D141C">
        <w:rPr>
          <w:color w:val="993366"/>
        </w:rPr>
        <w:t>BOOLEAN</w:t>
      </w:r>
      <w:r w:rsidRPr="002D141C">
        <w:t>,</w:t>
      </w:r>
    </w:p>
    <w:p w14:paraId="4381D23A" w14:textId="3A08252B" w:rsidR="002C5D28" w:rsidRPr="002D141C" w:rsidRDefault="002C5D28" w:rsidP="002D141C">
      <w:pPr>
        <w:pStyle w:val="PL"/>
        <w:rPr>
          <w:color w:val="808080"/>
        </w:rPr>
      </w:pPr>
      <w:r w:rsidRPr="002D141C">
        <w:t xml:space="preserve">    reportAddNeighMeas                          </w:t>
      </w:r>
      <w:r w:rsidRPr="002D141C">
        <w:rPr>
          <w:color w:val="993366"/>
        </w:rPr>
        <w:t>ENUMERATED</w:t>
      </w:r>
      <w:r w:rsidRPr="002D141C">
        <w:t xml:space="preserve"> {setup}                                            </w:t>
      </w:r>
      <w:r w:rsidR="00F80BEF" w:rsidRPr="002D141C">
        <w:t xml:space="preserve"> </w:t>
      </w:r>
      <w:r w:rsidRPr="002D141C">
        <w:rPr>
          <w:color w:val="993366"/>
        </w:rPr>
        <w:t>OPTIONAL</w:t>
      </w:r>
      <w:r w:rsidRPr="002D141C">
        <w:t xml:space="preserve">,   </w:t>
      </w:r>
      <w:r w:rsidRPr="002D141C">
        <w:rPr>
          <w:color w:val="808080"/>
        </w:rPr>
        <w:t>-- Need R</w:t>
      </w:r>
    </w:p>
    <w:p w14:paraId="666ACDDD" w14:textId="77777777" w:rsidR="002C5D28" w:rsidRPr="002D141C" w:rsidRDefault="002C5D28" w:rsidP="002D141C">
      <w:pPr>
        <w:pStyle w:val="PL"/>
      </w:pPr>
      <w:r w:rsidRPr="002D141C">
        <w:t xml:space="preserve">    ...</w:t>
      </w:r>
    </w:p>
    <w:p w14:paraId="2A688C7A" w14:textId="77777777" w:rsidR="002C5D28" w:rsidRPr="002D141C" w:rsidRDefault="002C5D28" w:rsidP="002D141C">
      <w:pPr>
        <w:pStyle w:val="PL"/>
      </w:pPr>
      <w:r w:rsidRPr="002D141C">
        <w:t>}</w:t>
      </w:r>
    </w:p>
    <w:p w14:paraId="07E1DB19" w14:textId="77777777" w:rsidR="002C5D28" w:rsidRPr="002D141C" w:rsidRDefault="002C5D28" w:rsidP="002D141C">
      <w:pPr>
        <w:pStyle w:val="PL"/>
      </w:pPr>
    </w:p>
    <w:p w14:paraId="7E9EF916" w14:textId="77777777" w:rsidR="002C5D28" w:rsidRPr="002D141C" w:rsidRDefault="002C5D28" w:rsidP="002D141C">
      <w:pPr>
        <w:pStyle w:val="PL"/>
      </w:pPr>
      <w:r w:rsidRPr="002D141C">
        <w:t xml:space="preserve">PeriodicalReportConfig ::=                  </w:t>
      </w:r>
      <w:r w:rsidRPr="002D141C">
        <w:rPr>
          <w:color w:val="993366"/>
        </w:rPr>
        <w:t>SEQUENCE</w:t>
      </w:r>
      <w:r w:rsidRPr="002D141C">
        <w:t xml:space="preserve"> {</w:t>
      </w:r>
    </w:p>
    <w:p w14:paraId="33C6CB3C" w14:textId="77777777" w:rsidR="002C5D28" w:rsidRPr="002D141C" w:rsidRDefault="002C5D28" w:rsidP="002D141C">
      <w:pPr>
        <w:pStyle w:val="PL"/>
      </w:pPr>
      <w:r w:rsidRPr="002D141C">
        <w:t xml:space="preserve">    rsType                                      NR-RS-Type,</w:t>
      </w:r>
    </w:p>
    <w:p w14:paraId="6C6F9B94" w14:textId="77777777" w:rsidR="002C5D28" w:rsidRPr="002D141C" w:rsidRDefault="002C5D28" w:rsidP="002D141C">
      <w:pPr>
        <w:pStyle w:val="PL"/>
      </w:pPr>
    </w:p>
    <w:p w14:paraId="10B0745B" w14:textId="77777777" w:rsidR="002C5D28" w:rsidRPr="002D141C" w:rsidRDefault="002C5D28" w:rsidP="002D141C">
      <w:pPr>
        <w:pStyle w:val="PL"/>
      </w:pPr>
      <w:r w:rsidRPr="002D141C">
        <w:t xml:space="preserve">    reportInterval                              ReportInterval,</w:t>
      </w:r>
    </w:p>
    <w:p w14:paraId="5C6C76A3" w14:textId="77777777" w:rsidR="002C5D28" w:rsidRPr="002D141C" w:rsidRDefault="002C5D28" w:rsidP="002D141C">
      <w:pPr>
        <w:pStyle w:val="PL"/>
      </w:pPr>
      <w:r w:rsidRPr="002D141C">
        <w:t xml:space="preserve">    reportAmount                                </w:t>
      </w:r>
      <w:r w:rsidRPr="002D141C">
        <w:rPr>
          <w:color w:val="993366"/>
        </w:rPr>
        <w:t>ENUMERATED</w:t>
      </w:r>
      <w:r w:rsidRPr="002D141C">
        <w:t xml:space="preserve"> {r1, r2, r4, r8, r16, r32, r64, infinity},</w:t>
      </w:r>
    </w:p>
    <w:p w14:paraId="4810322B" w14:textId="77777777" w:rsidR="002C5D28" w:rsidRPr="002D141C" w:rsidRDefault="002C5D28" w:rsidP="002D141C">
      <w:pPr>
        <w:pStyle w:val="PL"/>
      </w:pPr>
    </w:p>
    <w:p w14:paraId="30616521" w14:textId="77777777" w:rsidR="002C5D28" w:rsidRPr="002D141C" w:rsidRDefault="002C5D28" w:rsidP="002D141C">
      <w:pPr>
        <w:pStyle w:val="PL"/>
      </w:pPr>
      <w:r w:rsidRPr="002D141C">
        <w:t xml:space="preserve">    reportQuantityCell                          MeasReportQuantity,</w:t>
      </w:r>
    </w:p>
    <w:p w14:paraId="23715DBC" w14:textId="77777777" w:rsidR="002C5D28" w:rsidRPr="002D141C" w:rsidRDefault="002C5D28" w:rsidP="002D141C">
      <w:pPr>
        <w:pStyle w:val="PL"/>
      </w:pPr>
      <w:r w:rsidRPr="002D141C">
        <w:t xml:space="preserve">    maxReportCells                              </w:t>
      </w:r>
      <w:r w:rsidRPr="002D141C">
        <w:rPr>
          <w:color w:val="993366"/>
        </w:rPr>
        <w:t>INTEGER</w:t>
      </w:r>
      <w:r w:rsidRPr="002D141C">
        <w:t xml:space="preserve"> (1..maxCellReport),</w:t>
      </w:r>
    </w:p>
    <w:p w14:paraId="4F25B85B" w14:textId="77777777" w:rsidR="002C5D28" w:rsidRPr="002D141C" w:rsidRDefault="002C5D28" w:rsidP="002D141C">
      <w:pPr>
        <w:pStyle w:val="PL"/>
      </w:pPr>
    </w:p>
    <w:p w14:paraId="751E6AB3" w14:textId="41F66371" w:rsidR="002C5D28" w:rsidRPr="002D141C" w:rsidRDefault="002C5D28" w:rsidP="002D141C">
      <w:pPr>
        <w:pStyle w:val="PL"/>
        <w:rPr>
          <w:color w:val="808080"/>
        </w:rPr>
      </w:pPr>
      <w:r w:rsidRPr="002D141C">
        <w:t xml:space="preserve">    </w:t>
      </w:r>
      <w:r w:rsidR="00E71D45" w:rsidRPr="002D141C">
        <w:t>reportQuantityRS-Indexes</w:t>
      </w:r>
      <w:r w:rsidRPr="002D141C">
        <w:t xml:space="preserve">                    MeasReportQuantity                                            </w:t>
      </w:r>
      <w:r w:rsidR="00AD54C6" w:rsidRPr="002D141C">
        <w:t xml:space="preserve"> </w:t>
      </w:r>
      <w:r w:rsidRPr="002D141C">
        <w:rPr>
          <w:color w:val="993366"/>
        </w:rPr>
        <w:t>OPTIONAL</w:t>
      </w:r>
      <w:r w:rsidRPr="002D141C">
        <w:t xml:space="preserve">,   </w:t>
      </w:r>
      <w:r w:rsidRPr="002D141C">
        <w:rPr>
          <w:color w:val="808080"/>
        </w:rPr>
        <w:t>-- Need R</w:t>
      </w:r>
    </w:p>
    <w:p w14:paraId="2AF04798" w14:textId="6ED6B0F2" w:rsidR="002C5D28" w:rsidRPr="002D141C" w:rsidRDefault="002C5D28" w:rsidP="002D141C">
      <w:pPr>
        <w:pStyle w:val="PL"/>
        <w:rPr>
          <w:color w:val="808080"/>
        </w:rPr>
      </w:pPr>
      <w:r w:rsidRPr="002D141C">
        <w:t xml:space="preserve">    </w:t>
      </w:r>
      <w:r w:rsidR="00E71D45" w:rsidRPr="002D141C">
        <w:t>maxNrofRS-IndexesToReport</w:t>
      </w:r>
      <w:r w:rsidRPr="002D141C">
        <w:t xml:space="preserve">                   </w:t>
      </w:r>
      <w:r w:rsidRPr="002D141C">
        <w:rPr>
          <w:color w:val="993366"/>
        </w:rPr>
        <w:t>INTEGER</w:t>
      </w:r>
      <w:r w:rsidRPr="002D141C">
        <w:t xml:space="preserve"> (1..maxNrofIndexesToReport)                           </w:t>
      </w:r>
      <w:r w:rsidR="00AD54C6" w:rsidRPr="002D141C">
        <w:t xml:space="preserve"> </w:t>
      </w:r>
      <w:r w:rsidRPr="002D141C">
        <w:rPr>
          <w:color w:val="993366"/>
        </w:rPr>
        <w:t>OPTIONAL</w:t>
      </w:r>
      <w:r w:rsidRPr="002D141C">
        <w:t xml:space="preserve">,   </w:t>
      </w:r>
      <w:r w:rsidRPr="002D141C">
        <w:rPr>
          <w:color w:val="808080"/>
        </w:rPr>
        <w:t>-- Need R</w:t>
      </w:r>
    </w:p>
    <w:p w14:paraId="5EF761B7" w14:textId="77777777" w:rsidR="002C5D28" w:rsidRPr="002D141C" w:rsidRDefault="002C5D28" w:rsidP="002D141C">
      <w:pPr>
        <w:pStyle w:val="PL"/>
      </w:pPr>
      <w:r w:rsidRPr="002D141C">
        <w:t xml:space="preserve">    includeBeamMeasurements                     </w:t>
      </w:r>
      <w:r w:rsidRPr="002D141C">
        <w:rPr>
          <w:color w:val="993366"/>
        </w:rPr>
        <w:t>BOOLEAN</w:t>
      </w:r>
      <w:r w:rsidRPr="002D141C">
        <w:t>,</w:t>
      </w:r>
    </w:p>
    <w:p w14:paraId="536C9EF8" w14:textId="77777777" w:rsidR="002C5D28" w:rsidRPr="002D141C" w:rsidRDefault="002C5D28" w:rsidP="002D141C">
      <w:pPr>
        <w:pStyle w:val="PL"/>
      </w:pPr>
      <w:r w:rsidRPr="002D141C">
        <w:t xml:space="preserve">    useWhiteCellList                            </w:t>
      </w:r>
      <w:r w:rsidRPr="002D141C">
        <w:rPr>
          <w:color w:val="993366"/>
        </w:rPr>
        <w:t>BOOLEAN</w:t>
      </w:r>
      <w:r w:rsidRPr="002D141C">
        <w:t>,</w:t>
      </w:r>
    </w:p>
    <w:p w14:paraId="091B62BE" w14:textId="77777777" w:rsidR="002C5D28" w:rsidRPr="002D141C" w:rsidRDefault="002C5D28" w:rsidP="002D141C">
      <w:pPr>
        <w:pStyle w:val="PL"/>
      </w:pPr>
      <w:r w:rsidRPr="002D141C">
        <w:t xml:space="preserve">    ...</w:t>
      </w:r>
    </w:p>
    <w:p w14:paraId="7AA7D3E8" w14:textId="77777777" w:rsidR="002C5D28" w:rsidRPr="002D141C" w:rsidRDefault="002C5D28" w:rsidP="002D141C">
      <w:pPr>
        <w:pStyle w:val="PL"/>
      </w:pPr>
      <w:r w:rsidRPr="002D141C">
        <w:t>}</w:t>
      </w:r>
    </w:p>
    <w:p w14:paraId="13797707" w14:textId="77777777" w:rsidR="002C5D28" w:rsidRPr="002D141C" w:rsidRDefault="002C5D28" w:rsidP="002D141C">
      <w:pPr>
        <w:pStyle w:val="PL"/>
      </w:pPr>
    </w:p>
    <w:p w14:paraId="35D7F1E1" w14:textId="77777777" w:rsidR="002C5D28" w:rsidRPr="002D141C" w:rsidRDefault="002C5D28" w:rsidP="002D141C">
      <w:pPr>
        <w:pStyle w:val="PL"/>
      </w:pPr>
      <w:r w:rsidRPr="002D141C">
        <w:t xml:space="preserve">NR-RS-Type ::=                              </w:t>
      </w:r>
      <w:r w:rsidRPr="002D141C">
        <w:rPr>
          <w:color w:val="993366"/>
        </w:rPr>
        <w:t>ENUMERATED</w:t>
      </w:r>
      <w:r w:rsidRPr="002D141C">
        <w:t xml:space="preserve"> {ssb, csi-rs}</w:t>
      </w:r>
    </w:p>
    <w:p w14:paraId="38671044" w14:textId="77777777" w:rsidR="002C5D28" w:rsidRPr="002D141C" w:rsidRDefault="002C5D28" w:rsidP="002D141C">
      <w:pPr>
        <w:pStyle w:val="PL"/>
      </w:pPr>
    </w:p>
    <w:p w14:paraId="64E7DE23" w14:textId="77777777" w:rsidR="002C5D28" w:rsidRPr="002D141C" w:rsidRDefault="002C5D28" w:rsidP="002D141C">
      <w:pPr>
        <w:pStyle w:val="PL"/>
      </w:pPr>
      <w:r w:rsidRPr="002D141C">
        <w:t xml:space="preserve">MeasTriggerQuantity ::=                     </w:t>
      </w:r>
      <w:r w:rsidRPr="002D141C">
        <w:rPr>
          <w:color w:val="993366"/>
        </w:rPr>
        <w:t>CHOICE</w:t>
      </w:r>
      <w:r w:rsidRPr="002D141C">
        <w:t xml:space="preserve"> {</w:t>
      </w:r>
    </w:p>
    <w:p w14:paraId="2E41D1F6" w14:textId="77777777" w:rsidR="002C5D28" w:rsidRPr="002D141C" w:rsidRDefault="002C5D28" w:rsidP="002D141C">
      <w:pPr>
        <w:pStyle w:val="PL"/>
      </w:pPr>
      <w:r w:rsidRPr="002D141C">
        <w:t xml:space="preserve">    rsrp                                        RSRP-Range,</w:t>
      </w:r>
    </w:p>
    <w:p w14:paraId="2E209DC4" w14:textId="77777777" w:rsidR="002C5D28" w:rsidRPr="002D141C" w:rsidRDefault="002C5D28" w:rsidP="002D141C">
      <w:pPr>
        <w:pStyle w:val="PL"/>
      </w:pPr>
      <w:r w:rsidRPr="002D141C">
        <w:t xml:space="preserve">    rsrq                                        RSRQ-Range,</w:t>
      </w:r>
    </w:p>
    <w:p w14:paraId="3451220C" w14:textId="77777777" w:rsidR="002C5D28" w:rsidRPr="002D141C" w:rsidRDefault="002C5D28" w:rsidP="002D141C">
      <w:pPr>
        <w:pStyle w:val="PL"/>
      </w:pPr>
      <w:r w:rsidRPr="002D141C">
        <w:t xml:space="preserve">    sinr                                        SINR-Range</w:t>
      </w:r>
    </w:p>
    <w:p w14:paraId="279408E4" w14:textId="77777777" w:rsidR="002C5D28" w:rsidRPr="002D141C" w:rsidRDefault="002C5D28" w:rsidP="002D141C">
      <w:pPr>
        <w:pStyle w:val="PL"/>
      </w:pPr>
      <w:r w:rsidRPr="002D141C">
        <w:t>}</w:t>
      </w:r>
    </w:p>
    <w:p w14:paraId="7525E732" w14:textId="77777777" w:rsidR="002C5D28" w:rsidRPr="002D141C" w:rsidRDefault="002C5D28" w:rsidP="002D141C">
      <w:pPr>
        <w:pStyle w:val="PL"/>
      </w:pPr>
    </w:p>
    <w:p w14:paraId="4A23573C" w14:textId="77777777" w:rsidR="002C5D28" w:rsidRPr="002D141C" w:rsidRDefault="002C5D28" w:rsidP="002D141C">
      <w:pPr>
        <w:pStyle w:val="PL"/>
      </w:pPr>
      <w:r w:rsidRPr="002D141C">
        <w:t xml:space="preserve">MeasTriggerQuantityOffset ::=               </w:t>
      </w:r>
      <w:r w:rsidRPr="002D141C">
        <w:rPr>
          <w:color w:val="993366"/>
        </w:rPr>
        <w:t>CHOICE</w:t>
      </w:r>
      <w:r w:rsidRPr="002D141C">
        <w:t xml:space="preserve"> {</w:t>
      </w:r>
    </w:p>
    <w:p w14:paraId="48D66C31" w14:textId="77777777" w:rsidR="00F95F2F" w:rsidRPr="002D141C" w:rsidRDefault="002C5D28" w:rsidP="002D141C">
      <w:pPr>
        <w:pStyle w:val="PL"/>
      </w:pPr>
      <w:r w:rsidRPr="002D141C">
        <w:t xml:space="preserve">    rsrp                                        </w:t>
      </w:r>
      <w:r w:rsidRPr="002D141C">
        <w:rPr>
          <w:color w:val="993366"/>
        </w:rPr>
        <w:t>INTEGER</w:t>
      </w:r>
      <w:r w:rsidR="00F95F2F" w:rsidRPr="002D141C">
        <w:t xml:space="preserve"> (-30..30),</w:t>
      </w:r>
    </w:p>
    <w:p w14:paraId="65017402" w14:textId="77777777" w:rsidR="00F95F2F" w:rsidRPr="002D141C" w:rsidRDefault="002C5D28" w:rsidP="002D141C">
      <w:pPr>
        <w:pStyle w:val="PL"/>
      </w:pPr>
      <w:r w:rsidRPr="002D141C">
        <w:t xml:space="preserve">    rsrq                                        </w:t>
      </w:r>
      <w:r w:rsidRPr="002D141C">
        <w:rPr>
          <w:color w:val="993366"/>
        </w:rPr>
        <w:t>INTEGER</w:t>
      </w:r>
      <w:r w:rsidR="00F95F2F" w:rsidRPr="002D141C">
        <w:t xml:space="preserve"> (-30..30),</w:t>
      </w:r>
    </w:p>
    <w:p w14:paraId="03CC5343" w14:textId="77777777" w:rsidR="00F95F2F" w:rsidRPr="002D141C" w:rsidRDefault="002C5D28" w:rsidP="002D141C">
      <w:pPr>
        <w:pStyle w:val="PL"/>
      </w:pPr>
      <w:r w:rsidRPr="002D141C">
        <w:t xml:space="preserve">    sinr                                        </w:t>
      </w:r>
      <w:r w:rsidRPr="002D141C">
        <w:rPr>
          <w:color w:val="993366"/>
        </w:rPr>
        <w:t>INTEGER</w:t>
      </w:r>
      <w:r w:rsidR="00F95F2F" w:rsidRPr="002D141C">
        <w:t xml:space="preserve"> (-30..30)</w:t>
      </w:r>
    </w:p>
    <w:p w14:paraId="50A2DF58" w14:textId="77777777" w:rsidR="002C5D28" w:rsidRPr="002D141C" w:rsidRDefault="002C5D28" w:rsidP="002D141C">
      <w:pPr>
        <w:pStyle w:val="PL"/>
      </w:pPr>
      <w:r w:rsidRPr="002D141C">
        <w:t>}</w:t>
      </w:r>
    </w:p>
    <w:p w14:paraId="135F210B" w14:textId="77777777" w:rsidR="002C5D28" w:rsidRPr="002D141C" w:rsidRDefault="002C5D28" w:rsidP="002D141C">
      <w:pPr>
        <w:pStyle w:val="PL"/>
      </w:pPr>
    </w:p>
    <w:p w14:paraId="43834FF4" w14:textId="77777777" w:rsidR="00F95F2F" w:rsidRPr="002D141C" w:rsidRDefault="00F95F2F" w:rsidP="002D141C">
      <w:pPr>
        <w:pStyle w:val="PL"/>
      </w:pPr>
    </w:p>
    <w:p w14:paraId="1F9F1CE2" w14:textId="77777777" w:rsidR="002C5D28" w:rsidRPr="002D141C" w:rsidRDefault="002C5D28" w:rsidP="002D141C">
      <w:pPr>
        <w:pStyle w:val="PL"/>
      </w:pPr>
      <w:r w:rsidRPr="002D141C">
        <w:t xml:space="preserve">MeasReportQuantity ::=                      </w:t>
      </w:r>
      <w:r w:rsidRPr="002D141C">
        <w:rPr>
          <w:color w:val="993366"/>
        </w:rPr>
        <w:t>SEQUENCE</w:t>
      </w:r>
      <w:r w:rsidRPr="002D141C">
        <w:t xml:space="preserve"> {</w:t>
      </w:r>
    </w:p>
    <w:p w14:paraId="3623CA64" w14:textId="77777777" w:rsidR="002C5D28" w:rsidRPr="002D141C" w:rsidRDefault="002C5D28" w:rsidP="002D141C">
      <w:pPr>
        <w:pStyle w:val="PL"/>
      </w:pPr>
      <w:r w:rsidRPr="002D141C">
        <w:t xml:space="preserve">    rsrp                                        </w:t>
      </w:r>
      <w:r w:rsidRPr="002D141C">
        <w:rPr>
          <w:color w:val="993366"/>
        </w:rPr>
        <w:t>BOOLEAN</w:t>
      </w:r>
      <w:r w:rsidRPr="002D141C">
        <w:t>,</w:t>
      </w:r>
    </w:p>
    <w:p w14:paraId="16183253" w14:textId="77777777" w:rsidR="002C5D28" w:rsidRPr="002D141C" w:rsidRDefault="002C5D28" w:rsidP="002D141C">
      <w:pPr>
        <w:pStyle w:val="PL"/>
      </w:pPr>
      <w:r w:rsidRPr="002D141C">
        <w:t xml:space="preserve">    rsrq                                        </w:t>
      </w:r>
      <w:r w:rsidRPr="002D141C">
        <w:rPr>
          <w:color w:val="993366"/>
        </w:rPr>
        <w:t>BOOLEAN</w:t>
      </w:r>
      <w:r w:rsidRPr="002D141C">
        <w:t>,</w:t>
      </w:r>
    </w:p>
    <w:p w14:paraId="394F6562" w14:textId="77777777" w:rsidR="002C5D28" w:rsidRPr="002D141C" w:rsidRDefault="002C5D28" w:rsidP="002D141C">
      <w:pPr>
        <w:pStyle w:val="PL"/>
      </w:pPr>
      <w:r w:rsidRPr="002D141C">
        <w:t xml:space="preserve">    sinr                                        </w:t>
      </w:r>
      <w:r w:rsidRPr="002D141C">
        <w:rPr>
          <w:color w:val="993366"/>
        </w:rPr>
        <w:t>BOOLEAN</w:t>
      </w:r>
    </w:p>
    <w:p w14:paraId="35F1222A" w14:textId="77777777" w:rsidR="002C5D28" w:rsidRPr="002D141C" w:rsidRDefault="002C5D28" w:rsidP="002D141C">
      <w:pPr>
        <w:pStyle w:val="PL"/>
      </w:pPr>
      <w:r w:rsidRPr="002D141C">
        <w:t>}</w:t>
      </w:r>
    </w:p>
    <w:p w14:paraId="7EB87C9F" w14:textId="77777777" w:rsidR="002C5D28" w:rsidRPr="002D141C" w:rsidRDefault="002C5D28" w:rsidP="002D141C">
      <w:pPr>
        <w:pStyle w:val="PL"/>
      </w:pPr>
    </w:p>
    <w:p w14:paraId="0691D807" w14:textId="77777777" w:rsidR="002C5D28" w:rsidRPr="002D141C" w:rsidRDefault="002C5D28" w:rsidP="002D141C">
      <w:pPr>
        <w:pStyle w:val="PL"/>
      </w:pPr>
    </w:p>
    <w:p w14:paraId="24192630" w14:textId="0FC31453" w:rsidR="002C5D28" w:rsidRPr="002D141C" w:rsidRDefault="002C5D28" w:rsidP="002D141C">
      <w:pPr>
        <w:pStyle w:val="PL"/>
        <w:rPr>
          <w:color w:val="808080"/>
        </w:rPr>
      </w:pPr>
      <w:r w:rsidRPr="002D141C">
        <w:rPr>
          <w:color w:val="808080"/>
        </w:rPr>
        <w:t>-- TAG-REPORTCONFIG</w:t>
      </w:r>
      <w:r w:rsidR="003F03BD" w:rsidRPr="002D141C">
        <w:rPr>
          <w:color w:val="808080"/>
        </w:rPr>
        <w:t>NR</w:t>
      </w:r>
      <w:r w:rsidRPr="002D141C">
        <w:rPr>
          <w:color w:val="808080"/>
        </w:rPr>
        <w:t>-ST</w:t>
      </w:r>
      <w:r w:rsidR="005051A8" w:rsidRPr="002D141C">
        <w:rPr>
          <w:color w:val="808080"/>
        </w:rPr>
        <w:t>OP</w:t>
      </w:r>
    </w:p>
    <w:p w14:paraId="73DAC844" w14:textId="77777777" w:rsidR="002C5D28" w:rsidRPr="002D141C" w:rsidRDefault="002C5D28" w:rsidP="002D141C">
      <w:pPr>
        <w:pStyle w:val="PL"/>
        <w:rPr>
          <w:color w:val="808080"/>
        </w:rPr>
      </w:pPr>
      <w:r w:rsidRPr="002D141C">
        <w:rPr>
          <w:color w:val="808080"/>
        </w:rPr>
        <w:t>-- ASN1STOP</w:t>
      </w:r>
    </w:p>
    <w:p w14:paraId="2B41C7D3" w14:textId="77777777" w:rsidR="009C2FE8" w:rsidRPr="002D141C" w:rsidRDefault="009C2FE8" w:rsidP="009C2FE8">
      <w:bookmarkStart w:id="5038" w:name="MCCQCTEMPBM_00000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2D141C" w14:paraId="100FB3D5" w14:textId="77777777" w:rsidTr="006D357F">
        <w:tc>
          <w:tcPr>
            <w:tcW w:w="14173" w:type="dxa"/>
          </w:tcPr>
          <w:bookmarkEnd w:id="5038"/>
          <w:p w14:paraId="159BAB84" w14:textId="77777777" w:rsidR="009C2FE8" w:rsidRPr="002D141C" w:rsidRDefault="009C2FE8" w:rsidP="00706D38">
            <w:pPr>
              <w:pStyle w:val="TAH"/>
              <w:rPr>
                <w:i/>
                <w:lang w:val="en-GB"/>
              </w:rPr>
            </w:pPr>
            <w:r w:rsidRPr="002D141C">
              <w:rPr>
                <w:bCs/>
                <w:i/>
                <w:iCs/>
                <w:lang w:val="en-GB"/>
              </w:rPr>
              <w:t>ReportConfigNR</w:t>
            </w:r>
            <w:r w:rsidRPr="002D141C">
              <w:rPr>
                <w:i/>
                <w:lang w:val="en-GB"/>
              </w:rPr>
              <w:t xml:space="preserve"> </w:t>
            </w:r>
            <w:r w:rsidRPr="002D141C">
              <w:rPr>
                <w:lang w:val="en-GB"/>
              </w:rPr>
              <w:t>field descriptions</w:t>
            </w:r>
          </w:p>
        </w:tc>
      </w:tr>
      <w:tr w:rsidR="009C2FE8" w:rsidRPr="002D141C" w14:paraId="25D9647D" w14:textId="77777777" w:rsidTr="006D357F">
        <w:tc>
          <w:tcPr>
            <w:tcW w:w="14173" w:type="dxa"/>
          </w:tcPr>
          <w:p w14:paraId="4572B3CB" w14:textId="77777777" w:rsidR="009C2FE8" w:rsidRPr="002D141C" w:rsidRDefault="009C2FE8" w:rsidP="00706D38">
            <w:pPr>
              <w:pStyle w:val="TAL"/>
              <w:rPr>
                <w:b/>
                <w:i/>
                <w:lang w:val="en-GB"/>
              </w:rPr>
            </w:pPr>
            <w:r w:rsidRPr="002D141C">
              <w:rPr>
                <w:b/>
                <w:i/>
                <w:lang w:val="en-GB"/>
              </w:rPr>
              <w:t>reportType</w:t>
            </w:r>
          </w:p>
          <w:p w14:paraId="5C683C2D" w14:textId="6D1C6519" w:rsidR="009C2FE8" w:rsidRPr="002D141C" w:rsidRDefault="009C2FE8" w:rsidP="00706D38">
            <w:pPr>
              <w:pStyle w:val="TAL"/>
              <w:rPr>
                <w:lang w:val="en-GB" w:eastAsia="ja-JP"/>
              </w:rPr>
            </w:pPr>
            <w:r w:rsidRPr="002D141C">
              <w:rPr>
                <w:lang w:val="en-GB"/>
              </w:rPr>
              <w:t xml:space="preserve">Type of the configured measurement report. In </w:t>
            </w:r>
            <w:r w:rsidR="00493EF7" w:rsidRPr="002D141C">
              <w:rPr>
                <w:lang w:val="en-GB"/>
              </w:rPr>
              <w:t>MR-DC</w:t>
            </w:r>
            <w:r w:rsidRPr="002D141C">
              <w:rPr>
                <w:lang w:val="en-GB"/>
              </w:rPr>
              <w:t xml:space="preserve">, network does not configure report of type </w:t>
            </w:r>
            <w:r w:rsidRPr="002D141C">
              <w:rPr>
                <w:i/>
                <w:lang w:val="en-GB"/>
              </w:rPr>
              <w:t>reportCGI</w:t>
            </w:r>
            <w:r w:rsidRPr="002D141C">
              <w:rPr>
                <w:lang w:val="en-GB"/>
              </w:rPr>
              <w:t xml:space="preserve"> using SRB3.</w:t>
            </w:r>
          </w:p>
        </w:tc>
      </w:tr>
    </w:tbl>
    <w:p w14:paraId="1FF0D698" w14:textId="77777777" w:rsidR="002C5D28" w:rsidRPr="002D141C" w:rsidRDefault="002C5D28" w:rsidP="002C5D28">
      <w:bookmarkStart w:id="5039" w:name="MCCQCTEMPBM_0000022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5039"/>
          <w:p w14:paraId="75654E1F" w14:textId="77777777" w:rsidR="002C5D28" w:rsidRPr="002D141C" w:rsidRDefault="002C5D28" w:rsidP="00F43D0B">
            <w:pPr>
              <w:pStyle w:val="TAH"/>
              <w:rPr>
                <w:szCs w:val="22"/>
                <w:lang w:val="en-GB" w:eastAsia="ja-JP"/>
              </w:rPr>
            </w:pPr>
            <w:r w:rsidRPr="002D141C">
              <w:rPr>
                <w:i/>
                <w:szCs w:val="22"/>
                <w:lang w:val="en-GB" w:eastAsia="ja-JP"/>
              </w:rPr>
              <w:t xml:space="preserve">EventTriggerConfig </w:t>
            </w:r>
            <w:r w:rsidRPr="002D141C">
              <w:rPr>
                <w:szCs w:val="22"/>
                <w:lang w:val="en-GB" w:eastAsia="ja-JP"/>
              </w:rPr>
              <w:t>field descriptions</w:t>
            </w:r>
          </w:p>
        </w:tc>
      </w:tr>
      <w:tr w:rsidR="001C4F8B" w:rsidRPr="002D141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2D141C" w:rsidRDefault="002C5D28" w:rsidP="00F43D0B">
            <w:pPr>
              <w:pStyle w:val="TAL"/>
              <w:rPr>
                <w:b/>
                <w:i/>
                <w:szCs w:val="22"/>
                <w:lang w:val="en-GB" w:eastAsia="en-GB"/>
              </w:rPr>
            </w:pPr>
            <w:r w:rsidRPr="002D141C">
              <w:rPr>
                <w:b/>
                <w:i/>
                <w:szCs w:val="22"/>
                <w:lang w:val="en-GB" w:eastAsia="en-GB"/>
              </w:rPr>
              <w:t>a3-Offset/a6-Offset</w:t>
            </w:r>
          </w:p>
          <w:p w14:paraId="776A0111" w14:textId="77777777" w:rsidR="002C5D28" w:rsidRPr="002D141C" w:rsidRDefault="002C5D28" w:rsidP="00F43D0B">
            <w:pPr>
              <w:pStyle w:val="TAL"/>
              <w:rPr>
                <w:b/>
                <w:i/>
                <w:szCs w:val="22"/>
                <w:lang w:val="en-GB" w:eastAsia="ko-KR"/>
              </w:rPr>
            </w:pPr>
            <w:r w:rsidRPr="002D141C">
              <w:rPr>
                <w:szCs w:val="22"/>
                <w:lang w:val="en-GB" w:eastAsia="ko-KR"/>
              </w:rPr>
              <w:t>Offset value(s) to be used in NR measurement report triggering condition for event a3/a6.</w:t>
            </w:r>
            <w:r w:rsidRPr="002D141C">
              <w:rPr>
                <w:rFonts w:cs="Arial"/>
                <w:szCs w:val="22"/>
                <w:lang w:val="en-GB" w:eastAsia="ko-KR"/>
              </w:rPr>
              <w:t xml:space="preserve"> The actual value is field value * 0.5 dB.</w:t>
            </w:r>
          </w:p>
        </w:tc>
      </w:tr>
      <w:tr w:rsidR="001C4F8B" w:rsidRPr="002D141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2D141C" w:rsidRDefault="002C5D28" w:rsidP="00F43D0B">
            <w:pPr>
              <w:pStyle w:val="TAL"/>
              <w:rPr>
                <w:b/>
                <w:i/>
                <w:szCs w:val="22"/>
                <w:lang w:val="en-GB" w:eastAsia="ko-KR"/>
              </w:rPr>
            </w:pPr>
            <w:r w:rsidRPr="002D141C">
              <w:rPr>
                <w:b/>
                <w:i/>
                <w:szCs w:val="22"/>
                <w:lang w:val="en-GB" w:eastAsia="ko-KR"/>
              </w:rPr>
              <w:t>aN-ThresholdM</w:t>
            </w:r>
          </w:p>
          <w:p w14:paraId="2E71BDAD" w14:textId="57CAD323" w:rsidR="002C5D28" w:rsidRPr="002D141C" w:rsidRDefault="002C5D28" w:rsidP="00F43D0B">
            <w:pPr>
              <w:pStyle w:val="TAL"/>
              <w:rPr>
                <w:b/>
                <w:i/>
                <w:szCs w:val="22"/>
                <w:lang w:val="en-GB" w:eastAsia="en-GB"/>
              </w:rPr>
            </w:pPr>
            <w:r w:rsidRPr="002D141C">
              <w:rPr>
                <w:szCs w:val="22"/>
                <w:lang w:val="en-GB"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006132B4" w:rsidRPr="002D141C">
              <w:rPr>
                <w:szCs w:val="22"/>
                <w:lang w:val="en-GB" w:eastAsia="ja-JP"/>
              </w:rPr>
              <w:t xml:space="preserve">In the same </w:t>
            </w:r>
            <w:r w:rsidR="006132B4" w:rsidRPr="002D141C">
              <w:rPr>
                <w:i/>
                <w:szCs w:val="22"/>
                <w:lang w:val="en-GB" w:eastAsia="ja-JP"/>
              </w:rPr>
              <w:t>eventA5</w:t>
            </w:r>
            <w:r w:rsidR="006132B4" w:rsidRPr="002D141C">
              <w:rPr>
                <w:szCs w:val="22"/>
                <w:lang w:val="en-GB" w:eastAsia="ja-JP"/>
              </w:rPr>
              <w:t xml:space="preserve">, the network configures the same </w:t>
            </w:r>
            <w:r w:rsidR="008429BC" w:rsidRPr="002D141C">
              <w:rPr>
                <w:szCs w:val="22"/>
                <w:lang w:val="en-GB" w:eastAsia="ja-JP"/>
              </w:rPr>
              <w:t>quantity</w:t>
            </w:r>
            <w:r w:rsidR="006132B4" w:rsidRPr="002D141C">
              <w:rPr>
                <w:szCs w:val="22"/>
                <w:lang w:val="en-GB" w:eastAsia="ja-JP"/>
              </w:rPr>
              <w:t xml:space="preserve"> for the </w:t>
            </w:r>
            <w:r w:rsidR="006132B4" w:rsidRPr="002D141C">
              <w:rPr>
                <w:i/>
                <w:szCs w:val="22"/>
                <w:lang w:val="en-GB" w:eastAsia="ja-JP"/>
              </w:rPr>
              <w:t>MeasTriggerQuantity</w:t>
            </w:r>
            <w:r w:rsidR="006132B4" w:rsidRPr="002D141C">
              <w:rPr>
                <w:szCs w:val="22"/>
                <w:lang w:val="en-GB" w:eastAsia="ja-JP"/>
              </w:rPr>
              <w:t xml:space="preserve"> of the </w:t>
            </w:r>
            <w:r w:rsidR="006132B4" w:rsidRPr="002D141C">
              <w:rPr>
                <w:i/>
                <w:szCs w:val="22"/>
                <w:lang w:val="en-GB" w:eastAsia="ja-JP"/>
              </w:rPr>
              <w:t>a5-Threshold1</w:t>
            </w:r>
            <w:r w:rsidR="006132B4" w:rsidRPr="002D141C">
              <w:rPr>
                <w:szCs w:val="22"/>
                <w:lang w:val="en-GB" w:eastAsia="ja-JP"/>
              </w:rPr>
              <w:t xml:space="preserve"> and for the </w:t>
            </w:r>
            <w:r w:rsidR="006132B4" w:rsidRPr="002D141C">
              <w:rPr>
                <w:i/>
                <w:szCs w:val="22"/>
                <w:lang w:val="en-GB" w:eastAsia="ja-JP"/>
              </w:rPr>
              <w:t>MeasTriggerQuantity</w:t>
            </w:r>
            <w:r w:rsidR="006132B4" w:rsidRPr="002D141C">
              <w:rPr>
                <w:szCs w:val="22"/>
                <w:lang w:val="en-GB" w:eastAsia="ja-JP"/>
              </w:rPr>
              <w:t xml:space="preserve"> of the </w:t>
            </w:r>
            <w:r w:rsidR="006132B4" w:rsidRPr="002D141C">
              <w:rPr>
                <w:i/>
                <w:szCs w:val="22"/>
                <w:lang w:val="en-GB" w:eastAsia="ja-JP"/>
              </w:rPr>
              <w:t>a5-Threshold2</w:t>
            </w:r>
            <w:r w:rsidR="006132B4" w:rsidRPr="002D141C">
              <w:rPr>
                <w:szCs w:val="22"/>
                <w:lang w:val="en-GB" w:eastAsia="ja-JP"/>
              </w:rPr>
              <w:t>.</w:t>
            </w:r>
          </w:p>
        </w:tc>
      </w:tr>
      <w:tr w:rsidR="001C4F8B" w:rsidRPr="002D141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2D141C" w:rsidRDefault="002C5D28" w:rsidP="00F43D0B">
            <w:pPr>
              <w:pStyle w:val="TAL"/>
              <w:rPr>
                <w:b/>
                <w:i/>
                <w:szCs w:val="22"/>
                <w:lang w:val="en-GB" w:eastAsia="en-GB"/>
              </w:rPr>
            </w:pPr>
            <w:r w:rsidRPr="002D141C">
              <w:rPr>
                <w:b/>
                <w:i/>
                <w:szCs w:val="22"/>
                <w:lang w:val="en-GB" w:eastAsia="en-GB"/>
              </w:rPr>
              <w:t>eventId</w:t>
            </w:r>
          </w:p>
          <w:p w14:paraId="4789FAED" w14:textId="77777777" w:rsidR="002C5D28" w:rsidRPr="002D141C" w:rsidRDefault="002C5D28" w:rsidP="00F43D0B">
            <w:pPr>
              <w:pStyle w:val="TAL"/>
              <w:rPr>
                <w:szCs w:val="22"/>
                <w:lang w:val="en-GB" w:eastAsia="ja-JP"/>
              </w:rPr>
            </w:pPr>
            <w:r w:rsidRPr="002D141C">
              <w:rPr>
                <w:szCs w:val="22"/>
                <w:lang w:val="en-GB" w:eastAsia="en-GB"/>
              </w:rPr>
              <w:t>Choice of NR event triggered reporting criteria.</w:t>
            </w:r>
          </w:p>
        </w:tc>
      </w:tr>
      <w:tr w:rsidR="001C4F8B" w:rsidRPr="002D141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2D141C" w:rsidRDefault="00E71D45" w:rsidP="00F43D0B">
            <w:pPr>
              <w:pStyle w:val="TAL"/>
              <w:rPr>
                <w:b/>
                <w:i/>
                <w:szCs w:val="22"/>
                <w:lang w:val="en-GB" w:eastAsia="en-GB"/>
              </w:rPr>
            </w:pPr>
            <w:r w:rsidRPr="002D141C">
              <w:rPr>
                <w:b/>
                <w:i/>
                <w:szCs w:val="22"/>
                <w:lang w:val="en-GB" w:eastAsia="en-GB"/>
              </w:rPr>
              <w:t>maxNrofRS-IndexesToReport</w:t>
            </w:r>
          </w:p>
          <w:p w14:paraId="30019BA5" w14:textId="77777777" w:rsidR="002C5D28" w:rsidRPr="002D141C" w:rsidRDefault="002C5D28" w:rsidP="001C74DD">
            <w:pPr>
              <w:pStyle w:val="TAL"/>
              <w:rPr>
                <w:b/>
                <w:i/>
                <w:szCs w:val="22"/>
                <w:lang w:val="en-GB" w:eastAsia="en-GB"/>
              </w:rPr>
            </w:pPr>
            <w:r w:rsidRPr="002D141C">
              <w:rPr>
                <w:szCs w:val="22"/>
                <w:lang w:val="en-GB" w:eastAsia="en-GB"/>
              </w:rPr>
              <w:t>Max number of RS index</w:t>
            </w:r>
            <w:r w:rsidR="001C74DD" w:rsidRPr="002D141C">
              <w:rPr>
                <w:szCs w:val="22"/>
                <w:lang w:val="en-GB" w:eastAsia="en-GB"/>
              </w:rPr>
              <w:t>es</w:t>
            </w:r>
            <w:r w:rsidRPr="002D141C">
              <w:rPr>
                <w:szCs w:val="22"/>
                <w:lang w:val="en-GB" w:eastAsia="en-GB"/>
              </w:rPr>
              <w:t xml:space="preserve"> to include in the measurement report for A1-A6 events.</w:t>
            </w:r>
          </w:p>
        </w:tc>
      </w:tr>
      <w:tr w:rsidR="001C4F8B" w:rsidRPr="002D141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2D141C" w:rsidRDefault="002C5D28" w:rsidP="00F43D0B">
            <w:pPr>
              <w:pStyle w:val="TAL"/>
              <w:rPr>
                <w:b/>
                <w:i/>
                <w:szCs w:val="22"/>
                <w:lang w:val="en-GB" w:eastAsia="en-GB"/>
              </w:rPr>
            </w:pPr>
            <w:r w:rsidRPr="002D141C">
              <w:rPr>
                <w:b/>
                <w:i/>
                <w:szCs w:val="22"/>
                <w:lang w:val="en-GB" w:eastAsia="en-GB"/>
              </w:rPr>
              <w:t>maxReportCells</w:t>
            </w:r>
          </w:p>
          <w:p w14:paraId="1136877D" w14:textId="77777777" w:rsidR="002C5D28" w:rsidRPr="002D141C" w:rsidRDefault="002C5D28" w:rsidP="00F43D0B">
            <w:pPr>
              <w:pStyle w:val="TAL"/>
              <w:rPr>
                <w:szCs w:val="22"/>
                <w:lang w:val="en-GB" w:eastAsia="ja-JP"/>
              </w:rPr>
            </w:pPr>
            <w:r w:rsidRPr="002D141C">
              <w:rPr>
                <w:szCs w:val="22"/>
                <w:lang w:val="en-GB" w:eastAsia="en-GB"/>
              </w:rPr>
              <w:t>Max number of non-serving cells to include in the measurement report.</w:t>
            </w:r>
          </w:p>
        </w:tc>
      </w:tr>
      <w:tr w:rsidR="001C4F8B" w:rsidRPr="002D141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2D141C" w:rsidRDefault="002C5D28" w:rsidP="00F43D0B">
            <w:pPr>
              <w:pStyle w:val="TAL"/>
              <w:rPr>
                <w:b/>
                <w:i/>
                <w:szCs w:val="22"/>
                <w:lang w:val="en-GB" w:eastAsia="ja-JP"/>
              </w:rPr>
            </w:pPr>
            <w:r w:rsidRPr="002D141C">
              <w:rPr>
                <w:b/>
                <w:i/>
                <w:szCs w:val="22"/>
                <w:lang w:val="en-GB" w:eastAsia="ja-JP"/>
              </w:rPr>
              <w:t>reportAddNeighMeas</w:t>
            </w:r>
          </w:p>
          <w:p w14:paraId="761A2C1A" w14:textId="77777777" w:rsidR="002C5D28" w:rsidRPr="002D141C" w:rsidRDefault="002C5D28" w:rsidP="00F43D0B">
            <w:pPr>
              <w:pStyle w:val="TAL"/>
              <w:rPr>
                <w:b/>
                <w:i/>
                <w:szCs w:val="22"/>
                <w:lang w:val="en-GB" w:eastAsia="ja-JP"/>
              </w:rPr>
            </w:pPr>
            <w:r w:rsidRPr="002D141C">
              <w:rPr>
                <w:szCs w:val="22"/>
                <w:lang w:val="en-GB" w:eastAsia="en-GB"/>
              </w:rPr>
              <w:t>Indicates that the UE shall include the best neighbour cells per serving frequency.</w:t>
            </w:r>
          </w:p>
        </w:tc>
      </w:tr>
      <w:tr w:rsidR="001C4F8B" w:rsidRPr="002D141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2D141C" w:rsidRDefault="002C5D28" w:rsidP="00F43D0B">
            <w:pPr>
              <w:pStyle w:val="TAL"/>
              <w:rPr>
                <w:b/>
                <w:i/>
                <w:szCs w:val="22"/>
                <w:lang w:val="en-GB" w:eastAsia="en-GB"/>
              </w:rPr>
            </w:pPr>
            <w:r w:rsidRPr="002D141C">
              <w:rPr>
                <w:b/>
                <w:i/>
                <w:szCs w:val="22"/>
                <w:lang w:val="en-GB" w:eastAsia="en-GB"/>
              </w:rPr>
              <w:t>reportAmount</w:t>
            </w:r>
          </w:p>
          <w:p w14:paraId="2BA58199" w14:textId="165957FA" w:rsidR="002C5D28" w:rsidRPr="002D141C" w:rsidRDefault="002C5D28" w:rsidP="00F43D0B">
            <w:pPr>
              <w:pStyle w:val="TAL"/>
              <w:rPr>
                <w:b/>
                <w:i/>
                <w:szCs w:val="22"/>
                <w:lang w:val="en-GB" w:eastAsia="en-GB"/>
              </w:rPr>
            </w:pPr>
            <w:r w:rsidRPr="002D141C">
              <w:rPr>
                <w:i/>
                <w:szCs w:val="22"/>
                <w:lang w:val="en-GB" w:eastAsia="en-GB"/>
              </w:rPr>
              <w:t>Number</w:t>
            </w:r>
            <w:r w:rsidRPr="002D141C">
              <w:rPr>
                <w:szCs w:val="22"/>
                <w:lang w:val="en-GB" w:eastAsia="en-GB"/>
              </w:rPr>
              <w:t xml:space="preserve"> of measurement reports applicable for </w:t>
            </w:r>
            <w:r w:rsidRPr="002D141C">
              <w:rPr>
                <w:i/>
                <w:szCs w:val="22"/>
                <w:lang w:val="en-GB" w:eastAsia="en-GB"/>
              </w:rPr>
              <w:t>eventTriggered</w:t>
            </w:r>
            <w:r w:rsidRPr="002D141C">
              <w:rPr>
                <w:szCs w:val="22"/>
                <w:lang w:val="en-GB" w:eastAsia="en-GB"/>
              </w:rPr>
              <w:t xml:space="preserve"> as well as for </w:t>
            </w:r>
            <w:r w:rsidRPr="002D141C">
              <w:rPr>
                <w:i/>
                <w:szCs w:val="22"/>
                <w:lang w:val="en-GB" w:eastAsia="en-GB"/>
              </w:rPr>
              <w:t>periodical</w:t>
            </w:r>
            <w:r w:rsidRPr="002D141C">
              <w:rPr>
                <w:szCs w:val="22"/>
                <w:lang w:val="en-GB" w:eastAsia="en-GB"/>
              </w:rPr>
              <w:t xml:space="preserve"> report types</w:t>
            </w:r>
            <w:r w:rsidR="001613A1" w:rsidRPr="002D141C">
              <w:rPr>
                <w:szCs w:val="22"/>
                <w:lang w:val="en-GB" w:eastAsia="en-GB"/>
              </w:rPr>
              <w:t>.</w:t>
            </w:r>
          </w:p>
        </w:tc>
      </w:tr>
      <w:tr w:rsidR="001C4F8B" w:rsidRPr="002D141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2D141C" w:rsidRDefault="002C5D28" w:rsidP="00F43D0B">
            <w:pPr>
              <w:pStyle w:val="TAL"/>
              <w:rPr>
                <w:b/>
                <w:i/>
                <w:szCs w:val="22"/>
                <w:lang w:val="en-GB" w:eastAsia="en-GB"/>
              </w:rPr>
            </w:pPr>
            <w:r w:rsidRPr="002D141C">
              <w:rPr>
                <w:b/>
                <w:i/>
                <w:szCs w:val="22"/>
                <w:lang w:val="en-GB" w:eastAsia="en-GB"/>
              </w:rPr>
              <w:t>reportOnLeave</w:t>
            </w:r>
          </w:p>
          <w:p w14:paraId="4245358F" w14:textId="77777777" w:rsidR="002C5D28" w:rsidRPr="002D141C" w:rsidRDefault="002C5D28" w:rsidP="00F43D0B">
            <w:pPr>
              <w:pStyle w:val="TAL"/>
              <w:rPr>
                <w:b/>
                <w:i/>
                <w:szCs w:val="22"/>
                <w:lang w:val="en-GB" w:eastAsia="en-GB"/>
              </w:rPr>
            </w:pPr>
            <w:r w:rsidRPr="002D141C">
              <w:rPr>
                <w:szCs w:val="22"/>
                <w:lang w:val="en-GB" w:eastAsia="en-GB"/>
              </w:rPr>
              <w:t xml:space="preserve">Indicates whether or not the UE shall initiate the measurement reporting procedure when the leaving condition is met for a cell in </w:t>
            </w:r>
            <w:r w:rsidRPr="002D141C">
              <w:rPr>
                <w:i/>
                <w:lang w:val="en-GB"/>
              </w:rPr>
              <w:t>cellsTriggeredList</w:t>
            </w:r>
            <w:r w:rsidRPr="002D141C">
              <w:rPr>
                <w:szCs w:val="22"/>
                <w:lang w:val="en-GB" w:eastAsia="en-GB"/>
              </w:rPr>
              <w:t>, as specified in 5.5.4.1.</w:t>
            </w:r>
          </w:p>
        </w:tc>
      </w:tr>
      <w:tr w:rsidR="001C4F8B" w:rsidRPr="002D141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2D141C" w:rsidRDefault="002C5D28" w:rsidP="00F43D0B">
            <w:pPr>
              <w:pStyle w:val="TAL"/>
              <w:rPr>
                <w:b/>
                <w:i/>
                <w:szCs w:val="22"/>
                <w:lang w:val="en-GB" w:eastAsia="ja-JP"/>
              </w:rPr>
            </w:pPr>
            <w:r w:rsidRPr="002D141C">
              <w:rPr>
                <w:b/>
                <w:i/>
                <w:szCs w:val="22"/>
                <w:lang w:val="en-GB" w:eastAsia="ja-JP"/>
              </w:rPr>
              <w:t>reportQuantityCell</w:t>
            </w:r>
          </w:p>
          <w:p w14:paraId="0BA06E03" w14:textId="77777777" w:rsidR="002C5D28" w:rsidRPr="002D141C" w:rsidRDefault="002C5D28" w:rsidP="00F43D0B">
            <w:pPr>
              <w:pStyle w:val="TAL"/>
              <w:rPr>
                <w:b/>
                <w:i/>
                <w:szCs w:val="22"/>
                <w:lang w:val="en-GB" w:eastAsia="en-GB"/>
              </w:rPr>
            </w:pPr>
            <w:r w:rsidRPr="002D141C">
              <w:rPr>
                <w:szCs w:val="22"/>
                <w:lang w:val="en-GB" w:eastAsia="en-GB"/>
              </w:rPr>
              <w:t>The cell measurement quantities to be included in the measurement report.</w:t>
            </w:r>
          </w:p>
        </w:tc>
      </w:tr>
      <w:tr w:rsidR="001C4F8B" w:rsidRPr="002D141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2D141C" w:rsidRDefault="00E71D45" w:rsidP="00F43D0B">
            <w:pPr>
              <w:pStyle w:val="TAL"/>
              <w:rPr>
                <w:b/>
                <w:i/>
                <w:szCs w:val="22"/>
                <w:lang w:val="en-GB" w:eastAsia="ja-JP"/>
              </w:rPr>
            </w:pPr>
            <w:r w:rsidRPr="002D141C">
              <w:rPr>
                <w:b/>
                <w:i/>
                <w:szCs w:val="22"/>
                <w:lang w:val="en-GB" w:eastAsia="ja-JP"/>
              </w:rPr>
              <w:t>reportQuantityRS-Indexes</w:t>
            </w:r>
          </w:p>
          <w:p w14:paraId="17D00436" w14:textId="77777777" w:rsidR="002C5D28" w:rsidRPr="002D141C" w:rsidRDefault="002C5D28" w:rsidP="00F43D0B">
            <w:pPr>
              <w:pStyle w:val="TAL"/>
              <w:rPr>
                <w:szCs w:val="22"/>
                <w:lang w:val="en-GB" w:eastAsia="en-GB"/>
              </w:rPr>
            </w:pPr>
            <w:r w:rsidRPr="002D141C">
              <w:rPr>
                <w:szCs w:val="22"/>
                <w:lang w:val="en-GB" w:eastAsia="en-GB"/>
              </w:rPr>
              <w:t>Indicates which measurement information per RS index the UE shall include in the measurement report.</w:t>
            </w:r>
          </w:p>
        </w:tc>
      </w:tr>
      <w:tr w:rsidR="001C4F8B" w:rsidRPr="002D141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2D141C" w:rsidRDefault="002C5D28" w:rsidP="00F43D0B">
            <w:pPr>
              <w:pStyle w:val="TAL"/>
              <w:rPr>
                <w:b/>
                <w:i/>
                <w:szCs w:val="22"/>
                <w:lang w:val="en-GB" w:eastAsia="en-GB"/>
              </w:rPr>
            </w:pPr>
            <w:r w:rsidRPr="002D141C">
              <w:rPr>
                <w:b/>
                <w:i/>
                <w:szCs w:val="22"/>
                <w:lang w:val="en-GB" w:eastAsia="en-GB"/>
              </w:rPr>
              <w:t>timeToTrigger</w:t>
            </w:r>
          </w:p>
          <w:p w14:paraId="5534A01A" w14:textId="77777777" w:rsidR="002C5D28" w:rsidRPr="002D141C" w:rsidRDefault="002C5D28" w:rsidP="00F43D0B">
            <w:pPr>
              <w:pStyle w:val="TAL"/>
              <w:rPr>
                <w:b/>
                <w:i/>
                <w:szCs w:val="22"/>
                <w:lang w:val="en-GB" w:eastAsia="ja-JP"/>
              </w:rPr>
            </w:pPr>
            <w:r w:rsidRPr="002D141C">
              <w:rPr>
                <w:szCs w:val="22"/>
                <w:lang w:val="en-GB" w:eastAsia="en-GB"/>
              </w:rPr>
              <w:t>Time during which specific criteria for the event needs to be met in order to trigger a measurement report.</w:t>
            </w:r>
          </w:p>
        </w:tc>
      </w:tr>
      <w:tr w:rsidR="002C5D28" w:rsidRPr="002D141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2D141C" w:rsidRDefault="002C5D28" w:rsidP="00F43D0B">
            <w:pPr>
              <w:pStyle w:val="TAL"/>
              <w:rPr>
                <w:b/>
                <w:i/>
                <w:szCs w:val="22"/>
                <w:lang w:val="en-GB" w:eastAsia="ko-KR"/>
              </w:rPr>
            </w:pPr>
            <w:r w:rsidRPr="002D141C">
              <w:rPr>
                <w:b/>
                <w:i/>
                <w:szCs w:val="22"/>
                <w:lang w:val="en-GB" w:eastAsia="ko-KR"/>
              </w:rPr>
              <w:t>useWhiteCellList</w:t>
            </w:r>
          </w:p>
          <w:p w14:paraId="717B2C06" w14:textId="77777777" w:rsidR="002C5D28" w:rsidRPr="002D141C" w:rsidRDefault="002C5D28" w:rsidP="00F43D0B">
            <w:pPr>
              <w:pStyle w:val="TAL"/>
              <w:rPr>
                <w:b/>
                <w:i/>
                <w:szCs w:val="22"/>
                <w:lang w:val="en-GB" w:eastAsia="en-GB"/>
              </w:rPr>
            </w:pPr>
            <w:r w:rsidRPr="002D141C">
              <w:rPr>
                <w:szCs w:val="22"/>
                <w:lang w:val="en-GB" w:eastAsia="ko-KR"/>
              </w:rPr>
              <w:t>Indicates whether only the cells included in the white-list of the associated measObject are applicable as specified in 5.5.4.1.</w:t>
            </w:r>
          </w:p>
        </w:tc>
      </w:tr>
    </w:tbl>
    <w:p w14:paraId="5BA8E4EB" w14:textId="77777777" w:rsidR="002C5D28" w:rsidRPr="002D141C" w:rsidRDefault="002C5D28" w:rsidP="002C5D28">
      <w:bookmarkStart w:id="5040" w:name="MCCQCTEMPBM_0000022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5040"/>
          <w:p w14:paraId="7962E9C7" w14:textId="77777777" w:rsidR="002C5D28" w:rsidRPr="002D141C" w:rsidRDefault="002C5D28" w:rsidP="00F43D0B">
            <w:pPr>
              <w:pStyle w:val="TAH"/>
              <w:rPr>
                <w:szCs w:val="22"/>
                <w:lang w:val="en-GB" w:eastAsia="ja-JP"/>
              </w:rPr>
            </w:pPr>
            <w:r w:rsidRPr="002D141C">
              <w:rPr>
                <w:i/>
                <w:szCs w:val="22"/>
                <w:lang w:val="en-GB" w:eastAsia="ja-JP"/>
              </w:rPr>
              <w:t xml:space="preserve">PeriodicalReportConfig </w:t>
            </w:r>
            <w:r w:rsidRPr="002D141C">
              <w:rPr>
                <w:szCs w:val="22"/>
                <w:lang w:val="en-GB" w:eastAsia="ja-JP"/>
              </w:rPr>
              <w:t>field descriptions</w:t>
            </w:r>
          </w:p>
        </w:tc>
      </w:tr>
      <w:tr w:rsidR="001C4F8B" w:rsidRPr="002D141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2D141C" w:rsidRDefault="00E71D45" w:rsidP="00F43D0B">
            <w:pPr>
              <w:pStyle w:val="TAL"/>
              <w:rPr>
                <w:b/>
                <w:i/>
                <w:szCs w:val="22"/>
                <w:lang w:val="en-GB" w:eastAsia="en-GB"/>
              </w:rPr>
            </w:pPr>
            <w:r w:rsidRPr="002D141C">
              <w:rPr>
                <w:b/>
                <w:i/>
                <w:szCs w:val="22"/>
                <w:lang w:val="en-GB" w:eastAsia="en-GB"/>
              </w:rPr>
              <w:t>maxNrofRS-IndexesToReport</w:t>
            </w:r>
          </w:p>
          <w:p w14:paraId="34E1E1E5" w14:textId="77777777" w:rsidR="002C5D28" w:rsidRPr="002D141C" w:rsidRDefault="002C5D28" w:rsidP="001C74DD">
            <w:pPr>
              <w:pStyle w:val="TAL"/>
              <w:rPr>
                <w:b/>
                <w:i/>
                <w:szCs w:val="22"/>
                <w:lang w:val="en-GB" w:eastAsia="en-GB"/>
              </w:rPr>
            </w:pPr>
            <w:r w:rsidRPr="002D141C">
              <w:rPr>
                <w:szCs w:val="22"/>
                <w:lang w:val="en-GB" w:eastAsia="en-GB"/>
              </w:rPr>
              <w:t>Max number of RS index</w:t>
            </w:r>
            <w:r w:rsidR="001C74DD" w:rsidRPr="002D141C">
              <w:rPr>
                <w:szCs w:val="22"/>
                <w:lang w:val="en-GB" w:eastAsia="en-GB"/>
              </w:rPr>
              <w:t>es</w:t>
            </w:r>
            <w:r w:rsidRPr="002D141C">
              <w:rPr>
                <w:szCs w:val="22"/>
                <w:lang w:val="en-GB" w:eastAsia="en-GB"/>
              </w:rPr>
              <w:t xml:space="preserve"> to include in the measurement report.</w:t>
            </w:r>
          </w:p>
        </w:tc>
      </w:tr>
      <w:tr w:rsidR="001C4F8B" w:rsidRPr="002D141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2D141C" w:rsidRDefault="002C5D28" w:rsidP="00F43D0B">
            <w:pPr>
              <w:pStyle w:val="TAL"/>
              <w:rPr>
                <w:b/>
                <w:i/>
                <w:szCs w:val="22"/>
                <w:lang w:val="en-GB" w:eastAsia="en-GB"/>
              </w:rPr>
            </w:pPr>
            <w:r w:rsidRPr="002D141C">
              <w:rPr>
                <w:b/>
                <w:i/>
                <w:szCs w:val="22"/>
                <w:lang w:val="en-GB" w:eastAsia="en-GB"/>
              </w:rPr>
              <w:t>maxReportCells</w:t>
            </w:r>
          </w:p>
          <w:p w14:paraId="34E4BF18" w14:textId="77777777" w:rsidR="002C5D28" w:rsidRPr="002D141C" w:rsidRDefault="002C5D28" w:rsidP="00F43D0B">
            <w:pPr>
              <w:pStyle w:val="TAL"/>
              <w:rPr>
                <w:szCs w:val="22"/>
                <w:lang w:val="en-GB" w:eastAsia="ja-JP"/>
              </w:rPr>
            </w:pPr>
            <w:r w:rsidRPr="002D141C">
              <w:rPr>
                <w:szCs w:val="22"/>
                <w:lang w:val="en-GB" w:eastAsia="en-GB"/>
              </w:rPr>
              <w:t>Max number of non-serving cells to include in the measurement report.</w:t>
            </w:r>
          </w:p>
        </w:tc>
      </w:tr>
      <w:tr w:rsidR="001C4F8B" w:rsidRPr="002D141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2D141C" w:rsidRDefault="002C5D28" w:rsidP="00F43D0B">
            <w:pPr>
              <w:pStyle w:val="TAL"/>
              <w:rPr>
                <w:b/>
                <w:i/>
                <w:szCs w:val="22"/>
                <w:lang w:val="en-GB" w:eastAsia="en-GB"/>
              </w:rPr>
            </w:pPr>
            <w:r w:rsidRPr="002D141C">
              <w:rPr>
                <w:b/>
                <w:i/>
                <w:szCs w:val="22"/>
                <w:lang w:val="en-GB" w:eastAsia="en-GB"/>
              </w:rPr>
              <w:t>reportAmount</w:t>
            </w:r>
          </w:p>
          <w:p w14:paraId="5A8E3BC7" w14:textId="77777777" w:rsidR="002C5D28" w:rsidRPr="002D141C" w:rsidRDefault="002C5D28" w:rsidP="00F43D0B">
            <w:pPr>
              <w:pStyle w:val="TAL"/>
              <w:rPr>
                <w:b/>
                <w:i/>
                <w:szCs w:val="22"/>
                <w:lang w:val="en-GB" w:eastAsia="en-GB"/>
              </w:rPr>
            </w:pPr>
            <w:r w:rsidRPr="002D141C">
              <w:rPr>
                <w:i/>
                <w:szCs w:val="22"/>
                <w:lang w:val="en-GB" w:eastAsia="en-GB"/>
              </w:rPr>
              <w:t>Number</w:t>
            </w:r>
            <w:r w:rsidRPr="002D141C">
              <w:rPr>
                <w:szCs w:val="22"/>
                <w:lang w:val="en-GB" w:eastAsia="en-GB"/>
              </w:rPr>
              <w:t xml:space="preserve"> of measurement reports applicable for </w:t>
            </w:r>
            <w:r w:rsidRPr="002D141C">
              <w:rPr>
                <w:i/>
                <w:szCs w:val="22"/>
                <w:lang w:val="en-GB" w:eastAsia="en-GB"/>
              </w:rPr>
              <w:t>eventTriggered</w:t>
            </w:r>
            <w:r w:rsidRPr="002D141C">
              <w:rPr>
                <w:szCs w:val="22"/>
                <w:lang w:val="en-GB" w:eastAsia="en-GB"/>
              </w:rPr>
              <w:t xml:space="preserve"> as well as for </w:t>
            </w:r>
            <w:r w:rsidRPr="002D141C">
              <w:rPr>
                <w:i/>
                <w:szCs w:val="22"/>
                <w:lang w:val="en-GB" w:eastAsia="en-GB"/>
              </w:rPr>
              <w:t>periodical</w:t>
            </w:r>
            <w:r w:rsidRPr="002D141C">
              <w:rPr>
                <w:szCs w:val="22"/>
                <w:lang w:val="en-GB" w:eastAsia="en-GB"/>
              </w:rPr>
              <w:t xml:space="preserve"> report types</w:t>
            </w:r>
          </w:p>
        </w:tc>
      </w:tr>
      <w:tr w:rsidR="001C4F8B" w:rsidRPr="002D141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2D141C" w:rsidRDefault="002C5D28" w:rsidP="00F43D0B">
            <w:pPr>
              <w:pStyle w:val="TAL"/>
              <w:rPr>
                <w:b/>
                <w:i/>
                <w:szCs w:val="22"/>
                <w:lang w:val="en-GB" w:eastAsia="ja-JP"/>
              </w:rPr>
            </w:pPr>
            <w:r w:rsidRPr="002D141C">
              <w:rPr>
                <w:b/>
                <w:i/>
                <w:szCs w:val="22"/>
                <w:lang w:val="en-GB" w:eastAsia="ja-JP"/>
              </w:rPr>
              <w:t>reportQuantityCell</w:t>
            </w:r>
          </w:p>
          <w:p w14:paraId="2E9E20BC" w14:textId="77777777" w:rsidR="002C5D28" w:rsidRPr="002D141C" w:rsidRDefault="002C5D28" w:rsidP="00F43D0B">
            <w:pPr>
              <w:pStyle w:val="TAL"/>
              <w:rPr>
                <w:b/>
                <w:i/>
                <w:szCs w:val="22"/>
                <w:lang w:val="en-GB" w:eastAsia="en-GB"/>
              </w:rPr>
            </w:pPr>
            <w:r w:rsidRPr="002D141C">
              <w:rPr>
                <w:szCs w:val="22"/>
                <w:lang w:val="en-GB" w:eastAsia="en-GB"/>
              </w:rPr>
              <w:t>The cell measurement quantities to be included in the measurement report.</w:t>
            </w:r>
          </w:p>
        </w:tc>
      </w:tr>
      <w:tr w:rsidR="001C4F8B" w:rsidRPr="002D141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2D141C" w:rsidRDefault="00E71D45" w:rsidP="00F43D0B">
            <w:pPr>
              <w:pStyle w:val="TAL"/>
              <w:rPr>
                <w:b/>
                <w:i/>
                <w:szCs w:val="22"/>
                <w:lang w:val="en-GB" w:eastAsia="ja-JP"/>
              </w:rPr>
            </w:pPr>
            <w:r w:rsidRPr="002D141C">
              <w:rPr>
                <w:b/>
                <w:i/>
                <w:szCs w:val="22"/>
                <w:lang w:val="en-GB" w:eastAsia="ja-JP"/>
              </w:rPr>
              <w:t>reportQuantityRS-Indexes</w:t>
            </w:r>
          </w:p>
          <w:p w14:paraId="1F916EFA" w14:textId="77777777" w:rsidR="002C5D28" w:rsidRPr="002D141C" w:rsidRDefault="002C5D28" w:rsidP="00F43D0B">
            <w:pPr>
              <w:pStyle w:val="TAL"/>
              <w:rPr>
                <w:b/>
                <w:i/>
                <w:szCs w:val="22"/>
                <w:lang w:val="en-GB" w:eastAsia="ja-JP"/>
              </w:rPr>
            </w:pPr>
            <w:r w:rsidRPr="002D141C">
              <w:rPr>
                <w:szCs w:val="22"/>
                <w:lang w:val="en-GB" w:eastAsia="en-GB"/>
              </w:rPr>
              <w:t>Indicates which measurement information per RS index the UE shall include in the measurement report.</w:t>
            </w:r>
          </w:p>
        </w:tc>
      </w:tr>
      <w:tr w:rsidR="002C5D28" w:rsidRPr="002D141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2D141C" w:rsidRDefault="002C5D28" w:rsidP="00F43D0B">
            <w:pPr>
              <w:pStyle w:val="TAL"/>
              <w:rPr>
                <w:b/>
                <w:i/>
                <w:szCs w:val="22"/>
                <w:lang w:val="en-GB" w:eastAsia="ko-KR"/>
              </w:rPr>
            </w:pPr>
            <w:r w:rsidRPr="002D141C">
              <w:rPr>
                <w:b/>
                <w:i/>
                <w:szCs w:val="22"/>
                <w:lang w:val="en-GB" w:eastAsia="ko-KR"/>
              </w:rPr>
              <w:t>useWhiteCellList</w:t>
            </w:r>
          </w:p>
          <w:p w14:paraId="75EC77A3" w14:textId="77777777" w:rsidR="002C5D28" w:rsidRPr="002D141C" w:rsidRDefault="002C5D28" w:rsidP="00F43D0B">
            <w:pPr>
              <w:pStyle w:val="TAL"/>
              <w:rPr>
                <w:b/>
                <w:i/>
                <w:szCs w:val="22"/>
                <w:lang w:val="en-GB" w:eastAsia="ja-JP"/>
              </w:rPr>
            </w:pPr>
            <w:r w:rsidRPr="002D141C">
              <w:rPr>
                <w:szCs w:val="22"/>
                <w:lang w:val="en-GB" w:eastAsia="ko-KR"/>
              </w:rPr>
              <w:t>Indicates whether only the cells included in the white-list of the associated measObject are applicable as specified in 5.5.4.1.</w:t>
            </w:r>
          </w:p>
        </w:tc>
      </w:tr>
    </w:tbl>
    <w:p w14:paraId="543618CA" w14:textId="77777777" w:rsidR="00A02E0D" w:rsidRPr="002D141C" w:rsidRDefault="00A02E0D" w:rsidP="00A02E0D">
      <w:bookmarkStart w:id="5041" w:name="MCCQCTEMPBM_0000022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bookmarkEnd w:id="5041"/>
          <w:p w14:paraId="3A61E3F6" w14:textId="77777777" w:rsidR="00A02E0D" w:rsidRPr="002D141C" w:rsidRDefault="00A02E0D" w:rsidP="00F71051">
            <w:pPr>
              <w:pStyle w:val="TAH"/>
              <w:rPr>
                <w:szCs w:val="22"/>
                <w:lang w:val="en-GB" w:eastAsia="ja-JP"/>
              </w:rPr>
            </w:pPr>
            <w:r w:rsidRPr="002D141C">
              <w:rPr>
                <w:i/>
                <w:szCs w:val="22"/>
                <w:lang w:val="en-GB" w:eastAsia="ja-JP"/>
              </w:rPr>
              <w:t xml:space="preserve">ReportSFTD-NR </w:t>
            </w:r>
            <w:r w:rsidRPr="002D141C">
              <w:rPr>
                <w:szCs w:val="22"/>
                <w:lang w:val="en-GB" w:eastAsia="ja-JP"/>
              </w:rPr>
              <w:t>field descriptions</w:t>
            </w:r>
          </w:p>
        </w:tc>
      </w:tr>
      <w:tr w:rsidR="001C4F8B" w:rsidRPr="002D141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2D141C" w:rsidRDefault="001A079E" w:rsidP="00E742B8">
            <w:pPr>
              <w:pStyle w:val="TAL"/>
              <w:rPr>
                <w:b/>
                <w:i/>
                <w:lang w:val="en-GB"/>
              </w:rPr>
            </w:pPr>
            <w:r w:rsidRPr="002D141C">
              <w:rPr>
                <w:b/>
                <w:i/>
                <w:lang w:val="en-GB"/>
              </w:rPr>
              <w:t>cellForWhichToReportSFTD</w:t>
            </w:r>
          </w:p>
          <w:p w14:paraId="6C274E10" w14:textId="53DE2370" w:rsidR="001A079E" w:rsidRPr="002D141C" w:rsidRDefault="001A079E" w:rsidP="00E742B8">
            <w:pPr>
              <w:pStyle w:val="TAL"/>
              <w:rPr>
                <w:lang w:val="en-GB"/>
              </w:rPr>
            </w:pPr>
            <w:r w:rsidRPr="002D141C">
              <w:rPr>
                <w:szCs w:val="22"/>
                <w:lang w:val="en-GB" w:eastAsia="en-GB"/>
              </w:rPr>
              <w:t>Indicates the target NR neighbour cells for SFTD measurement between PCell and NR neighbour cells.</w:t>
            </w:r>
          </w:p>
        </w:tc>
      </w:tr>
      <w:tr w:rsidR="001C4F8B" w:rsidRPr="002D141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2D141C" w:rsidRDefault="001A079E" w:rsidP="00E742B8">
            <w:pPr>
              <w:pStyle w:val="TAL"/>
              <w:rPr>
                <w:b/>
                <w:i/>
                <w:lang w:val="en-GB"/>
              </w:rPr>
            </w:pPr>
            <w:r w:rsidRPr="002D141C">
              <w:rPr>
                <w:b/>
                <w:i/>
                <w:lang w:val="en-GB"/>
              </w:rPr>
              <w:t>drx-SFTD-NeighMeas</w:t>
            </w:r>
          </w:p>
          <w:p w14:paraId="535DB98E" w14:textId="3458EF1D" w:rsidR="001A079E" w:rsidRPr="002D141C" w:rsidRDefault="001A079E" w:rsidP="00E742B8">
            <w:pPr>
              <w:pStyle w:val="TAL"/>
              <w:rPr>
                <w:lang w:val="en-GB"/>
              </w:rPr>
            </w:pPr>
            <w:r w:rsidRPr="002D141C">
              <w:rPr>
                <w:szCs w:val="22"/>
                <w:lang w:val="en-GB" w:eastAsia="en-GB"/>
              </w:rPr>
              <w:t xml:space="preserve">Indicates that the UE shall use available idle periods (i.e. DRX off periods) for the SFTD measurement in NR standalone. The network only includes </w:t>
            </w:r>
            <w:r w:rsidRPr="002D141C">
              <w:rPr>
                <w:i/>
                <w:szCs w:val="22"/>
                <w:lang w:val="en-GB" w:eastAsia="en-GB"/>
              </w:rPr>
              <w:t>drx-SFTD-NeighMeas</w:t>
            </w:r>
            <w:r w:rsidRPr="002D141C">
              <w:rPr>
                <w:szCs w:val="22"/>
                <w:lang w:val="en-GB" w:eastAsia="en-GB"/>
              </w:rPr>
              <w:t xml:space="preserve"> field when </w:t>
            </w:r>
            <w:r w:rsidRPr="002D141C">
              <w:rPr>
                <w:i/>
                <w:szCs w:val="22"/>
                <w:lang w:val="en-GB" w:eastAsia="en-GB"/>
              </w:rPr>
              <w:t>reprtSFTD-NeighMeas</w:t>
            </w:r>
            <w:r w:rsidRPr="002D141C">
              <w:rPr>
                <w:szCs w:val="22"/>
                <w:lang w:val="en-GB" w:eastAsia="en-GB"/>
              </w:rPr>
              <w:t xml:space="preserve"> is set to true.</w:t>
            </w:r>
          </w:p>
        </w:tc>
      </w:tr>
      <w:tr w:rsidR="001C4F8B" w:rsidRPr="002D141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2D141C" w:rsidRDefault="00A02E0D" w:rsidP="00F71051">
            <w:pPr>
              <w:pStyle w:val="TAL"/>
              <w:rPr>
                <w:b/>
                <w:i/>
                <w:szCs w:val="22"/>
                <w:lang w:val="en-GB" w:eastAsia="en-GB"/>
              </w:rPr>
            </w:pPr>
            <w:r w:rsidRPr="002D141C">
              <w:rPr>
                <w:b/>
                <w:i/>
                <w:szCs w:val="22"/>
                <w:lang w:val="en-GB" w:eastAsia="en-GB"/>
              </w:rPr>
              <w:t>reportSFTD-Meas</w:t>
            </w:r>
          </w:p>
          <w:p w14:paraId="2AE33A2F" w14:textId="77777777" w:rsidR="00A02E0D" w:rsidRPr="002D141C" w:rsidRDefault="00A02E0D" w:rsidP="00F71051">
            <w:pPr>
              <w:pStyle w:val="TAL"/>
              <w:rPr>
                <w:b/>
                <w:i/>
                <w:szCs w:val="22"/>
                <w:lang w:val="en-GB" w:eastAsia="en-GB"/>
              </w:rPr>
            </w:pPr>
            <w:r w:rsidRPr="002D141C">
              <w:rPr>
                <w:szCs w:val="22"/>
                <w:lang w:val="en-GB" w:eastAsia="en-GB"/>
              </w:rPr>
              <w:t>Indicates whether UE is required to perform SFTD measurement between PCell and NR PSCell in NR-DC.</w:t>
            </w:r>
          </w:p>
        </w:tc>
      </w:tr>
      <w:tr w:rsidR="001C4F8B" w:rsidRPr="002D141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2D141C" w:rsidRDefault="001A079E" w:rsidP="00E742B8">
            <w:pPr>
              <w:pStyle w:val="TAL"/>
              <w:rPr>
                <w:b/>
                <w:i/>
                <w:lang w:val="en-GB"/>
              </w:rPr>
            </w:pPr>
            <w:r w:rsidRPr="002D141C">
              <w:rPr>
                <w:b/>
                <w:i/>
                <w:lang w:val="en-GB"/>
              </w:rPr>
              <w:t>reportSFTD-NeighMeas</w:t>
            </w:r>
          </w:p>
          <w:p w14:paraId="30C3EC21" w14:textId="5DF77B9A" w:rsidR="001A079E" w:rsidRPr="002D141C" w:rsidRDefault="001A079E" w:rsidP="001A079E">
            <w:pPr>
              <w:pStyle w:val="TAL"/>
              <w:rPr>
                <w:b/>
                <w:i/>
                <w:szCs w:val="22"/>
                <w:lang w:val="en-GB" w:eastAsia="en-GB"/>
              </w:rPr>
            </w:pPr>
            <w:r w:rsidRPr="002D141C">
              <w:rPr>
                <w:szCs w:val="22"/>
                <w:lang w:val="en-GB" w:eastAsia="en-GB"/>
              </w:rPr>
              <w:t xml:space="preserve">Indicates whether UE is required to perform SFTD measurement between PCell and NR neighbour cells in NR standalone. The network does not include this field if </w:t>
            </w:r>
            <w:r w:rsidRPr="002D141C">
              <w:rPr>
                <w:i/>
                <w:szCs w:val="22"/>
                <w:lang w:val="en-GB" w:eastAsia="en-GB"/>
              </w:rPr>
              <w:t>reportSFTD-Meas</w:t>
            </w:r>
            <w:r w:rsidRPr="002D141C">
              <w:rPr>
                <w:szCs w:val="22"/>
                <w:lang w:val="en-GB" w:eastAsia="en-GB"/>
              </w:rPr>
              <w:t xml:space="preserve"> is set to </w:t>
            </w:r>
            <w:r w:rsidRPr="002D141C">
              <w:rPr>
                <w:i/>
                <w:szCs w:val="22"/>
                <w:lang w:val="en-GB" w:eastAsia="en-GB"/>
              </w:rPr>
              <w:t>true</w:t>
            </w:r>
            <w:r w:rsidRPr="002D141C">
              <w:rPr>
                <w:szCs w:val="22"/>
                <w:lang w:val="en-GB" w:eastAsia="en-GB"/>
              </w:rPr>
              <w:t>.</w:t>
            </w:r>
          </w:p>
        </w:tc>
      </w:tr>
      <w:tr w:rsidR="001A079E" w:rsidRPr="002D141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2D141C" w:rsidRDefault="001A079E" w:rsidP="001A079E">
            <w:pPr>
              <w:pStyle w:val="TAL"/>
              <w:rPr>
                <w:b/>
                <w:i/>
                <w:szCs w:val="22"/>
                <w:lang w:val="en-GB" w:eastAsia="en-GB"/>
              </w:rPr>
            </w:pPr>
            <w:r w:rsidRPr="002D141C">
              <w:rPr>
                <w:b/>
                <w:i/>
                <w:szCs w:val="22"/>
                <w:lang w:val="en-GB" w:eastAsia="en-GB"/>
              </w:rPr>
              <w:t>reportRSRP</w:t>
            </w:r>
          </w:p>
          <w:p w14:paraId="56A3F712" w14:textId="368CF895" w:rsidR="001A079E" w:rsidRPr="002D141C" w:rsidRDefault="001A079E" w:rsidP="001A079E">
            <w:pPr>
              <w:pStyle w:val="TAL"/>
              <w:rPr>
                <w:b/>
                <w:i/>
                <w:szCs w:val="22"/>
                <w:lang w:val="en-GB" w:eastAsia="en-GB"/>
              </w:rPr>
            </w:pPr>
            <w:r w:rsidRPr="002D141C">
              <w:rPr>
                <w:szCs w:val="22"/>
                <w:lang w:val="en-GB" w:eastAsia="en-GB"/>
              </w:rPr>
              <w:t xml:space="preserve">Indicates whether UE is required to include RSRP result of NR PSCell </w:t>
            </w:r>
            <w:r w:rsidR="002A6CB1" w:rsidRPr="002D141C">
              <w:rPr>
                <w:szCs w:val="22"/>
                <w:lang w:val="en-GB" w:eastAsia="en-GB"/>
              </w:rPr>
              <w:t xml:space="preserve">or NR neighbour cells </w:t>
            </w:r>
            <w:r w:rsidRPr="002D141C">
              <w:rPr>
                <w:szCs w:val="22"/>
                <w:lang w:val="en-GB" w:eastAsia="en-GB"/>
              </w:rPr>
              <w:t>in SFTD measurement result</w:t>
            </w:r>
            <w:r w:rsidRPr="002D141C">
              <w:rPr>
                <w:szCs w:val="22"/>
                <w:lang w:val="en-GB" w:eastAsia="zh-CN"/>
              </w:rPr>
              <w:t xml:space="preserve">, </w:t>
            </w:r>
            <w:r w:rsidRPr="002D141C">
              <w:rPr>
                <w:rFonts w:eastAsia="MS PGothic"/>
                <w:lang w:val="en-GB"/>
              </w:rPr>
              <w:t>derived based on SSB</w:t>
            </w:r>
            <w:r w:rsidRPr="002D141C">
              <w:rPr>
                <w:szCs w:val="22"/>
                <w:lang w:val="en-GB" w:eastAsia="en-GB"/>
              </w:rPr>
              <w:t>.</w:t>
            </w:r>
            <w:r w:rsidRPr="002D141C">
              <w:rPr>
                <w:szCs w:val="22"/>
                <w:lang w:val="en-GB" w:eastAsia="zh-CN"/>
              </w:rPr>
              <w:t xml:space="preserve"> If it is set to true, the network should ensure that </w:t>
            </w:r>
            <w:r w:rsidRPr="002D141C">
              <w:rPr>
                <w:i/>
                <w:lang w:val="en-GB" w:eastAsia="ja-JP"/>
              </w:rPr>
              <w:t>ssb-ConfigMobility</w:t>
            </w:r>
            <w:r w:rsidRPr="002D141C">
              <w:rPr>
                <w:i/>
                <w:lang w:val="en-GB" w:eastAsia="zh-CN"/>
              </w:rPr>
              <w:t xml:space="preserve"> </w:t>
            </w:r>
            <w:r w:rsidRPr="002D141C">
              <w:rPr>
                <w:lang w:val="en-GB" w:eastAsia="zh-CN"/>
              </w:rPr>
              <w:t xml:space="preserve">is included </w:t>
            </w:r>
            <w:r w:rsidRPr="002D141C">
              <w:rPr>
                <w:szCs w:val="22"/>
                <w:lang w:val="en-GB" w:eastAsia="zh-CN"/>
              </w:rPr>
              <w:t>in the measurement object for NR PSCell</w:t>
            </w:r>
            <w:r w:rsidR="002A6CB1" w:rsidRPr="002D141C">
              <w:rPr>
                <w:szCs w:val="22"/>
                <w:lang w:val="en-GB" w:eastAsia="zh-CN"/>
              </w:rPr>
              <w:t xml:space="preserve"> or NR neighbour cells</w:t>
            </w:r>
            <w:r w:rsidRPr="002D141C">
              <w:rPr>
                <w:szCs w:val="22"/>
                <w:lang w:val="en-GB" w:eastAsia="zh-CN"/>
              </w:rPr>
              <w:t>.</w:t>
            </w:r>
          </w:p>
        </w:tc>
      </w:tr>
    </w:tbl>
    <w:p w14:paraId="78C12A1E" w14:textId="77777777" w:rsidR="000B4A46" w:rsidRPr="002D141C" w:rsidRDefault="000B4A46" w:rsidP="000B4A46"/>
    <w:p w14:paraId="2579AA1A" w14:textId="77777777" w:rsidR="002C5D28" w:rsidRPr="002D141C" w:rsidRDefault="002C5D28" w:rsidP="002C5D28">
      <w:pPr>
        <w:pStyle w:val="Heading4"/>
        <w:rPr>
          <w:rFonts w:eastAsia="MS Mincho"/>
          <w:lang w:val="en-GB"/>
        </w:rPr>
      </w:pPr>
      <w:bookmarkStart w:id="5042" w:name="_Toc20426080"/>
      <w:bookmarkStart w:id="5043" w:name="_Toc29321476"/>
      <w:bookmarkStart w:id="5044" w:name="_Toc36219659"/>
      <w:bookmarkStart w:id="5045" w:name="_Toc36220335"/>
      <w:bookmarkStart w:id="5046" w:name="_Toc36513755"/>
      <w:bookmarkStart w:id="5047" w:name="_Toc46449813"/>
      <w:bookmarkStart w:id="5048" w:name="_Toc46489600"/>
      <w:bookmarkStart w:id="5049" w:name="_Toc52495434"/>
      <w:bookmarkStart w:id="5050" w:name="_Toc60781603"/>
      <w:bookmarkStart w:id="5051" w:name="_Toc139021938"/>
      <w:r w:rsidRPr="002D141C">
        <w:rPr>
          <w:rFonts w:eastAsia="MS Mincho"/>
          <w:lang w:val="en-GB"/>
        </w:rPr>
        <w:t>–</w:t>
      </w:r>
      <w:r w:rsidRPr="002D141C">
        <w:rPr>
          <w:rFonts w:eastAsia="MS Mincho"/>
          <w:lang w:val="en-GB"/>
        </w:rPr>
        <w:tab/>
      </w:r>
      <w:r w:rsidRPr="002D141C">
        <w:rPr>
          <w:rFonts w:eastAsia="MS Mincho"/>
          <w:i/>
          <w:lang w:val="en-GB"/>
        </w:rPr>
        <w:t>ReportConfigToAddModList</w:t>
      </w:r>
      <w:bookmarkEnd w:id="5042"/>
      <w:bookmarkEnd w:id="5043"/>
      <w:bookmarkEnd w:id="5044"/>
      <w:bookmarkEnd w:id="5045"/>
      <w:bookmarkEnd w:id="5046"/>
      <w:bookmarkEnd w:id="5047"/>
      <w:bookmarkEnd w:id="5048"/>
      <w:bookmarkEnd w:id="5049"/>
      <w:bookmarkEnd w:id="5050"/>
      <w:bookmarkEnd w:id="5051"/>
    </w:p>
    <w:p w14:paraId="477F5BD2" w14:textId="77777777" w:rsidR="002C5D28" w:rsidRPr="002D141C" w:rsidRDefault="002C5D28" w:rsidP="002C5D28">
      <w:pPr>
        <w:rPr>
          <w:rFonts w:eastAsia="MS Mincho"/>
        </w:rPr>
      </w:pPr>
      <w:r w:rsidRPr="002D141C">
        <w:t xml:space="preserve">The IE </w:t>
      </w:r>
      <w:r w:rsidRPr="002D141C">
        <w:rPr>
          <w:i/>
        </w:rPr>
        <w:t>ReportConfigToAddModList</w:t>
      </w:r>
      <w:r w:rsidRPr="002D141C">
        <w:t xml:space="preserve"> concerns a list of reporting configurations to add or modify.</w:t>
      </w:r>
    </w:p>
    <w:p w14:paraId="7BF25FDA" w14:textId="77777777" w:rsidR="002C5D28" w:rsidRPr="002D141C" w:rsidRDefault="002C5D28" w:rsidP="002C5D28">
      <w:pPr>
        <w:pStyle w:val="TH"/>
        <w:rPr>
          <w:lang w:val="en-GB"/>
        </w:rPr>
      </w:pPr>
      <w:r w:rsidRPr="002D141C">
        <w:rPr>
          <w:lang w:val="en-GB"/>
        </w:rPr>
        <w:t>ReportConfigToAddModList information element</w:t>
      </w:r>
    </w:p>
    <w:p w14:paraId="1C5422DC" w14:textId="77777777" w:rsidR="002C5D28" w:rsidRPr="002D141C" w:rsidRDefault="002C5D28" w:rsidP="002D141C">
      <w:pPr>
        <w:pStyle w:val="PL"/>
        <w:rPr>
          <w:color w:val="808080"/>
        </w:rPr>
      </w:pPr>
      <w:r w:rsidRPr="002D141C">
        <w:rPr>
          <w:color w:val="808080"/>
        </w:rPr>
        <w:t>-- ASN1START</w:t>
      </w:r>
    </w:p>
    <w:p w14:paraId="62CA24B7" w14:textId="49EF6A8D" w:rsidR="002C5D28" w:rsidRPr="002D141C" w:rsidRDefault="002C5D28" w:rsidP="002D141C">
      <w:pPr>
        <w:pStyle w:val="PL"/>
        <w:rPr>
          <w:color w:val="808080"/>
        </w:rPr>
      </w:pPr>
      <w:r w:rsidRPr="002D141C">
        <w:rPr>
          <w:color w:val="808080"/>
        </w:rPr>
        <w:t>-- TAG-REPORTCONFIGTOADDMODLIST-START</w:t>
      </w:r>
    </w:p>
    <w:p w14:paraId="7FEF75AA" w14:textId="77777777" w:rsidR="002C5D28" w:rsidRPr="002D141C" w:rsidRDefault="002C5D28" w:rsidP="002D141C">
      <w:pPr>
        <w:pStyle w:val="PL"/>
      </w:pPr>
    </w:p>
    <w:p w14:paraId="2081FE42" w14:textId="77777777" w:rsidR="002C5D28" w:rsidRPr="002D141C" w:rsidRDefault="002C5D28" w:rsidP="002D141C">
      <w:pPr>
        <w:pStyle w:val="PL"/>
      </w:pPr>
      <w:r w:rsidRPr="002D141C">
        <w:t xml:space="preserve">ReportConfigToAddModList ::=        </w:t>
      </w:r>
      <w:r w:rsidRPr="002D141C">
        <w:rPr>
          <w:color w:val="993366"/>
        </w:rPr>
        <w:t>SEQUENCE</w:t>
      </w:r>
      <w:r w:rsidRPr="002D141C">
        <w:t xml:space="preserve"> (</w:t>
      </w:r>
      <w:r w:rsidRPr="002D141C">
        <w:rPr>
          <w:color w:val="993366"/>
        </w:rPr>
        <w:t>SIZE</w:t>
      </w:r>
      <w:r w:rsidRPr="002D141C">
        <w:t xml:space="preserve"> (1..maxReportConfigId))</w:t>
      </w:r>
      <w:r w:rsidRPr="002D141C">
        <w:rPr>
          <w:color w:val="993366"/>
        </w:rPr>
        <w:t xml:space="preserve"> OF</w:t>
      </w:r>
      <w:r w:rsidRPr="002D141C">
        <w:t xml:space="preserve"> ReportConfigToAddMod</w:t>
      </w:r>
    </w:p>
    <w:p w14:paraId="3603FB6D" w14:textId="77777777" w:rsidR="002C5D28" w:rsidRPr="002D141C" w:rsidRDefault="002C5D28" w:rsidP="002D141C">
      <w:pPr>
        <w:pStyle w:val="PL"/>
      </w:pPr>
    </w:p>
    <w:p w14:paraId="51D14915" w14:textId="77777777" w:rsidR="002C5D28" w:rsidRPr="002D141C" w:rsidRDefault="002C5D28" w:rsidP="002D141C">
      <w:pPr>
        <w:pStyle w:val="PL"/>
      </w:pPr>
      <w:r w:rsidRPr="002D141C">
        <w:t xml:space="preserve">ReportConfigToAddMod ::=            </w:t>
      </w:r>
      <w:r w:rsidRPr="002D141C">
        <w:rPr>
          <w:color w:val="993366"/>
        </w:rPr>
        <w:t>SEQUENCE</w:t>
      </w:r>
      <w:r w:rsidRPr="002D141C">
        <w:t xml:space="preserve"> {</w:t>
      </w:r>
    </w:p>
    <w:p w14:paraId="64ED8537" w14:textId="77777777" w:rsidR="002C5D28" w:rsidRPr="002D141C" w:rsidRDefault="002C5D28" w:rsidP="002D141C">
      <w:pPr>
        <w:pStyle w:val="PL"/>
      </w:pPr>
      <w:r w:rsidRPr="002D141C">
        <w:t xml:space="preserve">    reportConfigId                      ReportConfigId,</w:t>
      </w:r>
    </w:p>
    <w:p w14:paraId="071C7FFA" w14:textId="77777777" w:rsidR="002C5D28" w:rsidRPr="002D141C" w:rsidRDefault="002C5D28" w:rsidP="002D141C">
      <w:pPr>
        <w:pStyle w:val="PL"/>
      </w:pPr>
      <w:r w:rsidRPr="002D141C">
        <w:t xml:space="preserve">    reportConfig                        </w:t>
      </w:r>
      <w:r w:rsidRPr="002D141C">
        <w:rPr>
          <w:color w:val="993366"/>
        </w:rPr>
        <w:t>CHOICE</w:t>
      </w:r>
      <w:r w:rsidRPr="002D141C">
        <w:t xml:space="preserve"> {</w:t>
      </w:r>
    </w:p>
    <w:p w14:paraId="6B6649FF" w14:textId="77777777" w:rsidR="002C5D28" w:rsidRPr="002D141C" w:rsidRDefault="002C5D28" w:rsidP="002D141C">
      <w:pPr>
        <w:pStyle w:val="PL"/>
      </w:pPr>
      <w:r w:rsidRPr="002D141C">
        <w:t xml:space="preserve">        reportConfigNR                      ReportConfigNR,</w:t>
      </w:r>
    </w:p>
    <w:p w14:paraId="4E31B3F9" w14:textId="77777777" w:rsidR="002C5D28" w:rsidRPr="002D141C" w:rsidRDefault="002C5D28" w:rsidP="002D141C">
      <w:pPr>
        <w:pStyle w:val="PL"/>
      </w:pPr>
      <w:r w:rsidRPr="002D141C">
        <w:t xml:space="preserve">        ...,</w:t>
      </w:r>
    </w:p>
    <w:p w14:paraId="63D22681" w14:textId="77777777" w:rsidR="002C5D28" w:rsidRPr="002D141C" w:rsidRDefault="002C5D28" w:rsidP="002D141C">
      <w:pPr>
        <w:pStyle w:val="PL"/>
      </w:pPr>
      <w:r w:rsidRPr="002D141C">
        <w:t xml:space="preserve">        reportConfigInterRAT                ReportConfigInterRAT</w:t>
      </w:r>
    </w:p>
    <w:p w14:paraId="101C14E8" w14:textId="77777777" w:rsidR="002C5D28" w:rsidRPr="002D141C" w:rsidRDefault="002C5D28" w:rsidP="002D141C">
      <w:pPr>
        <w:pStyle w:val="PL"/>
      </w:pPr>
      <w:r w:rsidRPr="002D141C">
        <w:t xml:space="preserve">    }</w:t>
      </w:r>
    </w:p>
    <w:p w14:paraId="205ACD4B" w14:textId="77777777" w:rsidR="002C5D28" w:rsidRPr="002D141C" w:rsidRDefault="002C5D28" w:rsidP="002D141C">
      <w:pPr>
        <w:pStyle w:val="PL"/>
      </w:pPr>
      <w:r w:rsidRPr="002D141C">
        <w:t>}</w:t>
      </w:r>
    </w:p>
    <w:p w14:paraId="568274E3" w14:textId="77777777" w:rsidR="002C5D28" w:rsidRPr="002D141C" w:rsidRDefault="002C5D28" w:rsidP="002D141C">
      <w:pPr>
        <w:pStyle w:val="PL"/>
      </w:pPr>
    </w:p>
    <w:p w14:paraId="65CAFC9B" w14:textId="00D7781F" w:rsidR="002C5D28" w:rsidRPr="002D141C" w:rsidRDefault="002C5D28" w:rsidP="002D141C">
      <w:pPr>
        <w:pStyle w:val="PL"/>
        <w:rPr>
          <w:color w:val="808080"/>
        </w:rPr>
      </w:pPr>
      <w:r w:rsidRPr="002D141C">
        <w:rPr>
          <w:color w:val="808080"/>
        </w:rPr>
        <w:t>-- TAG-REPORTCONFIGTOADDMODLIST-STOP</w:t>
      </w:r>
    </w:p>
    <w:p w14:paraId="3749C5D6" w14:textId="77777777" w:rsidR="002C5D28" w:rsidRPr="002D141C" w:rsidRDefault="002C5D28" w:rsidP="002D141C">
      <w:pPr>
        <w:pStyle w:val="PL"/>
        <w:rPr>
          <w:color w:val="808080"/>
        </w:rPr>
      </w:pPr>
      <w:r w:rsidRPr="002D141C">
        <w:rPr>
          <w:color w:val="808080"/>
        </w:rPr>
        <w:t>-- ASN1STOP</w:t>
      </w:r>
    </w:p>
    <w:p w14:paraId="2437826D" w14:textId="77777777" w:rsidR="000B4A46" w:rsidRPr="002D141C" w:rsidRDefault="000B4A46" w:rsidP="000B4A46"/>
    <w:p w14:paraId="009367B8" w14:textId="77777777" w:rsidR="002C5D28" w:rsidRPr="002D141C" w:rsidRDefault="002C5D28" w:rsidP="002C5D28">
      <w:pPr>
        <w:pStyle w:val="Heading4"/>
        <w:rPr>
          <w:rFonts w:eastAsia="MS Mincho"/>
          <w:lang w:val="en-GB"/>
        </w:rPr>
      </w:pPr>
      <w:bookmarkStart w:id="5052" w:name="_Toc20426081"/>
      <w:bookmarkStart w:id="5053" w:name="_Toc29321477"/>
      <w:bookmarkStart w:id="5054" w:name="_Toc36219660"/>
      <w:bookmarkStart w:id="5055" w:name="_Toc36220336"/>
      <w:bookmarkStart w:id="5056" w:name="_Toc36513756"/>
      <w:bookmarkStart w:id="5057" w:name="_Toc46449814"/>
      <w:bookmarkStart w:id="5058" w:name="_Toc46489601"/>
      <w:bookmarkStart w:id="5059" w:name="_Toc52495435"/>
      <w:bookmarkStart w:id="5060" w:name="_Toc60781604"/>
      <w:bookmarkStart w:id="5061" w:name="_Toc139021939"/>
      <w:r w:rsidRPr="002D141C">
        <w:rPr>
          <w:rFonts w:eastAsia="MS Mincho"/>
          <w:lang w:val="en-GB"/>
        </w:rPr>
        <w:t>–</w:t>
      </w:r>
      <w:r w:rsidRPr="002D141C">
        <w:rPr>
          <w:rFonts w:eastAsia="MS Mincho"/>
          <w:lang w:val="en-GB"/>
        </w:rPr>
        <w:tab/>
      </w:r>
      <w:r w:rsidRPr="002D141C">
        <w:rPr>
          <w:rFonts w:eastAsia="MS Mincho"/>
          <w:i/>
          <w:lang w:val="en-GB"/>
        </w:rPr>
        <w:t>ReportInterval</w:t>
      </w:r>
      <w:bookmarkEnd w:id="5052"/>
      <w:bookmarkEnd w:id="5053"/>
      <w:bookmarkEnd w:id="5054"/>
      <w:bookmarkEnd w:id="5055"/>
      <w:bookmarkEnd w:id="5056"/>
      <w:bookmarkEnd w:id="5057"/>
      <w:bookmarkEnd w:id="5058"/>
      <w:bookmarkEnd w:id="5059"/>
      <w:bookmarkEnd w:id="5060"/>
      <w:bookmarkEnd w:id="5061"/>
    </w:p>
    <w:p w14:paraId="31FEA256" w14:textId="74A8B73C" w:rsidR="002C5D28" w:rsidRPr="002D141C" w:rsidRDefault="002C5D28" w:rsidP="002C5D28">
      <w:pPr>
        <w:rPr>
          <w:rFonts w:eastAsia="MS Mincho"/>
        </w:rPr>
      </w:pPr>
      <w:r w:rsidRPr="002D141C">
        <w:t>The</w:t>
      </w:r>
      <w:r w:rsidR="00E3563B" w:rsidRPr="002D141C">
        <w:t xml:space="preserve"> IE</w:t>
      </w:r>
      <w:r w:rsidRPr="002D141C">
        <w:t xml:space="preserve"> </w:t>
      </w:r>
      <w:r w:rsidRPr="002D141C">
        <w:rPr>
          <w:i/>
        </w:rPr>
        <w:t xml:space="preserve">ReportInterval </w:t>
      </w:r>
      <w:r w:rsidRPr="002D141C">
        <w:rPr>
          <w:iCs/>
        </w:rPr>
        <w:t xml:space="preserve">indicates the interval between periodical reports. </w:t>
      </w:r>
      <w:r w:rsidRPr="002D141C">
        <w:t xml:space="preserve">The </w:t>
      </w:r>
      <w:r w:rsidRPr="002D141C">
        <w:rPr>
          <w:i/>
        </w:rPr>
        <w:t>ReportInterval</w:t>
      </w:r>
      <w:r w:rsidRPr="002D141C">
        <w:t xml:space="preserve"> is </w:t>
      </w:r>
      <w:r w:rsidRPr="002D141C">
        <w:rPr>
          <w:iCs/>
        </w:rPr>
        <w:t xml:space="preserve">applicable if the UE performs periodical reporting (i.e. when </w:t>
      </w:r>
      <w:r w:rsidRPr="002D141C">
        <w:rPr>
          <w:i/>
          <w:iCs/>
        </w:rPr>
        <w:t>reportAmount</w:t>
      </w:r>
      <w:r w:rsidRPr="002D141C">
        <w:rPr>
          <w:iCs/>
        </w:rPr>
        <w:t xml:space="preserve"> exceeds 1), for </w:t>
      </w:r>
      <w:bookmarkStart w:id="5062" w:name="_Hlk146116036"/>
      <w:r w:rsidR="005A7369" w:rsidRPr="002D141C">
        <w:rPr>
          <w:i/>
          <w:iCs/>
        </w:rPr>
        <w:t>reportType</w:t>
      </w:r>
      <w:bookmarkEnd w:id="5062"/>
      <w:r w:rsidR="00FC1BF0" w:rsidRPr="002D141C">
        <w:t xml:space="preserve"> </w:t>
      </w:r>
      <w:r w:rsidRPr="002D141C">
        <w:rPr>
          <w:i/>
          <w:iCs/>
        </w:rPr>
        <w:t>event</w:t>
      </w:r>
      <w:bookmarkStart w:id="5063" w:name="_Hlk146116059"/>
      <w:r w:rsidR="005A7369" w:rsidRPr="002D141C">
        <w:rPr>
          <w:i/>
          <w:iCs/>
        </w:rPr>
        <w:t>Triggered</w:t>
      </w:r>
      <w:bookmarkEnd w:id="5063"/>
      <w:r w:rsidRPr="002D141C">
        <w:rPr>
          <w:iCs/>
        </w:rPr>
        <w:t xml:space="preserve"> as well as for </w:t>
      </w:r>
      <w:r w:rsidR="005A7369" w:rsidRPr="002D141C">
        <w:rPr>
          <w:i/>
          <w:iCs/>
        </w:rPr>
        <w:t>reportType</w:t>
      </w:r>
      <w:r w:rsidR="00FC1BF0" w:rsidRPr="002D141C">
        <w:t xml:space="preserve"> </w:t>
      </w:r>
      <w:r w:rsidRPr="002D141C">
        <w:rPr>
          <w:i/>
          <w:iCs/>
        </w:rPr>
        <w:t>periodical</w:t>
      </w:r>
      <w:r w:rsidRPr="002D141C">
        <w:t xml:space="preserve">. Value </w:t>
      </w:r>
      <w:r w:rsidRPr="002D141C">
        <w:rPr>
          <w:i/>
        </w:rPr>
        <w:t>ms120</w:t>
      </w:r>
      <w:r w:rsidRPr="002D141C">
        <w:t xml:space="preserve"> corresponds to 120 ms,</w:t>
      </w:r>
      <w:r w:rsidR="001A7CCE" w:rsidRPr="002D141C">
        <w:t xml:space="preserve"> value</w:t>
      </w:r>
      <w:r w:rsidRPr="002D141C">
        <w:t xml:space="preserve"> </w:t>
      </w:r>
      <w:r w:rsidRPr="002D141C">
        <w:rPr>
          <w:i/>
        </w:rPr>
        <w:t>ms240</w:t>
      </w:r>
      <w:r w:rsidRPr="002D141C">
        <w:t xml:space="preserve"> corresponds to 240 ms and so on, while value </w:t>
      </w:r>
      <w:r w:rsidRPr="002D141C">
        <w:rPr>
          <w:i/>
        </w:rPr>
        <w:t>min1</w:t>
      </w:r>
      <w:r w:rsidRPr="002D141C">
        <w:t xml:space="preserve"> corresponds to 1 min, </w:t>
      </w:r>
      <w:r w:rsidRPr="002D141C">
        <w:rPr>
          <w:i/>
        </w:rPr>
        <w:t>min6</w:t>
      </w:r>
      <w:r w:rsidRPr="002D141C">
        <w:t xml:space="preserve"> corresponds to 6 min and so on.</w:t>
      </w:r>
    </w:p>
    <w:p w14:paraId="10A68255" w14:textId="77777777" w:rsidR="002C5D28" w:rsidRPr="002D141C" w:rsidRDefault="002C5D28" w:rsidP="002C5D28">
      <w:pPr>
        <w:pStyle w:val="TH"/>
        <w:rPr>
          <w:lang w:val="en-GB"/>
        </w:rPr>
      </w:pPr>
      <w:r w:rsidRPr="002D141C">
        <w:rPr>
          <w:bCs/>
          <w:i/>
          <w:iCs/>
          <w:lang w:val="en-GB"/>
        </w:rPr>
        <w:t xml:space="preserve">ReportInterval </w:t>
      </w:r>
      <w:r w:rsidRPr="002D141C">
        <w:rPr>
          <w:lang w:val="en-GB"/>
        </w:rPr>
        <w:t>information element</w:t>
      </w:r>
    </w:p>
    <w:p w14:paraId="5EE2A1A0" w14:textId="77777777" w:rsidR="002C5D28" w:rsidRPr="002D141C" w:rsidRDefault="002C5D28" w:rsidP="002D141C">
      <w:pPr>
        <w:pStyle w:val="PL"/>
        <w:rPr>
          <w:color w:val="808080"/>
        </w:rPr>
      </w:pPr>
      <w:r w:rsidRPr="002D141C">
        <w:rPr>
          <w:color w:val="808080"/>
        </w:rPr>
        <w:t>-- ASN1START</w:t>
      </w:r>
    </w:p>
    <w:p w14:paraId="375F55CC" w14:textId="77777777" w:rsidR="002C5D28" w:rsidRPr="002D141C" w:rsidRDefault="005051A8" w:rsidP="002D141C">
      <w:pPr>
        <w:pStyle w:val="PL"/>
        <w:rPr>
          <w:color w:val="808080"/>
        </w:rPr>
      </w:pPr>
      <w:r w:rsidRPr="002D141C">
        <w:rPr>
          <w:color w:val="808080"/>
        </w:rPr>
        <w:t>-- TAG-REPORTINTERVAL-START</w:t>
      </w:r>
    </w:p>
    <w:p w14:paraId="5F6B4D06" w14:textId="77777777" w:rsidR="005051A8" w:rsidRPr="002D141C" w:rsidRDefault="005051A8" w:rsidP="002D141C">
      <w:pPr>
        <w:pStyle w:val="PL"/>
      </w:pPr>
    </w:p>
    <w:p w14:paraId="3276B7D2" w14:textId="77777777" w:rsidR="002C5D28" w:rsidRPr="002D141C" w:rsidRDefault="002C5D28" w:rsidP="002D141C">
      <w:pPr>
        <w:pStyle w:val="PL"/>
      </w:pPr>
      <w:r w:rsidRPr="002D141C">
        <w:t xml:space="preserve">ReportInterval ::=                  </w:t>
      </w:r>
      <w:r w:rsidRPr="002D141C">
        <w:rPr>
          <w:color w:val="993366"/>
        </w:rPr>
        <w:t>ENUMERATED</w:t>
      </w:r>
      <w:r w:rsidRPr="002D141C">
        <w:t xml:space="preserve"> {ms120, ms240, ms480, ms640, ms1024, ms2048, ms5120, ms10240, ms20480, ms40960,</w:t>
      </w:r>
    </w:p>
    <w:p w14:paraId="0F76C890" w14:textId="77777777" w:rsidR="002C5D28" w:rsidRPr="002D141C" w:rsidRDefault="002C5D28" w:rsidP="002D141C">
      <w:pPr>
        <w:pStyle w:val="PL"/>
      </w:pPr>
      <w:r w:rsidRPr="002D141C">
        <w:t xml:space="preserve">                                                    min1,min6, min12, min30 }</w:t>
      </w:r>
    </w:p>
    <w:p w14:paraId="5AF8E48C" w14:textId="77777777" w:rsidR="002C5D28" w:rsidRPr="002D141C" w:rsidRDefault="002C5D28" w:rsidP="002D141C">
      <w:pPr>
        <w:pStyle w:val="PL"/>
      </w:pPr>
    </w:p>
    <w:p w14:paraId="1964BD75" w14:textId="77777777" w:rsidR="005051A8" w:rsidRPr="002D141C" w:rsidRDefault="005051A8" w:rsidP="002D141C">
      <w:pPr>
        <w:pStyle w:val="PL"/>
        <w:rPr>
          <w:color w:val="808080"/>
        </w:rPr>
      </w:pPr>
      <w:r w:rsidRPr="002D141C">
        <w:rPr>
          <w:color w:val="808080"/>
        </w:rPr>
        <w:t>-- TAG-REPORTINTERVAL-STOP</w:t>
      </w:r>
    </w:p>
    <w:p w14:paraId="48C4E8E0" w14:textId="77777777" w:rsidR="002C5D28" w:rsidRPr="002D141C" w:rsidRDefault="002C5D28" w:rsidP="002D141C">
      <w:pPr>
        <w:pStyle w:val="PL"/>
        <w:rPr>
          <w:color w:val="808080"/>
        </w:rPr>
      </w:pPr>
      <w:r w:rsidRPr="002D141C">
        <w:rPr>
          <w:color w:val="808080"/>
        </w:rPr>
        <w:t>-- ASN1STOP</w:t>
      </w:r>
    </w:p>
    <w:p w14:paraId="4526BC21" w14:textId="77777777" w:rsidR="000B4A46" w:rsidRPr="002D141C" w:rsidRDefault="000B4A46" w:rsidP="000B4A46"/>
    <w:p w14:paraId="7A0C2742" w14:textId="77777777" w:rsidR="002C5D28" w:rsidRPr="002D141C" w:rsidRDefault="002C5D28" w:rsidP="002C5D28">
      <w:pPr>
        <w:pStyle w:val="Heading4"/>
        <w:rPr>
          <w:rFonts w:eastAsia="SimSun"/>
          <w:lang w:val="en-GB"/>
        </w:rPr>
      </w:pPr>
      <w:bookmarkStart w:id="5064" w:name="_Toc20426082"/>
      <w:bookmarkStart w:id="5065" w:name="_Toc29321478"/>
      <w:bookmarkStart w:id="5066" w:name="_Toc36219661"/>
      <w:bookmarkStart w:id="5067" w:name="_Toc36220337"/>
      <w:bookmarkStart w:id="5068" w:name="_Toc36513757"/>
      <w:bookmarkStart w:id="5069" w:name="_Toc46449815"/>
      <w:bookmarkStart w:id="5070" w:name="_Toc46489602"/>
      <w:bookmarkStart w:id="5071" w:name="_Toc52495436"/>
      <w:bookmarkStart w:id="5072" w:name="_Toc60781605"/>
      <w:bookmarkStart w:id="5073" w:name="_Toc139021940"/>
      <w:r w:rsidRPr="002D141C">
        <w:rPr>
          <w:rFonts w:eastAsia="SimSun"/>
          <w:lang w:val="en-GB"/>
        </w:rPr>
        <w:t>–</w:t>
      </w:r>
      <w:r w:rsidRPr="002D141C">
        <w:rPr>
          <w:rFonts w:eastAsia="SimSun"/>
          <w:lang w:val="en-GB"/>
        </w:rPr>
        <w:tab/>
      </w:r>
      <w:r w:rsidRPr="002D141C">
        <w:rPr>
          <w:rFonts w:eastAsia="SimSun"/>
          <w:i/>
          <w:lang w:val="en-GB"/>
        </w:rPr>
        <w:t>ReselectionThreshold</w:t>
      </w:r>
      <w:bookmarkEnd w:id="5064"/>
      <w:bookmarkEnd w:id="5065"/>
      <w:bookmarkEnd w:id="5066"/>
      <w:bookmarkEnd w:id="5067"/>
      <w:bookmarkEnd w:id="5068"/>
      <w:bookmarkEnd w:id="5069"/>
      <w:bookmarkEnd w:id="5070"/>
      <w:bookmarkEnd w:id="5071"/>
      <w:bookmarkEnd w:id="5072"/>
      <w:bookmarkEnd w:id="5073"/>
    </w:p>
    <w:p w14:paraId="3F4B170C" w14:textId="44B4822A" w:rsidR="002C5D28" w:rsidRPr="002D141C" w:rsidRDefault="00765DA8" w:rsidP="002C5D28">
      <w:pPr>
        <w:rPr>
          <w:rFonts w:eastAsia="SimSun"/>
        </w:rPr>
      </w:pPr>
      <w:r w:rsidRPr="002D141C">
        <w:rPr>
          <w:noProof/>
        </w:rPr>
        <w:t>The IE</w:t>
      </w:r>
      <w:r w:rsidRPr="002D141C">
        <w:rPr>
          <w:i/>
          <w:noProof/>
        </w:rPr>
        <w:t xml:space="preserve"> </w:t>
      </w:r>
      <w:r w:rsidR="002C5D28" w:rsidRPr="002D141C">
        <w:rPr>
          <w:i/>
          <w:noProof/>
        </w:rPr>
        <w:t>ReselectionThreshold</w:t>
      </w:r>
      <w:r w:rsidR="002C5D28" w:rsidRPr="002D141C">
        <w:t xml:space="preserve"> is used to indicate an Rx level threshold for cell reselection. Actual value of threshold = field value * 2 [dB].</w:t>
      </w:r>
    </w:p>
    <w:p w14:paraId="3EBFFBCE" w14:textId="77777777" w:rsidR="002C5D28" w:rsidRPr="002D141C" w:rsidRDefault="002C5D28" w:rsidP="002C5D28">
      <w:pPr>
        <w:pStyle w:val="TH"/>
        <w:rPr>
          <w:lang w:val="en-GB"/>
        </w:rPr>
      </w:pPr>
      <w:r w:rsidRPr="002D141C">
        <w:rPr>
          <w:bCs/>
          <w:i/>
          <w:iCs/>
          <w:lang w:val="en-GB"/>
        </w:rPr>
        <w:t xml:space="preserve">ReselectionThreshold </w:t>
      </w:r>
      <w:r w:rsidRPr="002D141C">
        <w:rPr>
          <w:lang w:val="en-GB"/>
        </w:rPr>
        <w:t>information element</w:t>
      </w:r>
    </w:p>
    <w:p w14:paraId="662BDC82" w14:textId="77777777" w:rsidR="002C5D28" w:rsidRPr="002D141C" w:rsidRDefault="002C5D28" w:rsidP="002D141C">
      <w:pPr>
        <w:pStyle w:val="PL"/>
        <w:rPr>
          <w:color w:val="808080"/>
        </w:rPr>
      </w:pPr>
      <w:r w:rsidRPr="002D141C">
        <w:rPr>
          <w:color w:val="808080"/>
        </w:rPr>
        <w:t>-- ASN1START</w:t>
      </w:r>
    </w:p>
    <w:p w14:paraId="3BB75CCA" w14:textId="6527E905" w:rsidR="002C5D28" w:rsidRPr="002D141C" w:rsidRDefault="002C5D28" w:rsidP="002D141C">
      <w:pPr>
        <w:pStyle w:val="PL"/>
        <w:rPr>
          <w:color w:val="808080"/>
        </w:rPr>
      </w:pPr>
      <w:r w:rsidRPr="002D141C">
        <w:rPr>
          <w:color w:val="808080"/>
        </w:rPr>
        <w:t>-- TAG-RESELECTIONTHRESHOLD-START</w:t>
      </w:r>
    </w:p>
    <w:p w14:paraId="046F8B00" w14:textId="77777777" w:rsidR="002C5D28" w:rsidRPr="002D141C" w:rsidRDefault="002C5D28" w:rsidP="002D141C">
      <w:pPr>
        <w:pStyle w:val="PL"/>
      </w:pPr>
    </w:p>
    <w:p w14:paraId="46343BC4" w14:textId="77777777" w:rsidR="002C5D28" w:rsidRPr="002D141C" w:rsidRDefault="002C5D28" w:rsidP="002D141C">
      <w:pPr>
        <w:pStyle w:val="PL"/>
      </w:pPr>
      <w:r w:rsidRPr="002D141C">
        <w:t xml:space="preserve">ReselectionThreshold ::=                </w:t>
      </w:r>
      <w:r w:rsidRPr="002D141C">
        <w:rPr>
          <w:color w:val="993366"/>
        </w:rPr>
        <w:t>INTEGER</w:t>
      </w:r>
      <w:r w:rsidRPr="002D141C">
        <w:t xml:space="preserve"> (0..31)</w:t>
      </w:r>
    </w:p>
    <w:p w14:paraId="5CE5B3F4" w14:textId="77777777" w:rsidR="002C5D28" w:rsidRPr="002D141C" w:rsidRDefault="002C5D28" w:rsidP="002D141C">
      <w:pPr>
        <w:pStyle w:val="PL"/>
      </w:pPr>
    </w:p>
    <w:p w14:paraId="73358B1A" w14:textId="472341A7" w:rsidR="002C5D28" w:rsidRPr="002D141C" w:rsidRDefault="002C5D28" w:rsidP="002D141C">
      <w:pPr>
        <w:pStyle w:val="PL"/>
        <w:rPr>
          <w:color w:val="808080"/>
        </w:rPr>
      </w:pPr>
      <w:r w:rsidRPr="002D141C">
        <w:rPr>
          <w:color w:val="808080"/>
        </w:rPr>
        <w:t>-- TAG-RESELECTIONTHRESHOLD-STOP</w:t>
      </w:r>
    </w:p>
    <w:p w14:paraId="68266120" w14:textId="77777777" w:rsidR="002C5D28" w:rsidRPr="002D141C" w:rsidRDefault="002C5D28" w:rsidP="002D141C">
      <w:pPr>
        <w:pStyle w:val="PL"/>
        <w:rPr>
          <w:rFonts w:eastAsia="SimSun"/>
          <w:color w:val="808080"/>
        </w:rPr>
      </w:pPr>
      <w:r w:rsidRPr="002D141C">
        <w:rPr>
          <w:color w:val="808080"/>
        </w:rPr>
        <w:t>-- ASN1STOP</w:t>
      </w:r>
    </w:p>
    <w:p w14:paraId="2368EC0F" w14:textId="77777777" w:rsidR="000B4A46" w:rsidRPr="002D141C" w:rsidRDefault="000B4A46" w:rsidP="000B4A46"/>
    <w:p w14:paraId="0B34B05A" w14:textId="77777777" w:rsidR="002C5D28" w:rsidRPr="002D141C" w:rsidRDefault="002C5D28" w:rsidP="002C5D28">
      <w:pPr>
        <w:pStyle w:val="Heading4"/>
        <w:rPr>
          <w:rFonts w:eastAsia="SimSun"/>
          <w:lang w:val="en-GB"/>
        </w:rPr>
      </w:pPr>
      <w:bookmarkStart w:id="5074" w:name="_Toc20426083"/>
      <w:bookmarkStart w:id="5075" w:name="_Toc29321479"/>
      <w:bookmarkStart w:id="5076" w:name="_Toc36219662"/>
      <w:bookmarkStart w:id="5077" w:name="_Toc36220338"/>
      <w:bookmarkStart w:id="5078" w:name="_Toc36513758"/>
      <w:bookmarkStart w:id="5079" w:name="_Toc46449816"/>
      <w:bookmarkStart w:id="5080" w:name="_Toc46489603"/>
      <w:bookmarkStart w:id="5081" w:name="_Toc52495437"/>
      <w:bookmarkStart w:id="5082" w:name="_Toc60781606"/>
      <w:bookmarkStart w:id="5083" w:name="_Toc139021941"/>
      <w:r w:rsidRPr="002D141C">
        <w:rPr>
          <w:rFonts w:eastAsia="SimSun"/>
          <w:lang w:val="en-GB"/>
        </w:rPr>
        <w:t>–</w:t>
      </w:r>
      <w:r w:rsidRPr="002D141C">
        <w:rPr>
          <w:rFonts w:eastAsia="SimSun"/>
          <w:lang w:val="en-GB"/>
        </w:rPr>
        <w:tab/>
      </w:r>
      <w:r w:rsidRPr="002D141C">
        <w:rPr>
          <w:rFonts w:eastAsia="SimSun"/>
          <w:i/>
          <w:lang w:val="en-GB"/>
        </w:rPr>
        <w:t>ReselectionThresholdQ</w:t>
      </w:r>
      <w:bookmarkEnd w:id="5074"/>
      <w:bookmarkEnd w:id="5075"/>
      <w:bookmarkEnd w:id="5076"/>
      <w:bookmarkEnd w:id="5077"/>
      <w:bookmarkEnd w:id="5078"/>
      <w:bookmarkEnd w:id="5079"/>
      <w:bookmarkEnd w:id="5080"/>
      <w:bookmarkEnd w:id="5081"/>
      <w:bookmarkEnd w:id="5082"/>
      <w:bookmarkEnd w:id="5083"/>
    </w:p>
    <w:p w14:paraId="7F5E294F" w14:textId="77777777" w:rsidR="002C5D28" w:rsidRPr="002D141C" w:rsidRDefault="002C5D28" w:rsidP="002C5D28">
      <w:pPr>
        <w:rPr>
          <w:rFonts w:eastAsia="SimSun"/>
        </w:rPr>
      </w:pPr>
      <w:r w:rsidRPr="002D141C">
        <w:t xml:space="preserve">The IE </w:t>
      </w:r>
      <w:r w:rsidRPr="002D141C">
        <w:rPr>
          <w:i/>
          <w:noProof/>
        </w:rPr>
        <w:t>ReselectionThresholdQ</w:t>
      </w:r>
      <w:r w:rsidRPr="002D141C">
        <w:t xml:space="preserve"> is used to indicate a quality level threshold for cell reselection. Actual value of threshold = field value [dB].</w:t>
      </w:r>
    </w:p>
    <w:p w14:paraId="5A63B9E1" w14:textId="77777777" w:rsidR="002C5D28" w:rsidRPr="002D141C" w:rsidRDefault="002C5D28" w:rsidP="002C5D28">
      <w:pPr>
        <w:pStyle w:val="TH"/>
        <w:rPr>
          <w:lang w:val="en-GB"/>
        </w:rPr>
      </w:pPr>
      <w:r w:rsidRPr="002D141C">
        <w:rPr>
          <w:bCs/>
          <w:i/>
          <w:iCs/>
          <w:lang w:val="en-GB"/>
        </w:rPr>
        <w:t xml:space="preserve">ReselectionThresholdQ </w:t>
      </w:r>
      <w:r w:rsidRPr="002D141C">
        <w:rPr>
          <w:lang w:val="en-GB"/>
        </w:rPr>
        <w:t>information element</w:t>
      </w:r>
    </w:p>
    <w:p w14:paraId="3EDEC215" w14:textId="77777777" w:rsidR="002C5D28" w:rsidRPr="002D141C" w:rsidRDefault="002C5D28" w:rsidP="002D141C">
      <w:pPr>
        <w:pStyle w:val="PL"/>
        <w:rPr>
          <w:color w:val="808080"/>
        </w:rPr>
      </w:pPr>
      <w:r w:rsidRPr="002D141C">
        <w:rPr>
          <w:color w:val="808080"/>
        </w:rPr>
        <w:t>-- ASN1START</w:t>
      </w:r>
    </w:p>
    <w:p w14:paraId="02C87533" w14:textId="2E9A8AFF" w:rsidR="002C5D28" w:rsidRPr="002D141C" w:rsidRDefault="002C5D28" w:rsidP="002D141C">
      <w:pPr>
        <w:pStyle w:val="PL"/>
        <w:rPr>
          <w:color w:val="808080"/>
        </w:rPr>
      </w:pPr>
      <w:r w:rsidRPr="002D141C">
        <w:rPr>
          <w:color w:val="808080"/>
        </w:rPr>
        <w:t>-- TAG-RESELECTIONTHRESHOLDQ-START</w:t>
      </w:r>
    </w:p>
    <w:p w14:paraId="5F44E9A3" w14:textId="77777777" w:rsidR="002C5D28" w:rsidRPr="002D141C" w:rsidRDefault="002C5D28" w:rsidP="002D141C">
      <w:pPr>
        <w:pStyle w:val="PL"/>
      </w:pPr>
    </w:p>
    <w:p w14:paraId="71C3F053" w14:textId="77777777" w:rsidR="002C5D28" w:rsidRPr="002D141C" w:rsidRDefault="002C5D28" w:rsidP="002D141C">
      <w:pPr>
        <w:pStyle w:val="PL"/>
      </w:pPr>
      <w:r w:rsidRPr="002D141C">
        <w:t xml:space="preserve">ReselectionThresholdQ ::=           </w:t>
      </w:r>
      <w:r w:rsidRPr="002D141C">
        <w:rPr>
          <w:color w:val="993366"/>
        </w:rPr>
        <w:t>INTEGER</w:t>
      </w:r>
      <w:r w:rsidRPr="002D141C">
        <w:t xml:space="preserve"> (0..31)</w:t>
      </w:r>
    </w:p>
    <w:p w14:paraId="04E79665" w14:textId="77777777" w:rsidR="002C5D28" w:rsidRPr="002D141C" w:rsidRDefault="002C5D28" w:rsidP="002D141C">
      <w:pPr>
        <w:pStyle w:val="PL"/>
      </w:pPr>
    </w:p>
    <w:p w14:paraId="43814615" w14:textId="79D31E9E" w:rsidR="002C5D28" w:rsidRPr="002D141C" w:rsidRDefault="002C5D28" w:rsidP="002D141C">
      <w:pPr>
        <w:pStyle w:val="PL"/>
        <w:rPr>
          <w:color w:val="808080"/>
        </w:rPr>
      </w:pPr>
      <w:r w:rsidRPr="002D141C">
        <w:rPr>
          <w:color w:val="808080"/>
        </w:rPr>
        <w:t>-- TAG-RESELECTIONTHRESHOLDQ-STOP</w:t>
      </w:r>
    </w:p>
    <w:p w14:paraId="516A5F9B" w14:textId="77777777" w:rsidR="002C5D28" w:rsidRPr="002D141C" w:rsidRDefault="002C5D28" w:rsidP="002D141C">
      <w:pPr>
        <w:pStyle w:val="PL"/>
        <w:rPr>
          <w:rFonts w:eastAsia="SimSun"/>
          <w:color w:val="808080"/>
        </w:rPr>
      </w:pPr>
      <w:r w:rsidRPr="002D141C">
        <w:rPr>
          <w:color w:val="808080"/>
        </w:rPr>
        <w:t>-- ASN1STOP</w:t>
      </w:r>
    </w:p>
    <w:p w14:paraId="78E29E30" w14:textId="77777777" w:rsidR="000B4A46" w:rsidRPr="002D141C" w:rsidRDefault="000B4A46" w:rsidP="000B4A46"/>
    <w:p w14:paraId="28DB9252" w14:textId="77777777" w:rsidR="002C5D28" w:rsidRPr="002D141C" w:rsidRDefault="002C5D28" w:rsidP="002C5D28">
      <w:pPr>
        <w:pStyle w:val="Heading4"/>
        <w:rPr>
          <w:rFonts w:eastAsia="SimSun"/>
          <w:lang w:val="en-GB"/>
        </w:rPr>
      </w:pPr>
      <w:bookmarkStart w:id="5084" w:name="_Toc20426084"/>
      <w:bookmarkStart w:id="5085" w:name="_Toc29321480"/>
      <w:bookmarkStart w:id="5086" w:name="_Toc36219663"/>
      <w:bookmarkStart w:id="5087" w:name="_Toc36220339"/>
      <w:bookmarkStart w:id="5088" w:name="_Toc36513759"/>
      <w:bookmarkStart w:id="5089" w:name="_Toc46449817"/>
      <w:bookmarkStart w:id="5090" w:name="_Toc46489604"/>
      <w:bookmarkStart w:id="5091" w:name="_Toc52495438"/>
      <w:bookmarkStart w:id="5092" w:name="_Toc60781607"/>
      <w:bookmarkStart w:id="5093" w:name="_Toc139021942"/>
      <w:r w:rsidRPr="002D141C">
        <w:rPr>
          <w:rFonts w:eastAsia="SimSun"/>
          <w:lang w:val="en-GB"/>
        </w:rPr>
        <w:t>–</w:t>
      </w:r>
      <w:r w:rsidRPr="002D141C">
        <w:rPr>
          <w:rFonts w:eastAsia="SimSun"/>
          <w:lang w:val="en-GB"/>
        </w:rPr>
        <w:tab/>
      </w:r>
      <w:r w:rsidRPr="002D141C">
        <w:rPr>
          <w:rFonts w:eastAsia="SimSun"/>
          <w:i/>
          <w:lang w:val="en-GB"/>
        </w:rPr>
        <w:t>ResumeCause</w:t>
      </w:r>
      <w:bookmarkEnd w:id="5084"/>
      <w:bookmarkEnd w:id="5085"/>
      <w:bookmarkEnd w:id="5086"/>
      <w:bookmarkEnd w:id="5087"/>
      <w:bookmarkEnd w:id="5088"/>
      <w:bookmarkEnd w:id="5089"/>
      <w:bookmarkEnd w:id="5090"/>
      <w:bookmarkEnd w:id="5091"/>
      <w:bookmarkEnd w:id="5092"/>
      <w:bookmarkEnd w:id="5093"/>
    </w:p>
    <w:p w14:paraId="0A892970" w14:textId="77777777" w:rsidR="002C5D28" w:rsidRPr="002D141C" w:rsidRDefault="002C5D28" w:rsidP="002C5D28">
      <w:pPr>
        <w:rPr>
          <w:rFonts w:eastAsia="SimSun"/>
        </w:rPr>
      </w:pPr>
      <w:r w:rsidRPr="002D141C">
        <w:t xml:space="preserve">The IE </w:t>
      </w:r>
      <w:r w:rsidRPr="002D141C">
        <w:rPr>
          <w:i/>
          <w:noProof/>
        </w:rPr>
        <w:t xml:space="preserve">ResumeCause </w:t>
      </w:r>
      <w:r w:rsidRPr="002D141C">
        <w:t xml:space="preserve">is used to indicate the resume cause in </w:t>
      </w:r>
      <w:r w:rsidRPr="002D141C">
        <w:rPr>
          <w:i/>
        </w:rPr>
        <w:t>RRCResumeRequest</w:t>
      </w:r>
      <w:r w:rsidRPr="002D141C">
        <w:t xml:space="preserve"> and </w:t>
      </w:r>
      <w:r w:rsidRPr="002D141C">
        <w:rPr>
          <w:i/>
        </w:rPr>
        <w:t>RRCResumeRequest1</w:t>
      </w:r>
      <w:r w:rsidRPr="002D141C">
        <w:t>.</w:t>
      </w:r>
    </w:p>
    <w:p w14:paraId="4B075267" w14:textId="77777777" w:rsidR="002C5D28" w:rsidRPr="002D141C" w:rsidRDefault="002C5D28" w:rsidP="002C5D28">
      <w:pPr>
        <w:pStyle w:val="TH"/>
        <w:rPr>
          <w:lang w:val="en-GB"/>
        </w:rPr>
      </w:pPr>
      <w:r w:rsidRPr="002D141C">
        <w:rPr>
          <w:bCs/>
          <w:i/>
          <w:iCs/>
          <w:lang w:val="en-GB"/>
        </w:rPr>
        <w:t xml:space="preserve">ResumeCause </w:t>
      </w:r>
      <w:r w:rsidRPr="002D141C">
        <w:rPr>
          <w:lang w:val="en-GB"/>
        </w:rPr>
        <w:t>information element</w:t>
      </w:r>
    </w:p>
    <w:p w14:paraId="72F11367" w14:textId="77777777" w:rsidR="002C5D28" w:rsidRPr="002D141C" w:rsidRDefault="002C5D28" w:rsidP="002D141C">
      <w:pPr>
        <w:pStyle w:val="PL"/>
        <w:rPr>
          <w:color w:val="808080"/>
        </w:rPr>
      </w:pPr>
      <w:r w:rsidRPr="002D141C">
        <w:rPr>
          <w:color w:val="808080"/>
        </w:rPr>
        <w:t>-- ASN1START</w:t>
      </w:r>
    </w:p>
    <w:p w14:paraId="25825C64" w14:textId="334A8644" w:rsidR="002C5D28" w:rsidRPr="002D141C" w:rsidRDefault="002C5D28" w:rsidP="002D141C">
      <w:pPr>
        <w:pStyle w:val="PL"/>
        <w:rPr>
          <w:color w:val="808080"/>
        </w:rPr>
      </w:pPr>
      <w:r w:rsidRPr="002D141C">
        <w:rPr>
          <w:color w:val="808080"/>
        </w:rPr>
        <w:t>-- TAG-RESUMECAUSE-START</w:t>
      </w:r>
    </w:p>
    <w:p w14:paraId="151F397A" w14:textId="77777777" w:rsidR="002C5D28" w:rsidRPr="002D141C" w:rsidRDefault="002C5D28" w:rsidP="002D141C">
      <w:pPr>
        <w:pStyle w:val="PL"/>
      </w:pPr>
    </w:p>
    <w:p w14:paraId="69ECCC4B" w14:textId="77777777" w:rsidR="002C5D28" w:rsidRPr="002D141C" w:rsidRDefault="002C5D28" w:rsidP="002D141C">
      <w:pPr>
        <w:pStyle w:val="PL"/>
      </w:pPr>
      <w:r w:rsidRPr="002D141C">
        <w:t xml:space="preserve">ResumeCause ::=             </w:t>
      </w:r>
      <w:r w:rsidRPr="002D141C">
        <w:rPr>
          <w:color w:val="993366"/>
        </w:rPr>
        <w:t>ENUMERATED</w:t>
      </w:r>
      <w:r w:rsidRPr="002D141C">
        <w:t xml:space="preserve"> {emergency, highPriorityAccess, mt-Access, mo-Signalling,</w:t>
      </w:r>
    </w:p>
    <w:p w14:paraId="4F43FC40" w14:textId="77777777" w:rsidR="00A34490" w:rsidRPr="002D141C" w:rsidRDefault="002C5D28" w:rsidP="002D141C">
      <w:pPr>
        <w:pStyle w:val="PL"/>
      </w:pPr>
      <w:r w:rsidRPr="002D141C">
        <w:t xml:space="preserve">                                        mo-Data, mo-VoiceCall, mo-VideoCall, mo-SMS, rna-Update, mps-PriorityAccess,</w:t>
      </w:r>
    </w:p>
    <w:p w14:paraId="3C664452" w14:textId="6D1E86AE" w:rsidR="002C5D28" w:rsidRPr="002D141C" w:rsidRDefault="00A34490" w:rsidP="002D141C">
      <w:pPr>
        <w:pStyle w:val="PL"/>
      </w:pPr>
      <w:r w:rsidRPr="002D141C">
        <w:t xml:space="preserve">                                        </w:t>
      </w:r>
      <w:r w:rsidR="002C5D28" w:rsidRPr="002D141C">
        <w:t>mcs-PriorityAccess, spare</w:t>
      </w:r>
      <w:r w:rsidR="003C0AA3" w:rsidRPr="002D141C">
        <w:t>5</w:t>
      </w:r>
      <w:r w:rsidR="002C5D28" w:rsidRPr="002D141C">
        <w:t>, spare</w:t>
      </w:r>
      <w:r w:rsidR="003C0AA3" w:rsidRPr="002D141C">
        <w:t>4</w:t>
      </w:r>
      <w:r w:rsidR="002C5D28" w:rsidRPr="002D141C">
        <w:t>, spare3, spare</w:t>
      </w:r>
      <w:r w:rsidR="003C0AA3" w:rsidRPr="002D141C">
        <w:t>2</w:t>
      </w:r>
      <w:r w:rsidR="002C5D28" w:rsidRPr="002D141C">
        <w:t>, spare</w:t>
      </w:r>
      <w:r w:rsidR="003C0AA3" w:rsidRPr="002D141C">
        <w:t>1</w:t>
      </w:r>
      <w:r w:rsidR="002C5D28" w:rsidRPr="002D141C">
        <w:t xml:space="preserve"> }</w:t>
      </w:r>
    </w:p>
    <w:p w14:paraId="3A57C6EB" w14:textId="77777777" w:rsidR="002C5D28" w:rsidRPr="002D141C" w:rsidRDefault="002C5D28" w:rsidP="002D141C">
      <w:pPr>
        <w:pStyle w:val="PL"/>
      </w:pPr>
    </w:p>
    <w:p w14:paraId="54770A00" w14:textId="7347B7B9" w:rsidR="002C5D28" w:rsidRPr="002D141C" w:rsidRDefault="002C5D28" w:rsidP="002D141C">
      <w:pPr>
        <w:pStyle w:val="PL"/>
        <w:rPr>
          <w:color w:val="808080"/>
        </w:rPr>
      </w:pPr>
      <w:r w:rsidRPr="002D141C">
        <w:rPr>
          <w:color w:val="808080"/>
        </w:rPr>
        <w:t>-- TAG-RESUMECAUSE-STOP</w:t>
      </w:r>
    </w:p>
    <w:p w14:paraId="75C779AA" w14:textId="77777777" w:rsidR="002C5D28" w:rsidRPr="002D141C" w:rsidRDefault="002C5D28" w:rsidP="002D141C">
      <w:pPr>
        <w:pStyle w:val="PL"/>
        <w:rPr>
          <w:rFonts w:eastAsia="SimSun"/>
          <w:color w:val="808080"/>
        </w:rPr>
      </w:pPr>
      <w:r w:rsidRPr="002D141C">
        <w:rPr>
          <w:color w:val="808080"/>
        </w:rPr>
        <w:t>-- ASN1STOP</w:t>
      </w:r>
    </w:p>
    <w:p w14:paraId="00935C88" w14:textId="77777777" w:rsidR="000B4A46" w:rsidRPr="002D141C" w:rsidRDefault="000B4A46" w:rsidP="000B4A46"/>
    <w:p w14:paraId="305184EE" w14:textId="77777777" w:rsidR="002C5D28" w:rsidRPr="002D141C" w:rsidRDefault="002C5D28" w:rsidP="002C5D28">
      <w:pPr>
        <w:pStyle w:val="Heading4"/>
        <w:rPr>
          <w:rFonts w:eastAsia="SimSun"/>
          <w:lang w:val="en-GB"/>
        </w:rPr>
      </w:pPr>
      <w:bookmarkStart w:id="5094" w:name="_Toc20426085"/>
      <w:bookmarkStart w:id="5095" w:name="_Toc29321481"/>
      <w:bookmarkStart w:id="5096" w:name="_Toc36219664"/>
      <w:bookmarkStart w:id="5097" w:name="_Toc36220340"/>
      <w:bookmarkStart w:id="5098" w:name="_Toc36513760"/>
      <w:bookmarkStart w:id="5099" w:name="_Toc46449818"/>
      <w:bookmarkStart w:id="5100" w:name="_Toc46489605"/>
      <w:bookmarkStart w:id="5101" w:name="_Toc52495439"/>
      <w:bookmarkStart w:id="5102" w:name="_Toc60781608"/>
      <w:bookmarkStart w:id="5103" w:name="_Toc139021943"/>
      <w:r w:rsidRPr="002D141C">
        <w:rPr>
          <w:rFonts w:eastAsia="SimSun"/>
          <w:lang w:val="en-GB"/>
        </w:rPr>
        <w:t>–</w:t>
      </w:r>
      <w:r w:rsidRPr="002D141C">
        <w:rPr>
          <w:rFonts w:eastAsia="SimSun"/>
          <w:lang w:val="en-GB"/>
        </w:rPr>
        <w:tab/>
      </w:r>
      <w:r w:rsidRPr="002D141C">
        <w:rPr>
          <w:rFonts w:eastAsia="SimSun"/>
          <w:i/>
          <w:lang w:val="en-GB"/>
        </w:rPr>
        <w:t>RLC-BearerConfig</w:t>
      </w:r>
      <w:bookmarkEnd w:id="5094"/>
      <w:bookmarkEnd w:id="5095"/>
      <w:bookmarkEnd w:id="5096"/>
      <w:bookmarkEnd w:id="5097"/>
      <w:bookmarkEnd w:id="5098"/>
      <w:bookmarkEnd w:id="5099"/>
      <w:bookmarkEnd w:id="5100"/>
      <w:bookmarkEnd w:id="5101"/>
      <w:bookmarkEnd w:id="5102"/>
      <w:bookmarkEnd w:id="5103"/>
    </w:p>
    <w:p w14:paraId="426568CB" w14:textId="77777777" w:rsidR="002C5D28" w:rsidRPr="002D141C" w:rsidRDefault="002C5D28" w:rsidP="002C5D28">
      <w:pPr>
        <w:rPr>
          <w:rFonts w:eastAsia="SimSun"/>
        </w:rPr>
      </w:pPr>
      <w:r w:rsidRPr="002D141C">
        <w:rPr>
          <w:rFonts w:eastAsia="SimSun"/>
        </w:rPr>
        <w:t xml:space="preserve">The IE </w:t>
      </w:r>
      <w:r w:rsidRPr="002D141C">
        <w:rPr>
          <w:rFonts w:eastAsia="SimSun"/>
          <w:i/>
        </w:rPr>
        <w:t>RLC-BearerConfig</w:t>
      </w:r>
      <w:r w:rsidRPr="002D141C">
        <w:rPr>
          <w:rFonts w:eastAsia="SimSun"/>
        </w:rPr>
        <w:t xml:space="preserve"> is used to configure an RLC entity, a corresponding logical channel in MAC and the linking to a PDCP entity (served radio bearer).</w:t>
      </w:r>
    </w:p>
    <w:p w14:paraId="4771F9EB" w14:textId="77777777" w:rsidR="002C5D28" w:rsidRPr="002D141C" w:rsidRDefault="002C5D28" w:rsidP="002C5D28">
      <w:pPr>
        <w:pStyle w:val="TH"/>
        <w:rPr>
          <w:rFonts w:eastAsia="SimSun"/>
          <w:lang w:val="en-GB"/>
        </w:rPr>
      </w:pPr>
      <w:r w:rsidRPr="002D141C">
        <w:rPr>
          <w:rFonts w:eastAsia="SimSun"/>
          <w:i/>
          <w:lang w:val="en-GB"/>
        </w:rPr>
        <w:t>RLC-BearerConfig</w:t>
      </w:r>
      <w:r w:rsidRPr="002D141C">
        <w:rPr>
          <w:rFonts w:eastAsia="SimSun"/>
          <w:lang w:val="en-GB"/>
        </w:rPr>
        <w:t xml:space="preserve"> information element</w:t>
      </w:r>
    </w:p>
    <w:p w14:paraId="7A8D7725" w14:textId="77777777" w:rsidR="002C5D28" w:rsidRPr="002D141C" w:rsidRDefault="002C5D28" w:rsidP="002D141C">
      <w:pPr>
        <w:pStyle w:val="PL"/>
        <w:rPr>
          <w:color w:val="808080"/>
        </w:rPr>
      </w:pPr>
      <w:r w:rsidRPr="002D141C">
        <w:rPr>
          <w:color w:val="808080"/>
        </w:rPr>
        <w:t>-- ASN1START</w:t>
      </w:r>
    </w:p>
    <w:p w14:paraId="2020D149" w14:textId="77777777" w:rsidR="002C5D28" w:rsidRPr="002D141C" w:rsidRDefault="002C5D28" w:rsidP="002D141C">
      <w:pPr>
        <w:pStyle w:val="PL"/>
        <w:rPr>
          <w:color w:val="808080"/>
        </w:rPr>
      </w:pPr>
      <w:r w:rsidRPr="002D141C">
        <w:rPr>
          <w:color w:val="808080"/>
        </w:rPr>
        <w:t>-- TAG-RLC-BEARERCONFIG-START</w:t>
      </w:r>
    </w:p>
    <w:p w14:paraId="2609A753" w14:textId="77777777" w:rsidR="002C5D28" w:rsidRPr="002D141C" w:rsidRDefault="002C5D28" w:rsidP="002D141C">
      <w:pPr>
        <w:pStyle w:val="PL"/>
      </w:pPr>
    </w:p>
    <w:p w14:paraId="5B64F1C5" w14:textId="77777777" w:rsidR="002C5D28" w:rsidRPr="002D141C" w:rsidRDefault="002C5D28" w:rsidP="002D141C">
      <w:pPr>
        <w:pStyle w:val="PL"/>
      </w:pPr>
      <w:r w:rsidRPr="002D141C">
        <w:t xml:space="preserve">RLC-BearerConfig ::=                        </w:t>
      </w:r>
      <w:r w:rsidRPr="002D141C">
        <w:rPr>
          <w:color w:val="993366"/>
        </w:rPr>
        <w:t>SEQUENCE</w:t>
      </w:r>
      <w:r w:rsidRPr="002D141C">
        <w:t xml:space="preserve"> {</w:t>
      </w:r>
    </w:p>
    <w:p w14:paraId="4A9BEB82" w14:textId="77777777" w:rsidR="002C5D28" w:rsidRPr="002D141C" w:rsidRDefault="002C5D28" w:rsidP="002D141C">
      <w:pPr>
        <w:pStyle w:val="PL"/>
      </w:pPr>
      <w:r w:rsidRPr="002D141C">
        <w:t xml:space="preserve">    logicalChannelIdentity                      LogicalChannelIdentity,</w:t>
      </w:r>
    </w:p>
    <w:p w14:paraId="5AA6A501" w14:textId="77777777" w:rsidR="002C5D28" w:rsidRPr="002D141C" w:rsidRDefault="002C5D28" w:rsidP="002D141C">
      <w:pPr>
        <w:pStyle w:val="PL"/>
      </w:pPr>
      <w:r w:rsidRPr="002D141C">
        <w:t xml:space="preserve">    servedRadioBearer                           </w:t>
      </w:r>
      <w:r w:rsidRPr="002D141C">
        <w:rPr>
          <w:color w:val="993366"/>
        </w:rPr>
        <w:t>CHOICE</w:t>
      </w:r>
      <w:r w:rsidRPr="002D141C">
        <w:t xml:space="preserve"> {</w:t>
      </w:r>
    </w:p>
    <w:p w14:paraId="4614FBD8" w14:textId="77777777" w:rsidR="002C5D28" w:rsidRPr="002D141C" w:rsidRDefault="002C5D28" w:rsidP="002D141C">
      <w:pPr>
        <w:pStyle w:val="PL"/>
      </w:pPr>
      <w:r w:rsidRPr="002D141C">
        <w:t xml:space="preserve">        srb-Identity                                SRB-Identity,</w:t>
      </w:r>
    </w:p>
    <w:p w14:paraId="2E0E5733" w14:textId="77777777" w:rsidR="002C5D28" w:rsidRPr="002D141C" w:rsidRDefault="002C5D28" w:rsidP="002D141C">
      <w:pPr>
        <w:pStyle w:val="PL"/>
      </w:pPr>
      <w:r w:rsidRPr="002D141C">
        <w:t xml:space="preserve">        drb-Identity                                DRB-Identity</w:t>
      </w:r>
    </w:p>
    <w:p w14:paraId="77340F2C" w14:textId="1488ABD4" w:rsidR="002C5D28" w:rsidRPr="002D141C" w:rsidRDefault="002C5D28" w:rsidP="002D141C">
      <w:pPr>
        <w:pStyle w:val="PL"/>
        <w:rPr>
          <w:color w:val="808080"/>
        </w:rPr>
      </w:pPr>
      <w:r w:rsidRPr="002D141C">
        <w:t xml:space="preserve">    }                                                                        </w:t>
      </w:r>
      <w:r w:rsidR="00F80BEF" w:rsidRPr="002D141C">
        <w:t xml:space="preserve">                       </w:t>
      </w:r>
      <w:r w:rsidRPr="002D141C">
        <w:rPr>
          <w:color w:val="993366"/>
        </w:rPr>
        <w:t>OPTIONAL</w:t>
      </w:r>
      <w:r w:rsidRPr="002D141C">
        <w:t xml:space="preserve">,   </w:t>
      </w:r>
      <w:r w:rsidRPr="002D141C">
        <w:rPr>
          <w:color w:val="808080"/>
        </w:rPr>
        <w:t>-- Cond LCH-SetupOnly</w:t>
      </w:r>
    </w:p>
    <w:p w14:paraId="23370E69" w14:textId="5A348D60" w:rsidR="002C5D28" w:rsidRPr="002D141C" w:rsidRDefault="002C5D28" w:rsidP="002D141C">
      <w:pPr>
        <w:pStyle w:val="PL"/>
        <w:rPr>
          <w:color w:val="808080"/>
        </w:rPr>
      </w:pPr>
      <w:r w:rsidRPr="002D141C">
        <w:t xml:space="preserve">    reestablishRLC                              </w:t>
      </w:r>
      <w:r w:rsidRPr="002D141C">
        <w:rPr>
          <w:color w:val="993366"/>
        </w:rPr>
        <w:t>ENUMERATED</w:t>
      </w:r>
      <w:r w:rsidRPr="002D141C">
        <w:t xml:space="preserve"> {true}            </w:t>
      </w:r>
      <w:r w:rsidR="00F80BEF" w:rsidRPr="002D141C">
        <w:t xml:space="preserve">                       </w:t>
      </w:r>
      <w:r w:rsidRPr="002D141C">
        <w:rPr>
          <w:color w:val="993366"/>
        </w:rPr>
        <w:t>OPTIONAL</w:t>
      </w:r>
      <w:r w:rsidRPr="002D141C">
        <w:t xml:space="preserve">,   </w:t>
      </w:r>
      <w:r w:rsidRPr="002D141C">
        <w:rPr>
          <w:color w:val="808080"/>
        </w:rPr>
        <w:t>-- Need N</w:t>
      </w:r>
    </w:p>
    <w:p w14:paraId="12309CB4" w14:textId="2D207FE8" w:rsidR="002C5D28" w:rsidRPr="002D141C" w:rsidRDefault="002C5D28" w:rsidP="002D141C">
      <w:pPr>
        <w:pStyle w:val="PL"/>
        <w:rPr>
          <w:color w:val="808080"/>
        </w:rPr>
      </w:pPr>
      <w:r w:rsidRPr="002D141C">
        <w:t xml:space="preserve">    rlc-Config                                  RLC-Config                   </w:t>
      </w:r>
      <w:r w:rsidR="00F80BEF" w:rsidRPr="002D141C">
        <w:t xml:space="preserve">                       </w:t>
      </w:r>
      <w:r w:rsidRPr="002D141C">
        <w:rPr>
          <w:color w:val="993366"/>
        </w:rPr>
        <w:t>OPTIONAL</w:t>
      </w:r>
      <w:r w:rsidRPr="002D141C">
        <w:t xml:space="preserve">,   </w:t>
      </w:r>
      <w:r w:rsidRPr="002D141C">
        <w:rPr>
          <w:color w:val="808080"/>
        </w:rPr>
        <w:t>-- Cond LCH-Setup</w:t>
      </w:r>
    </w:p>
    <w:p w14:paraId="6DF84E99" w14:textId="52D7AD90" w:rsidR="002C5D28" w:rsidRPr="002D141C" w:rsidRDefault="002C5D28" w:rsidP="002D141C">
      <w:pPr>
        <w:pStyle w:val="PL"/>
        <w:rPr>
          <w:color w:val="808080"/>
        </w:rPr>
      </w:pPr>
      <w:r w:rsidRPr="002D141C">
        <w:t xml:space="preserve">    mac-LogicalChannelConfig                    LogicalChannelConfig         </w:t>
      </w:r>
      <w:r w:rsidR="00F80BEF" w:rsidRPr="002D141C">
        <w:t xml:space="preserve">                       </w:t>
      </w:r>
      <w:r w:rsidRPr="002D141C">
        <w:rPr>
          <w:color w:val="993366"/>
        </w:rPr>
        <w:t>OPTIONAL</w:t>
      </w:r>
      <w:r w:rsidRPr="002D141C">
        <w:t xml:space="preserve">,   </w:t>
      </w:r>
      <w:r w:rsidRPr="002D141C">
        <w:rPr>
          <w:color w:val="808080"/>
        </w:rPr>
        <w:t>-- Cond LCH-Setup</w:t>
      </w:r>
    </w:p>
    <w:p w14:paraId="69EC4009" w14:textId="77777777" w:rsidR="00F95F2F" w:rsidRPr="002D141C" w:rsidRDefault="002C5D28" w:rsidP="002D141C">
      <w:pPr>
        <w:pStyle w:val="PL"/>
      </w:pPr>
      <w:r w:rsidRPr="002D141C">
        <w:t xml:space="preserve">    ...</w:t>
      </w:r>
    </w:p>
    <w:p w14:paraId="27618E3C" w14:textId="77777777" w:rsidR="002C5D28" w:rsidRPr="002D141C" w:rsidRDefault="002C5D28" w:rsidP="002D141C">
      <w:pPr>
        <w:pStyle w:val="PL"/>
      </w:pPr>
      <w:r w:rsidRPr="002D141C">
        <w:t>}</w:t>
      </w:r>
    </w:p>
    <w:p w14:paraId="649A5C07" w14:textId="77777777" w:rsidR="002C5D28" w:rsidRPr="002D141C" w:rsidRDefault="002C5D28" w:rsidP="002D141C">
      <w:pPr>
        <w:pStyle w:val="PL"/>
      </w:pPr>
    </w:p>
    <w:p w14:paraId="10C95648" w14:textId="77777777" w:rsidR="002C5D28" w:rsidRPr="002D141C" w:rsidRDefault="002C5D28" w:rsidP="002D141C">
      <w:pPr>
        <w:pStyle w:val="PL"/>
        <w:rPr>
          <w:color w:val="808080"/>
        </w:rPr>
      </w:pPr>
      <w:r w:rsidRPr="002D141C">
        <w:rPr>
          <w:color w:val="808080"/>
        </w:rPr>
        <w:t>-- TAG-RLC-BEARERCONFIG-STOP</w:t>
      </w:r>
    </w:p>
    <w:p w14:paraId="16FFC48D" w14:textId="77777777" w:rsidR="002C5D28" w:rsidRPr="002D141C" w:rsidRDefault="002C5D28" w:rsidP="002D141C">
      <w:pPr>
        <w:pStyle w:val="PL"/>
        <w:rPr>
          <w:color w:val="808080"/>
        </w:rPr>
      </w:pPr>
      <w:r w:rsidRPr="002D141C">
        <w:rPr>
          <w:color w:val="808080"/>
        </w:rPr>
        <w:t>-- ASN1STOP</w:t>
      </w:r>
    </w:p>
    <w:p w14:paraId="6D241822" w14:textId="77777777" w:rsidR="002C5D28" w:rsidRPr="002D141C" w:rsidRDefault="002C5D28" w:rsidP="002C5D28">
      <w:bookmarkStart w:id="5104" w:name="MCCQCTEMPBM_000002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AC1BDE4" w14:textId="77777777" w:rsidTr="006D357F">
        <w:tc>
          <w:tcPr>
            <w:tcW w:w="0" w:type="auto"/>
            <w:shd w:val="clear" w:color="auto" w:fill="auto"/>
            <w:hideMark/>
          </w:tcPr>
          <w:bookmarkEnd w:id="5104"/>
          <w:p w14:paraId="1CBEB20F" w14:textId="77777777" w:rsidR="002C5D28" w:rsidRPr="002D141C" w:rsidRDefault="002C5D28" w:rsidP="00F43D0B">
            <w:pPr>
              <w:pStyle w:val="TAH"/>
              <w:rPr>
                <w:szCs w:val="22"/>
                <w:lang w:val="en-GB" w:eastAsia="ja-JP"/>
              </w:rPr>
            </w:pPr>
            <w:r w:rsidRPr="002D141C">
              <w:rPr>
                <w:i/>
                <w:szCs w:val="22"/>
                <w:lang w:val="en-GB" w:eastAsia="ja-JP"/>
              </w:rPr>
              <w:t xml:space="preserve">RLC-BearerConfig </w:t>
            </w:r>
            <w:r w:rsidRPr="002D141C">
              <w:rPr>
                <w:szCs w:val="22"/>
                <w:lang w:val="en-GB" w:eastAsia="ja-JP"/>
              </w:rPr>
              <w:t>field descriptions</w:t>
            </w:r>
          </w:p>
        </w:tc>
      </w:tr>
      <w:tr w:rsidR="001C4F8B" w:rsidRPr="002D141C" w14:paraId="7D0F4D71" w14:textId="77777777" w:rsidTr="006D357F">
        <w:tc>
          <w:tcPr>
            <w:tcW w:w="0" w:type="auto"/>
            <w:shd w:val="clear" w:color="auto" w:fill="auto"/>
            <w:hideMark/>
          </w:tcPr>
          <w:p w14:paraId="559EC8DD" w14:textId="77777777" w:rsidR="002C5D28" w:rsidRPr="002D141C" w:rsidRDefault="002C5D28" w:rsidP="00F43D0B">
            <w:pPr>
              <w:pStyle w:val="TAL"/>
              <w:rPr>
                <w:szCs w:val="22"/>
                <w:lang w:val="en-GB" w:eastAsia="ja-JP"/>
              </w:rPr>
            </w:pPr>
            <w:r w:rsidRPr="002D141C">
              <w:rPr>
                <w:b/>
                <w:i/>
                <w:szCs w:val="22"/>
                <w:lang w:val="en-GB" w:eastAsia="ja-JP"/>
              </w:rPr>
              <w:t>logicalChannelIdentity</w:t>
            </w:r>
          </w:p>
          <w:p w14:paraId="478CBBD9" w14:textId="77777777" w:rsidR="002C5D28" w:rsidRPr="002D141C" w:rsidRDefault="002C5D28" w:rsidP="00F43D0B">
            <w:pPr>
              <w:pStyle w:val="TAL"/>
              <w:rPr>
                <w:szCs w:val="22"/>
                <w:lang w:val="en-GB" w:eastAsia="ja-JP"/>
              </w:rPr>
            </w:pPr>
            <w:r w:rsidRPr="002D141C">
              <w:rPr>
                <w:szCs w:val="22"/>
                <w:lang w:val="en-GB" w:eastAsia="ja-JP"/>
              </w:rPr>
              <w:t>ID used commonly for the MAC logical channel and for the RLC bearer.</w:t>
            </w:r>
          </w:p>
        </w:tc>
      </w:tr>
      <w:tr w:rsidR="001C4F8B" w:rsidRPr="002D141C" w14:paraId="470A0F39" w14:textId="77777777" w:rsidTr="006D357F">
        <w:tc>
          <w:tcPr>
            <w:tcW w:w="0" w:type="auto"/>
            <w:shd w:val="clear" w:color="auto" w:fill="auto"/>
          </w:tcPr>
          <w:p w14:paraId="4F1AF18B" w14:textId="77777777" w:rsidR="002C5D28" w:rsidRPr="002D141C" w:rsidRDefault="002C5D28" w:rsidP="00F43D0B">
            <w:pPr>
              <w:pStyle w:val="TAL"/>
              <w:rPr>
                <w:szCs w:val="22"/>
                <w:lang w:val="en-GB" w:eastAsia="ja-JP"/>
              </w:rPr>
            </w:pPr>
            <w:r w:rsidRPr="002D141C">
              <w:rPr>
                <w:b/>
                <w:i/>
                <w:szCs w:val="22"/>
                <w:lang w:val="en-GB" w:eastAsia="ja-JP"/>
              </w:rPr>
              <w:t>reestablishRLC</w:t>
            </w:r>
          </w:p>
          <w:p w14:paraId="57B14753" w14:textId="7E0BE52F" w:rsidR="002C5D28" w:rsidRPr="002D141C" w:rsidRDefault="002C5D28" w:rsidP="00F43D0B">
            <w:pPr>
              <w:pStyle w:val="TAL"/>
              <w:rPr>
                <w:szCs w:val="22"/>
                <w:lang w:val="en-GB" w:eastAsia="ja-JP"/>
              </w:rPr>
            </w:pPr>
            <w:r w:rsidRPr="002D141C">
              <w:rPr>
                <w:szCs w:val="22"/>
                <w:lang w:val="en-GB" w:eastAsia="ja-JP"/>
              </w:rPr>
              <w:t xml:space="preserve">Indicates that RLC should be re-established. Network sets this to </w:t>
            </w:r>
            <w:r w:rsidR="00413A89" w:rsidRPr="002D141C">
              <w:rPr>
                <w:i/>
                <w:iCs/>
                <w:lang w:val="en-GB" w:eastAsia="en-GB"/>
              </w:rPr>
              <w:t>true</w:t>
            </w:r>
            <w:r w:rsidRPr="002D141C">
              <w:rPr>
                <w:szCs w:val="22"/>
                <w:lang w:val="en-GB" w:eastAsia="ja-JP"/>
              </w:rPr>
              <w:t xml:space="preserve"> </w:t>
            </w:r>
            <w:r w:rsidR="006907BD" w:rsidRPr="002D141C">
              <w:rPr>
                <w:szCs w:val="22"/>
                <w:lang w:val="en-GB"/>
              </w:rPr>
              <w:t xml:space="preserve">at least </w:t>
            </w:r>
            <w:r w:rsidRPr="002D141C">
              <w:rPr>
                <w:szCs w:val="22"/>
                <w:lang w:val="en-GB" w:eastAsia="ja-JP"/>
              </w:rPr>
              <w:t xml:space="preserve">whenever the security key used for the radio bearer associated with this RLC entity changes. For SRB2 and DRBs, </w:t>
            </w:r>
            <w:r w:rsidR="007521F3" w:rsidRPr="002D141C">
              <w:rPr>
                <w:szCs w:val="22"/>
                <w:lang w:val="en-GB"/>
              </w:rPr>
              <w:t xml:space="preserve">unless full configuration is used, </w:t>
            </w:r>
            <w:r w:rsidRPr="002D141C">
              <w:rPr>
                <w:szCs w:val="22"/>
                <w:lang w:val="en-GB" w:eastAsia="ja-JP"/>
              </w:rPr>
              <w:t xml:space="preserve">it is also set to </w:t>
            </w:r>
            <w:r w:rsidR="00413A89" w:rsidRPr="002D141C">
              <w:rPr>
                <w:i/>
                <w:iCs/>
                <w:lang w:val="en-GB" w:eastAsia="en-GB"/>
              </w:rPr>
              <w:t>true</w:t>
            </w:r>
            <w:r w:rsidRPr="002D141C">
              <w:rPr>
                <w:szCs w:val="22"/>
                <w:lang w:val="en-GB" w:eastAsia="ja-JP"/>
              </w:rPr>
              <w:t xml:space="preserve"> during the resumption of the RRC connection or the first reconfiguration after reestablishment.</w:t>
            </w:r>
            <w:r w:rsidR="007521F3" w:rsidRPr="002D141C">
              <w:rPr>
                <w:lang w:val="en-GB"/>
              </w:rPr>
              <w:t xml:space="preserve"> For SRB1, when resuming an RRC connection, or at the first reconfiguration after RRC connection reestablishment, the network does not set this field to </w:t>
            </w:r>
            <w:r w:rsidR="007521F3" w:rsidRPr="002D141C">
              <w:rPr>
                <w:i/>
                <w:iCs/>
                <w:lang w:val="en-GB"/>
              </w:rPr>
              <w:t>true</w:t>
            </w:r>
            <w:r w:rsidR="007521F3" w:rsidRPr="002D141C">
              <w:rPr>
                <w:rFonts w:eastAsia="SimSun"/>
                <w:szCs w:val="22"/>
                <w:lang w:val="en-GB"/>
              </w:rPr>
              <w:t>.</w:t>
            </w:r>
          </w:p>
        </w:tc>
      </w:tr>
      <w:tr w:rsidR="001C4F8B" w:rsidRPr="002D141C" w14:paraId="512BF4F3" w14:textId="77777777" w:rsidTr="006D357F">
        <w:tc>
          <w:tcPr>
            <w:tcW w:w="0" w:type="auto"/>
            <w:shd w:val="clear" w:color="auto" w:fill="auto"/>
          </w:tcPr>
          <w:p w14:paraId="67F6CFE7" w14:textId="77777777" w:rsidR="002C5D28" w:rsidRPr="002D141C" w:rsidRDefault="002C5D28" w:rsidP="00F43D0B">
            <w:pPr>
              <w:pStyle w:val="TAL"/>
              <w:rPr>
                <w:szCs w:val="22"/>
                <w:lang w:val="en-GB" w:eastAsia="ja-JP"/>
              </w:rPr>
            </w:pPr>
            <w:r w:rsidRPr="002D141C">
              <w:rPr>
                <w:b/>
                <w:i/>
                <w:szCs w:val="22"/>
                <w:lang w:val="en-GB" w:eastAsia="ja-JP"/>
              </w:rPr>
              <w:t>rlc-Config</w:t>
            </w:r>
          </w:p>
          <w:p w14:paraId="0292B4BA" w14:textId="7C90BCFA" w:rsidR="002C5D28" w:rsidRPr="002D141C" w:rsidRDefault="002C5D28" w:rsidP="00F43D0B">
            <w:pPr>
              <w:pStyle w:val="TAL"/>
              <w:rPr>
                <w:szCs w:val="22"/>
                <w:lang w:val="en-GB" w:eastAsia="ja-JP"/>
              </w:rPr>
            </w:pPr>
            <w:r w:rsidRPr="002D141C">
              <w:rPr>
                <w:szCs w:val="22"/>
                <w:lang w:val="en-GB" w:eastAsia="ja-JP"/>
              </w:rPr>
              <w:t>Determines the RLC mode (UM, AM) and provides corresponding parameters. RLC mode reconfiguration can only be performed by DRB release/addition or full configuration</w:t>
            </w:r>
            <w:r w:rsidR="001613A1" w:rsidRPr="002D141C">
              <w:rPr>
                <w:szCs w:val="22"/>
                <w:lang w:val="en-GB" w:eastAsia="ja-JP"/>
              </w:rPr>
              <w:t>.</w:t>
            </w:r>
          </w:p>
        </w:tc>
      </w:tr>
      <w:tr w:rsidR="002C5D28" w:rsidRPr="002D141C" w14:paraId="1B082175" w14:textId="77777777" w:rsidTr="006D357F">
        <w:tc>
          <w:tcPr>
            <w:tcW w:w="0" w:type="auto"/>
            <w:shd w:val="clear" w:color="auto" w:fill="auto"/>
            <w:hideMark/>
          </w:tcPr>
          <w:p w14:paraId="1E60DCA8" w14:textId="77777777" w:rsidR="002C5D28" w:rsidRPr="002D141C" w:rsidRDefault="002C5D28" w:rsidP="00F43D0B">
            <w:pPr>
              <w:pStyle w:val="TAL"/>
              <w:rPr>
                <w:szCs w:val="22"/>
                <w:lang w:val="en-GB" w:eastAsia="ja-JP"/>
              </w:rPr>
            </w:pPr>
            <w:bookmarkStart w:id="5105" w:name="_Hlk524340687"/>
            <w:r w:rsidRPr="002D141C">
              <w:rPr>
                <w:b/>
                <w:i/>
                <w:szCs w:val="22"/>
                <w:lang w:val="en-GB" w:eastAsia="ja-JP"/>
              </w:rPr>
              <w:t>servedRadioBearer</w:t>
            </w:r>
          </w:p>
          <w:p w14:paraId="04FDE35D" w14:textId="60AA10FC" w:rsidR="002C5D28" w:rsidRPr="002D141C" w:rsidRDefault="002C5D28" w:rsidP="00F43D0B">
            <w:pPr>
              <w:pStyle w:val="TAL"/>
              <w:rPr>
                <w:szCs w:val="22"/>
                <w:lang w:val="en-GB" w:eastAsia="ja-JP"/>
              </w:rPr>
            </w:pPr>
            <w:r w:rsidRPr="002D141C">
              <w:rPr>
                <w:szCs w:val="22"/>
                <w:lang w:val="en-GB" w:eastAsia="ja-JP"/>
              </w:rPr>
              <w:t xml:space="preserve">Associates the RLC Bearer with an SRB or a DRB. The UE shall deliver DL RLC SDUs received via the RLC entity of this RLC bearer to the PDCP entity of the </w:t>
            </w:r>
            <w:r w:rsidRPr="002D141C">
              <w:rPr>
                <w:i/>
                <w:szCs w:val="22"/>
                <w:lang w:val="en-GB" w:eastAsia="ja-JP"/>
              </w:rPr>
              <w:t>servedRadioBearer</w:t>
            </w:r>
            <w:r w:rsidRPr="002D141C">
              <w:rPr>
                <w:szCs w:val="22"/>
                <w:lang w:val="en-GB" w:eastAsia="ja-JP"/>
              </w:rPr>
              <w:t xml:space="preserve">. Furthermore, the UE shall advertise and deliver uplink PDCP PDUs of the uplink PDCP entity of the </w:t>
            </w:r>
            <w:r w:rsidRPr="002D141C">
              <w:rPr>
                <w:i/>
                <w:szCs w:val="22"/>
                <w:lang w:val="en-GB" w:eastAsia="ja-JP"/>
              </w:rPr>
              <w:t>servedRadioBearer</w:t>
            </w:r>
            <w:r w:rsidRPr="002D141C">
              <w:rPr>
                <w:szCs w:val="22"/>
                <w:lang w:val="en-GB" w:eastAsia="ja-JP"/>
              </w:rPr>
              <w:t xml:space="preserve"> to the uplink RLC entity of this RLC bearer unless the uplink scheduling restrictions (</w:t>
            </w:r>
            <w:r w:rsidRPr="002D141C">
              <w:rPr>
                <w:i/>
                <w:szCs w:val="22"/>
                <w:lang w:val="en-GB" w:eastAsia="ja-JP"/>
              </w:rPr>
              <w:t>moreThanOneRLC</w:t>
            </w:r>
            <w:r w:rsidRPr="002D141C">
              <w:rPr>
                <w:szCs w:val="22"/>
                <w:lang w:val="en-GB" w:eastAsia="ja-JP"/>
              </w:rPr>
              <w:t xml:space="preserve"> in </w:t>
            </w:r>
            <w:r w:rsidRPr="002D141C">
              <w:rPr>
                <w:i/>
                <w:szCs w:val="22"/>
                <w:lang w:val="en-GB" w:eastAsia="ja-JP"/>
              </w:rPr>
              <w:t>PDCP-Config</w:t>
            </w:r>
            <w:r w:rsidRPr="002D141C">
              <w:rPr>
                <w:szCs w:val="22"/>
                <w:lang w:val="en-GB" w:eastAsia="ja-JP"/>
              </w:rPr>
              <w:t xml:space="preserve"> and the restrictions in </w:t>
            </w:r>
            <w:r w:rsidRPr="002D141C">
              <w:rPr>
                <w:i/>
                <w:szCs w:val="22"/>
                <w:lang w:val="en-GB" w:eastAsia="ja-JP"/>
              </w:rPr>
              <w:t>LogicalChannelConfig</w:t>
            </w:r>
            <w:r w:rsidRPr="002D141C">
              <w:rPr>
                <w:szCs w:val="22"/>
                <w:lang w:val="en-GB" w:eastAsia="ja-JP"/>
              </w:rPr>
              <w:t>) forbid it to do so.</w:t>
            </w:r>
            <w:bookmarkEnd w:id="5105"/>
          </w:p>
        </w:tc>
      </w:tr>
    </w:tbl>
    <w:p w14:paraId="21F84199" w14:textId="77777777" w:rsidR="002C5D28" w:rsidRPr="002D141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4F8B" w:rsidRPr="002D141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Explanation</w:t>
            </w:r>
          </w:p>
        </w:tc>
      </w:tr>
      <w:tr w:rsidR="001C4F8B" w:rsidRPr="002D141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2D141C" w:rsidRDefault="002C5D28" w:rsidP="00F43D0B">
            <w:pPr>
              <w:pStyle w:val="TAL"/>
              <w:rPr>
                <w:rFonts w:eastAsia="SimSun"/>
                <w:i/>
                <w:szCs w:val="22"/>
                <w:lang w:val="en-GB" w:eastAsia="ja-JP"/>
              </w:rPr>
            </w:pPr>
            <w:r w:rsidRPr="002D141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2D141C" w:rsidRDefault="002C5D28" w:rsidP="00F43D0B">
            <w:pPr>
              <w:pStyle w:val="TAL"/>
              <w:rPr>
                <w:rFonts w:eastAsia="SimSun"/>
                <w:szCs w:val="22"/>
                <w:lang w:val="en-GB" w:eastAsia="ja-JP"/>
              </w:rPr>
            </w:pPr>
            <w:r w:rsidRPr="002D141C">
              <w:rPr>
                <w:rFonts w:eastAsia="SimSun"/>
                <w:szCs w:val="22"/>
                <w:lang w:val="en-GB" w:eastAsia="ja-JP"/>
              </w:rPr>
              <w:t>This field is mandatory present upon creation of a new logical channel</w:t>
            </w:r>
            <w:r w:rsidR="00D01579" w:rsidRPr="002D141C">
              <w:rPr>
                <w:rFonts w:eastAsia="SimSun"/>
                <w:szCs w:val="22"/>
                <w:lang w:val="en-GB" w:eastAsia="ja-JP"/>
              </w:rPr>
              <w:t xml:space="preserve"> for a DRB. This field is optionally present, Need S, upon creation of a new logical channel for an SRB</w:t>
            </w:r>
            <w:r w:rsidRPr="002D141C">
              <w:rPr>
                <w:rFonts w:eastAsia="SimSun"/>
                <w:szCs w:val="22"/>
                <w:lang w:val="en-GB" w:eastAsia="ja-JP"/>
              </w:rPr>
              <w:t>. It is optionally present</w:t>
            </w:r>
            <w:r w:rsidR="00732FC2" w:rsidRPr="002D141C">
              <w:rPr>
                <w:rFonts w:eastAsia="SimSun"/>
                <w:szCs w:val="22"/>
                <w:lang w:val="en-GB" w:eastAsia="ja-JP"/>
              </w:rPr>
              <w:t>, Need M,</w:t>
            </w:r>
            <w:r w:rsidRPr="002D141C">
              <w:rPr>
                <w:rFonts w:eastAsia="SimSun"/>
                <w:szCs w:val="22"/>
                <w:lang w:val="en-GB" w:eastAsia="ja-JP"/>
              </w:rPr>
              <w:t xml:space="preserve"> otherwise.</w:t>
            </w:r>
          </w:p>
        </w:tc>
      </w:tr>
      <w:tr w:rsidR="002C5D28" w:rsidRPr="002D141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2D141C" w:rsidRDefault="002C5D28" w:rsidP="00F43D0B">
            <w:pPr>
              <w:pStyle w:val="TAL"/>
              <w:rPr>
                <w:rFonts w:eastAsia="SimSun"/>
                <w:i/>
                <w:szCs w:val="22"/>
                <w:lang w:val="en-GB" w:eastAsia="ja-JP"/>
              </w:rPr>
            </w:pPr>
            <w:r w:rsidRPr="002D141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2D141C" w:rsidRDefault="002C5D28" w:rsidP="00F43D0B">
            <w:pPr>
              <w:pStyle w:val="TAL"/>
              <w:rPr>
                <w:rFonts w:eastAsia="SimSun"/>
                <w:szCs w:val="22"/>
                <w:lang w:val="en-GB" w:eastAsia="ja-JP"/>
              </w:rPr>
            </w:pPr>
            <w:r w:rsidRPr="002D141C">
              <w:rPr>
                <w:rFonts w:eastAsia="SimSun"/>
                <w:szCs w:val="22"/>
                <w:lang w:val="en-GB" w:eastAsia="ja-JP"/>
              </w:rPr>
              <w:t>This field is mandatory present upon creation of a new logical channel. It is absent</w:t>
            </w:r>
            <w:r w:rsidR="00EA4B01" w:rsidRPr="002D141C">
              <w:rPr>
                <w:rFonts w:eastAsia="SimSun"/>
                <w:szCs w:val="22"/>
                <w:lang w:val="en-GB" w:eastAsia="ja-JP"/>
              </w:rPr>
              <w:t>, Need M</w:t>
            </w:r>
            <w:r w:rsidRPr="002D141C">
              <w:rPr>
                <w:rFonts w:eastAsia="SimSun"/>
                <w:szCs w:val="22"/>
                <w:lang w:val="en-GB" w:eastAsia="ja-JP"/>
              </w:rPr>
              <w:t xml:space="preserve"> otherwise.</w:t>
            </w:r>
          </w:p>
        </w:tc>
      </w:tr>
    </w:tbl>
    <w:p w14:paraId="47A1E67E" w14:textId="77777777" w:rsidR="00C1597C" w:rsidRPr="002D141C" w:rsidRDefault="00C1597C" w:rsidP="00C1597C"/>
    <w:p w14:paraId="2914481E" w14:textId="77777777" w:rsidR="002C5D28" w:rsidRPr="002D141C" w:rsidRDefault="002C5D28" w:rsidP="002C5D28">
      <w:pPr>
        <w:pStyle w:val="Heading4"/>
        <w:rPr>
          <w:rFonts w:eastAsia="SimSun"/>
          <w:lang w:val="en-GB"/>
        </w:rPr>
      </w:pPr>
      <w:bookmarkStart w:id="5106" w:name="_Toc20426086"/>
      <w:bookmarkStart w:id="5107" w:name="_Toc29321482"/>
      <w:bookmarkStart w:id="5108" w:name="_Toc36219665"/>
      <w:bookmarkStart w:id="5109" w:name="_Toc36220341"/>
      <w:bookmarkStart w:id="5110" w:name="_Toc36513761"/>
      <w:bookmarkStart w:id="5111" w:name="_Toc46449819"/>
      <w:bookmarkStart w:id="5112" w:name="_Toc46489606"/>
      <w:bookmarkStart w:id="5113" w:name="_Toc52495440"/>
      <w:bookmarkStart w:id="5114" w:name="_Toc60781609"/>
      <w:bookmarkStart w:id="5115" w:name="_Toc139021944"/>
      <w:r w:rsidRPr="002D141C">
        <w:rPr>
          <w:rFonts w:eastAsia="SimSun"/>
          <w:lang w:val="en-GB"/>
        </w:rPr>
        <w:t>–</w:t>
      </w:r>
      <w:r w:rsidRPr="002D141C">
        <w:rPr>
          <w:rFonts w:eastAsia="SimSun"/>
          <w:lang w:val="en-GB"/>
        </w:rPr>
        <w:tab/>
      </w:r>
      <w:r w:rsidRPr="002D141C">
        <w:rPr>
          <w:rFonts w:eastAsia="SimSun"/>
          <w:i/>
          <w:lang w:val="en-GB"/>
        </w:rPr>
        <w:t>RLC-Config</w:t>
      </w:r>
      <w:bookmarkEnd w:id="5106"/>
      <w:bookmarkEnd w:id="5107"/>
      <w:bookmarkEnd w:id="5108"/>
      <w:bookmarkEnd w:id="5109"/>
      <w:bookmarkEnd w:id="5110"/>
      <w:bookmarkEnd w:id="5111"/>
      <w:bookmarkEnd w:id="5112"/>
      <w:bookmarkEnd w:id="5113"/>
      <w:bookmarkEnd w:id="5114"/>
      <w:bookmarkEnd w:id="5115"/>
    </w:p>
    <w:p w14:paraId="0A1F604C" w14:textId="77777777" w:rsidR="002C5D28" w:rsidRPr="002D141C" w:rsidRDefault="002C5D28" w:rsidP="002C5D28">
      <w:r w:rsidRPr="002D141C">
        <w:t xml:space="preserve">The IE </w:t>
      </w:r>
      <w:r w:rsidRPr="002D141C">
        <w:rPr>
          <w:i/>
        </w:rPr>
        <w:t>RLC-Config</w:t>
      </w:r>
      <w:r w:rsidRPr="002D141C">
        <w:t xml:space="preserve"> is used to specify the RLC configuration of SRBs and DRBs.</w:t>
      </w:r>
    </w:p>
    <w:p w14:paraId="70BDFC54" w14:textId="77777777" w:rsidR="002C5D28" w:rsidRPr="002D141C" w:rsidRDefault="002C5D28" w:rsidP="002C5D28">
      <w:pPr>
        <w:pStyle w:val="TH"/>
        <w:rPr>
          <w:rFonts w:eastAsia="SimSun"/>
          <w:lang w:val="en-GB" w:eastAsia="zh-CN"/>
        </w:rPr>
      </w:pPr>
      <w:r w:rsidRPr="002D141C">
        <w:rPr>
          <w:i/>
          <w:lang w:val="en-GB" w:eastAsia="zh-CN"/>
        </w:rPr>
        <w:t>RLC-Config</w:t>
      </w:r>
      <w:r w:rsidRPr="002D141C">
        <w:rPr>
          <w:lang w:val="en-GB" w:eastAsia="zh-CN"/>
        </w:rPr>
        <w:t xml:space="preserve"> information element</w:t>
      </w:r>
    </w:p>
    <w:p w14:paraId="43860F9C" w14:textId="77777777" w:rsidR="002C5D28" w:rsidRPr="002D141C" w:rsidRDefault="002C5D28" w:rsidP="002D141C">
      <w:pPr>
        <w:pStyle w:val="PL"/>
        <w:rPr>
          <w:color w:val="808080"/>
        </w:rPr>
      </w:pPr>
      <w:r w:rsidRPr="002D141C">
        <w:rPr>
          <w:color w:val="808080"/>
        </w:rPr>
        <w:t>-- ASN1START</w:t>
      </w:r>
    </w:p>
    <w:p w14:paraId="0911BF7F" w14:textId="77777777" w:rsidR="002C5D28" w:rsidRPr="002D141C" w:rsidRDefault="002C5D28" w:rsidP="002D141C">
      <w:pPr>
        <w:pStyle w:val="PL"/>
        <w:rPr>
          <w:color w:val="808080"/>
        </w:rPr>
      </w:pPr>
      <w:r w:rsidRPr="002D141C">
        <w:rPr>
          <w:color w:val="808080"/>
        </w:rPr>
        <w:t>-- TAG-RLC-CONFIG-START</w:t>
      </w:r>
    </w:p>
    <w:p w14:paraId="08EC2D3A" w14:textId="77777777" w:rsidR="002C5D28" w:rsidRPr="002D141C" w:rsidRDefault="002C5D28" w:rsidP="002D141C">
      <w:pPr>
        <w:pStyle w:val="PL"/>
      </w:pPr>
    </w:p>
    <w:p w14:paraId="678FC57D" w14:textId="77777777" w:rsidR="002C5D28" w:rsidRPr="002D141C" w:rsidRDefault="002C5D28" w:rsidP="002D141C">
      <w:pPr>
        <w:pStyle w:val="PL"/>
      </w:pPr>
      <w:r w:rsidRPr="002D141C">
        <w:t xml:space="preserve">RLC-Config ::=                      </w:t>
      </w:r>
      <w:r w:rsidRPr="002D141C">
        <w:rPr>
          <w:color w:val="993366"/>
        </w:rPr>
        <w:t>CHOICE</w:t>
      </w:r>
      <w:r w:rsidRPr="002D141C">
        <w:t xml:space="preserve"> {</w:t>
      </w:r>
    </w:p>
    <w:p w14:paraId="119827D3" w14:textId="77777777" w:rsidR="002C5D28" w:rsidRPr="002D141C" w:rsidRDefault="002C5D28" w:rsidP="002D141C">
      <w:pPr>
        <w:pStyle w:val="PL"/>
      </w:pPr>
      <w:r w:rsidRPr="002D141C">
        <w:t xml:space="preserve">    am                                  </w:t>
      </w:r>
      <w:r w:rsidRPr="002D141C">
        <w:rPr>
          <w:color w:val="993366"/>
        </w:rPr>
        <w:t>SEQUENCE</w:t>
      </w:r>
      <w:r w:rsidRPr="002D141C">
        <w:t xml:space="preserve"> {</w:t>
      </w:r>
    </w:p>
    <w:p w14:paraId="153C9435" w14:textId="77777777" w:rsidR="002C5D28" w:rsidRPr="002D141C" w:rsidRDefault="002C5D28" w:rsidP="002D141C">
      <w:pPr>
        <w:pStyle w:val="PL"/>
      </w:pPr>
      <w:r w:rsidRPr="002D141C">
        <w:t xml:space="preserve">        ul-AM-RLC                           UL-AM-RLC,</w:t>
      </w:r>
    </w:p>
    <w:p w14:paraId="500E84D4" w14:textId="77777777" w:rsidR="002C5D28" w:rsidRPr="002D141C" w:rsidRDefault="002C5D28" w:rsidP="002D141C">
      <w:pPr>
        <w:pStyle w:val="PL"/>
      </w:pPr>
      <w:r w:rsidRPr="002D141C">
        <w:t xml:space="preserve">        dl-AM-RLC                           DL-AM-RLC</w:t>
      </w:r>
    </w:p>
    <w:p w14:paraId="580A8F1B" w14:textId="77777777" w:rsidR="002C5D28" w:rsidRPr="002D141C" w:rsidRDefault="002C5D28" w:rsidP="002D141C">
      <w:pPr>
        <w:pStyle w:val="PL"/>
      </w:pPr>
      <w:r w:rsidRPr="002D141C">
        <w:t xml:space="preserve">    },</w:t>
      </w:r>
    </w:p>
    <w:p w14:paraId="2820F3B3" w14:textId="77777777" w:rsidR="002C5D28" w:rsidRPr="002D141C" w:rsidRDefault="002C5D28" w:rsidP="002D141C">
      <w:pPr>
        <w:pStyle w:val="PL"/>
      </w:pPr>
      <w:r w:rsidRPr="002D141C">
        <w:t xml:space="preserve">    um-Bi-Directional                   </w:t>
      </w:r>
      <w:r w:rsidRPr="002D141C">
        <w:rPr>
          <w:color w:val="993366"/>
        </w:rPr>
        <w:t>SEQUENCE</w:t>
      </w:r>
      <w:r w:rsidRPr="002D141C">
        <w:t xml:space="preserve"> {</w:t>
      </w:r>
    </w:p>
    <w:p w14:paraId="1331DB4B" w14:textId="77777777" w:rsidR="002C5D28" w:rsidRPr="002D141C" w:rsidRDefault="002C5D28" w:rsidP="002D141C">
      <w:pPr>
        <w:pStyle w:val="PL"/>
      </w:pPr>
      <w:r w:rsidRPr="002D141C">
        <w:t xml:space="preserve">        ul-UM-RLC                           UL-UM-RLC,</w:t>
      </w:r>
    </w:p>
    <w:p w14:paraId="7AB687BC" w14:textId="77777777" w:rsidR="002C5D28" w:rsidRPr="002D141C" w:rsidRDefault="002C5D28" w:rsidP="002D141C">
      <w:pPr>
        <w:pStyle w:val="PL"/>
      </w:pPr>
      <w:r w:rsidRPr="002D141C">
        <w:t xml:space="preserve">        dl-UM-RLC                           DL-UM-RLC</w:t>
      </w:r>
    </w:p>
    <w:p w14:paraId="4782400A" w14:textId="77777777" w:rsidR="002C5D28" w:rsidRPr="002D141C" w:rsidRDefault="002C5D28" w:rsidP="002D141C">
      <w:pPr>
        <w:pStyle w:val="PL"/>
      </w:pPr>
      <w:r w:rsidRPr="002D141C">
        <w:t xml:space="preserve">    },</w:t>
      </w:r>
    </w:p>
    <w:p w14:paraId="6ADFAC80" w14:textId="77777777" w:rsidR="002C5D28" w:rsidRPr="002D141C" w:rsidRDefault="002C5D28" w:rsidP="002D141C">
      <w:pPr>
        <w:pStyle w:val="PL"/>
      </w:pPr>
      <w:r w:rsidRPr="002D141C">
        <w:t xml:space="preserve">    um-Uni-Directional-UL               </w:t>
      </w:r>
      <w:r w:rsidRPr="002D141C">
        <w:rPr>
          <w:color w:val="993366"/>
        </w:rPr>
        <w:t>SEQUENCE</w:t>
      </w:r>
      <w:r w:rsidRPr="002D141C">
        <w:t xml:space="preserve"> {</w:t>
      </w:r>
    </w:p>
    <w:p w14:paraId="21E9A7C8" w14:textId="77777777" w:rsidR="002C5D28" w:rsidRPr="002D141C" w:rsidRDefault="002C5D28" w:rsidP="002D141C">
      <w:pPr>
        <w:pStyle w:val="PL"/>
      </w:pPr>
      <w:r w:rsidRPr="002D141C">
        <w:t xml:space="preserve">        ul-UM-RLC                           UL-UM-RLC</w:t>
      </w:r>
    </w:p>
    <w:p w14:paraId="1BD6721C" w14:textId="77777777" w:rsidR="002C5D28" w:rsidRPr="002D141C" w:rsidRDefault="002C5D28" w:rsidP="002D141C">
      <w:pPr>
        <w:pStyle w:val="PL"/>
      </w:pPr>
      <w:r w:rsidRPr="002D141C">
        <w:t xml:space="preserve">    },</w:t>
      </w:r>
    </w:p>
    <w:p w14:paraId="0CE45678" w14:textId="77777777" w:rsidR="002C5D28" w:rsidRPr="002D141C" w:rsidRDefault="002C5D28" w:rsidP="002D141C">
      <w:pPr>
        <w:pStyle w:val="PL"/>
      </w:pPr>
      <w:r w:rsidRPr="002D141C">
        <w:t xml:space="preserve">    um-Uni-Directional-DL               </w:t>
      </w:r>
      <w:r w:rsidRPr="002D141C">
        <w:rPr>
          <w:color w:val="993366"/>
        </w:rPr>
        <w:t>SEQUENCE</w:t>
      </w:r>
      <w:r w:rsidRPr="002D141C">
        <w:t xml:space="preserve"> {</w:t>
      </w:r>
    </w:p>
    <w:p w14:paraId="2ED5F936" w14:textId="77777777" w:rsidR="002C5D28" w:rsidRPr="002D141C" w:rsidRDefault="002C5D28" w:rsidP="002D141C">
      <w:pPr>
        <w:pStyle w:val="PL"/>
      </w:pPr>
      <w:r w:rsidRPr="002D141C">
        <w:t xml:space="preserve">        dl-UM-RLC                           DL-UM-RLC</w:t>
      </w:r>
    </w:p>
    <w:p w14:paraId="61C64842" w14:textId="77777777" w:rsidR="002C5D28" w:rsidRPr="002D141C" w:rsidRDefault="002C5D28" w:rsidP="002D141C">
      <w:pPr>
        <w:pStyle w:val="PL"/>
      </w:pPr>
      <w:r w:rsidRPr="002D141C">
        <w:t xml:space="preserve">    },</w:t>
      </w:r>
    </w:p>
    <w:p w14:paraId="0ECEFC4C" w14:textId="77777777" w:rsidR="002C5D28" w:rsidRPr="002D141C" w:rsidRDefault="002C5D28" w:rsidP="002D141C">
      <w:pPr>
        <w:pStyle w:val="PL"/>
      </w:pPr>
      <w:r w:rsidRPr="002D141C">
        <w:t xml:space="preserve">    ...</w:t>
      </w:r>
    </w:p>
    <w:p w14:paraId="35B1ADCD" w14:textId="77777777" w:rsidR="002C5D28" w:rsidRPr="002D141C" w:rsidRDefault="002C5D28" w:rsidP="002D141C">
      <w:pPr>
        <w:pStyle w:val="PL"/>
      </w:pPr>
      <w:r w:rsidRPr="002D141C">
        <w:t>}</w:t>
      </w:r>
    </w:p>
    <w:p w14:paraId="7C65622B" w14:textId="77777777" w:rsidR="002C5D28" w:rsidRPr="002D141C" w:rsidRDefault="002C5D28" w:rsidP="002D141C">
      <w:pPr>
        <w:pStyle w:val="PL"/>
      </w:pPr>
    </w:p>
    <w:p w14:paraId="5873FD83" w14:textId="77777777" w:rsidR="002C5D28" w:rsidRPr="002D141C" w:rsidRDefault="002C5D28" w:rsidP="002D141C">
      <w:pPr>
        <w:pStyle w:val="PL"/>
      </w:pPr>
      <w:r w:rsidRPr="002D141C">
        <w:t xml:space="preserve">UL-AM-RLC ::=                       </w:t>
      </w:r>
      <w:r w:rsidRPr="002D141C">
        <w:rPr>
          <w:color w:val="993366"/>
        </w:rPr>
        <w:t>SEQUENCE</w:t>
      </w:r>
      <w:r w:rsidRPr="002D141C">
        <w:t xml:space="preserve"> {</w:t>
      </w:r>
    </w:p>
    <w:p w14:paraId="74D16806" w14:textId="77777777" w:rsidR="002C5D28" w:rsidRPr="002D141C" w:rsidRDefault="002C5D28" w:rsidP="002D141C">
      <w:pPr>
        <w:pStyle w:val="PL"/>
        <w:rPr>
          <w:color w:val="808080"/>
        </w:rPr>
      </w:pPr>
      <w:r w:rsidRPr="002D141C">
        <w:t xml:space="preserve">    sn-FieldLength                      SN-FieldLengthAM                                    </w:t>
      </w:r>
      <w:r w:rsidRPr="002D141C">
        <w:rPr>
          <w:color w:val="993366"/>
        </w:rPr>
        <w:t>OPTIONAL</w:t>
      </w:r>
      <w:r w:rsidRPr="002D141C">
        <w:t xml:space="preserve">,   </w:t>
      </w:r>
      <w:r w:rsidRPr="002D141C">
        <w:rPr>
          <w:color w:val="808080"/>
        </w:rPr>
        <w:t>-- Cond Reestab</w:t>
      </w:r>
    </w:p>
    <w:p w14:paraId="20909B6D" w14:textId="77777777" w:rsidR="002C5D28" w:rsidRPr="002D141C" w:rsidRDefault="002C5D28" w:rsidP="002D141C">
      <w:pPr>
        <w:pStyle w:val="PL"/>
      </w:pPr>
      <w:r w:rsidRPr="002D141C">
        <w:t xml:space="preserve">    t-PollRetransmit                    T-PollRetransmit,</w:t>
      </w:r>
    </w:p>
    <w:p w14:paraId="66A77824" w14:textId="77777777" w:rsidR="002C5D28" w:rsidRPr="002D141C" w:rsidRDefault="002C5D28" w:rsidP="002D141C">
      <w:pPr>
        <w:pStyle w:val="PL"/>
      </w:pPr>
      <w:r w:rsidRPr="002D141C">
        <w:t xml:space="preserve">    pollPDU                             PollPDU,</w:t>
      </w:r>
    </w:p>
    <w:p w14:paraId="41B8EB39" w14:textId="77777777" w:rsidR="002C5D28" w:rsidRPr="002D141C" w:rsidRDefault="002C5D28" w:rsidP="002D141C">
      <w:pPr>
        <w:pStyle w:val="PL"/>
      </w:pPr>
      <w:r w:rsidRPr="002D141C">
        <w:t xml:space="preserve">    pollByte                            PollByte,</w:t>
      </w:r>
    </w:p>
    <w:p w14:paraId="6E24C3FE" w14:textId="77777777" w:rsidR="002C5D28" w:rsidRPr="002D141C" w:rsidRDefault="002C5D28" w:rsidP="002D141C">
      <w:pPr>
        <w:pStyle w:val="PL"/>
      </w:pPr>
      <w:r w:rsidRPr="002D141C">
        <w:t xml:space="preserve">    maxRetxThreshold                    </w:t>
      </w:r>
      <w:r w:rsidRPr="002D141C">
        <w:rPr>
          <w:color w:val="993366"/>
        </w:rPr>
        <w:t>ENUMERATED</w:t>
      </w:r>
      <w:r w:rsidRPr="002D141C">
        <w:t xml:space="preserve"> { t1, t2, t3, t4, t6, t8, t16, t32 }</w:t>
      </w:r>
    </w:p>
    <w:p w14:paraId="137FE2C2" w14:textId="77777777" w:rsidR="002C5D28" w:rsidRPr="002D141C" w:rsidRDefault="002C5D28" w:rsidP="002D141C">
      <w:pPr>
        <w:pStyle w:val="PL"/>
      </w:pPr>
      <w:r w:rsidRPr="002D141C">
        <w:t>}</w:t>
      </w:r>
    </w:p>
    <w:p w14:paraId="2C2AED24" w14:textId="77777777" w:rsidR="002C5D28" w:rsidRPr="002D141C" w:rsidRDefault="002C5D28" w:rsidP="002D141C">
      <w:pPr>
        <w:pStyle w:val="PL"/>
      </w:pPr>
    </w:p>
    <w:p w14:paraId="05D84E8E" w14:textId="77777777" w:rsidR="002C5D28" w:rsidRPr="002D141C" w:rsidRDefault="002C5D28" w:rsidP="002D141C">
      <w:pPr>
        <w:pStyle w:val="PL"/>
      </w:pPr>
      <w:r w:rsidRPr="002D141C">
        <w:t xml:space="preserve">DL-AM-RLC ::=                       </w:t>
      </w:r>
      <w:r w:rsidRPr="002D141C">
        <w:rPr>
          <w:color w:val="993366"/>
        </w:rPr>
        <w:t>SEQUENCE</w:t>
      </w:r>
      <w:r w:rsidRPr="002D141C">
        <w:t xml:space="preserve"> {</w:t>
      </w:r>
    </w:p>
    <w:p w14:paraId="564A5435" w14:textId="77777777" w:rsidR="002C5D28" w:rsidRPr="002D141C" w:rsidRDefault="002C5D28" w:rsidP="002D141C">
      <w:pPr>
        <w:pStyle w:val="PL"/>
        <w:rPr>
          <w:color w:val="808080"/>
        </w:rPr>
      </w:pPr>
      <w:r w:rsidRPr="002D141C">
        <w:t xml:space="preserve">    sn-FieldLength                      SN-FieldLengthAM                                    </w:t>
      </w:r>
      <w:r w:rsidRPr="002D141C">
        <w:rPr>
          <w:color w:val="993366"/>
        </w:rPr>
        <w:t>OPTIONAL</w:t>
      </w:r>
      <w:r w:rsidRPr="002D141C">
        <w:t xml:space="preserve">,   </w:t>
      </w:r>
      <w:r w:rsidRPr="002D141C">
        <w:rPr>
          <w:color w:val="808080"/>
        </w:rPr>
        <w:t>-- Cond Reestab</w:t>
      </w:r>
    </w:p>
    <w:p w14:paraId="7C8D5F0D" w14:textId="77777777" w:rsidR="002C5D28" w:rsidRPr="002D141C" w:rsidRDefault="002C5D28" w:rsidP="002D141C">
      <w:pPr>
        <w:pStyle w:val="PL"/>
      </w:pPr>
      <w:r w:rsidRPr="002D141C">
        <w:t xml:space="preserve">    t-Reassembly                        T-Reassembly,</w:t>
      </w:r>
    </w:p>
    <w:p w14:paraId="568461D8" w14:textId="77777777" w:rsidR="002C5D28" w:rsidRPr="002D141C" w:rsidRDefault="002C5D28" w:rsidP="002D141C">
      <w:pPr>
        <w:pStyle w:val="PL"/>
      </w:pPr>
      <w:r w:rsidRPr="002D141C">
        <w:t xml:space="preserve">    t-StatusProhibit                    T-StatusProhibit</w:t>
      </w:r>
    </w:p>
    <w:p w14:paraId="2FAA7981" w14:textId="77777777" w:rsidR="002C5D28" w:rsidRPr="002D141C" w:rsidRDefault="002C5D28" w:rsidP="002D141C">
      <w:pPr>
        <w:pStyle w:val="PL"/>
      </w:pPr>
      <w:r w:rsidRPr="002D141C">
        <w:t>}</w:t>
      </w:r>
    </w:p>
    <w:p w14:paraId="3A042221" w14:textId="77777777" w:rsidR="002C5D28" w:rsidRPr="002D141C" w:rsidRDefault="002C5D28" w:rsidP="002D141C">
      <w:pPr>
        <w:pStyle w:val="PL"/>
      </w:pPr>
    </w:p>
    <w:p w14:paraId="4B9E24C7" w14:textId="77777777" w:rsidR="002C5D28" w:rsidRPr="002D141C" w:rsidRDefault="002C5D28" w:rsidP="002D141C">
      <w:pPr>
        <w:pStyle w:val="PL"/>
      </w:pPr>
      <w:r w:rsidRPr="002D141C">
        <w:t xml:space="preserve">UL-UM-RLC ::=                       </w:t>
      </w:r>
      <w:r w:rsidRPr="002D141C">
        <w:rPr>
          <w:color w:val="993366"/>
        </w:rPr>
        <w:t>SEQUENCE</w:t>
      </w:r>
      <w:r w:rsidRPr="002D141C">
        <w:t xml:space="preserve"> {</w:t>
      </w:r>
    </w:p>
    <w:p w14:paraId="0CF5C980" w14:textId="77777777" w:rsidR="002C5D28" w:rsidRPr="002D141C" w:rsidRDefault="002C5D28" w:rsidP="002D141C">
      <w:pPr>
        <w:pStyle w:val="PL"/>
        <w:rPr>
          <w:color w:val="808080"/>
        </w:rPr>
      </w:pPr>
      <w:r w:rsidRPr="002D141C">
        <w:t xml:space="preserve">    sn-FieldLength                      SN-FieldLengthUM                                    </w:t>
      </w:r>
      <w:r w:rsidRPr="002D141C">
        <w:rPr>
          <w:color w:val="993366"/>
        </w:rPr>
        <w:t>OPTIONAL</w:t>
      </w:r>
      <w:r w:rsidRPr="002D141C">
        <w:t xml:space="preserve">    </w:t>
      </w:r>
      <w:r w:rsidRPr="002D141C">
        <w:rPr>
          <w:color w:val="808080"/>
        </w:rPr>
        <w:t>-- Cond Reestab</w:t>
      </w:r>
    </w:p>
    <w:p w14:paraId="4C3FF9DB" w14:textId="77777777" w:rsidR="002C5D28" w:rsidRPr="002D141C" w:rsidRDefault="002C5D28" w:rsidP="002D141C">
      <w:pPr>
        <w:pStyle w:val="PL"/>
      </w:pPr>
      <w:r w:rsidRPr="002D141C">
        <w:t>}</w:t>
      </w:r>
    </w:p>
    <w:p w14:paraId="4D6135E7" w14:textId="77777777" w:rsidR="002C5D28" w:rsidRPr="002D141C" w:rsidRDefault="002C5D28" w:rsidP="002D141C">
      <w:pPr>
        <w:pStyle w:val="PL"/>
      </w:pPr>
    </w:p>
    <w:p w14:paraId="255DB59D" w14:textId="77777777" w:rsidR="002C5D28" w:rsidRPr="002D141C" w:rsidRDefault="002C5D28" w:rsidP="002D141C">
      <w:pPr>
        <w:pStyle w:val="PL"/>
      </w:pPr>
      <w:r w:rsidRPr="002D141C">
        <w:t xml:space="preserve">DL-UM-RLC ::=                       </w:t>
      </w:r>
      <w:r w:rsidRPr="002D141C">
        <w:rPr>
          <w:color w:val="993366"/>
        </w:rPr>
        <w:t>SEQUENCE</w:t>
      </w:r>
      <w:r w:rsidRPr="002D141C">
        <w:t xml:space="preserve"> {</w:t>
      </w:r>
    </w:p>
    <w:p w14:paraId="170D0195" w14:textId="77777777" w:rsidR="002C5D28" w:rsidRPr="002D141C" w:rsidRDefault="002C5D28" w:rsidP="002D141C">
      <w:pPr>
        <w:pStyle w:val="PL"/>
        <w:rPr>
          <w:color w:val="808080"/>
        </w:rPr>
      </w:pPr>
      <w:r w:rsidRPr="002D141C">
        <w:t xml:space="preserve">    sn-FieldLength                      SN-FieldLengthUM                                    </w:t>
      </w:r>
      <w:r w:rsidRPr="002D141C">
        <w:rPr>
          <w:color w:val="993366"/>
        </w:rPr>
        <w:t>OPTIONAL</w:t>
      </w:r>
      <w:r w:rsidRPr="002D141C">
        <w:t xml:space="preserve">,   </w:t>
      </w:r>
      <w:r w:rsidRPr="002D141C">
        <w:rPr>
          <w:color w:val="808080"/>
        </w:rPr>
        <w:t>-- Cond Reestab</w:t>
      </w:r>
    </w:p>
    <w:p w14:paraId="690277C9" w14:textId="77777777" w:rsidR="002C5D28" w:rsidRPr="002D141C" w:rsidRDefault="002C5D28" w:rsidP="002D141C">
      <w:pPr>
        <w:pStyle w:val="PL"/>
      </w:pPr>
      <w:r w:rsidRPr="002D141C">
        <w:t xml:space="preserve">    t-Reassembly                        T-Reassembly</w:t>
      </w:r>
    </w:p>
    <w:p w14:paraId="1EBA3EE0" w14:textId="77777777" w:rsidR="002C5D28" w:rsidRPr="002D141C" w:rsidRDefault="002C5D28" w:rsidP="002D141C">
      <w:pPr>
        <w:pStyle w:val="PL"/>
      </w:pPr>
      <w:r w:rsidRPr="002D141C">
        <w:t>}</w:t>
      </w:r>
    </w:p>
    <w:p w14:paraId="6A0ADD95" w14:textId="77777777" w:rsidR="002C5D28" w:rsidRPr="002D141C" w:rsidRDefault="002C5D28" w:rsidP="002D141C">
      <w:pPr>
        <w:pStyle w:val="PL"/>
      </w:pPr>
    </w:p>
    <w:p w14:paraId="3DE37E89" w14:textId="77777777" w:rsidR="002C5D28" w:rsidRPr="002D141C" w:rsidRDefault="002C5D28" w:rsidP="002D141C">
      <w:pPr>
        <w:pStyle w:val="PL"/>
      </w:pPr>
      <w:r w:rsidRPr="002D141C">
        <w:t xml:space="preserve">T-PollRetransmit ::=                </w:t>
      </w:r>
      <w:r w:rsidRPr="002D141C">
        <w:rPr>
          <w:color w:val="993366"/>
        </w:rPr>
        <w:t>ENUMERATED</w:t>
      </w:r>
      <w:r w:rsidRPr="002D141C">
        <w:t xml:space="preserve"> {</w:t>
      </w:r>
    </w:p>
    <w:p w14:paraId="5B7A2CB4" w14:textId="77777777" w:rsidR="002C5D28" w:rsidRPr="002D141C" w:rsidRDefault="002C5D28" w:rsidP="002D141C">
      <w:pPr>
        <w:pStyle w:val="PL"/>
      </w:pPr>
      <w:r w:rsidRPr="002D141C">
        <w:t xml:space="preserve">                                        ms5, ms10, ms15, ms20, ms25, ms30, ms35,</w:t>
      </w:r>
    </w:p>
    <w:p w14:paraId="7911D48C" w14:textId="77777777" w:rsidR="002C5D28" w:rsidRPr="002D141C" w:rsidRDefault="002C5D28" w:rsidP="002D141C">
      <w:pPr>
        <w:pStyle w:val="PL"/>
      </w:pPr>
      <w:r w:rsidRPr="002D141C">
        <w:t xml:space="preserve">                                        ms40, ms45, ms50, ms55, ms60, ms65, ms70,</w:t>
      </w:r>
    </w:p>
    <w:p w14:paraId="3C13F2ED" w14:textId="77777777" w:rsidR="002C5D28" w:rsidRPr="002D141C" w:rsidRDefault="002C5D28" w:rsidP="002D141C">
      <w:pPr>
        <w:pStyle w:val="PL"/>
      </w:pPr>
      <w:r w:rsidRPr="002D141C">
        <w:t xml:space="preserve">                                        ms75, ms80, ms85, ms90, ms95, ms100, ms105,</w:t>
      </w:r>
    </w:p>
    <w:p w14:paraId="645B2F82" w14:textId="77777777" w:rsidR="002C5D28" w:rsidRPr="002D141C" w:rsidRDefault="002C5D28" w:rsidP="002D141C">
      <w:pPr>
        <w:pStyle w:val="PL"/>
      </w:pPr>
      <w:r w:rsidRPr="002D141C">
        <w:t xml:space="preserve">                                        ms110, ms115, ms120, ms125, ms130, ms135,</w:t>
      </w:r>
    </w:p>
    <w:p w14:paraId="193A7E06" w14:textId="77777777" w:rsidR="002C5D28" w:rsidRPr="002D141C" w:rsidRDefault="002C5D28" w:rsidP="002D141C">
      <w:pPr>
        <w:pStyle w:val="PL"/>
      </w:pPr>
      <w:r w:rsidRPr="002D141C">
        <w:t xml:space="preserve">                                        ms140, ms145, ms150, ms155, ms160, ms165,</w:t>
      </w:r>
    </w:p>
    <w:p w14:paraId="74015FF4" w14:textId="77777777" w:rsidR="002C5D28" w:rsidRPr="002D141C" w:rsidRDefault="002C5D28" w:rsidP="002D141C">
      <w:pPr>
        <w:pStyle w:val="PL"/>
      </w:pPr>
      <w:r w:rsidRPr="002D141C">
        <w:t xml:space="preserve">                                        ms170, ms175, ms180, ms185, ms190, ms195,</w:t>
      </w:r>
    </w:p>
    <w:p w14:paraId="73CB012F" w14:textId="77777777" w:rsidR="002C5D28" w:rsidRPr="002D141C" w:rsidRDefault="002C5D28" w:rsidP="002D141C">
      <w:pPr>
        <w:pStyle w:val="PL"/>
      </w:pPr>
      <w:r w:rsidRPr="002D141C">
        <w:t xml:space="preserve">                                        ms200, ms205, ms210, ms215, ms220, ms225,</w:t>
      </w:r>
    </w:p>
    <w:p w14:paraId="4DF9577E" w14:textId="77777777" w:rsidR="002C5D28" w:rsidRPr="002D141C" w:rsidRDefault="002C5D28" w:rsidP="002D141C">
      <w:pPr>
        <w:pStyle w:val="PL"/>
      </w:pPr>
      <w:r w:rsidRPr="002D141C">
        <w:t xml:space="preserve">                                        ms230, ms235, ms240, ms245, ms250, ms300,</w:t>
      </w:r>
    </w:p>
    <w:p w14:paraId="719E5A82" w14:textId="77777777" w:rsidR="002C5D28" w:rsidRPr="002D141C" w:rsidRDefault="002C5D28" w:rsidP="002D141C">
      <w:pPr>
        <w:pStyle w:val="PL"/>
      </w:pPr>
      <w:r w:rsidRPr="002D141C">
        <w:t xml:space="preserve">                                        ms350, ms400, ms450, ms500, ms800, ms1000,</w:t>
      </w:r>
    </w:p>
    <w:p w14:paraId="63030FFB" w14:textId="77777777" w:rsidR="002C5D28" w:rsidRPr="002D141C" w:rsidRDefault="002C5D28" w:rsidP="002D141C">
      <w:pPr>
        <w:pStyle w:val="PL"/>
      </w:pPr>
      <w:r w:rsidRPr="002D141C">
        <w:t xml:space="preserve">                                        ms2000, ms4000, spare5, spare4, spare3,</w:t>
      </w:r>
    </w:p>
    <w:p w14:paraId="0788F99D" w14:textId="77777777" w:rsidR="002C5D28" w:rsidRPr="002D141C" w:rsidRDefault="002C5D28" w:rsidP="002D141C">
      <w:pPr>
        <w:pStyle w:val="PL"/>
      </w:pPr>
      <w:r w:rsidRPr="002D141C">
        <w:t xml:space="preserve">                                        spare2, spare1}</w:t>
      </w:r>
    </w:p>
    <w:p w14:paraId="2CDC9EF4" w14:textId="77777777" w:rsidR="002C5D28" w:rsidRPr="002D141C" w:rsidRDefault="002C5D28" w:rsidP="002D141C">
      <w:pPr>
        <w:pStyle w:val="PL"/>
      </w:pPr>
    </w:p>
    <w:p w14:paraId="26CAC2D8" w14:textId="77777777" w:rsidR="002C5D28" w:rsidRPr="002D141C" w:rsidRDefault="002C5D28" w:rsidP="002D141C">
      <w:pPr>
        <w:pStyle w:val="PL"/>
      </w:pPr>
    </w:p>
    <w:p w14:paraId="4BA1A7E4" w14:textId="77777777" w:rsidR="002C5D28" w:rsidRPr="002D141C" w:rsidRDefault="002C5D28" w:rsidP="002D141C">
      <w:pPr>
        <w:pStyle w:val="PL"/>
      </w:pPr>
      <w:r w:rsidRPr="002D141C">
        <w:t xml:space="preserve">PollPDU ::=                         </w:t>
      </w:r>
      <w:r w:rsidRPr="002D141C">
        <w:rPr>
          <w:color w:val="993366"/>
        </w:rPr>
        <w:t>ENUMERATED</w:t>
      </w:r>
      <w:r w:rsidRPr="002D141C">
        <w:t xml:space="preserve"> {</w:t>
      </w:r>
    </w:p>
    <w:p w14:paraId="13B2C45A" w14:textId="72D714EE" w:rsidR="002C5D28" w:rsidRPr="002D141C" w:rsidRDefault="002C5D28" w:rsidP="002D141C">
      <w:pPr>
        <w:pStyle w:val="PL"/>
      </w:pPr>
      <w:r w:rsidRPr="002D141C">
        <w:t xml:space="preserve">                                        p4, p8, p16, p32, p64, p128, p256, p512, p1024, p2048, p4096, p6144, p8192, p12288, p16384,p20480,</w:t>
      </w:r>
    </w:p>
    <w:p w14:paraId="4C236119" w14:textId="77777777" w:rsidR="002C5D28" w:rsidRPr="002D141C" w:rsidRDefault="002C5D28" w:rsidP="002D141C">
      <w:pPr>
        <w:pStyle w:val="PL"/>
      </w:pPr>
      <w:r w:rsidRPr="002D141C">
        <w:t xml:space="preserve">                                        p24576, p28672, p32768, p40960, p49152, p57344, p65536, infinity, spare8, spare7, spare6, spare5, spare4,</w:t>
      </w:r>
    </w:p>
    <w:p w14:paraId="0450E2F6" w14:textId="77777777" w:rsidR="002C5D28" w:rsidRPr="002D141C" w:rsidRDefault="002C5D28" w:rsidP="002D141C">
      <w:pPr>
        <w:pStyle w:val="PL"/>
      </w:pPr>
      <w:r w:rsidRPr="002D141C">
        <w:t xml:space="preserve">                                        spare3, spare2, spare1}</w:t>
      </w:r>
    </w:p>
    <w:p w14:paraId="2E1FB9E8" w14:textId="77777777" w:rsidR="002C5D28" w:rsidRPr="002D141C" w:rsidRDefault="002C5D28" w:rsidP="002D141C">
      <w:pPr>
        <w:pStyle w:val="PL"/>
      </w:pPr>
    </w:p>
    <w:p w14:paraId="122BB826" w14:textId="77777777" w:rsidR="002C5D28" w:rsidRPr="002D141C" w:rsidRDefault="002C5D28" w:rsidP="002D141C">
      <w:pPr>
        <w:pStyle w:val="PL"/>
      </w:pPr>
      <w:r w:rsidRPr="002D141C">
        <w:t xml:space="preserve">PollByte ::=                        </w:t>
      </w:r>
      <w:r w:rsidRPr="002D141C">
        <w:rPr>
          <w:color w:val="993366"/>
        </w:rPr>
        <w:t>ENUMERATED</w:t>
      </w:r>
      <w:r w:rsidRPr="002D141C">
        <w:t xml:space="preserve"> {</w:t>
      </w:r>
    </w:p>
    <w:p w14:paraId="32444C7E" w14:textId="77777777" w:rsidR="002C5D28" w:rsidRPr="002D141C" w:rsidRDefault="002C5D28" w:rsidP="002D141C">
      <w:pPr>
        <w:pStyle w:val="PL"/>
      </w:pPr>
      <w:r w:rsidRPr="002D141C">
        <w:t xml:space="preserve">                                        kB1, kB2, kB5, kB8, kB10, kB15, kB25, kB50, kB75,</w:t>
      </w:r>
    </w:p>
    <w:p w14:paraId="01374A94" w14:textId="77777777" w:rsidR="002C5D28" w:rsidRPr="002D141C" w:rsidRDefault="002C5D28" w:rsidP="002D141C">
      <w:pPr>
        <w:pStyle w:val="PL"/>
      </w:pPr>
      <w:r w:rsidRPr="002D141C">
        <w:t xml:space="preserve">                                        kB100, kB125, kB250, kB375, kB500, kB750, kB1000,</w:t>
      </w:r>
    </w:p>
    <w:p w14:paraId="4134CA36" w14:textId="77777777" w:rsidR="002C5D28" w:rsidRPr="002D141C" w:rsidRDefault="002C5D28" w:rsidP="002D141C">
      <w:pPr>
        <w:pStyle w:val="PL"/>
      </w:pPr>
      <w:r w:rsidRPr="002D141C">
        <w:t xml:space="preserve">                                        kB1250, kB1500, kB2000, kB3000, kB4000, kB4500,</w:t>
      </w:r>
    </w:p>
    <w:p w14:paraId="213E472C" w14:textId="77777777" w:rsidR="002C5D28" w:rsidRPr="002D141C" w:rsidRDefault="002C5D28" w:rsidP="002D141C">
      <w:pPr>
        <w:pStyle w:val="PL"/>
      </w:pPr>
      <w:r w:rsidRPr="002D141C">
        <w:t xml:space="preserve">                                        kB5000, kB5500, kB6000, kB6500, kB7000, kB7500,</w:t>
      </w:r>
    </w:p>
    <w:p w14:paraId="6D3D21D9" w14:textId="77777777" w:rsidR="002C5D28" w:rsidRPr="002D141C" w:rsidRDefault="002C5D28" w:rsidP="002D141C">
      <w:pPr>
        <w:pStyle w:val="PL"/>
      </w:pPr>
      <w:r w:rsidRPr="002D141C">
        <w:t xml:space="preserve">                                        mB8, mB9, mB10, mB11, mB12, mB13, mB14, mB15,</w:t>
      </w:r>
    </w:p>
    <w:p w14:paraId="5D486AE1" w14:textId="77777777" w:rsidR="002C5D28" w:rsidRPr="002D141C" w:rsidRDefault="002C5D28" w:rsidP="002D141C">
      <w:pPr>
        <w:pStyle w:val="PL"/>
      </w:pPr>
      <w:r w:rsidRPr="002D141C">
        <w:t xml:space="preserve">                                        mB16, mB17, mB18, mB20, mB25, mB30, mB40, infinity,</w:t>
      </w:r>
    </w:p>
    <w:p w14:paraId="3E392D0E" w14:textId="77777777" w:rsidR="002C5D28" w:rsidRPr="002D141C" w:rsidRDefault="002C5D28" w:rsidP="002D141C">
      <w:pPr>
        <w:pStyle w:val="PL"/>
      </w:pPr>
      <w:r w:rsidRPr="002D141C">
        <w:t xml:space="preserve">                                        spare20, spare19, spare18, spare17, spare16,</w:t>
      </w:r>
    </w:p>
    <w:p w14:paraId="32823A78" w14:textId="77777777" w:rsidR="002C5D28" w:rsidRPr="002D141C" w:rsidRDefault="002C5D28" w:rsidP="002D141C">
      <w:pPr>
        <w:pStyle w:val="PL"/>
      </w:pPr>
      <w:r w:rsidRPr="002D141C">
        <w:t xml:space="preserve">                                        spare15, spare14, spare13, spare12, spare11,</w:t>
      </w:r>
    </w:p>
    <w:p w14:paraId="4909D2E7" w14:textId="77777777" w:rsidR="002C5D28" w:rsidRPr="002D141C" w:rsidRDefault="002C5D28" w:rsidP="002D141C">
      <w:pPr>
        <w:pStyle w:val="PL"/>
      </w:pPr>
      <w:r w:rsidRPr="002D141C">
        <w:t xml:space="preserve">                                        spare10, spare9, spare8, spare7, spare6, spare5,</w:t>
      </w:r>
    </w:p>
    <w:p w14:paraId="18ECC26F" w14:textId="77777777" w:rsidR="002C5D28" w:rsidRPr="002D141C" w:rsidRDefault="002C5D28" w:rsidP="002D141C">
      <w:pPr>
        <w:pStyle w:val="PL"/>
      </w:pPr>
      <w:r w:rsidRPr="002D141C">
        <w:t xml:space="preserve">                                        spare4, spare3, spare2, spare1}</w:t>
      </w:r>
    </w:p>
    <w:p w14:paraId="4DEBDFFC" w14:textId="77777777" w:rsidR="002C5D28" w:rsidRPr="002D141C" w:rsidRDefault="002C5D28" w:rsidP="002D141C">
      <w:pPr>
        <w:pStyle w:val="PL"/>
      </w:pPr>
    </w:p>
    <w:p w14:paraId="6CFCA135" w14:textId="77777777" w:rsidR="002C5D28" w:rsidRPr="002D141C" w:rsidRDefault="002C5D28" w:rsidP="002D141C">
      <w:pPr>
        <w:pStyle w:val="PL"/>
      </w:pPr>
      <w:r w:rsidRPr="002D141C">
        <w:t xml:space="preserve">T-Reassembly ::=                    </w:t>
      </w:r>
      <w:r w:rsidRPr="002D141C">
        <w:rPr>
          <w:color w:val="993366"/>
        </w:rPr>
        <w:t>ENUMERATED</w:t>
      </w:r>
      <w:r w:rsidRPr="002D141C">
        <w:t xml:space="preserve"> {</w:t>
      </w:r>
    </w:p>
    <w:p w14:paraId="32C16637" w14:textId="77777777" w:rsidR="002C5D28" w:rsidRPr="002D141C" w:rsidRDefault="002C5D28" w:rsidP="002D141C">
      <w:pPr>
        <w:pStyle w:val="PL"/>
      </w:pPr>
      <w:r w:rsidRPr="002D141C">
        <w:t xml:space="preserve">                                        ms0, ms5, ms10, ms15, ms20, ms25, ms30, ms35,</w:t>
      </w:r>
    </w:p>
    <w:p w14:paraId="407B1E7A" w14:textId="77777777" w:rsidR="002C5D28" w:rsidRPr="002D141C" w:rsidRDefault="002C5D28" w:rsidP="002D141C">
      <w:pPr>
        <w:pStyle w:val="PL"/>
      </w:pPr>
      <w:r w:rsidRPr="002D141C">
        <w:t xml:space="preserve">                                        ms40, ms45, ms50, ms55, ms60, ms65, ms70,</w:t>
      </w:r>
    </w:p>
    <w:p w14:paraId="4E4D07A2" w14:textId="77777777" w:rsidR="002C5D28" w:rsidRPr="002D141C" w:rsidRDefault="002C5D28" w:rsidP="002D141C">
      <w:pPr>
        <w:pStyle w:val="PL"/>
      </w:pPr>
      <w:r w:rsidRPr="002D141C">
        <w:t xml:space="preserve">                                        ms75, ms80, ms85, ms90, ms95, ms100, ms110,</w:t>
      </w:r>
    </w:p>
    <w:p w14:paraId="7C2ABF78" w14:textId="77777777" w:rsidR="002C5D28" w:rsidRPr="002D141C" w:rsidRDefault="002C5D28" w:rsidP="002D141C">
      <w:pPr>
        <w:pStyle w:val="PL"/>
      </w:pPr>
      <w:r w:rsidRPr="002D141C">
        <w:t xml:space="preserve">                                        ms120, ms130, ms140, ms150, ms160, ms170,</w:t>
      </w:r>
    </w:p>
    <w:p w14:paraId="0F0054D5" w14:textId="77777777" w:rsidR="002C5D28" w:rsidRPr="002D141C" w:rsidRDefault="002C5D28" w:rsidP="002D141C">
      <w:pPr>
        <w:pStyle w:val="PL"/>
      </w:pPr>
      <w:r w:rsidRPr="002D141C">
        <w:t xml:space="preserve">                                        ms180, ms190, ms200, spare1}</w:t>
      </w:r>
    </w:p>
    <w:p w14:paraId="1AC33B22" w14:textId="77777777" w:rsidR="002C5D28" w:rsidRPr="002D141C" w:rsidRDefault="002C5D28" w:rsidP="002D141C">
      <w:pPr>
        <w:pStyle w:val="PL"/>
      </w:pPr>
    </w:p>
    <w:p w14:paraId="4EC05354" w14:textId="77777777" w:rsidR="002C5D28" w:rsidRPr="002D141C" w:rsidRDefault="002C5D28" w:rsidP="002D141C">
      <w:pPr>
        <w:pStyle w:val="PL"/>
      </w:pPr>
      <w:r w:rsidRPr="002D141C">
        <w:t xml:space="preserve">T-StatusProhibit ::=                </w:t>
      </w:r>
      <w:r w:rsidRPr="002D141C">
        <w:rPr>
          <w:color w:val="993366"/>
        </w:rPr>
        <w:t>ENUMERATED</w:t>
      </w:r>
      <w:r w:rsidRPr="002D141C">
        <w:t xml:space="preserve"> {</w:t>
      </w:r>
    </w:p>
    <w:p w14:paraId="43499E66" w14:textId="77777777" w:rsidR="002C5D28" w:rsidRPr="002D141C" w:rsidRDefault="002C5D28" w:rsidP="002D141C">
      <w:pPr>
        <w:pStyle w:val="PL"/>
      </w:pPr>
      <w:r w:rsidRPr="002D141C">
        <w:t xml:space="preserve">                                        ms0, ms5, ms10, ms15, ms20, ms25, ms30, ms35,</w:t>
      </w:r>
    </w:p>
    <w:p w14:paraId="7A4E8392" w14:textId="77777777" w:rsidR="002C5D28" w:rsidRPr="002D141C" w:rsidRDefault="002C5D28" w:rsidP="002D141C">
      <w:pPr>
        <w:pStyle w:val="PL"/>
      </w:pPr>
      <w:r w:rsidRPr="002D141C">
        <w:t xml:space="preserve">                                        ms40, ms45, ms50, ms55, ms60, ms65, ms70,</w:t>
      </w:r>
    </w:p>
    <w:p w14:paraId="311A740C" w14:textId="77777777" w:rsidR="002C5D28" w:rsidRPr="002D141C" w:rsidRDefault="002C5D28" w:rsidP="002D141C">
      <w:pPr>
        <w:pStyle w:val="PL"/>
      </w:pPr>
      <w:r w:rsidRPr="002D141C">
        <w:t xml:space="preserve">                                        ms75, ms80, ms85, ms90, ms95, ms100, ms105,</w:t>
      </w:r>
    </w:p>
    <w:p w14:paraId="5EE2BB83" w14:textId="77777777" w:rsidR="002C5D28" w:rsidRPr="002D141C" w:rsidRDefault="002C5D28" w:rsidP="002D141C">
      <w:pPr>
        <w:pStyle w:val="PL"/>
      </w:pPr>
      <w:r w:rsidRPr="002D141C">
        <w:t xml:space="preserve">                                        ms110, ms115, ms120, ms125, ms130, ms135,</w:t>
      </w:r>
    </w:p>
    <w:p w14:paraId="3B40718C" w14:textId="77777777" w:rsidR="002C5D28" w:rsidRPr="002D141C" w:rsidRDefault="002C5D28" w:rsidP="002D141C">
      <w:pPr>
        <w:pStyle w:val="PL"/>
      </w:pPr>
      <w:r w:rsidRPr="002D141C">
        <w:t xml:space="preserve">                                        ms140, ms145, ms150, ms155, ms160, ms165,</w:t>
      </w:r>
    </w:p>
    <w:p w14:paraId="3250E359" w14:textId="77777777" w:rsidR="002C5D28" w:rsidRPr="002D141C" w:rsidRDefault="002C5D28" w:rsidP="002D141C">
      <w:pPr>
        <w:pStyle w:val="PL"/>
      </w:pPr>
      <w:r w:rsidRPr="002D141C">
        <w:t xml:space="preserve">                                        ms170, ms175, ms180, ms185, ms190, ms195,</w:t>
      </w:r>
    </w:p>
    <w:p w14:paraId="642E9EDA" w14:textId="77777777" w:rsidR="002C5D28" w:rsidRPr="002D141C" w:rsidRDefault="002C5D28" w:rsidP="002D141C">
      <w:pPr>
        <w:pStyle w:val="PL"/>
      </w:pPr>
      <w:r w:rsidRPr="002D141C">
        <w:t xml:space="preserve">                                        ms200, ms205, ms210, ms215, ms220, ms225,</w:t>
      </w:r>
    </w:p>
    <w:p w14:paraId="6B910302" w14:textId="77777777" w:rsidR="002C5D28" w:rsidRPr="002D141C" w:rsidRDefault="002C5D28" w:rsidP="002D141C">
      <w:pPr>
        <w:pStyle w:val="PL"/>
      </w:pPr>
      <w:r w:rsidRPr="002D141C">
        <w:t xml:space="preserve">                                        ms230, ms235, ms240, ms245, ms250, ms300,</w:t>
      </w:r>
    </w:p>
    <w:p w14:paraId="352D608F" w14:textId="77777777" w:rsidR="002C5D28" w:rsidRPr="002D141C" w:rsidRDefault="002C5D28" w:rsidP="002D141C">
      <w:pPr>
        <w:pStyle w:val="PL"/>
      </w:pPr>
      <w:r w:rsidRPr="002D141C">
        <w:t xml:space="preserve">                                        ms350, ms400, ms450, ms500, ms800, ms1000,</w:t>
      </w:r>
    </w:p>
    <w:p w14:paraId="28DE191B" w14:textId="77777777" w:rsidR="002C5D28" w:rsidRPr="002D141C" w:rsidRDefault="002C5D28" w:rsidP="002D141C">
      <w:pPr>
        <w:pStyle w:val="PL"/>
      </w:pPr>
      <w:r w:rsidRPr="002D141C">
        <w:t xml:space="preserve">                                        ms1200, ms1600, ms2000, ms2400, spare2, spare1}</w:t>
      </w:r>
    </w:p>
    <w:p w14:paraId="6B75DB66" w14:textId="77777777" w:rsidR="002C5D28" w:rsidRPr="002D141C" w:rsidRDefault="002C5D28" w:rsidP="002D141C">
      <w:pPr>
        <w:pStyle w:val="PL"/>
      </w:pPr>
    </w:p>
    <w:p w14:paraId="236ED9E8" w14:textId="77777777" w:rsidR="002C5D28" w:rsidRPr="002D141C" w:rsidRDefault="002C5D28" w:rsidP="002D141C">
      <w:pPr>
        <w:pStyle w:val="PL"/>
      </w:pPr>
      <w:r w:rsidRPr="002D141C">
        <w:t xml:space="preserve">SN-FieldLengthUM ::=                </w:t>
      </w:r>
      <w:r w:rsidRPr="002D141C">
        <w:rPr>
          <w:color w:val="993366"/>
        </w:rPr>
        <w:t>ENUMERATED</w:t>
      </w:r>
      <w:r w:rsidRPr="002D141C">
        <w:t xml:space="preserve"> {size6, size12}</w:t>
      </w:r>
    </w:p>
    <w:p w14:paraId="6EAA6AE0" w14:textId="77777777" w:rsidR="002C5D28" w:rsidRPr="002D141C" w:rsidRDefault="002C5D28" w:rsidP="002D141C">
      <w:pPr>
        <w:pStyle w:val="PL"/>
      </w:pPr>
      <w:r w:rsidRPr="002D141C">
        <w:t xml:space="preserve">SN-FieldLengthAM ::=                </w:t>
      </w:r>
      <w:r w:rsidRPr="002D141C">
        <w:rPr>
          <w:color w:val="993366"/>
        </w:rPr>
        <w:t>ENUMERATED</w:t>
      </w:r>
      <w:r w:rsidRPr="002D141C">
        <w:t xml:space="preserve"> {size12, size18}</w:t>
      </w:r>
    </w:p>
    <w:p w14:paraId="1AD30C29" w14:textId="77777777" w:rsidR="002C5D28" w:rsidRPr="002D141C" w:rsidRDefault="002C5D28" w:rsidP="002D141C">
      <w:pPr>
        <w:pStyle w:val="PL"/>
      </w:pPr>
    </w:p>
    <w:p w14:paraId="2D86533E" w14:textId="77777777" w:rsidR="002C5D28" w:rsidRPr="002D141C" w:rsidRDefault="002C5D28" w:rsidP="002D141C">
      <w:pPr>
        <w:pStyle w:val="PL"/>
        <w:rPr>
          <w:color w:val="808080"/>
        </w:rPr>
      </w:pPr>
      <w:r w:rsidRPr="002D141C">
        <w:rPr>
          <w:color w:val="808080"/>
        </w:rPr>
        <w:t>-- TAG-RLC-CONFIG-STOP</w:t>
      </w:r>
    </w:p>
    <w:p w14:paraId="15343CE7" w14:textId="77777777" w:rsidR="002C5D28" w:rsidRPr="002D141C" w:rsidRDefault="002C5D28" w:rsidP="002D141C">
      <w:pPr>
        <w:pStyle w:val="PL"/>
        <w:rPr>
          <w:color w:val="808080"/>
        </w:rPr>
      </w:pPr>
      <w:r w:rsidRPr="002D141C">
        <w:rPr>
          <w:color w:val="808080"/>
        </w:rPr>
        <w:t>-- ASN1STOP</w:t>
      </w:r>
    </w:p>
    <w:p w14:paraId="1011396C" w14:textId="77777777" w:rsidR="002C5D28" w:rsidRPr="002D141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4F8B" w:rsidRPr="002D141C" w14:paraId="1831E549" w14:textId="77777777" w:rsidTr="006D357F">
        <w:trPr>
          <w:cantSplit/>
          <w:tblHeader/>
        </w:trPr>
        <w:tc>
          <w:tcPr>
            <w:tcW w:w="14055" w:type="dxa"/>
            <w:shd w:val="clear" w:color="auto" w:fill="auto"/>
            <w:hideMark/>
          </w:tcPr>
          <w:p w14:paraId="7FD48CFE" w14:textId="77777777" w:rsidR="002C5D28" w:rsidRPr="002D141C" w:rsidRDefault="002C5D28" w:rsidP="00F43D0B">
            <w:pPr>
              <w:pStyle w:val="TAH"/>
              <w:rPr>
                <w:lang w:val="en-GB" w:eastAsia="en-GB"/>
              </w:rPr>
            </w:pPr>
            <w:r w:rsidRPr="002D141C">
              <w:rPr>
                <w:i/>
                <w:lang w:val="en-GB" w:eastAsia="en-GB"/>
              </w:rPr>
              <w:t xml:space="preserve">RLC-Config </w:t>
            </w:r>
            <w:r w:rsidRPr="002D141C">
              <w:rPr>
                <w:lang w:val="en-GB" w:eastAsia="en-GB"/>
              </w:rPr>
              <w:t>field descriptions</w:t>
            </w:r>
          </w:p>
        </w:tc>
      </w:tr>
      <w:tr w:rsidR="001C4F8B" w:rsidRPr="002D141C" w14:paraId="221C8069" w14:textId="77777777" w:rsidTr="006D357F">
        <w:trPr>
          <w:cantSplit/>
          <w:trHeight w:val="52"/>
        </w:trPr>
        <w:tc>
          <w:tcPr>
            <w:tcW w:w="14055" w:type="dxa"/>
            <w:shd w:val="clear" w:color="auto" w:fill="auto"/>
            <w:hideMark/>
          </w:tcPr>
          <w:p w14:paraId="4D35E27B" w14:textId="77777777" w:rsidR="002C5D28" w:rsidRPr="002D141C" w:rsidRDefault="002C5D28" w:rsidP="00F43D0B">
            <w:pPr>
              <w:pStyle w:val="TAL"/>
              <w:rPr>
                <w:b/>
                <w:bCs/>
                <w:i/>
                <w:iCs/>
                <w:lang w:val="en-GB" w:eastAsia="en-GB"/>
              </w:rPr>
            </w:pPr>
            <w:r w:rsidRPr="002D141C">
              <w:rPr>
                <w:b/>
                <w:bCs/>
                <w:i/>
                <w:iCs/>
                <w:lang w:val="en-GB" w:eastAsia="en-GB"/>
              </w:rPr>
              <w:t>maxRetxThreshold</w:t>
            </w:r>
          </w:p>
          <w:p w14:paraId="273E7508" w14:textId="6B118AA5" w:rsidR="002C5D28" w:rsidRPr="002D141C" w:rsidRDefault="002C5D28" w:rsidP="00F43D0B">
            <w:pPr>
              <w:pStyle w:val="TAL"/>
              <w:rPr>
                <w:iCs/>
                <w:lang w:val="en-GB" w:eastAsia="en-GB"/>
              </w:rPr>
            </w:pPr>
            <w:r w:rsidRPr="002D141C">
              <w:rPr>
                <w:lang w:val="en-GB" w:eastAsia="en-GB"/>
              </w:rPr>
              <w:t xml:space="preserve">Parameter for RLC AM in TS 38.322 [4]. Value </w:t>
            </w:r>
            <w:r w:rsidRPr="002D141C">
              <w:rPr>
                <w:i/>
                <w:lang w:val="en-GB"/>
              </w:rPr>
              <w:t>t1</w:t>
            </w:r>
            <w:r w:rsidRPr="002D141C">
              <w:rPr>
                <w:lang w:val="en-GB" w:eastAsia="en-GB"/>
              </w:rPr>
              <w:t xml:space="preserve"> corresponds to 1 retransmission,</w:t>
            </w:r>
            <w:r w:rsidR="001A7CCE" w:rsidRPr="002D141C">
              <w:rPr>
                <w:lang w:val="en-GB" w:eastAsia="en-GB"/>
              </w:rPr>
              <w:t xml:space="preserve"> value</w:t>
            </w:r>
            <w:r w:rsidRPr="002D141C">
              <w:rPr>
                <w:lang w:val="en-GB" w:eastAsia="en-GB"/>
              </w:rPr>
              <w:t xml:space="preserve"> </w:t>
            </w:r>
            <w:r w:rsidRPr="002D141C">
              <w:rPr>
                <w:i/>
                <w:lang w:val="en-GB"/>
              </w:rPr>
              <w:t>t2</w:t>
            </w:r>
            <w:r w:rsidRPr="002D141C">
              <w:rPr>
                <w:lang w:val="en-GB" w:eastAsia="en-GB"/>
              </w:rPr>
              <w:t xml:space="preserve"> </w:t>
            </w:r>
            <w:r w:rsidR="001A7CCE" w:rsidRPr="002D141C">
              <w:rPr>
                <w:lang w:val="en-GB" w:eastAsia="en-GB"/>
              </w:rPr>
              <w:t xml:space="preserve">corresponds </w:t>
            </w:r>
            <w:r w:rsidRPr="002D141C">
              <w:rPr>
                <w:lang w:val="en-GB" w:eastAsia="en-GB"/>
              </w:rPr>
              <w:t>to 2 retransmissions and so on.</w:t>
            </w:r>
          </w:p>
        </w:tc>
      </w:tr>
      <w:tr w:rsidR="001C4F8B" w:rsidRPr="002D141C" w14:paraId="4CD6743D" w14:textId="77777777" w:rsidTr="006D357F">
        <w:trPr>
          <w:cantSplit/>
          <w:trHeight w:val="52"/>
        </w:trPr>
        <w:tc>
          <w:tcPr>
            <w:tcW w:w="14055" w:type="dxa"/>
            <w:shd w:val="clear" w:color="auto" w:fill="auto"/>
            <w:hideMark/>
          </w:tcPr>
          <w:p w14:paraId="3A770114" w14:textId="77777777" w:rsidR="002C5D28" w:rsidRPr="002D141C" w:rsidRDefault="002C5D28" w:rsidP="00F43D0B">
            <w:pPr>
              <w:pStyle w:val="TAL"/>
              <w:rPr>
                <w:b/>
                <w:i/>
                <w:lang w:val="en-GB" w:eastAsia="en-GB"/>
              </w:rPr>
            </w:pPr>
            <w:r w:rsidRPr="002D141C">
              <w:rPr>
                <w:b/>
                <w:i/>
                <w:lang w:val="en-GB" w:eastAsia="en-GB"/>
              </w:rPr>
              <w:t>pollByte</w:t>
            </w:r>
          </w:p>
          <w:p w14:paraId="02713A4E" w14:textId="65BE020A" w:rsidR="002C5D28" w:rsidRPr="002D141C" w:rsidRDefault="002C5D28" w:rsidP="00F43D0B">
            <w:pPr>
              <w:pStyle w:val="TAL"/>
              <w:rPr>
                <w:b/>
                <w:bCs/>
                <w:i/>
                <w:lang w:val="en-GB" w:eastAsia="en-GB"/>
              </w:rPr>
            </w:pPr>
            <w:r w:rsidRPr="002D141C">
              <w:rPr>
                <w:lang w:val="en-GB" w:eastAsia="en-GB"/>
              </w:rPr>
              <w:t xml:space="preserve">Parameter for RLC AM in TS 38.322 [4]. Value </w:t>
            </w:r>
            <w:r w:rsidRPr="002D141C">
              <w:rPr>
                <w:i/>
                <w:lang w:val="en-GB"/>
              </w:rPr>
              <w:t>kB25</w:t>
            </w:r>
            <w:r w:rsidRPr="002D141C">
              <w:rPr>
                <w:lang w:val="en-GB" w:eastAsia="en-GB"/>
              </w:rPr>
              <w:t xml:space="preserve"> corresponds to 25 </w:t>
            </w:r>
            <w:bookmarkStart w:id="5116" w:name="_Hlk524340766"/>
            <w:r w:rsidRPr="002D141C">
              <w:rPr>
                <w:lang w:val="en-GB" w:eastAsia="en-GB"/>
              </w:rPr>
              <w:t>kBytes</w:t>
            </w:r>
            <w:bookmarkEnd w:id="5116"/>
            <w:r w:rsidRPr="002D141C">
              <w:rPr>
                <w:lang w:val="en-GB" w:eastAsia="en-GB"/>
              </w:rPr>
              <w:t>,</w:t>
            </w:r>
            <w:r w:rsidR="001A7CCE" w:rsidRPr="002D141C">
              <w:rPr>
                <w:lang w:val="en-GB" w:eastAsia="en-GB"/>
              </w:rPr>
              <w:t xml:space="preserve"> value</w:t>
            </w:r>
            <w:r w:rsidRPr="002D141C">
              <w:rPr>
                <w:lang w:val="en-GB" w:eastAsia="en-GB"/>
              </w:rPr>
              <w:t xml:space="preserve"> </w:t>
            </w:r>
            <w:r w:rsidRPr="002D141C">
              <w:rPr>
                <w:i/>
                <w:lang w:val="en-GB"/>
              </w:rPr>
              <w:t>kB50</w:t>
            </w:r>
            <w:r w:rsidRPr="002D141C">
              <w:rPr>
                <w:lang w:val="en-GB" w:eastAsia="en-GB"/>
              </w:rPr>
              <w:t xml:space="preserve"> </w:t>
            </w:r>
            <w:r w:rsidR="001A7CCE" w:rsidRPr="002D141C">
              <w:rPr>
                <w:lang w:val="en-GB" w:eastAsia="en-GB"/>
              </w:rPr>
              <w:t xml:space="preserve">corresponds </w:t>
            </w:r>
            <w:r w:rsidRPr="002D141C">
              <w:rPr>
                <w:lang w:val="en-GB" w:eastAsia="en-GB"/>
              </w:rPr>
              <w:t xml:space="preserve">to 50 kBytes and so on. </w:t>
            </w:r>
            <w:r w:rsidRPr="002D141C">
              <w:rPr>
                <w:i/>
                <w:lang w:val="en-GB"/>
              </w:rPr>
              <w:t>infinity</w:t>
            </w:r>
            <w:r w:rsidRPr="002D141C">
              <w:rPr>
                <w:lang w:val="en-GB" w:eastAsia="en-GB"/>
              </w:rPr>
              <w:t xml:space="preserve"> corresponds to an infinite amount of kBytes.</w:t>
            </w:r>
          </w:p>
        </w:tc>
      </w:tr>
      <w:tr w:rsidR="001C4F8B" w:rsidRPr="002D141C" w14:paraId="7B07ECB3" w14:textId="77777777" w:rsidTr="006D357F">
        <w:trPr>
          <w:cantSplit/>
          <w:trHeight w:val="52"/>
        </w:trPr>
        <w:tc>
          <w:tcPr>
            <w:tcW w:w="14055" w:type="dxa"/>
            <w:shd w:val="clear" w:color="auto" w:fill="auto"/>
            <w:hideMark/>
          </w:tcPr>
          <w:p w14:paraId="5A3620F4" w14:textId="77777777" w:rsidR="002C5D28" w:rsidRPr="002D141C" w:rsidRDefault="002C5D28" w:rsidP="00F43D0B">
            <w:pPr>
              <w:pStyle w:val="TAL"/>
              <w:rPr>
                <w:b/>
                <w:i/>
                <w:lang w:val="en-GB" w:eastAsia="en-GB"/>
              </w:rPr>
            </w:pPr>
            <w:r w:rsidRPr="002D141C">
              <w:rPr>
                <w:b/>
                <w:i/>
                <w:lang w:val="en-GB" w:eastAsia="en-GB"/>
              </w:rPr>
              <w:t>pollPDU</w:t>
            </w:r>
          </w:p>
          <w:p w14:paraId="699B047C" w14:textId="2AB2D7ED" w:rsidR="002C5D28" w:rsidRPr="002D141C" w:rsidRDefault="002C5D28" w:rsidP="00F43D0B">
            <w:pPr>
              <w:pStyle w:val="TAL"/>
              <w:rPr>
                <w:lang w:val="en-GB" w:eastAsia="zh-CN"/>
              </w:rPr>
            </w:pPr>
            <w:r w:rsidRPr="002D141C">
              <w:rPr>
                <w:lang w:val="en-GB" w:eastAsia="en-GB"/>
              </w:rPr>
              <w:t xml:space="preserve">Parameter for RLC AM in TS 38.322 [4]. Value </w:t>
            </w:r>
            <w:r w:rsidRPr="002D141C">
              <w:rPr>
                <w:i/>
                <w:lang w:val="en-GB"/>
              </w:rPr>
              <w:t>p4</w:t>
            </w:r>
            <w:r w:rsidRPr="002D141C">
              <w:rPr>
                <w:lang w:val="en-GB" w:eastAsia="en-GB"/>
              </w:rPr>
              <w:t xml:space="preserve"> corresponds to 4 PDUs,</w:t>
            </w:r>
            <w:r w:rsidR="001A7CCE" w:rsidRPr="002D141C">
              <w:rPr>
                <w:lang w:val="en-GB" w:eastAsia="en-GB"/>
              </w:rPr>
              <w:t xml:space="preserve"> value</w:t>
            </w:r>
            <w:r w:rsidRPr="002D141C">
              <w:rPr>
                <w:lang w:val="en-GB" w:eastAsia="en-GB"/>
              </w:rPr>
              <w:t xml:space="preserve"> </w:t>
            </w:r>
            <w:r w:rsidRPr="002D141C">
              <w:rPr>
                <w:i/>
                <w:lang w:val="en-GB"/>
              </w:rPr>
              <w:t>p8</w:t>
            </w:r>
            <w:r w:rsidRPr="002D141C">
              <w:rPr>
                <w:lang w:val="en-GB" w:eastAsia="en-GB"/>
              </w:rPr>
              <w:t xml:space="preserve"> </w:t>
            </w:r>
            <w:r w:rsidR="001A7CCE" w:rsidRPr="002D141C">
              <w:rPr>
                <w:lang w:val="en-GB" w:eastAsia="en-GB"/>
              </w:rPr>
              <w:t xml:space="preserve">corresponds </w:t>
            </w:r>
            <w:r w:rsidRPr="002D141C">
              <w:rPr>
                <w:lang w:val="en-GB" w:eastAsia="en-GB"/>
              </w:rPr>
              <w:t xml:space="preserve">to 8 PDUs and so on. </w:t>
            </w:r>
            <w:r w:rsidRPr="002D141C">
              <w:rPr>
                <w:i/>
                <w:lang w:val="en-GB"/>
              </w:rPr>
              <w:t>infinity</w:t>
            </w:r>
            <w:r w:rsidRPr="002D141C">
              <w:rPr>
                <w:lang w:val="en-GB" w:eastAsia="en-GB"/>
              </w:rPr>
              <w:t xml:space="preserve"> corresponds to an infinite number of PDUs.</w:t>
            </w:r>
          </w:p>
        </w:tc>
      </w:tr>
      <w:tr w:rsidR="001C4F8B" w:rsidRPr="002D141C" w14:paraId="3BBEEC8B" w14:textId="77777777" w:rsidTr="006D357F">
        <w:trPr>
          <w:cantSplit/>
          <w:trHeight w:val="52"/>
        </w:trPr>
        <w:tc>
          <w:tcPr>
            <w:tcW w:w="14055" w:type="dxa"/>
            <w:shd w:val="clear" w:color="auto" w:fill="auto"/>
            <w:hideMark/>
          </w:tcPr>
          <w:p w14:paraId="7A107F31" w14:textId="77777777" w:rsidR="002C5D28" w:rsidRPr="002D141C" w:rsidRDefault="002C5D28" w:rsidP="00F43D0B">
            <w:pPr>
              <w:pStyle w:val="TAL"/>
              <w:rPr>
                <w:b/>
                <w:i/>
                <w:lang w:val="en-GB" w:eastAsia="en-GB"/>
              </w:rPr>
            </w:pPr>
            <w:r w:rsidRPr="002D141C">
              <w:rPr>
                <w:b/>
                <w:i/>
                <w:lang w:val="en-GB" w:eastAsia="en-GB"/>
              </w:rPr>
              <w:t>sn-FieldLength</w:t>
            </w:r>
          </w:p>
          <w:p w14:paraId="65EC77DB" w14:textId="040DDD8F" w:rsidR="002C5D28" w:rsidRPr="002D141C" w:rsidRDefault="002C5D28" w:rsidP="00F43D0B">
            <w:pPr>
              <w:pStyle w:val="TAL"/>
              <w:rPr>
                <w:bCs/>
                <w:lang w:val="en-GB" w:eastAsia="en-GB"/>
              </w:rPr>
            </w:pPr>
            <w:r w:rsidRPr="002D141C">
              <w:rPr>
                <w:lang w:val="en-GB" w:eastAsia="en-GB"/>
              </w:rPr>
              <w:t xml:space="preserve">Indicates the RLC SN field size, see TS 38.322 [4], in bits. Value </w:t>
            </w:r>
            <w:r w:rsidRPr="002D141C">
              <w:rPr>
                <w:i/>
                <w:lang w:val="en-GB"/>
              </w:rPr>
              <w:t>size6</w:t>
            </w:r>
            <w:r w:rsidRPr="002D141C">
              <w:rPr>
                <w:lang w:val="en-GB" w:eastAsia="en-GB"/>
              </w:rPr>
              <w:t xml:space="preserve"> means 6 bits,</w:t>
            </w:r>
            <w:r w:rsidR="001A7CCE" w:rsidRPr="002D141C">
              <w:rPr>
                <w:lang w:val="en-GB" w:eastAsia="en-GB"/>
              </w:rPr>
              <w:t xml:space="preserve"> value</w:t>
            </w:r>
            <w:r w:rsidRPr="002D141C">
              <w:rPr>
                <w:lang w:val="en-GB" w:eastAsia="en-GB"/>
              </w:rPr>
              <w:t xml:space="preserve"> </w:t>
            </w:r>
            <w:r w:rsidRPr="002D141C">
              <w:rPr>
                <w:i/>
                <w:lang w:val="en-GB"/>
              </w:rPr>
              <w:t>size12</w:t>
            </w:r>
            <w:r w:rsidRPr="002D141C">
              <w:rPr>
                <w:lang w:val="en-GB" w:eastAsia="en-GB"/>
              </w:rPr>
              <w:t xml:space="preserve"> means 12 bits,</w:t>
            </w:r>
            <w:r w:rsidR="001A7CCE" w:rsidRPr="002D141C">
              <w:rPr>
                <w:lang w:val="en-GB" w:eastAsia="en-GB"/>
              </w:rPr>
              <w:t xml:space="preserve"> value</w:t>
            </w:r>
            <w:r w:rsidRPr="002D141C">
              <w:rPr>
                <w:lang w:val="en-GB" w:eastAsia="en-GB"/>
              </w:rPr>
              <w:t xml:space="preserve"> </w:t>
            </w:r>
            <w:r w:rsidRPr="002D141C">
              <w:rPr>
                <w:i/>
                <w:lang w:val="en-GB"/>
              </w:rPr>
              <w:t>size18</w:t>
            </w:r>
            <w:r w:rsidRPr="002D141C">
              <w:rPr>
                <w:lang w:val="en-GB" w:eastAsia="en-GB"/>
              </w:rPr>
              <w:t xml:space="preserve"> means 18 bits.</w:t>
            </w:r>
            <w:r w:rsidRPr="002D141C">
              <w:rPr>
                <w:bCs/>
                <w:lang w:val="en-GB" w:eastAsia="en-GB"/>
              </w:rPr>
              <w:t xml:space="preserve"> The value of </w:t>
            </w:r>
            <w:r w:rsidRPr="002D141C">
              <w:rPr>
                <w:rFonts w:eastAsia="Yu Mincho"/>
                <w:i/>
                <w:lang w:val="en-GB"/>
              </w:rPr>
              <w:t>sn-FieldLength</w:t>
            </w:r>
            <w:r w:rsidRPr="002D141C">
              <w:rPr>
                <w:bCs/>
                <w:lang w:val="en-GB" w:eastAsia="en-GB"/>
              </w:rPr>
              <w:t xml:space="preserve"> </w:t>
            </w:r>
            <w:r w:rsidR="001665CC" w:rsidRPr="002D141C">
              <w:rPr>
                <w:bCs/>
                <w:lang w:val="en-GB" w:eastAsia="en-GB"/>
              </w:rPr>
              <w:t xml:space="preserve">of </w:t>
            </w:r>
            <w:r w:rsidR="001665CC" w:rsidRPr="002D141C">
              <w:rPr>
                <w:lang w:val="en-GB" w:eastAsia="ja-JP"/>
              </w:rPr>
              <w:t>an RLC entity for the</w:t>
            </w:r>
            <w:r w:rsidRPr="002D141C">
              <w:rPr>
                <w:bCs/>
                <w:lang w:val="en-GB" w:eastAsia="en-GB"/>
              </w:rPr>
              <w:t xml:space="preserve"> DRB </w:t>
            </w:r>
            <w:r w:rsidRPr="002D141C">
              <w:rPr>
                <w:rFonts w:eastAsia="Yu Mincho"/>
                <w:bCs/>
                <w:lang w:val="en-GB" w:eastAsia="ja-JP"/>
              </w:rPr>
              <w:t>shall</w:t>
            </w:r>
            <w:r w:rsidRPr="002D141C">
              <w:rPr>
                <w:bCs/>
                <w:lang w:val="en-GB" w:eastAsia="en-GB"/>
              </w:rPr>
              <w:t xml:space="preserve"> be changed only using reconfiguration with sync. The network configures only</w:t>
            </w:r>
            <w:r w:rsidR="001A7CCE" w:rsidRPr="002D141C">
              <w:rPr>
                <w:bCs/>
                <w:lang w:val="en-GB" w:eastAsia="en-GB"/>
              </w:rPr>
              <w:t xml:space="preserve"> value</w:t>
            </w:r>
            <w:r w:rsidRPr="002D141C">
              <w:rPr>
                <w:bCs/>
                <w:lang w:val="en-GB" w:eastAsia="en-GB"/>
              </w:rPr>
              <w:t xml:space="preserve"> </w:t>
            </w:r>
            <w:r w:rsidRPr="002D141C">
              <w:rPr>
                <w:bCs/>
                <w:i/>
                <w:lang w:val="en-GB" w:eastAsia="en-GB"/>
              </w:rPr>
              <w:t>size12</w:t>
            </w:r>
            <w:r w:rsidRPr="002D141C">
              <w:rPr>
                <w:bCs/>
                <w:lang w:val="en-GB" w:eastAsia="en-GB"/>
              </w:rPr>
              <w:t xml:space="preserve"> in </w:t>
            </w:r>
            <w:r w:rsidRPr="002D141C">
              <w:rPr>
                <w:bCs/>
                <w:i/>
                <w:lang w:val="en-GB" w:eastAsia="en-GB"/>
              </w:rPr>
              <w:t>SN-FieldLengthAM</w:t>
            </w:r>
            <w:r w:rsidRPr="002D141C">
              <w:rPr>
                <w:bCs/>
                <w:lang w:val="en-GB" w:eastAsia="en-GB"/>
              </w:rPr>
              <w:t xml:space="preserve"> for SRB.</w:t>
            </w:r>
          </w:p>
        </w:tc>
      </w:tr>
      <w:tr w:rsidR="001C4F8B" w:rsidRPr="002D141C" w14:paraId="616B1C38" w14:textId="77777777" w:rsidTr="006D357F">
        <w:trPr>
          <w:cantSplit/>
          <w:trHeight w:val="52"/>
        </w:trPr>
        <w:tc>
          <w:tcPr>
            <w:tcW w:w="14055" w:type="dxa"/>
            <w:shd w:val="clear" w:color="auto" w:fill="auto"/>
            <w:hideMark/>
          </w:tcPr>
          <w:p w14:paraId="26855E20" w14:textId="77777777" w:rsidR="002C5D28" w:rsidRPr="002D141C" w:rsidRDefault="002C5D28" w:rsidP="00F43D0B">
            <w:pPr>
              <w:pStyle w:val="TAL"/>
              <w:rPr>
                <w:b/>
                <w:i/>
                <w:lang w:val="en-GB" w:eastAsia="en-GB"/>
              </w:rPr>
            </w:pPr>
            <w:r w:rsidRPr="002D141C">
              <w:rPr>
                <w:b/>
                <w:i/>
                <w:lang w:val="en-GB" w:eastAsia="en-GB"/>
              </w:rPr>
              <w:t>t-PollRetransmit</w:t>
            </w:r>
          </w:p>
          <w:p w14:paraId="6578ABFE" w14:textId="5B382516" w:rsidR="002C5D28" w:rsidRPr="002D141C" w:rsidRDefault="002C5D28" w:rsidP="00F43D0B">
            <w:pPr>
              <w:pStyle w:val="TAL"/>
              <w:rPr>
                <w:lang w:val="en-GB" w:eastAsia="ko-KR"/>
              </w:rPr>
            </w:pPr>
            <w:r w:rsidRPr="002D141C">
              <w:rPr>
                <w:lang w:val="en-GB" w:eastAsia="en-GB"/>
              </w:rPr>
              <w:t xml:space="preserve">Timer for RLC AM in TS 38.322 [4], in milliseconds. Value </w:t>
            </w:r>
            <w:r w:rsidRPr="002D141C">
              <w:rPr>
                <w:i/>
                <w:lang w:val="en-GB"/>
              </w:rPr>
              <w:t>ms5</w:t>
            </w:r>
            <w:r w:rsidRPr="002D141C">
              <w:rPr>
                <w:lang w:val="en-GB" w:eastAsia="en-GB"/>
              </w:rPr>
              <w:t xml:space="preserve"> means 5</w:t>
            </w:r>
            <w:r w:rsidR="000517F2" w:rsidRPr="002D141C">
              <w:rPr>
                <w:lang w:val="en-GB" w:eastAsia="en-GB"/>
              </w:rPr>
              <w:t xml:space="preserve"> </w:t>
            </w:r>
            <w:r w:rsidRPr="002D141C">
              <w:rPr>
                <w:lang w:val="en-GB" w:eastAsia="en-GB"/>
              </w:rPr>
              <w:t>ms,</w:t>
            </w:r>
            <w:r w:rsidR="001A7CCE" w:rsidRPr="002D141C">
              <w:rPr>
                <w:lang w:val="en-GB" w:eastAsia="en-GB"/>
              </w:rPr>
              <w:t xml:space="preserve"> value</w:t>
            </w:r>
            <w:r w:rsidRPr="002D141C">
              <w:rPr>
                <w:lang w:val="en-GB" w:eastAsia="en-GB"/>
              </w:rPr>
              <w:t xml:space="preserve"> </w:t>
            </w:r>
            <w:r w:rsidRPr="002D141C">
              <w:rPr>
                <w:i/>
                <w:lang w:val="en-GB"/>
              </w:rPr>
              <w:t>ms10</w:t>
            </w:r>
            <w:r w:rsidRPr="002D141C">
              <w:rPr>
                <w:lang w:val="en-GB" w:eastAsia="en-GB"/>
              </w:rPr>
              <w:t xml:space="preserve"> means 10</w:t>
            </w:r>
            <w:r w:rsidR="000517F2" w:rsidRPr="002D141C">
              <w:rPr>
                <w:lang w:val="en-GB" w:eastAsia="en-GB"/>
              </w:rPr>
              <w:t xml:space="preserve"> </w:t>
            </w:r>
            <w:r w:rsidRPr="002D141C">
              <w:rPr>
                <w:lang w:val="en-GB" w:eastAsia="en-GB"/>
              </w:rPr>
              <w:t>ms and so on.</w:t>
            </w:r>
          </w:p>
        </w:tc>
      </w:tr>
      <w:tr w:rsidR="001C4F8B" w:rsidRPr="002D141C" w14:paraId="044DF4E0" w14:textId="77777777" w:rsidTr="006D357F">
        <w:trPr>
          <w:cantSplit/>
          <w:trHeight w:val="52"/>
        </w:trPr>
        <w:tc>
          <w:tcPr>
            <w:tcW w:w="14055" w:type="dxa"/>
            <w:shd w:val="clear" w:color="auto" w:fill="auto"/>
            <w:hideMark/>
          </w:tcPr>
          <w:p w14:paraId="65266E3A" w14:textId="77777777" w:rsidR="002C5D28" w:rsidRPr="002D141C" w:rsidRDefault="002C5D28" w:rsidP="00F43D0B">
            <w:pPr>
              <w:pStyle w:val="TAL"/>
              <w:rPr>
                <w:b/>
                <w:i/>
                <w:lang w:val="en-GB" w:eastAsia="en-GB"/>
              </w:rPr>
            </w:pPr>
            <w:r w:rsidRPr="002D141C">
              <w:rPr>
                <w:b/>
                <w:i/>
                <w:lang w:val="en-GB" w:eastAsia="en-GB"/>
              </w:rPr>
              <w:t>t-Reassembly</w:t>
            </w:r>
          </w:p>
          <w:p w14:paraId="0E5F97C4" w14:textId="03B49222" w:rsidR="002C5D28" w:rsidRPr="002D141C" w:rsidRDefault="002C5D28" w:rsidP="00F43D0B">
            <w:pPr>
              <w:pStyle w:val="TAL"/>
              <w:rPr>
                <w:bCs/>
                <w:lang w:val="en-GB" w:eastAsia="en-GB"/>
              </w:rPr>
            </w:pPr>
            <w:r w:rsidRPr="002D141C">
              <w:rPr>
                <w:lang w:val="en-GB" w:eastAsia="en-GB"/>
              </w:rPr>
              <w:t xml:space="preserve">Timer for reassembly in TS 38.322 [4], in milliseconds. Value </w:t>
            </w:r>
            <w:r w:rsidRPr="002D141C">
              <w:rPr>
                <w:i/>
                <w:lang w:val="en-GB"/>
              </w:rPr>
              <w:t>ms0</w:t>
            </w:r>
            <w:r w:rsidRPr="002D141C">
              <w:rPr>
                <w:lang w:val="en-GB" w:eastAsia="en-GB"/>
              </w:rPr>
              <w:t xml:space="preserve"> means 0</w:t>
            </w:r>
            <w:r w:rsidR="000517F2" w:rsidRPr="002D141C">
              <w:rPr>
                <w:lang w:val="en-GB" w:eastAsia="en-GB"/>
              </w:rPr>
              <w:t xml:space="preserve"> </w:t>
            </w:r>
            <w:r w:rsidRPr="002D141C">
              <w:rPr>
                <w:lang w:val="en-GB" w:eastAsia="en-GB"/>
              </w:rPr>
              <w:t>ms</w:t>
            </w:r>
            <w:r w:rsidRPr="002D141C">
              <w:rPr>
                <w:lang w:val="en-GB" w:eastAsia="ja-JP"/>
              </w:rPr>
              <w:t>,</w:t>
            </w:r>
            <w:r w:rsidR="001A7CCE" w:rsidRPr="002D141C">
              <w:rPr>
                <w:lang w:val="en-GB" w:eastAsia="ja-JP"/>
              </w:rPr>
              <w:t xml:space="preserve"> value</w:t>
            </w:r>
            <w:r w:rsidRPr="002D141C">
              <w:rPr>
                <w:lang w:val="en-GB" w:eastAsia="en-GB"/>
              </w:rPr>
              <w:t xml:space="preserve"> </w:t>
            </w:r>
            <w:r w:rsidRPr="002D141C">
              <w:rPr>
                <w:i/>
                <w:lang w:val="en-GB"/>
              </w:rPr>
              <w:t>ms5</w:t>
            </w:r>
            <w:r w:rsidRPr="002D141C">
              <w:rPr>
                <w:lang w:val="en-GB" w:eastAsia="en-GB"/>
              </w:rPr>
              <w:t xml:space="preserve"> means 5</w:t>
            </w:r>
            <w:r w:rsidR="000517F2" w:rsidRPr="002D141C">
              <w:rPr>
                <w:lang w:val="en-GB" w:eastAsia="en-GB"/>
              </w:rPr>
              <w:t xml:space="preserve"> </w:t>
            </w:r>
            <w:r w:rsidRPr="002D141C">
              <w:rPr>
                <w:lang w:val="en-GB" w:eastAsia="en-GB"/>
              </w:rPr>
              <w:t xml:space="preserve">ms and so on. </w:t>
            </w:r>
          </w:p>
        </w:tc>
      </w:tr>
      <w:tr w:rsidR="002C5D28" w:rsidRPr="002D141C" w14:paraId="186AE378" w14:textId="77777777" w:rsidTr="006D357F">
        <w:trPr>
          <w:cantSplit/>
          <w:trHeight w:val="52"/>
        </w:trPr>
        <w:tc>
          <w:tcPr>
            <w:tcW w:w="14055" w:type="dxa"/>
            <w:shd w:val="clear" w:color="auto" w:fill="auto"/>
            <w:hideMark/>
          </w:tcPr>
          <w:p w14:paraId="3DB7F178" w14:textId="77777777" w:rsidR="002C5D28" w:rsidRPr="002D141C" w:rsidRDefault="002C5D28" w:rsidP="00F43D0B">
            <w:pPr>
              <w:pStyle w:val="TAL"/>
              <w:rPr>
                <w:b/>
                <w:i/>
                <w:lang w:val="en-GB" w:eastAsia="en-GB"/>
              </w:rPr>
            </w:pPr>
            <w:r w:rsidRPr="002D141C">
              <w:rPr>
                <w:b/>
                <w:i/>
                <w:lang w:val="en-GB" w:eastAsia="en-GB"/>
              </w:rPr>
              <w:t>t-StatusProhibit</w:t>
            </w:r>
          </w:p>
          <w:p w14:paraId="54B755FE" w14:textId="38E633C0" w:rsidR="002C5D28" w:rsidRPr="002D141C" w:rsidRDefault="002C5D28" w:rsidP="00F43D0B">
            <w:pPr>
              <w:pStyle w:val="TAL"/>
              <w:rPr>
                <w:bCs/>
                <w:lang w:val="en-GB" w:eastAsia="en-GB"/>
              </w:rPr>
            </w:pPr>
            <w:r w:rsidRPr="002D141C">
              <w:rPr>
                <w:lang w:val="en-GB" w:eastAsia="en-GB"/>
              </w:rPr>
              <w:t xml:space="preserve">Timer for status reporting in TS 38.322 [4], in milliseconds. Value </w:t>
            </w:r>
            <w:r w:rsidRPr="002D141C">
              <w:rPr>
                <w:i/>
                <w:lang w:val="en-GB"/>
              </w:rPr>
              <w:t>ms0</w:t>
            </w:r>
            <w:r w:rsidRPr="002D141C">
              <w:rPr>
                <w:lang w:val="en-GB" w:eastAsia="en-GB"/>
              </w:rPr>
              <w:t xml:space="preserve"> means 0</w:t>
            </w:r>
            <w:r w:rsidR="000517F2" w:rsidRPr="002D141C">
              <w:rPr>
                <w:lang w:val="en-GB" w:eastAsia="en-GB"/>
              </w:rPr>
              <w:t xml:space="preserve"> </w:t>
            </w:r>
            <w:r w:rsidRPr="002D141C">
              <w:rPr>
                <w:lang w:val="en-GB" w:eastAsia="en-GB"/>
              </w:rPr>
              <w:t>ms</w:t>
            </w:r>
            <w:r w:rsidRPr="002D141C">
              <w:rPr>
                <w:lang w:val="en-GB" w:eastAsia="ja-JP"/>
              </w:rPr>
              <w:t>,</w:t>
            </w:r>
            <w:r w:rsidR="001A7CCE" w:rsidRPr="002D141C">
              <w:rPr>
                <w:lang w:val="en-GB" w:eastAsia="ja-JP"/>
              </w:rPr>
              <w:t xml:space="preserve"> value</w:t>
            </w:r>
            <w:r w:rsidRPr="002D141C">
              <w:rPr>
                <w:lang w:val="en-GB" w:eastAsia="en-GB"/>
              </w:rPr>
              <w:t xml:space="preserve"> </w:t>
            </w:r>
            <w:r w:rsidRPr="002D141C">
              <w:rPr>
                <w:i/>
                <w:lang w:val="en-GB"/>
              </w:rPr>
              <w:t>ms5</w:t>
            </w:r>
            <w:r w:rsidRPr="002D141C">
              <w:rPr>
                <w:lang w:val="en-GB" w:eastAsia="en-GB"/>
              </w:rPr>
              <w:t xml:space="preserve"> means 5</w:t>
            </w:r>
            <w:r w:rsidR="000517F2" w:rsidRPr="002D141C">
              <w:rPr>
                <w:lang w:val="en-GB" w:eastAsia="en-GB"/>
              </w:rPr>
              <w:t xml:space="preserve"> </w:t>
            </w:r>
            <w:r w:rsidRPr="002D141C">
              <w:rPr>
                <w:lang w:val="en-GB" w:eastAsia="en-GB"/>
              </w:rPr>
              <w:t>ms and so on.</w:t>
            </w:r>
          </w:p>
        </w:tc>
      </w:tr>
    </w:tbl>
    <w:p w14:paraId="57A51F2D"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1B8E3760" w14:textId="77777777" w:rsidTr="006D357F">
        <w:tc>
          <w:tcPr>
            <w:tcW w:w="4027" w:type="dxa"/>
          </w:tcPr>
          <w:p w14:paraId="74A9DE1B"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33BAAD11"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2C5D28" w:rsidRPr="002D141C" w14:paraId="5113A1FF" w14:textId="77777777" w:rsidTr="006D357F">
        <w:tc>
          <w:tcPr>
            <w:tcW w:w="4027" w:type="dxa"/>
          </w:tcPr>
          <w:p w14:paraId="39EF1B51" w14:textId="77777777" w:rsidR="002C5D28" w:rsidRPr="002D141C" w:rsidRDefault="002C5D28" w:rsidP="00F43D0B">
            <w:pPr>
              <w:pStyle w:val="TAL"/>
              <w:rPr>
                <w:i/>
                <w:szCs w:val="22"/>
                <w:lang w:val="en-GB" w:eastAsia="ja-JP"/>
              </w:rPr>
            </w:pPr>
            <w:r w:rsidRPr="002D141C">
              <w:rPr>
                <w:i/>
                <w:szCs w:val="22"/>
                <w:lang w:val="en-GB" w:eastAsia="ja-JP"/>
              </w:rPr>
              <w:t>Reestab</w:t>
            </w:r>
          </w:p>
        </w:tc>
        <w:tc>
          <w:tcPr>
            <w:tcW w:w="10146" w:type="dxa"/>
          </w:tcPr>
          <w:p w14:paraId="24F7CA2B" w14:textId="7347B0A4" w:rsidR="002C5D28" w:rsidRPr="002D141C" w:rsidRDefault="002C5D28" w:rsidP="00F43D0B">
            <w:pPr>
              <w:pStyle w:val="TAL"/>
              <w:rPr>
                <w:szCs w:val="22"/>
                <w:lang w:val="en-GB" w:eastAsia="ja-JP"/>
              </w:rPr>
            </w:pPr>
            <w:r w:rsidRPr="002D141C">
              <w:rPr>
                <w:szCs w:val="22"/>
                <w:lang w:val="en-GB" w:eastAsia="ja-JP"/>
              </w:rPr>
              <w:t>The field is mandatory present at</w:t>
            </w:r>
            <w:r w:rsidR="001665CC" w:rsidRPr="002D141C">
              <w:rPr>
                <w:lang w:val="en-GB" w:eastAsia="ja-JP"/>
              </w:rPr>
              <w:t xml:space="preserve"> RLC</w:t>
            </w:r>
            <w:r w:rsidRPr="002D141C">
              <w:rPr>
                <w:szCs w:val="22"/>
                <w:lang w:val="en-GB" w:eastAsia="ja-JP"/>
              </w:rPr>
              <w:t xml:space="preserve"> bearer setup. It is optionally present, need M, at RLC re-establishment. Otherwise it is </w:t>
            </w:r>
            <w:r w:rsidR="009C0754" w:rsidRPr="002D141C">
              <w:rPr>
                <w:szCs w:val="22"/>
                <w:lang w:val="en-GB" w:eastAsia="ja-JP"/>
              </w:rPr>
              <w:t>absent</w:t>
            </w:r>
            <w:r w:rsidRPr="002D141C">
              <w:rPr>
                <w:szCs w:val="22"/>
                <w:lang w:val="en-GB" w:eastAsia="ja-JP"/>
              </w:rPr>
              <w:t>.</w:t>
            </w:r>
            <w:r w:rsidR="00EA4B01" w:rsidRPr="002D141C">
              <w:rPr>
                <w:szCs w:val="22"/>
                <w:lang w:val="en-GB" w:eastAsia="ja-JP"/>
              </w:rPr>
              <w:t xml:space="preserve"> Need M.</w:t>
            </w:r>
          </w:p>
        </w:tc>
      </w:tr>
    </w:tbl>
    <w:p w14:paraId="793A8D53" w14:textId="77777777" w:rsidR="00C1597C" w:rsidRPr="002D141C" w:rsidRDefault="00C1597C" w:rsidP="00C1597C"/>
    <w:p w14:paraId="564C9340" w14:textId="77777777" w:rsidR="002C5D28" w:rsidRPr="002D141C" w:rsidRDefault="002C5D28" w:rsidP="002C5D28">
      <w:pPr>
        <w:pStyle w:val="Heading4"/>
        <w:rPr>
          <w:lang w:val="en-GB"/>
        </w:rPr>
      </w:pPr>
      <w:bookmarkStart w:id="5117" w:name="_Toc20426087"/>
      <w:bookmarkStart w:id="5118" w:name="_Toc29321483"/>
      <w:bookmarkStart w:id="5119" w:name="_Toc36219666"/>
      <w:bookmarkStart w:id="5120" w:name="_Toc36220342"/>
      <w:bookmarkStart w:id="5121" w:name="_Toc36513762"/>
      <w:bookmarkStart w:id="5122" w:name="_Toc46449820"/>
      <w:bookmarkStart w:id="5123" w:name="_Toc46489607"/>
      <w:bookmarkStart w:id="5124" w:name="_Toc52495441"/>
      <w:bookmarkStart w:id="5125" w:name="_Toc60781610"/>
      <w:bookmarkStart w:id="5126" w:name="_Toc139021945"/>
      <w:bookmarkStart w:id="5127" w:name="_Hlk535949102"/>
      <w:r w:rsidRPr="002D141C">
        <w:rPr>
          <w:lang w:val="en-GB"/>
        </w:rPr>
        <w:t>–</w:t>
      </w:r>
      <w:r w:rsidRPr="002D141C">
        <w:rPr>
          <w:lang w:val="en-GB"/>
        </w:rPr>
        <w:tab/>
      </w:r>
      <w:r w:rsidRPr="002D141C">
        <w:rPr>
          <w:i/>
          <w:lang w:val="en-GB"/>
        </w:rPr>
        <w:t>RLF-TimersAndConstants</w:t>
      </w:r>
      <w:bookmarkEnd w:id="5117"/>
      <w:bookmarkEnd w:id="5118"/>
      <w:bookmarkEnd w:id="5119"/>
      <w:bookmarkEnd w:id="5120"/>
      <w:bookmarkEnd w:id="5121"/>
      <w:bookmarkEnd w:id="5122"/>
      <w:bookmarkEnd w:id="5123"/>
      <w:bookmarkEnd w:id="5124"/>
      <w:bookmarkEnd w:id="5125"/>
      <w:bookmarkEnd w:id="5126"/>
    </w:p>
    <w:bookmarkEnd w:id="5127"/>
    <w:p w14:paraId="3FCEAE94" w14:textId="5BF3D8D0" w:rsidR="002C5D28" w:rsidRPr="002D141C" w:rsidRDefault="002C5D28" w:rsidP="002C5D28">
      <w:r w:rsidRPr="002D141C">
        <w:t>The</w:t>
      </w:r>
      <w:r w:rsidR="00765DA8" w:rsidRPr="002D141C">
        <w:t xml:space="preserve"> IE</w:t>
      </w:r>
      <w:r w:rsidRPr="002D141C">
        <w:t xml:space="preserve"> </w:t>
      </w:r>
      <w:r w:rsidRPr="002D141C">
        <w:rPr>
          <w:i/>
        </w:rPr>
        <w:t xml:space="preserve">RLF-TimersAndConstants </w:t>
      </w:r>
      <w:r w:rsidRPr="002D141C">
        <w:t>is used to configure UE specific timers and constants.</w:t>
      </w:r>
    </w:p>
    <w:p w14:paraId="770C368F" w14:textId="77777777" w:rsidR="002C5D28" w:rsidRPr="002D141C" w:rsidRDefault="002C5D28" w:rsidP="002C5D28">
      <w:pPr>
        <w:pStyle w:val="TH"/>
        <w:rPr>
          <w:lang w:val="en-GB"/>
        </w:rPr>
      </w:pPr>
      <w:r w:rsidRPr="002D141C">
        <w:rPr>
          <w:bCs/>
          <w:i/>
          <w:iCs/>
          <w:lang w:val="en-GB"/>
        </w:rPr>
        <w:t xml:space="preserve">RLF-TimersAndConstants </w:t>
      </w:r>
      <w:r w:rsidRPr="002D141C">
        <w:rPr>
          <w:lang w:val="en-GB"/>
        </w:rPr>
        <w:t>information element</w:t>
      </w:r>
    </w:p>
    <w:p w14:paraId="2A960124" w14:textId="77777777" w:rsidR="002C5D28" w:rsidRPr="002D141C" w:rsidRDefault="002C5D28" w:rsidP="002D141C">
      <w:pPr>
        <w:pStyle w:val="PL"/>
        <w:rPr>
          <w:color w:val="808080"/>
        </w:rPr>
      </w:pPr>
      <w:r w:rsidRPr="002D141C">
        <w:rPr>
          <w:color w:val="808080"/>
        </w:rPr>
        <w:t>-- ASN1START</w:t>
      </w:r>
    </w:p>
    <w:p w14:paraId="57B678D9" w14:textId="34D18D70" w:rsidR="002C5D28" w:rsidRPr="002D141C" w:rsidRDefault="002C5D28" w:rsidP="002D141C">
      <w:pPr>
        <w:pStyle w:val="PL"/>
        <w:rPr>
          <w:color w:val="808080"/>
        </w:rPr>
      </w:pPr>
      <w:r w:rsidRPr="002D141C">
        <w:rPr>
          <w:color w:val="808080"/>
        </w:rPr>
        <w:t>-- TAG-RLF-TIMERSANDCONSTANTS-START</w:t>
      </w:r>
    </w:p>
    <w:p w14:paraId="0E471492" w14:textId="77777777" w:rsidR="002C5D28" w:rsidRPr="002D141C" w:rsidRDefault="002C5D28" w:rsidP="002D141C">
      <w:pPr>
        <w:pStyle w:val="PL"/>
      </w:pPr>
    </w:p>
    <w:p w14:paraId="57ECE28E" w14:textId="77777777" w:rsidR="002C5D28" w:rsidRPr="002D141C" w:rsidRDefault="002C5D28" w:rsidP="002D141C">
      <w:pPr>
        <w:pStyle w:val="PL"/>
      </w:pPr>
      <w:r w:rsidRPr="002D141C">
        <w:t xml:space="preserve">RLF-TimersAndConstants ::=          </w:t>
      </w:r>
      <w:r w:rsidRPr="002D141C">
        <w:rPr>
          <w:color w:val="993366"/>
        </w:rPr>
        <w:t>SEQUENCE</w:t>
      </w:r>
      <w:r w:rsidRPr="002D141C">
        <w:t xml:space="preserve"> {</w:t>
      </w:r>
    </w:p>
    <w:p w14:paraId="35BC404C" w14:textId="77777777" w:rsidR="002C5D28" w:rsidRPr="002D141C" w:rsidRDefault="002C5D28" w:rsidP="002D141C">
      <w:pPr>
        <w:pStyle w:val="PL"/>
      </w:pPr>
      <w:r w:rsidRPr="002D141C">
        <w:t xml:space="preserve">    t310                                </w:t>
      </w:r>
      <w:r w:rsidRPr="002D141C">
        <w:rPr>
          <w:color w:val="993366"/>
        </w:rPr>
        <w:t>ENUMERATED</w:t>
      </w:r>
      <w:r w:rsidRPr="002D141C">
        <w:t xml:space="preserve"> {ms0, ms50, ms100, ms200, ms500, ms1000, ms2000, ms4000, ms6000},</w:t>
      </w:r>
    </w:p>
    <w:p w14:paraId="11FB6DDE" w14:textId="77777777" w:rsidR="002C5D28" w:rsidRPr="002D141C" w:rsidRDefault="002C5D28" w:rsidP="002D141C">
      <w:pPr>
        <w:pStyle w:val="PL"/>
      </w:pPr>
      <w:r w:rsidRPr="002D141C">
        <w:t xml:space="preserve">    n310                                </w:t>
      </w:r>
      <w:r w:rsidRPr="002D141C">
        <w:rPr>
          <w:color w:val="993366"/>
        </w:rPr>
        <w:t>ENUMERATED</w:t>
      </w:r>
      <w:r w:rsidRPr="002D141C">
        <w:t xml:space="preserve"> {n1, n2, n3, n4, n6, n8, n10, n20},</w:t>
      </w:r>
    </w:p>
    <w:p w14:paraId="75B29159" w14:textId="77777777" w:rsidR="002C5D28" w:rsidRPr="002D141C" w:rsidRDefault="002C5D28" w:rsidP="002D141C">
      <w:pPr>
        <w:pStyle w:val="PL"/>
      </w:pPr>
      <w:r w:rsidRPr="002D141C">
        <w:t xml:space="preserve">    n311                                </w:t>
      </w:r>
      <w:r w:rsidRPr="002D141C">
        <w:rPr>
          <w:color w:val="993366"/>
        </w:rPr>
        <w:t>ENUMERATED</w:t>
      </w:r>
      <w:r w:rsidRPr="002D141C">
        <w:t xml:space="preserve"> {n1, n2, n3, n4, n5, n6, n8, n10},</w:t>
      </w:r>
    </w:p>
    <w:p w14:paraId="5E7EE9E8" w14:textId="77777777" w:rsidR="002C5D28" w:rsidRPr="002D141C" w:rsidRDefault="002C5D28" w:rsidP="002D141C">
      <w:pPr>
        <w:pStyle w:val="PL"/>
      </w:pPr>
      <w:r w:rsidRPr="002D141C">
        <w:t xml:space="preserve">    ...,</w:t>
      </w:r>
    </w:p>
    <w:p w14:paraId="45E05CBF" w14:textId="77777777" w:rsidR="002C5D28" w:rsidRPr="002D141C" w:rsidRDefault="002C5D28" w:rsidP="002D141C">
      <w:pPr>
        <w:pStyle w:val="PL"/>
      </w:pPr>
      <w:r w:rsidRPr="002D141C">
        <w:t xml:space="preserve">    [[</w:t>
      </w:r>
    </w:p>
    <w:p w14:paraId="4B52E1B4" w14:textId="1A9B5159" w:rsidR="002C5D28" w:rsidRPr="002D141C" w:rsidRDefault="002C5D28" w:rsidP="002D141C">
      <w:pPr>
        <w:pStyle w:val="PL"/>
      </w:pPr>
      <w:r w:rsidRPr="002D141C">
        <w:t xml:space="preserve">    t311                          </w:t>
      </w:r>
      <w:r w:rsidR="00433C77" w:rsidRPr="002D141C">
        <w:t xml:space="preserve">      </w:t>
      </w:r>
      <w:r w:rsidRPr="002D141C">
        <w:rPr>
          <w:color w:val="993366"/>
        </w:rPr>
        <w:t>ENUMERATED</w:t>
      </w:r>
      <w:r w:rsidRPr="002D141C">
        <w:t xml:space="preserve"> {ms1000, ms3000, ms5000, ms10000, ms15000, ms20000, ms30000}</w:t>
      </w:r>
    </w:p>
    <w:p w14:paraId="45A999D2" w14:textId="77777777" w:rsidR="002C5D28" w:rsidRPr="002D141C" w:rsidRDefault="002C5D28" w:rsidP="002D141C">
      <w:pPr>
        <w:pStyle w:val="PL"/>
      </w:pPr>
      <w:r w:rsidRPr="002D141C">
        <w:t xml:space="preserve">    ]]</w:t>
      </w:r>
    </w:p>
    <w:p w14:paraId="167EE88E" w14:textId="77777777" w:rsidR="002C5D28" w:rsidRPr="002D141C" w:rsidRDefault="002C5D28" w:rsidP="002D141C">
      <w:pPr>
        <w:pStyle w:val="PL"/>
      </w:pPr>
      <w:r w:rsidRPr="002D141C">
        <w:t>}</w:t>
      </w:r>
    </w:p>
    <w:p w14:paraId="1DAC4C35" w14:textId="77777777" w:rsidR="002C5D28" w:rsidRPr="002D141C" w:rsidRDefault="002C5D28" w:rsidP="002D141C">
      <w:pPr>
        <w:pStyle w:val="PL"/>
      </w:pPr>
    </w:p>
    <w:p w14:paraId="75F43EB4" w14:textId="662BCE69" w:rsidR="002C5D28" w:rsidRPr="002D141C" w:rsidRDefault="002C5D28" w:rsidP="002D141C">
      <w:pPr>
        <w:pStyle w:val="PL"/>
        <w:rPr>
          <w:color w:val="808080"/>
        </w:rPr>
      </w:pPr>
      <w:r w:rsidRPr="002D141C">
        <w:rPr>
          <w:color w:val="808080"/>
        </w:rPr>
        <w:t>-- TAG-RLF-TIMERSANDCONSTANTS-STOP</w:t>
      </w:r>
    </w:p>
    <w:p w14:paraId="36167B19" w14:textId="77777777" w:rsidR="002C5D28" w:rsidRPr="002D141C" w:rsidRDefault="002C5D28" w:rsidP="002D141C">
      <w:pPr>
        <w:pStyle w:val="PL"/>
        <w:rPr>
          <w:color w:val="808080"/>
        </w:rPr>
      </w:pPr>
      <w:r w:rsidRPr="002D141C">
        <w:rPr>
          <w:color w:val="808080"/>
        </w:rPr>
        <w:t>-- ASN1STOP</w:t>
      </w:r>
    </w:p>
    <w:p w14:paraId="177D43BA" w14:textId="77777777" w:rsidR="002C5D28" w:rsidRPr="002D141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4F8B" w:rsidRPr="002D141C" w14:paraId="6AF8174B" w14:textId="77777777" w:rsidTr="006D357F">
        <w:trPr>
          <w:cantSplit/>
          <w:tblHeader/>
        </w:trPr>
        <w:tc>
          <w:tcPr>
            <w:tcW w:w="14055" w:type="dxa"/>
            <w:shd w:val="clear" w:color="auto" w:fill="auto"/>
            <w:hideMark/>
          </w:tcPr>
          <w:p w14:paraId="3B9C01A6" w14:textId="77777777" w:rsidR="002C5D28" w:rsidRPr="002D141C" w:rsidRDefault="002C5D28" w:rsidP="00F43D0B">
            <w:pPr>
              <w:pStyle w:val="TAH"/>
              <w:rPr>
                <w:lang w:val="en-GB" w:eastAsia="en-GB"/>
              </w:rPr>
            </w:pPr>
            <w:r w:rsidRPr="002D141C">
              <w:rPr>
                <w:i/>
                <w:lang w:val="en-GB" w:eastAsia="en-GB"/>
              </w:rPr>
              <w:t>RLF-TimersAndConstants</w:t>
            </w:r>
            <w:r w:rsidRPr="002D141C">
              <w:rPr>
                <w:iCs/>
                <w:lang w:val="en-GB" w:eastAsia="en-GB"/>
              </w:rPr>
              <w:t xml:space="preserve"> field descriptions</w:t>
            </w:r>
          </w:p>
        </w:tc>
      </w:tr>
      <w:tr w:rsidR="001C4F8B" w:rsidRPr="002D141C" w14:paraId="153237BB" w14:textId="77777777" w:rsidTr="006D357F">
        <w:trPr>
          <w:cantSplit/>
          <w:trHeight w:val="52"/>
        </w:trPr>
        <w:tc>
          <w:tcPr>
            <w:tcW w:w="14055" w:type="dxa"/>
            <w:shd w:val="clear" w:color="auto" w:fill="auto"/>
            <w:hideMark/>
          </w:tcPr>
          <w:p w14:paraId="4AA277DB" w14:textId="77777777" w:rsidR="002C5D28" w:rsidRPr="002D141C" w:rsidRDefault="002C5D28" w:rsidP="00F43D0B">
            <w:pPr>
              <w:pStyle w:val="TAL"/>
              <w:rPr>
                <w:b/>
                <w:bCs/>
                <w:i/>
                <w:lang w:val="en-GB" w:eastAsia="en-GB"/>
              </w:rPr>
            </w:pPr>
            <w:r w:rsidRPr="002D141C">
              <w:rPr>
                <w:b/>
                <w:bCs/>
                <w:i/>
                <w:lang w:val="en-GB" w:eastAsia="en-GB"/>
              </w:rPr>
              <w:t>n3xy</w:t>
            </w:r>
          </w:p>
          <w:p w14:paraId="55DCDDB4" w14:textId="399A9259" w:rsidR="002C5D28" w:rsidRPr="002D141C" w:rsidRDefault="002C5D28" w:rsidP="00F43D0B">
            <w:pPr>
              <w:pStyle w:val="TAL"/>
              <w:rPr>
                <w:iCs/>
                <w:lang w:val="en-GB" w:eastAsia="en-GB"/>
              </w:rPr>
            </w:pPr>
            <w:r w:rsidRPr="002D141C">
              <w:rPr>
                <w:bCs/>
                <w:lang w:val="en-GB" w:eastAsia="en-GB"/>
              </w:rPr>
              <w:t xml:space="preserve">Constants are described in </w:t>
            </w:r>
            <w:r w:rsidR="00581EBE" w:rsidRPr="002D141C">
              <w:rPr>
                <w:bCs/>
                <w:lang w:val="en-GB" w:eastAsia="en-GB"/>
              </w:rPr>
              <w:t>clause</w:t>
            </w:r>
            <w:r w:rsidRPr="002D141C">
              <w:rPr>
                <w:bCs/>
                <w:lang w:val="en-GB" w:eastAsia="en-GB"/>
              </w:rPr>
              <w:t xml:space="preserve"> 7.3. </w:t>
            </w:r>
            <w:r w:rsidR="00C57E16" w:rsidRPr="002D141C">
              <w:rPr>
                <w:bCs/>
                <w:lang w:val="en-GB" w:eastAsia="en-GB"/>
              </w:rPr>
              <w:t xml:space="preserve">Value </w:t>
            </w:r>
            <w:r w:rsidRPr="002D141C">
              <w:rPr>
                <w:bCs/>
                <w:i/>
                <w:lang w:val="en-GB" w:eastAsia="en-GB"/>
              </w:rPr>
              <w:t>n1</w:t>
            </w:r>
            <w:r w:rsidRPr="002D141C">
              <w:rPr>
                <w:bCs/>
                <w:lang w:val="en-GB" w:eastAsia="en-GB"/>
              </w:rPr>
              <w:t xml:space="preserve"> corresponds </w:t>
            </w:r>
            <w:r w:rsidR="00C57E16" w:rsidRPr="002D141C">
              <w:rPr>
                <w:bCs/>
                <w:lang w:val="en-GB" w:eastAsia="en-GB"/>
              </w:rPr>
              <w:t xml:space="preserve">to </w:t>
            </w:r>
            <w:r w:rsidRPr="002D141C">
              <w:rPr>
                <w:bCs/>
                <w:lang w:val="en-GB" w:eastAsia="en-GB"/>
              </w:rPr>
              <w:t>1,</w:t>
            </w:r>
            <w:r w:rsidR="001A7CCE" w:rsidRPr="002D141C">
              <w:rPr>
                <w:bCs/>
                <w:lang w:val="en-GB" w:eastAsia="en-GB"/>
              </w:rPr>
              <w:t xml:space="preserve"> value</w:t>
            </w:r>
            <w:r w:rsidRPr="002D141C">
              <w:rPr>
                <w:bCs/>
                <w:lang w:val="en-GB" w:eastAsia="en-GB"/>
              </w:rPr>
              <w:t xml:space="preserve"> </w:t>
            </w:r>
            <w:r w:rsidRPr="002D141C">
              <w:rPr>
                <w:bCs/>
                <w:i/>
                <w:lang w:val="en-GB" w:eastAsia="en-GB"/>
              </w:rPr>
              <w:t>n2</w:t>
            </w:r>
            <w:r w:rsidRPr="002D141C">
              <w:rPr>
                <w:bCs/>
                <w:lang w:val="en-GB" w:eastAsia="en-GB"/>
              </w:rPr>
              <w:t xml:space="preserve"> corresponds to 2 and so on.</w:t>
            </w:r>
          </w:p>
        </w:tc>
      </w:tr>
      <w:tr w:rsidR="002C5D28" w:rsidRPr="002D141C" w14:paraId="293DDB2B" w14:textId="77777777" w:rsidTr="006D357F">
        <w:trPr>
          <w:cantSplit/>
          <w:trHeight w:val="52"/>
        </w:trPr>
        <w:tc>
          <w:tcPr>
            <w:tcW w:w="14055" w:type="dxa"/>
            <w:shd w:val="clear" w:color="auto" w:fill="auto"/>
            <w:hideMark/>
          </w:tcPr>
          <w:p w14:paraId="4290C5A5" w14:textId="77777777" w:rsidR="002C5D28" w:rsidRPr="002D141C" w:rsidRDefault="002C5D28" w:rsidP="00F43D0B">
            <w:pPr>
              <w:pStyle w:val="TAL"/>
              <w:rPr>
                <w:b/>
                <w:bCs/>
                <w:i/>
                <w:lang w:val="en-GB" w:eastAsia="en-GB"/>
              </w:rPr>
            </w:pPr>
            <w:r w:rsidRPr="002D141C">
              <w:rPr>
                <w:b/>
                <w:bCs/>
                <w:i/>
                <w:lang w:val="en-GB" w:eastAsia="en-GB"/>
              </w:rPr>
              <w:t>t3xy</w:t>
            </w:r>
          </w:p>
          <w:p w14:paraId="46FB1412" w14:textId="79ED3200" w:rsidR="002C5D28" w:rsidRPr="002D141C" w:rsidRDefault="002C5D28" w:rsidP="00F43D0B">
            <w:pPr>
              <w:pStyle w:val="TAL"/>
              <w:rPr>
                <w:b/>
                <w:bCs/>
                <w:i/>
                <w:lang w:val="en-GB" w:eastAsia="en-GB"/>
              </w:rPr>
            </w:pPr>
            <w:r w:rsidRPr="002D141C">
              <w:rPr>
                <w:iCs/>
                <w:lang w:val="en-GB" w:eastAsia="en-GB"/>
              </w:rPr>
              <w:t xml:space="preserve">Timers are described in </w:t>
            </w:r>
            <w:r w:rsidR="00581EBE" w:rsidRPr="002D141C">
              <w:rPr>
                <w:iCs/>
                <w:lang w:val="en-GB" w:eastAsia="en-GB"/>
              </w:rPr>
              <w:t>clause</w:t>
            </w:r>
            <w:r w:rsidRPr="002D141C">
              <w:rPr>
                <w:iCs/>
                <w:lang w:val="en-GB" w:eastAsia="en-GB"/>
              </w:rPr>
              <w:t xml:space="preserve"> 7.1. Value </w:t>
            </w:r>
            <w:r w:rsidRPr="002D141C">
              <w:rPr>
                <w:i/>
                <w:iCs/>
                <w:lang w:val="en-GB" w:eastAsia="en-GB"/>
              </w:rPr>
              <w:t>ms0</w:t>
            </w:r>
            <w:r w:rsidRPr="002D141C">
              <w:rPr>
                <w:iCs/>
                <w:lang w:val="en-GB" w:eastAsia="en-GB"/>
              </w:rPr>
              <w:t xml:space="preserve"> corresponds </w:t>
            </w:r>
            <w:r w:rsidR="00C57E16" w:rsidRPr="002D141C">
              <w:rPr>
                <w:iCs/>
                <w:lang w:val="en-GB" w:eastAsia="en-GB"/>
              </w:rPr>
              <w:t xml:space="preserve">to </w:t>
            </w:r>
            <w:r w:rsidRPr="002D141C">
              <w:rPr>
                <w:iCs/>
                <w:lang w:val="en-GB" w:eastAsia="en-GB"/>
              </w:rPr>
              <w:t>0 ms,</w:t>
            </w:r>
            <w:r w:rsidR="001A7CCE" w:rsidRPr="002D141C">
              <w:rPr>
                <w:iCs/>
                <w:lang w:val="en-GB" w:eastAsia="en-GB"/>
              </w:rPr>
              <w:t xml:space="preserve"> value</w:t>
            </w:r>
            <w:r w:rsidRPr="002D141C">
              <w:rPr>
                <w:iCs/>
                <w:lang w:val="en-GB" w:eastAsia="en-GB"/>
              </w:rPr>
              <w:t xml:space="preserve"> </w:t>
            </w:r>
            <w:r w:rsidRPr="002D141C">
              <w:rPr>
                <w:i/>
                <w:iCs/>
                <w:lang w:val="en-GB" w:eastAsia="en-GB"/>
              </w:rPr>
              <w:t>ms50</w:t>
            </w:r>
            <w:r w:rsidRPr="002D141C">
              <w:rPr>
                <w:iCs/>
                <w:lang w:val="en-GB" w:eastAsia="en-GB"/>
              </w:rPr>
              <w:t xml:space="preserve"> corresponds to 50 ms and so on.</w:t>
            </w:r>
          </w:p>
        </w:tc>
      </w:tr>
    </w:tbl>
    <w:p w14:paraId="450DD84A" w14:textId="77777777" w:rsidR="00C1597C" w:rsidRPr="002D141C" w:rsidRDefault="00C1597C" w:rsidP="00C1597C"/>
    <w:p w14:paraId="3F2F564A" w14:textId="77777777" w:rsidR="002C5D28" w:rsidRPr="002D141C" w:rsidRDefault="002C5D28" w:rsidP="002C5D28">
      <w:pPr>
        <w:pStyle w:val="Heading4"/>
        <w:rPr>
          <w:lang w:val="en-GB"/>
        </w:rPr>
      </w:pPr>
      <w:bookmarkStart w:id="5128" w:name="_Toc20426088"/>
      <w:bookmarkStart w:id="5129" w:name="_Toc29321484"/>
      <w:bookmarkStart w:id="5130" w:name="_Toc36219667"/>
      <w:bookmarkStart w:id="5131" w:name="_Toc36220343"/>
      <w:bookmarkStart w:id="5132" w:name="_Toc36513763"/>
      <w:bookmarkStart w:id="5133" w:name="_Toc46449821"/>
      <w:bookmarkStart w:id="5134" w:name="_Toc46489608"/>
      <w:bookmarkStart w:id="5135" w:name="_Toc52495442"/>
      <w:bookmarkStart w:id="5136" w:name="_Toc60781611"/>
      <w:bookmarkStart w:id="5137" w:name="_Toc139021946"/>
      <w:r w:rsidRPr="002D141C">
        <w:rPr>
          <w:lang w:val="en-GB"/>
        </w:rPr>
        <w:t>–</w:t>
      </w:r>
      <w:r w:rsidRPr="002D141C">
        <w:rPr>
          <w:lang w:val="en-GB"/>
        </w:rPr>
        <w:tab/>
      </w:r>
      <w:r w:rsidRPr="002D141C">
        <w:rPr>
          <w:i/>
          <w:lang w:val="en-GB"/>
        </w:rPr>
        <w:t>RNTI-Value</w:t>
      </w:r>
      <w:bookmarkEnd w:id="5128"/>
      <w:bookmarkEnd w:id="5129"/>
      <w:bookmarkEnd w:id="5130"/>
      <w:bookmarkEnd w:id="5131"/>
      <w:bookmarkEnd w:id="5132"/>
      <w:bookmarkEnd w:id="5133"/>
      <w:bookmarkEnd w:id="5134"/>
      <w:bookmarkEnd w:id="5135"/>
      <w:bookmarkEnd w:id="5136"/>
      <w:bookmarkEnd w:id="5137"/>
    </w:p>
    <w:p w14:paraId="160E32B2" w14:textId="77777777" w:rsidR="002C5D28" w:rsidRPr="002D141C" w:rsidRDefault="002C5D28" w:rsidP="002C5D28">
      <w:r w:rsidRPr="002D141C">
        <w:t xml:space="preserve">The IE </w:t>
      </w:r>
      <w:r w:rsidRPr="002D141C">
        <w:rPr>
          <w:i/>
        </w:rPr>
        <w:t>RNTI-Value</w:t>
      </w:r>
      <w:r w:rsidRPr="002D141C">
        <w:t xml:space="preserve"> represents a Radio Network Temporary Identity.</w:t>
      </w:r>
    </w:p>
    <w:p w14:paraId="39BB9A06" w14:textId="77777777" w:rsidR="002C5D28" w:rsidRPr="002D141C" w:rsidRDefault="002C5D28" w:rsidP="002C5D28">
      <w:pPr>
        <w:pStyle w:val="TH"/>
        <w:rPr>
          <w:lang w:val="en-GB"/>
        </w:rPr>
      </w:pPr>
      <w:r w:rsidRPr="002D141C">
        <w:rPr>
          <w:bCs/>
          <w:i/>
          <w:iCs/>
          <w:lang w:val="en-GB"/>
        </w:rPr>
        <w:t>RNTI-Value</w:t>
      </w:r>
      <w:r w:rsidRPr="002D141C">
        <w:rPr>
          <w:lang w:val="en-GB"/>
        </w:rPr>
        <w:t xml:space="preserve"> information element</w:t>
      </w:r>
    </w:p>
    <w:p w14:paraId="6D10BD55" w14:textId="77777777" w:rsidR="002C5D28" w:rsidRPr="002D141C" w:rsidRDefault="002C5D28" w:rsidP="002D141C">
      <w:pPr>
        <w:pStyle w:val="PL"/>
        <w:rPr>
          <w:color w:val="808080"/>
        </w:rPr>
      </w:pPr>
      <w:r w:rsidRPr="002D141C">
        <w:rPr>
          <w:color w:val="808080"/>
        </w:rPr>
        <w:t>-- ASN1START</w:t>
      </w:r>
    </w:p>
    <w:p w14:paraId="363C47F6" w14:textId="77777777" w:rsidR="002C5D28" w:rsidRPr="002D141C" w:rsidRDefault="002C5D28" w:rsidP="002D141C">
      <w:pPr>
        <w:pStyle w:val="PL"/>
        <w:rPr>
          <w:color w:val="808080"/>
        </w:rPr>
      </w:pPr>
      <w:r w:rsidRPr="002D141C">
        <w:rPr>
          <w:color w:val="808080"/>
        </w:rPr>
        <w:t>-- TAG-RNTI-VALUE-START</w:t>
      </w:r>
    </w:p>
    <w:p w14:paraId="41A1795D" w14:textId="77777777" w:rsidR="002C5D28" w:rsidRPr="002D141C" w:rsidRDefault="002C5D28" w:rsidP="002D141C">
      <w:pPr>
        <w:pStyle w:val="PL"/>
      </w:pPr>
    </w:p>
    <w:p w14:paraId="6AB9CC2F" w14:textId="77777777" w:rsidR="002C5D28" w:rsidRPr="002D141C" w:rsidRDefault="002C5D28" w:rsidP="002D141C">
      <w:pPr>
        <w:pStyle w:val="PL"/>
      </w:pPr>
      <w:r w:rsidRPr="002D141C">
        <w:t xml:space="preserve">RNTI-Value ::=                      </w:t>
      </w:r>
      <w:r w:rsidRPr="002D141C">
        <w:rPr>
          <w:color w:val="993366"/>
        </w:rPr>
        <w:t>INTEGER</w:t>
      </w:r>
      <w:r w:rsidRPr="002D141C">
        <w:t xml:space="preserve"> (0..65535)</w:t>
      </w:r>
    </w:p>
    <w:p w14:paraId="74DB1A63" w14:textId="77777777" w:rsidR="002C5D28" w:rsidRPr="002D141C" w:rsidRDefault="002C5D28" w:rsidP="002D141C">
      <w:pPr>
        <w:pStyle w:val="PL"/>
      </w:pPr>
    </w:p>
    <w:p w14:paraId="149036B6" w14:textId="77777777" w:rsidR="002C5D28" w:rsidRPr="002D141C" w:rsidRDefault="002C5D28" w:rsidP="002D141C">
      <w:pPr>
        <w:pStyle w:val="PL"/>
        <w:rPr>
          <w:color w:val="808080"/>
        </w:rPr>
      </w:pPr>
      <w:r w:rsidRPr="002D141C">
        <w:rPr>
          <w:color w:val="808080"/>
        </w:rPr>
        <w:t>-- TAG-RNTI-VALUE-STOP</w:t>
      </w:r>
    </w:p>
    <w:p w14:paraId="7B8FA993" w14:textId="77777777" w:rsidR="002C5D28" w:rsidRPr="002D141C" w:rsidRDefault="002C5D28" w:rsidP="002D141C">
      <w:pPr>
        <w:pStyle w:val="PL"/>
        <w:rPr>
          <w:rFonts w:eastAsia="MS Mincho"/>
          <w:color w:val="808080"/>
        </w:rPr>
      </w:pPr>
      <w:r w:rsidRPr="002D141C">
        <w:rPr>
          <w:color w:val="808080"/>
        </w:rPr>
        <w:t>-- ASN1STOP</w:t>
      </w:r>
    </w:p>
    <w:p w14:paraId="516954DA" w14:textId="77777777" w:rsidR="00C1597C" w:rsidRPr="002D141C" w:rsidRDefault="00C1597C" w:rsidP="00C1597C"/>
    <w:p w14:paraId="50E91120" w14:textId="77777777" w:rsidR="002C5D28" w:rsidRPr="002D141C" w:rsidRDefault="002C5D28" w:rsidP="002C5D28">
      <w:pPr>
        <w:pStyle w:val="Heading4"/>
        <w:rPr>
          <w:rFonts w:eastAsia="MS Mincho"/>
          <w:lang w:val="en-GB"/>
        </w:rPr>
      </w:pPr>
      <w:bookmarkStart w:id="5138" w:name="_Toc20426089"/>
      <w:bookmarkStart w:id="5139" w:name="_Toc29321485"/>
      <w:bookmarkStart w:id="5140" w:name="_Toc36219668"/>
      <w:bookmarkStart w:id="5141" w:name="_Toc36220344"/>
      <w:bookmarkStart w:id="5142" w:name="_Toc36513764"/>
      <w:bookmarkStart w:id="5143" w:name="_Toc46449822"/>
      <w:bookmarkStart w:id="5144" w:name="_Toc46489609"/>
      <w:bookmarkStart w:id="5145" w:name="_Toc52495443"/>
      <w:bookmarkStart w:id="5146" w:name="_Toc60781612"/>
      <w:bookmarkStart w:id="5147" w:name="_Toc139021947"/>
      <w:r w:rsidRPr="002D141C">
        <w:rPr>
          <w:rFonts w:eastAsia="MS Mincho"/>
          <w:lang w:val="en-GB"/>
        </w:rPr>
        <w:t>–</w:t>
      </w:r>
      <w:r w:rsidRPr="002D141C">
        <w:rPr>
          <w:rFonts w:eastAsia="MS Mincho"/>
          <w:lang w:val="en-GB"/>
        </w:rPr>
        <w:tab/>
      </w:r>
      <w:r w:rsidRPr="002D141C">
        <w:rPr>
          <w:rFonts w:eastAsia="MS Mincho"/>
          <w:i/>
          <w:lang w:val="en-GB"/>
        </w:rPr>
        <w:t>RSRP-Range</w:t>
      </w:r>
      <w:bookmarkEnd w:id="5138"/>
      <w:bookmarkEnd w:id="5139"/>
      <w:bookmarkEnd w:id="5140"/>
      <w:bookmarkEnd w:id="5141"/>
      <w:bookmarkEnd w:id="5142"/>
      <w:bookmarkEnd w:id="5143"/>
      <w:bookmarkEnd w:id="5144"/>
      <w:bookmarkEnd w:id="5145"/>
      <w:bookmarkEnd w:id="5146"/>
      <w:bookmarkEnd w:id="5147"/>
    </w:p>
    <w:p w14:paraId="1842E1FA" w14:textId="280A783B" w:rsidR="002C5D28" w:rsidRPr="002D141C" w:rsidRDefault="002C5D28" w:rsidP="002C5D28">
      <w:pPr>
        <w:rPr>
          <w:rFonts w:eastAsia="MS Mincho"/>
        </w:rPr>
      </w:pPr>
      <w:r w:rsidRPr="002D141C">
        <w:t xml:space="preserve">The IE </w:t>
      </w:r>
      <w:r w:rsidRPr="002D141C">
        <w:rPr>
          <w:i/>
        </w:rPr>
        <w:t>RSRP-Range</w:t>
      </w:r>
      <w:r w:rsidRPr="002D141C">
        <w:t xml:space="preserve"> specifies the value range used in RSRP measurements and thresholds. </w:t>
      </w:r>
      <w:r w:rsidR="00682F1B" w:rsidRPr="002D141C">
        <w:t>For measurements, i</w:t>
      </w:r>
      <w:r w:rsidRPr="002D141C">
        <w:t xml:space="preserve">nteger value for RSRP measurements </w:t>
      </w:r>
      <w:r w:rsidR="00682F1B" w:rsidRPr="002D141C">
        <w:t xml:space="preserve">is </w:t>
      </w:r>
      <w:r w:rsidRPr="002D141C">
        <w:t xml:space="preserve">according to </w:t>
      </w:r>
      <w:r w:rsidR="00682F1B" w:rsidRPr="002D141C">
        <w:rPr>
          <w:rFonts w:cs="v4.2.0"/>
        </w:rPr>
        <w:t>Table 10.1.6.1-1</w:t>
      </w:r>
      <w:r w:rsidRPr="002D141C">
        <w:t xml:space="preserve"> in TS 38.133 [14].</w:t>
      </w:r>
      <w:r w:rsidR="00682F1B" w:rsidRPr="002D141C">
        <w:rPr>
          <w:lang w:eastAsia="ko-KR"/>
        </w:rPr>
        <w:t xml:space="preserve"> For thresholds, the actual value is (IE value – 156) dBm, except for the IE value 127, in which case the actual value is infinity.</w:t>
      </w:r>
    </w:p>
    <w:p w14:paraId="58E3F621" w14:textId="77777777" w:rsidR="002C5D28" w:rsidRPr="002D141C" w:rsidRDefault="002C5D28" w:rsidP="002C5D28">
      <w:pPr>
        <w:pStyle w:val="TH"/>
        <w:rPr>
          <w:lang w:val="en-GB"/>
        </w:rPr>
      </w:pPr>
      <w:r w:rsidRPr="002D141C">
        <w:rPr>
          <w:i/>
          <w:lang w:val="en-GB"/>
        </w:rPr>
        <w:t>RSRP-Range</w:t>
      </w:r>
      <w:r w:rsidRPr="002D141C">
        <w:rPr>
          <w:lang w:val="en-GB"/>
        </w:rPr>
        <w:t xml:space="preserve"> information element</w:t>
      </w:r>
    </w:p>
    <w:p w14:paraId="3C6646AD" w14:textId="77777777" w:rsidR="002C5D28" w:rsidRPr="002D141C" w:rsidRDefault="002C5D28" w:rsidP="002D141C">
      <w:pPr>
        <w:pStyle w:val="PL"/>
        <w:rPr>
          <w:color w:val="808080"/>
        </w:rPr>
      </w:pPr>
      <w:r w:rsidRPr="002D141C">
        <w:rPr>
          <w:color w:val="808080"/>
        </w:rPr>
        <w:t>-- ASN1START</w:t>
      </w:r>
    </w:p>
    <w:p w14:paraId="3AB229E6" w14:textId="77777777" w:rsidR="002C5D28" w:rsidRPr="002D141C" w:rsidRDefault="002C5D28" w:rsidP="002D141C">
      <w:pPr>
        <w:pStyle w:val="PL"/>
        <w:rPr>
          <w:color w:val="808080"/>
        </w:rPr>
      </w:pPr>
      <w:r w:rsidRPr="002D141C">
        <w:rPr>
          <w:color w:val="808080"/>
        </w:rPr>
        <w:t>-- TAG-RSRP-RANGE-START</w:t>
      </w:r>
    </w:p>
    <w:p w14:paraId="5FFE283B" w14:textId="77777777" w:rsidR="002C5D28" w:rsidRPr="002D141C" w:rsidRDefault="002C5D28" w:rsidP="002D141C">
      <w:pPr>
        <w:pStyle w:val="PL"/>
      </w:pPr>
    </w:p>
    <w:p w14:paraId="345A4ACF" w14:textId="77777777" w:rsidR="002C5D28" w:rsidRPr="002D141C" w:rsidRDefault="002C5D28" w:rsidP="002D141C">
      <w:pPr>
        <w:pStyle w:val="PL"/>
      </w:pPr>
      <w:r w:rsidRPr="002D141C">
        <w:t xml:space="preserve">RSRP-Range ::=                      </w:t>
      </w:r>
      <w:r w:rsidRPr="002D141C">
        <w:rPr>
          <w:color w:val="993366"/>
        </w:rPr>
        <w:t>INTEGER</w:t>
      </w:r>
      <w:r w:rsidRPr="002D141C">
        <w:t>(0..127)</w:t>
      </w:r>
    </w:p>
    <w:p w14:paraId="06F4A5D8" w14:textId="77777777" w:rsidR="002C5D28" w:rsidRPr="002D141C" w:rsidRDefault="002C5D28" w:rsidP="002D141C">
      <w:pPr>
        <w:pStyle w:val="PL"/>
      </w:pPr>
    </w:p>
    <w:p w14:paraId="728AFD3F" w14:textId="77777777" w:rsidR="002C5D28" w:rsidRPr="002D141C" w:rsidRDefault="002C5D28" w:rsidP="002D141C">
      <w:pPr>
        <w:pStyle w:val="PL"/>
        <w:rPr>
          <w:color w:val="808080"/>
        </w:rPr>
      </w:pPr>
      <w:r w:rsidRPr="002D141C">
        <w:rPr>
          <w:color w:val="808080"/>
        </w:rPr>
        <w:t>-- TAG-RSRP-RANGE-STOP</w:t>
      </w:r>
    </w:p>
    <w:p w14:paraId="5922596A" w14:textId="77777777" w:rsidR="002C5D28" w:rsidRPr="002D141C" w:rsidRDefault="002C5D28" w:rsidP="002D141C">
      <w:pPr>
        <w:pStyle w:val="PL"/>
        <w:rPr>
          <w:color w:val="808080"/>
        </w:rPr>
      </w:pPr>
      <w:r w:rsidRPr="002D141C">
        <w:rPr>
          <w:color w:val="808080"/>
        </w:rPr>
        <w:t>-- ASN1STOP</w:t>
      </w:r>
    </w:p>
    <w:p w14:paraId="15CD1758" w14:textId="77777777" w:rsidR="00C1597C" w:rsidRPr="002D141C" w:rsidRDefault="00C1597C" w:rsidP="00C1597C"/>
    <w:p w14:paraId="78054AA8" w14:textId="77777777" w:rsidR="002C5D28" w:rsidRPr="002D141C" w:rsidRDefault="002C5D28" w:rsidP="002C5D28">
      <w:pPr>
        <w:pStyle w:val="Heading4"/>
        <w:rPr>
          <w:rFonts w:eastAsia="MS Mincho"/>
          <w:lang w:val="en-GB"/>
        </w:rPr>
      </w:pPr>
      <w:bookmarkStart w:id="5148" w:name="_Toc20426090"/>
      <w:bookmarkStart w:id="5149" w:name="_Toc29321486"/>
      <w:bookmarkStart w:id="5150" w:name="_Toc36219669"/>
      <w:bookmarkStart w:id="5151" w:name="_Toc36220345"/>
      <w:bookmarkStart w:id="5152" w:name="_Toc36513765"/>
      <w:bookmarkStart w:id="5153" w:name="_Toc46449823"/>
      <w:bookmarkStart w:id="5154" w:name="_Toc46489610"/>
      <w:bookmarkStart w:id="5155" w:name="_Toc52495444"/>
      <w:bookmarkStart w:id="5156" w:name="_Toc60781613"/>
      <w:bookmarkStart w:id="5157" w:name="_Toc139021948"/>
      <w:r w:rsidRPr="002D141C">
        <w:rPr>
          <w:rFonts w:eastAsia="MS Mincho"/>
          <w:lang w:val="en-GB"/>
        </w:rPr>
        <w:t>–</w:t>
      </w:r>
      <w:r w:rsidRPr="002D141C">
        <w:rPr>
          <w:rFonts w:eastAsia="MS Mincho"/>
          <w:lang w:val="en-GB"/>
        </w:rPr>
        <w:tab/>
      </w:r>
      <w:r w:rsidRPr="002D141C">
        <w:rPr>
          <w:rFonts w:eastAsia="MS Mincho"/>
          <w:i/>
          <w:lang w:val="en-GB"/>
        </w:rPr>
        <w:t>RSRQ-Range</w:t>
      </w:r>
      <w:bookmarkEnd w:id="5148"/>
      <w:bookmarkEnd w:id="5149"/>
      <w:bookmarkEnd w:id="5150"/>
      <w:bookmarkEnd w:id="5151"/>
      <w:bookmarkEnd w:id="5152"/>
      <w:bookmarkEnd w:id="5153"/>
      <w:bookmarkEnd w:id="5154"/>
      <w:bookmarkEnd w:id="5155"/>
      <w:bookmarkEnd w:id="5156"/>
      <w:bookmarkEnd w:id="5157"/>
    </w:p>
    <w:p w14:paraId="7E0DF801" w14:textId="5A5CF323" w:rsidR="002C5D28" w:rsidRPr="002D141C" w:rsidRDefault="002C5D28" w:rsidP="002C5D28">
      <w:pPr>
        <w:rPr>
          <w:rFonts w:eastAsia="MS Mincho"/>
        </w:rPr>
      </w:pPr>
      <w:r w:rsidRPr="002D141C">
        <w:t xml:space="preserve">The IE </w:t>
      </w:r>
      <w:r w:rsidRPr="002D141C">
        <w:rPr>
          <w:i/>
        </w:rPr>
        <w:t>RSRQ-Range</w:t>
      </w:r>
      <w:r w:rsidRPr="002D141C">
        <w:t xml:space="preserve"> specifies the value range used in RSRQ measurements and thresholds. </w:t>
      </w:r>
      <w:r w:rsidR="00682F1B" w:rsidRPr="002D141C">
        <w:t>For measurements</w:t>
      </w:r>
      <w:r w:rsidR="00682F1B" w:rsidRPr="002D141C">
        <w:rPr>
          <w:lang w:eastAsia="ko-KR"/>
        </w:rPr>
        <w:t xml:space="preserve">, </w:t>
      </w:r>
      <w:r w:rsidR="00682F1B" w:rsidRPr="002D141C">
        <w:t>i</w:t>
      </w:r>
      <w:r w:rsidRPr="002D141C">
        <w:t xml:space="preserve">nteger value for RSRQ measurements is according to </w:t>
      </w:r>
      <w:r w:rsidR="00CB3E90" w:rsidRPr="002D141C">
        <w:t>T</w:t>
      </w:r>
      <w:r w:rsidRPr="002D141C">
        <w:t xml:space="preserve">able </w:t>
      </w:r>
      <w:r w:rsidR="00CB3E90" w:rsidRPr="002D141C">
        <w:rPr>
          <w:rFonts w:cs="v4.2.0"/>
        </w:rPr>
        <w:t xml:space="preserve">10.1.11.1-1 </w:t>
      </w:r>
      <w:r w:rsidRPr="002D141C">
        <w:t>in TS 38.133 [14].</w:t>
      </w:r>
      <w:r w:rsidR="00682F1B" w:rsidRPr="002D141C">
        <w:rPr>
          <w:lang w:eastAsia="ko-KR"/>
        </w:rPr>
        <w:t xml:space="preserve"> For thresholds, the actual value is (IE value – 87) / 2 dB.</w:t>
      </w:r>
    </w:p>
    <w:p w14:paraId="78F02AA2" w14:textId="77777777" w:rsidR="002C5D28" w:rsidRPr="002D141C" w:rsidRDefault="002C5D28" w:rsidP="002C5D28">
      <w:pPr>
        <w:pStyle w:val="TH"/>
        <w:rPr>
          <w:lang w:val="en-GB"/>
        </w:rPr>
      </w:pPr>
      <w:r w:rsidRPr="002D141C">
        <w:rPr>
          <w:i/>
          <w:lang w:val="en-GB"/>
        </w:rPr>
        <w:t>RSRQ-Range</w:t>
      </w:r>
      <w:r w:rsidRPr="002D141C">
        <w:rPr>
          <w:lang w:val="en-GB"/>
        </w:rPr>
        <w:t xml:space="preserve"> information element</w:t>
      </w:r>
    </w:p>
    <w:p w14:paraId="30A074D3" w14:textId="77777777" w:rsidR="002C5D28" w:rsidRPr="002D141C" w:rsidRDefault="002C5D28" w:rsidP="002D141C">
      <w:pPr>
        <w:pStyle w:val="PL"/>
        <w:rPr>
          <w:color w:val="808080"/>
        </w:rPr>
      </w:pPr>
      <w:r w:rsidRPr="002D141C">
        <w:rPr>
          <w:color w:val="808080"/>
        </w:rPr>
        <w:t>-- ASN1START</w:t>
      </w:r>
    </w:p>
    <w:p w14:paraId="16AE92C1" w14:textId="77777777" w:rsidR="002C5D28" w:rsidRPr="002D141C" w:rsidRDefault="002C5D28" w:rsidP="002D141C">
      <w:pPr>
        <w:pStyle w:val="PL"/>
        <w:rPr>
          <w:color w:val="808080"/>
        </w:rPr>
      </w:pPr>
      <w:r w:rsidRPr="002D141C">
        <w:rPr>
          <w:color w:val="808080"/>
        </w:rPr>
        <w:t>-- TAG-RSRQ-RANGE-START</w:t>
      </w:r>
    </w:p>
    <w:p w14:paraId="4240B042" w14:textId="77777777" w:rsidR="002C5D28" w:rsidRPr="002D141C" w:rsidRDefault="002C5D28" w:rsidP="002D141C">
      <w:pPr>
        <w:pStyle w:val="PL"/>
      </w:pPr>
    </w:p>
    <w:p w14:paraId="46B6AC04" w14:textId="77777777" w:rsidR="002C5D28" w:rsidRPr="002D141C" w:rsidRDefault="002C5D28" w:rsidP="002D141C">
      <w:pPr>
        <w:pStyle w:val="PL"/>
      </w:pPr>
      <w:r w:rsidRPr="002D141C">
        <w:t xml:space="preserve">RSRQ-Range ::=                      </w:t>
      </w:r>
      <w:r w:rsidRPr="002D141C">
        <w:rPr>
          <w:color w:val="993366"/>
        </w:rPr>
        <w:t>INTEGER</w:t>
      </w:r>
      <w:r w:rsidRPr="002D141C">
        <w:t>(0..127)</w:t>
      </w:r>
    </w:p>
    <w:p w14:paraId="68F1FFB3" w14:textId="77777777" w:rsidR="002C5D28" w:rsidRPr="002D141C" w:rsidRDefault="002C5D28" w:rsidP="002D141C">
      <w:pPr>
        <w:pStyle w:val="PL"/>
      </w:pPr>
    </w:p>
    <w:p w14:paraId="26EB6599" w14:textId="77777777" w:rsidR="002C5D28" w:rsidRPr="002D141C" w:rsidRDefault="002C5D28" w:rsidP="002D141C">
      <w:pPr>
        <w:pStyle w:val="PL"/>
        <w:rPr>
          <w:color w:val="808080"/>
        </w:rPr>
      </w:pPr>
      <w:r w:rsidRPr="002D141C">
        <w:rPr>
          <w:color w:val="808080"/>
        </w:rPr>
        <w:t>-- TAG-RSRQ-RANGE-STOP</w:t>
      </w:r>
    </w:p>
    <w:p w14:paraId="2FA563D1" w14:textId="77777777" w:rsidR="002C5D28" w:rsidRPr="002D141C" w:rsidRDefault="002C5D28" w:rsidP="002D141C">
      <w:pPr>
        <w:pStyle w:val="PL"/>
        <w:rPr>
          <w:color w:val="808080"/>
        </w:rPr>
      </w:pPr>
      <w:r w:rsidRPr="002D141C">
        <w:rPr>
          <w:color w:val="808080"/>
        </w:rPr>
        <w:t>-- ASN1STOP</w:t>
      </w:r>
    </w:p>
    <w:p w14:paraId="76F31C78" w14:textId="77777777" w:rsidR="00C1597C" w:rsidRPr="002D141C" w:rsidRDefault="00C1597C" w:rsidP="00C1597C"/>
    <w:p w14:paraId="679815BC" w14:textId="77777777" w:rsidR="002C5D28" w:rsidRPr="002D141C" w:rsidRDefault="002C5D28" w:rsidP="002C5D28">
      <w:pPr>
        <w:pStyle w:val="Heading4"/>
        <w:rPr>
          <w:i/>
          <w:noProof/>
          <w:lang w:val="en-GB"/>
        </w:rPr>
      </w:pPr>
      <w:bookmarkStart w:id="5158" w:name="_Toc20426091"/>
      <w:bookmarkStart w:id="5159" w:name="_Toc29321487"/>
      <w:bookmarkStart w:id="5160" w:name="_Toc36219670"/>
      <w:bookmarkStart w:id="5161" w:name="_Toc36220346"/>
      <w:bookmarkStart w:id="5162" w:name="_Toc36513766"/>
      <w:bookmarkStart w:id="5163" w:name="_Toc46449824"/>
      <w:bookmarkStart w:id="5164" w:name="_Toc46489611"/>
      <w:bookmarkStart w:id="5165" w:name="_Toc52495445"/>
      <w:bookmarkStart w:id="5166" w:name="_Toc60781614"/>
      <w:bookmarkStart w:id="5167" w:name="_Toc139021949"/>
      <w:r w:rsidRPr="002D141C">
        <w:rPr>
          <w:lang w:val="en-GB"/>
        </w:rPr>
        <w:t>–</w:t>
      </w:r>
      <w:r w:rsidRPr="002D141C">
        <w:rPr>
          <w:lang w:val="en-GB"/>
        </w:rPr>
        <w:tab/>
      </w:r>
      <w:r w:rsidRPr="002D141C">
        <w:rPr>
          <w:i/>
          <w:lang w:val="en-GB"/>
        </w:rPr>
        <w:t>S</w:t>
      </w:r>
      <w:r w:rsidRPr="002D141C">
        <w:rPr>
          <w:i/>
          <w:noProof/>
          <w:lang w:val="en-GB"/>
        </w:rPr>
        <w:t>CellIndex</w:t>
      </w:r>
      <w:bookmarkEnd w:id="5158"/>
      <w:bookmarkEnd w:id="5159"/>
      <w:bookmarkEnd w:id="5160"/>
      <w:bookmarkEnd w:id="5161"/>
      <w:bookmarkEnd w:id="5162"/>
      <w:bookmarkEnd w:id="5163"/>
      <w:bookmarkEnd w:id="5164"/>
      <w:bookmarkEnd w:id="5165"/>
      <w:bookmarkEnd w:id="5166"/>
      <w:bookmarkEnd w:id="5167"/>
    </w:p>
    <w:p w14:paraId="5086CE19" w14:textId="7A8D7E0B" w:rsidR="002C5D28" w:rsidRPr="002D141C" w:rsidRDefault="002C5D28" w:rsidP="002C5D28">
      <w:r w:rsidRPr="002D141C">
        <w:t xml:space="preserve">The IE </w:t>
      </w:r>
      <w:r w:rsidRPr="002D141C">
        <w:rPr>
          <w:i/>
        </w:rPr>
        <w:t>SCellIndex</w:t>
      </w:r>
      <w:r w:rsidRPr="002D141C">
        <w:t xml:space="preserve"> concerns a short identity, used to identify an SCell. The value range is shared across the Cell Groups.</w:t>
      </w:r>
    </w:p>
    <w:p w14:paraId="5E9D7823" w14:textId="77777777" w:rsidR="002C5D28" w:rsidRPr="002D141C" w:rsidRDefault="002C5D28" w:rsidP="002C5D28">
      <w:pPr>
        <w:pStyle w:val="TH"/>
        <w:rPr>
          <w:lang w:val="en-GB"/>
        </w:rPr>
      </w:pPr>
      <w:r w:rsidRPr="002D141C">
        <w:rPr>
          <w:bCs/>
          <w:i/>
          <w:iCs/>
          <w:lang w:val="en-GB"/>
        </w:rPr>
        <w:t xml:space="preserve">SCellIndex </w:t>
      </w:r>
      <w:r w:rsidRPr="002D141C">
        <w:rPr>
          <w:lang w:val="en-GB"/>
        </w:rPr>
        <w:t>information element</w:t>
      </w:r>
    </w:p>
    <w:p w14:paraId="5A16B57F" w14:textId="77777777" w:rsidR="002C5D28" w:rsidRPr="002D141C" w:rsidRDefault="002C5D28" w:rsidP="002D141C">
      <w:pPr>
        <w:pStyle w:val="PL"/>
        <w:rPr>
          <w:color w:val="808080"/>
        </w:rPr>
      </w:pPr>
      <w:r w:rsidRPr="002D141C">
        <w:rPr>
          <w:color w:val="808080"/>
        </w:rPr>
        <w:t>-- ASN1START</w:t>
      </w:r>
    </w:p>
    <w:p w14:paraId="343DC0B9" w14:textId="3AE87D14" w:rsidR="002C5D28" w:rsidRPr="002D141C" w:rsidRDefault="002C5D28" w:rsidP="002D141C">
      <w:pPr>
        <w:pStyle w:val="PL"/>
        <w:rPr>
          <w:color w:val="808080"/>
        </w:rPr>
      </w:pPr>
      <w:r w:rsidRPr="002D141C">
        <w:rPr>
          <w:color w:val="808080"/>
        </w:rPr>
        <w:t>-- TAG-SCELLINDEX-START</w:t>
      </w:r>
    </w:p>
    <w:p w14:paraId="40174F26" w14:textId="77777777" w:rsidR="002C5D28" w:rsidRPr="002D141C" w:rsidRDefault="002C5D28" w:rsidP="002D141C">
      <w:pPr>
        <w:pStyle w:val="PL"/>
      </w:pPr>
    </w:p>
    <w:p w14:paraId="59444BC1" w14:textId="77777777" w:rsidR="002C5D28" w:rsidRPr="002D141C" w:rsidRDefault="002C5D28" w:rsidP="002D141C">
      <w:pPr>
        <w:pStyle w:val="PL"/>
      </w:pPr>
      <w:r w:rsidRPr="002D141C">
        <w:t xml:space="preserve">SCellIndex ::=                      </w:t>
      </w:r>
      <w:r w:rsidRPr="002D141C">
        <w:rPr>
          <w:color w:val="993366"/>
        </w:rPr>
        <w:t>INTEGER</w:t>
      </w:r>
      <w:r w:rsidRPr="002D141C">
        <w:t xml:space="preserve"> (1..31)</w:t>
      </w:r>
    </w:p>
    <w:p w14:paraId="2C1B1AFC" w14:textId="77777777" w:rsidR="002C5D28" w:rsidRPr="002D141C" w:rsidRDefault="002C5D28" w:rsidP="002D141C">
      <w:pPr>
        <w:pStyle w:val="PL"/>
      </w:pPr>
    </w:p>
    <w:p w14:paraId="26E6F04B" w14:textId="0413294F" w:rsidR="002C5D28" w:rsidRPr="002D141C" w:rsidRDefault="002C5D28" w:rsidP="002D141C">
      <w:pPr>
        <w:pStyle w:val="PL"/>
        <w:rPr>
          <w:color w:val="808080"/>
        </w:rPr>
      </w:pPr>
      <w:r w:rsidRPr="002D141C">
        <w:rPr>
          <w:color w:val="808080"/>
        </w:rPr>
        <w:t>-- TAG-SCELLINDEX-STOP</w:t>
      </w:r>
    </w:p>
    <w:p w14:paraId="049D3050" w14:textId="77777777" w:rsidR="002C5D28" w:rsidRPr="002D141C" w:rsidRDefault="002C5D28" w:rsidP="002D141C">
      <w:pPr>
        <w:pStyle w:val="PL"/>
        <w:rPr>
          <w:color w:val="808080"/>
        </w:rPr>
      </w:pPr>
      <w:r w:rsidRPr="002D141C">
        <w:rPr>
          <w:color w:val="808080"/>
        </w:rPr>
        <w:t>-- ASN1STOP</w:t>
      </w:r>
    </w:p>
    <w:p w14:paraId="1D530FFB" w14:textId="77777777" w:rsidR="00C1597C" w:rsidRPr="002D141C" w:rsidRDefault="00C1597C" w:rsidP="00C1597C"/>
    <w:p w14:paraId="1698DC63" w14:textId="77777777" w:rsidR="002C5D28" w:rsidRPr="002D141C" w:rsidRDefault="002C5D28" w:rsidP="002C5D28">
      <w:pPr>
        <w:pStyle w:val="Heading4"/>
        <w:rPr>
          <w:rFonts w:eastAsia="SimSun"/>
          <w:lang w:val="en-GB"/>
        </w:rPr>
      </w:pPr>
      <w:bookmarkStart w:id="5168" w:name="_Toc20426092"/>
      <w:bookmarkStart w:id="5169" w:name="_Toc29321488"/>
      <w:bookmarkStart w:id="5170" w:name="_Toc36219671"/>
      <w:bookmarkStart w:id="5171" w:name="_Toc36220347"/>
      <w:bookmarkStart w:id="5172" w:name="_Toc36513767"/>
      <w:bookmarkStart w:id="5173" w:name="_Toc46449825"/>
      <w:bookmarkStart w:id="5174" w:name="_Toc46489612"/>
      <w:bookmarkStart w:id="5175" w:name="_Toc52495446"/>
      <w:bookmarkStart w:id="5176" w:name="_Toc60781615"/>
      <w:bookmarkStart w:id="5177" w:name="_Toc139021950"/>
      <w:r w:rsidRPr="002D141C">
        <w:rPr>
          <w:rFonts w:eastAsia="SimSun"/>
          <w:lang w:val="en-GB"/>
        </w:rPr>
        <w:t>–</w:t>
      </w:r>
      <w:r w:rsidRPr="002D141C">
        <w:rPr>
          <w:rFonts w:eastAsia="SimSun"/>
          <w:lang w:val="en-GB"/>
        </w:rPr>
        <w:tab/>
      </w:r>
      <w:r w:rsidRPr="002D141C">
        <w:rPr>
          <w:rFonts w:eastAsia="SimSun"/>
          <w:i/>
          <w:lang w:val="en-GB"/>
        </w:rPr>
        <w:t>SchedulingRequestConfig</w:t>
      </w:r>
      <w:bookmarkEnd w:id="5168"/>
      <w:bookmarkEnd w:id="5169"/>
      <w:bookmarkEnd w:id="5170"/>
      <w:bookmarkEnd w:id="5171"/>
      <w:bookmarkEnd w:id="5172"/>
      <w:bookmarkEnd w:id="5173"/>
      <w:bookmarkEnd w:id="5174"/>
      <w:bookmarkEnd w:id="5175"/>
      <w:bookmarkEnd w:id="5176"/>
      <w:bookmarkEnd w:id="5177"/>
    </w:p>
    <w:p w14:paraId="014B9165" w14:textId="77777777" w:rsidR="002C5D28" w:rsidRPr="002D141C" w:rsidRDefault="002C5D28" w:rsidP="002C5D28">
      <w:pPr>
        <w:rPr>
          <w:rFonts w:eastAsia="SimSun"/>
          <w:lang w:eastAsia="zh-CN"/>
        </w:rPr>
      </w:pPr>
      <w:r w:rsidRPr="002D141C">
        <w:rPr>
          <w:rFonts w:eastAsia="SimSun"/>
          <w:lang w:eastAsia="zh-CN"/>
        </w:rPr>
        <w:t xml:space="preserve">The IE </w:t>
      </w:r>
      <w:r w:rsidRPr="002D141C">
        <w:rPr>
          <w:rFonts w:eastAsia="SimSun"/>
          <w:i/>
          <w:lang w:eastAsia="zh-CN"/>
        </w:rPr>
        <w:t>SchedulingRequestConfig</w:t>
      </w:r>
      <w:r w:rsidRPr="002D141C">
        <w:rPr>
          <w:rFonts w:eastAsia="SimSun"/>
          <w:lang w:eastAsia="zh-CN"/>
        </w:rPr>
        <w:t xml:space="preserve"> is used to configure the parameters, for the dedicated scheduling request (SR) resources.</w:t>
      </w:r>
    </w:p>
    <w:p w14:paraId="4B15717C" w14:textId="77777777" w:rsidR="002C5D28" w:rsidRPr="002D141C" w:rsidRDefault="002C5D28" w:rsidP="002C5D28">
      <w:pPr>
        <w:pStyle w:val="TH"/>
        <w:rPr>
          <w:lang w:val="en-GB" w:eastAsia="zh-CN"/>
        </w:rPr>
      </w:pPr>
      <w:r w:rsidRPr="002D141C">
        <w:rPr>
          <w:i/>
          <w:lang w:val="en-GB" w:eastAsia="zh-CN"/>
        </w:rPr>
        <w:t xml:space="preserve">SchedulingRequestConfig </w:t>
      </w:r>
      <w:r w:rsidRPr="002D141C">
        <w:rPr>
          <w:lang w:val="en-GB" w:eastAsia="zh-CN"/>
        </w:rPr>
        <w:t>information element</w:t>
      </w:r>
    </w:p>
    <w:p w14:paraId="10AF78D1" w14:textId="77777777" w:rsidR="00F95F2F" w:rsidRPr="002D141C" w:rsidRDefault="002C5D28" w:rsidP="002D141C">
      <w:pPr>
        <w:pStyle w:val="PL"/>
        <w:rPr>
          <w:color w:val="808080"/>
        </w:rPr>
      </w:pPr>
      <w:r w:rsidRPr="002D141C">
        <w:rPr>
          <w:color w:val="808080"/>
        </w:rPr>
        <w:t>-- ASN1START</w:t>
      </w:r>
    </w:p>
    <w:p w14:paraId="36BAB5E7" w14:textId="6E246249" w:rsidR="002C5D28" w:rsidRPr="002D141C" w:rsidRDefault="002C5D28" w:rsidP="002D141C">
      <w:pPr>
        <w:pStyle w:val="PL"/>
        <w:rPr>
          <w:color w:val="808080"/>
        </w:rPr>
      </w:pPr>
      <w:r w:rsidRPr="002D141C">
        <w:rPr>
          <w:color w:val="808080"/>
        </w:rPr>
        <w:t>-- TAG-SCHEDULINGREQUESTCONFIG-START</w:t>
      </w:r>
    </w:p>
    <w:p w14:paraId="33E13FCD" w14:textId="77777777" w:rsidR="002C5D28" w:rsidRPr="002D141C" w:rsidRDefault="002C5D28" w:rsidP="002D141C">
      <w:pPr>
        <w:pStyle w:val="PL"/>
      </w:pPr>
    </w:p>
    <w:p w14:paraId="63596FFD" w14:textId="77777777" w:rsidR="002C5D28" w:rsidRPr="002D141C" w:rsidRDefault="002C5D28" w:rsidP="002D141C">
      <w:pPr>
        <w:pStyle w:val="PL"/>
      </w:pPr>
      <w:r w:rsidRPr="002D141C">
        <w:t xml:space="preserve">SchedulingRequestConfig ::=         </w:t>
      </w:r>
      <w:r w:rsidRPr="002D141C">
        <w:rPr>
          <w:color w:val="993366"/>
        </w:rPr>
        <w:t>SEQUENCE</w:t>
      </w:r>
      <w:r w:rsidRPr="002D141C">
        <w:t xml:space="preserve"> {</w:t>
      </w:r>
    </w:p>
    <w:p w14:paraId="5C8D6ADF" w14:textId="6A90DEC5" w:rsidR="00A34490" w:rsidRPr="002D141C" w:rsidRDefault="002C5D28" w:rsidP="002D141C">
      <w:pPr>
        <w:pStyle w:val="PL"/>
      </w:pPr>
      <w:r w:rsidRPr="002D141C">
        <w:t xml:space="preserve">    schedulingRequestToAddModList       </w:t>
      </w:r>
      <w:r w:rsidRPr="002D141C">
        <w:rPr>
          <w:color w:val="993366"/>
        </w:rPr>
        <w:t>SEQUENCE</w:t>
      </w:r>
      <w:r w:rsidRPr="002D141C">
        <w:t xml:space="preserve"> (</w:t>
      </w:r>
      <w:r w:rsidRPr="002D141C">
        <w:rPr>
          <w:color w:val="993366"/>
        </w:rPr>
        <w:t>SIZE</w:t>
      </w:r>
      <w:r w:rsidRPr="002D141C">
        <w:t xml:space="preserve"> (1..maxNrofSR-ConfigPerCellGroup))</w:t>
      </w:r>
      <w:r w:rsidRPr="002D141C">
        <w:rPr>
          <w:color w:val="993366"/>
        </w:rPr>
        <w:t xml:space="preserve"> OF</w:t>
      </w:r>
      <w:r w:rsidR="00F80BEF" w:rsidRPr="002D141C">
        <w:t xml:space="preserve"> SchedulingRequestToAddMod</w:t>
      </w:r>
    </w:p>
    <w:p w14:paraId="792A38EA" w14:textId="7B24BDB6" w:rsidR="002C5D28" w:rsidRPr="002D141C" w:rsidRDefault="00A34490"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402502CE" w14:textId="275EEF0F" w:rsidR="00A34490" w:rsidRPr="002D141C" w:rsidRDefault="002C5D28" w:rsidP="002D141C">
      <w:pPr>
        <w:pStyle w:val="PL"/>
      </w:pPr>
      <w:r w:rsidRPr="002D141C">
        <w:t xml:space="preserve">    schedulingRequestToReleaseList      </w:t>
      </w:r>
      <w:r w:rsidRPr="002D141C">
        <w:rPr>
          <w:color w:val="993366"/>
        </w:rPr>
        <w:t>SEQUENCE</w:t>
      </w:r>
      <w:r w:rsidRPr="002D141C">
        <w:t xml:space="preserve"> (</w:t>
      </w:r>
      <w:r w:rsidRPr="002D141C">
        <w:rPr>
          <w:color w:val="993366"/>
        </w:rPr>
        <w:t>SIZE</w:t>
      </w:r>
      <w:r w:rsidRPr="002D141C">
        <w:t xml:space="preserve"> (1..maxNrofSR-ConfigPerCellGroup))</w:t>
      </w:r>
      <w:r w:rsidRPr="002D141C">
        <w:rPr>
          <w:color w:val="993366"/>
        </w:rPr>
        <w:t xml:space="preserve"> OF</w:t>
      </w:r>
      <w:r w:rsidRPr="002D141C">
        <w:t xml:space="preserve"> SchedulingRequestId</w:t>
      </w:r>
    </w:p>
    <w:p w14:paraId="63D65A73" w14:textId="4309DAEF" w:rsidR="002C5D28" w:rsidRPr="002D141C" w:rsidRDefault="00A34490" w:rsidP="002D141C">
      <w:pPr>
        <w:pStyle w:val="PL"/>
        <w:rPr>
          <w:color w:val="808080"/>
        </w:rPr>
      </w:pPr>
      <w:r w:rsidRPr="002D141C">
        <w:t xml:space="preserve">                                                                                                          </w:t>
      </w:r>
      <w:r w:rsidR="002C5D28" w:rsidRPr="002D141C">
        <w:rPr>
          <w:color w:val="993366"/>
        </w:rPr>
        <w:t>OPTIONAL</w:t>
      </w:r>
      <w:r w:rsidR="00F80BEF" w:rsidRPr="002D141C">
        <w:t xml:space="preserve">  </w:t>
      </w:r>
      <w:r w:rsidR="002C5D28" w:rsidRPr="002D141C">
        <w:rPr>
          <w:color w:val="808080"/>
        </w:rPr>
        <w:t>-- Need N</w:t>
      </w:r>
    </w:p>
    <w:p w14:paraId="3158C7EB" w14:textId="77777777" w:rsidR="002C5D28" w:rsidRPr="002D141C" w:rsidRDefault="002C5D28" w:rsidP="002D141C">
      <w:pPr>
        <w:pStyle w:val="PL"/>
      </w:pPr>
      <w:r w:rsidRPr="002D141C">
        <w:t>}</w:t>
      </w:r>
    </w:p>
    <w:p w14:paraId="35FA498E" w14:textId="77777777" w:rsidR="002C5D28" w:rsidRPr="002D141C" w:rsidRDefault="002C5D28" w:rsidP="002D141C">
      <w:pPr>
        <w:pStyle w:val="PL"/>
      </w:pPr>
    </w:p>
    <w:p w14:paraId="5DE4957D" w14:textId="77777777" w:rsidR="002C5D28" w:rsidRPr="002D141C" w:rsidRDefault="002C5D28" w:rsidP="002D141C">
      <w:pPr>
        <w:pStyle w:val="PL"/>
      </w:pPr>
      <w:r w:rsidRPr="002D141C">
        <w:t xml:space="preserve">SchedulingRequestToAddMod ::=       </w:t>
      </w:r>
      <w:r w:rsidRPr="002D141C">
        <w:rPr>
          <w:color w:val="993366"/>
        </w:rPr>
        <w:t>SEQUENCE</w:t>
      </w:r>
      <w:r w:rsidRPr="002D141C">
        <w:t xml:space="preserve"> {</w:t>
      </w:r>
    </w:p>
    <w:p w14:paraId="2547D280" w14:textId="3F44D08A" w:rsidR="002C5D28" w:rsidRPr="002D141C" w:rsidRDefault="002C5D28" w:rsidP="002D141C">
      <w:pPr>
        <w:pStyle w:val="PL"/>
      </w:pPr>
      <w:r w:rsidRPr="002D141C">
        <w:t xml:space="preserve">    schedulingRequestId    </w:t>
      </w:r>
      <w:r w:rsidR="00AD54C6" w:rsidRPr="002D141C">
        <w:t xml:space="preserve">            </w:t>
      </w:r>
      <w:r w:rsidRPr="002D141C">
        <w:t xml:space="preserve"> SchedulingRequestId,</w:t>
      </w:r>
    </w:p>
    <w:p w14:paraId="2C21D5E8" w14:textId="0005D3A4" w:rsidR="002C5D28" w:rsidRPr="002D141C" w:rsidRDefault="002C5D28" w:rsidP="002D141C">
      <w:pPr>
        <w:pStyle w:val="PL"/>
        <w:rPr>
          <w:color w:val="808080"/>
        </w:rPr>
      </w:pPr>
      <w:r w:rsidRPr="002D141C">
        <w:t xml:space="preserve">    sr-ProhibitTimer                    </w:t>
      </w:r>
      <w:r w:rsidRPr="002D141C">
        <w:rPr>
          <w:color w:val="993366"/>
        </w:rPr>
        <w:t>ENUMERATED</w:t>
      </w:r>
      <w:r w:rsidRPr="002D141C">
        <w:t xml:space="preserve"> {ms1, ms2, ms4, ms8, ms16, ms32, ms64, ms</w:t>
      </w:r>
      <w:r w:rsidR="00F80BEF" w:rsidRPr="002D141C">
        <w:t xml:space="preserve">128}          </w:t>
      </w:r>
      <w:r w:rsidRPr="002D141C">
        <w:rPr>
          <w:color w:val="993366"/>
        </w:rPr>
        <w:t>OPTIONAL</w:t>
      </w:r>
      <w:r w:rsidR="00F80BEF" w:rsidRPr="002D141C">
        <w:t xml:space="preserve">, </w:t>
      </w:r>
      <w:r w:rsidRPr="002D141C">
        <w:rPr>
          <w:color w:val="808080"/>
        </w:rPr>
        <w:t>-- Need S</w:t>
      </w:r>
    </w:p>
    <w:p w14:paraId="2917E74B" w14:textId="77777777" w:rsidR="002C5D28" w:rsidRPr="002D141C" w:rsidRDefault="002C5D28" w:rsidP="002D141C">
      <w:pPr>
        <w:pStyle w:val="PL"/>
      </w:pPr>
      <w:r w:rsidRPr="002D141C">
        <w:t xml:space="preserve">    sr-TransMax                         </w:t>
      </w:r>
      <w:r w:rsidRPr="002D141C">
        <w:rPr>
          <w:color w:val="993366"/>
        </w:rPr>
        <w:t>ENUMERATED</w:t>
      </w:r>
      <w:r w:rsidRPr="002D141C">
        <w:t xml:space="preserve"> { n4, n8, n16, n32, n64, spare3, spare2, spare1}</w:t>
      </w:r>
    </w:p>
    <w:p w14:paraId="15110310" w14:textId="77777777" w:rsidR="002C5D28" w:rsidRPr="002D141C" w:rsidRDefault="002C5D28" w:rsidP="002D141C">
      <w:pPr>
        <w:pStyle w:val="PL"/>
      </w:pPr>
      <w:r w:rsidRPr="002D141C">
        <w:t>}</w:t>
      </w:r>
    </w:p>
    <w:p w14:paraId="48AF35FC" w14:textId="77777777" w:rsidR="002C5D28" w:rsidRPr="002D141C" w:rsidRDefault="002C5D28" w:rsidP="002D141C">
      <w:pPr>
        <w:pStyle w:val="PL"/>
      </w:pPr>
    </w:p>
    <w:p w14:paraId="04B6CEBB" w14:textId="77777777" w:rsidR="002C5D28" w:rsidRPr="002D141C" w:rsidRDefault="002C5D28" w:rsidP="002D141C">
      <w:pPr>
        <w:pStyle w:val="PL"/>
      </w:pPr>
    </w:p>
    <w:p w14:paraId="742588AA" w14:textId="77777777" w:rsidR="002C5D28" w:rsidRPr="002D141C" w:rsidRDefault="002C5D28" w:rsidP="002D141C">
      <w:pPr>
        <w:pStyle w:val="PL"/>
      </w:pPr>
    </w:p>
    <w:p w14:paraId="5EF8CC74" w14:textId="04DB7944" w:rsidR="002C5D28" w:rsidRPr="002D141C" w:rsidRDefault="002C5D28" w:rsidP="002D141C">
      <w:pPr>
        <w:pStyle w:val="PL"/>
        <w:rPr>
          <w:color w:val="808080"/>
        </w:rPr>
      </w:pPr>
      <w:r w:rsidRPr="002D141C">
        <w:rPr>
          <w:color w:val="808080"/>
        </w:rPr>
        <w:t>-- TAG-SCHEDULINGREQUESTCONFIG-STOP</w:t>
      </w:r>
    </w:p>
    <w:p w14:paraId="09C87129" w14:textId="77777777" w:rsidR="002C5D28" w:rsidRPr="002D141C" w:rsidRDefault="002C5D28" w:rsidP="002D141C">
      <w:pPr>
        <w:pStyle w:val="PL"/>
        <w:rPr>
          <w:color w:val="808080"/>
        </w:rPr>
      </w:pPr>
      <w:r w:rsidRPr="002D141C">
        <w:rPr>
          <w:color w:val="808080"/>
        </w:rPr>
        <w:t>-- ASN1STOP</w:t>
      </w:r>
    </w:p>
    <w:p w14:paraId="69A9DE66" w14:textId="77777777" w:rsidR="002C5D28" w:rsidRPr="002D141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SchedulingRequestConfig</w:t>
            </w:r>
            <w:r w:rsidRPr="002D141C">
              <w:rPr>
                <w:rFonts w:eastAsia="SimSun"/>
                <w:szCs w:val="22"/>
                <w:lang w:val="en-GB" w:eastAsia="ja-JP"/>
              </w:rPr>
              <w:t xml:space="preserve"> field descriptions</w:t>
            </w:r>
          </w:p>
        </w:tc>
      </w:tr>
      <w:tr w:rsidR="001C4F8B" w:rsidRPr="002D141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2D141C" w:rsidRDefault="002C5D28" w:rsidP="00F43D0B">
            <w:pPr>
              <w:pStyle w:val="TAL"/>
              <w:rPr>
                <w:b/>
                <w:bCs/>
                <w:i/>
                <w:szCs w:val="22"/>
                <w:lang w:val="en-GB" w:eastAsia="en-GB"/>
              </w:rPr>
            </w:pPr>
            <w:r w:rsidRPr="002D141C">
              <w:rPr>
                <w:b/>
                <w:bCs/>
                <w:i/>
                <w:szCs w:val="22"/>
                <w:lang w:val="en-GB" w:eastAsia="en-GB"/>
              </w:rPr>
              <w:t>schedulingRequestToAddModList</w:t>
            </w:r>
          </w:p>
          <w:p w14:paraId="1A438CF1" w14:textId="77777777" w:rsidR="002C5D28" w:rsidRPr="002D141C" w:rsidRDefault="002C5D28" w:rsidP="00F43D0B">
            <w:pPr>
              <w:pStyle w:val="TAL"/>
              <w:rPr>
                <w:bCs/>
                <w:szCs w:val="22"/>
                <w:lang w:val="en-GB" w:eastAsia="en-GB"/>
              </w:rPr>
            </w:pPr>
            <w:r w:rsidRPr="002D141C">
              <w:rPr>
                <w:bCs/>
                <w:szCs w:val="22"/>
                <w:lang w:val="en-GB" w:eastAsia="en-GB"/>
              </w:rPr>
              <w:t>List of Scheduling Request configurations to add or modify.</w:t>
            </w:r>
          </w:p>
        </w:tc>
      </w:tr>
      <w:tr w:rsidR="002C5D28" w:rsidRPr="002D141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2D141C" w:rsidRDefault="002C5D28" w:rsidP="00F43D0B">
            <w:pPr>
              <w:pStyle w:val="TAL"/>
              <w:rPr>
                <w:rFonts w:eastAsia="Yu Mincho"/>
                <w:b/>
                <w:bCs/>
                <w:i/>
                <w:szCs w:val="22"/>
                <w:lang w:val="en-GB" w:eastAsia="ja-JP"/>
              </w:rPr>
            </w:pPr>
            <w:r w:rsidRPr="002D141C">
              <w:rPr>
                <w:rFonts w:eastAsia="Yu Mincho"/>
                <w:b/>
                <w:bCs/>
                <w:i/>
                <w:szCs w:val="22"/>
                <w:lang w:val="en-GB" w:eastAsia="ja-JP"/>
              </w:rPr>
              <w:t>schedulingRequestToReleaseList</w:t>
            </w:r>
          </w:p>
          <w:p w14:paraId="71035121" w14:textId="72CF2FE7" w:rsidR="002C5D28" w:rsidRPr="002D141C" w:rsidRDefault="002C5D28" w:rsidP="00F43D0B">
            <w:pPr>
              <w:pStyle w:val="TAL"/>
              <w:rPr>
                <w:b/>
                <w:bCs/>
                <w:i/>
                <w:szCs w:val="22"/>
                <w:lang w:val="en-GB" w:eastAsia="en-GB"/>
              </w:rPr>
            </w:pPr>
            <w:r w:rsidRPr="002D141C">
              <w:rPr>
                <w:bCs/>
                <w:szCs w:val="22"/>
                <w:lang w:val="en-GB" w:eastAsia="en-GB"/>
              </w:rPr>
              <w:t xml:space="preserve">List of Scheduling Request configurations to </w:t>
            </w:r>
            <w:r w:rsidRPr="002D141C">
              <w:rPr>
                <w:rFonts w:eastAsia="Yu Mincho"/>
                <w:bCs/>
                <w:szCs w:val="22"/>
                <w:lang w:val="en-GB" w:eastAsia="ja-JP"/>
              </w:rPr>
              <w:t>release</w:t>
            </w:r>
            <w:r w:rsidR="00C57E16" w:rsidRPr="002D141C">
              <w:rPr>
                <w:rFonts w:eastAsia="Yu Mincho"/>
                <w:bCs/>
                <w:szCs w:val="22"/>
                <w:lang w:val="en-GB" w:eastAsia="ja-JP"/>
              </w:rPr>
              <w:t>.</w:t>
            </w:r>
          </w:p>
        </w:tc>
      </w:tr>
    </w:tbl>
    <w:p w14:paraId="36012297"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2D141C" w:rsidRDefault="002C5D28" w:rsidP="00F43D0B">
            <w:pPr>
              <w:pStyle w:val="TAH"/>
              <w:rPr>
                <w:szCs w:val="22"/>
                <w:lang w:val="en-GB" w:eastAsia="ja-JP"/>
              </w:rPr>
            </w:pPr>
            <w:r w:rsidRPr="002D141C">
              <w:rPr>
                <w:i/>
                <w:szCs w:val="22"/>
                <w:lang w:val="en-GB" w:eastAsia="ja-JP"/>
              </w:rPr>
              <w:t>SchedulingRequestToAddMod</w:t>
            </w:r>
            <w:r w:rsidRPr="002D141C">
              <w:rPr>
                <w:szCs w:val="22"/>
                <w:lang w:val="en-GB" w:eastAsia="ja-JP"/>
              </w:rPr>
              <w:t xml:space="preserve"> field descriptions</w:t>
            </w:r>
          </w:p>
        </w:tc>
      </w:tr>
      <w:tr w:rsidR="001C4F8B" w:rsidRPr="002D141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2D141C" w:rsidRDefault="002C5D28" w:rsidP="00F43D0B">
            <w:pPr>
              <w:pStyle w:val="TAL"/>
              <w:rPr>
                <w:b/>
                <w:bCs/>
                <w:i/>
                <w:szCs w:val="22"/>
                <w:lang w:val="en-GB" w:eastAsia="en-GB"/>
              </w:rPr>
            </w:pPr>
            <w:r w:rsidRPr="002D141C">
              <w:rPr>
                <w:b/>
                <w:bCs/>
                <w:i/>
                <w:szCs w:val="22"/>
                <w:lang w:val="en-GB" w:eastAsia="en-GB"/>
              </w:rPr>
              <w:t>schedulingRequestId</w:t>
            </w:r>
          </w:p>
          <w:p w14:paraId="1CF7605E" w14:textId="77777777" w:rsidR="002C5D28" w:rsidRPr="002D141C" w:rsidRDefault="002C5D28" w:rsidP="00F43D0B">
            <w:pPr>
              <w:pStyle w:val="TAL"/>
              <w:rPr>
                <w:bCs/>
                <w:szCs w:val="22"/>
                <w:lang w:val="en-GB" w:eastAsia="en-GB"/>
              </w:rPr>
            </w:pPr>
            <w:r w:rsidRPr="002D141C">
              <w:rPr>
                <w:bCs/>
                <w:szCs w:val="22"/>
                <w:lang w:val="en-GB" w:eastAsia="en-GB"/>
              </w:rPr>
              <w:t xml:space="preserve">Used to modify a SR configuration and to indicate, in </w:t>
            </w:r>
            <w:r w:rsidRPr="002D141C">
              <w:rPr>
                <w:i/>
                <w:lang w:val="en-GB"/>
              </w:rPr>
              <w:t>LogicalChannelConfig</w:t>
            </w:r>
            <w:r w:rsidRPr="002D141C">
              <w:rPr>
                <w:bCs/>
                <w:szCs w:val="22"/>
                <w:lang w:val="en-GB" w:eastAsia="en-GB"/>
              </w:rPr>
              <w:t xml:space="preserve">, the SR configuration to which a logical channel is mapped and to indicate, in </w:t>
            </w:r>
            <w:r w:rsidRPr="002D141C">
              <w:rPr>
                <w:bCs/>
                <w:i/>
                <w:szCs w:val="22"/>
                <w:lang w:val="en-GB" w:eastAsia="en-GB"/>
              </w:rPr>
              <w:t>SchedulingRequestresourceConfig</w:t>
            </w:r>
            <w:r w:rsidRPr="002D141C">
              <w:rPr>
                <w:bCs/>
                <w:szCs w:val="22"/>
                <w:lang w:val="en-GB" w:eastAsia="en-GB"/>
              </w:rPr>
              <w:t>, the SR configuration for which a scheduling request resource is used.</w:t>
            </w:r>
          </w:p>
        </w:tc>
      </w:tr>
      <w:tr w:rsidR="001C4F8B" w:rsidRPr="002D141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2D141C" w:rsidRDefault="002C5D28" w:rsidP="00F43D0B">
            <w:pPr>
              <w:pStyle w:val="TAL"/>
              <w:rPr>
                <w:b/>
                <w:bCs/>
                <w:i/>
                <w:szCs w:val="22"/>
                <w:lang w:val="en-GB" w:eastAsia="en-GB"/>
              </w:rPr>
            </w:pPr>
            <w:r w:rsidRPr="002D141C">
              <w:rPr>
                <w:b/>
                <w:bCs/>
                <w:i/>
                <w:szCs w:val="22"/>
                <w:lang w:val="en-GB" w:eastAsia="en-GB"/>
              </w:rPr>
              <w:t>sr-</w:t>
            </w:r>
            <w:r w:rsidRPr="002D141C">
              <w:rPr>
                <w:b/>
                <w:bCs/>
                <w:i/>
                <w:szCs w:val="22"/>
                <w:lang w:val="en-GB" w:eastAsia="ja-JP"/>
              </w:rPr>
              <w:t>P</w:t>
            </w:r>
            <w:r w:rsidRPr="002D141C">
              <w:rPr>
                <w:b/>
                <w:bCs/>
                <w:i/>
                <w:szCs w:val="22"/>
                <w:lang w:val="en-GB" w:eastAsia="en-GB"/>
              </w:rPr>
              <w:t>rohibitTimer</w:t>
            </w:r>
          </w:p>
          <w:p w14:paraId="565F7AD0" w14:textId="4603E6F3" w:rsidR="002C5D28" w:rsidRPr="002D141C" w:rsidRDefault="002C5D28" w:rsidP="00F43D0B">
            <w:pPr>
              <w:pStyle w:val="TAL"/>
              <w:rPr>
                <w:szCs w:val="22"/>
                <w:lang w:val="en-GB" w:eastAsia="en-GB"/>
              </w:rPr>
            </w:pPr>
            <w:r w:rsidRPr="002D141C">
              <w:rPr>
                <w:szCs w:val="22"/>
                <w:lang w:val="en-GB" w:eastAsia="en-GB"/>
              </w:rPr>
              <w:t xml:space="preserve">Timer for SR transmission on PUCCH in TS 38.321 [3]. Value </w:t>
            </w:r>
            <w:r w:rsidR="00C57E16" w:rsidRPr="002D141C">
              <w:rPr>
                <w:szCs w:val="22"/>
                <w:lang w:val="en-GB" w:eastAsia="en-GB"/>
              </w:rPr>
              <w:t xml:space="preserve">is </w:t>
            </w:r>
            <w:r w:rsidRPr="002D141C">
              <w:rPr>
                <w:szCs w:val="22"/>
                <w:lang w:val="en-GB" w:eastAsia="en-GB"/>
              </w:rPr>
              <w:t xml:space="preserve">in ms. </w:t>
            </w:r>
            <w:r w:rsidR="00C57E16" w:rsidRPr="002D141C">
              <w:rPr>
                <w:szCs w:val="22"/>
                <w:lang w:val="en-GB" w:eastAsia="en-GB"/>
              </w:rPr>
              <w:t xml:space="preserve">Value </w:t>
            </w:r>
            <w:r w:rsidRPr="002D141C">
              <w:rPr>
                <w:i/>
                <w:szCs w:val="22"/>
                <w:lang w:val="en-GB" w:eastAsia="en-GB"/>
              </w:rPr>
              <w:t>ms1</w:t>
            </w:r>
            <w:r w:rsidRPr="002D141C">
              <w:rPr>
                <w:szCs w:val="22"/>
                <w:lang w:val="en-GB" w:eastAsia="en-GB"/>
              </w:rPr>
              <w:t xml:space="preserve"> corresponds to 1ms,</w:t>
            </w:r>
            <w:r w:rsidR="001A7CCE" w:rsidRPr="002D141C">
              <w:rPr>
                <w:szCs w:val="22"/>
                <w:lang w:val="en-GB" w:eastAsia="en-GB"/>
              </w:rPr>
              <w:t xml:space="preserve"> value</w:t>
            </w:r>
            <w:r w:rsidRPr="002D141C">
              <w:rPr>
                <w:szCs w:val="22"/>
                <w:lang w:val="en-GB" w:eastAsia="en-GB"/>
              </w:rPr>
              <w:t xml:space="preserve"> </w:t>
            </w:r>
            <w:r w:rsidRPr="002D141C">
              <w:rPr>
                <w:i/>
                <w:szCs w:val="22"/>
                <w:lang w:val="en-GB" w:eastAsia="en-GB"/>
              </w:rPr>
              <w:t>ms2</w:t>
            </w:r>
            <w:r w:rsidRPr="002D141C">
              <w:rPr>
                <w:szCs w:val="22"/>
                <w:lang w:val="en-GB" w:eastAsia="en-GB"/>
              </w:rPr>
              <w:t xml:space="preserve"> corresponds to 2ms, and so on.  When the field is absent, the UE applies the value 0.</w:t>
            </w:r>
          </w:p>
        </w:tc>
      </w:tr>
      <w:tr w:rsidR="002C5D28" w:rsidRPr="002D141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2D141C" w:rsidRDefault="002C5D28" w:rsidP="00F43D0B">
            <w:pPr>
              <w:pStyle w:val="TAL"/>
              <w:rPr>
                <w:b/>
                <w:bCs/>
                <w:i/>
                <w:szCs w:val="22"/>
                <w:lang w:val="en-GB" w:eastAsia="en-GB"/>
              </w:rPr>
            </w:pPr>
            <w:r w:rsidRPr="002D141C">
              <w:rPr>
                <w:b/>
                <w:bCs/>
                <w:i/>
                <w:szCs w:val="22"/>
                <w:lang w:val="en-GB" w:eastAsia="en-GB"/>
              </w:rPr>
              <w:t>sr-TransMax</w:t>
            </w:r>
          </w:p>
          <w:p w14:paraId="40B4172E" w14:textId="5C1165D4" w:rsidR="002C5D28" w:rsidRPr="002D141C" w:rsidRDefault="002C5D28" w:rsidP="00F43D0B">
            <w:pPr>
              <w:pStyle w:val="TAL"/>
              <w:rPr>
                <w:b/>
                <w:bCs/>
                <w:i/>
                <w:szCs w:val="22"/>
                <w:lang w:val="en-GB" w:eastAsia="en-GB"/>
              </w:rPr>
            </w:pPr>
            <w:r w:rsidRPr="002D141C">
              <w:rPr>
                <w:szCs w:val="22"/>
                <w:lang w:val="en-GB" w:eastAsia="en-GB"/>
              </w:rPr>
              <w:t xml:space="preserve">Maximum number of SR transmissions as described in </w:t>
            </w:r>
            <w:r w:rsidR="001634A6" w:rsidRPr="002D141C">
              <w:rPr>
                <w:szCs w:val="22"/>
                <w:lang w:val="en-GB" w:eastAsia="en-GB"/>
              </w:rPr>
              <w:t xml:space="preserve">TS </w:t>
            </w:r>
            <w:r w:rsidRPr="002D141C">
              <w:rPr>
                <w:szCs w:val="22"/>
                <w:lang w:val="en-GB" w:eastAsia="en-GB"/>
              </w:rPr>
              <w:t xml:space="preserve">38.321 [3]. </w:t>
            </w:r>
            <w:r w:rsidR="00C57E16" w:rsidRPr="002D141C">
              <w:rPr>
                <w:szCs w:val="22"/>
                <w:lang w:val="en-GB" w:eastAsia="en-GB"/>
              </w:rPr>
              <w:t xml:space="preserve">Value </w:t>
            </w:r>
            <w:r w:rsidRPr="002D141C">
              <w:rPr>
                <w:i/>
                <w:szCs w:val="22"/>
                <w:lang w:val="en-GB" w:eastAsia="en-GB"/>
              </w:rPr>
              <w:t>n4</w:t>
            </w:r>
            <w:r w:rsidRPr="002D141C">
              <w:rPr>
                <w:szCs w:val="22"/>
                <w:lang w:val="en-GB" w:eastAsia="en-GB"/>
              </w:rPr>
              <w:t xml:space="preserve"> corresponds to 4,</w:t>
            </w:r>
            <w:r w:rsidR="001A7CCE" w:rsidRPr="002D141C">
              <w:rPr>
                <w:szCs w:val="22"/>
                <w:lang w:val="en-GB" w:eastAsia="en-GB"/>
              </w:rPr>
              <w:t xml:space="preserve"> value</w:t>
            </w:r>
            <w:r w:rsidRPr="002D141C">
              <w:rPr>
                <w:szCs w:val="22"/>
                <w:lang w:val="en-GB" w:eastAsia="en-GB"/>
              </w:rPr>
              <w:t xml:space="preserve"> </w:t>
            </w:r>
            <w:r w:rsidRPr="002D141C">
              <w:rPr>
                <w:i/>
                <w:szCs w:val="22"/>
                <w:lang w:val="en-GB" w:eastAsia="en-GB"/>
              </w:rPr>
              <w:t>n8</w:t>
            </w:r>
            <w:r w:rsidRPr="002D141C">
              <w:rPr>
                <w:szCs w:val="22"/>
                <w:lang w:val="en-GB" w:eastAsia="en-GB"/>
              </w:rPr>
              <w:t xml:space="preserve"> corresponds to 8, and so on. </w:t>
            </w:r>
          </w:p>
        </w:tc>
      </w:tr>
    </w:tbl>
    <w:p w14:paraId="4B13E5B2" w14:textId="77777777" w:rsidR="00C1597C" w:rsidRPr="002D141C" w:rsidRDefault="00C1597C" w:rsidP="00C1597C"/>
    <w:p w14:paraId="555FBDB9" w14:textId="77777777" w:rsidR="002C5D28" w:rsidRPr="002D141C" w:rsidRDefault="002C5D28" w:rsidP="002C5D28">
      <w:pPr>
        <w:pStyle w:val="Heading4"/>
        <w:rPr>
          <w:rFonts w:eastAsia="SimSun"/>
          <w:lang w:val="en-GB"/>
        </w:rPr>
      </w:pPr>
      <w:bookmarkStart w:id="5178" w:name="_Toc20426093"/>
      <w:bookmarkStart w:id="5179" w:name="_Toc29321489"/>
      <w:bookmarkStart w:id="5180" w:name="_Toc36219672"/>
      <w:bookmarkStart w:id="5181" w:name="_Toc36220348"/>
      <w:bookmarkStart w:id="5182" w:name="_Toc36513768"/>
      <w:bookmarkStart w:id="5183" w:name="_Toc46449826"/>
      <w:bookmarkStart w:id="5184" w:name="_Toc46489613"/>
      <w:bookmarkStart w:id="5185" w:name="_Toc52495447"/>
      <w:bookmarkStart w:id="5186" w:name="_Toc60781616"/>
      <w:bookmarkStart w:id="5187" w:name="_Toc139021951"/>
      <w:r w:rsidRPr="002D141C">
        <w:rPr>
          <w:rFonts w:eastAsia="SimSun"/>
          <w:lang w:val="en-GB"/>
        </w:rPr>
        <w:t>–</w:t>
      </w:r>
      <w:r w:rsidRPr="002D141C">
        <w:rPr>
          <w:rFonts w:eastAsia="SimSun"/>
          <w:lang w:val="en-GB"/>
        </w:rPr>
        <w:tab/>
      </w:r>
      <w:r w:rsidRPr="002D141C">
        <w:rPr>
          <w:rFonts w:eastAsia="SimSun"/>
          <w:i/>
          <w:lang w:val="en-GB"/>
        </w:rPr>
        <w:t>SchedulingRequestId</w:t>
      </w:r>
      <w:bookmarkEnd w:id="5178"/>
      <w:bookmarkEnd w:id="5179"/>
      <w:bookmarkEnd w:id="5180"/>
      <w:bookmarkEnd w:id="5181"/>
      <w:bookmarkEnd w:id="5182"/>
      <w:bookmarkEnd w:id="5183"/>
      <w:bookmarkEnd w:id="5184"/>
      <w:bookmarkEnd w:id="5185"/>
      <w:bookmarkEnd w:id="5186"/>
      <w:bookmarkEnd w:id="5187"/>
    </w:p>
    <w:p w14:paraId="54FE36CD" w14:textId="77777777" w:rsidR="002C5D28" w:rsidRPr="002D141C" w:rsidRDefault="002C5D28" w:rsidP="002C5D28">
      <w:pPr>
        <w:rPr>
          <w:rFonts w:eastAsia="SimSun"/>
        </w:rPr>
      </w:pPr>
      <w:r w:rsidRPr="002D141C">
        <w:rPr>
          <w:rFonts w:eastAsia="SimSun"/>
        </w:rPr>
        <w:t xml:space="preserve">The IE </w:t>
      </w:r>
      <w:r w:rsidRPr="002D141C">
        <w:rPr>
          <w:rFonts w:eastAsia="SimSun"/>
          <w:i/>
        </w:rPr>
        <w:t>SchedulingRequestId</w:t>
      </w:r>
      <w:r w:rsidRPr="002D141C">
        <w:rPr>
          <w:rFonts w:eastAsia="SimSun"/>
        </w:rPr>
        <w:t xml:space="preserve"> is used to identify a Scheduling Request instance in the MAC layer.</w:t>
      </w:r>
    </w:p>
    <w:p w14:paraId="37893316" w14:textId="77777777" w:rsidR="002C5D28" w:rsidRPr="002D141C" w:rsidRDefault="002C5D28" w:rsidP="002C5D28">
      <w:pPr>
        <w:pStyle w:val="TH"/>
        <w:rPr>
          <w:rFonts w:eastAsia="SimSun"/>
          <w:lang w:val="en-GB"/>
        </w:rPr>
      </w:pPr>
      <w:r w:rsidRPr="002D141C">
        <w:rPr>
          <w:rFonts w:eastAsia="SimSun"/>
          <w:i/>
          <w:lang w:val="en-GB"/>
        </w:rPr>
        <w:t>SchedulingRequestId</w:t>
      </w:r>
      <w:r w:rsidRPr="002D141C">
        <w:rPr>
          <w:rFonts w:eastAsia="SimSun"/>
          <w:lang w:val="en-GB"/>
        </w:rPr>
        <w:t xml:space="preserve"> information element</w:t>
      </w:r>
    </w:p>
    <w:p w14:paraId="257999F4" w14:textId="77777777" w:rsidR="002C5D28" w:rsidRPr="002D141C" w:rsidRDefault="002C5D28" w:rsidP="002D141C">
      <w:pPr>
        <w:pStyle w:val="PL"/>
        <w:rPr>
          <w:color w:val="808080"/>
        </w:rPr>
      </w:pPr>
      <w:r w:rsidRPr="002D141C">
        <w:rPr>
          <w:color w:val="808080"/>
        </w:rPr>
        <w:t>-- ASN1START</w:t>
      </w:r>
    </w:p>
    <w:p w14:paraId="4513D9A4" w14:textId="77777777" w:rsidR="002C5D28" w:rsidRPr="002D141C" w:rsidRDefault="002C5D28" w:rsidP="002D141C">
      <w:pPr>
        <w:pStyle w:val="PL"/>
        <w:rPr>
          <w:color w:val="808080"/>
        </w:rPr>
      </w:pPr>
      <w:r w:rsidRPr="002D141C">
        <w:rPr>
          <w:color w:val="808080"/>
        </w:rPr>
        <w:t>-- TAG-SCHEDULINGREQUESTID-START</w:t>
      </w:r>
    </w:p>
    <w:p w14:paraId="259144AB" w14:textId="77777777" w:rsidR="002C5D28" w:rsidRPr="002D141C" w:rsidRDefault="002C5D28" w:rsidP="002D141C">
      <w:pPr>
        <w:pStyle w:val="PL"/>
      </w:pPr>
    </w:p>
    <w:p w14:paraId="510410AA" w14:textId="77777777" w:rsidR="002C5D28" w:rsidRPr="002D141C" w:rsidRDefault="002C5D28" w:rsidP="002D141C">
      <w:pPr>
        <w:pStyle w:val="PL"/>
      </w:pPr>
      <w:r w:rsidRPr="002D141C">
        <w:t xml:space="preserve">SchedulingRequestId ::=             </w:t>
      </w:r>
      <w:r w:rsidRPr="002D141C">
        <w:rPr>
          <w:color w:val="993366"/>
        </w:rPr>
        <w:t>INTEGER</w:t>
      </w:r>
      <w:r w:rsidRPr="002D141C">
        <w:t xml:space="preserve"> (0..7)</w:t>
      </w:r>
    </w:p>
    <w:p w14:paraId="24001A9C" w14:textId="77777777" w:rsidR="002C5D28" w:rsidRPr="002D141C" w:rsidRDefault="002C5D28" w:rsidP="002D141C">
      <w:pPr>
        <w:pStyle w:val="PL"/>
      </w:pPr>
    </w:p>
    <w:p w14:paraId="330985C6" w14:textId="77777777" w:rsidR="002C5D28" w:rsidRPr="002D141C" w:rsidRDefault="002C5D28" w:rsidP="002D141C">
      <w:pPr>
        <w:pStyle w:val="PL"/>
        <w:rPr>
          <w:color w:val="808080"/>
        </w:rPr>
      </w:pPr>
      <w:r w:rsidRPr="002D141C">
        <w:rPr>
          <w:color w:val="808080"/>
        </w:rPr>
        <w:t>-- TAG-SCHEDULINGREQUESTID-STOP</w:t>
      </w:r>
    </w:p>
    <w:p w14:paraId="0F5DD220" w14:textId="77777777" w:rsidR="002C5D28" w:rsidRPr="002D141C" w:rsidRDefault="002C5D28" w:rsidP="002D141C">
      <w:pPr>
        <w:pStyle w:val="PL"/>
        <w:rPr>
          <w:color w:val="808080"/>
        </w:rPr>
      </w:pPr>
      <w:r w:rsidRPr="002D141C">
        <w:rPr>
          <w:color w:val="808080"/>
        </w:rPr>
        <w:t>-- ASN1STOP</w:t>
      </w:r>
    </w:p>
    <w:p w14:paraId="1D52DD42" w14:textId="77777777" w:rsidR="00C1597C" w:rsidRPr="002D141C" w:rsidRDefault="00C1597C" w:rsidP="00C1597C"/>
    <w:p w14:paraId="0EFEF955" w14:textId="77777777" w:rsidR="002C5D28" w:rsidRPr="002D141C" w:rsidRDefault="002C5D28" w:rsidP="002C5D28">
      <w:pPr>
        <w:pStyle w:val="Heading4"/>
        <w:rPr>
          <w:rFonts w:eastAsia="SimSun"/>
          <w:lang w:val="en-GB"/>
        </w:rPr>
      </w:pPr>
      <w:bookmarkStart w:id="5188" w:name="_Toc20426094"/>
      <w:bookmarkStart w:id="5189" w:name="_Toc29321490"/>
      <w:bookmarkStart w:id="5190" w:name="_Toc36219673"/>
      <w:bookmarkStart w:id="5191" w:name="_Toc36220349"/>
      <w:bookmarkStart w:id="5192" w:name="_Toc36513769"/>
      <w:bookmarkStart w:id="5193" w:name="_Toc46449827"/>
      <w:bookmarkStart w:id="5194" w:name="_Toc46489614"/>
      <w:bookmarkStart w:id="5195" w:name="_Toc52495448"/>
      <w:bookmarkStart w:id="5196" w:name="_Toc60781617"/>
      <w:bookmarkStart w:id="5197" w:name="_Toc139021952"/>
      <w:r w:rsidRPr="002D141C">
        <w:rPr>
          <w:rFonts w:eastAsia="SimSun"/>
          <w:lang w:val="en-GB"/>
        </w:rPr>
        <w:t>–</w:t>
      </w:r>
      <w:r w:rsidRPr="002D141C">
        <w:rPr>
          <w:rFonts w:eastAsia="SimSun"/>
          <w:lang w:val="en-GB"/>
        </w:rPr>
        <w:tab/>
      </w:r>
      <w:r w:rsidRPr="002D141C">
        <w:rPr>
          <w:rFonts w:eastAsia="SimSun"/>
          <w:i/>
          <w:lang w:val="en-GB"/>
        </w:rPr>
        <w:t>SchedulingRequestResourceConfig</w:t>
      </w:r>
      <w:bookmarkEnd w:id="5188"/>
      <w:bookmarkEnd w:id="5189"/>
      <w:bookmarkEnd w:id="5190"/>
      <w:bookmarkEnd w:id="5191"/>
      <w:bookmarkEnd w:id="5192"/>
      <w:bookmarkEnd w:id="5193"/>
      <w:bookmarkEnd w:id="5194"/>
      <w:bookmarkEnd w:id="5195"/>
      <w:bookmarkEnd w:id="5196"/>
      <w:bookmarkEnd w:id="5197"/>
    </w:p>
    <w:p w14:paraId="66AFE8E0" w14:textId="77777777" w:rsidR="00F95F2F" w:rsidRPr="002D141C" w:rsidRDefault="002C5D28" w:rsidP="002C5D28">
      <w:pPr>
        <w:rPr>
          <w:rFonts w:eastAsia="SimSun"/>
        </w:rPr>
      </w:pPr>
      <w:r w:rsidRPr="002D141C">
        <w:rPr>
          <w:rFonts w:eastAsia="SimSun"/>
        </w:rPr>
        <w:t xml:space="preserve">The IE </w:t>
      </w:r>
      <w:r w:rsidRPr="002D141C">
        <w:rPr>
          <w:rFonts w:eastAsia="SimSun"/>
          <w:i/>
        </w:rPr>
        <w:t>SchedulingRequestResourceConfig</w:t>
      </w:r>
      <w:r w:rsidRPr="002D141C">
        <w:rPr>
          <w:rFonts w:eastAsia="SimSun"/>
        </w:rPr>
        <w:t xml:space="preserve"> determines physical layer resources on PUCCH where the UE may send the dedicated scheduling request (D-SR) (see </w:t>
      </w:r>
      <w:r w:rsidR="00A87238" w:rsidRPr="002D141C">
        <w:rPr>
          <w:rFonts w:eastAsia="SimSun"/>
        </w:rPr>
        <w:t>TS 38.213 [13]</w:t>
      </w:r>
      <w:r w:rsidRPr="002D141C">
        <w:rPr>
          <w:rFonts w:eastAsia="SimSun"/>
        </w:rPr>
        <w:t xml:space="preserve">, </w:t>
      </w:r>
      <w:r w:rsidR="00581EBE" w:rsidRPr="002D141C">
        <w:rPr>
          <w:rFonts w:eastAsia="SimSun"/>
        </w:rPr>
        <w:t>clause</w:t>
      </w:r>
      <w:r w:rsidRPr="002D141C">
        <w:rPr>
          <w:rFonts w:eastAsia="SimSun"/>
        </w:rPr>
        <w:t xml:space="preserve"> 9.2.4).</w:t>
      </w:r>
    </w:p>
    <w:p w14:paraId="0585BFA8" w14:textId="77777777" w:rsidR="002C5D28" w:rsidRPr="002D141C" w:rsidRDefault="002C5D28" w:rsidP="002C5D28">
      <w:pPr>
        <w:pStyle w:val="TH"/>
        <w:rPr>
          <w:rFonts w:eastAsia="SimSun"/>
          <w:lang w:val="en-GB"/>
        </w:rPr>
      </w:pPr>
      <w:r w:rsidRPr="002D141C">
        <w:rPr>
          <w:rFonts w:eastAsia="SimSun"/>
          <w:i/>
          <w:lang w:val="en-GB"/>
        </w:rPr>
        <w:t>SchedulingRequestResourceConfig</w:t>
      </w:r>
      <w:r w:rsidRPr="002D141C">
        <w:rPr>
          <w:rFonts w:eastAsia="SimSun"/>
          <w:lang w:val="en-GB"/>
        </w:rPr>
        <w:t xml:space="preserve"> information element</w:t>
      </w:r>
    </w:p>
    <w:p w14:paraId="7716412E" w14:textId="77777777" w:rsidR="00F95F2F" w:rsidRPr="002D141C" w:rsidRDefault="002C5D28" w:rsidP="002D141C">
      <w:pPr>
        <w:pStyle w:val="PL"/>
        <w:rPr>
          <w:color w:val="808080"/>
        </w:rPr>
      </w:pPr>
      <w:r w:rsidRPr="002D141C">
        <w:rPr>
          <w:color w:val="808080"/>
        </w:rPr>
        <w:t>-- ASN1START</w:t>
      </w:r>
    </w:p>
    <w:p w14:paraId="2BCF87E9" w14:textId="72C7EB29" w:rsidR="002C5D28" w:rsidRPr="002D141C" w:rsidRDefault="002C5D28" w:rsidP="002D141C">
      <w:pPr>
        <w:pStyle w:val="PL"/>
        <w:rPr>
          <w:color w:val="808080"/>
        </w:rPr>
      </w:pPr>
      <w:r w:rsidRPr="002D141C">
        <w:rPr>
          <w:color w:val="808080"/>
        </w:rPr>
        <w:t>-- TAG-SCHEDULINGREQUESTRESOURCECONFIG-START</w:t>
      </w:r>
    </w:p>
    <w:p w14:paraId="539DB568" w14:textId="77777777" w:rsidR="002C5D28" w:rsidRPr="002D141C" w:rsidRDefault="002C5D28" w:rsidP="002D141C">
      <w:pPr>
        <w:pStyle w:val="PL"/>
      </w:pPr>
    </w:p>
    <w:p w14:paraId="644546B9" w14:textId="77777777" w:rsidR="002C5D28" w:rsidRPr="002D141C" w:rsidRDefault="002C5D28" w:rsidP="002D141C">
      <w:pPr>
        <w:pStyle w:val="PL"/>
      </w:pPr>
      <w:r w:rsidRPr="002D141C">
        <w:t xml:space="preserve">SchedulingRequestResourceConfig ::=     </w:t>
      </w:r>
      <w:r w:rsidRPr="002D141C">
        <w:rPr>
          <w:color w:val="993366"/>
        </w:rPr>
        <w:t>SEQUENCE</w:t>
      </w:r>
      <w:r w:rsidRPr="002D141C">
        <w:t xml:space="preserve"> {</w:t>
      </w:r>
    </w:p>
    <w:p w14:paraId="50B70F48" w14:textId="77777777" w:rsidR="002C5D28" w:rsidRPr="002D141C" w:rsidRDefault="002C5D28" w:rsidP="002D141C">
      <w:pPr>
        <w:pStyle w:val="PL"/>
      </w:pPr>
      <w:r w:rsidRPr="002D141C">
        <w:t xml:space="preserve">    schedulingRequestResourceId             SchedulingRequestResourceId,</w:t>
      </w:r>
    </w:p>
    <w:p w14:paraId="19D22276" w14:textId="77777777" w:rsidR="002C5D28" w:rsidRPr="002D141C" w:rsidRDefault="002C5D28" w:rsidP="002D141C">
      <w:pPr>
        <w:pStyle w:val="PL"/>
      </w:pPr>
      <w:r w:rsidRPr="002D141C">
        <w:t xml:space="preserve">    schedulingRequestID                     SchedulingRequestId,</w:t>
      </w:r>
    </w:p>
    <w:p w14:paraId="2D80D286" w14:textId="77777777" w:rsidR="002C5D28" w:rsidRPr="002D141C" w:rsidRDefault="002C5D28" w:rsidP="002D141C">
      <w:pPr>
        <w:pStyle w:val="PL"/>
      </w:pPr>
      <w:r w:rsidRPr="002D141C">
        <w:t xml:space="preserve">    periodicityAndOffset                    </w:t>
      </w:r>
      <w:r w:rsidRPr="002D141C">
        <w:rPr>
          <w:color w:val="993366"/>
        </w:rPr>
        <w:t>CHOICE</w:t>
      </w:r>
      <w:r w:rsidRPr="002D141C">
        <w:t xml:space="preserve"> {</w:t>
      </w:r>
    </w:p>
    <w:p w14:paraId="4219275C" w14:textId="77777777" w:rsidR="00F95F2F" w:rsidRPr="002D141C" w:rsidRDefault="002C5D28" w:rsidP="002D141C">
      <w:pPr>
        <w:pStyle w:val="PL"/>
      </w:pPr>
      <w:r w:rsidRPr="002D141C">
        <w:t xml:space="preserve">        sym2                                    </w:t>
      </w:r>
      <w:r w:rsidRPr="002D141C">
        <w:rPr>
          <w:color w:val="993366"/>
        </w:rPr>
        <w:t>NULL</w:t>
      </w:r>
      <w:r w:rsidRPr="002D141C">
        <w:t>,</w:t>
      </w:r>
    </w:p>
    <w:p w14:paraId="5A07D59A" w14:textId="77777777" w:rsidR="00F95F2F" w:rsidRPr="002D141C" w:rsidRDefault="002C5D28" w:rsidP="002D141C">
      <w:pPr>
        <w:pStyle w:val="PL"/>
      </w:pPr>
      <w:r w:rsidRPr="002D141C">
        <w:t xml:space="preserve">        sym6or7                                 </w:t>
      </w:r>
      <w:r w:rsidRPr="002D141C">
        <w:rPr>
          <w:color w:val="993366"/>
        </w:rPr>
        <w:t>NULL</w:t>
      </w:r>
      <w:r w:rsidRPr="002D141C">
        <w:t>,</w:t>
      </w:r>
    </w:p>
    <w:p w14:paraId="799A6556" w14:textId="77777777" w:rsidR="002C5D28" w:rsidRPr="002D141C" w:rsidRDefault="002C5D28" w:rsidP="002D141C">
      <w:pPr>
        <w:pStyle w:val="PL"/>
        <w:rPr>
          <w:color w:val="808080"/>
        </w:rPr>
      </w:pPr>
      <w:r w:rsidRPr="002D141C">
        <w:t xml:space="preserve">        sl1                                     </w:t>
      </w:r>
      <w:r w:rsidRPr="002D141C">
        <w:rPr>
          <w:color w:val="993366"/>
        </w:rPr>
        <w:t>NULL</w:t>
      </w:r>
      <w:r w:rsidRPr="002D141C">
        <w:t xml:space="preserve">,                       </w:t>
      </w:r>
      <w:r w:rsidRPr="002D141C">
        <w:rPr>
          <w:color w:val="808080"/>
        </w:rPr>
        <w:t>-- Recurs in every slot</w:t>
      </w:r>
    </w:p>
    <w:p w14:paraId="332E7FC4" w14:textId="77777777" w:rsidR="002C5D28" w:rsidRPr="002D141C" w:rsidRDefault="002C5D28" w:rsidP="002D141C">
      <w:pPr>
        <w:pStyle w:val="PL"/>
      </w:pPr>
      <w:r w:rsidRPr="002D141C">
        <w:t xml:space="preserve">        sl2                                     </w:t>
      </w:r>
      <w:r w:rsidRPr="002D141C">
        <w:rPr>
          <w:color w:val="993366"/>
        </w:rPr>
        <w:t>INTEGER</w:t>
      </w:r>
      <w:r w:rsidRPr="002D141C">
        <w:t xml:space="preserve"> (0..1),</w:t>
      </w:r>
    </w:p>
    <w:p w14:paraId="19E84EDB" w14:textId="77777777" w:rsidR="002C5D28" w:rsidRPr="002D141C" w:rsidRDefault="002C5D28" w:rsidP="002D141C">
      <w:pPr>
        <w:pStyle w:val="PL"/>
      </w:pPr>
      <w:r w:rsidRPr="002D141C">
        <w:t xml:space="preserve">        sl4                                     </w:t>
      </w:r>
      <w:r w:rsidRPr="002D141C">
        <w:rPr>
          <w:color w:val="993366"/>
        </w:rPr>
        <w:t>INTEGER</w:t>
      </w:r>
      <w:r w:rsidRPr="002D141C">
        <w:t xml:space="preserve"> (0..3),</w:t>
      </w:r>
    </w:p>
    <w:p w14:paraId="0025FA6F" w14:textId="77777777" w:rsidR="002C5D28" w:rsidRPr="002D141C" w:rsidRDefault="002C5D28" w:rsidP="002D141C">
      <w:pPr>
        <w:pStyle w:val="PL"/>
      </w:pPr>
      <w:r w:rsidRPr="002D141C">
        <w:t xml:space="preserve">        sl5                                     </w:t>
      </w:r>
      <w:r w:rsidRPr="002D141C">
        <w:rPr>
          <w:color w:val="993366"/>
        </w:rPr>
        <w:t>INTEGER</w:t>
      </w:r>
      <w:r w:rsidRPr="002D141C">
        <w:t xml:space="preserve"> (0..4),</w:t>
      </w:r>
    </w:p>
    <w:p w14:paraId="4C0523C1" w14:textId="77777777" w:rsidR="002C5D28" w:rsidRPr="002D141C" w:rsidRDefault="002C5D28" w:rsidP="002D141C">
      <w:pPr>
        <w:pStyle w:val="PL"/>
      </w:pPr>
      <w:r w:rsidRPr="002D141C">
        <w:t xml:space="preserve">        sl8                                     </w:t>
      </w:r>
      <w:r w:rsidRPr="002D141C">
        <w:rPr>
          <w:color w:val="993366"/>
        </w:rPr>
        <w:t>INTEGER</w:t>
      </w:r>
      <w:r w:rsidRPr="002D141C">
        <w:t xml:space="preserve"> (0..7),</w:t>
      </w:r>
    </w:p>
    <w:p w14:paraId="7C397C20" w14:textId="77777777" w:rsidR="002C5D28" w:rsidRPr="002D141C" w:rsidRDefault="002C5D28" w:rsidP="002D141C">
      <w:pPr>
        <w:pStyle w:val="PL"/>
      </w:pPr>
      <w:r w:rsidRPr="002D141C">
        <w:t xml:space="preserve">        sl10                                    </w:t>
      </w:r>
      <w:r w:rsidRPr="002D141C">
        <w:rPr>
          <w:color w:val="993366"/>
        </w:rPr>
        <w:t>INTEGER</w:t>
      </w:r>
      <w:r w:rsidRPr="002D141C">
        <w:t xml:space="preserve"> (0..9),</w:t>
      </w:r>
    </w:p>
    <w:p w14:paraId="445BDE1F" w14:textId="77777777" w:rsidR="002C5D28" w:rsidRPr="002D141C" w:rsidRDefault="002C5D28" w:rsidP="002D141C">
      <w:pPr>
        <w:pStyle w:val="PL"/>
      </w:pPr>
      <w:r w:rsidRPr="002D141C">
        <w:t xml:space="preserve">        sl16                                    </w:t>
      </w:r>
      <w:r w:rsidRPr="002D141C">
        <w:rPr>
          <w:color w:val="993366"/>
        </w:rPr>
        <w:t>INTEGER</w:t>
      </w:r>
      <w:r w:rsidRPr="002D141C">
        <w:t xml:space="preserve"> (0..15),</w:t>
      </w:r>
    </w:p>
    <w:p w14:paraId="136526E7" w14:textId="77777777" w:rsidR="002C5D28" w:rsidRPr="002D141C" w:rsidRDefault="002C5D28" w:rsidP="002D141C">
      <w:pPr>
        <w:pStyle w:val="PL"/>
      </w:pPr>
      <w:r w:rsidRPr="002D141C">
        <w:t xml:space="preserve">        sl20                                    </w:t>
      </w:r>
      <w:r w:rsidRPr="002D141C">
        <w:rPr>
          <w:color w:val="993366"/>
        </w:rPr>
        <w:t>INTEGER</w:t>
      </w:r>
      <w:r w:rsidRPr="002D141C">
        <w:t xml:space="preserve"> (0..19),</w:t>
      </w:r>
    </w:p>
    <w:p w14:paraId="2A922504" w14:textId="77777777" w:rsidR="002C5D28" w:rsidRPr="002D141C" w:rsidRDefault="002C5D28" w:rsidP="002D141C">
      <w:pPr>
        <w:pStyle w:val="PL"/>
      </w:pPr>
      <w:r w:rsidRPr="002D141C">
        <w:t xml:space="preserve">        sl40                                    </w:t>
      </w:r>
      <w:r w:rsidRPr="002D141C">
        <w:rPr>
          <w:color w:val="993366"/>
        </w:rPr>
        <w:t>INTEGER</w:t>
      </w:r>
      <w:r w:rsidRPr="002D141C">
        <w:t xml:space="preserve"> (0..39),</w:t>
      </w:r>
    </w:p>
    <w:p w14:paraId="43A2CDAA" w14:textId="77777777" w:rsidR="002C5D28" w:rsidRPr="002D141C" w:rsidRDefault="002C5D28" w:rsidP="002D141C">
      <w:pPr>
        <w:pStyle w:val="PL"/>
      </w:pPr>
      <w:r w:rsidRPr="002D141C">
        <w:t xml:space="preserve">        sl80                                    </w:t>
      </w:r>
      <w:r w:rsidRPr="002D141C">
        <w:rPr>
          <w:color w:val="993366"/>
        </w:rPr>
        <w:t>INTEGER</w:t>
      </w:r>
      <w:r w:rsidRPr="002D141C">
        <w:t xml:space="preserve"> (0..79),</w:t>
      </w:r>
    </w:p>
    <w:p w14:paraId="57B8C9F9" w14:textId="77777777" w:rsidR="002C5D28" w:rsidRPr="002D141C" w:rsidRDefault="002C5D28" w:rsidP="002D141C">
      <w:pPr>
        <w:pStyle w:val="PL"/>
      </w:pPr>
      <w:r w:rsidRPr="002D141C">
        <w:t xml:space="preserve">        sl160                                   </w:t>
      </w:r>
      <w:r w:rsidRPr="002D141C">
        <w:rPr>
          <w:color w:val="993366"/>
        </w:rPr>
        <w:t>INTEGER</w:t>
      </w:r>
      <w:r w:rsidRPr="002D141C">
        <w:t xml:space="preserve"> (0..159),</w:t>
      </w:r>
    </w:p>
    <w:p w14:paraId="67293FC7" w14:textId="77777777" w:rsidR="002C5D28" w:rsidRPr="002D141C" w:rsidRDefault="002C5D28" w:rsidP="002D141C">
      <w:pPr>
        <w:pStyle w:val="PL"/>
      </w:pPr>
      <w:r w:rsidRPr="002D141C">
        <w:t xml:space="preserve">        sl320                                   </w:t>
      </w:r>
      <w:r w:rsidRPr="002D141C">
        <w:rPr>
          <w:color w:val="993366"/>
        </w:rPr>
        <w:t>INTEGER</w:t>
      </w:r>
      <w:r w:rsidRPr="002D141C">
        <w:t xml:space="preserve"> (0..319),</w:t>
      </w:r>
    </w:p>
    <w:p w14:paraId="3480ABD5" w14:textId="77777777" w:rsidR="002C5D28" w:rsidRPr="002D141C" w:rsidRDefault="002C5D28" w:rsidP="002D141C">
      <w:pPr>
        <w:pStyle w:val="PL"/>
      </w:pPr>
      <w:r w:rsidRPr="002D141C">
        <w:t xml:space="preserve">        sl640                                   </w:t>
      </w:r>
      <w:r w:rsidRPr="002D141C">
        <w:rPr>
          <w:color w:val="993366"/>
        </w:rPr>
        <w:t>INTEGER</w:t>
      </w:r>
      <w:r w:rsidRPr="002D141C">
        <w:t xml:space="preserve"> (0..639)</w:t>
      </w:r>
    </w:p>
    <w:p w14:paraId="474CCB7E" w14:textId="7A94EF1A" w:rsidR="002C5D28" w:rsidRPr="002D141C" w:rsidRDefault="002C5D28" w:rsidP="002D141C">
      <w:pPr>
        <w:pStyle w:val="PL"/>
        <w:rPr>
          <w:color w:val="808080"/>
        </w:rPr>
      </w:pPr>
      <w:r w:rsidRPr="002D141C">
        <w:t xml:space="preserve">    }                                                                           </w:t>
      </w:r>
      <w:r w:rsidR="00F80BEF" w:rsidRPr="002D141C">
        <w:t xml:space="preserve">                            </w:t>
      </w:r>
      <w:r w:rsidRPr="002D141C">
        <w:rPr>
          <w:color w:val="993366"/>
        </w:rPr>
        <w:t>OPTIONAL</w:t>
      </w:r>
      <w:r w:rsidRPr="002D141C">
        <w:t xml:space="preserve">,   </w:t>
      </w:r>
      <w:r w:rsidRPr="002D141C">
        <w:rPr>
          <w:color w:val="808080"/>
        </w:rPr>
        <w:t>-- Need M</w:t>
      </w:r>
    </w:p>
    <w:p w14:paraId="682774B1" w14:textId="3EA59EF3" w:rsidR="002C5D28" w:rsidRPr="002D141C" w:rsidRDefault="002C5D28" w:rsidP="002D141C">
      <w:pPr>
        <w:pStyle w:val="PL"/>
        <w:rPr>
          <w:color w:val="808080"/>
        </w:rPr>
      </w:pPr>
      <w:r w:rsidRPr="002D141C">
        <w:t xml:space="preserve">    resource                                PUCCH-ResourceId                                                </w:t>
      </w:r>
      <w:r w:rsidRPr="002D141C">
        <w:rPr>
          <w:color w:val="993366"/>
        </w:rPr>
        <w:t>OPTIONAL</w:t>
      </w:r>
      <w:r w:rsidRPr="002D141C">
        <w:t xml:space="preserve">    </w:t>
      </w:r>
      <w:r w:rsidRPr="002D141C">
        <w:rPr>
          <w:color w:val="808080"/>
        </w:rPr>
        <w:t>-- Need M</w:t>
      </w:r>
    </w:p>
    <w:p w14:paraId="4CB494EC" w14:textId="77777777" w:rsidR="002C5D28" w:rsidRPr="002D141C" w:rsidRDefault="002C5D28" w:rsidP="002D141C">
      <w:pPr>
        <w:pStyle w:val="PL"/>
      </w:pPr>
      <w:r w:rsidRPr="002D141C">
        <w:t>}</w:t>
      </w:r>
    </w:p>
    <w:p w14:paraId="46C20DC8" w14:textId="77777777" w:rsidR="002C5D28" w:rsidRPr="002D141C" w:rsidRDefault="002C5D28" w:rsidP="002D141C">
      <w:pPr>
        <w:pStyle w:val="PL"/>
      </w:pPr>
    </w:p>
    <w:p w14:paraId="1D9788A7" w14:textId="7A956C57" w:rsidR="002C5D28" w:rsidRPr="002D141C" w:rsidRDefault="002C5D28" w:rsidP="002D141C">
      <w:pPr>
        <w:pStyle w:val="PL"/>
        <w:rPr>
          <w:color w:val="808080"/>
        </w:rPr>
      </w:pPr>
      <w:r w:rsidRPr="002D141C">
        <w:rPr>
          <w:color w:val="808080"/>
        </w:rPr>
        <w:t>-- TAG-SCHEDULINGREQUESTRESOURCECONFIG-STOP</w:t>
      </w:r>
    </w:p>
    <w:p w14:paraId="59621DB9" w14:textId="77777777" w:rsidR="002C5D28" w:rsidRPr="002D141C" w:rsidRDefault="002C5D28" w:rsidP="002D141C">
      <w:pPr>
        <w:pStyle w:val="PL"/>
        <w:rPr>
          <w:color w:val="808080"/>
        </w:rPr>
      </w:pPr>
      <w:r w:rsidRPr="002D141C">
        <w:rPr>
          <w:color w:val="808080"/>
        </w:rPr>
        <w:t>-- ASN1STOP</w:t>
      </w:r>
    </w:p>
    <w:p w14:paraId="241B1EBF"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2D141C" w:rsidRDefault="002C5D28" w:rsidP="00F43D0B">
            <w:pPr>
              <w:pStyle w:val="TAH"/>
              <w:rPr>
                <w:szCs w:val="22"/>
                <w:lang w:val="en-GB" w:eastAsia="ja-JP"/>
              </w:rPr>
            </w:pPr>
            <w:r w:rsidRPr="002D141C">
              <w:rPr>
                <w:i/>
                <w:szCs w:val="22"/>
                <w:lang w:val="en-GB" w:eastAsia="ja-JP"/>
              </w:rPr>
              <w:t xml:space="preserve">SchedulingRequestResourceConfig </w:t>
            </w:r>
            <w:r w:rsidRPr="002D141C">
              <w:rPr>
                <w:szCs w:val="22"/>
                <w:lang w:val="en-GB" w:eastAsia="ja-JP"/>
              </w:rPr>
              <w:t>field descriptions</w:t>
            </w:r>
          </w:p>
        </w:tc>
      </w:tr>
      <w:tr w:rsidR="001C4F8B" w:rsidRPr="002D141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2D141C" w:rsidRDefault="002C5D28" w:rsidP="00F43D0B">
            <w:pPr>
              <w:pStyle w:val="TAL"/>
              <w:rPr>
                <w:szCs w:val="22"/>
                <w:lang w:val="en-GB" w:eastAsia="ja-JP"/>
              </w:rPr>
            </w:pPr>
            <w:r w:rsidRPr="002D141C">
              <w:rPr>
                <w:b/>
                <w:i/>
                <w:szCs w:val="22"/>
                <w:lang w:val="en-GB" w:eastAsia="ja-JP"/>
              </w:rPr>
              <w:t>periodicityAndOffset</w:t>
            </w:r>
          </w:p>
          <w:p w14:paraId="18DD51C8" w14:textId="77777777" w:rsidR="00F95F2F" w:rsidRPr="002D141C" w:rsidRDefault="002C5D28" w:rsidP="00F43D0B">
            <w:pPr>
              <w:pStyle w:val="TAL"/>
              <w:rPr>
                <w:szCs w:val="22"/>
                <w:lang w:val="en-GB" w:eastAsia="ja-JP"/>
              </w:rPr>
            </w:pPr>
            <w:r w:rsidRPr="002D141C">
              <w:rPr>
                <w:szCs w:val="22"/>
                <w:lang w:val="en-GB" w:eastAsia="ja-JP"/>
              </w:rPr>
              <w:t xml:space="preserve">SR periodicity and offset in number of </w:t>
            </w:r>
            <w:r w:rsidR="00E71D45" w:rsidRPr="002D141C">
              <w:rPr>
                <w:szCs w:val="22"/>
                <w:lang w:val="en-GB" w:eastAsia="ja-JP"/>
              </w:rPr>
              <w:t xml:space="preserve">symbols or </w:t>
            </w:r>
            <w:r w:rsidRPr="002D141C">
              <w:rPr>
                <w:szCs w:val="22"/>
                <w:lang w:val="en-GB" w:eastAsia="ja-JP"/>
              </w:rPr>
              <w:t xml:space="preserve">slots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w:t>
            </w:r>
            <w:r w:rsidR="007A343C" w:rsidRPr="002D141C">
              <w:rPr>
                <w:szCs w:val="22"/>
                <w:lang w:val="en-GB" w:eastAsia="ja-JP"/>
              </w:rPr>
              <w:t>4</w:t>
            </w:r>
            <w:r w:rsidRPr="002D141C">
              <w:rPr>
                <w:szCs w:val="22"/>
                <w:lang w:val="en-GB" w:eastAsia="ja-JP"/>
              </w:rPr>
              <w:t>) The following periodicities may be configured depending on the chosen subcarrier spacing:</w:t>
            </w:r>
          </w:p>
          <w:p w14:paraId="7D9724BE" w14:textId="77777777" w:rsidR="00F95F2F" w:rsidRPr="002D141C" w:rsidRDefault="002C5D28" w:rsidP="00F43D0B">
            <w:pPr>
              <w:pStyle w:val="TAL"/>
              <w:rPr>
                <w:szCs w:val="22"/>
                <w:lang w:val="en-GB" w:eastAsia="ja-JP"/>
              </w:rPr>
            </w:pPr>
            <w:r w:rsidRPr="002D141C">
              <w:rPr>
                <w:szCs w:val="22"/>
                <w:lang w:val="en-GB" w:eastAsia="ja-JP"/>
              </w:rPr>
              <w:t>SCS =  15 kHz: 2sym, 7sym, 1sl, 2sl, 4sl, 5sl, 8sl, 10sl, 16sl, 20sl, 40sl, 80sl</w:t>
            </w:r>
          </w:p>
          <w:p w14:paraId="2A698AFB" w14:textId="77777777" w:rsidR="00F95F2F" w:rsidRPr="002D141C" w:rsidRDefault="002C5D28" w:rsidP="00F43D0B">
            <w:pPr>
              <w:pStyle w:val="TAL"/>
              <w:rPr>
                <w:szCs w:val="22"/>
                <w:lang w:val="en-GB" w:eastAsia="ja-JP"/>
              </w:rPr>
            </w:pPr>
            <w:r w:rsidRPr="002D141C">
              <w:rPr>
                <w:szCs w:val="22"/>
                <w:lang w:val="en-GB" w:eastAsia="ja-JP"/>
              </w:rPr>
              <w:t>SCS =  30 kHz: 2sym, 7sym, 1sl, 2sl, 4sl, 8sl, 10sl, 16sl, 20sl, 40sl, 80sl, 160sl</w:t>
            </w:r>
          </w:p>
          <w:p w14:paraId="2E057FB3" w14:textId="77777777" w:rsidR="00F95F2F" w:rsidRPr="002D141C" w:rsidRDefault="002C5D28" w:rsidP="00F43D0B">
            <w:pPr>
              <w:pStyle w:val="TAL"/>
              <w:rPr>
                <w:szCs w:val="22"/>
                <w:lang w:val="en-GB" w:eastAsia="ja-JP"/>
              </w:rPr>
            </w:pPr>
            <w:r w:rsidRPr="002D141C">
              <w:rPr>
                <w:szCs w:val="22"/>
                <w:lang w:val="en-GB" w:eastAsia="ja-JP"/>
              </w:rPr>
              <w:t>SCS =  60 kHz: 2sym, 7sym/6sym, 1sl, 2sl, 4sl, 8sl, 16sl, 20sl, 40sl, 80sl, 160sl, 320sl</w:t>
            </w:r>
          </w:p>
          <w:p w14:paraId="2400B891" w14:textId="77777777" w:rsidR="00F95F2F" w:rsidRPr="002D141C" w:rsidRDefault="002C5D28" w:rsidP="00F43D0B">
            <w:pPr>
              <w:pStyle w:val="TAL"/>
              <w:rPr>
                <w:szCs w:val="22"/>
                <w:lang w:val="en-GB" w:eastAsia="ja-JP"/>
              </w:rPr>
            </w:pPr>
            <w:r w:rsidRPr="002D141C">
              <w:rPr>
                <w:szCs w:val="22"/>
                <w:lang w:val="en-GB" w:eastAsia="ja-JP"/>
              </w:rPr>
              <w:t>SCS = 120 kHz: 2sym, 7sym, 1sl, 2sl, 4sl, 8sl, 16sl, 40sl, 80sl, 160sl, 320sl, 640</w:t>
            </w:r>
            <w:r w:rsidR="00E71D45" w:rsidRPr="002D141C">
              <w:rPr>
                <w:szCs w:val="22"/>
                <w:lang w:val="en-GB" w:eastAsia="ja-JP"/>
              </w:rPr>
              <w:t>sl</w:t>
            </w:r>
          </w:p>
          <w:p w14:paraId="4AB5518A" w14:textId="77777777" w:rsidR="002C5D28" w:rsidRPr="002D141C" w:rsidRDefault="002C5D28" w:rsidP="00F43D0B">
            <w:pPr>
              <w:pStyle w:val="TAL"/>
              <w:rPr>
                <w:szCs w:val="22"/>
                <w:lang w:val="en-GB" w:eastAsia="ja-JP"/>
              </w:rPr>
            </w:pPr>
          </w:p>
          <w:p w14:paraId="2906042F" w14:textId="77777777" w:rsidR="00F95F2F" w:rsidRPr="002D141C" w:rsidRDefault="002C5D28" w:rsidP="00F43D0B">
            <w:pPr>
              <w:pStyle w:val="TAL"/>
              <w:rPr>
                <w:szCs w:val="22"/>
                <w:lang w:val="en-GB" w:eastAsia="ja-JP"/>
              </w:rPr>
            </w:pPr>
            <w:r w:rsidRPr="002D141C">
              <w:rPr>
                <w:szCs w:val="22"/>
                <w:lang w:val="en-GB" w:eastAsia="ja-JP"/>
              </w:rPr>
              <w:t>sym6or7 corresponds to 6 symbols if extended cyclic prefix and a SCS of 60 kHz are configured, otherwise it corresponds to 7 symbols.</w:t>
            </w:r>
          </w:p>
          <w:p w14:paraId="66DB4BE0" w14:textId="77777777" w:rsidR="002C5D28" w:rsidRPr="002D141C" w:rsidRDefault="002C5D28" w:rsidP="00F43D0B">
            <w:pPr>
              <w:pStyle w:val="TAL"/>
              <w:rPr>
                <w:szCs w:val="22"/>
                <w:lang w:val="en-GB" w:eastAsia="ja-JP"/>
              </w:rPr>
            </w:pPr>
            <w:r w:rsidRPr="002D141C">
              <w:rPr>
                <w:szCs w:val="22"/>
                <w:lang w:val="en-GB" w:eastAsia="ja-JP"/>
              </w:rPr>
              <w:t xml:space="preserve">For periodicities </w:t>
            </w:r>
            <w:r w:rsidR="00E71D45" w:rsidRPr="002D141C">
              <w:rPr>
                <w:szCs w:val="22"/>
                <w:lang w:val="en-GB" w:eastAsia="ja-JP"/>
              </w:rPr>
              <w:t>2</w:t>
            </w:r>
            <w:r w:rsidRPr="002D141C">
              <w:rPr>
                <w:szCs w:val="22"/>
                <w:lang w:val="en-GB" w:eastAsia="ja-JP"/>
              </w:rPr>
              <w:t xml:space="preserve">sym, </w:t>
            </w:r>
            <w:r w:rsidR="00E71D45" w:rsidRPr="002D141C">
              <w:rPr>
                <w:szCs w:val="22"/>
                <w:lang w:val="en-GB" w:eastAsia="ja-JP"/>
              </w:rPr>
              <w:t>7</w:t>
            </w:r>
            <w:r w:rsidRPr="002D141C">
              <w:rPr>
                <w:szCs w:val="22"/>
                <w:lang w:val="en-GB" w:eastAsia="ja-JP"/>
              </w:rPr>
              <w:t>sym and sl1 the UE assumes an offset of 0 slots.</w:t>
            </w:r>
          </w:p>
        </w:tc>
      </w:tr>
      <w:tr w:rsidR="001C4F8B" w:rsidRPr="002D141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2D141C" w:rsidRDefault="002C5D28" w:rsidP="00F43D0B">
            <w:pPr>
              <w:pStyle w:val="TAL"/>
              <w:rPr>
                <w:szCs w:val="22"/>
                <w:lang w:val="en-GB" w:eastAsia="ja-JP"/>
              </w:rPr>
            </w:pPr>
            <w:r w:rsidRPr="002D141C">
              <w:rPr>
                <w:b/>
                <w:i/>
                <w:szCs w:val="22"/>
                <w:lang w:val="en-GB" w:eastAsia="ja-JP"/>
              </w:rPr>
              <w:t>resource</w:t>
            </w:r>
          </w:p>
          <w:p w14:paraId="38EC44E4" w14:textId="77777777" w:rsidR="002C5D28" w:rsidRPr="002D141C" w:rsidRDefault="002C5D28" w:rsidP="007A343C">
            <w:pPr>
              <w:pStyle w:val="TAL"/>
              <w:rPr>
                <w:szCs w:val="22"/>
                <w:lang w:val="en-GB" w:eastAsia="ja-JP"/>
              </w:rPr>
            </w:pPr>
            <w:r w:rsidRPr="002D141C">
              <w:rPr>
                <w:szCs w:val="22"/>
                <w:lang w:val="en-GB" w:eastAsia="ja-JP"/>
              </w:rPr>
              <w:t xml:space="preserve">ID of the PUCCH resource in which the UE shall send the scheduling request. The actual </w:t>
            </w:r>
            <w:r w:rsidRPr="002D141C">
              <w:rPr>
                <w:i/>
                <w:szCs w:val="22"/>
                <w:lang w:val="en-GB" w:eastAsia="ja-JP"/>
              </w:rPr>
              <w:t>PUCCH-Resource</w:t>
            </w:r>
            <w:r w:rsidRPr="002D141C">
              <w:rPr>
                <w:szCs w:val="22"/>
                <w:lang w:val="en-GB" w:eastAsia="ja-JP"/>
              </w:rPr>
              <w:t xml:space="preserve"> is configured in </w:t>
            </w:r>
            <w:r w:rsidRPr="002D141C">
              <w:rPr>
                <w:i/>
                <w:szCs w:val="22"/>
                <w:lang w:val="en-GB" w:eastAsia="ja-JP"/>
              </w:rPr>
              <w:t>PUCCH-Config</w:t>
            </w:r>
            <w:r w:rsidRPr="002D141C">
              <w:rPr>
                <w:szCs w:val="22"/>
                <w:lang w:val="en-GB" w:eastAsia="ja-JP"/>
              </w:rPr>
              <w:t xml:space="preserve"> of the same UL BWP and serving cell as this </w:t>
            </w:r>
            <w:r w:rsidRPr="002D141C">
              <w:rPr>
                <w:i/>
                <w:szCs w:val="22"/>
                <w:lang w:val="en-GB" w:eastAsia="ja-JP"/>
              </w:rPr>
              <w:t>SchedulingRequestResourceConfig</w:t>
            </w:r>
            <w:r w:rsidRPr="002D141C">
              <w:rPr>
                <w:szCs w:val="22"/>
                <w:lang w:val="en-GB" w:eastAsia="ja-JP"/>
              </w:rPr>
              <w:t xml:space="preserve">. The network configures a </w:t>
            </w:r>
            <w:r w:rsidRPr="002D141C">
              <w:rPr>
                <w:i/>
                <w:szCs w:val="22"/>
                <w:lang w:val="en-GB" w:eastAsia="ja-JP"/>
              </w:rPr>
              <w:t>PUCCH-Resource</w:t>
            </w:r>
            <w:r w:rsidRPr="002D141C">
              <w:rPr>
                <w:szCs w:val="22"/>
                <w:lang w:val="en-GB" w:eastAsia="ja-JP"/>
              </w:rPr>
              <w:t xml:space="preserve"> of </w:t>
            </w:r>
            <w:r w:rsidRPr="002D141C">
              <w:rPr>
                <w:i/>
                <w:szCs w:val="22"/>
                <w:lang w:val="en-GB" w:eastAsia="ja-JP"/>
              </w:rPr>
              <w:t>PUCCH-format0</w:t>
            </w:r>
            <w:r w:rsidRPr="002D141C">
              <w:rPr>
                <w:szCs w:val="22"/>
                <w:lang w:val="en-GB" w:eastAsia="ja-JP"/>
              </w:rPr>
              <w:t xml:space="preserve"> or </w:t>
            </w:r>
            <w:r w:rsidRPr="002D141C">
              <w:rPr>
                <w:i/>
                <w:szCs w:val="22"/>
                <w:lang w:val="en-GB" w:eastAsia="ja-JP"/>
              </w:rPr>
              <w:t>PUCCH-format1</w:t>
            </w:r>
            <w:r w:rsidRPr="002D141C">
              <w:rPr>
                <w:szCs w:val="22"/>
                <w:lang w:val="en-GB" w:eastAsia="ja-JP"/>
              </w:rPr>
              <w:t xml:space="preserve"> (other formats not supported)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w:t>
            </w:r>
            <w:r w:rsidR="007A343C" w:rsidRPr="002D141C">
              <w:rPr>
                <w:szCs w:val="22"/>
                <w:lang w:val="en-GB" w:eastAsia="ja-JP"/>
              </w:rPr>
              <w:t>4</w:t>
            </w:r>
            <w:r w:rsidRPr="002D141C">
              <w:rPr>
                <w:szCs w:val="22"/>
                <w:lang w:val="en-GB" w:eastAsia="ja-JP"/>
              </w:rPr>
              <w:t>)</w:t>
            </w:r>
          </w:p>
        </w:tc>
      </w:tr>
      <w:tr w:rsidR="002C5D28" w:rsidRPr="002D141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2D141C" w:rsidRDefault="002C5D28" w:rsidP="00F43D0B">
            <w:pPr>
              <w:pStyle w:val="TAL"/>
              <w:rPr>
                <w:szCs w:val="22"/>
                <w:lang w:val="en-GB" w:eastAsia="ja-JP"/>
              </w:rPr>
            </w:pPr>
            <w:r w:rsidRPr="002D141C">
              <w:rPr>
                <w:b/>
                <w:i/>
                <w:szCs w:val="22"/>
                <w:lang w:val="en-GB" w:eastAsia="ja-JP"/>
              </w:rPr>
              <w:t>schedulingRequestID</w:t>
            </w:r>
          </w:p>
          <w:p w14:paraId="4D811001" w14:textId="77777777" w:rsidR="002C5D28" w:rsidRPr="002D141C" w:rsidRDefault="002C5D28" w:rsidP="00F43D0B">
            <w:pPr>
              <w:pStyle w:val="TAL"/>
              <w:rPr>
                <w:szCs w:val="22"/>
                <w:lang w:val="en-GB" w:eastAsia="ja-JP"/>
              </w:rPr>
            </w:pPr>
            <w:r w:rsidRPr="002D141C">
              <w:rPr>
                <w:szCs w:val="22"/>
                <w:lang w:val="en-GB" w:eastAsia="ja-JP"/>
              </w:rPr>
              <w:t xml:space="preserve">The ID of the </w:t>
            </w:r>
            <w:r w:rsidRPr="002D141C">
              <w:rPr>
                <w:i/>
                <w:szCs w:val="22"/>
                <w:lang w:val="en-GB" w:eastAsia="ja-JP"/>
              </w:rPr>
              <w:t>SchedulingRequestConfig</w:t>
            </w:r>
            <w:r w:rsidRPr="002D141C">
              <w:rPr>
                <w:szCs w:val="22"/>
                <w:lang w:val="en-GB" w:eastAsia="ja-JP"/>
              </w:rPr>
              <w:t xml:space="preserve"> that uses this scheduling request resource.</w:t>
            </w:r>
          </w:p>
        </w:tc>
      </w:tr>
    </w:tbl>
    <w:p w14:paraId="6E7A9D80" w14:textId="77777777" w:rsidR="00C1597C" w:rsidRPr="002D141C" w:rsidRDefault="00C1597C" w:rsidP="00C1597C"/>
    <w:p w14:paraId="70F93A19" w14:textId="77777777" w:rsidR="002C5D28" w:rsidRPr="002D141C" w:rsidRDefault="002C5D28" w:rsidP="002C5D28">
      <w:pPr>
        <w:pStyle w:val="Heading4"/>
        <w:rPr>
          <w:lang w:val="en-GB"/>
        </w:rPr>
      </w:pPr>
      <w:bookmarkStart w:id="5198" w:name="_Toc20426095"/>
      <w:bookmarkStart w:id="5199" w:name="_Toc29321491"/>
      <w:bookmarkStart w:id="5200" w:name="_Toc36219674"/>
      <w:bookmarkStart w:id="5201" w:name="_Toc36220350"/>
      <w:bookmarkStart w:id="5202" w:name="_Toc36513770"/>
      <w:bookmarkStart w:id="5203" w:name="_Toc46449828"/>
      <w:bookmarkStart w:id="5204" w:name="_Toc46489615"/>
      <w:bookmarkStart w:id="5205" w:name="_Toc52495449"/>
      <w:bookmarkStart w:id="5206" w:name="_Toc60781618"/>
      <w:bookmarkStart w:id="5207" w:name="_Toc139021953"/>
      <w:r w:rsidRPr="002D141C">
        <w:rPr>
          <w:lang w:val="en-GB"/>
        </w:rPr>
        <w:t>–</w:t>
      </w:r>
      <w:r w:rsidRPr="002D141C">
        <w:rPr>
          <w:lang w:val="en-GB"/>
        </w:rPr>
        <w:tab/>
      </w:r>
      <w:r w:rsidRPr="002D141C">
        <w:rPr>
          <w:i/>
          <w:lang w:val="en-GB"/>
        </w:rPr>
        <w:t>SchedulingRequestResourceId</w:t>
      </w:r>
      <w:bookmarkEnd w:id="5198"/>
      <w:bookmarkEnd w:id="5199"/>
      <w:bookmarkEnd w:id="5200"/>
      <w:bookmarkEnd w:id="5201"/>
      <w:bookmarkEnd w:id="5202"/>
      <w:bookmarkEnd w:id="5203"/>
      <w:bookmarkEnd w:id="5204"/>
      <w:bookmarkEnd w:id="5205"/>
      <w:bookmarkEnd w:id="5206"/>
      <w:bookmarkEnd w:id="5207"/>
    </w:p>
    <w:p w14:paraId="2436C200" w14:textId="77777777" w:rsidR="002C5D28" w:rsidRPr="002D141C" w:rsidRDefault="002C5D28" w:rsidP="002C5D28">
      <w:r w:rsidRPr="002D141C">
        <w:t xml:space="preserve">The IE </w:t>
      </w:r>
      <w:r w:rsidRPr="002D141C">
        <w:rPr>
          <w:i/>
        </w:rPr>
        <w:t>SchedulingRequestResourceId</w:t>
      </w:r>
      <w:r w:rsidRPr="002D141C">
        <w:t xml:space="preserve"> is used to identify scheduling request resources on PUCCH.</w:t>
      </w:r>
    </w:p>
    <w:p w14:paraId="63BD49A6" w14:textId="77777777" w:rsidR="002C5D28" w:rsidRPr="002D141C" w:rsidRDefault="002C5D28" w:rsidP="002C5D28">
      <w:pPr>
        <w:pStyle w:val="TH"/>
        <w:rPr>
          <w:lang w:val="en-GB"/>
        </w:rPr>
      </w:pPr>
      <w:r w:rsidRPr="002D141C">
        <w:rPr>
          <w:i/>
          <w:lang w:val="en-GB"/>
        </w:rPr>
        <w:t>SchedulingRequestResourceId</w:t>
      </w:r>
      <w:r w:rsidRPr="002D141C">
        <w:rPr>
          <w:lang w:val="en-GB"/>
        </w:rPr>
        <w:t xml:space="preserve"> information element</w:t>
      </w:r>
    </w:p>
    <w:p w14:paraId="6FBF425D" w14:textId="77777777" w:rsidR="002C5D28" w:rsidRPr="002D141C" w:rsidRDefault="002C5D28" w:rsidP="002D141C">
      <w:pPr>
        <w:pStyle w:val="PL"/>
        <w:rPr>
          <w:color w:val="808080"/>
        </w:rPr>
      </w:pPr>
      <w:r w:rsidRPr="002D141C">
        <w:rPr>
          <w:color w:val="808080"/>
        </w:rPr>
        <w:t>-- ASN1START</w:t>
      </w:r>
    </w:p>
    <w:p w14:paraId="1761DA8E" w14:textId="77777777" w:rsidR="002C5D28" w:rsidRPr="002D141C" w:rsidRDefault="002C5D28" w:rsidP="002D141C">
      <w:pPr>
        <w:pStyle w:val="PL"/>
        <w:rPr>
          <w:color w:val="808080"/>
        </w:rPr>
      </w:pPr>
      <w:r w:rsidRPr="002D141C">
        <w:rPr>
          <w:color w:val="808080"/>
        </w:rPr>
        <w:t>-- TAG-SCHEDULINGREQUESTRESOURCEID-START</w:t>
      </w:r>
    </w:p>
    <w:p w14:paraId="200A3B4D" w14:textId="77777777" w:rsidR="002C5D28" w:rsidRPr="002D141C" w:rsidRDefault="002C5D28" w:rsidP="002D141C">
      <w:pPr>
        <w:pStyle w:val="PL"/>
      </w:pPr>
    </w:p>
    <w:p w14:paraId="4391B7EA" w14:textId="77777777" w:rsidR="002C5D28" w:rsidRPr="002D141C" w:rsidRDefault="002C5D28" w:rsidP="002D141C">
      <w:pPr>
        <w:pStyle w:val="PL"/>
      </w:pPr>
      <w:r w:rsidRPr="002D141C">
        <w:t xml:space="preserve">SchedulingRequestResourceId ::=     </w:t>
      </w:r>
      <w:r w:rsidRPr="002D141C">
        <w:rPr>
          <w:color w:val="993366"/>
        </w:rPr>
        <w:t>INTEGER</w:t>
      </w:r>
      <w:r w:rsidRPr="002D141C">
        <w:t xml:space="preserve"> (1..maxNrofSR-Resources)</w:t>
      </w:r>
    </w:p>
    <w:p w14:paraId="484955AA" w14:textId="77777777" w:rsidR="002C5D28" w:rsidRPr="002D141C" w:rsidRDefault="002C5D28" w:rsidP="002D141C">
      <w:pPr>
        <w:pStyle w:val="PL"/>
      </w:pPr>
    </w:p>
    <w:p w14:paraId="40682370" w14:textId="77777777" w:rsidR="002C5D28" w:rsidRPr="002D141C" w:rsidRDefault="002C5D28" w:rsidP="002D141C">
      <w:pPr>
        <w:pStyle w:val="PL"/>
        <w:rPr>
          <w:color w:val="808080"/>
        </w:rPr>
      </w:pPr>
      <w:r w:rsidRPr="002D141C">
        <w:rPr>
          <w:color w:val="808080"/>
        </w:rPr>
        <w:t>-- TAG-SCHEDULINGREQUESTRESOURCEID-STOP</w:t>
      </w:r>
    </w:p>
    <w:p w14:paraId="762460DE" w14:textId="77777777" w:rsidR="002C5D28" w:rsidRPr="002D141C" w:rsidRDefault="002C5D28" w:rsidP="002D141C">
      <w:pPr>
        <w:pStyle w:val="PL"/>
        <w:rPr>
          <w:color w:val="808080"/>
        </w:rPr>
      </w:pPr>
      <w:r w:rsidRPr="002D141C">
        <w:rPr>
          <w:color w:val="808080"/>
        </w:rPr>
        <w:t>-- ASN1STOP</w:t>
      </w:r>
    </w:p>
    <w:p w14:paraId="6CA5150A" w14:textId="77777777" w:rsidR="00C1597C" w:rsidRPr="002D141C" w:rsidRDefault="00C1597C" w:rsidP="00C1597C"/>
    <w:p w14:paraId="14250C28" w14:textId="77777777" w:rsidR="002C5D28" w:rsidRPr="002D141C" w:rsidRDefault="002C5D28" w:rsidP="002C5D28">
      <w:pPr>
        <w:pStyle w:val="Heading4"/>
        <w:rPr>
          <w:rFonts w:eastAsia="SimSun"/>
          <w:lang w:val="en-GB"/>
        </w:rPr>
      </w:pPr>
      <w:bookmarkStart w:id="5208" w:name="_Toc20426096"/>
      <w:bookmarkStart w:id="5209" w:name="_Toc29321492"/>
      <w:bookmarkStart w:id="5210" w:name="_Toc36219675"/>
      <w:bookmarkStart w:id="5211" w:name="_Toc36220351"/>
      <w:bookmarkStart w:id="5212" w:name="_Toc36513771"/>
      <w:bookmarkStart w:id="5213" w:name="_Toc46449829"/>
      <w:bookmarkStart w:id="5214" w:name="_Toc46489616"/>
      <w:bookmarkStart w:id="5215" w:name="_Toc52495450"/>
      <w:bookmarkStart w:id="5216" w:name="_Toc60781619"/>
      <w:bookmarkStart w:id="5217" w:name="_Toc139021954"/>
      <w:r w:rsidRPr="002D141C">
        <w:rPr>
          <w:rFonts w:eastAsia="SimSun"/>
          <w:lang w:val="en-GB"/>
        </w:rPr>
        <w:t>–</w:t>
      </w:r>
      <w:r w:rsidRPr="002D141C">
        <w:rPr>
          <w:rFonts w:eastAsia="SimSun"/>
          <w:lang w:val="en-GB"/>
        </w:rPr>
        <w:tab/>
      </w:r>
      <w:r w:rsidRPr="002D141C">
        <w:rPr>
          <w:rFonts w:eastAsia="SimSun"/>
          <w:i/>
          <w:lang w:val="en-GB"/>
        </w:rPr>
        <w:t>ScramblingId</w:t>
      </w:r>
      <w:bookmarkEnd w:id="5208"/>
      <w:bookmarkEnd w:id="5209"/>
      <w:bookmarkEnd w:id="5210"/>
      <w:bookmarkEnd w:id="5211"/>
      <w:bookmarkEnd w:id="5212"/>
      <w:bookmarkEnd w:id="5213"/>
      <w:bookmarkEnd w:id="5214"/>
      <w:bookmarkEnd w:id="5215"/>
      <w:bookmarkEnd w:id="5216"/>
      <w:bookmarkEnd w:id="5217"/>
    </w:p>
    <w:p w14:paraId="52096DE0" w14:textId="7F6EFF87" w:rsidR="008429BC" w:rsidRPr="002D141C" w:rsidRDefault="002C5D28" w:rsidP="008429BC">
      <w:pPr>
        <w:rPr>
          <w:rFonts w:eastAsia="SimSun"/>
        </w:rPr>
      </w:pPr>
      <w:r w:rsidRPr="002D141C">
        <w:rPr>
          <w:rFonts w:eastAsia="SimSun"/>
        </w:rPr>
        <w:t xml:space="preserve">The IE </w:t>
      </w:r>
      <w:r w:rsidRPr="002D141C">
        <w:rPr>
          <w:rFonts w:eastAsia="SimSun"/>
          <w:i/>
        </w:rPr>
        <w:t>ScramblingID</w:t>
      </w:r>
      <w:r w:rsidRPr="002D141C">
        <w:rPr>
          <w:rFonts w:eastAsia="SimSun"/>
        </w:rPr>
        <w:t xml:space="preserve"> is used for scrambling channels and reference signals.</w:t>
      </w:r>
    </w:p>
    <w:p w14:paraId="6C50272E" w14:textId="4EC9196B" w:rsidR="002C5D28" w:rsidRPr="002D141C" w:rsidRDefault="008429BC" w:rsidP="00852D09">
      <w:pPr>
        <w:pStyle w:val="TH"/>
        <w:rPr>
          <w:rFonts w:eastAsia="SimSun"/>
          <w:lang w:val="en-GB"/>
        </w:rPr>
      </w:pPr>
      <w:r w:rsidRPr="002D141C">
        <w:rPr>
          <w:rFonts w:eastAsia="SimSun"/>
          <w:i/>
          <w:lang w:val="en-GB"/>
        </w:rPr>
        <w:t>ScramblingId</w:t>
      </w:r>
      <w:r w:rsidRPr="002D141C">
        <w:rPr>
          <w:lang w:val="en-GB"/>
        </w:rPr>
        <w:t xml:space="preserve"> information element</w:t>
      </w:r>
    </w:p>
    <w:p w14:paraId="59FC08F2" w14:textId="77777777" w:rsidR="002C5D28" w:rsidRPr="002D141C" w:rsidRDefault="002C5D28" w:rsidP="002D141C">
      <w:pPr>
        <w:pStyle w:val="PL"/>
        <w:rPr>
          <w:color w:val="808080"/>
        </w:rPr>
      </w:pPr>
      <w:r w:rsidRPr="002D141C">
        <w:rPr>
          <w:color w:val="808080"/>
        </w:rPr>
        <w:t>-- ASN1START</w:t>
      </w:r>
    </w:p>
    <w:p w14:paraId="34F001DC" w14:textId="516A4DE6" w:rsidR="002C5D28" w:rsidRPr="002D141C" w:rsidRDefault="002C5D28" w:rsidP="002D141C">
      <w:pPr>
        <w:pStyle w:val="PL"/>
        <w:rPr>
          <w:color w:val="808080"/>
        </w:rPr>
      </w:pPr>
      <w:r w:rsidRPr="002D141C">
        <w:rPr>
          <w:color w:val="808080"/>
        </w:rPr>
        <w:t>-- TAG-SCRAMBLINGID-START</w:t>
      </w:r>
    </w:p>
    <w:p w14:paraId="76841582" w14:textId="77777777" w:rsidR="002C5D28" w:rsidRPr="002D141C" w:rsidRDefault="002C5D28" w:rsidP="002D141C">
      <w:pPr>
        <w:pStyle w:val="PL"/>
      </w:pPr>
    </w:p>
    <w:p w14:paraId="443A0C18" w14:textId="77777777" w:rsidR="002C5D28" w:rsidRPr="002D141C" w:rsidRDefault="002C5D28" w:rsidP="002D141C">
      <w:pPr>
        <w:pStyle w:val="PL"/>
      </w:pPr>
      <w:r w:rsidRPr="002D141C">
        <w:t xml:space="preserve">ScramblingId ::=                    </w:t>
      </w:r>
      <w:r w:rsidRPr="002D141C">
        <w:rPr>
          <w:color w:val="993366"/>
        </w:rPr>
        <w:t>INTEGER</w:t>
      </w:r>
      <w:r w:rsidRPr="002D141C">
        <w:t>(0..1023)</w:t>
      </w:r>
    </w:p>
    <w:p w14:paraId="01EED5E8" w14:textId="77777777" w:rsidR="002C5D28" w:rsidRPr="002D141C" w:rsidRDefault="002C5D28" w:rsidP="002D141C">
      <w:pPr>
        <w:pStyle w:val="PL"/>
      </w:pPr>
    </w:p>
    <w:p w14:paraId="4290C8F3" w14:textId="763B59FA" w:rsidR="002C5D28" w:rsidRPr="002D141C" w:rsidRDefault="002C5D28" w:rsidP="002D141C">
      <w:pPr>
        <w:pStyle w:val="PL"/>
        <w:rPr>
          <w:color w:val="808080"/>
        </w:rPr>
      </w:pPr>
      <w:r w:rsidRPr="002D141C">
        <w:rPr>
          <w:color w:val="808080"/>
        </w:rPr>
        <w:t>-- TAG-SCRAMBLINGID-STOP</w:t>
      </w:r>
    </w:p>
    <w:p w14:paraId="4779D770" w14:textId="77777777" w:rsidR="002C5D28" w:rsidRPr="002D141C" w:rsidRDefault="002C5D28" w:rsidP="002D141C">
      <w:pPr>
        <w:pStyle w:val="PL"/>
        <w:rPr>
          <w:rFonts w:eastAsia="SimSun"/>
          <w:color w:val="808080"/>
        </w:rPr>
      </w:pPr>
      <w:r w:rsidRPr="002D141C">
        <w:rPr>
          <w:color w:val="808080"/>
        </w:rPr>
        <w:t>-- ASN1STOP</w:t>
      </w:r>
    </w:p>
    <w:p w14:paraId="284AC745" w14:textId="77777777" w:rsidR="00C1597C" w:rsidRPr="002D141C" w:rsidRDefault="00C1597C" w:rsidP="00C1597C"/>
    <w:p w14:paraId="57CB64E7" w14:textId="77777777" w:rsidR="002C5D28" w:rsidRPr="002D141C" w:rsidRDefault="002C5D28" w:rsidP="002C5D28">
      <w:pPr>
        <w:pStyle w:val="Heading4"/>
        <w:rPr>
          <w:lang w:val="en-GB"/>
        </w:rPr>
      </w:pPr>
      <w:bookmarkStart w:id="5218" w:name="_Toc20426097"/>
      <w:bookmarkStart w:id="5219" w:name="_Toc29321493"/>
      <w:bookmarkStart w:id="5220" w:name="_Toc36219676"/>
      <w:bookmarkStart w:id="5221" w:name="_Toc36220352"/>
      <w:bookmarkStart w:id="5222" w:name="_Toc36513772"/>
      <w:bookmarkStart w:id="5223" w:name="_Toc46449830"/>
      <w:bookmarkStart w:id="5224" w:name="_Toc46489617"/>
      <w:bookmarkStart w:id="5225" w:name="_Toc52495451"/>
      <w:bookmarkStart w:id="5226" w:name="_Toc60781620"/>
      <w:bookmarkStart w:id="5227" w:name="_Toc139021955"/>
      <w:r w:rsidRPr="002D141C">
        <w:rPr>
          <w:lang w:val="en-GB"/>
        </w:rPr>
        <w:t>–</w:t>
      </w:r>
      <w:r w:rsidRPr="002D141C">
        <w:rPr>
          <w:lang w:val="en-GB"/>
        </w:rPr>
        <w:tab/>
      </w:r>
      <w:r w:rsidRPr="002D141C">
        <w:rPr>
          <w:i/>
          <w:lang w:val="en-GB"/>
        </w:rPr>
        <w:t>SCS-SpecificCarrier</w:t>
      </w:r>
      <w:bookmarkEnd w:id="5218"/>
      <w:bookmarkEnd w:id="5219"/>
      <w:bookmarkEnd w:id="5220"/>
      <w:bookmarkEnd w:id="5221"/>
      <w:bookmarkEnd w:id="5222"/>
      <w:bookmarkEnd w:id="5223"/>
      <w:bookmarkEnd w:id="5224"/>
      <w:bookmarkEnd w:id="5225"/>
      <w:bookmarkEnd w:id="5226"/>
      <w:bookmarkEnd w:id="5227"/>
    </w:p>
    <w:p w14:paraId="5393D01F" w14:textId="2793A880" w:rsidR="008429BC" w:rsidRPr="002D141C" w:rsidRDefault="002C5D28" w:rsidP="008429BC">
      <w:r w:rsidRPr="002D141C">
        <w:t xml:space="preserve">The IE </w:t>
      </w:r>
      <w:r w:rsidRPr="002D141C">
        <w:rPr>
          <w:i/>
        </w:rPr>
        <w:t>SCS-SpecificCarrier</w:t>
      </w:r>
      <w:r w:rsidRPr="002D141C">
        <w:t xml:space="preserve"> provides parameters determining the location and width of the actual carrier</w:t>
      </w:r>
      <w:r w:rsidR="00CF2CDD" w:rsidRPr="002D141C">
        <w:t xml:space="preserve"> or the carrier bandwidth</w:t>
      </w:r>
      <w:r w:rsidRPr="002D141C">
        <w:t>. It is defined specifically for a numerology (subcarrier spacing (SCS)) and in relation (frequency offset) to Point A.</w:t>
      </w:r>
    </w:p>
    <w:p w14:paraId="30EACCA8" w14:textId="78B34C50" w:rsidR="002C5D28" w:rsidRPr="002D141C" w:rsidRDefault="008429BC" w:rsidP="00852D09">
      <w:pPr>
        <w:pStyle w:val="TH"/>
        <w:rPr>
          <w:lang w:val="en-GB"/>
        </w:rPr>
      </w:pPr>
      <w:r w:rsidRPr="002D141C">
        <w:rPr>
          <w:i/>
          <w:lang w:val="en-GB"/>
        </w:rPr>
        <w:t>SCS-SpecificCarrier</w:t>
      </w:r>
      <w:r w:rsidRPr="002D141C">
        <w:rPr>
          <w:lang w:val="en-GB"/>
        </w:rPr>
        <w:t xml:space="preserve"> information element</w:t>
      </w:r>
    </w:p>
    <w:p w14:paraId="3ABA2199" w14:textId="77777777" w:rsidR="002C5D28" w:rsidRPr="002D141C" w:rsidRDefault="002C5D28" w:rsidP="002D141C">
      <w:pPr>
        <w:pStyle w:val="PL"/>
        <w:rPr>
          <w:color w:val="808080"/>
        </w:rPr>
      </w:pPr>
      <w:r w:rsidRPr="002D141C">
        <w:rPr>
          <w:color w:val="808080"/>
        </w:rPr>
        <w:t>-- ASN1START</w:t>
      </w:r>
    </w:p>
    <w:p w14:paraId="11A7B8E3" w14:textId="5DF7BB76" w:rsidR="002C5D28" w:rsidRPr="002D141C" w:rsidRDefault="002C5D28" w:rsidP="002D141C">
      <w:pPr>
        <w:pStyle w:val="PL"/>
        <w:rPr>
          <w:color w:val="808080"/>
        </w:rPr>
      </w:pPr>
      <w:r w:rsidRPr="002D141C">
        <w:rPr>
          <w:color w:val="808080"/>
        </w:rPr>
        <w:t>-- TAG-SCS-SPECIFICCARRIER-START</w:t>
      </w:r>
    </w:p>
    <w:p w14:paraId="6A6C88D2" w14:textId="77777777" w:rsidR="002C5D28" w:rsidRPr="002D141C" w:rsidRDefault="002C5D28" w:rsidP="002D141C">
      <w:pPr>
        <w:pStyle w:val="PL"/>
      </w:pPr>
    </w:p>
    <w:p w14:paraId="60C9CE82" w14:textId="77777777" w:rsidR="002C5D28" w:rsidRPr="002D141C" w:rsidRDefault="002C5D28" w:rsidP="002D141C">
      <w:pPr>
        <w:pStyle w:val="PL"/>
      </w:pPr>
      <w:r w:rsidRPr="002D141C">
        <w:t xml:space="preserve">SCS-SpecificCarrier ::=             </w:t>
      </w:r>
      <w:r w:rsidRPr="002D141C">
        <w:rPr>
          <w:color w:val="993366"/>
        </w:rPr>
        <w:t>SEQUENCE</w:t>
      </w:r>
      <w:r w:rsidRPr="002D141C">
        <w:t xml:space="preserve"> {</w:t>
      </w:r>
    </w:p>
    <w:p w14:paraId="3904327C" w14:textId="77777777" w:rsidR="002C5D28" w:rsidRPr="002D141C" w:rsidRDefault="002C5D28" w:rsidP="002D141C">
      <w:pPr>
        <w:pStyle w:val="PL"/>
      </w:pPr>
      <w:r w:rsidRPr="002D141C">
        <w:t xml:space="preserve">    offsetToCarrier                     </w:t>
      </w:r>
      <w:r w:rsidRPr="002D141C">
        <w:rPr>
          <w:color w:val="993366"/>
        </w:rPr>
        <w:t>INTEGER</w:t>
      </w:r>
      <w:r w:rsidRPr="002D141C">
        <w:t xml:space="preserve"> (0..2199),</w:t>
      </w:r>
    </w:p>
    <w:p w14:paraId="7111900B" w14:textId="77777777" w:rsidR="002C5D28" w:rsidRPr="002D141C" w:rsidRDefault="002C5D28" w:rsidP="002D141C">
      <w:pPr>
        <w:pStyle w:val="PL"/>
      </w:pPr>
      <w:r w:rsidRPr="002D141C">
        <w:t xml:space="preserve">    subcarrierSpacing                   SubcarrierSpacing,</w:t>
      </w:r>
    </w:p>
    <w:p w14:paraId="49CFDD66" w14:textId="77777777" w:rsidR="002C5D28" w:rsidRPr="002D141C" w:rsidRDefault="002C5D28" w:rsidP="002D141C">
      <w:pPr>
        <w:pStyle w:val="PL"/>
      </w:pPr>
      <w:r w:rsidRPr="002D141C">
        <w:t xml:space="preserve">    carrierBandwidth                    </w:t>
      </w:r>
      <w:r w:rsidRPr="002D141C">
        <w:rPr>
          <w:color w:val="993366"/>
        </w:rPr>
        <w:t>INTEGER</w:t>
      </w:r>
      <w:r w:rsidRPr="002D141C">
        <w:t xml:space="preserve"> (1..maxNrofPhysicalResourceBlocks),</w:t>
      </w:r>
    </w:p>
    <w:p w14:paraId="466D5F02" w14:textId="77777777" w:rsidR="002C5D28" w:rsidRPr="002D141C" w:rsidRDefault="002C5D28" w:rsidP="002D141C">
      <w:pPr>
        <w:pStyle w:val="PL"/>
      </w:pPr>
      <w:r w:rsidRPr="002D141C">
        <w:t xml:space="preserve">    ...,</w:t>
      </w:r>
    </w:p>
    <w:p w14:paraId="6CE2981B" w14:textId="77777777" w:rsidR="002C5D28" w:rsidRPr="002D141C" w:rsidRDefault="002C5D28" w:rsidP="002D141C">
      <w:pPr>
        <w:pStyle w:val="PL"/>
      </w:pPr>
      <w:r w:rsidRPr="002D141C">
        <w:t xml:space="preserve">    [[</w:t>
      </w:r>
    </w:p>
    <w:p w14:paraId="4BF22F7B" w14:textId="5856211E" w:rsidR="002C5D28" w:rsidRPr="002D141C" w:rsidRDefault="002C5D28" w:rsidP="002D141C">
      <w:pPr>
        <w:pStyle w:val="PL"/>
        <w:rPr>
          <w:color w:val="808080"/>
        </w:rPr>
      </w:pPr>
      <w:r w:rsidRPr="002D141C">
        <w:t xml:space="preserve">    txDirectCurrentLocation   </w:t>
      </w:r>
      <w:r w:rsidR="00433C77" w:rsidRPr="002D141C">
        <w:t xml:space="preserve">      </w:t>
      </w:r>
      <w:r w:rsidRPr="002D141C">
        <w:rPr>
          <w:color w:val="993366"/>
        </w:rPr>
        <w:t>INTEGER</w:t>
      </w:r>
      <w:r w:rsidRPr="002D141C">
        <w:t xml:space="preserve"> (0..4095)                                       </w:t>
      </w:r>
      <w:r w:rsidRPr="002D141C">
        <w:rPr>
          <w:color w:val="993366"/>
        </w:rPr>
        <w:t>OPTIONAL</w:t>
      </w:r>
      <w:r w:rsidRPr="002D141C">
        <w:t xml:space="preserve">            </w:t>
      </w:r>
      <w:r w:rsidRPr="002D141C">
        <w:rPr>
          <w:color w:val="808080"/>
        </w:rPr>
        <w:t>-- Need S</w:t>
      </w:r>
    </w:p>
    <w:p w14:paraId="25145C46" w14:textId="77777777" w:rsidR="002C5D28" w:rsidRPr="002D141C" w:rsidRDefault="002C5D28" w:rsidP="002D141C">
      <w:pPr>
        <w:pStyle w:val="PL"/>
      </w:pPr>
      <w:r w:rsidRPr="002D141C">
        <w:t xml:space="preserve">    ]]</w:t>
      </w:r>
    </w:p>
    <w:p w14:paraId="1924B410" w14:textId="77777777" w:rsidR="002C5D28" w:rsidRPr="002D141C" w:rsidRDefault="002C5D28" w:rsidP="002D141C">
      <w:pPr>
        <w:pStyle w:val="PL"/>
      </w:pPr>
      <w:r w:rsidRPr="002D141C">
        <w:t>}</w:t>
      </w:r>
    </w:p>
    <w:p w14:paraId="301C79FE" w14:textId="77777777" w:rsidR="002C5D28" w:rsidRPr="002D141C" w:rsidRDefault="002C5D28" w:rsidP="002D141C">
      <w:pPr>
        <w:pStyle w:val="PL"/>
      </w:pPr>
    </w:p>
    <w:p w14:paraId="4F80D73F" w14:textId="03DF9096" w:rsidR="00F95F2F" w:rsidRPr="002D141C" w:rsidRDefault="002C5D28" w:rsidP="002D141C">
      <w:pPr>
        <w:pStyle w:val="PL"/>
        <w:rPr>
          <w:color w:val="808080"/>
        </w:rPr>
      </w:pPr>
      <w:r w:rsidRPr="002D141C">
        <w:rPr>
          <w:color w:val="808080"/>
        </w:rPr>
        <w:t>-- TAG-SCS-SPECIFICCARRIER-STOP</w:t>
      </w:r>
    </w:p>
    <w:p w14:paraId="1CCE5ACA" w14:textId="77777777" w:rsidR="002C5D28" w:rsidRPr="002D141C" w:rsidRDefault="002C5D28" w:rsidP="002D141C">
      <w:pPr>
        <w:pStyle w:val="PL"/>
        <w:rPr>
          <w:color w:val="808080"/>
        </w:rPr>
      </w:pPr>
      <w:r w:rsidRPr="002D141C">
        <w:rPr>
          <w:color w:val="808080"/>
        </w:rPr>
        <w:t>-- ASN1STOP</w:t>
      </w:r>
    </w:p>
    <w:p w14:paraId="337DB520" w14:textId="77777777" w:rsidR="002C5D28" w:rsidRPr="002D141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SCS-SpecificCarrier </w:t>
            </w:r>
            <w:r w:rsidRPr="002D141C">
              <w:rPr>
                <w:rFonts w:eastAsia="MS Mincho"/>
                <w:szCs w:val="22"/>
                <w:lang w:val="en-GB" w:eastAsia="ja-JP"/>
              </w:rPr>
              <w:t>field descriptions</w:t>
            </w:r>
          </w:p>
        </w:tc>
      </w:tr>
      <w:tr w:rsidR="001C4F8B" w:rsidRPr="002D141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carrierBandwidth</w:t>
            </w:r>
          </w:p>
          <w:p w14:paraId="2F44519A" w14:textId="77777777" w:rsidR="002C5D28" w:rsidRPr="002D141C" w:rsidRDefault="002C5D28" w:rsidP="007A343C">
            <w:pPr>
              <w:pStyle w:val="TAL"/>
              <w:rPr>
                <w:rFonts w:eastAsia="MS Mincho"/>
                <w:szCs w:val="22"/>
                <w:lang w:val="en-GB" w:eastAsia="ja-JP"/>
              </w:rPr>
            </w:pPr>
            <w:r w:rsidRPr="002D141C">
              <w:rPr>
                <w:rFonts w:eastAsia="MS Mincho"/>
                <w:szCs w:val="22"/>
                <w:lang w:val="en-GB" w:eastAsia="ja-JP"/>
              </w:rPr>
              <w:t xml:space="preserve">Width of this carrier in number of PRBs (using the </w:t>
            </w:r>
            <w:r w:rsidRPr="002D141C">
              <w:rPr>
                <w:rFonts w:eastAsia="MS Mincho"/>
                <w:i/>
                <w:szCs w:val="22"/>
                <w:lang w:val="en-GB" w:eastAsia="ja-JP"/>
              </w:rPr>
              <w:t>subcarrierSpacing</w:t>
            </w:r>
            <w:r w:rsidRPr="002D141C">
              <w:rPr>
                <w:rFonts w:eastAsia="MS Mincho"/>
                <w:szCs w:val="22"/>
                <w:lang w:val="en-GB" w:eastAsia="ja-JP"/>
              </w:rPr>
              <w:t xml:space="preserve"> defined for this carrier) (see </w:t>
            </w:r>
            <w:r w:rsidR="00F93181" w:rsidRPr="002D141C">
              <w:rPr>
                <w:rFonts w:eastAsia="MS Mincho"/>
                <w:szCs w:val="22"/>
                <w:lang w:val="en-GB" w:eastAsia="ja-JP"/>
              </w:rPr>
              <w:t>TS 38.211 [16]</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4.4.2)</w:t>
            </w:r>
            <w:r w:rsidR="007A343C" w:rsidRPr="002D141C">
              <w:rPr>
                <w:rFonts w:eastAsia="MS Mincho"/>
                <w:szCs w:val="22"/>
                <w:lang w:val="en-GB" w:eastAsia="ja-JP"/>
              </w:rPr>
              <w:t>.</w:t>
            </w:r>
          </w:p>
        </w:tc>
      </w:tr>
      <w:tr w:rsidR="001C4F8B" w:rsidRPr="002D141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offsetToCarrier</w:t>
            </w:r>
          </w:p>
          <w:p w14:paraId="1A2B2297" w14:textId="77777777" w:rsidR="002C5D28" w:rsidRPr="002D141C" w:rsidRDefault="002C5D28" w:rsidP="007A343C">
            <w:pPr>
              <w:pStyle w:val="TAL"/>
              <w:rPr>
                <w:rFonts w:eastAsia="MS Mincho"/>
                <w:szCs w:val="22"/>
                <w:lang w:val="en-GB" w:eastAsia="ja-JP"/>
              </w:rPr>
            </w:pPr>
            <w:r w:rsidRPr="002D141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2D141C">
              <w:rPr>
                <w:rFonts w:eastAsia="MS Mincho"/>
                <w:szCs w:val="22"/>
                <w:lang w:val="en-GB" w:eastAsia="ja-JP"/>
              </w:rPr>
              <w:t>S</w:t>
            </w:r>
            <w:r w:rsidRPr="002D141C">
              <w:rPr>
                <w:rFonts w:eastAsia="MS Mincho"/>
                <w:szCs w:val="22"/>
                <w:lang w:val="en-GB" w:eastAsia="ja-JP"/>
              </w:rPr>
              <w:t xml:space="preserve">ee </w:t>
            </w:r>
            <w:r w:rsidR="00F93181" w:rsidRPr="002D141C">
              <w:rPr>
                <w:rFonts w:eastAsia="MS Mincho"/>
                <w:szCs w:val="22"/>
                <w:lang w:val="en-GB" w:eastAsia="ja-JP"/>
              </w:rPr>
              <w:t>TS 38.211 [16]</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4.4.2</w:t>
            </w:r>
            <w:r w:rsidR="007A343C" w:rsidRPr="002D141C">
              <w:rPr>
                <w:rFonts w:eastAsia="MS Mincho"/>
                <w:szCs w:val="22"/>
                <w:lang w:val="en-GB" w:eastAsia="ja-JP"/>
              </w:rPr>
              <w:t>.</w:t>
            </w:r>
          </w:p>
        </w:tc>
      </w:tr>
      <w:tr w:rsidR="001C4F8B" w:rsidRPr="002D141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txDirectCurrentLocation</w:t>
            </w:r>
          </w:p>
          <w:p w14:paraId="22FC54FB" w14:textId="75514D08" w:rsidR="002C5D28" w:rsidRPr="002D141C" w:rsidRDefault="002C5D28" w:rsidP="00F43D0B">
            <w:pPr>
              <w:pStyle w:val="TAL"/>
              <w:rPr>
                <w:rFonts w:eastAsia="MS Mincho"/>
                <w:szCs w:val="22"/>
                <w:lang w:val="en-GB" w:eastAsia="ja-JP"/>
              </w:rPr>
            </w:pPr>
            <w:r w:rsidRPr="002D141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2D141C">
              <w:rPr>
                <w:rFonts w:eastAsia="MS Mincho"/>
                <w:szCs w:val="22"/>
                <w:lang w:val="en-GB" w:eastAsia="ja-JP"/>
              </w:rPr>
              <w:t xml:space="preserve"> for downlink within </w:t>
            </w:r>
            <w:r w:rsidR="00CF2CDD" w:rsidRPr="002D141C">
              <w:rPr>
                <w:rFonts w:eastAsia="MS Mincho"/>
                <w:i/>
                <w:szCs w:val="22"/>
                <w:lang w:val="en-GB" w:eastAsia="ja-JP"/>
              </w:rPr>
              <w:t>ServingCellConfigCommon</w:t>
            </w:r>
            <w:r w:rsidR="00CF2CDD" w:rsidRPr="002D141C">
              <w:rPr>
                <w:rFonts w:eastAsia="MS Mincho"/>
                <w:szCs w:val="22"/>
                <w:lang w:val="en-GB" w:eastAsia="ja-JP"/>
              </w:rPr>
              <w:t xml:space="preserve"> and </w:t>
            </w:r>
            <w:r w:rsidR="00CF2CDD" w:rsidRPr="002D141C">
              <w:rPr>
                <w:rFonts w:eastAsia="MS Mincho"/>
                <w:i/>
                <w:szCs w:val="22"/>
                <w:lang w:val="en-GB" w:eastAsia="ja-JP"/>
              </w:rPr>
              <w:t>ServingCellConfigCommonSIB</w:t>
            </w:r>
            <w:r w:rsidRPr="002D141C">
              <w:rPr>
                <w:rFonts w:eastAsia="MS Mincho"/>
                <w:szCs w:val="22"/>
                <w:lang w:val="en-GB" w:eastAsia="ja-JP"/>
              </w:rPr>
              <w:t xml:space="preserve">, the UE assumes the default value of 3300 (i.e. "Outside the carrier"). (see </w:t>
            </w:r>
            <w:r w:rsidR="00F93181" w:rsidRPr="002D141C">
              <w:rPr>
                <w:rFonts w:eastAsia="MS Mincho"/>
                <w:szCs w:val="22"/>
                <w:lang w:val="en-GB" w:eastAsia="ja-JP"/>
              </w:rPr>
              <w:t>TS 38.211 [16]</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4.4.2)</w:t>
            </w:r>
            <w:r w:rsidR="007A343C" w:rsidRPr="002D141C">
              <w:rPr>
                <w:rFonts w:eastAsia="MS Mincho"/>
                <w:szCs w:val="22"/>
                <w:lang w:val="en-GB" w:eastAsia="ja-JP"/>
              </w:rPr>
              <w:t>.</w:t>
            </w:r>
            <w:r w:rsidR="00CF2CDD" w:rsidRPr="002D141C">
              <w:rPr>
                <w:rFonts w:eastAsia="MS Mincho"/>
                <w:szCs w:val="22"/>
                <w:lang w:val="en-GB" w:eastAsia="ja-JP"/>
              </w:rPr>
              <w:t xml:space="preserve"> Network does not configure this field via </w:t>
            </w:r>
            <w:r w:rsidR="00CF2CDD" w:rsidRPr="002D141C">
              <w:rPr>
                <w:rFonts w:eastAsia="MS Mincho"/>
                <w:i/>
                <w:szCs w:val="22"/>
                <w:lang w:val="en-GB" w:eastAsia="ja-JP"/>
              </w:rPr>
              <w:t>ServingCellConfig</w:t>
            </w:r>
            <w:r w:rsidR="00CF2CDD" w:rsidRPr="002D141C">
              <w:rPr>
                <w:rFonts w:eastAsia="MS Mincho"/>
                <w:szCs w:val="22"/>
                <w:lang w:val="en-GB" w:eastAsia="ja-JP"/>
              </w:rPr>
              <w:t xml:space="preserve"> or for uplink carriers.</w:t>
            </w:r>
          </w:p>
        </w:tc>
      </w:tr>
      <w:tr w:rsidR="002C5D28" w:rsidRPr="002D141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subcarrierSpacing</w:t>
            </w:r>
          </w:p>
          <w:p w14:paraId="0ABB2552" w14:textId="40A27B27" w:rsidR="002C5D28" w:rsidRPr="002D141C" w:rsidRDefault="002C5D28" w:rsidP="007A343C">
            <w:pPr>
              <w:pStyle w:val="TAL"/>
              <w:rPr>
                <w:rFonts w:eastAsia="MS Mincho"/>
                <w:szCs w:val="22"/>
                <w:lang w:val="en-GB" w:eastAsia="ja-JP"/>
              </w:rPr>
            </w:pPr>
            <w:r w:rsidRPr="002D141C">
              <w:rPr>
                <w:rFonts w:eastAsia="MS Mincho"/>
                <w:szCs w:val="22"/>
                <w:lang w:val="en-GB" w:eastAsia="ja-JP"/>
              </w:rPr>
              <w:t>Subcarrier spacing of this carrier. It is used to convert the offsetToCarrier into an actual frequency. Only the values 15</w:t>
            </w:r>
            <w:r w:rsidR="008B740C" w:rsidRPr="002D141C">
              <w:rPr>
                <w:rFonts w:eastAsia="MS Mincho"/>
                <w:szCs w:val="22"/>
                <w:lang w:val="en-GB" w:eastAsia="ja-JP"/>
              </w:rPr>
              <w:t xml:space="preserve"> kHz</w:t>
            </w:r>
            <w:r w:rsidR="00277CFA" w:rsidRPr="002D141C">
              <w:rPr>
                <w:rFonts w:eastAsia="MS Mincho"/>
                <w:szCs w:val="22"/>
                <w:lang w:val="en-GB" w:eastAsia="ja-JP"/>
              </w:rPr>
              <w:t>,</w:t>
            </w:r>
            <w:r w:rsidRPr="002D141C">
              <w:rPr>
                <w:rFonts w:eastAsia="MS Mincho"/>
                <w:szCs w:val="22"/>
                <w:lang w:val="en-GB" w:eastAsia="ja-JP"/>
              </w:rPr>
              <w:t xml:space="preserve"> 30 kHz</w:t>
            </w:r>
            <w:r w:rsidR="00277CFA" w:rsidRPr="002D141C">
              <w:rPr>
                <w:rFonts w:eastAsia="MS Mincho"/>
                <w:szCs w:val="22"/>
                <w:lang w:val="en-GB" w:eastAsia="ja-JP"/>
              </w:rPr>
              <w:t xml:space="preserve"> or 60 kHz</w:t>
            </w:r>
            <w:r w:rsidRPr="002D141C">
              <w:rPr>
                <w:rFonts w:eastAsia="MS Mincho"/>
                <w:szCs w:val="22"/>
                <w:lang w:val="en-GB" w:eastAsia="ja-JP"/>
              </w:rPr>
              <w:t xml:space="preserve"> (</w:t>
            </w:r>
            <w:r w:rsidR="00666ECB" w:rsidRPr="002D141C">
              <w:rPr>
                <w:rFonts w:eastAsia="MS Mincho"/>
                <w:szCs w:val="22"/>
                <w:lang w:val="en-GB" w:eastAsia="ja-JP"/>
              </w:rPr>
              <w:t>FR1</w:t>
            </w:r>
            <w:r w:rsidRPr="002D141C">
              <w:rPr>
                <w:rFonts w:eastAsia="MS Mincho"/>
                <w:szCs w:val="22"/>
                <w:lang w:val="en-GB" w:eastAsia="ja-JP"/>
              </w:rPr>
              <w:t xml:space="preserve">), </w:t>
            </w:r>
            <w:r w:rsidR="00666ECB" w:rsidRPr="002D141C">
              <w:rPr>
                <w:rFonts w:eastAsia="MS Mincho"/>
                <w:szCs w:val="22"/>
                <w:lang w:val="en-GB" w:eastAsia="ja-JP"/>
              </w:rPr>
              <w:t xml:space="preserve">and </w:t>
            </w:r>
            <w:r w:rsidRPr="002D141C">
              <w:rPr>
                <w:rFonts w:eastAsia="MS Mincho"/>
                <w:szCs w:val="22"/>
                <w:lang w:val="en-GB" w:eastAsia="ja-JP"/>
              </w:rPr>
              <w:t xml:space="preserve">60 </w:t>
            </w:r>
            <w:r w:rsidR="008B740C" w:rsidRPr="002D141C">
              <w:rPr>
                <w:rFonts w:eastAsia="MS Mincho"/>
                <w:szCs w:val="22"/>
                <w:lang w:val="en-GB" w:eastAsia="ja-JP"/>
              </w:rPr>
              <w:t xml:space="preserve">kHz </w:t>
            </w:r>
            <w:r w:rsidRPr="002D141C">
              <w:rPr>
                <w:rFonts w:eastAsia="MS Mincho"/>
                <w:szCs w:val="22"/>
                <w:lang w:val="en-GB" w:eastAsia="ja-JP"/>
              </w:rPr>
              <w:t>or 120 kHz (</w:t>
            </w:r>
            <w:r w:rsidR="00666ECB" w:rsidRPr="002D141C">
              <w:rPr>
                <w:rFonts w:eastAsia="MS Mincho"/>
                <w:szCs w:val="22"/>
                <w:lang w:val="en-GB" w:eastAsia="ja-JP"/>
              </w:rPr>
              <w:t>FR2</w:t>
            </w:r>
            <w:r w:rsidRPr="002D141C">
              <w:rPr>
                <w:rFonts w:eastAsia="MS Mincho"/>
                <w:szCs w:val="22"/>
                <w:lang w:val="en-GB" w:eastAsia="ja-JP"/>
              </w:rPr>
              <w:t>) are applicable.</w:t>
            </w:r>
          </w:p>
        </w:tc>
      </w:tr>
    </w:tbl>
    <w:p w14:paraId="5BEE4D62" w14:textId="77777777" w:rsidR="002C5D28" w:rsidRPr="002D141C" w:rsidRDefault="002C5D28" w:rsidP="002C5D28">
      <w:pPr>
        <w:rPr>
          <w:rFonts w:eastAsia="MS Mincho"/>
        </w:rPr>
      </w:pPr>
    </w:p>
    <w:p w14:paraId="237A704A" w14:textId="4B216BAF" w:rsidR="002C5D28" w:rsidRPr="002D141C" w:rsidRDefault="002C5D28" w:rsidP="002C5D28">
      <w:pPr>
        <w:pStyle w:val="Heading4"/>
        <w:rPr>
          <w:rFonts w:eastAsia="SimSun"/>
          <w:lang w:val="en-GB"/>
        </w:rPr>
      </w:pPr>
      <w:bookmarkStart w:id="5228" w:name="_Toc20426098"/>
      <w:bookmarkStart w:id="5229" w:name="_Toc29321494"/>
      <w:bookmarkStart w:id="5230" w:name="_Toc36219677"/>
      <w:bookmarkStart w:id="5231" w:name="_Toc36220353"/>
      <w:bookmarkStart w:id="5232" w:name="_Toc36513773"/>
      <w:bookmarkStart w:id="5233" w:name="_Toc46449831"/>
      <w:bookmarkStart w:id="5234" w:name="_Toc46489618"/>
      <w:bookmarkStart w:id="5235" w:name="_Toc52495452"/>
      <w:bookmarkStart w:id="5236" w:name="_Toc60781621"/>
      <w:bookmarkStart w:id="5237" w:name="_Toc139021956"/>
      <w:r w:rsidRPr="002D141C">
        <w:rPr>
          <w:rFonts w:eastAsia="SimSun"/>
          <w:lang w:val="en-GB"/>
        </w:rPr>
        <w:t>–</w:t>
      </w:r>
      <w:r w:rsidRPr="002D141C">
        <w:rPr>
          <w:rFonts w:eastAsia="SimSun"/>
          <w:lang w:val="en-GB"/>
        </w:rPr>
        <w:tab/>
      </w:r>
      <w:r w:rsidRPr="002D141C">
        <w:rPr>
          <w:rFonts w:eastAsia="SimSun"/>
          <w:i/>
          <w:lang w:val="en-GB"/>
        </w:rPr>
        <w:t>SDAP-Config</w:t>
      </w:r>
      <w:bookmarkEnd w:id="5228"/>
      <w:bookmarkEnd w:id="5229"/>
      <w:bookmarkEnd w:id="5230"/>
      <w:bookmarkEnd w:id="5231"/>
      <w:bookmarkEnd w:id="5232"/>
      <w:bookmarkEnd w:id="5233"/>
      <w:bookmarkEnd w:id="5234"/>
      <w:bookmarkEnd w:id="5235"/>
      <w:bookmarkEnd w:id="5236"/>
      <w:bookmarkEnd w:id="5237"/>
    </w:p>
    <w:p w14:paraId="2B329E40" w14:textId="77777777" w:rsidR="002C5D28" w:rsidRPr="002D141C" w:rsidRDefault="002C5D28" w:rsidP="002C5D28">
      <w:pPr>
        <w:rPr>
          <w:rFonts w:eastAsia="SimSun"/>
          <w:lang w:eastAsia="zh-CN"/>
        </w:rPr>
      </w:pPr>
      <w:r w:rsidRPr="002D141C">
        <w:rPr>
          <w:rFonts w:eastAsia="SimSun"/>
          <w:lang w:eastAsia="zh-CN"/>
        </w:rPr>
        <w:t xml:space="preserve">The IE </w:t>
      </w:r>
      <w:r w:rsidRPr="002D141C">
        <w:rPr>
          <w:rFonts w:eastAsia="SimSun"/>
          <w:i/>
          <w:lang w:eastAsia="zh-CN"/>
        </w:rPr>
        <w:t>SDAP-Config</w:t>
      </w:r>
      <w:r w:rsidRPr="002D141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2D141C">
        <w:rPr>
          <w:rFonts w:eastAsia="SimSun"/>
          <w:lang w:eastAsia="zh-CN"/>
        </w:rPr>
        <w:t>24</w:t>
      </w:r>
      <w:r w:rsidRPr="002D141C">
        <w:rPr>
          <w:rFonts w:eastAsia="SimSun"/>
          <w:lang w:eastAsia="zh-CN"/>
        </w:rPr>
        <w:t>].</w:t>
      </w:r>
    </w:p>
    <w:p w14:paraId="4FEDCF25" w14:textId="77777777" w:rsidR="002C5D28" w:rsidRPr="002D141C" w:rsidRDefault="002C5D28" w:rsidP="002C5D28">
      <w:pPr>
        <w:pStyle w:val="TH"/>
        <w:rPr>
          <w:rFonts w:eastAsia="SimSun"/>
          <w:lang w:val="en-GB" w:eastAsia="zh-CN"/>
        </w:rPr>
      </w:pPr>
      <w:r w:rsidRPr="002D141C">
        <w:rPr>
          <w:i/>
          <w:lang w:val="en-GB" w:eastAsia="zh-CN"/>
        </w:rPr>
        <w:t>SDAP-Config</w:t>
      </w:r>
      <w:r w:rsidRPr="002D141C">
        <w:rPr>
          <w:lang w:val="en-GB" w:eastAsia="zh-CN"/>
        </w:rPr>
        <w:t xml:space="preserve"> information element</w:t>
      </w:r>
    </w:p>
    <w:p w14:paraId="7130ACBC" w14:textId="77777777" w:rsidR="00F95F2F" w:rsidRPr="002D141C" w:rsidRDefault="002C5D28" w:rsidP="002D141C">
      <w:pPr>
        <w:pStyle w:val="PL"/>
        <w:rPr>
          <w:color w:val="808080"/>
        </w:rPr>
      </w:pPr>
      <w:r w:rsidRPr="002D141C">
        <w:rPr>
          <w:color w:val="808080"/>
        </w:rPr>
        <w:t>-- ASN1START</w:t>
      </w:r>
    </w:p>
    <w:p w14:paraId="735F9085" w14:textId="77777777" w:rsidR="002C5D28" w:rsidRPr="002D141C" w:rsidRDefault="002C5D28" w:rsidP="002D141C">
      <w:pPr>
        <w:pStyle w:val="PL"/>
        <w:rPr>
          <w:color w:val="808080"/>
        </w:rPr>
      </w:pPr>
      <w:r w:rsidRPr="002D141C">
        <w:rPr>
          <w:color w:val="808080"/>
        </w:rPr>
        <w:t>-- TAG-SDAP-CONFIG-START</w:t>
      </w:r>
    </w:p>
    <w:p w14:paraId="343831A2" w14:textId="77777777" w:rsidR="002C5D28" w:rsidRPr="002D141C" w:rsidRDefault="002C5D28" w:rsidP="002D141C">
      <w:pPr>
        <w:pStyle w:val="PL"/>
      </w:pPr>
    </w:p>
    <w:p w14:paraId="6AD4DC4E" w14:textId="77777777" w:rsidR="002C5D28" w:rsidRPr="002D141C" w:rsidRDefault="002C5D28" w:rsidP="002D141C">
      <w:pPr>
        <w:pStyle w:val="PL"/>
      </w:pPr>
      <w:r w:rsidRPr="002D141C">
        <w:t xml:space="preserve">SDAP-Config ::=                     </w:t>
      </w:r>
      <w:r w:rsidRPr="002D141C">
        <w:rPr>
          <w:color w:val="993366"/>
        </w:rPr>
        <w:t>SEQUENCE</w:t>
      </w:r>
      <w:r w:rsidRPr="002D141C">
        <w:t xml:space="preserve"> {</w:t>
      </w:r>
    </w:p>
    <w:p w14:paraId="03148EFB" w14:textId="77777777" w:rsidR="002C5D28" w:rsidRPr="002D141C" w:rsidRDefault="002C5D28" w:rsidP="002D141C">
      <w:pPr>
        <w:pStyle w:val="PL"/>
      </w:pPr>
      <w:r w:rsidRPr="002D141C">
        <w:t xml:space="preserve">    pdu-Session                         PDU-SessionID,</w:t>
      </w:r>
    </w:p>
    <w:p w14:paraId="46BDE35D" w14:textId="77777777" w:rsidR="002C5D28" w:rsidRPr="002D141C" w:rsidRDefault="002C5D28" w:rsidP="002D141C">
      <w:pPr>
        <w:pStyle w:val="PL"/>
      </w:pPr>
      <w:r w:rsidRPr="002D141C">
        <w:t xml:space="preserve">    sdap-HeaderDL                       </w:t>
      </w:r>
      <w:r w:rsidRPr="002D141C">
        <w:rPr>
          <w:color w:val="993366"/>
        </w:rPr>
        <w:t>ENUMERATED</w:t>
      </w:r>
      <w:r w:rsidRPr="002D141C">
        <w:t xml:space="preserve"> {present, absent},</w:t>
      </w:r>
    </w:p>
    <w:p w14:paraId="7DC838C1" w14:textId="77777777" w:rsidR="002C5D28" w:rsidRPr="002D141C" w:rsidRDefault="002C5D28" w:rsidP="002D141C">
      <w:pPr>
        <w:pStyle w:val="PL"/>
      </w:pPr>
      <w:r w:rsidRPr="002D141C">
        <w:t xml:space="preserve">    sdap-HeaderUL                       </w:t>
      </w:r>
      <w:r w:rsidRPr="002D141C">
        <w:rPr>
          <w:color w:val="993366"/>
        </w:rPr>
        <w:t>ENUMERATED</w:t>
      </w:r>
      <w:r w:rsidRPr="002D141C">
        <w:t xml:space="preserve"> {present, absent},</w:t>
      </w:r>
    </w:p>
    <w:p w14:paraId="05365062" w14:textId="77777777" w:rsidR="002C5D28" w:rsidRPr="002D141C" w:rsidRDefault="002C5D28" w:rsidP="002D141C">
      <w:pPr>
        <w:pStyle w:val="PL"/>
      </w:pPr>
      <w:r w:rsidRPr="002D141C">
        <w:t xml:space="preserve">    defaultDRB                          </w:t>
      </w:r>
      <w:r w:rsidRPr="002D141C">
        <w:rPr>
          <w:color w:val="993366"/>
        </w:rPr>
        <w:t>BOOLEAN</w:t>
      </w:r>
      <w:r w:rsidRPr="002D141C">
        <w:t>,</w:t>
      </w:r>
    </w:p>
    <w:p w14:paraId="0FB67448" w14:textId="72CFA445" w:rsidR="002C5D28" w:rsidRPr="002D141C" w:rsidRDefault="002C5D28" w:rsidP="002D141C">
      <w:pPr>
        <w:pStyle w:val="PL"/>
        <w:rPr>
          <w:color w:val="808080"/>
        </w:rPr>
      </w:pPr>
      <w:r w:rsidRPr="002D141C">
        <w:t xml:space="preserve">    mappedQoS-FlowsToAdd                </w:t>
      </w:r>
      <w:r w:rsidRPr="002D141C">
        <w:rPr>
          <w:color w:val="993366"/>
        </w:rPr>
        <w:t>SEQUENCE</w:t>
      </w:r>
      <w:r w:rsidRPr="002D141C">
        <w:t xml:space="preserve"> (</w:t>
      </w:r>
      <w:r w:rsidRPr="002D141C">
        <w:rPr>
          <w:color w:val="993366"/>
        </w:rPr>
        <w:t>SIZE</w:t>
      </w:r>
      <w:r w:rsidRPr="002D141C">
        <w:t xml:space="preserve"> (1..maxNrofQFIs))</w:t>
      </w:r>
      <w:r w:rsidRPr="002D141C">
        <w:rPr>
          <w:color w:val="993366"/>
        </w:rPr>
        <w:t xml:space="preserve"> OF</w:t>
      </w:r>
      <w:r w:rsidRPr="002D141C">
        <w:t xml:space="preserve"> QFI                                 </w:t>
      </w:r>
      <w:r w:rsidRPr="002D141C">
        <w:rPr>
          <w:color w:val="993366"/>
        </w:rPr>
        <w:t>OPTIONAL</w:t>
      </w:r>
      <w:r w:rsidRPr="002D141C">
        <w:t xml:space="preserve">, </w:t>
      </w:r>
      <w:r w:rsidRPr="002D141C">
        <w:rPr>
          <w:color w:val="808080"/>
        </w:rPr>
        <w:t>-- Need N</w:t>
      </w:r>
    </w:p>
    <w:p w14:paraId="659795DE" w14:textId="22DDDCA9" w:rsidR="002C5D28" w:rsidRPr="002D141C" w:rsidRDefault="002C5D28" w:rsidP="002D141C">
      <w:pPr>
        <w:pStyle w:val="PL"/>
        <w:rPr>
          <w:color w:val="808080"/>
        </w:rPr>
      </w:pPr>
      <w:r w:rsidRPr="002D141C">
        <w:t xml:space="preserve">    mappedQoS-FlowsToRelease            </w:t>
      </w:r>
      <w:r w:rsidRPr="002D141C">
        <w:rPr>
          <w:color w:val="993366"/>
        </w:rPr>
        <w:t>SEQUENCE</w:t>
      </w:r>
      <w:r w:rsidRPr="002D141C">
        <w:t xml:space="preserve"> (</w:t>
      </w:r>
      <w:r w:rsidRPr="002D141C">
        <w:rPr>
          <w:color w:val="993366"/>
        </w:rPr>
        <w:t>SIZE</w:t>
      </w:r>
      <w:r w:rsidRPr="002D141C">
        <w:t xml:space="preserve"> (1..maxNrofQFIs))</w:t>
      </w:r>
      <w:r w:rsidRPr="002D141C">
        <w:rPr>
          <w:color w:val="993366"/>
        </w:rPr>
        <w:t xml:space="preserve"> OF</w:t>
      </w:r>
      <w:r w:rsidRPr="002D141C">
        <w:t xml:space="preserve"> QFI                                 </w:t>
      </w:r>
      <w:r w:rsidRPr="002D141C">
        <w:rPr>
          <w:color w:val="993366"/>
        </w:rPr>
        <w:t>OPTIONAL</w:t>
      </w:r>
      <w:r w:rsidRPr="002D141C">
        <w:t xml:space="preserve">, </w:t>
      </w:r>
      <w:r w:rsidRPr="002D141C">
        <w:rPr>
          <w:color w:val="808080"/>
        </w:rPr>
        <w:t>-- Need N</w:t>
      </w:r>
    </w:p>
    <w:p w14:paraId="035D49D5" w14:textId="77777777" w:rsidR="002C5D28" w:rsidRPr="002D141C" w:rsidRDefault="002C5D28" w:rsidP="002D141C">
      <w:pPr>
        <w:pStyle w:val="PL"/>
      </w:pPr>
      <w:r w:rsidRPr="002D141C">
        <w:t xml:space="preserve">    ...</w:t>
      </w:r>
    </w:p>
    <w:p w14:paraId="2CE61E3D" w14:textId="77777777" w:rsidR="002C5D28" w:rsidRPr="002D141C" w:rsidRDefault="002C5D28" w:rsidP="002D141C">
      <w:pPr>
        <w:pStyle w:val="PL"/>
      </w:pPr>
      <w:r w:rsidRPr="002D141C">
        <w:t>}</w:t>
      </w:r>
    </w:p>
    <w:p w14:paraId="1322C3EF" w14:textId="77777777" w:rsidR="002C5D28" w:rsidRPr="002D141C" w:rsidRDefault="002C5D28" w:rsidP="002D141C">
      <w:pPr>
        <w:pStyle w:val="PL"/>
      </w:pPr>
    </w:p>
    <w:p w14:paraId="37C35D06" w14:textId="77777777" w:rsidR="002C5D28" w:rsidRPr="002D141C" w:rsidRDefault="002C5D28" w:rsidP="002D141C">
      <w:pPr>
        <w:pStyle w:val="PL"/>
      </w:pPr>
      <w:r w:rsidRPr="002D141C">
        <w:t xml:space="preserve">QFI ::=                             </w:t>
      </w:r>
      <w:r w:rsidRPr="002D141C">
        <w:rPr>
          <w:color w:val="993366"/>
        </w:rPr>
        <w:t>INTEGER</w:t>
      </w:r>
      <w:r w:rsidRPr="002D141C">
        <w:t xml:space="preserve"> (0..maxQFI)</w:t>
      </w:r>
    </w:p>
    <w:p w14:paraId="5CD487AB" w14:textId="77777777" w:rsidR="002C5D28" w:rsidRPr="002D141C" w:rsidRDefault="002C5D28" w:rsidP="002D141C">
      <w:pPr>
        <w:pStyle w:val="PL"/>
      </w:pPr>
    </w:p>
    <w:p w14:paraId="606598D1" w14:textId="77777777" w:rsidR="002C5D28" w:rsidRPr="002D141C" w:rsidRDefault="002C5D28" w:rsidP="002D141C">
      <w:pPr>
        <w:pStyle w:val="PL"/>
      </w:pPr>
      <w:r w:rsidRPr="002D141C">
        <w:t xml:space="preserve">PDU-SessionID ::=                   </w:t>
      </w:r>
      <w:r w:rsidRPr="002D141C">
        <w:rPr>
          <w:color w:val="993366"/>
        </w:rPr>
        <w:t>INTEGER</w:t>
      </w:r>
      <w:r w:rsidRPr="002D141C">
        <w:t xml:space="preserve"> (0..255)</w:t>
      </w:r>
    </w:p>
    <w:p w14:paraId="34A460C5" w14:textId="77777777" w:rsidR="002C5D28" w:rsidRPr="002D141C" w:rsidRDefault="002C5D28" w:rsidP="002D141C">
      <w:pPr>
        <w:pStyle w:val="PL"/>
      </w:pPr>
    </w:p>
    <w:p w14:paraId="21212D0D" w14:textId="77777777" w:rsidR="002C5D28" w:rsidRPr="002D141C" w:rsidRDefault="002C5D28" w:rsidP="002D141C">
      <w:pPr>
        <w:pStyle w:val="PL"/>
        <w:rPr>
          <w:color w:val="808080"/>
        </w:rPr>
      </w:pPr>
      <w:r w:rsidRPr="002D141C">
        <w:rPr>
          <w:color w:val="808080"/>
        </w:rPr>
        <w:t>-- TAG-SDAP-CONFIG-STOP</w:t>
      </w:r>
    </w:p>
    <w:p w14:paraId="10CA0A24" w14:textId="77777777" w:rsidR="002C5D28" w:rsidRPr="002D141C" w:rsidRDefault="002C5D28" w:rsidP="002D141C">
      <w:pPr>
        <w:pStyle w:val="PL"/>
        <w:rPr>
          <w:color w:val="808080"/>
        </w:rPr>
      </w:pPr>
      <w:r w:rsidRPr="002D141C">
        <w:rPr>
          <w:color w:val="808080"/>
        </w:rPr>
        <w:t>-- ASN1STOP</w:t>
      </w:r>
    </w:p>
    <w:p w14:paraId="31F3C652"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60DCD34" w14:textId="77777777" w:rsidTr="006D357F">
        <w:tc>
          <w:tcPr>
            <w:tcW w:w="0" w:type="auto"/>
            <w:shd w:val="clear" w:color="auto" w:fill="auto"/>
            <w:hideMark/>
          </w:tcPr>
          <w:p w14:paraId="700BF6F3" w14:textId="77777777" w:rsidR="002C5D28" w:rsidRPr="002D141C" w:rsidRDefault="002C5D28" w:rsidP="00F43D0B">
            <w:pPr>
              <w:pStyle w:val="TAH"/>
              <w:rPr>
                <w:szCs w:val="22"/>
                <w:lang w:val="en-GB" w:eastAsia="ja-JP"/>
              </w:rPr>
            </w:pPr>
            <w:r w:rsidRPr="002D141C">
              <w:rPr>
                <w:i/>
                <w:szCs w:val="22"/>
                <w:lang w:val="en-GB" w:eastAsia="ja-JP"/>
              </w:rPr>
              <w:t xml:space="preserve">SDAP-Config </w:t>
            </w:r>
            <w:r w:rsidRPr="002D141C">
              <w:rPr>
                <w:szCs w:val="22"/>
                <w:lang w:val="en-GB" w:eastAsia="ja-JP"/>
              </w:rPr>
              <w:t>field descriptions</w:t>
            </w:r>
          </w:p>
        </w:tc>
      </w:tr>
      <w:tr w:rsidR="001C4F8B" w:rsidRPr="002D141C" w14:paraId="36C7CE8F" w14:textId="77777777" w:rsidTr="006D357F">
        <w:tc>
          <w:tcPr>
            <w:tcW w:w="0" w:type="auto"/>
            <w:shd w:val="clear" w:color="auto" w:fill="auto"/>
            <w:hideMark/>
          </w:tcPr>
          <w:p w14:paraId="2A86005C" w14:textId="77777777" w:rsidR="002C5D28" w:rsidRPr="002D141C" w:rsidRDefault="002C5D28" w:rsidP="00F43D0B">
            <w:pPr>
              <w:pStyle w:val="TAL"/>
              <w:rPr>
                <w:b/>
                <w:bCs/>
                <w:i/>
                <w:szCs w:val="22"/>
                <w:lang w:val="en-GB" w:eastAsia="en-GB"/>
              </w:rPr>
            </w:pPr>
            <w:r w:rsidRPr="002D141C">
              <w:rPr>
                <w:b/>
                <w:bCs/>
                <w:i/>
                <w:szCs w:val="22"/>
                <w:lang w:val="en-GB" w:eastAsia="en-GB"/>
              </w:rPr>
              <w:t>defaultDRB</w:t>
            </w:r>
          </w:p>
          <w:p w14:paraId="71C8934C" w14:textId="0F491A57" w:rsidR="002C5D28" w:rsidRPr="002D141C" w:rsidRDefault="002C5D28" w:rsidP="00F43D0B">
            <w:pPr>
              <w:pStyle w:val="TAL"/>
              <w:rPr>
                <w:b/>
                <w:i/>
                <w:szCs w:val="22"/>
                <w:lang w:val="en-GB" w:eastAsia="ja-JP"/>
              </w:rPr>
            </w:pPr>
            <w:r w:rsidRPr="002D141C">
              <w:rPr>
                <w:bCs/>
                <w:szCs w:val="22"/>
                <w:lang w:val="en-GB" w:eastAsia="en-GB"/>
              </w:rPr>
              <w:t xml:space="preserve">Indicates whether or not this is the default DRB for this PDU session. Among all configured instances of </w:t>
            </w:r>
            <w:r w:rsidRPr="002D141C">
              <w:rPr>
                <w:bCs/>
                <w:i/>
                <w:szCs w:val="22"/>
                <w:lang w:val="en-GB" w:eastAsia="en-GB"/>
              </w:rPr>
              <w:t>SDAP-Config</w:t>
            </w:r>
            <w:r w:rsidRPr="002D141C">
              <w:rPr>
                <w:bCs/>
                <w:szCs w:val="22"/>
                <w:lang w:val="en-GB" w:eastAsia="en-GB"/>
              </w:rPr>
              <w:t xml:space="preserve"> with the same value of </w:t>
            </w:r>
            <w:r w:rsidRPr="002D141C">
              <w:rPr>
                <w:bCs/>
                <w:i/>
                <w:szCs w:val="22"/>
                <w:lang w:val="en-GB" w:eastAsia="en-GB"/>
              </w:rPr>
              <w:t>pdu-Session</w:t>
            </w:r>
            <w:r w:rsidRPr="002D141C">
              <w:rPr>
                <w:bCs/>
                <w:szCs w:val="22"/>
                <w:lang w:val="en-GB" w:eastAsia="en-GB"/>
              </w:rPr>
              <w:t xml:space="preserve">, this field shall be set to </w:t>
            </w:r>
            <w:r w:rsidR="00413A89" w:rsidRPr="002D141C">
              <w:rPr>
                <w:i/>
                <w:iCs/>
                <w:lang w:val="en-GB" w:eastAsia="en-GB"/>
              </w:rPr>
              <w:t>true</w:t>
            </w:r>
            <w:r w:rsidRPr="002D141C">
              <w:rPr>
                <w:bCs/>
                <w:szCs w:val="22"/>
                <w:lang w:val="en-GB" w:eastAsia="en-GB"/>
              </w:rPr>
              <w:t xml:space="preserve"> in at most one instance of SDAP-Config and to </w:t>
            </w:r>
            <w:r w:rsidR="000517F2" w:rsidRPr="002D141C">
              <w:rPr>
                <w:bCs/>
                <w:i/>
                <w:szCs w:val="22"/>
                <w:lang w:val="en-GB" w:eastAsia="en-GB"/>
              </w:rPr>
              <w:t>false</w:t>
            </w:r>
            <w:r w:rsidR="000517F2" w:rsidRPr="002D141C">
              <w:rPr>
                <w:bCs/>
                <w:szCs w:val="22"/>
                <w:lang w:val="en-GB" w:eastAsia="en-GB"/>
              </w:rPr>
              <w:t xml:space="preserve"> </w:t>
            </w:r>
            <w:r w:rsidRPr="002D141C">
              <w:rPr>
                <w:bCs/>
                <w:szCs w:val="22"/>
                <w:lang w:val="en-GB" w:eastAsia="en-GB"/>
              </w:rPr>
              <w:t>in all other instances.</w:t>
            </w:r>
          </w:p>
        </w:tc>
      </w:tr>
      <w:tr w:rsidR="001C4F8B" w:rsidRPr="002D141C" w14:paraId="7B24C5B0" w14:textId="77777777" w:rsidTr="006D357F">
        <w:tc>
          <w:tcPr>
            <w:tcW w:w="0" w:type="auto"/>
            <w:shd w:val="clear" w:color="auto" w:fill="auto"/>
            <w:hideMark/>
          </w:tcPr>
          <w:p w14:paraId="2A4C18D8" w14:textId="77777777" w:rsidR="002C5D28" w:rsidRPr="002D141C" w:rsidRDefault="002C5D28" w:rsidP="00F43D0B">
            <w:pPr>
              <w:pStyle w:val="TAL"/>
              <w:rPr>
                <w:b/>
                <w:bCs/>
                <w:i/>
                <w:szCs w:val="22"/>
                <w:lang w:val="en-GB" w:eastAsia="en-GB"/>
              </w:rPr>
            </w:pPr>
            <w:r w:rsidRPr="002D141C">
              <w:rPr>
                <w:b/>
                <w:bCs/>
                <w:i/>
                <w:szCs w:val="22"/>
                <w:lang w:val="en-GB" w:eastAsia="en-GB"/>
              </w:rPr>
              <w:t>mappedQoS-FlowsToAdd</w:t>
            </w:r>
          </w:p>
          <w:p w14:paraId="4461E897" w14:textId="77777777" w:rsidR="002C5D28" w:rsidRPr="002D141C" w:rsidRDefault="002C5D28" w:rsidP="00F43D0B">
            <w:pPr>
              <w:pStyle w:val="TAL"/>
              <w:rPr>
                <w:b/>
                <w:bCs/>
                <w:i/>
                <w:szCs w:val="22"/>
                <w:lang w:val="en-GB" w:eastAsia="en-GB"/>
              </w:rPr>
            </w:pPr>
            <w:r w:rsidRPr="002D141C">
              <w:rPr>
                <w:bCs/>
                <w:szCs w:val="22"/>
                <w:lang w:val="en-GB" w:eastAsia="en-GB"/>
              </w:rPr>
              <w:t xml:space="preserve">Indicates the list of QFIs of </w:t>
            </w:r>
            <w:r w:rsidR="001C74DD" w:rsidRPr="002D141C">
              <w:rPr>
                <w:bCs/>
                <w:szCs w:val="22"/>
                <w:lang w:val="en-GB" w:eastAsia="en-GB"/>
              </w:rPr>
              <w:t xml:space="preserve">UL </w:t>
            </w:r>
            <w:r w:rsidRPr="002D141C">
              <w:rPr>
                <w:bCs/>
                <w:szCs w:val="22"/>
                <w:lang w:val="en-GB" w:eastAsia="en-GB"/>
              </w:rPr>
              <w:t xml:space="preserve">QoS flows of the PDU session to be additionally mapped to this DRB. A QFI value can be included at most once in all configured instances of </w:t>
            </w:r>
            <w:r w:rsidRPr="002D141C">
              <w:rPr>
                <w:bCs/>
                <w:i/>
                <w:szCs w:val="22"/>
                <w:lang w:val="en-GB" w:eastAsia="en-GB"/>
              </w:rPr>
              <w:t>SDAP-Config</w:t>
            </w:r>
            <w:r w:rsidRPr="002D141C">
              <w:rPr>
                <w:bCs/>
                <w:szCs w:val="22"/>
                <w:lang w:val="en-GB" w:eastAsia="en-GB"/>
              </w:rPr>
              <w:t xml:space="preserve"> with the same value of </w:t>
            </w:r>
            <w:r w:rsidRPr="002D141C">
              <w:rPr>
                <w:bCs/>
                <w:i/>
                <w:szCs w:val="22"/>
                <w:lang w:val="en-GB" w:eastAsia="en-GB"/>
              </w:rPr>
              <w:t>pdu-Session</w:t>
            </w:r>
            <w:r w:rsidRPr="002D141C">
              <w:rPr>
                <w:bCs/>
                <w:szCs w:val="22"/>
                <w:lang w:val="en-GB" w:eastAsia="en-GB"/>
              </w:rPr>
              <w:t>.</w:t>
            </w:r>
            <w:r w:rsidR="00FA04DC" w:rsidRPr="002D141C">
              <w:rPr>
                <w:bCs/>
                <w:szCs w:val="22"/>
                <w:lang w:val="en-GB" w:eastAsia="en-GB"/>
              </w:rPr>
              <w:t xml:space="preserve"> For QoS flow remapping, the QFI value of the remapped QoS flow is only included in </w:t>
            </w:r>
            <w:r w:rsidR="00FA04DC" w:rsidRPr="002D141C">
              <w:rPr>
                <w:bCs/>
                <w:i/>
                <w:szCs w:val="22"/>
                <w:lang w:val="en-GB" w:eastAsia="en-GB"/>
              </w:rPr>
              <w:t>mappedQoS-FlowsToAdd</w:t>
            </w:r>
            <w:r w:rsidR="00FA04DC" w:rsidRPr="002D141C">
              <w:rPr>
                <w:bCs/>
                <w:szCs w:val="22"/>
                <w:lang w:val="en-GB" w:eastAsia="en-GB"/>
              </w:rPr>
              <w:t xml:space="preserve"> in </w:t>
            </w:r>
            <w:r w:rsidR="00FA04DC" w:rsidRPr="002D141C">
              <w:rPr>
                <w:bCs/>
                <w:i/>
                <w:szCs w:val="22"/>
                <w:lang w:val="en-GB" w:eastAsia="en-GB"/>
              </w:rPr>
              <w:t>sdap-Config</w:t>
            </w:r>
            <w:r w:rsidR="00FA04DC" w:rsidRPr="002D141C">
              <w:rPr>
                <w:bCs/>
                <w:szCs w:val="22"/>
                <w:lang w:val="en-GB" w:eastAsia="en-GB"/>
              </w:rPr>
              <w:t xml:space="preserve"> corresponding to the new DRB and not included in </w:t>
            </w:r>
            <w:r w:rsidR="00FA04DC" w:rsidRPr="002D141C">
              <w:rPr>
                <w:bCs/>
                <w:i/>
                <w:szCs w:val="22"/>
                <w:lang w:val="en-GB" w:eastAsia="en-GB"/>
              </w:rPr>
              <w:t>mappedQoS-FlowsToRelease</w:t>
            </w:r>
            <w:r w:rsidR="00FA04DC" w:rsidRPr="002D141C">
              <w:rPr>
                <w:bCs/>
                <w:szCs w:val="22"/>
                <w:lang w:val="en-GB" w:eastAsia="en-GB"/>
              </w:rPr>
              <w:t xml:space="preserve"> in </w:t>
            </w:r>
            <w:r w:rsidR="00FA04DC" w:rsidRPr="002D141C">
              <w:rPr>
                <w:bCs/>
                <w:i/>
                <w:szCs w:val="22"/>
                <w:lang w:val="en-GB" w:eastAsia="en-GB"/>
              </w:rPr>
              <w:t>sdap-Config</w:t>
            </w:r>
            <w:r w:rsidR="00FA04DC" w:rsidRPr="002D141C">
              <w:rPr>
                <w:bCs/>
                <w:szCs w:val="22"/>
                <w:lang w:val="en-GB" w:eastAsia="en-GB"/>
              </w:rPr>
              <w:t xml:space="preserve"> corresponding to the old DRB.</w:t>
            </w:r>
          </w:p>
        </w:tc>
      </w:tr>
      <w:tr w:rsidR="001C4F8B" w:rsidRPr="002D141C" w14:paraId="4AA860EE" w14:textId="77777777" w:rsidTr="006D357F">
        <w:tc>
          <w:tcPr>
            <w:tcW w:w="0" w:type="auto"/>
            <w:shd w:val="clear" w:color="auto" w:fill="auto"/>
            <w:hideMark/>
          </w:tcPr>
          <w:p w14:paraId="4CC0F32A" w14:textId="77777777" w:rsidR="002C5D28" w:rsidRPr="002D141C" w:rsidRDefault="002C5D28" w:rsidP="00F43D0B">
            <w:pPr>
              <w:pStyle w:val="TAL"/>
              <w:rPr>
                <w:b/>
                <w:bCs/>
                <w:i/>
                <w:szCs w:val="22"/>
                <w:lang w:val="en-GB" w:eastAsia="en-GB"/>
              </w:rPr>
            </w:pPr>
            <w:r w:rsidRPr="002D141C">
              <w:rPr>
                <w:b/>
                <w:bCs/>
                <w:i/>
                <w:szCs w:val="22"/>
                <w:lang w:val="en-GB" w:eastAsia="en-GB"/>
              </w:rPr>
              <w:t>mappedQoS-FlowsToRelease</w:t>
            </w:r>
          </w:p>
          <w:p w14:paraId="213D6069" w14:textId="77777777" w:rsidR="002C5D28" w:rsidRPr="002D141C" w:rsidRDefault="002C5D28" w:rsidP="00F43D0B">
            <w:pPr>
              <w:pStyle w:val="TAL"/>
              <w:rPr>
                <w:b/>
                <w:bCs/>
                <w:i/>
                <w:szCs w:val="22"/>
                <w:lang w:val="en-GB" w:eastAsia="en-GB"/>
              </w:rPr>
            </w:pPr>
            <w:r w:rsidRPr="002D141C">
              <w:rPr>
                <w:bCs/>
                <w:szCs w:val="22"/>
                <w:lang w:val="en-GB" w:eastAsia="en-GB"/>
              </w:rPr>
              <w:t xml:space="preserve">Indicates the list of QFIs of QoS flows of the PDU session to be released from existing QoS flow to DRB mapping of this DRB. </w:t>
            </w:r>
          </w:p>
        </w:tc>
      </w:tr>
      <w:tr w:rsidR="001C4F8B" w:rsidRPr="002D141C" w14:paraId="5794608B" w14:textId="77777777" w:rsidTr="006D357F">
        <w:tc>
          <w:tcPr>
            <w:tcW w:w="0" w:type="auto"/>
            <w:shd w:val="clear" w:color="auto" w:fill="auto"/>
            <w:hideMark/>
          </w:tcPr>
          <w:p w14:paraId="389B5A8F" w14:textId="77777777" w:rsidR="002C5D28" w:rsidRPr="002D141C" w:rsidRDefault="002C5D28" w:rsidP="00F43D0B">
            <w:pPr>
              <w:pStyle w:val="TAL"/>
              <w:rPr>
                <w:b/>
                <w:i/>
                <w:iCs/>
                <w:szCs w:val="22"/>
                <w:lang w:val="en-GB" w:eastAsia="en-GB"/>
              </w:rPr>
            </w:pPr>
            <w:r w:rsidRPr="002D141C">
              <w:rPr>
                <w:b/>
                <w:i/>
                <w:iCs/>
                <w:szCs w:val="22"/>
                <w:lang w:val="en-GB" w:eastAsia="en-GB"/>
              </w:rPr>
              <w:t>pdu-Session</w:t>
            </w:r>
          </w:p>
          <w:p w14:paraId="3AEE0075" w14:textId="04A1D9D9" w:rsidR="002C5D28" w:rsidRPr="002D141C" w:rsidRDefault="002C5D28" w:rsidP="00F43D0B">
            <w:pPr>
              <w:pStyle w:val="TAL"/>
              <w:rPr>
                <w:b/>
                <w:bCs/>
                <w:i/>
                <w:szCs w:val="22"/>
                <w:lang w:val="en-GB" w:eastAsia="en-GB"/>
              </w:rPr>
            </w:pPr>
            <w:r w:rsidRPr="002D141C">
              <w:rPr>
                <w:iCs/>
                <w:szCs w:val="22"/>
                <w:lang w:val="en-GB" w:eastAsia="en-GB"/>
              </w:rPr>
              <w:t>Identity of the PDU session whose QoS flows are mapped to the DRB</w:t>
            </w:r>
            <w:r w:rsidR="00C57E16" w:rsidRPr="002D141C">
              <w:rPr>
                <w:iCs/>
                <w:szCs w:val="22"/>
                <w:lang w:val="en-GB" w:eastAsia="en-GB"/>
              </w:rPr>
              <w:t>.</w:t>
            </w:r>
          </w:p>
        </w:tc>
      </w:tr>
      <w:tr w:rsidR="001C4F8B" w:rsidRPr="002D141C" w14:paraId="58486287" w14:textId="77777777" w:rsidTr="006D357F">
        <w:tc>
          <w:tcPr>
            <w:tcW w:w="0" w:type="auto"/>
            <w:shd w:val="clear" w:color="auto" w:fill="auto"/>
            <w:hideMark/>
          </w:tcPr>
          <w:p w14:paraId="72489EBE" w14:textId="77777777" w:rsidR="002C5D28" w:rsidRPr="002D141C" w:rsidRDefault="002C5D28" w:rsidP="00F43D0B">
            <w:pPr>
              <w:pStyle w:val="TAL"/>
              <w:rPr>
                <w:b/>
                <w:bCs/>
                <w:i/>
                <w:szCs w:val="22"/>
                <w:lang w:val="en-GB" w:eastAsia="en-GB"/>
              </w:rPr>
            </w:pPr>
            <w:r w:rsidRPr="002D141C">
              <w:rPr>
                <w:b/>
                <w:bCs/>
                <w:i/>
                <w:szCs w:val="22"/>
                <w:lang w:val="en-GB" w:eastAsia="en-GB"/>
              </w:rPr>
              <w:t>sdap-HeaderUL</w:t>
            </w:r>
          </w:p>
          <w:p w14:paraId="66FECE97" w14:textId="02844544" w:rsidR="002C5D28" w:rsidRPr="002D141C" w:rsidRDefault="002C5D28" w:rsidP="00F43D0B">
            <w:pPr>
              <w:pStyle w:val="TAL"/>
              <w:rPr>
                <w:b/>
                <w:bCs/>
                <w:i/>
                <w:szCs w:val="22"/>
                <w:lang w:val="en-GB" w:eastAsia="en-GB"/>
              </w:rPr>
            </w:pPr>
            <w:r w:rsidRPr="002D141C">
              <w:rPr>
                <w:bCs/>
                <w:szCs w:val="22"/>
                <w:lang w:val="en-GB" w:eastAsia="en-GB"/>
              </w:rPr>
              <w:t>Indicates whether or not a SDAP header is present for UL data on this DRB. The field cannot be changed after a DRB is established.</w:t>
            </w:r>
            <w:r w:rsidRPr="002D141C">
              <w:rPr>
                <w:lang w:val="en-GB" w:eastAsia="ja-JP"/>
              </w:rPr>
              <w:t xml:space="preserve"> </w:t>
            </w:r>
            <w:r w:rsidRPr="002D141C">
              <w:rPr>
                <w:bCs/>
                <w:szCs w:val="22"/>
                <w:lang w:val="en-GB" w:eastAsia="en-GB"/>
              </w:rPr>
              <w:t xml:space="preserve">The network sets this field to </w:t>
            </w:r>
            <w:r w:rsidRPr="002D141C">
              <w:rPr>
                <w:bCs/>
                <w:i/>
                <w:szCs w:val="22"/>
                <w:lang w:val="en-GB" w:eastAsia="en-GB"/>
              </w:rPr>
              <w:t>present</w:t>
            </w:r>
            <w:r w:rsidRPr="002D141C">
              <w:rPr>
                <w:bCs/>
                <w:szCs w:val="22"/>
                <w:lang w:val="en-GB" w:eastAsia="en-GB"/>
              </w:rPr>
              <w:t xml:space="preserve"> if the field </w:t>
            </w:r>
            <w:r w:rsidRPr="002D141C">
              <w:rPr>
                <w:bCs/>
                <w:i/>
                <w:szCs w:val="22"/>
                <w:lang w:val="en-GB" w:eastAsia="en-GB"/>
              </w:rPr>
              <w:t>defaultDRB</w:t>
            </w:r>
            <w:r w:rsidRPr="002D141C">
              <w:rPr>
                <w:bCs/>
                <w:szCs w:val="22"/>
                <w:lang w:val="en-GB" w:eastAsia="en-GB"/>
              </w:rPr>
              <w:t xml:space="preserve"> is set to </w:t>
            </w:r>
            <w:r w:rsidR="00413A89" w:rsidRPr="002D141C">
              <w:rPr>
                <w:i/>
                <w:iCs/>
                <w:lang w:val="en-GB" w:eastAsia="en-GB"/>
              </w:rPr>
              <w:t>true</w:t>
            </w:r>
            <w:r w:rsidRPr="002D141C">
              <w:rPr>
                <w:bCs/>
                <w:szCs w:val="22"/>
                <w:lang w:val="en-GB" w:eastAsia="en-GB"/>
              </w:rPr>
              <w:t>.</w:t>
            </w:r>
          </w:p>
        </w:tc>
      </w:tr>
      <w:tr w:rsidR="002C5D28" w:rsidRPr="002D141C" w14:paraId="7A4A6F68" w14:textId="77777777" w:rsidTr="006D357F">
        <w:tc>
          <w:tcPr>
            <w:tcW w:w="0" w:type="auto"/>
            <w:shd w:val="clear" w:color="auto" w:fill="auto"/>
            <w:hideMark/>
          </w:tcPr>
          <w:p w14:paraId="6BF8AF8E" w14:textId="77777777" w:rsidR="002C5D28" w:rsidRPr="002D141C" w:rsidRDefault="002C5D28" w:rsidP="00F43D0B">
            <w:pPr>
              <w:pStyle w:val="TAL"/>
              <w:rPr>
                <w:b/>
                <w:bCs/>
                <w:i/>
                <w:szCs w:val="22"/>
                <w:lang w:val="en-GB" w:eastAsia="en-GB"/>
              </w:rPr>
            </w:pPr>
            <w:r w:rsidRPr="002D141C">
              <w:rPr>
                <w:b/>
                <w:bCs/>
                <w:i/>
                <w:szCs w:val="22"/>
                <w:lang w:val="en-GB" w:eastAsia="en-GB"/>
              </w:rPr>
              <w:t>sdap-HeaderDL</w:t>
            </w:r>
          </w:p>
          <w:p w14:paraId="3E73C49C" w14:textId="77777777" w:rsidR="002C5D28" w:rsidRPr="002D141C" w:rsidRDefault="002C5D28" w:rsidP="00F43D0B">
            <w:pPr>
              <w:pStyle w:val="TAL"/>
              <w:rPr>
                <w:b/>
                <w:bCs/>
                <w:i/>
                <w:szCs w:val="22"/>
                <w:lang w:val="en-GB" w:eastAsia="en-GB"/>
              </w:rPr>
            </w:pPr>
            <w:r w:rsidRPr="002D141C">
              <w:rPr>
                <w:bCs/>
                <w:szCs w:val="22"/>
                <w:lang w:val="en-GB" w:eastAsia="en-GB"/>
              </w:rPr>
              <w:t>Indicates whether or not a SDAP header is present for DL data on this DRB. The field cannot be changed after a DRB is established.</w:t>
            </w:r>
          </w:p>
        </w:tc>
      </w:tr>
    </w:tbl>
    <w:p w14:paraId="14A0E7B6" w14:textId="77777777" w:rsidR="00C1597C" w:rsidRPr="002D141C" w:rsidRDefault="00C1597C" w:rsidP="00C1597C"/>
    <w:p w14:paraId="7BE5FF90" w14:textId="77777777" w:rsidR="002C5D28" w:rsidRPr="002D141C" w:rsidRDefault="002C5D28" w:rsidP="002C5D28">
      <w:pPr>
        <w:pStyle w:val="Heading4"/>
        <w:rPr>
          <w:lang w:val="en-GB"/>
        </w:rPr>
      </w:pPr>
      <w:bookmarkStart w:id="5238" w:name="_Toc20426099"/>
      <w:bookmarkStart w:id="5239" w:name="_Toc29321495"/>
      <w:bookmarkStart w:id="5240" w:name="_Toc36219678"/>
      <w:bookmarkStart w:id="5241" w:name="_Toc36220354"/>
      <w:bookmarkStart w:id="5242" w:name="_Toc36513774"/>
      <w:bookmarkStart w:id="5243" w:name="_Toc46449832"/>
      <w:bookmarkStart w:id="5244" w:name="_Toc46489619"/>
      <w:bookmarkStart w:id="5245" w:name="_Toc52495453"/>
      <w:bookmarkStart w:id="5246" w:name="_Toc60781622"/>
      <w:bookmarkStart w:id="5247" w:name="_Toc139021957"/>
      <w:r w:rsidRPr="002D141C">
        <w:rPr>
          <w:lang w:val="en-GB"/>
        </w:rPr>
        <w:t>–</w:t>
      </w:r>
      <w:r w:rsidRPr="002D141C">
        <w:rPr>
          <w:lang w:val="en-GB"/>
        </w:rPr>
        <w:tab/>
      </w:r>
      <w:r w:rsidRPr="002D141C">
        <w:rPr>
          <w:i/>
          <w:lang w:val="en-GB"/>
        </w:rPr>
        <w:t>SearchSpace</w:t>
      </w:r>
      <w:bookmarkEnd w:id="5238"/>
      <w:bookmarkEnd w:id="5239"/>
      <w:bookmarkEnd w:id="5240"/>
      <w:bookmarkEnd w:id="5241"/>
      <w:bookmarkEnd w:id="5242"/>
      <w:bookmarkEnd w:id="5243"/>
      <w:bookmarkEnd w:id="5244"/>
      <w:bookmarkEnd w:id="5245"/>
      <w:bookmarkEnd w:id="5246"/>
      <w:bookmarkEnd w:id="5247"/>
    </w:p>
    <w:p w14:paraId="418A3E55" w14:textId="652EE002" w:rsidR="002C5D28" w:rsidRPr="002D141C" w:rsidRDefault="002C5D28" w:rsidP="002C5D28">
      <w:r w:rsidRPr="002D141C">
        <w:t xml:space="preserve">The IE </w:t>
      </w:r>
      <w:r w:rsidRPr="002D141C">
        <w:rPr>
          <w:i/>
        </w:rPr>
        <w:t>SearchSpace</w:t>
      </w:r>
      <w:r w:rsidRPr="002D141C">
        <w:t xml:space="preserve"> defines how/where to search for PDCCH candidates. Each search space is associated with one </w:t>
      </w:r>
      <w:r w:rsidRPr="002D141C">
        <w:rPr>
          <w:i/>
        </w:rPr>
        <w:t>ControlResourceSet</w:t>
      </w:r>
      <w:r w:rsidRPr="002D141C">
        <w:t>.</w:t>
      </w:r>
      <w:r w:rsidR="000B1F8F" w:rsidRPr="002D141C">
        <w:t xml:space="preserve"> For a scheduled cell in the case of cross carrier scheduling, except for </w:t>
      </w:r>
      <w:r w:rsidR="000B1F8F" w:rsidRPr="002D141C">
        <w:rPr>
          <w:i/>
        </w:rPr>
        <w:t>nrofCandidates</w:t>
      </w:r>
      <w:r w:rsidR="000B1F8F" w:rsidRPr="002D141C">
        <w:t>, all the optional fields are absent</w:t>
      </w:r>
      <w:r w:rsidR="00A13FFD" w:rsidRPr="002D141C">
        <w:rPr>
          <w:lang w:eastAsia="zh-CN"/>
        </w:rPr>
        <w:t xml:space="preserve"> (regardless of their presence conditions)</w:t>
      </w:r>
      <w:r w:rsidR="000B1F8F" w:rsidRPr="002D141C">
        <w:t>.</w:t>
      </w:r>
    </w:p>
    <w:p w14:paraId="6F862901" w14:textId="77777777" w:rsidR="002C5D28" w:rsidRPr="002D141C" w:rsidRDefault="002C5D28" w:rsidP="002C5D28">
      <w:pPr>
        <w:pStyle w:val="TH"/>
        <w:rPr>
          <w:lang w:val="en-GB"/>
        </w:rPr>
      </w:pPr>
      <w:r w:rsidRPr="002D141C">
        <w:rPr>
          <w:i/>
          <w:lang w:val="en-GB"/>
        </w:rPr>
        <w:t>SearchSpace</w:t>
      </w:r>
      <w:r w:rsidRPr="002D141C">
        <w:rPr>
          <w:lang w:val="en-GB"/>
        </w:rPr>
        <w:t xml:space="preserve"> information element</w:t>
      </w:r>
    </w:p>
    <w:p w14:paraId="08DFFB4F" w14:textId="77777777" w:rsidR="002C5D28" w:rsidRPr="002D141C" w:rsidRDefault="002C5D28" w:rsidP="002D141C">
      <w:pPr>
        <w:pStyle w:val="PL"/>
        <w:rPr>
          <w:color w:val="808080"/>
        </w:rPr>
      </w:pPr>
      <w:r w:rsidRPr="002D141C">
        <w:rPr>
          <w:color w:val="808080"/>
        </w:rPr>
        <w:t>-- ASN1START</w:t>
      </w:r>
    </w:p>
    <w:p w14:paraId="13B8C790" w14:textId="77777777" w:rsidR="002C5D28" w:rsidRPr="002D141C" w:rsidRDefault="002C5D28" w:rsidP="002D141C">
      <w:pPr>
        <w:pStyle w:val="PL"/>
        <w:rPr>
          <w:color w:val="808080"/>
        </w:rPr>
      </w:pPr>
      <w:r w:rsidRPr="002D141C">
        <w:rPr>
          <w:color w:val="808080"/>
        </w:rPr>
        <w:t>-- TAG-SEARCHSPACE-START</w:t>
      </w:r>
    </w:p>
    <w:p w14:paraId="32CCAC31" w14:textId="77777777" w:rsidR="002C5D28" w:rsidRPr="002D141C" w:rsidRDefault="002C5D28" w:rsidP="002D141C">
      <w:pPr>
        <w:pStyle w:val="PL"/>
      </w:pPr>
    </w:p>
    <w:p w14:paraId="70F69536" w14:textId="77777777" w:rsidR="002C5D28" w:rsidRPr="002D141C" w:rsidRDefault="002C5D28" w:rsidP="002D141C">
      <w:pPr>
        <w:pStyle w:val="PL"/>
      </w:pPr>
      <w:r w:rsidRPr="002D141C">
        <w:t xml:space="preserve">SearchSpace ::=                         </w:t>
      </w:r>
      <w:r w:rsidRPr="002D141C">
        <w:rPr>
          <w:color w:val="993366"/>
        </w:rPr>
        <w:t>SEQUENCE</w:t>
      </w:r>
      <w:r w:rsidRPr="002D141C">
        <w:t xml:space="preserve"> {</w:t>
      </w:r>
    </w:p>
    <w:p w14:paraId="3EC72869" w14:textId="77777777" w:rsidR="002C5D28" w:rsidRPr="002D141C" w:rsidRDefault="002C5D28" w:rsidP="002D141C">
      <w:pPr>
        <w:pStyle w:val="PL"/>
      </w:pPr>
      <w:r w:rsidRPr="002D141C">
        <w:t xml:space="preserve">    searchSpaceId                           SearchSpaceId,</w:t>
      </w:r>
    </w:p>
    <w:p w14:paraId="79661E48" w14:textId="346700F5" w:rsidR="002C5D28" w:rsidRPr="002D141C" w:rsidRDefault="002C5D28" w:rsidP="002D141C">
      <w:pPr>
        <w:pStyle w:val="PL"/>
        <w:rPr>
          <w:color w:val="808080"/>
        </w:rPr>
      </w:pPr>
      <w:r w:rsidRPr="002D141C">
        <w:t xml:space="preserve">    controlResourceSetId                    ControlResourceSetId                        </w:t>
      </w:r>
      <w:r w:rsidR="00F80BEF" w:rsidRPr="002D141C">
        <w:t xml:space="preserve">                </w:t>
      </w:r>
      <w:r w:rsidRPr="002D141C">
        <w:rPr>
          <w:color w:val="993366"/>
        </w:rPr>
        <w:t>OPTIONAL</w:t>
      </w:r>
      <w:r w:rsidRPr="002D141C">
        <w:t xml:space="preserve">,   </w:t>
      </w:r>
      <w:r w:rsidRPr="002D141C">
        <w:rPr>
          <w:color w:val="808080"/>
        </w:rPr>
        <w:t>-- Cond SetupOnly</w:t>
      </w:r>
    </w:p>
    <w:p w14:paraId="5DA49DB3" w14:textId="77777777" w:rsidR="002C5D28" w:rsidRPr="002D141C" w:rsidRDefault="002C5D28" w:rsidP="002D141C">
      <w:pPr>
        <w:pStyle w:val="PL"/>
      </w:pPr>
      <w:r w:rsidRPr="002D141C">
        <w:t xml:space="preserve">    monitoringSlotPeriodicityAndOffset      </w:t>
      </w:r>
      <w:r w:rsidRPr="002D141C">
        <w:rPr>
          <w:color w:val="993366"/>
        </w:rPr>
        <w:t>CHOICE</w:t>
      </w:r>
      <w:r w:rsidRPr="002D141C">
        <w:t xml:space="preserve"> {</w:t>
      </w:r>
    </w:p>
    <w:p w14:paraId="0F42CB73" w14:textId="77777777" w:rsidR="002C5D28" w:rsidRPr="002D141C" w:rsidRDefault="002C5D28" w:rsidP="002D141C">
      <w:pPr>
        <w:pStyle w:val="PL"/>
      </w:pPr>
      <w:r w:rsidRPr="002D141C">
        <w:t xml:space="preserve">        sl1                                     </w:t>
      </w:r>
      <w:r w:rsidRPr="002D141C">
        <w:rPr>
          <w:color w:val="993366"/>
        </w:rPr>
        <w:t>NULL</w:t>
      </w:r>
      <w:r w:rsidRPr="002D141C">
        <w:t>,</w:t>
      </w:r>
    </w:p>
    <w:p w14:paraId="1083B214" w14:textId="77777777" w:rsidR="002C5D28" w:rsidRPr="002D141C" w:rsidRDefault="002C5D28" w:rsidP="002D141C">
      <w:pPr>
        <w:pStyle w:val="PL"/>
      </w:pPr>
      <w:r w:rsidRPr="002D141C">
        <w:t xml:space="preserve">        sl2                                     </w:t>
      </w:r>
      <w:r w:rsidRPr="002D141C">
        <w:rPr>
          <w:color w:val="993366"/>
        </w:rPr>
        <w:t>INTEGER</w:t>
      </w:r>
      <w:r w:rsidRPr="002D141C">
        <w:t xml:space="preserve"> (0..1),</w:t>
      </w:r>
    </w:p>
    <w:p w14:paraId="27535EB1" w14:textId="77777777" w:rsidR="002C5D28" w:rsidRPr="002D141C" w:rsidRDefault="002C5D28" w:rsidP="002D141C">
      <w:pPr>
        <w:pStyle w:val="PL"/>
      </w:pPr>
      <w:r w:rsidRPr="002D141C">
        <w:t xml:space="preserve">        sl4                                     </w:t>
      </w:r>
      <w:r w:rsidRPr="002D141C">
        <w:rPr>
          <w:color w:val="993366"/>
        </w:rPr>
        <w:t>INTEGER</w:t>
      </w:r>
      <w:r w:rsidRPr="002D141C">
        <w:t xml:space="preserve"> (0..3),</w:t>
      </w:r>
    </w:p>
    <w:p w14:paraId="44647355" w14:textId="77777777" w:rsidR="002C5D28" w:rsidRPr="002D141C" w:rsidRDefault="002C5D28" w:rsidP="002D141C">
      <w:pPr>
        <w:pStyle w:val="PL"/>
      </w:pPr>
      <w:r w:rsidRPr="002D141C">
        <w:t xml:space="preserve">        sl5                                     </w:t>
      </w:r>
      <w:r w:rsidRPr="002D141C">
        <w:rPr>
          <w:color w:val="993366"/>
        </w:rPr>
        <w:t>INTEGER</w:t>
      </w:r>
      <w:r w:rsidRPr="002D141C">
        <w:t xml:space="preserve"> (0..4),</w:t>
      </w:r>
    </w:p>
    <w:p w14:paraId="5CA96536" w14:textId="77777777" w:rsidR="002C5D28" w:rsidRPr="002D141C" w:rsidRDefault="002C5D28" w:rsidP="002D141C">
      <w:pPr>
        <w:pStyle w:val="PL"/>
      </w:pPr>
      <w:r w:rsidRPr="002D141C">
        <w:t xml:space="preserve">        sl8                                     </w:t>
      </w:r>
      <w:r w:rsidRPr="002D141C">
        <w:rPr>
          <w:color w:val="993366"/>
        </w:rPr>
        <w:t>INTEGER</w:t>
      </w:r>
      <w:r w:rsidRPr="002D141C">
        <w:t xml:space="preserve"> (0..7),</w:t>
      </w:r>
    </w:p>
    <w:p w14:paraId="699CA095" w14:textId="77777777" w:rsidR="002C5D28" w:rsidRPr="002D141C" w:rsidRDefault="002C5D28" w:rsidP="002D141C">
      <w:pPr>
        <w:pStyle w:val="PL"/>
      </w:pPr>
      <w:r w:rsidRPr="002D141C">
        <w:t xml:space="preserve">        sl10                                    </w:t>
      </w:r>
      <w:r w:rsidRPr="002D141C">
        <w:rPr>
          <w:color w:val="993366"/>
        </w:rPr>
        <w:t>INTEGER</w:t>
      </w:r>
      <w:r w:rsidRPr="002D141C">
        <w:t xml:space="preserve"> (0..9),</w:t>
      </w:r>
    </w:p>
    <w:p w14:paraId="38C95769" w14:textId="77777777" w:rsidR="002C5D28" w:rsidRPr="002D141C" w:rsidRDefault="002C5D28" w:rsidP="002D141C">
      <w:pPr>
        <w:pStyle w:val="PL"/>
      </w:pPr>
      <w:r w:rsidRPr="002D141C">
        <w:t xml:space="preserve">        sl16                                    </w:t>
      </w:r>
      <w:r w:rsidRPr="002D141C">
        <w:rPr>
          <w:color w:val="993366"/>
        </w:rPr>
        <w:t>INTEGER</w:t>
      </w:r>
      <w:r w:rsidRPr="002D141C">
        <w:t xml:space="preserve"> (0..15),</w:t>
      </w:r>
    </w:p>
    <w:p w14:paraId="1F2B2479" w14:textId="77777777" w:rsidR="002C5D28" w:rsidRPr="002D141C" w:rsidRDefault="002C5D28" w:rsidP="002D141C">
      <w:pPr>
        <w:pStyle w:val="PL"/>
      </w:pPr>
      <w:r w:rsidRPr="002D141C">
        <w:t xml:space="preserve">        sl20                                    </w:t>
      </w:r>
      <w:r w:rsidRPr="002D141C">
        <w:rPr>
          <w:color w:val="993366"/>
        </w:rPr>
        <w:t>INTEGER</w:t>
      </w:r>
      <w:r w:rsidRPr="002D141C">
        <w:t xml:space="preserve"> (0..19),</w:t>
      </w:r>
    </w:p>
    <w:p w14:paraId="5522FAD1" w14:textId="77777777" w:rsidR="002C5D28" w:rsidRPr="002D141C" w:rsidRDefault="002C5D28" w:rsidP="002D141C">
      <w:pPr>
        <w:pStyle w:val="PL"/>
      </w:pPr>
      <w:r w:rsidRPr="002D141C">
        <w:t xml:space="preserve">        sl40                                    </w:t>
      </w:r>
      <w:r w:rsidRPr="002D141C">
        <w:rPr>
          <w:color w:val="993366"/>
        </w:rPr>
        <w:t>INTEGER</w:t>
      </w:r>
      <w:r w:rsidRPr="002D141C">
        <w:t xml:space="preserve"> (0..39),</w:t>
      </w:r>
    </w:p>
    <w:p w14:paraId="39FCFAFE" w14:textId="77777777" w:rsidR="002C5D28" w:rsidRPr="002D141C" w:rsidRDefault="002C5D28" w:rsidP="002D141C">
      <w:pPr>
        <w:pStyle w:val="PL"/>
      </w:pPr>
      <w:r w:rsidRPr="002D141C">
        <w:t xml:space="preserve">        sl80                                    </w:t>
      </w:r>
      <w:r w:rsidRPr="002D141C">
        <w:rPr>
          <w:color w:val="993366"/>
        </w:rPr>
        <w:t>INTEGER</w:t>
      </w:r>
      <w:r w:rsidRPr="002D141C">
        <w:t xml:space="preserve"> (0..79),</w:t>
      </w:r>
    </w:p>
    <w:p w14:paraId="3935BEA9" w14:textId="77777777" w:rsidR="002C5D28" w:rsidRPr="002D141C" w:rsidRDefault="002C5D28" w:rsidP="002D141C">
      <w:pPr>
        <w:pStyle w:val="PL"/>
      </w:pPr>
      <w:r w:rsidRPr="002D141C">
        <w:t xml:space="preserve">        sl160                                   </w:t>
      </w:r>
      <w:r w:rsidRPr="002D141C">
        <w:rPr>
          <w:color w:val="993366"/>
        </w:rPr>
        <w:t>INTEGER</w:t>
      </w:r>
      <w:r w:rsidRPr="002D141C">
        <w:t xml:space="preserve"> (0..159),</w:t>
      </w:r>
    </w:p>
    <w:p w14:paraId="5DE031CF" w14:textId="77777777" w:rsidR="002C5D28" w:rsidRPr="002D141C" w:rsidRDefault="002C5D28" w:rsidP="002D141C">
      <w:pPr>
        <w:pStyle w:val="PL"/>
      </w:pPr>
      <w:r w:rsidRPr="002D141C">
        <w:t xml:space="preserve">        sl320                                   </w:t>
      </w:r>
      <w:r w:rsidRPr="002D141C">
        <w:rPr>
          <w:color w:val="993366"/>
        </w:rPr>
        <w:t>INTEGER</w:t>
      </w:r>
      <w:r w:rsidRPr="002D141C">
        <w:t xml:space="preserve"> (0..319),</w:t>
      </w:r>
    </w:p>
    <w:p w14:paraId="7CE3B8EC" w14:textId="77777777" w:rsidR="002C5D28" w:rsidRPr="002D141C" w:rsidRDefault="002C5D28" w:rsidP="002D141C">
      <w:pPr>
        <w:pStyle w:val="PL"/>
      </w:pPr>
      <w:r w:rsidRPr="002D141C">
        <w:t xml:space="preserve">        sl640                                   </w:t>
      </w:r>
      <w:r w:rsidRPr="002D141C">
        <w:rPr>
          <w:color w:val="993366"/>
        </w:rPr>
        <w:t>INTEGER</w:t>
      </w:r>
      <w:r w:rsidRPr="002D141C">
        <w:t xml:space="preserve"> (0..639),</w:t>
      </w:r>
    </w:p>
    <w:p w14:paraId="473A370F" w14:textId="77777777" w:rsidR="002C5D28" w:rsidRPr="002D141C" w:rsidRDefault="002C5D28" w:rsidP="002D141C">
      <w:pPr>
        <w:pStyle w:val="PL"/>
      </w:pPr>
      <w:r w:rsidRPr="002D141C">
        <w:t xml:space="preserve">        sl1280                                  </w:t>
      </w:r>
      <w:r w:rsidRPr="002D141C">
        <w:rPr>
          <w:color w:val="993366"/>
        </w:rPr>
        <w:t>INTEGER</w:t>
      </w:r>
      <w:r w:rsidRPr="002D141C">
        <w:t xml:space="preserve"> (0..1279),</w:t>
      </w:r>
    </w:p>
    <w:p w14:paraId="1F5F2812" w14:textId="77777777" w:rsidR="002C5D28" w:rsidRPr="002D141C" w:rsidRDefault="002C5D28" w:rsidP="002D141C">
      <w:pPr>
        <w:pStyle w:val="PL"/>
      </w:pPr>
      <w:r w:rsidRPr="002D141C">
        <w:t xml:space="preserve">        sl2560                                  </w:t>
      </w:r>
      <w:r w:rsidRPr="002D141C">
        <w:rPr>
          <w:color w:val="993366"/>
        </w:rPr>
        <w:t>INTEGER</w:t>
      </w:r>
      <w:r w:rsidRPr="002D141C">
        <w:t xml:space="preserve"> (0..2559)</w:t>
      </w:r>
    </w:p>
    <w:p w14:paraId="20910A6A" w14:textId="6E9C8E5E"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Setup</w:t>
      </w:r>
    </w:p>
    <w:p w14:paraId="7749501B" w14:textId="0C141B48" w:rsidR="002C5D28" w:rsidRPr="002D141C" w:rsidRDefault="002C5D28" w:rsidP="002D141C">
      <w:pPr>
        <w:pStyle w:val="PL"/>
        <w:rPr>
          <w:color w:val="808080"/>
        </w:rPr>
      </w:pPr>
      <w:r w:rsidRPr="002D141C">
        <w:t xml:space="preserve">    duration                                </w:t>
      </w:r>
      <w:r w:rsidRPr="002D141C">
        <w:rPr>
          <w:color w:val="993366"/>
        </w:rPr>
        <w:t>INTEGER</w:t>
      </w:r>
      <w:r w:rsidRPr="002D141C">
        <w:t xml:space="preserve"> (2..2559)                                           </w:t>
      </w:r>
      <w:r w:rsidRPr="002D141C">
        <w:rPr>
          <w:color w:val="993366"/>
        </w:rPr>
        <w:t>OPTIONAL</w:t>
      </w:r>
      <w:r w:rsidRPr="002D141C">
        <w:t xml:space="preserve">,   </w:t>
      </w:r>
      <w:r w:rsidRPr="002D141C">
        <w:rPr>
          <w:color w:val="808080"/>
        </w:rPr>
        <w:t xml:space="preserve">-- Need </w:t>
      </w:r>
      <w:r w:rsidR="00F14F9A" w:rsidRPr="002D141C">
        <w:rPr>
          <w:color w:val="808080"/>
        </w:rPr>
        <w:t>S</w:t>
      </w:r>
    </w:p>
    <w:p w14:paraId="52932693" w14:textId="57C61826" w:rsidR="002C5D28" w:rsidRPr="002D141C" w:rsidRDefault="002C5D28" w:rsidP="002D141C">
      <w:pPr>
        <w:pStyle w:val="PL"/>
        <w:rPr>
          <w:color w:val="808080"/>
        </w:rPr>
      </w:pPr>
      <w:r w:rsidRPr="002D141C">
        <w:t xml:space="preserve">    monitoringSymbolsWithinSlot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(14))                                      </w:t>
      </w:r>
      <w:r w:rsidRPr="002D141C">
        <w:rPr>
          <w:color w:val="993366"/>
        </w:rPr>
        <w:t>OPTIONAL</w:t>
      </w:r>
      <w:r w:rsidRPr="002D141C">
        <w:t xml:space="preserve">,   </w:t>
      </w:r>
      <w:r w:rsidRPr="002D141C">
        <w:rPr>
          <w:color w:val="808080"/>
        </w:rPr>
        <w:t>-- Cond Setup</w:t>
      </w:r>
    </w:p>
    <w:p w14:paraId="723BBE86" w14:textId="77777777" w:rsidR="002C5D28" w:rsidRPr="002D141C" w:rsidRDefault="002C5D28" w:rsidP="002D141C">
      <w:pPr>
        <w:pStyle w:val="PL"/>
      </w:pPr>
      <w:r w:rsidRPr="002D141C">
        <w:t xml:space="preserve">    nrofCandidates                          </w:t>
      </w:r>
      <w:r w:rsidRPr="002D141C">
        <w:rPr>
          <w:color w:val="993366"/>
        </w:rPr>
        <w:t>SEQUENCE</w:t>
      </w:r>
      <w:r w:rsidRPr="002D141C">
        <w:t xml:space="preserve"> {</w:t>
      </w:r>
    </w:p>
    <w:p w14:paraId="790914CF" w14:textId="77777777" w:rsidR="002C5D28" w:rsidRPr="002D141C" w:rsidRDefault="002C5D28" w:rsidP="002D141C">
      <w:pPr>
        <w:pStyle w:val="PL"/>
      </w:pPr>
      <w:r w:rsidRPr="002D141C">
        <w:t xml:space="preserve">        aggregationLevel1                       </w:t>
      </w:r>
      <w:r w:rsidRPr="002D141C">
        <w:rPr>
          <w:color w:val="993366"/>
        </w:rPr>
        <w:t>ENUMERATED</w:t>
      </w:r>
      <w:r w:rsidRPr="002D141C">
        <w:t xml:space="preserve"> {n0, n1, n2, n3, n4, n5, n6, n8},</w:t>
      </w:r>
    </w:p>
    <w:p w14:paraId="6C704C65" w14:textId="77777777" w:rsidR="002C5D28" w:rsidRPr="002D141C" w:rsidRDefault="002C5D28" w:rsidP="002D141C">
      <w:pPr>
        <w:pStyle w:val="PL"/>
      </w:pPr>
      <w:r w:rsidRPr="002D141C">
        <w:t xml:space="preserve">        aggregationLevel2                       </w:t>
      </w:r>
      <w:r w:rsidRPr="002D141C">
        <w:rPr>
          <w:color w:val="993366"/>
        </w:rPr>
        <w:t>ENUMERATED</w:t>
      </w:r>
      <w:r w:rsidRPr="002D141C">
        <w:t xml:space="preserve"> {n0, n1, n2, n3, n4, n5, n6, n8},</w:t>
      </w:r>
    </w:p>
    <w:p w14:paraId="2B2FC0FE" w14:textId="77777777" w:rsidR="002C5D28" w:rsidRPr="002D141C" w:rsidRDefault="002C5D28" w:rsidP="002D141C">
      <w:pPr>
        <w:pStyle w:val="PL"/>
      </w:pPr>
      <w:r w:rsidRPr="002D141C">
        <w:t xml:space="preserve">        aggregationLevel4                       </w:t>
      </w:r>
      <w:r w:rsidRPr="002D141C">
        <w:rPr>
          <w:color w:val="993366"/>
        </w:rPr>
        <w:t>ENUMERATED</w:t>
      </w:r>
      <w:r w:rsidRPr="002D141C">
        <w:t xml:space="preserve"> {n0, n1, n2, n3, n4, n5, n6, n8},</w:t>
      </w:r>
    </w:p>
    <w:p w14:paraId="620BA551" w14:textId="77777777" w:rsidR="002C5D28" w:rsidRPr="002D141C" w:rsidRDefault="002C5D28" w:rsidP="002D141C">
      <w:pPr>
        <w:pStyle w:val="PL"/>
      </w:pPr>
      <w:r w:rsidRPr="002D141C">
        <w:t xml:space="preserve">        aggregationLevel8                       </w:t>
      </w:r>
      <w:r w:rsidRPr="002D141C">
        <w:rPr>
          <w:color w:val="993366"/>
        </w:rPr>
        <w:t>ENUMERATED</w:t>
      </w:r>
      <w:r w:rsidRPr="002D141C">
        <w:t xml:space="preserve"> {n0, n1, n2, n3, n4, n5, n6, n8},</w:t>
      </w:r>
    </w:p>
    <w:p w14:paraId="73D1F47B" w14:textId="77777777" w:rsidR="002C5D28" w:rsidRPr="002D141C" w:rsidRDefault="002C5D28" w:rsidP="002D141C">
      <w:pPr>
        <w:pStyle w:val="PL"/>
      </w:pPr>
      <w:r w:rsidRPr="002D141C">
        <w:t xml:space="preserve">        aggregationLevel16                      </w:t>
      </w:r>
      <w:r w:rsidRPr="002D141C">
        <w:rPr>
          <w:color w:val="993366"/>
        </w:rPr>
        <w:t>ENUMERATED</w:t>
      </w:r>
      <w:r w:rsidRPr="002D141C">
        <w:t xml:space="preserve"> {n0, n1, n2, n3, n4, n5, n6, n8}</w:t>
      </w:r>
    </w:p>
    <w:p w14:paraId="589D0DA4" w14:textId="659958FF"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Setup</w:t>
      </w:r>
    </w:p>
    <w:p w14:paraId="1C212944" w14:textId="77777777" w:rsidR="002C5D28" w:rsidRPr="002D141C" w:rsidRDefault="002C5D28" w:rsidP="002D141C">
      <w:pPr>
        <w:pStyle w:val="PL"/>
      </w:pPr>
      <w:r w:rsidRPr="002D141C">
        <w:t xml:space="preserve">    searchSpaceType                         </w:t>
      </w:r>
      <w:r w:rsidRPr="002D141C">
        <w:rPr>
          <w:color w:val="993366"/>
        </w:rPr>
        <w:t>CHOICE</w:t>
      </w:r>
      <w:r w:rsidRPr="002D141C">
        <w:t xml:space="preserve"> {</w:t>
      </w:r>
    </w:p>
    <w:p w14:paraId="3F38E3A1" w14:textId="77777777" w:rsidR="002C5D28" w:rsidRPr="002D141C" w:rsidRDefault="002C5D28" w:rsidP="002D141C">
      <w:pPr>
        <w:pStyle w:val="PL"/>
      </w:pPr>
      <w:r w:rsidRPr="002D141C">
        <w:t xml:space="preserve">        common                                  </w:t>
      </w:r>
      <w:r w:rsidRPr="002D141C">
        <w:rPr>
          <w:color w:val="993366"/>
        </w:rPr>
        <w:t>SEQUENCE</w:t>
      </w:r>
      <w:r w:rsidRPr="002D141C">
        <w:t xml:space="preserve"> {</w:t>
      </w:r>
    </w:p>
    <w:p w14:paraId="04816DBC" w14:textId="77777777" w:rsidR="002C5D28" w:rsidRPr="002D141C" w:rsidRDefault="002C5D28" w:rsidP="002D141C">
      <w:pPr>
        <w:pStyle w:val="PL"/>
      </w:pPr>
      <w:r w:rsidRPr="002D141C">
        <w:t xml:space="preserve">            dci-Format0-0-AndFormat1-0              </w:t>
      </w:r>
      <w:r w:rsidRPr="002D141C">
        <w:rPr>
          <w:color w:val="993366"/>
        </w:rPr>
        <w:t>SEQUENCE</w:t>
      </w:r>
      <w:r w:rsidRPr="002D141C">
        <w:t xml:space="preserve"> {</w:t>
      </w:r>
    </w:p>
    <w:p w14:paraId="745B7B64" w14:textId="77777777" w:rsidR="002C5D28" w:rsidRPr="002D141C" w:rsidRDefault="002C5D28" w:rsidP="002D141C">
      <w:pPr>
        <w:pStyle w:val="PL"/>
      </w:pPr>
      <w:r w:rsidRPr="002D141C">
        <w:t xml:space="preserve">                ...</w:t>
      </w:r>
    </w:p>
    <w:p w14:paraId="7499B112" w14:textId="46F81DC1"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472B0895" w14:textId="77777777" w:rsidR="002C5D28" w:rsidRPr="002D141C" w:rsidRDefault="002C5D28" w:rsidP="002D141C">
      <w:pPr>
        <w:pStyle w:val="PL"/>
      </w:pPr>
      <w:r w:rsidRPr="002D141C">
        <w:t xml:space="preserve">            dci-Format2-0                           </w:t>
      </w:r>
      <w:r w:rsidRPr="002D141C">
        <w:rPr>
          <w:color w:val="993366"/>
        </w:rPr>
        <w:t>SEQUENCE</w:t>
      </w:r>
      <w:r w:rsidRPr="002D141C">
        <w:t xml:space="preserve"> {</w:t>
      </w:r>
    </w:p>
    <w:p w14:paraId="58F51E82" w14:textId="77777777" w:rsidR="002C5D28" w:rsidRPr="002D141C" w:rsidRDefault="002C5D28" w:rsidP="002D141C">
      <w:pPr>
        <w:pStyle w:val="PL"/>
      </w:pPr>
      <w:r w:rsidRPr="002D141C">
        <w:t xml:space="preserve">                nrofCandidates-SFI                      </w:t>
      </w:r>
      <w:r w:rsidRPr="002D141C">
        <w:rPr>
          <w:color w:val="993366"/>
        </w:rPr>
        <w:t>SEQUENCE</w:t>
      </w:r>
      <w:r w:rsidRPr="002D141C">
        <w:t xml:space="preserve"> {</w:t>
      </w:r>
    </w:p>
    <w:p w14:paraId="4EA04E06" w14:textId="379A5D44" w:rsidR="002C5D28" w:rsidRPr="002D141C" w:rsidRDefault="002C5D28" w:rsidP="002D141C">
      <w:pPr>
        <w:pStyle w:val="PL"/>
        <w:rPr>
          <w:color w:val="808080"/>
        </w:rPr>
      </w:pPr>
      <w:r w:rsidRPr="002D141C">
        <w:t xml:space="preserve">                    aggregationLevel1                       </w:t>
      </w:r>
      <w:r w:rsidRPr="002D141C">
        <w:rPr>
          <w:color w:val="993366"/>
        </w:rPr>
        <w:t>ENUMERATED</w:t>
      </w:r>
      <w:r w:rsidRPr="002D141C">
        <w:t xml:space="preserve"> {n1, n2}              </w:t>
      </w:r>
      <w:r w:rsidR="00A34490" w:rsidRPr="002D141C">
        <w:t xml:space="preserve"> </w:t>
      </w:r>
      <w:r w:rsidRPr="002D141C">
        <w:t xml:space="preserve">          </w:t>
      </w:r>
      <w:r w:rsidRPr="002D141C">
        <w:rPr>
          <w:color w:val="993366"/>
        </w:rPr>
        <w:t>OPTIONAL</w:t>
      </w:r>
      <w:r w:rsidRPr="002D141C">
        <w:t xml:space="preserve">,   </w:t>
      </w:r>
      <w:r w:rsidRPr="002D141C">
        <w:rPr>
          <w:color w:val="808080"/>
        </w:rPr>
        <w:t>-- Need R</w:t>
      </w:r>
    </w:p>
    <w:p w14:paraId="76DE0C20" w14:textId="37F8BF9D" w:rsidR="002C5D28" w:rsidRPr="002D141C" w:rsidRDefault="002C5D28" w:rsidP="002D141C">
      <w:pPr>
        <w:pStyle w:val="PL"/>
        <w:rPr>
          <w:color w:val="808080"/>
        </w:rPr>
      </w:pPr>
      <w:r w:rsidRPr="002D141C">
        <w:t xml:space="preserve">                    aggregationLevel2                       </w:t>
      </w:r>
      <w:r w:rsidRPr="002D141C">
        <w:rPr>
          <w:color w:val="993366"/>
        </w:rPr>
        <w:t>ENUMERATED</w:t>
      </w:r>
      <w:r w:rsidRPr="002D141C">
        <w:t xml:space="preserve"> {n1, n2}                         </w:t>
      </w:r>
      <w:r w:rsidRPr="002D141C">
        <w:rPr>
          <w:color w:val="993366"/>
        </w:rPr>
        <w:t>OPTIONAL</w:t>
      </w:r>
      <w:r w:rsidRPr="002D141C">
        <w:t xml:space="preserve">,   </w:t>
      </w:r>
      <w:r w:rsidRPr="002D141C">
        <w:rPr>
          <w:color w:val="808080"/>
        </w:rPr>
        <w:t>-- Need R</w:t>
      </w:r>
    </w:p>
    <w:p w14:paraId="3F84208F" w14:textId="5CDBAF91" w:rsidR="002C5D28" w:rsidRPr="002D141C" w:rsidRDefault="002C5D28" w:rsidP="002D141C">
      <w:pPr>
        <w:pStyle w:val="PL"/>
        <w:rPr>
          <w:color w:val="808080"/>
        </w:rPr>
      </w:pPr>
      <w:r w:rsidRPr="002D141C">
        <w:t xml:space="preserve">                    aggregationLevel4                       </w:t>
      </w:r>
      <w:r w:rsidRPr="002D141C">
        <w:rPr>
          <w:color w:val="993366"/>
        </w:rPr>
        <w:t>ENUMERATED</w:t>
      </w:r>
      <w:r w:rsidRPr="002D141C">
        <w:t xml:space="preserve"> {n1, n2}                         </w:t>
      </w:r>
      <w:r w:rsidRPr="002D141C">
        <w:rPr>
          <w:color w:val="993366"/>
        </w:rPr>
        <w:t>OPTIONAL</w:t>
      </w:r>
      <w:r w:rsidRPr="002D141C">
        <w:t xml:space="preserve">,   </w:t>
      </w:r>
      <w:r w:rsidRPr="002D141C">
        <w:rPr>
          <w:color w:val="808080"/>
        </w:rPr>
        <w:t>-- Need R</w:t>
      </w:r>
    </w:p>
    <w:p w14:paraId="4AE1EE62" w14:textId="72EB3D17" w:rsidR="002C5D28" w:rsidRPr="002D141C" w:rsidRDefault="002C5D28" w:rsidP="002D141C">
      <w:pPr>
        <w:pStyle w:val="PL"/>
        <w:rPr>
          <w:color w:val="808080"/>
        </w:rPr>
      </w:pPr>
      <w:r w:rsidRPr="002D141C">
        <w:t xml:space="preserve">                    aggregationLevel8                       </w:t>
      </w:r>
      <w:r w:rsidRPr="002D141C">
        <w:rPr>
          <w:color w:val="993366"/>
        </w:rPr>
        <w:t>ENUMERATED</w:t>
      </w:r>
      <w:r w:rsidRPr="002D141C">
        <w:t xml:space="preserve"> {n1, n2}                         </w:t>
      </w:r>
      <w:r w:rsidRPr="002D141C">
        <w:rPr>
          <w:color w:val="993366"/>
        </w:rPr>
        <w:t>OPTIONAL</w:t>
      </w:r>
      <w:r w:rsidRPr="002D141C">
        <w:t xml:space="preserve">,   </w:t>
      </w:r>
      <w:r w:rsidRPr="002D141C">
        <w:rPr>
          <w:color w:val="808080"/>
        </w:rPr>
        <w:t>-- Need R</w:t>
      </w:r>
    </w:p>
    <w:p w14:paraId="5882F6AC" w14:textId="45939F61" w:rsidR="002C5D28" w:rsidRPr="002D141C" w:rsidRDefault="002C5D28" w:rsidP="002D141C">
      <w:pPr>
        <w:pStyle w:val="PL"/>
        <w:rPr>
          <w:color w:val="808080"/>
        </w:rPr>
      </w:pPr>
      <w:r w:rsidRPr="002D141C">
        <w:t xml:space="preserve">                    aggregationLevel16                      </w:t>
      </w:r>
      <w:r w:rsidRPr="002D141C">
        <w:rPr>
          <w:color w:val="993366"/>
        </w:rPr>
        <w:t>ENUMERATED</w:t>
      </w:r>
      <w:r w:rsidRPr="002D141C">
        <w:t xml:space="preserve"> {n1, n2}                         </w:t>
      </w:r>
      <w:r w:rsidRPr="002D141C">
        <w:rPr>
          <w:color w:val="993366"/>
        </w:rPr>
        <w:t>OPTIONAL</w:t>
      </w:r>
      <w:r w:rsidRPr="002D141C">
        <w:t xml:space="preserve">    </w:t>
      </w:r>
      <w:r w:rsidRPr="002D141C">
        <w:rPr>
          <w:color w:val="808080"/>
        </w:rPr>
        <w:t>-- Need R</w:t>
      </w:r>
    </w:p>
    <w:p w14:paraId="333E12DB" w14:textId="77777777" w:rsidR="002C5D28" w:rsidRPr="002D141C" w:rsidRDefault="002C5D28" w:rsidP="002D141C">
      <w:pPr>
        <w:pStyle w:val="PL"/>
      </w:pPr>
      <w:r w:rsidRPr="002D141C">
        <w:t xml:space="preserve">                },</w:t>
      </w:r>
    </w:p>
    <w:p w14:paraId="6F662463" w14:textId="77777777" w:rsidR="002C5D28" w:rsidRPr="002D141C" w:rsidRDefault="002C5D28" w:rsidP="002D141C">
      <w:pPr>
        <w:pStyle w:val="PL"/>
      </w:pPr>
      <w:r w:rsidRPr="002D141C">
        <w:t xml:space="preserve">                ...</w:t>
      </w:r>
    </w:p>
    <w:p w14:paraId="3C8ED916" w14:textId="4B56282D" w:rsidR="002C5D28" w:rsidRPr="002D141C" w:rsidRDefault="002C5D28" w:rsidP="002D141C">
      <w:pPr>
        <w:pStyle w:val="PL"/>
        <w:rPr>
          <w:color w:val="808080"/>
        </w:rPr>
      </w:pPr>
      <w:r w:rsidRPr="002D141C">
        <w:t xml:space="preserve">            }                                                                           </w:t>
      </w:r>
      <w:r w:rsidR="00F80BEF" w:rsidRPr="002D141C">
        <w:t xml:space="preserve">                </w:t>
      </w:r>
      <w:r w:rsidRPr="002D141C">
        <w:rPr>
          <w:color w:val="993366"/>
        </w:rPr>
        <w:t>OPTIONAL</w:t>
      </w:r>
      <w:r w:rsidRPr="002D141C">
        <w:t xml:space="preserve">,   </w:t>
      </w:r>
      <w:r w:rsidRPr="002D141C">
        <w:rPr>
          <w:color w:val="808080"/>
        </w:rPr>
        <w:t>-- Need R</w:t>
      </w:r>
    </w:p>
    <w:p w14:paraId="4F2AE2DB" w14:textId="77777777" w:rsidR="002C5D28" w:rsidRPr="002D141C" w:rsidRDefault="002C5D28" w:rsidP="002D141C">
      <w:pPr>
        <w:pStyle w:val="PL"/>
      </w:pPr>
      <w:r w:rsidRPr="002D141C">
        <w:t xml:space="preserve">            dci-Format2-1                           </w:t>
      </w:r>
      <w:r w:rsidRPr="002D141C">
        <w:rPr>
          <w:color w:val="993366"/>
        </w:rPr>
        <w:t>SEQUENCE</w:t>
      </w:r>
      <w:r w:rsidRPr="002D141C">
        <w:t xml:space="preserve"> {</w:t>
      </w:r>
    </w:p>
    <w:p w14:paraId="3B4DB870" w14:textId="77777777" w:rsidR="002C5D28" w:rsidRPr="002D141C" w:rsidRDefault="002C5D28" w:rsidP="002D141C">
      <w:pPr>
        <w:pStyle w:val="PL"/>
      </w:pPr>
      <w:r w:rsidRPr="002D141C">
        <w:t xml:space="preserve">                ...</w:t>
      </w:r>
    </w:p>
    <w:p w14:paraId="2FA9621A" w14:textId="43501B51"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102548E1" w14:textId="77777777" w:rsidR="002C5D28" w:rsidRPr="002D141C" w:rsidRDefault="002C5D28" w:rsidP="002D141C">
      <w:pPr>
        <w:pStyle w:val="PL"/>
      </w:pPr>
      <w:r w:rsidRPr="002D141C">
        <w:t xml:space="preserve">            dci-Format2-2                           </w:t>
      </w:r>
      <w:r w:rsidRPr="002D141C">
        <w:rPr>
          <w:color w:val="993366"/>
        </w:rPr>
        <w:t>SEQUENCE</w:t>
      </w:r>
      <w:r w:rsidRPr="002D141C">
        <w:t xml:space="preserve"> {</w:t>
      </w:r>
    </w:p>
    <w:p w14:paraId="01699385" w14:textId="77777777" w:rsidR="002C5D28" w:rsidRPr="002D141C" w:rsidRDefault="002C5D28" w:rsidP="002D141C">
      <w:pPr>
        <w:pStyle w:val="PL"/>
      </w:pPr>
      <w:r w:rsidRPr="002D141C">
        <w:t xml:space="preserve">                ...</w:t>
      </w:r>
    </w:p>
    <w:p w14:paraId="4A4CF622" w14:textId="7334CB83"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058B65A0" w14:textId="77777777" w:rsidR="002C5D28" w:rsidRPr="002D141C" w:rsidRDefault="002C5D28" w:rsidP="002D141C">
      <w:pPr>
        <w:pStyle w:val="PL"/>
      </w:pPr>
      <w:r w:rsidRPr="002D141C">
        <w:t xml:space="preserve">            dci-Format2-3                           </w:t>
      </w:r>
      <w:r w:rsidRPr="002D141C">
        <w:rPr>
          <w:color w:val="993366"/>
        </w:rPr>
        <w:t>SEQUENCE</w:t>
      </w:r>
      <w:r w:rsidRPr="002D141C">
        <w:t xml:space="preserve"> {</w:t>
      </w:r>
    </w:p>
    <w:p w14:paraId="4FC65FF3" w14:textId="67272913" w:rsidR="002C5D28" w:rsidRPr="002D141C" w:rsidRDefault="002C5D28" w:rsidP="002D141C">
      <w:pPr>
        <w:pStyle w:val="PL"/>
        <w:rPr>
          <w:color w:val="808080"/>
        </w:rPr>
      </w:pPr>
      <w:r w:rsidRPr="002D141C">
        <w:t xml:space="preserve">                dummy1               </w:t>
      </w:r>
      <w:r w:rsidR="00AD54C6" w:rsidRPr="002D141C">
        <w:t xml:space="preserve">                </w:t>
      </w:r>
      <w:r w:rsidRPr="002D141C">
        <w:t xml:space="preserve">   </w:t>
      </w:r>
      <w:r w:rsidRPr="002D141C">
        <w:rPr>
          <w:color w:val="993366"/>
        </w:rPr>
        <w:t>ENUMERATED</w:t>
      </w:r>
      <w:r w:rsidRPr="002D141C">
        <w:t xml:space="preserve"> {sl1, sl2, sl4, sl5, sl8, sl10, sl16, sl20}  </w:t>
      </w:r>
      <w:r w:rsidRPr="002D141C">
        <w:rPr>
          <w:color w:val="993366"/>
        </w:rPr>
        <w:t>OPTIONAL</w:t>
      </w:r>
      <w:r w:rsidRPr="002D141C">
        <w:t xml:space="preserve">,   </w:t>
      </w:r>
      <w:r w:rsidRPr="002D141C">
        <w:rPr>
          <w:color w:val="808080"/>
        </w:rPr>
        <w:t>-- Cond Setup</w:t>
      </w:r>
    </w:p>
    <w:p w14:paraId="085BC94B" w14:textId="35741536" w:rsidR="002C5D28" w:rsidRPr="002D141C" w:rsidRDefault="002C5D28" w:rsidP="002D141C">
      <w:pPr>
        <w:pStyle w:val="PL"/>
      </w:pPr>
      <w:r w:rsidRPr="002D141C">
        <w:t xml:space="preserve">                dummy2        </w:t>
      </w:r>
      <w:r w:rsidR="00AD54C6" w:rsidRPr="002D141C">
        <w:t xml:space="preserve">                </w:t>
      </w:r>
      <w:r w:rsidRPr="002D141C">
        <w:t xml:space="preserve">          </w:t>
      </w:r>
      <w:r w:rsidRPr="002D141C">
        <w:rPr>
          <w:color w:val="993366"/>
        </w:rPr>
        <w:t>ENUMERATED</w:t>
      </w:r>
      <w:r w:rsidRPr="002D141C">
        <w:t xml:space="preserve"> {n1, n2},</w:t>
      </w:r>
    </w:p>
    <w:p w14:paraId="4445F7D2" w14:textId="77777777" w:rsidR="002C5D28" w:rsidRPr="002D141C" w:rsidRDefault="002C5D28" w:rsidP="002D141C">
      <w:pPr>
        <w:pStyle w:val="PL"/>
      </w:pPr>
      <w:r w:rsidRPr="002D141C">
        <w:t xml:space="preserve">                ...</w:t>
      </w:r>
    </w:p>
    <w:p w14:paraId="4B410842" w14:textId="3112FF5C"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18E6A512" w14:textId="77777777" w:rsidR="002C5D28" w:rsidRPr="002D141C" w:rsidRDefault="002C5D28" w:rsidP="002D141C">
      <w:pPr>
        <w:pStyle w:val="PL"/>
      </w:pPr>
      <w:r w:rsidRPr="002D141C">
        <w:t xml:space="preserve">        },</w:t>
      </w:r>
    </w:p>
    <w:p w14:paraId="635755E4" w14:textId="7835CE08" w:rsidR="002C5D28" w:rsidRPr="002D141C" w:rsidRDefault="002C5D28" w:rsidP="002D141C">
      <w:pPr>
        <w:pStyle w:val="PL"/>
      </w:pPr>
      <w:r w:rsidRPr="002D141C">
        <w:t xml:space="preserve">        ue-Specific                             </w:t>
      </w:r>
      <w:r w:rsidR="00DC7DDD" w:rsidRPr="002D141C">
        <w:t xml:space="preserve">    </w:t>
      </w:r>
      <w:r w:rsidRPr="002D141C">
        <w:rPr>
          <w:color w:val="993366"/>
        </w:rPr>
        <w:t>SEQUENCE</w:t>
      </w:r>
      <w:r w:rsidRPr="002D141C">
        <w:t xml:space="preserve"> {</w:t>
      </w:r>
    </w:p>
    <w:p w14:paraId="2886E811" w14:textId="28C1C404" w:rsidR="002C5D28" w:rsidRPr="002D141C" w:rsidRDefault="002C5D28" w:rsidP="002D141C">
      <w:pPr>
        <w:pStyle w:val="PL"/>
      </w:pPr>
      <w:r w:rsidRPr="002D141C">
        <w:t xml:space="preserve">            dci-Formats                        </w:t>
      </w:r>
      <w:r w:rsidR="00DC7DDD" w:rsidRPr="002D141C">
        <w:t xml:space="preserve">    </w:t>
      </w:r>
      <w:r w:rsidRPr="002D141C">
        <w:t xml:space="preserve">     </w:t>
      </w:r>
      <w:r w:rsidRPr="002D141C">
        <w:rPr>
          <w:color w:val="993366"/>
        </w:rPr>
        <w:t>ENUMERATED</w:t>
      </w:r>
      <w:r w:rsidRPr="002D141C">
        <w:t xml:space="preserve"> {formats0-0-And-1-0, formats0-1-And-1-1},</w:t>
      </w:r>
    </w:p>
    <w:p w14:paraId="5A819EA7" w14:textId="77777777" w:rsidR="00F95F2F" w:rsidRPr="002D141C" w:rsidRDefault="002C5D28" w:rsidP="002D141C">
      <w:pPr>
        <w:pStyle w:val="PL"/>
      </w:pPr>
      <w:r w:rsidRPr="002D141C">
        <w:t xml:space="preserve">            ...</w:t>
      </w:r>
    </w:p>
    <w:p w14:paraId="39B05BA3" w14:textId="77777777" w:rsidR="002C5D28" w:rsidRPr="002D141C" w:rsidRDefault="002C5D28" w:rsidP="002D141C">
      <w:pPr>
        <w:pStyle w:val="PL"/>
      </w:pPr>
      <w:r w:rsidRPr="002D141C">
        <w:t xml:space="preserve">        }</w:t>
      </w:r>
    </w:p>
    <w:p w14:paraId="3DB8566E" w14:textId="40DB36E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Setup</w:t>
      </w:r>
    </w:p>
    <w:p w14:paraId="63D8881C" w14:textId="77777777" w:rsidR="002C5D28" w:rsidRPr="002D141C" w:rsidRDefault="002C5D28" w:rsidP="002D141C">
      <w:pPr>
        <w:pStyle w:val="PL"/>
      </w:pPr>
      <w:r w:rsidRPr="002D141C">
        <w:t>}</w:t>
      </w:r>
    </w:p>
    <w:p w14:paraId="04EA8553" w14:textId="77777777" w:rsidR="002C5D28" w:rsidRPr="002D141C" w:rsidRDefault="002C5D28" w:rsidP="002D141C">
      <w:pPr>
        <w:pStyle w:val="PL"/>
      </w:pPr>
    </w:p>
    <w:p w14:paraId="34096AE3" w14:textId="77777777" w:rsidR="002C5D28" w:rsidRPr="002D141C" w:rsidRDefault="002C5D28" w:rsidP="002D141C">
      <w:pPr>
        <w:pStyle w:val="PL"/>
        <w:rPr>
          <w:color w:val="808080"/>
        </w:rPr>
      </w:pPr>
      <w:r w:rsidRPr="002D141C">
        <w:rPr>
          <w:color w:val="808080"/>
        </w:rPr>
        <w:t>-- TAG-SEARCHSPACE-STOP</w:t>
      </w:r>
    </w:p>
    <w:p w14:paraId="685666F8" w14:textId="77777777" w:rsidR="002C5D28" w:rsidRPr="002D141C" w:rsidRDefault="002C5D28" w:rsidP="002D141C">
      <w:pPr>
        <w:pStyle w:val="PL"/>
        <w:rPr>
          <w:color w:val="808080"/>
        </w:rPr>
      </w:pPr>
      <w:r w:rsidRPr="002D141C">
        <w:rPr>
          <w:color w:val="808080"/>
        </w:rPr>
        <w:t>-- ASN1STOP</w:t>
      </w:r>
    </w:p>
    <w:p w14:paraId="55B9367F"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2D141C" w:rsidRDefault="002C5D28" w:rsidP="00F43D0B">
            <w:pPr>
              <w:pStyle w:val="TAH"/>
              <w:rPr>
                <w:szCs w:val="22"/>
                <w:lang w:val="en-GB" w:eastAsia="ja-JP"/>
              </w:rPr>
            </w:pPr>
            <w:r w:rsidRPr="002D141C">
              <w:rPr>
                <w:i/>
                <w:szCs w:val="22"/>
                <w:lang w:val="en-GB" w:eastAsia="ja-JP"/>
              </w:rPr>
              <w:t xml:space="preserve">SearchSpace </w:t>
            </w:r>
            <w:r w:rsidRPr="002D141C">
              <w:rPr>
                <w:szCs w:val="22"/>
                <w:lang w:val="en-GB" w:eastAsia="ja-JP"/>
              </w:rPr>
              <w:t>field descriptions</w:t>
            </w:r>
          </w:p>
        </w:tc>
      </w:tr>
      <w:tr w:rsidR="001C4F8B" w:rsidRPr="002D141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2D141C" w:rsidRDefault="002C5D28" w:rsidP="00F43D0B">
            <w:pPr>
              <w:pStyle w:val="TAL"/>
              <w:rPr>
                <w:szCs w:val="22"/>
                <w:lang w:val="en-GB" w:eastAsia="ja-JP"/>
              </w:rPr>
            </w:pPr>
            <w:r w:rsidRPr="002D141C">
              <w:rPr>
                <w:b/>
                <w:i/>
                <w:szCs w:val="22"/>
                <w:lang w:val="en-GB" w:eastAsia="ja-JP"/>
              </w:rPr>
              <w:t>common</w:t>
            </w:r>
          </w:p>
          <w:p w14:paraId="529DA7E3" w14:textId="77777777" w:rsidR="002C5D28" w:rsidRPr="002D141C" w:rsidRDefault="002C5D28" w:rsidP="00F43D0B">
            <w:pPr>
              <w:pStyle w:val="TAL"/>
              <w:rPr>
                <w:szCs w:val="22"/>
                <w:lang w:val="en-GB" w:eastAsia="ja-JP"/>
              </w:rPr>
            </w:pPr>
            <w:r w:rsidRPr="002D141C">
              <w:rPr>
                <w:szCs w:val="22"/>
                <w:lang w:val="en-GB" w:eastAsia="ja-JP"/>
              </w:rPr>
              <w:t>Configures this search space as common search space (CSS) and DCI formats to monitor.</w:t>
            </w:r>
          </w:p>
        </w:tc>
      </w:tr>
      <w:tr w:rsidR="001C4F8B" w:rsidRPr="002D141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2D141C" w:rsidRDefault="002C5D28" w:rsidP="00F43D0B">
            <w:pPr>
              <w:pStyle w:val="TAL"/>
              <w:rPr>
                <w:szCs w:val="22"/>
                <w:lang w:val="en-GB" w:eastAsia="ja-JP"/>
              </w:rPr>
            </w:pPr>
            <w:r w:rsidRPr="002D141C">
              <w:rPr>
                <w:b/>
                <w:i/>
                <w:szCs w:val="22"/>
                <w:lang w:val="en-GB" w:eastAsia="ja-JP"/>
              </w:rPr>
              <w:t>controlResourceSetId</w:t>
            </w:r>
          </w:p>
          <w:p w14:paraId="5309097C" w14:textId="0E00FA44" w:rsidR="002C5D28" w:rsidRPr="002D141C" w:rsidRDefault="002C5D28" w:rsidP="00F43D0B">
            <w:pPr>
              <w:pStyle w:val="TAL"/>
              <w:rPr>
                <w:szCs w:val="22"/>
                <w:lang w:val="en-GB" w:eastAsia="ja-JP"/>
              </w:rPr>
            </w:pPr>
            <w:r w:rsidRPr="002D141C">
              <w:rPr>
                <w:szCs w:val="22"/>
                <w:lang w:val="en-GB" w:eastAsia="ja-JP"/>
              </w:rPr>
              <w:t xml:space="preserve">The CORESET applicable for this SearchSpace. Value 0 identifies the common CORESET#0 configured in MIB and in </w:t>
            </w:r>
            <w:r w:rsidRPr="002D141C">
              <w:rPr>
                <w:i/>
                <w:szCs w:val="22"/>
                <w:lang w:val="en-GB" w:eastAsia="ja-JP"/>
              </w:rPr>
              <w:t>ServingCellConfigCommon</w:t>
            </w:r>
            <w:r w:rsidRPr="002D141C">
              <w:rPr>
                <w:szCs w:val="22"/>
                <w:lang w:val="en-GB" w:eastAsia="ja-JP"/>
              </w:rPr>
              <w:t>. Values 1..</w:t>
            </w:r>
            <w:r w:rsidRPr="002D141C">
              <w:rPr>
                <w:i/>
                <w:szCs w:val="22"/>
                <w:lang w:val="en-GB" w:eastAsia="ja-JP"/>
              </w:rPr>
              <w:t>maxNrofControlResourceSets-1</w:t>
            </w:r>
            <w:r w:rsidRPr="002D141C">
              <w:rPr>
                <w:szCs w:val="22"/>
                <w:lang w:val="en-GB" w:eastAsia="ja-JP"/>
              </w:rPr>
              <w:t xml:space="preserve"> identify CORESETs configured in System Information or by dedicated signalling. The CORESETs with </w:t>
            </w:r>
            <w:r w:rsidRPr="002D141C">
              <w:rPr>
                <w:i/>
                <w:szCs w:val="22"/>
                <w:lang w:val="en-GB" w:eastAsia="ja-JP"/>
              </w:rPr>
              <w:t>non-zero contro</w:t>
            </w:r>
            <w:r w:rsidR="00583FD4" w:rsidRPr="002D141C">
              <w:rPr>
                <w:i/>
                <w:szCs w:val="22"/>
                <w:lang w:val="en-GB" w:eastAsia="ja-JP"/>
              </w:rPr>
              <w:t>l</w:t>
            </w:r>
            <w:r w:rsidRPr="002D141C">
              <w:rPr>
                <w:i/>
                <w:szCs w:val="22"/>
                <w:lang w:val="en-GB" w:eastAsia="ja-JP"/>
              </w:rPr>
              <w:t>ResourceSetId</w:t>
            </w:r>
            <w:r w:rsidRPr="002D141C">
              <w:rPr>
                <w:szCs w:val="22"/>
                <w:lang w:val="en-GB" w:eastAsia="ja-JP"/>
              </w:rPr>
              <w:t xml:space="preserve"> </w:t>
            </w:r>
            <w:r w:rsidR="00AB0C9A" w:rsidRPr="002D141C">
              <w:rPr>
                <w:rFonts w:cs="Arial"/>
                <w:szCs w:val="22"/>
                <w:lang w:val="en-GB" w:eastAsia="ja-JP"/>
              </w:rPr>
              <w:t>are configured</w:t>
            </w:r>
            <w:r w:rsidRPr="002D141C">
              <w:rPr>
                <w:szCs w:val="22"/>
                <w:lang w:val="en-GB" w:eastAsia="ja-JP"/>
              </w:rPr>
              <w:t xml:space="preserve"> in the same BWP as this </w:t>
            </w:r>
            <w:r w:rsidRPr="002D141C">
              <w:rPr>
                <w:i/>
                <w:szCs w:val="22"/>
                <w:lang w:val="en-GB" w:eastAsia="ja-JP"/>
              </w:rPr>
              <w:t>SearchSpace</w:t>
            </w:r>
            <w:r w:rsidRPr="002D141C">
              <w:rPr>
                <w:szCs w:val="22"/>
                <w:lang w:val="en-GB" w:eastAsia="ja-JP"/>
              </w:rPr>
              <w:t>.</w:t>
            </w:r>
          </w:p>
        </w:tc>
      </w:tr>
      <w:tr w:rsidR="001C4F8B" w:rsidRPr="002D141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2D141C" w:rsidRDefault="002C5D28" w:rsidP="00B47FA8">
            <w:pPr>
              <w:pStyle w:val="TAL"/>
              <w:rPr>
                <w:rFonts w:eastAsia="SimSun"/>
                <w:b/>
                <w:bCs/>
                <w:i/>
                <w:iCs/>
                <w:lang w:val="en-GB"/>
              </w:rPr>
            </w:pPr>
            <w:r w:rsidRPr="002D141C">
              <w:rPr>
                <w:rFonts w:eastAsia="SimSun"/>
                <w:b/>
                <w:bCs/>
                <w:i/>
                <w:iCs/>
                <w:lang w:val="en-GB"/>
              </w:rPr>
              <w:t>dummy1, dummy2</w:t>
            </w:r>
          </w:p>
          <w:p w14:paraId="6A5B2DDC" w14:textId="77777777" w:rsidR="002C5D28" w:rsidRPr="002D141C" w:rsidRDefault="002C5D28" w:rsidP="00B47FA8">
            <w:pPr>
              <w:pStyle w:val="TAL"/>
              <w:rPr>
                <w:lang w:val="en-GB"/>
              </w:rPr>
            </w:pPr>
            <w:r w:rsidRPr="002D141C">
              <w:rPr>
                <w:rFonts w:eastAsia="SimSun"/>
                <w:lang w:val="en-GB"/>
              </w:rPr>
              <w:t>This field is not used in the specification. If received it shall be ignored by the UE.</w:t>
            </w:r>
          </w:p>
        </w:tc>
      </w:tr>
      <w:tr w:rsidR="001C4F8B" w:rsidRPr="002D141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2D141C" w:rsidRDefault="002C5D28" w:rsidP="00F43D0B">
            <w:pPr>
              <w:pStyle w:val="TAL"/>
              <w:rPr>
                <w:szCs w:val="22"/>
                <w:lang w:val="en-GB" w:eastAsia="ja-JP"/>
              </w:rPr>
            </w:pPr>
            <w:r w:rsidRPr="002D141C">
              <w:rPr>
                <w:b/>
                <w:i/>
                <w:szCs w:val="22"/>
                <w:lang w:val="en-GB" w:eastAsia="ja-JP"/>
              </w:rPr>
              <w:t>dci-Format0-0-AndFormat1-0</w:t>
            </w:r>
          </w:p>
          <w:p w14:paraId="76AE31B0" w14:textId="77777777" w:rsidR="002C5D28" w:rsidRPr="002D141C" w:rsidRDefault="002C5D28" w:rsidP="00A87238">
            <w:pPr>
              <w:pStyle w:val="TAL"/>
              <w:rPr>
                <w:szCs w:val="22"/>
                <w:lang w:val="en-GB" w:eastAsia="ja-JP"/>
              </w:rPr>
            </w:pPr>
            <w:r w:rsidRPr="002D141C">
              <w:rPr>
                <w:szCs w:val="22"/>
                <w:lang w:val="en-GB" w:eastAsia="ja-JP"/>
              </w:rPr>
              <w:t xml:space="preserve">If configured, the UE monitors the DCI formats 0_0 and 1_0 </w:t>
            </w:r>
            <w:r w:rsidR="00F90E73" w:rsidRPr="002D141C">
              <w:rPr>
                <w:szCs w:val="22"/>
                <w:lang w:val="en-GB" w:eastAsia="ja-JP"/>
              </w:rPr>
              <w:t xml:space="preserve">according to </w:t>
            </w:r>
            <w:r w:rsidR="00A87238" w:rsidRPr="002D141C">
              <w:rPr>
                <w:szCs w:val="22"/>
                <w:lang w:val="en-GB" w:eastAsia="ja-JP"/>
              </w:rPr>
              <w:t>TS 38.213 [13], clause</w:t>
            </w:r>
            <w:r w:rsidR="00F90E73" w:rsidRPr="002D141C">
              <w:rPr>
                <w:szCs w:val="22"/>
                <w:lang w:val="en-GB" w:eastAsia="ja-JP"/>
              </w:rPr>
              <w:t xml:space="preserve"> 10.1.</w:t>
            </w:r>
          </w:p>
        </w:tc>
      </w:tr>
      <w:tr w:rsidR="001C4F8B" w:rsidRPr="002D141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2D141C" w:rsidRDefault="002C5D28" w:rsidP="00F43D0B">
            <w:pPr>
              <w:pStyle w:val="TAL"/>
              <w:rPr>
                <w:szCs w:val="22"/>
                <w:lang w:val="en-GB" w:eastAsia="ja-JP"/>
              </w:rPr>
            </w:pPr>
            <w:r w:rsidRPr="002D141C">
              <w:rPr>
                <w:b/>
                <w:i/>
                <w:szCs w:val="22"/>
                <w:lang w:val="en-GB" w:eastAsia="ja-JP"/>
              </w:rPr>
              <w:t>dci-Format2-0</w:t>
            </w:r>
          </w:p>
          <w:p w14:paraId="57EC4A79" w14:textId="77777777" w:rsidR="002C5D28" w:rsidRPr="002D141C" w:rsidRDefault="002C5D28" w:rsidP="00A87238">
            <w:pPr>
              <w:pStyle w:val="TAL"/>
              <w:rPr>
                <w:szCs w:val="22"/>
                <w:lang w:val="en-GB" w:eastAsia="ja-JP"/>
              </w:rPr>
            </w:pPr>
            <w:r w:rsidRPr="002D141C">
              <w:rPr>
                <w:szCs w:val="22"/>
                <w:lang w:val="en-GB" w:eastAsia="ja-JP"/>
              </w:rPr>
              <w:t xml:space="preserve">If configured, UE monitors the DCI format 2_0 </w:t>
            </w:r>
            <w:r w:rsidR="00F90E73" w:rsidRPr="002D141C">
              <w:rPr>
                <w:szCs w:val="22"/>
                <w:lang w:val="en-GB" w:eastAsia="ja-JP"/>
              </w:rPr>
              <w:t xml:space="preserve">according to </w:t>
            </w:r>
            <w:r w:rsidR="00A87238" w:rsidRPr="002D141C">
              <w:rPr>
                <w:szCs w:val="22"/>
                <w:lang w:val="en-GB" w:eastAsia="ja-JP"/>
              </w:rPr>
              <w:t>TS 38.213 [13], clause</w:t>
            </w:r>
            <w:r w:rsidR="00F90E73" w:rsidRPr="002D141C">
              <w:rPr>
                <w:szCs w:val="22"/>
                <w:lang w:val="en-GB" w:eastAsia="ja-JP"/>
              </w:rPr>
              <w:t xml:space="preserve"> 10.1, 11.1.1.</w:t>
            </w:r>
          </w:p>
        </w:tc>
      </w:tr>
      <w:tr w:rsidR="001C4F8B" w:rsidRPr="002D141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2D141C" w:rsidRDefault="002C5D28" w:rsidP="00F43D0B">
            <w:pPr>
              <w:pStyle w:val="TAL"/>
              <w:rPr>
                <w:szCs w:val="22"/>
                <w:lang w:val="en-GB" w:eastAsia="ja-JP"/>
              </w:rPr>
            </w:pPr>
            <w:r w:rsidRPr="002D141C">
              <w:rPr>
                <w:b/>
                <w:i/>
                <w:szCs w:val="22"/>
                <w:lang w:val="en-GB" w:eastAsia="ja-JP"/>
              </w:rPr>
              <w:t>dci-Format2-1</w:t>
            </w:r>
          </w:p>
          <w:p w14:paraId="44CC3B5E" w14:textId="77777777" w:rsidR="002C5D28" w:rsidRPr="002D141C" w:rsidRDefault="002C5D28" w:rsidP="00A87238">
            <w:pPr>
              <w:pStyle w:val="TAL"/>
              <w:rPr>
                <w:szCs w:val="22"/>
                <w:lang w:val="en-GB" w:eastAsia="ja-JP"/>
              </w:rPr>
            </w:pPr>
            <w:r w:rsidRPr="002D141C">
              <w:rPr>
                <w:szCs w:val="22"/>
                <w:lang w:val="en-GB" w:eastAsia="ja-JP"/>
              </w:rPr>
              <w:t xml:space="preserve">If configured, UE monitors the DCI format 2_1 </w:t>
            </w:r>
            <w:r w:rsidR="00F90E73" w:rsidRPr="002D141C">
              <w:rPr>
                <w:szCs w:val="22"/>
                <w:lang w:val="en-GB" w:eastAsia="ja-JP"/>
              </w:rPr>
              <w:t xml:space="preserve">according to </w:t>
            </w:r>
            <w:r w:rsidR="00A87238" w:rsidRPr="002D141C">
              <w:rPr>
                <w:szCs w:val="22"/>
                <w:lang w:val="en-GB" w:eastAsia="ja-JP"/>
              </w:rPr>
              <w:t>TS 38.213 [13], clause</w:t>
            </w:r>
            <w:r w:rsidR="00F90E73" w:rsidRPr="002D141C">
              <w:rPr>
                <w:szCs w:val="22"/>
                <w:lang w:val="en-GB" w:eastAsia="ja-JP"/>
              </w:rPr>
              <w:t xml:space="preserve"> 10.1, 11.2.</w:t>
            </w:r>
          </w:p>
        </w:tc>
      </w:tr>
      <w:tr w:rsidR="001C4F8B" w:rsidRPr="002D141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2D141C" w:rsidRDefault="002C5D28" w:rsidP="00F43D0B">
            <w:pPr>
              <w:pStyle w:val="TAL"/>
              <w:rPr>
                <w:szCs w:val="22"/>
                <w:lang w:val="en-GB" w:eastAsia="ja-JP"/>
              </w:rPr>
            </w:pPr>
            <w:r w:rsidRPr="002D141C">
              <w:rPr>
                <w:b/>
                <w:i/>
                <w:szCs w:val="22"/>
                <w:lang w:val="en-GB" w:eastAsia="ja-JP"/>
              </w:rPr>
              <w:t>dci-Format2-2</w:t>
            </w:r>
          </w:p>
          <w:p w14:paraId="3047E009" w14:textId="77777777" w:rsidR="002C5D28" w:rsidRPr="002D141C" w:rsidRDefault="002C5D28" w:rsidP="00A87238">
            <w:pPr>
              <w:pStyle w:val="TAL"/>
              <w:rPr>
                <w:szCs w:val="22"/>
                <w:lang w:val="en-GB" w:eastAsia="ja-JP"/>
              </w:rPr>
            </w:pPr>
            <w:r w:rsidRPr="002D141C">
              <w:rPr>
                <w:szCs w:val="22"/>
                <w:lang w:val="en-GB" w:eastAsia="ja-JP"/>
              </w:rPr>
              <w:t xml:space="preserve">If configured, UE monitors the DCI format 2_2 </w:t>
            </w:r>
            <w:r w:rsidR="00F90E73" w:rsidRPr="002D141C">
              <w:rPr>
                <w:szCs w:val="22"/>
                <w:lang w:val="en-GB" w:eastAsia="ja-JP"/>
              </w:rPr>
              <w:t xml:space="preserve">according to </w:t>
            </w:r>
            <w:r w:rsidR="00A87238" w:rsidRPr="002D141C">
              <w:rPr>
                <w:szCs w:val="22"/>
                <w:lang w:val="en-GB" w:eastAsia="ja-JP"/>
              </w:rPr>
              <w:t>TS 38.213 [13], clause</w:t>
            </w:r>
            <w:r w:rsidR="00F90E73" w:rsidRPr="002D141C">
              <w:rPr>
                <w:szCs w:val="22"/>
                <w:lang w:val="en-GB" w:eastAsia="ja-JP"/>
              </w:rPr>
              <w:t xml:space="preserve"> 10.1, 11.3.</w:t>
            </w:r>
          </w:p>
        </w:tc>
      </w:tr>
      <w:tr w:rsidR="001C4F8B" w:rsidRPr="002D141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2D141C" w:rsidRDefault="002C5D28" w:rsidP="00F43D0B">
            <w:pPr>
              <w:pStyle w:val="TAL"/>
              <w:rPr>
                <w:szCs w:val="22"/>
                <w:lang w:val="en-GB" w:eastAsia="ja-JP"/>
              </w:rPr>
            </w:pPr>
            <w:r w:rsidRPr="002D141C">
              <w:rPr>
                <w:b/>
                <w:i/>
                <w:szCs w:val="22"/>
                <w:lang w:val="en-GB" w:eastAsia="ja-JP"/>
              </w:rPr>
              <w:t>dci-Format2-3</w:t>
            </w:r>
          </w:p>
          <w:p w14:paraId="7FC26863" w14:textId="77777777" w:rsidR="002C5D28" w:rsidRPr="002D141C" w:rsidRDefault="002C5D28" w:rsidP="00A87238">
            <w:pPr>
              <w:pStyle w:val="TAL"/>
              <w:rPr>
                <w:szCs w:val="22"/>
                <w:lang w:val="en-GB" w:eastAsia="ja-JP"/>
              </w:rPr>
            </w:pPr>
            <w:r w:rsidRPr="002D141C">
              <w:rPr>
                <w:szCs w:val="22"/>
                <w:lang w:val="en-GB" w:eastAsia="ja-JP"/>
              </w:rPr>
              <w:t xml:space="preserve">If configured, UE monitors the DCI format 2_3 </w:t>
            </w:r>
            <w:r w:rsidR="00F90E73" w:rsidRPr="002D141C">
              <w:rPr>
                <w:szCs w:val="22"/>
                <w:lang w:val="en-GB" w:eastAsia="ja-JP"/>
              </w:rPr>
              <w:t xml:space="preserve">according to </w:t>
            </w:r>
            <w:r w:rsidR="00A87238" w:rsidRPr="002D141C">
              <w:rPr>
                <w:szCs w:val="22"/>
                <w:lang w:val="en-GB" w:eastAsia="ja-JP"/>
              </w:rPr>
              <w:t>TS 38.213 [13], clause</w:t>
            </w:r>
            <w:r w:rsidR="00F90E73" w:rsidRPr="002D141C">
              <w:rPr>
                <w:szCs w:val="22"/>
                <w:lang w:val="en-GB" w:eastAsia="ja-JP"/>
              </w:rPr>
              <w:t xml:space="preserve"> 10.1, 11.4</w:t>
            </w:r>
          </w:p>
        </w:tc>
      </w:tr>
      <w:tr w:rsidR="001C4F8B" w:rsidRPr="002D141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2D141C" w:rsidRDefault="002C5D28" w:rsidP="00F43D0B">
            <w:pPr>
              <w:pStyle w:val="TAL"/>
              <w:rPr>
                <w:szCs w:val="22"/>
                <w:lang w:val="en-GB" w:eastAsia="ja-JP"/>
              </w:rPr>
            </w:pPr>
            <w:r w:rsidRPr="002D141C">
              <w:rPr>
                <w:b/>
                <w:i/>
                <w:szCs w:val="22"/>
                <w:lang w:val="en-GB" w:eastAsia="ja-JP"/>
              </w:rPr>
              <w:t>dci-Formats</w:t>
            </w:r>
          </w:p>
          <w:p w14:paraId="511586FD" w14:textId="77777777" w:rsidR="002C5D28" w:rsidRPr="002D141C" w:rsidRDefault="002C5D28" w:rsidP="00F43D0B">
            <w:pPr>
              <w:pStyle w:val="TAL"/>
              <w:rPr>
                <w:szCs w:val="22"/>
                <w:lang w:val="en-GB" w:eastAsia="ja-JP"/>
              </w:rPr>
            </w:pPr>
            <w:r w:rsidRPr="002D141C">
              <w:rPr>
                <w:szCs w:val="22"/>
                <w:lang w:val="en-GB" w:eastAsia="ja-JP"/>
              </w:rPr>
              <w:t>Indicates whether the UE monitors in this USS for DCI formats 0-0 and 1-0 or for formats 0-1 and 1-1.</w:t>
            </w:r>
          </w:p>
        </w:tc>
      </w:tr>
      <w:tr w:rsidR="001C4F8B" w:rsidRPr="002D141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2D141C" w:rsidRDefault="002C5D28" w:rsidP="00F43D0B">
            <w:pPr>
              <w:pStyle w:val="TAL"/>
              <w:rPr>
                <w:szCs w:val="22"/>
                <w:lang w:val="en-GB" w:eastAsia="ja-JP"/>
              </w:rPr>
            </w:pPr>
            <w:r w:rsidRPr="002D141C">
              <w:rPr>
                <w:b/>
                <w:i/>
                <w:szCs w:val="22"/>
                <w:lang w:val="en-GB" w:eastAsia="ja-JP"/>
              </w:rPr>
              <w:t>duration</w:t>
            </w:r>
          </w:p>
          <w:p w14:paraId="455379AA" w14:textId="77777777" w:rsidR="002C5D28" w:rsidRPr="002D141C" w:rsidRDefault="002C5D28" w:rsidP="00F43D0B">
            <w:pPr>
              <w:pStyle w:val="TAL"/>
              <w:rPr>
                <w:szCs w:val="22"/>
                <w:lang w:val="en-GB" w:eastAsia="ja-JP"/>
              </w:rPr>
            </w:pPr>
            <w:r w:rsidRPr="002D141C">
              <w:rPr>
                <w:szCs w:val="22"/>
                <w:lang w:val="en-GB" w:eastAsia="ja-JP"/>
              </w:rPr>
              <w:t xml:space="preserve">Number of consecutive slots that a SearchSpace lasts in every occasion, i.e., upon every period as given in the </w:t>
            </w:r>
            <w:r w:rsidRPr="002D141C">
              <w:rPr>
                <w:i/>
                <w:szCs w:val="22"/>
                <w:lang w:val="en-GB" w:eastAsia="ja-JP"/>
              </w:rPr>
              <w:t>periodicityAndOffset</w:t>
            </w:r>
            <w:r w:rsidRPr="002D141C">
              <w:rPr>
                <w:szCs w:val="22"/>
                <w:lang w:val="en-GB" w:eastAsia="ja-JP"/>
              </w:rPr>
              <w:t>. If the field is absent, the UE applies the value 1 slot</w:t>
            </w:r>
            <w:r w:rsidR="002F13FD" w:rsidRPr="002D141C">
              <w:rPr>
                <w:szCs w:val="22"/>
                <w:lang w:val="en-GB" w:eastAsia="ja-JP"/>
              </w:rPr>
              <w:t>, except for DCI format 2_0</w:t>
            </w:r>
            <w:r w:rsidRPr="002D141C">
              <w:rPr>
                <w:szCs w:val="22"/>
                <w:lang w:val="en-GB" w:eastAsia="ja-JP"/>
              </w:rPr>
              <w:t xml:space="preserve">. </w:t>
            </w:r>
            <w:r w:rsidR="002F13FD" w:rsidRPr="002D141C">
              <w:rPr>
                <w:szCs w:val="22"/>
                <w:lang w:val="en-GB" w:eastAsia="ja-JP"/>
              </w:rPr>
              <w:t xml:space="preserve">The UE ignores this field for DCI format 2_0. </w:t>
            </w:r>
            <w:r w:rsidRPr="002D141C">
              <w:rPr>
                <w:szCs w:val="22"/>
                <w:lang w:val="en-GB" w:eastAsia="ja-JP"/>
              </w:rPr>
              <w:t xml:space="preserve">The maximum valid duration is periodicity-1 (periodicity as given in the </w:t>
            </w:r>
            <w:r w:rsidRPr="002D141C">
              <w:rPr>
                <w:i/>
                <w:szCs w:val="22"/>
                <w:lang w:val="en-GB" w:eastAsia="ja-JP"/>
              </w:rPr>
              <w:t>monitoringSlotPeriodicityAndOffset</w:t>
            </w:r>
            <w:r w:rsidRPr="002D141C">
              <w:rPr>
                <w:szCs w:val="22"/>
                <w:lang w:val="en-GB" w:eastAsia="ja-JP"/>
              </w:rPr>
              <w:t>).</w:t>
            </w:r>
          </w:p>
        </w:tc>
      </w:tr>
      <w:tr w:rsidR="001C4F8B" w:rsidRPr="002D141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2D141C" w:rsidRDefault="002C5D28" w:rsidP="00F43D0B">
            <w:pPr>
              <w:pStyle w:val="TAL"/>
              <w:rPr>
                <w:szCs w:val="22"/>
                <w:lang w:val="en-GB" w:eastAsia="ja-JP"/>
              </w:rPr>
            </w:pPr>
            <w:r w:rsidRPr="002D141C">
              <w:rPr>
                <w:b/>
                <w:i/>
                <w:szCs w:val="22"/>
                <w:lang w:val="en-GB" w:eastAsia="ja-JP"/>
              </w:rPr>
              <w:t>monitoringSlotPeriodicityAndOffset</w:t>
            </w:r>
          </w:p>
          <w:p w14:paraId="0979261C" w14:textId="4499987A" w:rsidR="002C5D28" w:rsidRPr="002D141C" w:rsidRDefault="002C5D28" w:rsidP="007A343C">
            <w:pPr>
              <w:pStyle w:val="TAL"/>
              <w:rPr>
                <w:szCs w:val="22"/>
                <w:lang w:val="en-GB" w:eastAsia="ja-JP"/>
              </w:rPr>
            </w:pPr>
            <w:r w:rsidRPr="002D141C">
              <w:rPr>
                <w:szCs w:val="22"/>
                <w:lang w:val="en-GB" w:eastAsia="ja-JP"/>
              </w:rPr>
              <w:t xml:space="preserve">Slots for PDCCH Monitoring configured as periodicity and offset. If </w:t>
            </w:r>
            <w:r w:rsidR="005A360C" w:rsidRPr="002D141C">
              <w:rPr>
                <w:szCs w:val="22"/>
                <w:lang w:val="en-GB" w:eastAsia="ja-JP"/>
              </w:rPr>
              <w:t xml:space="preserve">the </w:t>
            </w:r>
            <w:r w:rsidRPr="002D141C">
              <w:rPr>
                <w:szCs w:val="22"/>
                <w:lang w:val="en-GB" w:eastAsia="ja-JP"/>
              </w:rPr>
              <w:t xml:space="preserve">UE is configured to monitor DCI format 2_1, only the values 'sl1', 'sl2' or 'sl4' are applicable. </w:t>
            </w:r>
            <w:r w:rsidR="00F90E73" w:rsidRPr="002D141C">
              <w:rPr>
                <w:szCs w:val="22"/>
                <w:lang w:val="en-GB" w:eastAsia="ja-JP"/>
              </w:rPr>
              <w:t xml:space="preserve"> If </w:t>
            </w:r>
            <w:r w:rsidR="005A360C" w:rsidRPr="002D141C">
              <w:rPr>
                <w:szCs w:val="22"/>
                <w:lang w:val="en-GB" w:eastAsia="ja-JP"/>
              </w:rPr>
              <w:t xml:space="preserve">the </w:t>
            </w:r>
            <w:r w:rsidR="00F90E73" w:rsidRPr="002D141C">
              <w:rPr>
                <w:szCs w:val="22"/>
                <w:lang w:val="en-GB" w:eastAsia="ja-JP"/>
              </w:rPr>
              <w:t xml:space="preserve">UE is configured to monitor DCI format 2_0, only the values </w:t>
            </w:r>
            <w:r w:rsidR="00B958FE" w:rsidRPr="002D141C">
              <w:rPr>
                <w:szCs w:val="22"/>
                <w:lang w:val="en-GB" w:eastAsia="ja-JP"/>
              </w:rPr>
              <w:t>′</w:t>
            </w:r>
            <w:r w:rsidR="00F90E73" w:rsidRPr="002D141C">
              <w:rPr>
                <w:szCs w:val="22"/>
                <w:lang w:val="en-GB" w:eastAsia="ja-JP"/>
              </w:rPr>
              <w:t>sl1</w:t>
            </w:r>
            <w:r w:rsidR="00B958FE" w:rsidRPr="002D141C">
              <w:rPr>
                <w:szCs w:val="22"/>
                <w:lang w:val="en-GB" w:eastAsia="ja-JP"/>
              </w:rPr>
              <w:t>′</w:t>
            </w:r>
            <w:r w:rsidR="00F90E73" w:rsidRPr="002D141C">
              <w:rPr>
                <w:szCs w:val="22"/>
                <w:lang w:val="en-GB" w:eastAsia="ja-JP"/>
              </w:rPr>
              <w:t xml:space="preserve">, </w:t>
            </w:r>
            <w:r w:rsidR="00B958FE" w:rsidRPr="002D141C">
              <w:rPr>
                <w:szCs w:val="22"/>
                <w:lang w:val="en-GB" w:eastAsia="ja-JP"/>
              </w:rPr>
              <w:t>′</w:t>
            </w:r>
            <w:r w:rsidR="00F90E73" w:rsidRPr="002D141C">
              <w:rPr>
                <w:szCs w:val="22"/>
                <w:lang w:val="en-GB" w:eastAsia="ja-JP"/>
              </w:rPr>
              <w:t>sl2</w:t>
            </w:r>
            <w:r w:rsidR="00B958FE" w:rsidRPr="002D141C">
              <w:rPr>
                <w:szCs w:val="22"/>
                <w:lang w:val="en-GB" w:eastAsia="ja-JP"/>
              </w:rPr>
              <w:t>′</w:t>
            </w:r>
            <w:r w:rsidR="00F90E73" w:rsidRPr="002D141C">
              <w:rPr>
                <w:szCs w:val="22"/>
                <w:lang w:val="en-GB" w:eastAsia="ja-JP"/>
              </w:rPr>
              <w:t xml:space="preserve">, </w:t>
            </w:r>
            <w:r w:rsidR="00B958FE" w:rsidRPr="002D141C">
              <w:rPr>
                <w:rFonts w:cs="Arial"/>
                <w:szCs w:val="22"/>
                <w:lang w:val="en-GB" w:eastAsia="ja-JP"/>
              </w:rPr>
              <w:t>′</w:t>
            </w:r>
            <w:r w:rsidR="00F90E73" w:rsidRPr="002D141C">
              <w:rPr>
                <w:szCs w:val="22"/>
                <w:lang w:val="en-GB" w:eastAsia="ja-JP"/>
              </w:rPr>
              <w:t>sl4</w:t>
            </w:r>
            <w:r w:rsidR="00B958FE" w:rsidRPr="002D141C">
              <w:rPr>
                <w:szCs w:val="22"/>
                <w:lang w:val="en-GB" w:eastAsia="ja-JP"/>
              </w:rPr>
              <w:t>′</w:t>
            </w:r>
            <w:r w:rsidR="00F90E73" w:rsidRPr="002D141C">
              <w:rPr>
                <w:szCs w:val="22"/>
                <w:lang w:val="en-GB" w:eastAsia="ja-JP"/>
              </w:rPr>
              <w:t xml:space="preserve">, </w:t>
            </w:r>
            <w:r w:rsidR="00B958FE" w:rsidRPr="002D141C">
              <w:rPr>
                <w:szCs w:val="22"/>
                <w:lang w:val="en-GB" w:eastAsia="ja-JP"/>
              </w:rPr>
              <w:t>′</w:t>
            </w:r>
            <w:r w:rsidR="00F90E73" w:rsidRPr="002D141C">
              <w:rPr>
                <w:szCs w:val="22"/>
                <w:lang w:val="en-GB" w:eastAsia="ja-JP"/>
              </w:rPr>
              <w:t>sl5</w:t>
            </w:r>
            <w:r w:rsidR="00B958FE" w:rsidRPr="002D141C">
              <w:rPr>
                <w:szCs w:val="22"/>
                <w:lang w:val="en-GB" w:eastAsia="ja-JP"/>
              </w:rPr>
              <w:t>′</w:t>
            </w:r>
            <w:r w:rsidR="00F90E73" w:rsidRPr="002D141C">
              <w:rPr>
                <w:szCs w:val="22"/>
                <w:lang w:val="en-GB" w:eastAsia="ja-JP"/>
              </w:rPr>
              <w:t xml:space="preserve">, </w:t>
            </w:r>
            <w:r w:rsidR="00B958FE" w:rsidRPr="002D141C">
              <w:rPr>
                <w:szCs w:val="22"/>
                <w:lang w:val="en-GB" w:eastAsia="ja-JP"/>
              </w:rPr>
              <w:t>′</w:t>
            </w:r>
            <w:r w:rsidR="00F90E73" w:rsidRPr="002D141C">
              <w:rPr>
                <w:szCs w:val="22"/>
                <w:lang w:val="en-GB" w:eastAsia="ja-JP"/>
              </w:rPr>
              <w:t>sl8</w:t>
            </w:r>
            <w:r w:rsidR="00B958FE" w:rsidRPr="002D141C">
              <w:rPr>
                <w:szCs w:val="22"/>
                <w:lang w:val="en-GB" w:eastAsia="ja-JP"/>
              </w:rPr>
              <w:t>′</w:t>
            </w:r>
            <w:r w:rsidR="00F90E73" w:rsidRPr="002D141C">
              <w:rPr>
                <w:szCs w:val="22"/>
                <w:lang w:val="en-GB" w:eastAsia="ja-JP"/>
              </w:rPr>
              <w:t xml:space="preserve">, </w:t>
            </w:r>
            <w:r w:rsidR="00B958FE" w:rsidRPr="002D141C">
              <w:rPr>
                <w:szCs w:val="22"/>
                <w:lang w:val="en-GB" w:eastAsia="ja-JP"/>
              </w:rPr>
              <w:t>′</w:t>
            </w:r>
            <w:r w:rsidR="00F90E73" w:rsidRPr="002D141C">
              <w:rPr>
                <w:szCs w:val="22"/>
                <w:lang w:val="en-GB" w:eastAsia="ja-JP"/>
              </w:rPr>
              <w:t>sl10</w:t>
            </w:r>
            <w:r w:rsidR="00B958FE" w:rsidRPr="002D141C">
              <w:rPr>
                <w:szCs w:val="22"/>
                <w:lang w:val="en-GB" w:eastAsia="ja-JP"/>
              </w:rPr>
              <w:t>′</w:t>
            </w:r>
            <w:r w:rsidR="00F90E73" w:rsidRPr="002D141C">
              <w:rPr>
                <w:szCs w:val="22"/>
                <w:lang w:val="en-GB" w:eastAsia="ja-JP"/>
              </w:rPr>
              <w:t xml:space="preserve">, </w:t>
            </w:r>
            <w:r w:rsidR="00B958FE" w:rsidRPr="002D141C">
              <w:rPr>
                <w:szCs w:val="22"/>
                <w:lang w:val="en-GB" w:eastAsia="ja-JP"/>
              </w:rPr>
              <w:t>′</w:t>
            </w:r>
            <w:r w:rsidR="00F90E73" w:rsidRPr="002D141C">
              <w:rPr>
                <w:szCs w:val="22"/>
                <w:lang w:val="en-GB" w:eastAsia="ja-JP"/>
              </w:rPr>
              <w:t>sl16</w:t>
            </w:r>
            <w:r w:rsidR="00B958FE" w:rsidRPr="002D141C">
              <w:rPr>
                <w:szCs w:val="22"/>
                <w:lang w:val="en-GB" w:eastAsia="ja-JP"/>
              </w:rPr>
              <w:t>′</w:t>
            </w:r>
            <w:r w:rsidR="00F90E73" w:rsidRPr="002D141C">
              <w:rPr>
                <w:szCs w:val="22"/>
                <w:lang w:val="en-GB" w:eastAsia="ja-JP"/>
              </w:rPr>
              <w:t xml:space="preserve">, and </w:t>
            </w:r>
            <w:r w:rsidR="00B958FE" w:rsidRPr="002D141C">
              <w:rPr>
                <w:szCs w:val="22"/>
                <w:lang w:val="en-GB" w:eastAsia="ja-JP"/>
              </w:rPr>
              <w:t>′</w:t>
            </w:r>
            <w:r w:rsidR="00F90E73" w:rsidRPr="002D141C">
              <w:rPr>
                <w:szCs w:val="22"/>
                <w:lang w:val="en-GB" w:eastAsia="ja-JP"/>
              </w:rPr>
              <w:t>sl20</w:t>
            </w:r>
            <w:r w:rsidR="00B958FE" w:rsidRPr="002D141C">
              <w:rPr>
                <w:szCs w:val="22"/>
                <w:lang w:val="en-GB" w:eastAsia="ja-JP"/>
              </w:rPr>
              <w:t>′</w:t>
            </w:r>
            <w:r w:rsidR="00F90E73" w:rsidRPr="002D141C">
              <w:rPr>
                <w:szCs w:val="22"/>
                <w:lang w:val="en-GB" w:eastAsia="ja-JP"/>
              </w:rPr>
              <w:t xml:space="preserve"> are applicable </w:t>
            </w:r>
            <w:r w:rsidRPr="002D141C">
              <w:rPr>
                <w:szCs w:val="22"/>
                <w:lang w:val="en-GB" w:eastAsia="ja-JP"/>
              </w:rPr>
              <w:t xml:space="preserve">(see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7A343C" w:rsidRPr="002D141C">
              <w:rPr>
                <w:szCs w:val="22"/>
                <w:lang w:val="en-GB" w:eastAsia="ja-JP"/>
              </w:rPr>
              <w:t>.</w:t>
            </w:r>
          </w:p>
        </w:tc>
      </w:tr>
      <w:tr w:rsidR="001C4F8B" w:rsidRPr="002D141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2D141C" w:rsidRDefault="002C5D28" w:rsidP="00F43D0B">
            <w:pPr>
              <w:pStyle w:val="TAL"/>
              <w:rPr>
                <w:szCs w:val="22"/>
                <w:lang w:val="en-GB" w:eastAsia="ja-JP"/>
              </w:rPr>
            </w:pPr>
            <w:r w:rsidRPr="002D141C">
              <w:rPr>
                <w:b/>
                <w:i/>
                <w:szCs w:val="22"/>
                <w:lang w:val="en-GB" w:eastAsia="ja-JP"/>
              </w:rPr>
              <w:t>monitoringSymbolsWithinSlot</w:t>
            </w:r>
          </w:p>
          <w:p w14:paraId="4928CFB8" w14:textId="77777777" w:rsidR="002F13FD" w:rsidRPr="002D141C" w:rsidRDefault="002C5D28" w:rsidP="002F13FD">
            <w:pPr>
              <w:pStyle w:val="TAL"/>
              <w:rPr>
                <w:szCs w:val="22"/>
                <w:lang w:val="en-GB" w:eastAsia="ja-JP"/>
              </w:rPr>
            </w:pPr>
            <w:r w:rsidRPr="002D141C">
              <w:rPr>
                <w:szCs w:val="22"/>
                <w:lang w:val="en-GB" w:eastAsia="ja-JP"/>
              </w:rPr>
              <w:t xml:space="preserve">The first symbol(s) for PDCCH monitoring in the slots configured for PDCCH monitoring (see </w:t>
            </w:r>
            <w:r w:rsidRPr="002D141C">
              <w:rPr>
                <w:i/>
                <w:szCs w:val="22"/>
                <w:lang w:val="en-GB" w:eastAsia="ja-JP"/>
              </w:rPr>
              <w:t>monitoringSlotPeriodicityAndOffset</w:t>
            </w:r>
            <w:r w:rsidRPr="002D141C">
              <w:rPr>
                <w:szCs w:val="22"/>
                <w:lang w:val="en-GB" w:eastAsia="ja-JP"/>
              </w:rPr>
              <w:t xml:space="preserve"> and </w:t>
            </w:r>
            <w:r w:rsidRPr="002D141C">
              <w:rPr>
                <w:i/>
                <w:szCs w:val="22"/>
                <w:lang w:val="en-GB" w:eastAsia="ja-JP"/>
              </w:rPr>
              <w:t>duration</w:t>
            </w:r>
            <w:r w:rsidRPr="002D141C">
              <w:rPr>
                <w:szCs w:val="22"/>
                <w:lang w:val="en-GB" w:eastAsia="ja-JP"/>
              </w:rPr>
              <w:t>). The most significant (left) bit represents the first OFDM in a slot</w:t>
            </w:r>
            <w:r w:rsidR="00F90E73" w:rsidRPr="002D141C">
              <w:rPr>
                <w:szCs w:val="22"/>
                <w:lang w:val="en-GB" w:eastAsia="ja-JP"/>
              </w:rPr>
              <w:t>, and the second most significant (left) bit represents the second OFDM symbol in a slot and so on</w:t>
            </w:r>
            <w:r w:rsidRPr="002D141C">
              <w:rPr>
                <w:szCs w:val="22"/>
                <w:lang w:val="en-GB" w:eastAsia="ja-JP"/>
              </w:rPr>
              <w:t xml:space="preserve">. The bit(s) set to one identify the first OFDM symbol(s) of the control resource set within a slot. </w:t>
            </w:r>
            <w:r w:rsidR="00F90E73" w:rsidRPr="002D141C">
              <w:rPr>
                <w:szCs w:val="22"/>
                <w:lang w:val="en-GB" w:eastAsia="ja-JP"/>
              </w:rPr>
              <w:t xml:space="preserve">If the cyclic prefix of the BWP is set to extended CP, the last two bits within the bit string shall be ignored by the UE </w:t>
            </w:r>
            <w:r w:rsidR="002F13FD" w:rsidRPr="002D141C">
              <w:rPr>
                <w:szCs w:val="22"/>
                <w:lang w:val="en-GB" w:eastAsia="ja-JP"/>
              </w:rPr>
              <w:t>.</w:t>
            </w:r>
          </w:p>
          <w:p w14:paraId="3DB59B43" w14:textId="77777777" w:rsidR="002C5D28" w:rsidRPr="002D141C" w:rsidRDefault="002F13FD" w:rsidP="002F13FD">
            <w:pPr>
              <w:pStyle w:val="TAL"/>
              <w:rPr>
                <w:szCs w:val="22"/>
                <w:lang w:val="en-GB" w:eastAsia="ja-JP"/>
              </w:rPr>
            </w:pPr>
            <w:r w:rsidRPr="002D141C">
              <w:rPr>
                <w:szCs w:val="22"/>
                <w:lang w:val="en-GB" w:eastAsia="ja-JP"/>
              </w:rPr>
              <w:t xml:space="preserve">For DCI format 2_0, the first one symbol applies if the </w:t>
            </w:r>
            <w:r w:rsidRPr="002D141C">
              <w:rPr>
                <w:i/>
                <w:szCs w:val="22"/>
                <w:lang w:val="en-GB" w:eastAsia="ja-JP"/>
              </w:rPr>
              <w:t>duration</w:t>
            </w:r>
            <w:r w:rsidRPr="002D141C">
              <w:rPr>
                <w:szCs w:val="22"/>
                <w:lang w:val="en-GB" w:eastAsia="ja-JP"/>
              </w:rPr>
              <w:t xml:space="preserve"> of CORESET (in the IE </w:t>
            </w:r>
            <w:r w:rsidRPr="002D141C">
              <w:rPr>
                <w:i/>
                <w:szCs w:val="22"/>
                <w:lang w:val="en-GB" w:eastAsia="ja-JP"/>
              </w:rPr>
              <w:t>ControlResourceSet</w:t>
            </w:r>
            <w:r w:rsidRPr="002D141C">
              <w:rPr>
                <w:szCs w:val="22"/>
                <w:lang w:val="en-GB" w:eastAsia="ja-JP"/>
              </w:rPr>
              <w:t xml:space="preserve">) identified by </w:t>
            </w:r>
            <w:r w:rsidRPr="002D141C">
              <w:rPr>
                <w:i/>
                <w:szCs w:val="22"/>
                <w:lang w:val="en-GB" w:eastAsia="ja-JP"/>
              </w:rPr>
              <w:t>controlResourceSetId</w:t>
            </w:r>
            <w:r w:rsidRPr="002D141C">
              <w:rPr>
                <w:szCs w:val="22"/>
                <w:lang w:val="en-GB" w:eastAsia="ja-JP"/>
              </w:rPr>
              <w:t xml:space="preserve"> indicates 3 symbols, the first two symbols apply if the </w:t>
            </w:r>
            <w:r w:rsidRPr="002D141C">
              <w:rPr>
                <w:i/>
                <w:szCs w:val="22"/>
                <w:lang w:val="en-GB" w:eastAsia="ja-JP"/>
              </w:rPr>
              <w:t>duration</w:t>
            </w:r>
            <w:r w:rsidRPr="002D141C">
              <w:rPr>
                <w:szCs w:val="22"/>
                <w:lang w:val="en-GB" w:eastAsia="ja-JP"/>
              </w:rPr>
              <w:t xml:space="preserve"> of CORESET identified by </w:t>
            </w:r>
            <w:r w:rsidRPr="002D141C">
              <w:rPr>
                <w:i/>
                <w:szCs w:val="22"/>
                <w:lang w:val="en-GB" w:eastAsia="ja-JP"/>
              </w:rPr>
              <w:t>controlResourceSetId</w:t>
            </w:r>
            <w:r w:rsidRPr="002D141C">
              <w:rPr>
                <w:szCs w:val="22"/>
                <w:lang w:val="en-GB" w:eastAsia="ja-JP"/>
              </w:rPr>
              <w:t xml:space="preserve"> indicates 2 symbols, and the first three symbols apply if the </w:t>
            </w:r>
            <w:r w:rsidRPr="002D141C">
              <w:rPr>
                <w:i/>
                <w:szCs w:val="22"/>
                <w:lang w:val="en-GB" w:eastAsia="ja-JP"/>
              </w:rPr>
              <w:t>duration</w:t>
            </w:r>
            <w:r w:rsidRPr="002D141C">
              <w:rPr>
                <w:szCs w:val="22"/>
                <w:lang w:val="en-GB" w:eastAsia="ja-JP"/>
              </w:rPr>
              <w:t xml:space="preserve"> of CORESET identified by </w:t>
            </w:r>
            <w:r w:rsidRPr="002D141C">
              <w:rPr>
                <w:i/>
                <w:szCs w:val="22"/>
                <w:lang w:val="en-GB" w:eastAsia="ja-JP"/>
              </w:rPr>
              <w:t>controlResourceSetId</w:t>
            </w:r>
            <w:r w:rsidRPr="002D141C">
              <w:rPr>
                <w:szCs w:val="22"/>
                <w:lang w:val="en-GB" w:eastAsia="ja-JP"/>
              </w:rPr>
              <w:t xml:space="preserve"> indicates 1 symbol.</w:t>
            </w:r>
          </w:p>
          <w:p w14:paraId="7B1235DF" w14:textId="77777777" w:rsidR="00C43D29" w:rsidRPr="002D141C" w:rsidRDefault="00C43D29" w:rsidP="002F13FD">
            <w:pPr>
              <w:pStyle w:val="TAL"/>
              <w:rPr>
                <w:szCs w:val="22"/>
                <w:lang w:val="en-GB" w:eastAsia="ja-JP"/>
              </w:rPr>
            </w:pPr>
            <w:r w:rsidRPr="002D141C">
              <w:rPr>
                <w:szCs w:val="22"/>
                <w:lang w:val="en-GB" w:eastAsia="ja-JP"/>
              </w:rPr>
              <w:t>See TS 38.213 [13], clause 10.</w:t>
            </w:r>
          </w:p>
        </w:tc>
      </w:tr>
      <w:tr w:rsidR="001C4F8B" w:rsidRPr="002D141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2D141C" w:rsidRDefault="002C5D28" w:rsidP="00F43D0B">
            <w:pPr>
              <w:pStyle w:val="TAL"/>
              <w:rPr>
                <w:szCs w:val="22"/>
                <w:lang w:val="en-GB" w:eastAsia="ja-JP"/>
              </w:rPr>
            </w:pPr>
            <w:r w:rsidRPr="002D141C">
              <w:rPr>
                <w:b/>
                <w:i/>
                <w:szCs w:val="22"/>
                <w:lang w:val="en-GB" w:eastAsia="ja-JP"/>
              </w:rPr>
              <w:t>nrofCandidates-SFI</w:t>
            </w:r>
          </w:p>
          <w:p w14:paraId="432F328A" w14:textId="77777777" w:rsidR="002C5D28" w:rsidRPr="002D141C" w:rsidRDefault="002C5D28" w:rsidP="007A343C">
            <w:pPr>
              <w:pStyle w:val="TAL"/>
              <w:rPr>
                <w:szCs w:val="22"/>
                <w:lang w:val="en-GB" w:eastAsia="ja-JP"/>
              </w:rPr>
            </w:pPr>
            <w:r w:rsidRPr="002D141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11.1.1).</w:t>
            </w:r>
          </w:p>
        </w:tc>
      </w:tr>
      <w:tr w:rsidR="001C4F8B" w:rsidRPr="002D141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2D141C" w:rsidRDefault="002C5D28" w:rsidP="00F43D0B">
            <w:pPr>
              <w:pStyle w:val="TAL"/>
              <w:rPr>
                <w:szCs w:val="22"/>
                <w:lang w:val="en-GB" w:eastAsia="ja-JP"/>
              </w:rPr>
            </w:pPr>
            <w:r w:rsidRPr="002D141C">
              <w:rPr>
                <w:b/>
                <w:i/>
                <w:szCs w:val="22"/>
                <w:lang w:val="en-GB" w:eastAsia="ja-JP"/>
              </w:rPr>
              <w:t>nrofCandidates</w:t>
            </w:r>
          </w:p>
          <w:p w14:paraId="71CEEFD1" w14:textId="4EBDF0B5" w:rsidR="002C5D28" w:rsidRPr="002D141C" w:rsidRDefault="002C5D28" w:rsidP="007A343C">
            <w:pPr>
              <w:pStyle w:val="TAL"/>
              <w:rPr>
                <w:szCs w:val="22"/>
                <w:lang w:val="en-GB" w:eastAsia="ja-JP"/>
              </w:rPr>
            </w:pPr>
            <w:r w:rsidRPr="002D141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2D141C">
              <w:rPr>
                <w:i/>
                <w:szCs w:val="22"/>
                <w:lang w:val="en-GB" w:eastAsia="ja-JP"/>
              </w:rPr>
              <w:t>searchSpaceType</w:t>
            </w:r>
            <w:r w:rsidRPr="002D141C">
              <w:rPr>
                <w:szCs w:val="22"/>
                <w:lang w:val="en-GB" w:eastAsia="ja-JP"/>
              </w:rPr>
              <w:t xml:space="preserve">). </w:t>
            </w:r>
            <w:r w:rsidR="000B1F8F" w:rsidRPr="002D141C">
              <w:rPr>
                <w:szCs w:val="22"/>
                <w:lang w:val="en-GB" w:eastAsia="ja-JP"/>
              </w:rPr>
              <w:t xml:space="preserve">If configured in the </w:t>
            </w:r>
            <w:r w:rsidR="000B1F8F" w:rsidRPr="002D141C">
              <w:rPr>
                <w:i/>
                <w:szCs w:val="22"/>
                <w:lang w:val="en-GB" w:eastAsia="ja-JP"/>
              </w:rPr>
              <w:t>SearchSpace</w:t>
            </w:r>
            <w:r w:rsidR="000B1F8F" w:rsidRPr="002D141C">
              <w:rPr>
                <w:szCs w:val="22"/>
                <w:lang w:val="en-GB" w:eastAsia="ja-JP"/>
              </w:rPr>
              <w:t xml:space="preserve"> of a cross carrier scheduled cell, this field determines the number of candidates and aggregation levels to be used on the linked scheduling cell </w:t>
            </w:r>
            <w:r w:rsidRPr="002D141C">
              <w:rPr>
                <w:szCs w:val="22"/>
                <w:lang w:val="en-GB" w:eastAsia="ja-JP"/>
              </w:rPr>
              <w:t xml:space="preserve">(see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0B1F8F" w:rsidRPr="002D141C">
              <w:rPr>
                <w:szCs w:val="22"/>
                <w:lang w:val="en-GB" w:eastAsia="ja-JP"/>
              </w:rPr>
              <w:t>.</w:t>
            </w:r>
          </w:p>
        </w:tc>
      </w:tr>
      <w:tr w:rsidR="001C4F8B" w:rsidRPr="002D141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2D141C" w:rsidRDefault="002C5D28" w:rsidP="00F43D0B">
            <w:pPr>
              <w:pStyle w:val="TAL"/>
              <w:rPr>
                <w:szCs w:val="22"/>
                <w:lang w:val="en-GB" w:eastAsia="ja-JP"/>
              </w:rPr>
            </w:pPr>
            <w:r w:rsidRPr="002D141C">
              <w:rPr>
                <w:b/>
                <w:i/>
                <w:szCs w:val="22"/>
                <w:lang w:val="en-GB" w:eastAsia="ja-JP"/>
              </w:rPr>
              <w:t>searchSpaceId</w:t>
            </w:r>
          </w:p>
          <w:p w14:paraId="19B342EA" w14:textId="7711B0A2" w:rsidR="002C5D28" w:rsidRPr="002D141C" w:rsidRDefault="002C5D28" w:rsidP="00F43D0B">
            <w:pPr>
              <w:pStyle w:val="TAL"/>
              <w:rPr>
                <w:szCs w:val="22"/>
                <w:lang w:val="en-GB" w:eastAsia="ja-JP"/>
              </w:rPr>
            </w:pPr>
            <w:r w:rsidRPr="002D141C">
              <w:rPr>
                <w:szCs w:val="22"/>
                <w:lang w:val="en-GB" w:eastAsia="ja-JP"/>
              </w:rPr>
              <w:t xml:space="preserve">Identity of the search space. SearchSpaceId = 0 identifies the </w:t>
            </w:r>
            <w:r w:rsidRPr="002D141C">
              <w:rPr>
                <w:i/>
                <w:szCs w:val="22"/>
                <w:lang w:val="en-GB" w:eastAsia="ja-JP"/>
              </w:rPr>
              <w:t>searchSpaceZero</w:t>
            </w:r>
            <w:r w:rsidRPr="002D141C">
              <w:rPr>
                <w:szCs w:val="22"/>
                <w:lang w:val="en-GB" w:eastAsia="ja-JP"/>
              </w:rPr>
              <w:t xml:space="preserve"> configured via PBCH (MIB) or </w:t>
            </w:r>
            <w:r w:rsidRPr="002D141C">
              <w:rPr>
                <w:i/>
                <w:szCs w:val="22"/>
                <w:lang w:val="en-GB" w:eastAsia="ja-JP"/>
              </w:rPr>
              <w:t>ServingCellConfigCommon</w:t>
            </w:r>
            <w:r w:rsidRPr="002D141C">
              <w:rPr>
                <w:szCs w:val="22"/>
                <w:lang w:val="en-GB" w:eastAsia="ja-JP"/>
              </w:rPr>
              <w:t xml:space="preserve"> and may hence not be used in the </w:t>
            </w:r>
            <w:r w:rsidRPr="002D141C">
              <w:rPr>
                <w:i/>
                <w:szCs w:val="22"/>
                <w:lang w:val="en-GB" w:eastAsia="ja-JP"/>
              </w:rPr>
              <w:t>SearchSpace</w:t>
            </w:r>
            <w:r w:rsidRPr="002D141C">
              <w:rPr>
                <w:szCs w:val="22"/>
                <w:lang w:val="en-GB" w:eastAsia="ja-JP"/>
              </w:rPr>
              <w:t xml:space="preserve"> IE. The </w:t>
            </w:r>
            <w:r w:rsidRPr="002D141C">
              <w:rPr>
                <w:i/>
                <w:szCs w:val="22"/>
                <w:lang w:val="en-GB" w:eastAsia="ja-JP"/>
              </w:rPr>
              <w:t>searchSpaceId</w:t>
            </w:r>
            <w:r w:rsidRPr="002D141C">
              <w:rPr>
                <w:szCs w:val="22"/>
                <w:lang w:val="en-GB" w:eastAsia="ja-JP"/>
              </w:rPr>
              <w:t xml:space="preserve"> is unique among the BWPs of a Serving Cell.</w:t>
            </w:r>
            <w:r w:rsidR="000B1F8F" w:rsidRPr="002D141C">
              <w:rPr>
                <w:szCs w:val="22"/>
                <w:lang w:val="en-GB" w:eastAsia="ja-JP"/>
              </w:rPr>
              <w:t xml:space="preserve"> In case of cross carrier scheduling, search spaces with the same </w:t>
            </w:r>
            <w:r w:rsidR="000B1F8F" w:rsidRPr="002D141C">
              <w:rPr>
                <w:i/>
                <w:szCs w:val="22"/>
                <w:lang w:val="en-GB" w:eastAsia="ja-JP"/>
              </w:rPr>
              <w:t>searchSpaceId</w:t>
            </w:r>
            <w:r w:rsidR="000B1F8F" w:rsidRPr="002D141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1C4F8B" w:rsidRPr="002D141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2D141C" w:rsidRDefault="002C5D28" w:rsidP="00F43D0B">
            <w:pPr>
              <w:pStyle w:val="TAL"/>
              <w:rPr>
                <w:szCs w:val="22"/>
                <w:lang w:val="en-GB" w:eastAsia="ja-JP"/>
              </w:rPr>
            </w:pPr>
            <w:r w:rsidRPr="002D141C">
              <w:rPr>
                <w:b/>
                <w:i/>
                <w:szCs w:val="22"/>
                <w:lang w:val="en-GB" w:eastAsia="ja-JP"/>
              </w:rPr>
              <w:t>searchSpaceType</w:t>
            </w:r>
          </w:p>
          <w:p w14:paraId="417A79AC" w14:textId="77777777" w:rsidR="002C5D28" w:rsidRPr="002D141C" w:rsidRDefault="002C5D28" w:rsidP="00F43D0B">
            <w:pPr>
              <w:pStyle w:val="TAL"/>
              <w:rPr>
                <w:szCs w:val="22"/>
                <w:lang w:val="en-GB" w:eastAsia="ja-JP"/>
              </w:rPr>
            </w:pPr>
            <w:r w:rsidRPr="002D141C">
              <w:rPr>
                <w:szCs w:val="22"/>
                <w:lang w:val="en-GB" w:eastAsia="ja-JP"/>
              </w:rPr>
              <w:t>Indicates whether this is a common search space (present) or a UE specific search space as well as DCI formats to monitor for.</w:t>
            </w:r>
          </w:p>
        </w:tc>
      </w:tr>
      <w:tr w:rsidR="002C5D28" w:rsidRPr="002D141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2D141C" w:rsidRDefault="002C5D28" w:rsidP="00F43D0B">
            <w:pPr>
              <w:pStyle w:val="TAL"/>
              <w:rPr>
                <w:szCs w:val="22"/>
                <w:lang w:val="en-GB" w:eastAsia="ja-JP"/>
              </w:rPr>
            </w:pPr>
            <w:r w:rsidRPr="002D141C">
              <w:rPr>
                <w:b/>
                <w:i/>
                <w:szCs w:val="22"/>
                <w:lang w:val="en-GB" w:eastAsia="ja-JP"/>
              </w:rPr>
              <w:t>ue-Specific</w:t>
            </w:r>
          </w:p>
          <w:p w14:paraId="0F410C31" w14:textId="77777777" w:rsidR="002C5D28" w:rsidRPr="002D141C" w:rsidRDefault="002C5D28" w:rsidP="00F43D0B">
            <w:pPr>
              <w:pStyle w:val="TAL"/>
              <w:rPr>
                <w:szCs w:val="22"/>
                <w:lang w:val="en-GB" w:eastAsia="ja-JP"/>
              </w:rPr>
            </w:pPr>
            <w:r w:rsidRPr="002D141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2D141C" w:rsidRDefault="002C5D28" w:rsidP="002C5D28">
      <w:bookmarkStart w:id="524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2D141C" w:rsidRDefault="002C5D28" w:rsidP="00F43D0B">
            <w:pPr>
              <w:pStyle w:val="TAL"/>
              <w:rPr>
                <w:i/>
                <w:lang w:val="en-GB" w:eastAsia="ja-JP"/>
              </w:rPr>
            </w:pPr>
            <w:r w:rsidRPr="002D141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2D141C" w:rsidRDefault="002C5D28" w:rsidP="00F43D0B">
            <w:pPr>
              <w:pStyle w:val="TAL"/>
              <w:rPr>
                <w:lang w:val="en-GB" w:eastAsia="ja-JP"/>
              </w:rPr>
            </w:pPr>
            <w:r w:rsidRPr="002D141C">
              <w:rPr>
                <w:lang w:val="en-GB" w:eastAsia="ja-JP"/>
              </w:rPr>
              <w:t xml:space="preserve">This field is mandatory present upon creation of a new </w:t>
            </w:r>
            <w:r w:rsidRPr="002D141C">
              <w:rPr>
                <w:i/>
                <w:lang w:val="en-GB" w:eastAsia="ja-JP"/>
              </w:rPr>
              <w:t>SearchSpace</w:t>
            </w:r>
            <w:r w:rsidRPr="002D141C">
              <w:rPr>
                <w:lang w:val="en-GB" w:eastAsia="ja-JP"/>
              </w:rPr>
              <w:t>. It is optionally present, Need M, otherwise.</w:t>
            </w:r>
          </w:p>
        </w:tc>
      </w:tr>
      <w:tr w:rsidR="002C5D28" w:rsidRPr="002D141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2D141C" w:rsidRDefault="002C5D28" w:rsidP="00F43D0B">
            <w:pPr>
              <w:pStyle w:val="TAL"/>
              <w:rPr>
                <w:i/>
                <w:lang w:val="en-GB" w:eastAsia="ja-JP"/>
              </w:rPr>
            </w:pPr>
            <w:r w:rsidRPr="002D141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2D141C" w:rsidRDefault="002C5D28" w:rsidP="00F43D0B">
            <w:pPr>
              <w:pStyle w:val="TAL"/>
              <w:rPr>
                <w:lang w:val="en-GB" w:eastAsia="ja-JP"/>
              </w:rPr>
            </w:pPr>
            <w:r w:rsidRPr="002D141C">
              <w:rPr>
                <w:lang w:val="en-GB" w:eastAsia="ja-JP"/>
              </w:rPr>
              <w:t xml:space="preserve">This field is mandatory present upon creation of a new </w:t>
            </w:r>
            <w:r w:rsidRPr="002D141C">
              <w:rPr>
                <w:i/>
                <w:lang w:val="en-GB" w:eastAsia="ja-JP"/>
              </w:rPr>
              <w:t>SearchSpace</w:t>
            </w:r>
            <w:r w:rsidRPr="002D141C">
              <w:rPr>
                <w:lang w:val="en-GB" w:eastAsia="ja-JP"/>
              </w:rPr>
              <w:t>. It is absent</w:t>
            </w:r>
            <w:r w:rsidR="00A340A1" w:rsidRPr="002D141C">
              <w:rPr>
                <w:lang w:val="en-GB" w:eastAsia="ja-JP"/>
              </w:rPr>
              <w:t>, Need M,</w:t>
            </w:r>
            <w:r w:rsidRPr="002D141C">
              <w:rPr>
                <w:lang w:val="en-GB" w:eastAsia="ja-JP"/>
              </w:rPr>
              <w:t xml:space="preserve"> otherwise.</w:t>
            </w:r>
          </w:p>
        </w:tc>
      </w:tr>
      <w:bookmarkEnd w:id="5248"/>
    </w:tbl>
    <w:p w14:paraId="3CAACBC7" w14:textId="77777777" w:rsidR="00C1597C" w:rsidRPr="002D141C" w:rsidRDefault="00C1597C" w:rsidP="00C1597C"/>
    <w:p w14:paraId="7F58570C" w14:textId="77777777" w:rsidR="002C5D28" w:rsidRPr="002D141C" w:rsidRDefault="002C5D28" w:rsidP="002C5D28">
      <w:pPr>
        <w:pStyle w:val="Heading4"/>
        <w:rPr>
          <w:lang w:val="en-GB"/>
        </w:rPr>
      </w:pPr>
      <w:bookmarkStart w:id="5249" w:name="_Toc20426100"/>
      <w:bookmarkStart w:id="5250" w:name="_Toc29321496"/>
      <w:bookmarkStart w:id="5251" w:name="_Toc36219679"/>
      <w:bookmarkStart w:id="5252" w:name="_Toc36220355"/>
      <w:bookmarkStart w:id="5253" w:name="_Toc36513775"/>
      <w:bookmarkStart w:id="5254" w:name="_Toc46449833"/>
      <w:bookmarkStart w:id="5255" w:name="_Toc46489620"/>
      <w:bookmarkStart w:id="5256" w:name="_Toc52495454"/>
      <w:bookmarkStart w:id="5257" w:name="_Toc60781623"/>
      <w:bookmarkStart w:id="5258" w:name="_Toc139021958"/>
      <w:r w:rsidRPr="002D141C">
        <w:rPr>
          <w:lang w:val="en-GB"/>
        </w:rPr>
        <w:t>–</w:t>
      </w:r>
      <w:r w:rsidRPr="002D141C">
        <w:rPr>
          <w:lang w:val="en-GB"/>
        </w:rPr>
        <w:tab/>
      </w:r>
      <w:r w:rsidRPr="002D141C">
        <w:rPr>
          <w:i/>
          <w:lang w:val="en-GB"/>
        </w:rPr>
        <w:t>SearchSpaceId</w:t>
      </w:r>
      <w:bookmarkEnd w:id="5249"/>
      <w:bookmarkEnd w:id="5250"/>
      <w:bookmarkEnd w:id="5251"/>
      <w:bookmarkEnd w:id="5252"/>
      <w:bookmarkEnd w:id="5253"/>
      <w:bookmarkEnd w:id="5254"/>
      <w:bookmarkEnd w:id="5255"/>
      <w:bookmarkEnd w:id="5256"/>
      <w:bookmarkEnd w:id="5257"/>
      <w:bookmarkEnd w:id="5258"/>
    </w:p>
    <w:p w14:paraId="7B106BAE" w14:textId="77777777" w:rsidR="002C5D28" w:rsidRPr="002D141C" w:rsidRDefault="002C5D28" w:rsidP="002C5D28">
      <w:r w:rsidRPr="002D141C">
        <w:t xml:space="preserve">The IE </w:t>
      </w:r>
      <w:r w:rsidRPr="002D141C">
        <w:rPr>
          <w:i/>
        </w:rPr>
        <w:t>SearchSpaceId</w:t>
      </w:r>
      <w:r w:rsidRPr="002D141C">
        <w:t xml:space="preserve"> is used to identify Search Spaces. </w:t>
      </w:r>
      <w:r w:rsidR="001C74DD" w:rsidRPr="002D141C">
        <w:t xml:space="preserve">The ID space is used across the BWPs of a Serving Cell. </w:t>
      </w:r>
      <w:r w:rsidRPr="002D141C">
        <w:t xml:space="preserve">The search space with the </w:t>
      </w:r>
      <w:r w:rsidRPr="002D141C">
        <w:rPr>
          <w:i/>
        </w:rPr>
        <w:t>SearchSpaceId</w:t>
      </w:r>
      <w:r w:rsidRPr="002D141C">
        <w:t xml:space="preserve"> = 0 identifies the search space configured via PBCH (MIB) and in </w:t>
      </w:r>
      <w:r w:rsidRPr="002D141C">
        <w:rPr>
          <w:i/>
        </w:rPr>
        <w:t>ServingCellConfigCommon</w:t>
      </w:r>
      <w:r w:rsidRPr="002D141C">
        <w:t xml:space="preserve"> (</w:t>
      </w:r>
      <w:r w:rsidRPr="002D141C">
        <w:rPr>
          <w:i/>
        </w:rPr>
        <w:t>searchSpaceZero</w:t>
      </w:r>
      <w:r w:rsidRPr="002D141C">
        <w:t>). The number of Search Spaces per BWP is limited to 10 including the common and UE specific Search Spaces.</w:t>
      </w:r>
    </w:p>
    <w:p w14:paraId="3FFFEA06" w14:textId="77777777" w:rsidR="002C5D28" w:rsidRPr="002D141C" w:rsidRDefault="002C5D28" w:rsidP="002C5D28">
      <w:pPr>
        <w:pStyle w:val="TH"/>
        <w:rPr>
          <w:lang w:val="en-GB"/>
        </w:rPr>
      </w:pPr>
      <w:r w:rsidRPr="002D141C">
        <w:rPr>
          <w:i/>
          <w:lang w:val="en-GB"/>
        </w:rPr>
        <w:t>SearchSpaceId</w:t>
      </w:r>
      <w:r w:rsidRPr="002D141C">
        <w:rPr>
          <w:lang w:val="en-GB"/>
        </w:rPr>
        <w:t xml:space="preserve"> information element</w:t>
      </w:r>
    </w:p>
    <w:p w14:paraId="57C1ACBD" w14:textId="77777777" w:rsidR="002C5D28" w:rsidRPr="002D141C" w:rsidRDefault="002C5D28" w:rsidP="002D141C">
      <w:pPr>
        <w:pStyle w:val="PL"/>
        <w:rPr>
          <w:color w:val="808080"/>
        </w:rPr>
      </w:pPr>
      <w:r w:rsidRPr="002D141C">
        <w:rPr>
          <w:color w:val="808080"/>
        </w:rPr>
        <w:t>-- ASN1START</w:t>
      </w:r>
    </w:p>
    <w:p w14:paraId="3C0CB038" w14:textId="77777777" w:rsidR="002C5D28" w:rsidRPr="002D141C" w:rsidRDefault="002C5D28" w:rsidP="002D141C">
      <w:pPr>
        <w:pStyle w:val="PL"/>
        <w:rPr>
          <w:color w:val="808080"/>
        </w:rPr>
      </w:pPr>
      <w:r w:rsidRPr="002D141C">
        <w:rPr>
          <w:color w:val="808080"/>
        </w:rPr>
        <w:t>-- TAG-SEARCHSPACEID-START</w:t>
      </w:r>
    </w:p>
    <w:p w14:paraId="4DD11ADA" w14:textId="77777777" w:rsidR="002C5D28" w:rsidRPr="002D141C" w:rsidRDefault="002C5D28" w:rsidP="002D141C">
      <w:pPr>
        <w:pStyle w:val="PL"/>
      </w:pPr>
    </w:p>
    <w:p w14:paraId="69FFF41C" w14:textId="77777777" w:rsidR="002C5D28" w:rsidRPr="002D141C" w:rsidRDefault="002C5D28" w:rsidP="002D141C">
      <w:pPr>
        <w:pStyle w:val="PL"/>
      </w:pPr>
      <w:r w:rsidRPr="002D141C">
        <w:t xml:space="preserve">SearchSpaceId ::=                   </w:t>
      </w:r>
      <w:r w:rsidRPr="002D141C">
        <w:rPr>
          <w:color w:val="993366"/>
        </w:rPr>
        <w:t>INTEGER</w:t>
      </w:r>
      <w:r w:rsidRPr="002D141C">
        <w:t xml:space="preserve"> (0..maxNrofSearchSpaces-1)</w:t>
      </w:r>
    </w:p>
    <w:p w14:paraId="1B44CAFD" w14:textId="77777777" w:rsidR="002C5D28" w:rsidRPr="002D141C" w:rsidRDefault="002C5D28" w:rsidP="002D141C">
      <w:pPr>
        <w:pStyle w:val="PL"/>
      </w:pPr>
    </w:p>
    <w:p w14:paraId="392C0635" w14:textId="77777777" w:rsidR="002C5D28" w:rsidRPr="002D141C" w:rsidRDefault="002C5D28" w:rsidP="002D141C">
      <w:pPr>
        <w:pStyle w:val="PL"/>
        <w:rPr>
          <w:color w:val="808080"/>
        </w:rPr>
      </w:pPr>
      <w:r w:rsidRPr="002D141C">
        <w:rPr>
          <w:color w:val="808080"/>
        </w:rPr>
        <w:t>-- TAG-SEARCHSPACEID-STOP</w:t>
      </w:r>
    </w:p>
    <w:p w14:paraId="68F6DEDE" w14:textId="77777777" w:rsidR="002C5D28" w:rsidRPr="002D141C" w:rsidRDefault="002C5D28" w:rsidP="002D141C">
      <w:pPr>
        <w:pStyle w:val="PL"/>
        <w:rPr>
          <w:color w:val="808080"/>
        </w:rPr>
      </w:pPr>
      <w:r w:rsidRPr="002D141C">
        <w:rPr>
          <w:color w:val="808080"/>
        </w:rPr>
        <w:t>-- ASN1STOP</w:t>
      </w:r>
    </w:p>
    <w:p w14:paraId="61D0CCA7" w14:textId="77777777" w:rsidR="00C1597C" w:rsidRPr="002D141C" w:rsidRDefault="00C1597C" w:rsidP="00C1597C"/>
    <w:p w14:paraId="224812FD" w14:textId="77777777" w:rsidR="002C5D28" w:rsidRPr="002D141C" w:rsidRDefault="002C5D28" w:rsidP="002C5D28">
      <w:pPr>
        <w:pStyle w:val="Heading4"/>
        <w:rPr>
          <w:lang w:val="en-GB"/>
        </w:rPr>
      </w:pPr>
      <w:bookmarkStart w:id="5259" w:name="_Toc20426101"/>
      <w:bookmarkStart w:id="5260" w:name="_Toc29321497"/>
      <w:bookmarkStart w:id="5261" w:name="_Toc36219680"/>
      <w:bookmarkStart w:id="5262" w:name="_Toc36220356"/>
      <w:bookmarkStart w:id="5263" w:name="_Toc36513776"/>
      <w:bookmarkStart w:id="5264" w:name="_Toc46449834"/>
      <w:bookmarkStart w:id="5265" w:name="_Toc46489621"/>
      <w:bookmarkStart w:id="5266" w:name="_Toc52495455"/>
      <w:bookmarkStart w:id="5267" w:name="_Toc60781624"/>
      <w:bookmarkStart w:id="5268" w:name="_Toc139021959"/>
      <w:r w:rsidRPr="002D141C">
        <w:rPr>
          <w:lang w:val="en-GB"/>
        </w:rPr>
        <w:t>–</w:t>
      </w:r>
      <w:r w:rsidRPr="002D141C">
        <w:rPr>
          <w:lang w:val="en-GB"/>
        </w:rPr>
        <w:tab/>
      </w:r>
      <w:r w:rsidRPr="002D141C">
        <w:rPr>
          <w:i/>
          <w:lang w:val="en-GB"/>
        </w:rPr>
        <w:t>SearchSpaceZero</w:t>
      </w:r>
      <w:bookmarkEnd w:id="5259"/>
      <w:bookmarkEnd w:id="5260"/>
      <w:bookmarkEnd w:id="5261"/>
      <w:bookmarkEnd w:id="5262"/>
      <w:bookmarkEnd w:id="5263"/>
      <w:bookmarkEnd w:id="5264"/>
      <w:bookmarkEnd w:id="5265"/>
      <w:bookmarkEnd w:id="5266"/>
      <w:bookmarkEnd w:id="5267"/>
      <w:bookmarkEnd w:id="5268"/>
    </w:p>
    <w:p w14:paraId="420D321A" w14:textId="77777777" w:rsidR="002C5D28" w:rsidRPr="002D141C" w:rsidRDefault="002C5D28" w:rsidP="002C5D28">
      <w:r w:rsidRPr="002D141C">
        <w:t xml:space="preserve">The IE </w:t>
      </w:r>
      <w:r w:rsidRPr="002D141C">
        <w:rPr>
          <w:i/>
        </w:rPr>
        <w:t>SearchSpaceZero</w:t>
      </w:r>
      <w:r w:rsidRPr="002D141C">
        <w:t xml:space="preserve"> is used to configure SearchSpace#0 of the initial BWP (see TS 38.213 [13], </w:t>
      </w:r>
      <w:r w:rsidR="00581EBE" w:rsidRPr="002D141C">
        <w:t>clause</w:t>
      </w:r>
      <w:r w:rsidRPr="002D141C">
        <w:t xml:space="preserve"> 13).</w:t>
      </w:r>
    </w:p>
    <w:p w14:paraId="0F47E025" w14:textId="77777777" w:rsidR="002C5D28" w:rsidRPr="002D141C" w:rsidRDefault="002C5D28" w:rsidP="002C5D28">
      <w:pPr>
        <w:pStyle w:val="TH"/>
        <w:rPr>
          <w:lang w:val="en-GB"/>
        </w:rPr>
      </w:pPr>
      <w:r w:rsidRPr="002D141C">
        <w:rPr>
          <w:i/>
          <w:lang w:val="en-GB"/>
        </w:rPr>
        <w:t>SearchSpaceZero</w:t>
      </w:r>
      <w:r w:rsidRPr="002D141C">
        <w:rPr>
          <w:lang w:val="en-GB"/>
        </w:rPr>
        <w:t xml:space="preserve"> information element</w:t>
      </w:r>
    </w:p>
    <w:p w14:paraId="536EB6F8" w14:textId="77777777" w:rsidR="002C5D28" w:rsidRPr="002D141C" w:rsidRDefault="002C5D28" w:rsidP="002D141C">
      <w:pPr>
        <w:pStyle w:val="PL"/>
        <w:rPr>
          <w:color w:val="808080"/>
        </w:rPr>
      </w:pPr>
      <w:r w:rsidRPr="002D141C">
        <w:rPr>
          <w:color w:val="808080"/>
        </w:rPr>
        <w:t>-- ASN1START</w:t>
      </w:r>
    </w:p>
    <w:p w14:paraId="596E2587" w14:textId="77777777" w:rsidR="002C5D28" w:rsidRPr="002D141C" w:rsidRDefault="002C5D28" w:rsidP="002D141C">
      <w:pPr>
        <w:pStyle w:val="PL"/>
        <w:rPr>
          <w:color w:val="808080"/>
        </w:rPr>
      </w:pPr>
      <w:r w:rsidRPr="002D141C">
        <w:rPr>
          <w:color w:val="808080"/>
        </w:rPr>
        <w:t>-- TAG-SEARCHSPACEZERO-START</w:t>
      </w:r>
    </w:p>
    <w:p w14:paraId="71A29949" w14:textId="77777777" w:rsidR="002C5D28" w:rsidRPr="002D141C" w:rsidRDefault="002C5D28" w:rsidP="002D141C">
      <w:pPr>
        <w:pStyle w:val="PL"/>
      </w:pPr>
    </w:p>
    <w:p w14:paraId="05DF7F48" w14:textId="77777777" w:rsidR="002C5D28" w:rsidRPr="002D141C" w:rsidRDefault="002C5D28" w:rsidP="002D141C">
      <w:pPr>
        <w:pStyle w:val="PL"/>
      </w:pPr>
      <w:r w:rsidRPr="002D141C">
        <w:t xml:space="preserve">SearchSpaceZero ::=                 </w:t>
      </w:r>
      <w:r w:rsidRPr="002D141C">
        <w:rPr>
          <w:color w:val="993366"/>
        </w:rPr>
        <w:t>INTEGER</w:t>
      </w:r>
      <w:r w:rsidRPr="002D141C">
        <w:t xml:space="preserve"> (0..15)</w:t>
      </w:r>
    </w:p>
    <w:p w14:paraId="6A22A713" w14:textId="77777777" w:rsidR="002C5D28" w:rsidRPr="002D141C" w:rsidRDefault="002C5D28" w:rsidP="002D141C">
      <w:pPr>
        <w:pStyle w:val="PL"/>
      </w:pPr>
    </w:p>
    <w:p w14:paraId="4E706D67" w14:textId="77777777" w:rsidR="002C5D28" w:rsidRPr="002D141C" w:rsidRDefault="002C5D28" w:rsidP="002D141C">
      <w:pPr>
        <w:pStyle w:val="PL"/>
        <w:rPr>
          <w:color w:val="808080"/>
        </w:rPr>
      </w:pPr>
      <w:r w:rsidRPr="002D141C">
        <w:rPr>
          <w:color w:val="808080"/>
        </w:rPr>
        <w:t>-- TAG-SEARCHSPACEZERO-STOP</w:t>
      </w:r>
    </w:p>
    <w:p w14:paraId="4A21D8AA" w14:textId="77777777" w:rsidR="002C5D28" w:rsidRPr="002D141C" w:rsidRDefault="002C5D28" w:rsidP="002D141C">
      <w:pPr>
        <w:pStyle w:val="PL"/>
        <w:rPr>
          <w:color w:val="808080"/>
        </w:rPr>
      </w:pPr>
      <w:r w:rsidRPr="002D141C">
        <w:rPr>
          <w:color w:val="808080"/>
        </w:rPr>
        <w:t>-- ASN1STOP</w:t>
      </w:r>
    </w:p>
    <w:p w14:paraId="0F81E035" w14:textId="77777777" w:rsidR="00C1597C" w:rsidRPr="002D141C" w:rsidRDefault="00C1597C" w:rsidP="00C1597C"/>
    <w:p w14:paraId="0482FAB1" w14:textId="77777777" w:rsidR="002C5D28" w:rsidRPr="002D141C" w:rsidRDefault="002C5D28" w:rsidP="002C5D28">
      <w:pPr>
        <w:pStyle w:val="Heading4"/>
        <w:rPr>
          <w:lang w:val="en-GB"/>
        </w:rPr>
      </w:pPr>
      <w:bookmarkStart w:id="5269" w:name="_Toc20426102"/>
      <w:bookmarkStart w:id="5270" w:name="_Toc29321498"/>
      <w:bookmarkStart w:id="5271" w:name="_Toc36219681"/>
      <w:bookmarkStart w:id="5272" w:name="_Toc36220357"/>
      <w:bookmarkStart w:id="5273" w:name="_Toc36513777"/>
      <w:bookmarkStart w:id="5274" w:name="_Toc46449835"/>
      <w:bookmarkStart w:id="5275" w:name="_Toc46489622"/>
      <w:bookmarkStart w:id="5276" w:name="_Toc52495456"/>
      <w:bookmarkStart w:id="5277" w:name="_Toc60781625"/>
      <w:bookmarkStart w:id="5278" w:name="_Toc139021960"/>
      <w:r w:rsidRPr="002D141C">
        <w:rPr>
          <w:lang w:val="en-GB"/>
        </w:rPr>
        <w:t>–</w:t>
      </w:r>
      <w:r w:rsidRPr="002D141C">
        <w:rPr>
          <w:lang w:val="en-GB"/>
        </w:rPr>
        <w:tab/>
      </w:r>
      <w:r w:rsidRPr="002D141C">
        <w:rPr>
          <w:i/>
          <w:noProof/>
          <w:lang w:val="en-GB"/>
        </w:rPr>
        <w:t>SecurityAlgorithmConfig</w:t>
      </w:r>
      <w:bookmarkEnd w:id="5269"/>
      <w:bookmarkEnd w:id="5270"/>
      <w:bookmarkEnd w:id="5271"/>
      <w:bookmarkEnd w:id="5272"/>
      <w:bookmarkEnd w:id="5273"/>
      <w:bookmarkEnd w:id="5274"/>
      <w:bookmarkEnd w:id="5275"/>
      <w:bookmarkEnd w:id="5276"/>
      <w:bookmarkEnd w:id="5277"/>
      <w:bookmarkEnd w:id="5278"/>
    </w:p>
    <w:p w14:paraId="2FD81CF0" w14:textId="77777777" w:rsidR="002C5D28" w:rsidRPr="002D141C" w:rsidRDefault="002C5D28" w:rsidP="002C5D28">
      <w:r w:rsidRPr="002D141C">
        <w:t xml:space="preserve">The IE </w:t>
      </w:r>
      <w:r w:rsidRPr="002D141C">
        <w:rPr>
          <w:i/>
        </w:rPr>
        <w:t>SecurityAlgorithmConfig</w:t>
      </w:r>
      <w:r w:rsidRPr="002D141C">
        <w:t xml:space="preserve"> is used to configure AS integrity protection algorithm and AS ciphering algorithm for SRBs and DRBs.</w:t>
      </w:r>
    </w:p>
    <w:p w14:paraId="10DAE55A" w14:textId="77777777" w:rsidR="002C5D28" w:rsidRPr="002D141C" w:rsidRDefault="002C5D28" w:rsidP="002C5D28">
      <w:pPr>
        <w:pStyle w:val="TH"/>
        <w:rPr>
          <w:lang w:val="en-GB"/>
        </w:rPr>
      </w:pPr>
      <w:r w:rsidRPr="002D141C">
        <w:rPr>
          <w:bCs/>
          <w:i/>
          <w:iCs/>
          <w:lang w:val="en-GB"/>
        </w:rPr>
        <w:t xml:space="preserve">SecurityAlgorithmConfig </w:t>
      </w:r>
      <w:r w:rsidRPr="002D141C">
        <w:rPr>
          <w:lang w:val="en-GB"/>
        </w:rPr>
        <w:t>information element</w:t>
      </w:r>
    </w:p>
    <w:p w14:paraId="389D7015" w14:textId="77777777" w:rsidR="002C5D28" w:rsidRPr="002D141C" w:rsidRDefault="002C5D28" w:rsidP="002D141C">
      <w:pPr>
        <w:pStyle w:val="PL"/>
        <w:rPr>
          <w:color w:val="808080"/>
        </w:rPr>
      </w:pPr>
      <w:r w:rsidRPr="002D141C">
        <w:rPr>
          <w:color w:val="808080"/>
        </w:rPr>
        <w:t>-- ASN1START</w:t>
      </w:r>
    </w:p>
    <w:p w14:paraId="0AE1ACED" w14:textId="2761E406" w:rsidR="002C5D28" w:rsidRPr="002D141C" w:rsidRDefault="002C5D28" w:rsidP="002D141C">
      <w:pPr>
        <w:pStyle w:val="PL"/>
        <w:rPr>
          <w:color w:val="808080"/>
        </w:rPr>
      </w:pPr>
      <w:r w:rsidRPr="002D141C">
        <w:rPr>
          <w:color w:val="808080"/>
        </w:rPr>
        <w:t>-- TAG-SECURITYALGORITHMCONFIG-START</w:t>
      </w:r>
    </w:p>
    <w:p w14:paraId="0EB3A4AA" w14:textId="77777777" w:rsidR="002C5D28" w:rsidRPr="002D141C" w:rsidRDefault="002C5D28" w:rsidP="002D141C">
      <w:pPr>
        <w:pStyle w:val="PL"/>
      </w:pPr>
    </w:p>
    <w:p w14:paraId="1CC0D9D0" w14:textId="77777777" w:rsidR="002C5D28" w:rsidRPr="002D141C" w:rsidRDefault="002C5D28" w:rsidP="002D141C">
      <w:pPr>
        <w:pStyle w:val="PL"/>
      </w:pPr>
      <w:bookmarkStart w:id="5279" w:name="_Hlk2863315"/>
      <w:r w:rsidRPr="002D141C">
        <w:t xml:space="preserve">SecurityAlgorithmConfig ::=         </w:t>
      </w:r>
      <w:r w:rsidRPr="002D141C">
        <w:rPr>
          <w:color w:val="993366"/>
        </w:rPr>
        <w:t>SEQUENCE</w:t>
      </w:r>
      <w:r w:rsidRPr="002D141C">
        <w:t xml:space="preserve"> {</w:t>
      </w:r>
    </w:p>
    <w:p w14:paraId="2D70C20D" w14:textId="77777777" w:rsidR="002C5D28" w:rsidRPr="002D141C" w:rsidRDefault="002C5D28" w:rsidP="002D141C">
      <w:pPr>
        <w:pStyle w:val="PL"/>
      </w:pPr>
      <w:r w:rsidRPr="002D141C">
        <w:t xml:space="preserve">    cipheringAlgorithm                  CipheringAlgorithm,</w:t>
      </w:r>
    </w:p>
    <w:p w14:paraId="59D13D1F" w14:textId="77777777" w:rsidR="00F95F2F" w:rsidRPr="002D141C" w:rsidRDefault="002C5D28" w:rsidP="002D141C">
      <w:pPr>
        <w:pStyle w:val="PL"/>
        <w:rPr>
          <w:color w:val="808080"/>
        </w:rPr>
      </w:pPr>
      <w:r w:rsidRPr="002D141C">
        <w:t xml:space="preserve">    integrityProtAlgorithm              IntegrityProtAlgorithm          </w:t>
      </w:r>
      <w:r w:rsidRPr="002D141C">
        <w:rPr>
          <w:color w:val="993366"/>
        </w:rPr>
        <w:t>OPTIONAL</w:t>
      </w:r>
      <w:r w:rsidRPr="002D141C">
        <w:t xml:space="preserve">,   </w:t>
      </w:r>
      <w:r w:rsidRPr="002D141C">
        <w:rPr>
          <w:color w:val="808080"/>
        </w:rPr>
        <w:t>-- Need R</w:t>
      </w:r>
    </w:p>
    <w:p w14:paraId="4B22A447" w14:textId="77777777" w:rsidR="002C5D28" w:rsidRPr="002D141C" w:rsidRDefault="002C5D28" w:rsidP="002D141C">
      <w:pPr>
        <w:pStyle w:val="PL"/>
      </w:pPr>
      <w:r w:rsidRPr="002D141C">
        <w:t xml:space="preserve">    ...</w:t>
      </w:r>
    </w:p>
    <w:p w14:paraId="0B0525B7" w14:textId="77777777" w:rsidR="002C5D28" w:rsidRPr="002D141C" w:rsidRDefault="002C5D28" w:rsidP="002D141C">
      <w:pPr>
        <w:pStyle w:val="PL"/>
      </w:pPr>
      <w:r w:rsidRPr="002D141C">
        <w:t>}</w:t>
      </w:r>
    </w:p>
    <w:p w14:paraId="5F84A2DD" w14:textId="77777777" w:rsidR="002C5D28" w:rsidRPr="002D141C" w:rsidRDefault="002C5D28" w:rsidP="002D141C">
      <w:pPr>
        <w:pStyle w:val="PL"/>
      </w:pPr>
    </w:p>
    <w:p w14:paraId="7E68D9C3" w14:textId="77777777" w:rsidR="002C5D28" w:rsidRPr="002D141C" w:rsidRDefault="002C5D28" w:rsidP="002D141C">
      <w:pPr>
        <w:pStyle w:val="PL"/>
      </w:pPr>
      <w:r w:rsidRPr="002D141C">
        <w:t xml:space="preserve">IntegrityProtAlgorithm ::=          </w:t>
      </w:r>
      <w:r w:rsidRPr="002D141C">
        <w:rPr>
          <w:color w:val="993366"/>
        </w:rPr>
        <w:t>ENUMERATED</w:t>
      </w:r>
      <w:r w:rsidRPr="002D141C">
        <w:t xml:space="preserve"> {</w:t>
      </w:r>
    </w:p>
    <w:p w14:paraId="17771A1C" w14:textId="77777777" w:rsidR="002C5D28" w:rsidRPr="002D141C" w:rsidRDefault="002C5D28" w:rsidP="002D141C">
      <w:pPr>
        <w:pStyle w:val="PL"/>
      </w:pPr>
      <w:r w:rsidRPr="002D141C">
        <w:t xml:space="preserve">                                        nia0, nia1, nia2, nia3, spare4, spare3,</w:t>
      </w:r>
    </w:p>
    <w:p w14:paraId="4F3158D9" w14:textId="77777777" w:rsidR="002C5D28" w:rsidRPr="002D141C" w:rsidRDefault="002C5D28" w:rsidP="002D141C">
      <w:pPr>
        <w:pStyle w:val="PL"/>
      </w:pPr>
      <w:r w:rsidRPr="002D141C">
        <w:t xml:space="preserve">                                        spare2, spare1, ...}</w:t>
      </w:r>
    </w:p>
    <w:p w14:paraId="332A4AE9" w14:textId="77777777" w:rsidR="002C5D28" w:rsidRPr="002D141C" w:rsidRDefault="002C5D28" w:rsidP="002D141C">
      <w:pPr>
        <w:pStyle w:val="PL"/>
      </w:pPr>
    </w:p>
    <w:p w14:paraId="78888A75" w14:textId="77777777" w:rsidR="002C5D28" w:rsidRPr="002D141C" w:rsidRDefault="002C5D28" w:rsidP="002D141C">
      <w:pPr>
        <w:pStyle w:val="PL"/>
      </w:pPr>
      <w:r w:rsidRPr="002D141C">
        <w:t xml:space="preserve">CipheringAlgorithm ::=              </w:t>
      </w:r>
      <w:r w:rsidRPr="002D141C">
        <w:rPr>
          <w:color w:val="993366"/>
        </w:rPr>
        <w:t>ENUMERATED</w:t>
      </w:r>
      <w:r w:rsidRPr="002D141C">
        <w:t xml:space="preserve"> {</w:t>
      </w:r>
    </w:p>
    <w:p w14:paraId="2934A517" w14:textId="77777777" w:rsidR="002C5D28" w:rsidRPr="002D141C" w:rsidRDefault="002C5D28" w:rsidP="002D141C">
      <w:pPr>
        <w:pStyle w:val="PL"/>
      </w:pPr>
      <w:r w:rsidRPr="002D141C">
        <w:t xml:space="preserve">                                        nea0, nea1, nea2, nea3, spare4, spare3,</w:t>
      </w:r>
    </w:p>
    <w:p w14:paraId="63AE1D20" w14:textId="77777777" w:rsidR="002C5D28" w:rsidRPr="002D141C" w:rsidRDefault="002C5D28" w:rsidP="002D141C">
      <w:pPr>
        <w:pStyle w:val="PL"/>
      </w:pPr>
      <w:r w:rsidRPr="002D141C">
        <w:t xml:space="preserve">                                        spare2, spare1, ...}</w:t>
      </w:r>
    </w:p>
    <w:p w14:paraId="29A03030" w14:textId="77777777" w:rsidR="002C5D28" w:rsidRPr="002D141C" w:rsidRDefault="002C5D28" w:rsidP="002D141C">
      <w:pPr>
        <w:pStyle w:val="PL"/>
      </w:pPr>
    </w:p>
    <w:bookmarkEnd w:id="5279"/>
    <w:p w14:paraId="016579EF" w14:textId="71757500" w:rsidR="002C5D28" w:rsidRPr="002D141C" w:rsidRDefault="002C5D28" w:rsidP="002D141C">
      <w:pPr>
        <w:pStyle w:val="PL"/>
        <w:rPr>
          <w:color w:val="808080"/>
        </w:rPr>
      </w:pPr>
      <w:r w:rsidRPr="002D141C">
        <w:rPr>
          <w:color w:val="808080"/>
        </w:rPr>
        <w:t>-- TAG-SECURITYALGORITHMCONFIG-STOP</w:t>
      </w:r>
    </w:p>
    <w:p w14:paraId="2D0366CB" w14:textId="77777777" w:rsidR="002C5D28" w:rsidRPr="002D141C" w:rsidRDefault="002C5D28" w:rsidP="002D141C">
      <w:pPr>
        <w:pStyle w:val="PL"/>
        <w:rPr>
          <w:color w:val="808080"/>
        </w:rPr>
      </w:pPr>
      <w:r w:rsidRPr="002D141C">
        <w:rPr>
          <w:color w:val="808080"/>
        </w:rPr>
        <w:t>-- ASN1STOP</w:t>
      </w:r>
    </w:p>
    <w:p w14:paraId="768B5096" w14:textId="77777777" w:rsidR="002C5D28" w:rsidRPr="002D141C" w:rsidRDefault="002C5D28" w:rsidP="002C5D28">
      <w:pPr>
        <w:rPr>
          <w:iCs/>
        </w:rPr>
      </w:pPr>
      <w:bookmarkStart w:id="528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4F8B" w:rsidRPr="002D141C" w14:paraId="57919C35" w14:textId="77777777" w:rsidTr="006D357F">
        <w:trPr>
          <w:cantSplit/>
          <w:trHeight w:val="151"/>
          <w:tblHeader/>
        </w:trPr>
        <w:tc>
          <w:tcPr>
            <w:tcW w:w="14100" w:type="dxa"/>
            <w:shd w:val="clear" w:color="auto" w:fill="auto"/>
            <w:hideMark/>
          </w:tcPr>
          <w:p w14:paraId="599F83D6" w14:textId="77777777" w:rsidR="002C5D28" w:rsidRPr="002D141C" w:rsidRDefault="002C5D28" w:rsidP="00F43D0B">
            <w:pPr>
              <w:pStyle w:val="TAH"/>
              <w:rPr>
                <w:lang w:val="en-GB" w:eastAsia="en-GB"/>
              </w:rPr>
            </w:pPr>
            <w:r w:rsidRPr="002D141C">
              <w:rPr>
                <w:i/>
                <w:lang w:val="en-GB" w:eastAsia="en-GB"/>
              </w:rPr>
              <w:t>SecurityAlgorithmConfig</w:t>
            </w:r>
            <w:r w:rsidRPr="002D141C">
              <w:rPr>
                <w:iCs/>
                <w:lang w:val="en-GB" w:eastAsia="en-GB"/>
              </w:rPr>
              <w:t xml:space="preserve"> field descriptions</w:t>
            </w:r>
          </w:p>
        </w:tc>
      </w:tr>
      <w:tr w:rsidR="001C4F8B" w:rsidRPr="002D141C" w14:paraId="3ECB55DB" w14:textId="77777777" w:rsidTr="006D357F">
        <w:trPr>
          <w:cantSplit/>
          <w:trHeight w:val="641"/>
        </w:trPr>
        <w:tc>
          <w:tcPr>
            <w:tcW w:w="14100" w:type="dxa"/>
            <w:shd w:val="clear" w:color="auto" w:fill="auto"/>
            <w:hideMark/>
          </w:tcPr>
          <w:p w14:paraId="08227393" w14:textId="77777777" w:rsidR="002C5D28" w:rsidRPr="002D141C" w:rsidRDefault="002C5D28" w:rsidP="00F43D0B">
            <w:pPr>
              <w:pStyle w:val="TAL"/>
              <w:rPr>
                <w:b/>
                <w:bCs/>
                <w:i/>
                <w:lang w:val="en-GB" w:eastAsia="en-GB"/>
              </w:rPr>
            </w:pPr>
            <w:r w:rsidRPr="002D141C">
              <w:rPr>
                <w:b/>
                <w:bCs/>
                <w:i/>
                <w:lang w:val="en-GB" w:eastAsia="en-GB"/>
              </w:rPr>
              <w:t>cipheringAlgorithm</w:t>
            </w:r>
          </w:p>
          <w:p w14:paraId="2CB88B78" w14:textId="1587DEFA" w:rsidR="002C5D28" w:rsidRPr="002D141C" w:rsidRDefault="002C5D28" w:rsidP="00E16E93">
            <w:pPr>
              <w:pStyle w:val="TAL"/>
              <w:rPr>
                <w:lang w:val="en-GB" w:eastAsia="en-GB"/>
              </w:rPr>
            </w:pPr>
            <w:r w:rsidRPr="002D141C">
              <w:rPr>
                <w:lang w:val="en-GB" w:eastAsia="en-GB"/>
              </w:rPr>
              <w:t>Indicates the ciphering algorithm to be used for SRBs and DRBs</w:t>
            </w:r>
            <w:r w:rsidRPr="002D141C">
              <w:rPr>
                <w:iCs/>
                <w:lang w:val="en-GB" w:eastAsia="en-GB"/>
              </w:rPr>
              <w:t>, as specified in TS 33.501 [11]</w:t>
            </w:r>
            <w:r w:rsidRPr="002D141C">
              <w:rPr>
                <w:lang w:val="en-GB" w:eastAsia="en-GB"/>
              </w:rPr>
              <w:t xml:space="preserve">. The algorithms </w:t>
            </w:r>
            <w:r w:rsidRPr="002D141C">
              <w:rPr>
                <w:i/>
                <w:lang w:val="en-GB"/>
              </w:rPr>
              <w:t>nea0</w:t>
            </w:r>
            <w:r w:rsidRPr="002D141C">
              <w:rPr>
                <w:lang w:val="en-GB" w:eastAsia="en-GB"/>
              </w:rPr>
              <w:t>-</w:t>
            </w:r>
            <w:r w:rsidRPr="002D141C">
              <w:rPr>
                <w:i/>
                <w:lang w:val="en-GB"/>
              </w:rPr>
              <w:t>nea3</w:t>
            </w:r>
            <w:r w:rsidRPr="002D141C">
              <w:rPr>
                <w:lang w:val="en-GB" w:eastAsia="en-GB"/>
              </w:rPr>
              <w:t xml:space="preserve"> are identical to the LTE algorithms eea0-3. </w:t>
            </w:r>
            <w:r w:rsidR="004D5B47" w:rsidRPr="002D141C">
              <w:rPr>
                <w:lang w:val="en-GB" w:eastAsia="en-GB"/>
              </w:rPr>
              <w:t>T</w:t>
            </w:r>
            <w:r w:rsidRPr="002D141C">
              <w:rPr>
                <w:lang w:val="en-GB" w:eastAsia="en-GB"/>
              </w:rPr>
              <w:t xml:space="preserve">he algorithms configured for </w:t>
            </w:r>
            <w:r w:rsidR="00A02E0D" w:rsidRPr="002D141C">
              <w:rPr>
                <w:lang w:val="en-GB" w:eastAsia="en-GB"/>
              </w:rPr>
              <w:t xml:space="preserve">all </w:t>
            </w:r>
            <w:r w:rsidRPr="002D141C">
              <w:rPr>
                <w:lang w:val="en-GB" w:eastAsia="en-GB"/>
              </w:rPr>
              <w:t xml:space="preserve">bearers using </w:t>
            </w:r>
            <w:r w:rsidR="004D5B47" w:rsidRPr="002D141C">
              <w:rPr>
                <w:lang w:val="en-GB" w:eastAsia="zh-CN"/>
              </w:rPr>
              <w:t>master key</w:t>
            </w:r>
            <w:r w:rsidR="004D5B47" w:rsidRPr="002D141C">
              <w:rPr>
                <w:lang w:val="en-GB" w:eastAsia="en-GB"/>
              </w:rPr>
              <w:t xml:space="preserve"> </w:t>
            </w:r>
            <w:r w:rsidRPr="002D141C">
              <w:rPr>
                <w:lang w:val="en-GB" w:eastAsia="en-GB"/>
              </w:rPr>
              <w:t>shall be the same</w:t>
            </w:r>
            <w:r w:rsidR="00542B55" w:rsidRPr="002D141C">
              <w:rPr>
                <w:lang w:val="en-GB" w:eastAsia="en-GB"/>
              </w:rPr>
              <w:t>,</w:t>
            </w:r>
            <w:r w:rsidRPr="002D141C">
              <w:rPr>
                <w:lang w:val="en-GB" w:eastAsia="en-GB"/>
              </w:rPr>
              <w:t xml:space="preserve"> </w:t>
            </w:r>
            <w:r w:rsidRPr="002D141C">
              <w:rPr>
                <w:lang w:val="en-GB" w:eastAsia="ja-JP"/>
              </w:rPr>
              <w:t>and the algorithms configured for</w:t>
            </w:r>
            <w:r w:rsidR="00A02E0D" w:rsidRPr="002D141C">
              <w:rPr>
                <w:lang w:val="en-GB" w:eastAsia="ja-JP"/>
              </w:rPr>
              <w:t xml:space="preserve"> all</w:t>
            </w:r>
            <w:r w:rsidRPr="002D141C">
              <w:rPr>
                <w:lang w:val="en-GB" w:eastAsia="ja-JP"/>
              </w:rPr>
              <w:t xml:space="preserve"> bearers using </w:t>
            </w:r>
            <w:r w:rsidR="004D5B47" w:rsidRPr="002D141C">
              <w:rPr>
                <w:lang w:val="en-GB" w:eastAsia="zh-CN"/>
              </w:rPr>
              <w:t>secondary key</w:t>
            </w:r>
            <w:r w:rsidR="00A02E0D" w:rsidRPr="002D141C">
              <w:rPr>
                <w:lang w:val="en-GB" w:eastAsia="zh-CN"/>
              </w:rPr>
              <w:t>, if any,</w:t>
            </w:r>
            <w:r w:rsidRPr="002D141C">
              <w:rPr>
                <w:lang w:val="en-GB" w:eastAsia="ja-JP"/>
              </w:rPr>
              <w:t xml:space="preserve"> shall be the same</w:t>
            </w:r>
            <w:r w:rsidR="00A02E0D" w:rsidRPr="002D141C">
              <w:rPr>
                <w:lang w:val="en-GB" w:eastAsia="ja-JP"/>
              </w:rPr>
              <w:t>.</w:t>
            </w:r>
            <w:r w:rsidRPr="002D141C">
              <w:rPr>
                <w:lang w:val="en-GB" w:eastAsia="ja-JP"/>
              </w:rPr>
              <w:t xml:space="preserve"> </w:t>
            </w:r>
            <w:r w:rsidR="00A02E0D" w:rsidRPr="002D141C">
              <w:rPr>
                <w:lang w:val="en-GB"/>
              </w:rPr>
              <w:t>If UE is connected to E-UTRA/EPC</w:t>
            </w:r>
            <w:r w:rsidR="00A02E0D" w:rsidRPr="002D141C">
              <w:rPr>
                <w:lang w:val="en-GB" w:eastAsia="en-GB"/>
              </w:rPr>
              <w:t>, this field indicates the ciphering algorithm to be used for RBs configured with NR PDCP, as specified in TS 33.501 [11].</w:t>
            </w:r>
          </w:p>
        </w:tc>
      </w:tr>
      <w:tr w:rsidR="002C5D28" w:rsidRPr="002D141C" w14:paraId="5E9CE254" w14:textId="77777777" w:rsidTr="006D357F">
        <w:trPr>
          <w:cantSplit/>
          <w:trHeight w:val="641"/>
        </w:trPr>
        <w:tc>
          <w:tcPr>
            <w:tcW w:w="14100" w:type="dxa"/>
            <w:shd w:val="clear" w:color="auto" w:fill="auto"/>
            <w:hideMark/>
          </w:tcPr>
          <w:p w14:paraId="19A9958B" w14:textId="77777777" w:rsidR="004D5B47" w:rsidRPr="002D141C" w:rsidRDefault="002C5D28" w:rsidP="004D5B47">
            <w:pPr>
              <w:pStyle w:val="TAL"/>
              <w:rPr>
                <w:b/>
                <w:bCs/>
                <w:i/>
                <w:lang w:val="en-GB" w:eastAsia="en-GB"/>
              </w:rPr>
            </w:pPr>
            <w:r w:rsidRPr="002D141C">
              <w:rPr>
                <w:b/>
                <w:bCs/>
                <w:i/>
                <w:lang w:val="en-GB" w:eastAsia="en-GB"/>
              </w:rPr>
              <w:t>integrityProtAlgorithm</w:t>
            </w:r>
          </w:p>
          <w:p w14:paraId="19DAA6F4" w14:textId="136EAD7C" w:rsidR="002C5D28" w:rsidRPr="002D141C" w:rsidRDefault="0091081F" w:rsidP="00E16E93">
            <w:pPr>
              <w:pStyle w:val="TAL"/>
              <w:rPr>
                <w:lang w:val="en-GB"/>
              </w:rPr>
            </w:pPr>
            <w:r w:rsidRPr="002D141C">
              <w:rPr>
                <w:lang w:val="en-GB" w:eastAsia="en-GB"/>
              </w:rPr>
              <w:t>I</w:t>
            </w:r>
            <w:r w:rsidR="004D5B47" w:rsidRPr="002D141C">
              <w:rPr>
                <w:lang w:val="en-GB"/>
              </w:rPr>
              <w:t xml:space="preserve">ndicates the integrity protection algorithm to be used for SRBs and DRBs, as specified in TS 33.501 [11]. </w:t>
            </w:r>
            <w:r w:rsidR="00A02E0D" w:rsidRPr="002D141C">
              <w:rPr>
                <w:lang w:val="en-GB" w:eastAsia="en-GB"/>
              </w:rPr>
              <w:t xml:space="preserve">The algorithms </w:t>
            </w:r>
            <w:r w:rsidR="00A02E0D" w:rsidRPr="002D141C">
              <w:rPr>
                <w:i/>
                <w:lang w:val="en-GB" w:eastAsia="en-GB"/>
              </w:rPr>
              <w:t>nia0-nia3</w:t>
            </w:r>
            <w:r w:rsidR="00A02E0D" w:rsidRPr="002D141C">
              <w:rPr>
                <w:lang w:val="en-GB" w:eastAsia="en-GB"/>
              </w:rPr>
              <w:t xml:space="preserve"> are identical to the </w:t>
            </w:r>
            <w:r w:rsidR="00542B55" w:rsidRPr="002D141C">
              <w:rPr>
                <w:lang w:val="en-GB" w:eastAsia="en-GB"/>
              </w:rPr>
              <w:t>E-UTRA</w:t>
            </w:r>
            <w:r w:rsidR="00A02E0D" w:rsidRPr="002D141C">
              <w:rPr>
                <w:lang w:val="en-GB" w:eastAsia="en-GB"/>
              </w:rPr>
              <w:t xml:space="preserve"> algorithms </w:t>
            </w:r>
            <w:r w:rsidR="00A02E0D" w:rsidRPr="002D141C">
              <w:rPr>
                <w:i/>
                <w:lang w:val="en-GB" w:eastAsia="en-GB"/>
              </w:rPr>
              <w:t>eia0-3</w:t>
            </w:r>
            <w:r w:rsidR="00A02E0D" w:rsidRPr="002D141C">
              <w:rPr>
                <w:lang w:val="en-GB" w:eastAsia="en-GB"/>
              </w:rPr>
              <w:t xml:space="preserve">. The algorithms configured for all bearers using </w:t>
            </w:r>
            <w:r w:rsidR="00A02E0D" w:rsidRPr="002D141C">
              <w:rPr>
                <w:lang w:val="en-GB" w:eastAsia="zh-CN"/>
              </w:rPr>
              <w:t>master key</w:t>
            </w:r>
            <w:r w:rsidR="00A02E0D" w:rsidRPr="002D141C">
              <w:rPr>
                <w:lang w:val="en-GB" w:eastAsia="en-GB"/>
              </w:rPr>
              <w:t xml:space="preserve"> shall be the same </w:t>
            </w:r>
            <w:r w:rsidR="00A02E0D" w:rsidRPr="002D141C">
              <w:rPr>
                <w:lang w:val="en-GB" w:eastAsia="ja-JP"/>
              </w:rPr>
              <w:t xml:space="preserve">and the algorithms configured for all bearers using </w:t>
            </w:r>
            <w:r w:rsidR="00A02E0D" w:rsidRPr="002D141C">
              <w:rPr>
                <w:lang w:val="en-GB" w:eastAsia="zh-CN"/>
              </w:rPr>
              <w:t>secondary key, if any,</w:t>
            </w:r>
            <w:r w:rsidR="00A02E0D" w:rsidRPr="002D141C">
              <w:rPr>
                <w:lang w:val="en-GB" w:eastAsia="ja-JP"/>
              </w:rPr>
              <w:t xml:space="preserve"> shall be the same.</w:t>
            </w:r>
            <w:r w:rsidR="00A02E0D" w:rsidRPr="002D141C">
              <w:rPr>
                <w:lang w:val="en-GB" w:eastAsia="en-GB"/>
              </w:rPr>
              <w:t xml:space="preserve"> </w:t>
            </w:r>
            <w:r w:rsidR="004D5B47" w:rsidRPr="002D141C">
              <w:rPr>
                <w:lang w:val="en-GB"/>
              </w:rPr>
              <w:t xml:space="preserve">The network does not configure </w:t>
            </w:r>
            <w:r w:rsidR="004D5B47" w:rsidRPr="002D141C">
              <w:rPr>
                <w:i/>
                <w:lang w:val="en-GB"/>
              </w:rPr>
              <w:t>nia0</w:t>
            </w:r>
            <w:r w:rsidR="004D5B47" w:rsidRPr="002D141C">
              <w:rPr>
                <w:lang w:val="en-GB"/>
              </w:rPr>
              <w:t xml:space="preserve"> except for unauthenticated emergency sessions for unauthenticated UEs in LSM (limited service mode).</w:t>
            </w:r>
          </w:p>
          <w:p w14:paraId="74438D9E" w14:textId="498B4EA4" w:rsidR="002C5D28" w:rsidRPr="002D141C" w:rsidRDefault="0091081F" w:rsidP="00E16E93">
            <w:pPr>
              <w:pStyle w:val="TAL"/>
              <w:rPr>
                <w:lang w:val="en-GB" w:eastAsia="en-GB"/>
              </w:rPr>
            </w:pPr>
            <w:r w:rsidRPr="002D141C">
              <w:rPr>
                <w:lang w:val="en-GB"/>
              </w:rPr>
              <w:t>If UE is connected to E-UTRA/EPC</w:t>
            </w:r>
            <w:r w:rsidR="002C5D28" w:rsidRPr="002D141C">
              <w:rPr>
                <w:lang w:val="en-GB"/>
              </w:rPr>
              <w:t xml:space="preserve">, this </w:t>
            </w:r>
            <w:r w:rsidR="006B16CB" w:rsidRPr="002D141C">
              <w:rPr>
                <w:lang w:val="en-GB"/>
              </w:rPr>
              <w:t xml:space="preserve">field </w:t>
            </w:r>
            <w:r w:rsidR="002C5D28" w:rsidRPr="002D141C">
              <w:rPr>
                <w:lang w:val="en-GB"/>
              </w:rPr>
              <w:t>indicates</w:t>
            </w:r>
            <w:r w:rsidR="002C5D28" w:rsidRPr="002D141C">
              <w:rPr>
                <w:lang w:val="en-GB" w:eastAsia="en-GB"/>
              </w:rPr>
              <w:t xml:space="preserve"> the integrity protection algorithm to be used for SRBs</w:t>
            </w:r>
            <w:r w:rsidRPr="002D141C">
              <w:rPr>
                <w:lang w:val="en-GB" w:eastAsia="en-GB"/>
              </w:rPr>
              <w:t xml:space="preserve"> configured with NR PDCP</w:t>
            </w:r>
            <w:r w:rsidR="002C5D28" w:rsidRPr="002D141C">
              <w:rPr>
                <w:lang w:val="en-GB" w:eastAsia="en-GB"/>
              </w:rPr>
              <w:t xml:space="preserve">, as specified in TS 33.501 [11]. The network does not configure </w:t>
            </w:r>
            <w:r w:rsidR="002C5D28" w:rsidRPr="002D141C">
              <w:rPr>
                <w:i/>
                <w:lang w:val="en-GB" w:eastAsia="en-GB"/>
              </w:rPr>
              <w:t>nia0</w:t>
            </w:r>
            <w:r w:rsidR="002C5D28" w:rsidRPr="002D141C">
              <w:rPr>
                <w:lang w:val="en-GB" w:eastAsia="en-GB"/>
              </w:rPr>
              <w:t xml:space="preserve"> for SRB3.</w:t>
            </w:r>
          </w:p>
        </w:tc>
      </w:tr>
    </w:tbl>
    <w:p w14:paraId="43A39B24" w14:textId="77777777" w:rsidR="00C1597C" w:rsidRPr="002D141C" w:rsidRDefault="00C1597C" w:rsidP="00C1597C"/>
    <w:p w14:paraId="768379C2" w14:textId="77777777" w:rsidR="002C5D28" w:rsidRPr="002D141C" w:rsidRDefault="002C5D28" w:rsidP="002C5D28">
      <w:pPr>
        <w:pStyle w:val="Heading4"/>
        <w:rPr>
          <w:noProof/>
          <w:lang w:val="en-GB"/>
        </w:rPr>
      </w:pPr>
      <w:bookmarkStart w:id="5281" w:name="_Toc20426103"/>
      <w:bookmarkStart w:id="5282" w:name="_Toc29321499"/>
      <w:bookmarkStart w:id="5283" w:name="_Toc36219682"/>
      <w:bookmarkStart w:id="5284" w:name="_Toc36220358"/>
      <w:bookmarkStart w:id="5285" w:name="_Toc36513778"/>
      <w:bookmarkStart w:id="5286" w:name="_Toc46449836"/>
      <w:bookmarkStart w:id="5287" w:name="_Toc46489623"/>
      <w:bookmarkStart w:id="5288" w:name="_Toc52495457"/>
      <w:bookmarkStart w:id="5289" w:name="_Toc60781626"/>
      <w:bookmarkStart w:id="5290" w:name="_Toc139021961"/>
      <w:bookmarkEnd w:id="5280"/>
      <w:r w:rsidRPr="002D141C">
        <w:rPr>
          <w:lang w:val="en-GB"/>
        </w:rPr>
        <w:t>–</w:t>
      </w:r>
      <w:r w:rsidRPr="002D141C">
        <w:rPr>
          <w:lang w:val="en-GB"/>
        </w:rPr>
        <w:tab/>
      </w:r>
      <w:r w:rsidRPr="002D141C">
        <w:rPr>
          <w:i/>
          <w:lang w:val="en-GB"/>
        </w:rPr>
        <w:t>Serv</w:t>
      </w:r>
      <w:r w:rsidRPr="002D141C">
        <w:rPr>
          <w:i/>
          <w:noProof/>
          <w:lang w:val="en-GB"/>
        </w:rPr>
        <w:t>CellIndex</w:t>
      </w:r>
      <w:bookmarkEnd w:id="5281"/>
      <w:bookmarkEnd w:id="5282"/>
      <w:bookmarkEnd w:id="5283"/>
      <w:bookmarkEnd w:id="5284"/>
      <w:bookmarkEnd w:id="5285"/>
      <w:bookmarkEnd w:id="5286"/>
      <w:bookmarkEnd w:id="5287"/>
      <w:bookmarkEnd w:id="5288"/>
      <w:bookmarkEnd w:id="5289"/>
      <w:bookmarkEnd w:id="5290"/>
    </w:p>
    <w:p w14:paraId="2CE304D5" w14:textId="10DE44AF" w:rsidR="002C5D28" w:rsidRPr="002D141C" w:rsidRDefault="002C5D28" w:rsidP="002C5D28">
      <w:r w:rsidRPr="002D141C">
        <w:t xml:space="preserve">The IE </w:t>
      </w:r>
      <w:r w:rsidRPr="002D141C">
        <w:rPr>
          <w:i/>
        </w:rPr>
        <w:t>ServCellIndex</w:t>
      </w:r>
      <w:r w:rsidRPr="002D141C">
        <w:t xml:space="preserve"> concerns a short identity, used to </w:t>
      </w:r>
      <w:r w:rsidR="00FE232D" w:rsidRPr="002D141C">
        <w:t xml:space="preserve">uniquely </w:t>
      </w:r>
      <w:r w:rsidRPr="002D141C">
        <w:t>identify a serving cell (i.e. the PCell, the PSCell or an SCell)</w:t>
      </w:r>
      <w:r w:rsidR="00FE232D" w:rsidRPr="002D141C">
        <w:t xml:space="preserve"> across the cell groups</w:t>
      </w:r>
      <w:r w:rsidRPr="002D141C">
        <w:t xml:space="preserve">. Value 0 applies for the PCell, while the </w:t>
      </w:r>
      <w:r w:rsidRPr="002D141C">
        <w:rPr>
          <w:i/>
        </w:rPr>
        <w:t>SCellIndex</w:t>
      </w:r>
      <w:r w:rsidRPr="002D141C">
        <w:t xml:space="preserve"> that has previously been assigned applies for SCells.</w:t>
      </w:r>
    </w:p>
    <w:p w14:paraId="1C3D34E0" w14:textId="77777777" w:rsidR="002C5D28" w:rsidRPr="002D141C" w:rsidRDefault="002C5D28" w:rsidP="002C5D28">
      <w:pPr>
        <w:pStyle w:val="TH"/>
        <w:rPr>
          <w:lang w:val="en-GB"/>
        </w:rPr>
      </w:pPr>
      <w:r w:rsidRPr="002D141C">
        <w:rPr>
          <w:bCs/>
          <w:i/>
          <w:iCs/>
          <w:lang w:val="en-GB"/>
        </w:rPr>
        <w:t xml:space="preserve">ServCellIndex </w:t>
      </w:r>
      <w:r w:rsidRPr="002D141C">
        <w:rPr>
          <w:lang w:val="en-GB"/>
        </w:rPr>
        <w:t>information element</w:t>
      </w:r>
    </w:p>
    <w:p w14:paraId="73223284" w14:textId="77777777" w:rsidR="002C5D28" w:rsidRPr="002D141C" w:rsidRDefault="002C5D28" w:rsidP="002D141C">
      <w:pPr>
        <w:pStyle w:val="PL"/>
        <w:rPr>
          <w:color w:val="808080"/>
        </w:rPr>
      </w:pPr>
      <w:r w:rsidRPr="002D141C">
        <w:rPr>
          <w:color w:val="808080"/>
        </w:rPr>
        <w:t>-- ASN1START</w:t>
      </w:r>
    </w:p>
    <w:p w14:paraId="01F8D430" w14:textId="61246C2D" w:rsidR="002C5D28" w:rsidRPr="002D141C" w:rsidRDefault="002C5D28" w:rsidP="002D141C">
      <w:pPr>
        <w:pStyle w:val="PL"/>
        <w:rPr>
          <w:color w:val="808080"/>
        </w:rPr>
      </w:pPr>
      <w:r w:rsidRPr="002D141C">
        <w:rPr>
          <w:color w:val="808080"/>
        </w:rPr>
        <w:t>-- TAG-SERVCELLINDEX-START</w:t>
      </w:r>
    </w:p>
    <w:p w14:paraId="41F0EE02" w14:textId="77777777" w:rsidR="002C5D28" w:rsidRPr="002D141C" w:rsidRDefault="002C5D28" w:rsidP="002D141C">
      <w:pPr>
        <w:pStyle w:val="PL"/>
      </w:pPr>
    </w:p>
    <w:p w14:paraId="52E7A1E3" w14:textId="77777777" w:rsidR="002C5D28" w:rsidRPr="002D141C" w:rsidRDefault="002C5D28" w:rsidP="002D141C">
      <w:pPr>
        <w:pStyle w:val="PL"/>
      </w:pPr>
      <w:r w:rsidRPr="002D141C">
        <w:t xml:space="preserve">ServCellIndex ::=                   </w:t>
      </w:r>
      <w:r w:rsidRPr="002D141C">
        <w:rPr>
          <w:color w:val="993366"/>
        </w:rPr>
        <w:t>INTEGER</w:t>
      </w:r>
      <w:r w:rsidRPr="002D141C">
        <w:t xml:space="preserve"> (0..maxNrofServingCells-1)</w:t>
      </w:r>
    </w:p>
    <w:p w14:paraId="1B3A662C" w14:textId="77777777" w:rsidR="002C5D28" w:rsidRPr="002D141C" w:rsidRDefault="002C5D28" w:rsidP="002D141C">
      <w:pPr>
        <w:pStyle w:val="PL"/>
      </w:pPr>
    </w:p>
    <w:p w14:paraId="2A6E5E42" w14:textId="4D56DEC0" w:rsidR="002C5D28" w:rsidRPr="002D141C" w:rsidRDefault="002C5D28" w:rsidP="002D141C">
      <w:pPr>
        <w:pStyle w:val="PL"/>
        <w:rPr>
          <w:color w:val="808080"/>
        </w:rPr>
      </w:pPr>
      <w:r w:rsidRPr="002D141C">
        <w:rPr>
          <w:color w:val="808080"/>
        </w:rPr>
        <w:t>-- TAG-SERVCELLINDEX-STOP</w:t>
      </w:r>
    </w:p>
    <w:p w14:paraId="6722CD43" w14:textId="77777777" w:rsidR="002C5D28" w:rsidRPr="002D141C" w:rsidRDefault="002C5D28" w:rsidP="002D141C">
      <w:pPr>
        <w:pStyle w:val="PL"/>
        <w:rPr>
          <w:iCs/>
          <w:color w:val="808080"/>
        </w:rPr>
      </w:pPr>
      <w:r w:rsidRPr="002D141C">
        <w:rPr>
          <w:color w:val="808080"/>
        </w:rPr>
        <w:t>-- ASN1STOP</w:t>
      </w:r>
    </w:p>
    <w:p w14:paraId="3D296186" w14:textId="77777777" w:rsidR="002C5D28" w:rsidRPr="002D141C" w:rsidRDefault="002C5D28" w:rsidP="002C5D28"/>
    <w:p w14:paraId="778F37E1" w14:textId="77777777" w:rsidR="002C5D28" w:rsidRPr="002D141C" w:rsidRDefault="002C5D28" w:rsidP="002C5D28">
      <w:pPr>
        <w:pStyle w:val="Heading4"/>
        <w:rPr>
          <w:lang w:val="en-GB"/>
        </w:rPr>
      </w:pPr>
      <w:bookmarkStart w:id="5291" w:name="_Toc20426104"/>
      <w:bookmarkStart w:id="5292" w:name="_Toc29321500"/>
      <w:bookmarkStart w:id="5293" w:name="_Toc36219683"/>
      <w:bookmarkStart w:id="5294" w:name="_Toc36220359"/>
      <w:bookmarkStart w:id="5295" w:name="_Toc36513779"/>
      <w:bookmarkStart w:id="5296" w:name="_Toc46449837"/>
      <w:bookmarkStart w:id="5297" w:name="_Toc46489624"/>
      <w:bookmarkStart w:id="5298" w:name="_Toc52495458"/>
      <w:bookmarkStart w:id="5299" w:name="_Toc60781627"/>
      <w:bookmarkStart w:id="5300" w:name="_Toc139021962"/>
      <w:r w:rsidRPr="002D141C">
        <w:rPr>
          <w:lang w:val="en-GB"/>
        </w:rPr>
        <w:t>–</w:t>
      </w:r>
      <w:r w:rsidRPr="002D141C">
        <w:rPr>
          <w:lang w:val="en-GB"/>
        </w:rPr>
        <w:tab/>
      </w:r>
      <w:r w:rsidRPr="002D141C">
        <w:rPr>
          <w:i/>
          <w:lang w:val="en-GB"/>
        </w:rPr>
        <w:t>ServingCellConfig</w:t>
      </w:r>
      <w:bookmarkEnd w:id="5291"/>
      <w:bookmarkEnd w:id="5292"/>
      <w:bookmarkEnd w:id="5293"/>
      <w:bookmarkEnd w:id="5294"/>
      <w:bookmarkEnd w:id="5295"/>
      <w:bookmarkEnd w:id="5296"/>
      <w:bookmarkEnd w:id="5297"/>
      <w:bookmarkEnd w:id="5298"/>
      <w:bookmarkEnd w:id="5299"/>
      <w:bookmarkEnd w:id="5300"/>
    </w:p>
    <w:p w14:paraId="4C5FA9A6" w14:textId="028B632D" w:rsidR="002C5D28" w:rsidRPr="002D141C" w:rsidRDefault="002C5D28" w:rsidP="002C5D28">
      <w:r w:rsidRPr="002D141C">
        <w:t>The</w:t>
      </w:r>
      <w:r w:rsidR="009A091F" w:rsidRPr="002D141C">
        <w:t xml:space="preserve"> IE</w:t>
      </w:r>
      <w:r w:rsidRPr="002D141C">
        <w:t xml:space="preserve"> </w:t>
      </w:r>
      <w:r w:rsidRPr="002D141C">
        <w:rPr>
          <w:i/>
        </w:rPr>
        <w:t xml:space="preserve">ServingCellConfig </w:t>
      </w:r>
      <w:r w:rsidRPr="002D141C">
        <w:t>is used to configure (add or modify) the UE with a serving cell, which may be the SpCell or an SCell of an MCG or SCG. The parameters herein are mostly UE specific but partly also cell specific (e.g. in additionally configured bandwidth parts).</w:t>
      </w:r>
      <w:r w:rsidR="00A340A1" w:rsidRPr="002D141C">
        <w:t xml:space="preserve"> Reconfiguration between a PUCCH and PUCCHless S</w:t>
      </w:r>
      <w:r w:rsidR="00542B55" w:rsidRPr="002D141C">
        <w:t>C</w:t>
      </w:r>
      <w:r w:rsidR="00A340A1" w:rsidRPr="002D141C">
        <w:t>ell is only supported using an S</w:t>
      </w:r>
      <w:r w:rsidR="00542B55" w:rsidRPr="002D141C">
        <w:t>C</w:t>
      </w:r>
      <w:r w:rsidR="00A340A1" w:rsidRPr="002D141C">
        <w:t>ell release and add.</w:t>
      </w:r>
    </w:p>
    <w:p w14:paraId="0CFC2956" w14:textId="77777777" w:rsidR="002C5D28" w:rsidRPr="002D141C" w:rsidRDefault="002C5D28" w:rsidP="002C5D28">
      <w:pPr>
        <w:pStyle w:val="TH"/>
        <w:rPr>
          <w:lang w:val="en-GB"/>
        </w:rPr>
      </w:pPr>
      <w:r w:rsidRPr="002D141C">
        <w:rPr>
          <w:bCs/>
          <w:i/>
          <w:iCs/>
          <w:lang w:val="en-GB"/>
        </w:rPr>
        <w:t xml:space="preserve">ServingCellConfig </w:t>
      </w:r>
      <w:r w:rsidRPr="002D141C">
        <w:rPr>
          <w:lang w:val="en-GB"/>
        </w:rPr>
        <w:t>information element</w:t>
      </w:r>
    </w:p>
    <w:p w14:paraId="40CA8E86" w14:textId="77777777" w:rsidR="002C5D28" w:rsidRPr="002D141C" w:rsidRDefault="002C5D28" w:rsidP="002D141C">
      <w:pPr>
        <w:pStyle w:val="PL"/>
        <w:rPr>
          <w:color w:val="808080"/>
        </w:rPr>
      </w:pPr>
      <w:r w:rsidRPr="002D141C">
        <w:rPr>
          <w:color w:val="808080"/>
        </w:rPr>
        <w:t>-- ASN1START</w:t>
      </w:r>
    </w:p>
    <w:p w14:paraId="35CA930E" w14:textId="233D0D21" w:rsidR="002C5D28" w:rsidRPr="002D141C" w:rsidRDefault="002C5D28" w:rsidP="002D141C">
      <w:pPr>
        <w:pStyle w:val="PL"/>
        <w:rPr>
          <w:color w:val="808080"/>
        </w:rPr>
      </w:pPr>
      <w:r w:rsidRPr="002D141C">
        <w:rPr>
          <w:color w:val="808080"/>
        </w:rPr>
        <w:t>-- TAG-SERVINGCELLCONFIG-START</w:t>
      </w:r>
    </w:p>
    <w:p w14:paraId="37785AE6" w14:textId="77777777" w:rsidR="002C5D28" w:rsidRPr="002D141C" w:rsidRDefault="002C5D28" w:rsidP="002D141C">
      <w:pPr>
        <w:pStyle w:val="PL"/>
      </w:pPr>
    </w:p>
    <w:p w14:paraId="1F440917" w14:textId="77777777" w:rsidR="002C5D28" w:rsidRPr="002D141C" w:rsidRDefault="002C5D28" w:rsidP="002D141C">
      <w:pPr>
        <w:pStyle w:val="PL"/>
      </w:pPr>
      <w:r w:rsidRPr="002D141C">
        <w:t xml:space="preserve">ServingCellConfig ::=               </w:t>
      </w:r>
      <w:r w:rsidRPr="002D141C">
        <w:rPr>
          <w:color w:val="993366"/>
        </w:rPr>
        <w:t>SEQUENCE</w:t>
      </w:r>
      <w:r w:rsidRPr="002D141C">
        <w:t xml:space="preserve"> {</w:t>
      </w:r>
    </w:p>
    <w:p w14:paraId="101D818A" w14:textId="34D60486" w:rsidR="002C5D28" w:rsidRPr="002D141C" w:rsidRDefault="002C5D28" w:rsidP="002D141C">
      <w:pPr>
        <w:pStyle w:val="PL"/>
        <w:rPr>
          <w:color w:val="808080"/>
        </w:rPr>
      </w:pPr>
      <w:r w:rsidRPr="002D141C">
        <w:t xml:space="preserve">    tdd-UL-DL-ConfigurationDedicated    TDD-UL-DL-ConfigDedicated                                   </w:t>
      </w:r>
      <w:r w:rsidRPr="002D141C">
        <w:rPr>
          <w:color w:val="993366"/>
        </w:rPr>
        <w:t>OPTIONAL</w:t>
      </w:r>
      <w:r w:rsidRPr="002D141C">
        <w:t xml:space="preserve">,   </w:t>
      </w:r>
      <w:r w:rsidRPr="002D141C">
        <w:rPr>
          <w:color w:val="808080"/>
        </w:rPr>
        <w:t>-- Cond TDD</w:t>
      </w:r>
    </w:p>
    <w:p w14:paraId="180F03FC" w14:textId="117862E6" w:rsidR="002C5D28" w:rsidRPr="002D141C" w:rsidRDefault="002C5D28" w:rsidP="002D141C">
      <w:pPr>
        <w:pStyle w:val="PL"/>
        <w:rPr>
          <w:color w:val="808080"/>
        </w:rPr>
      </w:pPr>
      <w:r w:rsidRPr="002D141C">
        <w:t xml:space="preserve">    initialDownlinkBWP                  BWP-DownlinkDedicated                                       </w:t>
      </w:r>
      <w:r w:rsidRPr="002D141C">
        <w:rPr>
          <w:color w:val="993366"/>
        </w:rPr>
        <w:t>OPTIONAL</w:t>
      </w:r>
      <w:r w:rsidRPr="002D141C">
        <w:t xml:space="preserve">,   </w:t>
      </w:r>
      <w:r w:rsidRPr="002D141C">
        <w:rPr>
          <w:color w:val="808080"/>
        </w:rPr>
        <w:t>-- Need M</w:t>
      </w:r>
    </w:p>
    <w:p w14:paraId="1318A734" w14:textId="5276B957" w:rsidR="002C5D28" w:rsidRPr="002D141C" w:rsidRDefault="002C5D28" w:rsidP="002D141C">
      <w:pPr>
        <w:pStyle w:val="PL"/>
        <w:rPr>
          <w:color w:val="808080"/>
        </w:rPr>
      </w:pPr>
      <w:r w:rsidRPr="002D141C">
        <w:t xml:space="preserve">    downlinkBWP-ToReleaseList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BWP-Id                  </w:t>
      </w:r>
      <w:r w:rsidRPr="002D141C">
        <w:rPr>
          <w:color w:val="993366"/>
        </w:rPr>
        <w:t>OPTIONAL</w:t>
      </w:r>
      <w:r w:rsidRPr="002D141C">
        <w:t xml:space="preserve">,   </w:t>
      </w:r>
      <w:r w:rsidRPr="002D141C">
        <w:rPr>
          <w:color w:val="808080"/>
        </w:rPr>
        <w:t>-- Need N</w:t>
      </w:r>
    </w:p>
    <w:p w14:paraId="33D32266" w14:textId="2FB129C1" w:rsidR="002C5D28" w:rsidRPr="002D141C" w:rsidRDefault="002C5D28" w:rsidP="002D141C">
      <w:pPr>
        <w:pStyle w:val="PL"/>
        <w:rPr>
          <w:color w:val="808080"/>
        </w:rPr>
      </w:pPr>
      <w:r w:rsidRPr="002D141C">
        <w:t xml:space="preserve">    downlinkBWP-ToAddModList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BWP-Downlink            </w:t>
      </w:r>
      <w:r w:rsidRPr="002D141C">
        <w:rPr>
          <w:color w:val="993366"/>
        </w:rPr>
        <w:t>OPTIONAL</w:t>
      </w:r>
      <w:r w:rsidRPr="002D141C">
        <w:t xml:space="preserve">,   </w:t>
      </w:r>
      <w:r w:rsidRPr="002D141C">
        <w:rPr>
          <w:color w:val="808080"/>
        </w:rPr>
        <w:t>-- Need N</w:t>
      </w:r>
    </w:p>
    <w:p w14:paraId="45DB78D9" w14:textId="3A9BA136" w:rsidR="002C5D28" w:rsidRPr="002D141C" w:rsidRDefault="002C5D28" w:rsidP="002D141C">
      <w:pPr>
        <w:pStyle w:val="PL"/>
        <w:rPr>
          <w:color w:val="808080"/>
        </w:rPr>
      </w:pPr>
      <w:r w:rsidRPr="002D141C">
        <w:t xml:space="preserve">    firstActiveDownlinkBWP-Id           BWP-Id                                  </w:t>
      </w:r>
      <w:r w:rsidR="007D07CD" w:rsidRPr="002D141C">
        <w:t xml:space="preserve">                    </w:t>
      </w:r>
      <w:r w:rsidRPr="002D141C">
        <w:rPr>
          <w:color w:val="993366"/>
        </w:rPr>
        <w:t>OPTIONAL</w:t>
      </w:r>
      <w:r w:rsidRPr="002D141C">
        <w:t xml:space="preserve">,   </w:t>
      </w:r>
      <w:r w:rsidRPr="002D141C">
        <w:rPr>
          <w:color w:val="808080"/>
        </w:rPr>
        <w:t>-- Cond SyncAndCellAdd</w:t>
      </w:r>
    </w:p>
    <w:p w14:paraId="0FB7F5DA" w14:textId="77777777" w:rsidR="002C5D28" w:rsidRPr="002D141C" w:rsidRDefault="002C5D28" w:rsidP="002D141C">
      <w:pPr>
        <w:pStyle w:val="PL"/>
      </w:pPr>
      <w:r w:rsidRPr="002D141C">
        <w:t xml:space="preserve">    bwp-InactivityTimer                 </w:t>
      </w:r>
      <w:r w:rsidRPr="002D141C">
        <w:rPr>
          <w:color w:val="993366"/>
        </w:rPr>
        <w:t>ENUMERATED</w:t>
      </w:r>
      <w:r w:rsidRPr="002D141C">
        <w:t xml:space="preserve"> {ms2, ms3, ms4, ms5, ms6, ms8, ms10, ms20, ms30,</w:t>
      </w:r>
    </w:p>
    <w:p w14:paraId="1F5F5795" w14:textId="77777777" w:rsidR="002C5D28" w:rsidRPr="002D141C" w:rsidRDefault="002C5D28" w:rsidP="002D141C">
      <w:pPr>
        <w:pStyle w:val="PL"/>
      </w:pPr>
      <w:r w:rsidRPr="002D141C">
        <w:t xml:space="preserve">                                                    ms40,ms50, ms60, ms80,ms100, ms200,ms300, ms500,</w:t>
      </w:r>
    </w:p>
    <w:p w14:paraId="27AFA920" w14:textId="77777777" w:rsidR="002C5D28" w:rsidRPr="002D141C" w:rsidRDefault="002C5D28" w:rsidP="002D141C">
      <w:pPr>
        <w:pStyle w:val="PL"/>
      </w:pPr>
      <w:r w:rsidRPr="002D141C">
        <w:t xml:space="preserve">                                                    ms750, ms1280, ms1920, ms2560, spare10, spare9, spare8,</w:t>
      </w:r>
    </w:p>
    <w:p w14:paraId="18F7FABB" w14:textId="77777777" w:rsidR="00F95F2F" w:rsidRPr="002D141C" w:rsidRDefault="002C5D28" w:rsidP="002D141C">
      <w:pPr>
        <w:pStyle w:val="PL"/>
        <w:rPr>
          <w:color w:val="808080"/>
        </w:rPr>
      </w:pPr>
      <w:r w:rsidRPr="002D141C">
        <w:t xml:space="preserve">                                                    spare7, spare6, spare5, spare4, spare3, spare2, spare1 }    </w:t>
      </w:r>
      <w:r w:rsidRPr="002D141C">
        <w:rPr>
          <w:color w:val="993366"/>
        </w:rPr>
        <w:t>OPTIONAL</w:t>
      </w:r>
      <w:r w:rsidRPr="002D141C">
        <w:t xml:space="preserve">,   </w:t>
      </w:r>
      <w:r w:rsidRPr="002D141C">
        <w:rPr>
          <w:color w:val="808080"/>
        </w:rPr>
        <w:t>--Need R</w:t>
      </w:r>
    </w:p>
    <w:p w14:paraId="7C5AA40F" w14:textId="77777777" w:rsidR="002C5D28" w:rsidRPr="002D141C" w:rsidRDefault="002C5D28" w:rsidP="002D141C">
      <w:pPr>
        <w:pStyle w:val="PL"/>
        <w:rPr>
          <w:color w:val="808080"/>
        </w:rPr>
      </w:pPr>
      <w:r w:rsidRPr="002D141C">
        <w:t xml:space="preserve">    defaultDownlinkBWP-Id               BWP-Id                                                                  </w:t>
      </w:r>
      <w:r w:rsidRPr="002D141C">
        <w:rPr>
          <w:color w:val="993366"/>
        </w:rPr>
        <w:t>OPTIONAL</w:t>
      </w:r>
      <w:r w:rsidRPr="002D141C">
        <w:t xml:space="preserve">,   </w:t>
      </w:r>
      <w:r w:rsidRPr="002D141C">
        <w:rPr>
          <w:color w:val="808080"/>
        </w:rPr>
        <w:t>-- Need S</w:t>
      </w:r>
    </w:p>
    <w:p w14:paraId="1AAD9D6C" w14:textId="77777777" w:rsidR="002C5D28" w:rsidRPr="002D141C" w:rsidRDefault="002C5D28" w:rsidP="002D141C">
      <w:pPr>
        <w:pStyle w:val="PL"/>
        <w:rPr>
          <w:color w:val="808080"/>
        </w:rPr>
      </w:pPr>
      <w:r w:rsidRPr="002D141C">
        <w:t xml:space="preserve">    uplinkConfig                        UplinkConfig                                                            </w:t>
      </w:r>
      <w:r w:rsidRPr="002D141C">
        <w:rPr>
          <w:color w:val="993366"/>
        </w:rPr>
        <w:t>OPTIONAL</w:t>
      </w:r>
      <w:r w:rsidRPr="002D141C">
        <w:t xml:space="preserve">,   </w:t>
      </w:r>
      <w:r w:rsidRPr="002D141C">
        <w:rPr>
          <w:color w:val="808080"/>
        </w:rPr>
        <w:t>-- Need M</w:t>
      </w:r>
    </w:p>
    <w:p w14:paraId="117CEF3C" w14:textId="77777777" w:rsidR="002C5D28" w:rsidRPr="002D141C" w:rsidRDefault="002C5D28" w:rsidP="002D141C">
      <w:pPr>
        <w:pStyle w:val="PL"/>
        <w:rPr>
          <w:color w:val="808080"/>
        </w:rPr>
      </w:pPr>
      <w:r w:rsidRPr="002D141C">
        <w:t xml:space="preserve">    supplementaryUplink                 UplinkConfig                                                            </w:t>
      </w:r>
      <w:r w:rsidRPr="002D141C">
        <w:rPr>
          <w:color w:val="993366"/>
        </w:rPr>
        <w:t>OPTIONAL</w:t>
      </w:r>
      <w:r w:rsidRPr="002D141C">
        <w:t xml:space="preserve">,   </w:t>
      </w:r>
      <w:r w:rsidRPr="002D141C">
        <w:rPr>
          <w:color w:val="808080"/>
        </w:rPr>
        <w:t>-- Need M</w:t>
      </w:r>
    </w:p>
    <w:p w14:paraId="74A66DA1" w14:textId="77777777" w:rsidR="002C5D28" w:rsidRPr="002D141C" w:rsidRDefault="002C5D28" w:rsidP="002D141C">
      <w:pPr>
        <w:pStyle w:val="PL"/>
        <w:rPr>
          <w:color w:val="808080"/>
        </w:rPr>
      </w:pPr>
      <w:r w:rsidRPr="002D141C">
        <w:t xml:space="preserve">    pdcch-ServingCellConfig             SetupRelease { PDCCH-ServingCellConfig }                                </w:t>
      </w:r>
      <w:r w:rsidRPr="002D141C">
        <w:rPr>
          <w:color w:val="993366"/>
        </w:rPr>
        <w:t>OPTIONAL</w:t>
      </w:r>
      <w:r w:rsidRPr="002D141C">
        <w:t xml:space="preserve">,   </w:t>
      </w:r>
      <w:r w:rsidRPr="002D141C">
        <w:rPr>
          <w:color w:val="808080"/>
        </w:rPr>
        <w:t>-- Need M</w:t>
      </w:r>
    </w:p>
    <w:p w14:paraId="2FC8BFB0" w14:textId="77777777" w:rsidR="002C5D28" w:rsidRPr="002D141C" w:rsidRDefault="002C5D28" w:rsidP="002D141C">
      <w:pPr>
        <w:pStyle w:val="PL"/>
        <w:rPr>
          <w:color w:val="808080"/>
        </w:rPr>
      </w:pPr>
      <w:r w:rsidRPr="002D141C">
        <w:t xml:space="preserve">    pdsch-ServingCellConfig             SetupRelease { PDSCH-ServingCellConfig }                                </w:t>
      </w:r>
      <w:r w:rsidRPr="002D141C">
        <w:rPr>
          <w:color w:val="993366"/>
        </w:rPr>
        <w:t>OPTIONAL</w:t>
      </w:r>
      <w:r w:rsidRPr="002D141C">
        <w:t xml:space="preserve">,   </w:t>
      </w:r>
      <w:r w:rsidRPr="002D141C">
        <w:rPr>
          <w:color w:val="808080"/>
        </w:rPr>
        <w:t>-- Need M</w:t>
      </w:r>
    </w:p>
    <w:p w14:paraId="436E8E3E" w14:textId="77777777" w:rsidR="002C5D28" w:rsidRPr="002D141C" w:rsidRDefault="002C5D28" w:rsidP="002D141C">
      <w:pPr>
        <w:pStyle w:val="PL"/>
        <w:rPr>
          <w:color w:val="808080"/>
        </w:rPr>
      </w:pPr>
      <w:r w:rsidRPr="002D141C">
        <w:t xml:space="preserve">    csi-MeasConfig                      SetupRelease { CSI-MeasConfig }                                         </w:t>
      </w:r>
      <w:r w:rsidRPr="002D141C">
        <w:rPr>
          <w:color w:val="993366"/>
        </w:rPr>
        <w:t>OPTIONAL</w:t>
      </w:r>
      <w:r w:rsidRPr="002D141C">
        <w:t xml:space="preserve">,   </w:t>
      </w:r>
      <w:r w:rsidRPr="002D141C">
        <w:rPr>
          <w:color w:val="808080"/>
        </w:rPr>
        <w:t>-- Need M</w:t>
      </w:r>
    </w:p>
    <w:p w14:paraId="0353A90F" w14:textId="77777777" w:rsidR="002C5D28" w:rsidRPr="002D141C" w:rsidRDefault="002C5D28" w:rsidP="002D141C">
      <w:pPr>
        <w:pStyle w:val="PL"/>
      </w:pPr>
      <w:r w:rsidRPr="002D141C">
        <w:t xml:space="preserve">    sCellDeactivationTimer              </w:t>
      </w:r>
      <w:r w:rsidRPr="002D141C">
        <w:rPr>
          <w:color w:val="993366"/>
        </w:rPr>
        <w:t>ENUMERATED</w:t>
      </w:r>
      <w:r w:rsidRPr="002D141C">
        <w:t xml:space="preserve"> {ms20, ms40, ms80, ms160, ms200, ms240,</w:t>
      </w:r>
    </w:p>
    <w:p w14:paraId="3B895155" w14:textId="77777777" w:rsidR="002C5D28" w:rsidRPr="002D141C" w:rsidRDefault="002C5D28" w:rsidP="002D141C">
      <w:pPr>
        <w:pStyle w:val="PL"/>
      </w:pPr>
      <w:r w:rsidRPr="002D141C">
        <w:t xml:space="preserve">                                                    ms320, ms400, ms480, ms520, ms640, ms720,</w:t>
      </w:r>
    </w:p>
    <w:p w14:paraId="1E01FC28" w14:textId="7F84751F" w:rsidR="002C5D28" w:rsidRPr="002D141C" w:rsidRDefault="002C5D28" w:rsidP="002D141C">
      <w:pPr>
        <w:pStyle w:val="PL"/>
        <w:rPr>
          <w:color w:val="808080"/>
        </w:rPr>
      </w:pPr>
      <w:r w:rsidRPr="002D141C">
        <w:t xml:space="preserve">                                                    ms840, ms1280, s</w:t>
      </w:r>
      <w:r w:rsidR="007D07CD" w:rsidRPr="002D141C">
        <w:t xml:space="preserve">pare2,spare1}       </w:t>
      </w:r>
      <w:r w:rsidRPr="002D141C">
        <w:rPr>
          <w:color w:val="993366"/>
        </w:rPr>
        <w:t>OPTIONAL</w:t>
      </w:r>
      <w:r w:rsidRPr="002D141C">
        <w:t xml:space="preserve">,   </w:t>
      </w:r>
      <w:r w:rsidRPr="002D141C">
        <w:rPr>
          <w:color w:val="808080"/>
        </w:rPr>
        <w:t>-- Cond ServingCellWithoutPUCCH</w:t>
      </w:r>
    </w:p>
    <w:p w14:paraId="4D333F94" w14:textId="178E24AB" w:rsidR="002C5D28" w:rsidRPr="002D141C" w:rsidRDefault="002C5D28" w:rsidP="002D141C">
      <w:pPr>
        <w:pStyle w:val="PL"/>
        <w:rPr>
          <w:color w:val="808080"/>
        </w:rPr>
      </w:pPr>
      <w:r w:rsidRPr="002D141C">
        <w:t xml:space="preserve">    crossCarrierSchedulingConfig        CrossCarrierSchedulingConfig            </w:t>
      </w:r>
      <w:r w:rsidR="007D07CD" w:rsidRPr="002D141C">
        <w:t xml:space="preserve">                        </w:t>
      </w:r>
      <w:r w:rsidRPr="002D141C">
        <w:rPr>
          <w:color w:val="993366"/>
        </w:rPr>
        <w:t>OPTIONAL</w:t>
      </w:r>
      <w:r w:rsidRPr="002D141C">
        <w:t xml:space="preserve">,   </w:t>
      </w:r>
      <w:r w:rsidRPr="002D141C">
        <w:rPr>
          <w:color w:val="808080"/>
        </w:rPr>
        <w:t>-- Need M</w:t>
      </w:r>
    </w:p>
    <w:p w14:paraId="421B01AF" w14:textId="77777777" w:rsidR="002C5D28" w:rsidRPr="002D141C" w:rsidRDefault="002C5D28" w:rsidP="002D141C">
      <w:pPr>
        <w:pStyle w:val="PL"/>
      </w:pPr>
      <w:r w:rsidRPr="002D141C">
        <w:t xml:space="preserve">    tag-Id                              TAG-Id,</w:t>
      </w:r>
    </w:p>
    <w:p w14:paraId="211C6626" w14:textId="43217815" w:rsidR="002C5D28" w:rsidRPr="002D141C" w:rsidRDefault="002C5D28" w:rsidP="002D141C">
      <w:pPr>
        <w:pStyle w:val="PL"/>
        <w:rPr>
          <w:color w:val="808080"/>
        </w:rPr>
      </w:pPr>
      <w:r w:rsidRPr="002D141C">
        <w:t xml:space="preserve">    </w:t>
      </w:r>
      <w:r w:rsidR="000128BE" w:rsidRPr="002D141C">
        <w:t xml:space="preserve">dummy              </w:t>
      </w:r>
      <w:r w:rsidRPr="002D141C">
        <w:t xml:space="preserve">                 </w:t>
      </w:r>
      <w:r w:rsidRPr="002D141C">
        <w:rPr>
          <w:color w:val="993366"/>
        </w:rPr>
        <w:t>ENUMERATED</w:t>
      </w:r>
      <w:r w:rsidRPr="002D141C">
        <w:t xml:space="preserve"> {enabled}                                            </w:t>
      </w:r>
      <w:r w:rsidRPr="002D141C">
        <w:rPr>
          <w:color w:val="993366"/>
        </w:rPr>
        <w:t>OPTIONAL</w:t>
      </w:r>
      <w:r w:rsidRPr="002D141C">
        <w:t xml:space="preserve">,   </w:t>
      </w:r>
      <w:r w:rsidRPr="002D141C">
        <w:rPr>
          <w:color w:val="808080"/>
        </w:rPr>
        <w:t>-- Need R</w:t>
      </w:r>
    </w:p>
    <w:p w14:paraId="598795E5" w14:textId="19E39432" w:rsidR="002C5D28" w:rsidRPr="002D141C" w:rsidRDefault="002C5D28" w:rsidP="002D141C">
      <w:pPr>
        <w:pStyle w:val="PL"/>
        <w:rPr>
          <w:color w:val="808080"/>
        </w:rPr>
      </w:pPr>
      <w:r w:rsidRPr="002D141C">
        <w:t xml:space="preserve">    pathlossReferenceLinking            </w:t>
      </w:r>
      <w:r w:rsidRPr="002D141C">
        <w:rPr>
          <w:color w:val="993366"/>
        </w:rPr>
        <w:t>ENUMERATED</w:t>
      </w:r>
      <w:r w:rsidRPr="002D141C">
        <w:t xml:space="preserve"> {</w:t>
      </w:r>
      <w:r w:rsidR="00240698" w:rsidRPr="002D141C">
        <w:t>s</w:t>
      </w:r>
      <w:r w:rsidRPr="002D141C">
        <w:t xml:space="preserve">pCell, sCell}                                       </w:t>
      </w:r>
      <w:r w:rsidRPr="002D141C">
        <w:rPr>
          <w:color w:val="993366"/>
        </w:rPr>
        <w:t>OPTIONAL</w:t>
      </w:r>
      <w:r w:rsidRPr="002D141C">
        <w:t xml:space="preserve">,   </w:t>
      </w:r>
      <w:r w:rsidRPr="002D141C">
        <w:rPr>
          <w:color w:val="808080"/>
        </w:rPr>
        <w:t>-- Cond SCellOnly</w:t>
      </w:r>
    </w:p>
    <w:p w14:paraId="418E6714" w14:textId="4134D8F3" w:rsidR="002C5D28" w:rsidRPr="002D141C" w:rsidRDefault="002C5D28" w:rsidP="002D141C">
      <w:pPr>
        <w:pStyle w:val="PL"/>
        <w:rPr>
          <w:color w:val="808080"/>
        </w:rPr>
      </w:pPr>
      <w:r w:rsidRPr="002D141C">
        <w:t xml:space="preserve">    servingCellMO                       MeasObjectId                                                    </w:t>
      </w:r>
      <w:r w:rsidRPr="002D141C">
        <w:rPr>
          <w:color w:val="993366"/>
        </w:rPr>
        <w:t>OPTIONAL</w:t>
      </w:r>
      <w:r w:rsidRPr="002D141C">
        <w:t xml:space="preserve">,   </w:t>
      </w:r>
      <w:r w:rsidRPr="002D141C">
        <w:rPr>
          <w:color w:val="808080"/>
        </w:rPr>
        <w:t>-- Cond MeasObject</w:t>
      </w:r>
    </w:p>
    <w:p w14:paraId="0F1551E5" w14:textId="77777777" w:rsidR="005F5995" w:rsidRPr="002D141C" w:rsidRDefault="002C5D28" w:rsidP="002D141C">
      <w:pPr>
        <w:pStyle w:val="PL"/>
      </w:pPr>
      <w:r w:rsidRPr="002D141C">
        <w:t xml:space="preserve">    ...</w:t>
      </w:r>
      <w:r w:rsidR="005F5995" w:rsidRPr="002D141C">
        <w:t>,</w:t>
      </w:r>
    </w:p>
    <w:p w14:paraId="3FF379AF" w14:textId="77777777" w:rsidR="005F5995" w:rsidRPr="002D141C" w:rsidRDefault="005F5995" w:rsidP="002D141C">
      <w:pPr>
        <w:pStyle w:val="PL"/>
        <w:rPr>
          <w:rFonts w:eastAsia="SimSun"/>
        </w:rPr>
      </w:pPr>
      <w:r w:rsidRPr="002D141C">
        <w:t xml:space="preserve">    </w:t>
      </w:r>
      <w:r w:rsidRPr="002D141C">
        <w:rPr>
          <w:rFonts w:eastAsia="SimSun"/>
        </w:rPr>
        <w:t>[[</w:t>
      </w:r>
    </w:p>
    <w:p w14:paraId="7A9010F4" w14:textId="77777777" w:rsidR="005F5995" w:rsidRPr="002D141C" w:rsidRDefault="005F5995" w:rsidP="002D141C">
      <w:pPr>
        <w:pStyle w:val="PL"/>
        <w:rPr>
          <w:color w:val="808080"/>
        </w:rPr>
      </w:pPr>
      <w:r w:rsidRPr="002D141C">
        <w:t xml:space="preserve">    lte-CRS-ToMatchAround               SetupRelease { RateMatchPatternLTE-CRS }                                </w:t>
      </w:r>
      <w:r w:rsidRPr="002D141C">
        <w:rPr>
          <w:color w:val="993366"/>
        </w:rPr>
        <w:t>OPTIONAL</w:t>
      </w:r>
      <w:r w:rsidRPr="002D141C">
        <w:t xml:space="preserve">,   </w:t>
      </w:r>
      <w:r w:rsidRPr="002D141C">
        <w:rPr>
          <w:color w:val="808080"/>
        </w:rPr>
        <w:t>-- Need M</w:t>
      </w:r>
    </w:p>
    <w:p w14:paraId="03E74D71" w14:textId="77777777" w:rsidR="005F5995" w:rsidRPr="002D141C" w:rsidRDefault="005F5995" w:rsidP="002D141C">
      <w:pPr>
        <w:pStyle w:val="PL"/>
        <w:rPr>
          <w:color w:val="808080"/>
        </w:rPr>
      </w:pPr>
      <w:r w:rsidRPr="002D141C">
        <w:t xml:space="preserve">    rateMatchPatternToAddModList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       </w:t>
      </w:r>
      <w:r w:rsidRPr="002D141C">
        <w:rPr>
          <w:color w:val="993366"/>
        </w:rPr>
        <w:t>OPTIONAL</w:t>
      </w:r>
      <w:r w:rsidRPr="002D141C">
        <w:t xml:space="preserve">,   </w:t>
      </w:r>
      <w:r w:rsidRPr="002D141C">
        <w:rPr>
          <w:color w:val="808080"/>
        </w:rPr>
        <w:t>-- Need N</w:t>
      </w:r>
    </w:p>
    <w:p w14:paraId="5B9291A2" w14:textId="77777777" w:rsidR="005F5995" w:rsidRPr="002D141C" w:rsidRDefault="005F5995" w:rsidP="002D141C">
      <w:pPr>
        <w:pStyle w:val="PL"/>
        <w:rPr>
          <w:color w:val="808080"/>
        </w:rPr>
      </w:pPr>
      <w:r w:rsidRPr="002D141C">
        <w:t xml:space="preserve">    rateMatchPatternToReleaseList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RateMatchPatternId     </w:t>
      </w:r>
      <w:r w:rsidRPr="002D141C">
        <w:rPr>
          <w:color w:val="993366"/>
        </w:rPr>
        <w:t>OPTIONAL</w:t>
      </w:r>
      <w:r w:rsidR="00C00546" w:rsidRPr="002D141C">
        <w:t>,</w:t>
      </w:r>
      <w:r w:rsidRPr="002D141C">
        <w:t xml:space="preserve">   </w:t>
      </w:r>
      <w:r w:rsidRPr="002D141C">
        <w:rPr>
          <w:color w:val="808080"/>
        </w:rPr>
        <w:t>-- Need N</w:t>
      </w:r>
    </w:p>
    <w:p w14:paraId="20E9ECCA" w14:textId="77777777" w:rsidR="00C00546" w:rsidRPr="002D141C" w:rsidRDefault="00C00546" w:rsidP="002D141C">
      <w:pPr>
        <w:pStyle w:val="PL"/>
        <w:rPr>
          <w:color w:val="808080"/>
        </w:rPr>
      </w:pPr>
      <w:r w:rsidRPr="002D141C">
        <w:t xml:space="preserve">    downlinkChannelBW-PerSCS-List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                     </w:t>
      </w:r>
      <w:r w:rsidRPr="002D141C">
        <w:rPr>
          <w:color w:val="993366"/>
        </w:rPr>
        <w:t>OPTIONAL</w:t>
      </w:r>
      <w:r w:rsidRPr="002D141C">
        <w:t xml:space="preserve">    </w:t>
      </w:r>
      <w:r w:rsidRPr="002D141C">
        <w:rPr>
          <w:color w:val="808080"/>
        </w:rPr>
        <w:t>-- Need S</w:t>
      </w:r>
    </w:p>
    <w:p w14:paraId="492DBB4D" w14:textId="77777777" w:rsidR="002C5D28" w:rsidRPr="002D141C" w:rsidRDefault="005F5995" w:rsidP="002D141C">
      <w:pPr>
        <w:pStyle w:val="PL"/>
      </w:pPr>
      <w:r w:rsidRPr="002D141C">
        <w:t xml:space="preserve">    </w:t>
      </w:r>
      <w:r w:rsidRPr="002D141C">
        <w:rPr>
          <w:rFonts w:eastAsia="SimSun"/>
        </w:rPr>
        <w:t>]]</w:t>
      </w:r>
    </w:p>
    <w:p w14:paraId="7A776278" w14:textId="77777777" w:rsidR="002C5D28" w:rsidRPr="002D141C" w:rsidRDefault="002C5D28" w:rsidP="002D141C">
      <w:pPr>
        <w:pStyle w:val="PL"/>
      </w:pPr>
      <w:r w:rsidRPr="002D141C">
        <w:t>}</w:t>
      </w:r>
    </w:p>
    <w:p w14:paraId="51098C34" w14:textId="77777777" w:rsidR="002C5D28" w:rsidRPr="002D141C" w:rsidRDefault="002C5D28" w:rsidP="002D141C">
      <w:pPr>
        <w:pStyle w:val="PL"/>
      </w:pPr>
    </w:p>
    <w:p w14:paraId="76549568" w14:textId="77777777" w:rsidR="002C5D28" w:rsidRPr="002D141C" w:rsidRDefault="002C5D28" w:rsidP="002D141C">
      <w:pPr>
        <w:pStyle w:val="PL"/>
      </w:pPr>
      <w:r w:rsidRPr="002D141C">
        <w:t xml:space="preserve">UplinkConfig ::=                    </w:t>
      </w:r>
      <w:r w:rsidRPr="002D141C">
        <w:rPr>
          <w:color w:val="993366"/>
        </w:rPr>
        <w:t>SEQUENCE</w:t>
      </w:r>
      <w:r w:rsidRPr="002D141C">
        <w:t xml:space="preserve"> {</w:t>
      </w:r>
    </w:p>
    <w:p w14:paraId="25F4B3EA" w14:textId="6CCDF81C" w:rsidR="002C5D28" w:rsidRPr="002D141C" w:rsidRDefault="002C5D28" w:rsidP="002D141C">
      <w:pPr>
        <w:pStyle w:val="PL"/>
        <w:rPr>
          <w:color w:val="808080"/>
        </w:rPr>
      </w:pPr>
      <w:r w:rsidRPr="002D141C">
        <w:t xml:space="preserve">    initialUplinkBWP                    BWP-UplinkDedicated                                         </w:t>
      </w:r>
      <w:r w:rsidRPr="002D141C">
        <w:rPr>
          <w:color w:val="993366"/>
        </w:rPr>
        <w:t>OPTIONAL</w:t>
      </w:r>
      <w:r w:rsidRPr="002D141C">
        <w:t xml:space="preserve">,   </w:t>
      </w:r>
      <w:r w:rsidRPr="002D141C">
        <w:rPr>
          <w:color w:val="808080"/>
        </w:rPr>
        <w:t>-- Need M</w:t>
      </w:r>
    </w:p>
    <w:p w14:paraId="37A6D8AC" w14:textId="0830ABA6" w:rsidR="002C5D28" w:rsidRPr="002D141C" w:rsidRDefault="002C5D28" w:rsidP="002D141C">
      <w:pPr>
        <w:pStyle w:val="PL"/>
        <w:rPr>
          <w:color w:val="808080"/>
        </w:rPr>
      </w:pPr>
      <w:r w:rsidRPr="002D141C">
        <w:t xml:space="preserve">    uplinkBWP-ToReleaseList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BWP-Id                  </w:t>
      </w:r>
      <w:r w:rsidRPr="002D141C">
        <w:rPr>
          <w:color w:val="993366"/>
        </w:rPr>
        <w:t>OPTIONAL</w:t>
      </w:r>
      <w:r w:rsidRPr="002D141C">
        <w:t xml:space="preserve">,   </w:t>
      </w:r>
      <w:r w:rsidRPr="002D141C">
        <w:rPr>
          <w:color w:val="808080"/>
        </w:rPr>
        <w:t>-- Need N</w:t>
      </w:r>
    </w:p>
    <w:p w14:paraId="16D30EF6" w14:textId="421CBF61" w:rsidR="002C5D28" w:rsidRPr="002D141C" w:rsidRDefault="002C5D28" w:rsidP="002D141C">
      <w:pPr>
        <w:pStyle w:val="PL"/>
        <w:rPr>
          <w:color w:val="808080"/>
        </w:rPr>
      </w:pPr>
      <w:r w:rsidRPr="002D141C">
        <w:t xml:space="preserve">    uplinkBWP-ToAddModList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BWP-Uplink              </w:t>
      </w:r>
      <w:r w:rsidRPr="002D141C">
        <w:rPr>
          <w:color w:val="993366"/>
        </w:rPr>
        <w:t>OPTIONAL</w:t>
      </w:r>
      <w:r w:rsidRPr="002D141C">
        <w:t xml:space="preserve">,   </w:t>
      </w:r>
      <w:r w:rsidRPr="002D141C">
        <w:rPr>
          <w:color w:val="808080"/>
        </w:rPr>
        <w:t>-- Need N</w:t>
      </w:r>
    </w:p>
    <w:p w14:paraId="39F1A9FE" w14:textId="2BBCC7CD" w:rsidR="002C5D28" w:rsidRPr="002D141C" w:rsidRDefault="002C5D28" w:rsidP="002D141C">
      <w:pPr>
        <w:pStyle w:val="PL"/>
        <w:rPr>
          <w:color w:val="808080"/>
        </w:rPr>
      </w:pPr>
      <w:r w:rsidRPr="002D141C">
        <w:t xml:space="preserve">    firstActiveUplinkBWP-Id             BWP-Id                                                      </w:t>
      </w:r>
      <w:r w:rsidRPr="002D141C">
        <w:rPr>
          <w:color w:val="993366"/>
        </w:rPr>
        <w:t>OPTIONAL</w:t>
      </w:r>
      <w:r w:rsidRPr="002D141C">
        <w:t xml:space="preserve">,   </w:t>
      </w:r>
      <w:r w:rsidRPr="002D141C">
        <w:rPr>
          <w:color w:val="808080"/>
        </w:rPr>
        <w:t>-- Cond SyncAndCellAdd</w:t>
      </w:r>
    </w:p>
    <w:p w14:paraId="077363E1" w14:textId="5BAFE9A0" w:rsidR="002C5D28" w:rsidRPr="002D141C" w:rsidRDefault="002C5D28" w:rsidP="002D141C">
      <w:pPr>
        <w:pStyle w:val="PL"/>
        <w:rPr>
          <w:color w:val="808080"/>
        </w:rPr>
      </w:pPr>
      <w:r w:rsidRPr="002D141C">
        <w:t xml:space="preserve">    pusch-ServingCellConfig             SetupRelease { PUSCH-ServingCellConfig }                    </w:t>
      </w:r>
      <w:r w:rsidRPr="002D141C">
        <w:rPr>
          <w:color w:val="993366"/>
        </w:rPr>
        <w:t>OPTIONAL</w:t>
      </w:r>
      <w:r w:rsidRPr="002D141C">
        <w:t xml:space="preserve">,   </w:t>
      </w:r>
      <w:r w:rsidRPr="002D141C">
        <w:rPr>
          <w:color w:val="808080"/>
        </w:rPr>
        <w:t>-- Need M</w:t>
      </w:r>
    </w:p>
    <w:p w14:paraId="70CB6655" w14:textId="11FC73B1" w:rsidR="002C5D28" w:rsidRPr="002D141C" w:rsidRDefault="002C5D28" w:rsidP="002D141C">
      <w:pPr>
        <w:pStyle w:val="PL"/>
        <w:rPr>
          <w:color w:val="808080"/>
        </w:rPr>
      </w:pPr>
      <w:r w:rsidRPr="002D141C">
        <w:t xml:space="preserve">    carrierSwitching                    SetupRelease { SRS-CarrierSwitching }                       </w:t>
      </w:r>
      <w:r w:rsidRPr="002D141C">
        <w:rPr>
          <w:color w:val="993366"/>
        </w:rPr>
        <w:t>OPTIONAL</w:t>
      </w:r>
      <w:r w:rsidRPr="002D141C">
        <w:t xml:space="preserve">,   </w:t>
      </w:r>
      <w:r w:rsidRPr="002D141C">
        <w:rPr>
          <w:color w:val="808080"/>
        </w:rPr>
        <w:t>-- Need M</w:t>
      </w:r>
    </w:p>
    <w:p w14:paraId="4621C28A" w14:textId="77777777" w:rsidR="00663A6F" w:rsidRPr="002D141C" w:rsidRDefault="002C5D28" w:rsidP="002D141C">
      <w:pPr>
        <w:pStyle w:val="PL"/>
      </w:pPr>
      <w:r w:rsidRPr="002D141C">
        <w:t xml:space="preserve">    ...</w:t>
      </w:r>
      <w:r w:rsidR="00663A6F" w:rsidRPr="002D141C">
        <w:t>,</w:t>
      </w:r>
    </w:p>
    <w:p w14:paraId="1831051F" w14:textId="77777777" w:rsidR="00663A6F" w:rsidRPr="002D141C" w:rsidRDefault="00C00546" w:rsidP="002D141C">
      <w:pPr>
        <w:pStyle w:val="PL"/>
      </w:pPr>
      <w:r w:rsidRPr="002D141C">
        <w:t xml:space="preserve">    </w:t>
      </w:r>
      <w:r w:rsidR="00663A6F" w:rsidRPr="002D141C">
        <w:t>[[</w:t>
      </w:r>
    </w:p>
    <w:p w14:paraId="2B9E39B3" w14:textId="66B2B8F7" w:rsidR="00663A6F" w:rsidRPr="002D141C" w:rsidRDefault="00C00546" w:rsidP="002D141C">
      <w:pPr>
        <w:pStyle w:val="PL"/>
        <w:rPr>
          <w:color w:val="808080"/>
        </w:rPr>
      </w:pPr>
      <w:r w:rsidRPr="002D141C">
        <w:t xml:space="preserve">    </w:t>
      </w:r>
      <w:r w:rsidR="00663A6F" w:rsidRPr="002D141C">
        <w:t xml:space="preserve">powerBoostPi2BPSK                   </w:t>
      </w:r>
      <w:r w:rsidR="00663A6F" w:rsidRPr="002D141C">
        <w:rPr>
          <w:color w:val="993366"/>
        </w:rPr>
        <w:t>BOOLEAN</w:t>
      </w:r>
      <w:r w:rsidR="00663A6F" w:rsidRPr="002D141C">
        <w:t xml:space="preserve">                                                     </w:t>
      </w:r>
      <w:r w:rsidR="00663A6F" w:rsidRPr="002D141C">
        <w:rPr>
          <w:color w:val="993366"/>
        </w:rPr>
        <w:t>OPTIONAL</w:t>
      </w:r>
      <w:r w:rsidRPr="002D141C">
        <w:t>,</w:t>
      </w:r>
      <w:r w:rsidR="00663A6F" w:rsidRPr="002D141C">
        <w:t xml:space="preserve">   </w:t>
      </w:r>
      <w:r w:rsidR="00663A6F" w:rsidRPr="002D141C">
        <w:rPr>
          <w:color w:val="808080"/>
        </w:rPr>
        <w:t>-- Need M</w:t>
      </w:r>
    </w:p>
    <w:p w14:paraId="70184DC8" w14:textId="60E58992" w:rsidR="00C00546" w:rsidRPr="002D141C" w:rsidRDefault="00C00546" w:rsidP="002D141C">
      <w:pPr>
        <w:pStyle w:val="PL"/>
        <w:rPr>
          <w:color w:val="808080"/>
        </w:rPr>
      </w:pPr>
      <w:r w:rsidRPr="002D141C">
        <w:t xml:space="preserve">    uplinkChannelBW-PerSCS-List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         </w:t>
      </w:r>
      <w:r w:rsidRPr="002D141C">
        <w:rPr>
          <w:color w:val="993366"/>
        </w:rPr>
        <w:t>OPTIONAL</w:t>
      </w:r>
      <w:r w:rsidRPr="002D141C">
        <w:t xml:space="preserve">  </w:t>
      </w:r>
      <w:r w:rsidR="007D07CD" w:rsidRPr="002D141C">
        <w:t xml:space="preserve"> </w:t>
      </w:r>
      <w:r w:rsidRPr="002D141C">
        <w:t xml:space="preserve"> </w:t>
      </w:r>
      <w:r w:rsidRPr="002D141C">
        <w:rPr>
          <w:color w:val="808080"/>
        </w:rPr>
        <w:t>-- Need S</w:t>
      </w:r>
    </w:p>
    <w:p w14:paraId="6F6CF5FA" w14:textId="77777777" w:rsidR="002C5D28" w:rsidRPr="002D141C" w:rsidRDefault="00C00546" w:rsidP="002D141C">
      <w:pPr>
        <w:pStyle w:val="PL"/>
      </w:pPr>
      <w:r w:rsidRPr="002D141C">
        <w:t xml:space="preserve">    </w:t>
      </w:r>
      <w:r w:rsidR="00663A6F" w:rsidRPr="002D141C">
        <w:t>]]</w:t>
      </w:r>
    </w:p>
    <w:p w14:paraId="42256FA1" w14:textId="77777777" w:rsidR="002C5D28" w:rsidRPr="002D141C" w:rsidRDefault="002C5D28" w:rsidP="002D141C">
      <w:pPr>
        <w:pStyle w:val="PL"/>
      </w:pPr>
      <w:r w:rsidRPr="002D141C">
        <w:t>}</w:t>
      </w:r>
    </w:p>
    <w:p w14:paraId="31385E6A" w14:textId="77777777" w:rsidR="002C5D28" w:rsidRPr="002D141C" w:rsidRDefault="002C5D28" w:rsidP="002D141C">
      <w:pPr>
        <w:pStyle w:val="PL"/>
      </w:pPr>
    </w:p>
    <w:p w14:paraId="5A8AC3B3" w14:textId="03847F41" w:rsidR="002C5D28" w:rsidRPr="002D141C" w:rsidRDefault="002C5D28" w:rsidP="002D141C">
      <w:pPr>
        <w:pStyle w:val="PL"/>
        <w:rPr>
          <w:color w:val="808080"/>
        </w:rPr>
      </w:pPr>
      <w:r w:rsidRPr="002D141C">
        <w:rPr>
          <w:color w:val="808080"/>
        </w:rPr>
        <w:t>-- TAG-SERVINGCELLCONFIG-STOP</w:t>
      </w:r>
    </w:p>
    <w:p w14:paraId="188296E7" w14:textId="77777777" w:rsidR="002C5D28" w:rsidRPr="002D141C" w:rsidRDefault="002C5D28" w:rsidP="002D141C">
      <w:pPr>
        <w:pStyle w:val="PL"/>
        <w:rPr>
          <w:color w:val="808080"/>
        </w:rPr>
      </w:pPr>
      <w:r w:rsidRPr="002D141C">
        <w:rPr>
          <w:color w:val="808080"/>
        </w:rPr>
        <w:t>-- ASN1STOP</w:t>
      </w:r>
    </w:p>
    <w:p w14:paraId="64E3CC78"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2D141C" w:rsidRDefault="002C5D28" w:rsidP="00F43D0B">
            <w:pPr>
              <w:pStyle w:val="TAH"/>
              <w:rPr>
                <w:szCs w:val="22"/>
                <w:lang w:val="en-GB" w:eastAsia="ja-JP"/>
              </w:rPr>
            </w:pPr>
            <w:bookmarkStart w:id="5301" w:name="_Hlk535949153"/>
            <w:bookmarkStart w:id="5302" w:name="_Hlk535949293"/>
            <w:r w:rsidRPr="002D141C">
              <w:rPr>
                <w:i/>
                <w:szCs w:val="22"/>
                <w:lang w:val="en-GB" w:eastAsia="ja-JP"/>
              </w:rPr>
              <w:t xml:space="preserve">ServingCellConfig </w:t>
            </w:r>
            <w:r w:rsidRPr="002D141C">
              <w:rPr>
                <w:szCs w:val="22"/>
                <w:lang w:val="en-GB" w:eastAsia="ja-JP"/>
              </w:rPr>
              <w:t>field descriptions</w:t>
            </w:r>
          </w:p>
        </w:tc>
      </w:tr>
      <w:tr w:rsidR="001C4F8B" w:rsidRPr="002D141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2D141C" w:rsidRDefault="002C5D28" w:rsidP="00F43D0B">
            <w:pPr>
              <w:pStyle w:val="TAL"/>
              <w:rPr>
                <w:szCs w:val="22"/>
                <w:lang w:val="en-GB" w:eastAsia="ja-JP"/>
              </w:rPr>
            </w:pPr>
            <w:r w:rsidRPr="002D141C">
              <w:rPr>
                <w:b/>
                <w:i/>
                <w:szCs w:val="22"/>
                <w:lang w:val="en-GB" w:eastAsia="ja-JP"/>
              </w:rPr>
              <w:t>bwp-InactivityTimer</w:t>
            </w:r>
          </w:p>
          <w:p w14:paraId="3B6173C4" w14:textId="191FB19B" w:rsidR="002C5D28" w:rsidRPr="002D141C" w:rsidRDefault="002C5D28" w:rsidP="00F43D0B">
            <w:pPr>
              <w:pStyle w:val="TAL"/>
              <w:rPr>
                <w:szCs w:val="22"/>
                <w:lang w:val="en-GB" w:eastAsia="ja-JP"/>
              </w:rPr>
            </w:pPr>
            <w:r w:rsidRPr="002D141C">
              <w:rPr>
                <w:szCs w:val="22"/>
                <w:lang w:val="en-GB" w:eastAsia="ja-JP"/>
              </w:rPr>
              <w:t xml:space="preserve">The duration in ms after which the UE falls back to the default Bandwidth Part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5.15)</w:t>
            </w:r>
            <w:r w:rsidR="00666ECB" w:rsidRPr="002D141C">
              <w:rPr>
                <w:szCs w:val="22"/>
                <w:lang w:val="en-GB" w:eastAsia="ja-JP"/>
              </w:rPr>
              <w:t>.</w:t>
            </w:r>
            <w:r w:rsidRPr="002D141C">
              <w:rPr>
                <w:szCs w:val="22"/>
                <w:lang w:val="en-GB" w:eastAsia="ja-JP"/>
              </w:rPr>
              <w:t xml:space="preserve"> When the network releases the timer configuration, the UE stops the timer without switching to the default BWP.</w:t>
            </w:r>
          </w:p>
        </w:tc>
      </w:tr>
      <w:tr w:rsidR="001C4F8B" w:rsidRPr="002D141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2D141C" w:rsidRDefault="002C5D28" w:rsidP="00F43D0B">
            <w:pPr>
              <w:pStyle w:val="TAL"/>
              <w:rPr>
                <w:szCs w:val="22"/>
                <w:lang w:val="en-GB" w:eastAsia="ja-JP"/>
              </w:rPr>
            </w:pPr>
            <w:r w:rsidRPr="002D141C">
              <w:rPr>
                <w:b/>
                <w:i/>
                <w:szCs w:val="22"/>
                <w:lang w:val="en-GB" w:eastAsia="ja-JP"/>
              </w:rPr>
              <w:t>crossCarrierSchedulingConfig</w:t>
            </w:r>
          </w:p>
          <w:p w14:paraId="5DBD03B0" w14:textId="77777777" w:rsidR="002C5D28" w:rsidRPr="002D141C" w:rsidRDefault="002C5D28" w:rsidP="00F43D0B">
            <w:pPr>
              <w:pStyle w:val="TAL"/>
              <w:rPr>
                <w:szCs w:val="22"/>
                <w:lang w:val="en-GB" w:eastAsia="ja-JP"/>
              </w:rPr>
            </w:pPr>
            <w:r w:rsidRPr="002D141C">
              <w:rPr>
                <w:szCs w:val="22"/>
                <w:lang w:val="en-GB" w:eastAsia="ja-JP"/>
              </w:rPr>
              <w:t>Indicates whether this serving cell is cross-carrier scheduled by another serving cell or whether it cross-carrier schedules another serving cell.</w:t>
            </w:r>
          </w:p>
        </w:tc>
      </w:tr>
      <w:tr w:rsidR="001C4F8B" w:rsidRPr="002D141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2D141C" w:rsidRDefault="002C5D28" w:rsidP="00F43D0B">
            <w:pPr>
              <w:pStyle w:val="TAL"/>
              <w:rPr>
                <w:szCs w:val="22"/>
                <w:lang w:val="en-GB" w:eastAsia="ja-JP"/>
              </w:rPr>
            </w:pPr>
            <w:r w:rsidRPr="002D141C">
              <w:rPr>
                <w:b/>
                <w:i/>
                <w:szCs w:val="22"/>
                <w:lang w:val="en-GB" w:eastAsia="ja-JP"/>
              </w:rPr>
              <w:t>defaultDownlinkBWP-Id</w:t>
            </w:r>
          </w:p>
          <w:p w14:paraId="5A15AB06" w14:textId="0627FE6D" w:rsidR="002C5D28" w:rsidRPr="002D141C" w:rsidRDefault="002C5D28" w:rsidP="007A343C">
            <w:pPr>
              <w:pStyle w:val="TAL"/>
              <w:rPr>
                <w:szCs w:val="22"/>
                <w:lang w:val="en-GB" w:eastAsia="ja-JP"/>
              </w:rPr>
            </w:pPr>
            <w:r w:rsidRPr="002D141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2D141C">
              <w:rPr>
                <w:szCs w:val="22"/>
                <w:lang w:val="en-GB" w:eastAsia="ja-JP"/>
              </w:rPr>
              <w:t>i</w:t>
            </w:r>
            <w:r w:rsidRPr="002D141C">
              <w:rPr>
                <w:szCs w:val="22"/>
                <w:lang w:val="en-GB" w:eastAsia="ja-JP"/>
              </w:rPr>
              <w:t xml:space="preserve">nitial BWP as default BWP.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12 and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5.15)</w:t>
            </w:r>
            <w:r w:rsidR="007A343C" w:rsidRPr="002D141C">
              <w:rPr>
                <w:szCs w:val="22"/>
                <w:lang w:val="en-GB" w:eastAsia="ja-JP"/>
              </w:rPr>
              <w:t>.</w:t>
            </w:r>
          </w:p>
        </w:tc>
      </w:tr>
      <w:tr w:rsidR="001C4F8B" w:rsidRPr="002D141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2D141C" w:rsidRDefault="002C5D28" w:rsidP="00F43D0B">
            <w:pPr>
              <w:pStyle w:val="TAL"/>
              <w:rPr>
                <w:szCs w:val="22"/>
                <w:lang w:val="en-GB" w:eastAsia="ja-JP"/>
              </w:rPr>
            </w:pPr>
            <w:r w:rsidRPr="002D141C">
              <w:rPr>
                <w:b/>
                <w:i/>
                <w:szCs w:val="22"/>
                <w:lang w:val="en-GB" w:eastAsia="ja-JP"/>
              </w:rPr>
              <w:t>downlinkBWP-ToAddModList</w:t>
            </w:r>
          </w:p>
          <w:p w14:paraId="2C7BC634" w14:textId="77777777" w:rsidR="002C5D28" w:rsidRPr="002D141C" w:rsidRDefault="002C5D28" w:rsidP="00F43D0B">
            <w:pPr>
              <w:pStyle w:val="TAL"/>
              <w:rPr>
                <w:szCs w:val="22"/>
                <w:lang w:val="en-GB" w:eastAsia="ja-JP"/>
              </w:rPr>
            </w:pPr>
            <w:r w:rsidRPr="002D141C">
              <w:rPr>
                <w:szCs w:val="22"/>
                <w:lang w:val="en-GB" w:eastAsia="ja-JP"/>
              </w:rPr>
              <w:t xml:space="preserve">List of additional downlink bandwidth parts to be added or modified.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12).</w:t>
            </w:r>
          </w:p>
        </w:tc>
      </w:tr>
      <w:tr w:rsidR="001C4F8B" w:rsidRPr="002D141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2D141C" w:rsidRDefault="002C5D28" w:rsidP="00F43D0B">
            <w:pPr>
              <w:pStyle w:val="TAL"/>
              <w:rPr>
                <w:szCs w:val="22"/>
                <w:lang w:val="en-GB" w:eastAsia="ja-JP"/>
              </w:rPr>
            </w:pPr>
            <w:r w:rsidRPr="002D141C">
              <w:rPr>
                <w:b/>
                <w:i/>
                <w:szCs w:val="22"/>
                <w:lang w:val="en-GB" w:eastAsia="ja-JP"/>
              </w:rPr>
              <w:t>downlinkBWP-ToReleaseList</w:t>
            </w:r>
          </w:p>
          <w:p w14:paraId="36339EAE" w14:textId="77777777" w:rsidR="002C5D28" w:rsidRPr="002D141C" w:rsidRDefault="002C5D28" w:rsidP="00F43D0B">
            <w:pPr>
              <w:pStyle w:val="TAL"/>
              <w:rPr>
                <w:szCs w:val="22"/>
                <w:lang w:val="en-GB" w:eastAsia="ja-JP"/>
              </w:rPr>
            </w:pPr>
            <w:r w:rsidRPr="002D141C">
              <w:rPr>
                <w:szCs w:val="22"/>
                <w:lang w:val="en-GB" w:eastAsia="ja-JP"/>
              </w:rPr>
              <w:t xml:space="preserve">List of additional downlink bandwidth parts to be released.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12).</w:t>
            </w:r>
          </w:p>
        </w:tc>
      </w:tr>
      <w:tr w:rsidR="001C4F8B" w:rsidRPr="002D141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2D141C" w:rsidRDefault="00C43D29" w:rsidP="009C3DEF">
            <w:pPr>
              <w:pStyle w:val="TAL"/>
              <w:rPr>
                <w:b/>
                <w:i/>
                <w:szCs w:val="22"/>
                <w:lang w:val="en-GB" w:eastAsia="ja-JP"/>
              </w:rPr>
            </w:pPr>
            <w:r w:rsidRPr="002D141C">
              <w:rPr>
                <w:b/>
                <w:i/>
                <w:szCs w:val="22"/>
                <w:lang w:val="en-GB" w:eastAsia="ja-JP"/>
              </w:rPr>
              <w:t>downlinkChannelBW-PerSCS-List</w:t>
            </w:r>
          </w:p>
          <w:p w14:paraId="2C590C1B" w14:textId="49535AEE" w:rsidR="00C43D29" w:rsidRPr="002D141C" w:rsidRDefault="00C43D29" w:rsidP="009C3DEF">
            <w:pPr>
              <w:pStyle w:val="TAL"/>
              <w:rPr>
                <w:szCs w:val="22"/>
                <w:lang w:val="en-GB" w:eastAsia="ja-JP"/>
              </w:rPr>
            </w:pPr>
            <w:r w:rsidRPr="002D141C">
              <w:rPr>
                <w:szCs w:val="22"/>
                <w:lang w:val="en-GB" w:eastAsia="ja-JP"/>
              </w:rPr>
              <w:t xml:space="preserve">A set of UE specific </w:t>
            </w:r>
            <w:r w:rsidR="00B364C0" w:rsidRPr="002D141C">
              <w:rPr>
                <w:szCs w:val="22"/>
                <w:lang w:val="en-GB" w:eastAsia="ja-JP"/>
              </w:rPr>
              <w:t>channel bandwidth and location</w:t>
            </w:r>
            <w:r w:rsidR="00B364C0" w:rsidRPr="002D141C" w:rsidDel="00B364C0">
              <w:rPr>
                <w:szCs w:val="22"/>
                <w:lang w:val="en-GB" w:eastAsia="ja-JP"/>
              </w:rPr>
              <w:t xml:space="preserve"> </w:t>
            </w:r>
            <w:r w:rsidRPr="002D141C">
              <w:rPr>
                <w:szCs w:val="22"/>
                <w:lang w:val="en-GB" w:eastAsia="ja-JP"/>
              </w:rPr>
              <w:t xml:space="preserve">configurations for different subcarrier spacings (numerologies). Defined in relation to Point A. </w:t>
            </w:r>
            <w:r w:rsidR="00EE554A" w:rsidRPr="002D141C">
              <w:rPr>
                <w:szCs w:val="22"/>
                <w:lang w:val="en-GB" w:eastAsia="ja-JP"/>
              </w:rPr>
              <w:t xml:space="preserve">The UE uses the configuration provided in this field only for the purpose of channel bandwidth and location determination. </w:t>
            </w:r>
            <w:r w:rsidRPr="002D141C">
              <w:rPr>
                <w:szCs w:val="22"/>
                <w:lang w:val="en-GB" w:eastAsia="ja-JP"/>
              </w:rPr>
              <w:t xml:space="preserve">If absent, UE uses the configuration indicated in </w:t>
            </w:r>
            <w:r w:rsidRPr="002D141C">
              <w:rPr>
                <w:i/>
                <w:szCs w:val="22"/>
                <w:lang w:val="en-GB" w:eastAsia="ja-JP"/>
              </w:rPr>
              <w:t>scs-SpecificCarrierList</w:t>
            </w:r>
            <w:r w:rsidRPr="002D141C">
              <w:rPr>
                <w:szCs w:val="22"/>
                <w:lang w:val="en-GB" w:eastAsia="ja-JP"/>
              </w:rPr>
              <w:t xml:space="preserve"> in </w:t>
            </w:r>
            <w:r w:rsidRPr="002D141C">
              <w:rPr>
                <w:i/>
                <w:szCs w:val="22"/>
                <w:lang w:val="en-GB" w:eastAsia="ja-JP"/>
              </w:rPr>
              <w:t>DownlinkConfigCommon</w:t>
            </w:r>
            <w:r w:rsidRPr="002D141C">
              <w:rPr>
                <w:szCs w:val="22"/>
                <w:lang w:val="en-GB" w:eastAsia="ja-JP"/>
              </w:rPr>
              <w:t xml:space="preserve"> / </w:t>
            </w:r>
            <w:r w:rsidRPr="002D141C">
              <w:rPr>
                <w:i/>
                <w:szCs w:val="22"/>
                <w:lang w:val="en-GB" w:eastAsia="ja-JP"/>
              </w:rPr>
              <w:t>DownlinkConfigCommonSIB</w:t>
            </w:r>
            <w:r w:rsidRPr="002D141C">
              <w:rPr>
                <w:szCs w:val="22"/>
                <w:lang w:val="en-GB" w:eastAsia="ja-JP"/>
              </w:rPr>
              <w:t>.</w:t>
            </w:r>
            <w:r w:rsidR="00EE554A" w:rsidRPr="002D141C">
              <w:rPr>
                <w:szCs w:val="22"/>
                <w:lang w:val="en-GB" w:eastAsia="ja-JP"/>
              </w:rPr>
              <w:t xml:space="preserve"> Network only configures channel bandwidth that corresponds to the channel bandwidth values defined in TS 38.101-1 [</w:t>
            </w:r>
            <w:r w:rsidR="00DA69F2" w:rsidRPr="002D141C">
              <w:rPr>
                <w:szCs w:val="22"/>
                <w:lang w:val="en-GB" w:eastAsia="ja-JP"/>
              </w:rPr>
              <w:t>15</w:t>
            </w:r>
            <w:r w:rsidR="00EE554A" w:rsidRPr="002D141C">
              <w:rPr>
                <w:szCs w:val="22"/>
                <w:lang w:val="en-GB" w:eastAsia="ja-JP"/>
              </w:rPr>
              <w:t>] and TS 38.101-2 [</w:t>
            </w:r>
            <w:r w:rsidR="00D003FD" w:rsidRPr="002D141C">
              <w:rPr>
                <w:szCs w:val="22"/>
                <w:lang w:val="en-GB" w:eastAsia="ja-JP"/>
              </w:rPr>
              <w:t>39</w:t>
            </w:r>
            <w:r w:rsidR="00EE554A" w:rsidRPr="002D141C">
              <w:rPr>
                <w:szCs w:val="22"/>
                <w:lang w:val="en-GB" w:eastAsia="ja-JP"/>
              </w:rPr>
              <w:t>].</w:t>
            </w:r>
          </w:p>
        </w:tc>
      </w:tr>
      <w:bookmarkEnd w:id="5301"/>
      <w:tr w:rsidR="001C4F8B" w:rsidRPr="002D141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2D141C" w:rsidRDefault="002C5D28" w:rsidP="00F43D0B">
            <w:pPr>
              <w:pStyle w:val="TAL"/>
              <w:rPr>
                <w:szCs w:val="22"/>
                <w:lang w:val="en-GB" w:eastAsia="ja-JP"/>
              </w:rPr>
            </w:pPr>
            <w:r w:rsidRPr="002D141C">
              <w:rPr>
                <w:b/>
                <w:i/>
                <w:szCs w:val="22"/>
                <w:lang w:val="en-GB" w:eastAsia="ja-JP"/>
              </w:rPr>
              <w:t>firstActiveDownlinkBWP-Id</w:t>
            </w:r>
          </w:p>
          <w:p w14:paraId="1721ED46" w14:textId="77777777" w:rsidR="00F95F2F" w:rsidRPr="002D141C" w:rsidRDefault="002C5D28" w:rsidP="00F43D0B">
            <w:pPr>
              <w:pStyle w:val="TAL"/>
              <w:rPr>
                <w:szCs w:val="22"/>
                <w:lang w:val="en-GB" w:eastAsia="ja-JP"/>
              </w:rPr>
            </w:pPr>
            <w:r w:rsidRPr="002D141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2D141C" w:rsidRDefault="002C5D28" w:rsidP="00F43D0B">
            <w:pPr>
              <w:pStyle w:val="TAL"/>
              <w:rPr>
                <w:szCs w:val="22"/>
                <w:lang w:val="en-GB" w:eastAsia="ja-JP"/>
              </w:rPr>
            </w:pPr>
            <w:r w:rsidRPr="002D141C">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2D141C" w:rsidRDefault="002C5D28" w:rsidP="00F43D0B">
            <w:pPr>
              <w:pStyle w:val="TAL"/>
              <w:rPr>
                <w:szCs w:val="22"/>
                <w:lang w:val="en-GB" w:eastAsia="ja-JP"/>
              </w:rPr>
            </w:pPr>
            <w:r w:rsidRPr="002D141C">
              <w:rPr>
                <w:szCs w:val="22"/>
                <w:lang w:val="en-GB" w:eastAsia="ja-JP"/>
              </w:rPr>
              <w:t xml:space="preserve">Upon </w:t>
            </w:r>
            <w:r w:rsidR="00AD6D2C" w:rsidRPr="002D141C">
              <w:rPr>
                <w:szCs w:val="22"/>
                <w:lang w:val="en-GB"/>
              </w:rPr>
              <w:t xml:space="preserve">reconfiguration with </w:t>
            </w:r>
            <w:r w:rsidR="00AD6D2C" w:rsidRPr="002D141C">
              <w:rPr>
                <w:i/>
                <w:iCs/>
                <w:szCs w:val="22"/>
                <w:lang w:val="en-GB"/>
              </w:rPr>
              <w:t>reconfigurationWithSync</w:t>
            </w:r>
            <w:r w:rsidRPr="002D141C">
              <w:rPr>
                <w:szCs w:val="22"/>
                <w:lang w:val="en-GB" w:eastAsia="ja-JP"/>
              </w:rPr>
              <w:t xml:space="preserve">, the network sets the </w:t>
            </w:r>
            <w:r w:rsidRPr="002D141C">
              <w:rPr>
                <w:i/>
                <w:szCs w:val="22"/>
                <w:lang w:val="en-GB" w:eastAsia="ja-JP"/>
              </w:rPr>
              <w:t>firstActiveDownlinkBWP-Id</w:t>
            </w:r>
            <w:r w:rsidRPr="002D141C">
              <w:rPr>
                <w:szCs w:val="22"/>
                <w:lang w:val="en-GB" w:eastAsia="ja-JP"/>
              </w:rPr>
              <w:t xml:space="preserve"> and </w:t>
            </w:r>
            <w:r w:rsidRPr="002D141C">
              <w:rPr>
                <w:i/>
                <w:szCs w:val="22"/>
                <w:lang w:val="en-GB" w:eastAsia="ja-JP"/>
              </w:rPr>
              <w:t>firstActiveUplinkBWP-Id</w:t>
            </w:r>
            <w:r w:rsidRPr="002D141C">
              <w:rPr>
                <w:szCs w:val="22"/>
                <w:lang w:val="en-GB" w:eastAsia="ja-JP"/>
              </w:rPr>
              <w:t xml:space="preserve"> to the same value.</w:t>
            </w:r>
          </w:p>
        </w:tc>
      </w:tr>
      <w:tr w:rsidR="001C4F8B" w:rsidRPr="002D141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2D141C" w:rsidRDefault="002C5D28" w:rsidP="00F43D0B">
            <w:pPr>
              <w:pStyle w:val="TAL"/>
              <w:rPr>
                <w:szCs w:val="22"/>
                <w:lang w:val="en-GB" w:eastAsia="ja-JP"/>
              </w:rPr>
            </w:pPr>
            <w:r w:rsidRPr="002D141C">
              <w:rPr>
                <w:b/>
                <w:i/>
                <w:szCs w:val="22"/>
                <w:lang w:val="en-GB" w:eastAsia="ja-JP"/>
              </w:rPr>
              <w:t>initialDownlinkBWP</w:t>
            </w:r>
          </w:p>
          <w:p w14:paraId="0FCEAFDD" w14:textId="2033D773" w:rsidR="002C5D28" w:rsidRPr="002D141C" w:rsidRDefault="002C5D28" w:rsidP="00F43D0B">
            <w:pPr>
              <w:pStyle w:val="TAL"/>
              <w:rPr>
                <w:szCs w:val="22"/>
                <w:lang w:val="en-GB" w:eastAsia="ja-JP"/>
              </w:rPr>
            </w:pPr>
            <w:r w:rsidRPr="002D141C">
              <w:rPr>
                <w:szCs w:val="22"/>
                <w:lang w:val="en-GB" w:eastAsia="ja-JP"/>
              </w:rPr>
              <w:t>The dedicated (UE-specific) configuration for the initial downlink bandwidth-part</w:t>
            </w:r>
            <w:r w:rsidR="00B63F36" w:rsidRPr="002D141C">
              <w:rPr>
                <w:szCs w:val="22"/>
                <w:lang w:val="en-GB" w:eastAsia="ja-JP"/>
              </w:rPr>
              <w:t xml:space="preserve"> (i.e. DL BWP#0)</w:t>
            </w:r>
            <w:r w:rsidRPr="002D141C">
              <w:rPr>
                <w:szCs w:val="22"/>
                <w:lang w:val="en-GB" w:eastAsia="ja-JP"/>
              </w:rPr>
              <w:t>.</w:t>
            </w:r>
            <w:r w:rsidR="00B05BA8" w:rsidRPr="002D141C">
              <w:rPr>
                <w:szCs w:val="22"/>
                <w:lang w:val="en-GB" w:eastAsia="ja-JP"/>
              </w:rPr>
              <w:t xml:space="preserve"> If any of the optional IEs are configured within this IE, the UE considers the </w:t>
            </w:r>
            <w:r w:rsidR="00B63F36" w:rsidRPr="002D141C">
              <w:rPr>
                <w:szCs w:val="22"/>
                <w:lang w:val="en-GB" w:eastAsia="ja-JP"/>
              </w:rPr>
              <w:t xml:space="preserve">BWP#0 to be </w:t>
            </w:r>
            <w:r w:rsidR="00B05BA8" w:rsidRPr="002D141C">
              <w:rPr>
                <w:szCs w:val="22"/>
                <w:lang w:val="en-GB" w:eastAsia="ja-JP"/>
              </w:rPr>
              <w:t>a</w:t>
            </w:r>
            <w:r w:rsidR="00B63F36" w:rsidRPr="002D141C">
              <w:rPr>
                <w:szCs w:val="22"/>
                <w:lang w:val="en-GB" w:eastAsia="ja-JP"/>
              </w:rPr>
              <w:t>n</w:t>
            </w:r>
            <w:r w:rsidR="00B05BA8" w:rsidRPr="002D141C">
              <w:rPr>
                <w:szCs w:val="22"/>
                <w:lang w:val="en-GB" w:eastAsia="ja-JP"/>
              </w:rPr>
              <w:t xml:space="preserve"> RRC configured BWP</w:t>
            </w:r>
            <w:r w:rsidR="00B63F36" w:rsidRPr="002D141C">
              <w:rPr>
                <w:szCs w:val="22"/>
                <w:lang w:val="en-GB" w:eastAsia="ja-JP"/>
              </w:rPr>
              <w:t xml:space="preserve"> (from UE capability viewpoint)</w:t>
            </w:r>
            <w:r w:rsidR="00B05BA8" w:rsidRPr="002D141C">
              <w:rPr>
                <w:szCs w:val="22"/>
                <w:lang w:val="en-GB" w:eastAsia="ja-JP"/>
              </w:rPr>
              <w:t xml:space="preserve">. Otherwise, the UE does not consider the </w:t>
            </w:r>
            <w:r w:rsidR="00B63F36" w:rsidRPr="002D141C">
              <w:rPr>
                <w:szCs w:val="22"/>
                <w:lang w:val="en-GB" w:eastAsia="ja-JP"/>
              </w:rPr>
              <w:t xml:space="preserve">BWP#0 </w:t>
            </w:r>
            <w:r w:rsidR="00B05BA8" w:rsidRPr="002D141C">
              <w:rPr>
                <w:szCs w:val="22"/>
                <w:lang w:val="en-GB" w:eastAsia="ja-JP"/>
              </w:rPr>
              <w:t xml:space="preserve">as </w:t>
            </w:r>
            <w:r w:rsidR="00B63F36" w:rsidRPr="002D141C">
              <w:rPr>
                <w:szCs w:val="22"/>
                <w:lang w:val="en-GB" w:eastAsia="ja-JP"/>
              </w:rPr>
              <w:t xml:space="preserve">an </w:t>
            </w:r>
            <w:r w:rsidR="00B05BA8" w:rsidRPr="002D141C">
              <w:rPr>
                <w:szCs w:val="22"/>
                <w:lang w:val="en-GB" w:eastAsia="ja-JP"/>
              </w:rPr>
              <w:t xml:space="preserve">RRC configured BWP </w:t>
            </w:r>
            <w:r w:rsidR="00B63F36" w:rsidRPr="002D141C">
              <w:rPr>
                <w:szCs w:val="22"/>
                <w:lang w:val="en-GB" w:eastAsia="ja-JP"/>
              </w:rPr>
              <w:t>(from UE capability viewpoint)</w:t>
            </w:r>
            <w:r w:rsidR="00B05BA8" w:rsidRPr="002D141C">
              <w:rPr>
                <w:szCs w:val="22"/>
                <w:lang w:val="en-GB" w:eastAsia="ja-JP"/>
              </w:rPr>
              <w:t>.</w:t>
            </w:r>
            <w:r w:rsidR="00B63F36" w:rsidRPr="002D141C">
              <w:rPr>
                <w:szCs w:val="22"/>
                <w:lang w:val="en-GB" w:eastAsia="ja-JP"/>
              </w:rPr>
              <w:t xml:space="preserve"> Network always configures </w:t>
            </w:r>
            <w:r w:rsidR="00A340A1" w:rsidRPr="002D141C">
              <w:rPr>
                <w:lang w:val="en-GB"/>
              </w:rPr>
              <w:t>the UE with a value for</w:t>
            </w:r>
            <w:r w:rsidR="00A340A1" w:rsidRPr="002D141C">
              <w:rPr>
                <w:szCs w:val="22"/>
                <w:lang w:val="en-GB" w:eastAsia="ja-JP"/>
              </w:rPr>
              <w:t xml:space="preserve"> </w:t>
            </w:r>
            <w:r w:rsidR="00B63F36" w:rsidRPr="002D141C">
              <w:rPr>
                <w:szCs w:val="22"/>
                <w:lang w:val="en-GB" w:eastAsia="ja-JP"/>
              </w:rPr>
              <w:t>this field if no other BWPs are configured. NOTE1</w:t>
            </w:r>
          </w:p>
        </w:tc>
      </w:tr>
      <w:tr w:rsidR="001C4F8B" w:rsidRPr="002D141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2D141C" w:rsidRDefault="005F5995" w:rsidP="00530F49">
            <w:pPr>
              <w:pStyle w:val="TAL"/>
              <w:rPr>
                <w:szCs w:val="22"/>
                <w:lang w:val="en-GB" w:eastAsia="ja-JP"/>
              </w:rPr>
            </w:pPr>
            <w:r w:rsidRPr="002D141C">
              <w:rPr>
                <w:b/>
                <w:i/>
                <w:szCs w:val="22"/>
                <w:lang w:val="en-GB" w:eastAsia="ja-JP"/>
              </w:rPr>
              <w:t>lte-CRS-ToMatchAround</w:t>
            </w:r>
          </w:p>
          <w:p w14:paraId="36ECE6BD" w14:textId="77777777" w:rsidR="005F5995" w:rsidRPr="002D141C" w:rsidRDefault="005F5995" w:rsidP="00530F49">
            <w:pPr>
              <w:pStyle w:val="TAL"/>
              <w:rPr>
                <w:b/>
                <w:i/>
                <w:szCs w:val="22"/>
                <w:lang w:val="en-GB" w:eastAsia="ja-JP"/>
              </w:rPr>
            </w:pPr>
            <w:r w:rsidRPr="002D141C">
              <w:rPr>
                <w:szCs w:val="22"/>
                <w:lang w:val="en-GB" w:eastAsia="ja-JP"/>
              </w:rPr>
              <w:t>Parameters to determine an LTE CRS pattern that the UE shall rate match around.</w:t>
            </w:r>
          </w:p>
        </w:tc>
      </w:tr>
      <w:tr w:rsidR="001C4F8B" w:rsidRPr="002D141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2D141C" w:rsidRDefault="002C5D28" w:rsidP="00F43D0B">
            <w:pPr>
              <w:pStyle w:val="TAL"/>
              <w:rPr>
                <w:szCs w:val="22"/>
                <w:lang w:val="en-GB" w:eastAsia="ja-JP"/>
              </w:rPr>
            </w:pPr>
            <w:r w:rsidRPr="002D141C">
              <w:rPr>
                <w:b/>
                <w:i/>
                <w:szCs w:val="22"/>
                <w:lang w:val="en-GB" w:eastAsia="ja-JP"/>
              </w:rPr>
              <w:t>pathlossReferenceLinking</w:t>
            </w:r>
          </w:p>
          <w:p w14:paraId="069A2B15" w14:textId="5BFE8FF1" w:rsidR="002C5D28" w:rsidRPr="002D141C" w:rsidRDefault="002C5D28" w:rsidP="00F43D0B">
            <w:pPr>
              <w:pStyle w:val="TAL"/>
              <w:rPr>
                <w:szCs w:val="22"/>
                <w:lang w:val="en-GB" w:eastAsia="ja-JP"/>
              </w:rPr>
            </w:pPr>
            <w:r w:rsidRPr="002D141C">
              <w:rPr>
                <w:szCs w:val="22"/>
                <w:lang w:val="en-GB" w:eastAsia="ja-JP"/>
              </w:rPr>
              <w:t xml:space="preserve">Indicates whether UE shall apply as pathloss reference either the downlink of </w:t>
            </w:r>
            <w:r w:rsidR="00240698" w:rsidRPr="002D141C">
              <w:rPr>
                <w:szCs w:val="22"/>
                <w:lang w:val="en-GB" w:eastAsia="ja-JP"/>
              </w:rPr>
              <w:t>SpCell (</w:t>
            </w:r>
            <w:r w:rsidRPr="002D141C">
              <w:rPr>
                <w:szCs w:val="22"/>
                <w:lang w:val="en-GB" w:eastAsia="ja-JP"/>
              </w:rPr>
              <w:t xml:space="preserve">PCell </w:t>
            </w:r>
            <w:r w:rsidR="00240698" w:rsidRPr="002D141C">
              <w:rPr>
                <w:szCs w:val="22"/>
                <w:lang w:val="en-GB" w:eastAsia="ja-JP"/>
              </w:rPr>
              <w:t xml:space="preserve">for MCG or PSCell for SCG) </w:t>
            </w:r>
            <w:r w:rsidRPr="002D141C">
              <w:rPr>
                <w:szCs w:val="22"/>
                <w:lang w:val="en-GB" w:eastAsia="ja-JP"/>
              </w:rPr>
              <w:t xml:space="preserve">or of SCell that corresponds with this uplink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w:t>
            </w:r>
            <w:r w:rsidR="00C57E16" w:rsidRPr="002D141C">
              <w:rPr>
                <w:szCs w:val="22"/>
                <w:lang w:val="en-GB" w:eastAsia="ja-JP"/>
              </w:rPr>
              <w:t>.</w:t>
            </w:r>
          </w:p>
        </w:tc>
      </w:tr>
      <w:tr w:rsidR="001C4F8B" w:rsidRPr="002D141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2D141C" w:rsidRDefault="002C5D28" w:rsidP="00F43D0B">
            <w:pPr>
              <w:pStyle w:val="TAL"/>
              <w:rPr>
                <w:szCs w:val="22"/>
                <w:lang w:val="en-GB" w:eastAsia="ja-JP"/>
              </w:rPr>
            </w:pPr>
            <w:r w:rsidRPr="002D141C">
              <w:rPr>
                <w:b/>
                <w:i/>
                <w:szCs w:val="22"/>
                <w:lang w:val="en-GB" w:eastAsia="ja-JP"/>
              </w:rPr>
              <w:t>pdsch-ServingCellConfig</w:t>
            </w:r>
          </w:p>
          <w:p w14:paraId="448E1A8A" w14:textId="77777777" w:rsidR="002C5D28" w:rsidRPr="002D141C" w:rsidRDefault="002C5D28" w:rsidP="00F43D0B">
            <w:pPr>
              <w:pStyle w:val="TAL"/>
              <w:rPr>
                <w:szCs w:val="22"/>
                <w:lang w:val="en-GB" w:eastAsia="ja-JP"/>
              </w:rPr>
            </w:pPr>
            <w:r w:rsidRPr="002D141C">
              <w:rPr>
                <w:szCs w:val="22"/>
                <w:lang w:val="en-GB" w:eastAsia="ja-JP"/>
              </w:rPr>
              <w:t>PDSCH related parameters that are not BWP-specific.</w:t>
            </w:r>
          </w:p>
        </w:tc>
      </w:tr>
      <w:tr w:rsidR="001C4F8B" w:rsidRPr="002D141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2D141C" w:rsidRDefault="005F5995" w:rsidP="00530F49">
            <w:pPr>
              <w:pStyle w:val="TAL"/>
              <w:tabs>
                <w:tab w:val="left" w:pos="5823"/>
              </w:tabs>
              <w:rPr>
                <w:szCs w:val="22"/>
                <w:lang w:val="en-GB" w:eastAsia="ja-JP"/>
              </w:rPr>
            </w:pPr>
            <w:r w:rsidRPr="002D141C">
              <w:rPr>
                <w:b/>
                <w:i/>
                <w:szCs w:val="22"/>
                <w:lang w:val="en-GB" w:eastAsia="ja-JP"/>
              </w:rPr>
              <w:t>rateMatchPatternToAddModList</w:t>
            </w:r>
          </w:p>
          <w:p w14:paraId="14D6E8AF" w14:textId="6932162F" w:rsidR="005F5995" w:rsidRPr="002D141C" w:rsidRDefault="005F5995" w:rsidP="00530F49">
            <w:pPr>
              <w:pStyle w:val="TAL"/>
              <w:rPr>
                <w:szCs w:val="22"/>
                <w:lang w:val="en-GB" w:eastAsia="ja-JP"/>
              </w:rPr>
            </w:pPr>
            <w:r w:rsidRPr="002D141C">
              <w:rPr>
                <w:szCs w:val="22"/>
                <w:lang w:val="en-GB" w:eastAsia="ja-JP"/>
              </w:rPr>
              <w:t xml:space="preserve">Resources patterns which the UE should rate match PDSCH around. The UE rate matches around the union of all resources indicated in the </w:t>
            </w:r>
            <w:r w:rsidR="00EE46B6" w:rsidRPr="002D141C">
              <w:rPr>
                <w:szCs w:val="22"/>
                <w:lang w:val="en-GB" w:eastAsia="ja-JP"/>
              </w:rPr>
              <w:t>rate match patterns</w:t>
            </w:r>
            <w:r w:rsidRPr="002D141C">
              <w:rPr>
                <w:szCs w:val="22"/>
                <w:lang w:val="en-GB" w:eastAsia="ja-JP"/>
              </w:rPr>
              <w:t xml:space="preserve">. Rate match patterns defined here on cell level apply only to PDSCH of the same numerology. </w:t>
            </w:r>
            <w:r w:rsidR="001437F6" w:rsidRPr="002D141C">
              <w:rPr>
                <w:szCs w:val="22"/>
                <w:lang w:val="en-GB" w:eastAsia="ja-JP"/>
              </w:rPr>
              <w:t>S</w:t>
            </w:r>
            <w:r w:rsidRPr="002D141C">
              <w:rPr>
                <w:szCs w:val="22"/>
                <w:lang w:val="en-GB" w:eastAsia="ja-JP"/>
              </w:rPr>
              <w:t>ee TS 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w:t>
            </w:r>
            <w:r w:rsidR="0096365C" w:rsidRPr="002D141C">
              <w:rPr>
                <w:szCs w:val="22"/>
                <w:lang w:val="en-GB" w:eastAsia="ja-JP"/>
              </w:rPr>
              <w:t>4.1</w:t>
            </w:r>
            <w:r w:rsidR="001437F6" w:rsidRPr="002D141C">
              <w:rPr>
                <w:szCs w:val="22"/>
                <w:lang w:val="en-GB" w:eastAsia="ja-JP"/>
              </w:rPr>
              <w:t>.</w:t>
            </w:r>
          </w:p>
        </w:tc>
      </w:tr>
      <w:tr w:rsidR="001C4F8B" w:rsidRPr="002D141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2D141C" w:rsidRDefault="002C5D28" w:rsidP="00F43D0B">
            <w:pPr>
              <w:pStyle w:val="TAL"/>
              <w:rPr>
                <w:szCs w:val="22"/>
                <w:lang w:val="en-GB" w:eastAsia="ja-JP"/>
              </w:rPr>
            </w:pPr>
            <w:r w:rsidRPr="002D141C">
              <w:rPr>
                <w:b/>
                <w:i/>
                <w:szCs w:val="22"/>
                <w:lang w:val="en-GB" w:eastAsia="ja-JP"/>
              </w:rPr>
              <w:t>sCellDeactivationTimer</w:t>
            </w:r>
          </w:p>
          <w:p w14:paraId="2B3E3384" w14:textId="77777777" w:rsidR="002C5D28" w:rsidRPr="002D141C" w:rsidRDefault="002C5D28" w:rsidP="00F43D0B">
            <w:pPr>
              <w:pStyle w:val="TAL"/>
              <w:rPr>
                <w:szCs w:val="22"/>
                <w:lang w:val="en-GB" w:eastAsia="ja-JP"/>
              </w:rPr>
            </w:pPr>
            <w:r w:rsidRPr="002D141C">
              <w:rPr>
                <w:szCs w:val="22"/>
                <w:lang w:val="en-GB" w:eastAsia="ja-JP"/>
              </w:rPr>
              <w:t>SCell deactivation timer in TS 38.321 [3]. If the field is absent, the UE applies the value infinity.</w:t>
            </w:r>
          </w:p>
        </w:tc>
      </w:tr>
      <w:tr w:rsidR="001C4F8B" w:rsidRPr="002D141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2D141C" w:rsidRDefault="002C5D28" w:rsidP="00F43D0B">
            <w:pPr>
              <w:pStyle w:val="TAL"/>
              <w:rPr>
                <w:b/>
                <w:i/>
                <w:szCs w:val="22"/>
                <w:lang w:val="en-GB" w:eastAsia="ja-JP"/>
              </w:rPr>
            </w:pPr>
            <w:bookmarkStart w:id="5303" w:name="_Hlk524341368"/>
            <w:r w:rsidRPr="002D141C">
              <w:rPr>
                <w:b/>
                <w:i/>
                <w:szCs w:val="22"/>
                <w:lang w:val="en-GB" w:eastAsia="ja-JP"/>
              </w:rPr>
              <w:t>servingCellMO</w:t>
            </w:r>
          </w:p>
          <w:p w14:paraId="5B131E63" w14:textId="79C9CFC4" w:rsidR="002C5D28" w:rsidRPr="002D141C" w:rsidRDefault="002C5D28" w:rsidP="00F43D0B">
            <w:pPr>
              <w:pStyle w:val="TAL"/>
              <w:rPr>
                <w:b/>
                <w:i/>
                <w:szCs w:val="22"/>
                <w:lang w:val="en-GB" w:eastAsia="ja-JP"/>
              </w:rPr>
            </w:pPr>
            <w:r w:rsidRPr="002D141C">
              <w:rPr>
                <w:i/>
                <w:szCs w:val="22"/>
                <w:lang w:val="en-GB" w:eastAsia="ja-JP"/>
              </w:rPr>
              <w:t xml:space="preserve">measObjectId </w:t>
            </w:r>
            <w:r w:rsidRPr="002D141C">
              <w:rPr>
                <w:szCs w:val="22"/>
                <w:lang w:val="en-GB" w:eastAsia="ja-JP"/>
              </w:rPr>
              <w:t xml:space="preserve">of the </w:t>
            </w:r>
            <w:r w:rsidRPr="002D141C">
              <w:rPr>
                <w:i/>
                <w:szCs w:val="22"/>
                <w:lang w:val="en-GB" w:eastAsia="ja-JP"/>
              </w:rPr>
              <w:t>MeasObjectNR</w:t>
            </w:r>
            <w:r w:rsidRPr="002D141C">
              <w:rPr>
                <w:szCs w:val="22"/>
                <w:lang w:val="en-GB" w:eastAsia="ja-JP"/>
              </w:rPr>
              <w:t xml:space="preserve"> in </w:t>
            </w:r>
            <w:r w:rsidRPr="002D141C">
              <w:rPr>
                <w:i/>
                <w:lang w:val="en-GB" w:eastAsia="ja-JP"/>
              </w:rPr>
              <w:t>MeasConfig</w:t>
            </w:r>
            <w:r w:rsidR="00346B5A" w:rsidRPr="002D141C">
              <w:rPr>
                <w:lang w:val="en-GB" w:eastAsia="ja-JP"/>
              </w:rPr>
              <w:t xml:space="preserve"> </w:t>
            </w:r>
            <w:r w:rsidRPr="002D141C">
              <w:rPr>
                <w:lang w:val="en-GB" w:eastAsia="ja-JP"/>
              </w:rPr>
              <w:t xml:space="preserve">which is </w:t>
            </w:r>
            <w:r w:rsidRPr="002D141C">
              <w:rPr>
                <w:szCs w:val="22"/>
                <w:lang w:val="en-GB" w:eastAsia="ja-JP"/>
              </w:rPr>
              <w:t xml:space="preserve">associated to the serving cell. For this </w:t>
            </w:r>
            <w:r w:rsidRPr="002D141C">
              <w:rPr>
                <w:i/>
                <w:szCs w:val="22"/>
                <w:lang w:val="en-GB" w:eastAsia="ja-JP"/>
              </w:rPr>
              <w:t>MeasObjectNR</w:t>
            </w:r>
            <w:r w:rsidRPr="002D141C">
              <w:rPr>
                <w:szCs w:val="22"/>
                <w:lang w:val="en-GB" w:eastAsia="ja-JP"/>
              </w:rPr>
              <w:t xml:space="preserve">, the following relationship applies between this MeasObjectNR and </w:t>
            </w:r>
            <w:r w:rsidRPr="002D141C">
              <w:rPr>
                <w:i/>
                <w:szCs w:val="22"/>
                <w:lang w:val="en-GB" w:eastAsia="ja-JP"/>
              </w:rPr>
              <w:t>frequencyInfoDL</w:t>
            </w:r>
            <w:r w:rsidRPr="002D141C">
              <w:rPr>
                <w:szCs w:val="22"/>
                <w:lang w:val="en-GB" w:eastAsia="ja-JP"/>
              </w:rPr>
              <w:t xml:space="preserve"> in </w:t>
            </w:r>
            <w:r w:rsidRPr="002D141C">
              <w:rPr>
                <w:i/>
                <w:szCs w:val="22"/>
                <w:lang w:val="en-GB" w:eastAsia="ja-JP"/>
              </w:rPr>
              <w:t>ServingCellConfigCommon</w:t>
            </w:r>
            <w:r w:rsidR="00867EF8" w:rsidRPr="002D141C">
              <w:rPr>
                <w:i/>
                <w:szCs w:val="22"/>
                <w:lang w:val="en-GB" w:eastAsia="ja-JP"/>
              </w:rPr>
              <w:t>/ServingCellConfigCommonSIB</w:t>
            </w:r>
            <w:r w:rsidRPr="002D141C">
              <w:rPr>
                <w:szCs w:val="22"/>
                <w:lang w:val="en-GB" w:eastAsia="ja-JP"/>
              </w:rPr>
              <w:t xml:space="preserve"> of the serving cell: if </w:t>
            </w:r>
            <w:r w:rsidRPr="002D141C">
              <w:rPr>
                <w:i/>
                <w:szCs w:val="22"/>
                <w:lang w:val="en-GB" w:eastAsia="ja-JP"/>
              </w:rPr>
              <w:t>ssbFrequency</w:t>
            </w:r>
            <w:r w:rsidRPr="002D141C">
              <w:rPr>
                <w:szCs w:val="22"/>
                <w:lang w:val="en-GB" w:eastAsia="ja-JP"/>
              </w:rPr>
              <w:t xml:space="preserve"> is configured, its value is the same as the </w:t>
            </w:r>
            <w:r w:rsidRPr="002D141C">
              <w:rPr>
                <w:i/>
                <w:lang w:val="en-GB" w:eastAsia="ja-JP"/>
              </w:rPr>
              <w:t>absoluteFrequencySSB</w:t>
            </w:r>
            <w:r w:rsidRPr="002D141C">
              <w:rPr>
                <w:lang w:val="en-GB" w:eastAsia="ja-JP"/>
              </w:rPr>
              <w:t xml:space="preserve"> and if </w:t>
            </w:r>
            <w:r w:rsidRPr="002D141C">
              <w:rPr>
                <w:i/>
                <w:lang w:val="en-GB" w:eastAsia="ja-JP"/>
              </w:rPr>
              <w:t>csi-rs-ResourceConfigMobility</w:t>
            </w:r>
            <w:r w:rsidRPr="002D141C">
              <w:rPr>
                <w:lang w:val="en-GB" w:eastAsia="ja-JP"/>
              </w:rPr>
              <w:t xml:space="preserve"> is configured, the value of its </w:t>
            </w:r>
            <w:r w:rsidRPr="002D141C">
              <w:rPr>
                <w:i/>
                <w:lang w:val="en-GB" w:eastAsia="ja-JP"/>
              </w:rPr>
              <w:t>subcarrierSpacing</w:t>
            </w:r>
            <w:r w:rsidRPr="002D141C">
              <w:rPr>
                <w:lang w:val="en-GB" w:eastAsia="ja-JP"/>
              </w:rPr>
              <w:t xml:space="preserve"> is present in one entry of the </w:t>
            </w:r>
            <w:r w:rsidRPr="002D141C">
              <w:rPr>
                <w:i/>
                <w:lang w:val="en-GB" w:eastAsia="ja-JP"/>
              </w:rPr>
              <w:t>scs-SpecificCarrierList</w:t>
            </w:r>
            <w:r w:rsidRPr="002D141C">
              <w:rPr>
                <w:lang w:val="en-GB" w:eastAsia="ja-JP"/>
              </w:rPr>
              <w:t xml:space="preserve">, </w:t>
            </w:r>
            <w:r w:rsidRPr="002D141C">
              <w:rPr>
                <w:i/>
                <w:lang w:val="en-GB" w:eastAsia="ja-JP"/>
              </w:rPr>
              <w:t>csi-RS-</w:t>
            </w:r>
            <w:r w:rsidRPr="002D141C">
              <w:rPr>
                <w:i/>
                <w:lang w:val="en-GB" w:eastAsia="ko-KR"/>
              </w:rPr>
              <w:t>Cell</w:t>
            </w:r>
            <w:r w:rsidRPr="002D141C">
              <w:rPr>
                <w:i/>
                <w:lang w:val="en-GB" w:eastAsia="ja-JP"/>
              </w:rPr>
              <w:t>ListMobility</w:t>
            </w:r>
            <w:r w:rsidRPr="002D141C">
              <w:rPr>
                <w:lang w:val="en-GB" w:eastAsia="ja-JP"/>
              </w:rPr>
              <w:t xml:space="preserve"> includes an entry corresponding to the serving cell (with </w:t>
            </w:r>
            <w:r w:rsidRPr="002D141C">
              <w:rPr>
                <w:i/>
                <w:lang w:val="en-GB" w:eastAsia="ja-JP"/>
              </w:rPr>
              <w:t>cellId</w:t>
            </w:r>
            <w:r w:rsidRPr="002D141C">
              <w:rPr>
                <w:lang w:val="en-GB" w:eastAsia="ja-JP"/>
              </w:rPr>
              <w:t xml:space="preserve"> equal to </w:t>
            </w:r>
            <w:r w:rsidRPr="002D141C">
              <w:rPr>
                <w:i/>
                <w:lang w:val="en-GB" w:eastAsia="ja-JP"/>
              </w:rPr>
              <w:t>physCellId</w:t>
            </w:r>
            <w:r w:rsidRPr="002D141C">
              <w:rPr>
                <w:lang w:val="en-GB" w:eastAsia="ja-JP"/>
              </w:rPr>
              <w:t xml:space="preserve"> in </w:t>
            </w:r>
            <w:r w:rsidRPr="002D141C">
              <w:rPr>
                <w:i/>
                <w:lang w:val="en-GB" w:eastAsia="ja-JP"/>
              </w:rPr>
              <w:t>ServingCellConfigCommon</w:t>
            </w:r>
            <w:r w:rsidRPr="002D141C">
              <w:rPr>
                <w:lang w:val="en-GB" w:eastAsia="ja-JP"/>
              </w:rPr>
              <w:t xml:space="preserve">) and the frequency range indicated by the </w:t>
            </w:r>
            <w:r w:rsidRPr="002D141C">
              <w:rPr>
                <w:i/>
                <w:lang w:val="en-GB" w:eastAsia="ja-JP"/>
              </w:rPr>
              <w:t>csi-rs-MeasurementBW</w:t>
            </w:r>
            <w:r w:rsidRPr="002D141C">
              <w:rPr>
                <w:lang w:val="en-GB" w:eastAsia="ja-JP"/>
              </w:rPr>
              <w:t xml:space="preserve"> of the entry in </w:t>
            </w:r>
            <w:r w:rsidRPr="002D141C">
              <w:rPr>
                <w:i/>
                <w:lang w:val="en-GB" w:eastAsia="ja-JP"/>
              </w:rPr>
              <w:t>csi-RS-</w:t>
            </w:r>
            <w:r w:rsidRPr="002D141C">
              <w:rPr>
                <w:i/>
                <w:lang w:val="en-GB" w:eastAsia="ko-KR"/>
              </w:rPr>
              <w:t>Cell</w:t>
            </w:r>
            <w:r w:rsidRPr="002D141C">
              <w:rPr>
                <w:i/>
                <w:lang w:val="en-GB" w:eastAsia="ja-JP"/>
              </w:rPr>
              <w:t>ListMobility</w:t>
            </w:r>
            <w:r w:rsidRPr="002D141C">
              <w:rPr>
                <w:lang w:val="en-GB" w:eastAsia="ja-JP"/>
              </w:rPr>
              <w:t xml:space="preserve"> is included in the frequency range indicated by in the entry of the </w:t>
            </w:r>
            <w:r w:rsidRPr="002D141C">
              <w:rPr>
                <w:i/>
                <w:lang w:val="en-GB" w:eastAsia="ja-JP"/>
              </w:rPr>
              <w:t>scs-SpecificCarrierList</w:t>
            </w:r>
            <w:r w:rsidRPr="002D141C">
              <w:rPr>
                <w:lang w:val="en-GB" w:eastAsia="ja-JP"/>
              </w:rPr>
              <w:t xml:space="preserve">.   </w:t>
            </w:r>
            <w:bookmarkEnd w:id="5303"/>
          </w:p>
        </w:tc>
      </w:tr>
      <w:tr w:rsidR="001C4F8B" w:rsidRPr="002D141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2D141C" w:rsidRDefault="00732FC2" w:rsidP="000F6936">
            <w:pPr>
              <w:pStyle w:val="TAL"/>
              <w:rPr>
                <w:b/>
                <w:i/>
                <w:szCs w:val="22"/>
                <w:lang w:val="en-GB" w:eastAsia="ja-JP"/>
              </w:rPr>
            </w:pPr>
            <w:r w:rsidRPr="002D141C">
              <w:rPr>
                <w:b/>
                <w:i/>
                <w:szCs w:val="22"/>
                <w:lang w:val="en-GB" w:eastAsia="ja-JP"/>
              </w:rPr>
              <w:t>supplementaryUplink</w:t>
            </w:r>
          </w:p>
          <w:p w14:paraId="1B6A0251" w14:textId="11A129DD" w:rsidR="00732FC2" w:rsidRPr="002D141C" w:rsidRDefault="00732FC2" w:rsidP="000F6936">
            <w:pPr>
              <w:pStyle w:val="TAL"/>
              <w:rPr>
                <w:szCs w:val="22"/>
                <w:lang w:val="en-GB" w:eastAsia="ja-JP"/>
              </w:rPr>
            </w:pPr>
            <w:r w:rsidRPr="002D141C">
              <w:rPr>
                <w:szCs w:val="22"/>
                <w:lang w:val="en-GB" w:eastAsia="ja-JP"/>
              </w:rPr>
              <w:t xml:space="preserve">Network may configure this field only when </w:t>
            </w:r>
            <w:r w:rsidRPr="002D141C">
              <w:rPr>
                <w:i/>
                <w:szCs w:val="22"/>
                <w:lang w:val="en-GB" w:eastAsia="ja-JP"/>
              </w:rPr>
              <w:t>supplementaryUplinkConfig</w:t>
            </w:r>
            <w:r w:rsidRPr="002D141C">
              <w:rPr>
                <w:szCs w:val="22"/>
                <w:lang w:val="en-GB" w:eastAsia="ja-JP"/>
              </w:rPr>
              <w:t xml:space="preserve"> is configured in </w:t>
            </w:r>
            <w:r w:rsidRPr="002D141C">
              <w:rPr>
                <w:i/>
                <w:szCs w:val="22"/>
                <w:lang w:val="en-GB" w:eastAsia="ja-JP"/>
              </w:rPr>
              <w:t>ServingCellConfigCommon</w:t>
            </w:r>
            <w:r w:rsidR="00C37B58" w:rsidRPr="002D141C">
              <w:rPr>
                <w:szCs w:val="22"/>
                <w:lang w:val="en-GB" w:eastAsia="ja-JP"/>
              </w:rPr>
              <w:t xml:space="preserve"> or </w:t>
            </w:r>
            <w:r w:rsidR="00BF3637" w:rsidRPr="002D141C">
              <w:rPr>
                <w:i/>
                <w:iCs/>
                <w:szCs w:val="22"/>
                <w:lang w:val="en-GB"/>
              </w:rPr>
              <w:t>supplementaryUplink</w:t>
            </w:r>
            <w:r w:rsidR="00BF3637" w:rsidRPr="002D141C">
              <w:rPr>
                <w:szCs w:val="22"/>
                <w:lang w:val="en-GB"/>
              </w:rPr>
              <w:t xml:space="preserve"> is configured in</w:t>
            </w:r>
            <w:r w:rsidR="00BF3637" w:rsidRPr="002D141C">
              <w:rPr>
                <w:i/>
                <w:szCs w:val="22"/>
                <w:lang w:val="en-GB" w:eastAsia="ja-JP"/>
              </w:rPr>
              <w:t xml:space="preserve"> </w:t>
            </w:r>
            <w:r w:rsidR="00C37B58" w:rsidRPr="002D141C">
              <w:rPr>
                <w:i/>
                <w:szCs w:val="22"/>
                <w:lang w:val="en-GB" w:eastAsia="ja-JP"/>
              </w:rPr>
              <w:t>ServingCellConfigCommonSIB</w:t>
            </w:r>
            <w:r w:rsidRPr="002D141C">
              <w:rPr>
                <w:szCs w:val="22"/>
                <w:lang w:val="en-GB" w:eastAsia="ja-JP"/>
              </w:rPr>
              <w:t>.</w:t>
            </w:r>
          </w:p>
        </w:tc>
      </w:tr>
      <w:tr w:rsidR="001C4F8B" w:rsidRPr="002D141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2D141C" w:rsidRDefault="002C5D28" w:rsidP="00F43D0B">
            <w:pPr>
              <w:pStyle w:val="TAL"/>
              <w:rPr>
                <w:szCs w:val="22"/>
                <w:lang w:val="en-GB" w:eastAsia="ja-JP"/>
              </w:rPr>
            </w:pPr>
            <w:r w:rsidRPr="002D141C">
              <w:rPr>
                <w:b/>
                <w:i/>
                <w:szCs w:val="22"/>
                <w:lang w:val="en-GB" w:eastAsia="ja-JP"/>
              </w:rPr>
              <w:t>tag-Id</w:t>
            </w:r>
          </w:p>
          <w:p w14:paraId="04D69C4A" w14:textId="77777777" w:rsidR="002C5D28" w:rsidRPr="002D141C" w:rsidRDefault="002C5D28" w:rsidP="00F43D0B">
            <w:pPr>
              <w:pStyle w:val="TAL"/>
              <w:rPr>
                <w:szCs w:val="22"/>
                <w:lang w:val="en-GB" w:eastAsia="ja-JP"/>
              </w:rPr>
            </w:pPr>
            <w:r w:rsidRPr="002D141C">
              <w:rPr>
                <w:szCs w:val="22"/>
                <w:lang w:val="en-GB" w:eastAsia="ja-JP"/>
              </w:rPr>
              <w:t>Timing Advance Group ID, as specified in TS 38.321 [3], which this cell belongs to.</w:t>
            </w:r>
          </w:p>
        </w:tc>
      </w:tr>
      <w:bookmarkEnd w:id="5302"/>
      <w:tr w:rsidR="00732FC2" w:rsidRPr="002D141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2D141C" w:rsidRDefault="00732FC2" w:rsidP="000F6936">
            <w:pPr>
              <w:pStyle w:val="TAL"/>
              <w:rPr>
                <w:b/>
                <w:i/>
                <w:szCs w:val="22"/>
                <w:lang w:val="en-GB" w:eastAsia="ja-JP"/>
              </w:rPr>
            </w:pPr>
            <w:r w:rsidRPr="002D141C">
              <w:rPr>
                <w:b/>
                <w:i/>
                <w:szCs w:val="22"/>
                <w:lang w:val="en-GB" w:eastAsia="ja-JP"/>
              </w:rPr>
              <w:t>uplinkConfig</w:t>
            </w:r>
          </w:p>
          <w:p w14:paraId="64387560" w14:textId="2EFBF4A9" w:rsidR="00732FC2" w:rsidRPr="002D141C" w:rsidRDefault="00732FC2" w:rsidP="000F6936">
            <w:pPr>
              <w:pStyle w:val="TAL"/>
              <w:rPr>
                <w:szCs w:val="22"/>
                <w:lang w:val="en-GB" w:eastAsia="ja-JP"/>
              </w:rPr>
            </w:pPr>
            <w:r w:rsidRPr="002D141C">
              <w:rPr>
                <w:szCs w:val="22"/>
                <w:lang w:val="en-GB" w:eastAsia="ja-JP"/>
              </w:rPr>
              <w:t xml:space="preserve">Network may configure this field only when </w:t>
            </w:r>
            <w:r w:rsidRPr="002D141C">
              <w:rPr>
                <w:i/>
                <w:szCs w:val="22"/>
                <w:lang w:val="en-GB" w:eastAsia="ja-JP"/>
              </w:rPr>
              <w:t>uplinkConfigCommon</w:t>
            </w:r>
            <w:r w:rsidRPr="002D141C">
              <w:rPr>
                <w:szCs w:val="22"/>
                <w:lang w:val="en-GB" w:eastAsia="ja-JP"/>
              </w:rPr>
              <w:t xml:space="preserve"> is configured in </w:t>
            </w:r>
            <w:r w:rsidRPr="002D141C">
              <w:rPr>
                <w:i/>
                <w:szCs w:val="22"/>
                <w:lang w:val="en-GB" w:eastAsia="ja-JP"/>
              </w:rPr>
              <w:t>ServingCellConfigCommon</w:t>
            </w:r>
            <w:r w:rsidR="00C37B58" w:rsidRPr="002D141C">
              <w:rPr>
                <w:szCs w:val="22"/>
                <w:lang w:val="en-GB" w:eastAsia="ja-JP"/>
              </w:rPr>
              <w:t xml:space="preserve"> or </w:t>
            </w:r>
            <w:r w:rsidR="00C37B58" w:rsidRPr="002D141C">
              <w:rPr>
                <w:i/>
                <w:szCs w:val="22"/>
                <w:lang w:val="en-GB" w:eastAsia="ja-JP"/>
              </w:rPr>
              <w:t>ServingCellConfigCommonSIB</w:t>
            </w:r>
            <w:r w:rsidRPr="002D141C">
              <w:rPr>
                <w:szCs w:val="22"/>
                <w:lang w:val="en-GB" w:eastAsia="ja-JP"/>
              </w:rPr>
              <w:t>.</w:t>
            </w:r>
            <w:r w:rsidR="006D6B05" w:rsidRPr="002D141C">
              <w:rPr>
                <w:lang w:val="en-GB" w:eastAsia="ja-JP"/>
              </w:rPr>
              <w:t xml:space="preserve"> Addition or release of this field can only be done upon SCell addition or release (respectively).</w:t>
            </w:r>
          </w:p>
        </w:tc>
      </w:tr>
    </w:tbl>
    <w:p w14:paraId="2EF15E3D"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2D141C" w:rsidRDefault="002C5D28" w:rsidP="00F43D0B">
            <w:pPr>
              <w:pStyle w:val="TAH"/>
              <w:rPr>
                <w:szCs w:val="22"/>
                <w:lang w:val="en-GB" w:eastAsia="ja-JP"/>
              </w:rPr>
            </w:pPr>
            <w:bookmarkStart w:id="5304" w:name="_Hlk535949404"/>
            <w:r w:rsidRPr="002D141C">
              <w:rPr>
                <w:i/>
                <w:szCs w:val="22"/>
                <w:lang w:val="en-GB" w:eastAsia="ja-JP"/>
              </w:rPr>
              <w:t xml:space="preserve">UplinkConfig </w:t>
            </w:r>
            <w:r w:rsidRPr="002D141C">
              <w:rPr>
                <w:szCs w:val="22"/>
                <w:lang w:val="en-GB" w:eastAsia="ja-JP"/>
              </w:rPr>
              <w:t>field descriptions</w:t>
            </w:r>
          </w:p>
        </w:tc>
      </w:tr>
      <w:tr w:rsidR="001C4F8B" w:rsidRPr="002D141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2D141C" w:rsidRDefault="002C5D28" w:rsidP="00F43D0B">
            <w:pPr>
              <w:pStyle w:val="TAL"/>
              <w:rPr>
                <w:szCs w:val="22"/>
                <w:lang w:val="en-GB" w:eastAsia="ja-JP"/>
              </w:rPr>
            </w:pPr>
            <w:r w:rsidRPr="002D141C">
              <w:rPr>
                <w:b/>
                <w:i/>
                <w:szCs w:val="22"/>
                <w:lang w:val="en-GB" w:eastAsia="ja-JP"/>
              </w:rPr>
              <w:t>carrierSwitching</w:t>
            </w:r>
          </w:p>
          <w:p w14:paraId="6EFA44F1" w14:textId="77777777" w:rsidR="002C5D28" w:rsidRPr="002D141C" w:rsidRDefault="002C5D28" w:rsidP="007A343C">
            <w:pPr>
              <w:pStyle w:val="TAL"/>
              <w:rPr>
                <w:b/>
                <w:i/>
                <w:szCs w:val="22"/>
                <w:lang w:val="en-GB" w:eastAsia="ja-JP"/>
              </w:rPr>
            </w:pPr>
            <w:r w:rsidRPr="002D141C">
              <w:rPr>
                <w:szCs w:val="22"/>
                <w:lang w:val="en-GB" w:eastAsia="ja-JP"/>
              </w:rPr>
              <w:t xml:space="preserve">Includes parameters for configuration of carrier based SRS switching (see </w:t>
            </w:r>
            <w:r w:rsidR="001634A6" w:rsidRPr="002D141C">
              <w:rPr>
                <w:szCs w:val="22"/>
                <w:lang w:val="en-GB" w:eastAsia="ja-JP"/>
              </w:rPr>
              <w:t>TS 38.214 [19]</w:t>
            </w:r>
            <w:r w:rsidRPr="002D141C">
              <w:rPr>
                <w:szCs w:val="22"/>
                <w:lang w:val="en-GB" w:eastAsia="ja-JP"/>
              </w:rPr>
              <w:t xml:space="preserve">, </w:t>
            </w:r>
            <w:r w:rsidR="007A343C" w:rsidRPr="002D141C">
              <w:rPr>
                <w:szCs w:val="22"/>
                <w:lang w:val="en-GB" w:eastAsia="ja-JP"/>
              </w:rPr>
              <w:t>clause 6.2.1.3</w:t>
            </w:r>
            <w:r w:rsidRPr="002D141C">
              <w:rPr>
                <w:szCs w:val="22"/>
                <w:lang w:val="en-GB" w:eastAsia="ja-JP"/>
              </w:rPr>
              <w:t>.</w:t>
            </w:r>
          </w:p>
        </w:tc>
      </w:tr>
      <w:tr w:rsidR="001C4F8B" w:rsidRPr="002D141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2D141C" w:rsidRDefault="002C5D28" w:rsidP="00F43D0B">
            <w:pPr>
              <w:pStyle w:val="TAL"/>
              <w:rPr>
                <w:szCs w:val="22"/>
                <w:lang w:val="en-GB" w:eastAsia="ja-JP"/>
              </w:rPr>
            </w:pPr>
            <w:r w:rsidRPr="002D141C">
              <w:rPr>
                <w:b/>
                <w:i/>
                <w:szCs w:val="22"/>
                <w:lang w:val="en-GB" w:eastAsia="ja-JP"/>
              </w:rPr>
              <w:t>firstActiveUplinkBWP-Id</w:t>
            </w:r>
          </w:p>
          <w:p w14:paraId="7CFB87A7" w14:textId="77777777" w:rsidR="00F95F2F" w:rsidRPr="002D141C" w:rsidRDefault="002C5D28" w:rsidP="00F43D0B">
            <w:pPr>
              <w:pStyle w:val="TAL"/>
              <w:rPr>
                <w:szCs w:val="22"/>
                <w:lang w:val="en-GB" w:eastAsia="ja-JP"/>
              </w:rPr>
            </w:pPr>
            <w:r w:rsidRPr="002D141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2D141C" w:rsidRDefault="002C5D28" w:rsidP="00F43D0B">
            <w:pPr>
              <w:pStyle w:val="TAL"/>
              <w:rPr>
                <w:szCs w:val="22"/>
                <w:lang w:val="en-GB" w:eastAsia="ja-JP"/>
              </w:rPr>
            </w:pPr>
            <w:r w:rsidRPr="002D141C">
              <w:rPr>
                <w:szCs w:val="22"/>
                <w:lang w:val="en-GB" w:eastAsia="ja-JP"/>
              </w:rPr>
              <w:t>If configured for an SCell, this field contains the ID of the uplink bandwidth part to be used upon MAC-activation of an SCell. The initial bandwidth part is referred to by BandiwdthPartId = 0.</w:t>
            </w:r>
          </w:p>
        </w:tc>
      </w:tr>
      <w:tr w:rsidR="001C4F8B" w:rsidRPr="002D141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2D141C" w:rsidRDefault="002C5D28" w:rsidP="00F43D0B">
            <w:pPr>
              <w:pStyle w:val="TAL"/>
              <w:rPr>
                <w:szCs w:val="22"/>
                <w:lang w:val="en-GB" w:eastAsia="ja-JP"/>
              </w:rPr>
            </w:pPr>
            <w:r w:rsidRPr="002D141C">
              <w:rPr>
                <w:b/>
                <w:i/>
                <w:szCs w:val="22"/>
                <w:lang w:val="en-GB" w:eastAsia="ja-JP"/>
              </w:rPr>
              <w:t>initialUplinkBWP</w:t>
            </w:r>
          </w:p>
          <w:p w14:paraId="1333049A" w14:textId="2F9A37C6" w:rsidR="002C5D28" w:rsidRPr="002D141C" w:rsidRDefault="002C5D28" w:rsidP="00F43D0B">
            <w:pPr>
              <w:pStyle w:val="TAL"/>
              <w:rPr>
                <w:szCs w:val="22"/>
                <w:lang w:val="en-GB" w:eastAsia="ja-JP"/>
              </w:rPr>
            </w:pPr>
            <w:r w:rsidRPr="002D141C">
              <w:rPr>
                <w:szCs w:val="22"/>
                <w:lang w:val="en-GB" w:eastAsia="ja-JP"/>
              </w:rPr>
              <w:t>The dedicated (UE-specific) configuration for the initial uplink bandwidth-part</w:t>
            </w:r>
            <w:r w:rsidR="00B63F36" w:rsidRPr="002D141C">
              <w:rPr>
                <w:szCs w:val="22"/>
                <w:lang w:val="en-GB" w:eastAsia="ja-JP"/>
              </w:rPr>
              <w:t xml:space="preserve"> (i.e. UL BWP#0)</w:t>
            </w:r>
            <w:r w:rsidRPr="002D141C">
              <w:rPr>
                <w:szCs w:val="22"/>
                <w:lang w:val="en-GB" w:eastAsia="ja-JP"/>
              </w:rPr>
              <w:t>.</w:t>
            </w:r>
            <w:r w:rsidR="00B05BA8" w:rsidRPr="002D141C">
              <w:rPr>
                <w:szCs w:val="22"/>
                <w:lang w:val="en-GB" w:eastAsia="ja-JP"/>
              </w:rPr>
              <w:t xml:space="preserve"> If any of the optional IEs are configured within this IE as part of the IE </w:t>
            </w:r>
            <w:r w:rsidR="00B05BA8" w:rsidRPr="002D141C">
              <w:rPr>
                <w:i/>
                <w:szCs w:val="22"/>
                <w:lang w:val="en-GB" w:eastAsia="ja-JP"/>
              </w:rPr>
              <w:t>uplinkConfig</w:t>
            </w:r>
            <w:r w:rsidR="00B05BA8" w:rsidRPr="002D141C">
              <w:rPr>
                <w:szCs w:val="22"/>
                <w:lang w:val="en-GB" w:eastAsia="ja-JP"/>
              </w:rPr>
              <w:t xml:space="preserve">, the UE considers the </w:t>
            </w:r>
            <w:r w:rsidR="00B63F36" w:rsidRPr="002D141C">
              <w:rPr>
                <w:szCs w:val="22"/>
                <w:lang w:val="en-GB" w:eastAsia="ja-JP"/>
              </w:rPr>
              <w:t>BWP#0 to be</w:t>
            </w:r>
            <w:r w:rsidR="00B05BA8" w:rsidRPr="002D141C">
              <w:rPr>
                <w:szCs w:val="22"/>
                <w:lang w:val="en-GB" w:eastAsia="ja-JP"/>
              </w:rPr>
              <w:t xml:space="preserve"> a</w:t>
            </w:r>
            <w:r w:rsidR="00B63F36" w:rsidRPr="002D141C">
              <w:rPr>
                <w:szCs w:val="22"/>
                <w:lang w:val="en-GB" w:eastAsia="ja-JP"/>
              </w:rPr>
              <w:t>n</w:t>
            </w:r>
            <w:r w:rsidR="00B05BA8" w:rsidRPr="002D141C">
              <w:rPr>
                <w:szCs w:val="22"/>
                <w:lang w:val="en-GB" w:eastAsia="ja-JP"/>
              </w:rPr>
              <w:t xml:space="preserve"> RRC configured BWP </w:t>
            </w:r>
            <w:r w:rsidR="00B63F36" w:rsidRPr="002D141C">
              <w:rPr>
                <w:szCs w:val="22"/>
                <w:lang w:val="en-GB" w:eastAsia="ja-JP"/>
              </w:rPr>
              <w:t>(from UE capability viewpoint)</w:t>
            </w:r>
            <w:r w:rsidR="00B05BA8" w:rsidRPr="002D141C">
              <w:rPr>
                <w:szCs w:val="22"/>
                <w:lang w:val="en-GB" w:eastAsia="ja-JP"/>
              </w:rPr>
              <w:t xml:space="preserve">. Otherwise, the UE does not consider the </w:t>
            </w:r>
            <w:r w:rsidR="00B63F36" w:rsidRPr="002D141C">
              <w:rPr>
                <w:szCs w:val="22"/>
                <w:lang w:val="en-GB" w:eastAsia="ja-JP"/>
              </w:rPr>
              <w:t>BWP#0</w:t>
            </w:r>
            <w:r w:rsidR="00B05BA8" w:rsidRPr="002D141C">
              <w:rPr>
                <w:szCs w:val="22"/>
                <w:lang w:val="en-GB" w:eastAsia="ja-JP"/>
              </w:rPr>
              <w:t xml:space="preserve"> as</w:t>
            </w:r>
            <w:r w:rsidR="00B63F36" w:rsidRPr="002D141C">
              <w:rPr>
                <w:szCs w:val="22"/>
                <w:lang w:val="en-GB" w:eastAsia="ja-JP"/>
              </w:rPr>
              <w:t xml:space="preserve"> an</w:t>
            </w:r>
            <w:r w:rsidR="00B05BA8" w:rsidRPr="002D141C">
              <w:rPr>
                <w:szCs w:val="22"/>
                <w:lang w:val="en-GB" w:eastAsia="ja-JP"/>
              </w:rPr>
              <w:t xml:space="preserve"> RRC configured BWP</w:t>
            </w:r>
            <w:r w:rsidR="004D41ED" w:rsidRPr="002D141C">
              <w:rPr>
                <w:szCs w:val="22"/>
                <w:lang w:val="en-GB" w:eastAsia="ja-JP"/>
              </w:rPr>
              <w:t xml:space="preserve"> (from UE capability viewpoint). Network always configures </w:t>
            </w:r>
            <w:r w:rsidR="00A340A1" w:rsidRPr="002D141C">
              <w:rPr>
                <w:lang w:val="en-GB"/>
              </w:rPr>
              <w:t>the UE with a value for</w:t>
            </w:r>
            <w:r w:rsidR="00A340A1" w:rsidRPr="002D141C">
              <w:rPr>
                <w:szCs w:val="22"/>
                <w:lang w:val="en-GB" w:eastAsia="ja-JP"/>
              </w:rPr>
              <w:t xml:space="preserve"> </w:t>
            </w:r>
            <w:r w:rsidR="004D41ED" w:rsidRPr="002D141C">
              <w:rPr>
                <w:szCs w:val="22"/>
                <w:lang w:val="en-GB" w:eastAsia="ja-JP"/>
              </w:rPr>
              <w:t>this field if no other BWPs are configured. NOTE1</w:t>
            </w:r>
          </w:p>
        </w:tc>
      </w:tr>
      <w:tr w:rsidR="001C4F8B" w:rsidRPr="002D141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2D141C" w:rsidRDefault="00C43D29" w:rsidP="009C3DEF">
            <w:pPr>
              <w:pStyle w:val="TAL"/>
              <w:rPr>
                <w:b/>
                <w:i/>
                <w:szCs w:val="22"/>
                <w:lang w:val="en-GB" w:eastAsia="ja-JP"/>
              </w:rPr>
            </w:pPr>
            <w:r w:rsidRPr="002D141C">
              <w:rPr>
                <w:b/>
                <w:i/>
                <w:szCs w:val="22"/>
                <w:lang w:val="en-GB" w:eastAsia="ja-JP"/>
              </w:rPr>
              <w:t>powerBoostPi2BPSK</w:t>
            </w:r>
          </w:p>
          <w:p w14:paraId="605FAC07" w14:textId="630E25D1" w:rsidR="00C43D29" w:rsidRPr="002D141C" w:rsidRDefault="00C43D29" w:rsidP="009C3DEF">
            <w:pPr>
              <w:pStyle w:val="TAL"/>
              <w:rPr>
                <w:szCs w:val="22"/>
                <w:lang w:val="en-GB" w:eastAsia="ja-JP"/>
              </w:rPr>
            </w:pPr>
            <w:r w:rsidRPr="002D141C">
              <w:rPr>
                <w:szCs w:val="22"/>
                <w:lang w:val="en-GB" w:eastAsia="ja-JP"/>
              </w:rPr>
              <w:t xml:space="preserve">If this field is set to </w:t>
            </w:r>
            <w:r w:rsidR="00413A89" w:rsidRPr="002D141C">
              <w:rPr>
                <w:i/>
                <w:iCs/>
                <w:lang w:val="en-GB" w:eastAsia="en-GB"/>
              </w:rPr>
              <w:t>true</w:t>
            </w:r>
            <w:r w:rsidRPr="002D141C">
              <w:rPr>
                <w:szCs w:val="22"/>
                <w:lang w:val="en-GB" w:eastAsia="ja-JP"/>
              </w:rPr>
              <w:t>, the UE determines the maximum output power for PUCCH/PUSCH transmissions that use pi/2 BPSK modulation according to TS 38.101</w:t>
            </w:r>
            <w:r w:rsidR="00825595" w:rsidRPr="002D141C">
              <w:rPr>
                <w:szCs w:val="22"/>
                <w:lang w:val="en-GB" w:eastAsia="ja-JP"/>
              </w:rPr>
              <w:t>-1</w:t>
            </w:r>
            <w:r w:rsidRPr="002D141C">
              <w:rPr>
                <w:szCs w:val="22"/>
                <w:lang w:val="en-GB" w:eastAsia="ja-JP"/>
              </w:rPr>
              <w:t xml:space="preserve"> [15], clause 6.2.4.</w:t>
            </w:r>
          </w:p>
        </w:tc>
      </w:tr>
      <w:tr w:rsidR="001C4F8B" w:rsidRPr="002D141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2D141C" w:rsidRDefault="002C5D28" w:rsidP="00F43D0B">
            <w:pPr>
              <w:pStyle w:val="TAL"/>
              <w:rPr>
                <w:szCs w:val="22"/>
                <w:lang w:val="en-GB" w:eastAsia="ja-JP"/>
              </w:rPr>
            </w:pPr>
            <w:r w:rsidRPr="002D141C">
              <w:rPr>
                <w:b/>
                <w:i/>
                <w:szCs w:val="22"/>
                <w:lang w:val="en-GB" w:eastAsia="ja-JP"/>
              </w:rPr>
              <w:t>pusch-ServingCellConfig</w:t>
            </w:r>
          </w:p>
          <w:p w14:paraId="46FF7993" w14:textId="77777777" w:rsidR="002C5D28" w:rsidRPr="002D141C" w:rsidRDefault="002C5D28" w:rsidP="00F43D0B">
            <w:pPr>
              <w:pStyle w:val="TAL"/>
              <w:rPr>
                <w:szCs w:val="22"/>
                <w:lang w:val="en-GB" w:eastAsia="ja-JP"/>
              </w:rPr>
            </w:pPr>
            <w:r w:rsidRPr="002D141C">
              <w:rPr>
                <w:szCs w:val="22"/>
                <w:lang w:val="en-GB" w:eastAsia="ja-JP"/>
              </w:rPr>
              <w:t>PUSCH related parameters that are not BWP-specific.</w:t>
            </w:r>
          </w:p>
        </w:tc>
      </w:tr>
      <w:tr w:rsidR="001C4F8B" w:rsidRPr="002D141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2D141C" w:rsidRDefault="00666ECB" w:rsidP="00E34C96">
            <w:pPr>
              <w:pStyle w:val="TAL"/>
              <w:rPr>
                <w:b/>
                <w:i/>
                <w:szCs w:val="22"/>
                <w:lang w:val="en-GB" w:eastAsia="ja-JP"/>
              </w:rPr>
            </w:pPr>
            <w:r w:rsidRPr="002D141C">
              <w:rPr>
                <w:b/>
                <w:i/>
                <w:szCs w:val="22"/>
                <w:lang w:val="en-GB" w:eastAsia="ja-JP"/>
              </w:rPr>
              <w:t>uplinkBWP-ToAddModList</w:t>
            </w:r>
          </w:p>
          <w:p w14:paraId="2FB9BE42" w14:textId="77777777" w:rsidR="00666ECB" w:rsidRPr="002D141C" w:rsidRDefault="00666ECB" w:rsidP="00E34C96">
            <w:pPr>
              <w:pStyle w:val="TAL"/>
              <w:rPr>
                <w:lang w:val="en-GB"/>
              </w:rPr>
            </w:pPr>
            <w:r w:rsidRPr="002D141C">
              <w:rPr>
                <w:lang w:val="en-GB"/>
              </w:rPr>
              <w:t xml:space="preserve">The additional bandwidth parts for uplink to be added or modified. In case of TDD uplink- and downlink BWP with the same </w:t>
            </w:r>
            <w:r w:rsidRPr="002D141C">
              <w:rPr>
                <w:i/>
                <w:lang w:val="en-GB"/>
              </w:rPr>
              <w:t>bandwidthPartId</w:t>
            </w:r>
            <w:r w:rsidRPr="002D141C">
              <w:rPr>
                <w:lang w:val="en-GB"/>
              </w:rPr>
              <w:t xml:space="preserve"> are considered as a BWP pair and must have the same center frequency.</w:t>
            </w:r>
          </w:p>
        </w:tc>
      </w:tr>
      <w:tr w:rsidR="001C4F8B" w:rsidRPr="002D141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2D141C" w:rsidRDefault="002C5D28" w:rsidP="00F43D0B">
            <w:pPr>
              <w:pStyle w:val="TAL"/>
              <w:rPr>
                <w:szCs w:val="22"/>
                <w:lang w:val="en-GB" w:eastAsia="ja-JP"/>
              </w:rPr>
            </w:pPr>
            <w:r w:rsidRPr="002D141C">
              <w:rPr>
                <w:b/>
                <w:i/>
                <w:szCs w:val="22"/>
                <w:lang w:val="en-GB" w:eastAsia="ja-JP"/>
              </w:rPr>
              <w:t>uplinkBWP-ToReleaseList</w:t>
            </w:r>
          </w:p>
          <w:p w14:paraId="0BB8DD6B" w14:textId="152FFDAE" w:rsidR="002C5D28" w:rsidRPr="002D141C" w:rsidRDefault="002C5D28" w:rsidP="00F43D0B">
            <w:pPr>
              <w:pStyle w:val="TAL"/>
              <w:rPr>
                <w:szCs w:val="22"/>
                <w:lang w:val="en-GB" w:eastAsia="ja-JP"/>
              </w:rPr>
            </w:pPr>
            <w:r w:rsidRPr="002D141C">
              <w:rPr>
                <w:szCs w:val="22"/>
                <w:lang w:val="en-GB" w:eastAsia="ja-JP"/>
              </w:rPr>
              <w:t>The additional bandwidth parts for uplink</w:t>
            </w:r>
            <w:r w:rsidR="00666ECB" w:rsidRPr="002D141C">
              <w:rPr>
                <w:szCs w:val="22"/>
                <w:lang w:val="en-GB" w:eastAsia="ja-JP"/>
              </w:rPr>
              <w:t xml:space="preserve"> to be released</w:t>
            </w:r>
            <w:r w:rsidRPr="002D141C">
              <w:rPr>
                <w:szCs w:val="22"/>
                <w:lang w:val="en-GB" w:eastAsia="ja-JP"/>
              </w:rPr>
              <w:t>.</w:t>
            </w:r>
          </w:p>
        </w:tc>
      </w:tr>
      <w:tr w:rsidR="00C43D29" w:rsidRPr="002D141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2D141C" w:rsidRDefault="00C43D29" w:rsidP="009C3DEF">
            <w:pPr>
              <w:pStyle w:val="TAL"/>
              <w:rPr>
                <w:b/>
                <w:i/>
                <w:szCs w:val="22"/>
                <w:lang w:val="en-GB" w:eastAsia="ja-JP"/>
              </w:rPr>
            </w:pPr>
            <w:r w:rsidRPr="002D141C">
              <w:rPr>
                <w:b/>
                <w:i/>
                <w:szCs w:val="22"/>
                <w:lang w:val="en-GB" w:eastAsia="ja-JP"/>
              </w:rPr>
              <w:t>uplinkChannelBW-PerSCS-List</w:t>
            </w:r>
          </w:p>
          <w:p w14:paraId="5C56C50C" w14:textId="4B4180A5" w:rsidR="00C43D29" w:rsidRPr="002D141C" w:rsidRDefault="00C43D29" w:rsidP="009C3DEF">
            <w:pPr>
              <w:pStyle w:val="TAL"/>
              <w:rPr>
                <w:szCs w:val="22"/>
                <w:lang w:val="en-GB" w:eastAsia="ja-JP"/>
              </w:rPr>
            </w:pPr>
            <w:r w:rsidRPr="002D141C">
              <w:rPr>
                <w:szCs w:val="22"/>
                <w:lang w:val="en-GB" w:eastAsia="ja-JP"/>
              </w:rPr>
              <w:t xml:space="preserve">A set of UE specific </w:t>
            </w:r>
            <w:r w:rsidR="00EE554A" w:rsidRPr="002D141C">
              <w:rPr>
                <w:szCs w:val="22"/>
                <w:lang w:val="en-GB" w:eastAsia="ja-JP"/>
              </w:rPr>
              <w:t>channel bandwidth and location</w:t>
            </w:r>
            <w:r w:rsidR="00EE554A" w:rsidRPr="002D141C" w:rsidDel="00EE554A">
              <w:rPr>
                <w:szCs w:val="22"/>
                <w:lang w:val="en-GB" w:eastAsia="ja-JP"/>
              </w:rPr>
              <w:t xml:space="preserve"> </w:t>
            </w:r>
            <w:r w:rsidRPr="002D141C">
              <w:rPr>
                <w:szCs w:val="22"/>
                <w:lang w:val="en-GB" w:eastAsia="ja-JP"/>
              </w:rPr>
              <w:t xml:space="preserve">configurations for different subcarrier spacings (numerologies). Defined in relation to Point A. </w:t>
            </w:r>
            <w:bookmarkStart w:id="5305" w:name="_Hlk2179834"/>
            <w:r w:rsidR="00EE554A" w:rsidRPr="002D141C">
              <w:rPr>
                <w:szCs w:val="22"/>
                <w:lang w:val="en-GB" w:eastAsia="ja-JP"/>
              </w:rPr>
              <w:t xml:space="preserve">The UE uses the configuration provided in this field only for the purpose of channel bandwidth and location determination. </w:t>
            </w:r>
            <w:bookmarkEnd w:id="5305"/>
            <w:r w:rsidRPr="002D141C">
              <w:rPr>
                <w:szCs w:val="22"/>
                <w:lang w:val="en-GB" w:eastAsia="ja-JP"/>
              </w:rPr>
              <w:t xml:space="preserve">If absent, UE uses the configuration indicated in </w:t>
            </w:r>
            <w:r w:rsidRPr="002D141C">
              <w:rPr>
                <w:i/>
                <w:szCs w:val="22"/>
                <w:lang w:val="en-GB" w:eastAsia="ja-JP"/>
              </w:rPr>
              <w:t>scs-SpecificCarrierList</w:t>
            </w:r>
            <w:r w:rsidRPr="002D141C">
              <w:rPr>
                <w:szCs w:val="22"/>
                <w:lang w:val="en-GB" w:eastAsia="ja-JP"/>
              </w:rPr>
              <w:t xml:space="preserve"> in </w:t>
            </w:r>
            <w:r w:rsidRPr="002D141C">
              <w:rPr>
                <w:i/>
                <w:szCs w:val="22"/>
                <w:lang w:val="en-GB" w:eastAsia="ja-JP"/>
              </w:rPr>
              <w:t>UplinkConfigCommon</w:t>
            </w:r>
            <w:r w:rsidRPr="002D141C">
              <w:rPr>
                <w:szCs w:val="22"/>
                <w:lang w:val="en-GB" w:eastAsia="ja-JP"/>
              </w:rPr>
              <w:t xml:space="preserve"> / </w:t>
            </w:r>
            <w:r w:rsidRPr="002D141C">
              <w:rPr>
                <w:i/>
                <w:szCs w:val="22"/>
                <w:lang w:val="en-GB" w:eastAsia="ja-JP"/>
              </w:rPr>
              <w:t>UplinkConfigCommonSIB</w:t>
            </w:r>
            <w:r w:rsidRPr="002D141C">
              <w:rPr>
                <w:szCs w:val="22"/>
                <w:lang w:val="en-GB" w:eastAsia="ja-JP"/>
              </w:rPr>
              <w:t>.</w:t>
            </w:r>
            <w:r w:rsidR="00EE554A" w:rsidRPr="002D141C">
              <w:rPr>
                <w:szCs w:val="22"/>
                <w:lang w:val="en-GB" w:eastAsia="ja-JP"/>
              </w:rPr>
              <w:t xml:space="preserve"> Network only configures channel bandwidth that corresponds to the channel bandwidth values defined in TS 38.101-1 [</w:t>
            </w:r>
            <w:r w:rsidR="00DA69F2" w:rsidRPr="002D141C">
              <w:rPr>
                <w:szCs w:val="22"/>
                <w:lang w:val="en-GB" w:eastAsia="ja-JP"/>
              </w:rPr>
              <w:t>15</w:t>
            </w:r>
            <w:r w:rsidR="00EE554A" w:rsidRPr="002D141C">
              <w:rPr>
                <w:szCs w:val="22"/>
                <w:lang w:val="en-GB" w:eastAsia="ja-JP"/>
              </w:rPr>
              <w:t>] and TS 38.101-2 [</w:t>
            </w:r>
            <w:r w:rsidR="00D003FD" w:rsidRPr="002D141C">
              <w:rPr>
                <w:szCs w:val="22"/>
                <w:lang w:val="en-GB" w:eastAsia="ja-JP"/>
              </w:rPr>
              <w:t>39</w:t>
            </w:r>
            <w:r w:rsidR="00EE554A" w:rsidRPr="002D141C">
              <w:rPr>
                <w:szCs w:val="22"/>
                <w:lang w:val="en-GB" w:eastAsia="ja-JP"/>
              </w:rPr>
              <w:t>].</w:t>
            </w:r>
          </w:p>
        </w:tc>
      </w:tr>
    </w:tbl>
    <w:p w14:paraId="655CE552" w14:textId="3ED4FC8E" w:rsidR="002C5D28" w:rsidRPr="002D141C" w:rsidRDefault="002C5D28" w:rsidP="002C5D28"/>
    <w:p w14:paraId="1EFFDE32" w14:textId="6D23ADF6" w:rsidR="004D41ED" w:rsidRPr="002D141C" w:rsidRDefault="004D41ED" w:rsidP="004D41ED">
      <w:pPr>
        <w:pStyle w:val="NO"/>
        <w:rPr>
          <w:rFonts w:eastAsia="SimSun"/>
          <w:lang w:val="en-GB"/>
        </w:rPr>
      </w:pPr>
      <w:r w:rsidRPr="002D141C">
        <w:rPr>
          <w:rFonts w:eastAsia="SimSun"/>
          <w:lang w:val="en-GB"/>
        </w:rPr>
        <w:t>NOTE 1:</w:t>
      </w:r>
      <w:r w:rsidRPr="002D141C">
        <w:rPr>
          <w:rFonts w:eastAsia="SimSun"/>
          <w:lang w:val="en-GB"/>
        </w:rPr>
        <w:tab/>
        <w:t xml:space="preserve">If the dedicated part of initial UL/DL BWP configuration is </w:t>
      </w:r>
      <w:r w:rsidR="009C0754" w:rsidRPr="002D141C">
        <w:rPr>
          <w:rFonts w:eastAsia="SimSun"/>
          <w:lang w:val="en-GB"/>
        </w:rPr>
        <w:t>absent</w:t>
      </w:r>
      <w:r w:rsidRPr="002D141C">
        <w:rPr>
          <w:rFonts w:eastAsia="SimSun"/>
          <w:lang w:val="en-GB"/>
        </w:rPr>
        <w:t xml:space="preserve">, the initial BWP can be used but with some limitations. For example, changing to another BWP requires </w:t>
      </w:r>
      <w:r w:rsidRPr="002D141C">
        <w:rPr>
          <w:rFonts w:eastAsia="SimSun"/>
          <w:i/>
          <w:lang w:val="en-GB"/>
        </w:rPr>
        <w:t>RRCReconfiguration</w:t>
      </w:r>
      <w:r w:rsidRPr="002D141C">
        <w:rPr>
          <w:rFonts w:eastAsia="SimSun"/>
          <w:lang w:val="en-GB"/>
        </w:rPr>
        <w:t xml:space="preserve"> since DCI format 1_0 doesn</w:t>
      </w:r>
      <w:r w:rsidR="00817194" w:rsidRPr="002D141C">
        <w:rPr>
          <w:rFonts w:eastAsia="SimSun"/>
          <w:lang w:val="en-GB"/>
        </w:rPr>
        <w:t>'</w:t>
      </w:r>
      <w:r w:rsidRPr="002D141C">
        <w:rPr>
          <w:rFonts w:eastAsia="SimSun"/>
          <w:lang w:val="en-GB"/>
        </w:rPr>
        <w:t>t support DCI-based switching.</w:t>
      </w:r>
    </w:p>
    <w:p w14:paraId="0BE9A45D" w14:textId="77777777" w:rsidR="004D41ED" w:rsidRPr="002D141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304"/>
          <w:p w14:paraId="37D65FA5"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2D141C" w:rsidRDefault="002C5D28" w:rsidP="00F43D0B">
            <w:pPr>
              <w:pStyle w:val="TAL"/>
              <w:rPr>
                <w:i/>
                <w:lang w:val="en-GB" w:eastAsia="ja-JP"/>
              </w:rPr>
            </w:pPr>
            <w:r w:rsidRPr="002D141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2D141C" w:rsidRDefault="002C5D28" w:rsidP="00F43D0B">
            <w:pPr>
              <w:pStyle w:val="TAL"/>
              <w:rPr>
                <w:lang w:val="en-GB" w:eastAsia="ja-JP"/>
              </w:rPr>
            </w:pPr>
            <w:r w:rsidRPr="002D141C">
              <w:rPr>
                <w:lang w:val="en-GB" w:eastAsia="ja-JP"/>
              </w:rPr>
              <w:t xml:space="preserve">This field is mandatory present for the SpCell if the UE has a </w:t>
            </w:r>
            <w:r w:rsidRPr="002D141C">
              <w:rPr>
                <w:i/>
                <w:lang w:val="en-GB" w:eastAsia="ja-JP"/>
              </w:rPr>
              <w:t>measConfig</w:t>
            </w:r>
            <w:r w:rsidRPr="002D141C">
              <w:rPr>
                <w:lang w:val="en-GB" w:eastAsia="ja-JP"/>
              </w:rPr>
              <w:t>, and it is optionally present, Need M, for SCells.</w:t>
            </w:r>
          </w:p>
        </w:tc>
      </w:tr>
      <w:tr w:rsidR="001C4F8B" w:rsidRPr="002D141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2D141C" w:rsidRDefault="002C5D28" w:rsidP="00F43D0B">
            <w:pPr>
              <w:pStyle w:val="TAL"/>
              <w:rPr>
                <w:i/>
                <w:lang w:val="en-GB" w:eastAsia="ja-JP"/>
              </w:rPr>
            </w:pPr>
            <w:r w:rsidRPr="002D141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2D141C" w:rsidRDefault="002C5D28" w:rsidP="00F43D0B">
            <w:pPr>
              <w:pStyle w:val="TAL"/>
              <w:rPr>
                <w:lang w:val="en-GB" w:eastAsia="ja-JP"/>
              </w:rPr>
            </w:pPr>
            <w:r w:rsidRPr="002D141C">
              <w:rPr>
                <w:lang w:val="en-GB" w:eastAsia="ja-JP"/>
              </w:rPr>
              <w:t xml:space="preserve">This field is optionally present, Need R, for SCells. It is absent otherwise. </w:t>
            </w:r>
          </w:p>
        </w:tc>
      </w:tr>
      <w:tr w:rsidR="001C4F8B" w:rsidRPr="002D141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2D141C" w:rsidRDefault="002C5D28" w:rsidP="00F43D0B">
            <w:pPr>
              <w:pStyle w:val="TAL"/>
              <w:rPr>
                <w:i/>
                <w:lang w:val="en-GB" w:eastAsia="ja-JP"/>
              </w:rPr>
            </w:pPr>
            <w:r w:rsidRPr="002D141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2D141C" w:rsidRDefault="002C5D28" w:rsidP="00F43D0B">
            <w:pPr>
              <w:pStyle w:val="TAL"/>
              <w:rPr>
                <w:lang w:val="en-GB" w:eastAsia="ja-JP"/>
              </w:rPr>
            </w:pPr>
            <w:r w:rsidRPr="002D141C">
              <w:rPr>
                <w:lang w:val="en-GB" w:eastAsia="ja-JP"/>
              </w:rPr>
              <w:t>This field is optionally present, Need S, for SCells except PUCCH SCells. It is absent otherwise.</w:t>
            </w:r>
          </w:p>
        </w:tc>
      </w:tr>
      <w:tr w:rsidR="001C4F8B" w:rsidRPr="002D141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2D141C" w:rsidRDefault="002C5D28" w:rsidP="00F43D0B">
            <w:pPr>
              <w:pStyle w:val="TAL"/>
              <w:rPr>
                <w:i/>
                <w:lang w:val="en-GB" w:eastAsia="ja-JP"/>
              </w:rPr>
            </w:pPr>
            <w:r w:rsidRPr="002D141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2D141C" w:rsidRDefault="002C5D28" w:rsidP="00F43D0B">
            <w:pPr>
              <w:pStyle w:val="TAL"/>
              <w:rPr>
                <w:lang w:val="en-GB" w:eastAsia="ja-JP"/>
              </w:rPr>
            </w:pPr>
            <w:r w:rsidRPr="002D141C">
              <w:rPr>
                <w:lang w:val="en-GB" w:eastAsia="ja-JP"/>
              </w:rPr>
              <w:t xml:space="preserve">This field is mandatory present for a SpCell upon </w:t>
            </w:r>
            <w:r w:rsidR="000F3239" w:rsidRPr="002D141C">
              <w:rPr>
                <w:rFonts w:cs="Arial"/>
                <w:lang w:val="en-GB"/>
              </w:rPr>
              <w:t xml:space="preserve">reconfiguration with </w:t>
            </w:r>
            <w:r w:rsidR="000F3239" w:rsidRPr="002D141C">
              <w:rPr>
                <w:rFonts w:cs="Arial"/>
                <w:i/>
                <w:lang w:val="en-GB"/>
              </w:rPr>
              <w:t>reconfigurationWithSync</w:t>
            </w:r>
            <w:r w:rsidRPr="002D141C">
              <w:rPr>
                <w:lang w:val="en-GB" w:eastAsia="ja-JP"/>
              </w:rPr>
              <w:t xml:space="preserve"> and upon </w:t>
            </w:r>
            <w:r w:rsidRPr="002D141C">
              <w:rPr>
                <w:i/>
                <w:lang w:val="en-GB" w:eastAsia="ja-JP"/>
              </w:rPr>
              <w:t>RRC</w:t>
            </w:r>
            <w:r w:rsidR="005F0DBA" w:rsidRPr="002D141C">
              <w:rPr>
                <w:i/>
                <w:lang w:val="en-GB" w:eastAsia="ja-JP"/>
              </w:rPr>
              <w:t>S</w:t>
            </w:r>
            <w:r w:rsidRPr="002D141C">
              <w:rPr>
                <w:i/>
                <w:lang w:val="en-GB" w:eastAsia="ja-JP"/>
              </w:rPr>
              <w:t>etup</w:t>
            </w:r>
            <w:r w:rsidRPr="002D141C">
              <w:rPr>
                <w:lang w:val="en-GB" w:eastAsia="ja-JP"/>
              </w:rPr>
              <w:t>/</w:t>
            </w:r>
            <w:r w:rsidRPr="002D141C">
              <w:rPr>
                <w:i/>
                <w:lang w:val="en-GB" w:eastAsia="ja-JP"/>
              </w:rPr>
              <w:t>RRCResume</w:t>
            </w:r>
            <w:r w:rsidRPr="002D141C">
              <w:rPr>
                <w:lang w:val="en-GB" w:eastAsia="ja-JP"/>
              </w:rPr>
              <w:t>.</w:t>
            </w:r>
          </w:p>
          <w:p w14:paraId="4738D230" w14:textId="0C728A9E" w:rsidR="002C5D28" w:rsidRPr="002D141C" w:rsidRDefault="000F3239" w:rsidP="00F43D0B">
            <w:pPr>
              <w:pStyle w:val="TAL"/>
              <w:rPr>
                <w:lang w:val="en-GB" w:eastAsia="ja-JP"/>
              </w:rPr>
            </w:pPr>
            <w:r w:rsidRPr="002D141C">
              <w:rPr>
                <w:lang w:val="en-GB" w:eastAsia="ja-JP"/>
              </w:rPr>
              <w:t>T</w:t>
            </w:r>
            <w:r w:rsidR="002C5D28" w:rsidRPr="002D141C">
              <w:rPr>
                <w:lang w:val="en-GB" w:eastAsia="ja-JP"/>
              </w:rPr>
              <w:t>he field is optionally present</w:t>
            </w:r>
            <w:r w:rsidRPr="002D141C">
              <w:rPr>
                <w:rFonts w:cs="Arial"/>
                <w:lang w:val="en-GB"/>
              </w:rPr>
              <w:t xml:space="preserve"> for a SpCell</w:t>
            </w:r>
            <w:r w:rsidR="002C5D28" w:rsidRPr="002D141C">
              <w:rPr>
                <w:lang w:val="en-GB" w:eastAsia="ja-JP"/>
              </w:rPr>
              <w:t xml:space="preserve">, Need N, upon reconfiguration without </w:t>
            </w:r>
            <w:r w:rsidR="002C5D28" w:rsidRPr="002D141C">
              <w:rPr>
                <w:i/>
                <w:lang w:val="en-GB" w:eastAsia="ja-JP"/>
              </w:rPr>
              <w:t>reconfigurationWithSync</w:t>
            </w:r>
            <w:r w:rsidR="002C5D28" w:rsidRPr="002D141C">
              <w:rPr>
                <w:lang w:val="en-GB" w:eastAsia="ja-JP"/>
              </w:rPr>
              <w:t>.</w:t>
            </w:r>
          </w:p>
          <w:p w14:paraId="69E46648" w14:textId="213C9575" w:rsidR="002C5D28" w:rsidRPr="002D141C" w:rsidRDefault="000F3239" w:rsidP="000F3239">
            <w:pPr>
              <w:pStyle w:val="TAL"/>
              <w:rPr>
                <w:lang w:val="en-GB" w:eastAsia="ja-JP"/>
              </w:rPr>
            </w:pPr>
            <w:r w:rsidRPr="002D141C">
              <w:rPr>
                <w:rFonts w:cs="Arial"/>
                <w:lang w:val="en-GB"/>
              </w:rPr>
              <w:t>The field is mandatory present for an SCell upon addition, and absent for SCell in other cases, Need M.</w:t>
            </w:r>
          </w:p>
        </w:tc>
      </w:tr>
      <w:tr w:rsidR="002C5D28" w:rsidRPr="002D141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2D141C" w:rsidRDefault="002C5D28" w:rsidP="00F43D0B">
            <w:pPr>
              <w:pStyle w:val="TAL"/>
              <w:rPr>
                <w:i/>
                <w:lang w:val="en-GB" w:eastAsia="ja-JP"/>
              </w:rPr>
            </w:pPr>
            <w:r w:rsidRPr="002D141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2D141C" w:rsidRDefault="002C5D28" w:rsidP="00F43D0B">
            <w:pPr>
              <w:pStyle w:val="TAL"/>
              <w:rPr>
                <w:lang w:val="en-GB" w:eastAsia="ja-JP"/>
              </w:rPr>
            </w:pPr>
            <w:r w:rsidRPr="002D141C">
              <w:rPr>
                <w:lang w:val="en-GB" w:eastAsia="ja-JP"/>
              </w:rPr>
              <w:t>This field is optionally present, Need R, for TDD cells. It is absent otherwise.</w:t>
            </w:r>
          </w:p>
        </w:tc>
      </w:tr>
    </w:tbl>
    <w:p w14:paraId="444E5F7F" w14:textId="77777777" w:rsidR="00C1597C" w:rsidRPr="002D141C" w:rsidRDefault="00C1597C" w:rsidP="00C1597C"/>
    <w:p w14:paraId="0DB26F3F" w14:textId="77777777" w:rsidR="002C5D28" w:rsidRPr="002D141C" w:rsidRDefault="002C5D28" w:rsidP="002C5D28">
      <w:pPr>
        <w:pStyle w:val="Heading4"/>
        <w:rPr>
          <w:lang w:val="en-GB"/>
        </w:rPr>
      </w:pPr>
      <w:bookmarkStart w:id="5306" w:name="_Toc20426105"/>
      <w:bookmarkStart w:id="5307" w:name="_Toc29321501"/>
      <w:bookmarkStart w:id="5308" w:name="_Toc36219684"/>
      <w:bookmarkStart w:id="5309" w:name="_Toc36220360"/>
      <w:bookmarkStart w:id="5310" w:name="_Toc36513780"/>
      <w:bookmarkStart w:id="5311" w:name="_Toc46449838"/>
      <w:bookmarkStart w:id="5312" w:name="_Toc46489625"/>
      <w:bookmarkStart w:id="5313" w:name="_Toc52495459"/>
      <w:bookmarkStart w:id="5314" w:name="_Toc60781628"/>
      <w:bookmarkStart w:id="5315" w:name="_Toc139021963"/>
      <w:r w:rsidRPr="002D141C">
        <w:rPr>
          <w:lang w:val="en-GB"/>
        </w:rPr>
        <w:t>–</w:t>
      </w:r>
      <w:r w:rsidRPr="002D141C">
        <w:rPr>
          <w:lang w:val="en-GB"/>
        </w:rPr>
        <w:tab/>
      </w:r>
      <w:r w:rsidRPr="002D141C">
        <w:rPr>
          <w:i/>
          <w:lang w:val="en-GB"/>
        </w:rPr>
        <w:t>ServingCellConfigCommon</w:t>
      </w:r>
      <w:bookmarkEnd w:id="5306"/>
      <w:bookmarkEnd w:id="5307"/>
      <w:bookmarkEnd w:id="5308"/>
      <w:bookmarkEnd w:id="5309"/>
      <w:bookmarkEnd w:id="5310"/>
      <w:bookmarkEnd w:id="5311"/>
      <w:bookmarkEnd w:id="5312"/>
      <w:bookmarkEnd w:id="5313"/>
      <w:bookmarkEnd w:id="5314"/>
      <w:bookmarkEnd w:id="5315"/>
    </w:p>
    <w:p w14:paraId="11626AC7" w14:textId="1E26F4AC" w:rsidR="002C5D28" w:rsidRPr="002D141C" w:rsidRDefault="002C5D28" w:rsidP="002C5D28">
      <w:r w:rsidRPr="002D141C">
        <w:t>The</w:t>
      </w:r>
      <w:r w:rsidR="00DE5C3C" w:rsidRPr="002D141C">
        <w:t xml:space="preserve"> IE</w:t>
      </w:r>
      <w:r w:rsidRPr="002D141C">
        <w:t xml:space="preserve"> </w:t>
      </w:r>
      <w:r w:rsidRPr="002D141C">
        <w:rPr>
          <w:i/>
        </w:rPr>
        <w:t xml:space="preserve">ServingCellConfigCommon </w:t>
      </w:r>
      <w:r w:rsidRPr="002D141C">
        <w:t>is used to configure c</w:t>
      </w:r>
      <w:r w:rsidR="00E345E4" w:rsidRPr="002D141C">
        <w:t>ell specific parameters of a UE'</w:t>
      </w:r>
      <w:r w:rsidRPr="002D141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2D141C" w:rsidRDefault="002C5D28" w:rsidP="002C5D28">
      <w:pPr>
        <w:pStyle w:val="TH"/>
        <w:rPr>
          <w:lang w:val="en-GB"/>
        </w:rPr>
      </w:pPr>
      <w:r w:rsidRPr="002D141C">
        <w:rPr>
          <w:bCs/>
          <w:i/>
          <w:iCs/>
          <w:lang w:val="en-GB"/>
        </w:rPr>
        <w:t xml:space="preserve">ServingCellConfigCommon </w:t>
      </w:r>
      <w:r w:rsidRPr="002D141C">
        <w:rPr>
          <w:lang w:val="en-GB"/>
        </w:rPr>
        <w:t>information element</w:t>
      </w:r>
    </w:p>
    <w:p w14:paraId="2F717043" w14:textId="77777777" w:rsidR="002C5D28" w:rsidRPr="002D141C" w:rsidRDefault="002C5D28" w:rsidP="002D141C">
      <w:pPr>
        <w:pStyle w:val="PL"/>
        <w:rPr>
          <w:color w:val="808080"/>
        </w:rPr>
      </w:pPr>
      <w:r w:rsidRPr="002D141C">
        <w:rPr>
          <w:color w:val="808080"/>
        </w:rPr>
        <w:t>-- ASN1START</w:t>
      </w:r>
    </w:p>
    <w:p w14:paraId="2DEC965A" w14:textId="5785211B" w:rsidR="002C5D28" w:rsidRPr="002D141C" w:rsidRDefault="002C5D28" w:rsidP="002D141C">
      <w:pPr>
        <w:pStyle w:val="PL"/>
        <w:rPr>
          <w:color w:val="808080"/>
        </w:rPr>
      </w:pPr>
      <w:r w:rsidRPr="002D141C">
        <w:rPr>
          <w:color w:val="808080"/>
        </w:rPr>
        <w:t>-- TAG-SERVINGCELLCONFIGCOMMON-START</w:t>
      </w:r>
    </w:p>
    <w:p w14:paraId="6850D6A1" w14:textId="77777777" w:rsidR="002C5D28" w:rsidRPr="002D141C" w:rsidRDefault="002C5D28" w:rsidP="002D141C">
      <w:pPr>
        <w:pStyle w:val="PL"/>
      </w:pPr>
    </w:p>
    <w:p w14:paraId="0046D9D3" w14:textId="77777777" w:rsidR="002C5D28" w:rsidRPr="002D141C" w:rsidRDefault="002C5D28" w:rsidP="002D141C">
      <w:pPr>
        <w:pStyle w:val="PL"/>
      </w:pPr>
      <w:r w:rsidRPr="002D141C">
        <w:t xml:space="preserve">ServingCellConfigCommon ::=         </w:t>
      </w:r>
      <w:r w:rsidRPr="002D141C">
        <w:rPr>
          <w:color w:val="993366"/>
        </w:rPr>
        <w:t>SEQUENCE</w:t>
      </w:r>
      <w:r w:rsidRPr="002D141C">
        <w:t xml:space="preserve"> {</w:t>
      </w:r>
    </w:p>
    <w:p w14:paraId="391F2661" w14:textId="3DD56CA0" w:rsidR="002C5D28" w:rsidRPr="002D141C" w:rsidRDefault="002C5D28" w:rsidP="002D141C">
      <w:pPr>
        <w:pStyle w:val="PL"/>
        <w:rPr>
          <w:color w:val="808080"/>
        </w:rPr>
      </w:pPr>
      <w:r w:rsidRPr="002D141C">
        <w:t xml:space="preserve">    physCellId                          PhysCellId                                </w:t>
      </w:r>
      <w:r w:rsidR="00DC7DDD" w:rsidRPr="002D141C">
        <w:t xml:space="preserve">            </w:t>
      </w:r>
      <w:r w:rsidRPr="002D141C">
        <w:t xml:space="preserve">              </w:t>
      </w:r>
      <w:r w:rsidRPr="002D141C">
        <w:rPr>
          <w:color w:val="993366"/>
        </w:rPr>
        <w:t>OPTIONAL</w:t>
      </w:r>
      <w:r w:rsidRPr="002D141C">
        <w:t xml:space="preserve">,   </w:t>
      </w:r>
      <w:r w:rsidRPr="002D141C">
        <w:rPr>
          <w:color w:val="808080"/>
        </w:rPr>
        <w:t>-- Cond HOAndServCellAdd,</w:t>
      </w:r>
    </w:p>
    <w:p w14:paraId="7B102FF4" w14:textId="73EF4921" w:rsidR="002C5D28" w:rsidRPr="002D141C" w:rsidRDefault="002C5D28" w:rsidP="002D141C">
      <w:pPr>
        <w:pStyle w:val="PL"/>
        <w:rPr>
          <w:color w:val="808080"/>
        </w:rPr>
      </w:pPr>
      <w:r w:rsidRPr="002D141C">
        <w:t xml:space="preserve">    downlinkConfigCommon                DownlinkConfigCommon                    </w:t>
      </w:r>
      <w:r w:rsidR="00DC7DDD" w:rsidRPr="002D141C">
        <w:t xml:space="preserve">            </w:t>
      </w:r>
      <w:r w:rsidRPr="002D141C">
        <w:t xml:space="preserve">                </w:t>
      </w:r>
      <w:r w:rsidRPr="002D141C">
        <w:rPr>
          <w:color w:val="993366"/>
        </w:rPr>
        <w:t>OPTIONAL</w:t>
      </w:r>
      <w:r w:rsidRPr="002D141C">
        <w:t xml:space="preserve">,   </w:t>
      </w:r>
      <w:r w:rsidRPr="002D141C">
        <w:rPr>
          <w:color w:val="808080"/>
        </w:rPr>
        <w:t>-- Cond HOAndServCellAdd</w:t>
      </w:r>
    </w:p>
    <w:p w14:paraId="77BA8C75" w14:textId="477523E8" w:rsidR="002C5D28" w:rsidRPr="002D141C" w:rsidRDefault="002C5D28" w:rsidP="002D141C">
      <w:pPr>
        <w:pStyle w:val="PL"/>
        <w:rPr>
          <w:color w:val="808080"/>
        </w:rPr>
      </w:pPr>
      <w:r w:rsidRPr="002D141C">
        <w:t xml:space="preserve">    uplinkConfigCommon                  UplinkConfigCommon                                 </w:t>
      </w:r>
      <w:r w:rsidR="00DC7DDD" w:rsidRPr="002D141C">
        <w:t xml:space="preserve">            </w:t>
      </w:r>
      <w:r w:rsidRPr="002D141C">
        <w:t xml:space="preserve">     </w:t>
      </w:r>
      <w:r w:rsidRPr="002D141C">
        <w:rPr>
          <w:color w:val="993366"/>
        </w:rPr>
        <w:t>OPTIONAL</w:t>
      </w:r>
      <w:r w:rsidRPr="002D141C">
        <w:t xml:space="preserve">,   </w:t>
      </w:r>
      <w:r w:rsidRPr="002D141C">
        <w:rPr>
          <w:color w:val="808080"/>
        </w:rPr>
        <w:t>-- Need M</w:t>
      </w:r>
    </w:p>
    <w:p w14:paraId="4AAB68D4" w14:textId="22558FAA" w:rsidR="002C5D28" w:rsidRPr="002D141C" w:rsidRDefault="002C5D28" w:rsidP="002D141C">
      <w:pPr>
        <w:pStyle w:val="PL"/>
        <w:rPr>
          <w:color w:val="808080"/>
        </w:rPr>
      </w:pPr>
      <w:r w:rsidRPr="002D141C">
        <w:t xml:space="preserve">    supplementaryUplinkConfig           UplinkConfigCommon</w:t>
      </w:r>
      <w:r w:rsidR="000E0B66" w:rsidRPr="002D141C">
        <w:t xml:space="preserve">        </w:t>
      </w:r>
      <w:r w:rsidRPr="002D141C">
        <w:t xml:space="preserve">             </w:t>
      </w:r>
      <w:r w:rsidR="00DC7DDD" w:rsidRPr="002D141C">
        <w:t xml:space="preserve">            </w:t>
      </w:r>
      <w:r w:rsidRPr="002D141C">
        <w:t xml:space="preserve">                 </w:t>
      </w:r>
      <w:r w:rsidRPr="002D141C">
        <w:rPr>
          <w:color w:val="993366"/>
        </w:rPr>
        <w:t>OPTIONAL</w:t>
      </w:r>
      <w:r w:rsidRPr="002D141C">
        <w:t xml:space="preserve">,   </w:t>
      </w:r>
      <w:r w:rsidRPr="002D141C">
        <w:rPr>
          <w:color w:val="808080"/>
        </w:rPr>
        <w:t>-- Need S</w:t>
      </w:r>
    </w:p>
    <w:p w14:paraId="2CE15E77" w14:textId="5500FF78" w:rsidR="002C5D28" w:rsidRPr="002D141C" w:rsidRDefault="002C5D28" w:rsidP="002D141C">
      <w:pPr>
        <w:pStyle w:val="PL"/>
        <w:rPr>
          <w:color w:val="808080"/>
        </w:rPr>
      </w:pPr>
      <w:r w:rsidRPr="002D141C">
        <w:t xml:space="preserve">    n-TimingAdvanceOffset               </w:t>
      </w:r>
      <w:r w:rsidRPr="002D141C">
        <w:rPr>
          <w:color w:val="993366"/>
        </w:rPr>
        <w:t>ENUMERATED</w:t>
      </w:r>
      <w:r w:rsidRPr="002D141C">
        <w:t xml:space="preserve"> { n0, n25600, n39936 }      </w:t>
      </w:r>
      <w:r w:rsidR="00DC7DDD" w:rsidRPr="002D141C">
        <w:t xml:space="preserve">            </w:t>
      </w:r>
      <w:r w:rsidRPr="002D141C">
        <w:t xml:space="preserve">                 </w:t>
      </w:r>
      <w:r w:rsidRPr="002D141C">
        <w:rPr>
          <w:color w:val="993366"/>
        </w:rPr>
        <w:t>OPTIONAL</w:t>
      </w:r>
      <w:r w:rsidRPr="002D141C">
        <w:t xml:space="preserve">,   </w:t>
      </w:r>
      <w:r w:rsidRPr="002D141C">
        <w:rPr>
          <w:color w:val="808080"/>
        </w:rPr>
        <w:t>-- Need S</w:t>
      </w:r>
    </w:p>
    <w:p w14:paraId="5CF1BFB7" w14:textId="77777777" w:rsidR="002C5D28" w:rsidRPr="002D141C" w:rsidRDefault="002C5D28" w:rsidP="002D141C">
      <w:pPr>
        <w:pStyle w:val="PL"/>
      </w:pPr>
      <w:r w:rsidRPr="002D141C">
        <w:t xml:space="preserve">    ssb-PositionsInBurst                </w:t>
      </w:r>
      <w:r w:rsidRPr="002D141C">
        <w:rPr>
          <w:color w:val="993366"/>
        </w:rPr>
        <w:t>CHOICE</w:t>
      </w:r>
      <w:r w:rsidRPr="002D141C">
        <w:t xml:space="preserve"> {</w:t>
      </w:r>
    </w:p>
    <w:p w14:paraId="4154AA12" w14:textId="77777777" w:rsidR="002C5D28" w:rsidRPr="002D141C" w:rsidRDefault="002C5D28" w:rsidP="002D141C">
      <w:pPr>
        <w:pStyle w:val="PL"/>
      </w:pPr>
      <w:r w:rsidRPr="002D141C">
        <w:t xml:space="preserve">        shortBitmap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680D3F2A" w14:textId="77777777" w:rsidR="002C5D28" w:rsidRPr="002D141C" w:rsidRDefault="002C5D28" w:rsidP="002D141C">
      <w:pPr>
        <w:pStyle w:val="PL"/>
      </w:pPr>
      <w:r w:rsidRPr="002D141C">
        <w:t xml:space="preserve">        mediumBitmap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5F3D2B29" w14:textId="77777777" w:rsidR="002C5D28" w:rsidRPr="002D141C" w:rsidRDefault="002C5D28" w:rsidP="002D141C">
      <w:pPr>
        <w:pStyle w:val="PL"/>
      </w:pPr>
      <w:r w:rsidRPr="002D141C">
        <w:t xml:space="preserve">        longBitmap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48ADBC3B" w14:textId="5642916F" w:rsidR="002C5D28" w:rsidRPr="002D141C" w:rsidRDefault="002C5D28" w:rsidP="002D141C">
      <w:pPr>
        <w:pStyle w:val="PL"/>
        <w:rPr>
          <w:color w:val="808080"/>
        </w:rPr>
      </w:pPr>
      <w:r w:rsidRPr="002D141C">
        <w:t xml:space="preserve">    }                                                                                  </w:t>
      </w:r>
      <w:r w:rsidR="00DC7DDD" w:rsidRPr="002D141C">
        <w:t xml:space="preserve">            </w:t>
      </w:r>
      <w:r w:rsidRPr="002D141C">
        <w:t xml:space="preserve">         </w:t>
      </w:r>
      <w:r w:rsidRPr="002D141C">
        <w:rPr>
          <w:color w:val="993366"/>
        </w:rPr>
        <w:t>OPTIONAL</w:t>
      </w:r>
      <w:r w:rsidRPr="002D141C">
        <w:t xml:space="preserve">, </w:t>
      </w:r>
      <w:r w:rsidRPr="002D141C">
        <w:rPr>
          <w:color w:val="808080"/>
        </w:rPr>
        <w:t>-- Cond AbsFreqSSB</w:t>
      </w:r>
    </w:p>
    <w:p w14:paraId="4C1AF255" w14:textId="77777777" w:rsidR="002C5D28" w:rsidRPr="002D141C" w:rsidRDefault="002C5D28" w:rsidP="002D141C">
      <w:pPr>
        <w:pStyle w:val="PL"/>
        <w:rPr>
          <w:color w:val="808080"/>
        </w:rPr>
      </w:pPr>
      <w:r w:rsidRPr="002D141C">
        <w:t xml:space="preserve">    ssb-periodicityServingCell          </w:t>
      </w:r>
      <w:r w:rsidRPr="002D141C">
        <w:rPr>
          <w:color w:val="993366"/>
        </w:rPr>
        <w:t>ENUMERATED</w:t>
      </w:r>
      <w:r w:rsidRPr="002D141C">
        <w:t xml:space="preserve"> { ms5, ms10, ms20, ms40, ms80, ms160, spare2, spare1 }   </w:t>
      </w:r>
      <w:r w:rsidRPr="002D141C">
        <w:rPr>
          <w:color w:val="993366"/>
        </w:rPr>
        <w:t>OPTIONAL</w:t>
      </w:r>
      <w:r w:rsidRPr="002D141C">
        <w:t xml:space="preserve">, </w:t>
      </w:r>
      <w:r w:rsidRPr="002D141C">
        <w:rPr>
          <w:color w:val="808080"/>
        </w:rPr>
        <w:t>-- Need S</w:t>
      </w:r>
    </w:p>
    <w:p w14:paraId="40CF8AFC" w14:textId="77777777" w:rsidR="002C5D28" w:rsidRPr="002D141C" w:rsidRDefault="002C5D28" w:rsidP="002D141C">
      <w:pPr>
        <w:pStyle w:val="PL"/>
      </w:pPr>
      <w:r w:rsidRPr="002D141C">
        <w:t xml:space="preserve">    dmrs-TypeA-Position                 </w:t>
      </w:r>
      <w:r w:rsidRPr="002D141C">
        <w:rPr>
          <w:color w:val="993366"/>
        </w:rPr>
        <w:t>ENUMERATED</w:t>
      </w:r>
      <w:r w:rsidRPr="002D141C">
        <w:t xml:space="preserve"> {pos2, pos3},</w:t>
      </w:r>
    </w:p>
    <w:p w14:paraId="7513B2CC" w14:textId="77777777" w:rsidR="002C5D28" w:rsidRPr="002D141C" w:rsidRDefault="002C5D28" w:rsidP="002D141C">
      <w:pPr>
        <w:pStyle w:val="PL"/>
        <w:rPr>
          <w:color w:val="808080"/>
        </w:rPr>
      </w:pPr>
      <w:r w:rsidRPr="002D141C">
        <w:t xml:space="preserve">    lte-CRS-ToMatchAround               SetupRelease { RateMatchPatternLTE-CRS }                            </w:t>
      </w:r>
      <w:r w:rsidRPr="002D141C">
        <w:rPr>
          <w:color w:val="993366"/>
        </w:rPr>
        <w:t>OPTIONAL</w:t>
      </w:r>
      <w:r w:rsidRPr="002D141C">
        <w:t xml:space="preserve">, </w:t>
      </w:r>
      <w:r w:rsidRPr="002D141C">
        <w:rPr>
          <w:color w:val="808080"/>
        </w:rPr>
        <w:t>-- Need M</w:t>
      </w:r>
    </w:p>
    <w:p w14:paraId="0FBF205E" w14:textId="77777777" w:rsidR="002C5D28" w:rsidRPr="002D141C" w:rsidRDefault="002C5D28" w:rsidP="002D141C">
      <w:pPr>
        <w:pStyle w:val="PL"/>
        <w:rPr>
          <w:color w:val="808080"/>
        </w:rPr>
      </w:pPr>
      <w:r w:rsidRPr="002D141C">
        <w:t xml:space="preserve">    rateMatchPatternToAddModList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   </w:t>
      </w:r>
      <w:r w:rsidRPr="002D141C">
        <w:rPr>
          <w:color w:val="993366"/>
        </w:rPr>
        <w:t>OPTIONAL</w:t>
      </w:r>
      <w:r w:rsidRPr="002D141C">
        <w:t xml:space="preserve">, </w:t>
      </w:r>
      <w:r w:rsidRPr="002D141C">
        <w:rPr>
          <w:color w:val="808080"/>
        </w:rPr>
        <w:t>-- Need N</w:t>
      </w:r>
    </w:p>
    <w:p w14:paraId="32496B20" w14:textId="77777777" w:rsidR="002C5D28" w:rsidRPr="002D141C" w:rsidRDefault="002C5D28" w:rsidP="002D141C">
      <w:pPr>
        <w:pStyle w:val="PL"/>
        <w:rPr>
          <w:color w:val="808080"/>
        </w:rPr>
      </w:pPr>
      <w:r w:rsidRPr="002D141C">
        <w:t xml:space="preserve">    rateMatchPatternToReleaseList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RateMatchPatternId </w:t>
      </w:r>
      <w:r w:rsidRPr="002D141C">
        <w:rPr>
          <w:color w:val="993366"/>
        </w:rPr>
        <w:t>OPTIONAL</w:t>
      </w:r>
      <w:r w:rsidRPr="002D141C">
        <w:t xml:space="preserve">, </w:t>
      </w:r>
      <w:r w:rsidRPr="002D141C">
        <w:rPr>
          <w:color w:val="808080"/>
        </w:rPr>
        <w:t>-- Need N</w:t>
      </w:r>
    </w:p>
    <w:p w14:paraId="459F6E36" w14:textId="1724DFDA" w:rsidR="002C5D28" w:rsidRPr="002D141C" w:rsidRDefault="002C5D28" w:rsidP="002D141C">
      <w:pPr>
        <w:pStyle w:val="PL"/>
        <w:rPr>
          <w:color w:val="808080"/>
        </w:rPr>
      </w:pPr>
      <w:r w:rsidRPr="002D141C">
        <w:t xml:space="preserve">    </w:t>
      </w:r>
      <w:r w:rsidR="00C51D07" w:rsidRPr="002D141C">
        <w:t>ssbS</w:t>
      </w:r>
      <w:r w:rsidRPr="002D141C">
        <w:t xml:space="preserve">ubcarrierSpacing                SubcarrierSpacing                                 </w:t>
      </w:r>
      <w:r w:rsidR="00DC7DDD" w:rsidRPr="002D141C">
        <w:t xml:space="preserve">            </w:t>
      </w:r>
      <w:r w:rsidRPr="002D141C">
        <w:t xml:space="preserve">      </w:t>
      </w:r>
      <w:r w:rsidRPr="002D141C">
        <w:rPr>
          <w:color w:val="993366"/>
        </w:rPr>
        <w:t>OPTIONAL</w:t>
      </w:r>
      <w:r w:rsidRPr="002D141C">
        <w:t xml:space="preserve">, </w:t>
      </w:r>
      <w:r w:rsidRPr="002D141C">
        <w:rPr>
          <w:color w:val="808080"/>
        </w:rPr>
        <w:t xml:space="preserve">-- Cond </w:t>
      </w:r>
      <w:r w:rsidR="00401DAE" w:rsidRPr="002D141C">
        <w:rPr>
          <w:color w:val="808080"/>
        </w:rPr>
        <w:t>HOAndServCellWithSSB</w:t>
      </w:r>
    </w:p>
    <w:p w14:paraId="1053E151" w14:textId="7217FD75" w:rsidR="002C5D28" w:rsidRPr="002D141C" w:rsidRDefault="002C5D28" w:rsidP="002D141C">
      <w:pPr>
        <w:pStyle w:val="PL"/>
        <w:rPr>
          <w:color w:val="808080"/>
        </w:rPr>
      </w:pPr>
      <w:r w:rsidRPr="002D141C">
        <w:t xml:space="preserve">    tdd-UL-DL-ConfigurationCommon       TDD-UL-DL-ConfigCommon                      </w:t>
      </w:r>
      <w:r w:rsidR="00DC7DDD" w:rsidRPr="002D141C">
        <w:t xml:space="preserve">            </w:t>
      </w:r>
      <w:r w:rsidRPr="002D141C">
        <w:t xml:space="preserve">            </w:t>
      </w:r>
      <w:r w:rsidRPr="002D141C">
        <w:rPr>
          <w:color w:val="993366"/>
        </w:rPr>
        <w:t>OPTIONAL</w:t>
      </w:r>
      <w:r w:rsidR="007D07CD" w:rsidRPr="002D141C">
        <w:t xml:space="preserve">, </w:t>
      </w:r>
      <w:r w:rsidRPr="002D141C">
        <w:rPr>
          <w:color w:val="808080"/>
        </w:rPr>
        <w:t>-- Cond TDD</w:t>
      </w:r>
    </w:p>
    <w:p w14:paraId="7CF78FC7" w14:textId="77777777" w:rsidR="002C5D28" w:rsidRPr="002D141C" w:rsidRDefault="002C5D28" w:rsidP="002D141C">
      <w:pPr>
        <w:pStyle w:val="PL"/>
      </w:pPr>
      <w:r w:rsidRPr="002D141C">
        <w:t xml:space="preserve">    ss-PBCH-BlockPower                  </w:t>
      </w:r>
      <w:r w:rsidRPr="002D141C">
        <w:rPr>
          <w:color w:val="993366"/>
        </w:rPr>
        <w:t>INTEGER</w:t>
      </w:r>
      <w:r w:rsidRPr="002D141C">
        <w:t xml:space="preserve"> (-60..50),</w:t>
      </w:r>
    </w:p>
    <w:p w14:paraId="4053BDB4" w14:textId="77777777" w:rsidR="002C5D28" w:rsidRPr="002D141C" w:rsidRDefault="002C5D28" w:rsidP="002D141C">
      <w:pPr>
        <w:pStyle w:val="PL"/>
      </w:pPr>
      <w:r w:rsidRPr="002D141C">
        <w:t xml:space="preserve">    ...</w:t>
      </w:r>
    </w:p>
    <w:p w14:paraId="67A17855" w14:textId="77777777" w:rsidR="002C5D28" w:rsidRPr="002D141C" w:rsidRDefault="002C5D28" w:rsidP="002D141C">
      <w:pPr>
        <w:pStyle w:val="PL"/>
      </w:pPr>
      <w:r w:rsidRPr="002D141C">
        <w:t>}</w:t>
      </w:r>
    </w:p>
    <w:p w14:paraId="38923BD5" w14:textId="77777777" w:rsidR="002C5D28" w:rsidRPr="002D141C" w:rsidRDefault="002C5D28" w:rsidP="002D141C">
      <w:pPr>
        <w:pStyle w:val="PL"/>
      </w:pPr>
    </w:p>
    <w:p w14:paraId="5D0E23E2" w14:textId="77777777" w:rsidR="002C5D28" w:rsidRPr="002D141C" w:rsidRDefault="002C5D28" w:rsidP="002D141C">
      <w:pPr>
        <w:pStyle w:val="PL"/>
      </w:pPr>
    </w:p>
    <w:p w14:paraId="02837636" w14:textId="4F7629EC" w:rsidR="00F95F2F" w:rsidRPr="002D141C" w:rsidRDefault="002C5D28" w:rsidP="002D141C">
      <w:pPr>
        <w:pStyle w:val="PL"/>
        <w:rPr>
          <w:color w:val="808080"/>
        </w:rPr>
      </w:pPr>
      <w:r w:rsidRPr="002D141C">
        <w:rPr>
          <w:color w:val="808080"/>
        </w:rPr>
        <w:t>-- TAG-SERVINGCELLCONFIGCOMMON-STOP</w:t>
      </w:r>
    </w:p>
    <w:p w14:paraId="085AB8AF" w14:textId="77777777" w:rsidR="002C5D28" w:rsidRPr="002D141C" w:rsidRDefault="002C5D28" w:rsidP="002D141C">
      <w:pPr>
        <w:pStyle w:val="PL"/>
        <w:rPr>
          <w:color w:val="808080"/>
        </w:rPr>
      </w:pPr>
      <w:r w:rsidRPr="002D141C">
        <w:rPr>
          <w:color w:val="808080"/>
        </w:rPr>
        <w:t>-- ASN1STOP</w:t>
      </w:r>
    </w:p>
    <w:p w14:paraId="1B6BB47F"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2D141C" w:rsidRDefault="002C5D28" w:rsidP="00F43D0B">
            <w:pPr>
              <w:pStyle w:val="TAH"/>
              <w:rPr>
                <w:szCs w:val="22"/>
                <w:lang w:val="en-GB" w:eastAsia="ja-JP"/>
              </w:rPr>
            </w:pPr>
            <w:r w:rsidRPr="002D141C">
              <w:rPr>
                <w:i/>
                <w:szCs w:val="22"/>
                <w:lang w:val="en-GB" w:eastAsia="ja-JP"/>
              </w:rPr>
              <w:t xml:space="preserve">ServingCellConfigCommon </w:t>
            </w:r>
            <w:r w:rsidRPr="002D141C">
              <w:rPr>
                <w:szCs w:val="22"/>
                <w:lang w:val="en-GB" w:eastAsia="ja-JP"/>
              </w:rPr>
              <w:t>field descriptions</w:t>
            </w:r>
          </w:p>
        </w:tc>
      </w:tr>
      <w:tr w:rsidR="001C4F8B" w:rsidRPr="002D141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2D141C" w:rsidRDefault="002C5D28" w:rsidP="00F43D0B">
            <w:pPr>
              <w:pStyle w:val="TAL"/>
              <w:rPr>
                <w:szCs w:val="22"/>
                <w:lang w:val="en-GB" w:eastAsia="ja-JP"/>
              </w:rPr>
            </w:pPr>
            <w:r w:rsidRPr="002D141C">
              <w:rPr>
                <w:b/>
                <w:i/>
                <w:szCs w:val="22"/>
                <w:lang w:val="en-GB" w:eastAsia="ja-JP"/>
              </w:rPr>
              <w:t>dmrs-TypeA-Position</w:t>
            </w:r>
          </w:p>
          <w:p w14:paraId="38C1EE39" w14:textId="77777777" w:rsidR="002C5D28" w:rsidRPr="002D141C" w:rsidRDefault="002C5D28" w:rsidP="00F43D0B">
            <w:pPr>
              <w:pStyle w:val="TAL"/>
              <w:rPr>
                <w:szCs w:val="22"/>
                <w:lang w:val="en-GB" w:eastAsia="ja-JP"/>
              </w:rPr>
            </w:pPr>
            <w:r w:rsidRPr="002D141C">
              <w:rPr>
                <w:szCs w:val="22"/>
                <w:lang w:val="en-GB" w:eastAsia="ja-JP"/>
              </w:rPr>
              <w:t xml:space="preserve">Position of (first) DM-RS for downlink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7.4.1.1.1) and uplink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6.4.1.1.3).</w:t>
            </w:r>
          </w:p>
        </w:tc>
      </w:tr>
      <w:tr w:rsidR="001C4F8B" w:rsidRPr="002D141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2D141C" w:rsidRDefault="002C5D28" w:rsidP="00F43D0B">
            <w:pPr>
              <w:pStyle w:val="TAL"/>
              <w:rPr>
                <w:szCs w:val="22"/>
                <w:lang w:val="en-GB" w:eastAsia="ja-JP"/>
              </w:rPr>
            </w:pPr>
            <w:r w:rsidRPr="002D141C">
              <w:rPr>
                <w:b/>
                <w:i/>
                <w:szCs w:val="22"/>
                <w:lang w:val="en-GB" w:eastAsia="ja-JP"/>
              </w:rPr>
              <w:t>downlinkConfigCommon</w:t>
            </w:r>
          </w:p>
          <w:p w14:paraId="553DE72D" w14:textId="2973D0FE" w:rsidR="002C5D28" w:rsidRPr="002D141C" w:rsidRDefault="002C5D28" w:rsidP="00F43D0B">
            <w:pPr>
              <w:pStyle w:val="TAL"/>
              <w:rPr>
                <w:szCs w:val="22"/>
                <w:lang w:val="en-GB" w:eastAsia="ja-JP"/>
              </w:rPr>
            </w:pPr>
            <w:r w:rsidRPr="002D141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2D141C">
              <w:rPr>
                <w:szCs w:val="22"/>
                <w:lang w:val="en-GB" w:eastAsia="ja-JP"/>
              </w:rPr>
              <w:t xml:space="preserve">(if provided) </w:t>
            </w:r>
            <w:r w:rsidRPr="002D141C">
              <w:rPr>
                <w:szCs w:val="22"/>
                <w:lang w:val="en-GB" w:eastAsia="ja-JP"/>
              </w:rPr>
              <w:t>of the serving cell</w:t>
            </w:r>
            <w:r w:rsidR="00184936" w:rsidRPr="002D141C">
              <w:rPr>
                <w:szCs w:val="22"/>
                <w:lang w:val="en-GB" w:eastAsia="ja-JP"/>
              </w:rPr>
              <w:t xml:space="preserve">, with the exception of </w:t>
            </w:r>
            <w:r w:rsidR="00184936" w:rsidRPr="002D141C">
              <w:rPr>
                <w:i/>
                <w:szCs w:val="22"/>
                <w:lang w:val="en-GB" w:eastAsia="ja-JP"/>
              </w:rPr>
              <w:t>controlResourceSetZero</w:t>
            </w:r>
            <w:r w:rsidR="00184936" w:rsidRPr="002D141C">
              <w:rPr>
                <w:szCs w:val="22"/>
                <w:lang w:val="en-GB" w:eastAsia="ja-JP"/>
              </w:rPr>
              <w:t xml:space="preserve"> and </w:t>
            </w:r>
            <w:r w:rsidR="00184936" w:rsidRPr="002D141C">
              <w:rPr>
                <w:i/>
                <w:szCs w:val="22"/>
                <w:lang w:val="en-GB" w:eastAsia="ja-JP"/>
              </w:rPr>
              <w:t>searchSpaceZero</w:t>
            </w:r>
            <w:r w:rsidR="00184936" w:rsidRPr="002D141C">
              <w:rPr>
                <w:szCs w:val="22"/>
                <w:lang w:val="en-GB" w:eastAsia="ja-JP"/>
              </w:rPr>
              <w:t xml:space="preserve"> which can be configured in </w:t>
            </w:r>
            <w:r w:rsidR="00184936" w:rsidRPr="002D141C">
              <w:rPr>
                <w:i/>
                <w:szCs w:val="22"/>
                <w:lang w:val="en-GB" w:eastAsia="ja-JP"/>
              </w:rPr>
              <w:t>ServingCellConfigCommon</w:t>
            </w:r>
            <w:r w:rsidR="00184936" w:rsidRPr="002D141C">
              <w:rPr>
                <w:szCs w:val="22"/>
                <w:lang w:val="en-GB" w:eastAsia="ja-JP"/>
              </w:rPr>
              <w:t xml:space="preserve"> even if MIB indicates that they are </w:t>
            </w:r>
            <w:r w:rsidR="009C0754" w:rsidRPr="002D141C">
              <w:rPr>
                <w:szCs w:val="22"/>
                <w:lang w:val="en-GB" w:eastAsia="ja-JP"/>
              </w:rPr>
              <w:t>absent</w:t>
            </w:r>
            <w:r w:rsidRPr="002D141C">
              <w:rPr>
                <w:szCs w:val="22"/>
                <w:lang w:val="en-GB" w:eastAsia="ja-JP"/>
              </w:rPr>
              <w:t>.</w:t>
            </w:r>
          </w:p>
        </w:tc>
      </w:tr>
      <w:tr w:rsidR="001C4F8B" w:rsidRPr="002D141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2D141C" w:rsidRDefault="002C5D28" w:rsidP="00F43D0B">
            <w:pPr>
              <w:pStyle w:val="TAL"/>
              <w:rPr>
                <w:szCs w:val="22"/>
                <w:lang w:val="en-GB" w:eastAsia="ja-JP"/>
              </w:rPr>
            </w:pPr>
            <w:r w:rsidRPr="002D141C">
              <w:rPr>
                <w:b/>
                <w:i/>
                <w:szCs w:val="22"/>
                <w:lang w:val="en-GB" w:eastAsia="ja-JP"/>
              </w:rPr>
              <w:t>longBitmap</w:t>
            </w:r>
          </w:p>
          <w:p w14:paraId="6D1114D0" w14:textId="77777777" w:rsidR="002C5D28" w:rsidRPr="002D141C" w:rsidRDefault="00653A25" w:rsidP="00DA46AC">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when maximum number of SS/PBCH blocks per half frame equals to 64 as defined in TS 38.213 [1</w:t>
            </w:r>
            <w:r w:rsidR="00A87238" w:rsidRPr="002D141C">
              <w:rPr>
                <w:szCs w:val="22"/>
                <w:lang w:val="en-GB" w:eastAsia="ja-JP"/>
              </w:rPr>
              <w:t>3</w:t>
            </w:r>
            <w:r w:rsidR="00DA46AC" w:rsidRPr="002D141C">
              <w:rPr>
                <w:szCs w:val="22"/>
                <w:lang w:val="en-GB" w:eastAsia="ja-JP"/>
              </w:rPr>
              <w:t>], clause 4.1.</w:t>
            </w:r>
          </w:p>
        </w:tc>
      </w:tr>
      <w:tr w:rsidR="001C4F8B" w:rsidRPr="002D141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2D141C" w:rsidRDefault="002C5D28" w:rsidP="00F43D0B">
            <w:pPr>
              <w:pStyle w:val="TAL"/>
              <w:rPr>
                <w:szCs w:val="22"/>
                <w:lang w:val="en-GB" w:eastAsia="ja-JP"/>
              </w:rPr>
            </w:pPr>
            <w:r w:rsidRPr="002D141C">
              <w:rPr>
                <w:b/>
                <w:i/>
                <w:szCs w:val="22"/>
                <w:lang w:val="en-GB" w:eastAsia="ja-JP"/>
              </w:rPr>
              <w:t>lte-CRS-ToMatchAround</w:t>
            </w:r>
          </w:p>
          <w:p w14:paraId="349390F5" w14:textId="77777777" w:rsidR="002C5D28" w:rsidRPr="002D141C" w:rsidRDefault="002C5D28" w:rsidP="00F43D0B">
            <w:pPr>
              <w:pStyle w:val="TAL"/>
              <w:rPr>
                <w:szCs w:val="22"/>
                <w:lang w:val="en-GB" w:eastAsia="ja-JP"/>
              </w:rPr>
            </w:pPr>
            <w:r w:rsidRPr="002D141C">
              <w:rPr>
                <w:szCs w:val="22"/>
                <w:lang w:val="en-GB" w:eastAsia="ja-JP"/>
              </w:rPr>
              <w:t>Parameters to determine an LTE CRS pattern that the UE shall rate match around.</w:t>
            </w:r>
          </w:p>
        </w:tc>
      </w:tr>
      <w:tr w:rsidR="001C4F8B" w:rsidRPr="002D141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2D141C" w:rsidRDefault="002C5D28" w:rsidP="00F43D0B">
            <w:pPr>
              <w:pStyle w:val="TAL"/>
              <w:rPr>
                <w:szCs w:val="22"/>
                <w:lang w:val="en-GB" w:eastAsia="ja-JP"/>
              </w:rPr>
            </w:pPr>
            <w:r w:rsidRPr="002D141C">
              <w:rPr>
                <w:b/>
                <w:i/>
                <w:szCs w:val="22"/>
                <w:lang w:val="en-GB" w:eastAsia="ja-JP"/>
              </w:rPr>
              <w:t>mediumBitmap</w:t>
            </w:r>
          </w:p>
          <w:p w14:paraId="60DF9570" w14:textId="77777777" w:rsidR="002C5D28" w:rsidRPr="002D141C" w:rsidRDefault="00C43D29" w:rsidP="00F43D0B">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when maximum number of SS/PBCH blocks per half frame equals to 8 as defined in TS 38.213 [1</w:t>
            </w:r>
            <w:r w:rsidR="00A87238" w:rsidRPr="002D141C">
              <w:rPr>
                <w:szCs w:val="22"/>
                <w:lang w:val="en-GB" w:eastAsia="ja-JP"/>
              </w:rPr>
              <w:t>3</w:t>
            </w:r>
            <w:r w:rsidR="00DA46AC" w:rsidRPr="002D141C">
              <w:rPr>
                <w:szCs w:val="22"/>
                <w:lang w:val="en-GB" w:eastAsia="ja-JP"/>
              </w:rPr>
              <w:t>], clause 4.1.</w:t>
            </w:r>
          </w:p>
        </w:tc>
      </w:tr>
      <w:tr w:rsidR="001C4F8B" w:rsidRPr="002D141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2D141C" w:rsidRDefault="002C5D28" w:rsidP="00F43D0B">
            <w:pPr>
              <w:pStyle w:val="TAL"/>
              <w:rPr>
                <w:b/>
                <w:i/>
                <w:szCs w:val="22"/>
                <w:lang w:val="en-GB" w:eastAsia="ja-JP"/>
              </w:rPr>
            </w:pPr>
            <w:r w:rsidRPr="002D141C">
              <w:rPr>
                <w:b/>
                <w:i/>
                <w:szCs w:val="22"/>
                <w:lang w:val="en-GB" w:eastAsia="ja-JP"/>
              </w:rPr>
              <w:t>n-TimingAdvanceOffset</w:t>
            </w:r>
          </w:p>
          <w:p w14:paraId="16EE8F09" w14:textId="5B255FD0" w:rsidR="002C5D28" w:rsidRPr="002D141C" w:rsidRDefault="002C5D28" w:rsidP="00F43D0B">
            <w:pPr>
              <w:pStyle w:val="TAL"/>
              <w:rPr>
                <w:b/>
                <w:i/>
                <w:szCs w:val="22"/>
                <w:lang w:val="en-GB" w:eastAsia="ja-JP"/>
              </w:rPr>
            </w:pPr>
            <w:r w:rsidRPr="002D141C">
              <w:rPr>
                <w:szCs w:val="22"/>
                <w:lang w:val="en-GB" w:eastAsia="ja-JP"/>
              </w:rPr>
              <w:t xml:space="preserve">The N_TA-Offset to be applied for </w:t>
            </w:r>
            <w:r w:rsidR="00666ECB" w:rsidRPr="002D141C">
              <w:rPr>
                <w:szCs w:val="22"/>
                <w:lang w:val="en-GB" w:eastAsia="ja-JP"/>
              </w:rPr>
              <w:t>all uplink transmissions</w:t>
            </w:r>
            <w:r w:rsidRPr="002D141C">
              <w:rPr>
                <w:szCs w:val="22"/>
                <w:lang w:val="en-GB" w:eastAsia="ja-JP"/>
              </w:rPr>
              <w:t xml:space="preserve"> on this serving cell. If the field is absent, the UE applies the value defined for the duplex mode and frequency range of this serving cell. See </w:t>
            </w:r>
            <w:r w:rsidR="00F93181" w:rsidRPr="002D141C">
              <w:rPr>
                <w:szCs w:val="22"/>
                <w:lang w:val="en-GB" w:eastAsia="ja-JP"/>
              </w:rPr>
              <w:t xml:space="preserve">TS </w:t>
            </w:r>
            <w:r w:rsidRPr="002D141C">
              <w:rPr>
                <w:szCs w:val="22"/>
                <w:lang w:val="en-GB" w:eastAsia="ja-JP"/>
              </w:rPr>
              <w:t>38.133</w:t>
            </w:r>
            <w:r w:rsidR="00F93181" w:rsidRPr="002D141C">
              <w:rPr>
                <w:szCs w:val="22"/>
                <w:lang w:val="en-GB" w:eastAsia="ja-JP"/>
              </w:rPr>
              <w:t xml:space="preserve"> [14]</w:t>
            </w:r>
            <w:r w:rsidRPr="002D141C">
              <w:rPr>
                <w:szCs w:val="22"/>
                <w:lang w:val="en-GB" w:eastAsia="ja-JP"/>
              </w:rPr>
              <w:t>, table 7.1.2-2.</w:t>
            </w:r>
          </w:p>
        </w:tc>
      </w:tr>
      <w:tr w:rsidR="001C4F8B" w:rsidRPr="002D141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2D141C" w:rsidRDefault="002C5D28" w:rsidP="00F43D0B">
            <w:pPr>
              <w:pStyle w:val="TAL"/>
              <w:rPr>
                <w:szCs w:val="22"/>
                <w:lang w:val="en-GB" w:eastAsia="ja-JP"/>
              </w:rPr>
            </w:pPr>
            <w:r w:rsidRPr="002D141C">
              <w:rPr>
                <w:b/>
                <w:i/>
                <w:szCs w:val="22"/>
                <w:lang w:val="en-GB" w:eastAsia="ja-JP"/>
              </w:rPr>
              <w:t>rateMatchPatternToAddModList</w:t>
            </w:r>
          </w:p>
          <w:p w14:paraId="347D0ED5" w14:textId="5183A1AE" w:rsidR="002C5D28" w:rsidRPr="002D141C" w:rsidRDefault="002C5D28" w:rsidP="007A343C">
            <w:pPr>
              <w:pStyle w:val="TAL"/>
              <w:rPr>
                <w:szCs w:val="22"/>
                <w:lang w:val="en-GB" w:eastAsia="ja-JP"/>
              </w:rPr>
            </w:pPr>
            <w:r w:rsidRPr="002D141C">
              <w:rPr>
                <w:szCs w:val="22"/>
                <w:lang w:val="en-GB" w:eastAsia="ja-JP"/>
              </w:rPr>
              <w:t xml:space="preserve">Resources patterns which the UE should rate match PDSCH around. The UE rate matches around the union of all resources indicated in the </w:t>
            </w:r>
            <w:r w:rsidR="00EE46B6" w:rsidRPr="002D141C">
              <w:rPr>
                <w:szCs w:val="22"/>
                <w:lang w:val="en-GB" w:eastAsia="ja-JP"/>
              </w:rPr>
              <w:t>rate match patterns</w:t>
            </w:r>
            <w:r w:rsidRPr="002D141C">
              <w:rPr>
                <w:szCs w:val="22"/>
                <w:lang w:val="en-GB" w:eastAsia="ja-JP"/>
              </w:rPr>
              <w:t xml:space="preserve">. Rate match patterns defined here on cell level apply only to PDSCH of the same numerology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w:t>
            </w:r>
            <w:r w:rsidR="007A343C" w:rsidRPr="002D141C">
              <w:rPr>
                <w:szCs w:val="22"/>
                <w:lang w:val="en-GB" w:eastAsia="ja-JP"/>
              </w:rPr>
              <w:t>4,1</w:t>
            </w:r>
            <w:r w:rsidRPr="002D141C">
              <w:rPr>
                <w:szCs w:val="22"/>
                <w:lang w:val="en-GB" w:eastAsia="ja-JP"/>
              </w:rPr>
              <w:t>)</w:t>
            </w:r>
            <w:r w:rsidR="007A343C" w:rsidRPr="002D141C">
              <w:rPr>
                <w:szCs w:val="22"/>
                <w:lang w:val="en-GB" w:eastAsia="ja-JP"/>
              </w:rPr>
              <w:t>.</w:t>
            </w:r>
          </w:p>
        </w:tc>
      </w:tr>
      <w:tr w:rsidR="001C4F8B" w:rsidRPr="002D141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2D141C" w:rsidRDefault="002C5D28" w:rsidP="00F43D0B">
            <w:pPr>
              <w:pStyle w:val="TAL"/>
              <w:rPr>
                <w:szCs w:val="22"/>
                <w:lang w:val="en-GB" w:eastAsia="ja-JP"/>
              </w:rPr>
            </w:pPr>
            <w:r w:rsidRPr="002D141C">
              <w:rPr>
                <w:b/>
                <w:i/>
                <w:szCs w:val="22"/>
                <w:lang w:val="en-GB" w:eastAsia="ja-JP"/>
              </w:rPr>
              <w:t>shortBitmap</w:t>
            </w:r>
          </w:p>
          <w:p w14:paraId="0121D0B6" w14:textId="77777777" w:rsidR="002C5D28" w:rsidRPr="002D141C" w:rsidRDefault="00C43D29" w:rsidP="00DA46AC">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when maximum number of SS/PBCH blocks per half frame equals to 4 as defined in TS 38.213 [1</w:t>
            </w:r>
            <w:r w:rsidR="00A87238" w:rsidRPr="002D141C">
              <w:rPr>
                <w:szCs w:val="22"/>
                <w:lang w:val="en-GB" w:eastAsia="ja-JP"/>
              </w:rPr>
              <w:t>3</w:t>
            </w:r>
            <w:r w:rsidR="00DA46AC" w:rsidRPr="002D141C">
              <w:rPr>
                <w:szCs w:val="22"/>
                <w:lang w:val="en-GB" w:eastAsia="ja-JP"/>
              </w:rPr>
              <w:t>], clause 4.1.</w:t>
            </w:r>
          </w:p>
        </w:tc>
      </w:tr>
      <w:tr w:rsidR="001C4F8B" w:rsidRPr="002D141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2D141C" w:rsidRDefault="002C5D28" w:rsidP="00F43D0B">
            <w:pPr>
              <w:pStyle w:val="TAL"/>
              <w:rPr>
                <w:szCs w:val="22"/>
                <w:lang w:val="en-GB" w:eastAsia="ja-JP"/>
              </w:rPr>
            </w:pPr>
            <w:r w:rsidRPr="002D141C">
              <w:rPr>
                <w:b/>
                <w:i/>
                <w:szCs w:val="22"/>
                <w:lang w:val="en-GB" w:eastAsia="ja-JP"/>
              </w:rPr>
              <w:t>ss-PBCH-BlockPower</w:t>
            </w:r>
          </w:p>
          <w:p w14:paraId="02D5140E" w14:textId="4DAD025C" w:rsidR="002C5D28" w:rsidRPr="002D141C" w:rsidRDefault="003A59A7" w:rsidP="00F43D0B">
            <w:pPr>
              <w:pStyle w:val="TAL"/>
              <w:rPr>
                <w:szCs w:val="22"/>
                <w:lang w:val="en-GB" w:eastAsia="ja-JP"/>
              </w:rPr>
            </w:pPr>
            <w:r w:rsidRPr="002D141C">
              <w:rPr>
                <w:szCs w:val="22"/>
                <w:lang w:val="en-GB" w:eastAsia="ja-JP"/>
              </w:rPr>
              <w:t>Average EPRE of the resources elements that carry secondary synchronization signals in dBm</w:t>
            </w:r>
            <w:r w:rsidR="002C5D28" w:rsidRPr="002D141C">
              <w:rPr>
                <w:szCs w:val="22"/>
                <w:lang w:val="en-GB" w:eastAsia="ja-JP"/>
              </w:rPr>
              <w:t xml:space="preserve"> that the NW used for SSB transmission</w:t>
            </w:r>
            <w:r w:rsidR="00AA21C1" w:rsidRPr="002D141C">
              <w:rPr>
                <w:szCs w:val="22"/>
                <w:lang w:val="en-GB" w:eastAsia="ja-JP"/>
              </w:rPr>
              <w:t>,</w:t>
            </w:r>
            <w:r w:rsidR="002C5D28" w:rsidRPr="002D141C">
              <w:rPr>
                <w:szCs w:val="22"/>
                <w:lang w:val="en-GB" w:eastAsia="ja-JP"/>
              </w:rPr>
              <w:t xml:space="preserve"> see </w:t>
            </w:r>
            <w:r w:rsidR="00A87238" w:rsidRPr="002D141C">
              <w:rPr>
                <w:szCs w:val="22"/>
                <w:lang w:val="en-GB" w:eastAsia="ja-JP"/>
              </w:rPr>
              <w:t>TS 38.213 [13]</w:t>
            </w:r>
            <w:r w:rsidR="002C5D28" w:rsidRPr="002D141C">
              <w:rPr>
                <w:szCs w:val="22"/>
                <w:lang w:val="en-GB" w:eastAsia="ja-JP"/>
              </w:rPr>
              <w:t xml:space="preserve">, </w:t>
            </w:r>
            <w:r w:rsidR="00581EBE" w:rsidRPr="002D141C">
              <w:rPr>
                <w:szCs w:val="22"/>
                <w:lang w:val="en-GB" w:eastAsia="ja-JP"/>
              </w:rPr>
              <w:t>clause</w:t>
            </w:r>
            <w:r w:rsidR="002C5D28" w:rsidRPr="002D141C">
              <w:rPr>
                <w:szCs w:val="22"/>
                <w:lang w:val="en-GB" w:eastAsia="ja-JP"/>
              </w:rPr>
              <w:t xml:space="preserve"> 7</w:t>
            </w:r>
            <w:r w:rsidR="00AA21C1" w:rsidRPr="002D141C">
              <w:rPr>
                <w:szCs w:val="22"/>
                <w:lang w:val="en-GB" w:eastAsia="ja-JP"/>
              </w:rPr>
              <w:t>.</w:t>
            </w:r>
          </w:p>
        </w:tc>
      </w:tr>
      <w:tr w:rsidR="001C4F8B" w:rsidRPr="002D141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2D141C" w:rsidRDefault="002C5D28" w:rsidP="00F43D0B">
            <w:pPr>
              <w:pStyle w:val="TAL"/>
              <w:rPr>
                <w:szCs w:val="22"/>
                <w:lang w:val="en-GB" w:eastAsia="ja-JP"/>
              </w:rPr>
            </w:pPr>
            <w:r w:rsidRPr="002D141C">
              <w:rPr>
                <w:b/>
                <w:i/>
                <w:szCs w:val="22"/>
                <w:lang w:val="en-GB" w:eastAsia="ja-JP"/>
              </w:rPr>
              <w:t>ssb-periodicityServingCell</w:t>
            </w:r>
          </w:p>
          <w:p w14:paraId="710A4B16" w14:textId="77777777" w:rsidR="002C5D28" w:rsidRPr="002D141C" w:rsidRDefault="002C5D28" w:rsidP="00F43D0B">
            <w:pPr>
              <w:pStyle w:val="TAL"/>
              <w:rPr>
                <w:szCs w:val="22"/>
                <w:lang w:val="en-GB" w:eastAsia="ja-JP"/>
              </w:rPr>
            </w:pPr>
            <w:r w:rsidRPr="002D141C">
              <w:rPr>
                <w:szCs w:val="22"/>
                <w:lang w:val="en-GB" w:eastAsia="ja-JP"/>
              </w:rPr>
              <w:t xml:space="preserve">The SSB periodicity in ms for the rate matching purpose. If the field is absent, the UE applies the value ms5. (see </w:t>
            </w:r>
            <w:r w:rsidR="007A343C" w:rsidRPr="002D141C">
              <w:rPr>
                <w:szCs w:val="22"/>
                <w:lang w:val="en-GB" w:eastAsia="ja-JP"/>
              </w:rPr>
              <w:t>TS 38.213 [13</w:t>
            </w:r>
            <w:r w:rsidR="00F93181"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4.1)</w:t>
            </w:r>
          </w:p>
        </w:tc>
      </w:tr>
      <w:tr w:rsidR="001C4F8B" w:rsidRPr="002D141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2D141C" w:rsidRDefault="002C5D28" w:rsidP="00F43D0B">
            <w:pPr>
              <w:pStyle w:val="TAL"/>
              <w:rPr>
                <w:szCs w:val="22"/>
                <w:lang w:val="en-GB" w:eastAsia="ja-JP"/>
              </w:rPr>
            </w:pPr>
            <w:r w:rsidRPr="002D141C">
              <w:rPr>
                <w:b/>
                <w:i/>
                <w:szCs w:val="22"/>
                <w:lang w:val="en-GB" w:eastAsia="ja-JP"/>
              </w:rPr>
              <w:t>ssb-PositionsInBurst</w:t>
            </w:r>
          </w:p>
          <w:p w14:paraId="2F6FB5F8" w14:textId="014057F2" w:rsidR="002C5D28" w:rsidRPr="002D141C" w:rsidRDefault="002C5D28" w:rsidP="00DA46AC">
            <w:pPr>
              <w:pStyle w:val="TAL"/>
              <w:rPr>
                <w:szCs w:val="22"/>
                <w:lang w:val="en-GB" w:eastAsia="ja-JP"/>
              </w:rPr>
            </w:pPr>
            <w:r w:rsidRPr="002D141C">
              <w:rPr>
                <w:szCs w:val="22"/>
                <w:lang w:val="en-GB" w:eastAsia="ja-JP"/>
              </w:rPr>
              <w:t>Indicates the time domain positions of the transmitted SS-blocks in</w:t>
            </w:r>
            <w:r w:rsidR="00E65E7C" w:rsidRPr="002D141C">
              <w:rPr>
                <w:szCs w:val="22"/>
                <w:lang w:val="en-GB" w:eastAsia="ja-JP"/>
              </w:rPr>
              <w:t xml:space="preserve"> </w:t>
            </w:r>
            <w:r w:rsidR="00E65E7C" w:rsidRPr="002D141C">
              <w:rPr>
                <w:lang w:val="en-GB"/>
              </w:rPr>
              <w:t>a half frame with SS/PBCH blocks</w:t>
            </w:r>
            <w:r w:rsidR="00DA46AC" w:rsidRPr="002D141C">
              <w:rPr>
                <w:szCs w:val="22"/>
                <w:lang w:val="en-GB" w:eastAsia="ja-JP"/>
              </w:rPr>
              <w:t xml:space="preserve"> as defined in TS 38.213 [1</w:t>
            </w:r>
            <w:r w:rsidR="00A87238" w:rsidRPr="002D141C">
              <w:rPr>
                <w:szCs w:val="22"/>
                <w:lang w:val="en-GB" w:eastAsia="ja-JP"/>
              </w:rPr>
              <w:t>3</w:t>
            </w:r>
            <w:r w:rsidR="00DA46AC" w:rsidRPr="002D141C">
              <w:rPr>
                <w:szCs w:val="22"/>
                <w:lang w:val="en-GB" w:eastAsia="ja-JP"/>
              </w:rPr>
              <w:t>], clause 4.1</w:t>
            </w:r>
            <w:r w:rsidRPr="002D141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2D141C">
              <w:rPr>
                <w:szCs w:val="22"/>
                <w:lang w:val="en-GB" w:eastAsia="ja-JP"/>
              </w:rPr>
              <w:t xml:space="preserve"> The network configures the same pattern in this field as in the corresponding field in ServingCellConfigCommonSIB.</w:t>
            </w:r>
          </w:p>
        </w:tc>
      </w:tr>
      <w:tr w:rsidR="001C4F8B" w:rsidRPr="002D141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2D141C" w:rsidRDefault="007E1BCA" w:rsidP="00F43D0B">
            <w:pPr>
              <w:pStyle w:val="TAL"/>
              <w:rPr>
                <w:szCs w:val="22"/>
                <w:lang w:val="en-GB" w:eastAsia="ja-JP"/>
              </w:rPr>
            </w:pPr>
            <w:r w:rsidRPr="002D141C">
              <w:rPr>
                <w:b/>
                <w:i/>
                <w:szCs w:val="22"/>
                <w:lang w:val="en-GB" w:eastAsia="ja-JP"/>
              </w:rPr>
              <w:t>ssbS</w:t>
            </w:r>
            <w:r w:rsidR="002C5D28" w:rsidRPr="002D141C">
              <w:rPr>
                <w:b/>
                <w:i/>
                <w:szCs w:val="22"/>
                <w:lang w:val="en-GB" w:eastAsia="ja-JP"/>
              </w:rPr>
              <w:t>ubcarrierSpacing</w:t>
            </w:r>
          </w:p>
          <w:p w14:paraId="1333F37D" w14:textId="0B80A706" w:rsidR="002C5D28" w:rsidRPr="002D141C" w:rsidRDefault="002C5D28" w:rsidP="00F43D0B">
            <w:pPr>
              <w:pStyle w:val="TAL"/>
              <w:rPr>
                <w:szCs w:val="22"/>
                <w:lang w:val="en-GB" w:eastAsia="ja-JP"/>
              </w:rPr>
            </w:pPr>
            <w:r w:rsidRPr="002D141C">
              <w:rPr>
                <w:szCs w:val="22"/>
                <w:lang w:val="en-GB" w:eastAsia="ja-JP"/>
              </w:rPr>
              <w:t>Subcarrier spacing of SSB. Only the values 15</w:t>
            </w:r>
            <w:r w:rsidR="008B740C" w:rsidRPr="002D141C">
              <w:rPr>
                <w:szCs w:val="22"/>
                <w:lang w:val="en-GB" w:eastAsia="ja-JP"/>
              </w:rPr>
              <w:t xml:space="preserve"> kHz</w:t>
            </w:r>
            <w:r w:rsidRPr="002D141C">
              <w:rPr>
                <w:szCs w:val="22"/>
                <w:lang w:val="en-GB" w:eastAsia="ja-JP"/>
              </w:rPr>
              <w:t xml:space="preserve"> or 30 kHz (</w:t>
            </w:r>
            <w:r w:rsidR="00666ECB" w:rsidRPr="002D141C">
              <w:rPr>
                <w:szCs w:val="22"/>
                <w:lang w:val="en-GB" w:eastAsia="ja-JP"/>
              </w:rPr>
              <w:t>FR1</w:t>
            </w:r>
            <w:r w:rsidRPr="002D141C">
              <w:rPr>
                <w:szCs w:val="22"/>
                <w:lang w:val="en-GB" w:eastAsia="ja-JP"/>
              </w:rPr>
              <w:t xml:space="preserve">), </w:t>
            </w:r>
            <w:r w:rsidR="00666ECB" w:rsidRPr="002D141C">
              <w:rPr>
                <w:szCs w:val="22"/>
                <w:lang w:val="en-GB" w:eastAsia="ja-JP"/>
              </w:rPr>
              <w:t xml:space="preserve">and </w:t>
            </w:r>
            <w:r w:rsidRPr="002D141C">
              <w:rPr>
                <w:szCs w:val="22"/>
                <w:lang w:val="en-GB" w:eastAsia="ja-JP"/>
              </w:rPr>
              <w:t>120</w:t>
            </w:r>
            <w:r w:rsidR="008B740C" w:rsidRPr="002D141C">
              <w:rPr>
                <w:szCs w:val="22"/>
                <w:lang w:val="en-GB" w:eastAsia="ja-JP"/>
              </w:rPr>
              <w:t xml:space="preserve"> kHz</w:t>
            </w:r>
            <w:r w:rsidRPr="002D141C">
              <w:rPr>
                <w:szCs w:val="22"/>
                <w:lang w:val="en-GB" w:eastAsia="ja-JP"/>
              </w:rPr>
              <w:t xml:space="preserve"> or 240 kHz (</w:t>
            </w:r>
            <w:r w:rsidR="00666ECB" w:rsidRPr="002D141C">
              <w:rPr>
                <w:szCs w:val="22"/>
                <w:lang w:val="en-GB" w:eastAsia="ja-JP"/>
              </w:rPr>
              <w:t>FR2</w:t>
            </w:r>
            <w:r w:rsidRPr="002D141C">
              <w:rPr>
                <w:szCs w:val="22"/>
                <w:lang w:val="en-GB" w:eastAsia="ja-JP"/>
              </w:rPr>
              <w:t>) are applicable.</w:t>
            </w:r>
          </w:p>
        </w:tc>
      </w:tr>
      <w:tr w:rsidR="001C4F8B" w:rsidRPr="002D141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2D141C" w:rsidRDefault="002C5D28" w:rsidP="00B47FA8">
            <w:pPr>
              <w:pStyle w:val="TAL"/>
              <w:rPr>
                <w:b/>
                <w:bCs/>
                <w:i/>
                <w:iCs/>
                <w:lang w:val="en-GB"/>
              </w:rPr>
            </w:pPr>
            <w:r w:rsidRPr="002D141C">
              <w:rPr>
                <w:b/>
                <w:bCs/>
                <w:i/>
                <w:iCs/>
                <w:lang w:val="en-GB"/>
              </w:rPr>
              <w:t>supplementaryUplinkConfig</w:t>
            </w:r>
          </w:p>
          <w:p w14:paraId="0A6C30C8" w14:textId="77777777" w:rsidR="002C5D28" w:rsidRPr="002D141C" w:rsidRDefault="002C5D28" w:rsidP="00F43D0B">
            <w:pPr>
              <w:pStyle w:val="TAL"/>
              <w:rPr>
                <w:b/>
                <w:i/>
                <w:szCs w:val="22"/>
                <w:lang w:val="en-GB" w:eastAsia="ja-JP"/>
              </w:rPr>
            </w:pPr>
            <w:r w:rsidRPr="002D141C">
              <w:rPr>
                <w:szCs w:val="22"/>
                <w:lang w:val="en-GB" w:eastAsia="ja-JP"/>
              </w:rPr>
              <w:t xml:space="preserve">The network configures this field only if </w:t>
            </w:r>
            <w:r w:rsidRPr="002D141C">
              <w:rPr>
                <w:i/>
                <w:szCs w:val="22"/>
                <w:lang w:val="en-GB" w:eastAsia="ja-JP"/>
              </w:rPr>
              <w:t>uplinkConfigCommon</w:t>
            </w:r>
            <w:r w:rsidRPr="002D141C">
              <w:rPr>
                <w:szCs w:val="22"/>
                <w:lang w:val="en-GB" w:eastAsia="ja-JP"/>
              </w:rPr>
              <w:t xml:space="preserve"> is configured</w:t>
            </w:r>
            <w:r w:rsidRPr="002D141C">
              <w:rPr>
                <w:szCs w:val="22"/>
                <w:lang w:val="en-GB" w:eastAsia="zh-CN"/>
              </w:rPr>
              <w:t xml:space="preserve">. If this field is absent, the UE shall release the </w:t>
            </w:r>
            <w:r w:rsidRPr="002D141C">
              <w:rPr>
                <w:i/>
                <w:szCs w:val="22"/>
                <w:lang w:val="en-GB" w:eastAsia="zh-CN"/>
              </w:rPr>
              <w:t>supplementaryUplinkConfig</w:t>
            </w:r>
            <w:r w:rsidRPr="002D141C">
              <w:rPr>
                <w:szCs w:val="22"/>
                <w:lang w:val="en-GB" w:eastAsia="zh-CN"/>
              </w:rPr>
              <w:t xml:space="preserve"> and the </w:t>
            </w:r>
            <w:r w:rsidRPr="002D141C">
              <w:rPr>
                <w:i/>
                <w:szCs w:val="22"/>
                <w:lang w:val="en-GB" w:eastAsia="zh-CN"/>
              </w:rPr>
              <w:t>supplementaryUplink</w:t>
            </w:r>
            <w:r w:rsidRPr="002D141C">
              <w:rPr>
                <w:szCs w:val="22"/>
                <w:lang w:val="en-GB" w:eastAsia="zh-CN"/>
              </w:rPr>
              <w:t xml:space="preserve"> configured in </w:t>
            </w:r>
            <w:r w:rsidRPr="002D141C">
              <w:rPr>
                <w:i/>
                <w:szCs w:val="22"/>
                <w:lang w:val="en-GB" w:eastAsia="zh-CN"/>
              </w:rPr>
              <w:t>ServingCellConfig</w:t>
            </w:r>
            <w:r w:rsidRPr="002D141C">
              <w:rPr>
                <w:szCs w:val="22"/>
                <w:lang w:val="en-GB" w:eastAsia="zh-CN"/>
              </w:rPr>
              <w:t xml:space="preserve"> of this serving cell, if configured.</w:t>
            </w:r>
          </w:p>
        </w:tc>
      </w:tr>
      <w:tr w:rsidR="002C5D28" w:rsidRPr="002D141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2D141C" w:rsidRDefault="002C5D28" w:rsidP="00F43D0B">
            <w:pPr>
              <w:pStyle w:val="TAL"/>
              <w:rPr>
                <w:szCs w:val="22"/>
                <w:lang w:val="en-GB" w:eastAsia="ja-JP"/>
              </w:rPr>
            </w:pPr>
            <w:r w:rsidRPr="002D141C">
              <w:rPr>
                <w:b/>
                <w:i/>
                <w:szCs w:val="22"/>
                <w:lang w:val="en-GB" w:eastAsia="ja-JP"/>
              </w:rPr>
              <w:t>tdd-UL-DL-ConfigurationCommon</w:t>
            </w:r>
          </w:p>
          <w:p w14:paraId="3DE3D507" w14:textId="77777777" w:rsidR="002C5D28" w:rsidRPr="002D141C" w:rsidRDefault="002C5D28" w:rsidP="00F43D0B">
            <w:pPr>
              <w:pStyle w:val="TAL"/>
              <w:rPr>
                <w:b/>
                <w:i/>
                <w:szCs w:val="22"/>
                <w:lang w:val="en-GB" w:eastAsia="ja-JP"/>
              </w:rPr>
            </w:pPr>
            <w:r w:rsidRPr="002D141C">
              <w:rPr>
                <w:lang w:val="en-GB" w:eastAsia="ja-JP"/>
              </w:rPr>
              <w:t xml:space="preserve">A cell-specific TDD UL/DL configuration, see </w:t>
            </w:r>
            <w:r w:rsidR="00A87238" w:rsidRPr="002D141C">
              <w:rPr>
                <w:lang w:val="en-GB" w:eastAsia="ja-JP"/>
              </w:rPr>
              <w:t>TS 38.213 [13]</w:t>
            </w:r>
            <w:r w:rsidRPr="002D141C">
              <w:rPr>
                <w:lang w:val="en-GB" w:eastAsia="ja-JP"/>
              </w:rPr>
              <w:t xml:space="preserve">, </w:t>
            </w:r>
            <w:r w:rsidR="00581EBE" w:rsidRPr="002D141C">
              <w:rPr>
                <w:lang w:val="en-GB" w:eastAsia="ja-JP"/>
              </w:rPr>
              <w:t>clause</w:t>
            </w:r>
            <w:r w:rsidRPr="002D141C">
              <w:rPr>
                <w:lang w:val="en-GB" w:eastAsia="ja-JP"/>
              </w:rPr>
              <w:t xml:space="preserve"> 11.1.</w:t>
            </w:r>
          </w:p>
        </w:tc>
      </w:tr>
    </w:tbl>
    <w:p w14:paraId="34AC0094" w14:textId="77777777" w:rsidR="002C5D28" w:rsidRPr="002D141C" w:rsidRDefault="002C5D28" w:rsidP="002C5D28">
      <w:bookmarkStart w:id="5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2D141C" w:rsidRDefault="002C5D28" w:rsidP="00F43D0B">
            <w:pPr>
              <w:pStyle w:val="TAL"/>
              <w:rPr>
                <w:i/>
                <w:lang w:val="en-GB" w:eastAsia="ja-JP"/>
              </w:rPr>
            </w:pPr>
            <w:r w:rsidRPr="002D141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2D141C" w:rsidRDefault="002C5D28" w:rsidP="00F43D0B">
            <w:pPr>
              <w:pStyle w:val="TAL"/>
              <w:rPr>
                <w:lang w:val="en-GB" w:eastAsia="ja-JP"/>
              </w:rPr>
            </w:pPr>
            <w:r w:rsidRPr="002D141C">
              <w:rPr>
                <w:lang w:val="en-GB" w:eastAsia="ja-JP"/>
              </w:rPr>
              <w:t xml:space="preserve">The field is absent when </w:t>
            </w:r>
            <w:r w:rsidRPr="002D141C">
              <w:rPr>
                <w:i/>
                <w:lang w:val="en-GB" w:eastAsia="ja-JP"/>
              </w:rPr>
              <w:t>absoluteFrequencySSB</w:t>
            </w:r>
            <w:r w:rsidRPr="002D141C">
              <w:rPr>
                <w:lang w:val="en-GB" w:eastAsia="ja-JP"/>
              </w:rPr>
              <w:t xml:space="preserve"> in frequencyInfoDL is absent, otherwise the field is mandatory present.</w:t>
            </w:r>
          </w:p>
        </w:tc>
      </w:tr>
      <w:tr w:rsidR="001C4F8B" w:rsidRPr="002D141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2D141C" w:rsidRDefault="002C5D28" w:rsidP="00F43D0B">
            <w:pPr>
              <w:pStyle w:val="TAL"/>
              <w:rPr>
                <w:i/>
                <w:lang w:val="en-GB" w:eastAsia="ja-JP"/>
              </w:rPr>
            </w:pPr>
            <w:r w:rsidRPr="002D141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2D141C" w:rsidRDefault="002C5D28" w:rsidP="00F43D0B">
            <w:pPr>
              <w:pStyle w:val="TAL"/>
              <w:rPr>
                <w:lang w:val="en-GB" w:eastAsia="ja-JP"/>
              </w:rPr>
            </w:pPr>
            <w:r w:rsidRPr="002D141C">
              <w:rPr>
                <w:lang w:val="en-GB" w:eastAsia="ja-JP"/>
              </w:rPr>
              <w:t xml:space="preserve">This field is mandatory present </w:t>
            </w:r>
            <w:r w:rsidR="00E2239B" w:rsidRPr="002D141C">
              <w:rPr>
                <w:lang w:val="en-GB" w:eastAsia="ja-JP"/>
              </w:rPr>
              <w:t xml:space="preserve">upon </w:t>
            </w:r>
            <w:r w:rsidR="00736D62" w:rsidRPr="002D141C">
              <w:rPr>
                <w:lang w:val="en-GB" w:eastAsia="ja-JP"/>
              </w:rPr>
              <w:t xml:space="preserve">SpCell </w:t>
            </w:r>
            <w:r w:rsidR="00E2239B" w:rsidRPr="002D141C">
              <w:rPr>
                <w:lang w:val="en-GB" w:eastAsia="ja-JP"/>
              </w:rPr>
              <w:t>change</w:t>
            </w:r>
            <w:r w:rsidRPr="002D141C">
              <w:rPr>
                <w:lang w:val="en-GB" w:eastAsia="ja-JP"/>
              </w:rPr>
              <w:t xml:space="preserve"> and upon serving cell (PSCell/SCell) addition. Otherwise, the field is absent.</w:t>
            </w:r>
          </w:p>
        </w:tc>
      </w:tr>
      <w:tr w:rsidR="001C4F8B" w:rsidRPr="002D141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2D141C" w:rsidRDefault="004C7E83" w:rsidP="00F43D0B">
            <w:pPr>
              <w:pStyle w:val="TAL"/>
              <w:rPr>
                <w:i/>
                <w:lang w:val="en-GB" w:eastAsia="ja-JP"/>
              </w:rPr>
            </w:pPr>
            <w:r w:rsidRPr="002D141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2D141C" w:rsidRDefault="004C7E83" w:rsidP="00F43D0B">
            <w:pPr>
              <w:pStyle w:val="TAL"/>
              <w:rPr>
                <w:lang w:val="en-GB" w:eastAsia="ja-JP"/>
              </w:rPr>
            </w:pPr>
            <w:r w:rsidRPr="002D141C">
              <w:rPr>
                <w:lang w:val="en-GB" w:eastAsia="ja-JP"/>
              </w:rPr>
              <w:t xml:space="preserve">This field is mandatory present </w:t>
            </w:r>
            <w:r w:rsidR="00542B55" w:rsidRPr="002D141C">
              <w:rPr>
                <w:lang w:val="en-GB"/>
              </w:rPr>
              <w:t xml:space="preserve">upon </w:t>
            </w:r>
            <w:r w:rsidR="00736D62" w:rsidRPr="002D141C">
              <w:rPr>
                <w:lang w:val="en-GB" w:eastAsia="ja-JP"/>
              </w:rPr>
              <w:t xml:space="preserve">SpCell </w:t>
            </w:r>
            <w:r w:rsidR="00542B55" w:rsidRPr="002D141C">
              <w:rPr>
                <w:lang w:val="en-GB"/>
              </w:rPr>
              <w:t>change</w:t>
            </w:r>
            <w:r w:rsidRPr="002D141C">
              <w:rPr>
                <w:lang w:val="en-GB" w:eastAsia="ja-JP"/>
              </w:rPr>
              <w:t xml:space="preserve"> and upon serving cell (SCell with SSB or PSCell) addition. Otherwise, the field is absent.</w:t>
            </w:r>
          </w:p>
        </w:tc>
      </w:tr>
      <w:tr w:rsidR="002C5D28" w:rsidRPr="002D141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2D141C" w:rsidRDefault="002C5D28" w:rsidP="00F43D0B">
            <w:pPr>
              <w:pStyle w:val="TAL"/>
              <w:rPr>
                <w:i/>
                <w:iCs/>
                <w:lang w:val="en-GB" w:eastAsia="ja-JP"/>
              </w:rPr>
            </w:pPr>
            <w:r w:rsidRPr="002D141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2D141C" w:rsidRDefault="002C5D28" w:rsidP="00F43D0B">
            <w:pPr>
              <w:pStyle w:val="TAL"/>
              <w:rPr>
                <w:lang w:val="en-GB" w:eastAsia="ja-JP"/>
              </w:rPr>
            </w:pPr>
            <w:r w:rsidRPr="002D141C">
              <w:rPr>
                <w:lang w:val="en-GB" w:eastAsia="ja-JP"/>
              </w:rPr>
              <w:t xml:space="preserve">The field is optionally present, Need R, for TDD cells; otherwise it is </w:t>
            </w:r>
            <w:r w:rsidR="009C0754" w:rsidRPr="002D141C">
              <w:rPr>
                <w:lang w:val="en-GB" w:eastAsia="ja-JP"/>
              </w:rPr>
              <w:t>absent</w:t>
            </w:r>
            <w:r w:rsidRPr="002D141C">
              <w:rPr>
                <w:lang w:val="en-GB" w:eastAsia="ja-JP"/>
              </w:rPr>
              <w:t>.</w:t>
            </w:r>
          </w:p>
        </w:tc>
      </w:tr>
      <w:bookmarkEnd w:id="5316"/>
    </w:tbl>
    <w:p w14:paraId="78784F1A" w14:textId="77777777" w:rsidR="00C1597C" w:rsidRPr="002D141C" w:rsidRDefault="00C1597C" w:rsidP="00C1597C"/>
    <w:p w14:paraId="3A7FA011" w14:textId="77777777" w:rsidR="002C5D28" w:rsidRPr="002D141C" w:rsidRDefault="002C5D28" w:rsidP="002C5D28">
      <w:pPr>
        <w:pStyle w:val="Heading4"/>
        <w:rPr>
          <w:lang w:val="en-GB"/>
        </w:rPr>
      </w:pPr>
      <w:bookmarkStart w:id="5317" w:name="_Toc20426106"/>
      <w:bookmarkStart w:id="5318" w:name="_Toc29321502"/>
      <w:bookmarkStart w:id="5319" w:name="_Toc36219685"/>
      <w:bookmarkStart w:id="5320" w:name="_Toc36220361"/>
      <w:bookmarkStart w:id="5321" w:name="_Toc36513781"/>
      <w:bookmarkStart w:id="5322" w:name="_Toc46449839"/>
      <w:bookmarkStart w:id="5323" w:name="_Toc46489626"/>
      <w:bookmarkStart w:id="5324" w:name="_Toc52495460"/>
      <w:bookmarkStart w:id="5325" w:name="_Toc60781629"/>
      <w:bookmarkStart w:id="5326" w:name="_Toc139021964"/>
      <w:r w:rsidRPr="002D141C">
        <w:rPr>
          <w:lang w:val="en-GB"/>
        </w:rPr>
        <w:t>–</w:t>
      </w:r>
      <w:r w:rsidRPr="002D141C">
        <w:rPr>
          <w:lang w:val="en-GB"/>
        </w:rPr>
        <w:tab/>
      </w:r>
      <w:r w:rsidRPr="002D141C">
        <w:rPr>
          <w:i/>
          <w:lang w:val="en-GB"/>
        </w:rPr>
        <w:t>ServingCellConfigCommonSIB</w:t>
      </w:r>
      <w:bookmarkEnd w:id="5317"/>
      <w:bookmarkEnd w:id="5318"/>
      <w:bookmarkEnd w:id="5319"/>
      <w:bookmarkEnd w:id="5320"/>
      <w:bookmarkEnd w:id="5321"/>
      <w:bookmarkEnd w:id="5322"/>
      <w:bookmarkEnd w:id="5323"/>
      <w:bookmarkEnd w:id="5324"/>
      <w:bookmarkEnd w:id="5325"/>
      <w:bookmarkEnd w:id="5326"/>
    </w:p>
    <w:p w14:paraId="4D2C7D53" w14:textId="38B7BCA9" w:rsidR="00F95F2F" w:rsidRPr="002D141C" w:rsidRDefault="002C5D28" w:rsidP="002C5D28">
      <w:r w:rsidRPr="002D141C">
        <w:t>The</w:t>
      </w:r>
      <w:r w:rsidR="003F3F51" w:rsidRPr="002D141C">
        <w:t xml:space="preserve"> IE</w:t>
      </w:r>
      <w:r w:rsidRPr="002D141C">
        <w:t xml:space="preserve"> </w:t>
      </w:r>
      <w:r w:rsidRPr="002D141C">
        <w:rPr>
          <w:i/>
        </w:rPr>
        <w:t xml:space="preserve">ServingCellConfigCommonSIB </w:t>
      </w:r>
      <w:r w:rsidRPr="002D141C">
        <w:t>is used to configure c</w:t>
      </w:r>
      <w:r w:rsidR="00E345E4" w:rsidRPr="002D141C">
        <w:t>ell specific parameters of a UE'</w:t>
      </w:r>
      <w:r w:rsidRPr="002D141C">
        <w:t>s serving cell in SIB1.</w:t>
      </w:r>
    </w:p>
    <w:p w14:paraId="3ED0A821" w14:textId="77777777" w:rsidR="002C5D28" w:rsidRPr="002D141C" w:rsidRDefault="002C5D28" w:rsidP="002C5D28">
      <w:pPr>
        <w:pStyle w:val="TH"/>
        <w:rPr>
          <w:lang w:val="en-GB"/>
        </w:rPr>
      </w:pPr>
      <w:r w:rsidRPr="002D141C">
        <w:rPr>
          <w:bCs/>
          <w:i/>
          <w:iCs/>
          <w:lang w:val="en-GB"/>
        </w:rPr>
        <w:t xml:space="preserve">ServingCellConfigCommonSIB </w:t>
      </w:r>
      <w:r w:rsidRPr="002D141C">
        <w:rPr>
          <w:lang w:val="en-GB"/>
        </w:rPr>
        <w:t>information element</w:t>
      </w:r>
    </w:p>
    <w:p w14:paraId="65CEBEB2" w14:textId="77777777" w:rsidR="002C5D28" w:rsidRPr="002D141C" w:rsidRDefault="002C5D28" w:rsidP="002D141C">
      <w:pPr>
        <w:pStyle w:val="PL"/>
        <w:rPr>
          <w:color w:val="808080"/>
        </w:rPr>
      </w:pPr>
      <w:r w:rsidRPr="002D141C">
        <w:rPr>
          <w:color w:val="808080"/>
        </w:rPr>
        <w:t>-- ASN1START</w:t>
      </w:r>
    </w:p>
    <w:p w14:paraId="4776A228" w14:textId="77777777" w:rsidR="002C5D28" w:rsidRPr="002D141C" w:rsidRDefault="002C5D28" w:rsidP="002D141C">
      <w:pPr>
        <w:pStyle w:val="PL"/>
        <w:rPr>
          <w:color w:val="808080"/>
        </w:rPr>
      </w:pPr>
      <w:r w:rsidRPr="002D141C">
        <w:rPr>
          <w:color w:val="808080"/>
        </w:rPr>
        <w:t>-- TAG-SERVINGCELLCONFIGCOMMONSIB-START</w:t>
      </w:r>
    </w:p>
    <w:p w14:paraId="2D37BD29" w14:textId="77777777" w:rsidR="002C5D28" w:rsidRPr="002D141C" w:rsidRDefault="002C5D28" w:rsidP="002D141C">
      <w:pPr>
        <w:pStyle w:val="PL"/>
      </w:pPr>
    </w:p>
    <w:p w14:paraId="4E60A58F" w14:textId="77777777" w:rsidR="002C5D28" w:rsidRPr="002D141C" w:rsidRDefault="002C5D28" w:rsidP="002D141C">
      <w:pPr>
        <w:pStyle w:val="PL"/>
      </w:pPr>
      <w:r w:rsidRPr="002D141C">
        <w:t xml:space="preserve">ServingCellConfigCommonSIB ::=      </w:t>
      </w:r>
      <w:r w:rsidRPr="002D141C">
        <w:rPr>
          <w:color w:val="993366"/>
        </w:rPr>
        <w:t>SEQUENCE</w:t>
      </w:r>
      <w:r w:rsidRPr="002D141C">
        <w:t xml:space="preserve"> {</w:t>
      </w:r>
    </w:p>
    <w:p w14:paraId="6CBC4CB7" w14:textId="77777777" w:rsidR="002C5D28" w:rsidRPr="002D141C" w:rsidRDefault="002C5D28" w:rsidP="002D141C">
      <w:pPr>
        <w:pStyle w:val="PL"/>
      </w:pPr>
      <w:r w:rsidRPr="002D141C">
        <w:t xml:space="preserve">    downlinkConfigCommon                DownlinkConfigCommonSIB,</w:t>
      </w:r>
    </w:p>
    <w:p w14:paraId="0ED80CA8" w14:textId="4C2FC08F" w:rsidR="002C5D28" w:rsidRPr="002D141C" w:rsidRDefault="002C5D28" w:rsidP="002D141C">
      <w:pPr>
        <w:pStyle w:val="PL"/>
        <w:rPr>
          <w:color w:val="808080"/>
        </w:rPr>
      </w:pPr>
      <w:r w:rsidRPr="002D141C">
        <w:t xml:space="preserve">    uplinkConfigCommon                  UplinkConfigCommonSIB                                       </w:t>
      </w:r>
      <w:r w:rsidRPr="002D141C">
        <w:rPr>
          <w:color w:val="993366"/>
        </w:rPr>
        <w:t>OPTIONAL</w:t>
      </w:r>
      <w:r w:rsidR="007D07CD" w:rsidRPr="002D141C">
        <w:t xml:space="preserve">, </w:t>
      </w:r>
      <w:r w:rsidRPr="002D141C">
        <w:rPr>
          <w:color w:val="808080"/>
        </w:rPr>
        <w:t>-- Need R</w:t>
      </w:r>
    </w:p>
    <w:p w14:paraId="116A4C65" w14:textId="5EFAFC53" w:rsidR="002C5D28" w:rsidRPr="002D141C" w:rsidRDefault="002C5D28" w:rsidP="002D141C">
      <w:pPr>
        <w:pStyle w:val="PL"/>
        <w:rPr>
          <w:color w:val="808080"/>
        </w:rPr>
      </w:pPr>
      <w:r w:rsidRPr="002D141C">
        <w:t xml:space="preserve">    supplementaryUplink                 UplinkConfigCommonSIB                                       </w:t>
      </w:r>
      <w:r w:rsidRPr="002D141C">
        <w:rPr>
          <w:color w:val="993366"/>
        </w:rPr>
        <w:t>OPTIONAL</w:t>
      </w:r>
      <w:r w:rsidR="007D07CD" w:rsidRPr="002D141C">
        <w:t xml:space="preserve">, </w:t>
      </w:r>
      <w:r w:rsidRPr="002D141C">
        <w:rPr>
          <w:color w:val="808080"/>
        </w:rPr>
        <w:t>-- Need R</w:t>
      </w:r>
    </w:p>
    <w:p w14:paraId="36017D7B" w14:textId="5DAED5D7" w:rsidR="002C5D28" w:rsidRPr="002D141C" w:rsidRDefault="002C5D28" w:rsidP="002D141C">
      <w:pPr>
        <w:pStyle w:val="PL"/>
        <w:rPr>
          <w:color w:val="808080"/>
        </w:rPr>
      </w:pPr>
      <w:r w:rsidRPr="002D141C">
        <w:t xml:space="preserve">    n-TimingAdvanceOffset               </w:t>
      </w:r>
      <w:r w:rsidRPr="002D141C">
        <w:rPr>
          <w:color w:val="993366"/>
        </w:rPr>
        <w:t>ENUMERATED</w:t>
      </w:r>
      <w:r w:rsidRPr="002D141C">
        <w:t xml:space="preserve"> { n0, n2560</w:t>
      </w:r>
      <w:r w:rsidR="001C74DD" w:rsidRPr="002D141C">
        <w:t>0</w:t>
      </w:r>
      <w:r w:rsidRPr="002D141C">
        <w:t xml:space="preserve">, n39936 }                           </w:t>
      </w:r>
      <w:r w:rsidRPr="002D141C">
        <w:rPr>
          <w:color w:val="993366"/>
        </w:rPr>
        <w:t>OPTIONAL</w:t>
      </w:r>
      <w:r w:rsidR="007D07CD" w:rsidRPr="002D141C">
        <w:t xml:space="preserve">, </w:t>
      </w:r>
      <w:r w:rsidRPr="002D141C">
        <w:rPr>
          <w:color w:val="808080"/>
        </w:rPr>
        <w:t>-- Need S</w:t>
      </w:r>
    </w:p>
    <w:p w14:paraId="7237B9C3" w14:textId="77777777" w:rsidR="002C5D28" w:rsidRPr="002D141C" w:rsidRDefault="002C5D28" w:rsidP="002D141C">
      <w:pPr>
        <w:pStyle w:val="PL"/>
      </w:pPr>
      <w:r w:rsidRPr="002D141C">
        <w:t xml:space="preserve">    ssb-PositionsInBurst                </w:t>
      </w:r>
      <w:r w:rsidRPr="002D141C">
        <w:rPr>
          <w:color w:val="993366"/>
        </w:rPr>
        <w:t>SEQUENCE</w:t>
      </w:r>
      <w:r w:rsidRPr="002D141C">
        <w:t xml:space="preserve"> {</w:t>
      </w:r>
    </w:p>
    <w:p w14:paraId="5EDE6520" w14:textId="77777777" w:rsidR="002C5D28" w:rsidRPr="002D141C" w:rsidRDefault="002C5D28" w:rsidP="002D141C">
      <w:pPr>
        <w:pStyle w:val="PL"/>
      </w:pPr>
      <w:r w:rsidRPr="002D141C">
        <w:t xml:space="preserve">        inOneGroup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14DA5D10" w14:textId="0F8DD1F8" w:rsidR="002C5D28" w:rsidRPr="002D141C" w:rsidRDefault="002C5D28" w:rsidP="002D141C">
      <w:pPr>
        <w:pStyle w:val="PL"/>
        <w:rPr>
          <w:color w:val="808080"/>
        </w:rPr>
      </w:pPr>
      <w:r w:rsidRPr="002D141C">
        <w:t xml:space="preserve">        groupPresence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Pr="002D141C">
        <w:rPr>
          <w:color w:val="993366"/>
        </w:rPr>
        <w:t>OPTIONAL</w:t>
      </w:r>
      <w:r w:rsidRPr="002D141C">
        <w:t xml:space="preserve"> </w:t>
      </w:r>
      <w:r w:rsidR="007D07CD" w:rsidRPr="002D141C">
        <w:t xml:space="preserve"> </w:t>
      </w:r>
      <w:r w:rsidRPr="002D141C">
        <w:rPr>
          <w:color w:val="808080"/>
        </w:rPr>
        <w:t xml:space="preserve">-- Cond </w:t>
      </w:r>
      <w:r w:rsidR="00666ECB" w:rsidRPr="002D141C">
        <w:rPr>
          <w:color w:val="808080"/>
        </w:rPr>
        <w:t>FR2-Only</w:t>
      </w:r>
    </w:p>
    <w:p w14:paraId="1830D986" w14:textId="77777777" w:rsidR="002C5D28" w:rsidRPr="002D141C" w:rsidRDefault="002C5D28" w:rsidP="002D141C">
      <w:pPr>
        <w:pStyle w:val="PL"/>
      </w:pPr>
      <w:r w:rsidRPr="002D141C">
        <w:t xml:space="preserve">    },</w:t>
      </w:r>
    </w:p>
    <w:p w14:paraId="2515B1B0" w14:textId="77777777" w:rsidR="002C5D28" w:rsidRPr="002D141C" w:rsidRDefault="002C5D28" w:rsidP="002D141C">
      <w:pPr>
        <w:pStyle w:val="PL"/>
      </w:pPr>
      <w:r w:rsidRPr="002D141C">
        <w:t xml:space="preserve">    ssb-PeriodicityServingCell          </w:t>
      </w:r>
      <w:r w:rsidRPr="002D141C">
        <w:rPr>
          <w:color w:val="993366"/>
        </w:rPr>
        <w:t>ENUMERATED</w:t>
      </w:r>
      <w:r w:rsidRPr="002D141C">
        <w:t xml:space="preserve"> {ms5, ms10, ms20, ms40, ms80, ms160},</w:t>
      </w:r>
    </w:p>
    <w:p w14:paraId="4C4E75C4" w14:textId="77777777" w:rsidR="002C5D28" w:rsidRPr="002D141C" w:rsidRDefault="002C5D28" w:rsidP="002D141C">
      <w:pPr>
        <w:pStyle w:val="PL"/>
      </w:pPr>
    </w:p>
    <w:p w14:paraId="7908CF52" w14:textId="3A0C4386" w:rsidR="002C5D28" w:rsidRPr="002D141C" w:rsidRDefault="002C5D28" w:rsidP="002D141C">
      <w:pPr>
        <w:pStyle w:val="PL"/>
        <w:rPr>
          <w:color w:val="808080"/>
        </w:rPr>
      </w:pPr>
      <w:r w:rsidRPr="002D141C">
        <w:t xml:space="preserve">    tdd-UL-DL-ConfigurationCommon       TDD-UL-DL-ConfigCommon                                      </w:t>
      </w:r>
      <w:r w:rsidRPr="002D141C">
        <w:rPr>
          <w:color w:val="993366"/>
        </w:rPr>
        <w:t>OPTIONAL</w:t>
      </w:r>
      <w:r w:rsidRPr="002D141C">
        <w:t xml:space="preserve">, </w:t>
      </w:r>
      <w:r w:rsidRPr="002D141C">
        <w:rPr>
          <w:color w:val="808080"/>
        </w:rPr>
        <w:t>-- Cond TDD</w:t>
      </w:r>
    </w:p>
    <w:p w14:paraId="620664F0" w14:textId="77777777" w:rsidR="002C5D28" w:rsidRPr="002D141C" w:rsidRDefault="002C5D28" w:rsidP="002D141C">
      <w:pPr>
        <w:pStyle w:val="PL"/>
      </w:pPr>
      <w:r w:rsidRPr="002D141C">
        <w:t xml:space="preserve">    ss-PBCH-BlockPower                  </w:t>
      </w:r>
      <w:r w:rsidRPr="002D141C">
        <w:rPr>
          <w:color w:val="993366"/>
        </w:rPr>
        <w:t>INTEGER</w:t>
      </w:r>
      <w:r w:rsidRPr="002D141C">
        <w:t xml:space="preserve"> (-60..50),</w:t>
      </w:r>
    </w:p>
    <w:p w14:paraId="2A5B379C" w14:textId="77777777" w:rsidR="002C5D28" w:rsidRPr="002D141C" w:rsidRDefault="002C5D28" w:rsidP="002D141C">
      <w:pPr>
        <w:pStyle w:val="PL"/>
      </w:pPr>
      <w:r w:rsidRPr="002D141C">
        <w:t xml:space="preserve">    ...</w:t>
      </w:r>
    </w:p>
    <w:p w14:paraId="08712F25" w14:textId="77777777" w:rsidR="002C5D28" w:rsidRPr="002D141C" w:rsidRDefault="002C5D28" w:rsidP="002D141C">
      <w:pPr>
        <w:pStyle w:val="PL"/>
      </w:pPr>
      <w:r w:rsidRPr="002D141C">
        <w:t>}</w:t>
      </w:r>
    </w:p>
    <w:p w14:paraId="792A5F40" w14:textId="77777777" w:rsidR="002C5D28" w:rsidRPr="002D141C" w:rsidRDefault="002C5D28" w:rsidP="002D141C">
      <w:pPr>
        <w:pStyle w:val="PL"/>
      </w:pPr>
    </w:p>
    <w:p w14:paraId="69951F05" w14:textId="77777777" w:rsidR="002C5D28" w:rsidRPr="002D141C" w:rsidRDefault="002C5D28" w:rsidP="002D141C">
      <w:pPr>
        <w:pStyle w:val="PL"/>
        <w:rPr>
          <w:color w:val="808080"/>
        </w:rPr>
      </w:pPr>
      <w:r w:rsidRPr="002D141C">
        <w:rPr>
          <w:color w:val="808080"/>
        </w:rPr>
        <w:t>-- TAG-SERVINGCELLCONFIGCOMMONSIB-STOP</w:t>
      </w:r>
    </w:p>
    <w:p w14:paraId="18D3FDED" w14:textId="77777777" w:rsidR="002C5D28" w:rsidRPr="002D141C" w:rsidRDefault="002C5D28" w:rsidP="002D141C">
      <w:pPr>
        <w:pStyle w:val="PL"/>
        <w:rPr>
          <w:color w:val="808080"/>
        </w:rPr>
      </w:pPr>
      <w:r w:rsidRPr="002D141C">
        <w:rPr>
          <w:color w:val="808080"/>
        </w:rPr>
        <w:t>-- ASN1STOP</w:t>
      </w:r>
    </w:p>
    <w:p w14:paraId="17C13149" w14:textId="77777777" w:rsidR="002C5D28" w:rsidRPr="002D141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D86E4E9" w14:textId="77777777" w:rsidTr="006D357F">
        <w:tc>
          <w:tcPr>
            <w:tcW w:w="14173" w:type="dxa"/>
          </w:tcPr>
          <w:p w14:paraId="698C7C3B"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ServingCellConfigCommonSIB </w:t>
            </w:r>
            <w:r w:rsidRPr="002D141C">
              <w:rPr>
                <w:rFonts w:eastAsia="MS Mincho"/>
                <w:szCs w:val="22"/>
                <w:lang w:val="en-GB" w:eastAsia="ja-JP"/>
              </w:rPr>
              <w:t>field descriptions</w:t>
            </w:r>
          </w:p>
        </w:tc>
      </w:tr>
      <w:tr w:rsidR="001C4F8B" w:rsidRPr="002D141C" w14:paraId="3711593B" w14:textId="77777777" w:rsidTr="006D357F">
        <w:tc>
          <w:tcPr>
            <w:tcW w:w="14173" w:type="dxa"/>
          </w:tcPr>
          <w:p w14:paraId="4B0893B0"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groupPresence</w:t>
            </w:r>
          </w:p>
          <w:p w14:paraId="2316A6FF" w14:textId="4EBCDEA6" w:rsidR="002C5D28" w:rsidRPr="002D141C" w:rsidRDefault="002C5D28" w:rsidP="00DA46AC">
            <w:pPr>
              <w:pStyle w:val="TAL"/>
              <w:rPr>
                <w:rFonts w:eastAsia="MS Mincho"/>
                <w:szCs w:val="22"/>
                <w:lang w:val="en-GB" w:eastAsia="ja-JP"/>
              </w:rPr>
            </w:pPr>
            <w:r w:rsidRPr="002D141C">
              <w:rPr>
                <w:rFonts w:eastAsia="MS Mincho"/>
                <w:szCs w:val="22"/>
                <w:lang w:val="en-GB" w:eastAsia="ja-JP"/>
              </w:rPr>
              <w:t xml:space="preserve">This field is present when </w:t>
            </w:r>
            <w:r w:rsidR="00DA46AC" w:rsidRPr="002D141C">
              <w:rPr>
                <w:rFonts w:eastAsia="MS Mincho"/>
                <w:szCs w:val="22"/>
                <w:lang w:val="en-GB" w:eastAsia="ja-JP"/>
              </w:rPr>
              <w:t>maximum number of SS/PBCH blocks per half frame equals t</w:t>
            </w:r>
            <w:r w:rsidR="00484037" w:rsidRPr="002D141C">
              <w:rPr>
                <w:rFonts w:eastAsia="MS Mincho"/>
                <w:szCs w:val="22"/>
                <w:lang w:val="en-GB" w:eastAsia="ja-JP"/>
              </w:rPr>
              <w:t>o 64 as defined in TS 38.213 [13</w:t>
            </w:r>
            <w:r w:rsidR="00DA46AC" w:rsidRPr="002D141C">
              <w:rPr>
                <w:rFonts w:eastAsia="MS Mincho"/>
                <w:szCs w:val="22"/>
                <w:lang w:val="en-GB" w:eastAsia="ja-JP"/>
              </w:rPr>
              <w:t>], clause 4.1</w:t>
            </w:r>
            <w:r w:rsidRPr="002D141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2D141C">
              <w:rPr>
                <w:rFonts w:eastAsia="MS Mincho"/>
                <w:i/>
                <w:szCs w:val="22"/>
                <w:lang w:val="en-GB" w:eastAsia="ja-JP"/>
              </w:rPr>
              <w:t>inOneGroup</w:t>
            </w:r>
            <w:r w:rsidRPr="002D141C">
              <w:rPr>
                <w:rFonts w:eastAsia="MS Mincho"/>
                <w:szCs w:val="22"/>
                <w:lang w:val="en-GB" w:eastAsia="ja-JP"/>
              </w:rPr>
              <w:t xml:space="preserve"> are </w:t>
            </w:r>
            <w:r w:rsidR="009C0754" w:rsidRPr="002D141C">
              <w:rPr>
                <w:rFonts w:eastAsia="MS Mincho"/>
                <w:szCs w:val="22"/>
                <w:lang w:val="en-GB" w:eastAsia="ja-JP"/>
              </w:rPr>
              <w:t>absent</w:t>
            </w:r>
            <w:r w:rsidRPr="002D141C">
              <w:rPr>
                <w:rFonts w:eastAsia="MS Mincho"/>
                <w:szCs w:val="22"/>
                <w:lang w:val="en-GB" w:eastAsia="ja-JP"/>
              </w:rPr>
              <w:t xml:space="preserve">. Value 1 indicates that the SS/PBCH blocks are transmitted in accordance with </w:t>
            </w:r>
            <w:r w:rsidRPr="002D141C">
              <w:rPr>
                <w:rFonts w:eastAsia="MS Mincho"/>
                <w:i/>
                <w:szCs w:val="22"/>
                <w:lang w:val="en-GB" w:eastAsia="ja-JP"/>
              </w:rPr>
              <w:t>inOneGroup</w:t>
            </w:r>
            <w:r w:rsidRPr="002D141C">
              <w:rPr>
                <w:rFonts w:eastAsia="MS Mincho"/>
                <w:szCs w:val="22"/>
                <w:lang w:val="en-GB" w:eastAsia="ja-JP"/>
              </w:rPr>
              <w:t>.</w:t>
            </w:r>
          </w:p>
        </w:tc>
      </w:tr>
      <w:tr w:rsidR="001C4F8B" w:rsidRPr="002D141C" w14:paraId="2B0375CA" w14:textId="77777777" w:rsidTr="006D357F">
        <w:tc>
          <w:tcPr>
            <w:tcW w:w="14173" w:type="dxa"/>
          </w:tcPr>
          <w:p w14:paraId="2F99090C"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inOneGroup</w:t>
            </w:r>
          </w:p>
          <w:p w14:paraId="1CFCD852" w14:textId="3EB6720D" w:rsidR="002C5D28" w:rsidRPr="002D141C" w:rsidRDefault="00DA46AC" w:rsidP="00484037">
            <w:pPr>
              <w:pStyle w:val="TAL"/>
              <w:rPr>
                <w:rFonts w:eastAsia="MS Mincho"/>
                <w:szCs w:val="22"/>
                <w:lang w:val="en-GB" w:eastAsia="ja-JP"/>
              </w:rPr>
            </w:pPr>
            <w:r w:rsidRPr="002D141C">
              <w:rPr>
                <w:rFonts w:eastAsia="MS Mincho"/>
                <w:szCs w:val="22"/>
                <w:lang w:val="en-GB" w:eastAsia="ja-JP"/>
              </w:rPr>
              <w:t>When maximum number of SS/PBCH blocks per half frame equals to 4 as defined in TS 38.213 [1</w:t>
            </w:r>
            <w:r w:rsidR="00484037" w:rsidRPr="002D141C">
              <w:rPr>
                <w:rFonts w:eastAsia="MS Mincho"/>
                <w:szCs w:val="22"/>
                <w:lang w:val="en-GB" w:eastAsia="ja-JP"/>
              </w:rPr>
              <w:t>3</w:t>
            </w:r>
            <w:r w:rsidRPr="002D141C">
              <w:rPr>
                <w:rFonts w:eastAsia="MS Mincho"/>
                <w:szCs w:val="22"/>
                <w:lang w:val="en-GB" w:eastAsia="ja-JP"/>
              </w:rPr>
              <w:t>], clause 4.1</w:t>
            </w:r>
            <w:r w:rsidR="002C5D28" w:rsidRPr="002D141C">
              <w:rPr>
                <w:rFonts w:eastAsia="MS Mincho"/>
                <w:szCs w:val="22"/>
                <w:lang w:val="en-GB" w:eastAsia="ja-JP"/>
              </w:rPr>
              <w:t xml:space="preserve">, only the 4 leftmost bits are valid; the UE ignores the 4 rightmost bits. </w:t>
            </w:r>
            <w:r w:rsidRPr="002D141C">
              <w:rPr>
                <w:rFonts w:eastAsia="MS Mincho"/>
                <w:szCs w:val="22"/>
                <w:lang w:val="en-GB" w:eastAsia="ja-JP"/>
              </w:rPr>
              <w:t xml:space="preserve">When maximum number of SS/PBCH blocks per half frame equals </w:t>
            </w:r>
            <w:r w:rsidR="00484037" w:rsidRPr="002D141C">
              <w:rPr>
                <w:rFonts w:eastAsia="MS Mincho"/>
                <w:szCs w:val="22"/>
                <w:lang w:val="en-GB" w:eastAsia="ja-JP"/>
              </w:rPr>
              <w:t>to 8 as defined in TS 38.213 [13</w:t>
            </w:r>
            <w:r w:rsidRPr="002D141C">
              <w:rPr>
                <w:rFonts w:eastAsia="MS Mincho"/>
                <w:szCs w:val="22"/>
                <w:lang w:val="en-GB" w:eastAsia="ja-JP"/>
              </w:rPr>
              <w:t>], clause 4.1</w:t>
            </w:r>
            <w:r w:rsidR="002C5D28" w:rsidRPr="002D141C">
              <w:rPr>
                <w:rFonts w:eastAsia="MS Mincho"/>
                <w:szCs w:val="22"/>
                <w:lang w:val="en-GB" w:eastAsia="ja-JP"/>
              </w:rPr>
              <w:t xml:space="preserve">, all 8 bits are valid. The first/ leftmost bit corresponds to SS/PBCH block index 0, the second bit corresponds to SS/PBCH block index 1, and so on. </w:t>
            </w:r>
            <w:r w:rsidRPr="002D141C">
              <w:rPr>
                <w:rFonts w:eastAsia="MS Mincho"/>
                <w:szCs w:val="22"/>
                <w:lang w:val="en-GB" w:eastAsia="ja-JP"/>
              </w:rPr>
              <w:t>When maximum number of SS/PBCH blocks per half frame equals t</w:t>
            </w:r>
            <w:r w:rsidR="00484037" w:rsidRPr="002D141C">
              <w:rPr>
                <w:rFonts w:eastAsia="MS Mincho"/>
                <w:szCs w:val="22"/>
                <w:lang w:val="en-GB" w:eastAsia="ja-JP"/>
              </w:rPr>
              <w:t>o 64 as defined in TS 38.213 [13</w:t>
            </w:r>
            <w:r w:rsidRPr="002D141C">
              <w:rPr>
                <w:rFonts w:eastAsia="MS Mincho"/>
                <w:szCs w:val="22"/>
                <w:lang w:val="en-GB" w:eastAsia="ja-JP"/>
              </w:rPr>
              <w:t>], clause 4.1</w:t>
            </w:r>
            <w:r w:rsidR="002C5D28" w:rsidRPr="002D141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4F8B" w:rsidRPr="002D141C" w14:paraId="4EFDD759" w14:textId="77777777" w:rsidTr="006D357F">
        <w:tc>
          <w:tcPr>
            <w:tcW w:w="14173" w:type="dxa"/>
          </w:tcPr>
          <w:p w14:paraId="3ECAA278"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n-TimingAdvanceOffset</w:t>
            </w:r>
          </w:p>
          <w:p w14:paraId="7EC7B87F" w14:textId="77777777"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2D141C">
              <w:rPr>
                <w:rFonts w:eastAsia="MS Mincho"/>
                <w:szCs w:val="22"/>
                <w:lang w:val="en-GB" w:eastAsia="ja-JP"/>
              </w:rPr>
              <w:t xml:space="preserve">TS </w:t>
            </w:r>
            <w:r w:rsidRPr="002D141C">
              <w:rPr>
                <w:rFonts w:eastAsia="MS Mincho"/>
                <w:szCs w:val="22"/>
                <w:lang w:val="en-GB" w:eastAsia="ja-JP"/>
              </w:rPr>
              <w:t>38.133</w:t>
            </w:r>
            <w:r w:rsidR="00F93181" w:rsidRPr="002D141C">
              <w:rPr>
                <w:rFonts w:eastAsia="MS Mincho"/>
                <w:szCs w:val="22"/>
                <w:lang w:val="en-GB" w:eastAsia="ja-JP"/>
              </w:rPr>
              <w:t xml:space="preserve"> [14]</w:t>
            </w:r>
            <w:r w:rsidRPr="002D141C">
              <w:rPr>
                <w:rFonts w:eastAsia="MS Mincho"/>
                <w:szCs w:val="22"/>
                <w:lang w:val="en-GB" w:eastAsia="ja-JP"/>
              </w:rPr>
              <w:t>, table 7.1.2-2</w:t>
            </w:r>
            <w:r w:rsidR="00C43D29" w:rsidRPr="002D141C">
              <w:rPr>
                <w:rFonts w:eastAsia="MS Mincho"/>
                <w:szCs w:val="22"/>
                <w:lang w:val="en-GB" w:eastAsia="ja-JP"/>
              </w:rPr>
              <w:t>.</w:t>
            </w:r>
          </w:p>
        </w:tc>
      </w:tr>
      <w:tr w:rsidR="001C4F8B" w:rsidRPr="002D141C" w14:paraId="169C6703" w14:textId="77777777" w:rsidTr="006D357F">
        <w:tc>
          <w:tcPr>
            <w:tcW w:w="14173" w:type="dxa"/>
          </w:tcPr>
          <w:p w14:paraId="7B3B4ADE"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ssb-PositionsInBurst</w:t>
            </w:r>
          </w:p>
          <w:p w14:paraId="2CB4292D" w14:textId="78423E34" w:rsidR="002C5D28" w:rsidRPr="002D141C" w:rsidRDefault="002C5D28" w:rsidP="00DA46AC">
            <w:pPr>
              <w:pStyle w:val="TAL"/>
              <w:rPr>
                <w:rFonts w:eastAsia="MS Mincho"/>
                <w:szCs w:val="22"/>
                <w:lang w:val="en-GB" w:eastAsia="ja-JP"/>
              </w:rPr>
            </w:pPr>
            <w:r w:rsidRPr="002D141C">
              <w:rPr>
                <w:rFonts w:eastAsia="MS Mincho"/>
                <w:szCs w:val="22"/>
                <w:lang w:val="en-GB" w:eastAsia="ja-JP"/>
              </w:rPr>
              <w:t>Time domain positions of the transmitted SS-blocks in an SS-burst</w:t>
            </w:r>
            <w:r w:rsidR="00DA46AC" w:rsidRPr="002D141C">
              <w:rPr>
                <w:rFonts w:eastAsia="MS Mincho"/>
                <w:szCs w:val="22"/>
                <w:lang w:val="en-GB" w:eastAsia="ja-JP"/>
              </w:rPr>
              <w:t xml:space="preserve"> as defined in TS </w:t>
            </w:r>
            <w:r w:rsidRPr="002D141C">
              <w:rPr>
                <w:rFonts w:eastAsia="MS Mincho"/>
                <w:szCs w:val="22"/>
                <w:lang w:val="en-GB" w:eastAsia="ja-JP"/>
              </w:rPr>
              <w:t>38.213</w:t>
            </w:r>
            <w:r w:rsidR="00484037" w:rsidRPr="002D141C">
              <w:rPr>
                <w:rFonts w:eastAsia="MS Mincho"/>
                <w:szCs w:val="22"/>
                <w:lang w:val="en-GB" w:eastAsia="ja-JP"/>
              </w:rPr>
              <w:t xml:space="preserve"> [13</w:t>
            </w:r>
            <w:r w:rsidR="00DA46AC" w:rsidRPr="002D141C">
              <w:rPr>
                <w:rFonts w:eastAsia="MS Mincho"/>
                <w:szCs w:val="22"/>
                <w:lang w:val="en-GB" w:eastAsia="ja-JP"/>
              </w:rPr>
              <w:t>]</w:t>
            </w:r>
            <w:r w:rsidRPr="002D141C">
              <w:rPr>
                <w:rFonts w:eastAsia="MS Mincho"/>
                <w:szCs w:val="22"/>
                <w:lang w:val="en-GB" w:eastAsia="ja-JP"/>
              </w:rPr>
              <w:t xml:space="preserve">, </w:t>
            </w:r>
            <w:r w:rsidR="00DA46AC" w:rsidRPr="002D141C">
              <w:rPr>
                <w:rFonts w:eastAsia="MS Mincho"/>
                <w:szCs w:val="22"/>
                <w:lang w:val="en-GB" w:eastAsia="ja-JP"/>
              </w:rPr>
              <w:t xml:space="preserve">clause </w:t>
            </w:r>
            <w:r w:rsidRPr="002D141C">
              <w:rPr>
                <w:rFonts w:eastAsia="MS Mincho"/>
                <w:szCs w:val="22"/>
                <w:lang w:val="en-GB" w:eastAsia="ja-JP"/>
              </w:rPr>
              <w:t>4.1</w:t>
            </w:r>
            <w:r w:rsidR="00DA46AC" w:rsidRPr="002D141C">
              <w:rPr>
                <w:rFonts w:eastAsia="MS Mincho"/>
                <w:szCs w:val="22"/>
                <w:lang w:val="en-GB" w:eastAsia="ja-JP"/>
              </w:rPr>
              <w:t>.</w:t>
            </w:r>
          </w:p>
        </w:tc>
      </w:tr>
      <w:tr w:rsidR="00AA21C1" w:rsidRPr="002D141C" w14:paraId="162B0620" w14:textId="77777777" w:rsidTr="006D357F">
        <w:tc>
          <w:tcPr>
            <w:tcW w:w="14173" w:type="dxa"/>
          </w:tcPr>
          <w:p w14:paraId="2C7A5313" w14:textId="77777777" w:rsidR="00AA21C1" w:rsidRPr="002D141C" w:rsidRDefault="00AA21C1" w:rsidP="00AA21C1">
            <w:pPr>
              <w:pStyle w:val="TAL"/>
              <w:rPr>
                <w:szCs w:val="22"/>
                <w:lang w:val="en-GB" w:eastAsia="ja-JP"/>
              </w:rPr>
            </w:pPr>
            <w:r w:rsidRPr="002D141C">
              <w:rPr>
                <w:b/>
                <w:i/>
                <w:szCs w:val="22"/>
                <w:lang w:val="en-GB" w:eastAsia="ja-JP"/>
              </w:rPr>
              <w:t>ss-PBCH-BlockPower</w:t>
            </w:r>
          </w:p>
          <w:p w14:paraId="3107E00C" w14:textId="6BD1BFAA" w:rsidR="00AA21C1" w:rsidRPr="002D141C" w:rsidRDefault="00AA21C1" w:rsidP="00AA21C1">
            <w:pPr>
              <w:pStyle w:val="TAL"/>
              <w:rPr>
                <w:rFonts w:eastAsia="MS Mincho"/>
                <w:b/>
                <w:i/>
                <w:szCs w:val="22"/>
                <w:lang w:val="en-GB" w:eastAsia="ja-JP"/>
              </w:rPr>
            </w:pPr>
            <w:r w:rsidRPr="002D141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2D141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4F8B" w:rsidRPr="002D141C" w14:paraId="207BCDAA" w14:textId="77777777" w:rsidTr="006D357F">
        <w:tc>
          <w:tcPr>
            <w:tcW w:w="2689" w:type="dxa"/>
          </w:tcPr>
          <w:p w14:paraId="7484D7EC" w14:textId="77777777" w:rsidR="002C5D28" w:rsidRPr="002D141C" w:rsidRDefault="002C5D28" w:rsidP="00F43D0B">
            <w:pPr>
              <w:pStyle w:val="TAH"/>
              <w:rPr>
                <w:rFonts w:eastAsia="MS Mincho"/>
                <w:szCs w:val="22"/>
                <w:lang w:val="en-GB" w:eastAsia="ja-JP"/>
              </w:rPr>
            </w:pPr>
            <w:r w:rsidRPr="002D141C">
              <w:rPr>
                <w:rFonts w:eastAsia="MS Mincho"/>
                <w:szCs w:val="22"/>
                <w:lang w:val="en-GB" w:eastAsia="ja-JP"/>
              </w:rPr>
              <w:t>Conditional Presence</w:t>
            </w:r>
          </w:p>
        </w:tc>
        <w:tc>
          <w:tcPr>
            <w:tcW w:w="11592" w:type="dxa"/>
          </w:tcPr>
          <w:p w14:paraId="275C7185" w14:textId="77777777" w:rsidR="002C5D28" w:rsidRPr="002D141C" w:rsidRDefault="002C5D28" w:rsidP="00F43D0B">
            <w:pPr>
              <w:pStyle w:val="TAH"/>
              <w:rPr>
                <w:rFonts w:eastAsia="MS Mincho"/>
                <w:szCs w:val="22"/>
                <w:lang w:val="en-GB" w:eastAsia="ja-JP"/>
              </w:rPr>
            </w:pPr>
            <w:r w:rsidRPr="002D141C">
              <w:rPr>
                <w:rFonts w:eastAsia="MS Mincho"/>
                <w:szCs w:val="22"/>
                <w:lang w:val="en-GB" w:eastAsia="ja-JP"/>
              </w:rPr>
              <w:t>Explanation</w:t>
            </w:r>
          </w:p>
        </w:tc>
      </w:tr>
      <w:tr w:rsidR="001C4F8B" w:rsidRPr="002D141C" w14:paraId="7D48511A" w14:textId="77777777" w:rsidTr="006D357F">
        <w:tc>
          <w:tcPr>
            <w:tcW w:w="2689" w:type="dxa"/>
          </w:tcPr>
          <w:p w14:paraId="488DBE23" w14:textId="205936CC" w:rsidR="002C5D28" w:rsidRPr="002D141C" w:rsidRDefault="00666ECB" w:rsidP="00F43D0B">
            <w:pPr>
              <w:pStyle w:val="TAL"/>
              <w:rPr>
                <w:rFonts w:eastAsia="MS Mincho"/>
                <w:i/>
                <w:szCs w:val="22"/>
                <w:lang w:val="en-GB" w:eastAsia="ja-JP"/>
              </w:rPr>
            </w:pPr>
            <w:r w:rsidRPr="002D141C">
              <w:rPr>
                <w:rFonts w:eastAsia="MS Mincho"/>
                <w:i/>
                <w:szCs w:val="22"/>
                <w:lang w:val="en-GB" w:eastAsia="ja-JP"/>
              </w:rPr>
              <w:t>FR2-Only</w:t>
            </w:r>
          </w:p>
        </w:tc>
        <w:tc>
          <w:tcPr>
            <w:tcW w:w="11592" w:type="dxa"/>
          </w:tcPr>
          <w:p w14:paraId="00C41438" w14:textId="306C99E6"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This field is </w:t>
            </w:r>
            <w:r w:rsidR="00732FC2" w:rsidRPr="002D141C">
              <w:rPr>
                <w:rFonts w:eastAsia="MS Mincho"/>
                <w:szCs w:val="22"/>
                <w:lang w:val="en-GB" w:eastAsia="ja-JP"/>
              </w:rPr>
              <w:t xml:space="preserve">mandatory </w:t>
            </w:r>
            <w:r w:rsidRPr="002D141C">
              <w:rPr>
                <w:rFonts w:eastAsia="MS Mincho"/>
                <w:szCs w:val="22"/>
                <w:lang w:val="en-GB" w:eastAsia="ja-JP"/>
              </w:rPr>
              <w:t xml:space="preserve">present </w:t>
            </w:r>
            <w:r w:rsidR="00666ECB" w:rsidRPr="002D141C">
              <w:rPr>
                <w:rFonts w:eastAsia="MS Mincho"/>
                <w:szCs w:val="22"/>
                <w:lang w:val="en-GB" w:eastAsia="ja-JP"/>
              </w:rPr>
              <w:t>for an FR2</w:t>
            </w:r>
            <w:r w:rsidRPr="002D141C">
              <w:rPr>
                <w:rFonts w:eastAsia="MS Mincho"/>
                <w:szCs w:val="22"/>
                <w:lang w:val="en-GB" w:eastAsia="ja-JP"/>
              </w:rPr>
              <w:t xml:space="preserve"> carrier frequency. It is absent otherwise</w:t>
            </w:r>
            <w:r w:rsidR="00732FC2" w:rsidRPr="002D141C">
              <w:rPr>
                <w:rFonts w:eastAsia="MS Mincho"/>
                <w:szCs w:val="22"/>
                <w:lang w:val="en-GB" w:eastAsia="ja-JP"/>
              </w:rPr>
              <w:t xml:space="preserve"> and UE releases any configured value</w:t>
            </w:r>
            <w:r w:rsidRPr="002D141C">
              <w:rPr>
                <w:rFonts w:eastAsia="MS Mincho"/>
                <w:szCs w:val="22"/>
                <w:lang w:val="en-GB" w:eastAsia="ja-JP"/>
              </w:rPr>
              <w:t>.</w:t>
            </w:r>
          </w:p>
        </w:tc>
      </w:tr>
      <w:tr w:rsidR="002C5D28" w:rsidRPr="002D141C" w14:paraId="0085D5AA" w14:textId="77777777" w:rsidTr="006D357F">
        <w:tc>
          <w:tcPr>
            <w:tcW w:w="2689" w:type="dxa"/>
          </w:tcPr>
          <w:p w14:paraId="5A5C4B74" w14:textId="77777777" w:rsidR="002C5D28" w:rsidRPr="002D141C" w:rsidRDefault="002C5D28" w:rsidP="00F43D0B">
            <w:pPr>
              <w:pStyle w:val="TAL"/>
              <w:rPr>
                <w:rFonts w:eastAsia="MS Mincho"/>
                <w:i/>
                <w:szCs w:val="22"/>
                <w:lang w:val="en-GB" w:eastAsia="ja-JP"/>
              </w:rPr>
            </w:pPr>
            <w:r w:rsidRPr="002D141C">
              <w:rPr>
                <w:rFonts w:eastAsia="MS Mincho"/>
                <w:i/>
                <w:szCs w:val="22"/>
                <w:lang w:val="en-GB" w:eastAsia="ja-JP"/>
              </w:rPr>
              <w:t>TDD</w:t>
            </w:r>
          </w:p>
        </w:tc>
        <w:tc>
          <w:tcPr>
            <w:tcW w:w="11592" w:type="dxa"/>
          </w:tcPr>
          <w:p w14:paraId="21C79402" w14:textId="5158E0D9" w:rsidR="002C5D28" w:rsidRPr="002D141C" w:rsidRDefault="00E32F60" w:rsidP="00F43D0B">
            <w:pPr>
              <w:pStyle w:val="TAL"/>
              <w:rPr>
                <w:rFonts w:eastAsia="MS Mincho"/>
                <w:szCs w:val="22"/>
                <w:lang w:val="en-GB" w:eastAsia="ja-JP"/>
              </w:rPr>
            </w:pPr>
            <w:r w:rsidRPr="002D141C">
              <w:rPr>
                <w:rFonts w:eastAsia="MS Mincho"/>
                <w:szCs w:val="22"/>
                <w:lang w:val="en-GB" w:eastAsia="ja-JP"/>
              </w:rPr>
              <w:t xml:space="preserve">The field is optionally present, Need R, for TDD cells; otherwise it is </w:t>
            </w:r>
            <w:r w:rsidR="009C0754" w:rsidRPr="002D141C">
              <w:rPr>
                <w:rFonts w:eastAsia="MS Mincho"/>
                <w:szCs w:val="22"/>
                <w:lang w:val="en-GB" w:eastAsia="ja-JP"/>
              </w:rPr>
              <w:t>absent</w:t>
            </w:r>
            <w:r w:rsidRPr="002D141C">
              <w:rPr>
                <w:rFonts w:eastAsia="MS Mincho"/>
                <w:szCs w:val="22"/>
                <w:lang w:val="en-GB" w:eastAsia="ja-JP"/>
              </w:rPr>
              <w:t>.</w:t>
            </w:r>
          </w:p>
        </w:tc>
      </w:tr>
    </w:tbl>
    <w:p w14:paraId="2962926E" w14:textId="77777777" w:rsidR="00C1597C" w:rsidRPr="002D141C" w:rsidRDefault="00C1597C" w:rsidP="00C1597C"/>
    <w:p w14:paraId="45985E3A" w14:textId="77777777" w:rsidR="002C5D28" w:rsidRPr="002D141C" w:rsidRDefault="002C5D28" w:rsidP="002C5D28">
      <w:pPr>
        <w:pStyle w:val="Heading4"/>
        <w:rPr>
          <w:rFonts w:eastAsia="MS Mincho"/>
          <w:i/>
          <w:iCs/>
          <w:lang w:val="en-GB"/>
        </w:rPr>
      </w:pPr>
      <w:bookmarkStart w:id="5327" w:name="_Toc20426107"/>
      <w:bookmarkStart w:id="5328" w:name="_Toc29321503"/>
      <w:bookmarkStart w:id="5329" w:name="_Toc36219686"/>
      <w:bookmarkStart w:id="5330" w:name="_Toc36220362"/>
      <w:bookmarkStart w:id="5331" w:name="_Toc36513782"/>
      <w:bookmarkStart w:id="5332" w:name="_Toc46449840"/>
      <w:bookmarkStart w:id="5333" w:name="_Toc46489627"/>
      <w:bookmarkStart w:id="5334" w:name="_Toc52495461"/>
      <w:bookmarkStart w:id="5335" w:name="_Toc60781630"/>
      <w:bookmarkStart w:id="5336" w:name="_Toc139021965"/>
      <w:r w:rsidRPr="002D141C">
        <w:rPr>
          <w:rFonts w:eastAsia="MS Mincho"/>
          <w:i/>
          <w:iCs/>
          <w:lang w:val="en-GB"/>
        </w:rPr>
        <w:t>–</w:t>
      </w:r>
      <w:r w:rsidRPr="002D141C">
        <w:rPr>
          <w:rFonts w:eastAsia="MS Mincho"/>
          <w:i/>
          <w:iCs/>
          <w:lang w:val="en-GB"/>
        </w:rPr>
        <w:tab/>
        <w:t>ShortI-RNTI-Value</w:t>
      </w:r>
      <w:bookmarkEnd w:id="5327"/>
      <w:bookmarkEnd w:id="5328"/>
      <w:bookmarkEnd w:id="5329"/>
      <w:bookmarkEnd w:id="5330"/>
      <w:bookmarkEnd w:id="5331"/>
      <w:bookmarkEnd w:id="5332"/>
      <w:bookmarkEnd w:id="5333"/>
      <w:bookmarkEnd w:id="5334"/>
      <w:bookmarkEnd w:id="5335"/>
      <w:bookmarkEnd w:id="5336"/>
    </w:p>
    <w:p w14:paraId="0163BB5E" w14:textId="38BCA2B4" w:rsidR="002C5D28" w:rsidRPr="002D141C" w:rsidRDefault="002C5D28" w:rsidP="002C5D28">
      <w:pPr>
        <w:rPr>
          <w:rFonts w:eastAsia="MS Mincho"/>
        </w:rPr>
      </w:pPr>
      <w:r w:rsidRPr="002D141C">
        <w:rPr>
          <w:lang w:eastAsia="ko-KR"/>
        </w:rPr>
        <w:t>The</w:t>
      </w:r>
      <w:r w:rsidR="001323C1" w:rsidRPr="002D141C">
        <w:rPr>
          <w:lang w:eastAsia="ko-KR"/>
        </w:rPr>
        <w:t xml:space="preserve"> IE</w:t>
      </w:r>
      <w:r w:rsidRPr="002D141C">
        <w:rPr>
          <w:lang w:eastAsia="ko-KR"/>
        </w:rPr>
        <w:t xml:space="preserve"> </w:t>
      </w:r>
      <w:r w:rsidRPr="002D141C">
        <w:rPr>
          <w:rFonts w:eastAsia="MS Mincho"/>
          <w:i/>
        </w:rPr>
        <w:t>Short</w:t>
      </w:r>
      <w:r w:rsidRPr="002D141C">
        <w:rPr>
          <w:i/>
          <w:lang w:eastAsia="ko-KR"/>
        </w:rPr>
        <w:t>I-RNTI-Value</w:t>
      </w:r>
      <w:r w:rsidRPr="002D141C">
        <w:rPr>
          <w:lang w:eastAsia="ko-KR"/>
        </w:rPr>
        <w:t xml:space="preserve"> is used to identify the suspended UE context of a UE in RRC_INACTIVE using fewer bits compared to I-RNTI-Value.</w:t>
      </w:r>
    </w:p>
    <w:p w14:paraId="6A17AA50" w14:textId="77777777" w:rsidR="002C5D28" w:rsidRPr="002D141C" w:rsidRDefault="002C5D28" w:rsidP="002C5D28">
      <w:pPr>
        <w:pStyle w:val="TH"/>
        <w:rPr>
          <w:lang w:val="en-GB"/>
        </w:rPr>
      </w:pPr>
      <w:r w:rsidRPr="002D141C">
        <w:rPr>
          <w:rFonts w:eastAsia="MS Mincho"/>
          <w:i/>
          <w:lang w:val="en-GB"/>
        </w:rPr>
        <w:t>Short</w:t>
      </w:r>
      <w:r w:rsidRPr="002D141C">
        <w:rPr>
          <w:bCs/>
          <w:i/>
          <w:iCs/>
          <w:lang w:val="en-GB"/>
        </w:rPr>
        <w:t xml:space="preserve">I-RNTI-Value </w:t>
      </w:r>
      <w:r w:rsidRPr="002D141C">
        <w:rPr>
          <w:lang w:val="en-GB"/>
        </w:rPr>
        <w:t>information element</w:t>
      </w:r>
    </w:p>
    <w:p w14:paraId="28ED9C80" w14:textId="77777777" w:rsidR="002C5D28" w:rsidRPr="002D141C" w:rsidRDefault="002C5D28" w:rsidP="002D141C">
      <w:pPr>
        <w:pStyle w:val="PL"/>
        <w:rPr>
          <w:color w:val="808080"/>
        </w:rPr>
      </w:pPr>
      <w:r w:rsidRPr="002D141C">
        <w:rPr>
          <w:color w:val="808080"/>
        </w:rPr>
        <w:t>-- ASN1START</w:t>
      </w:r>
    </w:p>
    <w:p w14:paraId="3E99ACD9" w14:textId="37BA9448" w:rsidR="002C5D28" w:rsidRPr="002D141C" w:rsidRDefault="002C5D28" w:rsidP="002D141C">
      <w:pPr>
        <w:pStyle w:val="PL"/>
        <w:rPr>
          <w:color w:val="808080"/>
        </w:rPr>
      </w:pPr>
      <w:r w:rsidRPr="002D141C">
        <w:rPr>
          <w:color w:val="808080"/>
        </w:rPr>
        <w:t>-- TAG-</w:t>
      </w:r>
      <w:r w:rsidR="001323C1" w:rsidRPr="002D141C">
        <w:rPr>
          <w:color w:val="808080"/>
        </w:rPr>
        <w:t>SHORT</w:t>
      </w:r>
      <w:r w:rsidRPr="002D141C">
        <w:rPr>
          <w:color w:val="808080"/>
        </w:rPr>
        <w:t>I-RNTI-VALUE-START</w:t>
      </w:r>
    </w:p>
    <w:p w14:paraId="2888CC36" w14:textId="77777777" w:rsidR="002C5D28" w:rsidRPr="002D141C" w:rsidRDefault="002C5D28" w:rsidP="002D141C">
      <w:pPr>
        <w:pStyle w:val="PL"/>
      </w:pPr>
    </w:p>
    <w:p w14:paraId="230F031E" w14:textId="77777777" w:rsidR="00F95F2F" w:rsidRPr="002D141C" w:rsidRDefault="002C5D28" w:rsidP="002D141C">
      <w:pPr>
        <w:pStyle w:val="PL"/>
      </w:pPr>
      <w:r w:rsidRPr="002D141C">
        <w:t xml:space="preserve">ShortI-RNTI-Value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(24))</w:t>
      </w:r>
    </w:p>
    <w:p w14:paraId="11F76507" w14:textId="77777777" w:rsidR="002C5D28" w:rsidRPr="002D141C" w:rsidRDefault="002C5D28" w:rsidP="002D141C">
      <w:pPr>
        <w:pStyle w:val="PL"/>
      </w:pPr>
    </w:p>
    <w:p w14:paraId="5AEB69D3" w14:textId="0BD74D2D" w:rsidR="002C5D28" w:rsidRPr="002D141C" w:rsidRDefault="002C5D28" w:rsidP="002D141C">
      <w:pPr>
        <w:pStyle w:val="PL"/>
        <w:rPr>
          <w:color w:val="808080"/>
        </w:rPr>
      </w:pPr>
      <w:r w:rsidRPr="002D141C">
        <w:rPr>
          <w:color w:val="808080"/>
        </w:rPr>
        <w:t>-- TAG-</w:t>
      </w:r>
      <w:r w:rsidR="001323C1" w:rsidRPr="002D141C">
        <w:rPr>
          <w:color w:val="808080"/>
        </w:rPr>
        <w:t>SHORT</w:t>
      </w:r>
      <w:r w:rsidRPr="002D141C">
        <w:rPr>
          <w:color w:val="808080"/>
        </w:rPr>
        <w:t>I-RNTI-VALUE-STOP</w:t>
      </w:r>
    </w:p>
    <w:p w14:paraId="1447AAE8" w14:textId="77777777" w:rsidR="002C5D28" w:rsidRPr="002D141C" w:rsidRDefault="002C5D28" w:rsidP="002D141C">
      <w:pPr>
        <w:pStyle w:val="PL"/>
        <w:rPr>
          <w:rFonts w:eastAsia="MS Mincho"/>
          <w:color w:val="808080"/>
        </w:rPr>
      </w:pPr>
      <w:r w:rsidRPr="002D141C">
        <w:rPr>
          <w:color w:val="808080"/>
        </w:rPr>
        <w:t>-- ASN1STOP</w:t>
      </w:r>
    </w:p>
    <w:p w14:paraId="1C74454C" w14:textId="77777777" w:rsidR="00C1597C" w:rsidRPr="002D141C" w:rsidRDefault="00C1597C" w:rsidP="00C1597C"/>
    <w:p w14:paraId="3393453C" w14:textId="77777777" w:rsidR="002C5D28" w:rsidRPr="002D141C" w:rsidRDefault="002C5D28" w:rsidP="002C5D28">
      <w:pPr>
        <w:pStyle w:val="Heading4"/>
        <w:rPr>
          <w:i/>
          <w:iCs/>
          <w:lang w:val="en-GB"/>
        </w:rPr>
      </w:pPr>
      <w:bookmarkStart w:id="5337" w:name="_Toc20426108"/>
      <w:bookmarkStart w:id="5338" w:name="_Toc29321504"/>
      <w:bookmarkStart w:id="5339" w:name="_Toc36219687"/>
      <w:bookmarkStart w:id="5340" w:name="_Toc36220363"/>
      <w:bookmarkStart w:id="5341" w:name="_Toc36513783"/>
      <w:bookmarkStart w:id="5342" w:name="_Toc46449841"/>
      <w:bookmarkStart w:id="5343" w:name="_Toc46489628"/>
      <w:bookmarkStart w:id="5344" w:name="_Toc52495462"/>
      <w:bookmarkStart w:id="5345" w:name="_Toc60781631"/>
      <w:bookmarkStart w:id="5346" w:name="_Toc139021966"/>
      <w:r w:rsidRPr="002D141C">
        <w:rPr>
          <w:i/>
          <w:iCs/>
          <w:lang w:val="en-GB"/>
        </w:rPr>
        <w:t>–</w:t>
      </w:r>
      <w:r w:rsidRPr="002D141C">
        <w:rPr>
          <w:i/>
          <w:iCs/>
          <w:lang w:val="en-GB"/>
        </w:rPr>
        <w:tab/>
      </w:r>
      <w:r w:rsidRPr="002D141C">
        <w:rPr>
          <w:i/>
          <w:iCs/>
          <w:noProof/>
          <w:lang w:val="en-GB"/>
        </w:rPr>
        <w:t>ShortMAC-I</w:t>
      </w:r>
      <w:bookmarkEnd w:id="5337"/>
      <w:bookmarkEnd w:id="5338"/>
      <w:bookmarkEnd w:id="5339"/>
      <w:bookmarkEnd w:id="5340"/>
      <w:bookmarkEnd w:id="5341"/>
      <w:bookmarkEnd w:id="5342"/>
      <w:bookmarkEnd w:id="5343"/>
      <w:bookmarkEnd w:id="5344"/>
      <w:bookmarkEnd w:id="5345"/>
      <w:bookmarkEnd w:id="5346"/>
    </w:p>
    <w:p w14:paraId="33D3D35B" w14:textId="3659C31C" w:rsidR="002C5D28" w:rsidRPr="002D141C" w:rsidRDefault="002C5D28" w:rsidP="002C5D28">
      <w:r w:rsidRPr="002D141C">
        <w:t xml:space="preserve">The IE </w:t>
      </w:r>
      <w:r w:rsidRPr="002D141C">
        <w:rPr>
          <w:i/>
          <w:noProof/>
        </w:rPr>
        <w:t>ShortMAC-I</w:t>
      </w:r>
      <w:r w:rsidRPr="002D141C">
        <w:t xml:space="preserve"> is used to identify and verify the UE at RRC connection re-establishment. The 16 least significant bits of the MAC-I calculated using the </w:t>
      </w:r>
      <w:r w:rsidR="00812ED0" w:rsidRPr="002D141C">
        <w:t xml:space="preserve">AS </w:t>
      </w:r>
      <w:r w:rsidRPr="002D141C">
        <w:t>security configuration of the source PCell, as specified in 5.3.7.4.</w:t>
      </w:r>
    </w:p>
    <w:p w14:paraId="60602B9D" w14:textId="77777777" w:rsidR="002C5D28" w:rsidRPr="002D141C" w:rsidRDefault="002C5D28" w:rsidP="002C5D28">
      <w:pPr>
        <w:pStyle w:val="TH"/>
        <w:rPr>
          <w:lang w:val="en-GB"/>
        </w:rPr>
      </w:pPr>
      <w:r w:rsidRPr="002D141C">
        <w:rPr>
          <w:bCs/>
          <w:i/>
          <w:iCs/>
          <w:lang w:val="en-GB"/>
        </w:rPr>
        <w:t xml:space="preserve">ShortMAC-I </w:t>
      </w:r>
      <w:r w:rsidRPr="002D141C">
        <w:rPr>
          <w:lang w:val="en-GB"/>
        </w:rPr>
        <w:t>information element</w:t>
      </w:r>
    </w:p>
    <w:p w14:paraId="647612E7" w14:textId="77777777" w:rsidR="002C5D28" w:rsidRPr="002D141C" w:rsidRDefault="002C5D28" w:rsidP="002D141C">
      <w:pPr>
        <w:pStyle w:val="PL"/>
        <w:rPr>
          <w:color w:val="808080"/>
        </w:rPr>
      </w:pPr>
      <w:r w:rsidRPr="002D141C">
        <w:rPr>
          <w:color w:val="808080"/>
        </w:rPr>
        <w:t>-- ASN1START</w:t>
      </w:r>
    </w:p>
    <w:p w14:paraId="20C02533" w14:textId="77777777" w:rsidR="002C5D28" w:rsidRPr="002D141C" w:rsidRDefault="002C5D28" w:rsidP="002D141C">
      <w:pPr>
        <w:pStyle w:val="PL"/>
        <w:rPr>
          <w:color w:val="808080"/>
        </w:rPr>
      </w:pPr>
      <w:r w:rsidRPr="002D141C">
        <w:rPr>
          <w:color w:val="808080"/>
        </w:rPr>
        <w:t>-- TAG-SHORTMAC-I-START</w:t>
      </w:r>
    </w:p>
    <w:p w14:paraId="065FE3FB" w14:textId="77777777" w:rsidR="002C5D28" w:rsidRPr="002D141C" w:rsidRDefault="002C5D28" w:rsidP="002D141C">
      <w:pPr>
        <w:pStyle w:val="PL"/>
      </w:pPr>
    </w:p>
    <w:p w14:paraId="27B9CE7B" w14:textId="77777777" w:rsidR="002C5D28" w:rsidRPr="002D141C" w:rsidRDefault="002C5D28" w:rsidP="002D141C">
      <w:pPr>
        <w:pStyle w:val="PL"/>
      </w:pPr>
      <w:r w:rsidRPr="002D141C">
        <w:t xml:space="preserve">ShortMAC-I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1E33044D" w14:textId="77777777" w:rsidR="002C5D28" w:rsidRPr="002D141C" w:rsidRDefault="002C5D28" w:rsidP="002D141C">
      <w:pPr>
        <w:pStyle w:val="PL"/>
      </w:pPr>
    </w:p>
    <w:p w14:paraId="2638B99E" w14:textId="77777777" w:rsidR="002C5D28" w:rsidRPr="002D141C" w:rsidRDefault="002C5D28" w:rsidP="002D141C">
      <w:pPr>
        <w:pStyle w:val="PL"/>
        <w:rPr>
          <w:color w:val="808080"/>
        </w:rPr>
      </w:pPr>
      <w:r w:rsidRPr="002D141C">
        <w:rPr>
          <w:color w:val="808080"/>
        </w:rPr>
        <w:t>-- TAG-SHORTMAC-I-STOP</w:t>
      </w:r>
    </w:p>
    <w:p w14:paraId="6935AC5A" w14:textId="77777777" w:rsidR="002C5D28" w:rsidRPr="002D141C" w:rsidRDefault="002C5D28" w:rsidP="002D141C">
      <w:pPr>
        <w:pStyle w:val="PL"/>
        <w:rPr>
          <w:color w:val="808080"/>
        </w:rPr>
      </w:pPr>
      <w:r w:rsidRPr="002D141C">
        <w:rPr>
          <w:color w:val="808080"/>
        </w:rPr>
        <w:t>-- ASN1STOP</w:t>
      </w:r>
    </w:p>
    <w:p w14:paraId="4B21DD40" w14:textId="77777777" w:rsidR="00C1597C" w:rsidRPr="002D141C" w:rsidRDefault="00C1597C" w:rsidP="00C1597C"/>
    <w:p w14:paraId="6D31B0F2" w14:textId="77777777" w:rsidR="002C5D28" w:rsidRPr="002D141C" w:rsidRDefault="002C5D28" w:rsidP="002C5D28">
      <w:pPr>
        <w:pStyle w:val="Heading4"/>
        <w:rPr>
          <w:rFonts w:eastAsia="MS Mincho"/>
          <w:lang w:val="en-GB"/>
        </w:rPr>
      </w:pPr>
      <w:bookmarkStart w:id="5347" w:name="_Toc20426109"/>
      <w:bookmarkStart w:id="5348" w:name="_Toc29321505"/>
      <w:bookmarkStart w:id="5349" w:name="_Toc36219688"/>
      <w:bookmarkStart w:id="5350" w:name="_Toc36220364"/>
      <w:bookmarkStart w:id="5351" w:name="_Toc36513784"/>
      <w:bookmarkStart w:id="5352" w:name="_Toc46449842"/>
      <w:bookmarkStart w:id="5353" w:name="_Toc46489629"/>
      <w:bookmarkStart w:id="5354" w:name="_Toc52495463"/>
      <w:bookmarkStart w:id="5355" w:name="_Toc60781632"/>
      <w:bookmarkStart w:id="5356" w:name="_Toc139021967"/>
      <w:r w:rsidRPr="002D141C">
        <w:rPr>
          <w:rFonts w:eastAsia="MS Mincho"/>
          <w:lang w:val="en-GB"/>
        </w:rPr>
        <w:t>–</w:t>
      </w:r>
      <w:r w:rsidRPr="002D141C">
        <w:rPr>
          <w:rFonts w:eastAsia="MS Mincho"/>
          <w:lang w:val="en-GB"/>
        </w:rPr>
        <w:tab/>
      </w:r>
      <w:r w:rsidRPr="002D141C">
        <w:rPr>
          <w:rFonts w:eastAsia="MS Mincho"/>
          <w:i/>
          <w:lang w:val="en-GB"/>
        </w:rPr>
        <w:t>SINR-Range</w:t>
      </w:r>
      <w:bookmarkEnd w:id="5347"/>
      <w:bookmarkEnd w:id="5348"/>
      <w:bookmarkEnd w:id="5349"/>
      <w:bookmarkEnd w:id="5350"/>
      <w:bookmarkEnd w:id="5351"/>
      <w:bookmarkEnd w:id="5352"/>
      <w:bookmarkEnd w:id="5353"/>
      <w:bookmarkEnd w:id="5354"/>
      <w:bookmarkEnd w:id="5355"/>
      <w:bookmarkEnd w:id="5356"/>
    </w:p>
    <w:p w14:paraId="265E25CF" w14:textId="691652FD" w:rsidR="002C5D28" w:rsidRPr="002D141C" w:rsidRDefault="002C5D28" w:rsidP="002C5D28">
      <w:pPr>
        <w:rPr>
          <w:rFonts w:eastAsia="MS Mincho"/>
        </w:rPr>
      </w:pPr>
      <w:r w:rsidRPr="002D141C">
        <w:t xml:space="preserve">The IE </w:t>
      </w:r>
      <w:r w:rsidRPr="002D141C">
        <w:rPr>
          <w:i/>
        </w:rPr>
        <w:t>SINR-Range</w:t>
      </w:r>
      <w:r w:rsidRPr="002D141C">
        <w:t xml:space="preserve"> specifies the value range used in SINR measurements and thresholds. </w:t>
      </w:r>
      <w:r w:rsidR="00CB3E90" w:rsidRPr="002D141C">
        <w:t>For measurements</w:t>
      </w:r>
      <w:r w:rsidR="00CB3E90" w:rsidRPr="002D141C">
        <w:rPr>
          <w:lang w:eastAsia="ko-KR"/>
        </w:rPr>
        <w:t xml:space="preserve">, </w:t>
      </w:r>
      <w:r w:rsidR="00CB3E90" w:rsidRPr="002D141C">
        <w:t>i</w:t>
      </w:r>
      <w:r w:rsidRPr="002D141C">
        <w:t xml:space="preserve">nteger value for SINR measurements is according to </w:t>
      </w:r>
      <w:r w:rsidR="00CB3E90" w:rsidRPr="002D141C">
        <w:t>T</w:t>
      </w:r>
      <w:r w:rsidRPr="002D141C">
        <w:t>able</w:t>
      </w:r>
      <w:r w:rsidR="00CB3E90" w:rsidRPr="002D141C">
        <w:t xml:space="preserve"> </w:t>
      </w:r>
      <w:r w:rsidR="00CB3E90" w:rsidRPr="002D141C">
        <w:rPr>
          <w:rFonts w:cs="v4.2.0"/>
        </w:rPr>
        <w:t>10.1.16.1-1</w:t>
      </w:r>
      <w:r w:rsidRPr="002D141C">
        <w:t xml:space="preserve"> in TS 38.133 [14].</w:t>
      </w:r>
      <w:r w:rsidR="00CB3E90" w:rsidRPr="002D141C">
        <w:rPr>
          <w:lang w:eastAsia="ko-KR"/>
        </w:rPr>
        <w:t xml:space="preserve"> For thresholds, the actual value is (IE value – 4</w:t>
      </w:r>
      <w:r w:rsidR="0004359B" w:rsidRPr="002D141C">
        <w:rPr>
          <w:lang w:eastAsia="ko-KR"/>
        </w:rPr>
        <w:t>6</w:t>
      </w:r>
      <w:r w:rsidR="00CB3E90" w:rsidRPr="002D141C">
        <w:rPr>
          <w:lang w:eastAsia="ko-KR"/>
        </w:rPr>
        <w:t>) / 2 dB.</w:t>
      </w:r>
    </w:p>
    <w:p w14:paraId="04DD2D47" w14:textId="77777777" w:rsidR="002C5D28" w:rsidRPr="002D141C" w:rsidRDefault="002C5D28" w:rsidP="002C5D28">
      <w:pPr>
        <w:pStyle w:val="TH"/>
        <w:rPr>
          <w:lang w:val="en-GB"/>
        </w:rPr>
      </w:pPr>
      <w:r w:rsidRPr="002D141C">
        <w:rPr>
          <w:i/>
          <w:lang w:val="en-GB"/>
        </w:rPr>
        <w:t>SINR-Range</w:t>
      </w:r>
      <w:r w:rsidRPr="002D141C">
        <w:rPr>
          <w:lang w:val="en-GB"/>
        </w:rPr>
        <w:t xml:space="preserve"> information element</w:t>
      </w:r>
    </w:p>
    <w:p w14:paraId="341E9D50" w14:textId="77777777" w:rsidR="002C5D28" w:rsidRPr="002D141C" w:rsidRDefault="002C5D28" w:rsidP="002D141C">
      <w:pPr>
        <w:pStyle w:val="PL"/>
        <w:rPr>
          <w:color w:val="808080"/>
        </w:rPr>
      </w:pPr>
      <w:r w:rsidRPr="002D141C">
        <w:rPr>
          <w:color w:val="808080"/>
        </w:rPr>
        <w:t>-- ASN1START</w:t>
      </w:r>
    </w:p>
    <w:p w14:paraId="1585D976" w14:textId="77777777" w:rsidR="002C5D28" w:rsidRPr="002D141C" w:rsidRDefault="002C5D28" w:rsidP="002D141C">
      <w:pPr>
        <w:pStyle w:val="PL"/>
        <w:rPr>
          <w:color w:val="808080"/>
        </w:rPr>
      </w:pPr>
      <w:r w:rsidRPr="002D141C">
        <w:rPr>
          <w:color w:val="808080"/>
        </w:rPr>
        <w:t>-- TAG-SINR-RANGE-START</w:t>
      </w:r>
    </w:p>
    <w:p w14:paraId="4AF43DB6" w14:textId="77777777" w:rsidR="002C5D28" w:rsidRPr="002D141C" w:rsidRDefault="002C5D28" w:rsidP="002D141C">
      <w:pPr>
        <w:pStyle w:val="PL"/>
      </w:pPr>
    </w:p>
    <w:p w14:paraId="16F051A7" w14:textId="77777777" w:rsidR="002C5D28" w:rsidRPr="002D141C" w:rsidRDefault="002C5D28" w:rsidP="002D141C">
      <w:pPr>
        <w:pStyle w:val="PL"/>
      </w:pPr>
      <w:r w:rsidRPr="002D141C">
        <w:t xml:space="preserve">SINR-Range ::=                      </w:t>
      </w:r>
      <w:r w:rsidRPr="002D141C">
        <w:rPr>
          <w:color w:val="993366"/>
        </w:rPr>
        <w:t>INTEGER</w:t>
      </w:r>
      <w:r w:rsidRPr="002D141C">
        <w:t>(0..127)</w:t>
      </w:r>
    </w:p>
    <w:p w14:paraId="1C7921AD" w14:textId="77777777" w:rsidR="002C5D28" w:rsidRPr="002D141C" w:rsidRDefault="002C5D28" w:rsidP="002D141C">
      <w:pPr>
        <w:pStyle w:val="PL"/>
      </w:pPr>
    </w:p>
    <w:p w14:paraId="6E0DB18D" w14:textId="77777777" w:rsidR="002C5D28" w:rsidRPr="002D141C" w:rsidRDefault="002C5D28" w:rsidP="002D141C">
      <w:pPr>
        <w:pStyle w:val="PL"/>
        <w:rPr>
          <w:color w:val="808080"/>
        </w:rPr>
      </w:pPr>
      <w:r w:rsidRPr="002D141C">
        <w:rPr>
          <w:color w:val="808080"/>
        </w:rPr>
        <w:t>-- TAG-SINR-RANGE-STOP</w:t>
      </w:r>
    </w:p>
    <w:p w14:paraId="1E6167E9" w14:textId="77777777" w:rsidR="002C5D28" w:rsidRPr="002D141C" w:rsidRDefault="002C5D28" w:rsidP="002D141C">
      <w:pPr>
        <w:pStyle w:val="PL"/>
        <w:rPr>
          <w:color w:val="808080"/>
        </w:rPr>
      </w:pPr>
      <w:r w:rsidRPr="002D141C">
        <w:rPr>
          <w:color w:val="808080"/>
        </w:rPr>
        <w:t>-- ASN1STOP</w:t>
      </w:r>
    </w:p>
    <w:p w14:paraId="19DC0886" w14:textId="77777777" w:rsidR="00C1597C" w:rsidRPr="002D141C" w:rsidRDefault="00C1597C" w:rsidP="00C1597C"/>
    <w:p w14:paraId="293FBCF8" w14:textId="77777777" w:rsidR="002C5D28" w:rsidRPr="002D141C" w:rsidRDefault="002C5D28" w:rsidP="002C5D28">
      <w:pPr>
        <w:pStyle w:val="Heading4"/>
        <w:rPr>
          <w:rFonts w:eastAsia="SimSun"/>
          <w:lang w:val="en-GB"/>
        </w:rPr>
      </w:pPr>
      <w:bookmarkStart w:id="5357" w:name="_Toc20426110"/>
      <w:bookmarkStart w:id="5358" w:name="_Toc29321506"/>
      <w:bookmarkStart w:id="5359" w:name="_Toc36219689"/>
      <w:bookmarkStart w:id="5360" w:name="_Toc36220365"/>
      <w:bookmarkStart w:id="5361" w:name="_Toc36513785"/>
      <w:bookmarkStart w:id="5362" w:name="_Toc46449843"/>
      <w:bookmarkStart w:id="5363" w:name="_Toc46489630"/>
      <w:bookmarkStart w:id="5364" w:name="_Toc52495464"/>
      <w:bookmarkStart w:id="5365" w:name="_Toc60781633"/>
      <w:bookmarkStart w:id="5366" w:name="_Toc139021968"/>
      <w:r w:rsidRPr="002D141C">
        <w:rPr>
          <w:rFonts w:eastAsia="SimSun"/>
          <w:lang w:val="en-GB"/>
        </w:rPr>
        <w:t>–</w:t>
      </w:r>
      <w:r w:rsidRPr="002D141C">
        <w:rPr>
          <w:rFonts w:eastAsia="SimSun"/>
          <w:lang w:val="en-GB"/>
        </w:rPr>
        <w:tab/>
      </w:r>
      <w:r w:rsidRPr="002D141C">
        <w:rPr>
          <w:rFonts w:eastAsia="SimSun"/>
          <w:i/>
          <w:lang w:val="en-GB"/>
        </w:rPr>
        <w:t>SI-SchedulingInfo</w:t>
      </w:r>
      <w:bookmarkEnd w:id="5357"/>
      <w:bookmarkEnd w:id="5358"/>
      <w:bookmarkEnd w:id="5359"/>
      <w:bookmarkEnd w:id="5360"/>
      <w:bookmarkEnd w:id="5361"/>
      <w:bookmarkEnd w:id="5362"/>
      <w:bookmarkEnd w:id="5363"/>
      <w:bookmarkEnd w:id="5364"/>
      <w:bookmarkEnd w:id="5365"/>
      <w:bookmarkEnd w:id="5366"/>
    </w:p>
    <w:p w14:paraId="0D414A17" w14:textId="77777777" w:rsidR="002C5D28" w:rsidRPr="002D141C" w:rsidRDefault="002C5D28" w:rsidP="002C5D28">
      <w:pPr>
        <w:rPr>
          <w:rFonts w:eastAsia="SimSun"/>
        </w:rPr>
      </w:pPr>
      <w:r w:rsidRPr="002D141C">
        <w:t xml:space="preserve">The IE </w:t>
      </w:r>
      <w:r w:rsidRPr="002D141C">
        <w:rPr>
          <w:i/>
        </w:rPr>
        <w:t xml:space="preserve">SI-SchedulingInfo </w:t>
      </w:r>
      <w:r w:rsidRPr="002D141C">
        <w:t>contains information needed for acquisition of SI messages.</w:t>
      </w:r>
    </w:p>
    <w:p w14:paraId="1CC41F96" w14:textId="77777777" w:rsidR="002C5D28" w:rsidRPr="002D141C" w:rsidRDefault="002C5D28" w:rsidP="002C5D28">
      <w:pPr>
        <w:pStyle w:val="TH"/>
        <w:rPr>
          <w:lang w:val="en-GB"/>
        </w:rPr>
      </w:pPr>
      <w:r w:rsidRPr="002D141C">
        <w:rPr>
          <w:bCs/>
          <w:i/>
          <w:iCs/>
          <w:lang w:val="en-GB"/>
        </w:rPr>
        <w:t xml:space="preserve">SI-SchedulingInfo </w:t>
      </w:r>
      <w:r w:rsidRPr="002D141C">
        <w:rPr>
          <w:lang w:val="en-GB"/>
        </w:rPr>
        <w:t>information element</w:t>
      </w:r>
    </w:p>
    <w:p w14:paraId="2AFC7F0E" w14:textId="77777777" w:rsidR="002C5D28" w:rsidRPr="002D141C" w:rsidRDefault="002C5D28" w:rsidP="002D141C">
      <w:pPr>
        <w:pStyle w:val="PL"/>
        <w:rPr>
          <w:color w:val="808080"/>
        </w:rPr>
      </w:pPr>
      <w:r w:rsidRPr="002D141C">
        <w:rPr>
          <w:color w:val="808080"/>
        </w:rPr>
        <w:t>-- ASN1START</w:t>
      </w:r>
    </w:p>
    <w:p w14:paraId="33A31374" w14:textId="2A4793DB" w:rsidR="002C5D28" w:rsidRPr="002D141C" w:rsidRDefault="002C5D28" w:rsidP="002D141C">
      <w:pPr>
        <w:pStyle w:val="PL"/>
        <w:rPr>
          <w:color w:val="808080"/>
        </w:rPr>
      </w:pPr>
      <w:r w:rsidRPr="002D141C">
        <w:rPr>
          <w:color w:val="808080"/>
        </w:rPr>
        <w:t>-- TAG</w:t>
      </w:r>
      <w:r w:rsidR="00A977CC" w:rsidRPr="002D141C">
        <w:rPr>
          <w:color w:val="808080"/>
        </w:rPr>
        <w:t>–</w:t>
      </w:r>
      <w:r w:rsidRPr="002D141C">
        <w:rPr>
          <w:color w:val="808080"/>
        </w:rPr>
        <w:t>SI-</w:t>
      </w:r>
      <w:r w:rsidR="0093731A" w:rsidRPr="002D141C">
        <w:rPr>
          <w:color w:val="808080"/>
        </w:rPr>
        <w:t>SCHEDULING</w:t>
      </w:r>
      <w:r w:rsidRPr="002D141C">
        <w:rPr>
          <w:color w:val="808080"/>
        </w:rPr>
        <w:t>INFO-START</w:t>
      </w:r>
    </w:p>
    <w:p w14:paraId="122E1B0A" w14:textId="77777777" w:rsidR="002C5D28" w:rsidRPr="002D141C" w:rsidRDefault="002C5D28" w:rsidP="002D141C">
      <w:pPr>
        <w:pStyle w:val="PL"/>
      </w:pPr>
    </w:p>
    <w:p w14:paraId="0DD01691" w14:textId="77777777" w:rsidR="002C5D28" w:rsidRPr="002D141C" w:rsidRDefault="002C5D28" w:rsidP="002D141C">
      <w:pPr>
        <w:pStyle w:val="PL"/>
      </w:pPr>
      <w:r w:rsidRPr="002D141C">
        <w:t xml:space="preserve">SI-SchedulingInfo ::=               </w:t>
      </w:r>
      <w:r w:rsidRPr="002D141C">
        <w:rPr>
          <w:color w:val="993366"/>
        </w:rPr>
        <w:t>SEQUENCE</w:t>
      </w:r>
      <w:r w:rsidRPr="002D141C">
        <w:t xml:space="preserve"> {</w:t>
      </w:r>
    </w:p>
    <w:p w14:paraId="02FE7A8B" w14:textId="77777777" w:rsidR="002C5D28" w:rsidRPr="002D141C" w:rsidRDefault="002C5D28" w:rsidP="002D141C">
      <w:pPr>
        <w:pStyle w:val="PL"/>
      </w:pPr>
      <w:r w:rsidRPr="002D141C">
        <w:t xml:space="preserve">    schedulingInfoList                  </w:t>
      </w:r>
      <w:r w:rsidRPr="002D141C">
        <w:rPr>
          <w:color w:val="993366"/>
        </w:rPr>
        <w:t>SEQUENCE</w:t>
      </w:r>
      <w:r w:rsidRPr="002D141C">
        <w:t xml:space="preserve"> (</w:t>
      </w:r>
      <w:r w:rsidRPr="002D141C">
        <w:rPr>
          <w:color w:val="993366"/>
        </w:rPr>
        <w:t>SIZE</w:t>
      </w:r>
      <w:r w:rsidRPr="002D141C">
        <w:t xml:space="preserve"> (1..maxSI-Message))</w:t>
      </w:r>
      <w:r w:rsidRPr="002D141C">
        <w:rPr>
          <w:color w:val="993366"/>
        </w:rPr>
        <w:t xml:space="preserve"> OF</w:t>
      </w:r>
      <w:r w:rsidRPr="002D141C">
        <w:t xml:space="preserve"> SchedulingInfo,</w:t>
      </w:r>
    </w:p>
    <w:p w14:paraId="77AFCD02" w14:textId="77777777" w:rsidR="002C5D28" w:rsidRPr="002D141C" w:rsidRDefault="002C5D28" w:rsidP="002D141C">
      <w:pPr>
        <w:pStyle w:val="PL"/>
      </w:pPr>
      <w:r w:rsidRPr="002D141C">
        <w:t xml:space="preserve">    si-WindowLength                     </w:t>
      </w:r>
      <w:r w:rsidRPr="002D141C">
        <w:rPr>
          <w:color w:val="993366"/>
        </w:rPr>
        <w:t>ENUMERATED</w:t>
      </w:r>
      <w:r w:rsidRPr="002D141C">
        <w:t xml:space="preserve"> {s5, s10, s20, s40, s80, s160, s320, s640, s1280},</w:t>
      </w:r>
    </w:p>
    <w:p w14:paraId="2E58AD82" w14:textId="066DA2C4" w:rsidR="002C5D28" w:rsidRPr="002D141C" w:rsidRDefault="002C5D28" w:rsidP="002D141C">
      <w:pPr>
        <w:pStyle w:val="PL"/>
        <w:rPr>
          <w:color w:val="808080"/>
        </w:rPr>
      </w:pPr>
      <w:r w:rsidRPr="002D141C">
        <w:t xml:space="preserve">    si-RequestConfig                    SI-RequestConfig                                                </w:t>
      </w:r>
      <w:r w:rsidRPr="002D141C">
        <w:rPr>
          <w:color w:val="993366"/>
        </w:rPr>
        <w:t>OPTIONAL</w:t>
      </w:r>
      <w:r w:rsidRPr="002D141C">
        <w:t xml:space="preserve">,  </w:t>
      </w:r>
      <w:r w:rsidRPr="002D141C">
        <w:rPr>
          <w:color w:val="808080"/>
        </w:rPr>
        <w:t>-- Cond MSG-1</w:t>
      </w:r>
    </w:p>
    <w:p w14:paraId="1B050E4C" w14:textId="3643F858" w:rsidR="002C5D28" w:rsidRPr="002D141C" w:rsidRDefault="002C5D28" w:rsidP="002D141C">
      <w:pPr>
        <w:pStyle w:val="PL"/>
        <w:rPr>
          <w:color w:val="808080"/>
        </w:rPr>
      </w:pPr>
      <w:r w:rsidRPr="002D141C">
        <w:t xml:space="preserve">    si-RequestConfigSUL                 SI-RequestConfig                        </w:t>
      </w:r>
      <w:r w:rsidR="007D07CD" w:rsidRPr="002D141C">
        <w:t xml:space="preserve">                        </w:t>
      </w:r>
      <w:r w:rsidRPr="002D141C">
        <w:rPr>
          <w:color w:val="993366"/>
        </w:rPr>
        <w:t>OPTIONAL</w:t>
      </w:r>
      <w:r w:rsidRPr="002D141C">
        <w:t xml:space="preserve">,  </w:t>
      </w:r>
      <w:r w:rsidRPr="002D141C">
        <w:rPr>
          <w:color w:val="808080"/>
        </w:rPr>
        <w:t>-- Cond SUL-MSG-1</w:t>
      </w:r>
    </w:p>
    <w:p w14:paraId="2C024AAF" w14:textId="292824C1" w:rsidR="002C5D28" w:rsidRPr="002D141C" w:rsidRDefault="002C5D28" w:rsidP="002D141C">
      <w:pPr>
        <w:pStyle w:val="PL"/>
        <w:rPr>
          <w:color w:val="808080"/>
        </w:rPr>
      </w:pPr>
      <w:r w:rsidRPr="002D141C">
        <w:t xml:space="preserve">    systemInformationAreaID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(24))                                          </w:t>
      </w:r>
      <w:r w:rsidRPr="002D141C">
        <w:rPr>
          <w:color w:val="993366"/>
        </w:rPr>
        <w:t>OPTIONAL</w:t>
      </w:r>
      <w:r w:rsidRPr="002D141C">
        <w:t xml:space="preserve">,   </w:t>
      </w:r>
      <w:r w:rsidRPr="002D141C">
        <w:rPr>
          <w:color w:val="808080"/>
        </w:rPr>
        <w:t>-- Need R</w:t>
      </w:r>
    </w:p>
    <w:p w14:paraId="6EF7E394" w14:textId="77777777" w:rsidR="00F95F2F" w:rsidRPr="002D141C" w:rsidRDefault="002C5D28" w:rsidP="002D141C">
      <w:pPr>
        <w:pStyle w:val="PL"/>
      </w:pPr>
      <w:r w:rsidRPr="002D141C">
        <w:t xml:space="preserve">    ...</w:t>
      </w:r>
    </w:p>
    <w:p w14:paraId="36E293F6" w14:textId="77777777" w:rsidR="002C5D28" w:rsidRPr="002D141C" w:rsidRDefault="002C5D28" w:rsidP="002D141C">
      <w:pPr>
        <w:pStyle w:val="PL"/>
      </w:pPr>
      <w:r w:rsidRPr="002D141C">
        <w:t>}</w:t>
      </w:r>
    </w:p>
    <w:p w14:paraId="2D530D20" w14:textId="77777777" w:rsidR="002C5D28" w:rsidRPr="002D141C" w:rsidRDefault="002C5D28" w:rsidP="002D141C">
      <w:pPr>
        <w:pStyle w:val="PL"/>
      </w:pPr>
    </w:p>
    <w:p w14:paraId="662B4669" w14:textId="77777777" w:rsidR="002C5D28" w:rsidRPr="002D141C" w:rsidRDefault="002C5D28" w:rsidP="002D141C">
      <w:pPr>
        <w:pStyle w:val="PL"/>
      </w:pPr>
      <w:bookmarkStart w:id="5367" w:name="_Hlk776404"/>
      <w:r w:rsidRPr="002D141C">
        <w:t xml:space="preserve">SchedulingInfo ::=                  </w:t>
      </w:r>
      <w:r w:rsidRPr="002D141C">
        <w:rPr>
          <w:color w:val="993366"/>
        </w:rPr>
        <w:t>SEQUENCE</w:t>
      </w:r>
      <w:r w:rsidRPr="002D141C">
        <w:t xml:space="preserve"> {</w:t>
      </w:r>
    </w:p>
    <w:p w14:paraId="2539166B" w14:textId="77777777" w:rsidR="002C5D28" w:rsidRPr="002D141C" w:rsidRDefault="002C5D28" w:rsidP="002D141C">
      <w:pPr>
        <w:pStyle w:val="PL"/>
      </w:pPr>
      <w:r w:rsidRPr="002D141C">
        <w:t xml:space="preserve">    si-BroadcastStatus                  </w:t>
      </w:r>
      <w:r w:rsidRPr="002D141C">
        <w:rPr>
          <w:color w:val="993366"/>
        </w:rPr>
        <w:t>ENUMERATED</w:t>
      </w:r>
      <w:r w:rsidRPr="002D141C">
        <w:t xml:space="preserve"> {broadcasting, notBroadcasting},</w:t>
      </w:r>
    </w:p>
    <w:p w14:paraId="1A1DCC68" w14:textId="77777777" w:rsidR="002C5D28" w:rsidRPr="002D141C" w:rsidRDefault="002C5D28" w:rsidP="002D141C">
      <w:pPr>
        <w:pStyle w:val="PL"/>
      </w:pPr>
      <w:r w:rsidRPr="002D141C">
        <w:t xml:space="preserve">    si-Periodicity                      </w:t>
      </w:r>
      <w:r w:rsidRPr="002D141C">
        <w:rPr>
          <w:color w:val="993366"/>
        </w:rPr>
        <w:t>ENUMERATED</w:t>
      </w:r>
      <w:r w:rsidRPr="002D141C">
        <w:t xml:space="preserve"> {rf8, rf16, rf32, rf64, rf128, rf256, rf512},</w:t>
      </w:r>
    </w:p>
    <w:p w14:paraId="04377AD7" w14:textId="77777777" w:rsidR="002C5D28" w:rsidRPr="002D141C" w:rsidRDefault="002C5D28" w:rsidP="002D141C">
      <w:pPr>
        <w:pStyle w:val="PL"/>
      </w:pPr>
      <w:r w:rsidRPr="002D141C">
        <w:t xml:space="preserve">    sib-MappingInfo                     SIB-Mapping</w:t>
      </w:r>
    </w:p>
    <w:p w14:paraId="5F704167" w14:textId="77777777" w:rsidR="002C5D28" w:rsidRPr="002D141C" w:rsidRDefault="002C5D28" w:rsidP="002D141C">
      <w:pPr>
        <w:pStyle w:val="PL"/>
      </w:pPr>
      <w:r w:rsidRPr="002D141C">
        <w:t>}</w:t>
      </w:r>
    </w:p>
    <w:p w14:paraId="7089E834" w14:textId="77777777" w:rsidR="002C5D28" w:rsidRPr="002D141C" w:rsidRDefault="002C5D28" w:rsidP="002D141C">
      <w:pPr>
        <w:pStyle w:val="PL"/>
      </w:pPr>
    </w:p>
    <w:p w14:paraId="759E0048" w14:textId="77777777" w:rsidR="002C5D28" w:rsidRPr="002D141C" w:rsidRDefault="002C5D28" w:rsidP="002D141C">
      <w:pPr>
        <w:pStyle w:val="PL"/>
      </w:pPr>
      <w:r w:rsidRPr="002D141C">
        <w:t xml:space="preserve">SIB-Mapping ::=                     </w:t>
      </w:r>
      <w:r w:rsidRPr="002D141C">
        <w:rPr>
          <w:color w:val="993366"/>
        </w:rPr>
        <w:t>SEQUENCE</w:t>
      </w:r>
      <w:r w:rsidRPr="002D141C">
        <w:t xml:space="preserve"> (</w:t>
      </w:r>
      <w:r w:rsidRPr="002D141C">
        <w:rPr>
          <w:color w:val="993366"/>
        </w:rPr>
        <w:t>SIZE</w:t>
      </w:r>
      <w:r w:rsidRPr="002D141C">
        <w:t xml:space="preserve"> (1..maxSIB))</w:t>
      </w:r>
      <w:r w:rsidRPr="002D141C">
        <w:rPr>
          <w:color w:val="993366"/>
        </w:rPr>
        <w:t xml:space="preserve"> OF</w:t>
      </w:r>
      <w:r w:rsidRPr="002D141C">
        <w:t xml:space="preserve"> SIB-TypeInfo</w:t>
      </w:r>
    </w:p>
    <w:bookmarkEnd w:id="5367"/>
    <w:p w14:paraId="497DD1DA" w14:textId="77777777" w:rsidR="002C5D28" w:rsidRPr="002D141C" w:rsidRDefault="002C5D28" w:rsidP="002D141C">
      <w:pPr>
        <w:pStyle w:val="PL"/>
      </w:pPr>
    </w:p>
    <w:p w14:paraId="7AE8703C" w14:textId="77777777" w:rsidR="002C5D28" w:rsidRPr="002D141C" w:rsidRDefault="002C5D28" w:rsidP="002D141C">
      <w:pPr>
        <w:pStyle w:val="PL"/>
      </w:pPr>
      <w:bookmarkStart w:id="5368" w:name="_Hlk776656"/>
      <w:r w:rsidRPr="002D141C">
        <w:t xml:space="preserve">SIB-TypeInfo ::=                    </w:t>
      </w:r>
      <w:r w:rsidRPr="002D141C">
        <w:rPr>
          <w:color w:val="993366"/>
        </w:rPr>
        <w:t>SEQUENCE</w:t>
      </w:r>
      <w:r w:rsidRPr="002D141C">
        <w:t xml:space="preserve"> {</w:t>
      </w:r>
    </w:p>
    <w:p w14:paraId="4226980C" w14:textId="77777777" w:rsidR="002C5D28" w:rsidRPr="002D141C" w:rsidRDefault="002C5D28" w:rsidP="002D141C">
      <w:pPr>
        <w:pStyle w:val="PL"/>
      </w:pPr>
      <w:r w:rsidRPr="002D141C">
        <w:t xml:space="preserve">    type                                </w:t>
      </w:r>
      <w:r w:rsidRPr="002D141C">
        <w:rPr>
          <w:color w:val="993366"/>
        </w:rPr>
        <w:t>ENUMERATED</w:t>
      </w:r>
      <w:r w:rsidRPr="002D141C">
        <w:t xml:space="preserve"> {sibType2, sibType3, sibType4, sibType5, sibType6, sibType7, sibType8, sibType9,</w:t>
      </w:r>
    </w:p>
    <w:p w14:paraId="5DA3CDB6" w14:textId="77777777" w:rsidR="002C5D28" w:rsidRPr="002D141C" w:rsidRDefault="002C5D28" w:rsidP="002D141C">
      <w:pPr>
        <w:pStyle w:val="PL"/>
      </w:pPr>
      <w:r w:rsidRPr="002D141C">
        <w:t xml:space="preserve">                                                    spare8, spare7, spare6, spare5, spare4, spare3, spare2, spare1,... },</w:t>
      </w:r>
    </w:p>
    <w:p w14:paraId="7017B8A6" w14:textId="7E90CDBD" w:rsidR="002C5D28" w:rsidRPr="002D141C" w:rsidRDefault="002C5D28" w:rsidP="002D141C">
      <w:pPr>
        <w:pStyle w:val="PL"/>
        <w:rPr>
          <w:color w:val="808080"/>
        </w:rPr>
      </w:pPr>
      <w:r w:rsidRPr="002D141C">
        <w:t xml:space="preserve">    valueTag                            </w:t>
      </w:r>
      <w:r w:rsidRPr="002D141C">
        <w:rPr>
          <w:color w:val="993366"/>
        </w:rPr>
        <w:t>INTEGER</w:t>
      </w:r>
      <w:r w:rsidRPr="002D141C">
        <w:t xml:space="preserve"> (0..31)                        </w:t>
      </w:r>
      <w:r w:rsidR="007D07CD" w:rsidRPr="002D141C">
        <w:t xml:space="preserve">                          </w:t>
      </w:r>
      <w:r w:rsidRPr="002D141C">
        <w:rPr>
          <w:color w:val="993366"/>
        </w:rPr>
        <w:t>OPTIONAL</w:t>
      </w:r>
      <w:r w:rsidRPr="002D141C">
        <w:t xml:space="preserve">, </w:t>
      </w:r>
      <w:r w:rsidRPr="002D141C">
        <w:rPr>
          <w:color w:val="808080"/>
        </w:rPr>
        <w:t>-- Cond SIB-TYPE</w:t>
      </w:r>
    </w:p>
    <w:p w14:paraId="5913A9F8" w14:textId="1431C366" w:rsidR="002C5D28" w:rsidRPr="002D141C" w:rsidRDefault="002C5D28" w:rsidP="002D141C">
      <w:pPr>
        <w:pStyle w:val="PL"/>
        <w:rPr>
          <w:color w:val="808080"/>
        </w:rPr>
      </w:pPr>
      <w:r w:rsidRPr="002D141C">
        <w:t xml:space="preserve">    areaScope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xml:space="preserve">-- </w:t>
      </w:r>
      <w:r w:rsidR="00406733" w:rsidRPr="002D141C">
        <w:rPr>
          <w:color w:val="808080"/>
        </w:rPr>
        <w:t>Need S</w:t>
      </w:r>
    </w:p>
    <w:p w14:paraId="626C7E10" w14:textId="77777777" w:rsidR="002C5D28" w:rsidRPr="002D141C" w:rsidRDefault="002C5D28" w:rsidP="002D141C">
      <w:pPr>
        <w:pStyle w:val="PL"/>
      </w:pPr>
      <w:r w:rsidRPr="002D141C">
        <w:t>}</w:t>
      </w:r>
    </w:p>
    <w:p w14:paraId="772D0606" w14:textId="77777777" w:rsidR="002C5D28" w:rsidRPr="002D141C" w:rsidRDefault="002C5D28" w:rsidP="002D141C">
      <w:pPr>
        <w:pStyle w:val="PL"/>
      </w:pPr>
    </w:p>
    <w:bookmarkEnd w:id="5368"/>
    <w:p w14:paraId="154D08B2" w14:textId="77777777" w:rsidR="002C5D28" w:rsidRPr="002D141C" w:rsidRDefault="002C5D28" w:rsidP="002D141C">
      <w:pPr>
        <w:pStyle w:val="PL"/>
        <w:rPr>
          <w:color w:val="808080"/>
        </w:rPr>
      </w:pPr>
      <w:r w:rsidRPr="002D141C">
        <w:rPr>
          <w:color w:val="808080"/>
        </w:rPr>
        <w:t>-- Configuration for Msg1 based SI Request</w:t>
      </w:r>
    </w:p>
    <w:p w14:paraId="47535986" w14:textId="5A614A8A" w:rsidR="002C5D28" w:rsidRPr="002D141C" w:rsidRDefault="002C5D28" w:rsidP="002D141C">
      <w:pPr>
        <w:pStyle w:val="PL"/>
      </w:pPr>
      <w:r w:rsidRPr="002D141C">
        <w:t>SI-RequestConfig</w:t>
      </w:r>
      <w:r w:rsidR="002860E4" w:rsidRPr="002D141C">
        <w:t xml:space="preserve"> </w:t>
      </w:r>
      <w:r w:rsidRPr="002D141C">
        <w:t xml:space="preserve">::=                </w:t>
      </w:r>
      <w:r w:rsidRPr="002D141C">
        <w:rPr>
          <w:color w:val="993366"/>
        </w:rPr>
        <w:t>SEQUENCE</w:t>
      </w:r>
      <w:r w:rsidRPr="002D141C">
        <w:t xml:space="preserve"> {</w:t>
      </w:r>
    </w:p>
    <w:p w14:paraId="639E40BF" w14:textId="77777777" w:rsidR="002C5D28" w:rsidRPr="002D141C" w:rsidRDefault="002C5D28" w:rsidP="002D141C">
      <w:pPr>
        <w:pStyle w:val="PL"/>
      </w:pPr>
      <w:r w:rsidRPr="002D141C">
        <w:t xml:space="preserve">    rach-OccasionsSI                    </w:t>
      </w:r>
      <w:r w:rsidRPr="002D141C">
        <w:rPr>
          <w:color w:val="993366"/>
        </w:rPr>
        <w:t>SEQUENCE</w:t>
      </w:r>
      <w:r w:rsidRPr="002D141C">
        <w:t xml:space="preserve"> {</w:t>
      </w:r>
    </w:p>
    <w:p w14:paraId="4926BBC6" w14:textId="77777777" w:rsidR="002C5D28" w:rsidRPr="002D141C" w:rsidRDefault="002C5D28" w:rsidP="002D141C">
      <w:pPr>
        <w:pStyle w:val="PL"/>
      </w:pPr>
      <w:r w:rsidRPr="002D141C">
        <w:t xml:space="preserve">        rach-ConfigSI                       RACH-ConfigGeneric,</w:t>
      </w:r>
    </w:p>
    <w:p w14:paraId="6DFE7358" w14:textId="77777777" w:rsidR="002C5D28" w:rsidRPr="002D141C" w:rsidRDefault="002C5D28" w:rsidP="002D141C">
      <w:pPr>
        <w:pStyle w:val="PL"/>
      </w:pPr>
      <w:r w:rsidRPr="002D141C">
        <w:t xml:space="preserve">        ssb-perRACH-Occasion                </w:t>
      </w:r>
      <w:r w:rsidRPr="002D141C">
        <w:rPr>
          <w:color w:val="993366"/>
        </w:rPr>
        <w:t>ENUMERATED</w:t>
      </w:r>
      <w:r w:rsidRPr="002D141C">
        <w:t xml:space="preserve"> {oneEighth, oneFourth, oneHalf, one, two, four, eight, sixteen}</w:t>
      </w:r>
    </w:p>
    <w:p w14:paraId="559BDDB2" w14:textId="6D6F4BC8"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5794D0B3" w14:textId="61BB38D5" w:rsidR="002C5D28" w:rsidRPr="002D141C" w:rsidRDefault="002C5D28" w:rsidP="002D141C">
      <w:pPr>
        <w:pStyle w:val="PL"/>
        <w:rPr>
          <w:color w:val="808080"/>
        </w:rPr>
      </w:pPr>
      <w:r w:rsidRPr="002D141C">
        <w:t xml:space="preserve">    si-RequestPeriod                    </w:t>
      </w:r>
      <w:r w:rsidRPr="002D141C">
        <w:rPr>
          <w:color w:val="993366"/>
        </w:rPr>
        <w:t>ENUMERATED</w:t>
      </w:r>
      <w:r w:rsidRPr="002D141C">
        <w:t xml:space="preserve"> {one, two, four, six, eight, ten, twelve, sixteen}       </w:t>
      </w:r>
      <w:r w:rsidRPr="002D141C">
        <w:rPr>
          <w:color w:val="993366"/>
        </w:rPr>
        <w:t>OPTIONAL</w:t>
      </w:r>
      <w:r w:rsidRPr="002D141C">
        <w:t xml:space="preserve">,   </w:t>
      </w:r>
      <w:r w:rsidRPr="002D141C">
        <w:rPr>
          <w:color w:val="808080"/>
        </w:rPr>
        <w:t>-- Need R</w:t>
      </w:r>
    </w:p>
    <w:p w14:paraId="03175778" w14:textId="77777777" w:rsidR="002C5D28" w:rsidRPr="002D141C" w:rsidRDefault="002C5D28" w:rsidP="002D141C">
      <w:pPr>
        <w:pStyle w:val="PL"/>
      </w:pPr>
      <w:r w:rsidRPr="002D141C">
        <w:t xml:space="preserve">    si-RequestResources                 </w:t>
      </w:r>
      <w:r w:rsidRPr="002D141C">
        <w:rPr>
          <w:color w:val="993366"/>
        </w:rPr>
        <w:t>SEQUENCE</w:t>
      </w:r>
      <w:r w:rsidRPr="002D141C">
        <w:t xml:space="preserve"> (</w:t>
      </w:r>
      <w:r w:rsidRPr="002D141C">
        <w:rPr>
          <w:color w:val="993366"/>
        </w:rPr>
        <w:t>SIZE</w:t>
      </w:r>
      <w:r w:rsidRPr="002D141C">
        <w:t xml:space="preserve"> (1..maxSI-Message))</w:t>
      </w:r>
      <w:r w:rsidRPr="002D141C">
        <w:rPr>
          <w:color w:val="993366"/>
        </w:rPr>
        <w:t xml:space="preserve"> OF</w:t>
      </w:r>
      <w:r w:rsidRPr="002D141C">
        <w:t xml:space="preserve"> SI-RequestResources</w:t>
      </w:r>
    </w:p>
    <w:p w14:paraId="31835469" w14:textId="77777777" w:rsidR="002C5D28" w:rsidRPr="002D141C" w:rsidRDefault="002C5D28" w:rsidP="002D141C">
      <w:pPr>
        <w:pStyle w:val="PL"/>
      </w:pPr>
      <w:r w:rsidRPr="002D141C">
        <w:t>}</w:t>
      </w:r>
    </w:p>
    <w:p w14:paraId="164A145F" w14:textId="77777777" w:rsidR="002C5D28" w:rsidRPr="002D141C" w:rsidRDefault="002C5D28" w:rsidP="002D141C">
      <w:pPr>
        <w:pStyle w:val="PL"/>
      </w:pPr>
    </w:p>
    <w:p w14:paraId="32FC2AEC" w14:textId="77777777" w:rsidR="002C5D28" w:rsidRPr="002D141C" w:rsidRDefault="002C5D28" w:rsidP="002D141C">
      <w:pPr>
        <w:pStyle w:val="PL"/>
      </w:pPr>
      <w:r w:rsidRPr="002D141C">
        <w:t xml:space="preserve">SI-RequestResources ::=             </w:t>
      </w:r>
      <w:r w:rsidRPr="002D141C">
        <w:rPr>
          <w:color w:val="993366"/>
        </w:rPr>
        <w:t>SEQUENCE</w:t>
      </w:r>
      <w:r w:rsidRPr="002D141C">
        <w:t xml:space="preserve"> {</w:t>
      </w:r>
    </w:p>
    <w:p w14:paraId="0F07723C" w14:textId="77777777" w:rsidR="002C5D28" w:rsidRPr="002D141C" w:rsidRDefault="002C5D28" w:rsidP="002D141C">
      <w:pPr>
        <w:pStyle w:val="PL"/>
      </w:pPr>
      <w:r w:rsidRPr="002D141C">
        <w:t xml:space="preserve">    ra-PreambleStartIndex               </w:t>
      </w:r>
      <w:r w:rsidRPr="002D141C">
        <w:rPr>
          <w:color w:val="993366"/>
        </w:rPr>
        <w:t>INTEGER</w:t>
      </w:r>
      <w:r w:rsidRPr="002D141C">
        <w:t xml:space="preserve"> (0..63),</w:t>
      </w:r>
    </w:p>
    <w:p w14:paraId="2BB61AC0" w14:textId="668022E9" w:rsidR="002C5D28" w:rsidRPr="002D141C" w:rsidRDefault="002C5D28" w:rsidP="002D141C">
      <w:pPr>
        <w:pStyle w:val="PL"/>
        <w:rPr>
          <w:color w:val="808080"/>
        </w:rPr>
      </w:pPr>
      <w:r w:rsidRPr="002D141C">
        <w:t xml:space="preserve">    ra-AssociationPeriodIndex           </w:t>
      </w:r>
      <w:r w:rsidRPr="002D141C">
        <w:rPr>
          <w:color w:val="993366"/>
        </w:rPr>
        <w:t>INTEGER</w:t>
      </w:r>
      <w:r w:rsidRPr="002D141C">
        <w:t xml:space="preserve"> (0..15)                                                     </w:t>
      </w:r>
      <w:r w:rsidRPr="002D141C">
        <w:rPr>
          <w:color w:val="993366"/>
        </w:rPr>
        <w:t>OPTIONAL</w:t>
      </w:r>
      <w:r w:rsidRPr="002D141C">
        <w:t xml:space="preserve">,   </w:t>
      </w:r>
      <w:r w:rsidRPr="002D141C">
        <w:rPr>
          <w:color w:val="808080"/>
        </w:rPr>
        <w:t>-- Need R</w:t>
      </w:r>
    </w:p>
    <w:p w14:paraId="042CFF03" w14:textId="5CC8352F" w:rsidR="002C5D28" w:rsidRPr="002D141C" w:rsidRDefault="002C5D28" w:rsidP="002D141C">
      <w:pPr>
        <w:pStyle w:val="PL"/>
        <w:rPr>
          <w:color w:val="808080"/>
        </w:rPr>
      </w:pPr>
      <w:r w:rsidRPr="002D141C">
        <w:t xml:space="preserve">    ra-ssb-OccasionMaskIndex            </w:t>
      </w:r>
      <w:r w:rsidRPr="002D141C">
        <w:rPr>
          <w:color w:val="993366"/>
        </w:rPr>
        <w:t>INTEGER</w:t>
      </w:r>
      <w:r w:rsidRPr="002D141C">
        <w:t xml:space="preserve"> (0..15)                                                     </w:t>
      </w:r>
      <w:r w:rsidRPr="002D141C">
        <w:rPr>
          <w:color w:val="993366"/>
        </w:rPr>
        <w:t>OPTIONAL</w:t>
      </w:r>
      <w:r w:rsidR="007D07CD" w:rsidRPr="002D141C">
        <w:t xml:space="preserve">    </w:t>
      </w:r>
      <w:r w:rsidRPr="002D141C">
        <w:rPr>
          <w:color w:val="808080"/>
        </w:rPr>
        <w:t>-- Need R</w:t>
      </w:r>
    </w:p>
    <w:p w14:paraId="4D3FBF9A" w14:textId="77777777" w:rsidR="002C5D28" w:rsidRPr="002D141C" w:rsidRDefault="002C5D28" w:rsidP="002D141C">
      <w:pPr>
        <w:pStyle w:val="PL"/>
      </w:pPr>
      <w:r w:rsidRPr="002D141C">
        <w:t>}</w:t>
      </w:r>
    </w:p>
    <w:p w14:paraId="21A6428D" w14:textId="77777777" w:rsidR="002C5D28" w:rsidRPr="002D141C" w:rsidRDefault="002C5D28" w:rsidP="002D141C">
      <w:pPr>
        <w:pStyle w:val="PL"/>
      </w:pPr>
    </w:p>
    <w:p w14:paraId="0253D944" w14:textId="74E651BB" w:rsidR="002C5D28" w:rsidRPr="002D141C" w:rsidRDefault="002C5D28" w:rsidP="002D141C">
      <w:pPr>
        <w:pStyle w:val="PL"/>
        <w:rPr>
          <w:color w:val="808080"/>
        </w:rPr>
      </w:pPr>
      <w:r w:rsidRPr="002D141C">
        <w:rPr>
          <w:color w:val="808080"/>
        </w:rPr>
        <w:t>-- TAG-SI-</w:t>
      </w:r>
      <w:r w:rsidR="0093731A" w:rsidRPr="002D141C">
        <w:rPr>
          <w:color w:val="808080"/>
        </w:rPr>
        <w:t>SCHEDULING</w:t>
      </w:r>
      <w:r w:rsidRPr="002D141C">
        <w:rPr>
          <w:color w:val="808080"/>
        </w:rPr>
        <w:t>INFO-STOP</w:t>
      </w:r>
    </w:p>
    <w:p w14:paraId="65C2C876" w14:textId="77777777" w:rsidR="002C5D28" w:rsidRPr="002D141C" w:rsidRDefault="002C5D28" w:rsidP="002D141C">
      <w:pPr>
        <w:pStyle w:val="PL"/>
        <w:rPr>
          <w:rFonts w:eastAsia="SimSun"/>
          <w:color w:val="808080"/>
        </w:rPr>
      </w:pPr>
      <w:r w:rsidRPr="002D141C">
        <w:rPr>
          <w:color w:val="808080"/>
        </w:rPr>
        <w:t>-- ASN1STOP</w:t>
      </w:r>
    </w:p>
    <w:p w14:paraId="7C915100" w14:textId="6AAE21D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27DC493" w14:textId="77777777" w:rsidTr="006D357F">
        <w:tc>
          <w:tcPr>
            <w:tcW w:w="14173" w:type="dxa"/>
          </w:tcPr>
          <w:p w14:paraId="20A4EF51" w14:textId="77777777" w:rsidR="00CE1F81" w:rsidRPr="002D141C" w:rsidRDefault="00CE1F81" w:rsidP="00CE031B">
            <w:pPr>
              <w:pStyle w:val="TAH"/>
              <w:rPr>
                <w:szCs w:val="22"/>
                <w:lang w:val="en-GB" w:eastAsia="ja-JP"/>
              </w:rPr>
            </w:pPr>
            <w:r w:rsidRPr="002D141C">
              <w:rPr>
                <w:i/>
                <w:szCs w:val="22"/>
                <w:lang w:val="en-GB" w:eastAsia="ja-JP"/>
              </w:rPr>
              <w:t xml:space="preserve">SchedulingInfo </w:t>
            </w:r>
            <w:r w:rsidRPr="002D141C">
              <w:rPr>
                <w:szCs w:val="22"/>
                <w:lang w:val="en-GB" w:eastAsia="ja-JP"/>
              </w:rPr>
              <w:t>field descriptions</w:t>
            </w:r>
          </w:p>
        </w:tc>
      </w:tr>
      <w:tr w:rsidR="001C4F8B" w:rsidRPr="002D141C" w14:paraId="32E84D0A" w14:textId="77777777" w:rsidTr="006D357F">
        <w:tc>
          <w:tcPr>
            <w:tcW w:w="14173" w:type="dxa"/>
          </w:tcPr>
          <w:p w14:paraId="5DEB268C" w14:textId="77777777" w:rsidR="00CE1F81" w:rsidRPr="002D141C" w:rsidRDefault="00CE1F81" w:rsidP="00CE031B">
            <w:pPr>
              <w:pStyle w:val="TAL"/>
              <w:rPr>
                <w:b/>
                <w:i/>
                <w:lang w:val="en-GB" w:eastAsia="ja-JP"/>
              </w:rPr>
            </w:pPr>
            <w:r w:rsidRPr="002D141C">
              <w:rPr>
                <w:b/>
                <w:i/>
                <w:lang w:val="en-GB" w:eastAsia="ja-JP"/>
              </w:rPr>
              <w:t>areaScope</w:t>
            </w:r>
          </w:p>
          <w:p w14:paraId="2132BF79" w14:textId="59B6CBEF" w:rsidR="00CE1F81" w:rsidRPr="002D141C" w:rsidRDefault="00CE1F81" w:rsidP="00CE031B">
            <w:pPr>
              <w:pStyle w:val="TAL"/>
              <w:rPr>
                <w:szCs w:val="22"/>
                <w:lang w:val="en-GB" w:eastAsia="ja-JP"/>
              </w:rPr>
            </w:pPr>
            <w:r w:rsidRPr="002D141C">
              <w:rPr>
                <w:szCs w:val="22"/>
                <w:lang w:val="en-GB" w:eastAsia="ja-JP"/>
              </w:rPr>
              <w:t xml:space="preserve">Indicates that a SIB is area specific. If the field is </w:t>
            </w:r>
            <w:r w:rsidR="009C0754" w:rsidRPr="002D141C">
              <w:rPr>
                <w:szCs w:val="22"/>
                <w:lang w:val="en-GB" w:eastAsia="ja-JP"/>
              </w:rPr>
              <w:t>absent</w:t>
            </w:r>
            <w:r w:rsidRPr="002D141C">
              <w:rPr>
                <w:szCs w:val="22"/>
                <w:lang w:val="en-GB" w:eastAsia="ja-JP"/>
              </w:rPr>
              <w:t>, the SIB is cell specific.</w:t>
            </w:r>
          </w:p>
        </w:tc>
      </w:tr>
      <w:tr w:rsidR="001C4F8B" w:rsidRPr="002D141C" w14:paraId="03443588" w14:textId="77777777" w:rsidTr="006D357F">
        <w:tc>
          <w:tcPr>
            <w:tcW w:w="14173" w:type="dxa"/>
          </w:tcPr>
          <w:p w14:paraId="14E0486F" w14:textId="77777777" w:rsidR="00CE1F81" w:rsidRPr="002D141C" w:rsidRDefault="00CE1F81" w:rsidP="00CE031B">
            <w:pPr>
              <w:pStyle w:val="TAL"/>
              <w:rPr>
                <w:b/>
                <w:bCs/>
                <w:i/>
                <w:iCs/>
                <w:lang w:val="en-GB" w:eastAsia="ja-JP"/>
              </w:rPr>
            </w:pPr>
            <w:r w:rsidRPr="002D141C">
              <w:rPr>
                <w:b/>
                <w:bCs/>
                <w:i/>
                <w:iCs/>
                <w:szCs w:val="22"/>
                <w:lang w:val="en-GB" w:eastAsia="ja-JP"/>
              </w:rPr>
              <w:t>si-BroadcastStatus</w:t>
            </w:r>
          </w:p>
          <w:p w14:paraId="7B478EF5" w14:textId="77777777" w:rsidR="00CE1F81" w:rsidRPr="002D141C" w:rsidRDefault="00CE1F81" w:rsidP="00CE031B">
            <w:pPr>
              <w:pStyle w:val="TAL"/>
              <w:rPr>
                <w:b/>
                <w:i/>
                <w:lang w:val="en-GB"/>
              </w:rPr>
            </w:pPr>
            <w:r w:rsidRPr="002D141C">
              <w:rPr>
                <w:szCs w:val="22"/>
                <w:lang w:val="en-GB" w:eastAsia="ja-JP"/>
              </w:rPr>
              <w:t>Indicates if the SI message is being broadcasted or not. Change of</w:t>
            </w:r>
            <w:r w:rsidRPr="002D141C">
              <w:rPr>
                <w:i/>
                <w:szCs w:val="22"/>
                <w:lang w:val="en-GB" w:eastAsia="ja-JP"/>
              </w:rPr>
              <w:t xml:space="preserve"> si-BroadcastStat</w:t>
            </w:r>
            <w:r w:rsidRPr="002D141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2D141C">
              <w:rPr>
                <w:i/>
                <w:szCs w:val="22"/>
                <w:lang w:val="en-GB" w:eastAsia="ja-JP"/>
              </w:rPr>
              <w:t>broadcasting</w:t>
            </w:r>
            <w:r w:rsidRPr="002D141C">
              <w:rPr>
                <w:szCs w:val="22"/>
                <w:lang w:val="en-GB" w:eastAsia="ja-JP"/>
              </w:rPr>
              <w:t>.</w:t>
            </w:r>
          </w:p>
        </w:tc>
      </w:tr>
      <w:tr w:rsidR="00CE1F81" w:rsidRPr="002D141C" w14:paraId="3D96A688" w14:textId="77777777" w:rsidTr="006D357F">
        <w:tc>
          <w:tcPr>
            <w:tcW w:w="14173" w:type="dxa"/>
          </w:tcPr>
          <w:p w14:paraId="6AC664DE" w14:textId="77777777" w:rsidR="00CE1F81" w:rsidRPr="002D141C" w:rsidRDefault="00CE1F81" w:rsidP="00CE031B">
            <w:pPr>
              <w:pStyle w:val="TAL"/>
              <w:rPr>
                <w:szCs w:val="22"/>
                <w:lang w:val="en-GB" w:eastAsia="ja-JP"/>
              </w:rPr>
            </w:pPr>
            <w:r w:rsidRPr="002D141C">
              <w:rPr>
                <w:b/>
                <w:i/>
                <w:szCs w:val="22"/>
                <w:lang w:val="en-GB" w:eastAsia="ja-JP"/>
              </w:rPr>
              <w:t>si-Periodicity</w:t>
            </w:r>
          </w:p>
          <w:p w14:paraId="581876E9" w14:textId="139FFB44" w:rsidR="00CE1F81" w:rsidRPr="002D141C" w:rsidRDefault="00CE1F81" w:rsidP="00CE031B">
            <w:pPr>
              <w:pStyle w:val="TAL"/>
              <w:rPr>
                <w:szCs w:val="22"/>
                <w:lang w:val="en-GB" w:eastAsia="ja-JP"/>
              </w:rPr>
            </w:pPr>
            <w:r w:rsidRPr="002D141C">
              <w:rPr>
                <w:szCs w:val="22"/>
                <w:lang w:val="en-GB" w:eastAsia="ja-JP"/>
              </w:rPr>
              <w:t xml:space="preserve">Periodicity of the SI-message in radio frames. </w:t>
            </w:r>
            <w:r w:rsidR="008B740C" w:rsidRPr="002D141C">
              <w:rPr>
                <w:szCs w:val="22"/>
                <w:lang w:val="en-GB" w:eastAsia="ja-JP"/>
              </w:rPr>
              <w:t xml:space="preserve">Value </w:t>
            </w:r>
            <w:r w:rsidRPr="002D141C">
              <w:rPr>
                <w:i/>
                <w:szCs w:val="22"/>
                <w:lang w:val="en-GB" w:eastAsia="ja-JP"/>
              </w:rPr>
              <w:t>rf8</w:t>
            </w:r>
            <w:r w:rsidRPr="002D141C">
              <w:rPr>
                <w:szCs w:val="22"/>
                <w:lang w:val="en-GB" w:eastAsia="ja-JP"/>
              </w:rPr>
              <w:t xml:space="preserve"> corresponds to 8 radio frames, </w:t>
            </w:r>
            <w:r w:rsidR="008B740C" w:rsidRPr="002D141C">
              <w:rPr>
                <w:szCs w:val="22"/>
                <w:lang w:val="en-GB" w:eastAsia="ja-JP"/>
              </w:rPr>
              <w:t xml:space="preserve">value </w:t>
            </w:r>
            <w:r w:rsidRPr="002D141C">
              <w:rPr>
                <w:i/>
                <w:szCs w:val="22"/>
                <w:lang w:val="en-GB" w:eastAsia="ja-JP"/>
              </w:rPr>
              <w:t>rf16</w:t>
            </w:r>
            <w:r w:rsidRPr="002D141C">
              <w:rPr>
                <w:szCs w:val="22"/>
                <w:lang w:val="en-GB" w:eastAsia="ja-JP"/>
              </w:rPr>
              <w:t xml:space="preserve"> corresponds to 16 radio frames, and so on.</w:t>
            </w:r>
          </w:p>
        </w:tc>
      </w:tr>
    </w:tbl>
    <w:p w14:paraId="355525F3" w14:textId="77777777" w:rsidR="00CE1F81" w:rsidRPr="002D141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2D141C" w:rsidRDefault="002C5D28" w:rsidP="00F43D0B">
            <w:pPr>
              <w:pStyle w:val="TAH"/>
              <w:rPr>
                <w:szCs w:val="22"/>
                <w:lang w:val="en-GB" w:eastAsia="ja-JP"/>
              </w:rPr>
            </w:pPr>
            <w:r w:rsidRPr="002D141C">
              <w:rPr>
                <w:i/>
                <w:szCs w:val="22"/>
                <w:lang w:val="en-GB" w:eastAsia="ja-JP"/>
              </w:rPr>
              <w:t xml:space="preserve">SI-RequestConfig </w:t>
            </w:r>
            <w:r w:rsidRPr="002D141C">
              <w:rPr>
                <w:szCs w:val="22"/>
                <w:lang w:val="en-GB" w:eastAsia="ja-JP"/>
              </w:rPr>
              <w:t>field descriptions</w:t>
            </w:r>
          </w:p>
        </w:tc>
      </w:tr>
      <w:tr w:rsidR="001C4F8B" w:rsidRPr="002D141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2D141C" w:rsidRDefault="002C5D28" w:rsidP="00F43D0B">
            <w:pPr>
              <w:pStyle w:val="TAL"/>
              <w:rPr>
                <w:szCs w:val="22"/>
                <w:lang w:val="en-GB" w:eastAsia="ja-JP"/>
              </w:rPr>
            </w:pPr>
            <w:r w:rsidRPr="002D141C">
              <w:rPr>
                <w:b/>
                <w:i/>
                <w:szCs w:val="22"/>
                <w:lang w:val="en-GB" w:eastAsia="ja-JP"/>
              </w:rPr>
              <w:t>rach-OccasionsSI</w:t>
            </w:r>
          </w:p>
          <w:p w14:paraId="43E78BA0" w14:textId="77777777" w:rsidR="002C5D28" w:rsidRPr="002D141C" w:rsidRDefault="002C5D28" w:rsidP="00F43D0B">
            <w:pPr>
              <w:pStyle w:val="TAL"/>
              <w:rPr>
                <w:szCs w:val="22"/>
                <w:lang w:val="en-GB" w:eastAsia="ja-JP"/>
              </w:rPr>
            </w:pPr>
            <w:r w:rsidRPr="002D141C">
              <w:rPr>
                <w:szCs w:val="22"/>
                <w:lang w:val="en-GB" w:eastAsia="ja-JP"/>
              </w:rPr>
              <w:t xml:space="preserve">Configuration of dedicated RACH Occassions for SI. If the field is absent, the UE uses the corresponding parameters configured in </w:t>
            </w:r>
            <w:r w:rsidRPr="002D141C">
              <w:rPr>
                <w:i/>
                <w:szCs w:val="22"/>
                <w:lang w:val="en-GB" w:eastAsia="ja-JP"/>
              </w:rPr>
              <w:t>rach-ConfigCommon</w:t>
            </w:r>
            <w:r w:rsidRPr="002D141C">
              <w:rPr>
                <w:szCs w:val="22"/>
                <w:lang w:val="en-GB" w:eastAsia="ja-JP"/>
              </w:rPr>
              <w:t xml:space="preserve"> of the initial uplink BWP.</w:t>
            </w:r>
          </w:p>
        </w:tc>
      </w:tr>
      <w:tr w:rsidR="001C4F8B" w:rsidRPr="002D141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2D141C" w:rsidRDefault="002C5D28" w:rsidP="00F43D0B">
            <w:pPr>
              <w:pStyle w:val="TAL"/>
              <w:rPr>
                <w:szCs w:val="22"/>
                <w:lang w:val="en-GB" w:eastAsia="ja-JP"/>
              </w:rPr>
            </w:pPr>
            <w:r w:rsidRPr="002D141C">
              <w:rPr>
                <w:b/>
                <w:i/>
                <w:szCs w:val="22"/>
                <w:lang w:val="en-GB" w:eastAsia="ja-JP"/>
              </w:rPr>
              <w:t>si-RequestPeriod</w:t>
            </w:r>
          </w:p>
          <w:p w14:paraId="37486FE6" w14:textId="77777777" w:rsidR="002C5D28" w:rsidRPr="002D141C" w:rsidRDefault="002C5D28" w:rsidP="00F43D0B">
            <w:pPr>
              <w:pStyle w:val="TAL"/>
              <w:rPr>
                <w:szCs w:val="22"/>
                <w:lang w:val="en-GB" w:eastAsia="ja-JP"/>
              </w:rPr>
            </w:pPr>
            <w:r w:rsidRPr="002D141C">
              <w:rPr>
                <w:szCs w:val="22"/>
                <w:lang w:val="en-GB" w:eastAsia="ja-JP"/>
              </w:rPr>
              <w:t xml:space="preserve">Periodicity of the </w:t>
            </w:r>
            <w:r w:rsidRPr="002D141C">
              <w:rPr>
                <w:i/>
                <w:szCs w:val="22"/>
                <w:lang w:val="en-GB" w:eastAsia="ja-JP"/>
              </w:rPr>
              <w:t>SI-Request</w:t>
            </w:r>
            <w:r w:rsidRPr="002D141C">
              <w:rPr>
                <w:szCs w:val="22"/>
                <w:lang w:val="en-GB" w:eastAsia="ja-JP"/>
              </w:rPr>
              <w:t xml:space="preserve"> configuration in number of association periods.</w:t>
            </w:r>
          </w:p>
        </w:tc>
      </w:tr>
      <w:tr w:rsidR="002C5D28" w:rsidRPr="002D141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2D141C" w:rsidRDefault="002C5D28" w:rsidP="00F43D0B">
            <w:pPr>
              <w:pStyle w:val="TAL"/>
              <w:rPr>
                <w:szCs w:val="22"/>
                <w:lang w:val="en-GB" w:eastAsia="ja-JP"/>
              </w:rPr>
            </w:pPr>
            <w:r w:rsidRPr="002D141C">
              <w:rPr>
                <w:b/>
                <w:i/>
                <w:szCs w:val="22"/>
                <w:lang w:val="en-GB" w:eastAsia="ja-JP"/>
              </w:rPr>
              <w:t>si-RequestResources</w:t>
            </w:r>
          </w:p>
          <w:p w14:paraId="5EFCD0AB" w14:textId="77777777" w:rsidR="002C5D28" w:rsidRPr="002D141C" w:rsidRDefault="002C5D28" w:rsidP="00F43D0B">
            <w:pPr>
              <w:pStyle w:val="TAL"/>
              <w:rPr>
                <w:szCs w:val="22"/>
                <w:lang w:val="en-GB" w:eastAsia="ja-JP"/>
              </w:rPr>
            </w:pPr>
            <w:r w:rsidRPr="002D141C">
              <w:rPr>
                <w:szCs w:val="22"/>
                <w:lang w:val="en-GB" w:eastAsia="ja-JP"/>
              </w:rPr>
              <w:t xml:space="preserve">If there is only one entry in the list, the configuration is used for all SI messages for which </w:t>
            </w:r>
            <w:r w:rsidRPr="002D141C">
              <w:rPr>
                <w:i/>
                <w:szCs w:val="22"/>
                <w:lang w:val="en-GB" w:eastAsia="ja-JP"/>
              </w:rPr>
              <w:t>si-BroadcastStatus</w:t>
            </w:r>
            <w:r w:rsidRPr="002D141C">
              <w:rPr>
                <w:szCs w:val="22"/>
                <w:lang w:val="en-GB" w:eastAsia="ja-JP"/>
              </w:rPr>
              <w:t xml:space="preserve"> is set to </w:t>
            </w:r>
            <w:r w:rsidRPr="002D141C">
              <w:rPr>
                <w:i/>
                <w:szCs w:val="22"/>
                <w:lang w:val="en-GB" w:eastAsia="ja-JP"/>
              </w:rPr>
              <w:t>notBroadcasting</w:t>
            </w:r>
            <w:r w:rsidRPr="002D141C">
              <w:rPr>
                <w:szCs w:val="22"/>
                <w:lang w:val="en-GB" w:eastAsia="ja-JP"/>
              </w:rPr>
              <w:t>. Otherwise the 1</w:t>
            </w:r>
            <w:r w:rsidRPr="002D141C">
              <w:rPr>
                <w:szCs w:val="22"/>
                <w:vertAlign w:val="superscript"/>
                <w:lang w:val="en-GB" w:eastAsia="ja-JP"/>
              </w:rPr>
              <w:t>st</w:t>
            </w:r>
            <w:r w:rsidRPr="002D141C">
              <w:rPr>
                <w:szCs w:val="22"/>
                <w:lang w:val="en-GB" w:eastAsia="ja-JP"/>
              </w:rPr>
              <w:t xml:space="preserve"> entry in the list corresponds to the first SI message in </w:t>
            </w:r>
            <w:r w:rsidRPr="002D141C">
              <w:rPr>
                <w:i/>
                <w:szCs w:val="22"/>
                <w:lang w:val="en-GB" w:eastAsia="ja-JP"/>
              </w:rPr>
              <w:t>schedulingInfoList</w:t>
            </w:r>
            <w:r w:rsidRPr="002D141C">
              <w:rPr>
                <w:szCs w:val="22"/>
                <w:lang w:val="en-GB" w:eastAsia="ja-JP"/>
              </w:rPr>
              <w:t xml:space="preserve"> for which </w:t>
            </w:r>
            <w:r w:rsidRPr="002D141C">
              <w:rPr>
                <w:i/>
                <w:szCs w:val="22"/>
                <w:lang w:val="en-GB" w:eastAsia="ja-JP"/>
              </w:rPr>
              <w:t>si-BroadcastStatus</w:t>
            </w:r>
            <w:r w:rsidRPr="002D141C">
              <w:rPr>
                <w:szCs w:val="22"/>
                <w:lang w:val="en-GB" w:eastAsia="ja-JP"/>
              </w:rPr>
              <w:t xml:space="preserve"> is set to </w:t>
            </w:r>
            <w:r w:rsidRPr="002D141C">
              <w:rPr>
                <w:i/>
                <w:szCs w:val="22"/>
                <w:lang w:val="en-GB" w:eastAsia="ja-JP"/>
              </w:rPr>
              <w:t>notBroadcasting</w:t>
            </w:r>
            <w:r w:rsidRPr="002D141C">
              <w:rPr>
                <w:szCs w:val="22"/>
                <w:lang w:val="en-GB" w:eastAsia="ja-JP"/>
              </w:rPr>
              <w:t>, 2</w:t>
            </w:r>
            <w:r w:rsidRPr="002D141C">
              <w:rPr>
                <w:szCs w:val="22"/>
                <w:vertAlign w:val="superscript"/>
                <w:lang w:val="en-GB" w:eastAsia="ja-JP"/>
              </w:rPr>
              <w:t>nd</w:t>
            </w:r>
            <w:r w:rsidRPr="002D141C">
              <w:rPr>
                <w:szCs w:val="22"/>
                <w:lang w:val="en-GB" w:eastAsia="ja-JP"/>
              </w:rPr>
              <w:t xml:space="preserve"> entry in the list corresponds to the second SI message in </w:t>
            </w:r>
            <w:r w:rsidRPr="002D141C">
              <w:rPr>
                <w:i/>
                <w:szCs w:val="22"/>
                <w:lang w:val="en-GB" w:eastAsia="ja-JP"/>
              </w:rPr>
              <w:t>schedulingInfoList</w:t>
            </w:r>
            <w:r w:rsidRPr="002D141C">
              <w:rPr>
                <w:szCs w:val="22"/>
                <w:lang w:val="en-GB" w:eastAsia="ja-JP"/>
              </w:rPr>
              <w:t xml:space="preserve"> for which </w:t>
            </w:r>
            <w:r w:rsidRPr="002D141C">
              <w:rPr>
                <w:i/>
                <w:szCs w:val="22"/>
                <w:lang w:val="en-GB" w:eastAsia="ja-JP"/>
              </w:rPr>
              <w:t>si-BroadcastStatus</w:t>
            </w:r>
            <w:r w:rsidRPr="002D141C">
              <w:rPr>
                <w:szCs w:val="22"/>
                <w:lang w:val="en-GB" w:eastAsia="ja-JP"/>
              </w:rPr>
              <w:t xml:space="preserve"> is set to </w:t>
            </w:r>
            <w:r w:rsidRPr="002D141C">
              <w:rPr>
                <w:i/>
                <w:szCs w:val="22"/>
                <w:lang w:val="en-GB" w:eastAsia="ja-JP"/>
              </w:rPr>
              <w:t>notBroadcasting</w:t>
            </w:r>
            <w:r w:rsidRPr="002D141C">
              <w:rPr>
                <w:szCs w:val="22"/>
                <w:lang w:val="en-GB" w:eastAsia="ja-JP"/>
              </w:rPr>
              <w:t xml:space="preserve"> and so on. Change of </w:t>
            </w:r>
            <w:r w:rsidRPr="002D141C">
              <w:rPr>
                <w:i/>
                <w:szCs w:val="22"/>
                <w:lang w:val="en-GB" w:eastAsia="ja-JP"/>
              </w:rPr>
              <w:t>si-RequestResources</w:t>
            </w:r>
            <w:r w:rsidRPr="002D141C">
              <w:rPr>
                <w:szCs w:val="22"/>
                <w:lang w:val="en-GB" w:eastAsia="ja-JP"/>
              </w:rPr>
              <w:t xml:space="preserve"> should not result in system information change notification.</w:t>
            </w:r>
          </w:p>
        </w:tc>
      </w:tr>
    </w:tbl>
    <w:p w14:paraId="1C83A24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4D23B79" w14:textId="77777777" w:rsidTr="006D357F">
        <w:tc>
          <w:tcPr>
            <w:tcW w:w="14281" w:type="dxa"/>
          </w:tcPr>
          <w:p w14:paraId="00F43CEF" w14:textId="77777777" w:rsidR="002C5D28" w:rsidRPr="002D141C" w:rsidRDefault="002C5D28" w:rsidP="00F43D0B">
            <w:pPr>
              <w:pStyle w:val="TAH"/>
              <w:rPr>
                <w:szCs w:val="22"/>
                <w:lang w:val="en-GB" w:eastAsia="ja-JP"/>
              </w:rPr>
            </w:pPr>
            <w:r w:rsidRPr="002D141C">
              <w:rPr>
                <w:i/>
                <w:szCs w:val="22"/>
                <w:lang w:val="en-GB" w:eastAsia="ja-JP"/>
              </w:rPr>
              <w:t xml:space="preserve">SI-RequestResources </w:t>
            </w:r>
            <w:r w:rsidRPr="002D141C">
              <w:rPr>
                <w:szCs w:val="22"/>
                <w:lang w:val="en-GB" w:eastAsia="ja-JP"/>
              </w:rPr>
              <w:t>field descriptions</w:t>
            </w:r>
          </w:p>
        </w:tc>
      </w:tr>
      <w:tr w:rsidR="001C4F8B" w:rsidRPr="002D141C" w14:paraId="655618E2" w14:textId="77777777" w:rsidTr="006D357F">
        <w:tc>
          <w:tcPr>
            <w:tcW w:w="14281" w:type="dxa"/>
          </w:tcPr>
          <w:p w14:paraId="00404F9A" w14:textId="77777777" w:rsidR="002C5D28" w:rsidRPr="002D141C" w:rsidRDefault="002C5D28" w:rsidP="00F43D0B">
            <w:pPr>
              <w:pStyle w:val="TAL"/>
              <w:rPr>
                <w:szCs w:val="22"/>
                <w:lang w:val="en-GB" w:eastAsia="ja-JP"/>
              </w:rPr>
            </w:pPr>
            <w:r w:rsidRPr="002D141C">
              <w:rPr>
                <w:b/>
                <w:i/>
                <w:szCs w:val="22"/>
                <w:lang w:val="en-GB" w:eastAsia="ja-JP"/>
              </w:rPr>
              <w:t>ra-AssociationPeriodIndex</w:t>
            </w:r>
          </w:p>
          <w:p w14:paraId="3E3A803A" w14:textId="77777777" w:rsidR="002C5D28" w:rsidRPr="002D141C" w:rsidRDefault="002C5D28" w:rsidP="00F43D0B">
            <w:pPr>
              <w:pStyle w:val="TAL"/>
              <w:rPr>
                <w:szCs w:val="22"/>
                <w:lang w:val="en-GB" w:eastAsia="ja-JP"/>
              </w:rPr>
            </w:pPr>
            <w:r w:rsidRPr="002D141C">
              <w:rPr>
                <w:szCs w:val="22"/>
                <w:lang w:val="en-GB" w:eastAsia="ja-JP"/>
              </w:rPr>
              <w:t xml:space="preserve">Index of the association period in the si-RequestPeriod in which the UE can send the SI request for SI message(s) corresponding to this </w:t>
            </w:r>
            <w:r w:rsidRPr="002D141C">
              <w:rPr>
                <w:i/>
                <w:szCs w:val="22"/>
                <w:lang w:val="en-GB" w:eastAsia="ja-JP"/>
              </w:rPr>
              <w:t>SI-RequestResources</w:t>
            </w:r>
            <w:r w:rsidRPr="002D141C">
              <w:rPr>
                <w:szCs w:val="22"/>
                <w:lang w:val="en-GB" w:eastAsia="ja-JP"/>
              </w:rPr>
              <w:t xml:space="preserve">, using the preambles indicated by </w:t>
            </w:r>
            <w:r w:rsidRPr="002D141C">
              <w:rPr>
                <w:i/>
                <w:szCs w:val="22"/>
                <w:lang w:val="en-GB" w:eastAsia="ja-JP"/>
              </w:rPr>
              <w:t>ra-PreambleStartIndex</w:t>
            </w:r>
            <w:r w:rsidRPr="002D141C">
              <w:rPr>
                <w:szCs w:val="22"/>
                <w:lang w:val="en-GB" w:eastAsia="ja-JP"/>
              </w:rPr>
              <w:t xml:space="preserve"> and rach occasions indicated by </w:t>
            </w:r>
            <w:r w:rsidRPr="002D141C">
              <w:rPr>
                <w:i/>
                <w:szCs w:val="22"/>
                <w:lang w:val="en-GB" w:eastAsia="ja-JP"/>
              </w:rPr>
              <w:t>ra-ssb-OccasionMaskIndex</w:t>
            </w:r>
            <w:r w:rsidRPr="002D141C">
              <w:rPr>
                <w:szCs w:val="22"/>
                <w:lang w:val="en-GB" w:eastAsia="ja-JP"/>
              </w:rPr>
              <w:t>.</w:t>
            </w:r>
          </w:p>
        </w:tc>
      </w:tr>
      <w:tr w:rsidR="002C5D28" w:rsidRPr="002D141C" w14:paraId="18311E08" w14:textId="77777777" w:rsidTr="006D357F">
        <w:tc>
          <w:tcPr>
            <w:tcW w:w="14281" w:type="dxa"/>
          </w:tcPr>
          <w:p w14:paraId="3305848C" w14:textId="77777777" w:rsidR="002C5D28" w:rsidRPr="002D141C" w:rsidRDefault="002C5D28" w:rsidP="00F43D0B">
            <w:pPr>
              <w:pStyle w:val="TAL"/>
              <w:rPr>
                <w:szCs w:val="22"/>
                <w:lang w:val="en-GB" w:eastAsia="ja-JP"/>
              </w:rPr>
            </w:pPr>
            <w:r w:rsidRPr="002D141C">
              <w:rPr>
                <w:b/>
                <w:i/>
                <w:szCs w:val="22"/>
                <w:lang w:val="en-GB" w:eastAsia="ja-JP"/>
              </w:rPr>
              <w:t>ra-PreambleStartIndex</w:t>
            </w:r>
          </w:p>
          <w:p w14:paraId="75BABEA8" w14:textId="77777777" w:rsidR="002C5D28" w:rsidRPr="002D141C" w:rsidRDefault="002C5D28" w:rsidP="00F43D0B">
            <w:pPr>
              <w:pStyle w:val="TAL"/>
              <w:rPr>
                <w:szCs w:val="22"/>
                <w:lang w:val="en-GB" w:eastAsia="ja-JP"/>
              </w:rPr>
            </w:pPr>
            <w:r w:rsidRPr="002D141C">
              <w:rPr>
                <w:szCs w:val="22"/>
                <w:lang w:val="en-GB" w:eastAsia="ja-JP"/>
              </w:rPr>
              <w:t xml:space="preserve">If N SSBs are associated with a RACH occasion, where N &gt; = 1, for the </w:t>
            </w:r>
            <w:bookmarkStart w:id="5369" w:name="_Hlk524341802"/>
            <w:r w:rsidRPr="002D141C">
              <w:rPr>
                <w:szCs w:val="22"/>
                <w:lang w:val="en-GB" w:eastAsia="ja-JP"/>
              </w:rPr>
              <w:t xml:space="preserve">i-th </w:t>
            </w:r>
            <w:bookmarkEnd w:id="5369"/>
            <w:r w:rsidRPr="002D141C">
              <w:rPr>
                <w:szCs w:val="22"/>
                <w:lang w:val="en-GB" w:eastAsia="ja-JP"/>
              </w:rPr>
              <w:t xml:space="preserve">SSB (i=0, …, N-1) the preamble with preamble index = </w:t>
            </w:r>
            <w:r w:rsidRPr="002D141C">
              <w:rPr>
                <w:i/>
                <w:szCs w:val="22"/>
                <w:lang w:val="en-GB" w:eastAsia="ja-JP"/>
              </w:rPr>
              <w:t>ra-PreambleStartIndex</w:t>
            </w:r>
            <w:r w:rsidRPr="002D141C">
              <w:rPr>
                <w:szCs w:val="22"/>
                <w:lang w:val="en-GB" w:eastAsia="ja-JP"/>
              </w:rPr>
              <w:t xml:space="preserve"> + i is used for SI request; For N &lt; 1, the preamble with preamble index = </w:t>
            </w:r>
            <w:r w:rsidRPr="002D141C">
              <w:rPr>
                <w:i/>
                <w:szCs w:val="22"/>
                <w:lang w:val="en-GB" w:eastAsia="ja-JP"/>
              </w:rPr>
              <w:t>ra-PreambleStartIndex</w:t>
            </w:r>
            <w:r w:rsidRPr="002D141C">
              <w:rPr>
                <w:szCs w:val="22"/>
                <w:lang w:val="en-GB" w:eastAsia="ja-JP"/>
              </w:rPr>
              <w:t xml:space="preserve"> is used for SI request.</w:t>
            </w:r>
          </w:p>
        </w:tc>
      </w:tr>
    </w:tbl>
    <w:p w14:paraId="299B954D"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52DADDF" w14:textId="77777777" w:rsidTr="006D357F">
        <w:tc>
          <w:tcPr>
            <w:tcW w:w="14173" w:type="dxa"/>
          </w:tcPr>
          <w:p w14:paraId="50BB86C2" w14:textId="14D1B136" w:rsidR="002C5D28" w:rsidRPr="002D141C" w:rsidRDefault="0047376D" w:rsidP="00F43D0B">
            <w:pPr>
              <w:pStyle w:val="TAH"/>
              <w:rPr>
                <w:szCs w:val="22"/>
                <w:lang w:val="en-GB" w:eastAsia="ja-JP"/>
              </w:rPr>
            </w:pPr>
            <w:r w:rsidRPr="002D141C">
              <w:rPr>
                <w:i/>
                <w:szCs w:val="22"/>
                <w:lang w:val="en-GB" w:eastAsia="ja-JP"/>
              </w:rPr>
              <w:t>SI-</w:t>
            </w:r>
            <w:r w:rsidR="002C5D28" w:rsidRPr="002D141C">
              <w:rPr>
                <w:i/>
                <w:szCs w:val="22"/>
                <w:lang w:val="en-GB" w:eastAsia="ja-JP"/>
              </w:rPr>
              <w:t xml:space="preserve">SchedulingInfo </w:t>
            </w:r>
            <w:r w:rsidR="002C5D28" w:rsidRPr="002D141C">
              <w:rPr>
                <w:szCs w:val="22"/>
                <w:lang w:val="en-GB" w:eastAsia="ja-JP"/>
              </w:rPr>
              <w:t>field descriptions</w:t>
            </w:r>
          </w:p>
        </w:tc>
      </w:tr>
      <w:tr w:rsidR="001C4F8B" w:rsidRPr="002D141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2D141C" w:rsidRDefault="0047376D" w:rsidP="00CE031B">
            <w:pPr>
              <w:pStyle w:val="TAL"/>
              <w:rPr>
                <w:b/>
                <w:i/>
                <w:lang w:val="en-GB"/>
              </w:rPr>
            </w:pPr>
            <w:r w:rsidRPr="002D141C">
              <w:rPr>
                <w:b/>
                <w:bCs/>
                <w:i/>
                <w:iCs/>
                <w:szCs w:val="22"/>
                <w:lang w:val="en-GB" w:eastAsia="ja-JP"/>
              </w:rPr>
              <w:t>si-RequestConfig</w:t>
            </w:r>
          </w:p>
          <w:p w14:paraId="46FD1765" w14:textId="6ECD1CEC" w:rsidR="0047376D" w:rsidRPr="002D141C" w:rsidRDefault="0047376D" w:rsidP="00807C54">
            <w:pPr>
              <w:pStyle w:val="TAL"/>
              <w:rPr>
                <w:lang w:val="en-GB"/>
              </w:rPr>
            </w:pPr>
            <w:r w:rsidRPr="002D141C">
              <w:rPr>
                <w:lang w:val="en-GB"/>
              </w:rPr>
              <w:t xml:space="preserve">Configuration of Msg1 resources that the UE uses for requesting SI-messages for which </w:t>
            </w:r>
            <w:r w:rsidRPr="002D141C">
              <w:rPr>
                <w:i/>
                <w:lang w:val="en-GB"/>
              </w:rPr>
              <w:t>si-BroadcastStatus</w:t>
            </w:r>
            <w:r w:rsidRPr="002D141C">
              <w:rPr>
                <w:lang w:val="en-GB"/>
              </w:rPr>
              <w:t xml:space="preserve"> is set to notBroadcasting.</w:t>
            </w:r>
          </w:p>
        </w:tc>
      </w:tr>
      <w:tr w:rsidR="001C4F8B" w:rsidRPr="002D141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2D141C" w:rsidRDefault="0047376D" w:rsidP="00CE031B">
            <w:pPr>
              <w:pStyle w:val="TAL"/>
              <w:rPr>
                <w:b/>
                <w:i/>
                <w:lang w:val="en-GB"/>
              </w:rPr>
            </w:pPr>
            <w:r w:rsidRPr="002D141C">
              <w:rPr>
                <w:b/>
                <w:bCs/>
                <w:i/>
                <w:iCs/>
                <w:szCs w:val="22"/>
                <w:lang w:val="en-GB" w:eastAsia="ja-JP"/>
              </w:rPr>
              <w:t>si-RequestConfigSUL</w:t>
            </w:r>
          </w:p>
          <w:p w14:paraId="229437F1" w14:textId="33B83A74" w:rsidR="0047376D" w:rsidRPr="002D141C" w:rsidRDefault="0047376D" w:rsidP="00807C54">
            <w:pPr>
              <w:pStyle w:val="TAL"/>
              <w:rPr>
                <w:lang w:val="en-GB"/>
              </w:rPr>
            </w:pPr>
            <w:r w:rsidRPr="002D141C">
              <w:rPr>
                <w:lang w:val="en-GB"/>
              </w:rPr>
              <w:t xml:space="preserve">Configuration of Msg1 resources that the UE uses for requesting SI-messages for which </w:t>
            </w:r>
            <w:r w:rsidRPr="002D141C">
              <w:rPr>
                <w:i/>
                <w:lang w:val="en-GB"/>
              </w:rPr>
              <w:t>si-BroadcastStatus</w:t>
            </w:r>
            <w:r w:rsidRPr="002D141C">
              <w:rPr>
                <w:lang w:val="en-GB"/>
              </w:rPr>
              <w:t xml:space="preserve"> is set to notBroadcasting.</w:t>
            </w:r>
          </w:p>
        </w:tc>
      </w:tr>
      <w:tr w:rsidR="001C4F8B" w:rsidRPr="002D141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2D141C" w:rsidRDefault="0047376D" w:rsidP="00CE031B">
            <w:pPr>
              <w:pStyle w:val="TAL"/>
              <w:rPr>
                <w:b/>
                <w:bCs/>
                <w:i/>
                <w:iCs/>
                <w:szCs w:val="22"/>
                <w:lang w:val="en-GB" w:eastAsia="ja-JP"/>
              </w:rPr>
            </w:pPr>
            <w:r w:rsidRPr="002D141C">
              <w:rPr>
                <w:b/>
                <w:bCs/>
                <w:i/>
                <w:iCs/>
                <w:szCs w:val="22"/>
                <w:lang w:val="en-GB" w:eastAsia="ja-JP"/>
              </w:rPr>
              <w:t>si-WindowLength</w:t>
            </w:r>
          </w:p>
          <w:p w14:paraId="6BB57ABD" w14:textId="2CE5E70F" w:rsidR="0047376D" w:rsidRPr="002D141C" w:rsidRDefault="0047376D" w:rsidP="00807C54">
            <w:pPr>
              <w:pStyle w:val="TAL"/>
              <w:rPr>
                <w:lang w:val="en-GB"/>
              </w:rPr>
            </w:pPr>
            <w:r w:rsidRPr="002D141C">
              <w:rPr>
                <w:lang w:val="en-GB"/>
              </w:rPr>
              <w:t>The length of the SI scheduling window.</w:t>
            </w:r>
            <w:r w:rsidR="008B740C" w:rsidRPr="002D141C">
              <w:rPr>
                <w:lang w:val="en-GB"/>
              </w:rPr>
              <w:t xml:space="preserve"> Value</w:t>
            </w:r>
            <w:r w:rsidRPr="002D141C">
              <w:rPr>
                <w:lang w:val="en-GB"/>
              </w:rPr>
              <w:t xml:space="preserve"> </w:t>
            </w:r>
            <w:r w:rsidRPr="002D141C">
              <w:rPr>
                <w:i/>
                <w:lang w:val="en-GB"/>
              </w:rPr>
              <w:t>s5</w:t>
            </w:r>
            <w:r w:rsidRPr="002D141C">
              <w:rPr>
                <w:lang w:val="en-GB"/>
              </w:rPr>
              <w:t xml:space="preserve"> corresponds to 5 slots,</w:t>
            </w:r>
            <w:r w:rsidR="008B740C" w:rsidRPr="002D141C">
              <w:rPr>
                <w:lang w:val="en-GB"/>
              </w:rPr>
              <w:t xml:space="preserve"> value</w:t>
            </w:r>
            <w:r w:rsidRPr="002D141C">
              <w:rPr>
                <w:lang w:val="en-GB"/>
              </w:rPr>
              <w:t xml:space="preserve"> </w:t>
            </w:r>
            <w:r w:rsidRPr="002D141C">
              <w:rPr>
                <w:i/>
                <w:lang w:val="en-GB"/>
              </w:rPr>
              <w:t>s10</w:t>
            </w:r>
            <w:r w:rsidRPr="002D141C">
              <w:rPr>
                <w:lang w:val="en-GB"/>
              </w:rPr>
              <w:t xml:space="preserve"> </w:t>
            </w:r>
            <w:r w:rsidR="008B740C" w:rsidRPr="002D141C">
              <w:rPr>
                <w:lang w:val="en-GB"/>
              </w:rPr>
              <w:t xml:space="preserve">corresponds </w:t>
            </w:r>
            <w:r w:rsidRPr="002D141C">
              <w:rPr>
                <w:lang w:val="en-GB"/>
              </w:rPr>
              <w:t>to 10 slots and so on.</w:t>
            </w:r>
            <w:r w:rsidR="00582D4A" w:rsidRPr="002D141C">
              <w:rPr>
                <w:szCs w:val="22"/>
                <w:lang w:val="en-GB" w:eastAsia="ja-JP"/>
              </w:rPr>
              <w:t xml:space="preserve"> The network always configures </w:t>
            </w:r>
            <w:r w:rsidR="00582D4A" w:rsidRPr="002D141C">
              <w:rPr>
                <w:i/>
                <w:szCs w:val="22"/>
                <w:lang w:val="en-GB" w:eastAsia="ja-JP"/>
              </w:rPr>
              <w:t>si-WindowLength</w:t>
            </w:r>
            <w:r w:rsidR="00582D4A" w:rsidRPr="002D141C">
              <w:rPr>
                <w:szCs w:val="22"/>
                <w:lang w:val="en-GB" w:eastAsia="ja-JP"/>
              </w:rPr>
              <w:t xml:space="preserve"> to be shorter than or equal to the </w:t>
            </w:r>
            <w:r w:rsidR="00582D4A" w:rsidRPr="002D141C">
              <w:rPr>
                <w:i/>
                <w:szCs w:val="22"/>
                <w:lang w:val="en-GB" w:eastAsia="ja-JP"/>
              </w:rPr>
              <w:t>si-Periodicity</w:t>
            </w:r>
            <w:r w:rsidR="00582D4A" w:rsidRPr="002D141C">
              <w:rPr>
                <w:szCs w:val="22"/>
                <w:lang w:val="en-GB" w:eastAsia="ja-JP"/>
              </w:rPr>
              <w:t>.</w:t>
            </w:r>
          </w:p>
        </w:tc>
      </w:tr>
      <w:tr w:rsidR="0047376D" w:rsidRPr="002D141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2D141C" w:rsidRDefault="0047376D" w:rsidP="00CE031B">
            <w:pPr>
              <w:pStyle w:val="TAL"/>
              <w:rPr>
                <w:b/>
                <w:i/>
                <w:lang w:val="en-GB"/>
              </w:rPr>
            </w:pPr>
            <w:r w:rsidRPr="002D141C">
              <w:rPr>
                <w:b/>
                <w:bCs/>
                <w:i/>
                <w:iCs/>
                <w:szCs w:val="22"/>
                <w:lang w:val="en-GB" w:eastAsia="ja-JP"/>
              </w:rPr>
              <w:t>systemInformationAreaID</w:t>
            </w:r>
          </w:p>
          <w:p w14:paraId="5ACE6903" w14:textId="77777777" w:rsidR="0047376D" w:rsidRPr="002D141C" w:rsidRDefault="0047376D" w:rsidP="00807C54">
            <w:pPr>
              <w:pStyle w:val="TAL"/>
              <w:rPr>
                <w:lang w:val="en-GB"/>
              </w:rPr>
            </w:pPr>
            <w:r w:rsidRPr="002D141C">
              <w:rPr>
                <w:lang w:val="en-GB"/>
              </w:rPr>
              <w:t xml:space="preserve">Indicates the system information area that the cell belongs to, if any. Any SIB with </w:t>
            </w:r>
            <w:r w:rsidRPr="002D141C">
              <w:rPr>
                <w:i/>
                <w:lang w:val="en-GB"/>
              </w:rPr>
              <w:t>areaScope</w:t>
            </w:r>
            <w:r w:rsidRPr="002D141C">
              <w:rPr>
                <w:lang w:val="en-GB"/>
              </w:rPr>
              <w:t xml:space="preserve"> within the SI is considered to belong to this </w:t>
            </w:r>
            <w:r w:rsidRPr="002D141C">
              <w:rPr>
                <w:i/>
                <w:lang w:val="en-GB"/>
              </w:rPr>
              <w:t>systemInformationAreaID</w:t>
            </w:r>
            <w:r w:rsidRPr="002D141C">
              <w:rPr>
                <w:lang w:val="en-GB"/>
              </w:rPr>
              <w:t>. The systemInformationAreaID is unique within a PLMN.</w:t>
            </w:r>
          </w:p>
        </w:tc>
      </w:tr>
    </w:tbl>
    <w:p w14:paraId="40417536" w14:textId="77777777" w:rsidR="002C5D28" w:rsidRPr="002D141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4F8B" w:rsidRPr="002D141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2D141C" w:rsidRDefault="002C5D28" w:rsidP="00F43D0B">
            <w:pPr>
              <w:pStyle w:val="TAH"/>
              <w:rPr>
                <w:lang w:val="en-GB" w:eastAsia="en-GB"/>
              </w:rPr>
            </w:pPr>
            <w:r w:rsidRPr="002D141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2D141C" w:rsidRDefault="002C5D28" w:rsidP="00F43D0B">
            <w:pPr>
              <w:pStyle w:val="TAH"/>
              <w:rPr>
                <w:lang w:val="en-GB" w:eastAsia="en-GB"/>
              </w:rPr>
            </w:pPr>
            <w:r w:rsidRPr="002D141C">
              <w:rPr>
                <w:lang w:val="en-GB" w:eastAsia="en-GB"/>
              </w:rPr>
              <w:t>Explanation</w:t>
            </w:r>
          </w:p>
        </w:tc>
      </w:tr>
      <w:tr w:rsidR="001C4F8B" w:rsidRPr="002D141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2D141C" w:rsidRDefault="002C5D28" w:rsidP="00F43D0B">
            <w:pPr>
              <w:pStyle w:val="TAL"/>
              <w:rPr>
                <w:i/>
                <w:lang w:val="en-GB" w:eastAsia="en-GB"/>
              </w:rPr>
            </w:pPr>
            <w:r w:rsidRPr="002D141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06E48C84" w:rsidR="002C5D28" w:rsidRPr="002D141C" w:rsidRDefault="002C5D28" w:rsidP="00F43D0B">
            <w:pPr>
              <w:pStyle w:val="TAL"/>
              <w:rPr>
                <w:lang w:val="en-GB" w:eastAsia="en-GB"/>
              </w:rPr>
            </w:pPr>
            <w:r w:rsidRPr="002D141C">
              <w:rPr>
                <w:lang w:val="en-GB" w:eastAsia="en-GB"/>
              </w:rPr>
              <w:t xml:space="preserve">The field is optionally present, Need R, if </w:t>
            </w:r>
            <w:r w:rsidRPr="002D141C">
              <w:rPr>
                <w:i/>
                <w:lang w:val="en-GB" w:eastAsia="en-GB"/>
              </w:rPr>
              <w:t>si-BroadcastStatus</w:t>
            </w:r>
            <w:r w:rsidRPr="002D141C">
              <w:rPr>
                <w:lang w:val="en-GB" w:eastAsia="en-GB"/>
              </w:rPr>
              <w:t xml:space="preserve"> is set to </w:t>
            </w:r>
            <w:r w:rsidRPr="002D141C">
              <w:rPr>
                <w:i/>
                <w:lang w:val="en-GB" w:eastAsia="ja-JP"/>
              </w:rPr>
              <w:t>notBroadcasting</w:t>
            </w:r>
            <w:r w:rsidRPr="002D141C">
              <w:rPr>
                <w:lang w:val="en-GB" w:eastAsia="ja-JP"/>
              </w:rPr>
              <w:t xml:space="preserve"> </w:t>
            </w:r>
            <w:r w:rsidRPr="002D141C">
              <w:rPr>
                <w:lang w:val="en-GB" w:eastAsia="en-GB"/>
              </w:rPr>
              <w:t xml:space="preserve">for any SI-message included in </w:t>
            </w:r>
            <w:r w:rsidR="00C528F0" w:rsidRPr="002D141C">
              <w:rPr>
                <w:i/>
                <w:lang w:val="en-GB" w:eastAsia="en-GB"/>
              </w:rPr>
              <w:t>schedulingInfoList</w:t>
            </w:r>
            <w:r w:rsidRPr="002D141C">
              <w:rPr>
                <w:lang w:val="en-GB" w:eastAsia="en-GB"/>
              </w:rPr>
              <w:t>. It is absent otherwise.</w:t>
            </w:r>
          </w:p>
        </w:tc>
      </w:tr>
      <w:tr w:rsidR="001C4F8B" w:rsidRPr="002D141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2D141C" w:rsidRDefault="002C5D28" w:rsidP="00F43D0B">
            <w:pPr>
              <w:pStyle w:val="TAL"/>
              <w:rPr>
                <w:i/>
                <w:lang w:val="en-GB" w:eastAsia="en-GB"/>
              </w:rPr>
            </w:pPr>
            <w:r w:rsidRPr="002D141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2D141C" w:rsidRDefault="002C5D28" w:rsidP="00F43D0B">
            <w:pPr>
              <w:pStyle w:val="TAL"/>
              <w:rPr>
                <w:lang w:val="en-GB" w:eastAsia="en-GB"/>
              </w:rPr>
            </w:pPr>
            <w:r w:rsidRPr="002D141C">
              <w:rPr>
                <w:lang w:val="en-GB" w:eastAsia="en-GB"/>
              </w:rPr>
              <w:t xml:space="preserve">The field is mandatory present if the SIB type is different from </w:t>
            </w:r>
            <w:r w:rsidRPr="002D141C">
              <w:rPr>
                <w:i/>
                <w:lang w:val="en-GB" w:eastAsia="en-GB"/>
              </w:rPr>
              <w:t>SIB6</w:t>
            </w:r>
            <w:r w:rsidRPr="002D141C">
              <w:rPr>
                <w:lang w:val="en-GB" w:eastAsia="en-GB"/>
              </w:rPr>
              <w:t xml:space="preserve">, </w:t>
            </w:r>
            <w:r w:rsidRPr="002D141C">
              <w:rPr>
                <w:i/>
                <w:lang w:val="en-GB" w:eastAsia="en-GB"/>
              </w:rPr>
              <w:t>SIB7</w:t>
            </w:r>
            <w:r w:rsidRPr="002D141C">
              <w:rPr>
                <w:lang w:val="en-GB" w:eastAsia="en-GB"/>
              </w:rPr>
              <w:t xml:space="preserve"> or </w:t>
            </w:r>
            <w:r w:rsidRPr="002D141C">
              <w:rPr>
                <w:i/>
                <w:lang w:val="en-GB" w:eastAsia="en-GB"/>
              </w:rPr>
              <w:t>SIB8</w:t>
            </w:r>
            <w:r w:rsidRPr="002D141C">
              <w:rPr>
                <w:lang w:val="en-GB" w:eastAsia="en-GB"/>
              </w:rPr>
              <w:t xml:space="preserve">. For </w:t>
            </w:r>
            <w:r w:rsidRPr="002D141C">
              <w:rPr>
                <w:i/>
                <w:lang w:val="en-GB" w:eastAsia="en-GB"/>
              </w:rPr>
              <w:t>SIB6</w:t>
            </w:r>
            <w:r w:rsidRPr="002D141C">
              <w:rPr>
                <w:lang w:val="en-GB" w:eastAsia="en-GB"/>
              </w:rPr>
              <w:t xml:space="preserve">, </w:t>
            </w:r>
            <w:r w:rsidRPr="002D141C">
              <w:rPr>
                <w:i/>
                <w:lang w:val="en-GB" w:eastAsia="en-GB"/>
              </w:rPr>
              <w:t>SIB7</w:t>
            </w:r>
            <w:r w:rsidRPr="002D141C">
              <w:rPr>
                <w:lang w:val="en-GB" w:eastAsia="en-GB"/>
              </w:rPr>
              <w:t xml:space="preserve"> and </w:t>
            </w:r>
            <w:r w:rsidRPr="002D141C">
              <w:rPr>
                <w:i/>
                <w:lang w:val="en-GB" w:eastAsia="en-GB"/>
              </w:rPr>
              <w:t>SIB8</w:t>
            </w:r>
            <w:r w:rsidRPr="002D141C">
              <w:rPr>
                <w:lang w:val="en-GB" w:eastAsia="en-GB"/>
              </w:rPr>
              <w:t xml:space="preserve"> it is </w:t>
            </w:r>
            <w:r w:rsidR="009C0754" w:rsidRPr="002D141C">
              <w:rPr>
                <w:lang w:val="en-GB" w:eastAsia="en-GB"/>
              </w:rPr>
              <w:t>absent</w:t>
            </w:r>
            <w:r w:rsidRPr="002D141C">
              <w:rPr>
                <w:lang w:val="en-GB" w:eastAsia="en-GB"/>
              </w:rPr>
              <w:t>.</w:t>
            </w:r>
          </w:p>
        </w:tc>
      </w:tr>
      <w:tr w:rsidR="002C5D28" w:rsidRPr="002D141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2D141C" w:rsidRDefault="002C5D28" w:rsidP="00F43D0B">
            <w:pPr>
              <w:pStyle w:val="TAL"/>
              <w:rPr>
                <w:i/>
                <w:lang w:val="en-GB" w:eastAsia="en-GB"/>
              </w:rPr>
            </w:pPr>
            <w:r w:rsidRPr="002D141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FDC4D6D" w:rsidR="002C5D28" w:rsidRPr="002D141C" w:rsidRDefault="002C5D28" w:rsidP="00F43D0B">
            <w:pPr>
              <w:pStyle w:val="TAL"/>
              <w:rPr>
                <w:lang w:val="en-GB" w:eastAsia="en-GB"/>
              </w:rPr>
            </w:pPr>
            <w:r w:rsidRPr="002D141C">
              <w:rPr>
                <w:lang w:val="en-GB" w:eastAsia="en-GB"/>
              </w:rPr>
              <w:t xml:space="preserve">The field is optionally present, Need R, </w:t>
            </w:r>
            <w:r w:rsidR="00BF3637" w:rsidRPr="002D141C">
              <w:rPr>
                <w:lang w:val="en-GB" w:eastAsia="en-GB"/>
              </w:rPr>
              <w:t xml:space="preserve">if </w:t>
            </w:r>
            <w:r w:rsidR="00BF3637" w:rsidRPr="002D141C">
              <w:rPr>
                <w:i/>
                <w:iCs/>
                <w:lang w:val="en-GB" w:eastAsia="en-GB"/>
              </w:rPr>
              <w:t>supplementaryUplink</w:t>
            </w:r>
            <w:r w:rsidR="00BF3637" w:rsidRPr="002D141C">
              <w:rPr>
                <w:lang w:val="en-GB" w:eastAsia="en-GB"/>
              </w:rPr>
              <w:t xml:space="preserve"> is configured in </w:t>
            </w:r>
            <w:r w:rsidR="00BF3637" w:rsidRPr="002D141C">
              <w:rPr>
                <w:i/>
                <w:iCs/>
                <w:lang w:val="en-GB" w:eastAsia="en-GB"/>
              </w:rPr>
              <w:t>ServingCellConfigCommonSIB</w:t>
            </w:r>
            <w:r w:rsidRPr="002D141C">
              <w:rPr>
                <w:lang w:val="en-GB" w:eastAsia="en-GB"/>
              </w:rPr>
              <w:t xml:space="preserve"> and if </w:t>
            </w:r>
            <w:r w:rsidRPr="002D141C">
              <w:rPr>
                <w:i/>
                <w:lang w:val="en-GB" w:eastAsia="en-GB"/>
              </w:rPr>
              <w:t>si-BroadcastStatus</w:t>
            </w:r>
            <w:r w:rsidRPr="002D141C">
              <w:rPr>
                <w:lang w:val="en-GB" w:eastAsia="en-GB"/>
              </w:rPr>
              <w:t xml:space="preserve"> is set to </w:t>
            </w:r>
            <w:r w:rsidRPr="002D141C">
              <w:rPr>
                <w:i/>
                <w:lang w:val="en-GB" w:eastAsia="ja-JP"/>
              </w:rPr>
              <w:t>notBroadcasting</w:t>
            </w:r>
            <w:r w:rsidRPr="002D141C">
              <w:rPr>
                <w:lang w:val="en-GB" w:eastAsia="en-GB"/>
              </w:rPr>
              <w:t xml:space="preserve"> for any SI-message included in </w:t>
            </w:r>
            <w:r w:rsidR="00C528F0" w:rsidRPr="002D141C">
              <w:rPr>
                <w:i/>
                <w:lang w:val="en-GB" w:eastAsia="en-GB"/>
              </w:rPr>
              <w:t>schedulingInfoList</w:t>
            </w:r>
            <w:r w:rsidRPr="002D141C">
              <w:rPr>
                <w:lang w:val="en-GB" w:eastAsia="en-GB"/>
              </w:rPr>
              <w:t>. It is absent otherwise.</w:t>
            </w:r>
          </w:p>
        </w:tc>
      </w:tr>
    </w:tbl>
    <w:p w14:paraId="0AEA858A" w14:textId="4F0B5432" w:rsidR="00C1597C" w:rsidRPr="002D141C" w:rsidRDefault="00C1597C" w:rsidP="00C1597C"/>
    <w:p w14:paraId="58222645" w14:textId="77777777" w:rsidR="00A02E0D" w:rsidRPr="002D141C" w:rsidRDefault="00A02E0D" w:rsidP="00A02E0D">
      <w:pPr>
        <w:pStyle w:val="Heading4"/>
        <w:rPr>
          <w:rFonts w:eastAsia="SimSun"/>
          <w:i/>
          <w:iCs/>
          <w:lang w:val="en-GB"/>
        </w:rPr>
      </w:pPr>
      <w:bookmarkStart w:id="5370" w:name="_Toc20426111"/>
      <w:bookmarkStart w:id="5371" w:name="_Toc29321507"/>
      <w:bookmarkStart w:id="5372" w:name="_Toc36219690"/>
      <w:bookmarkStart w:id="5373" w:name="_Toc36220366"/>
      <w:bookmarkStart w:id="5374" w:name="_Toc36513786"/>
      <w:bookmarkStart w:id="5375" w:name="_Toc46449844"/>
      <w:bookmarkStart w:id="5376" w:name="_Toc46489631"/>
      <w:bookmarkStart w:id="5377" w:name="_Toc52495465"/>
      <w:bookmarkStart w:id="5378" w:name="_Toc60781634"/>
      <w:bookmarkStart w:id="5379" w:name="_Toc139021969"/>
      <w:r w:rsidRPr="002D141C">
        <w:rPr>
          <w:rFonts w:eastAsia="SimSun"/>
          <w:i/>
          <w:iCs/>
          <w:lang w:val="en-GB"/>
        </w:rPr>
        <w:t>–</w:t>
      </w:r>
      <w:r w:rsidRPr="002D141C">
        <w:rPr>
          <w:rFonts w:eastAsia="SimSun"/>
          <w:i/>
          <w:iCs/>
          <w:lang w:val="en-GB"/>
        </w:rPr>
        <w:tab/>
      </w:r>
      <w:r w:rsidRPr="002D141C">
        <w:rPr>
          <w:i/>
          <w:iCs/>
          <w:lang w:val="en-GB"/>
        </w:rPr>
        <w:t>SK-Counter</w:t>
      </w:r>
      <w:bookmarkEnd w:id="5370"/>
      <w:bookmarkEnd w:id="5371"/>
      <w:bookmarkEnd w:id="5372"/>
      <w:bookmarkEnd w:id="5373"/>
      <w:bookmarkEnd w:id="5374"/>
      <w:bookmarkEnd w:id="5375"/>
      <w:bookmarkEnd w:id="5376"/>
      <w:bookmarkEnd w:id="5377"/>
      <w:bookmarkEnd w:id="5378"/>
      <w:bookmarkEnd w:id="5379"/>
    </w:p>
    <w:p w14:paraId="31231AEE" w14:textId="77777777" w:rsidR="00A02E0D" w:rsidRPr="002D141C" w:rsidRDefault="00A02E0D" w:rsidP="00A02E0D">
      <w:pPr>
        <w:rPr>
          <w:rFonts w:eastAsia="SimSun"/>
        </w:rPr>
      </w:pPr>
      <w:r w:rsidRPr="002D141C">
        <w:rPr>
          <w:rFonts w:eastAsia="SimSun"/>
        </w:rPr>
        <w:t xml:space="preserve">The IE </w:t>
      </w:r>
      <w:r w:rsidRPr="002D141C">
        <w:rPr>
          <w:rFonts w:eastAsia="SimSun"/>
          <w:i/>
        </w:rPr>
        <w:t xml:space="preserve">SK-Counter </w:t>
      </w:r>
      <w:r w:rsidRPr="002D141C">
        <w:rPr>
          <w:rFonts w:eastAsia="SimSun"/>
        </w:rPr>
        <w:t xml:space="preserve">is a counter used </w:t>
      </w:r>
      <w:r w:rsidRPr="002D141C">
        <w:rPr>
          <w:szCs w:val="22"/>
        </w:rPr>
        <w:t xml:space="preserve">upon initial configuration of SN security for NR-DC and NE-DC, as well as </w:t>
      </w:r>
      <w:r w:rsidRPr="002D141C">
        <w:rPr>
          <w:rFonts w:eastAsia="SimSun"/>
        </w:rPr>
        <w:t>upon refresh of S-K</w:t>
      </w:r>
      <w:r w:rsidRPr="002D141C">
        <w:rPr>
          <w:rStyle w:val="NOChar"/>
          <w:rFonts w:eastAsia="SimSun"/>
          <w:vertAlign w:val="subscript"/>
        </w:rPr>
        <w:t>gNB</w:t>
      </w:r>
      <w:r w:rsidRPr="002D141C">
        <w:rPr>
          <w:rFonts w:eastAsia="SimSun"/>
        </w:rPr>
        <w:t xml:space="preserve"> or S-K</w:t>
      </w:r>
      <w:r w:rsidRPr="002D141C">
        <w:rPr>
          <w:rStyle w:val="NOChar"/>
          <w:rFonts w:eastAsia="SimSun"/>
          <w:vertAlign w:val="subscript"/>
        </w:rPr>
        <w:t>eNB</w:t>
      </w:r>
      <w:r w:rsidRPr="002D141C">
        <w:rPr>
          <w:rFonts w:eastAsia="SimSun"/>
        </w:rPr>
        <w:t xml:space="preserve"> based on the current or newly derived K</w:t>
      </w:r>
      <w:r w:rsidRPr="002D141C">
        <w:rPr>
          <w:rFonts w:eastAsia="SimSun"/>
          <w:vertAlign w:val="subscript"/>
        </w:rPr>
        <w:t>gNB</w:t>
      </w:r>
      <w:r w:rsidRPr="002D141C">
        <w:rPr>
          <w:rFonts w:eastAsia="SimSun"/>
        </w:rPr>
        <w:t xml:space="preserve"> during RRC Resume or RRC Reconfiguration, </w:t>
      </w:r>
      <w:r w:rsidRPr="002D141C">
        <w:t>as defined in TS 33.501 [11]</w:t>
      </w:r>
      <w:r w:rsidRPr="002D141C">
        <w:rPr>
          <w:rFonts w:eastAsia="SimSun"/>
        </w:rPr>
        <w:t>.</w:t>
      </w:r>
    </w:p>
    <w:p w14:paraId="2ACCEB96" w14:textId="77777777" w:rsidR="00A02E0D" w:rsidRPr="002D141C" w:rsidRDefault="00A02E0D" w:rsidP="002D141C">
      <w:pPr>
        <w:pStyle w:val="PL"/>
        <w:rPr>
          <w:color w:val="808080"/>
        </w:rPr>
      </w:pPr>
      <w:r w:rsidRPr="002D141C">
        <w:rPr>
          <w:color w:val="808080"/>
        </w:rPr>
        <w:t>-- ASN1START</w:t>
      </w:r>
    </w:p>
    <w:p w14:paraId="1276AC24" w14:textId="77777777" w:rsidR="00A02E0D" w:rsidRPr="002D141C" w:rsidRDefault="00A02E0D" w:rsidP="002D141C">
      <w:pPr>
        <w:pStyle w:val="PL"/>
        <w:rPr>
          <w:color w:val="808080"/>
        </w:rPr>
      </w:pPr>
      <w:r w:rsidRPr="002D141C">
        <w:rPr>
          <w:color w:val="808080"/>
        </w:rPr>
        <w:t>-- TAG-SKCOUNTER-START</w:t>
      </w:r>
    </w:p>
    <w:p w14:paraId="6DB6A1F7" w14:textId="77777777" w:rsidR="00A02E0D" w:rsidRPr="002D141C" w:rsidRDefault="00A02E0D" w:rsidP="002D141C">
      <w:pPr>
        <w:pStyle w:val="PL"/>
      </w:pPr>
    </w:p>
    <w:p w14:paraId="1270661D" w14:textId="77777777" w:rsidR="00A02E0D" w:rsidRPr="002D141C" w:rsidRDefault="00A02E0D" w:rsidP="002D141C">
      <w:pPr>
        <w:pStyle w:val="PL"/>
      </w:pPr>
      <w:r w:rsidRPr="002D141C">
        <w:t xml:space="preserve">SK-Counter ::=  </w:t>
      </w:r>
      <w:r w:rsidRPr="002D141C">
        <w:rPr>
          <w:color w:val="993366"/>
        </w:rPr>
        <w:t>INTEGER</w:t>
      </w:r>
      <w:r w:rsidRPr="002D141C">
        <w:t xml:space="preserve"> (0..65535)</w:t>
      </w:r>
    </w:p>
    <w:p w14:paraId="7D0A10DE" w14:textId="77777777" w:rsidR="00A02E0D" w:rsidRPr="002D141C" w:rsidRDefault="00A02E0D" w:rsidP="002D141C">
      <w:pPr>
        <w:pStyle w:val="PL"/>
      </w:pPr>
    </w:p>
    <w:p w14:paraId="0636068B" w14:textId="77777777" w:rsidR="00A02E0D" w:rsidRPr="002D141C" w:rsidRDefault="00A02E0D" w:rsidP="002D141C">
      <w:pPr>
        <w:pStyle w:val="PL"/>
        <w:rPr>
          <w:color w:val="808080"/>
        </w:rPr>
      </w:pPr>
      <w:r w:rsidRPr="002D141C">
        <w:rPr>
          <w:color w:val="808080"/>
        </w:rPr>
        <w:t>-- TAG-SKCOUNTER-STOP</w:t>
      </w:r>
    </w:p>
    <w:p w14:paraId="61A5B991" w14:textId="77777777" w:rsidR="00A02E0D" w:rsidRPr="002D141C" w:rsidRDefault="00A02E0D" w:rsidP="002D141C">
      <w:pPr>
        <w:pStyle w:val="PL"/>
        <w:rPr>
          <w:rFonts w:eastAsia="SimSun"/>
          <w:color w:val="808080"/>
        </w:rPr>
      </w:pPr>
      <w:r w:rsidRPr="002D141C">
        <w:rPr>
          <w:color w:val="808080"/>
        </w:rPr>
        <w:t>-- ASN1STOP</w:t>
      </w:r>
    </w:p>
    <w:p w14:paraId="00A9F4CF" w14:textId="77777777" w:rsidR="00A02E0D" w:rsidRPr="002D141C" w:rsidRDefault="00A02E0D" w:rsidP="00C1597C"/>
    <w:p w14:paraId="6211BD8C" w14:textId="77777777" w:rsidR="002C5D28" w:rsidRPr="002D141C" w:rsidRDefault="002C5D28" w:rsidP="002C5D28">
      <w:pPr>
        <w:pStyle w:val="Heading4"/>
        <w:rPr>
          <w:lang w:val="en-GB"/>
        </w:rPr>
      </w:pPr>
      <w:bookmarkStart w:id="5380" w:name="_Toc20426112"/>
      <w:bookmarkStart w:id="5381" w:name="_Toc29321508"/>
      <w:bookmarkStart w:id="5382" w:name="_Toc36219691"/>
      <w:bookmarkStart w:id="5383" w:name="_Toc36220367"/>
      <w:bookmarkStart w:id="5384" w:name="_Toc36513787"/>
      <w:bookmarkStart w:id="5385" w:name="_Toc46449845"/>
      <w:bookmarkStart w:id="5386" w:name="_Toc46489632"/>
      <w:bookmarkStart w:id="5387" w:name="_Toc52495466"/>
      <w:bookmarkStart w:id="5388" w:name="_Toc60781635"/>
      <w:bookmarkStart w:id="5389" w:name="_Toc139021970"/>
      <w:r w:rsidRPr="002D141C">
        <w:rPr>
          <w:lang w:val="en-GB"/>
        </w:rPr>
        <w:t>–</w:t>
      </w:r>
      <w:r w:rsidRPr="002D141C">
        <w:rPr>
          <w:lang w:val="en-GB"/>
        </w:rPr>
        <w:tab/>
      </w:r>
      <w:r w:rsidRPr="002D141C">
        <w:rPr>
          <w:i/>
          <w:lang w:val="en-GB"/>
        </w:rPr>
        <w:t>SlotFormatCombinationsPerCell</w:t>
      </w:r>
      <w:bookmarkEnd w:id="5380"/>
      <w:bookmarkEnd w:id="5381"/>
      <w:bookmarkEnd w:id="5382"/>
      <w:bookmarkEnd w:id="5383"/>
      <w:bookmarkEnd w:id="5384"/>
      <w:bookmarkEnd w:id="5385"/>
      <w:bookmarkEnd w:id="5386"/>
      <w:bookmarkEnd w:id="5387"/>
      <w:bookmarkEnd w:id="5388"/>
      <w:bookmarkEnd w:id="5389"/>
    </w:p>
    <w:p w14:paraId="5DA18976" w14:textId="77777777" w:rsidR="002C5D28" w:rsidRPr="002D141C" w:rsidRDefault="002C5D28" w:rsidP="002C5D28">
      <w:r w:rsidRPr="002D141C">
        <w:t xml:space="preserve">The IE </w:t>
      </w:r>
      <w:r w:rsidRPr="002D141C">
        <w:rPr>
          <w:i/>
        </w:rPr>
        <w:t>SlotFormatCombinationsPerCell</w:t>
      </w:r>
      <w:r w:rsidRPr="002D141C">
        <w:t xml:space="preserve"> is used to configure the SlotFormatCombinations applicable for one serving cell (see </w:t>
      </w:r>
      <w:r w:rsidR="00484037" w:rsidRPr="002D141C">
        <w:t>TS 38.213 [13]</w:t>
      </w:r>
      <w:r w:rsidRPr="002D141C">
        <w:t xml:space="preserve">, </w:t>
      </w:r>
      <w:r w:rsidR="00581EBE" w:rsidRPr="002D141C">
        <w:t>clause</w:t>
      </w:r>
      <w:r w:rsidRPr="002D141C">
        <w:t xml:space="preserve"> 11.1.1).</w:t>
      </w:r>
    </w:p>
    <w:p w14:paraId="19235966" w14:textId="77777777" w:rsidR="002C5D28" w:rsidRPr="002D141C" w:rsidRDefault="002C5D28" w:rsidP="002C5D28">
      <w:pPr>
        <w:pStyle w:val="TH"/>
        <w:rPr>
          <w:lang w:val="en-GB"/>
        </w:rPr>
      </w:pPr>
      <w:r w:rsidRPr="002D141C">
        <w:rPr>
          <w:i/>
          <w:lang w:val="en-GB"/>
        </w:rPr>
        <w:t>SlotFormatCombinationsPerCell</w:t>
      </w:r>
      <w:r w:rsidRPr="002D141C">
        <w:rPr>
          <w:lang w:val="en-GB"/>
        </w:rPr>
        <w:t xml:space="preserve"> information element</w:t>
      </w:r>
    </w:p>
    <w:p w14:paraId="7C29563F" w14:textId="77777777" w:rsidR="002C5D28" w:rsidRPr="002D141C" w:rsidRDefault="002C5D28" w:rsidP="002D141C">
      <w:pPr>
        <w:pStyle w:val="PL"/>
        <w:rPr>
          <w:color w:val="808080"/>
        </w:rPr>
      </w:pPr>
      <w:r w:rsidRPr="002D141C">
        <w:rPr>
          <w:color w:val="808080"/>
        </w:rPr>
        <w:t>-- ASN1START</w:t>
      </w:r>
    </w:p>
    <w:p w14:paraId="58DEB7EE" w14:textId="77777777" w:rsidR="002C5D28" w:rsidRPr="002D141C" w:rsidRDefault="002C5D28" w:rsidP="002D141C">
      <w:pPr>
        <w:pStyle w:val="PL"/>
        <w:rPr>
          <w:color w:val="808080"/>
        </w:rPr>
      </w:pPr>
      <w:r w:rsidRPr="002D141C">
        <w:rPr>
          <w:color w:val="808080"/>
        </w:rPr>
        <w:t>-- TAG-SLOTFORMATCOMBINATIONSPERCELL-START</w:t>
      </w:r>
    </w:p>
    <w:p w14:paraId="734307D7" w14:textId="77777777" w:rsidR="002C5D28" w:rsidRPr="002D141C" w:rsidRDefault="002C5D28" w:rsidP="002D141C">
      <w:pPr>
        <w:pStyle w:val="PL"/>
      </w:pPr>
    </w:p>
    <w:p w14:paraId="6D90AFE6" w14:textId="77777777" w:rsidR="002C5D28" w:rsidRPr="002D141C" w:rsidRDefault="002C5D28" w:rsidP="002D141C">
      <w:pPr>
        <w:pStyle w:val="PL"/>
      </w:pPr>
      <w:r w:rsidRPr="002D141C">
        <w:t xml:space="preserve">SlotFormatCombinationsPerCell ::=   </w:t>
      </w:r>
      <w:r w:rsidRPr="002D141C">
        <w:rPr>
          <w:color w:val="993366"/>
        </w:rPr>
        <w:t>SEQUENCE</w:t>
      </w:r>
      <w:r w:rsidRPr="002D141C">
        <w:t xml:space="preserve"> {</w:t>
      </w:r>
    </w:p>
    <w:p w14:paraId="62B900DD" w14:textId="77777777" w:rsidR="002C5D28" w:rsidRPr="002D141C" w:rsidRDefault="002C5D28" w:rsidP="002D141C">
      <w:pPr>
        <w:pStyle w:val="PL"/>
      </w:pPr>
      <w:r w:rsidRPr="002D141C">
        <w:t xml:space="preserve">    servingCellId                       ServCellIndex,</w:t>
      </w:r>
    </w:p>
    <w:p w14:paraId="6E63174B" w14:textId="77777777" w:rsidR="002C5D28" w:rsidRPr="002D141C" w:rsidRDefault="002C5D28" w:rsidP="002D141C">
      <w:pPr>
        <w:pStyle w:val="PL"/>
      </w:pPr>
      <w:r w:rsidRPr="002D141C">
        <w:t xml:space="preserve">    subcarrierSpacing                   SubcarrierSpacing,</w:t>
      </w:r>
    </w:p>
    <w:p w14:paraId="6A817F7F" w14:textId="07AD4589" w:rsidR="002C5D28" w:rsidRPr="002D141C" w:rsidRDefault="002C5D28" w:rsidP="002D141C">
      <w:pPr>
        <w:pStyle w:val="PL"/>
        <w:rPr>
          <w:color w:val="808080"/>
        </w:rPr>
      </w:pPr>
      <w:r w:rsidRPr="002D141C">
        <w:t xml:space="preserve">    subcarrierSpacing2                  SubcarrierSpacing                           </w:t>
      </w:r>
      <w:r w:rsidR="007D07CD" w:rsidRPr="002D141C">
        <w:t xml:space="preserve">                              </w:t>
      </w:r>
      <w:r w:rsidRPr="002D141C">
        <w:rPr>
          <w:color w:val="993366"/>
        </w:rPr>
        <w:t>OPTIONAL</w:t>
      </w:r>
      <w:r w:rsidR="007D07CD" w:rsidRPr="002D141C">
        <w:t xml:space="preserve">, </w:t>
      </w:r>
      <w:r w:rsidRPr="002D141C">
        <w:rPr>
          <w:color w:val="808080"/>
        </w:rPr>
        <w:t>-- Need R</w:t>
      </w:r>
    </w:p>
    <w:p w14:paraId="54FFD286" w14:textId="77777777" w:rsidR="00D305DE" w:rsidRPr="002D141C" w:rsidRDefault="002C5D28" w:rsidP="002D141C">
      <w:pPr>
        <w:pStyle w:val="PL"/>
      </w:pPr>
      <w:r w:rsidRPr="002D141C">
        <w:t xml:space="preserve">    slotFormatCombinations              </w:t>
      </w:r>
      <w:r w:rsidRPr="002D141C">
        <w:rPr>
          <w:color w:val="993366"/>
        </w:rPr>
        <w:t>SEQUENCE</w:t>
      </w:r>
      <w:r w:rsidRPr="002D141C">
        <w:t xml:space="preserve"> (</w:t>
      </w:r>
      <w:r w:rsidRPr="002D141C">
        <w:rPr>
          <w:color w:val="993366"/>
        </w:rPr>
        <w:t>SIZE</w:t>
      </w:r>
      <w:r w:rsidRPr="002D141C">
        <w:t xml:space="preserve"> (1..maxNrofSlotFormatCombinationsPerSet))</w:t>
      </w:r>
      <w:r w:rsidRPr="002D141C">
        <w:rPr>
          <w:color w:val="993366"/>
        </w:rPr>
        <w:t xml:space="preserve"> OF</w:t>
      </w:r>
      <w:r w:rsidR="007D07CD" w:rsidRPr="002D141C">
        <w:t xml:space="preserve"> SlotFormatCombination</w:t>
      </w:r>
    </w:p>
    <w:p w14:paraId="050510AB" w14:textId="68D5F85E" w:rsidR="002C5D28" w:rsidRPr="002D141C" w:rsidRDefault="00D305DE" w:rsidP="002D141C">
      <w:pPr>
        <w:pStyle w:val="PL"/>
        <w:rPr>
          <w:color w:val="808080"/>
        </w:rPr>
      </w:pPr>
      <w:r w:rsidRPr="002D141C">
        <w:t xml:space="preserve">                                                                                                                  </w:t>
      </w:r>
      <w:r w:rsidR="002C5D28" w:rsidRPr="002D141C">
        <w:rPr>
          <w:color w:val="993366"/>
        </w:rPr>
        <w:t>OPTIONAL</w:t>
      </w:r>
      <w:r w:rsidR="007D07CD" w:rsidRPr="002D141C">
        <w:t xml:space="preserve">, </w:t>
      </w:r>
      <w:r w:rsidR="002C5D28" w:rsidRPr="002D141C">
        <w:rPr>
          <w:color w:val="808080"/>
        </w:rPr>
        <w:t>-- Need M</w:t>
      </w:r>
    </w:p>
    <w:p w14:paraId="2E5D2852" w14:textId="1D515D1B" w:rsidR="002C5D28" w:rsidRPr="002D141C" w:rsidRDefault="002C5D28" w:rsidP="002D141C">
      <w:pPr>
        <w:pStyle w:val="PL"/>
        <w:rPr>
          <w:color w:val="808080"/>
        </w:rPr>
      </w:pPr>
      <w:r w:rsidRPr="002D141C">
        <w:t xml:space="preserve">    positionInDCI                       </w:t>
      </w:r>
      <w:r w:rsidRPr="002D141C">
        <w:rPr>
          <w:color w:val="993366"/>
        </w:rPr>
        <w:t>INTEGER</w:t>
      </w:r>
      <w:r w:rsidRPr="002D141C">
        <w:t xml:space="preserve">(0..maxSFI-DCI-PayloadSize-1)                            </w:t>
      </w:r>
      <w:r w:rsidR="007D07CD" w:rsidRPr="002D141C">
        <w:t xml:space="preserve">          </w:t>
      </w:r>
      <w:r w:rsidRPr="002D141C">
        <w:rPr>
          <w:color w:val="993366"/>
        </w:rPr>
        <w:t>OPTIONAL</w:t>
      </w:r>
      <w:r w:rsidR="007D07CD" w:rsidRPr="002D141C">
        <w:t xml:space="preserve">, </w:t>
      </w:r>
      <w:r w:rsidRPr="002D141C">
        <w:rPr>
          <w:color w:val="808080"/>
        </w:rPr>
        <w:t>-- Need M</w:t>
      </w:r>
    </w:p>
    <w:p w14:paraId="46E08E1B" w14:textId="77777777" w:rsidR="002C5D28" w:rsidRPr="002D141C" w:rsidRDefault="002C5D28" w:rsidP="002D141C">
      <w:pPr>
        <w:pStyle w:val="PL"/>
      </w:pPr>
      <w:r w:rsidRPr="002D141C">
        <w:t xml:space="preserve">    ...</w:t>
      </w:r>
    </w:p>
    <w:p w14:paraId="2FB8841E" w14:textId="77777777" w:rsidR="002C5D28" w:rsidRPr="002D141C" w:rsidRDefault="002C5D28" w:rsidP="002D141C">
      <w:pPr>
        <w:pStyle w:val="PL"/>
      </w:pPr>
      <w:r w:rsidRPr="002D141C">
        <w:t>}</w:t>
      </w:r>
    </w:p>
    <w:p w14:paraId="54B1325D" w14:textId="77777777" w:rsidR="002C5D28" w:rsidRPr="002D141C" w:rsidRDefault="002C5D28" w:rsidP="002D141C">
      <w:pPr>
        <w:pStyle w:val="PL"/>
      </w:pPr>
    </w:p>
    <w:p w14:paraId="2CE5EDDB" w14:textId="77777777" w:rsidR="002C5D28" w:rsidRPr="002D141C" w:rsidRDefault="002C5D28" w:rsidP="002D141C">
      <w:pPr>
        <w:pStyle w:val="PL"/>
      </w:pPr>
      <w:r w:rsidRPr="002D141C">
        <w:t xml:space="preserve">SlotFormatCombination ::=           </w:t>
      </w:r>
      <w:r w:rsidRPr="002D141C">
        <w:rPr>
          <w:color w:val="993366"/>
        </w:rPr>
        <w:t>SEQUENCE</w:t>
      </w:r>
      <w:r w:rsidRPr="002D141C">
        <w:t xml:space="preserve"> {</w:t>
      </w:r>
    </w:p>
    <w:p w14:paraId="0BE2BCC2" w14:textId="77777777" w:rsidR="002C5D28" w:rsidRPr="002D141C" w:rsidRDefault="002C5D28" w:rsidP="002D141C">
      <w:pPr>
        <w:pStyle w:val="PL"/>
      </w:pPr>
      <w:r w:rsidRPr="002D141C">
        <w:t xml:space="preserve">    slotFormatCombinationId             SlotFormatCombinationId,</w:t>
      </w:r>
    </w:p>
    <w:p w14:paraId="14701BEC" w14:textId="77777777" w:rsidR="002C5D28" w:rsidRPr="002D141C" w:rsidRDefault="002C5D28" w:rsidP="002D141C">
      <w:pPr>
        <w:pStyle w:val="PL"/>
      </w:pPr>
      <w:r w:rsidRPr="002D141C">
        <w:t xml:space="preserve">    slotFormats                         </w:t>
      </w:r>
      <w:r w:rsidRPr="002D141C">
        <w:rPr>
          <w:color w:val="993366"/>
        </w:rPr>
        <w:t>SEQUENCE</w:t>
      </w:r>
      <w:r w:rsidRPr="002D141C">
        <w:t xml:space="preserve"> (</w:t>
      </w:r>
      <w:r w:rsidRPr="002D141C">
        <w:rPr>
          <w:color w:val="993366"/>
        </w:rPr>
        <w:t>SIZE</w:t>
      </w:r>
      <w:r w:rsidRPr="002D141C">
        <w:t xml:space="preserve"> (1..maxNrofSlotFormatsPerCombination))</w:t>
      </w:r>
      <w:r w:rsidRPr="002D141C">
        <w:rPr>
          <w:color w:val="993366"/>
        </w:rPr>
        <w:t xml:space="preserve"> OF</w:t>
      </w:r>
      <w:r w:rsidRPr="002D141C">
        <w:t xml:space="preserve"> </w:t>
      </w:r>
      <w:r w:rsidRPr="002D141C">
        <w:rPr>
          <w:color w:val="993366"/>
        </w:rPr>
        <w:t>INTEGER</w:t>
      </w:r>
      <w:r w:rsidRPr="002D141C">
        <w:t xml:space="preserve"> (0..255)</w:t>
      </w:r>
    </w:p>
    <w:p w14:paraId="2BEBDE1D" w14:textId="77777777" w:rsidR="002C5D28" w:rsidRPr="002D141C" w:rsidRDefault="002C5D28" w:rsidP="002D141C">
      <w:pPr>
        <w:pStyle w:val="PL"/>
      </w:pPr>
      <w:r w:rsidRPr="002D141C">
        <w:t>}</w:t>
      </w:r>
    </w:p>
    <w:p w14:paraId="12B4CCEA" w14:textId="77777777" w:rsidR="002C5D28" w:rsidRPr="002D141C" w:rsidRDefault="002C5D28" w:rsidP="002D141C">
      <w:pPr>
        <w:pStyle w:val="PL"/>
      </w:pPr>
    </w:p>
    <w:p w14:paraId="3D25E056" w14:textId="77777777" w:rsidR="002C5D28" w:rsidRPr="002D141C" w:rsidRDefault="002C5D28" w:rsidP="002D141C">
      <w:pPr>
        <w:pStyle w:val="PL"/>
      </w:pPr>
      <w:r w:rsidRPr="002D141C">
        <w:t xml:space="preserve">SlotFormatCombinationId ::=         </w:t>
      </w:r>
      <w:r w:rsidRPr="002D141C">
        <w:rPr>
          <w:color w:val="993366"/>
        </w:rPr>
        <w:t>INTEGER</w:t>
      </w:r>
      <w:r w:rsidRPr="002D141C">
        <w:t xml:space="preserve"> (0..maxNrofSlotFormatCombinationsPerSet-1)</w:t>
      </w:r>
    </w:p>
    <w:p w14:paraId="711C06FA" w14:textId="77777777" w:rsidR="002C5D28" w:rsidRPr="002D141C" w:rsidRDefault="002C5D28" w:rsidP="002D141C">
      <w:pPr>
        <w:pStyle w:val="PL"/>
      </w:pPr>
    </w:p>
    <w:p w14:paraId="5B448673" w14:textId="77777777" w:rsidR="002C5D28" w:rsidRPr="002D141C" w:rsidRDefault="002C5D28" w:rsidP="002D141C">
      <w:pPr>
        <w:pStyle w:val="PL"/>
        <w:rPr>
          <w:color w:val="808080"/>
        </w:rPr>
      </w:pPr>
      <w:r w:rsidRPr="002D141C">
        <w:rPr>
          <w:color w:val="808080"/>
        </w:rPr>
        <w:t>-- TAG-SLOTFORMATCOMBINATIONSPERCELL-STOP</w:t>
      </w:r>
    </w:p>
    <w:p w14:paraId="6EE6DDB0" w14:textId="77777777" w:rsidR="002C5D28" w:rsidRPr="002D141C" w:rsidRDefault="002C5D28" w:rsidP="002D141C">
      <w:pPr>
        <w:pStyle w:val="PL"/>
        <w:rPr>
          <w:color w:val="808080"/>
        </w:rPr>
      </w:pPr>
      <w:r w:rsidRPr="002D141C">
        <w:rPr>
          <w:color w:val="808080"/>
        </w:rPr>
        <w:t>-- ASN1STOP</w:t>
      </w:r>
    </w:p>
    <w:p w14:paraId="29D3A911"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2D141C" w:rsidRDefault="002C5D28" w:rsidP="00F43D0B">
            <w:pPr>
              <w:pStyle w:val="TAH"/>
              <w:rPr>
                <w:szCs w:val="22"/>
                <w:lang w:val="en-GB" w:eastAsia="ja-JP"/>
              </w:rPr>
            </w:pPr>
            <w:r w:rsidRPr="002D141C">
              <w:rPr>
                <w:i/>
                <w:szCs w:val="22"/>
                <w:lang w:val="en-GB" w:eastAsia="ja-JP"/>
              </w:rPr>
              <w:t xml:space="preserve">SlotFormatCombination </w:t>
            </w:r>
            <w:r w:rsidRPr="002D141C">
              <w:rPr>
                <w:szCs w:val="22"/>
                <w:lang w:val="en-GB" w:eastAsia="ja-JP"/>
              </w:rPr>
              <w:t>field descriptions</w:t>
            </w:r>
          </w:p>
        </w:tc>
      </w:tr>
      <w:tr w:rsidR="001C4F8B" w:rsidRPr="002D141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2D141C" w:rsidRDefault="002C5D28" w:rsidP="00F43D0B">
            <w:pPr>
              <w:pStyle w:val="TAL"/>
              <w:rPr>
                <w:szCs w:val="22"/>
                <w:lang w:val="en-GB" w:eastAsia="ja-JP"/>
              </w:rPr>
            </w:pPr>
            <w:r w:rsidRPr="002D141C">
              <w:rPr>
                <w:b/>
                <w:i/>
                <w:szCs w:val="22"/>
                <w:lang w:val="en-GB" w:eastAsia="ja-JP"/>
              </w:rPr>
              <w:t>slotFormatCombinationId</w:t>
            </w:r>
          </w:p>
          <w:p w14:paraId="05A6AA21" w14:textId="77777777" w:rsidR="002C5D28" w:rsidRPr="002D141C" w:rsidRDefault="002C5D28" w:rsidP="007A343C">
            <w:pPr>
              <w:pStyle w:val="TAL"/>
              <w:rPr>
                <w:szCs w:val="22"/>
                <w:lang w:val="en-GB" w:eastAsia="ja-JP"/>
              </w:rPr>
            </w:pPr>
            <w:r w:rsidRPr="002D141C">
              <w:rPr>
                <w:szCs w:val="22"/>
                <w:lang w:val="en-GB" w:eastAsia="ja-JP"/>
              </w:rPr>
              <w:t xml:space="preserve">This ID is used in the DCI payload to dynamically select this </w:t>
            </w:r>
            <w:r w:rsidRPr="002D141C">
              <w:rPr>
                <w:i/>
                <w:szCs w:val="22"/>
                <w:lang w:val="en-GB" w:eastAsia="ja-JP"/>
              </w:rPr>
              <w:t>SlotFormatCombination</w:t>
            </w:r>
            <w:r w:rsidR="001C74DD" w:rsidRPr="002D141C">
              <w:rPr>
                <w:szCs w:val="22"/>
                <w:lang w:val="en-GB" w:eastAsia="ja-JP"/>
              </w:rPr>
              <w:t>,</w:t>
            </w:r>
            <w:r w:rsidRPr="002D141C">
              <w:rPr>
                <w:szCs w:val="22"/>
                <w:lang w:val="en-GB" w:eastAsia="ja-JP"/>
              </w:rPr>
              <w:t xml:space="preserve"> see </w:t>
            </w:r>
            <w:r w:rsidR="001C74DD" w:rsidRPr="002D141C">
              <w:rPr>
                <w:szCs w:val="22"/>
                <w:lang w:val="en-GB" w:eastAsia="ja-JP"/>
              </w:rPr>
              <w:t xml:space="preserve">TS </w:t>
            </w:r>
            <w:r w:rsidRPr="002D141C">
              <w:rPr>
                <w:szCs w:val="22"/>
                <w:lang w:val="en-GB" w:eastAsia="ja-JP"/>
              </w:rPr>
              <w:t>38.213</w:t>
            </w:r>
            <w:r w:rsidR="001C74DD" w:rsidRPr="002D141C">
              <w:rPr>
                <w:szCs w:val="22"/>
                <w:lang w:val="en-GB" w:eastAsia="ja-JP"/>
              </w:rPr>
              <w:t xml:space="preserve"> [13]</w:t>
            </w:r>
            <w:r w:rsidRPr="002D141C">
              <w:rPr>
                <w:szCs w:val="22"/>
                <w:lang w:val="en-GB" w:eastAsia="ja-JP"/>
              </w:rPr>
              <w:t xml:space="preserve">, </w:t>
            </w:r>
            <w:r w:rsidR="007A343C" w:rsidRPr="002D141C">
              <w:rPr>
                <w:szCs w:val="22"/>
                <w:lang w:val="en-GB" w:eastAsia="ja-JP"/>
              </w:rPr>
              <w:t>clause 11.1.1</w:t>
            </w:r>
            <w:r w:rsidR="001C74DD" w:rsidRPr="002D141C">
              <w:rPr>
                <w:szCs w:val="22"/>
                <w:lang w:val="en-GB" w:eastAsia="ja-JP"/>
              </w:rPr>
              <w:t>.</w:t>
            </w:r>
          </w:p>
        </w:tc>
      </w:tr>
      <w:tr w:rsidR="002C5D28" w:rsidRPr="002D141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2D141C" w:rsidRDefault="002C5D28" w:rsidP="00F43D0B">
            <w:pPr>
              <w:pStyle w:val="TAL"/>
              <w:rPr>
                <w:szCs w:val="22"/>
                <w:lang w:val="en-GB" w:eastAsia="ja-JP"/>
              </w:rPr>
            </w:pPr>
            <w:r w:rsidRPr="002D141C">
              <w:rPr>
                <w:b/>
                <w:i/>
                <w:szCs w:val="22"/>
                <w:lang w:val="en-GB" w:eastAsia="ja-JP"/>
              </w:rPr>
              <w:t>slotFormats</w:t>
            </w:r>
          </w:p>
          <w:p w14:paraId="1A98FCBF" w14:textId="2925AF6E" w:rsidR="002C5D28" w:rsidRPr="002D141C" w:rsidRDefault="002C5D28" w:rsidP="007A343C">
            <w:pPr>
              <w:pStyle w:val="TAL"/>
              <w:rPr>
                <w:szCs w:val="22"/>
                <w:lang w:val="en-GB" w:eastAsia="ja-JP"/>
              </w:rPr>
            </w:pPr>
            <w:r w:rsidRPr="002D141C">
              <w:rPr>
                <w:szCs w:val="22"/>
                <w:lang w:val="en-GB" w:eastAsia="ja-JP"/>
              </w:rPr>
              <w:t xml:space="preserve">Slot formats that occur in consecutive slots in time domain order as listed here </w:t>
            </w:r>
            <w:r w:rsidR="007A343C" w:rsidRPr="002D141C">
              <w:rPr>
                <w:szCs w:val="22"/>
                <w:lang w:val="en-GB" w:eastAsia="ja-JP"/>
              </w:rPr>
              <w:t xml:space="preserve">(see </w:t>
            </w:r>
            <w:r w:rsidR="001C74DD" w:rsidRPr="002D141C">
              <w:rPr>
                <w:szCs w:val="22"/>
                <w:lang w:val="en-GB" w:eastAsia="ja-JP"/>
              </w:rPr>
              <w:t xml:space="preserve">TS </w:t>
            </w:r>
            <w:r w:rsidRPr="002D141C">
              <w:rPr>
                <w:szCs w:val="22"/>
                <w:lang w:val="en-GB" w:eastAsia="ja-JP"/>
              </w:rPr>
              <w:t>38.21</w:t>
            </w:r>
            <w:r w:rsidR="001C74DD" w:rsidRPr="002D141C">
              <w:rPr>
                <w:szCs w:val="22"/>
                <w:lang w:val="en-GB" w:eastAsia="ja-JP"/>
              </w:rPr>
              <w:t>3 [13]</w:t>
            </w:r>
            <w:r w:rsidRPr="002D141C">
              <w:rPr>
                <w:szCs w:val="22"/>
                <w:lang w:val="en-GB" w:eastAsia="ja-JP"/>
              </w:rPr>
              <w:t xml:space="preserve">, </w:t>
            </w:r>
            <w:r w:rsidR="007A343C" w:rsidRPr="002D141C">
              <w:rPr>
                <w:szCs w:val="22"/>
                <w:lang w:val="en-GB" w:eastAsia="ja-JP"/>
              </w:rPr>
              <w:t>clause</w:t>
            </w:r>
            <w:r w:rsidRPr="002D141C">
              <w:rPr>
                <w:szCs w:val="22"/>
                <w:lang w:val="en-GB" w:eastAsia="ja-JP"/>
              </w:rPr>
              <w:t xml:space="preserve"> </w:t>
            </w:r>
            <w:r w:rsidR="001C74DD" w:rsidRPr="002D141C">
              <w:rPr>
                <w:szCs w:val="22"/>
                <w:lang w:val="en-GB" w:eastAsia="ja-JP"/>
              </w:rPr>
              <w:t>11.1.1</w:t>
            </w:r>
            <w:r w:rsidR="003D2716" w:rsidRPr="002D141C">
              <w:rPr>
                <w:szCs w:val="22"/>
                <w:lang w:val="en-GB" w:eastAsia="ja-JP"/>
              </w:rPr>
              <w:t>)</w:t>
            </w:r>
            <w:r w:rsidRPr="002D141C">
              <w:rPr>
                <w:szCs w:val="22"/>
                <w:lang w:val="en-GB" w:eastAsia="ja-JP"/>
              </w:rPr>
              <w:t>.</w:t>
            </w:r>
          </w:p>
        </w:tc>
      </w:tr>
    </w:tbl>
    <w:p w14:paraId="774F4A5F"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2D141C" w:rsidRDefault="002C5D28" w:rsidP="00F43D0B">
            <w:pPr>
              <w:pStyle w:val="TAH"/>
              <w:rPr>
                <w:szCs w:val="22"/>
                <w:lang w:val="en-GB" w:eastAsia="ja-JP"/>
              </w:rPr>
            </w:pPr>
            <w:r w:rsidRPr="002D141C">
              <w:rPr>
                <w:i/>
                <w:szCs w:val="22"/>
                <w:lang w:val="en-GB" w:eastAsia="ja-JP"/>
              </w:rPr>
              <w:t xml:space="preserve">SlotFormatCombinationsPerCell </w:t>
            </w:r>
            <w:r w:rsidRPr="002D141C">
              <w:rPr>
                <w:szCs w:val="22"/>
                <w:lang w:val="en-GB" w:eastAsia="ja-JP"/>
              </w:rPr>
              <w:t>field descriptions</w:t>
            </w:r>
          </w:p>
        </w:tc>
      </w:tr>
      <w:tr w:rsidR="001C4F8B" w:rsidRPr="002D141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2D141C" w:rsidRDefault="002C5D28" w:rsidP="00F43D0B">
            <w:pPr>
              <w:pStyle w:val="TAL"/>
              <w:rPr>
                <w:szCs w:val="22"/>
                <w:lang w:val="en-GB" w:eastAsia="ja-JP"/>
              </w:rPr>
            </w:pPr>
            <w:r w:rsidRPr="002D141C">
              <w:rPr>
                <w:b/>
                <w:i/>
                <w:szCs w:val="22"/>
                <w:lang w:val="en-GB" w:eastAsia="ja-JP"/>
              </w:rPr>
              <w:t>positionInDCI</w:t>
            </w:r>
          </w:p>
          <w:p w14:paraId="5C8F612A" w14:textId="77777777" w:rsidR="002C5D28" w:rsidRPr="002D141C" w:rsidRDefault="002C5D28" w:rsidP="007A343C">
            <w:pPr>
              <w:pStyle w:val="TAL"/>
              <w:rPr>
                <w:szCs w:val="22"/>
                <w:lang w:val="en-GB" w:eastAsia="ja-JP"/>
              </w:rPr>
            </w:pPr>
            <w:r w:rsidRPr="002D141C">
              <w:rPr>
                <w:szCs w:val="22"/>
                <w:lang w:val="en-GB" w:eastAsia="ja-JP"/>
              </w:rPr>
              <w:t xml:space="preserve">The (starting) position (bit) of the slotFormatCombinationId (SFI-Index) for this serving cell (servingCellId) within the DCI payload (see </w:t>
            </w:r>
            <w:r w:rsidR="00484037" w:rsidRPr="002D141C">
              <w:rPr>
                <w:szCs w:val="22"/>
                <w:lang w:val="en-GB" w:eastAsia="ja-JP"/>
              </w:rPr>
              <w:t>TS 38.213 [13]</w:t>
            </w:r>
            <w:r w:rsidRPr="002D141C">
              <w:rPr>
                <w:szCs w:val="22"/>
                <w:lang w:val="en-GB" w:eastAsia="ja-JP"/>
              </w:rPr>
              <w:t xml:space="preserve">, </w:t>
            </w:r>
            <w:r w:rsidR="007A343C" w:rsidRPr="002D141C">
              <w:rPr>
                <w:szCs w:val="22"/>
                <w:lang w:val="en-GB" w:eastAsia="ja-JP"/>
              </w:rPr>
              <w:t>clause 11.1.1</w:t>
            </w:r>
            <w:r w:rsidRPr="002D141C">
              <w:rPr>
                <w:szCs w:val="22"/>
                <w:lang w:val="en-GB" w:eastAsia="ja-JP"/>
              </w:rPr>
              <w:t>)</w:t>
            </w:r>
            <w:r w:rsidR="007A343C" w:rsidRPr="002D141C">
              <w:rPr>
                <w:szCs w:val="22"/>
                <w:lang w:val="en-GB" w:eastAsia="ja-JP"/>
              </w:rPr>
              <w:t>.</w:t>
            </w:r>
          </w:p>
        </w:tc>
      </w:tr>
      <w:tr w:rsidR="001C4F8B" w:rsidRPr="002D141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2D141C" w:rsidRDefault="002C5D28" w:rsidP="00F43D0B">
            <w:pPr>
              <w:pStyle w:val="TAL"/>
              <w:rPr>
                <w:szCs w:val="22"/>
                <w:lang w:val="en-GB" w:eastAsia="ja-JP"/>
              </w:rPr>
            </w:pPr>
            <w:r w:rsidRPr="002D141C">
              <w:rPr>
                <w:b/>
                <w:i/>
                <w:szCs w:val="22"/>
                <w:lang w:val="en-GB" w:eastAsia="ja-JP"/>
              </w:rPr>
              <w:t>servingCellId</w:t>
            </w:r>
          </w:p>
          <w:p w14:paraId="6EDFEA57" w14:textId="77777777" w:rsidR="002C5D28" w:rsidRPr="002D141C" w:rsidRDefault="002C5D28" w:rsidP="00F43D0B">
            <w:pPr>
              <w:pStyle w:val="TAL"/>
              <w:rPr>
                <w:szCs w:val="22"/>
                <w:lang w:val="en-GB" w:eastAsia="ja-JP"/>
              </w:rPr>
            </w:pPr>
            <w:r w:rsidRPr="002D141C">
              <w:rPr>
                <w:szCs w:val="22"/>
                <w:lang w:val="en-GB" w:eastAsia="ja-JP"/>
              </w:rPr>
              <w:t>The ID of the serving cell for which the slotFormatCombinations are applicable</w:t>
            </w:r>
            <w:r w:rsidR="007A343C" w:rsidRPr="002D141C">
              <w:rPr>
                <w:szCs w:val="22"/>
                <w:lang w:val="en-GB" w:eastAsia="ja-JP"/>
              </w:rPr>
              <w:t>.</w:t>
            </w:r>
          </w:p>
        </w:tc>
      </w:tr>
      <w:tr w:rsidR="001C4F8B" w:rsidRPr="002D141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2D141C" w:rsidRDefault="002C5D28" w:rsidP="00F43D0B">
            <w:pPr>
              <w:pStyle w:val="TAL"/>
              <w:rPr>
                <w:szCs w:val="22"/>
                <w:lang w:val="en-GB" w:eastAsia="ja-JP"/>
              </w:rPr>
            </w:pPr>
            <w:r w:rsidRPr="002D141C">
              <w:rPr>
                <w:b/>
                <w:i/>
                <w:szCs w:val="22"/>
                <w:lang w:val="en-GB" w:eastAsia="ja-JP"/>
              </w:rPr>
              <w:t>slotFormatCombinations</w:t>
            </w:r>
          </w:p>
          <w:p w14:paraId="14FD7E5C" w14:textId="77777777" w:rsidR="002C5D28" w:rsidRPr="002D141C" w:rsidRDefault="002C5D28" w:rsidP="00F43D0B">
            <w:pPr>
              <w:pStyle w:val="TAL"/>
              <w:rPr>
                <w:lang w:val="en-GB" w:eastAsia="ja-JP"/>
              </w:rPr>
            </w:pPr>
            <w:r w:rsidRPr="002D141C">
              <w:rPr>
                <w:lang w:val="en-GB" w:eastAsia="ja-JP"/>
              </w:rPr>
              <w:t xml:space="preserve">A list with </w:t>
            </w:r>
            <w:r w:rsidRPr="002D141C">
              <w:rPr>
                <w:i/>
                <w:lang w:val="en-GB" w:eastAsia="ja-JP"/>
              </w:rPr>
              <w:t>SlotFormatCombinations</w:t>
            </w:r>
            <w:r w:rsidRPr="002D141C">
              <w:rPr>
                <w:lang w:val="en-GB" w:eastAsia="ja-JP"/>
              </w:rPr>
              <w:t xml:space="preserve">. Each </w:t>
            </w:r>
            <w:r w:rsidRPr="002D141C">
              <w:rPr>
                <w:i/>
                <w:lang w:val="en-GB" w:eastAsia="ja-JP"/>
              </w:rPr>
              <w:t>SlotFormatCombination</w:t>
            </w:r>
            <w:r w:rsidRPr="002D141C">
              <w:rPr>
                <w:lang w:val="en-GB" w:eastAsia="ja-JP"/>
              </w:rPr>
              <w:t xml:space="preserve"> comprises of one or more </w:t>
            </w:r>
            <w:r w:rsidRPr="002D141C">
              <w:rPr>
                <w:i/>
                <w:lang w:val="en-GB" w:eastAsia="ja-JP"/>
              </w:rPr>
              <w:t>SlotFormats</w:t>
            </w:r>
            <w:r w:rsidRPr="002D141C">
              <w:rPr>
                <w:lang w:val="en-GB" w:eastAsia="ja-JP"/>
              </w:rPr>
              <w:t xml:space="preserve"> (see </w:t>
            </w:r>
            <w:r w:rsidR="00F93181" w:rsidRPr="002D141C">
              <w:rPr>
                <w:lang w:val="en-GB" w:eastAsia="ja-JP"/>
              </w:rPr>
              <w:t>TS 38.211 [16]</w:t>
            </w:r>
            <w:r w:rsidRPr="002D141C">
              <w:rPr>
                <w:lang w:val="en-GB" w:eastAsia="ja-JP"/>
              </w:rPr>
              <w:t xml:space="preserve">, </w:t>
            </w:r>
            <w:r w:rsidR="00581EBE" w:rsidRPr="002D141C">
              <w:rPr>
                <w:lang w:val="en-GB" w:eastAsia="ja-JP"/>
              </w:rPr>
              <w:t>clause</w:t>
            </w:r>
            <w:r w:rsidRPr="002D141C">
              <w:rPr>
                <w:lang w:val="en-GB" w:eastAsia="ja-JP"/>
              </w:rPr>
              <w:t xml:space="preserve"> 4.3.2). The total number of </w:t>
            </w:r>
            <w:r w:rsidRPr="002D141C">
              <w:rPr>
                <w:i/>
                <w:lang w:val="en-GB" w:eastAsia="ja-JP"/>
              </w:rPr>
              <w:t>slotFormats</w:t>
            </w:r>
            <w:r w:rsidRPr="002D141C">
              <w:rPr>
                <w:lang w:val="en-GB" w:eastAsia="ja-JP"/>
              </w:rPr>
              <w:t xml:space="preserve"> in the </w:t>
            </w:r>
            <w:r w:rsidRPr="002D141C">
              <w:rPr>
                <w:i/>
                <w:lang w:val="en-GB" w:eastAsia="ja-JP"/>
              </w:rPr>
              <w:t>slotFormatCombinations</w:t>
            </w:r>
            <w:r w:rsidRPr="002D141C">
              <w:rPr>
                <w:lang w:val="en-GB" w:eastAsia="ja-JP"/>
              </w:rPr>
              <w:t xml:space="preserve"> list does not exceed 512. </w:t>
            </w:r>
          </w:p>
        </w:tc>
      </w:tr>
      <w:tr w:rsidR="001C4F8B" w:rsidRPr="002D141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2D141C" w:rsidRDefault="002C5D28" w:rsidP="00F43D0B">
            <w:pPr>
              <w:pStyle w:val="TAL"/>
              <w:rPr>
                <w:szCs w:val="22"/>
                <w:lang w:val="en-GB" w:eastAsia="ja-JP"/>
              </w:rPr>
            </w:pPr>
            <w:r w:rsidRPr="002D141C">
              <w:rPr>
                <w:b/>
                <w:i/>
                <w:szCs w:val="22"/>
                <w:lang w:val="en-GB" w:eastAsia="ja-JP"/>
              </w:rPr>
              <w:t>subcarrierSpacing2</w:t>
            </w:r>
          </w:p>
          <w:p w14:paraId="6DBA39E5" w14:textId="77777777" w:rsidR="002C5D28" w:rsidRPr="002D141C" w:rsidRDefault="002C5D28" w:rsidP="007A343C">
            <w:pPr>
              <w:pStyle w:val="TAL"/>
              <w:rPr>
                <w:szCs w:val="22"/>
                <w:lang w:val="en-GB" w:eastAsia="ja-JP"/>
              </w:rPr>
            </w:pPr>
            <w:r w:rsidRPr="002D141C">
              <w:rPr>
                <w:szCs w:val="22"/>
                <w:lang w:val="en-GB" w:eastAsia="ja-JP"/>
              </w:rPr>
              <w:t xml:space="preserve">Reference subcarrier spacing for a Slot Format Combination on an FDD or SUL cell (see </w:t>
            </w:r>
            <w:r w:rsidR="00484037" w:rsidRPr="002D141C">
              <w:rPr>
                <w:szCs w:val="22"/>
                <w:lang w:val="en-GB" w:eastAsia="ja-JP"/>
              </w:rPr>
              <w:t>TS 38.213 [13]</w:t>
            </w:r>
            <w:r w:rsidRPr="002D141C">
              <w:rPr>
                <w:szCs w:val="22"/>
                <w:lang w:val="en-GB" w:eastAsia="ja-JP"/>
              </w:rPr>
              <w:t xml:space="preserve">, </w:t>
            </w:r>
            <w:r w:rsidR="007A343C" w:rsidRPr="002D141C">
              <w:rPr>
                <w:szCs w:val="22"/>
                <w:lang w:val="en-GB" w:eastAsia="ja-JP"/>
              </w:rPr>
              <w:t>clause 11.1.1</w:t>
            </w:r>
            <w:r w:rsidRPr="002D141C">
              <w:rPr>
                <w:szCs w:val="22"/>
                <w:lang w:val="en-GB" w:eastAsia="ja-JP"/>
              </w:rPr>
              <w:t xml:space="preserve">). For FDD, subcarrierSpacing (SFI-scs) is the reference SCS for DL BWP and subcarrierSpacing2 (SFI-scs2) is the reference SCS for UL BWP. For SUL, </w:t>
            </w:r>
            <w:r w:rsidRPr="002D141C">
              <w:rPr>
                <w:i/>
                <w:szCs w:val="22"/>
                <w:lang w:val="en-GB" w:eastAsia="ja-JP"/>
              </w:rPr>
              <w:t>subcarrierSpacing</w:t>
            </w:r>
            <w:r w:rsidRPr="002D141C">
              <w:rPr>
                <w:szCs w:val="22"/>
                <w:lang w:val="en-GB" w:eastAsia="ja-JP"/>
              </w:rPr>
              <w:t xml:space="preserve"> (SFI-scs) is the reference SCS for non-SUL carrier and </w:t>
            </w:r>
            <w:r w:rsidRPr="002D141C">
              <w:rPr>
                <w:i/>
                <w:szCs w:val="22"/>
                <w:lang w:val="en-GB" w:eastAsia="ja-JP"/>
              </w:rPr>
              <w:t>subcarrierSpacing2</w:t>
            </w:r>
            <w:r w:rsidRPr="002D141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2D141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2D141C" w:rsidRDefault="002C5D28" w:rsidP="00F43D0B">
            <w:pPr>
              <w:pStyle w:val="TAL"/>
              <w:rPr>
                <w:szCs w:val="22"/>
                <w:lang w:val="en-GB" w:eastAsia="ja-JP"/>
              </w:rPr>
            </w:pPr>
            <w:r w:rsidRPr="002D141C">
              <w:rPr>
                <w:b/>
                <w:i/>
                <w:szCs w:val="22"/>
                <w:lang w:val="en-GB" w:eastAsia="ja-JP"/>
              </w:rPr>
              <w:t>subcarrierSpacing</w:t>
            </w:r>
          </w:p>
          <w:p w14:paraId="0A76C050" w14:textId="77777777" w:rsidR="002C5D28" w:rsidRPr="002D141C" w:rsidRDefault="002C5D28" w:rsidP="00CD0902">
            <w:pPr>
              <w:pStyle w:val="TAL"/>
              <w:rPr>
                <w:szCs w:val="22"/>
                <w:lang w:val="en-GB" w:eastAsia="ja-JP"/>
              </w:rPr>
            </w:pPr>
            <w:r w:rsidRPr="002D141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2D141C">
              <w:rPr>
                <w:szCs w:val="22"/>
                <w:lang w:val="en-GB" w:eastAsia="ja-JP"/>
              </w:rPr>
              <w:t>TS 38.213 [13]</w:t>
            </w:r>
            <w:r w:rsidRPr="002D141C">
              <w:rPr>
                <w:szCs w:val="22"/>
                <w:lang w:val="en-GB" w:eastAsia="ja-JP"/>
              </w:rPr>
              <w:t xml:space="preserve">, </w:t>
            </w:r>
            <w:r w:rsidR="00CD0902" w:rsidRPr="002D141C">
              <w:rPr>
                <w:szCs w:val="22"/>
                <w:lang w:val="en-GB" w:eastAsia="ja-JP"/>
              </w:rPr>
              <w:t>clause 11.1.1</w:t>
            </w:r>
            <w:r w:rsidRPr="002D141C">
              <w:rPr>
                <w:szCs w:val="22"/>
                <w:lang w:val="en-GB" w:eastAsia="ja-JP"/>
              </w:rPr>
              <w:t>)</w:t>
            </w:r>
            <w:r w:rsidR="007A343C" w:rsidRPr="002D141C">
              <w:rPr>
                <w:szCs w:val="22"/>
                <w:lang w:val="en-GB" w:eastAsia="ja-JP"/>
              </w:rPr>
              <w:t>.</w:t>
            </w:r>
          </w:p>
        </w:tc>
      </w:tr>
    </w:tbl>
    <w:p w14:paraId="4024F095" w14:textId="77777777" w:rsidR="00C1597C" w:rsidRPr="002D141C" w:rsidRDefault="00C1597C" w:rsidP="00C1597C"/>
    <w:p w14:paraId="642E4FE1" w14:textId="77777777" w:rsidR="002C5D28" w:rsidRPr="002D141C" w:rsidRDefault="002C5D28" w:rsidP="002C5D28">
      <w:pPr>
        <w:pStyle w:val="Heading4"/>
        <w:rPr>
          <w:lang w:val="en-GB"/>
        </w:rPr>
      </w:pPr>
      <w:bookmarkStart w:id="5390" w:name="_Toc20426113"/>
      <w:bookmarkStart w:id="5391" w:name="_Toc29321509"/>
      <w:bookmarkStart w:id="5392" w:name="_Toc36219692"/>
      <w:bookmarkStart w:id="5393" w:name="_Toc36220368"/>
      <w:bookmarkStart w:id="5394" w:name="_Toc36513788"/>
      <w:bookmarkStart w:id="5395" w:name="_Toc46449846"/>
      <w:bookmarkStart w:id="5396" w:name="_Toc46489633"/>
      <w:bookmarkStart w:id="5397" w:name="_Toc52495467"/>
      <w:bookmarkStart w:id="5398" w:name="_Toc60781636"/>
      <w:bookmarkStart w:id="5399" w:name="_Toc139021971"/>
      <w:r w:rsidRPr="002D141C">
        <w:rPr>
          <w:lang w:val="en-GB"/>
        </w:rPr>
        <w:t>–</w:t>
      </w:r>
      <w:r w:rsidRPr="002D141C">
        <w:rPr>
          <w:lang w:val="en-GB"/>
        </w:rPr>
        <w:tab/>
      </w:r>
      <w:r w:rsidRPr="002D141C">
        <w:rPr>
          <w:i/>
          <w:lang w:val="en-GB"/>
        </w:rPr>
        <w:t>SlotFormatIndicator</w:t>
      </w:r>
      <w:bookmarkEnd w:id="5390"/>
      <w:bookmarkEnd w:id="5391"/>
      <w:bookmarkEnd w:id="5392"/>
      <w:bookmarkEnd w:id="5393"/>
      <w:bookmarkEnd w:id="5394"/>
      <w:bookmarkEnd w:id="5395"/>
      <w:bookmarkEnd w:id="5396"/>
      <w:bookmarkEnd w:id="5397"/>
      <w:bookmarkEnd w:id="5398"/>
      <w:bookmarkEnd w:id="5399"/>
    </w:p>
    <w:p w14:paraId="5FBB5D14" w14:textId="77777777" w:rsidR="002C5D28" w:rsidRPr="002D141C" w:rsidRDefault="002C5D28" w:rsidP="002C5D28">
      <w:r w:rsidRPr="002D141C">
        <w:t xml:space="preserve">The IE </w:t>
      </w:r>
      <w:r w:rsidRPr="002D141C">
        <w:rPr>
          <w:i/>
        </w:rPr>
        <w:t>SlotFormatIndicator</w:t>
      </w:r>
      <w:r w:rsidRPr="002D141C">
        <w:t xml:space="preserve"> is used to configure monitoring a Group-Common-PDCCH for Slot-Format-Indicators (SFI).</w:t>
      </w:r>
    </w:p>
    <w:p w14:paraId="31EEA926" w14:textId="77777777" w:rsidR="002C5D28" w:rsidRPr="002D141C" w:rsidRDefault="002C5D28" w:rsidP="002C5D28">
      <w:pPr>
        <w:pStyle w:val="TH"/>
        <w:rPr>
          <w:lang w:val="en-GB"/>
        </w:rPr>
      </w:pPr>
      <w:r w:rsidRPr="002D141C">
        <w:rPr>
          <w:i/>
          <w:lang w:val="en-GB"/>
        </w:rPr>
        <w:t>SlotFormatIndicator</w:t>
      </w:r>
      <w:r w:rsidRPr="002D141C">
        <w:rPr>
          <w:lang w:val="en-GB"/>
        </w:rPr>
        <w:t xml:space="preserve"> information element</w:t>
      </w:r>
    </w:p>
    <w:p w14:paraId="2BDBEB53" w14:textId="77777777" w:rsidR="002C5D28" w:rsidRPr="002D141C" w:rsidRDefault="002C5D28" w:rsidP="002D141C">
      <w:pPr>
        <w:pStyle w:val="PL"/>
        <w:rPr>
          <w:color w:val="808080"/>
        </w:rPr>
      </w:pPr>
      <w:r w:rsidRPr="002D141C">
        <w:rPr>
          <w:color w:val="808080"/>
        </w:rPr>
        <w:t>-- ASN1START</w:t>
      </w:r>
    </w:p>
    <w:p w14:paraId="2EDFA4CC" w14:textId="77777777" w:rsidR="002C5D28" w:rsidRPr="002D141C" w:rsidRDefault="002C5D28" w:rsidP="002D141C">
      <w:pPr>
        <w:pStyle w:val="PL"/>
        <w:rPr>
          <w:color w:val="808080"/>
        </w:rPr>
      </w:pPr>
      <w:r w:rsidRPr="002D141C">
        <w:rPr>
          <w:color w:val="808080"/>
        </w:rPr>
        <w:t>-- TAG-SLOTFORMATINDICATOR-START</w:t>
      </w:r>
    </w:p>
    <w:p w14:paraId="54C1F130" w14:textId="77777777" w:rsidR="002C5D28" w:rsidRPr="002D141C" w:rsidRDefault="002C5D28" w:rsidP="002D141C">
      <w:pPr>
        <w:pStyle w:val="PL"/>
      </w:pPr>
    </w:p>
    <w:p w14:paraId="2F4E986D" w14:textId="77777777" w:rsidR="002C5D28" w:rsidRPr="002D141C" w:rsidRDefault="007D07CD" w:rsidP="002D141C">
      <w:pPr>
        <w:pStyle w:val="PL"/>
      </w:pPr>
      <w:r w:rsidRPr="002D141C">
        <w:t xml:space="preserve">SlotFormatIndicator ::=     </w:t>
      </w:r>
      <w:r w:rsidR="002C5D28" w:rsidRPr="002D141C">
        <w:rPr>
          <w:color w:val="993366"/>
        </w:rPr>
        <w:t>SEQUENCE</w:t>
      </w:r>
      <w:r w:rsidR="002C5D28" w:rsidRPr="002D141C">
        <w:t xml:space="preserve"> {</w:t>
      </w:r>
    </w:p>
    <w:p w14:paraId="753A6D34" w14:textId="77777777" w:rsidR="002C5D28" w:rsidRPr="002D141C" w:rsidRDefault="002C5D28" w:rsidP="002D141C">
      <w:pPr>
        <w:pStyle w:val="PL"/>
      </w:pPr>
      <w:r w:rsidRPr="002D141C">
        <w:t xml:space="preserve">    sfi-RNTI                    RNTI-Value,</w:t>
      </w:r>
    </w:p>
    <w:p w14:paraId="5D7C5B66" w14:textId="77777777" w:rsidR="002C5D28" w:rsidRPr="002D141C" w:rsidRDefault="002C5D28" w:rsidP="002D141C">
      <w:pPr>
        <w:pStyle w:val="PL"/>
      </w:pPr>
      <w:r w:rsidRPr="002D141C">
        <w:t xml:space="preserve">    dci-PayloadSize             </w:t>
      </w:r>
      <w:r w:rsidRPr="002D141C">
        <w:rPr>
          <w:color w:val="993366"/>
        </w:rPr>
        <w:t>INTEGER</w:t>
      </w:r>
      <w:r w:rsidRPr="002D141C">
        <w:t xml:space="preserve"> (1..maxSFI-DCI-PayloadSize),</w:t>
      </w:r>
    </w:p>
    <w:p w14:paraId="5C82B8FC" w14:textId="281E3128" w:rsidR="00D305DE" w:rsidRPr="002D141C" w:rsidRDefault="002C5D28" w:rsidP="002D141C">
      <w:pPr>
        <w:pStyle w:val="PL"/>
      </w:pPr>
      <w:r w:rsidRPr="002D141C">
        <w:t xml:space="preserve">    slotForma</w:t>
      </w:r>
      <w:r w:rsidR="007D07CD" w:rsidRPr="002D141C">
        <w:t xml:space="preserve">tCombToAddModList  </w:t>
      </w:r>
      <w:r w:rsidRPr="002D141C">
        <w:rPr>
          <w:color w:val="993366"/>
        </w:rPr>
        <w:t>SEQUENCE</w:t>
      </w:r>
      <w:r w:rsidRPr="002D141C">
        <w:t xml:space="preserve"> (</w:t>
      </w:r>
      <w:r w:rsidRPr="002D141C">
        <w:rPr>
          <w:color w:val="993366"/>
        </w:rPr>
        <w:t>SIZE</w:t>
      </w:r>
      <w:r w:rsidRPr="002D141C">
        <w:t>(1..maxNrofAggregatedCellsPerCellGroup))</w:t>
      </w:r>
      <w:r w:rsidRPr="002D141C">
        <w:rPr>
          <w:color w:val="993366"/>
        </w:rPr>
        <w:t xml:space="preserve"> OF</w:t>
      </w:r>
      <w:r w:rsidRPr="002D141C">
        <w:t xml:space="preserve"> SlotFormatCombinationsPerCell</w:t>
      </w:r>
    </w:p>
    <w:p w14:paraId="06CB4D79" w14:textId="21116E52" w:rsidR="002C5D28" w:rsidRPr="002D141C" w:rsidRDefault="00D305DE" w:rsidP="002D141C">
      <w:pPr>
        <w:pStyle w:val="PL"/>
        <w:rPr>
          <w:color w:val="808080"/>
        </w:rPr>
      </w:pPr>
      <w:r w:rsidRPr="002D141C">
        <w:t xml:space="preserve">                                                                                                      </w:t>
      </w:r>
      <w:r w:rsidR="00DC7DDD" w:rsidRPr="002D141C">
        <w:t xml:space="preserve">        </w:t>
      </w:r>
      <w:r w:rsidRPr="002D141C">
        <w:t xml:space="preserve">          </w:t>
      </w:r>
      <w:r w:rsidR="002C5D28" w:rsidRPr="002D141C">
        <w:rPr>
          <w:color w:val="993366"/>
        </w:rPr>
        <w:t>OPTIONAL</w:t>
      </w:r>
      <w:r w:rsidR="007D07CD" w:rsidRPr="002D141C">
        <w:t xml:space="preserve">, </w:t>
      </w:r>
      <w:r w:rsidR="002C5D28" w:rsidRPr="002D141C">
        <w:rPr>
          <w:color w:val="808080"/>
        </w:rPr>
        <w:t>-- Need N</w:t>
      </w:r>
    </w:p>
    <w:p w14:paraId="4067C046" w14:textId="73D63FD4" w:rsidR="002C5D28" w:rsidRPr="002D141C" w:rsidRDefault="002C5D28" w:rsidP="002D141C">
      <w:pPr>
        <w:pStyle w:val="PL"/>
        <w:rPr>
          <w:color w:val="808080"/>
        </w:rPr>
      </w:pPr>
      <w:r w:rsidRPr="002D141C">
        <w:t xml:space="preserve">    </w:t>
      </w:r>
      <w:r w:rsidR="007D07CD" w:rsidRPr="002D141C">
        <w:t xml:space="preserve">slotFormatCombToReleaseList </w:t>
      </w:r>
      <w:r w:rsidRPr="002D141C">
        <w:rPr>
          <w:color w:val="993366"/>
        </w:rPr>
        <w:t>SEQUENCE</w:t>
      </w:r>
      <w:r w:rsidRPr="002D141C">
        <w:t xml:space="preserve"> (</w:t>
      </w:r>
      <w:r w:rsidRPr="002D141C">
        <w:rPr>
          <w:color w:val="993366"/>
        </w:rPr>
        <w:t>SIZE</w:t>
      </w:r>
      <w:r w:rsidRPr="002D141C">
        <w:t>(1..maxNrofAggregatedCellsPerCellGroup))</w:t>
      </w:r>
      <w:r w:rsidRPr="002D141C">
        <w:rPr>
          <w:color w:val="993366"/>
        </w:rPr>
        <w:t xml:space="preserve"> OF</w:t>
      </w:r>
      <w:r w:rsidRPr="002D141C">
        <w:t xml:space="preserve"> ServCellIndex   </w:t>
      </w:r>
      <w:r w:rsidR="00DC7DDD" w:rsidRPr="002D141C">
        <w:t xml:space="preserve">        </w:t>
      </w:r>
      <w:r w:rsidRPr="002D141C">
        <w:t xml:space="preserve">      </w:t>
      </w:r>
      <w:r w:rsidRPr="002D141C">
        <w:rPr>
          <w:color w:val="993366"/>
        </w:rPr>
        <w:t>OPTIONAL</w:t>
      </w:r>
      <w:r w:rsidRPr="002D141C">
        <w:t xml:space="preserve">, </w:t>
      </w:r>
      <w:r w:rsidRPr="002D141C">
        <w:rPr>
          <w:color w:val="808080"/>
        </w:rPr>
        <w:t>-- Need N</w:t>
      </w:r>
    </w:p>
    <w:p w14:paraId="67480270" w14:textId="77777777" w:rsidR="002C5D28" w:rsidRPr="002D141C" w:rsidRDefault="002C5D28" w:rsidP="002D141C">
      <w:pPr>
        <w:pStyle w:val="PL"/>
      </w:pPr>
      <w:r w:rsidRPr="002D141C">
        <w:t xml:space="preserve">    ...</w:t>
      </w:r>
    </w:p>
    <w:p w14:paraId="509267B1" w14:textId="77777777" w:rsidR="002C5D28" w:rsidRPr="002D141C" w:rsidRDefault="002C5D28" w:rsidP="002D141C">
      <w:pPr>
        <w:pStyle w:val="PL"/>
      </w:pPr>
      <w:r w:rsidRPr="002D141C">
        <w:t>}</w:t>
      </w:r>
    </w:p>
    <w:p w14:paraId="1BA0C573" w14:textId="77777777" w:rsidR="002C5D28" w:rsidRPr="002D141C" w:rsidRDefault="002C5D28" w:rsidP="002D141C">
      <w:pPr>
        <w:pStyle w:val="PL"/>
      </w:pPr>
    </w:p>
    <w:p w14:paraId="01C37F95" w14:textId="77777777" w:rsidR="002C5D28" w:rsidRPr="002D141C" w:rsidRDefault="002C5D28" w:rsidP="002D141C">
      <w:pPr>
        <w:pStyle w:val="PL"/>
        <w:rPr>
          <w:color w:val="808080"/>
        </w:rPr>
      </w:pPr>
      <w:r w:rsidRPr="002D141C">
        <w:rPr>
          <w:color w:val="808080"/>
        </w:rPr>
        <w:t>-- TAG-SLOTFORMATINDICATOR-STOP</w:t>
      </w:r>
    </w:p>
    <w:p w14:paraId="44023073" w14:textId="77777777" w:rsidR="002C5D28" w:rsidRPr="002D141C" w:rsidRDefault="002C5D28" w:rsidP="002D141C">
      <w:pPr>
        <w:pStyle w:val="PL"/>
        <w:rPr>
          <w:color w:val="808080"/>
        </w:rPr>
      </w:pPr>
      <w:r w:rsidRPr="002D141C">
        <w:rPr>
          <w:color w:val="808080"/>
        </w:rPr>
        <w:t>-- ASN1STOP</w:t>
      </w:r>
    </w:p>
    <w:p w14:paraId="230983E6"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2D141C" w:rsidRDefault="002C5D28" w:rsidP="00F43D0B">
            <w:pPr>
              <w:pStyle w:val="TAH"/>
              <w:rPr>
                <w:szCs w:val="22"/>
                <w:lang w:val="en-GB" w:eastAsia="ja-JP"/>
              </w:rPr>
            </w:pPr>
            <w:r w:rsidRPr="002D141C">
              <w:rPr>
                <w:i/>
                <w:szCs w:val="22"/>
                <w:lang w:val="en-GB" w:eastAsia="ja-JP"/>
              </w:rPr>
              <w:t xml:space="preserve">SlotFormatIndicator </w:t>
            </w:r>
            <w:r w:rsidRPr="002D141C">
              <w:rPr>
                <w:szCs w:val="22"/>
                <w:lang w:val="en-GB" w:eastAsia="ja-JP"/>
              </w:rPr>
              <w:t>field descriptions</w:t>
            </w:r>
          </w:p>
        </w:tc>
      </w:tr>
      <w:tr w:rsidR="001C4F8B" w:rsidRPr="002D141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2D141C" w:rsidRDefault="002C5D28" w:rsidP="00F43D0B">
            <w:pPr>
              <w:pStyle w:val="TAL"/>
              <w:rPr>
                <w:szCs w:val="22"/>
                <w:lang w:val="en-GB" w:eastAsia="ja-JP"/>
              </w:rPr>
            </w:pPr>
            <w:r w:rsidRPr="002D141C">
              <w:rPr>
                <w:b/>
                <w:i/>
                <w:szCs w:val="22"/>
                <w:lang w:val="en-GB" w:eastAsia="ja-JP"/>
              </w:rPr>
              <w:t>dci-PayloadSize</w:t>
            </w:r>
          </w:p>
          <w:p w14:paraId="3EADCB74" w14:textId="3B952ED4" w:rsidR="002C5D28" w:rsidRPr="002D141C" w:rsidRDefault="002C5D28" w:rsidP="00CD0902">
            <w:pPr>
              <w:pStyle w:val="TAL"/>
              <w:rPr>
                <w:szCs w:val="22"/>
                <w:lang w:val="en-GB" w:eastAsia="ja-JP"/>
              </w:rPr>
            </w:pPr>
            <w:r w:rsidRPr="002D141C">
              <w:rPr>
                <w:szCs w:val="22"/>
                <w:lang w:val="en-GB" w:eastAsia="ja-JP"/>
              </w:rPr>
              <w:t xml:space="preserve">Total length of the DCI payload scrambled with SFI-RNTI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11.1.1)</w:t>
            </w:r>
            <w:r w:rsidR="003D2716" w:rsidRPr="002D141C">
              <w:rPr>
                <w:szCs w:val="22"/>
                <w:lang w:val="en-GB" w:eastAsia="ja-JP"/>
              </w:rPr>
              <w:t>.</w:t>
            </w:r>
          </w:p>
        </w:tc>
      </w:tr>
      <w:tr w:rsidR="001C4F8B" w:rsidRPr="002D141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2D141C" w:rsidRDefault="002C5D28" w:rsidP="00F43D0B">
            <w:pPr>
              <w:pStyle w:val="TAL"/>
              <w:rPr>
                <w:szCs w:val="22"/>
                <w:lang w:val="en-GB" w:eastAsia="ja-JP"/>
              </w:rPr>
            </w:pPr>
            <w:r w:rsidRPr="002D141C">
              <w:rPr>
                <w:b/>
                <w:i/>
                <w:szCs w:val="22"/>
                <w:lang w:val="en-GB" w:eastAsia="ja-JP"/>
              </w:rPr>
              <w:t>sfi-RNTI</w:t>
            </w:r>
          </w:p>
          <w:p w14:paraId="10B43573" w14:textId="77777777" w:rsidR="002C5D28" w:rsidRPr="002D141C" w:rsidRDefault="002C5D28" w:rsidP="00CD0902">
            <w:pPr>
              <w:pStyle w:val="TAL"/>
              <w:rPr>
                <w:szCs w:val="22"/>
                <w:lang w:val="en-GB" w:eastAsia="ja-JP"/>
              </w:rPr>
            </w:pPr>
            <w:r w:rsidRPr="002D141C">
              <w:rPr>
                <w:szCs w:val="22"/>
                <w:lang w:val="en-GB" w:eastAsia="ja-JP"/>
              </w:rPr>
              <w:t xml:space="preserve">RNTI used for SFI on the given cell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11.1.1)</w:t>
            </w:r>
            <w:r w:rsidR="00CD0902" w:rsidRPr="002D141C">
              <w:rPr>
                <w:szCs w:val="22"/>
                <w:lang w:val="en-GB" w:eastAsia="ja-JP"/>
              </w:rPr>
              <w:t>.</w:t>
            </w:r>
          </w:p>
        </w:tc>
      </w:tr>
      <w:tr w:rsidR="002C5D28" w:rsidRPr="002D141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2D141C" w:rsidRDefault="002C5D28" w:rsidP="00F43D0B">
            <w:pPr>
              <w:pStyle w:val="TAL"/>
              <w:rPr>
                <w:szCs w:val="22"/>
                <w:lang w:val="en-GB" w:eastAsia="ja-JP"/>
              </w:rPr>
            </w:pPr>
            <w:r w:rsidRPr="002D141C">
              <w:rPr>
                <w:b/>
                <w:i/>
                <w:szCs w:val="22"/>
                <w:lang w:val="en-GB" w:eastAsia="ja-JP"/>
              </w:rPr>
              <w:t>slotFormatCombToAddModList</w:t>
            </w:r>
          </w:p>
          <w:p w14:paraId="3ED5F640" w14:textId="77777777" w:rsidR="002C5D28" w:rsidRPr="002D141C" w:rsidRDefault="002C5D28" w:rsidP="00CD0902">
            <w:pPr>
              <w:pStyle w:val="TAL"/>
              <w:rPr>
                <w:szCs w:val="22"/>
                <w:lang w:val="en-GB" w:eastAsia="ja-JP"/>
              </w:rPr>
            </w:pPr>
            <w:r w:rsidRPr="002D141C">
              <w:rPr>
                <w:szCs w:val="22"/>
                <w:lang w:val="en-GB" w:eastAsia="ja-JP"/>
              </w:rPr>
              <w:t xml:space="preserve">A list of SlotFormatCombinations for the UE's serving cells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11.1.1)</w:t>
            </w:r>
            <w:r w:rsidR="00CD0902" w:rsidRPr="002D141C">
              <w:rPr>
                <w:szCs w:val="22"/>
                <w:lang w:val="en-GB" w:eastAsia="ja-JP"/>
              </w:rPr>
              <w:t>.</w:t>
            </w:r>
          </w:p>
        </w:tc>
      </w:tr>
    </w:tbl>
    <w:p w14:paraId="1AC237C0" w14:textId="77777777" w:rsidR="00C1597C" w:rsidRPr="002D141C" w:rsidRDefault="00C1597C" w:rsidP="00C1597C"/>
    <w:p w14:paraId="27E17A99" w14:textId="77777777" w:rsidR="002C5D28" w:rsidRPr="002D141C" w:rsidRDefault="002C5D28" w:rsidP="002C5D28">
      <w:pPr>
        <w:pStyle w:val="Heading4"/>
        <w:rPr>
          <w:lang w:val="en-GB"/>
        </w:rPr>
      </w:pPr>
      <w:bookmarkStart w:id="5400" w:name="_Toc20426114"/>
      <w:bookmarkStart w:id="5401" w:name="_Toc29321510"/>
      <w:bookmarkStart w:id="5402" w:name="_Toc36219693"/>
      <w:bookmarkStart w:id="5403" w:name="_Toc36220369"/>
      <w:bookmarkStart w:id="5404" w:name="_Toc36513789"/>
      <w:bookmarkStart w:id="5405" w:name="_Toc46449847"/>
      <w:bookmarkStart w:id="5406" w:name="_Toc46489634"/>
      <w:bookmarkStart w:id="5407" w:name="_Toc52495468"/>
      <w:bookmarkStart w:id="5408" w:name="_Toc60781637"/>
      <w:bookmarkStart w:id="5409" w:name="_Toc139021972"/>
      <w:r w:rsidRPr="002D141C">
        <w:rPr>
          <w:lang w:val="en-GB"/>
        </w:rPr>
        <w:t>–</w:t>
      </w:r>
      <w:r w:rsidRPr="002D141C">
        <w:rPr>
          <w:lang w:val="en-GB"/>
        </w:rPr>
        <w:tab/>
      </w:r>
      <w:r w:rsidRPr="002D141C">
        <w:rPr>
          <w:i/>
          <w:lang w:val="en-GB"/>
        </w:rPr>
        <w:t>S-NSSAI</w:t>
      </w:r>
      <w:bookmarkEnd w:id="5400"/>
      <w:bookmarkEnd w:id="5401"/>
      <w:bookmarkEnd w:id="5402"/>
      <w:bookmarkEnd w:id="5403"/>
      <w:bookmarkEnd w:id="5404"/>
      <w:bookmarkEnd w:id="5405"/>
      <w:bookmarkEnd w:id="5406"/>
      <w:bookmarkEnd w:id="5407"/>
      <w:bookmarkEnd w:id="5408"/>
      <w:bookmarkEnd w:id="5409"/>
    </w:p>
    <w:p w14:paraId="1028FBC1" w14:textId="77777777" w:rsidR="002C5D28" w:rsidRPr="002D141C" w:rsidRDefault="002C5D28" w:rsidP="002C5D28">
      <w:r w:rsidRPr="002D141C">
        <w:t xml:space="preserve">The IE </w:t>
      </w:r>
      <w:r w:rsidRPr="002D141C">
        <w:rPr>
          <w:i/>
        </w:rPr>
        <w:t xml:space="preserve">S-NSSAI (Single Network Slice Selection Assistance Information) </w:t>
      </w:r>
      <w:r w:rsidRPr="002D141C">
        <w:t>identifies a Network Slice end to end and comprises a slice/service type and a slice differentiator, see TS 23.003 [2</w:t>
      </w:r>
      <w:r w:rsidR="00BB1D7F" w:rsidRPr="002D141C">
        <w:t>1</w:t>
      </w:r>
      <w:r w:rsidRPr="002D141C">
        <w:t>].</w:t>
      </w:r>
    </w:p>
    <w:p w14:paraId="0F4EC91F" w14:textId="77777777" w:rsidR="002C5D28" w:rsidRPr="002D141C" w:rsidRDefault="002C5D28" w:rsidP="002C5D28">
      <w:pPr>
        <w:pStyle w:val="TH"/>
        <w:rPr>
          <w:lang w:val="en-GB"/>
        </w:rPr>
      </w:pPr>
      <w:r w:rsidRPr="002D141C">
        <w:rPr>
          <w:bCs/>
          <w:i/>
          <w:iCs/>
          <w:lang w:val="en-GB"/>
        </w:rPr>
        <w:t xml:space="preserve">S-NSSAI </w:t>
      </w:r>
      <w:r w:rsidRPr="002D141C">
        <w:rPr>
          <w:lang w:val="en-GB"/>
        </w:rPr>
        <w:t>information element</w:t>
      </w:r>
    </w:p>
    <w:p w14:paraId="5C8671F7" w14:textId="77777777" w:rsidR="002C5D28" w:rsidRPr="002D141C" w:rsidRDefault="002C5D28" w:rsidP="002D141C">
      <w:pPr>
        <w:pStyle w:val="PL"/>
        <w:rPr>
          <w:color w:val="808080"/>
        </w:rPr>
      </w:pPr>
      <w:r w:rsidRPr="002D141C">
        <w:rPr>
          <w:color w:val="808080"/>
        </w:rPr>
        <w:t>-- ASN1START</w:t>
      </w:r>
    </w:p>
    <w:p w14:paraId="2CCF0A6A" w14:textId="77777777" w:rsidR="002C5D28" w:rsidRPr="002D141C" w:rsidRDefault="002C5D28" w:rsidP="002D141C">
      <w:pPr>
        <w:pStyle w:val="PL"/>
        <w:rPr>
          <w:color w:val="808080"/>
        </w:rPr>
      </w:pPr>
      <w:r w:rsidRPr="002D141C">
        <w:rPr>
          <w:color w:val="808080"/>
        </w:rPr>
        <w:t>-- TAG-S-NSSAI-START</w:t>
      </w:r>
    </w:p>
    <w:p w14:paraId="1DCF5DC0" w14:textId="77777777" w:rsidR="002C5D28" w:rsidRPr="002D141C" w:rsidRDefault="002C5D28" w:rsidP="002D141C">
      <w:pPr>
        <w:pStyle w:val="PL"/>
      </w:pPr>
    </w:p>
    <w:p w14:paraId="374C4F0A" w14:textId="77777777" w:rsidR="002C5D28" w:rsidRPr="002D141C" w:rsidRDefault="002C5D28" w:rsidP="002D141C">
      <w:pPr>
        <w:pStyle w:val="PL"/>
      </w:pPr>
      <w:r w:rsidRPr="002D141C">
        <w:t xml:space="preserve">S-NSSAI  ::=                        </w:t>
      </w:r>
      <w:r w:rsidRPr="002D141C">
        <w:rPr>
          <w:color w:val="993366"/>
        </w:rPr>
        <w:t>CHOICE</w:t>
      </w:r>
      <w:r w:rsidRPr="002D141C">
        <w:t>{</w:t>
      </w:r>
    </w:p>
    <w:p w14:paraId="058106A2" w14:textId="77777777" w:rsidR="002C5D28" w:rsidRPr="002D141C" w:rsidRDefault="002C5D28" w:rsidP="002D141C">
      <w:pPr>
        <w:pStyle w:val="PL"/>
      </w:pPr>
      <w:r w:rsidRPr="002D141C">
        <w:t xml:space="preserve">    sst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41E819B7" w14:textId="77777777" w:rsidR="002C5D28" w:rsidRPr="002D141C" w:rsidRDefault="002C5D28" w:rsidP="002D141C">
      <w:pPr>
        <w:pStyle w:val="PL"/>
      </w:pPr>
      <w:r w:rsidRPr="002D141C">
        <w:t xml:space="preserve">    sst-SD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(32))</w:t>
      </w:r>
    </w:p>
    <w:p w14:paraId="002F6969" w14:textId="77777777" w:rsidR="002C5D28" w:rsidRPr="002D141C" w:rsidRDefault="002C5D28" w:rsidP="002D141C">
      <w:pPr>
        <w:pStyle w:val="PL"/>
      </w:pPr>
      <w:r w:rsidRPr="002D141C">
        <w:t>}</w:t>
      </w:r>
    </w:p>
    <w:p w14:paraId="35EB9226" w14:textId="77777777" w:rsidR="002C5D28" w:rsidRPr="002D141C" w:rsidRDefault="002C5D28" w:rsidP="002D141C">
      <w:pPr>
        <w:pStyle w:val="PL"/>
      </w:pPr>
    </w:p>
    <w:p w14:paraId="29528DB4" w14:textId="77777777" w:rsidR="002C5D28" w:rsidRPr="002D141C" w:rsidRDefault="002C5D28" w:rsidP="002D141C">
      <w:pPr>
        <w:pStyle w:val="PL"/>
        <w:rPr>
          <w:color w:val="808080"/>
        </w:rPr>
      </w:pPr>
      <w:r w:rsidRPr="002D141C">
        <w:rPr>
          <w:color w:val="808080"/>
        </w:rPr>
        <w:t>-- TAG-S-NSSAI-STOP</w:t>
      </w:r>
    </w:p>
    <w:p w14:paraId="5F1308B5" w14:textId="77777777" w:rsidR="002C5D28" w:rsidRPr="002D141C" w:rsidRDefault="002C5D28" w:rsidP="002D141C">
      <w:pPr>
        <w:pStyle w:val="PL"/>
        <w:rPr>
          <w:color w:val="808080"/>
        </w:rPr>
      </w:pPr>
      <w:r w:rsidRPr="002D141C">
        <w:rPr>
          <w:color w:val="808080"/>
        </w:rPr>
        <w:t>-- ASN1STOP</w:t>
      </w:r>
    </w:p>
    <w:p w14:paraId="7841EB2E"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0B8D75F" w14:textId="77777777" w:rsidTr="006D357F">
        <w:tc>
          <w:tcPr>
            <w:tcW w:w="0" w:type="auto"/>
            <w:shd w:val="clear" w:color="auto" w:fill="auto"/>
          </w:tcPr>
          <w:p w14:paraId="13E84557" w14:textId="77777777" w:rsidR="002C5D28" w:rsidRPr="002D141C" w:rsidRDefault="002C5D28" w:rsidP="00F43D0B">
            <w:pPr>
              <w:pStyle w:val="TAH"/>
              <w:rPr>
                <w:szCs w:val="22"/>
                <w:lang w:val="en-GB" w:eastAsia="ja-JP"/>
              </w:rPr>
            </w:pPr>
            <w:r w:rsidRPr="002D141C">
              <w:rPr>
                <w:i/>
                <w:szCs w:val="22"/>
                <w:lang w:val="en-GB" w:eastAsia="ja-JP"/>
              </w:rPr>
              <w:t xml:space="preserve">S-NSSAI </w:t>
            </w:r>
            <w:r w:rsidRPr="002D141C">
              <w:rPr>
                <w:szCs w:val="22"/>
                <w:lang w:val="en-GB" w:eastAsia="ja-JP"/>
              </w:rPr>
              <w:t>field descriptions</w:t>
            </w:r>
          </w:p>
        </w:tc>
      </w:tr>
      <w:tr w:rsidR="001C4F8B" w:rsidRPr="002D141C" w14:paraId="06D172A5" w14:textId="77777777" w:rsidTr="006D357F">
        <w:tc>
          <w:tcPr>
            <w:tcW w:w="0" w:type="auto"/>
            <w:shd w:val="clear" w:color="auto" w:fill="auto"/>
          </w:tcPr>
          <w:p w14:paraId="3812F93E" w14:textId="77777777" w:rsidR="003D2716" w:rsidRPr="002D141C" w:rsidRDefault="003D2716" w:rsidP="003D2716">
            <w:pPr>
              <w:pStyle w:val="TAL"/>
              <w:rPr>
                <w:szCs w:val="22"/>
                <w:lang w:val="en-GB" w:eastAsia="ja-JP"/>
              </w:rPr>
            </w:pPr>
            <w:r w:rsidRPr="002D141C">
              <w:rPr>
                <w:b/>
                <w:i/>
                <w:szCs w:val="22"/>
                <w:lang w:val="en-GB" w:eastAsia="ja-JP"/>
              </w:rPr>
              <w:t>sst</w:t>
            </w:r>
          </w:p>
          <w:p w14:paraId="7548D99E" w14:textId="22490E08" w:rsidR="003D2716" w:rsidRPr="002D141C" w:rsidRDefault="003D2716" w:rsidP="003D2716">
            <w:pPr>
              <w:pStyle w:val="TAL"/>
              <w:rPr>
                <w:b/>
                <w:i/>
                <w:szCs w:val="22"/>
                <w:lang w:val="en-GB" w:eastAsia="ja-JP"/>
              </w:rPr>
            </w:pPr>
            <w:r w:rsidRPr="002D141C">
              <w:rPr>
                <w:szCs w:val="22"/>
                <w:lang w:val="en-GB" w:eastAsia="ja-JP"/>
              </w:rPr>
              <w:t>Indicates the S-NSSAI consist</w:t>
            </w:r>
            <w:r w:rsidR="00A544F5" w:rsidRPr="002D141C">
              <w:rPr>
                <w:szCs w:val="22"/>
                <w:lang w:val="en-GB" w:eastAsia="ja-JP"/>
              </w:rPr>
              <w:t>ing</w:t>
            </w:r>
            <w:r w:rsidRPr="002D141C">
              <w:rPr>
                <w:szCs w:val="22"/>
                <w:lang w:val="en-GB" w:eastAsia="ja-JP"/>
              </w:rPr>
              <w:t xml:space="preserve"> of Slice/Service Type, see TS 23.003 [21].</w:t>
            </w:r>
          </w:p>
        </w:tc>
      </w:tr>
      <w:tr w:rsidR="00E45D2A" w:rsidRPr="002D141C" w14:paraId="3B0F8327" w14:textId="77777777" w:rsidTr="006D357F">
        <w:tc>
          <w:tcPr>
            <w:tcW w:w="0" w:type="auto"/>
            <w:shd w:val="clear" w:color="auto" w:fill="auto"/>
          </w:tcPr>
          <w:p w14:paraId="5E2B3D43" w14:textId="77777777" w:rsidR="003D2716" w:rsidRPr="002D141C" w:rsidRDefault="003D2716" w:rsidP="003D2716">
            <w:pPr>
              <w:pStyle w:val="TAL"/>
              <w:rPr>
                <w:szCs w:val="22"/>
                <w:lang w:val="en-GB" w:eastAsia="ja-JP"/>
              </w:rPr>
            </w:pPr>
            <w:r w:rsidRPr="002D141C">
              <w:rPr>
                <w:b/>
                <w:i/>
                <w:szCs w:val="22"/>
                <w:lang w:val="en-GB" w:eastAsia="ja-JP"/>
              </w:rPr>
              <w:t>sst-SD</w:t>
            </w:r>
          </w:p>
          <w:p w14:paraId="3BDA26CE" w14:textId="65324C63" w:rsidR="003D2716" w:rsidRPr="002D141C" w:rsidRDefault="003D2716" w:rsidP="003D2716">
            <w:pPr>
              <w:pStyle w:val="TAL"/>
              <w:rPr>
                <w:szCs w:val="22"/>
                <w:lang w:val="en-GB" w:eastAsia="ja-JP"/>
              </w:rPr>
            </w:pPr>
            <w:r w:rsidRPr="002D141C">
              <w:rPr>
                <w:szCs w:val="22"/>
                <w:lang w:val="en-GB" w:eastAsia="ja-JP"/>
              </w:rPr>
              <w:t>Indicates the S-NSSAI consist</w:t>
            </w:r>
            <w:r w:rsidR="00A544F5" w:rsidRPr="002D141C">
              <w:rPr>
                <w:szCs w:val="22"/>
                <w:lang w:val="en-GB" w:eastAsia="ja-JP"/>
              </w:rPr>
              <w:t>ing</w:t>
            </w:r>
            <w:r w:rsidRPr="002D141C">
              <w:rPr>
                <w:szCs w:val="22"/>
                <w:lang w:val="en-GB" w:eastAsia="ja-JP"/>
              </w:rPr>
              <w:t xml:space="preserve"> of Slice/Service Type and Slice Differentiator, see TS 23.003 [21].</w:t>
            </w:r>
          </w:p>
        </w:tc>
      </w:tr>
    </w:tbl>
    <w:p w14:paraId="43C95298" w14:textId="77777777" w:rsidR="00C1597C" w:rsidRPr="002D141C" w:rsidRDefault="00C1597C" w:rsidP="00C1597C">
      <w:bookmarkStart w:id="5410" w:name="_Hlk514922885"/>
    </w:p>
    <w:p w14:paraId="1D726691" w14:textId="77777777" w:rsidR="002C5D28" w:rsidRPr="002D141C" w:rsidRDefault="002C5D28" w:rsidP="002C5D28">
      <w:pPr>
        <w:pStyle w:val="Heading4"/>
        <w:rPr>
          <w:lang w:val="en-GB"/>
        </w:rPr>
      </w:pPr>
      <w:bookmarkStart w:id="5411" w:name="_Toc20426115"/>
      <w:bookmarkStart w:id="5412" w:name="_Toc29321511"/>
      <w:bookmarkStart w:id="5413" w:name="_Toc36219694"/>
      <w:bookmarkStart w:id="5414" w:name="_Toc36220370"/>
      <w:bookmarkStart w:id="5415" w:name="_Toc36513790"/>
      <w:bookmarkStart w:id="5416" w:name="_Toc46449848"/>
      <w:bookmarkStart w:id="5417" w:name="_Toc46489635"/>
      <w:bookmarkStart w:id="5418" w:name="_Toc52495469"/>
      <w:bookmarkStart w:id="5419" w:name="_Toc60781638"/>
      <w:bookmarkStart w:id="5420" w:name="_Toc139021973"/>
      <w:r w:rsidRPr="002D141C">
        <w:rPr>
          <w:lang w:val="en-GB"/>
        </w:rPr>
        <w:t>–</w:t>
      </w:r>
      <w:r w:rsidRPr="002D141C">
        <w:rPr>
          <w:lang w:val="en-GB"/>
        </w:rPr>
        <w:tab/>
      </w:r>
      <w:r w:rsidRPr="002D141C">
        <w:rPr>
          <w:i/>
          <w:lang w:val="en-GB"/>
        </w:rPr>
        <w:t>SpeedStateScaleFactors</w:t>
      </w:r>
      <w:bookmarkEnd w:id="5411"/>
      <w:bookmarkEnd w:id="5412"/>
      <w:bookmarkEnd w:id="5413"/>
      <w:bookmarkEnd w:id="5414"/>
      <w:bookmarkEnd w:id="5415"/>
      <w:bookmarkEnd w:id="5416"/>
      <w:bookmarkEnd w:id="5417"/>
      <w:bookmarkEnd w:id="5418"/>
      <w:bookmarkEnd w:id="5419"/>
      <w:bookmarkEnd w:id="5420"/>
    </w:p>
    <w:p w14:paraId="48D577E1" w14:textId="77777777" w:rsidR="002C5D28" w:rsidRPr="002D141C" w:rsidRDefault="002C5D28" w:rsidP="002C5D28">
      <w:r w:rsidRPr="002D141C">
        <w:t xml:space="preserve">The IE </w:t>
      </w:r>
      <w:r w:rsidRPr="002D141C">
        <w:rPr>
          <w:i/>
          <w:noProof/>
        </w:rPr>
        <w:t>SpeedStateScaleFactors</w:t>
      </w:r>
      <w:r w:rsidRPr="002D141C">
        <w:t xml:space="preserve"> concerns factors, to be applied when the UE is in medium or high speed state, used for scaling a mobility control related parameter.</w:t>
      </w:r>
    </w:p>
    <w:p w14:paraId="4064DD36" w14:textId="77777777" w:rsidR="002C5D28" w:rsidRPr="002D141C" w:rsidRDefault="002C5D28" w:rsidP="002C5D28">
      <w:pPr>
        <w:pStyle w:val="TH"/>
        <w:rPr>
          <w:lang w:val="en-GB"/>
        </w:rPr>
      </w:pPr>
      <w:r w:rsidRPr="002D141C">
        <w:rPr>
          <w:bCs/>
          <w:i/>
          <w:iCs/>
          <w:lang w:val="en-GB"/>
        </w:rPr>
        <w:t xml:space="preserve">SpeedStateScaleFactors </w:t>
      </w:r>
      <w:r w:rsidRPr="002D141C">
        <w:rPr>
          <w:lang w:val="en-GB"/>
        </w:rPr>
        <w:t>information element</w:t>
      </w:r>
    </w:p>
    <w:p w14:paraId="78873EB9" w14:textId="77777777" w:rsidR="002C5D28" w:rsidRPr="002D141C" w:rsidRDefault="002C5D28" w:rsidP="002D141C">
      <w:pPr>
        <w:pStyle w:val="PL"/>
        <w:rPr>
          <w:color w:val="808080"/>
        </w:rPr>
      </w:pPr>
      <w:r w:rsidRPr="002D141C">
        <w:rPr>
          <w:color w:val="808080"/>
        </w:rPr>
        <w:t>-- ASN1START</w:t>
      </w:r>
    </w:p>
    <w:p w14:paraId="777E44CD" w14:textId="77777777" w:rsidR="002C5D28" w:rsidRPr="002D141C" w:rsidRDefault="002C5D28" w:rsidP="002D141C">
      <w:pPr>
        <w:pStyle w:val="PL"/>
        <w:rPr>
          <w:color w:val="808080"/>
        </w:rPr>
      </w:pPr>
      <w:r w:rsidRPr="002D141C">
        <w:rPr>
          <w:color w:val="808080"/>
        </w:rPr>
        <w:t>-- TAG-SPEEDSTATESCALEFACTORS-START</w:t>
      </w:r>
    </w:p>
    <w:p w14:paraId="42226794" w14:textId="77777777" w:rsidR="002C5D28" w:rsidRPr="002D141C" w:rsidRDefault="002C5D28" w:rsidP="002D141C">
      <w:pPr>
        <w:pStyle w:val="PL"/>
      </w:pPr>
    </w:p>
    <w:p w14:paraId="3CEC8364" w14:textId="77777777" w:rsidR="002C5D28" w:rsidRPr="002D141C" w:rsidRDefault="002C5D28" w:rsidP="002D141C">
      <w:pPr>
        <w:pStyle w:val="PL"/>
      </w:pPr>
      <w:r w:rsidRPr="002D141C">
        <w:t xml:space="preserve">SpeedStateScaleFactors ::=          </w:t>
      </w:r>
      <w:r w:rsidRPr="002D141C">
        <w:rPr>
          <w:color w:val="993366"/>
        </w:rPr>
        <w:t>SEQUENCE</w:t>
      </w:r>
      <w:r w:rsidRPr="002D141C">
        <w:t xml:space="preserve"> {</w:t>
      </w:r>
    </w:p>
    <w:p w14:paraId="58795903" w14:textId="77777777" w:rsidR="002C5D28" w:rsidRPr="002D141C" w:rsidRDefault="002C5D28" w:rsidP="002D141C">
      <w:pPr>
        <w:pStyle w:val="PL"/>
      </w:pPr>
      <w:r w:rsidRPr="002D141C">
        <w:t xml:space="preserve">    sf-Medium                           </w:t>
      </w:r>
      <w:r w:rsidRPr="002D141C">
        <w:rPr>
          <w:color w:val="993366"/>
        </w:rPr>
        <w:t>ENUMERATED</w:t>
      </w:r>
      <w:r w:rsidRPr="002D141C">
        <w:t xml:space="preserve"> {oDot25, oDot5, oDot75, lDot0},</w:t>
      </w:r>
    </w:p>
    <w:p w14:paraId="42589F15" w14:textId="77777777" w:rsidR="002C5D28" w:rsidRPr="002D141C" w:rsidRDefault="002C5D28" w:rsidP="002D141C">
      <w:pPr>
        <w:pStyle w:val="PL"/>
      </w:pPr>
      <w:r w:rsidRPr="002D141C">
        <w:t xml:space="preserve">    sf-High                             </w:t>
      </w:r>
      <w:r w:rsidRPr="002D141C">
        <w:rPr>
          <w:color w:val="993366"/>
        </w:rPr>
        <w:t>ENUMERATED</w:t>
      </w:r>
      <w:r w:rsidRPr="002D141C">
        <w:t xml:space="preserve"> {oDot25, oDot5, oDot75, lDot0}</w:t>
      </w:r>
    </w:p>
    <w:p w14:paraId="5CDBBE0C" w14:textId="77777777" w:rsidR="002C5D28" w:rsidRPr="002D141C" w:rsidRDefault="002C5D28" w:rsidP="002D141C">
      <w:pPr>
        <w:pStyle w:val="PL"/>
      </w:pPr>
      <w:r w:rsidRPr="002D141C">
        <w:t>}</w:t>
      </w:r>
    </w:p>
    <w:p w14:paraId="7516AEE5" w14:textId="77777777" w:rsidR="002C5D28" w:rsidRPr="002D141C" w:rsidRDefault="002C5D28" w:rsidP="002D141C">
      <w:pPr>
        <w:pStyle w:val="PL"/>
        <w:rPr>
          <w:color w:val="808080"/>
        </w:rPr>
      </w:pPr>
      <w:r w:rsidRPr="002D141C">
        <w:rPr>
          <w:color w:val="808080"/>
        </w:rPr>
        <w:t>-- TAG-SPEEDSTATESCALEFACTORS-STOP</w:t>
      </w:r>
    </w:p>
    <w:p w14:paraId="02406D8C" w14:textId="77777777" w:rsidR="002C5D28" w:rsidRPr="002D141C" w:rsidRDefault="002C5D28" w:rsidP="002D141C">
      <w:pPr>
        <w:pStyle w:val="PL"/>
        <w:rPr>
          <w:color w:val="808080"/>
        </w:rPr>
      </w:pPr>
      <w:r w:rsidRPr="002D141C">
        <w:rPr>
          <w:color w:val="808080"/>
        </w:rPr>
        <w:t>-- ASN1STOP</w:t>
      </w:r>
    </w:p>
    <w:p w14:paraId="7CB74C21" w14:textId="77777777" w:rsidR="002C5D28" w:rsidRPr="002D141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4F8B" w:rsidRPr="002D141C" w14:paraId="0A2A9D7B" w14:textId="77777777" w:rsidTr="006D357F">
        <w:trPr>
          <w:cantSplit/>
          <w:tblHeader/>
        </w:trPr>
        <w:tc>
          <w:tcPr>
            <w:tcW w:w="14175" w:type="dxa"/>
            <w:shd w:val="clear" w:color="auto" w:fill="auto"/>
          </w:tcPr>
          <w:p w14:paraId="1EF077A4" w14:textId="77777777" w:rsidR="002C5D28" w:rsidRPr="002D141C" w:rsidRDefault="002C5D28" w:rsidP="00F43D0B">
            <w:pPr>
              <w:pStyle w:val="TAH"/>
              <w:rPr>
                <w:lang w:val="en-GB" w:eastAsia="en-GB"/>
              </w:rPr>
            </w:pPr>
            <w:r w:rsidRPr="002D141C">
              <w:rPr>
                <w:i/>
                <w:noProof/>
                <w:lang w:val="en-GB" w:eastAsia="en-GB"/>
              </w:rPr>
              <w:t>SpeedStateScaleFactors</w:t>
            </w:r>
            <w:r w:rsidRPr="002D141C">
              <w:rPr>
                <w:iCs/>
                <w:noProof/>
                <w:lang w:val="en-GB" w:eastAsia="en-GB"/>
              </w:rPr>
              <w:t xml:space="preserve"> field descriptions</w:t>
            </w:r>
          </w:p>
        </w:tc>
      </w:tr>
      <w:tr w:rsidR="001C4F8B" w:rsidRPr="002D141C" w14:paraId="4F416016" w14:textId="77777777" w:rsidTr="006D357F">
        <w:trPr>
          <w:cantSplit/>
        </w:trPr>
        <w:tc>
          <w:tcPr>
            <w:tcW w:w="14175" w:type="dxa"/>
            <w:shd w:val="clear" w:color="auto" w:fill="auto"/>
          </w:tcPr>
          <w:p w14:paraId="1FE8356D" w14:textId="77777777" w:rsidR="002C5D28" w:rsidRPr="002D141C" w:rsidRDefault="002C5D28" w:rsidP="00F43D0B">
            <w:pPr>
              <w:pStyle w:val="TAL"/>
              <w:rPr>
                <w:b/>
                <w:bCs/>
                <w:i/>
                <w:noProof/>
                <w:lang w:val="en-GB" w:eastAsia="en-GB"/>
              </w:rPr>
            </w:pPr>
            <w:r w:rsidRPr="002D141C">
              <w:rPr>
                <w:b/>
                <w:bCs/>
                <w:i/>
                <w:noProof/>
                <w:lang w:val="en-GB" w:eastAsia="en-GB"/>
              </w:rPr>
              <w:t>sf-High</w:t>
            </w:r>
          </w:p>
          <w:p w14:paraId="2A5663DA" w14:textId="4A5ADE3C" w:rsidR="002C5D28" w:rsidRPr="002D141C" w:rsidRDefault="002C5D28" w:rsidP="00F43D0B">
            <w:pPr>
              <w:pStyle w:val="TAL"/>
              <w:rPr>
                <w:b/>
                <w:bCs/>
                <w:i/>
                <w:noProof/>
                <w:lang w:val="en-GB" w:eastAsia="en-GB"/>
              </w:rPr>
            </w:pPr>
            <w:r w:rsidRPr="002D141C">
              <w:rPr>
                <w:lang w:val="en-GB" w:eastAsia="en-GB"/>
              </w:rPr>
              <w:t xml:space="preserve">The concerned mobility control related parameter is multiplied with this factor if the UE is in High Mobility state </w:t>
            </w:r>
            <w:r w:rsidRPr="002D141C">
              <w:rPr>
                <w:iCs/>
                <w:noProof/>
                <w:lang w:val="en-GB" w:eastAsia="en-GB"/>
              </w:rPr>
              <w:t>as defined in TS 38.304 [</w:t>
            </w:r>
            <w:r w:rsidR="001C74DD" w:rsidRPr="002D141C">
              <w:rPr>
                <w:iCs/>
                <w:noProof/>
                <w:lang w:val="en-GB" w:eastAsia="en-GB"/>
              </w:rPr>
              <w:t>20</w:t>
            </w:r>
            <w:r w:rsidRPr="002D141C">
              <w:rPr>
                <w:iCs/>
                <w:noProof/>
                <w:lang w:val="en-GB" w:eastAsia="en-GB"/>
              </w:rPr>
              <w:t>]</w:t>
            </w:r>
            <w:r w:rsidRPr="002D141C">
              <w:rPr>
                <w:lang w:val="en-GB" w:eastAsia="en-GB"/>
              </w:rPr>
              <w:t xml:space="preserve">. Value </w:t>
            </w:r>
            <w:r w:rsidRPr="002D141C">
              <w:rPr>
                <w:i/>
                <w:lang w:val="en-GB" w:eastAsia="en-GB"/>
              </w:rPr>
              <w:t>oDot25</w:t>
            </w:r>
            <w:r w:rsidRPr="002D141C">
              <w:rPr>
                <w:lang w:val="en-GB" w:eastAsia="en-GB"/>
              </w:rPr>
              <w:t xml:space="preserve"> corresponds to 0.25,</w:t>
            </w:r>
            <w:r w:rsidR="008B740C" w:rsidRPr="002D141C">
              <w:rPr>
                <w:lang w:val="en-GB" w:eastAsia="en-GB"/>
              </w:rPr>
              <w:t xml:space="preserve"> value</w:t>
            </w:r>
            <w:r w:rsidRPr="002D141C">
              <w:rPr>
                <w:lang w:val="en-GB" w:eastAsia="en-GB"/>
              </w:rPr>
              <w:t xml:space="preserve"> </w:t>
            </w:r>
            <w:r w:rsidRPr="002D141C">
              <w:rPr>
                <w:i/>
                <w:lang w:val="en-GB" w:eastAsia="en-GB"/>
              </w:rPr>
              <w:t>oDot5</w:t>
            </w:r>
            <w:r w:rsidRPr="002D141C">
              <w:rPr>
                <w:lang w:val="en-GB" w:eastAsia="en-GB"/>
              </w:rPr>
              <w:t xml:space="preserve"> corresponds to 0.5, </w:t>
            </w:r>
            <w:r w:rsidRPr="002D141C">
              <w:rPr>
                <w:i/>
                <w:lang w:val="en-GB" w:eastAsia="en-GB"/>
              </w:rPr>
              <w:t>oDot75</w:t>
            </w:r>
            <w:r w:rsidRPr="002D141C">
              <w:rPr>
                <w:lang w:val="en-GB" w:eastAsia="en-GB"/>
              </w:rPr>
              <w:t xml:space="preserve"> corresponds to 0.75 and so on</w:t>
            </w:r>
            <w:r w:rsidR="003D2716" w:rsidRPr="002D141C">
              <w:rPr>
                <w:lang w:val="en-GB" w:eastAsia="en-GB"/>
              </w:rPr>
              <w:t>.</w:t>
            </w:r>
          </w:p>
        </w:tc>
      </w:tr>
      <w:tr w:rsidR="002C5D28" w:rsidRPr="002D141C" w14:paraId="6495D424" w14:textId="77777777" w:rsidTr="006D357F">
        <w:trPr>
          <w:cantSplit/>
        </w:trPr>
        <w:tc>
          <w:tcPr>
            <w:tcW w:w="14175" w:type="dxa"/>
            <w:shd w:val="clear" w:color="auto" w:fill="auto"/>
          </w:tcPr>
          <w:p w14:paraId="1A10072F" w14:textId="77777777" w:rsidR="002C5D28" w:rsidRPr="002D141C" w:rsidRDefault="002C5D28" w:rsidP="00F43D0B">
            <w:pPr>
              <w:pStyle w:val="TAL"/>
              <w:rPr>
                <w:b/>
                <w:bCs/>
                <w:i/>
                <w:noProof/>
                <w:lang w:val="en-GB" w:eastAsia="en-GB"/>
              </w:rPr>
            </w:pPr>
            <w:r w:rsidRPr="002D141C">
              <w:rPr>
                <w:b/>
                <w:bCs/>
                <w:i/>
                <w:noProof/>
                <w:lang w:val="en-GB" w:eastAsia="en-GB"/>
              </w:rPr>
              <w:t>sf-Medium</w:t>
            </w:r>
          </w:p>
          <w:p w14:paraId="73F04BB8" w14:textId="275E9F70" w:rsidR="002C5D28" w:rsidRPr="002D141C" w:rsidRDefault="002C5D28" w:rsidP="00F43D0B">
            <w:pPr>
              <w:pStyle w:val="TAL"/>
              <w:rPr>
                <w:b/>
                <w:bCs/>
                <w:i/>
                <w:noProof/>
                <w:lang w:val="en-GB" w:eastAsia="en-GB"/>
              </w:rPr>
            </w:pPr>
            <w:r w:rsidRPr="002D141C">
              <w:rPr>
                <w:lang w:val="en-GB" w:eastAsia="en-GB"/>
              </w:rPr>
              <w:t xml:space="preserve">The concerned mobility control related parameter is multiplied with this factor if the UE is in Medium Mobility state </w:t>
            </w:r>
            <w:r w:rsidRPr="002D141C">
              <w:rPr>
                <w:iCs/>
                <w:noProof/>
                <w:lang w:val="en-GB" w:eastAsia="en-GB"/>
              </w:rPr>
              <w:t>as defined in TS 38.304 [</w:t>
            </w:r>
            <w:r w:rsidR="001C74DD" w:rsidRPr="002D141C">
              <w:rPr>
                <w:iCs/>
                <w:noProof/>
                <w:lang w:val="en-GB" w:eastAsia="en-GB"/>
              </w:rPr>
              <w:t>20</w:t>
            </w:r>
            <w:r w:rsidRPr="002D141C">
              <w:rPr>
                <w:iCs/>
                <w:noProof/>
                <w:lang w:val="en-GB" w:eastAsia="en-GB"/>
              </w:rPr>
              <w:t>]</w:t>
            </w:r>
            <w:r w:rsidRPr="002D141C">
              <w:rPr>
                <w:lang w:val="en-GB" w:eastAsia="en-GB"/>
              </w:rPr>
              <w:t xml:space="preserve">. Value </w:t>
            </w:r>
            <w:r w:rsidRPr="002D141C">
              <w:rPr>
                <w:i/>
                <w:lang w:val="en-GB" w:eastAsia="en-GB"/>
              </w:rPr>
              <w:t>oDot25</w:t>
            </w:r>
            <w:r w:rsidRPr="002D141C">
              <w:rPr>
                <w:lang w:val="en-GB" w:eastAsia="en-GB"/>
              </w:rPr>
              <w:t xml:space="preserve"> corresponds to 0.25,</w:t>
            </w:r>
            <w:r w:rsidR="00674B4B" w:rsidRPr="002D141C">
              <w:rPr>
                <w:lang w:val="en-GB" w:eastAsia="en-GB"/>
              </w:rPr>
              <w:t xml:space="preserve"> value</w:t>
            </w:r>
            <w:r w:rsidRPr="002D141C">
              <w:rPr>
                <w:lang w:val="en-GB" w:eastAsia="en-GB"/>
              </w:rPr>
              <w:t xml:space="preserve"> </w:t>
            </w:r>
            <w:r w:rsidRPr="002D141C">
              <w:rPr>
                <w:i/>
                <w:lang w:val="en-GB" w:eastAsia="en-GB"/>
              </w:rPr>
              <w:t>oDot5</w:t>
            </w:r>
            <w:r w:rsidRPr="002D141C">
              <w:rPr>
                <w:lang w:val="en-GB" w:eastAsia="en-GB"/>
              </w:rPr>
              <w:t xml:space="preserve"> corresponds to 0.5,</w:t>
            </w:r>
            <w:r w:rsidR="00674B4B" w:rsidRPr="002D141C">
              <w:rPr>
                <w:lang w:val="en-GB" w:eastAsia="en-GB"/>
              </w:rPr>
              <w:t xml:space="preserve"> value</w:t>
            </w:r>
            <w:r w:rsidRPr="002D141C">
              <w:rPr>
                <w:lang w:val="en-GB" w:eastAsia="en-GB"/>
              </w:rPr>
              <w:t xml:space="preserve"> </w:t>
            </w:r>
            <w:r w:rsidRPr="002D141C">
              <w:rPr>
                <w:i/>
                <w:lang w:val="en-GB" w:eastAsia="en-GB"/>
              </w:rPr>
              <w:t>oDot75</w:t>
            </w:r>
            <w:r w:rsidRPr="002D141C">
              <w:rPr>
                <w:lang w:val="en-GB" w:eastAsia="en-GB"/>
              </w:rPr>
              <w:t xml:space="preserve"> corresponds to 0.75</w:t>
            </w:r>
            <w:r w:rsidR="00674B4B" w:rsidRPr="002D141C">
              <w:rPr>
                <w:lang w:val="en-GB" w:eastAsia="en-GB"/>
              </w:rPr>
              <w:t>,</w:t>
            </w:r>
            <w:r w:rsidRPr="002D141C">
              <w:rPr>
                <w:lang w:val="en-GB" w:eastAsia="en-GB"/>
              </w:rPr>
              <w:t xml:space="preserve"> and so on.</w:t>
            </w:r>
          </w:p>
        </w:tc>
      </w:tr>
    </w:tbl>
    <w:p w14:paraId="62F8647C" w14:textId="77777777" w:rsidR="00C1597C" w:rsidRPr="002D141C" w:rsidRDefault="00C1597C" w:rsidP="00C1597C"/>
    <w:p w14:paraId="400C164F" w14:textId="77777777" w:rsidR="002C5D28" w:rsidRPr="002D141C" w:rsidRDefault="002C5D28" w:rsidP="002C5D28">
      <w:pPr>
        <w:pStyle w:val="Heading4"/>
        <w:rPr>
          <w:i/>
          <w:lang w:val="en-GB"/>
        </w:rPr>
      </w:pPr>
      <w:bookmarkStart w:id="5421" w:name="_Toc20426116"/>
      <w:bookmarkStart w:id="5422" w:name="_Toc29321512"/>
      <w:bookmarkStart w:id="5423" w:name="_Toc36219695"/>
      <w:bookmarkStart w:id="5424" w:name="_Toc36220371"/>
      <w:bookmarkStart w:id="5425" w:name="_Toc36513791"/>
      <w:bookmarkStart w:id="5426" w:name="_Toc46449849"/>
      <w:bookmarkStart w:id="5427" w:name="_Toc46489636"/>
      <w:bookmarkStart w:id="5428" w:name="_Toc52495470"/>
      <w:bookmarkStart w:id="5429" w:name="_Toc60781639"/>
      <w:bookmarkStart w:id="5430" w:name="_Toc139021974"/>
      <w:r w:rsidRPr="002D141C">
        <w:rPr>
          <w:lang w:val="en-GB"/>
        </w:rPr>
        <w:t>–</w:t>
      </w:r>
      <w:r w:rsidRPr="002D141C">
        <w:rPr>
          <w:lang w:val="en-GB"/>
        </w:rPr>
        <w:tab/>
      </w:r>
      <w:r w:rsidRPr="002D141C">
        <w:rPr>
          <w:i/>
          <w:lang w:val="en-GB"/>
        </w:rPr>
        <w:t>SPS-Config</w:t>
      </w:r>
      <w:bookmarkEnd w:id="5421"/>
      <w:bookmarkEnd w:id="5422"/>
      <w:bookmarkEnd w:id="5423"/>
      <w:bookmarkEnd w:id="5424"/>
      <w:bookmarkEnd w:id="5425"/>
      <w:bookmarkEnd w:id="5426"/>
      <w:bookmarkEnd w:id="5427"/>
      <w:bookmarkEnd w:id="5428"/>
      <w:bookmarkEnd w:id="5429"/>
      <w:bookmarkEnd w:id="5430"/>
    </w:p>
    <w:p w14:paraId="2AC0ABC4" w14:textId="348EE4B5" w:rsidR="002C5D28" w:rsidRPr="002D141C" w:rsidRDefault="002C5D28" w:rsidP="002C5D28">
      <w:r w:rsidRPr="002D141C">
        <w:t>The</w:t>
      </w:r>
      <w:r w:rsidR="00F56B22" w:rsidRPr="002D141C">
        <w:t xml:space="preserve"> IE</w:t>
      </w:r>
      <w:r w:rsidRPr="002D141C">
        <w:t xml:space="preserve"> </w:t>
      </w:r>
      <w:r w:rsidRPr="002D141C">
        <w:rPr>
          <w:i/>
        </w:rPr>
        <w:t>SPS-Config</w:t>
      </w:r>
      <w:r w:rsidRPr="002D141C">
        <w:t xml:space="preserve"> is used to configure downlink semi-persistent transmission. Downlink SPS may be configured on the </w:t>
      </w:r>
      <w:r w:rsidR="00C43D29" w:rsidRPr="002D141C">
        <w:t>Sp</w:t>
      </w:r>
      <w:r w:rsidRPr="002D141C">
        <w:t xml:space="preserve">Cell as well as on SCells. </w:t>
      </w:r>
      <w:r w:rsidR="009120F9" w:rsidRPr="002D141C">
        <w:t xml:space="preserve">The network ensures </w:t>
      </w:r>
      <w:r w:rsidR="009120F9" w:rsidRPr="002D141C">
        <w:rPr>
          <w:i/>
        </w:rPr>
        <w:t xml:space="preserve">SPS-Config </w:t>
      </w:r>
      <w:r w:rsidR="009120F9" w:rsidRPr="002D141C">
        <w:t>is configured for at most one cell in a cell group</w:t>
      </w:r>
      <w:r w:rsidRPr="002D141C">
        <w:t>.</w:t>
      </w:r>
    </w:p>
    <w:p w14:paraId="3C8A5A97" w14:textId="77777777" w:rsidR="002C5D28" w:rsidRPr="002D141C" w:rsidRDefault="002C5D28" w:rsidP="002C5D28">
      <w:pPr>
        <w:pStyle w:val="TH"/>
        <w:rPr>
          <w:lang w:val="en-GB"/>
        </w:rPr>
      </w:pPr>
      <w:r w:rsidRPr="002D141C">
        <w:rPr>
          <w:bCs/>
          <w:i/>
          <w:iCs/>
          <w:lang w:val="en-GB"/>
        </w:rPr>
        <w:t xml:space="preserve">SPS-Config </w:t>
      </w:r>
      <w:r w:rsidRPr="002D141C">
        <w:rPr>
          <w:lang w:val="en-GB"/>
        </w:rPr>
        <w:t>information element</w:t>
      </w:r>
    </w:p>
    <w:p w14:paraId="22C22B46" w14:textId="77777777" w:rsidR="002C5D28" w:rsidRPr="002D141C" w:rsidRDefault="002C5D28" w:rsidP="002D141C">
      <w:pPr>
        <w:pStyle w:val="PL"/>
        <w:rPr>
          <w:color w:val="808080"/>
        </w:rPr>
      </w:pPr>
      <w:r w:rsidRPr="002D141C">
        <w:rPr>
          <w:color w:val="808080"/>
        </w:rPr>
        <w:t>-- ASN1START</w:t>
      </w:r>
    </w:p>
    <w:p w14:paraId="0E02DCCC" w14:textId="77777777" w:rsidR="002C5D28" w:rsidRPr="002D141C" w:rsidRDefault="002C5D28" w:rsidP="002D141C">
      <w:pPr>
        <w:pStyle w:val="PL"/>
        <w:rPr>
          <w:color w:val="808080"/>
        </w:rPr>
      </w:pPr>
      <w:r w:rsidRPr="002D141C">
        <w:rPr>
          <w:color w:val="808080"/>
        </w:rPr>
        <w:t>-- TAG-SPS-CONFIG-START</w:t>
      </w:r>
    </w:p>
    <w:p w14:paraId="1EDD32B6" w14:textId="77777777" w:rsidR="002C5D28" w:rsidRPr="002D141C" w:rsidRDefault="002C5D28" w:rsidP="002D141C">
      <w:pPr>
        <w:pStyle w:val="PL"/>
      </w:pPr>
    </w:p>
    <w:p w14:paraId="26EF373A" w14:textId="77777777" w:rsidR="002C5D28" w:rsidRPr="002D141C" w:rsidRDefault="002C5D28" w:rsidP="002D141C">
      <w:pPr>
        <w:pStyle w:val="PL"/>
      </w:pPr>
      <w:r w:rsidRPr="002D141C">
        <w:t xml:space="preserve">SPS-Config ::=                          </w:t>
      </w:r>
      <w:r w:rsidRPr="002D141C">
        <w:rPr>
          <w:color w:val="993366"/>
        </w:rPr>
        <w:t>SEQUENCE</w:t>
      </w:r>
      <w:r w:rsidRPr="002D141C">
        <w:t xml:space="preserve"> {</w:t>
      </w:r>
    </w:p>
    <w:p w14:paraId="42266E02" w14:textId="77777777" w:rsidR="002C5D28" w:rsidRPr="002D141C" w:rsidRDefault="002C5D28" w:rsidP="002D141C">
      <w:pPr>
        <w:pStyle w:val="PL"/>
      </w:pPr>
      <w:r w:rsidRPr="002D141C">
        <w:t xml:space="preserve">    periodicity                             </w:t>
      </w:r>
      <w:r w:rsidRPr="002D141C">
        <w:rPr>
          <w:color w:val="993366"/>
        </w:rPr>
        <w:t>ENUMERATED</w:t>
      </w:r>
      <w:r w:rsidRPr="002D141C">
        <w:t xml:space="preserve"> {ms10, ms20, ms32, ms40, ms64, ms80, ms128, ms160, ms320, ms640,</w:t>
      </w:r>
    </w:p>
    <w:p w14:paraId="57571692" w14:textId="77777777" w:rsidR="002C5D28" w:rsidRPr="002D141C" w:rsidRDefault="002C5D28" w:rsidP="002D141C">
      <w:pPr>
        <w:pStyle w:val="PL"/>
      </w:pPr>
      <w:r w:rsidRPr="002D141C">
        <w:t xml:space="preserve">                                                        spare6, spare5, spare4, spare3, spare2, spare1},</w:t>
      </w:r>
    </w:p>
    <w:p w14:paraId="4309C2B2" w14:textId="77777777" w:rsidR="002C5D28" w:rsidRPr="002D141C" w:rsidRDefault="002C5D28" w:rsidP="002D141C">
      <w:pPr>
        <w:pStyle w:val="PL"/>
      </w:pPr>
      <w:r w:rsidRPr="002D141C">
        <w:t xml:space="preserve">    nrofHARQ-Processes                      </w:t>
      </w:r>
      <w:r w:rsidRPr="002D141C">
        <w:rPr>
          <w:color w:val="993366"/>
        </w:rPr>
        <w:t>INTEGER</w:t>
      </w:r>
      <w:r w:rsidRPr="002D141C">
        <w:t xml:space="preserve"> (1..8),</w:t>
      </w:r>
    </w:p>
    <w:p w14:paraId="687EF077" w14:textId="3832312D" w:rsidR="002C5D28" w:rsidRPr="002D141C" w:rsidRDefault="002C5D28" w:rsidP="002D141C">
      <w:pPr>
        <w:pStyle w:val="PL"/>
        <w:rPr>
          <w:color w:val="808080"/>
        </w:rPr>
      </w:pPr>
      <w:r w:rsidRPr="002D141C">
        <w:t xml:space="preserve">    n1PUCCH-AN                              PUCCH-ResourceId                            </w:t>
      </w:r>
      <w:r w:rsidR="00DC7DDD" w:rsidRPr="002D141C">
        <w:t xml:space="preserve">        </w:t>
      </w:r>
      <w:r w:rsidRPr="002D141C">
        <w:t xml:space="preserve">                        </w:t>
      </w:r>
      <w:r w:rsidRPr="002D141C">
        <w:rPr>
          <w:color w:val="993366"/>
        </w:rPr>
        <w:t>OPTIONAL</w:t>
      </w:r>
      <w:r w:rsidRPr="002D141C">
        <w:t xml:space="preserve">,   </w:t>
      </w:r>
      <w:r w:rsidRPr="002D141C">
        <w:rPr>
          <w:color w:val="808080"/>
        </w:rPr>
        <w:t>-- Need M</w:t>
      </w:r>
    </w:p>
    <w:p w14:paraId="68DC0235" w14:textId="030F9052" w:rsidR="002C5D28" w:rsidRPr="002D141C" w:rsidRDefault="002C5D28" w:rsidP="002D141C">
      <w:pPr>
        <w:pStyle w:val="PL"/>
        <w:rPr>
          <w:color w:val="808080"/>
        </w:rPr>
      </w:pPr>
      <w:r w:rsidRPr="002D141C">
        <w:t xml:space="preserve">    mcs-Table                               </w:t>
      </w:r>
      <w:r w:rsidRPr="002D141C">
        <w:rPr>
          <w:color w:val="993366"/>
        </w:rPr>
        <w:t>ENUMERATED</w:t>
      </w:r>
      <w:r w:rsidRPr="002D141C">
        <w:t xml:space="preserve"> {qam64LowSE}                      </w:t>
      </w:r>
      <w:r w:rsidR="00DC7DDD" w:rsidRPr="002D141C">
        <w:t xml:space="preserve">        </w:t>
      </w:r>
      <w:r w:rsidRPr="002D141C">
        <w:t xml:space="preserve">                   </w:t>
      </w:r>
      <w:r w:rsidR="007D07CD" w:rsidRPr="002D141C">
        <w:t xml:space="preserve">    </w:t>
      </w:r>
      <w:r w:rsidRPr="002D141C">
        <w:rPr>
          <w:color w:val="993366"/>
        </w:rPr>
        <w:t>OPTIONAL</w:t>
      </w:r>
      <w:r w:rsidRPr="002D141C">
        <w:t xml:space="preserve">,   </w:t>
      </w:r>
      <w:r w:rsidRPr="002D141C">
        <w:rPr>
          <w:color w:val="808080"/>
        </w:rPr>
        <w:t>-- Need S</w:t>
      </w:r>
    </w:p>
    <w:p w14:paraId="5B4DAA8E" w14:textId="77777777" w:rsidR="002C5D28" w:rsidRPr="002D141C" w:rsidRDefault="002C5D28" w:rsidP="002D141C">
      <w:pPr>
        <w:pStyle w:val="PL"/>
      </w:pPr>
      <w:r w:rsidRPr="002D141C">
        <w:t xml:space="preserve">    ...</w:t>
      </w:r>
    </w:p>
    <w:p w14:paraId="4D94FABA" w14:textId="77777777" w:rsidR="002C5D28" w:rsidRPr="002D141C" w:rsidRDefault="002C5D28" w:rsidP="002D141C">
      <w:pPr>
        <w:pStyle w:val="PL"/>
      </w:pPr>
      <w:r w:rsidRPr="002D141C">
        <w:t>}</w:t>
      </w:r>
    </w:p>
    <w:p w14:paraId="6763960C" w14:textId="77777777" w:rsidR="002C5D28" w:rsidRPr="002D141C" w:rsidRDefault="002C5D28" w:rsidP="002D141C">
      <w:pPr>
        <w:pStyle w:val="PL"/>
      </w:pPr>
    </w:p>
    <w:p w14:paraId="72803A73" w14:textId="77777777" w:rsidR="002C5D28" w:rsidRPr="002D141C" w:rsidRDefault="002C5D28" w:rsidP="002D141C">
      <w:pPr>
        <w:pStyle w:val="PL"/>
        <w:rPr>
          <w:color w:val="808080"/>
        </w:rPr>
      </w:pPr>
      <w:r w:rsidRPr="002D141C">
        <w:rPr>
          <w:color w:val="808080"/>
        </w:rPr>
        <w:t>-- TAG-SPS-CONFIG-STOP</w:t>
      </w:r>
    </w:p>
    <w:p w14:paraId="3C4F43CA" w14:textId="77777777" w:rsidR="002C5D28" w:rsidRPr="002D141C" w:rsidRDefault="002C5D28" w:rsidP="002D141C">
      <w:pPr>
        <w:pStyle w:val="PL"/>
        <w:rPr>
          <w:color w:val="808080"/>
        </w:rPr>
      </w:pPr>
      <w:r w:rsidRPr="002D141C">
        <w:rPr>
          <w:color w:val="808080"/>
        </w:rPr>
        <w:t>-- ASN1STOP</w:t>
      </w:r>
    </w:p>
    <w:p w14:paraId="47E87985"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2D141C" w:rsidRDefault="002C5D28" w:rsidP="00F43D0B">
            <w:pPr>
              <w:pStyle w:val="TAH"/>
              <w:rPr>
                <w:szCs w:val="22"/>
                <w:lang w:val="en-GB" w:eastAsia="ja-JP"/>
              </w:rPr>
            </w:pPr>
            <w:r w:rsidRPr="002D141C">
              <w:rPr>
                <w:i/>
                <w:szCs w:val="22"/>
                <w:lang w:val="en-GB" w:eastAsia="ja-JP"/>
              </w:rPr>
              <w:t xml:space="preserve">SPS-Config </w:t>
            </w:r>
            <w:r w:rsidRPr="002D141C">
              <w:rPr>
                <w:szCs w:val="22"/>
                <w:lang w:val="en-GB" w:eastAsia="ja-JP"/>
              </w:rPr>
              <w:t>field descriptions</w:t>
            </w:r>
          </w:p>
        </w:tc>
      </w:tr>
      <w:tr w:rsidR="001C4F8B" w:rsidRPr="002D141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2D141C" w:rsidRDefault="002C5D28" w:rsidP="00F43D0B">
            <w:pPr>
              <w:pStyle w:val="TAL"/>
              <w:rPr>
                <w:szCs w:val="22"/>
                <w:lang w:val="en-GB" w:eastAsia="ja-JP"/>
              </w:rPr>
            </w:pPr>
            <w:r w:rsidRPr="002D141C">
              <w:rPr>
                <w:b/>
                <w:i/>
                <w:szCs w:val="22"/>
                <w:lang w:val="en-GB" w:eastAsia="ja-JP"/>
              </w:rPr>
              <w:t>mcs-Table</w:t>
            </w:r>
          </w:p>
          <w:p w14:paraId="3BF2C678" w14:textId="77777777" w:rsidR="002C5D28" w:rsidRPr="002D141C" w:rsidRDefault="002C5D28" w:rsidP="00CD0902">
            <w:pPr>
              <w:pStyle w:val="TAL"/>
              <w:rPr>
                <w:szCs w:val="22"/>
                <w:lang w:val="en-GB" w:eastAsia="ja-JP"/>
              </w:rPr>
            </w:pPr>
            <w:r w:rsidRPr="002D141C">
              <w:rPr>
                <w:szCs w:val="22"/>
                <w:lang w:val="en-GB" w:eastAsia="ja-JP"/>
              </w:rPr>
              <w:t>Indicates the MCS table the UE shall use for DL SP</w:t>
            </w:r>
            <w:r w:rsidR="00E345E4" w:rsidRPr="002D141C">
              <w:rPr>
                <w:szCs w:val="22"/>
                <w:lang w:val="en-GB" w:eastAsia="ja-JP"/>
              </w:rPr>
              <w:t>S</w:t>
            </w:r>
            <w:r w:rsidRPr="002D141C">
              <w:rPr>
                <w:szCs w:val="22"/>
                <w:lang w:val="en-GB" w:eastAsia="ja-JP"/>
              </w:rPr>
              <w:t xml:space="preserve"> </w:t>
            </w:r>
            <w:r w:rsidR="00CD0902" w:rsidRPr="002D141C">
              <w:rPr>
                <w:szCs w:val="22"/>
                <w:lang w:val="en-GB" w:eastAsia="ja-JP"/>
              </w:rPr>
              <w:t>(see TS 38.214 [19],</w:t>
            </w:r>
            <w:r w:rsidR="00581EBE" w:rsidRPr="002D141C">
              <w:rPr>
                <w:szCs w:val="22"/>
                <w:lang w:val="en-GB" w:eastAsia="ja-JP"/>
              </w:rPr>
              <w:t>clause</w:t>
            </w:r>
            <w:r w:rsidRPr="002D141C">
              <w:rPr>
                <w:szCs w:val="22"/>
                <w:lang w:val="en-GB" w:eastAsia="ja-JP"/>
              </w:rPr>
              <w:t xml:space="preserve"> 5.1.3.1. If present, the UE shall use the MCS table of low-SE 64QAM table indicated in Table 5.1.3.1-3 of </w:t>
            </w:r>
            <w:r w:rsidR="001634A6" w:rsidRPr="002D141C">
              <w:rPr>
                <w:szCs w:val="22"/>
                <w:lang w:val="en-GB" w:eastAsia="ja-JP"/>
              </w:rPr>
              <w:t>TS 38.214 [19]</w:t>
            </w:r>
            <w:r w:rsidRPr="002D141C">
              <w:rPr>
                <w:szCs w:val="22"/>
                <w:lang w:val="en-GB" w:eastAsia="ja-JP"/>
              </w:rPr>
              <w:t>. If this field is absent and field mcs-t</w:t>
            </w:r>
            <w:r w:rsidR="00E345E4" w:rsidRPr="002D141C">
              <w:rPr>
                <w:szCs w:val="22"/>
                <w:lang w:val="en-GB" w:eastAsia="ja-JP"/>
              </w:rPr>
              <w:t>able in PDSCH-Config is set to 'qam256'</w:t>
            </w:r>
            <w:r w:rsidRPr="002D141C">
              <w:rPr>
                <w:szCs w:val="22"/>
                <w:lang w:val="en-GB" w:eastAsia="ja-JP"/>
              </w:rPr>
              <w:t xml:space="preserve"> and the activating DCI is of format 1_1, the UE applies the 256QAM table indicated in Table 5.1.3.1-2 of </w:t>
            </w:r>
            <w:r w:rsidR="001634A6" w:rsidRPr="002D141C">
              <w:rPr>
                <w:szCs w:val="22"/>
                <w:lang w:val="en-GB" w:eastAsia="ja-JP"/>
              </w:rPr>
              <w:t>TS 38.214 [19]</w:t>
            </w:r>
            <w:r w:rsidRPr="002D141C">
              <w:rPr>
                <w:szCs w:val="22"/>
                <w:lang w:val="en-GB" w:eastAsia="ja-JP"/>
              </w:rPr>
              <w:t xml:space="preserve">. Otherwise, the UE applies the non-low-SE 64QAM table indicated in Table 5.1.3.1-1 of </w:t>
            </w:r>
            <w:r w:rsidR="001634A6" w:rsidRPr="002D141C">
              <w:rPr>
                <w:szCs w:val="22"/>
                <w:lang w:val="en-GB" w:eastAsia="ja-JP"/>
              </w:rPr>
              <w:t>TS 38.214 [19]</w:t>
            </w:r>
            <w:r w:rsidRPr="002D141C">
              <w:rPr>
                <w:szCs w:val="22"/>
                <w:lang w:val="en-GB" w:eastAsia="ja-JP"/>
              </w:rPr>
              <w:t>.</w:t>
            </w:r>
          </w:p>
        </w:tc>
      </w:tr>
      <w:tr w:rsidR="001C4F8B" w:rsidRPr="002D141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2D141C" w:rsidRDefault="002C5D28" w:rsidP="00F43D0B">
            <w:pPr>
              <w:pStyle w:val="TAL"/>
              <w:rPr>
                <w:szCs w:val="22"/>
                <w:lang w:val="en-GB" w:eastAsia="ja-JP"/>
              </w:rPr>
            </w:pPr>
            <w:r w:rsidRPr="002D141C">
              <w:rPr>
                <w:b/>
                <w:i/>
                <w:szCs w:val="22"/>
                <w:lang w:val="en-GB" w:eastAsia="ja-JP"/>
              </w:rPr>
              <w:t>n1PUCCH-AN</w:t>
            </w:r>
          </w:p>
          <w:p w14:paraId="20AF2FC6" w14:textId="77777777" w:rsidR="002C5D28" w:rsidRPr="002D141C" w:rsidRDefault="002C5D28" w:rsidP="00CD0902">
            <w:pPr>
              <w:pStyle w:val="TAL"/>
              <w:rPr>
                <w:szCs w:val="22"/>
                <w:lang w:val="en-GB" w:eastAsia="ja-JP"/>
              </w:rPr>
            </w:pPr>
            <w:r w:rsidRPr="002D141C">
              <w:rPr>
                <w:szCs w:val="22"/>
                <w:lang w:val="en-GB" w:eastAsia="ja-JP"/>
              </w:rPr>
              <w:t xml:space="preserve">HARQ resource for PUCCH for DL SPS. The network configures the resource either as format0 or format1. The actual </w:t>
            </w:r>
            <w:r w:rsidRPr="002D141C">
              <w:rPr>
                <w:i/>
                <w:szCs w:val="22"/>
                <w:lang w:val="en-GB" w:eastAsia="ja-JP"/>
              </w:rPr>
              <w:t>PUCCH-Resource</w:t>
            </w:r>
            <w:r w:rsidRPr="002D141C">
              <w:rPr>
                <w:szCs w:val="22"/>
                <w:lang w:val="en-GB" w:eastAsia="ja-JP"/>
              </w:rPr>
              <w:t xml:space="preserve"> is configured in </w:t>
            </w:r>
            <w:r w:rsidRPr="002D141C">
              <w:rPr>
                <w:i/>
                <w:szCs w:val="22"/>
                <w:lang w:val="en-GB" w:eastAsia="ja-JP"/>
              </w:rPr>
              <w:t>PUCCH-Config</w:t>
            </w:r>
            <w:r w:rsidRPr="002D141C">
              <w:rPr>
                <w:szCs w:val="22"/>
                <w:lang w:val="en-GB" w:eastAsia="ja-JP"/>
              </w:rPr>
              <w:t xml:space="preserve"> and referred to by its ID. See </w:t>
            </w:r>
            <w:r w:rsidR="001634A6" w:rsidRPr="002D141C">
              <w:rPr>
                <w:szCs w:val="22"/>
                <w:lang w:val="en-GB" w:eastAsia="ja-JP"/>
              </w:rPr>
              <w:t>TS 38.21</w:t>
            </w:r>
            <w:r w:rsidR="00CD0902" w:rsidRPr="002D141C">
              <w:rPr>
                <w:szCs w:val="22"/>
                <w:lang w:val="en-GB" w:eastAsia="ja-JP"/>
              </w:rPr>
              <w:t>3 [13</w:t>
            </w:r>
            <w:r w:rsidR="001634A6" w:rsidRPr="002D141C">
              <w:rPr>
                <w:szCs w:val="22"/>
                <w:lang w:val="en-GB" w:eastAsia="ja-JP"/>
              </w:rPr>
              <w:t>]</w:t>
            </w:r>
            <w:r w:rsidRPr="002D141C">
              <w:rPr>
                <w:szCs w:val="22"/>
                <w:lang w:val="en-GB" w:eastAsia="ja-JP"/>
              </w:rPr>
              <w:t xml:space="preserve">, </w:t>
            </w:r>
            <w:r w:rsidR="00CD0902" w:rsidRPr="002D141C">
              <w:rPr>
                <w:szCs w:val="22"/>
                <w:lang w:val="en-GB" w:eastAsia="ja-JP"/>
              </w:rPr>
              <w:t>clause 9.2.3</w:t>
            </w:r>
            <w:r w:rsidRPr="002D141C">
              <w:rPr>
                <w:szCs w:val="22"/>
                <w:lang w:val="en-GB" w:eastAsia="ja-JP"/>
              </w:rPr>
              <w:t>.</w:t>
            </w:r>
          </w:p>
        </w:tc>
      </w:tr>
      <w:tr w:rsidR="001C4F8B" w:rsidRPr="002D141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2D141C" w:rsidRDefault="002C5D28" w:rsidP="00F43D0B">
            <w:pPr>
              <w:pStyle w:val="TAL"/>
              <w:rPr>
                <w:szCs w:val="22"/>
                <w:lang w:val="en-GB" w:eastAsia="ja-JP"/>
              </w:rPr>
            </w:pPr>
            <w:r w:rsidRPr="002D141C">
              <w:rPr>
                <w:b/>
                <w:i/>
                <w:szCs w:val="22"/>
                <w:lang w:val="en-GB" w:eastAsia="ja-JP"/>
              </w:rPr>
              <w:t>nrofHARQ-Processes</w:t>
            </w:r>
          </w:p>
          <w:p w14:paraId="342B7FC4" w14:textId="77777777" w:rsidR="002C5D28" w:rsidRPr="002D141C" w:rsidRDefault="002C5D28" w:rsidP="00CD0902">
            <w:pPr>
              <w:pStyle w:val="TAL"/>
              <w:rPr>
                <w:szCs w:val="22"/>
                <w:lang w:val="en-GB" w:eastAsia="ja-JP"/>
              </w:rPr>
            </w:pPr>
            <w:r w:rsidRPr="002D141C">
              <w:rPr>
                <w:szCs w:val="22"/>
                <w:lang w:val="en-GB" w:eastAsia="ja-JP"/>
              </w:rPr>
              <w:t>Number of configured HARQ processes for SPS D</w:t>
            </w:r>
            <w:r w:rsidR="00E345E4" w:rsidRPr="002D141C">
              <w:rPr>
                <w:szCs w:val="22"/>
                <w:lang w:val="en-GB" w:eastAsia="ja-JP"/>
              </w:rPr>
              <w:t>L</w:t>
            </w:r>
            <w:r w:rsidRPr="002D141C">
              <w:rPr>
                <w:szCs w:val="22"/>
                <w:lang w:val="en-GB" w:eastAsia="ja-JP"/>
              </w:rPr>
              <w:t xml:space="preserve"> (see </w:t>
            </w:r>
            <w:r w:rsidR="00CD0902" w:rsidRPr="002D141C">
              <w:rPr>
                <w:szCs w:val="22"/>
                <w:lang w:val="en-GB" w:eastAsia="ja-JP"/>
              </w:rPr>
              <w:t>TS 38.321 [3</w:t>
            </w:r>
            <w:r w:rsidR="001634A6" w:rsidRPr="002D141C">
              <w:rPr>
                <w:szCs w:val="22"/>
                <w:lang w:val="en-GB" w:eastAsia="ja-JP"/>
              </w:rPr>
              <w:t>]</w:t>
            </w:r>
            <w:r w:rsidRPr="002D141C">
              <w:rPr>
                <w:szCs w:val="22"/>
                <w:lang w:val="en-GB" w:eastAsia="ja-JP"/>
              </w:rPr>
              <w:t xml:space="preserve">, </w:t>
            </w:r>
            <w:r w:rsidR="00CD0902" w:rsidRPr="002D141C">
              <w:rPr>
                <w:szCs w:val="22"/>
                <w:lang w:val="en-GB" w:eastAsia="ja-JP"/>
              </w:rPr>
              <w:t>clause 5.8.1</w:t>
            </w:r>
            <w:r w:rsidRPr="002D141C">
              <w:rPr>
                <w:szCs w:val="22"/>
                <w:lang w:val="en-GB" w:eastAsia="ja-JP"/>
              </w:rPr>
              <w:t>)</w:t>
            </w:r>
            <w:r w:rsidR="00CD0902" w:rsidRPr="002D141C">
              <w:rPr>
                <w:szCs w:val="22"/>
                <w:lang w:val="en-GB" w:eastAsia="ja-JP"/>
              </w:rPr>
              <w:t>.</w:t>
            </w:r>
          </w:p>
        </w:tc>
      </w:tr>
      <w:tr w:rsidR="002C5D28" w:rsidRPr="002D141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2D141C" w:rsidRDefault="002C5D28" w:rsidP="00F43D0B">
            <w:pPr>
              <w:pStyle w:val="TAL"/>
              <w:rPr>
                <w:szCs w:val="22"/>
                <w:lang w:val="en-GB" w:eastAsia="ja-JP"/>
              </w:rPr>
            </w:pPr>
            <w:r w:rsidRPr="002D141C">
              <w:rPr>
                <w:b/>
                <w:i/>
                <w:szCs w:val="22"/>
                <w:lang w:val="en-GB" w:eastAsia="ja-JP"/>
              </w:rPr>
              <w:t>periodicity</w:t>
            </w:r>
          </w:p>
          <w:p w14:paraId="59AE16FB" w14:textId="77777777" w:rsidR="00F95F2F" w:rsidRPr="002D141C" w:rsidRDefault="002C5D28" w:rsidP="00F43D0B">
            <w:pPr>
              <w:pStyle w:val="TAL"/>
              <w:rPr>
                <w:szCs w:val="22"/>
                <w:lang w:val="en-GB" w:eastAsia="ja-JP"/>
              </w:rPr>
            </w:pPr>
            <w:r w:rsidRPr="002D141C">
              <w:rPr>
                <w:szCs w:val="22"/>
                <w:lang w:val="en-GB" w:eastAsia="ja-JP"/>
              </w:rPr>
              <w:t xml:space="preserve">Periodicity for DL SPS (see </w:t>
            </w:r>
            <w:r w:rsidR="001634A6" w:rsidRPr="002D141C">
              <w:rPr>
                <w:szCs w:val="22"/>
                <w:lang w:val="en-GB" w:eastAsia="ja-JP"/>
              </w:rPr>
              <w:t>TS 38.214 [19]</w:t>
            </w:r>
            <w:r w:rsidRPr="002D141C">
              <w:rPr>
                <w:szCs w:val="22"/>
                <w:lang w:val="en-GB" w:eastAsia="ja-JP"/>
              </w:rPr>
              <w:t xml:space="preserve"> and </w:t>
            </w:r>
            <w:r w:rsidR="001634A6" w:rsidRPr="002D141C">
              <w:rPr>
                <w:szCs w:val="22"/>
                <w:lang w:val="en-GB" w:eastAsia="ja-JP"/>
              </w:rPr>
              <w:t>TS 38.321 [3]</w:t>
            </w:r>
            <w:r w:rsidRPr="002D141C">
              <w:rPr>
                <w:szCs w:val="22"/>
                <w:lang w:val="en-GB" w:eastAsia="ja-JP"/>
              </w:rPr>
              <w:t xml:space="preserve">, </w:t>
            </w:r>
            <w:r w:rsidR="00CD0902" w:rsidRPr="002D141C">
              <w:rPr>
                <w:szCs w:val="22"/>
                <w:lang w:val="en-GB" w:eastAsia="ja-JP"/>
              </w:rPr>
              <w:t>clause 5.8.1</w:t>
            </w:r>
            <w:r w:rsidRPr="002D141C">
              <w:rPr>
                <w:szCs w:val="22"/>
                <w:lang w:val="en-GB" w:eastAsia="ja-JP"/>
              </w:rPr>
              <w:t>)</w:t>
            </w:r>
            <w:r w:rsidR="00CD0902" w:rsidRPr="002D141C">
              <w:rPr>
                <w:szCs w:val="22"/>
                <w:lang w:val="en-GB" w:eastAsia="ja-JP"/>
              </w:rPr>
              <w:t>.</w:t>
            </w:r>
          </w:p>
          <w:p w14:paraId="06B49399" w14:textId="77777777" w:rsidR="002C5D28" w:rsidRPr="002D141C" w:rsidRDefault="002C5D28" w:rsidP="00F43D0B">
            <w:pPr>
              <w:pStyle w:val="TAL"/>
              <w:rPr>
                <w:szCs w:val="22"/>
                <w:lang w:val="en-GB" w:eastAsia="ja-JP"/>
              </w:rPr>
            </w:pPr>
          </w:p>
        </w:tc>
      </w:tr>
    </w:tbl>
    <w:p w14:paraId="019C9FFB" w14:textId="77777777" w:rsidR="00C1597C" w:rsidRPr="002D141C" w:rsidRDefault="00C1597C" w:rsidP="00C1597C"/>
    <w:p w14:paraId="70B20772" w14:textId="77777777" w:rsidR="002C5D28" w:rsidRPr="002D141C" w:rsidRDefault="002C5D28" w:rsidP="002C5D28">
      <w:pPr>
        <w:pStyle w:val="Heading4"/>
        <w:rPr>
          <w:lang w:val="en-GB"/>
        </w:rPr>
      </w:pPr>
      <w:bookmarkStart w:id="5431" w:name="_Toc20426117"/>
      <w:bookmarkStart w:id="5432" w:name="_Toc29321513"/>
      <w:bookmarkStart w:id="5433" w:name="_Toc36219696"/>
      <w:bookmarkStart w:id="5434" w:name="_Toc36220372"/>
      <w:bookmarkStart w:id="5435" w:name="_Toc36513792"/>
      <w:bookmarkStart w:id="5436" w:name="_Toc46449850"/>
      <w:bookmarkStart w:id="5437" w:name="_Toc46489637"/>
      <w:bookmarkStart w:id="5438" w:name="_Toc52495471"/>
      <w:bookmarkStart w:id="5439" w:name="_Toc60781640"/>
      <w:bookmarkStart w:id="5440" w:name="_Toc139021975"/>
      <w:r w:rsidRPr="002D141C">
        <w:rPr>
          <w:lang w:val="en-GB"/>
        </w:rPr>
        <w:t>–</w:t>
      </w:r>
      <w:r w:rsidRPr="002D141C">
        <w:rPr>
          <w:lang w:val="en-GB"/>
        </w:rPr>
        <w:tab/>
      </w:r>
      <w:r w:rsidRPr="002D141C">
        <w:rPr>
          <w:i/>
          <w:lang w:val="en-GB"/>
        </w:rPr>
        <w:t>SRB-Identity</w:t>
      </w:r>
      <w:bookmarkEnd w:id="5431"/>
      <w:bookmarkEnd w:id="5432"/>
      <w:bookmarkEnd w:id="5433"/>
      <w:bookmarkEnd w:id="5434"/>
      <w:bookmarkEnd w:id="5435"/>
      <w:bookmarkEnd w:id="5436"/>
      <w:bookmarkEnd w:id="5437"/>
      <w:bookmarkEnd w:id="5438"/>
      <w:bookmarkEnd w:id="5439"/>
      <w:bookmarkEnd w:id="5440"/>
    </w:p>
    <w:p w14:paraId="4875A9DC" w14:textId="5F688B5D" w:rsidR="00666ECB" w:rsidRPr="002D141C" w:rsidRDefault="002C5D28" w:rsidP="00666ECB">
      <w:r w:rsidRPr="002D141C">
        <w:t>The IE SRB-Identity is used to identify a Signalling Radio Bearer (SRB) used by a UE.</w:t>
      </w:r>
    </w:p>
    <w:p w14:paraId="78D48125" w14:textId="6502369C" w:rsidR="002C5D28" w:rsidRPr="002D141C" w:rsidRDefault="00666ECB" w:rsidP="00852D09">
      <w:pPr>
        <w:pStyle w:val="TH"/>
        <w:rPr>
          <w:lang w:val="en-GB"/>
        </w:rPr>
      </w:pPr>
      <w:r w:rsidRPr="002D141C">
        <w:rPr>
          <w:i/>
          <w:lang w:val="en-GB"/>
        </w:rPr>
        <w:t>SRB-Identity</w:t>
      </w:r>
      <w:r w:rsidRPr="002D141C">
        <w:rPr>
          <w:lang w:val="en-GB"/>
        </w:rPr>
        <w:t xml:space="preserve"> information element</w:t>
      </w:r>
    </w:p>
    <w:p w14:paraId="0B6B6101" w14:textId="77777777" w:rsidR="002C5D28" w:rsidRPr="002D141C" w:rsidRDefault="002C5D28" w:rsidP="002D141C">
      <w:pPr>
        <w:pStyle w:val="PL"/>
        <w:rPr>
          <w:color w:val="808080"/>
        </w:rPr>
      </w:pPr>
      <w:r w:rsidRPr="002D141C">
        <w:rPr>
          <w:color w:val="808080"/>
        </w:rPr>
        <w:t>-- ASN1START</w:t>
      </w:r>
    </w:p>
    <w:p w14:paraId="317520E1" w14:textId="77777777" w:rsidR="002C5D28" w:rsidRPr="002D141C" w:rsidRDefault="002C5D28" w:rsidP="002D141C">
      <w:pPr>
        <w:pStyle w:val="PL"/>
        <w:rPr>
          <w:color w:val="808080"/>
        </w:rPr>
      </w:pPr>
      <w:r w:rsidRPr="002D141C">
        <w:rPr>
          <w:color w:val="808080"/>
        </w:rPr>
        <w:t>-- TAG-SRB-IDENTITY-START</w:t>
      </w:r>
    </w:p>
    <w:p w14:paraId="757B3672" w14:textId="77777777" w:rsidR="002C5D28" w:rsidRPr="002D141C" w:rsidRDefault="002C5D28" w:rsidP="002D141C">
      <w:pPr>
        <w:pStyle w:val="PL"/>
      </w:pPr>
    </w:p>
    <w:p w14:paraId="12E4A409" w14:textId="77777777" w:rsidR="002C5D28" w:rsidRPr="002D141C" w:rsidRDefault="002C5D28" w:rsidP="002D141C">
      <w:pPr>
        <w:pStyle w:val="PL"/>
      </w:pPr>
      <w:r w:rsidRPr="002D141C">
        <w:t xml:space="preserve">SRB-Identity ::=                    </w:t>
      </w:r>
      <w:r w:rsidRPr="002D141C">
        <w:rPr>
          <w:color w:val="993366"/>
        </w:rPr>
        <w:t>INTEGER</w:t>
      </w:r>
      <w:r w:rsidRPr="002D141C">
        <w:t xml:space="preserve"> (1..3)</w:t>
      </w:r>
    </w:p>
    <w:p w14:paraId="6875A10B" w14:textId="77777777" w:rsidR="002C5D28" w:rsidRPr="002D141C" w:rsidRDefault="002C5D28" w:rsidP="002D141C">
      <w:pPr>
        <w:pStyle w:val="PL"/>
      </w:pPr>
    </w:p>
    <w:p w14:paraId="03B0108C" w14:textId="77777777" w:rsidR="002C5D28" w:rsidRPr="002D141C" w:rsidRDefault="002C5D28" w:rsidP="002D141C">
      <w:pPr>
        <w:pStyle w:val="PL"/>
        <w:rPr>
          <w:color w:val="808080"/>
        </w:rPr>
      </w:pPr>
      <w:r w:rsidRPr="002D141C">
        <w:rPr>
          <w:color w:val="808080"/>
        </w:rPr>
        <w:t>-- TAG-SRB-IDENTITY-STOP</w:t>
      </w:r>
    </w:p>
    <w:p w14:paraId="14776D68" w14:textId="77777777" w:rsidR="002C5D28" w:rsidRPr="002D141C" w:rsidRDefault="002C5D28" w:rsidP="002D141C">
      <w:pPr>
        <w:pStyle w:val="PL"/>
        <w:rPr>
          <w:color w:val="808080"/>
        </w:rPr>
      </w:pPr>
      <w:r w:rsidRPr="002D141C">
        <w:rPr>
          <w:color w:val="808080"/>
        </w:rPr>
        <w:t>-- ASN1STOP</w:t>
      </w:r>
    </w:p>
    <w:p w14:paraId="44ACD824" w14:textId="77777777" w:rsidR="002C5D28" w:rsidRPr="002D141C" w:rsidRDefault="002C5D28" w:rsidP="002C5D28">
      <w:pPr>
        <w:pStyle w:val="PL"/>
      </w:pPr>
    </w:p>
    <w:bookmarkEnd w:id="5410"/>
    <w:p w14:paraId="35ECC11C" w14:textId="77777777" w:rsidR="00C1597C" w:rsidRPr="002D141C" w:rsidRDefault="00C1597C" w:rsidP="00C1597C"/>
    <w:p w14:paraId="56B91574" w14:textId="77777777" w:rsidR="002C5D28" w:rsidRPr="002D141C" w:rsidRDefault="002C5D28" w:rsidP="002C5D28">
      <w:pPr>
        <w:pStyle w:val="Heading4"/>
        <w:rPr>
          <w:lang w:val="en-GB"/>
        </w:rPr>
      </w:pPr>
      <w:bookmarkStart w:id="5441" w:name="_Toc20426118"/>
      <w:bookmarkStart w:id="5442" w:name="_Toc29321514"/>
      <w:bookmarkStart w:id="5443" w:name="_Toc36219697"/>
      <w:bookmarkStart w:id="5444" w:name="_Toc36220373"/>
      <w:bookmarkStart w:id="5445" w:name="_Toc36513793"/>
      <w:bookmarkStart w:id="5446" w:name="_Toc46449851"/>
      <w:bookmarkStart w:id="5447" w:name="_Toc46489638"/>
      <w:bookmarkStart w:id="5448" w:name="_Toc52495472"/>
      <w:bookmarkStart w:id="5449" w:name="_Toc60781641"/>
      <w:bookmarkStart w:id="5450" w:name="_Toc139021976"/>
      <w:r w:rsidRPr="002D141C">
        <w:rPr>
          <w:lang w:val="en-GB"/>
        </w:rPr>
        <w:t>–</w:t>
      </w:r>
      <w:r w:rsidRPr="002D141C">
        <w:rPr>
          <w:lang w:val="en-GB"/>
        </w:rPr>
        <w:tab/>
      </w:r>
      <w:r w:rsidRPr="002D141C">
        <w:rPr>
          <w:i/>
          <w:lang w:val="en-GB"/>
        </w:rPr>
        <w:t>SRS-CarrierSwitching</w:t>
      </w:r>
      <w:bookmarkEnd w:id="5441"/>
      <w:bookmarkEnd w:id="5442"/>
      <w:bookmarkEnd w:id="5443"/>
      <w:bookmarkEnd w:id="5444"/>
      <w:bookmarkEnd w:id="5445"/>
      <w:bookmarkEnd w:id="5446"/>
      <w:bookmarkEnd w:id="5447"/>
      <w:bookmarkEnd w:id="5448"/>
      <w:bookmarkEnd w:id="5449"/>
      <w:bookmarkEnd w:id="5450"/>
    </w:p>
    <w:p w14:paraId="1578EB85" w14:textId="77777777" w:rsidR="00F95F2F" w:rsidRPr="002D141C" w:rsidRDefault="002C5D28" w:rsidP="002C5D28">
      <w:r w:rsidRPr="002D141C">
        <w:t xml:space="preserve">The IE </w:t>
      </w:r>
      <w:r w:rsidRPr="002D141C">
        <w:rPr>
          <w:i/>
        </w:rPr>
        <w:t>SRS-CarrierSwitching</w:t>
      </w:r>
      <w:r w:rsidRPr="002D141C">
        <w:t xml:space="preserve"> is used to configure for SRS carrier switching when PUSCH is not configured and independent SRS power control from that of PUSCH.</w:t>
      </w:r>
    </w:p>
    <w:p w14:paraId="5AF001C4" w14:textId="77777777" w:rsidR="002C5D28" w:rsidRPr="002D141C" w:rsidRDefault="002C5D28" w:rsidP="002C5D28">
      <w:pPr>
        <w:pStyle w:val="TH"/>
        <w:rPr>
          <w:lang w:val="en-GB"/>
        </w:rPr>
      </w:pPr>
      <w:r w:rsidRPr="002D141C">
        <w:rPr>
          <w:i/>
          <w:lang w:val="en-GB"/>
        </w:rPr>
        <w:t>SRS-CarrierSwitching</w:t>
      </w:r>
      <w:r w:rsidRPr="002D141C">
        <w:rPr>
          <w:lang w:val="en-GB"/>
        </w:rPr>
        <w:t xml:space="preserve"> information element</w:t>
      </w:r>
    </w:p>
    <w:p w14:paraId="44809BBD" w14:textId="77777777" w:rsidR="002C5D28" w:rsidRPr="002D141C" w:rsidRDefault="002C5D28" w:rsidP="002D141C">
      <w:pPr>
        <w:pStyle w:val="PL"/>
        <w:rPr>
          <w:color w:val="808080"/>
        </w:rPr>
      </w:pPr>
      <w:r w:rsidRPr="002D141C">
        <w:rPr>
          <w:color w:val="808080"/>
        </w:rPr>
        <w:t>-- ASN1START</w:t>
      </w:r>
    </w:p>
    <w:p w14:paraId="14E36BD8" w14:textId="77777777" w:rsidR="002C5D28" w:rsidRPr="002D141C" w:rsidRDefault="002C5D28" w:rsidP="002D141C">
      <w:pPr>
        <w:pStyle w:val="PL"/>
        <w:rPr>
          <w:color w:val="808080"/>
        </w:rPr>
      </w:pPr>
      <w:r w:rsidRPr="002D141C">
        <w:rPr>
          <w:color w:val="808080"/>
        </w:rPr>
        <w:t>-- TAG-SRS-CARRIERSWITCHING-START</w:t>
      </w:r>
    </w:p>
    <w:p w14:paraId="73ACEA33" w14:textId="77777777" w:rsidR="002C5D28" w:rsidRPr="002D141C" w:rsidRDefault="002C5D28" w:rsidP="002D141C">
      <w:pPr>
        <w:pStyle w:val="PL"/>
      </w:pPr>
    </w:p>
    <w:p w14:paraId="4BA1913A" w14:textId="77777777" w:rsidR="002C5D28" w:rsidRPr="002D141C" w:rsidRDefault="002C5D28" w:rsidP="002D141C">
      <w:pPr>
        <w:pStyle w:val="PL"/>
      </w:pPr>
      <w:r w:rsidRPr="002D141C">
        <w:t xml:space="preserve">SRS-CarrierSwitching ::=            </w:t>
      </w:r>
      <w:r w:rsidRPr="002D141C">
        <w:rPr>
          <w:color w:val="993366"/>
        </w:rPr>
        <w:t>SEQUENCE</w:t>
      </w:r>
      <w:r w:rsidRPr="002D141C">
        <w:t xml:space="preserve"> {</w:t>
      </w:r>
    </w:p>
    <w:p w14:paraId="104D2ABA" w14:textId="50E4980F" w:rsidR="002C5D28" w:rsidRPr="002D141C" w:rsidRDefault="002C5D28" w:rsidP="002D141C">
      <w:pPr>
        <w:pStyle w:val="PL"/>
        <w:rPr>
          <w:color w:val="808080"/>
        </w:rPr>
      </w:pPr>
      <w:r w:rsidRPr="002D141C">
        <w:t xml:space="preserve">    srs-SwitchFromServCellIndex         </w:t>
      </w:r>
      <w:r w:rsidRPr="002D141C">
        <w:rPr>
          <w:color w:val="993366"/>
        </w:rPr>
        <w:t>INTEGER</w:t>
      </w:r>
      <w:r w:rsidRPr="002D141C">
        <w:t xml:space="preserve"> (0..31)                                                         </w:t>
      </w:r>
      <w:r w:rsidRPr="002D141C">
        <w:rPr>
          <w:color w:val="993366"/>
        </w:rPr>
        <w:t>OPTIONAL</w:t>
      </w:r>
      <w:r w:rsidRPr="002D141C">
        <w:t xml:space="preserve">,   </w:t>
      </w:r>
      <w:r w:rsidRPr="002D141C">
        <w:rPr>
          <w:color w:val="808080"/>
        </w:rPr>
        <w:t>-- Need M</w:t>
      </w:r>
    </w:p>
    <w:p w14:paraId="7B6CCE13" w14:textId="77777777" w:rsidR="002C5D28" w:rsidRPr="002D141C" w:rsidRDefault="002C5D28" w:rsidP="002D141C">
      <w:pPr>
        <w:pStyle w:val="PL"/>
      </w:pPr>
      <w:r w:rsidRPr="002D141C">
        <w:t xml:space="preserve">    srs-SwitchFromCarrier               </w:t>
      </w:r>
      <w:r w:rsidRPr="002D141C">
        <w:rPr>
          <w:color w:val="993366"/>
        </w:rPr>
        <w:t>ENUMERATED</w:t>
      </w:r>
      <w:r w:rsidRPr="002D141C">
        <w:t xml:space="preserve"> {sUL, nUL},</w:t>
      </w:r>
    </w:p>
    <w:p w14:paraId="182AAB10" w14:textId="77777777" w:rsidR="002C5D28" w:rsidRPr="002D141C" w:rsidRDefault="002C5D28" w:rsidP="002D141C">
      <w:pPr>
        <w:pStyle w:val="PL"/>
      </w:pPr>
      <w:r w:rsidRPr="002D141C">
        <w:t xml:space="preserve">    srs-TPC-PDCCH-Group                 </w:t>
      </w:r>
      <w:r w:rsidRPr="002D141C">
        <w:rPr>
          <w:color w:val="993366"/>
        </w:rPr>
        <w:t>CHOICE</w:t>
      </w:r>
      <w:r w:rsidRPr="002D141C">
        <w:t xml:space="preserve"> {</w:t>
      </w:r>
    </w:p>
    <w:p w14:paraId="37F1378A" w14:textId="77777777" w:rsidR="002C5D28" w:rsidRPr="002D141C" w:rsidRDefault="002C5D28" w:rsidP="002D141C">
      <w:pPr>
        <w:pStyle w:val="PL"/>
      </w:pPr>
      <w:r w:rsidRPr="002D141C">
        <w:t xml:space="preserve">        typeA                               </w:t>
      </w:r>
      <w:r w:rsidRPr="002D141C">
        <w:rPr>
          <w:color w:val="993366"/>
        </w:rPr>
        <w:t>SEQUENCE</w:t>
      </w:r>
      <w:r w:rsidRPr="002D141C">
        <w:t xml:space="preserve"> (</w:t>
      </w:r>
      <w:r w:rsidRPr="002D141C">
        <w:rPr>
          <w:color w:val="993366"/>
        </w:rPr>
        <w:t>SIZE</w:t>
      </w:r>
      <w:r w:rsidRPr="002D141C">
        <w:t xml:space="preserve"> (1..32))</w:t>
      </w:r>
      <w:r w:rsidRPr="002D141C">
        <w:rPr>
          <w:color w:val="993366"/>
        </w:rPr>
        <w:t xml:space="preserve"> OF</w:t>
      </w:r>
      <w:r w:rsidRPr="002D141C">
        <w:t xml:space="preserve"> SRS-TPC-PDCCH-Config,</w:t>
      </w:r>
    </w:p>
    <w:p w14:paraId="3BEC81D9" w14:textId="77777777" w:rsidR="002C5D28" w:rsidRPr="002D141C" w:rsidRDefault="002C5D28" w:rsidP="002D141C">
      <w:pPr>
        <w:pStyle w:val="PL"/>
      </w:pPr>
      <w:r w:rsidRPr="002D141C">
        <w:t xml:space="preserve">        typeB                               SRS-TPC-PDCCH-Config</w:t>
      </w:r>
    </w:p>
    <w:p w14:paraId="7B3E3E11" w14:textId="6CAA64D8"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M</w:t>
      </w:r>
    </w:p>
    <w:p w14:paraId="1DE00305" w14:textId="5FEB93CD" w:rsidR="002C5D28" w:rsidRPr="002D141C" w:rsidRDefault="002C5D28" w:rsidP="002D141C">
      <w:pPr>
        <w:pStyle w:val="PL"/>
        <w:rPr>
          <w:color w:val="808080"/>
        </w:rPr>
      </w:pPr>
      <w:r w:rsidRPr="002D141C">
        <w:t xml:space="preserve">    monitoringCells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ServCellIndex               </w:t>
      </w:r>
      <w:r w:rsidRPr="002D141C">
        <w:rPr>
          <w:color w:val="993366"/>
        </w:rPr>
        <w:t>OPTIONAL</w:t>
      </w:r>
      <w:r w:rsidRPr="002D141C">
        <w:t xml:space="preserve">,   </w:t>
      </w:r>
      <w:r w:rsidRPr="002D141C">
        <w:rPr>
          <w:color w:val="808080"/>
        </w:rPr>
        <w:t>-- Need M</w:t>
      </w:r>
    </w:p>
    <w:p w14:paraId="35E09F93" w14:textId="77777777" w:rsidR="002C5D28" w:rsidRPr="002D141C" w:rsidRDefault="002C5D28" w:rsidP="002D141C">
      <w:pPr>
        <w:pStyle w:val="PL"/>
      </w:pPr>
      <w:r w:rsidRPr="002D141C">
        <w:t xml:space="preserve">    ...</w:t>
      </w:r>
    </w:p>
    <w:p w14:paraId="05568C31" w14:textId="77777777" w:rsidR="002C5D28" w:rsidRPr="002D141C" w:rsidRDefault="002C5D28" w:rsidP="002D141C">
      <w:pPr>
        <w:pStyle w:val="PL"/>
      </w:pPr>
      <w:r w:rsidRPr="002D141C">
        <w:t>}</w:t>
      </w:r>
    </w:p>
    <w:p w14:paraId="644CF9B5" w14:textId="77777777" w:rsidR="002C5D28" w:rsidRPr="002D141C" w:rsidRDefault="002C5D28" w:rsidP="002D141C">
      <w:pPr>
        <w:pStyle w:val="PL"/>
      </w:pPr>
    </w:p>
    <w:p w14:paraId="781480A6" w14:textId="77777777" w:rsidR="002C5D28" w:rsidRPr="002D141C" w:rsidRDefault="002C5D28" w:rsidP="002D141C">
      <w:pPr>
        <w:pStyle w:val="PL"/>
      </w:pPr>
      <w:bookmarkStart w:id="5451" w:name="_Hlk512352962"/>
      <w:r w:rsidRPr="002D141C">
        <w:t xml:space="preserve">SRS-TPC-PDCCH-Config ::=            </w:t>
      </w:r>
      <w:r w:rsidRPr="002D141C">
        <w:rPr>
          <w:color w:val="993366"/>
        </w:rPr>
        <w:t>SEQUENCE</w:t>
      </w:r>
      <w:r w:rsidRPr="002D141C">
        <w:t xml:space="preserve"> {</w:t>
      </w:r>
    </w:p>
    <w:p w14:paraId="45984FB9" w14:textId="6B91F783" w:rsidR="002C5D28" w:rsidRPr="002D141C" w:rsidRDefault="002C5D28" w:rsidP="002D141C">
      <w:pPr>
        <w:pStyle w:val="PL"/>
        <w:rPr>
          <w:color w:val="808080"/>
        </w:rPr>
      </w:pPr>
      <w:r w:rsidRPr="002D141C">
        <w:t xml:space="preserve">    srs-CC-SetIndexlist                 </w:t>
      </w:r>
      <w:r w:rsidRPr="002D141C">
        <w:rPr>
          <w:color w:val="993366"/>
        </w:rPr>
        <w:t>SEQUENCE</w:t>
      </w:r>
      <w:r w:rsidRPr="002D141C">
        <w:t xml:space="preserve"> (</w:t>
      </w:r>
      <w:r w:rsidRPr="002D141C">
        <w:rPr>
          <w:color w:val="993366"/>
        </w:rPr>
        <w:t>SIZE</w:t>
      </w:r>
      <w:r w:rsidRPr="002D141C">
        <w:t>(1..4))</w:t>
      </w:r>
      <w:r w:rsidRPr="002D141C">
        <w:rPr>
          <w:color w:val="993366"/>
        </w:rPr>
        <w:t xml:space="preserve"> OF</w:t>
      </w:r>
      <w:r w:rsidRPr="002D141C">
        <w:t xml:space="preserve"> SRS-CC-SetIndex                                </w:t>
      </w:r>
      <w:r w:rsidRPr="002D141C">
        <w:rPr>
          <w:color w:val="993366"/>
        </w:rPr>
        <w:t>OPTIONAL</w:t>
      </w:r>
      <w:r w:rsidRPr="002D141C">
        <w:t xml:space="preserve">    </w:t>
      </w:r>
      <w:r w:rsidRPr="002D141C">
        <w:rPr>
          <w:color w:val="808080"/>
        </w:rPr>
        <w:t>-- Need M</w:t>
      </w:r>
    </w:p>
    <w:p w14:paraId="7F3749F0" w14:textId="77777777" w:rsidR="002C5D28" w:rsidRPr="002D141C" w:rsidRDefault="002C5D28" w:rsidP="002D141C">
      <w:pPr>
        <w:pStyle w:val="PL"/>
      </w:pPr>
      <w:r w:rsidRPr="002D141C">
        <w:t>}</w:t>
      </w:r>
    </w:p>
    <w:bookmarkEnd w:id="5451"/>
    <w:p w14:paraId="071C854F" w14:textId="77777777" w:rsidR="002C5D28" w:rsidRPr="002D141C" w:rsidRDefault="002C5D28" w:rsidP="002D141C">
      <w:pPr>
        <w:pStyle w:val="PL"/>
      </w:pPr>
    </w:p>
    <w:p w14:paraId="6C32EAC2" w14:textId="77777777" w:rsidR="002C5D28" w:rsidRPr="002D141C" w:rsidRDefault="002C5D28" w:rsidP="002D141C">
      <w:pPr>
        <w:pStyle w:val="PL"/>
      </w:pPr>
      <w:r w:rsidRPr="002D141C">
        <w:t xml:space="preserve">SRS-CC-SetIndex ::=                 </w:t>
      </w:r>
      <w:r w:rsidRPr="002D141C">
        <w:rPr>
          <w:color w:val="993366"/>
        </w:rPr>
        <w:t>SEQUENCE</w:t>
      </w:r>
      <w:r w:rsidRPr="002D141C">
        <w:t xml:space="preserve"> {</w:t>
      </w:r>
    </w:p>
    <w:p w14:paraId="7865041E" w14:textId="689BD509" w:rsidR="002C5D28" w:rsidRPr="002D141C" w:rsidRDefault="002C5D28" w:rsidP="002D141C">
      <w:pPr>
        <w:pStyle w:val="PL"/>
        <w:rPr>
          <w:color w:val="808080"/>
        </w:rPr>
      </w:pPr>
      <w:r w:rsidRPr="002D141C">
        <w:t xml:space="preserve">    cc-SetIndex                         </w:t>
      </w:r>
      <w:r w:rsidRPr="002D141C">
        <w:rPr>
          <w:color w:val="993366"/>
        </w:rPr>
        <w:t>INTEGER</w:t>
      </w:r>
      <w:r w:rsidRPr="002D141C">
        <w:t xml:space="preserve"> (0..3)                                                          </w:t>
      </w:r>
      <w:r w:rsidRPr="002D141C">
        <w:rPr>
          <w:color w:val="993366"/>
        </w:rPr>
        <w:t>OPTIONAL</w:t>
      </w:r>
      <w:r w:rsidRPr="002D141C">
        <w:t xml:space="preserve">,   </w:t>
      </w:r>
      <w:r w:rsidRPr="002D141C">
        <w:rPr>
          <w:color w:val="808080"/>
        </w:rPr>
        <w:t>-- Need M</w:t>
      </w:r>
    </w:p>
    <w:p w14:paraId="565BE59D" w14:textId="3D48ABF0" w:rsidR="002C5D28" w:rsidRPr="002D141C" w:rsidRDefault="002C5D28" w:rsidP="002D141C">
      <w:pPr>
        <w:pStyle w:val="PL"/>
        <w:rPr>
          <w:color w:val="808080"/>
        </w:rPr>
      </w:pPr>
      <w:r w:rsidRPr="002D141C">
        <w:t xml:space="preserve">    cc-IndexInOneCC-Set                 </w:t>
      </w:r>
      <w:r w:rsidRPr="002D141C">
        <w:rPr>
          <w:color w:val="993366"/>
        </w:rPr>
        <w:t>INTEGER</w:t>
      </w:r>
      <w:r w:rsidRPr="002D141C">
        <w:t xml:space="preserve"> (0..7)                                                          </w:t>
      </w:r>
      <w:r w:rsidRPr="002D141C">
        <w:rPr>
          <w:color w:val="993366"/>
        </w:rPr>
        <w:t>OPTIONAL</w:t>
      </w:r>
      <w:r w:rsidRPr="002D141C">
        <w:t xml:space="preserve">    </w:t>
      </w:r>
      <w:r w:rsidRPr="002D141C">
        <w:rPr>
          <w:color w:val="808080"/>
        </w:rPr>
        <w:t>-- Need M</w:t>
      </w:r>
    </w:p>
    <w:p w14:paraId="1E849579" w14:textId="77777777" w:rsidR="002C5D28" w:rsidRPr="002D141C" w:rsidRDefault="002C5D28" w:rsidP="002D141C">
      <w:pPr>
        <w:pStyle w:val="PL"/>
      </w:pPr>
      <w:r w:rsidRPr="002D141C">
        <w:t>}</w:t>
      </w:r>
    </w:p>
    <w:p w14:paraId="5F6709D6" w14:textId="77777777" w:rsidR="002C5D28" w:rsidRPr="002D141C" w:rsidRDefault="002C5D28" w:rsidP="002D141C">
      <w:pPr>
        <w:pStyle w:val="PL"/>
      </w:pPr>
    </w:p>
    <w:p w14:paraId="0EF15081" w14:textId="77777777" w:rsidR="002C5D28" w:rsidRPr="002D141C" w:rsidRDefault="002C5D28" w:rsidP="002D141C">
      <w:pPr>
        <w:pStyle w:val="PL"/>
        <w:rPr>
          <w:color w:val="808080"/>
        </w:rPr>
      </w:pPr>
      <w:r w:rsidRPr="002D141C">
        <w:rPr>
          <w:color w:val="808080"/>
        </w:rPr>
        <w:t>-- TAG-SRS-CARRIERSWITCHING-STOP</w:t>
      </w:r>
    </w:p>
    <w:p w14:paraId="5AAA1EB5" w14:textId="77777777" w:rsidR="002C5D28" w:rsidRPr="002D141C" w:rsidRDefault="002C5D28" w:rsidP="002D141C">
      <w:pPr>
        <w:pStyle w:val="PL"/>
        <w:rPr>
          <w:color w:val="808080"/>
        </w:rPr>
      </w:pPr>
      <w:r w:rsidRPr="002D141C">
        <w:rPr>
          <w:color w:val="808080"/>
        </w:rPr>
        <w:t>-- ASN1STOP</w:t>
      </w:r>
    </w:p>
    <w:p w14:paraId="4B68E84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2D141C" w:rsidRDefault="002C5D28" w:rsidP="00F43D0B">
            <w:pPr>
              <w:pStyle w:val="TAH"/>
              <w:rPr>
                <w:szCs w:val="22"/>
                <w:lang w:val="en-GB" w:eastAsia="ja-JP"/>
              </w:rPr>
            </w:pPr>
            <w:r w:rsidRPr="002D141C">
              <w:rPr>
                <w:i/>
                <w:szCs w:val="22"/>
                <w:lang w:val="en-GB" w:eastAsia="ja-JP"/>
              </w:rPr>
              <w:t xml:space="preserve">SRS-CC-SetIndex </w:t>
            </w:r>
            <w:r w:rsidRPr="002D141C">
              <w:rPr>
                <w:szCs w:val="22"/>
                <w:lang w:val="en-GB" w:eastAsia="ja-JP"/>
              </w:rPr>
              <w:t>field descriptions</w:t>
            </w:r>
          </w:p>
        </w:tc>
      </w:tr>
      <w:tr w:rsidR="001C4F8B" w:rsidRPr="002D141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2D141C" w:rsidRDefault="002C5D28" w:rsidP="00F43D0B">
            <w:pPr>
              <w:pStyle w:val="TAL"/>
              <w:rPr>
                <w:szCs w:val="22"/>
                <w:lang w:val="en-GB" w:eastAsia="ja-JP"/>
              </w:rPr>
            </w:pPr>
            <w:r w:rsidRPr="002D141C">
              <w:rPr>
                <w:b/>
                <w:i/>
                <w:szCs w:val="22"/>
                <w:lang w:val="en-GB" w:eastAsia="ja-JP"/>
              </w:rPr>
              <w:t>cc-IndexInOneCC-Set</w:t>
            </w:r>
          </w:p>
          <w:p w14:paraId="62CA9898" w14:textId="2BF160DD" w:rsidR="002C5D28" w:rsidRPr="002D141C" w:rsidRDefault="002C5D28" w:rsidP="00F43D0B">
            <w:pPr>
              <w:pStyle w:val="TAL"/>
              <w:rPr>
                <w:szCs w:val="22"/>
                <w:lang w:val="en-GB" w:eastAsia="ja-JP"/>
              </w:rPr>
            </w:pPr>
            <w:r w:rsidRPr="002D141C">
              <w:rPr>
                <w:szCs w:val="22"/>
                <w:lang w:val="en-GB" w:eastAsia="ja-JP"/>
              </w:rPr>
              <w:t xml:space="preserve">Indicates the CC index in one CC set for Type A (see </w:t>
            </w:r>
            <w:r w:rsidR="00F93181" w:rsidRPr="002D141C">
              <w:rPr>
                <w:szCs w:val="22"/>
                <w:lang w:val="en-GB" w:eastAsia="ja-JP"/>
              </w:rPr>
              <w:t>TS 38.212 [17]</w:t>
            </w:r>
            <w:r w:rsidRPr="002D141C">
              <w:rPr>
                <w:szCs w:val="22"/>
                <w:lang w:val="en-GB" w:eastAsia="ja-JP"/>
              </w:rPr>
              <w:t xml:space="preserv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7.3.1, 11.</w:t>
            </w:r>
            <w:r w:rsidR="002F4FB2" w:rsidRPr="002D141C">
              <w:rPr>
                <w:szCs w:val="22"/>
                <w:lang w:val="en-GB" w:eastAsia="ja-JP"/>
              </w:rPr>
              <w:t>4</w:t>
            </w:r>
            <w:r w:rsidRPr="002D141C">
              <w:rPr>
                <w:szCs w:val="22"/>
                <w:lang w:val="en-GB" w:eastAsia="ja-JP"/>
              </w:rPr>
              <w:t>)</w:t>
            </w:r>
            <w:r w:rsidR="00CD0902" w:rsidRPr="002D141C">
              <w:rPr>
                <w:szCs w:val="22"/>
                <w:lang w:val="en-GB" w:eastAsia="ja-JP"/>
              </w:rPr>
              <w:t>.</w:t>
            </w:r>
            <w:r w:rsidR="00D0495F" w:rsidRPr="002D141C">
              <w:rPr>
                <w:lang w:val="en-GB" w:eastAsia="ja-JP"/>
              </w:rPr>
              <w:t xml:space="preserve"> The network always includes this field </w:t>
            </w:r>
            <w:r w:rsidR="00D0495F" w:rsidRPr="002D141C">
              <w:rPr>
                <w:lang w:val="en-GB"/>
              </w:rPr>
              <w:t xml:space="preserve">when the </w:t>
            </w:r>
            <w:r w:rsidR="00D0495F" w:rsidRPr="002D141C">
              <w:rPr>
                <w:i/>
                <w:lang w:val="en-GB"/>
              </w:rPr>
              <w:t>srs-TPC-PDCCH-Group</w:t>
            </w:r>
            <w:r w:rsidR="00D0495F" w:rsidRPr="002D141C">
              <w:rPr>
                <w:lang w:val="en-GB"/>
              </w:rPr>
              <w:t xml:space="preserve"> is set to </w:t>
            </w:r>
            <w:r w:rsidR="00D0495F" w:rsidRPr="002D141C">
              <w:rPr>
                <w:i/>
                <w:lang w:val="en-GB"/>
              </w:rPr>
              <w:t>typeA.</w:t>
            </w:r>
          </w:p>
        </w:tc>
      </w:tr>
      <w:tr w:rsidR="002C5D28" w:rsidRPr="002D141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2D141C" w:rsidRDefault="002C5D28" w:rsidP="00F43D0B">
            <w:pPr>
              <w:pStyle w:val="TAL"/>
              <w:rPr>
                <w:szCs w:val="22"/>
                <w:lang w:val="en-GB" w:eastAsia="ja-JP"/>
              </w:rPr>
            </w:pPr>
            <w:r w:rsidRPr="002D141C">
              <w:rPr>
                <w:b/>
                <w:i/>
                <w:szCs w:val="22"/>
                <w:lang w:val="en-GB" w:eastAsia="ja-JP"/>
              </w:rPr>
              <w:t>cc-SetIndex</w:t>
            </w:r>
          </w:p>
          <w:p w14:paraId="0DA4C7F5" w14:textId="5FEC2E4B" w:rsidR="002C5D28" w:rsidRPr="002D141C" w:rsidRDefault="002C5D28" w:rsidP="00F43D0B">
            <w:pPr>
              <w:pStyle w:val="TAL"/>
              <w:rPr>
                <w:szCs w:val="22"/>
                <w:lang w:val="en-GB" w:eastAsia="ja-JP"/>
              </w:rPr>
            </w:pPr>
            <w:r w:rsidRPr="002D141C">
              <w:rPr>
                <w:szCs w:val="22"/>
                <w:lang w:val="en-GB" w:eastAsia="ja-JP"/>
              </w:rPr>
              <w:t xml:space="preserve">Indicates the CC set index for Type A associated (see </w:t>
            </w:r>
            <w:r w:rsidR="00F93181" w:rsidRPr="002D141C">
              <w:rPr>
                <w:szCs w:val="22"/>
                <w:lang w:val="en-GB" w:eastAsia="ja-JP"/>
              </w:rPr>
              <w:t>TS 38.212 [17]</w:t>
            </w:r>
            <w:r w:rsidRPr="002D141C">
              <w:rPr>
                <w:szCs w:val="22"/>
                <w:lang w:val="en-GB" w:eastAsia="ja-JP"/>
              </w:rPr>
              <w:t xml:space="preserv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7.3.1, 11.</w:t>
            </w:r>
            <w:r w:rsidR="002F4FB2" w:rsidRPr="002D141C">
              <w:rPr>
                <w:szCs w:val="22"/>
                <w:lang w:val="en-GB" w:eastAsia="ja-JP"/>
              </w:rPr>
              <w:t>4</w:t>
            </w:r>
            <w:r w:rsidRPr="002D141C">
              <w:rPr>
                <w:szCs w:val="22"/>
                <w:lang w:val="en-GB" w:eastAsia="ja-JP"/>
              </w:rPr>
              <w:t>)</w:t>
            </w:r>
            <w:r w:rsidR="00CD0902" w:rsidRPr="002D141C">
              <w:rPr>
                <w:szCs w:val="22"/>
                <w:lang w:val="en-GB" w:eastAsia="ja-JP"/>
              </w:rPr>
              <w:t>.</w:t>
            </w:r>
            <w:r w:rsidR="00D0495F" w:rsidRPr="002D141C">
              <w:rPr>
                <w:szCs w:val="22"/>
                <w:lang w:val="en-GB" w:eastAsia="ja-JP"/>
              </w:rPr>
              <w:t xml:space="preserve"> </w:t>
            </w:r>
            <w:r w:rsidR="00D0495F" w:rsidRPr="002D141C">
              <w:rPr>
                <w:lang w:val="en-GB" w:eastAsia="ja-JP"/>
              </w:rPr>
              <w:t xml:space="preserve">The network always includes this field </w:t>
            </w:r>
            <w:r w:rsidR="00D0495F" w:rsidRPr="002D141C">
              <w:rPr>
                <w:lang w:val="en-GB"/>
              </w:rPr>
              <w:t xml:space="preserve">when the </w:t>
            </w:r>
            <w:r w:rsidR="00D0495F" w:rsidRPr="002D141C">
              <w:rPr>
                <w:i/>
                <w:lang w:val="en-GB"/>
              </w:rPr>
              <w:t>srs-TPC-PDCCH-Group</w:t>
            </w:r>
            <w:r w:rsidR="00D0495F" w:rsidRPr="002D141C">
              <w:rPr>
                <w:lang w:val="en-GB"/>
              </w:rPr>
              <w:t xml:space="preserve"> is set to </w:t>
            </w:r>
            <w:r w:rsidR="00D0495F" w:rsidRPr="002D141C">
              <w:rPr>
                <w:i/>
                <w:lang w:val="en-GB"/>
              </w:rPr>
              <w:t>typeA.</w:t>
            </w:r>
            <w:r w:rsidR="001776C6" w:rsidRPr="002D141C">
              <w:rPr>
                <w:lang w:val="en-GB" w:eastAsia="zh-CN"/>
              </w:rPr>
              <w:t xml:space="preserve"> The network does not configure this field to 3 in this release of specification.</w:t>
            </w:r>
          </w:p>
        </w:tc>
      </w:tr>
    </w:tbl>
    <w:p w14:paraId="2A36690B"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2D141C" w:rsidRDefault="002C5D28" w:rsidP="00F43D0B">
            <w:pPr>
              <w:pStyle w:val="TAH"/>
              <w:rPr>
                <w:szCs w:val="22"/>
                <w:lang w:val="en-GB" w:eastAsia="ja-JP"/>
              </w:rPr>
            </w:pPr>
            <w:r w:rsidRPr="002D141C">
              <w:rPr>
                <w:i/>
                <w:szCs w:val="22"/>
                <w:lang w:val="en-GB" w:eastAsia="ja-JP"/>
              </w:rPr>
              <w:t xml:space="preserve">SRS-CarrierSwitching </w:t>
            </w:r>
            <w:r w:rsidRPr="002D141C">
              <w:rPr>
                <w:szCs w:val="22"/>
                <w:lang w:val="en-GB" w:eastAsia="ja-JP"/>
              </w:rPr>
              <w:t>field descriptions</w:t>
            </w:r>
          </w:p>
        </w:tc>
      </w:tr>
      <w:tr w:rsidR="001C4F8B" w:rsidRPr="002D141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2D141C" w:rsidRDefault="002C5D28" w:rsidP="00F43D0B">
            <w:pPr>
              <w:pStyle w:val="TAL"/>
              <w:rPr>
                <w:szCs w:val="22"/>
                <w:lang w:val="en-GB" w:eastAsia="ja-JP"/>
              </w:rPr>
            </w:pPr>
            <w:r w:rsidRPr="002D141C">
              <w:rPr>
                <w:b/>
                <w:i/>
                <w:szCs w:val="22"/>
                <w:lang w:val="en-GB" w:eastAsia="ja-JP"/>
              </w:rPr>
              <w:t>monitoringCells</w:t>
            </w:r>
          </w:p>
          <w:p w14:paraId="33C86E4A" w14:textId="77777777" w:rsidR="002C5D28" w:rsidRPr="002D141C" w:rsidRDefault="002C5D28" w:rsidP="00CD0902">
            <w:pPr>
              <w:pStyle w:val="TAL"/>
              <w:rPr>
                <w:szCs w:val="22"/>
                <w:lang w:val="en-GB" w:eastAsia="ja-JP"/>
              </w:rPr>
            </w:pPr>
            <w:r w:rsidRPr="002D141C">
              <w:rPr>
                <w:szCs w:val="22"/>
                <w:lang w:val="en-GB" w:eastAsia="ja-JP"/>
              </w:rPr>
              <w:t xml:space="preserve">A set of serving cells for monitoring PDCCH conveying SRS DCI format with CRC scrambled by TPC-SRS-RNTI (see </w:t>
            </w:r>
            <w:r w:rsidR="00F93181" w:rsidRPr="002D141C">
              <w:rPr>
                <w:szCs w:val="22"/>
                <w:lang w:val="en-GB" w:eastAsia="ja-JP"/>
              </w:rPr>
              <w:t>TS 38.212 [17]</w:t>
            </w:r>
            <w:r w:rsidRPr="002D141C">
              <w:rPr>
                <w:szCs w:val="22"/>
                <w:lang w:val="en-GB" w:eastAsia="ja-JP"/>
              </w:rPr>
              <w:t xml:space="preserv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7.3.1, 11.3)</w:t>
            </w:r>
            <w:r w:rsidR="00CD0902" w:rsidRPr="002D141C">
              <w:rPr>
                <w:szCs w:val="22"/>
                <w:lang w:val="en-GB" w:eastAsia="ja-JP"/>
              </w:rPr>
              <w:t>.</w:t>
            </w:r>
          </w:p>
        </w:tc>
      </w:tr>
      <w:tr w:rsidR="001C4F8B" w:rsidRPr="002D141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2D141C" w:rsidRDefault="002C5D28" w:rsidP="00F43D0B">
            <w:pPr>
              <w:pStyle w:val="TAL"/>
              <w:rPr>
                <w:szCs w:val="22"/>
                <w:lang w:val="en-GB" w:eastAsia="ja-JP"/>
              </w:rPr>
            </w:pPr>
            <w:r w:rsidRPr="002D141C">
              <w:rPr>
                <w:b/>
                <w:i/>
                <w:szCs w:val="22"/>
                <w:lang w:val="en-GB" w:eastAsia="ja-JP"/>
              </w:rPr>
              <w:t>srs-SwitchFromServCellIndex</w:t>
            </w:r>
          </w:p>
          <w:p w14:paraId="20DDD871" w14:textId="15013502" w:rsidR="002C5D28" w:rsidRPr="002D141C" w:rsidRDefault="002C5D28" w:rsidP="00F43D0B">
            <w:pPr>
              <w:pStyle w:val="TAL"/>
              <w:rPr>
                <w:szCs w:val="22"/>
                <w:lang w:val="en-GB" w:eastAsia="ja-JP"/>
              </w:rPr>
            </w:pPr>
            <w:r w:rsidRPr="002D141C">
              <w:rPr>
                <w:szCs w:val="22"/>
                <w:lang w:val="en-GB" w:eastAsia="ja-JP"/>
              </w:rPr>
              <w:t xml:space="preserve">Indicates the serving cell whose UL transmission may be interrupted during SRS transmission on a PUSCH-less </w:t>
            </w:r>
            <w:r w:rsidR="00823096" w:rsidRPr="002D141C">
              <w:rPr>
                <w:szCs w:val="22"/>
                <w:lang w:val="en-GB" w:eastAsia="ja-JP"/>
              </w:rPr>
              <w:t>SCell</w:t>
            </w:r>
            <w:r w:rsidRPr="002D141C">
              <w:rPr>
                <w:szCs w:val="22"/>
                <w:lang w:val="en-GB" w:eastAsia="ja-JP"/>
              </w:rPr>
              <w:t xml:space="preserve">. During SRS transmission on a PUSCH-less </w:t>
            </w:r>
            <w:r w:rsidR="00E40497" w:rsidRPr="002D141C">
              <w:rPr>
                <w:szCs w:val="22"/>
                <w:lang w:val="en-GB" w:eastAsia="ja-JP"/>
              </w:rPr>
              <w:t>SC</w:t>
            </w:r>
            <w:r w:rsidRPr="002D141C">
              <w:rPr>
                <w:szCs w:val="22"/>
                <w:lang w:val="en-GB" w:eastAsia="ja-JP"/>
              </w:rPr>
              <w:t xml:space="preserve">ell, the UE may temporarily suspend the UL transmission on a serving cell with PUSCH in the same CG to allow the PUSCH-less </w:t>
            </w:r>
            <w:r w:rsidR="00E40497" w:rsidRPr="002D141C">
              <w:rPr>
                <w:szCs w:val="22"/>
                <w:lang w:val="en-GB" w:eastAsia="ja-JP"/>
              </w:rPr>
              <w:t>SC</w:t>
            </w:r>
            <w:r w:rsidRPr="002D141C">
              <w:rPr>
                <w:szCs w:val="22"/>
                <w:lang w:val="en-GB" w:eastAsia="ja-JP"/>
              </w:rPr>
              <w:t xml:space="preserve">ell to transmit SRS.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6.2.1.3)</w:t>
            </w:r>
            <w:r w:rsidR="00CD0902" w:rsidRPr="002D141C">
              <w:rPr>
                <w:szCs w:val="22"/>
                <w:lang w:val="en-GB" w:eastAsia="ja-JP"/>
              </w:rPr>
              <w:t>.</w:t>
            </w:r>
          </w:p>
        </w:tc>
      </w:tr>
      <w:tr w:rsidR="001C4F8B" w:rsidRPr="002D141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2D141C" w:rsidRDefault="002C5D28" w:rsidP="00F43D0B">
            <w:pPr>
              <w:pStyle w:val="TAL"/>
              <w:rPr>
                <w:szCs w:val="22"/>
                <w:lang w:val="en-GB" w:eastAsia="ja-JP"/>
              </w:rPr>
            </w:pPr>
            <w:r w:rsidRPr="002D141C">
              <w:rPr>
                <w:b/>
                <w:i/>
                <w:szCs w:val="22"/>
                <w:lang w:val="en-GB" w:eastAsia="ja-JP"/>
              </w:rPr>
              <w:t>srs-TPC-PDCCH-Group</w:t>
            </w:r>
          </w:p>
          <w:p w14:paraId="4996FCB9" w14:textId="77777777" w:rsidR="002C5D28" w:rsidRPr="002D141C" w:rsidRDefault="002C5D28" w:rsidP="00F43D0B">
            <w:pPr>
              <w:pStyle w:val="TAL"/>
              <w:rPr>
                <w:szCs w:val="22"/>
                <w:lang w:val="en-GB" w:eastAsia="ja-JP"/>
              </w:rPr>
            </w:pPr>
            <w:r w:rsidRPr="002D141C">
              <w:rPr>
                <w:szCs w:val="22"/>
                <w:lang w:val="en-GB" w:eastAsia="ja-JP"/>
              </w:rPr>
              <w:t>Network configures the UE with either typeA-SRS-TPC-PDCCH-Group or typeB-SRS-TPC-PDCCH-Group, if any.</w:t>
            </w:r>
          </w:p>
        </w:tc>
      </w:tr>
      <w:tr w:rsidR="001C4F8B" w:rsidRPr="002D141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2D141C" w:rsidRDefault="002C5D28" w:rsidP="00F43D0B">
            <w:pPr>
              <w:pStyle w:val="TAL"/>
              <w:rPr>
                <w:szCs w:val="22"/>
                <w:lang w:val="en-GB" w:eastAsia="ja-JP"/>
              </w:rPr>
            </w:pPr>
            <w:r w:rsidRPr="002D141C">
              <w:rPr>
                <w:b/>
                <w:i/>
                <w:szCs w:val="22"/>
                <w:lang w:val="en-GB" w:eastAsia="ja-JP"/>
              </w:rPr>
              <w:t>typeA</w:t>
            </w:r>
          </w:p>
          <w:p w14:paraId="48F77FEA" w14:textId="64FF48CC" w:rsidR="002C5D28" w:rsidRPr="002D141C" w:rsidRDefault="002C5D28" w:rsidP="00CD0902">
            <w:pPr>
              <w:pStyle w:val="TAL"/>
              <w:rPr>
                <w:szCs w:val="22"/>
                <w:lang w:val="en-GB" w:eastAsia="ja-JP"/>
              </w:rPr>
            </w:pPr>
            <w:r w:rsidRPr="002D141C">
              <w:rPr>
                <w:szCs w:val="22"/>
                <w:lang w:val="en-GB" w:eastAsia="ja-JP"/>
              </w:rPr>
              <w:t xml:space="preserve">Type A trigger configuration for SRS transmission on a PUSCH-less SCell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w:t>
            </w:r>
            <w:r w:rsidR="00CD0902" w:rsidRPr="002D141C">
              <w:rPr>
                <w:szCs w:val="22"/>
                <w:lang w:val="en-GB" w:eastAsia="ja-JP"/>
              </w:rPr>
              <w:t>4</w:t>
            </w:r>
            <w:r w:rsidRPr="002D141C">
              <w:rPr>
                <w:szCs w:val="22"/>
                <w:lang w:val="en-GB" w:eastAsia="ja-JP"/>
              </w:rPr>
              <w:t>)</w:t>
            </w:r>
            <w:r w:rsidR="00CD0902" w:rsidRPr="002D141C">
              <w:rPr>
                <w:szCs w:val="22"/>
                <w:lang w:val="en-GB" w:eastAsia="ja-JP"/>
              </w:rPr>
              <w:t>.</w:t>
            </w:r>
            <w:r w:rsidR="001776C6" w:rsidRPr="002D141C">
              <w:rPr>
                <w:szCs w:val="22"/>
                <w:lang w:val="en-GB"/>
              </w:rPr>
              <w:t xml:space="preserve"> In this release, the network configures at most one entry (the first entry) of </w:t>
            </w:r>
            <w:r w:rsidR="001776C6" w:rsidRPr="002D141C">
              <w:rPr>
                <w:i/>
                <w:iCs/>
                <w:szCs w:val="22"/>
                <w:lang w:val="en-GB"/>
              </w:rPr>
              <w:t>typeA</w:t>
            </w:r>
            <w:r w:rsidR="001776C6" w:rsidRPr="002D141C">
              <w:rPr>
                <w:szCs w:val="22"/>
                <w:lang w:val="en-GB"/>
              </w:rPr>
              <w:t xml:space="preserve">, and the first entry corresponds to the </w:t>
            </w:r>
            <w:r w:rsidR="00457864" w:rsidRPr="002D141C">
              <w:rPr>
                <w:szCs w:val="22"/>
                <w:lang w:val="en-GB"/>
              </w:rPr>
              <w:t>serving cell</w:t>
            </w:r>
            <w:r w:rsidR="001776C6" w:rsidRPr="002D141C">
              <w:rPr>
                <w:szCs w:val="22"/>
                <w:lang w:val="en-GB"/>
              </w:rPr>
              <w:t xml:space="preserve"> in which the </w:t>
            </w:r>
            <w:r w:rsidR="001776C6" w:rsidRPr="002D141C">
              <w:rPr>
                <w:i/>
                <w:iCs/>
                <w:szCs w:val="22"/>
                <w:lang w:val="en-GB"/>
              </w:rPr>
              <w:t>SRS-CarrierSwitching</w:t>
            </w:r>
            <w:r w:rsidR="001776C6" w:rsidRPr="002D141C">
              <w:rPr>
                <w:szCs w:val="22"/>
                <w:lang w:val="en-GB"/>
              </w:rPr>
              <w:t xml:space="preserve"> field is configured.</w:t>
            </w:r>
            <w:r w:rsidR="00457864" w:rsidRPr="002D141C">
              <w:rPr>
                <w:szCs w:val="22"/>
                <w:lang w:val="en-GB"/>
              </w:rPr>
              <w:t xml:space="preserve"> SRS carrier switching to SUL carrier is not supported in this version of the specification.</w:t>
            </w:r>
          </w:p>
        </w:tc>
      </w:tr>
      <w:tr w:rsidR="002C5D28" w:rsidRPr="002D141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2D141C" w:rsidRDefault="002C5D28" w:rsidP="00F43D0B">
            <w:pPr>
              <w:pStyle w:val="TAL"/>
              <w:rPr>
                <w:szCs w:val="22"/>
                <w:lang w:val="en-GB" w:eastAsia="ja-JP"/>
              </w:rPr>
            </w:pPr>
            <w:r w:rsidRPr="002D141C">
              <w:rPr>
                <w:b/>
                <w:i/>
                <w:szCs w:val="22"/>
                <w:lang w:val="en-GB" w:eastAsia="ja-JP"/>
              </w:rPr>
              <w:t>typeB</w:t>
            </w:r>
          </w:p>
          <w:p w14:paraId="3F348543" w14:textId="77777777" w:rsidR="002C5D28" w:rsidRPr="002D141C" w:rsidRDefault="002C5D28" w:rsidP="00CD0902">
            <w:pPr>
              <w:pStyle w:val="TAL"/>
              <w:rPr>
                <w:szCs w:val="22"/>
                <w:lang w:val="en-GB" w:eastAsia="ja-JP"/>
              </w:rPr>
            </w:pPr>
            <w:r w:rsidRPr="002D141C">
              <w:rPr>
                <w:szCs w:val="22"/>
                <w:lang w:val="en-GB" w:eastAsia="ja-JP"/>
              </w:rPr>
              <w:t xml:space="preserve">Type B trigger configuration for SRS transmission on a PUSCH-less SCell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w:t>
            </w:r>
            <w:r w:rsidR="00CD0902" w:rsidRPr="002D141C">
              <w:rPr>
                <w:szCs w:val="22"/>
                <w:lang w:val="en-GB" w:eastAsia="ja-JP"/>
              </w:rPr>
              <w:t>4</w:t>
            </w:r>
            <w:r w:rsidRPr="002D141C">
              <w:rPr>
                <w:szCs w:val="22"/>
                <w:lang w:val="en-GB" w:eastAsia="ja-JP"/>
              </w:rPr>
              <w:t>)</w:t>
            </w:r>
            <w:r w:rsidR="00CD0902" w:rsidRPr="002D141C">
              <w:rPr>
                <w:szCs w:val="22"/>
                <w:lang w:val="en-GB" w:eastAsia="ja-JP"/>
              </w:rPr>
              <w:t>.</w:t>
            </w:r>
          </w:p>
        </w:tc>
      </w:tr>
    </w:tbl>
    <w:p w14:paraId="7ACC4A51"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2D141C" w:rsidRDefault="002C5D28" w:rsidP="00F43D0B">
            <w:pPr>
              <w:pStyle w:val="TAH"/>
              <w:rPr>
                <w:szCs w:val="22"/>
                <w:lang w:val="en-GB" w:eastAsia="ja-JP"/>
              </w:rPr>
            </w:pPr>
            <w:r w:rsidRPr="002D141C">
              <w:rPr>
                <w:i/>
                <w:szCs w:val="22"/>
                <w:lang w:val="en-GB" w:eastAsia="ja-JP"/>
              </w:rPr>
              <w:t xml:space="preserve">SRS-TPC-PDCCH-Config </w:t>
            </w:r>
            <w:r w:rsidRPr="002D141C">
              <w:rPr>
                <w:szCs w:val="22"/>
                <w:lang w:val="en-GB" w:eastAsia="ja-JP"/>
              </w:rPr>
              <w:t>field descriptions</w:t>
            </w:r>
          </w:p>
        </w:tc>
      </w:tr>
      <w:tr w:rsidR="002C5D28" w:rsidRPr="002D141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2D141C" w:rsidRDefault="002C5D28" w:rsidP="00F43D0B">
            <w:pPr>
              <w:pStyle w:val="TAL"/>
              <w:rPr>
                <w:szCs w:val="22"/>
                <w:lang w:val="en-GB" w:eastAsia="ja-JP"/>
              </w:rPr>
            </w:pPr>
            <w:r w:rsidRPr="002D141C">
              <w:rPr>
                <w:b/>
                <w:i/>
                <w:szCs w:val="22"/>
                <w:lang w:val="en-GB" w:eastAsia="ja-JP"/>
              </w:rPr>
              <w:t>srs-CC-SetIndexlist</w:t>
            </w:r>
          </w:p>
          <w:p w14:paraId="647931EC" w14:textId="575DE411" w:rsidR="002C5D28" w:rsidRPr="002D141C" w:rsidRDefault="002C5D28" w:rsidP="00F43D0B">
            <w:pPr>
              <w:pStyle w:val="TAL"/>
              <w:rPr>
                <w:szCs w:val="22"/>
                <w:lang w:val="en-GB" w:eastAsia="ja-JP"/>
              </w:rPr>
            </w:pPr>
            <w:r w:rsidRPr="002D141C">
              <w:rPr>
                <w:szCs w:val="22"/>
                <w:lang w:val="en-GB" w:eastAsia="ja-JP"/>
              </w:rPr>
              <w:t xml:space="preserve">A list of pairs of [cc-SetIndex; cc-IndexInOneCC-Set] (see </w:t>
            </w:r>
            <w:r w:rsidR="00F93181" w:rsidRPr="002D141C">
              <w:rPr>
                <w:szCs w:val="22"/>
                <w:lang w:val="en-GB" w:eastAsia="ja-JP"/>
              </w:rPr>
              <w:t>TS 38.212 [17]</w:t>
            </w:r>
            <w:r w:rsidRPr="002D141C">
              <w:rPr>
                <w:szCs w:val="22"/>
                <w:lang w:val="en-GB" w:eastAsia="ja-JP"/>
              </w:rPr>
              <w:t xml:space="preserv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7.3.1, 11.</w:t>
            </w:r>
            <w:r w:rsidR="002F4FB2" w:rsidRPr="002D141C">
              <w:rPr>
                <w:szCs w:val="22"/>
                <w:lang w:val="en-GB" w:eastAsia="ja-JP"/>
              </w:rPr>
              <w:t>4</w:t>
            </w:r>
            <w:r w:rsidRPr="002D141C">
              <w:rPr>
                <w:szCs w:val="22"/>
                <w:lang w:val="en-GB" w:eastAsia="ja-JP"/>
              </w:rPr>
              <w:t>)</w:t>
            </w:r>
            <w:r w:rsidR="00CD0902" w:rsidRPr="002D141C">
              <w:rPr>
                <w:szCs w:val="22"/>
                <w:lang w:val="en-GB" w:eastAsia="ja-JP"/>
              </w:rPr>
              <w:t>.</w:t>
            </w:r>
            <w:r w:rsidR="001776C6" w:rsidRPr="002D141C">
              <w:rPr>
                <w:lang w:val="en-GB" w:eastAsia="zh-CN"/>
              </w:rPr>
              <w:t xml:space="preserve"> The network does not configure this field for </w:t>
            </w:r>
            <w:r w:rsidR="001776C6" w:rsidRPr="002D141C">
              <w:rPr>
                <w:i/>
                <w:iCs/>
                <w:lang w:val="en-GB" w:eastAsia="zh-CN"/>
              </w:rPr>
              <w:t>typeB</w:t>
            </w:r>
            <w:r w:rsidR="001776C6" w:rsidRPr="002D141C">
              <w:rPr>
                <w:lang w:val="en-GB" w:eastAsia="zh-CN"/>
              </w:rPr>
              <w:t>.</w:t>
            </w:r>
          </w:p>
        </w:tc>
      </w:tr>
    </w:tbl>
    <w:p w14:paraId="0FEE8406" w14:textId="77777777" w:rsidR="002C5D28" w:rsidRPr="002D141C" w:rsidRDefault="002C5D28" w:rsidP="002C5D28"/>
    <w:p w14:paraId="4C4B9FA3" w14:textId="77777777" w:rsidR="002C5D28" w:rsidRPr="002D141C" w:rsidRDefault="002C5D28" w:rsidP="002C5D28">
      <w:pPr>
        <w:pStyle w:val="Heading4"/>
        <w:rPr>
          <w:lang w:val="en-GB"/>
        </w:rPr>
      </w:pPr>
      <w:bookmarkStart w:id="5452" w:name="_Toc20426119"/>
      <w:bookmarkStart w:id="5453" w:name="_Toc29321515"/>
      <w:bookmarkStart w:id="5454" w:name="_Toc36219698"/>
      <w:bookmarkStart w:id="5455" w:name="_Toc36220374"/>
      <w:bookmarkStart w:id="5456" w:name="_Toc36513794"/>
      <w:bookmarkStart w:id="5457" w:name="_Toc46449852"/>
      <w:bookmarkStart w:id="5458" w:name="_Toc46489639"/>
      <w:bookmarkStart w:id="5459" w:name="_Toc52495473"/>
      <w:bookmarkStart w:id="5460" w:name="_Toc60781642"/>
      <w:bookmarkStart w:id="5461" w:name="_Toc139021977"/>
      <w:r w:rsidRPr="002D141C">
        <w:rPr>
          <w:lang w:val="en-GB"/>
        </w:rPr>
        <w:t>–</w:t>
      </w:r>
      <w:r w:rsidRPr="002D141C">
        <w:rPr>
          <w:lang w:val="en-GB"/>
        </w:rPr>
        <w:tab/>
      </w:r>
      <w:r w:rsidRPr="002D141C">
        <w:rPr>
          <w:i/>
          <w:lang w:val="en-GB"/>
        </w:rPr>
        <w:t>SRS-Config</w:t>
      </w:r>
      <w:bookmarkEnd w:id="5452"/>
      <w:bookmarkEnd w:id="5453"/>
      <w:bookmarkEnd w:id="5454"/>
      <w:bookmarkEnd w:id="5455"/>
      <w:bookmarkEnd w:id="5456"/>
      <w:bookmarkEnd w:id="5457"/>
      <w:bookmarkEnd w:id="5458"/>
      <w:bookmarkEnd w:id="5459"/>
      <w:bookmarkEnd w:id="5460"/>
      <w:bookmarkEnd w:id="5461"/>
    </w:p>
    <w:p w14:paraId="0C3818AB" w14:textId="38A93621" w:rsidR="002C5D28" w:rsidRPr="002D141C" w:rsidRDefault="002C5D28" w:rsidP="002C5D28">
      <w:r w:rsidRPr="002D141C">
        <w:t>The</w:t>
      </w:r>
      <w:r w:rsidR="00744894" w:rsidRPr="002D141C">
        <w:t xml:space="preserve"> IE</w:t>
      </w:r>
      <w:r w:rsidRPr="002D141C">
        <w:t xml:space="preserve"> </w:t>
      </w:r>
      <w:r w:rsidRPr="002D141C">
        <w:rPr>
          <w:i/>
        </w:rPr>
        <w:t xml:space="preserve">SRS-Config </w:t>
      </w:r>
      <w:r w:rsidRPr="002D141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2D141C" w:rsidRDefault="002C5D28" w:rsidP="002C5D28">
      <w:pPr>
        <w:pStyle w:val="TH"/>
        <w:rPr>
          <w:lang w:val="en-GB"/>
        </w:rPr>
      </w:pPr>
      <w:r w:rsidRPr="002D141C">
        <w:rPr>
          <w:bCs/>
          <w:i/>
          <w:iCs/>
          <w:lang w:val="en-GB"/>
        </w:rPr>
        <w:t xml:space="preserve">SRS-Config </w:t>
      </w:r>
      <w:r w:rsidRPr="002D141C">
        <w:rPr>
          <w:lang w:val="en-GB"/>
        </w:rPr>
        <w:t>information element</w:t>
      </w:r>
    </w:p>
    <w:p w14:paraId="1355708C" w14:textId="77777777" w:rsidR="002C5D28" w:rsidRPr="002D141C" w:rsidRDefault="002C5D28" w:rsidP="002D141C">
      <w:pPr>
        <w:pStyle w:val="PL"/>
        <w:rPr>
          <w:color w:val="808080"/>
        </w:rPr>
      </w:pPr>
      <w:r w:rsidRPr="002D141C">
        <w:rPr>
          <w:color w:val="808080"/>
        </w:rPr>
        <w:t>-- ASN1START</w:t>
      </w:r>
    </w:p>
    <w:p w14:paraId="4FCB756A" w14:textId="77777777" w:rsidR="002C5D28" w:rsidRPr="002D141C" w:rsidRDefault="002C5D28" w:rsidP="002D141C">
      <w:pPr>
        <w:pStyle w:val="PL"/>
        <w:rPr>
          <w:color w:val="808080"/>
        </w:rPr>
      </w:pPr>
      <w:r w:rsidRPr="002D141C">
        <w:rPr>
          <w:color w:val="808080"/>
        </w:rPr>
        <w:t>-- TAG-SRS-CONFIG-START</w:t>
      </w:r>
    </w:p>
    <w:p w14:paraId="4B643315" w14:textId="77777777" w:rsidR="002C5D28" w:rsidRPr="002D141C" w:rsidRDefault="002C5D28" w:rsidP="002D141C">
      <w:pPr>
        <w:pStyle w:val="PL"/>
      </w:pPr>
    </w:p>
    <w:p w14:paraId="5E0882B8" w14:textId="77777777" w:rsidR="002C5D28" w:rsidRPr="002D141C" w:rsidRDefault="002C5D28" w:rsidP="002D141C">
      <w:pPr>
        <w:pStyle w:val="PL"/>
      </w:pPr>
      <w:r w:rsidRPr="002D141C">
        <w:t xml:space="preserve">SRS-Config ::=                          </w:t>
      </w:r>
      <w:r w:rsidRPr="002D141C">
        <w:rPr>
          <w:color w:val="993366"/>
        </w:rPr>
        <w:t>SEQUENCE</w:t>
      </w:r>
      <w:r w:rsidRPr="002D141C">
        <w:t xml:space="preserve"> {</w:t>
      </w:r>
    </w:p>
    <w:p w14:paraId="078BC1BC" w14:textId="77777777" w:rsidR="002C5D28" w:rsidRPr="002D141C" w:rsidRDefault="002C5D28" w:rsidP="002D141C">
      <w:pPr>
        <w:pStyle w:val="PL"/>
        <w:rPr>
          <w:color w:val="808080"/>
        </w:rPr>
      </w:pPr>
      <w:r w:rsidRPr="002D141C">
        <w:t xml:space="preserve">    srs-ResourceSetToReleaseList            </w:t>
      </w:r>
      <w:r w:rsidRPr="002D141C">
        <w:rPr>
          <w:color w:val="993366"/>
        </w:rPr>
        <w:t>SEQUENCE</w:t>
      </w:r>
      <w:r w:rsidRPr="002D141C">
        <w:t xml:space="preserve"> (</w:t>
      </w:r>
      <w:r w:rsidRPr="002D141C">
        <w:rPr>
          <w:color w:val="993366"/>
        </w:rPr>
        <w:t>SIZE</w:t>
      </w:r>
      <w:r w:rsidRPr="002D141C">
        <w:t>(1..maxNrofSRS-ResourceSets))</w:t>
      </w:r>
      <w:r w:rsidRPr="002D141C">
        <w:rPr>
          <w:color w:val="993366"/>
        </w:rPr>
        <w:t xml:space="preserve"> OF</w:t>
      </w:r>
      <w:r w:rsidRPr="002D141C">
        <w:t xml:space="preserve"> SRS-ResourceSetId    </w:t>
      </w:r>
      <w:r w:rsidRPr="002D141C">
        <w:rPr>
          <w:color w:val="993366"/>
        </w:rPr>
        <w:t>OPTIONAL</w:t>
      </w:r>
      <w:r w:rsidRPr="002D141C">
        <w:t xml:space="preserve">,   </w:t>
      </w:r>
      <w:r w:rsidRPr="002D141C">
        <w:rPr>
          <w:color w:val="808080"/>
        </w:rPr>
        <w:t>-- Need N</w:t>
      </w:r>
    </w:p>
    <w:p w14:paraId="17940A90" w14:textId="77777777" w:rsidR="002C5D28" w:rsidRPr="002D141C" w:rsidRDefault="002C5D28" w:rsidP="002D141C">
      <w:pPr>
        <w:pStyle w:val="PL"/>
        <w:rPr>
          <w:color w:val="808080"/>
        </w:rPr>
      </w:pPr>
      <w:r w:rsidRPr="002D141C">
        <w:t xml:space="preserve">    srs-ResourceSetToAddModList             </w:t>
      </w:r>
      <w:r w:rsidRPr="002D141C">
        <w:rPr>
          <w:color w:val="993366"/>
        </w:rPr>
        <w:t>SEQUENCE</w:t>
      </w:r>
      <w:r w:rsidRPr="002D141C">
        <w:t xml:space="preserve"> (</w:t>
      </w:r>
      <w:r w:rsidRPr="002D141C">
        <w:rPr>
          <w:color w:val="993366"/>
        </w:rPr>
        <w:t>SIZE</w:t>
      </w:r>
      <w:r w:rsidRPr="002D141C">
        <w:t>(1..maxNrofSRS-ResourceSets))</w:t>
      </w:r>
      <w:r w:rsidRPr="002D141C">
        <w:rPr>
          <w:color w:val="993366"/>
        </w:rPr>
        <w:t xml:space="preserve"> OF</w:t>
      </w:r>
      <w:r w:rsidRPr="002D141C">
        <w:t xml:space="preserve"> SRS-ResourceSet      </w:t>
      </w:r>
      <w:r w:rsidRPr="002D141C">
        <w:rPr>
          <w:color w:val="993366"/>
        </w:rPr>
        <w:t>OPTIONAL</w:t>
      </w:r>
      <w:r w:rsidRPr="002D141C">
        <w:t xml:space="preserve">,   </w:t>
      </w:r>
      <w:r w:rsidRPr="002D141C">
        <w:rPr>
          <w:color w:val="808080"/>
        </w:rPr>
        <w:t>-- Need N</w:t>
      </w:r>
    </w:p>
    <w:p w14:paraId="2565F1CF" w14:textId="77777777" w:rsidR="002C5D28" w:rsidRPr="002D141C" w:rsidRDefault="002C5D28" w:rsidP="002D141C">
      <w:pPr>
        <w:pStyle w:val="PL"/>
        <w:rPr>
          <w:color w:val="808080"/>
        </w:rPr>
      </w:pPr>
      <w:r w:rsidRPr="002D141C">
        <w:t xml:space="preserve">    srs-ResourceToReleaseList               </w:t>
      </w:r>
      <w:r w:rsidRPr="002D141C">
        <w:rPr>
          <w:color w:val="993366"/>
        </w:rPr>
        <w:t>SEQUENCE</w:t>
      </w:r>
      <w:r w:rsidRPr="002D141C">
        <w:t xml:space="preserve"> (</w:t>
      </w:r>
      <w:r w:rsidRPr="002D141C">
        <w:rPr>
          <w:color w:val="993366"/>
        </w:rPr>
        <w:t>SIZE</w:t>
      </w:r>
      <w:r w:rsidRPr="002D141C">
        <w:t>(1..maxNrofSRS-Resources))</w:t>
      </w:r>
      <w:r w:rsidRPr="002D141C">
        <w:rPr>
          <w:color w:val="993366"/>
        </w:rPr>
        <w:t xml:space="preserve"> OF</w:t>
      </w:r>
      <w:r w:rsidRPr="002D141C">
        <w:t xml:space="preserve"> SRS-ResourceId          </w:t>
      </w:r>
      <w:r w:rsidRPr="002D141C">
        <w:rPr>
          <w:color w:val="993366"/>
        </w:rPr>
        <w:t>OPTIONAL</w:t>
      </w:r>
      <w:r w:rsidRPr="002D141C">
        <w:t xml:space="preserve">,   </w:t>
      </w:r>
      <w:r w:rsidRPr="002D141C">
        <w:rPr>
          <w:color w:val="808080"/>
        </w:rPr>
        <w:t>-- Need N</w:t>
      </w:r>
    </w:p>
    <w:p w14:paraId="52FA4E37" w14:textId="77777777" w:rsidR="002C5D28" w:rsidRPr="002D141C" w:rsidRDefault="002C5D28" w:rsidP="002D141C">
      <w:pPr>
        <w:pStyle w:val="PL"/>
        <w:rPr>
          <w:color w:val="808080"/>
        </w:rPr>
      </w:pPr>
      <w:r w:rsidRPr="002D141C">
        <w:t xml:space="preserve">    srs-ResourceToAddModList                </w:t>
      </w:r>
      <w:r w:rsidRPr="002D141C">
        <w:rPr>
          <w:color w:val="993366"/>
        </w:rPr>
        <w:t>SEQUENCE</w:t>
      </w:r>
      <w:r w:rsidRPr="002D141C">
        <w:t xml:space="preserve"> (</w:t>
      </w:r>
      <w:r w:rsidRPr="002D141C">
        <w:rPr>
          <w:color w:val="993366"/>
        </w:rPr>
        <w:t>SIZE</w:t>
      </w:r>
      <w:r w:rsidRPr="002D141C">
        <w:t>(1..maxNrofSRS-Resources))</w:t>
      </w:r>
      <w:r w:rsidRPr="002D141C">
        <w:rPr>
          <w:color w:val="993366"/>
        </w:rPr>
        <w:t xml:space="preserve"> OF</w:t>
      </w:r>
      <w:r w:rsidRPr="002D141C">
        <w:t xml:space="preserve"> SRS-Resource            </w:t>
      </w:r>
      <w:r w:rsidRPr="002D141C">
        <w:rPr>
          <w:color w:val="993366"/>
        </w:rPr>
        <w:t>OPTIONAL</w:t>
      </w:r>
      <w:r w:rsidRPr="002D141C">
        <w:t xml:space="preserve">,   </w:t>
      </w:r>
      <w:r w:rsidRPr="002D141C">
        <w:rPr>
          <w:color w:val="808080"/>
        </w:rPr>
        <w:t>-- Need N</w:t>
      </w:r>
    </w:p>
    <w:p w14:paraId="679780C6" w14:textId="77777777" w:rsidR="002C5D28" w:rsidRPr="002D141C" w:rsidRDefault="002C5D28" w:rsidP="002D141C">
      <w:pPr>
        <w:pStyle w:val="PL"/>
        <w:rPr>
          <w:color w:val="808080"/>
        </w:rPr>
      </w:pPr>
      <w:r w:rsidRPr="002D141C">
        <w:t xml:space="preserve">    tpc-Accumulation                        </w:t>
      </w:r>
      <w:r w:rsidRPr="002D141C">
        <w:rPr>
          <w:color w:val="993366"/>
        </w:rPr>
        <w:t>ENUMERATED</w:t>
      </w:r>
      <w:r w:rsidRPr="002D141C">
        <w:t xml:space="preserve"> {disabled}                                               </w:t>
      </w:r>
      <w:r w:rsidRPr="002D141C">
        <w:rPr>
          <w:color w:val="993366"/>
        </w:rPr>
        <w:t>OPTIONAL</w:t>
      </w:r>
      <w:r w:rsidRPr="002D141C">
        <w:t xml:space="preserve">,   </w:t>
      </w:r>
      <w:r w:rsidRPr="002D141C">
        <w:rPr>
          <w:color w:val="808080"/>
        </w:rPr>
        <w:t>-- Need S</w:t>
      </w:r>
    </w:p>
    <w:p w14:paraId="3A34223E" w14:textId="77777777" w:rsidR="002C5D28" w:rsidRPr="002D141C" w:rsidRDefault="002C5D28" w:rsidP="002D141C">
      <w:pPr>
        <w:pStyle w:val="PL"/>
      </w:pPr>
      <w:r w:rsidRPr="002D141C">
        <w:t xml:space="preserve">    ...</w:t>
      </w:r>
    </w:p>
    <w:p w14:paraId="7D127717" w14:textId="77777777" w:rsidR="002C5D28" w:rsidRPr="002D141C" w:rsidRDefault="002C5D28" w:rsidP="002D141C">
      <w:pPr>
        <w:pStyle w:val="PL"/>
      </w:pPr>
      <w:r w:rsidRPr="002D141C">
        <w:t>}</w:t>
      </w:r>
    </w:p>
    <w:p w14:paraId="486FB400" w14:textId="77777777" w:rsidR="002C5D28" w:rsidRPr="002D141C" w:rsidRDefault="002C5D28" w:rsidP="002D141C">
      <w:pPr>
        <w:pStyle w:val="PL"/>
      </w:pPr>
    </w:p>
    <w:p w14:paraId="00594D94" w14:textId="77777777" w:rsidR="002C5D28" w:rsidRPr="002D141C" w:rsidRDefault="002C5D28" w:rsidP="002D141C">
      <w:pPr>
        <w:pStyle w:val="PL"/>
      </w:pPr>
      <w:r w:rsidRPr="002D141C">
        <w:t xml:space="preserve">SRS-ResourceSet ::=                     </w:t>
      </w:r>
      <w:r w:rsidRPr="002D141C">
        <w:rPr>
          <w:color w:val="993366"/>
        </w:rPr>
        <w:t>SEQUENCE</w:t>
      </w:r>
      <w:r w:rsidRPr="002D141C">
        <w:t xml:space="preserve"> {</w:t>
      </w:r>
    </w:p>
    <w:p w14:paraId="7D01D79E" w14:textId="77777777" w:rsidR="002C5D28" w:rsidRPr="002D141C" w:rsidRDefault="002C5D28" w:rsidP="002D141C">
      <w:pPr>
        <w:pStyle w:val="PL"/>
      </w:pPr>
      <w:r w:rsidRPr="002D141C">
        <w:t xml:space="preserve">    srs-ResourceSetId                       SRS-ResourceSetId,</w:t>
      </w:r>
    </w:p>
    <w:p w14:paraId="4AB9B2B9" w14:textId="27F8DEB8" w:rsidR="002C5D28" w:rsidRPr="002D141C" w:rsidRDefault="002C5D28" w:rsidP="002D141C">
      <w:pPr>
        <w:pStyle w:val="PL"/>
        <w:rPr>
          <w:color w:val="808080"/>
        </w:rPr>
      </w:pPr>
      <w:r w:rsidRPr="002D141C">
        <w:t xml:space="preserve">    srs-ResourceIdList                      </w:t>
      </w:r>
      <w:r w:rsidRPr="002D141C">
        <w:rPr>
          <w:color w:val="993366"/>
        </w:rPr>
        <w:t>SEQUENCE</w:t>
      </w:r>
      <w:r w:rsidRPr="002D141C">
        <w:t xml:space="preserve"> (</w:t>
      </w:r>
      <w:r w:rsidRPr="002D141C">
        <w:rPr>
          <w:color w:val="993366"/>
        </w:rPr>
        <w:t>SIZE</w:t>
      </w:r>
      <w:r w:rsidRPr="002D141C">
        <w:t>(1..maxNrofSRS-ResourcesPerSet))</w:t>
      </w:r>
      <w:r w:rsidRPr="002D141C">
        <w:rPr>
          <w:color w:val="993366"/>
        </w:rPr>
        <w:t xml:space="preserve"> OF</w:t>
      </w:r>
      <w:r w:rsidRPr="002D141C">
        <w:t xml:space="preserve"> SRS-ResourceId    </w:t>
      </w:r>
      <w:r w:rsidRPr="002D141C">
        <w:rPr>
          <w:color w:val="993366"/>
        </w:rPr>
        <w:t>OPTIONAL</w:t>
      </w:r>
      <w:r w:rsidRPr="002D141C">
        <w:t xml:space="preserve">, </w:t>
      </w:r>
      <w:r w:rsidRPr="002D141C">
        <w:rPr>
          <w:color w:val="808080"/>
        </w:rPr>
        <w:t>-- Cond Setup</w:t>
      </w:r>
    </w:p>
    <w:p w14:paraId="118CBEC2" w14:textId="77777777" w:rsidR="002C5D28" w:rsidRPr="002D141C" w:rsidRDefault="002C5D28" w:rsidP="002D141C">
      <w:pPr>
        <w:pStyle w:val="PL"/>
      </w:pPr>
      <w:r w:rsidRPr="002D141C">
        <w:t xml:space="preserve">    resourceType                            </w:t>
      </w:r>
      <w:r w:rsidRPr="002D141C">
        <w:rPr>
          <w:color w:val="993366"/>
        </w:rPr>
        <w:t>CHOICE</w:t>
      </w:r>
      <w:r w:rsidRPr="002D141C">
        <w:t xml:space="preserve"> {</w:t>
      </w:r>
    </w:p>
    <w:p w14:paraId="5F7ED04C" w14:textId="77777777" w:rsidR="002C5D28" w:rsidRPr="002D141C" w:rsidRDefault="002C5D28" w:rsidP="002D141C">
      <w:pPr>
        <w:pStyle w:val="PL"/>
      </w:pPr>
      <w:r w:rsidRPr="002D141C">
        <w:t xml:space="preserve">        aperiodic                               </w:t>
      </w:r>
      <w:r w:rsidRPr="002D141C">
        <w:rPr>
          <w:color w:val="993366"/>
        </w:rPr>
        <w:t>SEQUENCE</w:t>
      </w:r>
      <w:r w:rsidRPr="002D141C">
        <w:t xml:space="preserve"> {</w:t>
      </w:r>
    </w:p>
    <w:p w14:paraId="1F09D9D0" w14:textId="77777777" w:rsidR="002C5D28" w:rsidRPr="002D141C" w:rsidRDefault="002C5D28" w:rsidP="002D141C">
      <w:pPr>
        <w:pStyle w:val="PL"/>
      </w:pPr>
      <w:r w:rsidRPr="002D141C">
        <w:t xml:space="preserve">            aperiodicSRS-ResourceTrigger            </w:t>
      </w:r>
      <w:r w:rsidRPr="002D141C">
        <w:rPr>
          <w:color w:val="993366"/>
        </w:rPr>
        <w:t>INTEGER</w:t>
      </w:r>
      <w:r w:rsidRPr="002D141C">
        <w:t xml:space="preserve"> (1..maxNrofSRS-TriggerStates-1),</w:t>
      </w:r>
    </w:p>
    <w:p w14:paraId="57F5D11C" w14:textId="11850C18" w:rsidR="002C5D28" w:rsidRPr="002D141C" w:rsidRDefault="002C5D28" w:rsidP="002D141C">
      <w:pPr>
        <w:pStyle w:val="PL"/>
        <w:rPr>
          <w:color w:val="808080"/>
        </w:rPr>
      </w:pPr>
      <w:r w:rsidRPr="002D141C">
        <w:t xml:space="preserve">            csi-RS                                  NZP-CSI-RS-ResourceId           </w:t>
      </w:r>
      <w:r w:rsidR="007D07CD" w:rsidRPr="002D141C">
        <w:t xml:space="preserve">                    </w:t>
      </w:r>
      <w:r w:rsidRPr="002D141C">
        <w:rPr>
          <w:color w:val="993366"/>
        </w:rPr>
        <w:t>OPTIONAL</w:t>
      </w:r>
      <w:r w:rsidR="007D07CD" w:rsidRPr="002D141C">
        <w:t xml:space="preserve">, </w:t>
      </w:r>
      <w:r w:rsidRPr="002D141C">
        <w:rPr>
          <w:color w:val="808080"/>
        </w:rPr>
        <w:t>-- Cond NonCodebook</w:t>
      </w:r>
    </w:p>
    <w:p w14:paraId="0C640321" w14:textId="497804E6" w:rsidR="002C5D28" w:rsidRPr="002D141C" w:rsidRDefault="002C5D28" w:rsidP="002D141C">
      <w:pPr>
        <w:pStyle w:val="PL"/>
        <w:rPr>
          <w:color w:val="808080"/>
        </w:rPr>
      </w:pPr>
      <w:r w:rsidRPr="002D141C">
        <w:t xml:space="preserve">            slotOffset                              </w:t>
      </w:r>
      <w:r w:rsidRPr="002D141C">
        <w:rPr>
          <w:color w:val="993366"/>
        </w:rPr>
        <w:t>INTEGER</w:t>
      </w:r>
      <w:r w:rsidRPr="002D141C">
        <w:t xml:space="preserve"> (1..32)                                     </w:t>
      </w:r>
      <w:r w:rsidRPr="002D141C">
        <w:rPr>
          <w:color w:val="993366"/>
        </w:rPr>
        <w:t>OPTIONAL</w:t>
      </w:r>
      <w:r w:rsidR="007D07CD" w:rsidRPr="002D141C">
        <w:t xml:space="preserve">, </w:t>
      </w:r>
      <w:r w:rsidRPr="002D141C">
        <w:rPr>
          <w:color w:val="808080"/>
        </w:rPr>
        <w:t>-- Need S</w:t>
      </w:r>
    </w:p>
    <w:p w14:paraId="73D8C84D" w14:textId="77777777" w:rsidR="002C5D28" w:rsidRPr="002D141C" w:rsidRDefault="002C5D28" w:rsidP="002D141C">
      <w:pPr>
        <w:pStyle w:val="PL"/>
      </w:pPr>
      <w:r w:rsidRPr="002D141C">
        <w:t xml:space="preserve">            ...,</w:t>
      </w:r>
    </w:p>
    <w:p w14:paraId="5E891E78" w14:textId="77777777" w:rsidR="002C5D28" w:rsidRPr="002D141C" w:rsidRDefault="002C5D28" w:rsidP="002D141C">
      <w:pPr>
        <w:pStyle w:val="PL"/>
      </w:pPr>
      <w:r w:rsidRPr="002D141C">
        <w:t xml:space="preserve">            [[</w:t>
      </w:r>
    </w:p>
    <w:p w14:paraId="4D62BC08" w14:textId="4C65E08F" w:rsidR="00F95F2F" w:rsidRPr="002D141C" w:rsidRDefault="002C5D28" w:rsidP="002D141C">
      <w:pPr>
        <w:pStyle w:val="PL"/>
      </w:pPr>
      <w:r w:rsidRPr="002D141C">
        <w:t xml:space="preserve">            aperiodicSRS-ResourceTriggerList      </w:t>
      </w:r>
      <w:r w:rsidR="00433C77" w:rsidRPr="002D141C">
        <w:t xml:space="preserve">      </w:t>
      </w:r>
      <w:r w:rsidRPr="002D141C">
        <w:rPr>
          <w:color w:val="993366"/>
        </w:rPr>
        <w:t>SEQUENCE</w:t>
      </w:r>
      <w:r w:rsidRPr="002D141C">
        <w:t xml:space="preserve"> (</w:t>
      </w:r>
      <w:r w:rsidRPr="002D141C">
        <w:rPr>
          <w:color w:val="993366"/>
        </w:rPr>
        <w:t>SIZE</w:t>
      </w:r>
      <w:r w:rsidRPr="002D141C">
        <w:t>(1..maxNrofSRS-TriggerStates-2))</w:t>
      </w:r>
    </w:p>
    <w:p w14:paraId="5FD461F6" w14:textId="4692F019" w:rsidR="002C5D28" w:rsidRPr="002D141C" w:rsidRDefault="002C5D28" w:rsidP="002D141C">
      <w:pPr>
        <w:pStyle w:val="PL"/>
        <w:rPr>
          <w:color w:val="808080"/>
        </w:rPr>
      </w:pPr>
      <w:r w:rsidRPr="002D141C">
        <w:t xml:space="preserve">                                                           </w:t>
      </w:r>
      <w:r w:rsidRPr="002D141C">
        <w:rPr>
          <w:color w:val="993366"/>
        </w:rPr>
        <w:t xml:space="preserve"> OF</w:t>
      </w:r>
      <w:r w:rsidRPr="002D141C">
        <w:t xml:space="preserve"> </w:t>
      </w:r>
      <w:r w:rsidRPr="002D141C">
        <w:rPr>
          <w:color w:val="993366"/>
        </w:rPr>
        <w:t>INTEGER</w:t>
      </w:r>
      <w:r w:rsidRPr="002D141C">
        <w:t xml:space="preserve"> (1..maxNrofSRS-TriggerStates-1)  </w:t>
      </w:r>
      <w:r w:rsidRPr="002D141C">
        <w:rPr>
          <w:color w:val="993366"/>
        </w:rPr>
        <w:t>OPTIONAL</w:t>
      </w:r>
      <w:r w:rsidR="007D07CD" w:rsidRPr="002D141C">
        <w:t xml:space="preserve">  </w:t>
      </w:r>
      <w:r w:rsidRPr="002D141C">
        <w:rPr>
          <w:color w:val="808080"/>
        </w:rPr>
        <w:t>-- Need M</w:t>
      </w:r>
    </w:p>
    <w:p w14:paraId="71BEF926" w14:textId="77777777" w:rsidR="002C5D28" w:rsidRPr="002D141C" w:rsidRDefault="002C5D28" w:rsidP="002D141C">
      <w:pPr>
        <w:pStyle w:val="PL"/>
      </w:pPr>
      <w:r w:rsidRPr="002D141C">
        <w:t xml:space="preserve">            ]]</w:t>
      </w:r>
    </w:p>
    <w:p w14:paraId="46691E64" w14:textId="77777777" w:rsidR="002C5D28" w:rsidRPr="002D141C" w:rsidRDefault="002C5D28" w:rsidP="002D141C">
      <w:pPr>
        <w:pStyle w:val="PL"/>
      </w:pPr>
      <w:r w:rsidRPr="002D141C">
        <w:t xml:space="preserve">        },</w:t>
      </w:r>
    </w:p>
    <w:p w14:paraId="49BFB845" w14:textId="77777777" w:rsidR="002C5D28" w:rsidRPr="002D141C" w:rsidRDefault="002C5D28" w:rsidP="002D141C">
      <w:pPr>
        <w:pStyle w:val="PL"/>
      </w:pPr>
      <w:r w:rsidRPr="002D141C">
        <w:t xml:space="preserve">        semi-persistent                         </w:t>
      </w:r>
      <w:r w:rsidRPr="002D141C">
        <w:rPr>
          <w:color w:val="993366"/>
        </w:rPr>
        <w:t>SEQUENCE</w:t>
      </w:r>
      <w:r w:rsidRPr="002D141C">
        <w:t xml:space="preserve"> {</w:t>
      </w:r>
    </w:p>
    <w:p w14:paraId="5B0D1604" w14:textId="0E11C541" w:rsidR="002C5D28" w:rsidRPr="002D141C" w:rsidRDefault="002C5D28" w:rsidP="002D141C">
      <w:pPr>
        <w:pStyle w:val="PL"/>
        <w:rPr>
          <w:color w:val="808080"/>
        </w:rPr>
      </w:pPr>
      <w:r w:rsidRPr="002D141C">
        <w:t xml:space="preserve">            associatedCSI-RS                        NZP-CSI-RS-ResourceId           </w:t>
      </w:r>
      <w:r w:rsidR="007D07CD" w:rsidRPr="002D141C">
        <w:t xml:space="preserve">                    </w:t>
      </w:r>
      <w:r w:rsidRPr="002D141C">
        <w:rPr>
          <w:color w:val="993366"/>
        </w:rPr>
        <w:t>OPTIONAL</w:t>
      </w:r>
      <w:r w:rsidRPr="002D141C">
        <w:t xml:space="preserve">, </w:t>
      </w:r>
      <w:r w:rsidRPr="002D141C">
        <w:rPr>
          <w:color w:val="808080"/>
        </w:rPr>
        <w:t>-- Cond NonCodebook</w:t>
      </w:r>
    </w:p>
    <w:p w14:paraId="20128753" w14:textId="77777777" w:rsidR="002C5D28" w:rsidRPr="002D141C" w:rsidRDefault="002C5D28" w:rsidP="002D141C">
      <w:pPr>
        <w:pStyle w:val="PL"/>
      </w:pPr>
      <w:r w:rsidRPr="002D141C">
        <w:t xml:space="preserve">            ...</w:t>
      </w:r>
    </w:p>
    <w:p w14:paraId="01DE35E6" w14:textId="77777777" w:rsidR="002C5D28" w:rsidRPr="002D141C" w:rsidRDefault="002C5D28" w:rsidP="002D141C">
      <w:pPr>
        <w:pStyle w:val="PL"/>
      </w:pPr>
      <w:r w:rsidRPr="002D141C">
        <w:t xml:space="preserve">        },</w:t>
      </w:r>
    </w:p>
    <w:p w14:paraId="44C67B9E" w14:textId="77777777" w:rsidR="002C5D28" w:rsidRPr="002D141C" w:rsidRDefault="002C5D28" w:rsidP="002D141C">
      <w:pPr>
        <w:pStyle w:val="PL"/>
      </w:pPr>
      <w:r w:rsidRPr="002D141C">
        <w:t xml:space="preserve">        periodic                                </w:t>
      </w:r>
      <w:r w:rsidRPr="002D141C">
        <w:rPr>
          <w:color w:val="993366"/>
        </w:rPr>
        <w:t>SEQUENCE</w:t>
      </w:r>
      <w:r w:rsidRPr="002D141C">
        <w:t xml:space="preserve"> {</w:t>
      </w:r>
    </w:p>
    <w:p w14:paraId="0D8125AF" w14:textId="5AC8FDBE" w:rsidR="002C5D28" w:rsidRPr="002D141C" w:rsidRDefault="002C5D28" w:rsidP="002D141C">
      <w:pPr>
        <w:pStyle w:val="PL"/>
        <w:rPr>
          <w:color w:val="808080"/>
        </w:rPr>
      </w:pPr>
      <w:r w:rsidRPr="002D141C">
        <w:t xml:space="preserve">            associatedCSI-RS                        NZP-CSI-RS-ResourceId                               </w:t>
      </w:r>
      <w:r w:rsidRPr="002D141C">
        <w:rPr>
          <w:color w:val="993366"/>
        </w:rPr>
        <w:t>OPTIONAL</w:t>
      </w:r>
      <w:r w:rsidRPr="002D141C">
        <w:t xml:space="preserve">, </w:t>
      </w:r>
      <w:r w:rsidRPr="002D141C">
        <w:rPr>
          <w:color w:val="808080"/>
        </w:rPr>
        <w:t>-- Cond NonCodebook</w:t>
      </w:r>
    </w:p>
    <w:p w14:paraId="2E8F676B" w14:textId="77777777" w:rsidR="002C5D28" w:rsidRPr="002D141C" w:rsidRDefault="002C5D28" w:rsidP="002D141C">
      <w:pPr>
        <w:pStyle w:val="PL"/>
      </w:pPr>
      <w:r w:rsidRPr="002D141C">
        <w:t xml:space="preserve">            ...</w:t>
      </w:r>
    </w:p>
    <w:p w14:paraId="4E7F3A3A" w14:textId="77777777" w:rsidR="002C5D28" w:rsidRPr="002D141C" w:rsidRDefault="002C5D28" w:rsidP="002D141C">
      <w:pPr>
        <w:pStyle w:val="PL"/>
      </w:pPr>
      <w:r w:rsidRPr="002D141C">
        <w:t xml:space="preserve">        }</w:t>
      </w:r>
    </w:p>
    <w:p w14:paraId="01E9B26B" w14:textId="77777777" w:rsidR="002C5D28" w:rsidRPr="002D141C" w:rsidRDefault="002C5D28" w:rsidP="002D141C">
      <w:pPr>
        <w:pStyle w:val="PL"/>
      </w:pPr>
      <w:r w:rsidRPr="002D141C">
        <w:t xml:space="preserve">    },</w:t>
      </w:r>
    </w:p>
    <w:p w14:paraId="7D6E6332" w14:textId="77777777" w:rsidR="002C5D28" w:rsidRPr="002D141C" w:rsidRDefault="002C5D28" w:rsidP="002D141C">
      <w:pPr>
        <w:pStyle w:val="PL"/>
      </w:pPr>
      <w:r w:rsidRPr="002D141C">
        <w:t xml:space="preserve">    usage                                   </w:t>
      </w:r>
      <w:r w:rsidRPr="002D141C">
        <w:rPr>
          <w:color w:val="993366"/>
        </w:rPr>
        <w:t>ENUMERATED</w:t>
      </w:r>
      <w:r w:rsidRPr="002D141C">
        <w:t xml:space="preserve"> {beamManagement, codebook, nonCodebook, antennaSwitching},</w:t>
      </w:r>
    </w:p>
    <w:p w14:paraId="0EE07B71" w14:textId="6BBB4587" w:rsidR="002C5D28" w:rsidRPr="002D141C" w:rsidRDefault="002C5D28" w:rsidP="002D141C">
      <w:pPr>
        <w:pStyle w:val="PL"/>
        <w:rPr>
          <w:color w:val="808080"/>
        </w:rPr>
      </w:pPr>
      <w:r w:rsidRPr="002D141C">
        <w:t xml:space="preserve">    alpha                                   Alpha                                                       </w:t>
      </w:r>
      <w:r w:rsidRPr="002D141C">
        <w:rPr>
          <w:color w:val="993366"/>
        </w:rPr>
        <w:t>OPTIONAL</w:t>
      </w:r>
      <w:r w:rsidRPr="002D141C">
        <w:t xml:space="preserve">, </w:t>
      </w:r>
      <w:r w:rsidRPr="002D141C">
        <w:rPr>
          <w:color w:val="808080"/>
        </w:rPr>
        <w:t>-- Need S</w:t>
      </w:r>
    </w:p>
    <w:p w14:paraId="54EC556C" w14:textId="0A672E47" w:rsidR="002C5D28" w:rsidRPr="002D141C" w:rsidRDefault="002C5D28" w:rsidP="002D141C">
      <w:pPr>
        <w:pStyle w:val="PL"/>
        <w:rPr>
          <w:color w:val="808080"/>
        </w:rPr>
      </w:pPr>
      <w:r w:rsidRPr="002D141C">
        <w:t xml:space="preserve">    p0                                      </w:t>
      </w:r>
      <w:r w:rsidRPr="002D141C">
        <w:rPr>
          <w:color w:val="993366"/>
        </w:rPr>
        <w:t>INTEGER</w:t>
      </w:r>
      <w:r w:rsidRPr="002D141C">
        <w:t xml:space="preserve"> (-202..24)                                          </w:t>
      </w:r>
      <w:r w:rsidRPr="002D141C">
        <w:rPr>
          <w:color w:val="993366"/>
        </w:rPr>
        <w:t>OPTIONAL</w:t>
      </w:r>
      <w:r w:rsidRPr="002D141C">
        <w:t xml:space="preserve">, </w:t>
      </w:r>
      <w:r w:rsidRPr="002D141C">
        <w:rPr>
          <w:color w:val="808080"/>
        </w:rPr>
        <w:t>-- Cond Setup</w:t>
      </w:r>
    </w:p>
    <w:p w14:paraId="0995F2FE" w14:textId="77777777" w:rsidR="002C5D28" w:rsidRPr="002D141C" w:rsidRDefault="002C5D28" w:rsidP="002D141C">
      <w:pPr>
        <w:pStyle w:val="PL"/>
      </w:pPr>
      <w:r w:rsidRPr="002D141C">
        <w:t xml:space="preserve">    pathlossReferenceRS                     </w:t>
      </w:r>
      <w:r w:rsidRPr="002D141C">
        <w:rPr>
          <w:color w:val="993366"/>
        </w:rPr>
        <w:t>CHOICE</w:t>
      </w:r>
      <w:r w:rsidRPr="002D141C">
        <w:t xml:space="preserve"> {</w:t>
      </w:r>
    </w:p>
    <w:p w14:paraId="5897BD2F" w14:textId="77777777" w:rsidR="002C5D28" w:rsidRPr="002D141C" w:rsidRDefault="002C5D28" w:rsidP="002D141C">
      <w:pPr>
        <w:pStyle w:val="PL"/>
      </w:pPr>
      <w:r w:rsidRPr="002D141C">
        <w:t xml:space="preserve">        ssb-Index                               SSB-Index,</w:t>
      </w:r>
    </w:p>
    <w:p w14:paraId="504195C8" w14:textId="77777777" w:rsidR="002C5D28" w:rsidRPr="002D141C" w:rsidRDefault="002C5D28" w:rsidP="002D141C">
      <w:pPr>
        <w:pStyle w:val="PL"/>
      </w:pPr>
      <w:r w:rsidRPr="002D141C">
        <w:t xml:space="preserve">        csi-RS-Index                            NZP-CSI-RS-ResourceId</w:t>
      </w:r>
    </w:p>
    <w:p w14:paraId="7F1BEE19" w14:textId="3367125D"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M</w:t>
      </w:r>
    </w:p>
    <w:p w14:paraId="6D8A2A1E" w14:textId="143858F2" w:rsidR="002C5D28" w:rsidRPr="002D141C" w:rsidRDefault="002C5D28" w:rsidP="002D141C">
      <w:pPr>
        <w:pStyle w:val="PL"/>
        <w:rPr>
          <w:color w:val="808080"/>
        </w:rPr>
      </w:pPr>
      <w:r w:rsidRPr="002D141C">
        <w:t xml:space="preserve">    srs-PowerControlAdjustmentStates        </w:t>
      </w:r>
      <w:r w:rsidRPr="002D141C">
        <w:rPr>
          <w:color w:val="993366"/>
        </w:rPr>
        <w:t>ENUMERATED</w:t>
      </w:r>
      <w:r w:rsidRPr="002D141C">
        <w:t xml:space="preserve"> { sameAsFci2, separateClosedLoop}                </w:t>
      </w:r>
      <w:r w:rsidRPr="002D141C">
        <w:rPr>
          <w:color w:val="993366"/>
        </w:rPr>
        <w:t>OPTIONAL</w:t>
      </w:r>
      <w:r w:rsidRPr="002D141C">
        <w:t xml:space="preserve">, </w:t>
      </w:r>
      <w:r w:rsidRPr="002D141C">
        <w:rPr>
          <w:color w:val="808080"/>
        </w:rPr>
        <w:t>-- Need S</w:t>
      </w:r>
    </w:p>
    <w:p w14:paraId="687EB69C" w14:textId="77777777" w:rsidR="002C5D28" w:rsidRPr="002D141C" w:rsidRDefault="002C5D28" w:rsidP="002D141C">
      <w:pPr>
        <w:pStyle w:val="PL"/>
      </w:pPr>
      <w:r w:rsidRPr="002D141C">
        <w:t xml:space="preserve">    ...</w:t>
      </w:r>
    </w:p>
    <w:p w14:paraId="6030664C" w14:textId="77777777" w:rsidR="002C5D28" w:rsidRPr="002D141C" w:rsidRDefault="002C5D28" w:rsidP="002D141C">
      <w:pPr>
        <w:pStyle w:val="PL"/>
      </w:pPr>
      <w:r w:rsidRPr="002D141C">
        <w:t>}</w:t>
      </w:r>
    </w:p>
    <w:p w14:paraId="3BD15377" w14:textId="77777777" w:rsidR="002C5D28" w:rsidRPr="002D141C" w:rsidRDefault="002C5D28" w:rsidP="002D141C">
      <w:pPr>
        <w:pStyle w:val="PL"/>
      </w:pPr>
    </w:p>
    <w:p w14:paraId="687BDE9C" w14:textId="77777777" w:rsidR="002C5D28" w:rsidRPr="002D141C" w:rsidRDefault="002C5D28" w:rsidP="002D141C">
      <w:pPr>
        <w:pStyle w:val="PL"/>
      </w:pPr>
      <w:r w:rsidRPr="002D141C">
        <w:t xml:space="preserve">SRS-ResourceSetId ::=                   </w:t>
      </w:r>
      <w:r w:rsidRPr="002D141C">
        <w:rPr>
          <w:color w:val="993366"/>
        </w:rPr>
        <w:t>INTEGER</w:t>
      </w:r>
      <w:r w:rsidRPr="002D141C">
        <w:t xml:space="preserve"> (0..maxNrofSRS-ResourceSets-1)</w:t>
      </w:r>
    </w:p>
    <w:p w14:paraId="7317F377" w14:textId="77777777" w:rsidR="002C5D28" w:rsidRPr="002D141C" w:rsidRDefault="002C5D28" w:rsidP="002D141C">
      <w:pPr>
        <w:pStyle w:val="PL"/>
      </w:pPr>
    </w:p>
    <w:p w14:paraId="78E4128A" w14:textId="77777777" w:rsidR="002C5D28" w:rsidRPr="002D141C" w:rsidRDefault="002C5D28" w:rsidP="002D141C">
      <w:pPr>
        <w:pStyle w:val="PL"/>
      </w:pPr>
      <w:r w:rsidRPr="002D141C">
        <w:t xml:space="preserve">SRS-Resource ::=                        </w:t>
      </w:r>
      <w:r w:rsidRPr="002D141C">
        <w:rPr>
          <w:color w:val="993366"/>
        </w:rPr>
        <w:t>SEQUENCE</w:t>
      </w:r>
      <w:r w:rsidRPr="002D141C">
        <w:t xml:space="preserve"> {</w:t>
      </w:r>
    </w:p>
    <w:p w14:paraId="60A83124" w14:textId="77777777" w:rsidR="002C5D28" w:rsidRPr="002D141C" w:rsidRDefault="002C5D28" w:rsidP="002D141C">
      <w:pPr>
        <w:pStyle w:val="PL"/>
      </w:pPr>
      <w:r w:rsidRPr="002D141C">
        <w:t xml:space="preserve">    srs-ResourceId                          SRS-ResourceId,</w:t>
      </w:r>
    </w:p>
    <w:p w14:paraId="2F721968" w14:textId="77777777" w:rsidR="002C5D28" w:rsidRPr="002D141C" w:rsidRDefault="002C5D28" w:rsidP="002D141C">
      <w:pPr>
        <w:pStyle w:val="PL"/>
      </w:pPr>
      <w:r w:rsidRPr="002D141C">
        <w:t xml:space="preserve">    nrofSRS-Ports                           </w:t>
      </w:r>
      <w:r w:rsidRPr="002D141C">
        <w:rPr>
          <w:color w:val="993366"/>
        </w:rPr>
        <w:t>ENUMERATED</w:t>
      </w:r>
      <w:r w:rsidRPr="002D141C">
        <w:t xml:space="preserve"> {port1, ports2, ports4},</w:t>
      </w:r>
    </w:p>
    <w:p w14:paraId="474570C4" w14:textId="50B9099D" w:rsidR="00F95F2F" w:rsidRPr="002D141C" w:rsidRDefault="002C5D28" w:rsidP="002D141C">
      <w:pPr>
        <w:pStyle w:val="PL"/>
        <w:rPr>
          <w:color w:val="808080"/>
        </w:rPr>
      </w:pPr>
      <w:r w:rsidRPr="002D141C">
        <w:t xml:space="preserve">    ptrs-PortIndex                          </w:t>
      </w:r>
      <w:r w:rsidRPr="002D141C">
        <w:rPr>
          <w:color w:val="993366"/>
        </w:rPr>
        <w:t>ENUMERATED</w:t>
      </w:r>
      <w:r w:rsidRPr="002D141C">
        <w:t xml:space="preserve"> {n0, n1 }                    </w:t>
      </w:r>
      <w:r w:rsidR="007D07CD" w:rsidRPr="002D141C">
        <w:t xml:space="preserve">                   </w:t>
      </w:r>
      <w:r w:rsidRPr="002D141C">
        <w:rPr>
          <w:color w:val="993366"/>
        </w:rPr>
        <w:t>OPTIONAL</w:t>
      </w:r>
      <w:r w:rsidRPr="002D141C">
        <w:t xml:space="preserve">,   </w:t>
      </w:r>
      <w:r w:rsidRPr="002D141C">
        <w:rPr>
          <w:color w:val="808080"/>
        </w:rPr>
        <w:t>-- Need R</w:t>
      </w:r>
    </w:p>
    <w:p w14:paraId="4E03DBB4" w14:textId="77777777" w:rsidR="002C5D28" w:rsidRPr="002D141C" w:rsidRDefault="002C5D28" w:rsidP="002D141C">
      <w:pPr>
        <w:pStyle w:val="PL"/>
      </w:pPr>
      <w:r w:rsidRPr="002D141C">
        <w:t xml:space="preserve">    transmissionComb                        </w:t>
      </w:r>
      <w:r w:rsidRPr="002D141C">
        <w:rPr>
          <w:color w:val="993366"/>
        </w:rPr>
        <w:t>CHOICE</w:t>
      </w:r>
      <w:r w:rsidRPr="002D141C">
        <w:t xml:space="preserve"> {</w:t>
      </w:r>
    </w:p>
    <w:p w14:paraId="051073B1" w14:textId="77777777" w:rsidR="002C5D28" w:rsidRPr="002D141C" w:rsidRDefault="002C5D28" w:rsidP="002D141C">
      <w:pPr>
        <w:pStyle w:val="PL"/>
      </w:pPr>
      <w:r w:rsidRPr="002D141C">
        <w:t xml:space="preserve">        n2                                      </w:t>
      </w:r>
      <w:r w:rsidRPr="002D141C">
        <w:rPr>
          <w:color w:val="993366"/>
        </w:rPr>
        <w:t>SEQUENCE</w:t>
      </w:r>
      <w:r w:rsidRPr="002D141C">
        <w:t xml:space="preserve"> {</w:t>
      </w:r>
    </w:p>
    <w:p w14:paraId="633304F8" w14:textId="77777777" w:rsidR="002C5D28" w:rsidRPr="002D141C" w:rsidRDefault="002C5D28" w:rsidP="002D141C">
      <w:pPr>
        <w:pStyle w:val="PL"/>
      </w:pPr>
      <w:r w:rsidRPr="002D141C">
        <w:t xml:space="preserve">            combOffset-n2                           </w:t>
      </w:r>
      <w:r w:rsidRPr="002D141C">
        <w:rPr>
          <w:color w:val="993366"/>
        </w:rPr>
        <w:t>INTEGER</w:t>
      </w:r>
      <w:r w:rsidRPr="002D141C">
        <w:t xml:space="preserve"> (0..1),</w:t>
      </w:r>
    </w:p>
    <w:p w14:paraId="37529CB9" w14:textId="77777777" w:rsidR="002C5D28" w:rsidRPr="002D141C" w:rsidRDefault="002C5D28" w:rsidP="002D141C">
      <w:pPr>
        <w:pStyle w:val="PL"/>
      </w:pPr>
      <w:r w:rsidRPr="002D141C">
        <w:t xml:space="preserve">            cyclicShift-n2                          </w:t>
      </w:r>
      <w:r w:rsidRPr="002D141C">
        <w:rPr>
          <w:color w:val="993366"/>
        </w:rPr>
        <w:t>INTEGER</w:t>
      </w:r>
      <w:r w:rsidRPr="002D141C">
        <w:t xml:space="preserve"> (0..7)</w:t>
      </w:r>
    </w:p>
    <w:p w14:paraId="77533DFE" w14:textId="77777777" w:rsidR="002C5D28" w:rsidRPr="002D141C" w:rsidRDefault="002C5D28" w:rsidP="002D141C">
      <w:pPr>
        <w:pStyle w:val="PL"/>
      </w:pPr>
      <w:r w:rsidRPr="002D141C">
        <w:t xml:space="preserve">        },</w:t>
      </w:r>
    </w:p>
    <w:p w14:paraId="4F7E42D7" w14:textId="77777777" w:rsidR="002C5D28" w:rsidRPr="002D141C" w:rsidRDefault="002C5D28" w:rsidP="002D141C">
      <w:pPr>
        <w:pStyle w:val="PL"/>
      </w:pPr>
      <w:r w:rsidRPr="002D141C">
        <w:t xml:space="preserve">        n4                                      </w:t>
      </w:r>
      <w:r w:rsidRPr="002D141C">
        <w:rPr>
          <w:color w:val="993366"/>
        </w:rPr>
        <w:t>SEQUENCE</w:t>
      </w:r>
      <w:r w:rsidRPr="002D141C">
        <w:t xml:space="preserve"> {</w:t>
      </w:r>
    </w:p>
    <w:p w14:paraId="39D71ED4" w14:textId="77777777" w:rsidR="002C5D28" w:rsidRPr="002D141C" w:rsidRDefault="002C5D28" w:rsidP="002D141C">
      <w:pPr>
        <w:pStyle w:val="PL"/>
      </w:pPr>
      <w:r w:rsidRPr="002D141C">
        <w:t xml:space="preserve">            combOffset-n4                           </w:t>
      </w:r>
      <w:r w:rsidRPr="002D141C">
        <w:rPr>
          <w:color w:val="993366"/>
        </w:rPr>
        <w:t>INTEGER</w:t>
      </w:r>
      <w:r w:rsidRPr="002D141C">
        <w:t xml:space="preserve"> (0..3),</w:t>
      </w:r>
    </w:p>
    <w:p w14:paraId="0CC67400" w14:textId="77777777" w:rsidR="002C5D28" w:rsidRPr="002D141C" w:rsidRDefault="002C5D28" w:rsidP="002D141C">
      <w:pPr>
        <w:pStyle w:val="PL"/>
      </w:pPr>
      <w:r w:rsidRPr="002D141C">
        <w:t xml:space="preserve">            cyclicShift-n4                          </w:t>
      </w:r>
      <w:r w:rsidRPr="002D141C">
        <w:rPr>
          <w:color w:val="993366"/>
        </w:rPr>
        <w:t>INTEGER</w:t>
      </w:r>
      <w:r w:rsidRPr="002D141C">
        <w:t xml:space="preserve"> (0..11)</w:t>
      </w:r>
    </w:p>
    <w:p w14:paraId="345CD454" w14:textId="77777777" w:rsidR="002C5D28" w:rsidRPr="002D141C" w:rsidRDefault="002C5D28" w:rsidP="002D141C">
      <w:pPr>
        <w:pStyle w:val="PL"/>
      </w:pPr>
      <w:r w:rsidRPr="002D141C">
        <w:t xml:space="preserve">        }</w:t>
      </w:r>
    </w:p>
    <w:p w14:paraId="684A7A6C" w14:textId="77777777" w:rsidR="002C5D28" w:rsidRPr="002D141C" w:rsidRDefault="002C5D28" w:rsidP="002D141C">
      <w:pPr>
        <w:pStyle w:val="PL"/>
      </w:pPr>
      <w:r w:rsidRPr="002D141C">
        <w:t xml:space="preserve">    },</w:t>
      </w:r>
    </w:p>
    <w:p w14:paraId="0C476E42" w14:textId="77777777" w:rsidR="002C5D28" w:rsidRPr="002D141C" w:rsidRDefault="002C5D28" w:rsidP="002D141C">
      <w:pPr>
        <w:pStyle w:val="PL"/>
      </w:pPr>
      <w:r w:rsidRPr="002D141C">
        <w:t xml:space="preserve">    resourceMapping                         </w:t>
      </w:r>
      <w:r w:rsidRPr="002D141C">
        <w:rPr>
          <w:color w:val="993366"/>
        </w:rPr>
        <w:t>SEQUENCE</w:t>
      </w:r>
      <w:r w:rsidRPr="002D141C">
        <w:t xml:space="preserve"> {</w:t>
      </w:r>
    </w:p>
    <w:p w14:paraId="2B5D9878" w14:textId="77777777" w:rsidR="002C5D28" w:rsidRPr="002D141C" w:rsidRDefault="002C5D28" w:rsidP="002D141C">
      <w:pPr>
        <w:pStyle w:val="PL"/>
      </w:pPr>
      <w:r w:rsidRPr="002D141C">
        <w:t xml:space="preserve">        startPosition                           </w:t>
      </w:r>
      <w:r w:rsidRPr="002D141C">
        <w:rPr>
          <w:color w:val="993366"/>
        </w:rPr>
        <w:t>INTEGER</w:t>
      </w:r>
      <w:r w:rsidRPr="002D141C">
        <w:t xml:space="preserve"> (0..5),</w:t>
      </w:r>
    </w:p>
    <w:p w14:paraId="40AEF9CD" w14:textId="77777777" w:rsidR="002C5D28" w:rsidRPr="002D141C" w:rsidRDefault="002C5D28" w:rsidP="002D141C">
      <w:pPr>
        <w:pStyle w:val="PL"/>
      </w:pPr>
      <w:r w:rsidRPr="002D141C">
        <w:t xml:space="preserve">        nrofSymbols                             </w:t>
      </w:r>
      <w:r w:rsidRPr="002D141C">
        <w:rPr>
          <w:color w:val="993366"/>
        </w:rPr>
        <w:t>ENUMERATED</w:t>
      </w:r>
      <w:r w:rsidRPr="002D141C">
        <w:t xml:space="preserve"> {n1, n2, n4},</w:t>
      </w:r>
    </w:p>
    <w:p w14:paraId="13B20EE2" w14:textId="77777777" w:rsidR="002C5D28" w:rsidRPr="002D141C" w:rsidRDefault="002C5D28" w:rsidP="002D141C">
      <w:pPr>
        <w:pStyle w:val="PL"/>
      </w:pPr>
      <w:r w:rsidRPr="002D141C">
        <w:t xml:space="preserve">        repetitionFactor                        </w:t>
      </w:r>
      <w:r w:rsidRPr="002D141C">
        <w:rPr>
          <w:color w:val="993366"/>
        </w:rPr>
        <w:t>ENUMERATED</w:t>
      </w:r>
      <w:r w:rsidRPr="002D141C">
        <w:t xml:space="preserve"> {n1, n2, n4}</w:t>
      </w:r>
    </w:p>
    <w:p w14:paraId="30F1ACAC" w14:textId="77777777" w:rsidR="002C5D28" w:rsidRPr="002D141C" w:rsidRDefault="002C5D28" w:rsidP="002D141C">
      <w:pPr>
        <w:pStyle w:val="PL"/>
      </w:pPr>
      <w:r w:rsidRPr="002D141C">
        <w:t xml:space="preserve">    },</w:t>
      </w:r>
    </w:p>
    <w:p w14:paraId="427A21A5" w14:textId="77777777" w:rsidR="002C5D28" w:rsidRPr="002D141C" w:rsidRDefault="002C5D28" w:rsidP="002D141C">
      <w:pPr>
        <w:pStyle w:val="PL"/>
      </w:pPr>
      <w:r w:rsidRPr="002D141C">
        <w:t xml:space="preserve">    freqDomainPosition                      </w:t>
      </w:r>
      <w:r w:rsidRPr="002D141C">
        <w:rPr>
          <w:color w:val="993366"/>
        </w:rPr>
        <w:t>INTEGER</w:t>
      </w:r>
      <w:r w:rsidRPr="002D141C">
        <w:t xml:space="preserve"> (0..67),</w:t>
      </w:r>
    </w:p>
    <w:p w14:paraId="626984A4" w14:textId="77777777" w:rsidR="002C5D28" w:rsidRPr="002D141C" w:rsidRDefault="002C5D28" w:rsidP="002D141C">
      <w:pPr>
        <w:pStyle w:val="PL"/>
      </w:pPr>
      <w:r w:rsidRPr="002D141C">
        <w:t xml:space="preserve">    freqDomainShift                         </w:t>
      </w:r>
      <w:r w:rsidRPr="002D141C">
        <w:rPr>
          <w:color w:val="993366"/>
        </w:rPr>
        <w:t>INTEGER</w:t>
      </w:r>
      <w:r w:rsidRPr="002D141C">
        <w:t xml:space="preserve"> (0..268),</w:t>
      </w:r>
    </w:p>
    <w:p w14:paraId="05126F48" w14:textId="77777777" w:rsidR="002C5D28" w:rsidRPr="002D141C" w:rsidRDefault="002C5D28" w:rsidP="002D141C">
      <w:pPr>
        <w:pStyle w:val="PL"/>
      </w:pPr>
      <w:r w:rsidRPr="002D141C">
        <w:t xml:space="preserve">    freqHopping                             </w:t>
      </w:r>
      <w:r w:rsidRPr="002D141C">
        <w:rPr>
          <w:color w:val="993366"/>
        </w:rPr>
        <w:t>SEQUENCE</w:t>
      </w:r>
      <w:r w:rsidRPr="002D141C">
        <w:t xml:space="preserve"> {</w:t>
      </w:r>
    </w:p>
    <w:p w14:paraId="2F43DF9E" w14:textId="77777777" w:rsidR="002C5D28" w:rsidRPr="002D141C" w:rsidRDefault="002C5D28" w:rsidP="002D141C">
      <w:pPr>
        <w:pStyle w:val="PL"/>
      </w:pPr>
      <w:r w:rsidRPr="002D141C">
        <w:t xml:space="preserve">        c-SRS                                   </w:t>
      </w:r>
      <w:r w:rsidRPr="002D141C">
        <w:rPr>
          <w:color w:val="993366"/>
        </w:rPr>
        <w:t>INTEGER</w:t>
      </w:r>
      <w:r w:rsidRPr="002D141C">
        <w:t xml:space="preserve"> (0..63),</w:t>
      </w:r>
    </w:p>
    <w:p w14:paraId="59E68EA8" w14:textId="77777777" w:rsidR="002C5D28" w:rsidRPr="002D141C" w:rsidRDefault="002C5D28" w:rsidP="002D141C">
      <w:pPr>
        <w:pStyle w:val="PL"/>
      </w:pPr>
      <w:r w:rsidRPr="002D141C">
        <w:t xml:space="preserve">        b-SRS                                   </w:t>
      </w:r>
      <w:r w:rsidRPr="002D141C">
        <w:rPr>
          <w:color w:val="993366"/>
        </w:rPr>
        <w:t>INTEGER</w:t>
      </w:r>
      <w:r w:rsidRPr="002D141C">
        <w:t xml:space="preserve"> (0..3),</w:t>
      </w:r>
    </w:p>
    <w:p w14:paraId="7CFBB033" w14:textId="77777777" w:rsidR="002C5D28" w:rsidRPr="002D141C" w:rsidRDefault="002C5D28" w:rsidP="002D141C">
      <w:pPr>
        <w:pStyle w:val="PL"/>
      </w:pPr>
      <w:r w:rsidRPr="002D141C">
        <w:t xml:space="preserve">        b-hop                                   </w:t>
      </w:r>
      <w:r w:rsidRPr="002D141C">
        <w:rPr>
          <w:color w:val="993366"/>
        </w:rPr>
        <w:t>INTEGER</w:t>
      </w:r>
      <w:r w:rsidRPr="002D141C">
        <w:t xml:space="preserve"> (0..3)</w:t>
      </w:r>
    </w:p>
    <w:p w14:paraId="5EA38751" w14:textId="77777777" w:rsidR="002C5D28" w:rsidRPr="002D141C" w:rsidRDefault="002C5D28" w:rsidP="002D141C">
      <w:pPr>
        <w:pStyle w:val="PL"/>
      </w:pPr>
      <w:r w:rsidRPr="002D141C">
        <w:t xml:space="preserve">    },</w:t>
      </w:r>
    </w:p>
    <w:p w14:paraId="428B12C1" w14:textId="77777777" w:rsidR="002C5D28" w:rsidRPr="002D141C" w:rsidRDefault="002C5D28" w:rsidP="002D141C">
      <w:pPr>
        <w:pStyle w:val="PL"/>
      </w:pPr>
      <w:r w:rsidRPr="002D141C">
        <w:t xml:space="preserve">    groupOrSequenceHopping                  </w:t>
      </w:r>
      <w:r w:rsidRPr="002D141C">
        <w:rPr>
          <w:color w:val="993366"/>
        </w:rPr>
        <w:t>ENUMERATED</w:t>
      </w:r>
      <w:r w:rsidRPr="002D141C">
        <w:t xml:space="preserve"> { neither, groupHopping, sequenceHopping },</w:t>
      </w:r>
    </w:p>
    <w:p w14:paraId="6C5B5844" w14:textId="77777777" w:rsidR="002C5D28" w:rsidRPr="002D141C" w:rsidRDefault="002C5D28" w:rsidP="002D141C">
      <w:pPr>
        <w:pStyle w:val="PL"/>
      </w:pPr>
      <w:r w:rsidRPr="002D141C">
        <w:t xml:space="preserve">    resourceType                            </w:t>
      </w:r>
      <w:r w:rsidRPr="002D141C">
        <w:rPr>
          <w:color w:val="993366"/>
        </w:rPr>
        <w:t>CHOICE</w:t>
      </w:r>
      <w:r w:rsidRPr="002D141C">
        <w:t xml:space="preserve"> {</w:t>
      </w:r>
    </w:p>
    <w:p w14:paraId="075626F6" w14:textId="77777777" w:rsidR="002C5D28" w:rsidRPr="002D141C" w:rsidRDefault="002C5D28" w:rsidP="002D141C">
      <w:pPr>
        <w:pStyle w:val="PL"/>
      </w:pPr>
      <w:r w:rsidRPr="002D141C">
        <w:t xml:space="preserve">        aperiodic                               </w:t>
      </w:r>
      <w:r w:rsidRPr="002D141C">
        <w:rPr>
          <w:color w:val="993366"/>
        </w:rPr>
        <w:t>SEQUENCE</w:t>
      </w:r>
      <w:r w:rsidRPr="002D141C">
        <w:t xml:space="preserve"> {</w:t>
      </w:r>
    </w:p>
    <w:p w14:paraId="0F216165" w14:textId="77777777" w:rsidR="002C5D28" w:rsidRPr="002D141C" w:rsidRDefault="002C5D28" w:rsidP="002D141C">
      <w:pPr>
        <w:pStyle w:val="PL"/>
      </w:pPr>
      <w:r w:rsidRPr="002D141C">
        <w:t xml:space="preserve">            ...</w:t>
      </w:r>
    </w:p>
    <w:p w14:paraId="0EA211BF" w14:textId="77777777" w:rsidR="002C5D28" w:rsidRPr="002D141C" w:rsidRDefault="002C5D28" w:rsidP="002D141C">
      <w:pPr>
        <w:pStyle w:val="PL"/>
      </w:pPr>
      <w:r w:rsidRPr="002D141C">
        <w:t xml:space="preserve">        },</w:t>
      </w:r>
    </w:p>
    <w:p w14:paraId="7A8F8CBF" w14:textId="77777777" w:rsidR="002C5D28" w:rsidRPr="002D141C" w:rsidRDefault="002C5D28" w:rsidP="002D141C">
      <w:pPr>
        <w:pStyle w:val="PL"/>
      </w:pPr>
      <w:r w:rsidRPr="002D141C">
        <w:t xml:space="preserve">        semi-persistent                         </w:t>
      </w:r>
      <w:r w:rsidRPr="002D141C">
        <w:rPr>
          <w:color w:val="993366"/>
        </w:rPr>
        <w:t>SEQUENCE</w:t>
      </w:r>
      <w:r w:rsidRPr="002D141C">
        <w:t xml:space="preserve"> {</w:t>
      </w:r>
    </w:p>
    <w:p w14:paraId="70177CB6" w14:textId="77777777" w:rsidR="002C5D28" w:rsidRPr="002D141C" w:rsidRDefault="002C5D28" w:rsidP="002D141C">
      <w:pPr>
        <w:pStyle w:val="PL"/>
      </w:pPr>
      <w:r w:rsidRPr="002D141C">
        <w:t xml:space="preserve">            periodicityAndOffset-sp                     SRS-PeriodicityAndOffset,</w:t>
      </w:r>
    </w:p>
    <w:p w14:paraId="50183FBD" w14:textId="77777777" w:rsidR="002C5D28" w:rsidRPr="002D141C" w:rsidRDefault="002C5D28" w:rsidP="002D141C">
      <w:pPr>
        <w:pStyle w:val="PL"/>
      </w:pPr>
      <w:r w:rsidRPr="002D141C">
        <w:t xml:space="preserve">            ...</w:t>
      </w:r>
    </w:p>
    <w:p w14:paraId="4D52059C" w14:textId="77777777" w:rsidR="002C5D28" w:rsidRPr="002D141C" w:rsidRDefault="002C5D28" w:rsidP="002D141C">
      <w:pPr>
        <w:pStyle w:val="PL"/>
      </w:pPr>
      <w:r w:rsidRPr="002D141C">
        <w:t xml:space="preserve">        },</w:t>
      </w:r>
    </w:p>
    <w:p w14:paraId="5EAE043E" w14:textId="77777777" w:rsidR="002C5D28" w:rsidRPr="002D141C" w:rsidRDefault="002C5D28" w:rsidP="002D141C">
      <w:pPr>
        <w:pStyle w:val="PL"/>
      </w:pPr>
      <w:r w:rsidRPr="002D141C">
        <w:t xml:space="preserve">        periodic                                </w:t>
      </w:r>
      <w:r w:rsidRPr="002D141C">
        <w:rPr>
          <w:color w:val="993366"/>
        </w:rPr>
        <w:t>SEQUENCE</w:t>
      </w:r>
      <w:r w:rsidRPr="002D141C">
        <w:t xml:space="preserve"> {</w:t>
      </w:r>
    </w:p>
    <w:p w14:paraId="54E59ECE" w14:textId="77777777" w:rsidR="002C5D28" w:rsidRPr="002D141C" w:rsidRDefault="002C5D28" w:rsidP="002D141C">
      <w:pPr>
        <w:pStyle w:val="PL"/>
      </w:pPr>
      <w:r w:rsidRPr="002D141C">
        <w:t xml:space="preserve">            periodicityAndOffset-p                      SRS-PeriodicityAndOffset,</w:t>
      </w:r>
    </w:p>
    <w:p w14:paraId="080A2E57" w14:textId="77777777" w:rsidR="002C5D28" w:rsidRPr="002D141C" w:rsidRDefault="002C5D28" w:rsidP="002D141C">
      <w:pPr>
        <w:pStyle w:val="PL"/>
      </w:pPr>
      <w:r w:rsidRPr="002D141C">
        <w:t xml:space="preserve">            ...</w:t>
      </w:r>
    </w:p>
    <w:p w14:paraId="09A0697E" w14:textId="77777777" w:rsidR="002C5D28" w:rsidRPr="002D141C" w:rsidRDefault="002C5D28" w:rsidP="002D141C">
      <w:pPr>
        <w:pStyle w:val="PL"/>
      </w:pPr>
      <w:r w:rsidRPr="002D141C">
        <w:t xml:space="preserve">        }</w:t>
      </w:r>
    </w:p>
    <w:p w14:paraId="69FBCEDA" w14:textId="77777777" w:rsidR="002C5D28" w:rsidRPr="002D141C" w:rsidRDefault="002C5D28" w:rsidP="002D141C">
      <w:pPr>
        <w:pStyle w:val="PL"/>
      </w:pPr>
      <w:r w:rsidRPr="002D141C">
        <w:t xml:space="preserve">    },</w:t>
      </w:r>
    </w:p>
    <w:p w14:paraId="7C3B775B" w14:textId="77777777" w:rsidR="002C5D28" w:rsidRPr="002D141C" w:rsidRDefault="002C5D28" w:rsidP="002D141C">
      <w:pPr>
        <w:pStyle w:val="PL"/>
      </w:pPr>
      <w:r w:rsidRPr="002D141C">
        <w:t xml:space="preserve">    sequenceId                              </w:t>
      </w:r>
      <w:r w:rsidRPr="002D141C">
        <w:rPr>
          <w:color w:val="993366"/>
        </w:rPr>
        <w:t>INTEGER</w:t>
      </w:r>
      <w:r w:rsidRPr="002D141C">
        <w:t xml:space="preserve"> (0..1023),</w:t>
      </w:r>
    </w:p>
    <w:p w14:paraId="105EC90F" w14:textId="65B2B3BC" w:rsidR="002C5D28" w:rsidRPr="002D141C" w:rsidRDefault="002C5D28" w:rsidP="002D141C">
      <w:pPr>
        <w:pStyle w:val="PL"/>
        <w:rPr>
          <w:color w:val="808080"/>
        </w:rPr>
      </w:pPr>
      <w:r w:rsidRPr="002D141C">
        <w:t xml:space="preserve">    spatialRelationInfo                     SRS-SpatialRelationInfo                                 </w:t>
      </w:r>
      <w:r w:rsidRPr="002D141C">
        <w:rPr>
          <w:color w:val="993366"/>
        </w:rPr>
        <w:t>OPTIONAL</w:t>
      </w:r>
      <w:r w:rsidRPr="002D141C">
        <w:t xml:space="preserve">,   </w:t>
      </w:r>
      <w:r w:rsidRPr="002D141C">
        <w:rPr>
          <w:color w:val="808080"/>
        </w:rPr>
        <w:t>-- Need R</w:t>
      </w:r>
    </w:p>
    <w:p w14:paraId="1F54069D" w14:textId="77777777" w:rsidR="002C5D28" w:rsidRPr="002D141C" w:rsidRDefault="002C5D28" w:rsidP="002D141C">
      <w:pPr>
        <w:pStyle w:val="PL"/>
      </w:pPr>
      <w:r w:rsidRPr="002D141C">
        <w:t xml:space="preserve">    ...</w:t>
      </w:r>
    </w:p>
    <w:p w14:paraId="758E776B" w14:textId="77777777" w:rsidR="002C5D28" w:rsidRPr="002D141C" w:rsidRDefault="002C5D28" w:rsidP="002D141C">
      <w:pPr>
        <w:pStyle w:val="PL"/>
      </w:pPr>
      <w:r w:rsidRPr="002D141C">
        <w:t>}</w:t>
      </w:r>
    </w:p>
    <w:p w14:paraId="75884186" w14:textId="77777777" w:rsidR="002C5D28" w:rsidRPr="002D141C" w:rsidRDefault="002C5D28" w:rsidP="002D141C">
      <w:pPr>
        <w:pStyle w:val="PL"/>
      </w:pPr>
    </w:p>
    <w:p w14:paraId="0746A30D" w14:textId="77777777" w:rsidR="002C5D28" w:rsidRPr="002D141C" w:rsidRDefault="002C5D28" w:rsidP="002D141C">
      <w:pPr>
        <w:pStyle w:val="PL"/>
      </w:pPr>
      <w:r w:rsidRPr="002D141C">
        <w:t xml:space="preserve">SRS-SpatialRelationInfo ::=     </w:t>
      </w:r>
      <w:r w:rsidRPr="002D141C">
        <w:rPr>
          <w:color w:val="993366"/>
        </w:rPr>
        <w:t>SEQUENCE</w:t>
      </w:r>
      <w:r w:rsidRPr="002D141C">
        <w:t xml:space="preserve"> {</w:t>
      </w:r>
    </w:p>
    <w:p w14:paraId="3BE9D675" w14:textId="13A61C20" w:rsidR="002C5D28" w:rsidRPr="002D141C" w:rsidRDefault="002C5D28" w:rsidP="002D141C">
      <w:pPr>
        <w:pStyle w:val="PL"/>
        <w:rPr>
          <w:color w:val="808080"/>
        </w:rPr>
      </w:pPr>
      <w:r w:rsidRPr="002D141C">
        <w:t xml:space="preserve">    servingCellId                       ServCellIndex                                       </w:t>
      </w:r>
      <w:r w:rsidR="007D07CD" w:rsidRPr="002D141C">
        <w:t xml:space="preserve">        </w:t>
      </w:r>
      <w:r w:rsidRPr="002D141C">
        <w:rPr>
          <w:color w:val="993366"/>
        </w:rPr>
        <w:t>OPTIONAL</w:t>
      </w:r>
      <w:r w:rsidRPr="002D141C">
        <w:t xml:space="preserve">,   </w:t>
      </w:r>
      <w:r w:rsidRPr="002D141C">
        <w:rPr>
          <w:color w:val="808080"/>
        </w:rPr>
        <w:t>-- Need S</w:t>
      </w:r>
    </w:p>
    <w:p w14:paraId="14D50AD7" w14:textId="77777777" w:rsidR="002C5D28" w:rsidRPr="002D141C" w:rsidRDefault="002C5D28" w:rsidP="002D141C">
      <w:pPr>
        <w:pStyle w:val="PL"/>
      </w:pPr>
      <w:r w:rsidRPr="002D141C">
        <w:t xml:space="preserve">    referenceSignal                     </w:t>
      </w:r>
      <w:r w:rsidRPr="002D141C">
        <w:rPr>
          <w:color w:val="993366"/>
        </w:rPr>
        <w:t>CHOICE</w:t>
      </w:r>
      <w:r w:rsidRPr="002D141C">
        <w:t xml:space="preserve"> {</w:t>
      </w:r>
    </w:p>
    <w:p w14:paraId="4C0DA6C2" w14:textId="77777777" w:rsidR="002C5D28" w:rsidRPr="002D141C" w:rsidRDefault="002C5D28" w:rsidP="002D141C">
      <w:pPr>
        <w:pStyle w:val="PL"/>
      </w:pPr>
      <w:r w:rsidRPr="002D141C">
        <w:t xml:space="preserve">        ssb-Index                           SSB-Index,</w:t>
      </w:r>
    </w:p>
    <w:p w14:paraId="42C33359" w14:textId="77777777" w:rsidR="002C5D28" w:rsidRPr="002D141C" w:rsidRDefault="002C5D28" w:rsidP="002D141C">
      <w:pPr>
        <w:pStyle w:val="PL"/>
      </w:pPr>
      <w:r w:rsidRPr="002D141C">
        <w:t xml:space="preserve">        csi-RS-Index                        NZP-CSI-RS-ResourceId,</w:t>
      </w:r>
    </w:p>
    <w:p w14:paraId="5595B320" w14:textId="77777777" w:rsidR="002C5D28" w:rsidRPr="002D141C" w:rsidRDefault="002C5D28" w:rsidP="002D141C">
      <w:pPr>
        <w:pStyle w:val="PL"/>
      </w:pPr>
      <w:r w:rsidRPr="002D141C">
        <w:t xml:space="preserve">        srs                                 </w:t>
      </w:r>
      <w:r w:rsidRPr="002D141C">
        <w:rPr>
          <w:color w:val="993366"/>
        </w:rPr>
        <w:t>SEQUENCE</w:t>
      </w:r>
      <w:r w:rsidRPr="002D141C">
        <w:t xml:space="preserve"> {</w:t>
      </w:r>
    </w:p>
    <w:p w14:paraId="6B05ABA3" w14:textId="77777777" w:rsidR="002C5D28" w:rsidRPr="002D141C" w:rsidRDefault="002C5D28" w:rsidP="002D141C">
      <w:pPr>
        <w:pStyle w:val="PL"/>
      </w:pPr>
      <w:r w:rsidRPr="002D141C">
        <w:t xml:space="preserve">            resourceId                          SRS-ResourceId,</w:t>
      </w:r>
    </w:p>
    <w:p w14:paraId="53968453" w14:textId="77777777" w:rsidR="002C5D28" w:rsidRPr="002D141C" w:rsidRDefault="002C5D28" w:rsidP="002D141C">
      <w:pPr>
        <w:pStyle w:val="PL"/>
      </w:pPr>
      <w:r w:rsidRPr="002D141C">
        <w:t xml:space="preserve">            uplinkBWP                           BWP-Id</w:t>
      </w:r>
    </w:p>
    <w:p w14:paraId="505F4496" w14:textId="77777777" w:rsidR="002C5D28" w:rsidRPr="002D141C" w:rsidRDefault="002C5D28" w:rsidP="002D141C">
      <w:pPr>
        <w:pStyle w:val="PL"/>
      </w:pPr>
      <w:r w:rsidRPr="002D141C">
        <w:t xml:space="preserve">        }</w:t>
      </w:r>
    </w:p>
    <w:p w14:paraId="71D6FF90" w14:textId="77777777" w:rsidR="002C5D28" w:rsidRPr="002D141C" w:rsidRDefault="002C5D28" w:rsidP="002D141C">
      <w:pPr>
        <w:pStyle w:val="PL"/>
      </w:pPr>
      <w:r w:rsidRPr="002D141C">
        <w:t xml:space="preserve">    }</w:t>
      </w:r>
    </w:p>
    <w:p w14:paraId="601725AE" w14:textId="77777777" w:rsidR="002C5D28" w:rsidRPr="002D141C" w:rsidRDefault="002C5D28" w:rsidP="002D141C">
      <w:pPr>
        <w:pStyle w:val="PL"/>
      </w:pPr>
      <w:r w:rsidRPr="002D141C">
        <w:t>}</w:t>
      </w:r>
    </w:p>
    <w:p w14:paraId="66140568" w14:textId="77777777" w:rsidR="002C5D28" w:rsidRPr="002D141C" w:rsidRDefault="002C5D28" w:rsidP="002D141C">
      <w:pPr>
        <w:pStyle w:val="PL"/>
      </w:pPr>
    </w:p>
    <w:p w14:paraId="29204AD0" w14:textId="77777777" w:rsidR="002C5D28" w:rsidRPr="002D141C" w:rsidRDefault="002C5D28" w:rsidP="002D141C">
      <w:pPr>
        <w:pStyle w:val="PL"/>
      </w:pPr>
      <w:r w:rsidRPr="002D141C">
        <w:t xml:space="preserve">SRS-ResourceId ::=                      </w:t>
      </w:r>
      <w:r w:rsidRPr="002D141C">
        <w:rPr>
          <w:color w:val="993366"/>
        </w:rPr>
        <w:t>INTEGER</w:t>
      </w:r>
      <w:r w:rsidRPr="002D141C">
        <w:t xml:space="preserve"> (0..maxNrofSRS-Resources-1)</w:t>
      </w:r>
    </w:p>
    <w:p w14:paraId="56E2D3D8" w14:textId="77777777" w:rsidR="002C5D28" w:rsidRPr="002D141C" w:rsidRDefault="002C5D28" w:rsidP="002D141C">
      <w:pPr>
        <w:pStyle w:val="PL"/>
      </w:pPr>
    </w:p>
    <w:p w14:paraId="56E5EDD8" w14:textId="77777777" w:rsidR="002C5D28" w:rsidRPr="002D141C" w:rsidRDefault="002C5D28" w:rsidP="002D141C">
      <w:pPr>
        <w:pStyle w:val="PL"/>
      </w:pPr>
      <w:r w:rsidRPr="002D141C">
        <w:t xml:space="preserve">SRS-PeriodicityAndOffset ::=            </w:t>
      </w:r>
      <w:r w:rsidRPr="002D141C">
        <w:rPr>
          <w:color w:val="993366"/>
        </w:rPr>
        <w:t>CHOICE</w:t>
      </w:r>
      <w:r w:rsidRPr="002D141C">
        <w:t xml:space="preserve"> {</w:t>
      </w:r>
    </w:p>
    <w:p w14:paraId="4DE25248" w14:textId="77777777" w:rsidR="002C5D28" w:rsidRPr="002D141C" w:rsidRDefault="002C5D28" w:rsidP="002D141C">
      <w:pPr>
        <w:pStyle w:val="PL"/>
      </w:pPr>
      <w:r w:rsidRPr="002D141C">
        <w:t xml:space="preserve">    sl1                                     </w:t>
      </w:r>
      <w:r w:rsidRPr="002D141C">
        <w:rPr>
          <w:color w:val="993366"/>
        </w:rPr>
        <w:t>NULL</w:t>
      </w:r>
      <w:r w:rsidRPr="002D141C">
        <w:t>,</w:t>
      </w:r>
    </w:p>
    <w:p w14:paraId="7E7B73B0" w14:textId="77777777" w:rsidR="002C5D28" w:rsidRPr="002D141C" w:rsidRDefault="002C5D28" w:rsidP="002D141C">
      <w:pPr>
        <w:pStyle w:val="PL"/>
      </w:pPr>
      <w:r w:rsidRPr="002D141C">
        <w:t xml:space="preserve">    sl2                                     </w:t>
      </w:r>
      <w:r w:rsidRPr="002D141C">
        <w:rPr>
          <w:color w:val="993366"/>
        </w:rPr>
        <w:t>INTEGER</w:t>
      </w:r>
      <w:r w:rsidRPr="002D141C">
        <w:t>(0..1),</w:t>
      </w:r>
    </w:p>
    <w:p w14:paraId="6112177A" w14:textId="77777777" w:rsidR="002C5D28" w:rsidRPr="002D141C" w:rsidRDefault="002C5D28" w:rsidP="002D141C">
      <w:pPr>
        <w:pStyle w:val="PL"/>
      </w:pPr>
      <w:r w:rsidRPr="002D141C">
        <w:t xml:space="preserve">    sl4                                     </w:t>
      </w:r>
      <w:r w:rsidRPr="002D141C">
        <w:rPr>
          <w:color w:val="993366"/>
        </w:rPr>
        <w:t>INTEGER</w:t>
      </w:r>
      <w:r w:rsidRPr="002D141C">
        <w:t>(0..3),</w:t>
      </w:r>
    </w:p>
    <w:p w14:paraId="0E1B9CEF" w14:textId="77777777" w:rsidR="002C5D28" w:rsidRPr="002D141C" w:rsidRDefault="002C5D28" w:rsidP="002D141C">
      <w:pPr>
        <w:pStyle w:val="PL"/>
      </w:pPr>
      <w:r w:rsidRPr="002D141C">
        <w:t xml:space="preserve">    sl5                                     </w:t>
      </w:r>
      <w:r w:rsidRPr="002D141C">
        <w:rPr>
          <w:color w:val="993366"/>
        </w:rPr>
        <w:t>INTEGER</w:t>
      </w:r>
      <w:r w:rsidRPr="002D141C">
        <w:t>(0..4),</w:t>
      </w:r>
    </w:p>
    <w:p w14:paraId="546028BB" w14:textId="77777777" w:rsidR="002C5D28" w:rsidRPr="002D141C" w:rsidRDefault="002C5D28" w:rsidP="002D141C">
      <w:pPr>
        <w:pStyle w:val="PL"/>
      </w:pPr>
      <w:r w:rsidRPr="002D141C">
        <w:t xml:space="preserve">    sl8                                     </w:t>
      </w:r>
      <w:r w:rsidRPr="002D141C">
        <w:rPr>
          <w:color w:val="993366"/>
        </w:rPr>
        <w:t>INTEGER</w:t>
      </w:r>
      <w:r w:rsidRPr="002D141C">
        <w:t>(0..7),</w:t>
      </w:r>
    </w:p>
    <w:p w14:paraId="080778B6" w14:textId="77777777" w:rsidR="002C5D28" w:rsidRPr="002D141C" w:rsidRDefault="002C5D28" w:rsidP="002D141C">
      <w:pPr>
        <w:pStyle w:val="PL"/>
      </w:pPr>
      <w:r w:rsidRPr="002D141C">
        <w:t xml:space="preserve">    sl10                                    </w:t>
      </w:r>
      <w:r w:rsidRPr="002D141C">
        <w:rPr>
          <w:color w:val="993366"/>
        </w:rPr>
        <w:t>INTEGER</w:t>
      </w:r>
      <w:r w:rsidRPr="002D141C">
        <w:t>(0..9),</w:t>
      </w:r>
    </w:p>
    <w:p w14:paraId="21AE8B60" w14:textId="77777777" w:rsidR="002C5D28" w:rsidRPr="002D141C" w:rsidRDefault="002C5D28" w:rsidP="002D141C">
      <w:pPr>
        <w:pStyle w:val="PL"/>
      </w:pPr>
      <w:r w:rsidRPr="002D141C">
        <w:t xml:space="preserve">    sl16                                    </w:t>
      </w:r>
      <w:r w:rsidRPr="002D141C">
        <w:rPr>
          <w:color w:val="993366"/>
        </w:rPr>
        <w:t>INTEGER</w:t>
      </w:r>
      <w:r w:rsidRPr="002D141C">
        <w:t>(0..15),</w:t>
      </w:r>
    </w:p>
    <w:p w14:paraId="4025B0A0" w14:textId="77777777" w:rsidR="002C5D28" w:rsidRPr="002D141C" w:rsidRDefault="002C5D28" w:rsidP="002D141C">
      <w:pPr>
        <w:pStyle w:val="PL"/>
      </w:pPr>
      <w:r w:rsidRPr="002D141C">
        <w:t xml:space="preserve">    sl20                                    </w:t>
      </w:r>
      <w:r w:rsidRPr="002D141C">
        <w:rPr>
          <w:color w:val="993366"/>
        </w:rPr>
        <w:t>INTEGER</w:t>
      </w:r>
      <w:r w:rsidRPr="002D141C">
        <w:t>(0..19),</w:t>
      </w:r>
    </w:p>
    <w:p w14:paraId="00F5C04C" w14:textId="77777777" w:rsidR="002C5D28" w:rsidRPr="002D141C" w:rsidRDefault="002C5D28" w:rsidP="002D141C">
      <w:pPr>
        <w:pStyle w:val="PL"/>
      </w:pPr>
      <w:r w:rsidRPr="002D141C">
        <w:t xml:space="preserve">    sl32                                    </w:t>
      </w:r>
      <w:r w:rsidRPr="002D141C">
        <w:rPr>
          <w:color w:val="993366"/>
        </w:rPr>
        <w:t>INTEGER</w:t>
      </w:r>
      <w:r w:rsidRPr="002D141C">
        <w:t>(0..31),</w:t>
      </w:r>
    </w:p>
    <w:p w14:paraId="6EDED2BD" w14:textId="77777777" w:rsidR="002C5D28" w:rsidRPr="002D141C" w:rsidRDefault="002C5D28" w:rsidP="002D141C">
      <w:pPr>
        <w:pStyle w:val="PL"/>
      </w:pPr>
      <w:r w:rsidRPr="002D141C">
        <w:t xml:space="preserve">    sl40                                    </w:t>
      </w:r>
      <w:r w:rsidRPr="002D141C">
        <w:rPr>
          <w:color w:val="993366"/>
        </w:rPr>
        <w:t>INTEGER</w:t>
      </w:r>
      <w:r w:rsidRPr="002D141C">
        <w:t>(0..39),</w:t>
      </w:r>
    </w:p>
    <w:p w14:paraId="7547802A" w14:textId="77777777" w:rsidR="002C5D28" w:rsidRPr="002D141C" w:rsidRDefault="002C5D28" w:rsidP="002D141C">
      <w:pPr>
        <w:pStyle w:val="PL"/>
      </w:pPr>
      <w:r w:rsidRPr="002D141C">
        <w:t xml:space="preserve">    sl64                                    </w:t>
      </w:r>
      <w:r w:rsidRPr="002D141C">
        <w:rPr>
          <w:color w:val="993366"/>
        </w:rPr>
        <w:t>INTEGER</w:t>
      </w:r>
      <w:r w:rsidRPr="002D141C">
        <w:t>(0..63),</w:t>
      </w:r>
    </w:p>
    <w:p w14:paraId="530CB907" w14:textId="77777777" w:rsidR="002C5D28" w:rsidRPr="002D141C" w:rsidRDefault="002C5D28" w:rsidP="002D141C">
      <w:pPr>
        <w:pStyle w:val="PL"/>
      </w:pPr>
      <w:r w:rsidRPr="002D141C">
        <w:t xml:space="preserve">    sl80                                    </w:t>
      </w:r>
      <w:r w:rsidRPr="002D141C">
        <w:rPr>
          <w:color w:val="993366"/>
        </w:rPr>
        <w:t>INTEGER</w:t>
      </w:r>
      <w:r w:rsidRPr="002D141C">
        <w:t>(0..79),</w:t>
      </w:r>
    </w:p>
    <w:p w14:paraId="2A231F6E" w14:textId="77777777" w:rsidR="002C5D28" w:rsidRPr="002D141C" w:rsidRDefault="002C5D28" w:rsidP="002D141C">
      <w:pPr>
        <w:pStyle w:val="PL"/>
      </w:pPr>
      <w:r w:rsidRPr="002D141C">
        <w:t xml:space="preserve">    sl160                                   </w:t>
      </w:r>
      <w:r w:rsidRPr="002D141C">
        <w:rPr>
          <w:color w:val="993366"/>
        </w:rPr>
        <w:t>INTEGER</w:t>
      </w:r>
      <w:r w:rsidRPr="002D141C">
        <w:t>(0..159),</w:t>
      </w:r>
    </w:p>
    <w:p w14:paraId="2079894B" w14:textId="77777777" w:rsidR="002C5D28" w:rsidRPr="002D141C" w:rsidRDefault="002C5D28" w:rsidP="002D141C">
      <w:pPr>
        <w:pStyle w:val="PL"/>
      </w:pPr>
      <w:r w:rsidRPr="002D141C">
        <w:t xml:space="preserve">    sl320                                   </w:t>
      </w:r>
      <w:r w:rsidRPr="002D141C">
        <w:rPr>
          <w:color w:val="993366"/>
        </w:rPr>
        <w:t>INTEGER</w:t>
      </w:r>
      <w:r w:rsidRPr="002D141C">
        <w:t>(0..319),</w:t>
      </w:r>
    </w:p>
    <w:p w14:paraId="7194BCEA" w14:textId="77777777" w:rsidR="002C5D28" w:rsidRPr="002D141C" w:rsidRDefault="002C5D28" w:rsidP="002D141C">
      <w:pPr>
        <w:pStyle w:val="PL"/>
      </w:pPr>
      <w:r w:rsidRPr="002D141C">
        <w:t xml:space="preserve">    sl640                                   </w:t>
      </w:r>
      <w:r w:rsidRPr="002D141C">
        <w:rPr>
          <w:color w:val="993366"/>
        </w:rPr>
        <w:t>INTEGER</w:t>
      </w:r>
      <w:r w:rsidRPr="002D141C">
        <w:t>(0..639),</w:t>
      </w:r>
    </w:p>
    <w:p w14:paraId="72203F76" w14:textId="77777777" w:rsidR="002C5D28" w:rsidRPr="002D141C" w:rsidRDefault="002C5D28" w:rsidP="002D141C">
      <w:pPr>
        <w:pStyle w:val="PL"/>
      </w:pPr>
      <w:r w:rsidRPr="002D141C">
        <w:t xml:space="preserve">    sl1280                                  </w:t>
      </w:r>
      <w:r w:rsidRPr="002D141C">
        <w:rPr>
          <w:color w:val="993366"/>
        </w:rPr>
        <w:t>INTEGER</w:t>
      </w:r>
      <w:r w:rsidRPr="002D141C">
        <w:t>(0..1279),</w:t>
      </w:r>
    </w:p>
    <w:p w14:paraId="5A2F85C8" w14:textId="77777777" w:rsidR="002C5D28" w:rsidRPr="002D141C" w:rsidRDefault="002C5D28" w:rsidP="002D141C">
      <w:pPr>
        <w:pStyle w:val="PL"/>
      </w:pPr>
      <w:r w:rsidRPr="002D141C">
        <w:t xml:space="preserve">    sl2560                                  </w:t>
      </w:r>
      <w:r w:rsidRPr="002D141C">
        <w:rPr>
          <w:color w:val="993366"/>
        </w:rPr>
        <w:t>INTEGER</w:t>
      </w:r>
      <w:r w:rsidRPr="002D141C">
        <w:t>(0..2559)</w:t>
      </w:r>
    </w:p>
    <w:p w14:paraId="6C2C237E" w14:textId="77777777" w:rsidR="002C5D28" w:rsidRPr="002D141C" w:rsidRDefault="002C5D28" w:rsidP="002D141C">
      <w:pPr>
        <w:pStyle w:val="PL"/>
      </w:pPr>
      <w:r w:rsidRPr="002D141C">
        <w:t>}</w:t>
      </w:r>
    </w:p>
    <w:p w14:paraId="745A90CE" w14:textId="77777777" w:rsidR="002C5D28" w:rsidRPr="002D141C" w:rsidRDefault="002C5D28" w:rsidP="002D141C">
      <w:pPr>
        <w:pStyle w:val="PL"/>
      </w:pPr>
    </w:p>
    <w:p w14:paraId="51722EBD" w14:textId="77777777" w:rsidR="002C5D28" w:rsidRPr="002D141C" w:rsidRDefault="002C5D28" w:rsidP="002D141C">
      <w:pPr>
        <w:pStyle w:val="PL"/>
        <w:rPr>
          <w:color w:val="808080"/>
        </w:rPr>
      </w:pPr>
      <w:r w:rsidRPr="002D141C">
        <w:rPr>
          <w:color w:val="808080"/>
        </w:rPr>
        <w:t>-- TAG-SRS-CONFIG-STOP</w:t>
      </w:r>
    </w:p>
    <w:p w14:paraId="2477E4E6" w14:textId="77777777" w:rsidR="002C5D28" w:rsidRPr="002D141C" w:rsidRDefault="002C5D28" w:rsidP="002D141C">
      <w:pPr>
        <w:pStyle w:val="PL"/>
        <w:rPr>
          <w:color w:val="808080"/>
        </w:rPr>
      </w:pPr>
      <w:r w:rsidRPr="002D141C">
        <w:rPr>
          <w:color w:val="808080"/>
        </w:rPr>
        <w:t>-- ASN1STOP</w:t>
      </w:r>
    </w:p>
    <w:p w14:paraId="2695160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2D141C" w:rsidRDefault="002C5D28" w:rsidP="00F43D0B">
            <w:pPr>
              <w:pStyle w:val="TAH"/>
              <w:rPr>
                <w:szCs w:val="22"/>
                <w:lang w:val="en-GB" w:eastAsia="ja-JP"/>
              </w:rPr>
            </w:pPr>
            <w:r w:rsidRPr="002D141C">
              <w:rPr>
                <w:i/>
                <w:szCs w:val="22"/>
                <w:lang w:val="en-GB" w:eastAsia="ja-JP"/>
              </w:rPr>
              <w:t xml:space="preserve">SRS-Config </w:t>
            </w:r>
            <w:r w:rsidRPr="002D141C">
              <w:rPr>
                <w:szCs w:val="22"/>
                <w:lang w:val="en-GB" w:eastAsia="ja-JP"/>
              </w:rPr>
              <w:t>field descriptions</w:t>
            </w:r>
          </w:p>
        </w:tc>
      </w:tr>
      <w:tr w:rsidR="002C5D28" w:rsidRPr="002D141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2D141C" w:rsidRDefault="002C5D28" w:rsidP="00F43D0B">
            <w:pPr>
              <w:pStyle w:val="TAL"/>
              <w:rPr>
                <w:szCs w:val="22"/>
                <w:lang w:val="en-GB" w:eastAsia="ja-JP"/>
              </w:rPr>
            </w:pPr>
            <w:r w:rsidRPr="002D141C">
              <w:rPr>
                <w:b/>
                <w:i/>
                <w:szCs w:val="22"/>
                <w:lang w:val="en-GB" w:eastAsia="ja-JP"/>
              </w:rPr>
              <w:t>tpc-Accumulation</w:t>
            </w:r>
          </w:p>
          <w:p w14:paraId="2A770283" w14:textId="43939BCC" w:rsidR="002C5D28" w:rsidRPr="002D141C" w:rsidRDefault="002C5D28" w:rsidP="00CD0902">
            <w:pPr>
              <w:pStyle w:val="TAL"/>
              <w:rPr>
                <w:szCs w:val="22"/>
                <w:lang w:val="en-GB" w:eastAsia="ja-JP"/>
              </w:rPr>
            </w:pPr>
            <w:r w:rsidRPr="002D141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w:t>
            </w:r>
            <w:r w:rsidR="00EE46B6" w:rsidRPr="002D141C">
              <w:rPr>
                <w:szCs w:val="22"/>
                <w:lang w:val="en-GB" w:eastAsia="ja-JP"/>
              </w:rPr>
              <w:t>.</w:t>
            </w:r>
          </w:p>
        </w:tc>
      </w:tr>
    </w:tbl>
    <w:p w14:paraId="78A0DF71"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2D141C" w:rsidRDefault="002C5D28" w:rsidP="00F43D0B">
            <w:pPr>
              <w:pStyle w:val="TAH"/>
              <w:rPr>
                <w:szCs w:val="22"/>
                <w:lang w:val="en-GB" w:eastAsia="ja-JP"/>
              </w:rPr>
            </w:pPr>
            <w:r w:rsidRPr="002D141C">
              <w:rPr>
                <w:i/>
                <w:szCs w:val="22"/>
                <w:lang w:val="en-GB" w:eastAsia="ja-JP"/>
              </w:rPr>
              <w:t xml:space="preserve">SRS-Resource </w:t>
            </w:r>
            <w:r w:rsidRPr="002D141C">
              <w:rPr>
                <w:szCs w:val="22"/>
                <w:lang w:val="en-GB" w:eastAsia="ja-JP"/>
              </w:rPr>
              <w:t>field descriptions</w:t>
            </w:r>
          </w:p>
        </w:tc>
      </w:tr>
      <w:tr w:rsidR="001C4F8B" w:rsidRPr="002D141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2D141C" w:rsidRDefault="002C5D28" w:rsidP="00F43D0B">
            <w:pPr>
              <w:pStyle w:val="TAL"/>
              <w:rPr>
                <w:szCs w:val="22"/>
                <w:lang w:val="en-GB" w:eastAsia="ja-JP"/>
              </w:rPr>
            </w:pPr>
            <w:r w:rsidRPr="002D141C">
              <w:rPr>
                <w:b/>
                <w:i/>
                <w:szCs w:val="22"/>
                <w:lang w:val="en-GB" w:eastAsia="ja-JP"/>
              </w:rPr>
              <w:t>cyclicShift-n2</w:t>
            </w:r>
          </w:p>
          <w:p w14:paraId="336EA3E5" w14:textId="77777777" w:rsidR="002C5D28" w:rsidRPr="002D141C" w:rsidRDefault="002C5D28" w:rsidP="00CD0902">
            <w:pPr>
              <w:pStyle w:val="TAL"/>
              <w:rPr>
                <w:szCs w:val="22"/>
                <w:lang w:val="en-GB" w:eastAsia="ja-JP"/>
              </w:rPr>
            </w:pPr>
            <w:r w:rsidRPr="002D141C">
              <w:rPr>
                <w:szCs w:val="22"/>
                <w:lang w:val="en-GB" w:eastAsia="ja-JP"/>
              </w:rPr>
              <w:t xml:space="preserve">Cyclic shift configuration (see </w:t>
            </w:r>
            <w:r w:rsidR="001634A6" w:rsidRPr="002D141C">
              <w:rPr>
                <w:szCs w:val="22"/>
                <w:lang w:val="en-GB" w:eastAsia="ja-JP"/>
              </w:rPr>
              <w:t>TS 38.214 [19]</w:t>
            </w:r>
            <w:r w:rsidRPr="002D141C">
              <w:rPr>
                <w:szCs w:val="22"/>
                <w:lang w:val="en-GB" w:eastAsia="ja-JP"/>
              </w:rPr>
              <w:t xml:space="preserve">, </w:t>
            </w:r>
            <w:r w:rsidR="00E60ADD" w:rsidRPr="002D141C">
              <w:rPr>
                <w:szCs w:val="22"/>
                <w:lang w:val="en-GB" w:eastAsia="ja-JP"/>
              </w:rPr>
              <w:t xml:space="preserve">clause </w:t>
            </w:r>
            <w:r w:rsidRPr="002D141C">
              <w:rPr>
                <w:szCs w:val="22"/>
                <w:lang w:val="en-GB" w:eastAsia="ja-JP"/>
              </w:rPr>
              <w:t>6.2.1)</w:t>
            </w:r>
            <w:r w:rsidR="00CD0902" w:rsidRPr="002D141C">
              <w:rPr>
                <w:szCs w:val="22"/>
                <w:lang w:val="en-GB" w:eastAsia="ja-JP"/>
              </w:rPr>
              <w:t>.</w:t>
            </w:r>
          </w:p>
        </w:tc>
      </w:tr>
      <w:tr w:rsidR="001C4F8B" w:rsidRPr="002D141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2D141C" w:rsidRDefault="002C5D28" w:rsidP="00F43D0B">
            <w:pPr>
              <w:pStyle w:val="TAL"/>
              <w:rPr>
                <w:szCs w:val="22"/>
                <w:lang w:val="en-GB" w:eastAsia="ja-JP"/>
              </w:rPr>
            </w:pPr>
            <w:r w:rsidRPr="002D141C">
              <w:rPr>
                <w:b/>
                <w:i/>
                <w:szCs w:val="22"/>
                <w:lang w:val="en-GB" w:eastAsia="ja-JP"/>
              </w:rPr>
              <w:t>cyclicShift-n4</w:t>
            </w:r>
          </w:p>
          <w:p w14:paraId="0788A6F7" w14:textId="77777777" w:rsidR="002C5D28" w:rsidRPr="002D141C" w:rsidRDefault="002C5D28" w:rsidP="00CD0902">
            <w:pPr>
              <w:pStyle w:val="TAL"/>
              <w:rPr>
                <w:szCs w:val="22"/>
                <w:lang w:val="en-GB" w:eastAsia="ja-JP"/>
              </w:rPr>
            </w:pPr>
            <w:r w:rsidRPr="002D141C">
              <w:rPr>
                <w:szCs w:val="22"/>
                <w:lang w:val="en-GB" w:eastAsia="ja-JP"/>
              </w:rPr>
              <w:t xml:space="preserve">Cyclic shift configuration (see </w:t>
            </w:r>
            <w:r w:rsidR="001634A6" w:rsidRPr="002D141C">
              <w:rPr>
                <w:szCs w:val="22"/>
                <w:lang w:val="en-GB" w:eastAsia="ja-JP"/>
              </w:rPr>
              <w:t>TS 38.214 [19]</w:t>
            </w:r>
            <w:r w:rsidRPr="002D141C">
              <w:rPr>
                <w:szCs w:val="22"/>
                <w:lang w:val="en-GB" w:eastAsia="ja-JP"/>
              </w:rPr>
              <w:t xml:space="preserve">, </w:t>
            </w:r>
            <w:r w:rsidR="00E60ADD" w:rsidRPr="002D141C">
              <w:rPr>
                <w:szCs w:val="22"/>
                <w:lang w:val="en-GB" w:eastAsia="ja-JP"/>
              </w:rPr>
              <w:t xml:space="preserve">clause </w:t>
            </w:r>
            <w:r w:rsidRPr="002D141C">
              <w:rPr>
                <w:szCs w:val="22"/>
                <w:lang w:val="en-GB" w:eastAsia="ja-JP"/>
              </w:rPr>
              <w:t>6.2.1)</w:t>
            </w:r>
            <w:r w:rsidR="00CD0902" w:rsidRPr="002D141C">
              <w:rPr>
                <w:szCs w:val="22"/>
                <w:lang w:val="en-GB" w:eastAsia="ja-JP"/>
              </w:rPr>
              <w:t>.</w:t>
            </w:r>
          </w:p>
        </w:tc>
      </w:tr>
      <w:tr w:rsidR="001C4F8B" w:rsidRPr="002D141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2D141C" w:rsidRDefault="002C5D28" w:rsidP="00F43D0B">
            <w:pPr>
              <w:pStyle w:val="TAL"/>
              <w:rPr>
                <w:szCs w:val="22"/>
                <w:lang w:val="en-GB" w:eastAsia="ja-JP"/>
              </w:rPr>
            </w:pPr>
            <w:r w:rsidRPr="002D141C">
              <w:rPr>
                <w:b/>
                <w:i/>
                <w:szCs w:val="22"/>
                <w:lang w:val="en-GB" w:eastAsia="ja-JP"/>
              </w:rPr>
              <w:t>freqHopping</w:t>
            </w:r>
          </w:p>
          <w:p w14:paraId="2D6177A7" w14:textId="77777777" w:rsidR="002C5D28" w:rsidRPr="002D141C" w:rsidRDefault="002C5D28" w:rsidP="00CD0902">
            <w:pPr>
              <w:pStyle w:val="TAL"/>
              <w:rPr>
                <w:szCs w:val="22"/>
                <w:lang w:val="en-GB" w:eastAsia="ja-JP"/>
              </w:rPr>
            </w:pPr>
            <w:r w:rsidRPr="002D141C">
              <w:rPr>
                <w:szCs w:val="22"/>
                <w:lang w:val="en-GB" w:eastAsia="ja-JP"/>
              </w:rPr>
              <w:t xml:space="preserve">Includes parameters capturing SRS frequency hopping (see </w:t>
            </w:r>
            <w:r w:rsidR="001634A6" w:rsidRPr="002D141C">
              <w:rPr>
                <w:szCs w:val="22"/>
                <w:lang w:val="en-GB" w:eastAsia="ja-JP"/>
              </w:rPr>
              <w:t>TS 38.214 [19]</w:t>
            </w:r>
            <w:r w:rsidRPr="002D141C">
              <w:rPr>
                <w:szCs w:val="22"/>
                <w:lang w:val="en-GB" w:eastAsia="ja-JP"/>
              </w:rPr>
              <w:t xml:space="preserve">, </w:t>
            </w:r>
            <w:r w:rsidR="00E60ADD" w:rsidRPr="002D141C">
              <w:rPr>
                <w:szCs w:val="22"/>
                <w:lang w:val="en-GB" w:eastAsia="ja-JP"/>
              </w:rPr>
              <w:t>clause</w:t>
            </w:r>
            <w:r w:rsidRPr="002D141C">
              <w:rPr>
                <w:szCs w:val="22"/>
                <w:lang w:val="en-GB" w:eastAsia="ja-JP"/>
              </w:rPr>
              <w:t xml:space="preserve"> 6.2.1)</w:t>
            </w:r>
            <w:r w:rsidR="00CD0902" w:rsidRPr="002D141C">
              <w:rPr>
                <w:szCs w:val="22"/>
                <w:lang w:val="en-GB" w:eastAsia="ja-JP"/>
              </w:rPr>
              <w:t>.</w:t>
            </w:r>
          </w:p>
        </w:tc>
      </w:tr>
      <w:tr w:rsidR="001C4F8B" w:rsidRPr="002D141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2D141C" w:rsidRDefault="002C5D28" w:rsidP="00F43D0B">
            <w:pPr>
              <w:pStyle w:val="TAL"/>
              <w:rPr>
                <w:szCs w:val="22"/>
                <w:lang w:val="en-GB" w:eastAsia="ja-JP"/>
              </w:rPr>
            </w:pPr>
            <w:r w:rsidRPr="002D141C">
              <w:rPr>
                <w:b/>
                <w:i/>
                <w:szCs w:val="22"/>
                <w:lang w:val="en-GB" w:eastAsia="ja-JP"/>
              </w:rPr>
              <w:t>groupOrSequenceHopping</w:t>
            </w:r>
          </w:p>
          <w:p w14:paraId="16AFF2AA" w14:textId="77777777" w:rsidR="002C5D28" w:rsidRPr="002D141C" w:rsidRDefault="002C5D28" w:rsidP="00CD0902">
            <w:pPr>
              <w:pStyle w:val="TAL"/>
              <w:rPr>
                <w:szCs w:val="22"/>
                <w:lang w:val="en-GB" w:eastAsia="ja-JP"/>
              </w:rPr>
            </w:pPr>
            <w:r w:rsidRPr="002D141C">
              <w:rPr>
                <w:szCs w:val="22"/>
                <w:lang w:val="en-GB" w:eastAsia="ja-JP"/>
              </w:rPr>
              <w:t xml:space="preserve">Parameter(s) for configuring group or sequence hopping (see </w:t>
            </w:r>
            <w:r w:rsidR="00F93181" w:rsidRPr="002D141C">
              <w:rPr>
                <w:szCs w:val="22"/>
                <w:lang w:val="en-GB" w:eastAsia="ja-JP"/>
              </w:rPr>
              <w:t>TS 38.211 [16]</w:t>
            </w:r>
            <w:r w:rsidRPr="002D141C">
              <w:rPr>
                <w:szCs w:val="22"/>
                <w:lang w:val="en-GB" w:eastAsia="ja-JP"/>
              </w:rPr>
              <w:t xml:space="preserve">, </w:t>
            </w:r>
            <w:r w:rsidR="00E60ADD" w:rsidRPr="002D141C">
              <w:rPr>
                <w:szCs w:val="22"/>
                <w:lang w:val="en-GB" w:eastAsia="ja-JP"/>
              </w:rPr>
              <w:t>clause</w:t>
            </w:r>
            <w:r w:rsidRPr="002D141C">
              <w:rPr>
                <w:szCs w:val="22"/>
                <w:lang w:val="en-GB" w:eastAsia="ja-JP"/>
              </w:rPr>
              <w:t xml:space="preserve"> </w:t>
            </w:r>
            <w:r w:rsidR="00E60ADD" w:rsidRPr="002D141C">
              <w:rPr>
                <w:szCs w:val="22"/>
                <w:lang w:val="en-GB" w:eastAsia="ja-JP"/>
              </w:rPr>
              <w:t xml:space="preserve"> 6.4.1.4.2</w:t>
            </w:r>
            <w:r w:rsidRPr="002D141C">
              <w:rPr>
                <w:szCs w:val="22"/>
                <w:lang w:val="en-GB" w:eastAsia="ja-JP"/>
              </w:rPr>
              <w:t>)</w:t>
            </w:r>
            <w:r w:rsidR="00CD0902" w:rsidRPr="002D141C">
              <w:rPr>
                <w:szCs w:val="22"/>
                <w:lang w:val="en-GB" w:eastAsia="ja-JP"/>
              </w:rPr>
              <w:t>.</w:t>
            </w:r>
          </w:p>
        </w:tc>
      </w:tr>
      <w:tr w:rsidR="001C4F8B" w:rsidRPr="002D141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2D141C" w:rsidRDefault="002C5D28" w:rsidP="00F43D0B">
            <w:pPr>
              <w:pStyle w:val="TAL"/>
              <w:rPr>
                <w:szCs w:val="22"/>
                <w:lang w:val="en-GB" w:eastAsia="ja-JP"/>
              </w:rPr>
            </w:pPr>
            <w:r w:rsidRPr="002D141C">
              <w:rPr>
                <w:b/>
                <w:i/>
                <w:szCs w:val="22"/>
                <w:lang w:val="en-GB" w:eastAsia="ja-JP"/>
              </w:rPr>
              <w:t>periodicityAndOffset-p</w:t>
            </w:r>
          </w:p>
          <w:p w14:paraId="317BFFC6" w14:textId="532C9620" w:rsidR="002C5D28" w:rsidRPr="002D141C" w:rsidRDefault="002C5D28" w:rsidP="00544F6B">
            <w:pPr>
              <w:pStyle w:val="TAL"/>
              <w:rPr>
                <w:szCs w:val="22"/>
                <w:lang w:val="en-GB" w:eastAsia="ja-JP"/>
              </w:rPr>
            </w:pPr>
            <w:r w:rsidRPr="002D141C">
              <w:rPr>
                <w:szCs w:val="22"/>
                <w:lang w:val="en-GB" w:eastAsia="ja-JP"/>
              </w:rPr>
              <w:t xml:space="preserve">Periodicity and slot offset for this SRS resource. All values </w:t>
            </w:r>
            <w:r w:rsidR="00BD581A" w:rsidRPr="002D141C">
              <w:rPr>
                <w:szCs w:val="22"/>
                <w:lang w:val="en-GB" w:eastAsia="ja-JP"/>
              </w:rPr>
              <w:t xml:space="preserve">are </w:t>
            </w:r>
            <w:r w:rsidRPr="002D141C">
              <w:rPr>
                <w:szCs w:val="22"/>
                <w:lang w:val="en-GB" w:eastAsia="ja-JP"/>
              </w:rPr>
              <w:t>in "number of slots"</w:t>
            </w:r>
            <w:r w:rsidR="00BD581A" w:rsidRPr="002D141C">
              <w:rPr>
                <w:szCs w:val="22"/>
                <w:lang w:val="en-GB" w:eastAsia="ja-JP"/>
              </w:rPr>
              <w:t>. Value</w:t>
            </w:r>
            <w:r w:rsidRPr="002D141C">
              <w:rPr>
                <w:szCs w:val="22"/>
                <w:lang w:val="en-GB" w:eastAsia="ja-JP"/>
              </w:rPr>
              <w:t xml:space="preserve"> </w:t>
            </w:r>
            <w:r w:rsidRPr="002D141C">
              <w:rPr>
                <w:i/>
                <w:szCs w:val="22"/>
                <w:lang w:val="en-GB" w:eastAsia="ja-JP"/>
              </w:rPr>
              <w:t>sl1</w:t>
            </w:r>
            <w:r w:rsidRPr="002D141C">
              <w:rPr>
                <w:szCs w:val="22"/>
                <w:lang w:val="en-GB" w:eastAsia="ja-JP"/>
              </w:rPr>
              <w:t xml:space="preserve"> corresponds to a periodicity of 1 slot, value </w:t>
            </w:r>
            <w:r w:rsidRPr="002D141C">
              <w:rPr>
                <w:i/>
                <w:szCs w:val="22"/>
                <w:lang w:val="en-GB" w:eastAsia="ja-JP"/>
              </w:rPr>
              <w:t>sl2</w:t>
            </w:r>
            <w:r w:rsidRPr="002D141C">
              <w:rPr>
                <w:szCs w:val="22"/>
                <w:lang w:val="en-GB" w:eastAsia="ja-JP"/>
              </w:rPr>
              <w:t xml:space="preserve"> corresponds to a periodicity of 2 slots, and so on. For each periodicity the corresponding offset is given in number of slots. For periodicity </w:t>
            </w:r>
            <w:r w:rsidRPr="002D141C">
              <w:rPr>
                <w:i/>
                <w:szCs w:val="22"/>
                <w:lang w:val="en-GB" w:eastAsia="ja-JP"/>
              </w:rPr>
              <w:t>sl1</w:t>
            </w:r>
            <w:r w:rsidRPr="002D141C">
              <w:rPr>
                <w:szCs w:val="22"/>
                <w:lang w:val="en-GB" w:eastAsia="ja-JP"/>
              </w:rPr>
              <w:t xml:space="preserve"> the offset is 0 slots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p>
        </w:tc>
      </w:tr>
      <w:tr w:rsidR="001C4F8B" w:rsidRPr="002D141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2D141C" w:rsidRDefault="002C5D28" w:rsidP="00F43D0B">
            <w:pPr>
              <w:pStyle w:val="TAL"/>
              <w:rPr>
                <w:szCs w:val="22"/>
                <w:lang w:val="en-GB" w:eastAsia="ja-JP"/>
              </w:rPr>
            </w:pPr>
            <w:r w:rsidRPr="002D141C">
              <w:rPr>
                <w:b/>
                <w:i/>
                <w:szCs w:val="22"/>
                <w:lang w:val="en-GB" w:eastAsia="ja-JP"/>
              </w:rPr>
              <w:t>periodicityAndOffset-sp</w:t>
            </w:r>
          </w:p>
          <w:p w14:paraId="3FE93E5A" w14:textId="2D9FE28C" w:rsidR="002C5D28" w:rsidRPr="002D141C" w:rsidRDefault="002C5D28" w:rsidP="00544F6B">
            <w:pPr>
              <w:pStyle w:val="TAL"/>
              <w:rPr>
                <w:szCs w:val="22"/>
                <w:lang w:val="en-GB" w:eastAsia="ja-JP"/>
              </w:rPr>
            </w:pPr>
            <w:r w:rsidRPr="002D141C">
              <w:rPr>
                <w:szCs w:val="22"/>
                <w:lang w:val="en-GB" w:eastAsia="ja-JP"/>
              </w:rPr>
              <w:t xml:space="preserve">Periodicity and slot offset for this SRS resource. All values </w:t>
            </w:r>
            <w:r w:rsidR="00BD581A" w:rsidRPr="002D141C">
              <w:rPr>
                <w:szCs w:val="22"/>
                <w:lang w:val="en-GB" w:eastAsia="ja-JP"/>
              </w:rPr>
              <w:t xml:space="preserve">are </w:t>
            </w:r>
            <w:r w:rsidRPr="002D141C">
              <w:rPr>
                <w:szCs w:val="22"/>
                <w:lang w:val="en-GB" w:eastAsia="ja-JP"/>
              </w:rPr>
              <w:t xml:space="preserve">in "number of slots". </w:t>
            </w:r>
            <w:r w:rsidR="00BD581A" w:rsidRPr="002D141C">
              <w:rPr>
                <w:szCs w:val="22"/>
                <w:lang w:val="en-GB" w:eastAsia="ja-JP"/>
              </w:rPr>
              <w:t xml:space="preserve">Value </w:t>
            </w:r>
            <w:r w:rsidRPr="002D141C">
              <w:rPr>
                <w:i/>
                <w:szCs w:val="22"/>
                <w:lang w:val="en-GB" w:eastAsia="ja-JP"/>
              </w:rPr>
              <w:t>sl1</w:t>
            </w:r>
            <w:r w:rsidRPr="002D141C">
              <w:rPr>
                <w:szCs w:val="22"/>
                <w:lang w:val="en-GB" w:eastAsia="ja-JP"/>
              </w:rPr>
              <w:t xml:space="preserve"> corresponds to a periodicity of 1 slot, value </w:t>
            </w:r>
            <w:r w:rsidRPr="002D141C">
              <w:rPr>
                <w:i/>
                <w:szCs w:val="22"/>
                <w:lang w:val="en-GB" w:eastAsia="ja-JP"/>
              </w:rPr>
              <w:t>sl2</w:t>
            </w:r>
            <w:r w:rsidRPr="002D141C">
              <w:rPr>
                <w:szCs w:val="22"/>
                <w:lang w:val="en-GB" w:eastAsia="ja-JP"/>
              </w:rPr>
              <w:t xml:space="preserve"> corresponds to a periodicity of 2 slots, and so on. For each periodicity the corresponding offset is given in number of slots. For periodicity </w:t>
            </w:r>
            <w:r w:rsidRPr="002D141C">
              <w:rPr>
                <w:i/>
                <w:szCs w:val="22"/>
                <w:lang w:val="en-GB" w:eastAsia="ja-JP"/>
              </w:rPr>
              <w:t>sl1</w:t>
            </w:r>
            <w:r w:rsidRPr="002D141C">
              <w:rPr>
                <w:szCs w:val="22"/>
                <w:lang w:val="en-GB" w:eastAsia="ja-JP"/>
              </w:rPr>
              <w:t xml:space="preserve"> the offset is 0 slots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p>
        </w:tc>
      </w:tr>
      <w:tr w:rsidR="001C4F8B" w:rsidRPr="002D141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2D141C" w:rsidRDefault="002C5D28" w:rsidP="00F43D0B">
            <w:pPr>
              <w:pStyle w:val="TAL"/>
              <w:rPr>
                <w:szCs w:val="22"/>
                <w:lang w:val="en-GB" w:eastAsia="ja-JP"/>
              </w:rPr>
            </w:pPr>
            <w:r w:rsidRPr="002D141C">
              <w:rPr>
                <w:b/>
                <w:i/>
                <w:szCs w:val="22"/>
                <w:lang w:val="en-GB" w:eastAsia="ja-JP"/>
              </w:rPr>
              <w:t>ptrs-PortIndex</w:t>
            </w:r>
          </w:p>
          <w:p w14:paraId="510C62C7" w14:textId="4A112995" w:rsidR="002C5D28" w:rsidRPr="002D141C" w:rsidRDefault="002C5D28" w:rsidP="00544F6B">
            <w:pPr>
              <w:pStyle w:val="TAL"/>
              <w:rPr>
                <w:szCs w:val="22"/>
                <w:lang w:val="en-GB" w:eastAsia="ja-JP"/>
              </w:rPr>
            </w:pPr>
            <w:r w:rsidRPr="002D141C">
              <w:rPr>
                <w:szCs w:val="22"/>
                <w:lang w:val="en-GB" w:eastAsia="ja-JP"/>
              </w:rPr>
              <w:t xml:space="preserve">The PTRS port index for this SRS resource for non-codebook based UL MIMO. This is only applicable when the corresponding </w:t>
            </w:r>
            <w:r w:rsidRPr="002D141C">
              <w:rPr>
                <w:i/>
                <w:szCs w:val="22"/>
                <w:lang w:val="en-GB" w:eastAsia="ja-JP"/>
              </w:rPr>
              <w:t>PTRS-UplinkConfig</w:t>
            </w:r>
            <w:r w:rsidRPr="002D141C">
              <w:rPr>
                <w:szCs w:val="22"/>
                <w:lang w:val="en-GB" w:eastAsia="ja-JP"/>
              </w:rPr>
              <w:t xml:space="preserve"> is set to CP-OFDM. The </w:t>
            </w:r>
            <w:r w:rsidRPr="002D141C">
              <w:rPr>
                <w:i/>
                <w:szCs w:val="22"/>
                <w:lang w:val="en-GB" w:eastAsia="ja-JP"/>
              </w:rPr>
              <w:t>ptrs-PortIndex</w:t>
            </w:r>
            <w:r w:rsidRPr="002D141C">
              <w:rPr>
                <w:szCs w:val="22"/>
                <w:lang w:val="en-GB" w:eastAsia="ja-JP"/>
              </w:rPr>
              <w:t xml:space="preserve"> configured here must be smaller than the </w:t>
            </w:r>
            <w:r w:rsidRPr="002D141C">
              <w:rPr>
                <w:i/>
                <w:szCs w:val="22"/>
                <w:lang w:val="en-GB" w:eastAsia="ja-JP"/>
              </w:rPr>
              <w:t>maxNrofPorts</w:t>
            </w:r>
            <w:r w:rsidRPr="002D141C">
              <w:rPr>
                <w:szCs w:val="22"/>
                <w:lang w:val="en-GB" w:eastAsia="ja-JP"/>
              </w:rPr>
              <w:t xml:space="preserve"> configured in the </w:t>
            </w:r>
            <w:r w:rsidRPr="002D141C">
              <w:rPr>
                <w:i/>
                <w:szCs w:val="22"/>
                <w:lang w:val="en-GB" w:eastAsia="ja-JP"/>
              </w:rPr>
              <w:t>PTRS-UplinkConfig</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w:t>
            </w:r>
            <w:r w:rsidR="00544F6B" w:rsidRPr="002D141C">
              <w:rPr>
                <w:szCs w:val="22"/>
                <w:lang w:val="en-GB" w:eastAsia="ja-JP"/>
              </w:rPr>
              <w:t>2.3.</w:t>
            </w:r>
            <w:r w:rsidRPr="002D141C">
              <w:rPr>
                <w:szCs w:val="22"/>
                <w:lang w:val="en-GB" w:eastAsia="ja-JP"/>
              </w:rPr>
              <w:t>1)</w:t>
            </w:r>
            <w:r w:rsidR="00544F6B" w:rsidRPr="002D141C">
              <w:rPr>
                <w:szCs w:val="22"/>
                <w:lang w:val="en-GB" w:eastAsia="ja-JP"/>
              </w:rPr>
              <w:t>.</w:t>
            </w:r>
          </w:p>
        </w:tc>
      </w:tr>
      <w:tr w:rsidR="001C4F8B" w:rsidRPr="002D141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2D141C" w:rsidRDefault="002C5D28" w:rsidP="00F43D0B">
            <w:pPr>
              <w:pStyle w:val="TAL"/>
              <w:rPr>
                <w:szCs w:val="22"/>
                <w:lang w:val="en-GB" w:eastAsia="ja-JP"/>
              </w:rPr>
            </w:pPr>
            <w:bookmarkStart w:id="5462" w:name="_Hlk12690134"/>
            <w:r w:rsidRPr="002D141C">
              <w:rPr>
                <w:b/>
                <w:i/>
                <w:szCs w:val="22"/>
                <w:lang w:val="en-GB" w:eastAsia="ja-JP"/>
              </w:rPr>
              <w:t>resourceMapping</w:t>
            </w:r>
          </w:p>
          <w:p w14:paraId="4A1A4324" w14:textId="0C2464D8" w:rsidR="002C5D28" w:rsidRPr="002D141C" w:rsidRDefault="002C5D28" w:rsidP="00544F6B">
            <w:pPr>
              <w:pStyle w:val="TAL"/>
              <w:rPr>
                <w:szCs w:val="22"/>
                <w:lang w:val="en-GB" w:eastAsia="ja-JP"/>
              </w:rPr>
            </w:pPr>
            <w:r w:rsidRPr="002D141C">
              <w:rPr>
                <w:szCs w:val="22"/>
                <w:lang w:val="en-GB" w:eastAsia="ja-JP"/>
              </w:rPr>
              <w:t xml:space="preserve">OFDM symbol location of the SRS resource within a slot including </w:t>
            </w:r>
            <w:r w:rsidR="00EE46B6" w:rsidRPr="002D141C">
              <w:rPr>
                <w:i/>
                <w:lang w:val="en-GB"/>
              </w:rPr>
              <w:t>nrofSymbols</w:t>
            </w:r>
            <w:r w:rsidR="00EE46B6" w:rsidRPr="002D141C">
              <w:rPr>
                <w:lang w:val="en-GB" w:eastAsia="ja-JP"/>
              </w:rPr>
              <w:t xml:space="preserve"> (</w:t>
            </w:r>
            <w:r w:rsidRPr="002D141C">
              <w:rPr>
                <w:szCs w:val="22"/>
                <w:lang w:val="en-GB" w:eastAsia="ja-JP"/>
              </w:rPr>
              <w:t>number of OFDM symbols</w:t>
            </w:r>
            <w:r w:rsidR="00EE46B6" w:rsidRPr="002D141C">
              <w:rPr>
                <w:szCs w:val="22"/>
                <w:lang w:val="en-GB" w:eastAsia="ja-JP"/>
              </w:rPr>
              <w:t>)</w:t>
            </w:r>
            <w:r w:rsidRPr="002D141C">
              <w:rPr>
                <w:szCs w:val="22"/>
                <w:lang w:val="en-GB" w:eastAsia="ja-JP"/>
              </w:rPr>
              <w:t xml:space="preserve">, </w:t>
            </w:r>
            <w:r w:rsidRPr="002D141C">
              <w:rPr>
                <w:i/>
                <w:szCs w:val="22"/>
                <w:lang w:val="en-GB" w:eastAsia="ja-JP"/>
              </w:rPr>
              <w:t>startPosition</w:t>
            </w:r>
            <w:r w:rsidRPr="002D141C">
              <w:rPr>
                <w:szCs w:val="22"/>
                <w:lang w:val="en-GB" w:eastAsia="ja-JP"/>
              </w:rPr>
              <w:t xml:space="preserve"> (</w:t>
            </w:r>
            <w:r w:rsidR="00EE46B6" w:rsidRPr="002D141C">
              <w:rPr>
                <w:szCs w:val="22"/>
                <w:lang w:val="en-GB" w:eastAsia="ja-JP"/>
              </w:rPr>
              <w:t>value</w:t>
            </w:r>
            <w:r w:rsidRPr="002D141C">
              <w:rPr>
                <w:szCs w:val="22"/>
                <w:lang w:val="en-GB" w:eastAsia="ja-JP"/>
              </w:rPr>
              <w:t xml:space="preserve"> 0 refers to the last symbol, </w:t>
            </w:r>
            <w:r w:rsidR="00EE46B6" w:rsidRPr="002D141C">
              <w:rPr>
                <w:szCs w:val="22"/>
                <w:lang w:val="en-GB" w:eastAsia="ja-JP"/>
              </w:rPr>
              <w:t xml:space="preserve">value </w:t>
            </w:r>
            <w:r w:rsidRPr="002D141C">
              <w:rPr>
                <w:szCs w:val="22"/>
                <w:lang w:val="en-GB" w:eastAsia="ja-JP"/>
              </w:rPr>
              <w:t>1 refers to the second last symbol</w:t>
            </w:r>
            <w:r w:rsidR="00EE46B6" w:rsidRPr="002D141C">
              <w:rPr>
                <w:szCs w:val="22"/>
                <w:lang w:val="en-GB" w:eastAsia="ja-JP"/>
              </w:rPr>
              <w:t>, and so on</w:t>
            </w:r>
            <w:r w:rsidRPr="002D141C">
              <w:rPr>
                <w:szCs w:val="22"/>
                <w:lang w:val="en-GB" w:eastAsia="ja-JP"/>
              </w:rPr>
              <w:t xml:space="preserve">) and </w:t>
            </w:r>
            <w:r w:rsidR="00EE46B6" w:rsidRPr="002D141C">
              <w:rPr>
                <w:i/>
                <w:szCs w:val="22"/>
                <w:lang w:val="en-GB" w:eastAsia="ja-JP"/>
              </w:rPr>
              <w:t>r</w:t>
            </w:r>
            <w:r w:rsidRPr="002D141C">
              <w:rPr>
                <w:i/>
                <w:szCs w:val="22"/>
                <w:lang w:val="en-GB" w:eastAsia="ja-JP"/>
              </w:rPr>
              <w:t>epetitionFactor</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 and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6.4.1.4). </w:t>
            </w:r>
            <w:r w:rsidR="00E60ADD" w:rsidRPr="002D141C">
              <w:rPr>
                <w:szCs w:val="22"/>
                <w:lang w:val="en-GB" w:eastAsia="ja-JP"/>
              </w:rPr>
              <w:t>The configured SRS resource does not exceed the slot boundary.</w:t>
            </w:r>
            <w:bookmarkEnd w:id="5462"/>
          </w:p>
        </w:tc>
      </w:tr>
      <w:tr w:rsidR="001C4F8B" w:rsidRPr="002D141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2D141C" w:rsidRDefault="002C5D28" w:rsidP="00F43D0B">
            <w:pPr>
              <w:pStyle w:val="TAL"/>
              <w:rPr>
                <w:szCs w:val="22"/>
                <w:lang w:val="en-GB" w:eastAsia="ja-JP"/>
              </w:rPr>
            </w:pPr>
            <w:r w:rsidRPr="002D141C">
              <w:rPr>
                <w:b/>
                <w:i/>
                <w:szCs w:val="22"/>
                <w:lang w:val="en-GB" w:eastAsia="ja-JP"/>
              </w:rPr>
              <w:t>resourceType</w:t>
            </w:r>
          </w:p>
          <w:p w14:paraId="6713CE3B" w14:textId="77777777" w:rsidR="002C5D28" w:rsidRPr="002D141C" w:rsidRDefault="00E60ADD" w:rsidP="00C43D29">
            <w:pPr>
              <w:pStyle w:val="TAL"/>
              <w:rPr>
                <w:szCs w:val="22"/>
                <w:lang w:val="en-GB" w:eastAsia="ja-JP"/>
              </w:rPr>
            </w:pPr>
            <w:r w:rsidRPr="002D141C">
              <w:rPr>
                <w:szCs w:val="22"/>
                <w:lang w:val="en-GB" w:eastAsia="ja-JP"/>
              </w:rPr>
              <w:t xml:space="preserve">Periodicity and offset for semi-persistent and periodic SRS resource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clause 6.2.1).</w:t>
            </w:r>
          </w:p>
        </w:tc>
      </w:tr>
      <w:tr w:rsidR="001C4F8B" w:rsidRPr="002D141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2D141C" w:rsidRDefault="002C5D28" w:rsidP="00F43D0B">
            <w:pPr>
              <w:pStyle w:val="TAL"/>
              <w:rPr>
                <w:szCs w:val="22"/>
                <w:lang w:val="en-GB" w:eastAsia="ja-JP"/>
              </w:rPr>
            </w:pPr>
            <w:r w:rsidRPr="002D141C">
              <w:rPr>
                <w:b/>
                <w:i/>
                <w:szCs w:val="22"/>
                <w:lang w:val="en-GB" w:eastAsia="ja-JP"/>
              </w:rPr>
              <w:t>sequenceId</w:t>
            </w:r>
          </w:p>
          <w:p w14:paraId="5FD14385" w14:textId="77777777" w:rsidR="002C5D28" w:rsidRPr="002D141C" w:rsidRDefault="002C5D28" w:rsidP="00544F6B">
            <w:pPr>
              <w:pStyle w:val="TAL"/>
              <w:rPr>
                <w:szCs w:val="22"/>
                <w:lang w:val="en-GB" w:eastAsia="ja-JP"/>
              </w:rPr>
            </w:pPr>
            <w:r w:rsidRPr="002D141C">
              <w:rPr>
                <w:szCs w:val="22"/>
                <w:lang w:val="en-GB" w:eastAsia="ja-JP"/>
              </w:rPr>
              <w:t xml:space="preserve">Sequence ID used to initialize pseudo random group and sequence hopping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p>
        </w:tc>
      </w:tr>
      <w:tr w:rsidR="001C4F8B" w:rsidRPr="002D141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2D141C" w:rsidRDefault="002C5D28" w:rsidP="00F43D0B">
            <w:pPr>
              <w:pStyle w:val="TAL"/>
              <w:rPr>
                <w:szCs w:val="22"/>
                <w:lang w:val="en-GB" w:eastAsia="ja-JP"/>
              </w:rPr>
            </w:pPr>
            <w:r w:rsidRPr="002D141C">
              <w:rPr>
                <w:b/>
                <w:i/>
                <w:szCs w:val="22"/>
                <w:lang w:val="en-GB" w:eastAsia="ja-JP"/>
              </w:rPr>
              <w:t>spatialRelationInfo</w:t>
            </w:r>
          </w:p>
          <w:p w14:paraId="18320330" w14:textId="77777777" w:rsidR="002C5D28" w:rsidRPr="002D141C" w:rsidRDefault="002C5D28" w:rsidP="00544F6B">
            <w:pPr>
              <w:pStyle w:val="TAL"/>
              <w:rPr>
                <w:szCs w:val="22"/>
                <w:lang w:val="en-GB" w:eastAsia="ja-JP"/>
              </w:rPr>
            </w:pPr>
            <w:r w:rsidRPr="002D141C">
              <w:rPr>
                <w:szCs w:val="22"/>
                <w:lang w:val="en-GB" w:eastAsia="ja-JP"/>
              </w:rPr>
              <w:t xml:space="preserve">Configuration of the spatial relation between a reference RS and the target SRS. Reference RS can be SSB/CSI-RS/SRS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p>
        </w:tc>
      </w:tr>
      <w:tr w:rsidR="002C5D28" w:rsidRPr="002D141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2D141C" w:rsidRDefault="002C5D28" w:rsidP="00F43D0B">
            <w:pPr>
              <w:pStyle w:val="TAL"/>
              <w:rPr>
                <w:szCs w:val="22"/>
                <w:lang w:val="en-GB" w:eastAsia="ja-JP"/>
              </w:rPr>
            </w:pPr>
            <w:r w:rsidRPr="002D141C">
              <w:rPr>
                <w:b/>
                <w:i/>
                <w:szCs w:val="22"/>
                <w:lang w:val="en-GB" w:eastAsia="ja-JP"/>
              </w:rPr>
              <w:t>transmissionComb</w:t>
            </w:r>
          </w:p>
          <w:p w14:paraId="4234CB8A" w14:textId="77777777" w:rsidR="002C5D28" w:rsidRPr="002D141C" w:rsidRDefault="002C5D28" w:rsidP="00544F6B">
            <w:pPr>
              <w:pStyle w:val="TAL"/>
              <w:rPr>
                <w:szCs w:val="22"/>
                <w:lang w:val="en-GB" w:eastAsia="ja-JP"/>
              </w:rPr>
            </w:pPr>
            <w:r w:rsidRPr="002D141C">
              <w:rPr>
                <w:szCs w:val="22"/>
                <w:lang w:val="en-GB" w:eastAsia="ja-JP"/>
              </w:rPr>
              <w:t xml:space="preserve">Comb value (2 or 4) and comb offset (0..combValue-1)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p>
        </w:tc>
      </w:tr>
    </w:tbl>
    <w:p w14:paraId="58A02871"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2D141C" w:rsidRDefault="002C5D28" w:rsidP="00F43D0B">
            <w:pPr>
              <w:pStyle w:val="TAH"/>
              <w:rPr>
                <w:szCs w:val="22"/>
                <w:lang w:val="en-GB" w:eastAsia="ja-JP"/>
              </w:rPr>
            </w:pPr>
            <w:r w:rsidRPr="002D141C">
              <w:rPr>
                <w:i/>
                <w:szCs w:val="22"/>
                <w:lang w:val="en-GB" w:eastAsia="ja-JP"/>
              </w:rPr>
              <w:t xml:space="preserve">SRS-ResourceSet </w:t>
            </w:r>
            <w:r w:rsidRPr="002D141C">
              <w:rPr>
                <w:szCs w:val="22"/>
                <w:lang w:val="en-GB" w:eastAsia="ja-JP"/>
              </w:rPr>
              <w:t>field descriptions</w:t>
            </w:r>
          </w:p>
        </w:tc>
      </w:tr>
      <w:tr w:rsidR="001C4F8B" w:rsidRPr="002D141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2D141C" w:rsidRDefault="002C5D28" w:rsidP="00F43D0B">
            <w:pPr>
              <w:pStyle w:val="TAL"/>
              <w:rPr>
                <w:szCs w:val="22"/>
                <w:lang w:val="en-GB" w:eastAsia="ja-JP"/>
              </w:rPr>
            </w:pPr>
            <w:r w:rsidRPr="002D141C">
              <w:rPr>
                <w:b/>
                <w:i/>
                <w:szCs w:val="22"/>
                <w:lang w:val="en-GB" w:eastAsia="ja-JP"/>
              </w:rPr>
              <w:t>alpha</w:t>
            </w:r>
          </w:p>
          <w:p w14:paraId="6E170384" w14:textId="77777777" w:rsidR="002C5D28" w:rsidRPr="002D141C" w:rsidRDefault="002C5D28" w:rsidP="00544F6B">
            <w:pPr>
              <w:pStyle w:val="TAL"/>
              <w:rPr>
                <w:szCs w:val="22"/>
                <w:lang w:val="en-GB" w:eastAsia="ja-JP"/>
              </w:rPr>
            </w:pPr>
            <w:r w:rsidRPr="002D141C">
              <w:rPr>
                <w:szCs w:val="22"/>
                <w:lang w:val="en-GB" w:eastAsia="ja-JP"/>
              </w:rPr>
              <w:t xml:space="preserve">alpha value for SRS power control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 When the field is absent the UE applies the value 1.</w:t>
            </w:r>
          </w:p>
        </w:tc>
      </w:tr>
      <w:tr w:rsidR="001C4F8B" w:rsidRPr="002D141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2D141C" w:rsidRDefault="002C5D28" w:rsidP="00F43D0B">
            <w:pPr>
              <w:pStyle w:val="TAL"/>
              <w:rPr>
                <w:szCs w:val="22"/>
                <w:lang w:val="en-GB" w:eastAsia="ja-JP"/>
              </w:rPr>
            </w:pPr>
            <w:r w:rsidRPr="002D141C">
              <w:rPr>
                <w:b/>
                <w:i/>
                <w:szCs w:val="22"/>
                <w:lang w:val="en-GB" w:eastAsia="ja-JP"/>
              </w:rPr>
              <w:t>aperiodicSRS-ResourceTriggerList</w:t>
            </w:r>
          </w:p>
          <w:p w14:paraId="6CAF1D35" w14:textId="51557532" w:rsidR="002C5D28" w:rsidRPr="002D141C" w:rsidRDefault="002C5D28" w:rsidP="00544F6B">
            <w:pPr>
              <w:pStyle w:val="TAL"/>
              <w:rPr>
                <w:lang w:val="en-GB" w:eastAsia="ja-JP"/>
              </w:rPr>
            </w:pPr>
            <w:r w:rsidRPr="002D141C">
              <w:rPr>
                <w:lang w:val="en-GB" w:eastAsia="ja-JP"/>
              </w:rPr>
              <w:t xml:space="preserve">An additional list of DCI "code points" upon which the UE shall transmit SRS according to this SRS resource set configuration (see </w:t>
            </w:r>
            <w:r w:rsidR="001634A6" w:rsidRPr="002D141C">
              <w:rPr>
                <w:lang w:val="en-GB" w:eastAsia="ja-JP"/>
              </w:rPr>
              <w:t>TS 38.214 [19]</w:t>
            </w:r>
            <w:r w:rsidRPr="002D141C">
              <w:rPr>
                <w:lang w:val="en-GB" w:eastAsia="ja-JP"/>
              </w:rPr>
              <w:t xml:space="preserve">, </w:t>
            </w:r>
            <w:r w:rsidR="00581EBE" w:rsidRPr="002D141C">
              <w:rPr>
                <w:lang w:val="en-GB" w:eastAsia="ja-JP"/>
              </w:rPr>
              <w:t>clause</w:t>
            </w:r>
            <w:r w:rsidRPr="002D141C">
              <w:rPr>
                <w:lang w:val="en-GB" w:eastAsia="ja-JP"/>
              </w:rPr>
              <w:t xml:space="preserve"> 6).</w:t>
            </w:r>
            <w:r w:rsidR="00D0495F" w:rsidRPr="002D141C">
              <w:rPr>
                <w:lang w:val="en-GB" w:eastAsia="ja-JP"/>
              </w:rPr>
              <w:t xml:space="preserve"> When the field is not included during a reconfiguration of </w:t>
            </w:r>
            <w:r w:rsidR="00D0495F" w:rsidRPr="002D141C">
              <w:rPr>
                <w:i/>
                <w:lang w:val="en-GB" w:eastAsia="ja-JP"/>
              </w:rPr>
              <w:t>SRS-ResourceSet</w:t>
            </w:r>
            <w:r w:rsidR="00D0495F" w:rsidRPr="002D141C">
              <w:rPr>
                <w:lang w:val="en-GB" w:eastAsia="ja-JP"/>
              </w:rPr>
              <w:t xml:space="preserve"> of </w:t>
            </w:r>
            <w:r w:rsidR="00D0495F" w:rsidRPr="002D141C">
              <w:rPr>
                <w:i/>
                <w:lang w:val="en-GB" w:eastAsia="ja-JP"/>
              </w:rPr>
              <w:t>resourceType</w:t>
            </w:r>
            <w:r w:rsidR="00D0495F" w:rsidRPr="002D141C">
              <w:rPr>
                <w:lang w:val="en-GB" w:eastAsia="ja-JP"/>
              </w:rPr>
              <w:t xml:space="preserve"> set to </w:t>
            </w:r>
            <w:r w:rsidR="00D0495F" w:rsidRPr="002D141C">
              <w:rPr>
                <w:i/>
                <w:lang w:val="en-GB" w:eastAsia="ja-JP"/>
              </w:rPr>
              <w:t>aperiodic</w:t>
            </w:r>
            <w:r w:rsidR="00D0495F" w:rsidRPr="002D141C">
              <w:rPr>
                <w:lang w:val="en-GB" w:eastAsia="ja-JP"/>
              </w:rPr>
              <w:t xml:space="preserve">, UE maintains this value based on the Need M; that is, this list is not considered as an extension of </w:t>
            </w:r>
            <w:r w:rsidR="00D0495F" w:rsidRPr="002D141C">
              <w:rPr>
                <w:i/>
                <w:szCs w:val="22"/>
                <w:lang w:val="en-GB" w:eastAsia="ja-JP"/>
              </w:rPr>
              <w:t>aperiodicSRS-ResourceTrigger</w:t>
            </w:r>
            <w:r w:rsidR="00D0495F" w:rsidRPr="002D141C">
              <w:rPr>
                <w:lang w:val="en-GB" w:eastAsia="ja-JP"/>
              </w:rPr>
              <w:t xml:space="preserve"> for purpose of applying the general rule for extended list in clause 6.1.3.</w:t>
            </w:r>
          </w:p>
        </w:tc>
      </w:tr>
      <w:tr w:rsidR="001C4F8B" w:rsidRPr="002D141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2D141C" w:rsidRDefault="002C5D28" w:rsidP="00F43D0B">
            <w:pPr>
              <w:pStyle w:val="TAL"/>
              <w:rPr>
                <w:szCs w:val="22"/>
                <w:lang w:val="en-GB" w:eastAsia="ja-JP"/>
              </w:rPr>
            </w:pPr>
            <w:r w:rsidRPr="002D141C">
              <w:rPr>
                <w:b/>
                <w:i/>
                <w:szCs w:val="22"/>
                <w:lang w:val="en-GB" w:eastAsia="ja-JP"/>
              </w:rPr>
              <w:t>aperiodicSRS-ResourceTrigger</w:t>
            </w:r>
          </w:p>
          <w:p w14:paraId="21026CAB" w14:textId="1972B6B4" w:rsidR="002C5D28" w:rsidRPr="002D141C" w:rsidRDefault="002C5D28" w:rsidP="00544F6B">
            <w:pPr>
              <w:pStyle w:val="TAL"/>
              <w:rPr>
                <w:szCs w:val="22"/>
                <w:lang w:val="en-GB" w:eastAsia="ja-JP"/>
              </w:rPr>
            </w:pPr>
            <w:r w:rsidRPr="002D141C">
              <w:rPr>
                <w:szCs w:val="22"/>
                <w:lang w:val="en-GB" w:eastAsia="ja-JP"/>
              </w:rPr>
              <w:t xml:space="preserve">The DCI "code point" upon which the UE shall transmit SRS according to this SRS resource set configuration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w:t>
            </w:r>
            <w:r w:rsidR="00544F6B" w:rsidRPr="002D141C">
              <w:rPr>
                <w:szCs w:val="22"/>
                <w:lang w:val="en-GB" w:eastAsia="ja-JP"/>
              </w:rPr>
              <w:t>.</w:t>
            </w:r>
          </w:p>
        </w:tc>
      </w:tr>
      <w:tr w:rsidR="001C4F8B" w:rsidRPr="002D141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2D141C" w:rsidRDefault="002C5D28" w:rsidP="00F43D0B">
            <w:pPr>
              <w:pStyle w:val="TAL"/>
              <w:rPr>
                <w:szCs w:val="22"/>
                <w:lang w:val="en-GB" w:eastAsia="ja-JP"/>
              </w:rPr>
            </w:pPr>
            <w:r w:rsidRPr="002D141C">
              <w:rPr>
                <w:b/>
                <w:i/>
                <w:szCs w:val="22"/>
                <w:lang w:val="en-GB" w:eastAsia="ja-JP"/>
              </w:rPr>
              <w:t>associatedCSI-RS</w:t>
            </w:r>
          </w:p>
          <w:p w14:paraId="0191514A" w14:textId="77777777" w:rsidR="002C5D28" w:rsidRPr="002D141C" w:rsidRDefault="002C5D28" w:rsidP="00544F6B">
            <w:pPr>
              <w:pStyle w:val="TAL"/>
              <w:rPr>
                <w:szCs w:val="22"/>
                <w:lang w:val="en-GB" w:eastAsia="ja-JP"/>
              </w:rPr>
            </w:pPr>
            <w:r w:rsidRPr="002D141C">
              <w:rPr>
                <w:szCs w:val="22"/>
                <w:lang w:val="en-GB" w:eastAsia="ja-JP"/>
              </w:rPr>
              <w:t xml:space="preserve">ID of CSI-RS resource associated with this SRS resource set in non-codebook based operation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w:t>
            </w:r>
            <w:r w:rsidR="00544F6B" w:rsidRPr="002D141C">
              <w:rPr>
                <w:szCs w:val="22"/>
                <w:lang w:val="en-GB" w:eastAsia="ja-JP"/>
              </w:rPr>
              <w:t>1.1.</w:t>
            </w:r>
            <w:r w:rsidRPr="002D141C">
              <w:rPr>
                <w:szCs w:val="22"/>
                <w:lang w:val="en-GB" w:eastAsia="ja-JP"/>
              </w:rPr>
              <w:t>2)</w:t>
            </w:r>
            <w:r w:rsidR="00544F6B" w:rsidRPr="002D141C">
              <w:rPr>
                <w:szCs w:val="22"/>
                <w:lang w:val="en-GB" w:eastAsia="ja-JP"/>
              </w:rPr>
              <w:t>.</w:t>
            </w:r>
          </w:p>
        </w:tc>
      </w:tr>
      <w:tr w:rsidR="001C4F8B" w:rsidRPr="002D141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2D141C" w:rsidRDefault="002C5D28" w:rsidP="00F43D0B">
            <w:pPr>
              <w:pStyle w:val="TAL"/>
              <w:rPr>
                <w:szCs w:val="22"/>
                <w:lang w:val="en-GB" w:eastAsia="ja-JP"/>
              </w:rPr>
            </w:pPr>
            <w:r w:rsidRPr="002D141C">
              <w:rPr>
                <w:b/>
                <w:i/>
                <w:szCs w:val="22"/>
                <w:lang w:val="en-GB" w:eastAsia="ja-JP"/>
              </w:rPr>
              <w:t>csi-RS</w:t>
            </w:r>
          </w:p>
          <w:p w14:paraId="291199D3" w14:textId="77777777" w:rsidR="002C5D28" w:rsidRPr="002D141C" w:rsidRDefault="002C5D28" w:rsidP="00F43D0B">
            <w:pPr>
              <w:pStyle w:val="TAL"/>
              <w:rPr>
                <w:szCs w:val="22"/>
                <w:lang w:val="en-GB" w:eastAsia="ja-JP"/>
              </w:rPr>
            </w:pPr>
            <w:r w:rsidRPr="002D141C">
              <w:rPr>
                <w:szCs w:val="22"/>
                <w:lang w:val="en-GB" w:eastAsia="ja-JP"/>
              </w:rPr>
              <w:t xml:space="preserve">ID of CSI-RS resource associated with this SRS resource set.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6.1.1.2)</w:t>
            </w:r>
            <w:r w:rsidR="00544F6B" w:rsidRPr="002D141C">
              <w:rPr>
                <w:szCs w:val="22"/>
                <w:lang w:val="en-GB" w:eastAsia="ja-JP"/>
              </w:rPr>
              <w:t>.</w:t>
            </w:r>
          </w:p>
        </w:tc>
      </w:tr>
      <w:tr w:rsidR="001C4F8B" w:rsidRPr="002D141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2D141C" w:rsidRDefault="002C5D28" w:rsidP="00F43D0B">
            <w:pPr>
              <w:pStyle w:val="TAL"/>
              <w:rPr>
                <w:szCs w:val="22"/>
                <w:lang w:val="en-GB" w:eastAsia="ja-JP"/>
              </w:rPr>
            </w:pPr>
            <w:r w:rsidRPr="002D141C">
              <w:rPr>
                <w:b/>
                <w:i/>
                <w:szCs w:val="22"/>
                <w:lang w:val="en-GB" w:eastAsia="ja-JP"/>
              </w:rPr>
              <w:t>p0</w:t>
            </w:r>
          </w:p>
          <w:p w14:paraId="7B13B67B" w14:textId="77777777" w:rsidR="002C5D28" w:rsidRPr="002D141C" w:rsidRDefault="002C5D28" w:rsidP="00544F6B">
            <w:pPr>
              <w:pStyle w:val="TAL"/>
              <w:rPr>
                <w:szCs w:val="22"/>
                <w:lang w:val="en-GB" w:eastAsia="ja-JP"/>
              </w:rPr>
            </w:pPr>
            <w:r w:rsidRPr="002D141C">
              <w:rPr>
                <w:szCs w:val="22"/>
                <w:lang w:val="en-GB" w:eastAsia="ja-JP"/>
              </w:rPr>
              <w:t xml:space="preserve">P0 value for SRS power control. The value is in dBm. Only even values (step size 2) are allowed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w:t>
            </w:r>
            <w:r w:rsidR="00544F6B" w:rsidRPr="002D141C">
              <w:rPr>
                <w:szCs w:val="22"/>
                <w:lang w:val="en-GB" w:eastAsia="ja-JP"/>
              </w:rPr>
              <w:t>.</w:t>
            </w:r>
          </w:p>
        </w:tc>
      </w:tr>
      <w:tr w:rsidR="001C4F8B" w:rsidRPr="002D141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2D141C" w:rsidRDefault="002C5D28" w:rsidP="00F43D0B">
            <w:pPr>
              <w:pStyle w:val="TAL"/>
              <w:rPr>
                <w:szCs w:val="22"/>
                <w:lang w:val="en-GB" w:eastAsia="ja-JP"/>
              </w:rPr>
            </w:pPr>
            <w:r w:rsidRPr="002D141C">
              <w:rPr>
                <w:b/>
                <w:i/>
                <w:szCs w:val="22"/>
                <w:lang w:val="en-GB" w:eastAsia="ja-JP"/>
              </w:rPr>
              <w:t>pathlossReferenceRS</w:t>
            </w:r>
          </w:p>
          <w:p w14:paraId="64123941" w14:textId="77777777" w:rsidR="002C5D28" w:rsidRPr="002D141C" w:rsidRDefault="002C5D28" w:rsidP="00544F6B">
            <w:pPr>
              <w:pStyle w:val="TAL"/>
              <w:rPr>
                <w:szCs w:val="22"/>
                <w:lang w:val="en-GB" w:eastAsia="ja-JP"/>
              </w:rPr>
            </w:pPr>
            <w:r w:rsidRPr="002D141C">
              <w:rPr>
                <w:szCs w:val="22"/>
                <w:lang w:val="en-GB" w:eastAsia="ja-JP"/>
              </w:rPr>
              <w:t xml:space="preserve">A reference signal (e.g. a CSI-RS config or a SS block) to be used for SRS path loss estimation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w:t>
            </w:r>
            <w:r w:rsidR="00544F6B" w:rsidRPr="002D141C">
              <w:rPr>
                <w:szCs w:val="22"/>
                <w:lang w:val="en-GB" w:eastAsia="ja-JP"/>
              </w:rPr>
              <w:t>.</w:t>
            </w:r>
          </w:p>
        </w:tc>
      </w:tr>
      <w:tr w:rsidR="001C4F8B" w:rsidRPr="002D141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2D141C" w:rsidRDefault="00E60ADD" w:rsidP="00E60ADD">
            <w:pPr>
              <w:pStyle w:val="TAL"/>
              <w:rPr>
                <w:b/>
                <w:i/>
                <w:szCs w:val="22"/>
                <w:lang w:val="en-GB" w:eastAsia="ja-JP"/>
              </w:rPr>
            </w:pPr>
            <w:r w:rsidRPr="002D141C">
              <w:rPr>
                <w:b/>
                <w:i/>
                <w:szCs w:val="22"/>
                <w:lang w:val="en-GB" w:eastAsia="ja-JP"/>
              </w:rPr>
              <w:t>resourceType</w:t>
            </w:r>
          </w:p>
          <w:p w14:paraId="31A01755" w14:textId="191AC921" w:rsidR="00E60ADD" w:rsidRPr="002D141C" w:rsidRDefault="00E60ADD" w:rsidP="00E60ADD">
            <w:pPr>
              <w:pStyle w:val="TAL"/>
              <w:rPr>
                <w:szCs w:val="22"/>
                <w:lang w:val="en-GB" w:eastAsia="ja-JP"/>
              </w:rPr>
            </w:pPr>
            <w:r w:rsidRPr="002D141C">
              <w:rPr>
                <w:szCs w:val="22"/>
                <w:lang w:val="en-GB" w:eastAsia="ja-JP"/>
              </w:rPr>
              <w:t>Time domain behavior of SRS resource configuration</w:t>
            </w:r>
            <w:r w:rsidR="001437F6" w:rsidRPr="002D141C">
              <w:rPr>
                <w:szCs w:val="22"/>
                <w:lang w:val="en-GB" w:eastAsia="ja-JP"/>
              </w:rPr>
              <w:t>,</w:t>
            </w:r>
            <w:r w:rsidRPr="002D141C">
              <w:rPr>
                <w:szCs w:val="22"/>
                <w:lang w:val="en-GB" w:eastAsia="ja-JP"/>
              </w:rPr>
              <w:t xml:space="preserve">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clause 6.2.1. The network configures SRS resources in the same resource set with the same time domain behavior on periodic, aperiodic and semi-persistent SRS.</w:t>
            </w:r>
          </w:p>
        </w:tc>
      </w:tr>
      <w:tr w:rsidR="001C4F8B" w:rsidRPr="002D141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2D141C" w:rsidRDefault="002C5D28" w:rsidP="00F43D0B">
            <w:pPr>
              <w:pStyle w:val="TAL"/>
              <w:rPr>
                <w:szCs w:val="22"/>
                <w:lang w:val="en-GB" w:eastAsia="ja-JP"/>
              </w:rPr>
            </w:pPr>
            <w:r w:rsidRPr="002D141C">
              <w:rPr>
                <w:b/>
                <w:i/>
                <w:szCs w:val="22"/>
                <w:lang w:val="en-GB" w:eastAsia="ja-JP"/>
              </w:rPr>
              <w:t>slotOffset</w:t>
            </w:r>
          </w:p>
          <w:p w14:paraId="1B26A62D" w14:textId="77777777" w:rsidR="002C5D28" w:rsidRPr="002D141C" w:rsidRDefault="002C5D28" w:rsidP="00F43D0B">
            <w:pPr>
              <w:pStyle w:val="TAL"/>
              <w:rPr>
                <w:szCs w:val="22"/>
                <w:lang w:val="en-GB" w:eastAsia="ja-JP"/>
              </w:rPr>
            </w:pPr>
            <w:r w:rsidRPr="002D141C">
              <w:rPr>
                <w:szCs w:val="22"/>
                <w:lang w:val="en-GB" w:eastAsia="ja-JP"/>
              </w:rPr>
              <w:t xml:space="preserve">An offset in number of slots between the triggering DCI and the actual transmission of this </w:t>
            </w:r>
            <w:r w:rsidRPr="002D141C">
              <w:rPr>
                <w:i/>
                <w:szCs w:val="22"/>
                <w:lang w:val="en-GB" w:eastAsia="ja-JP"/>
              </w:rPr>
              <w:t>SRS-ResourceSet</w:t>
            </w:r>
            <w:r w:rsidRPr="002D141C">
              <w:rPr>
                <w:szCs w:val="22"/>
                <w:lang w:val="en-GB" w:eastAsia="ja-JP"/>
              </w:rPr>
              <w:t>. If the field is absent the UE applies no offset (value 0)</w:t>
            </w:r>
            <w:r w:rsidR="00544F6B" w:rsidRPr="002D141C">
              <w:rPr>
                <w:szCs w:val="22"/>
                <w:lang w:val="en-GB" w:eastAsia="ja-JP"/>
              </w:rPr>
              <w:t>.</w:t>
            </w:r>
          </w:p>
        </w:tc>
      </w:tr>
      <w:tr w:rsidR="001C4F8B" w:rsidRPr="002D141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2D141C" w:rsidRDefault="002C5D28" w:rsidP="00F43D0B">
            <w:pPr>
              <w:pStyle w:val="TAL"/>
              <w:rPr>
                <w:szCs w:val="22"/>
                <w:lang w:val="en-GB" w:eastAsia="ja-JP"/>
              </w:rPr>
            </w:pPr>
            <w:r w:rsidRPr="002D141C">
              <w:rPr>
                <w:b/>
                <w:i/>
                <w:szCs w:val="22"/>
                <w:lang w:val="en-GB" w:eastAsia="ja-JP"/>
              </w:rPr>
              <w:t>srs-PowerControlAdjustmentStates</w:t>
            </w:r>
          </w:p>
          <w:p w14:paraId="13442AA7" w14:textId="1C99E506" w:rsidR="002C5D28" w:rsidRPr="002D141C" w:rsidRDefault="002C5D28" w:rsidP="00544F6B">
            <w:pPr>
              <w:pStyle w:val="TAL"/>
              <w:rPr>
                <w:szCs w:val="22"/>
                <w:lang w:val="en-GB" w:eastAsia="ja-JP"/>
              </w:rPr>
            </w:pPr>
            <w:r w:rsidRPr="002D141C">
              <w:rPr>
                <w:szCs w:val="22"/>
                <w:lang w:val="en-GB" w:eastAsia="ja-JP"/>
              </w:rPr>
              <w:t>Indicates whether hsrs,c(i) = fc(i,1) or hsrs,c(i) = fc(i,2) (if twoPUSCH-PC-AdjustmentStates are configured) or se</w:t>
            </w:r>
            <w:r w:rsidR="002F4FB2" w:rsidRPr="002D141C">
              <w:rPr>
                <w:szCs w:val="22"/>
                <w:lang w:val="en-GB" w:eastAsia="ja-JP"/>
              </w:rPr>
              <w:t>p</w:t>
            </w:r>
            <w:r w:rsidRPr="002D141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w:t>
            </w:r>
            <w:r w:rsidR="00544F6B" w:rsidRPr="002D141C">
              <w:rPr>
                <w:szCs w:val="22"/>
                <w:lang w:val="en-GB" w:eastAsia="ja-JP"/>
              </w:rPr>
              <w:t>.</w:t>
            </w:r>
          </w:p>
        </w:tc>
      </w:tr>
      <w:tr w:rsidR="001C4F8B" w:rsidRPr="002D141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2D141C" w:rsidRDefault="002C5D28" w:rsidP="00F43D0B">
            <w:pPr>
              <w:pStyle w:val="TAL"/>
              <w:rPr>
                <w:szCs w:val="22"/>
                <w:lang w:val="en-GB" w:eastAsia="ja-JP"/>
              </w:rPr>
            </w:pPr>
            <w:r w:rsidRPr="002D141C">
              <w:rPr>
                <w:b/>
                <w:i/>
                <w:szCs w:val="22"/>
                <w:lang w:val="en-GB" w:eastAsia="ja-JP"/>
              </w:rPr>
              <w:t>srs-ResourceIdList</w:t>
            </w:r>
          </w:p>
          <w:p w14:paraId="1DD88458" w14:textId="77777777" w:rsidR="002C5D28" w:rsidRPr="002D141C" w:rsidRDefault="002C5D28" w:rsidP="00F43D0B">
            <w:pPr>
              <w:pStyle w:val="TAL"/>
              <w:rPr>
                <w:szCs w:val="22"/>
                <w:lang w:val="en-GB" w:eastAsia="ja-JP"/>
              </w:rPr>
            </w:pPr>
            <w:r w:rsidRPr="002D141C">
              <w:rPr>
                <w:szCs w:val="22"/>
                <w:lang w:val="en-GB" w:eastAsia="ja-JP"/>
              </w:rPr>
              <w:t xml:space="preserve">The IDs of the SRS-Resources used in this </w:t>
            </w:r>
            <w:r w:rsidRPr="002D141C">
              <w:rPr>
                <w:i/>
                <w:szCs w:val="22"/>
                <w:lang w:val="en-GB" w:eastAsia="ja-JP"/>
              </w:rPr>
              <w:t>SRS-ResourceSet</w:t>
            </w:r>
            <w:r w:rsidRPr="002D141C">
              <w:rPr>
                <w:szCs w:val="22"/>
                <w:lang w:val="en-GB" w:eastAsia="ja-JP"/>
              </w:rPr>
              <w:t xml:space="preserve">. If this </w:t>
            </w:r>
            <w:r w:rsidRPr="002D141C">
              <w:rPr>
                <w:i/>
                <w:szCs w:val="22"/>
                <w:lang w:val="en-GB" w:eastAsia="ja-JP"/>
              </w:rPr>
              <w:t>SRS-ResourceSet</w:t>
            </w:r>
            <w:r w:rsidRPr="002D141C">
              <w:rPr>
                <w:szCs w:val="22"/>
                <w:lang w:val="en-GB" w:eastAsia="ja-JP"/>
              </w:rPr>
              <w:t xml:space="preserve"> is configured with usage set to codebook, the </w:t>
            </w:r>
            <w:r w:rsidRPr="002D141C">
              <w:rPr>
                <w:i/>
                <w:szCs w:val="22"/>
                <w:lang w:val="en-GB" w:eastAsia="ja-JP"/>
              </w:rPr>
              <w:t>srs-ResourceIdList</w:t>
            </w:r>
            <w:r w:rsidRPr="002D141C">
              <w:rPr>
                <w:szCs w:val="22"/>
                <w:lang w:val="en-GB" w:eastAsia="ja-JP"/>
              </w:rPr>
              <w:t xml:space="preserve"> contains at most 2 entries. If this </w:t>
            </w:r>
            <w:r w:rsidRPr="002D141C">
              <w:rPr>
                <w:i/>
                <w:szCs w:val="22"/>
                <w:lang w:val="en-GB" w:eastAsia="ja-JP"/>
              </w:rPr>
              <w:t>SRS-ResourceSet</w:t>
            </w:r>
            <w:r w:rsidRPr="002D141C">
              <w:rPr>
                <w:szCs w:val="22"/>
                <w:lang w:val="en-GB" w:eastAsia="ja-JP"/>
              </w:rPr>
              <w:t xml:space="preserve"> is configured with </w:t>
            </w:r>
            <w:r w:rsidRPr="002D141C">
              <w:rPr>
                <w:i/>
                <w:szCs w:val="22"/>
                <w:lang w:val="en-GB" w:eastAsia="ja-JP"/>
              </w:rPr>
              <w:t>usage</w:t>
            </w:r>
            <w:r w:rsidRPr="002D141C">
              <w:rPr>
                <w:szCs w:val="22"/>
                <w:lang w:val="en-GB" w:eastAsia="ja-JP"/>
              </w:rPr>
              <w:t xml:space="preserve"> set to </w:t>
            </w:r>
            <w:r w:rsidRPr="002D141C">
              <w:rPr>
                <w:i/>
                <w:szCs w:val="22"/>
                <w:lang w:val="en-GB" w:eastAsia="ja-JP"/>
              </w:rPr>
              <w:t>nonCodebook</w:t>
            </w:r>
            <w:r w:rsidRPr="002D141C">
              <w:rPr>
                <w:szCs w:val="22"/>
                <w:lang w:val="en-GB" w:eastAsia="ja-JP"/>
              </w:rPr>
              <w:t xml:space="preserve">, the </w:t>
            </w:r>
            <w:r w:rsidRPr="002D141C">
              <w:rPr>
                <w:i/>
                <w:szCs w:val="22"/>
                <w:lang w:val="en-GB" w:eastAsia="ja-JP"/>
              </w:rPr>
              <w:t>srs-ResourceIdList</w:t>
            </w:r>
            <w:r w:rsidRPr="002D141C">
              <w:rPr>
                <w:szCs w:val="22"/>
                <w:lang w:val="en-GB" w:eastAsia="ja-JP"/>
              </w:rPr>
              <w:t xml:space="preserve"> contains at most 4 entries.</w:t>
            </w:r>
          </w:p>
        </w:tc>
      </w:tr>
      <w:tr w:rsidR="001C4F8B" w:rsidRPr="002D141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2D141C" w:rsidRDefault="002C5D28" w:rsidP="00F43D0B">
            <w:pPr>
              <w:pStyle w:val="TAL"/>
              <w:rPr>
                <w:szCs w:val="22"/>
                <w:lang w:val="en-GB" w:eastAsia="ja-JP"/>
              </w:rPr>
            </w:pPr>
            <w:r w:rsidRPr="002D141C">
              <w:rPr>
                <w:b/>
                <w:i/>
                <w:szCs w:val="22"/>
                <w:lang w:val="en-GB" w:eastAsia="ja-JP"/>
              </w:rPr>
              <w:t>srs-ResourceSetId</w:t>
            </w:r>
          </w:p>
          <w:p w14:paraId="5397B573" w14:textId="77777777" w:rsidR="002C5D28" w:rsidRPr="002D141C" w:rsidRDefault="002C5D28" w:rsidP="00F43D0B">
            <w:pPr>
              <w:pStyle w:val="TAL"/>
              <w:rPr>
                <w:szCs w:val="22"/>
                <w:lang w:val="en-GB" w:eastAsia="ja-JP"/>
              </w:rPr>
            </w:pPr>
            <w:r w:rsidRPr="002D141C">
              <w:rPr>
                <w:szCs w:val="22"/>
                <w:lang w:val="en-GB" w:eastAsia="ja-JP"/>
              </w:rPr>
              <w:t xml:space="preserve">The ID of this resource set. It is unique in the context of the BWP in which the parent </w:t>
            </w:r>
            <w:r w:rsidRPr="002D141C">
              <w:rPr>
                <w:i/>
                <w:szCs w:val="22"/>
                <w:lang w:val="en-GB" w:eastAsia="ja-JP"/>
              </w:rPr>
              <w:t>SRS-Config</w:t>
            </w:r>
            <w:r w:rsidRPr="002D141C">
              <w:rPr>
                <w:szCs w:val="22"/>
                <w:lang w:val="en-GB" w:eastAsia="ja-JP"/>
              </w:rPr>
              <w:t xml:space="preserve"> is defined.</w:t>
            </w:r>
          </w:p>
        </w:tc>
      </w:tr>
      <w:tr w:rsidR="002C5D28" w:rsidRPr="002D141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2D141C" w:rsidRDefault="002C5D28" w:rsidP="00F43D0B">
            <w:pPr>
              <w:pStyle w:val="TAL"/>
              <w:rPr>
                <w:szCs w:val="22"/>
                <w:lang w:val="en-GB" w:eastAsia="ja-JP"/>
              </w:rPr>
            </w:pPr>
            <w:r w:rsidRPr="002D141C">
              <w:rPr>
                <w:b/>
                <w:i/>
                <w:szCs w:val="22"/>
                <w:lang w:val="en-GB" w:eastAsia="ja-JP"/>
              </w:rPr>
              <w:t>usage</w:t>
            </w:r>
          </w:p>
          <w:p w14:paraId="4BBEFE46" w14:textId="1460273B" w:rsidR="002C5D28" w:rsidRPr="002D141C" w:rsidRDefault="002C5D28" w:rsidP="00544F6B">
            <w:pPr>
              <w:pStyle w:val="TAL"/>
              <w:rPr>
                <w:szCs w:val="22"/>
                <w:lang w:val="en-GB" w:eastAsia="ja-JP"/>
              </w:rPr>
            </w:pPr>
            <w:r w:rsidRPr="002D141C">
              <w:rPr>
                <w:szCs w:val="22"/>
                <w:lang w:val="en-GB" w:eastAsia="ja-JP"/>
              </w:rPr>
              <w:t>Indicates if the SRS resource set is used for beam management</w:t>
            </w:r>
            <w:r w:rsidR="00E60ADD" w:rsidRPr="002D141C">
              <w:rPr>
                <w:szCs w:val="22"/>
                <w:lang w:val="en-GB" w:eastAsia="ja-JP"/>
              </w:rPr>
              <w:t>,</w:t>
            </w:r>
            <w:r w:rsidRPr="002D141C">
              <w:rPr>
                <w:szCs w:val="22"/>
                <w:lang w:val="en-GB" w:eastAsia="ja-JP"/>
              </w:rPr>
              <w:t xml:space="preserve"> codebook based or non-codebook based transmission</w:t>
            </w:r>
            <w:r w:rsidR="00E60ADD" w:rsidRPr="002D141C">
              <w:rPr>
                <w:szCs w:val="22"/>
                <w:lang w:val="en-GB" w:eastAsia="ja-JP"/>
              </w:rPr>
              <w:t xml:space="preserve"> or antenna switching</w:t>
            </w:r>
            <w:r w:rsidRPr="002D141C">
              <w:rPr>
                <w:szCs w:val="22"/>
                <w:lang w:val="en-GB" w:eastAsia="ja-JP"/>
              </w:rPr>
              <w:t xml:space="preserve">. </w:t>
            </w:r>
            <w:r w:rsidR="00544F6B" w:rsidRPr="002D141C">
              <w:rPr>
                <w:szCs w:val="22"/>
                <w:lang w:val="en-GB" w:eastAsia="ja-JP"/>
              </w:rPr>
              <w:t>S</w:t>
            </w:r>
            <w:r w:rsidRPr="002D141C">
              <w:rPr>
                <w:szCs w:val="22"/>
                <w:lang w:val="en-GB" w:eastAsia="ja-JP"/>
              </w:rPr>
              <w:t xml:space="preserve">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r w:rsidR="00A340A1" w:rsidRPr="002D141C">
              <w:rPr>
                <w:szCs w:val="22"/>
                <w:lang w:val="en-GB" w:eastAsia="ja-JP"/>
              </w:rPr>
              <w:t xml:space="preserve"> Reconfiguration between codebook based and non-codebook based transmission is not supported.</w:t>
            </w:r>
          </w:p>
        </w:tc>
      </w:tr>
    </w:tbl>
    <w:p w14:paraId="681C390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2D141C" w:rsidRDefault="002C5D28" w:rsidP="00F43D0B">
            <w:pPr>
              <w:pStyle w:val="TAL"/>
              <w:rPr>
                <w:i/>
                <w:lang w:val="en-GB" w:eastAsia="ja-JP"/>
              </w:rPr>
            </w:pPr>
            <w:r w:rsidRPr="002D141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2D141C" w:rsidRDefault="002C5D28" w:rsidP="00F43D0B">
            <w:pPr>
              <w:pStyle w:val="TAL"/>
              <w:rPr>
                <w:lang w:val="en-GB" w:eastAsia="ja-JP"/>
              </w:rPr>
            </w:pPr>
            <w:r w:rsidRPr="002D141C">
              <w:rPr>
                <w:lang w:val="en-GB" w:eastAsia="ja-JP"/>
              </w:rPr>
              <w:t xml:space="preserve">This field is mandatory present upon configuration of </w:t>
            </w:r>
            <w:r w:rsidRPr="002D141C">
              <w:rPr>
                <w:i/>
                <w:lang w:val="en-GB" w:eastAsia="ja-JP"/>
              </w:rPr>
              <w:t>SRS-ResourceSet</w:t>
            </w:r>
            <w:r w:rsidRPr="002D141C">
              <w:rPr>
                <w:lang w:val="en-GB" w:eastAsia="ja-JP"/>
              </w:rPr>
              <w:t xml:space="preserve"> or </w:t>
            </w:r>
            <w:r w:rsidRPr="002D141C">
              <w:rPr>
                <w:i/>
                <w:lang w:val="en-GB" w:eastAsia="ja-JP"/>
              </w:rPr>
              <w:t>SRS-Resource</w:t>
            </w:r>
            <w:r w:rsidRPr="002D141C">
              <w:rPr>
                <w:lang w:val="en-GB" w:eastAsia="ja-JP"/>
              </w:rPr>
              <w:t xml:space="preserve"> and optional</w:t>
            </w:r>
            <w:r w:rsidR="00716A51" w:rsidRPr="002D141C">
              <w:rPr>
                <w:lang w:val="en-GB" w:eastAsia="ja-JP"/>
              </w:rPr>
              <w:t>ly present,</w:t>
            </w:r>
            <w:r w:rsidRPr="002D141C">
              <w:rPr>
                <w:lang w:val="en-GB" w:eastAsia="ja-JP"/>
              </w:rPr>
              <w:t xml:space="preserve"> Need M</w:t>
            </w:r>
            <w:r w:rsidR="00716A51" w:rsidRPr="002D141C">
              <w:rPr>
                <w:lang w:val="en-GB" w:eastAsia="ja-JP"/>
              </w:rPr>
              <w:t>,</w:t>
            </w:r>
            <w:r w:rsidRPr="002D141C">
              <w:rPr>
                <w:lang w:val="en-GB" w:eastAsia="ja-JP"/>
              </w:rPr>
              <w:t xml:space="preserve"> otherwise</w:t>
            </w:r>
            <w:r w:rsidR="00544F6B" w:rsidRPr="002D141C">
              <w:rPr>
                <w:lang w:val="en-GB" w:eastAsia="ja-JP"/>
              </w:rPr>
              <w:t>.</w:t>
            </w:r>
          </w:p>
        </w:tc>
      </w:tr>
      <w:tr w:rsidR="002C5D28" w:rsidRPr="002D141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2D141C" w:rsidRDefault="002C5D28" w:rsidP="00F43D0B">
            <w:pPr>
              <w:pStyle w:val="TAL"/>
              <w:rPr>
                <w:i/>
                <w:lang w:val="en-GB" w:eastAsia="ja-JP"/>
              </w:rPr>
            </w:pPr>
            <w:r w:rsidRPr="002D141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2D141C" w:rsidRDefault="002C5D28" w:rsidP="00F43D0B">
            <w:pPr>
              <w:pStyle w:val="TAL"/>
              <w:rPr>
                <w:lang w:val="en-GB" w:eastAsia="ja-JP"/>
              </w:rPr>
            </w:pPr>
            <w:r w:rsidRPr="002D141C">
              <w:rPr>
                <w:lang w:val="en-GB" w:eastAsia="ja-JP"/>
              </w:rPr>
              <w:t xml:space="preserve">This field is optionally present, Need M, in case of </w:t>
            </w:r>
            <w:r w:rsidRPr="002D141C">
              <w:rPr>
                <w:szCs w:val="22"/>
                <w:lang w:val="en-GB" w:eastAsia="ja-JP"/>
              </w:rPr>
              <w:t>non-codebook based transmission, otherwise the field is absent.</w:t>
            </w:r>
          </w:p>
        </w:tc>
      </w:tr>
    </w:tbl>
    <w:p w14:paraId="57B06CEA" w14:textId="77777777" w:rsidR="00C1597C" w:rsidRPr="002D141C" w:rsidRDefault="00C1597C" w:rsidP="00C1597C"/>
    <w:p w14:paraId="264F3888" w14:textId="77777777" w:rsidR="002C5D28" w:rsidRPr="002D141C" w:rsidRDefault="002C5D28" w:rsidP="002C5D28">
      <w:pPr>
        <w:pStyle w:val="Heading4"/>
        <w:rPr>
          <w:lang w:val="en-GB"/>
        </w:rPr>
      </w:pPr>
      <w:bookmarkStart w:id="5463" w:name="_Toc20426120"/>
      <w:bookmarkStart w:id="5464" w:name="_Toc29321516"/>
      <w:bookmarkStart w:id="5465" w:name="_Toc36219699"/>
      <w:bookmarkStart w:id="5466" w:name="_Toc36220375"/>
      <w:bookmarkStart w:id="5467" w:name="_Toc36513795"/>
      <w:bookmarkStart w:id="5468" w:name="_Toc46449853"/>
      <w:bookmarkStart w:id="5469" w:name="_Toc46489640"/>
      <w:bookmarkStart w:id="5470" w:name="_Toc52495474"/>
      <w:bookmarkStart w:id="5471" w:name="_Toc60781643"/>
      <w:bookmarkStart w:id="5472" w:name="_Toc139021978"/>
      <w:r w:rsidRPr="002D141C">
        <w:rPr>
          <w:lang w:val="en-GB"/>
        </w:rPr>
        <w:t>–</w:t>
      </w:r>
      <w:r w:rsidRPr="002D141C">
        <w:rPr>
          <w:lang w:val="en-GB"/>
        </w:rPr>
        <w:tab/>
      </w:r>
      <w:r w:rsidRPr="002D141C">
        <w:rPr>
          <w:i/>
          <w:lang w:val="en-GB"/>
        </w:rPr>
        <w:t>SRS-TPC-CommandConfig</w:t>
      </w:r>
      <w:bookmarkEnd w:id="5463"/>
      <w:bookmarkEnd w:id="5464"/>
      <w:bookmarkEnd w:id="5465"/>
      <w:bookmarkEnd w:id="5466"/>
      <w:bookmarkEnd w:id="5467"/>
      <w:bookmarkEnd w:id="5468"/>
      <w:bookmarkEnd w:id="5469"/>
      <w:bookmarkEnd w:id="5470"/>
      <w:bookmarkEnd w:id="5471"/>
      <w:bookmarkEnd w:id="5472"/>
    </w:p>
    <w:p w14:paraId="483885FC" w14:textId="7CAF85F2" w:rsidR="002C5D28" w:rsidRPr="002D141C" w:rsidRDefault="002C5D28" w:rsidP="002C5D28">
      <w:r w:rsidRPr="002D141C">
        <w:t xml:space="preserve">The IE </w:t>
      </w:r>
      <w:r w:rsidRPr="002D141C">
        <w:rPr>
          <w:i/>
        </w:rPr>
        <w:t>SRS-TPC-CommandConfig</w:t>
      </w:r>
      <w:r w:rsidRPr="002D141C">
        <w:t xml:space="preserve"> is used to configure the UE for extracting TPC commands for SRS from a group-TPC messages on DCI</w:t>
      </w:r>
      <w:ins w:id="5473" w:author="CR#4633" w:date="2024-04-03T16:15:00Z">
        <w:r w:rsidR="00EC1C0A">
          <w:t>.</w:t>
        </w:r>
      </w:ins>
    </w:p>
    <w:p w14:paraId="3B78E073" w14:textId="77777777" w:rsidR="002C5D28" w:rsidRPr="002D141C" w:rsidRDefault="002C5D28" w:rsidP="002C5D28">
      <w:pPr>
        <w:pStyle w:val="TH"/>
        <w:rPr>
          <w:lang w:val="en-GB"/>
        </w:rPr>
      </w:pPr>
      <w:r w:rsidRPr="002D141C">
        <w:rPr>
          <w:i/>
          <w:lang w:val="en-GB"/>
        </w:rPr>
        <w:t>SRS-TPC-CommandConfig</w:t>
      </w:r>
      <w:r w:rsidRPr="002D141C">
        <w:rPr>
          <w:lang w:val="en-GB"/>
        </w:rPr>
        <w:t xml:space="preserve"> information element</w:t>
      </w:r>
    </w:p>
    <w:p w14:paraId="274775B1" w14:textId="77777777" w:rsidR="002C5D28" w:rsidRPr="002D141C" w:rsidRDefault="002C5D28" w:rsidP="002D141C">
      <w:pPr>
        <w:pStyle w:val="PL"/>
        <w:rPr>
          <w:color w:val="808080"/>
        </w:rPr>
      </w:pPr>
      <w:r w:rsidRPr="002D141C">
        <w:rPr>
          <w:color w:val="808080"/>
        </w:rPr>
        <w:t>-- ASN1START</w:t>
      </w:r>
    </w:p>
    <w:p w14:paraId="7B7ADFF0" w14:textId="77777777" w:rsidR="002C5D28" w:rsidRPr="002D141C" w:rsidRDefault="002C5D28" w:rsidP="002D141C">
      <w:pPr>
        <w:pStyle w:val="PL"/>
        <w:rPr>
          <w:color w:val="808080"/>
        </w:rPr>
      </w:pPr>
      <w:r w:rsidRPr="002D141C">
        <w:rPr>
          <w:color w:val="808080"/>
        </w:rPr>
        <w:t>-- TAG-SRS-TPC-COMMANDCONFIG-START</w:t>
      </w:r>
    </w:p>
    <w:p w14:paraId="33EDF5D2" w14:textId="77777777" w:rsidR="002C5D28" w:rsidRPr="002D141C" w:rsidRDefault="002C5D28" w:rsidP="002D141C">
      <w:pPr>
        <w:pStyle w:val="PL"/>
      </w:pPr>
    </w:p>
    <w:p w14:paraId="4AFC480A" w14:textId="77777777" w:rsidR="002C5D28" w:rsidRPr="002D141C" w:rsidRDefault="002C5D28" w:rsidP="002D141C">
      <w:pPr>
        <w:pStyle w:val="PL"/>
      </w:pPr>
      <w:r w:rsidRPr="002D141C">
        <w:t xml:space="preserve">SRS-TPC-CommandConfig ::=               </w:t>
      </w:r>
      <w:r w:rsidRPr="002D141C">
        <w:rPr>
          <w:color w:val="993366"/>
        </w:rPr>
        <w:t>SEQUENCE</w:t>
      </w:r>
      <w:r w:rsidRPr="002D141C">
        <w:t xml:space="preserve"> {</w:t>
      </w:r>
    </w:p>
    <w:p w14:paraId="4B647DCD" w14:textId="77777777" w:rsidR="002C5D28" w:rsidRPr="002D141C" w:rsidRDefault="002C5D28" w:rsidP="002D141C">
      <w:pPr>
        <w:pStyle w:val="PL"/>
        <w:rPr>
          <w:color w:val="808080"/>
        </w:rPr>
      </w:pPr>
      <w:r w:rsidRPr="002D141C">
        <w:t xml:space="preserve">    startingBitOfFormat2-3                  </w:t>
      </w:r>
      <w:r w:rsidRPr="002D141C">
        <w:rPr>
          <w:color w:val="993366"/>
        </w:rPr>
        <w:t>INTEGER</w:t>
      </w:r>
      <w:r w:rsidRPr="002D141C">
        <w:t xml:space="preserve"> (1..31)                             </w:t>
      </w:r>
      <w:r w:rsidR="007D07CD" w:rsidRPr="002D141C">
        <w:t xml:space="preserve">                        </w:t>
      </w:r>
      <w:r w:rsidRPr="002D141C">
        <w:rPr>
          <w:color w:val="993366"/>
        </w:rPr>
        <w:t>OPTIONAL</w:t>
      </w:r>
      <w:r w:rsidRPr="002D141C">
        <w:t xml:space="preserve">,   </w:t>
      </w:r>
      <w:r w:rsidRPr="002D141C">
        <w:rPr>
          <w:color w:val="808080"/>
        </w:rPr>
        <w:t xml:space="preserve">-- </w:t>
      </w:r>
      <w:r w:rsidR="00DB4BFF" w:rsidRPr="002D141C">
        <w:rPr>
          <w:color w:val="808080"/>
        </w:rPr>
        <w:t>Need R</w:t>
      </w:r>
    </w:p>
    <w:p w14:paraId="693AF6F7" w14:textId="77777777" w:rsidR="002C5D28" w:rsidRPr="002D141C" w:rsidRDefault="002C5D28" w:rsidP="002D141C">
      <w:pPr>
        <w:pStyle w:val="PL"/>
        <w:rPr>
          <w:color w:val="808080"/>
        </w:rPr>
      </w:pPr>
      <w:r w:rsidRPr="002D141C">
        <w:t xml:space="preserve">    fieldTypeFormat2-3                      </w:t>
      </w:r>
      <w:r w:rsidRPr="002D141C">
        <w:rPr>
          <w:color w:val="993366"/>
        </w:rPr>
        <w:t>INTEGER</w:t>
      </w:r>
      <w:r w:rsidRPr="002D141C">
        <w:t xml:space="preserve"> (0..1)                                   </w:t>
      </w:r>
      <w:r w:rsidR="007D07CD" w:rsidRPr="002D141C">
        <w:t xml:space="preserve">                   </w:t>
      </w:r>
      <w:r w:rsidRPr="002D141C">
        <w:rPr>
          <w:color w:val="993366"/>
        </w:rPr>
        <w:t>OPTIONAL</w:t>
      </w:r>
      <w:r w:rsidRPr="002D141C">
        <w:t xml:space="preserve">,   </w:t>
      </w:r>
      <w:r w:rsidRPr="002D141C">
        <w:rPr>
          <w:color w:val="808080"/>
        </w:rPr>
        <w:t xml:space="preserve">-- </w:t>
      </w:r>
      <w:r w:rsidR="00DB4BFF" w:rsidRPr="002D141C">
        <w:rPr>
          <w:color w:val="808080"/>
        </w:rPr>
        <w:t>Need R</w:t>
      </w:r>
    </w:p>
    <w:p w14:paraId="1621453D" w14:textId="77777777" w:rsidR="002C5D28" w:rsidRPr="002D141C" w:rsidRDefault="002C5D28" w:rsidP="002D141C">
      <w:pPr>
        <w:pStyle w:val="PL"/>
      </w:pPr>
      <w:r w:rsidRPr="002D141C">
        <w:t xml:space="preserve">    ...,</w:t>
      </w:r>
    </w:p>
    <w:p w14:paraId="1569F108" w14:textId="77777777" w:rsidR="002C5D28" w:rsidRPr="002D141C" w:rsidRDefault="002C5D28" w:rsidP="002D141C">
      <w:pPr>
        <w:pStyle w:val="PL"/>
      </w:pPr>
      <w:r w:rsidRPr="002D141C">
        <w:t xml:space="preserve">    [[</w:t>
      </w:r>
    </w:p>
    <w:p w14:paraId="1C507868" w14:textId="39A30014" w:rsidR="002C5D28" w:rsidRPr="002D141C" w:rsidRDefault="002C5D28" w:rsidP="002D141C">
      <w:pPr>
        <w:pStyle w:val="PL"/>
        <w:rPr>
          <w:color w:val="808080"/>
        </w:rPr>
      </w:pPr>
      <w:r w:rsidRPr="002D141C">
        <w:t xml:space="preserve">    startingBitOfFormat2-3SUL     </w:t>
      </w:r>
      <w:r w:rsidR="00433C77" w:rsidRPr="002D141C">
        <w:t xml:space="preserve">      </w:t>
      </w:r>
      <w:r w:rsidRPr="002D141C">
        <w:rPr>
          <w:color w:val="993366"/>
        </w:rPr>
        <w:t>INTEGER</w:t>
      </w:r>
      <w:r w:rsidRPr="002D141C">
        <w:t xml:space="preserve"> (1..31)                                                         </w:t>
      </w:r>
      <w:r w:rsidRPr="002D141C">
        <w:rPr>
          <w:color w:val="993366"/>
        </w:rPr>
        <w:t>OPTIONAL</w:t>
      </w:r>
      <w:r w:rsidRPr="002D141C">
        <w:t xml:space="preserve">    </w:t>
      </w:r>
      <w:r w:rsidRPr="002D141C">
        <w:rPr>
          <w:color w:val="808080"/>
        </w:rPr>
        <w:t xml:space="preserve">-- </w:t>
      </w:r>
      <w:r w:rsidR="00DB4BFF" w:rsidRPr="002D141C">
        <w:rPr>
          <w:color w:val="808080"/>
        </w:rPr>
        <w:t>Need R</w:t>
      </w:r>
    </w:p>
    <w:p w14:paraId="5627DF9C" w14:textId="77777777" w:rsidR="002C5D28" w:rsidRPr="002D141C" w:rsidRDefault="002C5D28" w:rsidP="002D141C">
      <w:pPr>
        <w:pStyle w:val="PL"/>
      </w:pPr>
      <w:r w:rsidRPr="002D141C">
        <w:t xml:space="preserve">    ]]</w:t>
      </w:r>
    </w:p>
    <w:p w14:paraId="52BA357E" w14:textId="77777777" w:rsidR="002C5D28" w:rsidRPr="002D141C" w:rsidRDefault="002C5D28" w:rsidP="002D141C">
      <w:pPr>
        <w:pStyle w:val="PL"/>
      </w:pPr>
      <w:r w:rsidRPr="002D141C">
        <w:t>}</w:t>
      </w:r>
    </w:p>
    <w:p w14:paraId="4CA30A19" w14:textId="77777777" w:rsidR="002C5D28" w:rsidRPr="002D141C" w:rsidRDefault="002C5D28" w:rsidP="002D141C">
      <w:pPr>
        <w:pStyle w:val="PL"/>
      </w:pPr>
    </w:p>
    <w:p w14:paraId="25C74D6E" w14:textId="77777777" w:rsidR="002C5D28" w:rsidRPr="002D141C" w:rsidRDefault="002C5D28" w:rsidP="002D141C">
      <w:pPr>
        <w:pStyle w:val="PL"/>
        <w:rPr>
          <w:color w:val="808080"/>
        </w:rPr>
      </w:pPr>
      <w:r w:rsidRPr="002D141C">
        <w:rPr>
          <w:color w:val="808080"/>
        </w:rPr>
        <w:t>-- TAG-SRS-TPC-COMMANDCONFIG-STOP</w:t>
      </w:r>
    </w:p>
    <w:p w14:paraId="69F24176" w14:textId="77777777" w:rsidR="002C5D28" w:rsidRPr="002D141C" w:rsidRDefault="002C5D28" w:rsidP="002D141C">
      <w:pPr>
        <w:pStyle w:val="PL"/>
        <w:rPr>
          <w:color w:val="808080"/>
        </w:rPr>
      </w:pPr>
      <w:r w:rsidRPr="002D141C">
        <w:rPr>
          <w:color w:val="808080"/>
        </w:rPr>
        <w:t>-- ASN1STOP</w:t>
      </w:r>
    </w:p>
    <w:p w14:paraId="0DC6372B"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2D141C" w:rsidRDefault="002C5D28" w:rsidP="00F43D0B">
            <w:pPr>
              <w:pStyle w:val="TAH"/>
              <w:rPr>
                <w:szCs w:val="22"/>
                <w:lang w:val="en-GB" w:eastAsia="ja-JP"/>
              </w:rPr>
            </w:pPr>
            <w:r w:rsidRPr="002D141C">
              <w:rPr>
                <w:i/>
                <w:szCs w:val="22"/>
                <w:lang w:val="en-GB" w:eastAsia="ja-JP"/>
              </w:rPr>
              <w:t xml:space="preserve">SRS-TPC-CommandConfig </w:t>
            </w:r>
            <w:r w:rsidRPr="002D141C">
              <w:rPr>
                <w:szCs w:val="22"/>
                <w:lang w:val="en-GB" w:eastAsia="ja-JP"/>
              </w:rPr>
              <w:t>field descriptions</w:t>
            </w:r>
          </w:p>
        </w:tc>
      </w:tr>
      <w:tr w:rsidR="001C4F8B" w:rsidRPr="002D141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2D141C" w:rsidRDefault="002C5D28" w:rsidP="00F43D0B">
            <w:pPr>
              <w:pStyle w:val="TAL"/>
              <w:rPr>
                <w:b/>
                <w:i/>
                <w:szCs w:val="22"/>
                <w:lang w:val="en-GB" w:eastAsia="ja-JP"/>
              </w:rPr>
            </w:pPr>
            <w:r w:rsidRPr="002D141C">
              <w:rPr>
                <w:b/>
                <w:i/>
                <w:szCs w:val="22"/>
                <w:lang w:val="en-GB" w:eastAsia="ja-JP"/>
              </w:rPr>
              <w:t>fieldTypeFormat2-3</w:t>
            </w:r>
          </w:p>
          <w:p w14:paraId="29C8EF85" w14:textId="77777777" w:rsidR="00F95F2F" w:rsidRPr="002D141C" w:rsidRDefault="002C5D28" w:rsidP="00F43D0B">
            <w:pPr>
              <w:pStyle w:val="TAL"/>
              <w:rPr>
                <w:szCs w:val="22"/>
                <w:lang w:val="en-GB" w:eastAsia="ja-JP"/>
              </w:rPr>
            </w:pPr>
            <w:r w:rsidRPr="002D141C">
              <w:rPr>
                <w:szCs w:val="22"/>
                <w:lang w:val="en-GB" w:eastAsia="ja-JP"/>
              </w:rPr>
              <w:t>The type of a field within the group DCI with SRS request fields (optional), which indicates how many bits in the field are for SRS request (0 or 2).</w:t>
            </w:r>
          </w:p>
          <w:p w14:paraId="1C998EB8" w14:textId="697A6073" w:rsidR="002C5D28" w:rsidRPr="002D141C" w:rsidRDefault="002C5D28" w:rsidP="00544F6B">
            <w:pPr>
              <w:pStyle w:val="TAL"/>
              <w:rPr>
                <w:szCs w:val="22"/>
                <w:lang w:val="en-GB" w:eastAsia="ja-JP"/>
              </w:rPr>
            </w:pPr>
            <w:r w:rsidRPr="002D141C">
              <w:rPr>
                <w:szCs w:val="22"/>
                <w:lang w:val="en-GB" w:eastAsia="ja-JP"/>
              </w:rPr>
              <w:t>Note that for Type A, there is a common SRS request field for all SCells in the set, but each SCell has its own TPC command bits. See TS 38.212</w:t>
            </w:r>
            <w:r w:rsidR="00544F6B" w:rsidRPr="002D141C">
              <w:rPr>
                <w:szCs w:val="22"/>
                <w:lang w:val="en-GB" w:eastAsia="ja-JP"/>
              </w:rPr>
              <w:t xml:space="preserve"> [17] clause 7.3.1 and</w:t>
            </w:r>
            <w:del w:id="5474" w:author="CR#4633" w:date="2024-04-03T16:16:00Z">
              <w:r w:rsidR="00544F6B" w:rsidRPr="002D141C" w:rsidDel="00EC1C0A">
                <w:rPr>
                  <w:szCs w:val="22"/>
                  <w:lang w:val="en-GB" w:eastAsia="ja-JP"/>
                </w:rPr>
                <w:delText xml:space="preserve"> </w:delText>
              </w:r>
              <w:r w:rsidRPr="002D141C" w:rsidDel="00EC1C0A">
                <w:rPr>
                  <w:szCs w:val="22"/>
                  <w:lang w:val="en-GB" w:eastAsia="ja-JP"/>
                </w:rPr>
                <w:delText>,</w:delText>
              </w:r>
            </w:del>
            <w:r w:rsidRPr="002D141C">
              <w:rPr>
                <w:szCs w:val="22"/>
                <w:lang w:val="en-GB" w:eastAsia="ja-JP"/>
              </w:rPr>
              <w:t xml:space="preserv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w:t>
            </w:r>
            <w:ins w:id="5475" w:author="CR#4633" w:date="2024-04-03T16:16:00Z">
              <w:r w:rsidR="00EC1C0A">
                <w:rPr>
                  <w:szCs w:val="22"/>
                  <w:lang w:val="en-GB" w:eastAsia="ja-JP"/>
                </w:rPr>
                <w:t>4</w:t>
              </w:r>
            </w:ins>
            <w:del w:id="5476" w:author="CR#4633" w:date="2024-04-03T16:16:00Z">
              <w:r w:rsidRPr="002D141C" w:rsidDel="00EC1C0A">
                <w:rPr>
                  <w:szCs w:val="22"/>
                  <w:lang w:val="en-GB" w:eastAsia="ja-JP"/>
                </w:rPr>
                <w:delText>3</w:delText>
              </w:r>
            </w:del>
            <w:r w:rsidR="00544F6B" w:rsidRPr="002D141C">
              <w:rPr>
                <w:szCs w:val="22"/>
                <w:lang w:val="en-GB" w:eastAsia="ja-JP"/>
              </w:rPr>
              <w:t>.</w:t>
            </w:r>
          </w:p>
        </w:tc>
      </w:tr>
      <w:tr w:rsidR="001C4F8B" w:rsidRPr="002D141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2D141C" w:rsidRDefault="002C5D28" w:rsidP="00F43D0B">
            <w:pPr>
              <w:pStyle w:val="TAL"/>
              <w:rPr>
                <w:b/>
                <w:i/>
                <w:szCs w:val="22"/>
                <w:lang w:val="en-GB" w:eastAsia="ja-JP"/>
              </w:rPr>
            </w:pPr>
            <w:r w:rsidRPr="002D141C">
              <w:rPr>
                <w:b/>
                <w:i/>
                <w:szCs w:val="22"/>
                <w:lang w:val="en-GB" w:eastAsia="ja-JP"/>
              </w:rPr>
              <w:t>startingBitOfFormat2-3</w:t>
            </w:r>
          </w:p>
          <w:p w14:paraId="04E081BA" w14:textId="7CCEFD3B" w:rsidR="002C5D28" w:rsidRPr="002D141C" w:rsidRDefault="002C5D28" w:rsidP="00C43D29">
            <w:pPr>
              <w:pStyle w:val="TAL"/>
              <w:rPr>
                <w:b/>
                <w:i/>
                <w:szCs w:val="22"/>
                <w:lang w:val="en-GB" w:eastAsia="ja-JP"/>
              </w:rPr>
            </w:pPr>
            <w:r w:rsidRPr="002D141C">
              <w:rPr>
                <w:szCs w:val="22"/>
                <w:lang w:val="en-GB" w:eastAsia="ja-JP"/>
              </w:rPr>
              <w:t>The starting bit position of a block within the group DCI with SRS request fields (optional) and TPC commands</w:t>
            </w:r>
            <w:r w:rsidR="00C43D29" w:rsidRPr="002D141C">
              <w:rPr>
                <w:szCs w:val="22"/>
                <w:lang w:val="en-GB" w:eastAsia="ja-JP"/>
              </w:rPr>
              <w:t>. The value 1 of the field corresponds to the first/left most bit of format2-3. The value 2 of the field corresponds to the second bit format2-3, and so on</w:t>
            </w:r>
            <w:r w:rsidRPr="002D141C">
              <w:rPr>
                <w:szCs w:val="22"/>
                <w:lang w:val="en-GB" w:eastAsia="ja-JP"/>
              </w:rPr>
              <w:t xml:space="preserve"> (see </w:t>
            </w:r>
            <w:r w:rsidR="00BB1D7F" w:rsidRPr="002D141C">
              <w:rPr>
                <w:szCs w:val="22"/>
                <w:lang w:val="en-GB" w:eastAsia="ja-JP"/>
              </w:rPr>
              <w:t>TS 38.212 [17]</w:t>
            </w:r>
            <w:r w:rsidR="00544F6B" w:rsidRPr="002D141C">
              <w:rPr>
                <w:szCs w:val="22"/>
                <w:lang w:val="en-GB" w:eastAsia="ja-JP"/>
              </w:rPr>
              <w:t xml:space="preserve">, clause 7.3.1 and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w:t>
            </w:r>
            <w:ins w:id="5477" w:author="CR#4633" w:date="2024-04-03T16:17:00Z">
              <w:r w:rsidR="00EC1C0A">
                <w:rPr>
                  <w:szCs w:val="22"/>
                  <w:lang w:val="en-GB" w:eastAsia="ja-JP"/>
                </w:rPr>
                <w:t>4</w:t>
              </w:r>
            </w:ins>
            <w:del w:id="5478" w:author="CR#4633" w:date="2024-04-03T16:17:00Z">
              <w:r w:rsidRPr="002D141C" w:rsidDel="00EC1C0A">
                <w:rPr>
                  <w:szCs w:val="22"/>
                  <w:lang w:val="en-GB" w:eastAsia="ja-JP"/>
                </w:rPr>
                <w:delText>3</w:delText>
              </w:r>
            </w:del>
            <w:r w:rsidRPr="002D141C">
              <w:rPr>
                <w:szCs w:val="22"/>
                <w:lang w:val="en-GB" w:eastAsia="ja-JP"/>
              </w:rPr>
              <w:t>).</w:t>
            </w:r>
          </w:p>
        </w:tc>
      </w:tr>
      <w:tr w:rsidR="002C5D28" w:rsidRPr="002D141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2D141C" w:rsidRDefault="002C5D28" w:rsidP="00F43D0B">
            <w:pPr>
              <w:pStyle w:val="TAL"/>
              <w:rPr>
                <w:b/>
                <w:i/>
                <w:szCs w:val="22"/>
                <w:lang w:val="en-GB" w:eastAsia="ja-JP"/>
              </w:rPr>
            </w:pPr>
            <w:r w:rsidRPr="002D141C">
              <w:rPr>
                <w:b/>
                <w:i/>
                <w:szCs w:val="22"/>
                <w:lang w:val="en-GB" w:eastAsia="ja-JP"/>
              </w:rPr>
              <w:t>startingBitOfFormat2-3SUL</w:t>
            </w:r>
          </w:p>
          <w:p w14:paraId="71371582" w14:textId="4DD32E68" w:rsidR="002C5D28" w:rsidRPr="002D141C" w:rsidRDefault="002C5D28" w:rsidP="00887F85">
            <w:pPr>
              <w:pStyle w:val="TAL"/>
              <w:rPr>
                <w:szCs w:val="22"/>
                <w:lang w:val="en-GB" w:eastAsia="ja-JP"/>
              </w:rPr>
            </w:pPr>
            <w:r w:rsidRPr="002D141C">
              <w:rPr>
                <w:szCs w:val="22"/>
                <w:lang w:val="en-GB" w:eastAsia="ja-JP"/>
              </w:rPr>
              <w:t xml:space="preserve">The starting bit position of a block within the group DCI with SRS request fields (optional) and TPC commands for SUL carrier (see </w:t>
            </w:r>
            <w:r w:rsidR="00BB1D7F" w:rsidRPr="002D141C">
              <w:rPr>
                <w:szCs w:val="22"/>
                <w:lang w:val="en-GB" w:eastAsia="ja-JP"/>
              </w:rPr>
              <w:t>TS 38.212 [17]</w:t>
            </w:r>
            <w:r w:rsidRPr="002D141C">
              <w:rPr>
                <w:szCs w:val="22"/>
                <w:lang w:val="en-GB" w:eastAsia="ja-JP"/>
              </w:rPr>
              <w:t xml:space="preserve">, </w:t>
            </w:r>
            <w:r w:rsidR="00544F6B" w:rsidRPr="002D141C">
              <w:rPr>
                <w:szCs w:val="22"/>
                <w:lang w:val="en-GB" w:eastAsia="ja-JP"/>
              </w:rPr>
              <w:t xml:space="preserve">clause 7.3.1 and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w:t>
            </w:r>
            <w:ins w:id="5479" w:author="CR#4633" w:date="2024-04-03T16:17:00Z">
              <w:r w:rsidR="00EC1C0A">
                <w:rPr>
                  <w:szCs w:val="22"/>
                  <w:lang w:val="en-GB" w:eastAsia="ja-JP"/>
                </w:rPr>
                <w:t>4</w:t>
              </w:r>
            </w:ins>
            <w:del w:id="5480" w:author="CR#4633" w:date="2024-04-03T16:17:00Z">
              <w:r w:rsidRPr="002D141C" w:rsidDel="00EC1C0A">
                <w:rPr>
                  <w:szCs w:val="22"/>
                  <w:lang w:val="en-GB" w:eastAsia="ja-JP"/>
                </w:rPr>
                <w:delText>3</w:delText>
              </w:r>
            </w:del>
            <w:r w:rsidRPr="002D141C">
              <w:rPr>
                <w:szCs w:val="22"/>
                <w:lang w:val="en-GB" w:eastAsia="ja-JP"/>
              </w:rPr>
              <w:t>).</w:t>
            </w:r>
          </w:p>
        </w:tc>
      </w:tr>
    </w:tbl>
    <w:p w14:paraId="023A164C" w14:textId="77777777" w:rsidR="00C1597C" w:rsidRPr="002D141C" w:rsidRDefault="00C1597C" w:rsidP="00C1597C"/>
    <w:p w14:paraId="09760009" w14:textId="77777777" w:rsidR="002C5D28" w:rsidRPr="002D141C" w:rsidRDefault="002C5D28" w:rsidP="002C5D28">
      <w:pPr>
        <w:pStyle w:val="Heading4"/>
        <w:rPr>
          <w:lang w:val="en-GB"/>
        </w:rPr>
      </w:pPr>
      <w:bookmarkStart w:id="5481" w:name="_Toc20426121"/>
      <w:bookmarkStart w:id="5482" w:name="_Toc29321517"/>
      <w:bookmarkStart w:id="5483" w:name="_Toc36219700"/>
      <w:bookmarkStart w:id="5484" w:name="_Toc36220376"/>
      <w:bookmarkStart w:id="5485" w:name="_Toc36513796"/>
      <w:bookmarkStart w:id="5486" w:name="_Toc46449854"/>
      <w:bookmarkStart w:id="5487" w:name="_Toc46489641"/>
      <w:bookmarkStart w:id="5488" w:name="_Toc52495475"/>
      <w:bookmarkStart w:id="5489" w:name="_Toc60781644"/>
      <w:bookmarkStart w:id="5490" w:name="_Toc139021979"/>
      <w:bookmarkStart w:id="5491" w:name="_Hlk535949517"/>
      <w:r w:rsidRPr="002D141C">
        <w:rPr>
          <w:lang w:val="en-GB"/>
        </w:rPr>
        <w:t>–</w:t>
      </w:r>
      <w:r w:rsidRPr="002D141C">
        <w:rPr>
          <w:lang w:val="en-GB"/>
        </w:rPr>
        <w:tab/>
      </w:r>
      <w:r w:rsidRPr="002D141C">
        <w:rPr>
          <w:i/>
          <w:lang w:val="en-GB"/>
        </w:rPr>
        <w:t>SSB-Index</w:t>
      </w:r>
      <w:bookmarkEnd w:id="5481"/>
      <w:bookmarkEnd w:id="5482"/>
      <w:bookmarkEnd w:id="5483"/>
      <w:bookmarkEnd w:id="5484"/>
      <w:bookmarkEnd w:id="5485"/>
      <w:bookmarkEnd w:id="5486"/>
      <w:bookmarkEnd w:id="5487"/>
      <w:bookmarkEnd w:id="5488"/>
      <w:bookmarkEnd w:id="5489"/>
      <w:bookmarkEnd w:id="5490"/>
    </w:p>
    <w:p w14:paraId="0EEC0303" w14:textId="4834B393" w:rsidR="002C5D28" w:rsidRPr="002D141C" w:rsidRDefault="002C5D28" w:rsidP="002C5D28">
      <w:r w:rsidRPr="002D141C">
        <w:t xml:space="preserve">The IE </w:t>
      </w:r>
      <w:r w:rsidRPr="002D141C">
        <w:rPr>
          <w:i/>
        </w:rPr>
        <w:t>SSB-Index</w:t>
      </w:r>
      <w:r w:rsidRPr="002D141C">
        <w:t xml:space="preserve"> identifies an SS-Block within an SS-Burst. See </w:t>
      </w:r>
      <w:r w:rsidR="00636FF1" w:rsidRPr="002D141C">
        <w:rPr>
          <w:szCs w:val="22"/>
          <w:lang w:eastAsia="en-GB"/>
        </w:rPr>
        <w:t>TS 38.213 [13], clause 4.1</w:t>
      </w:r>
      <w:r w:rsidRPr="002D141C">
        <w:t>.</w:t>
      </w:r>
    </w:p>
    <w:bookmarkEnd w:id="5491"/>
    <w:p w14:paraId="0F3C34DE" w14:textId="77777777" w:rsidR="002C5D28" w:rsidRPr="002D141C" w:rsidRDefault="002C5D28" w:rsidP="002C5D28">
      <w:pPr>
        <w:pStyle w:val="TH"/>
        <w:rPr>
          <w:lang w:val="en-GB"/>
        </w:rPr>
      </w:pPr>
      <w:r w:rsidRPr="002D141C">
        <w:rPr>
          <w:i/>
          <w:lang w:val="en-GB"/>
        </w:rPr>
        <w:t>SSB-Index</w:t>
      </w:r>
      <w:r w:rsidRPr="002D141C">
        <w:rPr>
          <w:lang w:val="en-GB"/>
        </w:rPr>
        <w:t xml:space="preserve"> information element</w:t>
      </w:r>
    </w:p>
    <w:p w14:paraId="13C4E861" w14:textId="77777777" w:rsidR="002C5D28" w:rsidRPr="002D141C" w:rsidRDefault="002C5D28" w:rsidP="002D141C">
      <w:pPr>
        <w:pStyle w:val="PL"/>
        <w:rPr>
          <w:color w:val="808080"/>
        </w:rPr>
      </w:pPr>
      <w:r w:rsidRPr="002D141C">
        <w:rPr>
          <w:color w:val="808080"/>
        </w:rPr>
        <w:t>-- ASN1START</w:t>
      </w:r>
    </w:p>
    <w:p w14:paraId="04138428" w14:textId="77777777" w:rsidR="002C5D28" w:rsidRPr="002D141C" w:rsidRDefault="002C5D28" w:rsidP="002D141C">
      <w:pPr>
        <w:pStyle w:val="PL"/>
        <w:rPr>
          <w:color w:val="808080"/>
        </w:rPr>
      </w:pPr>
      <w:r w:rsidRPr="002D141C">
        <w:rPr>
          <w:color w:val="808080"/>
        </w:rPr>
        <w:t>-- TAG-SSB-INDEX-START</w:t>
      </w:r>
    </w:p>
    <w:p w14:paraId="7BC1A31E" w14:textId="77777777" w:rsidR="002C5D28" w:rsidRPr="002D141C" w:rsidRDefault="002C5D28" w:rsidP="002D141C">
      <w:pPr>
        <w:pStyle w:val="PL"/>
      </w:pPr>
    </w:p>
    <w:p w14:paraId="4E9BC160" w14:textId="77777777" w:rsidR="002C5D28" w:rsidRPr="002D141C" w:rsidRDefault="002C5D28" w:rsidP="002D141C">
      <w:pPr>
        <w:pStyle w:val="PL"/>
      </w:pPr>
      <w:r w:rsidRPr="002D141C">
        <w:t xml:space="preserve">SSB-Index ::=                       </w:t>
      </w:r>
      <w:r w:rsidRPr="002D141C">
        <w:rPr>
          <w:color w:val="993366"/>
        </w:rPr>
        <w:t>INTEGER</w:t>
      </w:r>
      <w:r w:rsidRPr="002D141C">
        <w:t xml:space="preserve"> (0..maxNrofSSBs-1)</w:t>
      </w:r>
    </w:p>
    <w:p w14:paraId="485671B1" w14:textId="77777777" w:rsidR="002C5D28" w:rsidRPr="002D141C" w:rsidRDefault="002C5D28" w:rsidP="002D141C">
      <w:pPr>
        <w:pStyle w:val="PL"/>
      </w:pPr>
    </w:p>
    <w:p w14:paraId="375469C5" w14:textId="77777777" w:rsidR="002C5D28" w:rsidRPr="002D141C" w:rsidRDefault="002C5D28" w:rsidP="002D141C">
      <w:pPr>
        <w:pStyle w:val="PL"/>
        <w:rPr>
          <w:color w:val="808080"/>
        </w:rPr>
      </w:pPr>
      <w:r w:rsidRPr="002D141C">
        <w:rPr>
          <w:color w:val="808080"/>
        </w:rPr>
        <w:t>-- TAG-SSB-INDEX-STOP</w:t>
      </w:r>
    </w:p>
    <w:p w14:paraId="3C6A7592" w14:textId="77777777" w:rsidR="002C5D28" w:rsidRPr="002D141C" w:rsidRDefault="002C5D28" w:rsidP="002D141C">
      <w:pPr>
        <w:pStyle w:val="PL"/>
        <w:rPr>
          <w:rFonts w:eastAsia="MS Mincho"/>
          <w:color w:val="808080"/>
        </w:rPr>
      </w:pPr>
      <w:r w:rsidRPr="002D141C">
        <w:rPr>
          <w:color w:val="808080"/>
        </w:rPr>
        <w:t>-- ASN1STOP</w:t>
      </w:r>
    </w:p>
    <w:p w14:paraId="5B2D350F" w14:textId="77777777" w:rsidR="00C1597C" w:rsidRPr="002D141C" w:rsidRDefault="00C1597C" w:rsidP="00C1597C"/>
    <w:p w14:paraId="7059642D" w14:textId="77777777" w:rsidR="002C5D28" w:rsidRPr="002D141C" w:rsidRDefault="002C5D28" w:rsidP="002C5D28">
      <w:pPr>
        <w:pStyle w:val="Heading4"/>
        <w:rPr>
          <w:lang w:val="en-GB"/>
        </w:rPr>
      </w:pPr>
      <w:bookmarkStart w:id="5492" w:name="_Toc20426122"/>
      <w:bookmarkStart w:id="5493" w:name="_Toc29321518"/>
      <w:bookmarkStart w:id="5494" w:name="_Toc36219701"/>
      <w:bookmarkStart w:id="5495" w:name="_Toc36220377"/>
      <w:bookmarkStart w:id="5496" w:name="_Toc36513797"/>
      <w:bookmarkStart w:id="5497" w:name="_Toc46449855"/>
      <w:bookmarkStart w:id="5498" w:name="_Toc46489642"/>
      <w:bookmarkStart w:id="5499" w:name="_Toc52495476"/>
      <w:bookmarkStart w:id="5500" w:name="_Toc60781645"/>
      <w:bookmarkStart w:id="5501" w:name="_Toc139021980"/>
      <w:bookmarkStart w:id="5502" w:name="_Hlk536004864"/>
      <w:r w:rsidRPr="002D141C">
        <w:rPr>
          <w:lang w:val="en-GB"/>
        </w:rPr>
        <w:t>–</w:t>
      </w:r>
      <w:r w:rsidRPr="002D141C">
        <w:rPr>
          <w:lang w:val="en-GB"/>
        </w:rPr>
        <w:tab/>
      </w:r>
      <w:r w:rsidRPr="002D141C">
        <w:rPr>
          <w:i/>
          <w:lang w:val="en-GB"/>
        </w:rPr>
        <w:t>SSB-MTC</w:t>
      </w:r>
      <w:bookmarkEnd w:id="5492"/>
      <w:bookmarkEnd w:id="5493"/>
      <w:bookmarkEnd w:id="5494"/>
      <w:bookmarkEnd w:id="5495"/>
      <w:bookmarkEnd w:id="5496"/>
      <w:bookmarkEnd w:id="5497"/>
      <w:bookmarkEnd w:id="5498"/>
      <w:bookmarkEnd w:id="5499"/>
      <w:bookmarkEnd w:id="5500"/>
      <w:bookmarkEnd w:id="5501"/>
    </w:p>
    <w:p w14:paraId="3065097C" w14:textId="77777777" w:rsidR="00F95F2F" w:rsidRPr="002D141C" w:rsidRDefault="002C5D28" w:rsidP="002C5D28">
      <w:r w:rsidRPr="002D141C">
        <w:t xml:space="preserve">The IE </w:t>
      </w:r>
      <w:r w:rsidRPr="002D141C">
        <w:rPr>
          <w:i/>
        </w:rPr>
        <w:t>SSB-MTC</w:t>
      </w:r>
      <w:r w:rsidRPr="002D141C">
        <w:t xml:space="preserve"> is used to configure measurement timing configurations, i.e., timing occasions at which the UE measures SSBs.</w:t>
      </w:r>
    </w:p>
    <w:p w14:paraId="2F29ACB2" w14:textId="77777777" w:rsidR="002C5D28" w:rsidRPr="002D141C" w:rsidRDefault="002C5D28" w:rsidP="002C5D28">
      <w:pPr>
        <w:pStyle w:val="TH"/>
        <w:rPr>
          <w:lang w:val="en-GB"/>
        </w:rPr>
      </w:pPr>
      <w:r w:rsidRPr="002D141C">
        <w:rPr>
          <w:i/>
          <w:lang w:val="en-GB"/>
        </w:rPr>
        <w:t>SSB-MTC</w:t>
      </w:r>
      <w:r w:rsidRPr="002D141C">
        <w:rPr>
          <w:lang w:val="en-GB"/>
        </w:rPr>
        <w:t xml:space="preserve"> information element</w:t>
      </w:r>
    </w:p>
    <w:p w14:paraId="6CD2E98D" w14:textId="77777777" w:rsidR="002C5D28" w:rsidRPr="002D141C" w:rsidRDefault="002C5D28" w:rsidP="002D141C">
      <w:pPr>
        <w:pStyle w:val="PL"/>
        <w:rPr>
          <w:color w:val="808080"/>
        </w:rPr>
      </w:pPr>
      <w:r w:rsidRPr="002D141C">
        <w:rPr>
          <w:color w:val="808080"/>
        </w:rPr>
        <w:t>-- ASN1START</w:t>
      </w:r>
    </w:p>
    <w:p w14:paraId="7256AB99" w14:textId="77777777" w:rsidR="002C5D28" w:rsidRPr="002D141C" w:rsidRDefault="002C5D28" w:rsidP="002D141C">
      <w:pPr>
        <w:pStyle w:val="PL"/>
        <w:rPr>
          <w:color w:val="808080"/>
        </w:rPr>
      </w:pPr>
      <w:r w:rsidRPr="002D141C">
        <w:rPr>
          <w:color w:val="808080"/>
        </w:rPr>
        <w:t>-- TAG-SSB-MTC-START</w:t>
      </w:r>
    </w:p>
    <w:p w14:paraId="020203A6" w14:textId="77777777" w:rsidR="002C5D28" w:rsidRPr="002D141C" w:rsidRDefault="002C5D28" w:rsidP="002D141C">
      <w:pPr>
        <w:pStyle w:val="PL"/>
      </w:pPr>
    </w:p>
    <w:p w14:paraId="22529C8C" w14:textId="77777777" w:rsidR="002C5D28" w:rsidRPr="002D141C" w:rsidRDefault="002C5D28" w:rsidP="002D141C">
      <w:pPr>
        <w:pStyle w:val="PL"/>
      </w:pPr>
      <w:r w:rsidRPr="002D141C">
        <w:t xml:space="preserve">SSB-MTC ::=                             </w:t>
      </w:r>
      <w:r w:rsidRPr="002D141C">
        <w:rPr>
          <w:color w:val="993366"/>
        </w:rPr>
        <w:t>SEQUENCE</w:t>
      </w:r>
      <w:r w:rsidRPr="002D141C">
        <w:t xml:space="preserve"> {</w:t>
      </w:r>
    </w:p>
    <w:p w14:paraId="564C64E7" w14:textId="77777777" w:rsidR="002C5D28" w:rsidRPr="002D141C" w:rsidRDefault="002C5D28" w:rsidP="002D141C">
      <w:pPr>
        <w:pStyle w:val="PL"/>
      </w:pPr>
      <w:r w:rsidRPr="002D141C">
        <w:t xml:space="preserve">    periodicityAndOffset                    </w:t>
      </w:r>
      <w:r w:rsidRPr="002D141C">
        <w:rPr>
          <w:color w:val="993366"/>
        </w:rPr>
        <w:t>CHOICE</w:t>
      </w:r>
      <w:r w:rsidRPr="002D141C">
        <w:t xml:space="preserve"> {</w:t>
      </w:r>
    </w:p>
    <w:p w14:paraId="4BC7CBAF" w14:textId="77777777" w:rsidR="002C5D28" w:rsidRPr="002D141C" w:rsidRDefault="002C5D28" w:rsidP="002D141C">
      <w:pPr>
        <w:pStyle w:val="PL"/>
      </w:pPr>
      <w:r w:rsidRPr="002D141C">
        <w:t xml:space="preserve">        sf5                                 </w:t>
      </w:r>
      <w:r w:rsidRPr="002D141C">
        <w:rPr>
          <w:color w:val="993366"/>
        </w:rPr>
        <w:t>INTEGER</w:t>
      </w:r>
      <w:r w:rsidRPr="002D141C">
        <w:t xml:space="preserve"> (0..4),</w:t>
      </w:r>
    </w:p>
    <w:p w14:paraId="4ADDC347" w14:textId="77777777" w:rsidR="002C5D28" w:rsidRPr="002D141C" w:rsidRDefault="002C5D28" w:rsidP="002D141C">
      <w:pPr>
        <w:pStyle w:val="PL"/>
      </w:pPr>
      <w:r w:rsidRPr="002D141C">
        <w:t xml:space="preserve">        sf10                                    </w:t>
      </w:r>
      <w:r w:rsidRPr="002D141C">
        <w:rPr>
          <w:color w:val="993366"/>
        </w:rPr>
        <w:t>INTEGER</w:t>
      </w:r>
      <w:r w:rsidRPr="002D141C">
        <w:t xml:space="preserve"> (0..9),</w:t>
      </w:r>
    </w:p>
    <w:p w14:paraId="3899584E" w14:textId="77777777" w:rsidR="002C5D28" w:rsidRPr="002D141C" w:rsidRDefault="002C5D28" w:rsidP="002D141C">
      <w:pPr>
        <w:pStyle w:val="PL"/>
      </w:pPr>
      <w:r w:rsidRPr="002D141C">
        <w:t xml:space="preserve">        sf20                                    </w:t>
      </w:r>
      <w:r w:rsidRPr="002D141C">
        <w:rPr>
          <w:color w:val="993366"/>
        </w:rPr>
        <w:t>INTEGER</w:t>
      </w:r>
      <w:r w:rsidRPr="002D141C">
        <w:t xml:space="preserve"> (0..19),</w:t>
      </w:r>
    </w:p>
    <w:p w14:paraId="6DDD762F" w14:textId="77777777" w:rsidR="002C5D28" w:rsidRPr="002D141C" w:rsidRDefault="002C5D28" w:rsidP="002D141C">
      <w:pPr>
        <w:pStyle w:val="PL"/>
      </w:pPr>
      <w:r w:rsidRPr="002D141C">
        <w:t xml:space="preserve">        sf40                                    </w:t>
      </w:r>
      <w:r w:rsidRPr="002D141C">
        <w:rPr>
          <w:color w:val="993366"/>
        </w:rPr>
        <w:t>INTEGER</w:t>
      </w:r>
      <w:r w:rsidRPr="002D141C">
        <w:t xml:space="preserve"> (0..39),</w:t>
      </w:r>
    </w:p>
    <w:p w14:paraId="640BDEB6" w14:textId="77777777" w:rsidR="002C5D28" w:rsidRPr="002D141C" w:rsidRDefault="002C5D28" w:rsidP="002D141C">
      <w:pPr>
        <w:pStyle w:val="PL"/>
      </w:pPr>
      <w:r w:rsidRPr="002D141C">
        <w:t xml:space="preserve">        sf80                                    </w:t>
      </w:r>
      <w:r w:rsidRPr="002D141C">
        <w:rPr>
          <w:color w:val="993366"/>
        </w:rPr>
        <w:t>INTEGER</w:t>
      </w:r>
      <w:r w:rsidRPr="002D141C">
        <w:t xml:space="preserve"> (0..79),</w:t>
      </w:r>
    </w:p>
    <w:p w14:paraId="366BCCDA" w14:textId="7DF447AB" w:rsidR="002C5D28" w:rsidRPr="002D141C" w:rsidRDefault="002C5D28" w:rsidP="002D141C">
      <w:pPr>
        <w:pStyle w:val="PL"/>
      </w:pPr>
      <w:r w:rsidRPr="002D141C">
        <w:t xml:space="preserve">        sf160                               </w:t>
      </w:r>
      <w:r w:rsidR="00877884" w:rsidRPr="002D141C">
        <w:t xml:space="preserve">    </w:t>
      </w:r>
      <w:r w:rsidRPr="002D141C">
        <w:rPr>
          <w:color w:val="993366"/>
        </w:rPr>
        <w:t>INTEGER</w:t>
      </w:r>
      <w:r w:rsidRPr="002D141C">
        <w:t xml:space="preserve"> (0..159)</w:t>
      </w:r>
    </w:p>
    <w:p w14:paraId="609E8DC7" w14:textId="77777777" w:rsidR="002C5D28" w:rsidRPr="002D141C" w:rsidRDefault="002C5D28" w:rsidP="002D141C">
      <w:pPr>
        <w:pStyle w:val="PL"/>
      </w:pPr>
      <w:r w:rsidRPr="002D141C">
        <w:t xml:space="preserve">    },</w:t>
      </w:r>
    </w:p>
    <w:p w14:paraId="3DB1E92E" w14:textId="77777777" w:rsidR="002C5D28" w:rsidRPr="002D141C" w:rsidRDefault="002C5D28" w:rsidP="002D141C">
      <w:pPr>
        <w:pStyle w:val="PL"/>
      </w:pPr>
      <w:r w:rsidRPr="002D141C">
        <w:t xml:space="preserve">    duration                                </w:t>
      </w:r>
      <w:r w:rsidRPr="002D141C">
        <w:rPr>
          <w:color w:val="993366"/>
        </w:rPr>
        <w:t>ENUMERATED</w:t>
      </w:r>
      <w:r w:rsidRPr="002D141C">
        <w:t xml:space="preserve"> { sf1, sf2, sf3, sf4, sf5 }</w:t>
      </w:r>
    </w:p>
    <w:p w14:paraId="6D4B540A" w14:textId="77777777" w:rsidR="002C5D28" w:rsidRPr="002D141C" w:rsidRDefault="002C5D28" w:rsidP="002D141C">
      <w:pPr>
        <w:pStyle w:val="PL"/>
      </w:pPr>
      <w:r w:rsidRPr="002D141C">
        <w:t>}</w:t>
      </w:r>
    </w:p>
    <w:p w14:paraId="7DE3E4A9" w14:textId="77777777" w:rsidR="002C5D28" w:rsidRPr="002D141C" w:rsidRDefault="002C5D28" w:rsidP="002D141C">
      <w:pPr>
        <w:pStyle w:val="PL"/>
      </w:pPr>
    </w:p>
    <w:p w14:paraId="2AC8304A" w14:textId="77777777" w:rsidR="002C5D28" w:rsidRPr="002D141C" w:rsidRDefault="002C5D28" w:rsidP="002D141C">
      <w:pPr>
        <w:pStyle w:val="PL"/>
      </w:pPr>
      <w:r w:rsidRPr="002D141C">
        <w:t xml:space="preserve">SSB-MTC2 ::=                        </w:t>
      </w:r>
      <w:r w:rsidRPr="002D141C">
        <w:rPr>
          <w:color w:val="993366"/>
        </w:rPr>
        <w:t>SEQUENCE</w:t>
      </w:r>
      <w:r w:rsidRPr="002D141C">
        <w:t xml:space="preserve"> {</w:t>
      </w:r>
    </w:p>
    <w:p w14:paraId="5CF15B53" w14:textId="6691AF85" w:rsidR="002C5D28" w:rsidRPr="002D141C" w:rsidRDefault="002C5D28" w:rsidP="002D141C">
      <w:pPr>
        <w:pStyle w:val="PL"/>
        <w:rPr>
          <w:color w:val="808080"/>
        </w:rPr>
      </w:pPr>
      <w:r w:rsidRPr="002D141C">
        <w:t xml:space="preserve">    pci-List                            </w:t>
      </w:r>
      <w:r w:rsidRPr="002D141C">
        <w:rPr>
          <w:color w:val="993366"/>
        </w:rPr>
        <w:t>SEQUENCE</w:t>
      </w:r>
      <w:r w:rsidRPr="002D141C">
        <w:t xml:space="preserve"> (</w:t>
      </w:r>
      <w:r w:rsidRPr="002D141C">
        <w:rPr>
          <w:color w:val="993366"/>
        </w:rPr>
        <w:t>SIZE</w:t>
      </w:r>
      <w:r w:rsidRPr="002D141C">
        <w:t xml:space="preserve"> (1..maxNrofPCIsPerSMTC))</w:t>
      </w:r>
      <w:r w:rsidRPr="002D141C">
        <w:rPr>
          <w:color w:val="993366"/>
        </w:rPr>
        <w:t xml:space="preserve"> OF</w:t>
      </w:r>
      <w:r w:rsidRPr="002D141C">
        <w:t xml:space="preserve"> PhysCellId                   </w:t>
      </w:r>
      <w:r w:rsidRPr="002D141C">
        <w:rPr>
          <w:color w:val="993366"/>
        </w:rPr>
        <w:t>OPTIONAL</w:t>
      </w:r>
      <w:r w:rsidRPr="002D141C">
        <w:t xml:space="preserve">,   </w:t>
      </w:r>
      <w:r w:rsidRPr="002D141C">
        <w:rPr>
          <w:color w:val="808080"/>
        </w:rPr>
        <w:t>-- Need M</w:t>
      </w:r>
    </w:p>
    <w:p w14:paraId="32497431" w14:textId="77777777" w:rsidR="002C5D28" w:rsidRPr="002D141C" w:rsidRDefault="002C5D28" w:rsidP="002D141C">
      <w:pPr>
        <w:pStyle w:val="PL"/>
      </w:pPr>
      <w:r w:rsidRPr="002D141C">
        <w:t xml:space="preserve">    periodicity                         </w:t>
      </w:r>
      <w:r w:rsidRPr="002D141C">
        <w:rPr>
          <w:color w:val="993366"/>
        </w:rPr>
        <w:t>ENUMERATED</w:t>
      </w:r>
      <w:r w:rsidRPr="002D141C">
        <w:t xml:space="preserve"> {sf5, sf10, sf20, sf40, sf80, spare3, spare2, spare1}</w:t>
      </w:r>
    </w:p>
    <w:p w14:paraId="46FB4B00" w14:textId="77777777" w:rsidR="002C5D28" w:rsidRPr="002D141C" w:rsidRDefault="002C5D28" w:rsidP="002D141C">
      <w:pPr>
        <w:pStyle w:val="PL"/>
      </w:pPr>
      <w:r w:rsidRPr="002D141C">
        <w:t>}</w:t>
      </w:r>
    </w:p>
    <w:p w14:paraId="3179189E" w14:textId="77777777" w:rsidR="002C5D28" w:rsidRPr="002D141C" w:rsidRDefault="002C5D28" w:rsidP="002D141C">
      <w:pPr>
        <w:pStyle w:val="PL"/>
      </w:pPr>
    </w:p>
    <w:p w14:paraId="0DB2222B" w14:textId="77777777" w:rsidR="002C5D28" w:rsidRPr="002D141C" w:rsidRDefault="002C5D28" w:rsidP="002D141C">
      <w:pPr>
        <w:pStyle w:val="PL"/>
        <w:rPr>
          <w:color w:val="808080"/>
        </w:rPr>
      </w:pPr>
      <w:r w:rsidRPr="002D141C">
        <w:rPr>
          <w:color w:val="808080"/>
        </w:rPr>
        <w:t>-- TAG-SSB-MTC-STOP</w:t>
      </w:r>
    </w:p>
    <w:p w14:paraId="05D58B04" w14:textId="77777777" w:rsidR="002C5D28" w:rsidRPr="002D141C" w:rsidRDefault="002C5D28" w:rsidP="002D141C">
      <w:pPr>
        <w:pStyle w:val="PL"/>
        <w:rPr>
          <w:color w:val="808080"/>
        </w:rPr>
      </w:pPr>
      <w:r w:rsidRPr="002D141C">
        <w:rPr>
          <w:color w:val="808080"/>
        </w:rPr>
        <w:t>-- ASN1STOP</w:t>
      </w:r>
    </w:p>
    <w:p w14:paraId="6C42BF3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2D141C" w:rsidRDefault="002C5D28" w:rsidP="00F43D0B">
            <w:pPr>
              <w:pStyle w:val="TAH"/>
              <w:rPr>
                <w:szCs w:val="22"/>
                <w:lang w:val="en-GB" w:eastAsia="ja-JP"/>
              </w:rPr>
            </w:pPr>
            <w:r w:rsidRPr="002D141C">
              <w:rPr>
                <w:i/>
                <w:szCs w:val="22"/>
                <w:lang w:val="en-GB" w:eastAsia="ja-JP"/>
              </w:rPr>
              <w:t>SSB-MTC</w:t>
            </w:r>
            <w:r w:rsidR="00EE6153" w:rsidRPr="002D141C">
              <w:rPr>
                <w:i/>
                <w:szCs w:val="22"/>
                <w:lang w:val="en-GB" w:eastAsia="ja-JP"/>
              </w:rPr>
              <w:t xml:space="preserve"> </w:t>
            </w:r>
            <w:r w:rsidRPr="002D141C">
              <w:rPr>
                <w:lang w:val="en-GB" w:eastAsia="ja-JP"/>
              </w:rPr>
              <w:t>field descriptions</w:t>
            </w:r>
          </w:p>
        </w:tc>
      </w:tr>
      <w:tr w:rsidR="001C4F8B" w:rsidRPr="002D141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2D141C" w:rsidRDefault="002C5D28" w:rsidP="00F43D0B">
            <w:pPr>
              <w:pStyle w:val="TAL"/>
              <w:rPr>
                <w:szCs w:val="22"/>
                <w:lang w:val="en-GB" w:eastAsia="en-GB"/>
              </w:rPr>
            </w:pPr>
            <w:r w:rsidRPr="002D141C">
              <w:rPr>
                <w:b/>
                <w:i/>
                <w:szCs w:val="22"/>
                <w:lang w:val="en-GB" w:eastAsia="en-GB"/>
              </w:rPr>
              <w:t>duration</w:t>
            </w:r>
          </w:p>
          <w:p w14:paraId="40DA8946" w14:textId="77777777" w:rsidR="002C5D28" w:rsidRPr="002D141C" w:rsidRDefault="002C5D28" w:rsidP="00F43D0B">
            <w:pPr>
              <w:pStyle w:val="TAL"/>
              <w:rPr>
                <w:szCs w:val="22"/>
                <w:lang w:val="en-GB" w:eastAsia="ja-JP"/>
              </w:rPr>
            </w:pPr>
            <w:r w:rsidRPr="002D141C">
              <w:rPr>
                <w:szCs w:val="22"/>
                <w:lang w:val="en-GB" w:eastAsia="en-GB"/>
              </w:rPr>
              <w:t xml:space="preserve">Duration of the measurement window in which to receive SS/PBCH blocks. It is given in number of subframes (see </w:t>
            </w:r>
            <w:r w:rsidR="00484037" w:rsidRPr="002D141C">
              <w:rPr>
                <w:szCs w:val="22"/>
                <w:lang w:val="en-GB" w:eastAsia="en-GB"/>
              </w:rPr>
              <w:t>TS 38.213 [13]</w:t>
            </w:r>
            <w:r w:rsidRPr="002D141C">
              <w:rPr>
                <w:szCs w:val="22"/>
                <w:lang w:val="en-GB" w:eastAsia="en-GB"/>
              </w:rPr>
              <w:t xml:space="preserve">, </w:t>
            </w:r>
            <w:r w:rsidR="00581EBE" w:rsidRPr="002D141C">
              <w:rPr>
                <w:szCs w:val="22"/>
                <w:lang w:val="en-GB" w:eastAsia="en-GB"/>
              </w:rPr>
              <w:t>clause</w:t>
            </w:r>
            <w:r w:rsidRPr="002D141C">
              <w:rPr>
                <w:szCs w:val="22"/>
                <w:lang w:val="en-GB" w:eastAsia="en-GB"/>
              </w:rPr>
              <w:t xml:space="preserve"> 4.1)</w:t>
            </w:r>
            <w:r w:rsidR="00544F6B" w:rsidRPr="002D141C">
              <w:rPr>
                <w:szCs w:val="22"/>
                <w:lang w:val="en-GB" w:eastAsia="en-GB"/>
              </w:rPr>
              <w:t>.</w:t>
            </w:r>
          </w:p>
        </w:tc>
      </w:tr>
      <w:tr w:rsidR="002C5D28" w:rsidRPr="002D141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2D141C" w:rsidRDefault="002C5D28" w:rsidP="00F43D0B">
            <w:pPr>
              <w:pStyle w:val="TAL"/>
              <w:rPr>
                <w:szCs w:val="22"/>
                <w:lang w:val="en-GB" w:eastAsia="ja-JP"/>
              </w:rPr>
            </w:pPr>
            <w:r w:rsidRPr="002D141C">
              <w:rPr>
                <w:b/>
                <w:i/>
                <w:szCs w:val="22"/>
                <w:lang w:val="en-GB" w:eastAsia="ja-JP"/>
              </w:rPr>
              <w:t>periodicityAndOffset</w:t>
            </w:r>
          </w:p>
          <w:p w14:paraId="17956F12" w14:textId="65641627" w:rsidR="002C5D28" w:rsidRPr="002D141C" w:rsidRDefault="002C5D28" w:rsidP="003F2EA6">
            <w:pPr>
              <w:pStyle w:val="TAL"/>
              <w:rPr>
                <w:szCs w:val="22"/>
                <w:lang w:val="en-GB" w:eastAsia="ja-JP"/>
              </w:rPr>
            </w:pPr>
            <w:r w:rsidRPr="002D141C">
              <w:rPr>
                <w:szCs w:val="22"/>
                <w:lang w:val="en-GB" w:eastAsia="ja-JP"/>
              </w:rPr>
              <w:t>Periodicity and offset of the measurement window in which to receive SS/PBCH blocks</w:t>
            </w:r>
            <w:r w:rsidR="00D61614" w:rsidRPr="002D141C">
              <w:rPr>
                <w:szCs w:val="22"/>
                <w:lang w:val="en-GB" w:eastAsia="ja-JP"/>
              </w:rPr>
              <w:t>, see 5.5.</w:t>
            </w:r>
            <w:r w:rsidR="003C29C4" w:rsidRPr="002D141C">
              <w:rPr>
                <w:szCs w:val="22"/>
                <w:lang w:val="en-GB" w:eastAsia="ja-JP"/>
              </w:rPr>
              <w:t>2.</w:t>
            </w:r>
            <w:r w:rsidR="00D61614" w:rsidRPr="002D141C">
              <w:rPr>
                <w:szCs w:val="22"/>
                <w:lang w:val="en-GB" w:eastAsia="ja-JP"/>
              </w:rPr>
              <w:t>10</w:t>
            </w:r>
            <w:r w:rsidRPr="002D141C">
              <w:rPr>
                <w:szCs w:val="22"/>
                <w:lang w:val="en-GB" w:eastAsia="ja-JP"/>
              </w:rPr>
              <w:t>. Periodicity and offset are given in number of subframes.</w:t>
            </w:r>
          </w:p>
        </w:tc>
      </w:tr>
    </w:tbl>
    <w:p w14:paraId="61DF96D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2D141C" w:rsidRDefault="002C5D28" w:rsidP="00F43D0B">
            <w:pPr>
              <w:pStyle w:val="TAH"/>
              <w:rPr>
                <w:szCs w:val="22"/>
                <w:lang w:val="en-GB" w:eastAsia="ja-JP"/>
              </w:rPr>
            </w:pPr>
            <w:r w:rsidRPr="002D141C">
              <w:rPr>
                <w:i/>
                <w:szCs w:val="22"/>
                <w:lang w:val="en-GB" w:eastAsia="ja-JP"/>
              </w:rPr>
              <w:t xml:space="preserve">SSB-MTC2 </w:t>
            </w:r>
            <w:r w:rsidRPr="002D141C">
              <w:rPr>
                <w:szCs w:val="22"/>
                <w:lang w:val="en-GB" w:eastAsia="ja-JP"/>
              </w:rPr>
              <w:t>field descriptions</w:t>
            </w:r>
          </w:p>
        </w:tc>
      </w:tr>
      <w:tr w:rsidR="002C5D28" w:rsidRPr="002D141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2D141C" w:rsidRDefault="002C5D28" w:rsidP="00F43D0B">
            <w:pPr>
              <w:pStyle w:val="TAL"/>
              <w:rPr>
                <w:szCs w:val="22"/>
                <w:lang w:val="en-GB" w:eastAsia="ja-JP"/>
              </w:rPr>
            </w:pPr>
            <w:r w:rsidRPr="002D141C">
              <w:rPr>
                <w:b/>
                <w:i/>
                <w:szCs w:val="22"/>
                <w:lang w:val="en-GB" w:eastAsia="ja-JP"/>
              </w:rPr>
              <w:t>pci-List</w:t>
            </w:r>
          </w:p>
          <w:p w14:paraId="53CAFEF8" w14:textId="77777777" w:rsidR="002C5D28" w:rsidRPr="002D141C" w:rsidRDefault="002C5D28" w:rsidP="00F43D0B">
            <w:pPr>
              <w:pStyle w:val="TAL"/>
              <w:rPr>
                <w:szCs w:val="22"/>
                <w:lang w:val="en-GB" w:eastAsia="ja-JP"/>
              </w:rPr>
            </w:pPr>
            <w:r w:rsidRPr="002D141C">
              <w:rPr>
                <w:szCs w:val="22"/>
                <w:lang w:val="en-GB" w:eastAsia="ja-JP"/>
              </w:rPr>
              <w:t>PCIs that are known to follow this SMTC.</w:t>
            </w:r>
          </w:p>
        </w:tc>
      </w:tr>
      <w:bookmarkEnd w:id="5502"/>
    </w:tbl>
    <w:p w14:paraId="16BFF8F1" w14:textId="77777777" w:rsidR="00C1597C" w:rsidRPr="002D141C" w:rsidRDefault="00C1597C" w:rsidP="00C1597C"/>
    <w:p w14:paraId="5DBDF52A" w14:textId="77777777" w:rsidR="002C5D28" w:rsidRPr="002D141C" w:rsidRDefault="002C5D28" w:rsidP="002C5D28">
      <w:pPr>
        <w:pStyle w:val="Heading4"/>
        <w:rPr>
          <w:lang w:val="en-GB"/>
        </w:rPr>
      </w:pPr>
      <w:bookmarkStart w:id="5503" w:name="_Toc20426123"/>
      <w:bookmarkStart w:id="5504" w:name="_Toc29321519"/>
      <w:bookmarkStart w:id="5505" w:name="_Toc36219702"/>
      <w:bookmarkStart w:id="5506" w:name="_Toc36220378"/>
      <w:bookmarkStart w:id="5507" w:name="_Toc36513798"/>
      <w:bookmarkStart w:id="5508" w:name="_Toc46449856"/>
      <w:bookmarkStart w:id="5509" w:name="_Toc46489643"/>
      <w:bookmarkStart w:id="5510" w:name="_Toc52495477"/>
      <w:bookmarkStart w:id="5511" w:name="_Toc60781646"/>
      <w:bookmarkStart w:id="5512" w:name="_Toc139021981"/>
      <w:r w:rsidRPr="002D141C">
        <w:rPr>
          <w:lang w:val="en-GB"/>
        </w:rPr>
        <w:t>–</w:t>
      </w:r>
      <w:r w:rsidRPr="002D141C">
        <w:rPr>
          <w:lang w:val="en-GB"/>
        </w:rPr>
        <w:tab/>
      </w:r>
      <w:r w:rsidRPr="002D141C">
        <w:rPr>
          <w:i/>
          <w:lang w:val="en-GB"/>
        </w:rPr>
        <w:t>SSB-ToMeasure</w:t>
      </w:r>
      <w:bookmarkEnd w:id="5503"/>
      <w:bookmarkEnd w:id="5504"/>
      <w:bookmarkEnd w:id="5505"/>
      <w:bookmarkEnd w:id="5506"/>
      <w:bookmarkEnd w:id="5507"/>
      <w:bookmarkEnd w:id="5508"/>
      <w:bookmarkEnd w:id="5509"/>
      <w:bookmarkEnd w:id="5510"/>
      <w:bookmarkEnd w:id="5511"/>
      <w:bookmarkEnd w:id="5512"/>
    </w:p>
    <w:p w14:paraId="5B732E43" w14:textId="77777777" w:rsidR="002C5D28" w:rsidRPr="002D141C" w:rsidRDefault="002C5D28" w:rsidP="002C5D28">
      <w:r w:rsidRPr="002D141C">
        <w:t xml:space="preserve">The IE </w:t>
      </w:r>
      <w:r w:rsidRPr="002D141C">
        <w:rPr>
          <w:i/>
        </w:rPr>
        <w:t>SSB-ToMeasure</w:t>
      </w:r>
      <w:r w:rsidRPr="002D141C">
        <w:t xml:space="preserve"> is used to configure a pattern of SSBs.</w:t>
      </w:r>
    </w:p>
    <w:p w14:paraId="6CC2B0A8" w14:textId="77777777" w:rsidR="002C5D28" w:rsidRPr="002D141C" w:rsidRDefault="002C5D28" w:rsidP="002C5D28">
      <w:pPr>
        <w:pStyle w:val="TH"/>
        <w:rPr>
          <w:lang w:val="en-GB"/>
        </w:rPr>
      </w:pPr>
      <w:r w:rsidRPr="002D141C">
        <w:rPr>
          <w:i/>
          <w:lang w:val="en-GB"/>
        </w:rPr>
        <w:t>SSB-ToMeasure</w:t>
      </w:r>
      <w:r w:rsidRPr="002D141C">
        <w:rPr>
          <w:lang w:val="en-GB"/>
        </w:rPr>
        <w:t xml:space="preserve"> information element</w:t>
      </w:r>
    </w:p>
    <w:p w14:paraId="04000197" w14:textId="77777777" w:rsidR="002C5D28" w:rsidRPr="002D141C" w:rsidRDefault="002C5D28" w:rsidP="002D141C">
      <w:pPr>
        <w:pStyle w:val="PL"/>
        <w:rPr>
          <w:color w:val="808080"/>
        </w:rPr>
      </w:pPr>
      <w:r w:rsidRPr="002D141C">
        <w:rPr>
          <w:color w:val="808080"/>
        </w:rPr>
        <w:t>-- ASN1START</w:t>
      </w:r>
    </w:p>
    <w:p w14:paraId="0F49A858" w14:textId="77777777" w:rsidR="002C5D28" w:rsidRPr="002D141C" w:rsidRDefault="002C5D28" w:rsidP="002D141C">
      <w:pPr>
        <w:pStyle w:val="PL"/>
        <w:rPr>
          <w:color w:val="808080"/>
        </w:rPr>
      </w:pPr>
      <w:r w:rsidRPr="002D141C">
        <w:rPr>
          <w:color w:val="808080"/>
        </w:rPr>
        <w:t>-- TAG-SSB-TOMEASURE-START</w:t>
      </w:r>
    </w:p>
    <w:p w14:paraId="17CBEB13" w14:textId="77777777" w:rsidR="002C5D28" w:rsidRPr="002D141C" w:rsidRDefault="002C5D28" w:rsidP="002D141C">
      <w:pPr>
        <w:pStyle w:val="PL"/>
      </w:pPr>
    </w:p>
    <w:p w14:paraId="0505E6BD" w14:textId="77777777" w:rsidR="002C5D28" w:rsidRPr="002D141C" w:rsidRDefault="002C5D28" w:rsidP="002D141C">
      <w:pPr>
        <w:pStyle w:val="PL"/>
      </w:pPr>
      <w:r w:rsidRPr="002D141C">
        <w:t xml:space="preserve">SSB-ToMeasure ::=                   </w:t>
      </w:r>
      <w:r w:rsidRPr="002D141C">
        <w:rPr>
          <w:color w:val="993366"/>
        </w:rPr>
        <w:t>CHOICE</w:t>
      </w:r>
      <w:r w:rsidRPr="002D141C">
        <w:t xml:space="preserve"> {</w:t>
      </w:r>
    </w:p>
    <w:p w14:paraId="4E7181EE" w14:textId="77777777" w:rsidR="002C5D28" w:rsidRPr="002D141C" w:rsidRDefault="002C5D28" w:rsidP="002D141C">
      <w:pPr>
        <w:pStyle w:val="PL"/>
      </w:pPr>
      <w:r w:rsidRPr="002D141C">
        <w:t xml:space="preserve">    shortBitmap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739253CF" w14:textId="77777777" w:rsidR="002C5D28" w:rsidRPr="002D141C" w:rsidRDefault="002C5D28" w:rsidP="002D141C">
      <w:pPr>
        <w:pStyle w:val="PL"/>
      </w:pPr>
      <w:r w:rsidRPr="002D141C">
        <w:t xml:space="preserve">    mediumBitmap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4FA62FEC" w14:textId="77777777" w:rsidR="002C5D28" w:rsidRPr="002D141C" w:rsidRDefault="002C5D28" w:rsidP="002D141C">
      <w:pPr>
        <w:pStyle w:val="PL"/>
      </w:pPr>
      <w:r w:rsidRPr="002D141C">
        <w:t xml:space="preserve">    longBitmap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3589572A" w14:textId="77777777" w:rsidR="002C5D28" w:rsidRPr="002D141C" w:rsidRDefault="002C5D28" w:rsidP="002D141C">
      <w:pPr>
        <w:pStyle w:val="PL"/>
      </w:pPr>
      <w:r w:rsidRPr="002D141C">
        <w:t>}</w:t>
      </w:r>
    </w:p>
    <w:p w14:paraId="70E1A558" w14:textId="77777777" w:rsidR="002C5D28" w:rsidRPr="002D141C" w:rsidRDefault="002C5D28" w:rsidP="002D141C">
      <w:pPr>
        <w:pStyle w:val="PL"/>
      </w:pPr>
    </w:p>
    <w:p w14:paraId="1B911EED" w14:textId="77777777" w:rsidR="002C5D28" w:rsidRPr="002D141C" w:rsidRDefault="002C5D28" w:rsidP="002D141C">
      <w:pPr>
        <w:pStyle w:val="PL"/>
        <w:rPr>
          <w:color w:val="808080"/>
        </w:rPr>
      </w:pPr>
      <w:r w:rsidRPr="002D141C">
        <w:rPr>
          <w:color w:val="808080"/>
        </w:rPr>
        <w:t>-- TAG-SSB-TOMEASURE-STOP</w:t>
      </w:r>
    </w:p>
    <w:p w14:paraId="295C2A9D" w14:textId="77777777" w:rsidR="002C5D28" w:rsidRPr="002D141C" w:rsidRDefault="002C5D28" w:rsidP="002D141C">
      <w:pPr>
        <w:pStyle w:val="PL"/>
        <w:rPr>
          <w:color w:val="808080"/>
        </w:rPr>
      </w:pPr>
      <w:r w:rsidRPr="002D141C">
        <w:rPr>
          <w:color w:val="808080"/>
        </w:rPr>
        <w:t>-- ASN1STOP</w:t>
      </w:r>
    </w:p>
    <w:p w14:paraId="4FDB8B92"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E1C2AC1" w14:textId="77777777" w:rsidTr="006D357F">
        <w:tc>
          <w:tcPr>
            <w:tcW w:w="14173" w:type="dxa"/>
            <w:shd w:val="clear" w:color="auto" w:fill="auto"/>
          </w:tcPr>
          <w:p w14:paraId="34864545" w14:textId="77777777" w:rsidR="002C5D28" w:rsidRPr="002D141C" w:rsidRDefault="002C5D28" w:rsidP="00F43D0B">
            <w:pPr>
              <w:pStyle w:val="TAH"/>
              <w:rPr>
                <w:szCs w:val="22"/>
                <w:lang w:val="en-GB" w:eastAsia="ja-JP"/>
              </w:rPr>
            </w:pPr>
            <w:r w:rsidRPr="002D141C">
              <w:rPr>
                <w:i/>
                <w:szCs w:val="22"/>
                <w:lang w:val="en-GB" w:eastAsia="ja-JP"/>
              </w:rPr>
              <w:t xml:space="preserve">SSB-ToMeasure </w:t>
            </w:r>
            <w:r w:rsidRPr="002D141C">
              <w:rPr>
                <w:szCs w:val="22"/>
                <w:lang w:val="en-GB" w:eastAsia="ja-JP"/>
              </w:rPr>
              <w:t>field descriptions</w:t>
            </w:r>
          </w:p>
        </w:tc>
      </w:tr>
      <w:tr w:rsidR="001C4F8B" w:rsidRPr="002D141C" w14:paraId="3752F67A" w14:textId="77777777" w:rsidTr="006D357F">
        <w:tc>
          <w:tcPr>
            <w:tcW w:w="14173" w:type="dxa"/>
            <w:shd w:val="clear" w:color="auto" w:fill="auto"/>
          </w:tcPr>
          <w:p w14:paraId="39A0FAEA" w14:textId="77777777" w:rsidR="002C5D28" w:rsidRPr="002D141C" w:rsidRDefault="002C5D28" w:rsidP="00F43D0B">
            <w:pPr>
              <w:pStyle w:val="TAL"/>
              <w:rPr>
                <w:szCs w:val="22"/>
                <w:lang w:val="en-GB" w:eastAsia="ja-JP"/>
              </w:rPr>
            </w:pPr>
            <w:r w:rsidRPr="002D141C">
              <w:rPr>
                <w:b/>
                <w:i/>
                <w:szCs w:val="22"/>
                <w:lang w:val="en-GB" w:eastAsia="ja-JP"/>
              </w:rPr>
              <w:t>longBitmap</w:t>
            </w:r>
          </w:p>
          <w:p w14:paraId="6FC6C3D0" w14:textId="77777777" w:rsidR="002C5D28" w:rsidRPr="002D141C" w:rsidRDefault="00C43D29" w:rsidP="00F43D0B">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when maximum number of SS/PBCH blocks per half frame equals t</w:t>
            </w:r>
            <w:r w:rsidR="00484037" w:rsidRPr="002D141C">
              <w:rPr>
                <w:szCs w:val="22"/>
                <w:lang w:val="en-GB" w:eastAsia="ja-JP"/>
              </w:rPr>
              <w:t>o 64 as defined in TS 38.213 [13</w:t>
            </w:r>
            <w:r w:rsidR="00DA46AC" w:rsidRPr="002D141C">
              <w:rPr>
                <w:szCs w:val="22"/>
                <w:lang w:val="en-GB" w:eastAsia="ja-JP"/>
              </w:rPr>
              <w:t>], clause 4.1.</w:t>
            </w:r>
          </w:p>
        </w:tc>
      </w:tr>
      <w:tr w:rsidR="001C4F8B" w:rsidRPr="002D141C" w14:paraId="0DE47212" w14:textId="77777777" w:rsidTr="006D357F">
        <w:tc>
          <w:tcPr>
            <w:tcW w:w="14173" w:type="dxa"/>
            <w:shd w:val="clear" w:color="auto" w:fill="auto"/>
          </w:tcPr>
          <w:p w14:paraId="04C6802A" w14:textId="77777777" w:rsidR="002C5D28" w:rsidRPr="002D141C" w:rsidRDefault="002C5D28" w:rsidP="00F43D0B">
            <w:pPr>
              <w:pStyle w:val="TAL"/>
              <w:rPr>
                <w:szCs w:val="22"/>
                <w:lang w:val="en-GB" w:eastAsia="ja-JP"/>
              </w:rPr>
            </w:pPr>
            <w:r w:rsidRPr="002D141C">
              <w:rPr>
                <w:b/>
                <w:i/>
                <w:szCs w:val="22"/>
                <w:lang w:val="en-GB" w:eastAsia="ja-JP"/>
              </w:rPr>
              <w:t>mediumBitmap</w:t>
            </w:r>
          </w:p>
          <w:p w14:paraId="4E2F7691" w14:textId="77777777" w:rsidR="002C5D28" w:rsidRPr="002D141C" w:rsidRDefault="00C43D29" w:rsidP="00F43D0B">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 xml:space="preserve">when maximum number of SS/PBCH blocks per half frame equals </w:t>
            </w:r>
            <w:r w:rsidR="00484037" w:rsidRPr="002D141C">
              <w:rPr>
                <w:szCs w:val="22"/>
                <w:lang w:val="en-GB" w:eastAsia="ja-JP"/>
              </w:rPr>
              <w:t>to 8 as defined in TS 38.213 [13</w:t>
            </w:r>
            <w:r w:rsidR="00DA46AC" w:rsidRPr="002D141C">
              <w:rPr>
                <w:szCs w:val="22"/>
                <w:lang w:val="en-GB" w:eastAsia="ja-JP"/>
              </w:rPr>
              <w:t>], clause 4.1.</w:t>
            </w:r>
          </w:p>
        </w:tc>
      </w:tr>
      <w:tr w:rsidR="002C5D28" w:rsidRPr="002D141C" w14:paraId="141CB6F7" w14:textId="77777777" w:rsidTr="006D357F">
        <w:tc>
          <w:tcPr>
            <w:tcW w:w="14173" w:type="dxa"/>
            <w:shd w:val="clear" w:color="auto" w:fill="auto"/>
          </w:tcPr>
          <w:p w14:paraId="0FF8C467" w14:textId="77777777" w:rsidR="002C5D28" w:rsidRPr="002D141C" w:rsidRDefault="002C5D28" w:rsidP="00F43D0B">
            <w:pPr>
              <w:pStyle w:val="TAL"/>
              <w:rPr>
                <w:szCs w:val="22"/>
                <w:lang w:val="en-GB" w:eastAsia="ja-JP"/>
              </w:rPr>
            </w:pPr>
            <w:r w:rsidRPr="002D141C">
              <w:rPr>
                <w:b/>
                <w:i/>
                <w:szCs w:val="22"/>
                <w:lang w:val="en-GB" w:eastAsia="ja-JP"/>
              </w:rPr>
              <w:t>shortBitmap</w:t>
            </w:r>
          </w:p>
          <w:p w14:paraId="55936F2B" w14:textId="77777777" w:rsidR="002C5D28" w:rsidRPr="002D141C" w:rsidRDefault="00C43D29" w:rsidP="00F43D0B">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 xml:space="preserve">when maximum number of SS/PBCH blocks per half frame equals </w:t>
            </w:r>
            <w:r w:rsidR="00484037" w:rsidRPr="002D141C">
              <w:rPr>
                <w:szCs w:val="22"/>
                <w:lang w:val="en-GB" w:eastAsia="ja-JP"/>
              </w:rPr>
              <w:t>to 4 as defined in TS 38.213 [13</w:t>
            </w:r>
            <w:r w:rsidR="00DA46AC" w:rsidRPr="002D141C">
              <w:rPr>
                <w:szCs w:val="22"/>
                <w:lang w:val="en-GB" w:eastAsia="ja-JP"/>
              </w:rPr>
              <w:t>], clause 4.1.</w:t>
            </w:r>
          </w:p>
        </w:tc>
      </w:tr>
    </w:tbl>
    <w:p w14:paraId="2CA3DC40" w14:textId="77777777" w:rsidR="00C1597C" w:rsidRPr="002D141C" w:rsidRDefault="00C1597C" w:rsidP="00C1597C"/>
    <w:p w14:paraId="6AD7B421" w14:textId="77777777" w:rsidR="00542B55" w:rsidRPr="002D141C" w:rsidDel="00E2539C" w:rsidRDefault="00542B55" w:rsidP="00542B55">
      <w:pPr>
        <w:pStyle w:val="Heading4"/>
        <w:rPr>
          <w:lang w:val="en-GB"/>
        </w:rPr>
      </w:pPr>
      <w:bookmarkStart w:id="5513" w:name="_Toc20426124"/>
      <w:bookmarkStart w:id="5514" w:name="_Toc29321520"/>
      <w:bookmarkStart w:id="5515" w:name="_Toc36219703"/>
      <w:bookmarkStart w:id="5516" w:name="_Toc36220379"/>
      <w:bookmarkStart w:id="5517" w:name="_Toc36513799"/>
      <w:bookmarkStart w:id="5518" w:name="_Toc46449857"/>
      <w:bookmarkStart w:id="5519" w:name="_Toc46489644"/>
      <w:bookmarkStart w:id="5520" w:name="_Toc52495478"/>
      <w:bookmarkStart w:id="5521" w:name="_Toc60781647"/>
      <w:bookmarkStart w:id="5522" w:name="_Toc139021982"/>
      <w:r w:rsidRPr="002D141C" w:rsidDel="00E2539C">
        <w:rPr>
          <w:lang w:val="en-GB"/>
        </w:rPr>
        <w:t>–</w:t>
      </w:r>
      <w:r w:rsidRPr="002D141C" w:rsidDel="00E2539C">
        <w:rPr>
          <w:lang w:val="en-GB"/>
        </w:rPr>
        <w:tab/>
      </w:r>
      <w:r w:rsidRPr="002D141C" w:rsidDel="00E2539C">
        <w:rPr>
          <w:i/>
          <w:lang w:val="en-GB"/>
        </w:rPr>
        <w:t>SS-RSSI-Measurement</w:t>
      </w:r>
      <w:bookmarkEnd w:id="5513"/>
      <w:bookmarkEnd w:id="5514"/>
      <w:bookmarkEnd w:id="5515"/>
      <w:bookmarkEnd w:id="5516"/>
      <w:bookmarkEnd w:id="5517"/>
      <w:bookmarkEnd w:id="5518"/>
      <w:bookmarkEnd w:id="5519"/>
      <w:bookmarkEnd w:id="5520"/>
      <w:bookmarkEnd w:id="5521"/>
      <w:bookmarkEnd w:id="5522"/>
    </w:p>
    <w:p w14:paraId="702639DD" w14:textId="77777777" w:rsidR="00542B55" w:rsidRPr="002D141C" w:rsidDel="00E2539C" w:rsidRDefault="00542B55" w:rsidP="00542B55">
      <w:r w:rsidRPr="002D141C" w:rsidDel="00E2539C">
        <w:t xml:space="preserve">The IE </w:t>
      </w:r>
      <w:r w:rsidRPr="002D141C" w:rsidDel="00E2539C">
        <w:rPr>
          <w:i/>
        </w:rPr>
        <w:t>SS-RSSI-Measurement</w:t>
      </w:r>
      <w:r w:rsidRPr="002D141C" w:rsidDel="00E2539C">
        <w:t xml:space="preserve"> is used to configure RSSI measurements based on synchronization reference signals.</w:t>
      </w:r>
    </w:p>
    <w:p w14:paraId="0586D870" w14:textId="77777777" w:rsidR="00542B55" w:rsidRPr="002D141C" w:rsidDel="00E2539C" w:rsidRDefault="00542B55" w:rsidP="00542B55">
      <w:pPr>
        <w:pStyle w:val="TH"/>
        <w:rPr>
          <w:lang w:val="en-GB"/>
        </w:rPr>
      </w:pPr>
      <w:r w:rsidRPr="002D141C" w:rsidDel="00E2539C">
        <w:rPr>
          <w:i/>
          <w:lang w:val="en-GB"/>
        </w:rPr>
        <w:t>SS-RSSI-Measurement</w:t>
      </w:r>
      <w:r w:rsidRPr="002D141C" w:rsidDel="00E2539C">
        <w:rPr>
          <w:lang w:val="en-GB"/>
        </w:rPr>
        <w:t xml:space="preserve"> information element</w:t>
      </w:r>
    </w:p>
    <w:p w14:paraId="2129EBA0" w14:textId="77777777" w:rsidR="00542B55" w:rsidRPr="002D141C" w:rsidDel="00E2539C" w:rsidRDefault="00542B55" w:rsidP="002D141C">
      <w:pPr>
        <w:pStyle w:val="PL"/>
        <w:rPr>
          <w:color w:val="808080"/>
        </w:rPr>
      </w:pPr>
      <w:r w:rsidRPr="002D141C" w:rsidDel="00E2539C">
        <w:rPr>
          <w:color w:val="808080"/>
        </w:rPr>
        <w:t>-- ASN1START</w:t>
      </w:r>
    </w:p>
    <w:p w14:paraId="60410FAC" w14:textId="77777777" w:rsidR="00542B55" w:rsidRPr="002D141C" w:rsidDel="00E2539C" w:rsidRDefault="00542B55" w:rsidP="002D141C">
      <w:pPr>
        <w:pStyle w:val="PL"/>
        <w:rPr>
          <w:color w:val="808080"/>
        </w:rPr>
      </w:pPr>
      <w:r w:rsidRPr="002D141C" w:rsidDel="00E2539C">
        <w:rPr>
          <w:color w:val="808080"/>
        </w:rPr>
        <w:t>-- TAG-SS-RSSI-MEASUREMENT-START</w:t>
      </w:r>
    </w:p>
    <w:p w14:paraId="3B031C51" w14:textId="77777777" w:rsidR="00542B55" w:rsidRPr="002D141C" w:rsidDel="00E2539C" w:rsidRDefault="00542B55" w:rsidP="002D141C">
      <w:pPr>
        <w:pStyle w:val="PL"/>
      </w:pPr>
    </w:p>
    <w:p w14:paraId="0162194F" w14:textId="77777777" w:rsidR="00542B55" w:rsidRPr="002D141C" w:rsidDel="00E2539C" w:rsidRDefault="00542B55" w:rsidP="002D141C">
      <w:pPr>
        <w:pStyle w:val="PL"/>
      </w:pPr>
      <w:r w:rsidRPr="002D141C" w:rsidDel="00E2539C">
        <w:t xml:space="preserve">SS-RSSI-Measurement ::=             </w:t>
      </w:r>
      <w:r w:rsidRPr="002D141C" w:rsidDel="00E2539C">
        <w:rPr>
          <w:color w:val="993366"/>
        </w:rPr>
        <w:t>SEQUENCE</w:t>
      </w:r>
      <w:r w:rsidRPr="002D141C" w:rsidDel="00E2539C">
        <w:t xml:space="preserve"> {</w:t>
      </w:r>
    </w:p>
    <w:p w14:paraId="2B71A2EC" w14:textId="77777777" w:rsidR="00542B55" w:rsidRPr="002D141C" w:rsidDel="00E2539C" w:rsidRDefault="00542B55" w:rsidP="002D141C">
      <w:pPr>
        <w:pStyle w:val="PL"/>
      </w:pPr>
      <w:r w:rsidRPr="002D141C" w:rsidDel="00E2539C">
        <w:t xml:space="preserve">    measurementSlots                    </w:t>
      </w:r>
      <w:r w:rsidRPr="002D141C" w:rsidDel="00E2539C">
        <w:rPr>
          <w:color w:val="993366"/>
        </w:rPr>
        <w:t>BIT</w:t>
      </w:r>
      <w:r w:rsidRPr="002D141C" w:rsidDel="00E2539C">
        <w:t xml:space="preserve"> </w:t>
      </w:r>
      <w:r w:rsidRPr="002D141C" w:rsidDel="00E2539C">
        <w:rPr>
          <w:color w:val="993366"/>
        </w:rPr>
        <w:t>STRING</w:t>
      </w:r>
      <w:r w:rsidRPr="002D141C" w:rsidDel="00E2539C">
        <w:t xml:space="preserve"> (</w:t>
      </w:r>
      <w:r w:rsidRPr="002D141C" w:rsidDel="00E2539C">
        <w:rPr>
          <w:color w:val="993366"/>
        </w:rPr>
        <w:t>SIZE</w:t>
      </w:r>
      <w:r w:rsidRPr="002D141C" w:rsidDel="00E2539C">
        <w:t xml:space="preserve"> (1..80)),</w:t>
      </w:r>
    </w:p>
    <w:p w14:paraId="41840C8E" w14:textId="77777777" w:rsidR="00542B55" w:rsidRPr="002D141C" w:rsidDel="00E2539C" w:rsidRDefault="00542B55" w:rsidP="002D141C">
      <w:pPr>
        <w:pStyle w:val="PL"/>
      </w:pPr>
      <w:r w:rsidRPr="002D141C" w:rsidDel="00E2539C">
        <w:t xml:space="preserve">    endSymbol                           </w:t>
      </w:r>
      <w:r w:rsidRPr="002D141C" w:rsidDel="00E2539C">
        <w:rPr>
          <w:color w:val="993366"/>
        </w:rPr>
        <w:t>INTEGER</w:t>
      </w:r>
      <w:r w:rsidRPr="002D141C" w:rsidDel="00E2539C">
        <w:t>(0..3)</w:t>
      </w:r>
    </w:p>
    <w:p w14:paraId="01E27A3F" w14:textId="77777777" w:rsidR="00542B55" w:rsidRPr="002D141C" w:rsidDel="00E2539C" w:rsidRDefault="00542B55" w:rsidP="002D141C">
      <w:pPr>
        <w:pStyle w:val="PL"/>
      </w:pPr>
      <w:r w:rsidRPr="002D141C" w:rsidDel="00E2539C">
        <w:t>}</w:t>
      </w:r>
    </w:p>
    <w:p w14:paraId="687865CD" w14:textId="77777777" w:rsidR="00542B55" w:rsidRPr="002D141C" w:rsidDel="00E2539C" w:rsidRDefault="00542B55" w:rsidP="002D141C">
      <w:pPr>
        <w:pStyle w:val="PL"/>
      </w:pPr>
    </w:p>
    <w:p w14:paraId="6DE65C0A" w14:textId="77777777" w:rsidR="00542B55" w:rsidRPr="002D141C" w:rsidDel="00E2539C" w:rsidRDefault="00542B55" w:rsidP="002D141C">
      <w:pPr>
        <w:pStyle w:val="PL"/>
        <w:rPr>
          <w:color w:val="808080"/>
        </w:rPr>
      </w:pPr>
      <w:r w:rsidRPr="002D141C" w:rsidDel="00E2539C">
        <w:rPr>
          <w:color w:val="808080"/>
        </w:rPr>
        <w:t>-- TAG-SS-RSSI-MEASUREMENT-STOP</w:t>
      </w:r>
    </w:p>
    <w:p w14:paraId="3965D20F" w14:textId="77777777" w:rsidR="00542B55" w:rsidRPr="002D141C" w:rsidDel="00E2539C" w:rsidRDefault="00542B55" w:rsidP="002D141C">
      <w:pPr>
        <w:pStyle w:val="PL"/>
        <w:rPr>
          <w:color w:val="808080"/>
        </w:rPr>
      </w:pPr>
      <w:r w:rsidRPr="002D141C" w:rsidDel="00E2539C">
        <w:rPr>
          <w:color w:val="808080"/>
        </w:rPr>
        <w:t>-- ASN1STOP</w:t>
      </w:r>
    </w:p>
    <w:p w14:paraId="12386EFB" w14:textId="77777777" w:rsidR="00542B55" w:rsidRPr="002D141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E86AAEA" w14:textId="77777777" w:rsidTr="00774C99">
        <w:tc>
          <w:tcPr>
            <w:tcW w:w="0" w:type="auto"/>
            <w:shd w:val="clear" w:color="auto" w:fill="auto"/>
            <w:hideMark/>
          </w:tcPr>
          <w:p w14:paraId="1A064B62" w14:textId="77777777" w:rsidR="00542B55" w:rsidRPr="002D141C" w:rsidRDefault="00542B55" w:rsidP="00774C99">
            <w:pPr>
              <w:pStyle w:val="TAH"/>
              <w:rPr>
                <w:szCs w:val="22"/>
                <w:lang w:val="en-GB" w:eastAsia="ja-JP"/>
              </w:rPr>
            </w:pPr>
            <w:r w:rsidRPr="002D141C">
              <w:rPr>
                <w:i/>
                <w:szCs w:val="22"/>
                <w:lang w:val="en-GB" w:eastAsia="ja-JP"/>
              </w:rPr>
              <w:t xml:space="preserve">SS-RSSI-Measurement </w:t>
            </w:r>
            <w:r w:rsidRPr="002D141C">
              <w:rPr>
                <w:szCs w:val="22"/>
                <w:lang w:val="en-GB" w:eastAsia="ja-JP"/>
              </w:rPr>
              <w:t>field descriptions</w:t>
            </w:r>
          </w:p>
        </w:tc>
      </w:tr>
      <w:tr w:rsidR="001C4F8B" w:rsidRPr="002D141C" w14:paraId="0916FDEC" w14:textId="77777777" w:rsidTr="00774C99">
        <w:tc>
          <w:tcPr>
            <w:tcW w:w="0" w:type="auto"/>
            <w:shd w:val="clear" w:color="auto" w:fill="auto"/>
            <w:hideMark/>
          </w:tcPr>
          <w:p w14:paraId="0F57DBAE" w14:textId="77777777" w:rsidR="00542B55" w:rsidRPr="002D141C" w:rsidRDefault="00542B55" w:rsidP="00774C99">
            <w:pPr>
              <w:pStyle w:val="TAL"/>
              <w:rPr>
                <w:szCs w:val="22"/>
                <w:lang w:val="en-GB" w:eastAsia="ja-JP"/>
              </w:rPr>
            </w:pPr>
            <w:r w:rsidRPr="002D141C">
              <w:rPr>
                <w:b/>
                <w:i/>
                <w:szCs w:val="22"/>
                <w:lang w:val="en-GB" w:eastAsia="ja-JP"/>
              </w:rPr>
              <w:t>endSymbol</w:t>
            </w:r>
          </w:p>
          <w:p w14:paraId="389361AD" w14:textId="77777777" w:rsidR="00542B55" w:rsidRPr="002D141C" w:rsidRDefault="00542B55" w:rsidP="00774C99">
            <w:pPr>
              <w:pStyle w:val="TAL"/>
              <w:rPr>
                <w:szCs w:val="22"/>
                <w:lang w:val="en-GB" w:eastAsia="ja-JP"/>
              </w:rPr>
            </w:pPr>
            <w:r w:rsidRPr="002D141C">
              <w:rPr>
                <w:szCs w:val="22"/>
                <w:lang w:val="en-GB" w:eastAsia="ja-JP"/>
              </w:rPr>
              <w:t xml:space="preserve">Within a slot that is configured for RSSI measurements (see </w:t>
            </w:r>
            <w:r w:rsidRPr="002D141C">
              <w:rPr>
                <w:i/>
                <w:szCs w:val="22"/>
                <w:lang w:val="en-GB" w:eastAsia="ja-JP"/>
              </w:rPr>
              <w:t>measurementSlots</w:t>
            </w:r>
            <w:r w:rsidRPr="002D141C">
              <w:rPr>
                <w:szCs w:val="22"/>
                <w:lang w:val="en-GB" w:eastAsia="ja-JP"/>
              </w:rPr>
              <w:t xml:space="preserve">) the UE measures the RSSI from symbol 0 to symbol </w:t>
            </w:r>
            <w:r w:rsidRPr="002D141C">
              <w:rPr>
                <w:i/>
                <w:szCs w:val="22"/>
                <w:lang w:val="en-GB" w:eastAsia="ja-JP"/>
              </w:rPr>
              <w:t>endSymbol</w:t>
            </w:r>
            <w:r w:rsidRPr="002D141C">
              <w:rPr>
                <w:szCs w:val="22"/>
                <w:lang w:val="en-GB" w:eastAsia="ja-JP"/>
              </w:rPr>
              <w:t>. This field identifies the entry in Table 5.1.3-1 in TS 38.215 [9], which determines the actual end symbol.</w:t>
            </w:r>
          </w:p>
        </w:tc>
      </w:tr>
      <w:tr w:rsidR="00542B55" w:rsidRPr="002D141C" w14:paraId="4A9DAE6D" w14:textId="77777777" w:rsidTr="00774C99">
        <w:tc>
          <w:tcPr>
            <w:tcW w:w="0" w:type="auto"/>
            <w:shd w:val="clear" w:color="auto" w:fill="auto"/>
            <w:hideMark/>
          </w:tcPr>
          <w:p w14:paraId="5217F291" w14:textId="77777777" w:rsidR="00542B55" w:rsidRPr="002D141C" w:rsidRDefault="00542B55" w:rsidP="00774C99">
            <w:pPr>
              <w:pStyle w:val="TAL"/>
              <w:rPr>
                <w:szCs w:val="22"/>
                <w:lang w:val="en-GB" w:eastAsia="ja-JP"/>
              </w:rPr>
            </w:pPr>
            <w:r w:rsidRPr="002D141C">
              <w:rPr>
                <w:b/>
                <w:i/>
                <w:szCs w:val="22"/>
                <w:lang w:val="en-GB" w:eastAsia="ja-JP"/>
              </w:rPr>
              <w:t>measurementSlots</w:t>
            </w:r>
          </w:p>
          <w:p w14:paraId="7BC1887A" w14:textId="77777777" w:rsidR="00542B55" w:rsidRPr="002D141C" w:rsidRDefault="00542B55" w:rsidP="00774C99">
            <w:pPr>
              <w:pStyle w:val="TAL"/>
              <w:rPr>
                <w:szCs w:val="22"/>
                <w:lang w:val="en-GB" w:eastAsia="ja-JP"/>
              </w:rPr>
            </w:pPr>
            <w:r w:rsidRPr="002D141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2D141C" w:rsidRDefault="00542B55" w:rsidP="00542B55"/>
    <w:p w14:paraId="254557C5" w14:textId="77777777" w:rsidR="002C5D28" w:rsidRPr="002D141C" w:rsidRDefault="002C5D28" w:rsidP="002C5D28">
      <w:pPr>
        <w:pStyle w:val="Heading4"/>
        <w:rPr>
          <w:i/>
          <w:noProof/>
          <w:lang w:val="en-GB"/>
        </w:rPr>
      </w:pPr>
      <w:bookmarkStart w:id="5523" w:name="_Toc20426125"/>
      <w:bookmarkStart w:id="5524" w:name="_Toc29321521"/>
      <w:bookmarkStart w:id="5525" w:name="_Toc36219704"/>
      <w:bookmarkStart w:id="5526" w:name="_Toc36220380"/>
      <w:bookmarkStart w:id="5527" w:name="_Toc36513800"/>
      <w:bookmarkStart w:id="5528" w:name="_Toc46449858"/>
      <w:bookmarkStart w:id="5529" w:name="_Toc46489645"/>
      <w:bookmarkStart w:id="5530" w:name="_Toc52495479"/>
      <w:bookmarkStart w:id="5531" w:name="_Toc60781648"/>
      <w:bookmarkStart w:id="5532" w:name="_Toc139021983"/>
      <w:r w:rsidRPr="002D141C">
        <w:rPr>
          <w:lang w:val="en-GB"/>
        </w:rPr>
        <w:t>–</w:t>
      </w:r>
      <w:r w:rsidRPr="002D141C">
        <w:rPr>
          <w:lang w:val="en-GB"/>
        </w:rPr>
        <w:tab/>
      </w:r>
      <w:r w:rsidRPr="002D141C">
        <w:rPr>
          <w:i/>
          <w:lang w:val="en-GB"/>
        </w:rPr>
        <w:t>SubcarrierSpacing</w:t>
      </w:r>
      <w:bookmarkEnd w:id="5523"/>
      <w:bookmarkEnd w:id="5524"/>
      <w:bookmarkEnd w:id="5525"/>
      <w:bookmarkEnd w:id="5526"/>
      <w:bookmarkEnd w:id="5527"/>
      <w:bookmarkEnd w:id="5528"/>
      <w:bookmarkEnd w:id="5529"/>
      <w:bookmarkEnd w:id="5530"/>
      <w:bookmarkEnd w:id="5531"/>
      <w:bookmarkEnd w:id="5532"/>
    </w:p>
    <w:p w14:paraId="7044F635" w14:textId="77777777" w:rsidR="002C5D28" w:rsidRPr="002D141C" w:rsidRDefault="002C5D28" w:rsidP="002C5D28">
      <w:r w:rsidRPr="002D141C">
        <w:t xml:space="preserve">The IE </w:t>
      </w:r>
      <w:r w:rsidRPr="002D141C">
        <w:rPr>
          <w:i/>
        </w:rPr>
        <w:t>SubcarrierSpacing</w:t>
      </w:r>
      <w:r w:rsidRPr="002D141C">
        <w:t xml:space="preserve"> determines the subcarrier spacing. Restrictions applicable for certain frequencies, channels or signals are clarified in the fields that use this IE.</w:t>
      </w:r>
    </w:p>
    <w:p w14:paraId="20A640B3" w14:textId="77777777" w:rsidR="002C5D28" w:rsidRPr="002D141C" w:rsidRDefault="002C5D28" w:rsidP="002C5D28">
      <w:pPr>
        <w:pStyle w:val="TH"/>
        <w:rPr>
          <w:lang w:val="en-GB"/>
        </w:rPr>
      </w:pPr>
      <w:r w:rsidRPr="002D141C">
        <w:rPr>
          <w:i/>
          <w:lang w:val="en-GB"/>
        </w:rPr>
        <w:t xml:space="preserve">SubcarrierSpacing </w:t>
      </w:r>
      <w:r w:rsidRPr="002D141C">
        <w:rPr>
          <w:lang w:val="en-GB"/>
        </w:rPr>
        <w:t>information element</w:t>
      </w:r>
    </w:p>
    <w:p w14:paraId="250CC6CE" w14:textId="77777777" w:rsidR="002C5D28" w:rsidRPr="002D141C" w:rsidRDefault="002C5D28" w:rsidP="002D141C">
      <w:pPr>
        <w:pStyle w:val="PL"/>
        <w:rPr>
          <w:color w:val="808080"/>
        </w:rPr>
      </w:pPr>
      <w:r w:rsidRPr="002D141C">
        <w:rPr>
          <w:color w:val="808080"/>
        </w:rPr>
        <w:t>-- ASN1START</w:t>
      </w:r>
    </w:p>
    <w:p w14:paraId="76339404" w14:textId="169E8CDC" w:rsidR="002C5D28" w:rsidRPr="002D141C" w:rsidRDefault="002C5D28" w:rsidP="002D141C">
      <w:pPr>
        <w:pStyle w:val="PL"/>
        <w:rPr>
          <w:color w:val="808080"/>
        </w:rPr>
      </w:pPr>
      <w:r w:rsidRPr="002D141C">
        <w:rPr>
          <w:color w:val="808080"/>
        </w:rPr>
        <w:t>-- TAG-SUBCARRIERSPACING-START</w:t>
      </w:r>
    </w:p>
    <w:p w14:paraId="33C24CB9" w14:textId="77777777" w:rsidR="002C5D28" w:rsidRPr="002D141C" w:rsidRDefault="002C5D28" w:rsidP="002D141C">
      <w:pPr>
        <w:pStyle w:val="PL"/>
      </w:pPr>
    </w:p>
    <w:p w14:paraId="40062502" w14:textId="77777777" w:rsidR="002C5D28" w:rsidRPr="002D141C" w:rsidRDefault="002C5D28" w:rsidP="002D141C">
      <w:pPr>
        <w:pStyle w:val="PL"/>
      </w:pPr>
      <w:r w:rsidRPr="002D141C">
        <w:t xml:space="preserve">SubcarrierSpacing ::=               </w:t>
      </w:r>
      <w:r w:rsidRPr="002D141C">
        <w:rPr>
          <w:color w:val="993366"/>
        </w:rPr>
        <w:t>ENUMERATED</w:t>
      </w:r>
      <w:r w:rsidRPr="002D141C">
        <w:t xml:space="preserve"> {kHz15, kHz30, kHz60, kHz120, kHz240, spare3, spare2, spare1}</w:t>
      </w:r>
    </w:p>
    <w:p w14:paraId="46C6825C" w14:textId="77777777" w:rsidR="002C5D28" w:rsidRPr="002D141C" w:rsidRDefault="002C5D28" w:rsidP="002D141C">
      <w:pPr>
        <w:pStyle w:val="PL"/>
      </w:pPr>
    </w:p>
    <w:p w14:paraId="4883EBF2" w14:textId="5B8EA033" w:rsidR="002C5D28" w:rsidRPr="002D141C" w:rsidRDefault="002C5D28" w:rsidP="002D141C">
      <w:pPr>
        <w:pStyle w:val="PL"/>
        <w:rPr>
          <w:color w:val="808080"/>
        </w:rPr>
      </w:pPr>
      <w:r w:rsidRPr="002D141C">
        <w:rPr>
          <w:color w:val="808080"/>
        </w:rPr>
        <w:t>-- TAG-SUBCARRIERSPACING-STOP</w:t>
      </w:r>
    </w:p>
    <w:p w14:paraId="07FF8BAB" w14:textId="77777777" w:rsidR="002C5D28" w:rsidRPr="002D141C" w:rsidRDefault="002C5D28" w:rsidP="002D141C">
      <w:pPr>
        <w:pStyle w:val="PL"/>
        <w:rPr>
          <w:color w:val="808080"/>
        </w:rPr>
      </w:pPr>
      <w:r w:rsidRPr="002D141C">
        <w:rPr>
          <w:color w:val="808080"/>
        </w:rPr>
        <w:t>-- ASN1STOP</w:t>
      </w:r>
    </w:p>
    <w:p w14:paraId="719DD00C" w14:textId="77777777" w:rsidR="00C1597C" w:rsidRPr="002D141C" w:rsidRDefault="00C1597C" w:rsidP="00C1597C"/>
    <w:p w14:paraId="4E434DA7" w14:textId="77777777" w:rsidR="002C5D28" w:rsidRPr="002D141C" w:rsidRDefault="002C5D28" w:rsidP="002C5D28">
      <w:pPr>
        <w:pStyle w:val="Heading4"/>
        <w:rPr>
          <w:lang w:val="en-GB"/>
        </w:rPr>
      </w:pPr>
      <w:bookmarkStart w:id="5533" w:name="_Toc20426126"/>
      <w:bookmarkStart w:id="5534" w:name="_Toc29321522"/>
      <w:bookmarkStart w:id="5535" w:name="_Toc36219705"/>
      <w:bookmarkStart w:id="5536" w:name="_Toc36220381"/>
      <w:bookmarkStart w:id="5537" w:name="_Toc36513801"/>
      <w:bookmarkStart w:id="5538" w:name="_Toc46449859"/>
      <w:bookmarkStart w:id="5539" w:name="_Toc46489646"/>
      <w:bookmarkStart w:id="5540" w:name="_Toc52495480"/>
      <w:bookmarkStart w:id="5541" w:name="_Toc60781649"/>
      <w:bookmarkStart w:id="5542" w:name="_Toc139021984"/>
      <w:r w:rsidRPr="002D141C">
        <w:rPr>
          <w:lang w:val="en-GB"/>
        </w:rPr>
        <w:t>–</w:t>
      </w:r>
      <w:r w:rsidRPr="002D141C">
        <w:rPr>
          <w:lang w:val="en-GB"/>
        </w:rPr>
        <w:tab/>
      </w:r>
      <w:r w:rsidRPr="002D141C">
        <w:rPr>
          <w:i/>
          <w:lang w:val="en-GB"/>
        </w:rPr>
        <w:t>TAG-Config</w:t>
      </w:r>
      <w:bookmarkEnd w:id="5533"/>
      <w:bookmarkEnd w:id="5534"/>
      <w:bookmarkEnd w:id="5535"/>
      <w:bookmarkEnd w:id="5536"/>
      <w:bookmarkEnd w:id="5537"/>
      <w:bookmarkEnd w:id="5538"/>
      <w:bookmarkEnd w:id="5539"/>
      <w:bookmarkEnd w:id="5540"/>
      <w:bookmarkEnd w:id="5541"/>
      <w:bookmarkEnd w:id="5542"/>
    </w:p>
    <w:p w14:paraId="0706CBB9" w14:textId="77777777" w:rsidR="002C5D28" w:rsidRPr="002D141C" w:rsidRDefault="002C5D28" w:rsidP="002C5D28">
      <w:r w:rsidRPr="002D141C">
        <w:t xml:space="preserve">The IE </w:t>
      </w:r>
      <w:r w:rsidRPr="002D141C">
        <w:rPr>
          <w:i/>
        </w:rPr>
        <w:t>TAG-Config</w:t>
      </w:r>
      <w:r w:rsidRPr="002D141C">
        <w:t xml:space="preserve"> is used to configure parameters for a time-alignment group.</w:t>
      </w:r>
    </w:p>
    <w:p w14:paraId="2AC239B2" w14:textId="77777777" w:rsidR="002C5D28" w:rsidRPr="002D141C" w:rsidRDefault="002C5D28" w:rsidP="002C5D28">
      <w:pPr>
        <w:pStyle w:val="TH"/>
        <w:rPr>
          <w:lang w:val="en-GB"/>
        </w:rPr>
      </w:pPr>
      <w:r w:rsidRPr="002D141C">
        <w:rPr>
          <w:i/>
          <w:lang w:val="en-GB"/>
        </w:rPr>
        <w:t>TAG-Config</w:t>
      </w:r>
      <w:r w:rsidRPr="002D141C">
        <w:rPr>
          <w:lang w:val="en-GB"/>
        </w:rPr>
        <w:t xml:space="preserve"> information element</w:t>
      </w:r>
    </w:p>
    <w:p w14:paraId="782C320F" w14:textId="77777777" w:rsidR="002C5D28" w:rsidRPr="002D141C" w:rsidRDefault="002C5D28" w:rsidP="002D141C">
      <w:pPr>
        <w:pStyle w:val="PL"/>
        <w:rPr>
          <w:color w:val="808080"/>
        </w:rPr>
      </w:pPr>
      <w:r w:rsidRPr="002D141C">
        <w:rPr>
          <w:color w:val="808080"/>
        </w:rPr>
        <w:t>-- ASN1START</w:t>
      </w:r>
    </w:p>
    <w:p w14:paraId="528965D4" w14:textId="77777777" w:rsidR="002C5D28" w:rsidRPr="002D141C" w:rsidRDefault="002C5D28" w:rsidP="002D141C">
      <w:pPr>
        <w:pStyle w:val="PL"/>
        <w:rPr>
          <w:color w:val="808080"/>
        </w:rPr>
      </w:pPr>
      <w:r w:rsidRPr="002D141C">
        <w:rPr>
          <w:color w:val="808080"/>
        </w:rPr>
        <w:t>-- TAG-TAG-CONFIG-START</w:t>
      </w:r>
    </w:p>
    <w:p w14:paraId="7C1463EF" w14:textId="77777777" w:rsidR="002C5D28" w:rsidRPr="002D141C" w:rsidRDefault="002C5D28" w:rsidP="002D141C">
      <w:pPr>
        <w:pStyle w:val="PL"/>
      </w:pPr>
    </w:p>
    <w:p w14:paraId="354AB392" w14:textId="77777777" w:rsidR="002C5D28" w:rsidRPr="002D141C" w:rsidRDefault="002C5D28" w:rsidP="002D141C">
      <w:pPr>
        <w:pStyle w:val="PL"/>
      </w:pPr>
      <w:r w:rsidRPr="002D141C">
        <w:t xml:space="preserve">TAG-Config ::=                      </w:t>
      </w:r>
      <w:r w:rsidRPr="002D141C">
        <w:rPr>
          <w:color w:val="993366"/>
        </w:rPr>
        <w:t>SEQUENCE</w:t>
      </w:r>
      <w:r w:rsidRPr="002D141C">
        <w:t xml:space="preserve"> {</w:t>
      </w:r>
    </w:p>
    <w:p w14:paraId="0DD7C9AD" w14:textId="77777777" w:rsidR="002C5D28" w:rsidRPr="002D141C" w:rsidRDefault="002C5D28" w:rsidP="002D141C">
      <w:pPr>
        <w:pStyle w:val="PL"/>
        <w:rPr>
          <w:color w:val="808080"/>
        </w:rPr>
      </w:pPr>
      <w:r w:rsidRPr="002D141C">
        <w:t xml:space="preserve">    tag-ToReleaseList                   </w:t>
      </w:r>
      <w:r w:rsidRPr="002D141C">
        <w:rPr>
          <w:color w:val="993366"/>
        </w:rPr>
        <w:t>SEQUENCE</w:t>
      </w:r>
      <w:r w:rsidRPr="002D141C">
        <w:t xml:space="preserve"> (</w:t>
      </w:r>
      <w:r w:rsidRPr="002D141C">
        <w:rPr>
          <w:color w:val="993366"/>
        </w:rPr>
        <w:t>SIZE</w:t>
      </w:r>
      <w:r w:rsidRPr="002D141C">
        <w:t xml:space="preserve"> (1..maxNrofTAGs))</w:t>
      </w:r>
      <w:r w:rsidRPr="002D141C">
        <w:rPr>
          <w:color w:val="993366"/>
        </w:rPr>
        <w:t xml:space="preserve"> OF</w:t>
      </w:r>
      <w:r w:rsidRPr="002D141C">
        <w:t xml:space="preserve"> TAG-Id                          </w:t>
      </w:r>
      <w:r w:rsidRPr="002D141C">
        <w:rPr>
          <w:color w:val="993366"/>
        </w:rPr>
        <w:t>OPTIONAL</w:t>
      </w:r>
      <w:r w:rsidRPr="002D141C">
        <w:t xml:space="preserve">,   </w:t>
      </w:r>
      <w:r w:rsidRPr="002D141C">
        <w:rPr>
          <w:color w:val="808080"/>
        </w:rPr>
        <w:t>-- Need N</w:t>
      </w:r>
    </w:p>
    <w:p w14:paraId="2A6098F6" w14:textId="77777777" w:rsidR="002C5D28" w:rsidRPr="002D141C" w:rsidRDefault="002C5D28" w:rsidP="002D141C">
      <w:pPr>
        <w:pStyle w:val="PL"/>
        <w:rPr>
          <w:color w:val="808080"/>
        </w:rPr>
      </w:pPr>
      <w:r w:rsidRPr="002D141C">
        <w:t xml:space="preserve">    tag-ToAddModList                    </w:t>
      </w:r>
      <w:r w:rsidRPr="002D141C">
        <w:rPr>
          <w:color w:val="993366"/>
        </w:rPr>
        <w:t>SEQUENCE</w:t>
      </w:r>
      <w:r w:rsidRPr="002D141C">
        <w:t xml:space="preserve"> (</w:t>
      </w:r>
      <w:r w:rsidRPr="002D141C">
        <w:rPr>
          <w:color w:val="993366"/>
        </w:rPr>
        <w:t>SIZE</w:t>
      </w:r>
      <w:r w:rsidRPr="002D141C">
        <w:t xml:space="preserve"> (1..maxNrofTAGs))</w:t>
      </w:r>
      <w:r w:rsidRPr="002D141C">
        <w:rPr>
          <w:color w:val="993366"/>
        </w:rPr>
        <w:t xml:space="preserve"> OF</w:t>
      </w:r>
      <w:r w:rsidRPr="002D141C">
        <w:t xml:space="preserve"> TAG                             </w:t>
      </w:r>
      <w:r w:rsidRPr="002D141C">
        <w:rPr>
          <w:color w:val="993366"/>
        </w:rPr>
        <w:t>OPTIONAL</w:t>
      </w:r>
      <w:r w:rsidRPr="002D141C">
        <w:t xml:space="preserve">    </w:t>
      </w:r>
      <w:r w:rsidRPr="002D141C">
        <w:rPr>
          <w:color w:val="808080"/>
        </w:rPr>
        <w:t>-- Need N</w:t>
      </w:r>
    </w:p>
    <w:p w14:paraId="56D8E829" w14:textId="77777777" w:rsidR="002C5D28" w:rsidRPr="002D141C" w:rsidRDefault="002C5D28" w:rsidP="002D141C">
      <w:pPr>
        <w:pStyle w:val="PL"/>
      </w:pPr>
      <w:r w:rsidRPr="002D141C">
        <w:t>}</w:t>
      </w:r>
    </w:p>
    <w:p w14:paraId="5A4F6215" w14:textId="77777777" w:rsidR="002C5D28" w:rsidRPr="002D141C" w:rsidRDefault="002C5D28" w:rsidP="002D141C">
      <w:pPr>
        <w:pStyle w:val="PL"/>
      </w:pPr>
    </w:p>
    <w:p w14:paraId="32729CC4" w14:textId="77777777" w:rsidR="002C5D28" w:rsidRPr="002D141C" w:rsidRDefault="002C5D28" w:rsidP="002D141C">
      <w:pPr>
        <w:pStyle w:val="PL"/>
      </w:pPr>
      <w:r w:rsidRPr="002D141C">
        <w:t xml:space="preserve">TAG ::=                             </w:t>
      </w:r>
      <w:r w:rsidRPr="002D141C">
        <w:rPr>
          <w:color w:val="993366"/>
        </w:rPr>
        <w:t>SEQUENCE</w:t>
      </w:r>
      <w:r w:rsidRPr="002D141C">
        <w:t xml:space="preserve"> {</w:t>
      </w:r>
    </w:p>
    <w:p w14:paraId="71F4DC93" w14:textId="77777777" w:rsidR="002C5D28" w:rsidRPr="002D141C" w:rsidRDefault="002C5D28" w:rsidP="002D141C">
      <w:pPr>
        <w:pStyle w:val="PL"/>
      </w:pPr>
      <w:r w:rsidRPr="002D141C">
        <w:t xml:space="preserve">    tag-Id                              TAG-Id,</w:t>
      </w:r>
    </w:p>
    <w:p w14:paraId="59BED748" w14:textId="77777777" w:rsidR="002C5D28" w:rsidRPr="002D141C" w:rsidRDefault="002C5D28" w:rsidP="002D141C">
      <w:pPr>
        <w:pStyle w:val="PL"/>
      </w:pPr>
      <w:r w:rsidRPr="002D141C">
        <w:t xml:space="preserve">    timeAlignmentTimer                  TimeAlignmentTimer,</w:t>
      </w:r>
    </w:p>
    <w:p w14:paraId="0955C3F2" w14:textId="77777777" w:rsidR="002C5D28" w:rsidRPr="002D141C" w:rsidRDefault="002C5D28" w:rsidP="002D141C">
      <w:pPr>
        <w:pStyle w:val="PL"/>
      </w:pPr>
      <w:r w:rsidRPr="002D141C">
        <w:t xml:space="preserve">    ...</w:t>
      </w:r>
    </w:p>
    <w:p w14:paraId="3A4AC5C6" w14:textId="77777777" w:rsidR="002C5D28" w:rsidRPr="002D141C" w:rsidRDefault="002C5D28" w:rsidP="002D141C">
      <w:pPr>
        <w:pStyle w:val="PL"/>
      </w:pPr>
      <w:r w:rsidRPr="002D141C">
        <w:t>}</w:t>
      </w:r>
    </w:p>
    <w:p w14:paraId="619212DF" w14:textId="77777777" w:rsidR="002C5D28" w:rsidRPr="002D141C" w:rsidRDefault="002C5D28" w:rsidP="002D141C">
      <w:pPr>
        <w:pStyle w:val="PL"/>
      </w:pPr>
    </w:p>
    <w:p w14:paraId="3BEADBF7" w14:textId="77777777" w:rsidR="002C5D28" w:rsidRPr="002D141C" w:rsidRDefault="002C5D28" w:rsidP="002D141C">
      <w:pPr>
        <w:pStyle w:val="PL"/>
      </w:pPr>
      <w:r w:rsidRPr="002D141C">
        <w:t xml:space="preserve">TAG-Id ::=                          </w:t>
      </w:r>
      <w:r w:rsidRPr="002D141C">
        <w:rPr>
          <w:color w:val="993366"/>
        </w:rPr>
        <w:t>INTEGER</w:t>
      </w:r>
      <w:r w:rsidRPr="002D141C">
        <w:t xml:space="preserve"> (0..maxNrofTAGs-1)</w:t>
      </w:r>
    </w:p>
    <w:p w14:paraId="3C055C3C" w14:textId="77777777" w:rsidR="002C5D28" w:rsidRPr="002D141C" w:rsidRDefault="002C5D28" w:rsidP="002D141C">
      <w:pPr>
        <w:pStyle w:val="PL"/>
      </w:pPr>
    </w:p>
    <w:p w14:paraId="44741E40" w14:textId="77777777" w:rsidR="002C5D28" w:rsidRPr="002D141C" w:rsidRDefault="002C5D28" w:rsidP="002D141C">
      <w:pPr>
        <w:pStyle w:val="PL"/>
        <w:rPr>
          <w:color w:val="808080"/>
        </w:rPr>
      </w:pPr>
      <w:r w:rsidRPr="002D141C">
        <w:rPr>
          <w:color w:val="808080"/>
        </w:rPr>
        <w:t>-- TAG-TAG-CONFIG-STOP</w:t>
      </w:r>
    </w:p>
    <w:p w14:paraId="35B94974" w14:textId="77777777" w:rsidR="002C5D28" w:rsidRPr="002D141C" w:rsidRDefault="002C5D28" w:rsidP="002D141C">
      <w:pPr>
        <w:pStyle w:val="PL"/>
        <w:rPr>
          <w:color w:val="808080"/>
        </w:rPr>
      </w:pPr>
      <w:r w:rsidRPr="002D141C">
        <w:rPr>
          <w:color w:val="808080"/>
        </w:rPr>
        <w:t>-- ASN1STOP</w:t>
      </w:r>
    </w:p>
    <w:p w14:paraId="2043B691"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289E226" w14:textId="77777777" w:rsidTr="006D357F">
        <w:tc>
          <w:tcPr>
            <w:tcW w:w="14173" w:type="dxa"/>
          </w:tcPr>
          <w:p w14:paraId="60BFA0D4" w14:textId="77777777" w:rsidR="002C5D28" w:rsidRPr="002D141C" w:rsidRDefault="002C5D28" w:rsidP="00F43D0B">
            <w:pPr>
              <w:pStyle w:val="TAH"/>
              <w:rPr>
                <w:szCs w:val="22"/>
                <w:lang w:val="en-GB" w:eastAsia="ja-JP"/>
              </w:rPr>
            </w:pPr>
            <w:r w:rsidRPr="002D141C">
              <w:rPr>
                <w:i/>
                <w:szCs w:val="22"/>
                <w:lang w:val="en-GB" w:eastAsia="ja-JP"/>
              </w:rPr>
              <w:t xml:space="preserve">TAG </w:t>
            </w:r>
            <w:r w:rsidRPr="002D141C">
              <w:rPr>
                <w:szCs w:val="22"/>
                <w:lang w:val="en-GB" w:eastAsia="ja-JP"/>
              </w:rPr>
              <w:t>field descriptions</w:t>
            </w:r>
          </w:p>
        </w:tc>
      </w:tr>
      <w:tr w:rsidR="001C4F8B" w:rsidRPr="002D141C" w14:paraId="13E19D62" w14:textId="77777777" w:rsidTr="006D357F">
        <w:tc>
          <w:tcPr>
            <w:tcW w:w="14173" w:type="dxa"/>
          </w:tcPr>
          <w:p w14:paraId="6EB58C51" w14:textId="77777777" w:rsidR="002C5D28" w:rsidRPr="002D141C" w:rsidRDefault="002C5D28" w:rsidP="00F43D0B">
            <w:pPr>
              <w:pStyle w:val="TAL"/>
              <w:rPr>
                <w:szCs w:val="22"/>
                <w:lang w:val="en-GB" w:eastAsia="ja-JP"/>
              </w:rPr>
            </w:pPr>
            <w:r w:rsidRPr="002D141C">
              <w:rPr>
                <w:b/>
                <w:i/>
                <w:szCs w:val="22"/>
                <w:lang w:val="en-GB" w:eastAsia="ja-JP"/>
              </w:rPr>
              <w:t>tag-Id</w:t>
            </w:r>
          </w:p>
          <w:p w14:paraId="45D4E853" w14:textId="3CBC44D7" w:rsidR="002C5D28" w:rsidRPr="002D141C" w:rsidRDefault="002C5D28" w:rsidP="00F43D0B">
            <w:pPr>
              <w:pStyle w:val="TAL"/>
              <w:rPr>
                <w:szCs w:val="22"/>
                <w:lang w:val="en-GB" w:eastAsia="ja-JP"/>
              </w:rPr>
            </w:pPr>
            <w:r w:rsidRPr="002D141C">
              <w:rPr>
                <w:szCs w:val="22"/>
                <w:lang w:val="en-GB" w:eastAsia="ja-JP"/>
              </w:rPr>
              <w:t xml:space="preserve">Indicates the TAG of the </w:t>
            </w:r>
            <w:r w:rsidR="00E71D45" w:rsidRPr="002D141C">
              <w:rPr>
                <w:szCs w:val="22"/>
                <w:lang w:val="en-GB" w:eastAsia="ja-JP"/>
              </w:rPr>
              <w:t>SpCell</w:t>
            </w:r>
            <w:r w:rsidRPr="002D141C">
              <w:rPr>
                <w:szCs w:val="22"/>
                <w:lang w:val="en-GB" w:eastAsia="ja-JP"/>
              </w:rPr>
              <w:t xml:space="preserve"> or an SCell, see TS 38.321 [3]. Uniquely identifies the TAG within the scope of a Cell Group (i.e. MCG or SCG).</w:t>
            </w:r>
          </w:p>
        </w:tc>
      </w:tr>
      <w:tr w:rsidR="002C5D28" w:rsidRPr="002D141C" w14:paraId="254D2462" w14:textId="77777777" w:rsidTr="006D357F">
        <w:tc>
          <w:tcPr>
            <w:tcW w:w="14173" w:type="dxa"/>
          </w:tcPr>
          <w:p w14:paraId="515F7B49" w14:textId="77777777" w:rsidR="002C5D28" w:rsidRPr="002D141C" w:rsidRDefault="002C5D28" w:rsidP="00F43D0B">
            <w:pPr>
              <w:pStyle w:val="TAL"/>
              <w:rPr>
                <w:szCs w:val="22"/>
                <w:lang w:val="en-GB" w:eastAsia="ja-JP"/>
              </w:rPr>
            </w:pPr>
            <w:r w:rsidRPr="002D141C">
              <w:rPr>
                <w:b/>
                <w:i/>
                <w:szCs w:val="22"/>
                <w:lang w:val="en-GB" w:eastAsia="ja-JP"/>
              </w:rPr>
              <w:t>timeAlignmentTimer</w:t>
            </w:r>
          </w:p>
          <w:p w14:paraId="570992AF" w14:textId="6B71EB99" w:rsidR="002C5D28" w:rsidRPr="002D141C" w:rsidRDefault="008F6E25" w:rsidP="00F43D0B">
            <w:pPr>
              <w:pStyle w:val="TAL"/>
              <w:rPr>
                <w:szCs w:val="22"/>
                <w:lang w:val="en-GB" w:eastAsia="ja-JP"/>
              </w:rPr>
            </w:pPr>
            <w:r w:rsidRPr="002D141C">
              <w:rPr>
                <w:szCs w:val="22"/>
                <w:lang w:val="en-GB" w:eastAsia="ja-JP"/>
              </w:rPr>
              <w:t>T</w:t>
            </w:r>
            <w:r w:rsidR="002C5D28" w:rsidRPr="002D141C">
              <w:rPr>
                <w:szCs w:val="22"/>
                <w:lang w:val="en-GB" w:eastAsia="ja-JP"/>
              </w:rPr>
              <w:t xml:space="preserve">he </w:t>
            </w:r>
            <w:r w:rsidR="002C5D28" w:rsidRPr="002D141C">
              <w:rPr>
                <w:i/>
                <w:lang w:val="en-GB"/>
              </w:rPr>
              <w:t>timeAlignmentTimer</w:t>
            </w:r>
            <w:r w:rsidR="002C5D28" w:rsidRPr="002D141C">
              <w:rPr>
                <w:szCs w:val="22"/>
                <w:lang w:val="en-GB" w:eastAsia="ja-JP"/>
              </w:rPr>
              <w:t xml:space="preserve"> for TAG with ID </w:t>
            </w:r>
            <w:r w:rsidR="002C5D28" w:rsidRPr="002D141C">
              <w:rPr>
                <w:i/>
                <w:lang w:val="en-GB"/>
              </w:rPr>
              <w:t>tag-Id</w:t>
            </w:r>
            <w:r w:rsidR="002C5D28" w:rsidRPr="002D141C">
              <w:rPr>
                <w:szCs w:val="22"/>
                <w:lang w:val="en-GB" w:eastAsia="ja-JP"/>
              </w:rPr>
              <w:t>, as specified in TS 38.321 [3].</w:t>
            </w:r>
          </w:p>
        </w:tc>
      </w:tr>
    </w:tbl>
    <w:p w14:paraId="1B799128" w14:textId="77777777" w:rsidR="00C1597C" w:rsidRPr="002D141C" w:rsidRDefault="00C1597C" w:rsidP="00C1597C"/>
    <w:p w14:paraId="21C25EEF" w14:textId="77777777" w:rsidR="002C5D28" w:rsidRPr="002D141C" w:rsidRDefault="002C5D28" w:rsidP="002C5D28">
      <w:pPr>
        <w:pStyle w:val="Heading4"/>
        <w:rPr>
          <w:lang w:val="en-GB"/>
        </w:rPr>
      </w:pPr>
      <w:bookmarkStart w:id="5543" w:name="_Toc20426127"/>
      <w:bookmarkStart w:id="5544" w:name="_Toc29321523"/>
      <w:bookmarkStart w:id="5545" w:name="_Toc36219706"/>
      <w:bookmarkStart w:id="5546" w:name="_Toc36220382"/>
      <w:bookmarkStart w:id="5547" w:name="_Toc36513802"/>
      <w:bookmarkStart w:id="5548" w:name="_Toc46449860"/>
      <w:bookmarkStart w:id="5549" w:name="_Toc46489647"/>
      <w:bookmarkStart w:id="5550" w:name="_Toc52495481"/>
      <w:bookmarkStart w:id="5551" w:name="_Toc60781650"/>
      <w:bookmarkStart w:id="5552" w:name="_Toc139021985"/>
      <w:r w:rsidRPr="002D141C">
        <w:rPr>
          <w:lang w:val="en-GB"/>
        </w:rPr>
        <w:t>–</w:t>
      </w:r>
      <w:r w:rsidRPr="002D141C">
        <w:rPr>
          <w:lang w:val="en-GB"/>
        </w:rPr>
        <w:tab/>
      </w:r>
      <w:r w:rsidRPr="002D141C">
        <w:rPr>
          <w:i/>
          <w:lang w:val="en-GB"/>
        </w:rPr>
        <w:t>TCI-State</w:t>
      </w:r>
      <w:bookmarkEnd w:id="5543"/>
      <w:bookmarkEnd w:id="5544"/>
      <w:bookmarkEnd w:id="5545"/>
      <w:bookmarkEnd w:id="5546"/>
      <w:bookmarkEnd w:id="5547"/>
      <w:bookmarkEnd w:id="5548"/>
      <w:bookmarkEnd w:id="5549"/>
      <w:bookmarkEnd w:id="5550"/>
      <w:bookmarkEnd w:id="5551"/>
      <w:bookmarkEnd w:id="5552"/>
    </w:p>
    <w:p w14:paraId="38C0C187" w14:textId="77777777" w:rsidR="002C5D28" w:rsidRPr="002D141C" w:rsidRDefault="002C5D28" w:rsidP="002C5D28">
      <w:r w:rsidRPr="002D141C">
        <w:t xml:space="preserve">The IE </w:t>
      </w:r>
      <w:r w:rsidRPr="002D141C">
        <w:rPr>
          <w:i/>
        </w:rPr>
        <w:t>TCI-State</w:t>
      </w:r>
      <w:r w:rsidRPr="002D141C">
        <w:t xml:space="preserve"> associates one or two DL reference signals with a corresponding quasi-colocation (QCL) type.</w:t>
      </w:r>
    </w:p>
    <w:p w14:paraId="55CD358D" w14:textId="77777777" w:rsidR="002C5D28" w:rsidRPr="002D141C" w:rsidRDefault="002C5D28" w:rsidP="002C5D28">
      <w:pPr>
        <w:pStyle w:val="TH"/>
        <w:rPr>
          <w:lang w:val="en-GB"/>
        </w:rPr>
      </w:pPr>
      <w:r w:rsidRPr="002D141C">
        <w:rPr>
          <w:i/>
          <w:lang w:val="en-GB"/>
        </w:rPr>
        <w:t>TCI-State</w:t>
      </w:r>
      <w:r w:rsidRPr="002D141C">
        <w:rPr>
          <w:lang w:val="en-GB"/>
        </w:rPr>
        <w:t xml:space="preserve"> information element</w:t>
      </w:r>
    </w:p>
    <w:p w14:paraId="3C8C5670" w14:textId="77777777" w:rsidR="002C5D28" w:rsidRPr="002D141C" w:rsidRDefault="002C5D28" w:rsidP="002D141C">
      <w:pPr>
        <w:pStyle w:val="PL"/>
        <w:rPr>
          <w:color w:val="808080"/>
        </w:rPr>
      </w:pPr>
      <w:r w:rsidRPr="002D141C">
        <w:rPr>
          <w:color w:val="808080"/>
        </w:rPr>
        <w:t>-- ASN1START</w:t>
      </w:r>
    </w:p>
    <w:p w14:paraId="6EDCD5F6" w14:textId="77777777" w:rsidR="002C5D28" w:rsidRPr="002D141C" w:rsidRDefault="002C5D28" w:rsidP="002D141C">
      <w:pPr>
        <w:pStyle w:val="PL"/>
        <w:rPr>
          <w:color w:val="808080"/>
        </w:rPr>
      </w:pPr>
      <w:r w:rsidRPr="002D141C">
        <w:rPr>
          <w:color w:val="808080"/>
        </w:rPr>
        <w:t>-- TAG-TCI-STATE-START</w:t>
      </w:r>
    </w:p>
    <w:p w14:paraId="29091EF4" w14:textId="77777777" w:rsidR="002C5D28" w:rsidRPr="002D141C" w:rsidRDefault="002C5D28" w:rsidP="002D141C">
      <w:pPr>
        <w:pStyle w:val="PL"/>
      </w:pPr>
    </w:p>
    <w:p w14:paraId="5DF52F5C" w14:textId="77777777" w:rsidR="002C5D28" w:rsidRPr="002D141C" w:rsidRDefault="002C5D28" w:rsidP="002D141C">
      <w:pPr>
        <w:pStyle w:val="PL"/>
      </w:pPr>
      <w:r w:rsidRPr="002D141C">
        <w:t xml:space="preserve">TCI-State ::=                       </w:t>
      </w:r>
      <w:r w:rsidRPr="002D141C">
        <w:rPr>
          <w:color w:val="993366"/>
        </w:rPr>
        <w:t>SEQUENCE</w:t>
      </w:r>
      <w:r w:rsidRPr="002D141C">
        <w:t xml:space="preserve"> {</w:t>
      </w:r>
    </w:p>
    <w:p w14:paraId="2226C985" w14:textId="77777777" w:rsidR="002C5D28" w:rsidRPr="002D141C" w:rsidRDefault="002C5D28" w:rsidP="002D141C">
      <w:pPr>
        <w:pStyle w:val="PL"/>
      </w:pPr>
      <w:r w:rsidRPr="002D141C">
        <w:t xml:space="preserve">    tci-StateId                         TCI-StateId,</w:t>
      </w:r>
    </w:p>
    <w:p w14:paraId="450DB8C6" w14:textId="77777777" w:rsidR="002C5D28" w:rsidRPr="002D141C" w:rsidRDefault="002C5D28" w:rsidP="002D141C">
      <w:pPr>
        <w:pStyle w:val="PL"/>
      </w:pPr>
      <w:r w:rsidRPr="002D141C">
        <w:t xml:space="preserve">    qcl-Type1                           QCL-Info,</w:t>
      </w:r>
    </w:p>
    <w:p w14:paraId="3A766C61" w14:textId="25B65F13" w:rsidR="002C5D28" w:rsidRPr="002D141C" w:rsidRDefault="002C5D28" w:rsidP="002D141C">
      <w:pPr>
        <w:pStyle w:val="PL"/>
        <w:rPr>
          <w:color w:val="808080"/>
        </w:rPr>
      </w:pPr>
      <w:r w:rsidRPr="002D141C">
        <w:t xml:space="preserve">    qcl-Type2                           QCL-Info                                                    </w:t>
      </w:r>
      <w:r w:rsidRPr="002D141C">
        <w:rPr>
          <w:color w:val="993366"/>
        </w:rPr>
        <w:t>OPTIONAL</w:t>
      </w:r>
      <w:r w:rsidRPr="002D141C">
        <w:t xml:space="preserve">,   </w:t>
      </w:r>
      <w:r w:rsidRPr="002D141C">
        <w:rPr>
          <w:color w:val="808080"/>
        </w:rPr>
        <w:t>-- Need R</w:t>
      </w:r>
    </w:p>
    <w:p w14:paraId="6C28A704" w14:textId="77777777" w:rsidR="002C5D28" w:rsidRPr="002D141C" w:rsidRDefault="002C5D28" w:rsidP="002D141C">
      <w:pPr>
        <w:pStyle w:val="PL"/>
      </w:pPr>
      <w:r w:rsidRPr="002D141C">
        <w:t xml:space="preserve">    ...</w:t>
      </w:r>
    </w:p>
    <w:p w14:paraId="6E9C463A" w14:textId="77777777" w:rsidR="002C5D28" w:rsidRPr="002D141C" w:rsidRDefault="002C5D28" w:rsidP="002D141C">
      <w:pPr>
        <w:pStyle w:val="PL"/>
      </w:pPr>
      <w:r w:rsidRPr="002D141C">
        <w:t>}</w:t>
      </w:r>
    </w:p>
    <w:p w14:paraId="7C3F0FFC" w14:textId="77777777" w:rsidR="002C5D28" w:rsidRPr="002D141C" w:rsidRDefault="002C5D28" w:rsidP="002D141C">
      <w:pPr>
        <w:pStyle w:val="PL"/>
      </w:pPr>
    </w:p>
    <w:p w14:paraId="1A552C90" w14:textId="77777777" w:rsidR="002C5D28" w:rsidRPr="002D141C" w:rsidRDefault="002C5D28" w:rsidP="002D141C">
      <w:pPr>
        <w:pStyle w:val="PL"/>
      </w:pPr>
      <w:r w:rsidRPr="002D141C">
        <w:t xml:space="preserve">QCL-Info ::=                        </w:t>
      </w:r>
      <w:r w:rsidRPr="002D141C">
        <w:rPr>
          <w:color w:val="993366"/>
        </w:rPr>
        <w:t>SEQUENCE</w:t>
      </w:r>
      <w:r w:rsidRPr="002D141C">
        <w:t xml:space="preserve"> {</w:t>
      </w:r>
    </w:p>
    <w:p w14:paraId="509B4716" w14:textId="606A17C5" w:rsidR="002C5D28" w:rsidRPr="002D141C" w:rsidRDefault="002C5D28" w:rsidP="002D141C">
      <w:pPr>
        <w:pStyle w:val="PL"/>
        <w:rPr>
          <w:color w:val="808080"/>
        </w:rPr>
      </w:pPr>
      <w:r w:rsidRPr="002D141C">
        <w:t xml:space="preserve">    cell                                ServCellIndex                                               </w:t>
      </w:r>
      <w:r w:rsidRPr="002D141C">
        <w:rPr>
          <w:color w:val="993366"/>
        </w:rPr>
        <w:t>OPTIONAL</w:t>
      </w:r>
      <w:r w:rsidRPr="002D141C">
        <w:t xml:space="preserve">,   </w:t>
      </w:r>
      <w:r w:rsidRPr="002D141C">
        <w:rPr>
          <w:color w:val="808080"/>
        </w:rPr>
        <w:t>-- Need R</w:t>
      </w:r>
    </w:p>
    <w:p w14:paraId="7002E85D" w14:textId="611EBF6D" w:rsidR="002C5D28" w:rsidRPr="002D141C" w:rsidRDefault="002C5D28" w:rsidP="002D141C">
      <w:pPr>
        <w:pStyle w:val="PL"/>
        <w:rPr>
          <w:color w:val="808080"/>
        </w:rPr>
      </w:pPr>
      <w:r w:rsidRPr="002D141C">
        <w:t xml:space="preserve">    bwp-Id                              BWP-Id                              </w:t>
      </w:r>
      <w:r w:rsidR="007D07CD" w:rsidRPr="002D141C">
        <w:t xml:space="preserve">                        </w:t>
      </w:r>
      <w:r w:rsidRPr="002D141C">
        <w:rPr>
          <w:color w:val="993366"/>
        </w:rPr>
        <w:t>OPTIONAL</w:t>
      </w:r>
      <w:r w:rsidRPr="002D141C">
        <w:t xml:space="preserve">, </w:t>
      </w:r>
      <w:r w:rsidRPr="002D141C">
        <w:rPr>
          <w:color w:val="808080"/>
        </w:rPr>
        <w:t>-- Cond CSI-RS-Indicated</w:t>
      </w:r>
    </w:p>
    <w:p w14:paraId="3A991BAA" w14:textId="77777777" w:rsidR="002C5D28" w:rsidRPr="002D141C" w:rsidRDefault="002C5D28" w:rsidP="002D141C">
      <w:pPr>
        <w:pStyle w:val="PL"/>
      </w:pPr>
      <w:r w:rsidRPr="002D141C">
        <w:t xml:space="preserve">    referenceSignal                     </w:t>
      </w:r>
      <w:r w:rsidRPr="002D141C">
        <w:rPr>
          <w:color w:val="993366"/>
        </w:rPr>
        <w:t>CHOICE</w:t>
      </w:r>
      <w:r w:rsidRPr="002D141C">
        <w:t xml:space="preserve"> {</w:t>
      </w:r>
    </w:p>
    <w:p w14:paraId="1EC7278B" w14:textId="77777777" w:rsidR="002C5D28" w:rsidRPr="002D141C" w:rsidRDefault="002C5D28" w:rsidP="002D141C">
      <w:pPr>
        <w:pStyle w:val="PL"/>
      </w:pPr>
      <w:r w:rsidRPr="002D141C">
        <w:t xml:space="preserve">        csi-rs                              NZP-CSI-RS-ResourceId,</w:t>
      </w:r>
    </w:p>
    <w:p w14:paraId="5944D0B8" w14:textId="77777777" w:rsidR="002C5D28" w:rsidRPr="002D141C" w:rsidRDefault="002C5D28" w:rsidP="002D141C">
      <w:pPr>
        <w:pStyle w:val="PL"/>
      </w:pPr>
      <w:r w:rsidRPr="002D141C">
        <w:t xml:space="preserve">        ssb                                 SSB-Index</w:t>
      </w:r>
    </w:p>
    <w:p w14:paraId="4007F8C9" w14:textId="77777777" w:rsidR="002C5D28" w:rsidRPr="002D141C" w:rsidRDefault="002C5D28" w:rsidP="002D141C">
      <w:pPr>
        <w:pStyle w:val="PL"/>
      </w:pPr>
      <w:r w:rsidRPr="002D141C">
        <w:t xml:space="preserve">    },</w:t>
      </w:r>
    </w:p>
    <w:p w14:paraId="0CE01DF9" w14:textId="77777777" w:rsidR="002C5D28" w:rsidRPr="002D141C" w:rsidRDefault="002C5D28" w:rsidP="002D141C">
      <w:pPr>
        <w:pStyle w:val="PL"/>
      </w:pPr>
      <w:r w:rsidRPr="002D141C">
        <w:t xml:space="preserve">    qcl-Type                            </w:t>
      </w:r>
      <w:r w:rsidRPr="002D141C">
        <w:rPr>
          <w:color w:val="993366"/>
        </w:rPr>
        <w:t>ENUMERATED</w:t>
      </w:r>
      <w:r w:rsidRPr="002D141C">
        <w:t xml:space="preserve"> {typeA, typeB, typeC, typeD},</w:t>
      </w:r>
    </w:p>
    <w:p w14:paraId="0CEAA2F7" w14:textId="77777777" w:rsidR="002C5D28" w:rsidRPr="002D141C" w:rsidRDefault="002C5D28" w:rsidP="002D141C">
      <w:pPr>
        <w:pStyle w:val="PL"/>
      </w:pPr>
      <w:r w:rsidRPr="002D141C">
        <w:t xml:space="preserve">    ...</w:t>
      </w:r>
    </w:p>
    <w:p w14:paraId="207A987A" w14:textId="77777777" w:rsidR="002C5D28" w:rsidRPr="002D141C" w:rsidRDefault="002C5D28" w:rsidP="002D141C">
      <w:pPr>
        <w:pStyle w:val="PL"/>
      </w:pPr>
      <w:r w:rsidRPr="002D141C">
        <w:t>}</w:t>
      </w:r>
    </w:p>
    <w:p w14:paraId="1A384362" w14:textId="77777777" w:rsidR="002C5D28" w:rsidRPr="002D141C" w:rsidRDefault="002C5D28" w:rsidP="002D141C">
      <w:pPr>
        <w:pStyle w:val="PL"/>
      </w:pPr>
    </w:p>
    <w:p w14:paraId="7B7DCFE1" w14:textId="77777777" w:rsidR="002C5D28" w:rsidRPr="002D141C" w:rsidRDefault="002C5D28" w:rsidP="002D141C">
      <w:pPr>
        <w:pStyle w:val="PL"/>
        <w:rPr>
          <w:color w:val="808080"/>
        </w:rPr>
      </w:pPr>
      <w:r w:rsidRPr="002D141C">
        <w:rPr>
          <w:color w:val="808080"/>
        </w:rPr>
        <w:t>-- TAG-TCI-STATE-STOP</w:t>
      </w:r>
    </w:p>
    <w:p w14:paraId="249CDD4E" w14:textId="77777777" w:rsidR="002C5D28" w:rsidRPr="002D141C" w:rsidRDefault="002C5D28" w:rsidP="002D141C">
      <w:pPr>
        <w:pStyle w:val="PL"/>
        <w:rPr>
          <w:color w:val="808080"/>
        </w:rPr>
      </w:pPr>
      <w:r w:rsidRPr="002D141C">
        <w:rPr>
          <w:color w:val="808080"/>
        </w:rPr>
        <w:t>-- ASN1STOP</w:t>
      </w:r>
    </w:p>
    <w:p w14:paraId="30E2C8D6"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2D141C" w:rsidRDefault="002C5D28" w:rsidP="00F43D0B">
            <w:pPr>
              <w:pStyle w:val="TAH"/>
              <w:rPr>
                <w:szCs w:val="22"/>
                <w:lang w:val="en-GB" w:eastAsia="ja-JP"/>
              </w:rPr>
            </w:pPr>
            <w:r w:rsidRPr="002D141C">
              <w:rPr>
                <w:i/>
                <w:szCs w:val="22"/>
                <w:lang w:val="en-GB" w:eastAsia="ja-JP"/>
              </w:rPr>
              <w:t xml:space="preserve">QCL-Info </w:t>
            </w:r>
            <w:r w:rsidRPr="002D141C">
              <w:rPr>
                <w:szCs w:val="22"/>
                <w:lang w:val="en-GB" w:eastAsia="ja-JP"/>
              </w:rPr>
              <w:t>field descriptions</w:t>
            </w:r>
          </w:p>
        </w:tc>
      </w:tr>
      <w:tr w:rsidR="001C4F8B" w:rsidRPr="002D141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2D141C" w:rsidRDefault="002C5D28" w:rsidP="00F43D0B">
            <w:pPr>
              <w:pStyle w:val="TAL"/>
              <w:rPr>
                <w:szCs w:val="22"/>
                <w:lang w:val="en-GB" w:eastAsia="ja-JP"/>
              </w:rPr>
            </w:pPr>
            <w:r w:rsidRPr="002D141C">
              <w:rPr>
                <w:b/>
                <w:i/>
                <w:szCs w:val="22"/>
                <w:lang w:val="en-GB" w:eastAsia="ja-JP"/>
              </w:rPr>
              <w:t>bwp-Id</w:t>
            </w:r>
          </w:p>
          <w:p w14:paraId="6DE5B883" w14:textId="77777777" w:rsidR="002C5D28" w:rsidRPr="002D141C" w:rsidRDefault="002C5D28" w:rsidP="00F43D0B">
            <w:pPr>
              <w:pStyle w:val="TAL"/>
              <w:rPr>
                <w:szCs w:val="22"/>
                <w:lang w:val="en-GB" w:eastAsia="ja-JP"/>
              </w:rPr>
            </w:pPr>
            <w:r w:rsidRPr="002D141C">
              <w:rPr>
                <w:szCs w:val="22"/>
                <w:lang w:val="en-GB" w:eastAsia="ja-JP"/>
              </w:rPr>
              <w:t>The DL BWP which the RS is located in.</w:t>
            </w:r>
          </w:p>
        </w:tc>
      </w:tr>
      <w:tr w:rsidR="001C4F8B" w:rsidRPr="002D141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2D141C" w:rsidRDefault="002C5D28" w:rsidP="00F43D0B">
            <w:pPr>
              <w:pStyle w:val="TAL"/>
              <w:rPr>
                <w:szCs w:val="22"/>
                <w:lang w:val="en-GB" w:eastAsia="ja-JP"/>
              </w:rPr>
            </w:pPr>
            <w:r w:rsidRPr="002D141C">
              <w:rPr>
                <w:b/>
                <w:i/>
                <w:szCs w:val="22"/>
                <w:lang w:val="en-GB" w:eastAsia="ja-JP"/>
              </w:rPr>
              <w:t>cell</w:t>
            </w:r>
          </w:p>
          <w:p w14:paraId="30C32BB6" w14:textId="77777777" w:rsidR="002C5D28" w:rsidRPr="002D141C" w:rsidRDefault="00E345E4" w:rsidP="00F43D0B">
            <w:pPr>
              <w:pStyle w:val="TAL"/>
              <w:rPr>
                <w:szCs w:val="22"/>
                <w:lang w:val="en-GB" w:eastAsia="ja-JP"/>
              </w:rPr>
            </w:pPr>
            <w:r w:rsidRPr="002D141C">
              <w:rPr>
                <w:szCs w:val="22"/>
                <w:lang w:val="en-GB" w:eastAsia="ja-JP"/>
              </w:rPr>
              <w:t>The UE'</w:t>
            </w:r>
            <w:r w:rsidR="002C5D28" w:rsidRPr="002D141C">
              <w:rPr>
                <w:szCs w:val="22"/>
                <w:lang w:val="en-GB" w:eastAsia="ja-JP"/>
              </w:rPr>
              <w:t xml:space="preserve">s serving cell in which the </w:t>
            </w:r>
            <w:r w:rsidR="002C5D28" w:rsidRPr="002D141C">
              <w:rPr>
                <w:i/>
                <w:szCs w:val="22"/>
                <w:lang w:val="en-GB" w:eastAsia="ja-JP"/>
              </w:rPr>
              <w:t>referenceSignal</w:t>
            </w:r>
            <w:r w:rsidR="002C5D28" w:rsidRPr="002D141C">
              <w:rPr>
                <w:szCs w:val="22"/>
                <w:lang w:val="en-GB" w:eastAsia="ja-JP"/>
              </w:rPr>
              <w:t xml:space="preserve"> is configured. If the field is absent, it applies to the serving cell in which the </w:t>
            </w:r>
            <w:r w:rsidR="002C5D28" w:rsidRPr="002D141C">
              <w:rPr>
                <w:i/>
                <w:szCs w:val="22"/>
                <w:lang w:val="en-GB" w:eastAsia="ja-JP"/>
              </w:rPr>
              <w:t xml:space="preserve">TCI-State </w:t>
            </w:r>
            <w:r w:rsidR="002C5D28" w:rsidRPr="002D141C">
              <w:rPr>
                <w:szCs w:val="22"/>
                <w:lang w:val="en-GB" w:eastAsia="ja-JP"/>
              </w:rPr>
              <w:t xml:space="preserve">is configured. The RS can be located on a serving cell other than the serving cell in which the </w:t>
            </w:r>
            <w:r w:rsidR="002C5D28" w:rsidRPr="002D141C">
              <w:rPr>
                <w:i/>
                <w:szCs w:val="22"/>
                <w:lang w:val="en-GB" w:eastAsia="ja-JP"/>
              </w:rPr>
              <w:t xml:space="preserve">TCI-State </w:t>
            </w:r>
            <w:r w:rsidR="002C5D28" w:rsidRPr="002D141C">
              <w:rPr>
                <w:szCs w:val="22"/>
                <w:lang w:val="en-GB" w:eastAsia="ja-JP"/>
              </w:rPr>
              <w:t xml:space="preserve">is configured only if the </w:t>
            </w:r>
            <w:r w:rsidR="002C5D28" w:rsidRPr="002D141C">
              <w:rPr>
                <w:i/>
                <w:szCs w:val="22"/>
                <w:lang w:val="en-GB" w:eastAsia="ja-JP"/>
              </w:rPr>
              <w:t>qcl-Type</w:t>
            </w:r>
            <w:r w:rsidR="002C5D28" w:rsidRPr="002D141C">
              <w:rPr>
                <w:szCs w:val="22"/>
                <w:lang w:val="en-GB" w:eastAsia="ja-JP"/>
              </w:rPr>
              <w:t xml:space="preserve"> is configured as </w:t>
            </w:r>
            <w:r w:rsidR="00697FCB" w:rsidRPr="002D141C">
              <w:rPr>
                <w:i/>
                <w:szCs w:val="22"/>
                <w:lang w:val="en-GB" w:eastAsia="ja-JP"/>
              </w:rPr>
              <w:t>typeC</w:t>
            </w:r>
            <w:r w:rsidR="00697FCB" w:rsidRPr="002D141C">
              <w:rPr>
                <w:szCs w:val="22"/>
                <w:lang w:val="en-GB" w:eastAsia="ja-JP"/>
              </w:rPr>
              <w:t xml:space="preserve"> or </w:t>
            </w:r>
            <w:r w:rsidR="002C5D28" w:rsidRPr="002D141C">
              <w:rPr>
                <w:i/>
                <w:szCs w:val="22"/>
                <w:lang w:val="en-GB" w:eastAsia="ja-JP"/>
              </w:rPr>
              <w:t>typeD</w:t>
            </w:r>
            <w:r w:rsidR="002C5D28" w:rsidRPr="002D141C">
              <w:rPr>
                <w:szCs w:val="22"/>
                <w:lang w:val="en-GB" w:eastAsia="ja-JP"/>
              </w:rPr>
              <w:t>. See TS 38.214</w:t>
            </w:r>
            <w:r w:rsidR="001634A6" w:rsidRPr="002D141C">
              <w:rPr>
                <w:szCs w:val="22"/>
                <w:lang w:val="en-GB" w:eastAsia="ja-JP"/>
              </w:rPr>
              <w:t xml:space="preserve"> [19]</w:t>
            </w:r>
            <w:r w:rsidR="002C5D28" w:rsidRPr="002D141C">
              <w:rPr>
                <w:szCs w:val="22"/>
                <w:lang w:val="en-GB" w:eastAsia="ja-JP"/>
              </w:rPr>
              <w:t xml:space="preserve"> </w:t>
            </w:r>
            <w:r w:rsidR="00581EBE" w:rsidRPr="002D141C">
              <w:rPr>
                <w:szCs w:val="22"/>
                <w:lang w:val="en-GB" w:eastAsia="ja-JP"/>
              </w:rPr>
              <w:t>clause</w:t>
            </w:r>
            <w:r w:rsidR="002C5D28" w:rsidRPr="002D141C">
              <w:rPr>
                <w:szCs w:val="22"/>
                <w:lang w:val="en-GB" w:eastAsia="ja-JP"/>
              </w:rPr>
              <w:t xml:space="preserve"> 5.1.5.</w:t>
            </w:r>
          </w:p>
        </w:tc>
      </w:tr>
      <w:tr w:rsidR="001C4F8B" w:rsidRPr="002D141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2D141C" w:rsidRDefault="002C5D28" w:rsidP="00F43D0B">
            <w:pPr>
              <w:pStyle w:val="TAL"/>
              <w:rPr>
                <w:szCs w:val="22"/>
                <w:lang w:val="en-GB" w:eastAsia="ja-JP"/>
              </w:rPr>
            </w:pPr>
            <w:r w:rsidRPr="002D141C">
              <w:rPr>
                <w:b/>
                <w:i/>
                <w:szCs w:val="22"/>
                <w:lang w:val="en-GB" w:eastAsia="ja-JP"/>
              </w:rPr>
              <w:t>referenceSignal</w:t>
            </w:r>
          </w:p>
          <w:p w14:paraId="737D6941" w14:textId="4E39A217" w:rsidR="002C5D28" w:rsidRPr="002D141C" w:rsidRDefault="002C5D28" w:rsidP="00F43D0B">
            <w:pPr>
              <w:pStyle w:val="TAL"/>
              <w:rPr>
                <w:szCs w:val="22"/>
                <w:lang w:val="en-GB" w:eastAsia="ja-JP"/>
              </w:rPr>
            </w:pPr>
            <w:r w:rsidRPr="002D141C">
              <w:rPr>
                <w:szCs w:val="22"/>
                <w:lang w:val="en-GB" w:eastAsia="ja-JP"/>
              </w:rPr>
              <w:t>Reference signal with which quasi-collocation information is provided as specified in TS 38.214</w:t>
            </w:r>
            <w:r w:rsidR="001634A6" w:rsidRPr="002D141C">
              <w:rPr>
                <w:szCs w:val="22"/>
                <w:lang w:val="en-GB" w:eastAsia="ja-JP"/>
              </w:rPr>
              <w:t xml:space="preserve"> [19]</w:t>
            </w:r>
            <w:r w:rsidRPr="002D141C">
              <w:rPr>
                <w:szCs w:val="22"/>
                <w:lang w:val="en-GB" w:eastAsia="ja-JP"/>
              </w:rPr>
              <w:t xml:space="preserve"> </w:t>
            </w:r>
            <w:r w:rsidR="005B4734" w:rsidRPr="002D141C">
              <w:rPr>
                <w:szCs w:val="22"/>
                <w:lang w:val="en-GB" w:eastAsia="ja-JP"/>
              </w:rPr>
              <w:t>clause</w:t>
            </w:r>
            <w:r w:rsidRPr="002D141C">
              <w:rPr>
                <w:szCs w:val="22"/>
                <w:lang w:val="en-GB" w:eastAsia="ja-JP"/>
              </w:rPr>
              <w:t xml:space="preserve"> 5.1.5.</w:t>
            </w:r>
          </w:p>
        </w:tc>
      </w:tr>
      <w:tr w:rsidR="002C5D28" w:rsidRPr="002D141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2D141C" w:rsidRDefault="002C5D28" w:rsidP="00F43D0B">
            <w:pPr>
              <w:pStyle w:val="TAL"/>
              <w:rPr>
                <w:b/>
                <w:i/>
                <w:szCs w:val="22"/>
                <w:lang w:val="en-GB" w:eastAsia="ja-JP"/>
              </w:rPr>
            </w:pPr>
            <w:r w:rsidRPr="002D141C">
              <w:rPr>
                <w:b/>
                <w:i/>
                <w:szCs w:val="22"/>
                <w:lang w:val="en-GB" w:eastAsia="ja-JP"/>
              </w:rPr>
              <w:t>qcl-Type</w:t>
            </w:r>
          </w:p>
          <w:p w14:paraId="2C95831D" w14:textId="32F3C8E3" w:rsidR="002C5D28" w:rsidRPr="002D141C" w:rsidRDefault="002C5D28" w:rsidP="00F43D0B">
            <w:pPr>
              <w:pStyle w:val="TAL"/>
              <w:rPr>
                <w:b/>
                <w:i/>
                <w:szCs w:val="22"/>
                <w:lang w:val="en-GB" w:eastAsia="ja-JP"/>
              </w:rPr>
            </w:pPr>
            <w:r w:rsidRPr="002D141C">
              <w:rPr>
                <w:szCs w:val="22"/>
                <w:lang w:val="en-GB" w:eastAsia="ja-JP"/>
              </w:rPr>
              <w:t>QCL type as specified in TS 38.214</w:t>
            </w:r>
            <w:r w:rsidR="001634A6" w:rsidRPr="002D141C">
              <w:rPr>
                <w:szCs w:val="22"/>
                <w:lang w:val="en-GB" w:eastAsia="ja-JP"/>
              </w:rPr>
              <w:t xml:space="preserve"> [19]</w:t>
            </w:r>
            <w:r w:rsidRPr="002D141C">
              <w:rPr>
                <w:szCs w:val="22"/>
                <w:lang w:val="en-GB" w:eastAsia="ja-JP"/>
              </w:rPr>
              <w:t xml:space="preserve"> </w:t>
            </w:r>
            <w:r w:rsidR="005B4734" w:rsidRPr="002D141C">
              <w:rPr>
                <w:szCs w:val="22"/>
                <w:lang w:val="en-GB" w:eastAsia="ja-JP"/>
              </w:rPr>
              <w:t>clause</w:t>
            </w:r>
            <w:r w:rsidRPr="002D141C">
              <w:rPr>
                <w:szCs w:val="22"/>
                <w:lang w:val="en-GB" w:eastAsia="ja-JP"/>
              </w:rPr>
              <w:t xml:space="preserve"> 5.1.5.</w:t>
            </w:r>
          </w:p>
        </w:tc>
      </w:tr>
    </w:tbl>
    <w:p w14:paraId="1CB6470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2D141C" w:rsidRDefault="002C5D28" w:rsidP="00F43D0B">
            <w:pPr>
              <w:pStyle w:val="TAH"/>
              <w:rPr>
                <w:lang w:val="en-GB" w:eastAsia="ja-JP"/>
              </w:rPr>
            </w:pPr>
            <w:r w:rsidRPr="002D141C">
              <w:rPr>
                <w:lang w:val="en-GB" w:eastAsia="ja-JP"/>
              </w:rPr>
              <w:t>Explanation</w:t>
            </w:r>
          </w:p>
        </w:tc>
      </w:tr>
      <w:tr w:rsidR="002C5D28" w:rsidRPr="002D141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2D141C" w:rsidRDefault="002C5D28" w:rsidP="00F43D0B">
            <w:pPr>
              <w:pStyle w:val="TAL"/>
              <w:rPr>
                <w:i/>
                <w:lang w:val="en-GB" w:eastAsia="ja-JP"/>
              </w:rPr>
            </w:pPr>
            <w:r w:rsidRPr="002D141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2D141C" w:rsidRDefault="002C5D28" w:rsidP="00F43D0B">
            <w:pPr>
              <w:pStyle w:val="TAL"/>
              <w:rPr>
                <w:lang w:val="en-GB" w:eastAsia="ja-JP"/>
              </w:rPr>
            </w:pPr>
            <w:r w:rsidRPr="002D141C">
              <w:rPr>
                <w:lang w:val="en-GB" w:eastAsia="ja-JP"/>
              </w:rPr>
              <w:t xml:space="preserve">This field is mandatory present </w:t>
            </w:r>
            <w:r w:rsidRPr="002D141C">
              <w:rPr>
                <w:szCs w:val="22"/>
                <w:lang w:val="en-GB" w:eastAsia="ja-JP"/>
              </w:rPr>
              <w:t xml:space="preserve">if </w:t>
            </w:r>
            <w:r w:rsidRPr="002D141C">
              <w:rPr>
                <w:i/>
                <w:szCs w:val="22"/>
                <w:lang w:val="en-GB" w:eastAsia="ja-JP"/>
              </w:rPr>
              <w:t>csi-rs</w:t>
            </w:r>
            <w:r w:rsidRPr="002D141C">
              <w:rPr>
                <w:szCs w:val="22"/>
                <w:lang w:val="en-GB" w:eastAsia="ja-JP"/>
              </w:rPr>
              <w:t xml:space="preserve"> is included, absent otherwise</w:t>
            </w:r>
          </w:p>
        </w:tc>
      </w:tr>
    </w:tbl>
    <w:p w14:paraId="15F18F23" w14:textId="77777777" w:rsidR="00C1597C" w:rsidRPr="002D141C" w:rsidRDefault="00C1597C" w:rsidP="00C1597C"/>
    <w:p w14:paraId="6F0CF0F4" w14:textId="77777777" w:rsidR="002C5D28" w:rsidRPr="002D141C" w:rsidRDefault="002C5D28" w:rsidP="002C5D28">
      <w:pPr>
        <w:pStyle w:val="Heading4"/>
        <w:rPr>
          <w:lang w:val="en-GB"/>
        </w:rPr>
      </w:pPr>
      <w:bookmarkStart w:id="5553" w:name="_Toc20426128"/>
      <w:bookmarkStart w:id="5554" w:name="_Toc29321524"/>
      <w:bookmarkStart w:id="5555" w:name="_Toc36219707"/>
      <w:bookmarkStart w:id="5556" w:name="_Toc36220383"/>
      <w:bookmarkStart w:id="5557" w:name="_Toc36513803"/>
      <w:bookmarkStart w:id="5558" w:name="_Toc46449861"/>
      <w:bookmarkStart w:id="5559" w:name="_Toc46489648"/>
      <w:bookmarkStart w:id="5560" w:name="_Toc52495482"/>
      <w:bookmarkStart w:id="5561" w:name="_Toc60781651"/>
      <w:bookmarkStart w:id="5562" w:name="_Toc139021986"/>
      <w:r w:rsidRPr="002D141C">
        <w:rPr>
          <w:lang w:val="en-GB"/>
        </w:rPr>
        <w:t>–</w:t>
      </w:r>
      <w:r w:rsidRPr="002D141C">
        <w:rPr>
          <w:lang w:val="en-GB"/>
        </w:rPr>
        <w:tab/>
      </w:r>
      <w:r w:rsidRPr="002D141C">
        <w:rPr>
          <w:i/>
          <w:lang w:val="en-GB"/>
        </w:rPr>
        <w:t>TCI-StateId</w:t>
      </w:r>
      <w:bookmarkEnd w:id="5553"/>
      <w:bookmarkEnd w:id="5554"/>
      <w:bookmarkEnd w:id="5555"/>
      <w:bookmarkEnd w:id="5556"/>
      <w:bookmarkEnd w:id="5557"/>
      <w:bookmarkEnd w:id="5558"/>
      <w:bookmarkEnd w:id="5559"/>
      <w:bookmarkEnd w:id="5560"/>
      <w:bookmarkEnd w:id="5561"/>
      <w:bookmarkEnd w:id="5562"/>
    </w:p>
    <w:p w14:paraId="5E84A62B" w14:textId="77777777" w:rsidR="002C5D28" w:rsidRPr="002D141C" w:rsidRDefault="002C5D28" w:rsidP="002C5D28">
      <w:r w:rsidRPr="002D141C">
        <w:t xml:space="preserve">The IE </w:t>
      </w:r>
      <w:r w:rsidRPr="002D141C">
        <w:rPr>
          <w:i/>
        </w:rPr>
        <w:t>TCI-StateId</w:t>
      </w:r>
      <w:r w:rsidRPr="002D141C">
        <w:t xml:space="preserve"> is used to identify one </w:t>
      </w:r>
      <w:r w:rsidRPr="002D141C">
        <w:rPr>
          <w:i/>
        </w:rPr>
        <w:t>TCI-State</w:t>
      </w:r>
      <w:r w:rsidRPr="002D141C">
        <w:t xml:space="preserve"> configuration.</w:t>
      </w:r>
    </w:p>
    <w:p w14:paraId="21E79E42" w14:textId="77777777" w:rsidR="002C5D28" w:rsidRPr="002D141C" w:rsidRDefault="002C5D28" w:rsidP="002C5D28">
      <w:pPr>
        <w:pStyle w:val="TH"/>
        <w:rPr>
          <w:lang w:val="en-GB"/>
        </w:rPr>
      </w:pPr>
      <w:r w:rsidRPr="002D141C">
        <w:rPr>
          <w:i/>
          <w:lang w:val="en-GB"/>
        </w:rPr>
        <w:t>TCI-StateId</w:t>
      </w:r>
      <w:r w:rsidRPr="002D141C">
        <w:rPr>
          <w:lang w:val="en-GB"/>
        </w:rPr>
        <w:t xml:space="preserve"> information element</w:t>
      </w:r>
    </w:p>
    <w:p w14:paraId="4DAF0D43" w14:textId="77777777" w:rsidR="002C5D28" w:rsidRPr="002D141C" w:rsidRDefault="002C5D28" w:rsidP="002D141C">
      <w:pPr>
        <w:pStyle w:val="PL"/>
        <w:rPr>
          <w:color w:val="808080"/>
        </w:rPr>
      </w:pPr>
      <w:r w:rsidRPr="002D141C">
        <w:rPr>
          <w:color w:val="808080"/>
        </w:rPr>
        <w:t>-- ASN1START</w:t>
      </w:r>
    </w:p>
    <w:p w14:paraId="4F9CA186" w14:textId="77777777" w:rsidR="002C5D28" w:rsidRPr="002D141C" w:rsidRDefault="002C5D28" w:rsidP="002D141C">
      <w:pPr>
        <w:pStyle w:val="PL"/>
        <w:rPr>
          <w:color w:val="808080"/>
        </w:rPr>
      </w:pPr>
      <w:r w:rsidRPr="002D141C">
        <w:rPr>
          <w:color w:val="808080"/>
        </w:rPr>
        <w:t>-- TAG-TCI-STATEID-START</w:t>
      </w:r>
    </w:p>
    <w:p w14:paraId="46ED77E2" w14:textId="77777777" w:rsidR="002C5D28" w:rsidRPr="002D141C" w:rsidRDefault="002C5D28" w:rsidP="002D141C">
      <w:pPr>
        <w:pStyle w:val="PL"/>
      </w:pPr>
    </w:p>
    <w:p w14:paraId="1F1CE9A7" w14:textId="77777777" w:rsidR="002C5D28" w:rsidRPr="002D141C" w:rsidRDefault="002C5D28" w:rsidP="002D141C">
      <w:pPr>
        <w:pStyle w:val="PL"/>
      </w:pPr>
      <w:r w:rsidRPr="002D141C">
        <w:t xml:space="preserve">TCI-StateId ::=                     </w:t>
      </w:r>
      <w:r w:rsidRPr="002D141C">
        <w:rPr>
          <w:color w:val="993366"/>
        </w:rPr>
        <w:t>INTEGER</w:t>
      </w:r>
      <w:r w:rsidRPr="002D141C">
        <w:t xml:space="preserve"> (0..maxNrofTCI-States-1)</w:t>
      </w:r>
    </w:p>
    <w:p w14:paraId="333C6943" w14:textId="77777777" w:rsidR="002C5D28" w:rsidRPr="002D141C" w:rsidRDefault="002C5D28" w:rsidP="002D141C">
      <w:pPr>
        <w:pStyle w:val="PL"/>
      </w:pPr>
    </w:p>
    <w:p w14:paraId="2F9EEEA8" w14:textId="77777777" w:rsidR="002C5D28" w:rsidRPr="002D141C" w:rsidRDefault="002C5D28" w:rsidP="002D141C">
      <w:pPr>
        <w:pStyle w:val="PL"/>
        <w:rPr>
          <w:color w:val="808080"/>
        </w:rPr>
      </w:pPr>
      <w:r w:rsidRPr="002D141C">
        <w:rPr>
          <w:color w:val="808080"/>
        </w:rPr>
        <w:t>-- TAG-TCI-STATEID-STOP</w:t>
      </w:r>
    </w:p>
    <w:p w14:paraId="7F366929" w14:textId="77777777" w:rsidR="002C5D28" w:rsidRPr="002D141C" w:rsidRDefault="002C5D28" w:rsidP="002D141C">
      <w:pPr>
        <w:pStyle w:val="PL"/>
        <w:rPr>
          <w:color w:val="808080"/>
        </w:rPr>
      </w:pPr>
      <w:r w:rsidRPr="002D141C">
        <w:rPr>
          <w:color w:val="808080"/>
        </w:rPr>
        <w:t>-- ASN1STOP</w:t>
      </w:r>
    </w:p>
    <w:p w14:paraId="656D4AB2" w14:textId="77777777" w:rsidR="00C1597C" w:rsidRPr="002D141C" w:rsidRDefault="00C1597C" w:rsidP="00C1597C"/>
    <w:p w14:paraId="2CD771CC" w14:textId="2D7FF06A" w:rsidR="002C5D28" w:rsidRPr="002D141C" w:rsidRDefault="002C5D28" w:rsidP="002C5D28">
      <w:pPr>
        <w:pStyle w:val="Heading4"/>
        <w:rPr>
          <w:i/>
          <w:noProof/>
          <w:lang w:val="en-GB"/>
        </w:rPr>
      </w:pPr>
      <w:bookmarkStart w:id="5563" w:name="_Toc20426129"/>
      <w:bookmarkStart w:id="5564" w:name="_Toc29321525"/>
      <w:bookmarkStart w:id="5565" w:name="_Toc36219708"/>
      <w:bookmarkStart w:id="5566" w:name="_Toc36220384"/>
      <w:bookmarkStart w:id="5567" w:name="_Toc36513804"/>
      <w:bookmarkStart w:id="5568" w:name="_Toc46449862"/>
      <w:bookmarkStart w:id="5569" w:name="_Toc46489649"/>
      <w:bookmarkStart w:id="5570" w:name="_Toc52495483"/>
      <w:bookmarkStart w:id="5571" w:name="_Toc60781652"/>
      <w:bookmarkStart w:id="5572" w:name="_Toc139021987"/>
      <w:r w:rsidRPr="002D141C">
        <w:rPr>
          <w:lang w:val="en-GB"/>
        </w:rPr>
        <w:t>–</w:t>
      </w:r>
      <w:r w:rsidRPr="002D141C">
        <w:rPr>
          <w:lang w:val="en-GB"/>
        </w:rPr>
        <w:tab/>
      </w:r>
      <w:r w:rsidRPr="002D141C">
        <w:rPr>
          <w:i/>
          <w:lang w:val="en-GB"/>
        </w:rPr>
        <w:t>TDD-UL-DL-Config</w:t>
      </w:r>
      <w:bookmarkEnd w:id="5563"/>
      <w:r w:rsidR="00433C77" w:rsidRPr="002D141C">
        <w:rPr>
          <w:i/>
          <w:lang w:val="en-GB"/>
        </w:rPr>
        <w:t>Common</w:t>
      </w:r>
      <w:bookmarkEnd w:id="5564"/>
      <w:bookmarkEnd w:id="5565"/>
      <w:bookmarkEnd w:id="5566"/>
      <w:bookmarkEnd w:id="5567"/>
      <w:bookmarkEnd w:id="5568"/>
      <w:bookmarkEnd w:id="5569"/>
      <w:bookmarkEnd w:id="5570"/>
      <w:bookmarkEnd w:id="5571"/>
      <w:bookmarkEnd w:id="5572"/>
    </w:p>
    <w:p w14:paraId="60355E7F" w14:textId="4FBA3E54" w:rsidR="002C5D28" w:rsidRPr="002D141C" w:rsidRDefault="002C5D28" w:rsidP="002C5D28">
      <w:r w:rsidRPr="002D141C">
        <w:t>The</w:t>
      </w:r>
      <w:r w:rsidR="00255EEC" w:rsidRPr="002D141C">
        <w:t xml:space="preserve"> IE</w:t>
      </w:r>
      <w:r w:rsidRPr="002D141C">
        <w:t xml:space="preserve"> </w:t>
      </w:r>
      <w:r w:rsidRPr="002D141C">
        <w:rPr>
          <w:i/>
        </w:rPr>
        <w:t>TDD-UL-DL-Config</w:t>
      </w:r>
      <w:r w:rsidR="00433C77" w:rsidRPr="002D141C">
        <w:rPr>
          <w:i/>
        </w:rPr>
        <w:t>Common</w:t>
      </w:r>
      <w:r w:rsidRPr="002D141C">
        <w:rPr>
          <w:i/>
        </w:rPr>
        <w:t xml:space="preserve"> </w:t>
      </w:r>
      <w:r w:rsidRPr="002D141C">
        <w:t xml:space="preserve">determines the </w:t>
      </w:r>
      <w:r w:rsidR="00433C77" w:rsidRPr="002D141C">
        <w:t xml:space="preserve">cell specific </w:t>
      </w:r>
      <w:r w:rsidRPr="002D141C">
        <w:t>Uplink/Downlink TDD configuration.</w:t>
      </w:r>
    </w:p>
    <w:p w14:paraId="7A772199" w14:textId="431B06F8" w:rsidR="002C5D28" w:rsidRPr="002D141C" w:rsidRDefault="002C5D28" w:rsidP="002C5D28">
      <w:pPr>
        <w:pStyle w:val="TH"/>
        <w:rPr>
          <w:lang w:val="en-GB"/>
        </w:rPr>
      </w:pPr>
      <w:r w:rsidRPr="002D141C">
        <w:rPr>
          <w:i/>
          <w:lang w:val="en-GB"/>
        </w:rPr>
        <w:t>TDD-UL-DL-Config</w:t>
      </w:r>
      <w:r w:rsidR="00433C77" w:rsidRPr="002D141C">
        <w:rPr>
          <w:i/>
          <w:lang w:val="en-GB"/>
        </w:rPr>
        <w:t>Common</w:t>
      </w:r>
      <w:r w:rsidRPr="002D141C">
        <w:rPr>
          <w:i/>
          <w:lang w:val="en-GB"/>
        </w:rPr>
        <w:t xml:space="preserve"> </w:t>
      </w:r>
      <w:r w:rsidRPr="002D141C">
        <w:rPr>
          <w:lang w:val="en-GB"/>
        </w:rPr>
        <w:t>information element</w:t>
      </w:r>
    </w:p>
    <w:p w14:paraId="4750E743" w14:textId="77777777" w:rsidR="002C5D28" w:rsidRPr="002D141C" w:rsidRDefault="002C5D28" w:rsidP="002D141C">
      <w:pPr>
        <w:pStyle w:val="PL"/>
        <w:rPr>
          <w:color w:val="808080"/>
        </w:rPr>
      </w:pPr>
      <w:r w:rsidRPr="002D141C">
        <w:rPr>
          <w:color w:val="808080"/>
        </w:rPr>
        <w:t>-- ASN1START</w:t>
      </w:r>
    </w:p>
    <w:p w14:paraId="05C4D8C6" w14:textId="201432E1" w:rsidR="002C5D28" w:rsidRPr="002D141C" w:rsidRDefault="002C5D28" w:rsidP="002D141C">
      <w:pPr>
        <w:pStyle w:val="PL"/>
        <w:rPr>
          <w:color w:val="808080"/>
        </w:rPr>
      </w:pPr>
      <w:r w:rsidRPr="002D141C">
        <w:rPr>
          <w:color w:val="808080"/>
        </w:rPr>
        <w:t>-- TAG-TDD-UL-DL-CONFIG</w:t>
      </w:r>
      <w:r w:rsidR="00433C77" w:rsidRPr="002D141C">
        <w:rPr>
          <w:color w:val="808080"/>
        </w:rPr>
        <w:t>COMMON</w:t>
      </w:r>
      <w:r w:rsidRPr="002D141C">
        <w:rPr>
          <w:color w:val="808080"/>
        </w:rPr>
        <w:t>-START</w:t>
      </w:r>
    </w:p>
    <w:p w14:paraId="6BBCD8D4" w14:textId="77777777" w:rsidR="002C5D28" w:rsidRPr="002D141C" w:rsidRDefault="002C5D28" w:rsidP="002D141C">
      <w:pPr>
        <w:pStyle w:val="PL"/>
      </w:pPr>
    </w:p>
    <w:p w14:paraId="46D71FFF" w14:textId="77777777" w:rsidR="002C5D28" w:rsidRPr="002D141C" w:rsidRDefault="002C5D28" w:rsidP="002D141C">
      <w:pPr>
        <w:pStyle w:val="PL"/>
      </w:pPr>
      <w:r w:rsidRPr="002D141C">
        <w:t xml:space="preserve">TDD-UL-DL-ConfigCommon ::=          </w:t>
      </w:r>
      <w:r w:rsidRPr="002D141C">
        <w:rPr>
          <w:color w:val="993366"/>
        </w:rPr>
        <w:t>SEQUENCE</w:t>
      </w:r>
      <w:r w:rsidRPr="002D141C">
        <w:t xml:space="preserve"> {</w:t>
      </w:r>
    </w:p>
    <w:p w14:paraId="45F35187" w14:textId="77777777" w:rsidR="002C5D28" w:rsidRPr="002D141C" w:rsidRDefault="002C5D28" w:rsidP="002D141C">
      <w:pPr>
        <w:pStyle w:val="PL"/>
      </w:pPr>
      <w:r w:rsidRPr="002D141C">
        <w:t xml:space="preserve">    referenceSubcarrierSpacing          SubcarrierSpacing,</w:t>
      </w:r>
    </w:p>
    <w:p w14:paraId="228B845B" w14:textId="77777777" w:rsidR="002C5D28" w:rsidRPr="002D141C" w:rsidRDefault="002C5D28" w:rsidP="002D141C">
      <w:pPr>
        <w:pStyle w:val="PL"/>
      </w:pPr>
      <w:r w:rsidRPr="002D141C">
        <w:t xml:space="preserve">    pattern1                            TDD-UL-DL-Pattern,</w:t>
      </w:r>
    </w:p>
    <w:p w14:paraId="5D616881" w14:textId="73A290C9" w:rsidR="002C5D28" w:rsidRPr="002D141C" w:rsidRDefault="002C5D28" w:rsidP="002D141C">
      <w:pPr>
        <w:pStyle w:val="PL"/>
        <w:rPr>
          <w:color w:val="808080"/>
        </w:rPr>
      </w:pPr>
      <w:r w:rsidRPr="002D141C">
        <w:t xml:space="preserve">    pattern2                            TDD-UL-DL-Pattern                                   </w:t>
      </w:r>
      <w:r w:rsidR="007D07CD" w:rsidRPr="002D141C">
        <w:t xml:space="preserve">                    </w:t>
      </w:r>
      <w:r w:rsidRPr="002D141C">
        <w:rPr>
          <w:color w:val="993366"/>
        </w:rPr>
        <w:t>OPTIONAL</w:t>
      </w:r>
      <w:r w:rsidRPr="002D141C">
        <w:t xml:space="preserve">, </w:t>
      </w:r>
      <w:r w:rsidRPr="002D141C">
        <w:rPr>
          <w:color w:val="808080"/>
        </w:rPr>
        <w:t>-- Need R</w:t>
      </w:r>
    </w:p>
    <w:p w14:paraId="7CF307B5" w14:textId="77777777" w:rsidR="002C5D28" w:rsidRPr="002D141C" w:rsidRDefault="002C5D28" w:rsidP="002D141C">
      <w:pPr>
        <w:pStyle w:val="PL"/>
      </w:pPr>
      <w:r w:rsidRPr="002D141C">
        <w:t xml:space="preserve">    ...</w:t>
      </w:r>
    </w:p>
    <w:p w14:paraId="127BABB5" w14:textId="77777777" w:rsidR="002C5D28" w:rsidRPr="002D141C" w:rsidRDefault="002C5D28" w:rsidP="002D141C">
      <w:pPr>
        <w:pStyle w:val="PL"/>
      </w:pPr>
      <w:r w:rsidRPr="002D141C">
        <w:t>}</w:t>
      </w:r>
    </w:p>
    <w:p w14:paraId="2D770975" w14:textId="77777777" w:rsidR="002C5D28" w:rsidRPr="002D141C" w:rsidRDefault="002C5D28" w:rsidP="002D141C">
      <w:pPr>
        <w:pStyle w:val="PL"/>
      </w:pPr>
    </w:p>
    <w:p w14:paraId="4AB2AB04" w14:textId="77777777" w:rsidR="002C5D28" w:rsidRPr="002D141C" w:rsidRDefault="002C5D28" w:rsidP="002D141C">
      <w:pPr>
        <w:pStyle w:val="PL"/>
      </w:pPr>
      <w:r w:rsidRPr="002D141C">
        <w:t xml:space="preserve">TDD-UL-DL-Pattern ::=               </w:t>
      </w:r>
      <w:r w:rsidRPr="002D141C">
        <w:rPr>
          <w:color w:val="993366"/>
        </w:rPr>
        <w:t>SEQUENCE</w:t>
      </w:r>
      <w:r w:rsidRPr="002D141C">
        <w:t xml:space="preserve"> {</w:t>
      </w:r>
    </w:p>
    <w:p w14:paraId="4357864E" w14:textId="77777777" w:rsidR="002C5D28" w:rsidRPr="002D141C" w:rsidRDefault="002C5D28" w:rsidP="002D141C">
      <w:pPr>
        <w:pStyle w:val="PL"/>
      </w:pPr>
      <w:r w:rsidRPr="002D141C">
        <w:t xml:space="preserve">    dl-UL-TransmissionPeriodicity       </w:t>
      </w:r>
      <w:r w:rsidRPr="002D141C">
        <w:rPr>
          <w:color w:val="993366"/>
        </w:rPr>
        <w:t>ENUMERATED</w:t>
      </w:r>
      <w:r w:rsidRPr="002D141C">
        <w:t xml:space="preserve"> {ms0p5, ms0p625, ms1, ms1p25, ms2, ms2p5, ms5, ms10},</w:t>
      </w:r>
    </w:p>
    <w:p w14:paraId="0FC82D9D" w14:textId="77777777" w:rsidR="002C5D28" w:rsidRPr="002D141C" w:rsidRDefault="002C5D28" w:rsidP="002D141C">
      <w:pPr>
        <w:pStyle w:val="PL"/>
      </w:pPr>
      <w:r w:rsidRPr="002D141C">
        <w:t xml:space="preserve">    nrofDownlinkSlots                   </w:t>
      </w:r>
      <w:r w:rsidRPr="002D141C">
        <w:rPr>
          <w:color w:val="993366"/>
        </w:rPr>
        <w:t>INTEGER</w:t>
      </w:r>
      <w:r w:rsidRPr="002D141C">
        <w:t xml:space="preserve"> (0..maxNrofSlots),</w:t>
      </w:r>
    </w:p>
    <w:p w14:paraId="0D8A9A42" w14:textId="77777777" w:rsidR="002C5D28" w:rsidRPr="002D141C" w:rsidRDefault="002C5D28" w:rsidP="002D141C">
      <w:pPr>
        <w:pStyle w:val="PL"/>
      </w:pPr>
      <w:r w:rsidRPr="002D141C">
        <w:t xml:space="preserve">    nrofDownlinkSymbols                 </w:t>
      </w:r>
      <w:r w:rsidRPr="002D141C">
        <w:rPr>
          <w:color w:val="993366"/>
        </w:rPr>
        <w:t>INTEGER</w:t>
      </w:r>
      <w:r w:rsidRPr="002D141C">
        <w:t xml:space="preserve"> (0..maxNrofSymbols-1),</w:t>
      </w:r>
    </w:p>
    <w:p w14:paraId="194C8EA0" w14:textId="77777777" w:rsidR="002C5D28" w:rsidRPr="002D141C" w:rsidRDefault="002C5D28" w:rsidP="002D141C">
      <w:pPr>
        <w:pStyle w:val="PL"/>
      </w:pPr>
      <w:r w:rsidRPr="002D141C">
        <w:t xml:space="preserve">    nrofUplinkSlots                     </w:t>
      </w:r>
      <w:r w:rsidRPr="002D141C">
        <w:rPr>
          <w:color w:val="993366"/>
        </w:rPr>
        <w:t>INTEGER</w:t>
      </w:r>
      <w:r w:rsidRPr="002D141C">
        <w:t xml:space="preserve"> (0..maxNrofSlots),</w:t>
      </w:r>
    </w:p>
    <w:p w14:paraId="29084FE4" w14:textId="77777777" w:rsidR="002C5D28" w:rsidRPr="002D141C" w:rsidRDefault="002C5D28" w:rsidP="002D141C">
      <w:pPr>
        <w:pStyle w:val="PL"/>
      </w:pPr>
      <w:r w:rsidRPr="002D141C">
        <w:t xml:space="preserve">    nrofUplinkSymbols                   </w:t>
      </w:r>
      <w:r w:rsidRPr="002D141C">
        <w:rPr>
          <w:color w:val="993366"/>
        </w:rPr>
        <w:t>INTEGER</w:t>
      </w:r>
      <w:r w:rsidRPr="002D141C">
        <w:t xml:space="preserve"> (0..maxNrofSymbols-1),</w:t>
      </w:r>
    </w:p>
    <w:p w14:paraId="3EEDA768" w14:textId="77777777" w:rsidR="002C5D28" w:rsidRPr="002D141C" w:rsidRDefault="002C5D28" w:rsidP="002D141C">
      <w:pPr>
        <w:pStyle w:val="PL"/>
      </w:pPr>
      <w:r w:rsidRPr="002D141C">
        <w:t xml:space="preserve">    ...,</w:t>
      </w:r>
    </w:p>
    <w:p w14:paraId="3E3C28DB" w14:textId="77777777" w:rsidR="00F95F2F" w:rsidRPr="002D141C" w:rsidRDefault="002C5D28" w:rsidP="002D141C">
      <w:pPr>
        <w:pStyle w:val="PL"/>
      </w:pPr>
      <w:r w:rsidRPr="002D141C">
        <w:t xml:space="preserve">    [[</w:t>
      </w:r>
    </w:p>
    <w:p w14:paraId="24F83EDD" w14:textId="3E996734" w:rsidR="002C5D28" w:rsidRPr="002D141C" w:rsidRDefault="002C5D28" w:rsidP="002D141C">
      <w:pPr>
        <w:pStyle w:val="PL"/>
        <w:rPr>
          <w:color w:val="808080"/>
        </w:rPr>
      </w:pPr>
      <w:r w:rsidRPr="002D141C">
        <w:t xml:space="preserve">    dl-UL-TransmissionPeriodicity-v1530     </w:t>
      </w:r>
      <w:r w:rsidRPr="002D141C">
        <w:rPr>
          <w:color w:val="993366"/>
        </w:rPr>
        <w:t>ENUMERATED</w:t>
      </w:r>
      <w:r w:rsidRPr="002D141C">
        <w:t xml:space="preserve"> {ms3, ms4}                           </w:t>
      </w:r>
      <w:r w:rsidR="007D07CD" w:rsidRPr="002D141C">
        <w:t xml:space="preserve">                    </w:t>
      </w:r>
      <w:r w:rsidRPr="002D141C">
        <w:rPr>
          <w:color w:val="993366"/>
        </w:rPr>
        <w:t>OPTIONAL</w:t>
      </w:r>
      <w:r w:rsidRPr="002D141C">
        <w:t xml:space="preserve"> </w:t>
      </w:r>
      <w:r w:rsidRPr="002D141C">
        <w:rPr>
          <w:color w:val="808080"/>
        </w:rPr>
        <w:t>-- Need R</w:t>
      </w:r>
    </w:p>
    <w:p w14:paraId="62906DF0" w14:textId="77777777" w:rsidR="002C5D28" w:rsidRPr="002D141C" w:rsidRDefault="002C5D28" w:rsidP="002D141C">
      <w:pPr>
        <w:pStyle w:val="PL"/>
      </w:pPr>
      <w:r w:rsidRPr="002D141C">
        <w:t xml:space="preserve">    ]]</w:t>
      </w:r>
    </w:p>
    <w:p w14:paraId="59D67F3B" w14:textId="77777777" w:rsidR="002C5D28" w:rsidRPr="002D141C" w:rsidRDefault="002C5D28" w:rsidP="002D141C">
      <w:pPr>
        <w:pStyle w:val="PL"/>
      </w:pPr>
      <w:r w:rsidRPr="002D141C">
        <w:t>}</w:t>
      </w:r>
    </w:p>
    <w:p w14:paraId="14DBDB9E" w14:textId="77777777" w:rsidR="002C5D28" w:rsidRPr="002D141C" w:rsidRDefault="002C5D28" w:rsidP="002D141C">
      <w:pPr>
        <w:pStyle w:val="PL"/>
      </w:pPr>
    </w:p>
    <w:p w14:paraId="71BDC48C" w14:textId="5194B618" w:rsidR="002C5D28" w:rsidRPr="002D141C" w:rsidRDefault="002C5D28" w:rsidP="002D141C">
      <w:pPr>
        <w:pStyle w:val="PL"/>
        <w:rPr>
          <w:color w:val="808080"/>
        </w:rPr>
      </w:pPr>
      <w:r w:rsidRPr="002D141C">
        <w:rPr>
          <w:color w:val="808080"/>
        </w:rPr>
        <w:t>-- TAG-TDD-UL-DL-CONFIG</w:t>
      </w:r>
      <w:r w:rsidR="00433C77" w:rsidRPr="002D141C">
        <w:rPr>
          <w:color w:val="808080"/>
        </w:rPr>
        <w:t>COMMON</w:t>
      </w:r>
      <w:r w:rsidRPr="002D141C">
        <w:rPr>
          <w:color w:val="808080"/>
        </w:rPr>
        <w:t>-STOP</w:t>
      </w:r>
    </w:p>
    <w:p w14:paraId="182A2FAA" w14:textId="77777777" w:rsidR="002C5D28" w:rsidRPr="002D141C" w:rsidRDefault="002C5D28" w:rsidP="002D141C">
      <w:pPr>
        <w:pStyle w:val="PL"/>
        <w:rPr>
          <w:color w:val="808080"/>
        </w:rPr>
      </w:pPr>
      <w:r w:rsidRPr="002D141C">
        <w:rPr>
          <w:color w:val="808080"/>
        </w:rPr>
        <w:t>-- ASN1STOP</w:t>
      </w:r>
    </w:p>
    <w:p w14:paraId="25734987" w14:textId="77777777" w:rsidR="002C5D28" w:rsidRPr="002D141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TDD-UL-DL-ConfigCommon </w:t>
            </w:r>
            <w:r w:rsidRPr="002D141C">
              <w:rPr>
                <w:rFonts w:eastAsia="MS Mincho"/>
                <w:szCs w:val="22"/>
                <w:lang w:val="en-GB" w:eastAsia="ja-JP"/>
              </w:rPr>
              <w:t>field descriptions</w:t>
            </w:r>
          </w:p>
        </w:tc>
      </w:tr>
      <w:tr w:rsidR="002C5D28" w:rsidRPr="002D141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referenceSubcarrierSpacing</w:t>
            </w:r>
          </w:p>
          <w:p w14:paraId="0DAC3571" w14:textId="12D9E095" w:rsidR="002C5D28" w:rsidRPr="002D141C" w:rsidRDefault="002C5D28" w:rsidP="00544F6B">
            <w:pPr>
              <w:pStyle w:val="TAL"/>
              <w:rPr>
                <w:rFonts w:eastAsia="MS Mincho"/>
                <w:szCs w:val="22"/>
                <w:lang w:val="en-GB" w:eastAsia="ja-JP"/>
              </w:rPr>
            </w:pPr>
            <w:r w:rsidRPr="002D141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2D141C">
              <w:rPr>
                <w:rFonts w:eastAsia="MS Mincho"/>
                <w:szCs w:val="22"/>
                <w:lang w:val="en-GB" w:eastAsia="ja-JP"/>
              </w:rPr>
              <w:t>FR1</w:t>
            </w:r>
            <w:r w:rsidRPr="002D141C">
              <w:rPr>
                <w:rFonts w:eastAsia="MS Mincho"/>
                <w:szCs w:val="22"/>
                <w:lang w:val="en-GB" w:eastAsia="ja-JP"/>
              </w:rPr>
              <w:t>)</w:t>
            </w:r>
            <w:r w:rsidR="003C29C4" w:rsidRPr="002D141C">
              <w:rPr>
                <w:rFonts w:eastAsia="MS Mincho"/>
                <w:szCs w:val="22"/>
                <w:lang w:val="en-GB" w:eastAsia="ja-JP"/>
              </w:rPr>
              <w:t>,</w:t>
            </w:r>
            <w:r w:rsidRPr="002D141C">
              <w:rPr>
                <w:rFonts w:eastAsia="MS Mincho"/>
                <w:szCs w:val="22"/>
                <w:lang w:val="en-GB" w:eastAsia="ja-JP"/>
              </w:rPr>
              <w:t xml:space="preserve"> and 60 or 120 kHz (</w:t>
            </w:r>
            <w:r w:rsidR="003C29C4" w:rsidRPr="002D141C">
              <w:rPr>
                <w:rFonts w:eastAsia="MS Mincho"/>
                <w:szCs w:val="22"/>
                <w:lang w:val="en-GB" w:eastAsia="ja-JP"/>
              </w:rPr>
              <w:t>FR2</w:t>
            </w:r>
            <w:r w:rsidRPr="002D141C">
              <w:rPr>
                <w:rFonts w:eastAsia="MS Mincho"/>
                <w:szCs w:val="22"/>
                <w:lang w:val="en-GB" w:eastAsia="ja-JP"/>
              </w:rPr>
              <w:t xml:space="preserve">) are applicable. The network configures a not larger than any SCS of configured BWPs for the serving cell. </w:t>
            </w:r>
            <w:r w:rsidR="002346F6" w:rsidRPr="002D141C">
              <w:rPr>
                <w:rFonts w:eastAsia="MS Mincho"/>
                <w:szCs w:val="22"/>
                <w:lang w:val="en-GB" w:eastAsia="ja-JP"/>
              </w:rPr>
              <w:t>S</w:t>
            </w:r>
            <w:r w:rsidRPr="002D141C">
              <w:rPr>
                <w:rFonts w:eastAsia="MS Mincho"/>
                <w:szCs w:val="22"/>
                <w:lang w:val="en-GB" w:eastAsia="ja-JP"/>
              </w:rPr>
              <w:t xml:space="preserve">ee </w:t>
            </w:r>
            <w:r w:rsidR="00544F6B" w:rsidRPr="002D141C">
              <w:rPr>
                <w:rFonts w:eastAsia="MS Mincho"/>
                <w:szCs w:val="22"/>
                <w:lang w:val="en-GB" w:eastAsia="ja-JP"/>
              </w:rPr>
              <w:t>TS 38.213 [13</w:t>
            </w:r>
            <w:r w:rsidR="00F93181" w:rsidRPr="002D141C">
              <w:rPr>
                <w:rFonts w:eastAsia="MS Mincho"/>
                <w:szCs w:val="22"/>
                <w:lang w:val="en-GB" w:eastAsia="ja-JP"/>
              </w:rPr>
              <w:t>]</w:t>
            </w:r>
            <w:r w:rsidRPr="002D141C">
              <w:rPr>
                <w:rFonts w:eastAsia="MS Mincho"/>
                <w:szCs w:val="22"/>
                <w:lang w:val="en-GB" w:eastAsia="ja-JP"/>
              </w:rPr>
              <w:t xml:space="preserve">, </w:t>
            </w:r>
            <w:r w:rsidR="00544F6B" w:rsidRPr="002D141C">
              <w:rPr>
                <w:rFonts w:eastAsia="MS Mincho"/>
                <w:szCs w:val="22"/>
                <w:lang w:val="en-GB" w:eastAsia="ja-JP"/>
              </w:rPr>
              <w:t>clause 11.1.</w:t>
            </w:r>
          </w:p>
        </w:tc>
      </w:tr>
    </w:tbl>
    <w:p w14:paraId="45810121" w14:textId="77777777" w:rsidR="002C5D28" w:rsidRPr="002D141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TDD-UL-DL-Pattern </w:t>
            </w:r>
            <w:r w:rsidRPr="002D141C">
              <w:rPr>
                <w:rFonts w:eastAsia="MS Mincho"/>
                <w:szCs w:val="22"/>
                <w:lang w:val="en-GB" w:eastAsia="ja-JP"/>
              </w:rPr>
              <w:t>field descriptions</w:t>
            </w:r>
          </w:p>
        </w:tc>
      </w:tr>
      <w:tr w:rsidR="001C4F8B" w:rsidRPr="002D141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dl-UL-TransmissionPeriodicity</w:t>
            </w:r>
          </w:p>
          <w:p w14:paraId="6BC7029D" w14:textId="77777777" w:rsidR="002C5D28" w:rsidRPr="002D141C" w:rsidRDefault="002C5D28" w:rsidP="00544F6B">
            <w:pPr>
              <w:pStyle w:val="TAL"/>
              <w:rPr>
                <w:rFonts w:eastAsia="MS Mincho"/>
                <w:szCs w:val="22"/>
                <w:lang w:val="en-GB" w:eastAsia="ja-JP"/>
              </w:rPr>
            </w:pPr>
            <w:r w:rsidRPr="002D141C">
              <w:rPr>
                <w:rFonts w:eastAsia="MS Mincho"/>
                <w:szCs w:val="22"/>
                <w:lang w:val="en-GB" w:eastAsia="ja-JP"/>
              </w:rPr>
              <w:t xml:space="preserve">Periodicity of the DL-UL pattern, see </w:t>
            </w:r>
            <w:r w:rsidR="00544F6B" w:rsidRPr="002D141C">
              <w:rPr>
                <w:rFonts w:eastAsia="MS Mincho"/>
                <w:szCs w:val="22"/>
                <w:lang w:val="en-GB" w:eastAsia="ja-JP"/>
              </w:rPr>
              <w:t>TS 38.213 [13</w:t>
            </w:r>
            <w:r w:rsidR="00F93181" w:rsidRPr="002D141C">
              <w:rPr>
                <w:rFonts w:eastAsia="MS Mincho"/>
                <w:szCs w:val="22"/>
                <w:lang w:val="en-GB" w:eastAsia="ja-JP"/>
              </w:rPr>
              <w:t>]</w:t>
            </w:r>
            <w:r w:rsidRPr="002D141C">
              <w:rPr>
                <w:rFonts w:eastAsia="MS Mincho"/>
                <w:szCs w:val="22"/>
                <w:lang w:val="en-GB" w:eastAsia="ja-JP"/>
              </w:rPr>
              <w:t xml:space="preserve">, </w:t>
            </w:r>
            <w:r w:rsidR="00544F6B" w:rsidRPr="002D141C">
              <w:rPr>
                <w:rFonts w:eastAsia="MS Mincho"/>
                <w:szCs w:val="22"/>
                <w:lang w:val="en-GB" w:eastAsia="ja-JP"/>
              </w:rPr>
              <w:t>clause 11.1</w:t>
            </w:r>
            <w:r w:rsidRPr="002D141C">
              <w:rPr>
                <w:rFonts w:eastAsia="MS Mincho"/>
                <w:szCs w:val="22"/>
                <w:lang w:val="en-GB" w:eastAsia="ja-JP"/>
              </w:rPr>
              <w:t>.</w:t>
            </w:r>
            <w:r w:rsidRPr="002D141C">
              <w:rPr>
                <w:lang w:val="en-GB" w:eastAsia="ja-JP"/>
              </w:rPr>
              <w:t xml:space="preserve"> </w:t>
            </w:r>
            <w:r w:rsidRPr="002D141C">
              <w:rPr>
                <w:rFonts w:eastAsia="MS Mincho"/>
                <w:szCs w:val="22"/>
                <w:lang w:val="en-GB" w:eastAsia="ja-JP"/>
              </w:rPr>
              <w:t xml:space="preserve">If the </w:t>
            </w:r>
            <w:r w:rsidRPr="002D141C">
              <w:rPr>
                <w:rFonts w:eastAsia="MS Mincho"/>
                <w:i/>
                <w:szCs w:val="22"/>
                <w:lang w:val="en-GB" w:eastAsia="ja-JP"/>
              </w:rPr>
              <w:t>dl-UL-TransmissionPeriodicity-v1530</w:t>
            </w:r>
            <w:r w:rsidRPr="002D141C">
              <w:rPr>
                <w:rFonts w:eastAsia="MS Mincho"/>
                <w:szCs w:val="22"/>
                <w:lang w:val="en-GB" w:eastAsia="ja-JP"/>
              </w:rPr>
              <w:t xml:space="preserve"> is signalled, UE shall ignore the </w:t>
            </w:r>
            <w:r w:rsidRPr="002D141C">
              <w:rPr>
                <w:rFonts w:eastAsia="MS Mincho"/>
                <w:i/>
                <w:szCs w:val="22"/>
                <w:lang w:val="en-GB" w:eastAsia="ja-JP"/>
              </w:rPr>
              <w:t>dl-UL-TransmissionPeriodicity</w:t>
            </w:r>
            <w:r w:rsidRPr="002D141C">
              <w:rPr>
                <w:rFonts w:eastAsia="MS Mincho"/>
                <w:szCs w:val="22"/>
                <w:lang w:val="en-GB" w:eastAsia="ja-JP"/>
              </w:rPr>
              <w:t xml:space="preserve"> (without suffix).</w:t>
            </w:r>
          </w:p>
        </w:tc>
      </w:tr>
      <w:tr w:rsidR="001C4F8B" w:rsidRPr="002D141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nrofDownlinkSlots</w:t>
            </w:r>
          </w:p>
          <w:p w14:paraId="6BD51F36" w14:textId="77777777" w:rsidR="002C5D28" w:rsidRPr="002D141C" w:rsidRDefault="002C5D28" w:rsidP="00544F6B">
            <w:pPr>
              <w:pStyle w:val="TAL"/>
              <w:rPr>
                <w:rFonts w:eastAsia="MS Mincho"/>
                <w:szCs w:val="22"/>
                <w:lang w:val="en-GB" w:eastAsia="ja-JP"/>
              </w:rPr>
            </w:pPr>
            <w:r w:rsidRPr="002D141C">
              <w:rPr>
                <w:rFonts w:eastAsia="MS Mincho"/>
                <w:szCs w:val="22"/>
                <w:lang w:val="en-GB" w:eastAsia="ja-JP"/>
              </w:rPr>
              <w:t xml:space="preserve">Number of consecutive full DL slots at the beginning of each DL-UL pattern,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544F6B" w:rsidRPr="002D141C">
              <w:rPr>
                <w:rFonts w:eastAsia="MS Mincho"/>
                <w:szCs w:val="22"/>
                <w:lang w:val="en-GB" w:eastAsia="ja-JP"/>
              </w:rPr>
              <w:t>clause 11.1</w:t>
            </w:r>
            <w:r w:rsidRPr="002D141C">
              <w:rPr>
                <w:rFonts w:eastAsia="MS Mincho"/>
                <w:szCs w:val="22"/>
                <w:lang w:val="en-GB" w:eastAsia="ja-JP"/>
              </w:rPr>
              <w:t>. In this release, the maximum value for this field is 80.</w:t>
            </w:r>
          </w:p>
        </w:tc>
      </w:tr>
      <w:tr w:rsidR="001C4F8B" w:rsidRPr="002D141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nrofDownlinkSymbols</w:t>
            </w:r>
          </w:p>
          <w:p w14:paraId="344AFFD8" w14:textId="77777777" w:rsidR="002C5D28" w:rsidRPr="002D141C" w:rsidRDefault="002C5D28" w:rsidP="00544F6B">
            <w:pPr>
              <w:pStyle w:val="TAL"/>
              <w:rPr>
                <w:rFonts w:eastAsia="MS Mincho"/>
                <w:szCs w:val="22"/>
                <w:lang w:val="en-GB" w:eastAsia="ja-JP"/>
              </w:rPr>
            </w:pPr>
            <w:r w:rsidRPr="002D141C">
              <w:rPr>
                <w:rFonts w:eastAsia="MS Mincho"/>
                <w:szCs w:val="22"/>
                <w:lang w:val="en-GB" w:eastAsia="ja-JP"/>
              </w:rPr>
              <w:t xml:space="preserve">Number of consecutive DL symbols in the beginning of the slot following the last full DL slot (as derived from </w:t>
            </w:r>
            <w:r w:rsidRPr="002D141C">
              <w:rPr>
                <w:rFonts w:eastAsia="MS Mincho"/>
                <w:i/>
                <w:szCs w:val="22"/>
                <w:lang w:val="en-GB" w:eastAsia="ja-JP"/>
              </w:rPr>
              <w:t>nrofDownlinkSlots</w:t>
            </w:r>
            <w:r w:rsidRPr="002D141C">
              <w:rPr>
                <w:rFonts w:eastAsia="MS Mincho"/>
                <w:szCs w:val="22"/>
                <w:lang w:val="en-GB" w:eastAsia="ja-JP"/>
              </w:rPr>
              <w:t xml:space="preserve">). The value 0 indicates that there is no partial-downlink slot. (see </w:t>
            </w:r>
            <w:r w:rsidR="00F93181" w:rsidRPr="002D141C">
              <w:rPr>
                <w:rFonts w:eastAsia="MS Mincho"/>
                <w:szCs w:val="22"/>
                <w:lang w:val="en-GB" w:eastAsia="ja-JP"/>
              </w:rPr>
              <w:t xml:space="preserve">TS </w:t>
            </w:r>
            <w:r w:rsidRPr="002D141C">
              <w:rPr>
                <w:rFonts w:eastAsia="MS Mincho"/>
                <w:szCs w:val="22"/>
                <w:lang w:val="en-GB" w:eastAsia="ja-JP"/>
              </w:rPr>
              <w:t>38.213</w:t>
            </w:r>
            <w:r w:rsidR="00544F6B" w:rsidRPr="002D141C">
              <w:rPr>
                <w:rFonts w:eastAsia="MS Mincho"/>
                <w:szCs w:val="22"/>
                <w:lang w:val="en-GB" w:eastAsia="ja-JP"/>
              </w:rPr>
              <w:t xml:space="preserve"> [13]</w:t>
            </w:r>
            <w:r w:rsidRPr="002D141C">
              <w:rPr>
                <w:rFonts w:eastAsia="MS Mincho"/>
                <w:szCs w:val="22"/>
                <w:lang w:val="en-GB" w:eastAsia="ja-JP"/>
              </w:rPr>
              <w:t xml:space="preserve">, </w:t>
            </w:r>
            <w:r w:rsidR="00544F6B" w:rsidRPr="002D141C">
              <w:rPr>
                <w:rFonts w:eastAsia="MS Mincho"/>
                <w:szCs w:val="22"/>
                <w:lang w:val="en-GB" w:eastAsia="ja-JP"/>
              </w:rPr>
              <w:t>clause 11.1</w:t>
            </w:r>
            <w:r w:rsidRPr="002D141C">
              <w:rPr>
                <w:rFonts w:eastAsia="MS Mincho"/>
                <w:szCs w:val="22"/>
                <w:lang w:val="en-GB" w:eastAsia="ja-JP"/>
              </w:rPr>
              <w:t>).</w:t>
            </w:r>
          </w:p>
        </w:tc>
      </w:tr>
      <w:tr w:rsidR="001C4F8B" w:rsidRPr="002D141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nrofUplinkSlots</w:t>
            </w:r>
          </w:p>
          <w:p w14:paraId="7ED01EF2" w14:textId="77777777" w:rsidR="002C5D28" w:rsidRPr="002D141C" w:rsidRDefault="002C5D28" w:rsidP="00544F6B">
            <w:pPr>
              <w:pStyle w:val="TAL"/>
              <w:rPr>
                <w:rFonts w:eastAsia="MS Mincho"/>
                <w:szCs w:val="22"/>
                <w:lang w:val="en-GB" w:eastAsia="ja-JP"/>
              </w:rPr>
            </w:pPr>
            <w:r w:rsidRPr="002D141C">
              <w:rPr>
                <w:rFonts w:eastAsia="MS Mincho"/>
                <w:szCs w:val="22"/>
                <w:lang w:val="en-GB" w:eastAsia="ja-JP"/>
              </w:rPr>
              <w:t xml:space="preserve">Number of consecutive full UL slots at the end of each DL-UL pattern,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544F6B" w:rsidRPr="002D141C">
              <w:rPr>
                <w:rFonts w:eastAsia="MS Mincho"/>
                <w:szCs w:val="22"/>
                <w:lang w:val="en-GB" w:eastAsia="ja-JP"/>
              </w:rPr>
              <w:t>clause 11.1</w:t>
            </w:r>
            <w:r w:rsidRPr="002D141C">
              <w:rPr>
                <w:rFonts w:eastAsia="MS Mincho"/>
                <w:szCs w:val="22"/>
                <w:lang w:val="en-GB" w:eastAsia="ja-JP"/>
              </w:rPr>
              <w:t xml:space="preserve">. </w:t>
            </w:r>
            <w:r w:rsidRPr="002D141C">
              <w:rPr>
                <w:szCs w:val="22"/>
                <w:lang w:val="en-GB" w:eastAsia="zh-CN"/>
              </w:rPr>
              <w:t>In this release, the maximum value for this field is 80.</w:t>
            </w:r>
          </w:p>
        </w:tc>
      </w:tr>
      <w:tr w:rsidR="002C5D28" w:rsidRPr="002D141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nrofUplinkSymbols</w:t>
            </w:r>
          </w:p>
          <w:p w14:paraId="2AC50DB4" w14:textId="77777777" w:rsidR="002C5D28" w:rsidRPr="002D141C" w:rsidRDefault="002C5D28" w:rsidP="00544F6B">
            <w:pPr>
              <w:pStyle w:val="TAL"/>
              <w:rPr>
                <w:rFonts w:eastAsia="MS Mincho"/>
                <w:szCs w:val="22"/>
                <w:lang w:val="en-GB" w:eastAsia="ja-JP"/>
              </w:rPr>
            </w:pPr>
            <w:r w:rsidRPr="002D141C">
              <w:rPr>
                <w:rFonts w:eastAsia="MS Mincho"/>
                <w:szCs w:val="22"/>
                <w:lang w:val="en-GB" w:eastAsia="ja-JP"/>
              </w:rPr>
              <w:t xml:space="preserve">Number of consecutive UL symbols in the end of the slot preceding the first full UL slot (as derived from </w:t>
            </w:r>
            <w:r w:rsidRPr="002D141C">
              <w:rPr>
                <w:rFonts w:eastAsia="MS Mincho"/>
                <w:i/>
                <w:szCs w:val="22"/>
                <w:lang w:val="en-GB" w:eastAsia="ja-JP"/>
              </w:rPr>
              <w:t>nrofUplinkSlots</w:t>
            </w:r>
            <w:r w:rsidRPr="002D141C">
              <w:rPr>
                <w:rFonts w:eastAsia="MS Mincho"/>
                <w:szCs w:val="22"/>
                <w:lang w:val="en-GB" w:eastAsia="ja-JP"/>
              </w:rPr>
              <w:t xml:space="preserve">). The value 0 indicates that there is no partial-uplink slot.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544F6B" w:rsidRPr="002D141C">
              <w:rPr>
                <w:rFonts w:eastAsia="MS Mincho"/>
                <w:szCs w:val="22"/>
                <w:lang w:val="en-GB" w:eastAsia="ja-JP"/>
              </w:rPr>
              <w:t>clause 11.1</w:t>
            </w:r>
            <w:r w:rsidRPr="002D141C">
              <w:rPr>
                <w:rFonts w:eastAsia="MS Mincho"/>
                <w:szCs w:val="22"/>
                <w:lang w:val="en-GB" w:eastAsia="ja-JP"/>
              </w:rPr>
              <w:t>)</w:t>
            </w:r>
            <w:r w:rsidR="00544F6B" w:rsidRPr="002D141C">
              <w:rPr>
                <w:rFonts w:eastAsia="MS Mincho"/>
                <w:szCs w:val="22"/>
                <w:lang w:val="en-GB" w:eastAsia="ja-JP"/>
              </w:rPr>
              <w:t>.</w:t>
            </w:r>
          </w:p>
        </w:tc>
      </w:tr>
    </w:tbl>
    <w:p w14:paraId="1063040B" w14:textId="77777777" w:rsidR="00433C77" w:rsidRPr="002D141C" w:rsidRDefault="00433C77" w:rsidP="00433C77">
      <w:pPr>
        <w:rPr>
          <w:rFonts w:eastAsia="MS Mincho"/>
        </w:rPr>
      </w:pPr>
    </w:p>
    <w:p w14:paraId="419EC11C" w14:textId="77777777" w:rsidR="00433C77" w:rsidRPr="002D141C" w:rsidRDefault="00433C77" w:rsidP="00433C77">
      <w:pPr>
        <w:pStyle w:val="Heading4"/>
        <w:rPr>
          <w:i/>
          <w:noProof/>
          <w:lang w:val="en-GB"/>
        </w:rPr>
      </w:pPr>
      <w:bookmarkStart w:id="5573" w:name="_Toc29321526"/>
      <w:bookmarkStart w:id="5574" w:name="_Toc36219709"/>
      <w:bookmarkStart w:id="5575" w:name="_Toc36220385"/>
      <w:bookmarkStart w:id="5576" w:name="_Toc36513805"/>
      <w:bookmarkStart w:id="5577" w:name="_Toc46449863"/>
      <w:bookmarkStart w:id="5578" w:name="_Toc46489650"/>
      <w:bookmarkStart w:id="5579" w:name="_Toc52495484"/>
      <w:bookmarkStart w:id="5580" w:name="_Toc60781653"/>
      <w:bookmarkStart w:id="5581" w:name="_Toc139021988"/>
      <w:r w:rsidRPr="002D141C">
        <w:rPr>
          <w:lang w:val="en-GB"/>
        </w:rPr>
        <w:t>–</w:t>
      </w:r>
      <w:r w:rsidRPr="002D141C">
        <w:rPr>
          <w:lang w:val="en-GB"/>
        </w:rPr>
        <w:tab/>
      </w:r>
      <w:r w:rsidRPr="002D141C">
        <w:rPr>
          <w:i/>
          <w:lang w:val="en-GB"/>
        </w:rPr>
        <w:t>TDD-UL-DL-ConfigDedicated</w:t>
      </w:r>
      <w:bookmarkEnd w:id="5573"/>
      <w:bookmarkEnd w:id="5574"/>
      <w:bookmarkEnd w:id="5575"/>
      <w:bookmarkEnd w:id="5576"/>
      <w:bookmarkEnd w:id="5577"/>
      <w:bookmarkEnd w:id="5578"/>
      <w:bookmarkEnd w:id="5579"/>
      <w:bookmarkEnd w:id="5580"/>
      <w:bookmarkEnd w:id="5581"/>
    </w:p>
    <w:p w14:paraId="026321F9" w14:textId="77777777" w:rsidR="00433C77" w:rsidRPr="002D141C" w:rsidRDefault="00433C77" w:rsidP="00433C77">
      <w:r w:rsidRPr="002D141C">
        <w:t xml:space="preserve">The IE </w:t>
      </w:r>
      <w:r w:rsidRPr="002D141C">
        <w:rPr>
          <w:i/>
        </w:rPr>
        <w:t xml:space="preserve">TDD-UL-DL-ConfigDedicated </w:t>
      </w:r>
      <w:r w:rsidRPr="002D141C">
        <w:t>determines the UE-specific Uplink/Downlink TDD configuration.</w:t>
      </w:r>
    </w:p>
    <w:p w14:paraId="301AF5EB" w14:textId="77777777" w:rsidR="00433C77" w:rsidRPr="002D141C" w:rsidRDefault="00433C77" w:rsidP="00433C77">
      <w:pPr>
        <w:pStyle w:val="TH"/>
        <w:rPr>
          <w:lang w:val="en-GB"/>
        </w:rPr>
      </w:pPr>
      <w:r w:rsidRPr="002D141C">
        <w:rPr>
          <w:i/>
          <w:lang w:val="en-GB"/>
        </w:rPr>
        <w:t xml:space="preserve">TDD-UL-DL-ConfigDedicated </w:t>
      </w:r>
      <w:r w:rsidRPr="002D141C">
        <w:rPr>
          <w:lang w:val="en-GB"/>
        </w:rPr>
        <w:t>information element</w:t>
      </w:r>
    </w:p>
    <w:p w14:paraId="15591583" w14:textId="77777777" w:rsidR="00433C77" w:rsidRPr="002D141C" w:rsidRDefault="00433C77" w:rsidP="002D141C">
      <w:pPr>
        <w:pStyle w:val="PL"/>
        <w:rPr>
          <w:color w:val="808080"/>
        </w:rPr>
      </w:pPr>
      <w:r w:rsidRPr="002D141C">
        <w:rPr>
          <w:color w:val="808080"/>
        </w:rPr>
        <w:t>-- ASN1START</w:t>
      </w:r>
    </w:p>
    <w:p w14:paraId="159B049B" w14:textId="77777777" w:rsidR="00433C77" w:rsidRPr="002D141C" w:rsidRDefault="00433C77" w:rsidP="002D141C">
      <w:pPr>
        <w:pStyle w:val="PL"/>
        <w:rPr>
          <w:color w:val="808080"/>
        </w:rPr>
      </w:pPr>
      <w:r w:rsidRPr="002D141C">
        <w:rPr>
          <w:color w:val="808080"/>
        </w:rPr>
        <w:t>-- TAG-TDD-UL-DL-CONFIGDEDICATED-START</w:t>
      </w:r>
    </w:p>
    <w:p w14:paraId="770C62C1" w14:textId="77777777" w:rsidR="00433C77" w:rsidRPr="002D141C" w:rsidRDefault="00433C77" w:rsidP="002D141C">
      <w:pPr>
        <w:pStyle w:val="PL"/>
      </w:pPr>
    </w:p>
    <w:p w14:paraId="31358C03" w14:textId="77777777" w:rsidR="00433C77" w:rsidRPr="002D141C" w:rsidRDefault="00433C77" w:rsidP="002D141C">
      <w:pPr>
        <w:pStyle w:val="PL"/>
      </w:pPr>
      <w:r w:rsidRPr="002D141C">
        <w:t xml:space="preserve">TDD-UL-DL-ConfigDedicated ::=       </w:t>
      </w:r>
      <w:r w:rsidRPr="002D141C">
        <w:rPr>
          <w:color w:val="993366"/>
        </w:rPr>
        <w:t>SEQUENCE</w:t>
      </w:r>
      <w:r w:rsidRPr="002D141C">
        <w:t xml:space="preserve"> {</w:t>
      </w:r>
    </w:p>
    <w:p w14:paraId="6E491957" w14:textId="77777777" w:rsidR="00433C77" w:rsidRPr="002D141C" w:rsidRDefault="00433C77" w:rsidP="002D141C">
      <w:pPr>
        <w:pStyle w:val="PL"/>
        <w:rPr>
          <w:color w:val="808080"/>
        </w:rPr>
      </w:pPr>
      <w:r w:rsidRPr="002D141C">
        <w:t xml:space="preserve">    slotSpecificConfigurationsToAddModList      </w:t>
      </w:r>
      <w:r w:rsidRPr="002D141C">
        <w:rPr>
          <w:color w:val="993366"/>
        </w:rPr>
        <w:t>SEQUENCE</w:t>
      </w:r>
      <w:r w:rsidRPr="002D141C">
        <w:t xml:space="preserve"> (</w:t>
      </w:r>
      <w:r w:rsidRPr="002D141C">
        <w:rPr>
          <w:color w:val="993366"/>
        </w:rPr>
        <w:t>SIZE</w:t>
      </w:r>
      <w:r w:rsidRPr="002D141C">
        <w:t xml:space="preserve"> (1..maxNrofSlots))</w:t>
      </w:r>
      <w:r w:rsidRPr="002D141C">
        <w:rPr>
          <w:color w:val="993366"/>
        </w:rPr>
        <w:t xml:space="preserve"> OF</w:t>
      </w:r>
      <w:r w:rsidRPr="002D141C">
        <w:t xml:space="preserve"> TDD-UL-DL-SlotConfig       </w:t>
      </w:r>
      <w:r w:rsidRPr="002D141C">
        <w:rPr>
          <w:color w:val="993366"/>
        </w:rPr>
        <w:t>OPTIONAL</w:t>
      </w:r>
      <w:r w:rsidRPr="002D141C">
        <w:t xml:space="preserve">, </w:t>
      </w:r>
      <w:r w:rsidRPr="002D141C">
        <w:rPr>
          <w:color w:val="808080"/>
        </w:rPr>
        <w:t>-- Need N</w:t>
      </w:r>
    </w:p>
    <w:p w14:paraId="055E1F09" w14:textId="7E786D14" w:rsidR="00433C77" w:rsidRPr="002D141C" w:rsidRDefault="00433C77" w:rsidP="002D141C">
      <w:pPr>
        <w:pStyle w:val="PL"/>
        <w:rPr>
          <w:color w:val="808080"/>
        </w:rPr>
      </w:pPr>
      <w:r w:rsidRPr="002D141C">
        <w:t xml:space="preserve">    slotSpecificConfigurationsTo</w:t>
      </w:r>
      <w:r w:rsidR="00583FD4" w:rsidRPr="002D141C">
        <w:t>R</w:t>
      </w:r>
      <w:r w:rsidRPr="002D141C">
        <w:t xml:space="preserve">eleaseList     </w:t>
      </w:r>
      <w:r w:rsidRPr="002D141C">
        <w:rPr>
          <w:color w:val="993366"/>
        </w:rPr>
        <w:t>SEQUENCE</w:t>
      </w:r>
      <w:r w:rsidRPr="002D141C">
        <w:t xml:space="preserve"> (</w:t>
      </w:r>
      <w:r w:rsidRPr="002D141C">
        <w:rPr>
          <w:color w:val="993366"/>
        </w:rPr>
        <w:t>SIZE</w:t>
      </w:r>
      <w:r w:rsidRPr="002D141C">
        <w:t xml:space="preserve"> (1..maxNrofSlots))</w:t>
      </w:r>
      <w:r w:rsidRPr="002D141C">
        <w:rPr>
          <w:color w:val="993366"/>
        </w:rPr>
        <w:t xml:space="preserve"> OF</w:t>
      </w:r>
      <w:r w:rsidRPr="002D141C">
        <w:t xml:space="preserve"> TDD-UL-DL-SlotIndex        </w:t>
      </w:r>
      <w:r w:rsidRPr="002D141C">
        <w:rPr>
          <w:color w:val="993366"/>
        </w:rPr>
        <w:t>OPTIONAL</w:t>
      </w:r>
      <w:r w:rsidRPr="002D141C">
        <w:t xml:space="preserve">, </w:t>
      </w:r>
      <w:r w:rsidRPr="002D141C">
        <w:rPr>
          <w:color w:val="808080"/>
        </w:rPr>
        <w:t>-- Need N</w:t>
      </w:r>
    </w:p>
    <w:p w14:paraId="06D95CA3" w14:textId="77777777" w:rsidR="00433C77" w:rsidRPr="002D141C" w:rsidRDefault="00433C77" w:rsidP="002D141C">
      <w:pPr>
        <w:pStyle w:val="PL"/>
      </w:pPr>
      <w:r w:rsidRPr="002D141C">
        <w:t xml:space="preserve">    ...</w:t>
      </w:r>
    </w:p>
    <w:p w14:paraId="5BC38DD0" w14:textId="77777777" w:rsidR="00433C77" w:rsidRPr="002D141C" w:rsidRDefault="00433C77" w:rsidP="002D141C">
      <w:pPr>
        <w:pStyle w:val="PL"/>
      </w:pPr>
      <w:r w:rsidRPr="002D141C">
        <w:t>}</w:t>
      </w:r>
    </w:p>
    <w:p w14:paraId="78245208" w14:textId="77777777" w:rsidR="00433C77" w:rsidRPr="002D141C" w:rsidRDefault="00433C77" w:rsidP="002D141C">
      <w:pPr>
        <w:pStyle w:val="PL"/>
      </w:pPr>
    </w:p>
    <w:p w14:paraId="246BE535" w14:textId="77777777" w:rsidR="00433C77" w:rsidRPr="002D141C" w:rsidRDefault="00433C77" w:rsidP="002D141C">
      <w:pPr>
        <w:pStyle w:val="PL"/>
      </w:pPr>
      <w:r w:rsidRPr="002D141C">
        <w:t xml:space="preserve">TDD-UL-DL-SlotConfig ::=            </w:t>
      </w:r>
      <w:r w:rsidRPr="002D141C">
        <w:rPr>
          <w:color w:val="993366"/>
        </w:rPr>
        <w:t>SEQUENCE</w:t>
      </w:r>
      <w:r w:rsidRPr="002D141C">
        <w:t xml:space="preserve"> {</w:t>
      </w:r>
    </w:p>
    <w:p w14:paraId="5A44F619" w14:textId="77777777" w:rsidR="00433C77" w:rsidRPr="002D141C" w:rsidRDefault="00433C77" w:rsidP="002D141C">
      <w:pPr>
        <w:pStyle w:val="PL"/>
      </w:pPr>
      <w:r w:rsidRPr="002D141C">
        <w:t xml:space="preserve">    slotIndex                           TDD-UL-DL-SlotIndex,</w:t>
      </w:r>
    </w:p>
    <w:p w14:paraId="22A200BD" w14:textId="77777777" w:rsidR="00433C77" w:rsidRPr="002D141C" w:rsidRDefault="00433C77" w:rsidP="002D141C">
      <w:pPr>
        <w:pStyle w:val="PL"/>
      </w:pPr>
      <w:r w:rsidRPr="002D141C">
        <w:t xml:space="preserve">    symbols                             </w:t>
      </w:r>
      <w:r w:rsidRPr="002D141C">
        <w:rPr>
          <w:color w:val="993366"/>
        </w:rPr>
        <w:t>CHOICE</w:t>
      </w:r>
      <w:r w:rsidRPr="002D141C">
        <w:t xml:space="preserve"> {</w:t>
      </w:r>
    </w:p>
    <w:p w14:paraId="3C031C77" w14:textId="77777777" w:rsidR="00433C77" w:rsidRPr="002D141C" w:rsidRDefault="00433C77" w:rsidP="002D141C">
      <w:pPr>
        <w:pStyle w:val="PL"/>
      </w:pPr>
      <w:r w:rsidRPr="002D141C">
        <w:t xml:space="preserve">        allDownlink                         </w:t>
      </w:r>
      <w:r w:rsidRPr="002D141C">
        <w:rPr>
          <w:color w:val="993366"/>
        </w:rPr>
        <w:t>NULL</w:t>
      </w:r>
      <w:r w:rsidRPr="002D141C">
        <w:t>,</w:t>
      </w:r>
    </w:p>
    <w:p w14:paraId="5E67D7D9" w14:textId="77777777" w:rsidR="00433C77" w:rsidRPr="002D141C" w:rsidRDefault="00433C77" w:rsidP="002D141C">
      <w:pPr>
        <w:pStyle w:val="PL"/>
      </w:pPr>
      <w:r w:rsidRPr="002D141C">
        <w:t xml:space="preserve">        allUplink                           </w:t>
      </w:r>
      <w:r w:rsidRPr="002D141C">
        <w:rPr>
          <w:color w:val="993366"/>
        </w:rPr>
        <w:t>NULL</w:t>
      </w:r>
      <w:r w:rsidRPr="002D141C">
        <w:t>,</w:t>
      </w:r>
    </w:p>
    <w:p w14:paraId="50D078C5" w14:textId="77777777" w:rsidR="00433C77" w:rsidRPr="002D141C" w:rsidRDefault="00433C77" w:rsidP="002D141C">
      <w:pPr>
        <w:pStyle w:val="PL"/>
      </w:pPr>
      <w:r w:rsidRPr="002D141C">
        <w:t xml:space="preserve">        explicit                            </w:t>
      </w:r>
      <w:r w:rsidRPr="002D141C">
        <w:rPr>
          <w:color w:val="993366"/>
        </w:rPr>
        <w:t>SEQUENCE</w:t>
      </w:r>
      <w:r w:rsidRPr="002D141C">
        <w:t xml:space="preserve"> {</w:t>
      </w:r>
    </w:p>
    <w:p w14:paraId="68B60EB5" w14:textId="77777777" w:rsidR="00433C77" w:rsidRPr="002D141C" w:rsidRDefault="00433C77" w:rsidP="002D141C">
      <w:pPr>
        <w:pStyle w:val="PL"/>
        <w:rPr>
          <w:color w:val="808080"/>
        </w:rPr>
      </w:pPr>
      <w:r w:rsidRPr="002D141C">
        <w:t xml:space="preserve">            nrofDownlinkSymbols                 </w:t>
      </w:r>
      <w:r w:rsidRPr="002D141C">
        <w:rPr>
          <w:color w:val="993366"/>
        </w:rPr>
        <w:t>INTEGER</w:t>
      </w:r>
      <w:r w:rsidRPr="002D141C">
        <w:t xml:space="preserve"> (1..maxNrofSymbols-1)                                   </w:t>
      </w:r>
      <w:r w:rsidRPr="002D141C">
        <w:rPr>
          <w:color w:val="993366"/>
        </w:rPr>
        <w:t>OPTIONAL</w:t>
      </w:r>
      <w:r w:rsidRPr="002D141C">
        <w:t xml:space="preserve">, </w:t>
      </w:r>
      <w:r w:rsidRPr="002D141C">
        <w:rPr>
          <w:color w:val="808080"/>
        </w:rPr>
        <w:t>-- Need S</w:t>
      </w:r>
    </w:p>
    <w:p w14:paraId="2B5F1A3C" w14:textId="77777777" w:rsidR="00433C77" w:rsidRPr="002D141C" w:rsidRDefault="00433C77" w:rsidP="002D141C">
      <w:pPr>
        <w:pStyle w:val="PL"/>
        <w:rPr>
          <w:color w:val="808080"/>
        </w:rPr>
      </w:pPr>
      <w:r w:rsidRPr="002D141C">
        <w:t xml:space="preserve">            nrofUplinkSymbols                   </w:t>
      </w:r>
      <w:r w:rsidRPr="002D141C">
        <w:rPr>
          <w:color w:val="993366"/>
        </w:rPr>
        <w:t>INTEGER</w:t>
      </w:r>
      <w:r w:rsidRPr="002D141C">
        <w:t xml:space="preserve"> (1..maxNrofSymbols-1)                                   </w:t>
      </w:r>
      <w:r w:rsidRPr="002D141C">
        <w:rPr>
          <w:color w:val="993366"/>
        </w:rPr>
        <w:t>OPTIONAL</w:t>
      </w:r>
      <w:r w:rsidRPr="002D141C">
        <w:t xml:space="preserve">  </w:t>
      </w:r>
      <w:r w:rsidRPr="002D141C">
        <w:rPr>
          <w:color w:val="808080"/>
        </w:rPr>
        <w:t>-- Need S</w:t>
      </w:r>
    </w:p>
    <w:p w14:paraId="7A7E3986" w14:textId="77777777" w:rsidR="00433C77" w:rsidRPr="002D141C" w:rsidRDefault="00433C77" w:rsidP="002D141C">
      <w:pPr>
        <w:pStyle w:val="PL"/>
      </w:pPr>
      <w:r w:rsidRPr="002D141C">
        <w:t xml:space="preserve">        }</w:t>
      </w:r>
    </w:p>
    <w:p w14:paraId="5771BFB1" w14:textId="77777777" w:rsidR="00433C77" w:rsidRPr="002D141C" w:rsidRDefault="00433C77" w:rsidP="002D141C">
      <w:pPr>
        <w:pStyle w:val="PL"/>
      </w:pPr>
      <w:r w:rsidRPr="002D141C">
        <w:t xml:space="preserve">    }</w:t>
      </w:r>
    </w:p>
    <w:p w14:paraId="41D3C670" w14:textId="77777777" w:rsidR="00433C77" w:rsidRPr="002D141C" w:rsidRDefault="00433C77" w:rsidP="002D141C">
      <w:pPr>
        <w:pStyle w:val="PL"/>
      </w:pPr>
      <w:r w:rsidRPr="002D141C">
        <w:t>}</w:t>
      </w:r>
    </w:p>
    <w:p w14:paraId="7470880F" w14:textId="77777777" w:rsidR="00433C77" w:rsidRPr="002D141C" w:rsidRDefault="00433C77" w:rsidP="002D141C">
      <w:pPr>
        <w:pStyle w:val="PL"/>
      </w:pPr>
    </w:p>
    <w:p w14:paraId="1C208B55" w14:textId="77777777" w:rsidR="00433C77" w:rsidRPr="002D141C" w:rsidRDefault="00433C77" w:rsidP="002D141C">
      <w:pPr>
        <w:pStyle w:val="PL"/>
      </w:pPr>
      <w:r w:rsidRPr="002D141C">
        <w:t xml:space="preserve">TDD-UL-DL-SlotIndex ::=             </w:t>
      </w:r>
      <w:r w:rsidRPr="002D141C">
        <w:rPr>
          <w:color w:val="993366"/>
        </w:rPr>
        <w:t>INTEGER</w:t>
      </w:r>
      <w:r w:rsidRPr="002D141C">
        <w:t xml:space="preserve"> (0..maxNrofSlots-1)</w:t>
      </w:r>
    </w:p>
    <w:p w14:paraId="278DF44D" w14:textId="77777777" w:rsidR="00433C77" w:rsidRPr="002D141C" w:rsidRDefault="00433C77" w:rsidP="002D141C">
      <w:pPr>
        <w:pStyle w:val="PL"/>
      </w:pPr>
    </w:p>
    <w:p w14:paraId="0BE1FF33" w14:textId="77777777" w:rsidR="00433C77" w:rsidRPr="002D141C" w:rsidRDefault="00433C77" w:rsidP="002D141C">
      <w:pPr>
        <w:pStyle w:val="PL"/>
        <w:rPr>
          <w:color w:val="808080"/>
        </w:rPr>
      </w:pPr>
      <w:r w:rsidRPr="002D141C">
        <w:rPr>
          <w:color w:val="808080"/>
        </w:rPr>
        <w:t>-- TAG-TDD-UL-DL-CONFIGDEDICATED-STOP</w:t>
      </w:r>
    </w:p>
    <w:p w14:paraId="7807F71B" w14:textId="77777777" w:rsidR="00433C77" w:rsidRPr="002D141C" w:rsidRDefault="00433C77" w:rsidP="002D141C">
      <w:pPr>
        <w:pStyle w:val="PL"/>
        <w:rPr>
          <w:color w:val="808080"/>
        </w:rPr>
      </w:pPr>
      <w:r w:rsidRPr="002D141C">
        <w:rPr>
          <w:color w:val="808080"/>
        </w:rPr>
        <w:t>-- ASN1STOP</w:t>
      </w:r>
    </w:p>
    <w:p w14:paraId="747FDCBA" w14:textId="77777777" w:rsidR="00433C77" w:rsidRPr="002D141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TDD-UL-DL-ConfigDedicated </w:t>
            </w:r>
            <w:r w:rsidRPr="002D141C">
              <w:rPr>
                <w:rFonts w:eastAsia="MS Mincho"/>
                <w:szCs w:val="22"/>
                <w:lang w:val="en-GB" w:eastAsia="ja-JP"/>
              </w:rPr>
              <w:t>field descriptions</w:t>
            </w:r>
          </w:p>
        </w:tc>
      </w:tr>
      <w:tr w:rsidR="002C5D28" w:rsidRPr="002D141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slotSpecificConfigurationsToAddModList</w:t>
            </w:r>
          </w:p>
          <w:p w14:paraId="40E7A81A" w14:textId="0B5B74DA"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The </w:t>
            </w:r>
            <w:r w:rsidRPr="002D141C">
              <w:rPr>
                <w:rFonts w:eastAsia="MS Mincho"/>
                <w:i/>
                <w:szCs w:val="22"/>
                <w:lang w:val="en-GB" w:eastAsia="ja-JP"/>
              </w:rPr>
              <w:t>slotSpecificConfiguration</w:t>
            </w:r>
            <w:r w:rsidR="00E65E7C" w:rsidRPr="002D141C">
              <w:rPr>
                <w:rFonts w:eastAsia="MS Mincho"/>
                <w:i/>
                <w:szCs w:val="22"/>
                <w:lang w:val="en-GB"/>
              </w:rPr>
              <w:t>ToAddModList</w:t>
            </w:r>
            <w:r w:rsidRPr="002D141C">
              <w:rPr>
                <w:rFonts w:eastAsia="MS Mincho"/>
                <w:szCs w:val="22"/>
                <w:lang w:val="en-GB" w:eastAsia="ja-JP"/>
              </w:rPr>
              <w:t xml:space="preserve"> allows overriding UL/DL allocations provided in tdd-UL-DL-configurationCommon,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11.1. </w:t>
            </w:r>
          </w:p>
        </w:tc>
      </w:tr>
    </w:tbl>
    <w:p w14:paraId="4007DD7D" w14:textId="77777777" w:rsidR="002C5D28" w:rsidRPr="002D141C" w:rsidRDefault="002C5D28" w:rsidP="002C5D28">
      <w:pPr>
        <w:rPr>
          <w:rFonts w:eastAsia="MS Mincho"/>
        </w:rPr>
      </w:pPr>
      <w:bookmarkStart w:id="558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TDD-UL-DL-SlotConfig </w:t>
            </w:r>
            <w:r w:rsidRPr="002D141C">
              <w:rPr>
                <w:rFonts w:eastAsia="MS Mincho"/>
                <w:szCs w:val="22"/>
                <w:lang w:val="en-GB" w:eastAsia="ja-JP"/>
              </w:rPr>
              <w:t>field descriptions</w:t>
            </w:r>
          </w:p>
        </w:tc>
      </w:tr>
      <w:tr w:rsidR="001C4F8B" w:rsidRPr="002D141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nrofDownlinkSymbols</w:t>
            </w:r>
          </w:p>
          <w:p w14:paraId="79BF215F" w14:textId="393671F2"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Number of consecutive DL symbols in the beginning of the slot identified by </w:t>
            </w:r>
            <w:r w:rsidRPr="002D141C">
              <w:rPr>
                <w:rFonts w:eastAsia="MS Mincho"/>
                <w:i/>
                <w:szCs w:val="22"/>
                <w:lang w:val="en-GB" w:eastAsia="ja-JP"/>
              </w:rPr>
              <w:t>slotIndex</w:t>
            </w:r>
            <w:r w:rsidRPr="002D141C">
              <w:rPr>
                <w:rFonts w:eastAsia="MS Mincho"/>
                <w:szCs w:val="22"/>
                <w:lang w:val="en-GB" w:eastAsia="ja-JP"/>
              </w:rPr>
              <w:t xml:space="preserve">. If the field is absent the UE assumes that there are no leading DL symbols.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1921FC" w:rsidRPr="002D141C">
              <w:rPr>
                <w:rFonts w:eastAsia="MS Mincho"/>
                <w:szCs w:val="22"/>
                <w:lang w:val="en-GB" w:eastAsia="ja-JP"/>
              </w:rPr>
              <w:t>clause 11.1</w:t>
            </w:r>
            <w:r w:rsidRPr="002D141C">
              <w:rPr>
                <w:rFonts w:eastAsia="MS Mincho"/>
                <w:szCs w:val="22"/>
                <w:lang w:val="en-GB" w:eastAsia="ja-JP"/>
              </w:rPr>
              <w:t>)</w:t>
            </w:r>
            <w:r w:rsidR="00544F6B" w:rsidRPr="002D141C">
              <w:rPr>
                <w:rFonts w:eastAsia="MS Mincho"/>
                <w:szCs w:val="22"/>
                <w:lang w:val="en-GB" w:eastAsia="ja-JP"/>
              </w:rPr>
              <w:t>.</w:t>
            </w:r>
          </w:p>
        </w:tc>
      </w:tr>
      <w:tr w:rsidR="001C4F8B" w:rsidRPr="002D141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nrofUplinkSymbols</w:t>
            </w:r>
          </w:p>
          <w:p w14:paraId="638076AD" w14:textId="32138471"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Number of consecutive UL symbols in the end of the slot identified by </w:t>
            </w:r>
            <w:r w:rsidRPr="002D141C">
              <w:rPr>
                <w:rFonts w:eastAsia="MS Mincho"/>
                <w:i/>
                <w:szCs w:val="22"/>
                <w:lang w:val="en-GB" w:eastAsia="ja-JP"/>
              </w:rPr>
              <w:t>slotIndex</w:t>
            </w:r>
            <w:r w:rsidRPr="002D141C">
              <w:rPr>
                <w:rFonts w:eastAsia="MS Mincho"/>
                <w:szCs w:val="22"/>
                <w:lang w:val="en-GB" w:eastAsia="ja-JP"/>
              </w:rPr>
              <w:t xml:space="preserve">. If the field is absent the UE assumes that there are no trailing UL symbols.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1921FC" w:rsidRPr="002D141C">
              <w:rPr>
                <w:rFonts w:eastAsia="MS Mincho"/>
                <w:szCs w:val="22"/>
                <w:lang w:val="en-GB" w:eastAsia="ja-JP"/>
              </w:rPr>
              <w:t>clause 11.1</w:t>
            </w:r>
            <w:r w:rsidRPr="002D141C">
              <w:rPr>
                <w:rFonts w:eastAsia="MS Mincho"/>
                <w:szCs w:val="22"/>
                <w:lang w:val="en-GB" w:eastAsia="ja-JP"/>
              </w:rPr>
              <w:t>)</w:t>
            </w:r>
            <w:r w:rsidR="00544F6B" w:rsidRPr="002D141C">
              <w:rPr>
                <w:rFonts w:eastAsia="MS Mincho"/>
                <w:szCs w:val="22"/>
                <w:lang w:val="en-GB" w:eastAsia="ja-JP"/>
              </w:rPr>
              <w:t>.</w:t>
            </w:r>
          </w:p>
        </w:tc>
      </w:tr>
      <w:tr w:rsidR="001C4F8B" w:rsidRPr="002D141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slotIndex</w:t>
            </w:r>
          </w:p>
          <w:p w14:paraId="120ACD4C" w14:textId="3584EF57"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Identifies a slot within a </w:t>
            </w:r>
            <w:r w:rsidR="00D7058C" w:rsidRPr="002D141C">
              <w:rPr>
                <w:szCs w:val="22"/>
                <w:lang w:val="en-GB" w:eastAsia="zh-CN"/>
              </w:rPr>
              <w:t>slot configuration period</w:t>
            </w:r>
            <w:r w:rsidR="00D7058C" w:rsidRPr="002D141C">
              <w:rPr>
                <w:rFonts w:eastAsia="MS Mincho"/>
                <w:i/>
                <w:szCs w:val="22"/>
                <w:lang w:val="en-GB" w:eastAsia="ja-JP"/>
              </w:rPr>
              <w:t xml:space="preserve"> </w:t>
            </w:r>
            <w:r w:rsidRPr="002D141C">
              <w:rPr>
                <w:rFonts w:eastAsia="MS Mincho"/>
                <w:szCs w:val="22"/>
                <w:lang w:val="en-GB" w:eastAsia="ja-JP"/>
              </w:rPr>
              <w:t xml:space="preserve">given in </w:t>
            </w:r>
            <w:r w:rsidRPr="002D141C">
              <w:rPr>
                <w:rFonts w:eastAsia="MS Mincho"/>
                <w:i/>
                <w:szCs w:val="22"/>
                <w:lang w:val="en-GB" w:eastAsia="ja-JP"/>
              </w:rPr>
              <w:t>tdd-UL-DL-configurationCommon</w:t>
            </w:r>
            <w:r w:rsidR="00D7058C" w:rsidRPr="002D141C">
              <w:rPr>
                <w:szCs w:val="22"/>
                <w:lang w:val="en-GB" w:eastAsia="zh-CN"/>
              </w:rPr>
              <w:t>, see TS 38.213 [13], clause 11.1</w:t>
            </w:r>
            <w:r w:rsidR="00544F6B" w:rsidRPr="002D141C">
              <w:rPr>
                <w:rFonts w:eastAsia="MS Mincho"/>
                <w:szCs w:val="22"/>
                <w:lang w:val="en-GB" w:eastAsia="ja-JP"/>
              </w:rPr>
              <w:t>.</w:t>
            </w:r>
          </w:p>
        </w:tc>
      </w:tr>
      <w:tr w:rsidR="002C5D28" w:rsidRPr="002D141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symbols</w:t>
            </w:r>
          </w:p>
          <w:p w14:paraId="23CE8234" w14:textId="3CD372D2"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The direction (downlink or uplink) for the symbols in this slot. </w:t>
            </w:r>
            <w:r w:rsidR="00E65E7C" w:rsidRPr="002D141C">
              <w:rPr>
                <w:rFonts w:eastAsia="MS Mincho"/>
                <w:szCs w:val="22"/>
                <w:lang w:val="en-GB" w:eastAsia="ja-JP"/>
              </w:rPr>
              <w:t xml:space="preserve">Value </w:t>
            </w:r>
            <w:r w:rsidRPr="002D141C">
              <w:rPr>
                <w:rFonts w:eastAsia="MS Mincho"/>
                <w:i/>
                <w:szCs w:val="22"/>
                <w:lang w:val="en-GB" w:eastAsia="ja-JP"/>
              </w:rPr>
              <w:t>allDownlink</w:t>
            </w:r>
            <w:r w:rsidRPr="002D141C">
              <w:rPr>
                <w:rFonts w:eastAsia="MS Mincho"/>
                <w:szCs w:val="22"/>
                <w:lang w:val="en-GB" w:eastAsia="ja-JP"/>
              </w:rPr>
              <w:t xml:space="preserve"> indicates that all symbols in this slot are used for downlink; </w:t>
            </w:r>
            <w:r w:rsidR="00E65E7C" w:rsidRPr="002D141C">
              <w:rPr>
                <w:rFonts w:eastAsia="MS Mincho"/>
                <w:szCs w:val="22"/>
                <w:lang w:val="en-GB" w:eastAsia="ja-JP"/>
              </w:rPr>
              <w:t xml:space="preserve">value </w:t>
            </w:r>
            <w:r w:rsidRPr="002D141C">
              <w:rPr>
                <w:rFonts w:eastAsia="MS Mincho"/>
                <w:i/>
                <w:szCs w:val="22"/>
                <w:lang w:val="en-GB" w:eastAsia="ja-JP"/>
              </w:rPr>
              <w:t>allUplink</w:t>
            </w:r>
            <w:r w:rsidRPr="002D141C">
              <w:rPr>
                <w:rFonts w:eastAsia="MS Mincho"/>
                <w:szCs w:val="22"/>
                <w:lang w:val="en-GB" w:eastAsia="ja-JP"/>
              </w:rPr>
              <w:t xml:space="preserve"> indicates that all symbols in this slot are used for uplink; </w:t>
            </w:r>
            <w:r w:rsidR="00E65E7C" w:rsidRPr="002D141C">
              <w:rPr>
                <w:rFonts w:eastAsia="MS Mincho"/>
                <w:szCs w:val="22"/>
                <w:lang w:val="en-GB" w:eastAsia="ja-JP"/>
              </w:rPr>
              <w:t xml:space="preserve">value </w:t>
            </w:r>
            <w:r w:rsidRPr="002D141C">
              <w:rPr>
                <w:rFonts w:eastAsia="MS Mincho"/>
                <w:i/>
                <w:szCs w:val="22"/>
                <w:lang w:val="en-GB" w:eastAsia="ja-JP"/>
              </w:rPr>
              <w:t>explicit</w:t>
            </w:r>
            <w:r w:rsidRPr="002D141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2D141C" w:rsidRDefault="00C1597C" w:rsidP="00C1597C"/>
    <w:p w14:paraId="64AABDE1" w14:textId="7A244133" w:rsidR="002C5D28" w:rsidRPr="002D141C" w:rsidRDefault="002C5D28" w:rsidP="002C5D28">
      <w:pPr>
        <w:pStyle w:val="Heading4"/>
        <w:rPr>
          <w:lang w:val="en-GB"/>
        </w:rPr>
      </w:pPr>
      <w:bookmarkStart w:id="5583" w:name="_Toc20426130"/>
      <w:bookmarkStart w:id="5584" w:name="_Toc29321527"/>
      <w:bookmarkStart w:id="5585" w:name="_Toc36219710"/>
      <w:bookmarkStart w:id="5586" w:name="_Toc36220386"/>
      <w:bookmarkStart w:id="5587" w:name="_Toc36513806"/>
      <w:bookmarkStart w:id="5588" w:name="_Toc46449864"/>
      <w:bookmarkStart w:id="5589" w:name="_Toc46489651"/>
      <w:bookmarkStart w:id="5590" w:name="_Toc52495485"/>
      <w:bookmarkStart w:id="5591" w:name="_Toc60781654"/>
      <w:bookmarkStart w:id="5592" w:name="_Toc139021989"/>
      <w:bookmarkEnd w:id="5582"/>
      <w:r w:rsidRPr="002D141C">
        <w:rPr>
          <w:lang w:val="en-GB"/>
        </w:rPr>
        <w:t>–</w:t>
      </w:r>
      <w:r w:rsidRPr="002D141C">
        <w:rPr>
          <w:lang w:val="en-GB"/>
        </w:rPr>
        <w:tab/>
      </w:r>
      <w:r w:rsidRPr="002D141C">
        <w:rPr>
          <w:i/>
          <w:noProof/>
          <w:lang w:val="en-GB"/>
        </w:rPr>
        <w:t>TrackingAreaCode</w:t>
      </w:r>
      <w:bookmarkEnd w:id="5583"/>
      <w:bookmarkEnd w:id="5584"/>
      <w:bookmarkEnd w:id="5585"/>
      <w:bookmarkEnd w:id="5586"/>
      <w:bookmarkEnd w:id="5587"/>
      <w:bookmarkEnd w:id="5588"/>
      <w:bookmarkEnd w:id="5589"/>
      <w:bookmarkEnd w:id="5590"/>
      <w:bookmarkEnd w:id="5591"/>
      <w:bookmarkEnd w:id="5592"/>
    </w:p>
    <w:p w14:paraId="05435C39" w14:textId="77777777" w:rsidR="002C5D28" w:rsidRPr="002D141C" w:rsidRDefault="002C5D28" w:rsidP="002C5D28">
      <w:r w:rsidRPr="002D141C">
        <w:t xml:space="preserve">The IE </w:t>
      </w:r>
      <w:r w:rsidRPr="002D141C">
        <w:rPr>
          <w:i/>
          <w:noProof/>
        </w:rPr>
        <w:t>TrackingAreaCode</w:t>
      </w:r>
      <w:r w:rsidRPr="002D141C">
        <w:t xml:space="preserve"> is used to identify a tracking area within the scope of a PLMN, see TS 24.501 [</w:t>
      </w:r>
      <w:r w:rsidR="00355BC6" w:rsidRPr="002D141C">
        <w:t>23</w:t>
      </w:r>
      <w:r w:rsidRPr="002D141C">
        <w:t>].</w:t>
      </w:r>
    </w:p>
    <w:p w14:paraId="0435B760" w14:textId="305D7EA2" w:rsidR="002C5D28" w:rsidRPr="002D141C" w:rsidRDefault="002C5D28" w:rsidP="002C5D28">
      <w:pPr>
        <w:pStyle w:val="TH"/>
        <w:rPr>
          <w:lang w:val="en-GB"/>
        </w:rPr>
      </w:pPr>
      <w:r w:rsidRPr="002D141C">
        <w:rPr>
          <w:bCs/>
          <w:i/>
          <w:iCs/>
          <w:lang w:val="en-GB"/>
        </w:rPr>
        <w:t>TrackingAreaCode</w:t>
      </w:r>
      <w:r w:rsidR="00EE5D66" w:rsidRPr="002D141C">
        <w:rPr>
          <w:bCs/>
          <w:i/>
          <w:iCs/>
          <w:lang w:val="en-GB"/>
        </w:rPr>
        <w:t xml:space="preserve"> </w:t>
      </w:r>
      <w:r w:rsidRPr="002D141C">
        <w:rPr>
          <w:lang w:val="en-GB"/>
        </w:rPr>
        <w:t>information element</w:t>
      </w:r>
    </w:p>
    <w:p w14:paraId="1BC887FD" w14:textId="77777777" w:rsidR="002C5D28" w:rsidRPr="002D141C" w:rsidRDefault="002C5D28" w:rsidP="002D141C">
      <w:pPr>
        <w:pStyle w:val="PL"/>
        <w:rPr>
          <w:color w:val="808080"/>
        </w:rPr>
      </w:pPr>
      <w:r w:rsidRPr="002D141C">
        <w:rPr>
          <w:color w:val="808080"/>
        </w:rPr>
        <w:t>-- ASN1START</w:t>
      </w:r>
    </w:p>
    <w:p w14:paraId="7715AB88" w14:textId="77777777" w:rsidR="002C5D28" w:rsidRPr="002D141C" w:rsidRDefault="002C5D28" w:rsidP="002D141C">
      <w:pPr>
        <w:pStyle w:val="PL"/>
        <w:rPr>
          <w:color w:val="808080"/>
        </w:rPr>
      </w:pPr>
      <w:r w:rsidRPr="002D141C">
        <w:rPr>
          <w:color w:val="808080"/>
        </w:rPr>
        <w:t>-- TAG-TRACKINGAREACODE-START</w:t>
      </w:r>
    </w:p>
    <w:p w14:paraId="15626A35" w14:textId="77777777" w:rsidR="002C5D28" w:rsidRPr="002D141C" w:rsidRDefault="002C5D28" w:rsidP="002D141C">
      <w:pPr>
        <w:pStyle w:val="PL"/>
      </w:pPr>
    </w:p>
    <w:p w14:paraId="7B913902" w14:textId="77777777" w:rsidR="002C5D28" w:rsidRPr="002D141C" w:rsidRDefault="002C5D28" w:rsidP="002D141C">
      <w:pPr>
        <w:pStyle w:val="PL"/>
      </w:pPr>
      <w:r w:rsidRPr="002D141C">
        <w:t xml:space="preserve">TrackingAreaCode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(24))</w:t>
      </w:r>
    </w:p>
    <w:p w14:paraId="0D45060E" w14:textId="77777777" w:rsidR="002C5D28" w:rsidRPr="002D141C" w:rsidRDefault="002C5D28" w:rsidP="002D141C">
      <w:pPr>
        <w:pStyle w:val="PL"/>
      </w:pPr>
    </w:p>
    <w:p w14:paraId="2C05F22C" w14:textId="77777777" w:rsidR="002C5D28" w:rsidRPr="002D141C" w:rsidRDefault="002C5D28" w:rsidP="002D141C">
      <w:pPr>
        <w:pStyle w:val="PL"/>
        <w:rPr>
          <w:color w:val="808080"/>
        </w:rPr>
      </w:pPr>
      <w:r w:rsidRPr="002D141C">
        <w:rPr>
          <w:color w:val="808080"/>
        </w:rPr>
        <w:t>-- TAG-TRACKINGAREACODE-STOP</w:t>
      </w:r>
    </w:p>
    <w:p w14:paraId="7B284677" w14:textId="77777777" w:rsidR="002C5D28" w:rsidRPr="002D141C" w:rsidRDefault="002C5D28" w:rsidP="002D141C">
      <w:pPr>
        <w:pStyle w:val="PL"/>
        <w:rPr>
          <w:color w:val="808080"/>
        </w:rPr>
      </w:pPr>
      <w:r w:rsidRPr="002D141C">
        <w:rPr>
          <w:color w:val="808080"/>
        </w:rPr>
        <w:t>-- ASN1STOP</w:t>
      </w:r>
    </w:p>
    <w:p w14:paraId="5324442E" w14:textId="77777777" w:rsidR="002C5D28" w:rsidRPr="002D141C" w:rsidRDefault="002C5D28" w:rsidP="002C5D28">
      <w:pPr>
        <w:rPr>
          <w:rFonts w:eastAsia="MS Mincho"/>
        </w:rPr>
      </w:pPr>
    </w:p>
    <w:p w14:paraId="315889C7" w14:textId="77777777" w:rsidR="002C5D28" w:rsidRPr="002D141C" w:rsidRDefault="002C5D28" w:rsidP="002C5D28">
      <w:pPr>
        <w:pStyle w:val="Heading4"/>
        <w:rPr>
          <w:rFonts w:eastAsia="MS Mincho"/>
          <w:lang w:val="en-GB"/>
        </w:rPr>
      </w:pPr>
      <w:bookmarkStart w:id="5593" w:name="_Toc20426131"/>
      <w:bookmarkStart w:id="5594" w:name="_Toc29321528"/>
      <w:bookmarkStart w:id="5595" w:name="_Toc36219711"/>
      <w:bookmarkStart w:id="5596" w:name="_Toc36220387"/>
      <w:bookmarkStart w:id="5597" w:name="_Toc36513807"/>
      <w:bookmarkStart w:id="5598" w:name="_Toc46449865"/>
      <w:bookmarkStart w:id="5599" w:name="_Toc46489652"/>
      <w:bookmarkStart w:id="5600" w:name="_Toc52495486"/>
      <w:bookmarkStart w:id="5601" w:name="_Toc60781655"/>
      <w:bookmarkStart w:id="5602" w:name="_Toc139021990"/>
      <w:r w:rsidRPr="002D141C">
        <w:rPr>
          <w:rFonts w:eastAsia="MS Mincho"/>
          <w:lang w:val="en-GB"/>
        </w:rPr>
        <w:t>–</w:t>
      </w:r>
      <w:r w:rsidRPr="002D141C">
        <w:rPr>
          <w:rFonts w:eastAsia="MS Mincho"/>
          <w:lang w:val="en-GB"/>
        </w:rPr>
        <w:tab/>
      </w:r>
      <w:r w:rsidRPr="002D141C">
        <w:rPr>
          <w:rFonts w:eastAsia="MS Mincho"/>
          <w:i/>
          <w:lang w:val="en-GB"/>
        </w:rPr>
        <w:t>T-Reselection</w:t>
      </w:r>
      <w:bookmarkEnd w:id="5593"/>
      <w:bookmarkEnd w:id="5594"/>
      <w:bookmarkEnd w:id="5595"/>
      <w:bookmarkEnd w:id="5596"/>
      <w:bookmarkEnd w:id="5597"/>
      <w:bookmarkEnd w:id="5598"/>
      <w:bookmarkEnd w:id="5599"/>
      <w:bookmarkEnd w:id="5600"/>
      <w:bookmarkEnd w:id="5601"/>
      <w:bookmarkEnd w:id="5602"/>
    </w:p>
    <w:p w14:paraId="224FD0B0" w14:textId="7893D851" w:rsidR="002C5D28" w:rsidRPr="002D141C" w:rsidRDefault="002C5D28" w:rsidP="002C5D28">
      <w:r w:rsidRPr="002D141C">
        <w:t xml:space="preserve">The IE </w:t>
      </w:r>
      <w:r w:rsidRPr="002D141C">
        <w:rPr>
          <w:i/>
        </w:rPr>
        <w:t>T-</w:t>
      </w:r>
      <w:r w:rsidRPr="002D141C">
        <w:rPr>
          <w:i/>
          <w:noProof/>
        </w:rPr>
        <w:t>Reselection</w:t>
      </w:r>
      <w:r w:rsidRPr="002D141C">
        <w:t xml:space="preserve"> concerns the cell reselection timer Treselection</w:t>
      </w:r>
      <w:r w:rsidRPr="002D141C">
        <w:rPr>
          <w:vertAlign w:val="subscript"/>
        </w:rPr>
        <w:t>RAT</w:t>
      </w:r>
      <w:r w:rsidRPr="002D141C">
        <w:t xml:space="preserve"> for NR and E-UTRA Value in seconds. For value 0, behaviour as specified in 7.1.2 applies.</w:t>
      </w:r>
    </w:p>
    <w:p w14:paraId="6B05BF36" w14:textId="77777777" w:rsidR="002C5D28" w:rsidRPr="002D141C" w:rsidRDefault="002C5D28" w:rsidP="002C5D28">
      <w:pPr>
        <w:pStyle w:val="TH"/>
        <w:rPr>
          <w:lang w:val="en-GB"/>
        </w:rPr>
      </w:pPr>
      <w:r w:rsidRPr="002D141C">
        <w:rPr>
          <w:rFonts w:eastAsia="MS Mincho"/>
          <w:i/>
          <w:lang w:val="en-GB"/>
        </w:rPr>
        <w:t>T-Reselection</w:t>
      </w:r>
      <w:r w:rsidRPr="002D141C">
        <w:rPr>
          <w:lang w:val="en-GB"/>
        </w:rPr>
        <w:t>information element</w:t>
      </w:r>
    </w:p>
    <w:p w14:paraId="56855B33" w14:textId="77777777" w:rsidR="002C5D28" w:rsidRPr="002D141C" w:rsidRDefault="002C5D28" w:rsidP="002D141C">
      <w:pPr>
        <w:pStyle w:val="PL"/>
        <w:rPr>
          <w:color w:val="808080"/>
        </w:rPr>
      </w:pPr>
      <w:r w:rsidRPr="002D141C">
        <w:rPr>
          <w:color w:val="808080"/>
        </w:rPr>
        <w:t>-- ASN1START</w:t>
      </w:r>
    </w:p>
    <w:p w14:paraId="5508929C" w14:textId="77777777" w:rsidR="002C5D28" w:rsidRPr="002D141C" w:rsidRDefault="002C5D28" w:rsidP="002D141C">
      <w:pPr>
        <w:pStyle w:val="PL"/>
        <w:rPr>
          <w:color w:val="808080"/>
        </w:rPr>
      </w:pPr>
      <w:r w:rsidRPr="002D141C">
        <w:rPr>
          <w:color w:val="808080"/>
        </w:rPr>
        <w:t>-- TAG-TRESELECTION-START</w:t>
      </w:r>
    </w:p>
    <w:p w14:paraId="44ED57C4" w14:textId="77777777" w:rsidR="002C5D28" w:rsidRPr="002D141C" w:rsidRDefault="002C5D28" w:rsidP="002D141C">
      <w:pPr>
        <w:pStyle w:val="PL"/>
      </w:pPr>
    </w:p>
    <w:p w14:paraId="604CE606" w14:textId="77777777" w:rsidR="002C5D28" w:rsidRPr="002D141C" w:rsidRDefault="002C5D28" w:rsidP="002D141C">
      <w:pPr>
        <w:pStyle w:val="PL"/>
      </w:pPr>
      <w:r w:rsidRPr="002D141C">
        <w:t xml:space="preserve">T-Reselection ::=                   </w:t>
      </w:r>
      <w:r w:rsidRPr="002D141C">
        <w:rPr>
          <w:color w:val="993366"/>
        </w:rPr>
        <w:t>INTEGER</w:t>
      </w:r>
      <w:r w:rsidRPr="002D141C">
        <w:t xml:space="preserve"> (0..7)</w:t>
      </w:r>
    </w:p>
    <w:p w14:paraId="01215CA2" w14:textId="77777777" w:rsidR="002C5D28" w:rsidRPr="002D141C" w:rsidRDefault="002C5D28" w:rsidP="002D141C">
      <w:pPr>
        <w:pStyle w:val="PL"/>
      </w:pPr>
    </w:p>
    <w:p w14:paraId="77EB6E44" w14:textId="77777777" w:rsidR="00F95F2F" w:rsidRPr="002D141C" w:rsidRDefault="002C5D28" w:rsidP="002D141C">
      <w:pPr>
        <w:pStyle w:val="PL"/>
        <w:rPr>
          <w:color w:val="808080"/>
        </w:rPr>
      </w:pPr>
      <w:r w:rsidRPr="002D141C">
        <w:rPr>
          <w:color w:val="808080"/>
        </w:rPr>
        <w:t>-- TAG-TRESELECTION-STOP</w:t>
      </w:r>
    </w:p>
    <w:p w14:paraId="1DF2287C" w14:textId="77777777" w:rsidR="002C5D28" w:rsidRPr="002D141C" w:rsidRDefault="002C5D28" w:rsidP="002D141C">
      <w:pPr>
        <w:pStyle w:val="PL"/>
        <w:rPr>
          <w:color w:val="808080"/>
        </w:rPr>
      </w:pPr>
      <w:r w:rsidRPr="002D141C">
        <w:rPr>
          <w:color w:val="808080"/>
        </w:rPr>
        <w:t>-- ASN1STOP</w:t>
      </w:r>
    </w:p>
    <w:p w14:paraId="6E07CCC6" w14:textId="48F65542" w:rsidR="002C5D28" w:rsidRPr="002D141C" w:rsidRDefault="002C5D28" w:rsidP="002C5D28">
      <w:pPr>
        <w:rPr>
          <w:rFonts w:eastAsia="MS Mincho"/>
        </w:rPr>
      </w:pPr>
    </w:p>
    <w:p w14:paraId="52A8BB6B" w14:textId="77777777" w:rsidR="008F6E25" w:rsidRPr="002D141C" w:rsidRDefault="008F6E25" w:rsidP="008F6E25">
      <w:pPr>
        <w:pStyle w:val="Heading4"/>
        <w:rPr>
          <w:lang w:val="en-GB"/>
        </w:rPr>
      </w:pPr>
      <w:bookmarkStart w:id="5603" w:name="_Toc139021991"/>
      <w:bookmarkStart w:id="5604" w:name="_Hlk103512174"/>
      <w:r w:rsidRPr="002D141C">
        <w:rPr>
          <w:lang w:val="en-GB"/>
        </w:rPr>
        <w:t>–</w:t>
      </w:r>
      <w:r w:rsidRPr="002D141C">
        <w:rPr>
          <w:lang w:val="en-GB"/>
        </w:rPr>
        <w:tab/>
      </w:r>
      <w:r w:rsidRPr="002D141C">
        <w:rPr>
          <w:i/>
          <w:lang w:val="en-GB"/>
        </w:rPr>
        <w:t>TimeAlignmentTimer</w:t>
      </w:r>
      <w:bookmarkEnd w:id="5603"/>
    </w:p>
    <w:p w14:paraId="2E2AE3D8" w14:textId="77777777" w:rsidR="008F6E25" w:rsidRPr="002D141C" w:rsidRDefault="008F6E25" w:rsidP="008F6E25">
      <w:r w:rsidRPr="002D141C">
        <w:t xml:space="preserve">The IE </w:t>
      </w:r>
      <w:r w:rsidRPr="002D141C">
        <w:rPr>
          <w:i/>
        </w:rPr>
        <w:t>TimeAlignmentTimer</w:t>
      </w:r>
      <w:r w:rsidRPr="002D141C">
        <w:t xml:space="preserve"> is used to configure the time alignment timer as specified in TS 38.321 [3]. The values are in ms.</w:t>
      </w:r>
    </w:p>
    <w:p w14:paraId="3E73A57E" w14:textId="77777777" w:rsidR="008F6E25" w:rsidRPr="002D141C" w:rsidRDefault="008F6E25" w:rsidP="008F6E25">
      <w:pPr>
        <w:pStyle w:val="TH"/>
        <w:rPr>
          <w:lang w:val="en-GB"/>
        </w:rPr>
      </w:pPr>
      <w:r w:rsidRPr="002D141C">
        <w:rPr>
          <w:i/>
          <w:lang w:val="en-GB"/>
        </w:rPr>
        <w:t>TimeAlignmentTimer</w:t>
      </w:r>
      <w:r w:rsidRPr="002D141C">
        <w:rPr>
          <w:lang w:val="en-GB"/>
        </w:rPr>
        <w:t xml:space="preserve"> information element</w:t>
      </w:r>
    </w:p>
    <w:p w14:paraId="75A0AC4F" w14:textId="77777777" w:rsidR="008F6E25" w:rsidRPr="002D141C" w:rsidRDefault="008F6E25" w:rsidP="002D141C">
      <w:pPr>
        <w:pStyle w:val="PL"/>
        <w:rPr>
          <w:color w:val="808080"/>
        </w:rPr>
      </w:pPr>
      <w:r w:rsidRPr="002D141C">
        <w:rPr>
          <w:color w:val="808080"/>
        </w:rPr>
        <w:t>-- ASN1START</w:t>
      </w:r>
    </w:p>
    <w:p w14:paraId="2FFF553A" w14:textId="77777777" w:rsidR="008F6E25" w:rsidRPr="002D141C" w:rsidRDefault="008F6E25" w:rsidP="002D141C">
      <w:pPr>
        <w:pStyle w:val="PL"/>
        <w:rPr>
          <w:color w:val="808080"/>
        </w:rPr>
      </w:pPr>
      <w:r w:rsidRPr="002D141C">
        <w:rPr>
          <w:color w:val="808080"/>
        </w:rPr>
        <w:t>-- TAG-TIMEALIGNMENTTIMER-START</w:t>
      </w:r>
    </w:p>
    <w:p w14:paraId="717555BA" w14:textId="77777777" w:rsidR="008F6E25" w:rsidRPr="002D141C" w:rsidRDefault="008F6E25" w:rsidP="002D141C">
      <w:pPr>
        <w:pStyle w:val="PL"/>
      </w:pPr>
    </w:p>
    <w:p w14:paraId="3D66C199" w14:textId="77777777" w:rsidR="008F6E25" w:rsidRPr="002D141C" w:rsidRDefault="008F6E25" w:rsidP="002D141C">
      <w:pPr>
        <w:pStyle w:val="PL"/>
      </w:pPr>
      <w:r w:rsidRPr="002D141C">
        <w:t xml:space="preserve">TimeAlignmentTimer ::=              </w:t>
      </w:r>
      <w:r w:rsidRPr="002D141C">
        <w:rPr>
          <w:color w:val="993366"/>
        </w:rPr>
        <w:t>ENUMERATED</w:t>
      </w:r>
      <w:r w:rsidRPr="002D141C">
        <w:t xml:space="preserve"> {ms500, ms750, ms1280, ms1920, ms2560, ms5120, ms10240, infinity}</w:t>
      </w:r>
    </w:p>
    <w:p w14:paraId="2A1DDC55" w14:textId="77777777" w:rsidR="008F6E25" w:rsidRPr="002D141C" w:rsidRDefault="008F6E25" w:rsidP="002D141C">
      <w:pPr>
        <w:pStyle w:val="PL"/>
      </w:pPr>
    </w:p>
    <w:p w14:paraId="569A62DF" w14:textId="77777777" w:rsidR="008F6E25" w:rsidRPr="002D141C" w:rsidRDefault="008F6E25" w:rsidP="002D141C">
      <w:pPr>
        <w:pStyle w:val="PL"/>
        <w:rPr>
          <w:color w:val="808080"/>
        </w:rPr>
      </w:pPr>
      <w:r w:rsidRPr="002D141C">
        <w:rPr>
          <w:color w:val="808080"/>
        </w:rPr>
        <w:t>-- TAG-TIMEALIGNMENTTIMER-STOP</w:t>
      </w:r>
    </w:p>
    <w:p w14:paraId="7BCFF57A" w14:textId="77777777" w:rsidR="008F6E25" w:rsidRPr="002D141C" w:rsidRDefault="008F6E25" w:rsidP="002D141C">
      <w:pPr>
        <w:pStyle w:val="PL"/>
        <w:rPr>
          <w:color w:val="808080"/>
        </w:rPr>
      </w:pPr>
      <w:r w:rsidRPr="002D141C">
        <w:rPr>
          <w:color w:val="808080"/>
        </w:rPr>
        <w:t>-- ASN1STOP</w:t>
      </w:r>
    </w:p>
    <w:bookmarkEnd w:id="5604"/>
    <w:p w14:paraId="2D319AB2" w14:textId="77777777" w:rsidR="008F6E25" w:rsidRPr="002D141C" w:rsidRDefault="008F6E25" w:rsidP="002C5D28">
      <w:pPr>
        <w:rPr>
          <w:rFonts w:eastAsia="MS Mincho"/>
        </w:rPr>
      </w:pPr>
    </w:p>
    <w:p w14:paraId="3C47BCD2" w14:textId="77777777" w:rsidR="002C5D28" w:rsidRPr="002D141C" w:rsidRDefault="002C5D28" w:rsidP="002C5D28">
      <w:pPr>
        <w:pStyle w:val="Heading4"/>
        <w:rPr>
          <w:rFonts w:eastAsia="MS Mincho"/>
          <w:lang w:val="en-GB"/>
        </w:rPr>
      </w:pPr>
      <w:bookmarkStart w:id="5605" w:name="_Toc20426132"/>
      <w:bookmarkStart w:id="5606" w:name="_Toc29321529"/>
      <w:bookmarkStart w:id="5607" w:name="_Toc36219712"/>
      <w:bookmarkStart w:id="5608" w:name="_Toc36220388"/>
      <w:bookmarkStart w:id="5609" w:name="_Toc36513808"/>
      <w:bookmarkStart w:id="5610" w:name="_Toc46449866"/>
      <w:bookmarkStart w:id="5611" w:name="_Toc46489653"/>
      <w:bookmarkStart w:id="5612" w:name="_Toc52495487"/>
      <w:bookmarkStart w:id="5613" w:name="_Toc60781656"/>
      <w:bookmarkStart w:id="5614" w:name="_Toc139021992"/>
      <w:r w:rsidRPr="002D141C">
        <w:rPr>
          <w:rFonts w:eastAsia="MS Mincho"/>
          <w:lang w:val="en-GB"/>
        </w:rPr>
        <w:t>–</w:t>
      </w:r>
      <w:r w:rsidRPr="002D141C">
        <w:rPr>
          <w:rFonts w:eastAsia="MS Mincho"/>
          <w:lang w:val="en-GB"/>
        </w:rPr>
        <w:tab/>
      </w:r>
      <w:r w:rsidRPr="002D141C">
        <w:rPr>
          <w:rFonts w:eastAsia="MS Mincho"/>
          <w:i/>
          <w:lang w:val="en-GB"/>
        </w:rPr>
        <w:t>TimeToTrigger</w:t>
      </w:r>
      <w:bookmarkEnd w:id="5605"/>
      <w:bookmarkEnd w:id="5606"/>
      <w:bookmarkEnd w:id="5607"/>
      <w:bookmarkEnd w:id="5608"/>
      <w:bookmarkEnd w:id="5609"/>
      <w:bookmarkEnd w:id="5610"/>
      <w:bookmarkEnd w:id="5611"/>
      <w:bookmarkEnd w:id="5612"/>
      <w:bookmarkEnd w:id="5613"/>
      <w:bookmarkEnd w:id="5614"/>
    </w:p>
    <w:p w14:paraId="2723858E" w14:textId="0AA9EB17" w:rsidR="002C5D28" w:rsidRPr="002D141C" w:rsidRDefault="002C5D28" w:rsidP="002C5D28">
      <w:pPr>
        <w:rPr>
          <w:rFonts w:eastAsia="MS Mincho"/>
        </w:rPr>
      </w:pPr>
      <w:r w:rsidRPr="002D141C">
        <w:t xml:space="preserve">The IE </w:t>
      </w:r>
      <w:r w:rsidRPr="002D141C">
        <w:rPr>
          <w:i/>
        </w:rPr>
        <w:t>TimeToTrigger</w:t>
      </w:r>
      <w:r w:rsidRPr="002D141C">
        <w:t xml:space="preserve"> specifies the value range used for time to trigger parameter, which concerns the time during which specific criteria for the event needs to be met in order to trigger a measurement report. Value </w:t>
      </w:r>
      <w:r w:rsidRPr="002D141C">
        <w:rPr>
          <w:i/>
        </w:rPr>
        <w:t>ms0</w:t>
      </w:r>
      <w:r w:rsidRPr="002D141C">
        <w:t xml:space="preserve"> corresponds to 0 ms and behaviour as specified in 7.1.2 applies,</w:t>
      </w:r>
      <w:r w:rsidR="00674B4B" w:rsidRPr="002D141C">
        <w:t xml:space="preserve"> value</w:t>
      </w:r>
      <w:r w:rsidRPr="002D141C">
        <w:t xml:space="preserve"> </w:t>
      </w:r>
      <w:r w:rsidRPr="002D141C">
        <w:rPr>
          <w:i/>
        </w:rPr>
        <w:t>ms40</w:t>
      </w:r>
      <w:r w:rsidRPr="002D141C">
        <w:t xml:space="preserve"> corresponds to 40 ms, and so on.</w:t>
      </w:r>
    </w:p>
    <w:p w14:paraId="18C75415" w14:textId="77777777" w:rsidR="002C5D28" w:rsidRPr="002D141C" w:rsidRDefault="002C5D28" w:rsidP="002C5D28">
      <w:pPr>
        <w:pStyle w:val="TH"/>
        <w:rPr>
          <w:lang w:val="en-GB"/>
        </w:rPr>
      </w:pPr>
      <w:r w:rsidRPr="002D141C">
        <w:rPr>
          <w:bCs/>
          <w:i/>
          <w:iCs/>
          <w:lang w:val="en-GB"/>
        </w:rPr>
        <w:t xml:space="preserve">TimeToTrigger </w:t>
      </w:r>
      <w:r w:rsidRPr="002D141C">
        <w:rPr>
          <w:lang w:val="en-GB"/>
        </w:rPr>
        <w:t>information element</w:t>
      </w:r>
    </w:p>
    <w:p w14:paraId="31F165A6" w14:textId="77777777" w:rsidR="002C5D28" w:rsidRPr="002D141C" w:rsidRDefault="002C5D28" w:rsidP="002D141C">
      <w:pPr>
        <w:pStyle w:val="PL"/>
        <w:rPr>
          <w:color w:val="808080"/>
        </w:rPr>
      </w:pPr>
      <w:r w:rsidRPr="002D141C">
        <w:rPr>
          <w:color w:val="808080"/>
        </w:rPr>
        <w:t>-- ASN1START</w:t>
      </w:r>
    </w:p>
    <w:p w14:paraId="14D557BE" w14:textId="77777777" w:rsidR="002C5D28" w:rsidRPr="002D141C" w:rsidRDefault="002C5D28" w:rsidP="002D141C">
      <w:pPr>
        <w:pStyle w:val="PL"/>
        <w:rPr>
          <w:color w:val="808080"/>
        </w:rPr>
      </w:pPr>
      <w:r w:rsidRPr="002D141C">
        <w:rPr>
          <w:color w:val="808080"/>
        </w:rPr>
        <w:t>-- TAG-TIMETOTRIGGER-START</w:t>
      </w:r>
    </w:p>
    <w:p w14:paraId="5793BD9C" w14:textId="77777777" w:rsidR="002C5D28" w:rsidRPr="002D141C" w:rsidRDefault="002C5D28" w:rsidP="002D141C">
      <w:pPr>
        <w:pStyle w:val="PL"/>
      </w:pPr>
    </w:p>
    <w:p w14:paraId="59DDDC3E" w14:textId="77777777" w:rsidR="002C5D28" w:rsidRPr="002D141C" w:rsidRDefault="002C5D28" w:rsidP="002D141C">
      <w:pPr>
        <w:pStyle w:val="PL"/>
      </w:pPr>
      <w:r w:rsidRPr="002D141C">
        <w:t xml:space="preserve">TimeToTrigger ::=                   </w:t>
      </w:r>
      <w:r w:rsidRPr="002D141C">
        <w:rPr>
          <w:color w:val="993366"/>
        </w:rPr>
        <w:t>ENUMERATED</w:t>
      </w:r>
      <w:r w:rsidRPr="002D141C">
        <w:t xml:space="preserve"> {</w:t>
      </w:r>
    </w:p>
    <w:p w14:paraId="2F5716CF" w14:textId="77777777" w:rsidR="002C5D28" w:rsidRPr="002D141C" w:rsidRDefault="002C5D28" w:rsidP="002D141C">
      <w:pPr>
        <w:pStyle w:val="PL"/>
      </w:pPr>
      <w:r w:rsidRPr="002D141C">
        <w:t xml:space="preserve">                                        ms0, ms40, ms64, ms80, ms100, ms128, ms160, ms256,</w:t>
      </w:r>
    </w:p>
    <w:p w14:paraId="3B12C656" w14:textId="77777777" w:rsidR="002C5D28" w:rsidRPr="002D141C" w:rsidRDefault="002C5D28" w:rsidP="002D141C">
      <w:pPr>
        <w:pStyle w:val="PL"/>
      </w:pPr>
      <w:r w:rsidRPr="002D141C">
        <w:t xml:space="preserve">                                        ms320, ms480, ms512, ms640, ms1024, ms1280, ms2560,</w:t>
      </w:r>
    </w:p>
    <w:p w14:paraId="5A4FA17D" w14:textId="77777777" w:rsidR="002C5D28" w:rsidRPr="002D141C" w:rsidRDefault="002C5D28" w:rsidP="002D141C">
      <w:pPr>
        <w:pStyle w:val="PL"/>
      </w:pPr>
      <w:r w:rsidRPr="002D141C">
        <w:t xml:space="preserve">                                        ms5120}</w:t>
      </w:r>
    </w:p>
    <w:p w14:paraId="3BF326DB" w14:textId="77777777" w:rsidR="002C5D28" w:rsidRPr="002D141C" w:rsidRDefault="002C5D28" w:rsidP="002D141C">
      <w:pPr>
        <w:pStyle w:val="PL"/>
      </w:pPr>
    </w:p>
    <w:p w14:paraId="7A266F5B" w14:textId="77777777" w:rsidR="002C5D28" w:rsidRPr="002D141C" w:rsidRDefault="002C5D28" w:rsidP="002D141C">
      <w:pPr>
        <w:pStyle w:val="PL"/>
        <w:rPr>
          <w:color w:val="808080"/>
        </w:rPr>
      </w:pPr>
      <w:r w:rsidRPr="002D141C">
        <w:rPr>
          <w:color w:val="808080"/>
        </w:rPr>
        <w:t>-- TAG-TIMETOTRIGGER-STOP</w:t>
      </w:r>
    </w:p>
    <w:p w14:paraId="2F8AE10F" w14:textId="77777777" w:rsidR="002C5D28" w:rsidRPr="002D141C" w:rsidRDefault="002C5D28" w:rsidP="002D141C">
      <w:pPr>
        <w:pStyle w:val="PL"/>
        <w:rPr>
          <w:color w:val="808080"/>
        </w:rPr>
      </w:pPr>
      <w:r w:rsidRPr="002D141C">
        <w:rPr>
          <w:color w:val="808080"/>
        </w:rPr>
        <w:t>-- ASN1STOP</w:t>
      </w:r>
    </w:p>
    <w:p w14:paraId="4C24B9AD" w14:textId="7BB5481F" w:rsidR="002C5D28" w:rsidRPr="002D141C" w:rsidRDefault="002C5D28" w:rsidP="00E23515">
      <w:pPr>
        <w:pStyle w:val="Heading4"/>
        <w:rPr>
          <w:i/>
          <w:iCs/>
          <w:lang w:val="en-GB"/>
        </w:rPr>
      </w:pPr>
      <w:bookmarkStart w:id="5615" w:name="_Toc20426133"/>
      <w:bookmarkStart w:id="5616" w:name="_Toc29321530"/>
      <w:bookmarkStart w:id="5617" w:name="_Toc36219713"/>
      <w:bookmarkStart w:id="5618" w:name="_Toc36220389"/>
      <w:bookmarkStart w:id="5619" w:name="_Toc36513809"/>
      <w:bookmarkStart w:id="5620" w:name="_Toc46449867"/>
      <w:bookmarkStart w:id="5621" w:name="_Toc46489654"/>
      <w:bookmarkStart w:id="5622" w:name="_Toc52495488"/>
      <w:bookmarkStart w:id="5623" w:name="_Toc60781657"/>
      <w:bookmarkStart w:id="5624" w:name="_Toc139021993"/>
      <w:r w:rsidRPr="002D141C">
        <w:rPr>
          <w:i/>
          <w:lang w:val="en-GB"/>
        </w:rPr>
        <w:t>–</w:t>
      </w:r>
      <w:r w:rsidRPr="002D141C">
        <w:rPr>
          <w:i/>
          <w:lang w:val="en-GB"/>
        </w:rPr>
        <w:tab/>
        <w:t>UAC-BarringInfoSetIndex</w:t>
      </w:r>
      <w:bookmarkEnd w:id="5615"/>
      <w:bookmarkEnd w:id="5616"/>
      <w:bookmarkEnd w:id="5617"/>
      <w:bookmarkEnd w:id="5618"/>
      <w:bookmarkEnd w:id="5619"/>
      <w:bookmarkEnd w:id="5620"/>
      <w:bookmarkEnd w:id="5621"/>
      <w:bookmarkEnd w:id="5622"/>
      <w:bookmarkEnd w:id="5623"/>
      <w:bookmarkEnd w:id="5624"/>
    </w:p>
    <w:p w14:paraId="37F3FAB7" w14:textId="1F1D0B16" w:rsidR="00F95F2F" w:rsidRPr="002D141C" w:rsidRDefault="002C5D28" w:rsidP="002C5D28">
      <w:r w:rsidRPr="002D141C">
        <w:t xml:space="preserve">The IE </w:t>
      </w:r>
      <w:r w:rsidRPr="002D141C">
        <w:rPr>
          <w:i/>
        </w:rPr>
        <w:t>UAC-BarringInfoSetIndex</w:t>
      </w:r>
      <w:r w:rsidRPr="002D141C">
        <w:t xml:space="preserve"> provides the index of the entry in </w:t>
      </w:r>
      <w:r w:rsidRPr="002D141C">
        <w:rPr>
          <w:rFonts w:eastAsia="Calibri"/>
          <w:i/>
          <w:szCs w:val="22"/>
        </w:rPr>
        <w:t>uac-BarringInfoSetList</w:t>
      </w:r>
      <w:r w:rsidRPr="002D141C">
        <w:t>.</w:t>
      </w:r>
      <w:r w:rsidR="00F911A1" w:rsidRPr="002D141C">
        <w:t xml:space="preserve"> </w:t>
      </w:r>
      <w:r w:rsidR="00F911A1" w:rsidRPr="002D141C">
        <w:rPr>
          <w:lang w:eastAsia="zh-CN"/>
        </w:rPr>
        <w:t>Value 1 corresponds to the first entry in</w:t>
      </w:r>
      <w:r w:rsidR="00F911A1" w:rsidRPr="002D141C">
        <w:rPr>
          <w:rFonts w:eastAsia="Calibri"/>
          <w:i/>
          <w:szCs w:val="22"/>
        </w:rPr>
        <w:t xml:space="preserve"> uac-BarringInfoSetList, </w:t>
      </w:r>
      <w:r w:rsidR="00F911A1" w:rsidRPr="002D141C">
        <w:rPr>
          <w:lang w:eastAsia="zh-CN"/>
        </w:rPr>
        <w:t>value 2 corresponds to the second entry in this list</w:t>
      </w:r>
      <w:r w:rsidR="00F911A1" w:rsidRPr="002D141C">
        <w:rPr>
          <w:rFonts w:eastAsia="Calibri"/>
          <w:szCs w:val="22"/>
        </w:rPr>
        <w:t xml:space="preserve"> and so on. An index value referring to an entry not included in </w:t>
      </w:r>
      <w:r w:rsidR="00F911A1" w:rsidRPr="002D141C">
        <w:rPr>
          <w:rFonts w:eastAsia="Calibri"/>
          <w:i/>
          <w:szCs w:val="22"/>
        </w:rPr>
        <w:t xml:space="preserve">uac-BarringInfoSetList </w:t>
      </w:r>
      <w:r w:rsidR="00F911A1" w:rsidRPr="002D141C">
        <w:rPr>
          <w:rFonts w:eastAsia="Calibri"/>
          <w:szCs w:val="22"/>
        </w:rPr>
        <w:t>indicates no barring.</w:t>
      </w:r>
    </w:p>
    <w:p w14:paraId="25E6024B" w14:textId="77777777" w:rsidR="002C5D28" w:rsidRPr="002D141C" w:rsidRDefault="002C5D28" w:rsidP="002C5D28">
      <w:pPr>
        <w:pStyle w:val="TH"/>
        <w:rPr>
          <w:lang w:val="en-GB"/>
        </w:rPr>
      </w:pPr>
      <w:r w:rsidRPr="002D141C">
        <w:rPr>
          <w:bCs/>
          <w:i/>
          <w:iCs/>
          <w:lang w:val="en-GB"/>
        </w:rPr>
        <w:t>UAC-BarringInfoSetIndex</w:t>
      </w:r>
      <w:r w:rsidRPr="002D141C">
        <w:rPr>
          <w:bCs/>
          <w:iCs/>
          <w:lang w:val="en-GB"/>
        </w:rPr>
        <w:t xml:space="preserve"> </w:t>
      </w:r>
      <w:r w:rsidRPr="002D141C">
        <w:rPr>
          <w:lang w:val="en-GB"/>
        </w:rPr>
        <w:t>information element</w:t>
      </w:r>
    </w:p>
    <w:p w14:paraId="03F2B97D" w14:textId="77777777" w:rsidR="002C5D28" w:rsidRPr="002D141C" w:rsidRDefault="002C5D28" w:rsidP="002D141C">
      <w:pPr>
        <w:pStyle w:val="PL"/>
        <w:rPr>
          <w:color w:val="808080"/>
        </w:rPr>
      </w:pPr>
      <w:r w:rsidRPr="002D141C">
        <w:rPr>
          <w:color w:val="808080"/>
        </w:rPr>
        <w:t>-- ASN1START</w:t>
      </w:r>
    </w:p>
    <w:p w14:paraId="11C29368" w14:textId="12E78BEE" w:rsidR="002C5D28" w:rsidRPr="002D141C" w:rsidRDefault="002C5D28" w:rsidP="002D141C">
      <w:pPr>
        <w:pStyle w:val="PL"/>
        <w:rPr>
          <w:color w:val="808080"/>
        </w:rPr>
      </w:pPr>
      <w:r w:rsidRPr="002D141C">
        <w:rPr>
          <w:color w:val="808080"/>
        </w:rPr>
        <w:t>-- TAG-UAC-BARRINGINFOSETINDEX-START</w:t>
      </w:r>
    </w:p>
    <w:p w14:paraId="709DA996" w14:textId="77777777" w:rsidR="002C5D28" w:rsidRPr="002D141C" w:rsidRDefault="002C5D28" w:rsidP="002D141C">
      <w:pPr>
        <w:pStyle w:val="PL"/>
      </w:pPr>
    </w:p>
    <w:p w14:paraId="6B7FD128" w14:textId="57EFEA59" w:rsidR="002C5D28" w:rsidRPr="002D141C" w:rsidRDefault="002C5D28" w:rsidP="002D141C">
      <w:pPr>
        <w:pStyle w:val="PL"/>
      </w:pPr>
      <w:r w:rsidRPr="002D141C">
        <w:t xml:space="preserve">UAC-BarringInfoSetIndex ::=                </w:t>
      </w:r>
      <w:r w:rsidRPr="002D141C">
        <w:rPr>
          <w:color w:val="993366"/>
        </w:rPr>
        <w:t>INTEGER</w:t>
      </w:r>
      <w:r w:rsidRPr="002D141C">
        <w:t xml:space="preserve"> (1..maxBarringInfoSet)</w:t>
      </w:r>
    </w:p>
    <w:p w14:paraId="2187DA81" w14:textId="77777777" w:rsidR="002C5D28" w:rsidRPr="002D141C" w:rsidRDefault="002C5D28" w:rsidP="002D141C">
      <w:pPr>
        <w:pStyle w:val="PL"/>
      </w:pPr>
    </w:p>
    <w:p w14:paraId="73D63AC9" w14:textId="29FE3DB6" w:rsidR="002C5D28" w:rsidRPr="002D141C" w:rsidRDefault="002C5D28" w:rsidP="002D141C">
      <w:pPr>
        <w:pStyle w:val="PL"/>
        <w:rPr>
          <w:color w:val="808080"/>
        </w:rPr>
      </w:pPr>
      <w:r w:rsidRPr="002D141C">
        <w:rPr>
          <w:color w:val="808080"/>
        </w:rPr>
        <w:t>-- TAG-UAC-BARRINGINFOSETINDEX-STOP</w:t>
      </w:r>
    </w:p>
    <w:p w14:paraId="7C9A2C7F" w14:textId="77777777" w:rsidR="002C5D28" w:rsidRPr="002D141C" w:rsidRDefault="002C5D28" w:rsidP="002D141C">
      <w:pPr>
        <w:pStyle w:val="PL"/>
        <w:rPr>
          <w:color w:val="808080"/>
        </w:rPr>
      </w:pPr>
      <w:r w:rsidRPr="002D141C">
        <w:rPr>
          <w:color w:val="808080"/>
        </w:rPr>
        <w:t>-- ASN1STOP</w:t>
      </w:r>
    </w:p>
    <w:p w14:paraId="34D182D5" w14:textId="77777777" w:rsidR="00C1597C" w:rsidRPr="002D141C" w:rsidRDefault="00C1597C" w:rsidP="00C1597C"/>
    <w:p w14:paraId="64950429" w14:textId="2BA32AF4" w:rsidR="002C5D28" w:rsidRPr="002D141C" w:rsidRDefault="002C5D28" w:rsidP="00E23515">
      <w:pPr>
        <w:pStyle w:val="Heading4"/>
        <w:rPr>
          <w:i/>
          <w:iCs/>
          <w:lang w:val="en-GB"/>
        </w:rPr>
      </w:pPr>
      <w:bookmarkStart w:id="5625" w:name="_Toc20426134"/>
      <w:bookmarkStart w:id="5626" w:name="_Toc29321531"/>
      <w:bookmarkStart w:id="5627" w:name="_Toc36219714"/>
      <w:bookmarkStart w:id="5628" w:name="_Toc36220390"/>
      <w:bookmarkStart w:id="5629" w:name="_Toc36513810"/>
      <w:bookmarkStart w:id="5630" w:name="_Toc46449868"/>
      <w:bookmarkStart w:id="5631" w:name="_Toc46489655"/>
      <w:bookmarkStart w:id="5632" w:name="_Toc52495489"/>
      <w:bookmarkStart w:id="5633" w:name="_Toc60781658"/>
      <w:bookmarkStart w:id="5634" w:name="_Toc139021994"/>
      <w:r w:rsidRPr="002D141C">
        <w:rPr>
          <w:i/>
          <w:lang w:val="en-GB"/>
        </w:rPr>
        <w:t>–</w:t>
      </w:r>
      <w:r w:rsidRPr="002D141C">
        <w:rPr>
          <w:i/>
          <w:lang w:val="en-GB"/>
        </w:rPr>
        <w:tab/>
        <w:t>UAC-BarringInfoSetList</w:t>
      </w:r>
      <w:bookmarkEnd w:id="5625"/>
      <w:bookmarkEnd w:id="5626"/>
      <w:bookmarkEnd w:id="5627"/>
      <w:bookmarkEnd w:id="5628"/>
      <w:bookmarkEnd w:id="5629"/>
      <w:bookmarkEnd w:id="5630"/>
      <w:bookmarkEnd w:id="5631"/>
      <w:bookmarkEnd w:id="5632"/>
      <w:bookmarkEnd w:id="5633"/>
      <w:bookmarkEnd w:id="5634"/>
    </w:p>
    <w:p w14:paraId="43CD907B" w14:textId="77777777" w:rsidR="00F95F2F" w:rsidRPr="002D141C" w:rsidRDefault="002C5D28" w:rsidP="002C5D28">
      <w:r w:rsidRPr="002D141C">
        <w:t xml:space="preserve">The IE </w:t>
      </w:r>
      <w:r w:rsidRPr="002D141C">
        <w:rPr>
          <w:i/>
        </w:rPr>
        <w:t>UAC-BarringInfoSetList</w:t>
      </w:r>
      <w:r w:rsidRPr="002D141C">
        <w:t xml:space="preserve"> provides a list of access control parameter sets. An access category can be configured with access parameters according to one of the sets.</w:t>
      </w:r>
    </w:p>
    <w:p w14:paraId="402C94A0" w14:textId="77777777" w:rsidR="002C5D28" w:rsidRPr="002D141C" w:rsidRDefault="002C5D28" w:rsidP="002C5D28">
      <w:pPr>
        <w:pStyle w:val="TH"/>
        <w:rPr>
          <w:lang w:val="en-GB"/>
        </w:rPr>
      </w:pPr>
      <w:r w:rsidRPr="002D141C">
        <w:rPr>
          <w:bCs/>
          <w:i/>
          <w:iCs/>
          <w:lang w:val="en-GB"/>
        </w:rPr>
        <w:t>UAC-BarringInfoSetList</w:t>
      </w:r>
      <w:r w:rsidRPr="002D141C">
        <w:rPr>
          <w:bCs/>
          <w:iCs/>
          <w:lang w:val="en-GB"/>
        </w:rPr>
        <w:t xml:space="preserve"> </w:t>
      </w:r>
      <w:r w:rsidRPr="002D141C">
        <w:rPr>
          <w:lang w:val="en-GB"/>
        </w:rPr>
        <w:t>information element</w:t>
      </w:r>
    </w:p>
    <w:p w14:paraId="094EA515" w14:textId="77777777" w:rsidR="002C5D28" w:rsidRPr="002D141C" w:rsidRDefault="002C5D28" w:rsidP="002D141C">
      <w:pPr>
        <w:pStyle w:val="PL"/>
        <w:rPr>
          <w:color w:val="808080"/>
        </w:rPr>
      </w:pPr>
      <w:r w:rsidRPr="002D141C">
        <w:rPr>
          <w:color w:val="808080"/>
        </w:rPr>
        <w:t>-- ASN1START</w:t>
      </w:r>
    </w:p>
    <w:p w14:paraId="291FB9C6" w14:textId="79C14653" w:rsidR="002C5D28" w:rsidRPr="002D141C" w:rsidRDefault="002C5D28" w:rsidP="002D141C">
      <w:pPr>
        <w:pStyle w:val="PL"/>
        <w:rPr>
          <w:color w:val="808080"/>
        </w:rPr>
      </w:pPr>
      <w:r w:rsidRPr="002D141C">
        <w:rPr>
          <w:color w:val="808080"/>
        </w:rPr>
        <w:t>-- TAG-UAC-BARRINGINFOSETLIST-START</w:t>
      </w:r>
    </w:p>
    <w:p w14:paraId="41269BAC" w14:textId="77777777" w:rsidR="002C5D28" w:rsidRPr="002D141C" w:rsidRDefault="002C5D28" w:rsidP="002D141C">
      <w:pPr>
        <w:pStyle w:val="PL"/>
      </w:pPr>
    </w:p>
    <w:p w14:paraId="012EFEEA" w14:textId="77777777" w:rsidR="002C5D28" w:rsidRPr="002D141C" w:rsidRDefault="002C5D28" w:rsidP="002D141C">
      <w:pPr>
        <w:pStyle w:val="PL"/>
      </w:pPr>
      <w:r w:rsidRPr="002D141C">
        <w:t xml:space="preserve">UAC-BarringInfoSetList ::=          </w:t>
      </w:r>
      <w:r w:rsidRPr="002D141C">
        <w:rPr>
          <w:color w:val="993366"/>
        </w:rPr>
        <w:t>SEQUENCE</w:t>
      </w:r>
      <w:r w:rsidRPr="002D141C">
        <w:t xml:space="preserve"> (</w:t>
      </w:r>
      <w:r w:rsidRPr="002D141C">
        <w:rPr>
          <w:color w:val="993366"/>
        </w:rPr>
        <w:t>SIZE</w:t>
      </w:r>
      <w:r w:rsidRPr="002D141C">
        <w:t>(1..maxBarringInfoSet))</w:t>
      </w:r>
      <w:r w:rsidRPr="002D141C">
        <w:rPr>
          <w:color w:val="993366"/>
        </w:rPr>
        <w:t xml:space="preserve"> OF</w:t>
      </w:r>
      <w:r w:rsidRPr="002D141C">
        <w:t xml:space="preserve"> UAC-BarringInfoSet</w:t>
      </w:r>
    </w:p>
    <w:p w14:paraId="02F5F9EE" w14:textId="77777777" w:rsidR="002C5D28" w:rsidRPr="002D141C" w:rsidRDefault="002C5D28" w:rsidP="002D141C">
      <w:pPr>
        <w:pStyle w:val="PL"/>
      </w:pPr>
    </w:p>
    <w:p w14:paraId="3181C54D" w14:textId="77777777" w:rsidR="002C5D28" w:rsidRPr="002D141C" w:rsidRDefault="002C5D28" w:rsidP="002D141C">
      <w:pPr>
        <w:pStyle w:val="PL"/>
      </w:pPr>
      <w:r w:rsidRPr="002D141C">
        <w:t xml:space="preserve">UAC-BarringInfoSet ::=              </w:t>
      </w:r>
      <w:r w:rsidRPr="002D141C">
        <w:rPr>
          <w:color w:val="993366"/>
        </w:rPr>
        <w:t>SEQUENCE</w:t>
      </w:r>
      <w:r w:rsidRPr="002D141C">
        <w:t xml:space="preserve"> {</w:t>
      </w:r>
    </w:p>
    <w:p w14:paraId="5A7AF5E5" w14:textId="77777777" w:rsidR="002C5D28" w:rsidRPr="002D141C" w:rsidRDefault="002C5D28" w:rsidP="002D141C">
      <w:pPr>
        <w:pStyle w:val="PL"/>
      </w:pPr>
      <w:r w:rsidRPr="002D141C">
        <w:t xml:space="preserve">    uac-BarringFactor                   </w:t>
      </w:r>
      <w:r w:rsidRPr="002D141C">
        <w:rPr>
          <w:color w:val="993366"/>
        </w:rPr>
        <w:t>ENUMERATED</w:t>
      </w:r>
      <w:r w:rsidRPr="002D141C">
        <w:t xml:space="preserve"> {p00, p05, p10, p15, p20, p25, p30, p40,</w:t>
      </w:r>
    </w:p>
    <w:p w14:paraId="3A38385B" w14:textId="77777777" w:rsidR="002C5D28" w:rsidRPr="002D141C" w:rsidRDefault="002C5D28" w:rsidP="002D141C">
      <w:pPr>
        <w:pStyle w:val="PL"/>
      </w:pPr>
      <w:r w:rsidRPr="002D141C">
        <w:t xml:space="preserve">                                                    p50, p60, p70, p75, p80, p85, p90, p95},</w:t>
      </w:r>
    </w:p>
    <w:p w14:paraId="19D6DB45" w14:textId="77777777" w:rsidR="002C5D28" w:rsidRPr="002D141C" w:rsidRDefault="002C5D28" w:rsidP="002D141C">
      <w:pPr>
        <w:pStyle w:val="PL"/>
      </w:pPr>
      <w:r w:rsidRPr="002D141C">
        <w:t xml:space="preserve">    uac-BarringTime                     </w:t>
      </w:r>
      <w:r w:rsidRPr="002D141C">
        <w:rPr>
          <w:color w:val="993366"/>
        </w:rPr>
        <w:t>ENUMERATED</w:t>
      </w:r>
      <w:r w:rsidRPr="002D141C">
        <w:t xml:space="preserve"> {s4, s8, s16, s32, s64, s128, s256, s512},</w:t>
      </w:r>
    </w:p>
    <w:p w14:paraId="62A6A23B" w14:textId="77777777" w:rsidR="002C5D28" w:rsidRPr="002D141C" w:rsidRDefault="002C5D28" w:rsidP="002D141C">
      <w:pPr>
        <w:pStyle w:val="PL"/>
      </w:pPr>
      <w:r w:rsidRPr="002D141C">
        <w:t xml:space="preserve">    uac-BarringForAccessIdentity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(7))</w:t>
      </w:r>
    </w:p>
    <w:p w14:paraId="2DAAAC2B" w14:textId="77777777" w:rsidR="002C5D28" w:rsidRPr="002D141C" w:rsidRDefault="002C5D28" w:rsidP="002D141C">
      <w:pPr>
        <w:pStyle w:val="PL"/>
      </w:pPr>
      <w:r w:rsidRPr="002D141C">
        <w:t>}</w:t>
      </w:r>
    </w:p>
    <w:p w14:paraId="079BB555" w14:textId="77777777" w:rsidR="002C5D28" w:rsidRPr="002D141C" w:rsidRDefault="002C5D28" w:rsidP="002D141C">
      <w:pPr>
        <w:pStyle w:val="PL"/>
      </w:pPr>
    </w:p>
    <w:p w14:paraId="7B882AD5" w14:textId="06B3E52D" w:rsidR="002C5D28" w:rsidRPr="002D141C" w:rsidRDefault="002C5D28" w:rsidP="002D141C">
      <w:pPr>
        <w:pStyle w:val="PL"/>
        <w:rPr>
          <w:color w:val="808080"/>
        </w:rPr>
      </w:pPr>
      <w:r w:rsidRPr="002D141C">
        <w:rPr>
          <w:color w:val="808080"/>
        </w:rPr>
        <w:t>-- TAG-UAC-BARRINGINFOSETLIST-STOP</w:t>
      </w:r>
    </w:p>
    <w:p w14:paraId="31E02CFC" w14:textId="77777777" w:rsidR="002C5D28" w:rsidRPr="002D141C" w:rsidRDefault="002C5D28" w:rsidP="002D141C">
      <w:pPr>
        <w:pStyle w:val="PL"/>
        <w:rPr>
          <w:color w:val="808080"/>
        </w:rPr>
      </w:pPr>
      <w:r w:rsidRPr="002D141C">
        <w:rPr>
          <w:color w:val="808080"/>
        </w:rPr>
        <w:t>-- ASN1STOP</w:t>
      </w:r>
    </w:p>
    <w:p w14:paraId="002A7FEA"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4DD6FC8" w14:textId="77777777" w:rsidTr="006D357F">
        <w:tc>
          <w:tcPr>
            <w:tcW w:w="0" w:type="auto"/>
            <w:shd w:val="clear" w:color="auto" w:fill="auto"/>
            <w:hideMark/>
          </w:tcPr>
          <w:p w14:paraId="7979E89B" w14:textId="77777777" w:rsidR="002C5D28" w:rsidRPr="002D141C" w:rsidRDefault="002C5D28" w:rsidP="00F43D0B">
            <w:pPr>
              <w:pStyle w:val="TAH"/>
              <w:rPr>
                <w:lang w:val="en-GB" w:eastAsia="ja-JP"/>
              </w:rPr>
            </w:pPr>
            <w:r w:rsidRPr="002D141C">
              <w:rPr>
                <w:bCs/>
                <w:i/>
                <w:iCs/>
                <w:lang w:val="en-GB" w:eastAsia="ja-JP"/>
              </w:rPr>
              <w:t>UAC-BarringInfoSetList</w:t>
            </w:r>
            <w:r w:rsidRPr="002D141C">
              <w:rPr>
                <w:lang w:val="en-GB" w:eastAsia="ja-JP"/>
              </w:rPr>
              <w:t xml:space="preserve"> field descriptions</w:t>
            </w:r>
          </w:p>
        </w:tc>
      </w:tr>
      <w:tr w:rsidR="001C4F8B" w:rsidRPr="002D141C" w14:paraId="2CFFA25E" w14:textId="77777777" w:rsidTr="006D357F">
        <w:tc>
          <w:tcPr>
            <w:tcW w:w="0" w:type="auto"/>
            <w:shd w:val="clear" w:color="auto" w:fill="auto"/>
            <w:hideMark/>
          </w:tcPr>
          <w:p w14:paraId="4E161C0E"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uac-BarringInfoSetList</w:t>
            </w:r>
          </w:p>
          <w:p w14:paraId="413F1B1B" w14:textId="77777777" w:rsidR="002C5D28" w:rsidRPr="002D141C" w:rsidRDefault="002C5D28" w:rsidP="00F43D0B">
            <w:pPr>
              <w:pStyle w:val="TAL"/>
              <w:rPr>
                <w:lang w:val="en-GB" w:eastAsia="ja-JP"/>
              </w:rPr>
            </w:pPr>
            <w:r w:rsidRPr="002D141C">
              <w:rPr>
                <w:rFonts w:eastAsia="Calibri"/>
                <w:szCs w:val="22"/>
                <w:lang w:val="en-GB" w:eastAsia="ja-JP"/>
              </w:rPr>
              <w:t>List of access control parameter sets. Each access category can be configured with access parameters corresponding to a particular set</w:t>
            </w:r>
            <w:r w:rsidR="00C51E65" w:rsidRPr="002D141C">
              <w:rPr>
                <w:rFonts w:eastAsia="Calibri"/>
                <w:szCs w:val="22"/>
                <w:lang w:val="en-GB" w:eastAsia="ja-JP"/>
              </w:rPr>
              <w:t xml:space="preserve"> by </w:t>
            </w:r>
            <w:r w:rsidR="00C51E65" w:rsidRPr="002D141C">
              <w:rPr>
                <w:rFonts w:eastAsia="Calibri"/>
                <w:i/>
                <w:szCs w:val="22"/>
                <w:lang w:val="en-GB" w:eastAsia="ja-JP"/>
              </w:rPr>
              <w:t>uac-barringInfoSetIndex</w:t>
            </w:r>
            <w:r w:rsidRPr="002D141C">
              <w:rPr>
                <w:rFonts w:eastAsia="Calibri"/>
                <w:szCs w:val="22"/>
                <w:lang w:val="en-GB" w:eastAsia="ja-JP"/>
              </w:rPr>
              <w:t>.</w:t>
            </w:r>
            <w:r w:rsidR="00C51E65" w:rsidRPr="002D141C">
              <w:rPr>
                <w:rFonts w:eastAsia="Calibri"/>
                <w:szCs w:val="22"/>
                <w:lang w:val="en-GB" w:eastAsia="ja-JP"/>
              </w:rPr>
              <w:t xml:space="preserve"> Association of an access category with an index that has no corresponding entry in the </w:t>
            </w:r>
            <w:r w:rsidR="00C51E65" w:rsidRPr="002D141C">
              <w:rPr>
                <w:rFonts w:eastAsia="Calibri"/>
                <w:i/>
                <w:szCs w:val="22"/>
                <w:lang w:val="en-GB" w:eastAsia="ja-JP"/>
              </w:rPr>
              <w:t>uac-BarringInfoSetList</w:t>
            </w:r>
            <w:r w:rsidR="00C51E65" w:rsidRPr="002D141C">
              <w:rPr>
                <w:rFonts w:eastAsia="Calibri"/>
                <w:szCs w:val="22"/>
                <w:lang w:val="en-GB" w:eastAsia="ja-JP"/>
              </w:rPr>
              <w:t xml:space="preserve"> is valid configuration and indicates no barring.</w:t>
            </w:r>
          </w:p>
        </w:tc>
      </w:tr>
      <w:tr w:rsidR="001C4F8B" w:rsidRPr="002D141C" w14:paraId="0463015F" w14:textId="77777777" w:rsidTr="006D357F">
        <w:tc>
          <w:tcPr>
            <w:tcW w:w="0" w:type="auto"/>
            <w:shd w:val="clear" w:color="auto" w:fill="auto"/>
          </w:tcPr>
          <w:p w14:paraId="6604B588" w14:textId="77777777" w:rsidR="002C5D28" w:rsidRPr="002D141C" w:rsidRDefault="002C5D28" w:rsidP="00F43D0B">
            <w:pPr>
              <w:pStyle w:val="TAL"/>
              <w:rPr>
                <w:rFonts w:eastAsia="Calibri"/>
                <w:b/>
                <w:i/>
                <w:szCs w:val="22"/>
                <w:lang w:val="en-GB" w:eastAsia="ja-JP"/>
              </w:rPr>
            </w:pPr>
            <w:r w:rsidRPr="002D141C">
              <w:rPr>
                <w:rFonts w:eastAsia="Calibri"/>
                <w:b/>
                <w:i/>
                <w:szCs w:val="22"/>
                <w:lang w:val="en-GB" w:eastAsia="ja-JP"/>
              </w:rPr>
              <w:t>uac-BarringForAccessIdentity</w:t>
            </w:r>
          </w:p>
          <w:p w14:paraId="5DB503E3" w14:textId="77777777" w:rsidR="002C5D28" w:rsidRPr="002D141C" w:rsidRDefault="002C5D28" w:rsidP="00F43D0B">
            <w:pPr>
              <w:pStyle w:val="TAL"/>
              <w:rPr>
                <w:rFonts w:eastAsia="Calibri"/>
                <w:b/>
                <w:i/>
                <w:szCs w:val="22"/>
                <w:lang w:val="en-GB" w:eastAsia="ja-JP"/>
              </w:rPr>
            </w:pPr>
            <w:r w:rsidRPr="002D141C">
              <w:rPr>
                <w:szCs w:val="22"/>
                <w:lang w:val="en-GB" w:eastAsia="ko-KR"/>
              </w:rPr>
              <w:t xml:space="preserve">Indicates whether </w:t>
            </w:r>
            <w:r w:rsidRPr="002D141C">
              <w:rPr>
                <w:rFonts w:eastAsia="Calibri"/>
                <w:szCs w:val="22"/>
                <w:lang w:val="en-GB" w:eastAsia="ja-JP"/>
              </w:rPr>
              <w:t xml:space="preserve">access attempt is allowed for each Access Identity. </w:t>
            </w:r>
            <w:r w:rsidRPr="002D141C">
              <w:rPr>
                <w:lang w:val="en-GB" w:eastAsia="ja-JP"/>
              </w:rPr>
              <w:t xml:space="preserve">The leftmost bit, </w:t>
            </w:r>
            <w:r w:rsidRPr="002D141C">
              <w:rPr>
                <w:rFonts w:eastAsia="Calibri"/>
                <w:szCs w:val="22"/>
                <w:lang w:val="en-GB" w:eastAsia="ja-JP"/>
              </w:rPr>
              <w:t xml:space="preserve">bit 0 in the bit string corresponds to Access Identity 1, </w:t>
            </w:r>
            <w:r w:rsidRPr="002D141C">
              <w:rPr>
                <w:lang w:val="en-GB" w:eastAsia="ja-JP"/>
              </w:rPr>
              <w:t xml:space="preserve">bit 1 in the bit string corresponds to </w:t>
            </w:r>
            <w:r w:rsidRPr="002D141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2D141C">
              <w:rPr>
                <w:rFonts w:eastAsia="Calibri"/>
                <w:szCs w:val="22"/>
                <w:lang w:val="en-GB" w:eastAsia="ja-JP"/>
              </w:rPr>
              <w:t xml:space="preserve">and </w:t>
            </w:r>
            <w:r w:rsidRPr="002D141C">
              <w:rPr>
                <w:rFonts w:eastAsia="Calibri"/>
                <w:szCs w:val="22"/>
                <w:lang w:val="en-GB" w:eastAsia="ja-JP"/>
              </w:rPr>
              <w:t>bit 6 in the bit string corresponds to Access Identity 15. Value 0 means that access attempt is allowed for the corresponding access identity.</w:t>
            </w:r>
          </w:p>
        </w:tc>
      </w:tr>
      <w:tr w:rsidR="001C4F8B" w:rsidRPr="002D141C" w14:paraId="260966C5" w14:textId="77777777" w:rsidTr="006D357F">
        <w:tc>
          <w:tcPr>
            <w:tcW w:w="0" w:type="auto"/>
            <w:shd w:val="clear" w:color="auto" w:fill="auto"/>
          </w:tcPr>
          <w:p w14:paraId="65384E2F" w14:textId="77777777" w:rsidR="002C5D28" w:rsidRPr="002D141C" w:rsidRDefault="002C5D28" w:rsidP="00F43D0B">
            <w:pPr>
              <w:pStyle w:val="TAL"/>
              <w:rPr>
                <w:b/>
                <w:i/>
                <w:szCs w:val="22"/>
                <w:lang w:val="en-GB" w:eastAsia="en-GB"/>
              </w:rPr>
            </w:pPr>
            <w:r w:rsidRPr="002D141C">
              <w:rPr>
                <w:b/>
                <w:i/>
                <w:szCs w:val="22"/>
                <w:lang w:val="en-GB" w:eastAsia="en-GB"/>
              </w:rPr>
              <w:t>uac-BarringFactor</w:t>
            </w:r>
          </w:p>
          <w:p w14:paraId="3C1C5583" w14:textId="77777777" w:rsidR="002C5D28" w:rsidRPr="002D141C" w:rsidRDefault="002C5D28" w:rsidP="00F43D0B">
            <w:pPr>
              <w:pStyle w:val="TAL"/>
              <w:rPr>
                <w:rFonts w:eastAsia="Calibri"/>
                <w:b/>
                <w:i/>
                <w:szCs w:val="22"/>
                <w:lang w:val="en-GB" w:eastAsia="ja-JP"/>
              </w:rPr>
            </w:pPr>
            <w:r w:rsidRPr="002D141C">
              <w:rPr>
                <w:szCs w:val="22"/>
                <w:lang w:val="en-GB" w:eastAsia="en-GB"/>
              </w:rPr>
              <w:t>Represents the probability that access attempt would be allowed during access barring check.</w:t>
            </w:r>
          </w:p>
        </w:tc>
      </w:tr>
      <w:tr w:rsidR="002C5D28" w:rsidRPr="002D141C" w14:paraId="025F35BC" w14:textId="77777777" w:rsidTr="006D357F">
        <w:tc>
          <w:tcPr>
            <w:tcW w:w="0" w:type="auto"/>
            <w:shd w:val="clear" w:color="auto" w:fill="auto"/>
          </w:tcPr>
          <w:p w14:paraId="51B867C9" w14:textId="77777777" w:rsidR="002C5D28" w:rsidRPr="002D141C" w:rsidRDefault="002C5D28" w:rsidP="00F43D0B">
            <w:pPr>
              <w:pStyle w:val="TAL"/>
              <w:rPr>
                <w:b/>
                <w:i/>
                <w:szCs w:val="22"/>
                <w:lang w:val="en-GB" w:eastAsia="en-GB"/>
              </w:rPr>
            </w:pPr>
            <w:r w:rsidRPr="002D141C">
              <w:rPr>
                <w:b/>
                <w:i/>
                <w:szCs w:val="22"/>
                <w:lang w:val="en-GB" w:eastAsia="en-GB"/>
              </w:rPr>
              <w:t>uac-BarringTime</w:t>
            </w:r>
          </w:p>
          <w:p w14:paraId="2A726A27" w14:textId="6EB8724C" w:rsidR="002C5D28" w:rsidRPr="002D141C" w:rsidRDefault="002C5D28" w:rsidP="00F43D0B">
            <w:pPr>
              <w:pStyle w:val="TAL"/>
              <w:rPr>
                <w:rFonts w:eastAsia="Calibri"/>
                <w:b/>
                <w:i/>
                <w:szCs w:val="22"/>
                <w:lang w:val="en-GB" w:eastAsia="ja-JP"/>
              </w:rPr>
            </w:pPr>
            <w:r w:rsidRPr="002D141C">
              <w:rPr>
                <w:szCs w:val="22"/>
                <w:lang w:val="en-GB" w:eastAsia="en-GB"/>
              </w:rPr>
              <w:t xml:space="preserve">The </w:t>
            </w:r>
            <w:r w:rsidR="0096365C" w:rsidRPr="002D141C">
              <w:rPr>
                <w:szCs w:val="22"/>
                <w:lang w:val="en-GB" w:eastAsia="en-GB"/>
              </w:rPr>
              <w:t xml:space="preserve">average </w:t>
            </w:r>
            <w:r w:rsidRPr="002D141C">
              <w:rPr>
                <w:szCs w:val="22"/>
                <w:lang w:val="en-GB" w:eastAsia="en-GB"/>
              </w:rPr>
              <w:t xml:space="preserve">time </w:t>
            </w:r>
            <w:r w:rsidR="00FE0713" w:rsidRPr="002D141C">
              <w:rPr>
                <w:szCs w:val="22"/>
                <w:lang w:val="en-GB" w:eastAsia="en-GB"/>
              </w:rPr>
              <w:t xml:space="preserve">in seconds </w:t>
            </w:r>
            <w:r w:rsidRPr="002D141C">
              <w:rPr>
                <w:szCs w:val="22"/>
                <w:lang w:val="en-GB" w:eastAsia="en-GB"/>
              </w:rPr>
              <w:t>before a new access attempt is to be performed after an access attempt was barred at access barring check for the same access category</w:t>
            </w:r>
            <w:r w:rsidR="0096365C" w:rsidRPr="002D141C">
              <w:rPr>
                <w:szCs w:val="22"/>
                <w:lang w:val="en-GB" w:eastAsia="en-GB"/>
              </w:rPr>
              <w:t>, see 5.3.14.5</w:t>
            </w:r>
            <w:r w:rsidRPr="002D141C">
              <w:rPr>
                <w:szCs w:val="22"/>
                <w:lang w:val="en-GB" w:eastAsia="en-GB"/>
              </w:rPr>
              <w:t>.</w:t>
            </w:r>
          </w:p>
        </w:tc>
      </w:tr>
    </w:tbl>
    <w:p w14:paraId="199D1F6D" w14:textId="77777777" w:rsidR="00C1597C" w:rsidRPr="002D141C" w:rsidRDefault="00C1597C" w:rsidP="00C1597C"/>
    <w:p w14:paraId="3BCB5FEF" w14:textId="6E5C1C2D" w:rsidR="002C5D28" w:rsidRPr="002D141C" w:rsidRDefault="002C5D28" w:rsidP="00E23515">
      <w:pPr>
        <w:pStyle w:val="Heading4"/>
        <w:rPr>
          <w:i/>
          <w:iCs/>
          <w:lang w:val="en-GB"/>
        </w:rPr>
      </w:pPr>
      <w:bookmarkStart w:id="5635" w:name="_Toc20426135"/>
      <w:bookmarkStart w:id="5636" w:name="_Toc29321532"/>
      <w:bookmarkStart w:id="5637" w:name="_Toc36219715"/>
      <w:bookmarkStart w:id="5638" w:name="_Toc36220391"/>
      <w:bookmarkStart w:id="5639" w:name="_Toc36513811"/>
      <w:bookmarkStart w:id="5640" w:name="_Toc46449869"/>
      <w:bookmarkStart w:id="5641" w:name="_Toc46489656"/>
      <w:bookmarkStart w:id="5642" w:name="_Toc52495490"/>
      <w:bookmarkStart w:id="5643" w:name="_Toc60781659"/>
      <w:bookmarkStart w:id="5644" w:name="_Toc139021995"/>
      <w:r w:rsidRPr="002D141C">
        <w:rPr>
          <w:i/>
          <w:lang w:val="en-GB"/>
        </w:rPr>
        <w:t>–</w:t>
      </w:r>
      <w:r w:rsidRPr="002D141C">
        <w:rPr>
          <w:i/>
          <w:lang w:val="en-GB"/>
        </w:rPr>
        <w:tab/>
        <w:t>UAC-BarringPerCatList</w:t>
      </w:r>
      <w:bookmarkEnd w:id="5635"/>
      <w:bookmarkEnd w:id="5636"/>
      <w:bookmarkEnd w:id="5637"/>
      <w:bookmarkEnd w:id="5638"/>
      <w:bookmarkEnd w:id="5639"/>
      <w:bookmarkEnd w:id="5640"/>
      <w:bookmarkEnd w:id="5641"/>
      <w:bookmarkEnd w:id="5642"/>
      <w:bookmarkEnd w:id="5643"/>
      <w:bookmarkEnd w:id="5644"/>
    </w:p>
    <w:p w14:paraId="042C1B4F" w14:textId="77777777" w:rsidR="00F95F2F" w:rsidRPr="002D141C" w:rsidRDefault="002C5D28" w:rsidP="002C5D28">
      <w:r w:rsidRPr="002D141C">
        <w:t xml:space="preserve">The IE </w:t>
      </w:r>
      <w:r w:rsidRPr="002D141C">
        <w:rPr>
          <w:i/>
        </w:rPr>
        <w:t>UAC-BarringPerCatList</w:t>
      </w:r>
      <w:r w:rsidRPr="002D141C">
        <w:t xml:space="preserve"> provides access control parameters for a list of access categories.</w:t>
      </w:r>
    </w:p>
    <w:p w14:paraId="2B20641E" w14:textId="77777777" w:rsidR="002C5D28" w:rsidRPr="002D141C" w:rsidRDefault="002C5D28" w:rsidP="002C5D28">
      <w:pPr>
        <w:pStyle w:val="TH"/>
        <w:rPr>
          <w:lang w:val="en-GB"/>
        </w:rPr>
      </w:pPr>
      <w:r w:rsidRPr="002D141C">
        <w:rPr>
          <w:bCs/>
          <w:i/>
          <w:iCs/>
          <w:lang w:val="en-GB"/>
        </w:rPr>
        <w:t>UAC-BarringPerCatList</w:t>
      </w:r>
      <w:r w:rsidRPr="002D141C">
        <w:rPr>
          <w:bCs/>
          <w:iCs/>
          <w:lang w:val="en-GB"/>
        </w:rPr>
        <w:t xml:space="preserve"> </w:t>
      </w:r>
      <w:r w:rsidRPr="002D141C">
        <w:rPr>
          <w:lang w:val="en-GB"/>
        </w:rPr>
        <w:t>information element</w:t>
      </w:r>
    </w:p>
    <w:p w14:paraId="14AD9224" w14:textId="77777777" w:rsidR="002C5D28" w:rsidRPr="002D141C" w:rsidRDefault="002C5D28" w:rsidP="002D141C">
      <w:pPr>
        <w:pStyle w:val="PL"/>
        <w:rPr>
          <w:color w:val="808080"/>
        </w:rPr>
      </w:pPr>
      <w:r w:rsidRPr="002D141C">
        <w:rPr>
          <w:color w:val="808080"/>
        </w:rPr>
        <w:t>-- ASN1START</w:t>
      </w:r>
    </w:p>
    <w:p w14:paraId="61CC2E3E" w14:textId="4D8B782E" w:rsidR="002C5D28" w:rsidRPr="002D141C" w:rsidRDefault="002C5D28" w:rsidP="002D141C">
      <w:pPr>
        <w:pStyle w:val="PL"/>
        <w:rPr>
          <w:color w:val="808080"/>
        </w:rPr>
      </w:pPr>
      <w:r w:rsidRPr="002D141C">
        <w:rPr>
          <w:color w:val="808080"/>
        </w:rPr>
        <w:t>-- TAG-UAC-BARRINGPERCATLIST-START</w:t>
      </w:r>
    </w:p>
    <w:p w14:paraId="7116DF15" w14:textId="77777777" w:rsidR="002C5D28" w:rsidRPr="002D141C" w:rsidRDefault="002C5D28" w:rsidP="002D141C">
      <w:pPr>
        <w:pStyle w:val="PL"/>
      </w:pPr>
    </w:p>
    <w:p w14:paraId="15790B50" w14:textId="77777777" w:rsidR="002C5D28" w:rsidRPr="002D141C" w:rsidRDefault="002C5D28" w:rsidP="002D141C">
      <w:pPr>
        <w:pStyle w:val="PL"/>
      </w:pPr>
      <w:r w:rsidRPr="002D141C">
        <w:t xml:space="preserve">UAC-BarringPerCatList ::=           </w:t>
      </w:r>
      <w:r w:rsidRPr="002D141C">
        <w:rPr>
          <w:color w:val="993366"/>
        </w:rPr>
        <w:t>SEQUENCE</w:t>
      </w:r>
      <w:r w:rsidRPr="002D141C">
        <w:t xml:space="preserve"> (</w:t>
      </w:r>
      <w:r w:rsidRPr="002D141C">
        <w:rPr>
          <w:color w:val="993366"/>
        </w:rPr>
        <w:t>SIZE</w:t>
      </w:r>
      <w:r w:rsidRPr="002D141C">
        <w:t xml:space="preserve"> (1..maxAccessCat-1))</w:t>
      </w:r>
      <w:r w:rsidRPr="002D141C">
        <w:rPr>
          <w:color w:val="993366"/>
        </w:rPr>
        <w:t xml:space="preserve"> OF</w:t>
      </w:r>
      <w:r w:rsidRPr="002D141C">
        <w:t xml:space="preserve"> UAC-BarringPerCat</w:t>
      </w:r>
    </w:p>
    <w:p w14:paraId="5FB3B814" w14:textId="77777777" w:rsidR="002C5D28" w:rsidRPr="002D141C" w:rsidRDefault="002C5D28" w:rsidP="002D141C">
      <w:pPr>
        <w:pStyle w:val="PL"/>
      </w:pPr>
    </w:p>
    <w:p w14:paraId="0CA9C411" w14:textId="77777777" w:rsidR="002C5D28" w:rsidRPr="002D141C" w:rsidRDefault="002C5D28" w:rsidP="002D141C">
      <w:pPr>
        <w:pStyle w:val="PL"/>
      </w:pPr>
      <w:r w:rsidRPr="002D141C">
        <w:t xml:space="preserve">UAC-BarringPerCat ::=               </w:t>
      </w:r>
      <w:r w:rsidRPr="002D141C">
        <w:rPr>
          <w:color w:val="993366"/>
        </w:rPr>
        <w:t>SEQUENCE</w:t>
      </w:r>
      <w:r w:rsidRPr="002D141C">
        <w:t xml:space="preserve"> {</w:t>
      </w:r>
    </w:p>
    <w:p w14:paraId="67D369C2" w14:textId="77777777" w:rsidR="002C5D28" w:rsidRPr="002D141C" w:rsidRDefault="002C5D28" w:rsidP="002D141C">
      <w:pPr>
        <w:pStyle w:val="PL"/>
      </w:pPr>
      <w:r w:rsidRPr="002D141C">
        <w:t xml:space="preserve">   accessCategory                       </w:t>
      </w:r>
      <w:r w:rsidRPr="002D141C">
        <w:rPr>
          <w:color w:val="993366"/>
        </w:rPr>
        <w:t>INTEGER</w:t>
      </w:r>
      <w:r w:rsidRPr="002D141C">
        <w:t xml:space="preserve"> (1..maxAccessCat-1),</w:t>
      </w:r>
    </w:p>
    <w:p w14:paraId="348D3069" w14:textId="77777777" w:rsidR="002C5D28" w:rsidRPr="002D141C" w:rsidRDefault="002C5D28" w:rsidP="002D141C">
      <w:pPr>
        <w:pStyle w:val="PL"/>
      </w:pPr>
      <w:r w:rsidRPr="002D141C">
        <w:t xml:space="preserve">   uac-barringInfoSetIndex              UAC-BarringInfoSetIndex</w:t>
      </w:r>
    </w:p>
    <w:p w14:paraId="27870C6E" w14:textId="77777777" w:rsidR="002C5D28" w:rsidRPr="002D141C" w:rsidRDefault="002C5D28" w:rsidP="002D141C">
      <w:pPr>
        <w:pStyle w:val="PL"/>
      </w:pPr>
      <w:r w:rsidRPr="002D141C">
        <w:t>}</w:t>
      </w:r>
    </w:p>
    <w:p w14:paraId="02F49B1A" w14:textId="77777777" w:rsidR="002C5D28" w:rsidRPr="002D141C" w:rsidRDefault="002C5D28" w:rsidP="002D141C">
      <w:pPr>
        <w:pStyle w:val="PL"/>
      </w:pPr>
    </w:p>
    <w:p w14:paraId="7CEEDE54" w14:textId="7A8E6D1A" w:rsidR="002C5D28" w:rsidRPr="002D141C" w:rsidRDefault="002C5D28" w:rsidP="002D141C">
      <w:pPr>
        <w:pStyle w:val="PL"/>
        <w:rPr>
          <w:color w:val="808080"/>
        </w:rPr>
      </w:pPr>
      <w:r w:rsidRPr="002D141C">
        <w:rPr>
          <w:color w:val="808080"/>
        </w:rPr>
        <w:t>-- TAG-UAC-BARRINGPERCATLIST-STOP</w:t>
      </w:r>
    </w:p>
    <w:p w14:paraId="72D42AF6" w14:textId="77777777" w:rsidR="002C5D28" w:rsidRPr="002D141C" w:rsidRDefault="002C5D28" w:rsidP="002D141C">
      <w:pPr>
        <w:pStyle w:val="PL"/>
        <w:rPr>
          <w:color w:val="808080"/>
        </w:rPr>
      </w:pPr>
      <w:r w:rsidRPr="002D141C">
        <w:rPr>
          <w:color w:val="808080"/>
        </w:rPr>
        <w:t>-- ASN1STOP</w:t>
      </w:r>
    </w:p>
    <w:p w14:paraId="5081063E"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E7E3156" w14:textId="77777777" w:rsidTr="006D357F">
        <w:tc>
          <w:tcPr>
            <w:tcW w:w="0" w:type="auto"/>
            <w:shd w:val="clear" w:color="auto" w:fill="auto"/>
            <w:hideMark/>
          </w:tcPr>
          <w:p w14:paraId="00D96181" w14:textId="77777777" w:rsidR="002C5D28" w:rsidRPr="002D141C" w:rsidRDefault="002C5D28" w:rsidP="00F43D0B">
            <w:pPr>
              <w:pStyle w:val="TAH"/>
              <w:rPr>
                <w:lang w:val="en-GB" w:eastAsia="ja-JP"/>
              </w:rPr>
            </w:pPr>
            <w:r w:rsidRPr="002D141C">
              <w:rPr>
                <w:bCs/>
                <w:i/>
                <w:iCs/>
                <w:lang w:val="en-GB" w:eastAsia="ja-JP"/>
              </w:rPr>
              <w:t>UAC-BarringPerCatList</w:t>
            </w:r>
            <w:r w:rsidRPr="002D141C">
              <w:rPr>
                <w:lang w:val="en-GB" w:eastAsia="ja-JP"/>
              </w:rPr>
              <w:t xml:space="preserve"> field descriptions</w:t>
            </w:r>
          </w:p>
        </w:tc>
      </w:tr>
      <w:tr w:rsidR="002C5D28" w:rsidRPr="002D141C" w14:paraId="30A72446" w14:textId="77777777" w:rsidTr="006D357F">
        <w:tc>
          <w:tcPr>
            <w:tcW w:w="0" w:type="auto"/>
            <w:shd w:val="clear" w:color="auto" w:fill="auto"/>
            <w:hideMark/>
          </w:tcPr>
          <w:p w14:paraId="3A376ECF" w14:textId="77777777" w:rsidR="002C5D28" w:rsidRPr="002D141C" w:rsidRDefault="002C5D28" w:rsidP="00F43D0B">
            <w:pPr>
              <w:pStyle w:val="TAL"/>
              <w:rPr>
                <w:b/>
                <w:i/>
                <w:szCs w:val="22"/>
                <w:lang w:val="en-GB" w:eastAsia="en-GB"/>
              </w:rPr>
            </w:pPr>
            <w:r w:rsidRPr="002D141C">
              <w:rPr>
                <w:b/>
                <w:i/>
                <w:szCs w:val="22"/>
                <w:lang w:val="en-GB" w:eastAsia="en-GB"/>
              </w:rPr>
              <w:t>accessCategory</w:t>
            </w:r>
          </w:p>
          <w:p w14:paraId="7BA2D3E0" w14:textId="77777777" w:rsidR="002C5D28" w:rsidRPr="002D141C" w:rsidRDefault="002C5D28" w:rsidP="00F43D0B">
            <w:pPr>
              <w:pStyle w:val="TAL"/>
              <w:rPr>
                <w:lang w:val="en-GB" w:eastAsia="ja-JP"/>
              </w:rPr>
            </w:pPr>
            <w:r w:rsidRPr="002D141C">
              <w:rPr>
                <w:szCs w:val="22"/>
                <w:lang w:val="en-GB" w:eastAsia="en-GB"/>
              </w:rPr>
              <w:t>The Access Category according to TS 22.261</w:t>
            </w:r>
            <w:r w:rsidR="00BB1D7F" w:rsidRPr="002D141C">
              <w:rPr>
                <w:szCs w:val="22"/>
                <w:lang w:val="en-GB" w:eastAsia="en-GB"/>
              </w:rPr>
              <w:t xml:space="preserve"> [25</w:t>
            </w:r>
            <w:r w:rsidRPr="002D141C">
              <w:rPr>
                <w:szCs w:val="22"/>
                <w:lang w:val="en-GB" w:eastAsia="en-GB"/>
              </w:rPr>
              <w:t>]</w:t>
            </w:r>
            <w:r w:rsidR="00BB1D7F" w:rsidRPr="002D141C">
              <w:rPr>
                <w:szCs w:val="22"/>
                <w:lang w:val="en-GB" w:eastAsia="en-GB"/>
              </w:rPr>
              <w:t>.</w:t>
            </w:r>
          </w:p>
        </w:tc>
      </w:tr>
    </w:tbl>
    <w:p w14:paraId="17275A7D" w14:textId="77777777" w:rsidR="00C1597C" w:rsidRPr="002D141C" w:rsidRDefault="00C1597C" w:rsidP="00C1597C"/>
    <w:p w14:paraId="5BC724B5" w14:textId="72B29A6D" w:rsidR="002C5D28" w:rsidRPr="002D141C" w:rsidRDefault="002C5D28" w:rsidP="00E23515">
      <w:pPr>
        <w:pStyle w:val="Heading4"/>
        <w:rPr>
          <w:i/>
          <w:iCs/>
          <w:lang w:val="en-GB"/>
        </w:rPr>
      </w:pPr>
      <w:bookmarkStart w:id="5645" w:name="_Toc20426136"/>
      <w:bookmarkStart w:id="5646" w:name="_Toc29321533"/>
      <w:bookmarkStart w:id="5647" w:name="_Toc36219716"/>
      <w:bookmarkStart w:id="5648" w:name="_Toc36220392"/>
      <w:bookmarkStart w:id="5649" w:name="_Toc36513812"/>
      <w:bookmarkStart w:id="5650" w:name="_Toc46449870"/>
      <w:bookmarkStart w:id="5651" w:name="_Toc46489657"/>
      <w:bookmarkStart w:id="5652" w:name="_Toc52495491"/>
      <w:bookmarkStart w:id="5653" w:name="_Toc60781660"/>
      <w:bookmarkStart w:id="5654" w:name="_Toc139021996"/>
      <w:r w:rsidRPr="002D141C">
        <w:rPr>
          <w:i/>
          <w:lang w:val="en-GB"/>
        </w:rPr>
        <w:t>–</w:t>
      </w:r>
      <w:r w:rsidRPr="002D141C">
        <w:rPr>
          <w:i/>
          <w:lang w:val="en-GB"/>
        </w:rPr>
        <w:tab/>
        <w:t>UAC-BarringPerPLMN-List</w:t>
      </w:r>
      <w:bookmarkEnd w:id="5645"/>
      <w:bookmarkEnd w:id="5646"/>
      <w:bookmarkEnd w:id="5647"/>
      <w:bookmarkEnd w:id="5648"/>
      <w:bookmarkEnd w:id="5649"/>
      <w:bookmarkEnd w:id="5650"/>
      <w:bookmarkEnd w:id="5651"/>
      <w:bookmarkEnd w:id="5652"/>
      <w:bookmarkEnd w:id="5653"/>
      <w:bookmarkEnd w:id="5654"/>
    </w:p>
    <w:p w14:paraId="01D80F8C" w14:textId="77777777" w:rsidR="00F95F2F" w:rsidRPr="002D141C" w:rsidRDefault="002C5D28" w:rsidP="002C5D28">
      <w:r w:rsidRPr="002D141C">
        <w:t xml:space="preserve">The IE </w:t>
      </w:r>
      <w:r w:rsidRPr="002D141C">
        <w:rPr>
          <w:i/>
        </w:rPr>
        <w:t>UAC-BarringPerPLMN-List</w:t>
      </w:r>
      <w:r w:rsidRPr="002D141C">
        <w:t xml:space="preserve"> provides access category specific access control parameters, which are configured per PLMN.</w:t>
      </w:r>
    </w:p>
    <w:p w14:paraId="58D90E87" w14:textId="77777777" w:rsidR="002C5D28" w:rsidRPr="002D141C" w:rsidRDefault="002C5D28" w:rsidP="002C5D28">
      <w:pPr>
        <w:pStyle w:val="TH"/>
        <w:rPr>
          <w:lang w:val="en-GB"/>
        </w:rPr>
      </w:pPr>
      <w:r w:rsidRPr="002D141C">
        <w:rPr>
          <w:bCs/>
          <w:i/>
          <w:iCs/>
          <w:lang w:val="en-GB"/>
        </w:rPr>
        <w:t>UAC-BarringPerPLMN-List</w:t>
      </w:r>
      <w:r w:rsidRPr="002D141C">
        <w:rPr>
          <w:bCs/>
          <w:iCs/>
          <w:lang w:val="en-GB"/>
        </w:rPr>
        <w:t xml:space="preserve"> </w:t>
      </w:r>
      <w:r w:rsidRPr="002D141C">
        <w:rPr>
          <w:lang w:val="en-GB"/>
        </w:rPr>
        <w:t>information element</w:t>
      </w:r>
    </w:p>
    <w:p w14:paraId="1A0F3261" w14:textId="77777777" w:rsidR="002C5D28" w:rsidRPr="002D141C" w:rsidRDefault="002C5D28" w:rsidP="002D141C">
      <w:pPr>
        <w:pStyle w:val="PL"/>
        <w:rPr>
          <w:color w:val="808080"/>
        </w:rPr>
      </w:pPr>
      <w:r w:rsidRPr="002D141C">
        <w:rPr>
          <w:color w:val="808080"/>
        </w:rPr>
        <w:t>-- ASN1START</w:t>
      </w:r>
    </w:p>
    <w:p w14:paraId="540C7BD8" w14:textId="5B53D1E0" w:rsidR="002C5D28" w:rsidRPr="002D141C" w:rsidRDefault="002C5D28" w:rsidP="002D141C">
      <w:pPr>
        <w:pStyle w:val="PL"/>
        <w:rPr>
          <w:color w:val="808080"/>
        </w:rPr>
      </w:pPr>
      <w:r w:rsidRPr="002D141C">
        <w:rPr>
          <w:color w:val="808080"/>
        </w:rPr>
        <w:t>-- TAG-UAC-BARRINGPERPLMN-LIST-START</w:t>
      </w:r>
    </w:p>
    <w:p w14:paraId="7DF7E7AE" w14:textId="77777777" w:rsidR="002C5D28" w:rsidRPr="002D141C" w:rsidRDefault="002C5D28" w:rsidP="002D141C">
      <w:pPr>
        <w:pStyle w:val="PL"/>
      </w:pPr>
    </w:p>
    <w:p w14:paraId="2A7FF2BA" w14:textId="77777777" w:rsidR="002C5D28" w:rsidRPr="002D141C" w:rsidRDefault="002C5D28" w:rsidP="002D141C">
      <w:pPr>
        <w:pStyle w:val="PL"/>
      </w:pPr>
      <w:r w:rsidRPr="002D141C">
        <w:t xml:space="preserve">UAC-BarringPerPLMN-List ::=         </w:t>
      </w:r>
      <w:r w:rsidRPr="002D141C">
        <w:rPr>
          <w:color w:val="993366"/>
        </w:rPr>
        <w:t>SEQUENCE</w:t>
      </w:r>
      <w:r w:rsidRPr="002D141C">
        <w:t xml:space="preserve"> (</w:t>
      </w:r>
      <w:r w:rsidRPr="002D141C">
        <w:rPr>
          <w:color w:val="993366"/>
        </w:rPr>
        <w:t>SIZE</w:t>
      </w:r>
      <w:r w:rsidRPr="002D141C">
        <w:t xml:space="preserve"> (1.. maxPLMN))</w:t>
      </w:r>
      <w:r w:rsidRPr="002D141C">
        <w:rPr>
          <w:color w:val="993366"/>
        </w:rPr>
        <w:t xml:space="preserve"> OF</w:t>
      </w:r>
      <w:r w:rsidRPr="002D141C">
        <w:t xml:space="preserve"> UAC-BarringPerPLMN</w:t>
      </w:r>
    </w:p>
    <w:p w14:paraId="098F8E6F" w14:textId="77777777" w:rsidR="002C5D28" w:rsidRPr="002D141C" w:rsidRDefault="002C5D28" w:rsidP="002D141C">
      <w:pPr>
        <w:pStyle w:val="PL"/>
      </w:pPr>
    </w:p>
    <w:p w14:paraId="6357E907" w14:textId="77777777" w:rsidR="002C5D28" w:rsidRPr="002D141C" w:rsidRDefault="002C5D28" w:rsidP="002D141C">
      <w:pPr>
        <w:pStyle w:val="PL"/>
      </w:pPr>
      <w:r w:rsidRPr="002D141C">
        <w:t xml:space="preserve">UAC-BarringPerPLMN ::=              </w:t>
      </w:r>
      <w:r w:rsidRPr="002D141C">
        <w:rPr>
          <w:color w:val="993366"/>
        </w:rPr>
        <w:t>SEQUENCE</w:t>
      </w:r>
      <w:r w:rsidRPr="002D141C">
        <w:t xml:space="preserve"> {</w:t>
      </w:r>
    </w:p>
    <w:p w14:paraId="3E938DEE" w14:textId="77777777" w:rsidR="002C5D28" w:rsidRPr="002D141C" w:rsidRDefault="002C5D28" w:rsidP="002D141C">
      <w:pPr>
        <w:pStyle w:val="PL"/>
      </w:pPr>
      <w:r w:rsidRPr="002D141C">
        <w:t xml:space="preserve">    plmn-IdentityIndex                  </w:t>
      </w:r>
      <w:r w:rsidRPr="002D141C">
        <w:rPr>
          <w:color w:val="993366"/>
        </w:rPr>
        <w:t>INTEGER</w:t>
      </w:r>
      <w:r w:rsidRPr="002D141C">
        <w:t xml:space="preserve"> (1..maxPLMN),</w:t>
      </w:r>
    </w:p>
    <w:p w14:paraId="3DB8BBE0" w14:textId="77777777" w:rsidR="002C5D28" w:rsidRPr="002D141C" w:rsidRDefault="002C5D28" w:rsidP="002D141C">
      <w:pPr>
        <w:pStyle w:val="PL"/>
      </w:pPr>
      <w:r w:rsidRPr="002D141C">
        <w:t xml:space="preserve">    uac-ACBarringListType               </w:t>
      </w:r>
      <w:r w:rsidRPr="002D141C">
        <w:rPr>
          <w:color w:val="993366"/>
        </w:rPr>
        <w:t>CHOICE</w:t>
      </w:r>
      <w:r w:rsidRPr="002D141C">
        <w:t>{</w:t>
      </w:r>
    </w:p>
    <w:p w14:paraId="730C6719" w14:textId="77777777" w:rsidR="002C5D28" w:rsidRPr="002D141C" w:rsidRDefault="002C5D28" w:rsidP="002D141C">
      <w:pPr>
        <w:pStyle w:val="PL"/>
      </w:pPr>
      <w:r w:rsidRPr="002D141C">
        <w:t xml:space="preserve">        uac-ImplicitACBarringList           </w:t>
      </w:r>
      <w:r w:rsidRPr="002D141C">
        <w:rPr>
          <w:color w:val="993366"/>
        </w:rPr>
        <w:t>SEQUENCE</w:t>
      </w:r>
      <w:r w:rsidRPr="002D141C">
        <w:t xml:space="preserve"> (</w:t>
      </w:r>
      <w:r w:rsidRPr="002D141C">
        <w:rPr>
          <w:color w:val="993366"/>
        </w:rPr>
        <w:t>SIZE</w:t>
      </w:r>
      <w:r w:rsidRPr="002D141C">
        <w:t>(maxAccessCat-1))</w:t>
      </w:r>
      <w:r w:rsidRPr="002D141C">
        <w:rPr>
          <w:color w:val="993366"/>
        </w:rPr>
        <w:t xml:space="preserve"> OF</w:t>
      </w:r>
      <w:r w:rsidRPr="002D141C">
        <w:t xml:space="preserve"> UAC-BarringInfoSetIndex,</w:t>
      </w:r>
    </w:p>
    <w:p w14:paraId="3DDC2B69" w14:textId="77777777" w:rsidR="002C5D28" w:rsidRPr="002D141C" w:rsidRDefault="002C5D28" w:rsidP="002D141C">
      <w:pPr>
        <w:pStyle w:val="PL"/>
      </w:pPr>
      <w:r w:rsidRPr="002D141C">
        <w:t xml:space="preserve">        uac-ExplicitACBarringList           UAC-BarringPerCatList</w:t>
      </w:r>
    </w:p>
    <w:p w14:paraId="427A2267" w14:textId="21654928" w:rsidR="002C5D28" w:rsidRPr="002D141C" w:rsidRDefault="002C5D28" w:rsidP="002D141C">
      <w:pPr>
        <w:pStyle w:val="PL"/>
        <w:rPr>
          <w:color w:val="808080"/>
        </w:rPr>
      </w:pPr>
      <w:r w:rsidRPr="002D141C">
        <w:t xml:space="preserve">    }                                                                           </w:t>
      </w:r>
      <w:r w:rsidR="00DC7DDD" w:rsidRPr="002D141C">
        <w:t xml:space="preserve">                  </w:t>
      </w:r>
      <w:r w:rsidRPr="002D141C">
        <w:t xml:space="preserve">        </w:t>
      </w:r>
      <w:r w:rsidRPr="002D141C">
        <w:rPr>
          <w:color w:val="993366"/>
        </w:rPr>
        <w:t>OPTIONAL</w:t>
      </w:r>
      <w:r w:rsidR="00355BC6" w:rsidRPr="002D141C">
        <w:t xml:space="preserve">     </w:t>
      </w:r>
      <w:r w:rsidR="00355BC6" w:rsidRPr="002D141C">
        <w:rPr>
          <w:color w:val="808080"/>
        </w:rPr>
        <w:t>-- Need S</w:t>
      </w:r>
    </w:p>
    <w:p w14:paraId="6286994A" w14:textId="77777777" w:rsidR="002C5D28" w:rsidRPr="002D141C" w:rsidRDefault="002C5D28" w:rsidP="002D141C">
      <w:pPr>
        <w:pStyle w:val="PL"/>
      </w:pPr>
      <w:r w:rsidRPr="002D141C">
        <w:t>}</w:t>
      </w:r>
    </w:p>
    <w:p w14:paraId="60B39DD9" w14:textId="77777777" w:rsidR="002C5D28" w:rsidRPr="002D141C" w:rsidRDefault="002C5D28" w:rsidP="002D141C">
      <w:pPr>
        <w:pStyle w:val="PL"/>
      </w:pPr>
    </w:p>
    <w:p w14:paraId="65BB723C" w14:textId="39A75EBC" w:rsidR="002C5D28" w:rsidRPr="002D141C" w:rsidRDefault="002C5D28" w:rsidP="002D141C">
      <w:pPr>
        <w:pStyle w:val="PL"/>
        <w:rPr>
          <w:color w:val="808080"/>
        </w:rPr>
      </w:pPr>
      <w:r w:rsidRPr="002D141C">
        <w:rPr>
          <w:color w:val="808080"/>
        </w:rPr>
        <w:t>-- TAG-UAC-BARRINGPERPLMN-LIST-STOP</w:t>
      </w:r>
    </w:p>
    <w:p w14:paraId="631A50EB" w14:textId="77777777" w:rsidR="002C5D28" w:rsidRPr="002D141C" w:rsidRDefault="002C5D28" w:rsidP="002D141C">
      <w:pPr>
        <w:pStyle w:val="PL"/>
        <w:rPr>
          <w:color w:val="808080"/>
        </w:rPr>
      </w:pPr>
      <w:r w:rsidRPr="002D141C">
        <w:rPr>
          <w:color w:val="808080"/>
        </w:rPr>
        <w:t>-- ASN1STOP</w:t>
      </w:r>
    </w:p>
    <w:p w14:paraId="039F4182"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2D141C" w:rsidRDefault="002C5D28" w:rsidP="00F43D0B">
            <w:pPr>
              <w:pStyle w:val="TAH"/>
              <w:rPr>
                <w:lang w:val="en-GB" w:eastAsia="ja-JP"/>
              </w:rPr>
            </w:pPr>
            <w:r w:rsidRPr="002D141C">
              <w:rPr>
                <w:bCs/>
                <w:i/>
                <w:iCs/>
                <w:lang w:val="en-GB" w:eastAsia="ja-JP"/>
              </w:rPr>
              <w:t>UAC-BarringPerPLMN-List</w:t>
            </w:r>
            <w:r w:rsidRPr="002D141C">
              <w:rPr>
                <w:lang w:val="en-GB" w:eastAsia="ja-JP"/>
              </w:rPr>
              <w:t xml:space="preserve"> field descriptions</w:t>
            </w:r>
          </w:p>
        </w:tc>
      </w:tr>
      <w:tr w:rsidR="001C4F8B" w:rsidRPr="002D141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uac-</w:t>
            </w:r>
            <w:r w:rsidR="00355BC6" w:rsidRPr="002D141C">
              <w:rPr>
                <w:rFonts w:eastAsia="Calibri"/>
                <w:b/>
                <w:i/>
                <w:szCs w:val="22"/>
                <w:lang w:val="en-GB" w:eastAsia="ja-JP"/>
              </w:rPr>
              <w:t>ACBarringListType</w:t>
            </w:r>
          </w:p>
          <w:p w14:paraId="1625BDD3" w14:textId="77777777" w:rsidR="002C5D28" w:rsidRPr="002D141C" w:rsidRDefault="002C5D28" w:rsidP="00F43D0B">
            <w:pPr>
              <w:pStyle w:val="TAL"/>
              <w:rPr>
                <w:lang w:val="en-GB" w:eastAsia="ja-JP"/>
              </w:rPr>
            </w:pPr>
            <w:r w:rsidRPr="002D141C">
              <w:rPr>
                <w:rFonts w:eastAsia="Calibri"/>
                <w:szCs w:val="22"/>
                <w:lang w:val="en-GB" w:eastAsia="ja-JP"/>
              </w:rPr>
              <w:t xml:space="preserve">Access control parameters for each access category valid only for a specific PLMN. UE behaviour upon absence of this field is specified in </w:t>
            </w:r>
            <w:r w:rsidR="00581EBE" w:rsidRPr="002D141C">
              <w:rPr>
                <w:rFonts w:eastAsia="Calibri"/>
                <w:szCs w:val="22"/>
                <w:lang w:val="en-GB" w:eastAsia="ja-JP"/>
              </w:rPr>
              <w:t>clause</w:t>
            </w:r>
            <w:r w:rsidRPr="002D141C">
              <w:rPr>
                <w:rFonts w:eastAsia="Calibri"/>
                <w:szCs w:val="22"/>
                <w:lang w:val="en-GB" w:eastAsia="ja-JP"/>
              </w:rPr>
              <w:t xml:space="preserve"> 5.3.14.2.</w:t>
            </w:r>
          </w:p>
        </w:tc>
      </w:tr>
      <w:tr w:rsidR="00200EFA" w:rsidRPr="002D141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2D141C" w:rsidRDefault="00200EFA" w:rsidP="00200EFA">
            <w:pPr>
              <w:pStyle w:val="TAL"/>
              <w:rPr>
                <w:rFonts w:eastAsia="Calibri"/>
                <w:b/>
                <w:i/>
                <w:szCs w:val="22"/>
                <w:lang w:val="en-GB" w:eastAsia="ja-JP"/>
              </w:rPr>
            </w:pPr>
            <w:r w:rsidRPr="002D141C">
              <w:rPr>
                <w:rFonts w:eastAsia="Calibri"/>
                <w:b/>
                <w:i/>
                <w:szCs w:val="22"/>
                <w:lang w:val="en-GB" w:eastAsia="ja-JP"/>
              </w:rPr>
              <w:t>plmn-IdentityIndex</w:t>
            </w:r>
          </w:p>
          <w:p w14:paraId="61A1B2B1" w14:textId="2E1C0090" w:rsidR="00200EFA" w:rsidRPr="002D141C" w:rsidRDefault="00200EFA" w:rsidP="00200EFA">
            <w:pPr>
              <w:pStyle w:val="TAL"/>
              <w:rPr>
                <w:rFonts w:eastAsia="Calibri"/>
                <w:szCs w:val="22"/>
                <w:lang w:val="en-GB" w:eastAsia="ja-JP"/>
              </w:rPr>
            </w:pPr>
            <w:r w:rsidRPr="002D141C">
              <w:rPr>
                <w:rFonts w:eastAsia="Calibri"/>
                <w:szCs w:val="22"/>
                <w:lang w:val="en-GB" w:eastAsia="ja-JP"/>
              </w:rPr>
              <w:t xml:space="preserve">Index of the PLMN across the </w:t>
            </w:r>
            <w:r w:rsidRPr="002D141C">
              <w:rPr>
                <w:rFonts w:eastAsia="Calibri"/>
                <w:i/>
                <w:szCs w:val="22"/>
                <w:lang w:val="en-GB" w:eastAsia="ja-JP"/>
              </w:rPr>
              <w:t>plmn-Identity</w:t>
            </w:r>
            <w:r w:rsidR="002860E4" w:rsidRPr="002D141C">
              <w:rPr>
                <w:rFonts w:eastAsia="Calibri"/>
                <w:i/>
                <w:szCs w:val="22"/>
                <w:lang w:val="en-GB" w:eastAsia="ja-JP"/>
              </w:rPr>
              <w:t>Info</w:t>
            </w:r>
            <w:r w:rsidRPr="002D141C">
              <w:rPr>
                <w:rFonts w:eastAsia="Calibri"/>
                <w:i/>
                <w:szCs w:val="22"/>
                <w:lang w:val="en-GB" w:eastAsia="ja-JP"/>
              </w:rPr>
              <w:t>List</w:t>
            </w:r>
            <w:r w:rsidRPr="002D141C">
              <w:rPr>
                <w:rFonts w:eastAsia="Calibri"/>
                <w:szCs w:val="22"/>
                <w:lang w:val="en-GB" w:eastAsia="ja-JP"/>
              </w:rPr>
              <w:t xml:space="preserve"> fields included in SIB1.</w:t>
            </w:r>
          </w:p>
        </w:tc>
      </w:tr>
    </w:tbl>
    <w:p w14:paraId="2968DCF2" w14:textId="77777777" w:rsidR="00C1597C" w:rsidRPr="002D141C" w:rsidRDefault="00C1597C" w:rsidP="00C1597C">
      <w:bookmarkStart w:id="5655" w:name="_Hlk514922673"/>
    </w:p>
    <w:p w14:paraId="36F105A2" w14:textId="77777777" w:rsidR="002C5D28" w:rsidRPr="002D141C" w:rsidRDefault="002C5D28" w:rsidP="002C5D28">
      <w:pPr>
        <w:pStyle w:val="Heading4"/>
        <w:rPr>
          <w:rFonts w:eastAsia="SimSun"/>
          <w:lang w:val="en-GB"/>
        </w:rPr>
      </w:pPr>
      <w:bookmarkStart w:id="5656" w:name="_Toc20426137"/>
      <w:bookmarkStart w:id="5657" w:name="_Toc29321534"/>
      <w:bookmarkStart w:id="5658" w:name="_Toc36219717"/>
      <w:bookmarkStart w:id="5659" w:name="_Toc36220393"/>
      <w:bookmarkStart w:id="5660" w:name="_Toc36513813"/>
      <w:bookmarkStart w:id="5661" w:name="_Toc46449871"/>
      <w:bookmarkStart w:id="5662" w:name="_Toc46489658"/>
      <w:bookmarkStart w:id="5663" w:name="_Toc52495492"/>
      <w:bookmarkStart w:id="5664" w:name="_Toc60781661"/>
      <w:bookmarkStart w:id="5665" w:name="_Toc139021997"/>
      <w:r w:rsidRPr="002D141C">
        <w:rPr>
          <w:rFonts w:eastAsia="SimSun"/>
          <w:lang w:val="en-GB"/>
        </w:rPr>
        <w:t>–</w:t>
      </w:r>
      <w:r w:rsidRPr="002D141C">
        <w:rPr>
          <w:rFonts w:eastAsia="SimSun"/>
          <w:lang w:val="en-GB"/>
        </w:rPr>
        <w:tab/>
      </w:r>
      <w:r w:rsidRPr="002D141C">
        <w:rPr>
          <w:rFonts w:eastAsia="SimSun"/>
          <w:i/>
          <w:lang w:val="en-GB"/>
        </w:rPr>
        <w:t>UE-TimersAndConstants</w:t>
      </w:r>
      <w:bookmarkEnd w:id="5656"/>
      <w:bookmarkEnd w:id="5657"/>
      <w:bookmarkEnd w:id="5658"/>
      <w:bookmarkEnd w:id="5659"/>
      <w:bookmarkEnd w:id="5660"/>
      <w:bookmarkEnd w:id="5661"/>
      <w:bookmarkEnd w:id="5662"/>
      <w:bookmarkEnd w:id="5663"/>
      <w:bookmarkEnd w:id="5664"/>
      <w:bookmarkEnd w:id="5665"/>
    </w:p>
    <w:p w14:paraId="5771E9E6" w14:textId="77777777" w:rsidR="002C5D28" w:rsidRPr="002D141C" w:rsidRDefault="002C5D28" w:rsidP="002C5D28">
      <w:r w:rsidRPr="002D141C">
        <w:t>The IE UE-TimersAndConstants contains timers and constants used by the UE in RRC_CONNECTED, RRC_INACTIVE and RRC_IDLE.</w:t>
      </w:r>
    </w:p>
    <w:p w14:paraId="4826F26C" w14:textId="77777777" w:rsidR="002C5D28" w:rsidRPr="002D141C" w:rsidRDefault="002C5D28" w:rsidP="002C5D28">
      <w:pPr>
        <w:pStyle w:val="TH"/>
        <w:rPr>
          <w:lang w:val="en-GB"/>
        </w:rPr>
      </w:pPr>
      <w:r w:rsidRPr="002D141C">
        <w:rPr>
          <w:bCs/>
          <w:i/>
          <w:iCs/>
          <w:lang w:val="en-GB"/>
        </w:rPr>
        <w:t>UE-TimersAndConstants</w:t>
      </w:r>
      <w:r w:rsidRPr="002D141C">
        <w:rPr>
          <w:lang w:val="en-GB"/>
        </w:rPr>
        <w:t xml:space="preserve"> information element</w:t>
      </w:r>
    </w:p>
    <w:p w14:paraId="192EF938" w14:textId="77777777" w:rsidR="002C5D28" w:rsidRPr="002D141C" w:rsidRDefault="002C5D28" w:rsidP="002D141C">
      <w:pPr>
        <w:pStyle w:val="PL"/>
        <w:rPr>
          <w:color w:val="808080"/>
        </w:rPr>
      </w:pPr>
      <w:r w:rsidRPr="002D141C">
        <w:rPr>
          <w:color w:val="808080"/>
        </w:rPr>
        <w:t>-- ASN1START</w:t>
      </w:r>
    </w:p>
    <w:p w14:paraId="3A1BA6F8" w14:textId="64EA1C66" w:rsidR="002C5D28" w:rsidRPr="002D141C" w:rsidRDefault="002C5D28" w:rsidP="002D141C">
      <w:pPr>
        <w:pStyle w:val="PL"/>
        <w:rPr>
          <w:color w:val="808080"/>
        </w:rPr>
      </w:pPr>
      <w:r w:rsidRPr="002D141C">
        <w:rPr>
          <w:color w:val="808080"/>
        </w:rPr>
        <w:t>-- TAG-UE-TIMERSANDCONSTANTS-START</w:t>
      </w:r>
    </w:p>
    <w:p w14:paraId="51E158D3" w14:textId="77777777" w:rsidR="002C5D28" w:rsidRPr="002D141C" w:rsidRDefault="002C5D28" w:rsidP="002D141C">
      <w:pPr>
        <w:pStyle w:val="PL"/>
      </w:pPr>
    </w:p>
    <w:p w14:paraId="4D198399" w14:textId="77777777" w:rsidR="002C5D28" w:rsidRPr="002D141C" w:rsidRDefault="002C5D28" w:rsidP="002D141C">
      <w:pPr>
        <w:pStyle w:val="PL"/>
      </w:pPr>
      <w:r w:rsidRPr="002D141C">
        <w:t xml:space="preserve">UE-TimersAndConstants ::=           </w:t>
      </w:r>
      <w:r w:rsidRPr="002D141C">
        <w:rPr>
          <w:color w:val="993366"/>
        </w:rPr>
        <w:t>SEQUENCE</w:t>
      </w:r>
      <w:r w:rsidRPr="002D141C">
        <w:t xml:space="preserve"> {</w:t>
      </w:r>
    </w:p>
    <w:p w14:paraId="66DA6277" w14:textId="77777777" w:rsidR="002C5D28" w:rsidRPr="002D141C" w:rsidRDefault="002C5D28" w:rsidP="002D141C">
      <w:pPr>
        <w:pStyle w:val="PL"/>
      </w:pPr>
      <w:r w:rsidRPr="002D141C">
        <w:t xml:space="preserve">    t300                                </w:t>
      </w:r>
      <w:r w:rsidRPr="002D141C">
        <w:rPr>
          <w:color w:val="993366"/>
        </w:rPr>
        <w:t>ENUMERATED</w:t>
      </w:r>
      <w:r w:rsidRPr="002D141C">
        <w:t xml:space="preserve"> {ms100, ms200, ms300, ms400, ms600, ms1000, ms1500, ms2000},</w:t>
      </w:r>
    </w:p>
    <w:p w14:paraId="63005FEC" w14:textId="77777777" w:rsidR="002C5D28" w:rsidRPr="002D141C" w:rsidRDefault="002C5D28" w:rsidP="002D141C">
      <w:pPr>
        <w:pStyle w:val="PL"/>
      </w:pPr>
      <w:r w:rsidRPr="002D141C">
        <w:t xml:space="preserve">    t301                                </w:t>
      </w:r>
      <w:r w:rsidRPr="002D141C">
        <w:rPr>
          <w:color w:val="993366"/>
        </w:rPr>
        <w:t>ENUMERATED</w:t>
      </w:r>
      <w:r w:rsidRPr="002D141C">
        <w:t xml:space="preserve"> {ms100, ms200, ms300, ms400, ms600, ms1000, ms1500, ms2000},</w:t>
      </w:r>
    </w:p>
    <w:p w14:paraId="206CC1C5" w14:textId="77777777" w:rsidR="002C5D28" w:rsidRPr="002D141C" w:rsidRDefault="002C5D28" w:rsidP="002D141C">
      <w:pPr>
        <w:pStyle w:val="PL"/>
      </w:pPr>
      <w:r w:rsidRPr="002D141C">
        <w:t xml:space="preserve">    t310                                </w:t>
      </w:r>
      <w:r w:rsidRPr="002D141C">
        <w:rPr>
          <w:color w:val="993366"/>
        </w:rPr>
        <w:t>ENUMERATED</w:t>
      </w:r>
      <w:r w:rsidRPr="002D141C">
        <w:t xml:space="preserve"> {ms0, ms50, ms100, ms200, ms500, ms1000, ms2000},</w:t>
      </w:r>
    </w:p>
    <w:p w14:paraId="07525EAA" w14:textId="77777777" w:rsidR="002C5D28" w:rsidRPr="002D141C" w:rsidRDefault="002C5D28" w:rsidP="002D141C">
      <w:pPr>
        <w:pStyle w:val="PL"/>
      </w:pPr>
      <w:r w:rsidRPr="002D141C">
        <w:t xml:space="preserve">    n310                                </w:t>
      </w:r>
      <w:r w:rsidRPr="002D141C">
        <w:rPr>
          <w:color w:val="993366"/>
        </w:rPr>
        <w:t>ENUMERATED</w:t>
      </w:r>
      <w:r w:rsidRPr="002D141C">
        <w:t xml:space="preserve"> {n1, n2, n3, n4, n6, n8, n10, n20},</w:t>
      </w:r>
    </w:p>
    <w:p w14:paraId="7E0646CB" w14:textId="77777777" w:rsidR="002C5D28" w:rsidRPr="002D141C" w:rsidRDefault="002C5D28" w:rsidP="002D141C">
      <w:pPr>
        <w:pStyle w:val="PL"/>
      </w:pPr>
      <w:r w:rsidRPr="002D141C">
        <w:t xml:space="preserve">    t311                                </w:t>
      </w:r>
      <w:r w:rsidRPr="002D141C">
        <w:rPr>
          <w:color w:val="993366"/>
        </w:rPr>
        <w:t>ENUMERATED</w:t>
      </w:r>
      <w:r w:rsidRPr="002D141C">
        <w:t xml:space="preserve"> {ms1000, ms3000, ms5000, ms10000, ms15000, ms20000, ms30000},</w:t>
      </w:r>
    </w:p>
    <w:p w14:paraId="51D6CBF0" w14:textId="77777777" w:rsidR="002C5D28" w:rsidRPr="002D141C" w:rsidRDefault="002C5D28" w:rsidP="002D141C">
      <w:pPr>
        <w:pStyle w:val="PL"/>
      </w:pPr>
      <w:r w:rsidRPr="002D141C">
        <w:t xml:space="preserve">    n311                                </w:t>
      </w:r>
      <w:r w:rsidRPr="002D141C">
        <w:rPr>
          <w:color w:val="993366"/>
        </w:rPr>
        <w:t>ENUMERATED</w:t>
      </w:r>
      <w:r w:rsidRPr="002D141C">
        <w:t xml:space="preserve"> {n1, n2, n3, n4, n5, n6, n8, n10},</w:t>
      </w:r>
    </w:p>
    <w:p w14:paraId="385A8922" w14:textId="77777777" w:rsidR="002C5D28" w:rsidRPr="002D141C" w:rsidRDefault="002C5D28" w:rsidP="002D141C">
      <w:pPr>
        <w:pStyle w:val="PL"/>
      </w:pPr>
      <w:r w:rsidRPr="002D141C">
        <w:t xml:space="preserve">    t319                                </w:t>
      </w:r>
      <w:r w:rsidRPr="002D141C">
        <w:rPr>
          <w:color w:val="993366"/>
        </w:rPr>
        <w:t>ENUMERATED</w:t>
      </w:r>
      <w:r w:rsidRPr="002D141C">
        <w:t xml:space="preserve"> {ms100, ms200, ms300, ms400, ms600, ms1000, ms1500, ms2000},</w:t>
      </w:r>
    </w:p>
    <w:p w14:paraId="044BBA1E" w14:textId="77777777" w:rsidR="002C5D28" w:rsidRPr="002D141C" w:rsidRDefault="002C5D28" w:rsidP="002D141C">
      <w:pPr>
        <w:pStyle w:val="PL"/>
      </w:pPr>
      <w:r w:rsidRPr="002D141C">
        <w:t xml:space="preserve">    ...</w:t>
      </w:r>
    </w:p>
    <w:p w14:paraId="682FBF6D" w14:textId="77777777" w:rsidR="002C5D28" w:rsidRPr="002D141C" w:rsidRDefault="002C5D28" w:rsidP="002D141C">
      <w:pPr>
        <w:pStyle w:val="PL"/>
      </w:pPr>
      <w:r w:rsidRPr="002D141C">
        <w:t>}</w:t>
      </w:r>
    </w:p>
    <w:p w14:paraId="0ACFB116" w14:textId="77777777" w:rsidR="002C5D28" w:rsidRPr="002D141C" w:rsidRDefault="002C5D28" w:rsidP="002D141C">
      <w:pPr>
        <w:pStyle w:val="PL"/>
      </w:pPr>
    </w:p>
    <w:p w14:paraId="5CC94F77" w14:textId="0450678D" w:rsidR="002C5D28" w:rsidRPr="002D141C" w:rsidRDefault="002C5D28" w:rsidP="002D141C">
      <w:pPr>
        <w:pStyle w:val="PL"/>
        <w:rPr>
          <w:color w:val="808080"/>
        </w:rPr>
      </w:pPr>
      <w:r w:rsidRPr="002D141C">
        <w:rPr>
          <w:color w:val="808080"/>
        </w:rPr>
        <w:t>-- TAG-UE-TIMERSANDCONSTANTS-STOP</w:t>
      </w:r>
    </w:p>
    <w:p w14:paraId="31FA6418" w14:textId="77777777" w:rsidR="002C5D28" w:rsidRPr="002D141C" w:rsidRDefault="002C5D28" w:rsidP="002D141C">
      <w:pPr>
        <w:pStyle w:val="PL"/>
        <w:rPr>
          <w:rFonts w:eastAsia="SimSun"/>
          <w:color w:val="808080"/>
        </w:rPr>
      </w:pPr>
      <w:r w:rsidRPr="002D141C">
        <w:rPr>
          <w:color w:val="808080"/>
        </w:rPr>
        <w:t>-- ASN1STOP</w:t>
      </w:r>
    </w:p>
    <w:p w14:paraId="6DDEBAB7" w14:textId="77777777" w:rsidR="00C1597C" w:rsidRPr="002D141C" w:rsidRDefault="00C1597C" w:rsidP="00C1597C"/>
    <w:p w14:paraId="14AE020F" w14:textId="77777777" w:rsidR="002C5D28" w:rsidRPr="002D141C" w:rsidRDefault="002C5D28" w:rsidP="00BF6C0D">
      <w:pPr>
        <w:pStyle w:val="Heading4"/>
        <w:rPr>
          <w:i/>
          <w:iCs/>
          <w:lang w:val="en-GB"/>
        </w:rPr>
      </w:pPr>
      <w:bookmarkStart w:id="5666" w:name="_Toc20426138"/>
      <w:bookmarkStart w:id="5667" w:name="_Toc29321535"/>
      <w:bookmarkStart w:id="5668" w:name="_Toc36219718"/>
      <w:bookmarkStart w:id="5669" w:name="_Toc36220394"/>
      <w:bookmarkStart w:id="5670" w:name="_Toc36513814"/>
      <w:bookmarkStart w:id="5671" w:name="_Toc46449872"/>
      <w:bookmarkStart w:id="5672" w:name="_Toc46489659"/>
      <w:bookmarkStart w:id="5673" w:name="_Toc52495493"/>
      <w:bookmarkStart w:id="5674" w:name="_Toc60781662"/>
      <w:bookmarkStart w:id="5675" w:name="_Toc139021998"/>
      <w:r w:rsidRPr="002D141C">
        <w:rPr>
          <w:i/>
          <w:lang w:val="en-GB"/>
        </w:rPr>
        <w:t>–</w:t>
      </w:r>
      <w:r w:rsidRPr="002D141C">
        <w:rPr>
          <w:i/>
          <w:lang w:val="en-GB"/>
        </w:rPr>
        <w:tab/>
        <w:t>UplinkConfigCommon</w:t>
      </w:r>
      <w:bookmarkEnd w:id="5666"/>
      <w:bookmarkEnd w:id="5667"/>
      <w:bookmarkEnd w:id="5668"/>
      <w:bookmarkEnd w:id="5669"/>
      <w:bookmarkEnd w:id="5670"/>
      <w:bookmarkEnd w:id="5671"/>
      <w:bookmarkEnd w:id="5672"/>
      <w:bookmarkEnd w:id="5673"/>
      <w:bookmarkEnd w:id="5674"/>
      <w:bookmarkEnd w:id="5675"/>
    </w:p>
    <w:p w14:paraId="7291AB6C" w14:textId="69C2A999" w:rsidR="00F95F2F" w:rsidRPr="002D141C" w:rsidRDefault="002C5D28" w:rsidP="002C5D28">
      <w:r w:rsidRPr="002D141C">
        <w:t xml:space="preserve">The IE </w:t>
      </w:r>
      <w:r w:rsidRPr="002D141C">
        <w:rPr>
          <w:i/>
        </w:rPr>
        <w:t>UplinkConfigCommon</w:t>
      </w:r>
      <w:r w:rsidR="00542B55" w:rsidRPr="002D141C">
        <w:t xml:space="preserve"> </w:t>
      </w:r>
      <w:r w:rsidRPr="002D141C">
        <w:t>provides common uplink parameters of a cell.</w:t>
      </w:r>
    </w:p>
    <w:p w14:paraId="596A545B" w14:textId="4D924C0A" w:rsidR="002C5D28" w:rsidRPr="002D141C" w:rsidRDefault="002C5D28" w:rsidP="002C5D28">
      <w:pPr>
        <w:pStyle w:val="TH"/>
        <w:rPr>
          <w:lang w:val="en-GB"/>
        </w:rPr>
      </w:pPr>
      <w:r w:rsidRPr="002D141C">
        <w:rPr>
          <w:bCs/>
          <w:i/>
          <w:iCs/>
          <w:lang w:val="en-GB"/>
        </w:rPr>
        <w:t>UplinkConfigCommon</w:t>
      </w:r>
      <w:r w:rsidR="00F347BC" w:rsidRPr="002D141C">
        <w:rPr>
          <w:bCs/>
          <w:i/>
          <w:iCs/>
          <w:lang w:val="en-GB"/>
        </w:rPr>
        <w:t xml:space="preserve"> </w:t>
      </w:r>
      <w:r w:rsidRPr="002D141C">
        <w:rPr>
          <w:lang w:val="en-GB"/>
        </w:rPr>
        <w:t>information element</w:t>
      </w:r>
    </w:p>
    <w:p w14:paraId="5F33064A" w14:textId="77777777" w:rsidR="002C5D28" w:rsidRPr="002D141C" w:rsidRDefault="002C5D28" w:rsidP="002D141C">
      <w:pPr>
        <w:pStyle w:val="PL"/>
        <w:rPr>
          <w:color w:val="808080"/>
        </w:rPr>
      </w:pPr>
      <w:r w:rsidRPr="002D141C">
        <w:rPr>
          <w:color w:val="808080"/>
        </w:rPr>
        <w:t>-- ASN1START</w:t>
      </w:r>
    </w:p>
    <w:p w14:paraId="43853FEA" w14:textId="1BA12E51" w:rsidR="002C5D28" w:rsidRPr="002D141C" w:rsidRDefault="002C5D28" w:rsidP="002D141C">
      <w:pPr>
        <w:pStyle w:val="PL"/>
        <w:rPr>
          <w:color w:val="808080"/>
        </w:rPr>
      </w:pPr>
      <w:r w:rsidRPr="002D141C">
        <w:rPr>
          <w:color w:val="808080"/>
        </w:rPr>
        <w:t>-- TAG-UPLINKCONFIGCOMMON-START</w:t>
      </w:r>
    </w:p>
    <w:p w14:paraId="69F1D796" w14:textId="77777777" w:rsidR="002C5D28" w:rsidRPr="002D141C" w:rsidRDefault="002C5D28" w:rsidP="002D141C">
      <w:pPr>
        <w:pStyle w:val="PL"/>
      </w:pPr>
    </w:p>
    <w:p w14:paraId="7DE87EB0" w14:textId="77777777" w:rsidR="002C5D28" w:rsidRPr="002D141C" w:rsidRDefault="002C5D28" w:rsidP="002D141C">
      <w:pPr>
        <w:pStyle w:val="PL"/>
      </w:pPr>
      <w:r w:rsidRPr="002D141C">
        <w:t xml:space="preserve">UplinkConfigCommon ::=              </w:t>
      </w:r>
      <w:r w:rsidRPr="002D141C">
        <w:rPr>
          <w:color w:val="993366"/>
        </w:rPr>
        <w:t>SEQUENCE</w:t>
      </w:r>
      <w:r w:rsidRPr="002D141C">
        <w:t xml:space="preserve"> {</w:t>
      </w:r>
    </w:p>
    <w:p w14:paraId="5B51270A" w14:textId="4E15D1C9" w:rsidR="002C5D28" w:rsidRPr="002D141C" w:rsidRDefault="002C5D28" w:rsidP="002D141C">
      <w:pPr>
        <w:pStyle w:val="PL"/>
        <w:rPr>
          <w:color w:val="808080"/>
        </w:rPr>
      </w:pPr>
      <w:r w:rsidRPr="002D141C">
        <w:t xml:space="preserve">    frequencyInfoUL                     FrequencyInfoUL                                 </w:t>
      </w:r>
      <w:r w:rsidRPr="002D141C">
        <w:rPr>
          <w:color w:val="993366"/>
        </w:rPr>
        <w:t>OPTIONAL</w:t>
      </w:r>
      <w:r w:rsidRPr="002D141C">
        <w:t xml:space="preserve">,   </w:t>
      </w:r>
      <w:r w:rsidRPr="002D141C">
        <w:rPr>
          <w:color w:val="808080"/>
        </w:rPr>
        <w:t>-- Cond InterFreqHOAndServCellAdd</w:t>
      </w:r>
    </w:p>
    <w:p w14:paraId="53538346" w14:textId="361DE449" w:rsidR="002C5D28" w:rsidRPr="002D141C" w:rsidRDefault="002C5D28" w:rsidP="002D141C">
      <w:pPr>
        <w:pStyle w:val="PL"/>
        <w:rPr>
          <w:color w:val="808080"/>
        </w:rPr>
      </w:pPr>
      <w:r w:rsidRPr="002D141C">
        <w:t xml:space="preserve">    initialUplinkBWP                    BWP-UplinkCommon                                </w:t>
      </w:r>
      <w:r w:rsidRPr="002D141C">
        <w:rPr>
          <w:color w:val="993366"/>
        </w:rPr>
        <w:t>OPTIONAL</w:t>
      </w:r>
      <w:r w:rsidRPr="002D141C">
        <w:t xml:space="preserve">,   </w:t>
      </w:r>
      <w:r w:rsidRPr="002D141C">
        <w:rPr>
          <w:color w:val="808080"/>
        </w:rPr>
        <w:t>-- Cond ServCellAdd</w:t>
      </w:r>
    </w:p>
    <w:p w14:paraId="45DFE9B3" w14:textId="77777777" w:rsidR="002C5D28" w:rsidRPr="002D141C" w:rsidRDefault="002C5D28" w:rsidP="002D141C">
      <w:pPr>
        <w:pStyle w:val="PL"/>
      </w:pPr>
      <w:r w:rsidRPr="002D141C">
        <w:t xml:space="preserve">    dummy                               TimeAlignmentTimer</w:t>
      </w:r>
    </w:p>
    <w:p w14:paraId="3A1546A1" w14:textId="77777777" w:rsidR="002C5D28" w:rsidRPr="002D141C" w:rsidRDefault="002C5D28" w:rsidP="002D141C">
      <w:pPr>
        <w:pStyle w:val="PL"/>
      </w:pPr>
      <w:r w:rsidRPr="002D141C">
        <w:t>}</w:t>
      </w:r>
    </w:p>
    <w:p w14:paraId="5D4356B8" w14:textId="77777777" w:rsidR="002C5D28" w:rsidRPr="002D141C" w:rsidRDefault="002C5D28" w:rsidP="002D141C">
      <w:pPr>
        <w:pStyle w:val="PL"/>
      </w:pPr>
    </w:p>
    <w:p w14:paraId="7B62AE93" w14:textId="117AA5B5" w:rsidR="002C5D28" w:rsidRPr="002D141C" w:rsidRDefault="002C5D28" w:rsidP="002D141C">
      <w:pPr>
        <w:pStyle w:val="PL"/>
        <w:rPr>
          <w:color w:val="808080"/>
        </w:rPr>
      </w:pPr>
      <w:r w:rsidRPr="002D141C">
        <w:rPr>
          <w:color w:val="808080"/>
        </w:rPr>
        <w:t>-- TAG-UPLINKCONFIGCOMMON-STOP</w:t>
      </w:r>
    </w:p>
    <w:p w14:paraId="13D04686" w14:textId="77777777" w:rsidR="002C5D28" w:rsidRPr="002D141C" w:rsidRDefault="002C5D28" w:rsidP="002D141C">
      <w:pPr>
        <w:pStyle w:val="PL"/>
        <w:rPr>
          <w:color w:val="808080"/>
        </w:rPr>
      </w:pPr>
      <w:r w:rsidRPr="002D141C">
        <w:rPr>
          <w:color w:val="808080"/>
        </w:rPr>
        <w:t>-- ASN1STOP</w:t>
      </w:r>
    </w:p>
    <w:p w14:paraId="382E45BE"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926A389" w14:textId="77777777" w:rsidTr="006D357F">
        <w:tc>
          <w:tcPr>
            <w:tcW w:w="0" w:type="auto"/>
            <w:shd w:val="clear" w:color="auto" w:fill="auto"/>
            <w:hideMark/>
          </w:tcPr>
          <w:p w14:paraId="6236534D" w14:textId="77777777" w:rsidR="002C5D28" w:rsidRPr="002D141C" w:rsidRDefault="002C5D28" w:rsidP="00F43D0B">
            <w:pPr>
              <w:pStyle w:val="TAH"/>
              <w:rPr>
                <w:lang w:val="en-GB" w:eastAsia="ja-JP"/>
              </w:rPr>
            </w:pPr>
            <w:r w:rsidRPr="002D141C">
              <w:rPr>
                <w:i/>
                <w:lang w:val="en-GB" w:eastAsia="ja-JP"/>
              </w:rPr>
              <w:t>UplinkConfigCommon</w:t>
            </w:r>
            <w:r w:rsidRPr="002D141C">
              <w:rPr>
                <w:lang w:val="en-GB" w:eastAsia="ja-JP"/>
              </w:rPr>
              <w:t xml:space="preserve"> field descriptions</w:t>
            </w:r>
          </w:p>
        </w:tc>
      </w:tr>
      <w:tr w:rsidR="001C4F8B" w:rsidRPr="002D141C" w14:paraId="1A2FD494" w14:textId="77777777" w:rsidTr="006D357F">
        <w:tc>
          <w:tcPr>
            <w:tcW w:w="0" w:type="auto"/>
            <w:shd w:val="clear" w:color="auto" w:fill="auto"/>
            <w:hideMark/>
          </w:tcPr>
          <w:p w14:paraId="3A5CB48F" w14:textId="77777777" w:rsidR="002C5D28" w:rsidRPr="002D141C" w:rsidRDefault="002C5D28" w:rsidP="00F43D0B">
            <w:pPr>
              <w:pStyle w:val="TAL"/>
              <w:rPr>
                <w:b/>
                <w:bCs/>
                <w:i/>
                <w:iCs/>
                <w:lang w:val="en-GB" w:eastAsia="ja-JP"/>
              </w:rPr>
            </w:pPr>
            <w:r w:rsidRPr="002D141C">
              <w:rPr>
                <w:b/>
                <w:bCs/>
                <w:i/>
                <w:iCs/>
                <w:lang w:val="en-GB" w:eastAsia="ja-JP"/>
              </w:rPr>
              <w:t>frequencyInfoUL</w:t>
            </w:r>
          </w:p>
          <w:p w14:paraId="11879A1C" w14:textId="77777777" w:rsidR="002C5D28" w:rsidRPr="002D141C" w:rsidRDefault="002C5D28" w:rsidP="00F43D0B">
            <w:pPr>
              <w:pStyle w:val="TAL"/>
              <w:rPr>
                <w:lang w:val="en-GB" w:eastAsia="ja-JP"/>
              </w:rPr>
            </w:pPr>
            <w:r w:rsidRPr="002D141C">
              <w:rPr>
                <w:lang w:val="en-GB" w:eastAsia="ja-JP"/>
              </w:rPr>
              <w:t>Absolute uplink frequency configuration and subcarrier specific virtual carriers.</w:t>
            </w:r>
          </w:p>
        </w:tc>
      </w:tr>
      <w:tr w:rsidR="002C5D28" w:rsidRPr="002D141C" w14:paraId="382F4988" w14:textId="77777777" w:rsidTr="006D357F">
        <w:tc>
          <w:tcPr>
            <w:tcW w:w="0" w:type="auto"/>
            <w:shd w:val="clear" w:color="auto" w:fill="auto"/>
            <w:hideMark/>
          </w:tcPr>
          <w:p w14:paraId="37FAF248" w14:textId="77777777" w:rsidR="002C5D28" w:rsidRPr="002D141C" w:rsidRDefault="002C5D28" w:rsidP="00B47FA8">
            <w:pPr>
              <w:pStyle w:val="TAL"/>
              <w:rPr>
                <w:b/>
                <w:bCs/>
                <w:i/>
                <w:iCs/>
                <w:lang w:val="en-GB"/>
              </w:rPr>
            </w:pPr>
            <w:r w:rsidRPr="002D141C">
              <w:rPr>
                <w:b/>
                <w:bCs/>
                <w:i/>
                <w:iCs/>
                <w:lang w:val="en-GB"/>
              </w:rPr>
              <w:t>initialUplinkBWP</w:t>
            </w:r>
          </w:p>
          <w:p w14:paraId="312D76B2" w14:textId="0974F614" w:rsidR="002C5D28" w:rsidRPr="002D141C" w:rsidRDefault="002C5D28" w:rsidP="00544F6B">
            <w:pPr>
              <w:pStyle w:val="TAL"/>
              <w:rPr>
                <w:lang w:val="en-GB" w:eastAsia="ja-JP"/>
              </w:rPr>
            </w:pPr>
            <w:r w:rsidRPr="002D141C">
              <w:rPr>
                <w:lang w:val="en-GB" w:eastAsia="ja-JP"/>
              </w:rPr>
              <w:t xml:space="preserve">The initial uplink BWP configuration for a </w:t>
            </w:r>
            <w:r w:rsidR="00A4403E" w:rsidRPr="002D141C">
              <w:rPr>
                <w:lang w:val="en-GB"/>
              </w:rPr>
              <w:t>serving cell</w:t>
            </w:r>
            <w:r w:rsidRPr="002D141C">
              <w:rPr>
                <w:lang w:val="en-GB" w:eastAsia="ja-JP"/>
              </w:rPr>
              <w:t xml:space="preserve"> (see </w:t>
            </w:r>
            <w:r w:rsidR="00C43D29" w:rsidRPr="002D141C">
              <w:rPr>
                <w:lang w:val="en-GB" w:eastAsia="ja-JP"/>
              </w:rPr>
              <w:t xml:space="preserve">TS </w:t>
            </w:r>
            <w:r w:rsidRPr="002D141C">
              <w:rPr>
                <w:lang w:val="en-GB" w:eastAsia="ja-JP"/>
              </w:rPr>
              <w:t>38.</w:t>
            </w:r>
            <w:r w:rsidR="00544F6B" w:rsidRPr="002D141C">
              <w:rPr>
                <w:lang w:val="en-GB" w:eastAsia="ja-JP"/>
              </w:rPr>
              <w:t>213 [13]</w:t>
            </w:r>
            <w:r w:rsidRPr="002D141C">
              <w:rPr>
                <w:lang w:val="en-GB" w:eastAsia="ja-JP"/>
              </w:rPr>
              <w:t xml:space="preserve">, </w:t>
            </w:r>
            <w:r w:rsidR="00544F6B" w:rsidRPr="002D141C">
              <w:rPr>
                <w:lang w:val="en-GB" w:eastAsia="ja-JP"/>
              </w:rPr>
              <w:t>clause 12</w:t>
            </w:r>
            <w:r w:rsidRPr="002D141C">
              <w:rPr>
                <w:lang w:val="en-GB" w:eastAsia="ja-JP"/>
              </w:rPr>
              <w:t>).</w:t>
            </w:r>
          </w:p>
        </w:tc>
      </w:tr>
    </w:tbl>
    <w:p w14:paraId="0924A919" w14:textId="77777777" w:rsidR="002C5D28" w:rsidRPr="002D141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4F8B" w:rsidRPr="002D141C" w14:paraId="26E6662D" w14:textId="77777777" w:rsidTr="006D357F">
        <w:tc>
          <w:tcPr>
            <w:tcW w:w="0" w:type="auto"/>
            <w:shd w:val="clear" w:color="auto" w:fill="auto"/>
            <w:hideMark/>
          </w:tcPr>
          <w:p w14:paraId="5E77CA85" w14:textId="77777777" w:rsidR="002C5D28" w:rsidRPr="002D141C" w:rsidRDefault="002C5D28" w:rsidP="00F43D0B">
            <w:pPr>
              <w:pStyle w:val="TAH"/>
              <w:rPr>
                <w:lang w:val="en-GB" w:eastAsia="ja-JP"/>
              </w:rPr>
            </w:pPr>
            <w:r w:rsidRPr="002D141C">
              <w:rPr>
                <w:lang w:val="en-GB" w:eastAsia="ja-JP"/>
              </w:rPr>
              <w:t>Conditional Presence</w:t>
            </w:r>
          </w:p>
        </w:tc>
        <w:tc>
          <w:tcPr>
            <w:tcW w:w="0" w:type="auto"/>
            <w:shd w:val="clear" w:color="auto" w:fill="auto"/>
            <w:hideMark/>
          </w:tcPr>
          <w:p w14:paraId="34A13120"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714C0EBE" w14:textId="77777777" w:rsidTr="006D357F">
        <w:tc>
          <w:tcPr>
            <w:tcW w:w="0" w:type="auto"/>
            <w:shd w:val="clear" w:color="auto" w:fill="auto"/>
            <w:hideMark/>
          </w:tcPr>
          <w:p w14:paraId="6FEAA61C" w14:textId="77777777" w:rsidR="002C5D28" w:rsidRPr="002D141C" w:rsidRDefault="002C5D28" w:rsidP="00F43D0B">
            <w:pPr>
              <w:pStyle w:val="TAL"/>
              <w:rPr>
                <w:i/>
                <w:iCs/>
                <w:lang w:val="en-GB" w:eastAsia="ja-JP"/>
              </w:rPr>
            </w:pPr>
            <w:r w:rsidRPr="002D141C">
              <w:rPr>
                <w:i/>
                <w:lang w:val="en-GB" w:eastAsia="ja-JP"/>
              </w:rPr>
              <w:t>InterFreqHOAndServCellAdd</w:t>
            </w:r>
          </w:p>
        </w:tc>
        <w:tc>
          <w:tcPr>
            <w:tcW w:w="0" w:type="auto"/>
            <w:shd w:val="clear" w:color="auto" w:fill="auto"/>
            <w:hideMark/>
          </w:tcPr>
          <w:p w14:paraId="17F3713E" w14:textId="77777777" w:rsidR="002C5D28" w:rsidRPr="002D141C" w:rsidRDefault="002C5D28" w:rsidP="00F43D0B">
            <w:pPr>
              <w:pStyle w:val="TAL"/>
              <w:rPr>
                <w:lang w:val="en-GB" w:eastAsia="ja-JP"/>
              </w:rPr>
            </w:pPr>
            <w:r w:rsidRPr="002D141C">
              <w:rPr>
                <w:lang w:val="en-GB" w:eastAsia="ja-JP"/>
              </w:rPr>
              <w:t>This field is mandatory present for inter-frequency handover and upon serving cell (PSCell/SCell) addition. Otherwise, the field is optionally present, Need M.</w:t>
            </w:r>
          </w:p>
        </w:tc>
      </w:tr>
      <w:tr w:rsidR="002C5D28" w:rsidRPr="002D141C" w14:paraId="2B291CBD" w14:textId="77777777" w:rsidTr="006D357F">
        <w:tc>
          <w:tcPr>
            <w:tcW w:w="0" w:type="auto"/>
            <w:shd w:val="clear" w:color="auto" w:fill="auto"/>
            <w:hideMark/>
          </w:tcPr>
          <w:p w14:paraId="0DDE8A35" w14:textId="77777777" w:rsidR="002C5D28" w:rsidRPr="002D141C" w:rsidRDefault="002C5D28" w:rsidP="00F43D0B">
            <w:pPr>
              <w:pStyle w:val="TAL"/>
              <w:rPr>
                <w:i/>
                <w:iCs/>
                <w:lang w:val="en-GB" w:eastAsia="ja-JP"/>
              </w:rPr>
            </w:pPr>
            <w:r w:rsidRPr="002D141C">
              <w:rPr>
                <w:i/>
                <w:lang w:val="en-GB" w:eastAsia="ja-JP"/>
              </w:rPr>
              <w:t>ServCellAdd</w:t>
            </w:r>
          </w:p>
        </w:tc>
        <w:tc>
          <w:tcPr>
            <w:tcW w:w="0" w:type="auto"/>
            <w:shd w:val="clear" w:color="auto" w:fill="auto"/>
            <w:hideMark/>
          </w:tcPr>
          <w:p w14:paraId="2D68DE69" w14:textId="75172C61" w:rsidR="002C5D28" w:rsidRPr="002D141C" w:rsidRDefault="002C5D28" w:rsidP="00F43D0B">
            <w:pPr>
              <w:pStyle w:val="TAL"/>
              <w:rPr>
                <w:lang w:val="en-GB" w:eastAsia="ja-JP"/>
              </w:rPr>
            </w:pPr>
            <w:r w:rsidRPr="002D141C">
              <w:rPr>
                <w:lang w:val="en-GB" w:eastAsia="ja-JP"/>
              </w:rPr>
              <w:t>This field is mandatory present upon serving cell addition (for PSCell and SCell)</w:t>
            </w:r>
            <w:r w:rsidR="00AB2C3A" w:rsidRPr="002D141C">
              <w:rPr>
                <w:lang w:val="en-GB" w:eastAsia="ja-JP"/>
              </w:rPr>
              <w:t xml:space="preserve"> and upon handover from E-UTRA to NR</w:t>
            </w:r>
            <w:r w:rsidRPr="002D141C">
              <w:rPr>
                <w:lang w:val="en-GB" w:eastAsia="ja-JP"/>
              </w:rPr>
              <w:t>. It is optionally present, Need M otherwise.</w:t>
            </w:r>
          </w:p>
        </w:tc>
      </w:tr>
      <w:bookmarkEnd w:id="5655"/>
    </w:tbl>
    <w:p w14:paraId="63405A25" w14:textId="77777777" w:rsidR="00C1597C" w:rsidRPr="002D141C" w:rsidRDefault="00C1597C" w:rsidP="00C1597C"/>
    <w:p w14:paraId="36CF3554" w14:textId="77777777" w:rsidR="002C5D28" w:rsidRPr="002D141C" w:rsidRDefault="002C5D28" w:rsidP="002C5D28">
      <w:pPr>
        <w:pStyle w:val="Heading4"/>
        <w:rPr>
          <w:i/>
          <w:iCs/>
          <w:lang w:val="en-GB"/>
        </w:rPr>
      </w:pPr>
      <w:bookmarkStart w:id="5676" w:name="_Toc20426139"/>
      <w:bookmarkStart w:id="5677" w:name="_Toc29321536"/>
      <w:bookmarkStart w:id="5678" w:name="_Toc36219719"/>
      <w:bookmarkStart w:id="5679" w:name="_Toc36220395"/>
      <w:bookmarkStart w:id="5680" w:name="_Toc36513815"/>
      <w:bookmarkStart w:id="5681" w:name="_Toc46449873"/>
      <w:bookmarkStart w:id="5682" w:name="_Toc46489660"/>
      <w:bookmarkStart w:id="5683" w:name="_Toc52495494"/>
      <w:bookmarkStart w:id="5684" w:name="_Toc60781663"/>
      <w:bookmarkStart w:id="5685" w:name="_Toc139021999"/>
      <w:r w:rsidRPr="002D141C">
        <w:rPr>
          <w:lang w:val="en-GB"/>
        </w:rPr>
        <w:t>–</w:t>
      </w:r>
      <w:r w:rsidRPr="002D141C">
        <w:rPr>
          <w:lang w:val="en-GB"/>
        </w:rPr>
        <w:tab/>
      </w:r>
      <w:r w:rsidRPr="002D141C">
        <w:rPr>
          <w:i/>
          <w:lang w:val="en-GB"/>
        </w:rPr>
        <w:t>UplinkConfigCommonSIB</w:t>
      </w:r>
      <w:bookmarkEnd w:id="5676"/>
      <w:bookmarkEnd w:id="5677"/>
      <w:bookmarkEnd w:id="5678"/>
      <w:bookmarkEnd w:id="5679"/>
      <w:bookmarkEnd w:id="5680"/>
      <w:bookmarkEnd w:id="5681"/>
      <w:bookmarkEnd w:id="5682"/>
      <w:bookmarkEnd w:id="5683"/>
      <w:bookmarkEnd w:id="5684"/>
      <w:bookmarkEnd w:id="5685"/>
    </w:p>
    <w:p w14:paraId="463DA2F8" w14:textId="77777777" w:rsidR="00F95F2F" w:rsidRPr="002D141C" w:rsidRDefault="002C5D28" w:rsidP="002C5D28">
      <w:r w:rsidRPr="002D141C">
        <w:t xml:space="preserve">The IE </w:t>
      </w:r>
      <w:r w:rsidRPr="002D141C">
        <w:rPr>
          <w:i/>
        </w:rPr>
        <w:t xml:space="preserve">UplinkConfigCommonSIB </w:t>
      </w:r>
      <w:r w:rsidRPr="002D141C">
        <w:t>provides common uplink parameters of a cell.</w:t>
      </w:r>
    </w:p>
    <w:p w14:paraId="45A1DA90" w14:textId="77777777" w:rsidR="002C5D28" w:rsidRPr="002D141C" w:rsidRDefault="002C5D28" w:rsidP="002C5D28">
      <w:pPr>
        <w:pStyle w:val="TH"/>
        <w:rPr>
          <w:lang w:val="en-GB"/>
        </w:rPr>
      </w:pPr>
      <w:r w:rsidRPr="002D141C">
        <w:rPr>
          <w:bCs/>
          <w:i/>
          <w:iCs/>
          <w:lang w:val="en-GB"/>
        </w:rPr>
        <w:t xml:space="preserve">UplinkConfigCommonSIB </w:t>
      </w:r>
      <w:r w:rsidRPr="002D141C">
        <w:rPr>
          <w:lang w:val="en-GB"/>
        </w:rPr>
        <w:t>information element</w:t>
      </w:r>
    </w:p>
    <w:p w14:paraId="6D4A9150" w14:textId="77777777" w:rsidR="002C5D28" w:rsidRPr="002D141C" w:rsidRDefault="002C5D28" w:rsidP="002D141C">
      <w:pPr>
        <w:pStyle w:val="PL"/>
        <w:rPr>
          <w:color w:val="808080"/>
        </w:rPr>
      </w:pPr>
      <w:r w:rsidRPr="002D141C">
        <w:rPr>
          <w:color w:val="808080"/>
        </w:rPr>
        <w:t>-- ASN1START</w:t>
      </w:r>
    </w:p>
    <w:p w14:paraId="60B5A372" w14:textId="13848CE5" w:rsidR="002C5D28" w:rsidRPr="002D141C" w:rsidRDefault="002C5D28" w:rsidP="002D141C">
      <w:pPr>
        <w:pStyle w:val="PL"/>
        <w:rPr>
          <w:color w:val="808080"/>
        </w:rPr>
      </w:pPr>
      <w:r w:rsidRPr="002D141C">
        <w:rPr>
          <w:color w:val="808080"/>
        </w:rPr>
        <w:t>-- TAG-UPLINKCONFIGCOMMON</w:t>
      </w:r>
      <w:r w:rsidR="00A83F6D" w:rsidRPr="002D141C">
        <w:rPr>
          <w:color w:val="808080"/>
        </w:rPr>
        <w:t>SIB</w:t>
      </w:r>
      <w:r w:rsidRPr="002D141C">
        <w:rPr>
          <w:color w:val="808080"/>
        </w:rPr>
        <w:t>-START</w:t>
      </w:r>
    </w:p>
    <w:p w14:paraId="334C3025" w14:textId="77777777" w:rsidR="002C5D28" w:rsidRPr="002D141C" w:rsidRDefault="002C5D28" w:rsidP="002D141C">
      <w:pPr>
        <w:pStyle w:val="PL"/>
      </w:pPr>
    </w:p>
    <w:p w14:paraId="0CDFCC38" w14:textId="77777777" w:rsidR="002C5D28" w:rsidRPr="002D141C" w:rsidRDefault="002C5D28" w:rsidP="002D141C">
      <w:pPr>
        <w:pStyle w:val="PL"/>
      </w:pPr>
      <w:r w:rsidRPr="002D141C">
        <w:t xml:space="preserve">UplinkConfigCommonSIB ::=               </w:t>
      </w:r>
      <w:r w:rsidRPr="002D141C">
        <w:rPr>
          <w:color w:val="993366"/>
        </w:rPr>
        <w:t>SEQUENCE</w:t>
      </w:r>
      <w:r w:rsidRPr="002D141C">
        <w:t xml:space="preserve"> {</w:t>
      </w:r>
    </w:p>
    <w:p w14:paraId="00AA2C7B" w14:textId="77777777" w:rsidR="002C5D28" w:rsidRPr="002D141C" w:rsidRDefault="002C5D28" w:rsidP="002D141C">
      <w:pPr>
        <w:pStyle w:val="PL"/>
      </w:pPr>
      <w:r w:rsidRPr="002D141C">
        <w:t xml:space="preserve">    frequencyInfoUL                         FrequencyInfoUL-SIB,</w:t>
      </w:r>
    </w:p>
    <w:p w14:paraId="1B791DA3" w14:textId="77777777" w:rsidR="002C5D28" w:rsidRPr="002D141C" w:rsidRDefault="002C5D28" w:rsidP="002D141C">
      <w:pPr>
        <w:pStyle w:val="PL"/>
      </w:pPr>
      <w:r w:rsidRPr="002D141C">
        <w:t xml:space="preserve">    initialUplin</w:t>
      </w:r>
      <w:r w:rsidR="003C742F" w:rsidRPr="002D141C">
        <w:t xml:space="preserve">kBWP                        </w:t>
      </w:r>
      <w:r w:rsidRPr="002D141C">
        <w:t>BWP-UplinkCommon,</w:t>
      </w:r>
    </w:p>
    <w:p w14:paraId="1072BD7A" w14:textId="77777777" w:rsidR="002C5D28" w:rsidRPr="002D141C" w:rsidRDefault="002C5D28" w:rsidP="002D141C">
      <w:pPr>
        <w:pStyle w:val="PL"/>
      </w:pPr>
      <w:r w:rsidRPr="002D141C">
        <w:t xml:space="preserve">    timeAlignmentTimerCommon                TimeAlignmentTimer</w:t>
      </w:r>
    </w:p>
    <w:p w14:paraId="1CDBA656" w14:textId="77777777" w:rsidR="002C5D28" w:rsidRPr="002D141C" w:rsidRDefault="002C5D28" w:rsidP="002D141C">
      <w:pPr>
        <w:pStyle w:val="PL"/>
      </w:pPr>
      <w:r w:rsidRPr="002D141C">
        <w:t>}</w:t>
      </w:r>
    </w:p>
    <w:p w14:paraId="3188E522" w14:textId="77777777" w:rsidR="002C5D28" w:rsidRPr="002D141C" w:rsidRDefault="002C5D28" w:rsidP="002D141C">
      <w:pPr>
        <w:pStyle w:val="PL"/>
      </w:pPr>
    </w:p>
    <w:p w14:paraId="6BCB07CD" w14:textId="5F1DEE01" w:rsidR="002C5D28" w:rsidRPr="002D141C" w:rsidRDefault="002C5D28" w:rsidP="002D141C">
      <w:pPr>
        <w:pStyle w:val="PL"/>
        <w:rPr>
          <w:color w:val="808080"/>
        </w:rPr>
      </w:pPr>
      <w:r w:rsidRPr="002D141C">
        <w:rPr>
          <w:color w:val="808080"/>
        </w:rPr>
        <w:t>-- TAG-UPLINKCONFIGCOMMON</w:t>
      </w:r>
      <w:r w:rsidR="00A83F6D" w:rsidRPr="002D141C">
        <w:rPr>
          <w:color w:val="808080"/>
        </w:rPr>
        <w:t>SIB</w:t>
      </w:r>
      <w:r w:rsidRPr="002D141C">
        <w:rPr>
          <w:color w:val="808080"/>
        </w:rPr>
        <w:t>-STOP</w:t>
      </w:r>
    </w:p>
    <w:p w14:paraId="66F73FBD" w14:textId="77777777" w:rsidR="002C5D28" w:rsidRPr="002D141C" w:rsidRDefault="002C5D28" w:rsidP="002D141C">
      <w:pPr>
        <w:pStyle w:val="PL"/>
        <w:rPr>
          <w:color w:val="808080"/>
        </w:rPr>
      </w:pPr>
      <w:r w:rsidRPr="002D141C">
        <w:rPr>
          <w:color w:val="808080"/>
        </w:rPr>
        <w:t>-- ASN1STOP</w:t>
      </w:r>
    </w:p>
    <w:p w14:paraId="36552C6C"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1BAE22C" w14:textId="77777777" w:rsidTr="006D357F">
        <w:tc>
          <w:tcPr>
            <w:tcW w:w="0" w:type="auto"/>
            <w:shd w:val="clear" w:color="auto" w:fill="auto"/>
            <w:hideMark/>
          </w:tcPr>
          <w:p w14:paraId="7C960140" w14:textId="77777777" w:rsidR="002C5D28" w:rsidRPr="002D141C" w:rsidRDefault="002C5D28" w:rsidP="00F43D0B">
            <w:pPr>
              <w:pStyle w:val="TAH"/>
              <w:rPr>
                <w:lang w:val="en-GB" w:eastAsia="ja-JP"/>
              </w:rPr>
            </w:pPr>
            <w:r w:rsidRPr="002D141C">
              <w:rPr>
                <w:i/>
                <w:lang w:val="en-GB" w:eastAsia="ja-JP"/>
              </w:rPr>
              <w:t>UplinkConfigCommon</w:t>
            </w:r>
            <w:r w:rsidR="00C43D29" w:rsidRPr="002D141C">
              <w:rPr>
                <w:i/>
                <w:lang w:val="en-GB" w:eastAsia="ja-JP"/>
              </w:rPr>
              <w:t>SIB</w:t>
            </w:r>
            <w:r w:rsidRPr="002D141C">
              <w:rPr>
                <w:lang w:val="en-GB" w:eastAsia="ja-JP"/>
              </w:rPr>
              <w:t xml:space="preserve"> field descriptions</w:t>
            </w:r>
          </w:p>
        </w:tc>
      </w:tr>
      <w:tr w:rsidR="001C4F8B" w:rsidRPr="002D141C" w14:paraId="42F49A48" w14:textId="77777777" w:rsidTr="006D357F">
        <w:tc>
          <w:tcPr>
            <w:tcW w:w="0" w:type="auto"/>
            <w:shd w:val="clear" w:color="auto" w:fill="auto"/>
            <w:hideMark/>
          </w:tcPr>
          <w:p w14:paraId="19837772" w14:textId="77777777" w:rsidR="002C5D28" w:rsidRPr="002D141C" w:rsidRDefault="002C5D28" w:rsidP="00F43D0B">
            <w:pPr>
              <w:pStyle w:val="TAL"/>
              <w:rPr>
                <w:b/>
                <w:i/>
                <w:lang w:val="en-GB" w:eastAsia="ja-JP"/>
              </w:rPr>
            </w:pPr>
            <w:r w:rsidRPr="002D141C">
              <w:rPr>
                <w:b/>
                <w:i/>
                <w:lang w:val="en-GB" w:eastAsia="ja-JP"/>
              </w:rPr>
              <w:t>frequencyInfoUL</w:t>
            </w:r>
          </w:p>
          <w:p w14:paraId="638A1280" w14:textId="77777777" w:rsidR="002C5D28" w:rsidRPr="002D141C" w:rsidRDefault="002C5D28" w:rsidP="00F43D0B">
            <w:pPr>
              <w:pStyle w:val="TAL"/>
              <w:rPr>
                <w:lang w:val="en-GB" w:eastAsia="ja-JP"/>
              </w:rPr>
            </w:pPr>
            <w:r w:rsidRPr="002D141C">
              <w:rPr>
                <w:lang w:val="en-GB" w:eastAsia="ja-JP"/>
              </w:rPr>
              <w:t>Absolute uplink frequency configuration and subcarrier specific virtual carriers.</w:t>
            </w:r>
          </w:p>
        </w:tc>
      </w:tr>
      <w:tr w:rsidR="002C5D28" w:rsidRPr="002D141C" w14:paraId="469644CB" w14:textId="77777777" w:rsidTr="006D357F">
        <w:tc>
          <w:tcPr>
            <w:tcW w:w="0" w:type="auto"/>
            <w:shd w:val="clear" w:color="auto" w:fill="auto"/>
            <w:hideMark/>
          </w:tcPr>
          <w:p w14:paraId="3CCF9792" w14:textId="77777777" w:rsidR="002C5D28" w:rsidRPr="002D141C" w:rsidRDefault="002C5D28" w:rsidP="00F43D0B">
            <w:pPr>
              <w:pStyle w:val="TAL"/>
              <w:rPr>
                <w:b/>
                <w:i/>
                <w:lang w:val="en-GB" w:eastAsia="ja-JP"/>
              </w:rPr>
            </w:pPr>
            <w:r w:rsidRPr="002D141C">
              <w:rPr>
                <w:b/>
                <w:i/>
                <w:lang w:val="en-GB" w:eastAsia="ja-JP"/>
              </w:rPr>
              <w:t>InitialUplinkBWP</w:t>
            </w:r>
          </w:p>
          <w:p w14:paraId="02F68699" w14:textId="4E1C52E8" w:rsidR="002C5D28" w:rsidRPr="002D141C" w:rsidRDefault="002C5D28" w:rsidP="00544F6B">
            <w:pPr>
              <w:pStyle w:val="TAL"/>
              <w:rPr>
                <w:lang w:val="en-GB" w:eastAsia="ja-JP"/>
              </w:rPr>
            </w:pPr>
            <w:r w:rsidRPr="002D141C">
              <w:rPr>
                <w:lang w:val="en-GB" w:eastAsia="ja-JP"/>
              </w:rPr>
              <w:t xml:space="preserve">The initial uplink BWP configuration for a PCell (see </w:t>
            </w:r>
            <w:r w:rsidR="00C43D29" w:rsidRPr="002D141C">
              <w:rPr>
                <w:lang w:val="en-GB" w:eastAsia="ja-JP"/>
              </w:rPr>
              <w:t xml:space="preserve">TS </w:t>
            </w:r>
            <w:r w:rsidRPr="002D141C">
              <w:rPr>
                <w:lang w:val="en-GB" w:eastAsia="ja-JP"/>
              </w:rPr>
              <w:t>38.</w:t>
            </w:r>
            <w:r w:rsidR="00544F6B" w:rsidRPr="002D141C">
              <w:rPr>
                <w:lang w:val="en-GB" w:eastAsia="ja-JP"/>
              </w:rPr>
              <w:t>213 [13]</w:t>
            </w:r>
            <w:r w:rsidRPr="002D141C">
              <w:rPr>
                <w:lang w:val="en-GB" w:eastAsia="ja-JP"/>
              </w:rPr>
              <w:t xml:space="preserve">, </w:t>
            </w:r>
            <w:r w:rsidR="00544F6B" w:rsidRPr="002D141C">
              <w:rPr>
                <w:lang w:val="en-GB" w:eastAsia="ja-JP"/>
              </w:rPr>
              <w:t>clause 12</w:t>
            </w:r>
            <w:r w:rsidRPr="002D141C">
              <w:rPr>
                <w:lang w:val="en-GB" w:eastAsia="ja-JP"/>
              </w:rPr>
              <w:t>).</w:t>
            </w:r>
          </w:p>
        </w:tc>
      </w:tr>
    </w:tbl>
    <w:p w14:paraId="0DD9F5D8" w14:textId="77777777" w:rsidR="00C1597C" w:rsidRPr="002D141C" w:rsidRDefault="00C1597C" w:rsidP="00C1597C"/>
    <w:p w14:paraId="7DB91EA1" w14:textId="77777777" w:rsidR="002C5D28" w:rsidRPr="002D141C" w:rsidRDefault="002C5D28" w:rsidP="002C5D28">
      <w:pPr>
        <w:pStyle w:val="Heading4"/>
        <w:rPr>
          <w:rFonts w:eastAsia="SimSun"/>
          <w:lang w:val="en-GB"/>
        </w:rPr>
      </w:pPr>
      <w:bookmarkStart w:id="5686" w:name="_Toc20426140"/>
      <w:bookmarkStart w:id="5687" w:name="_Toc29321537"/>
      <w:bookmarkStart w:id="5688" w:name="_Toc36219720"/>
      <w:bookmarkStart w:id="5689" w:name="_Toc36220396"/>
      <w:bookmarkStart w:id="5690" w:name="_Toc36513816"/>
      <w:bookmarkStart w:id="5691" w:name="_Toc46449874"/>
      <w:bookmarkStart w:id="5692" w:name="_Toc46489661"/>
      <w:bookmarkStart w:id="5693" w:name="_Toc52495495"/>
      <w:bookmarkStart w:id="5694" w:name="_Toc60781664"/>
      <w:bookmarkStart w:id="5695" w:name="_Toc139022000"/>
      <w:r w:rsidRPr="002D141C">
        <w:rPr>
          <w:rFonts w:eastAsia="SimSun"/>
          <w:lang w:val="en-GB"/>
        </w:rPr>
        <w:t>–</w:t>
      </w:r>
      <w:r w:rsidRPr="002D141C">
        <w:rPr>
          <w:rFonts w:eastAsia="SimSun"/>
          <w:lang w:val="en-GB"/>
        </w:rPr>
        <w:tab/>
      </w:r>
      <w:r w:rsidRPr="002D141C">
        <w:rPr>
          <w:rFonts w:eastAsia="SimSun"/>
          <w:i/>
          <w:lang w:val="en-GB"/>
        </w:rPr>
        <w:t>UplinkTxDirectCurrentList</w:t>
      </w:r>
      <w:bookmarkEnd w:id="5686"/>
      <w:bookmarkEnd w:id="5687"/>
      <w:bookmarkEnd w:id="5688"/>
      <w:bookmarkEnd w:id="5689"/>
      <w:bookmarkEnd w:id="5690"/>
      <w:bookmarkEnd w:id="5691"/>
      <w:bookmarkEnd w:id="5692"/>
      <w:bookmarkEnd w:id="5693"/>
      <w:bookmarkEnd w:id="5694"/>
      <w:bookmarkEnd w:id="5695"/>
    </w:p>
    <w:p w14:paraId="41D90B69" w14:textId="77777777" w:rsidR="002C5D28" w:rsidRPr="002D141C" w:rsidRDefault="002C5D28" w:rsidP="002C5D28">
      <w:pPr>
        <w:rPr>
          <w:rFonts w:eastAsia="SimSun"/>
        </w:rPr>
      </w:pPr>
      <w:r w:rsidRPr="002D141C">
        <w:rPr>
          <w:rFonts w:eastAsia="SimSun"/>
        </w:rPr>
        <w:t xml:space="preserve">The IE </w:t>
      </w:r>
      <w:r w:rsidRPr="002D141C">
        <w:rPr>
          <w:rFonts w:eastAsia="SimSun"/>
          <w:i/>
        </w:rPr>
        <w:t>UplinkTxDirectCurrentList</w:t>
      </w:r>
      <w:r w:rsidRPr="002D141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2D141C" w:rsidRDefault="002C5D28" w:rsidP="002C5D28">
      <w:pPr>
        <w:pStyle w:val="TH"/>
        <w:rPr>
          <w:rFonts w:eastAsia="SimSun"/>
          <w:lang w:val="en-GB"/>
        </w:rPr>
      </w:pPr>
      <w:r w:rsidRPr="002D141C">
        <w:rPr>
          <w:rFonts w:eastAsia="SimSun"/>
          <w:i/>
          <w:lang w:val="en-GB"/>
        </w:rPr>
        <w:t>UplinkTxDirectCurrentList</w:t>
      </w:r>
      <w:r w:rsidRPr="002D141C">
        <w:rPr>
          <w:rFonts w:eastAsia="SimSun"/>
          <w:lang w:val="en-GB"/>
        </w:rPr>
        <w:t xml:space="preserve"> information element</w:t>
      </w:r>
    </w:p>
    <w:p w14:paraId="599449B3" w14:textId="77777777" w:rsidR="002C5D28" w:rsidRPr="002D141C" w:rsidRDefault="002C5D28" w:rsidP="002D141C">
      <w:pPr>
        <w:pStyle w:val="PL"/>
        <w:rPr>
          <w:color w:val="808080"/>
        </w:rPr>
      </w:pPr>
      <w:r w:rsidRPr="002D141C">
        <w:rPr>
          <w:color w:val="808080"/>
        </w:rPr>
        <w:t>-- ASN1START</w:t>
      </w:r>
    </w:p>
    <w:p w14:paraId="28DC359D" w14:textId="77777777" w:rsidR="002C5D28" w:rsidRPr="002D141C" w:rsidRDefault="002C5D28" w:rsidP="002D141C">
      <w:pPr>
        <w:pStyle w:val="PL"/>
        <w:rPr>
          <w:color w:val="808080"/>
        </w:rPr>
      </w:pPr>
      <w:r w:rsidRPr="002D141C">
        <w:rPr>
          <w:color w:val="808080"/>
        </w:rPr>
        <w:t>-- TAG-UPLINKTXDIRECTCURRENTLIST-START</w:t>
      </w:r>
    </w:p>
    <w:p w14:paraId="23019CDB" w14:textId="77777777" w:rsidR="002C5D28" w:rsidRPr="002D141C" w:rsidRDefault="002C5D28" w:rsidP="002D141C">
      <w:pPr>
        <w:pStyle w:val="PL"/>
      </w:pPr>
    </w:p>
    <w:p w14:paraId="0FEB48B7" w14:textId="77777777" w:rsidR="002C5D28" w:rsidRPr="002D141C" w:rsidRDefault="002C5D28" w:rsidP="002D141C">
      <w:pPr>
        <w:pStyle w:val="PL"/>
      </w:pPr>
      <w:r w:rsidRPr="002D141C">
        <w:t xml:space="preserve">UplinkTxDirectCurrentList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UplinkTxDirectCurrentCell</w:t>
      </w:r>
    </w:p>
    <w:p w14:paraId="50514F13" w14:textId="77777777" w:rsidR="002C5D28" w:rsidRPr="002D141C" w:rsidRDefault="002C5D28" w:rsidP="002D141C">
      <w:pPr>
        <w:pStyle w:val="PL"/>
      </w:pPr>
    </w:p>
    <w:p w14:paraId="5A536763" w14:textId="757E1694" w:rsidR="002C5D28" w:rsidRPr="002D141C" w:rsidRDefault="002C5D28" w:rsidP="002D141C">
      <w:pPr>
        <w:pStyle w:val="PL"/>
      </w:pPr>
      <w:r w:rsidRPr="002D141C">
        <w:t xml:space="preserve">UplinkTxDirectCurrentCell ::=        </w:t>
      </w:r>
      <w:r w:rsidR="00DC7DDD" w:rsidRPr="002D141C">
        <w:t xml:space="preserve"> </w:t>
      </w:r>
      <w:r w:rsidRPr="002D141C">
        <w:t xml:space="preserve">  </w:t>
      </w:r>
      <w:r w:rsidRPr="002D141C">
        <w:rPr>
          <w:color w:val="993366"/>
        </w:rPr>
        <w:t>SEQUENCE</w:t>
      </w:r>
      <w:r w:rsidRPr="002D141C">
        <w:t xml:space="preserve"> {</w:t>
      </w:r>
    </w:p>
    <w:p w14:paraId="4CB238DA" w14:textId="77777777" w:rsidR="002C5D28" w:rsidRPr="002D141C" w:rsidRDefault="002C5D28" w:rsidP="002D141C">
      <w:pPr>
        <w:pStyle w:val="PL"/>
      </w:pPr>
      <w:r w:rsidRPr="002D141C">
        <w:t xml:space="preserve">    servCellIndex                           ServCellIndex,</w:t>
      </w:r>
    </w:p>
    <w:p w14:paraId="4CE99459" w14:textId="77777777" w:rsidR="00EE46B6" w:rsidRPr="002D141C" w:rsidRDefault="002C5D28" w:rsidP="002D141C">
      <w:pPr>
        <w:pStyle w:val="PL"/>
      </w:pPr>
      <w:r w:rsidRPr="002D141C">
        <w:t xml:space="preserve">    uplinkDirectCurrentBWP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UplinkTxDirectCurrentBWP,</w:t>
      </w:r>
    </w:p>
    <w:p w14:paraId="46A050E7" w14:textId="3001B781" w:rsidR="002564DF" w:rsidRPr="002D141C" w:rsidRDefault="002C5D28" w:rsidP="002D141C">
      <w:pPr>
        <w:pStyle w:val="PL"/>
      </w:pPr>
      <w:r w:rsidRPr="002D141C">
        <w:t xml:space="preserve">    ...</w:t>
      </w:r>
      <w:r w:rsidR="00C95A3F" w:rsidRPr="002D141C">
        <w:t>,</w:t>
      </w:r>
    </w:p>
    <w:p w14:paraId="187B013D" w14:textId="77777777" w:rsidR="002564DF" w:rsidRPr="002D141C" w:rsidRDefault="002564DF" w:rsidP="002D141C">
      <w:pPr>
        <w:pStyle w:val="PL"/>
      </w:pPr>
      <w:r w:rsidRPr="002D141C">
        <w:t xml:space="preserve">    </w:t>
      </w:r>
      <w:r w:rsidR="00C95A3F" w:rsidRPr="002D141C">
        <w:t>[[</w:t>
      </w:r>
    </w:p>
    <w:p w14:paraId="7C0EC170" w14:textId="5A0621D4" w:rsidR="00C95A3F" w:rsidRPr="002D141C" w:rsidRDefault="002564DF" w:rsidP="002D141C">
      <w:pPr>
        <w:pStyle w:val="PL"/>
      </w:pPr>
      <w:r w:rsidRPr="002D141C">
        <w:t xml:space="preserve">    </w:t>
      </w:r>
      <w:r w:rsidR="00C95A3F" w:rsidRPr="002D141C">
        <w:t xml:space="preserve">uplinkDirectCurrentBWP-SUL              </w:t>
      </w:r>
      <w:r w:rsidR="00C95A3F" w:rsidRPr="002D141C">
        <w:rPr>
          <w:color w:val="993366"/>
        </w:rPr>
        <w:t>SEQUENCE</w:t>
      </w:r>
      <w:r w:rsidR="00C95A3F" w:rsidRPr="002D141C">
        <w:t xml:space="preserve"> (</w:t>
      </w:r>
      <w:r w:rsidR="00C95A3F" w:rsidRPr="002D141C">
        <w:rPr>
          <w:color w:val="993366"/>
        </w:rPr>
        <w:t>SIZE</w:t>
      </w:r>
      <w:r w:rsidR="00C95A3F" w:rsidRPr="002D141C">
        <w:t xml:space="preserve"> (1..maxNrofBWPs))</w:t>
      </w:r>
      <w:r w:rsidR="00C95A3F" w:rsidRPr="002D141C">
        <w:rPr>
          <w:color w:val="993366"/>
        </w:rPr>
        <w:t xml:space="preserve"> OF</w:t>
      </w:r>
      <w:r w:rsidR="00C95A3F" w:rsidRPr="002D141C">
        <w:t xml:space="preserve"> UplinkTxDirectCurrentBWP               </w:t>
      </w:r>
      <w:r w:rsidR="00C95A3F" w:rsidRPr="002D141C">
        <w:rPr>
          <w:color w:val="993366"/>
        </w:rPr>
        <w:t>OPTIONAL</w:t>
      </w:r>
    </w:p>
    <w:p w14:paraId="4D738CC5" w14:textId="5855FF9B" w:rsidR="002C5D28" w:rsidRPr="002D141C" w:rsidRDefault="002564DF" w:rsidP="002D141C">
      <w:pPr>
        <w:pStyle w:val="PL"/>
      </w:pPr>
      <w:r w:rsidRPr="002D141C">
        <w:t xml:space="preserve">    </w:t>
      </w:r>
      <w:r w:rsidR="00C95A3F" w:rsidRPr="002D141C">
        <w:t>]]</w:t>
      </w:r>
    </w:p>
    <w:p w14:paraId="64EC5315" w14:textId="77777777" w:rsidR="002C5D28" w:rsidRPr="002D141C" w:rsidRDefault="002C5D28" w:rsidP="002D141C">
      <w:pPr>
        <w:pStyle w:val="PL"/>
      </w:pPr>
      <w:r w:rsidRPr="002D141C">
        <w:t>}</w:t>
      </w:r>
    </w:p>
    <w:p w14:paraId="593C2D96" w14:textId="77777777" w:rsidR="002C5D28" w:rsidRPr="002D141C" w:rsidRDefault="002C5D28" w:rsidP="002D141C">
      <w:pPr>
        <w:pStyle w:val="PL"/>
      </w:pPr>
    </w:p>
    <w:p w14:paraId="74ADAEFA" w14:textId="3316D420" w:rsidR="002C5D28" w:rsidRPr="002D141C" w:rsidRDefault="002C5D28" w:rsidP="002D141C">
      <w:pPr>
        <w:pStyle w:val="PL"/>
      </w:pPr>
      <w:r w:rsidRPr="002D141C">
        <w:t xml:space="preserve">UplinkTxDirectCurrentBWP ::=    </w:t>
      </w:r>
      <w:r w:rsidR="00DC7DDD" w:rsidRPr="002D141C">
        <w:t xml:space="preserve"> </w:t>
      </w:r>
      <w:r w:rsidRPr="002D141C">
        <w:t xml:space="preserve">       </w:t>
      </w:r>
      <w:r w:rsidRPr="002D141C">
        <w:rPr>
          <w:color w:val="993366"/>
        </w:rPr>
        <w:t>SEQUENCE</w:t>
      </w:r>
      <w:r w:rsidRPr="002D141C">
        <w:t xml:space="preserve"> {</w:t>
      </w:r>
    </w:p>
    <w:p w14:paraId="461EA4B5" w14:textId="77777777" w:rsidR="002C5D28" w:rsidRPr="002D141C" w:rsidRDefault="002C5D28" w:rsidP="002D141C">
      <w:pPr>
        <w:pStyle w:val="PL"/>
      </w:pPr>
      <w:r w:rsidRPr="002D141C">
        <w:t xml:space="preserve">    bwp-Id                                  BWP-Id,</w:t>
      </w:r>
    </w:p>
    <w:p w14:paraId="20A17F35" w14:textId="77777777" w:rsidR="002C5D28" w:rsidRPr="002D141C" w:rsidRDefault="002C5D28" w:rsidP="002D141C">
      <w:pPr>
        <w:pStyle w:val="PL"/>
      </w:pPr>
      <w:r w:rsidRPr="002D141C">
        <w:t xml:space="preserve">    shift7dot5kHz                           </w:t>
      </w:r>
      <w:r w:rsidRPr="002D141C">
        <w:rPr>
          <w:color w:val="993366"/>
        </w:rPr>
        <w:t>BOOLEAN</w:t>
      </w:r>
      <w:r w:rsidRPr="002D141C">
        <w:t>,</w:t>
      </w:r>
    </w:p>
    <w:p w14:paraId="6E99EAB8" w14:textId="77777777" w:rsidR="002C5D28" w:rsidRPr="002D141C" w:rsidRDefault="002C5D28" w:rsidP="002D141C">
      <w:pPr>
        <w:pStyle w:val="PL"/>
      </w:pPr>
      <w:r w:rsidRPr="002D141C">
        <w:t xml:space="preserve">    txDirectCurrentLocation             </w:t>
      </w:r>
      <w:r w:rsidR="003C742F" w:rsidRPr="002D141C">
        <w:t xml:space="preserve">    </w:t>
      </w:r>
      <w:r w:rsidRPr="002D141C">
        <w:rPr>
          <w:color w:val="993366"/>
        </w:rPr>
        <w:t>INTEGER</w:t>
      </w:r>
      <w:r w:rsidRPr="002D141C">
        <w:t xml:space="preserve"> (0..3301)</w:t>
      </w:r>
    </w:p>
    <w:p w14:paraId="21CE8636" w14:textId="77777777" w:rsidR="002C5D28" w:rsidRPr="002D141C" w:rsidRDefault="002C5D28" w:rsidP="002D141C">
      <w:pPr>
        <w:pStyle w:val="PL"/>
      </w:pPr>
      <w:r w:rsidRPr="002D141C">
        <w:t>}</w:t>
      </w:r>
    </w:p>
    <w:p w14:paraId="0AFF98B7" w14:textId="77777777" w:rsidR="002C5D28" w:rsidRPr="002D141C" w:rsidRDefault="002C5D28" w:rsidP="002D141C">
      <w:pPr>
        <w:pStyle w:val="PL"/>
      </w:pPr>
    </w:p>
    <w:p w14:paraId="0A9268D2" w14:textId="77777777" w:rsidR="002C5D28" w:rsidRPr="002D141C" w:rsidRDefault="002C5D28" w:rsidP="002D141C">
      <w:pPr>
        <w:pStyle w:val="PL"/>
        <w:rPr>
          <w:color w:val="808080"/>
        </w:rPr>
      </w:pPr>
      <w:r w:rsidRPr="002D141C">
        <w:rPr>
          <w:color w:val="808080"/>
        </w:rPr>
        <w:t>-- TAG-UPLINKTXDIRECTCURRENTLIST-STOP</w:t>
      </w:r>
    </w:p>
    <w:p w14:paraId="2DCBE694" w14:textId="77777777" w:rsidR="002C5D28" w:rsidRPr="002D141C" w:rsidRDefault="002C5D28" w:rsidP="002D141C">
      <w:pPr>
        <w:pStyle w:val="PL"/>
        <w:rPr>
          <w:color w:val="808080"/>
        </w:rPr>
      </w:pPr>
      <w:r w:rsidRPr="002D141C">
        <w:rPr>
          <w:color w:val="808080"/>
        </w:rPr>
        <w:t>-- ASN1STOP</w:t>
      </w:r>
    </w:p>
    <w:p w14:paraId="02598EA4" w14:textId="77777777" w:rsidR="002C5D28" w:rsidRPr="002D141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7AEFABE" w14:textId="77777777" w:rsidTr="006D357F">
        <w:tc>
          <w:tcPr>
            <w:tcW w:w="14281" w:type="dxa"/>
          </w:tcPr>
          <w:p w14:paraId="40C1D902"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UplinkTxDirectCurrentBWP </w:t>
            </w:r>
            <w:r w:rsidRPr="002D141C">
              <w:rPr>
                <w:rFonts w:eastAsia="SimSun"/>
                <w:szCs w:val="22"/>
                <w:lang w:val="en-GB" w:eastAsia="ja-JP"/>
              </w:rPr>
              <w:t>field descriptions</w:t>
            </w:r>
          </w:p>
        </w:tc>
      </w:tr>
      <w:tr w:rsidR="001C4F8B" w:rsidRPr="002D141C" w14:paraId="4FCDF7A2" w14:textId="77777777" w:rsidTr="006D357F">
        <w:tc>
          <w:tcPr>
            <w:tcW w:w="14281" w:type="dxa"/>
          </w:tcPr>
          <w:p w14:paraId="3ED633C6"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bwp-Id</w:t>
            </w:r>
          </w:p>
          <w:p w14:paraId="3A8D0A39"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The BWP-Id of the corresponding uplink BWP.</w:t>
            </w:r>
          </w:p>
        </w:tc>
      </w:tr>
      <w:tr w:rsidR="001C4F8B" w:rsidRPr="002D141C" w14:paraId="3F6263FC" w14:textId="77777777" w:rsidTr="006D357F">
        <w:tc>
          <w:tcPr>
            <w:tcW w:w="14281" w:type="dxa"/>
          </w:tcPr>
          <w:p w14:paraId="2BA1F445"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shift7dot5kHz</w:t>
            </w:r>
          </w:p>
          <w:p w14:paraId="7F24BC8D" w14:textId="1A407AC7"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Indicates whether there is 7.5 kHz shift or not. 7.5 kHz shift is applied if the field is set to </w:t>
            </w:r>
            <w:r w:rsidR="00413A89" w:rsidRPr="002D141C">
              <w:rPr>
                <w:i/>
                <w:iCs/>
                <w:lang w:val="en-GB" w:eastAsia="en-GB"/>
              </w:rPr>
              <w:t>true</w:t>
            </w:r>
            <w:r w:rsidRPr="002D141C">
              <w:rPr>
                <w:rFonts w:eastAsia="SimSun"/>
                <w:szCs w:val="22"/>
                <w:lang w:val="en-GB" w:eastAsia="ja-JP"/>
              </w:rPr>
              <w:t>. Otherwise 7.5 kHz shift is not applied.</w:t>
            </w:r>
          </w:p>
        </w:tc>
      </w:tr>
      <w:tr w:rsidR="002C5D28" w:rsidRPr="002D141C" w14:paraId="14247713" w14:textId="77777777" w:rsidTr="006D357F">
        <w:tc>
          <w:tcPr>
            <w:tcW w:w="14281" w:type="dxa"/>
          </w:tcPr>
          <w:p w14:paraId="3CA290A4"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txDirectCurrentLocation</w:t>
            </w:r>
          </w:p>
          <w:p w14:paraId="4393B21A"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2D141C" w:rsidRDefault="002C5D28" w:rsidP="002C5D28">
      <w:pPr>
        <w:rPr>
          <w:rFonts w:eastAsia="SimSun"/>
        </w:rPr>
      </w:pPr>
      <w:bookmarkStart w:id="569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F28F756" w14:textId="77777777" w:rsidTr="006D357F">
        <w:tc>
          <w:tcPr>
            <w:tcW w:w="14173" w:type="dxa"/>
          </w:tcPr>
          <w:p w14:paraId="45393812"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UplinkTxDirectCurrentCell </w:t>
            </w:r>
            <w:r w:rsidRPr="002D141C">
              <w:rPr>
                <w:rFonts w:eastAsia="SimSun"/>
                <w:szCs w:val="22"/>
                <w:lang w:val="en-GB" w:eastAsia="ja-JP"/>
              </w:rPr>
              <w:t>field descriptions</w:t>
            </w:r>
          </w:p>
        </w:tc>
      </w:tr>
      <w:tr w:rsidR="001C4F8B" w:rsidRPr="002D141C" w14:paraId="0EC3BCCC" w14:textId="77777777" w:rsidTr="006D357F">
        <w:tc>
          <w:tcPr>
            <w:tcW w:w="14173" w:type="dxa"/>
          </w:tcPr>
          <w:p w14:paraId="21A56E31"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servCellIndex</w:t>
            </w:r>
          </w:p>
          <w:p w14:paraId="6281205F" w14:textId="36B2D2AD"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The serving cell ID of the serving cell corresponding to the </w:t>
            </w:r>
            <w:r w:rsidR="00F044C8" w:rsidRPr="002D141C">
              <w:rPr>
                <w:rFonts w:eastAsia="SimSun"/>
                <w:i/>
                <w:lang w:val="en-GB"/>
              </w:rPr>
              <w:t>uplinkDirectCurrentBWP</w:t>
            </w:r>
            <w:r w:rsidRPr="002D141C">
              <w:rPr>
                <w:rFonts w:eastAsia="SimSun"/>
                <w:szCs w:val="22"/>
                <w:lang w:val="en-GB" w:eastAsia="ja-JP"/>
              </w:rPr>
              <w:t>.</w:t>
            </w:r>
          </w:p>
        </w:tc>
      </w:tr>
      <w:tr w:rsidR="001C4F8B" w:rsidRPr="002D141C" w14:paraId="26470CCC" w14:textId="77777777" w:rsidTr="006D357F">
        <w:tc>
          <w:tcPr>
            <w:tcW w:w="14173" w:type="dxa"/>
          </w:tcPr>
          <w:p w14:paraId="062EA140"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uplinkDirectCurrentBWP</w:t>
            </w:r>
          </w:p>
          <w:p w14:paraId="45ECBE23"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The Tx Direct Current locations for all the uplink BWPs configured at the corresponding serving cell.</w:t>
            </w:r>
          </w:p>
        </w:tc>
      </w:tr>
      <w:tr w:rsidR="002564DF" w:rsidRPr="002D141C" w14:paraId="2C3FE8C5" w14:textId="77777777" w:rsidTr="001B114D">
        <w:tc>
          <w:tcPr>
            <w:tcW w:w="14173" w:type="dxa"/>
          </w:tcPr>
          <w:p w14:paraId="48FE5AE3" w14:textId="77777777" w:rsidR="002564DF" w:rsidRPr="002D141C" w:rsidRDefault="002564DF" w:rsidP="001B114D">
            <w:pPr>
              <w:pStyle w:val="TAL"/>
              <w:rPr>
                <w:rFonts w:eastAsia="SimSun"/>
                <w:szCs w:val="22"/>
                <w:lang w:val="en-GB"/>
              </w:rPr>
            </w:pPr>
            <w:r w:rsidRPr="002D141C">
              <w:rPr>
                <w:rFonts w:eastAsia="SimSun"/>
                <w:b/>
                <w:i/>
                <w:szCs w:val="22"/>
                <w:lang w:val="en-GB"/>
              </w:rPr>
              <w:t>uplinkDirectCurrentBWP-SUL</w:t>
            </w:r>
          </w:p>
          <w:p w14:paraId="60F1831D" w14:textId="77777777" w:rsidR="002564DF" w:rsidRPr="002D141C" w:rsidRDefault="002564DF" w:rsidP="001B114D">
            <w:pPr>
              <w:pStyle w:val="TAL"/>
              <w:rPr>
                <w:rFonts w:eastAsia="SimSun"/>
                <w:b/>
                <w:i/>
                <w:szCs w:val="22"/>
                <w:lang w:val="en-GB"/>
              </w:rPr>
            </w:pPr>
            <w:r w:rsidRPr="002D141C">
              <w:rPr>
                <w:rFonts w:eastAsia="SimSun"/>
                <w:szCs w:val="22"/>
                <w:lang w:val="en-GB"/>
              </w:rPr>
              <w:t>The Tx Direct Current locations for all the supplementary uplink BWPs configured at the corresponding serving cell.</w:t>
            </w:r>
          </w:p>
        </w:tc>
      </w:tr>
    </w:tbl>
    <w:p w14:paraId="0EC2BDE9" w14:textId="77777777" w:rsidR="00C1597C" w:rsidRPr="002D141C" w:rsidRDefault="00C1597C" w:rsidP="00C1597C"/>
    <w:p w14:paraId="5FFC5847" w14:textId="59F565FF" w:rsidR="002C5D28" w:rsidRPr="002D141C" w:rsidRDefault="002C5D28" w:rsidP="002C5D28">
      <w:pPr>
        <w:pStyle w:val="Heading4"/>
        <w:rPr>
          <w:lang w:val="en-GB"/>
        </w:rPr>
      </w:pPr>
      <w:bookmarkStart w:id="5697" w:name="_Toc20426141"/>
      <w:bookmarkStart w:id="5698" w:name="_Toc29321538"/>
      <w:bookmarkStart w:id="5699" w:name="_Toc36219721"/>
      <w:bookmarkStart w:id="5700" w:name="_Toc36220397"/>
      <w:bookmarkStart w:id="5701" w:name="_Toc36513817"/>
      <w:bookmarkStart w:id="5702" w:name="_Toc46449875"/>
      <w:bookmarkStart w:id="5703" w:name="_Toc46489662"/>
      <w:bookmarkStart w:id="5704" w:name="_Toc52495496"/>
      <w:bookmarkStart w:id="5705" w:name="_Toc60781665"/>
      <w:bookmarkStart w:id="5706" w:name="_Toc139022001"/>
      <w:bookmarkEnd w:id="5696"/>
      <w:r w:rsidRPr="002D141C">
        <w:rPr>
          <w:lang w:val="en-GB"/>
        </w:rPr>
        <w:t>–</w:t>
      </w:r>
      <w:r w:rsidRPr="002D141C">
        <w:rPr>
          <w:lang w:val="en-GB"/>
        </w:rPr>
        <w:tab/>
      </w:r>
      <w:r w:rsidRPr="002D141C">
        <w:rPr>
          <w:i/>
          <w:lang w:val="en-GB"/>
        </w:rPr>
        <w:t>ZP-CSI-RS-Resource</w:t>
      </w:r>
      <w:bookmarkEnd w:id="5697"/>
      <w:bookmarkEnd w:id="5698"/>
      <w:bookmarkEnd w:id="5699"/>
      <w:bookmarkEnd w:id="5700"/>
      <w:bookmarkEnd w:id="5701"/>
      <w:bookmarkEnd w:id="5702"/>
      <w:bookmarkEnd w:id="5703"/>
      <w:bookmarkEnd w:id="5704"/>
      <w:bookmarkEnd w:id="5705"/>
      <w:bookmarkEnd w:id="5706"/>
    </w:p>
    <w:p w14:paraId="6ED38451" w14:textId="2BFB8C3F" w:rsidR="002C5D28" w:rsidRPr="002D141C" w:rsidRDefault="002C5D28" w:rsidP="002C5D28">
      <w:r w:rsidRPr="002D141C">
        <w:t xml:space="preserve">The IE </w:t>
      </w:r>
      <w:r w:rsidRPr="002D141C">
        <w:rPr>
          <w:i/>
        </w:rPr>
        <w:t>ZP-CSI-RS-Resource</w:t>
      </w:r>
      <w:r w:rsidRPr="002D141C">
        <w:t xml:space="preserve"> is used to configure a Zero-Power (ZP) CSI-RS resource (see </w:t>
      </w:r>
      <w:r w:rsidR="001634A6" w:rsidRPr="002D141C">
        <w:t>TS 38.214 [19]</w:t>
      </w:r>
      <w:r w:rsidRPr="002D141C">
        <w:t xml:space="preserve">, </w:t>
      </w:r>
      <w:r w:rsidR="00581EBE" w:rsidRPr="002D141C">
        <w:t>clause</w:t>
      </w:r>
      <w:r w:rsidRPr="002D141C">
        <w:t xml:space="preserve"> 5.1.4.2).</w:t>
      </w:r>
      <w:r w:rsidR="00A340A1" w:rsidRPr="002D141C">
        <w:t xml:space="preserve"> </w:t>
      </w:r>
      <w:r w:rsidR="00A340A1" w:rsidRPr="002D141C">
        <w:rPr>
          <w:szCs w:val="22"/>
        </w:rPr>
        <w:t xml:space="preserve">Reconfiguration of a </w:t>
      </w:r>
      <w:r w:rsidR="00A340A1" w:rsidRPr="002D141C">
        <w:rPr>
          <w:i/>
          <w:szCs w:val="22"/>
        </w:rPr>
        <w:t xml:space="preserve">ZP-CSI-RS-Resource </w:t>
      </w:r>
      <w:r w:rsidR="00A340A1" w:rsidRPr="002D141C">
        <w:rPr>
          <w:szCs w:val="22"/>
        </w:rPr>
        <w:t xml:space="preserve">between </w:t>
      </w:r>
      <w:r w:rsidR="00A340A1" w:rsidRPr="002D141C">
        <w:rPr>
          <w:rFonts w:ascii="Arial" w:hAnsi="Arial"/>
          <w:noProof/>
          <w:sz w:val="18"/>
          <w:szCs w:val="22"/>
        </w:rPr>
        <w:t xml:space="preserve">periodic </w:t>
      </w:r>
      <w:r w:rsidR="00A340A1" w:rsidRPr="002D141C">
        <w:rPr>
          <w:noProof/>
          <w:szCs w:val="22"/>
        </w:rPr>
        <w:t xml:space="preserve">or </w:t>
      </w:r>
      <w:r w:rsidR="00A340A1" w:rsidRPr="002D141C">
        <w:rPr>
          <w:rFonts w:ascii="Arial" w:hAnsi="Arial"/>
          <w:noProof/>
          <w:sz w:val="18"/>
          <w:szCs w:val="22"/>
        </w:rPr>
        <w:t>semi-persistent</w:t>
      </w:r>
      <w:r w:rsidR="00A340A1" w:rsidRPr="002D141C">
        <w:rPr>
          <w:noProof/>
          <w:szCs w:val="22"/>
        </w:rPr>
        <w:t xml:space="preserve"> and aperiodic </w:t>
      </w:r>
      <w:r w:rsidR="00A340A1" w:rsidRPr="002D141C">
        <w:rPr>
          <w:szCs w:val="22"/>
        </w:rPr>
        <w:t>is not supported.</w:t>
      </w:r>
    </w:p>
    <w:p w14:paraId="4388002D" w14:textId="77777777" w:rsidR="002C5D28" w:rsidRPr="002D141C" w:rsidRDefault="002C5D28" w:rsidP="002C5D28">
      <w:pPr>
        <w:pStyle w:val="TH"/>
        <w:rPr>
          <w:lang w:val="en-GB"/>
        </w:rPr>
      </w:pPr>
      <w:r w:rsidRPr="002D141C">
        <w:rPr>
          <w:i/>
          <w:lang w:val="en-GB"/>
        </w:rPr>
        <w:t>ZP-CSI-RS-Resource</w:t>
      </w:r>
      <w:r w:rsidRPr="002D141C">
        <w:rPr>
          <w:lang w:val="en-GB"/>
        </w:rPr>
        <w:t xml:space="preserve"> information element</w:t>
      </w:r>
    </w:p>
    <w:p w14:paraId="537B95CA" w14:textId="77777777" w:rsidR="002C5D28" w:rsidRPr="002D141C" w:rsidRDefault="002C5D28" w:rsidP="002D141C">
      <w:pPr>
        <w:pStyle w:val="PL"/>
        <w:rPr>
          <w:color w:val="808080"/>
        </w:rPr>
      </w:pPr>
      <w:r w:rsidRPr="002D141C">
        <w:rPr>
          <w:color w:val="808080"/>
        </w:rPr>
        <w:t>-- ASN1START</w:t>
      </w:r>
    </w:p>
    <w:p w14:paraId="472E3F3F" w14:textId="77777777" w:rsidR="002C5D28" w:rsidRPr="002D141C" w:rsidRDefault="002C5D28" w:rsidP="002D141C">
      <w:pPr>
        <w:pStyle w:val="PL"/>
        <w:rPr>
          <w:color w:val="808080"/>
        </w:rPr>
      </w:pPr>
      <w:r w:rsidRPr="002D141C">
        <w:rPr>
          <w:color w:val="808080"/>
        </w:rPr>
        <w:t>-- TAG-ZP-CSI-RS-RESOURCE-START</w:t>
      </w:r>
    </w:p>
    <w:p w14:paraId="543D3E0F" w14:textId="77777777" w:rsidR="002C5D28" w:rsidRPr="002D141C" w:rsidRDefault="002C5D28" w:rsidP="002D141C">
      <w:pPr>
        <w:pStyle w:val="PL"/>
      </w:pPr>
    </w:p>
    <w:p w14:paraId="4C82AE0C" w14:textId="77777777" w:rsidR="002C5D28" w:rsidRPr="002D141C" w:rsidRDefault="002C5D28" w:rsidP="002D141C">
      <w:pPr>
        <w:pStyle w:val="PL"/>
      </w:pPr>
      <w:r w:rsidRPr="002D141C">
        <w:t xml:space="preserve">ZP-CSI-RS-Resource ::=              </w:t>
      </w:r>
      <w:r w:rsidRPr="002D141C">
        <w:rPr>
          <w:color w:val="993366"/>
        </w:rPr>
        <w:t>SEQUENCE</w:t>
      </w:r>
      <w:r w:rsidRPr="002D141C">
        <w:t xml:space="preserve"> {</w:t>
      </w:r>
    </w:p>
    <w:p w14:paraId="4C5BF214" w14:textId="77777777" w:rsidR="002C5D28" w:rsidRPr="002D141C" w:rsidRDefault="002C5D28" w:rsidP="002D141C">
      <w:pPr>
        <w:pStyle w:val="PL"/>
      </w:pPr>
      <w:r w:rsidRPr="002D141C">
        <w:t xml:space="preserve">    zp-CSI-RS-ResourceId                ZP-CSI-RS-ResourceId,</w:t>
      </w:r>
    </w:p>
    <w:p w14:paraId="7E62BC6F" w14:textId="77777777" w:rsidR="002C5D28" w:rsidRPr="002D141C" w:rsidRDefault="002C5D28" w:rsidP="002D141C">
      <w:pPr>
        <w:pStyle w:val="PL"/>
      </w:pPr>
      <w:r w:rsidRPr="002D141C">
        <w:t xml:space="preserve">    resourceMapping                     CSI-RS-ResourceMapping,</w:t>
      </w:r>
    </w:p>
    <w:p w14:paraId="2CE3DFFE" w14:textId="3F6804A4" w:rsidR="002C5D28" w:rsidRPr="002D141C" w:rsidRDefault="002C5D28" w:rsidP="002D141C">
      <w:pPr>
        <w:pStyle w:val="PL"/>
        <w:rPr>
          <w:color w:val="808080"/>
        </w:rPr>
      </w:pPr>
      <w:r w:rsidRPr="002D141C">
        <w:t xml:space="preserve">    periodicityAndOffset                CSI-ResourcePeriodicityAndOf</w:t>
      </w:r>
      <w:r w:rsidR="003C742F" w:rsidRPr="002D141C">
        <w:t xml:space="preserve">fset                </w:t>
      </w:r>
      <w:r w:rsidRPr="002D141C">
        <w:rPr>
          <w:color w:val="993366"/>
        </w:rPr>
        <w:t>OPTIONAL</w:t>
      </w:r>
      <w:r w:rsidRPr="002D141C">
        <w:t xml:space="preserve">, </w:t>
      </w:r>
      <w:r w:rsidRPr="002D141C">
        <w:rPr>
          <w:color w:val="808080"/>
        </w:rPr>
        <w:t>--Cond PeriodicOrSemiPersistent</w:t>
      </w:r>
    </w:p>
    <w:p w14:paraId="3D14DBE1" w14:textId="77777777" w:rsidR="002C5D28" w:rsidRPr="002D141C" w:rsidRDefault="002C5D28" w:rsidP="002D141C">
      <w:pPr>
        <w:pStyle w:val="PL"/>
      </w:pPr>
      <w:r w:rsidRPr="002D141C">
        <w:t xml:space="preserve">    ...</w:t>
      </w:r>
    </w:p>
    <w:p w14:paraId="644420F3" w14:textId="77777777" w:rsidR="002C5D28" w:rsidRPr="002D141C" w:rsidRDefault="002C5D28" w:rsidP="002D141C">
      <w:pPr>
        <w:pStyle w:val="PL"/>
      </w:pPr>
      <w:r w:rsidRPr="002D141C">
        <w:t>}</w:t>
      </w:r>
    </w:p>
    <w:p w14:paraId="24B0FECB" w14:textId="77777777" w:rsidR="002C5D28" w:rsidRPr="002D141C" w:rsidRDefault="002C5D28" w:rsidP="002D141C">
      <w:pPr>
        <w:pStyle w:val="PL"/>
      </w:pPr>
    </w:p>
    <w:p w14:paraId="352B7688" w14:textId="77777777" w:rsidR="002C5D28" w:rsidRPr="002D141C" w:rsidRDefault="002C5D28" w:rsidP="002D141C">
      <w:pPr>
        <w:pStyle w:val="PL"/>
      </w:pPr>
      <w:r w:rsidRPr="002D141C">
        <w:t xml:space="preserve">ZP-CSI-RS-ResourceId ::=            </w:t>
      </w:r>
      <w:r w:rsidRPr="002D141C">
        <w:rPr>
          <w:color w:val="993366"/>
        </w:rPr>
        <w:t>INTEGER</w:t>
      </w:r>
      <w:r w:rsidRPr="002D141C">
        <w:t xml:space="preserve"> (0..maxNrofZP-CSI-RS-Resources-1)</w:t>
      </w:r>
    </w:p>
    <w:p w14:paraId="5F6F0F81" w14:textId="77777777" w:rsidR="002C5D28" w:rsidRPr="002D141C" w:rsidRDefault="002C5D28" w:rsidP="002D141C">
      <w:pPr>
        <w:pStyle w:val="PL"/>
      </w:pPr>
    </w:p>
    <w:p w14:paraId="42B2A85F" w14:textId="77777777" w:rsidR="002C5D28" w:rsidRPr="002D141C" w:rsidRDefault="002C5D28" w:rsidP="002D141C">
      <w:pPr>
        <w:pStyle w:val="PL"/>
        <w:rPr>
          <w:color w:val="808080"/>
        </w:rPr>
      </w:pPr>
      <w:r w:rsidRPr="002D141C">
        <w:rPr>
          <w:color w:val="808080"/>
        </w:rPr>
        <w:t>-- TAG-ZP-CSI-RS-RESOURCE-STOP</w:t>
      </w:r>
    </w:p>
    <w:p w14:paraId="5AF21C8D" w14:textId="77777777" w:rsidR="002C5D28" w:rsidRPr="002D141C" w:rsidRDefault="002C5D28" w:rsidP="002D141C">
      <w:pPr>
        <w:pStyle w:val="PL"/>
        <w:rPr>
          <w:color w:val="808080"/>
        </w:rPr>
      </w:pPr>
      <w:r w:rsidRPr="002D141C">
        <w:rPr>
          <w:color w:val="808080"/>
        </w:rPr>
        <w:t>-- ASN1STOP</w:t>
      </w:r>
    </w:p>
    <w:p w14:paraId="153E377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2D141C" w:rsidRDefault="002C5D28" w:rsidP="00F43D0B">
            <w:pPr>
              <w:pStyle w:val="TAH"/>
              <w:rPr>
                <w:szCs w:val="22"/>
                <w:lang w:val="en-GB" w:eastAsia="ja-JP"/>
              </w:rPr>
            </w:pPr>
            <w:r w:rsidRPr="002D141C">
              <w:rPr>
                <w:i/>
                <w:szCs w:val="22"/>
                <w:lang w:val="en-GB" w:eastAsia="ja-JP"/>
              </w:rPr>
              <w:t xml:space="preserve">ZP-CSI-RS-Resource </w:t>
            </w:r>
            <w:r w:rsidRPr="002D141C">
              <w:rPr>
                <w:szCs w:val="22"/>
                <w:lang w:val="en-GB" w:eastAsia="ja-JP"/>
              </w:rPr>
              <w:t>field descriptions</w:t>
            </w:r>
          </w:p>
        </w:tc>
      </w:tr>
      <w:tr w:rsidR="001C4F8B" w:rsidRPr="002D141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2D141C" w:rsidRDefault="002C5D28" w:rsidP="00F43D0B">
            <w:pPr>
              <w:pStyle w:val="TAL"/>
              <w:rPr>
                <w:szCs w:val="22"/>
                <w:lang w:val="en-GB" w:eastAsia="ja-JP"/>
              </w:rPr>
            </w:pPr>
            <w:r w:rsidRPr="002D141C">
              <w:rPr>
                <w:b/>
                <w:i/>
                <w:szCs w:val="22"/>
                <w:lang w:val="en-GB" w:eastAsia="ja-JP"/>
              </w:rPr>
              <w:t>periodicityAndOffset</w:t>
            </w:r>
          </w:p>
          <w:p w14:paraId="0F61E093" w14:textId="232AE7AE" w:rsidR="002C5D28" w:rsidRPr="002D141C" w:rsidRDefault="002C5D28" w:rsidP="00544F6B">
            <w:pPr>
              <w:pStyle w:val="TAL"/>
              <w:rPr>
                <w:szCs w:val="22"/>
                <w:lang w:val="en-GB" w:eastAsia="ja-JP"/>
              </w:rPr>
            </w:pPr>
            <w:r w:rsidRPr="002D141C">
              <w:rPr>
                <w:szCs w:val="22"/>
                <w:lang w:val="en-GB" w:eastAsia="ja-JP"/>
              </w:rPr>
              <w:t xml:space="preserve">Periodicity and slot offset for periodic/semi-persistent ZP-CSI-RS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5.1.4.2)</w:t>
            </w:r>
            <w:r w:rsidR="00544F6B" w:rsidRPr="002D141C">
              <w:rPr>
                <w:szCs w:val="22"/>
                <w:lang w:val="en-GB" w:eastAsia="ja-JP"/>
              </w:rPr>
              <w:t>.</w:t>
            </w:r>
            <w:r w:rsidR="00A340A1" w:rsidRPr="002D141C">
              <w:rPr>
                <w:noProof/>
                <w:lang w:val="en-GB" w:eastAsia="zh-CN"/>
              </w:rPr>
              <w:t xml:space="preserve"> N</w:t>
            </w:r>
            <w:r w:rsidR="00A340A1" w:rsidRPr="002D141C">
              <w:rPr>
                <w:szCs w:val="22"/>
                <w:lang w:val="en-GB"/>
              </w:rPr>
              <w:t xml:space="preserve">etwork always configures </w:t>
            </w:r>
            <w:r w:rsidR="00A340A1" w:rsidRPr="002D141C">
              <w:rPr>
                <w:lang w:val="en-GB"/>
              </w:rPr>
              <w:t xml:space="preserve">the UE with a value for </w:t>
            </w:r>
            <w:r w:rsidR="00A340A1" w:rsidRPr="002D141C">
              <w:rPr>
                <w:szCs w:val="22"/>
                <w:lang w:val="en-GB"/>
              </w:rPr>
              <w:t xml:space="preserve">this field for periodic and semi-persistent ZP-CSI-RS resource (as indicated in </w:t>
            </w:r>
            <w:r w:rsidR="00A340A1" w:rsidRPr="002D141C">
              <w:rPr>
                <w:szCs w:val="22"/>
                <w:lang w:val="en-GB" w:eastAsia="ja-JP"/>
              </w:rPr>
              <w:t>PDSCH-Config</w:t>
            </w:r>
            <w:r w:rsidR="00A340A1" w:rsidRPr="002D141C">
              <w:rPr>
                <w:szCs w:val="22"/>
                <w:lang w:val="en-GB"/>
              </w:rPr>
              <w:t>).</w:t>
            </w:r>
          </w:p>
        </w:tc>
      </w:tr>
      <w:tr w:rsidR="001C4F8B" w:rsidRPr="002D141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2D141C" w:rsidRDefault="002C5D28" w:rsidP="00F43D0B">
            <w:pPr>
              <w:pStyle w:val="TAL"/>
              <w:rPr>
                <w:szCs w:val="22"/>
                <w:lang w:val="en-GB" w:eastAsia="ja-JP"/>
              </w:rPr>
            </w:pPr>
            <w:r w:rsidRPr="002D141C">
              <w:rPr>
                <w:b/>
                <w:i/>
                <w:szCs w:val="22"/>
                <w:lang w:val="en-GB" w:eastAsia="ja-JP"/>
              </w:rPr>
              <w:t>resourceMapping</w:t>
            </w:r>
          </w:p>
          <w:p w14:paraId="14803FE2" w14:textId="77777777" w:rsidR="002C5D28" w:rsidRPr="002D141C" w:rsidRDefault="002C5D28" w:rsidP="00F43D0B">
            <w:pPr>
              <w:pStyle w:val="TAL"/>
              <w:rPr>
                <w:szCs w:val="22"/>
                <w:lang w:val="en-GB" w:eastAsia="ja-JP"/>
              </w:rPr>
            </w:pPr>
            <w:r w:rsidRPr="002D141C">
              <w:rPr>
                <w:szCs w:val="22"/>
                <w:lang w:val="en-GB" w:eastAsia="ja-JP"/>
              </w:rPr>
              <w:t>OFDM symbol and subcarrier occupancy of the ZP-CSI-RS resource within a slot</w:t>
            </w:r>
            <w:r w:rsidR="00544F6B" w:rsidRPr="002D141C">
              <w:rPr>
                <w:szCs w:val="22"/>
                <w:lang w:val="en-GB" w:eastAsia="ja-JP"/>
              </w:rPr>
              <w:t>.</w:t>
            </w:r>
          </w:p>
        </w:tc>
      </w:tr>
      <w:tr w:rsidR="002C5D28" w:rsidRPr="002D141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2D141C" w:rsidRDefault="002C5D28" w:rsidP="00F43D0B">
            <w:pPr>
              <w:pStyle w:val="TAL"/>
              <w:rPr>
                <w:szCs w:val="22"/>
                <w:lang w:val="en-GB" w:eastAsia="ja-JP"/>
              </w:rPr>
            </w:pPr>
            <w:r w:rsidRPr="002D141C">
              <w:rPr>
                <w:b/>
                <w:i/>
                <w:szCs w:val="22"/>
                <w:lang w:val="en-GB" w:eastAsia="ja-JP"/>
              </w:rPr>
              <w:t>zp-CSI-RS-ResourceId</w:t>
            </w:r>
          </w:p>
          <w:p w14:paraId="3CA2A4BF" w14:textId="77777777" w:rsidR="002C5D28" w:rsidRPr="002D141C" w:rsidRDefault="002C5D28" w:rsidP="00544F6B">
            <w:pPr>
              <w:pStyle w:val="TAL"/>
              <w:rPr>
                <w:szCs w:val="22"/>
                <w:lang w:val="en-GB" w:eastAsia="ja-JP"/>
              </w:rPr>
            </w:pPr>
            <w:r w:rsidRPr="002D141C">
              <w:rPr>
                <w:szCs w:val="22"/>
                <w:lang w:val="en-GB" w:eastAsia="ja-JP"/>
              </w:rPr>
              <w:t xml:space="preserve">ZP CSI-RS resource configuration ID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5.1.4.2)</w:t>
            </w:r>
            <w:r w:rsidR="00544F6B" w:rsidRPr="002D141C">
              <w:rPr>
                <w:szCs w:val="22"/>
                <w:lang w:val="en-GB" w:eastAsia="ja-JP"/>
              </w:rPr>
              <w:t>.</w:t>
            </w:r>
          </w:p>
        </w:tc>
      </w:tr>
    </w:tbl>
    <w:p w14:paraId="7534FCEF" w14:textId="77777777" w:rsidR="00A340A1" w:rsidRPr="002D141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55C1838" w14:textId="77777777" w:rsidTr="00967529">
        <w:tc>
          <w:tcPr>
            <w:tcW w:w="4027" w:type="dxa"/>
            <w:hideMark/>
          </w:tcPr>
          <w:p w14:paraId="0CD85CF4" w14:textId="77777777" w:rsidR="00A340A1" w:rsidRPr="002D141C" w:rsidRDefault="00A340A1" w:rsidP="00852D09">
            <w:pPr>
              <w:pStyle w:val="TAH"/>
              <w:rPr>
                <w:noProof/>
                <w:lang w:val="en-GB"/>
              </w:rPr>
            </w:pPr>
            <w:r w:rsidRPr="002D141C">
              <w:rPr>
                <w:noProof/>
                <w:lang w:val="en-GB"/>
              </w:rPr>
              <w:t>Conditional Presence</w:t>
            </w:r>
          </w:p>
        </w:tc>
        <w:tc>
          <w:tcPr>
            <w:tcW w:w="10146" w:type="dxa"/>
            <w:hideMark/>
          </w:tcPr>
          <w:p w14:paraId="6372C77E" w14:textId="77777777" w:rsidR="00A340A1" w:rsidRPr="002D141C" w:rsidRDefault="00A340A1" w:rsidP="00852D09">
            <w:pPr>
              <w:pStyle w:val="TAH"/>
              <w:rPr>
                <w:noProof/>
                <w:lang w:val="en-GB"/>
              </w:rPr>
            </w:pPr>
            <w:r w:rsidRPr="002D141C">
              <w:rPr>
                <w:noProof/>
                <w:lang w:val="en-GB"/>
              </w:rPr>
              <w:t>Explanation</w:t>
            </w:r>
          </w:p>
        </w:tc>
      </w:tr>
      <w:tr w:rsidR="00A340A1" w:rsidRPr="002D141C" w14:paraId="6C98A450" w14:textId="77777777" w:rsidTr="00967529">
        <w:tc>
          <w:tcPr>
            <w:tcW w:w="4027" w:type="dxa"/>
            <w:hideMark/>
          </w:tcPr>
          <w:p w14:paraId="791A0850" w14:textId="77777777" w:rsidR="00A340A1" w:rsidRPr="002D141C" w:rsidRDefault="00A340A1" w:rsidP="00852D09">
            <w:pPr>
              <w:pStyle w:val="TAL"/>
              <w:rPr>
                <w:i/>
                <w:noProof/>
                <w:lang w:val="en-GB"/>
              </w:rPr>
            </w:pPr>
            <w:r w:rsidRPr="002D141C">
              <w:rPr>
                <w:i/>
                <w:noProof/>
                <w:lang w:val="en-GB"/>
              </w:rPr>
              <w:t>PeriodicOrSemiPersistent</w:t>
            </w:r>
          </w:p>
        </w:tc>
        <w:tc>
          <w:tcPr>
            <w:tcW w:w="10146" w:type="dxa"/>
            <w:hideMark/>
          </w:tcPr>
          <w:p w14:paraId="76BDDB72" w14:textId="77777777" w:rsidR="00A340A1" w:rsidRPr="002D141C" w:rsidRDefault="00A340A1" w:rsidP="00852D09">
            <w:pPr>
              <w:pStyle w:val="TAL"/>
              <w:rPr>
                <w:noProof/>
                <w:lang w:val="en-GB"/>
              </w:rPr>
            </w:pPr>
            <w:r w:rsidRPr="002D141C">
              <w:rPr>
                <w:noProof/>
                <w:lang w:val="en-GB"/>
              </w:rPr>
              <w:t xml:space="preserve">The field is optionally present, Need M, for periodic and semi-persistent ZP-CSI-RS-Resources (as indicated in </w:t>
            </w:r>
            <w:r w:rsidRPr="002D141C">
              <w:rPr>
                <w:lang w:val="en-GB"/>
              </w:rPr>
              <w:t>PDSCH-Config</w:t>
            </w:r>
            <w:r w:rsidRPr="002D141C">
              <w:rPr>
                <w:noProof/>
                <w:lang w:val="en-GB"/>
              </w:rPr>
              <w:t>). The field is absent otherwise.</w:t>
            </w:r>
          </w:p>
        </w:tc>
      </w:tr>
    </w:tbl>
    <w:p w14:paraId="28E0DE67" w14:textId="77777777" w:rsidR="002C5D28" w:rsidRPr="002D141C" w:rsidRDefault="002C5D28" w:rsidP="002C5D28"/>
    <w:p w14:paraId="55C0E6B7" w14:textId="77777777" w:rsidR="002C5D28" w:rsidRPr="002D141C" w:rsidRDefault="002C5D28" w:rsidP="002C5D28">
      <w:pPr>
        <w:pStyle w:val="Heading4"/>
        <w:rPr>
          <w:lang w:val="en-GB"/>
        </w:rPr>
      </w:pPr>
      <w:bookmarkStart w:id="5707" w:name="_Toc20426142"/>
      <w:bookmarkStart w:id="5708" w:name="_Toc29321539"/>
      <w:bookmarkStart w:id="5709" w:name="_Toc36219722"/>
      <w:bookmarkStart w:id="5710" w:name="_Toc36220398"/>
      <w:bookmarkStart w:id="5711" w:name="_Toc36513818"/>
      <w:bookmarkStart w:id="5712" w:name="_Toc46449876"/>
      <w:bookmarkStart w:id="5713" w:name="_Toc46489663"/>
      <w:bookmarkStart w:id="5714" w:name="_Toc52495497"/>
      <w:bookmarkStart w:id="5715" w:name="_Toc60781666"/>
      <w:bookmarkStart w:id="5716" w:name="_Toc139022002"/>
      <w:r w:rsidRPr="002D141C">
        <w:rPr>
          <w:lang w:val="en-GB"/>
        </w:rPr>
        <w:t>–</w:t>
      </w:r>
      <w:r w:rsidRPr="002D141C">
        <w:rPr>
          <w:lang w:val="en-GB"/>
        </w:rPr>
        <w:tab/>
      </w:r>
      <w:r w:rsidRPr="002D141C">
        <w:rPr>
          <w:i/>
          <w:lang w:val="en-GB"/>
        </w:rPr>
        <w:t>ZP-CSI-RS-ResourceSet</w:t>
      </w:r>
      <w:bookmarkEnd w:id="5707"/>
      <w:bookmarkEnd w:id="5708"/>
      <w:bookmarkEnd w:id="5709"/>
      <w:bookmarkEnd w:id="5710"/>
      <w:bookmarkEnd w:id="5711"/>
      <w:bookmarkEnd w:id="5712"/>
      <w:bookmarkEnd w:id="5713"/>
      <w:bookmarkEnd w:id="5714"/>
      <w:bookmarkEnd w:id="5715"/>
      <w:bookmarkEnd w:id="5716"/>
    </w:p>
    <w:p w14:paraId="645FD764" w14:textId="2062A512" w:rsidR="002C5D28" w:rsidRPr="002D141C" w:rsidRDefault="002C5D28" w:rsidP="002C5D28">
      <w:r w:rsidRPr="002D141C">
        <w:t xml:space="preserve">The IE </w:t>
      </w:r>
      <w:r w:rsidRPr="002D141C">
        <w:rPr>
          <w:i/>
        </w:rPr>
        <w:t>ZP-CSI-RS-ResourceSet</w:t>
      </w:r>
      <w:r w:rsidRPr="002D141C">
        <w:t xml:space="preserve"> refers to a set of </w:t>
      </w:r>
      <w:r w:rsidRPr="002D141C">
        <w:rPr>
          <w:i/>
        </w:rPr>
        <w:t>ZP-CSI-RS-Resources</w:t>
      </w:r>
      <w:r w:rsidRPr="002D141C">
        <w:t xml:space="preserve"> using their </w:t>
      </w:r>
      <w:r w:rsidRPr="002D141C">
        <w:rPr>
          <w:i/>
        </w:rPr>
        <w:t>ZP-CSI-RS-ResourceId</w:t>
      </w:r>
      <w:r w:rsidRPr="002D141C">
        <w:t>s.</w:t>
      </w:r>
    </w:p>
    <w:p w14:paraId="4BD6FA28" w14:textId="77777777" w:rsidR="002C5D28" w:rsidRPr="002D141C" w:rsidRDefault="002C5D28" w:rsidP="002C5D28">
      <w:pPr>
        <w:pStyle w:val="TH"/>
        <w:rPr>
          <w:lang w:val="en-GB"/>
        </w:rPr>
      </w:pPr>
      <w:r w:rsidRPr="002D141C">
        <w:rPr>
          <w:i/>
          <w:lang w:val="en-GB"/>
        </w:rPr>
        <w:t>ZP-CSI-RS-ResourceSet</w:t>
      </w:r>
      <w:r w:rsidRPr="002D141C">
        <w:rPr>
          <w:lang w:val="en-GB"/>
        </w:rPr>
        <w:t xml:space="preserve"> information element</w:t>
      </w:r>
    </w:p>
    <w:p w14:paraId="1147C0C7" w14:textId="77777777" w:rsidR="002C5D28" w:rsidRPr="002D141C" w:rsidRDefault="002C5D28" w:rsidP="002D141C">
      <w:pPr>
        <w:pStyle w:val="PL"/>
        <w:rPr>
          <w:color w:val="808080"/>
        </w:rPr>
      </w:pPr>
      <w:r w:rsidRPr="002D141C">
        <w:rPr>
          <w:color w:val="808080"/>
        </w:rPr>
        <w:t>-- ASN1START</w:t>
      </w:r>
    </w:p>
    <w:p w14:paraId="08BB4985" w14:textId="77777777" w:rsidR="002C5D28" w:rsidRPr="002D141C" w:rsidRDefault="002C5D28" w:rsidP="002D141C">
      <w:pPr>
        <w:pStyle w:val="PL"/>
        <w:rPr>
          <w:color w:val="808080"/>
        </w:rPr>
      </w:pPr>
      <w:r w:rsidRPr="002D141C">
        <w:rPr>
          <w:color w:val="808080"/>
        </w:rPr>
        <w:t>-- TAG-ZP-CSI-RS-RESOURCESET-START</w:t>
      </w:r>
    </w:p>
    <w:p w14:paraId="140021C6" w14:textId="77777777" w:rsidR="002C5D28" w:rsidRPr="002D141C" w:rsidRDefault="002C5D28" w:rsidP="002D141C">
      <w:pPr>
        <w:pStyle w:val="PL"/>
      </w:pPr>
    </w:p>
    <w:p w14:paraId="641C7415" w14:textId="77777777" w:rsidR="002C5D28" w:rsidRPr="002D141C" w:rsidRDefault="002C5D28" w:rsidP="002D141C">
      <w:pPr>
        <w:pStyle w:val="PL"/>
      </w:pPr>
      <w:r w:rsidRPr="002D141C">
        <w:t xml:space="preserve">ZP-CSI-RS-ResourceSet ::=           </w:t>
      </w:r>
      <w:r w:rsidRPr="002D141C">
        <w:rPr>
          <w:color w:val="993366"/>
        </w:rPr>
        <w:t>SEQUENCE</w:t>
      </w:r>
      <w:r w:rsidRPr="002D141C">
        <w:t xml:space="preserve"> {</w:t>
      </w:r>
    </w:p>
    <w:p w14:paraId="329E2A96" w14:textId="77777777" w:rsidR="002C5D28" w:rsidRPr="002D141C" w:rsidRDefault="002C5D28" w:rsidP="002D141C">
      <w:pPr>
        <w:pStyle w:val="PL"/>
      </w:pPr>
      <w:r w:rsidRPr="002D141C">
        <w:t xml:space="preserve">    zp-CSI-RS-ResourceSetId             ZP-CSI-RS-ResourceSetId,</w:t>
      </w:r>
    </w:p>
    <w:p w14:paraId="78D497FA" w14:textId="77777777" w:rsidR="002C5D28" w:rsidRPr="002D141C" w:rsidRDefault="002C5D28" w:rsidP="002D141C">
      <w:pPr>
        <w:pStyle w:val="PL"/>
      </w:pPr>
      <w:r w:rsidRPr="002D141C">
        <w:t xml:space="preserve">    zp-CSI-RS-ResourceIdList            </w:t>
      </w:r>
      <w:r w:rsidRPr="002D141C">
        <w:rPr>
          <w:color w:val="993366"/>
        </w:rPr>
        <w:t>SEQUENCE</w:t>
      </w:r>
      <w:r w:rsidRPr="002D141C">
        <w:t xml:space="preserve"> (</w:t>
      </w:r>
      <w:r w:rsidRPr="002D141C">
        <w:rPr>
          <w:color w:val="993366"/>
        </w:rPr>
        <w:t>SIZE</w:t>
      </w:r>
      <w:r w:rsidRPr="002D141C">
        <w:t>(1..maxNrofZP-CSI-RS-ResourcesPerSet))</w:t>
      </w:r>
      <w:r w:rsidRPr="002D141C">
        <w:rPr>
          <w:color w:val="993366"/>
        </w:rPr>
        <w:t xml:space="preserve"> OF</w:t>
      </w:r>
      <w:r w:rsidRPr="002D141C">
        <w:t xml:space="preserve"> ZP-CSI-RS-ResourceId,</w:t>
      </w:r>
    </w:p>
    <w:p w14:paraId="0ED749B5" w14:textId="77777777" w:rsidR="002C5D28" w:rsidRPr="002D141C" w:rsidRDefault="002C5D28" w:rsidP="002D141C">
      <w:pPr>
        <w:pStyle w:val="PL"/>
      </w:pPr>
      <w:r w:rsidRPr="002D141C">
        <w:t xml:space="preserve">    ...</w:t>
      </w:r>
    </w:p>
    <w:p w14:paraId="74337034" w14:textId="77777777" w:rsidR="002C5D28" w:rsidRPr="002D141C" w:rsidRDefault="002C5D28" w:rsidP="002D141C">
      <w:pPr>
        <w:pStyle w:val="PL"/>
      </w:pPr>
      <w:r w:rsidRPr="002D141C">
        <w:t>}</w:t>
      </w:r>
    </w:p>
    <w:p w14:paraId="746477B8" w14:textId="77777777" w:rsidR="002C5D28" w:rsidRPr="002D141C" w:rsidRDefault="002C5D28" w:rsidP="002D141C">
      <w:pPr>
        <w:pStyle w:val="PL"/>
      </w:pPr>
    </w:p>
    <w:p w14:paraId="4D51BF5C" w14:textId="77777777" w:rsidR="002C5D28" w:rsidRPr="002D141C" w:rsidRDefault="002C5D28" w:rsidP="002D141C">
      <w:pPr>
        <w:pStyle w:val="PL"/>
        <w:rPr>
          <w:color w:val="808080"/>
        </w:rPr>
      </w:pPr>
      <w:r w:rsidRPr="002D141C">
        <w:rPr>
          <w:color w:val="808080"/>
        </w:rPr>
        <w:t>-- TAG-ZP-CSI-RS-RESOURCESET-STOP</w:t>
      </w:r>
    </w:p>
    <w:p w14:paraId="54270D74" w14:textId="77777777" w:rsidR="00F95F2F" w:rsidRPr="002D141C" w:rsidRDefault="002C5D28" w:rsidP="002D141C">
      <w:pPr>
        <w:pStyle w:val="PL"/>
        <w:rPr>
          <w:color w:val="808080"/>
        </w:rPr>
      </w:pPr>
      <w:r w:rsidRPr="002D141C">
        <w:rPr>
          <w:color w:val="808080"/>
        </w:rPr>
        <w:t>-- ASN1STOP</w:t>
      </w:r>
    </w:p>
    <w:p w14:paraId="793BFD98"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2D141C" w:rsidRDefault="002C5D28" w:rsidP="00F43D0B">
            <w:pPr>
              <w:pStyle w:val="TAH"/>
              <w:rPr>
                <w:szCs w:val="22"/>
                <w:lang w:val="en-GB" w:eastAsia="ja-JP"/>
              </w:rPr>
            </w:pPr>
            <w:r w:rsidRPr="002D141C">
              <w:rPr>
                <w:i/>
                <w:szCs w:val="22"/>
                <w:lang w:val="en-GB" w:eastAsia="ja-JP"/>
              </w:rPr>
              <w:t xml:space="preserve">ZP-CSI-RS-ResourceSet </w:t>
            </w:r>
            <w:r w:rsidRPr="002D141C">
              <w:rPr>
                <w:szCs w:val="22"/>
                <w:lang w:val="en-GB" w:eastAsia="ja-JP"/>
              </w:rPr>
              <w:t>field descriptions</w:t>
            </w:r>
          </w:p>
        </w:tc>
      </w:tr>
      <w:tr w:rsidR="002C5D28" w:rsidRPr="002D141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2D141C" w:rsidRDefault="002C5D28" w:rsidP="00F43D0B">
            <w:pPr>
              <w:pStyle w:val="TAL"/>
              <w:rPr>
                <w:szCs w:val="22"/>
                <w:lang w:val="en-GB" w:eastAsia="ja-JP"/>
              </w:rPr>
            </w:pPr>
            <w:r w:rsidRPr="002D141C">
              <w:rPr>
                <w:b/>
                <w:i/>
                <w:szCs w:val="22"/>
                <w:lang w:val="en-GB" w:eastAsia="ja-JP"/>
              </w:rPr>
              <w:t>zp-CSI-RS-ResourceIdList</w:t>
            </w:r>
          </w:p>
          <w:p w14:paraId="473F75F1" w14:textId="77777777" w:rsidR="002C5D28" w:rsidRPr="002D141C" w:rsidRDefault="002C5D28" w:rsidP="00F43D0B">
            <w:pPr>
              <w:pStyle w:val="TAL"/>
              <w:rPr>
                <w:szCs w:val="22"/>
                <w:lang w:val="en-GB" w:eastAsia="ja-JP"/>
              </w:rPr>
            </w:pPr>
            <w:r w:rsidRPr="002D141C">
              <w:rPr>
                <w:szCs w:val="22"/>
                <w:lang w:val="en-GB" w:eastAsia="ja-JP"/>
              </w:rPr>
              <w:t xml:space="preserve">The list of </w:t>
            </w:r>
            <w:r w:rsidRPr="002D141C">
              <w:rPr>
                <w:i/>
                <w:szCs w:val="22"/>
                <w:lang w:val="en-GB" w:eastAsia="ja-JP"/>
              </w:rPr>
              <w:t>ZP-CSI-RS-ResourceId</w:t>
            </w:r>
            <w:r w:rsidRPr="002D141C">
              <w:rPr>
                <w:szCs w:val="22"/>
                <w:lang w:val="en-GB" w:eastAsia="ja-JP"/>
              </w:rPr>
              <w:t xml:space="preserve"> identifying the </w:t>
            </w:r>
            <w:r w:rsidRPr="002D141C">
              <w:rPr>
                <w:i/>
                <w:szCs w:val="22"/>
                <w:lang w:val="en-GB" w:eastAsia="ja-JP"/>
              </w:rPr>
              <w:t>ZP-CSI-RS-Resource</w:t>
            </w:r>
            <w:r w:rsidRPr="002D141C">
              <w:rPr>
                <w:szCs w:val="22"/>
                <w:lang w:val="en-GB" w:eastAsia="ja-JP"/>
              </w:rPr>
              <w:t xml:space="preserve"> elements belonging to this set.</w:t>
            </w:r>
          </w:p>
        </w:tc>
      </w:tr>
    </w:tbl>
    <w:p w14:paraId="5886862F" w14:textId="77777777" w:rsidR="002C5D28" w:rsidRPr="002D141C" w:rsidRDefault="002C5D28" w:rsidP="002C5D28"/>
    <w:p w14:paraId="3BD6A87E" w14:textId="77777777" w:rsidR="002C5D28" w:rsidRPr="002D141C" w:rsidRDefault="002C5D28" w:rsidP="002C5D28">
      <w:pPr>
        <w:pStyle w:val="Heading4"/>
        <w:rPr>
          <w:lang w:val="en-GB"/>
        </w:rPr>
      </w:pPr>
      <w:bookmarkStart w:id="5717" w:name="_Toc20426143"/>
      <w:bookmarkStart w:id="5718" w:name="_Toc29321540"/>
      <w:bookmarkStart w:id="5719" w:name="_Toc36219723"/>
      <w:bookmarkStart w:id="5720" w:name="_Toc36220399"/>
      <w:bookmarkStart w:id="5721" w:name="_Toc36513819"/>
      <w:bookmarkStart w:id="5722" w:name="_Toc46449877"/>
      <w:bookmarkStart w:id="5723" w:name="_Toc46489664"/>
      <w:bookmarkStart w:id="5724" w:name="_Toc52495498"/>
      <w:bookmarkStart w:id="5725" w:name="_Toc60781667"/>
      <w:bookmarkStart w:id="5726" w:name="_Toc139022003"/>
      <w:r w:rsidRPr="002D141C">
        <w:rPr>
          <w:lang w:val="en-GB"/>
        </w:rPr>
        <w:t>–</w:t>
      </w:r>
      <w:r w:rsidRPr="002D141C">
        <w:rPr>
          <w:lang w:val="en-GB"/>
        </w:rPr>
        <w:tab/>
      </w:r>
      <w:r w:rsidRPr="002D141C">
        <w:rPr>
          <w:i/>
          <w:lang w:val="en-GB"/>
        </w:rPr>
        <w:t>ZP-CSI-RS-ResourceSetId</w:t>
      </w:r>
      <w:bookmarkEnd w:id="5717"/>
      <w:bookmarkEnd w:id="5718"/>
      <w:bookmarkEnd w:id="5719"/>
      <w:bookmarkEnd w:id="5720"/>
      <w:bookmarkEnd w:id="5721"/>
      <w:bookmarkEnd w:id="5722"/>
      <w:bookmarkEnd w:id="5723"/>
      <w:bookmarkEnd w:id="5724"/>
      <w:bookmarkEnd w:id="5725"/>
      <w:bookmarkEnd w:id="5726"/>
    </w:p>
    <w:p w14:paraId="350AC76F" w14:textId="77777777" w:rsidR="002C5D28" w:rsidRPr="002D141C" w:rsidRDefault="002C5D28" w:rsidP="002C5D28">
      <w:r w:rsidRPr="002D141C">
        <w:t xml:space="preserve">The IE </w:t>
      </w:r>
      <w:r w:rsidRPr="002D141C">
        <w:rPr>
          <w:i/>
        </w:rPr>
        <w:t>ZP-CSI-RS-ResourceSetId</w:t>
      </w:r>
      <w:r w:rsidRPr="002D141C">
        <w:t xml:space="preserve"> identifies a </w:t>
      </w:r>
      <w:r w:rsidRPr="002D141C">
        <w:rPr>
          <w:i/>
        </w:rPr>
        <w:t>ZP-CSI-RS-ResourceSet</w:t>
      </w:r>
      <w:r w:rsidRPr="002D141C">
        <w:t>.</w:t>
      </w:r>
    </w:p>
    <w:p w14:paraId="7991C91C" w14:textId="77777777" w:rsidR="002C5D28" w:rsidRPr="002D141C" w:rsidRDefault="002C5D28" w:rsidP="002C5D28">
      <w:pPr>
        <w:pStyle w:val="TH"/>
        <w:rPr>
          <w:lang w:val="en-GB"/>
        </w:rPr>
      </w:pPr>
      <w:r w:rsidRPr="002D141C">
        <w:rPr>
          <w:i/>
          <w:lang w:val="en-GB"/>
        </w:rPr>
        <w:t>ZP-CSI-RS-ResourceSetId</w:t>
      </w:r>
      <w:r w:rsidRPr="002D141C">
        <w:rPr>
          <w:lang w:val="en-GB"/>
        </w:rPr>
        <w:t xml:space="preserve"> information element</w:t>
      </w:r>
    </w:p>
    <w:p w14:paraId="68DD2491" w14:textId="77777777" w:rsidR="002C5D28" w:rsidRPr="002D141C" w:rsidRDefault="002C5D28" w:rsidP="002D141C">
      <w:pPr>
        <w:pStyle w:val="PL"/>
        <w:rPr>
          <w:color w:val="808080"/>
        </w:rPr>
      </w:pPr>
      <w:r w:rsidRPr="002D141C">
        <w:rPr>
          <w:color w:val="808080"/>
        </w:rPr>
        <w:t>-- ASN1START</w:t>
      </w:r>
    </w:p>
    <w:p w14:paraId="06D0B003" w14:textId="77777777" w:rsidR="002C5D28" w:rsidRPr="002D141C" w:rsidRDefault="002C5D28" w:rsidP="002D141C">
      <w:pPr>
        <w:pStyle w:val="PL"/>
        <w:rPr>
          <w:color w:val="808080"/>
        </w:rPr>
      </w:pPr>
      <w:r w:rsidRPr="002D141C">
        <w:rPr>
          <w:color w:val="808080"/>
        </w:rPr>
        <w:t>-- TAG-ZP-CSI-RS-RESOURCESETID-START</w:t>
      </w:r>
    </w:p>
    <w:p w14:paraId="0EFD14B2" w14:textId="77777777" w:rsidR="002C5D28" w:rsidRPr="002D141C" w:rsidRDefault="002C5D28" w:rsidP="002D141C">
      <w:pPr>
        <w:pStyle w:val="PL"/>
      </w:pPr>
    </w:p>
    <w:p w14:paraId="1E0FAD95" w14:textId="77777777" w:rsidR="002C5D28" w:rsidRPr="002D141C" w:rsidRDefault="002C5D28" w:rsidP="002D141C">
      <w:pPr>
        <w:pStyle w:val="PL"/>
      </w:pPr>
      <w:r w:rsidRPr="002D141C">
        <w:t xml:space="preserve">ZP-CSI-RS-ResourceSetId ::=                     </w:t>
      </w:r>
      <w:r w:rsidRPr="002D141C">
        <w:rPr>
          <w:color w:val="993366"/>
        </w:rPr>
        <w:t>INTEGER</w:t>
      </w:r>
      <w:r w:rsidRPr="002D141C">
        <w:t xml:space="preserve"> (0..maxNrofZP-CSI-RS-ResourceSets-1)</w:t>
      </w:r>
    </w:p>
    <w:p w14:paraId="5A82FA74" w14:textId="77777777" w:rsidR="002C5D28" w:rsidRPr="002D141C" w:rsidRDefault="002C5D28" w:rsidP="002D141C">
      <w:pPr>
        <w:pStyle w:val="PL"/>
      </w:pPr>
    </w:p>
    <w:p w14:paraId="6DCF1F5C" w14:textId="77777777" w:rsidR="002C5D28" w:rsidRPr="002D141C" w:rsidRDefault="002C5D28" w:rsidP="002D141C">
      <w:pPr>
        <w:pStyle w:val="PL"/>
        <w:rPr>
          <w:color w:val="808080"/>
        </w:rPr>
      </w:pPr>
      <w:r w:rsidRPr="002D141C">
        <w:rPr>
          <w:color w:val="808080"/>
        </w:rPr>
        <w:t>-- TAG-ZP-CSI-RS-RESOURCESETID-STOP</w:t>
      </w:r>
    </w:p>
    <w:p w14:paraId="3DF309DA" w14:textId="77777777" w:rsidR="00F95F2F" w:rsidRPr="002D141C" w:rsidRDefault="002C5D28" w:rsidP="002D141C">
      <w:pPr>
        <w:pStyle w:val="PL"/>
        <w:rPr>
          <w:color w:val="808080"/>
        </w:rPr>
      </w:pPr>
      <w:r w:rsidRPr="002D141C">
        <w:rPr>
          <w:color w:val="808080"/>
        </w:rPr>
        <w:t>-- ASN1STOP</w:t>
      </w:r>
    </w:p>
    <w:p w14:paraId="2FCDCCBC" w14:textId="77777777" w:rsidR="00C1597C" w:rsidRPr="002D141C" w:rsidRDefault="00C1597C" w:rsidP="00C1597C"/>
    <w:p w14:paraId="0534084A" w14:textId="77777777" w:rsidR="002C5D28" w:rsidRPr="002D141C" w:rsidRDefault="002C5D28" w:rsidP="002C5D28">
      <w:pPr>
        <w:pStyle w:val="Heading3"/>
        <w:rPr>
          <w:lang w:val="en-GB"/>
        </w:rPr>
      </w:pPr>
      <w:bookmarkStart w:id="5727" w:name="_Toc20426144"/>
      <w:bookmarkStart w:id="5728" w:name="_Toc29321541"/>
      <w:bookmarkStart w:id="5729" w:name="_Toc36219724"/>
      <w:bookmarkStart w:id="5730" w:name="_Toc36220400"/>
      <w:bookmarkStart w:id="5731" w:name="_Toc36513820"/>
      <w:bookmarkStart w:id="5732" w:name="_Toc46449878"/>
      <w:bookmarkStart w:id="5733" w:name="_Toc46489665"/>
      <w:bookmarkStart w:id="5734" w:name="_Toc52495499"/>
      <w:bookmarkStart w:id="5735" w:name="_Toc60781668"/>
      <w:bookmarkStart w:id="5736" w:name="_Toc139022004"/>
      <w:r w:rsidRPr="002D141C">
        <w:rPr>
          <w:lang w:val="en-GB"/>
        </w:rPr>
        <w:t>6.3.3</w:t>
      </w:r>
      <w:r w:rsidRPr="002D141C">
        <w:rPr>
          <w:lang w:val="en-GB"/>
        </w:rPr>
        <w:tab/>
        <w:t>UE capability information elements</w:t>
      </w:r>
      <w:bookmarkEnd w:id="5727"/>
      <w:bookmarkEnd w:id="5728"/>
      <w:bookmarkEnd w:id="5729"/>
      <w:bookmarkEnd w:id="5730"/>
      <w:bookmarkEnd w:id="5731"/>
      <w:bookmarkEnd w:id="5732"/>
      <w:bookmarkEnd w:id="5733"/>
      <w:bookmarkEnd w:id="5734"/>
      <w:bookmarkEnd w:id="5735"/>
      <w:bookmarkEnd w:id="5736"/>
    </w:p>
    <w:p w14:paraId="382EB701" w14:textId="77777777" w:rsidR="002C5D28" w:rsidRPr="002D141C" w:rsidRDefault="002C5D28" w:rsidP="002C5D28">
      <w:pPr>
        <w:pStyle w:val="Heading4"/>
        <w:rPr>
          <w:lang w:val="en-GB"/>
        </w:rPr>
      </w:pPr>
      <w:bookmarkStart w:id="5737" w:name="_Toc20426145"/>
      <w:bookmarkStart w:id="5738" w:name="_Toc29321542"/>
      <w:bookmarkStart w:id="5739" w:name="_Toc36219725"/>
      <w:bookmarkStart w:id="5740" w:name="_Toc36220401"/>
      <w:bookmarkStart w:id="5741" w:name="_Toc36513821"/>
      <w:bookmarkStart w:id="5742" w:name="_Toc46449879"/>
      <w:bookmarkStart w:id="5743" w:name="_Toc46489666"/>
      <w:bookmarkStart w:id="5744" w:name="_Toc52495500"/>
      <w:bookmarkStart w:id="5745" w:name="_Toc60781669"/>
      <w:bookmarkStart w:id="5746" w:name="_Toc139022005"/>
      <w:r w:rsidRPr="002D141C">
        <w:rPr>
          <w:lang w:val="en-GB"/>
        </w:rPr>
        <w:t>–</w:t>
      </w:r>
      <w:r w:rsidRPr="002D141C">
        <w:rPr>
          <w:lang w:val="en-GB"/>
        </w:rPr>
        <w:tab/>
      </w:r>
      <w:r w:rsidRPr="002D141C">
        <w:rPr>
          <w:i/>
          <w:lang w:val="en-GB"/>
        </w:rPr>
        <w:t>AccessStratumRelease</w:t>
      </w:r>
      <w:bookmarkEnd w:id="5737"/>
      <w:bookmarkEnd w:id="5738"/>
      <w:bookmarkEnd w:id="5739"/>
      <w:bookmarkEnd w:id="5740"/>
      <w:bookmarkEnd w:id="5741"/>
      <w:bookmarkEnd w:id="5742"/>
      <w:bookmarkEnd w:id="5743"/>
      <w:bookmarkEnd w:id="5744"/>
      <w:bookmarkEnd w:id="5745"/>
      <w:bookmarkEnd w:id="5746"/>
    </w:p>
    <w:p w14:paraId="732F7D13" w14:textId="77777777" w:rsidR="002C5D28" w:rsidRPr="002D141C" w:rsidRDefault="002C5D28" w:rsidP="002C5D28">
      <w:r w:rsidRPr="002D141C">
        <w:t xml:space="preserve">The IE </w:t>
      </w:r>
      <w:r w:rsidRPr="002D141C">
        <w:rPr>
          <w:i/>
        </w:rPr>
        <w:t>AccessStratumRelease</w:t>
      </w:r>
      <w:r w:rsidRPr="002D141C">
        <w:t xml:space="preserve"> indicates the release supported by the UE.</w:t>
      </w:r>
    </w:p>
    <w:p w14:paraId="7FDE2853" w14:textId="77777777" w:rsidR="002C5D28" w:rsidRPr="002D141C" w:rsidRDefault="002C5D28" w:rsidP="002C5D28">
      <w:pPr>
        <w:pStyle w:val="TH"/>
        <w:rPr>
          <w:lang w:val="en-GB"/>
        </w:rPr>
      </w:pPr>
      <w:r w:rsidRPr="002D141C">
        <w:rPr>
          <w:i/>
          <w:lang w:val="en-GB"/>
        </w:rPr>
        <w:t>AccessStratumRelease</w:t>
      </w:r>
      <w:r w:rsidRPr="002D141C">
        <w:rPr>
          <w:lang w:val="en-GB"/>
        </w:rPr>
        <w:t xml:space="preserve"> information element</w:t>
      </w:r>
    </w:p>
    <w:p w14:paraId="08BE040C" w14:textId="77777777" w:rsidR="002C5D28" w:rsidRPr="002D141C" w:rsidRDefault="002C5D28" w:rsidP="002D141C">
      <w:pPr>
        <w:pStyle w:val="PL"/>
        <w:rPr>
          <w:color w:val="808080"/>
        </w:rPr>
      </w:pPr>
      <w:r w:rsidRPr="002D141C">
        <w:rPr>
          <w:color w:val="808080"/>
        </w:rPr>
        <w:t>-- ASN1START</w:t>
      </w:r>
    </w:p>
    <w:p w14:paraId="7CADF8A1" w14:textId="77777777" w:rsidR="002C5D28" w:rsidRPr="002D141C" w:rsidRDefault="002C5D28" w:rsidP="002D141C">
      <w:pPr>
        <w:pStyle w:val="PL"/>
        <w:rPr>
          <w:color w:val="808080"/>
        </w:rPr>
      </w:pPr>
      <w:r w:rsidRPr="002D141C">
        <w:rPr>
          <w:color w:val="808080"/>
        </w:rPr>
        <w:t>-- TAG-ACCESSSTRATUMRELEASE-START</w:t>
      </w:r>
    </w:p>
    <w:p w14:paraId="39282223" w14:textId="77777777" w:rsidR="002C5D28" w:rsidRPr="002D141C" w:rsidRDefault="002C5D28" w:rsidP="002D141C">
      <w:pPr>
        <w:pStyle w:val="PL"/>
      </w:pPr>
    </w:p>
    <w:p w14:paraId="53B2770C" w14:textId="77777777" w:rsidR="002C5D28" w:rsidRPr="002D141C" w:rsidRDefault="002C5D28" w:rsidP="002D141C">
      <w:pPr>
        <w:pStyle w:val="PL"/>
      </w:pPr>
      <w:r w:rsidRPr="002D141C">
        <w:t xml:space="preserve">AccessStratumRelease ::= </w:t>
      </w:r>
      <w:r w:rsidRPr="002D141C">
        <w:rPr>
          <w:color w:val="993366"/>
        </w:rPr>
        <w:t>ENUMERATED</w:t>
      </w:r>
      <w:r w:rsidRPr="002D141C">
        <w:t xml:space="preserve"> {</w:t>
      </w:r>
    </w:p>
    <w:p w14:paraId="008DFB81" w14:textId="77777777" w:rsidR="002C5D28" w:rsidRPr="002D141C" w:rsidRDefault="002C5D28" w:rsidP="002D141C">
      <w:pPr>
        <w:pStyle w:val="PL"/>
      </w:pPr>
      <w:r w:rsidRPr="002D141C">
        <w:t xml:space="preserve">                            rel15, spare7, spare6, spare5, spare4, spare3, spare2, spare1, ... }</w:t>
      </w:r>
    </w:p>
    <w:p w14:paraId="61F625CE" w14:textId="77777777" w:rsidR="002C5D28" w:rsidRPr="002D141C" w:rsidRDefault="002C5D28" w:rsidP="002D141C">
      <w:pPr>
        <w:pStyle w:val="PL"/>
      </w:pPr>
    </w:p>
    <w:p w14:paraId="3B15348B" w14:textId="77777777" w:rsidR="002C5D28" w:rsidRPr="002D141C" w:rsidRDefault="002C5D28" w:rsidP="002D141C">
      <w:pPr>
        <w:pStyle w:val="PL"/>
        <w:rPr>
          <w:color w:val="808080"/>
        </w:rPr>
      </w:pPr>
      <w:r w:rsidRPr="002D141C">
        <w:rPr>
          <w:color w:val="808080"/>
        </w:rPr>
        <w:t>-- TAG-ACCESSSTRATUMRELEASE-STOP</w:t>
      </w:r>
    </w:p>
    <w:p w14:paraId="378D7C3B" w14:textId="77777777" w:rsidR="002C5D28" w:rsidRPr="002D141C" w:rsidRDefault="002C5D28" w:rsidP="002D141C">
      <w:pPr>
        <w:pStyle w:val="PL"/>
        <w:rPr>
          <w:color w:val="808080"/>
        </w:rPr>
      </w:pPr>
      <w:r w:rsidRPr="002D141C">
        <w:rPr>
          <w:color w:val="808080"/>
        </w:rPr>
        <w:t>-- ASN1STOP</w:t>
      </w:r>
    </w:p>
    <w:p w14:paraId="49E3C511" w14:textId="77777777" w:rsidR="002C5D28" w:rsidRPr="002D141C" w:rsidRDefault="002C5D28" w:rsidP="002C5D28"/>
    <w:p w14:paraId="420BEAA7" w14:textId="77777777" w:rsidR="002C5D28" w:rsidRPr="002D141C" w:rsidRDefault="002C5D28" w:rsidP="002C5D28">
      <w:pPr>
        <w:pStyle w:val="Heading4"/>
        <w:rPr>
          <w:lang w:val="en-GB"/>
        </w:rPr>
      </w:pPr>
      <w:bookmarkStart w:id="5747" w:name="_Toc20426146"/>
      <w:bookmarkStart w:id="5748" w:name="_Toc29321543"/>
      <w:bookmarkStart w:id="5749" w:name="_Toc36219726"/>
      <w:bookmarkStart w:id="5750" w:name="_Toc36220402"/>
      <w:bookmarkStart w:id="5751" w:name="_Toc36513822"/>
      <w:bookmarkStart w:id="5752" w:name="_Toc46449880"/>
      <w:bookmarkStart w:id="5753" w:name="_Toc46489667"/>
      <w:bookmarkStart w:id="5754" w:name="_Toc52495501"/>
      <w:bookmarkStart w:id="5755" w:name="_Toc60781670"/>
      <w:bookmarkStart w:id="5756" w:name="_Toc139022006"/>
      <w:r w:rsidRPr="002D141C">
        <w:rPr>
          <w:lang w:val="en-GB"/>
        </w:rPr>
        <w:t>–</w:t>
      </w:r>
      <w:r w:rsidRPr="002D141C">
        <w:rPr>
          <w:lang w:val="en-GB"/>
        </w:rPr>
        <w:tab/>
      </w:r>
      <w:r w:rsidRPr="002D141C">
        <w:rPr>
          <w:i/>
          <w:noProof/>
          <w:lang w:val="en-GB"/>
        </w:rPr>
        <w:t>BandCombinationList</w:t>
      </w:r>
      <w:bookmarkEnd w:id="5747"/>
      <w:bookmarkEnd w:id="5748"/>
      <w:bookmarkEnd w:id="5749"/>
      <w:bookmarkEnd w:id="5750"/>
      <w:bookmarkEnd w:id="5751"/>
      <w:bookmarkEnd w:id="5752"/>
      <w:bookmarkEnd w:id="5753"/>
      <w:bookmarkEnd w:id="5754"/>
      <w:bookmarkEnd w:id="5755"/>
      <w:bookmarkEnd w:id="5756"/>
    </w:p>
    <w:p w14:paraId="5E35DB76" w14:textId="7FA8759C" w:rsidR="002C5D28" w:rsidRPr="002D141C" w:rsidRDefault="002C5D28" w:rsidP="002C5D28">
      <w:r w:rsidRPr="002D141C">
        <w:t xml:space="preserve">The IE </w:t>
      </w:r>
      <w:r w:rsidRPr="002D141C">
        <w:rPr>
          <w:i/>
        </w:rPr>
        <w:t>BandCombinationList</w:t>
      </w:r>
      <w:r w:rsidRPr="002D141C">
        <w:t xml:space="preserve"> contains a list of NR CA</w:t>
      </w:r>
      <w:r w:rsidR="00A13FFD" w:rsidRPr="002D141C">
        <w:rPr>
          <w:lang w:eastAsia="zh-CN"/>
        </w:rPr>
        <w:t>, NR non-CA</w:t>
      </w:r>
      <w:r w:rsidRPr="002D141C">
        <w:t xml:space="preserve"> and/or MR-DC band combinations (also including DL only or UL only band).</w:t>
      </w:r>
    </w:p>
    <w:p w14:paraId="5331330E" w14:textId="77777777" w:rsidR="002C5D28" w:rsidRPr="002D141C" w:rsidRDefault="002C5D28" w:rsidP="002C5D28">
      <w:pPr>
        <w:pStyle w:val="TH"/>
        <w:rPr>
          <w:lang w:val="en-GB"/>
        </w:rPr>
      </w:pPr>
      <w:r w:rsidRPr="002D141C">
        <w:rPr>
          <w:i/>
          <w:lang w:val="en-GB"/>
        </w:rPr>
        <w:t>BandCombinationList</w:t>
      </w:r>
      <w:r w:rsidRPr="002D141C">
        <w:rPr>
          <w:lang w:val="en-GB"/>
        </w:rPr>
        <w:t xml:space="preserve"> information element</w:t>
      </w:r>
    </w:p>
    <w:p w14:paraId="21807D39" w14:textId="77777777" w:rsidR="002C5D28" w:rsidRPr="002D141C" w:rsidRDefault="002C5D28" w:rsidP="002D141C">
      <w:pPr>
        <w:pStyle w:val="PL"/>
        <w:rPr>
          <w:color w:val="808080"/>
        </w:rPr>
      </w:pPr>
      <w:r w:rsidRPr="002D141C">
        <w:rPr>
          <w:color w:val="808080"/>
        </w:rPr>
        <w:t>-- ASN1START</w:t>
      </w:r>
    </w:p>
    <w:p w14:paraId="5950C514" w14:textId="77777777" w:rsidR="002C5D28" w:rsidRPr="002D141C" w:rsidRDefault="002C5D28" w:rsidP="002D141C">
      <w:pPr>
        <w:pStyle w:val="PL"/>
        <w:rPr>
          <w:color w:val="808080"/>
        </w:rPr>
      </w:pPr>
      <w:r w:rsidRPr="002D141C">
        <w:rPr>
          <w:color w:val="808080"/>
        </w:rPr>
        <w:t>-- TAG-BANDCOMBINATIONLIST-START</w:t>
      </w:r>
    </w:p>
    <w:p w14:paraId="0AA57426" w14:textId="77777777" w:rsidR="002C5D28" w:rsidRPr="002D141C" w:rsidRDefault="002C5D28" w:rsidP="002D141C">
      <w:pPr>
        <w:pStyle w:val="PL"/>
      </w:pPr>
    </w:p>
    <w:p w14:paraId="08658E28" w14:textId="77777777" w:rsidR="002C5D28" w:rsidRPr="002D141C" w:rsidRDefault="002C5D28" w:rsidP="002D141C">
      <w:pPr>
        <w:pStyle w:val="PL"/>
      </w:pPr>
      <w:r w:rsidRPr="002D141C">
        <w:t xml:space="preserve">BandCombinationList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w:t>
      </w:r>
    </w:p>
    <w:p w14:paraId="3B0B386C" w14:textId="77777777" w:rsidR="008C465E" w:rsidRPr="002D141C" w:rsidRDefault="008C465E" w:rsidP="002D141C">
      <w:pPr>
        <w:pStyle w:val="PL"/>
      </w:pPr>
    </w:p>
    <w:p w14:paraId="3880614D" w14:textId="77777777" w:rsidR="002C5D28" w:rsidRPr="002D141C" w:rsidRDefault="008C465E" w:rsidP="002D141C">
      <w:pPr>
        <w:pStyle w:val="PL"/>
      </w:pPr>
      <w:r w:rsidRPr="002D141C">
        <w:t xml:space="preserve">BandCombinationList-v1540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BandCombination-v1540</w:t>
      </w:r>
    </w:p>
    <w:p w14:paraId="224791EA" w14:textId="77777777" w:rsidR="00551D21" w:rsidRPr="002D141C" w:rsidRDefault="00551D21" w:rsidP="002D141C">
      <w:pPr>
        <w:pStyle w:val="PL"/>
      </w:pPr>
    </w:p>
    <w:p w14:paraId="2EB575FB" w14:textId="77777777" w:rsidR="00551D21" w:rsidRPr="002D141C" w:rsidRDefault="00551D21" w:rsidP="002D141C">
      <w:pPr>
        <w:pStyle w:val="PL"/>
      </w:pPr>
      <w:r w:rsidRPr="002D141C">
        <w:t xml:space="preserve">BandCombinationList-v1550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BandCombination-v1550</w:t>
      </w:r>
    </w:p>
    <w:p w14:paraId="7ED138B0" w14:textId="77777777" w:rsidR="00A02E0D" w:rsidRPr="002D141C" w:rsidRDefault="00A02E0D" w:rsidP="002D141C">
      <w:pPr>
        <w:pStyle w:val="PL"/>
      </w:pPr>
    </w:p>
    <w:p w14:paraId="6C3C7807" w14:textId="77777777" w:rsidR="001B62AA" w:rsidRPr="002D141C" w:rsidRDefault="00A02E0D" w:rsidP="002D141C">
      <w:pPr>
        <w:pStyle w:val="PL"/>
      </w:pPr>
      <w:r w:rsidRPr="002D141C">
        <w:t>BandCombinationList-v15</w:t>
      </w:r>
      <w:r w:rsidR="00A1114C" w:rsidRPr="002D141C">
        <w:t>60</w:t>
      </w:r>
      <w:r w:rsidRPr="002D141C">
        <w:t xml:space="preserve">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w:t>
      </w:r>
      <w:r w:rsidR="00A1114C" w:rsidRPr="002D141C">
        <w:t>60</w:t>
      </w:r>
    </w:p>
    <w:p w14:paraId="66D5887F" w14:textId="77777777" w:rsidR="001B62AA" w:rsidRPr="002D141C" w:rsidRDefault="001B62AA" w:rsidP="002D141C">
      <w:pPr>
        <w:pStyle w:val="PL"/>
      </w:pPr>
    </w:p>
    <w:p w14:paraId="30218730" w14:textId="28E255F7" w:rsidR="008C465E" w:rsidRPr="002D141C" w:rsidRDefault="001B62AA" w:rsidP="002D141C">
      <w:pPr>
        <w:pStyle w:val="PL"/>
      </w:pPr>
      <w:r w:rsidRPr="002D141C">
        <w:t xml:space="preserve">BandCombinationList-v1570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BandCombination-v1570</w:t>
      </w:r>
    </w:p>
    <w:p w14:paraId="61F3B243" w14:textId="77777777" w:rsidR="00A02E0D" w:rsidRPr="002D141C" w:rsidRDefault="00A02E0D" w:rsidP="002D141C">
      <w:pPr>
        <w:pStyle w:val="PL"/>
      </w:pPr>
    </w:p>
    <w:p w14:paraId="6E534CDA" w14:textId="7E91582A" w:rsidR="00FB3F6F" w:rsidRPr="002D141C" w:rsidRDefault="00FB3F6F" w:rsidP="002D141C">
      <w:pPr>
        <w:pStyle w:val="PL"/>
      </w:pPr>
      <w:r w:rsidRPr="002D141C">
        <w:t xml:space="preserve">BandCombinationList-v1580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BandCombination-v1580</w:t>
      </w:r>
    </w:p>
    <w:p w14:paraId="2636B406" w14:textId="77777777" w:rsidR="00897852" w:rsidRPr="002D141C" w:rsidRDefault="00897852" w:rsidP="002D141C">
      <w:pPr>
        <w:pStyle w:val="PL"/>
      </w:pPr>
    </w:p>
    <w:p w14:paraId="033904BD" w14:textId="0A02191F" w:rsidR="00FB3F6F" w:rsidRPr="002D141C" w:rsidRDefault="00897852" w:rsidP="002D141C">
      <w:pPr>
        <w:pStyle w:val="PL"/>
      </w:pPr>
      <w:r w:rsidRPr="002D141C">
        <w:t xml:space="preserve">BandCombinationList-v1590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BandCombination-v1590</w:t>
      </w:r>
    </w:p>
    <w:p w14:paraId="76A55DEB" w14:textId="35236737" w:rsidR="00897852" w:rsidRPr="002D141C" w:rsidRDefault="00897852" w:rsidP="002D141C">
      <w:pPr>
        <w:pStyle w:val="PL"/>
      </w:pPr>
    </w:p>
    <w:p w14:paraId="5C4A3036" w14:textId="77777777" w:rsidR="00F90ACF" w:rsidRPr="002D141C" w:rsidRDefault="00E92E40" w:rsidP="002D141C">
      <w:pPr>
        <w:pStyle w:val="PL"/>
      </w:pPr>
      <w:r w:rsidRPr="002D141C">
        <w:t>BandCombinationList-v15</w:t>
      </w:r>
      <w:r w:rsidR="00114B11" w:rsidRPr="002D141C">
        <w:t>g0</w:t>
      </w:r>
      <w:r w:rsidRPr="002D141C">
        <w:t xml:space="preserve">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w:t>
      </w:r>
      <w:r w:rsidR="00114B11" w:rsidRPr="002D141C">
        <w:t>g0</w:t>
      </w:r>
    </w:p>
    <w:p w14:paraId="25287CBB" w14:textId="77777777" w:rsidR="00F90ACF" w:rsidRPr="002D141C" w:rsidRDefault="00F90ACF" w:rsidP="002D141C">
      <w:pPr>
        <w:pStyle w:val="PL"/>
      </w:pPr>
    </w:p>
    <w:p w14:paraId="2A3B8465" w14:textId="102E5DFF" w:rsidR="00E92E40" w:rsidRPr="002D141C" w:rsidRDefault="00F90ACF" w:rsidP="002D141C">
      <w:pPr>
        <w:pStyle w:val="PL"/>
      </w:pPr>
      <w:r w:rsidRPr="002D141C">
        <w:t xml:space="preserve">BandCombinationList-v15n0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BandCombination-v15n0</w:t>
      </w:r>
    </w:p>
    <w:p w14:paraId="77ED8941" w14:textId="77777777" w:rsidR="00E92E40" w:rsidRPr="002D141C" w:rsidRDefault="00E92E40" w:rsidP="002D141C">
      <w:pPr>
        <w:pStyle w:val="PL"/>
      </w:pPr>
    </w:p>
    <w:p w14:paraId="114C0978" w14:textId="77777777" w:rsidR="002C5D28" w:rsidRPr="002D141C" w:rsidRDefault="002C5D28" w:rsidP="002D141C">
      <w:pPr>
        <w:pStyle w:val="PL"/>
      </w:pPr>
      <w:r w:rsidRPr="002D141C">
        <w:t xml:space="preserve">BandCombination ::=                 </w:t>
      </w:r>
      <w:r w:rsidRPr="002D141C">
        <w:rPr>
          <w:color w:val="993366"/>
        </w:rPr>
        <w:t>SEQUENCE</w:t>
      </w:r>
      <w:r w:rsidRPr="002D141C">
        <w:t xml:space="preserve"> {</w:t>
      </w:r>
    </w:p>
    <w:p w14:paraId="2D13E995" w14:textId="77777777" w:rsidR="002C5D28" w:rsidRPr="002D141C" w:rsidRDefault="002C5D28" w:rsidP="002D141C">
      <w:pPr>
        <w:pStyle w:val="PL"/>
      </w:pPr>
      <w:r w:rsidRPr="002D141C">
        <w:t xml:space="preserve">    bandList                            </w:t>
      </w:r>
      <w:r w:rsidRPr="002D141C">
        <w:rPr>
          <w:color w:val="993366"/>
        </w:rPr>
        <w:t>SEQUENCE</w:t>
      </w:r>
      <w:r w:rsidRPr="002D141C">
        <w:t xml:space="preserve"> (</w:t>
      </w:r>
      <w:r w:rsidRPr="002D141C">
        <w:rPr>
          <w:color w:val="993366"/>
        </w:rPr>
        <w:t>SIZE</w:t>
      </w:r>
      <w:r w:rsidRPr="002D141C">
        <w:t xml:space="preserve"> (1..maxSimultaneousBands))</w:t>
      </w:r>
      <w:r w:rsidRPr="002D141C">
        <w:rPr>
          <w:color w:val="993366"/>
        </w:rPr>
        <w:t xml:space="preserve"> OF</w:t>
      </w:r>
      <w:r w:rsidRPr="002D141C">
        <w:t xml:space="preserve"> BandParameters,</w:t>
      </w:r>
    </w:p>
    <w:p w14:paraId="6FF4BA50" w14:textId="77777777" w:rsidR="002C5D28" w:rsidRPr="002D141C" w:rsidRDefault="002C5D28" w:rsidP="002D141C">
      <w:pPr>
        <w:pStyle w:val="PL"/>
      </w:pPr>
      <w:r w:rsidRPr="002D141C">
        <w:t xml:space="preserve">    featureSetCombination               FeatureSetCombinationId,</w:t>
      </w:r>
    </w:p>
    <w:p w14:paraId="035933A5" w14:textId="53A41C2C" w:rsidR="002C5D28" w:rsidRPr="002D141C" w:rsidRDefault="002C5D28" w:rsidP="002D141C">
      <w:pPr>
        <w:pStyle w:val="PL"/>
      </w:pPr>
      <w:r w:rsidRPr="002D141C">
        <w:t xml:space="preserve">    ca-ParametersEUTRA                  CA-ParametersEUTRA                      </w:t>
      </w:r>
      <w:r w:rsidR="00DC7DDD" w:rsidRPr="002D141C">
        <w:t xml:space="preserve">    </w:t>
      </w:r>
      <w:r w:rsidRPr="002D141C">
        <w:rPr>
          <w:color w:val="993366"/>
        </w:rPr>
        <w:t>OPTIONAL</w:t>
      </w:r>
      <w:r w:rsidRPr="002D141C">
        <w:t>,</w:t>
      </w:r>
    </w:p>
    <w:p w14:paraId="101EE79C" w14:textId="7BD151EB" w:rsidR="002C5D28" w:rsidRPr="002D141C" w:rsidRDefault="002C5D28" w:rsidP="002D141C">
      <w:pPr>
        <w:pStyle w:val="PL"/>
      </w:pPr>
      <w:r w:rsidRPr="002D141C">
        <w:t xml:space="preserve">    ca-ParametersNR                     CA-ParametersNR                      </w:t>
      </w:r>
      <w:r w:rsidR="00DC7DDD" w:rsidRPr="002D141C">
        <w:t xml:space="preserve">   </w:t>
      </w:r>
      <w:r w:rsidRPr="002D141C">
        <w:t xml:space="preserve">   </w:t>
      </w:r>
      <w:r w:rsidR="00DC7DDD" w:rsidRPr="002D141C">
        <w:t xml:space="preserve"> </w:t>
      </w:r>
      <w:r w:rsidRPr="002D141C">
        <w:rPr>
          <w:color w:val="993366"/>
        </w:rPr>
        <w:t>OPTIONAL</w:t>
      </w:r>
      <w:r w:rsidRPr="002D141C">
        <w:t>,</w:t>
      </w:r>
    </w:p>
    <w:p w14:paraId="0CA7F4A9" w14:textId="30369E09" w:rsidR="002C5D28" w:rsidRPr="002D141C" w:rsidRDefault="002C5D28" w:rsidP="002D141C">
      <w:pPr>
        <w:pStyle w:val="PL"/>
      </w:pPr>
      <w:r w:rsidRPr="002D141C">
        <w:t xml:space="preserve">    mrdc-Parameters                     MRDC-Parameters                   </w:t>
      </w:r>
      <w:r w:rsidR="00DC7DDD" w:rsidRPr="002D141C">
        <w:t xml:space="preserve">   </w:t>
      </w:r>
      <w:r w:rsidRPr="002D141C">
        <w:t xml:space="preserve">      </w:t>
      </w:r>
      <w:r w:rsidR="00DC7DDD" w:rsidRPr="002D141C">
        <w:t xml:space="preserve"> </w:t>
      </w:r>
      <w:r w:rsidRPr="002D141C">
        <w:rPr>
          <w:color w:val="993366"/>
        </w:rPr>
        <w:t>OPTIONAL</w:t>
      </w:r>
      <w:r w:rsidRPr="002D141C">
        <w:t>,</w:t>
      </w:r>
    </w:p>
    <w:p w14:paraId="2261B896" w14:textId="29C8543E" w:rsidR="002C5D28" w:rsidRPr="002D141C" w:rsidRDefault="002C5D28" w:rsidP="002D141C">
      <w:pPr>
        <w:pStyle w:val="PL"/>
      </w:pPr>
      <w:r w:rsidRPr="002D141C">
        <w:t xml:space="preserve">    </w:t>
      </w:r>
      <w:bookmarkStart w:id="5757" w:name="_Hlk535846965"/>
      <w:r w:rsidRPr="002D141C">
        <w:t>supportedBandwidthCombinationSet</w:t>
      </w:r>
      <w:bookmarkEnd w:id="5757"/>
      <w:r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(1..32))      </w:t>
      </w:r>
      <w:r w:rsidR="00DC7DDD" w:rsidRPr="002D141C">
        <w:t xml:space="preserve">   </w:t>
      </w:r>
      <w:r w:rsidRPr="002D141C">
        <w:t xml:space="preserve">         </w:t>
      </w:r>
      <w:r w:rsidR="00DC7DDD" w:rsidRPr="002D141C">
        <w:t xml:space="preserve"> </w:t>
      </w:r>
      <w:r w:rsidRPr="002D141C">
        <w:rPr>
          <w:color w:val="993366"/>
        </w:rPr>
        <w:t>OPTIONAL</w:t>
      </w:r>
      <w:r w:rsidRPr="002D141C">
        <w:t>,</w:t>
      </w:r>
    </w:p>
    <w:p w14:paraId="19F30705" w14:textId="2F94E81D" w:rsidR="002C5D28" w:rsidRPr="002D141C" w:rsidRDefault="002C5D28" w:rsidP="002D141C">
      <w:pPr>
        <w:pStyle w:val="PL"/>
      </w:pPr>
      <w:r w:rsidRPr="002D141C">
        <w:t xml:space="preserve">    powerClass-v1530                    </w:t>
      </w:r>
      <w:r w:rsidRPr="002D141C">
        <w:rPr>
          <w:color w:val="993366"/>
        </w:rPr>
        <w:t>ENUMERATED</w:t>
      </w:r>
      <w:r w:rsidRPr="002D141C">
        <w:t xml:space="preserve"> {pc2}                     </w:t>
      </w:r>
      <w:r w:rsidR="00DC7DDD" w:rsidRPr="002D141C">
        <w:t xml:space="preserve">  </w:t>
      </w:r>
      <w:r w:rsidRPr="002D141C">
        <w:t xml:space="preserve">   </w:t>
      </w:r>
      <w:r w:rsidR="00DC7DDD" w:rsidRPr="002D141C">
        <w:t xml:space="preserve">  </w:t>
      </w:r>
      <w:r w:rsidRPr="002D141C">
        <w:rPr>
          <w:color w:val="993366"/>
        </w:rPr>
        <w:t>OPTIONAL</w:t>
      </w:r>
    </w:p>
    <w:p w14:paraId="1B610AF5" w14:textId="77777777" w:rsidR="002C5D28" w:rsidRPr="002D141C" w:rsidRDefault="002C5D28" w:rsidP="002D141C">
      <w:pPr>
        <w:pStyle w:val="PL"/>
      </w:pPr>
      <w:r w:rsidRPr="002D141C">
        <w:t>}</w:t>
      </w:r>
    </w:p>
    <w:p w14:paraId="74EE1F0F" w14:textId="77777777" w:rsidR="008C465E" w:rsidRPr="002D141C" w:rsidRDefault="008C465E" w:rsidP="002D141C">
      <w:pPr>
        <w:pStyle w:val="PL"/>
      </w:pPr>
    </w:p>
    <w:p w14:paraId="6E2A7C48" w14:textId="77777777" w:rsidR="008C465E" w:rsidRPr="002D141C" w:rsidRDefault="008C465E" w:rsidP="002D141C">
      <w:pPr>
        <w:pStyle w:val="PL"/>
      </w:pPr>
      <w:r w:rsidRPr="002D141C">
        <w:t xml:space="preserve">BandCombination-v1540::=            </w:t>
      </w:r>
      <w:r w:rsidRPr="002D141C">
        <w:rPr>
          <w:color w:val="993366"/>
        </w:rPr>
        <w:t>SEQUENCE</w:t>
      </w:r>
      <w:r w:rsidRPr="002D141C">
        <w:t xml:space="preserve"> {</w:t>
      </w:r>
    </w:p>
    <w:p w14:paraId="6EEEBD7B" w14:textId="77777777" w:rsidR="008C465E" w:rsidRPr="002D141C" w:rsidRDefault="008C465E" w:rsidP="002D141C">
      <w:pPr>
        <w:pStyle w:val="PL"/>
      </w:pPr>
      <w:r w:rsidRPr="002D141C">
        <w:t xml:space="preserve">    bandList-v1540                      </w:t>
      </w:r>
      <w:r w:rsidRPr="002D141C">
        <w:rPr>
          <w:color w:val="993366"/>
        </w:rPr>
        <w:t>SEQUENCE</w:t>
      </w:r>
      <w:r w:rsidRPr="002D141C">
        <w:t xml:space="preserve"> (</w:t>
      </w:r>
      <w:r w:rsidRPr="002D141C">
        <w:rPr>
          <w:color w:val="993366"/>
        </w:rPr>
        <w:t>SIZE</w:t>
      </w:r>
      <w:r w:rsidRPr="002D141C">
        <w:t xml:space="preserve"> (1..maxSimultaneousBands))</w:t>
      </w:r>
      <w:r w:rsidRPr="002D141C">
        <w:rPr>
          <w:color w:val="993366"/>
        </w:rPr>
        <w:t xml:space="preserve"> OF</w:t>
      </w:r>
      <w:r w:rsidRPr="002D141C">
        <w:t xml:space="preserve"> BandParameters-v1540</w:t>
      </w:r>
      <w:r w:rsidR="00E7553F" w:rsidRPr="002D141C">
        <w:t>,</w:t>
      </w:r>
    </w:p>
    <w:p w14:paraId="57E8041B" w14:textId="533B06EF" w:rsidR="00E7553F" w:rsidRPr="002D141C" w:rsidRDefault="00841F0F" w:rsidP="002D141C">
      <w:pPr>
        <w:pStyle w:val="PL"/>
      </w:pPr>
      <w:r w:rsidRPr="002D141C">
        <w:t xml:space="preserve">    ca-ParametersNR-v1540</w:t>
      </w:r>
      <w:r w:rsidR="00E7553F" w:rsidRPr="002D141C">
        <w:t xml:space="preserve">    </w:t>
      </w:r>
      <w:r w:rsidRPr="002D141C">
        <w:t xml:space="preserve">           CA-ParametersNR-v1540</w:t>
      </w:r>
      <w:r w:rsidR="00E7553F" w:rsidRPr="002D141C">
        <w:t xml:space="preserve">                  </w:t>
      </w:r>
      <w:r w:rsidR="00DC7DDD" w:rsidRPr="002D141C">
        <w:t xml:space="preserve">    </w:t>
      </w:r>
      <w:r w:rsidR="00E7553F" w:rsidRPr="002D141C">
        <w:t xml:space="preserve"> </w:t>
      </w:r>
      <w:r w:rsidR="00E7553F" w:rsidRPr="002D141C">
        <w:rPr>
          <w:color w:val="993366"/>
        </w:rPr>
        <w:t>OPTIONAL</w:t>
      </w:r>
    </w:p>
    <w:p w14:paraId="7AF2535A" w14:textId="77777777" w:rsidR="002C5D28" w:rsidRPr="002D141C" w:rsidRDefault="008C465E" w:rsidP="002D141C">
      <w:pPr>
        <w:pStyle w:val="PL"/>
      </w:pPr>
      <w:r w:rsidRPr="002D141C">
        <w:t>}</w:t>
      </w:r>
    </w:p>
    <w:p w14:paraId="643C9522" w14:textId="77777777" w:rsidR="00551D21" w:rsidRPr="002D141C" w:rsidRDefault="00551D21" w:rsidP="002D141C">
      <w:pPr>
        <w:pStyle w:val="PL"/>
      </w:pPr>
    </w:p>
    <w:p w14:paraId="0332222E" w14:textId="77777777" w:rsidR="00551D21" w:rsidRPr="002D141C" w:rsidRDefault="00551D21" w:rsidP="002D141C">
      <w:pPr>
        <w:pStyle w:val="PL"/>
      </w:pPr>
      <w:bookmarkStart w:id="5758" w:name="_Hlk2994722"/>
      <w:r w:rsidRPr="002D141C">
        <w:t xml:space="preserve">BandCombination-v1550 ::=           </w:t>
      </w:r>
      <w:r w:rsidRPr="002D141C">
        <w:rPr>
          <w:color w:val="993366"/>
        </w:rPr>
        <w:t>SEQUENCE</w:t>
      </w:r>
      <w:r w:rsidRPr="002D141C">
        <w:t xml:space="preserve"> {</w:t>
      </w:r>
    </w:p>
    <w:p w14:paraId="3555F69C" w14:textId="77777777" w:rsidR="00551D21" w:rsidRPr="002D141C" w:rsidRDefault="00551D21" w:rsidP="002D141C">
      <w:pPr>
        <w:pStyle w:val="PL"/>
      </w:pPr>
      <w:r w:rsidRPr="002D141C">
        <w:t xml:space="preserve">    ca-ParametersNR-v1550               CA-ParametersNR-v1550</w:t>
      </w:r>
    </w:p>
    <w:p w14:paraId="3DE2857B" w14:textId="77777777" w:rsidR="00551D21" w:rsidRPr="002D141C" w:rsidRDefault="00551D21" w:rsidP="002D141C">
      <w:pPr>
        <w:pStyle w:val="PL"/>
      </w:pPr>
      <w:r w:rsidRPr="002D141C">
        <w:t>}</w:t>
      </w:r>
    </w:p>
    <w:bookmarkEnd w:id="5758"/>
    <w:p w14:paraId="79B61FD6" w14:textId="77777777" w:rsidR="00A02E0D" w:rsidRPr="002D141C" w:rsidRDefault="00A02E0D" w:rsidP="002D141C">
      <w:pPr>
        <w:pStyle w:val="PL"/>
      </w:pPr>
    </w:p>
    <w:p w14:paraId="5AF05039" w14:textId="020C8640" w:rsidR="00A02E0D" w:rsidRPr="002D141C" w:rsidRDefault="00A02E0D" w:rsidP="002D141C">
      <w:pPr>
        <w:pStyle w:val="PL"/>
      </w:pPr>
      <w:r w:rsidRPr="002D141C">
        <w:t>BandCombination-v15</w:t>
      </w:r>
      <w:r w:rsidR="00A1114C" w:rsidRPr="002D141C">
        <w:t>60</w:t>
      </w:r>
      <w:r w:rsidRPr="002D141C">
        <w:t xml:space="preserve">::=            </w:t>
      </w:r>
      <w:r w:rsidRPr="002D141C">
        <w:rPr>
          <w:color w:val="993366"/>
        </w:rPr>
        <w:t>SEQUENCE</w:t>
      </w:r>
      <w:r w:rsidRPr="002D141C">
        <w:t xml:space="preserve"> {</w:t>
      </w:r>
    </w:p>
    <w:p w14:paraId="504281BC" w14:textId="77777777" w:rsidR="00A02E0D" w:rsidRPr="002D141C" w:rsidRDefault="00A02E0D" w:rsidP="002D141C">
      <w:pPr>
        <w:pStyle w:val="PL"/>
      </w:pPr>
      <w:r w:rsidRPr="002D141C">
        <w:t xml:space="preserve">    ne-DC-BC                                </w:t>
      </w:r>
      <w:r w:rsidRPr="002D141C">
        <w:rPr>
          <w:color w:val="993366"/>
        </w:rPr>
        <w:t>ENUMERATED</w:t>
      </w:r>
      <w:r w:rsidRPr="002D141C">
        <w:t xml:space="preserve"> {supported}                 </w:t>
      </w:r>
      <w:r w:rsidRPr="002D141C">
        <w:rPr>
          <w:color w:val="993366"/>
        </w:rPr>
        <w:t>OPTIONAL</w:t>
      </w:r>
      <w:r w:rsidRPr="002D141C">
        <w:t>,</w:t>
      </w:r>
    </w:p>
    <w:p w14:paraId="2277D9C6" w14:textId="1D309FF8" w:rsidR="00A02E0D" w:rsidRPr="002D141C" w:rsidRDefault="000E103A" w:rsidP="002D141C">
      <w:pPr>
        <w:pStyle w:val="PL"/>
      </w:pPr>
      <w:r w:rsidRPr="002D141C">
        <w:t xml:space="preserve">    </w:t>
      </w:r>
      <w:r w:rsidR="00A02E0D" w:rsidRPr="002D141C">
        <w:t xml:space="preserve">ca-ParametersNRDC                    </w:t>
      </w:r>
      <w:r w:rsidRPr="002D141C">
        <w:t xml:space="preserve">   </w:t>
      </w:r>
      <w:r w:rsidR="00A02E0D" w:rsidRPr="002D141C">
        <w:t xml:space="preserve">CA-ParametersNRDC                      </w:t>
      </w:r>
      <w:r w:rsidR="00A02E0D" w:rsidRPr="002D141C">
        <w:rPr>
          <w:color w:val="993366"/>
        </w:rPr>
        <w:t>OPTIONAL</w:t>
      </w:r>
      <w:r w:rsidR="000A7887" w:rsidRPr="002D141C">
        <w:t>,</w:t>
      </w:r>
    </w:p>
    <w:p w14:paraId="6839FAE9" w14:textId="1546028F" w:rsidR="000E103A" w:rsidRPr="002D141C" w:rsidRDefault="000E103A" w:rsidP="002D141C">
      <w:pPr>
        <w:pStyle w:val="PL"/>
      </w:pPr>
      <w:r w:rsidRPr="002D141C">
        <w:t xml:space="preserve">    ca-ParametersEUTRA-v1560                CA-ParametersEUTRA-v1560</w:t>
      </w:r>
      <w:r w:rsidR="00542B55" w:rsidRPr="002D141C">
        <w:t xml:space="preserve">               </w:t>
      </w:r>
      <w:r w:rsidR="00542B55" w:rsidRPr="002D141C">
        <w:rPr>
          <w:color w:val="993366"/>
        </w:rPr>
        <w:t>OPTIONAL</w:t>
      </w:r>
      <w:r w:rsidR="00BC07C9" w:rsidRPr="002D141C">
        <w:t>,</w:t>
      </w:r>
    </w:p>
    <w:p w14:paraId="7A15BFE0" w14:textId="173B3D52" w:rsidR="00BC07C9" w:rsidRPr="002D141C" w:rsidRDefault="00BC07C9" w:rsidP="002D141C">
      <w:pPr>
        <w:pStyle w:val="PL"/>
      </w:pPr>
      <w:r w:rsidRPr="002D141C">
        <w:t xml:space="preserve">    ca-ParametersNR-v1560                   CA-ParametersNR-v1560                  </w:t>
      </w:r>
      <w:r w:rsidRPr="002D141C">
        <w:rPr>
          <w:color w:val="993366"/>
        </w:rPr>
        <w:t>OPTIONAL</w:t>
      </w:r>
    </w:p>
    <w:p w14:paraId="6AEA378D" w14:textId="406B1CBB" w:rsidR="00A02E0D" w:rsidRPr="002D141C" w:rsidRDefault="00A02E0D" w:rsidP="002D141C">
      <w:pPr>
        <w:pStyle w:val="PL"/>
      </w:pPr>
      <w:r w:rsidRPr="002D141C">
        <w:t>}</w:t>
      </w:r>
    </w:p>
    <w:p w14:paraId="3664D477" w14:textId="77777777" w:rsidR="001B62AA" w:rsidRPr="002D141C" w:rsidRDefault="001B62AA" w:rsidP="002D141C">
      <w:pPr>
        <w:pStyle w:val="PL"/>
      </w:pPr>
    </w:p>
    <w:p w14:paraId="5537B77D" w14:textId="77777777" w:rsidR="001B62AA" w:rsidRPr="002D141C" w:rsidRDefault="001B62AA" w:rsidP="002D141C">
      <w:pPr>
        <w:pStyle w:val="PL"/>
      </w:pPr>
      <w:r w:rsidRPr="002D141C">
        <w:t xml:space="preserve">BandCombination-v1570 ::=           </w:t>
      </w:r>
      <w:r w:rsidRPr="002D141C">
        <w:rPr>
          <w:color w:val="993366"/>
        </w:rPr>
        <w:t>SEQUENCE</w:t>
      </w:r>
      <w:r w:rsidRPr="002D141C">
        <w:t xml:space="preserve"> {</w:t>
      </w:r>
    </w:p>
    <w:p w14:paraId="55872394" w14:textId="77777777" w:rsidR="001B62AA" w:rsidRPr="002D141C" w:rsidRDefault="001B62AA" w:rsidP="002D141C">
      <w:pPr>
        <w:pStyle w:val="PL"/>
      </w:pPr>
      <w:r w:rsidRPr="002D141C">
        <w:t xml:space="preserve">    ca-ParametersEUTRA-v1570            CA-ParametersEUTRA-v1570</w:t>
      </w:r>
    </w:p>
    <w:p w14:paraId="3D7491D7" w14:textId="5F4E0EB5" w:rsidR="008C465E" w:rsidRPr="002D141C" w:rsidRDefault="001B62AA" w:rsidP="002D141C">
      <w:pPr>
        <w:pStyle w:val="PL"/>
      </w:pPr>
      <w:r w:rsidRPr="002D141C">
        <w:t>}</w:t>
      </w:r>
    </w:p>
    <w:p w14:paraId="5097283E" w14:textId="77777777" w:rsidR="001B62AA" w:rsidRPr="002D141C" w:rsidRDefault="001B62AA" w:rsidP="002D141C">
      <w:pPr>
        <w:pStyle w:val="PL"/>
      </w:pPr>
    </w:p>
    <w:p w14:paraId="7840A2C9" w14:textId="3FB30266" w:rsidR="00FB3F6F" w:rsidRPr="002D141C" w:rsidRDefault="00FB3F6F" w:rsidP="002D141C">
      <w:pPr>
        <w:pStyle w:val="PL"/>
      </w:pPr>
      <w:r w:rsidRPr="002D141C">
        <w:t xml:space="preserve">BandCombination-v1580 ::=           </w:t>
      </w:r>
      <w:r w:rsidRPr="002D141C">
        <w:rPr>
          <w:color w:val="993366"/>
        </w:rPr>
        <w:t>SEQUENCE</w:t>
      </w:r>
      <w:r w:rsidRPr="002D141C">
        <w:t xml:space="preserve"> {</w:t>
      </w:r>
    </w:p>
    <w:p w14:paraId="62B1FD6B" w14:textId="3C3708C9" w:rsidR="00FB3F6F" w:rsidRPr="002D141C" w:rsidRDefault="00FB3F6F" w:rsidP="002D141C">
      <w:pPr>
        <w:pStyle w:val="PL"/>
      </w:pPr>
      <w:r w:rsidRPr="002D141C">
        <w:t xml:space="preserve">    mrdc-Parameters-v1580               MRDC-Parameters-v1580</w:t>
      </w:r>
    </w:p>
    <w:p w14:paraId="6153CA36" w14:textId="77777777" w:rsidR="00FB3F6F" w:rsidRPr="002D141C" w:rsidRDefault="00FB3F6F" w:rsidP="002D141C">
      <w:pPr>
        <w:pStyle w:val="PL"/>
      </w:pPr>
      <w:r w:rsidRPr="002D141C">
        <w:t>}</w:t>
      </w:r>
    </w:p>
    <w:p w14:paraId="5E4E3AD5" w14:textId="77777777" w:rsidR="00897852" w:rsidRPr="002D141C" w:rsidRDefault="00897852" w:rsidP="002D141C">
      <w:pPr>
        <w:pStyle w:val="PL"/>
      </w:pPr>
    </w:p>
    <w:p w14:paraId="7A33EED1" w14:textId="2A73AC3E" w:rsidR="00897852" w:rsidRPr="002D141C" w:rsidRDefault="00897852" w:rsidP="002D141C">
      <w:pPr>
        <w:pStyle w:val="PL"/>
      </w:pPr>
      <w:r w:rsidRPr="002D141C">
        <w:t xml:space="preserve">BandCombination-v1590::=            </w:t>
      </w:r>
      <w:r w:rsidRPr="002D141C">
        <w:rPr>
          <w:color w:val="993366"/>
        </w:rPr>
        <w:t>SEQUENCE</w:t>
      </w:r>
      <w:r w:rsidRPr="002D141C">
        <w:t xml:space="preserve"> {</w:t>
      </w:r>
    </w:p>
    <w:p w14:paraId="355DC847" w14:textId="23899F03" w:rsidR="00897852" w:rsidRPr="002D141C" w:rsidRDefault="00897852" w:rsidP="002D141C">
      <w:pPr>
        <w:pStyle w:val="PL"/>
      </w:pPr>
      <w:r w:rsidRPr="002D141C">
        <w:t xml:space="preserve">    supportedBandwidthCombinationSetIntraENDC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(1..32))       </w:t>
      </w:r>
      <w:r w:rsidR="003D189B" w:rsidRPr="002D141C">
        <w:t xml:space="preserve">    </w:t>
      </w:r>
      <w:r w:rsidRPr="002D141C">
        <w:rPr>
          <w:color w:val="993366"/>
        </w:rPr>
        <w:t>OPTIONAL</w:t>
      </w:r>
      <w:r w:rsidR="00836554" w:rsidRPr="002D141C">
        <w:t>,</w:t>
      </w:r>
    </w:p>
    <w:p w14:paraId="0F7DD8C2" w14:textId="1C0DB1F1" w:rsidR="00836554" w:rsidRPr="002D141C" w:rsidRDefault="00836554" w:rsidP="002D141C">
      <w:pPr>
        <w:pStyle w:val="PL"/>
      </w:pPr>
      <w:r w:rsidRPr="002D141C">
        <w:t xml:space="preserve">    mrdc-Parameters-v15</w:t>
      </w:r>
      <w:r w:rsidR="00376ED5" w:rsidRPr="002D141C">
        <w:t>90</w:t>
      </w:r>
      <w:r w:rsidRPr="002D141C">
        <w:t xml:space="preserve">                      MRDC-Parameters-v1590</w:t>
      </w:r>
    </w:p>
    <w:p w14:paraId="66815960" w14:textId="21EC31DD" w:rsidR="00FB3F6F" w:rsidRPr="002D141C" w:rsidRDefault="00897852" w:rsidP="002D141C">
      <w:pPr>
        <w:pStyle w:val="PL"/>
      </w:pPr>
      <w:r w:rsidRPr="002D141C">
        <w:t>}</w:t>
      </w:r>
    </w:p>
    <w:p w14:paraId="3E96169D" w14:textId="77777777" w:rsidR="00E92E40" w:rsidRPr="002D141C" w:rsidRDefault="00E92E40" w:rsidP="002D141C">
      <w:pPr>
        <w:pStyle w:val="PL"/>
      </w:pPr>
    </w:p>
    <w:p w14:paraId="1EEE5C7B" w14:textId="429D638E" w:rsidR="00E92E40" w:rsidRPr="002D141C" w:rsidRDefault="00E92E40" w:rsidP="002D141C">
      <w:pPr>
        <w:pStyle w:val="PL"/>
      </w:pPr>
      <w:r w:rsidRPr="002D141C">
        <w:t>BandCombination-v15</w:t>
      </w:r>
      <w:r w:rsidR="00114B11" w:rsidRPr="002D141C">
        <w:t>g</w:t>
      </w:r>
      <w:r w:rsidR="00BA4523" w:rsidRPr="002D141C">
        <w:t>0</w:t>
      </w:r>
      <w:r w:rsidRPr="002D141C">
        <w:t xml:space="preserve">::=            </w:t>
      </w:r>
      <w:r w:rsidRPr="002D141C">
        <w:rPr>
          <w:color w:val="993366"/>
        </w:rPr>
        <w:t>SEQUENCE</w:t>
      </w:r>
      <w:r w:rsidRPr="002D141C">
        <w:t xml:space="preserve"> {</w:t>
      </w:r>
    </w:p>
    <w:p w14:paraId="395E8D30" w14:textId="5480125D" w:rsidR="00E92E40" w:rsidRPr="002D141C" w:rsidRDefault="00E92E40" w:rsidP="002D141C">
      <w:pPr>
        <w:pStyle w:val="PL"/>
      </w:pPr>
      <w:r w:rsidRPr="002D141C">
        <w:t xml:space="preserve">    ca-ParametersNR-v15</w:t>
      </w:r>
      <w:r w:rsidR="00114B11" w:rsidRPr="002D141C">
        <w:t>g0</w:t>
      </w:r>
      <w:r w:rsidRPr="002D141C">
        <w:t xml:space="preserve">               CA-ParametersNR-v15</w:t>
      </w:r>
      <w:r w:rsidR="00114B11" w:rsidRPr="002D141C">
        <w:t>g0</w:t>
      </w:r>
      <w:r w:rsidRPr="002D141C">
        <w:t xml:space="preserve">                      </w:t>
      </w:r>
      <w:r w:rsidRPr="002D141C">
        <w:rPr>
          <w:color w:val="993366"/>
        </w:rPr>
        <w:t>OPTIONAL</w:t>
      </w:r>
      <w:r w:rsidRPr="002D141C">
        <w:t>,</w:t>
      </w:r>
    </w:p>
    <w:p w14:paraId="7B5B2E3F" w14:textId="0A3511A3" w:rsidR="00E92E40" w:rsidRPr="002D141C" w:rsidRDefault="00E92E40" w:rsidP="002D141C">
      <w:pPr>
        <w:pStyle w:val="PL"/>
      </w:pPr>
      <w:r w:rsidRPr="002D141C">
        <w:t xml:space="preserve">    ca-ParametersNRDC-v15</w:t>
      </w:r>
      <w:r w:rsidR="00114B11" w:rsidRPr="002D141C">
        <w:t>g0</w:t>
      </w:r>
      <w:r w:rsidRPr="002D141C">
        <w:t xml:space="preserve">             CA-ParametersNRDC-v15</w:t>
      </w:r>
      <w:r w:rsidR="00114B11" w:rsidRPr="002D141C">
        <w:t>g0</w:t>
      </w:r>
      <w:r w:rsidRPr="002D141C">
        <w:t xml:space="preserve">                    </w:t>
      </w:r>
      <w:r w:rsidRPr="002D141C">
        <w:rPr>
          <w:color w:val="993366"/>
        </w:rPr>
        <w:t>OPTIONAL</w:t>
      </w:r>
      <w:r w:rsidRPr="002D141C">
        <w:t>,</w:t>
      </w:r>
    </w:p>
    <w:p w14:paraId="740A0F7C" w14:textId="4CC355D8" w:rsidR="00E92E40" w:rsidRPr="002D141C" w:rsidRDefault="00E92E40" w:rsidP="002D141C">
      <w:pPr>
        <w:pStyle w:val="PL"/>
      </w:pPr>
      <w:r w:rsidRPr="002D141C">
        <w:t xml:space="preserve">    mrdc-Parameters-v15</w:t>
      </w:r>
      <w:r w:rsidR="00114B11" w:rsidRPr="002D141C">
        <w:t>g0</w:t>
      </w:r>
      <w:r w:rsidRPr="002D141C">
        <w:t xml:space="preserve">               MRDC-Parameters-v15</w:t>
      </w:r>
      <w:r w:rsidR="00114B11" w:rsidRPr="002D141C">
        <w:t>g0</w:t>
      </w:r>
      <w:r w:rsidRPr="002D141C">
        <w:t xml:space="preserve">                      </w:t>
      </w:r>
      <w:r w:rsidRPr="002D141C">
        <w:rPr>
          <w:color w:val="993366"/>
        </w:rPr>
        <w:t>OPTIONAL</w:t>
      </w:r>
    </w:p>
    <w:p w14:paraId="6D72CFB2" w14:textId="4868EF14" w:rsidR="00E92E40" w:rsidRPr="002D141C" w:rsidRDefault="00E92E40" w:rsidP="002D141C">
      <w:pPr>
        <w:pStyle w:val="PL"/>
      </w:pPr>
      <w:r w:rsidRPr="002D141C">
        <w:t>}</w:t>
      </w:r>
    </w:p>
    <w:p w14:paraId="7CA8BDF0" w14:textId="77777777" w:rsidR="00E92E40" w:rsidRPr="002D141C" w:rsidRDefault="00E92E40" w:rsidP="002D141C">
      <w:pPr>
        <w:pStyle w:val="PL"/>
      </w:pPr>
    </w:p>
    <w:p w14:paraId="7BEF81F4" w14:textId="3B934A33" w:rsidR="00F90ACF" w:rsidRPr="002D141C" w:rsidRDefault="00F90ACF" w:rsidP="002D141C">
      <w:pPr>
        <w:pStyle w:val="PL"/>
      </w:pPr>
      <w:r w:rsidRPr="002D141C">
        <w:t xml:space="preserve">BandCombination-v15n0::=            </w:t>
      </w:r>
      <w:r w:rsidRPr="002D141C">
        <w:rPr>
          <w:color w:val="993366"/>
        </w:rPr>
        <w:t>SEQUENCE</w:t>
      </w:r>
      <w:r w:rsidRPr="002D141C">
        <w:t xml:space="preserve"> {</w:t>
      </w:r>
    </w:p>
    <w:p w14:paraId="2E59751D" w14:textId="078A6991" w:rsidR="00F90ACF" w:rsidRPr="002D141C" w:rsidRDefault="00F90ACF" w:rsidP="002D141C">
      <w:pPr>
        <w:pStyle w:val="PL"/>
      </w:pPr>
      <w:r w:rsidRPr="002D141C">
        <w:t xml:space="preserve">    mrdc-Parameters-v15n0               MRDC-Parameters-v15n0</w:t>
      </w:r>
    </w:p>
    <w:p w14:paraId="0A3D2DE6" w14:textId="38EE9C99" w:rsidR="00F90ACF" w:rsidRPr="002D141C" w:rsidRDefault="00F90ACF" w:rsidP="002D141C">
      <w:pPr>
        <w:pStyle w:val="PL"/>
      </w:pPr>
      <w:r w:rsidRPr="002D141C">
        <w:t>}</w:t>
      </w:r>
    </w:p>
    <w:p w14:paraId="37B84FC7" w14:textId="77777777" w:rsidR="00F90ACF" w:rsidRPr="002D141C" w:rsidRDefault="00F90ACF" w:rsidP="002D141C">
      <w:pPr>
        <w:pStyle w:val="PL"/>
      </w:pPr>
    </w:p>
    <w:p w14:paraId="3C0BBF8B" w14:textId="77777777" w:rsidR="002C5D28" w:rsidRPr="002D141C" w:rsidRDefault="002C5D28" w:rsidP="002D141C">
      <w:pPr>
        <w:pStyle w:val="PL"/>
      </w:pPr>
      <w:r w:rsidRPr="002D141C">
        <w:t xml:space="preserve">BandParameters ::=                      </w:t>
      </w:r>
      <w:r w:rsidRPr="002D141C">
        <w:rPr>
          <w:color w:val="993366"/>
        </w:rPr>
        <w:t>CHOICE</w:t>
      </w:r>
      <w:r w:rsidRPr="002D141C">
        <w:t xml:space="preserve"> {</w:t>
      </w:r>
    </w:p>
    <w:p w14:paraId="29C01A8E" w14:textId="77777777" w:rsidR="002C5D28" w:rsidRPr="002D141C" w:rsidRDefault="002C5D28" w:rsidP="002D141C">
      <w:pPr>
        <w:pStyle w:val="PL"/>
      </w:pPr>
      <w:r w:rsidRPr="002D141C">
        <w:t xml:space="preserve">    eutra                               </w:t>
      </w:r>
      <w:r w:rsidRPr="002D141C">
        <w:rPr>
          <w:color w:val="993366"/>
        </w:rPr>
        <w:t>SEQUENCE</w:t>
      </w:r>
      <w:r w:rsidRPr="002D141C">
        <w:t xml:space="preserve"> {</w:t>
      </w:r>
    </w:p>
    <w:p w14:paraId="49C77202" w14:textId="77777777" w:rsidR="002C5D28" w:rsidRPr="002D141C" w:rsidRDefault="002C5D28" w:rsidP="002D141C">
      <w:pPr>
        <w:pStyle w:val="PL"/>
      </w:pPr>
      <w:r w:rsidRPr="002D141C">
        <w:t xml:space="preserve">        bandEUTRA                           FreqBandIndicatorEUTRA,</w:t>
      </w:r>
    </w:p>
    <w:p w14:paraId="036D87F4" w14:textId="6CC6FA38" w:rsidR="002C5D28" w:rsidRPr="002D141C" w:rsidRDefault="002C5D28" w:rsidP="002D141C">
      <w:pPr>
        <w:pStyle w:val="PL"/>
      </w:pPr>
      <w:r w:rsidRPr="002D141C">
        <w:t xml:space="preserve">        ca-BandwidthClassDL-EUTRA           CA-BandwidthClassEUTRA              </w:t>
      </w:r>
      <w:r w:rsidR="00DC7DDD" w:rsidRPr="002D141C">
        <w:t xml:space="preserve">   </w:t>
      </w:r>
      <w:r w:rsidRPr="002D141C">
        <w:rPr>
          <w:color w:val="993366"/>
        </w:rPr>
        <w:t>OPTIONAL</w:t>
      </w:r>
      <w:r w:rsidRPr="002D141C">
        <w:t>,</w:t>
      </w:r>
    </w:p>
    <w:p w14:paraId="1C054B39" w14:textId="386D8948" w:rsidR="002C5D28" w:rsidRPr="002D141C" w:rsidRDefault="002C5D28" w:rsidP="002D141C">
      <w:pPr>
        <w:pStyle w:val="PL"/>
      </w:pPr>
      <w:r w:rsidRPr="002D141C">
        <w:t xml:space="preserve">        ca-BandwidthClassUL-EUTRA           CA-BandwidthClassEUTRA            </w:t>
      </w:r>
      <w:r w:rsidR="00DC7DDD" w:rsidRPr="002D141C">
        <w:t xml:space="preserve">    </w:t>
      </w:r>
      <w:r w:rsidRPr="002D141C">
        <w:t xml:space="preserve"> </w:t>
      </w:r>
      <w:r w:rsidRPr="002D141C">
        <w:rPr>
          <w:color w:val="993366"/>
        </w:rPr>
        <w:t>OPTIONAL</w:t>
      </w:r>
    </w:p>
    <w:p w14:paraId="12238A4C" w14:textId="77777777" w:rsidR="002C5D28" w:rsidRPr="002D141C" w:rsidRDefault="002C5D28" w:rsidP="002D141C">
      <w:pPr>
        <w:pStyle w:val="PL"/>
      </w:pPr>
      <w:r w:rsidRPr="002D141C">
        <w:t xml:space="preserve">    },</w:t>
      </w:r>
    </w:p>
    <w:p w14:paraId="787D4F1C" w14:textId="77777777" w:rsidR="002C5D28" w:rsidRPr="002D141C" w:rsidRDefault="002C5D28" w:rsidP="002D141C">
      <w:pPr>
        <w:pStyle w:val="PL"/>
      </w:pPr>
      <w:r w:rsidRPr="002D141C">
        <w:t xml:space="preserve">    nr                                  </w:t>
      </w:r>
      <w:r w:rsidRPr="002D141C">
        <w:rPr>
          <w:color w:val="993366"/>
        </w:rPr>
        <w:t>SEQUENCE</w:t>
      </w:r>
      <w:r w:rsidRPr="002D141C">
        <w:t xml:space="preserve"> {</w:t>
      </w:r>
    </w:p>
    <w:p w14:paraId="7A50ECA4" w14:textId="77777777" w:rsidR="002C5D28" w:rsidRPr="002D141C" w:rsidRDefault="002C5D28" w:rsidP="002D141C">
      <w:pPr>
        <w:pStyle w:val="PL"/>
      </w:pPr>
      <w:r w:rsidRPr="002D141C">
        <w:t xml:space="preserve">        bandNR                              FreqBandIndicatorNR,</w:t>
      </w:r>
    </w:p>
    <w:p w14:paraId="0D933901" w14:textId="6FF7AB2F" w:rsidR="002C5D28" w:rsidRPr="002D141C" w:rsidRDefault="002C5D28" w:rsidP="002D141C">
      <w:pPr>
        <w:pStyle w:val="PL"/>
      </w:pPr>
      <w:r w:rsidRPr="002D141C">
        <w:t xml:space="preserve">        ca-BandwidthClassDL-NR              CA-BandwidthClassNR               </w:t>
      </w:r>
      <w:r w:rsidR="002A6B41" w:rsidRPr="002D141C">
        <w:t xml:space="preserve">   </w:t>
      </w:r>
      <w:r w:rsidRPr="002D141C">
        <w:t xml:space="preserve">  </w:t>
      </w:r>
      <w:r w:rsidRPr="002D141C">
        <w:rPr>
          <w:color w:val="993366"/>
        </w:rPr>
        <w:t>OPTIONAL</w:t>
      </w:r>
      <w:r w:rsidRPr="002D141C">
        <w:t>,</w:t>
      </w:r>
    </w:p>
    <w:p w14:paraId="63FEA4B7" w14:textId="2A4DFE50" w:rsidR="002C5D28" w:rsidRPr="002D141C" w:rsidRDefault="002C5D28" w:rsidP="002D141C">
      <w:pPr>
        <w:pStyle w:val="PL"/>
      </w:pPr>
      <w:r w:rsidRPr="002D141C">
        <w:t xml:space="preserve">        ca-BandwidthClassUL-NR              CA-BandwidthClassNR              </w:t>
      </w:r>
      <w:r w:rsidR="002A6B41" w:rsidRPr="002D141C">
        <w:t xml:space="preserve">   </w:t>
      </w:r>
      <w:r w:rsidRPr="002D141C">
        <w:t xml:space="preserve">   </w:t>
      </w:r>
      <w:r w:rsidRPr="002D141C">
        <w:rPr>
          <w:color w:val="993366"/>
        </w:rPr>
        <w:t>OPTIONAL</w:t>
      </w:r>
    </w:p>
    <w:p w14:paraId="3B01FA04" w14:textId="77777777" w:rsidR="002C5D28" w:rsidRPr="002D141C" w:rsidRDefault="002C5D28" w:rsidP="002D141C">
      <w:pPr>
        <w:pStyle w:val="PL"/>
      </w:pPr>
      <w:r w:rsidRPr="002D141C">
        <w:t xml:space="preserve">    }</w:t>
      </w:r>
    </w:p>
    <w:p w14:paraId="55E136C1" w14:textId="77777777" w:rsidR="002C5D28" w:rsidRPr="002D141C" w:rsidRDefault="002C5D28" w:rsidP="002D141C">
      <w:pPr>
        <w:pStyle w:val="PL"/>
      </w:pPr>
      <w:r w:rsidRPr="002D141C">
        <w:t>}</w:t>
      </w:r>
    </w:p>
    <w:p w14:paraId="3BFE7902" w14:textId="77777777" w:rsidR="008C465E" w:rsidRPr="002D141C" w:rsidRDefault="008C465E" w:rsidP="002D141C">
      <w:pPr>
        <w:pStyle w:val="PL"/>
      </w:pPr>
    </w:p>
    <w:p w14:paraId="2C7514F9" w14:textId="77777777" w:rsidR="008C465E" w:rsidRPr="002D141C" w:rsidRDefault="0096427B" w:rsidP="002D141C">
      <w:pPr>
        <w:pStyle w:val="PL"/>
      </w:pPr>
      <w:r w:rsidRPr="002D141C">
        <w:t>BandParameters-v1540</w:t>
      </w:r>
      <w:r w:rsidR="008C465E" w:rsidRPr="002D141C">
        <w:t xml:space="preserve"> ::=            </w:t>
      </w:r>
      <w:r w:rsidR="008C465E" w:rsidRPr="002D141C">
        <w:rPr>
          <w:color w:val="993366"/>
        </w:rPr>
        <w:t>SEQUENCE</w:t>
      </w:r>
      <w:r w:rsidR="008C465E" w:rsidRPr="002D141C">
        <w:t xml:space="preserve"> {</w:t>
      </w:r>
    </w:p>
    <w:p w14:paraId="22B266BB" w14:textId="77777777" w:rsidR="008C465E" w:rsidRPr="002D141C" w:rsidRDefault="008C465E" w:rsidP="002D141C">
      <w:pPr>
        <w:pStyle w:val="PL"/>
      </w:pPr>
      <w:r w:rsidRPr="002D141C">
        <w:t xml:space="preserve">    srs-CarrierSwitch                   </w:t>
      </w:r>
      <w:r w:rsidRPr="002D141C">
        <w:rPr>
          <w:color w:val="993366"/>
        </w:rPr>
        <w:t>CHOICE</w:t>
      </w:r>
      <w:r w:rsidR="009B7EC4" w:rsidRPr="002D141C">
        <w:t xml:space="preserve"> </w:t>
      </w:r>
      <w:r w:rsidRPr="002D141C">
        <w:t>{</w:t>
      </w:r>
    </w:p>
    <w:p w14:paraId="311BD858" w14:textId="77777777" w:rsidR="008C465E" w:rsidRPr="002D141C" w:rsidRDefault="008C465E" w:rsidP="002D141C">
      <w:pPr>
        <w:pStyle w:val="PL"/>
      </w:pPr>
      <w:r w:rsidRPr="002D141C">
        <w:t xml:space="preserve">        nr                                  </w:t>
      </w:r>
      <w:r w:rsidRPr="002D141C">
        <w:rPr>
          <w:color w:val="993366"/>
        </w:rPr>
        <w:t>SEQUENCE</w:t>
      </w:r>
      <w:r w:rsidRPr="002D141C">
        <w:t xml:space="preserve"> {</w:t>
      </w:r>
    </w:p>
    <w:p w14:paraId="14477B97" w14:textId="77777777" w:rsidR="008C465E" w:rsidRPr="002D141C" w:rsidRDefault="008C465E" w:rsidP="002D141C">
      <w:pPr>
        <w:pStyle w:val="PL"/>
      </w:pPr>
      <w:r w:rsidRPr="002D141C">
        <w:t xml:space="preserve">            srs-SwitchingTimesListNR            </w:t>
      </w:r>
      <w:r w:rsidRPr="002D141C">
        <w:rPr>
          <w:color w:val="993366"/>
        </w:rPr>
        <w:t>SEQUENCE</w:t>
      </w:r>
      <w:r w:rsidRPr="002D141C">
        <w:t xml:space="preserve"> (</w:t>
      </w:r>
      <w:r w:rsidRPr="002D141C">
        <w:rPr>
          <w:color w:val="993366"/>
        </w:rPr>
        <w:t>SIZE</w:t>
      </w:r>
      <w:r w:rsidRPr="002D141C">
        <w:t xml:space="preserve"> (1..maxSimultaneousBands))</w:t>
      </w:r>
      <w:r w:rsidRPr="002D141C">
        <w:rPr>
          <w:color w:val="993366"/>
        </w:rPr>
        <w:t xml:space="preserve"> OF</w:t>
      </w:r>
      <w:r w:rsidRPr="002D141C">
        <w:t xml:space="preserve"> SRS-SwitchingTimeNR</w:t>
      </w:r>
    </w:p>
    <w:p w14:paraId="155D1E9C" w14:textId="77777777" w:rsidR="008C465E" w:rsidRPr="002D141C" w:rsidRDefault="008C465E" w:rsidP="002D141C">
      <w:pPr>
        <w:pStyle w:val="PL"/>
      </w:pPr>
      <w:r w:rsidRPr="002D141C">
        <w:t xml:space="preserve">        }</w:t>
      </w:r>
      <w:r w:rsidR="009B7EC4" w:rsidRPr="002D141C">
        <w:t>,</w:t>
      </w:r>
    </w:p>
    <w:p w14:paraId="306BF67A" w14:textId="77777777" w:rsidR="008C465E" w:rsidRPr="002D141C" w:rsidRDefault="008C465E" w:rsidP="002D141C">
      <w:pPr>
        <w:pStyle w:val="PL"/>
      </w:pPr>
      <w:r w:rsidRPr="002D141C">
        <w:t xml:space="preserve">    </w:t>
      </w:r>
      <w:r w:rsidR="009B7EC4" w:rsidRPr="002D141C">
        <w:t xml:space="preserve">    </w:t>
      </w:r>
      <w:r w:rsidRPr="002D141C">
        <w:t xml:space="preserve">eutra </w:t>
      </w:r>
      <w:r w:rsidR="009B7EC4" w:rsidRPr="002D141C">
        <w:t xml:space="preserve">                 </w:t>
      </w:r>
      <w:r w:rsidRPr="002D141C">
        <w:t xml:space="preserve">             </w:t>
      </w:r>
      <w:r w:rsidRPr="002D141C">
        <w:rPr>
          <w:color w:val="993366"/>
        </w:rPr>
        <w:t>S</w:t>
      </w:r>
      <w:r w:rsidR="009B7EC4" w:rsidRPr="002D141C">
        <w:rPr>
          <w:color w:val="993366"/>
        </w:rPr>
        <w:t>EQUENCE</w:t>
      </w:r>
      <w:r w:rsidR="009B7EC4" w:rsidRPr="002D141C">
        <w:t xml:space="preserve"> {</w:t>
      </w:r>
    </w:p>
    <w:p w14:paraId="38DB7BD0" w14:textId="77777777" w:rsidR="008C465E" w:rsidRPr="002D141C" w:rsidRDefault="009B7EC4" w:rsidP="002D141C">
      <w:pPr>
        <w:pStyle w:val="PL"/>
      </w:pPr>
      <w:r w:rsidRPr="002D141C">
        <w:t xml:space="preserve">            </w:t>
      </w:r>
      <w:r w:rsidR="008C465E" w:rsidRPr="002D141C">
        <w:t>srs-Swi</w:t>
      </w:r>
      <w:r w:rsidRPr="002D141C">
        <w:t xml:space="preserve">tchingTimesListEUTRA         </w:t>
      </w:r>
      <w:r w:rsidR="008C465E" w:rsidRPr="002D141C">
        <w:rPr>
          <w:color w:val="993366"/>
        </w:rPr>
        <w:t>SEQUENCE</w:t>
      </w:r>
      <w:r w:rsidR="008C465E" w:rsidRPr="002D141C">
        <w:t xml:space="preserve"> (</w:t>
      </w:r>
      <w:r w:rsidR="008C465E" w:rsidRPr="002D141C">
        <w:rPr>
          <w:color w:val="993366"/>
        </w:rPr>
        <w:t>SIZE</w:t>
      </w:r>
      <w:r w:rsidR="008C465E" w:rsidRPr="002D141C">
        <w:t xml:space="preserve"> (1..maxSimultaneousBands))</w:t>
      </w:r>
      <w:r w:rsidR="008C465E" w:rsidRPr="002D141C">
        <w:rPr>
          <w:color w:val="993366"/>
        </w:rPr>
        <w:t xml:space="preserve"> OF</w:t>
      </w:r>
      <w:r w:rsidR="008C465E" w:rsidRPr="002D141C">
        <w:t xml:space="preserve"> SRS-SwitchingTimeEUTRA</w:t>
      </w:r>
    </w:p>
    <w:p w14:paraId="5729BE11" w14:textId="77777777" w:rsidR="008C465E" w:rsidRPr="002D141C" w:rsidRDefault="009B7EC4" w:rsidP="002D141C">
      <w:pPr>
        <w:pStyle w:val="PL"/>
      </w:pPr>
      <w:r w:rsidRPr="002D141C">
        <w:t xml:space="preserve">        </w:t>
      </w:r>
      <w:r w:rsidR="008C465E" w:rsidRPr="002D141C">
        <w:t>}</w:t>
      </w:r>
    </w:p>
    <w:p w14:paraId="776D7467" w14:textId="457AFBF3" w:rsidR="008C465E" w:rsidRPr="002D141C" w:rsidRDefault="009B7EC4" w:rsidP="002D141C">
      <w:pPr>
        <w:pStyle w:val="PL"/>
      </w:pPr>
      <w:r w:rsidRPr="002D141C">
        <w:t xml:space="preserve">    }</w:t>
      </w:r>
      <w:r w:rsidR="008C465E" w:rsidRPr="002D141C">
        <w:t xml:space="preserve"> </w:t>
      </w:r>
      <w:r w:rsidR="003C742F" w:rsidRPr="002D141C">
        <w:t xml:space="preserve">                                                                          </w:t>
      </w:r>
      <w:r w:rsidR="002A6B41" w:rsidRPr="002D141C">
        <w:t xml:space="preserve">   </w:t>
      </w:r>
      <w:r w:rsidR="008C465E" w:rsidRPr="002D141C">
        <w:rPr>
          <w:color w:val="993366"/>
        </w:rPr>
        <w:t>OPTIONAL</w:t>
      </w:r>
      <w:r w:rsidR="004F60B7" w:rsidRPr="002D141C">
        <w:t>,</w:t>
      </w:r>
    </w:p>
    <w:p w14:paraId="3D1798A4" w14:textId="60CCACDD" w:rsidR="00025E91" w:rsidRPr="002D141C" w:rsidRDefault="00025E91" w:rsidP="002D141C">
      <w:pPr>
        <w:pStyle w:val="PL"/>
      </w:pPr>
      <w:r w:rsidRPr="002D141C">
        <w:t xml:space="preserve">    srs-TxSwitch</w:t>
      </w:r>
      <w:r w:rsidR="003C29C4" w:rsidRPr="002D141C">
        <w:t xml:space="preserve">      </w:t>
      </w:r>
      <w:r w:rsidRPr="002D141C">
        <w:t xml:space="preserve">              </w:t>
      </w:r>
      <w:r w:rsidRPr="002D141C">
        <w:rPr>
          <w:color w:val="993366"/>
        </w:rPr>
        <w:t>SEQUENCE</w:t>
      </w:r>
      <w:r w:rsidRPr="002D141C">
        <w:t xml:space="preserve"> {</w:t>
      </w:r>
    </w:p>
    <w:p w14:paraId="4D47A3EB" w14:textId="77777777" w:rsidR="00025E91" w:rsidRPr="002D141C" w:rsidRDefault="00025E91" w:rsidP="002D141C">
      <w:pPr>
        <w:pStyle w:val="PL"/>
      </w:pPr>
      <w:r w:rsidRPr="002D141C">
        <w:t xml:space="preserve">        supportedSRS-TxPortSwitch       </w:t>
      </w:r>
      <w:r w:rsidRPr="002D141C">
        <w:rPr>
          <w:color w:val="993366"/>
        </w:rPr>
        <w:t>ENUMERATED</w:t>
      </w:r>
      <w:r w:rsidRPr="002D141C">
        <w:t xml:space="preserve"> {t1r2, t1r4, t2r4, t1r4-t2r4, t1r1, t2r2, t4r4, notSupported},</w:t>
      </w:r>
    </w:p>
    <w:p w14:paraId="50684E21" w14:textId="395EE8BB" w:rsidR="00025E91" w:rsidRPr="002D141C" w:rsidRDefault="00025E91" w:rsidP="002D141C">
      <w:pPr>
        <w:pStyle w:val="PL"/>
      </w:pPr>
      <w:r w:rsidRPr="002D141C">
        <w:t xml:space="preserve">        txSwitchImpactToRx              </w:t>
      </w:r>
      <w:r w:rsidRPr="002D141C">
        <w:rPr>
          <w:color w:val="993366"/>
        </w:rPr>
        <w:t>INTEGER</w:t>
      </w:r>
      <w:r w:rsidRPr="002D141C">
        <w:t xml:space="preserve"> (1..32)                         </w:t>
      </w:r>
      <w:r w:rsidR="002A6B41" w:rsidRPr="002D141C">
        <w:t xml:space="preserve">   </w:t>
      </w:r>
      <w:r w:rsidRPr="002D141C">
        <w:rPr>
          <w:color w:val="993366"/>
        </w:rPr>
        <w:t>OPTIONAL</w:t>
      </w:r>
      <w:r w:rsidRPr="002D141C">
        <w:t>,</w:t>
      </w:r>
    </w:p>
    <w:p w14:paraId="4C8A2712" w14:textId="10B29D93" w:rsidR="00025E91" w:rsidRPr="002D141C" w:rsidRDefault="00025E91" w:rsidP="002D141C">
      <w:pPr>
        <w:pStyle w:val="PL"/>
      </w:pPr>
      <w:r w:rsidRPr="002D141C">
        <w:t xml:space="preserve">        txSwitchWithAnotherBand         </w:t>
      </w:r>
      <w:r w:rsidRPr="002D141C">
        <w:rPr>
          <w:color w:val="993366"/>
        </w:rPr>
        <w:t>INTEGER</w:t>
      </w:r>
      <w:r w:rsidRPr="002D141C">
        <w:t xml:space="preserve"> (1..32)                         </w:t>
      </w:r>
      <w:r w:rsidR="002A6B41" w:rsidRPr="002D141C">
        <w:t xml:space="preserve">   </w:t>
      </w:r>
      <w:r w:rsidRPr="002D141C">
        <w:rPr>
          <w:color w:val="993366"/>
        </w:rPr>
        <w:t>OPTIONAL</w:t>
      </w:r>
    </w:p>
    <w:p w14:paraId="6B09CAA2" w14:textId="09DE96A2" w:rsidR="004F60B7" w:rsidRPr="002D141C" w:rsidRDefault="00025E91" w:rsidP="002D141C">
      <w:pPr>
        <w:pStyle w:val="PL"/>
      </w:pPr>
      <w:r w:rsidRPr="002D141C">
        <w:t xml:space="preserve">    } </w:t>
      </w:r>
      <w:r w:rsidR="003C742F" w:rsidRPr="002D141C">
        <w:t xml:space="preserve">                                                                          </w:t>
      </w:r>
      <w:r w:rsidR="002A6B41" w:rsidRPr="002D141C">
        <w:t xml:space="preserve">   </w:t>
      </w:r>
      <w:r w:rsidRPr="002D141C">
        <w:rPr>
          <w:color w:val="993366"/>
        </w:rPr>
        <w:t>OPTIONAL</w:t>
      </w:r>
    </w:p>
    <w:p w14:paraId="71AF94AC" w14:textId="77777777" w:rsidR="008C465E" w:rsidRPr="002D141C" w:rsidRDefault="008C465E" w:rsidP="002D141C">
      <w:pPr>
        <w:pStyle w:val="PL"/>
      </w:pPr>
      <w:r w:rsidRPr="002D141C">
        <w:t>}</w:t>
      </w:r>
    </w:p>
    <w:p w14:paraId="77E77302" w14:textId="77777777" w:rsidR="002C5D28" w:rsidRPr="002D141C" w:rsidRDefault="002C5D28" w:rsidP="002D141C">
      <w:pPr>
        <w:pStyle w:val="PL"/>
      </w:pPr>
    </w:p>
    <w:p w14:paraId="0533FC8E" w14:textId="77777777" w:rsidR="002C5D28" w:rsidRPr="002D141C" w:rsidRDefault="002C5D28" w:rsidP="002D141C">
      <w:pPr>
        <w:pStyle w:val="PL"/>
        <w:rPr>
          <w:color w:val="808080"/>
        </w:rPr>
      </w:pPr>
      <w:r w:rsidRPr="002D141C">
        <w:rPr>
          <w:color w:val="808080"/>
        </w:rPr>
        <w:t>-- TAG-BANDCOMBINATIONLIST-STOP</w:t>
      </w:r>
    </w:p>
    <w:p w14:paraId="366C8B8F" w14:textId="77777777" w:rsidR="002C5D28" w:rsidRPr="002D141C" w:rsidRDefault="002C5D28" w:rsidP="002D141C">
      <w:pPr>
        <w:pStyle w:val="PL"/>
        <w:rPr>
          <w:color w:val="808080"/>
        </w:rPr>
      </w:pPr>
      <w:r w:rsidRPr="002D141C">
        <w:rPr>
          <w:color w:val="808080"/>
        </w:rPr>
        <w:t>-- ASN1STOP</w:t>
      </w:r>
    </w:p>
    <w:p w14:paraId="7D32BAB9" w14:textId="77777777" w:rsidR="002C5D28" w:rsidRPr="002D141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7E32B28" w14:textId="77777777" w:rsidTr="006D357F">
        <w:tc>
          <w:tcPr>
            <w:tcW w:w="14173" w:type="dxa"/>
          </w:tcPr>
          <w:p w14:paraId="1E3239E1" w14:textId="77777777" w:rsidR="002C5D28" w:rsidRPr="002D141C" w:rsidRDefault="002C5D28" w:rsidP="00F43D0B">
            <w:pPr>
              <w:pStyle w:val="TAH"/>
              <w:rPr>
                <w:szCs w:val="22"/>
                <w:lang w:val="en-GB" w:eastAsia="ja-JP"/>
              </w:rPr>
            </w:pPr>
            <w:r w:rsidRPr="002D141C">
              <w:rPr>
                <w:i/>
                <w:szCs w:val="22"/>
                <w:lang w:val="en-GB" w:eastAsia="ja-JP"/>
              </w:rPr>
              <w:t xml:space="preserve">BandCombination </w:t>
            </w:r>
            <w:r w:rsidRPr="002D141C">
              <w:rPr>
                <w:szCs w:val="22"/>
                <w:lang w:val="en-GB" w:eastAsia="ja-JP"/>
              </w:rPr>
              <w:t>field descriptions</w:t>
            </w:r>
          </w:p>
        </w:tc>
      </w:tr>
      <w:tr w:rsidR="001C4F8B" w:rsidRPr="002D141C" w14:paraId="71A29247" w14:textId="77777777" w:rsidTr="006D357F">
        <w:tc>
          <w:tcPr>
            <w:tcW w:w="14173" w:type="dxa"/>
          </w:tcPr>
          <w:p w14:paraId="30FB5CC6" w14:textId="4B691778" w:rsidR="00E7553F" w:rsidRPr="002D141C" w:rsidRDefault="00E7553F" w:rsidP="00E7553F">
            <w:pPr>
              <w:pStyle w:val="TAL"/>
              <w:rPr>
                <w:b/>
                <w:i/>
                <w:lang w:val="en-GB"/>
              </w:rPr>
            </w:pPr>
            <w:r w:rsidRPr="002D141C">
              <w:rPr>
                <w:b/>
                <w:i/>
                <w:lang w:val="en-GB"/>
              </w:rPr>
              <w:t>BandCombinationList-v1540</w:t>
            </w:r>
            <w:r w:rsidR="000A7887" w:rsidRPr="002D141C">
              <w:rPr>
                <w:b/>
                <w:i/>
                <w:lang w:val="en-GB"/>
              </w:rPr>
              <w:t>, BandCombinationList-v1550</w:t>
            </w:r>
            <w:r w:rsidR="00A02E0D" w:rsidRPr="002D141C">
              <w:rPr>
                <w:b/>
                <w:i/>
                <w:lang w:val="en-GB"/>
              </w:rPr>
              <w:t>, BandCombinationList-v15</w:t>
            </w:r>
            <w:r w:rsidR="00A1114C" w:rsidRPr="002D141C">
              <w:rPr>
                <w:b/>
                <w:i/>
                <w:lang w:val="en-GB"/>
              </w:rPr>
              <w:t>60</w:t>
            </w:r>
            <w:r w:rsidR="001B62AA" w:rsidRPr="002D141C">
              <w:rPr>
                <w:rFonts w:cs="Arial"/>
                <w:b/>
                <w:i/>
                <w:lang w:val="en-GB"/>
              </w:rPr>
              <w:t>, BandCombinationList-v1570</w:t>
            </w:r>
            <w:r w:rsidR="00583FD4" w:rsidRPr="002D141C">
              <w:rPr>
                <w:rFonts w:cs="Arial"/>
                <w:b/>
                <w:i/>
                <w:lang w:val="en-GB"/>
              </w:rPr>
              <w:t>, BandCombinationList-v1580</w:t>
            </w:r>
            <w:r w:rsidR="00897852" w:rsidRPr="002D141C">
              <w:rPr>
                <w:b/>
                <w:i/>
                <w:lang w:val="en-GB"/>
              </w:rPr>
              <w:t>, BandCombinationList-v1590</w:t>
            </w:r>
            <w:r w:rsidR="00E92E40" w:rsidRPr="002D141C">
              <w:rPr>
                <w:b/>
                <w:i/>
                <w:lang w:val="en-GB"/>
              </w:rPr>
              <w:t>, BandCombinationList-v15</w:t>
            </w:r>
            <w:r w:rsidR="00114B11" w:rsidRPr="002D141C">
              <w:rPr>
                <w:b/>
                <w:i/>
                <w:lang w:val="en-GB"/>
              </w:rPr>
              <w:t>g0</w:t>
            </w:r>
            <w:r w:rsidR="00F90ACF" w:rsidRPr="002D141C">
              <w:rPr>
                <w:b/>
                <w:i/>
                <w:lang w:val="en-GB"/>
              </w:rPr>
              <w:t>, BandCombinationList-v15n0</w:t>
            </w:r>
          </w:p>
          <w:p w14:paraId="3622D718" w14:textId="13BD2CDD" w:rsidR="00E7553F" w:rsidRPr="002D141C" w:rsidRDefault="00E7553F" w:rsidP="00706D38">
            <w:pPr>
              <w:pStyle w:val="TAL"/>
              <w:rPr>
                <w:lang w:val="en-GB"/>
              </w:rPr>
            </w:pPr>
            <w:r w:rsidRPr="002D141C">
              <w:rPr>
                <w:lang w:val="en-GB"/>
              </w:rPr>
              <w:t xml:space="preserve">The UE shall include the same number of entries, and listed in the same order, as in </w:t>
            </w:r>
            <w:r w:rsidRPr="002D141C">
              <w:rPr>
                <w:i/>
                <w:lang w:val="en-GB"/>
              </w:rPr>
              <w:t>BandCombinationList</w:t>
            </w:r>
            <w:r w:rsidRPr="002D141C">
              <w:rPr>
                <w:lang w:val="en-GB"/>
              </w:rPr>
              <w:t xml:space="preserve"> (without suffix).</w:t>
            </w:r>
            <w:r w:rsidR="00413475" w:rsidRPr="002D141C">
              <w:rPr>
                <w:lang w:val="en-GB"/>
              </w:rPr>
              <w:t xml:space="preserve"> If the field is included in </w:t>
            </w:r>
            <w:r w:rsidR="00413475" w:rsidRPr="002D141C">
              <w:rPr>
                <w:i/>
                <w:lang w:val="en-GB"/>
              </w:rPr>
              <w:t>supportedBandCombinationListNEDC-Only-v15</w:t>
            </w:r>
            <w:r w:rsidR="00EA1846" w:rsidRPr="002D141C">
              <w:rPr>
                <w:i/>
                <w:lang w:val="en-GB"/>
              </w:rPr>
              <w:t>a0</w:t>
            </w:r>
            <w:r w:rsidR="00413475" w:rsidRPr="002D141C">
              <w:rPr>
                <w:lang w:val="en-GB"/>
              </w:rPr>
              <w:t xml:space="preserve">, the UE shall include the same number of entries, and listed in the same order, as in </w:t>
            </w:r>
            <w:r w:rsidR="00413475" w:rsidRPr="002D141C">
              <w:rPr>
                <w:i/>
                <w:lang w:val="en-GB"/>
              </w:rPr>
              <w:t>BandCombinationList</w:t>
            </w:r>
            <w:r w:rsidR="00413475" w:rsidRPr="002D141C">
              <w:rPr>
                <w:lang w:val="en-GB"/>
              </w:rPr>
              <w:t xml:space="preserve"> (without suffix) of </w:t>
            </w:r>
            <w:r w:rsidR="00413475" w:rsidRPr="002D141C">
              <w:rPr>
                <w:i/>
                <w:lang w:val="en-GB"/>
              </w:rPr>
              <w:t>supportedBandCombinationListNEDC-Only</w:t>
            </w:r>
            <w:r w:rsidR="00413475" w:rsidRPr="002D141C">
              <w:rPr>
                <w:lang w:val="en-GB"/>
              </w:rPr>
              <w:t xml:space="preserve"> (without suffix) field.</w:t>
            </w:r>
          </w:p>
        </w:tc>
      </w:tr>
      <w:tr w:rsidR="001C4F8B" w:rsidRPr="002D141C" w14:paraId="14AA127C" w14:textId="77777777" w:rsidTr="00F71051">
        <w:tc>
          <w:tcPr>
            <w:tcW w:w="14173" w:type="dxa"/>
          </w:tcPr>
          <w:p w14:paraId="31E30285" w14:textId="77777777" w:rsidR="00A02E0D" w:rsidRPr="002D141C" w:rsidRDefault="00A02E0D" w:rsidP="00F71051">
            <w:pPr>
              <w:pStyle w:val="TAL"/>
              <w:rPr>
                <w:b/>
                <w:i/>
                <w:lang w:val="en-GB"/>
              </w:rPr>
            </w:pPr>
            <w:r w:rsidRPr="002D141C">
              <w:rPr>
                <w:b/>
                <w:i/>
                <w:lang w:val="en-GB"/>
              </w:rPr>
              <w:t>ca-ParametersNRDC</w:t>
            </w:r>
          </w:p>
          <w:p w14:paraId="6CE47D5C" w14:textId="448FDEA8" w:rsidR="00A02E0D" w:rsidRPr="002D141C" w:rsidRDefault="00A02E0D" w:rsidP="00F71051">
            <w:pPr>
              <w:pStyle w:val="TAL"/>
              <w:rPr>
                <w:lang w:val="en-GB"/>
              </w:rPr>
            </w:pPr>
            <w:r w:rsidRPr="002D141C">
              <w:rPr>
                <w:lang w:val="en-GB"/>
              </w:rPr>
              <w:t xml:space="preserve">If the field </w:t>
            </w:r>
            <w:ins w:id="5759" w:author="CR#4543r1" w:date="2024-04-03T16:07:00Z">
              <w:r w:rsidR="00EC1C0A">
                <w:t xml:space="preserve">(without suffix) </w:t>
              </w:r>
            </w:ins>
            <w:r w:rsidRPr="002D141C">
              <w:rPr>
                <w:lang w:val="en-GB"/>
              </w:rPr>
              <w:t xml:space="preserve">is included for a band combination in the NR capability container, the field </w:t>
            </w:r>
            <w:ins w:id="5760" w:author="CR#4543r1" w:date="2024-04-03T16:07:00Z">
              <w:r w:rsidR="00EC1C0A">
                <w:t>(without suffix)</w:t>
              </w:r>
            </w:ins>
            <w:ins w:id="5761" w:author="CR#4543r1" w:date="2024-04-03T16:08:00Z">
              <w:r w:rsidR="00EC1C0A">
                <w:rPr>
                  <w:lang w:val="en-GB"/>
                </w:rPr>
                <w:t xml:space="preserve"> </w:t>
              </w:r>
            </w:ins>
            <w:r w:rsidRPr="002D141C">
              <w:rPr>
                <w:lang w:val="en-GB"/>
              </w:rPr>
              <w:t xml:space="preserve">indicates support of NR-DC. Otherwise, the field is </w:t>
            </w:r>
            <w:r w:rsidR="009C0754" w:rsidRPr="002D141C">
              <w:rPr>
                <w:lang w:val="en-GB"/>
              </w:rPr>
              <w:t>absent</w:t>
            </w:r>
            <w:r w:rsidRPr="002D141C">
              <w:rPr>
                <w:lang w:val="en-GB"/>
              </w:rPr>
              <w:t>.</w:t>
            </w:r>
            <w:ins w:id="5762" w:author="CR#4543r1" w:date="2024-04-03T16:08:00Z">
              <w:r w:rsidR="00EC1C0A">
                <w:t xml:space="preserve"> </w:t>
              </w:r>
            </w:ins>
            <w:ins w:id="5763" w:author="Draft_v2" w:date="2024-04-04T00:41:00Z">
              <w:r w:rsidR="00773DE2">
                <w:t xml:space="preserve">If a version of the field (with suffix) is absent for a band combination, </w:t>
              </w:r>
              <w:r w:rsidR="00773DE2" w:rsidRPr="00BF2914">
                <w:rPr>
                  <w:i/>
                </w:rPr>
                <w:t>ca-ParametersNR</w:t>
              </w:r>
              <w:r w:rsidR="00773DE2" w:rsidRPr="00BF2914">
                <w:t xml:space="preserve"> field version in </w:t>
              </w:r>
              <w:r w:rsidR="00773DE2" w:rsidRPr="00BF2914">
                <w:rPr>
                  <w:i/>
                </w:rPr>
                <w:t>BandCombination</w:t>
              </w:r>
              <w:r w:rsidR="00773DE2" w:rsidRPr="00BF2914">
                <w:t xml:space="preserve"> corresponding to the </w:t>
              </w:r>
              <w:r w:rsidR="00773DE2" w:rsidRPr="00BF2914">
                <w:rPr>
                  <w:rFonts w:cs="Arial"/>
                  <w:i/>
                  <w:iCs/>
                  <w:color w:val="4BA524"/>
                  <w:szCs w:val="18"/>
                  <w:shd w:val="clear" w:color="auto" w:fill="FFFFFF"/>
                </w:rPr>
                <w:t>ca-ParametersNR-ForDC</w:t>
              </w:r>
              <w:r w:rsidR="00773DE2" w:rsidRPr="00BF2914">
                <w:rPr>
                  <w:rFonts w:cs="Arial"/>
                  <w:color w:val="4BA524"/>
                  <w:szCs w:val="18"/>
                  <w:shd w:val="clear" w:color="auto" w:fill="FFFFFF"/>
                </w:rPr>
                <w:t xml:space="preserve"> field version in the field (with suffix) </w:t>
              </w:r>
              <w:r w:rsidR="00773DE2" w:rsidRPr="00BF2914">
                <w:t>is applicable to the UE configured with NR-DC for the band combination.</w:t>
              </w:r>
            </w:ins>
            <w:ins w:id="5764" w:author="CR#4543r1" w:date="2024-04-03T16:10:00Z">
              <w:del w:id="5765" w:author="Draft_v2" w:date="2024-04-04T00:41:00Z">
                <w:r w:rsidR="00EC1C0A" w:rsidRPr="00EC1C0A" w:rsidDel="00773DE2">
                  <w:rPr>
                    <w:lang w:val="en-GB"/>
                  </w:rPr>
                  <w:delText>If a version of the field (with suffix) is absent for a band combination, corresponding ca-ParametersNR field version (with suffix) in BandCombination is applicable to the UE configured with NR-DC for the band combination.</w:delText>
                </w:r>
              </w:del>
            </w:ins>
          </w:p>
        </w:tc>
      </w:tr>
      <w:tr w:rsidR="001C4F8B" w:rsidRPr="002D141C" w14:paraId="4497A585" w14:textId="77777777" w:rsidTr="00F71051">
        <w:tc>
          <w:tcPr>
            <w:tcW w:w="14173" w:type="dxa"/>
          </w:tcPr>
          <w:p w14:paraId="5B93CD6D" w14:textId="77777777" w:rsidR="00A02E0D" w:rsidRPr="002D141C" w:rsidRDefault="00A02E0D" w:rsidP="00F71051">
            <w:pPr>
              <w:pStyle w:val="TAL"/>
              <w:rPr>
                <w:b/>
                <w:i/>
                <w:lang w:val="en-GB"/>
              </w:rPr>
            </w:pPr>
            <w:r w:rsidRPr="002D141C">
              <w:rPr>
                <w:b/>
                <w:i/>
                <w:lang w:val="en-GB"/>
              </w:rPr>
              <w:t>ne-DC-BC</w:t>
            </w:r>
          </w:p>
          <w:p w14:paraId="503CB925" w14:textId="55386A3A" w:rsidR="00A02E0D" w:rsidRPr="002D141C" w:rsidRDefault="00A02E0D" w:rsidP="00F71051">
            <w:pPr>
              <w:pStyle w:val="TAL"/>
              <w:rPr>
                <w:lang w:val="en-GB"/>
              </w:rPr>
            </w:pPr>
            <w:r w:rsidRPr="002D141C">
              <w:rPr>
                <w:lang w:val="en-GB"/>
              </w:rPr>
              <w:t xml:space="preserve">If the field is included for a band combination in the MR-DC capability container, the field indicates support of NE-DC. Otherwise, the field is </w:t>
            </w:r>
            <w:r w:rsidR="009C0754" w:rsidRPr="002D141C">
              <w:rPr>
                <w:lang w:val="en-GB"/>
              </w:rPr>
              <w:t>absent</w:t>
            </w:r>
            <w:r w:rsidRPr="002D141C">
              <w:rPr>
                <w:lang w:val="en-GB"/>
              </w:rPr>
              <w:t>.</w:t>
            </w:r>
          </w:p>
        </w:tc>
      </w:tr>
      <w:tr w:rsidR="001C4F8B" w:rsidRPr="002D141C" w14:paraId="7977A835" w14:textId="77777777" w:rsidTr="006D357F">
        <w:tc>
          <w:tcPr>
            <w:tcW w:w="14173" w:type="dxa"/>
          </w:tcPr>
          <w:p w14:paraId="45B6BC33" w14:textId="77777777" w:rsidR="009B7EC4" w:rsidRPr="002D141C" w:rsidRDefault="009B7EC4" w:rsidP="009B7EC4">
            <w:pPr>
              <w:pStyle w:val="TAL"/>
              <w:rPr>
                <w:b/>
                <w:i/>
                <w:lang w:val="en-GB"/>
              </w:rPr>
            </w:pPr>
            <w:r w:rsidRPr="002D141C">
              <w:rPr>
                <w:b/>
                <w:i/>
                <w:lang w:val="en-GB"/>
              </w:rPr>
              <w:t>srs-SwitchingTimesListNR</w:t>
            </w:r>
          </w:p>
          <w:p w14:paraId="0E5EC0C7" w14:textId="77777777" w:rsidR="009B7EC4" w:rsidRPr="002D141C" w:rsidRDefault="009B7EC4" w:rsidP="009B7EC4">
            <w:pPr>
              <w:pStyle w:val="TAL"/>
              <w:rPr>
                <w:lang w:val="en-GB"/>
              </w:rPr>
            </w:pPr>
            <w:r w:rsidRPr="002D141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2D141C" w:rsidRDefault="009B7EC4" w:rsidP="00706D38">
            <w:pPr>
              <w:pStyle w:val="TAL"/>
              <w:ind w:left="284"/>
              <w:rPr>
                <w:rFonts w:cs="Arial"/>
                <w:szCs w:val="18"/>
                <w:lang w:val="en-GB"/>
              </w:rPr>
            </w:pPr>
            <w:r w:rsidRPr="002D141C">
              <w:rPr>
                <w:rFonts w:cs="Arial"/>
                <w:szCs w:val="18"/>
                <w:lang w:val="en-GB"/>
              </w:rPr>
              <w:t>-</w:t>
            </w:r>
            <w:r w:rsidRPr="002D141C">
              <w:rPr>
                <w:rFonts w:cs="Arial"/>
                <w:szCs w:val="18"/>
                <w:lang w:val="en-GB"/>
              </w:rPr>
              <w:tab/>
              <w:t xml:space="preserve">For the first NR band, the UE shall include the same number of entries for NR bands as in </w:t>
            </w:r>
            <w:r w:rsidRPr="002D141C">
              <w:rPr>
                <w:i/>
                <w:lang w:val="en-GB"/>
              </w:rPr>
              <w:t>bandList</w:t>
            </w:r>
            <w:r w:rsidR="00834086" w:rsidRPr="002D141C">
              <w:rPr>
                <w:rFonts w:cs="Arial"/>
                <w:szCs w:val="18"/>
                <w:lang w:val="en-GB"/>
              </w:rPr>
              <w:t>,</w:t>
            </w:r>
            <w:r w:rsidRPr="002D141C">
              <w:rPr>
                <w:rFonts w:cs="Arial"/>
                <w:szCs w:val="18"/>
                <w:lang w:val="en-GB"/>
              </w:rPr>
              <w:t xml:space="preserve"> i.e. first entry corresponds to first NR band in </w:t>
            </w:r>
            <w:r w:rsidRPr="002D141C">
              <w:rPr>
                <w:rFonts w:cs="Arial"/>
                <w:i/>
                <w:szCs w:val="18"/>
                <w:lang w:val="en-GB"/>
              </w:rPr>
              <w:t>bandList</w:t>
            </w:r>
            <w:r w:rsidRPr="002D141C">
              <w:rPr>
                <w:rFonts w:cs="Arial"/>
                <w:szCs w:val="18"/>
                <w:lang w:val="en-GB"/>
              </w:rPr>
              <w:t xml:space="preserve"> and so on,</w:t>
            </w:r>
          </w:p>
          <w:p w14:paraId="4895E4AC" w14:textId="15B10E51" w:rsidR="009B7EC4" w:rsidRPr="002D141C" w:rsidRDefault="009B7EC4" w:rsidP="00706D38">
            <w:pPr>
              <w:pStyle w:val="TAL"/>
              <w:ind w:left="284"/>
              <w:rPr>
                <w:rFonts w:cs="Arial"/>
                <w:szCs w:val="18"/>
                <w:lang w:val="en-GB"/>
              </w:rPr>
            </w:pPr>
            <w:r w:rsidRPr="002D141C">
              <w:rPr>
                <w:rFonts w:cs="Arial"/>
                <w:szCs w:val="18"/>
                <w:lang w:val="en-GB"/>
              </w:rPr>
              <w:t>-</w:t>
            </w:r>
            <w:r w:rsidRPr="002D141C">
              <w:rPr>
                <w:rFonts w:cs="Arial"/>
                <w:szCs w:val="18"/>
                <w:lang w:val="en-GB"/>
              </w:rPr>
              <w:tab/>
              <w:t>For the second NR band, the UE shall include one entry less</w:t>
            </w:r>
            <w:r w:rsidR="00834086" w:rsidRPr="002D141C">
              <w:rPr>
                <w:rFonts w:cs="Arial"/>
                <w:szCs w:val="18"/>
                <w:lang w:val="en-GB"/>
              </w:rPr>
              <w:t>,</w:t>
            </w:r>
            <w:r w:rsidRPr="002D141C">
              <w:rPr>
                <w:rFonts w:cs="Arial"/>
                <w:szCs w:val="18"/>
                <w:lang w:val="en-GB"/>
              </w:rPr>
              <w:t xml:space="preserve"> i.e. first entry corresponds to the second NR band in </w:t>
            </w:r>
            <w:r w:rsidRPr="002D141C">
              <w:rPr>
                <w:i/>
                <w:lang w:val="en-GB"/>
              </w:rPr>
              <w:t>bandList</w:t>
            </w:r>
            <w:r w:rsidRPr="002D141C">
              <w:rPr>
                <w:rFonts w:cs="Arial"/>
                <w:szCs w:val="18"/>
                <w:lang w:val="en-GB"/>
              </w:rPr>
              <w:t xml:space="preserve"> and so on</w:t>
            </w:r>
          </w:p>
          <w:p w14:paraId="3972857C" w14:textId="77777777" w:rsidR="009B7EC4" w:rsidRPr="002D141C" w:rsidRDefault="009B7EC4" w:rsidP="00706D38">
            <w:pPr>
              <w:pStyle w:val="TAL"/>
              <w:ind w:left="284"/>
              <w:rPr>
                <w:lang w:val="en-GB"/>
              </w:rPr>
            </w:pPr>
            <w:r w:rsidRPr="002D141C">
              <w:rPr>
                <w:rFonts w:cs="Arial"/>
                <w:szCs w:val="18"/>
                <w:lang w:val="en-GB"/>
              </w:rPr>
              <w:t>-</w:t>
            </w:r>
            <w:r w:rsidRPr="002D141C">
              <w:rPr>
                <w:rFonts w:cs="Arial"/>
                <w:szCs w:val="18"/>
                <w:lang w:val="en-GB"/>
              </w:rPr>
              <w:tab/>
              <w:t>And so on</w:t>
            </w:r>
          </w:p>
        </w:tc>
      </w:tr>
      <w:tr w:rsidR="001C4F8B" w:rsidRPr="002D141C" w14:paraId="0C52C34A" w14:textId="77777777" w:rsidTr="006D357F">
        <w:tc>
          <w:tcPr>
            <w:tcW w:w="14173" w:type="dxa"/>
          </w:tcPr>
          <w:p w14:paraId="7E7CE200" w14:textId="77777777" w:rsidR="009B7EC4" w:rsidRPr="002D141C" w:rsidRDefault="009B7EC4" w:rsidP="009B7EC4">
            <w:pPr>
              <w:pStyle w:val="TAL"/>
              <w:rPr>
                <w:b/>
                <w:i/>
                <w:lang w:val="en-GB"/>
              </w:rPr>
            </w:pPr>
            <w:r w:rsidRPr="002D141C">
              <w:rPr>
                <w:b/>
                <w:i/>
                <w:lang w:val="en-GB"/>
              </w:rPr>
              <w:t>srs</w:t>
            </w:r>
            <w:r w:rsidR="00653A25" w:rsidRPr="002D141C">
              <w:rPr>
                <w:b/>
                <w:i/>
                <w:lang w:val="en-GB"/>
              </w:rPr>
              <w:t>-</w:t>
            </w:r>
            <w:r w:rsidRPr="002D141C">
              <w:rPr>
                <w:b/>
                <w:i/>
                <w:lang w:val="en-GB"/>
              </w:rPr>
              <w:t>SwitchingTimesListEUTRA</w:t>
            </w:r>
          </w:p>
          <w:p w14:paraId="17F717CF" w14:textId="77777777" w:rsidR="009B7EC4" w:rsidRPr="002D141C" w:rsidRDefault="009B7EC4" w:rsidP="009B7EC4">
            <w:pPr>
              <w:pStyle w:val="TAL"/>
              <w:rPr>
                <w:lang w:val="en-GB"/>
              </w:rPr>
            </w:pPr>
            <w:r w:rsidRPr="002D141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2D141C" w:rsidRDefault="009B7EC4" w:rsidP="00706D38">
            <w:pPr>
              <w:pStyle w:val="TAL"/>
              <w:ind w:left="284"/>
              <w:rPr>
                <w:rFonts w:cs="Arial"/>
                <w:szCs w:val="18"/>
                <w:lang w:val="en-GB"/>
              </w:rPr>
            </w:pPr>
            <w:r w:rsidRPr="002D141C">
              <w:rPr>
                <w:rFonts w:cs="Arial"/>
                <w:szCs w:val="18"/>
                <w:lang w:val="en-GB"/>
              </w:rPr>
              <w:t>-</w:t>
            </w:r>
            <w:r w:rsidRPr="002D141C">
              <w:rPr>
                <w:rFonts w:cs="Arial"/>
                <w:szCs w:val="18"/>
                <w:lang w:val="en-GB"/>
              </w:rPr>
              <w:tab/>
              <w:t xml:space="preserve">For the first </w:t>
            </w:r>
            <w:r w:rsidR="00764FDA" w:rsidRPr="002D141C">
              <w:rPr>
                <w:rFonts w:cs="Arial"/>
                <w:szCs w:val="18"/>
                <w:lang w:val="en-GB"/>
              </w:rPr>
              <w:t>E-UTRA</w:t>
            </w:r>
            <w:r w:rsidRPr="002D141C">
              <w:rPr>
                <w:rFonts w:cs="Arial"/>
                <w:szCs w:val="18"/>
                <w:lang w:val="en-GB"/>
              </w:rPr>
              <w:t xml:space="preserve"> band, the UE shall include the same number of entries for </w:t>
            </w:r>
            <w:r w:rsidR="00764FDA" w:rsidRPr="002D141C">
              <w:rPr>
                <w:rFonts w:cs="Arial"/>
                <w:szCs w:val="18"/>
                <w:lang w:val="en-GB"/>
              </w:rPr>
              <w:t>E-UTRA</w:t>
            </w:r>
            <w:r w:rsidRPr="002D141C">
              <w:rPr>
                <w:rFonts w:cs="Arial"/>
                <w:szCs w:val="18"/>
                <w:lang w:val="en-GB"/>
              </w:rPr>
              <w:t xml:space="preserve"> bands as in </w:t>
            </w:r>
            <w:r w:rsidRPr="002D141C">
              <w:rPr>
                <w:rFonts w:cs="Arial"/>
                <w:i/>
                <w:szCs w:val="18"/>
                <w:lang w:val="en-GB"/>
              </w:rPr>
              <w:t>bandList</w:t>
            </w:r>
            <w:r w:rsidR="00834086" w:rsidRPr="002D141C">
              <w:rPr>
                <w:rFonts w:cs="Arial"/>
                <w:i/>
                <w:szCs w:val="18"/>
                <w:lang w:val="en-GB"/>
              </w:rPr>
              <w:t>,</w:t>
            </w:r>
            <w:r w:rsidRPr="002D141C">
              <w:rPr>
                <w:rFonts w:cs="Arial"/>
                <w:szCs w:val="18"/>
                <w:lang w:val="en-GB"/>
              </w:rPr>
              <w:t xml:space="preserve"> i.e. first entry corresponds to first </w:t>
            </w:r>
            <w:r w:rsidR="00764FDA" w:rsidRPr="002D141C">
              <w:rPr>
                <w:rFonts w:cs="Arial"/>
                <w:szCs w:val="18"/>
                <w:lang w:val="en-GB"/>
              </w:rPr>
              <w:t>E-UTRA</w:t>
            </w:r>
            <w:r w:rsidRPr="002D141C">
              <w:rPr>
                <w:rFonts w:cs="Arial"/>
                <w:szCs w:val="18"/>
                <w:lang w:val="en-GB"/>
              </w:rPr>
              <w:t xml:space="preserve"> band in </w:t>
            </w:r>
            <w:r w:rsidRPr="002D141C">
              <w:rPr>
                <w:rFonts w:cs="Arial"/>
                <w:i/>
                <w:szCs w:val="18"/>
                <w:lang w:val="en-GB"/>
              </w:rPr>
              <w:t>bandList</w:t>
            </w:r>
            <w:r w:rsidRPr="002D141C">
              <w:rPr>
                <w:rFonts w:cs="Arial"/>
                <w:szCs w:val="18"/>
                <w:lang w:val="en-GB"/>
              </w:rPr>
              <w:t xml:space="preserve"> and so on,</w:t>
            </w:r>
          </w:p>
          <w:p w14:paraId="5D322712" w14:textId="147633E1" w:rsidR="009B7EC4" w:rsidRPr="002D141C" w:rsidRDefault="009B7EC4" w:rsidP="00706D38">
            <w:pPr>
              <w:pStyle w:val="TAL"/>
              <w:ind w:left="284"/>
              <w:rPr>
                <w:rFonts w:cs="Arial"/>
                <w:szCs w:val="18"/>
                <w:lang w:val="en-GB"/>
              </w:rPr>
            </w:pPr>
            <w:r w:rsidRPr="002D141C">
              <w:rPr>
                <w:rFonts w:cs="Arial"/>
                <w:szCs w:val="18"/>
                <w:lang w:val="en-GB"/>
              </w:rPr>
              <w:t>-</w:t>
            </w:r>
            <w:r w:rsidRPr="002D141C">
              <w:rPr>
                <w:rFonts w:cs="Arial"/>
                <w:szCs w:val="18"/>
                <w:lang w:val="en-GB"/>
              </w:rPr>
              <w:tab/>
              <w:t xml:space="preserve">For the second </w:t>
            </w:r>
            <w:r w:rsidR="00764FDA" w:rsidRPr="002D141C">
              <w:rPr>
                <w:rFonts w:cs="Arial"/>
                <w:szCs w:val="18"/>
                <w:lang w:val="en-GB"/>
              </w:rPr>
              <w:t>E-UTRA</w:t>
            </w:r>
            <w:r w:rsidRPr="002D141C">
              <w:rPr>
                <w:rFonts w:cs="Arial"/>
                <w:szCs w:val="18"/>
                <w:lang w:val="en-GB"/>
              </w:rPr>
              <w:t xml:space="preserve"> band, the UE shall include one entry less</w:t>
            </w:r>
            <w:r w:rsidR="00834086" w:rsidRPr="002D141C">
              <w:rPr>
                <w:rFonts w:cs="Arial"/>
                <w:szCs w:val="18"/>
                <w:lang w:val="en-GB"/>
              </w:rPr>
              <w:t>,</w:t>
            </w:r>
            <w:r w:rsidRPr="002D141C">
              <w:rPr>
                <w:rFonts w:cs="Arial"/>
                <w:szCs w:val="18"/>
                <w:lang w:val="en-GB"/>
              </w:rPr>
              <w:t xml:space="preserve"> i.e. first entry corresponds to the second </w:t>
            </w:r>
            <w:r w:rsidR="00764FDA" w:rsidRPr="002D141C">
              <w:rPr>
                <w:rFonts w:cs="Arial"/>
                <w:szCs w:val="18"/>
                <w:lang w:val="en-GB"/>
              </w:rPr>
              <w:t>E-UTRA</w:t>
            </w:r>
            <w:r w:rsidRPr="002D141C">
              <w:rPr>
                <w:rFonts w:cs="Arial"/>
                <w:szCs w:val="18"/>
                <w:lang w:val="en-GB"/>
              </w:rPr>
              <w:t xml:space="preserve"> band in </w:t>
            </w:r>
            <w:r w:rsidRPr="002D141C">
              <w:rPr>
                <w:rFonts w:cs="Arial"/>
                <w:i/>
                <w:szCs w:val="18"/>
                <w:lang w:val="en-GB"/>
              </w:rPr>
              <w:t>bandList</w:t>
            </w:r>
            <w:r w:rsidRPr="002D141C">
              <w:rPr>
                <w:rFonts w:cs="Arial"/>
                <w:szCs w:val="18"/>
                <w:lang w:val="en-GB"/>
              </w:rPr>
              <w:t xml:space="preserve"> and so on</w:t>
            </w:r>
          </w:p>
          <w:p w14:paraId="6811C22A" w14:textId="77777777" w:rsidR="009B7EC4" w:rsidRPr="002D141C" w:rsidRDefault="009B7EC4" w:rsidP="00706D38">
            <w:pPr>
              <w:pStyle w:val="TAL"/>
              <w:ind w:left="284"/>
              <w:rPr>
                <w:lang w:val="en-GB"/>
              </w:rPr>
            </w:pPr>
            <w:r w:rsidRPr="002D141C">
              <w:rPr>
                <w:lang w:val="en-GB"/>
              </w:rPr>
              <w:t xml:space="preserve"> -</w:t>
            </w:r>
            <w:r w:rsidRPr="002D141C">
              <w:rPr>
                <w:lang w:val="en-GB"/>
              </w:rPr>
              <w:tab/>
              <w:t>And so on</w:t>
            </w:r>
          </w:p>
        </w:tc>
      </w:tr>
      <w:tr w:rsidR="00E85189" w:rsidRPr="002D141C"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2D141C" w:rsidRDefault="00A4403E" w:rsidP="005B1CEF">
            <w:pPr>
              <w:pStyle w:val="TAL"/>
              <w:rPr>
                <w:b/>
                <w:bCs/>
                <w:i/>
                <w:iCs/>
                <w:lang w:val="en-GB"/>
              </w:rPr>
            </w:pPr>
            <w:r w:rsidRPr="002D141C">
              <w:rPr>
                <w:b/>
                <w:bCs/>
                <w:i/>
                <w:iCs/>
                <w:lang w:val="en-GB"/>
              </w:rPr>
              <w:t>srs-TxSwitch</w:t>
            </w:r>
          </w:p>
          <w:p w14:paraId="72C63901" w14:textId="77777777" w:rsidR="00A4403E" w:rsidRPr="002D141C" w:rsidRDefault="00A4403E" w:rsidP="005B1CEF">
            <w:pPr>
              <w:pStyle w:val="TAL"/>
              <w:rPr>
                <w:lang w:val="en-GB"/>
              </w:rPr>
            </w:pPr>
            <w:r w:rsidRPr="002D141C">
              <w:rPr>
                <w:szCs w:val="22"/>
                <w:lang w:val="en-GB" w:eastAsia="ja-JP"/>
              </w:rPr>
              <w:t xml:space="preserve">Indicates supported SRS antenna switch capability for the associated band. If the UE indicates support of </w:t>
            </w:r>
            <w:r w:rsidRPr="002D141C">
              <w:rPr>
                <w:i/>
                <w:szCs w:val="22"/>
                <w:lang w:val="en-GB" w:eastAsia="ja-JP"/>
              </w:rPr>
              <w:t>SRS-SwitchingTimeNR</w:t>
            </w:r>
            <w:r w:rsidRPr="002D141C">
              <w:rPr>
                <w:szCs w:val="22"/>
                <w:lang w:val="en-GB" w:eastAsia="ja-JP"/>
              </w:rPr>
              <w:t xml:space="preserve">, the UE is allowed to set this field for a band with associated </w:t>
            </w:r>
            <w:r w:rsidRPr="002D141C">
              <w:rPr>
                <w:i/>
                <w:iCs/>
                <w:szCs w:val="22"/>
                <w:lang w:val="en-GB" w:eastAsia="ja-JP"/>
              </w:rPr>
              <w:t>FeatureSetUplinkId</w:t>
            </w:r>
            <w:r w:rsidRPr="002D141C">
              <w:rPr>
                <w:szCs w:val="22"/>
                <w:lang w:val="en-GB" w:eastAsia="ja-JP"/>
              </w:rPr>
              <w:t xml:space="preserve"> set to 0 for SRS carrier switching.</w:t>
            </w:r>
          </w:p>
        </w:tc>
      </w:tr>
    </w:tbl>
    <w:p w14:paraId="5E1AB54A" w14:textId="77777777" w:rsidR="00C1597C" w:rsidRPr="002D141C" w:rsidRDefault="00C1597C" w:rsidP="00C1597C"/>
    <w:p w14:paraId="0B0E82FE" w14:textId="77777777" w:rsidR="004F132C" w:rsidRPr="002D141C" w:rsidRDefault="002C5D28" w:rsidP="003C29C4">
      <w:pPr>
        <w:pStyle w:val="Heading4"/>
        <w:rPr>
          <w:i/>
          <w:noProof/>
          <w:lang w:val="en-GB"/>
        </w:rPr>
      </w:pPr>
      <w:bookmarkStart w:id="5766" w:name="_Toc20426147"/>
      <w:bookmarkStart w:id="5767" w:name="_Toc29321544"/>
      <w:bookmarkStart w:id="5768" w:name="_Toc36219727"/>
      <w:bookmarkStart w:id="5769" w:name="_Toc36220403"/>
      <w:bookmarkStart w:id="5770" w:name="_Toc36513823"/>
      <w:bookmarkStart w:id="5771" w:name="_Toc46449881"/>
      <w:bookmarkStart w:id="5772" w:name="_Toc46489668"/>
      <w:bookmarkStart w:id="5773" w:name="_Toc52495502"/>
      <w:bookmarkStart w:id="5774" w:name="_Toc60781671"/>
      <w:bookmarkStart w:id="5775" w:name="_Toc139022007"/>
      <w:r w:rsidRPr="002D141C">
        <w:rPr>
          <w:lang w:val="en-GB"/>
        </w:rPr>
        <w:t>–</w:t>
      </w:r>
      <w:r w:rsidRPr="002D141C">
        <w:rPr>
          <w:lang w:val="en-GB"/>
        </w:rPr>
        <w:tab/>
      </w:r>
      <w:r w:rsidRPr="002D141C">
        <w:rPr>
          <w:i/>
          <w:noProof/>
          <w:lang w:val="en-GB"/>
        </w:rPr>
        <w:t>CA-BandwidthClassEUTRA</w:t>
      </w:r>
      <w:bookmarkEnd w:id="5766"/>
      <w:bookmarkEnd w:id="5767"/>
      <w:bookmarkEnd w:id="5768"/>
      <w:bookmarkEnd w:id="5769"/>
      <w:bookmarkEnd w:id="5770"/>
      <w:bookmarkEnd w:id="5771"/>
      <w:bookmarkEnd w:id="5772"/>
      <w:bookmarkEnd w:id="5773"/>
      <w:bookmarkEnd w:id="5774"/>
      <w:bookmarkEnd w:id="5775"/>
    </w:p>
    <w:p w14:paraId="10A47113" w14:textId="240FBE91" w:rsidR="003C29C4" w:rsidRPr="002D141C" w:rsidRDefault="003C29C4" w:rsidP="003C29C4">
      <w:pPr>
        <w:rPr>
          <w:lang w:eastAsia="x-none"/>
        </w:rPr>
      </w:pPr>
      <w:r w:rsidRPr="002D141C">
        <w:t xml:space="preserve">The IE </w:t>
      </w:r>
      <w:r w:rsidRPr="002D141C">
        <w:rPr>
          <w:i/>
          <w:noProof/>
        </w:rPr>
        <w:t>CA-BandwidthClassEUTRA</w:t>
      </w:r>
      <w:r w:rsidRPr="002D141C">
        <w:t xml:space="preserve"> indicates the E-UTRA CA bandwidth class as defined in TS 36.101 [22], table 5.6A-1.</w:t>
      </w:r>
    </w:p>
    <w:p w14:paraId="41A9B5B1" w14:textId="0F92B15C" w:rsidR="002C5D28" w:rsidRPr="002D141C" w:rsidRDefault="003C29C4" w:rsidP="00852D09">
      <w:pPr>
        <w:pStyle w:val="TH"/>
        <w:rPr>
          <w:lang w:val="en-GB"/>
        </w:rPr>
      </w:pPr>
      <w:r w:rsidRPr="002D141C">
        <w:rPr>
          <w:i/>
          <w:lang w:val="en-GB"/>
        </w:rPr>
        <w:t>CA-BandwidthClassEUTRA</w:t>
      </w:r>
      <w:r w:rsidRPr="002D141C">
        <w:rPr>
          <w:lang w:val="en-GB"/>
        </w:rPr>
        <w:t xml:space="preserve"> information element</w:t>
      </w:r>
    </w:p>
    <w:p w14:paraId="26AC3107" w14:textId="77777777" w:rsidR="002C5D28" w:rsidRPr="002D141C" w:rsidRDefault="002C5D28" w:rsidP="002D141C">
      <w:pPr>
        <w:pStyle w:val="PL"/>
        <w:rPr>
          <w:color w:val="808080"/>
        </w:rPr>
      </w:pPr>
      <w:r w:rsidRPr="002D141C">
        <w:rPr>
          <w:color w:val="808080"/>
        </w:rPr>
        <w:t>-- ASN1START</w:t>
      </w:r>
    </w:p>
    <w:p w14:paraId="36E19855" w14:textId="77777777" w:rsidR="002C5D28" w:rsidRPr="002D141C" w:rsidRDefault="002C5D28" w:rsidP="002D141C">
      <w:pPr>
        <w:pStyle w:val="PL"/>
        <w:rPr>
          <w:color w:val="808080"/>
        </w:rPr>
      </w:pPr>
      <w:r w:rsidRPr="002D141C">
        <w:rPr>
          <w:color w:val="808080"/>
        </w:rPr>
        <w:t>-- TAG-CA-BANDWIDTHCLASSEUTRA-START</w:t>
      </w:r>
    </w:p>
    <w:p w14:paraId="079DD6F7" w14:textId="77777777" w:rsidR="002C5D28" w:rsidRPr="002D141C" w:rsidRDefault="002C5D28" w:rsidP="002D141C">
      <w:pPr>
        <w:pStyle w:val="PL"/>
      </w:pPr>
    </w:p>
    <w:p w14:paraId="4D4C6C4A" w14:textId="77777777" w:rsidR="002C5D28" w:rsidRPr="002D141C" w:rsidRDefault="002C5D28" w:rsidP="002D141C">
      <w:pPr>
        <w:pStyle w:val="PL"/>
      </w:pPr>
      <w:r w:rsidRPr="002D141C">
        <w:t xml:space="preserve">CA-BandwidthClassEUTRA ::=          </w:t>
      </w:r>
      <w:r w:rsidRPr="002D141C">
        <w:rPr>
          <w:color w:val="993366"/>
        </w:rPr>
        <w:t>ENUMERATED</w:t>
      </w:r>
      <w:r w:rsidRPr="002D141C">
        <w:t xml:space="preserve"> {a, b, c, d, e, f, ...}</w:t>
      </w:r>
    </w:p>
    <w:p w14:paraId="07E33352" w14:textId="77777777" w:rsidR="002C5D28" w:rsidRPr="002D141C" w:rsidRDefault="002C5D28" w:rsidP="002D141C">
      <w:pPr>
        <w:pStyle w:val="PL"/>
      </w:pPr>
    </w:p>
    <w:p w14:paraId="32347B80" w14:textId="77777777" w:rsidR="002C5D28" w:rsidRPr="002D141C" w:rsidRDefault="002C5D28" w:rsidP="002D141C">
      <w:pPr>
        <w:pStyle w:val="PL"/>
        <w:rPr>
          <w:color w:val="808080"/>
        </w:rPr>
      </w:pPr>
      <w:r w:rsidRPr="002D141C">
        <w:rPr>
          <w:color w:val="808080"/>
        </w:rPr>
        <w:t>-- TAG-CA-BANDWIDTHCLASSEUTRA-STOP</w:t>
      </w:r>
    </w:p>
    <w:p w14:paraId="2272A582" w14:textId="77777777" w:rsidR="002C5D28" w:rsidRPr="002D141C" w:rsidRDefault="002C5D28" w:rsidP="002D141C">
      <w:pPr>
        <w:pStyle w:val="PL"/>
        <w:rPr>
          <w:color w:val="808080"/>
        </w:rPr>
      </w:pPr>
      <w:r w:rsidRPr="002D141C">
        <w:rPr>
          <w:color w:val="808080"/>
        </w:rPr>
        <w:t>-- ASN1STOP</w:t>
      </w:r>
    </w:p>
    <w:p w14:paraId="2344350F" w14:textId="77777777" w:rsidR="00C1597C" w:rsidRPr="002D141C" w:rsidRDefault="00C1597C" w:rsidP="00C1597C"/>
    <w:p w14:paraId="40E64D98" w14:textId="32E96B4B" w:rsidR="003C29C4" w:rsidRPr="002D141C" w:rsidRDefault="002C5D28" w:rsidP="003C29C4">
      <w:pPr>
        <w:pStyle w:val="Heading4"/>
        <w:rPr>
          <w:i/>
          <w:noProof/>
          <w:lang w:val="en-GB"/>
        </w:rPr>
      </w:pPr>
      <w:bookmarkStart w:id="5776" w:name="_Toc20426148"/>
      <w:bookmarkStart w:id="5777" w:name="_Toc29321545"/>
      <w:bookmarkStart w:id="5778" w:name="_Toc36219728"/>
      <w:bookmarkStart w:id="5779" w:name="_Toc36220404"/>
      <w:bookmarkStart w:id="5780" w:name="_Toc36513824"/>
      <w:bookmarkStart w:id="5781" w:name="_Toc46449882"/>
      <w:bookmarkStart w:id="5782" w:name="_Toc46489669"/>
      <w:bookmarkStart w:id="5783" w:name="_Toc52495503"/>
      <w:bookmarkStart w:id="5784" w:name="_Toc60781672"/>
      <w:bookmarkStart w:id="5785" w:name="_Toc139022008"/>
      <w:r w:rsidRPr="002D141C">
        <w:rPr>
          <w:lang w:val="en-GB"/>
        </w:rPr>
        <w:t>–</w:t>
      </w:r>
      <w:r w:rsidRPr="002D141C">
        <w:rPr>
          <w:lang w:val="en-GB"/>
        </w:rPr>
        <w:tab/>
      </w:r>
      <w:r w:rsidRPr="002D141C">
        <w:rPr>
          <w:i/>
          <w:noProof/>
          <w:lang w:val="en-GB"/>
        </w:rPr>
        <w:t>CA-BandwidthClassNR</w:t>
      </w:r>
      <w:bookmarkEnd w:id="5776"/>
      <w:bookmarkEnd w:id="5777"/>
      <w:bookmarkEnd w:id="5778"/>
      <w:bookmarkEnd w:id="5779"/>
      <w:bookmarkEnd w:id="5780"/>
      <w:bookmarkEnd w:id="5781"/>
      <w:bookmarkEnd w:id="5782"/>
      <w:bookmarkEnd w:id="5783"/>
      <w:bookmarkEnd w:id="5784"/>
      <w:bookmarkEnd w:id="5785"/>
    </w:p>
    <w:p w14:paraId="5E3B8467" w14:textId="77777777" w:rsidR="003C29C4" w:rsidRPr="002D141C" w:rsidRDefault="003C29C4" w:rsidP="003C29C4">
      <w:pPr>
        <w:rPr>
          <w:lang w:eastAsia="x-none"/>
        </w:rPr>
      </w:pPr>
      <w:r w:rsidRPr="002D141C">
        <w:t xml:space="preserve">The IE </w:t>
      </w:r>
      <w:r w:rsidRPr="002D141C">
        <w:rPr>
          <w:i/>
          <w:noProof/>
        </w:rPr>
        <w:t>CA-BandwidthClassNR</w:t>
      </w:r>
      <w:r w:rsidRPr="002D141C">
        <w:t xml:space="preserve"> indicates the NR CA bandwidth class as defined in TS 38.101-1 [15], table 5.3A.5-1 and TS 38.101-2 [39], table 5.3A.4-1.</w:t>
      </w:r>
    </w:p>
    <w:p w14:paraId="0AB44935" w14:textId="2C53487F" w:rsidR="002C5D28" w:rsidRPr="002D141C" w:rsidRDefault="003C29C4" w:rsidP="00852D09">
      <w:pPr>
        <w:pStyle w:val="TH"/>
        <w:rPr>
          <w:lang w:val="en-GB"/>
        </w:rPr>
      </w:pPr>
      <w:r w:rsidRPr="002D141C">
        <w:rPr>
          <w:i/>
          <w:lang w:val="en-GB"/>
        </w:rPr>
        <w:t>CA-BandwidthClassNR</w:t>
      </w:r>
      <w:r w:rsidRPr="002D141C">
        <w:rPr>
          <w:lang w:val="en-GB"/>
        </w:rPr>
        <w:t xml:space="preserve"> information element</w:t>
      </w:r>
    </w:p>
    <w:p w14:paraId="4169380B" w14:textId="77777777" w:rsidR="002C5D28" w:rsidRPr="002D141C" w:rsidRDefault="002C5D28" w:rsidP="002D141C">
      <w:pPr>
        <w:pStyle w:val="PL"/>
        <w:rPr>
          <w:color w:val="808080"/>
        </w:rPr>
      </w:pPr>
      <w:r w:rsidRPr="002D141C">
        <w:rPr>
          <w:color w:val="808080"/>
        </w:rPr>
        <w:t>-- ASN1START</w:t>
      </w:r>
    </w:p>
    <w:p w14:paraId="7C97C3E7" w14:textId="77777777" w:rsidR="002C5D28" w:rsidRPr="002D141C" w:rsidRDefault="002C5D28" w:rsidP="002D141C">
      <w:pPr>
        <w:pStyle w:val="PL"/>
        <w:rPr>
          <w:color w:val="808080"/>
        </w:rPr>
      </w:pPr>
      <w:r w:rsidRPr="002D141C">
        <w:rPr>
          <w:color w:val="808080"/>
        </w:rPr>
        <w:t>-- TAG-CA-BANDWIDTHCLASSNR-START</w:t>
      </w:r>
    </w:p>
    <w:p w14:paraId="654360D0" w14:textId="77777777" w:rsidR="002C5D28" w:rsidRPr="002D141C" w:rsidRDefault="002C5D28" w:rsidP="002D141C">
      <w:pPr>
        <w:pStyle w:val="PL"/>
      </w:pPr>
    </w:p>
    <w:p w14:paraId="64E5FAFB" w14:textId="77777777" w:rsidR="002C5D28" w:rsidRPr="002D141C" w:rsidRDefault="002C5D28" w:rsidP="002D141C">
      <w:pPr>
        <w:pStyle w:val="PL"/>
      </w:pPr>
      <w:r w:rsidRPr="002D141C">
        <w:t xml:space="preserve">CA-BandwidthClassNR ::=             </w:t>
      </w:r>
      <w:r w:rsidRPr="002D141C">
        <w:rPr>
          <w:color w:val="993366"/>
        </w:rPr>
        <w:t>ENUMERATED</w:t>
      </w:r>
      <w:r w:rsidRPr="002D141C">
        <w:t xml:space="preserve"> {a, b, c, d, e, f, g, h, i, j, k, l, m, n, o, p, q, ...}</w:t>
      </w:r>
    </w:p>
    <w:p w14:paraId="65DA4CD8" w14:textId="77777777" w:rsidR="002C5D28" w:rsidRPr="002D141C" w:rsidRDefault="002C5D28" w:rsidP="002D141C">
      <w:pPr>
        <w:pStyle w:val="PL"/>
      </w:pPr>
    </w:p>
    <w:p w14:paraId="02C2D643" w14:textId="77777777" w:rsidR="002C5D28" w:rsidRPr="002D141C" w:rsidRDefault="002C5D28" w:rsidP="002D141C">
      <w:pPr>
        <w:pStyle w:val="PL"/>
        <w:rPr>
          <w:color w:val="808080"/>
        </w:rPr>
      </w:pPr>
      <w:r w:rsidRPr="002D141C">
        <w:rPr>
          <w:color w:val="808080"/>
        </w:rPr>
        <w:t>-- TAG-CA-BANDWIDTHCLASSNR-STOP</w:t>
      </w:r>
    </w:p>
    <w:p w14:paraId="07A26903" w14:textId="77777777" w:rsidR="002C5D28" w:rsidRPr="002D141C" w:rsidRDefault="002C5D28" w:rsidP="002D141C">
      <w:pPr>
        <w:pStyle w:val="PL"/>
        <w:rPr>
          <w:color w:val="808080"/>
        </w:rPr>
      </w:pPr>
      <w:r w:rsidRPr="002D141C">
        <w:rPr>
          <w:color w:val="808080"/>
        </w:rPr>
        <w:t>-- ASN1STOP</w:t>
      </w:r>
    </w:p>
    <w:p w14:paraId="7CA3530F" w14:textId="77777777" w:rsidR="00C1597C" w:rsidRPr="002D141C" w:rsidRDefault="00C1597C" w:rsidP="00C1597C"/>
    <w:p w14:paraId="20B65569" w14:textId="77777777" w:rsidR="002C5D28" w:rsidRPr="002D141C" w:rsidRDefault="002C5D28" w:rsidP="002C5D28">
      <w:pPr>
        <w:pStyle w:val="Heading4"/>
        <w:rPr>
          <w:i/>
          <w:noProof/>
          <w:lang w:val="en-GB"/>
        </w:rPr>
      </w:pPr>
      <w:bookmarkStart w:id="5786" w:name="_Toc20426149"/>
      <w:bookmarkStart w:id="5787" w:name="_Toc29321546"/>
      <w:bookmarkStart w:id="5788" w:name="_Toc36219729"/>
      <w:bookmarkStart w:id="5789" w:name="_Toc36220405"/>
      <w:bookmarkStart w:id="5790" w:name="_Toc36513825"/>
      <w:bookmarkStart w:id="5791" w:name="_Toc46449883"/>
      <w:bookmarkStart w:id="5792" w:name="_Toc46489670"/>
      <w:bookmarkStart w:id="5793" w:name="_Toc52495504"/>
      <w:bookmarkStart w:id="5794" w:name="_Toc60781673"/>
      <w:bookmarkStart w:id="5795" w:name="_Toc139022009"/>
      <w:r w:rsidRPr="002D141C">
        <w:rPr>
          <w:lang w:val="en-GB"/>
        </w:rPr>
        <w:t>–</w:t>
      </w:r>
      <w:r w:rsidRPr="002D141C">
        <w:rPr>
          <w:lang w:val="en-GB"/>
        </w:rPr>
        <w:tab/>
      </w:r>
      <w:r w:rsidRPr="002D141C">
        <w:rPr>
          <w:i/>
          <w:noProof/>
          <w:lang w:val="en-GB"/>
        </w:rPr>
        <w:t>CA-ParametersEUTRA</w:t>
      </w:r>
      <w:bookmarkEnd w:id="5786"/>
      <w:bookmarkEnd w:id="5787"/>
      <w:bookmarkEnd w:id="5788"/>
      <w:bookmarkEnd w:id="5789"/>
      <w:bookmarkEnd w:id="5790"/>
      <w:bookmarkEnd w:id="5791"/>
      <w:bookmarkEnd w:id="5792"/>
      <w:bookmarkEnd w:id="5793"/>
      <w:bookmarkEnd w:id="5794"/>
      <w:bookmarkEnd w:id="5795"/>
    </w:p>
    <w:p w14:paraId="0DF76827" w14:textId="5F0C51A5" w:rsidR="002C5D28" w:rsidRPr="002D141C" w:rsidRDefault="002C5D28" w:rsidP="002C5D28">
      <w:pPr>
        <w:rPr>
          <w:rFonts w:eastAsia="Yu Mincho"/>
        </w:rPr>
      </w:pPr>
      <w:r w:rsidRPr="002D141C">
        <w:rPr>
          <w:rFonts w:eastAsia="Yu Mincho"/>
        </w:rPr>
        <w:t xml:space="preserve">The IE </w:t>
      </w:r>
      <w:r w:rsidRPr="002D141C">
        <w:rPr>
          <w:rFonts w:eastAsia="Yu Mincho"/>
          <w:i/>
        </w:rPr>
        <w:t>CA-Parameter</w:t>
      </w:r>
      <w:r w:rsidR="00433C77" w:rsidRPr="002D141C">
        <w:rPr>
          <w:rFonts w:eastAsia="Yu Mincho"/>
          <w:i/>
        </w:rPr>
        <w:t>s</w:t>
      </w:r>
      <w:r w:rsidRPr="002D141C">
        <w:rPr>
          <w:rFonts w:eastAsia="Yu Mincho"/>
          <w:i/>
        </w:rPr>
        <w:t>EUTRA</w:t>
      </w:r>
      <w:r w:rsidRPr="002D141C">
        <w:rPr>
          <w:rFonts w:eastAsia="Yu Mincho"/>
        </w:rPr>
        <w:t xml:space="preserve"> contains the </w:t>
      </w:r>
      <w:r w:rsidR="00764FDA" w:rsidRPr="002D141C">
        <w:rPr>
          <w:rFonts w:eastAsia="Yu Mincho"/>
        </w:rPr>
        <w:t>E-UTRA</w:t>
      </w:r>
      <w:r w:rsidRPr="002D141C">
        <w:rPr>
          <w:rFonts w:eastAsia="Yu Mincho"/>
        </w:rPr>
        <w:t xml:space="preserve"> part of band combination parameters for a given MR-DC band combination.</w:t>
      </w:r>
    </w:p>
    <w:p w14:paraId="2DDE22A2" w14:textId="001558F2" w:rsidR="003C29C4" w:rsidRPr="002D141C" w:rsidRDefault="002C5D28" w:rsidP="003C29C4">
      <w:pPr>
        <w:pStyle w:val="NO"/>
        <w:rPr>
          <w:rFonts w:eastAsia="Yu Mincho"/>
          <w:lang w:val="en-GB"/>
        </w:rPr>
      </w:pPr>
      <w:r w:rsidRPr="002D141C">
        <w:rPr>
          <w:rFonts w:eastAsia="Yu Mincho"/>
          <w:lang w:val="en-GB"/>
        </w:rPr>
        <w:t>NOTE:</w:t>
      </w:r>
      <w:r w:rsidRPr="002D141C">
        <w:rPr>
          <w:rFonts w:eastAsia="Yu Mincho"/>
          <w:lang w:val="en-GB"/>
        </w:rPr>
        <w:tab/>
        <w:t xml:space="preserve">If additional </w:t>
      </w:r>
      <w:r w:rsidR="00764FDA" w:rsidRPr="002D141C">
        <w:rPr>
          <w:rFonts w:eastAsia="Yu Mincho"/>
          <w:lang w:val="en-GB"/>
        </w:rPr>
        <w:t>E-UTRA</w:t>
      </w:r>
      <w:r w:rsidRPr="002D141C">
        <w:rPr>
          <w:rFonts w:eastAsia="Yu Mincho"/>
          <w:lang w:val="en-GB"/>
        </w:rPr>
        <w:t xml:space="preserve"> band combination parameters are defined in TS 36.331 [10], which are supported for MR-DC, they will be defined here as well.</w:t>
      </w:r>
    </w:p>
    <w:p w14:paraId="67634CD3" w14:textId="3DE35AEC" w:rsidR="002C5D28" w:rsidRPr="002D141C" w:rsidRDefault="003C29C4" w:rsidP="00852D09">
      <w:pPr>
        <w:pStyle w:val="TH"/>
        <w:rPr>
          <w:rFonts w:eastAsia="Yu Mincho"/>
          <w:lang w:val="en-GB"/>
        </w:rPr>
      </w:pPr>
      <w:r w:rsidRPr="002D141C">
        <w:rPr>
          <w:i/>
          <w:lang w:val="en-GB"/>
        </w:rPr>
        <w:t>CA-ParametersEUTRA</w:t>
      </w:r>
      <w:r w:rsidRPr="002D141C">
        <w:rPr>
          <w:lang w:val="en-GB"/>
        </w:rPr>
        <w:t xml:space="preserve"> information element</w:t>
      </w:r>
    </w:p>
    <w:p w14:paraId="67871E61" w14:textId="77777777" w:rsidR="002C5D28" w:rsidRPr="002D141C" w:rsidRDefault="002C5D28" w:rsidP="002D141C">
      <w:pPr>
        <w:pStyle w:val="PL"/>
        <w:rPr>
          <w:color w:val="808080"/>
        </w:rPr>
      </w:pPr>
      <w:r w:rsidRPr="002D141C">
        <w:rPr>
          <w:color w:val="808080"/>
        </w:rPr>
        <w:t>-- ASN1START</w:t>
      </w:r>
    </w:p>
    <w:p w14:paraId="45A56660" w14:textId="77777777" w:rsidR="002C5D28" w:rsidRPr="002D141C" w:rsidRDefault="002C5D28" w:rsidP="002D141C">
      <w:pPr>
        <w:pStyle w:val="PL"/>
        <w:rPr>
          <w:color w:val="808080"/>
        </w:rPr>
      </w:pPr>
      <w:r w:rsidRPr="002D141C">
        <w:rPr>
          <w:color w:val="808080"/>
        </w:rPr>
        <w:t>-- TAG-CA-PARAMETERSEUTRA-START</w:t>
      </w:r>
    </w:p>
    <w:p w14:paraId="7555435E" w14:textId="77777777" w:rsidR="002C5D28" w:rsidRPr="002D141C" w:rsidRDefault="002C5D28" w:rsidP="002D141C">
      <w:pPr>
        <w:pStyle w:val="PL"/>
      </w:pPr>
    </w:p>
    <w:p w14:paraId="63066CD3" w14:textId="77777777" w:rsidR="002C5D28" w:rsidRPr="002D141C" w:rsidRDefault="002C5D28" w:rsidP="002D141C">
      <w:pPr>
        <w:pStyle w:val="PL"/>
      </w:pPr>
      <w:r w:rsidRPr="002D141C">
        <w:t xml:space="preserve">CA-ParametersEUTRA ::=                          </w:t>
      </w:r>
      <w:r w:rsidRPr="002D141C">
        <w:rPr>
          <w:color w:val="993366"/>
        </w:rPr>
        <w:t>SEQUENCE</w:t>
      </w:r>
      <w:r w:rsidRPr="002D141C">
        <w:t xml:space="preserve"> {</w:t>
      </w:r>
    </w:p>
    <w:p w14:paraId="0889C847" w14:textId="77777777" w:rsidR="002C5D28" w:rsidRPr="002D141C" w:rsidRDefault="002C5D28" w:rsidP="002D141C">
      <w:pPr>
        <w:pStyle w:val="PL"/>
      </w:pPr>
      <w:r w:rsidRPr="002D141C">
        <w:t xml:space="preserve">    multipleTimingAdvance                           </w:t>
      </w:r>
      <w:r w:rsidRPr="002D141C">
        <w:rPr>
          <w:color w:val="993366"/>
        </w:rPr>
        <w:t>ENUMERATED</w:t>
      </w:r>
      <w:r w:rsidRPr="002D141C">
        <w:t xml:space="preserve"> {supported}                          </w:t>
      </w:r>
      <w:r w:rsidRPr="002D141C">
        <w:rPr>
          <w:color w:val="993366"/>
        </w:rPr>
        <w:t>OPTIONAL</w:t>
      </w:r>
      <w:r w:rsidRPr="002D141C">
        <w:t>,</w:t>
      </w:r>
    </w:p>
    <w:p w14:paraId="28D4F54E" w14:textId="77777777" w:rsidR="002C5D28" w:rsidRPr="002D141C" w:rsidRDefault="002C5D28" w:rsidP="002D141C">
      <w:pPr>
        <w:pStyle w:val="PL"/>
      </w:pPr>
      <w:r w:rsidRPr="002D141C">
        <w:t xml:space="preserve">    simultaneousRx-Tx                               </w:t>
      </w:r>
      <w:r w:rsidRPr="002D141C">
        <w:rPr>
          <w:color w:val="993366"/>
        </w:rPr>
        <w:t>ENUMERATED</w:t>
      </w:r>
      <w:r w:rsidRPr="002D141C">
        <w:t xml:space="preserve"> {supported}                          </w:t>
      </w:r>
      <w:r w:rsidRPr="002D141C">
        <w:rPr>
          <w:color w:val="993366"/>
        </w:rPr>
        <w:t>OPTIONAL</w:t>
      </w:r>
      <w:r w:rsidRPr="002D141C">
        <w:t>,</w:t>
      </w:r>
    </w:p>
    <w:p w14:paraId="0CD37CF1" w14:textId="77777777" w:rsidR="002C5D28" w:rsidRPr="002D141C" w:rsidRDefault="002C5D28" w:rsidP="002D141C">
      <w:pPr>
        <w:pStyle w:val="PL"/>
      </w:pPr>
      <w:r w:rsidRPr="002D141C">
        <w:t xml:space="preserve">    supportedNAICS-2CRS-AP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(1..8))                        </w:t>
      </w:r>
      <w:r w:rsidRPr="002D141C">
        <w:rPr>
          <w:color w:val="993366"/>
        </w:rPr>
        <w:t>OPTIONAL</w:t>
      </w:r>
      <w:r w:rsidRPr="002D141C">
        <w:t>,</w:t>
      </w:r>
    </w:p>
    <w:p w14:paraId="286CE798" w14:textId="77777777" w:rsidR="002C5D28" w:rsidRPr="002D141C" w:rsidRDefault="002C5D28" w:rsidP="002D141C">
      <w:pPr>
        <w:pStyle w:val="PL"/>
      </w:pPr>
      <w:r w:rsidRPr="002D141C">
        <w:t xml:space="preserve">    additionalRx-Tx-PerformanceReq                  </w:t>
      </w:r>
      <w:r w:rsidRPr="002D141C">
        <w:rPr>
          <w:color w:val="993366"/>
        </w:rPr>
        <w:t>ENUMERATED</w:t>
      </w:r>
      <w:r w:rsidRPr="002D141C">
        <w:t xml:space="preserve"> {supported}                          </w:t>
      </w:r>
      <w:r w:rsidRPr="002D141C">
        <w:rPr>
          <w:color w:val="993366"/>
        </w:rPr>
        <w:t>OPTIONAL</w:t>
      </w:r>
      <w:r w:rsidRPr="002D141C">
        <w:t>,</w:t>
      </w:r>
    </w:p>
    <w:p w14:paraId="74FD74FA" w14:textId="77777777" w:rsidR="002C5D28" w:rsidRPr="002D141C" w:rsidRDefault="002C5D28" w:rsidP="002D141C">
      <w:pPr>
        <w:pStyle w:val="PL"/>
      </w:pPr>
      <w:r w:rsidRPr="002D141C">
        <w:t xml:space="preserve">    ue-CA-PowerClass-N                              </w:t>
      </w:r>
      <w:r w:rsidRPr="002D141C">
        <w:rPr>
          <w:color w:val="993366"/>
        </w:rPr>
        <w:t>ENUMERATED</w:t>
      </w:r>
      <w:r w:rsidRPr="002D141C">
        <w:t xml:space="preserve"> {class2}                             </w:t>
      </w:r>
      <w:r w:rsidRPr="002D141C">
        <w:rPr>
          <w:color w:val="993366"/>
        </w:rPr>
        <w:t>OPTIONAL</w:t>
      </w:r>
      <w:r w:rsidRPr="002D141C">
        <w:t>,</w:t>
      </w:r>
    </w:p>
    <w:p w14:paraId="3A7D94F4" w14:textId="77777777" w:rsidR="002C5D28" w:rsidRPr="002D141C" w:rsidRDefault="002C5D28" w:rsidP="002D141C">
      <w:pPr>
        <w:pStyle w:val="PL"/>
      </w:pPr>
      <w:r w:rsidRPr="002D141C">
        <w:t xml:space="preserve">    supportedBandwidthCombinationSetEUTRA-v1530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(1..32))                       </w:t>
      </w:r>
      <w:r w:rsidRPr="002D141C">
        <w:rPr>
          <w:color w:val="993366"/>
        </w:rPr>
        <w:t>OPTIONAL</w:t>
      </w:r>
      <w:r w:rsidRPr="002D141C">
        <w:t>,</w:t>
      </w:r>
    </w:p>
    <w:p w14:paraId="7EC83179" w14:textId="77777777" w:rsidR="002C5D28" w:rsidRPr="002D141C" w:rsidRDefault="002C5D28" w:rsidP="002D141C">
      <w:pPr>
        <w:pStyle w:val="PL"/>
      </w:pPr>
      <w:r w:rsidRPr="002D141C">
        <w:t xml:space="preserve">    ...</w:t>
      </w:r>
    </w:p>
    <w:p w14:paraId="3DFC0504" w14:textId="77777777" w:rsidR="000A7887" w:rsidRPr="002D141C" w:rsidRDefault="002C5D28" w:rsidP="002D141C">
      <w:pPr>
        <w:pStyle w:val="PL"/>
      </w:pPr>
      <w:r w:rsidRPr="002D141C">
        <w:t>}</w:t>
      </w:r>
    </w:p>
    <w:p w14:paraId="08593DED" w14:textId="77777777" w:rsidR="000A7887" w:rsidRPr="002D141C" w:rsidRDefault="000A7887" w:rsidP="002D141C">
      <w:pPr>
        <w:pStyle w:val="PL"/>
      </w:pPr>
    </w:p>
    <w:p w14:paraId="62A96DE9" w14:textId="77777777" w:rsidR="000A7887" w:rsidRPr="002D141C" w:rsidRDefault="000A7887" w:rsidP="002D141C">
      <w:pPr>
        <w:pStyle w:val="PL"/>
      </w:pPr>
      <w:r w:rsidRPr="002D141C">
        <w:t xml:space="preserve">CA-ParametersEUTRA-v1560 ::=                    </w:t>
      </w:r>
      <w:r w:rsidRPr="002D141C">
        <w:rPr>
          <w:color w:val="993366"/>
        </w:rPr>
        <w:t>SEQUENCE</w:t>
      </w:r>
      <w:r w:rsidRPr="002D141C">
        <w:t xml:space="preserve"> {</w:t>
      </w:r>
    </w:p>
    <w:p w14:paraId="18EA620F" w14:textId="734F1C35" w:rsidR="000A7887" w:rsidRPr="002D141C" w:rsidRDefault="000A7887" w:rsidP="002D141C">
      <w:pPr>
        <w:pStyle w:val="PL"/>
      </w:pPr>
      <w:r w:rsidRPr="002D141C">
        <w:t xml:space="preserve">    </w:t>
      </w:r>
      <w:r w:rsidR="001B62AA" w:rsidRPr="002D141C">
        <w:t>fd-MIMO-T</w:t>
      </w:r>
      <w:r w:rsidRPr="002D141C">
        <w:t xml:space="preserve">otalWeightedLayers                     </w:t>
      </w:r>
      <w:r w:rsidRPr="002D141C">
        <w:rPr>
          <w:color w:val="993366"/>
        </w:rPr>
        <w:t>INTEGER</w:t>
      </w:r>
      <w:r w:rsidRPr="002D141C">
        <w:t xml:space="preserve"> (2..128)        </w:t>
      </w:r>
      <w:r w:rsidR="003D189B" w:rsidRPr="002D141C">
        <w:t xml:space="preserve"> </w:t>
      </w:r>
      <w:r w:rsidRPr="002D141C">
        <w:t xml:space="preserve">                       </w:t>
      </w:r>
      <w:r w:rsidRPr="002D141C">
        <w:rPr>
          <w:color w:val="993366"/>
        </w:rPr>
        <w:t>OPTIONAL</w:t>
      </w:r>
    </w:p>
    <w:p w14:paraId="611EF12E" w14:textId="72C087D4" w:rsidR="002C5D28" w:rsidRPr="002D141C" w:rsidRDefault="000A7887" w:rsidP="002D141C">
      <w:pPr>
        <w:pStyle w:val="PL"/>
      </w:pPr>
      <w:r w:rsidRPr="002D141C">
        <w:t>}</w:t>
      </w:r>
    </w:p>
    <w:p w14:paraId="1CE085B9" w14:textId="77777777" w:rsidR="0082690B" w:rsidRPr="002D141C" w:rsidRDefault="0082690B" w:rsidP="002D141C">
      <w:pPr>
        <w:pStyle w:val="PL"/>
      </w:pPr>
    </w:p>
    <w:p w14:paraId="6C76DE33" w14:textId="77777777" w:rsidR="0082690B" w:rsidRPr="002D141C" w:rsidRDefault="0082690B" w:rsidP="002D141C">
      <w:pPr>
        <w:pStyle w:val="PL"/>
      </w:pPr>
      <w:r w:rsidRPr="002D141C">
        <w:t xml:space="preserve">CA-ParametersEUTRA-v1570 ::=                    </w:t>
      </w:r>
      <w:r w:rsidRPr="002D141C">
        <w:rPr>
          <w:color w:val="993366"/>
        </w:rPr>
        <w:t>SEQUENCE</w:t>
      </w:r>
      <w:r w:rsidRPr="002D141C">
        <w:t xml:space="preserve"> {</w:t>
      </w:r>
    </w:p>
    <w:p w14:paraId="27373C1F" w14:textId="5CDAFD06" w:rsidR="0082690B" w:rsidRPr="002D141C" w:rsidRDefault="0082690B" w:rsidP="002D141C">
      <w:pPr>
        <w:pStyle w:val="PL"/>
      </w:pPr>
      <w:r w:rsidRPr="002D141C">
        <w:t xml:space="preserve">    dl-1024QAM-TotalWeightedLayers                  </w:t>
      </w:r>
      <w:r w:rsidRPr="002D141C">
        <w:rPr>
          <w:color w:val="993366"/>
        </w:rPr>
        <w:t>INTEGER</w:t>
      </w:r>
      <w:r w:rsidRPr="002D141C">
        <w:t xml:space="preserve"> (0..10)                                 </w:t>
      </w:r>
      <w:r w:rsidRPr="002D141C">
        <w:rPr>
          <w:color w:val="993366"/>
        </w:rPr>
        <w:t>OPTIONAL</w:t>
      </w:r>
    </w:p>
    <w:p w14:paraId="7B176639" w14:textId="5B4CA004" w:rsidR="002C5D28" w:rsidRPr="002D141C" w:rsidRDefault="0082690B" w:rsidP="002D141C">
      <w:pPr>
        <w:pStyle w:val="PL"/>
      </w:pPr>
      <w:r w:rsidRPr="002D141C">
        <w:t>}</w:t>
      </w:r>
    </w:p>
    <w:p w14:paraId="25A3B1B7" w14:textId="77777777" w:rsidR="0082690B" w:rsidRPr="002D141C" w:rsidRDefault="0082690B" w:rsidP="002D141C">
      <w:pPr>
        <w:pStyle w:val="PL"/>
      </w:pPr>
    </w:p>
    <w:p w14:paraId="4BB983DB" w14:textId="77777777" w:rsidR="002C5D28" w:rsidRPr="002D141C" w:rsidRDefault="002C5D28" w:rsidP="002D141C">
      <w:pPr>
        <w:pStyle w:val="PL"/>
        <w:rPr>
          <w:color w:val="808080"/>
        </w:rPr>
      </w:pPr>
      <w:r w:rsidRPr="002D141C">
        <w:rPr>
          <w:color w:val="808080"/>
        </w:rPr>
        <w:t>-- TAG-CA-PARAMETERSEUTRA-STOP</w:t>
      </w:r>
    </w:p>
    <w:p w14:paraId="270438CF" w14:textId="77777777" w:rsidR="002C5D28" w:rsidRPr="002D141C" w:rsidRDefault="002C5D28" w:rsidP="002D141C">
      <w:pPr>
        <w:pStyle w:val="PL"/>
        <w:rPr>
          <w:color w:val="808080"/>
        </w:rPr>
      </w:pPr>
      <w:r w:rsidRPr="002D141C">
        <w:rPr>
          <w:color w:val="808080"/>
        </w:rPr>
        <w:t>-- ASN1STOP</w:t>
      </w:r>
    </w:p>
    <w:p w14:paraId="68042547" w14:textId="77777777" w:rsidR="002C5D28" w:rsidRPr="002D141C" w:rsidRDefault="002C5D28" w:rsidP="002C5D28"/>
    <w:p w14:paraId="338F2876" w14:textId="77777777" w:rsidR="002C5D28" w:rsidRPr="002D141C" w:rsidRDefault="002C5D28" w:rsidP="002C5D28">
      <w:pPr>
        <w:pStyle w:val="Heading4"/>
        <w:rPr>
          <w:lang w:val="en-GB"/>
        </w:rPr>
      </w:pPr>
      <w:bookmarkStart w:id="5796" w:name="_Toc20426150"/>
      <w:bookmarkStart w:id="5797" w:name="_Toc29321547"/>
      <w:bookmarkStart w:id="5798" w:name="_Toc36219730"/>
      <w:bookmarkStart w:id="5799" w:name="_Toc36220406"/>
      <w:bookmarkStart w:id="5800" w:name="_Toc36513826"/>
      <w:bookmarkStart w:id="5801" w:name="_Toc46449884"/>
      <w:bookmarkStart w:id="5802" w:name="_Toc46489671"/>
      <w:bookmarkStart w:id="5803" w:name="_Toc52495505"/>
      <w:bookmarkStart w:id="5804" w:name="_Toc60781674"/>
      <w:bookmarkStart w:id="5805" w:name="_Toc139022010"/>
      <w:r w:rsidRPr="002D141C">
        <w:rPr>
          <w:lang w:val="en-GB"/>
        </w:rPr>
        <w:t>–</w:t>
      </w:r>
      <w:r w:rsidRPr="002D141C">
        <w:rPr>
          <w:lang w:val="en-GB"/>
        </w:rPr>
        <w:tab/>
      </w:r>
      <w:r w:rsidRPr="002D141C">
        <w:rPr>
          <w:i/>
          <w:lang w:val="en-GB"/>
        </w:rPr>
        <w:t>CA-ParametersNR</w:t>
      </w:r>
      <w:bookmarkEnd w:id="5796"/>
      <w:bookmarkEnd w:id="5797"/>
      <w:bookmarkEnd w:id="5798"/>
      <w:bookmarkEnd w:id="5799"/>
      <w:bookmarkEnd w:id="5800"/>
      <w:bookmarkEnd w:id="5801"/>
      <w:bookmarkEnd w:id="5802"/>
      <w:bookmarkEnd w:id="5803"/>
      <w:bookmarkEnd w:id="5804"/>
      <w:bookmarkEnd w:id="5805"/>
    </w:p>
    <w:p w14:paraId="16101402" w14:textId="77777777" w:rsidR="00F95F2F" w:rsidRPr="002D141C" w:rsidRDefault="002C5D28" w:rsidP="002C5D28">
      <w:r w:rsidRPr="002D141C">
        <w:t xml:space="preserve">The IE </w:t>
      </w:r>
      <w:r w:rsidRPr="002D141C">
        <w:rPr>
          <w:i/>
        </w:rPr>
        <w:t>CA-ParametersNR</w:t>
      </w:r>
      <w:r w:rsidRPr="002D141C">
        <w:t xml:space="preserve"> contains carrier aggregation related capabilities that are defined per band combination.</w:t>
      </w:r>
    </w:p>
    <w:p w14:paraId="01DC3BBD" w14:textId="77777777" w:rsidR="002C5D28" w:rsidRPr="002D141C" w:rsidRDefault="002C5D28" w:rsidP="002C5D28">
      <w:pPr>
        <w:pStyle w:val="TH"/>
        <w:rPr>
          <w:lang w:val="en-GB"/>
        </w:rPr>
      </w:pPr>
      <w:r w:rsidRPr="002D141C">
        <w:rPr>
          <w:i/>
          <w:lang w:val="en-GB"/>
        </w:rPr>
        <w:t>CA-ParametersNR</w:t>
      </w:r>
      <w:r w:rsidRPr="002D141C">
        <w:rPr>
          <w:lang w:val="en-GB"/>
        </w:rPr>
        <w:t xml:space="preserve"> information element</w:t>
      </w:r>
    </w:p>
    <w:p w14:paraId="78EC7F2C" w14:textId="77777777" w:rsidR="002C5D28" w:rsidRPr="002D141C" w:rsidRDefault="002C5D28" w:rsidP="002D141C">
      <w:pPr>
        <w:pStyle w:val="PL"/>
        <w:rPr>
          <w:color w:val="808080"/>
        </w:rPr>
      </w:pPr>
      <w:r w:rsidRPr="002D141C">
        <w:rPr>
          <w:color w:val="808080"/>
        </w:rPr>
        <w:t>-- ASN1START</w:t>
      </w:r>
    </w:p>
    <w:p w14:paraId="23D7C010" w14:textId="77777777" w:rsidR="002C5D28" w:rsidRPr="002D141C" w:rsidRDefault="002C5D28" w:rsidP="002D141C">
      <w:pPr>
        <w:pStyle w:val="PL"/>
        <w:rPr>
          <w:color w:val="808080"/>
        </w:rPr>
      </w:pPr>
      <w:r w:rsidRPr="002D141C">
        <w:rPr>
          <w:color w:val="808080"/>
        </w:rPr>
        <w:t>-- TAG-CA-PARAMETERSNR-START</w:t>
      </w:r>
    </w:p>
    <w:p w14:paraId="26EFE0C8" w14:textId="77777777" w:rsidR="002C5D28" w:rsidRPr="002D141C" w:rsidRDefault="002C5D28" w:rsidP="002D141C">
      <w:pPr>
        <w:pStyle w:val="PL"/>
      </w:pPr>
    </w:p>
    <w:p w14:paraId="5B8F309F" w14:textId="77777777" w:rsidR="002C5D28" w:rsidRPr="002D141C" w:rsidRDefault="002C5D28" w:rsidP="002D141C">
      <w:pPr>
        <w:pStyle w:val="PL"/>
      </w:pPr>
      <w:r w:rsidRPr="002D141C">
        <w:t xml:space="preserve">CA-ParametersNR ::=                 </w:t>
      </w:r>
      <w:r w:rsidRPr="002D141C">
        <w:rPr>
          <w:color w:val="993366"/>
        </w:rPr>
        <w:t>SEQUENCE</w:t>
      </w:r>
      <w:r w:rsidRPr="002D141C">
        <w:t xml:space="preserve"> {</w:t>
      </w:r>
    </w:p>
    <w:p w14:paraId="1F49270B" w14:textId="4E01E679" w:rsidR="002C5D28" w:rsidRPr="002D141C" w:rsidRDefault="002C5D28" w:rsidP="002D141C">
      <w:pPr>
        <w:pStyle w:val="PL"/>
      </w:pPr>
      <w:r w:rsidRPr="002D141C">
        <w:t xml:space="preserve">    </w:t>
      </w:r>
      <w:r w:rsidR="00F16593" w:rsidRPr="002D141C">
        <w:t xml:space="preserve">dummy                 </w:t>
      </w:r>
      <w:r w:rsidRPr="002D141C">
        <w:t xml:space="preserve">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546B9E52" w14:textId="417392E9" w:rsidR="002C5D28" w:rsidRPr="002D141C" w:rsidRDefault="002C5D28" w:rsidP="002D141C">
      <w:pPr>
        <w:pStyle w:val="PL"/>
      </w:pPr>
      <w:r w:rsidRPr="002D141C">
        <w:t xml:space="preserve">    parallelTxSRS-PUCCH-PUSCH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3FA59B03" w14:textId="26B077C8" w:rsidR="002C5D28" w:rsidRPr="002D141C" w:rsidRDefault="002C5D28" w:rsidP="002D141C">
      <w:pPr>
        <w:pStyle w:val="PL"/>
      </w:pPr>
      <w:r w:rsidRPr="002D141C">
        <w:t xml:space="preserve">    parallelTxPRACH-SRS-PUCCH-PUSCH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4F389928" w14:textId="445E6C8B" w:rsidR="002C5D28" w:rsidRPr="002D141C" w:rsidRDefault="002C5D28" w:rsidP="002D141C">
      <w:pPr>
        <w:pStyle w:val="PL"/>
      </w:pPr>
      <w:r w:rsidRPr="002D141C">
        <w:t xml:space="preserve">    simultaneousRxTxInterBandCA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49586FEB" w14:textId="135FF7CE" w:rsidR="002C5D28" w:rsidRPr="002D141C" w:rsidRDefault="002C5D28" w:rsidP="002D141C">
      <w:pPr>
        <w:pStyle w:val="PL"/>
      </w:pPr>
      <w:r w:rsidRPr="002D141C">
        <w:t xml:space="preserve">    simultaneousRxTxSUL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60CA62C9" w14:textId="170EBA21" w:rsidR="002C5D28" w:rsidRPr="002D141C" w:rsidRDefault="002C5D28" w:rsidP="002D141C">
      <w:pPr>
        <w:pStyle w:val="PL"/>
      </w:pPr>
      <w:r w:rsidRPr="002D141C">
        <w:t xml:space="preserve">    diffNumerologyAcrossPUCCH-Group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4F3C9FBF" w14:textId="3BDC2F19" w:rsidR="002C5D28" w:rsidRPr="002D141C" w:rsidRDefault="002C5D28" w:rsidP="002D141C">
      <w:pPr>
        <w:pStyle w:val="PL"/>
      </w:pPr>
      <w:r w:rsidRPr="002D141C">
        <w:t xml:space="preserve">    diffNumerologyWithinPUCCH-Group</w:t>
      </w:r>
      <w:r w:rsidR="00BC07C9" w:rsidRPr="002D141C">
        <w:t>SmallerSCS</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63C93D59" w14:textId="7232EDC9" w:rsidR="002C5D28" w:rsidRPr="002D141C" w:rsidRDefault="002C5D28" w:rsidP="002D141C">
      <w:pPr>
        <w:pStyle w:val="PL"/>
      </w:pPr>
      <w:r w:rsidRPr="002D141C">
        <w:t xml:space="preserve">    supportedNumberTAG                  </w:t>
      </w:r>
      <w:r w:rsidR="00BC07C9" w:rsidRPr="002D141C">
        <w:t xml:space="preserve">          </w:t>
      </w:r>
      <w:r w:rsidRPr="002D141C">
        <w:rPr>
          <w:color w:val="993366"/>
        </w:rPr>
        <w:t>ENUMERATED</w:t>
      </w:r>
      <w:r w:rsidRPr="002D141C">
        <w:t xml:space="preserve"> {n2, n3, n4}     </w:t>
      </w:r>
      <w:r w:rsidRPr="002D141C">
        <w:rPr>
          <w:color w:val="993366"/>
        </w:rPr>
        <w:t>OPTIONAL</w:t>
      </w:r>
      <w:r w:rsidRPr="002D141C">
        <w:t>,</w:t>
      </w:r>
    </w:p>
    <w:p w14:paraId="3A436CCE" w14:textId="77777777" w:rsidR="002C5D28" w:rsidRPr="002D141C" w:rsidRDefault="002C5D28" w:rsidP="002D141C">
      <w:pPr>
        <w:pStyle w:val="PL"/>
      </w:pPr>
      <w:r w:rsidRPr="002D141C">
        <w:t xml:space="preserve">    ...</w:t>
      </w:r>
    </w:p>
    <w:p w14:paraId="47B1DCC6" w14:textId="77777777" w:rsidR="002C5D28" w:rsidRPr="002D141C" w:rsidRDefault="002C5D28" w:rsidP="002D141C">
      <w:pPr>
        <w:pStyle w:val="PL"/>
      </w:pPr>
      <w:r w:rsidRPr="002D141C">
        <w:t>}</w:t>
      </w:r>
    </w:p>
    <w:p w14:paraId="0D6F6BC7" w14:textId="77777777" w:rsidR="00E7553F" w:rsidRPr="002D141C" w:rsidRDefault="00E7553F" w:rsidP="002D141C">
      <w:pPr>
        <w:pStyle w:val="PL"/>
      </w:pPr>
    </w:p>
    <w:p w14:paraId="06866E97" w14:textId="77777777" w:rsidR="00E7553F" w:rsidRPr="002D141C" w:rsidRDefault="00E7553F" w:rsidP="002D141C">
      <w:pPr>
        <w:pStyle w:val="PL"/>
      </w:pPr>
      <w:r w:rsidRPr="002D141C">
        <w:t xml:space="preserve">CA-ParametersNR-v1540 ::=           </w:t>
      </w:r>
      <w:r w:rsidRPr="002D141C">
        <w:rPr>
          <w:color w:val="993366"/>
        </w:rPr>
        <w:t>SEQUENCE</w:t>
      </w:r>
      <w:r w:rsidRPr="002D141C">
        <w:t xml:space="preserve"> {</w:t>
      </w:r>
    </w:p>
    <w:p w14:paraId="6E4D3A4B" w14:textId="77777777" w:rsidR="00E7553F" w:rsidRPr="002D141C" w:rsidRDefault="00E7553F" w:rsidP="002D141C">
      <w:pPr>
        <w:pStyle w:val="PL"/>
      </w:pPr>
      <w:r w:rsidRPr="002D141C">
        <w:t xml:space="preserve">    simultaneousSRS-AssocCSI-RS-AllCC                       </w:t>
      </w:r>
      <w:r w:rsidRPr="002D141C">
        <w:rPr>
          <w:color w:val="993366"/>
        </w:rPr>
        <w:t>INTEGER</w:t>
      </w:r>
      <w:r w:rsidRPr="002D141C">
        <w:t xml:space="preserve"> (5..32)         </w:t>
      </w:r>
      <w:r w:rsidRPr="002D141C">
        <w:rPr>
          <w:color w:val="993366"/>
        </w:rPr>
        <w:t>OPTIONAL</w:t>
      </w:r>
      <w:r w:rsidRPr="002D141C">
        <w:t>,</w:t>
      </w:r>
    </w:p>
    <w:p w14:paraId="23C24C3B" w14:textId="77777777" w:rsidR="00E7553F" w:rsidRPr="002D141C" w:rsidRDefault="00E7553F" w:rsidP="002D141C">
      <w:pPr>
        <w:pStyle w:val="PL"/>
      </w:pPr>
      <w:r w:rsidRPr="002D141C">
        <w:t xml:space="preserve">    csi-RS-IM-ReceptionForFeedbackPerBandComb               </w:t>
      </w:r>
      <w:r w:rsidRPr="002D141C">
        <w:rPr>
          <w:color w:val="993366"/>
        </w:rPr>
        <w:t>SEQUENCE</w:t>
      </w:r>
      <w:r w:rsidRPr="002D141C">
        <w:t xml:space="preserve"> {</w:t>
      </w:r>
    </w:p>
    <w:p w14:paraId="6FF32602" w14:textId="2F607731" w:rsidR="00E7553F" w:rsidRPr="002D141C" w:rsidRDefault="00E7553F" w:rsidP="002D141C">
      <w:pPr>
        <w:pStyle w:val="PL"/>
      </w:pPr>
      <w:r w:rsidRPr="002D141C">
        <w:t xml:space="preserve">        maxNumberSimultaneousNZP-CSI-RS-ActBWP-AllCC            </w:t>
      </w:r>
      <w:r w:rsidRPr="002D141C">
        <w:rPr>
          <w:color w:val="993366"/>
        </w:rPr>
        <w:t>INTEGER</w:t>
      </w:r>
      <w:r w:rsidRPr="002D141C">
        <w:t xml:space="preserve"> (1..64)     </w:t>
      </w:r>
      <w:r w:rsidR="00787AD4" w:rsidRPr="002D141C">
        <w:t xml:space="preserve">    </w:t>
      </w:r>
      <w:r w:rsidRPr="002D141C">
        <w:rPr>
          <w:color w:val="993366"/>
        </w:rPr>
        <w:t>OPTIONAL</w:t>
      </w:r>
      <w:r w:rsidRPr="002D141C">
        <w:t>,</w:t>
      </w:r>
    </w:p>
    <w:p w14:paraId="5E060BDE" w14:textId="509A4665" w:rsidR="00E7553F" w:rsidRPr="002D141C" w:rsidRDefault="00E7553F" w:rsidP="002D141C">
      <w:pPr>
        <w:pStyle w:val="PL"/>
      </w:pPr>
      <w:r w:rsidRPr="002D141C">
        <w:t xml:space="preserve">        totalNumberPortsSimultaneousNZP-CSI-RS-ActBWP-AllCC     </w:t>
      </w:r>
      <w:r w:rsidRPr="002D141C">
        <w:rPr>
          <w:color w:val="993366"/>
        </w:rPr>
        <w:t>INTEGER</w:t>
      </w:r>
      <w:r w:rsidRPr="002D141C">
        <w:t xml:space="preserve"> (2..256)    </w:t>
      </w:r>
      <w:r w:rsidR="00787AD4" w:rsidRPr="002D141C">
        <w:t xml:space="preserve">    </w:t>
      </w:r>
      <w:r w:rsidRPr="002D141C">
        <w:rPr>
          <w:color w:val="993366"/>
        </w:rPr>
        <w:t>OPTIONAL</w:t>
      </w:r>
    </w:p>
    <w:p w14:paraId="29022847" w14:textId="1486D090" w:rsidR="00E7553F" w:rsidRPr="002D141C" w:rsidRDefault="00E7553F" w:rsidP="002D141C">
      <w:pPr>
        <w:pStyle w:val="PL"/>
      </w:pPr>
      <w:r w:rsidRPr="002D141C">
        <w:t xml:space="preserve">    }</w:t>
      </w:r>
      <w:r w:rsidR="00D305DE" w:rsidRPr="002D141C">
        <w:t xml:space="preserve">                                                                </w:t>
      </w:r>
      <w:r w:rsidR="00025B35" w:rsidRPr="002D141C">
        <w:t xml:space="preserve">               </w:t>
      </w:r>
      <w:r w:rsidRPr="002D141C">
        <w:rPr>
          <w:color w:val="993366"/>
        </w:rPr>
        <w:t>OPTIONAL</w:t>
      </w:r>
      <w:r w:rsidRPr="002D141C">
        <w:t>,</w:t>
      </w:r>
    </w:p>
    <w:p w14:paraId="52D00375" w14:textId="77777777" w:rsidR="00C43D29" w:rsidRPr="002D141C" w:rsidRDefault="00E7553F" w:rsidP="002D141C">
      <w:pPr>
        <w:pStyle w:val="PL"/>
      </w:pPr>
      <w:r w:rsidRPr="002D141C">
        <w:t xml:space="preserve">    simultaneousCSI-ReportsAllCC                            </w:t>
      </w:r>
      <w:r w:rsidRPr="002D141C">
        <w:rPr>
          <w:color w:val="993366"/>
        </w:rPr>
        <w:t>INTEGER</w:t>
      </w:r>
      <w:r w:rsidRPr="002D141C">
        <w:t xml:space="preserve"> (5..32)         </w:t>
      </w:r>
      <w:r w:rsidRPr="002D141C">
        <w:rPr>
          <w:color w:val="993366"/>
        </w:rPr>
        <w:t>OPTIONAL</w:t>
      </w:r>
      <w:r w:rsidR="00C43D29" w:rsidRPr="002D141C">
        <w:t>,</w:t>
      </w:r>
    </w:p>
    <w:p w14:paraId="11218D47" w14:textId="77777777" w:rsidR="00E7553F" w:rsidRPr="002D141C" w:rsidRDefault="00C43D29" w:rsidP="002D141C">
      <w:pPr>
        <w:pStyle w:val="PL"/>
      </w:pPr>
      <w:r w:rsidRPr="002D141C">
        <w:t xml:space="preserve">    dualPA-Architecture                                     </w:t>
      </w:r>
      <w:r w:rsidRPr="002D141C">
        <w:rPr>
          <w:color w:val="993366"/>
        </w:rPr>
        <w:t>ENUMERATED</w:t>
      </w:r>
      <w:r w:rsidRPr="002D141C">
        <w:t xml:space="preserve"> {supported}  </w:t>
      </w:r>
      <w:r w:rsidRPr="002D141C">
        <w:rPr>
          <w:color w:val="993366"/>
        </w:rPr>
        <w:t>OPTIONAL</w:t>
      </w:r>
    </w:p>
    <w:p w14:paraId="4F35943D" w14:textId="77777777" w:rsidR="00E7553F" w:rsidRPr="002D141C" w:rsidRDefault="00E7553F" w:rsidP="002D141C">
      <w:pPr>
        <w:pStyle w:val="PL"/>
      </w:pPr>
      <w:r w:rsidRPr="002D141C">
        <w:t>}</w:t>
      </w:r>
    </w:p>
    <w:p w14:paraId="5849E470" w14:textId="77777777" w:rsidR="00551D21" w:rsidRPr="002D141C" w:rsidRDefault="00551D21" w:rsidP="002D141C">
      <w:pPr>
        <w:pStyle w:val="PL"/>
      </w:pPr>
    </w:p>
    <w:p w14:paraId="25CD8FA1" w14:textId="77777777" w:rsidR="00551D21" w:rsidRPr="002D141C" w:rsidRDefault="00551D21" w:rsidP="002D141C">
      <w:pPr>
        <w:pStyle w:val="PL"/>
      </w:pPr>
      <w:r w:rsidRPr="002D141C">
        <w:t xml:space="preserve">CA-ParametersNR-v1550 ::=           </w:t>
      </w:r>
      <w:r w:rsidRPr="002D141C">
        <w:rPr>
          <w:color w:val="993366"/>
        </w:rPr>
        <w:t>SEQUENCE</w:t>
      </w:r>
      <w:r w:rsidRPr="002D141C">
        <w:t xml:space="preserve"> {</w:t>
      </w:r>
    </w:p>
    <w:p w14:paraId="5A0BDF64" w14:textId="39F39064" w:rsidR="00551D21" w:rsidRPr="002D141C" w:rsidRDefault="00551D21" w:rsidP="002D141C">
      <w:pPr>
        <w:pStyle w:val="PL"/>
      </w:pPr>
      <w:bookmarkStart w:id="5806" w:name="_Hlk2994945"/>
      <w:r w:rsidRPr="002D141C">
        <w:t xml:space="preserve">    </w:t>
      </w:r>
      <w:r w:rsidR="00451C19" w:rsidRPr="002D141C">
        <w:t>dummy</w:t>
      </w:r>
      <w:bookmarkEnd w:id="5806"/>
      <w:r w:rsidRPr="002D141C">
        <w:t xml:space="preserve">               </w:t>
      </w:r>
      <w:r w:rsidR="00451C19" w:rsidRPr="002D141C">
        <w:t xml:space="preserve">                </w:t>
      </w:r>
      <w:r w:rsidRPr="002D141C">
        <w:rPr>
          <w:color w:val="993366"/>
        </w:rPr>
        <w:t>ENUMERATED</w:t>
      </w:r>
      <w:r w:rsidRPr="002D141C">
        <w:t xml:space="preserve"> {supported}      </w:t>
      </w:r>
      <w:r w:rsidRPr="002D141C">
        <w:rPr>
          <w:color w:val="993366"/>
        </w:rPr>
        <w:t>OPTIONAL</w:t>
      </w:r>
    </w:p>
    <w:p w14:paraId="1485D93F" w14:textId="77777777" w:rsidR="00551D21" w:rsidRPr="002D141C" w:rsidRDefault="00551D21" w:rsidP="002D141C">
      <w:pPr>
        <w:pStyle w:val="PL"/>
      </w:pPr>
      <w:r w:rsidRPr="002D141C">
        <w:t>}</w:t>
      </w:r>
    </w:p>
    <w:p w14:paraId="25F3B9FC" w14:textId="77777777" w:rsidR="00BC07C9" w:rsidRPr="002D141C" w:rsidRDefault="00BC07C9" w:rsidP="002D141C">
      <w:pPr>
        <w:pStyle w:val="PL"/>
      </w:pPr>
    </w:p>
    <w:p w14:paraId="1232C055" w14:textId="0DE8FE8B" w:rsidR="00BC07C9" w:rsidRPr="002D141C" w:rsidRDefault="00BC07C9" w:rsidP="002D141C">
      <w:pPr>
        <w:pStyle w:val="PL"/>
        <w:rPr>
          <w:rFonts w:eastAsiaTheme="minorEastAsia"/>
        </w:rPr>
      </w:pPr>
      <w:r w:rsidRPr="002D141C">
        <w:rPr>
          <w:rFonts w:eastAsiaTheme="minorEastAsia"/>
        </w:rPr>
        <w:t>CA-ParametersNR-v1560 ::=</w:t>
      </w:r>
      <w:r w:rsidRPr="002D141C">
        <w:t xml:space="preserve">           </w:t>
      </w:r>
      <w:r w:rsidRPr="002D141C">
        <w:rPr>
          <w:rFonts w:eastAsiaTheme="minorEastAsia"/>
          <w:color w:val="993366"/>
        </w:rPr>
        <w:t>SEQUENCE</w:t>
      </w:r>
      <w:r w:rsidRPr="002D141C">
        <w:rPr>
          <w:rFonts w:eastAsiaTheme="minorEastAsia"/>
        </w:rPr>
        <w:t xml:space="preserve"> {</w:t>
      </w:r>
    </w:p>
    <w:p w14:paraId="400930CE" w14:textId="654CB852" w:rsidR="00BC07C9" w:rsidRPr="002D141C" w:rsidRDefault="00BC07C9" w:rsidP="002D141C">
      <w:pPr>
        <w:pStyle w:val="PL"/>
        <w:rPr>
          <w:rFonts w:eastAsiaTheme="minorEastAsia"/>
        </w:rPr>
      </w:pPr>
      <w:r w:rsidRPr="002D141C">
        <w:t xml:space="preserve">    </w:t>
      </w:r>
      <w:r w:rsidRPr="002D141C">
        <w:rPr>
          <w:rFonts w:eastAsiaTheme="minorEastAsia"/>
        </w:rPr>
        <w:t>diffNumerologyWithinPUCCH-GroupLargerSCS</w:t>
      </w:r>
      <w:r w:rsidRPr="002D141C">
        <w:t xml:space="preserve">      </w:t>
      </w:r>
      <w:r w:rsidRPr="002D141C">
        <w:rPr>
          <w:color w:val="993366"/>
        </w:rPr>
        <w:t>ENUMERATED</w:t>
      </w:r>
      <w:r w:rsidRPr="002D141C">
        <w:t xml:space="preserve"> {supported}            </w:t>
      </w:r>
      <w:r w:rsidRPr="002D141C">
        <w:rPr>
          <w:color w:val="993366"/>
        </w:rPr>
        <w:t>OPTIONAL</w:t>
      </w:r>
    </w:p>
    <w:p w14:paraId="3BA223F4" w14:textId="739B552D" w:rsidR="00BC07C9" w:rsidRPr="002D141C" w:rsidRDefault="00BC07C9" w:rsidP="002D141C">
      <w:pPr>
        <w:pStyle w:val="PL"/>
      </w:pPr>
      <w:r w:rsidRPr="002D141C">
        <w:rPr>
          <w:rFonts w:eastAsiaTheme="minorEastAsia"/>
        </w:rPr>
        <w:t>}</w:t>
      </w:r>
    </w:p>
    <w:p w14:paraId="2531F88E" w14:textId="77777777" w:rsidR="00E92E40" w:rsidRPr="002D141C" w:rsidRDefault="00E92E40" w:rsidP="002D141C">
      <w:pPr>
        <w:pStyle w:val="PL"/>
      </w:pPr>
    </w:p>
    <w:p w14:paraId="09191730" w14:textId="6F765EE7" w:rsidR="00E92E40" w:rsidRPr="002D141C" w:rsidRDefault="00E92E40" w:rsidP="002D141C">
      <w:pPr>
        <w:pStyle w:val="PL"/>
      </w:pPr>
      <w:r w:rsidRPr="002D141C">
        <w:t>CA-ParametersNR-v15</w:t>
      </w:r>
      <w:r w:rsidR="00114B11" w:rsidRPr="002D141C">
        <w:t>g0</w:t>
      </w:r>
      <w:r w:rsidRPr="002D141C">
        <w:t xml:space="preserve"> ::=           </w:t>
      </w:r>
      <w:r w:rsidRPr="002D141C">
        <w:rPr>
          <w:color w:val="993366"/>
        </w:rPr>
        <w:t>SEQUENCE</w:t>
      </w:r>
      <w:r w:rsidRPr="002D141C">
        <w:t xml:space="preserve"> {</w:t>
      </w:r>
    </w:p>
    <w:p w14:paraId="229B3760" w14:textId="77777777" w:rsidR="00E92E40" w:rsidRPr="002D141C" w:rsidRDefault="00E92E40" w:rsidP="002D141C">
      <w:pPr>
        <w:pStyle w:val="PL"/>
      </w:pPr>
      <w:r w:rsidRPr="002D141C">
        <w:t xml:space="preserve">    simultaneousRxTxInterBandCAPerBandPair        SimultaneousRxTxPerBandPair       </w:t>
      </w:r>
      <w:r w:rsidRPr="002D141C">
        <w:rPr>
          <w:color w:val="993366"/>
        </w:rPr>
        <w:t>OPTIONAL</w:t>
      </w:r>
      <w:r w:rsidRPr="002D141C">
        <w:t>,</w:t>
      </w:r>
    </w:p>
    <w:p w14:paraId="37A8146C" w14:textId="77777777" w:rsidR="00E92E40" w:rsidRPr="002D141C" w:rsidRDefault="00E92E40" w:rsidP="002D141C">
      <w:pPr>
        <w:pStyle w:val="PL"/>
      </w:pPr>
      <w:r w:rsidRPr="002D141C">
        <w:t xml:space="preserve">    simultaneousRxTxSULPerBandPair                SimultaneousRxTxPerBandPair       </w:t>
      </w:r>
      <w:r w:rsidRPr="002D141C">
        <w:rPr>
          <w:color w:val="993366"/>
        </w:rPr>
        <w:t>OPTIONAL</w:t>
      </w:r>
    </w:p>
    <w:p w14:paraId="18BC9002" w14:textId="7B06940D" w:rsidR="00551D21" w:rsidRPr="002D141C" w:rsidRDefault="00E92E40" w:rsidP="002D141C">
      <w:pPr>
        <w:pStyle w:val="PL"/>
      </w:pPr>
      <w:r w:rsidRPr="002D141C">
        <w:t>}</w:t>
      </w:r>
    </w:p>
    <w:p w14:paraId="466ABAAC" w14:textId="77777777" w:rsidR="00E92E40" w:rsidRPr="002D141C" w:rsidRDefault="00E92E40" w:rsidP="002D141C">
      <w:pPr>
        <w:pStyle w:val="PL"/>
      </w:pPr>
    </w:p>
    <w:p w14:paraId="6374B041" w14:textId="77777777" w:rsidR="002C5D28" w:rsidRPr="002D141C" w:rsidRDefault="002C5D28" w:rsidP="002D141C">
      <w:pPr>
        <w:pStyle w:val="PL"/>
        <w:rPr>
          <w:color w:val="808080"/>
        </w:rPr>
      </w:pPr>
      <w:r w:rsidRPr="002D141C">
        <w:rPr>
          <w:color w:val="808080"/>
        </w:rPr>
        <w:t>-- TAG-CA-PARAMETERSNR-STOP</w:t>
      </w:r>
    </w:p>
    <w:p w14:paraId="0E9A8FB3" w14:textId="77777777" w:rsidR="002C5D28" w:rsidRPr="002D141C" w:rsidRDefault="002C5D28" w:rsidP="002D141C">
      <w:pPr>
        <w:pStyle w:val="PL"/>
        <w:rPr>
          <w:color w:val="808080"/>
        </w:rPr>
      </w:pPr>
      <w:r w:rsidRPr="002D141C">
        <w:rPr>
          <w:color w:val="808080"/>
        </w:rPr>
        <w:t>-- ASN1STOP</w:t>
      </w:r>
    </w:p>
    <w:p w14:paraId="5A877096" w14:textId="77777777" w:rsidR="00C1597C" w:rsidRPr="002D141C" w:rsidRDefault="00C1597C" w:rsidP="00C1597C"/>
    <w:p w14:paraId="123FB393" w14:textId="77777777" w:rsidR="00A02E0D" w:rsidRPr="002D141C" w:rsidRDefault="00A02E0D" w:rsidP="00A02E0D">
      <w:pPr>
        <w:pStyle w:val="Heading4"/>
        <w:rPr>
          <w:rFonts w:eastAsiaTheme="minorEastAsia"/>
          <w:lang w:val="en-GB"/>
        </w:rPr>
      </w:pPr>
      <w:bookmarkStart w:id="5807" w:name="_Toc20426151"/>
      <w:bookmarkStart w:id="5808" w:name="_Toc29321548"/>
      <w:bookmarkStart w:id="5809" w:name="_Toc36219731"/>
      <w:bookmarkStart w:id="5810" w:name="_Toc36220407"/>
      <w:bookmarkStart w:id="5811" w:name="_Toc36513827"/>
      <w:bookmarkStart w:id="5812" w:name="_Toc46449885"/>
      <w:bookmarkStart w:id="5813" w:name="_Toc46489672"/>
      <w:bookmarkStart w:id="5814" w:name="_Toc52495506"/>
      <w:bookmarkStart w:id="5815" w:name="_Toc60781675"/>
      <w:bookmarkStart w:id="5816" w:name="_Toc139022011"/>
      <w:r w:rsidRPr="002D141C">
        <w:rPr>
          <w:lang w:val="en-GB"/>
        </w:rPr>
        <w:t>–</w:t>
      </w:r>
      <w:r w:rsidRPr="002D141C">
        <w:rPr>
          <w:lang w:val="en-GB"/>
        </w:rPr>
        <w:tab/>
      </w:r>
      <w:bookmarkStart w:id="5817" w:name="_Hlk9949516"/>
      <w:r w:rsidRPr="002D141C">
        <w:rPr>
          <w:i/>
          <w:iCs/>
          <w:lang w:val="en-GB"/>
        </w:rPr>
        <w:t>CA-ParametersNRDC</w:t>
      </w:r>
      <w:bookmarkEnd w:id="5807"/>
      <w:bookmarkEnd w:id="5808"/>
      <w:bookmarkEnd w:id="5809"/>
      <w:bookmarkEnd w:id="5810"/>
      <w:bookmarkEnd w:id="5811"/>
      <w:bookmarkEnd w:id="5812"/>
      <w:bookmarkEnd w:id="5813"/>
      <w:bookmarkEnd w:id="5814"/>
      <w:bookmarkEnd w:id="5815"/>
      <w:bookmarkEnd w:id="5816"/>
      <w:bookmarkEnd w:id="5817"/>
    </w:p>
    <w:p w14:paraId="30D8D6EF" w14:textId="77777777" w:rsidR="00A02E0D" w:rsidRPr="002D141C" w:rsidRDefault="00A02E0D" w:rsidP="00A02E0D">
      <w:pPr>
        <w:rPr>
          <w:rFonts w:eastAsiaTheme="minorEastAsia"/>
        </w:rPr>
      </w:pPr>
      <w:r w:rsidRPr="002D141C">
        <w:rPr>
          <w:rFonts w:eastAsiaTheme="minorEastAsia"/>
        </w:rPr>
        <w:t xml:space="preserve">The IE </w:t>
      </w:r>
      <w:r w:rsidRPr="002D141C">
        <w:rPr>
          <w:rFonts w:eastAsiaTheme="minorEastAsia"/>
          <w:i/>
        </w:rPr>
        <w:t>CA-ParametersNRDC</w:t>
      </w:r>
      <w:r w:rsidRPr="002D141C">
        <w:rPr>
          <w:rFonts w:eastAsiaTheme="minorEastAsia"/>
        </w:rPr>
        <w:t xml:space="preserve"> contains dual connectivity related capabilities that are defined per band combination.</w:t>
      </w:r>
    </w:p>
    <w:p w14:paraId="09BA6213" w14:textId="77777777" w:rsidR="00A02E0D" w:rsidRPr="002D141C" w:rsidRDefault="00A02E0D" w:rsidP="00A02E0D">
      <w:pPr>
        <w:pStyle w:val="TH"/>
        <w:rPr>
          <w:rFonts w:eastAsiaTheme="minorEastAsia"/>
          <w:lang w:val="en-GB" w:eastAsia="ja-JP"/>
        </w:rPr>
      </w:pPr>
      <w:r w:rsidRPr="002D141C">
        <w:rPr>
          <w:rFonts w:eastAsiaTheme="minorEastAsia"/>
          <w:i/>
          <w:lang w:val="en-GB" w:eastAsia="ja-JP"/>
        </w:rPr>
        <w:t xml:space="preserve">CA-ParametersNRDC </w:t>
      </w:r>
      <w:r w:rsidRPr="002D141C">
        <w:rPr>
          <w:rFonts w:eastAsiaTheme="minorEastAsia"/>
          <w:lang w:val="en-GB" w:eastAsia="ja-JP"/>
        </w:rPr>
        <w:t>information element</w:t>
      </w:r>
    </w:p>
    <w:p w14:paraId="4E511ECF" w14:textId="77777777" w:rsidR="00A02E0D" w:rsidRPr="002D141C" w:rsidRDefault="00A02E0D" w:rsidP="002D141C">
      <w:pPr>
        <w:pStyle w:val="PL"/>
        <w:rPr>
          <w:color w:val="808080"/>
        </w:rPr>
      </w:pPr>
      <w:r w:rsidRPr="002D141C">
        <w:rPr>
          <w:color w:val="808080"/>
        </w:rPr>
        <w:t>-- ASN1START</w:t>
      </w:r>
    </w:p>
    <w:p w14:paraId="1917D5FA" w14:textId="77777777" w:rsidR="00A02E0D" w:rsidRPr="002D141C" w:rsidRDefault="00A02E0D" w:rsidP="002D141C">
      <w:pPr>
        <w:pStyle w:val="PL"/>
        <w:rPr>
          <w:rFonts w:eastAsiaTheme="minorEastAsia"/>
          <w:color w:val="808080"/>
        </w:rPr>
      </w:pPr>
      <w:r w:rsidRPr="002D141C">
        <w:rPr>
          <w:color w:val="808080"/>
        </w:rPr>
        <w:t>-- TAG-CA-PARAMETERS-NRDC-START</w:t>
      </w:r>
    </w:p>
    <w:p w14:paraId="42788514" w14:textId="77777777" w:rsidR="00A02E0D" w:rsidRPr="002D141C" w:rsidRDefault="00A02E0D" w:rsidP="002D141C">
      <w:pPr>
        <w:pStyle w:val="PL"/>
        <w:rPr>
          <w:rFonts w:eastAsiaTheme="minorEastAsia"/>
        </w:rPr>
      </w:pPr>
    </w:p>
    <w:p w14:paraId="24961F04" w14:textId="71125ACC" w:rsidR="00A02E0D" w:rsidRPr="002D141C" w:rsidRDefault="00A02E0D" w:rsidP="002D141C">
      <w:pPr>
        <w:pStyle w:val="PL"/>
        <w:rPr>
          <w:rFonts w:eastAsiaTheme="minorEastAsia"/>
        </w:rPr>
      </w:pPr>
      <w:r w:rsidRPr="002D141C">
        <w:rPr>
          <w:rFonts w:eastAsiaTheme="minorEastAsia"/>
        </w:rPr>
        <w:t>CA-ParametersNRDC ::=</w:t>
      </w:r>
      <w:r w:rsidR="002A7A1F" w:rsidRPr="002D141C">
        <w:rPr>
          <w:rFonts w:eastAsiaTheme="minorEastAsia"/>
        </w:rPr>
        <w:t xml:space="preserve">                        </w:t>
      </w:r>
      <w:r w:rsidRPr="002D141C">
        <w:rPr>
          <w:rFonts w:eastAsiaTheme="minorEastAsia"/>
          <w:color w:val="993366"/>
        </w:rPr>
        <w:t>SEQUENCE</w:t>
      </w:r>
      <w:r w:rsidRPr="002D141C">
        <w:rPr>
          <w:rFonts w:eastAsiaTheme="minorEastAsia"/>
        </w:rPr>
        <w:t xml:space="preserve"> {</w:t>
      </w:r>
    </w:p>
    <w:p w14:paraId="2E30B29F" w14:textId="6D4F49AA" w:rsidR="00A02E0D" w:rsidRPr="002D141C" w:rsidRDefault="002A7A1F" w:rsidP="002D141C">
      <w:pPr>
        <w:pStyle w:val="PL"/>
        <w:rPr>
          <w:rFonts w:eastAsiaTheme="minorEastAsia"/>
        </w:rPr>
      </w:pPr>
      <w:r w:rsidRPr="002D141C">
        <w:rPr>
          <w:rFonts w:eastAsiaTheme="minorEastAsia"/>
        </w:rPr>
        <w:t xml:space="preserve">     </w:t>
      </w:r>
      <w:r w:rsidR="00A02E0D" w:rsidRPr="002D141C">
        <w:rPr>
          <w:rFonts w:eastAsiaTheme="minorEastAsia"/>
        </w:rPr>
        <w:t>ca-ParametersNR-ForDC</w:t>
      </w:r>
      <w:r w:rsidRPr="002D141C">
        <w:rPr>
          <w:rFonts w:eastAsiaTheme="minorEastAsia"/>
        </w:rPr>
        <w:t xml:space="preserve">                       </w:t>
      </w:r>
      <w:r w:rsidR="00A02E0D" w:rsidRPr="002D141C">
        <w:rPr>
          <w:rFonts w:eastAsiaTheme="minorEastAsia"/>
        </w:rPr>
        <w:t>CA-ParametersNR</w:t>
      </w:r>
      <w:r w:rsidRPr="002D141C">
        <w:rPr>
          <w:rFonts w:eastAsiaTheme="minorEastAsia"/>
        </w:rPr>
        <w:t xml:space="preserve">                                 </w:t>
      </w:r>
      <w:r w:rsidR="00A02E0D" w:rsidRPr="002D141C">
        <w:rPr>
          <w:rFonts w:eastAsiaTheme="minorEastAsia"/>
          <w:color w:val="993366"/>
        </w:rPr>
        <w:t>OPTIONAL</w:t>
      </w:r>
      <w:r w:rsidR="00A02E0D" w:rsidRPr="002D141C">
        <w:rPr>
          <w:rFonts w:eastAsiaTheme="minorEastAsia"/>
        </w:rPr>
        <w:t>,</w:t>
      </w:r>
    </w:p>
    <w:p w14:paraId="1D415342" w14:textId="0C242D15" w:rsidR="00A02E0D" w:rsidRPr="002D141C" w:rsidRDefault="002A7A1F" w:rsidP="002D141C">
      <w:pPr>
        <w:pStyle w:val="PL"/>
        <w:rPr>
          <w:rFonts w:eastAsiaTheme="minorEastAsia"/>
        </w:rPr>
      </w:pPr>
      <w:r w:rsidRPr="002D141C">
        <w:rPr>
          <w:rFonts w:eastAsiaTheme="minorEastAsia"/>
        </w:rPr>
        <w:t xml:space="preserve">     </w:t>
      </w:r>
      <w:r w:rsidR="00A02E0D" w:rsidRPr="002D141C">
        <w:rPr>
          <w:rFonts w:eastAsiaTheme="minorEastAsia"/>
        </w:rPr>
        <w:t>ca-ParametersNR-ForDC-v1540</w:t>
      </w:r>
      <w:r w:rsidRPr="002D141C">
        <w:rPr>
          <w:rFonts w:eastAsiaTheme="minorEastAsia"/>
        </w:rPr>
        <w:t xml:space="preserve">            </w:t>
      </w:r>
      <w:r w:rsidR="003D189B" w:rsidRPr="002D141C">
        <w:rPr>
          <w:rFonts w:eastAsiaTheme="minorEastAsia"/>
        </w:rPr>
        <w:t xml:space="preserve">   </w:t>
      </w:r>
      <w:r w:rsidR="00A02E0D" w:rsidRPr="002D141C">
        <w:rPr>
          <w:rFonts w:eastAsiaTheme="minorEastAsia"/>
        </w:rPr>
        <w:t>CA-ParametersNR-v1540</w:t>
      </w:r>
      <w:r w:rsidRPr="002D141C">
        <w:rPr>
          <w:rFonts w:eastAsiaTheme="minorEastAsia"/>
        </w:rPr>
        <w:t xml:space="preserve">                         </w:t>
      </w:r>
      <w:r w:rsidR="00A02E0D" w:rsidRPr="002D141C">
        <w:rPr>
          <w:rFonts w:eastAsiaTheme="minorEastAsia"/>
          <w:color w:val="993366"/>
        </w:rPr>
        <w:t>OPTIONAL</w:t>
      </w:r>
      <w:r w:rsidR="00A02E0D" w:rsidRPr="002D141C">
        <w:rPr>
          <w:rFonts w:eastAsiaTheme="minorEastAsia"/>
        </w:rPr>
        <w:t>,</w:t>
      </w:r>
    </w:p>
    <w:p w14:paraId="6E23C81E" w14:textId="73A36E34" w:rsidR="00A02E0D" w:rsidRPr="002D141C" w:rsidRDefault="002A7A1F" w:rsidP="002D141C">
      <w:pPr>
        <w:pStyle w:val="PL"/>
        <w:rPr>
          <w:rFonts w:eastAsiaTheme="minorEastAsia"/>
        </w:rPr>
      </w:pPr>
      <w:r w:rsidRPr="002D141C">
        <w:rPr>
          <w:rFonts w:eastAsiaTheme="minorEastAsia"/>
        </w:rPr>
        <w:t xml:space="preserve">     </w:t>
      </w:r>
      <w:r w:rsidR="00A02E0D" w:rsidRPr="002D141C">
        <w:rPr>
          <w:rFonts w:eastAsiaTheme="minorEastAsia"/>
        </w:rPr>
        <w:t>ca-ParametersNR-ForDC-v1550</w:t>
      </w:r>
      <w:r w:rsidRPr="002D141C">
        <w:rPr>
          <w:rFonts w:eastAsiaTheme="minorEastAsia"/>
        </w:rPr>
        <w:t xml:space="preserve">              </w:t>
      </w:r>
      <w:r w:rsidR="003D189B" w:rsidRPr="002D141C">
        <w:rPr>
          <w:rFonts w:eastAsiaTheme="minorEastAsia"/>
        </w:rPr>
        <w:t xml:space="preserve"> </w:t>
      </w:r>
      <w:r w:rsidR="00A02E0D" w:rsidRPr="002D141C">
        <w:rPr>
          <w:rFonts w:eastAsiaTheme="minorEastAsia"/>
        </w:rPr>
        <w:t>CA-ParametersNR-v1550</w:t>
      </w:r>
      <w:r w:rsidRPr="002D141C">
        <w:rPr>
          <w:rFonts w:eastAsiaTheme="minorEastAsia"/>
        </w:rPr>
        <w:t xml:space="preserve">                         </w:t>
      </w:r>
      <w:r w:rsidR="00A02E0D" w:rsidRPr="002D141C">
        <w:rPr>
          <w:rFonts w:eastAsiaTheme="minorEastAsia"/>
          <w:color w:val="993366"/>
        </w:rPr>
        <w:t>OPTIONAL</w:t>
      </w:r>
      <w:r w:rsidR="00A02E0D" w:rsidRPr="002D141C">
        <w:rPr>
          <w:rFonts w:eastAsiaTheme="minorEastAsia"/>
        </w:rPr>
        <w:t>,</w:t>
      </w:r>
    </w:p>
    <w:p w14:paraId="6DC10921" w14:textId="7A7741D6" w:rsidR="00A02E0D" w:rsidRPr="002D141C" w:rsidRDefault="002A7A1F" w:rsidP="002D141C">
      <w:pPr>
        <w:pStyle w:val="PL"/>
        <w:rPr>
          <w:rFonts w:eastAsiaTheme="minorEastAsia"/>
        </w:rPr>
      </w:pPr>
      <w:r w:rsidRPr="002D141C">
        <w:rPr>
          <w:rFonts w:eastAsiaTheme="minorEastAsia"/>
        </w:rPr>
        <w:t xml:space="preserve">     </w:t>
      </w:r>
      <w:r w:rsidR="00A02E0D" w:rsidRPr="002D141C">
        <w:rPr>
          <w:rFonts w:eastAsiaTheme="minorEastAsia"/>
        </w:rPr>
        <w:t>ca-ParametersNR-ForDC-v15</w:t>
      </w:r>
      <w:r w:rsidR="00A1114C" w:rsidRPr="002D141C">
        <w:rPr>
          <w:rFonts w:eastAsiaTheme="minorEastAsia"/>
        </w:rPr>
        <w:t>60</w:t>
      </w:r>
      <w:r w:rsidRPr="002D141C">
        <w:rPr>
          <w:rFonts w:eastAsiaTheme="minorEastAsia"/>
        </w:rPr>
        <w:t xml:space="preserve">            </w:t>
      </w:r>
      <w:r w:rsidR="003D189B" w:rsidRPr="002D141C">
        <w:rPr>
          <w:rFonts w:eastAsiaTheme="minorEastAsia"/>
        </w:rPr>
        <w:t xml:space="preserve">   </w:t>
      </w:r>
      <w:r w:rsidR="00A02E0D" w:rsidRPr="002D141C">
        <w:rPr>
          <w:rFonts w:eastAsiaTheme="minorEastAsia"/>
        </w:rPr>
        <w:t>CA-ParametersNR-v15</w:t>
      </w:r>
      <w:r w:rsidR="00A1114C" w:rsidRPr="002D141C">
        <w:rPr>
          <w:rFonts w:eastAsiaTheme="minorEastAsia"/>
        </w:rPr>
        <w:t>60</w:t>
      </w:r>
      <w:r w:rsidRPr="002D141C">
        <w:rPr>
          <w:rFonts w:eastAsiaTheme="minorEastAsia"/>
        </w:rPr>
        <w:t xml:space="preserve">                         </w:t>
      </w:r>
      <w:r w:rsidR="00A02E0D" w:rsidRPr="002D141C">
        <w:rPr>
          <w:rFonts w:eastAsiaTheme="minorEastAsia"/>
          <w:color w:val="993366"/>
        </w:rPr>
        <w:t>OPTIONAL</w:t>
      </w:r>
      <w:r w:rsidR="00A02E0D" w:rsidRPr="002D141C">
        <w:rPr>
          <w:rFonts w:eastAsiaTheme="minorEastAsia"/>
        </w:rPr>
        <w:t>,</w:t>
      </w:r>
    </w:p>
    <w:p w14:paraId="218815ED" w14:textId="719A48DC" w:rsidR="00A02E0D" w:rsidRPr="002D141C" w:rsidRDefault="002A7A1F" w:rsidP="002D141C">
      <w:pPr>
        <w:pStyle w:val="PL"/>
        <w:rPr>
          <w:rFonts w:eastAsiaTheme="minorEastAsia"/>
        </w:rPr>
      </w:pPr>
      <w:r w:rsidRPr="002D141C">
        <w:rPr>
          <w:rFonts w:eastAsiaTheme="minorEastAsia"/>
        </w:rPr>
        <w:t xml:space="preserve">     </w:t>
      </w:r>
      <w:r w:rsidR="00A02E0D" w:rsidRPr="002D141C">
        <w:rPr>
          <w:rFonts w:eastAsiaTheme="minorEastAsia"/>
        </w:rPr>
        <w:t>featureSetCombinationDC</w:t>
      </w:r>
      <w:r w:rsidRPr="002D141C">
        <w:rPr>
          <w:rFonts w:eastAsiaTheme="minorEastAsia"/>
        </w:rPr>
        <w:t xml:space="preserve">                </w:t>
      </w:r>
      <w:r w:rsidR="003D189B" w:rsidRPr="002D141C">
        <w:rPr>
          <w:rFonts w:eastAsiaTheme="minorEastAsia"/>
        </w:rPr>
        <w:t xml:space="preserve">    </w:t>
      </w:r>
      <w:r w:rsidR="00A02E0D" w:rsidRPr="002D141C">
        <w:rPr>
          <w:rFonts w:eastAsiaTheme="minorEastAsia"/>
        </w:rPr>
        <w:t>FeatureSetCombinationId</w:t>
      </w:r>
      <w:r w:rsidRPr="002D141C">
        <w:rPr>
          <w:rFonts w:eastAsiaTheme="minorEastAsia"/>
        </w:rPr>
        <w:t xml:space="preserve">                       </w:t>
      </w:r>
      <w:r w:rsidR="00A02E0D" w:rsidRPr="002D141C">
        <w:rPr>
          <w:rFonts w:eastAsiaTheme="minorEastAsia"/>
          <w:color w:val="993366"/>
        </w:rPr>
        <w:t>OPTIONAL</w:t>
      </w:r>
    </w:p>
    <w:p w14:paraId="7CBDDDF7" w14:textId="77777777" w:rsidR="00A02E0D" w:rsidRPr="002D141C" w:rsidRDefault="00A02E0D" w:rsidP="002D141C">
      <w:pPr>
        <w:pStyle w:val="PL"/>
        <w:rPr>
          <w:rFonts w:eastAsiaTheme="minorEastAsia"/>
        </w:rPr>
      </w:pPr>
      <w:r w:rsidRPr="002D141C">
        <w:rPr>
          <w:rFonts w:eastAsiaTheme="minorEastAsia"/>
        </w:rPr>
        <w:t>}</w:t>
      </w:r>
    </w:p>
    <w:p w14:paraId="248671D6" w14:textId="77777777" w:rsidR="00E92E40" w:rsidRPr="002D141C" w:rsidRDefault="00E92E40" w:rsidP="002D141C">
      <w:pPr>
        <w:pStyle w:val="PL"/>
        <w:rPr>
          <w:rFonts w:eastAsiaTheme="minorEastAsia"/>
        </w:rPr>
      </w:pPr>
    </w:p>
    <w:p w14:paraId="70EF0987" w14:textId="632BC796" w:rsidR="00E92E40" w:rsidRPr="002D141C" w:rsidRDefault="00E92E40" w:rsidP="002D141C">
      <w:pPr>
        <w:pStyle w:val="PL"/>
        <w:rPr>
          <w:rFonts w:eastAsiaTheme="minorEastAsia"/>
        </w:rPr>
      </w:pPr>
      <w:r w:rsidRPr="002D141C">
        <w:rPr>
          <w:rFonts w:eastAsiaTheme="minorEastAsia"/>
        </w:rPr>
        <w:t>CA-ParametersNRDC-v15</w:t>
      </w:r>
      <w:r w:rsidR="00114B11" w:rsidRPr="002D141C">
        <w:rPr>
          <w:rFonts w:eastAsiaTheme="minorEastAsia"/>
        </w:rPr>
        <w:t>g0</w:t>
      </w:r>
      <w:r w:rsidRPr="002D141C">
        <w:rPr>
          <w:rFonts w:eastAsiaTheme="minorEastAsia"/>
        </w:rPr>
        <w:t xml:space="preserve"> ::=</w:t>
      </w:r>
      <w:r w:rsidRPr="002D141C">
        <w:t xml:space="preserve">           </w:t>
      </w:r>
      <w:r w:rsidRPr="002D141C">
        <w:rPr>
          <w:rFonts w:eastAsiaTheme="minorEastAsia"/>
          <w:color w:val="993366"/>
        </w:rPr>
        <w:t>SEQUENCE</w:t>
      </w:r>
      <w:r w:rsidRPr="002D141C">
        <w:rPr>
          <w:rFonts w:eastAsiaTheme="minorEastAsia"/>
        </w:rPr>
        <w:t xml:space="preserve"> {</w:t>
      </w:r>
    </w:p>
    <w:p w14:paraId="1D4D7575" w14:textId="15010F83" w:rsidR="00E92E40" w:rsidRPr="002D141C" w:rsidRDefault="00E92E40" w:rsidP="002D141C">
      <w:pPr>
        <w:pStyle w:val="PL"/>
        <w:rPr>
          <w:rFonts w:eastAsiaTheme="minorEastAsia"/>
        </w:rPr>
      </w:pPr>
      <w:r w:rsidRPr="002D141C">
        <w:t xml:space="preserve">    </w:t>
      </w:r>
      <w:r w:rsidRPr="002D141C">
        <w:rPr>
          <w:rFonts w:eastAsiaTheme="minorEastAsia"/>
        </w:rPr>
        <w:t>ca-ParametersNR-ForDC-v15</w:t>
      </w:r>
      <w:r w:rsidR="00114B11" w:rsidRPr="002D141C">
        <w:rPr>
          <w:rFonts w:eastAsiaTheme="minorEastAsia"/>
        </w:rPr>
        <w:t>g0</w:t>
      </w:r>
      <w:r w:rsidRPr="002D141C">
        <w:t xml:space="preserve">           </w:t>
      </w:r>
      <w:r w:rsidRPr="002D141C">
        <w:rPr>
          <w:rFonts w:eastAsiaTheme="minorEastAsia"/>
        </w:rPr>
        <w:t>CA-ParametersNR-v15</w:t>
      </w:r>
      <w:r w:rsidR="00114B11" w:rsidRPr="002D141C">
        <w:rPr>
          <w:rFonts w:eastAsiaTheme="minorEastAsia"/>
        </w:rPr>
        <w:t>g0</w:t>
      </w:r>
      <w:r w:rsidRPr="002D141C">
        <w:t xml:space="preserve">                 </w:t>
      </w:r>
      <w:r w:rsidRPr="002D141C">
        <w:rPr>
          <w:rFonts w:eastAsiaTheme="minorEastAsia"/>
          <w:color w:val="993366"/>
        </w:rPr>
        <w:t>OPTIONAL</w:t>
      </w:r>
    </w:p>
    <w:p w14:paraId="1AF947C4" w14:textId="595ED693" w:rsidR="00A02E0D" w:rsidRPr="002D141C" w:rsidRDefault="00E92E40" w:rsidP="002D141C">
      <w:pPr>
        <w:pStyle w:val="PL"/>
        <w:rPr>
          <w:rFonts w:eastAsiaTheme="minorEastAsia"/>
        </w:rPr>
      </w:pPr>
      <w:r w:rsidRPr="002D141C">
        <w:rPr>
          <w:rFonts w:eastAsiaTheme="minorEastAsia"/>
        </w:rPr>
        <w:t>}</w:t>
      </w:r>
    </w:p>
    <w:p w14:paraId="265AAFA7" w14:textId="77777777" w:rsidR="00E92E40" w:rsidRPr="002D141C" w:rsidRDefault="00E92E40" w:rsidP="002D141C">
      <w:pPr>
        <w:pStyle w:val="PL"/>
        <w:rPr>
          <w:rFonts w:eastAsiaTheme="minorEastAsia"/>
        </w:rPr>
      </w:pPr>
    </w:p>
    <w:p w14:paraId="6842E791" w14:textId="77777777" w:rsidR="00A02E0D" w:rsidRPr="002D141C" w:rsidRDefault="00A02E0D" w:rsidP="002D141C">
      <w:pPr>
        <w:pStyle w:val="PL"/>
        <w:rPr>
          <w:color w:val="808080"/>
        </w:rPr>
      </w:pPr>
      <w:r w:rsidRPr="002D141C">
        <w:rPr>
          <w:color w:val="808080"/>
        </w:rPr>
        <w:t>-- TAG-CA-PARAMETERS-NRDC-STOP</w:t>
      </w:r>
    </w:p>
    <w:p w14:paraId="69BA9CCF" w14:textId="77777777" w:rsidR="00A02E0D" w:rsidRPr="002D141C" w:rsidRDefault="00A02E0D" w:rsidP="002D141C">
      <w:pPr>
        <w:pStyle w:val="PL"/>
        <w:rPr>
          <w:color w:val="808080"/>
        </w:rPr>
      </w:pPr>
      <w:r w:rsidRPr="002D141C">
        <w:rPr>
          <w:color w:val="808080"/>
        </w:rPr>
        <w:t>-- ASN1STOP</w:t>
      </w:r>
    </w:p>
    <w:p w14:paraId="371EAA0F" w14:textId="77777777" w:rsidR="00A02E0D" w:rsidRPr="002D141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4F8B" w:rsidRPr="002D141C" w14:paraId="6DCB5875" w14:textId="77777777" w:rsidTr="00E742B8">
        <w:tc>
          <w:tcPr>
            <w:tcW w:w="14281" w:type="dxa"/>
          </w:tcPr>
          <w:p w14:paraId="2E6EDAC4" w14:textId="77777777" w:rsidR="00A02E0D" w:rsidRPr="002D141C" w:rsidRDefault="00A02E0D" w:rsidP="00F71051">
            <w:pPr>
              <w:pStyle w:val="TAH"/>
              <w:rPr>
                <w:rFonts w:eastAsiaTheme="minorEastAsia"/>
                <w:lang w:val="en-GB" w:eastAsia="ja-JP"/>
              </w:rPr>
            </w:pPr>
            <w:r w:rsidRPr="002D141C">
              <w:rPr>
                <w:rFonts w:eastAsiaTheme="minorEastAsia"/>
                <w:i/>
                <w:lang w:val="en-GB" w:eastAsia="ja-JP"/>
              </w:rPr>
              <w:t xml:space="preserve">CA-ParametersNRDC </w:t>
            </w:r>
            <w:r w:rsidRPr="002D141C">
              <w:rPr>
                <w:rFonts w:eastAsiaTheme="minorEastAsia"/>
                <w:lang w:val="en-GB" w:eastAsia="ja-JP"/>
              </w:rPr>
              <w:t>field descriptions</w:t>
            </w:r>
          </w:p>
        </w:tc>
      </w:tr>
      <w:tr w:rsidR="001C4F8B" w:rsidRPr="002D141C" w14:paraId="72EFF844" w14:textId="77777777" w:rsidTr="00E742B8">
        <w:tc>
          <w:tcPr>
            <w:tcW w:w="14281" w:type="dxa"/>
          </w:tcPr>
          <w:p w14:paraId="2D0D76BE" w14:textId="77777777" w:rsidR="00A02E0D" w:rsidRPr="002D141C" w:rsidRDefault="00A02E0D" w:rsidP="00F71051">
            <w:pPr>
              <w:pStyle w:val="TAL"/>
              <w:rPr>
                <w:rFonts w:eastAsiaTheme="minorEastAsia"/>
                <w:b/>
                <w:i/>
                <w:lang w:val="en-GB" w:eastAsia="ja-JP"/>
              </w:rPr>
            </w:pPr>
            <w:r w:rsidRPr="002D141C">
              <w:rPr>
                <w:rFonts w:eastAsiaTheme="minorEastAsia"/>
                <w:b/>
                <w:i/>
                <w:lang w:val="en-GB" w:eastAsia="ja-JP"/>
              </w:rPr>
              <w:t>ca-ParametersNR-forDC (with and without suffix)</w:t>
            </w:r>
          </w:p>
          <w:p w14:paraId="789122C6" w14:textId="402FDAF7" w:rsidR="00A02E0D" w:rsidRPr="002D141C" w:rsidRDefault="00A02E0D" w:rsidP="00F71051">
            <w:pPr>
              <w:pStyle w:val="TAL"/>
              <w:rPr>
                <w:rFonts w:eastAsiaTheme="minorEastAsia"/>
                <w:lang w:val="en-GB"/>
              </w:rPr>
            </w:pPr>
            <w:r w:rsidRPr="002D141C">
              <w:rPr>
                <w:rFonts w:eastAsiaTheme="minorEastAsia"/>
                <w:lang w:val="en-GB"/>
              </w:rPr>
              <w:t xml:space="preserve">If this field is present for a band combination, it reports the UE capabilities when NR-DC is configured with the band combination. If </w:t>
            </w:r>
            <w:r w:rsidR="00511EF8" w:rsidRPr="002D141C">
              <w:rPr>
                <w:rFonts w:eastAsiaTheme="minorEastAsia"/>
                <w:lang w:val="en-GB"/>
              </w:rPr>
              <w:t xml:space="preserve">a </w:t>
            </w:r>
            <w:r w:rsidR="0073752A" w:rsidRPr="002D141C">
              <w:rPr>
                <w:rFonts w:eastAsiaTheme="minorEastAsia"/>
                <w:lang w:val="en-GB"/>
              </w:rPr>
              <w:t xml:space="preserve">version of </w:t>
            </w:r>
            <w:r w:rsidRPr="002D141C">
              <w:rPr>
                <w:rFonts w:eastAsiaTheme="minorEastAsia"/>
                <w:lang w:val="en-GB"/>
              </w:rPr>
              <w:t xml:space="preserve">this field </w:t>
            </w:r>
            <w:r w:rsidR="0073752A" w:rsidRPr="002D141C">
              <w:rPr>
                <w:rFonts w:eastAsiaTheme="minorEastAsia"/>
                <w:lang w:val="en-GB"/>
              </w:rPr>
              <w:t xml:space="preserve">(i.e., with </w:t>
            </w:r>
            <w:r w:rsidR="00511EF8" w:rsidRPr="002D141C">
              <w:rPr>
                <w:rFonts w:eastAsiaTheme="minorEastAsia"/>
                <w:lang w:val="en-GB" w:eastAsia="sv-SE"/>
              </w:rPr>
              <w:t>or</w:t>
            </w:r>
            <w:r w:rsidR="0073752A" w:rsidRPr="002D141C">
              <w:rPr>
                <w:rFonts w:eastAsiaTheme="minorEastAsia"/>
                <w:lang w:val="en-GB"/>
              </w:rPr>
              <w:t xml:space="preserve"> without suffix) </w:t>
            </w:r>
            <w:r w:rsidRPr="002D141C">
              <w:rPr>
                <w:rFonts w:eastAsiaTheme="minorEastAsia"/>
                <w:lang w:val="en-GB"/>
              </w:rPr>
              <w:t xml:space="preserve">is </w:t>
            </w:r>
            <w:r w:rsidR="00511EF8" w:rsidRPr="002D141C">
              <w:rPr>
                <w:rFonts w:eastAsiaTheme="minorEastAsia"/>
                <w:lang w:val="en-GB" w:eastAsia="sv-SE"/>
              </w:rPr>
              <w:t xml:space="preserve">absent </w:t>
            </w:r>
            <w:r w:rsidRPr="002D141C">
              <w:rPr>
                <w:rFonts w:eastAsiaTheme="minorEastAsia"/>
                <w:lang w:val="en-GB"/>
              </w:rPr>
              <w:t xml:space="preserve">for a band combination, the </w:t>
            </w:r>
            <w:r w:rsidR="00511EF8" w:rsidRPr="002D141C">
              <w:rPr>
                <w:rFonts w:eastAsiaTheme="minorEastAsia"/>
                <w:lang w:val="en-GB" w:eastAsia="sv-SE"/>
              </w:rPr>
              <w:t xml:space="preserve">corresponding </w:t>
            </w:r>
            <w:r w:rsidRPr="002D141C">
              <w:rPr>
                <w:rFonts w:eastAsiaTheme="minorEastAsia"/>
                <w:i/>
                <w:lang w:val="en-GB"/>
              </w:rPr>
              <w:t>ca-ParametersNR</w:t>
            </w:r>
            <w:r w:rsidRPr="002D141C">
              <w:rPr>
                <w:rFonts w:eastAsiaTheme="minorEastAsia"/>
                <w:lang w:val="en-GB"/>
              </w:rPr>
              <w:t xml:space="preserve"> </w:t>
            </w:r>
            <w:r w:rsidR="0073752A" w:rsidRPr="002D141C">
              <w:rPr>
                <w:rFonts w:eastAsiaTheme="minorEastAsia"/>
                <w:lang w:val="en-GB"/>
              </w:rPr>
              <w:t>field version</w:t>
            </w:r>
            <w:r w:rsidRPr="002D141C">
              <w:rPr>
                <w:rFonts w:eastAsiaTheme="minorEastAsia"/>
                <w:lang w:val="en-GB"/>
              </w:rPr>
              <w:t xml:space="preserve"> in </w:t>
            </w:r>
            <w:r w:rsidRPr="002D141C">
              <w:rPr>
                <w:rFonts w:eastAsiaTheme="minorEastAsia"/>
                <w:i/>
                <w:lang w:val="en-GB"/>
              </w:rPr>
              <w:t>BandCombination</w:t>
            </w:r>
            <w:r w:rsidRPr="002D141C">
              <w:rPr>
                <w:rFonts w:eastAsiaTheme="minorEastAsia"/>
                <w:lang w:val="en-GB"/>
              </w:rPr>
              <w:t xml:space="preserve"> </w:t>
            </w:r>
            <w:r w:rsidR="00511EF8" w:rsidRPr="002D141C">
              <w:rPr>
                <w:rFonts w:eastAsiaTheme="minorEastAsia"/>
                <w:lang w:val="en-GB" w:eastAsia="sv-SE"/>
              </w:rPr>
              <w:t xml:space="preserve">is </w:t>
            </w:r>
            <w:r w:rsidRPr="002D141C">
              <w:rPr>
                <w:rFonts w:eastAsiaTheme="minorEastAsia"/>
                <w:lang w:val="en-GB"/>
              </w:rPr>
              <w:t>applicable to the UE configured with NR-DC for the band combination.</w:t>
            </w:r>
            <w:r w:rsidR="00511EF8" w:rsidRPr="002D141C">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2D141C" w14:paraId="3A17A87B" w14:textId="77777777" w:rsidTr="00E742B8">
        <w:tc>
          <w:tcPr>
            <w:tcW w:w="14281" w:type="dxa"/>
          </w:tcPr>
          <w:p w14:paraId="7B145018" w14:textId="77777777" w:rsidR="00A02E0D" w:rsidRPr="002D141C" w:rsidRDefault="00A02E0D" w:rsidP="00F71051">
            <w:pPr>
              <w:pStyle w:val="TAL"/>
              <w:rPr>
                <w:rFonts w:eastAsiaTheme="minorEastAsia"/>
                <w:b/>
                <w:i/>
                <w:lang w:val="en-GB" w:eastAsia="ja-JP"/>
              </w:rPr>
            </w:pPr>
            <w:r w:rsidRPr="002D141C">
              <w:rPr>
                <w:rFonts w:eastAsiaTheme="minorEastAsia"/>
                <w:b/>
                <w:i/>
                <w:lang w:val="en-GB" w:eastAsia="ja-JP"/>
              </w:rPr>
              <w:t>featureSetCombinationDC</w:t>
            </w:r>
          </w:p>
          <w:p w14:paraId="5551B19D" w14:textId="7C34012A" w:rsidR="00A02E0D" w:rsidRPr="002D141C" w:rsidRDefault="00A02E0D" w:rsidP="00F71051">
            <w:pPr>
              <w:pStyle w:val="TAL"/>
              <w:rPr>
                <w:rFonts w:eastAsiaTheme="minorEastAsia"/>
                <w:lang w:val="en-GB"/>
              </w:rPr>
            </w:pPr>
            <w:r w:rsidRPr="002D141C">
              <w:rPr>
                <w:rFonts w:eastAsiaTheme="minorEastAsia"/>
                <w:lang w:val="en-GB"/>
              </w:rPr>
              <w:t xml:space="preserve">If this field is present for a band combination, it reports the feature set combination supported for the band combination when NR-DC is configured. If this field is </w:t>
            </w:r>
            <w:r w:rsidR="009C0754" w:rsidRPr="002D141C">
              <w:rPr>
                <w:rFonts w:eastAsiaTheme="minorEastAsia"/>
                <w:lang w:val="en-GB"/>
              </w:rPr>
              <w:t>absent</w:t>
            </w:r>
            <w:r w:rsidRPr="002D141C">
              <w:rPr>
                <w:rFonts w:eastAsiaTheme="minorEastAsia"/>
                <w:lang w:val="en-GB"/>
              </w:rPr>
              <w:t xml:space="preserve"> for a band combination, the </w:t>
            </w:r>
            <w:r w:rsidRPr="002D141C">
              <w:rPr>
                <w:rFonts w:eastAsiaTheme="minorEastAsia"/>
                <w:i/>
                <w:lang w:val="en-GB"/>
              </w:rPr>
              <w:t>featureSetCombination</w:t>
            </w:r>
            <w:r w:rsidRPr="002D141C">
              <w:rPr>
                <w:rFonts w:eastAsiaTheme="minorEastAsia"/>
                <w:lang w:val="en-GB"/>
              </w:rPr>
              <w:t xml:space="preserve"> in </w:t>
            </w:r>
            <w:r w:rsidRPr="002D141C">
              <w:rPr>
                <w:rFonts w:eastAsiaTheme="minorEastAsia"/>
                <w:i/>
                <w:lang w:val="en-GB"/>
              </w:rPr>
              <w:t>BandCombination</w:t>
            </w:r>
            <w:r w:rsidRPr="002D141C">
              <w:rPr>
                <w:rFonts w:eastAsiaTheme="minorEastAsia"/>
                <w:lang w:val="en-GB"/>
              </w:rPr>
              <w:t xml:space="preserve"> (without suffix) is applicable to the UE configured with NR-DC for the band combination.</w:t>
            </w:r>
          </w:p>
        </w:tc>
      </w:tr>
    </w:tbl>
    <w:p w14:paraId="09E0DB0A" w14:textId="7CB5ED47" w:rsidR="00A02E0D" w:rsidRPr="002D141C" w:rsidRDefault="00A02E0D" w:rsidP="00C1597C"/>
    <w:p w14:paraId="06CDA373" w14:textId="77777777" w:rsidR="00A4403E" w:rsidRPr="002D141C" w:rsidRDefault="00A4403E" w:rsidP="00A4403E">
      <w:pPr>
        <w:pStyle w:val="Heading4"/>
        <w:rPr>
          <w:lang w:val="en-GB"/>
        </w:rPr>
      </w:pPr>
      <w:bookmarkStart w:id="5818" w:name="_Toc46449886"/>
      <w:bookmarkStart w:id="5819" w:name="_Toc46489673"/>
      <w:bookmarkStart w:id="5820" w:name="_Toc52495507"/>
      <w:bookmarkStart w:id="5821" w:name="_Toc60781676"/>
      <w:bookmarkStart w:id="5822" w:name="_Toc139022012"/>
      <w:r w:rsidRPr="002D141C">
        <w:rPr>
          <w:lang w:val="en-GB"/>
        </w:rPr>
        <w:t>–</w:t>
      </w:r>
      <w:r w:rsidRPr="002D141C">
        <w:rPr>
          <w:lang w:val="en-GB"/>
        </w:rPr>
        <w:tab/>
      </w:r>
      <w:r w:rsidRPr="002D141C">
        <w:rPr>
          <w:i/>
          <w:lang w:val="en-GB" w:eastAsia="en-GB"/>
        </w:rPr>
        <w:t>CarrierAggregationVariant</w:t>
      </w:r>
      <w:bookmarkEnd w:id="5818"/>
      <w:bookmarkEnd w:id="5819"/>
      <w:bookmarkEnd w:id="5820"/>
      <w:bookmarkEnd w:id="5821"/>
      <w:bookmarkEnd w:id="5822"/>
    </w:p>
    <w:p w14:paraId="1A0419AB" w14:textId="28937096" w:rsidR="00A4403E" w:rsidRPr="002D141C" w:rsidRDefault="00A4403E" w:rsidP="00A4403E">
      <w:pPr>
        <w:rPr>
          <w:lang w:eastAsia="en-GB"/>
        </w:rPr>
      </w:pPr>
      <w:r w:rsidRPr="002D141C">
        <w:rPr>
          <w:lang w:eastAsia="en-GB"/>
        </w:rPr>
        <w:t xml:space="preserve">The IE </w:t>
      </w:r>
      <w:r w:rsidRPr="002D141C">
        <w:rPr>
          <w:i/>
          <w:lang w:eastAsia="en-GB"/>
        </w:rPr>
        <w:t>CarrierAggregationVariant</w:t>
      </w:r>
      <w:r w:rsidRPr="002D141C">
        <w:rPr>
          <w:lang w:eastAsia="en-GB"/>
        </w:rPr>
        <w:t xml:space="preserve"> informs the network about supported </w:t>
      </w:r>
      <w:r w:rsidR="00E85189" w:rsidRPr="002D141C">
        <w:rPr>
          <w:lang w:eastAsia="en-GB"/>
        </w:rPr>
        <w:t>"</w:t>
      </w:r>
      <w:r w:rsidRPr="002D141C">
        <w:rPr>
          <w:lang w:eastAsia="en-GB"/>
        </w:rPr>
        <w:t>placement</w:t>
      </w:r>
      <w:r w:rsidR="00E85189" w:rsidRPr="002D141C">
        <w:rPr>
          <w:lang w:eastAsia="en-GB"/>
        </w:rPr>
        <w:t>"</w:t>
      </w:r>
      <w:r w:rsidRPr="002D141C">
        <w:rPr>
          <w:lang w:eastAsia="en-GB"/>
        </w:rPr>
        <w:t xml:space="preserve"> of the SpCell in an NR cell group.</w:t>
      </w:r>
    </w:p>
    <w:p w14:paraId="449E1547" w14:textId="77777777" w:rsidR="00A4403E" w:rsidRPr="002D141C" w:rsidRDefault="00A4403E" w:rsidP="00A4403E">
      <w:pPr>
        <w:pStyle w:val="TH"/>
        <w:rPr>
          <w:lang w:val="en-GB" w:eastAsia="en-GB"/>
        </w:rPr>
      </w:pPr>
      <w:r w:rsidRPr="002D141C">
        <w:rPr>
          <w:i/>
          <w:lang w:val="en-GB" w:eastAsia="en-GB"/>
        </w:rPr>
        <w:t>CarrierAggregationVariant</w:t>
      </w:r>
      <w:r w:rsidRPr="002D141C">
        <w:rPr>
          <w:lang w:val="en-GB" w:eastAsia="en-GB"/>
        </w:rPr>
        <w:t xml:space="preserve"> information element</w:t>
      </w:r>
    </w:p>
    <w:p w14:paraId="4A380086" w14:textId="77777777" w:rsidR="00A4403E" w:rsidRPr="002D141C" w:rsidRDefault="00A4403E" w:rsidP="002D141C">
      <w:pPr>
        <w:pStyle w:val="PL"/>
        <w:rPr>
          <w:color w:val="808080"/>
        </w:rPr>
      </w:pPr>
      <w:r w:rsidRPr="002D141C">
        <w:rPr>
          <w:rFonts w:eastAsia="MS Mincho"/>
          <w:color w:val="808080"/>
        </w:rPr>
        <w:t>-- ASN1START</w:t>
      </w:r>
    </w:p>
    <w:p w14:paraId="08A6E47F" w14:textId="77777777" w:rsidR="00A4403E" w:rsidRPr="002D141C" w:rsidRDefault="00A4403E" w:rsidP="002D141C">
      <w:pPr>
        <w:pStyle w:val="PL"/>
        <w:rPr>
          <w:color w:val="808080"/>
        </w:rPr>
      </w:pPr>
      <w:r w:rsidRPr="002D141C">
        <w:rPr>
          <w:color w:val="808080"/>
        </w:rPr>
        <w:t>-- TAG-CARRIERAGGREGATIONVARIANT-START</w:t>
      </w:r>
    </w:p>
    <w:p w14:paraId="059882CE" w14:textId="77777777" w:rsidR="00A4403E" w:rsidRPr="002D141C" w:rsidRDefault="00A4403E" w:rsidP="002D141C">
      <w:pPr>
        <w:pStyle w:val="PL"/>
      </w:pPr>
    </w:p>
    <w:p w14:paraId="46DEC1D2" w14:textId="169AC57B" w:rsidR="00A4403E" w:rsidRPr="002D141C" w:rsidRDefault="00A4403E" w:rsidP="002D141C">
      <w:pPr>
        <w:pStyle w:val="PL"/>
      </w:pPr>
      <w:r w:rsidRPr="002D141C">
        <w:t xml:space="preserve">CarrierAggregationVariant ::=           </w:t>
      </w:r>
      <w:r w:rsidRPr="002D141C">
        <w:rPr>
          <w:color w:val="993366"/>
        </w:rPr>
        <w:t>SEQUENCE</w:t>
      </w:r>
      <w:r w:rsidRPr="002D141C">
        <w:t xml:space="preserve"> {</w:t>
      </w:r>
    </w:p>
    <w:p w14:paraId="6ABE7CD6" w14:textId="49A7E094" w:rsidR="00A4403E" w:rsidRPr="002D141C" w:rsidRDefault="00A4403E" w:rsidP="002D141C">
      <w:pPr>
        <w:pStyle w:val="PL"/>
      </w:pPr>
      <w:r w:rsidRPr="002D141C">
        <w:t xml:space="preserve">    fr1fdd-FR1TDD-CA-SpCellOnFR1FDD         </w:t>
      </w:r>
      <w:r w:rsidRPr="002D141C">
        <w:rPr>
          <w:color w:val="993366"/>
        </w:rPr>
        <w:t>ENUMERATED</w:t>
      </w:r>
      <w:r w:rsidRPr="002D141C">
        <w:t xml:space="preserve"> {supported}                      </w:t>
      </w:r>
      <w:r w:rsidRPr="002D141C">
        <w:rPr>
          <w:color w:val="993366"/>
        </w:rPr>
        <w:t>OPTIONAL</w:t>
      </w:r>
      <w:r w:rsidRPr="002D141C">
        <w:t>,</w:t>
      </w:r>
    </w:p>
    <w:p w14:paraId="28C81EFF" w14:textId="3B01CFDC" w:rsidR="00A4403E" w:rsidRPr="002D141C" w:rsidRDefault="00A4403E" w:rsidP="002D141C">
      <w:pPr>
        <w:pStyle w:val="PL"/>
      </w:pPr>
      <w:r w:rsidRPr="002D141C">
        <w:t xml:space="preserve">    fr1fdd-FR1TDD-CA-SpCellOnFR1TDD         </w:t>
      </w:r>
      <w:r w:rsidRPr="002D141C">
        <w:rPr>
          <w:color w:val="993366"/>
        </w:rPr>
        <w:t>ENUMERATED</w:t>
      </w:r>
      <w:r w:rsidRPr="002D141C">
        <w:t xml:space="preserve"> {supported}                      </w:t>
      </w:r>
      <w:r w:rsidRPr="002D141C">
        <w:rPr>
          <w:color w:val="993366"/>
        </w:rPr>
        <w:t>OPTIONAL</w:t>
      </w:r>
      <w:r w:rsidRPr="002D141C">
        <w:t>,</w:t>
      </w:r>
    </w:p>
    <w:p w14:paraId="2059DCC7" w14:textId="40843DA0" w:rsidR="00A4403E" w:rsidRPr="002D141C" w:rsidRDefault="00A4403E" w:rsidP="002D141C">
      <w:pPr>
        <w:pStyle w:val="PL"/>
      </w:pPr>
      <w:r w:rsidRPr="002D141C">
        <w:t xml:space="preserve">    fr1fdd-FR2TDD-CA-SpCellOnFR1FDD         </w:t>
      </w:r>
      <w:r w:rsidRPr="002D141C">
        <w:rPr>
          <w:color w:val="993366"/>
        </w:rPr>
        <w:t>ENUMERATED</w:t>
      </w:r>
      <w:r w:rsidRPr="002D141C">
        <w:t xml:space="preserve"> {supported}                      </w:t>
      </w:r>
      <w:r w:rsidRPr="002D141C">
        <w:rPr>
          <w:color w:val="993366"/>
        </w:rPr>
        <w:t>OPTIONAL</w:t>
      </w:r>
      <w:r w:rsidRPr="002D141C">
        <w:t>,</w:t>
      </w:r>
    </w:p>
    <w:p w14:paraId="3277845A" w14:textId="77777777" w:rsidR="00A4403E" w:rsidRPr="002D141C" w:rsidRDefault="00A4403E" w:rsidP="002D141C">
      <w:pPr>
        <w:pStyle w:val="PL"/>
      </w:pPr>
      <w:r w:rsidRPr="002D141C">
        <w:t xml:space="preserve">    fr1fdd-FR2TDD-CA-SpCellOnFR2TDD         </w:t>
      </w:r>
      <w:r w:rsidRPr="002D141C">
        <w:rPr>
          <w:color w:val="993366"/>
        </w:rPr>
        <w:t>ENUMERATED</w:t>
      </w:r>
      <w:r w:rsidRPr="002D141C">
        <w:t xml:space="preserve"> {supported}                      </w:t>
      </w:r>
      <w:r w:rsidRPr="002D141C">
        <w:rPr>
          <w:color w:val="993366"/>
        </w:rPr>
        <w:t>OPTIONAL</w:t>
      </w:r>
      <w:r w:rsidRPr="002D141C">
        <w:t>,</w:t>
      </w:r>
    </w:p>
    <w:p w14:paraId="2E1D442B" w14:textId="77777777" w:rsidR="00A4403E" w:rsidRPr="002D141C" w:rsidRDefault="00A4403E" w:rsidP="002D141C">
      <w:pPr>
        <w:pStyle w:val="PL"/>
      </w:pPr>
      <w:r w:rsidRPr="002D141C">
        <w:t xml:space="preserve">    fr1tdd-FR2TDD-CA-SpCellOnFR1TDD         </w:t>
      </w:r>
      <w:r w:rsidRPr="002D141C">
        <w:rPr>
          <w:color w:val="993366"/>
        </w:rPr>
        <w:t>ENUMERATED</w:t>
      </w:r>
      <w:r w:rsidRPr="002D141C">
        <w:t xml:space="preserve"> {supported}                      </w:t>
      </w:r>
      <w:r w:rsidRPr="002D141C">
        <w:rPr>
          <w:color w:val="993366"/>
        </w:rPr>
        <w:t>OPTIONAL</w:t>
      </w:r>
      <w:r w:rsidRPr="002D141C">
        <w:t>,</w:t>
      </w:r>
    </w:p>
    <w:p w14:paraId="33CCE66F" w14:textId="77777777" w:rsidR="00A4403E" w:rsidRPr="002D141C" w:rsidRDefault="00A4403E" w:rsidP="002D141C">
      <w:pPr>
        <w:pStyle w:val="PL"/>
      </w:pPr>
      <w:r w:rsidRPr="002D141C">
        <w:t xml:space="preserve">    fr1tdd-FR2TDD-CA-SpCellOnFR2TDD         </w:t>
      </w:r>
      <w:r w:rsidRPr="002D141C">
        <w:rPr>
          <w:color w:val="993366"/>
        </w:rPr>
        <w:t>ENUMERATED</w:t>
      </w:r>
      <w:r w:rsidRPr="002D141C">
        <w:t xml:space="preserve"> {supported}                      </w:t>
      </w:r>
      <w:r w:rsidRPr="002D141C">
        <w:rPr>
          <w:color w:val="993366"/>
        </w:rPr>
        <w:t>OPTIONAL</w:t>
      </w:r>
      <w:r w:rsidRPr="002D141C">
        <w:t>,</w:t>
      </w:r>
    </w:p>
    <w:p w14:paraId="56B10EBC" w14:textId="77777777" w:rsidR="00A4403E" w:rsidRPr="002D141C" w:rsidRDefault="00A4403E" w:rsidP="002D141C">
      <w:pPr>
        <w:pStyle w:val="PL"/>
      </w:pPr>
      <w:r w:rsidRPr="002D141C">
        <w:t xml:space="preserve">    fr1fdd-FR1TDD-FR2TDD-CA-SpCellOnFR1FDD  </w:t>
      </w:r>
      <w:r w:rsidRPr="002D141C">
        <w:rPr>
          <w:color w:val="993366"/>
        </w:rPr>
        <w:t>ENUMERATED</w:t>
      </w:r>
      <w:r w:rsidRPr="002D141C">
        <w:t xml:space="preserve"> {supported}                      </w:t>
      </w:r>
      <w:r w:rsidRPr="002D141C">
        <w:rPr>
          <w:color w:val="993366"/>
        </w:rPr>
        <w:t>OPTIONAL</w:t>
      </w:r>
      <w:r w:rsidRPr="002D141C">
        <w:t>,</w:t>
      </w:r>
    </w:p>
    <w:p w14:paraId="618F170A" w14:textId="77777777" w:rsidR="00A4403E" w:rsidRPr="002D141C" w:rsidRDefault="00A4403E" w:rsidP="002D141C">
      <w:pPr>
        <w:pStyle w:val="PL"/>
      </w:pPr>
      <w:r w:rsidRPr="002D141C">
        <w:t xml:space="preserve">    fr1fdd-FR1TDD-FR2TDD-CA-SpCellOnFR1TDD  </w:t>
      </w:r>
      <w:r w:rsidRPr="002D141C">
        <w:rPr>
          <w:color w:val="993366"/>
        </w:rPr>
        <w:t>ENUMERATED</w:t>
      </w:r>
      <w:r w:rsidRPr="002D141C">
        <w:t xml:space="preserve"> {supported}                      </w:t>
      </w:r>
      <w:r w:rsidRPr="002D141C">
        <w:rPr>
          <w:color w:val="993366"/>
        </w:rPr>
        <w:t>OPTIONAL</w:t>
      </w:r>
      <w:r w:rsidRPr="002D141C">
        <w:t>,</w:t>
      </w:r>
    </w:p>
    <w:p w14:paraId="4973C52E" w14:textId="77777777" w:rsidR="00A4403E" w:rsidRPr="002D141C" w:rsidRDefault="00A4403E" w:rsidP="002D141C">
      <w:pPr>
        <w:pStyle w:val="PL"/>
      </w:pPr>
      <w:r w:rsidRPr="002D141C">
        <w:t xml:space="preserve">    fr1fdd-FR1TDD-FR2TDD-CA-SpCellOnFR2TDD  </w:t>
      </w:r>
      <w:r w:rsidRPr="002D141C">
        <w:rPr>
          <w:color w:val="993366"/>
        </w:rPr>
        <w:t>ENUMERATED</w:t>
      </w:r>
      <w:r w:rsidRPr="002D141C">
        <w:t xml:space="preserve"> {supported}                      </w:t>
      </w:r>
      <w:r w:rsidRPr="002D141C">
        <w:rPr>
          <w:color w:val="993366"/>
        </w:rPr>
        <w:t>OPTIONAL</w:t>
      </w:r>
    </w:p>
    <w:p w14:paraId="79605AC9" w14:textId="77777777" w:rsidR="00A4403E" w:rsidRPr="002D141C" w:rsidRDefault="00A4403E" w:rsidP="002D141C">
      <w:pPr>
        <w:pStyle w:val="PL"/>
      </w:pPr>
      <w:r w:rsidRPr="002D141C">
        <w:t>}</w:t>
      </w:r>
    </w:p>
    <w:p w14:paraId="0087D280" w14:textId="77777777" w:rsidR="00A4403E" w:rsidRPr="002D141C" w:rsidRDefault="00A4403E" w:rsidP="002D141C">
      <w:pPr>
        <w:pStyle w:val="PL"/>
      </w:pPr>
    </w:p>
    <w:p w14:paraId="628F3CDB" w14:textId="77777777" w:rsidR="00A4403E" w:rsidRPr="002D141C" w:rsidRDefault="00A4403E" w:rsidP="002D141C">
      <w:pPr>
        <w:pStyle w:val="PL"/>
        <w:rPr>
          <w:color w:val="808080"/>
        </w:rPr>
      </w:pPr>
      <w:r w:rsidRPr="002D141C">
        <w:rPr>
          <w:color w:val="808080"/>
        </w:rPr>
        <w:t>-- TAG-CARRIERAGGREGATIONVARIANT-STOP</w:t>
      </w:r>
    </w:p>
    <w:p w14:paraId="2F55F8F1" w14:textId="0F8453CB" w:rsidR="00A4403E" w:rsidRPr="002D141C" w:rsidRDefault="00A4403E" w:rsidP="002D141C">
      <w:pPr>
        <w:pStyle w:val="PL"/>
        <w:rPr>
          <w:color w:val="808080"/>
        </w:rPr>
      </w:pPr>
      <w:r w:rsidRPr="002D141C">
        <w:rPr>
          <w:color w:val="808080"/>
        </w:rPr>
        <w:t>-- ASN1STOP</w:t>
      </w:r>
    </w:p>
    <w:p w14:paraId="6A5CCA1B" w14:textId="77777777" w:rsidR="00A4403E" w:rsidRPr="002D141C" w:rsidRDefault="00A4403E" w:rsidP="00C1597C"/>
    <w:p w14:paraId="68DDDDE1" w14:textId="77777777" w:rsidR="00C931B9" w:rsidRPr="002D141C" w:rsidRDefault="00C931B9" w:rsidP="00C931B9">
      <w:pPr>
        <w:pStyle w:val="Heading4"/>
        <w:rPr>
          <w:rFonts w:eastAsia="MS Mincho"/>
          <w:lang w:val="en-GB"/>
        </w:rPr>
      </w:pPr>
      <w:bookmarkStart w:id="5823" w:name="_Toc20426152"/>
      <w:bookmarkStart w:id="5824" w:name="_Toc29321549"/>
      <w:bookmarkStart w:id="5825" w:name="_Toc36219732"/>
      <w:bookmarkStart w:id="5826" w:name="_Toc36220408"/>
      <w:bookmarkStart w:id="5827" w:name="_Toc36513828"/>
      <w:bookmarkStart w:id="5828" w:name="_Toc46449887"/>
      <w:bookmarkStart w:id="5829" w:name="_Toc46489674"/>
      <w:bookmarkStart w:id="5830" w:name="_Toc52495508"/>
      <w:bookmarkStart w:id="5831" w:name="_Toc60781677"/>
      <w:bookmarkStart w:id="5832" w:name="_Toc139022013"/>
      <w:r w:rsidRPr="002D141C">
        <w:rPr>
          <w:lang w:val="en-GB"/>
        </w:rPr>
        <w:t>–</w:t>
      </w:r>
      <w:r w:rsidRPr="002D141C">
        <w:rPr>
          <w:lang w:val="en-GB"/>
        </w:rPr>
        <w:tab/>
      </w:r>
      <w:r w:rsidRPr="002D141C">
        <w:rPr>
          <w:i/>
          <w:lang w:val="en-GB"/>
        </w:rPr>
        <w:t>CodebookParameters</w:t>
      </w:r>
      <w:bookmarkEnd w:id="5823"/>
      <w:bookmarkEnd w:id="5824"/>
      <w:bookmarkEnd w:id="5825"/>
      <w:bookmarkEnd w:id="5826"/>
      <w:bookmarkEnd w:id="5827"/>
      <w:bookmarkEnd w:id="5828"/>
      <w:bookmarkEnd w:id="5829"/>
      <w:bookmarkEnd w:id="5830"/>
      <w:bookmarkEnd w:id="5831"/>
      <w:bookmarkEnd w:id="5832"/>
    </w:p>
    <w:p w14:paraId="2295FDCC" w14:textId="77777777" w:rsidR="00C931B9" w:rsidRPr="002D141C" w:rsidRDefault="00C931B9" w:rsidP="00C75A79">
      <w:pPr>
        <w:rPr>
          <w:rFonts w:eastAsia="MS Mincho"/>
        </w:rPr>
      </w:pPr>
      <w:r w:rsidRPr="002D141C">
        <w:rPr>
          <w:rFonts w:eastAsia="MS Mincho"/>
        </w:rPr>
        <w:t xml:space="preserve">The IE </w:t>
      </w:r>
      <w:r w:rsidRPr="002D141C">
        <w:rPr>
          <w:rFonts w:eastAsia="MS Mincho"/>
          <w:i/>
        </w:rPr>
        <w:t>CodebookParameters</w:t>
      </w:r>
      <w:r w:rsidRPr="002D141C">
        <w:rPr>
          <w:rFonts w:eastAsia="MS Mincho"/>
        </w:rPr>
        <w:t xml:space="preserve"> is used to convey codebook related parameters.</w:t>
      </w:r>
    </w:p>
    <w:p w14:paraId="6F3634A7" w14:textId="77777777" w:rsidR="00C931B9" w:rsidRPr="002D141C" w:rsidRDefault="00C931B9" w:rsidP="00C931B9">
      <w:pPr>
        <w:pStyle w:val="TH"/>
        <w:rPr>
          <w:rFonts w:eastAsia="MS Mincho"/>
          <w:lang w:val="en-GB" w:eastAsia="ja-JP"/>
        </w:rPr>
      </w:pPr>
      <w:r w:rsidRPr="002D141C">
        <w:rPr>
          <w:rFonts w:eastAsia="MS Mincho"/>
          <w:i/>
          <w:lang w:val="en-GB" w:eastAsia="ja-JP"/>
        </w:rPr>
        <w:t>CodebookParameters</w:t>
      </w:r>
      <w:r w:rsidRPr="002D141C">
        <w:rPr>
          <w:rFonts w:eastAsia="MS Mincho"/>
          <w:lang w:val="en-GB" w:eastAsia="ja-JP"/>
        </w:rPr>
        <w:t xml:space="preserve"> information element</w:t>
      </w:r>
    </w:p>
    <w:p w14:paraId="0D8ED7B1" w14:textId="77777777" w:rsidR="00C931B9" w:rsidRPr="002D141C" w:rsidRDefault="00C931B9" w:rsidP="002D141C">
      <w:pPr>
        <w:pStyle w:val="PL"/>
        <w:rPr>
          <w:color w:val="808080"/>
        </w:rPr>
      </w:pPr>
      <w:r w:rsidRPr="002D141C">
        <w:rPr>
          <w:rFonts w:eastAsia="MS Mincho"/>
          <w:color w:val="808080"/>
        </w:rPr>
        <w:t>-- ASN1START</w:t>
      </w:r>
    </w:p>
    <w:p w14:paraId="3BF55FDE" w14:textId="77777777" w:rsidR="00C931B9" w:rsidRPr="002D141C" w:rsidRDefault="00C931B9" w:rsidP="002D141C">
      <w:pPr>
        <w:pStyle w:val="PL"/>
        <w:rPr>
          <w:color w:val="808080"/>
        </w:rPr>
      </w:pPr>
      <w:r w:rsidRPr="002D141C">
        <w:rPr>
          <w:rFonts w:eastAsia="MS Mincho"/>
          <w:color w:val="808080"/>
        </w:rPr>
        <w:t>-- TAG-CODEBOOKPARAMETERS-START</w:t>
      </w:r>
    </w:p>
    <w:p w14:paraId="4F6B94D3" w14:textId="77777777" w:rsidR="00C931B9" w:rsidRPr="002D141C" w:rsidRDefault="00C931B9" w:rsidP="002D141C">
      <w:pPr>
        <w:pStyle w:val="PL"/>
        <w:rPr>
          <w:rFonts w:eastAsia="MS Mincho"/>
        </w:rPr>
      </w:pPr>
    </w:p>
    <w:p w14:paraId="6D393FF0" w14:textId="77777777" w:rsidR="00C931B9" w:rsidRPr="002D141C" w:rsidRDefault="00C931B9" w:rsidP="002D141C">
      <w:pPr>
        <w:pStyle w:val="PL"/>
        <w:rPr>
          <w:rFonts w:eastAsia="MS Mincho"/>
        </w:rPr>
      </w:pPr>
      <w:r w:rsidRPr="002D141C">
        <w:rPr>
          <w:rFonts w:eastAsia="MS Mincho"/>
        </w:rPr>
        <w:t>Codeb</w:t>
      </w:r>
      <w:r w:rsidR="003C742F" w:rsidRPr="002D141C">
        <w:rPr>
          <w:rFonts w:eastAsia="MS Mincho"/>
        </w:rPr>
        <w:t xml:space="preserve">ookParameters ::=             </w:t>
      </w:r>
      <w:r w:rsidRPr="002D141C">
        <w:rPr>
          <w:rFonts w:eastAsia="MS Mincho"/>
          <w:color w:val="993366"/>
        </w:rPr>
        <w:t>SEQUENCE</w:t>
      </w:r>
      <w:r w:rsidRPr="002D141C">
        <w:rPr>
          <w:rFonts w:eastAsia="MS Mincho"/>
        </w:rPr>
        <w:t xml:space="preserve"> {</w:t>
      </w:r>
    </w:p>
    <w:p w14:paraId="4856B97F" w14:textId="3E615BA1" w:rsidR="00C931B9" w:rsidRPr="002D141C" w:rsidRDefault="00C931B9" w:rsidP="002D141C">
      <w:pPr>
        <w:pStyle w:val="PL"/>
        <w:rPr>
          <w:rFonts w:eastAsia="MS Mincho"/>
        </w:rPr>
      </w:pPr>
      <w:r w:rsidRPr="002D141C">
        <w:rPr>
          <w:rFonts w:eastAsia="MS Mincho"/>
        </w:rPr>
        <w:t xml:space="preserve">    type1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p>
    <w:p w14:paraId="421718C6" w14:textId="438EFE05" w:rsidR="00C931B9" w:rsidRPr="002D141C" w:rsidRDefault="00C931B9" w:rsidP="002D141C">
      <w:pPr>
        <w:pStyle w:val="PL"/>
        <w:rPr>
          <w:rFonts w:eastAsia="MS Mincho"/>
        </w:rPr>
      </w:pPr>
      <w:r w:rsidRPr="002D141C">
        <w:rPr>
          <w:rFonts w:eastAsia="MS Mincho"/>
        </w:rPr>
        <w:t xml:space="preserve">        singlePanel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p>
    <w:p w14:paraId="0B1E4364" w14:textId="1A858354" w:rsidR="00C931B9" w:rsidRPr="002D141C" w:rsidRDefault="00C931B9" w:rsidP="002D141C">
      <w:pPr>
        <w:pStyle w:val="PL"/>
        <w:rPr>
          <w:rFonts w:eastAsia="MS Mincho"/>
        </w:rPr>
      </w:pPr>
      <w:r w:rsidRPr="002D141C">
        <w:rPr>
          <w:rFonts w:eastAsia="MS Mincho"/>
        </w:rPr>
        <w:t xml:space="preserve">            supportedCSI-RS-ResourceList      </w:t>
      </w:r>
      <w:r w:rsidRPr="002D141C">
        <w:rPr>
          <w:rFonts w:eastAsia="MS Mincho"/>
          <w:color w:val="993366"/>
        </w:rPr>
        <w:t>SEQUENCE</w:t>
      </w:r>
      <w:r w:rsidRPr="002D141C">
        <w:rPr>
          <w:rFonts w:eastAsia="MS Mincho"/>
        </w:rPr>
        <w:t xml:space="preserve"> (</w:t>
      </w:r>
      <w:r w:rsidRPr="002D141C">
        <w:rPr>
          <w:rFonts w:eastAsia="MS Mincho"/>
          <w:color w:val="993366"/>
        </w:rPr>
        <w:t>SIZE</w:t>
      </w:r>
      <w:r w:rsidRPr="002D141C">
        <w:rPr>
          <w:rFonts w:eastAsia="MS Mincho"/>
        </w:rPr>
        <w:t xml:space="preserve"> (1.. maxNrofCSI-RS-Resources))</w:t>
      </w:r>
      <w:r w:rsidRPr="002D141C">
        <w:rPr>
          <w:rFonts w:eastAsia="MS Mincho"/>
          <w:color w:val="993366"/>
        </w:rPr>
        <w:t xml:space="preserve"> OF</w:t>
      </w:r>
      <w:r w:rsidRPr="002D141C">
        <w:rPr>
          <w:rFonts w:eastAsia="MS Mincho"/>
        </w:rPr>
        <w:t xml:space="preserve"> SupportedCSI-RS-Resource,</w:t>
      </w:r>
    </w:p>
    <w:p w14:paraId="230C168A" w14:textId="6249B139" w:rsidR="00C931B9" w:rsidRPr="002D141C" w:rsidRDefault="00C931B9" w:rsidP="002D141C">
      <w:pPr>
        <w:pStyle w:val="PL"/>
        <w:rPr>
          <w:rFonts w:eastAsia="MS Mincho"/>
        </w:rPr>
      </w:pPr>
      <w:r w:rsidRPr="002D141C">
        <w:rPr>
          <w:rFonts w:eastAsia="MS Mincho"/>
        </w:rPr>
        <w:t xml:space="preserve">            modes                                </w:t>
      </w:r>
      <w:r w:rsidR="003C742F" w:rsidRPr="002D141C">
        <w:rPr>
          <w:rFonts w:eastAsia="MS Mincho"/>
        </w:rPr>
        <w:t xml:space="preserve"> </w:t>
      </w:r>
      <w:r w:rsidR="00787AD4" w:rsidRPr="002D141C">
        <w:rPr>
          <w:rFonts w:eastAsia="MS Mincho"/>
        </w:rPr>
        <w:t xml:space="preserve"> </w:t>
      </w:r>
      <w:r w:rsidRPr="002D141C">
        <w:rPr>
          <w:rFonts w:eastAsia="MS Mincho"/>
          <w:color w:val="993366"/>
        </w:rPr>
        <w:t>ENUMERATED</w:t>
      </w:r>
      <w:r w:rsidRPr="002D141C">
        <w:rPr>
          <w:rFonts w:eastAsia="MS Mincho"/>
        </w:rPr>
        <w:t xml:space="preserve"> {mode1, mode1andMode2},</w:t>
      </w:r>
    </w:p>
    <w:p w14:paraId="21C9835A" w14:textId="77777777" w:rsidR="00C931B9" w:rsidRPr="002D141C" w:rsidRDefault="00C931B9" w:rsidP="002D141C">
      <w:pPr>
        <w:pStyle w:val="PL"/>
        <w:rPr>
          <w:rFonts w:eastAsia="MS Mincho"/>
        </w:rPr>
      </w:pPr>
      <w:r w:rsidRPr="002D141C">
        <w:rPr>
          <w:rFonts w:eastAsia="MS Mincho"/>
        </w:rPr>
        <w:t xml:space="preserve">            maxNumberCSI-RS-PerResourceSet    </w:t>
      </w:r>
      <w:r w:rsidRPr="002D141C">
        <w:rPr>
          <w:color w:val="993366"/>
        </w:rPr>
        <w:t>INTEGER</w:t>
      </w:r>
      <w:r w:rsidRPr="002D141C">
        <w:t xml:space="preserve"> (1..8)</w:t>
      </w:r>
    </w:p>
    <w:p w14:paraId="4AC0D7A8" w14:textId="77777777" w:rsidR="00C931B9" w:rsidRPr="002D141C" w:rsidRDefault="00C931B9" w:rsidP="002D141C">
      <w:pPr>
        <w:pStyle w:val="PL"/>
        <w:rPr>
          <w:rFonts w:eastAsia="MS Mincho"/>
        </w:rPr>
      </w:pPr>
      <w:r w:rsidRPr="002D141C">
        <w:rPr>
          <w:rFonts w:eastAsia="MS Mincho"/>
        </w:rPr>
        <w:t xml:space="preserve">        },</w:t>
      </w:r>
    </w:p>
    <w:p w14:paraId="631E1834" w14:textId="027B18B1" w:rsidR="00C931B9" w:rsidRPr="002D141C" w:rsidRDefault="00C931B9" w:rsidP="002D141C">
      <w:pPr>
        <w:pStyle w:val="PL"/>
        <w:rPr>
          <w:rFonts w:eastAsia="MS Mincho"/>
        </w:rPr>
      </w:pPr>
      <w:r w:rsidRPr="002D141C">
        <w:rPr>
          <w:rFonts w:eastAsia="MS Mincho"/>
        </w:rPr>
        <w:t xml:space="preserve">        multiPanel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p>
    <w:p w14:paraId="14936A5F" w14:textId="77777777" w:rsidR="00C931B9" w:rsidRPr="002D141C" w:rsidRDefault="00C931B9" w:rsidP="002D141C">
      <w:pPr>
        <w:pStyle w:val="PL"/>
        <w:rPr>
          <w:rFonts w:eastAsia="MS Mincho"/>
        </w:rPr>
      </w:pPr>
      <w:r w:rsidRPr="002D141C">
        <w:rPr>
          <w:rFonts w:eastAsia="MS Mincho"/>
        </w:rPr>
        <w:t xml:space="preserve">            suppo</w:t>
      </w:r>
      <w:r w:rsidR="003C742F" w:rsidRPr="002D141C">
        <w:rPr>
          <w:rFonts w:eastAsia="MS Mincho"/>
        </w:rPr>
        <w:t xml:space="preserve">rtedCSI-RS-ResourceList      </w:t>
      </w:r>
      <w:r w:rsidRPr="002D141C">
        <w:rPr>
          <w:rFonts w:eastAsia="MS Mincho"/>
          <w:color w:val="993366"/>
        </w:rPr>
        <w:t>SEQUENCE</w:t>
      </w:r>
      <w:r w:rsidRPr="002D141C">
        <w:rPr>
          <w:rFonts w:eastAsia="MS Mincho"/>
        </w:rPr>
        <w:t xml:space="preserve"> (</w:t>
      </w:r>
      <w:r w:rsidRPr="002D141C">
        <w:rPr>
          <w:rFonts w:eastAsia="MS Mincho"/>
          <w:color w:val="993366"/>
        </w:rPr>
        <w:t>SIZE</w:t>
      </w:r>
      <w:r w:rsidRPr="002D141C">
        <w:rPr>
          <w:rFonts w:eastAsia="MS Mincho"/>
        </w:rPr>
        <w:t xml:space="preserve"> (1.. maxNrofCSI-RS-Resources))</w:t>
      </w:r>
      <w:r w:rsidRPr="002D141C">
        <w:rPr>
          <w:rFonts w:eastAsia="MS Mincho"/>
          <w:color w:val="993366"/>
        </w:rPr>
        <w:t xml:space="preserve"> OF</w:t>
      </w:r>
      <w:r w:rsidRPr="002D141C">
        <w:rPr>
          <w:rFonts w:eastAsia="MS Mincho"/>
        </w:rPr>
        <w:t xml:space="preserve"> SupportedCSI-RS-Resource,</w:t>
      </w:r>
    </w:p>
    <w:p w14:paraId="76646C11" w14:textId="1A5E825B" w:rsidR="00C931B9" w:rsidRPr="002D141C" w:rsidRDefault="00C931B9" w:rsidP="002D141C">
      <w:pPr>
        <w:pStyle w:val="PL"/>
        <w:rPr>
          <w:rFonts w:eastAsia="MS Mincho"/>
        </w:rPr>
      </w:pPr>
      <w:r w:rsidRPr="002D141C">
        <w:rPr>
          <w:rFonts w:eastAsia="MS Mincho"/>
        </w:rPr>
        <w:t xml:space="preserve">            modes                                </w:t>
      </w:r>
      <w:r w:rsidR="00025B35" w:rsidRPr="002D141C">
        <w:rPr>
          <w:rFonts w:eastAsia="MS Mincho"/>
        </w:rPr>
        <w:t xml:space="preserve"> </w:t>
      </w:r>
      <w:r w:rsidR="00787AD4" w:rsidRPr="002D141C">
        <w:rPr>
          <w:rFonts w:eastAsia="MS Mincho"/>
        </w:rPr>
        <w:t xml:space="preserve"> </w:t>
      </w:r>
      <w:r w:rsidRPr="002D141C">
        <w:rPr>
          <w:rFonts w:eastAsia="MS Mincho"/>
          <w:color w:val="993366"/>
        </w:rPr>
        <w:t>ENUMERATED</w:t>
      </w:r>
      <w:r w:rsidRPr="002D141C">
        <w:rPr>
          <w:rFonts w:eastAsia="MS Mincho"/>
        </w:rPr>
        <w:t xml:space="preserve"> {mode1, mode2, both},</w:t>
      </w:r>
    </w:p>
    <w:p w14:paraId="0592B2CD" w14:textId="349310E7" w:rsidR="00C931B9" w:rsidRPr="002D141C" w:rsidRDefault="00C931B9" w:rsidP="002D141C">
      <w:pPr>
        <w:pStyle w:val="PL"/>
        <w:rPr>
          <w:rFonts w:eastAsia="MS Mincho"/>
        </w:rPr>
      </w:pPr>
      <w:r w:rsidRPr="002D141C">
        <w:rPr>
          <w:rFonts w:eastAsia="MS Mincho"/>
        </w:rPr>
        <w:t xml:space="preserve">            nrofPanels                          </w:t>
      </w:r>
      <w:r w:rsidR="00025B35" w:rsidRPr="002D141C">
        <w:rPr>
          <w:rFonts w:eastAsia="MS Mincho"/>
        </w:rPr>
        <w:t xml:space="preserve"> </w:t>
      </w:r>
      <w:r w:rsidR="00787AD4" w:rsidRPr="002D141C">
        <w:rPr>
          <w:rFonts w:eastAsia="MS Mincho"/>
        </w:rPr>
        <w:t xml:space="preserve"> </w:t>
      </w:r>
      <w:r w:rsidRPr="002D141C">
        <w:rPr>
          <w:rFonts w:eastAsia="MS Mincho"/>
          <w:color w:val="993366"/>
        </w:rPr>
        <w:t>ENUMERATED</w:t>
      </w:r>
      <w:r w:rsidRPr="002D141C">
        <w:rPr>
          <w:rFonts w:eastAsia="MS Mincho"/>
        </w:rPr>
        <w:t xml:space="preserve"> {n2, n4},</w:t>
      </w:r>
    </w:p>
    <w:p w14:paraId="67E2283B" w14:textId="77777777" w:rsidR="00C931B9" w:rsidRPr="002D141C" w:rsidRDefault="00C931B9" w:rsidP="002D141C">
      <w:pPr>
        <w:pStyle w:val="PL"/>
        <w:rPr>
          <w:rFonts w:eastAsia="MS Mincho"/>
        </w:rPr>
      </w:pPr>
      <w:r w:rsidRPr="002D141C">
        <w:rPr>
          <w:rFonts w:eastAsia="MS Mincho"/>
        </w:rPr>
        <w:t xml:space="preserve">            maxNumberCSI-RS-PerResourceSet   </w:t>
      </w:r>
      <w:r w:rsidR="00025B35" w:rsidRPr="002D141C">
        <w:rPr>
          <w:rFonts w:eastAsia="MS Mincho"/>
        </w:rPr>
        <w:t xml:space="preserve"> </w:t>
      </w:r>
      <w:r w:rsidRPr="002D141C">
        <w:rPr>
          <w:color w:val="993366"/>
        </w:rPr>
        <w:t>INTEGER</w:t>
      </w:r>
      <w:r w:rsidRPr="002D141C">
        <w:t xml:space="preserve"> (1..8)</w:t>
      </w:r>
    </w:p>
    <w:p w14:paraId="6A2E3D64" w14:textId="77777777" w:rsidR="00C931B9" w:rsidRPr="002D141C" w:rsidRDefault="00C931B9" w:rsidP="002D141C">
      <w:pPr>
        <w:pStyle w:val="PL"/>
        <w:rPr>
          <w:rFonts w:eastAsia="MS Mincho"/>
        </w:rPr>
      </w:pPr>
      <w:r w:rsidRPr="002D141C">
        <w:rPr>
          <w:rFonts w:eastAsia="MS Mincho"/>
        </w:rPr>
        <w:t xml:space="preserve">        } </w:t>
      </w:r>
      <w:r w:rsidR="003C742F" w:rsidRPr="002D141C">
        <w:rPr>
          <w:rFonts w:eastAsia="MS Mincho"/>
        </w:rPr>
        <w:t xml:space="preserve">                                                                                                              </w:t>
      </w:r>
      <w:r w:rsidRPr="002D141C">
        <w:rPr>
          <w:rFonts w:eastAsia="MS Mincho"/>
          <w:color w:val="993366"/>
        </w:rPr>
        <w:t>OPTIONAL</w:t>
      </w:r>
    </w:p>
    <w:p w14:paraId="0AF61CFE" w14:textId="77777777" w:rsidR="00C931B9" w:rsidRPr="002D141C" w:rsidRDefault="00C931B9" w:rsidP="002D141C">
      <w:pPr>
        <w:pStyle w:val="PL"/>
        <w:rPr>
          <w:rFonts w:eastAsia="MS Mincho"/>
        </w:rPr>
      </w:pPr>
      <w:r w:rsidRPr="002D141C">
        <w:rPr>
          <w:rFonts w:eastAsia="MS Mincho"/>
        </w:rPr>
        <w:t xml:space="preserve">    },</w:t>
      </w:r>
    </w:p>
    <w:p w14:paraId="1EC2F2D3" w14:textId="244AFB0E" w:rsidR="00C931B9" w:rsidRPr="002D141C" w:rsidRDefault="00C931B9" w:rsidP="002D141C">
      <w:pPr>
        <w:pStyle w:val="PL"/>
        <w:rPr>
          <w:rFonts w:eastAsia="MS Mincho"/>
        </w:rPr>
      </w:pPr>
      <w:r w:rsidRPr="002D141C">
        <w:rPr>
          <w:rFonts w:eastAsia="MS Mincho"/>
        </w:rPr>
        <w:t xml:space="preserve">    type2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p>
    <w:p w14:paraId="37EA451F" w14:textId="11C6C088" w:rsidR="00C931B9" w:rsidRPr="002D141C" w:rsidRDefault="00C931B9" w:rsidP="002D141C">
      <w:pPr>
        <w:pStyle w:val="PL"/>
        <w:rPr>
          <w:rFonts w:eastAsia="MS Mincho"/>
        </w:rPr>
      </w:pPr>
      <w:r w:rsidRPr="002D141C">
        <w:rPr>
          <w:rFonts w:eastAsia="MS Mincho"/>
        </w:rPr>
        <w:t xml:space="preserve">        suppo</w:t>
      </w:r>
      <w:r w:rsidR="003C742F" w:rsidRPr="002D141C">
        <w:rPr>
          <w:rFonts w:eastAsia="MS Mincho"/>
        </w:rPr>
        <w:t xml:space="preserve">rtedCSI-RS-ResourceList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r w:rsidRPr="002D141C">
        <w:rPr>
          <w:rFonts w:eastAsia="MS Mincho"/>
          <w:color w:val="993366"/>
        </w:rPr>
        <w:t>SIZE</w:t>
      </w:r>
      <w:r w:rsidRPr="002D141C">
        <w:rPr>
          <w:rFonts w:eastAsia="MS Mincho"/>
        </w:rPr>
        <w:t xml:space="preserve"> (1.. maxNrofCSI-RS-Resources))</w:t>
      </w:r>
      <w:r w:rsidRPr="002D141C">
        <w:rPr>
          <w:rFonts w:eastAsia="MS Mincho"/>
          <w:color w:val="993366"/>
        </w:rPr>
        <w:t xml:space="preserve"> OF</w:t>
      </w:r>
      <w:r w:rsidRPr="002D141C">
        <w:rPr>
          <w:rFonts w:eastAsia="MS Mincho"/>
        </w:rPr>
        <w:t xml:space="preserve"> SupportedCSI-RS-Resource,</w:t>
      </w:r>
    </w:p>
    <w:p w14:paraId="316A8024" w14:textId="111551BF" w:rsidR="00C931B9" w:rsidRPr="002D141C" w:rsidRDefault="00C931B9" w:rsidP="002D141C">
      <w:pPr>
        <w:pStyle w:val="PL"/>
        <w:rPr>
          <w:rFonts w:eastAsia="MS Mincho"/>
        </w:rPr>
      </w:pPr>
      <w:r w:rsidRPr="002D141C">
        <w:rPr>
          <w:rFonts w:eastAsia="MS Mincho"/>
        </w:rPr>
        <w:t xml:space="preserve">        parameterLx                         </w:t>
      </w:r>
      <w:r w:rsidR="00787AD4" w:rsidRPr="002D141C">
        <w:rPr>
          <w:rFonts w:eastAsia="MS Mincho"/>
        </w:rPr>
        <w:t xml:space="preserve">  </w:t>
      </w:r>
      <w:r w:rsidRPr="002D141C">
        <w:rPr>
          <w:rFonts w:eastAsia="MS Mincho"/>
          <w:color w:val="993366"/>
        </w:rPr>
        <w:t>INTEGER</w:t>
      </w:r>
      <w:r w:rsidRPr="002D141C">
        <w:rPr>
          <w:rFonts w:eastAsia="MS Mincho"/>
        </w:rPr>
        <w:t xml:space="preserve"> (2..4),</w:t>
      </w:r>
    </w:p>
    <w:p w14:paraId="5DC2C2A9" w14:textId="738EEACD" w:rsidR="00C931B9" w:rsidRPr="002D141C" w:rsidRDefault="00C931B9" w:rsidP="002D141C">
      <w:pPr>
        <w:pStyle w:val="PL"/>
        <w:rPr>
          <w:rFonts w:eastAsia="MS Mincho"/>
        </w:rPr>
      </w:pPr>
      <w:r w:rsidRPr="002D141C">
        <w:rPr>
          <w:rFonts w:eastAsia="MS Mincho"/>
        </w:rPr>
        <w:t xml:space="preserve">        amplitudeScalingType               </w:t>
      </w:r>
      <w:r w:rsidR="00787AD4" w:rsidRPr="002D141C">
        <w:rPr>
          <w:rFonts w:eastAsia="MS Mincho"/>
        </w:rPr>
        <w:t xml:space="preserve"> </w:t>
      </w:r>
      <w:r w:rsidRPr="002D141C">
        <w:rPr>
          <w:rFonts w:eastAsia="MS Mincho"/>
          <w:color w:val="993366"/>
        </w:rPr>
        <w:t>ENUMERATED</w:t>
      </w:r>
      <w:r w:rsidRPr="002D141C">
        <w:rPr>
          <w:rFonts w:eastAsia="MS Mincho"/>
        </w:rPr>
        <w:t xml:space="preserve"> {wideband, widebandAndSubband},</w:t>
      </w:r>
    </w:p>
    <w:p w14:paraId="13B2C894" w14:textId="2739792C" w:rsidR="00C931B9" w:rsidRPr="002D141C" w:rsidRDefault="00C931B9" w:rsidP="002D141C">
      <w:pPr>
        <w:pStyle w:val="PL"/>
        <w:rPr>
          <w:rFonts w:eastAsia="MS Mincho"/>
        </w:rPr>
      </w:pPr>
      <w:r w:rsidRPr="002D141C">
        <w:rPr>
          <w:rFonts w:eastAsia="MS Mincho"/>
        </w:rPr>
        <w:t xml:space="preserve">        amplitudeSubsetRestriction        </w:t>
      </w:r>
      <w:r w:rsidR="00787AD4" w:rsidRPr="002D141C">
        <w:rPr>
          <w:rFonts w:eastAsia="MS Mincho"/>
        </w:rPr>
        <w:t xml:space="preserve"> </w:t>
      </w:r>
      <w:r w:rsidRPr="002D141C">
        <w:rPr>
          <w:rFonts w:eastAsia="MS Mincho"/>
          <w:color w:val="993366"/>
        </w:rPr>
        <w:t>ENUMERATED</w:t>
      </w:r>
      <w:r w:rsidRPr="002D141C">
        <w:rPr>
          <w:rFonts w:eastAsia="MS Mincho"/>
        </w:rPr>
        <w:t xml:space="preserve"> {supported}              </w:t>
      </w:r>
      <w:r w:rsidRPr="002D141C">
        <w:rPr>
          <w:rFonts w:eastAsia="MS Mincho"/>
          <w:color w:val="993366"/>
        </w:rPr>
        <w:t>OPTIONAL</w:t>
      </w:r>
    </w:p>
    <w:p w14:paraId="4CC5A0EB" w14:textId="77777777" w:rsidR="00C931B9" w:rsidRPr="002D141C" w:rsidRDefault="00C931B9" w:rsidP="002D141C">
      <w:pPr>
        <w:pStyle w:val="PL"/>
        <w:rPr>
          <w:rFonts w:eastAsia="MS Mincho"/>
        </w:rPr>
      </w:pPr>
      <w:r w:rsidRPr="002D141C">
        <w:rPr>
          <w:rFonts w:eastAsia="MS Mincho"/>
        </w:rPr>
        <w:t xml:space="preserve">    } </w:t>
      </w:r>
      <w:r w:rsidR="003C742F" w:rsidRPr="002D141C">
        <w:rPr>
          <w:rFonts w:eastAsia="MS Mincho"/>
        </w:rPr>
        <w:t xml:space="preserve">                                                                                                                  </w:t>
      </w:r>
      <w:r w:rsidRPr="002D141C">
        <w:rPr>
          <w:rFonts w:eastAsia="MS Mincho"/>
          <w:color w:val="993366"/>
        </w:rPr>
        <w:t>OPTIONAL</w:t>
      </w:r>
      <w:r w:rsidRPr="002D141C">
        <w:rPr>
          <w:rFonts w:eastAsia="MS Mincho"/>
        </w:rPr>
        <w:t>,</w:t>
      </w:r>
    </w:p>
    <w:p w14:paraId="54BB3854" w14:textId="7B01BDD4" w:rsidR="00C931B9" w:rsidRPr="002D141C" w:rsidRDefault="00C931B9" w:rsidP="002D141C">
      <w:pPr>
        <w:pStyle w:val="PL"/>
        <w:rPr>
          <w:rFonts w:eastAsia="MS Mincho"/>
        </w:rPr>
      </w:pPr>
      <w:r w:rsidRPr="002D141C">
        <w:rPr>
          <w:rFonts w:eastAsia="MS Mincho"/>
        </w:rPr>
        <w:t xml:space="preserve">    type2-PortSelection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p>
    <w:p w14:paraId="2D6CCA01" w14:textId="30B92C1E" w:rsidR="00C931B9" w:rsidRPr="002D141C" w:rsidRDefault="00C931B9" w:rsidP="002D141C">
      <w:pPr>
        <w:pStyle w:val="PL"/>
        <w:rPr>
          <w:rFonts w:eastAsia="MS Mincho"/>
        </w:rPr>
      </w:pPr>
      <w:r w:rsidRPr="002D141C">
        <w:rPr>
          <w:rFonts w:eastAsia="MS Mincho"/>
        </w:rPr>
        <w:t xml:space="preserve">        suppo</w:t>
      </w:r>
      <w:r w:rsidR="003C742F" w:rsidRPr="002D141C">
        <w:rPr>
          <w:rFonts w:eastAsia="MS Mincho"/>
        </w:rPr>
        <w:t xml:space="preserve">rtedCSI-RS-ResourceList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r w:rsidRPr="002D141C">
        <w:rPr>
          <w:rFonts w:eastAsia="MS Mincho"/>
          <w:color w:val="993366"/>
        </w:rPr>
        <w:t>SIZE</w:t>
      </w:r>
      <w:r w:rsidRPr="002D141C">
        <w:rPr>
          <w:rFonts w:eastAsia="MS Mincho"/>
        </w:rPr>
        <w:t xml:space="preserve"> (1.. maxNrofCSI-RS-Resources))</w:t>
      </w:r>
      <w:r w:rsidRPr="002D141C">
        <w:rPr>
          <w:rFonts w:eastAsia="MS Mincho"/>
          <w:color w:val="993366"/>
        </w:rPr>
        <w:t xml:space="preserve"> OF</w:t>
      </w:r>
      <w:r w:rsidRPr="002D141C">
        <w:rPr>
          <w:rFonts w:eastAsia="MS Mincho"/>
        </w:rPr>
        <w:t xml:space="preserve"> SupportedCSI-RS-Resource,</w:t>
      </w:r>
    </w:p>
    <w:p w14:paraId="418E59E3" w14:textId="3B7012D1" w:rsidR="00C931B9" w:rsidRPr="002D141C" w:rsidRDefault="00C931B9" w:rsidP="002D141C">
      <w:pPr>
        <w:pStyle w:val="PL"/>
        <w:rPr>
          <w:rFonts w:eastAsia="MS Mincho"/>
        </w:rPr>
      </w:pPr>
      <w:r w:rsidRPr="002D141C">
        <w:rPr>
          <w:rFonts w:eastAsia="MS Mincho"/>
        </w:rPr>
        <w:t xml:space="preserve">        parameterLx                          </w:t>
      </w:r>
      <w:r w:rsidR="003C742F" w:rsidRPr="002D141C">
        <w:rPr>
          <w:rFonts w:eastAsia="MS Mincho"/>
        </w:rPr>
        <w:t xml:space="preserve"> </w:t>
      </w:r>
      <w:r w:rsidR="00787AD4" w:rsidRPr="002D141C">
        <w:rPr>
          <w:rFonts w:eastAsia="MS Mincho"/>
        </w:rPr>
        <w:t xml:space="preserve">   </w:t>
      </w:r>
      <w:r w:rsidRPr="002D141C">
        <w:rPr>
          <w:rFonts w:eastAsia="MS Mincho"/>
          <w:color w:val="993366"/>
        </w:rPr>
        <w:t>INTEGER</w:t>
      </w:r>
      <w:r w:rsidRPr="002D141C">
        <w:rPr>
          <w:rFonts w:eastAsia="MS Mincho"/>
        </w:rPr>
        <w:t xml:space="preserve"> (2..4),</w:t>
      </w:r>
    </w:p>
    <w:p w14:paraId="0D1B24EC" w14:textId="35CC95B1" w:rsidR="00C931B9" w:rsidRPr="002D141C" w:rsidRDefault="00C931B9" w:rsidP="002D141C">
      <w:pPr>
        <w:pStyle w:val="PL"/>
        <w:rPr>
          <w:rFonts w:eastAsia="MS Mincho"/>
        </w:rPr>
      </w:pPr>
      <w:r w:rsidRPr="002D141C">
        <w:rPr>
          <w:rFonts w:eastAsia="MS Mincho"/>
        </w:rPr>
        <w:t xml:space="preserve">        amplitudeScalingType                 </w:t>
      </w:r>
      <w:r w:rsidR="00787AD4" w:rsidRPr="002D141C">
        <w:rPr>
          <w:rFonts w:eastAsia="MS Mincho"/>
        </w:rPr>
        <w:t xml:space="preserve">  </w:t>
      </w:r>
      <w:r w:rsidRPr="002D141C">
        <w:rPr>
          <w:rFonts w:eastAsia="MS Mincho"/>
          <w:color w:val="993366"/>
        </w:rPr>
        <w:t>ENUMERATED</w:t>
      </w:r>
      <w:r w:rsidRPr="002D141C">
        <w:rPr>
          <w:rFonts w:eastAsia="MS Mincho"/>
        </w:rPr>
        <w:t xml:space="preserve"> {wideband, widebandAndSubband}</w:t>
      </w:r>
    </w:p>
    <w:p w14:paraId="656421D6" w14:textId="77777777" w:rsidR="00C931B9" w:rsidRPr="002D141C" w:rsidRDefault="00C931B9" w:rsidP="002D141C">
      <w:pPr>
        <w:pStyle w:val="PL"/>
        <w:rPr>
          <w:rFonts w:eastAsia="MS Mincho"/>
        </w:rPr>
      </w:pPr>
      <w:r w:rsidRPr="002D141C">
        <w:rPr>
          <w:rFonts w:eastAsia="MS Mincho"/>
        </w:rPr>
        <w:t xml:space="preserve">    } </w:t>
      </w:r>
      <w:r w:rsidR="003C742F" w:rsidRPr="002D141C">
        <w:rPr>
          <w:rFonts w:eastAsia="MS Mincho"/>
        </w:rPr>
        <w:t xml:space="preserve">                                                                                                                  </w:t>
      </w:r>
      <w:r w:rsidRPr="002D141C">
        <w:rPr>
          <w:rFonts w:eastAsia="MS Mincho"/>
          <w:color w:val="993366"/>
        </w:rPr>
        <w:t>OPTIONAL</w:t>
      </w:r>
    </w:p>
    <w:p w14:paraId="4D73001C" w14:textId="77777777" w:rsidR="00C931B9" w:rsidRPr="002D141C" w:rsidRDefault="00C931B9" w:rsidP="002D141C">
      <w:pPr>
        <w:pStyle w:val="PL"/>
      </w:pPr>
      <w:r w:rsidRPr="002D141C">
        <w:rPr>
          <w:rFonts w:eastAsia="MS Mincho"/>
        </w:rPr>
        <w:t>}</w:t>
      </w:r>
    </w:p>
    <w:p w14:paraId="4FD80531" w14:textId="77777777" w:rsidR="00C931B9" w:rsidRPr="002D141C" w:rsidRDefault="00C931B9" w:rsidP="002D141C">
      <w:pPr>
        <w:pStyle w:val="PL"/>
      </w:pPr>
    </w:p>
    <w:p w14:paraId="2D4C0C88" w14:textId="77777777" w:rsidR="00C931B9" w:rsidRPr="002D141C" w:rsidRDefault="00C931B9" w:rsidP="002D141C">
      <w:pPr>
        <w:pStyle w:val="PL"/>
        <w:rPr>
          <w:rFonts w:eastAsia="MS Mincho"/>
        </w:rPr>
      </w:pPr>
      <w:r w:rsidRPr="002D141C">
        <w:rPr>
          <w:rFonts w:eastAsia="MS Mincho"/>
        </w:rPr>
        <w:t xml:space="preserve">SupportedCSI-RS-Resource ::=     </w:t>
      </w:r>
      <w:r w:rsidRPr="002D141C">
        <w:rPr>
          <w:rFonts w:eastAsia="MS Mincho"/>
          <w:color w:val="993366"/>
        </w:rPr>
        <w:t>SEQUENCE</w:t>
      </w:r>
      <w:r w:rsidRPr="002D141C">
        <w:rPr>
          <w:rFonts w:eastAsia="MS Mincho"/>
        </w:rPr>
        <w:t xml:space="preserve"> {</w:t>
      </w:r>
    </w:p>
    <w:p w14:paraId="59898E2D" w14:textId="77777777" w:rsidR="00C931B9" w:rsidRPr="002D141C" w:rsidRDefault="00C931B9" w:rsidP="002D141C">
      <w:pPr>
        <w:pStyle w:val="PL"/>
      </w:pPr>
      <w:r w:rsidRPr="002D141C">
        <w:rPr>
          <w:rFonts w:eastAsia="MS Mincho"/>
        </w:rPr>
        <w:t xml:space="preserve">    </w:t>
      </w:r>
      <w:r w:rsidRPr="002D141C">
        <w:t xml:space="preserve">maxNumberTxPortsPerResource     </w:t>
      </w:r>
      <w:r w:rsidR="003C742F" w:rsidRPr="002D141C">
        <w:t xml:space="preserve"> </w:t>
      </w:r>
      <w:r w:rsidRPr="002D141C">
        <w:rPr>
          <w:color w:val="993366"/>
        </w:rPr>
        <w:t>ENUMERATED</w:t>
      </w:r>
      <w:r w:rsidRPr="002D141C">
        <w:t xml:space="preserve"> {p2, p4, p8, p12, p16, p24, p32},</w:t>
      </w:r>
    </w:p>
    <w:p w14:paraId="0D204D36" w14:textId="77777777" w:rsidR="00C931B9" w:rsidRPr="002D141C" w:rsidRDefault="00C931B9" w:rsidP="002D141C">
      <w:pPr>
        <w:pStyle w:val="PL"/>
      </w:pPr>
      <w:r w:rsidRPr="002D141C">
        <w:t xml:space="preserve">    m</w:t>
      </w:r>
      <w:r w:rsidR="003C742F" w:rsidRPr="002D141C">
        <w:t xml:space="preserve">axNumberResourcesPerBand        </w:t>
      </w:r>
      <w:r w:rsidRPr="002D141C">
        <w:rPr>
          <w:color w:val="993366"/>
        </w:rPr>
        <w:t>INTEGER</w:t>
      </w:r>
      <w:r w:rsidRPr="002D141C">
        <w:t xml:space="preserve"> (1..64)</w:t>
      </w:r>
      <w:r w:rsidRPr="002D141C">
        <w:rPr>
          <w:rFonts w:eastAsia="MS Mincho"/>
        </w:rPr>
        <w:t>,</w:t>
      </w:r>
    </w:p>
    <w:p w14:paraId="2B3EC392" w14:textId="77777777" w:rsidR="00C931B9" w:rsidRPr="002D141C" w:rsidRDefault="00C931B9" w:rsidP="002D141C">
      <w:pPr>
        <w:pStyle w:val="PL"/>
      </w:pPr>
      <w:r w:rsidRPr="002D141C">
        <w:rPr>
          <w:rFonts w:eastAsia="MS Mincho"/>
        </w:rPr>
        <w:t xml:space="preserve">    </w:t>
      </w:r>
      <w:r w:rsidRPr="002D141C">
        <w:t>t</w:t>
      </w:r>
      <w:r w:rsidR="003C742F" w:rsidRPr="002D141C">
        <w:t xml:space="preserve">otalNumberTxPortsPerBand        </w:t>
      </w:r>
      <w:r w:rsidRPr="002D141C">
        <w:rPr>
          <w:color w:val="993366"/>
        </w:rPr>
        <w:t>INTEGER</w:t>
      </w:r>
      <w:r w:rsidRPr="002D141C">
        <w:t xml:space="preserve"> (2..256)</w:t>
      </w:r>
    </w:p>
    <w:p w14:paraId="21E17F4C" w14:textId="77777777" w:rsidR="00C931B9" w:rsidRPr="002D141C" w:rsidRDefault="00C931B9" w:rsidP="002D141C">
      <w:pPr>
        <w:pStyle w:val="PL"/>
      </w:pPr>
      <w:r w:rsidRPr="002D141C">
        <w:t>}</w:t>
      </w:r>
    </w:p>
    <w:p w14:paraId="62DD567B" w14:textId="77777777" w:rsidR="00C931B9" w:rsidRPr="002D141C" w:rsidRDefault="00C931B9" w:rsidP="002D141C">
      <w:pPr>
        <w:pStyle w:val="PL"/>
      </w:pPr>
    </w:p>
    <w:p w14:paraId="604B9EA6" w14:textId="77777777" w:rsidR="00C931B9" w:rsidRPr="002D141C" w:rsidRDefault="00C931B9" w:rsidP="002D141C">
      <w:pPr>
        <w:pStyle w:val="PL"/>
        <w:rPr>
          <w:color w:val="808080"/>
        </w:rPr>
      </w:pPr>
      <w:r w:rsidRPr="002D141C">
        <w:rPr>
          <w:rFonts w:eastAsia="MS Mincho"/>
          <w:color w:val="808080"/>
        </w:rPr>
        <w:t>-- TAG-CODEBOOKPARAMETERS-STOP</w:t>
      </w:r>
    </w:p>
    <w:p w14:paraId="50122AB5" w14:textId="77777777" w:rsidR="00C931B9" w:rsidRPr="002D141C" w:rsidRDefault="00C931B9" w:rsidP="002D141C">
      <w:pPr>
        <w:pStyle w:val="PL"/>
        <w:rPr>
          <w:rFonts w:eastAsia="MS Mincho"/>
          <w:color w:val="808080"/>
        </w:rPr>
      </w:pPr>
      <w:r w:rsidRPr="002D141C">
        <w:rPr>
          <w:rFonts w:eastAsia="MS Mincho"/>
          <w:color w:val="808080"/>
        </w:rPr>
        <w:t>-- ASN1STOP</w:t>
      </w:r>
    </w:p>
    <w:p w14:paraId="63FD4AE0" w14:textId="77777777" w:rsidR="00C931B9" w:rsidRPr="002D141C" w:rsidRDefault="00C931B9" w:rsidP="00C1597C"/>
    <w:p w14:paraId="072E6D83" w14:textId="77777777" w:rsidR="002C5D28" w:rsidRPr="002D141C" w:rsidRDefault="002C5D28" w:rsidP="002C5D28">
      <w:pPr>
        <w:pStyle w:val="Heading4"/>
        <w:rPr>
          <w:lang w:val="en-GB"/>
        </w:rPr>
      </w:pPr>
      <w:bookmarkStart w:id="5833" w:name="_Toc20426153"/>
      <w:bookmarkStart w:id="5834" w:name="_Toc29321550"/>
      <w:bookmarkStart w:id="5835" w:name="_Toc36219733"/>
      <w:bookmarkStart w:id="5836" w:name="_Toc36220409"/>
      <w:bookmarkStart w:id="5837" w:name="_Toc36513829"/>
      <w:bookmarkStart w:id="5838" w:name="_Toc46449888"/>
      <w:bookmarkStart w:id="5839" w:name="_Toc46489675"/>
      <w:bookmarkStart w:id="5840" w:name="_Toc52495509"/>
      <w:bookmarkStart w:id="5841" w:name="_Toc60781678"/>
      <w:bookmarkStart w:id="5842" w:name="_Toc139022014"/>
      <w:r w:rsidRPr="002D141C">
        <w:rPr>
          <w:lang w:val="en-GB"/>
        </w:rPr>
        <w:t>–</w:t>
      </w:r>
      <w:r w:rsidRPr="002D141C">
        <w:rPr>
          <w:lang w:val="en-GB"/>
        </w:rPr>
        <w:tab/>
      </w:r>
      <w:r w:rsidRPr="002D141C">
        <w:rPr>
          <w:i/>
          <w:lang w:val="en-GB"/>
        </w:rPr>
        <w:t>FeatureSetCombination</w:t>
      </w:r>
      <w:bookmarkEnd w:id="5833"/>
      <w:bookmarkEnd w:id="5834"/>
      <w:bookmarkEnd w:id="5835"/>
      <w:bookmarkEnd w:id="5836"/>
      <w:bookmarkEnd w:id="5837"/>
      <w:bookmarkEnd w:id="5838"/>
      <w:bookmarkEnd w:id="5839"/>
      <w:bookmarkEnd w:id="5840"/>
      <w:bookmarkEnd w:id="5841"/>
      <w:bookmarkEnd w:id="5842"/>
    </w:p>
    <w:p w14:paraId="1B2BF0EA" w14:textId="53C3720E" w:rsidR="00F95F2F" w:rsidRPr="002D141C" w:rsidRDefault="002C5D28" w:rsidP="002C5D28">
      <w:r w:rsidRPr="002D141C">
        <w:t xml:space="preserve">The IE </w:t>
      </w:r>
      <w:r w:rsidRPr="002D141C">
        <w:rPr>
          <w:i/>
        </w:rPr>
        <w:t>FeatureSetCombination</w:t>
      </w:r>
      <w:r w:rsidRPr="002D141C">
        <w:t xml:space="preserve"> is a two-dimensional matrix of </w:t>
      </w:r>
      <w:r w:rsidRPr="002D141C">
        <w:rPr>
          <w:i/>
        </w:rPr>
        <w:t>FeatureSet</w:t>
      </w:r>
      <w:r w:rsidRPr="002D141C">
        <w:t xml:space="preserve"> entries.</w:t>
      </w:r>
    </w:p>
    <w:p w14:paraId="7FC60EEE" w14:textId="77777777" w:rsidR="00F95F2F" w:rsidRPr="002D141C" w:rsidRDefault="002C5D28" w:rsidP="002C5D28">
      <w:r w:rsidRPr="002D141C">
        <w:t xml:space="preserve">Each </w:t>
      </w:r>
      <w:r w:rsidRPr="002D141C">
        <w:rPr>
          <w:i/>
        </w:rPr>
        <w:t>FeatureSetsPerBand</w:t>
      </w:r>
      <w:r w:rsidRPr="002D141C">
        <w:t xml:space="preserve"> contains a list of feature sets applicable to the carrier(s) of one band entry of the associated band combination. Across the associated bands, the UE shall support the combination of </w:t>
      </w:r>
      <w:r w:rsidRPr="002D141C">
        <w:rPr>
          <w:i/>
        </w:rPr>
        <w:t>FeatureSets</w:t>
      </w:r>
      <w:r w:rsidRPr="002D141C">
        <w:t xml:space="preserve"> at the same position in the </w:t>
      </w:r>
      <w:r w:rsidRPr="002D141C">
        <w:rPr>
          <w:i/>
        </w:rPr>
        <w:t>FeatureSetsPerBand</w:t>
      </w:r>
      <w:r w:rsidRPr="002D141C">
        <w:t xml:space="preserve">. All </w:t>
      </w:r>
      <w:r w:rsidRPr="002D141C">
        <w:rPr>
          <w:i/>
        </w:rPr>
        <w:t>FeatureSetsPerBand</w:t>
      </w:r>
      <w:r w:rsidRPr="002D141C">
        <w:t xml:space="preserve"> in one </w:t>
      </w:r>
      <w:r w:rsidRPr="002D141C">
        <w:rPr>
          <w:i/>
        </w:rPr>
        <w:t>FeatureSetCombination</w:t>
      </w:r>
      <w:r w:rsidRPr="002D141C">
        <w:t xml:space="preserve"> must have the same number of entries.</w:t>
      </w:r>
    </w:p>
    <w:p w14:paraId="6C37BD10" w14:textId="77777777" w:rsidR="00F95F2F" w:rsidRPr="002D141C" w:rsidRDefault="002C5D28" w:rsidP="002C5D28">
      <w:r w:rsidRPr="002D141C">
        <w:t xml:space="preserve">The number of </w:t>
      </w:r>
      <w:r w:rsidRPr="002D141C">
        <w:rPr>
          <w:i/>
        </w:rPr>
        <w:t>FeatureSetsPerBand</w:t>
      </w:r>
      <w:r w:rsidRPr="002D141C">
        <w:t xml:space="preserve"> in the </w:t>
      </w:r>
      <w:r w:rsidRPr="002D141C">
        <w:rPr>
          <w:i/>
        </w:rPr>
        <w:t>FeatureSetCombination</w:t>
      </w:r>
      <w:r w:rsidRPr="002D141C">
        <w:t xml:space="preserve"> must be equal to the number of band entries in an associated band combination. The first </w:t>
      </w:r>
      <w:r w:rsidRPr="002D141C">
        <w:rPr>
          <w:i/>
        </w:rPr>
        <w:t>FeatureSetPerBand</w:t>
      </w:r>
      <w:r w:rsidRPr="002D141C">
        <w:t xml:space="preserve"> applies to the first band entry of the band combination, and so on.</w:t>
      </w:r>
    </w:p>
    <w:p w14:paraId="315D11B7" w14:textId="56AFBD32" w:rsidR="00F95F2F" w:rsidRPr="002D141C" w:rsidRDefault="002C5D28" w:rsidP="002C5D28">
      <w:r w:rsidRPr="002D141C">
        <w:t xml:space="preserve">Each </w:t>
      </w:r>
      <w:r w:rsidRPr="002D141C">
        <w:rPr>
          <w:i/>
        </w:rPr>
        <w:t>FeatureSet</w:t>
      </w:r>
      <w:r w:rsidRPr="002D141C">
        <w:t xml:space="preserve"> contains either a pair of NR or </w:t>
      </w:r>
      <w:r w:rsidR="00764FDA" w:rsidRPr="002D141C">
        <w:t>E-UTRA</w:t>
      </w:r>
      <w:r w:rsidRPr="002D141C">
        <w:t xml:space="preserve"> feature set IDs for UL and DL.</w:t>
      </w:r>
    </w:p>
    <w:p w14:paraId="5A7D598B" w14:textId="77777777" w:rsidR="00F95F2F" w:rsidRPr="002D141C" w:rsidRDefault="002C5D28" w:rsidP="002C5D28">
      <w:r w:rsidRPr="002D141C">
        <w:t xml:space="preserve">In case of NR, the actual feature sets for UL and DL are defined in the </w:t>
      </w:r>
      <w:r w:rsidRPr="002D141C">
        <w:rPr>
          <w:i/>
        </w:rPr>
        <w:t>FeatureSets</w:t>
      </w:r>
      <w:r w:rsidRPr="002D141C">
        <w:t xml:space="preserve"> IE and referred to from here by their ID, i.e., their position in the </w:t>
      </w:r>
      <w:r w:rsidRPr="002D141C">
        <w:rPr>
          <w:i/>
        </w:rPr>
        <w:t>featureSetsUplink</w:t>
      </w:r>
      <w:r w:rsidRPr="002D141C">
        <w:t xml:space="preserve"> / </w:t>
      </w:r>
      <w:r w:rsidRPr="002D141C">
        <w:rPr>
          <w:i/>
        </w:rPr>
        <w:t>featureSetsDownlink</w:t>
      </w:r>
      <w:r w:rsidRPr="002D141C">
        <w:t xml:space="preserve"> list in the FeatureSet IE.</w:t>
      </w:r>
    </w:p>
    <w:p w14:paraId="15E10EF4" w14:textId="01088C80" w:rsidR="002C5D28" w:rsidRPr="002D141C" w:rsidRDefault="002C5D28" w:rsidP="002C5D28">
      <w:r w:rsidRPr="002D141C">
        <w:t xml:space="preserve">In case of </w:t>
      </w:r>
      <w:r w:rsidR="00764FDA" w:rsidRPr="002D141C">
        <w:t>E-UTRA</w:t>
      </w:r>
      <w:r w:rsidRPr="002D141C">
        <w:t xml:space="preserve">, the feature sets referred to from this list are defined in TS 36.331 </w:t>
      </w:r>
      <w:r w:rsidR="00A87238" w:rsidRPr="002D141C">
        <w:t xml:space="preserve">[10] </w:t>
      </w:r>
      <w:r w:rsidRPr="002D141C">
        <w:t xml:space="preserve">and conveyed as part of the </w:t>
      </w:r>
      <w:r w:rsidRPr="002D141C">
        <w:rPr>
          <w:i/>
        </w:rPr>
        <w:t>UE-EUTRA-Capability</w:t>
      </w:r>
      <w:r w:rsidRPr="002D141C">
        <w:t xml:space="preserve"> container.</w:t>
      </w:r>
    </w:p>
    <w:p w14:paraId="760757DE" w14:textId="7DB4491E" w:rsidR="000235BA" w:rsidRPr="002D141C" w:rsidRDefault="002C5D28" w:rsidP="000235BA">
      <w:bookmarkStart w:id="5843" w:name="_Hlk535846911"/>
      <w:r w:rsidRPr="002D141C">
        <w:t xml:space="preserve">The </w:t>
      </w:r>
      <w:r w:rsidRPr="002D141C">
        <w:rPr>
          <w:i/>
        </w:rPr>
        <w:t>FeatureSetUplink</w:t>
      </w:r>
      <w:r w:rsidRPr="002D141C">
        <w:t xml:space="preserve"> and </w:t>
      </w:r>
      <w:r w:rsidRPr="002D141C">
        <w:rPr>
          <w:i/>
        </w:rPr>
        <w:t>FeatureSetDownlink</w:t>
      </w:r>
      <w:r w:rsidRPr="002D141C">
        <w:t xml:space="preserve"> referred to from the </w:t>
      </w:r>
      <w:r w:rsidRPr="002D141C">
        <w:rPr>
          <w:i/>
        </w:rPr>
        <w:t>FeatureSet</w:t>
      </w:r>
      <w:r w:rsidRPr="002D141C">
        <w:t xml:space="preserve"> comprise, among other information, a set of </w:t>
      </w:r>
      <w:r w:rsidRPr="002D141C">
        <w:rPr>
          <w:i/>
        </w:rPr>
        <w:t>FeatureSetUplinkPerCC-Ids</w:t>
      </w:r>
      <w:r w:rsidRPr="002D141C">
        <w:t xml:space="preserve"> and </w:t>
      </w:r>
      <w:r w:rsidRPr="002D141C">
        <w:rPr>
          <w:i/>
        </w:rPr>
        <w:t>FeatureSetDownlinkPerCC-Ids</w:t>
      </w:r>
      <w:r w:rsidRPr="002D141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2D141C">
        <w:t>bandwidth class</w:t>
      </w:r>
      <w:r w:rsidRPr="002D141C">
        <w:t xml:space="preserve"> indicated in the associated </w:t>
      </w:r>
      <w:r w:rsidRPr="002D141C">
        <w:rPr>
          <w:i/>
        </w:rPr>
        <w:t>BandCombination</w:t>
      </w:r>
      <w:r w:rsidRPr="002D141C">
        <w:t>, if present.</w:t>
      </w:r>
    </w:p>
    <w:bookmarkEnd w:id="5843"/>
    <w:p w14:paraId="12C2C674" w14:textId="3C8527E7" w:rsidR="002C5D28" w:rsidRPr="002D141C" w:rsidRDefault="000235BA" w:rsidP="000235BA">
      <w:r w:rsidRPr="002D141C">
        <w:t xml:space="preserve">In feature set combinations the UE shall exclude entries with same </w:t>
      </w:r>
      <w:r w:rsidR="00445976" w:rsidRPr="002D141C">
        <w:t xml:space="preserve">or lower </w:t>
      </w:r>
      <w:r w:rsidRPr="002D141C">
        <w:t>capabilities</w:t>
      </w:r>
      <w:r w:rsidR="006D2F5E" w:rsidRPr="002D141C">
        <w:t>,</w:t>
      </w:r>
      <w:r w:rsidRPr="002D141C">
        <w:t xml:space="preserve"> since the network may anyway assume that the UE supports those.</w:t>
      </w:r>
    </w:p>
    <w:p w14:paraId="55440BB5" w14:textId="41D513B8" w:rsidR="002C5D28" w:rsidRPr="002D141C" w:rsidRDefault="002C5D28" w:rsidP="002C5D28">
      <w:pPr>
        <w:pStyle w:val="NO"/>
        <w:rPr>
          <w:lang w:val="en-GB"/>
        </w:rPr>
      </w:pPr>
      <w:r w:rsidRPr="002D141C">
        <w:rPr>
          <w:lang w:val="en-GB"/>
        </w:rPr>
        <w:t>NOTE</w:t>
      </w:r>
      <w:r w:rsidR="0000068B" w:rsidRPr="002D141C">
        <w:rPr>
          <w:lang w:val="en-GB"/>
        </w:rPr>
        <w:t xml:space="preserve"> 1</w:t>
      </w:r>
      <w:r w:rsidRPr="002D141C">
        <w:rPr>
          <w:lang w:val="en-GB"/>
        </w:rPr>
        <w:t>:</w:t>
      </w:r>
      <w:r w:rsidRPr="002D141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2D141C">
        <w:rPr>
          <w:i/>
          <w:lang w:val="en-GB"/>
        </w:rPr>
        <w:t>BandCombination</w:t>
      </w:r>
      <w:r w:rsidRPr="002D141C">
        <w:rPr>
          <w:lang w:val="en-GB"/>
        </w:rPr>
        <w:t xml:space="preserve"> entries with associated </w:t>
      </w:r>
      <w:r w:rsidRPr="002D141C">
        <w:rPr>
          <w:i/>
          <w:lang w:val="en-GB"/>
        </w:rPr>
        <w:t>Feature</w:t>
      </w:r>
      <w:r w:rsidR="00355BC6" w:rsidRPr="002D141C">
        <w:rPr>
          <w:i/>
          <w:lang w:val="en-GB"/>
        </w:rPr>
        <w:t>Set</w:t>
      </w:r>
      <w:r w:rsidRPr="002D141C">
        <w:rPr>
          <w:i/>
          <w:lang w:val="en-GB"/>
        </w:rPr>
        <w:t>Combinations</w:t>
      </w:r>
      <w:r w:rsidRPr="002D141C">
        <w:rPr>
          <w:lang w:val="en-GB"/>
        </w:rPr>
        <w:t>.</w:t>
      </w:r>
    </w:p>
    <w:p w14:paraId="2E82081B" w14:textId="12E08BAE" w:rsidR="00F95F2F" w:rsidRPr="002D141C" w:rsidRDefault="002C5D28" w:rsidP="002C5D28">
      <w:pPr>
        <w:pStyle w:val="NO"/>
        <w:rPr>
          <w:lang w:val="en-GB"/>
        </w:rPr>
      </w:pPr>
      <w:r w:rsidRPr="002D141C">
        <w:rPr>
          <w:lang w:val="en-GB"/>
        </w:rPr>
        <w:t>NOTE</w:t>
      </w:r>
      <w:r w:rsidR="0000068B" w:rsidRPr="002D141C">
        <w:rPr>
          <w:lang w:val="en-GB"/>
        </w:rPr>
        <w:t xml:space="preserve"> 2</w:t>
      </w:r>
      <w:r w:rsidRPr="002D141C">
        <w:rPr>
          <w:lang w:val="en-GB"/>
        </w:rPr>
        <w:t>:</w:t>
      </w:r>
      <w:r w:rsidRPr="002D141C">
        <w:rPr>
          <w:lang w:val="en-GB"/>
        </w:rPr>
        <w:tab/>
        <w:t xml:space="preserve">The UE may advertise a </w:t>
      </w:r>
      <w:r w:rsidRPr="002D141C">
        <w:rPr>
          <w:i/>
          <w:lang w:val="en-GB"/>
        </w:rPr>
        <w:t>FeatureSetCombination</w:t>
      </w:r>
      <w:r w:rsidRPr="002D141C">
        <w:rPr>
          <w:lang w:val="en-GB"/>
        </w:rPr>
        <w:t xml:space="preserve"> containing only fallback band combinations. That means, in a </w:t>
      </w:r>
      <w:r w:rsidRPr="002D141C">
        <w:rPr>
          <w:i/>
          <w:lang w:val="en-GB"/>
        </w:rPr>
        <w:t>FeatureSetCombination</w:t>
      </w:r>
      <w:r w:rsidR="006D2F5E" w:rsidRPr="002D141C">
        <w:rPr>
          <w:i/>
          <w:lang w:val="en-GB"/>
        </w:rPr>
        <w:t>,</w:t>
      </w:r>
      <w:r w:rsidRPr="002D141C">
        <w:rPr>
          <w:lang w:val="en-GB"/>
        </w:rPr>
        <w:t xml:space="preserve"> each group of </w:t>
      </w:r>
      <w:r w:rsidRPr="002D141C">
        <w:rPr>
          <w:i/>
          <w:lang w:val="en-GB"/>
        </w:rPr>
        <w:t>FeatureSets</w:t>
      </w:r>
      <w:r w:rsidRPr="002D141C">
        <w:rPr>
          <w:lang w:val="en-GB"/>
        </w:rPr>
        <w:t xml:space="preserve"> across the bands may contain at least one pair of </w:t>
      </w:r>
      <w:r w:rsidRPr="002D141C">
        <w:rPr>
          <w:i/>
          <w:lang w:val="en-GB"/>
        </w:rPr>
        <w:t>FeatureSetUplinkId</w:t>
      </w:r>
      <w:r w:rsidRPr="002D141C">
        <w:rPr>
          <w:lang w:val="en-GB"/>
        </w:rPr>
        <w:t xml:space="preserve"> and </w:t>
      </w:r>
      <w:r w:rsidRPr="002D141C">
        <w:rPr>
          <w:i/>
          <w:lang w:val="en-GB"/>
        </w:rPr>
        <w:t>FeatureSetDownlinkId</w:t>
      </w:r>
      <w:r w:rsidRPr="002D141C">
        <w:rPr>
          <w:lang w:val="en-GB"/>
        </w:rPr>
        <w:t xml:space="preserve"> which is set to 0/0.</w:t>
      </w:r>
    </w:p>
    <w:p w14:paraId="580FEB32" w14:textId="5F13A333" w:rsidR="0000068B" w:rsidRPr="002D141C" w:rsidRDefault="0000068B" w:rsidP="008D69BE">
      <w:pPr>
        <w:pStyle w:val="NO"/>
        <w:rPr>
          <w:lang w:val="en-GB"/>
        </w:rPr>
      </w:pPr>
      <w:r w:rsidRPr="002D141C">
        <w:rPr>
          <w:lang w:val="en-GB"/>
        </w:rPr>
        <w:t>NOTE 3:</w:t>
      </w:r>
      <w:r w:rsidRPr="002D141C">
        <w:rPr>
          <w:lang w:val="en-GB"/>
        </w:rPr>
        <w:tab/>
        <w:t xml:space="preserve">The </w:t>
      </w:r>
      <w:r w:rsidR="003C29C4" w:rsidRPr="002D141C">
        <w:rPr>
          <w:lang w:val="en-GB"/>
        </w:rPr>
        <w:t>Network configures</w:t>
      </w:r>
      <w:r w:rsidRPr="002D141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2D141C" w:rsidRDefault="002C5D28" w:rsidP="002C5D28">
      <w:pPr>
        <w:pStyle w:val="TH"/>
        <w:rPr>
          <w:lang w:val="en-GB"/>
        </w:rPr>
      </w:pPr>
      <w:r w:rsidRPr="002D141C">
        <w:rPr>
          <w:i/>
          <w:lang w:val="en-GB"/>
        </w:rPr>
        <w:t>FeatureSetCombination</w:t>
      </w:r>
      <w:r w:rsidRPr="002D141C">
        <w:rPr>
          <w:lang w:val="en-GB"/>
        </w:rPr>
        <w:t xml:space="preserve"> information element</w:t>
      </w:r>
    </w:p>
    <w:p w14:paraId="6AC09395" w14:textId="77777777" w:rsidR="002C5D28" w:rsidRPr="002D141C" w:rsidRDefault="002C5D28" w:rsidP="002D141C">
      <w:pPr>
        <w:pStyle w:val="PL"/>
        <w:rPr>
          <w:color w:val="808080"/>
        </w:rPr>
      </w:pPr>
      <w:r w:rsidRPr="002D141C">
        <w:rPr>
          <w:color w:val="808080"/>
        </w:rPr>
        <w:t>-- ASN1START</w:t>
      </w:r>
    </w:p>
    <w:p w14:paraId="78EAB08A" w14:textId="77777777" w:rsidR="002C5D28" w:rsidRPr="002D141C" w:rsidRDefault="002C5D28" w:rsidP="002D141C">
      <w:pPr>
        <w:pStyle w:val="PL"/>
        <w:rPr>
          <w:color w:val="808080"/>
        </w:rPr>
      </w:pPr>
      <w:r w:rsidRPr="002D141C">
        <w:rPr>
          <w:color w:val="808080"/>
        </w:rPr>
        <w:t>-- TAG-FEATURESETCOMBINATION-START</w:t>
      </w:r>
    </w:p>
    <w:p w14:paraId="5E83902C" w14:textId="77777777" w:rsidR="002C5D28" w:rsidRPr="002D141C" w:rsidRDefault="002C5D28" w:rsidP="002D141C">
      <w:pPr>
        <w:pStyle w:val="PL"/>
      </w:pPr>
    </w:p>
    <w:p w14:paraId="783ED381" w14:textId="77777777" w:rsidR="002C5D28" w:rsidRPr="002D141C" w:rsidRDefault="002C5D28" w:rsidP="002D141C">
      <w:pPr>
        <w:pStyle w:val="PL"/>
      </w:pPr>
      <w:r w:rsidRPr="002D141C">
        <w:t xml:space="preserve">FeatureSetCombination ::=       </w:t>
      </w:r>
      <w:r w:rsidRPr="002D141C">
        <w:rPr>
          <w:color w:val="993366"/>
        </w:rPr>
        <w:t>SEQUENCE</w:t>
      </w:r>
      <w:r w:rsidRPr="002D141C">
        <w:t xml:space="preserve"> (</w:t>
      </w:r>
      <w:r w:rsidRPr="002D141C">
        <w:rPr>
          <w:color w:val="993366"/>
        </w:rPr>
        <w:t>SIZE</w:t>
      </w:r>
      <w:r w:rsidRPr="002D141C">
        <w:t xml:space="preserve"> (1..maxSimultaneousBands))</w:t>
      </w:r>
      <w:r w:rsidRPr="002D141C">
        <w:rPr>
          <w:color w:val="993366"/>
        </w:rPr>
        <w:t xml:space="preserve"> OF</w:t>
      </w:r>
      <w:r w:rsidRPr="002D141C">
        <w:t xml:space="preserve"> FeatureSetsPerBand</w:t>
      </w:r>
    </w:p>
    <w:p w14:paraId="1D44EECE" w14:textId="77777777" w:rsidR="002C5D28" w:rsidRPr="002D141C" w:rsidRDefault="002C5D28" w:rsidP="002D141C">
      <w:pPr>
        <w:pStyle w:val="PL"/>
      </w:pPr>
    </w:p>
    <w:p w14:paraId="788A20E3" w14:textId="77777777" w:rsidR="002C5D28" w:rsidRPr="002D141C" w:rsidRDefault="002C5D28" w:rsidP="002D141C">
      <w:pPr>
        <w:pStyle w:val="PL"/>
      </w:pPr>
      <w:r w:rsidRPr="002D141C">
        <w:t xml:space="preserve">FeatureSetsPerBand ::=          </w:t>
      </w:r>
      <w:r w:rsidRPr="002D141C">
        <w:rPr>
          <w:color w:val="993366"/>
        </w:rPr>
        <w:t>SEQUENCE</w:t>
      </w:r>
      <w:r w:rsidRPr="002D141C">
        <w:t xml:space="preserve"> (</w:t>
      </w:r>
      <w:r w:rsidRPr="002D141C">
        <w:rPr>
          <w:color w:val="993366"/>
        </w:rPr>
        <w:t>SIZE</w:t>
      </w:r>
      <w:r w:rsidRPr="002D141C">
        <w:t xml:space="preserve"> (1..maxFeatureSetsPerBand))</w:t>
      </w:r>
      <w:r w:rsidRPr="002D141C">
        <w:rPr>
          <w:color w:val="993366"/>
        </w:rPr>
        <w:t xml:space="preserve"> OF</w:t>
      </w:r>
      <w:r w:rsidRPr="002D141C">
        <w:t xml:space="preserve"> FeatureSet</w:t>
      </w:r>
    </w:p>
    <w:p w14:paraId="661C8C50" w14:textId="77777777" w:rsidR="002C5D28" w:rsidRPr="002D141C" w:rsidRDefault="002C5D28" w:rsidP="002D141C">
      <w:pPr>
        <w:pStyle w:val="PL"/>
      </w:pPr>
    </w:p>
    <w:p w14:paraId="703FCFF9" w14:textId="77777777" w:rsidR="002C5D28" w:rsidRPr="002D141C" w:rsidRDefault="002C5D28" w:rsidP="002D141C">
      <w:pPr>
        <w:pStyle w:val="PL"/>
      </w:pPr>
      <w:r w:rsidRPr="002D141C">
        <w:t xml:space="preserve">FeatureSet ::=                  </w:t>
      </w:r>
      <w:r w:rsidRPr="002D141C">
        <w:rPr>
          <w:color w:val="993366"/>
        </w:rPr>
        <w:t>CHOICE</w:t>
      </w:r>
      <w:r w:rsidRPr="002D141C">
        <w:t xml:space="preserve"> {</w:t>
      </w:r>
    </w:p>
    <w:p w14:paraId="5B1A6769" w14:textId="77777777" w:rsidR="002C5D28" w:rsidRPr="002D141C" w:rsidRDefault="002C5D28" w:rsidP="002D141C">
      <w:pPr>
        <w:pStyle w:val="PL"/>
      </w:pPr>
      <w:r w:rsidRPr="002D141C">
        <w:t xml:space="preserve">    eutra                           </w:t>
      </w:r>
      <w:r w:rsidRPr="002D141C">
        <w:rPr>
          <w:color w:val="993366"/>
        </w:rPr>
        <w:t>SEQUENCE</w:t>
      </w:r>
      <w:r w:rsidRPr="002D141C">
        <w:t xml:space="preserve"> {</w:t>
      </w:r>
    </w:p>
    <w:p w14:paraId="1EFE0CF9" w14:textId="77777777" w:rsidR="002C5D28" w:rsidRPr="002D141C" w:rsidRDefault="002C5D28" w:rsidP="002D141C">
      <w:pPr>
        <w:pStyle w:val="PL"/>
      </w:pPr>
      <w:r w:rsidRPr="002D141C">
        <w:t xml:space="preserve">        downlinkSetEUTRA                FeatureSetEUTRA-DownlinkId,</w:t>
      </w:r>
    </w:p>
    <w:p w14:paraId="13448088" w14:textId="77777777" w:rsidR="002C5D28" w:rsidRPr="002D141C" w:rsidRDefault="002C5D28" w:rsidP="002D141C">
      <w:pPr>
        <w:pStyle w:val="PL"/>
      </w:pPr>
      <w:r w:rsidRPr="002D141C">
        <w:t xml:space="preserve">        uplinkSetEUTRA                  FeatureSetEUTRA-UplinkId</w:t>
      </w:r>
    </w:p>
    <w:p w14:paraId="46038D3D" w14:textId="77777777" w:rsidR="002C5D28" w:rsidRPr="002D141C" w:rsidRDefault="002C5D28" w:rsidP="002D141C">
      <w:pPr>
        <w:pStyle w:val="PL"/>
      </w:pPr>
      <w:r w:rsidRPr="002D141C">
        <w:t xml:space="preserve">    },</w:t>
      </w:r>
    </w:p>
    <w:p w14:paraId="114E40F8" w14:textId="77777777" w:rsidR="002C5D28" w:rsidRPr="002D141C" w:rsidRDefault="002C5D28" w:rsidP="002D141C">
      <w:pPr>
        <w:pStyle w:val="PL"/>
      </w:pPr>
      <w:r w:rsidRPr="002D141C">
        <w:t xml:space="preserve">    nr                              </w:t>
      </w:r>
      <w:r w:rsidRPr="002D141C">
        <w:rPr>
          <w:color w:val="993366"/>
        </w:rPr>
        <w:t>SEQUENCE</w:t>
      </w:r>
      <w:r w:rsidRPr="002D141C">
        <w:t xml:space="preserve"> {</w:t>
      </w:r>
    </w:p>
    <w:p w14:paraId="021F1B7A" w14:textId="77777777" w:rsidR="002C5D28" w:rsidRPr="002D141C" w:rsidRDefault="002C5D28" w:rsidP="002D141C">
      <w:pPr>
        <w:pStyle w:val="PL"/>
      </w:pPr>
      <w:r w:rsidRPr="002D141C">
        <w:t xml:space="preserve">        downlinkSetNR                   FeatureSetDownlinkId,</w:t>
      </w:r>
    </w:p>
    <w:p w14:paraId="7E6DBF54" w14:textId="77777777" w:rsidR="002C5D28" w:rsidRPr="002D141C" w:rsidRDefault="002C5D28" w:rsidP="002D141C">
      <w:pPr>
        <w:pStyle w:val="PL"/>
      </w:pPr>
      <w:r w:rsidRPr="002D141C">
        <w:t xml:space="preserve">        uplinkSetNR                     FeatureSetUplinkId</w:t>
      </w:r>
    </w:p>
    <w:p w14:paraId="5351F992" w14:textId="77777777" w:rsidR="002C5D28" w:rsidRPr="002D141C" w:rsidRDefault="002C5D28" w:rsidP="002D141C">
      <w:pPr>
        <w:pStyle w:val="PL"/>
      </w:pPr>
      <w:r w:rsidRPr="002D141C">
        <w:t xml:space="preserve">    }</w:t>
      </w:r>
    </w:p>
    <w:p w14:paraId="0AE030C8" w14:textId="77777777" w:rsidR="002C5D28" w:rsidRPr="002D141C" w:rsidRDefault="002C5D28" w:rsidP="002D141C">
      <w:pPr>
        <w:pStyle w:val="PL"/>
      </w:pPr>
      <w:r w:rsidRPr="002D141C">
        <w:t>}</w:t>
      </w:r>
    </w:p>
    <w:p w14:paraId="55BC1ADB" w14:textId="77777777" w:rsidR="002C5D28" w:rsidRPr="002D141C" w:rsidRDefault="002C5D28" w:rsidP="002D141C">
      <w:pPr>
        <w:pStyle w:val="PL"/>
      </w:pPr>
    </w:p>
    <w:p w14:paraId="2C5F3839" w14:textId="77777777" w:rsidR="005051A8" w:rsidRPr="002D141C" w:rsidRDefault="005051A8" w:rsidP="002D141C">
      <w:pPr>
        <w:pStyle w:val="PL"/>
        <w:rPr>
          <w:color w:val="808080"/>
        </w:rPr>
      </w:pPr>
      <w:r w:rsidRPr="002D141C">
        <w:rPr>
          <w:color w:val="808080"/>
        </w:rPr>
        <w:t>-- TAG-FEATURESETCOMBINATION-STOP</w:t>
      </w:r>
    </w:p>
    <w:p w14:paraId="5BFCB56D" w14:textId="77777777" w:rsidR="002C5D28" w:rsidRPr="002D141C" w:rsidRDefault="002C5D28" w:rsidP="002D141C">
      <w:pPr>
        <w:pStyle w:val="PL"/>
        <w:rPr>
          <w:color w:val="808080"/>
        </w:rPr>
      </w:pPr>
      <w:r w:rsidRPr="002D141C">
        <w:rPr>
          <w:color w:val="808080"/>
        </w:rPr>
        <w:t>-- ASN1STOP</w:t>
      </w:r>
    </w:p>
    <w:p w14:paraId="08C904D2" w14:textId="77777777" w:rsidR="00C1597C" w:rsidRPr="002D141C" w:rsidRDefault="00C1597C" w:rsidP="00C1597C"/>
    <w:p w14:paraId="22CAA72F" w14:textId="77777777" w:rsidR="002C5D28" w:rsidRPr="002D141C" w:rsidRDefault="002C5D28" w:rsidP="002C5D28">
      <w:pPr>
        <w:pStyle w:val="Heading4"/>
        <w:rPr>
          <w:lang w:val="en-GB"/>
        </w:rPr>
      </w:pPr>
      <w:bookmarkStart w:id="5844" w:name="_Toc20426154"/>
      <w:bookmarkStart w:id="5845" w:name="_Toc29321551"/>
      <w:bookmarkStart w:id="5846" w:name="_Toc36219734"/>
      <w:bookmarkStart w:id="5847" w:name="_Toc36220410"/>
      <w:bookmarkStart w:id="5848" w:name="_Toc36513830"/>
      <w:bookmarkStart w:id="5849" w:name="_Toc46449889"/>
      <w:bookmarkStart w:id="5850" w:name="_Toc46489676"/>
      <w:bookmarkStart w:id="5851" w:name="_Toc52495510"/>
      <w:bookmarkStart w:id="5852" w:name="_Toc60781679"/>
      <w:bookmarkStart w:id="5853" w:name="_Toc139022015"/>
      <w:r w:rsidRPr="002D141C">
        <w:rPr>
          <w:lang w:val="en-GB"/>
        </w:rPr>
        <w:t>–</w:t>
      </w:r>
      <w:r w:rsidRPr="002D141C">
        <w:rPr>
          <w:lang w:val="en-GB"/>
        </w:rPr>
        <w:tab/>
      </w:r>
      <w:r w:rsidRPr="002D141C">
        <w:rPr>
          <w:i/>
          <w:lang w:val="en-GB"/>
        </w:rPr>
        <w:t>FeatureSetCombinationId</w:t>
      </w:r>
      <w:bookmarkEnd w:id="5844"/>
      <w:bookmarkEnd w:id="5845"/>
      <w:bookmarkEnd w:id="5846"/>
      <w:bookmarkEnd w:id="5847"/>
      <w:bookmarkEnd w:id="5848"/>
      <w:bookmarkEnd w:id="5849"/>
      <w:bookmarkEnd w:id="5850"/>
      <w:bookmarkEnd w:id="5851"/>
      <w:bookmarkEnd w:id="5852"/>
      <w:bookmarkEnd w:id="5853"/>
    </w:p>
    <w:p w14:paraId="537C8712" w14:textId="3133DE1A" w:rsidR="00441A51" w:rsidRPr="002D141C" w:rsidRDefault="002C5D28" w:rsidP="00441A51">
      <w:r w:rsidRPr="002D141C">
        <w:t xml:space="preserve">The IE </w:t>
      </w:r>
      <w:r w:rsidRPr="002D141C">
        <w:rPr>
          <w:i/>
        </w:rPr>
        <w:t xml:space="preserve">FeatureSetCombinationId </w:t>
      </w:r>
      <w:r w:rsidRPr="002D141C">
        <w:t xml:space="preserve">identifies a </w:t>
      </w:r>
      <w:r w:rsidRPr="002D141C">
        <w:rPr>
          <w:i/>
        </w:rPr>
        <w:t>FeatureSetCombination</w:t>
      </w:r>
      <w:r w:rsidRPr="002D141C">
        <w:t xml:space="preserve">. The </w:t>
      </w:r>
      <w:r w:rsidRPr="002D141C">
        <w:rPr>
          <w:i/>
        </w:rPr>
        <w:t>FeatureSetCombinationId</w:t>
      </w:r>
      <w:r w:rsidRPr="002D141C">
        <w:t xml:space="preserve"> of a </w:t>
      </w:r>
      <w:r w:rsidRPr="002D141C">
        <w:rPr>
          <w:i/>
        </w:rPr>
        <w:t>FeatureSetCombination</w:t>
      </w:r>
      <w:r w:rsidRPr="002D141C">
        <w:t xml:space="preserve"> is the position of the </w:t>
      </w:r>
      <w:r w:rsidRPr="002D141C">
        <w:rPr>
          <w:i/>
        </w:rPr>
        <w:t>FeatureSetCombination</w:t>
      </w:r>
      <w:r w:rsidRPr="002D141C">
        <w:t xml:space="preserve"> in the featureSetCombinations list (in </w:t>
      </w:r>
      <w:r w:rsidRPr="002D141C">
        <w:rPr>
          <w:i/>
        </w:rPr>
        <w:t>UE-NR-Capability</w:t>
      </w:r>
      <w:r w:rsidRPr="002D141C">
        <w:t xml:space="preserve"> or </w:t>
      </w:r>
      <w:r w:rsidRPr="002D141C">
        <w:rPr>
          <w:i/>
        </w:rPr>
        <w:t>UE-MRDC-Capability</w:t>
      </w:r>
      <w:r w:rsidRPr="002D141C">
        <w:t>).</w:t>
      </w:r>
      <w:r w:rsidR="00CD01FD" w:rsidRPr="002D141C">
        <w:t xml:space="preserve"> The </w:t>
      </w:r>
      <w:r w:rsidR="00CD01FD" w:rsidRPr="002D141C">
        <w:rPr>
          <w:i/>
        </w:rPr>
        <w:t>FeatureSetCombinationId</w:t>
      </w:r>
      <w:r w:rsidR="00CD01FD" w:rsidRPr="002D141C">
        <w:t xml:space="preserve"> = 0 refers to the first entry in the </w:t>
      </w:r>
      <w:r w:rsidR="00CD01FD" w:rsidRPr="002D141C">
        <w:rPr>
          <w:i/>
        </w:rPr>
        <w:t xml:space="preserve">featureSetCombinations </w:t>
      </w:r>
      <w:r w:rsidR="00CD01FD" w:rsidRPr="002D141C">
        <w:t xml:space="preserve">list (in </w:t>
      </w:r>
      <w:r w:rsidR="00CD01FD" w:rsidRPr="002D141C">
        <w:rPr>
          <w:i/>
        </w:rPr>
        <w:t>UE-NR-Capability</w:t>
      </w:r>
      <w:r w:rsidR="00CD01FD" w:rsidRPr="002D141C">
        <w:t xml:space="preserve"> or </w:t>
      </w:r>
      <w:r w:rsidR="00CD01FD" w:rsidRPr="002D141C">
        <w:rPr>
          <w:i/>
        </w:rPr>
        <w:t>UE-MRDC-Capability</w:t>
      </w:r>
      <w:r w:rsidR="00CD01FD" w:rsidRPr="002D141C">
        <w:t>).</w:t>
      </w:r>
    </w:p>
    <w:p w14:paraId="6B56A4F0" w14:textId="77777777" w:rsidR="002C5D28" w:rsidRPr="002D141C" w:rsidRDefault="00441A51" w:rsidP="00706D38">
      <w:pPr>
        <w:pStyle w:val="NO"/>
        <w:rPr>
          <w:lang w:val="en-GB"/>
        </w:rPr>
      </w:pPr>
      <w:r w:rsidRPr="002D141C">
        <w:rPr>
          <w:lang w:val="en-GB"/>
        </w:rPr>
        <w:t>NOTE:</w:t>
      </w:r>
      <w:r w:rsidRPr="002D141C">
        <w:rPr>
          <w:lang w:val="en-GB"/>
        </w:rPr>
        <w:tab/>
        <w:t xml:space="preserve">The </w:t>
      </w:r>
      <w:r w:rsidRPr="002D141C">
        <w:rPr>
          <w:i/>
          <w:lang w:val="en-GB"/>
        </w:rPr>
        <w:t>FeatureSetCombinationId</w:t>
      </w:r>
      <w:r w:rsidRPr="002D141C">
        <w:rPr>
          <w:lang w:val="en-GB"/>
        </w:rPr>
        <w:t xml:space="preserve"> = 1024 is not used due to the maximum entry number of </w:t>
      </w:r>
      <w:r w:rsidRPr="002D141C">
        <w:rPr>
          <w:i/>
          <w:lang w:val="en-GB"/>
        </w:rPr>
        <w:t>featureSetCombinations</w:t>
      </w:r>
      <w:r w:rsidRPr="002D141C">
        <w:rPr>
          <w:lang w:val="en-GB"/>
        </w:rPr>
        <w:t>.</w:t>
      </w:r>
    </w:p>
    <w:p w14:paraId="76027E80" w14:textId="77777777" w:rsidR="002C5D28" w:rsidRPr="002D141C" w:rsidRDefault="002C5D28" w:rsidP="002C5D28">
      <w:pPr>
        <w:pStyle w:val="TH"/>
        <w:rPr>
          <w:lang w:val="en-GB"/>
        </w:rPr>
      </w:pPr>
      <w:r w:rsidRPr="002D141C">
        <w:rPr>
          <w:i/>
          <w:lang w:val="en-GB"/>
        </w:rPr>
        <w:t xml:space="preserve">FeatureSetCombinationId </w:t>
      </w:r>
      <w:r w:rsidRPr="002D141C">
        <w:rPr>
          <w:lang w:val="en-GB"/>
        </w:rPr>
        <w:t>information element</w:t>
      </w:r>
    </w:p>
    <w:p w14:paraId="58BBE351" w14:textId="77777777" w:rsidR="002C5D28" w:rsidRPr="002D141C" w:rsidRDefault="002C5D28" w:rsidP="002D141C">
      <w:pPr>
        <w:pStyle w:val="PL"/>
        <w:rPr>
          <w:color w:val="808080"/>
        </w:rPr>
      </w:pPr>
      <w:r w:rsidRPr="002D141C">
        <w:rPr>
          <w:color w:val="808080"/>
        </w:rPr>
        <w:t>-- ASN1START</w:t>
      </w:r>
    </w:p>
    <w:p w14:paraId="3B0C8D24" w14:textId="4B5B46CF" w:rsidR="002C5D28" w:rsidRPr="002D141C" w:rsidRDefault="002C5D28" w:rsidP="002D141C">
      <w:pPr>
        <w:pStyle w:val="PL"/>
        <w:rPr>
          <w:color w:val="808080"/>
        </w:rPr>
      </w:pPr>
      <w:r w:rsidRPr="002D141C">
        <w:rPr>
          <w:color w:val="808080"/>
        </w:rPr>
        <w:t>-- TAG-FEATURESETCOMBINATIONID-START</w:t>
      </w:r>
    </w:p>
    <w:p w14:paraId="6B8F7B70" w14:textId="77777777" w:rsidR="002C5D28" w:rsidRPr="002D141C" w:rsidRDefault="002C5D28" w:rsidP="002D141C">
      <w:pPr>
        <w:pStyle w:val="PL"/>
      </w:pPr>
    </w:p>
    <w:p w14:paraId="7A7F5DF6" w14:textId="77777777" w:rsidR="002C5D28" w:rsidRPr="002D141C" w:rsidRDefault="002C5D28" w:rsidP="002D141C">
      <w:pPr>
        <w:pStyle w:val="PL"/>
      </w:pPr>
      <w:r w:rsidRPr="002D141C">
        <w:t xml:space="preserve">FeatureSetCombinationId ::=         </w:t>
      </w:r>
      <w:r w:rsidRPr="002D141C">
        <w:rPr>
          <w:color w:val="993366"/>
        </w:rPr>
        <w:t>INTEGER</w:t>
      </w:r>
      <w:r w:rsidRPr="002D141C">
        <w:t xml:space="preserve"> (0.. maxFeatureSetCombinations)</w:t>
      </w:r>
    </w:p>
    <w:p w14:paraId="0344A453" w14:textId="77777777" w:rsidR="002C5D28" w:rsidRPr="002D141C" w:rsidRDefault="002C5D28" w:rsidP="002D141C">
      <w:pPr>
        <w:pStyle w:val="PL"/>
      </w:pPr>
    </w:p>
    <w:p w14:paraId="7B60C4AA" w14:textId="07B860AC" w:rsidR="002C5D28" w:rsidRPr="002D141C" w:rsidRDefault="002C5D28" w:rsidP="002D141C">
      <w:pPr>
        <w:pStyle w:val="PL"/>
        <w:rPr>
          <w:color w:val="808080"/>
        </w:rPr>
      </w:pPr>
      <w:r w:rsidRPr="002D141C">
        <w:rPr>
          <w:color w:val="808080"/>
        </w:rPr>
        <w:t>-- TAG-FEATURESETCOMBINATIONID-STOP</w:t>
      </w:r>
    </w:p>
    <w:p w14:paraId="4A6596A9" w14:textId="77777777" w:rsidR="002C5D28" w:rsidRPr="002D141C" w:rsidRDefault="002C5D28" w:rsidP="002D141C">
      <w:pPr>
        <w:pStyle w:val="PL"/>
        <w:rPr>
          <w:color w:val="808080"/>
        </w:rPr>
      </w:pPr>
      <w:r w:rsidRPr="002D141C">
        <w:rPr>
          <w:color w:val="808080"/>
        </w:rPr>
        <w:t>-- ASN1STOP</w:t>
      </w:r>
    </w:p>
    <w:p w14:paraId="3651A757" w14:textId="77777777" w:rsidR="00C1597C" w:rsidRPr="002D141C" w:rsidRDefault="00C1597C" w:rsidP="00C1597C"/>
    <w:p w14:paraId="758D7531" w14:textId="77777777" w:rsidR="002C5D28" w:rsidRPr="002D141C" w:rsidRDefault="002C5D28" w:rsidP="002C5D28">
      <w:pPr>
        <w:pStyle w:val="Heading4"/>
        <w:rPr>
          <w:lang w:val="en-GB"/>
        </w:rPr>
      </w:pPr>
      <w:bookmarkStart w:id="5854" w:name="_Toc20426155"/>
      <w:bookmarkStart w:id="5855" w:name="_Toc29321552"/>
      <w:bookmarkStart w:id="5856" w:name="_Toc36219735"/>
      <w:bookmarkStart w:id="5857" w:name="_Toc36220411"/>
      <w:bookmarkStart w:id="5858" w:name="_Toc36513831"/>
      <w:bookmarkStart w:id="5859" w:name="_Toc46449890"/>
      <w:bookmarkStart w:id="5860" w:name="_Toc46489677"/>
      <w:bookmarkStart w:id="5861" w:name="_Toc52495511"/>
      <w:bookmarkStart w:id="5862" w:name="_Toc60781680"/>
      <w:bookmarkStart w:id="5863" w:name="_Toc139022016"/>
      <w:r w:rsidRPr="002D141C">
        <w:rPr>
          <w:lang w:val="en-GB"/>
        </w:rPr>
        <w:t>–</w:t>
      </w:r>
      <w:r w:rsidRPr="002D141C">
        <w:rPr>
          <w:lang w:val="en-GB"/>
        </w:rPr>
        <w:tab/>
      </w:r>
      <w:r w:rsidRPr="002D141C">
        <w:rPr>
          <w:i/>
          <w:lang w:val="en-GB"/>
        </w:rPr>
        <w:t>FeatureSetDownlink</w:t>
      </w:r>
      <w:bookmarkEnd w:id="5854"/>
      <w:bookmarkEnd w:id="5855"/>
      <w:bookmarkEnd w:id="5856"/>
      <w:bookmarkEnd w:id="5857"/>
      <w:bookmarkEnd w:id="5858"/>
      <w:bookmarkEnd w:id="5859"/>
      <w:bookmarkEnd w:id="5860"/>
      <w:bookmarkEnd w:id="5861"/>
      <w:bookmarkEnd w:id="5862"/>
      <w:bookmarkEnd w:id="5863"/>
    </w:p>
    <w:p w14:paraId="4ED5C8AB" w14:textId="77777777" w:rsidR="00F95F2F" w:rsidRPr="002D141C" w:rsidRDefault="002C5D28" w:rsidP="002C5D28">
      <w:r w:rsidRPr="002D141C">
        <w:t xml:space="preserve">The IE </w:t>
      </w:r>
      <w:r w:rsidRPr="002D141C">
        <w:rPr>
          <w:i/>
        </w:rPr>
        <w:t>FeatureSetDownlink</w:t>
      </w:r>
      <w:r w:rsidRPr="002D141C">
        <w:t xml:space="preserve"> indicates a set of features that the UE supports on the carriers corresponding to one band entry in a band combination.</w:t>
      </w:r>
    </w:p>
    <w:p w14:paraId="7A80294D" w14:textId="77777777" w:rsidR="002C5D28" w:rsidRPr="002D141C" w:rsidRDefault="002C5D28" w:rsidP="002C5D28">
      <w:pPr>
        <w:pStyle w:val="TH"/>
        <w:rPr>
          <w:lang w:val="en-GB"/>
        </w:rPr>
      </w:pPr>
      <w:r w:rsidRPr="002D141C">
        <w:rPr>
          <w:i/>
          <w:lang w:val="en-GB"/>
        </w:rPr>
        <w:t>FeatureSetDownlink</w:t>
      </w:r>
      <w:r w:rsidRPr="002D141C">
        <w:rPr>
          <w:lang w:val="en-GB"/>
        </w:rPr>
        <w:t xml:space="preserve"> information element</w:t>
      </w:r>
    </w:p>
    <w:p w14:paraId="21BD5F5E" w14:textId="77777777" w:rsidR="002C5D28" w:rsidRPr="002D141C" w:rsidRDefault="002C5D28" w:rsidP="002D141C">
      <w:pPr>
        <w:pStyle w:val="PL"/>
        <w:rPr>
          <w:color w:val="808080"/>
        </w:rPr>
      </w:pPr>
      <w:r w:rsidRPr="002D141C">
        <w:rPr>
          <w:color w:val="808080"/>
        </w:rPr>
        <w:t>-- ASN1START</w:t>
      </w:r>
    </w:p>
    <w:p w14:paraId="79005E4E" w14:textId="77777777" w:rsidR="002C5D28" w:rsidRPr="002D141C" w:rsidRDefault="002C5D28" w:rsidP="002D141C">
      <w:pPr>
        <w:pStyle w:val="PL"/>
        <w:rPr>
          <w:color w:val="808080"/>
        </w:rPr>
      </w:pPr>
      <w:r w:rsidRPr="002D141C">
        <w:rPr>
          <w:color w:val="808080"/>
        </w:rPr>
        <w:t>-- TAG-FEATURESETDOWNLINK-START</w:t>
      </w:r>
    </w:p>
    <w:p w14:paraId="1E2EC947" w14:textId="77777777" w:rsidR="002C5D28" w:rsidRPr="002D141C" w:rsidRDefault="002C5D28" w:rsidP="002D141C">
      <w:pPr>
        <w:pStyle w:val="PL"/>
      </w:pPr>
    </w:p>
    <w:p w14:paraId="03EC74D9" w14:textId="77777777" w:rsidR="002C5D28" w:rsidRPr="002D141C" w:rsidRDefault="002C5D28" w:rsidP="002D141C">
      <w:pPr>
        <w:pStyle w:val="PL"/>
      </w:pPr>
      <w:r w:rsidRPr="002D141C">
        <w:t xml:space="preserve">FeatureSetDownlink ::=                  </w:t>
      </w:r>
      <w:r w:rsidRPr="002D141C">
        <w:rPr>
          <w:color w:val="993366"/>
        </w:rPr>
        <w:t>SEQUENCE</w:t>
      </w:r>
      <w:r w:rsidRPr="002D141C">
        <w:t xml:space="preserve"> {</w:t>
      </w:r>
    </w:p>
    <w:p w14:paraId="214B6A52" w14:textId="77777777" w:rsidR="002C5D28" w:rsidRPr="002D141C" w:rsidRDefault="002C5D28" w:rsidP="002D141C">
      <w:pPr>
        <w:pStyle w:val="PL"/>
      </w:pPr>
      <w:r w:rsidRPr="002D141C">
        <w:t xml:space="preserve">    featureSetListPerDownlinkCC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FeatureSetDownlinkPerCC-Id,</w:t>
      </w:r>
    </w:p>
    <w:p w14:paraId="653A9C2F" w14:textId="77777777" w:rsidR="002C5D28" w:rsidRPr="002D141C" w:rsidRDefault="002C5D28" w:rsidP="002D141C">
      <w:pPr>
        <w:pStyle w:val="PL"/>
      </w:pPr>
    </w:p>
    <w:p w14:paraId="1486B375" w14:textId="77777777" w:rsidR="002C5D28" w:rsidRPr="002D141C" w:rsidRDefault="002C5D28" w:rsidP="002D141C">
      <w:pPr>
        <w:pStyle w:val="PL"/>
      </w:pPr>
      <w:r w:rsidRPr="002D141C">
        <w:t xml:space="preserve">    intraBandFreqSeparationDL               FreqSeparationClass                                                     </w:t>
      </w:r>
      <w:r w:rsidRPr="002D141C">
        <w:rPr>
          <w:color w:val="993366"/>
        </w:rPr>
        <w:t>OPTIONAL</w:t>
      </w:r>
      <w:r w:rsidRPr="002D141C">
        <w:t>,</w:t>
      </w:r>
    </w:p>
    <w:p w14:paraId="0E9F5710" w14:textId="77777777" w:rsidR="002C5D28" w:rsidRPr="002D141C" w:rsidRDefault="002C5D28" w:rsidP="002D141C">
      <w:pPr>
        <w:pStyle w:val="PL"/>
      </w:pPr>
      <w:r w:rsidRPr="002D141C">
        <w:t xml:space="preserve">    scalingFactor                           </w:t>
      </w:r>
      <w:r w:rsidRPr="002D141C">
        <w:rPr>
          <w:color w:val="993366"/>
        </w:rPr>
        <w:t>ENUMERATED</w:t>
      </w:r>
      <w:r w:rsidRPr="002D141C">
        <w:t xml:space="preserve"> {f0p4, f0p75, f0p8}                                          </w:t>
      </w:r>
      <w:r w:rsidRPr="002D141C">
        <w:rPr>
          <w:color w:val="993366"/>
        </w:rPr>
        <w:t>OPTIONAL</w:t>
      </w:r>
      <w:r w:rsidRPr="002D141C">
        <w:t>,</w:t>
      </w:r>
    </w:p>
    <w:p w14:paraId="11DBC633" w14:textId="1B0521D3" w:rsidR="002C5D28" w:rsidRPr="002D141C" w:rsidRDefault="002C5D28" w:rsidP="002D141C">
      <w:pPr>
        <w:pStyle w:val="PL"/>
      </w:pPr>
      <w:r w:rsidRPr="002D141C">
        <w:t xml:space="preserve">    </w:t>
      </w:r>
      <w:r w:rsidR="00A1307A" w:rsidRPr="002D141C">
        <w:t xml:space="preserve">dummy8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74F4DA6" w14:textId="77777777" w:rsidR="002C5D28" w:rsidRPr="002D141C" w:rsidRDefault="002C5D28" w:rsidP="002D141C">
      <w:pPr>
        <w:pStyle w:val="PL"/>
      </w:pPr>
      <w:r w:rsidRPr="002D141C">
        <w:t xml:space="preserve">    scellWithoutSSB                         </w:t>
      </w:r>
      <w:r w:rsidRPr="002D141C">
        <w:rPr>
          <w:color w:val="993366"/>
        </w:rPr>
        <w:t>ENUMERATED</w:t>
      </w:r>
      <w:r w:rsidRPr="002D141C">
        <w:t xml:space="preserve"> {supported}                                                  </w:t>
      </w:r>
      <w:r w:rsidRPr="002D141C">
        <w:rPr>
          <w:color w:val="993366"/>
        </w:rPr>
        <w:t>OPTIONAL</w:t>
      </w:r>
      <w:r w:rsidRPr="002D141C">
        <w:t>,</w:t>
      </w:r>
    </w:p>
    <w:p w14:paraId="786298D7" w14:textId="77777777" w:rsidR="002C5D28" w:rsidRPr="002D141C" w:rsidRDefault="002C5D28" w:rsidP="002D141C">
      <w:pPr>
        <w:pStyle w:val="PL"/>
      </w:pPr>
      <w:r w:rsidRPr="002D141C">
        <w:t xml:space="preserve">    csi-RS-MeasSCellWithoutSSB              </w:t>
      </w:r>
      <w:r w:rsidRPr="002D141C">
        <w:rPr>
          <w:color w:val="993366"/>
        </w:rPr>
        <w:t>ENUMERATED</w:t>
      </w:r>
      <w:r w:rsidRPr="002D141C">
        <w:t xml:space="preserve"> {supported}                                                  </w:t>
      </w:r>
      <w:r w:rsidRPr="002D141C">
        <w:rPr>
          <w:color w:val="993366"/>
        </w:rPr>
        <w:t>OPTIONAL</w:t>
      </w:r>
      <w:r w:rsidRPr="002D141C">
        <w:t>,</w:t>
      </w:r>
    </w:p>
    <w:p w14:paraId="798E7181" w14:textId="77777777" w:rsidR="002C5D28" w:rsidRPr="002D141C" w:rsidRDefault="002C5D28" w:rsidP="002D141C">
      <w:pPr>
        <w:pStyle w:val="PL"/>
      </w:pPr>
      <w:r w:rsidRPr="002D141C">
        <w:t xml:space="preserve">    </w:t>
      </w:r>
      <w:r w:rsidR="00441A51" w:rsidRPr="002D141C">
        <w:t>dummy1</w:t>
      </w:r>
      <w:r w:rsidRPr="002D141C">
        <w:t xml:space="preserve">                         </w:t>
      </w:r>
      <w:r w:rsidR="00441A51" w:rsidRPr="002D141C">
        <w:t xml:space="preserve">         </w:t>
      </w:r>
      <w:r w:rsidRPr="002D141C">
        <w:rPr>
          <w:color w:val="993366"/>
        </w:rPr>
        <w:t>ENUMERATED</w:t>
      </w:r>
      <w:r w:rsidRPr="002D141C">
        <w:t xml:space="preserve"> {supported}                                                  </w:t>
      </w:r>
      <w:r w:rsidRPr="002D141C">
        <w:rPr>
          <w:color w:val="993366"/>
        </w:rPr>
        <w:t>OPTIONAL</w:t>
      </w:r>
      <w:r w:rsidRPr="002D141C">
        <w:t>,</w:t>
      </w:r>
    </w:p>
    <w:p w14:paraId="68A55660" w14:textId="77777777" w:rsidR="002C5D28" w:rsidRPr="002D141C" w:rsidRDefault="002C5D28" w:rsidP="002D141C">
      <w:pPr>
        <w:pStyle w:val="PL"/>
      </w:pPr>
      <w:r w:rsidRPr="002D141C">
        <w:t xml:space="preserve">    type1-3-CSS                             </w:t>
      </w:r>
      <w:r w:rsidRPr="002D141C">
        <w:rPr>
          <w:color w:val="993366"/>
        </w:rPr>
        <w:t>ENUMERATED</w:t>
      </w:r>
      <w:r w:rsidRPr="002D141C">
        <w:t xml:space="preserve"> {supported}                                                  </w:t>
      </w:r>
      <w:r w:rsidRPr="002D141C">
        <w:rPr>
          <w:color w:val="993366"/>
        </w:rPr>
        <w:t>OPTIONAL</w:t>
      </w:r>
      <w:r w:rsidRPr="002D141C">
        <w:t>,</w:t>
      </w:r>
    </w:p>
    <w:p w14:paraId="29EF8C19" w14:textId="77777777" w:rsidR="002C5D28" w:rsidRPr="002D141C" w:rsidRDefault="002C5D28" w:rsidP="002D141C">
      <w:pPr>
        <w:pStyle w:val="PL"/>
      </w:pPr>
      <w:r w:rsidRPr="002D141C">
        <w:t xml:space="preserve">    pdcch-MonitoringAnyOccasions            </w:t>
      </w:r>
      <w:r w:rsidRPr="002D141C">
        <w:rPr>
          <w:color w:val="993366"/>
        </w:rPr>
        <w:t>ENUMERATED</w:t>
      </w:r>
      <w:r w:rsidRPr="002D141C">
        <w:t xml:space="preserve"> {withoutDCI-Gap, withDCI-Gap}                                </w:t>
      </w:r>
      <w:r w:rsidRPr="002D141C">
        <w:rPr>
          <w:color w:val="993366"/>
        </w:rPr>
        <w:t>OPTIONAL</w:t>
      </w:r>
      <w:r w:rsidRPr="002D141C">
        <w:t>,</w:t>
      </w:r>
    </w:p>
    <w:p w14:paraId="65DE7226" w14:textId="77777777" w:rsidR="002C5D28" w:rsidRPr="002D141C" w:rsidRDefault="002C5D28" w:rsidP="002D141C">
      <w:pPr>
        <w:pStyle w:val="PL"/>
      </w:pPr>
      <w:r w:rsidRPr="002D141C">
        <w:t xml:space="preserve">    </w:t>
      </w:r>
      <w:r w:rsidR="00441A51" w:rsidRPr="002D141C">
        <w:t>dummy2</w:t>
      </w:r>
      <w:r w:rsidRPr="002D141C">
        <w:t xml:space="preserve"> </w:t>
      </w:r>
      <w:r w:rsidR="00441A51" w:rsidRPr="002D141C">
        <w:t xml:space="preserve">                                 </w:t>
      </w:r>
      <w:r w:rsidRPr="002D141C">
        <w:rPr>
          <w:color w:val="993366"/>
        </w:rPr>
        <w:t>ENUMERATED</w:t>
      </w:r>
      <w:r w:rsidRPr="002D141C">
        <w:t xml:space="preserve"> {supported}                                                  </w:t>
      </w:r>
      <w:r w:rsidRPr="002D141C">
        <w:rPr>
          <w:color w:val="993366"/>
        </w:rPr>
        <w:t>OPTIONAL</w:t>
      </w:r>
      <w:r w:rsidRPr="002D141C">
        <w:t>,</w:t>
      </w:r>
    </w:p>
    <w:p w14:paraId="21CDF832" w14:textId="77777777" w:rsidR="002C5D28" w:rsidRPr="002D141C" w:rsidRDefault="002C5D28" w:rsidP="002D141C">
      <w:pPr>
        <w:pStyle w:val="PL"/>
      </w:pPr>
      <w:r w:rsidRPr="002D141C">
        <w:t xml:space="preserve">    ue-SpecificUL-DL-Assignment             </w:t>
      </w:r>
      <w:r w:rsidRPr="002D141C">
        <w:rPr>
          <w:color w:val="993366"/>
        </w:rPr>
        <w:t>ENUMERATED</w:t>
      </w:r>
      <w:r w:rsidRPr="002D141C">
        <w:t xml:space="preserve"> {supported}                                                  </w:t>
      </w:r>
      <w:r w:rsidRPr="002D141C">
        <w:rPr>
          <w:color w:val="993366"/>
        </w:rPr>
        <w:t>OPTIONAL</w:t>
      </w:r>
      <w:r w:rsidRPr="002D141C">
        <w:t>,</w:t>
      </w:r>
    </w:p>
    <w:p w14:paraId="75B74837" w14:textId="77777777" w:rsidR="002C5D28" w:rsidRPr="002D141C" w:rsidRDefault="002C5D28" w:rsidP="002D141C">
      <w:pPr>
        <w:pStyle w:val="PL"/>
      </w:pPr>
      <w:r w:rsidRPr="002D141C">
        <w:t xml:space="preserve">    searchSpaceSharingCA-DL                 </w:t>
      </w:r>
      <w:r w:rsidRPr="002D141C">
        <w:rPr>
          <w:color w:val="993366"/>
        </w:rPr>
        <w:t>ENUMERATED</w:t>
      </w:r>
      <w:r w:rsidRPr="002D141C">
        <w:t xml:space="preserve"> {supported}                                                  </w:t>
      </w:r>
      <w:r w:rsidRPr="002D141C">
        <w:rPr>
          <w:color w:val="993366"/>
        </w:rPr>
        <w:t>OPTIONAL</w:t>
      </w:r>
      <w:r w:rsidRPr="002D141C">
        <w:t>,</w:t>
      </w:r>
    </w:p>
    <w:p w14:paraId="135A4CB6" w14:textId="77777777" w:rsidR="002C5D28" w:rsidRPr="002D141C" w:rsidRDefault="002C5D28" w:rsidP="002D141C">
      <w:pPr>
        <w:pStyle w:val="PL"/>
      </w:pPr>
      <w:r w:rsidRPr="002D141C">
        <w:t xml:space="preserve">    timeDurationForQCL                      </w:t>
      </w:r>
      <w:r w:rsidRPr="002D141C">
        <w:rPr>
          <w:color w:val="993366"/>
        </w:rPr>
        <w:t>SEQUENCE</w:t>
      </w:r>
      <w:r w:rsidRPr="002D141C">
        <w:t xml:space="preserve"> {</w:t>
      </w:r>
    </w:p>
    <w:p w14:paraId="0A3D96CC" w14:textId="7425F5B4" w:rsidR="002C5D28" w:rsidRPr="002D141C" w:rsidRDefault="002C5D28" w:rsidP="002D141C">
      <w:pPr>
        <w:pStyle w:val="PL"/>
      </w:pPr>
      <w:r w:rsidRPr="002D141C">
        <w:t xml:space="preserve">        scs-60kHz                           </w:t>
      </w:r>
      <w:r w:rsidRPr="002D141C">
        <w:rPr>
          <w:color w:val="993366"/>
        </w:rPr>
        <w:t>ENUMERATED</w:t>
      </w:r>
      <w:r w:rsidRPr="002D141C">
        <w:t xml:space="preserve"> {s7, s14, s28}                                           </w:t>
      </w:r>
      <w:r w:rsidR="00025B35" w:rsidRPr="002D141C">
        <w:t xml:space="preserve">    </w:t>
      </w:r>
      <w:r w:rsidR="003D189B" w:rsidRPr="002D141C">
        <w:t xml:space="preserve">    </w:t>
      </w:r>
      <w:r w:rsidRPr="002D141C">
        <w:rPr>
          <w:color w:val="993366"/>
        </w:rPr>
        <w:t>OPTIONAL</w:t>
      </w:r>
      <w:r w:rsidRPr="002D141C">
        <w:t>,</w:t>
      </w:r>
    </w:p>
    <w:p w14:paraId="77CEB7D1" w14:textId="4F158450" w:rsidR="002C5D28" w:rsidRPr="002D141C" w:rsidRDefault="002C5D28" w:rsidP="002D141C">
      <w:pPr>
        <w:pStyle w:val="PL"/>
      </w:pPr>
      <w:r w:rsidRPr="002D141C">
        <w:t xml:space="preserve">        sc</w:t>
      </w:r>
      <w:r w:rsidR="00441A51" w:rsidRPr="002D141C">
        <w:t>s</w:t>
      </w:r>
      <w:r w:rsidRPr="002D141C">
        <w:t xml:space="preserve">-120kHz                          </w:t>
      </w:r>
      <w:r w:rsidRPr="002D141C">
        <w:rPr>
          <w:color w:val="993366"/>
        </w:rPr>
        <w:t>ENUMERATED</w:t>
      </w:r>
      <w:r w:rsidRPr="002D141C">
        <w:t xml:space="preserve"> {s14, s28}                                               </w:t>
      </w:r>
      <w:r w:rsidR="00025B35" w:rsidRPr="002D141C">
        <w:t xml:space="preserve">    </w:t>
      </w:r>
      <w:r w:rsidR="003D189B" w:rsidRPr="002D141C">
        <w:t xml:space="preserve">    </w:t>
      </w:r>
      <w:r w:rsidRPr="002D141C">
        <w:rPr>
          <w:color w:val="993366"/>
        </w:rPr>
        <w:t>OPTIONAL</w:t>
      </w:r>
    </w:p>
    <w:p w14:paraId="506ED778" w14:textId="058ABA85" w:rsidR="002C5D28" w:rsidRPr="002D141C" w:rsidRDefault="002C5D28" w:rsidP="002D141C">
      <w:pPr>
        <w:pStyle w:val="PL"/>
      </w:pPr>
      <w:r w:rsidRPr="002D141C">
        <w:t xml:space="preserve">    }                                                                                                           </w:t>
      </w:r>
      <w:r w:rsidR="003D189B" w:rsidRPr="002D141C">
        <w:t xml:space="preserve">    </w:t>
      </w:r>
      <w:r w:rsidRPr="002D141C">
        <w:rPr>
          <w:color w:val="993366"/>
        </w:rPr>
        <w:t>OPTIONAL</w:t>
      </w:r>
      <w:r w:rsidRPr="002D141C">
        <w:t>,</w:t>
      </w:r>
    </w:p>
    <w:p w14:paraId="474CEAE3" w14:textId="77777777" w:rsidR="002C5D28" w:rsidRPr="002D141C" w:rsidRDefault="002C5D28" w:rsidP="002D141C">
      <w:pPr>
        <w:pStyle w:val="PL"/>
      </w:pPr>
      <w:r w:rsidRPr="002D141C">
        <w:t xml:space="preserve">    pdsch-</w:t>
      </w:r>
      <w:r w:rsidR="00441A51" w:rsidRPr="002D141C">
        <w:t>ProcessingType1-</w:t>
      </w:r>
      <w:r w:rsidRPr="002D141C">
        <w:t xml:space="preserve">DifferentTB-PerSlot </w:t>
      </w:r>
      <w:r w:rsidRPr="002D141C">
        <w:rPr>
          <w:color w:val="993366"/>
        </w:rPr>
        <w:t>SEQUENCE</w:t>
      </w:r>
      <w:r w:rsidRPr="002D141C">
        <w:t xml:space="preserve"> {</w:t>
      </w:r>
    </w:p>
    <w:p w14:paraId="6CDBED90" w14:textId="44A55370" w:rsidR="002C5D28" w:rsidRPr="002D141C" w:rsidRDefault="002C5D28" w:rsidP="002D141C">
      <w:pPr>
        <w:pStyle w:val="PL"/>
      </w:pPr>
      <w:r w:rsidRPr="002D141C">
        <w:t xml:space="preserve">        scs-15kHz                               </w:t>
      </w:r>
      <w:r w:rsidRPr="002D141C">
        <w:rPr>
          <w:color w:val="993366"/>
        </w:rPr>
        <w:t>ENUMERATED</w:t>
      </w:r>
      <w:r w:rsidRPr="002D141C">
        <w:t xml:space="preserve"> {upto2, upto4, upto7}                                    </w:t>
      </w:r>
      <w:r w:rsidR="003D189B" w:rsidRPr="002D141C">
        <w:t xml:space="preserve">    </w:t>
      </w:r>
      <w:r w:rsidRPr="002D141C">
        <w:rPr>
          <w:color w:val="993366"/>
        </w:rPr>
        <w:t>OPTIONAL</w:t>
      </w:r>
      <w:r w:rsidRPr="002D141C">
        <w:t>,</w:t>
      </w:r>
    </w:p>
    <w:p w14:paraId="4C35AB1E" w14:textId="28905811" w:rsidR="002C5D28" w:rsidRPr="002D141C" w:rsidRDefault="002C5D28" w:rsidP="002D141C">
      <w:pPr>
        <w:pStyle w:val="PL"/>
      </w:pPr>
      <w:r w:rsidRPr="002D141C">
        <w:t xml:space="preserve">        scs-30kHz                               </w:t>
      </w:r>
      <w:r w:rsidRPr="002D141C">
        <w:rPr>
          <w:color w:val="993366"/>
        </w:rPr>
        <w:t>ENUMERATED</w:t>
      </w:r>
      <w:r w:rsidRPr="002D141C">
        <w:t xml:space="preserve"> {upto2, upto4, upto7}                                    </w:t>
      </w:r>
      <w:r w:rsidR="003D189B" w:rsidRPr="002D141C">
        <w:t xml:space="preserve">    </w:t>
      </w:r>
      <w:r w:rsidRPr="002D141C">
        <w:rPr>
          <w:color w:val="993366"/>
        </w:rPr>
        <w:t>OPTIONAL</w:t>
      </w:r>
      <w:r w:rsidRPr="002D141C">
        <w:t>,</w:t>
      </w:r>
    </w:p>
    <w:p w14:paraId="41F276D7" w14:textId="37EA618E" w:rsidR="002C5D28" w:rsidRPr="002D141C" w:rsidRDefault="002C5D28" w:rsidP="002D141C">
      <w:pPr>
        <w:pStyle w:val="PL"/>
      </w:pPr>
      <w:r w:rsidRPr="002D141C">
        <w:t xml:space="preserve">        scs-60kHz                               </w:t>
      </w:r>
      <w:r w:rsidRPr="002D141C">
        <w:rPr>
          <w:color w:val="993366"/>
        </w:rPr>
        <w:t>ENUMERATED</w:t>
      </w:r>
      <w:r w:rsidRPr="002D141C">
        <w:t xml:space="preserve"> {upto2, upto4, upto7}                                    </w:t>
      </w:r>
      <w:r w:rsidR="003D189B" w:rsidRPr="002D141C">
        <w:t xml:space="preserve">    </w:t>
      </w:r>
      <w:r w:rsidRPr="002D141C">
        <w:rPr>
          <w:color w:val="993366"/>
        </w:rPr>
        <w:t>OPTIONAL</w:t>
      </w:r>
      <w:r w:rsidRPr="002D141C">
        <w:t>,</w:t>
      </w:r>
    </w:p>
    <w:p w14:paraId="0DC5E0E3" w14:textId="40B8B9C2" w:rsidR="002C5D28" w:rsidRPr="002D141C" w:rsidRDefault="002C5D28" w:rsidP="002D141C">
      <w:pPr>
        <w:pStyle w:val="PL"/>
      </w:pPr>
      <w:r w:rsidRPr="002D141C">
        <w:t xml:space="preserve">        scs-120kHz                              </w:t>
      </w:r>
      <w:r w:rsidRPr="002D141C">
        <w:rPr>
          <w:color w:val="993366"/>
        </w:rPr>
        <w:t>ENUMERATED</w:t>
      </w:r>
      <w:r w:rsidRPr="002D141C">
        <w:t xml:space="preserve"> {upto2, upto4, upto7}                                    </w:t>
      </w:r>
      <w:r w:rsidR="003D189B" w:rsidRPr="002D141C">
        <w:t xml:space="preserve">    </w:t>
      </w:r>
      <w:r w:rsidRPr="002D141C">
        <w:rPr>
          <w:color w:val="993366"/>
        </w:rPr>
        <w:t>OPTIONAL</w:t>
      </w:r>
    </w:p>
    <w:p w14:paraId="7B512294" w14:textId="30491AD8" w:rsidR="002C5D28" w:rsidRPr="002D141C" w:rsidRDefault="002C5D28" w:rsidP="002D141C">
      <w:pPr>
        <w:pStyle w:val="PL"/>
      </w:pPr>
      <w:r w:rsidRPr="002D141C">
        <w:t xml:space="preserve">    }                                                                                                           </w:t>
      </w:r>
      <w:r w:rsidR="003D189B" w:rsidRPr="002D141C">
        <w:t xml:space="preserve">    </w:t>
      </w:r>
      <w:r w:rsidRPr="002D141C">
        <w:rPr>
          <w:color w:val="993366"/>
        </w:rPr>
        <w:t>OPTIONAL</w:t>
      </w:r>
      <w:r w:rsidRPr="002D141C">
        <w:t>,</w:t>
      </w:r>
    </w:p>
    <w:p w14:paraId="72A877DB" w14:textId="77777777" w:rsidR="002C5D28" w:rsidRPr="002D141C" w:rsidRDefault="002C5D28" w:rsidP="002D141C">
      <w:pPr>
        <w:pStyle w:val="PL"/>
      </w:pPr>
      <w:r w:rsidRPr="002D141C">
        <w:t xml:space="preserve">    </w:t>
      </w:r>
      <w:r w:rsidR="00441A51" w:rsidRPr="002D141C">
        <w:t>dummy3</w:t>
      </w:r>
      <w:r w:rsidRPr="002D141C">
        <w:t xml:space="preserve">          </w:t>
      </w:r>
      <w:r w:rsidR="00441A51" w:rsidRPr="002D141C">
        <w:t xml:space="preserve">                        DummyA</w:t>
      </w:r>
      <w:r w:rsidRPr="002D141C">
        <w:t xml:space="preserve">                                          </w:t>
      </w:r>
      <w:r w:rsidR="00025B35" w:rsidRPr="002D141C">
        <w:t xml:space="preserve">                        </w:t>
      </w:r>
      <w:r w:rsidRPr="002D141C">
        <w:rPr>
          <w:color w:val="993366"/>
        </w:rPr>
        <w:t>OPTIONAL</w:t>
      </w:r>
      <w:r w:rsidRPr="002D141C">
        <w:t>,</w:t>
      </w:r>
    </w:p>
    <w:p w14:paraId="440B0292" w14:textId="77777777" w:rsidR="002C5D28" w:rsidRPr="002D141C" w:rsidRDefault="002C5D28" w:rsidP="002D141C">
      <w:pPr>
        <w:pStyle w:val="PL"/>
      </w:pPr>
      <w:r w:rsidRPr="002D141C">
        <w:t xml:space="preserve">    </w:t>
      </w:r>
      <w:r w:rsidR="00441A51" w:rsidRPr="002D141C">
        <w:t>dummy4</w:t>
      </w:r>
      <w:r w:rsidRPr="002D141C">
        <w:t xml:space="preserve">           </w:t>
      </w:r>
      <w:r w:rsidR="00441A51" w:rsidRPr="002D141C">
        <w:t xml:space="preserve">                       </w:t>
      </w:r>
      <w:r w:rsidRPr="002D141C">
        <w:rPr>
          <w:color w:val="993366"/>
        </w:rPr>
        <w:t>SEQUENCE</w:t>
      </w:r>
      <w:r w:rsidRPr="002D141C">
        <w:t xml:space="preserve"> (</w:t>
      </w:r>
      <w:r w:rsidRPr="002D141C">
        <w:rPr>
          <w:color w:val="993366"/>
        </w:rPr>
        <w:t>SIZE</w:t>
      </w:r>
      <w:r w:rsidRPr="002D141C">
        <w:t xml:space="preserve"> (1.. maxNrofCodebooks))</w:t>
      </w:r>
      <w:r w:rsidRPr="002D141C">
        <w:rPr>
          <w:color w:val="993366"/>
        </w:rPr>
        <w:t xml:space="preserve"> OF</w:t>
      </w:r>
      <w:r w:rsidRPr="002D141C">
        <w:t xml:space="preserve"> </w:t>
      </w:r>
      <w:r w:rsidR="00441A51" w:rsidRPr="002D141C">
        <w:t>DummyB</w:t>
      </w:r>
      <w:r w:rsidRPr="002D141C">
        <w:t xml:space="preserve"> </w:t>
      </w:r>
      <w:r w:rsidR="00025B35" w:rsidRPr="002D141C">
        <w:t xml:space="preserve">                       </w:t>
      </w:r>
      <w:r w:rsidRPr="002D141C">
        <w:rPr>
          <w:color w:val="993366"/>
        </w:rPr>
        <w:t>OPTIONAL</w:t>
      </w:r>
      <w:r w:rsidRPr="002D141C">
        <w:t>,</w:t>
      </w:r>
    </w:p>
    <w:p w14:paraId="756E782C" w14:textId="77777777" w:rsidR="002C5D28" w:rsidRPr="002D141C" w:rsidRDefault="002C5D28" w:rsidP="002D141C">
      <w:pPr>
        <w:pStyle w:val="PL"/>
      </w:pPr>
      <w:r w:rsidRPr="002D141C">
        <w:t xml:space="preserve">    </w:t>
      </w:r>
      <w:r w:rsidR="00441A51" w:rsidRPr="002D141C">
        <w:t>dummy5</w:t>
      </w:r>
      <w:r w:rsidRPr="002D141C">
        <w:t xml:space="preserve">            </w:t>
      </w:r>
      <w:r w:rsidR="00F05F2F" w:rsidRPr="002D141C">
        <w:t xml:space="preserve">                      </w:t>
      </w:r>
      <w:r w:rsidRPr="002D141C">
        <w:rPr>
          <w:color w:val="993366"/>
        </w:rPr>
        <w:t>SEQUENCE</w:t>
      </w:r>
      <w:r w:rsidRPr="002D141C">
        <w:t xml:space="preserve"> (</w:t>
      </w:r>
      <w:r w:rsidRPr="002D141C">
        <w:rPr>
          <w:color w:val="993366"/>
        </w:rPr>
        <w:t>SIZE</w:t>
      </w:r>
      <w:r w:rsidRPr="002D141C">
        <w:t xml:space="preserve"> (1.. maxNrofCodebooks))</w:t>
      </w:r>
      <w:r w:rsidRPr="002D141C">
        <w:rPr>
          <w:color w:val="993366"/>
        </w:rPr>
        <w:t xml:space="preserve"> OF</w:t>
      </w:r>
      <w:r w:rsidRPr="002D141C">
        <w:t xml:space="preserve"> </w:t>
      </w:r>
      <w:r w:rsidR="00441A51" w:rsidRPr="002D141C">
        <w:t>DummyC</w:t>
      </w:r>
      <w:r w:rsidRPr="002D141C">
        <w:t xml:space="preserve">      </w:t>
      </w:r>
      <w:r w:rsidR="00025B35" w:rsidRPr="002D141C">
        <w:t xml:space="preserve">                  </w:t>
      </w:r>
      <w:r w:rsidRPr="002D141C">
        <w:rPr>
          <w:color w:val="993366"/>
        </w:rPr>
        <w:t>OPTIONAL</w:t>
      </w:r>
      <w:r w:rsidRPr="002D141C">
        <w:t>,</w:t>
      </w:r>
    </w:p>
    <w:p w14:paraId="2A0527B9" w14:textId="77777777" w:rsidR="002C5D28" w:rsidRPr="002D141C" w:rsidRDefault="002C5D28" w:rsidP="002D141C">
      <w:pPr>
        <w:pStyle w:val="PL"/>
      </w:pPr>
      <w:r w:rsidRPr="002D141C">
        <w:t xml:space="preserve">    </w:t>
      </w:r>
      <w:r w:rsidR="00441A51" w:rsidRPr="002D141C">
        <w:t>dummy6</w:t>
      </w:r>
      <w:r w:rsidRPr="002D141C">
        <w:t xml:space="preserve">                     </w:t>
      </w:r>
      <w:r w:rsidR="00F05F2F" w:rsidRPr="002D141C">
        <w:t xml:space="preserve">             </w:t>
      </w:r>
      <w:r w:rsidRPr="002D141C">
        <w:rPr>
          <w:color w:val="993366"/>
        </w:rPr>
        <w:t>SEQUENCE</w:t>
      </w:r>
      <w:r w:rsidRPr="002D141C">
        <w:t xml:space="preserve"> (</w:t>
      </w:r>
      <w:r w:rsidRPr="002D141C">
        <w:rPr>
          <w:color w:val="993366"/>
        </w:rPr>
        <w:t>SIZE</w:t>
      </w:r>
      <w:r w:rsidRPr="002D141C">
        <w:t xml:space="preserve"> (1.. maxNrofCodebooks))</w:t>
      </w:r>
      <w:r w:rsidRPr="002D141C">
        <w:rPr>
          <w:color w:val="993366"/>
        </w:rPr>
        <w:t xml:space="preserve"> OF</w:t>
      </w:r>
      <w:r w:rsidRPr="002D141C">
        <w:t xml:space="preserve"> </w:t>
      </w:r>
      <w:r w:rsidR="00441A51" w:rsidRPr="002D141C">
        <w:t>DummyD</w:t>
      </w:r>
      <w:r w:rsidRPr="002D141C">
        <w:t xml:space="preserve">               </w:t>
      </w:r>
      <w:r w:rsidR="00025B35" w:rsidRPr="002D141C">
        <w:t xml:space="preserve">         </w:t>
      </w:r>
      <w:r w:rsidRPr="002D141C">
        <w:rPr>
          <w:color w:val="993366"/>
        </w:rPr>
        <w:t>OPTIONAL</w:t>
      </w:r>
      <w:r w:rsidRPr="002D141C">
        <w:t>,</w:t>
      </w:r>
    </w:p>
    <w:p w14:paraId="22D1A1E0" w14:textId="77777777" w:rsidR="002C5D28" w:rsidRPr="002D141C" w:rsidRDefault="002C5D28" w:rsidP="002D141C">
      <w:pPr>
        <w:pStyle w:val="PL"/>
      </w:pPr>
      <w:r w:rsidRPr="002D141C">
        <w:t xml:space="preserve">    </w:t>
      </w:r>
      <w:r w:rsidR="00441A51" w:rsidRPr="002D141C">
        <w:t>dummy7</w:t>
      </w:r>
      <w:r w:rsidRPr="002D141C">
        <w:t xml:space="preserve">        </w:t>
      </w:r>
      <w:r w:rsidR="00025B35" w:rsidRPr="002D141C">
        <w:t xml:space="preserve">                          </w:t>
      </w:r>
      <w:r w:rsidRPr="002D141C">
        <w:rPr>
          <w:color w:val="993366"/>
        </w:rPr>
        <w:t>SEQUENCE</w:t>
      </w:r>
      <w:r w:rsidRPr="002D141C">
        <w:t xml:space="preserve"> (</w:t>
      </w:r>
      <w:r w:rsidRPr="002D141C">
        <w:rPr>
          <w:color w:val="993366"/>
        </w:rPr>
        <w:t>SIZE</w:t>
      </w:r>
      <w:r w:rsidRPr="002D141C">
        <w:t xml:space="preserve"> (1.. maxNrofCodebooks))</w:t>
      </w:r>
      <w:r w:rsidRPr="002D141C">
        <w:rPr>
          <w:color w:val="993366"/>
        </w:rPr>
        <w:t xml:space="preserve"> OF</w:t>
      </w:r>
      <w:r w:rsidRPr="002D141C">
        <w:t xml:space="preserve"> </w:t>
      </w:r>
      <w:r w:rsidR="00441A51" w:rsidRPr="002D141C">
        <w:t>DummyE</w:t>
      </w:r>
      <w:r w:rsidRPr="002D141C">
        <w:t xml:space="preserve">  </w:t>
      </w:r>
      <w:r w:rsidR="00025B35" w:rsidRPr="002D141C">
        <w:t xml:space="preserve">                      </w:t>
      </w:r>
      <w:r w:rsidRPr="002D141C">
        <w:rPr>
          <w:color w:val="993366"/>
        </w:rPr>
        <w:t>OPTIONAL</w:t>
      </w:r>
    </w:p>
    <w:p w14:paraId="5F3BD4A8" w14:textId="77777777" w:rsidR="002C5D28" w:rsidRPr="002D141C" w:rsidRDefault="002C5D28" w:rsidP="002D141C">
      <w:pPr>
        <w:pStyle w:val="PL"/>
      </w:pPr>
      <w:r w:rsidRPr="002D141C">
        <w:t>}</w:t>
      </w:r>
    </w:p>
    <w:p w14:paraId="155A1969" w14:textId="77777777" w:rsidR="00F05F2F" w:rsidRPr="002D141C" w:rsidRDefault="00F05F2F" w:rsidP="002D141C">
      <w:pPr>
        <w:pStyle w:val="PL"/>
      </w:pPr>
    </w:p>
    <w:p w14:paraId="3C8D8598" w14:textId="77777777" w:rsidR="00F05F2F" w:rsidRPr="002D141C" w:rsidRDefault="00F05F2F" w:rsidP="002D141C">
      <w:pPr>
        <w:pStyle w:val="PL"/>
      </w:pPr>
      <w:r w:rsidRPr="002D141C">
        <w:t xml:space="preserve">FeatureSetDownlink-v1540 ::= </w:t>
      </w:r>
      <w:r w:rsidRPr="002D141C">
        <w:rPr>
          <w:color w:val="993366"/>
        </w:rPr>
        <w:t>SEQUENCE</w:t>
      </w:r>
      <w:r w:rsidRPr="002D141C">
        <w:t xml:space="preserve"> {</w:t>
      </w:r>
    </w:p>
    <w:p w14:paraId="1C4AF7C1" w14:textId="77777777" w:rsidR="00F05F2F" w:rsidRPr="002D141C" w:rsidRDefault="00F05F2F" w:rsidP="002D141C">
      <w:pPr>
        <w:pStyle w:val="PL"/>
      </w:pPr>
      <w:r w:rsidRPr="002D141C">
        <w:t xml:space="preserve">    oneFL-DMRS-TwoAdditionalDMRS-DL     </w:t>
      </w:r>
      <w:r w:rsidR="00B329AD" w:rsidRPr="002D141C">
        <w:t xml:space="preserve">    </w:t>
      </w:r>
      <w:r w:rsidRPr="002D141C">
        <w:rPr>
          <w:color w:val="993366"/>
        </w:rPr>
        <w:t>ENU</w:t>
      </w:r>
      <w:r w:rsidR="00311B9D" w:rsidRPr="002D141C">
        <w:rPr>
          <w:color w:val="993366"/>
        </w:rPr>
        <w:t>MERATED</w:t>
      </w:r>
      <w:r w:rsidR="00311B9D" w:rsidRPr="002D141C">
        <w:t xml:space="preserve"> {supported}</w:t>
      </w:r>
      <w:r w:rsidR="00B329AD" w:rsidRPr="002D141C">
        <w:t xml:space="preserve">   </w:t>
      </w:r>
      <w:r w:rsidR="00311B9D" w:rsidRPr="002D141C">
        <w:t xml:space="preserve">                    </w:t>
      </w:r>
      <w:r w:rsidRPr="002D141C">
        <w:rPr>
          <w:color w:val="993366"/>
        </w:rPr>
        <w:t>OPTIONAL</w:t>
      </w:r>
      <w:r w:rsidRPr="002D141C">
        <w:t>,</w:t>
      </w:r>
    </w:p>
    <w:p w14:paraId="030F714C" w14:textId="77777777" w:rsidR="00F05F2F" w:rsidRPr="002D141C" w:rsidRDefault="00F05F2F" w:rsidP="002D141C">
      <w:pPr>
        <w:pStyle w:val="PL"/>
      </w:pPr>
      <w:r w:rsidRPr="002D141C">
        <w:t xml:space="preserve">    additionalDMRS-DL-Alt               </w:t>
      </w:r>
      <w:r w:rsidR="00B329AD" w:rsidRPr="002D141C">
        <w:t xml:space="preserve">    </w:t>
      </w:r>
      <w:r w:rsidR="00311B9D" w:rsidRPr="002D141C">
        <w:rPr>
          <w:color w:val="993366"/>
        </w:rPr>
        <w:t>ENUMERATED</w:t>
      </w:r>
      <w:r w:rsidR="00311B9D" w:rsidRPr="002D141C">
        <w:t xml:space="preserve"> {supported}</w:t>
      </w:r>
      <w:r w:rsidR="00B329AD" w:rsidRPr="002D141C">
        <w:t xml:space="preserve">       </w:t>
      </w:r>
      <w:r w:rsidR="00311B9D" w:rsidRPr="002D141C">
        <w:t xml:space="preserve">                </w:t>
      </w:r>
      <w:r w:rsidRPr="002D141C">
        <w:rPr>
          <w:color w:val="993366"/>
        </w:rPr>
        <w:t>OPTIONAL</w:t>
      </w:r>
      <w:r w:rsidRPr="002D141C">
        <w:t>,</w:t>
      </w:r>
    </w:p>
    <w:p w14:paraId="027A1D58" w14:textId="77777777" w:rsidR="00F05F2F" w:rsidRPr="002D141C" w:rsidRDefault="00F05F2F" w:rsidP="002D141C">
      <w:pPr>
        <w:pStyle w:val="PL"/>
      </w:pPr>
      <w:r w:rsidRPr="002D141C">
        <w:t xml:space="preserve">    twoFL-DMRS-TwoAdditionalDMRS-DL         </w:t>
      </w:r>
      <w:r w:rsidR="00311B9D" w:rsidRPr="002D141C">
        <w:rPr>
          <w:color w:val="993366"/>
        </w:rPr>
        <w:t>ENUMERATED</w:t>
      </w:r>
      <w:r w:rsidR="00311B9D" w:rsidRPr="002D141C">
        <w:t xml:space="preserve"> {supported}                       </w:t>
      </w:r>
      <w:r w:rsidRPr="002D141C">
        <w:rPr>
          <w:color w:val="993366"/>
        </w:rPr>
        <w:t>OPTIONAL</w:t>
      </w:r>
      <w:r w:rsidRPr="002D141C">
        <w:t>,</w:t>
      </w:r>
    </w:p>
    <w:p w14:paraId="21C47D4F" w14:textId="77777777" w:rsidR="00F05F2F" w:rsidRPr="002D141C" w:rsidRDefault="00F05F2F" w:rsidP="002D141C">
      <w:pPr>
        <w:pStyle w:val="PL"/>
      </w:pPr>
      <w:r w:rsidRPr="002D141C">
        <w:t xml:space="preserve">    one</w:t>
      </w:r>
      <w:r w:rsidR="00311B9D" w:rsidRPr="002D141C">
        <w:t xml:space="preserve">FL-DMRS-ThreeAdditionalDMRS-DL       </w:t>
      </w:r>
      <w:r w:rsidRPr="002D141C">
        <w:rPr>
          <w:color w:val="993366"/>
        </w:rPr>
        <w:t>ENU</w:t>
      </w:r>
      <w:r w:rsidR="00311B9D" w:rsidRPr="002D141C">
        <w:rPr>
          <w:color w:val="993366"/>
        </w:rPr>
        <w:t>MERATED</w:t>
      </w:r>
      <w:r w:rsidR="00311B9D" w:rsidRPr="002D141C">
        <w:t xml:space="preserve"> {supported}                       </w:t>
      </w:r>
      <w:r w:rsidRPr="002D141C">
        <w:rPr>
          <w:color w:val="993366"/>
        </w:rPr>
        <w:t>OPTIONAL</w:t>
      </w:r>
      <w:r w:rsidRPr="002D141C">
        <w:t>,</w:t>
      </w:r>
    </w:p>
    <w:p w14:paraId="0A07FCFD" w14:textId="77777777" w:rsidR="00F05F2F" w:rsidRPr="002D141C" w:rsidRDefault="00F05F2F" w:rsidP="002D141C">
      <w:pPr>
        <w:pStyle w:val="PL"/>
      </w:pPr>
      <w:r w:rsidRPr="002D141C">
        <w:t xml:space="preserve">    pdcch-Mo</w:t>
      </w:r>
      <w:r w:rsidR="00311B9D" w:rsidRPr="002D141C">
        <w:t xml:space="preserve">nitoringAnyOccasionsWithSpanGap </w:t>
      </w:r>
      <w:r w:rsidRPr="002D141C">
        <w:rPr>
          <w:color w:val="993366"/>
        </w:rPr>
        <w:t>SEQUENCE</w:t>
      </w:r>
      <w:r w:rsidRPr="002D141C">
        <w:t xml:space="preserve"> {</w:t>
      </w:r>
    </w:p>
    <w:p w14:paraId="6F813812" w14:textId="6DBC090F" w:rsidR="00F05F2F" w:rsidRPr="002D141C" w:rsidRDefault="00F05F2F" w:rsidP="002D141C">
      <w:pPr>
        <w:pStyle w:val="PL"/>
      </w:pPr>
      <w:r w:rsidRPr="002D141C">
        <w:t xml:space="preserve">        </w:t>
      </w:r>
      <w:r w:rsidR="00311B9D" w:rsidRPr="002D141C">
        <w:t xml:space="preserve">scs-15kHz                               </w:t>
      </w:r>
      <w:r w:rsidRPr="002D141C">
        <w:rPr>
          <w:color w:val="993366"/>
        </w:rPr>
        <w:t>ENUMERA</w:t>
      </w:r>
      <w:r w:rsidR="00311B9D" w:rsidRPr="002D141C">
        <w:rPr>
          <w:color w:val="993366"/>
        </w:rPr>
        <w:t>TED</w:t>
      </w:r>
      <w:r w:rsidR="00311B9D" w:rsidRPr="002D141C">
        <w:t xml:space="preserve"> {set1, set2, set3}            </w:t>
      </w:r>
      <w:r w:rsidR="00787AD4" w:rsidRPr="002D141C">
        <w:t xml:space="preserve">    </w:t>
      </w:r>
      <w:r w:rsidRPr="002D141C">
        <w:rPr>
          <w:color w:val="993366"/>
        </w:rPr>
        <w:t>OPTIONAL</w:t>
      </w:r>
      <w:r w:rsidRPr="002D141C">
        <w:t>,</w:t>
      </w:r>
    </w:p>
    <w:p w14:paraId="4B50F34A" w14:textId="53F2CA38" w:rsidR="00F05F2F" w:rsidRPr="002D141C" w:rsidRDefault="00F05F2F" w:rsidP="002D141C">
      <w:pPr>
        <w:pStyle w:val="PL"/>
      </w:pPr>
      <w:r w:rsidRPr="002D141C">
        <w:t xml:space="preserve">        </w:t>
      </w:r>
      <w:r w:rsidR="00311B9D" w:rsidRPr="002D141C">
        <w:t xml:space="preserve">scs-30kHz                               </w:t>
      </w:r>
      <w:r w:rsidRPr="002D141C">
        <w:rPr>
          <w:color w:val="993366"/>
        </w:rPr>
        <w:t>ENUMERATED</w:t>
      </w:r>
      <w:r w:rsidRPr="002D141C">
        <w:t xml:space="preserve"> {set1, </w:t>
      </w:r>
      <w:r w:rsidR="00311B9D" w:rsidRPr="002D141C">
        <w:t xml:space="preserve">set2, set3}            </w:t>
      </w:r>
      <w:r w:rsidR="00787AD4" w:rsidRPr="002D141C">
        <w:t xml:space="preserve">    </w:t>
      </w:r>
      <w:r w:rsidRPr="002D141C">
        <w:rPr>
          <w:color w:val="993366"/>
        </w:rPr>
        <w:t>OPTIONAL</w:t>
      </w:r>
      <w:r w:rsidRPr="002D141C">
        <w:t>,</w:t>
      </w:r>
    </w:p>
    <w:p w14:paraId="7B923552" w14:textId="5BE0CDFB" w:rsidR="00F05F2F" w:rsidRPr="002D141C" w:rsidRDefault="00F05F2F" w:rsidP="002D141C">
      <w:pPr>
        <w:pStyle w:val="PL"/>
      </w:pPr>
      <w:r w:rsidRPr="002D141C">
        <w:t xml:space="preserve">        </w:t>
      </w:r>
      <w:r w:rsidR="00311B9D" w:rsidRPr="002D141C">
        <w:t xml:space="preserve">scs-60kHz                               </w:t>
      </w:r>
      <w:r w:rsidRPr="002D141C">
        <w:rPr>
          <w:color w:val="993366"/>
        </w:rPr>
        <w:t>ENUMERA</w:t>
      </w:r>
      <w:r w:rsidR="00311B9D" w:rsidRPr="002D141C">
        <w:rPr>
          <w:color w:val="993366"/>
        </w:rPr>
        <w:t>TED</w:t>
      </w:r>
      <w:r w:rsidR="00311B9D" w:rsidRPr="002D141C">
        <w:t xml:space="preserve"> {set1, set2, set3}            </w:t>
      </w:r>
      <w:r w:rsidR="00787AD4" w:rsidRPr="002D141C">
        <w:t xml:space="preserve">    </w:t>
      </w:r>
      <w:r w:rsidRPr="002D141C">
        <w:rPr>
          <w:color w:val="993366"/>
        </w:rPr>
        <w:t>OPTIONAL</w:t>
      </w:r>
      <w:r w:rsidRPr="002D141C">
        <w:t>,</w:t>
      </w:r>
    </w:p>
    <w:p w14:paraId="33148A05" w14:textId="766F87DA" w:rsidR="00F05F2F" w:rsidRPr="002D141C" w:rsidRDefault="00F05F2F" w:rsidP="002D141C">
      <w:pPr>
        <w:pStyle w:val="PL"/>
      </w:pPr>
      <w:r w:rsidRPr="002D141C">
        <w:t xml:space="preserve">        </w:t>
      </w:r>
      <w:r w:rsidR="00311B9D" w:rsidRPr="002D141C">
        <w:t xml:space="preserve">scs-120kHz                              </w:t>
      </w:r>
      <w:r w:rsidRPr="002D141C">
        <w:rPr>
          <w:color w:val="993366"/>
        </w:rPr>
        <w:t>ENUMERA</w:t>
      </w:r>
      <w:r w:rsidR="00311B9D" w:rsidRPr="002D141C">
        <w:rPr>
          <w:color w:val="993366"/>
        </w:rPr>
        <w:t>TED</w:t>
      </w:r>
      <w:r w:rsidR="00311B9D" w:rsidRPr="002D141C">
        <w:t xml:space="preserve"> {set1, set2, set3}            </w:t>
      </w:r>
      <w:r w:rsidR="00787AD4" w:rsidRPr="002D141C">
        <w:t xml:space="preserve">    </w:t>
      </w:r>
      <w:r w:rsidRPr="002D141C">
        <w:rPr>
          <w:color w:val="993366"/>
        </w:rPr>
        <w:t>OPTIONAL</w:t>
      </w:r>
    </w:p>
    <w:p w14:paraId="35FFA5C7" w14:textId="2746BFDB" w:rsidR="00F05F2F" w:rsidRPr="002D141C" w:rsidRDefault="00F05F2F" w:rsidP="002D141C">
      <w:pPr>
        <w:pStyle w:val="PL"/>
      </w:pPr>
      <w:r w:rsidRPr="002D141C">
        <w:t xml:space="preserve">    </w:t>
      </w:r>
      <w:r w:rsidR="00311B9D" w:rsidRPr="002D141C">
        <w:t xml:space="preserve">} </w:t>
      </w:r>
      <w:r w:rsidR="00787AD4" w:rsidRPr="002D141C">
        <w:t xml:space="preserve">                                                                                   </w:t>
      </w:r>
      <w:r w:rsidRPr="002D141C">
        <w:rPr>
          <w:color w:val="993366"/>
        </w:rPr>
        <w:t>OPTIONAL</w:t>
      </w:r>
      <w:r w:rsidRPr="002D141C">
        <w:t>,</w:t>
      </w:r>
    </w:p>
    <w:p w14:paraId="2B879378" w14:textId="77777777" w:rsidR="00F05F2F" w:rsidRPr="002D141C" w:rsidRDefault="00311B9D" w:rsidP="002D141C">
      <w:pPr>
        <w:pStyle w:val="PL"/>
      </w:pPr>
      <w:r w:rsidRPr="002D141C">
        <w:t xml:space="preserve">    pdsch-SeparationWithGap                 </w:t>
      </w:r>
      <w:r w:rsidR="00F05F2F" w:rsidRPr="002D141C">
        <w:rPr>
          <w:color w:val="993366"/>
        </w:rPr>
        <w:t>ENUMERATED</w:t>
      </w:r>
      <w:r w:rsidR="00F05F2F" w:rsidRPr="002D141C">
        <w:t xml:space="preserve"> {supporte</w:t>
      </w:r>
      <w:r w:rsidRPr="002D141C">
        <w:t xml:space="preserve">d}                       </w:t>
      </w:r>
      <w:r w:rsidR="00F05F2F" w:rsidRPr="002D141C">
        <w:rPr>
          <w:color w:val="993366"/>
        </w:rPr>
        <w:t>OPTIONAL</w:t>
      </w:r>
      <w:r w:rsidR="00F05F2F" w:rsidRPr="002D141C">
        <w:t>,</w:t>
      </w:r>
    </w:p>
    <w:p w14:paraId="0B3123B6" w14:textId="77777777" w:rsidR="00F05F2F" w:rsidRPr="002D141C" w:rsidRDefault="00311B9D" w:rsidP="002D141C">
      <w:pPr>
        <w:pStyle w:val="PL"/>
      </w:pPr>
      <w:r w:rsidRPr="002D141C">
        <w:t xml:space="preserve">    pdsch-ProcessingType2                   </w:t>
      </w:r>
      <w:r w:rsidR="00F05F2F" w:rsidRPr="002D141C">
        <w:rPr>
          <w:color w:val="993366"/>
        </w:rPr>
        <w:t>SEQUENCE</w:t>
      </w:r>
      <w:r w:rsidR="00F05F2F" w:rsidRPr="002D141C">
        <w:t xml:space="preserve"> {</w:t>
      </w:r>
    </w:p>
    <w:p w14:paraId="7733AAAC" w14:textId="1FCF09A8" w:rsidR="00F05F2F" w:rsidRPr="002D141C" w:rsidRDefault="00B329AD" w:rsidP="002D141C">
      <w:pPr>
        <w:pStyle w:val="PL"/>
      </w:pPr>
      <w:r w:rsidRPr="002D141C">
        <w:t xml:space="preserve">        scs-15kHz                               ProcessingParameters                     </w:t>
      </w:r>
      <w:r w:rsidR="00787AD4" w:rsidRPr="002D141C">
        <w:t xml:space="preserve">    </w:t>
      </w:r>
      <w:r w:rsidR="00F05F2F" w:rsidRPr="002D141C">
        <w:rPr>
          <w:color w:val="993366"/>
        </w:rPr>
        <w:t>OPTIONAL</w:t>
      </w:r>
      <w:r w:rsidR="00F05F2F" w:rsidRPr="002D141C">
        <w:t>,</w:t>
      </w:r>
    </w:p>
    <w:p w14:paraId="1427731C" w14:textId="552419DD" w:rsidR="00F05F2F" w:rsidRPr="002D141C" w:rsidRDefault="00B329AD" w:rsidP="002D141C">
      <w:pPr>
        <w:pStyle w:val="PL"/>
      </w:pPr>
      <w:r w:rsidRPr="002D141C">
        <w:t xml:space="preserve">        scs-30kHz                               ProcessingParameters                     </w:t>
      </w:r>
      <w:r w:rsidR="00787AD4" w:rsidRPr="002D141C">
        <w:t xml:space="preserve">    </w:t>
      </w:r>
      <w:r w:rsidR="00F05F2F" w:rsidRPr="002D141C">
        <w:rPr>
          <w:color w:val="993366"/>
        </w:rPr>
        <w:t>OPTIONAL</w:t>
      </w:r>
      <w:r w:rsidR="00F05F2F" w:rsidRPr="002D141C">
        <w:t>,</w:t>
      </w:r>
    </w:p>
    <w:p w14:paraId="4877BEEE" w14:textId="4D803DCB" w:rsidR="00F05F2F" w:rsidRPr="002D141C" w:rsidRDefault="00B329AD" w:rsidP="002D141C">
      <w:pPr>
        <w:pStyle w:val="PL"/>
      </w:pPr>
      <w:r w:rsidRPr="002D141C">
        <w:t xml:space="preserve">        scs-60kHz                               ProcessingParameters                     </w:t>
      </w:r>
      <w:r w:rsidR="00787AD4" w:rsidRPr="002D141C">
        <w:t xml:space="preserve">    </w:t>
      </w:r>
      <w:r w:rsidR="00F05F2F" w:rsidRPr="002D141C">
        <w:rPr>
          <w:color w:val="993366"/>
        </w:rPr>
        <w:t>OPTIONAL</w:t>
      </w:r>
    </w:p>
    <w:p w14:paraId="34E48E6C" w14:textId="77777777" w:rsidR="00F05F2F" w:rsidRPr="002D141C" w:rsidRDefault="00B329AD" w:rsidP="002D141C">
      <w:pPr>
        <w:pStyle w:val="PL"/>
      </w:pPr>
      <w:r w:rsidRPr="002D141C">
        <w:t xml:space="preserve">    } </w:t>
      </w:r>
      <w:r w:rsidR="00F05F2F" w:rsidRPr="002D141C">
        <w:rPr>
          <w:color w:val="993366"/>
        </w:rPr>
        <w:t>OPTIONAL</w:t>
      </w:r>
      <w:r w:rsidR="00F05F2F" w:rsidRPr="002D141C">
        <w:t>,</w:t>
      </w:r>
    </w:p>
    <w:p w14:paraId="3F389688" w14:textId="77777777" w:rsidR="00F05F2F" w:rsidRPr="002D141C" w:rsidRDefault="00B329AD" w:rsidP="002D141C">
      <w:pPr>
        <w:pStyle w:val="PL"/>
      </w:pPr>
      <w:r w:rsidRPr="002D141C">
        <w:t xml:space="preserve">    </w:t>
      </w:r>
      <w:r w:rsidR="00F05F2F" w:rsidRPr="002D141C">
        <w:t>p</w:t>
      </w:r>
      <w:r w:rsidRPr="002D141C">
        <w:t xml:space="preserve">dsch-ProcessingType2-Limited           </w:t>
      </w:r>
      <w:r w:rsidR="00F05F2F" w:rsidRPr="002D141C">
        <w:rPr>
          <w:color w:val="993366"/>
        </w:rPr>
        <w:t>SEQUENCE</w:t>
      </w:r>
      <w:r w:rsidR="00F05F2F" w:rsidRPr="002D141C">
        <w:t xml:space="preserve"> {</w:t>
      </w:r>
    </w:p>
    <w:p w14:paraId="78F3BC50" w14:textId="77777777" w:rsidR="00F05F2F" w:rsidRPr="002D141C" w:rsidRDefault="00B329AD" w:rsidP="002D141C">
      <w:pPr>
        <w:pStyle w:val="PL"/>
      </w:pPr>
      <w:r w:rsidRPr="002D141C">
        <w:t xml:space="preserve">        differentTB-PerSlot-SCS-30kHz           </w:t>
      </w:r>
      <w:r w:rsidR="00F05F2F" w:rsidRPr="002D141C">
        <w:rPr>
          <w:color w:val="993366"/>
        </w:rPr>
        <w:t>ENUMERATED</w:t>
      </w:r>
      <w:r w:rsidR="00F05F2F" w:rsidRPr="002D141C">
        <w:t xml:space="preserve"> {upto1, upto2, upto4, upto7}</w:t>
      </w:r>
    </w:p>
    <w:p w14:paraId="398C5242" w14:textId="77777777" w:rsidR="00F05F2F" w:rsidRPr="002D141C" w:rsidRDefault="00B329AD" w:rsidP="002D141C">
      <w:pPr>
        <w:pStyle w:val="PL"/>
      </w:pPr>
      <w:r w:rsidRPr="002D141C">
        <w:t xml:space="preserve">    </w:t>
      </w:r>
      <w:r w:rsidR="00F05F2F" w:rsidRPr="002D141C">
        <w:t>}</w:t>
      </w:r>
      <w:r w:rsidRPr="002D141C">
        <w:t xml:space="preserve"> </w:t>
      </w:r>
      <w:r w:rsidR="00F05F2F" w:rsidRPr="002D141C">
        <w:rPr>
          <w:color w:val="993366"/>
        </w:rPr>
        <w:t>OPTIONAL</w:t>
      </w:r>
      <w:r w:rsidR="00F05F2F" w:rsidRPr="002D141C">
        <w:t>,</w:t>
      </w:r>
    </w:p>
    <w:p w14:paraId="573C77EE" w14:textId="77777777" w:rsidR="00F05F2F" w:rsidRPr="002D141C" w:rsidRDefault="00B329AD" w:rsidP="002D141C">
      <w:pPr>
        <w:pStyle w:val="PL"/>
      </w:pPr>
      <w:r w:rsidRPr="002D141C">
        <w:t xml:space="preserve">    </w:t>
      </w:r>
      <w:r w:rsidR="00F05F2F" w:rsidRPr="002D141C">
        <w:t>dl-</w:t>
      </w:r>
      <w:r w:rsidRPr="002D141C">
        <w:t xml:space="preserve">MCS-TableAlt-DynamicIndication       </w:t>
      </w:r>
      <w:r w:rsidRPr="002D141C">
        <w:rPr>
          <w:color w:val="993366"/>
        </w:rPr>
        <w:t>ENUMERATED</w:t>
      </w:r>
      <w:r w:rsidRPr="002D141C">
        <w:t xml:space="preserve"> {supported}                       </w:t>
      </w:r>
      <w:r w:rsidR="00F05F2F" w:rsidRPr="002D141C">
        <w:rPr>
          <w:color w:val="993366"/>
        </w:rPr>
        <w:t>OPTIONAL</w:t>
      </w:r>
    </w:p>
    <w:p w14:paraId="45D1CA04" w14:textId="77777777" w:rsidR="00F05F2F" w:rsidRPr="002D141C" w:rsidRDefault="00F05F2F" w:rsidP="002D141C">
      <w:pPr>
        <w:pStyle w:val="PL"/>
      </w:pPr>
      <w:r w:rsidRPr="002D141C">
        <w:t>}</w:t>
      </w:r>
    </w:p>
    <w:p w14:paraId="1C3FCC27" w14:textId="77777777" w:rsidR="00F05F2F" w:rsidRPr="002D141C" w:rsidRDefault="00F05F2F" w:rsidP="002D141C">
      <w:pPr>
        <w:pStyle w:val="PL"/>
      </w:pPr>
    </w:p>
    <w:p w14:paraId="11C22BCD" w14:textId="5663AFA0" w:rsidR="005A236D" w:rsidRPr="002D141C" w:rsidRDefault="005A236D" w:rsidP="002D141C">
      <w:pPr>
        <w:pStyle w:val="PL"/>
      </w:pPr>
      <w:r w:rsidRPr="002D141C">
        <w:t xml:space="preserve">FeatureSetDownlink-v15a0 ::= </w:t>
      </w:r>
      <w:r w:rsidRPr="002D141C">
        <w:rPr>
          <w:color w:val="993366"/>
        </w:rPr>
        <w:t>SEQUENCE</w:t>
      </w:r>
      <w:r w:rsidRPr="002D141C">
        <w:t xml:space="preserve"> {</w:t>
      </w:r>
    </w:p>
    <w:p w14:paraId="61171E94" w14:textId="391B2A28" w:rsidR="005A236D" w:rsidRPr="002D141C" w:rsidRDefault="005A236D" w:rsidP="002D141C">
      <w:pPr>
        <w:pStyle w:val="PL"/>
      </w:pPr>
      <w:r w:rsidRPr="002D141C">
        <w:t xml:space="preserve">    supportedSRS-Resources              SRS-Resources                                    </w:t>
      </w:r>
      <w:r w:rsidRPr="002D141C">
        <w:rPr>
          <w:color w:val="993366"/>
        </w:rPr>
        <w:t>OPTIONAL</w:t>
      </w:r>
    </w:p>
    <w:p w14:paraId="11C1648E" w14:textId="77777777" w:rsidR="005A236D" w:rsidRPr="002D141C" w:rsidRDefault="005A236D" w:rsidP="002D141C">
      <w:pPr>
        <w:pStyle w:val="PL"/>
      </w:pPr>
      <w:r w:rsidRPr="002D141C">
        <w:t>}</w:t>
      </w:r>
    </w:p>
    <w:p w14:paraId="3E3F4240" w14:textId="77777777" w:rsidR="005A236D" w:rsidRPr="002D141C" w:rsidRDefault="005A236D" w:rsidP="002D141C">
      <w:pPr>
        <w:pStyle w:val="PL"/>
      </w:pPr>
    </w:p>
    <w:p w14:paraId="5687BFB2" w14:textId="734BCE89" w:rsidR="002C5D28" w:rsidRPr="002D141C" w:rsidRDefault="00B329AD" w:rsidP="002D141C">
      <w:pPr>
        <w:pStyle w:val="PL"/>
      </w:pPr>
      <w:r w:rsidRPr="002D141C">
        <w:t>DummyA</w:t>
      </w:r>
      <w:r w:rsidR="002C5D28" w:rsidRPr="002D141C">
        <w:t xml:space="preserve"> ::=      </w:t>
      </w:r>
      <w:r w:rsidR="002C5D28" w:rsidRPr="002D141C">
        <w:rPr>
          <w:color w:val="993366"/>
        </w:rPr>
        <w:t>SEQUENCE</w:t>
      </w:r>
      <w:r w:rsidR="002C5D28" w:rsidRPr="002D141C">
        <w:t xml:space="preserve"> {</w:t>
      </w:r>
    </w:p>
    <w:p w14:paraId="30D1ED1A" w14:textId="77777777" w:rsidR="002C5D28" w:rsidRPr="002D141C" w:rsidRDefault="002C5D28" w:rsidP="002D141C">
      <w:pPr>
        <w:pStyle w:val="PL"/>
      </w:pPr>
      <w:r w:rsidRPr="002D141C">
        <w:t xml:space="preserve">    maxNumberNZP-CSI-RS-PerCC                   </w:t>
      </w:r>
      <w:r w:rsidRPr="002D141C">
        <w:rPr>
          <w:color w:val="993366"/>
        </w:rPr>
        <w:t>INTEGER</w:t>
      </w:r>
      <w:r w:rsidRPr="002D141C">
        <w:t xml:space="preserve"> (1..32),</w:t>
      </w:r>
    </w:p>
    <w:p w14:paraId="0081C555" w14:textId="77777777" w:rsidR="002C5D28" w:rsidRPr="002D141C" w:rsidRDefault="002C5D28" w:rsidP="002D141C">
      <w:pPr>
        <w:pStyle w:val="PL"/>
      </w:pPr>
      <w:r w:rsidRPr="002D141C">
        <w:t xml:space="preserve">    maxNumberPortsAcrossNZP-CSI-RS-PerCC        </w:t>
      </w:r>
      <w:r w:rsidRPr="002D141C">
        <w:rPr>
          <w:color w:val="993366"/>
        </w:rPr>
        <w:t>ENUMERATED</w:t>
      </w:r>
      <w:r w:rsidRPr="002D141C">
        <w:t xml:space="preserve"> {p2, p4, p8, p12, p16, p24, p32, p40, p48, p56, p64, p72, p80,</w:t>
      </w:r>
    </w:p>
    <w:p w14:paraId="0D7BFAEA" w14:textId="77777777" w:rsidR="002C5D28" w:rsidRPr="002D141C" w:rsidRDefault="002C5D28" w:rsidP="002D141C">
      <w:pPr>
        <w:pStyle w:val="PL"/>
      </w:pPr>
      <w:r w:rsidRPr="002D141C">
        <w:t xml:space="preserve">                                                            p88, p96, p104, p112, p120, p128, p136, p144, p152, p160, p168,</w:t>
      </w:r>
    </w:p>
    <w:p w14:paraId="68559CDA" w14:textId="77777777" w:rsidR="002C5D28" w:rsidRPr="002D141C" w:rsidRDefault="002C5D28" w:rsidP="002D141C">
      <w:pPr>
        <w:pStyle w:val="PL"/>
      </w:pPr>
      <w:r w:rsidRPr="002D141C">
        <w:t xml:space="preserve">                                                            p176, p184, p192, p200, p208, p216, p224, p232, p240, p248, p256},</w:t>
      </w:r>
    </w:p>
    <w:p w14:paraId="376F453A" w14:textId="77777777" w:rsidR="002C5D28" w:rsidRPr="002D141C" w:rsidRDefault="002C5D28" w:rsidP="002D141C">
      <w:pPr>
        <w:pStyle w:val="PL"/>
      </w:pPr>
      <w:r w:rsidRPr="002D141C">
        <w:t xml:space="preserve">    maxNumberCS-IM-PerCC                        </w:t>
      </w:r>
      <w:r w:rsidRPr="002D141C">
        <w:rPr>
          <w:color w:val="993366"/>
        </w:rPr>
        <w:t>ENUMERATED</w:t>
      </w:r>
      <w:r w:rsidRPr="002D141C">
        <w:t xml:space="preserve"> {n1, n2, n4, n8, n16, n32},</w:t>
      </w:r>
    </w:p>
    <w:p w14:paraId="42BFA520" w14:textId="77777777" w:rsidR="002C5D28" w:rsidRPr="002D141C" w:rsidRDefault="002C5D28" w:rsidP="002D141C">
      <w:pPr>
        <w:pStyle w:val="PL"/>
      </w:pPr>
      <w:r w:rsidRPr="002D141C">
        <w:t xml:space="preserve">    maxNumberSimultaneousCSI-RS-ActBWP-AllCC    </w:t>
      </w:r>
      <w:r w:rsidRPr="002D141C">
        <w:rPr>
          <w:color w:val="993366"/>
        </w:rPr>
        <w:t>ENUMERATED</w:t>
      </w:r>
      <w:r w:rsidRPr="002D141C">
        <w:t xml:space="preserve"> {n5, n6, n7, n8, n9, n10, n12, n14, n16, n18, n20, n22, n24, n26,</w:t>
      </w:r>
    </w:p>
    <w:p w14:paraId="4D2E9B69" w14:textId="77777777" w:rsidR="002C5D28" w:rsidRPr="002D141C" w:rsidRDefault="002C5D28" w:rsidP="002D141C">
      <w:pPr>
        <w:pStyle w:val="PL"/>
      </w:pPr>
      <w:r w:rsidRPr="002D141C">
        <w:t xml:space="preserve">                                                                n28, n30, n32, n34, n36, n38, n40, n42, n44, n46, n48, n50, n52,</w:t>
      </w:r>
    </w:p>
    <w:p w14:paraId="100CDC5F" w14:textId="77777777" w:rsidR="002C5D28" w:rsidRPr="002D141C" w:rsidRDefault="002C5D28" w:rsidP="002D141C">
      <w:pPr>
        <w:pStyle w:val="PL"/>
      </w:pPr>
      <w:r w:rsidRPr="002D141C">
        <w:t xml:space="preserve">                                                                n54, n56, n58, n60, n62, n64},</w:t>
      </w:r>
    </w:p>
    <w:p w14:paraId="586ED817" w14:textId="77777777" w:rsidR="002C5D28" w:rsidRPr="002D141C" w:rsidRDefault="002C5D28" w:rsidP="002D141C">
      <w:pPr>
        <w:pStyle w:val="PL"/>
      </w:pPr>
      <w:r w:rsidRPr="002D141C">
        <w:t xml:space="preserve">    totalNumberPortsSimultaneousCSI-RS-ActBWP-AllCC </w:t>
      </w:r>
      <w:r w:rsidRPr="002D141C">
        <w:rPr>
          <w:color w:val="993366"/>
        </w:rPr>
        <w:t>ENUMERATED</w:t>
      </w:r>
      <w:r w:rsidRPr="002D141C">
        <w:t xml:space="preserve"> {p8, p12, p16, p24, p32, p40, p48, p56, p64, p72, p80,</w:t>
      </w:r>
    </w:p>
    <w:p w14:paraId="2F64D14F" w14:textId="77777777" w:rsidR="002C5D28" w:rsidRPr="002D141C" w:rsidRDefault="002C5D28" w:rsidP="002D141C">
      <w:pPr>
        <w:pStyle w:val="PL"/>
      </w:pPr>
      <w:r w:rsidRPr="002D141C">
        <w:t xml:space="preserve">                                                                p88, p96, p104, p112, p120, p128, p136, p144, p152, p160, p168,</w:t>
      </w:r>
    </w:p>
    <w:p w14:paraId="49BE8D34" w14:textId="77777777" w:rsidR="002C5D28" w:rsidRPr="002D141C" w:rsidRDefault="002C5D28" w:rsidP="002D141C">
      <w:pPr>
        <w:pStyle w:val="PL"/>
      </w:pPr>
      <w:r w:rsidRPr="002D141C">
        <w:t xml:space="preserve">                                                                p176, p184, p192, p200, p208, p216, p224, p232, p240, p248, p256}</w:t>
      </w:r>
    </w:p>
    <w:p w14:paraId="2E3BE500" w14:textId="77777777" w:rsidR="002C5D28" w:rsidRPr="002D141C" w:rsidRDefault="002C5D28" w:rsidP="002D141C">
      <w:pPr>
        <w:pStyle w:val="PL"/>
      </w:pPr>
      <w:r w:rsidRPr="002D141C">
        <w:t>}</w:t>
      </w:r>
    </w:p>
    <w:p w14:paraId="4ACCF40F" w14:textId="77777777" w:rsidR="002C5D28" w:rsidRPr="002D141C" w:rsidRDefault="002C5D28" w:rsidP="002D141C">
      <w:pPr>
        <w:pStyle w:val="PL"/>
      </w:pPr>
    </w:p>
    <w:p w14:paraId="33BBD318" w14:textId="77777777" w:rsidR="002C5D28" w:rsidRPr="002D141C" w:rsidRDefault="00B329AD" w:rsidP="002D141C">
      <w:pPr>
        <w:pStyle w:val="PL"/>
      </w:pPr>
      <w:r w:rsidRPr="002D141C">
        <w:t>DummyB</w:t>
      </w:r>
      <w:r w:rsidR="002C5D28" w:rsidRPr="002D141C">
        <w:t xml:space="preserve"> ::=       </w:t>
      </w:r>
      <w:r w:rsidR="002C5D28" w:rsidRPr="002D141C">
        <w:rPr>
          <w:color w:val="993366"/>
        </w:rPr>
        <w:t>SEQUENCE</w:t>
      </w:r>
      <w:r w:rsidR="002C5D28" w:rsidRPr="002D141C">
        <w:t xml:space="preserve"> {</w:t>
      </w:r>
    </w:p>
    <w:p w14:paraId="479E0BEC" w14:textId="77777777" w:rsidR="002C5D28" w:rsidRPr="002D141C" w:rsidRDefault="002C5D28" w:rsidP="002D141C">
      <w:pPr>
        <w:pStyle w:val="PL"/>
      </w:pPr>
      <w:r w:rsidRPr="002D141C">
        <w:t xml:space="preserve">    maxNumberTxPortsPerResource         </w:t>
      </w:r>
      <w:r w:rsidRPr="002D141C">
        <w:rPr>
          <w:color w:val="993366"/>
        </w:rPr>
        <w:t>ENUMERATED</w:t>
      </w:r>
      <w:r w:rsidRPr="002D141C">
        <w:t xml:space="preserve"> {p2, p4, p8, p12, p16, p24, p32},</w:t>
      </w:r>
    </w:p>
    <w:p w14:paraId="153C2C29" w14:textId="77777777" w:rsidR="002C5D28" w:rsidRPr="002D141C" w:rsidRDefault="002C5D28" w:rsidP="002D141C">
      <w:pPr>
        <w:pStyle w:val="PL"/>
      </w:pPr>
      <w:r w:rsidRPr="002D141C">
        <w:t xml:space="preserve">    maxNumberResources                  </w:t>
      </w:r>
      <w:r w:rsidRPr="002D141C">
        <w:rPr>
          <w:color w:val="993366"/>
        </w:rPr>
        <w:t>INTEGER</w:t>
      </w:r>
      <w:r w:rsidRPr="002D141C">
        <w:t xml:space="preserve"> (1..64),</w:t>
      </w:r>
    </w:p>
    <w:p w14:paraId="4076E90D" w14:textId="77777777" w:rsidR="002C5D28" w:rsidRPr="002D141C" w:rsidRDefault="002C5D28" w:rsidP="002D141C">
      <w:pPr>
        <w:pStyle w:val="PL"/>
      </w:pPr>
      <w:r w:rsidRPr="002D141C">
        <w:t xml:space="preserve">    totalNumberTxPorts                  </w:t>
      </w:r>
      <w:r w:rsidRPr="002D141C">
        <w:rPr>
          <w:color w:val="993366"/>
        </w:rPr>
        <w:t>INTEGER</w:t>
      </w:r>
      <w:r w:rsidRPr="002D141C">
        <w:t xml:space="preserve"> (2..256),</w:t>
      </w:r>
    </w:p>
    <w:p w14:paraId="2CD76E7E" w14:textId="77777777" w:rsidR="002C5D28" w:rsidRPr="002D141C" w:rsidRDefault="002C5D28" w:rsidP="002D141C">
      <w:pPr>
        <w:pStyle w:val="PL"/>
      </w:pPr>
      <w:r w:rsidRPr="002D141C">
        <w:t xml:space="preserve">    supportedCodebookMode               </w:t>
      </w:r>
      <w:r w:rsidRPr="002D141C">
        <w:rPr>
          <w:color w:val="993366"/>
        </w:rPr>
        <w:t>ENUMERATED</w:t>
      </w:r>
      <w:r w:rsidRPr="002D141C">
        <w:t xml:space="preserve"> {mode1, mode1AndMode2},</w:t>
      </w:r>
    </w:p>
    <w:p w14:paraId="5FB69849" w14:textId="77777777" w:rsidR="002C5D28" w:rsidRPr="002D141C" w:rsidRDefault="002C5D28" w:rsidP="002D141C">
      <w:pPr>
        <w:pStyle w:val="PL"/>
      </w:pPr>
      <w:r w:rsidRPr="002D141C">
        <w:t xml:space="preserve">    maxNumberCSI-RS-PerResourceSet      </w:t>
      </w:r>
      <w:r w:rsidRPr="002D141C">
        <w:rPr>
          <w:color w:val="993366"/>
        </w:rPr>
        <w:t>INTEGER</w:t>
      </w:r>
      <w:r w:rsidRPr="002D141C">
        <w:t xml:space="preserve"> (1..8)</w:t>
      </w:r>
    </w:p>
    <w:p w14:paraId="7AFD116A" w14:textId="77777777" w:rsidR="002C5D28" w:rsidRPr="002D141C" w:rsidRDefault="002C5D28" w:rsidP="002D141C">
      <w:pPr>
        <w:pStyle w:val="PL"/>
      </w:pPr>
      <w:r w:rsidRPr="002D141C">
        <w:t>}</w:t>
      </w:r>
    </w:p>
    <w:p w14:paraId="59921B19" w14:textId="77777777" w:rsidR="002C5D28" w:rsidRPr="002D141C" w:rsidRDefault="002C5D28" w:rsidP="002D141C">
      <w:pPr>
        <w:pStyle w:val="PL"/>
      </w:pPr>
    </w:p>
    <w:p w14:paraId="55267735" w14:textId="77777777" w:rsidR="002C5D28" w:rsidRPr="002D141C" w:rsidRDefault="00B329AD" w:rsidP="002D141C">
      <w:pPr>
        <w:pStyle w:val="PL"/>
      </w:pPr>
      <w:r w:rsidRPr="002D141C">
        <w:t>DummyC</w:t>
      </w:r>
      <w:r w:rsidR="002C5D28" w:rsidRPr="002D141C">
        <w:t xml:space="preserve"> ::=        </w:t>
      </w:r>
      <w:r w:rsidR="002C5D28" w:rsidRPr="002D141C">
        <w:rPr>
          <w:color w:val="993366"/>
        </w:rPr>
        <w:t>SEQUENCE</w:t>
      </w:r>
      <w:r w:rsidR="002C5D28" w:rsidRPr="002D141C">
        <w:t xml:space="preserve"> {</w:t>
      </w:r>
    </w:p>
    <w:p w14:paraId="3FB80006" w14:textId="77777777" w:rsidR="002C5D28" w:rsidRPr="002D141C" w:rsidRDefault="002C5D28" w:rsidP="002D141C">
      <w:pPr>
        <w:pStyle w:val="PL"/>
      </w:pPr>
      <w:r w:rsidRPr="002D141C">
        <w:t xml:space="preserve">    maxNumberTxPortsPerResource         </w:t>
      </w:r>
      <w:r w:rsidRPr="002D141C">
        <w:rPr>
          <w:color w:val="993366"/>
        </w:rPr>
        <w:t>ENUMERATED</w:t>
      </w:r>
      <w:r w:rsidRPr="002D141C">
        <w:t xml:space="preserve"> {p8, p16, p32},</w:t>
      </w:r>
    </w:p>
    <w:p w14:paraId="10E5C2DF" w14:textId="77777777" w:rsidR="002C5D28" w:rsidRPr="002D141C" w:rsidRDefault="002C5D28" w:rsidP="002D141C">
      <w:pPr>
        <w:pStyle w:val="PL"/>
      </w:pPr>
      <w:r w:rsidRPr="002D141C">
        <w:t xml:space="preserve">    maxNumberResources                  </w:t>
      </w:r>
      <w:r w:rsidRPr="002D141C">
        <w:rPr>
          <w:color w:val="993366"/>
        </w:rPr>
        <w:t>INTEGER</w:t>
      </w:r>
      <w:r w:rsidRPr="002D141C">
        <w:t xml:space="preserve"> (1..64),</w:t>
      </w:r>
    </w:p>
    <w:p w14:paraId="59718C93" w14:textId="77777777" w:rsidR="002C5D28" w:rsidRPr="002D141C" w:rsidRDefault="002C5D28" w:rsidP="002D141C">
      <w:pPr>
        <w:pStyle w:val="PL"/>
      </w:pPr>
      <w:r w:rsidRPr="002D141C">
        <w:t xml:space="preserve">    totalNumberTxPorts                  </w:t>
      </w:r>
      <w:r w:rsidRPr="002D141C">
        <w:rPr>
          <w:color w:val="993366"/>
        </w:rPr>
        <w:t>INTEGER</w:t>
      </w:r>
      <w:r w:rsidRPr="002D141C">
        <w:t xml:space="preserve"> (2..256),</w:t>
      </w:r>
    </w:p>
    <w:p w14:paraId="742AB9A4" w14:textId="77777777" w:rsidR="002C5D28" w:rsidRPr="002D141C" w:rsidRDefault="002C5D28" w:rsidP="002D141C">
      <w:pPr>
        <w:pStyle w:val="PL"/>
      </w:pPr>
      <w:r w:rsidRPr="002D141C">
        <w:t xml:space="preserve">    supportedCodebookMode               </w:t>
      </w:r>
      <w:r w:rsidRPr="002D141C">
        <w:rPr>
          <w:color w:val="993366"/>
        </w:rPr>
        <w:t>ENUMERATED</w:t>
      </w:r>
      <w:r w:rsidRPr="002D141C">
        <w:t xml:space="preserve"> {mode1, mode2, both},</w:t>
      </w:r>
    </w:p>
    <w:p w14:paraId="2620CB68" w14:textId="77777777" w:rsidR="002C5D28" w:rsidRPr="002D141C" w:rsidRDefault="002C5D28" w:rsidP="002D141C">
      <w:pPr>
        <w:pStyle w:val="PL"/>
      </w:pPr>
      <w:r w:rsidRPr="002D141C">
        <w:t xml:space="preserve">    supportedNumberPanels               </w:t>
      </w:r>
      <w:r w:rsidRPr="002D141C">
        <w:rPr>
          <w:color w:val="993366"/>
        </w:rPr>
        <w:t>ENUMERATED</w:t>
      </w:r>
      <w:r w:rsidRPr="002D141C">
        <w:t xml:space="preserve"> {n2, n4},</w:t>
      </w:r>
    </w:p>
    <w:p w14:paraId="53280DF3" w14:textId="77777777" w:rsidR="002C5D28" w:rsidRPr="002D141C" w:rsidRDefault="002C5D28" w:rsidP="002D141C">
      <w:pPr>
        <w:pStyle w:val="PL"/>
      </w:pPr>
      <w:r w:rsidRPr="002D141C">
        <w:t xml:space="preserve">    maxNumberCSI-RS-PerResourceSet      </w:t>
      </w:r>
      <w:r w:rsidRPr="002D141C">
        <w:rPr>
          <w:color w:val="993366"/>
        </w:rPr>
        <w:t>INTEGER</w:t>
      </w:r>
      <w:r w:rsidRPr="002D141C">
        <w:t xml:space="preserve"> (1..8)</w:t>
      </w:r>
    </w:p>
    <w:p w14:paraId="42AC13D2" w14:textId="77777777" w:rsidR="002C5D28" w:rsidRPr="002D141C" w:rsidRDefault="002C5D28" w:rsidP="002D141C">
      <w:pPr>
        <w:pStyle w:val="PL"/>
      </w:pPr>
      <w:r w:rsidRPr="002D141C">
        <w:t>}</w:t>
      </w:r>
    </w:p>
    <w:p w14:paraId="5E813262" w14:textId="77777777" w:rsidR="002C5D28" w:rsidRPr="002D141C" w:rsidRDefault="002C5D28" w:rsidP="002D141C">
      <w:pPr>
        <w:pStyle w:val="PL"/>
      </w:pPr>
    </w:p>
    <w:p w14:paraId="1D76C44D" w14:textId="77777777" w:rsidR="002C5D28" w:rsidRPr="002D141C" w:rsidRDefault="00B329AD" w:rsidP="002D141C">
      <w:pPr>
        <w:pStyle w:val="PL"/>
      </w:pPr>
      <w:r w:rsidRPr="002D141C">
        <w:t>DummyD</w:t>
      </w:r>
      <w:r w:rsidR="002C5D28" w:rsidRPr="002D141C">
        <w:t xml:space="preserve"> ::=                 </w:t>
      </w:r>
      <w:r w:rsidR="002C5D28" w:rsidRPr="002D141C">
        <w:rPr>
          <w:color w:val="993366"/>
        </w:rPr>
        <w:t>SEQUENCE</w:t>
      </w:r>
      <w:r w:rsidR="002C5D28" w:rsidRPr="002D141C">
        <w:t xml:space="preserve"> {</w:t>
      </w:r>
    </w:p>
    <w:p w14:paraId="70558A9F" w14:textId="77777777" w:rsidR="002C5D28" w:rsidRPr="002D141C" w:rsidRDefault="002C5D28" w:rsidP="002D141C">
      <w:pPr>
        <w:pStyle w:val="PL"/>
      </w:pPr>
      <w:r w:rsidRPr="002D141C">
        <w:t xml:space="preserve">    maxNumberTxPortsPerResource         </w:t>
      </w:r>
      <w:r w:rsidRPr="002D141C">
        <w:rPr>
          <w:color w:val="993366"/>
        </w:rPr>
        <w:t>ENUMERATED</w:t>
      </w:r>
      <w:r w:rsidRPr="002D141C">
        <w:t xml:space="preserve"> {p4, p8, p12, p16, p24, p32},</w:t>
      </w:r>
    </w:p>
    <w:p w14:paraId="1CB3EF00" w14:textId="77777777" w:rsidR="002C5D28" w:rsidRPr="002D141C" w:rsidRDefault="002C5D28" w:rsidP="002D141C">
      <w:pPr>
        <w:pStyle w:val="PL"/>
      </w:pPr>
      <w:r w:rsidRPr="002D141C">
        <w:t xml:space="preserve">    maxNumberResources                  </w:t>
      </w:r>
      <w:r w:rsidRPr="002D141C">
        <w:rPr>
          <w:color w:val="993366"/>
        </w:rPr>
        <w:t>INTEGER</w:t>
      </w:r>
      <w:r w:rsidRPr="002D141C">
        <w:t xml:space="preserve"> (1..64),</w:t>
      </w:r>
    </w:p>
    <w:p w14:paraId="3DE48294" w14:textId="77777777" w:rsidR="002C5D28" w:rsidRPr="002D141C" w:rsidRDefault="002C5D28" w:rsidP="002D141C">
      <w:pPr>
        <w:pStyle w:val="PL"/>
      </w:pPr>
      <w:r w:rsidRPr="002D141C">
        <w:t xml:space="preserve">    totalNumberTxPorts                  </w:t>
      </w:r>
      <w:r w:rsidRPr="002D141C">
        <w:rPr>
          <w:color w:val="993366"/>
        </w:rPr>
        <w:t>INTEGER</w:t>
      </w:r>
      <w:r w:rsidRPr="002D141C">
        <w:t xml:space="preserve"> (2..256),</w:t>
      </w:r>
    </w:p>
    <w:p w14:paraId="02724EB9" w14:textId="77777777" w:rsidR="002C5D28" w:rsidRPr="002D141C" w:rsidRDefault="002C5D28" w:rsidP="002D141C">
      <w:pPr>
        <w:pStyle w:val="PL"/>
      </w:pPr>
      <w:r w:rsidRPr="002D141C">
        <w:t xml:space="preserve">    parameterLx                         </w:t>
      </w:r>
      <w:r w:rsidRPr="002D141C">
        <w:rPr>
          <w:color w:val="993366"/>
        </w:rPr>
        <w:t>INTEGER</w:t>
      </w:r>
      <w:r w:rsidRPr="002D141C">
        <w:t xml:space="preserve"> (2..4),</w:t>
      </w:r>
    </w:p>
    <w:p w14:paraId="7642B258" w14:textId="77777777" w:rsidR="002C5D28" w:rsidRPr="002D141C" w:rsidRDefault="002C5D28" w:rsidP="002D141C">
      <w:pPr>
        <w:pStyle w:val="PL"/>
      </w:pPr>
      <w:r w:rsidRPr="002D141C">
        <w:t xml:space="preserve">    amplitudeScalingType                </w:t>
      </w:r>
      <w:r w:rsidRPr="002D141C">
        <w:rPr>
          <w:color w:val="993366"/>
        </w:rPr>
        <w:t>ENUMERATED</w:t>
      </w:r>
      <w:r w:rsidRPr="002D141C">
        <w:t xml:space="preserve"> {wideband, widebandAndSubband},</w:t>
      </w:r>
    </w:p>
    <w:p w14:paraId="77C0E170" w14:textId="77777777" w:rsidR="002C5D28" w:rsidRPr="002D141C" w:rsidRDefault="002C5D28" w:rsidP="002D141C">
      <w:pPr>
        <w:pStyle w:val="PL"/>
      </w:pPr>
      <w:r w:rsidRPr="002D141C">
        <w:t xml:space="preserve">    amplitudeSubsetRestriction          </w:t>
      </w:r>
      <w:r w:rsidRPr="002D141C">
        <w:rPr>
          <w:color w:val="993366"/>
        </w:rPr>
        <w:t>ENUMERATED</w:t>
      </w:r>
      <w:r w:rsidRPr="002D141C">
        <w:t xml:space="preserve"> {supported}                          </w:t>
      </w:r>
      <w:r w:rsidRPr="002D141C">
        <w:rPr>
          <w:color w:val="993366"/>
        </w:rPr>
        <w:t>OPTIONAL</w:t>
      </w:r>
      <w:r w:rsidRPr="002D141C">
        <w:t>,</w:t>
      </w:r>
    </w:p>
    <w:p w14:paraId="3D958631" w14:textId="77777777" w:rsidR="002C5D28" w:rsidRPr="002D141C" w:rsidRDefault="002C5D28" w:rsidP="002D141C">
      <w:pPr>
        <w:pStyle w:val="PL"/>
      </w:pPr>
      <w:r w:rsidRPr="002D141C">
        <w:t xml:space="preserve">    maxNumberCSI-RS-PerResourceSet      </w:t>
      </w:r>
      <w:r w:rsidRPr="002D141C">
        <w:rPr>
          <w:color w:val="993366"/>
        </w:rPr>
        <w:t>INTEGER</w:t>
      </w:r>
      <w:r w:rsidRPr="002D141C">
        <w:t xml:space="preserve"> (1..8)</w:t>
      </w:r>
    </w:p>
    <w:p w14:paraId="2C49CD0F" w14:textId="77777777" w:rsidR="002C5D28" w:rsidRPr="002D141C" w:rsidRDefault="002C5D28" w:rsidP="002D141C">
      <w:pPr>
        <w:pStyle w:val="PL"/>
      </w:pPr>
      <w:r w:rsidRPr="002D141C">
        <w:t>}</w:t>
      </w:r>
    </w:p>
    <w:p w14:paraId="264C8853" w14:textId="77777777" w:rsidR="002C5D28" w:rsidRPr="002D141C" w:rsidRDefault="002C5D28" w:rsidP="002D141C">
      <w:pPr>
        <w:pStyle w:val="PL"/>
      </w:pPr>
    </w:p>
    <w:p w14:paraId="6116A3C1" w14:textId="77777777" w:rsidR="002C5D28" w:rsidRPr="002D141C" w:rsidRDefault="00B329AD" w:rsidP="002D141C">
      <w:pPr>
        <w:pStyle w:val="PL"/>
      </w:pPr>
      <w:r w:rsidRPr="002D141C">
        <w:t>DummyE</w:t>
      </w:r>
      <w:r w:rsidR="002C5D28" w:rsidRPr="002D141C">
        <w:t xml:space="preserve"> ::=    </w:t>
      </w:r>
      <w:r w:rsidR="002C5D28" w:rsidRPr="002D141C">
        <w:rPr>
          <w:color w:val="993366"/>
        </w:rPr>
        <w:t>SEQUENCE</w:t>
      </w:r>
      <w:r w:rsidR="002C5D28" w:rsidRPr="002D141C">
        <w:t xml:space="preserve"> {</w:t>
      </w:r>
    </w:p>
    <w:p w14:paraId="3C950785" w14:textId="77777777" w:rsidR="002C5D28" w:rsidRPr="002D141C" w:rsidRDefault="002C5D28" w:rsidP="002D141C">
      <w:pPr>
        <w:pStyle w:val="PL"/>
      </w:pPr>
      <w:r w:rsidRPr="002D141C">
        <w:t xml:space="preserve">    maxNumberTxPortsPerResource         </w:t>
      </w:r>
      <w:r w:rsidRPr="002D141C">
        <w:rPr>
          <w:color w:val="993366"/>
        </w:rPr>
        <w:t>ENUMERATED</w:t>
      </w:r>
      <w:r w:rsidRPr="002D141C">
        <w:t xml:space="preserve"> {p4, p8, p12, p16, p24, p32},</w:t>
      </w:r>
    </w:p>
    <w:p w14:paraId="3C4E3C14" w14:textId="77777777" w:rsidR="002C5D28" w:rsidRPr="002D141C" w:rsidRDefault="002C5D28" w:rsidP="002D141C">
      <w:pPr>
        <w:pStyle w:val="PL"/>
      </w:pPr>
      <w:r w:rsidRPr="002D141C">
        <w:t xml:space="preserve">    maxNumberResources                  </w:t>
      </w:r>
      <w:r w:rsidRPr="002D141C">
        <w:rPr>
          <w:color w:val="993366"/>
        </w:rPr>
        <w:t>INTEGER</w:t>
      </w:r>
      <w:r w:rsidRPr="002D141C">
        <w:t xml:space="preserve"> (1..64),</w:t>
      </w:r>
    </w:p>
    <w:p w14:paraId="20639F0A" w14:textId="77777777" w:rsidR="002C5D28" w:rsidRPr="002D141C" w:rsidRDefault="002C5D28" w:rsidP="002D141C">
      <w:pPr>
        <w:pStyle w:val="PL"/>
      </w:pPr>
      <w:r w:rsidRPr="002D141C">
        <w:t xml:space="preserve">    totalNumberTxPorts                  </w:t>
      </w:r>
      <w:r w:rsidRPr="002D141C">
        <w:rPr>
          <w:color w:val="993366"/>
        </w:rPr>
        <w:t>INTEGER</w:t>
      </w:r>
      <w:r w:rsidRPr="002D141C">
        <w:t xml:space="preserve"> (2..256),</w:t>
      </w:r>
    </w:p>
    <w:p w14:paraId="28D8F8F5" w14:textId="77777777" w:rsidR="002C5D28" w:rsidRPr="002D141C" w:rsidRDefault="002C5D28" w:rsidP="002D141C">
      <w:pPr>
        <w:pStyle w:val="PL"/>
      </w:pPr>
      <w:r w:rsidRPr="002D141C">
        <w:t xml:space="preserve">    parameterLx                         </w:t>
      </w:r>
      <w:r w:rsidRPr="002D141C">
        <w:rPr>
          <w:color w:val="993366"/>
        </w:rPr>
        <w:t>INTEGER</w:t>
      </w:r>
      <w:r w:rsidRPr="002D141C">
        <w:t xml:space="preserve"> (2..4),</w:t>
      </w:r>
    </w:p>
    <w:p w14:paraId="26D39CEE" w14:textId="77777777" w:rsidR="002C5D28" w:rsidRPr="002D141C" w:rsidRDefault="002C5D28" w:rsidP="002D141C">
      <w:pPr>
        <w:pStyle w:val="PL"/>
      </w:pPr>
      <w:r w:rsidRPr="002D141C">
        <w:t xml:space="preserve">    amplitudeScalingType                </w:t>
      </w:r>
      <w:r w:rsidRPr="002D141C">
        <w:rPr>
          <w:color w:val="993366"/>
        </w:rPr>
        <w:t>ENUMERATED</w:t>
      </w:r>
      <w:r w:rsidRPr="002D141C">
        <w:t xml:space="preserve"> {wideband, widebandAndSubband},</w:t>
      </w:r>
    </w:p>
    <w:p w14:paraId="1F382CB5" w14:textId="77777777" w:rsidR="002C5D28" w:rsidRPr="002D141C" w:rsidRDefault="002C5D28" w:rsidP="002D141C">
      <w:pPr>
        <w:pStyle w:val="PL"/>
      </w:pPr>
      <w:r w:rsidRPr="002D141C">
        <w:t xml:space="preserve">    maxNumberCSI-RS-PerResourceSet      </w:t>
      </w:r>
      <w:r w:rsidRPr="002D141C">
        <w:rPr>
          <w:color w:val="993366"/>
        </w:rPr>
        <w:t>INTEGER</w:t>
      </w:r>
      <w:r w:rsidRPr="002D141C">
        <w:t xml:space="preserve"> (1..8)</w:t>
      </w:r>
    </w:p>
    <w:p w14:paraId="4917D1DA" w14:textId="77777777" w:rsidR="002C5D28" w:rsidRPr="002D141C" w:rsidRDefault="002C5D28" w:rsidP="002D141C">
      <w:pPr>
        <w:pStyle w:val="PL"/>
      </w:pPr>
      <w:r w:rsidRPr="002D141C">
        <w:t>}</w:t>
      </w:r>
    </w:p>
    <w:p w14:paraId="31DA7795" w14:textId="77777777" w:rsidR="002C5D28" w:rsidRPr="002D141C" w:rsidRDefault="002C5D28" w:rsidP="002D141C">
      <w:pPr>
        <w:pStyle w:val="PL"/>
      </w:pPr>
    </w:p>
    <w:p w14:paraId="252A4B60" w14:textId="77777777" w:rsidR="002C5D28" w:rsidRPr="002D141C" w:rsidRDefault="002C5D28" w:rsidP="002D141C">
      <w:pPr>
        <w:pStyle w:val="PL"/>
        <w:rPr>
          <w:color w:val="808080"/>
        </w:rPr>
      </w:pPr>
      <w:r w:rsidRPr="002D141C">
        <w:rPr>
          <w:color w:val="808080"/>
        </w:rPr>
        <w:t>-- TAG-FEATURESETDOWNLINK-STOP</w:t>
      </w:r>
    </w:p>
    <w:p w14:paraId="629A56D9" w14:textId="77777777" w:rsidR="002C5D28" w:rsidRPr="002D141C" w:rsidRDefault="002C5D28" w:rsidP="002D141C">
      <w:pPr>
        <w:pStyle w:val="PL"/>
        <w:rPr>
          <w:color w:val="808080"/>
        </w:rPr>
      </w:pPr>
      <w:r w:rsidRPr="002D141C">
        <w:rPr>
          <w:color w:val="808080"/>
        </w:rPr>
        <w:t>-- ASN1STOP</w:t>
      </w:r>
    </w:p>
    <w:p w14:paraId="5602ACC8"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2D141C" w:rsidRDefault="002C5D28" w:rsidP="00F43D0B">
            <w:pPr>
              <w:pStyle w:val="TAH"/>
              <w:rPr>
                <w:lang w:val="en-GB" w:eastAsia="ja-JP"/>
              </w:rPr>
            </w:pPr>
            <w:r w:rsidRPr="002D141C">
              <w:rPr>
                <w:i/>
                <w:szCs w:val="22"/>
                <w:lang w:val="en-GB" w:eastAsia="ja-JP"/>
              </w:rPr>
              <w:t>FeatureSetDownlink</w:t>
            </w:r>
            <w:r w:rsidRPr="002D141C">
              <w:rPr>
                <w:i/>
                <w:lang w:val="en-GB" w:eastAsia="ja-JP"/>
              </w:rPr>
              <w:t xml:space="preserve"> </w:t>
            </w:r>
            <w:r w:rsidRPr="002D141C">
              <w:rPr>
                <w:lang w:val="en-GB" w:eastAsia="ja-JP"/>
              </w:rPr>
              <w:t>field descriptions</w:t>
            </w:r>
          </w:p>
        </w:tc>
      </w:tr>
      <w:tr w:rsidR="001C4F8B" w:rsidRPr="002D141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2D141C" w:rsidRDefault="002C5D28" w:rsidP="00F43D0B">
            <w:pPr>
              <w:pStyle w:val="TAL"/>
              <w:rPr>
                <w:szCs w:val="22"/>
                <w:lang w:val="en-GB" w:eastAsia="ja-JP"/>
              </w:rPr>
            </w:pPr>
            <w:r w:rsidRPr="002D141C">
              <w:rPr>
                <w:b/>
                <w:i/>
                <w:szCs w:val="22"/>
                <w:lang w:val="en-GB" w:eastAsia="ja-JP"/>
              </w:rPr>
              <w:t>featureSetListPerDownlinkCC</w:t>
            </w:r>
          </w:p>
          <w:p w14:paraId="22AA6CFD" w14:textId="4E179FC8" w:rsidR="002C5D28" w:rsidRPr="002D141C" w:rsidRDefault="002C5D28" w:rsidP="00F43D0B">
            <w:pPr>
              <w:pStyle w:val="TAL"/>
              <w:rPr>
                <w:szCs w:val="22"/>
                <w:lang w:val="en-GB" w:eastAsia="ja-JP"/>
              </w:rPr>
            </w:pPr>
            <w:r w:rsidRPr="002D141C">
              <w:rPr>
                <w:szCs w:val="22"/>
                <w:lang w:val="en-GB" w:eastAsia="ja-JP"/>
              </w:rPr>
              <w:t xml:space="preserve">Indicates which features the UE supports on the individual </w:t>
            </w:r>
            <w:r w:rsidR="000F5EAE" w:rsidRPr="002D141C">
              <w:rPr>
                <w:szCs w:val="22"/>
                <w:lang w:val="en-GB" w:eastAsia="ja-JP"/>
              </w:rPr>
              <w:t xml:space="preserve">DL </w:t>
            </w:r>
            <w:r w:rsidRPr="002D141C">
              <w:rPr>
                <w:szCs w:val="22"/>
                <w:lang w:val="en-GB" w:eastAsia="ja-JP"/>
              </w:rPr>
              <w:t xml:space="preserve">carriers of the feature set (and hence of a band entry that refer to the feature set). The UE shall hence include </w:t>
            </w:r>
            <w:r w:rsidR="00192765" w:rsidRPr="002D141C">
              <w:rPr>
                <w:szCs w:val="22"/>
                <w:lang w:val="en-GB" w:eastAsia="ja-JP"/>
              </w:rPr>
              <w:t xml:space="preserve">at least </w:t>
            </w:r>
            <w:r w:rsidRPr="002D141C">
              <w:rPr>
                <w:szCs w:val="22"/>
                <w:lang w:val="en-GB" w:eastAsia="ja-JP"/>
              </w:rPr>
              <w:t xml:space="preserve">as many </w:t>
            </w:r>
            <w:r w:rsidRPr="002D141C">
              <w:rPr>
                <w:i/>
                <w:lang w:val="en-GB"/>
              </w:rPr>
              <w:t>FeatureSetDownlinkPerCC-Id</w:t>
            </w:r>
            <w:r w:rsidRPr="002D141C">
              <w:rPr>
                <w:szCs w:val="22"/>
                <w:lang w:val="en-GB" w:eastAsia="ja-JP"/>
              </w:rPr>
              <w:t xml:space="preserve"> in this list as the number of carriers it supports according to the </w:t>
            </w:r>
            <w:r w:rsidRPr="002D141C">
              <w:rPr>
                <w:i/>
                <w:lang w:val="en-GB"/>
              </w:rPr>
              <w:t>ca-</w:t>
            </w:r>
            <w:r w:rsidR="00801B56" w:rsidRPr="002D141C">
              <w:rPr>
                <w:i/>
                <w:szCs w:val="22"/>
                <w:lang w:val="en-GB" w:eastAsia="ja-JP"/>
              </w:rPr>
              <w:t>B</w:t>
            </w:r>
            <w:r w:rsidRPr="002D141C">
              <w:rPr>
                <w:i/>
                <w:lang w:val="en-GB"/>
              </w:rPr>
              <w:t>andwidthClassDL</w:t>
            </w:r>
            <w:r w:rsidR="00EC2096" w:rsidRPr="002D141C">
              <w:rPr>
                <w:lang w:val="en-GB"/>
              </w:rPr>
              <w:t xml:space="preserve">, except if indicating additional functionality by reducing the number of </w:t>
            </w:r>
            <w:r w:rsidR="00EC2096" w:rsidRPr="002D141C">
              <w:rPr>
                <w:i/>
                <w:lang w:val="en-GB"/>
              </w:rPr>
              <w:t>FeatureSetDownlinkPerCC-Id</w:t>
            </w:r>
            <w:r w:rsidR="00EC2096" w:rsidRPr="002D141C">
              <w:rPr>
                <w:lang w:val="en-GB"/>
              </w:rPr>
              <w:t xml:space="preserve"> in the feature set (see NOTE 1 in </w:t>
            </w:r>
            <w:r w:rsidR="00EC2096" w:rsidRPr="002D141C">
              <w:rPr>
                <w:i/>
                <w:lang w:val="en-GB"/>
              </w:rPr>
              <w:t>FeatureSetCombination</w:t>
            </w:r>
            <w:r w:rsidR="00EC2096" w:rsidRPr="002D141C">
              <w:rPr>
                <w:lang w:val="en-GB"/>
              </w:rPr>
              <w:t xml:space="preserve"> IE description)</w:t>
            </w:r>
            <w:r w:rsidRPr="002D141C">
              <w:rPr>
                <w:szCs w:val="22"/>
                <w:lang w:val="en-GB" w:eastAsia="ja-JP"/>
              </w:rPr>
              <w:t xml:space="preserve">. The order of the elements in this list is not relevant, i.e., the network may configure any of the carriers in accordance with any of the </w:t>
            </w:r>
            <w:r w:rsidRPr="002D141C">
              <w:rPr>
                <w:i/>
                <w:lang w:val="en-GB"/>
              </w:rPr>
              <w:t>FeatureSetDownlinkPerCC-Id</w:t>
            </w:r>
            <w:r w:rsidRPr="002D141C">
              <w:rPr>
                <w:szCs w:val="22"/>
                <w:lang w:val="en-GB" w:eastAsia="ja-JP"/>
              </w:rPr>
              <w:t xml:space="preserve"> in this list.</w:t>
            </w:r>
          </w:p>
        </w:tc>
      </w:tr>
      <w:tr w:rsidR="00E85189" w:rsidRPr="002D141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2D141C" w:rsidRDefault="005A236D" w:rsidP="005B1CEF">
            <w:pPr>
              <w:pStyle w:val="TAL"/>
              <w:rPr>
                <w:b/>
                <w:bCs/>
                <w:i/>
                <w:iCs/>
                <w:lang w:val="en-GB"/>
              </w:rPr>
            </w:pPr>
            <w:r w:rsidRPr="002D141C">
              <w:rPr>
                <w:b/>
                <w:bCs/>
                <w:i/>
                <w:iCs/>
                <w:lang w:val="en-GB"/>
              </w:rPr>
              <w:t>supportedSRS-Resources</w:t>
            </w:r>
          </w:p>
          <w:p w14:paraId="0FA61877" w14:textId="77777777" w:rsidR="005A236D" w:rsidRPr="002D141C" w:rsidRDefault="005A236D" w:rsidP="005B1CEF">
            <w:pPr>
              <w:pStyle w:val="TAL"/>
              <w:rPr>
                <w:lang w:val="en-GB"/>
              </w:rPr>
            </w:pPr>
            <w:r w:rsidRPr="002D141C">
              <w:rPr>
                <w:lang w:val="en-GB"/>
              </w:rPr>
              <w:t xml:space="preserve">Indicates supported SRS resources for SRS carrier switching to the band associated with this </w:t>
            </w:r>
            <w:r w:rsidRPr="002D141C">
              <w:rPr>
                <w:i/>
                <w:iCs/>
                <w:lang w:val="en-GB"/>
              </w:rPr>
              <w:t>FeatureSetDownlink</w:t>
            </w:r>
            <w:r w:rsidRPr="002D141C">
              <w:rPr>
                <w:lang w:val="en-GB"/>
              </w:rPr>
              <w:t xml:space="preserve">. The UE is only allowed to set this field for a band with associated </w:t>
            </w:r>
            <w:r w:rsidRPr="002D141C">
              <w:rPr>
                <w:i/>
                <w:iCs/>
                <w:lang w:val="en-GB"/>
              </w:rPr>
              <w:t>FeatureSetUplinkId</w:t>
            </w:r>
            <w:r w:rsidRPr="002D141C">
              <w:rPr>
                <w:lang w:val="en-GB"/>
              </w:rPr>
              <w:t xml:space="preserve"> set to 0.</w:t>
            </w:r>
          </w:p>
        </w:tc>
      </w:tr>
    </w:tbl>
    <w:p w14:paraId="1ED8AB4F" w14:textId="77777777" w:rsidR="00C1597C" w:rsidRPr="002D141C" w:rsidRDefault="00C1597C" w:rsidP="00C1597C"/>
    <w:p w14:paraId="7930BFF3" w14:textId="77777777" w:rsidR="002C5D28" w:rsidRPr="002D141C" w:rsidRDefault="002C5D28" w:rsidP="002C5D28">
      <w:pPr>
        <w:pStyle w:val="Heading4"/>
        <w:rPr>
          <w:lang w:val="en-GB"/>
        </w:rPr>
      </w:pPr>
      <w:bookmarkStart w:id="5864" w:name="_Toc20426156"/>
      <w:bookmarkStart w:id="5865" w:name="_Toc29321553"/>
      <w:bookmarkStart w:id="5866" w:name="_Toc36219736"/>
      <w:bookmarkStart w:id="5867" w:name="_Toc36220412"/>
      <w:bookmarkStart w:id="5868" w:name="_Toc36513832"/>
      <w:bookmarkStart w:id="5869" w:name="_Toc46449891"/>
      <w:bookmarkStart w:id="5870" w:name="_Toc46489678"/>
      <w:bookmarkStart w:id="5871" w:name="_Toc52495512"/>
      <w:bookmarkStart w:id="5872" w:name="_Toc60781681"/>
      <w:bookmarkStart w:id="5873" w:name="_Toc139022017"/>
      <w:bookmarkStart w:id="5874" w:name="_Hlk536765073"/>
      <w:r w:rsidRPr="002D141C">
        <w:rPr>
          <w:lang w:val="en-GB"/>
        </w:rPr>
        <w:t>–</w:t>
      </w:r>
      <w:r w:rsidRPr="002D141C">
        <w:rPr>
          <w:lang w:val="en-GB"/>
        </w:rPr>
        <w:tab/>
      </w:r>
      <w:r w:rsidRPr="002D141C">
        <w:rPr>
          <w:i/>
          <w:lang w:val="en-GB"/>
        </w:rPr>
        <w:t>FeatureSetDownlinkId</w:t>
      </w:r>
      <w:bookmarkEnd w:id="5864"/>
      <w:bookmarkEnd w:id="5865"/>
      <w:bookmarkEnd w:id="5866"/>
      <w:bookmarkEnd w:id="5867"/>
      <w:bookmarkEnd w:id="5868"/>
      <w:bookmarkEnd w:id="5869"/>
      <w:bookmarkEnd w:id="5870"/>
      <w:bookmarkEnd w:id="5871"/>
      <w:bookmarkEnd w:id="5872"/>
      <w:bookmarkEnd w:id="5873"/>
    </w:p>
    <w:p w14:paraId="5E40CDB4" w14:textId="77777777" w:rsidR="00F95F2F" w:rsidRPr="002D141C" w:rsidRDefault="002C5D28" w:rsidP="002C5D28">
      <w:r w:rsidRPr="002D141C">
        <w:t xml:space="preserve">The IE </w:t>
      </w:r>
      <w:r w:rsidRPr="002D141C">
        <w:rPr>
          <w:i/>
        </w:rPr>
        <w:t>FeatureSetDownlinkId</w:t>
      </w:r>
      <w:r w:rsidRPr="002D141C">
        <w:t xml:space="preserve"> identifies a downlink feature set. The </w:t>
      </w:r>
      <w:r w:rsidRPr="002D141C">
        <w:rPr>
          <w:i/>
        </w:rPr>
        <w:t>FeatureSetDownlinkId</w:t>
      </w:r>
      <w:r w:rsidRPr="002D141C">
        <w:t xml:space="preserve"> of a </w:t>
      </w:r>
      <w:r w:rsidRPr="002D141C">
        <w:rPr>
          <w:i/>
        </w:rPr>
        <w:t>FeatureSetDownlink</w:t>
      </w:r>
      <w:r w:rsidRPr="002D141C">
        <w:t xml:space="preserve"> is the index position of the </w:t>
      </w:r>
      <w:r w:rsidRPr="002D141C">
        <w:rPr>
          <w:i/>
        </w:rPr>
        <w:t>FeatureSetDownlink</w:t>
      </w:r>
      <w:r w:rsidRPr="002D141C">
        <w:t xml:space="preserve"> in the </w:t>
      </w:r>
      <w:r w:rsidRPr="002D141C">
        <w:rPr>
          <w:i/>
        </w:rPr>
        <w:t xml:space="preserve">featureSetsDownlink </w:t>
      </w:r>
      <w:r w:rsidRPr="002D141C">
        <w:t xml:space="preserve">list in the </w:t>
      </w:r>
      <w:r w:rsidRPr="002D141C">
        <w:rPr>
          <w:i/>
        </w:rPr>
        <w:t>FeatureSets</w:t>
      </w:r>
      <w:r w:rsidRPr="002D141C">
        <w:t xml:space="preserve"> IE. The first element in that list is referred to by </w:t>
      </w:r>
      <w:r w:rsidRPr="002D141C">
        <w:rPr>
          <w:i/>
        </w:rPr>
        <w:t>FeatureSetDownlinkId</w:t>
      </w:r>
      <w:r w:rsidRPr="002D141C">
        <w:t xml:space="preserve"> = 1. The </w:t>
      </w:r>
      <w:r w:rsidRPr="002D141C">
        <w:rPr>
          <w:i/>
        </w:rPr>
        <w:t>FeatureSetDownlinkId=0</w:t>
      </w:r>
      <w:r w:rsidRPr="002D141C">
        <w:t xml:space="preserve"> is not used by an actual </w:t>
      </w:r>
      <w:r w:rsidRPr="002D141C">
        <w:rPr>
          <w:i/>
        </w:rPr>
        <w:t>FeatureSetDownlink</w:t>
      </w:r>
      <w:r w:rsidRPr="002D141C">
        <w:t xml:space="preserve"> but means that the UE does not support a carrier in this band of a band combination.</w:t>
      </w:r>
    </w:p>
    <w:bookmarkEnd w:id="5874"/>
    <w:p w14:paraId="7720591D" w14:textId="77777777" w:rsidR="002C5D28" w:rsidRPr="002D141C" w:rsidRDefault="002C5D28" w:rsidP="002C5D28">
      <w:pPr>
        <w:pStyle w:val="TH"/>
        <w:rPr>
          <w:lang w:val="en-GB"/>
        </w:rPr>
      </w:pPr>
      <w:r w:rsidRPr="002D141C">
        <w:rPr>
          <w:i/>
          <w:lang w:val="en-GB"/>
        </w:rPr>
        <w:t>FeatureSetDownlinkId</w:t>
      </w:r>
      <w:r w:rsidRPr="002D141C">
        <w:rPr>
          <w:lang w:val="en-GB"/>
        </w:rPr>
        <w:t xml:space="preserve"> information element</w:t>
      </w:r>
    </w:p>
    <w:p w14:paraId="2F07AEDD" w14:textId="77777777" w:rsidR="002C5D28" w:rsidRPr="002D141C" w:rsidRDefault="002C5D28" w:rsidP="002D141C">
      <w:pPr>
        <w:pStyle w:val="PL"/>
        <w:rPr>
          <w:color w:val="808080"/>
        </w:rPr>
      </w:pPr>
      <w:r w:rsidRPr="002D141C">
        <w:rPr>
          <w:color w:val="808080"/>
        </w:rPr>
        <w:t>-- ASN1START</w:t>
      </w:r>
    </w:p>
    <w:p w14:paraId="54CC1B8B" w14:textId="7EEFCB13" w:rsidR="002C5D28" w:rsidRPr="002D141C" w:rsidRDefault="002C5D28" w:rsidP="002D141C">
      <w:pPr>
        <w:pStyle w:val="PL"/>
        <w:rPr>
          <w:color w:val="808080"/>
        </w:rPr>
      </w:pPr>
      <w:r w:rsidRPr="002D141C">
        <w:rPr>
          <w:color w:val="808080"/>
        </w:rPr>
        <w:t>-- TAG-FEATURESETDOWNLINKID-START</w:t>
      </w:r>
    </w:p>
    <w:p w14:paraId="3549735F" w14:textId="77777777" w:rsidR="002C5D28" w:rsidRPr="002D141C" w:rsidRDefault="002C5D28" w:rsidP="002D141C">
      <w:pPr>
        <w:pStyle w:val="PL"/>
      </w:pPr>
    </w:p>
    <w:p w14:paraId="5DDBCF1D" w14:textId="77777777" w:rsidR="002C5D28" w:rsidRPr="002D141C" w:rsidRDefault="002C5D28" w:rsidP="002D141C">
      <w:pPr>
        <w:pStyle w:val="PL"/>
      </w:pPr>
      <w:r w:rsidRPr="002D141C">
        <w:t xml:space="preserve">FeatureSetDownlinkId ::=            </w:t>
      </w:r>
      <w:r w:rsidRPr="002D141C">
        <w:rPr>
          <w:color w:val="993366"/>
        </w:rPr>
        <w:t>INTEGER</w:t>
      </w:r>
      <w:r w:rsidRPr="002D141C">
        <w:t xml:space="preserve"> (0..maxDownlinkFeatureSets)</w:t>
      </w:r>
    </w:p>
    <w:p w14:paraId="54A56FF0" w14:textId="77777777" w:rsidR="002C5D28" w:rsidRPr="002D141C" w:rsidRDefault="002C5D28" w:rsidP="002D141C">
      <w:pPr>
        <w:pStyle w:val="PL"/>
      </w:pPr>
    </w:p>
    <w:p w14:paraId="69C4334F" w14:textId="504EA1EB" w:rsidR="002C5D28" w:rsidRPr="002D141C" w:rsidRDefault="002C5D28" w:rsidP="002D141C">
      <w:pPr>
        <w:pStyle w:val="PL"/>
        <w:rPr>
          <w:color w:val="808080"/>
        </w:rPr>
      </w:pPr>
      <w:r w:rsidRPr="002D141C">
        <w:rPr>
          <w:color w:val="808080"/>
        </w:rPr>
        <w:t>-- TAG-FEATURESETDOWNLINKID-STOP</w:t>
      </w:r>
    </w:p>
    <w:p w14:paraId="26F157D6" w14:textId="77777777" w:rsidR="002C5D28" w:rsidRPr="002D141C" w:rsidRDefault="002C5D28" w:rsidP="002D141C">
      <w:pPr>
        <w:pStyle w:val="PL"/>
        <w:rPr>
          <w:color w:val="808080"/>
        </w:rPr>
      </w:pPr>
      <w:r w:rsidRPr="002D141C">
        <w:rPr>
          <w:color w:val="808080"/>
        </w:rPr>
        <w:t>-- ASN1STOP</w:t>
      </w:r>
    </w:p>
    <w:p w14:paraId="13C36311" w14:textId="77777777" w:rsidR="00C1597C" w:rsidRPr="002D141C" w:rsidRDefault="00C1597C" w:rsidP="00C1597C"/>
    <w:p w14:paraId="49BC511A" w14:textId="77777777" w:rsidR="002C5D28" w:rsidRPr="002D141C" w:rsidRDefault="002C5D28" w:rsidP="002C5D28">
      <w:pPr>
        <w:pStyle w:val="Heading4"/>
        <w:rPr>
          <w:i/>
          <w:noProof/>
          <w:lang w:val="en-GB"/>
        </w:rPr>
      </w:pPr>
      <w:bookmarkStart w:id="5875" w:name="_Toc20426157"/>
      <w:bookmarkStart w:id="5876" w:name="_Toc29321554"/>
      <w:bookmarkStart w:id="5877" w:name="_Toc36219737"/>
      <w:bookmarkStart w:id="5878" w:name="_Toc36220413"/>
      <w:bookmarkStart w:id="5879" w:name="_Toc36513833"/>
      <w:bookmarkStart w:id="5880" w:name="_Toc46449892"/>
      <w:bookmarkStart w:id="5881" w:name="_Toc46489679"/>
      <w:bookmarkStart w:id="5882" w:name="_Toc52495513"/>
      <w:bookmarkStart w:id="5883" w:name="_Toc60781682"/>
      <w:bookmarkStart w:id="5884" w:name="_Toc139022018"/>
      <w:r w:rsidRPr="002D141C">
        <w:rPr>
          <w:lang w:val="en-GB"/>
        </w:rPr>
        <w:t>–</w:t>
      </w:r>
      <w:r w:rsidRPr="002D141C">
        <w:rPr>
          <w:lang w:val="en-GB"/>
        </w:rPr>
        <w:tab/>
      </w:r>
      <w:r w:rsidRPr="002D141C">
        <w:rPr>
          <w:i/>
          <w:noProof/>
          <w:lang w:val="en-GB"/>
        </w:rPr>
        <w:t>FeatureSetDownlinkPerCC</w:t>
      </w:r>
      <w:bookmarkEnd w:id="5875"/>
      <w:bookmarkEnd w:id="5876"/>
      <w:bookmarkEnd w:id="5877"/>
      <w:bookmarkEnd w:id="5878"/>
      <w:bookmarkEnd w:id="5879"/>
      <w:bookmarkEnd w:id="5880"/>
      <w:bookmarkEnd w:id="5881"/>
      <w:bookmarkEnd w:id="5882"/>
      <w:bookmarkEnd w:id="5883"/>
      <w:bookmarkEnd w:id="5884"/>
    </w:p>
    <w:p w14:paraId="588028B0" w14:textId="77777777" w:rsidR="00F95F2F" w:rsidRPr="002D141C" w:rsidRDefault="002C5D28" w:rsidP="002C5D28">
      <w:pPr>
        <w:rPr>
          <w:noProof/>
        </w:rPr>
      </w:pPr>
      <w:r w:rsidRPr="002D141C">
        <w:t xml:space="preserve">The IE </w:t>
      </w:r>
      <w:r w:rsidRPr="002D141C">
        <w:rPr>
          <w:i/>
          <w:noProof/>
        </w:rPr>
        <w:t>FeatureSetDownlinkPerCC</w:t>
      </w:r>
      <w:r w:rsidRPr="002D141C">
        <w:rPr>
          <w:noProof/>
        </w:rPr>
        <w:t xml:space="preserve"> indicates a set of features that the UE supports on the corresponding carrier of one band entry of a band combination.</w:t>
      </w:r>
    </w:p>
    <w:p w14:paraId="47A5C466" w14:textId="77777777" w:rsidR="002C5D28" w:rsidRPr="002D141C" w:rsidRDefault="002C5D28" w:rsidP="002C5D28">
      <w:pPr>
        <w:pStyle w:val="TH"/>
        <w:rPr>
          <w:lang w:val="en-GB"/>
        </w:rPr>
      </w:pPr>
      <w:r w:rsidRPr="002D141C">
        <w:rPr>
          <w:i/>
          <w:lang w:val="en-GB"/>
        </w:rPr>
        <w:t xml:space="preserve">FeatureSetDownlinkPerCC </w:t>
      </w:r>
      <w:r w:rsidRPr="002D141C">
        <w:rPr>
          <w:lang w:val="en-GB"/>
        </w:rPr>
        <w:t>information element</w:t>
      </w:r>
    </w:p>
    <w:p w14:paraId="3D6C5C70" w14:textId="77777777" w:rsidR="002C5D28" w:rsidRPr="002D141C" w:rsidRDefault="002C5D28" w:rsidP="002D141C">
      <w:pPr>
        <w:pStyle w:val="PL"/>
        <w:rPr>
          <w:color w:val="808080"/>
        </w:rPr>
      </w:pPr>
      <w:r w:rsidRPr="002D141C">
        <w:rPr>
          <w:color w:val="808080"/>
        </w:rPr>
        <w:t>-- ASN1START</w:t>
      </w:r>
    </w:p>
    <w:p w14:paraId="0123174C" w14:textId="77777777" w:rsidR="002C5D28" w:rsidRPr="002D141C" w:rsidRDefault="002C5D28" w:rsidP="002D141C">
      <w:pPr>
        <w:pStyle w:val="PL"/>
        <w:rPr>
          <w:color w:val="808080"/>
        </w:rPr>
      </w:pPr>
      <w:r w:rsidRPr="002D141C">
        <w:rPr>
          <w:color w:val="808080"/>
        </w:rPr>
        <w:t>-- TAG-FEATURESETDOWNLINKPERCC-START</w:t>
      </w:r>
    </w:p>
    <w:p w14:paraId="3A417396" w14:textId="77777777" w:rsidR="002C5D28" w:rsidRPr="002D141C" w:rsidRDefault="002C5D28" w:rsidP="002D141C">
      <w:pPr>
        <w:pStyle w:val="PL"/>
      </w:pPr>
    </w:p>
    <w:p w14:paraId="7BFC0513" w14:textId="77777777" w:rsidR="002C5D28" w:rsidRPr="002D141C" w:rsidRDefault="002C5D28" w:rsidP="002D141C">
      <w:pPr>
        <w:pStyle w:val="PL"/>
      </w:pPr>
      <w:bookmarkStart w:id="5885" w:name="_Hlk2858224"/>
      <w:r w:rsidRPr="002D141C">
        <w:t xml:space="preserve">FeatureSetDownlinkPerCC ::=         </w:t>
      </w:r>
      <w:r w:rsidRPr="002D141C">
        <w:rPr>
          <w:color w:val="993366"/>
        </w:rPr>
        <w:t>SEQUENCE</w:t>
      </w:r>
      <w:r w:rsidRPr="002D141C">
        <w:t xml:space="preserve"> {</w:t>
      </w:r>
    </w:p>
    <w:p w14:paraId="0E5BAF6E" w14:textId="77777777" w:rsidR="002C5D28" w:rsidRPr="002D141C" w:rsidRDefault="002C5D28" w:rsidP="002D141C">
      <w:pPr>
        <w:pStyle w:val="PL"/>
      </w:pPr>
      <w:r w:rsidRPr="002D141C">
        <w:t xml:space="preserve">    supportedSubcarrierSpacingDL        SubcarrierSpacing,</w:t>
      </w:r>
    </w:p>
    <w:p w14:paraId="6E65B672" w14:textId="77777777" w:rsidR="002C5D28" w:rsidRPr="002D141C" w:rsidRDefault="002C5D28" w:rsidP="002D141C">
      <w:pPr>
        <w:pStyle w:val="PL"/>
      </w:pPr>
      <w:r w:rsidRPr="002D141C">
        <w:t xml:space="preserve">    supportedBandwidthDL                SupportedBandwidth,</w:t>
      </w:r>
    </w:p>
    <w:p w14:paraId="4F15290D" w14:textId="77777777" w:rsidR="002C5D28" w:rsidRPr="002D141C" w:rsidRDefault="002C5D28" w:rsidP="002D141C">
      <w:pPr>
        <w:pStyle w:val="PL"/>
      </w:pPr>
      <w:r w:rsidRPr="002D141C">
        <w:t xml:space="preserve">    channelBW-90mhz                     </w:t>
      </w:r>
      <w:r w:rsidRPr="002D141C">
        <w:rPr>
          <w:color w:val="993366"/>
        </w:rPr>
        <w:t>ENUMERATED</w:t>
      </w:r>
      <w:r w:rsidRPr="002D141C">
        <w:t xml:space="preserve"> {supported}                                                  </w:t>
      </w:r>
      <w:r w:rsidRPr="002D141C">
        <w:rPr>
          <w:color w:val="993366"/>
        </w:rPr>
        <w:t>OPTIONAL</w:t>
      </w:r>
      <w:r w:rsidRPr="002D141C">
        <w:t>,</w:t>
      </w:r>
    </w:p>
    <w:p w14:paraId="79D4B874" w14:textId="77777777" w:rsidR="002C5D28" w:rsidRPr="002D141C" w:rsidRDefault="002C5D28" w:rsidP="002D141C">
      <w:pPr>
        <w:pStyle w:val="PL"/>
      </w:pPr>
      <w:r w:rsidRPr="002D141C">
        <w:t xml:space="preserve">    maxNumberMIMO-LayersPDSCH           MIMO-LayersDL                                                           </w:t>
      </w:r>
      <w:r w:rsidRPr="002D141C">
        <w:rPr>
          <w:color w:val="993366"/>
        </w:rPr>
        <w:t>OPTIONAL</w:t>
      </w:r>
      <w:r w:rsidRPr="002D141C">
        <w:t>,</w:t>
      </w:r>
    </w:p>
    <w:p w14:paraId="70B52715" w14:textId="77777777" w:rsidR="002C5D28" w:rsidRPr="002D141C" w:rsidRDefault="002C5D28" w:rsidP="002D141C">
      <w:pPr>
        <w:pStyle w:val="PL"/>
      </w:pPr>
      <w:r w:rsidRPr="002D141C">
        <w:t xml:space="preserve">    supportedModulationOrderDL          ModulationOrder                                                         </w:t>
      </w:r>
      <w:r w:rsidRPr="002D141C">
        <w:rPr>
          <w:color w:val="993366"/>
        </w:rPr>
        <w:t>OPTIONAL</w:t>
      </w:r>
    </w:p>
    <w:p w14:paraId="70A95506" w14:textId="77777777" w:rsidR="002C5D28" w:rsidRPr="002D141C" w:rsidRDefault="002C5D28" w:rsidP="002D141C">
      <w:pPr>
        <w:pStyle w:val="PL"/>
      </w:pPr>
      <w:r w:rsidRPr="002D141C">
        <w:t>}</w:t>
      </w:r>
    </w:p>
    <w:p w14:paraId="2B2FC5E3" w14:textId="77777777" w:rsidR="002C5D28" w:rsidRPr="002D141C" w:rsidRDefault="002C5D28" w:rsidP="002D141C">
      <w:pPr>
        <w:pStyle w:val="PL"/>
      </w:pPr>
    </w:p>
    <w:bookmarkEnd w:id="5885"/>
    <w:p w14:paraId="62C74EEF" w14:textId="77777777" w:rsidR="002C5D28" w:rsidRPr="002D141C" w:rsidRDefault="002C5D28" w:rsidP="002D141C">
      <w:pPr>
        <w:pStyle w:val="PL"/>
        <w:rPr>
          <w:color w:val="808080"/>
        </w:rPr>
      </w:pPr>
      <w:r w:rsidRPr="002D141C">
        <w:rPr>
          <w:color w:val="808080"/>
        </w:rPr>
        <w:t>-- TAG-FEATURESETDOWNLINKPERCC-STOP</w:t>
      </w:r>
    </w:p>
    <w:p w14:paraId="132C0CE1" w14:textId="77777777" w:rsidR="002C5D28" w:rsidRPr="002D141C" w:rsidRDefault="002C5D28" w:rsidP="002D141C">
      <w:pPr>
        <w:pStyle w:val="PL"/>
        <w:rPr>
          <w:color w:val="808080"/>
        </w:rPr>
      </w:pPr>
      <w:r w:rsidRPr="002D141C">
        <w:rPr>
          <w:color w:val="808080"/>
        </w:rPr>
        <w:t>-- ASN1STOP</w:t>
      </w:r>
    </w:p>
    <w:p w14:paraId="1BF6D65A" w14:textId="77777777" w:rsidR="00C1597C" w:rsidRPr="002D141C" w:rsidRDefault="00C1597C" w:rsidP="00C1597C"/>
    <w:p w14:paraId="678A0087" w14:textId="77777777" w:rsidR="002C5D28" w:rsidRPr="002D141C" w:rsidRDefault="002C5D28" w:rsidP="002C5D28">
      <w:pPr>
        <w:pStyle w:val="Heading4"/>
        <w:rPr>
          <w:lang w:val="en-GB"/>
        </w:rPr>
      </w:pPr>
      <w:bookmarkStart w:id="5886" w:name="_Toc20426158"/>
      <w:bookmarkStart w:id="5887" w:name="_Toc29321555"/>
      <w:bookmarkStart w:id="5888" w:name="_Toc36219738"/>
      <w:bookmarkStart w:id="5889" w:name="_Toc36220414"/>
      <w:bookmarkStart w:id="5890" w:name="_Toc36513834"/>
      <w:bookmarkStart w:id="5891" w:name="_Toc46449893"/>
      <w:bookmarkStart w:id="5892" w:name="_Toc46489680"/>
      <w:bookmarkStart w:id="5893" w:name="_Toc52495514"/>
      <w:bookmarkStart w:id="5894" w:name="_Toc60781683"/>
      <w:bookmarkStart w:id="5895" w:name="_Toc139022019"/>
      <w:r w:rsidRPr="002D141C">
        <w:rPr>
          <w:lang w:val="en-GB"/>
        </w:rPr>
        <w:t>–</w:t>
      </w:r>
      <w:r w:rsidRPr="002D141C">
        <w:rPr>
          <w:lang w:val="en-GB"/>
        </w:rPr>
        <w:tab/>
      </w:r>
      <w:r w:rsidRPr="002D141C">
        <w:rPr>
          <w:i/>
          <w:lang w:val="en-GB"/>
        </w:rPr>
        <w:t>FeatureSetDownlinkPerCC-Id</w:t>
      </w:r>
      <w:bookmarkEnd w:id="5886"/>
      <w:bookmarkEnd w:id="5887"/>
      <w:bookmarkEnd w:id="5888"/>
      <w:bookmarkEnd w:id="5889"/>
      <w:bookmarkEnd w:id="5890"/>
      <w:bookmarkEnd w:id="5891"/>
      <w:bookmarkEnd w:id="5892"/>
      <w:bookmarkEnd w:id="5893"/>
      <w:bookmarkEnd w:id="5894"/>
      <w:bookmarkEnd w:id="5895"/>
    </w:p>
    <w:p w14:paraId="34431FF9" w14:textId="77777777" w:rsidR="00F95F2F" w:rsidRPr="002D141C" w:rsidRDefault="002C5D28" w:rsidP="002C5D28">
      <w:r w:rsidRPr="002D141C">
        <w:t xml:space="preserve">The IE </w:t>
      </w:r>
      <w:r w:rsidRPr="002D141C">
        <w:rPr>
          <w:i/>
        </w:rPr>
        <w:t>FeatureSetDownlinkPerCC-Id</w:t>
      </w:r>
      <w:r w:rsidRPr="002D141C">
        <w:t xml:space="preserve"> identifies a set of features applicable to one carrier of a feature set. The </w:t>
      </w:r>
      <w:r w:rsidRPr="002D141C">
        <w:rPr>
          <w:i/>
        </w:rPr>
        <w:t>FeatureSetDownlinkPerCC-Id</w:t>
      </w:r>
      <w:r w:rsidRPr="002D141C">
        <w:t xml:space="preserve"> of a </w:t>
      </w:r>
      <w:r w:rsidRPr="002D141C">
        <w:rPr>
          <w:i/>
        </w:rPr>
        <w:t>FeatureSetDownlinkPerCC</w:t>
      </w:r>
      <w:r w:rsidRPr="002D141C">
        <w:t xml:space="preserve"> is the index position of the </w:t>
      </w:r>
      <w:r w:rsidRPr="002D141C">
        <w:rPr>
          <w:i/>
        </w:rPr>
        <w:t xml:space="preserve">FeatureSetDownlinkPerCC </w:t>
      </w:r>
      <w:r w:rsidRPr="002D141C">
        <w:t xml:space="preserve">in the </w:t>
      </w:r>
      <w:r w:rsidRPr="002D141C">
        <w:rPr>
          <w:i/>
        </w:rPr>
        <w:t>featureSetsDownlinkPerCC</w:t>
      </w:r>
      <w:r w:rsidRPr="002D141C">
        <w:t xml:space="preserve">. The first element in the list is referred to by </w:t>
      </w:r>
      <w:r w:rsidRPr="002D141C">
        <w:rPr>
          <w:i/>
        </w:rPr>
        <w:t xml:space="preserve">FeatureSetDownlinkPerCC-Id </w:t>
      </w:r>
      <w:r w:rsidRPr="002D141C">
        <w:t>= 1, and so on.</w:t>
      </w:r>
    </w:p>
    <w:p w14:paraId="0E2E60A3" w14:textId="77777777" w:rsidR="002C5D28" w:rsidRPr="002D141C" w:rsidRDefault="002C5D28" w:rsidP="002C5D28">
      <w:pPr>
        <w:pStyle w:val="TH"/>
        <w:rPr>
          <w:lang w:val="en-GB"/>
        </w:rPr>
      </w:pPr>
      <w:r w:rsidRPr="002D141C">
        <w:rPr>
          <w:i/>
          <w:lang w:val="en-GB"/>
        </w:rPr>
        <w:t>FeatureSetDownlinkPerCC-Id</w:t>
      </w:r>
      <w:r w:rsidRPr="002D141C">
        <w:rPr>
          <w:lang w:val="en-GB"/>
        </w:rPr>
        <w:t xml:space="preserve"> information element</w:t>
      </w:r>
    </w:p>
    <w:p w14:paraId="243E0424" w14:textId="77777777" w:rsidR="002C5D28" w:rsidRPr="002D141C" w:rsidRDefault="002C5D28" w:rsidP="002D141C">
      <w:pPr>
        <w:pStyle w:val="PL"/>
        <w:rPr>
          <w:color w:val="808080"/>
        </w:rPr>
      </w:pPr>
      <w:r w:rsidRPr="002D141C">
        <w:rPr>
          <w:color w:val="808080"/>
        </w:rPr>
        <w:t>-- ASN1START</w:t>
      </w:r>
    </w:p>
    <w:p w14:paraId="7A319205" w14:textId="73A6A4B0" w:rsidR="002C5D28" w:rsidRPr="002D141C" w:rsidRDefault="002C5D28" w:rsidP="002D141C">
      <w:pPr>
        <w:pStyle w:val="PL"/>
        <w:rPr>
          <w:color w:val="808080"/>
        </w:rPr>
      </w:pPr>
      <w:r w:rsidRPr="002D141C">
        <w:rPr>
          <w:color w:val="808080"/>
        </w:rPr>
        <w:t>-- TAG-FEATURESETDOWNLINKPERCC-ID-START</w:t>
      </w:r>
    </w:p>
    <w:p w14:paraId="5ABBCBD1" w14:textId="77777777" w:rsidR="002C5D28" w:rsidRPr="002D141C" w:rsidRDefault="002C5D28" w:rsidP="002D141C">
      <w:pPr>
        <w:pStyle w:val="PL"/>
      </w:pPr>
    </w:p>
    <w:p w14:paraId="7186F075" w14:textId="77777777" w:rsidR="002C5D28" w:rsidRPr="002D141C" w:rsidRDefault="002C5D28" w:rsidP="002D141C">
      <w:pPr>
        <w:pStyle w:val="PL"/>
      </w:pPr>
      <w:r w:rsidRPr="002D141C">
        <w:t xml:space="preserve">FeatureSetDownlinkPerCC-Id ::=      </w:t>
      </w:r>
      <w:r w:rsidRPr="002D141C">
        <w:rPr>
          <w:color w:val="993366"/>
        </w:rPr>
        <w:t>INTEGER</w:t>
      </w:r>
      <w:r w:rsidRPr="002D141C">
        <w:t xml:space="preserve"> (1..maxPerCC-FeatureSets)</w:t>
      </w:r>
    </w:p>
    <w:p w14:paraId="60C3A90B" w14:textId="77777777" w:rsidR="002C5D28" w:rsidRPr="002D141C" w:rsidRDefault="002C5D28" w:rsidP="002D141C">
      <w:pPr>
        <w:pStyle w:val="PL"/>
      </w:pPr>
    </w:p>
    <w:p w14:paraId="4D39049B" w14:textId="5B08D87D" w:rsidR="002C5D28" w:rsidRPr="002D141C" w:rsidRDefault="002C5D28" w:rsidP="002D141C">
      <w:pPr>
        <w:pStyle w:val="PL"/>
        <w:rPr>
          <w:color w:val="808080"/>
        </w:rPr>
      </w:pPr>
      <w:r w:rsidRPr="002D141C">
        <w:rPr>
          <w:color w:val="808080"/>
        </w:rPr>
        <w:t>-- TAG-FEATURESETDOWNLINKPERCC-ID-STOP</w:t>
      </w:r>
    </w:p>
    <w:p w14:paraId="1F728095" w14:textId="77777777" w:rsidR="002C5D28" w:rsidRPr="002D141C" w:rsidRDefault="002C5D28" w:rsidP="002D141C">
      <w:pPr>
        <w:pStyle w:val="PL"/>
        <w:rPr>
          <w:color w:val="808080"/>
        </w:rPr>
      </w:pPr>
      <w:r w:rsidRPr="002D141C">
        <w:rPr>
          <w:color w:val="808080"/>
        </w:rPr>
        <w:t>-- ASN1STOP</w:t>
      </w:r>
    </w:p>
    <w:p w14:paraId="206BF37A" w14:textId="77777777" w:rsidR="000B730D" w:rsidRPr="002D141C" w:rsidRDefault="000B730D" w:rsidP="00C1597C"/>
    <w:p w14:paraId="65D7B9C0" w14:textId="77777777" w:rsidR="002C5D28" w:rsidRPr="002D141C" w:rsidRDefault="002C5D28" w:rsidP="002C5D28">
      <w:pPr>
        <w:pStyle w:val="Heading4"/>
        <w:rPr>
          <w:lang w:val="en-GB"/>
        </w:rPr>
      </w:pPr>
      <w:bookmarkStart w:id="5896" w:name="_Toc20426159"/>
      <w:bookmarkStart w:id="5897" w:name="_Toc29321556"/>
      <w:bookmarkStart w:id="5898" w:name="_Toc36219739"/>
      <w:bookmarkStart w:id="5899" w:name="_Toc36220415"/>
      <w:bookmarkStart w:id="5900" w:name="_Toc36513835"/>
      <w:bookmarkStart w:id="5901" w:name="_Toc46449894"/>
      <w:bookmarkStart w:id="5902" w:name="_Toc46489681"/>
      <w:bookmarkStart w:id="5903" w:name="_Toc52495515"/>
      <w:bookmarkStart w:id="5904" w:name="_Toc60781684"/>
      <w:bookmarkStart w:id="5905" w:name="_Toc139022020"/>
      <w:bookmarkStart w:id="5906" w:name="_Hlk536765072"/>
      <w:r w:rsidRPr="002D141C">
        <w:rPr>
          <w:lang w:val="en-GB"/>
        </w:rPr>
        <w:t>–</w:t>
      </w:r>
      <w:r w:rsidRPr="002D141C">
        <w:rPr>
          <w:lang w:val="en-GB"/>
        </w:rPr>
        <w:tab/>
      </w:r>
      <w:r w:rsidRPr="002D141C">
        <w:rPr>
          <w:i/>
          <w:lang w:val="en-GB"/>
        </w:rPr>
        <w:t>FeatureSetEUTRA-DownlinkId</w:t>
      </w:r>
      <w:bookmarkEnd w:id="5896"/>
      <w:bookmarkEnd w:id="5897"/>
      <w:bookmarkEnd w:id="5898"/>
      <w:bookmarkEnd w:id="5899"/>
      <w:bookmarkEnd w:id="5900"/>
      <w:bookmarkEnd w:id="5901"/>
      <w:bookmarkEnd w:id="5902"/>
      <w:bookmarkEnd w:id="5903"/>
      <w:bookmarkEnd w:id="5904"/>
      <w:bookmarkEnd w:id="5905"/>
    </w:p>
    <w:p w14:paraId="1FFDEFDD" w14:textId="4E70AA77" w:rsidR="00F95F2F" w:rsidRPr="002D141C" w:rsidRDefault="002C5D28" w:rsidP="002C5D28">
      <w:r w:rsidRPr="002D141C">
        <w:t xml:space="preserve">The IE </w:t>
      </w:r>
      <w:r w:rsidRPr="002D141C">
        <w:rPr>
          <w:i/>
        </w:rPr>
        <w:t>FeatureSetEUTRA-DownlinkId</w:t>
      </w:r>
      <w:r w:rsidRPr="002D141C">
        <w:t xml:space="preserve"> identifies a downlink feature set in </w:t>
      </w:r>
      <w:r w:rsidR="00764FDA" w:rsidRPr="002D141C">
        <w:t>E-UTRA</w:t>
      </w:r>
      <w:r w:rsidR="005975C3" w:rsidRPr="002D141C">
        <w:t xml:space="preserve"> </w:t>
      </w:r>
      <w:r w:rsidR="00972852" w:rsidRPr="002D141C">
        <w:t>list (see TS 36.331 [10]</w:t>
      </w:r>
      <w:r w:rsidRPr="002D141C">
        <w:t xml:space="preserve">. </w:t>
      </w:r>
      <w:r w:rsidR="000B730D" w:rsidRPr="002D141C">
        <w:t xml:space="preserve">The first element in that list is referred to by </w:t>
      </w:r>
      <w:r w:rsidR="000B730D" w:rsidRPr="002D141C">
        <w:rPr>
          <w:i/>
        </w:rPr>
        <w:t>FeatureSet</w:t>
      </w:r>
      <w:r w:rsidR="008C4B6B" w:rsidRPr="002D141C">
        <w:rPr>
          <w:i/>
        </w:rPr>
        <w:t>EUTRA-</w:t>
      </w:r>
      <w:r w:rsidR="000B730D" w:rsidRPr="002D141C">
        <w:rPr>
          <w:i/>
        </w:rPr>
        <w:t>DownlinkId</w:t>
      </w:r>
      <w:r w:rsidR="000B730D" w:rsidRPr="002D141C">
        <w:t xml:space="preserve"> = 1. </w:t>
      </w:r>
      <w:r w:rsidRPr="002D141C">
        <w:t xml:space="preserve">The </w:t>
      </w:r>
      <w:r w:rsidRPr="002D141C">
        <w:rPr>
          <w:i/>
        </w:rPr>
        <w:t>FeatureSetEUTRA-DownlinkId=0</w:t>
      </w:r>
      <w:r w:rsidRPr="002D141C">
        <w:t xml:space="preserve"> is used when the UE does not support a carrier in this band of a band combination.</w:t>
      </w:r>
    </w:p>
    <w:p w14:paraId="6BE7C773" w14:textId="77777777" w:rsidR="002C5D28" w:rsidRPr="002D141C" w:rsidRDefault="002C5D28" w:rsidP="002C5D28">
      <w:pPr>
        <w:pStyle w:val="TH"/>
        <w:rPr>
          <w:lang w:val="en-GB"/>
        </w:rPr>
      </w:pPr>
      <w:r w:rsidRPr="002D141C">
        <w:rPr>
          <w:i/>
          <w:lang w:val="en-GB"/>
        </w:rPr>
        <w:t>FeatureSetEUTRA-DownlinkId</w:t>
      </w:r>
      <w:r w:rsidRPr="002D141C">
        <w:rPr>
          <w:lang w:val="en-GB"/>
        </w:rPr>
        <w:t xml:space="preserve"> information element</w:t>
      </w:r>
    </w:p>
    <w:p w14:paraId="35DB82A2" w14:textId="77777777" w:rsidR="002C5D28" w:rsidRPr="002D141C" w:rsidRDefault="002C5D28" w:rsidP="002D141C">
      <w:pPr>
        <w:pStyle w:val="PL"/>
        <w:rPr>
          <w:color w:val="808080"/>
        </w:rPr>
      </w:pPr>
      <w:r w:rsidRPr="002D141C">
        <w:rPr>
          <w:color w:val="808080"/>
        </w:rPr>
        <w:t>-- ASN1START</w:t>
      </w:r>
    </w:p>
    <w:p w14:paraId="412F646E" w14:textId="7D662A9E" w:rsidR="002C5D28" w:rsidRPr="002D141C" w:rsidRDefault="002C5D28" w:rsidP="002D141C">
      <w:pPr>
        <w:pStyle w:val="PL"/>
        <w:rPr>
          <w:color w:val="808080"/>
        </w:rPr>
      </w:pPr>
      <w:r w:rsidRPr="002D141C">
        <w:rPr>
          <w:color w:val="808080"/>
        </w:rPr>
        <w:t>-- TAG-FEATURESETEUTRADOWNLINKID-START</w:t>
      </w:r>
    </w:p>
    <w:p w14:paraId="522CB929" w14:textId="77777777" w:rsidR="002C5D28" w:rsidRPr="002D141C" w:rsidRDefault="002C5D28" w:rsidP="002D141C">
      <w:pPr>
        <w:pStyle w:val="PL"/>
      </w:pPr>
    </w:p>
    <w:p w14:paraId="18C834A3" w14:textId="77777777" w:rsidR="002C5D28" w:rsidRPr="002D141C" w:rsidRDefault="002C5D28" w:rsidP="002D141C">
      <w:pPr>
        <w:pStyle w:val="PL"/>
      </w:pPr>
      <w:r w:rsidRPr="002D141C">
        <w:t xml:space="preserve">FeatureSetEUTRA-DownlinkId ::=      </w:t>
      </w:r>
      <w:r w:rsidRPr="002D141C">
        <w:rPr>
          <w:color w:val="993366"/>
        </w:rPr>
        <w:t>INTEGER</w:t>
      </w:r>
      <w:r w:rsidRPr="002D141C">
        <w:t xml:space="preserve"> (0..maxEUTRA-DL-FeatureSets)</w:t>
      </w:r>
    </w:p>
    <w:p w14:paraId="5398036A" w14:textId="77777777" w:rsidR="002C5D28" w:rsidRPr="002D141C" w:rsidRDefault="002C5D28" w:rsidP="002D141C">
      <w:pPr>
        <w:pStyle w:val="PL"/>
      </w:pPr>
    </w:p>
    <w:p w14:paraId="09C7EE2D" w14:textId="537DEF3A" w:rsidR="002C5D28" w:rsidRPr="002D141C" w:rsidRDefault="002C5D28" w:rsidP="002D141C">
      <w:pPr>
        <w:pStyle w:val="PL"/>
        <w:rPr>
          <w:color w:val="808080"/>
        </w:rPr>
      </w:pPr>
      <w:r w:rsidRPr="002D141C">
        <w:rPr>
          <w:color w:val="808080"/>
        </w:rPr>
        <w:t>-- TAG-FEATURESETEUTRADOWNLINKID-STOP</w:t>
      </w:r>
    </w:p>
    <w:p w14:paraId="5608E0B4" w14:textId="77777777" w:rsidR="002C5D28" w:rsidRPr="002D141C" w:rsidRDefault="002C5D28" w:rsidP="002D141C">
      <w:pPr>
        <w:pStyle w:val="PL"/>
        <w:rPr>
          <w:color w:val="808080"/>
        </w:rPr>
      </w:pPr>
      <w:r w:rsidRPr="002D141C">
        <w:rPr>
          <w:color w:val="808080"/>
        </w:rPr>
        <w:t>-- ASN1STOP</w:t>
      </w:r>
    </w:p>
    <w:p w14:paraId="2DA1479D" w14:textId="77777777" w:rsidR="00C1597C" w:rsidRPr="002D141C" w:rsidRDefault="00C1597C" w:rsidP="00C1597C"/>
    <w:p w14:paraId="1F450CEE" w14:textId="5C422609" w:rsidR="002C5D28" w:rsidRPr="002D141C" w:rsidRDefault="002C5D28" w:rsidP="002C5D28">
      <w:pPr>
        <w:pStyle w:val="Heading4"/>
        <w:rPr>
          <w:rFonts w:eastAsia="Malgun Gothic"/>
          <w:lang w:val="en-GB"/>
        </w:rPr>
      </w:pPr>
      <w:bookmarkStart w:id="5907" w:name="_Toc20426160"/>
      <w:bookmarkStart w:id="5908" w:name="_Toc29321557"/>
      <w:bookmarkStart w:id="5909" w:name="_Toc36219740"/>
      <w:bookmarkStart w:id="5910" w:name="_Toc36220416"/>
      <w:bookmarkStart w:id="5911" w:name="_Toc36513836"/>
      <w:bookmarkStart w:id="5912" w:name="_Toc46449895"/>
      <w:bookmarkStart w:id="5913" w:name="_Toc46489682"/>
      <w:bookmarkStart w:id="5914" w:name="_Toc52495516"/>
      <w:bookmarkStart w:id="5915" w:name="_Toc60781685"/>
      <w:bookmarkStart w:id="5916" w:name="_Toc139022021"/>
      <w:bookmarkEnd w:id="5906"/>
      <w:r w:rsidRPr="002D141C">
        <w:rPr>
          <w:rFonts w:eastAsia="Malgun Gothic"/>
          <w:lang w:val="en-GB"/>
        </w:rPr>
        <w:t>–</w:t>
      </w:r>
      <w:r w:rsidRPr="002D141C">
        <w:rPr>
          <w:rFonts w:eastAsia="Malgun Gothic"/>
          <w:lang w:val="en-GB"/>
        </w:rPr>
        <w:tab/>
      </w:r>
      <w:r w:rsidRPr="002D141C">
        <w:rPr>
          <w:rFonts w:eastAsia="Malgun Gothic"/>
          <w:i/>
          <w:lang w:val="en-GB"/>
        </w:rPr>
        <w:t>FeatureSetEUTRA-UplinkId</w:t>
      </w:r>
      <w:bookmarkEnd w:id="5907"/>
      <w:bookmarkEnd w:id="5908"/>
      <w:bookmarkEnd w:id="5909"/>
      <w:bookmarkEnd w:id="5910"/>
      <w:bookmarkEnd w:id="5911"/>
      <w:bookmarkEnd w:id="5912"/>
      <w:bookmarkEnd w:id="5913"/>
      <w:bookmarkEnd w:id="5914"/>
      <w:bookmarkEnd w:id="5915"/>
      <w:bookmarkEnd w:id="5916"/>
    </w:p>
    <w:p w14:paraId="370DD776" w14:textId="1126540A"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FeatureSetEUTRA-UplinkId</w:t>
      </w:r>
      <w:r w:rsidRPr="002D141C">
        <w:rPr>
          <w:rFonts w:eastAsia="Malgun Gothic"/>
        </w:rPr>
        <w:t xml:space="preserve"> </w:t>
      </w:r>
      <w:r w:rsidRPr="002D141C">
        <w:t>identifies an uplink feature set</w:t>
      </w:r>
      <w:r w:rsidR="00972852" w:rsidRPr="002D141C">
        <w:t xml:space="preserve"> in E-UTRA list (see TS 36.331 [10]</w:t>
      </w:r>
      <w:r w:rsidRPr="002D141C">
        <w:t xml:space="preserve">. </w:t>
      </w:r>
      <w:bookmarkStart w:id="5917" w:name="_Hlk1063281"/>
      <w:r w:rsidR="00972852" w:rsidRPr="002D141C">
        <w:t xml:space="preserve">The first element in that list is referred to by </w:t>
      </w:r>
      <w:r w:rsidR="00972852" w:rsidRPr="002D141C">
        <w:rPr>
          <w:i/>
        </w:rPr>
        <w:t>FeatureSet</w:t>
      </w:r>
      <w:r w:rsidR="008C4B6B" w:rsidRPr="002D141C">
        <w:rPr>
          <w:i/>
        </w:rPr>
        <w:t>EUTRA-</w:t>
      </w:r>
      <w:r w:rsidR="00972852" w:rsidRPr="002D141C">
        <w:rPr>
          <w:i/>
        </w:rPr>
        <w:t>UplinkId</w:t>
      </w:r>
      <w:r w:rsidR="00972852" w:rsidRPr="002D141C">
        <w:t xml:space="preserve"> = 1</w:t>
      </w:r>
      <w:bookmarkEnd w:id="5917"/>
      <w:r w:rsidR="00972852" w:rsidRPr="002D141C">
        <w:t xml:space="preserve">. </w:t>
      </w:r>
      <w:r w:rsidRPr="002D141C">
        <w:t xml:space="preserve">The </w:t>
      </w:r>
      <w:r w:rsidRPr="002D141C">
        <w:rPr>
          <w:rFonts w:eastAsia="Malgun Gothic"/>
          <w:i/>
        </w:rPr>
        <w:t>FeatureSetEUTRA-UplinkId</w:t>
      </w:r>
      <w:r w:rsidRPr="002D141C">
        <w:rPr>
          <w:rFonts w:eastAsia="Malgun Gothic"/>
        </w:rPr>
        <w:t xml:space="preserve"> </w:t>
      </w:r>
      <w:r w:rsidRPr="002D141C">
        <w:rPr>
          <w:i/>
        </w:rPr>
        <w:t>=0</w:t>
      </w:r>
      <w:r w:rsidRPr="002D141C">
        <w:t xml:space="preserve"> is used when the UE does not support a carrier in this band of a band combination.</w:t>
      </w:r>
    </w:p>
    <w:p w14:paraId="290F8AE8" w14:textId="77777777" w:rsidR="002C5D28" w:rsidRPr="002D141C" w:rsidRDefault="002C5D28" w:rsidP="002C5D28">
      <w:pPr>
        <w:pStyle w:val="TH"/>
        <w:rPr>
          <w:rFonts w:eastAsia="Malgun Gothic"/>
          <w:lang w:val="en-GB"/>
        </w:rPr>
      </w:pPr>
      <w:r w:rsidRPr="002D141C">
        <w:rPr>
          <w:rFonts w:eastAsia="Malgun Gothic"/>
          <w:i/>
          <w:lang w:val="en-GB"/>
        </w:rPr>
        <w:t>FeatureSetEUTRA-UplinkId</w:t>
      </w:r>
      <w:r w:rsidRPr="002D141C">
        <w:rPr>
          <w:rFonts w:eastAsia="Malgun Gothic"/>
          <w:lang w:val="en-GB"/>
        </w:rPr>
        <w:t xml:space="preserve"> information element</w:t>
      </w:r>
    </w:p>
    <w:p w14:paraId="5450B33B" w14:textId="77777777" w:rsidR="002C5D28" w:rsidRPr="002D141C" w:rsidRDefault="002C5D28" w:rsidP="002D141C">
      <w:pPr>
        <w:pStyle w:val="PL"/>
        <w:rPr>
          <w:color w:val="808080"/>
        </w:rPr>
      </w:pPr>
      <w:r w:rsidRPr="002D141C">
        <w:rPr>
          <w:color w:val="808080"/>
        </w:rPr>
        <w:t>-- ASN1START</w:t>
      </w:r>
    </w:p>
    <w:p w14:paraId="36F8CD2E" w14:textId="4F4C6B5D" w:rsidR="002C5D28" w:rsidRPr="002D141C" w:rsidRDefault="002C5D28" w:rsidP="002D141C">
      <w:pPr>
        <w:pStyle w:val="PL"/>
        <w:rPr>
          <w:color w:val="808080"/>
        </w:rPr>
      </w:pPr>
      <w:r w:rsidRPr="002D141C">
        <w:rPr>
          <w:color w:val="808080"/>
        </w:rPr>
        <w:t>-- TAG-FEATURESETEUTRAUPLINKID-START</w:t>
      </w:r>
    </w:p>
    <w:p w14:paraId="01E42306" w14:textId="77777777" w:rsidR="002C5D28" w:rsidRPr="002D141C" w:rsidRDefault="002C5D28" w:rsidP="002D141C">
      <w:pPr>
        <w:pStyle w:val="PL"/>
      </w:pPr>
    </w:p>
    <w:p w14:paraId="28205155" w14:textId="77777777" w:rsidR="002C5D28" w:rsidRPr="002D141C" w:rsidRDefault="002C5D28" w:rsidP="002D141C">
      <w:pPr>
        <w:pStyle w:val="PL"/>
      </w:pPr>
      <w:r w:rsidRPr="002D141C">
        <w:t xml:space="preserve">FeatureSetEUTRA-UplinkId ::=                    </w:t>
      </w:r>
      <w:r w:rsidRPr="002D141C">
        <w:rPr>
          <w:color w:val="993366"/>
        </w:rPr>
        <w:t>INTEGER</w:t>
      </w:r>
      <w:r w:rsidRPr="002D141C">
        <w:t xml:space="preserve"> (0..maxEUTRA-UL-FeatureSets)</w:t>
      </w:r>
    </w:p>
    <w:p w14:paraId="7ADCED8A" w14:textId="77777777" w:rsidR="002C5D28" w:rsidRPr="002D141C" w:rsidRDefault="002C5D28" w:rsidP="002D141C">
      <w:pPr>
        <w:pStyle w:val="PL"/>
      </w:pPr>
    </w:p>
    <w:p w14:paraId="0891B8CE" w14:textId="41BFA687" w:rsidR="002C5D28" w:rsidRPr="002D141C" w:rsidRDefault="002C5D28" w:rsidP="002D141C">
      <w:pPr>
        <w:pStyle w:val="PL"/>
        <w:rPr>
          <w:color w:val="808080"/>
        </w:rPr>
      </w:pPr>
      <w:r w:rsidRPr="002D141C">
        <w:rPr>
          <w:color w:val="808080"/>
        </w:rPr>
        <w:t>-- TAG-FEATURESETEUTRAUPLINKID-STOP</w:t>
      </w:r>
    </w:p>
    <w:p w14:paraId="596B5914" w14:textId="77777777" w:rsidR="002C5D28" w:rsidRPr="002D141C" w:rsidRDefault="002C5D28" w:rsidP="002D141C">
      <w:pPr>
        <w:pStyle w:val="PL"/>
        <w:rPr>
          <w:color w:val="808080"/>
        </w:rPr>
      </w:pPr>
      <w:r w:rsidRPr="002D141C">
        <w:rPr>
          <w:color w:val="808080"/>
        </w:rPr>
        <w:t>-- ASN1STOP</w:t>
      </w:r>
    </w:p>
    <w:p w14:paraId="06452E7C" w14:textId="77777777" w:rsidR="00C1597C" w:rsidRPr="002D141C" w:rsidRDefault="00C1597C" w:rsidP="00C1597C"/>
    <w:p w14:paraId="2714F2D6" w14:textId="77777777" w:rsidR="002C5D28" w:rsidRPr="002D141C" w:rsidRDefault="002C5D28" w:rsidP="002C5D28">
      <w:pPr>
        <w:pStyle w:val="Heading4"/>
        <w:rPr>
          <w:lang w:val="en-GB"/>
        </w:rPr>
      </w:pPr>
      <w:bookmarkStart w:id="5918" w:name="_Toc20426161"/>
      <w:bookmarkStart w:id="5919" w:name="_Toc29321558"/>
      <w:bookmarkStart w:id="5920" w:name="_Toc36219741"/>
      <w:bookmarkStart w:id="5921" w:name="_Toc36220417"/>
      <w:bookmarkStart w:id="5922" w:name="_Toc36513837"/>
      <w:bookmarkStart w:id="5923" w:name="_Toc46449896"/>
      <w:bookmarkStart w:id="5924" w:name="_Toc46489683"/>
      <w:bookmarkStart w:id="5925" w:name="_Toc52495517"/>
      <w:bookmarkStart w:id="5926" w:name="_Toc60781686"/>
      <w:bookmarkStart w:id="5927" w:name="_Toc139022022"/>
      <w:r w:rsidRPr="002D141C">
        <w:rPr>
          <w:lang w:val="en-GB"/>
        </w:rPr>
        <w:t>–</w:t>
      </w:r>
      <w:r w:rsidRPr="002D141C">
        <w:rPr>
          <w:lang w:val="en-GB"/>
        </w:rPr>
        <w:tab/>
      </w:r>
      <w:r w:rsidRPr="002D141C">
        <w:rPr>
          <w:i/>
          <w:lang w:val="en-GB"/>
        </w:rPr>
        <w:t>FeatureSets</w:t>
      </w:r>
      <w:bookmarkEnd w:id="5918"/>
      <w:bookmarkEnd w:id="5919"/>
      <w:bookmarkEnd w:id="5920"/>
      <w:bookmarkEnd w:id="5921"/>
      <w:bookmarkEnd w:id="5922"/>
      <w:bookmarkEnd w:id="5923"/>
      <w:bookmarkEnd w:id="5924"/>
      <w:bookmarkEnd w:id="5925"/>
      <w:bookmarkEnd w:id="5926"/>
      <w:bookmarkEnd w:id="5927"/>
    </w:p>
    <w:p w14:paraId="69B4C086" w14:textId="7064576A" w:rsidR="00F95F2F" w:rsidRPr="002D141C" w:rsidRDefault="002C5D28" w:rsidP="002C5D28">
      <w:r w:rsidRPr="002D141C">
        <w:t xml:space="preserve">The IE </w:t>
      </w:r>
      <w:r w:rsidRPr="002D141C">
        <w:rPr>
          <w:i/>
        </w:rPr>
        <w:t>FeatureSets</w:t>
      </w:r>
      <w:r w:rsidRPr="002D141C">
        <w:t xml:space="preserve"> is used to provide pools of downlink and uplink features sets. A </w:t>
      </w:r>
      <w:r w:rsidRPr="002D141C">
        <w:rPr>
          <w:i/>
        </w:rPr>
        <w:t>FeatureSetCombination</w:t>
      </w:r>
      <w:r w:rsidRPr="002D141C">
        <w:t xml:space="preserve"> refers to the IDs of the feature set(s) that the UE supports in that </w:t>
      </w:r>
      <w:r w:rsidRPr="002D141C">
        <w:rPr>
          <w:i/>
        </w:rPr>
        <w:t>FeatureSetCombination</w:t>
      </w:r>
      <w:r w:rsidRPr="002D141C">
        <w:t xml:space="preserve">. The </w:t>
      </w:r>
      <w:r w:rsidRPr="002D141C">
        <w:rPr>
          <w:i/>
        </w:rPr>
        <w:t>BandCombination</w:t>
      </w:r>
      <w:r w:rsidRPr="002D141C">
        <w:t xml:space="preserve"> entries in the </w:t>
      </w:r>
      <w:r w:rsidRPr="002D141C">
        <w:rPr>
          <w:i/>
        </w:rPr>
        <w:t>BandCombinationList</w:t>
      </w:r>
      <w:r w:rsidRPr="002D141C">
        <w:t xml:space="preserve"> then indicate the ID of the </w:t>
      </w:r>
      <w:r w:rsidRPr="002D141C">
        <w:rPr>
          <w:i/>
        </w:rPr>
        <w:t>FeatureSetCombination</w:t>
      </w:r>
      <w:r w:rsidRPr="002D141C">
        <w:t xml:space="preserve"> that the UE supports fo</w:t>
      </w:r>
      <w:r w:rsidR="004B2C7F" w:rsidRPr="002D141C">
        <w:t>r</w:t>
      </w:r>
      <w:r w:rsidRPr="002D141C">
        <w:t xml:space="preserve"> that band combination.</w:t>
      </w:r>
    </w:p>
    <w:p w14:paraId="564ACB24" w14:textId="77777777" w:rsidR="00F95F2F" w:rsidRPr="002D141C" w:rsidRDefault="002C5D28" w:rsidP="002C5D28">
      <w:r w:rsidRPr="002D141C">
        <w:t xml:space="preserve">The entries in the lists in this IE are identified by their index position. For example, the </w:t>
      </w:r>
      <w:r w:rsidRPr="002D141C">
        <w:rPr>
          <w:i/>
        </w:rPr>
        <w:t xml:space="preserve">FeatureSetUplinkPerCC-Id </w:t>
      </w:r>
      <w:r w:rsidRPr="002D141C">
        <w:t>= 4 identifies the 4</w:t>
      </w:r>
      <w:r w:rsidRPr="002D141C">
        <w:rPr>
          <w:vertAlign w:val="superscript"/>
        </w:rPr>
        <w:t>th</w:t>
      </w:r>
      <w:r w:rsidRPr="002D141C">
        <w:t xml:space="preserve"> element in the </w:t>
      </w:r>
      <w:r w:rsidRPr="002D141C">
        <w:rPr>
          <w:rFonts w:eastAsia="Yu Mincho"/>
          <w:i/>
        </w:rPr>
        <w:t>f</w:t>
      </w:r>
      <w:r w:rsidRPr="002D141C">
        <w:rPr>
          <w:i/>
        </w:rPr>
        <w:t>eatureSetsUplinkPerCC</w:t>
      </w:r>
      <w:r w:rsidRPr="002D141C">
        <w:t xml:space="preserve"> list.</w:t>
      </w:r>
    </w:p>
    <w:p w14:paraId="0E600497" w14:textId="77777777" w:rsidR="002C5D28" w:rsidRPr="002D141C" w:rsidRDefault="002C5D28" w:rsidP="002C5D28">
      <w:pPr>
        <w:pStyle w:val="NO"/>
        <w:rPr>
          <w:lang w:val="en-GB"/>
        </w:rPr>
      </w:pPr>
      <w:r w:rsidRPr="002D141C">
        <w:rPr>
          <w:lang w:val="en-GB"/>
        </w:rPr>
        <w:t>NOTE:</w:t>
      </w:r>
      <w:r w:rsidRPr="002D141C">
        <w:rPr>
          <w:lang w:val="en-GB"/>
        </w:rPr>
        <w:tab/>
        <w:t xml:space="preserve">When feature sets (per CC) IEs require extension in future versions of the specification, new versions of the </w:t>
      </w:r>
      <w:r w:rsidRPr="002D141C">
        <w:rPr>
          <w:i/>
          <w:lang w:val="en-GB"/>
        </w:rPr>
        <w:t>FeatureSetDownlink</w:t>
      </w:r>
      <w:r w:rsidRPr="002D141C">
        <w:rPr>
          <w:lang w:val="en-GB"/>
        </w:rPr>
        <w:t xml:space="preserve">, </w:t>
      </w:r>
      <w:r w:rsidRPr="002D141C">
        <w:rPr>
          <w:i/>
          <w:lang w:val="en-GB"/>
        </w:rPr>
        <w:t>FeatureSetUplink</w:t>
      </w:r>
      <w:r w:rsidRPr="002D141C">
        <w:rPr>
          <w:lang w:val="en-GB"/>
        </w:rPr>
        <w:t xml:space="preserve">, </w:t>
      </w:r>
      <w:r w:rsidRPr="002D141C">
        <w:rPr>
          <w:i/>
          <w:lang w:val="en-GB"/>
        </w:rPr>
        <w:t>FeatureSets</w:t>
      </w:r>
      <w:r w:rsidRPr="002D141C">
        <w:rPr>
          <w:lang w:val="en-GB"/>
        </w:rPr>
        <w:t xml:space="preserve">, </w:t>
      </w:r>
      <w:r w:rsidRPr="002D141C">
        <w:rPr>
          <w:i/>
          <w:lang w:val="en-GB"/>
        </w:rPr>
        <w:t>FeatureSetDownlinkPerCC</w:t>
      </w:r>
      <w:r w:rsidRPr="002D141C">
        <w:rPr>
          <w:lang w:val="en-GB"/>
        </w:rPr>
        <w:t xml:space="preserve"> and/or </w:t>
      </w:r>
      <w:r w:rsidRPr="002D141C">
        <w:rPr>
          <w:i/>
          <w:lang w:val="en-GB"/>
        </w:rPr>
        <w:t>FeatureSetUplinkPerCC</w:t>
      </w:r>
      <w:r w:rsidRPr="002D141C">
        <w:rPr>
          <w:lang w:val="en-GB"/>
        </w:rPr>
        <w:t xml:space="preserve"> will be created and instantiated in corresponding new lists in the </w:t>
      </w:r>
      <w:r w:rsidRPr="002D141C">
        <w:rPr>
          <w:i/>
          <w:lang w:val="en-GB"/>
        </w:rPr>
        <w:t>FeatureSets</w:t>
      </w:r>
      <w:r w:rsidRPr="002D141C">
        <w:rPr>
          <w:lang w:val="en-GB"/>
        </w:rPr>
        <w:t xml:space="preserve"> IE. For example, if new capability bits are to be added to the </w:t>
      </w:r>
      <w:r w:rsidRPr="002D141C">
        <w:rPr>
          <w:i/>
          <w:lang w:val="en-GB"/>
        </w:rPr>
        <w:t>FeatureSetDownlink</w:t>
      </w:r>
      <w:r w:rsidRPr="002D141C">
        <w:rPr>
          <w:lang w:val="en-GB"/>
        </w:rPr>
        <w:t xml:space="preserve">, they will instead be defined in a new </w:t>
      </w:r>
      <w:r w:rsidRPr="002D141C">
        <w:rPr>
          <w:i/>
          <w:lang w:val="en-GB"/>
        </w:rPr>
        <w:t>FeatureSetDownlink-rxy</w:t>
      </w:r>
      <w:r w:rsidRPr="002D141C">
        <w:rPr>
          <w:lang w:val="en-GB"/>
        </w:rPr>
        <w:t xml:space="preserve"> which will be instantiated in a new </w:t>
      </w:r>
      <w:r w:rsidRPr="002D141C">
        <w:rPr>
          <w:i/>
          <w:lang w:val="en-GB"/>
        </w:rPr>
        <w:t>featureSetDownlinkList-rxy</w:t>
      </w:r>
      <w:r w:rsidRPr="002D141C">
        <w:rPr>
          <w:lang w:val="en-GB"/>
        </w:rPr>
        <w:t xml:space="preserve"> list. If a UE indicates in a </w:t>
      </w:r>
      <w:r w:rsidRPr="002D141C">
        <w:rPr>
          <w:i/>
          <w:lang w:val="en-GB"/>
        </w:rPr>
        <w:t>FeatureSetCombination</w:t>
      </w:r>
      <w:r w:rsidRPr="002D141C">
        <w:rPr>
          <w:lang w:val="en-GB"/>
        </w:rPr>
        <w:t xml:space="preserve"> that it supports the </w:t>
      </w:r>
      <w:r w:rsidRPr="002D141C">
        <w:rPr>
          <w:i/>
          <w:lang w:val="en-GB"/>
        </w:rPr>
        <w:t>FeatureSetDownlink</w:t>
      </w:r>
      <w:r w:rsidRPr="002D141C">
        <w:rPr>
          <w:lang w:val="en-GB"/>
        </w:rPr>
        <w:t xml:space="preserve"> with ID #5, it implies that it supports both the features in </w:t>
      </w:r>
      <w:r w:rsidRPr="002D141C">
        <w:rPr>
          <w:i/>
          <w:lang w:val="en-GB"/>
        </w:rPr>
        <w:t>FeatureSetDownlink</w:t>
      </w:r>
      <w:r w:rsidRPr="002D141C">
        <w:rPr>
          <w:lang w:val="en-GB"/>
        </w:rPr>
        <w:t xml:space="preserve"> #5 and </w:t>
      </w:r>
      <w:r w:rsidRPr="002D141C">
        <w:rPr>
          <w:i/>
          <w:lang w:val="en-GB"/>
        </w:rPr>
        <w:t>FeatureSetDownlink-rxy</w:t>
      </w:r>
      <w:r w:rsidRPr="002D141C">
        <w:rPr>
          <w:lang w:val="en-GB"/>
        </w:rPr>
        <w:t xml:space="preserve"> #5 (if present).</w:t>
      </w:r>
      <w:r w:rsidR="00B329AD" w:rsidRPr="002D141C">
        <w:rPr>
          <w:lang w:val="en-GB"/>
        </w:rPr>
        <w:t xml:space="preserve"> The number of entries in the new list(s) shall be the same as in the original list(s).</w:t>
      </w:r>
    </w:p>
    <w:p w14:paraId="149CC689" w14:textId="77777777" w:rsidR="002C5D28" w:rsidRPr="002D141C" w:rsidRDefault="002C5D28" w:rsidP="002C5D28">
      <w:pPr>
        <w:pStyle w:val="TH"/>
        <w:rPr>
          <w:lang w:val="en-GB"/>
        </w:rPr>
      </w:pPr>
      <w:r w:rsidRPr="002D141C">
        <w:rPr>
          <w:i/>
          <w:lang w:val="en-GB"/>
        </w:rPr>
        <w:t>FeatureSets</w:t>
      </w:r>
      <w:r w:rsidRPr="002D141C">
        <w:rPr>
          <w:lang w:val="en-GB"/>
        </w:rPr>
        <w:t xml:space="preserve"> information element</w:t>
      </w:r>
    </w:p>
    <w:p w14:paraId="5D7939A7" w14:textId="77777777" w:rsidR="002C5D28" w:rsidRPr="002D141C" w:rsidRDefault="002C5D28" w:rsidP="002D141C">
      <w:pPr>
        <w:pStyle w:val="PL"/>
        <w:rPr>
          <w:color w:val="808080"/>
        </w:rPr>
      </w:pPr>
      <w:r w:rsidRPr="002D141C">
        <w:rPr>
          <w:color w:val="808080"/>
        </w:rPr>
        <w:t>-- ASN1START</w:t>
      </w:r>
    </w:p>
    <w:p w14:paraId="0EA5AB3D" w14:textId="77777777" w:rsidR="002C5D28" w:rsidRPr="002D141C" w:rsidRDefault="002C5D28" w:rsidP="002D141C">
      <w:pPr>
        <w:pStyle w:val="PL"/>
        <w:rPr>
          <w:color w:val="808080"/>
        </w:rPr>
      </w:pPr>
      <w:r w:rsidRPr="002D141C">
        <w:rPr>
          <w:color w:val="808080"/>
        </w:rPr>
        <w:t>-- TAG-FEATURESETS-START</w:t>
      </w:r>
    </w:p>
    <w:p w14:paraId="04A70866" w14:textId="77777777" w:rsidR="002C5D28" w:rsidRPr="002D141C" w:rsidRDefault="002C5D28" w:rsidP="002D141C">
      <w:pPr>
        <w:pStyle w:val="PL"/>
      </w:pPr>
    </w:p>
    <w:p w14:paraId="16F9DE3D" w14:textId="12FBD4A5" w:rsidR="002C5D28" w:rsidRPr="002D141C" w:rsidRDefault="002C5D28" w:rsidP="002D141C">
      <w:pPr>
        <w:pStyle w:val="PL"/>
      </w:pPr>
      <w:bookmarkStart w:id="5928" w:name="_Hlk536765074"/>
      <w:r w:rsidRPr="002D141C">
        <w:t>FeatureSets</w:t>
      </w:r>
      <w:bookmarkEnd w:id="5928"/>
      <w:r w:rsidRPr="002D141C">
        <w:t xml:space="preserve"> ::=</w:t>
      </w:r>
      <w:r w:rsidR="008503AD" w:rsidRPr="002D141C">
        <w:t xml:space="preserve">    </w:t>
      </w:r>
      <w:r w:rsidRPr="002D141C">
        <w:rPr>
          <w:color w:val="993366"/>
        </w:rPr>
        <w:t>SEQUENCE</w:t>
      </w:r>
      <w:r w:rsidRPr="002D141C">
        <w:t xml:space="preserve"> {</w:t>
      </w:r>
    </w:p>
    <w:p w14:paraId="0ACF91F2" w14:textId="77777777" w:rsidR="002C5D28" w:rsidRPr="002D141C" w:rsidRDefault="002C5D28" w:rsidP="002D141C">
      <w:pPr>
        <w:pStyle w:val="PL"/>
      </w:pPr>
      <w:r w:rsidRPr="002D141C">
        <w:t xml:space="preserve">    featureSetsDownlink                 </w:t>
      </w:r>
      <w:r w:rsidRPr="002D141C">
        <w:rPr>
          <w:color w:val="993366"/>
        </w:rPr>
        <w:t>SEQUENCE</w:t>
      </w:r>
      <w:r w:rsidRPr="002D141C">
        <w:t xml:space="preserve"> (</w:t>
      </w:r>
      <w:r w:rsidRPr="002D141C">
        <w:rPr>
          <w:color w:val="993366"/>
        </w:rPr>
        <w:t>SIZE</w:t>
      </w:r>
      <w:r w:rsidRPr="002D141C">
        <w:t xml:space="preserve"> (1..maxDownlinkFeatureSets))</w:t>
      </w:r>
      <w:r w:rsidRPr="002D141C">
        <w:rPr>
          <w:color w:val="993366"/>
        </w:rPr>
        <w:t xml:space="preserve"> OF</w:t>
      </w:r>
      <w:r w:rsidRPr="002D141C">
        <w:t xml:space="preserve"> FeatureSetDownlink               </w:t>
      </w:r>
      <w:r w:rsidRPr="002D141C">
        <w:rPr>
          <w:color w:val="993366"/>
        </w:rPr>
        <w:t>OPTIONAL</w:t>
      </w:r>
      <w:r w:rsidRPr="002D141C">
        <w:t>,</w:t>
      </w:r>
    </w:p>
    <w:p w14:paraId="581EA4D7" w14:textId="77777777" w:rsidR="002C5D28" w:rsidRPr="002D141C" w:rsidRDefault="002C5D28" w:rsidP="002D141C">
      <w:pPr>
        <w:pStyle w:val="PL"/>
      </w:pPr>
      <w:r w:rsidRPr="002D141C">
        <w:t xml:space="preserve">    featureSetsDownlinkPerCC            </w:t>
      </w:r>
      <w:r w:rsidRPr="002D141C">
        <w:rPr>
          <w:color w:val="993366"/>
        </w:rPr>
        <w:t>SEQUENCE</w:t>
      </w:r>
      <w:r w:rsidRPr="002D141C">
        <w:t xml:space="preserve"> (</w:t>
      </w:r>
      <w:r w:rsidRPr="002D141C">
        <w:rPr>
          <w:color w:val="993366"/>
        </w:rPr>
        <w:t>SIZE</w:t>
      </w:r>
      <w:r w:rsidRPr="002D141C">
        <w:t xml:space="preserve"> (1..maxPerCC-FeatureSets))</w:t>
      </w:r>
      <w:r w:rsidRPr="002D141C">
        <w:rPr>
          <w:color w:val="993366"/>
        </w:rPr>
        <w:t xml:space="preserve"> OF</w:t>
      </w:r>
      <w:r w:rsidRPr="002D141C">
        <w:t xml:space="preserve"> FeatureSetDownlinkPerCC            </w:t>
      </w:r>
      <w:r w:rsidRPr="002D141C">
        <w:rPr>
          <w:color w:val="993366"/>
        </w:rPr>
        <w:t>OPTIONAL</w:t>
      </w:r>
      <w:r w:rsidRPr="002D141C">
        <w:t>,</w:t>
      </w:r>
    </w:p>
    <w:p w14:paraId="2AA6A13A" w14:textId="77777777" w:rsidR="002C5D28" w:rsidRPr="002D141C" w:rsidRDefault="002C5D28" w:rsidP="002D141C">
      <w:pPr>
        <w:pStyle w:val="PL"/>
      </w:pPr>
      <w:r w:rsidRPr="002D141C">
        <w:t xml:space="preserve">    featureSetsUplink                   </w:t>
      </w:r>
      <w:r w:rsidRPr="002D141C">
        <w:rPr>
          <w:color w:val="993366"/>
        </w:rPr>
        <w:t>SEQUENCE</w:t>
      </w:r>
      <w:r w:rsidRPr="002D141C">
        <w:t xml:space="preserve"> (</w:t>
      </w:r>
      <w:r w:rsidRPr="002D141C">
        <w:rPr>
          <w:color w:val="993366"/>
        </w:rPr>
        <w:t>SIZE</w:t>
      </w:r>
      <w:r w:rsidRPr="002D141C">
        <w:t xml:space="preserve"> (1..maxUplinkFeatureSets))</w:t>
      </w:r>
      <w:r w:rsidRPr="002D141C">
        <w:rPr>
          <w:color w:val="993366"/>
        </w:rPr>
        <w:t xml:space="preserve"> OF</w:t>
      </w:r>
      <w:r w:rsidRPr="002D141C">
        <w:t xml:space="preserve"> FeatureSetUplink                   </w:t>
      </w:r>
      <w:r w:rsidRPr="002D141C">
        <w:rPr>
          <w:color w:val="993366"/>
        </w:rPr>
        <w:t>OPTIONAL</w:t>
      </w:r>
      <w:r w:rsidRPr="002D141C">
        <w:t>,</w:t>
      </w:r>
    </w:p>
    <w:p w14:paraId="5583EEBC" w14:textId="77777777" w:rsidR="002C5D28" w:rsidRPr="002D141C" w:rsidRDefault="002C5D28" w:rsidP="002D141C">
      <w:pPr>
        <w:pStyle w:val="PL"/>
      </w:pPr>
      <w:r w:rsidRPr="002D141C">
        <w:t xml:space="preserve">    featureSetsUplinkPerCC              </w:t>
      </w:r>
      <w:r w:rsidRPr="002D141C">
        <w:rPr>
          <w:color w:val="993366"/>
        </w:rPr>
        <w:t>SEQUENCE</w:t>
      </w:r>
      <w:r w:rsidRPr="002D141C">
        <w:t xml:space="preserve"> (</w:t>
      </w:r>
      <w:r w:rsidRPr="002D141C">
        <w:rPr>
          <w:color w:val="993366"/>
        </w:rPr>
        <w:t>SIZE</w:t>
      </w:r>
      <w:r w:rsidRPr="002D141C">
        <w:t xml:space="preserve"> (1..maxPerCC-FeatureSets))</w:t>
      </w:r>
      <w:r w:rsidRPr="002D141C">
        <w:rPr>
          <w:color w:val="993366"/>
        </w:rPr>
        <w:t xml:space="preserve"> OF</w:t>
      </w:r>
      <w:r w:rsidRPr="002D141C">
        <w:t xml:space="preserve"> FeatureSetUplinkPerCC              </w:t>
      </w:r>
      <w:r w:rsidRPr="002D141C">
        <w:rPr>
          <w:color w:val="993366"/>
        </w:rPr>
        <w:t>OPTIONAL</w:t>
      </w:r>
      <w:r w:rsidRPr="002D141C">
        <w:t>,</w:t>
      </w:r>
    </w:p>
    <w:p w14:paraId="416A72C5" w14:textId="77777777" w:rsidR="00B329AD" w:rsidRPr="002D141C" w:rsidRDefault="002C5D28" w:rsidP="002D141C">
      <w:pPr>
        <w:pStyle w:val="PL"/>
      </w:pPr>
      <w:r w:rsidRPr="002D141C">
        <w:t xml:space="preserve">    ...</w:t>
      </w:r>
      <w:r w:rsidR="00B329AD" w:rsidRPr="002D141C">
        <w:t>,</w:t>
      </w:r>
    </w:p>
    <w:p w14:paraId="2BC1CC8E" w14:textId="77777777" w:rsidR="00B329AD" w:rsidRPr="002D141C" w:rsidRDefault="00B329AD" w:rsidP="002D141C">
      <w:pPr>
        <w:pStyle w:val="PL"/>
      </w:pPr>
      <w:r w:rsidRPr="002D141C">
        <w:t xml:space="preserve">    [[</w:t>
      </w:r>
    </w:p>
    <w:p w14:paraId="44D12705" w14:textId="77777777" w:rsidR="00B329AD" w:rsidRPr="002D141C" w:rsidRDefault="00B329AD" w:rsidP="002D141C">
      <w:pPr>
        <w:pStyle w:val="PL"/>
      </w:pPr>
      <w:r w:rsidRPr="002D141C">
        <w:t xml:space="preserve">    featureSetsDownlink-v1540           </w:t>
      </w:r>
      <w:r w:rsidRPr="002D141C">
        <w:rPr>
          <w:color w:val="993366"/>
        </w:rPr>
        <w:t>SEQUENCE</w:t>
      </w:r>
      <w:r w:rsidRPr="002D141C">
        <w:t xml:space="preserve"> (</w:t>
      </w:r>
      <w:r w:rsidRPr="002D141C">
        <w:rPr>
          <w:color w:val="993366"/>
        </w:rPr>
        <w:t>SIZE</w:t>
      </w:r>
      <w:r w:rsidRPr="002D141C">
        <w:t xml:space="preserve"> (1..maxDownlinkFeatureSets))</w:t>
      </w:r>
      <w:r w:rsidRPr="002D141C">
        <w:rPr>
          <w:color w:val="993366"/>
        </w:rPr>
        <w:t xml:space="preserve"> OF</w:t>
      </w:r>
      <w:r w:rsidRPr="002D141C">
        <w:t xml:space="preserve"> FeatureSetDownlink-v1540         </w:t>
      </w:r>
      <w:r w:rsidRPr="002D141C">
        <w:rPr>
          <w:color w:val="993366"/>
        </w:rPr>
        <w:t>OPTIONAL</w:t>
      </w:r>
      <w:r w:rsidRPr="002D141C">
        <w:t>,</w:t>
      </w:r>
    </w:p>
    <w:p w14:paraId="26D2D6F1" w14:textId="77777777" w:rsidR="00B329AD" w:rsidRPr="002D141C" w:rsidRDefault="00B329AD" w:rsidP="002D141C">
      <w:pPr>
        <w:pStyle w:val="PL"/>
      </w:pPr>
      <w:r w:rsidRPr="002D141C">
        <w:t xml:space="preserve">    featureSetsUplink-v1540             </w:t>
      </w:r>
      <w:r w:rsidRPr="002D141C">
        <w:rPr>
          <w:color w:val="993366"/>
        </w:rPr>
        <w:t>SEQUENCE</w:t>
      </w:r>
      <w:r w:rsidRPr="002D141C">
        <w:t xml:space="preserve"> (</w:t>
      </w:r>
      <w:r w:rsidRPr="002D141C">
        <w:rPr>
          <w:color w:val="993366"/>
        </w:rPr>
        <w:t>SIZE</w:t>
      </w:r>
      <w:r w:rsidRPr="002D141C">
        <w:t xml:space="preserve"> (1..maxUplinkFeatureSets))</w:t>
      </w:r>
      <w:r w:rsidRPr="002D141C">
        <w:rPr>
          <w:color w:val="993366"/>
        </w:rPr>
        <w:t xml:space="preserve"> OF</w:t>
      </w:r>
      <w:r w:rsidRPr="002D141C">
        <w:t xml:space="preserve"> FeatureSetUplink-v1540             </w:t>
      </w:r>
      <w:r w:rsidRPr="002D141C">
        <w:rPr>
          <w:color w:val="993366"/>
        </w:rPr>
        <w:t>OPTIONAL</w:t>
      </w:r>
      <w:r w:rsidRPr="002D141C">
        <w:t>,</w:t>
      </w:r>
    </w:p>
    <w:p w14:paraId="018C9327" w14:textId="77777777" w:rsidR="00B329AD" w:rsidRPr="002D141C" w:rsidRDefault="00B329AD" w:rsidP="002D141C">
      <w:pPr>
        <w:pStyle w:val="PL"/>
      </w:pPr>
      <w:r w:rsidRPr="002D141C">
        <w:t xml:space="preserve">    featureSetsUplinkPerCC-v1540        </w:t>
      </w:r>
      <w:r w:rsidRPr="002D141C">
        <w:rPr>
          <w:color w:val="993366"/>
        </w:rPr>
        <w:t>SEQUENCE</w:t>
      </w:r>
      <w:r w:rsidRPr="002D141C">
        <w:t xml:space="preserve"> (</w:t>
      </w:r>
      <w:r w:rsidRPr="002D141C">
        <w:rPr>
          <w:color w:val="993366"/>
        </w:rPr>
        <w:t>SIZE</w:t>
      </w:r>
      <w:r w:rsidRPr="002D141C">
        <w:t xml:space="preserve"> (1..maxPerCC-FeatureSets))</w:t>
      </w:r>
      <w:r w:rsidRPr="002D141C">
        <w:rPr>
          <w:color w:val="993366"/>
        </w:rPr>
        <w:t xml:space="preserve"> OF</w:t>
      </w:r>
      <w:r w:rsidRPr="002D141C">
        <w:t xml:space="preserve"> FeatureSetUplinkPerCC-v1540        </w:t>
      </w:r>
      <w:r w:rsidRPr="002D141C">
        <w:rPr>
          <w:color w:val="993366"/>
        </w:rPr>
        <w:t>OPTIONAL</w:t>
      </w:r>
    </w:p>
    <w:p w14:paraId="34F7638B" w14:textId="0CE03AAC" w:rsidR="005A236D" w:rsidRPr="002D141C" w:rsidRDefault="00B329AD" w:rsidP="002D141C">
      <w:pPr>
        <w:pStyle w:val="PL"/>
      </w:pPr>
      <w:r w:rsidRPr="002D141C">
        <w:t xml:space="preserve">    ]]</w:t>
      </w:r>
      <w:r w:rsidR="005A236D" w:rsidRPr="002D141C">
        <w:t>,</w:t>
      </w:r>
    </w:p>
    <w:p w14:paraId="11B29DB2" w14:textId="7BE5726C" w:rsidR="005A236D" w:rsidRPr="002D141C" w:rsidRDefault="005A236D" w:rsidP="002D141C">
      <w:pPr>
        <w:pStyle w:val="PL"/>
      </w:pPr>
      <w:r w:rsidRPr="002D141C">
        <w:t xml:space="preserve">    [[</w:t>
      </w:r>
    </w:p>
    <w:p w14:paraId="0C58731C" w14:textId="33FEC750" w:rsidR="005A236D" w:rsidRPr="002D141C" w:rsidRDefault="005A236D" w:rsidP="002D141C">
      <w:pPr>
        <w:pStyle w:val="PL"/>
      </w:pPr>
      <w:r w:rsidRPr="002D141C">
        <w:t xml:space="preserve">    featureSetsDownlink-v15a0           </w:t>
      </w:r>
      <w:r w:rsidRPr="002D141C">
        <w:rPr>
          <w:color w:val="993366"/>
        </w:rPr>
        <w:t>SEQUENCE</w:t>
      </w:r>
      <w:r w:rsidRPr="002D141C">
        <w:t xml:space="preserve"> (</w:t>
      </w:r>
      <w:r w:rsidRPr="002D141C">
        <w:rPr>
          <w:color w:val="993366"/>
        </w:rPr>
        <w:t>SIZE</w:t>
      </w:r>
      <w:r w:rsidRPr="002D141C">
        <w:t xml:space="preserve"> (1..maxDownlinkFeatureSets))</w:t>
      </w:r>
      <w:r w:rsidRPr="002D141C">
        <w:rPr>
          <w:color w:val="993366"/>
        </w:rPr>
        <w:t xml:space="preserve"> OF</w:t>
      </w:r>
      <w:r w:rsidRPr="002D141C">
        <w:t xml:space="preserve"> FeatureSetDownlink-v15a0         </w:t>
      </w:r>
      <w:r w:rsidRPr="002D141C">
        <w:rPr>
          <w:color w:val="993366"/>
        </w:rPr>
        <w:t>OPTIONAL</w:t>
      </w:r>
    </w:p>
    <w:p w14:paraId="08F5EA1B" w14:textId="3844AA8D" w:rsidR="002C5D28" w:rsidRPr="002D141C" w:rsidRDefault="005A236D" w:rsidP="002D141C">
      <w:pPr>
        <w:pStyle w:val="PL"/>
      </w:pPr>
      <w:r w:rsidRPr="002D141C">
        <w:t xml:space="preserve">    ]]</w:t>
      </w:r>
    </w:p>
    <w:p w14:paraId="5D22C45B" w14:textId="77777777" w:rsidR="002C5D28" w:rsidRPr="002D141C" w:rsidRDefault="002C5D28" w:rsidP="002D141C">
      <w:pPr>
        <w:pStyle w:val="PL"/>
      </w:pPr>
      <w:r w:rsidRPr="002D141C">
        <w:t>}</w:t>
      </w:r>
    </w:p>
    <w:p w14:paraId="19D3C565" w14:textId="77777777" w:rsidR="002C5D28" w:rsidRPr="002D141C" w:rsidRDefault="002C5D28" w:rsidP="002D141C">
      <w:pPr>
        <w:pStyle w:val="PL"/>
      </w:pPr>
    </w:p>
    <w:p w14:paraId="6C4865E4" w14:textId="77777777" w:rsidR="005051A8" w:rsidRPr="002D141C" w:rsidRDefault="005051A8" w:rsidP="002D141C">
      <w:pPr>
        <w:pStyle w:val="PL"/>
        <w:rPr>
          <w:color w:val="808080"/>
        </w:rPr>
      </w:pPr>
      <w:r w:rsidRPr="002D141C">
        <w:rPr>
          <w:color w:val="808080"/>
        </w:rPr>
        <w:t>-- TAG-FEATURESETS-STOP</w:t>
      </w:r>
    </w:p>
    <w:p w14:paraId="3079D07E" w14:textId="77777777" w:rsidR="002C5D28" w:rsidRPr="002D141C" w:rsidRDefault="002C5D28" w:rsidP="002D141C">
      <w:pPr>
        <w:pStyle w:val="PL"/>
        <w:rPr>
          <w:color w:val="808080"/>
        </w:rPr>
      </w:pPr>
      <w:r w:rsidRPr="002D141C">
        <w:rPr>
          <w:color w:val="808080"/>
        </w:rPr>
        <w:t>-- ASN1STOP</w:t>
      </w:r>
    </w:p>
    <w:p w14:paraId="4C404492" w14:textId="77777777" w:rsidR="00C1597C" w:rsidRPr="002D141C" w:rsidRDefault="00C1597C" w:rsidP="00C1597C"/>
    <w:p w14:paraId="589363DD" w14:textId="77777777" w:rsidR="002C5D28" w:rsidRPr="002D141C" w:rsidRDefault="002C5D28" w:rsidP="002C5D28">
      <w:pPr>
        <w:pStyle w:val="Heading4"/>
        <w:rPr>
          <w:lang w:val="en-GB"/>
        </w:rPr>
      </w:pPr>
      <w:bookmarkStart w:id="5929" w:name="_Toc20426162"/>
      <w:bookmarkStart w:id="5930" w:name="_Toc29321559"/>
      <w:bookmarkStart w:id="5931" w:name="_Toc36219742"/>
      <w:bookmarkStart w:id="5932" w:name="_Toc36220418"/>
      <w:bookmarkStart w:id="5933" w:name="_Toc36513838"/>
      <w:bookmarkStart w:id="5934" w:name="_Toc46449897"/>
      <w:bookmarkStart w:id="5935" w:name="_Toc46489684"/>
      <w:bookmarkStart w:id="5936" w:name="_Toc52495518"/>
      <w:bookmarkStart w:id="5937" w:name="_Toc60781687"/>
      <w:bookmarkStart w:id="5938" w:name="_Toc139022023"/>
      <w:r w:rsidRPr="002D141C">
        <w:rPr>
          <w:lang w:val="en-GB"/>
        </w:rPr>
        <w:t>–</w:t>
      </w:r>
      <w:r w:rsidRPr="002D141C">
        <w:rPr>
          <w:lang w:val="en-GB"/>
        </w:rPr>
        <w:tab/>
      </w:r>
      <w:bookmarkStart w:id="5939" w:name="_Hlk2167966"/>
      <w:r w:rsidRPr="002D141C">
        <w:rPr>
          <w:i/>
          <w:lang w:val="en-GB"/>
        </w:rPr>
        <w:t>FeatureSetUplink</w:t>
      </w:r>
      <w:bookmarkEnd w:id="5929"/>
      <w:bookmarkEnd w:id="5930"/>
      <w:bookmarkEnd w:id="5931"/>
      <w:bookmarkEnd w:id="5932"/>
      <w:bookmarkEnd w:id="5933"/>
      <w:bookmarkEnd w:id="5934"/>
      <w:bookmarkEnd w:id="5935"/>
      <w:bookmarkEnd w:id="5936"/>
      <w:bookmarkEnd w:id="5937"/>
      <w:bookmarkEnd w:id="5938"/>
      <w:bookmarkEnd w:id="5939"/>
    </w:p>
    <w:p w14:paraId="296AF26C" w14:textId="77777777" w:rsidR="002C5D28" w:rsidRPr="002D141C" w:rsidRDefault="002C5D28" w:rsidP="002C5D28">
      <w:r w:rsidRPr="002D141C">
        <w:t xml:space="preserve">The IE </w:t>
      </w:r>
      <w:r w:rsidRPr="002D141C">
        <w:rPr>
          <w:i/>
        </w:rPr>
        <w:t>FeatureSetUplink</w:t>
      </w:r>
      <w:r w:rsidRPr="002D141C">
        <w:t xml:space="preserve"> is used to indicate the features that the UE supports on the carriers corresponding to one band entry in a band combination.</w:t>
      </w:r>
    </w:p>
    <w:p w14:paraId="06E2EA9C" w14:textId="77777777" w:rsidR="002C5D28" w:rsidRPr="002D141C" w:rsidRDefault="002C5D28" w:rsidP="002C5D28">
      <w:pPr>
        <w:pStyle w:val="TH"/>
        <w:rPr>
          <w:lang w:val="en-GB"/>
        </w:rPr>
      </w:pPr>
      <w:r w:rsidRPr="002D141C">
        <w:rPr>
          <w:i/>
          <w:lang w:val="en-GB"/>
        </w:rPr>
        <w:t>FeatureSetUplink</w:t>
      </w:r>
      <w:r w:rsidRPr="002D141C">
        <w:rPr>
          <w:lang w:val="en-GB"/>
        </w:rPr>
        <w:t xml:space="preserve"> information element</w:t>
      </w:r>
    </w:p>
    <w:p w14:paraId="4A4F2030" w14:textId="77777777" w:rsidR="002C5D28" w:rsidRPr="002D141C" w:rsidRDefault="002C5D28" w:rsidP="002D141C">
      <w:pPr>
        <w:pStyle w:val="PL"/>
        <w:rPr>
          <w:color w:val="808080"/>
        </w:rPr>
      </w:pPr>
      <w:r w:rsidRPr="002D141C">
        <w:rPr>
          <w:color w:val="808080"/>
        </w:rPr>
        <w:t>-- ASN1START</w:t>
      </w:r>
    </w:p>
    <w:p w14:paraId="5892B025" w14:textId="77777777" w:rsidR="002C5D28" w:rsidRPr="002D141C" w:rsidRDefault="002C5D28" w:rsidP="002D141C">
      <w:pPr>
        <w:pStyle w:val="PL"/>
        <w:rPr>
          <w:color w:val="808080"/>
        </w:rPr>
      </w:pPr>
      <w:r w:rsidRPr="002D141C">
        <w:rPr>
          <w:color w:val="808080"/>
        </w:rPr>
        <w:t>-- TAG-FEATURESETUPLINK-START</w:t>
      </w:r>
    </w:p>
    <w:p w14:paraId="0E7C6C10" w14:textId="77777777" w:rsidR="002C5D28" w:rsidRPr="002D141C" w:rsidRDefault="002C5D28" w:rsidP="002D141C">
      <w:pPr>
        <w:pStyle w:val="PL"/>
      </w:pPr>
    </w:p>
    <w:p w14:paraId="564A5583" w14:textId="77777777" w:rsidR="002C5D28" w:rsidRPr="002D141C" w:rsidRDefault="002C5D28" w:rsidP="002D141C">
      <w:pPr>
        <w:pStyle w:val="PL"/>
      </w:pPr>
      <w:r w:rsidRPr="002D141C">
        <w:t xml:space="preserve">FeatureSetUplink ::=                </w:t>
      </w:r>
      <w:r w:rsidRPr="002D141C">
        <w:rPr>
          <w:color w:val="993366"/>
        </w:rPr>
        <w:t>SEQUENCE</w:t>
      </w:r>
      <w:r w:rsidRPr="002D141C">
        <w:t xml:space="preserve"> {</w:t>
      </w:r>
    </w:p>
    <w:p w14:paraId="7CBF692A" w14:textId="77777777" w:rsidR="002C5D28" w:rsidRPr="002D141C" w:rsidRDefault="002C5D28" w:rsidP="002D141C">
      <w:pPr>
        <w:pStyle w:val="PL"/>
      </w:pPr>
      <w:r w:rsidRPr="002D141C">
        <w:t xml:space="preserve">    featureSetListPerUplinkCC           </w:t>
      </w:r>
      <w:r w:rsidRPr="002D141C">
        <w:rPr>
          <w:color w:val="993366"/>
        </w:rPr>
        <w:t>SEQUENCE</w:t>
      </w:r>
      <w:r w:rsidRPr="002D141C">
        <w:t xml:space="preserve"> (</w:t>
      </w:r>
      <w:r w:rsidRPr="002D141C">
        <w:rPr>
          <w:color w:val="993366"/>
        </w:rPr>
        <w:t>SIZE</w:t>
      </w:r>
      <w:r w:rsidRPr="002D141C">
        <w:t xml:space="preserve"> (1.. maxNrofServingCells))</w:t>
      </w:r>
      <w:r w:rsidRPr="002D141C">
        <w:rPr>
          <w:color w:val="993366"/>
        </w:rPr>
        <w:t xml:space="preserve"> OF</w:t>
      </w:r>
      <w:r w:rsidRPr="002D141C">
        <w:t xml:space="preserve"> FeatureSetUplinkPerCC-Id,</w:t>
      </w:r>
    </w:p>
    <w:p w14:paraId="563263A5" w14:textId="090BEBEC" w:rsidR="002C5D28" w:rsidRPr="002D141C" w:rsidRDefault="002C5D28" w:rsidP="002D141C">
      <w:pPr>
        <w:pStyle w:val="PL"/>
      </w:pPr>
      <w:r w:rsidRPr="002D141C">
        <w:t xml:space="preserve">    scalingFactor                       </w:t>
      </w:r>
      <w:r w:rsidRPr="002D141C">
        <w:rPr>
          <w:color w:val="993366"/>
        </w:rPr>
        <w:t>ENUMERATED</w:t>
      </w:r>
      <w:r w:rsidRPr="002D141C">
        <w:t xml:space="preserve"> {f0p4, f0p75, f0p8}              </w:t>
      </w:r>
      <w:r w:rsidR="0089201F" w:rsidRPr="002D141C">
        <w:t xml:space="preserve">                            </w:t>
      </w:r>
      <w:r w:rsidRPr="002D141C">
        <w:rPr>
          <w:color w:val="993366"/>
        </w:rPr>
        <w:t>OPTIONAL</w:t>
      </w:r>
      <w:r w:rsidRPr="002D141C">
        <w:t>,</w:t>
      </w:r>
    </w:p>
    <w:p w14:paraId="6625A6A7" w14:textId="0D9401C9" w:rsidR="002C5D28" w:rsidRPr="002D141C" w:rsidRDefault="002C5D28" w:rsidP="002D141C">
      <w:pPr>
        <w:pStyle w:val="PL"/>
      </w:pPr>
      <w:r w:rsidRPr="002D141C">
        <w:t xml:space="preserve">    </w:t>
      </w:r>
      <w:r w:rsidR="00A1307A" w:rsidRPr="002D141C">
        <w:t>dummy3</w:t>
      </w:r>
      <w:r w:rsidRPr="002D141C">
        <w:t xml:space="preserve">     </w:t>
      </w:r>
      <w:r w:rsidR="00A1307A"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4D773C38" w14:textId="13BDB33B" w:rsidR="002C5D28" w:rsidRPr="002D141C" w:rsidRDefault="002C5D28" w:rsidP="002D141C">
      <w:pPr>
        <w:pStyle w:val="PL"/>
      </w:pPr>
      <w:r w:rsidRPr="002D141C">
        <w:t xml:space="preserve">    intraBandFreqSeparationUL           FreqSeparationClass                         </w:t>
      </w:r>
      <w:r w:rsidR="0089201F" w:rsidRPr="002D141C">
        <w:t xml:space="preserve">                            </w:t>
      </w:r>
      <w:r w:rsidRPr="002D141C">
        <w:rPr>
          <w:color w:val="993366"/>
        </w:rPr>
        <w:t>OPTIONAL</w:t>
      </w:r>
      <w:r w:rsidRPr="002D141C">
        <w:t>,</w:t>
      </w:r>
    </w:p>
    <w:p w14:paraId="724E0B3B" w14:textId="30C7D52B" w:rsidR="002C5D28" w:rsidRPr="002D141C" w:rsidRDefault="002C5D28" w:rsidP="002D141C">
      <w:pPr>
        <w:pStyle w:val="PL"/>
      </w:pPr>
      <w:r w:rsidRPr="002D141C">
        <w:t xml:space="preserve">    searchSpaceSharingCA-UL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3711BCF0" w14:textId="0C44050E" w:rsidR="002C5D28" w:rsidRPr="002D141C" w:rsidRDefault="002C5D28" w:rsidP="002D141C">
      <w:pPr>
        <w:pStyle w:val="PL"/>
      </w:pPr>
      <w:r w:rsidRPr="002D141C">
        <w:t xml:space="preserve">    </w:t>
      </w:r>
      <w:r w:rsidR="00025E91" w:rsidRPr="002D141C">
        <w:t>dummy</w:t>
      </w:r>
      <w:r w:rsidR="00130883" w:rsidRPr="002D141C">
        <w:t>1</w:t>
      </w:r>
      <w:r w:rsidRPr="002D141C">
        <w:t xml:space="preserve">                </w:t>
      </w:r>
      <w:r w:rsidR="0089201F" w:rsidRPr="002D141C">
        <w:t xml:space="preserve">            </w:t>
      </w:r>
      <w:r w:rsidRPr="002D141C">
        <w:t xml:space="preserve">  </w:t>
      </w:r>
      <w:r w:rsidR="00025E91" w:rsidRPr="002D141C">
        <w:t>Dummy</w:t>
      </w:r>
      <w:r w:rsidR="00130883" w:rsidRPr="002D141C">
        <w:t>I</w:t>
      </w:r>
      <w:r w:rsidRPr="002D141C">
        <w:t xml:space="preserve">                        </w:t>
      </w:r>
      <w:r w:rsidR="0089201F" w:rsidRPr="002D141C">
        <w:t xml:space="preserve">              </w:t>
      </w:r>
      <w:bookmarkStart w:id="5940" w:name="_Hlk20466802"/>
      <w:r w:rsidR="0089201F" w:rsidRPr="002D141C">
        <w:t xml:space="preserve">                          </w:t>
      </w:r>
      <w:r w:rsidRPr="002D141C">
        <w:t xml:space="preserve">  </w:t>
      </w:r>
      <w:bookmarkEnd w:id="5940"/>
      <w:r w:rsidRPr="002D141C">
        <w:rPr>
          <w:color w:val="993366"/>
        </w:rPr>
        <w:t>OPTIONAL</w:t>
      </w:r>
      <w:r w:rsidRPr="002D141C">
        <w:t>,</w:t>
      </w:r>
    </w:p>
    <w:p w14:paraId="3E8A093F" w14:textId="1276B155" w:rsidR="002C5D28" w:rsidRPr="002D141C" w:rsidRDefault="002C5D28" w:rsidP="002D141C">
      <w:pPr>
        <w:pStyle w:val="PL"/>
      </w:pPr>
      <w:r w:rsidRPr="002D141C">
        <w:t xml:space="preserve">    supportedSRS-Resources              SRS-Resources                               </w:t>
      </w:r>
      <w:r w:rsidR="0089201F" w:rsidRPr="002D141C">
        <w:t xml:space="preserve">                            </w:t>
      </w:r>
      <w:r w:rsidRPr="002D141C">
        <w:rPr>
          <w:color w:val="993366"/>
        </w:rPr>
        <w:t>OPTIONAL</w:t>
      </w:r>
      <w:r w:rsidRPr="002D141C">
        <w:t>,</w:t>
      </w:r>
    </w:p>
    <w:p w14:paraId="5091895B" w14:textId="1431AE64" w:rsidR="002C5D28" w:rsidRPr="002D141C" w:rsidRDefault="002C5D28" w:rsidP="002D141C">
      <w:pPr>
        <w:pStyle w:val="PL"/>
      </w:pPr>
      <w:r w:rsidRPr="002D141C">
        <w:t xml:space="preserve">    twoPUCCH-Group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7A4F4F3B" w14:textId="6CEACC52" w:rsidR="002C5D28" w:rsidRPr="002D141C" w:rsidRDefault="002C5D28" w:rsidP="002D141C">
      <w:pPr>
        <w:pStyle w:val="PL"/>
      </w:pPr>
      <w:r w:rsidRPr="002D141C">
        <w:t xml:space="preserve">    dynamicSwitchSUL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4F9F8F35" w14:textId="7748016F" w:rsidR="002C5D28" w:rsidRPr="002D141C" w:rsidRDefault="002C5D28" w:rsidP="002D141C">
      <w:pPr>
        <w:pStyle w:val="PL"/>
      </w:pPr>
      <w:r w:rsidRPr="002D141C">
        <w:t xml:space="preserve">    simultaneousTxSUL-NonSUL</w:t>
      </w:r>
      <w:r w:rsidR="00B329AD"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3745B900" w14:textId="77777777" w:rsidR="002C5D28" w:rsidRPr="002D141C" w:rsidRDefault="002C5D28" w:rsidP="002D141C">
      <w:pPr>
        <w:pStyle w:val="PL"/>
      </w:pPr>
      <w:r w:rsidRPr="002D141C">
        <w:t xml:space="preserve">    pusch-</w:t>
      </w:r>
      <w:r w:rsidR="00B329AD" w:rsidRPr="002D141C">
        <w:t>ProcessingType1-</w:t>
      </w:r>
      <w:r w:rsidRPr="002D141C">
        <w:t xml:space="preserve">DifferentTB-PerSlot </w:t>
      </w:r>
      <w:r w:rsidRPr="002D141C">
        <w:rPr>
          <w:color w:val="993366"/>
        </w:rPr>
        <w:t>SEQUENCE</w:t>
      </w:r>
      <w:r w:rsidRPr="002D141C">
        <w:t xml:space="preserve"> {</w:t>
      </w:r>
    </w:p>
    <w:p w14:paraId="08D6F930" w14:textId="2B132A86" w:rsidR="002C5D28" w:rsidRPr="002D141C" w:rsidRDefault="002C5D28" w:rsidP="002D141C">
      <w:pPr>
        <w:pStyle w:val="PL"/>
      </w:pPr>
      <w:r w:rsidRPr="002D141C">
        <w:t xml:space="preserve">        scs-15kHz                           </w:t>
      </w:r>
      <w:r w:rsidR="00A96803" w:rsidRPr="002D141C">
        <w:t xml:space="preserve">      </w:t>
      </w:r>
      <w:r w:rsidRPr="002D141C">
        <w:rPr>
          <w:color w:val="993366"/>
        </w:rPr>
        <w:t>ENUMERATED</w:t>
      </w:r>
      <w:r w:rsidR="00A96803" w:rsidRPr="002D141C">
        <w:t xml:space="preserve"> {upto2, upto4, upto7}  </w:t>
      </w:r>
      <w:r w:rsidR="0089201F" w:rsidRPr="002D141C">
        <w:t xml:space="preserve">                                </w:t>
      </w:r>
      <w:r w:rsidRPr="002D141C">
        <w:rPr>
          <w:color w:val="993366"/>
        </w:rPr>
        <w:t>OPTIONAL</w:t>
      </w:r>
      <w:r w:rsidRPr="002D141C">
        <w:t>,</w:t>
      </w:r>
    </w:p>
    <w:p w14:paraId="3A226527" w14:textId="002AD78D" w:rsidR="002C5D28" w:rsidRPr="002D141C" w:rsidRDefault="002C5D28" w:rsidP="002D141C">
      <w:pPr>
        <w:pStyle w:val="PL"/>
      </w:pPr>
      <w:r w:rsidRPr="002D141C">
        <w:t xml:space="preserve">        scs-30kHz                           </w:t>
      </w:r>
      <w:r w:rsidR="00A96803" w:rsidRPr="002D141C">
        <w:t xml:space="preserve">      </w:t>
      </w:r>
      <w:r w:rsidRPr="002D141C">
        <w:rPr>
          <w:color w:val="993366"/>
        </w:rPr>
        <w:t>ENUMERATED</w:t>
      </w:r>
      <w:r w:rsidRPr="002D141C">
        <w:t xml:space="preserve"> {upto2, upto4, upto7}  </w:t>
      </w:r>
      <w:r w:rsidR="0089201F" w:rsidRPr="002D141C">
        <w:t xml:space="preserve">                                </w:t>
      </w:r>
      <w:r w:rsidRPr="002D141C">
        <w:rPr>
          <w:color w:val="993366"/>
        </w:rPr>
        <w:t>OPTIONAL</w:t>
      </w:r>
      <w:r w:rsidRPr="002D141C">
        <w:t>,</w:t>
      </w:r>
    </w:p>
    <w:p w14:paraId="548F6448" w14:textId="55847B0D" w:rsidR="002C5D28" w:rsidRPr="002D141C" w:rsidRDefault="002C5D28" w:rsidP="002D141C">
      <w:pPr>
        <w:pStyle w:val="PL"/>
      </w:pPr>
      <w:r w:rsidRPr="002D141C">
        <w:t xml:space="preserve">        scs-60kHz                           </w:t>
      </w:r>
      <w:r w:rsidR="00A96803" w:rsidRPr="002D141C">
        <w:t xml:space="preserve">      </w:t>
      </w:r>
      <w:r w:rsidRPr="002D141C">
        <w:rPr>
          <w:color w:val="993366"/>
        </w:rPr>
        <w:t>ENUMERATED</w:t>
      </w:r>
      <w:r w:rsidRPr="002D141C">
        <w:t xml:space="preserve"> {upto2, upto4, upto7}  </w:t>
      </w:r>
      <w:r w:rsidR="0089201F" w:rsidRPr="002D141C">
        <w:t xml:space="preserve">                                </w:t>
      </w:r>
      <w:r w:rsidRPr="002D141C">
        <w:rPr>
          <w:color w:val="993366"/>
        </w:rPr>
        <w:t>OPTIONAL</w:t>
      </w:r>
      <w:r w:rsidRPr="002D141C">
        <w:t>,</w:t>
      </w:r>
    </w:p>
    <w:p w14:paraId="1C06F334" w14:textId="083A497E" w:rsidR="002C5D28" w:rsidRPr="002D141C" w:rsidRDefault="002C5D28" w:rsidP="002D141C">
      <w:pPr>
        <w:pStyle w:val="PL"/>
      </w:pPr>
      <w:r w:rsidRPr="002D141C">
        <w:t xml:space="preserve">        scs-120kHz                          </w:t>
      </w:r>
      <w:r w:rsidR="00A96803" w:rsidRPr="002D141C">
        <w:t xml:space="preserve">      </w:t>
      </w:r>
      <w:r w:rsidRPr="002D141C">
        <w:rPr>
          <w:color w:val="993366"/>
        </w:rPr>
        <w:t>ENUMERATED</w:t>
      </w:r>
      <w:r w:rsidRPr="002D141C">
        <w:t xml:space="preserve"> {upto2, upto4, upto7}  </w:t>
      </w:r>
      <w:r w:rsidR="0089201F" w:rsidRPr="002D141C">
        <w:t xml:space="preserve">                                </w:t>
      </w:r>
      <w:r w:rsidRPr="002D141C">
        <w:rPr>
          <w:color w:val="993366"/>
        </w:rPr>
        <w:t>OPTIONAL</w:t>
      </w:r>
    </w:p>
    <w:p w14:paraId="51ACCB96" w14:textId="7E7E2F47" w:rsidR="002C5D28" w:rsidRPr="002D141C" w:rsidRDefault="002C5D28" w:rsidP="002D141C">
      <w:pPr>
        <w:pStyle w:val="PL"/>
      </w:pPr>
      <w:r w:rsidRPr="002D141C">
        <w:t xml:space="preserve">    }                                                                               </w:t>
      </w:r>
      <w:r w:rsidR="0089201F" w:rsidRPr="002D141C">
        <w:t xml:space="preserve">                            </w:t>
      </w:r>
      <w:r w:rsidRPr="002D141C">
        <w:rPr>
          <w:color w:val="993366"/>
        </w:rPr>
        <w:t>OPTIONAL</w:t>
      </w:r>
      <w:r w:rsidRPr="002D141C">
        <w:t>,</w:t>
      </w:r>
    </w:p>
    <w:p w14:paraId="6D0B0E15" w14:textId="27849BA5" w:rsidR="002C5D28" w:rsidRPr="002D141C" w:rsidRDefault="002C5D28" w:rsidP="002D141C">
      <w:pPr>
        <w:pStyle w:val="PL"/>
      </w:pPr>
      <w:r w:rsidRPr="002D141C">
        <w:t xml:space="preserve">    </w:t>
      </w:r>
      <w:r w:rsidR="00B329AD" w:rsidRPr="002D141C">
        <w:t>dummy</w:t>
      </w:r>
      <w:r w:rsidR="00130883" w:rsidRPr="002D141C">
        <w:t>2</w:t>
      </w:r>
      <w:r w:rsidRPr="002D141C">
        <w:t xml:space="preserve">                 </w:t>
      </w:r>
      <w:r w:rsidR="00B329AD" w:rsidRPr="002D141C">
        <w:t xml:space="preserve">              DummyF</w:t>
      </w:r>
      <w:r w:rsidRPr="002D141C">
        <w:t xml:space="preserve">                         </w:t>
      </w:r>
      <w:r w:rsidR="00B329AD" w:rsidRPr="002D141C">
        <w:t xml:space="preserve">            </w:t>
      </w:r>
      <w:r w:rsidR="0089201F" w:rsidRPr="002D141C">
        <w:t xml:space="preserve">                            </w:t>
      </w:r>
      <w:r w:rsidRPr="002D141C">
        <w:rPr>
          <w:color w:val="993366"/>
        </w:rPr>
        <w:t>OPTIONAL</w:t>
      </w:r>
    </w:p>
    <w:p w14:paraId="5C283E9A" w14:textId="77777777" w:rsidR="002C5D28" w:rsidRPr="002D141C" w:rsidRDefault="002C5D28" w:rsidP="002D141C">
      <w:pPr>
        <w:pStyle w:val="PL"/>
      </w:pPr>
      <w:r w:rsidRPr="002D141C">
        <w:t>}</w:t>
      </w:r>
    </w:p>
    <w:p w14:paraId="0EF68745" w14:textId="77777777" w:rsidR="00B329AD" w:rsidRPr="002D141C" w:rsidRDefault="00B329AD" w:rsidP="002D141C">
      <w:pPr>
        <w:pStyle w:val="PL"/>
      </w:pPr>
    </w:p>
    <w:p w14:paraId="22B01612" w14:textId="77777777" w:rsidR="00B329AD" w:rsidRPr="002D141C" w:rsidRDefault="00B329AD" w:rsidP="002D141C">
      <w:pPr>
        <w:pStyle w:val="PL"/>
      </w:pPr>
      <w:r w:rsidRPr="002D141C">
        <w:t xml:space="preserve">FeatureSetUplink-v1540 ::=           </w:t>
      </w:r>
      <w:r w:rsidRPr="002D141C">
        <w:rPr>
          <w:color w:val="993366"/>
        </w:rPr>
        <w:t>SEQUENCE</w:t>
      </w:r>
      <w:r w:rsidRPr="002D141C">
        <w:t xml:space="preserve"> {</w:t>
      </w:r>
    </w:p>
    <w:p w14:paraId="584B6643" w14:textId="3832530C" w:rsidR="00B329AD" w:rsidRPr="002D141C" w:rsidRDefault="00B329AD" w:rsidP="002D141C">
      <w:pPr>
        <w:pStyle w:val="PL"/>
      </w:pPr>
      <w:r w:rsidRPr="002D141C">
        <w:t xml:space="preserve">    zeroSlotOffsetAperiodicSRS           </w:t>
      </w:r>
      <w:r w:rsidRPr="002D141C">
        <w:rPr>
          <w:color w:val="993366"/>
        </w:rPr>
        <w:t>ENUMERATED</w:t>
      </w:r>
      <w:r w:rsidRPr="002D141C">
        <w:t xml:space="preserve"> {supported}                  </w:t>
      </w:r>
      <w:r w:rsidR="002A6B41" w:rsidRPr="002D141C">
        <w:t xml:space="preserve">   </w:t>
      </w:r>
      <w:r w:rsidRPr="002D141C">
        <w:rPr>
          <w:color w:val="993366"/>
        </w:rPr>
        <w:t>OPTIONAL</w:t>
      </w:r>
      <w:r w:rsidRPr="002D141C">
        <w:t>,</w:t>
      </w:r>
    </w:p>
    <w:p w14:paraId="5F9EFB3E" w14:textId="085DC7A2" w:rsidR="00B329AD" w:rsidRPr="002D141C" w:rsidRDefault="00B329AD" w:rsidP="002D141C">
      <w:pPr>
        <w:pStyle w:val="PL"/>
      </w:pPr>
      <w:r w:rsidRPr="002D141C">
        <w:t xml:space="preserve">    pa-PhaseDiscontinuityImpacts         </w:t>
      </w:r>
      <w:r w:rsidRPr="002D141C">
        <w:rPr>
          <w:color w:val="993366"/>
        </w:rPr>
        <w:t>ENUMERATED</w:t>
      </w:r>
      <w:r w:rsidRPr="002D141C">
        <w:t xml:space="preserve"> {supported}                  </w:t>
      </w:r>
      <w:r w:rsidR="002A6B41" w:rsidRPr="002D141C">
        <w:t xml:space="preserve">   </w:t>
      </w:r>
      <w:r w:rsidRPr="002D141C">
        <w:rPr>
          <w:color w:val="993366"/>
        </w:rPr>
        <w:t>OPTIONAL</w:t>
      </w:r>
      <w:r w:rsidRPr="002D141C">
        <w:t>,</w:t>
      </w:r>
    </w:p>
    <w:p w14:paraId="711970BB" w14:textId="7DEFDA4F" w:rsidR="00B329AD" w:rsidRPr="002D141C" w:rsidRDefault="00B329AD" w:rsidP="002D141C">
      <w:pPr>
        <w:pStyle w:val="PL"/>
      </w:pPr>
      <w:r w:rsidRPr="002D141C">
        <w:t xml:space="preserve">    pusch-SeparationWithGap              </w:t>
      </w:r>
      <w:r w:rsidRPr="002D141C">
        <w:rPr>
          <w:color w:val="993366"/>
        </w:rPr>
        <w:t>ENUMERATED</w:t>
      </w:r>
      <w:r w:rsidRPr="002D141C">
        <w:t xml:space="preserve"> {supported}                  </w:t>
      </w:r>
      <w:r w:rsidR="002A6B41" w:rsidRPr="002D141C">
        <w:t xml:space="preserve">   </w:t>
      </w:r>
      <w:r w:rsidRPr="002D141C">
        <w:rPr>
          <w:color w:val="993366"/>
        </w:rPr>
        <w:t>OPTIONAL</w:t>
      </w:r>
      <w:r w:rsidRPr="002D141C">
        <w:t>,</w:t>
      </w:r>
    </w:p>
    <w:p w14:paraId="7806B5C2" w14:textId="77777777" w:rsidR="00B329AD" w:rsidRPr="002D141C" w:rsidRDefault="00B329AD" w:rsidP="002D141C">
      <w:pPr>
        <w:pStyle w:val="PL"/>
      </w:pPr>
      <w:r w:rsidRPr="002D141C">
        <w:t xml:space="preserve">    pusch-ProcessingType2                </w:t>
      </w:r>
      <w:r w:rsidRPr="002D141C">
        <w:rPr>
          <w:color w:val="993366"/>
        </w:rPr>
        <w:t>SEQUENCE</w:t>
      </w:r>
      <w:r w:rsidRPr="002D141C">
        <w:t xml:space="preserve"> {</w:t>
      </w:r>
    </w:p>
    <w:p w14:paraId="3477CF2F" w14:textId="61660F7A" w:rsidR="00B329AD" w:rsidRPr="002D141C" w:rsidRDefault="00B329AD" w:rsidP="002D141C">
      <w:pPr>
        <w:pStyle w:val="PL"/>
      </w:pPr>
      <w:r w:rsidRPr="002D141C">
        <w:t xml:space="preserve">    </w:t>
      </w:r>
      <w:r w:rsidR="002A6B41" w:rsidRPr="002D141C">
        <w:t xml:space="preserve">   </w:t>
      </w:r>
      <w:r w:rsidRPr="002D141C">
        <w:t xml:space="preserve"> scs-15kHz                            ProcessingParameters      </w:t>
      </w:r>
      <w:r w:rsidR="002A6B41" w:rsidRPr="002D141C">
        <w:t xml:space="preserve">   </w:t>
      </w:r>
      <w:r w:rsidRPr="002D141C">
        <w:t xml:space="preserve">       </w:t>
      </w:r>
      <w:r w:rsidR="0089201F" w:rsidRPr="002D141C">
        <w:t xml:space="preserve">    </w:t>
      </w:r>
      <w:r w:rsidRPr="002D141C">
        <w:t xml:space="preserve">   </w:t>
      </w:r>
      <w:r w:rsidRPr="002D141C">
        <w:rPr>
          <w:color w:val="993366"/>
        </w:rPr>
        <w:t>OPTIONAL</w:t>
      </w:r>
      <w:r w:rsidRPr="002D141C">
        <w:t>,</w:t>
      </w:r>
    </w:p>
    <w:p w14:paraId="735413B7" w14:textId="5DB7DE6C" w:rsidR="00B329AD" w:rsidRPr="002D141C" w:rsidRDefault="00B329AD" w:rsidP="002D141C">
      <w:pPr>
        <w:pStyle w:val="PL"/>
      </w:pPr>
      <w:r w:rsidRPr="002D141C">
        <w:t xml:space="preserve">    </w:t>
      </w:r>
      <w:r w:rsidR="002A6B41" w:rsidRPr="002D141C">
        <w:t xml:space="preserve">   </w:t>
      </w:r>
      <w:r w:rsidRPr="002D141C">
        <w:t xml:space="preserve"> scs-30kHz                            ProcessingParameters         </w:t>
      </w:r>
      <w:r w:rsidR="002A6B41" w:rsidRPr="002D141C">
        <w:t xml:space="preserve">   </w:t>
      </w:r>
      <w:r w:rsidRPr="002D141C">
        <w:t xml:space="preserve">    </w:t>
      </w:r>
      <w:r w:rsidR="0089201F" w:rsidRPr="002D141C">
        <w:t xml:space="preserve">    </w:t>
      </w:r>
      <w:r w:rsidRPr="002D141C">
        <w:t xml:space="preserve">   </w:t>
      </w:r>
      <w:r w:rsidRPr="002D141C">
        <w:rPr>
          <w:color w:val="993366"/>
        </w:rPr>
        <w:t>OPTIONAL</w:t>
      </w:r>
      <w:r w:rsidRPr="002D141C">
        <w:t>,</w:t>
      </w:r>
    </w:p>
    <w:p w14:paraId="7B8544EB" w14:textId="670907BB" w:rsidR="00B329AD" w:rsidRPr="002D141C" w:rsidRDefault="00B329AD" w:rsidP="002D141C">
      <w:pPr>
        <w:pStyle w:val="PL"/>
      </w:pPr>
      <w:r w:rsidRPr="002D141C">
        <w:t xml:space="preserve">        scs-60kHz                            ProcessingParameters           </w:t>
      </w:r>
      <w:r w:rsidR="002A6B41" w:rsidRPr="002D141C">
        <w:t xml:space="preserve">   </w:t>
      </w:r>
      <w:r w:rsidRPr="002D141C">
        <w:t xml:space="preserve"> </w:t>
      </w:r>
      <w:r w:rsidR="0089201F" w:rsidRPr="002D141C">
        <w:t xml:space="preserve">    </w:t>
      </w:r>
      <w:r w:rsidRPr="002D141C">
        <w:t xml:space="preserve">    </w:t>
      </w:r>
      <w:r w:rsidRPr="002D141C">
        <w:rPr>
          <w:color w:val="993366"/>
        </w:rPr>
        <w:t>OPTIONAL</w:t>
      </w:r>
    </w:p>
    <w:p w14:paraId="42B1EBE0" w14:textId="515E0AB3" w:rsidR="00B329AD" w:rsidRPr="002D141C" w:rsidRDefault="00B329AD" w:rsidP="002D141C">
      <w:pPr>
        <w:pStyle w:val="PL"/>
      </w:pPr>
      <w:r w:rsidRPr="002D141C">
        <w:t xml:space="preserve">    } </w:t>
      </w:r>
      <w:r w:rsidR="0089201F" w:rsidRPr="002D141C">
        <w:t xml:space="preserve">                                                                              </w:t>
      </w:r>
      <w:r w:rsidRPr="002D141C">
        <w:rPr>
          <w:color w:val="993366"/>
        </w:rPr>
        <w:t>OPTIONAL</w:t>
      </w:r>
      <w:r w:rsidRPr="002D141C">
        <w:t>,</w:t>
      </w:r>
    </w:p>
    <w:p w14:paraId="3EB2B7A2" w14:textId="5085765E" w:rsidR="00B329AD" w:rsidRPr="002D141C" w:rsidRDefault="00B329AD" w:rsidP="002D141C">
      <w:pPr>
        <w:pStyle w:val="PL"/>
      </w:pPr>
      <w:r w:rsidRPr="002D141C">
        <w:t xml:space="preserve">    ul-MCS-TableAlt-DynamicIndication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p>
    <w:p w14:paraId="693B91B9" w14:textId="77777777" w:rsidR="00B329AD" w:rsidRPr="002D141C" w:rsidRDefault="00B329AD" w:rsidP="002D141C">
      <w:pPr>
        <w:pStyle w:val="PL"/>
      </w:pPr>
      <w:r w:rsidRPr="002D141C">
        <w:t>}</w:t>
      </w:r>
    </w:p>
    <w:p w14:paraId="2D52582D" w14:textId="77777777" w:rsidR="002C5D28" w:rsidRPr="002D141C" w:rsidRDefault="002C5D28" w:rsidP="002D141C">
      <w:pPr>
        <w:pStyle w:val="PL"/>
      </w:pPr>
    </w:p>
    <w:p w14:paraId="04D6F961" w14:textId="2904AF56" w:rsidR="008E36BF" w:rsidRPr="002D141C" w:rsidRDefault="008E36BF" w:rsidP="002D141C">
      <w:pPr>
        <w:pStyle w:val="PL"/>
      </w:pPr>
      <w:r w:rsidRPr="002D141C">
        <w:t xml:space="preserve">SRS-Resources ::=               </w:t>
      </w:r>
      <w:r w:rsidR="002A6B41" w:rsidRPr="002D141C">
        <w:t xml:space="preserve">        </w:t>
      </w:r>
      <w:r w:rsidRPr="002D141C">
        <w:t xml:space="preserve">    </w:t>
      </w:r>
      <w:r w:rsidRPr="002D141C">
        <w:rPr>
          <w:color w:val="993366"/>
        </w:rPr>
        <w:t>SEQUENCE</w:t>
      </w:r>
      <w:r w:rsidRPr="002D141C">
        <w:t xml:space="preserve"> {</w:t>
      </w:r>
    </w:p>
    <w:p w14:paraId="4629A4D4" w14:textId="08B09BD5" w:rsidR="008E36BF" w:rsidRPr="002D141C" w:rsidRDefault="008E36BF" w:rsidP="002D141C">
      <w:pPr>
        <w:pStyle w:val="PL"/>
      </w:pPr>
      <w:r w:rsidRPr="002D141C">
        <w:t xml:space="preserve">    maxNumberAperiodicSRS-PerBWP            </w:t>
      </w:r>
      <w:r w:rsidR="003C29C4" w:rsidRPr="002D141C">
        <w:t xml:space="preserve">    </w:t>
      </w:r>
      <w:r w:rsidRPr="002D141C">
        <w:rPr>
          <w:color w:val="993366"/>
        </w:rPr>
        <w:t>ENUMERATED</w:t>
      </w:r>
      <w:r w:rsidRPr="002D141C">
        <w:t xml:space="preserve"> {n1, n2, n4, n8, n16},</w:t>
      </w:r>
    </w:p>
    <w:p w14:paraId="46A52165" w14:textId="33956B10" w:rsidR="008E36BF" w:rsidRPr="002D141C" w:rsidRDefault="008E36BF" w:rsidP="002D141C">
      <w:pPr>
        <w:pStyle w:val="PL"/>
      </w:pPr>
      <w:r w:rsidRPr="002D141C">
        <w:t xml:space="preserve">    maxNumberAperiodicSRS-PerBWP-PerSlot    </w:t>
      </w:r>
      <w:r w:rsidR="003C29C4" w:rsidRPr="002D141C">
        <w:t xml:space="preserve">    </w:t>
      </w:r>
      <w:r w:rsidRPr="002D141C">
        <w:rPr>
          <w:color w:val="993366"/>
        </w:rPr>
        <w:t>INTEGER</w:t>
      </w:r>
      <w:r w:rsidRPr="002D141C">
        <w:t xml:space="preserve"> (1..6),</w:t>
      </w:r>
    </w:p>
    <w:p w14:paraId="47FF0B5D" w14:textId="46F678BB" w:rsidR="008E36BF" w:rsidRPr="002D141C" w:rsidRDefault="008E36BF" w:rsidP="002D141C">
      <w:pPr>
        <w:pStyle w:val="PL"/>
      </w:pPr>
      <w:r w:rsidRPr="002D141C">
        <w:t xml:space="preserve">    maxNumberPeriodicSRS-PerBWP             </w:t>
      </w:r>
      <w:r w:rsidR="003C29C4" w:rsidRPr="002D141C">
        <w:t xml:space="preserve">    </w:t>
      </w:r>
      <w:r w:rsidRPr="002D141C">
        <w:rPr>
          <w:color w:val="993366"/>
        </w:rPr>
        <w:t>ENUMERATED</w:t>
      </w:r>
      <w:r w:rsidRPr="002D141C">
        <w:t xml:space="preserve"> {n1, n2, n4, n8, n16},</w:t>
      </w:r>
    </w:p>
    <w:p w14:paraId="1E63C94D" w14:textId="46117C3B" w:rsidR="008E36BF" w:rsidRPr="002D141C" w:rsidRDefault="008E36BF" w:rsidP="002D141C">
      <w:pPr>
        <w:pStyle w:val="PL"/>
      </w:pPr>
      <w:r w:rsidRPr="002D141C">
        <w:t xml:space="preserve">    maxNumberPeriodicSRS-PerBWP-PerSlot     </w:t>
      </w:r>
      <w:r w:rsidR="003C29C4" w:rsidRPr="002D141C">
        <w:t xml:space="preserve">    </w:t>
      </w:r>
      <w:r w:rsidRPr="002D141C">
        <w:rPr>
          <w:color w:val="993366"/>
        </w:rPr>
        <w:t>INTEGER</w:t>
      </w:r>
      <w:r w:rsidRPr="002D141C">
        <w:t xml:space="preserve"> (1..6),</w:t>
      </w:r>
    </w:p>
    <w:p w14:paraId="752E52A1" w14:textId="399C3550" w:rsidR="008E36BF" w:rsidRPr="002D141C" w:rsidRDefault="008E36BF" w:rsidP="002D141C">
      <w:pPr>
        <w:pStyle w:val="PL"/>
      </w:pPr>
      <w:r w:rsidRPr="002D141C">
        <w:t xml:space="preserve">    maxNumberSemiPersi</w:t>
      </w:r>
      <w:r w:rsidR="003C29C4" w:rsidRPr="002D141C">
        <w:t>s</w:t>
      </w:r>
      <w:r w:rsidRPr="002D141C">
        <w:t xml:space="preserve">tentSRS-PerBWP        </w:t>
      </w:r>
      <w:r w:rsidR="003C29C4" w:rsidRPr="002D141C">
        <w:t xml:space="preserve">   </w:t>
      </w:r>
      <w:r w:rsidRPr="002D141C">
        <w:rPr>
          <w:color w:val="993366"/>
        </w:rPr>
        <w:t>ENUMERATED</w:t>
      </w:r>
      <w:r w:rsidRPr="002D141C">
        <w:t xml:space="preserve"> {n1, n2, n4, n8, n16},</w:t>
      </w:r>
    </w:p>
    <w:p w14:paraId="0D24EB85" w14:textId="42CE3D1C" w:rsidR="008E36BF" w:rsidRPr="002D141C" w:rsidRDefault="008E36BF" w:rsidP="002D141C">
      <w:pPr>
        <w:pStyle w:val="PL"/>
      </w:pPr>
      <w:r w:rsidRPr="002D141C">
        <w:t xml:space="preserve">    maxNumberS</w:t>
      </w:r>
      <w:r w:rsidR="003C29C4" w:rsidRPr="002D141C">
        <w:t>emi</w:t>
      </w:r>
      <w:r w:rsidRPr="002D141C">
        <w:t>P</w:t>
      </w:r>
      <w:r w:rsidR="003C29C4" w:rsidRPr="002D141C">
        <w:t>ersistent</w:t>
      </w:r>
      <w:r w:rsidRPr="002D141C">
        <w:t xml:space="preserve">SRS-PerBWP-PerSlot   </w:t>
      </w:r>
      <w:r w:rsidRPr="002D141C">
        <w:rPr>
          <w:color w:val="993366"/>
        </w:rPr>
        <w:t>INTEGER</w:t>
      </w:r>
      <w:r w:rsidRPr="002D141C">
        <w:t xml:space="preserve"> (1..6),</w:t>
      </w:r>
    </w:p>
    <w:p w14:paraId="5C6BF8B3" w14:textId="610AE6B1" w:rsidR="008E36BF" w:rsidRPr="002D141C" w:rsidRDefault="008E36BF" w:rsidP="002D141C">
      <w:pPr>
        <w:pStyle w:val="PL"/>
      </w:pPr>
      <w:r w:rsidRPr="002D141C">
        <w:t xml:space="preserve">    maxNumberSRS-Ports-PerResource          </w:t>
      </w:r>
      <w:r w:rsidR="003C29C4" w:rsidRPr="002D141C">
        <w:t xml:space="preserve">    </w:t>
      </w:r>
      <w:r w:rsidRPr="002D141C">
        <w:rPr>
          <w:color w:val="993366"/>
        </w:rPr>
        <w:t>ENUMERATED</w:t>
      </w:r>
      <w:r w:rsidRPr="002D141C">
        <w:t xml:space="preserve"> {n1, n2, n4}</w:t>
      </w:r>
    </w:p>
    <w:p w14:paraId="3530CB63" w14:textId="77777777" w:rsidR="008E36BF" w:rsidRPr="002D141C" w:rsidRDefault="008E36BF" w:rsidP="002D141C">
      <w:pPr>
        <w:pStyle w:val="PL"/>
      </w:pPr>
      <w:r w:rsidRPr="002D141C">
        <w:t>}</w:t>
      </w:r>
    </w:p>
    <w:p w14:paraId="2BF75F12" w14:textId="77777777" w:rsidR="008E36BF" w:rsidRPr="002D141C" w:rsidRDefault="008E36BF" w:rsidP="002D141C">
      <w:pPr>
        <w:pStyle w:val="PL"/>
      </w:pPr>
    </w:p>
    <w:p w14:paraId="4B0D7463" w14:textId="52B81C3B" w:rsidR="002C5D28" w:rsidRPr="002D141C" w:rsidRDefault="00B329AD" w:rsidP="002D141C">
      <w:pPr>
        <w:pStyle w:val="PL"/>
      </w:pPr>
      <w:r w:rsidRPr="002D141C">
        <w:t>DummyF</w:t>
      </w:r>
      <w:r w:rsidR="002C5D28" w:rsidRPr="002D141C">
        <w:t xml:space="preserve"> ::=                     </w:t>
      </w:r>
      <w:r w:rsidRPr="002D141C">
        <w:t xml:space="preserve">             </w:t>
      </w:r>
      <w:r w:rsidR="002C5D28" w:rsidRPr="002D141C">
        <w:rPr>
          <w:color w:val="993366"/>
        </w:rPr>
        <w:t>SEQUENCE</w:t>
      </w:r>
      <w:r w:rsidR="002C5D28" w:rsidRPr="002D141C">
        <w:t xml:space="preserve"> {</w:t>
      </w:r>
    </w:p>
    <w:p w14:paraId="5E36E316" w14:textId="77777777" w:rsidR="002C5D28" w:rsidRPr="002D141C" w:rsidRDefault="002C5D28" w:rsidP="002D141C">
      <w:pPr>
        <w:pStyle w:val="PL"/>
      </w:pPr>
      <w:r w:rsidRPr="002D141C">
        <w:t xml:space="preserve">    maxNumberPeriodicCSI-ReportPerBWP           </w:t>
      </w:r>
      <w:r w:rsidRPr="002D141C">
        <w:rPr>
          <w:color w:val="993366"/>
        </w:rPr>
        <w:t>INTEGER</w:t>
      </w:r>
      <w:r w:rsidRPr="002D141C">
        <w:t xml:space="preserve"> (1..4),</w:t>
      </w:r>
    </w:p>
    <w:p w14:paraId="7AB2BD1F" w14:textId="77777777" w:rsidR="002C5D28" w:rsidRPr="002D141C" w:rsidRDefault="002C5D28" w:rsidP="002D141C">
      <w:pPr>
        <w:pStyle w:val="PL"/>
      </w:pPr>
      <w:r w:rsidRPr="002D141C">
        <w:t xml:space="preserve">    maxNumberAperiodicCSI-ReportPerBWP          </w:t>
      </w:r>
      <w:r w:rsidRPr="002D141C">
        <w:rPr>
          <w:color w:val="993366"/>
        </w:rPr>
        <w:t>INTEGER</w:t>
      </w:r>
      <w:r w:rsidRPr="002D141C">
        <w:t xml:space="preserve"> (1..4),</w:t>
      </w:r>
    </w:p>
    <w:p w14:paraId="360E5150" w14:textId="77777777" w:rsidR="002C5D28" w:rsidRPr="002D141C" w:rsidRDefault="002C5D28" w:rsidP="002D141C">
      <w:pPr>
        <w:pStyle w:val="PL"/>
      </w:pPr>
      <w:r w:rsidRPr="002D141C">
        <w:t xml:space="preserve">    maxNumberSemiPersistentCSI-ReportPerBWP     </w:t>
      </w:r>
      <w:r w:rsidRPr="002D141C">
        <w:rPr>
          <w:color w:val="993366"/>
        </w:rPr>
        <w:t>INTEGER</w:t>
      </w:r>
      <w:r w:rsidRPr="002D141C">
        <w:t xml:space="preserve"> (0..4),</w:t>
      </w:r>
    </w:p>
    <w:p w14:paraId="5E523810" w14:textId="77777777" w:rsidR="002C5D28" w:rsidRPr="002D141C" w:rsidRDefault="002C5D28" w:rsidP="002D141C">
      <w:pPr>
        <w:pStyle w:val="PL"/>
      </w:pPr>
      <w:r w:rsidRPr="002D141C">
        <w:t xml:space="preserve">    simultaneousCSI-ReportsAllCC                </w:t>
      </w:r>
      <w:r w:rsidRPr="002D141C">
        <w:rPr>
          <w:color w:val="993366"/>
        </w:rPr>
        <w:t>INTEGER</w:t>
      </w:r>
      <w:r w:rsidRPr="002D141C">
        <w:t xml:space="preserve"> (5..32)</w:t>
      </w:r>
    </w:p>
    <w:p w14:paraId="133D9B07" w14:textId="77777777" w:rsidR="002C5D28" w:rsidRPr="002D141C" w:rsidRDefault="002C5D28" w:rsidP="002D141C">
      <w:pPr>
        <w:pStyle w:val="PL"/>
      </w:pPr>
      <w:r w:rsidRPr="002D141C">
        <w:t>}</w:t>
      </w:r>
    </w:p>
    <w:p w14:paraId="3D710D85" w14:textId="77777777" w:rsidR="002C5D28" w:rsidRPr="002D141C" w:rsidRDefault="002C5D28" w:rsidP="002D141C">
      <w:pPr>
        <w:pStyle w:val="PL"/>
      </w:pPr>
    </w:p>
    <w:p w14:paraId="35208713" w14:textId="547A7D8F" w:rsidR="002C5D28" w:rsidRPr="002D141C" w:rsidRDefault="002C5D28" w:rsidP="002D141C">
      <w:pPr>
        <w:pStyle w:val="PL"/>
        <w:rPr>
          <w:color w:val="808080"/>
        </w:rPr>
      </w:pPr>
      <w:r w:rsidRPr="002D141C">
        <w:rPr>
          <w:color w:val="808080"/>
        </w:rPr>
        <w:t>-- TAG-FEATURESETUPLINK-STOP</w:t>
      </w:r>
    </w:p>
    <w:p w14:paraId="3BEAC2FD" w14:textId="77777777" w:rsidR="002C5D28" w:rsidRPr="002D141C" w:rsidRDefault="002C5D28" w:rsidP="002D141C">
      <w:pPr>
        <w:pStyle w:val="PL"/>
        <w:rPr>
          <w:color w:val="808080"/>
        </w:rPr>
      </w:pPr>
      <w:r w:rsidRPr="002D141C">
        <w:rPr>
          <w:color w:val="808080"/>
        </w:rPr>
        <w:t>-- ASN1STOP</w:t>
      </w:r>
    </w:p>
    <w:p w14:paraId="38472AA5"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2D141C" w:rsidRDefault="002C5D28" w:rsidP="00F43D0B">
            <w:pPr>
              <w:pStyle w:val="TAH"/>
              <w:rPr>
                <w:rFonts w:eastAsia="Malgun Gothic"/>
                <w:szCs w:val="22"/>
                <w:lang w:val="en-GB" w:eastAsia="ja-JP"/>
              </w:rPr>
            </w:pPr>
            <w:r w:rsidRPr="002D141C">
              <w:rPr>
                <w:rFonts w:eastAsia="Malgun Gothic"/>
                <w:i/>
                <w:szCs w:val="22"/>
                <w:lang w:val="en-GB" w:eastAsia="ja-JP"/>
              </w:rPr>
              <w:t xml:space="preserve">FeatureSetUplink </w:t>
            </w:r>
            <w:r w:rsidRPr="002D141C">
              <w:rPr>
                <w:rFonts w:eastAsia="Malgun Gothic"/>
                <w:szCs w:val="22"/>
                <w:lang w:val="en-GB" w:eastAsia="ja-JP"/>
              </w:rPr>
              <w:t>field descriptions</w:t>
            </w:r>
          </w:p>
        </w:tc>
      </w:tr>
      <w:tr w:rsidR="002C5D28" w:rsidRPr="002D141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2D141C" w:rsidRDefault="002C5D28" w:rsidP="00F43D0B">
            <w:pPr>
              <w:pStyle w:val="TAL"/>
              <w:rPr>
                <w:rFonts w:eastAsia="Malgun Gothic"/>
                <w:szCs w:val="22"/>
                <w:lang w:val="en-GB" w:eastAsia="ja-JP"/>
              </w:rPr>
            </w:pPr>
            <w:r w:rsidRPr="002D141C">
              <w:rPr>
                <w:rFonts w:eastAsia="Malgun Gothic"/>
                <w:b/>
                <w:i/>
                <w:szCs w:val="22"/>
                <w:lang w:val="en-GB" w:eastAsia="ja-JP"/>
              </w:rPr>
              <w:t>featureSet</w:t>
            </w:r>
            <w:r w:rsidR="000F5EAE" w:rsidRPr="002D141C">
              <w:rPr>
                <w:rFonts w:eastAsia="Malgun Gothic"/>
                <w:b/>
                <w:i/>
                <w:szCs w:val="22"/>
                <w:lang w:val="en-GB" w:eastAsia="ja-JP"/>
              </w:rPr>
              <w:t>Li</w:t>
            </w:r>
            <w:r w:rsidRPr="002D141C">
              <w:rPr>
                <w:rFonts w:eastAsia="Malgun Gothic"/>
                <w:b/>
                <w:i/>
                <w:szCs w:val="22"/>
                <w:lang w:val="en-GB" w:eastAsia="ja-JP"/>
              </w:rPr>
              <w:t>s</w:t>
            </w:r>
            <w:r w:rsidR="00672CD8" w:rsidRPr="002D141C">
              <w:rPr>
                <w:rFonts w:eastAsia="Malgun Gothic"/>
                <w:b/>
                <w:i/>
                <w:szCs w:val="22"/>
                <w:lang w:val="en-GB" w:eastAsia="ja-JP"/>
              </w:rPr>
              <w:t>t</w:t>
            </w:r>
            <w:r w:rsidRPr="002D141C">
              <w:rPr>
                <w:rFonts w:eastAsia="Malgun Gothic"/>
                <w:b/>
                <w:i/>
                <w:szCs w:val="22"/>
                <w:lang w:val="en-GB" w:eastAsia="ja-JP"/>
              </w:rPr>
              <w:t>PerUplinkCC</w:t>
            </w:r>
          </w:p>
          <w:p w14:paraId="4F393EC4" w14:textId="7187DE11" w:rsidR="002C5D28" w:rsidRPr="002D141C" w:rsidRDefault="002C5D28" w:rsidP="00F43D0B">
            <w:pPr>
              <w:pStyle w:val="TAL"/>
              <w:rPr>
                <w:rFonts w:eastAsia="Malgun Gothic"/>
                <w:szCs w:val="22"/>
                <w:lang w:val="en-GB" w:eastAsia="ja-JP"/>
              </w:rPr>
            </w:pPr>
            <w:r w:rsidRPr="002D141C">
              <w:rPr>
                <w:rFonts w:eastAsia="Malgun Gothic"/>
                <w:szCs w:val="22"/>
                <w:lang w:val="en-GB" w:eastAsia="ja-JP"/>
              </w:rPr>
              <w:t xml:space="preserve">Indicates which features the UE supports on the individual </w:t>
            </w:r>
            <w:r w:rsidR="000F5EAE" w:rsidRPr="002D141C">
              <w:rPr>
                <w:rFonts w:eastAsia="Malgun Gothic"/>
                <w:szCs w:val="22"/>
                <w:lang w:val="en-GB" w:eastAsia="ja-JP"/>
              </w:rPr>
              <w:t xml:space="preserve">UL </w:t>
            </w:r>
            <w:r w:rsidRPr="002D141C">
              <w:rPr>
                <w:rFonts w:eastAsia="Malgun Gothic"/>
                <w:szCs w:val="22"/>
                <w:lang w:val="en-GB" w:eastAsia="ja-JP"/>
              </w:rPr>
              <w:t xml:space="preserve">carriers of the feature set (and hence of a band entry that refers to the feature set). The UE shall hence include </w:t>
            </w:r>
            <w:r w:rsidR="00192765" w:rsidRPr="002D141C">
              <w:rPr>
                <w:rFonts w:eastAsia="Malgun Gothic"/>
                <w:szCs w:val="22"/>
                <w:lang w:val="en-GB" w:eastAsia="ja-JP"/>
              </w:rPr>
              <w:t xml:space="preserve">at least </w:t>
            </w:r>
            <w:r w:rsidRPr="002D141C">
              <w:rPr>
                <w:rFonts w:eastAsia="Malgun Gothic"/>
                <w:szCs w:val="22"/>
                <w:lang w:val="en-GB" w:eastAsia="ja-JP"/>
              </w:rPr>
              <w:t xml:space="preserve">as many </w:t>
            </w:r>
            <w:r w:rsidRPr="002D141C">
              <w:rPr>
                <w:rFonts w:eastAsia="Malgun Gothic"/>
                <w:i/>
                <w:lang w:val="en-GB"/>
              </w:rPr>
              <w:t>FeatureSetUplinkPerCC-Id</w:t>
            </w:r>
            <w:r w:rsidRPr="002D141C">
              <w:rPr>
                <w:rFonts w:eastAsia="Malgun Gothic"/>
                <w:szCs w:val="22"/>
                <w:lang w:val="en-GB" w:eastAsia="ja-JP"/>
              </w:rPr>
              <w:t xml:space="preserve"> in this list as the number of carriers it supports according to the </w:t>
            </w:r>
            <w:r w:rsidRPr="002D141C">
              <w:rPr>
                <w:rFonts w:eastAsia="Malgun Gothic"/>
                <w:i/>
                <w:lang w:val="en-GB"/>
              </w:rPr>
              <w:t>ca-BandwidthClassUL</w:t>
            </w:r>
            <w:r w:rsidR="00721C2A" w:rsidRPr="002D141C">
              <w:rPr>
                <w:lang w:val="en-GB"/>
              </w:rPr>
              <w:t xml:space="preserve">, except if indicating additional functionality by reducing the number of </w:t>
            </w:r>
            <w:r w:rsidR="00721C2A" w:rsidRPr="002D141C">
              <w:rPr>
                <w:i/>
                <w:lang w:val="en-GB"/>
              </w:rPr>
              <w:t>FeatureSetUplinkPerCC-Id</w:t>
            </w:r>
            <w:r w:rsidR="00721C2A" w:rsidRPr="002D141C">
              <w:rPr>
                <w:lang w:val="en-GB"/>
              </w:rPr>
              <w:t xml:space="preserve"> in the feature set (see NOTE 1 in </w:t>
            </w:r>
            <w:r w:rsidR="00721C2A" w:rsidRPr="002D141C">
              <w:rPr>
                <w:i/>
                <w:lang w:val="en-GB"/>
              </w:rPr>
              <w:t>FeatureSetCombination</w:t>
            </w:r>
            <w:r w:rsidR="00721C2A" w:rsidRPr="002D141C">
              <w:rPr>
                <w:lang w:val="en-GB"/>
              </w:rPr>
              <w:t xml:space="preserve"> IE description)</w:t>
            </w:r>
            <w:r w:rsidRPr="002D141C">
              <w:rPr>
                <w:rFonts w:eastAsia="Malgun Gothic"/>
                <w:szCs w:val="22"/>
                <w:lang w:val="en-GB" w:eastAsia="ja-JP"/>
              </w:rPr>
              <w:t xml:space="preserve">. The order of the elements in this list is not relevant, i.e., the network may configure any of the carriers in accordance with any of the </w:t>
            </w:r>
            <w:r w:rsidRPr="002D141C">
              <w:rPr>
                <w:rFonts w:eastAsia="Malgun Gothic"/>
                <w:i/>
                <w:lang w:val="en-GB"/>
              </w:rPr>
              <w:t>FeatureSetUplinkPerCC-Id</w:t>
            </w:r>
            <w:r w:rsidRPr="002D141C">
              <w:rPr>
                <w:rFonts w:eastAsia="Malgun Gothic"/>
                <w:szCs w:val="22"/>
                <w:lang w:val="en-GB" w:eastAsia="ja-JP"/>
              </w:rPr>
              <w:t xml:space="preserve"> in this list.</w:t>
            </w:r>
          </w:p>
        </w:tc>
      </w:tr>
    </w:tbl>
    <w:p w14:paraId="74E0CE31" w14:textId="77777777" w:rsidR="00C1597C" w:rsidRPr="002D141C" w:rsidRDefault="00C1597C" w:rsidP="00C1597C"/>
    <w:p w14:paraId="6F533605" w14:textId="77777777" w:rsidR="002C5D28" w:rsidRPr="002D141C" w:rsidRDefault="002C5D28" w:rsidP="002C5D28">
      <w:pPr>
        <w:pStyle w:val="Heading4"/>
        <w:rPr>
          <w:rFonts w:eastAsia="Malgun Gothic"/>
          <w:lang w:val="en-GB"/>
        </w:rPr>
      </w:pPr>
      <w:bookmarkStart w:id="5941" w:name="_Toc20426163"/>
      <w:bookmarkStart w:id="5942" w:name="_Toc29321560"/>
      <w:bookmarkStart w:id="5943" w:name="_Toc36219743"/>
      <w:bookmarkStart w:id="5944" w:name="_Toc36220419"/>
      <w:bookmarkStart w:id="5945" w:name="_Toc36513839"/>
      <w:bookmarkStart w:id="5946" w:name="_Toc46449898"/>
      <w:bookmarkStart w:id="5947" w:name="_Toc46489685"/>
      <w:bookmarkStart w:id="5948" w:name="_Toc52495519"/>
      <w:bookmarkStart w:id="5949" w:name="_Toc60781688"/>
      <w:bookmarkStart w:id="5950" w:name="_Toc139022024"/>
      <w:r w:rsidRPr="002D141C">
        <w:rPr>
          <w:rFonts w:eastAsia="Malgun Gothic"/>
          <w:lang w:val="en-GB"/>
        </w:rPr>
        <w:t>–</w:t>
      </w:r>
      <w:r w:rsidRPr="002D141C">
        <w:rPr>
          <w:rFonts w:eastAsia="Malgun Gothic"/>
          <w:lang w:val="en-GB"/>
        </w:rPr>
        <w:tab/>
      </w:r>
      <w:r w:rsidRPr="002D141C">
        <w:rPr>
          <w:rFonts w:eastAsia="Malgun Gothic"/>
          <w:i/>
          <w:lang w:val="en-GB"/>
        </w:rPr>
        <w:t>FeatureSetUplinkId</w:t>
      </w:r>
      <w:bookmarkEnd w:id="5941"/>
      <w:bookmarkEnd w:id="5942"/>
      <w:bookmarkEnd w:id="5943"/>
      <w:bookmarkEnd w:id="5944"/>
      <w:bookmarkEnd w:id="5945"/>
      <w:bookmarkEnd w:id="5946"/>
      <w:bookmarkEnd w:id="5947"/>
      <w:bookmarkEnd w:id="5948"/>
      <w:bookmarkEnd w:id="5949"/>
      <w:bookmarkEnd w:id="5950"/>
    </w:p>
    <w:p w14:paraId="664C4058"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FeatureSetUplinkId</w:t>
      </w:r>
      <w:r w:rsidRPr="002D141C">
        <w:rPr>
          <w:rFonts w:eastAsia="Malgun Gothic"/>
        </w:rPr>
        <w:t xml:space="preserve"> </w:t>
      </w:r>
      <w:r w:rsidRPr="002D141C">
        <w:t>identifies a</w:t>
      </w:r>
      <w:r w:rsidR="00355BC6" w:rsidRPr="002D141C">
        <w:t>n uplink</w:t>
      </w:r>
      <w:r w:rsidRPr="002D141C">
        <w:t xml:space="preserve"> feature set. The </w:t>
      </w:r>
      <w:r w:rsidRPr="002D141C">
        <w:rPr>
          <w:i/>
        </w:rPr>
        <w:t>FeatureSetUplinkId</w:t>
      </w:r>
      <w:r w:rsidRPr="002D141C">
        <w:t xml:space="preserve"> of a </w:t>
      </w:r>
      <w:r w:rsidRPr="002D141C">
        <w:rPr>
          <w:i/>
        </w:rPr>
        <w:t>FeatureSetUplink</w:t>
      </w:r>
      <w:r w:rsidRPr="002D141C">
        <w:t xml:space="preserve"> is the index position of the </w:t>
      </w:r>
      <w:r w:rsidRPr="002D141C">
        <w:rPr>
          <w:i/>
        </w:rPr>
        <w:t>FeatureSetUplink</w:t>
      </w:r>
      <w:r w:rsidRPr="002D141C">
        <w:t xml:space="preserve"> in the </w:t>
      </w:r>
      <w:r w:rsidRPr="002D141C">
        <w:rPr>
          <w:i/>
        </w:rPr>
        <w:t xml:space="preserve">featureSetsUplink </w:t>
      </w:r>
      <w:r w:rsidRPr="002D141C">
        <w:t xml:space="preserve">list in the </w:t>
      </w:r>
      <w:r w:rsidRPr="002D141C">
        <w:rPr>
          <w:i/>
        </w:rPr>
        <w:t>FeatureSets</w:t>
      </w:r>
      <w:r w:rsidRPr="002D141C">
        <w:t xml:space="preserve"> IE. The first element in the list is referred to by </w:t>
      </w:r>
      <w:r w:rsidR="00355BC6" w:rsidRPr="002D141C">
        <w:rPr>
          <w:i/>
        </w:rPr>
        <w:t>FeatureSetUplinkId</w:t>
      </w:r>
      <w:r w:rsidRPr="002D141C">
        <w:rPr>
          <w:i/>
        </w:rPr>
        <w:t xml:space="preserve"> </w:t>
      </w:r>
      <w:r w:rsidRPr="002D141C">
        <w:t xml:space="preserve">= 1, and so on. The </w:t>
      </w:r>
      <w:r w:rsidRPr="002D141C">
        <w:rPr>
          <w:rFonts w:eastAsia="Malgun Gothic"/>
          <w:i/>
        </w:rPr>
        <w:t>FeatureSetUplinkId</w:t>
      </w:r>
      <w:r w:rsidRPr="002D141C">
        <w:rPr>
          <w:i/>
        </w:rPr>
        <w:t xml:space="preserve"> =0</w:t>
      </w:r>
      <w:r w:rsidRPr="002D141C">
        <w:t xml:space="preserve"> is not used by an actual </w:t>
      </w:r>
      <w:r w:rsidRPr="002D141C">
        <w:rPr>
          <w:i/>
        </w:rPr>
        <w:t>FeatureSetUplink</w:t>
      </w:r>
      <w:r w:rsidRPr="002D141C">
        <w:t xml:space="preserve"> but means that the UE does not support a carrier in this band of a band combination.</w:t>
      </w:r>
    </w:p>
    <w:p w14:paraId="164D6AC7" w14:textId="77777777" w:rsidR="002C5D28" w:rsidRPr="002D141C" w:rsidRDefault="002C5D28" w:rsidP="002C5D28">
      <w:pPr>
        <w:pStyle w:val="TH"/>
        <w:rPr>
          <w:rFonts w:eastAsia="Malgun Gothic"/>
          <w:lang w:val="en-GB"/>
        </w:rPr>
      </w:pPr>
      <w:r w:rsidRPr="002D141C">
        <w:rPr>
          <w:rFonts w:eastAsia="Malgun Gothic"/>
          <w:i/>
          <w:lang w:val="en-GB"/>
        </w:rPr>
        <w:t>FeatureSetUplinkId</w:t>
      </w:r>
      <w:r w:rsidRPr="002D141C">
        <w:rPr>
          <w:rFonts w:eastAsia="Malgun Gothic"/>
          <w:lang w:val="en-GB"/>
        </w:rPr>
        <w:t xml:space="preserve"> information element</w:t>
      </w:r>
    </w:p>
    <w:p w14:paraId="330622F8" w14:textId="77777777" w:rsidR="002C5D28" w:rsidRPr="002D141C" w:rsidRDefault="002C5D28" w:rsidP="002D141C">
      <w:pPr>
        <w:pStyle w:val="PL"/>
        <w:rPr>
          <w:color w:val="808080"/>
        </w:rPr>
      </w:pPr>
      <w:r w:rsidRPr="002D141C">
        <w:rPr>
          <w:color w:val="808080"/>
        </w:rPr>
        <w:t>-- ASN1START</w:t>
      </w:r>
    </w:p>
    <w:p w14:paraId="0D78534C" w14:textId="7A2FC11F" w:rsidR="002C5D28" w:rsidRPr="002D141C" w:rsidRDefault="002C5D28" w:rsidP="002D141C">
      <w:pPr>
        <w:pStyle w:val="PL"/>
        <w:rPr>
          <w:color w:val="808080"/>
        </w:rPr>
      </w:pPr>
      <w:r w:rsidRPr="002D141C">
        <w:rPr>
          <w:color w:val="808080"/>
        </w:rPr>
        <w:t>-- TAG-FEATURESETUPLINKID-START</w:t>
      </w:r>
    </w:p>
    <w:p w14:paraId="5C203DDC" w14:textId="77777777" w:rsidR="002C5D28" w:rsidRPr="002D141C" w:rsidRDefault="002C5D28" w:rsidP="002D141C">
      <w:pPr>
        <w:pStyle w:val="PL"/>
      </w:pPr>
    </w:p>
    <w:p w14:paraId="5BF2040D" w14:textId="77777777" w:rsidR="002C5D28" w:rsidRPr="002D141C" w:rsidRDefault="002C5D28" w:rsidP="002D141C">
      <w:pPr>
        <w:pStyle w:val="PL"/>
      </w:pPr>
      <w:r w:rsidRPr="002D141C">
        <w:t xml:space="preserve">FeatureSetUplinkId ::=                  </w:t>
      </w:r>
      <w:r w:rsidRPr="002D141C">
        <w:rPr>
          <w:color w:val="993366"/>
        </w:rPr>
        <w:t>INTEGER</w:t>
      </w:r>
      <w:r w:rsidRPr="002D141C">
        <w:t xml:space="preserve"> (0..maxUplinkFeatureSets)</w:t>
      </w:r>
    </w:p>
    <w:p w14:paraId="6E924C79" w14:textId="77777777" w:rsidR="002C5D28" w:rsidRPr="002D141C" w:rsidRDefault="002C5D28" w:rsidP="002D141C">
      <w:pPr>
        <w:pStyle w:val="PL"/>
      </w:pPr>
    </w:p>
    <w:p w14:paraId="7D8CB16B" w14:textId="1510AADD" w:rsidR="002C5D28" w:rsidRPr="002D141C" w:rsidRDefault="002C5D28" w:rsidP="002D141C">
      <w:pPr>
        <w:pStyle w:val="PL"/>
        <w:rPr>
          <w:color w:val="808080"/>
        </w:rPr>
      </w:pPr>
      <w:r w:rsidRPr="002D141C">
        <w:rPr>
          <w:color w:val="808080"/>
        </w:rPr>
        <w:t>-- TAG-FEATURESETUPLINKID-STOP</w:t>
      </w:r>
    </w:p>
    <w:p w14:paraId="197F52A1" w14:textId="77777777" w:rsidR="002C5D28" w:rsidRPr="002D141C" w:rsidRDefault="002C5D28" w:rsidP="002D141C">
      <w:pPr>
        <w:pStyle w:val="PL"/>
        <w:rPr>
          <w:color w:val="808080"/>
        </w:rPr>
      </w:pPr>
      <w:r w:rsidRPr="002D141C">
        <w:rPr>
          <w:color w:val="808080"/>
        </w:rPr>
        <w:t>-- ASN1STOP</w:t>
      </w:r>
    </w:p>
    <w:p w14:paraId="4491AE99" w14:textId="77777777" w:rsidR="00C1597C" w:rsidRPr="002D141C" w:rsidRDefault="00C1597C" w:rsidP="00C1597C"/>
    <w:p w14:paraId="23E401B2" w14:textId="77777777" w:rsidR="002C5D28" w:rsidRPr="002D141C" w:rsidRDefault="002C5D28" w:rsidP="002C5D28">
      <w:pPr>
        <w:pStyle w:val="Heading4"/>
        <w:rPr>
          <w:i/>
          <w:noProof/>
          <w:lang w:val="en-GB"/>
        </w:rPr>
      </w:pPr>
      <w:bookmarkStart w:id="5951" w:name="_Toc20426164"/>
      <w:bookmarkStart w:id="5952" w:name="_Toc29321561"/>
      <w:bookmarkStart w:id="5953" w:name="_Toc36219744"/>
      <w:bookmarkStart w:id="5954" w:name="_Toc36220420"/>
      <w:bookmarkStart w:id="5955" w:name="_Toc36513840"/>
      <w:bookmarkStart w:id="5956" w:name="_Toc46449899"/>
      <w:bookmarkStart w:id="5957" w:name="_Toc46489686"/>
      <w:bookmarkStart w:id="5958" w:name="_Toc52495520"/>
      <w:bookmarkStart w:id="5959" w:name="_Toc60781689"/>
      <w:bookmarkStart w:id="5960" w:name="_Toc139022025"/>
      <w:r w:rsidRPr="002D141C">
        <w:rPr>
          <w:lang w:val="en-GB"/>
        </w:rPr>
        <w:t>–</w:t>
      </w:r>
      <w:r w:rsidRPr="002D141C">
        <w:rPr>
          <w:lang w:val="en-GB"/>
        </w:rPr>
        <w:tab/>
      </w:r>
      <w:r w:rsidRPr="002D141C">
        <w:rPr>
          <w:i/>
          <w:noProof/>
          <w:lang w:val="en-GB"/>
        </w:rPr>
        <w:t>FeatureSetUplinkPerCC</w:t>
      </w:r>
      <w:bookmarkEnd w:id="5951"/>
      <w:bookmarkEnd w:id="5952"/>
      <w:bookmarkEnd w:id="5953"/>
      <w:bookmarkEnd w:id="5954"/>
      <w:bookmarkEnd w:id="5955"/>
      <w:bookmarkEnd w:id="5956"/>
      <w:bookmarkEnd w:id="5957"/>
      <w:bookmarkEnd w:id="5958"/>
      <w:bookmarkEnd w:id="5959"/>
      <w:bookmarkEnd w:id="5960"/>
    </w:p>
    <w:p w14:paraId="7D21C288" w14:textId="7D7A4C82" w:rsidR="00F95F2F" w:rsidRPr="002D141C" w:rsidRDefault="002C5D28" w:rsidP="002C5D28">
      <w:pPr>
        <w:rPr>
          <w:noProof/>
        </w:rPr>
      </w:pPr>
      <w:r w:rsidRPr="002D141C">
        <w:t xml:space="preserve">The IE </w:t>
      </w:r>
      <w:r w:rsidR="00672CD8" w:rsidRPr="002D141C">
        <w:rPr>
          <w:i/>
          <w:noProof/>
        </w:rPr>
        <w:t>FeatureSetUplinkPerCC</w:t>
      </w:r>
      <w:r w:rsidR="00672CD8" w:rsidRPr="002D141C">
        <w:rPr>
          <w:noProof/>
        </w:rPr>
        <w:t xml:space="preserve"> </w:t>
      </w:r>
      <w:r w:rsidRPr="002D141C">
        <w:rPr>
          <w:noProof/>
        </w:rPr>
        <w:t>indicates a set of features that the UE supports on the corresponding carrier of one band entry of a band combination.</w:t>
      </w:r>
    </w:p>
    <w:p w14:paraId="1330D671" w14:textId="77777777" w:rsidR="002C5D28" w:rsidRPr="002D141C" w:rsidRDefault="002C5D28" w:rsidP="002C5D28">
      <w:pPr>
        <w:pStyle w:val="TH"/>
        <w:rPr>
          <w:lang w:val="en-GB"/>
        </w:rPr>
      </w:pPr>
      <w:r w:rsidRPr="002D141C">
        <w:rPr>
          <w:i/>
          <w:lang w:val="en-GB"/>
        </w:rPr>
        <w:t xml:space="preserve">FeatureSetUplinkPerCC </w:t>
      </w:r>
      <w:r w:rsidRPr="002D141C">
        <w:rPr>
          <w:lang w:val="en-GB"/>
        </w:rPr>
        <w:t>information element</w:t>
      </w:r>
    </w:p>
    <w:p w14:paraId="539F6A6B" w14:textId="77777777" w:rsidR="002C5D28" w:rsidRPr="002D141C" w:rsidRDefault="002C5D28" w:rsidP="002D141C">
      <w:pPr>
        <w:pStyle w:val="PL"/>
        <w:rPr>
          <w:color w:val="808080"/>
        </w:rPr>
      </w:pPr>
      <w:r w:rsidRPr="002D141C">
        <w:rPr>
          <w:color w:val="808080"/>
        </w:rPr>
        <w:t>-- ASN1START</w:t>
      </w:r>
    </w:p>
    <w:p w14:paraId="25C25BA5" w14:textId="77777777" w:rsidR="002C5D28" w:rsidRPr="002D141C" w:rsidRDefault="002C5D28" w:rsidP="002D141C">
      <w:pPr>
        <w:pStyle w:val="PL"/>
        <w:rPr>
          <w:color w:val="808080"/>
        </w:rPr>
      </w:pPr>
      <w:r w:rsidRPr="002D141C">
        <w:rPr>
          <w:color w:val="808080"/>
        </w:rPr>
        <w:t>-- TAG-FEATURESETUPLINKPERCC-START</w:t>
      </w:r>
    </w:p>
    <w:p w14:paraId="2C429B70" w14:textId="77777777" w:rsidR="002C5D28" w:rsidRPr="002D141C" w:rsidRDefault="002C5D28" w:rsidP="002D141C">
      <w:pPr>
        <w:pStyle w:val="PL"/>
      </w:pPr>
    </w:p>
    <w:p w14:paraId="1251F101" w14:textId="77777777" w:rsidR="002C5D28" w:rsidRPr="002D141C" w:rsidRDefault="002C5D28" w:rsidP="002D141C">
      <w:pPr>
        <w:pStyle w:val="PL"/>
      </w:pPr>
      <w:r w:rsidRPr="002D141C">
        <w:t xml:space="preserve">FeatureSetUplinkPerCC ::=               </w:t>
      </w:r>
      <w:r w:rsidRPr="002D141C">
        <w:rPr>
          <w:color w:val="993366"/>
        </w:rPr>
        <w:t>SEQUENCE</w:t>
      </w:r>
      <w:r w:rsidRPr="002D141C">
        <w:t xml:space="preserve"> {</w:t>
      </w:r>
    </w:p>
    <w:p w14:paraId="6C977A9E" w14:textId="77777777" w:rsidR="002C5D28" w:rsidRPr="002D141C" w:rsidRDefault="002C5D28" w:rsidP="002D141C">
      <w:pPr>
        <w:pStyle w:val="PL"/>
      </w:pPr>
      <w:r w:rsidRPr="002D141C">
        <w:t xml:space="preserve">    supportedSubcarrierSpacingUL            SubcarrierSpacing,</w:t>
      </w:r>
    </w:p>
    <w:p w14:paraId="0A47F5A4" w14:textId="77777777" w:rsidR="002C5D28" w:rsidRPr="002D141C" w:rsidRDefault="002C5D28" w:rsidP="002D141C">
      <w:pPr>
        <w:pStyle w:val="PL"/>
      </w:pPr>
      <w:r w:rsidRPr="002D141C">
        <w:t xml:space="preserve">    supportedBandwidthUL                    SupportedBandwidth,</w:t>
      </w:r>
    </w:p>
    <w:p w14:paraId="05A739F9" w14:textId="77777777" w:rsidR="002C5D28" w:rsidRPr="002D141C" w:rsidRDefault="002C5D28" w:rsidP="002D141C">
      <w:pPr>
        <w:pStyle w:val="PL"/>
      </w:pPr>
      <w:r w:rsidRPr="002D141C">
        <w:t xml:space="preserve">    channelBW-90mhz                         </w:t>
      </w:r>
      <w:r w:rsidRPr="002D141C">
        <w:rPr>
          <w:color w:val="993366"/>
        </w:rPr>
        <w:t>ENUMERATED</w:t>
      </w:r>
      <w:r w:rsidRPr="002D141C">
        <w:t xml:space="preserve"> {supported}                      </w:t>
      </w:r>
      <w:r w:rsidRPr="002D141C">
        <w:rPr>
          <w:color w:val="993366"/>
        </w:rPr>
        <w:t>OPTIONAL</w:t>
      </w:r>
      <w:r w:rsidRPr="002D141C">
        <w:t>,</w:t>
      </w:r>
    </w:p>
    <w:p w14:paraId="7B67AB11" w14:textId="77777777" w:rsidR="002C5D28" w:rsidRPr="002D141C" w:rsidRDefault="002C5D28" w:rsidP="002D141C">
      <w:pPr>
        <w:pStyle w:val="PL"/>
      </w:pPr>
      <w:r w:rsidRPr="002D141C">
        <w:t xml:space="preserve">    mimo-CB-PUSCH                           </w:t>
      </w:r>
      <w:r w:rsidRPr="002D141C">
        <w:rPr>
          <w:color w:val="993366"/>
        </w:rPr>
        <w:t>SEQUENCE</w:t>
      </w:r>
      <w:r w:rsidRPr="002D141C">
        <w:t xml:space="preserve"> {</w:t>
      </w:r>
    </w:p>
    <w:p w14:paraId="531AB26C" w14:textId="17A218AC" w:rsidR="002C5D28" w:rsidRPr="002D141C" w:rsidRDefault="002C5D28" w:rsidP="002D141C">
      <w:pPr>
        <w:pStyle w:val="PL"/>
      </w:pPr>
      <w:r w:rsidRPr="002D141C">
        <w:t xml:space="preserve">        maxNumberMIMO-LayersCB-PUSCH            MIMO-LayersUL                           </w:t>
      </w:r>
      <w:r w:rsidR="0089201F" w:rsidRPr="002D141C">
        <w:t xml:space="preserve">    </w:t>
      </w:r>
      <w:r w:rsidRPr="002D141C">
        <w:rPr>
          <w:color w:val="993366"/>
        </w:rPr>
        <w:t>OPTIONAL</w:t>
      </w:r>
      <w:r w:rsidRPr="002D141C">
        <w:t>,</w:t>
      </w:r>
    </w:p>
    <w:p w14:paraId="423BADD4" w14:textId="77777777" w:rsidR="002C5D28" w:rsidRPr="002D141C" w:rsidRDefault="002C5D28" w:rsidP="002D141C">
      <w:pPr>
        <w:pStyle w:val="PL"/>
      </w:pPr>
      <w:r w:rsidRPr="002D141C">
        <w:t xml:space="preserve">        maxNumberSRS-ResourcePerSet             </w:t>
      </w:r>
      <w:r w:rsidRPr="002D141C">
        <w:rPr>
          <w:color w:val="993366"/>
        </w:rPr>
        <w:t>INTEGER</w:t>
      </w:r>
      <w:r w:rsidRPr="002D141C">
        <w:t xml:space="preserve"> (1..2)</w:t>
      </w:r>
    </w:p>
    <w:p w14:paraId="06887AA1" w14:textId="77777777" w:rsidR="002C5D28" w:rsidRPr="002D141C" w:rsidRDefault="002C5D28" w:rsidP="002D141C">
      <w:pPr>
        <w:pStyle w:val="PL"/>
      </w:pPr>
      <w:r w:rsidRPr="002D141C">
        <w:t xml:space="preserve">    }                                                                                   </w:t>
      </w:r>
      <w:r w:rsidRPr="002D141C">
        <w:rPr>
          <w:color w:val="993366"/>
        </w:rPr>
        <w:t>OPTIONAL</w:t>
      </w:r>
      <w:r w:rsidRPr="002D141C">
        <w:t>,</w:t>
      </w:r>
    </w:p>
    <w:p w14:paraId="3CD53972" w14:textId="77777777" w:rsidR="002C5D28" w:rsidRPr="002D141C" w:rsidRDefault="002C5D28" w:rsidP="002D141C">
      <w:pPr>
        <w:pStyle w:val="PL"/>
      </w:pPr>
      <w:r w:rsidRPr="002D141C">
        <w:t xml:space="preserve">    maxNumberMIMO-LayersNonCB-PUSCH         MIMO-LayersUL                               </w:t>
      </w:r>
      <w:r w:rsidRPr="002D141C">
        <w:rPr>
          <w:color w:val="993366"/>
        </w:rPr>
        <w:t>OPTIONAL</w:t>
      </w:r>
      <w:r w:rsidRPr="002D141C">
        <w:t>,</w:t>
      </w:r>
    </w:p>
    <w:p w14:paraId="5B09A4C7" w14:textId="77777777" w:rsidR="002C5D28" w:rsidRPr="002D141C" w:rsidRDefault="002C5D28" w:rsidP="002D141C">
      <w:pPr>
        <w:pStyle w:val="PL"/>
      </w:pPr>
      <w:r w:rsidRPr="002D141C">
        <w:t xml:space="preserve">    supportedModulationOrderUL              ModulationOrder                             </w:t>
      </w:r>
      <w:r w:rsidRPr="002D141C">
        <w:rPr>
          <w:color w:val="993366"/>
        </w:rPr>
        <w:t>OPTIONAL</w:t>
      </w:r>
    </w:p>
    <w:p w14:paraId="1C034262" w14:textId="77777777" w:rsidR="002C5D28" w:rsidRPr="002D141C" w:rsidRDefault="002C5D28" w:rsidP="002D141C">
      <w:pPr>
        <w:pStyle w:val="PL"/>
      </w:pPr>
      <w:r w:rsidRPr="002D141C">
        <w:t>}</w:t>
      </w:r>
    </w:p>
    <w:p w14:paraId="44166625" w14:textId="77777777" w:rsidR="00B329AD" w:rsidRPr="002D141C" w:rsidRDefault="00B329AD" w:rsidP="002D141C">
      <w:pPr>
        <w:pStyle w:val="PL"/>
      </w:pPr>
      <w:r w:rsidRPr="002D141C">
        <w:t xml:space="preserve">FeatureSetUplinkPerCC-v1540 ::=       </w:t>
      </w:r>
      <w:r w:rsidRPr="002D141C">
        <w:rPr>
          <w:color w:val="993366"/>
        </w:rPr>
        <w:t>SEQUENCE</w:t>
      </w:r>
      <w:r w:rsidRPr="002D141C">
        <w:t xml:space="preserve"> {</w:t>
      </w:r>
    </w:p>
    <w:p w14:paraId="2A596A4A" w14:textId="77777777" w:rsidR="00B329AD" w:rsidRPr="002D141C" w:rsidRDefault="00B329AD" w:rsidP="002D141C">
      <w:pPr>
        <w:pStyle w:val="PL"/>
      </w:pPr>
      <w:r w:rsidRPr="002D141C">
        <w:t xml:space="preserve">    mimo-NonCB-PUSCH                      </w:t>
      </w:r>
      <w:r w:rsidRPr="002D141C">
        <w:rPr>
          <w:color w:val="993366"/>
        </w:rPr>
        <w:t>SEQUENCE</w:t>
      </w:r>
      <w:r w:rsidRPr="002D141C">
        <w:t xml:space="preserve"> {</w:t>
      </w:r>
    </w:p>
    <w:p w14:paraId="434F7259" w14:textId="77777777" w:rsidR="00B329AD" w:rsidRPr="002D141C" w:rsidRDefault="00B329AD" w:rsidP="002D141C">
      <w:pPr>
        <w:pStyle w:val="PL"/>
      </w:pPr>
      <w:r w:rsidRPr="002D141C">
        <w:t xml:space="preserve">        maxNumberSRS-ResourcePerSet           </w:t>
      </w:r>
      <w:r w:rsidRPr="002D141C">
        <w:rPr>
          <w:color w:val="993366"/>
        </w:rPr>
        <w:t>INTEGER</w:t>
      </w:r>
      <w:r w:rsidRPr="002D141C">
        <w:t xml:space="preserve"> (1..4),</w:t>
      </w:r>
    </w:p>
    <w:p w14:paraId="59E29586" w14:textId="77777777" w:rsidR="00B329AD" w:rsidRPr="002D141C" w:rsidRDefault="00B329AD" w:rsidP="002D141C">
      <w:pPr>
        <w:pStyle w:val="PL"/>
      </w:pPr>
      <w:r w:rsidRPr="002D141C">
        <w:t xml:space="preserve">        maxNumberSimultaneousSRS-ResourceTx   </w:t>
      </w:r>
      <w:r w:rsidRPr="002D141C">
        <w:rPr>
          <w:color w:val="993366"/>
        </w:rPr>
        <w:t>INTEGER</w:t>
      </w:r>
      <w:r w:rsidRPr="002D141C">
        <w:t xml:space="preserve"> (1..4)</w:t>
      </w:r>
    </w:p>
    <w:p w14:paraId="648F23AC" w14:textId="77777777" w:rsidR="00B329AD" w:rsidRPr="002D141C" w:rsidRDefault="00B329AD" w:rsidP="002D141C">
      <w:pPr>
        <w:pStyle w:val="PL"/>
      </w:pPr>
      <w:r w:rsidRPr="002D141C">
        <w:t xml:space="preserve">    } </w:t>
      </w:r>
      <w:r w:rsidRPr="002D141C">
        <w:rPr>
          <w:color w:val="993366"/>
        </w:rPr>
        <w:t>OPTIONAL</w:t>
      </w:r>
    </w:p>
    <w:p w14:paraId="62587033" w14:textId="77777777" w:rsidR="00B329AD" w:rsidRPr="002D141C" w:rsidRDefault="00B329AD" w:rsidP="002D141C">
      <w:pPr>
        <w:pStyle w:val="PL"/>
      </w:pPr>
      <w:r w:rsidRPr="002D141C">
        <w:t>}</w:t>
      </w:r>
    </w:p>
    <w:p w14:paraId="75D531E3" w14:textId="77777777" w:rsidR="00B329AD" w:rsidRPr="002D141C" w:rsidRDefault="00B329AD" w:rsidP="002D141C">
      <w:pPr>
        <w:pStyle w:val="PL"/>
      </w:pPr>
    </w:p>
    <w:p w14:paraId="0EE7B7BF" w14:textId="77777777" w:rsidR="002C5D28" w:rsidRPr="002D141C" w:rsidRDefault="002C5D28" w:rsidP="002D141C">
      <w:pPr>
        <w:pStyle w:val="PL"/>
        <w:rPr>
          <w:color w:val="808080"/>
        </w:rPr>
      </w:pPr>
      <w:r w:rsidRPr="002D141C">
        <w:rPr>
          <w:color w:val="808080"/>
        </w:rPr>
        <w:t>-- TAG-FEATURESETUPLINKPERCC-STOP</w:t>
      </w:r>
    </w:p>
    <w:p w14:paraId="6A80CB9D" w14:textId="77777777" w:rsidR="002C5D28" w:rsidRPr="002D141C" w:rsidRDefault="002C5D28" w:rsidP="002D141C">
      <w:pPr>
        <w:pStyle w:val="PL"/>
        <w:rPr>
          <w:color w:val="808080"/>
        </w:rPr>
      </w:pPr>
      <w:r w:rsidRPr="002D141C">
        <w:rPr>
          <w:color w:val="808080"/>
        </w:rPr>
        <w:t>-- ASN1STOP</w:t>
      </w:r>
    </w:p>
    <w:p w14:paraId="6A102CD6" w14:textId="77777777" w:rsidR="00C1597C" w:rsidRPr="002D141C" w:rsidRDefault="00C1597C" w:rsidP="00C1597C"/>
    <w:p w14:paraId="0994EFAD" w14:textId="77777777" w:rsidR="002C5D28" w:rsidRPr="002D141C" w:rsidRDefault="002C5D28" w:rsidP="002C5D28">
      <w:pPr>
        <w:pStyle w:val="Heading4"/>
        <w:rPr>
          <w:lang w:val="en-GB"/>
        </w:rPr>
      </w:pPr>
      <w:bookmarkStart w:id="5961" w:name="_Toc20426165"/>
      <w:bookmarkStart w:id="5962" w:name="_Toc29321562"/>
      <w:bookmarkStart w:id="5963" w:name="_Toc36219745"/>
      <w:bookmarkStart w:id="5964" w:name="_Toc36220421"/>
      <w:bookmarkStart w:id="5965" w:name="_Toc36513841"/>
      <w:bookmarkStart w:id="5966" w:name="_Toc46449900"/>
      <w:bookmarkStart w:id="5967" w:name="_Toc46489687"/>
      <w:bookmarkStart w:id="5968" w:name="_Toc52495521"/>
      <w:bookmarkStart w:id="5969" w:name="_Toc60781690"/>
      <w:bookmarkStart w:id="5970" w:name="_Toc139022026"/>
      <w:r w:rsidRPr="002D141C">
        <w:rPr>
          <w:lang w:val="en-GB"/>
        </w:rPr>
        <w:t>–</w:t>
      </w:r>
      <w:r w:rsidRPr="002D141C">
        <w:rPr>
          <w:lang w:val="en-GB"/>
        </w:rPr>
        <w:tab/>
      </w:r>
      <w:r w:rsidRPr="002D141C">
        <w:rPr>
          <w:i/>
          <w:lang w:val="en-GB"/>
        </w:rPr>
        <w:t>FeatureSetUplinkPerCC-Id</w:t>
      </w:r>
      <w:bookmarkEnd w:id="5961"/>
      <w:bookmarkEnd w:id="5962"/>
      <w:bookmarkEnd w:id="5963"/>
      <w:bookmarkEnd w:id="5964"/>
      <w:bookmarkEnd w:id="5965"/>
      <w:bookmarkEnd w:id="5966"/>
      <w:bookmarkEnd w:id="5967"/>
      <w:bookmarkEnd w:id="5968"/>
      <w:bookmarkEnd w:id="5969"/>
      <w:bookmarkEnd w:id="5970"/>
    </w:p>
    <w:p w14:paraId="31BB82D6" w14:textId="77777777" w:rsidR="002C5D28" w:rsidRPr="002D141C" w:rsidRDefault="002C5D28" w:rsidP="002C5D28">
      <w:r w:rsidRPr="002D141C">
        <w:t xml:space="preserve">The IE </w:t>
      </w:r>
      <w:r w:rsidRPr="002D141C">
        <w:rPr>
          <w:i/>
        </w:rPr>
        <w:t>FeatureSetUplinkPerCC-Id</w:t>
      </w:r>
      <w:r w:rsidRPr="002D141C">
        <w:t xml:space="preserve"> identifies a set of features applicable to one carrier of a feature set. The </w:t>
      </w:r>
      <w:r w:rsidRPr="002D141C">
        <w:rPr>
          <w:i/>
        </w:rPr>
        <w:t>FeatureSetUplinkPerCC-Id</w:t>
      </w:r>
      <w:r w:rsidRPr="002D141C">
        <w:t xml:space="preserve"> of a </w:t>
      </w:r>
      <w:r w:rsidRPr="002D141C">
        <w:rPr>
          <w:i/>
        </w:rPr>
        <w:t>FeatureSetUplinkPerCC</w:t>
      </w:r>
      <w:r w:rsidRPr="002D141C">
        <w:t xml:space="preserve"> is the index position of the </w:t>
      </w:r>
      <w:r w:rsidRPr="002D141C">
        <w:rPr>
          <w:i/>
        </w:rPr>
        <w:t xml:space="preserve">FeatureSetUplinkPerCC </w:t>
      </w:r>
      <w:r w:rsidRPr="002D141C">
        <w:t xml:space="preserve">in the </w:t>
      </w:r>
      <w:r w:rsidRPr="002D141C">
        <w:rPr>
          <w:i/>
        </w:rPr>
        <w:t>featureSetsUplinkPerCC</w:t>
      </w:r>
      <w:r w:rsidRPr="002D141C">
        <w:t xml:space="preserve">. The first element in the list is referred to by </w:t>
      </w:r>
      <w:r w:rsidRPr="002D141C">
        <w:rPr>
          <w:i/>
        </w:rPr>
        <w:t xml:space="preserve">FeatureSetUplinkPerCC-Id </w:t>
      </w:r>
      <w:r w:rsidRPr="002D141C">
        <w:t>= 1, and so on.</w:t>
      </w:r>
    </w:p>
    <w:p w14:paraId="01970E0F" w14:textId="77777777" w:rsidR="002C5D28" w:rsidRPr="002D141C" w:rsidRDefault="002C5D28" w:rsidP="002C5D28">
      <w:pPr>
        <w:pStyle w:val="TH"/>
        <w:rPr>
          <w:lang w:val="en-GB"/>
        </w:rPr>
      </w:pPr>
      <w:r w:rsidRPr="002D141C">
        <w:rPr>
          <w:i/>
          <w:lang w:val="en-GB"/>
        </w:rPr>
        <w:t>FeatureSetUplinkPerCC-Id</w:t>
      </w:r>
      <w:r w:rsidRPr="002D141C">
        <w:rPr>
          <w:lang w:val="en-GB"/>
        </w:rPr>
        <w:t xml:space="preserve"> information element</w:t>
      </w:r>
    </w:p>
    <w:p w14:paraId="1B02FF69" w14:textId="77777777" w:rsidR="002C5D28" w:rsidRPr="002D141C" w:rsidRDefault="002C5D28" w:rsidP="002D141C">
      <w:pPr>
        <w:pStyle w:val="PL"/>
        <w:rPr>
          <w:color w:val="808080"/>
        </w:rPr>
      </w:pPr>
      <w:r w:rsidRPr="002D141C">
        <w:rPr>
          <w:color w:val="808080"/>
        </w:rPr>
        <w:t>-- ASN1START</w:t>
      </w:r>
    </w:p>
    <w:p w14:paraId="5D0D2E32" w14:textId="3B77A9A4" w:rsidR="002C5D28" w:rsidRPr="002D141C" w:rsidRDefault="002C5D28" w:rsidP="002D141C">
      <w:pPr>
        <w:pStyle w:val="PL"/>
        <w:rPr>
          <w:color w:val="808080"/>
        </w:rPr>
      </w:pPr>
      <w:r w:rsidRPr="002D141C">
        <w:rPr>
          <w:color w:val="808080"/>
        </w:rPr>
        <w:t>-- TAG-FEATURESETUPLINKPERCC-ID-START</w:t>
      </w:r>
    </w:p>
    <w:p w14:paraId="5DB20B57" w14:textId="77777777" w:rsidR="002C5D28" w:rsidRPr="002D141C" w:rsidRDefault="002C5D28" w:rsidP="002D141C">
      <w:pPr>
        <w:pStyle w:val="PL"/>
      </w:pPr>
    </w:p>
    <w:p w14:paraId="126A0298" w14:textId="77777777" w:rsidR="002C5D28" w:rsidRPr="002D141C" w:rsidRDefault="002C5D28" w:rsidP="002D141C">
      <w:pPr>
        <w:pStyle w:val="PL"/>
      </w:pPr>
      <w:r w:rsidRPr="002D141C">
        <w:t xml:space="preserve">FeatureSetUplinkPerCC-Id ::=            </w:t>
      </w:r>
      <w:r w:rsidRPr="002D141C">
        <w:rPr>
          <w:color w:val="993366"/>
        </w:rPr>
        <w:t>INTEGER</w:t>
      </w:r>
      <w:r w:rsidRPr="002D141C">
        <w:t xml:space="preserve"> (1..maxPerCC-FeatureSets)</w:t>
      </w:r>
    </w:p>
    <w:p w14:paraId="07F2299C" w14:textId="77777777" w:rsidR="002C5D28" w:rsidRPr="002D141C" w:rsidRDefault="002C5D28" w:rsidP="002D141C">
      <w:pPr>
        <w:pStyle w:val="PL"/>
      </w:pPr>
    </w:p>
    <w:p w14:paraId="7032F579" w14:textId="78B3CBBF" w:rsidR="002C5D28" w:rsidRPr="002D141C" w:rsidRDefault="002C5D28" w:rsidP="002D141C">
      <w:pPr>
        <w:pStyle w:val="PL"/>
        <w:rPr>
          <w:color w:val="808080"/>
        </w:rPr>
      </w:pPr>
      <w:r w:rsidRPr="002D141C">
        <w:rPr>
          <w:color w:val="808080"/>
        </w:rPr>
        <w:t>-- TAG-FEATURESETUPLINKPERCC-ID-STOP</w:t>
      </w:r>
    </w:p>
    <w:p w14:paraId="6E001ED0" w14:textId="77777777" w:rsidR="002C5D28" w:rsidRPr="002D141C" w:rsidRDefault="002C5D28" w:rsidP="002D141C">
      <w:pPr>
        <w:pStyle w:val="PL"/>
        <w:rPr>
          <w:color w:val="808080"/>
        </w:rPr>
      </w:pPr>
      <w:r w:rsidRPr="002D141C">
        <w:rPr>
          <w:color w:val="808080"/>
        </w:rPr>
        <w:t>-- ASN1STOP</w:t>
      </w:r>
    </w:p>
    <w:p w14:paraId="15AAF525" w14:textId="77777777" w:rsidR="00C1597C" w:rsidRPr="002D141C" w:rsidRDefault="00C1597C" w:rsidP="00C1597C"/>
    <w:p w14:paraId="5A8B4F5A" w14:textId="77777777" w:rsidR="002C5D28" w:rsidRPr="002D141C" w:rsidRDefault="002C5D28" w:rsidP="002C5D28">
      <w:pPr>
        <w:pStyle w:val="Heading4"/>
        <w:rPr>
          <w:lang w:val="en-GB"/>
        </w:rPr>
      </w:pPr>
      <w:bookmarkStart w:id="5971" w:name="_Toc20426166"/>
      <w:bookmarkStart w:id="5972" w:name="_Toc29321563"/>
      <w:bookmarkStart w:id="5973" w:name="_Toc36219746"/>
      <w:bookmarkStart w:id="5974" w:name="_Toc36220422"/>
      <w:bookmarkStart w:id="5975" w:name="_Toc36513842"/>
      <w:bookmarkStart w:id="5976" w:name="_Toc46449901"/>
      <w:bookmarkStart w:id="5977" w:name="_Toc46489688"/>
      <w:bookmarkStart w:id="5978" w:name="_Toc52495522"/>
      <w:bookmarkStart w:id="5979" w:name="_Toc60781691"/>
      <w:bookmarkStart w:id="5980" w:name="_Toc139022027"/>
      <w:r w:rsidRPr="002D141C">
        <w:rPr>
          <w:lang w:val="en-GB"/>
        </w:rPr>
        <w:t>–</w:t>
      </w:r>
      <w:r w:rsidRPr="002D141C">
        <w:rPr>
          <w:lang w:val="en-GB"/>
        </w:rPr>
        <w:tab/>
      </w:r>
      <w:bookmarkStart w:id="5981" w:name="_Hlk515425180"/>
      <w:r w:rsidRPr="002D141C">
        <w:rPr>
          <w:i/>
          <w:noProof/>
          <w:lang w:val="en-GB"/>
        </w:rPr>
        <w:t>FreqBandIndicatorEUTRA</w:t>
      </w:r>
      <w:bookmarkEnd w:id="5971"/>
      <w:bookmarkEnd w:id="5972"/>
      <w:bookmarkEnd w:id="5973"/>
      <w:bookmarkEnd w:id="5974"/>
      <w:bookmarkEnd w:id="5975"/>
      <w:bookmarkEnd w:id="5976"/>
      <w:bookmarkEnd w:id="5977"/>
      <w:bookmarkEnd w:id="5978"/>
      <w:bookmarkEnd w:id="5979"/>
      <w:bookmarkEnd w:id="5980"/>
      <w:bookmarkEnd w:id="5981"/>
    </w:p>
    <w:p w14:paraId="2D701167" w14:textId="77777777" w:rsidR="002C5D28" w:rsidRPr="002D141C" w:rsidRDefault="002C5D28" w:rsidP="002D141C">
      <w:pPr>
        <w:pStyle w:val="PL"/>
        <w:rPr>
          <w:color w:val="808080"/>
        </w:rPr>
      </w:pPr>
      <w:r w:rsidRPr="002D141C">
        <w:rPr>
          <w:color w:val="808080"/>
        </w:rPr>
        <w:t>-- ASN1START</w:t>
      </w:r>
    </w:p>
    <w:p w14:paraId="3F5870DD" w14:textId="249C500E" w:rsidR="002C5D28" w:rsidRPr="002D141C" w:rsidRDefault="002C5D28" w:rsidP="002D141C">
      <w:pPr>
        <w:pStyle w:val="PL"/>
        <w:rPr>
          <w:color w:val="808080"/>
        </w:rPr>
      </w:pPr>
      <w:r w:rsidRPr="002D141C">
        <w:rPr>
          <w:color w:val="808080"/>
        </w:rPr>
        <w:t>-- TAG-FREQBANDINDICATOREUTRA-START</w:t>
      </w:r>
    </w:p>
    <w:p w14:paraId="3EEE9CF6" w14:textId="77777777" w:rsidR="002C5D28" w:rsidRPr="002D141C" w:rsidRDefault="002C5D28" w:rsidP="002D141C">
      <w:pPr>
        <w:pStyle w:val="PL"/>
      </w:pPr>
    </w:p>
    <w:p w14:paraId="63085891" w14:textId="77777777" w:rsidR="002C5D28" w:rsidRPr="002D141C" w:rsidRDefault="002C5D28" w:rsidP="002D141C">
      <w:pPr>
        <w:pStyle w:val="PL"/>
      </w:pPr>
      <w:r w:rsidRPr="002D141C">
        <w:t xml:space="preserve">FreqBandIndicatorEUTRA ::=  </w:t>
      </w:r>
      <w:r w:rsidRPr="002D141C">
        <w:rPr>
          <w:color w:val="993366"/>
        </w:rPr>
        <w:t>INTEGER</w:t>
      </w:r>
      <w:r w:rsidRPr="002D141C">
        <w:t xml:space="preserve"> (1..maxBandsEUTRA)</w:t>
      </w:r>
    </w:p>
    <w:p w14:paraId="523A8C4A" w14:textId="77777777" w:rsidR="002C5D28" w:rsidRPr="002D141C" w:rsidRDefault="002C5D28" w:rsidP="002D141C">
      <w:pPr>
        <w:pStyle w:val="PL"/>
      </w:pPr>
    </w:p>
    <w:p w14:paraId="2B24D604" w14:textId="1BB7F1B2" w:rsidR="002C5D28" w:rsidRPr="002D141C" w:rsidRDefault="002C5D28" w:rsidP="002D141C">
      <w:pPr>
        <w:pStyle w:val="PL"/>
        <w:rPr>
          <w:color w:val="808080"/>
        </w:rPr>
      </w:pPr>
      <w:r w:rsidRPr="002D141C">
        <w:rPr>
          <w:color w:val="808080"/>
        </w:rPr>
        <w:t>-- TAG-FREQBANDINDICATOREUTRA-STOP</w:t>
      </w:r>
    </w:p>
    <w:p w14:paraId="3F3316D8" w14:textId="77777777" w:rsidR="002C5D28" w:rsidRPr="002D141C" w:rsidRDefault="002C5D28" w:rsidP="002D141C">
      <w:pPr>
        <w:pStyle w:val="PL"/>
        <w:rPr>
          <w:color w:val="808080"/>
        </w:rPr>
      </w:pPr>
      <w:r w:rsidRPr="002D141C">
        <w:rPr>
          <w:color w:val="808080"/>
        </w:rPr>
        <w:t>-- ASN1STOP</w:t>
      </w:r>
    </w:p>
    <w:p w14:paraId="26002992" w14:textId="77777777" w:rsidR="00C1597C" w:rsidRPr="002D141C" w:rsidRDefault="00C1597C" w:rsidP="00C1597C"/>
    <w:p w14:paraId="6F479C5B" w14:textId="77777777" w:rsidR="002C5D28" w:rsidRPr="002D141C" w:rsidRDefault="002C5D28" w:rsidP="002C5D28">
      <w:pPr>
        <w:pStyle w:val="Heading4"/>
        <w:rPr>
          <w:lang w:val="en-GB"/>
        </w:rPr>
      </w:pPr>
      <w:bookmarkStart w:id="5982" w:name="_Toc20426167"/>
      <w:bookmarkStart w:id="5983" w:name="_Toc29321564"/>
      <w:bookmarkStart w:id="5984" w:name="_Toc36219747"/>
      <w:bookmarkStart w:id="5985" w:name="_Toc36220423"/>
      <w:bookmarkStart w:id="5986" w:name="_Toc36513843"/>
      <w:bookmarkStart w:id="5987" w:name="_Toc46449902"/>
      <w:bookmarkStart w:id="5988" w:name="_Toc46489689"/>
      <w:bookmarkStart w:id="5989" w:name="_Toc52495523"/>
      <w:bookmarkStart w:id="5990" w:name="_Toc60781692"/>
      <w:bookmarkStart w:id="5991" w:name="_Toc139022028"/>
      <w:r w:rsidRPr="002D141C">
        <w:rPr>
          <w:lang w:val="en-GB"/>
        </w:rPr>
        <w:t>–</w:t>
      </w:r>
      <w:r w:rsidRPr="002D141C">
        <w:rPr>
          <w:lang w:val="en-GB"/>
        </w:rPr>
        <w:tab/>
      </w:r>
      <w:r w:rsidRPr="002D141C">
        <w:rPr>
          <w:i/>
          <w:noProof/>
          <w:lang w:val="en-GB"/>
        </w:rPr>
        <w:t>FreqBandList</w:t>
      </w:r>
      <w:bookmarkEnd w:id="5982"/>
      <w:bookmarkEnd w:id="5983"/>
      <w:bookmarkEnd w:id="5984"/>
      <w:bookmarkEnd w:id="5985"/>
      <w:bookmarkEnd w:id="5986"/>
      <w:bookmarkEnd w:id="5987"/>
      <w:bookmarkEnd w:id="5988"/>
      <w:bookmarkEnd w:id="5989"/>
      <w:bookmarkEnd w:id="5990"/>
      <w:bookmarkEnd w:id="5991"/>
    </w:p>
    <w:p w14:paraId="2946327D" w14:textId="37DFDFCA" w:rsidR="00F95F2F" w:rsidRPr="002D141C" w:rsidRDefault="002C5D28" w:rsidP="002C5D28">
      <w:r w:rsidRPr="002D141C">
        <w:t xml:space="preserve">The IE </w:t>
      </w:r>
      <w:r w:rsidRPr="002D141C">
        <w:rPr>
          <w:i/>
        </w:rPr>
        <w:t>FreqBandList</w:t>
      </w:r>
      <w:r w:rsidRPr="002D141C">
        <w:t xml:space="preserve"> is used by the network to request NR CA</w:t>
      </w:r>
      <w:r w:rsidR="00A13FFD" w:rsidRPr="002D141C">
        <w:rPr>
          <w:lang w:eastAsia="zh-CN"/>
        </w:rPr>
        <w:t>, NR non-CA</w:t>
      </w:r>
      <w:r w:rsidRPr="002D141C">
        <w:t xml:space="preserve"> and/or MR-DC band combinations for specific NR and/or E-UTRA frequency bands and/or up to a specific number of carriers and/or up to specific aggregated bandwidth.</w:t>
      </w:r>
      <w:r w:rsidR="00C43D29" w:rsidRPr="002D141C">
        <w:t xml:space="preserve"> </w:t>
      </w:r>
      <w:r w:rsidR="000235BA" w:rsidRPr="002D141C">
        <w:t>This is also used to request feature sets (for NR) and feature set combinations (for NR and MR-DC).</w:t>
      </w:r>
    </w:p>
    <w:p w14:paraId="050BC0C0" w14:textId="77777777" w:rsidR="002C5D28" w:rsidRPr="002D141C" w:rsidRDefault="002C5D28" w:rsidP="002C5D28">
      <w:pPr>
        <w:pStyle w:val="TH"/>
        <w:rPr>
          <w:lang w:val="en-GB"/>
        </w:rPr>
      </w:pPr>
      <w:r w:rsidRPr="002D141C">
        <w:rPr>
          <w:bCs/>
          <w:i/>
          <w:iCs/>
          <w:lang w:val="en-GB"/>
        </w:rPr>
        <w:t>FreqBandList</w:t>
      </w:r>
      <w:r w:rsidRPr="002D141C">
        <w:rPr>
          <w:lang w:val="en-GB"/>
        </w:rPr>
        <w:t xml:space="preserve"> information element</w:t>
      </w:r>
    </w:p>
    <w:p w14:paraId="2EEE4956" w14:textId="77777777" w:rsidR="002C5D28" w:rsidRPr="002D141C" w:rsidRDefault="002C5D28" w:rsidP="002D141C">
      <w:pPr>
        <w:pStyle w:val="PL"/>
        <w:rPr>
          <w:color w:val="808080"/>
        </w:rPr>
      </w:pPr>
      <w:r w:rsidRPr="002D141C">
        <w:rPr>
          <w:color w:val="808080"/>
        </w:rPr>
        <w:t>-- ASN1START</w:t>
      </w:r>
    </w:p>
    <w:p w14:paraId="06803BF1" w14:textId="77777777" w:rsidR="002C5D28" w:rsidRPr="002D141C" w:rsidRDefault="002C5D28" w:rsidP="002D141C">
      <w:pPr>
        <w:pStyle w:val="PL"/>
        <w:rPr>
          <w:color w:val="808080"/>
        </w:rPr>
      </w:pPr>
      <w:r w:rsidRPr="002D141C">
        <w:rPr>
          <w:color w:val="808080"/>
        </w:rPr>
        <w:t>-- TAG-FREQBANDLIST-START</w:t>
      </w:r>
    </w:p>
    <w:p w14:paraId="00883BE9" w14:textId="77777777" w:rsidR="002C5D28" w:rsidRPr="002D141C" w:rsidRDefault="002C5D28" w:rsidP="002D141C">
      <w:pPr>
        <w:pStyle w:val="PL"/>
      </w:pPr>
    </w:p>
    <w:p w14:paraId="056F0555" w14:textId="77777777" w:rsidR="002C5D28" w:rsidRPr="002D141C" w:rsidRDefault="002C5D28" w:rsidP="002D141C">
      <w:pPr>
        <w:pStyle w:val="PL"/>
      </w:pPr>
      <w:r w:rsidRPr="002D141C">
        <w:t xml:space="preserve">FreqBandList ::=                </w:t>
      </w:r>
      <w:r w:rsidRPr="002D141C">
        <w:rPr>
          <w:color w:val="993366"/>
        </w:rPr>
        <w:t>SEQUENCE</w:t>
      </w:r>
      <w:r w:rsidRPr="002D141C">
        <w:t xml:space="preserve"> (</w:t>
      </w:r>
      <w:r w:rsidRPr="002D141C">
        <w:rPr>
          <w:color w:val="993366"/>
        </w:rPr>
        <w:t>SIZE</w:t>
      </w:r>
      <w:r w:rsidRPr="002D141C">
        <w:t xml:space="preserve"> (1..maxBandsMRDC))</w:t>
      </w:r>
      <w:r w:rsidRPr="002D141C">
        <w:rPr>
          <w:color w:val="993366"/>
        </w:rPr>
        <w:t xml:space="preserve"> OF</w:t>
      </w:r>
      <w:r w:rsidRPr="002D141C">
        <w:t xml:space="preserve"> FreqBandInformation</w:t>
      </w:r>
    </w:p>
    <w:p w14:paraId="0F2C3D63" w14:textId="77777777" w:rsidR="002C5D28" w:rsidRPr="002D141C" w:rsidRDefault="002C5D28" w:rsidP="002D141C">
      <w:pPr>
        <w:pStyle w:val="PL"/>
      </w:pPr>
    </w:p>
    <w:p w14:paraId="2F3BC415" w14:textId="77777777" w:rsidR="002C5D28" w:rsidRPr="002D141C" w:rsidRDefault="002C5D28" w:rsidP="002D141C">
      <w:pPr>
        <w:pStyle w:val="PL"/>
      </w:pPr>
      <w:bookmarkStart w:id="5992" w:name="_Hlk515620999"/>
      <w:r w:rsidRPr="002D141C">
        <w:t xml:space="preserve">FreqBandInformation ::=         </w:t>
      </w:r>
      <w:r w:rsidRPr="002D141C">
        <w:rPr>
          <w:color w:val="993366"/>
        </w:rPr>
        <w:t>CHOICE</w:t>
      </w:r>
      <w:r w:rsidRPr="002D141C">
        <w:t xml:space="preserve"> {</w:t>
      </w:r>
    </w:p>
    <w:p w14:paraId="22DE2E48" w14:textId="77777777" w:rsidR="002C5D28" w:rsidRPr="002D141C" w:rsidRDefault="002C5D28" w:rsidP="002D141C">
      <w:pPr>
        <w:pStyle w:val="PL"/>
      </w:pPr>
      <w:r w:rsidRPr="002D141C">
        <w:t xml:space="preserve">    bandInformationEUTRA            FreqBandInformationEUTRA,</w:t>
      </w:r>
    </w:p>
    <w:p w14:paraId="40A2453E" w14:textId="77777777" w:rsidR="002C5D28" w:rsidRPr="002D141C" w:rsidRDefault="002C5D28" w:rsidP="002D141C">
      <w:pPr>
        <w:pStyle w:val="PL"/>
      </w:pPr>
      <w:r w:rsidRPr="002D141C">
        <w:t xml:space="preserve">    bandInformationNR               FreqBandInformationNR</w:t>
      </w:r>
    </w:p>
    <w:p w14:paraId="2C472122" w14:textId="77777777" w:rsidR="002C5D28" w:rsidRPr="002D141C" w:rsidRDefault="002C5D28" w:rsidP="002D141C">
      <w:pPr>
        <w:pStyle w:val="PL"/>
      </w:pPr>
      <w:r w:rsidRPr="002D141C">
        <w:t>}</w:t>
      </w:r>
      <w:bookmarkEnd w:id="5992"/>
    </w:p>
    <w:p w14:paraId="3FCEE560" w14:textId="77777777" w:rsidR="002C5D28" w:rsidRPr="002D141C" w:rsidRDefault="002C5D28" w:rsidP="002D141C">
      <w:pPr>
        <w:pStyle w:val="PL"/>
      </w:pPr>
    </w:p>
    <w:p w14:paraId="7F426D69" w14:textId="77777777" w:rsidR="002C5D28" w:rsidRPr="002D141C" w:rsidRDefault="002C5D28" w:rsidP="002D141C">
      <w:pPr>
        <w:pStyle w:val="PL"/>
      </w:pPr>
      <w:r w:rsidRPr="002D141C">
        <w:t xml:space="preserve">FreqBandInformationEUTRA ::=    </w:t>
      </w:r>
      <w:r w:rsidRPr="002D141C">
        <w:rPr>
          <w:color w:val="993366"/>
        </w:rPr>
        <w:t>SEQUENCE</w:t>
      </w:r>
      <w:r w:rsidRPr="002D141C">
        <w:t xml:space="preserve"> {</w:t>
      </w:r>
    </w:p>
    <w:p w14:paraId="326C57AC" w14:textId="77777777" w:rsidR="002C5D28" w:rsidRPr="002D141C" w:rsidRDefault="002C5D28" w:rsidP="002D141C">
      <w:pPr>
        <w:pStyle w:val="PL"/>
      </w:pPr>
      <w:bookmarkStart w:id="5993" w:name="_Hlk515621027"/>
      <w:r w:rsidRPr="002D141C">
        <w:t xml:space="preserve">    bandEUTRA                       FreqBandIndicatorEUTRA,</w:t>
      </w:r>
    </w:p>
    <w:p w14:paraId="016C2526" w14:textId="77777777" w:rsidR="002C5D28" w:rsidRPr="002D141C" w:rsidRDefault="002C5D28" w:rsidP="002D141C">
      <w:pPr>
        <w:pStyle w:val="PL"/>
        <w:rPr>
          <w:color w:val="808080"/>
        </w:rPr>
      </w:pPr>
      <w:r w:rsidRPr="002D141C">
        <w:t xml:space="preserve">    ca-BandwidthClassDL-EUTRA       CA-BandwidthClassEUTRA                  </w:t>
      </w:r>
      <w:r w:rsidRPr="002D141C">
        <w:rPr>
          <w:color w:val="993366"/>
        </w:rPr>
        <w:t>OPTIONAL</w:t>
      </w:r>
      <w:r w:rsidRPr="002D141C">
        <w:t xml:space="preserve">,   </w:t>
      </w:r>
      <w:r w:rsidRPr="002D141C">
        <w:rPr>
          <w:color w:val="808080"/>
        </w:rPr>
        <w:t>-- Need N</w:t>
      </w:r>
    </w:p>
    <w:p w14:paraId="2CD9D71B" w14:textId="77777777" w:rsidR="002C5D28" w:rsidRPr="002D141C" w:rsidRDefault="002C5D28" w:rsidP="002D141C">
      <w:pPr>
        <w:pStyle w:val="PL"/>
        <w:rPr>
          <w:color w:val="808080"/>
        </w:rPr>
      </w:pPr>
      <w:r w:rsidRPr="002D141C">
        <w:t xml:space="preserve">    ca-BandwidthClassUL-EUTRA       CA-BandwidthClassEUTRA                  </w:t>
      </w:r>
      <w:r w:rsidRPr="002D141C">
        <w:rPr>
          <w:color w:val="993366"/>
        </w:rPr>
        <w:t>OPTIONAL</w:t>
      </w:r>
      <w:r w:rsidRPr="002D141C">
        <w:t xml:space="preserve">    </w:t>
      </w:r>
      <w:r w:rsidRPr="002D141C">
        <w:rPr>
          <w:color w:val="808080"/>
        </w:rPr>
        <w:t>-- Need N</w:t>
      </w:r>
    </w:p>
    <w:p w14:paraId="3C1DF868" w14:textId="77777777" w:rsidR="002C5D28" w:rsidRPr="002D141C" w:rsidRDefault="002C5D28" w:rsidP="002D141C">
      <w:pPr>
        <w:pStyle w:val="PL"/>
      </w:pPr>
      <w:r w:rsidRPr="002D141C">
        <w:t>}</w:t>
      </w:r>
    </w:p>
    <w:p w14:paraId="64CF8BB4" w14:textId="77777777" w:rsidR="002C5D28" w:rsidRPr="002D141C" w:rsidRDefault="002C5D28" w:rsidP="002D141C">
      <w:pPr>
        <w:pStyle w:val="PL"/>
      </w:pPr>
    </w:p>
    <w:p w14:paraId="092F595A" w14:textId="77777777" w:rsidR="002C5D28" w:rsidRPr="002D141C" w:rsidRDefault="002C5D28" w:rsidP="002D141C">
      <w:pPr>
        <w:pStyle w:val="PL"/>
      </w:pPr>
      <w:bookmarkStart w:id="5994" w:name="_Hlk516049342"/>
      <w:bookmarkEnd w:id="5993"/>
      <w:r w:rsidRPr="002D141C">
        <w:t xml:space="preserve">FreqBandInformationNR ::=       </w:t>
      </w:r>
      <w:r w:rsidRPr="002D141C">
        <w:rPr>
          <w:color w:val="993366"/>
        </w:rPr>
        <w:t>SEQUENCE</w:t>
      </w:r>
      <w:r w:rsidRPr="002D141C">
        <w:t xml:space="preserve"> {</w:t>
      </w:r>
    </w:p>
    <w:p w14:paraId="788386D1" w14:textId="77777777" w:rsidR="002C5D28" w:rsidRPr="002D141C" w:rsidRDefault="002C5D28" w:rsidP="002D141C">
      <w:pPr>
        <w:pStyle w:val="PL"/>
      </w:pPr>
      <w:r w:rsidRPr="002D141C">
        <w:t xml:space="preserve">    bandNR                          FreqBandIndicatorNR,</w:t>
      </w:r>
    </w:p>
    <w:p w14:paraId="68D7F7CF" w14:textId="77777777" w:rsidR="002C5D28" w:rsidRPr="002D141C" w:rsidRDefault="002C5D28" w:rsidP="002D141C">
      <w:pPr>
        <w:pStyle w:val="PL"/>
        <w:rPr>
          <w:color w:val="808080"/>
        </w:rPr>
      </w:pPr>
      <w:r w:rsidRPr="002D141C">
        <w:t xml:space="preserve">    maxBandwidthRequestedDL         AggregatedBandwidth         </w:t>
      </w:r>
      <w:r w:rsidR="00025B35" w:rsidRPr="002D141C">
        <w:t xml:space="preserve">            </w:t>
      </w:r>
      <w:r w:rsidRPr="002D141C">
        <w:rPr>
          <w:color w:val="993366"/>
        </w:rPr>
        <w:t>OPTIONAL</w:t>
      </w:r>
      <w:r w:rsidRPr="002D141C">
        <w:t xml:space="preserve">,   </w:t>
      </w:r>
      <w:r w:rsidRPr="002D141C">
        <w:rPr>
          <w:color w:val="808080"/>
        </w:rPr>
        <w:t>-- Need N</w:t>
      </w:r>
    </w:p>
    <w:p w14:paraId="404AB204" w14:textId="77777777" w:rsidR="002C5D28" w:rsidRPr="002D141C" w:rsidRDefault="002C5D28" w:rsidP="002D141C">
      <w:pPr>
        <w:pStyle w:val="PL"/>
        <w:rPr>
          <w:color w:val="808080"/>
        </w:rPr>
      </w:pPr>
      <w:r w:rsidRPr="002D141C">
        <w:t xml:space="preserve">    maxBandwidthRequestedUL         AggregatedBandwidth         </w:t>
      </w:r>
      <w:r w:rsidR="00025B35" w:rsidRPr="002D141C">
        <w:t xml:space="preserve">            </w:t>
      </w:r>
      <w:r w:rsidRPr="002D141C">
        <w:rPr>
          <w:color w:val="993366"/>
        </w:rPr>
        <w:t>OPTIONAL</w:t>
      </w:r>
      <w:r w:rsidRPr="002D141C">
        <w:t xml:space="preserve">,   </w:t>
      </w:r>
      <w:r w:rsidRPr="002D141C">
        <w:rPr>
          <w:color w:val="808080"/>
        </w:rPr>
        <w:t>-- Need N</w:t>
      </w:r>
    </w:p>
    <w:p w14:paraId="0C9C19ED" w14:textId="77777777" w:rsidR="002C5D28" w:rsidRPr="002D141C" w:rsidRDefault="002C5D28" w:rsidP="002D141C">
      <w:pPr>
        <w:pStyle w:val="PL"/>
        <w:rPr>
          <w:color w:val="808080"/>
        </w:rPr>
      </w:pPr>
      <w:r w:rsidRPr="002D141C">
        <w:t xml:space="preserve">    maxCarriersRequestedDL          </w:t>
      </w:r>
      <w:r w:rsidRPr="002D141C">
        <w:rPr>
          <w:color w:val="993366"/>
        </w:rPr>
        <w:t>INTEGER</w:t>
      </w:r>
      <w:r w:rsidRPr="002D141C">
        <w:t xml:space="preserve"> (1..maxNrofServingCells)        </w:t>
      </w:r>
      <w:r w:rsidRPr="002D141C">
        <w:rPr>
          <w:color w:val="993366"/>
        </w:rPr>
        <w:t>OPTIONAL</w:t>
      </w:r>
      <w:r w:rsidRPr="002D141C">
        <w:t xml:space="preserve">,   </w:t>
      </w:r>
      <w:r w:rsidRPr="002D141C">
        <w:rPr>
          <w:color w:val="808080"/>
        </w:rPr>
        <w:t>-- Need N</w:t>
      </w:r>
    </w:p>
    <w:p w14:paraId="5B9B3DBC" w14:textId="77777777" w:rsidR="002C5D28" w:rsidRPr="002D141C" w:rsidRDefault="002C5D28" w:rsidP="002D141C">
      <w:pPr>
        <w:pStyle w:val="PL"/>
        <w:rPr>
          <w:color w:val="808080"/>
        </w:rPr>
      </w:pPr>
      <w:r w:rsidRPr="002D141C">
        <w:t xml:space="preserve">    maxCarriersRequestedUL          </w:t>
      </w:r>
      <w:r w:rsidRPr="002D141C">
        <w:rPr>
          <w:color w:val="993366"/>
        </w:rPr>
        <w:t>INTEGER</w:t>
      </w:r>
      <w:r w:rsidRPr="002D141C">
        <w:t xml:space="preserve"> (1..maxNrofServingCells)        </w:t>
      </w:r>
      <w:r w:rsidRPr="002D141C">
        <w:rPr>
          <w:color w:val="993366"/>
        </w:rPr>
        <w:t>OPTIONAL</w:t>
      </w:r>
      <w:r w:rsidRPr="002D141C">
        <w:t xml:space="preserve">    </w:t>
      </w:r>
      <w:r w:rsidRPr="002D141C">
        <w:rPr>
          <w:color w:val="808080"/>
        </w:rPr>
        <w:t>-- Need N</w:t>
      </w:r>
    </w:p>
    <w:p w14:paraId="6D9C4EAE" w14:textId="77777777" w:rsidR="002C5D28" w:rsidRPr="002D141C" w:rsidRDefault="002C5D28" w:rsidP="002D141C">
      <w:pPr>
        <w:pStyle w:val="PL"/>
      </w:pPr>
      <w:r w:rsidRPr="002D141C">
        <w:t>}</w:t>
      </w:r>
    </w:p>
    <w:p w14:paraId="20834CF1" w14:textId="77777777" w:rsidR="002C5D28" w:rsidRPr="002D141C" w:rsidRDefault="002C5D28" w:rsidP="002D141C">
      <w:pPr>
        <w:pStyle w:val="PL"/>
      </w:pPr>
    </w:p>
    <w:p w14:paraId="682B8A65" w14:textId="77777777" w:rsidR="002C5D28" w:rsidRPr="002D141C" w:rsidRDefault="002C5D28" w:rsidP="002D141C">
      <w:pPr>
        <w:pStyle w:val="PL"/>
      </w:pPr>
      <w:r w:rsidRPr="002D141C">
        <w:t xml:space="preserve">AggregatedBandwidth ::=         </w:t>
      </w:r>
      <w:r w:rsidRPr="002D141C">
        <w:rPr>
          <w:color w:val="993366"/>
        </w:rPr>
        <w:t>ENUMERATED</w:t>
      </w:r>
      <w:r w:rsidRPr="002D141C">
        <w:t xml:space="preserve"> {mhz50, mhz100, mhz150, mhz200, mhz250, mhz300, mhz350,</w:t>
      </w:r>
    </w:p>
    <w:p w14:paraId="69694484" w14:textId="77777777" w:rsidR="002C5D28" w:rsidRPr="002D141C" w:rsidRDefault="002C5D28" w:rsidP="002D141C">
      <w:pPr>
        <w:pStyle w:val="PL"/>
      </w:pPr>
      <w:r w:rsidRPr="002D141C">
        <w:t xml:space="preserve">                                            mhz400, mhz450, mhz500, mhz550, mhz600, mhz650, mhz700, mhz750, mhz800}</w:t>
      </w:r>
    </w:p>
    <w:p w14:paraId="06767784" w14:textId="77777777" w:rsidR="002C5D28" w:rsidRPr="002D141C" w:rsidRDefault="002C5D28" w:rsidP="002D141C">
      <w:pPr>
        <w:pStyle w:val="PL"/>
      </w:pPr>
    </w:p>
    <w:bookmarkEnd w:id="5994"/>
    <w:p w14:paraId="09D3A43A" w14:textId="77777777" w:rsidR="002C5D28" w:rsidRPr="002D141C" w:rsidRDefault="002C5D28" w:rsidP="002D141C">
      <w:pPr>
        <w:pStyle w:val="PL"/>
        <w:rPr>
          <w:color w:val="808080"/>
        </w:rPr>
      </w:pPr>
      <w:r w:rsidRPr="002D141C">
        <w:rPr>
          <w:color w:val="808080"/>
        </w:rPr>
        <w:t>-- TAG-FREQBANDLIST-STOP</w:t>
      </w:r>
    </w:p>
    <w:p w14:paraId="174FEB10" w14:textId="77777777" w:rsidR="002C5D28" w:rsidRPr="002D141C" w:rsidRDefault="002C5D28" w:rsidP="002D141C">
      <w:pPr>
        <w:pStyle w:val="PL"/>
        <w:rPr>
          <w:color w:val="808080"/>
        </w:rPr>
      </w:pPr>
      <w:r w:rsidRPr="002D141C">
        <w:rPr>
          <w:color w:val="808080"/>
        </w:rPr>
        <w:t>-- ASN1STOP</w:t>
      </w:r>
    </w:p>
    <w:p w14:paraId="6FF97BCF" w14:textId="77777777" w:rsidR="00C1597C" w:rsidRPr="002D141C" w:rsidRDefault="00C1597C" w:rsidP="00C1597C"/>
    <w:p w14:paraId="510F9A7A" w14:textId="77777777" w:rsidR="002C5D28" w:rsidRPr="002D141C" w:rsidRDefault="002C5D28" w:rsidP="002C5D28">
      <w:pPr>
        <w:pStyle w:val="Heading4"/>
        <w:rPr>
          <w:noProof/>
          <w:lang w:val="en-GB"/>
        </w:rPr>
      </w:pPr>
      <w:bookmarkStart w:id="5995" w:name="_Toc20426168"/>
      <w:bookmarkStart w:id="5996" w:name="_Toc29321565"/>
      <w:bookmarkStart w:id="5997" w:name="_Toc36219748"/>
      <w:bookmarkStart w:id="5998" w:name="_Toc36220424"/>
      <w:bookmarkStart w:id="5999" w:name="_Toc36513844"/>
      <w:bookmarkStart w:id="6000" w:name="_Toc46449903"/>
      <w:bookmarkStart w:id="6001" w:name="_Toc46489690"/>
      <w:bookmarkStart w:id="6002" w:name="_Toc52495524"/>
      <w:bookmarkStart w:id="6003" w:name="_Toc60781693"/>
      <w:bookmarkStart w:id="6004" w:name="_Toc139022029"/>
      <w:r w:rsidRPr="002D141C">
        <w:rPr>
          <w:lang w:val="en-GB"/>
        </w:rPr>
        <w:t>–</w:t>
      </w:r>
      <w:r w:rsidRPr="002D141C">
        <w:rPr>
          <w:lang w:val="en-GB"/>
        </w:rPr>
        <w:tab/>
      </w:r>
      <w:r w:rsidRPr="002D141C">
        <w:rPr>
          <w:i/>
          <w:noProof/>
          <w:lang w:val="en-GB"/>
        </w:rPr>
        <w:t>FreqSeparationClass</w:t>
      </w:r>
      <w:bookmarkEnd w:id="5995"/>
      <w:bookmarkEnd w:id="5996"/>
      <w:bookmarkEnd w:id="5997"/>
      <w:bookmarkEnd w:id="5998"/>
      <w:bookmarkEnd w:id="5999"/>
      <w:bookmarkEnd w:id="6000"/>
      <w:bookmarkEnd w:id="6001"/>
      <w:bookmarkEnd w:id="6002"/>
      <w:bookmarkEnd w:id="6003"/>
      <w:bookmarkEnd w:id="6004"/>
    </w:p>
    <w:p w14:paraId="5EA611E9" w14:textId="77777777" w:rsidR="002C5D28" w:rsidRPr="002D141C" w:rsidRDefault="002C5D28" w:rsidP="002C5D28">
      <w:r w:rsidRPr="002D141C">
        <w:t xml:space="preserve">The IE </w:t>
      </w:r>
      <w:r w:rsidRPr="002D141C">
        <w:rPr>
          <w:i/>
        </w:rPr>
        <w:t>FreqSeparationClas</w:t>
      </w:r>
      <w:r w:rsidRPr="002D141C">
        <w:t>s is used for an intra-band non-contiguous CA band combination to indicate frequency separation between lower edge of lowest CC and upper edge of highest CC in a frequency band.</w:t>
      </w:r>
    </w:p>
    <w:p w14:paraId="2409FE73" w14:textId="77777777" w:rsidR="002C5D28" w:rsidRPr="002D141C" w:rsidRDefault="002C5D28" w:rsidP="002C5D28">
      <w:pPr>
        <w:pStyle w:val="TH"/>
        <w:rPr>
          <w:lang w:val="en-GB"/>
        </w:rPr>
      </w:pPr>
      <w:r w:rsidRPr="002D141C">
        <w:rPr>
          <w:i/>
          <w:lang w:val="en-GB"/>
        </w:rPr>
        <w:t>FreqSeparationClass</w:t>
      </w:r>
      <w:r w:rsidRPr="002D141C">
        <w:rPr>
          <w:lang w:val="en-GB"/>
        </w:rPr>
        <w:t xml:space="preserve"> information element</w:t>
      </w:r>
    </w:p>
    <w:p w14:paraId="2E733D59" w14:textId="77777777" w:rsidR="002C5D28" w:rsidRPr="002D141C" w:rsidRDefault="002C5D28" w:rsidP="002D141C">
      <w:pPr>
        <w:pStyle w:val="PL"/>
        <w:rPr>
          <w:color w:val="808080"/>
        </w:rPr>
      </w:pPr>
      <w:r w:rsidRPr="002D141C">
        <w:rPr>
          <w:color w:val="808080"/>
        </w:rPr>
        <w:t>-- ASN1START</w:t>
      </w:r>
    </w:p>
    <w:p w14:paraId="16054252" w14:textId="77777777" w:rsidR="002C5D28" w:rsidRPr="002D141C" w:rsidRDefault="002C5D28" w:rsidP="002D141C">
      <w:pPr>
        <w:pStyle w:val="PL"/>
        <w:rPr>
          <w:color w:val="808080"/>
        </w:rPr>
      </w:pPr>
      <w:r w:rsidRPr="002D141C">
        <w:rPr>
          <w:color w:val="808080"/>
        </w:rPr>
        <w:t>-- TAG-FREQSEPARATIONCLASS-START</w:t>
      </w:r>
    </w:p>
    <w:p w14:paraId="62CE0619" w14:textId="77777777" w:rsidR="002C5D28" w:rsidRPr="002D141C" w:rsidRDefault="002C5D28" w:rsidP="002D141C">
      <w:pPr>
        <w:pStyle w:val="PL"/>
      </w:pPr>
    </w:p>
    <w:p w14:paraId="14CCE3C5" w14:textId="6219777C" w:rsidR="002C5D28" w:rsidRPr="002D141C" w:rsidRDefault="002C5D28" w:rsidP="002D141C">
      <w:pPr>
        <w:pStyle w:val="PL"/>
      </w:pPr>
      <w:r w:rsidRPr="002D141C">
        <w:t>FreqSeparationClass ::=</w:t>
      </w:r>
      <w:r w:rsidR="008503AD" w:rsidRPr="002D141C">
        <w:t xml:space="preserve"> </w:t>
      </w:r>
      <w:r w:rsidRPr="002D141C">
        <w:rPr>
          <w:color w:val="993366"/>
        </w:rPr>
        <w:t>ENUMERATED</w:t>
      </w:r>
      <w:r w:rsidRPr="002D141C">
        <w:t xml:space="preserve"> {c1, c2, c3, ...}</w:t>
      </w:r>
    </w:p>
    <w:p w14:paraId="134ACB9E" w14:textId="77777777" w:rsidR="002C5D28" w:rsidRPr="002D141C" w:rsidRDefault="002C5D28" w:rsidP="002D141C">
      <w:pPr>
        <w:pStyle w:val="PL"/>
      </w:pPr>
    </w:p>
    <w:p w14:paraId="37723814" w14:textId="77777777" w:rsidR="002C5D28" w:rsidRPr="002D141C" w:rsidRDefault="002C5D28" w:rsidP="002D141C">
      <w:pPr>
        <w:pStyle w:val="PL"/>
        <w:rPr>
          <w:color w:val="808080"/>
        </w:rPr>
      </w:pPr>
      <w:r w:rsidRPr="002D141C">
        <w:rPr>
          <w:color w:val="808080"/>
        </w:rPr>
        <w:t>-- TAG-FREQSEPARATIONCLASS-STOP</w:t>
      </w:r>
    </w:p>
    <w:p w14:paraId="33DE1C47" w14:textId="77777777" w:rsidR="002C5D28" w:rsidRPr="002D141C" w:rsidRDefault="002C5D28" w:rsidP="002D141C">
      <w:pPr>
        <w:pStyle w:val="PL"/>
        <w:rPr>
          <w:color w:val="808080"/>
        </w:rPr>
      </w:pPr>
      <w:r w:rsidRPr="002D141C">
        <w:rPr>
          <w:color w:val="808080"/>
        </w:rPr>
        <w:t>-- ASN1STOP</w:t>
      </w:r>
    </w:p>
    <w:p w14:paraId="6AEF8E6E" w14:textId="77777777" w:rsidR="00B329AD" w:rsidRPr="002D141C" w:rsidRDefault="00B329AD" w:rsidP="00B329AD"/>
    <w:p w14:paraId="03380C79" w14:textId="77777777" w:rsidR="00B329AD" w:rsidRPr="002D141C" w:rsidRDefault="00B329AD" w:rsidP="00B329AD">
      <w:pPr>
        <w:pStyle w:val="Heading4"/>
        <w:rPr>
          <w:noProof/>
          <w:lang w:val="en-GB"/>
        </w:rPr>
      </w:pPr>
      <w:bookmarkStart w:id="6005" w:name="_Toc20426169"/>
      <w:bookmarkStart w:id="6006" w:name="_Toc29321566"/>
      <w:bookmarkStart w:id="6007" w:name="_Toc36219749"/>
      <w:bookmarkStart w:id="6008" w:name="_Toc36220425"/>
      <w:bookmarkStart w:id="6009" w:name="_Toc36513845"/>
      <w:bookmarkStart w:id="6010" w:name="_Toc46449904"/>
      <w:bookmarkStart w:id="6011" w:name="_Toc46489691"/>
      <w:bookmarkStart w:id="6012" w:name="_Toc52495525"/>
      <w:bookmarkStart w:id="6013" w:name="_Toc60781694"/>
      <w:bookmarkStart w:id="6014" w:name="_Toc139022030"/>
      <w:r w:rsidRPr="002D141C">
        <w:rPr>
          <w:lang w:val="en-GB"/>
        </w:rPr>
        <w:t>–</w:t>
      </w:r>
      <w:r w:rsidRPr="002D141C">
        <w:rPr>
          <w:lang w:val="en-GB"/>
        </w:rPr>
        <w:tab/>
      </w:r>
      <w:r w:rsidRPr="002D141C">
        <w:rPr>
          <w:i/>
          <w:noProof/>
          <w:lang w:val="en-GB"/>
        </w:rPr>
        <w:t>IMS-Parameters</w:t>
      </w:r>
      <w:bookmarkEnd w:id="6005"/>
      <w:bookmarkEnd w:id="6006"/>
      <w:bookmarkEnd w:id="6007"/>
      <w:bookmarkEnd w:id="6008"/>
      <w:bookmarkEnd w:id="6009"/>
      <w:bookmarkEnd w:id="6010"/>
      <w:bookmarkEnd w:id="6011"/>
      <w:bookmarkEnd w:id="6012"/>
      <w:bookmarkEnd w:id="6013"/>
      <w:bookmarkEnd w:id="6014"/>
    </w:p>
    <w:p w14:paraId="184330D6" w14:textId="77777777" w:rsidR="00B329AD" w:rsidRPr="002D141C" w:rsidRDefault="00B329AD" w:rsidP="00B329AD">
      <w:r w:rsidRPr="002D141C">
        <w:t xml:space="preserve">The IE </w:t>
      </w:r>
      <w:r w:rsidRPr="002D141C">
        <w:rPr>
          <w:i/>
        </w:rPr>
        <w:t>IMS-Parameters</w:t>
      </w:r>
      <w:r w:rsidRPr="002D141C">
        <w:t xml:space="preserve"> is used to convery capabilities related to IMS.</w:t>
      </w:r>
    </w:p>
    <w:p w14:paraId="64B54208" w14:textId="77777777" w:rsidR="00B329AD" w:rsidRPr="002D141C" w:rsidRDefault="00B329AD" w:rsidP="00B329AD">
      <w:pPr>
        <w:pStyle w:val="TH"/>
        <w:rPr>
          <w:lang w:val="en-GB"/>
        </w:rPr>
      </w:pPr>
      <w:r w:rsidRPr="002D141C">
        <w:rPr>
          <w:i/>
          <w:lang w:val="en-GB"/>
        </w:rPr>
        <w:t>IMS-Parameters</w:t>
      </w:r>
      <w:r w:rsidRPr="002D141C">
        <w:rPr>
          <w:lang w:val="en-GB"/>
        </w:rPr>
        <w:t xml:space="preserve"> information element</w:t>
      </w:r>
    </w:p>
    <w:p w14:paraId="18B317E8" w14:textId="77777777" w:rsidR="00B329AD" w:rsidRPr="002D141C" w:rsidRDefault="00B329AD" w:rsidP="002D141C">
      <w:pPr>
        <w:pStyle w:val="PL"/>
        <w:rPr>
          <w:color w:val="808080"/>
        </w:rPr>
      </w:pPr>
      <w:r w:rsidRPr="002D141C">
        <w:rPr>
          <w:color w:val="808080"/>
        </w:rPr>
        <w:t>-- ASN1START</w:t>
      </w:r>
    </w:p>
    <w:p w14:paraId="29A8E172" w14:textId="77777777" w:rsidR="00B329AD" w:rsidRPr="002D141C" w:rsidRDefault="00B329AD" w:rsidP="002D141C">
      <w:pPr>
        <w:pStyle w:val="PL"/>
        <w:rPr>
          <w:color w:val="808080"/>
        </w:rPr>
      </w:pPr>
      <w:r w:rsidRPr="002D141C">
        <w:rPr>
          <w:color w:val="808080"/>
        </w:rPr>
        <w:t>-- TAG-IMS-PARAMETERS-START</w:t>
      </w:r>
    </w:p>
    <w:p w14:paraId="4EDD94CD" w14:textId="77777777" w:rsidR="00B329AD" w:rsidRPr="002D141C" w:rsidRDefault="00B329AD" w:rsidP="002D141C">
      <w:pPr>
        <w:pStyle w:val="PL"/>
      </w:pPr>
    </w:p>
    <w:p w14:paraId="25A253C4" w14:textId="77777777" w:rsidR="00B329AD" w:rsidRPr="002D141C" w:rsidRDefault="00B329AD" w:rsidP="002D141C">
      <w:pPr>
        <w:pStyle w:val="PL"/>
      </w:pPr>
      <w:r w:rsidRPr="002D141C">
        <w:t xml:space="preserve">IMS-Parameters ::=         </w:t>
      </w:r>
      <w:r w:rsidRPr="002D141C">
        <w:rPr>
          <w:color w:val="993366"/>
        </w:rPr>
        <w:t>SEQUENCE</w:t>
      </w:r>
      <w:r w:rsidRPr="002D141C">
        <w:t xml:space="preserve"> {</w:t>
      </w:r>
    </w:p>
    <w:p w14:paraId="5F745121" w14:textId="77777777" w:rsidR="00B329AD" w:rsidRPr="002D141C" w:rsidRDefault="00B329AD" w:rsidP="002D141C">
      <w:pPr>
        <w:pStyle w:val="PL"/>
      </w:pPr>
      <w:r w:rsidRPr="002D141C">
        <w:t xml:space="preserve">    ims-ParametersCommon       IMS-ParametersCommon                  </w:t>
      </w:r>
      <w:r w:rsidRPr="002D141C">
        <w:rPr>
          <w:color w:val="993366"/>
        </w:rPr>
        <w:t>OPTIONAL</w:t>
      </w:r>
      <w:r w:rsidRPr="002D141C">
        <w:t>,</w:t>
      </w:r>
    </w:p>
    <w:p w14:paraId="0C595168" w14:textId="77777777" w:rsidR="00B329AD" w:rsidRPr="002D141C" w:rsidRDefault="00B329AD" w:rsidP="002D141C">
      <w:pPr>
        <w:pStyle w:val="PL"/>
      </w:pPr>
      <w:r w:rsidRPr="002D141C">
        <w:t xml:space="preserve">    ims-ParametersFRX-Diff     IMS-ParametersFRX-Diff                </w:t>
      </w:r>
      <w:r w:rsidRPr="002D141C">
        <w:rPr>
          <w:color w:val="993366"/>
        </w:rPr>
        <w:t>OPTIONAL</w:t>
      </w:r>
      <w:r w:rsidRPr="002D141C">
        <w:t>,</w:t>
      </w:r>
    </w:p>
    <w:p w14:paraId="5994C444" w14:textId="77777777" w:rsidR="00B329AD" w:rsidRPr="002D141C" w:rsidRDefault="00B329AD" w:rsidP="002D141C">
      <w:pPr>
        <w:pStyle w:val="PL"/>
      </w:pPr>
      <w:r w:rsidRPr="002D141C">
        <w:t xml:space="preserve">    ...</w:t>
      </w:r>
    </w:p>
    <w:p w14:paraId="3B3A5B77" w14:textId="77777777" w:rsidR="00B329AD" w:rsidRPr="002D141C" w:rsidRDefault="00B329AD" w:rsidP="002D141C">
      <w:pPr>
        <w:pStyle w:val="PL"/>
      </w:pPr>
      <w:r w:rsidRPr="002D141C">
        <w:t>}</w:t>
      </w:r>
    </w:p>
    <w:p w14:paraId="48D3BA3F" w14:textId="77777777" w:rsidR="00B329AD" w:rsidRPr="002D141C" w:rsidRDefault="00B329AD" w:rsidP="002D141C">
      <w:pPr>
        <w:pStyle w:val="PL"/>
      </w:pPr>
    </w:p>
    <w:p w14:paraId="7D9CF0CE" w14:textId="77777777" w:rsidR="00B329AD" w:rsidRPr="002D141C" w:rsidRDefault="00B329AD" w:rsidP="002D141C">
      <w:pPr>
        <w:pStyle w:val="PL"/>
      </w:pPr>
      <w:r w:rsidRPr="002D141C">
        <w:rPr>
          <w:rFonts w:eastAsia="Yu Mincho"/>
        </w:rPr>
        <w:t xml:space="preserve">IMS-ParametersCommon ::=   </w:t>
      </w:r>
      <w:r w:rsidRPr="002D141C">
        <w:rPr>
          <w:color w:val="993366"/>
        </w:rPr>
        <w:t>SEQUENCE</w:t>
      </w:r>
      <w:r w:rsidRPr="002D141C">
        <w:t xml:space="preserve"> {</w:t>
      </w:r>
    </w:p>
    <w:p w14:paraId="08CEFA96" w14:textId="77777777" w:rsidR="00B329AD" w:rsidRPr="002D141C" w:rsidRDefault="00B329AD" w:rsidP="002D141C">
      <w:pPr>
        <w:pStyle w:val="PL"/>
      </w:pPr>
      <w:r w:rsidRPr="002D141C">
        <w:t xml:space="preserve">    voiceOverEUTRA-5GC         </w:t>
      </w:r>
      <w:r w:rsidRPr="002D141C">
        <w:rPr>
          <w:color w:val="993366"/>
        </w:rPr>
        <w:t>ENUMERATED</w:t>
      </w:r>
      <w:r w:rsidRPr="002D141C">
        <w:t xml:space="preserve"> {supported}                </w:t>
      </w:r>
      <w:r w:rsidRPr="002D141C">
        <w:rPr>
          <w:color w:val="993366"/>
        </w:rPr>
        <w:t>OPTIONAL</w:t>
      </w:r>
      <w:r w:rsidRPr="002D141C">
        <w:t>,</w:t>
      </w:r>
    </w:p>
    <w:p w14:paraId="33602E06" w14:textId="27DB7FB7" w:rsidR="00A02E0D" w:rsidRPr="002D141C" w:rsidRDefault="00B329AD" w:rsidP="002D141C">
      <w:pPr>
        <w:pStyle w:val="PL"/>
        <w:rPr>
          <w:rFonts w:eastAsia="Yu Mincho"/>
        </w:rPr>
      </w:pPr>
      <w:r w:rsidRPr="002D141C">
        <w:rPr>
          <w:rFonts w:eastAsia="Yu Mincho"/>
        </w:rPr>
        <w:t xml:space="preserve">    ...</w:t>
      </w:r>
      <w:r w:rsidR="00A02E0D" w:rsidRPr="002D141C">
        <w:rPr>
          <w:rFonts w:eastAsia="Yu Mincho"/>
        </w:rPr>
        <w:t>,</w:t>
      </w:r>
    </w:p>
    <w:p w14:paraId="0BD267A3" w14:textId="77777777" w:rsidR="00A02E0D" w:rsidRPr="002D141C" w:rsidRDefault="00A02E0D" w:rsidP="002D141C">
      <w:pPr>
        <w:pStyle w:val="PL"/>
        <w:rPr>
          <w:rFonts w:eastAsia="Yu Mincho"/>
        </w:rPr>
      </w:pPr>
      <w:r w:rsidRPr="002D141C">
        <w:rPr>
          <w:rFonts w:eastAsia="Yu Mincho"/>
        </w:rPr>
        <w:t xml:space="preserve">    [[</w:t>
      </w:r>
    </w:p>
    <w:p w14:paraId="21DE8852" w14:textId="7872AB0B" w:rsidR="00A02E0D" w:rsidRPr="002D141C" w:rsidRDefault="00A02E0D" w:rsidP="002D141C">
      <w:pPr>
        <w:pStyle w:val="PL"/>
      </w:pPr>
      <w:r w:rsidRPr="002D141C">
        <w:t xml:space="preserve">    voiceOverSCG-BearerEUTRA-5GC       </w:t>
      </w:r>
      <w:r w:rsidRPr="002D141C">
        <w:rPr>
          <w:color w:val="993366"/>
        </w:rPr>
        <w:t>ENUMERATED</w:t>
      </w:r>
      <w:r w:rsidRPr="002D141C">
        <w:t xml:space="preserve"> {supported}        </w:t>
      </w:r>
      <w:r w:rsidRPr="002D141C">
        <w:rPr>
          <w:color w:val="993366"/>
        </w:rPr>
        <w:t>OPTIONAL</w:t>
      </w:r>
    </w:p>
    <w:p w14:paraId="077007C4" w14:textId="71207CCA" w:rsidR="00B329AD" w:rsidRPr="002D141C" w:rsidRDefault="00A02E0D" w:rsidP="002D141C">
      <w:pPr>
        <w:pStyle w:val="PL"/>
        <w:rPr>
          <w:rFonts w:eastAsia="Yu Mincho"/>
        </w:rPr>
      </w:pPr>
      <w:r w:rsidRPr="002D141C">
        <w:rPr>
          <w:rFonts w:eastAsia="Yu Mincho"/>
        </w:rPr>
        <w:t xml:space="preserve">    ]]</w:t>
      </w:r>
    </w:p>
    <w:p w14:paraId="6FE69150" w14:textId="77777777" w:rsidR="00B329AD" w:rsidRPr="002D141C" w:rsidRDefault="00B329AD" w:rsidP="002D141C">
      <w:pPr>
        <w:pStyle w:val="PL"/>
        <w:rPr>
          <w:rFonts w:eastAsia="Yu Mincho"/>
        </w:rPr>
      </w:pPr>
      <w:r w:rsidRPr="002D141C">
        <w:rPr>
          <w:rFonts w:eastAsia="Yu Mincho"/>
        </w:rPr>
        <w:t>}</w:t>
      </w:r>
    </w:p>
    <w:p w14:paraId="7B61A338" w14:textId="77777777" w:rsidR="00B329AD" w:rsidRPr="002D141C" w:rsidRDefault="00B329AD" w:rsidP="002D141C">
      <w:pPr>
        <w:pStyle w:val="PL"/>
        <w:rPr>
          <w:rFonts w:eastAsia="Yu Mincho"/>
        </w:rPr>
      </w:pPr>
    </w:p>
    <w:p w14:paraId="6BBF909B" w14:textId="77777777" w:rsidR="00B329AD" w:rsidRPr="002D141C" w:rsidRDefault="00B329AD" w:rsidP="002D141C">
      <w:pPr>
        <w:pStyle w:val="PL"/>
      </w:pPr>
      <w:r w:rsidRPr="002D141C">
        <w:rPr>
          <w:rFonts w:eastAsia="Yu Mincho"/>
        </w:rPr>
        <w:t xml:space="preserve">IMS-ParametersFRX-Diff ::= </w:t>
      </w:r>
      <w:r w:rsidRPr="002D141C">
        <w:rPr>
          <w:color w:val="993366"/>
        </w:rPr>
        <w:t>SEQUENCE</w:t>
      </w:r>
      <w:r w:rsidRPr="002D141C">
        <w:t xml:space="preserve"> {</w:t>
      </w:r>
    </w:p>
    <w:p w14:paraId="2F1B6E7D" w14:textId="77777777" w:rsidR="00B329AD" w:rsidRPr="002D141C" w:rsidRDefault="00B329AD" w:rsidP="002D141C">
      <w:pPr>
        <w:pStyle w:val="PL"/>
      </w:pPr>
      <w:r w:rsidRPr="002D141C">
        <w:t xml:space="preserve">    voiceOverNR                </w:t>
      </w:r>
      <w:r w:rsidRPr="002D141C">
        <w:rPr>
          <w:color w:val="993366"/>
        </w:rPr>
        <w:t>ENUMERATED</w:t>
      </w:r>
      <w:r w:rsidRPr="002D141C">
        <w:t xml:space="preserve"> {supported}                </w:t>
      </w:r>
      <w:r w:rsidRPr="002D141C">
        <w:rPr>
          <w:color w:val="993366"/>
        </w:rPr>
        <w:t>OPTIONAL</w:t>
      </w:r>
      <w:r w:rsidRPr="002D141C">
        <w:t>,</w:t>
      </w:r>
    </w:p>
    <w:p w14:paraId="4A6A85B4" w14:textId="77777777" w:rsidR="00B329AD" w:rsidRPr="002D141C" w:rsidRDefault="00B329AD" w:rsidP="002D141C">
      <w:pPr>
        <w:pStyle w:val="PL"/>
      </w:pPr>
      <w:r w:rsidRPr="002D141C">
        <w:t xml:space="preserve">    ...</w:t>
      </w:r>
    </w:p>
    <w:p w14:paraId="7398317D" w14:textId="77777777" w:rsidR="00B329AD" w:rsidRPr="002D141C" w:rsidRDefault="00B329AD" w:rsidP="002D141C">
      <w:pPr>
        <w:pStyle w:val="PL"/>
      </w:pPr>
      <w:r w:rsidRPr="002D141C">
        <w:t>}</w:t>
      </w:r>
    </w:p>
    <w:p w14:paraId="30AF8637" w14:textId="77777777" w:rsidR="00B329AD" w:rsidRPr="002D141C" w:rsidRDefault="00B329AD" w:rsidP="002D141C">
      <w:pPr>
        <w:pStyle w:val="PL"/>
      </w:pPr>
    </w:p>
    <w:p w14:paraId="58BCC4EB" w14:textId="77777777" w:rsidR="00B329AD" w:rsidRPr="002D141C" w:rsidRDefault="00B329AD" w:rsidP="002D141C">
      <w:pPr>
        <w:pStyle w:val="PL"/>
        <w:rPr>
          <w:color w:val="808080"/>
        </w:rPr>
      </w:pPr>
      <w:r w:rsidRPr="002D141C">
        <w:rPr>
          <w:color w:val="808080"/>
        </w:rPr>
        <w:t>-- TAG-IMS-PARAMETERS-STOP</w:t>
      </w:r>
    </w:p>
    <w:p w14:paraId="5CDB5C83" w14:textId="77777777" w:rsidR="00B329AD" w:rsidRPr="002D141C" w:rsidRDefault="00B329AD" w:rsidP="002D141C">
      <w:pPr>
        <w:pStyle w:val="PL"/>
        <w:rPr>
          <w:color w:val="808080"/>
        </w:rPr>
      </w:pPr>
      <w:r w:rsidRPr="002D141C">
        <w:rPr>
          <w:color w:val="808080"/>
        </w:rPr>
        <w:t>-- ASN1STOP</w:t>
      </w:r>
    </w:p>
    <w:p w14:paraId="6678F211" w14:textId="77777777" w:rsidR="00C1597C" w:rsidRPr="002D141C" w:rsidRDefault="00C1597C" w:rsidP="00C1597C"/>
    <w:p w14:paraId="48EB6645" w14:textId="77777777" w:rsidR="002C5D28" w:rsidRPr="002D141C" w:rsidRDefault="002C5D28" w:rsidP="002C5D28">
      <w:pPr>
        <w:pStyle w:val="Heading4"/>
        <w:rPr>
          <w:lang w:val="en-GB"/>
        </w:rPr>
      </w:pPr>
      <w:bookmarkStart w:id="6015" w:name="_Toc20426170"/>
      <w:bookmarkStart w:id="6016" w:name="_Toc29321567"/>
      <w:bookmarkStart w:id="6017" w:name="_Toc36219750"/>
      <w:bookmarkStart w:id="6018" w:name="_Toc36220426"/>
      <w:bookmarkStart w:id="6019" w:name="_Toc36513846"/>
      <w:bookmarkStart w:id="6020" w:name="_Toc46449905"/>
      <w:bookmarkStart w:id="6021" w:name="_Toc46489692"/>
      <w:bookmarkStart w:id="6022" w:name="_Toc52495526"/>
      <w:bookmarkStart w:id="6023" w:name="_Toc60781695"/>
      <w:bookmarkStart w:id="6024" w:name="_Toc139022031"/>
      <w:r w:rsidRPr="002D141C">
        <w:rPr>
          <w:lang w:val="en-GB"/>
        </w:rPr>
        <w:t>–</w:t>
      </w:r>
      <w:r w:rsidRPr="002D141C">
        <w:rPr>
          <w:lang w:val="en-GB"/>
        </w:rPr>
        <w:tab/>
      </w:r>
      <w:r w:rsidRPr="002D141C">
        <w:rPr>
          <w:i/>
          <w:lang w:val="en-GB"/>
        </w:rPr>
        <w:t>InterRAT-Parameters</w:t>
      </w:r>
      <w:bookmarkEnd w:id="6015"/>
      <w:bookmarkEnd w:id="6016"/>
      <w:bookmarkEnd w:id="6017"/>
      <w:bookmarkEnd w:id="6018"/>
      <w:bookmarkEnd w:id="6019"/>
      <w:bookmarkEnd w:id="6020"/>
      <w:bookmarkEnd w:id="6021"/>
      <w:bookmarkEnd w:id="6022"/>
      <w:bookmarkEnd w:id="6023"/>
      <w:bookmarkEnd w:id="6024"/>
    </w:p>
    <w:p w14:paraId="09BF34B8" w14:textId="77777777" w:rsidR="002C5D28" w:rsidRPr="002D141C" w:rsidRDefault="002C5D28" w:rsidP="002C5D28">
      <w:r w:rsidRPr="002D141C">
        <w:t xml:space="preserve">The IE </w:t>
      </w:r>
      <w:r w:rsidRPr="002D141C">
        <w:rPr>
          <w:i/>
        </w:rPr>
        <w:t>InterRAT-Parameters</w:t>
      </w:r>
      <w:r w:rsidRPr="002D141C">
        <w:t xml:space="preserve"> is used convey UE capabilities related to the other RATs.</w:t>
      </w:r>
    </w:p>
    <w:p w14:paraId="07562D8C" w14:textId="77777777" w:rsidR="002C5D28" w:rsidRPr="002D141C" w:rsidRDefault="002C5D28" w:rsidP="002C5D28">
      <w:pPr>
        <w:pStyle w:val="TH"/>
        <w:rPr>
          <w:lang w:val="en-GB"/>
        </w:rPr>
      </w:pPr>
      <w:r w:rsidRPr="002D141C">
        <w:rPr>
          <w:i/>
          <w:lang w:val="en-GB"/>
        </w:rPr>
        <w:t>InterRAT-Parameters</w:t>
      </w:r>
      <w:r w:rsidRPr="002D141C">
        <w:rPr>
          <w:lang w:val="en-GB"/>
        </w:rPr>
        <w:t xml:space="preserve"> information element</w:t>
      </w:r>
    </w:p>
    <w:p w14:paraId="101DF7E7" w14:textId="77777777" w:rsidR="002C5D28" w:rsidRPr="002D141C" w:rsidRDefault="002C5D28" w:rsidP="002D141C">
      <w:pPr>
        <w:pStyle w:val="PL"/>
        <w:rPr>
          <w:color w:val="808080"/>
        </w:rPr>
      </w:pPr>
      <w:r w:rsidRPr="002D141C">
        <w:rPr>
          <w:color w:val="808080"/>
        </w:rPr>
        <w:t>-- ASN1START</w:t>
      </w:r>
    </w:p>
    <w:p w14:paraId="68BC1A8E" w14:textId="77777777" w:rsidR="002C5D28" w:rsidRPr="002D141C" w:rsidRDefault="002C5D28" w:rsidP="002D141C">
      <w:pPr>
        <w:pStyle w:val="PL"/>
        <w:rPr>
          <w:color w:val="808080"/>
        </w:rPr>
      </w:pPr>
      <w:r w:rsidRPr="002D141C">
        <w:rPr>
          <w:color w:val="808080"/>
        </w:rPr>
        <w:t>-- TAG-INTERRAT-PARAMETERS-START</w:t>
      </w:r>
    </w:p>
    <w:p w14:paraId="135397EC" w14:textId="77777777" w:rsidR="002C5D28" w:rsidRPr="002D141C" w:rsidRDefault="002C5D28" w:rsidP="002D141C">
      <w:pPr>
        <w:pStyle w:val="PL"/>
      </w:pPr>
    </w:p>
    <w:p w14:paraId="08F80683" w14:textId="77777777" w:rsidR="002C5D28" w:rsidRPr="002D141C" w:rsidRDefault="002C5D28" w:rsidP="002D141C">
      <w:pPr>
        <w:pStyle w:val="PL"/>
      </w:pPr>
      <w:r w:rsidRPr="002D141C">
        <w:t xml:space="preserve">InterRAT-Parameters ::=             </w:t>
      </w:r>
      <w:r w:rsidRPr="002D141C">
        <w:rPr>
          <w:color w:val="993366"/>
        </w:rPr>
        <w:t>SEQUENCE</w:t>
      </w:r>
      <w:r w:rsidRPr="002D141C">
        <w:t xml:space="preserve"> {</w:t>
      </w:r>
    </w:p>
    <w:p w14:paraId="2E1E97E6" w14:textId="77777777" w:rsidR="002C5D28" w:rsidRPr="002D141C" w:rsidRDefault="002C5D28" w:rsidP="002D141C">
      <w:pPr>
        <w:pStyle w:val="PL"/>
      </w:pPr>
      <w:r w:rsidRPr="002D141C">
        <w:t xml:space="preserve">    eutra                               EUTRA-Parameters                </w:t>
      </w:r>
      <w:r w:rsidRPr="002D141C">
        <w:rPr>
          <w:color w:val="993366"/>
        </w:rPr>
        <w:t>OPTIONAL</w:t>
      </w:r>
      <w:r w:rsidRPr="002D141C">
        <w:t>,</w:t>
      </w:r>
    </w:p>
    <w:p w14:paraId="66B610E5" w14:textId="77777777" w:rsidR="002C5D28" w:rsidRPr="002D141C" w:rsidRDefault="002C5D28" w:rsidP="002D141C">
      <w:pPr>
        <w:pStyle w:val="PL"/>
      </w:pPr>
      <w:r w:rsidRPr="002D141C">
        <w:t xml:space="preserve">    ...</w:t>
      </w:r>
    </w:p>
    <w:p w14:paraId="71B2FFD3" w14:textId="77777777" w:rsidR="002C5D28" w:rsidRPr="002D141C" w:rsidRDefault="002C5D28" w:rsidP="002D141C">
      <w:pPr>
        <w:pStyle w:val="PL"/>
      </w:pPr>
      <w:r w:rsidRPr="002D141C">
        <w:t>}</w:t>
      </w:r>
    </w:p>
    <w:p w14:paraId="7B0D2B4C" w14:textId="77777777" w:rsidR="002C5D28" w:rsidRPr="002D141C" w:rsidRDefault="002C5D28" w:rsidP="002D141C">
      <w:pPr>
        <w:pStyle w:val="PL"/>
      </w:pPr>
    </w:p>
    <w:p w14:paraId="4343074F" w14:textId="77777777" w:rsidR="002C5D28" w:rsidRPr="002D141C" w:rsidRDefault="002C5D28" w:rsidP="002D141C">
      <w:pPr>
        <w:pStyle w:val="PL"/>
      </w:pPr>
      <w:r w:rsidRPr="002D141C">
        <w:t xml:space="preserve">EUTRA-Parameters ::=                </w:t>
      </w:r>
      <w:r w:rsidRPr="002D141C">
        <w:rPr>
          <w:color w:val="993366"/>
        </w:rPr>
        <w:t>SEQUENCE</w:t>
      </w:r>
      <w:r w:rsidRPr="002D141C">
        <w:t xml:space="preserve"> {</w:t>
      </w:r>
    </w:p>
    <w:p w14:paraId="7D7C2F8C" w14:textId="77777777" w:rsidR="002C5D28" w:rsidRPr="002D141C" w:rsidRDefault="002C5D28" w:rsidP="002D141C">
      <w:pPr>
        <w:pStyle w:val="PL"/>
      </w:pPr>
      <w:r w:rsidRPr="002D141C">
        <w:t xml:space="preserve">    supportedBandListEUTRA          </w:t>
      </w:r>
      <w:r w:rsidRPr="002D141C">
        <w:rPr>
          <w:color w:val="993366"/>
        </w:rPr>
        <w:t>SEQUENCE</w:t>
      </w:r>
      <w:r w:rsidRPr="002D141C">
        <w:t xml:space="preserve"> (</w:t>
      </w:r>
      <w:r w:rsidRPr="002D141C">
        <w:rPr>
          <w:color w:val="993366"/>
        </w:rPr>
        <w:t>SIZE</w:t>
      </w:r>
      <w:r w:rsidRPr="002D141C">
        <w:t xml:space="preserve"> (1..maxBandsEUTRA))</w:t>
      </w:r>
      <w:r w:rsidRPr="002D141C">
        <w:rPr>
          <w:color w:val="993366"/>
        </w:rPr>
        <w:t xml:space="preserve"> OF</w:t>
      </w:r>
      <w:r w:rsidRPr="002D141C">
        <w:t xml:space="preserve"> FreqBandIndicatorEUTRA,</w:t>
      </w:r>
    </w:p>
    <w:p w14:paraId="20390380" w14:textId="6D5748B9" w:rsidR="002C5D28" w:rsidRPr="002D141C" w:rsidRDefault="002C5D28" w:rsidP="002D141C">
      <w:pPr>
        <w:pStyle w:val="PL"/>
      </w:pPr>
      <w:r w:rsidRPr="002D141C">
        <w:t xml:space="preserve">    eutra-ParametersCommon          </w:t>
      </w:r>
      <w:r w:rsidR="0089201F" w:rsidRPr="002D141C">
        <w:t xml:space="preserve">    </w:t>
      </w:r>
      <w:r w:rsidRPr="002D141C">
        <w:t xml:space="preserve">EUTRA-ParametersCommon                                      </w:t>
      </w:r>
      <w:r w:rsidRPr="002D141C">
        <w:rPr>
          <w:color w:val="993366"/>
        </w:rPr>
        <w:t>OPTIONAL</w:t>
      </w:r>
      <w:r w:rsidRPr="002D141C">
        <w:t>,</w:t>
      </w:r>
    </w:p>
    <w:p w14:paraId="4647FFDE" w14:textId="5CC7AEEB" w:rsidR="002C5D28" w:rsidRPr="002D141C" w:rsidRDefault="002C5D28" w:rsidP="002D141C">
      <w:pPr>
        <w:pStyle w:val="PL"/>
      </w:pPr>
      <w:r w:rsidRPr="002D141C">
        <w:t xml:space="preserve">    eutra-ParametersXDD-Diff        </w:t>
      </w:r>
      <w:r w:rsidR="0089201F" w:rsidRPr="002D141C">
        <w:t xml:space="preserve">    </w:t>
      </w:r>
      <w:r w:rsidRPr="002D141C">
        <w:t xml:space="preserve">EUTRA-ParametersXDD-Diff                                    </w:t>
      </w:r>
      <w:r w:rsidRPr="002D141C">
        <w:rPr>
          <w:color w:val="993366"/>
        </w:rPr>
        <w:t>OPTIONAL</w:t>
      </w:r>
      <w:r w:rsidRPr="002D141C">
        <w:t>,</w:t>
      </w:r>
    </w:p>
    <w:p w14:paraId="532FD498" w14:textId="77777777" w:rsidR="002C5D28" w:rsidRPr="002D141C" w:rsidRDefault="002C5D28" w:rsidP="002D141C">
      <w:pPr>
        <w:pStyle w:val="PL"/>
      </w:pPr>
      <w:r w:rsidRPr="002D141C">
        <w:t xml:space="preserve">    ...</w:t>
      </w:r>
    </w:p>
    <w:p w14:paraId="6CFBA91A" w14:textId="77777777" w:rsidR="002C5D28" w:rsidRPr="002D141C" w:rsidRDefault="002C5D28" w:rsidP="002D141C">
      <w:pPr>
        <w:pStyle w:val="PL"/>
      </w:pPr>
      <w:r w:rsidRPr="002D141C">
        <w:t>}</w:t>
      </w:r>
    </w:p>
    <w:p w14:paraId="0D933B24" w14:textId="77777777" w:rsidR="002C5D28" w:rsidRPr="002D141C" w:rsidRDefault="002C5D28" w:rsidP="002D141C">
      <w:pPr>
        <w:pStyle w:val="PL"/>
      </w:pPr>
    </w:p>
    <w:p w14:paraId="64508EBF" w14:textId="77777777" w:rsidR="002C5D28" w:rsidRPr="002D141C" w:rsidRDefault="002C5D28" w:rsidP="002D141C">
      <w:pPr>
        <w:pStyle w:val="PL"/>
      </w:pPr>
      <w:r w:rsidRPr="002D141C">
        <w:t xml:space="preserve">EUTRA-ParametersCommon ::=      </w:t>
      </w:r>
      <w:r w:rsidRPr="002D141C">
        <w:rPr>
          <w:color w:val="993366"/>
        </w:rPr>
        <w:t>SEQUENCE</w:t>
      </w:r>
      <w:r w:rsidRPr="002D141C">
        <w:t xml:space="preserve"> {</w:t>
      </w:r>
    </w:p>
    <w:p w14:paraId="018117D9" w14:textId="77777777" w:rsidR="002C5D28" w:rsidRPr="002D141C" w:rsidRDefault="002C5D28" w:rsidP="002D141C">
      <w:pPr>
        <w:pStyle w:val="PL"/>
      </w:pPr>
      <w:r w:rsidRPr="002D141C">
        <w:t xml:space="preserve">    mfbi-EUTRA                          </w:t>
      </w:r>
      <w:r w:rsidRPr="002D141C">
        <w:rPr>
          <w:color w:val="993366"/>
        </w:rPr>
        <w:t>ENUMERATED</w:t>
      </w:r>
      <w:r w:rsidRPr="002D141C">
        <w:t xml:space="preserve"> {supported}          </w:t>
      </w:r>
      <w:r w:rsidRPr="002D141C">
        <w:rPr>
          <w:color w:val="993366"/>
        </w:rPr>
        <w:t>OPTIONAL</w:t>
      </w:r>
      <w:r w:rsidRPr="002D141C">
        <w:t>,</w:t>
      </w:r>
    </w:p>
    <w:p w14:paraId="507C86DE" w14:textId="77777777" w:rsidR="002C5D28" w:rsidRPr="002D141C" w:rsidRDefault="002C5D28" w:rsidP="002D141C">
      <w:pPr>
        <w:pStyle w:val="PL"/>
      </w:pPr>
      <w:r w:rsidRPr="002D141C">
        <w:t xml:space="preserve">    modifiedMP</w:t>
      </w:r>
      <w:r w:rsidR="00C43D29" w:rsidRPr="002D141C">
        <w:t>R</w:t>
      </w:r>
      <w:r w:rsidRPr="002D141C">
        <w:t xml:space="preserve">-BehaviorEUTRA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(32))          </w:t>
      </w:r>
      <w:r w:rsidRPr="002D141C">
        <w:rPr>
          <w:color w:val="993366"/>
        </w:rPr>
        <w:t>OPTIONAL</w:t>
      </w:r>
      <w:r w:rsidRPr="002D141C">
        <w:t>,</w:t>
      </w:r>
    </w:p>
    <w:p w14:paraId="544EE4D7" w14:textId="77777777" w:rsidR="002C5D28" w:rsidRPr="002D141C" w:rsidRDefault="002C5D28" w:rsidP="002D141C">
      <w:pPr>
        <w:pStyle w:val="PL"/>
      </w:pPr>
      <w:r w:rsidRPr="002D141C">
        <w:t xml:space="preserve">    multiNS-Pmax-EUTRA                  </w:t>
      </w:r>
      <w:r w:rsidRPr="002D141C">
        <w:rPr>
          <w:color w:val="993366"/>
        </w:rPr>
        <w:t>ENUMERATED</w:t>
      </w:r>
      <w:r w:rsidRPr="002D141C">
        <w:t xml:space="preserve"> {supported}          </w:t>
      </w:r>
      <w:r w:rsidRPr="002D141C">
        <w:rPr>
          <w:color w:val="993366"/>
        </w:rPr>
        <w:t>OPTIONAL</w:t>
      </w:r>
      <w:r w:rsidRPr="002D141C">
        <w:t>,</w:t>
      </w:r>
    </w:p>
    <w:p w14:paraId="71ADEA83" w14:textId="77777777" w:rsidR="002C5D28" w:rsidRPr="002D141C" w:rsidRDefault="002C5D28" w:rsidP="002D141C">
      <w:pPr>
        <w:pStyle w:val="PL"/>
      </w:pPr>
      <w:r w:rsidRPr="002D141C">
        <w:t xml:space="preserve">    rs-SINR-MeasEUTRA                   </w:t>
      </w:r>
      <w:r w:rsidRPr="002D141C">
        <w:rPr>
          <w:color w:val="993366"/>
        </w:rPr>
        <w:t>ENUMERATED</w:t>
      </w:r>
      <w:r w:rsidRPr="002D141C">
        <w:t xml:space="preserve"> {supported}          </w:t>
      </w:r>
      <w:r w:rsidRPr="002D141C">
        <w:rPr>
          <w:color w:val="993366"/>
        </w:rPr>
        <w:t>OPTIONAL</w:t>
      </w:r>
      <w:r w:rsidRPr="002D141C">
        <w:t>,</w:t>
      </w:r>
    </w:p>
    <w:p w14:paraId="3E6B9D6F" w14:textId="3B5E6229" w:rsidR="00A02E0D" w:rsidRPr="002D141C" w:rsidRDefault="002C5D28" w:rsidP="002D141C">
      <w:pPr>
        <w:pStyle w:val="PL"/>
      </w:pPr>
      <w:r w:rsidRPr="002D141C">
        <w:t xml:space="preserve">    ...</w:t>
      </w:r>
      <w:r w:rsidR="00A02E0D" w:rsidRPr="002D141C">
        <w:t>,</w:t>
      </w:r>
    </w:p>
    <w:p w14:paraId="667D70D8" w14:textId="77777777" w:rsidR="004F132C" w:rsidRPr="002D141C" w:rsidRDefault="00A02E0D" w:rsidP="002D141C">
      <w:pPr>
        <w:pStyle w:val="PL"/>
      </w:pPr>
      <w:r w:rsidRPr="002D141C">
        <w:t xml:space="preserve">    [[</w:t>
      </w:r>
    </w:p>
    <w:p w14:paraId="6C1A1F21" w14:textId="46C3F43C" w:rsidR="00A02E0D" w:rsidRPr="002D141C" w:rsidRDefault="00A02E0D" w:rsidP="002D141C">
      <w:pPr>
        <w:pStyle w:val="PL"/>
      </w:pPr>
      <w:r w:rsidRPr="002D141C">
        <w:t xml:space="preserve">    ne-DC                               </w:t>
      </w:r>
      <w:r w:rsidRPr="002D141C">
        <w:rPr>
          <w:color w:val="993366"/>
        </w:rPr>
        <w:t>ENUMERATED</w:t>
      </w:r>
      <w:r w:rsidRPr="002D141C">
        <w:t xml:space="preserve"> {supported}          </w:t>
      </w:r>
      <w:r w:rsidRPr="002D141C">
        <w:rPr>
          <w:color w:val="993366"/>
        </w:rPr>
        <w:t>OPTIONAL</w:t>
      </w:r>
    </w:p>
    <w:p w14:paraId="41291964" w14:textId="77777777" w:rsidR="00A02E0D" w:rsidRPr="002D141C" w:rsidRDefault="00A02E0D" w:rsidP="002D141C">
      <w:pPr>
        <w:pStyle w:val="PL"/>
      </w:pPr>
      <w:r w:rsidRPr="002D141C">
        <w:t xml:space="preserve">    ]]</w:t>
      </w:r>
    </w:p>
    <w:p w14:paraId="380A9EB3" w14:textId="77777777" w:rsidR="002C5D28" w:rsidRPr="002D141C" w:rsidRDefault="002C5D28" w:rsidP="002D141C">
      <w:pPr>
        <w:pStyle w:val="PL"/>
      </w:pPr>
    </w:p>
    <w:p w14:paraId="0A76FD4A" w14:textId="77777777" w:rsidR="002C5D28" w:rsidRPr="002D141C" w:rsidRDefault="002C5D28" w:rsidP="002D141C">
      <w:pPr>
        <w:pStyle w:val="PL"/>
      </w:pPr>
      <w:r w:rsidRPr="002D141C">
        <w:t>}</w:t>
      </w:r>
    </w:p>
    <w:p w14:paraId="11DFC592" w14:textId="77777777" w:rsidR="002C5D28" w:rsidRPr="002D141C" w:rsidRDefault="002C5D28" w:rsidP="002D141C">
      <w:pPr>
        <w:pStyle w:val="PL"/>
      </w:pPr>
    </w:p>
    <w:p w14:paraId="50AB22AB" w14:textId="77777777" w:rsidR="002C5D28" w:rsidRPr="002D141C" w:rsidRDefault="002C5D28" w:rsidP="002D141C">
      <w:pPr>
        <w:pStyle w:val="PL"/>
      </w:pPr>
      <w:r w:rsidRPr="002D141C">
        <w:t xml:space="preserve">EUTRA-ParametersXDD-Diff ::=        </w:t>
      </w:r>
      <w:r w:rsidRPr="002D141C">
        <w:rPr>
          <w:color w:val="993366"/>
        </w:rPr>
        <w:t>SEQUENCE</w:t>
      </w:r>
      <w:r w:rsidRPr="002D141C">
        <w:t xml:space="preserve"> {</w:t>
      </w:r>
    </w:p>
    <w:p w14:paraId="505DCF8A" w14:textId="77777777" w:rsidR="002C5D28" w:rsidRPr="002D141C" w:rsidRDefault="002C5D28" w:rsidP="002D141C">
      <w:pPr>
        <w:pStyle w:val="PL"/>
      </w:pPr>
      <w:r w:rsidRPr="002D141C">
        <w:t xml:space="preserve">    rsrqMeasWidebandEUTRA               </w:t>
      </w:r>
      <w:r w:rsidRPr="002D141C">
        <w:rPr>
          <w:color w:val="993366"/>
        </w:rPr>
        <w:t>ENUMERATED</w:t>
      </w:r>
      <w:r w:rsidRPr="002D141C">
        <w:t xml:space="preserve"> {supported}          </w:t>
      </w:r>
      <w:r w:rsidRPr="002D141C">
        <w:rPr>
          <w:color w:val="993366"/>
        </w:rPr>
        <w:t>OPTIONAL</w:t>
      </w:r>
      <w:r w:rsidRPr="002D141C">
        <w:t>,</w:t>
      </w:r>
    </w:p>
    <w:p w14:paraId="39EFBDAC" w14:textId="77777777" w:rsidR="002C5D28" w:rsidRPr="002D141C" w:rsidRDefault="002C5D28" w:rsidP="002D141C">
      <w:pPr>
        <w:pStyle w:val="PL"/>
      </w:pPr>
      <w:r w:rsidRPr="002D141C">
        <w:t xml:space="preserve">    ...</w:t>
      </w:r>
    </w:p>
    <w:p w14:paraId="3D4C2F79" w14:textId="77777777" w:rsidR="002C5D28" w:rsidRPr="002D141C" w:rsidRDefault="002C5D28" w:rsidP="002D141C">
      <w:pPr>
        <w:pStyle w:val="PL"/>
      </w:pPr>
      <w:r w:rsidRPr="002D141C">
        <w:t>}</w:t>
      </w:r>
    </w:p>
    <w:p w14:paraId="2EC61371" w14:textId="77777777" w:rsidR="002C5D28" w:rsidRPr="002D141C" w:rsidRDefault="002C5D28" w:rsidP="002D141C">
      <w:pPr>
        <w:pStyle w:val="PL"/>
      </w:pPr>
    </w:p>
    <w:p w14:paraId="7FE4B1C2" w14:textId="77777777" w:rsidR="002C5D28" w:rsidRPr="002D141C" w:rsidRDefault="002C5D28" w:rsidP="002D141C">
      <w:pPr>
        <w:pStyle w:val="PL"/>
        <w:rPr>
          <w:color w:val="808080"/>
        </w:rPr>
      </w:pPr>
      <w:r w:rsidRPr="002D141C">
        <w:rPr>
          <w:color w:val="808080"/>
        </w:rPr>
        <w:t>-- TAG-INTERRAT-PARAMETERS-STOP</w:t>
      </w:r>
    </w:p>
    <w:p w14:paraId="03846C45" w14:textId="77777777" w:rsidR="002C5D28" w:rsidRPr="002D141C" w:rsidRDefault="002C5D28" w:rsidP="002D141C">
      <w:pPr>
        <w:pStyle w:val="PL"/>
        <w:rPr>
          <w:color w:val="808080"/>
        </w:rPr>
      </w:pPr>
      <w:r w:rsidRPr="002D141C">
        <w:rPr>
          <w:color w:val="808080"/>
        </w:rPr>
        <w:t>-- ASN1STOP</w:t>
      </w:r>
    </w:p>
    <w:p w14:paraId="0A3A523C" w14:textId="77777777" w:rsidR="00C1597C" w:rsidRPr="002D141C" w:rsidRDefault="00C1597C" w:rsidP="00C1597C"/>
    <w:p w14:paraId="7A717FFD" w14:textId="77777777" w:rsidR="002C5D28" w:rsidRPr="002D141C" w:rsidRDefault="002C5D28" w:rsidP="002C5D28">
      <w:pPr>
        <w:pStyle w:val="Heading4"/>
        <w:rPr>
          <w:rFonts w:eastAsia="Malgun Gothic"/>
          <w:lang w:val="en-GB"/>
        </w:rPr>
      </w:pPr>
      <w:bookmarkStart w:id="6025" w:name="_Toc20426171"/>
      <w:bookmarkStart w:id="6026" w:name="_Toc29321568"/>
      <w:bookmarkStart w:id="6027" w:name="_Toc36219751"/>
      <w:bookmarkStart w:id="6028" w:name="_Toc36220427"/>
      <w:bookmarkStart w:id="6029" w:name="_Toc36513847"/>
      <w:bookmarkStart w:id="6030" w:name="_Toc46449906"/>
      <w:bookmarkStart w:id="6031" w:name="_Toc46489693"/>
      <w:bookmarkStart w:id="6032" w:name="_Toc52495527"/>
      <w:bookmarkStart w:id="6033" w:name="_Toc60781696"/>
      <w:bookmarkStart w:id="6034" w:name="_Toc139022032"/>
      <w:r w:rsidRPr="002D141C">
        <w:rPr>
          <w:rFonts w:eastAsia="Malgun Gothic"/>
          <w:lang w:val="en-GB"/>
        </w:rPr>
        <w:t>–</w:t>
      </w:r>
      <w:r w:rsidRPr="002D141C">
        <w:rPr>
          <w:rFonts w:eastAsia="Malgun Gothic"/>
          <w:lang w:val="en-GB"/>
        </w:rPr>
        <w:tab/>
      </w:r>
      <w:r w:rsidRPr="002D141C">
        <w:rPr>
          <w:rFonts w:eastAsia="Malgun Gothic"/>
          <w:i/>
          <w:lang w:val="en-GB"/>
        </w:rPr>
        <w:t>MAC-Parameters</w:t>
      </w:r>
      <w:bookmarkEnd w:id="6025"/>
      <w:bookmarkEnd w:id="6026"/>
      <w:bookmarkEnd w:id="6027"/>
      <w:bookmarkEnd w:id="6028"/>
      <w:bookmarkEnd w:id="6029"/>
      <w:bookmarkEnd w:id="6030"/>
      <w:bookmarkEnd w:id="6031"/>
      <w:bookmarkEnd w:id="6032"/>
      <w:bookmarkEnd w:id="6033"/>
      <w:bookmarkEnd w:id="6034"/>
    </w:p>
    <w:p w14:paraId="6F4815F4"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MAC-Parameters</w:t>
      </w:r>
      <w:r w:rsidRPr="002D141C">
        <w:rPr>
          <w:rFonts w:eastAsia="Malgun Gothic"/>
        </w:rPr>
        <w:t xml:space="preserve"> is used to convey capabilities related to MAC.</w:t>
      </w:r>
    </w:p>
    <w:p w14:paraId="3B7F1406" w14:textId="77777777" w:rsidR="002C5D28" w:rsidRPr="002D141C" w:rsidRDefault="002C5D28" w:rsidP="002C5D28">
      <w:pPr>
        <w:pStyle w:val="TH"/>
        <w:rPr>
          <w:rFonts w:eastAsia="Malgun Gothic"/>
          <w:lang w:val="en-GB"/>
        </w:rPr>
      </w:pPr>
      <w:r w:rsidRPr="002D141C">
        <w:rPr>
          <w:rFonts w:eastAsia="Malgun Gothic"/>
          <w:i/>
          <w:lang w:val="en-GB"/>
        </w:rPr>
        <w:t>MAC-Parameters</w:t>
      </w:r>
      <w:r w:rsidRPr="002D141C">
        <w:rPr>
          <w:rFonts w:eastAsia="Malgun Gothic"/>
          <w:lang w:val="en-GB"/>
        </w:rPr>
        <w:t xml:space="preserve"> information element</w:t>
      </w:r>
    </w:p>
    <w:p w14:paraId="152FF0B1" w14:textId="77777777" w:rsidR="002C5D28" w:rsidRPr="002D141C" w:rsidRDefault="002C5D28" w:rsidP="002D141C">
      <w:pPr>
        <w:pStyle w:val="PL"/>
        <w:rPr>
          <w:color w:val="808080"/>
        </w:rPr>
      </w:pPr>
      <w:r w:rsidRPr="002D141C">
        <w:rPr>
          <w:color w:val="808080"/>
        </w:rPr>
        <w:t>-- ASN1START</w:t>
      </w:r>
    </w:p>
    <w:p w14:paraId="6B3166DA" w14:textId="77777777" w:rsidR="002C5D28" w:rsidRPr="002D141C" w:rsidRDefault="002C5D28" w:rsidP="002D141C">
      <w:pPr>
        <w:pStyle w:val="PL"/>
        <w:rPr>
          <w:color w:val="808080"/>
        </w:rPr>
      </w:pPr>
      <w:r w:rsidRPr="002D141C">
        <w:rPr>
          <w:color w:val="808080"/>
        </w:rPr>
        <w:t>-- TAG-MAC-PARAMETERS-START</w:t>
      </w:r>
    </w:p>
    <w:p w14:paraId="6143AE02" w14:textId="77777777" w:rsidR="002C5D28" w:rsidRPr="002D141C" w:rsidRDefault="002C5D28" w:rsidP="002D141C">
      <w:pPr>
        <w:pStyle w:val="PL"/>
      </w:pPr>
    </w:p>
    <w:p w14:paraId="7C776375" w14:textId="77777777" w:rsidR="002C5D28" w:rsidRPr="002D141C" w:rsidRDefault="002C5D28" w:rsidP="002D141C">
      <w:pPr>
        <w:pStyle w:val="PL"/>
      </w:pPr>
      <w:r w:rsidRPr="002D141C">
        <w:t xml:space="preserve">MAC-Parameters ::= </w:t>
      </w:r>
      <w:r w:rsidRPr="002D141C">
        <w:rPr>
          <w:color w:val="993366"/>
        </w:rPr>
        <w:t>SEQUENCE</w:t>
      </w:r>
      <w:r w:rsidRPr="002D141C">
        <w:t xml:space="preserve"> {</w:t>
      </w:r>
    </w:p>
    <w:p w14:paraId="0B2F6C74" w14:textId="77777777" w:rsidR="002C5D28" w:rsidRPr="002D141C" w:rsidRDefault="002C5D28" w:rsidP="002D141C">
      <w:pPr>
        <w:pStyle w:val="PL"/>
      </w:pPr>
      <w:r w:rsidRPr="002D141C">
        <w:t xml:space="preserve">    mac-ParametersCommon            MAC-ParametersCommon    </w:t>
      </w:r>
      <w:r w:rsidR="00025B35" w:rsidRPr="002D141C">
        <w:t xml:space="preserve">    </w:t>
      </w:r>
      <w:r w:rsidRPr="002D141C">
        <w:rPr>
          <w:color w:val="993366"/>
        </w:rPr>
        <w:t>OPTIONAL</w:t>
      </w:r>
      <w:r w:rsidRPr="002D141C">
        <w:t>,</w:t>
      </w:r>
    </w:p>
    <w:p w14:paraId="356055D0" w14:textId="77777777" w:rsidR="002C5D28" w:rsidRPr="002D141C" w:rsidRDefault="002C5D28" w:rsidP="002D141C">
      <w:pPr>
        <w:pStyle w:val="PL"/>
      </w:pPr>
      <w:r w:rsidRPr="002D141C">
        <w:t xml:space="preserve">    mac-ParametersXDD-Diff          MAC-ParametersXDD-Diff  </w:t>
      </w:r>
      <w:r w:rsidR="00025B35" w:rsidRPr="002D141C">
        <w:t xml:space="preserve">    </w:t>
      </w:r>
      <w:r w:rsidRPr="002D141C">
        <w:rPr>
          <w:color w:val="993366"/>
        </w:rPr>
        <w:t>OPTIONAL</w:t>
      </w:r>
    </w:p>
    <w:p w14:paraId="4BC8E4D4" w14:textId="77777777" w:rsidR="002C5D28" w:rsidRPr="002D141C" w:rsidRDefault="002C5D28" w:rsidP="002D141C">
      <w:pPr>
        <w:pStyle w:val="PL"/>
      </w:pPr>
      <w:r w:rsidRPr="002D141C">
        <w:t>}</w:t>
      </w:r>
    </w:p>
    <w:p w14:paraId="74FF71CE" w14:textId="77777777" w:rsidR="002C5D28" w:rsidRPr="002D141C" w:rsidRDefault="002C5D28" w:rsidP="002D141C">
      <w:pPr>
        <w:pStyle w:val="PL"/>
      </w:pPr>
    </w:p>
    <w:p w14:paraId="06BDCF0B" w14:textId="77777777" w:rsidR="002C5D28" w:rsidRPr="002D141C" w:rsidRDefault="002C5D28" w:rsidP="002D141C">
      <w:pPr>
        <w:pStyle w:val="PL"/>
      </w:pPr>
      <w:r w:rsidRPr="002D141C">
        <w:t xml:space="preserve">MAC-ParametersCommon ::=    </w:t>
      </w:r>
      <w:r w:rsidRPr="002D141C">
        <w:rPr>
          <w:color w:val="993366"/>
        </w:rPr>
        <w:t>SEQUENCE</w:t>
      </w:r>
      <w:r w:rsidRPr="002D141C">
        <w:t xml:space="preserve"> {</w:t>
      </w:r>
    </w:p>
    <w:p w14:paraId="3ABC9F5B" w14:textId="77777777" w:rsidR="002C5D28" w:rsidRPr="002D141C" w:rsidRDefault="002C5D28" w:rsidP="002D141C">
      <w:pPr>
        <w:pStyle w:val="PL"/>
      </w:pPr>
      <w:r w:rsidRPr="002D141C">
        <w:t xml:space="preserve">    lcp-Restriction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713A2F09" w14:textId="77777777" w:rsidR="002C5D28" w:rsidRPr="002D141C" w:rsidRDefault="002C5D28" w:rsidP="002D141C">
      <w:pPr>
        <w:pStyle w:val="PL"/>
      </w:pPr>
      <w:r w:rsidRPr="002D141C">
        <w:t xml:space="preserve">    </w:t>
      </w:r>
      <w:r w:rsidR="00B329AD" w:rsidRPr="002D141C">
        <w:t>dummy</w:t>
      </w:r>
      <w:r w:rsidRPr="002D141C">
        <w:t xml:space="preserve">      </w:t>
      </w:r>
      <w:r w:rsidR="00B329AD" w:rsidRPr="002D141C">
        <w:t xml:space="preserve">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602B6953" w14:textId="77777777" w:rsidR="002C5D28" w:rsidRPr="002D141C" w:rsidRDefault="002C5D28" w:rsidP="002D141C">
      <w:pPr>
        <w:pStyle w:val="PL"/>
      </w:pPr>
      <w:r w:rsidRPr="002D141C">
        <w:t xml:space="preserve">    lch-ToSCellRestriction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7C747522" w14:textId="77777777" w:rsidR="002C5D28" w:rsidRPr="002D141C" w:rsidRDefault="002C5D28" w:rsidP="002D141C">
      <w:pPr>
        <w:pStyle w:val="PL"/>
      </w:pPr>
      <w:r w:rsidRPr="002D141C">
        <w:t xml:space="preserve">    ...,</w:t>
      </w:r>
    </w:p>
    <w:p w14:paraId="1ABE8D58" w14:textId="77777777" w:rsidR="00F95F2F" w:rsidRPr="002D141C" w:rsidRDefault="002C5D28" w:rsidP="002D141C">
      <w:pPr>
        <w:pStyle w:val="PL"/>
      </w:pPr>
      <w:r w:rsidRPr="002D141C">
        <w:t xml:space="preserve">    [[</w:t>
      </w:r>
    </w:p>
    <w:p w14:paraId="1B412357" w14:textId="77777777" w:rsidR="002C5D28" w:rsidRPr="002D141C" w:rsidRDefault="002C5D28" w:rsidP="002D141C">
      <w:pPr>
        <w:pStyle w:val="PL"/>
      </w:pPr>
      <w:r w:rsidRPr="002D141C">
        <w:t xml:space="preserve">    recommendedBitRate              </w:t>
      </w:r>
      <w:r w:rsidRPr="002D141C">
        <w:rPr>
          <w:color w:val="993366"/>
        </w:rPr>
        <w:t>ENUMERATED</w:t>
      </w:r>
      <w:r w:rsidRPr="002D141C">
        <w:t xml:space="preserve"> {supported} </w:t>
      </w:r>
      <w:r w:rsidR="00025B35" w:rsidRPr="002D141C">
        <w:t xml:space="preserve">    </w:t>
      </w:r>
      <w:r w:rsidRPr="002D141C">
        <w:t xml:space="preserve"> </w:t>
      </w:r>
      <w:r w:rsidRPr="002D141C">
        <w:rPr>
          <w:color w:val="993366"/>
        </w:rPr>
        <w:t>OPTIONAL</w:t>
      </w:r>
      <w:r w:rsidRPr="002D141C">
        <w:t>,</w:t>
      </w:r>
    </w:p>
    <w:p w14:paraId="2CF58730" w14:textId="4FECCE7D" w:rsidR="002C5D28" w:rsidRPr="002D141C" w:rsidRDefault="002C5D28" w:rsidP="002D141C">
      <w:pPr>
        <w:pStyle w:val="PL"/>
      </w:pPr>
      <w:r w:rsidRPr="002D141C">
        <w:t xml:space="preserve">    recommendedBitRateQuery   </w:t>
      </w:r>
      <w:r w:rsidR="002A6B41" w:rsidRPr="002D141C">
        <w:t xml:space="preserve">    </w:t>
      </w:r>
      <w:r w:rsidRPr="002D141C">
        <w:t xml:space="preserve">  </w:t>
      </w:r>
      <w:r w:rsidRPr="002D141C">
        <w:rPr>
          <w:color w:val="993366"/>
        </w:rPr>
        <w:t>ENUMERATED</w:t>
      </w:r>
      <w:r w:rsidRPr="002D141C">
        <w:t xml:space="preserve"> {supported} </w:t>
      </w:r>
      <w:r w:rsidR="00025B35" w:rsidRPr="002D141C">
        <w:t xml:space="preserve">     </w:t>
      </w:r>
      <w:r w:rsidRPr="002D141C">
        <w:rPr>
          <w:color w:val="993366"/>
        </w:rPr>
        <w:t>OPTIONAL</w:t>
      </w:r>
    </w:p>
    <w:p w14:paraId="62501A52" w14:textId="77777777" w:rsidR="002C5D28" w:rsidRPr="002D141C" w:rsidRDefault="002C5D28" w:rsidP="002D141C">
      <w:pPr>
        <w:pStyle w:val="PL"/>
      </w:pPr>
      <w:r w:rsidRPr="002D141C">
        <w:t xml:space="preserve">    ]]</w:t>
      </w:r>
    </w:p>
    <w:p w14:paraId="360EAC7B" w14:textId="77777777" w:rsidR="002C5D28" w:rsidRPr="002D141C" w:rsidRDefault="002C5D28" w:rsidP="002D141C">
      <w:pPr>
        <w:pStyle w:val="PL"/>
      </w:pPr>
      <w:r w:rsidRPr="002D141C">
        <w:t>}</w:t>
      </w:r>
    </w:p>
    <w:p w14:paraId="6BFBCBB7" w14:textId="77777777" w:rsidR="002C5D28" w:rsidRPr="002D141C" w:rsidRDefault="002C5D28" w:rsidP="002D141C">
      <w:pPr>
        <w:pStyle w:val="PL"/>
      </w:pPr>
    </w:p>
    <w:p w14:paraId="35C30DF0" w14:textId="77777777" w:rsidR="002C5D28" w:rsidRPr="002D141C" w:rsidRDefault="002C5D28" w:rsidP="002D141C">
      <w:pPr>
        <w:pStyle w:val="PL"/>
      </w:pPr>
      <w:r w:rsidRPr="002D141C">
        <w:t xml:space="preserve">MAC-ParametersXDD-Diff ::=  </w:t>
      </w:r>
      <w:r w:rsidRPr="002D141C">
        <w:rPr>
          <w:color w:val="993366"/>
        </w:rPr>
        <w:t>SEQUENCE</w:t>
      </w:r>
      <w:r w:rsidRPr="002D141C">
        <w:t xml:space="preserve"> {</w:t>
      </w:r>
    </w:p>
    <w:p w14:paraId="16FA7DBE" w14:textId="77777777" w:rsidR="002C5D28" w:rsidRPr="002D141C" w:rsidRDefault="002C5D28" w:rsidP="002D141C">
      <w:pPr>
        <w:pStyle w:val="PL"/>
      </w:pPr>
      <w:r w:rsidRPr="002D141C">
        <w:t xml:space="preserve">    skipUplinkTxDynamic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22B6956D" w14:textId="77777777" w:rsidR="002C5D28" w:rsidRPr="002D141C" w:rsidRDefault="002C5D28" w:rsidP="002D141C">
      <w:pPr>
        <w:pStyle w:val="PL"/>
      </w:pPr>
      <w:r w:rsidRPr="002D141C">
        <w:t xml:space="preserve">    logicalChannelSR-DelayTimer     </w:t>
      </w:r>
      <w:r w:rsidRPr="002D141C">
        <w:rPr>
          <w:color w:val="993366"/>
        </w:rPr>
        <w:t>ENUMERATED</w:t>
      </w:r>
      <w:r w:rsidRPr="002D141C">
        <w:t xml:space="preserve"> {supported} </w:t>
      </w:r>
      <w:r w:rsidR="00025B35" w:rsidRPr="002D141C">
        <w:t xml:space="preserve">   </w:t>
      </w:r>
      <w:r w:rsidRPr="002D141C">
        <w:t xml:space="preserve"> </w:t>
      </w:r>
      <w:r w:rsidRPr="002D141C">
        <w:rPr>
          <w:color w:val="993366"/>
        </w:rPr>
        <w:t>OPTIONAL</w:t>
      </w:r>
      <w:r w:rsidRPr="002D141C">
        <w:t>,</w:t>
      </w:r>
    </w:p>
    <w:p w14:paraId="518F414D" w14:textId="77777777" w:rsidR="002C5D28" w:rsidRPr="002D141C" w:rsidRDefault="002C5D28" w:rsidP="002D141C">
      <w:pPr>
        <w:pStyle w:val="PL"/>
      </w:pPr>
      <w:r w:rsidRPr="002D141C">
        <w:t xml:space="preserve">    longDRX-Cycle                   </w:t>
      </w:r>
      <w:r w:rsidRPr="002D141C">
        <w:rPr>
          <w:color w:val="993366"/>
        </w:rPr>
        <w:t>ENUMERATED</w:t>
      </w:r>
      <w:r w:rsidRPr="002D141C">
        <w:t xml:space="preserve"> {supported}</w:t>
      </w:r>
      <w:r w:rsidR="00025B35" w:rsidRPr="002D141C">
        <w:t xml:space="preserve">   </w:t>
      </w:r>
      <w:r w:rsidRPr="002D141C">
        <w:t xml:space="preserve">  </w:t>
      </w:r>
      <w:r w:rsidRPr="002D141C">
        <w:rPr>
          <w:color w:val="993366"/>
        </w:rPr>
        <w:t>OPTIONAL</w:t>
      </w:r>
      <w:r w:rsidRPr="002D141C">
        <w:t>,</w:t>
      </w:r>
    </w:p>
    <w:p w14:paraId="7FC9047B" w14:textId="77777777" w:rsidR="002C5D28" w:rsidRPr="002D141C" w:rsidRDefault="002C5D28" w:rsidP="002D141C">
      <w:pPr>
        <w:pStyle w:val="PL"/>
      </w:pPr>
      <w:r w:rsidRPr="002D141C">
        <w:t xml:space="preserve">    shortDRX-Cycle                  </w:t>
      </w:r>
      <w:r w:rsidRPr="002D141C">
        <w:rPr>
          <w:color w:val="993366"/>
        </w:rPr>
        <w:t>ENUMERATED</w:t>
      </w:r>
      <w:r w:rsidRPr="002D141C">
        <w:t xml:space="preserve"> {supported}</w:t>
      </w:r>
      <w:r w:rsidR="00025B35" w:rsidRPr="002D141C">
        <w:t xml:space="preserve">   </w:t>
      </w:r>
      <w:r w:rsidRPr="002D141C">
        <w:t xml:space="preserve">  </w:t>
      </w:r>
      <w:r w:rsidRPr="002D141C">
        <w:rPr>
          <w:color w:val="993366"/>
        </w:rPr>
        <w:t>OPTIONAL</w:t>
      </w:r>
      <w:r w:rsidRPr="002D141C">
        <w:t>,</w:t>
      </w:r>
    </w:p>
    <w:p w14:paraId="5DBDD6E5" w14:textId="77777777" w:rsidR="002C5D28" w:rsidRPr="002D141C" w:rsidRDefault="002C5D28" w:rsidP="002D141C">
      <w:pPr>
        <w:pStyle w:val="PL"/>
      </w:pPr>
      <w:r w:rsidRPr="002D141C">
        <w:t xml:space="preserve">    multipleSR-Configurations       </w:t>
      </w:r>
      <w:r w:rsidRPr="002D141C">
        <w:rPr>
          <w:color w:val="993366"/>
        </w:rPr>
        <w:t>ENUMERATED</w:t>
      </w:r>
      <w:r w:rsidRPr="002D141C">
        <w:t xml:space="preserve"> {supported}</w:t>
      </w:r>
      <w:r w:rsidR="00025B35" w:rsidRPr="002D141C">
        <w:t xml:space="preserve">   </w:t>
      </w:r>
      <w:r w:rsidRPr="002D141C">
        <w:t xml:space="preserve">  </w:t>
      </w:r>
      <w:r w:rsidRPr="002D141C">
        <w:rPr>
          <w:color w:val="993366"/>
        </w:rPr>
        <w:t>OPTIONAL</w:t>
      </w:r>
      <w:r w:rsidRPr="002D141C">
        <w:t>,</w:t>
      </w:r>
    </w:p>
    <w:p w14:paraId="56EA04E7" w14:textId="77777777" w:rsidR="002C5D28" w:rsidRPr="002D141C" w:rsidRDefault="002C5D28" w:rsidP="002D141C">
      <w:pPr>
        <w:pStyle w:val="PL"/>
      </w:pPr>
      <w:r w:rsidRPr="002D141C">
        <w:t xml:space="preserve">    multipleConfiguredGrants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6ACAF977" w14:textId="77777777" w:rsidR="002C5D28" w:rsidRPr="002D141C" w:rsidRDefault="002C5D28" w:rsidP="002D141C">
      <w:pPr>
        <w:pStyle w:val="PL"/>
      </w:pPr>
      <w:r w:rsidRPr="002D141C">
        <w:t xml:space="preserve">    ...</w:t>
      </w:r>
    </w:p>
    <w:p w14:paraId="07D14B7C" w14:textId="77777777" w:rsidR="002C5D28" w:rsidRPr="002D141C" w:rsidRDefault="002C5D28" w:rsidP="002D141C">
      <w:pPr>
        <w:pStyle w:val="PL"/>
      </w:pPr>
      <w:r w:rsidRPr="002D141C">
        <w:t>}</w:t>
      </w:r>
    </w:p>
    <w:p w14:paraId="03499444" w14:textId="77777777" w:rsidR="002C5D28" w:rsidRPr="002D141C" w:rsidRDefault="002C5D28" w:rsidP="002D141C">
      <w:pPr>
        <w:pStyle w:val="PL"/>
      </w:pPr>
    </w:p>
    <w:p w14:paraId="38C99B5E" w14:textId="77777777" w:rsidR="002C5D28" w:rsidRPr="002D141C" w:rsidRDefault="002C5D28" w:rsidP="002D141C">
      <w:pPr>
        <w:pStyle w:val="PL"/>
        <w:rPr>
          <w:color w:val="808080"/>
        </w:rPr>
      </w:pPr>
      <w:r w:rsidRPr="002D141C">
        <w:rPr>
          <w:color w:val="808080"/>
        </w:rPr>
        <w:t>-- TAG-MAC-PARAMETERS-STOP</w:t>
      </w:r>
    </w:p>
    <w:p w14:paraId="295A3480" w14:textId="77777777" w:rsidR="002C5D28" w:rsidRPr="002D141C" w:rsidRDefault="002C5D28" w:rsidP="002D141C">
      <w:pPr>
        <w:pStyle w:val="PL"/>
        <w:rPr>
          <w:color w:val="808080"/>
        </w:rPr>
      </w:pPr>
      <w:r w:rsidRPr="002D141C">
        <w:rPr>
          <w:color w:val="808080"/>
        </w:rPr>
        <w:t>-- ASN1STOP</w:t>
      </w:r>
    </w:p>
    <w:p w14:paraId="049CEAB2" w14:textId="77777777" w:rsidR="00C1597C" w:rsidRPr="002D141C" w:rsidRDefault="00C1597C" w:rsidP="00C1597C"/>
    <w:p w14:paraId="12E45A20" w14:textId="77777777" w:rsidR="002C5D28" w:rsidRPr="002D141C" w:rsidRDefault="002C5D28" w:rsidP="002C5D28">
      <w:pPr>
        <w:pStyle w:val="Heading4"/>
        <w:rPr>
          <w:rFonts w:eastAsia="Malgun Gothic"/>
          <w:lang w:val="en-GB"/>
        </w:rPr>
      </w:pPr>
      <w:bookmarkStart w:id="6035" w:name="_Toc20426172"/>
      <w:bookmarkStart w:id="6036" w:name="_Toc29321569"/>
      <w:bookmarkStart w:id="6037" w:name="_Toc36219752"/>
      <w:bookmarkStart w:id="6038" w:name="_Toc36220428"/>
      <w:bookmarkStart w:id="6039" w:name="_Toc36513848"/>
      <w:bookmarkStart w:id="6040" w:name="_Toc46449907"/>
      <w:bookmarkStart w:id="6041" w:name="_Toc46489694"/>
      <w:bookmarkStart w:id="6042" w:name="_Toc52495528"/>
      <w:bookmarkStart w:id="6043" w:name="_Toc60781697"/>
      <w:bookmarkStart w:id="6044" w:name="_Toc139022033"/>
      <w:r w:rsidRPr="002D141C">
        <w:rPr>
          <w:rFonts w:eastAsia="Malgun Gothic"/>
          <w:lang w:val="en-GB"/>
        </w:rPr>
        <w:t>–</w:t>
      </w:r>
      <w:r w:rsidRPr="002D141C">
        <w:rPr>
          <w:rFonts w:eastAsia="Malgun Gothic"/>
          <w:lang w:val="en-GB"/>
        </w:rPr>
        <w:tab/>
      </w:r>
      <w:r w:rsidRPr="002D141C">
        <w:rPr>
          <w:rFonts w:eastAsia="Malgun Gothic"/>
          <w:i/>
          <w:lang w:val="en-GB"/>
        </w:rPr>
        <w:t>MeasAndMobParameters</w:t>
      </w:r>
      <w:bookmarkEnd w:id="6035"/>
      <w:bookmarkEnd w:id="6036"/>
      <w:bookmarkEnd w:id="6037"/>
      <w:bookmarkEnd w:id="6038"/>
      <w:bookmarkEnd w:id="6039"/>
      <w:bookmarkEnd w:id="6040"/>
      <w:bookmarkEnd w:id="6041"/>
      <w:bookmarkEnd w:id="6042"/>
      <w:bookmarkEnd w:id="6043"/>
      <w:bookmarkEnd w:id="6044"/>
    </w:p>
    <w:p w14:paraId="5D623E96"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MeasAndMobParameters</w:t>
      </w:r>
      <w:r w:rsidRPr="002D141C">
        <w:rPr>
          <w:rFonts w:eastAsia="Malgun Gothic"/>
        </w:rPr>
        <w:t xml:space="preserve"> is used to convey UE capabilities related to measurements for radio resource management (RRM), radio link monitoring (RLM) and mobility (e.g. handover).</w:t>
      </w:r>
    </w:p>
    <w:p w14:paraId="1D07ECD7" w14:textId="77777777" w:rsidR="002C5D28" w:rsidRPr="002D141C" w:rsidRDefault="002C5D28" w:rsidP="002C5D28">
      <w:pPr>
        <w:pStyle w:val="TH"/>
        <w:rPr>
          <w:rFonts w:eastAsia="Malgun Gothic"/>
          <w:lang w:val="en-GB"/>
        </w:rPr>
      </w:pPr>
      <w:r w:rsidRPr="002D141C">
        <w:rPr>
          <w:rFonts w:eastAsia="Malgun Gothic"/>
          <w:i/>
          <w:lang w:val="en-GB"/>
        </w:rPr>
        <w:t>MeasAndMobParameters</w:t>
      </w:r>
      <w:r w:rsidRPr="002D141C">
        <w:rPr>
          <w:rFonts w:eastAsia="Malgun Gothic"/>
          <w:lang w:val="en-GB"/>
        </w:rPr>
        <w:t xml:space="preserve"> information element</w:t>
      </w:r>
    </w:p>
    <w:p w14:paraId="5415C09B" w14:textId="77777777" w:rsidR="002C5D28" w:rsidRPr="002D141C" w:rsidRDefault="002C5D28" w:rsidP="002D141C">
      <w:pPr>
        <w:pStyle w:val="PL"/>
        <w:rPr>
          <w:color w:val="808080"/>
        </w:rPr>
      </w:pPr>
      <w:r w:rsidRPr="002D141C">
        <w:rPr>
          <w:color w:val="808080"/>
        </w:rPr>
        <w:t>-- ASN1START</w:t>
      </w:r>
    </w:p>
    <w:p w14:paraId="618AE59B" w14:textId="77777777" w:rsidR="002C5D28" w:rsidRPr="002D141C" w:rsidRDefault="002C5D28" w:rsidP="002D141C">
      <w:pPr>
        <w:pStyle w:val="PL"/>
        <w:rPr>
          <w:color w:val="808080"/>
        </w:rPr>
      </w:pPr>
      <w:r w:rsidRPr="002D141C">
        <w:rPr>
          <w:color w:val="808080"/>
        </w:rPr>
        <w:t>-- TAG-MEASANDMOBPARAMETERS-START</w:t>
      </w:r>
    </w:p>
    <w:p w14:paraId="28974958" w14:textId="77777777" w:rsidR="002C5D28" w:rsidRPr="002D141C" w:rsidRDefault="002C5D28" w:rsidP="002D141C">
      <w:pPr>
        <w:pStyle w:val="PL"/>
      </w:pPr>
    </w:p>
    <w:p w14:paraId="4EE58D3C" w14:textId="77777777" w:rsidR="002C5D28" w:rsidRPr="002D141C" w:rsidRDefault="002C5D28" w:rsidP="002D141C">
      <w:pPr>
        <w:pStyle w:val="PL"/>
      </w:pPr>
      <w:r w:rsidRPr="002D141C">
        <w:t xml:space="preserve">MeasAndMobParameters ::=                    </w:t>
      </w:r>
      <w:r w:rsidRPr="002D141C">
        <w:rPr>
          <w:color w:val="993366"/>
        </w:rPr>
        <w:t>SEQUENCE</w:t>
      </w:r>
      <w:r w:rsidRPr="002D141C">
        <w:t xml:space="preserve"> {</w:t>
      </w:r>
    </w:p>
    <w:p w14:paraId="57680F96" w14:textId="77777777" w:rsidR="002C5D28" w:rsidRPr="002D141C" w:rsidRDefault="002C5D28" w:rsidP="002D141C">
      <w:pPr>
        <w:pStyle w:val="PL"/>
      </w:pPr>
      <w:r w:rsidRPr="002D141C">
        <w:t xml:space="preserve">    measAndMobParametersCommon              MeasAndMobParametersCommon          </w:t>
      </w:r>
      <w:r w:rsidR="00025B35" w:rsidRPr="002D141C">
        <w:t xml:space="preserve">    </w:t>
      </w:r>
      <w:r w:rsidRPr="002D141C">
        <w:rPr>
          <w:color w:val="993366"/>
        </w:rPr>
        <w:t>OPTIONAL</w:t>
      </w:r>
      <w:r w:rsidRPr="002D141C">
        <w:t>,</w:t>
      </w:r>
    </w:p>
    <w:p w14:paraId="4E2AD0B2" w14:textId="77777777" w:rsidR="002C5D28" w:rsidRPr="002D141C" w:rsidRDefault="002C5D28" w:rsidP="002D141C">
      <w:pPr>
        <w:pStyle w:val="PL"/>
      </w:pPr>
      <w:r w:rsidRPr="002D141C">
        <w:t xml:space="preserve">    measAndMobParametersXDD-Diff                MeasAndMobParametersXDD-Diff        </w:t>
      </w:r>
      <w:r w:rsidRPr="002D141C">
        <w:rPr>
          <w:color w:val="993366"/>
        </w:rPr>
        <w:t>OPTIONAL</w:t>
      </w:r>
      <w:r w:rsidRPr="002D141C">
        <w:t>,</w:t>
      </w:r>
    </w:p>
    <w:p w14:paraId="5B952962" w14:textId="77777777" w:rsidR="002C5D28" w:rsidRPr="002D141C" w:rsidRDefault="002C5D28" w:rsidP="002D141C">
      <w:pPr>
        <w:pStyle w:val="PL"/>
      </w:pPr>
      <w:r w:rsidRPr="002D141C">
        <w:t xml:space="preserve">    measAndMobParametersFRX-Diff                MeasAndMobParametersFRX-Diff        </w:t>
      </w:r>
      <w:r w:rsidRPr="002D141C">
        <w:rPr>
          <w:color w:val="993366"/>
        </w:rPr>
        <w:t>OPTIONAL</w:t>
      </w:r>
    </w:p>
    <w:p w14:paraId="046183F3" w14:textId="77777777" w:rsidR="002C5D28" w:rsidRPr="002D141C" w:rsidRDefault="002C5D28" w:rsidP="002D141C">
      <w:pPr>
        <w:pStyle w:val="PL"/>
      </w:pPr>
      <w:r w:rsidRPr="002D141C">
        <w:t>}</w:t>
      </w:r>
    </w:p>
    <w:p w14:paraId="2C0FB19C" w14:textId="77777777" w:rsidR="002C5D28" w:rsidRPr="002D141C" w:rsidRDefault="002C5D28" w:rsidP="002D141C">
      <w:pPr>
        <w:pStyle w:val="PL"/>
      </w:pPr>
    </w:p>
    <w:p w14:paraId="711D6737" w14:textId="77777777" w:rsidR="002C5D28" w:rsidRPr="002D141C" w:rsidRDefault="002C5D28" w:rsidP="002D141C">
      <w:pPr>
        <w:pStyle w:val="PL"/>
      </w:pPr>
      <w:r w:rsidRPr="002D141C">
        <w:t xml:space="preserve">MeasAndMobParametersCommon ::=          </w:t>
      </w:r>
      <w:r w:rsidRPr="002D141C">
        <w:rPr>
          <w:color w:val="993366"/>
        </w:rPr>
        <w:t>SEQUENCE</w:t>
      </w:r>
      <w:r w:rsidRPr="002D141C">
        <w:t xml:space="preserve"> {</w:t>
      </w:r>
    </w:p>
    <w:p w14:paraId="100D9601" w14:textId="0B189990" w:rsidR="002C5D28" w:rsidRPr="002D141C" w:rsidRDefault="002C5D28" w:rsidP="002D141C">
      <w:pPr>
        <w:pStyle w:val="PL"/>
      </w:pPr>
      <w:r w:rsidRPr="002D141C">
        <w:t xml:space="preserve">    supportedGapPattern               </w:t>
      </w:r>
      <w:r w:rsidR="002A6B41" w:rsidRPr="002D141C">
        <w:t xml:space="preserve">    </w:t>
      </w:r>
      <w:r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(22))        </w:t>
      </w:r>
      <w:r w:rsidR="002A6B41" w:rsidRPr="002D141C">
        <w:t xml:space="preserve">        </w:t>
      </w:r>
      <w:r w:rsidRPr="002D141C">
        <w:t xml:space="preserve">  </w:t>
      </w:r>
      <w:r w:rsidRPr="002D141C">
        <w:rPr>
          <w:color w:val="993366"/>
        </w:rPr>
        <w:t>OPTIONAL</w:t>
      </w:r>
      <w:r w:rsidRPr="002D141C">
        <w:t>,</w:t>
      </w:r>
    </w:p>
    <w:p w14:paraId="744062ED" w14:textId="7B7F1B1D" w:rsidR="002C5D28" w:rsidRPr="002D141C" w:rsidRDefault="002C5D28" w:rsidP="002D141C">
      <w:pPr>
        <w:pStyle w:val="PL"/>
      </w:pPr>
      <w:r w:rsidRPr="002D141C">
        <w:t xml:space="preserve">    ssb-RLM                      </w:t>
      </w:r>
      <w:r w:rsidR="002A6B41" w:rsidRPr="002D141C">
        <w:t xml:space="preserve">    </w:t>
      </w:r>
      <w:r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652011A3" w14:textId="5A44BF25" w:rsidR="002C5D28" w:rsidRPr="002D141C" w:rsidRDefault="002C5D28" w:rsidP="002D141C">
      <w:pPr>
        <w:pStyle w:val="PL"/>
      </w:pPr>
      <w:r w:rsidRPr="002D141C">
        <w:t xml:space="preserve">    ssb-AndCSI-RS-RLM           </w:t>
      </w:r>
      <w:r w:rsidR="002A6B41" w:rsidRPr="002D141C">
        <w:t xml:space="preserve">    </w:t>
      </w:r>
      <w:r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1A5177A7" w14:textId="77777777" w:rsidR="002C5D28" w:rsidRPr="002D141C" w:rsidRDefault="002C5D28" w:rsidP="002D141C">
      <w:pPr>
        <w:pStyle w:val="PL"/>
      </w:pPr>
      <w:r w:rsidRPr="002D141C">
        <w:t xml:space="preserve">    ...,</w:t>
      </w:r>
    </w:p>
    <w:p w14:paraId="4268088D" w14:textId="77777777" w:rsidR="002C5D28" w:rsidRPr="002D141C" w:rsidRDefault="002C5D28" w:rsidP="002D141C">
      <w:pPr>
        <w:pStyle w:val="PL"/>
      </w:pPr>
      <w:r w:rsidRPr="002D141C">
        <w:t xml:space="preserve">    [[</w:t>
      </w:r>
    </w:p>
    <w:p w14:paraId="2C1CDC9F" w14:textId="0E5E30CD" w:rsidR="002C5D28" w:rsidRPr="002D141C" w:rsidRDefault="002C5D28" w:rsidP="002D141C">
      <w:pPr>
        <w:pStyle w:val="PL"/>
      </w:pPr>
      <w:r w:rsidRPr="002D141C">
        <w:t xml:space="preserve">    eventB-MeasAndReport       </w:t>
      </w:r>
      <w:r w:rsidR="002A6B41" w:rsidRPr="002D141C">
        <w:t xml:space="preserve">            </w:t>
      </w:r>
      <w:r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6A48799B" w14:textId="7B31947E" w:rsidR="002C5D28" w:rsidRPr="002D141C" w:rsidRDefault="002C5D28" w:rsidP="002D141C">
      <w:pPr>
        <w:pStyle w:val="PL"/>
      </w:pPr>
      <w:r w:rsidRPr="002D141C">
        <w:t xml:space="preserve">    handoverFDD-TDD       </w:t>
      </w:r>
      <w:r w:rsidR="002A6B41" w:rsidRPr="002D141C">
        <w:t xml:space="preserve">            </w:t>
      </w:r>
      <w:r w:rsidRPr="002D141C">
        <w:t xml:space="preserve">  </w:t>
      </w:r>
      <w:r w:rsidR="00B329AD"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796E11D6" w14:textId="2AE9BE85" w:rsidR="002C5D28" w:rsidRPr="002D141C" w:rsidRDefault="002C5D28" w:rsidP="002D141C">
      <w:pPr>
        <w:pStyle w:val="PL"/>
      </w:pPr>
      <w:r w:rsidRPr="002D141C">
        <w:t xml:space="preserve">    eutra-CGI-Reporting     </w:t>
      </w:r>
      <w:r w:rsidR="00B329AD" w:rsidRPr="002D141C">
        <w:t xml:space="preserve"> </w:t>
      </w:r>
      <w:r w:rsidR="002A6B41" w:rsidRPr="002D141C">
        <w:t xml:space="preserve">            </w:t>
      </w:r>
      <w:r w:rsidR="00B329AD"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0EAF397A" w14:textId="10FBE6A8" w:rsidR="002C5D28" w:rsidRPr="002D141C" w:rsidRDefault="002C5D28" w:rsidP="002D141C">
      <w:pPr>
        <w:pStyle w:val="PL"/>
      </w:pPr>
      <w:r w:rsidRPr="002D141C">
        <w:t xml:space="preserve">    nr-CGI-Reporting        </w:t>
      </w:r>
      <w:r w:rsidR="002A6B41" w:rsidRPr="002D141C">
        <w:t xml:space="preserve">            </w:t>
      </w:r>
      <w:r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p>
    <w:p w14:paraId="733CC52C" w14:textId="77777777" w:rsidR="00B11449" w:rsidRPr="002D141C" w:rsidRDefault="002C5D28" w:rsidP="002D141C">
      <w:pPr>
        <w:pStyle w:val="PL"/>
      </w:pPr>
      <w:r w:rsidRPr="002D141C">
        <w:t xml:space="preserve">    ]]</w:t>
      </w:r>
      <w:r w:rsidR="00B11449" w:rsidRPr="002D141C">
        <w:t>,</w:t>
      </w:r>
    </w:p>
    <w:p w14:paraId="7D65309A" w14:textId="77777777" w:rsidR="00B11449" w:rsidRPr="002D141C" w:rsidRDefault="002F13FD" w:rsidP="002D141C">
      <w:pPr>
        <w:pStyle w:val="PL"/>
      </w:pPr>
      <w:r w:rsidRPr="002D141C">
        <w:t xml:space="preserve">    </w:t>
      </w:r>
      <w:r w:rsidR="00B11449" w:rsidRPr="002D141C">
        <w:t>[[</w:t>
      </w:r>
    </w:p>
    <w:p w14:paraId="2E067B75" w14:textId="45D5FC83" w:rsidR="00B11449" w:rsidRPr="002D141C" w:rsidRDefault="002F13FD" w:rsidP="002D141C">
      <w:pPr>
        <w:pStyle w:val="PL"/>
      </w:pPr>
      <w:r w:rsidRPr="002D141C">
        <w:t xml:space="preserve">    </w:t>
      </w:r>
      <w:r w:rsidR="00B11449" w:rsidRPr="002D141C">
        <w:t xml:space="preserve">independentGapConfig     </w:t>
      </w:r>
      <w:r w:rsidR="002A6B41" w:rsidRPr="002D141C">
        <w:t xml:space="preserve">            </w:t>
      </w:r>
      <w:r w:rsidR="00B11449" w:rsidRPr="002D141C">
        <w:t xml:space="preserve">   </w:t>
      </w:r>
      <w:r w:rsidR="00B11449" w:rsidRPr="002D141C">
        <w:rPr>
          <w:color w:val="993366"/>
        </w:rPr>
        <w:t>ENUMERATED</w:t>
      </w:r>
      <w:r w:rsidR="00B11449" w:rsidRPr="002D141C">
        <w:t xml:space="preserve"> {supported}</w:t>
      </w:r>
      <w:r w:rsidR="00FA5AD5" w:rsidRPr="002D141C">
        <w:t xml:space="preserve">      </w:t>
      </w:r>
      <w:r w:rsidR="00B329AD" w:rsidRPr="002D141C">
        <w:t xml:space="preserve">            </w:t>
      </w:r>
      <w:r w:rsidR="00B11449" w:rsidRPr="002D141C">
        <w:rPr>
          <w:color w:val="993366"/>
        </w:rPr>
        <w:t>OPTIONAL</w:t>
      </w:r>
      <w:r w:rsidR="00FA5AD5" w:rsidRPr="002D141C">
        <w:t>,</w:t>
      </w:r>
    </w:p>
    <w:p w14:paraId="49BB068E" w14:textId="285E66B7" w:rsidR="00FA5AD5" w:rsidRPr="002D141C" w:rsidRDefault="002F13FD" w:rsidP="002D141C">
      <w:pPr>
        <w:pStyle w:val="PL"/>
      </w:pPr>
      <w:r w:rsidRPr="002D141C">
        <w:t xml:space="preserve">    </w:t>
      </w:r>
      <w:r w:rsidR="00FA5AD5" w:rsidRPr="002D141C">
        <w:t xml:space="preserve">periodicEUTRA-MeasAndReport </w:t>
      </w:r>
      <w:r w:rsidR="002A6B41" w:rsidRPr="002D141C">
        <w:t xml:space="preserve">            </w:t>
      </w:r>
      <w:r w:rsidR="00FA5AD5" w:rsidRPr="002D141C">
        <w:rPr>
          <w:color w:val="993366"/>
        </w:rPr>
        <w:t>ENUMERATED</w:t>
      </w:r>
      <w:r w:rsidR="00FA5AD5" w:rsidRPr="002D141C">
        <w:t xml:space="preserve"> {supported}      </w:t>
      </w:r>
      <w:r w:rsidR="00B329AD" w:rsidRPr="002D141C">
        <w:t xml:space="preserve">            </w:t>
      </w:r>
      <w:r w:rsidR="00FA5AD5" w:rsidRPr="002D141C">
        <w:rPr>
          <w:color w:val="993366"/>
        </w:rPr>
        <w:t>OPTIONAL</w:t>
      </w:r>
      <w:r w:rsidRPr="002D141C">
        <w:t>,</w:t>
      </w:r>
    </w:p>
    <w:p w14:paraId="26F74144" w14:textId="2A89FECF" w:rsidR="002F13FD" w:rsidRPr="002D141C" w:rsidRDefault="002F13FD" w:rsidP="002D141C">
      <w:pPr>
        <w:pStyle w:val="PL"/>
      </w:pPr>
      <w:r w:rsidRPr="002D141C">
        <w:t xml:space="preserve">    handoverFR1-FR2           </w:t>
      </w:r>
      <w:r w:rsidR="002A6B41" w:rsidRPr="002D141C">
        <w:t xml:space="preserve">            </w:t>
      </w:r>
      <w:r w:rsidRPr="002D141C">
        <w:t xml:space="preserve">  </w:t>
      </w:r>
      <w:r w:rsidRPr="002D141C">
        <w:rPr>
          <w:color w:val="993366"/>
        </w:rPr>
        <w:t>ENUMERATED</w:t>
      </w:r>
      <w:r w:rsidRPr="002D141C">
        <w:t xml:space="preserve"> {supported}      </w:t>
      </w:r>
      <w:r w:rsidR="00B329AD" w:rsidRPr="002D141C">
        <w:t xml:space="preserve">            </w:t>
      </w:r>
      <w:r w:rsidRPr="002D141C">
        <w:rPr>
          <w:color w:val="993366"/>
        </w:rPr>
        <w:t>OPTIONAL</w:t>
      </w:r>
      <w:r w:rsidR="00B329AD" w:rsidRPr="002D141C">
        <w:t>,</w:t>
      </w:r>
    </w:p>
    <w:p w14:paraId="768F92B6" w14:textId="4D81C1B9" w:rsidR="00B329AD" w:rsidRPr="002D141C" w:rsidRDefault="00B329AD" w:rsidP="002D141C">
      <w:pPr>
        <w:pStyle w:val="PL"/>
      </w:pPr>
      <w:r w:rsidRPr="002D141C">
        <w:t xml:space="preserve">    maxNumberCSI-RS-RRM-RS-SINR</w:t>
      </w:r>
      <w:r w:rsidR="002A6B41" w:rsidRPr="002D141C">
        <w:t xml:space="preserve">            </w:t>
      </w:r>
      <w:r w:rsidRPr="002D141C">
        <w:t xml:space="preserve"> </w:t>
      </w:r>
      <w:r w:rsidRPr="002D141C">
        <w:rPr>
          <w:color w:val="993366"/>
        </w:rPr>
        <w:t>ENUMERATED</w:t>
      </w:r>
      <w:r w:rsidRPr="002D141C">
        <w:t xml:space="preserve"> {n4, n8, n16, n32, n64, n96} </w:t>
      </w:r>
      <w:r w:rsidRPr="002D141C">
        <w:rPr>
          <w:color w:val="993366"/>
        </w:rPr>
        <w:t>OPTIONAL</w:t>
      </w:r>
    </w:p>
    <w:p w14:paraId="59AD8E0C" w14:textId="48856B61" w:rsidR="00D66B4B" w:rsidRPr="002D141C" w:rsidRDefault="002F13FD" w:rsidP="002D141C">
      <w:pPr>
        <w:pStyle w:val="PL"/>
      </w:pPr>
      <w:r w:rsidRPr="002D141C">
        <w:t xml:space="preserve">    </w:t>
      </w:r>
      <w:r w:rsidR="00B11449" w:rsidRPr="002D141C">
        <w:t>]]</w:t>
      </w:r>
      <w:r w:rsidR="00D66B4B" w:rsidRPr="002D141C">
        <w:t>,</w:t>
      </w:r>
    </w:p>
    <w:p w14:paraId="722F37ED" w14:textId="0DAC46AD" w:rsidR="00D66B4B" w:rsidRPr="002D141C" w:rsidRDefault="00D66B4B" w:rsidP="002D141C">
      <w:pPr>
        <w:pStyle w:val="PL"/>
      </w:pPr>
      <w:r w:rsidRPr="002D141C">
        <w:t xml:space="preserve">    [[</w:t>
      </w:r>
    </w:p>
    <w:p w14:paraId="18816993" w14:textId="6EBB51EA" w:rsidR="00D66B4B" w:rsidRPr="002D141C" w:rsidRDefault="00D66B4B" w:rsidP="002D141C">
      <w:pPr>
        <w:pStyle w:val="PL"/>
      </w:pPr>
      <w:r w:rsidRPr="002D141C">
        <w:t xml:space="preserve">    nr-CGI-Reporting-ENDC</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p>
    <w:p w14:paraId="06C4E147" w14:textId="4EA3BCCE" w:rsidR="00E2191F" w:rsidRPr="002D141C" w:rsidRDefault="00D66B4B" w:rsidP="002D141C">
      <w:pPr>
        <w:pStyle w:val="PL"/>
      </w:pPr>
      <w:r w:rsidRPr="002D141C">
        <w:t xml:space="preserve">    ]]</w:t>
      </w:r>
      <w:r w:rsidR="00E2191F" w:rsidRPr="002D141C">
        <w:t>,</w:t>
      </w:r>
    </w:p>
    <w:p w14:paraId="4A032068" w14:textId="77777777" w:rsidR="00E2191F" w:rsidRPr="002D141C" w:rsidRDefault="00E2191F" w:rsidP="002D141C">
      <w:pPr>
        <w:pStyle w:val="PL"/>
      </w:pPr>
      <w:r w:rsidRPr="002D141C">
        <w:t xml:space="preserve">    [[</w:t>
      </w:r>
    </w:p>
    <w:p w14:paraId="74FF17C9" w14:textId="77777777" w:rsidR="00E2191F" w:rsidRPr="002D141C" w:rsidRDefault="00E2191F" w:rsidP="002D141C">
      <w:pPr>
        <w:pStyle w:val="PL"/>
      </w:pPr>
      <w:r w:rsidRPr="002D141C">
        <w:t xml:space="preserve">    eutra-CGI-Reporting-NEDC                </w:t>
      </w:r>
      <w:r w:rsidRPr="002D141C">
        <w:rPr>
          <w:color w:val="993366"/>
        </w:rPr>
        <w:t>ENUMERATED</w:t>
      </w:r>
      <w:r w:rsidRPr="002D141C">
        <w:t xml:space="preserve"> {supported}                  </w:t>
      </w:r>
      <w:r w:rsidRPr="002D141C">
        <w:rPr>
          <w:color w:val="993366"/>
        </w:rPr>
        <w:t>OPTIONAL</w:t>
      </w:r>
      <w:r w:rsidRPr="002D141C">
        <w:t>,</w:t>
      </w:r>
    </w:p>
    <w:p w14:paraId="79406A55" w14:textId="77777777" w:rsidR="00E2191F" w:rsidRPr="002D141C" w:rsidRDefault="00E2191F" w:rsidP="002D141C">
      <w:pPr>
        <w:pStyle w:val="PL"/>
      </w:pPr>
      <w:r w:rsidRPr="002D141C">
        <w:t xml:space="preserve">    eutra-CGI-Reporting-NRDC                </w:t>
      </w:r>
      <w:r w:rsidRPr="002D141C">
        <w:rPr>
          <w:color w:val="993366"/>
        </w:rPr>
        <w:t>ENUMERATED</w:t>
      </w:r>
      <w:r w:rsidRPr="002D141C">
        <w:t xml:space="preserve"> {supported}                  </w:t>
      </w:r>
      <w:r w:rsidRPr="002D141C">
        <w:rPr>
          <w:color w:val="993366"/>
        </w:rPr>
        <w:t>OPTIONAL</w:t>
      </w:r>
      <w:r w:rsidRPr="002D141C">
        <w:t>,</w:t>
      </w:r>
    </w:p>
    <w:p w14:paraId="373C49DF" w14:textId="77777777" w:rsidR="00E2191F" w:rsidRPr="002D141C" w:rsidRDefault="00E2191F" w:rsidP="002D141C">
      <w:pPr>
        <w:pStyle w:val="PL"/>
      </w:pPr>
      <w:r w:rsidRPr="002D141C">
        <w:t xml:space="preserve">    nr-CGI-Reporting-NEDC                   </w:t>
      </w:r>
      <w:r w:rsidRPr="002D141C">
        <w:rPr>
          <w:color w:val="993366"/>
        </w:rPr>
        <w:t>ENUMERATED</w:t>
      </w:r>
      <w:r w:rsidRPr="002D141C">
        <w:t xml:space="preserve"> {supported}                  </w:t>
      </w:r>
      <w:r w:rsidRPr="002D141C">
        <w:rPr>
          <w:color w:val="993366"/>
        </w:rPr>
        <w:t>OPTIONAL</w:t>
      </w:r>
      <w:r w:rsidRPr="002D141C">
        <w:t>,</w:t>
      </w:r>
    </w:p>
    <w:p w14:paraId="1EEAC7C1" w14:textId="77777777" w:rsidR="00E2191F" w:rsidRPr="002D141C" w:rsidRDefault="00E2191F" w:rsidP="002D141C">
      <w:pPr>
        <w:pStyle w:val="PL"/>
      </w:pPr>
      <w:r w:rsidRPr="002D141C">
        <w:t xml:space="preserve">    nr-CGI-Reporting-NRDC                   </w:t>
      </w:r>
      <w:r w:rsidRPr="002D141C">
        <w:rPr>
          <w:color w:val="993366"/>
        </w:rPr>
        <w:t>ENUMERATED</w:t>
      </w:r>
      <w:r w:rsidRPr="002D141C">
        <w:t xml:space="preserve"> {supported}                  </w:t>
      </w:r>
      <w:r w:rsidRPr="002D141C">
        <w:rPr>
          <w:color w:val="993366"/>
        </w:rPr>
        <w:t>OPTIONAL</w:t>
      </w:r>
    </w:p>
    <w:p w14:paraId="7CFC351E" w14:textId="2FFE057D" w:rsidR="002C5D28" w:rsidRPr="002D141C" w:rsidRDefault="00E2191F" w:rsidP="002D141C">
      <w:pPr>
        <w:pStyle w:val="PL"/>
      </w:pPr>
      <w:r w:rsidRPr="002D141C">
        <w:t xml:space="preserve">    ]]</w:t>
      </w:r>
    </w:p>
    <w:p w14:paraId="728EBA67" w14:textId="77777777" w:rsidR="002C5D28" w:rsidRPr="002D141C" w:rsidRDefault="002C5D28" w:rsidP="002D141C">
      <w:pPr>
        <w:pStyle w:val="PL"/>
      </w:pPr>
      <w:r w:rsidRPr="002D141C">
        <w:t>}</w:t>
      </w:r>
    </w:p>
    <w:p w14:paraId="68920105" w14:textId="77777777" w:rsidR="002C5D28" w:rsidRPr="002D141C" w:rsidRDefault="002C5D28" w:rsidP="002D141C">
      <w:pPr>
        <w:pStyle w:val="PL"/>
      </w:pPr>
    </w:p>
    <w:p w14:paraId="443E038B" w14:textId="77777777" w:rsidR="002C5D28" w:rsidRPr="002D141C" w:rsidRDefault="002C5D28" w:rsidP="002D141C">
      <w:pPr>
        <w:pStyle w:val="PL"/>
      </w:pPr>
      <w:r w:rsidRPr="002D141C">
        <w:t xml:space="preserve">MeasAndMobParametersXDD-Diff ::=            </w:t>
      </w:r>
      <w:r w:rsidRPr="002D141C">
        <w:rPr>
          <w:color w:val="993366"/>
        </w:rPr>
        <w:t>SEQUENCE</w:t>
      </w:r>
      <w:r w:rsidRPr="002D141C">
        <w:t xml:space="preserve"> {</w:t>
      </w:r>
    </w:p>
    <w:p w14:paraId="1A1AC676" w14:textId="0272FE20" w:rsidR="002C5D28" w:rsidRPr="002D141C" w:rsidRDefault="002C5D28" w:rsidP="002D141C">
      <w:pPr>
        <w:pStyle w:val="PL"/>
      </w:pPr>
      <w:r w:rsidRPr="002D141C">
        <w:t xml:space="preserve">    intraAndInterF-MeasAndReport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103C63FA" w14:textId="7DCECCD1" w:rsidR="002C5D28" w:rsidRPr="002D141C" w:rsidRDefault="002C5D28" w:rsidP="002D141C">
      <w:pPr>
        <w:pStyle w:val="PL"/>
      </w:pPr>
      <w:r w:rsidRPr="002D141C">
        <w:t xml:space="preserve">    eventA-MeasAndReport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77D42FC1" w14:textId="77777777" w:rsidR="002C5D28" w:rsidRPr="002D141C" w:rsidRDefault="002C5D28" w:rsidP="002D141C">
      <w:pPr>
        <w:pStyle w:val="PL"/>
      </w:pPr>
      <w:r w:rsidRPr="002D141C">
        <w:t xml:space="preserve">    ...,</w:t>
      </w:r>
    </w:p>
    <w:p w14:paraId="2238F953" w14:textId="77777777" w:rsidR="002C5D28" w:rsidRPr="002D141C" w:rsidRDefault="002C5D28" w:rsidP="002D141C">
      <w:pPr>
        <w:pStyle w:val="PL"/>
      </w:pPr>
      <w:r w:rsidRPr="002D141C">
        <w:t xml:space="preserve">    [[</w:t>
      </w:r>
    </w:p>
    <w:p w14:paraId="7EC1A284" w14:textId="6AE612BC" w:rsidR="002C5D28" w:rsidRPr="002D141C" w:rsidRDefault="002C5D28" w:rsidP="002D141C">
      <w:pPr>
        <w:pStyle w:val="PL"/>
      </w:pPr>
      <w:r w:rsidRPr="002D141C">
        <w:t xml:space="preserve">    handoverInterF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65849916" w14:textId="44B05B8B" w:rsidR="002C5D28" w:rsidRPr="002D141C" w:rsidRDefault="002C5D28" w:rsidP="002D141C">
      <w:pPr>
        <w:pStyle w:val="PL"/>
      </w:pPr>
      <w:r w:rsidRPr="002D141C">
        <w:t xml:space="preserve">    handoverLTE</w:t>
      </w:r>
      <w:r w:rsidR="00790E5C" w:rsidRPr="002D141C">
        <w:t>-EPC</w:t>
      </w:r>
      <w:r w:rsidRPr="002D141C">
        <w:t xml:space="preserve">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2AF1DA01" w14:textId="7C469130" w:rsidR="002C5D28" w:rsidRPr="002D141C" w:rsidRDefault="002C5D28" w:rsidP="002D141C">
      <w:pPr>
        <w:pStyle w:val="PL"/>
      </w:pPr>
      <w:r w:rsidRPr="002D141C">
        <w:t xml:space="preserve">    handoverLTE</w:t>
      </w:r>
      <w:r w:rsidR="00790E5C" w:rsidRPr="002D141C">
        <w:t>-5GC</w:t>
      </w:r>
      <w:r w:rsidRPr="002D141C">
        <w:t xml:space="preserve">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p>
    <w:p w14:paraId="3389C2BD" w14:textId="69578C4C" w:rsidR="001A079E" w:rsidRPr="002D141C" w:rsidRDefault="002C5D28" w:rsidP="002D141C">
      <w:pPr>
        <w:pStyle w:val="PL"/>
      </w:pPr>
      <w:r w:rsidRPr="002D141C">
        <w:t xml:space="preserve">    ]]</w:t>
      </w:r>
      <w:r w:rsidR="001A079E" w:rsidRPr="002D141C">
        <w:t>,</w:t>
      </w:r>
    </w:p>
    <w:p w14:paraId="47009BB6" w14:textId="77777777" w:rsidR="001A079E" w:rsidRPr="002D141C" w:rsidRDefault="001A079E" w:rsidP="002D141C">
      <w:pPr>
        <w:pStyle w:val="PL"/>
      </w:pPr>
      <w:r w:rsidRPr="002D141C">
        <w:t xml:space="preserve">    [[</w:t>
      </w:r>
    </w:p>
    <w:p w14:paraId="7D6260CB" w14:textId="738B35B1" w:rsidR="001A079E" w:rsidRPr="002D141C" w:rsidRDefault="001A079E" w:rsidP="002D141C">
      <w:pPr>
        <w:pStyle w:val="PL"/>
      </w:pPr>
      <w:r w:rsidRPr="002D141C">
        <w:t xml:space="preserve">    sftd-MeasNR-Neigh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4228371E" w14:textId="36598459" w:rsidR="001A079E" w:rsidRPr="002D141C" w:rsidRDefault="001A079E" w:rsidP="002D141C">
      <w:pPr>
        <w:pStyle w:val="PL"/>
      </w:pPr>
      <w:r w:rsidRPr="002D141C">
        <w:t xml:space="preserve">    sftd-MeasNR-Neigh-DRX               </w:t>
      </w:r>
      <w:r w:rsidRPr="002D141C">
        <w:rPr>
          <w:color w:val="993366"/>
        </w:rPr>
        <w:t>ENUMERATED</w:t>
      </w:r>
      <w:r w:rsidRPr="002D141C">
        <w:t xml:space="preserve"> {supported}  </w:t>
      </w:r>
      <w:r w:rsidR="0089201F" w:rsidRPr="002D141C">
        <w:t xml:space="preserve">                    </w:t>
      </w:r>
      <w:r w:rsidRPr="002D141C">
        <w:rPr>
          <w:color w:val="993366"/>
        </w:rPr>
        <w:t>OPTIONAL</w:t>
      </w:r>
    </w:p>
    <w:p w14:paraId="1B451941" w14:textId="1BD75EFB" w:rsidR="002C5D28" w:rsidRPr="002D141C" w:rsidRDefault="001A079E" w:rsidP="002D141C">
      <w:pPr>
        <w:pStyle w:val="PL"/>
      </w:pPr>
      <w:r w:rsidRPr="002D141C">
        <w:t xml:space="preserve">    ]]</w:t>
      </w:r>
    </w:p>
    <w:p w14:paraId="44E691A1" w14:textId="77777777" w:rsidR="002C5D28" w:rsidRPr="002D141C" w:rsidRDefault="002C5D28" w:rsidP="002D141C">
      <w:pPr>
        <w:pStyle w:val="PL"/>
      </w:pPr>
      <w:r w:rsidRPr="002D141C">
        <w:t>}</w:t>
      </w:r>
    </w:p>
    <w:p w14:paraId="5C6D9E1C" w14:textId="77777777" w:rsidR="002C5D28" w:rsidRPr="002D141C" w:rsidRDefault="002C5D28" w:rsidP="002D141C">
      <w:pPr>
        <w:pStyle w:val="PL"/>
      </w:pPr>
    </w:p>
    <w:p w14:paraId="74578317" w14:textId="77777777" w:rsidR="002C5D28" w:rsidRPr="002D141C" w:rsidRDefault="002C5D28" w:rsidP="002D141C">
      <w:pPr>
        <w:pStyle w:val="PL"/>
      </w:pPr>
      <w:r w:rsidRPr="002D141C">
        <w:t xml:space="preserve">MeasAndMobParametersFRX-Diff ::=            </w:t>
      </w:r>
      <w:r w:rsidRPr="002D141C">
        <w:rPr>
          <w:color w:val="993366"/>
        </w:rPr>
        <w:t>SEQUENCE</w:t>
      </w:r>
      <w:r w:rsidRPr="002D141C">
        <w:t xml:space="preserve"> {</w:t>
      </w:r>
    </w:p>
    <w:p w14:paraId="5C4D1146" w14:textId="51A42C67" w:rsidR="002C5D28" w:rsidRPr="002D141C" w:rsidRDefault="002C5D28" w:rsidP="002D141C">
      <w:pPr>
        <w:pStyle w:val="PL"/>
      </w:pPr>
      <w:r w:rsidRPr="002D141C">
        <w:t xml:space="preserve">    ss-SINR-Meas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139C9774" w14:textId="75490F19" w:rsidR="002C5D28" w:rsidRPr="002D141C" w:rsidRDefault="002C5D28" w:rsidP="002D141C">
      <w:pPr>
        <w:pStyle w:val="PL"/>
      </w:pPr>
      <w:r w:rsidRPr="002D141C">
        <w:t xml:space="preserve">    csi-RSRP-AndRSRQ-MeasWithSSB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796AFBA1" w14:textId="6C5B1E3E" w:rsidR="002C5D28" w:rsidRPr="002D141C" w:rsidRDefault="002C5D28" w:rsidP="002D141C">
      <w:pPr>
        <w:pStyle w:val="PL"/>
      </w:pPr>
      <w:r w:rsidRPr="002D141C">
        <w:t xml:space="preserve">    csi-RSRP-AndRSRQ-MeasWithoutSSB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18443C10" w14:textId="008FD55A" w:rsidR="002C5D28" w:rsidRPr="002D141C" w:rsidRDefault="002C5D28" w:rsidP="002D141C">
      <w:pPr>
        <w:pStyle w:val="PL"/>
      </w:pPr>
      <w:r w:rsidRPr="002D141C">
        <w:t xml:space="preserve">    csi-SINR-Meas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0CC0ECEF" w14:textId="641B2BCE" w:rsidR="002C5D28" w:rsidRPr="002D141C" w:rsidRDefault="002C5D28" w:rsidP="002D141C">
      <w:pPr>
        <w:pStyle w:val="PL"/>
      </w:pPr>
      <w:r w:rsidRPr="002D141C">
        <w:t xml:space="preserve">    csi-RS-RLM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604E4C5D" w14:textId="77777777" w:rsidR="002C5D28" w:rsidRPr="002D141C" w:rsidRDefault="002C5D28" w:rsidP="002D141C">
      <w:pPr>
        <w:pStyle w:val="PL"/>
      </w:pPr>
      <w:r w:rsidRPr="002D141C">
        <w:t xml:space="preserve">    ...,</w:t>
      </w:r>
    </w:p>
    <w:p w14:paraId="36D466D3" w14:textId="77777777" w:rsidR="002C5D28" w:rsidRPr="002D141C" w:rsidRDefault="002C5D28" w:rsidP="002D141C">
      <w:pPr>
        <w:pStyle w:val="PL"/>
      </w:pPr>
      <w:r w:rsidRPr="002D141C">
        <w:t xml:space="preserve">    [[</w:t>
      </w:r>
    </w:p>
    <w:p w14:paraId="0D797ABB" w14:textId="265203F7" w:rsidR="002C5D28" w:rsidRPr="002D141C" w:rsidRDefault="002C5D28" w:rsidP="002D141C">
      <w:pPr>
        <w:pStyle w:val="PL"/>
      </w:pPr>
      <w:r w:rsidRPr="002D141C">
        <w:t xml:space="preserve">    handoverInterF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086615C1" w14:textId="0BFF8458" w:rsidR="002C5D28" w:rsidRPr="002D141C" w:rsidRDefault="002C5D28" w:rsidP="002D141C">
      <w:pPr>
        <w:pStyle w:val="PL"/>
      </w:pPr>
      <w:r w:rsidRPr="002D141C">
        <w:t xml:space="preserve">    handoverLTE</w:t>
      </w:r>
      <w:r w:rsidR="00D43131" w:rsidRPr="002D141C">
        <w:t>-EPC</w:t>
      </w:r>
      <w:r w:rsidRPr="002D141C">
        <w:t xml:space="preserve">        </w:t>
      </w:r>
      <w:r w:rsidR="002A6B41" w:rsidRPr="002D141C">
        <w:t xml:space="preserve">                </w:t>
      </w:r>
      <w:r w:rsidRPr="002D141C">
        <w:t xml:space="preserve"> </w:t>
      </w:r>
      <w:r w:rsidR="00F63F10"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4F5D3AF8" w14:textId="2EF40269" w:rsidR="002C5D28" w:rsidRPr="002D141C" w:rsidRDefault="002C5D28" w:rsidP="002D141C">
      <w:pPr>
        <w:pStyle w:val="PL"/>
      </w:pPr>
      <w:r w:rsidRPr="002D141C">
        <w:t xml:space="preserve">    handoverLTE</w:t>
      </w:r>
      <w:r w:rsidR="00D43131" w:rsidRPr="002D141C">
        <w:t>-5GC</w:t>
      </w:r>
      <w:r w:rsidRPr="002D141C">
        <w:t xml:space="preserve">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p>
    <w:p w14:paraId="46AC1C3A" w14:textId="77777777" w:rsidR="00F63F10" w:rsidRPr="002D141C" w:rsidRDefault="002C5D28" w:rsidP="002D141C">
      <w:pPr>
        <w:pStyle w:val="PL"/>
      </w:pPr>
      <w:r w:rsidRPr="002D141C">
        <w:t xml:space="preserve">    ]]</w:t>
      </w:r>
      <w:r w:rsidR="00F63F10" w:rsidRPr="002D141C">
        <w:t>,</w:t>
      </w:r>
    </w:p>
    <w:p w14:paraId="53C3B8A2" w14:textId="77777777" w:rsidR="00F63F10" w:rsidRPr="002D141C" w:rsidRDefault="00F63F10" w:rsidP="002D141C">
      <w:pPr>
        <w:pStyle w:val="PL"/>
      </w:pPr>
      <w:r w:rsidRPr="002D141C">
        <w:t xml:space="preserve">    [[</w:t>
      </w:r>
    </w:p>
    <w:p w14:paraId="168EF758" w14:textId="63AB48E3" w:rsidR="00F63F10" w:rsidRPr="002D141C" w:rsidRDefault="00F63F10" w:rsidP="002D141C">
      <w:pPr>
        <w:pStyle w:val="PL"/>
      </w:pPr>
      <w:r w:rsidRPr="002D141C">
        <w:t xml:space="preserve">    maxNumberResource-CSI-RS-RLM   </w:t>
      </w:r>
      <w:r w:rsidR="002A6B41" w:rsidRPr="002D141C">
        <w:t xml:space="preserve">            </w:t>
      </w:r>
      <w:r w:rsidRPr="002D141C">
        <w:t xml:space="preserve"> </w:t>
      </w:r>
      <w:r w:rsidRPr="002D141C">
        <w:rPr>
          <w:color w:val="993366"/>
        </w:rPr>
        <w:t>ENUMERATED</w:t>
      </w:r>
      <w:r w:rsidRPr="002D141C">
        <w:t xml:space="preserve"> {n2, n4, n6, n8} </w:t>
      </w:r>
      <w:r w:rsidR="0089201F" w:rsidRPr="002D141C">
        <w:t xml:space="preserve">    </w:t>
      </w:r>
      <w:r w:rsidRPr="002D141C">
        <w:t xml:space="preserve">    </w:t>
      </w:r>
      <w:r w:rsidRPr="002D141C">
        <w:rPr>
          <w:color w:val="993366"/>
        </w:rPr>
        <w:t>OPTIONAL</w:t>
      </w:r>
    </w:p>
    <w:p w14:paraId="371C5788" w14:textId="03309FE5" w:rsidR="00730E6A" w:rsidRPr="002D141C" w:rsidRDefault="00F63F10" w:rsidP="002D141C">
      <w:pPr>
        <w:pStyle w:val="PL"/>
      </w:pPr>
      <w:r w:rsidRPr="002D141C">
        <w:t xml:space="preserve">    ]]</w:t>
      </w:r>
      <w:r w:rsidR="00730E6A" w:rsidRPr="002D141C">
        <w:t>,</w:t>
      </w:r>
    </w:p>
    <w:p w14:paraId="5556DD10" w14:textId="77777777" w:rsidR="00730E6A" w:rsidRPr="002D141C" w:rsidRDefault="00730E6A" w:rsidP="002D141C">
      <w:pPr>
        <w:pStyle w:val="PL"/>
      </w:pPr>
      <w:r w:rsidRPr="002D141C">
        <w:t xml:space="preserve">    [[</w:t>
      </w:r>
    </w:p>
    <w:p w14:paraId="006B94CB" w14:textId="47E6FFB5" w:rsidR="00730E6A" w:rsidRPr="002D141C" w:rsidRDefault="00730E6A" w:rsidP="002D141C">
      <w:pPr>
        <w:pStyle w:val="PL"/>
      </w:pPr>
      <w:r w:rsidRPr="002D141C">
        <w:t xml:space="preserve">    simultaneousRxDataSSB-DiffNumerology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p>
    <w:p w14:paraId="05B3B24E" w14:textId="3A37EB64" w:rsidR="002C5D28" w:rsidRPr="002D141C" w:rsidRDefault="00730E6A" w:rsidP="002D141C">
      <w:pPr>
        <w:pStyle w:val="PL"/>
      </w:pPr>
      <w:r w:rsidRPr="002D141C">
        <w:t xml:space="preserve">    ]]</w:t>
      </w:r>
    </w:p>
    <w:p w14:paraId="59CC0AD0" w14:textId="77777777" w:rsidR="002C5D28" w:rsidRPr="002D141C" w:rsidRDefault="002C5D28" w:rsidP="002D141C">
      <w:pPr>
        <w:pStyle w:val="PL"/>
      </w:pPr>
      <w:r w:rsidRPr="002D141C">
        <w:t>}</w:t>
      </w:r>
    </w:p>
    <w:p w14:paraId="03C7BB69" w14:textId="77777777" w:rsidR="002C5D28" w:rsidRPr="002D141C" w:rsidRDefault="002C5D28" w:rsidP="002D141C">
      <w:pPr>
        <w:pStyle w:val="PL"/>
      </w:pPr>
    </w:p>
    <w:p w14:paraId="206D6990" w14:textId="77777777" w:rsidR="002C5D28" w:rsidRPr="002D141C" w:rsidRDefault="002C5D28" w:rsidP="002D141C">
      <w:pPr>
        <w:pStyle w:val="PL"/>
        <w:rPr>
          <w:color w:val="808080"/>
        </w:rPr>
      </w:pPr>
      <w:r w:rsidRPr="002D141C">
        <w:rPr>
          <w:color w:val="808080"/>
        </w:rPr>
        <w:t>-- TAG-MEASANDMOBPARAMETERS-STOP</w:t>
      </w:r>
    </w:p>
    <w:p w14:paraId="2077788E" w14:textId="77777777" w:rsidR="002C5D28" w:rsidRPr="002D141C" w:rsidRDefault="002C5D28" w:rsidP="002D141C">
      <w:pPr>
        <w:pStyle w:val="PL"/>
        <w:rPr>
          <w:rFonts w:eastAsia="Malgun Gothic"/>
          <w:color w:val="808080"/>
        </w:rPr>
      </w:pPr>
      <w:r w:rsidRPr="002D141C">
        <w:rPr>
          <w:color w:val="808080"/>
        </w:rPr>
        <w:t>-- ASN1STOP</w:t>
      </w:r>
    </w:p>
    <w:p w14:paraId="22589EC1" w14:textId="77777777" w:rsidR="00C1597C" w:rsidRPr="002D141C" w:rsidRDefault="00C1597C" w:rsidP="00C1597C"/>
    <w:p w14:paraId="3CCF0A4F" w14:textId="77777777" w:rsidR="002C5D28" w:rsidRPr="002D141C" w:rsidRDefault="002C5D28" w:rsidP="002C5D28">
      <w:pPr>
        <w:pStyle w:val="Heading4"/>
        <w:rPr>
          <w:lang w:val="en-GB"/>
        </w:rPr>
      </w:pPr>
      <w:bookmarkStart w:id="6045" w:name="_Toc20426173"/>
      <w:bookmarkStart w:id="6046" w:name="_Toc29321570"/>
      <w:bookmarkStart w:id="6047" w:name="_Toc36219753"/>
      <w:bookmarkStart w:id="6048" w:name="_Toc36220429"/>
      <w:bookmarkStart w:id="6049" w:name="_Toc36513849"/>
      <w:bookmarkStart w:id="6050" w:name="_Toc46449908"/>
      <w:bookmarkStart w:id="6051" w:name="_Toc46489695"/>
      <w:bookmarkStart w:id="6052" w:name="_Toc52495529"/>
      <w:bookmarkStart w:id="6053" w:name="_Toc60781698"/>
      <w:bookmarkStart w:id="6054" w:name="_Toc139022034"/>
      <w:r w:rsidRPr="002D141C">
        <w:rPr>
          <w:lang w:val="en-GB"/>
        </w:rPr>
        <w:t>–</w:t>
      </w:r>
      <w:r w:rsidRPr="002D141C">
        <w:rPr>
          <w:lang w:val="en-GB"/>
        </w:rPr>
        <w:tab/>
      </w:r>
      <w:r w:rsidRPr="002D141C">
        <w:rPr>
          <w:i/>
          <w:lang w:val="en-GB"/>
        </w:rPr>
        <w:t>MeasAndMobParametersMRDC</w:t>
      </w:r>
      <w:bookmarkEnd w:id="6045"/>
      <w:bookmarkEnd w:id="6046"/>
      <w:bookmarkEnd w:id="6047"/>
      <w:bookmarkEnd w:id="6048"/>
      <w:bookmarkEnd w:id="6049"/>
      <w:bookmarkEnd w:id="6050"/>
      <w:bookmarkEnd w:id="6051"/>
      <w:bookmarkEnd w:id="6052"/>
      <w:bookmarkEnd w:id="6053"/>
      <w:bookmarkEnd w:id="6054"/>
    </w:p>
    <w:p w14:paraId="6DCB5B61" w14:textId="77777777" w:rsidR="00F95F2F" w:rsidRPr="002D141C" w:rsidRDefault="002C5D28" w:rsidP="002C5D28">
      <w:r w:rsidRPr="002D141C">
        <w:t xml:space="preserve">The IE </w:t>
      </w:r>
      <w:r w:rsidRPr="002D141C">
        <w:rPr>
          <w:i/>
        </w:rPr>
        <w:t>MeasAndMobParametersMRDC</w:t>
      </w:r>
      <w:r w:rsidRPr="002D141C">
        <w:t xml:space="preserve"> is used to convey capability parameters related to RRM measurements and RRC mobility.</w:t>
      </w:r>
    </w:p>
    <w:p w14:paraId="2D7D7A8C" w14:textId="77777777" w:rsidR="002C5D28" w:rsidRPr="002D141C" w:rsidRDefault="002C5D28" w:rsidP="002C5D28">
      <w:pPr>
        <w:pStyle w:val="TH"/>
        <w:rPr>
          <w:lang w:val="en-GB"/>
        </w:rPr>
      </w:pPr>
      <w:r w:rsidRPr="002D141C">
        <w:rPr>
          <w:i/>
          <w:lang w:val="en-GB"/>
        </w:rPr>
        <w:t>MeasAndMobParametersMRDC</w:t>
      </w:r>
      <w:r w:rsidRPr="002D141C">
        <w:rPr>
          <w:lang w:val="en-GB"/>
        </w:rPr>
        <w:t xml:space="preserve"> information element</w:t>
      </w:r>
    </w:p>
    <w:p w14:paraId="41D30C53" w14:textId="77777777" w:rsidR="002C5D28" w:rsidRPr="002D141C" w:rsidRDefault="002C5D28" w:rsidP="002D141C">
      <w:pPr>
        <w:pStyle w:val="PL"/>
        <w:rPr>
          <w:color w:val="808080"/>
        </w:rPr>
      </w:pPr>
      <w:r w:rsidRPr="002D141C">
        <w:rPr>
          <w:color w:val="808080"/>
        </w:rPr>
        <w:t>-- ASN1START</w:t>
      </w:r>
    </w:p>
    <w:p w14:paraId="588CA039" w14:textId="77777777" w:rsidR="002C5D28" w:rsidRPr="002D141C" w:rsidRDefault="002C5D28" w:rsidP="002D141C">
      <w:pPr>
        <w:pStyle w:val="PL"/>
        <w:rPr>
          <w:color w:val="808080"/>
        </w:rPr>
      </w:pPr>
      <w:r w:rsidRPr="002D141C">
        <w:rPr>
          <w:color w:val="808080"/>
        </w:rPr>
        <w:t>-- TAG-MEASANDMOBPARAMETERSMRDC-START</w:t>
      </w:r>
    </w:p>
    <w:p w14:paraId="25EB7CE8" w14:textId="77777777" w:rsidR="002C5D28" w:rsidRPr="002D141C" w:rsidRDefault="002C5D28" w:rsidP="002D141C">
      <w:pPr>
        <w:pStyle w:val="PL"/>
      </w:pPr>
    </w:p>
    <w:p w14:paraId="56238DB9" w14:textId="77777777" w:rsidR="002C5D28" w:rsidRPr="002D141C" w:rsidRDefault="002C5D28" w:rsidP="002D141C">
      <w:pPr>
        <w:pStyle w:val="PL"/>
      </w:pPr>
      <w:r w:rsidRPr="002D141C">
        <w:t xml:space="preserve">MeasAndMobParametersMRDC ::=            </w:t>
      </w:r>
      <w:r w:rsidRPr="002D141C">
        <w:rPr>
          <w:color w:val="993366"/>
        </w:rPr>
        <w:t>SEQUENCE</w:t>
      </w:r>
      <w:r w:rsidRPr="002D141C">
        <w:t xml:space="preserve"> {</w:t>
      </w:r>
    </w:p>
    <w:p w14:paraId="2D00C9F3" w14:textId="77777777" w:rsidR="002C5D28" w:rsidRPr="002D141C" w:rsidRDefault="002C5D28" w:rsidP="002D141C">
      <w:pPr>
        <w:pStyle w:val="PL"/>
      </w:pPr>
      <w:r w:rsidRPr="002D141C">
        <w:t xml:space="preserve">    measAndMobParametersMRDC-Common         MeasAndMobParametersMRDC-Common             </w:t>
      </w:r>
      <w:r w:rsidR="00025B35" w:rsidRPr="002D141C">
        <w:t xml:space="preserve">    </w:t>
      </w:r>
      <w:r w:rsidRPr="002D141C">
        <w:rPr>
          <w:color w:val="993366"/>
        </w:rPr>
        <w:t>OPTIONAL</w:t>
      </w:r>
      <w:r w:rsidRPr="002D141C">
        <w:t>,</w:t>
      </w:r>
    </w:p>
    <w:p w14:paraId="12503DA8" w14:textId="77777777" w:rsidR="002C5D28" w:rsidRPr="002D141C" w:rsidRDefault="002C5D28" w:rsidP="002D141C">
      <w:pPr>
        <w:pStyle w:val="PL"/>
      </w:pPr>
      <w:r w:rsidRPr="002D141C">
        <w:t xml:space="preserve">    measAndMobParametersMRDC-XDD-Diff       MeasAndMobParametersMRDC-XDD-Diff               </w:t>
      </w:r>
      <w:r w:rsidRPr="002D141C">
        <w:rPr>
          <w:color w:val="993366"/>
        </w:rPr>
        <w:t>OPTIONAL</w:t>
      </w:r>
      <w:r w:rsidRPr="002D141C">
        <w:t>,</w:t>
      </w:r>
    </w:p>
    <w:p w14:paraId="2B5A095C" w14:textId="77777777" w:rsidR="002C5D28" w:rsidRPr="002D141C" w:rsidRDefault="002C5D28" w:rsidP="002D141C">
      <w:pPr>
        <w:pStyle w:val="PL"/>
      </w:pPr>
      <w:r w:rsidRPr="002D141C">
        <w:t xml:space="preserve">    measAndMobParametersMRDC-FRX-Diff       MeasAndMobParametersMRDC-FRX-Diff               </w:t>
      </w:r>
      <w:r w:rsidRPr="002D141C">
        <w:rPr>
          <w:color w:val="993366"/>
        </w:rPr>
        <w:t>OPTIONAL</w:t>
      </w:r>
    </w:p>
    <w:p w14:paraId="3825D228" w14:textId="77777777" w:rsidR="002C5D28" w:rsidRPr="002D141C" w:rsidRDefault="002C5D28" w:rsidP="002D141C">
      <w:pPr>
        <w:pStyle w:val="PL"/>
      </w:pPr>
      <w:r w:rsidRPr="002D141C">
        <w:t>}</w:t>
      </w:r>
    </w:p>
    <w:p w14:paraId="6DA14C79" w14:textId="77777777" w:rsidR="00A02E0D" w:rsidRPr="002D141C" w:rsidRDefault="00A02E0D" w:rsidP="002D141C">
      <w:pPr>
        <w:pStyle w:val="PL"/>
      </w:pPr>
    </w:p>
    <w:p w14:paraId="1F2F926F" w14:textId="66F5DA14" w:rsidR="00A02E0D" w:rsidRPr="002D141C" w:rsidRDefault="00A02E0D" w:rsidP="002D141C">
      <w:pPr>
        <w:pStyle w:val="PL"/>
      </w:pPr>
      <w:r w:rsidRPr="002D141C">
        <w:t>MeasAndMobParametersMRDC-v15</w:t>
      </w:r>
      <w:r w:rsidR="00A1114C" w:rsidRPr="002D141C">
        <w:t>60</w:t>
      </w:r>
      <w:r w:rsidRPr="002D141C">
        <w:t xml:space="preserve"> ::=      </w:t>
      </w:r>
      <w:r w:rsidRPr="002D141C">
        <w:rPr>
          <w:color w:val="993366"/>
        </w:rPr>
        <w:t>SEQUENCE</w:t>
      </w:r>
      <w:r w:rsidRPr="002D141C">
        <w:t xml:space="preserve"> {</w:t>
      </w:r>
    </w:p>
    <w:p w14:paraId="7F1162CB" w14:textId="350B4338" w:rsidR="00A02E0D" w:rsidRPr="002D141C" w:rsidRDefault="00A02E0D" w:rsidP="002D141C">
      <w:pPr>
        <w:pStyle w:val="PL"/>
      </w:pPr>
      <w:r w:rsidRPr="002D141C">
        <w:t xml:space="preserve">    measAndMobParametersMRDC-XDD-Diff-v15</w:t>
      </w:r>
      <w:r w:rsidR="00A1114C" w:rsidRPr="002D141C">
        <w:t>60</w:t>
      </w:r>
      <w:r w:rsidRPr="002D141C">
        <w:t xml:space="preserve">    MeasAndMobParametersMRDC-XDD-Diff-v15</w:t>
      </w:r>
      <w:r w:rsidR="00A1114C" w:rsidRPr="002D141C">
        <w:t>60</w:t>
      </w:r>
      <w:r w:rsidRPr="002D141C">
        <w:t xml:space="preserve">     </w:t>
      </w:r>
      <w:r w:rsidRPr="002D141C">
        <w:rPr>
          <w:color w:val="993366"/>
        </w:rPr>
        <w:t>OPTIONAL</w:t>
      </w:r>
    </w:p>
    <w:p w14:paraId="590807F8" w14:textId="77777777" w:rsidR="00A02E0D" w:rsidRPr="002D141C" w:rsidRDefault="00A02E0D" w:rsidP="002D141C">
      <w:pPr>
        <w:pStyle w:val="PL"/>
      </w:pPr>
      <w:r w:rsidRPr="002D141C">
        <w:t>}</w:t>
      </w:r>
    </w:p>
    <w:p w14:paraId="1DFC2A2A" w14:textId="77777777" w:rsidR="002C5D28" w:rsidRPr="002D141C" w:rsidRDefault="002C5D28" w:rsidP="002D141C">
      <w:pPr>
        <w:pStyle w:val="PL"/>
      </w:pPr>
    </w:p>
    <w:p w14:paraId="6DEA5ABB" w14:textId="77777777" w:rsidR="002C5D28" w:rsidRPr="002D141C" w:rsidRDefault="002C5D28" w:rsidP="002D141C">
      <w:pPr>
        <w:pStyle w:val="PL"/>
      </w:pPr>
      <w:r w:rsidRPr="002D141C">
        <w:t xml:space="preserve">MeasAndMobParametersMRDC-Common ::=     </w:t>
      </w:r>
      <w:r w:rsidRPr="002D141C">
        <w:rPr>
          <w:color w:val="993366"/>
        </w:rPr>
        <w:t>SEQUENCE</w:t>
      </w:r>
      <w:r w:rsidRPr="002D141C">
        <w:t xml:space="preserve"> {</w:t>
      </w:r>
    </w:p>
    <w:p w14:paraId="52A7B118" w14:textId="0D0F1AB0" w:rsidR="002C5D28" w:rsidRPr="002D141C" w:rsidRDefault="002C5D28" w:rsidP="002D141C">
      <w:pPr>
        <w:pStyle w:val="PL"/>
      </w:pPr>
      <w:r w:rsidRPr="002D141C">
        <w:t xml:space="preserve">    independentGapConfig                    </w:t>
      </w:r>
      <w:r w:rsidRPr="002D141C">
        <w:rPr>
          <w:color w:val="993366"/>
        </w:rPr>
        <w:t>ENUMERATED</w:t>
      </w:r>
      <w:r w:rsidRPr="002D141C">
        <w:t xml:space="preserve"> {supported}        </w:t>
      </w:r>
      <w:r w:rsidR="0089201F" w:rsidRPr="002D141C">
        <w:t xml:space="preserve">        </w:t>
      </w:r>
      <w:r w:rsidRPr="002D141C">
        <w:t xml:space="preserve">      </w:t>
      </w:r>
      <w:r w:rsidR="004E3A52" w:rsidRPr="002D141C">
        <w:t xml:space="preserve">   </w:t>
      </w:r>
      <w:r w:rsidRPr="002D141C">
        <w:rPr>
          <w:color w:val="993366"/>
        </w:rPr>
        <w:t>OPTIONAL</w:t>
      </w:r>
    </w:p>
    <w:p w14:paraId="0641B49F" w14:textId="77777777" w:rsidR="002C5D28" w:rsidRPr="002D141C" w:rsidRDefault="002C5D28" w:rsidP="002D141C">
      <w:pPr>
        <w:pStyle w:val="PL"/>
      </w:pPr>
      <w:r w:rsidRPr="002D141C">
        <w:t>}</w:t>
      </w:r>
    </w:p>
    <w:p w14:paraId="21BAF581" w14:textId="77777777" w:rsidR="002C5D28" w:rsidRPr="002D141C" w:rsidRDefault="002C5D28" w:rsidP="002D141C">
      <w:pPr>
        <w:pStyle w:val="PL"/>
      </w:pPr>
    </w:p>
    <w:p w14:paraId="1C69231E" w14:textId="77777777" w:rsidR="002C5D28" w:rsidRPr="002D141C" w:rsidRDefault="002C5D28" w:rsidP="002D141C">
      <w:pPr>
        <w:pStyle w:val="PL"/>
      </w:pPr>
      <w:r w:rsidRPr="002D141C">
        <w:t xml:space="preserve">MeasAndMobParametersMRDC-XDD-Diff ::=   </w:t>
      </w:r>
      <w:r w:rsidRPr="002D141C">
        <w:rPr>
          <w:color w:val="993366"/>
        </w:rPr>
        <w:t>SEQUENCE</w:t>
      </w:r>
      <w:r w:rsidRPr="002D141C">
        <w:t xml:space="preserve"> {</w:t>
      </w:r>
    </w:p>
    <w:p w14:paraId="0874F3CB" w14:textId="5D9E54A0" w:rsidR="002C5D28" w:rsidRPr="002D141C" w:rsidRDefault="002C5D28" w:rsidP="002D141C">
      <w:pPr>
        <w:pStyle w:val="PL"/>
      </w:pPr>
      <w:r w:rsidRPr="002D141C">
        <w:t xml:space="preserve">    sftd-MeasPSCell                         </w:t>
      </w:r>
      <w:r w:rsidRPr="002D141C">
        <w:rPr>
          <w:color w:val="993366"/>
        </w:rPr>
        <w:t>ENUMERATED</w:t>
      </w:r>
      <w:r w:rsidRPr="002D141C">
        <w:t xml:space="preserve"> {supported}         </w:t>
      </w:r>
      <w:r w:rsidR="0089201F" w:rsidRPr="002D141C">
        <w:t xml:space="preserve">        </w:t>
      </w:r>
      <w:r w:rsidRPr="002D141C">
        <w:t xml:space="preserve">     </w:t>
      </w:r>
      <w:r w:rsidR="004E3A52" w:rsidRPr="002D141C">
        <w:t xml:space="preserve">   </w:t>
      </w:r>
      <w:r w:rsidRPr="002D141C">
        <w:rPr>
          <w:color w:val="993366"/>
        </w:rPr>
        <w:t>OPTIONAL</w:t>
      </w:r>
      <w:r w:rsidRPr="002D141C">
        <w:t>,</w:t>
      </w:r>
    </w:p>
    <w:p w14:paraId="09B96793" w14:textId="27B23BDB" w:rsidR="002C5D28" w:rsidRPr="002D141C" w:rsidRDefault="002C5D28" w:rsidP="002D141C">
      <w:pPr>
        <w:pStyle w:val="PL"/>
      </w:pPr>
      <w:r w:rsidRPr="002D141C">
        <w:t xml:space="preserve">    sftd-MeasNR-Cell                        </w:t>
      </w:r>
      <w:r w:rsidRPr="002D141C">
        <w:rPr>
          <w:color w:val="993366"/>
        </w:rPr>
        <w:t>ENUMERATED</w:t>
      </w:r>
      <w:r w:rsidRPr="002D141C">
        <w:t xml:space="preserve"> {supported}         </w:t>
      </w:r>
      <w:r w:rsidR="0089201F" w:rsidRPr="002D141C">
        <w:t xml:space="preserve">        </w:t>
      </w:r>
      <w:r w:rsidRPr="002D141C">
        <w:t xml:space="preserve">     </w:t>
      </w:r>
      <w:r w:rsidR="004E3A52" w:rsidRPr="002D141C">
        <w:t xml:space="preserve">   </w:t>
      </w:r>
      <w:r w:rsidRPr="002D141C">
        <w:rPr>
          <w:color w:val="993366"/>
        </w:rPr>
        <w:t>OPTIONAL</w:t>
      </w:r>
    </w:p>
    <w:p w14:paraId="28C7280E" w14:textId="77777777" w:rsidR="002C5D28" w:rsidRPr="002D141C" w:rsidRDefault="002C5D28" w:rsidP="002D141C">
      <w:pPr>
        <w:pStyle w:val="PL"/>
      </w:pPr>
      <w:r w:rsidRPr="002D141C">
        <w:t>}</w:t>
      </w:r>
    </w:p>
    <w:p w14:paraId="1D07ED7A" w14:textId="77777777" w:rsidR="00257308" w:rsidRPr="002D141C" w:rsidRDefault="00257308" w:rsidP="002D141C">
      <w:pPr>
        <w:pStyle w:val="PL"/>
      </w:pPr>
    </w:p>
    <w:p w14:paraId="1B74EB54" w14:textId="5BF4D87D" w:rsidR="00257308" w:rsidRPr="002D141C" w:rsidRDefault="00257308" w:rsidP="002D141C">
      <w:pPr>
        <w:pStyle w:val="PL"/>
      </w:pPr>
      <w:r w:rsidRPr="002D141C">
        <w:t>MeasAndMobParametersMRDC-XDD-Diff-v15</w:t>
      </w:r>
      <w:r w:rsidR="00A1114C" w:rsidRPr="002D141C">
        <w:t>60</w:t>
      </w:r>
      <w:r w:rsidRPr="002D141C">
        <w:t xml:space="preserve"> ::=    </w:t>
      </w:r>
      <w:r w:rsidRPr="002D141C">
        <w:rPr>
          <w:color w:val="993366"/>
        </w:rPr>
        <w:t>SEQUENCE</w:t>
      </w:r>
      <w:r w:rsidRPr="002D141C">
        <w:t xml:space="preserve"> {</w:t>
      </w:r>
    </w:p>
    <w:p w14:paraId="6F74AF0F" w14:textId="567488F8" w:rsidR="00257308" w:rsidRPr="002D141C" w:rsidRDefault="00257308" w:rsidP="002D141C">
      <w:pPr>
        <w:pStyle w:val="PL"/>
      </w:pPr>
      <w:r w:rsidRPr="002D141C">
        <w:t xml:space="preserve">    sftd-MeasPSCell-NEDC               </w:t>
      </w:r>
      <w:r w:rsidR="002A6B41" w:rsidRPr="002D141C">
        <w:t xml:space="preserve">      </w:t>
      </w:r>
      <w:r w:rsidRPr="002D141C">
        <w:t xml:space="preserve">     </w:t>
      </w:r>
      <w:r w:rsidR="002A6B41"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004E3A52" w:rsidRPr="002D141C">
        <w:t xml:space="preserve">    </w:t>
      </w:r>
      <w:r w:rsidRPr="002D141C">
        <w:rPr>
          <w:color w:val="993366"/>
        </w:rPr>
        <w:t>OPTIONAL</w:t>
      </w:r>
    </w:p>
    <w:p w14:paraId="6A6CBF78" w14:textId="77777777" w:rsidR="00257308" w:rsidRPr="002D141C" w:rsidRDefault="00257308" w:rsidP="002D141C">
      <w:pPr>
        <w:pStyle w:val="PL"/>
      </w:pPr>
      <w:r w:rsidRPr="002D141C">
        <w:t>}</w:t>
      </w:r>
    </w:p>
    <w:p w14:paraId="7B5856A8" w14:textId="77777777" w:rsidR="002C5D28" w:rsidRPr="002D141C" w:rsidRDefault="002C5D28" w:rsidP="002D141C">
      <w:pPr>
        <w:pStyle w:val="PL"/>
      </w:pPr>
    </w:p>
    <w:p w14:paraId="0701665E" w14:textId="4FD54B99" w:rsidR="002C5D28" w:rsidRPr="002D141C" w:rsidRDefault="002C5D28" w:rsidP="002D141C">
      <w:pPr>
        <w:pStyle w:val="PL"/>
      </w:pPr>
      <w:r w:rsidRPr="002D141C">
        <w:t xml:space="preserve">MeasAndMobParametersMRDC-FRX-Diff ::= </w:t>
      </w:r>
      <w:r w:rsidR="002A6B41" w:rsidRPr="002D141C">
        <w:t xml:space="preserve">       </w:t>
      </w:r>
      <w:r w:rsidRPr="002D141C">
        <w:t xml:space="preserve">  </w:t>
      </w:r>
      <w:r w:rsidRPr="002D141C">
        <w:rPr>
          <w:color w:val="993366"/>
        </w:rPr>
        <w:t>SEQUENCE</w:t>
      </w:r>
      <w:r w:rsidRPr="002D141C">
        <w:t xml:space="preserve"> {</w:t>
      </w:r>
    </w:p>
    <w:p w14:paraId="5BC0D706" w14:textId="731F7DA9" w:rsidR="002C5D28" w:rsidRPr="002D141C" w:rsidRDefault="002C5D28" w:rsidP="002D141C">
      <w:pPr>
        <w:pStyle w:val="PL"/>
      </w:pPr>
      <w:r w:rsidRPr="002D141C">
        <w:t xml:space="preserve">    simultaneousRxDataSSB-DiffNumerology    </w:t>
      </w:r>
      <w:r w:rsidR="002A6B41" w:rsidRPr="002D141C">
        <w:t xml:space="preserve">       </w:t>
      </w:r>
      <w:r w:rsidRPr="002D141C">
        <w:rPr>
          <w:color w:val="993366"/>
        </w:rPr>
        <w:t>ENUMERATED</w:t>
      </w:r>
      <w:r w:rsidRPr="002D141C">
        <w:t xml:space="preserve"> {supported}      </w:t>
      </w:r>
      <w:r w:rsidR="00025B35" w:rsidRPr="002D141C">
        <w:t xml:space="preserve">        </w:t>
      </w:r>
      <w:r w:rsidR="004E3A52" w:rsidRPr="002D141C">
        <w:t xml:space="preserve">    </w:t>
      </w:r>
      <w:r w:rsidRPr="002D141C">
        <w:rPr>
          <w:color w:val="993366"/>
        </w:rPr>
        <w:t>OPTIONAL</w:t>
      </w:r>
    </w:p>
    <w:p w14:paraId="1005E7D6" w14:textId="77777777" w:rsidR="002C5D28" w:rsidRPr="002D141C" w:rsidRDefault="002C5D28" w:rsidP="002D141C">
      <w:pPr>
        <w:pStyle w:val="PL"/>
      </w:pPr>
      <w:r w:rsidRPr="002D141C">
        <w:t>}</w:t>
      </w:r>
    </w:p>
    <w:p w14:paraId="4D9BAA5F" w14:textId="77777777" w:rsidR="002C5D28" w:rsidRPr="002D141C" w:rsidRDefault="002C5D28" w:rsidP="002D141C">
      <w:pPr>
        <w:pStyle w:val="PL"/>
      </w:pPr>
    </w:p>
    <w:p w14:paraId="67E3F01A" w14:textId="77777777" w:rsidR="002C5D28" w:rsidRPr="002D141C" w:rsidRDefault="002C5D28" w:rsidP="002D141C">
      <w:pPr>
        <w:pStyle w:val="PL"/>
        <w:rPr>
          <w:color w:val="808080"/>
        </w:rPr>
      </w:pPr>
      <w:r w:rsidRPr="002D141C">
        <w:rPr>
          <w:color w:val="808080"/>
        </w:rPr>
        <w:t>-- TAG-MEASANDMOBPARAMETERSMRDC-STOP</w:t>
      </w:r>
    </w:p>
    <w:p w14:paraId="2E7EFD5F" w14:textId="77777777" w:rsidR="002C5D28" w:rsidRPr="002D141C" w:rsidRDefault="002C5D28" w:rsidP="002D141C">
      <w:pPr>
        <w:pStyle w:val="PL"/>
        <w:rPr>
          <w:color w:val="808080"/>
        </w:rPr>
      </w:pPr>
      <w:r w:rsidRPr="002D141C">
        <w:rPr>
          <w:color w:val="808080"/>
        </w:rPr>
        <w:t>-- ASN1STOP</w:t>
      </w:r>
    </w:p>
    <w:p w14:paraId="58CAFCE0" w14:textId="77777777" w:rsidR="00C1597C" w:rsidRPr="002D141C" w:rsidRDefault="00C1597C" w:rsidP="00C1597C"/>
    <w:p w14:paraId="7E5415A2" w14:textId="4D11EC14" w:rsidR="002C5D28" w:rsidRPr="002D141C" w:rsidRDefault="002C5D28" w:rsidP="002C5D28">
      <w:pPr>
        <w:pStyle w:val="Heading4"/>
        <w:rPr>
          <w:i/>
          <w:noProof/>
          <w:lang w:val="en-GB"/>
        </w:rPr>
      </w:pPr>
      <w:bookmarkStart w:id="6055" w:name="_Toc20426174"/>
      <w:bookmarkStart w:id="6056" w:name="_Toc29321571"/>
      <w:bookmarkStart w:id="6057" w:name="_Toc36219754"/>
      <w:bookmarkStart w:id="6058" w:name="_Toc36220430"/>
      <w:bookmarkStart w:id="6059" w:name="_Toc36513850"/>
      <w:bookmarkStart w:id="6060" w:name="_Toc46449909"/>
      <w:bookmarkStart w:id="6061" w:name="_Toc46489696"/>
      <w:bookmarkStart w:id="6062" w:name="_Toc52495530"/>
      <w:bookmarkStart w:id="6063" w:name="_Toc60781699"/>
      <w:bookmarkStart w:id="6064" w:name="_Toc139022035"/>
      <w:r w:rsidRPr="002D141C">
        <w:rPr>
          <w:lang w:val="en-GB"/>
        </w:rPr>
        <w:t>–</w:t>
      </w:r>
      <w:r w:rsidRPr="002D141C">
        <w:rPr>
          <w:lang w:val="en-GB"/>
        </w:rPr>
        <w:tab/>
      </w:r>
      <w:r w:rsidRPr="002D141C">
        <w:rPr>
          <w:i/>
          <w:noProof/>
          <w:lang w:val="en-GB"/>
        </w:rPr>
        <w:t>MIMO-Layers</w:t>
      </w:r>
      <w:bookmarkEnd w:id="6055"/>
      <w:bookmarkEnd w:id="6056"/>
      <w:bookmarkEnd w:id="6057"/>
      <w:bookmarkEnd w:id="6058"/>
      <w:bookmarkEnd w:id="6059"/>
      <w:bookmarkEnd w:id="6060"/>
      <w:bookmarkEnd w:id="6061"/>
      <w:bookmarkEnd w:id="6062"/>
      <w:bookmarkEnd w:id="6063"/>
      <w:bookmarkEnd w:id="6064"/>
    </w:p>
    <w:p w14:paraId="7011EC9C" w14:textId="3D941545" w:rsidR="00D43131" w:rsidRPr="002D141C" w:rsidRDefault="00F911A1" w:rsidP="00D43131">
      <w:r w:rsidRPr="002D141C">
        <w:t xml:space="preserve">The IE </w:t>
      </w:r>
      <w:r w:rsidRPr="002D141C">
        <w:rPr>
          <w:i/>
        </w:rPr>
        <w:t>MIMO-Layers</w:t>
      </w:r>
      <w:r w:rsidRPr="002D141C">
        <w:t xml:space="preserve"> is used to convey the number of supported MIMO layers.</w:t>
      </w:r>
    </w:p>
    <w:p w14:paraId="439A8C6A" w14:textId="7AAF0E7C" w:rsidR="00F911A1" w:rsidRPr="002D141C" w:rsidRDefault="00D43131" w:rsidP="00852D09">
      <w:pPr>
        <w:pStyle w:val="TH"/>
        <w:rPr>
          <w:lang w:val="en-GB"/>
        </w:rPr>
      </w:pPr>
      <w:r w:rsidRPr="002D141C">
        <w:rPr>
          <w:i/>
          <w:lang w:val="en-GB"/>
        </w:rPr>
        <w:t>MIMO-Layers</w:t>
      </w:r>
      <w:r w:rsidRPr="002D141C">
        <w:rPr>
          <w:lang w:val="en-GB"/>
        </w:rPr>
        <w:t xml:space="preserve"> information element</w:t>
      </w:r>
    </w:p>
    <w:p w14:paraId="7ACED625" w14:textId="77777777" w:rsidR="002C5D28" w:rsidRPr="002D141C" w:rsidRDefault="002C5D28" w:rsidP="002D141C">
      <w:pPr>
        <w:pStyle w:val="PL"/>
        <w:rPr>
          <w:color w:val="808080"/>
        </w:rPr>
      </w:pPr>
      <w:r w:rsidRPr="002D141C">
        <w:rPr>
          <w:color w:val="808080"/>
        </w:rPr>
        <w:t>-- ASN1START</w:t>
      </w:r>
    </w:p>
    <w:p w14:paraId="6BFA31AA" w14:textId="77777777" w:rsidR="002C5D28" w:rsidRPr="002D141C" w:rsidRDefault="002C5D28" w:rsidP="002D141C">
      <w:pPr>
        <w:pStyle w:val="PL"/>
        <w:rPr>
          <w:color w:val="808080"/>
        </w:rPr>
      </w:pPr>
      <w:r w:rsidRPr="002D141C">
        <w:rPr>
          <w:color w:val="808080"/>
        </w:rPr>
        <w:t>-- TAG-MIMO-LAYERS-START</w:t>
      </w:r>
    </w:p>
    <w:p w14:paraId="78503A12" w14:textId="77777777" w:rsidR="002C5D28" w:rsidRPr="002D141C" w:rsidRDefault="002C5D28" w:rsidP="002D141C">
      <w:pPr>
        <w:pStyle w:val="PL"/>
      </w:pPr>
    </w:p>
    <w:p w14:paraId="38D0B35C" w14:textId="77777777" w:rsidR="002C5D28" w:rsidRPr="002D141C" w:rsidRDefault="002C5D28" w:rsidP="002D141C">
      <w:pPr>
        <w:pStyle w:val="PL"/>
      </w:pPr>
      <w:r w:rsidRPr="002D141C">
        <w:t xml:space="preserve">MIMO-LayersDL ::=   </w:t>
      </w:r>
      <w:r w:rsidRPr="002D141C">
        <w:rPr>
          <w:color w:val="993366"/>
        </w:rPr>
        <w:t>ENUMERATED</w:t>
      </w:r>
      <w:r w:rsidRPr="002D141C">
        <w:t xml:space="preserve"> {twoLayers, fourLayers, eightLayers}</w:t>
      </w:r>
    </w:p>
    <w:p w14:paraId="397D9CC6" w14:textId="77777777" w:rsidR="002C5D28" w:rsidRPr="002D141C" w:rsidRDefault="002C5D28" w:rsidP="002D141C">
      <w:pPr>
        <w:pStyle w:val="PL"/>
      </w:pPr>
    </w:p>
    <w:p w14:paraId="22F4354B" w14:textId="77777777" w:rsidR="002C5D28" w:rsidRPr="002D141C" w:rsidRDefault="002C5D28" w:rsidP="002D141C">
      <w:pPr>
        <w:pStyle w:val="PL"/>
      </w:pPr>
      <w:r w:rsidRPr="002D141C">
        <w:t xml:space="preserve">MIMO-LayersUL ::=   </w:t>
      </w:r>
      <w:r w:rsidRPr="002D141C">
        <w:rPr>
          <w:color w:val="993366"/>
        </w:rPr>
        <w:t>ENUMERATED</w:t>
      </w:r>
      <w:r w:rsidRPr="002D141C">
        <w:t xml:space="preserve"> {oneLayer, twoLayers, fourLayers}</w:t>
      </w:r>
    </w:p>
    <w:p w14:paraId="0DAD3E2A" w14:textId="77777777" w:rsidR="002C5D28" w:rsidRPr="002D141C" w:rsidRDefault="002C5D28" w:rsidP="002D141C">
      <w:pPr>
        <w:pStyle w:val="PL"/>
      </w:pPr>
    </w:p>
    <w:p w14:paraId="4A368269" w14:textId="77777777" w:rsidR="002C5D28" w:rsidRPr="002D141C" w:rsidRDefault="002C5D28" w:rsidP="002D141C">
      <w:pPr>
        <w:pStyle w:val="PL"/>
        <w:rPr>
          <w:color w:val="808080"/>
        </w:rPr>
      </w:pPr>
      <w:r w:rsidRPr="002D141C">
        <w:rPr>
          <w:color w:val="808080"/>
        </w:rPr>
        <w:t>-- TAG-MIMO-LAYERS-STOP</w:t>
      </w:r>
    </w:p>
    <w:p w14:paraId="2835D5FB" w14:textId="77777777" w:rsidR="002C5D28" w:rsidRPr="002D141C" w:rsidRDefault="002C5D28" w:rsidP="002D141C">
      <w:pPr>
        <w:pStyle w:val="PL"/>
        <w:rPr>
          <w:color w:val="808080"/>
        </w:rPr>
      </w:pPr>
      <w:r w:rsidRPr="002D141C">
        <w:rPr>
          <w:color w:val="808080"/>
        </w:rPr>
        <w:t>-- ASN1STOP</w:t>
      </w:r>
    </w:p>
    <w:p w14:paraId="345EBDE0" w14:textId="77777777" w:rsidR="00C1597C" w:rsidRPr="002D141C" w:rsidRDefault="00C1597C" w:rsidP="00C1597C"/>
    <w:p w14:paraId="31A6FCFD" w14:textId="77777777" w:rsidR="002C5D28" w:rsidRPr="002D141C" w:rsidRDefault="002C5D28" w:rsidP="002C5D28">
      <w:pPr>
        <w:pStyle w:val="Heading4"/>
        <w:rPr>
          <w:lang w:val="en-GB"/>
        </w:rPr>
      </w:pPr>
      <w:bookmarkStart w:id="6065" w:name="_Toc20426175"/>
      <w:bookmarkStart w:id="6066" w:name="_Toc29321572"/>
      <w:bookmarkStart w:id="6067" w:name="_Toc36219755"/>
      <w:bookmarkStart w:id="6068" w:name="_Toc36220431"/>
      <w:bookmarkStart w:id="6069" w:name="_Toc36513851"/>
      <w:bookmarkStart w:id="6070" w:name="_Toc46449910"/>
      <w:bookmarkStart w:id="6071" w:name="_Toc46489697"/>
      <w:bookmarkStart w:id="6072" w:name="_Toc52495531"/>
      <w:bookmarkStart w:id="6073" w:name="_Toc60781700"/>
      <w:bookmarkStart w:id="6074" w:name="_Toc139022036"/>
      <w:bookmarkStart w:id="6075" w:name="_Hlk726252"/>
      <w:r w:rsidRPr="002D141C">
        <w:rPr>
          <w:lang w:val="en-GB"/>
        </w:rPr>
        <w:t>–</w:t>
      </w:r>
      <w:r w:rsidRPr="002D141C">
        <w:rPr>
          <w:lang w:val="en-GB"/>
        </w:rPr>
        <w:tab/>
      </w:r>
      <w:r w:rsidRPr="002D141C">
        <w:rPr>
          <w:i/>
          <w:lang w:val="en-GB"/>
        </w:rPr>
        <w:t>MIMO-ParametersPerBand</w:t>
      </w:r>
      <w:bookmarkEnd w:id="6065"/>
      <w:bookmarkEnd w:id="6066"/>
      <w:bookmarkEnd w:id="6067"/>
      <w:bookmarkEnd w:id="6068"/>
      <w:bookmarkEnd w:id="6069"/>
      <w:bookmarkEnd w:id="6070"/>
      <w:bookmarkEnd w:id="6071"/>
      <w:bookmarkEnd w:id="6072"/>
      <w:bookmarkEnd w:id="6073"/>
      <w:bookmarkEnd w:id="6074"/>
    </w:p>
    <w:bookmarkEnd w:id="6075"/>
    <w:p w14:paraId="6E443BBE" w14:textId="77777777" w:rsidR="002C5D28" w:rsidRPr="002D141C" w:rsidRDefault="002C5D28" w:rsidP="002C5D28">
      <w:r w:rsidRPr="002D141C">
        <w:t xml:space="preserve">The IE </w:t>
      </w:r>
      <w:r w:rsidRPr="002D141C">
        <w:rPr>
          <w:i/>
        </w:rPr>
        <w:t>MIMO-ParametersPerBand</w:t>
      </w:r>
      <w:r w:rsidRPr="002D141C">
        <w:t xml:space="preserve"> is used to convey MIMO related parameters specific for a certain band (not per feature set or band combination).</w:t>
      </w:r>
    </w:p>
    <w:p w14:paraId="4AB4CCF4" w14:textId="77777777" w:rsidR="002C5D28" w:rsidRPr="002D141C" w:rsidRDefault="002C5D28" w:rsidP="002C5D28">
      <w:pPr>
        <w:pStyle w:val="TH"/>
        <w:rPr>
          <w:lang w:val="en-GB"/>
        </w:rPr>
      </w:pPr>
      <w:r w:rsidRPr="002D141C">
        <w:rPr>
          <w:i/>
          <w:lang w:val="en-GB"/>
        </w:rPr>
        <w:t>MIMO-ParametersPerBand</w:t>
      </w:r>
      <w:r w:rsidRPr="002D141C">
        <w:rPr>
          <w:lang w:val="en-GB"/>
        </w:rPr>
        <w:t xml:space="preserve"> information element</w:t>
      </w:r>
    </w:p>
    <w:p w14:paraId="152779E5" w14:textId="77777777" w:rsidR="002C5D28" w:rsidRPr="002D141C" w:rsidRDefault="002C5D28" w:rsidP="002D141C">
      <w:pPr>
        <w:pStyle w:val="PL"/>
        <w:rPr>
          <w:color w:val="808080"/>
        </w:rPr>
      </w:pPr>
      <w:r w:rsidRPr="002D141C">
        <w:rPr>
          <w:color w:val="808080"/>
        </w:rPr>
        <w:t>-- ASN1START</w:t>
      </w:r>
    </w:p>
    <w:p w14:paraId="267C0416" w14:textId="77777777" w:rsidR="002C5D28" w:rsidRPr="002D141C" w:rsidRDefault="002C5D28" w:rsidP="002D141C">
      <w:pPr>
        <w:pStyle w:val="PL"/>
        <w:rPr>
          <w:color w:val="808080"/>
        </w:rPr>
      </w:pPr>
      <w:r w:rsidRPr="002D141C">
        <w:rPr>
          <w:color w:val="808080"/>
        </w:rPr>
        <w:t>-- TAG-MIMO-PARAMETERSPERBAND-START</w:t>
      </w:r>
    </w:p>
    <w:p w14:paraId="7EB574D0" w14:textId="77777777" w:rsidR="002C5D28" w:rsidRPr="002D141C" w:rsidRDefault="002C5D28" w:rsidP="002D141C">
      <w:pPr>
        <w:pStyle w:val="PL"/>
      </w:pPr>
    </w:p>
    <w:p w14:paraId="124F51F1" w14:textId="77777777" w:rsidR="002C5D28" w:rsidRPr="002D141C" w:rsidRDefault="002C5D28" w:rsidP="002D141C">
      <w:pPr>
        <w:pStyle w:val="PL"/>
      </w:pPr>
      <w:r w:rsidRPr="002D141C">
        <w:t xml:space="preserve">MIMO-ParametersPerBand ::=          </w:t>
      </w:r>
      <w:r w:rsidRPr="002D141C">
        <w:rPr>
          <w:color w:val="993366"/>
        </w:rPr>
        <w:t>SEQUENCE</w:t>
      </w:r>
      <w:r w:rsidRPr="002D141C">
        <w:t xml:space="preserve"> {</w:t>
      </w:r>
    </w:p>
    <w:p w14:paraId="08074021" w14:textId="77777777" w:rsidR="002C5D28" w:rsidRPr="002D141C" w:rsidRDefault="002C5D28" w:rsidP="002D141C">
      <w:pPr>
        <w:pStyle w:val="PL"/>
      </w:pPr>
      <w:r w:rsidRPr="002D141C">
        <w:t xml:space="preserve">    tci-StatePDSCH                      </w:t>
      </w:r>
      <w:r w:rsidRPr="002D141C">
        <w:rPr>
          <w:color w:val="993366"/>
        </w:rPr>
        <w:t>SEQUENCE</w:t>
      </w:r>
      <w:r w:rsidRPr="002D141C">
        <w:t xml:space="preserve"> {</w:t>
      </w:r>
    </w:p>
    <w:p w14:paraId="1933E099" w14:textId="5C8740BA" w:rsidR="002C5D28" w:rsidRPr="002D141C" w:rsidRDefault="002C5D28" w:rsidP="002D141C">
      <w:pPr>
        <w:pStyle w:val="PL"/>
      </w:pPr>
      <w:r w:rsidRPr="002D141C">
        <w:t xml:space="preserve">        maxNumberConfiguredTCIstatesPerCC   </w:t>
      </w:r>
      <w:r w:rsidRPr="002D141C">
        <w:rPr>
          <w:color w:val="993366"/>
        </w:rPr>
        <w:t>ENUMERATED</w:t>
      </w:r>
      <w:r w:rsidRPr="002D141C">
        <w:t xml:space="preserve"> {n4, n8, n16, n32, n64, n128}            </w:t>
      </w:r>
      <w:r w:rsidR="0089201F" w:rsidRPr="002D141C">
        <w:t xml:space="preserve">    </w:t>
      </w:r>
      <w:r w:rsidRPr="002D141C">
        <w:t xml:space="preserve">        </w:t>
      </w:r>
      <w:r w:rsidR="00166F6F" w:rsidRPr="002D141C">
        <w:t xml:space="preserve">           </w:t>
      </w:r>
      <w:r w:rsidRPr="002D141C">
        <w:rPr>
          <w:color w:val="993366"/>
        </w:rPr>
        <w:t>OPTIONAL</w:t>
      </w:r>
      <w:r w:rsidRPr="002D141C">
        <w:t>,</w:t>
      </w:r>
    </w:p>
    <w:p w14:paraId="763C004E" w14:textId="66CC0767" w:rsidR="002C5D28" w:rsidRPr="002D141C" w:rsidRDefault="002C5D28" w:rsidP="002D141C">
      <w:pPr>
        <w:pStyle w:val="PL"/>
      </w:pPr>
      <w:r w:rsidRPr="002D141C">
        <w:t xml:space="preserve">        maxNumberActiveTCI-PerBWP           </w:t>
      </w:r>
      <w:r w:rsidRPr="002D141C">
        <w:rPr>
          <w:color w:val="993366"/>
        </w:rPr>
        <w:t>ENUMERATED</w:t>
      </w:r>
      <w:r w:rsidRPr="002D141C">
        <w:t xml:space="preserve"> {n1, n2, n4, n8}                      </w:t>
      </w:r>
      <w:r w:rsidR="0089201F" w:rsidRPr="002D141C">
        <w:t xml:space="preserve">    </w:t>
      </w:r>
      <w:r w:rsidRPr="002D141C">
        <w:t xml:space="preserve">           </w:t>
      </w:r>
      <w:r w:rsidR="00166F6F" w:rsidRPr="002D141C">
        <w:t xml:space="preserve">           </w:t>
      </w:r>
      <w:r w:rsidRPr="002D141C">
        <w:rPr>
          <w:color w:val="993366"/>
        </w:rPr>
        <w:t>OPTIONAL</w:t>
      </w:r>
    </w:p>
    <w:p w14:paraId="76E4AF69" w14:textId="77777777" w:rsidR="002C5D28" w:rsidRPr="002D141C" w:rsidRDefault="002C5D28" w:rsidP="002D141C">
      <w:pPr>
        <w:pStyle w:val="PL"/>
      </w:pPr>
      <w:r w:rsidRPr="002D141C">
        <w:t xml:space="preserve">    }                                                                                                   </w:t>
      </w:r>
      <w:r w:rsidR="00166F6F" w:rsidRPr="002D141C">
        <w:t xml:space="preserve">           </w:t>
      </w:r>
      <w:r w:rsidRPr="002D141C">
        <w:rPr>
          <w:color w:val="993366"/>
        </w:rPr>
        <w:t>OPTIONAL</w:t>
      </w:r>
      <w:r w:rsidRPr="002D141C">
        <w:t>,</w:t>
      </w:r>
    </w:p>
    <w:p w14:paraId="3E2A51BF" w14:textId="7ABFED83" w:rsidR="002C5D28" w:rsidRPr="002D141C" w:rsidRDefault="002C5D28" w:rsidP="002D141C">
      <w:pPr>
        <w:pStyle w:val="PL"/>
      </w:pPr>
      <w:r w:rsidRPr="002D141C">
        <w:t xml:space="preserve">    additionalActiveTCI-StatePDCCH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788ED6F0" w14:textId="3007AF1B" w:rsidR="002C5D28" w:rsidRPr="002D141C" w:rsidRDefault="002C5D28" w:rsidP="002D141C">
      <w:pPr>
        <w:pStyle w:val="PL"/>
      </w:pPr>
      <w:r w:rsidRPr="002D141C">
        <w:t xml:space="preserve">    pusch-TransCoherence                </w:t>
      </w:r>
      <w:r w:rsidR="00604FA4" w:rsidRPr="002D141C">
        <w:t xml:space="preserve">        </w:t>
      </w:r>
      <w:r w:rsidRPr="002D141C">
        <w:rPr>
          <w:color w:val="993366"/>
        </w:rPr>
        <w:t>ENUMERATED</w:t>
      </w:r>
      <w:r w:rsidRPr="002D141C">
        <w:t xml:space="preserve"> {nonCoherent, partialCoherent, fullCoherent}      </w:t>
      </w:r>
      <w:r w:rsidR="00F63F10" w:rsidRPr="002D141C">
        <w:t xml:space="preserve">   </w:t>
      </w:r>
      <w:r w:rsidR="00166F6F" w:rsidRPr="002D141C">
        <w:t xml:space="preserve">   </w:t>
      </w:r>
      <w:r w:rsidRPr="002D141C">
        <w:rPr>
          <w:color w:val="993366"/>
        </w:rPr>
        <w:t>OPTIONAL</w:t>
      </w:r>
      <w:r w:rsidRPr="002D141C">
        <w:t>,</w:t>
      </w:r>
    </w:p>
    <w:p w14:paraId="1AD8AB21" w14:textId="355903D3" w:rsidR="002C5D28" w:rsidRPr="002D141C" w:rsidRDefault="002C5D28" w:rsidP="002D141C">
      <w:pPr>
        <w:pStyle w:val="PL"/>
      </w:pPr>
      <w:r w:rsidRPr="002D141C">
        <w:t xml:space="preserve">    beamCorrespondence</w:t>
      </w:r>
      <w:r w:rsidR="00604FA4" w:rsidRPr="002D141C">
        <w:t>WithoutUL-BeamSweeping</w:t>
      </w:r>
      <w:r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0529C0DF" w14:textId="6AFB08E6" w:rsidR="002C5D28" w:rsidRPr="002D141C" w:rsidRDefault="002C5D28" w:rsidP="002D141C">
      <w:pPr>
        <w:pStyle w:val="PL"/>
      </w:pPr>
      <w:r w:rsidRPr="002D141C">
        <w:t xml:space="preserve">    periodicBeamReport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2DD8E11D" w14:textId="3B9160E2" w:rsidR="002C5D28" w:rsidRPr="002D141C" w:rsidRDefault="002C5D28" w:rsidP="002D141C">
      <w:pPr>
        <w:pStyle w:val="PL"/>
      </w:pPr>
      <w:r w:rsidRPr="002D141C">
        <w:t xml:space="preserve">    aperiodicBeamReport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7440CE8D" w14:textId="208EEA4C" w:rsidR="002C5D28" w:rsidRPr="002D141C" w:rsidRDefault="002C5D28" w:rsidP="002D141C">
      <w:pPr>
        <w:pStyle w:val="PL"/>
      </w:pPr>
      <w:r w:rsidRPr="002D141C">
        <w:t xml:space="preserve">    sp-BeamReportPUCCH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75410030" w14:textId="32CFC906" w:rsidR="002C5D28" w:rsidRPr="002D141C" w:rsidRDefault="002C5D28" w:rsidP="002D141C">
      <w:pPr>
        <w:pStyle w:val="PL"/>
      </w:pPr>
      <w:r w:rsidRPr="002D141C">
        <w:t xml:space="preserve">    sp-BeamReportPUSCH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59B13323" w14:textId="39A0CA52" w:rsidR="002C5D28" w:rsidRPr="002D141C" w:rsidRDefault="002C5D28" w:rsidP="002D141C">
      <w:pPr>
        <w:pStyle w:val="PL"/>
      </w:pPr>
      <w:r w:rsidRPr="002D141C">
        <w:t xml:space="preserve">    </w:t>
      </w:r>
      <w:r w:rsidR="00F63F10" w:rsidRPr="002D141C">
        <w:t>dummy1</w:t>
      </w:r>
      <w:r w:rsidRPr="002D141C">
        <w:t xml:space="preserve">            </w:t>
      </w:r>
      <w:r w:rsidR="00F63F10" w:rsidRPr="002D141C">
        <w:t xml:space="preserve">                  </w:t>
      </w:r>
      <w:r w:rsidR="00604FA4" w:rsidRPr="002D141C">
        <w:t xml:space="preserve">        </w:t>
      </w:r>
      <w:r w:rsidR="00F63F10" w:rsidRPr="002D141C">
        <w:t>DummyG</w:t>
      </w:r>
      <w:r w:rsidRPr="002D141C">
        <w:t xml:space="preserve">                                        </w:t>
      </w:r>
      <w:r w:rsidR="00F63F10" w:rsidRPr="002D141C">
        <w:t xml:space="preserve">              </w:t>
      </w:r>
      <w:r w:rsidR="00166F6F" w:rsidRPr="002D141C">
        <w:t xml:space="preserve">       </w:t>
      </w:r>
      <w:r w:rsidRPr="002D141C">
        <w:rPr>
          <w:color w:val="993366"/>
        </w:rPr>
        <w:t>OPTIONAL</w:t>
      </w:r>
      <w:r w:rsidRPr="002D141C">
        <w:t>,</w:t>
      </w:r>
    </w:p>
    <w:p w14:paraId="7E03AFBC" w14:textId="59467E3F" w:rsidR="002C5D28" w:rsidRPr="002D141C" w:rsidRDefault="002C5D28" w:rsidP="002D141C">
      <w:pPr>
        <w:pStyle w:val="PL"/>
      </w:pPr>
      <w:r w:rsidRPr="002D141C">
        <w:t xml:space="preserve">    maxNumberRxBeam                     </w:t>
      </w:r>
      <w:r w:rsidR="00604FA4" w:rsidRPr="002D141C">
        <w:t xml:space="preserve">        </w:t>
      </w:r>
      <w:r w:rsidRPr="002D141C">
        <w:rPr>
          <w:color w:val="993366"/>
        </w:rPr>
        <w:t>INTEGER</w:t>
      </w:r>
      <w:r w:rsidRPr="002D141C">
        <w:t xml:space="preserve"> (2..8)                                              </w:t>
      </w:r>
      <w:r w:rsidR="00166F6F" w:rsidRPr="002D141C">
        <w:t xml:space="preserve">       </w:t>
      </w:r>
      <w:r w:rsidRPr="002D141C">
        <w:rPr>
          <w:color w:val="993366"/>
        </w:rPr>
        <w:t>OPTIONAL</w:t>
      </w:r>
      <w:r w:rsidRPr="002D141C">
        <w:t>,</w:t>
      </w:r>
    </w:p>
    <w:p w14:paraId="6E79C052" w14:textId="305E3B13" w:rsidR="002C5D28" w:rsidRPr="002D141C" w:rsidRDefault="002C5D28" w:rsidP="002D141C">
      <w:pPr>
        <w:pStyle w:val="PL"/>
      </w:pPr>
      <w:r w:rsidRPr="002D141C">
        <w:t xml:space="preserve">    maxNumberRxTxBeamSwitchDL           </w:t>
      </w:r>
      <w:r w:rsidR="00604FA4" w:rsidRPr="002D141C">
        <w:t xml:space="preserve">        </w:t>
      </w:r>
      <w:r w:rsidRPr="002D141C">
        <w:rPr>
          <w:color w:val="993366"/>
        </w:rPr>
        <w:t>SEQUENCE</w:t>
      </w:r>
      <w:r w:rsidRPr="002D141C">
        <w:t xml:space="preserve"> {</w:t>
      </w:r>
    </w:p>
    <w:p w14:paraId="4FD401E6" w14:textId="03163A54" w:rsidR="002C5D28" w:rsidRPr="002D141C" w:rsidRDefault="002C5D28" w:rsidP="002D141C">
      <w:pPr>
        <w:pStyle w:val="PL"/>
      </w:pPr>
      <w:r w:rsidRPr="002D141C">
        <w:t xml:space="preserve">        scs-15kHz                           </w:t>
      </w:r>
      <w:r w:rsidR="00604FA4" w:rsidRPr="002D141C">
        <w:t xml:space="preserve">        </w:t>
      </w:r>
      <w:r w:rsidRPr="002D141C">
        <w:rPr>
          <w:color w:val="993366"/>
        </w:rPr>
        <w:t>ENUMERATED</w:t>
      </w:r>
      <w:r w:rsidRPr="002D141C">
        <w:t xml:space="preserve"> {n4, n7, n14}    </w:t>
      </w:r>
      <w:r w:rsidR="00F832AB" w:rsidRPr="002D141C">
        <w:t xml:space="preserve">    </w:t>
      </w:r>
      <w:r w:rsidRPr="002D141C">
        <w:t xml:space="preserve">                            </w:t>
      </w:r>
      <w:r w:rsidR="00166F6F" w:rsidRPr="002D141C">
        <w:t xml:space="preserve">       </w:t>
      </w:r>
      <w:r w:rsidRPr="002D141C">
        <w:rPr>
          <w:color w:val="993366"/>
        </w:rPr>
        <w:t>OPTIONAL</w:t>
      </w:r>
      <w:r w:rsidRPr="002D141C">
        <w:t>,</w:t>
      </w:r>
    </w:p>
    <w:p w14:paraId="1359B4FE" w14:textId="63ECEFE8" w:rsidR="002C5D28" w:rsidRPr="002D141C" w:rsidRDefault="002C5D28" w:rsidP="002D141C">
      <w:pPr>
        <w:pStyle w:val="PL"/>
      </w:pPr>
      <w:r w:rsidRPr="002D141C">
        <w:t xml:space="preserve">        scs-30kHz                           </w:t>
      </w:r>
      <w:r w:rsidR="00604FA4" w:rsidRPr="002D141C">
        <w:t xml:space="preserve">        </w:t>
      </w:r>
      <w:r w:rsidRPr="002D141C">
        <w:rPr>
          <w:color w:val="993366"/>
        </w:rPr>
        <w:t>ENUMERATED</w:t>
      </w:r>
      <w:r w:rsidRPr="002D141C">
        <w:t xml:space="preserve"> {n4, n7, n14}    </w:t>
      </w:r>
      <w:r w:rsidR="00F832AB" w:rsidRPr="002D141C">
        <w:t xml:space="preserve">    </w:t>
      </w:r>
      <w:r w:rsidRPr="002D141C">
        <w:t xml:space="preserve">                            </w:t>
      </w:r>
      <w:r w:rsidR="00166F6F" w:rsidRPr="002D141C">
        <w:t xml:space="preserve">       </w:t>
      </w:r>
      <w:r w:rsidRPr="002D141C">
        <w:rPr>
          <w:color w:val="993366"/>
        </w:rPr>
        <w:t>OPTIONAL</w:t>
      </w:r>
      <w:r w:rsidRPr="002D141C">
        <w:t>,</w:t>
      </w:r>
    </w:p>
    <w:p w14:paraId="73811EFB" w14:textId="38AD7DA7" w:rsidR="002C5D28" w:rsidRPr="002D141C" w:rsidRDefault="002C5D28" w:rsidP="002D141C">
      <w:pPr>
        <w:pStyle w:val="PL"/>
      </w:pPr>
      <w:r w:rsidRPr="002D141C">
        <w:t xml:space="preserve">        scs-60kHz                           </w:t>
      </w:r>
      <w:r w:rsidR="00604FA4" w:rsidRPr="002D141C">
        <w:t xml:space="preserve">        </w:t>
      </w:r>
      <w:r w:rsidRPr="002D141C">
        <w:rPr>
          <w:color w:val="993366"/>
        </w:rPr>
        <w:t>ENUMERATED</w:t>
      </w:r>
      <w:r w:rsidRPr="002D141C">
        <w:t xml:space="preserve"> {n4, n7, n14}    </w:t>
      </w:r>
      <w:r w:rsidR="00F832AB" w:rsidRPr="002D141C">
        <w:t xml:space="preserve">    </w:t>
      </w:r>
      <w:r w:rsidRPr="002D141C">
        <w:t xml:space="preserve">                            </w:t>
      </w:r>
      <w:r w:rsidR="00166F6F" w:rsidRPr="002D141C">
        <w:t xml:space="preserve">       </w:t>
      </w:r>
      <w:r w:rsidRPr="002D141C">
        <w:rPr>
          <w:color w:val="993366"/>
        </w:rPr>
        <w:t>OPTIONAL</w:t>
      </w:r>
      <w:r w:rsidRPr="002D141C">
        <w:t>,</w:t>
      </w:r>
    </w:p>
    <w:p w14:paraId="3B8E718E" w14:textId="479B616D" w:rsidR="002C5D28" w:rsidRPr="002D141C" w:rsidRDefault="002C5D28" w:rsidP="002D141C">
      <w:pPr>
        <w:pStyle w:val="PL"/>
      </w:pPr>
      <w:r w:rsidRPr="002D141C">
        <w:t xml:space="preserve">        scs-120kHz                          </w:t>
      </w:r>
      <w:r w:rsidR="00604FA4" w:rsidRPr="002D141C">
        <w:t xml:space="preserve">        </w:t>
      </w:r>
      <w:r w:rsidRPr="002D141C">
        <w:rPr>
          <w:color w:val="993366"/>
        </w:rPr>
        <w:t>ENUMERATED</w:t>
      </w:r>
      <w:r w:rsidRPr="002D141C">
        <w:t xml:space="preserve"> {n4, n7, n14}    </w:t>
      </w:r>
      <w:r w:rsidR="00F832AB" w:rsidRPr="002D141C">
        <w:t xml:space="preserve">    </w:t>
      </w:r>
      <w:r w:rsidRPr="002D141C">
        <w:t xml:space="preserve">                             </w:t>
      </w:r>
      <w:r w:rsidR="00166F6F" w:rsidRPr="002D141C">
        <w:t xml:space="preserve">      </w:t>
      </w:r>
      <w:r w:rsidRPr="002D141C">
        <w:rPr>
          <w:color w:val="993366"/>
        </w:rPr>
        <w:t>OPTIONAL</w:t>
      </w:r>
      <w:r w:rsidRPr="002D141C">
        <w:t>,</w:t>
      </w:r>
    </w:p>
    <w:p w14:paraId="62A71D7D" w14:textId="52B2CD45" w:rsidR="002C5D28" w:rsidRPr="002D141C" w:rsidRDefault="002C5D28" w:rsidP="002D141C">
      <w:pPr>
        <w:pStyle w:val="PL"/>
      </w:pPr>
      <w:r w:rsidRPr="002D141C">
        <w:t xml:space="preserve">        scs-240kHz                          </w:t>
      </w:r>
      <w:r w:rsidR="00604FA4" w:rsidRPr="002D141C">
        <w:t xml:space="preserve">        </w:t>
      </w:r>
      <w:r w:rsidRPr="002D141C">
        <w:rPr>
          <w:color w:val="993366"/>
        </w:rPr>
        <w:t>ENUMERATED</w:t>
      </w:r>
      <w:r w:rsidRPr="002D141C">
        <w:t xml:space="preserve"> {n4, n7, n14}   </w:t>
      </w:r>
      <w:r w:rsidR="00F832AB" w:rsidRPr="002D141C">
        <w:t xml:space="preserve">    </w:t>
      </w:r>
      <w:r w:rsidRPr="002D141C">
        <w:t xml:space="preserve">                              </w:t>
      </w:r>
      <w:r w:rsidR="00166F6F" w:rsidRPr="002D141C">
        <w:t xml:space="preserve">      </w:t>
      </w:r>
      <w:r w:rsidRPr="002D141C">
        <w:rPr>
          <w:color w:val="993366"/>
        </w:rPr>
        <w:t>OPTIONAL</w:t>
      </w:r>
    </w:p>
    <w:p w14:paraId="40233A7F" w14:textId="77777777" w:rsidR="002C5D28" w:rsidRPr="002D141C" w:rsidRDefault="002C5D28" w:rsidP="002D141C">
      <w:pPr>
        <w:pStyle w:val="PL"/>
      </w:pPr>
      <w:r w:rsidRPr="002D141C">
        <w:t xml:space="preserve">    }                                                                                                </w:t>
      </w:r>
      <w:r w:rsidR="00166F6F" w:rsidRPr="002D141C">
        <w:t xml:space="preserve">           </w:t>
      </w:r>
      <w:r w:rsidRPr="002D141C">
        <w:t xml:space="preserve">   </w:t>
      </w:r>
      <w:r w:rsidRPr="002D141C">
        <w:rPr>
          <w:color w:val="993366"/>
        </w:rPr>
        <w:t>OPTIONAL</w:t>
      </w:r>
      <w:r w:rsidRPr="002D141C">
        <w:t>,</w:t>
      </w:r>
    </w:p>
    <w:p w14:paraId="2287FE2B" w14:textId="5843968B" w:rsidR="002C5D28" w:rsidRPr="002D141C" w:rsidRDefault="002C5D28" w:rsidP="002D141C">
      <w:pPr>
        <w:pStyle w:val="PL"/>
      </w:pPr>
      <w:r w:rsidRPr="002D141C">
        <w:t xml:space="preserve">    maxNumberNonGroupBeamReporting      </w:t>
      </w:r>
      <w:r w:rsidR="00604FA4" w:rsidRPr="002D141C">
        <w:t xml:space="preserve">        </w:t>
      </w:r>
      <w:r w:rsidRPr="002D141C">
        <w:rPr>
          <w:color w:val="993366"/>
        </w:rPr>
        <w:t>ENUMERATED</w:t>
      </w:r>
      <w:r w:rsidRPr="002D141C">
        <w:t xml:space="preserve"> {n1, n2, n4}                                      </w:t>
      </w:r>
      <w:r w:rsidR="00166F6F" w:rsidRPr="002D141C">
        <w:t xml:space="preserve">      </w:t>
      </w:r>
      <w:r w:rsidRPr="002D141C">
        <w:rPr>
          <w:color w:val="993366"/>
        </w:rPr>
        <w:t>OPTIONAL</w:t>
      </w:r>
      <w:r w:rsidRPr="002D141C">
        <w:t>,</w:t>
      </w:r>
    </w:p>
    <w:p w14:paraId="562E7DE7" w14:textId="15E40F4B" w:rsidR="002C5D28" w:rsidRPr="002D141C" w:rsidRDefault="002C5D28" w:rsidP="002D141C">
      <w:pPr>
        <w:pStyle w:val="PL"/>
      </w:pPr>
      <w:r w:rsidRPr="002D141C">
        <w:t xml:space="preserve">    groupBeamReporting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50A0EF4B" w14:textId="4919F74B" w:rsidR="002C5D28" w:rsidRPr="002D141C" w:rsidRDefault="002C5D28" w:rsidP="002D141C">
      <w:pPr>
        <w:pStyle w:val="PL"/>
      </w:pPr>
      <w:r w:rsidRPr="002D141C">
        <w:t xml:space="preserve">    uplinkBeamManagement                </w:t>
      </w:r>
      <w:r w:rsidR="00604FA4" w:rsidRPr="002D141C">
        <w:t xml:space="preserve">        </w:t>
      </w:r>
      <w:r w:rsidRPr="002D141C">
        <w:rPr>
          <w:color w:val="993366"/>
        </w:rPr>
        <w:t>SEQUENCE</w:t>
      </w:r>
      <w:r w:rsidRPr="002D141C">
        <w:t xml:space="preserve"> {</w:t>
      </w:r>
    </w:p>
    <w:p w14:paraId="4908EB0F" w14:textId="168E3D67" w:rsidR="002C5D28" w:rsidRPr="002D141C" w:rsidRDefault="002C5D28" w:rsidP="002D141C">
      <w:pPr>
        <w:pStyle w:val="PL"/>
      </w:pPr>
      <w:r w:rsidRPr="002D141C">
        <w:t xml:space="preserve">        maxNumberSRS-ResourcePerSet-BM      </w:t>
      </w:r>
      <w:r w:rsidR="00604FA4" w:rsidRPr="002D141C">
        <w:t xml:space="preserve">        </w:t>
      </w:r>
      <w:r w:rsidRPr="002D141C">
        <w:rPr>
          <w:color w:val="993366"/>
        </w:rPr>
        <w:t>ENUMERATED</w:t>
      </w:r>
      <w:r w:rsidRPr="002D141C">
        <w:t xml:space="preserve"> {n2, n4, n8, n16},</w:t>
      </w:r>
    </w:p>
    <w:p w14:paraId="762E7DFB" w14:textId="3F08803A" w:rsidR="002C5D28" w:rsidRPr="002D141C" w:rsidRDefault="002C5D28" w:rsidP="002D141C">
      <w:pPr>
        <w:pStyle w:val="PL"/>
      </w:pPr>
      <w:r w:rsidRPr="002D141C">
        <w:t xml:space="preserve">        maxNumberSRS-ResourceSet            </w:t>
      </w:r>
      <w:r w:rsidR="00604FA4" w:rsidRPr="002D141C">
        <w:t xml:space="preserve">        </w:t>
      </w:r>
      <w:r w:rsidRPr="002D141C">
        <w:rPr>
          <w:color w:val="993366"/>
        </w:rPr>
        <w:t>INTEGER</w:t>
      </w:r>
      <w:r w:rsidRPr="002D141C">
        <w:t xml:space="preserve"> (1..8)</w:t>
      </w:r>
    </w:p>
    <w:p w14:paraId="70A3F6B9" w14:textId="77777777" w:rsidR="002C5D28" w:rsidRPr="002D141C" w:rsidRDefault="002C5D28" w:rsidP="002D141C">
      <w:pPr>
        <w:pStyle w:val="PL"/>
      </w:pPr>
      <w:r w:rsidRPr="002D141C">
        <w:t xml:space="preserve">    }                                                                                                 </w:t>
      </w:r>
      <w:r w:rsidR="00166F6F" w:rsidRPr="002D141C">
        <w:t xml:space="preserve">           </w:t>
      </w:r>
      <w:r w:rsidRPr="002D141C">
        <w:t xml:space="preserve">  </w:t>
      </w:r>
      <w:r w:rsidRPr="002D141C">
        <w:rPr>
          <w:color w:val="993366"/>
        </w:rPr>
        <w:t>OPTIONAL</w:t>
      </w:r>
      <w:r w:rsidRPr="002D141C">
        <w:t>,</w:t>
      </w:r>
    </w:p>
    <w:p w14:paraId="5D3D10D0" w14:textId="77777777" w:rsidR="002C5D28" w:rsidRPr="002D141C" w:rsidRDefault="002C5D28" w:rsidP="002D141C">
      <w:pPr>
        <w:pStyle w:val="PL"/>
      </w:pPr>
      <w:r w:rsidRPr="002D141C">
        <w:t xml:space="preserve">    maxNumberCSI-RS-BF</w:t>
      </w:r>
      <w:r w:rsidR="00F63F10" w:rsidRPr="002D141C">
        <w:t>D</w:t>
      </w:r>
      <w:r w:rsidRPr="002D141C">
        <w:t xml:space="preserve">                 </w:t>
      </w:r>
      <w:r w:rsidRPr="002D141C">
        <w:rPr>
          <w:color w:val="993366"/>
        </w:rPr>
        <w:t>INTEGER</w:t>
      </w:r>
      <w:r w:rsidRPr="002D141C">
        <w:t xml:space="preserve"> (1..64)                                              </w:t>
      </w:r>
      <w:r w:rsidR="00166F6F" w:rsidRPr="002D141C">
        <w:t xml:space="preserve">           </w:t>
      </w:r>
      <w:r w:rsidRPr="002D141C">
        <w:t xml:space="preserve">   </w:t>
      </w:r>
      <w:r w:rsidRPr="002D141C">
        <w:rPr>
          <w:color w:val="993366"/>
        </w:rPr>
        <w:t>OPTIONAL</w:t>
      </w:r>
      <w:r w:rsidRPr="002D141C">
        <w:t>,</w:t>
      </w:r>
    </w:p>
    <w:p w14:paraId="0ABAF447" w14:textId="77777777" w:rsidR="002C5D28" w:rsidRPr="002D141C" w:rsidRDefault="002C5D28" w:rsidP="002D141C">
      <w:pPr>
        <w:pStyle w:val="PL"/>
      </w:pPr>
      <w:r w:rsidRPr="002D141C">
        <w:t xml:space="preserve">    maxNumberSSB-BF</w:t>
      </w:r>
      <w:r w:rsidR="00F63F10" w:rsidRPr="002D141C">
        <w:t>D</w:t>
      </w:r>
      <w:r w:rsidRPr="002D141C">
        <w:t xml:space="preserve">                    </w:t>
      </w:r>
      <w:r w:rsidRPr="002D141C">
        <w:rPr>
          <w:color w:val="993366"/>
        </w:rPr>
        <w:t>INTEGER</w:t>
      </w:r>
      <w:r w:rsidRPr="002D141C">
        <w:t xml:space="preserve"> (1..64)                                               </w:t>
      </w:r>
      <w:r w:rsidR="00166F6F" w:rsidRPr="002D141C">
        <w:t xml:space="preserve">           </w:t>
      </w:r>
      <w:r w:rsidRPr="002D141C">
        <w:t xml:space="preserve">  </w:t>
      </w:r>
      <w:r w:rsidRPr="002D141C">
        <w:rPr>
          <w:color w:val="993366"/>
        </w:rPr>
        <w:t>OPTIONAL</w:t>
      </w:r>
      <w:r w:rsidRPr="002D141C">
        <w:t>,</w:t>
      </w:r>
    </w:p>
    <w:p w14:paraId="4139ECCF" w14:textId="77777777" w:rsidR="002C5D28" w:rsidRPr="002D141C" w:rsidRDefault="002C5D28" w:rsidP="002D141C">
      <w:pPr>
        <w:pStyle w:val="PL"/>
      </w:pPr>
      <w:r w:rsidRPr="002D141C">
        <w:t xml:space="preserve">    maxNumberCSI-RS-SSB-</w:t>
      </w:r>
      <w:r w:rsidR="00F63F10" w:rsidRPr="002D141C">
        <w:t>C</w:t>
      </w:r>
      <w:r w:rsidRPr="002D141C">
        <w:t>B</w:t>
      </w:r>
      <w:r w:rsidR="00F63F10" w:rsidRPr="002D141C">
        <w:t>D</w:t>
      </w:r>
      <w:r w:rsidRPr="002D141C">
        <w:t xml:space="preserve">             </w:t>
      </w:r>
      <w:r w:rsidRPr="002D141C">
        <w:rPr>
          <w:color w:val="993366"/>
        </w:rPr>
        <w:t>INTEGER</w:t>
      </w:r>
      <w:r w:rsidRPr="002D141C">
        <w:t xml:space="preserve"> (1..256)                                              </w:t>
      </w:r>
      <w:r w:rsidR="00166F6F" w:rsidRPr="002D141C">
        <w:t xml:space="preserve">           </w:t>
      </w:r>
      <w:r w:rsidRPr="002D141C">
        <w:t xml:space="preserve">  </w:t>
      </w:r>
      <w:r w:rsidRPr="002D141C">
        <w:rPr>
          <w:color w:val="993366"/>
        </w:rPr>
        <w:t>OPTIONAL</w:t>
      </w:r>
      <w:r w:rsidRPr="002D141C">
        <w:t>,</w:t>
      </w:r>
    </w:p>
    <w:p w14:paraId="663E90B2" w14:textId="77777777" w:rsidR="002C5D28" w:rsidRPr="002D141C" w:rsidRDefault="002C5D28" w:rsidP="002D141C">
      <w:pPr>
        <w:pStyle w:val="PL"/>
      </w:pPr>
      <w:r w:rsidRPr="002D141C">
        <w:t xml:space="preserve">    </w:t>
      </w:r>
      <w:r w:rsidR="00F63F10" w:rsidRPr="002D141C">
        <w:t>dummy2</w:t>
      </w:r>
      <w:r w:rsidRPr="002D141C">
        <w:t xml:space="preserve">                     </w:t>
      </w:r>
      <w:r w:rsidR="00F63F10" w:rsidRPr="002D141C">
        <w:t xml:space="preserve">         </w:t>
      </w:r>
      <w:r w:rsidRPr="002D141C">
        <w:rPr>
          <w:color w:val="993366"/>
        </w:rPr>
        <w:t>ENUMERATED</w:t>
      </w:r>
      <w:r w:rsidRPr="002D141C">
        <w:t xml:space="preserve"> {supported}                                        </w:t>
      </w:r>
      <w:r w:rsidR="00166F6F" w:rsidRPr="002D141C">
        <w:t xml:space="preserve">           </w:t>
      </w:r>
      <w:r w:rsidRPr="002D141C">
        <w:t xml:space="preserve">  </w:t>
      </w:r>
      <w:r w:rsidRPr="002D141C">
        <w:rPr>
          <w:color w:val="993366"/>
        </w:rPr>
        <w:t>OPTIONAL</w:t>
      </w:r>
      <w:r w:rsidRPr="002D141C">
        <w:t>,</w:t>
      </w:r>
    </w:p>
    <w:p w14:paraId="0941F228" w14:textId="77777777" w:rsidR="002C5D28" w:rsidRPr="002D141C" w:rsidRDefault="002C5D28" w:rsidP="002D141C">
      <w:pPr>
        <w:pStyle w:val="PL"/>
      </w:pPr>
      <w:r w:rsidRPr="002D141C">
        <w:t xml:space="preserve">    twoPortsPTRS-UL                     </w:t>
      </w:r>
      <w:r w:rsidRPr="002D141C">
        <w:rPr>
          <w:color w:val="993366"/>
        </w:rPr>
        <w:t>ENUMERATED</w:t>
      </w:r>
      <w:r w:rsidRPr="002D141C">
        <w:t xml:space="preserve"> {supported}                                        </w:t>
      </w:r>
      <w:r w:rsidR="00166F6F" w:rsidRPr="002D141C">
        <w:t xml:space="preserve">           </w:t>
      </w:r>
      <w:r w:rsidRPr="002D141C">
        <w:t xml:space="preserve">  </w:t>
      </w:r>
      <w:r w:rsidRPr="002D141C">
        <w:rPr>
          <w:color w:val="993366"/>
        </w:rPr>
        <w:t>OPTIONAL</w:t>
      </w:r>
      <w:r w:rsidRPr="002D141C">
        <w:t>,</w:t>
      </w:r>
    </w:p>
    <w:p w14:paraId="41F394D0" w14:textId="692B65F8" w:rsidR="002C5D28" w:rsidRPr="002D141C" w:rsidRDefault="002C5D28" w:rsidP="002D141C">
      <w:pPr>
        <w:pStyle w:val="PL"/>
      </w:pPr>
      <w:bookmarkStart w:id="6076" w:name="_Hlk2167731"/>
      <w:r w:rsidRPr="002D141C">
        <w:t xml:space="preserve">    </w:t>
      </w:r>
      <w:r w:rsidR="001F69F7" w:rsidRPr="002D141C">
        <w:t>dummy</w:t>
      </w:r>
      <w:r w:rsidR="00240D9F" w:rsidRPr="002D141C">
        <w:t>5</w:t>
      </w:r>
      <w:r w:rsidR="001F69F7" w:rsidRPr="002D141C">
        <w:t xml:space="preserve">                </w:t>
      </w:r>
      <w:r w:rsidRPr="002D141C">
        <w:t xml:space="preserve">              SRS-Resources                                                 </w:t>
      </w:r>
      <w:r w:rsidR="00166F6F" w:rsidRPr="002D141C">
        <w:t xml:space="preserve">           </w:t>
      </w:r>
      <w:r w:rsidRPr="002D141C">
        <w:t xml:space="preserve">  </w:t>
      </w:r>
      <w:r w:rsidRPr="002D141C">
        <w:rPr>
          <w:color w:val="993366"/>
        </w:rPr>
        <w:t>OPTIONAL</w:t>
      </w:r>
      <w:r w:rsidRPr="002D141C">
        <w:t>,</w:t>
      </w:r>
    </w:p>
    <w:bookmarkEnd w:id="6076"/>
    <w:p w14:paraId="38A0D6D1" w14:textId="77777777" w:rsidR="002C5D28" w:rsidRPr="002D141C" w:rsidRDefault="002C5D28" w:rsidP="002D141C">
      <w:pPr>
        <w:pStyle w:val="PL"/>
      </w:pPr>
      <w:r w:rsidRPr="002D141C">
        <w:t xml:space="preserve">    </w:t>
      </w:r>
      <w:r w:rsidR="00F63F10" w:rsidRPr="002D141C">
        <w:t>dummy3</w:t>
      </w:r>
      <w:r w:rsidRPr="002D141C">
        <w:t xml:space="preserve">      </w:t>
      </w:r>
      <w:r w:rsidR="00F63F10" w:rsidRPr="002D141C">
        <w:t xml:space="preserve">                        </w:t>
      </w:r>
      <w:r w:rsidRPr="002D141C">
        <w:rPr>
          <w:color w:val="993366"/>
        </w:rPr>
        <w:t>INTEGER</w:t>
      </w:r>
      <w:r w:rsidRPr="002D141C">
        <w:t xml:space="preserve"> (1..4)                                                </w:t>
      </w:r>
      <w:r w:rsidR="00166F6F" w:rsidRPr="002D141C">
        <w:t xml:space="preserve">           </w:t>
      </w:r>
      <w:r w:rsidRPr="002D141C">
        <w:t xml:space="preserve">  </w:t>
      </w:r>
      <w:r w:rsidRPr="002D141C">
        <w:rPr>
          <w:color w:val="993366"/>
        </w:rPr>
        <w:t>OPTIONAL</w:t>
      </w:r>
      <w:r w:rsidRPr="002D141C">
        <w:t>,</w:t>
      </w:r>
    </w:p>
    <w:p w14:paraId="0D5DCEF2" w14:textId="77777777" w:rsidR="002C5D28" w:rsidRPr="002D141C" w:rsidRDefault="002C5D28" w:rsidP="002D141C">
      <w:pPr>
        <w:pStyle w:val="PL"/>
      </w:pPr>
      <w:r w:rsidRPr="002D141C">
        <w:t xml:space="preserve">    beamReportTiming                    </w:t>
      </w:r>
      <w:r w:rsidRPr="002D141C">
        <w:rPr>
          <w:color w:val="993366"/>
        </w:rPr>
        <w:t>SEQUENCE</w:t>
      </w:r>
      <w:r w:rsidRPr="002D141C">
        <w:t xml:space="preserve"> {</w:t>
      </w:r>
    </w:p>
    <w:p w14:paraId="62D8C42C" w14:textId="1F3C7DDF" w:rsidR="002C5D28" w:rsidRPr="002D141C" w:rsidRDefault="002C5D28" w:rsidP="002D141C">
      <w:pPr>
        <w:pStyle w:val="PL"/>
      </w:pPr>
      <w:r w:rsidRPr="002D141C">
        <w:t xml:space="preserve">        scs-15kHz                           </w:t>
      </w:r>
      <w:r w:rsidRPr="002D141C">
        <w:rPr>
          <w:color w:val="993366"/>
        </w:rPr>
        <w:t>ENUMERATED</w:t>
      </w:r>
      <w:r w:rsidRPr="002D141C">
        <w:t xml:space="preserve"> {sym2, sym4, sym8}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30EAB6E9" w14:textId="58432AFC" w:rsidR="002C5D28" w:rsidRPr="002D141C" w:rsidRDefault="002C5D28" w:rsidP="002D141C">
      <w:pPr>
        <w:pStyle w:val="PL"/>
      </w:pPr>
      <w:r w:rsidRPr="002D141C">
        <w:t xml:space="preserve">        scs-30kHz                           </w:t>
      </w:r>
      <w:r w:rsidRPr="002D141C">
        <w:rPr>
          <w:color w:val="993366"/>
        </w:rPr>
        <w:t>ENUMERATED</w:t>
      </w:r>
      <w:r w:rsidRPr="002D141C">
        <w:t xml:space="preserve"> {sym4, sym8, sym14</w:t>
      </w:r>
      <w:r w:rsidR="00F63F10" w:rsidRPr="002D141C">
        <w:t>, sym28</w:t>
      </w:r>
      <w:r w:rsidRPr="002D141C">
        <w:t xml:space="preserve">}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3777C3D7" w14:textId="5489E4E9" w:rsidR="002C5D28" w:rsidRPr="002D141C" w:rsidRDefault="002C5D28" w:rsidP="002D141C">
      <w:pPr>
        <w:pStyle w:val="PL"/>
      </w:pPr>
      <w:r w:rsidRPr="002D141C">
        <w:t xml:space="preserve">        scs-60kHz                           </w:t>
      </w:r>
      <w:r w:rsidRPr="002D141C">
        <w:rPr>
          <w:color w:val="993366"/>
        </w:rPr>
        <w:t>ENUMERATED</w:t>
      </w:r>
      <w:r w:rsidRPr="002D141C">
        <w:t xml:space="preserve"> {sym8, sym14, sym28}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08A0D59E" w14:textId="13000721" w:rsidR="002C5D28" w:rsidRPr="002D141C" w:rsidRDefault="002C5D28" w:rsidP="002D141C">
      <w:pPr>
        <w:pStyle w:val="PL"/>
      </w:pPr>
      <w:r w:rsidRPr="002D141C">
        <w:t xml:space="preserve">        scs-120kHz                          </w:t>
      </w:r>
      <w:r w:rsidRPr="002D141C">
        <w:rPr>
          <w:color w:val="993366"/>
        </w:rPr>
        <w:t>ENUMERATED</w:t>
      </w:r>
      <w:r w:rsidRPr="002D141C">
        <w:t xml:space="preserve"> {sym14, sym28, sym56}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p>
    <w:p w14:paraId="1D2FBEF4" w14:textId="77777777" w:rsidR="002C5D28" w:rsidRPr="002D141C" w:rsidRDefault="002C5D28" w:rsidP="002D141C">
      <w:pPr>
        <w:pStyle w:val="PL"/>
      </w:pPr>
      <w:r w:rsidRPr="002D141C">
        <w:t xml:space="preserve">    }                                                                                              </w:t>
      </w:r>
      <w:r w:rsidR="00A96803" w:rsidRPr="002D141C">
        <w:t xml:space="preserve">           </w:t>
      </w:r>
      <w:r w:rsidRPr="002D141C">
        <w:t xml:space="preserve">     </w:t>
      </w:r>
      <w:r w:rsidRPr="002D141C">
        <w:rPr>
          <w:color w:val="993366"/>
        </w:rPr>
        <w:t>OPTIONAL</w:t>
      </w:r>
      <w:r w:rsidRPr="002D141C">
        <w:t>,</w:t>
      </w:r>
    </w:p>
    <w:p w14:paraId="4BBD6517" w14:textId="77777777" w:rsidR="002C5D28" w:rsidRPr="002D141C" w:rsidRDefault="002C5D28" w:rsidP="002D141C">
      <w:pPr>
        <w:pStyle w:val="PL"/>
      </w:pPr>
      <w:r w:rsidRPr="002D141C">
        <w:t xml:space="preserve">    ptrs-DensityRecommendationSetDL     </w:t>
      </w:r>
      <w:r w:rsidRPr="002D141C">
        <w:rPr>
          <w:color w:val="993366"/>
        </w:rPr>
        <w:t>SEQUENCE</w:t>
      </w:r>
      <w:r w:rsidRPr="002D141C">
        <w:t xml:space="preserve"> {</w:t>
      </w:r>
    </w:p>
    <w:p w14:paraId="3BDC0403" w14:textId="22956410" w:rsidR="002C5D28" w:rsidRPr="002D141C" w:rsidRDefault="002C5D28" w:rsidP="002D141C">
      <w:pPr>
        <w:pStyle w:val="PL"/>
      </w:pPr>
      <w:r w:rsidRPr="002D141C">
        <w:t xml:space="preserve">        scs-15kHz                           PTRS-DensityRecommendationDL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0292CD12" w14:textId="076EBF6B" w:rsidR="002C5D28" w:rsidRPr="002D141C" w:rsidRDefault="002C5D28" w:rsidP="002D141C">
      <w:pPr>
        <w:pStyle w:val="PL"/>
      </w:pPr>
      <w:r w:rsidRPr="002D141C">
        <w:t xml:space="preserve">        scs-30kHz                           PTRS-DensityRecommendationDL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54D1E72E" w14:textId="07CF65C7" w:rsidR="002C5D28" w:rsidRPr="002D141C" w:rsidRDefault="002C5D28" w:rsidP="002D141C">
      <w:pPr>
        <w:pStyle w:val="PL"/>
      </w:pPr>
      <w:r w:rsidRPr="002D141C">
        <w:t xml:space="preserve">        scs-60kHz                           PTRS-DensityRecommendationDL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139EC009" w14:textId="250A6F20" w:rsidR="002C5D28" w:rsidRPr="002D141C" w:rsidRDefault="002C5D28" w:rsidP="002D141C">
      <w:pPr>
        <w:pStyle w:val="PL"/>
      </w:pPr>
      <w:r w:rsidRPr="002D141C">
        <w:t xml:space="preserve">        scs-120kHz                          PTRS-DensityRecommendationDL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p>
    <w:p w14:paraId="4C39C819" w14:textId="77777777" w:rsidR="002C5D28" w:rsidRPr="002D141C" w:rsidRDefault="002C5D28" w:rsidP="002D141C">
      <w:pPr>
        <w:pStyle w:val="PL"/>
      </w:pPr>
      <w:r w:rsidRPr="002D141C">
        <w:t xml:space="preserve">    }                                                                                             </w:t>
      </w:r>
      <w:r w:rsidR="00A96803" w:rsidRPr="002D141C">
        <w:t xml:space="preserve">           </w:t>
      </w:r>
      <w:r w:rsidRPr="002D141C">
        <w:t xml:space="preserve">      </w:t>
      </w:r>
      <w:r w:rsidRPr="002D141C">
        <w:rPr>
          <w:color w:val="993366"/>
        </w:rPr>
        <w:t>OPTIONAL</w:t>
      </w:r>
      <w:r w:rsidRPr="002D141C">
        <w:t>,</w:t>
      </w:r>
    </w:p>
    <w:p w14:paraId="5FBE5513" w14:textId="77777777" w:rsidR="002C5D28" w:rsidRPr="002D141C" w:rsidRDefault="002C5D28" w:rsidP="002D141C">
      <w:pPr>
        <w:pStyle w:val="PL"/>
      </w:pPr>
      <w:r w:rsidRPr="002D141C">
        <w:t xml:space="preserve">    ptrs-DensityRecommendationSetUL     </w:t>
      </w:r>
      <w:r w:rsidRPr="002D141C">
        <w:rPr>
          <w:color w:val="993366"/>
        </w:rPr>
        <w:t>SEQUENCE</w:t>
      </w:r>
      <w:r w:rsidRPr="002D141C">
        <w:t xml:space="preserve"> {</w:t>
      </w:r>
    </w:p>
    <w:p w14:paraId="23D2AC9F" w14:textId="37E3626C" w:rsidR="002C5D28" w:rsidRPr="002D141C" w:rsidRDefault="002C5D28" w:rsidP="002D141C">
      <w:pPr>
        <w:pStyle w:val="PL"/>
      </w:pPr>
      <w:r w:rsidRPr="002D141C">
        <w:t xml:space="preserve">        scs-15kHz                           PTRS-DensityRecommendationUL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643506C2" w14:textId="2D3C435D" w:rsidR="002C5D28" w:rsidRPr="002D141C" w:rsidRDefault="002C5D28" w:rsidP="002D141C">
      <w:pPr>
        <w:pStyle w:val="PL"/>
      </w:pPr>
      <w:r w:rsidRPr="002D141C">
        <w:t xml:space="preserve">        scs-30kHz                           PTRS-DensityRecommendationUL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615126C1" w14:textId="706B1DEA" w:rsidR="002C5D28" w:rsidRPr="002D141C" w:rsidRDefault="002C5D28" w:rsidP="002D141C">
      <w:pPr>
        <w:pStyle w:val="PL"/>
      </w:pPr>
      <w:r w:rsidRPr="002D141C">
        <w:t xml:space="preserve">        scs-60kHz                           PTRS-DensityRecommendationUL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014891A2" w14:textId="39C2360E" w:rsidR="002C5D28" w:rsidRPr="002D141C" w:rsidRDefault="002C5D28" w:rsidP="002D141C">
      <w:pPr>
        <w:pStyle w:val="PL"/>
      </w:pPr>
      <w:r w:rsidRPr="002D141C">
        <w:t xml:space="preserve">        scs-120kHz                          PTRS-DensityRecommendationUL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p>
    <w:p w14:paraId="5807AD52" w14:textId="77777777" w:rsidR="002C5D28" w:rsidRPr="002D141C" w:rsidRDefault="002C5D28" w:rsidP="002D141C">
      <w:pPr>
        <w:pStyle w:val="PL"/>
      </w:pPr>
      <w:r w:rsidRPr="002D141C">
        <w:t xml:space="preserve">    }                                                                                             </w:t>
      </w:r>
      <w:r w:rsidR="00A96803" w:rsidRPr="002D141C">
        <w:t xml:space="preserve">           </w:t>
      </w:r>
      <w:r w:rsidRPr="002D141C">
        <w:t xml:space="preserve">      </w:t>
      </w:r>
      <w:r w:rsidRPr="002D141C">
        <w:rPr>
          <w:color w:val="993366"/>
        </w:rPr>
        <w:t>OPTIONAL</w:t>
      </w:r>
      <w:r w:rsidRPr="002D141C">
        <w:t>,</w:t>
      </w:r>
    </w:p>
    <w:p w14:paraId="399108D8" w14:textId="77777777" w:rsidR="002C5D28" w:rsidRPr="002D141C" w:rsidRDefault="002C5D28" w:rsidP="002D141C">
      <w:pPr>
        <w:pStyle w:val="PL"/>
      </w:pPr>
      <w:r w:rsidRPr="002D141C">
        <w:t xml:space="preserve">    </w:t>
      </w:r>
      <w:r w:rsidR="00F63F10" w:rsidRPr="002D141C">
        <w:t>dummy4</w:t>
      </w:r>
      <w:r w:rsidRPr="002D141C">
        <w:t xml:space="preserve">                  </w:t>
      </w:r>
      <w:r w:rsidR="00F63F10" w:rsidRPr="002D141C">
        <w:t xml:space="preserve">            DummyH</w:t>
      </w:r>
      <w:r w:rsidRPr="002D141C">
        <w:t xml:space="preserve">                                              </w:t>
      </w:r>
      <w:r w:rsidR="00F63F10" w:rsidRPr="002D141C">
        <w:t xml:space="preserve">     </w:t>
      </w:r>
      <w:r w:rsidR="00A96803" w:rsidRPr="002D141C">
        <w:t xml:space="preserve">           </w:t>
      </w:r>
      <w:r w:rsidR="00F63F10" w:rsidRPr="002D141C">
        <w:t xml:space="preserve">       </w:t>
      </w:r>
      <w:r w:rsidRPr="002D141C">
        <w:rPr>
          <w:color w:val="993366"/>
        </w:rPr>
        <w:t>OPTIONAL</w:t>
      </w:r>
      <w:r w:rsidRPr="002D141C">
        <w:t>,</w:t>
      </w:r>
    </w:p>
    <w:p w14:paraId="0C0D148C" w14:textId="77777777" w:rsidR="002C5D28" w:rsidRPr="002D141C" w:rsidRDefault="002C5D28" w:rsidP="002D141C">
      <w:pPr>
        <w:pStyle w:val="PL"/>
      </w:pPr>
      <w:r w:rsidRPr="002D141C">
        <w:t xml:space="preserve">    aperiodicTRS                        </w:t>
      </w:r>
      <w:r w:rsidRPr="002D141C">
        <w:rPr>
          <w:color w:val="993366"/>
        </w:rPr>
        <w:t>ENUMERATED</w:t>
      </w:r>
      <w:r w:rsidRPr="002D141C">
        <w:t xml:space="preserve"> {supported}                                   </w:t>
      </w:r>
      <w:r w:rsidR="00A96803" w:rsidRPr="002D141C">
        <w:t xml:space="preserve">           </w:t>
      </w:r>
      <w:r w:rsidRPr="002D141C">
        <w:t xml:space="preserve">       </w:t>
      </w:r>
      <w:r w:rsidRPr="002D141C">
        <w:rPr>
          <w:color w:val="993366"/>
        </w:rPr>
        <w:t>OPTIONAL</w:t>
      </w:r>
      <w:r w:rsidRPr="002D141C">
        <w:t>,</w:t>
      </w:r>
    </w:p>
    <w:p w14:paraId="6CD9FCAC" w14:textId="77777777" w:rsidR="00F63F10" w:rsidRPr="002D141C" w:rsidRDefault="002C5D28" w:rsidP="002D141C">
      <w:pPr>
        <w:pStyle w:val="PL"/>
      </w:pPr>
      <w:r w:rsidRPr="002D141C">
        <w:t xml:space="preserve">    ...</w:t>
      </w:r>
      <w:r w:rsidR="00F63F10" w:rsidRPr="002D141C">
        <w:t>,</w:t>
      </w:r>
    </w:p>
    <w:p w14:paraId="01BF4D12" w14:textId="77777777" w:rsidR="00F63F10" w:rsidRPr="002D141C" w:rsidRDefault="00F63F10" w:rsidP="002D141C">
      <w:pPr>
        <w:pStyle w:val="PL"/>
      </w:pPr>
      <w:r w:rsidRPr="002D141C">
        <w:t xml:space="preserve">    [[</w:t>
      </w:r>
    </w:p>
    <w:p w14:paraId="22FC6550" w14:textId="4BCA0088" w:rsidR="00F63F10" w:rsidRPr="002D141C" w:rsidRDefault="00F63F10" w:rsidP="002D141C">
      <w:pPr>
        <w:pStyle w:val="PL"/>
      </w:pPr>
      <w:r w:rsidRPr="002D141C">
        <w:t xml:space="preserve">    </w:t>
      </w:r>
      <w:r w:rsidR="00F16593" w:rsidRPr="002D141C">
        <w:t xml:space="preserve">dummy6              </w:t>
      </w:r>
      <w:r w:rsidRPr="002D141C">
        <w:t xml:space="preserve">                </w:t>
      </w:r>
      <w:r w:rsidRPr="002D141C">
        <w:rPr>
          <w:color w:val="993366"/>
        </w:rPr>
        <w:t>ENUMERATED</w:t>
      </w:r>
      <w:r w:rsidRPr="002D141C">
        <w:t xml:space="preserve"> {true}                                            </w:t>
      </w:r>
      <w:r w:rsidR="00A96803" w:rsidRPr="002D141C">
        <w:t xml:space="preserve">           </w:t>
      </w:r>
      <w:r w:rsidRPr="002D141C">
        <w:t xml:space="preserve">   </w:t>
      </w:r>
      <w:r w:rsidRPr="002D141C">
        <w:rPr>
          <w:color w:val="993366"/>
        </w:rPr>
        <w:t>OPTIONAL</w:t>
      </w:r>
      <w:r w:rsidRPr="002D141C">
        <w:t>,</w:t>
      </w:r>
    </w:p>
    <w:p w14:paraId="47C76344" w14:textId="77777777" w:rsidR="00F63F10" w:rsidRPr="002D141C" w:rsidRDefault="00F63F10" w:rsidP="002D141C">
      <w:pPr>
        <w:pStyle w:val="PL"/>
      </w:pPr>
      <w:r w:rsidRPr="002D141C">
        <w:t xml:space="preserve">    beamManagementSSB-CSI-RS            BeamManagementSSB-CSI-RS                                     </w:t>
      </w:r>
      <w:r w:rsidR="00A96803" w:rsidRPr="002D141C">
        <w:t xml:space="preserve">           </w:t>
      </w:r>
      <w:r w:rsidRPr="002D141C">
        <w:t xml:space="preserve">   </w:t>
      </w:r>
      <w:r w:rsidRPr="002D141C">
        <w:rPr>
          <w:color w:val="993366"/>
        </w:rPr>
        <w:t>OPTIONAL</w:t>
      </w:r>
      <w:r w:rsidRPr="002D141C">
        <w:t>,</w:t>
      </w:r>
    </w:p>
    <w:p w14:paraId="4737F0D5" w14:textId="77777777" w:rsidR="00F63F10" w:rsidRPr="002D141C" w:rsidRDefault="00F63F10" w:rsidP="002D141C">
      <w:pPr>
        <w:pStyle w:val="PL"/>
      </w:pPr>
      <w:r w:rsidRPr="002D141C">
        <w:t xml:space="preserve">    beamSwitchTiming                    </w:t>
      </w:r>
      <w:r w:rsidRPr="002D141C">
        <w:rPr>
          <w:color w:val="993366"/>
        </w:rPr>
        <w:t>SEQUENCE</w:t>
      </w:r>
      <w:r w:rsidRPr="002D141C">
        <w:t xml:space="preserve"> {</w:t>
      </w:r>
    </w:p>
    <w:p w14:paraId="481F0002" w14:textId="1DAA8E8E" w:rsidR="00F63F10" w:rsidRPr="002D141C" w:rsidRDefault="00F63F10" w:rsidP="002D141C">
      <w:pPr>
        <w:pStyle w:val="PL"/>
      </w:pPr>
      <w:r w:rsidRPr="002D141C">
        <w:t xml:space="preserve">        scs-60kHz                           </w:t>
      </w:r>
      <w:r w:rsidRPr="002D141C">
        <w:rPr>
          <w:color w:val="993366"/>
        </w:rPr>
        <w:t>ENUMERATED</w:t>
      </w:r>
      <w:r w:rsidRPr="002D141C">
        <w:t xml:space="preserve"> {sym14, sym28, sym48, sym224, sym336}        </w:t>
      </w:r>
      <w:r w:rsidR="00A96803" w:rsidRPr="002D141C">
        <w:t xml:space="preserve">  </w:t>
      </w:r>
      <w:r w:rsidR="00F832AB" w:rsidRPr="002D141C">
        <w:t xml:space="preserve">    </w:t>
      </w:r>
      <w:r w:rsidR="00A96803" w:rsidRPr="002D141C">
        <w:t xml:space="preserve">         </w:t>
      </w:r>
      <w:r w:rsidRPr="002D141C">
        <w:t xml:space="preserve">    </w:t>
      </w:r>
      <w:r w:rsidRPr="002D141C">
        <w:rPr>
          <w:color w:val="993366"/>
        </w:rPr>
        <w:t>OPTIONAL</w:t>
      </w:r>
      <w:r w:rsidRPr="002D141C">
        <w:t>,</w:t>
      </w:r>
    </w:p>
    <w:p w14:paraId="68502464" w14:textId="6B2292CA" w:rsidR="00F63F10" w:rsidRPr="002D141C" w:rsidRDefault="00F63F10" w:rsidP="002D141C">
      <w:pPr>
        <w:pStyle w:val="PL"/>
      </w:pPr>
      <w:r w:rsidRPr="002D141C">
        <w:t xml:space="preserve">        scs-120kHz                          </w:t>
      </w:r>
      <w:r w:rsidRPr="002D141C">
        <w:rPr>
          <w:color w:val="993366"/>
        </w:rPr>
        <w:t>ENUMERATED</w:t>
      </w:r>
      <w:r w:rsidRPr="002D141C">
        <w:t xml:space="preserve"> {sym14, sym28, sym48, sym224, sym336}        </w:t>
      </w:r>
      <w:r w:rsidR="00A96803" w:rsidRPr="002D141C">
        <w:t xml:space="preserve"> </w:t>
      </w:r>
      <w:r w:rsidR="00F832AB" w:rsidRPr="002D141C">
        <w:t xml:space="preserve">    </w:t>
      </w:r>
      <w:r w:rsidR="00A96803" w:rsidRPr="002D141C">
        <w:t xml:space="preserve">          </w:t>
      </w:r>
      <w:r w:rsidRPr="002D141C">
        <w:t xml:space="preserve">    </w:t>
      </w:r>
      <w:r w:rsidRPr="002D141C">
        <w:rPr>
          <w:color w:val="993366"/>
        </w:rPr>
        <w:t>OPTIONAL</w:t>
      </w:r>
    </w:p>
    <w:p w14:paraId="6590FE19" w14:textId="77777777" w:rsidR="00F63F10" w:rsidRPr="002D141C" w:rsidRDefault="00166F6F" w:rsidP="002D141C">
      <w:pPr>
        <w:pStyle w:val="PL"/>
      </w:pPr>
      <w:r w:rsidRPr="002D141C">
        <w:t xml:space="preserve">    }                                                                                                </w:t>
      </w:r>
      <w:r w:rsidR="00A96803" w:rsidRPr="002D141C">
        <w:t xml:space="preserve">           </w:t>
      </w:r>
      <w:r w:rsidRPr="002D141C">
        <w:t xml:space="preserve">   </w:t>
      </w:r>
      <w:r w:rsidR="00F63F10" w:rsidRPr="002D141C">
        <w:rPr>
          <w:color w:val="993366"/>
        </w:rPr>
        <w:t>OPTIONAL</w:t>
      </w:r>
      <w:r w:rsidR="00F63F10" w:rsidRPr="002D141C">
        <w:t>,</w:t>
      </w:r>
    </w:p>
    <w:p w14:paraId="0670E2E5" w14:textId="77777777" w:rsidR="00F63F10" w:rsidRPr="002D141C" w:rsidRDefault="00F63F10" w:rsidP="002D141C">
      <w:pPr>
        <w:pStyle w:val="PL"/>
      </w:pPr>
      <w:r w:rsidRPr="002D141C">
        <w:t xml:space="preserve">    codebookParameters                  CodebookParameters                                           </w:t>
      </w:r>
      <w:r w:rsidR="00A96803" w:rsidRPr="002D141C">
        <w:t xml:space="preserve">           </w:t>
      </w:r>
      <w:r w:rsidRPr="002D141C">
        <w:t xml:space="preserve">   </w:t>
      </w:r>
      <w:r w:rsidRPr="002D141C">
        <w:rPr>
          <w:color w:val="993366"/>
        </w:rPr>
        <w:t>OPTIONAL</w:t>
      </w:r>
      <w:r w:rsidRPr="002D141C">
        <w:t>,</w:t>
      </w:r>
    </w:p>
    <w:p w14:paraId="33BD2E8E" w14:textId="77777777" w:rsidR="00F63F10" w:rsidRPr="002D141C" w:rsidRDefault="00F63F10" w:rsidP="002D141C">
      <w:pPr>
        <w:pStyle w:val="PL"/>
      </w:pPr>
      <w:r w:rsidRPr="002D141C">
        <w:t xml:space="preserve">    csi-RS-IM-ReceptionForFeedback      CSI-RS-IM-ReceptionForFeedback                              </w:t>
      </w:r>
      <w:r w:rsidR="00A96803" w:rsidRPr="002D141C">
        <w:t xml:space="preserve">           </w:t>
      </w:r>
      <w:r w:rsidRPr="002D141C">
        <w:t xml:space="preserve">    </w:t>
      </w:r>
      <w:r w:rsidRPr="002D141C">
        <w:rPr>
          <w:color w:val="993366"/>
        </w:rPr>
        <w:t>OPTIONAL</w:t>
      </w:r>
      <w:r w:rsidRPr="002D141C">
        <w:t>,</w:t>
      </w:r>
    </w:p>
    <w:p w14:paraId="7BAFBC5F" w14:textId="77777777" w:rsidR="00F63F10" w:rsidRPr="002D141C" w:rsidRDefault="00F63F10" w:rsidP="002D141C">
      <w:pPr>
        <w:pStyle w:val="PL"/>
      </w:pPr>
      <w:r w:rsidRPr="002D141C">
        <w:t xml:space="preserve">    csi-RS-ProcFrameworkForSRS          CSI-RS-ProcFrameworkForSRS                                  </w:t>
      </w:r>
      <w:r w:rsidR="00A96803" w:rsidRPr="002D141C">
        <w:t xml:space="preserve">           </w:t>
      </w:r>
      <w:r w:rsidRPr="002D141C">
        <w:t xml:space="preserve">    </w:t>
      </w:r>
      <w:r w:rsidRPr="002D141C">
        <w:rPr>
          <w:color w:val="993366"/>
        </w:rPr>
        <w:t>OPTIONAL</w:t>
      </w:r>
      <w:r w:rsidRPr="002D141C">
        <w:t>,</w:t>
      </w:r>
    </w:p>
    <w:p w14:paraId="1FDA90F5" w14:textId="77777777" w:rsidR="00F63F10" w:rsidRPr="002D141C" w:rsidRDefault="00F63F10" w:rsidP="002D141C">
      <w:pPr>
        <w:pStyle w:val="PL"/>
      </w:pPr>
      <w:r w:rsidRPr="002D141C">
        <w:t xml:space="preserve">    csi-ReportFramework                 CSI-ReportFramework                                         </w:t>
      </w:r>
      <w:r w:rsidR="00A96803" w:rsidRPr="002D141C">
        <w:t xml:space="preserve">           </w:t>
      </w:r>
      <w:r w:rsidRPr="002D141C">
        <w:t xml:space="preserve">    </w:t>
      </w:r>
      <w:r w:rsidRPr="002D141C">
        <w:rPr>
          <w:color w:val="993366"/>
        </w:rPr>
        <w:t>OPTIONAL</w:t>
      </w:r>
      <w:r w:rsidRPr="002D141C">
        <w:t>,</w:t>
      </w:r>
    </w:p>
    <w:p w14:paraId="1EF7D801" w14:textId="77777777" w:rsidR="00F63F10" w:rsidRPr="002D141C" w:rsidRDefault="00F63F10" w:rsidP="002D141C">
      <w:pPr>
        <w:pStyle w:val="PL"/>
      </w:pPr>
      <w:r w:rsidRPr="002D141C">
        <w:t xml:space="preserve">    csi-RS-ForTracking                  CSI-RS-ForTracking                                              </w:t>
      </w:r>
      <w:r w:rsidR="00166F6F" w:rsidRPr="002D141C">
        <w:t xml:space="preserve">           </w:t>
      </w:r>
      <w:r w:rsidRPr="002D141C">
        <w:rPr>
          <w:color w:val="993366"/>
        </w:rPr>
        <w:t>OPTIONAL</w:t>
      </w:r>
      <w:r w:rsidRPr="002D141C">
        <w:t>,</w:t>
      </w:r>
    </w:p>
    <w:p w14:paraId="25265F67" w14:textId="77777777" w:rsidR="00F63F10" w:rsidRPr="002D141C" w:rsidRDefault="00F63F10" w:rsidP="002D141C">
      <w:pPr>
        <w:pStyle w:val="PL"/>
      </w:pPr>
      <w:r w:rsidRPr="002D141C">
        <w:t xml:space="preserve">    srs-AssocCSI-RS                     </w:t>
      </w:r>
      <w:r w:rsidRPr="002D141C">
        <w:rPr>
          <w:color w:val="993366"/>
        </w:rPr>
        <w:t>SEQUENCE</w:t>
      </w:r>
      <w:r w:rsidRPr="002D141C">
        <w:t xml:space="preserve"> (</w:t>
      </w:r>
      <w:r w:rsidRPr="002D141C">
        <w:rPr>
          <w:color w:val="993366"/>
        </w:rPr>
        <w:t>SIZE</w:t>
      </w:r>
      <w:r w:rsidRPr="002D141C">
        <w:t xml:space="preserve"> (1.. maxNrofCSI-RS-Resources))</w:t>
      </w:r>
      <w:r w:rsidRPr="002D141C">
        <w:rPr>
          <w:color w:val="993366"/>
        </w:rPr>
        <w:t xml:space="preserve"> OF</w:t>
      </w:r>
      <w:r w:rsidRPr="002D141C">
        <w:t xml:space="preserve"> SupportedCSI-RS-Resource  </w:t>
      </w:r>
      <w:r w:rsidRPr="002D141C">
        <w:rPr>
          <w:color w:val="993366"/>
        </w:rPr>
        <w:t>OPTIONAL</w:t>
      </w:r>
      <w:r w:rsidRPr="002D141C">
        <w:t>,</w:t>
      </w:r>
    </w:p>
    <w:p w14:paraId="4C26BF5E" w14:textId="77777777" w:rsidR="00F63F10" w:rsidRPr="002D141C" w:rsidRDefault="00F63F10" w:rsidP="002D141C">
      <w:pPr>
        <w:pStyle w:val="PL"/>
      </w:pPr>
      <w:r w:rsidRPr="002D141C">
        <w:t xml:space="preserve">    spatialRelations                    SpatialRelations                                             </w:t>
      </w:r>
      <w:r w:rsidR="00A96803" w:rsidRPr="002D141C">
        <w:t xml:space="preserve">           </w:t>
      </w:r>
      <w:r w:rsidRPr="002D141C">
        <w:t xml:space="preserve">   </w:t>
      </w:r>
      <w:r w:rsidRPr="002D141C">
        <w:rPr>
          <w:color w:val="993366"/>
        </w:rPr>
        <w:t>OPTIONAL</w:t>
      </w:r>
    </w:p>
    <w:p w14:paraId="058867E5" w14:textId="77777777" w:rsidR="002C5D28" w:rsidRPr="002D141C" w:rsidRDefault="00F63F10" w:rsidP="002D141C">
      <w:pPr>
        <w:pStyle w:val="PL"/>
      </w:pPr>
      <w:r w:rsidRPr="002D141C">
        <w:t xml:space="preserve">    ]]</w:t>
      </w:r>
    </w:p>
    <w:p w14:paraId="5D068180" w14:textId="77777777" w:rsidR="002C5D28" w:rsidRPr="002D141C" w:rsidRDefault="002C5D28" w:rsidP="002D141C">
      <w:pPr>
        <w:pStyle w:val="PL"/>
      </w:pPr>
      <w:r w:rsidRPr="002D141C">
        <w:t>}</w:t>
      </w:r>
    </w:p>
    <w:p w14:paraId="5DA2E603" w14:textId="77777777" w:rsidR="002C5D28" w:rsidRPr="002D141C" w:rsidRDefault="002C5D28" w:rsidP="002D141C">
      <w:pPr>
        <w:pStyle w:val="PL"/>
      </w:pPr>
    </w:p>
    <w:p w14:paraId="4D5EEB1D" w14:textId="77777777" w:rsidR="002C5D28" w:rsidRPr="002D141C" w:rsidRDefault="00195BD7" w:rsidP="002D141C">
      <w:pPr>
        <w:pStyle w:val="PL"/>
      </w:pPr>
      <w:r w:rsidRPr="002D141C">
        <w:t>DummyG</w:t>
      </w:r>
      <w:r w:rsidR="002C5D28" w:rsidRPr="002D141C">
        <w:t xml:space="preserve"> ::=        </w:t>
      </w:r>
      <w:r w:rsidRPr="002D141C">
        <w:t xml:space="preserve">                  </w:t>
      </w:r>
      <w:r w:rsidR="002C5D28" w:rsidRPr="002D141C">
        <w:rPr>
          <w:color w:val="993366"/>
        </w:rPr>
        <w:t>SEQUENCE</w:t>
      </w:r>
      <w:r w:rsidR="002C5D28" w:rsidRPr="002D141C">
        <w:t xml:space="preserve"> {</w:t>
      </w:r>
    </w:p>
    <w:p w14:paraId="4D6E9233" w14:textId="77777777" w:rsidR="002C5D28" w:rsidRPr="002D141C" w:rsidRDefault="002C5D28" w:rsidP="002D141C">
      <w:pPr>
        <w:pStyle w:val="PL"/>
      </w:pPr>
      <w:r w:rsidRPr="002D141C">
        <w:t xml:space="preserve">    maxNumberSSB-CSI-RS-ResourceOneTx   </w:t>
      </w:r>
      <w:r w:rsidRPr="002D141C">
        <w:rPr>
          <w:color w:val="993366"/>
        </w:rPr>
        <w:t>ENUMERATED</w:t>
      </w:r>
      <w:r w:rsidRPr="002D141C">
        <w:t xml:space="preserve"> {n8, n16, n32, n64},</w:t>
      </w:r>
    </w:p>
    <w:p w14:paraId="25EB8020" w14:textId="77777777" w:rsidR="002C5D28" w:rsidRPr="002D141C" w:rsidRDefault="002C5D28" w:rsidP="002D141C">
      <w:pPr>
        <w:pStyle w:val="PL"/>
      </w:pPr>
      <w:r w:rsidRPr="002D141C">
        <w:t xml:space="preserve">    maxNumberSSB-CSI-RS-ResourceTwoTx   </w:t>
      </w:r>
      <w:r w:rsidRPr="002D141C">
        <w:rPr>
          <w:color w:val="993366"/>
        </w:rPr>
        <w:t>ENUMERATED</w:t>
      </w:r>
      <w:r w:rsidRPr="002D141C">
        <w:t xml:space="preserve"> {n0, n4, n8, n16, n32, n64},</w:t>
      </w:r>
    </w:p>
    <w:p w14:paraId="569F1E0C" w14:textId="77777777" w:rsidR="002C5D28" w:rsidRPr="002D141C" w:rsidRDefault="002C5D28" w:rsidP="002D141C">
      <w:pPr>
        <w:pStyle w:val="PL"/>
      </w:pPr>
      <w:r w:rsidRPr="002D141C">
        <w:t xml:space="preserve">    supportedCSI-RS-Density             </w:t>
      </w:r>
      <w:r w:rsidRPr="002D141C">
        <w:rPr>
          <w:color w:val="993366"/>
        </w:rPr>
        <w:t>ENUMERATED</w:t>
      </w:r>
      <w:r w:rsidRPr="002D141C">
        <w:t xml:space="preserve"> {one, three, oneAndThree}</w:t>
      </w:r>
    </w:p>
    <w:p w14:paraId="315084B5" w14:textId="77777777" w:rsidR="002C5D28" w:rsidRPr="002D141C" w:rsidRDefault="002C5D28" w:rsidP="002D141C">
      <w:pPr>
        <w:pStyle w:val="PL"/>
      </w:pPr>
      <w:r w:rsidRPr="002D141C">
        <w:t>}</w:t>
      </w:r>
    </w:p>
    <w:p w14:paraId="78FFDF21" w14:textId="77777777" w:rsidR="00195BD7" w:rsidRPr="002D141C" w:rsidRDefault="00195BD7" w:rsidP="002D141C">
      <w:pPr>
        <w:pStyle w:val="PL"/>
      </w:pPr>
    </w:p>
    <w:p w14:paraId="0B1FEADB" w14:textId="77777777" w:rsidR="00195BD7" w:rsidRPr="002D141C" w:rsidRDefault="00195BD7" w:rsidP="002D141C">
      <w:pPr>
        <w:pStyle w:val="PL"/>
      </w:pPr>
      <w:r w:rsidRPr="002D141C">
        <w:t xml:space="preserve">BeamManagementSSB-CSI-RS ::=        </w:t>
      </w:r>
      <w:r w:rsidRPr="002D141C">
        <w:rPr>
          <w:color w:val="993366"/>
        </w:rPr>
        <w:t>SEQUENCE</w:t>
      </w:r>
      <w:r w:rsidRPr="002D141C">
        <w:t xml:space="preserve"> {</w:t>
      </w:r>
    </w:p>
    <w:p w14:paraId="62817C65" w14:textId="77777777" w:rsidR="00195BD7" w:rsidRPr="002D141C" w:rsidRDefault="00195BD7" w:rsidP="002D141C">
      <w:pPr>
        <w:pStyle w:val="PL"/>
      </w:pPr>
      <w:r w:rsidRPr="002D141C">
        <w:t xml:space="preserve">    maxNumberSSB-CSI-RS-ResourceOneTx   </w:t>
      </w:r>
      <w:r w:rsidRPr="002D141C">
        <w:rPr>
          <w:color w:val="993366"/>
        </w:rPr>
        <w:t>ENUMERATED</w:t>
      </w:r>
      <w:r w:rsidRPr="002D141C">
        <w:t xml:space="preserve"> {n0, n8, n16, n32, n64},</w:t>
      </w:r>
    </w:p>
    <w:p w14:paraId="1C8E084F" w14:textId="77777777" w:rsidR="00195BD7" w:rsidRPr="002D141C" w:rsidRDefault="00195BD7" w:rsidP="002D141C">
      <w:pPr>
        <w:pStyle w:val="PL"/>
      </w:pPr>
      <w:r w:rsidRPr="002D141C">
        <w:t xml:space="preserve">    maxNumberCSI-RS-Resource            </w:t>
      </w:r>
      <w:r w:rsidRPr="002D141C">
        <w:rPr>
          <w:color w:val="993366"/>
        </w:rPr>
        <w:t>ENUMERATED</w:t>
      </w:r>
      <w:r w:rsidRPr="002D141C">
        <w:t xml:space="preserve"> {n0, n4, n8, n16, n32, n64},</w:t>
      </w:r>
    </w:p>
    <w:p w14:paraId="0FE17B78" w14:textId="77777777" w:rsidR="00195BD7" w:rsidRPr="002D141C" w:rsidRDefault="00195BD7" w:rsidP="002D141C">
      <w:pPr>
        <w:pStyle w:val="PL"/>
      </w:pPr>
      <w:r w:rsidRPr="002D141C">
        <w:t xml:space="preserve">    maxNumberCSI-RS-ResourceTwoTx       </w:t>
      </w:r>
      <w:r w:rsidRPr="002D141C">
        <w:rPr>
          <w:color w:val="993366"/>
        </w:rPr>
        <w:t>ENUMERATED</w:t>
      </w:r>
      <w:r w:rsidRPr="002D141C">
        <w:t xml:space="preserve"> {n0, n4, n8, n16, n32, n64},</w:t>
      </w:r>
    </w:p>
    <w:p w14:paraId="584A69FB" w14:textId="77777777" w:rsidR="00195BD7" w:rsidRPr="002D141C" w:rsidRDefault="00195BD7" w:rsidP="002D141C">
      <w:pPr>
        <w:pStyle w:val="PL"/>
      </w:pPr>
      <w:r w:rsidRPr="002D141C">
        <w:t xml:space="preserve">    supportedCSI-RS-Density             </w:t>
      </w:r>
      <w:r w:rsidRPr="002D141C">
        <w:rPr>
          <w:color w:val="993366"/>
        </w:rPr>
        <w:t>ENUMERATED</w:t>
      </w:r>
      <w:r w:rsidRPr="002D141C">
        <w:t xml:space="preserve"> {one, three, oneAndThree}                            </w:t>
      </w:r>
      <w:r w:rsidR="00A96803" w:rsidRPr="002D141C">
        <w:t xml:space="preserve">           </w:t>
      </w:r>
      <w:r w:rsidRPr="002D141C">
        <w:rPr>
          <w:color w:val="993366"/>
        </w:rPr>
        <w:t>OPTIONAL</w:t>
      </w:r>
      <w:r w:rsidRPr="002D141C">
        <w:t>,</w:t>
      </w:r>
    </w:p>
    <w:p w14:paraId="39D0B5A6" w14:textId="77777777" w:rsidR="00195BD7" w:rsidRPr="002D141C" w:rsidRDefault="00195BD7" w:rsidP="002D141C">
      <w:pPr>
        <w:pStyle w:val="PL"/>
      </w:pPr>
      <w:r w:rsidRPr="002D141C">
        <w:t xml:space="preserve">    maxNumberAperiodicCSI-RS-Resource   </w:t>
      </w:r>
      <w:r w:rsidRPr="002D141C">
        <w:rPr>
          <w:color w:val="993366"/>
        </w:rPr>
        <w:t>ENUMERATED</w:t>
      </w:r>
      <w:r w:rsidRPr="002D141C">
        <w:t xml:space="preserve"> {n0, n1, n4, n8, n16, n32, n64}</w:t>
      </w:r>
    </w:p>
    <w:p w14:paraId="16D577A0" w14:textId="77777777" w:rsidR="002C5D28" w:rsidRPr="002D141C" w:rsidRDefault="00195BD7" w:rsidP="002D141C">
      <w:pPr>
        <w:pStyle w:val="PL"/>
      </w:pPr>
      <w:r w:rsidRPr="002D141C">
        <w:t>}</w:t>
      </w:r>
    </w:p>
    <w:p w14:paraId="165AF232" w14:textId="77777777" w:rsidR="00195BD7" w:rsidRPr="002D141C" w:rsidRDefault="00195BD7" w:rsidP="002D141C">
      <w:pPr>
        <w:pStyle w:val="PL"/>
      </w:pPr>
    </w:p>
    <w:p w14:paraId="3A0A1D10" w14:textId="77777777" w:rsidR="002C5D28" w:rsidRPr="002D141C" w:rsidRDefault="00195BD7" w:rsidP="002D141C">
      <w:pPr>
        <w:pStyle w:val="PL"/>
      </w:pPr>
      <w:r w:rsidRPr="002D141C">
        <w:t>DummyH</w:t>
      </w:r>
      <w:r w:rsidR="002C5D28" w:rsidRPr="002D141C">
        <w:t xml:space="preserve"> ::=              </w:t>
      </w:r>
      <w:r w:rsidRPr="002D141C">
        <w:t xml:space="preserve">            </w:t>
      </w:r>
      <w:r w:rsidR="002C5D28" w:rsidRPr="002D141C">
        <w:rPr>
          <w:color w:val="993366"/>
        </w:rPr>
        <w:t>SEQUENCE</w:t>
      </w:r>
      <w:r w:rsidR="002C5D28" w:rsidRPr="002D141C">
        <w:t xml:space="preserve"> {</w:t>
      </w:r>
    </w:p>
    <w:p w14:paraId="3109D1CB" w14:textId="77777777" w:rsidR="002C5D28" w:rsidRPr="002D141C" w:rsidRDefault="002C5D28" w:rsidP="002D141C">
      <w:pPr>
        <w:pStyle w:val="PL"/>
      </w:pPr>
      <w:r w:rsidRPr="002D141C">
        <w:t xml:space="preserve">    burstLength                         </w:t>
      </w:r>
      <w:r w:rsidRPr="002D141C">
        <w:rPr>
          <w:color w:val="993366"/>
        </w:rPr>
        <w:t>INTEGER</w:t>
      </w:r>
      <w:r w:rsidRPr="002D141C">
        <w:t xml:space="preserve"> (1..2),</w:t>
      </w:r>
    </w:p>
    <w:p w14:paraId="60C2308F" w14:textId="77777777" w:rsidR="002C5D28" w:rsidRPr="002D141C" w:rsidRDefault="002C5D28" w:rsidP="002D141C">
      <w:pPr>
        <w:pStyle w:val="PL"/>
      </w:pPr>
      <w:r w:rsidRPr="002D141C">
        <w:t xml:space="preserve">    maxSimultaneousResourceSetsPerCC    </w:t>
      </w:r>
      <w:r w:rsidRPr="002D141C">
        <w:rPr>
          <w:color w:val="993366"/>
        </w:rPr>
        <w:t>INTEGER</w:t>
      </w:r>
      <w:r w:rsidRPr="002D141C">
        <w:t xml:space="preserve"> (1..8),</w:t>
      </w:r>
    </w:p>
    <w:p w14:paraId="14CDD9A9" w14:textId="77777777" w:rsidR="002C5D28" w:rsidRPr="002D141C" w:rsidRDefault="002C5D28" w:rsidP="002D141C">
      <w:pPr>
        <w:pStyle w:val="PL"/>
      </w:pPr>
      <w:r w:rsidRPr="002D141C">
        <w:t xml:space="preserve">    maxConfiguredResourceSetsPerCC      </w:t>
      </w:r>
      <w:r w:rsidRPr="002D141C">
        <w:rPr>
          <w:color w:val="993366"/>
        </w:rPr>
        <w:t>INTEGER</w:t>
      </w:r>
      <w:r w:rsidRPr="002D141C">
        <w:t xml:space="preserve"> (1..64),</w:t>
      </w:r>
    </w:p>
    <w:p w14:paraId="3823D79A" w14:textId="77777777" w:rsidR="002C5D28" w:rsidRPr="002D141C" w:rsidRDefault="002C5D28" w:rsidP="002D141C">
      <w:pPr>
        <w:pStyle w:val="PL"/>
      </w:pPr>
      <w:r w:rsidRPr="002D141C">
        <w:t xml:space="preserve">    maxConfiguredResourceSetsAllCC      </w:t>
      </w:r>
      <w:r w:rsidRPr="002D141C">
        <w:rPr>
          <w:color w:val="993366"/>
        </w:rPr>
        <w:t>INTEGER</w:t>
      </w:r>
      <w:r w:rsidRPr="002D141C">
        <w:t xml:space="preserve"> (1..128)</w:t>
      </w:r>
    </w:p>
    <w:p w14:paraId="5212F30E" w14:textId="77777777" w:rsidR="002C5D28" w:rsidRPr="002D141C" w:rsidRDefault="002C5D28" w:rsidP="002D141C">
      <w:pPr>
        <w:pStyle w:val="PL"/>
      </w:pPr>
      <w:r w:rsidRPr="002D141C">
        <w:t>}</w:t>
      </w:r>
    </w:p>
    <w:p w14:paraId="3C033E32" w14:textId="77777777" w:rsidR="00195BD7" w:rsidRPr="002D141C" w:rsidRDefault="00195BD7" w:rsidP="002D141C">
      <w:pPr>
        <w:pStyle w:val="PL"/>
      </w:pPr>
    </w:p>
    <w:p w14:paraId="6375E365" w14:textId="77777777" w:rsidR="00195BD7" w:rsidRPr="002D141C" w:rsidRDefault="00195BD7" w:rsidP="002D141C">
      <w:pPr>
        <w:pStyle w:val="PL"/>
      </w:pPr>
      <w:r w:rsidRPr="002D141C">
        <w:t xml:space="preserve">CSI-RS-ForTracking ::=              </w:t>
      </w:r>
      <w:r w:rsidRPr="002D141C">
        <w:rPr>
          <w:color w:val="993366"/>
        </w:rPr>
        <w:t>SEQUENCE</w:t>
      </w:r>
      <w:r w:rsidRPr="002D141C">
        <w:t xml:space="preserve"> {</w:t>
      </w:r>
    </w:p>
    <w:p w14:paraId="3CA194B9" w14:textId="77777777" w:rsidR="00195BD7" w:rsidRPr="002D141C" w:rsidRDefault="00195BD7" w:rsidP="002D141C">
      <w:pPr>
        <w:pStyle w:val="PL"/>
      </w:pPr>
      <w:r w:rsidRPr="002D141C">
        <w:t xml:space="preserve">    maxBurstLength                      </w:t>
      </w:r>
      <w:r w:rsidRPr="002D141C">
        <w:rPr>
          <w:color w:val="993366"/>
        </w:rPr>
        <w:t>INTEGER</w:t>
      </w:r>
      <w:r w:rsidRPr="002D141C">
        <w:t xml:space="preserve"> (1..2),</w:t>
      </w:r>
    </w:p>
    <w:p w14:paraId="1DD360CA" w14:textId="77777777" w:rsidR="00195BD7" w:rsidRPr="002D141C" w:rsidRDefault="00195BD7" w:rsidP="002D141C">
      <w:pPr>
        <w:pStyle w:val="PL"/>
      </w:pPr>
      <w:r w:rsidRPr="002D141C">
        <w:t xml:space="preserve">    maxSimultaneousResourceSetsPerCC    </w:t>
      </w:r>
      <w:r w:rsidRPr="002D141C">
        <w:rPr>
          <w:color w:val="993366"/>
        </w:rPr>
        <w:t>INTEGER</w:t>
      </w:r>
      <w:r w:rsidRPr="002D141C">
        <w:t xml:space="preserve"> (1..8),</w:t>
      </w:r>
    </w:p>
    <w:p w14:paraId="5134E838" w14:textId="77777777" w:rsidR="00195BD7" w:rsidRPr="002D141C" w:rsidRDefault="00195BD7" w:rsidP="002D141C">
      <w:pPr>
        <w:pStyle w:val="PL"/>
      </w:pPr>
      <w:r w:rsidRPr="002D141C">
        <w:t xml:space="preserve">    maxConfiguredResourceSetsPerCC      </w:t>
      </w:r>
      <w:r w:rsidRPr="002D141C">
        <w:rPr>
          <w:color w:val="993366"/>
        </w:rPr>
        <w:t>INTEGER</w:t>
      </w:r>
      <w:r w:rsidRPr="002D141C">
        <w:t xml:space="preserve"> (1..64),</w:t>
      </w:r>
    </w:p>
    <w:p w14:paraId="75BD8714" w14:textId="77777777" w:rsidR="00195BD7" w:rsidRPr="002D141C" w:rsidRDefault="00195BD7" w:rsidP="002D141C">
      <w:pPr>
        <w:pStyle w:val="PL"/>
      </w:pPr>
      <w:r w:rsidRPr="002D141C">
        <w:t xml:space="preserve">    maxConfiguredResourceSetsAllCC      </w:t>
      </w:r>
      <w:r w:rsidRPr="002D141C">
        <w:rPr>
          <w:color w:val="993366"/>
        </w:rPr>
        <w:t>INTEGER</w:t>
      </w:r>
      <w:r w:rsidRPr="002D141C">
        <w:t xml:space="preserve"> (1..256)</w:t>
      </w:r>
    </w:p>
    <w:p w14:paraId="02F40933" w14:textId="77777777" w:rsidR="00195BD7" w:rsidRPr="002D141C" w:rsidRDefault="00195BD7" w:rsidP="002D141C">
      <w:pPr>
        <w:pStyle w:val="PL"/>
      </w:pPr>
      <w:r w:rsidRPr="002D141C">
        <w:t>}</w:t>
      </w:r>
    </w:p>
    <w:p w14:paraId="6711919D" w14:textId="77777777" w:rsidR="00195BD7" w:rsidRPr="002D141C" w:rsidRDefault="00195BD7" w:rsidP="002D141C">
      <w:pPr>
        <w:pStyle w:val="PL"/>
      </w:pPr>
    </w:p>
    <w:p w14:paraId="280C14B2" w14:textId="77777777" w:rsidR="00195BD7" w:rsidRPr="002D141C" w:rsidRDefault="00195BD7" w:rsidP="002D141C">
      <w:pPr>
        <w:pStyle w:val="PL"/>
      </w:pPr>
      <w:r w:rsidRPr="002D141C">
        <w:t xml:space="preserve">CSI-RS-IM-ReceptionForFeedback ::=      </w:t>
      </w:r>
      <w:r w:rsidR="003C2AA1" w:rsidRPr="002D141C">
        <w:t xml:space="preserve">        </w:t>
      </w:r>
      <w:r w:rsidRPr="002D141C">
        <w:rPr>
          <w:color w:val="993366"/>
        </w:rPr>
        <w:t>SEQUENCE</w:t>
      </w:r>
      <w:r w:rsidRPr="002D141C">
        <w:t xml:space="preserve"> {</w:t>
      </w:r>
    </w:p>
    <w:p w14:paraId="7282C747" w14:textId="77777777" w:rsidR="00195BD7" w:rsidRPr="002D141C" w:rsidRDefault="003C2AA1" w:rsidP="002D141C">
      <w:pPr>
        <w:pStyle w:val="PL"/>
      </w:pPr>
      <w:r w:rsidRPr="002D141C">
        <w:t xml:space="preserve">    </w:t>
      </w:r>
      <w:r w:rsidR="00195BD7" w:rsidRPr="002D141C">
        <w:t xml:space="preserve">maxConfigNumberNZP-CSI-RS-PerCC                 </w:t>
      </w:r>
      <w:r w:rsidR="00195BD7" w:rsidRPr="002D141C">
        <w:rPr>
          <w:color w:val="993366"/>
        </w:rPr>
        <w:t>INTEGER</w:t>
      </w:r>
      <w:r w:rsidR="00195BD7" w:rsidRPr="002D141C">
        <w:t xml:space="preserve"> (1..64),</w:t>
      </w:r>
    </w:p>
    <w:p w14:paraId="1E23EE19" w14:textId="77777777" w:rsidR="00195BD7" w:rsidRPr="002D141C" w:rsidRDefault="003C2AA1" w:rsidP="002D141C">
      <w:pPr>
        <w:pStyle w:val="PL"/>
      </w:pPr>
      <w:r w:rsidRPr="002D141C">
        <w:t xml:space="preserve">    </w:t>
      </w:r>
      <w:r w:rsidR="00195BD7" w:rsidRPr="002D141C">
        <w:t xml:space="preserve">maxConfigNumberPortsAcrossNZP-CSI-RS-PerCC      </w:t>
      </w:r>
      <w:r w:rsidR="00195BD7" w:rsidRPr="002D141C">
        <w:rPr>
          <w:color w:val="993366"/>
        </w:rPr>
        <w:t>INTEGER</w:t>
      </w:r>
      <w:r w:rsidR="00195BD7" w:rsidRPr="002D141C">
        <w:t xml:space="preserve"> (2..256),</w:t>
      </w:r>
    </w:p>
    <w:p w14:paraId="6371FFEF" w14:textId="77777777" w:rsidR="00195BD7" w:rsidRPr="002D141C" w:rsidRDefault="003C2AA1" w:rsidP="002D141C">
      <w:pPr>
        <w:pStyle w:val="PL"/>
      </w:pPr>
      <w:r w:rsidRPr="002D141C">
        <w:t xml:space="preserve">    </w:t>
      </w:r>
      <w:r w:rsidR="00195BD7" w:rsidRPr="002D141C">
        <w:t xml:space="preserve">maxConfigNumberCSI-IM-PerCC                     </w:t>
      </w:r>
      <w:r w:rsidR="00195BD7" w:rsidRPr="002D141C">
        <w:rPr>
          <w:color w:val="993366"/>
        </w:rPr>
        <w:t>ENUMERATED</w:t>
      </w:r>
      <w:r w:rsidR="00195BD7" w:rsidRPr="002D141C">
        <w:t xml:space="preserve"> {n1, n2, n4, n8, n16, n32},</w:t>
      </w:r>
    </w:p>
    <w:p w14:paraId="27745F46" w14:textId="77777777" w:rsidR="00195BD7" w:rsidRPr="002D141C" w:rsidRDefault="003C2AA1" w:rsidP="002D141C">
      <w:pPr>
        <w:pStyle w:val="PL"/>
      </w:pPr>
      <w:r w:rsidRPr="002D141C">
        <w:t xml:space="preserve">    </w:t>
      </w:r>
      <w:r w:rsidR="00195BD7" w:rsidRPr="002D141C">
        <w:t xml:space="preserve">maxNumberSimultaneousNZP-CSI-RS-PerCC    </w:t>
      </w:r>
      <w:r w:rsidRPr="002D141C">
        <w:t xml:space="preserve">       </w:t>
      </w:r>
      <w:r w:rsidR="00195BD7" w:rsidRPr="002D141C">
        <w:rPr>
          <w:color w:val="993366"/>
        </w:rPr>
        <w:t>INTEGER</w:t>
      </w:r>
      <w:r w:rsidR="00195BD7" w:rsidRPr="002D141C">
        <w:t xml:space="preserve"> (1..64),</w:t>
      </w:r>
    </w:p>
    <w:p w14:paraId="3677C60A" w14:textId="77777777" w:rsidR="00195BD7" w:rsidRPr="002D141C" w:rsidRDefault="003C2AA1" w:rsidP="002D141C">
      <w:pPr>
        <w:pStyle w:val="PL"/>
      </w:pPr>
      <w:r w:rsidRPr="002D141C">
        <w:t xml:space="preserve">    </w:t>
      </w:r>
      <w:r w:rsidR="00195BD7" w:rsidRPr="002D141C">
        <w:t>totalNumberPortsSimultaneousNZP-CSI-RS-PerCC</w:t>
      </w:r>
      <w:r w:rsidRPr="002D141C">
        <w:t xml:space="preserve">    </w:t>
      </w:r>
      <w:r w:rsidR="00195BD7" w:rsidRPr="002D141C">
        <w:rPr>
          <w:color w:val="993366"/>
        </w:rPr>
        <w:t>INTEGER</w:t>
      </w:r>
      <w:r w:rsidR="00195BD7" w:rsidRPr="002D141C">
        <w:t xml:space="preserve"> (2..256)</w:t>
      </w:r>
    </w:p>
    <w:p w14:paraId="2BF53DA8" w14:textId="77777777" w:rsidR="00195BD7" w:rsidRPr="002D141C" w:rsidRDefault="00195BD7" w:rsidP="002D141C">
      <w:pPr>
        <w:pStyle w:val="PL"/>
      </w:pPr>
      <w:r w:rsidRPr="002D141C">
        <w:t>}</w:t>
      </w:r>
    </w:p>
    <w:p w14:paraId="7A4B2F91" w14:textId="77777777" w:rsidR="00195BD7" w:rsidRPr="002D141C" w:rsidRDefault="00195BD7" w:rsidP="002D141C">
      <w:pPr>
        <w:pStyle w:val="PL"/>
      </w:pPr>
    </w:p>
    <w:p w14:paraId="316CD034" w14:textId="77777777" w:rsidR="00195BD7" w:rsidRPr="002D141C" w:rsidRDefault="00195BD7" w:rsidP="002D141C">
      <w:pPr>
        <w:pStyle w:val="PL"/>
      </w:pPr>
      <w:r w:rsidRPr="002D141C">
        <w:t>CSI-RS-ProcFrameworkForSRS ::=</w:t>
      </w:r>
      <w:r w:rsidR="003C2AA1" w:rsidRPr="002D141C">
        <w:t xml:space="preserve">                  </w:t>
      </w:r>
      <w:r w:rsidRPr="002D141C">
        <w:rPr>
          <w:color w:val="993366"/>
        </w:rPr>
        <w:t>SEQUENCE</w:t>
      </w:r>
      <w:r w:rsidRPr="002D141C">
        <w:t xml:space="preserve"> {</w:t>
      </w:r>
    </w:p>
    <w:p w14:paraId="367C1E8D" w14:textId="77777777" w:rsidR="00195BD7" w:rsidRPr="002D141C" w:rsidRDefault="003C2AA1" w:rsidP="002D141C">
      <w:pPr>
        <w:pStyle w:val="PL"/>
      </w:pPr>
      <w:r w:rsidRPr="002D141C">
        <w:t xml:space="preserve">    </w:t>
      </w:r>
      <w:r w:rsidR="00195BD7" w:rsidRPr="002D141C">
        <w:t>maxNumberPeriodicSRS-AssocCSI-RS-PerBWP</w:t>
      </w:r>
      <w:r w:rsidRPr="002D141C">
        <w:t xml:space="preserve">         </w:t>
      </w:r>
      <w:r w:rsidR="00195BD7" w:rsidRPr="002D141C">
        <w:rPr>
          <w:color w:val="993366"/>
        </w:rPr>
        <w:t>INTEGER</w:t>
      </w:r>
      <w:r w:rsidR="00195BD7" w:rsidRPr="002D141C">
        <w:t xml:space="preserve"> (1..4),</w:t>
      </w:r>
    </w:p>
    <w:p w14:paraId="52ACE1E3" w14:textId="77777777" w:rsidR="00195BD7" w:rsidRPr="002D141C" w:rsidRDefault="003C2AA1" w:rsidP="002D141C">
      <w:pPr>
        <w:pStyle w:val="PL"/>
      </w:pPr>
      <w:r w:rsidRPr="002D141C">
        <w:t xml:space="preserve">    </w:t>
      </w:r>
      <w:r w:rsidR="00195BD7" w:rsidRPr="002D141C">
        <w:t>maxNumberAperiodicSRS-AssocCSI-RS-PerBWP</w:t>
      </w:r>
      <w:r w:rsidRPr="002D141C">
        <w:t xml:space="preserve">        </w:t>
      </w:r>
      <w:r w:rsidR="00195BD7" w:rsidRPr="002D141C">
        <w:rPr>
          <w:color w:val="993366"/>
        </w:rPr>
        <w:t>INTEGER</w:t>
      </w:r>
      <w:r w:rsidR="00195BD7" w:rsidRPr="002D141C">
        <w:t xml:space="preserve"> (1..4),</w:t>
      </w:r>
    </w:p>
    <w:p w14:paraId="4D629310" w14:textId="77777777" w:rsidR="00195BD7" w:rsidRPr="002D141C" w:rsidRDefault="003C2AA1" w:rsidP="002D141C">
      <w:pPr>
        <w:pStyle w:val="PL"/>
      </w:pPr>
      <w:r w:rsidRPr="002D141C">
        <w:t xml:space="preserve">    </w:t>
      </w:r>
      <w:r w:rsidR="00195BD7" w:rsidRPr="002D141C">
        <w:t>maxNumberSP-SRS-AssocCSI-RS-PerBWP</w:t>
      </w:r>
      <w:r w:rsidRPr="002D141C">
        <w:t xml:space="preserve">              </w:t>
      </w:r>
      <w:r w:rsidR="00195BD7" w:rsidRPr="002D141C">
        <w:rPr>
          <w:color w:val="993366"/>
        </w:rPr>
        <w:t>INTEGER</w:t>
      </w:r>
      <w:r w:rsidR="00195BD7" w:rsidRPr="002D141C">
        <w:t xml:space="preserve"> (0..4),</w:t>
      </w:r>
    </w:p>
    <w:p w14:paraId="59B09F3B" w14:textId="77777777" w:rsidR="00195BD7" w:rsidRPr="002D141C" w:rsidRDefault="003C2AA1" w:rsidP="002D141C">
      <w:pPr>
        <w:pStyle w:val="PL"/>
      </w:pPr>
      <w:r w:rsidRPr="002D141C">
        <w:t xml:space="preserve">    </w:t>
      </w:r>
      <w:r w:rsidR="00195BD7" w:rsidRPr="002D141C">
        <w:t>simultaneousSRS-AssocCSI-RS-PerCC</w:t>
      </w:r>
      <w:r w:rsidRPr="002D141C">
        <w:t xml:space="preserve">               </w:t>
      </w:r>
      <w:r w:rsidR="00195BD7" w:rsidRPr="002D141C">
        <w:rPr>
          <w:color w:val="993366"/>
        </w:rPr>
        <w:t>INTEGER</w:t>
      </w:r>
      <w:r w:rsidR="00195BD7" w:rsidRPr="002D141C">
        <w:t xml:space="preserve"> (1..8)</w:t>
      </w:r>
    </w:p>
    <w:p w14:paraId="67D99324" w14:textId="77777777" w:rsidR="00195BD7" w:rsidRPr="002D141C" w:rsidRDefault="00195BD7" w:rsidP="002D141C">
      <w:pPr>
        <w:pStyle w:val="PL"/>
      </w:pPr>
      <w:r w:rsidRPr="002D141C">
        <w:t>}</w:t>
      </w:r>
    </w:p>
    <w:p w14:paraId="20EEBDD2" w14:textId="77777777" w:rsidR="00195BD7" w:rsidRPr="002D141C" w:rsidRDefault="00195BD7" w:rsidP="002D141C">
      <w:pPr>
        <w:pStyle w:val="PL"/>
      </w:pPr>
    </w:p>
    <w:p w14:paraId="01F4F0CB" w14:textId="77777777" w:rsidR="00195BD7" w:rsidRPr="002D141C" w:rsidRDefault="00195BD7" w:rsidP="002D141C">
      <w:pPr>
        <w:pStyle w:val="PL"/>
      </w:pPr>
      <w:r w:rsidRPr="002D141C">
        <w:t xml:space="preserve">CSI-ReportFramework ::=                </w:t>
      </w:r>
      <w:r w:rsidR="003C2AA1" w:rsidRPr="002D141C">
        <w:t xml:space="preserve">         </w:t>
      </w:r>
      <w:r w:rsidRPr="002D141C">
        <w:rPr>
          <w:color w:val="993366"/>
        </w:rPr>
        <w:t>SEQUENCE</w:t>
      </w:r>
      <w:r w:rsidRPr="002D141C">
        <w:t xml:space="preserve"> {</w:t>
      </w:r>
    </w:p>
    <w:p w14:paraId="2CC64482" w14:textId="77777777" w:rsidR="00195BD7" w:rsidRPr="002D141C" w:rsidRDefault="003C2AA1" w:rsidP="002D141C">
      <w:pPr>
        <w:pStyle w:val="PL"/>
      </w:pPr>
      <w:r w:rsidRPr="002D141C">
        <w:t xml:space="preserve">    </w:t>
      </w:r>
      <w:r w:rsidR="00195BD7" w:rsidRPr="002D141C">
        <w:t>maxNumberPeriodicCSI</w:t>
      </w:r>
      <w:r w:rsidRPr="002D141C">
        <w:t xml:space="preserve">-PerBWP-ForCSI-Report       </w:t>
      </w:r>
      <w:r w:rsidR="00195BD7" w:rsidRPr="002D141C">
        <w:rPr>
          <w:color w:val="993366"/>
        </w:rPr>
        <w:t>INTEGER</w:t>
      </w:r>
      <w:r w:rsidR="00195BD7" w:rsidRPr="002D141C">
        <w:t xml:space="preserve"> (1..4),</w:t>
      </w:r>
    </w:p>
    <w:p w14:paraId="4D3F01E0" w14:textId="77777777" w:rsidR="00195BD7" w:rsidRPr="002D141C" w:rsidRDefault="003C2AA1" w:rsidP="002D141C">
      <w:pPr>
        <w:pStyle w:val="PL"/>
      </w:pPr>
      <w:r w:rsidRPr="002D141C">
        <w:t xml:space="preserve">    </w:t>
      </w:r>
      <w:r w:rsidR="00195BD7" w:rsidRPr="002D141C">
        <w:t>maxNumberAperiodicCS</w:t>
      </w:r>
      <w:r w:rsidRPr="002D141C">
        <w:t xml:space="preserve">I-PerBWP-ForCSI-Report      </w:t>
      </w:r>
      <w:r w:rsidR="00195BD7" w:rsidRPr="002D141C">
        <w:rPr>
          <w:color w:val="993366"/>
        </w:rPr>
        <w:t>INTEGER</w:t>
      </w:r>
      <w:r w:rsidR="00195BD7" w:rsidRPr="002D141C">
        <w:t xml:space="preserve"> (1..4),</w:t>
      </w:r>
    </w:p>
    <w:p w14:paraId="0537C645" w14:textId="77777777" w:rsidR="00195BD7" w:rsidRPr="002D141C" w:rsidRDefault="003C2AA1" w:rsidP="002D141C">
      <w:pPr>
        <w:pStyle w:val="PL"/>
      </w:pPr>
      <w:r w:rsidRPr="002D141C">
        <w:t xml:space="preserve">    </w:t>
      </w:r>
      <w:r w:rsidR="00195BD7" w:rsidRPr="002D141C">
        <w:t xml:space="preserve">maxNumberSemiPersistentCSI-PerBWP-ForCSI-Report </w:t>
      </w:r>
      <w:r w:rsidR="00195BD7" w:rsidRPr="002D141C">
        <w:rPr>
          <w:color w:val="993366"/>
        </w:rPr>
        <w:t>INTEGER</w:t>
      </w:r>
      <w:r w:rsidR="00195BD7" w:rsidRPr="002D141C">
        <w:t xml:space="preserve"> (0..4),</w:t>
      </w:r>
    </w:p>
    <w:p w14:paraId="47BDFB04" w14:textId="77777777" w:rsidR="00195BD7" w:rsidRPr="002D141C" w:rsidRDefault="003C2AA1" w:rsidP="002D141C">
      <w:pPr>
        <w:pStyle w:val="PL"/>
      </w:pPr>
      <w:r w:rsidRPr="002D141C">
        <w:t xml:space="preserve">    </w:t>
      </w:r>
      <w:r w:rsidR="00195BD7" w:rsidRPr="002D141C">
        <w:t xml:space="preserve">maxNumberPeriodicCSI-PerBWP-ForBeamReport       </w:t>
      </w:r>
      <w:r w:rsidR="00195BD7" w:rsidRPr="002D141C">
        <w:rPr>
          <w:color w:val="993366"/>
        </w:rPr>
        <w:t>INTEGER</w:t>
      </w:r>
      <w:r w:rsidR="00195BD7" w:rsidRPr="002D141C">
        <w:t xml:space="preserve"> (1..4),</w:t>
      </w:r>
    </w:p>
    <w:p w14:paraId="5E5399E6" w14:textId="77777777" w:rsidR="00195BD7" w:rsidRPr="002D141C" w:rsidRDefault="003C2AA1" w:rsidP="002D141C">
      <w:pPr>
        <w:pStyle w:val="PL"/>
      </w:pPr>
      <w:r w:rsidRPr="002D141C">
        <w:t xml:space="preserve">    </w:t>
      </w:r>
      <w:r w:rsidR="00195BD7" w:rsidRPr="002D141C">
        <w:t xml:space="preserve">maxNumberAperiodicCSI-PerBWP-ForBeamReport      </w:t>
      </w:r>
      <w:r w:rsidR="00195BD7" w:rsidRPr="002D141C">
        <w:rPr>
          <w:color w:val="993366"/>
        </w:rPr>
        <w:t>INTEGER</w:t>
      </w:r>
      <w:r w:rsidR="00195BD7" w:rsidRPr="002D141C">
        <w:t xml:space="preserve"> (1..4),</w:t>
      </w:r>
    </w:p>
    <w:p w14:paraId="4843F767" w14:textId="40F3BE00" w:rsidR="00195BD7" w:rsidRPr="002D141C" w:rsidRDefault="003C2AA1" w:rsidP="002D141C">
      <w:pPr>
        <w:pStyle w:val="PL"/>
      </w:pPr>
      <w:bookmarkStart w:id="6077" w:name="_Hlk536765077"/>
      <w:r w:rsidRPr="002D141C">
        <w:t xml:space="preserve">    </w:t>
      </w:r>
      <w:bookmarkStart w:id="6078" w:name="_Hlk726196"/>
      <w:r w:rsidR="00195BD7" w:rsidRPr="002D141C">
        <w:t>maxNumberAperi</w:t>
      </w:r>
      <w:r w:rsidR="001151D7" w:rsidRPr="002D141C">
        <w:t>o</w:t>
      </w:r>
      <w:r w:rsidR="00195BD7" w:rsidRPr="002D141C">
        <w:t>dicCSI-triggeringStatePerCC</w:t>
      </w:r>
      <w:r w:rsidRPr="002D141C">
        <w:t xml:space="preserve">      </w:t>
      </w:r>
      <w:bookmarkEnd w:id="6078"/>
      <w:r w:rsidR="00195BD7" w:rsidRPr="002D141C">
        <w:rPr>
          <w:color w:val="993366"/>
        </w:rPr>
        <w:t>ENUMERATED</w:t>
      </w:r>
      <w:r w:rsidR="00195BD7" w:rsidRPr="002D141C">
        <w:t xml:space="preserve"> {n3, n7, n15, n31, n63, n128},</w:t>
      </w:r>
    </w:p>
    <w:bookmarkEnd w:id="6077"/>
    <w:p w14:paraId="72770501" w14:textId="77777777" w:rsidR="00195BD7" w:rsidRPr="002D141C" w:rsidRDefault="003C2AA1" w:rsidP="002D141C">
      <w:pPr>
        <w:pStyle w:val="PL"/>
      </w:pPr>
      <w:r w:rsidRPr="002D141C">
        <w:t xml:space="preserve">    </w:t>
      </w:r>
      <w:r w:rsidR="00195BD7" w:rsidRPr="002D141C">
        <w:t xml:space="preserve">maxNumberSemiPersistentCSI-PerBWP-ForBeamReport </w:t>
      </w:r>
      <w:r w:rsidR="00195BD7" w:rsidRPr="002D141C">
        <w:rPr>
          <w:color w:val="993366"/>
        </w:rPr>
        <w:t>INTEGER</w:t>
      </w:r>
      <w:r w:rsidR="00195BD7" w:rsidRPr="002D141C">
        <w:t xml:space="preserve"> (0..4),</w:t>
      </w:r>
    </w:p>
    <w:p w14:paraId="5B07E85B" w14:textId="77777777" w:rsidR="00195BD7" w:rsidRPr="002D141C" w:rsidRDefault="003C2AA1" w:rsidP="002D141C">
      <w:pPr>
        <w:pStyle w:val="PL"/>
      </w:pPr>
      <w:r w:rsidRPr="002D141C">
        <w:t xml:space="preserve">    </w:t>
      </w:r>
      <w:r w:rsidR="00195BD7" w:rsidRPr="002D141C">
        <w:t>simultaneousCSI-ReportsPerCC</w:t>
      </w:r>
      <w:r w:rsidRPr="002D141C">
        <w:t xml:space="preserve">                    </w:t>
      </w:r>
      <w:r w:rsidR="00195BD7" w:rsidRPr="002D141C">
        <w:rPr>
          <w:color w:val="993366"/>
        </w:rPr>
        <w:t>INTEGER</w:t>
      </w:r>
      <w:r w:rsidR="00195BD7" w:rsidRPr="002D141C">
        <w:t xml:space="preserve"> (1..8)</w:t>
      </w:r>
    </w:p>
    <w:p w14:paraId="5969C199" w14:textId="77777777" w:rsidR="002C5D28" w:rsidRPr="002D141C" w:rsidRDefault="00195BD7" w:rsidP="002D141C">
      <w:pPr>
        <w:pStyle w:val="PL"/>
      </w:pPr>
      <w:r w:rsidRPr="002D141C">
        <w:t>}</w:t>
      </w:r>
    </w:p>
    <w:p w14:paraId="493502EB" w14:textId="77777777" w:rsidR="00195BD7" w:rsidRPr="002D141C" w:rsidRDefault="00195BD7" w:rsidP="002D141C">
      <w:pPr>
        <w:pStyle w:val="PL"/>
      </w:pPr>
    </w:p>
    <w:p w14:paraId="11BDC046" w14:textId="77777777" w:rsidR="002C5D28" w:rsidRPr="002D141C" w:rsidRDefault="002C5D28" w:rsidP="002D141C">
      <w:pPr>
        <w:pStyle w:val="PL"/>
      </w:pPr>
      <w:r w:rsidRPr="002D141C">
        <w:t xml:space="preserve">PTRS-DensityRecommendationDL ::=    </w:t>
      </w:r>
      <w:r w:rsidRPr="002D141C">
        <w:rPr>
          <w:color w:val="993366"/>
        </w:rPr>
        <w:t>SEQUENCE</w:t>
      </w:r>
      <w:r w:rsidRPr="002D141C">
        <w:t xml:space="preserve"> {</w:t>
      </w:r>
    </w:p>
    <w:p w14:paraId="3785FB2C" w14:textId="77777777" w:rsidR="002C5D28" w:rsidRPr="002D141C" w:rsidRDefault="002C5D28" w:rsidP="002D141C">
      <w:pPr>
        <w:pStyle w:val="PL"/>
      </w:pPr>
      <w:r w:rsidRPr="002D141C">
        <w:t xml:space="preserve">    frequencyDensity1                   </w:t>
      </w:r>
      <w:r w:rsidRPr="002D141C">
        <w:rPr>
          <w:color w:val="993366"/>
        </w:rPr>
        <w:t>INTEGER</w:t>
      </w:r>
      <w:r w:rsidRPr="002D141C">
        <w:t xml:space="preserve"> (1..276),</w:t>
      </w:r>
    </w:p>
    <w:p w14:paraId="2A01943D" w14:textId="77777777" w:rsidR="002C5D28" w:rsidRPr="002D141C" w:rsidRDefault="002C5D28" w:rsidP="002D141C">
      <w:pPr>
        <w:pStyle w:val="PL"/>
      </w:pPr>
      <w:r w:rsidRPr="002D141C">
        <w:t xml:space="preserve">    frequencyDensity2                   </w:t>
      </w:r>
      <w:r w:rsidRPr="002D141C">
        <w:rPr>
          <w:color w:val="993366"/>
        </w:rPr>
        <w:t>INTEGER</w:t>
      </w:r>
      <w:r w:rsidRPr="002D141C">
        <w:t xml:space="preserve"> (1..276),</w:t>
      </w:r>
    </w:p>
    <w:p w14:paraId="19A0A60E" w14:textId="77777777" w:rsidR="002C5D28" w:rsidRPr="002D141C" w:rsidRDefault="002C5D28" w:rsidP="002D141C">
      <w:pPr>
        <w:pStyle w:val="PL"/>
      </w:pPr>
      <w:r w:rsidRPr="002D141C">
        <w:t xml:space="preserve">    timeDensity1                        </w:t>
      </w:r>
      <w:r w:rsidRPr="002D141C">
        <w:rPr>
          <w:color w:val="993366"/>
        </w:rPr>
        <w:t>INTEGER</w:t>
      </w:r>
      <w:r w:rsidRPr="002D141C">
        <w:t xml:space="preserve"> (0..29),</w:t>
      </w:r>
    </w:p>
    <w:p w14:paraId="430F1BE9" w14:textId="77777777" w:rsidR="002C5D28" w:rsidRPr="002D141C" w:rsidRDefault="002C5D28" w:rsidP="002D141C">
      <w:pPr>
        <w:pStyle w:val="PL"/>
      </w:pPr>
      <w:r w:rsidRPr="002D141C">
        <w:t xml:space="preserve">    timeDensity2                        </w:t>
      </w:r>
      <w:r w:rsidRPr="002D141C">
        <w:rPr>
          <w:color w:val="993366"/>
        </w:rPr>
        <w:t>INTEGER</w:t>
      </w:r>
      <w:r w:rsidRPr="002D141C">
        <w:t xml:space="preserve"> (0..29),</w:t>
      </w:r>
    </w:p>
    <w:p w14:paraId="35AE95A8" w14:textId="77777777" w:rsidR="002C5D28" w:rsidRPr="002D141C" w:rsidRDefault="002C5D28" w:rsidP="002D141C">
      <w:pPr>
        <w:pStyle w:val="PL"/>
      </w:pPr>
      <w:r w:rsidRPr="002D141C">
        <w:t xml:space="preserve">    timeDensity3                        </w:t>
      </w:r>
      <w:r w:rsidRPr="002D141C">
        <w:rPr>
          <w:color w:val="993366"/>
        </w:rPr>
        <w:t>INTEGER</w:t>
      </w:r>
      <w:r w:rsidRPr="002D141C">
        <w:t xml:space="preserve"> (0..29)</w:t>
      </w:r>
    </w:p>
    <w:p w14:paraId="05B029F9" w14:textId="77777777" w:rsidR="002C5D28" w:rsidRPr="002D141C" w:rsidRDefault="002C5D28" w:rsidP="002D141C">
      <w:pPr>
        <w:pStyle w:val="PL"/>
      </w:pPr>
      <w:r w:rsidRPr="002D141C">
        <w:t>}</w:t>
      </w:r>
    </w:p>
    <w:p w14:paraId="5246E410" w14:textId="77777777" w:rsidR="002C5D28" w:rsidRPr="002D141C" w:rsidRDefault="002C5D28" w:rsidP="002D141C">
      <w:pPr>
        <w:pStyle w:val="PL"/>
      </w:pPr>
    </w:p>
    <w:p w14:paraId="04A812E8" w14:textId="77777777" w:rsidR="002C5D28" w:rsidRPr="002D141C" w:rsidRDefault="002C5D28" w:rsidP="002D141C">
      <w:pPr>
        <w:pStyle w:val="PL"/>
      </w:pPr>
      <w:r w:rsidRPr="002D141C">
        <w:t xml:space="preserve">PTRS-DensityRecommendationUL ::=    </w:t>
      </w:r>
      <w:r w:rsidRPr="002D141C">
        <w:rPr>
          <w:color w:val="993366"/>
        </w:rPr>
        <w:t>SEQUENCE</w:t>
      </w:r>
      <w:r w:rsidRPr="002D141C">
        <w:t xml:space="preserve"> {</w:t>
      </w:r>
    </w:p>
    <w:p w14:paraId="3EEA00A2" w14:textId="77777777" w:rsidR="002C5D28" w:rsidRPr="002D141C" w:rsidRDefault="002C5D28" w:rsidP="002D141C">
      <w:pPr>
        <w:pStyle w:val="PL"/>
      </w:pPr>
      <w:r w:rsidRPr="002D141C">
        <w:t xml:space="preserve">    frequencyDensity1                   </w:t>
      </w:r>
      <w:r w:rsidRPr="002D141C">
        <w:rPr>
          <w:color w:val="993366"/>
        </w:rPr>
        <w:t>INTEGER</w:t>
      </w:r>
      <w:r w:rsidRPr="002D141C">
        <w:t xml:space="preserve"> (1..276),</w:t>
      </w:r>
    </w:p>
    <w:p w14:paraId="32272317" w14:textId="77777777" w:rsidR="002C5D28" w:rsidRPr="002D141C" w:rsidRDefault="002C5D28" w:rsidP="002D141C">
      <w:pPr>
        <w:pStyle w:val="PL"/>
      </w:pPr>
      <w:r w:rsidRPr="002D141C">
        <w:t xml:space="preserve">    frequencyDensity2                   </w:t>
      </w:r>
      <w:r w:rsidRPr="002D141C">
        <w:rPr>
          <w:color w:val="993366"/>
        </w:rPr>
        <w:t>INTEGER</w:t>
      </w:r>
      <w:r w:rsidRPr="002D141C">
        <w:t xml:space="preserve"> (1..276),</w:t>
      </w:r>
    </w:p>
    <w:p w14:paraId="2279F3D6" w14:textId="77777777" w:rsidR="002C5D28" w:rsidRPr="002D141C" w:rsidRDefault="002C5D28" w:rsidP="002D141C">
      <w:pPr>
        <w:pStyle w:val="PL"/>
      </w:pPr>
      <w:r w:rsidRPr="002D141C">
        <w:t xml:space="preserve">    timeDensity1                        </w:t>
      </w:r>
      <w:r w:rsidRPr="002D141C">
        <w:rPr>
          <w:color w:val="993366"/>
        </w:rPr>
        <w:t>INTEGER</w:t>
      </w:r>
      <w:r w:rsidRPr="002D141C">
        <w:t xml:space="preserve"> (0..29),</w:t>
      </w:r>
    </w:p>
    <w:p w14:paraId="3B8C2159" w14:textId="77777777" w:rsidR="002C5D28" w:rsidRPr="002D141C" w:rsidRDefault="002C5D28" w:rsidP="002D141C">
      <w:pPr>
        <w:pStyle w:val="PL"/>
      </w:pPr>
      <w:r w:rsidRPr="002D141C">
        <w:t xml:space="preserve">    timeDensity2                        </w:t>
      </w:r>
      <w:r w:rsidRPr="002D141C">
        <w:rPr>
          <w:color w:val="993366"/>
        </w:rPr>
        <w:t>INTEGER</w:t>
      </w:r>
      <w:r w:rsidRPr="002D141C">
        <w:t xml:space="preserve"> (0..29),</w:t>
      </w:r>
    </w:p>
    <w:p w14:paraId="09E82D8D" w14:textId="77777777" w:rsidR="002C5D28" w:rsidRPr="002D141C" w:rsidRDefault="002C5D28" w:rsidP="002D141C">
      <w:pPr>
        <w:pStyle w:val="PL"/>
      </w:pPr>
      <w:r w:rsidRPr="002D141C">
        <w:t xml:space="preserve">    timeDensity3                        </w:t>
      </w:r>
      <w:r w:rsidRPr="002D141C">
        <w:rPr>
          <w:color w:val="993366"/>
        </w:rPr>
        <w:t>INTEGER</w:t>
      </w:r>
      <w:r w:rsidRPr="002D141C">
        <w:t xml:space="preserve"> (0..29),</w:t>
      </w:r>
    </w:p>
    <w:p w14:paraId="2B282203" w14:textId="77777777" w:rsidR="002C5D28" w:rsidRPr="002D141C" w:rsidRDefault="002C5D28" w:rsidP="002D141C">
      <w:pPr>
        <w:pStyle w:val="PL"/>
      </w:pPr>
      <w:r w:rsidRPr="002D141C">
        <w:t xml:space="preserve">    sampleDensity1                      </w:t>
      </w:r>
      <w:r w:rsidRPr="002D141C">
        <w:rPr>
          <w:color w:val="993366"/>
        </w:rPr>
        <w:t>INTEGER</w:t>
      </w:r>
      <w:r w:rsidRPr="002D141C">
        <w:t xml:space="preserve"> (1..276),</w:t>
      </w:r>
    </w:p>
    <w:p w14:paraId="3DAD91E0" w14:textId="77777777" w:rsidR="002C5D28" w:rsidRPr="002D141C" w:rsidRDefault="002C5D28" w:rsidP="002D141C">
      <w:pPr>
        <w:pStyle w:val="PL"/>
      </w:pPr>
      <w:r w:rsidRPr="002D141C">
        <w:t xml:space="preserve">    sampleDensity2                      </w:t>
      </w:r>
      <w:r w:rsidRPr="002D141C">
        <w:rPr>
          <w:color w:val="993366"/>
        </w:rPr>
        <w:t>INTEGER</w:t>
      </w:r>
      <w:r w:rsidRPr="002D141C">
        <w:t xml:space="preserve"> (1..276),</w:t>
      </w:r>
    </w:p>
    <w:p w14:paraId="46C20E79" w14:textId="77777777" w:rsidR="002C5D28" w:rsidRPr="002D141C" w:rsidRDefault="002C5D28" w:rsidP="002D141C">
      <w:pPr>
        <w:pStyle w:val="PL"/>
      </w:pPr>
      <w:r w:rsidRPr="002D141C">
        <w:t xml:space="preserve">    sampleDensity3                      </w:t>
      </w:r>
      <w:r w:rsidRPr="002D141C">
        <w:rPr>
          <w:color w:val="993366"/>
        </w:rPr>
        <w:t>INTEGER</w:t>
      </w:r>
      <w:r w:rsidRPr="002D141C">
        <w:t xml:space="preserve"> (1..276),</w:t>
      </w:r>
    </w:p>
    <w:p w14:paraId="1DB21878" w14:textId="77777777" w:rsidR="002C5D28" w:rsidRPr="002D141C" w:rsidRDefault="002C5D28" w:rsidP="002D141C">
      <w:pPr>
        <w:pStyle w:val="PL"/>
      </w:pPr>
      <w:r w:rsidRPr="002D141C">
        <w:t xml:space="preserve">    sampleDensity4                      </w:t>
      </w:r>
      <w:r w:rsidRPr="002D141C">
        <w:rPr>
          <w:color w:val="993366"/>
        </w:rPr>
        <w:t>INTEGER</w:t>
      </w:r>
      <w:r w:rsidRPr="002D141C">
        <w:t xml:space="preserve"> (1..276),</w:t>
      </w:r>
    </w:p>
    <w:p w14:paraId="54616545" w14:textId="77777777" w:rsidR="002C5D28" w:rsidRPr="002D141C" w:rsidRDefault="002C5D28" w:rsidP="002D141C">
      <w:pPr>
        <w:pStyle w:val="PL"/>
      </w:pPr>
      <w:r w:rsidRPr="002D141C">
        <w:t xml:space="preserve">    sampleDensity5                      </w:t>
      </w:r>
      <w:r w:rsidRPr="002D141C">
        <w:rPr>
          <w:color w:val="993366"/>
        </w:rPr>
        <w:t>INTEGER</w:t>
      </w:r>
      <w:r w:rsidRPr="002D141C">
        <w:t xml:space="preserve"> (1..276)</w:t>
      </w:r>
    </w:p>
    <w:p w14:paraId="3776F251" w14:textId="77777777" w:rsidR="002C5D28" w:rsidRPr="002D141C" w:rsidRDefault="002C5D28" w:rsidP="002D141C">
      <w:pPr>
        <w:pStyle w:val="PL"/>
      </w:pPr>
      <w:r w:rsidRPr="002D141C">
        <w:t>}</w:t>
      </w:r>
    </w:p>
    <w:p w14:paraId="693AD6A1" w14:textId="77777777" w:rsidR="003C2AA1" w:rsidRPr="002D141C" w:rsidRDefault="003C2AA1" w:rsidP="002D141C">
      <w:pPr>
        <w:pStyle w:val="PL"/>
      </w:pPr>
    </w:p>
    <w:p w14:paraId="1148CA17" w14:textId="77777777" w:rsidR="003C2AA1" w:rsidRPr="002D141C" w:rsidRDefault="003C2AA1" w:rsidP="002D141C">
      <w:pPr>
        <w:pStyle w:val="PL"/>
      </w:pPr>
      <w:r w:rsidRPr="002D141C">
        <w:t xml:space="preserve">SpatialRelations ::=                    </w:t>
      </w:r>
      <w:r w:rsidRPr="002D141C">
        <w:rPr>
          <w:color w:val="993366"/>
        </w:rPr>
        <w:t>SEQUENCE</w:t>
      </w:r>
      <w:r w:rsidRPr="002D141C">
        <w:t xml:space="preserve"> {</w:t>
      </w:r>
    </w:p>
    <w:p w14:paraId="307D818A" w14:textId="77777777" w:rsidR="003C2AA1" w:rsidRPr="002D141C" w:rsidRDefault="003C2AA1" w:rsidP="002D141C">
      <w:pPr>
        <w:pStyle w:val="PL"/>
      </w:pPr>
      <w:r w:rsidRPr="002D141C">
        <w:t xml:space="preserve">    maxNumberConfiguredSpatialRelations     </w:t>
      </w:r>
      <w:r w:rsidRPr="002D141C">
        <w:rPr>
          <w:color w:val="993366"/>
        </w:rPr>
        <w:t>ENUMERATED</w:t>
      </w:r>
      <w:r w:rsidRPr="002D141C">
        <w:t xml:space="preserve"> {n4, n8, n16, n32, n64, n96},</w:t>
      </w:r>
    </w:p>
    <w:p w14:paraId="59DF52EA" w14:textId="77777777" w:rsidR="003C2AA1" w:rsidRPr="002D141C" w:rsidRDefault="003C2AA1" w:rsidP="002D141C">
      <w:pPr>
        <w:pStyle w:val="PL"/>
      </w:pPr>
      <w:r w:rsidRPr="002D141C">
        <w:t xml:space="preserve">    maxNumberActiveSpatialRelations         </w:t>
      </w:r>
      <w:r w:rsidRPr="002D141C">
        <w:rPr>
          <w:color w:val="993366"/>
        </w:rPr>
        <w:t>ENUMERATED</w:t>
      </w:r>
      <w:r w:rsidRPr="002D141C">
        <w:t xml:space="preserve"> {n1, n2, n4, n8, n14},</w:t>
      </w:r>
    </w:p>
    <w:p w14:paraId="677CB54B" w14:textId="77777777" w:rsidR="003C2AA1" w:rsidRPr="002D141C" w:rsidRDefault="003C2AA1" w:rsidP="002D141C">
      <w:pPr>
        <w:pStyle w:val="PL"/>
      </w:pPr>
      <w:r w:rsidRPr="002D141C">
        <w:t xml:space="preserve">    additionalActiveSpatialRelationPUCCH    </w:t>
      </w:r>
      <w:r w:rsidRPr="002D141C">
        <w:rPr>
          <w:color w:val="993366"/>
        </w:rPr>
        <w:t>ENUMERATED</w:t>
      </w:r>
      <w:r w:rsidRPr="002D141C">
        <w:t xml:space="preserve"> {supported}                              </w:t>
      </w:r>
      <w:r w:rsidRPr="002D141C">
        <w:rPr>
          <w:color w:val="993366"/>
        </w:rPr>
        <w:t>OPTIONAL</w:t>
      </w:r>
      <w:r w:rsidRPr="002D141C">
        <w:t>,</w:t>
      </w:r>
    </w:p>
    <w:p w14:paraId="3643F9BB" w14:textId="77777777" w:rsidR="003C2AA1" w:rsidRPr="002D141C" w:rsidRDefault="003C2AA1" w:rsidP="002D141C">
      <w:pPr>
        <w:pStyle w:val="PL"/>
      </w:pPr>
      <w:r w:rsidRPr="002D141C">
        <w:t xml:space="preserve">    maxNumberDL-RS-QCL-TypeD                </w:t>
      </w:r>
      <w:r w:rsidRPr="002D141C">
        <w:rPr>
          <w:color w:val="993366"/>
        </w:rPr>
        <w:t>ENUMERATED</w:t>
      </w:r>
      <w:r w:rsidRPr="002D141C">
        <w:t xml:space="preserve"> {n1, n2, n4, n8, n14}</w:t>
      </w:r>
    </w:p>
    <w:p w14:paraId="68D03B98" w14:textId="77777777" w:rsidR="002C5D28" w:rsidRPr="002D141C" w:rsidRDefault="003C2AA1" w:rsidP="002D141C">
      <w:pPr>
        <w:pStyle w:val="PL"/>
      </w:pPr>
      <w:r w:rsidRPr="002D141C">
        <w:t>}</w:t>
      </w:r>
    </w:p>
    <w:p w14:paraId="178B2D0F" w14:textId="77777777" w:rsidR="003C2AA1" w:rsidRPr="002D141C" w:rsidRDefault="003C2AA1" w:rsidP="002D141C">
      <w:pPr>
        <w:pStyle w:val="PL"/>
      </w:pPr>
    </w:p>
    <w:p w14:paraId="60D58498" w14:textId="77777777" w:rsidR="002C5D28" w:rsidRPr="002D141C" w:rsidRDefault="00653A25" w:rsidP="002D141C">
      <w:pPr>
        <w:pStyle w:val="PL"/>
      </w:pPr>
      <w:r w:rsidRPr="002D141C">
        <w:t>DummyI</w:t>
      </w:r>
      <w:r w:rsidR="002C5D28" w:rsidRPr="002D141C">
        <w:t xml:space="preserve"> ::=               </w:t>
      </w:r>
      <w:r w:rsidR="002C5D28" w:rsidRPr="002D141C">
        <w:rPr>
          <w:color w:val="993366"/>
        </w:rPr>
        <w:t>SEQUENCE</w:t>
      </w:r>
      <w:r w:rsidR="002C5D28" w:rsidRPr="002D141C">
        <w:t xml:space="preserve"> {</w:t>
      </w:r>
    </w:p>
    <w:p w14:paraId="7A4C93A2" w14:textId="77777777" w:rsidR="002C5D28" w:rsidRPr="002D141C" w:rsidRDefault="002C5D28" w:rsidP="002D141C">
      <w:pPr>
        <w:pStyle w:val="PL"/>
      </w:pPr>
      <w:r w:rsidRPr="002D141C">
        <w:t xml:space="preserve">    supportedSRS-TxPortSwitch           </w:t>
      </w:r>
      <w:r w:rsidRPr="002D141C">
        <w:rPr>
          <w:color w:val="993366"/>
        </w:rPr>
        <w:t>ENUMERATED</w:t>
      </w:r>
      <w:r w:rsidRPr="002D141C">
        <w:t xml:space="preserve"> {t1r2, t1r4, t2r4, t1r4-t2r4, tr-equal},</w:t>
      </w:r>
    </w:p>
    <w:p w14:paraId="66C89494" w14:textId="77777777" w:rsidR="002C5D28" w:rsidRPr="002D141C" w:rsidRDefault="002C5D28" w:rsidP="002D141C">
      <w:pPr>
        <w:pStyle w:val="PL"/>
      </w:pPr>
      <w:r w:rsidRPr="002D141C">
        <w:t xml:space="preserve">    txSwitchImpactToRx                  </w:t>
      </w:r>
      <w:r w:rsidRPr="002D141C">
        <w:rPr>
          <w:color w:val="993366"/>
        </w:rPr>
        <w:t>ENUMERATED</w:t>
      </w:r>
      <w:r w:rsidRPr="002D141C">
        <w:t xml:space="preserve"> {true}                                       </w:t>
      </w:r>
      <w:r w:rsidRPr="002D141C">
        <w:rPr>
          <w:color w:val="993366"/>
        </w:rPr>
        <w:t>OPTIONAL</w:t>
      </w:r>
    </w:p>
    <w:p w14:paraId="37F8CCCE" w14:textId="77777777" w:rsidR="002C5D28" w:rsidRPr="002D141C" w:rsidRDefault="002C5D28" w:rsidP="002D141C">
      <w:pPr>
        <w:pStyle w:val="PL"/>
      </w:pPr>
      <w:r w:rsidRPr="002D141C">
        <w:t>}</w:t>
      </w:r>
    </w:p>
    <w:p w14:paraId="5ED5C8E9" w14:textId="77777777" w:rsidR="002C5D28" w:rsidRPr="002D141C" w:rsidRDefault="002C5D28" w:rsidP="002D141C">
      <w:pPr>
        <w:pStyle w:val="PL"/>
      </w:pPr>
    </w:p>
    <w:p w14:paraId="4A8976D3" w14:textId="77777777" w:rsidR="005051A8" w:rsidRPr="002D141C" w:rsidRDefault="005051A8" w:rsidP="002D141C">
      <w:pPr>
        <w:pStyle w:val="PL"/>
        <w:rPr>
          <w:color w:val="808080"/>
        </w:rPr>
      </w:pPr>
      <w:r w:rsidRPr="002D141C">
        <w:rPr>
          <w:color w:val="808080"/>
        </w:rPr>
        <w:t>-- TAG-MIMO-PARAMETERSPERBAND-STOP</w:t>
      </w:r>
    </w:p>
    <w:p w14:paraId="16A050E0" w14:textId="77777777" w:rsidR="002C5D28" w:rsidRPr="002D141C" w:rsidRDefault="002C5D28" w:rsidP="002D141C">
      <w:pPr>
        <w:pStyle w:val="PL"/>
        <w:rPr>
          <w:color w:val="808080"/>
        </w:rPr>
      </w:pPr>
      <w:r w:rsidRPr="002D141C">
        <w:rPr>
          <w:color w:val="808080"/>
        </w:rPr>
        <w:t>-- ASN1STOP</w:t>
      </w:r>
    </w:p>
    <w:p w14:paraId="1F4B5B26" w14:textId="77777777" w:rsidR="003C2AA1" w:rsidRPr="002D141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2D141C" w14:paraId="455FDCDB" w14:textId="77777777" w:rsidTr="006D357F">
        <w:tc>
          <w:tcPr>
            <w:tcW w:w="14281" w:type="dxa"/>
          </w:tcPr>
          <w:p w14:paraId="28F47601" w14:textId="119D8ECF" w:rsidR="003C2AA1" w:rsidRPr="002D141C" w:rsidRDefault="003C2AA1" w:rsidP="003C2AA1">
            <w:pPr>
              <w:pStyle w:val="TAH"/>
              <w:rPr>
                <w:bCs/>
                <w:i/>
                <w:iCs/>
                <w:lang w:val="en-GB"/>
              </w:rPr>
            </w:pPr>
            <w:r w:rsidRPr="002D141C">
              <w:rPr>
                <w:bCs/>
                <w:i/>
                <w:iCs/>
                <w:lang w:val="en-GB"/>
              </w:rPr>
              <w:t>MIMO-ParametersPerBand</w:t>
            </w:r>
            <w:r w:rsidRPr="002D141C">
              <w:rPr>
                <w:bCs/>
                <w:lang w:val="en-GB"/>
              </w:rPr>
              <w:t xml:space="preserve"> field description</w:t>
            </w:r>
            <w:r w:rsidR="001B4EA7" w:rsidRPr="002D141C">
              <w:rPr>
                <w:bCs/>
                <w:lang w:val="en-GB"/>
              </w:rPr>
              <w:t>s</w:t>
            </w:r>
          </w:p>
        </w:tc>
      </w:tr>
      <w:tr w:rsidR="003C2AA1" w:rsidRPr="002D141C" w14:paraId="70238EF7" w14:textId="77777777" w:rsidTr="006D357F">
        <w:tc>
          <w:tcPr>
            <w:tcW w:w="14281" w:type="dxa"/>
          </w:tcPr>
          <w:p w14:paraId="09A884E5" w14:textId="77777777" w:rsidR="003C2AA1" w:rsidRPr="002D141C" w:rsidRDefault="003C2AA1" w:rsidP="003C2AA1">
            <w:pPr>
              <w:pStyle w:val="TAL"/>
              <w:rPr>
                <w:b/>
                <w:bCs/>
                <w:i/>
                <w:iCs/>
                <w:lang w:val="en-GB"/>
              </w:rPr>
            </w:pPr>
            <w:r w:rsidRPr="002D141C">
              <w:rPr>
                <w:b/>
                <w:bCs/>
                <w:i/>
                <w:iCs/>
                <w:lang w:val="en-GB"/>
              </w:rPr>
              <w:t>csi-RS-IM-ReceptionForFeedback/ csi-RS-ProcFrameworkForSRS/ csi-ReportFramework</w:t>
            </w:r>
          </w:p>
          <w:p w14:paraId="20FEF5AC" w14:textId="1D9A61A6" w:rsidR="003C2AA1" w:rsidRPr="002D141C" w:rsidRDefault="003C2AA1" w:rsidP="003C2AA1">
            <w:pPr>
              <w:pStyle w:val="TAL"/>
              <w:rPr>
                <w:lang w:val="en-GB"/>
              </w:rPr>
            </w:pPr>
            <w:r w:rsidRPr="002D141C">
              <w:rPr>
                <w:rFonts w:eastAsia="MS Mincho"/>
                <w:lang w:val="en-GB"/>
              </w:rPr>
              <w:t xml:space="preserve">CSI related capabilities which the UE supports on each of the carriers operated on this band. </w:t>
            </w:r>
            <w:r w:rsidR="006D6B05" w:rsidRPr="002D141C">
              <w:rPr>
                <w:rFonts w:eastAsia="MS Mincho"/>
                <w:lang w:val="en-GB"/>
              </w:rPr>
              <w:t xml:space="preserve">If the network configures the UE with serving cells on both </w:t>
            </w:r>
            <w:r w:rsidRPr="002D141C">
              <w:rPr>
                <w:rFonts w:eastAsia="MS Mincho"/>
                <w:lang w:val="en-GB"/>
              </w:rPr>
              <w:t>FR1</w:t>
            </w:r>
            <w:r w:rsidR="006D6B05" w:rsidRPr="002D141C">
              <w:rPr>
                <w:rFonts w:eastAsia="MS Mincho"/>
                <w:lang w:val="en-GB"/>
              </w:rPr>
              <w:t xml:space="preserve"> and </w:t>
            </w:r>
            <w:r w:rsidRPr="002D141C">
              <w:rPr>
                <w:rFonts w:eastAsia="MS Mincho"/>
                <w:lang w:val="en-GB"/>
              </w:rPr>
              <w:t>FR2 band</w:t>
            </w:r>
            <w:r w:rsidR="006D6B05" w:rsidRPr="002D141C">
              <w:rPr>
                <w:rFonts w:eastAsia="MS Mincho"/>
                <w:lang w:val="en-GB"/>
              </w:rPr>
              <w:t>s,</w:t>
            </w:r>
            <w:r w:rsidRPr="002D141C">
              <w:rPr>
                <w:rFonts w:eastAsia="MS Mincho"/>
                <w:lang w:val="en-GB"/>
              </w:rPr>
              <w:t xml:space="preserve"> these values may be further limited by the corresponding fields in </w:t>
            </w:r>
            <w:r w:rsidR="006D6B05" w:rsidRPr="002D141C">
              <w:rPr>
                <w:rFonts w:eastAsia="MS Mincho"/>
                <w:i/>
                <w:lang w:val="en-GB"/>
              </w:rPr>
              <w:t>fr1-fr2-Add-UE-NR-Capabilities</w:t>
            </w:r>
            <w:r w:rsidRPr="002D141C">
              <w:rPr>
                <w:rFonts w:eastAsia="MS Mincho"/>
                <w:lang w:val="en-GB"/>
              </w:rPr>
              <w:t>.</w:t>
            </w:r>
          </w:p>
        </w:tc>
      </w:tr>
    </w:tbl>
    <w:p w14:paraId="1F307E83" w14:textId="77777777" w:rsidR="00C1597C" w:rsidRPr="002D141C" w:rsidRDefault="00C1597C" w:rsidP="00C1597C"/>
    <w:p w14:paraId="227226E8" w14:textId="715C31DB" w:rsidR="002C5D28" w:rsidRPr="002D141C" w:rsidRDefault="002C5D28" w:rsidP="002C5D28">
      <w:pPr>
        <w:pStyle w:val="Heading4"/>
        <w:rPr>
          <w:i/>
          <w:noProof/>
          <w:lang w:val="en-GB"/>
        </w:rPr>
      </w:pPr>
      <w:bookmarkStart w:id="6079" w:name="_Toc20426176"/>
      <w:bookmarkStart w:id="6080" w:name="_Toc29321573"/>
      <w:bookmarkStart w:id="6081" w:name="_Toc36219756"/>
      <w:bookmarkStart w:id="6082" w:name="_Toc36220432"/>
      <w:bookmarkStart w:id="6083" w:name="_Toc36513852"/>
      <w:bookmarkStart w:id="6084" w:name="_Toc46449911"/>
      <w:bookmarkStart w:id="6085" w:name="_Toc46489698"/>
      <w:bookmarkStart w:id="6086" w:name="_Toc52495532"/>
      <w:bookmarkStart w:id="6087" w:name="_Toc60781701"/>
      <w:bookmarkStart w:id="6088" w:name="_Toc139022037"/>
      <w:r w:rsidRPr="002D141C">
        <w:rPr>
          <w:lang w:val="en-GB"/>
        </w:rPr>
        <w:t>–</w:t>
      </w:r>
      <w:r w:rsidRPr="002D141C">
        <w:rPr>
          <w:lang w:val="en-GB"/>
        </w:rPr>
        <w:tab/>
      </w:r>
      <w:r w:rsidRPr="002D141C">
        <w:rPr>
          <w:i/>
          <w:noProof/>
          <w:lang w:val="en-GB"/>
        </w:rPr>
        <w:t>ModulationOrder</w:t>
      </w:r>
      <w:bookmarkEnd w:id="6079"/>
      <w:bookmarkEnd w:id="6080"/>
      <w:bookmarkEnd w:id="6081"/>
      <w:bookmarkEnd w:id="6082"/>
      <w:bookmarkEnd w:id="6083"/>
      <w:bookmarkEnd w:id="6084"/>
      <w:bookmarkEnd w:id="6085"/>
      <w:bookmarkEnd w:id="6086"/>
      <w:bookmarkEnd w:id="6087"/>
      <w:bookmarkEnd w:id="6088"/>
    </w:p>
    <w:p w14:paraId="3AE09B01" w14:textId="0272D985" w:rsidR="00D43131" w:rsidRPr="002D141C" w:rsidRDefault="00F911A1" w:rsidP="00D43131">
      <w:pPr>
        <w:rPr>
          <w:lang w:eastAsia="x-none"/>
        </w:rPr>
      </w:pPr>
      <w:r w:rsidRPr="002D141C">
        <w:rPr>
          <w:lang w:eastAsia="x-none"/>
        </w:rPr>
        <w:t xml:space="preserve">The IE </w:t>
      </w:r>
      <w:r w:rsidRPr="002D141C">
        <w:rPr>
          <w:i/>
          <w:lang w:eastAsia="x-none"/>
        </w:rPr>
        <w:t>ModulationOrder</w:t>
      </w:r>
      <w:r w:rsidRPr="002D141C">
        <w:rPr>
          <w:lang w:eastAsia="x-none"/>
        </w:rPr>
        <w:t xml:space="preserve"> is used to convey the maximum supported modulation order.</w:t>
      </w:r>
    </w:p>
    <w:p w14:paraId="78F183C9" w14:textId="55A74DB4" w:rsidR="00F911A1" w:rsidRPr="002D141C" w:rsidRDefault="00D43131" w:rsidP="00852D09">
      <w:pPr>
        <w:pStyle w:val="TH"/>
        <w:rPr>
          <w:lang w:val="en-GB"/>
        </w:rPr>
      </w:pPr>
      <w:r w:rsidRPr="002D141C">
        <w:rPr>
          <w:i/>
          <w:lang w:val="en-GB"/>
        </w:rPr>
        <w:t>ModulationOrder</w:t>
      </w:r>
      <w:r w:rsidRPr="002D141C">
        <w:rPr>
          <w:lang w:val="en-GB"/>
        </w:rPr>
        <w:t xml:space="preserve"> information element</w:t>
      </w:r>
    </w:p>
    <w:p w14:paraId="104B586B" w14:textId="77777777" w:rsidR="002C5D28" w:rsidRPr="002D141C" w:rsidRDefault="002C5D28" w:rsidP="002D141C">
      <w:pPr>
        <w:pStyle w:val="PL"/>
        <w:rPr>
          <w:color w:val="808080"/>
        </w:rPr>
      </w:pPr>
      <w:r w:rsidRPr="002D141C">
        <w:rPr>
          <w:color w:val="808080"/>
        </w:rPr>
        <w:t>-- ASN1START</w:t>
      </w:r>
    </w:p>
    <w:p w14:paraId="358BB4F2" w14:textId="59A199F2" w:rsidR="002C5D28" w:rsidRPr="002D141C" w:rsidRDefault="002C5D28" w:rsidP="002D141C">
      <w:pPr>
        <w:pStyle w:val="PL"/>
        <w:rPr>
          <w:color w:val="808080"/>
        </w:rPr>
      </w:pPr>
      <w:r w:rsidRPr="002D141C">
        <w:rPr>
          <w:color w:val="808080"/>
        </w:rPr>
        <w:t>-- TAG-MODULATIONORDER-START</w:t>
      </w:r>
    </w:p>
    <w:p w14:paraId="4BA98AF8" w14:textId="77777777" w:rsidR="002C5D28" w:rsidRPr="002D141C" w:rsidRDefault="002C5D28" w:rsidP="002D141C">
      <w:pPr>
        <w:pStyle w:val="PL"/>
      </w:pPr>
    </w:p>
    <w:p w14:paraId="42452AE1" w14:textId="0609BD12" w:rsidR="002C5D28" w:rsidRPr="002D141C" w:rsidRDefault="002C5D28" w:rsidP="002D141C">
      <w:pPr>
        <w:pStyle w:val="PL"/>
      </w:pPr>
      <w:r w:rsidRPr="002D141C">
        <w:t>ModulationOrder ::=</w:t>
      </w:r>
      <w:r w:rsidR="008503AD" w:rsidRPr="002D141C">
        <w:t xml:space="preserve"> </w:t>
      </w:r>
      <w:r w:rsidRPr="002D141C">
        <w:rPr>
          <w:color w:val="993366"/>
        </w:rPr>
        <w:t>ENUMERATED</w:t>
      </w:r>
      <w:r w:rsidRPr="002D141C">
        <w:t xml:space="preserve"> {bpsk-halfpi, bpsk, qpsk, qam16, qam64, qam256}</w:t>
      </w:r>
    </w:p>
    <w:p w14:paraId="728ACAF5" w14:textId="77777777" w:rsidR="002C5D28" w:rsidRPr="002D141C" w:rsidRDefault="002C5D28" w:rsidP="002D141C">
      <w:pPr>
        <w:pStyle w:val="PL"/>
      </w:pPr>
    </w:p>
    <w:p w14:paraId="5199154F" w14:textId="279BB647" w:rsidR="002C5D28" w:rsidRPr="002D141C" w:rsidRDefault="002C5D28" w:rsidP="002D141C">
      <w:pPr>
        <w:pStyle w:val="PL"/>
        <w:rPr>
          <w:color w:val="808080"/>
        </w:rPr>
      </w:pPr>
      <w:r w:rsidRPr="002D141C">
        <w:rPr>
          <w:color w:val="808080"/>
        </w:rPr>
        <w:t>-- TAG-MODULATIONORDER-STOP</w:t>
      </w:r>
    </w:p>
    <w:p w14:paraId="78D35EB9" w14:textId="77777777" w:rsidR="002C5D28" w:rsidRPr="002D141C" w:rsidRDefault="002C5D28" w:rsidP="002D141C">
      <w:pPr>
        <w:pStyle w:val="PL"/>
        <w:rPr>
          <w:color w:val="808080"/>
        </w:rPr>
      </w:pPr>
      <w:r w:rsidRPr="002D141C">
        <w:rPr>
          <w:color w:val="808080"/>
        </w:rPr>
        <w:t>-- ASN1STOP</w:t>
      </w:r>
    </w:p>
    <w:p w14:paraId="5FE5D60B" w14:textId="77777777" w:rsidR="00C1597C" w:rsidRPr="002D141C" w:rsidRDefault="00C1597C" w:rsidP="00C1597C"/>
    <w:p w14:paraId="0F514123" w14:textId="77777777" w:rsidR="002C5D28" w:rsidRPr="002D141C" w:rsidRDefault="002C5D28" w:rsidP="002C5D28">
      <w:pPr>
        <w:pStyle w:val="Heading4"/>
        <w:rPr>
          <w:lang w:val="en-GB"/>
        </w:rPr>
      </w:pPr>
      <w:bookmarkStart w:id="6089" w:name="_Toc20426177"/>
      <w:bookmarkStart w:id="6090" w:name="_Toc29321574"/>
      <w:bookmarkStart w:id="6091" w:name="_Toc36219757"/>
      <w:bookmarkStart w:id="6092" w:name="_Toc36220433"/>
      <w:bookmarkStart w:id="6093" w:name="_Toc36513853"/>
      <w:bookmarkStart w:id="6094" w:name="_Toc46449912"/>
      <w:bookmarkStart w:id="6095" w:name="_Toc46489699"/>
      <w:bookmarkStart w:id="6096" w:name="_Toc52495533"/>
      <w:bookmarkStart w:id="6097" w:name="_Toc60781702"/>
      <w:bookmarkStart w:id="6098" w:name="_Toc139022038"/>
      <w:r w:rsidRPr="002D141C">
        <w:rPr>
          <w:lang w:val="en-GB"/>
        </w:rPr>
        <w:t>–</w:t>
      </w:r>
      <w:r w:rsidRPr="002D141C">
        <w:rPr>
          <w:lang w:val="en-GB"/>
        </w:rPr>
        <w:tab/>
      </w:r>
      <w:r w:rsidRPr="002D141C">
        <w:rPr>
          <w:i/>
          <w:noProof/>
          <w:lang w:val="en-GB"/>
        </w:rPr>
        <w:t>MRDC-Parameters</w:t>
      </w:r>
      <w:bookmarkEnd w:id="6089"/>
      <w:bookmarkEnd w:id="6090"/>
      <w:bookmarkEnd w:id="6091"/>
      <w:bookmarkEnd w:id="6092"/>
      <w:bookmarkEnd w:id="6093"/>
      <w:bookmarkEnd w:id="6094"/>
      <w:bookmarkEnd w:id="6095"/>
      <w:bookmarkEnd w:id="6096"/>
      <w:bookmarkEnd w:id="6097"/>
      <w:bookmarkEnd w:id="6098"/>
    </w:p>
    <w:p w14:paraId="3B3C86B9" w14:textId="77777777" w:rsidR="002C5D28" w:rsidRPr="002D141C" w:rsidRDefault="002C5D28" w:rsidP="002C5D28">
      <w:r w:rsidRPr="002D141C">
        <w:t xml:space="preserve">The IE </w:t>
      </w:r>
      <w:r w:rsidRPr="002D141C">
        <w:rPr>
          <w:i/>
        </w:rPr>
        <w:t>MRDC-Parameters</w:t>
      </w:r>
      <w:r w:rsidRPr="002D141C">
        <w:t xml:space="preserve"> contains the band combination parameters specific to MR-DC for a given MR-DC band combination.</w:t>
      </w:r>
    </w:p>
    <w:p w14:paraId="1C094B17" w14:textId="77777777" w:rsidR="002C5D28" w:rsidRPr="002D141C" w:rsidRDefault="002C5D28" w:rsidP="002C5D28">
      <w:pPr>
        <w:pStyle w:val="TH"/>
        <w:rPr>
          <w:lang w:val="en-GB"/>
        </w:rPr>
      </w:pPr>
      <w:r w:rsidRPr="002D141C">
        <w:rPr>
          <w:i/>
          <w:lang w:val="en-GB"/>
        </w:rPr>
        <w:t>MRDC-Parameters</w:t>
      </w:r>
      <w:r w:rsidRPr="002D141C">
        <w:rPr>
          <w:lang w:val="en-GB"/>
        </w:rPr>
        <w:t xml:space="preserve"> information element</w:t>
      </w:r>
    </w:p>
    <w:p w14:paraId="2B9269B4" w14:textId="77777777" w:rsidR="002C5D28" w:rsidRPr="002D141C" w:rsidRDefault="002C5D28" w:rsidP="002D141C">
      <w:pPr>
        <w:pStyle w:val="PL"/>
        <w:rPr>
          <w:color w:val="808080"/>
        </w:rPr>
      </w:pPr>
      <w:r w:rsidRPr="002D141C">
        <w:rPr>
          <w:color w:val="808080"/>
        </w:rPr>
        <w:t>-- ASN1START</w:t>
      </w:r>
    </w:p>
    <w:p w14:paraId="2AEDE8A5" w14:textId="77777777" w:rsidR="002C5D28" w:rsidRPr="002D141C" w:rsidRDefault="002C5D28" w:rsidP="002D141C">
      <w:pPr>
        <w:pStyle w:val="PL"/>
        <w:rPr>
          <w:color w:val="808080"/>
        </w:rPr>
      </w:pPr>
      <w:r w:rsidRPr="002D141C">
        <w:rPr>
          <w:color w:val="808080"/>
        </w:rPr>
        <w:t>-- TAG-MRDC-PARAMETERS-START</w:t>
      </w:r>
    </w:p>
    <w:p w14:paraId="0402DC02" w14:textId="77777777" w:rsidR="002C5D28" w:rsidRPr="002D141C" w:rsidRDefault="002C5D28" w:rsidP="002D141C">
      <w:pPr>
        <w:pStyle w:val="PL"/>
      </w:pPr>
    </w:p>
    <w:p w14:paraId="7CBEF8F0" w14:textId="77777777" w:rsidR="002C5D28" w:rsidRPr="002D141C" w:rsidRDefault="002C5D28" w:rsidP="002D141C">
      <w:pPr>
        <w:pStyle w:val="PL"/>
      </w:pPr>
      <w:r w:rsidRPr="002D141C">
        <w:t>MRDC-Parameters ::=</w:t>
      </w:r>
      <w:r w:rsidR="00697FCB" w:rsidRPr="002D141C">
        <w:t xml:space="preserve"> </w:t>
      </w:r>
      <w:r w:rsidRPr="002D141C">
        <w:rPr>
          <w:color w:val="993366"/>
        </w:rPr>
        <w:t>SEQUENCE</w:t>
      </w:r>
      <w:r w:rsidRPr="002D141C">
        <w:t xml:space="preserve"> {</w:t>
      </w:r>
    </w:p>
    <w:p w14:paraId="45610294" w14:textId="77777777" w:rsidR="002C5D28" w:rsidRPr="002D141C" w:rsidRDefault="002C5D28" w:rsidP="002D141C">
      <w:pPr>
        <w:pStyle w:val="PL"/>
      </w:pPr>
      <w:r w:rsidRPr="002D141C">
        <w:t xml:space="preserve">    singleUL-Transmission               </w:t>
      </w:r>
      <w:r w:rsidRPr="002D141C">
        <w:rPr>
          <w:color w:val="993366"/>
        </w:rPr>
        <w:t>ENUMERATED</w:t>
      </w:r>
      <w:r w:rsidRPr="002D141C">
        <w:t xml:space="preserve"> {supported}      </w:t>
      </w:r>
      <w:r w:rsidR="00697FCB" w:rsidRPr="002D141C">
        <w:t xml:space="preserve">        </w:t>
      </w:r>
      <w:r w:rsidRPr="002D141C">
        <w:rPr>
          <w:color w:val="993366"/>
        </w:rPr>
        <w:t>OPTIONAL</w:t>
      </w:r>
      <w:r w:rsidRPr="002D141C">
        <w:t>,</w:t>
      </w:r>
    </w:p>
    <w:p w14:paraId="35ACB71E" w14:textId="48832FBA" w:rsidR="002C5D28" w:rsidRPr="002D141C" w:rsidRDefault="002C5D28" w:rsidP="002D141C">
      <w:pPr>
        <w:pStyle w:val="PL"/>
      </w:pPr>
      <w:r w:rsidRPr="002D141C">
        <w:t xml:space="preserve">    dynamicPowerSharing</w:t>
      </w:r>
      <w:r w:rsidR="00FB3F6F" w:rsidRPr="002D141C">
        <w:t>ENDC</w:t>
      </w:r>
      <w:r w:rsidRPr="002D141C">
        <w:t xml:space="preserve">             </w:t>
      </w:r>
      <w:r w:rsidRPr="002D141C">
        <w:rPr>
          <w:color w:val="993366"/>
        </w:rPr>
        <w:t>ENUMERATED</w:t>
      </w:r>
      <w:r w:rsidRPr="002D141C">
        <w:t xml:space="preserve"> {supported}      </w:t>
      </w:r>
      <w:r w:rsidR="00697FCB" w:rsidRPr="002D141C">
        <w:t xml:space="preserve">        </w:t>
      </w:r>
      <w:r w:rsidRPr="002D141C">
        <w:rPr>
          <w:color w:val="993366"/>
        </w:rPr>
        <w:t>OPTIONAL</w:t>
      </w:r>
      <w:r w:rsidRPr="002D141C">
        <w:t>,</w:t>
      </w:r>
    </w:p>
    <w:p w14:paraId="3DF9BB16" w14:textId="77777777" w:rsidR="002C5D28" w:rsidRPr="002D141C" w:rsidRDefault="002C5D28" w:rsidP="002D141C">
      <w:pPr>
        <w:pStyle w:val="PL"/>
      </w:pPr>
      <w:r w:rsidRPr="002D141C">
        <w:t xml:space="preserve">    tdm-Pattern                         </w:t>
      </w:r>
      <w:r w:rsidRPr="002D141C">
        <w:rPr>
          <w:color w:val="993366"/>
        </w:rPr>
        <w:t>ENUMERATED</w:t>
      </w:r>
      <w:r w:rsidRPr="002D141C">
        <w:t xml:space="preserve"> {supported}      </w:t>
      </w:r>
      <w:r w:rsidR="00697FCB" w:rsidRPr="002D141C">
        <w:t xml:space="preserve">        </w:t>
      </w:r>
      <w:r w:rsidRPr="002D141C">
        <w:rPr>
          <w:color w:val="993366"/>
        </w:rPr>
        <w:t>OPTIONAL</w:t>
      </w:r>
      <w:r w:rsidRPr="002D141C">
        <w:t>,</w:t>
      </w:r>
    </w:p>
    <w:p w14:paraId="308B15E2" w14:textId="77777777" w:rsidR="002C5D28" w:rsidRPr="002D141C" w:rsidRDefault="002C5D28" w:rsidP="002D141C">
      <w:pPr>
        <w:pStyle w:val="PL"/>
      </w:pPr>
      <w:r w:rsidRPr="002D141C">
        <w:t xml:space="preserve">    ul-SharingEUTRA-NR                  </w:t>
      </w:r>
      <w:r w:rsidRPr="002D141C">
        <w:rPr>
          <w:color w:val="993366"/>
        </w:rPr>
        <w:t>ENUMERATED</w:t>
      </w:r>
      <w:r w:rsidRPr="002D141C">
        <w:t xml:space="preserve"> {tdm, fdm, both}     </w:t>
      </w:r>
      <w:r w:rsidR="00697FCB" w:rsidRPr="002D141C">
        <w:t xml:space="preserve">    </w:t>
      </w:r>
      <w:r w:rsidRPr="002D141C">
        <w:rPr>
          <w:color w:val="993366"/>
        </w:rPr>
        <w:t>OPTIONAL</w:t>
      </w:r>
      <w:r w:rsidRPr="002D141C">
        <w:t>,</w:t>
      </w:r>
    </w:p>
    <w:p w14:paraId="62D33F3D" w14:textId="77777777" w:rsidR="002C5D28" w:rsidRPr="002D141C" w:rsidRDefault="002C5D28" w:rsidP="002D141C">
      <w:pPr>
        <w:pStyle w:val="PL"/>
      </w:pPr>
      <w:r w:rsidRPr="002D141C">
        <w:t xml:space="preserve">    ul-SwitchingTimeEUTRA-NR            </w:t>
      </w:r>
      <w:r w:rsidRPr="002D141C">
        <w:rPr>
          <w:color w:val="993366"/>
        </w:rPr>
        <w:t>ENUMERATED</w:t>
      </w:r>
      <w:r w:rsidRPr="002D141C">
        <w:t xml:space="preserve"> {type1, type2}   </w:t>
      </w:r>
      <w:r w:rsidR="00697FCB" w:rsidRPr="002D141C">
        <w:t xml:space="preserve">        </w:t>
      </w:r>
      <w:r w:rsidRPr="002D141C">
        <w:rPr>
          <w:color w:val="993366"/>
        </w:rPr>
        <w:t>OPTIONAL</w:t>
      </w:r>
      <w:r w:rsidRPr="002D141C">
        <w:t>,</w:t>
      </w:r>
    </w:p>
    <w:p w14:paraId="5D2DF394" w14:textId="77777777" w:rsidR="002C5D28" w:rsidRPr="002D141C" w:rsidRDefault="002C5D28" w:rsidP="002D141C">
      <w:pPr>
        <w:pStyle w:val="PL"/>
      </w:pPr>
      <w:r w:rsidRPr="002D141C">
        <w:t xml:space="preserve">    simultaneousRxTxInterBandENDC       </w:t>
      </w:r>
      <w:r w:rsidRPr="002D141C">
        <w:rPr>
          <w:color w:val="993366"/>
        </w:rPr>
        <w:t>ENUMERATED</w:t>
      </w:r>
      <w:r w:rsidRPr="002D141C">
        <w:t xml:space="preserve"> {supported}      </w:t>
      </w:r>
      <w:r w:rsidR="00697FCB" w:rsidRPr="002D141C">
        <w:t xml:space="preserve">        </w:t>
      </w:r>
      <w:r w:rsidRPr="002D141C">
        <w:rPr>
          <w:color w:val="993366"/>
        </w:rPr>
        <w:t>OPTIONAL</w:t>
      </w:r>
      <w:r w:rsidRPr="002D141C">
        <w:t>,</w:t>
      </w:r>
    </w:p>
    <w:p w14:paraId="46E66E99" w14:textId="77777777" w:rsidR="002C5D28" w:rsidRPr="002D141C" w:rsidRDefault="002C5D28" w:rsidP="002D141C">
      <w:pPr>
        <w:pStyle w:val="PL"/>
      </w:pPr>
      <w:r w:rsidRPr="002D141C">
        <w:t xml:space="preserve">    asyncIntraBandENDC                  </w:t>
      </w:r>
      <w:r w:rsidRPr="002D141C">
        <w:rPr>
          <w:color w:val="993366"/>
        </w:rPr>
        <w:t>ENUMERATED</w:t>
      </w:r>
      <w:r w:rsidRPr="002D141C">
        <w:t xml:space="preserve"> {supported}      </w:t>
      </w:r>
      <w:r w:rsidR="00697FCB" w:rsidRPr="002D141C">
        <w:t xml:space="preserve">        </w:t>
      </w:r>
      <w:r w:rsidRPr="002D141C">
        <w:rPr>
          <w:color w:val="993366"/>
        </w:rPr>
        <w:t>OPTIONAL</w:t>
      </w:r>
      <w:r w:rsidRPr="002D141C">
        <w:t>,</w:t>
      </w:r>
    </w:p>
    <w:p w14:paraId="112DCAC3" w14:textId="77777777" w:rsidR="00632133" w:rsidRPr="002D141C" w:rsidRDefault="002C5D28" w:rsidP="002D141C">
      <w:pPr>
        <w:pStyle w:val="PL"/>
      </w:pPr>
      <w:r w:rsidRPr="002D141C">
        <w:t xml:space="preserve">    ...</w:t>
      </w:r>
      <w:r w:rsidR="00632133" w:rsidRPr="002D141C">
        <w:t>,</w:t>
      </w:r>
    </w:p>
    <w:p w14:paraId="24C852E3" w14:textId="77777777" w:rsidR="00632133" w:rsidRPr="002D141C" w:rsidRDefault="00632133" w:rsidP="002D141C">
      <w:pPr>
        <w:pStyle w:val="PL"/>
      </w:pPr>
      <w:r w:rsidRPr="002D141C">
        <w:t xml:space="preserve">    [[</w:t>
      </w:r>
    </w:p>
    <w:p w14:paraId="3420A336" w14:textId="77777777" w:rsidR="00632133" w:rsidRPr="002D141C" w:rsidRDefault="00632133" w:rsidP="002D141C">
      <w:pPr>
        <w:pStyle w:val="PL"/>
      </w:pPr>
      <w:r w:rsidRPr="002D141C">
        <w:t xml:space="preserve">    dual</w:t>
      </w:r>
      <w:r w:rsidR="00C43D29" w:rsidRPr="002D141C">
        <w:t>P</w:t>
      </w:r>
      <w:r w:rsidRPr="002D141C">
        <w:t xml:space="preserve">A-Architecture                 </w:t>
      </w:r>
      <w:r w:rsidRPr="002D141C">
        <w:rPr>
          <w:color w:val="993366"/>
        </w:rPr>
        <w:t>ENUMERATED</w:t>
      </w:r>
      <w:r w:rsidRPr="002D141C">
        <w:t xml:space="preserve"> {supported}      </w:t>
      </w:r>
      <w:r w:rsidR="00697FCB" w:rsidRPr="002D141C">
        <w:t xml:space="preserve">        </w:t>
      </w:r>
      <w:r w:rsidRPr="002D141C">
        <w:rPr>
          <w:color w:val="993366"/>
        </w:rPr>
        <w:t>OPTIONAL</w:t>
      </w:r>
      <w:r w:rsidR="00697FCB" w:rsidRPr="002D141C">
        <w:t>,</w:t>
      </w:r>
    </w:p>
    <w:p w14:paraId="632212CD" w14:textId="2D68EF50" w:rsidR="00697FCB" w:rsidRPr="002D141C" w:rsidRDefault="00697FCB" w:rsidP="002D141C">
      <w:pPr>
        <w:pStyle w:val="PL"/>
      </w:pPr>
      <w:r w:rsidRPr="002D141C">
        <w:t xml:space="preserve">    intraBandENDC-Support         </w:t>
      </w:r>
      <w:r w:rsidR="000F5EAE" w:rsidRPr="002D141C">
        <w:t xml:space="preserve">      </w:t>
      </w:r>
      <w:r w:rsidRPr="002D141C">
        <w:rPr>
          <w:color w:val="993366"/>
        </w:rPr>
        <w:t>ENUMERATED</w:t>
      </w:r>
      <w:r w:rsidRPr="002D141C">
        <w:t xml:space="preserve"> {non-contiguous, both}   </w:t>
      </w:r>
      <w:r w:rsidRPr="002D141C">
        <w:rPr>
          <w:color w:val="993366"/>
        </w:rPr>
        <w:t>OPTIONAL</w:t>
      </w:r>
      <w:r w:rsidR="003C2AA1" w:rsidRPr="002D141C">
        <w:t>,</w:t>
      </w:r>
    </w:p>
    <w:p w14:paraId="2D38278D" w14:textId="77777777" w:rsidR="003C2AA1" w:rsidRPr="002D141C" w:rsidRDefault="003C2AA1" w:rsidP="002D141C">
      <w:pPr>
        <w:pStyle w:val="PL"/>
      </w:pPr>
      <w:r w:rsidRPr="002D141C">
        <w:t xml:space="preserve">    ul-TimingAlignmentEUTRA-NR          </w:t>
      </w:r>
      <w:r w:rsidRPr="002D141C">
        <w:rPr>
          <w:color w:val="993366"/>
        </w:rPr>
        <w:t>ENUMERATED</w:t>
      </w:r>
      <w:r w:rsidRPr="002D141C">
        <w:t xml:space="preserve"> {required}               </w:t>
      </w:r>
      <w:r w:rsidRPr="002D141C">
        <w:rPr>
          <w:color w:val="993366"/>
        </w:rPr>
        <w:t>OPTIONAL</w:t>
      </w:r>
    </w:p>
    <w:p w14:paraId="5E522755" w14:textId="77777777" w:rsidR="002C5D28" w:rsidRPr="002D141C" w:rsidRDefault="00632133" w:rsidP="002D141C">
      <w:pPr>
        <w:pStyle w:val="PL"/>
      </w:pPr>
      <w:r w:rsidRPr="002D141C">
        <w:t xml:space="preserve">    ]]</w:t>
      </w:r>
    </w:p>
    <w:p w14:paraId="10BBE34A" w14:textId="77777777" w:rsidR="002C5D28" w:rsidRPr="002D141C" w:rsidRDefault="002C5D28" w:rsidP="002D141C">
      <w:pPr>
        <w:pStyle w:val="PL"/>
      </w:pPr>
      <w:r w:rsidRPr="002D141C">
        <w:t>}</w:t>
      </w:r>
    </w:p>
    <w:p w14:paraId="27B46BA0" w14:textId="77777777" w:rsidR="00FB3F6F" w:rsidRPr="002D141C" w:rsidRDefault="00FB3F6F" w:rsidP="002D141C">
      <w:pPr>
        <w:pStyle w:val="PL"/>
      </w:pPr>
    </w:p>
    <w:p w14:paraId="42DEEC70" w14:textId="6107F245" w:rsidR="00FB3F6F" w:rsidRPr="002D141C" w:rsidRDefault="00FB3F6F" w:rsidP="002D141C">
      <w:pPr>
        <w:pStyle w:val="PL"/>
      </w:pPr>
      <w:r w:rsidRPr="002D141C">
        <w:t xml:space="preserve">MRDC-Parameters-v1580 ::= </w:t>
      </w:r>
      <w:r w:rsidRPr="002D141C">
        <w:rPr>
          <w:color w:val="993366"/>
        </w:rPr>
        <w:t>SEQUENCE</w:t>
      </w:r>
      <w:r w:rsidRPr="002D141C">
        <w:t xml:space="preserve"> {</w:t>
      </w:r>
    </w:p>
    <w:p w14:paraId="7D216DF5" w14:textId="0738C812" w:rsidR="00FB3F6F" w:rsidRPr="002D141C" w:rsidRDefault="002A7A1F" w:rsidP="002D141C">
      <w:pPr>
        <w:pStyle w:val="PL"/>
      </w:pPr>
      <w:r w:rsidRPr="002D141C">
        <w:t xml:space="preserve">    </w:t>
      </w:r>
      <w:r w:rsidR="00FB3F6F" w:rsidRPr="002D141C">
        <w:t xml:space="preserve">dynamicPowerSharingNEDC             </w:t>
      </w:r>
      <w:r w:rsidR="00FB3F6F" w:rsidRPr="002D141C">
        <w:rPr>
          <w:color w:val="993366"/>
        </w:rPr>
        <w:t>ENUMERATED</w:t>
      </w:r>
      <w:r w:rsidR="00FB3F6F" w:rsidRPr="002D141C">
        <w:t xml:space="preserve"> {supported}              </w:t>
      </w:r>
      <w:r w:rsidR="00FB3F6F" w:rsidRPr="002D141C">
        <w:rPr>
          <w:color w:val="993366"/>
        </w:rPr>
        <w:t>OPTIONAL</w:t>
      </w:r>
    </w:p>
    <w:p w14:paraId="06845814" w14:textId="77777777" w:rsidR="00FB3F6F" w:rsidRPr="002D141C" w:rsidRDefault="00FB3F6F" w:rsidP="002D141C">
      <w:pPr>
        <w:pStyle w:val="PL"/>
      </w:pPr>
      <w:r w:rsidRPr="002D141C">
        <w:t>}</w:t>
      </w:r>
    </w:p>
    <w:p w14:paraId="32DED1AE" w14:textId="77777777" w:rsidR="00836554" w:rsidRPr="002D141C" w:rsidRDefault="00836554" w:rsidP="002D141C">
      <w:pPr>
        <w:pStyle w:val="PL"/>
      </w:pPr>
    </w:p>
    <w:p w14:paraId="3A2036FA" w14:textId="77777777" w:rsidR="00CE13EF" w:rsidRPr="002D141C" w:rsidRDefault="00CE13EF" w:rsidP="002D141C">
      <w:pPr>
        <w:pStyle w:val="PL"/>
      </w:pPr>
      <w:r w:rsidRPr="002D141C">
        <w:t xml:space="preserve">MRDC-Parameters-v1590 ::=   </w:t>
      </w:r>
      <w:r w:rsidRPr="002D141C">
        <w:rPr>
          <w:color w:val="993366"/>
        </w:rPr>
        <w:t>SEQUENCE</w:t>
      </w:r>
      <w:r w:rsidRPr="002D141C">
        <w:t xml:space="preserve"> {</w:t>
      </w:r>
    </w:p>
    <w:p w14:paraId="27A6CFE4" w14:textId="77777777" w:rsidR="00CE13EF" w:rsidRPr="002D141C" w:rsidRDefault="00CE13EF" w:rsidP="002D141C">
      <w:pPr>
        <w:pStyle w:val="PL"/>
      </w:pPr>
      <w:r w:rsidRPr="002D141C">
        <w:t xml:space="preserve">    interBandContiguousMRDC             </w:t>
      </w:r>
      <w:r w:rsidRPr="002D141C">
        <w:rPr>
          <w:color w:val="993366"/>
        </w:rPr>
        <w:t>ENUMERATED</w:t>
      </w:r>
      <w:r w:rsidRPr="002D141C">
        <w:t xml:space="preserve"> {supported}              </w:t>
      </w:r>
      <w:r w:rsidRPr="002D141C">
        <w:rPr>
          <w:color w:val="993366"/>
        </w:rPr>
        <w:t>OPTIONAL</w:t>
      </w:r>
    </w:p>
    <w:p w14:paraId="0160E354" w14:textId="77777777" w:rsidR="00E92E40" w:rsidRPr="002D141C" w:rsidRDefault="00836554" w:rsidP="002D141C">
      <w:pPr>
        <w:pStyle w:val="PL"/>
      </w:pPr>
      <w:r w:rsidRPr="002D141C">
        <w:t>}</w:t>
      </w:r>
    </w:p>
    <w:p w14:paraId="7CFDB6A6" w14:textId="77777777" w:rsidR="00E92E40" w:rsidRPr="002D141C" w:rsidRDefault="00E92E40" w:rsidP="002D141C">
      <w:pPr>
        <w:pStyle w:val="PL"/>
      </w:pPr>
    </w:p>
    <w:p w14:paraId="2C54F3CC" w14:textId="3D77FA4F" w:rsidR="00E92E40" w:rsidRPr="002D141C" w:rsidRDefault="00E92E40" w:rsidP="002D141C">
      <w:pPr>
        <w:pStyle w:val="PL"/>
      </w:pPr>
      <w:r w:rsidRPr="002D141C">
        <w:t>MRDC-Parameters-v15</w:t>
      </w:r>
      <w:r w:rsidR="00114B11" w:rsidRPr="002D141C">
        <w:t>g0</w:t>
      </w:r>
      <w:r w:rsidRPr="002D141C">
        <w:t xml:space="preserve"> ::= </w:t>
      </w:r>
      <w:r w:rsidRPr="002D141C">
        <w:rPr>
          <w:color w:val="993366"/>
        </w:rPr>
        <w:t>SEQUENCE</w:t>
      </w:r>
      <w:r w:rsidRPr="002D141C">
        <w:t xml:space="preserve"> {</w:t>
      </w:r>
    </w:p>
    <w:p w14:paraId="521990EE" w14:textId="77777777" w:rsidR="00E92E40" w:rsidRPr="002D141C" w:rsidRDefault="00E92E40" w:rsidP="002D141C">
      <w:pPr>
        <w:pStyle w:val="PL"/>
      </w:pPr>
      <w:r w:rsidRPr="002D141C">
        <w:t xml:space="preserve">    simultaneousRxTxInterBandENDCPerBandPair   SimultaneousRxTxPerBandPair  </w:t>
      </w:r>
      <w:r w:rsidRPr="002D141C">
        <w:rPr>
          <w:color w:val="993366"/>
        </w:rPr>
        <w:t>OPTIONAL</w:t>
      </w:r>
    </w:p>
    <w:p w14:paraId="6AC9A3CD" w14:textId="14A471B3" w:rsidR="00E92E40" w:rsidRPr="002D141C" w:rsidRDefault="00E92E40" w:rsidP="002D141C">
      <w:pPr>
        <w:pStyle w:val="PL"/>
      </w:pPr>
      <w:r w:rsidRPr="002D141C">
        <w:t>}</w:t>
      </w:r>
    </w:p>
    <w:p w14:paraId="3ED319AF" w14:textId="77777777" w:rsidR="00F90ACF" w:rsidRPr="002D141C" w:rsidRDefault="00F90ACF" w:rsidP="002D141C">
      <w:pPr>
        <w:pStyle w:val="PL"/>
      </w:pPr>
    </w:p>
    <w:p w14:paraId="438D18C1" w14:textId="23DE5EDE" w:rsidR="00F90ACF" w:rsidRPr="002D141C" w:rsidRDefault="00F90ACF" w:rsidP="002D141C">
      <w:pPr>
        <w:pStyle w:val="PL"/>
      </w:pPr>
      <w:r w:rsidRPr="002D141C">
        <w:t xml:space="preserve">MRDC-Parameters-v15n0 ::= </w:t>
      </w:r>
      <w:r w:rsidRPr="002D141C">
        <w:rPr>
          <w:color w:val="993366"/>
        </w:rPr>
        <w:t>SEQUENCE</w:t>
      </w:r>
      <w:r w:rsidRPr="002D141C">
        <w:t xml:space="preserve"> {</w:t>
      </w:r>
    </w:p>
    <w:p w14:paraId="16FB7736" w14:textId="77777777" w:rsidR="00F90ACF" w:rsidRPr="002D141C" w:rsidRDefault="00F90ACF" w:rsidP="002D141C">
      <w:pPr>
        <w:pStyle w:val="PL"/>
      </w:pPr>
      <w:r w:rsidRPr="002D141C">
        <w:t xml:space="preserve">    intraBandENDC-Support-UL            </w:t>
      </w:r>
      <w:r w:rsidRPr="002D141C">
        <w:rPr>
          <w:color w:val="993366"/>
        </w:rPr>
        <w:t>ENUMERATED</w:t>
      </w:r>
      <w:r w:rsidRPr="002D141C">
        <w:t xml:space="preserve"> {non-contiguous, both}   </w:t>
      </w:r>
      <w:r w:rsidRPr="002D141C">
        <w:rPr>
          <w:color w:val="993366"/>
        </w:rPr>
        <w:t>OPTIONAL</w:t>
      </w:r>
    </w:p>
    <w:p w14:paraId="130B4795" w14:textId="481916F4" w:rsidR="002C5D28" w:rsidRPr="002D141C" w:rsidRDefault="00F90ACF" w:rsidP="002D141C">
      <w:pPr>
        <w:pStyle w:val="PL"/>
      </w:pPr>
      <w:r w:rsidRPr="002D141C">
        <w:t>}</w:t>
      </w:r>
    </w:p>
    <w:p w14:paraId="473BE8FC" w14:textId="77777777" w:rsidR="00F90ACF" w:rsidRPr="002D141C" w:rsidRDefault="00F90ACF" w:rsidP="002D141C">
      <w:pPr>
        <w:pStyle w:val="PL"/>
      </w:pPr>
    </w:p>
    <w:p w14:paraId="32C5CD5C" w14:textId="77777777" w:rsidR="002C5D28" w:rsidRPr="002D141C" w:rsidRDefault="002C5D28" w:rsidP="002D141C">
      <w:pPr>
        <w:pStyle w:val="PL"/>
        <w:rPr>
          <w:color w:val="808080"/>
        </w:rPr>
      </w:pPr>
      <w:r w:rsidRPr="002D141C">
        <w:rPr>
          <w:color w:val="808080"/>
        </w:rPr>
        <w:t>-- TAG-MRDC-PARAMETERS-STOP</w:t>
      </w:r>
    </w:p>
    <w:p w14:paraId="69641F08" w14:textId="77777777" w:rsidR="002C5D28" w:rsidRPr="002D141C" w:rsidRDefault="002C5D28" w:rsidP="002D141C">
      <w:pPr>
        <w:pStyle w:val="PL"/>
        <w:rPr>
          <w:color w:val="808080"/>
        </w:rPr>
      </w:pPr>
      <w:r w:rsidRPr="002D141C">
        <w:rPr>
          <w:color w:val="808080"/>
        </w:rPr>
        <w:t>-- ASN1STOP</w:t>
      </w:r>
    </w:p>
    <w:p w14:paraId="4107633A" w14:textId="08FB4BD5" w:rsidR="00C1597C" w:rsidRPr="002D141C" w:rsidRDefault="00C1597C" w:rsidP="00C1597C"/>
    <w:p w14:paraId="3052014B" w14:textId="77777777" w:rsidR="00257308" w:rsidRPr="002D141C" w:rsidRDefault="00257308" w:rsidP="00257308">
      <w:pPr>
        <w:pStyle w:val="Heading4"/>
        <w:rPr>
          <w:lang w:val="en-GB"/>
        </w:rPr>
      </w:pPr>
      <w:bookmarkStart w:id="6099" w:name="_Toc20426178"/>
      <w:bookmarkStart w:id="6100" w:name="_Toc29321575"/>
      <w:bookmarkStart w:id="6101" w:name="_Toc36219758"/>
      <w:bookmarkStart w:id="6102" w:name="_Toc36220434"/>
      <w:bookmarkStart w:id="6103" w:name="_Toc36513854"/>
      <w:bookmarkStart w:id="6104" w:name="_Toc46449913"/>
      <w:bookmarkStart w:id="6105" w:name="_Toc46489700"/>
      <w:bookmarkStart w:id="6106" w:name="_Toc52495534"/>
      <w:bookmarkStart w:id="6107" w:name="_Toc60781703"/>
      <w:bookmarkStart w:id="6108" w:name="_Toc139022039"/>
      <w:r w:rsidRPr="002D141C">
        <w:rPr>
          <w:lang w:val="en-GB"/>
        </w:rPr>
        <w:t>–</w:t>
      </w:r>
      <w:r w:rsidRPr="002D141C">
        <w:rPr>
          <w:lang w:val="en-GB"/>
        </w:rPr>
        <w:tab/>
      </w:r>
      <w:r w:rsidRPr="002D141C">
        <w:rPr>
          <w:i/>
          <w:noProof/>
          <w:lang w:val="en-GB"/>
        </w:rPr>
        <w:t>NRDC-Parameters</w:t>
      </w:r>
      <w:bookmarkEnd w:id="6099"/>
      <w:bookmarkEnd w:id="6100"/>
      <w:bookmarkEnd w:id="6101"/>
      <w:bookmarkEnd w:id="6102"/>
      <w:bookmarkEnd w:id="6103"/>
      <w:bookmarkEnd w:id="6104"/>
      <w:bookmarkEnd w:id="6105"/>
      <w:bookmarkEnd w:id="6106"/>
      <w:bookmarkEnd w:id="6107"/>
      <w:bookmarkEnd w:id="6108"/>
    </w:p>
    <w:p w14:paraId="55085451" w14:textId="77777777" w:rsidR="00257308" w:rsidRPr="002D141C" w:rsidRDefault="00257308" w:rsidP="00257308">
      <w:r w:rsidRPr="002D141C">
        <w:t xml:space="preserve">The IE </w:t>
      </w:r>
      <w:r w:rsidRPr="002D141C">
        <w:rPr>
          <w:i/>
        </w:rPr>
        <w:t>NRDC-Parameters</w:t>
      </w:r>
      <w:r w:rsidRPr="002D141C">
        <w:t xml:space="preserve"> contains parameters specific to NR-DC, i.e., which are not applicable to NR SA.</w:t>
      </w:r>
    </w:p>
    <w:p w14:paraId="3B977880" w14:textId="77777777" w:rsidR="00257308" w:rsidRPr="002D141C" w:rsidRDefault="00257308" w:rsidP="00257308">
      <w:pPr>
        <w:pStyle w:val="TH"/>
        <w:rPr>
          <w:lang w:val="en-GB"/>
        </w:rPr>
      </w:pPr>
      <w:r w:rsidRPr="002D141C">
        <w:rPr>
          <w:i/>
          <w:lang w:val="en-GB"/>
        </w:rPr>
        <w:t>NRDC-Parameters</w:t>
      </w:r>
      <w:r w:rsidRPr="002D141C">
        <w:rPr>
          <w:lang w:val="en-GB"/>
        </w:rPr>
        <w:t xml:space="preserve"> information element</w:t>
      </w:r>
    </w:p>
    <w:p w14:paraId="3CF68E82" w14:textId="77777777" w:rsidR="00257308" w:rsidRPr="002D141C" w:rsidRDefault="00257308" w:rsidP="002D141C">
      <w:pPr>
        <w:pStyle w:val="PL"/>
        <w:rPr>
          <w:color w:val="808080"/>
        </w:rPr>
      </w:pPr>
      <w:r w:rsidRPr="002D141C">
        <w:rPr>
          <w:color w:val="808080"/>
        </w:rPr>
        <w:t>-- ASN1START</w:t>
      </w:r>
    </w:p>
    <w:p w14:paraId="59C5DA0E" w14:textId="77777777" w:rsidR="00257308" w:rsidRPr="002D141C" w:rsidRDefault="00257308" w:rsidP="002D141C">
      <w:pPr>
        <w:pStyle w:val="PL"/>
        <w:rPr>
          <w:color w:val="808080"/>
        </w:rPr>
      </w:pPr>
      <w:r w:rsidRPr="002D141C">
        <w:rPr>
          <w:color w:val="808080"/>
        </w:rPr>
        <w:t>-- TAG-NRDC-PARAMETERS-START</w:t>
      </w:r>
    </w:p>
    <w:p w14:paraId="164B3A35" w14:textId="77777777" w:rsidR="00257308" w:rsidRPr="002D141C" w:rsidRDefault="00257308" w:rsidP="002D141C">
      <w:pPr>
        <w:pStyle w:val="PL"/>
      </w:pPr>
    </w:p>
    <w:p w14:paraId="5F04C50A" w14:textId="77777777" w:rsidR="00257308" w:rsidRPr="002D141C" w:rsidRDefault="00257308" w:rsidP="002D141C">
      <w:pPr>
        <w:pStyle w:val="PL"/>
      </w:pPr>
      <w:r w:rsidRPr="002D141C">
        <w:t xml:space="preserve">NRDC-Parameters ::=                 </w:t>
      </w:r>
      <w:r w:rsidRPr="002D141C">
        <w:rPr>
          <w:color w:val="993366"/>
        </w:rPr>
        <w:t>SEQUENCE</w:t>
      </w:r>
      <w:r w:rsidRPr="002D141C">
        <w:t xml:space="preserve"> {</w:t>
      </w:r>
    </w:p>
    <w:p w14:paraId="5507FCE7" w14:textId="77777777" w:rsidR="00257308" w:rsidRPr="002D141C" w:rsidRDefault="00257308" w:rsidP="002D141C">
      <w:pPr>
        <w:pStyle w:val="PL"/>
      </w:pPr>
      <w:r w:rsidRPr="002D141C">
        <w:t xml:space="preserve">    measAndMobParametersNRDC            MeasAndMobParametersMRDC                    </w:t>
      </w:r>
      <w:r w:rsidRPr="002D141C">
        <w:rPr>
          <w:color w:val="993366"/>
        </w:rPr>
        <w:t>OPTIONAL</w:t>
      </w:r>
      <w:r w:rsidRPr="002D141C">
        <w:t>,</w:t>
      </w:r>
    </w:p>
    <w:p w14:paraId="2E7E15D1" w14:textId="77777777" w:rsidR="00257308" w:rsidRPr="002D141C" w:rsidRDefault="00257308" w:rsidP="002D141C">
      <w:pPr>
        <w:pStyle w:val="PL"/>
      </w:pPr>
      <w:r w:rsidRPr="002D141C">
        <w:t xml:space="preserve">    generalParametersNRDC               GeneralParametersMRDC-XDD-Diff              </w:t>
      </w:r>
      <w:r w:rsidRPr="002D141C">
        <w:rPr>
          <w:color w:val="993366"/>
        </w:rPr>
        <w:t>OPTIONAL</w:t>
      </w:r>
      <w:r w:rsidRPr="002D141C">
        <w:t>,</w:t>
      </w:r>
    </w:p>
    <w:p w14:paraId="3617BBFB" w14:textId="77777777" w:rsidR="00257308" w:rsidRPr="002D141C" w:rsidRDefault="00257308" w:rsidP="002D141C">
      <w:pPr>
        <w:pStyle w:val="PL"/>
      </w:pPr>
      <w:r w:rsidRPr="002D141C">
        <w:t xml:space="preserve">    fdd-Add-UE-NRDC-Capabilities        UE-MRDC-CapabilityAddXDD-Mode               </w:t>
      </w:r>
      <w:r w:rsidRPr="002D141C">
        <w:rPr>
          <w:color w:val="993366"/>
        </w:rPr>
        <w:t>OPTIONAL</w:t>
      </w:r>
      <w:r w:rsidRPr="002D141C">
        <w:t>,</w:t>
      </w:r>
    </w:p>
    <w:p w14:paraId="479369D8" w14:textId="77777777" w:rsidR="00257308" w:rsidRPr="002D141C" w:rsidRDefault="00257308" w:rsidP="002D141C">
      <w:pPr>
        <w:pStyle w:val="PL"/>
      </w:pPr>
      <w:r w:rsidRPr="002D141C">
        <w:t xml:space="preserve">    tdd-Add-UE-NRDC-Capabilities        UE-MRDC-CapabilityAddXDD-Mode               </w:t>
      </w:r>
      <w:r w:rsidRPr="002D141C">
        <w:rPr>
          <w:color w:val="993366"/>
        </w:rPr>
        <w:t>OPTIONAL</w:t>
      </w:r>
      <w:r w:rsidRPr="002D141C">
        <w:t>,</w:t>
      </w:r>
    </w:p>
    <w:p w14:paraId="7D505F41" w14:textId="77777777" w:rsidR="00257308" w:rsidRPr="002D141C" w:rsidRDefault="00257308" w:rsidP="002D141C">
      <w:pPr>
        <w:pStyle w:val="PL"/>
      </w:pPr>
      <w:r w:rsidRPr="002D141C">
        <w:t xml:space="preserve">    fr1-Add-UE-NRDC-Capabilities        UE-MRDC-CapabilityAddFRX-Mode               </w:t>
      </w:r>
      <w:r w:rsidRPr="002D141C">
        <w:rPr>
          <w:color w:val="993366"/>
        </w:rPr>
        <w:t>OPTIONAL</w:t>
      </w:r>
      <w:r w:rsidRPr="002D141C">
        <w:t>,</w:t>
      </w:r>
    </w:p>
    <w:p w14:paraId="0F632E03" w14:textId="77777777" w:rsidR="00257308" w:rsidRPr="002D141C" w:rsidRDefault="00257308" w:rsidP="002D141C">
      <w:pPr>
        <w:pStyle w:val="PL"/>
      </w:pPr>
      <w:r w:rsidRPr="002D141C">
        <w:t xml:space="preserve">    fr2-Add-UE-NRDC-Capabilities        UE-MRDC-CapabilityAddFRX-Mode               </w:t>
      </w:r>
      <w:r w:rsidRPr="002D141C">
        <w:rPr>
          <w:color w:val="993366"/>
        </w:rPr>
        <w:t>OPTIONAL</w:t>
      </w:r>
      <w:r w:rsidRPr="002D141C">
        <w:t>,</w:t>
      </w:r>
    </w:p>
    <w:p w14:paraId="6AE8E40E" w14:textId="516DCAEA" w:rsidR="00257308" w:rsidRPr="002D141C" w:rsidRDefault="00257308" w:rsidP="002D141C">
      <w:pPr>
        <w:pStyle w:val="PL"/>
      </w:pPr>
      <w:r w:rsidRPr="002D141C">
        <w:t xml:space="preserve">    </w:t>
      </w:r>
      <w:r w:rsidR="005627F9" w:rsidRPr="002D141C">
        <w:t xml:space="preserve">dummy2                   </w:t>
      </w:r>
      <w:r w:rsidRPr="002D141C">
        <w:t xml:space="preserve">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381EB6B" w14:textId="5C55BC61" w:rsidR="00257308" w:rsidRPr="002D141C" w:rsidRDefault="00257308" w:rsidP="002D141C">
      <w:pPr>
        <w:pStyle w:val="PL"/>
      </w:pPr>
      <w:r w:rsidRPr="002D141C">
        <w:t xml:space="preserve">    </w:t>
      </w:r>
      <w:r w:rsidR="00877B6D" w:rsidRPr="002D141C">
        <w:t xml:space="preserve">dummy               </w:t>
      </w:r>
      <w:r w:rsidRPr="002D141C">
        <w:t xml:space="preserve">                </w:t>
      </w:r>
      <w:r w:rsidRPr="002D141C">
        <w:rPr>
          <w:color w:val="993366"/>
        </w:rPr>
        <w:t>SEQUENCE</w:t>
      </w:r>
      <w:r w:rsidRPr="002D141C">
        <w:t xml:space="preserve"> {}                                 </w:t>
      </w:r>
      <w:r w:rsidRPr="002D141C">
        <w:rPr>
          <w:color w:val="993366"/>
        </w:rPr>
        <w:t>OPTIONAL</w:t>
      </w:r>
    </w:p>
    <w:p w14:paraId="2A3124F0" w14:textId="77777777" w:rsidR="00257308" w:rsidRPr="002D141C" w:rsidRDefault="00257308" w:rsidP="002D141C">
      <w:pPr>
        <w:pStyle w:val="PL"/>
      </w:pPr>
      <w:r w:rsidRPr="002D141C">
        <w:t>}</w:t>
      </w:r>
    </w:p>
    <w:p w14:paraId="37AF6D61" w14:textId="77777777" w:rsidR="005627F9" w:rsidRPr="002D141C" w:rsidRDefault="005627F9" w:rsidP="002D141C">
      <w:pPr>
        <w:pStyle w:val="PL"/>
      </w:pPr>
    </w:p>
    <w:p w14:paraId="722B6DF3" w14:textId="77777777" w:rsidR="00933961" w:rsidRPr="002D141C" w:rsidRDefault="00933961" w:rsidP="002D141C">
      <w:pPr>
        <w:pStyle w:val="PL"/>
      </w:pPr>
      <w:r w:rsidRPr="002D141C">
        <w:t xml:space="preserve">NRDC-Parameters-v1570 ::=           </w:t>
      </w:r>
      <w:r w:rsidRPr="002D141C">
        <w:rPr>
          <w:color w:val="993366"/>
        </w:rPr>
        <w:t>SEQUENCE</w:t>
      </w:r>
      <w:r w:rsidRPr="002D141C">
        <w:t xml:space="preserve"> {</w:t>
      </w:r>
    </w:p>
    <w:p w14:paraId="0725E79C" w14:textId="38E468A0" w:rsidR="00933961" w:rsidRPr="002D141C" w:rsidRDefault="00933961" w:rsidP="002D141C">
      <w:pPr>
        <w:pStyle w:val="PL"/>
      </w:pPr>
      <w:r w:rsidRPr="002D141C">
        <w:t xml:space="preserve">    sfn-SyncNRDC                        </w:t>
      </w:r>
      <w:r w:rsidRPr="002D141C">
        <w:rPr>
          <w:color w:val="993366"/>
        </w:rPr>
        <w:t>ENUMERATED</w:t>
      </w:r>
      <w:r w:rsidRPr="002D141C">
        <w:t xml:space="preserve"> {supported}                      </w:t>
      </w:r>
      <w:r w:rsidRPr="002D141C">
        <w:rPr>
          <w:color w:val="993366"/>
        </w:rPr>
        <w:t>OPTIONAL</w:t>
      </w:r>
    </w:p>
    <w:p w14:paraId="5433078A" w14:textId="77777777" w:rsidR="00933961" w:rsidRPr="002D141C" w:rsidRDefault="00933961" w:rsidP="002D141C">
      <w:pPr>
        <w:pStyle w:val="PL"/>
      </w:pPr>
      <w:r w:rsidRPr="002D141C">
        <w:t>}</w:t>
      </w:r>
    </w:p>
    <w:p w14:paraId="2D422313" w14:textId="77777777" w:rsidR="00341C5D" w:rsidRPr="002D141C" w:rsidRDefault="00341C5D" w:rsidP="002D141C">
      <w:pPr>
        <w:pStyle w:val="PL"/>
      </w:pPr>
    </w:p>
    <w:p w14:paraId="5D484879" w14:textId="77777777" w:rsidR="00341C5D" w:rsidRPr="002D141C" w:rsidRDefault="00341C5D" w:rsidP="002D141C">
      <w:pPr>
        <w:pStyle w:val="PL"/>
      </w:pPr>
      <w:r w:rsidRPr="002D141C">
        <w:t xml:space="preserve">NRDC-Parameters-v15c0 ::=       </w:t>
      </w:r>
      <w:r w:rsidRPr="002D141C">
        <w:rPr>
          <w:color w:val="993366"/>
        </w:rPr>
        <w:t>SEQUENCE</w:t>
      </w:r>
      <w:r w:rsidRPr="002D141C">
        <w:t xml:space="preserve"> {</w:t>
      </w:r>
    </w:p>
    <w:p w14:paraId="3911291E" w14:textId="59EB7E93" w:rsidR="00341C5D" w:rsidRPr="002D141C" w:rsidRDefault="002A7A1F" w:rsidP="002D141C">
      <w:pPr>
        <w:pStyle w:val="PL"/>
      </w:pPr>
      <w:r w:rsidRPr="002D141C">
        <w:t xml:space="preserve">    </w:t>
      </w:r>
      <w:r w:rsidR="00341C5D" w:rsidRPr="002D141C">
        <w:t xml:space="preserve">pdcp-DuplicationSplitSRB            </w:t>
      </w:r>
      <w:r w:rsidR="00341C5D" w:rsidRPr="002D141C">
        <w:rPr>
          <w:color w:val="993366"/>
        </w:rPr>
        <w:t>ENUMERATED</w:t>
      </w:r>
      <w:r w:rsidR="00341C5D" w:rsidRPr="002D141C">
        <w:t xml:space="preserve"> {supported}                      </w:t>
      </w:r>
      <w:r w:rsidR="00341C5D" w:rsidRPr="002D141C">
        <w:rPr>
          <w:color w:val="993366"/>
        </w:rPr>
        <w:t>OPTIONAL</w:t>
      </w:r>
      <w:r w:rsidR="00341C5D" w:rsidRPr="002D141C">
        <w:t>,</w:t>
      </w:r>
    </w:p>
    <w:p w14:paraId="62633199" w14:textId="5E14A78C" w:rsidR="00341C5D" w:rsidRPr="002D141C" w:rsidRDefault="002A7A1F" w:rsidP="002D141C">
      <w:pPr>
        <w:pStyle w:val="PL"/>
      </w:pPr>
      <w:r w:rsidRPr="002D141C">
        <w:t xml:space="preserve">    </w:t>
      </w:r>
      <w:r w:rsidR="00341C5D" w:rsidRPr="002D141C">
        <w:t xml:space="preserve">pdcp-DuplicationSplitDRB            </w:t>
      </w:r>
      <w:r w:rsidR="00341C5D" w:rsidRPr="002D141C">
        <w:rPr>
          <w:color w:val="993366"/>
        </w:rPr>
        <w:t>ENUMERATED</w:t>
      </w:r>
      <w:r w:rsidR="00341C5D" w:rsidRPr="002D141C">
        <w:t xml:space="preserve"> {supported}                      </w:t>
      </w:r>
      <w:r w:rsidR="00341C5D" w:rsidRPr="002D141C">
        <w:rPr>
          <w:color w:val="993366"/>
        </w:rPr>
        <w:t>OPTIONAL</w:t>
      </w:r>
    </w:p>
    <w:p w14:paraId="1272A249" w14:textId="77777777" w:rsidR="00341C5D" w:rsidRPr="002D141C" w:rsidRDefault="00341C5D" w:rsidP="002D141C">
      <w:pPr>
        <w:pStyle w:val="PL"/>
      </w:pPr>
      <w:r w:rsidRPr="002D141C">
        <w:t>}</w:t>
      </w:r>
    </w:p>
    <w:p w14:paraId="3A62E673" w14:textId="77777777" w:rsidR="00257308" w:rsidRPr="002D141C" w:rsidRDefault="00257308" w:rsidP="002D141C">
      <w:pPr>
        <w:pStyle w:val="PL"/>
      </w:pPr>
    </w:p>
    <w:p w14:paraId="7F2FACC1" w14:textId="77777777" w:rsidR="00257308" w:rsidRPr="002D141C" w:rsidRDefault="00257308" w:rsidP="002D141C">
      <w:pPr>
        <w:pStyle w:val="PL"/>
        <w:rPr>
          <w:color w:val="808080"/>
        </w:rPr>
      </w:pPr>
      <w:r w:rsidRPr="002D141C">
        <w:rPr>
          <w:color w:val="808080"/>
        </w:rPr>
        <w:t>-- TAG-NRDC-PARAMETERS-STOP</w:t>
      </w:r>
    </w:p>
    <w:p w14:paraId="6303664A" w14:textId="77777777" w:rsidR="00257308" w:rsidRPr="002D141C" w:rsidRDefault="00257308" w:rsidP="002D141C">
      <w:pPr>
        <w:pStyle w:val="PL"/>
        <w:rPr>
          <w:color w:val="808080"/>
        </w:rPr>
      </w:pPr>
      <w:r w:rsidRPr="002D141C">
        <w:rPr>
          <w:color w:val="808080"/>
        </w:rPr>
        <w:t>-- ASN1STOP</w:t>
      </w:r>
    </w:p>
    <w:p w14:paraId="2B98CDAC" w14:textId="77777777" w:rsidR="00257308" w:rsidRPr="002D141C" w:rsidRDefault="00257308" w:rsidP="00C1597C"/>
    <w:p w14:paraId="5376826F" w14:textId="77777777" w:rsidR="002C5D28" w:rsidRPr="002D141C" w:rsidRDefault="002C5D28" w:rsidP="002C5D28">
      <w:pPr>
        <w:pStyle w:val="Heading4"/>
        <w:rPr>
          <w:rFonts w:eastAsia="Malgun Gothic"/>
          <w:lang w:val="en-GB"/>
        </w:rPr>
      </w:pPr>
      <w:bookmarkStart w:id="6109" w:name="_Toc20426179"/>
      <w:bookmarkStart w:id="6110" w:name="_Toc29321576"/>
      <w:bookmarkStart w:id="6111" w:name="_Toc36219759"/>
      <w:bookmarkStart w:id="6112" w:name="_Toc36220435"/>
      <w:bookmarkStart w:id="6113" w:name="_Toc36513855"/>
      <w:bookmarkStart w:id="6114" w:name="_Toc46449914"/>
      <w:bookmarkStart w:id="6115" w:name="_Toc46489701"/>
      <w:bookmarkStart w:id="6116" w:name="_Toc52495535"/>
      <w:bookmarkStart w:id="6117" w:name="_Toc60781704"/>
      <w:bookmarkStart w:id="6118" w:name="_Toc139022040"/>
      <w:r w:rsidRPr="002D141C">
        <w:rPr>
          <w:rFonts w:eastAsia="Malgun Gothic"/>
          <w:lang w:val="en-GB"/>
        </w:rPr>
        <w:t>–</w:t>
      </w:r>
      <w:r w:rsidRPr="002D141C">
        <w:rPr>
          <w:rFonts w:eastAsia="Malgun Gothic"/>
          <w:lang w:val="en-GB"/>
        </w:rPr>
        <w:tab/>
      </w:r>
      <w:r w:rsidRPr="002D141C">
        <w:rPr>
          <w:rFonts w:eastAsia="Malgun Gothic"/>
          <w:i/>
          <w:lang w:val="en-GB"/>
        </w:rPr>
        <w:t>PDCP-Parameters</w:t>
      </w:r>
      <w:bookmarkEnd w:id="6109"/>
      <w:bookmarkEnd w:id="6110"/>
      <w:bookmarkEnd w:id="6111"/>
      <w:bookmarkEnd w:id="6112"/>
      <w:bookmarkEnd w:id="6113"/>
      <w:bookmarkEnd w:id="6114"/>
      <w:bookmarkEnd w:id="6115"/>
      <w:bookmarkEnd w:id="6116"/>
      <w:bookmarkEnd w:id="6117"/>
      <w:bookmarkEnd w:id="6118"/>
    </w:p>
    <w:p w14:paraId="0476B86A"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PDCP-Parameters</w:t>
      </w:r>
      <w:r w:rsidRPr="002D141C">
        <w:rPr>
          <w:rFonts w:eastAsia="Malgun Gothic"/>
        </w:rPr>
        <w:t xml:space="preserve"> is used to convey capabilities related to PDCP.</w:t>
      </w:r>
    </w:p>
    <w:p w14:paraId="598D770C" w14:textId="77777777" w:rsidR="002C5D28" w:rsidRPr="002D141C" w:rsidRDefault="002C5D28" w:rsidP="002C5D28">
      <w:pPr>
        <w:pStyle w:val="TH"/>
        <w:rPr>
          <w:rFonts w:eastAsia="Malgun Gothic"/>
          <w:lang w:val="en-GB"/>
        </w:rPr>
      </w:pPr>
      <w:r w:rsidRPr="002D141C">
        <w:rPr>
          <w:rFonts w:eastAsia="Malgun Gothic"/>
          <w:i/>
          <w:lang w:val="en-GB"/>
        </w:rPr>
        <w:t>PDCP-Parameters</w:t>
      </w:r>
      <w:r w:rsidRPr="002D141C">
        <w:rPr>
          <w:rFonts w:eastAsia="Malgun Gothic"/>
          <w:lang w:val="en-GB"/>
        </w:rPr>
        <w:t xml:space="preserve"> information element</w:t>
      </w:r>
    </w:p>
    <w:p w14:paraId="231CFE93" w14:textId="77777777" w:rsidR="002C5D28" w:rsidRPr="002D141C" w:rsidRDefault="002C5D28" w:rsidP="002D141C">
      <w:pPr>
        <w:pStyle w:val="PL"/>
        <w:rPr>
          <w:color w:val="808080"/>
        </w:rPr>
      </w:pPr>
      <w:r w:rsidRPr="002D141C">
        <w:rPr>
          <w:color w:val="808080"/>
        </w:rPr>
        <w:t>-- ASN1START</w:t>
      </w:r>
    </w:p>
    <w:p w14:paraId="2A5F0081" w14:textId="77777777" w:rsidR="002C5D28" w:rsidRPr="002D141C" w:rsidRDefault="002C5D28" w:rsidP="002D141C">
      <w:pPr>
        <w:pStyle w:val="PL"/>
        <w:rPr>
          <w:color w:val="808080"/>
        </w:rPr>
      </w:pPr>
      <w:r w:rsidRPr="002D141C">
        <w:rPr>
          <w:color w:val="808080"/>
        </w:rPr>
        <w:t>-- TAG-PDCP-PARAMETERS-START</w:t>
      </w:r>
    </w:p>
    <w:p w14:paraId="19A32A0F" w14:textId="77777777" w:rsidR="002C5D28" w:rsidRPr="002D141C" w:rsidRDefault="002C5D28" w:rsidP="002D141C">
      <w:pPr>
        <w:pStyle w:val="PL"/>
      </w:pPr>
    </w:p>
    <w:p w14:paraId="23914915" w14:textId="77777777" w:rsidR="002C5D28" w:rsidRPr="002D141C" w:rsidRDefault="002C5D28" w:rsidP="002D141C">
      <w:pPr>
        <w:pStyle w:val="PL"/>
      </w:pPr>
      <w:r w:rsidRPr="002D141C">
        <w:t xml:space="preserve">PDCP-Parameters ::=         </w:t>
      </w:r>
      <w:r w:rsidRPr="002D141C">
        <w:rPr>
          <w:color w:val="993366"/>
        </w:rPr>
        <w:t>SEQUENCE</w:t>
      </w:r>
      <w:r w:rsidRPr="002D141C">
        <w:t xml:space="preserve"> {</w:t>
      </w:r>
    </w:p>
    <w:p w14:paraId="17AD76FC" w14:textId="77777777" w:rsidR="002C5D28" w:rsidRPr="002D141C" w:rsidRDefault="002C5D28" w:rsidP="002D141C">
      <w:pPr>
        <w:pStyle w:val="PL"/>
      </w:pPr>
      <w:r w:rsidRPr="002D141C">
        <w:t xml:space="preserve">    supportedROHC-Profiles      </w:t>
      </w:r>
      <w:r w:rsidRPr="002D141C">
        <w:rPr>
          <w:color w:val="993366"/>
        </w:rPr>
        <w:t>SEQUENCE</w:t>
      </w:r>
      <w:r w:rsidRPr="002D141C">
        <w:t xml:space="preserve"> {</w:t>
      </w:r>
    </w:p>
    <w:p w14:paraId="74BA588B" w14:textId="77777777" w:rsidR="002C5D28" w:rsidRPr="002D141C" w:rsidRDefault="002C5D28" w:rsidP="002D141C">
      <w:pPr>
        <w:pStyle w:val="PL"/>
      </w:pPr>
      <w:r w:rsidRPr="002D141C">
        <w:t xml:space="preserve">        profile0x0000               </w:t>
      </w:r>
      <w:r w:rsidRPr="002D141C">
        <w:rPr>
          <w:color w:val="993366"/>
        </w:rPr>
        <w:t>BOOLEAN</w:t>
      </w:r>
      <w:r w:rsidRPr="002D141C">
        <w:t>,</w:t>
      </w:r>
    </w:p>
    <w:p w14:paraId="2BE3B2C6" w14:textId="77777777" w:rsidR="002C5D28" w:rsidRPr="002D141C" w:rsidRDefault="002C5D28" w:rsidP="002D141C">
      <w:pPr>
        <w:pStyle w:val="PL"/>
      </w:pPr>
      <w:r w:rsidRPr="002D141C">
        <w:t xml:space="preserve">        profile0x0001               </w:t>
      </w:r>
      <w:r w:rsidRPr="002D141C">
        <w:rPr>
          <w:color w:val="993366"/>
        </w:rPr>
        <w:t>BOOLEAN</w:t>
      </w:r>
      <w:r w:rsidRPr="002D141C">
        <w:t>,</w:t>
      </w:r>
    </w:p>
    <w:p w14:paraId="594E2D85" w14:textId="77777777" w:rsidR="002C5D28" w:rsidRPr="002D141C" w:rsidRDefault="002C5D28" w:rsidP="002D141C">
      <w:pPr>
        <w:pStyle w:val="PL"/>
      </w:pPr>
      <w:r w:rsidRPr="002D141C">
        <w:t xml:space="preserve">        profile0x0002               </w:t>
      </w:r>
      <w:r w:rsidRPr="002D141C">
        <w:rPr>
          <w:color w:val="993366"/>
        </w:rPr>
        <w:t>BOOLEAN</w:t>
      </w:r>
      <w:r w:rsidRPr="002D141C">
        <w:t>,</w:t>
      </w:r>
    </w:p>
    <w:p w14:paraId="27352E1F" w14:textId="77777777" w:rsidR="002C5D28" w:rsidRPr="002D141C" w:rsidRDefault="002C5D28" w:rsidP="002D141C">
      <w:pPr>
        <w:pStyle w:val="PL"/>
      </w:pPr>
      <w:r w:rsidRPr="002D141C">
        <w:t xml:space="preserve">        profile0x0003               </w:t>
      </w:r>
      <w:r w:rsidRPr="002D141C">
        <w:rPr>
          <w:color w:val="993366"/>
        </w:rPr>
        <w:t>BOOLEAN</w:t>
      </w:r>
      <w:r w:rsidRPr="002D141C">
        <w:t>,</w:t>
      </w:r>
    </w:p>
    <w:p w14:paraId="3E3716D5" w14:textId="77777777" w:rsidR="002C5D28" w:rsidRPr="002D141C" w:rsidRDefault="002C5D28" w:rsidP="002D141C">
      <w:pPr>
        <w:pStyle w:val="PL"/>
      </w:pPr>
      <w:r w:rsidRPr="002D141C">
        <w:t xml:space="preserve">        profile0x0004               </w:t>
      </w:r>
      <w:r w:rsidRPr="002D141C">
        <w:rPr>
          <w:color w:val="993366"/>
        </w:rPr>
        <w:t>BOOLEAN</w:t>
      </w:r>
      <w:r w:rsidRPr="002D141C">
        <w:t>,</w:t>
      </w:r>
    </w:p>
    <w:p w14:paraId="6273AC5D" w14:textId="77777777" w:rsidR="002C5D28" w:rsidRPr="002D141C" w:rsidRDefault="002C5D28" w:rsidP="002D141C">
      <w:pPr>
        <w:pStyle w:val="PL"/>
      </w:pPr>
      <w:r w:rsidRPr="002D141C">
        <w:t xml:space="preserve">        profile0x0006               </w:t>
      </w:r>
      <w:r w:rsidRPr="002D141C">
        <w:rPr>
          <w:color w:val="993366"/>
        </w:rPr>
        <w:t>BOOLEAN</w:t>
      </w:r>
      <w:r w:rsidRPr="002D141C">
        <w:t>,</w:t>
      </w:r>
    </w:p>
    <w:p w14:paraId="0AA85477" w14:textId="77777777" w:rsidR="002C5D28" w:rsidRPr="002D141C" w:rsidRDefault="002C5D28" w:rsidP="002D141C">
      <w:pPr>
        <w:pStyle w:val="PL"/>
      </w:pPr>
      <w:r w:rsidRPr="002D141C">
        <w:t xml:space="preserve">        profile0x0101               </w:t>
      </w:r>
      <w:r w:rsidRPr="002D141C">
        <w:rPr>
          <w:color w:val="993366"/>
        </w:rPr>
        <w:t>BOOLEAN</w:t>
      </w:r>
      <w:r w:rsidRPr="002D141C">
        <w:t>,</w:t>
      </w:r>
    </w:p>
    <w:p w14:paraId="76BD0330" w14:textId="77777777" w:rsidR="002C5D28" w:rsidRPr="002D141C" w:rsidRDefault="002C5D28" w:rsidP="002D141C">
      <w:pPr>
        <w:pStyle w:val="PL"/>
      </w:pPr>
      <w:r w:rsidRPr="002D141C">
        <w:t xml:space="preserve">        profile0x0102               </w:t>
      </w:r>
      <w:r w:rsidRPr="002D141C">
        <w:rPr>
          <w:color w:val="993366"/>
        </w:rPr>
        <w:t>BOOLEAN</w:t>
      </w:r>
      <w:r w:rsidRPr="002D141C">
        <w:t>,</w:t>
      </w:r>
    </w:p>
    <w:p w14:paraId="4C303DDA" w14:textId="77777777" w:rsidR="002C5D28" w:rsidRPr="002D141C" w:rsidRDefault="002C5D28" w:rsidP="002D141C">
      <w:pPr>
        <w:pStyle w:val="PL"/>
      </w:pPr>
      <w:r w:rsidRPr="002D141C">
        <w:t xml:space="preserve">        profile0x0103               </w:t>
      </w:r>
      <w:r w:rsidRPr="002D141C">
        <w:rPr>
          <w:color w:val="993366"/>
        </w:rPr>
        <w:t>BOOLEAN</w:t>
      </w:r>
      <w:r w:rsidRPr="002D141C">
        <w:t>,</w:t>
      </w:r>
    </w:p>
    <w:p w14:paraId="71C19FF2" w14:textId="77777777" w:rsidR="002C5D28" w:rsidRPr="002D141C" w:rsidRDefault="002C5D28" w:rsidP="002D141C">
      <w:pPr>
        <w:pStyle w:val="PL"/>
      </w:pPr>
      <w:r w:rsidRPr="002D141C">
        <w:t xml:space="preserve">        profile0x0104               </w:t>
      </w:r>
      <w:r w:rsidRPr="002D141C">
        <w:rPr>
          <w:color w:val="993366"/>
        </w:rPr>
        <w:t>BOOLEAN</w:t>
      </w:r>
    </w:p>
    <w:p w14:paraId="2C21F942" w14:textId="77777777" w:rsidR="002C5D28" w:rsidRPr="002D141C" w:rsidRDefault="002C5D28" w:rsidP="002D141C">
      <w:pPr>
        <w:pStyle w:val="PL"/>
      </w:pPr>
      <w:r w:rsidRPr="002D141C">
        <w:t xml:space="preserve">    },</w:t>
      </w:r>
    </w:p>
    <w:p w14:paraId="2E6413A6" w14:textId="77777777" w:rsidR="002C5D28" w:rsidRPr="002D141C" w:rsidRDefault="002C5D28" w:rsidP="002D141C">
      <w:pPr>
        <w:pStyle w:val="PL"/>
      </w:pPr>
      <w:r w:rsidRPr="002D141C">
        <w:t xml:space="preserve">    maxNumberROHC-ContextSessions       </w:t>
      </w:r>
      <w:r w:rsidRPr="002D141C">
        <w:rPr>
          <w:color w:val="993366"/>
        </w:rPr>
        <w:t>ENUMERATED</w:t>
      </w:r>
      <w:r w:rsidRPr="002D141C">
        <w:t xml:space="preserve"> {cs2, cs4, cs8, cs12, cs16, cs24, cs32, cs48, cs64,</w:t>
      </w:r>
    </w:p>
    <w:p w14:paraId="50528366" w14:textId="77777777" w:rsidR="00F95F2F" w:rsidRPr="002D141C" w:rsidRDefault="002C5D28" w:rsidP="002D141C">
      <w:pPr>
        <w:pStyle w:val="PL"/>
      </w:pPr>
      <w:r w:rsidRPr="002D141C">
        <w:t xml:space="preserve">                                                cs128, cs256, cs512, cs1024, cs16384, spare2, spare1},</w:t>
      </w:r>
    </w:p>
    <w:p w14:paraId="0887AD76" w14:textId="77777777" w:rsidR="002C5D28" w:rsidRPr="002D141C" w:rsidRDefault="002C5D28" w:rsidP="002D141C">
      <w:pPr>
        <w:pStyle w:val="PL"/>
      </w:pPr>
      <w:r w:rsidRPr="002D141C">
        <w:t xml:space="preserve">    uplinkOnlyROHC-Profiles         </w:t>
      </w:r>
      <w:r w:rsidR="00025B35" w:rsidRPr="002D141C">
        <w:t xml:space="preserve">    </w:t>
      </w:r>
      <w:r w:rsidRPr="002D141C">
        <w:rPr>
          <w:color w:val="993366"/>
        </w:rPr>
        <w:t>ENUMERATED</w:t>
      </w:r>
      <w:r w:rsidRPr="002D141C">
        <w:t xml:space="preserve"> {supported}      </w:t>
      </w:r>
      <w:r w:rsidRPr="002D141C">
        <w:rPr>
          <w:color w:val="993366"/>
        </w:rPr>
        <w:t>OPTIONAL</w:t>
      </w:r>
      <w:r w:rsidRPr="002D141C">
        <w:t>,</w:t>
      </w:r>
    </w:p>
    <w:p w14:paraId="58162D55" w14:textId="77777777" w:rsidR="002C5D28" w:rsidRPr="002D141C" w:rsidRDefault="002C5D28" w:rsidP="002D141C">
      <w:pPr>
        <w:pStyle w:val="PL"/>
      </w:pPr>
      <w:r w:rsidRPr="002D141C">
        <w:t xml:space="preserve">    continueROHC-Context                </w:t>
      </w:r>
      <w:r w:rsidRPr="002D141C">
        <w:rPr>
          <w:color w:val="993366"/>
        </w:rPr>
        <w:t>ENUMERATED</w:t>
      </w:r>
      <w:r w:rsidRPr="002D141C">
        <w:t xml:space="preserve"> {supported}      </w:t>
      </w:r>
      <w:r w:rsidRPr="002D141C">
        <w:rPr>
          <w:color w:val="993366"/>
        </w:rPr>
        <w:t>OPTIONAL</w:t>
      </w:r>
      <w:r w:rsidRPr="002D141C">
        <w:t>,</w:t>
      </w:r>
    </w:p>
    <w:p w14:paraId="65D5E8D3" w14:textId="77777777" w:rsidR="002C5D28" w:rsidRPr="002D141C" w:rsidRDefault="002C5D28" w:rsidP="002D141C">
      <w:pPr>
        <w:pStyle w:val="PL"/>
      </w:pPr>
      <w:r w:rsidRPr="002D141C">
        <w:t xml:space="preserve">    outOfOrderDelivery                  </w:t>
      </w:r>
      <w:r w:rsidRPr="002D141C">
        <w:rPr>
          <w:color w:val="993366"/>
        </w:rPr>
        <w:t>ENUMERATED</w:t>
      </w:r>
      <w:r w:rsidRPr="002D141C">
        <w:t xml:space="preserve"> {supported}      </w:t>
      </w:r>
      <w:r w:rsidRPr="002D141C">
        <w:rPr>
          <w:color w:val="993366"/>
        </w:rPr>
        <w:t>OPTIONAL</w:t>
      </w:r>
      <w:r w:rsidRPr="002D141C">
        <w:t>,</w:t>
      </w:r>
    </w:p>
    <w:p w14:paraId="5A51C36A" w14:textId="77777777" w:rsidR="002C5D28" w:rsidRPr="002D141C" w:rsidRDefault="002C5D28" w:rsidP="002D141C">
      <w:pPr>
        <w:pStyle w:val="PL"/>
      </w:pPr>
      <w:r w:rsidRPr="002D141C">
        <w:t xml:space="preserve">    shortSN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0DC28E68" w14:textId="77777777" w:rsidR="002C5D28" w:rsidRPr="002D141C" w:rsidRDefault="002C5D28" w:rsidP="002D141C">
      <w:pPr>
        <w:pStyle w:val="PL"/>
      </w:pPr>
      <w:r w:rsidRPr="002D141C">
        <w:t xml:space="preserve">    pdcp-DuplicationSRB</w:t>
      </w:r>
      <w:r w:rsidR="005051A8"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7BDDD789" w14:textId="77777777" w:rsidR="002C5D28" w:rsidRPr="002D141C" w:rsidRDefault="002C5D28" w:rsidP="002D141C">
      <w:pPr>
        <w:pStyle w:val="PL"/>
      </w:pPr>
      <w:r w:rsidRPr="002D141C">
        <w:t xml:space="preserve">    pdcp-DuplicationMCG-OrSCG</w:t>
      </w:r>
      <w:r w:rsidR="005051A8" w:rsidRPr="002D141C">
        <w:t>-DRB</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08A2A5F9" w14:textId="77777777" w:rsidR="002C5D28" w:rsidRPr="002D141C" w:rsidRDefault="002C5D28" w:rsidP="002D141C">
      <w:pPr>
        <w:pStyle w:val="PL"/>
      </w:pPr>
      <w:r w:rsidRPr="002D141C">
        <w:t xml:space="preserve">    ...</w:t>
      </w:r>
    </w:p>
    <w:p w14:paraId="62C5F707" w14:textId="77777777" w:rsidR="002C5D28" w:rsidRPr="002D141C" w:rsidRDefault="002C5D28" w:rsidP="002D141C">
      <w:pPr>
        <w:pStyle w:val="PL"/>
      </w:pPr>
      <w:r w:rsidRPr="002D141C">
        <w:t>}</w:t>
      </w:r>
    </w:p>
    <w:p w14:paraId="5FA2C2E0" w14:textId="77777777" w:rsidR="002C5D28" w:rsidRPr="002D141C" w:rsidRDefault="002C5D28" w:rsidP="002D141C">
      <w:pPr>
        <w:pStyle w:val="PL"/>
      </w:pPr>
    </w:p>
    <w:p w14:paraId="021AE478" w14:textId="77777777" w:rsidR="002C5D28" w:rsidRPr="002D141C" w:rsidRDefault="002C5D28" w:rsidP="002D141C">
      <w:pPr>
        <w:pStyle w:val="PL"/>
        <w:rPr>
          <w:color w:val="808080"/>
        </w:rPr>
      </w:pPr>
      <w:r w:rsidRPr="002D141C">
        <w:rPr>
          <w:color w:val="808080"/>
        </w:rPr>
        <w:t>-- TAG-PDCP-PARAMETERS-STOP</w:t>
      </w:r>
    </w:p>
    <w:p w14:paraId="5CBB81F2" w14:textId="77777777" w:rsidR="002C5D28" w:rsidRPr="002D141C" w:rsidRDefault="002C5D28" w:rsidP="002D141C">
      <w:pPr>
        <w:pStyle w:val="PL"/>
        <w:rPr>
          <w:color w:val="808080"/>
        </w:rPr>
      </w:pPr>
      <w:r w:rsidRPr="002D141C">
        <w:rPr>
          <w:color w:val="808080"/>
        </w:rPr>
        <w:t>-- ASN1STOP</w:t>
      </w:r>
    </w:p>
    <w:p w14:paraId="2074FD28" w14:textId="77777777" w:rsidR="00C1597C" w:rsidRPr="002D141C" w:rsidRDefault="00C1597C" w:rsidP="00C1597C"/>
    <w:p w14:paraId="4320A2A6" w14:textId="77777777" w:rsidR="002C5D28" w:rsidRPr="002D141C" w:rsidRDefault="002C5D28" w:rsidP="002C5D28">
      <w:pPr>
        <w:pStyle w:val="Heading4"/>
        <w:rPr>
          <w:lang w:val="en-GB"/>
        </w:rPr>
      </w:pPr>
      <w:bookmarkStart w:id="6119" w:name="_Toc20426180"/>
      <w:bookmarkStart w:id="6120" w:name="_Toc29321577"/>
      <w:bookmarkStart w:id="6121" w:name="_Toc36219760"/>
      <w:bookmarkStart w:id="6122" w:name="_Toc36220436"/>
      <w:bookmarkStart w:id="6123" w:name="_Toc36513856"/>
      <w:bookmarkStart w:id="6124" w:name="_Toc46449915"/>
      <w:bookmarkStart w:id="6125" w:name="_Toc46489702"/>
      <w:bookmarkStart w:id="6126" w:name="_Toc52495536"/>
      <w:bookmarkStart w:id="6127" w:name="_Toc60781705"/>
      <w:bookmarkStart w:id="6128" w:name="_Toc139022041"/>
      <w:r w:rsidRPr="002D141C">
        <w:rPr>
          <w:lang w:val="en-GB"/>
        </w:rPr>
        <w:t>–</w:t>
      </w:r>
      <w:r w:rsidRPr="002D141C">
        <w:rPr>
          <w:lang w:val="en-GB"/>
        </w:rPr>
        <w:tab/>
      </w:r>
      <w:r w:rsidRPr="002D141C">
        <w:rPr>
          <w:i/>
          <w:lang w:val="en-GB"/>
        </w:rPr>
        <w:t>PDCP-ParametersMRDC</w:t>
      </w:r>
      <w:bookmarkEnd w:id="6119"/>
      <w:bookmarkEnd w:id="6120"/>
      <w:bookmarkEnd w:id="6121"/>
      <w:bookmarkEnd w:id="6122"/>
      <w:bookmarkEnd w:id="6123"/>
      <w:bookmarkEnd w:id="6124"/>
      <w:bookmarkEnd w:id="6125"/>
      <w:bookmarkEnd w:id="6126"/>
      <w:bookmarkEnd w:id="6127"/>
      <w:bookmarkEnd w:id="6128"/>
    </w:p>
    <w:p w14:paraId="560CA035" w14:textId="77777777" w:rsidR="002C5D28" w:rsidRPr="002D141C" w:rsidRDefault="002C5D28" w:rsidP="002C5D28">
      <w:r w:rsidRPr="002D141C">
        <w:t xml:space="preserve">The IE </w:t>
      </w:r>
      <w:r w:rsidRPr="002D141C">
        <w:rPr>
          <w:i/>
        </w:rPr>
        <w:t>PDCP-ParametersMRDC</w:t>
      </w:r>
      <w:r w:rsidRPr="002D141C">
        <w:t xml:space="preserve"> is used to convey PDCP related capabilities for MR-DC.</w:t>
      </w:r>
    </w:p>
    <w:p w14:paraId="3D6AEC4B" w14:textId="77777777" w:rsidR="002C5D28" w:rsidRPr="002D141C" w:rsidRDefault="002C5D28" w:rsidP="002C5D28">
      <w:pPr>
        <w:pStyle w:val="TH"/>
        <w:rPr>
          <w:lang w:val="en-GB"/>
        </w:rPr>
      </w:pPr>
      <w:r w:rsidRPr="002D141C">
        <w:rPr>
          <w:i/>
          <w:lang w:val="en-GB"/>
        </w:rPr>
        <w:t>PDCP-ParametersMRDC</w:t>
      </w:r>
      <w:r w:rsidRPr="002D141C">
        <w:rPr>
          <w:lang w:val="en-GB"/>
        </w:rPr>
        <w:t xml:space="preserve"> information element</w:t>
      </w:r>
    </w:p>
    <w:p w14:paraId="49F7C752" w14:textId="77777777" w:rsidR="002C5D28" w:rsidRPr="002D141C" w:rsidRDefault="002C5D28" w:rsidP="002D141C">
      <w:pPr>
        <w:pStyle w:val="PL"/>
        <w:rPr>
          <w:color w:val="808080"/>
        </w:rPr>
      </w:pPr>
      <w:r w:rsidRPr="002D141C">
        <w:rPr>
          <w:color w:val="808080"/>
        </w:rPr>
        <w:t>-- ASN1START</w:t>
      </w:r>
    </w:p>
    <w:p w14:paraId="41A678F8" w14:textId="77777777" w:rsidR="002C5D28" w:rsidRPr="002D141C" w:rsidRDefault="002C5D28" w:rsidP="002D141C">
      <w:pPr>
        <w:pStyle w:val="PL"/>
        <w:rPr>
          <w:color w:val="808080"/>
        </w:rPr>
      </w:pPr>
      <w:r w:rsidRPr="002D141C">
        <w:rPr>
          <w:color w:val="808080"/>
        </w:rPr>
        <w:t>-- TAG-PDCP-PARAMETERSMRDC-START</w:t>
      </w:r>
    </w:p>
    <w:p w14:paraId="2A7B9651" w14:textId="77777777" w:rsidR="002C5D28" w:rsidRPr="002D141C" w:rsidRDefault="002C5D28" w:rsidP="002D141C">
      <w:pPr>
        <w:pStyle w:val="PL"/>
      </w:pPr>
    </w:p>
    <w:p w14:paraId="62425B32" w14:textId="77777777" w:rsidR="002C5D28" w:rsidRPr="002D141C" w:rsidRDefault="002C5D28" w:rsidP="002D141C">
      <w:pPr>
        <w:pStyle w:val="PL"/>
      </w:pPr>
      <w:r w:rsidRPr="002D141C">
        <w:t xml:space="preserve">PDCP-ParametersMRDC ::=                 </w:t>
      </w:r>
      <w:r w:rsidRPr="002D141C">
        <w:rPr>
          <w:color w:val="993366"/>
        </w:rPr>
        <w:t>SEQUENCE</w:t>
      </w:r>
      <w:r w:rsidRPr="002D141C">
        <w:t xml:space="preserve"> {</w:t>
      </w:r>
    </w:p>
    <w:p w14:paraId="26B168BA" w14:textId="77777777" w:rsidR="002C5D28" w:rsidRPr="002D141C" w:rsidRDefault="002C5D28" w:rsidP="002D141C">
      <w:pPr>
        <w:pStyle w:val="PL"/>
      </w:pPr>
      <w:r w:rsidRPr="002D141C">
        <w:t xml:space="preserve">    pdcp-DuplicationSplitSRB                </w:t>
      </w:r>
      <w:r w:rsidRPr="002D141C">
        <w:rPr>
          <w:color w:val="993366"/>
        </w:rPr>
        <w:t>ENUMERATED</w:t>
      </w:r>
      <w:r w:rsidRPr="002D141C">
        <w:t xml:space="preserve"> {supported}      </w:t>
      </w:r>
      <w:r w:rsidRPr="002D141C">
        <w:rPr>
          <w:color w:val="993366"/>
        </w:rPr>
        <w:t>OPTIONAL</w:t>
      </w:r>
      <w:r w:rsidRPr="002D141C">
        <w:t>,</w:t>
      </w:r>
    </w:p>
    <w:p w14:paraId="7F0B800F" w14:textId="77777777" w:rsidR="002C5D28" w:rsidRPr="002D141C" w:rsidRDefault="002C5D28" w:rsidP="002D141C">
      <w:pPr>
        <w:pStyle w:val="PL"/>
      </w:pPr>
      <w:r w:rsidRPr="002D141C">
        <w:t xml:space="preserve">    pdcp-DuplicationSplitDRB                </w:t>
      </w:r>
      <w:r w:rsidRPr="002D141C">
        <w:rPr>
          <w:color w:val="993366"/>
        </w:rPr>
        <w:t>ENUMERATED</w:t>
      </w:r>
      <w:r w:rsidRPr="002D141C">
        <w:t xml:space="preserve"> {supported}      </w:t>
      </w:r>
      <w:r w:rsidRPr="002D141C">
        <w:rPr>
          <w:color w:val="993366"/>
        </w:rPr>
        <w:t>OPTIONAL</w:t>
      </w:r>
    </w:p>
    <w:p w14:paraId="773CAD24" w14:textId="77777777" w:rsidR="002C5D28" w:rsidRPr="002D141C" w:rsidRDefault="002C5D28" w:rsidP="002D141C">
      <w:pPr>
        <w:pStyle w:val="PL"/>
      </w:pPr>
      <w:r w:rsidRPr="002D141C">
        <w:t>}</w:t>
      </w:r>
    </w:p>
    <w:p w14:paraId="6DCB3B48" w14:textId="77777777" w:rsidR="002C5D28" w:rsidRPr="002D141C" w:rsidRDefault="002C5D28" w:rsidP="002D141C">
      <w:pPr>
        <w:pStyle w:val="PL"/>
      </w:pPr>
    </w:p>
    <w:p w14:paraId="28AE2714" w14:textId="77777777" w:rsidR="002C5D28" w:rsidRPr="002D141C" w:rsidRDefault="002C5D28" w:rsidP="002D141C">
      <w:pPr>
        <w:pStyle w:val="PL"/>
        <w:rPr>
          <w:color w:val="808080"/>
        </w:rPr>
      </w:pPr>
      <w:r w:rsidRPr="002D141C">
        <w:rPr>
          <w:color w:val="808080"/>
        </w:rPr>
        <w:t>-- TAG-PDCP-PARAMETERSMRDC-STOP</w:t>
      </w:r>
    </w:p>
    <w:p w14:paraId="3C1DEFBA" w14:textId="77777777" w:rsidR="002C5D28" w:rsidRPr="002D141C" w:rsidRDefault="002C5D28" w:rsidP="002D141C">
      <w:pPr>
        <w:pStyle w:val="PL"/>
        <w:rPr>
          <w:color w:val="808080"/>
        </w:rPr>
      </w:pPr>
      <w:r w:rsidRPr="002D141C">
        <w:rPr>
          <w:color w:val="808080"/>
        </w:rPr>
        <w:t>-- ASN1STOP</w:t>
      </w:r>
    </w:p>
    <w:p w14:paraId="638274A8" w14:textId="77777777" w:rsidR="00C1597C" w:rsidRPr="002D141C" w:rsidRDefault="00C1597C" w:rsidP="00C1597C"/>
    <w:p w14:paraId="1EC232D1" w14:textId="77777777" w:rsidR="002C5D28" w:rsidRPr="002D141C" w:rsidRDefault="002C5D28" w:rsidP="002C5D28">
      <w:pPr>
        <w:pStyle w:val="Heading4"/>
        <w:rPr>
          <w:lang w:val="en-GB"/>
        </w:rPr>
      </w:pPr>
      <w:bookmarkStart w:id="6129" w:name="_Toc20426181"/>
      <w:bookmarkStart w:id="6130" w:name="_Toc29321578"/>
      <w:bookmarkStart w:id="6131" w:name="_Toc36219761"/>
      <w:bookmarkStart w:id="6132" w:name="_Toc36220437"/>
      <w:bookmarkStart w:id="6133" w:name="_Toc36513857"/>
      <w:bookmarkStart w:id="6134" w:name="_Toc46449916"/>
      <w:bookmarkStart w:id="6135" w:name="_Toc46489703"/>
      <w:bookmarkStart w:id="6136" w:name="_Toc52495537"/>
      <w:bookmarkStart w:id="6137" w:name="_Toc60781706"/>
      <w:bookmarkStart w:id="6138" w:name="_Toc139022042"/>
      <w:bookmarkStart w:id="6139" w:name="_Hlk726506"/>
      <w:r w:rsidRPr="002D141C">
        <w:rPr>
          <w:lang w:val="en-GB"/>
        </w:rPr>
        <w:t>–</w:t>
      </w:r>
      <w:r w:rsidRPr="002D141C">
        <w:rPr>
          <w:lang w:val="en-GB"/>
        </w:rPr>
        <w:tab/>
      </w:r>
      <w:r w:rsidRPr="002D141C">
        <w:rPr>
          <w:i/>
          <w:lang w:val="en-GB"/>
        </w:rPr>
        <w:t>Phy-Parameters</w:t>
      </w:r>
      <w:bookmarkEnd w:id="6129"/>
      <w:bookmarkEnd w:id="6130"/>
      <w:bookmarkEnd w:id="6131"/>
      <w:bookmarkEnd w:id="6132"/>
      <w:bookmarkEnd w:id="6133"/>
      <w:bookmarkEnd w:id="6134"/>
      <w:bookmarkEnd w:id="6135"/>
      <w:bookmarkEnd w:id="6136"/>
      <w:bookmarkEnd w:id="6137"/>
      <w:bookmarkEnd w:id="6138"/>
    </w:p>
    <w:bookmarkEnd w:id="6139"/>
    <w:p w14:paraId="1B2430FA" w14:textId="77777777" w:rsidR="00F95F2F" w:rsidRPr="002D141C" w:rsidRDefault="002C5D28" w:rsidP="002C5D28">
      <w:r w:rsidRPr="002D141C">
        <w:t xml:space="preserve">The IE </w:t>
      </w:r>
      <w:r w:rsidRPr="002D141C">
        <w:rPr>
          <w:i/>
        </w:rPr>
        <w:t>Phy-Parameters</w:t>
      </w:r>
      <w:r w:rsidRPr="002D141C">
        <w:t xml:space="preserve"> is used to convey the physical layer capabilities.</w:t>
      </w:r>
    </w:p>
    <w:p w14:paraId="5677B15F" w14:textId="77777777" w:rsidR="002C5D28" w:rsidRPr="002D141C" w:rsidRDefault="002C5D28" w:rsidP="002C5D28">
      <w:pPr>
        <w:pStyle w:val="TH"/>
        <w:rPr>
          <w:lang w:val="en-GB"/>
        </w:rPr>
      </w:pPr>
      <w:r w:rsidRPr="002D141C">
        <w:rPr>
          <w:i/>
          <w:lang w:val="en-GB"/>
        </w:rPr>
        <w:t>Phy-Parameters</w:t>
      </w:r>
      <w:r w:rsidRPr="002D141C">
        <w:rPr>
          <w:lang w:val="en-GB"/>
        </w:rPr>
        <w:t xml:space="preserve"> information element</w:t>
      </w:r>
    </w:p>
    <w:p w14:paraId="48DC7F73" w14:textId="77777777" w:rsidR="002C5D28" w:rsidRPr="002D141C" w:rsidRDefault="002C5D28" w:rsidP="002D141C">
      <w:pPr>
        <w:pStyle w:val="PL"/>
        <w:rPr>
          <w:color w:val="808080"/>
        </w:rPr>
      </w:pPr>
      <w:r w:rsidRPr="002D141C">
        <w:rPr>
          <w:color w:val="808080"/>
        </w:rPr>
        <w:t>-- ASN1START</w:t>
      </w:r>
    </w:p>
    <w:p w14:paraId="4E1234DF" w14:textId="77777777" w:rsidR="002C5D28" w:rsidRPr="002D141C" w:rsidRDefault="002C5D28" w:rsidP="002D141C">
      <w:pPr>
        <w:pStyle w:val="PL"/>
        <w:rPr>
          <w:color w:val="808080"/>
        </w:rPr>
      </w:pPr>
      <w:r w:rsidRPr="002D141C">
        <w:rPr>
          <w:color w:val="808080"/>
        </w:rPr>
        <w:t>-- TAG-PHY-PARAMETERS-START</w:t>
      </w:r>
    </w:p>
    <w:p w14:paraId="2B831D8A" w14:textId="77777777" w:rsidR="002C5D28" w:rsidRPr="002D141C" w:rsidRDefault="002C5D28" w:rsidP="002D141C">
      <w:pPr>
        <w:pStyle w:val="PL"/>
      </w:pPr>
    </w:p>
    <w:p w14:paraId="6010F865" w14:textId="77777777" w:rsidR="002C5D28" w:rsidRPr="002D141C" w:rsidRDefault="002C5D28" w:rsidP="002D141C">
      <w:pPr>
        <w:pStyle w:val="PL"/>
      </w:pPr>
      <w:r w:rsidRPr="002D141C">
        <w:t xml:space="preserve">Phy-Parameters ::=                  </w:t>
      </w:r>
      <w:r w:rsidRPr="002D141C">
        <w:rPr>
          <w:color w:val="993366"/>
        </w:rPr>
        <w:t>SEQUENCE</w:t>
      </w:r>
      <w:r w:rsidRPr="002D141C">
        <w:t xml:space="preserve"> {</w:t>
      </w:r>
    </w:p>
    <w:p w14:paraId="06161C8D" w14:textId="77777777" w:rsidR="002C5D28" w:rsidRPr="002D141C" w:rsidRDefault="002C5D28" w:rsidP="002D141C">
      <w:pPr>
        <w:pStyle w:val="PL"/>
      </w:pPr>
      <w:r w:rsidRPr="002D141C">
        <w:t xml:space="preserve">    phy-ParametersCommon                Phy-ParametersCommon                        </w:t>
      </w:r>
      <w:r w:rsidRPr="002D141C">
        <w:rPr>
          <w:color w:val="993366"/>
        </w:rPr>
        <w:t>OPTIONAL</w:t>
      </w:r>
      <w:r w:rsidRPr="002D141C">
        <w:t>,</w:t>
      </w:r>
    </w:p>
    <w:p w14:paraId="1952093E" w14:textId="77777777" w:rsidR="002C5D28" w:rsidRPr="002D141C" w:rsidRDefault="002C5D28" w:rsidP="002D141C">
      <w:pPr>
        <w:pStyle w:val="PL"/>
      </w:pPr>
      <w:r w:rsidRPr="002D141C">
        <w:t xml:space="preserve">    phy-ParametersXDD-Diff              Phy-ParametersXDD-Diff                      </w:t>
      </w:r>
      <w:r w:rsidRPr="002D141C">
        <w:rPr>
          <w:color w:val="993366"/>
        </w:rPr>
        <w:t>OPTIONAL</w:t>
      </w:r>
      <w:r w:rsidRPr="002D141C">
        <w:t>,</w:t>
      </w:r>
    </w:p>
    <w:p w14:paraId="7B3955F4" w14:textId="77777777" w:rsidR="002C5D28" w:rsidRPr="002D141C" w:rsidRDefault="002C5D28" w:rsidP="002D141C">
      <w:pPr>
        <w:pStyle w:val="PL"/>
      </w:pPr>
      <w:r w:rsidRPr="002D141C">
        <w:t xml:space="preserve">    phy-ParametersFRX-Diff              Phy-ParametersFRX-Diff                      </w:t>
      </w:r>
      <w:r w:rsidRPr="002D141C">
        <w:rPr>
          <w:color w:val="993366"/>
        </w:rPr>
        <w:t>OPTIONAL</w:t>
      </w:r>
      <w:r w:rsidRPr="002D141C">
        <w:t>,</w:t>
      </w:r>
    </w:p>
    <w:p w14:paraId="61A367F3" w14:textId="77777777" w:rsidR="002C5D28" w:rsidRPr="002D141C" w:rsidRDefault="002C5D28" w:rsidP="002D141C">
      <w:pPr>
        <w:pStyle w:val="PL"/>
      </w:pPr>
      <w:r w:rsidRPr="002D141C">
        <w:t xml:space="preserve">    phy-ParametersFR1                   Phy-ParametersFR1                           </w:t>
      </w:r>
      <w:r w:rsidRPr="002D141C">
        <w:rPr>
          <w:color w:val="993366"/>
        </w:rPr>
        <w:t>OPTIONAL</w:t>
      </w:r>
      <w:r w:rsidRPr="002D141C">
        <w:t>,</w:t>
      </w:r>
    </w:p>
    <w:p w14:paraId="54D7CE49" w14:textId="77777777" w:rsidR="002C5D28" w:rsidRPr="002D141C" w:rsidRDefault="002C5D28" w:rsidP="002D141C">
      <w:pPr>
        <w:pStyle w:val="PL"/>
      </w:pPr>
      <w:r w:rsidRPr="002D141C">
        <w:t xml:space="preserve">    phy-ParametersFR2                   Phy-ParametersFR2                           </w:t>
      </w:r>
      <w:r w:rsidRPr="002D141C">
        <w:rPr>
          <w:color w:val="993366"/>
        </w:rPr>
        <w:t>OPTIONAL</w:t>
      </w:r>
    </w:p>
    <w:p w14:paraId="7611ADC5" w14:textId="77777777" w:rsidR="002C5D28" w:rsidRPr="002D141C" w:rsidRDefault="002C5D28" w:rsidP="002D141C">
      <w:pPr>
        <w:pStyle w:val="PL"/>
      </w:pPr>
      <w:r w:rsidRPr="002D141C">
        <w:t>}</w:t>
      </w:r>
    </w:p>
    <w:p w14:paraId="1F4443F2" w14:textId="77777777" w:rsidR="002C5D28" w:rsidRPr="002D141C" w:rsidRDefault="002C5D28" w:rsidP="002D141C">
      <w:pPr>
        <w:pStyle w:val="PL"/>
      </w:pPr>
    </w:p>
    <w:p w14:paraId="18EF6B9D" w14:textId="77777777" w:rsidR="002C5D28" w:rsidRPr="002D141C" w:rsidRDefault="002C5D28" w:rsidP="002D141C">
      <w:pPr>
        <w:pStyle w:val="PL"/>
      </w:pPr>
      <w:r w:rsidRPr="002D141C">
        <w:t xml:space="preserve">Phy-ParametersCommon ::=            </w:t>
      </w:r>
      <w:r w:rsidRPr="002D141C">
        <w:rPr>
          <w:color w:val="993366"/>
        </w:rPr>
        <w:t>SEQUENCE</w:t>
      </w:r>
      <w:r w:rsidRPr="002D141C">
        <w:t xml:space="preserve"> {</w:t>
      </w:r>
    </w:p>
    <w:p w14:paraId="34003190" w14:textId="77777777" w:rsidR="002C5D28" w:rsidRPr="002D141C" w:rsidRDefault="002C5D28" w:rsidP="002D141C">
      <w:pPr>
        <w:pStyle w:val="PL"/>
      </w:pPr>
      <w:r w:rsidRPr="002D141C">
        <w:t xml:space="preserve">    csi-RS-CFRA-ForHO                   </w:t>
      </w:r>
      <w:r w:rsidRPr="002D141C">
        <w:rPr>
          <w:color w:val="993366"/>
        </w:rPr>
        <w:t>ENUMERATED</w:t>
      </w:r>
      <w:r w:rsidRPr="002D141C">
        <w:t xml:space="preserve"> {supported}                      </w:t>
      </w:r>
      <w:r w:rsidRPr="002D141C">
        <w:rPr>
          <w:color w:val="993366"/>
        </w:rPr>
        <w:t>OPTIONAL</w:t>
      </w:r>
      <w:r w:rsidRPr="002D141C">
        <w:t>,</w:t>
      </w:r>
    </w:p>
    <w:p w14:paraId="067A3EC0" w14:textId="77777777" w:rsidR="002C5D28" w:rsidRPr="002D141C" w:rsidRDefault="002C5D28" w:rsidP="002D141C">
      <w:pPr>
        <w:pStyle w:val="PL"/>
      </w:pPr>
      <w:r w:rsidRPr="002D141C">
        <w:t xml:space="preserve">    dynamicPRB-BundlingDL               </w:t>
      </w:r>
      <w:r w:rsidRPr="002D141C">
        <w:rPr>
          <w:color w:val="993366"/>
        </w:rPr>
        <w:t>ENUMERATED</w:t>
      </w:r>
      <w:r w:rsidRPr="002D141C">
        <w:t xml:space="preserve"> {supported}                      </w:t>
      </w:r>
      <w:r w:rsidRPr="002D141C">
        <w:rPr>
          <w:color w:val="993366"/>
        </w:rPr>
        <w:t>OPTIONAL</w:t>
      </w:r>
      <w:r w:rsidRPr="002D141C">
        <w:t>,</w:t>
      </w:r>
    </w:p>
    <w:p w14:paraId="1AC612A2" w14:textId="77777777" w:rsidR="002C5D28" w:rsidRPr="002D141C" w:rsidRDefault="002C5D28" w:rsidP="002D141C">
      <w:pPr>
        <w:pStyle w:val="PL"/>
      </w:pPr>
      <w:r w:rsidRPr="002D141C">
        <w:t xml:space="preserve">    sp-CSI-ReportPUCCH                  </w:t>
      </w:r>
      <w:r w:rsidRPr="002D141C">
        <w:rPr>
          <w:color w:val="993366"/>
        </w:rPr>
        <w:t>ENUMERATED</w:t>
      </w:r>
      <w:r w:rsidRPr="002D141C">
        <w:t xml:space="preserve"> {supported}                      </w:t>
      </w:r>
      <w:r w:rsidRPr="002D141C">
        <w:rPr>
          <w:color w:val="993366"/>
        </w:rPr>
        <w:t>OPTIONAL</w:t>
      </w:r>
      <w:r w:rsidRPr="002D141C">
        <w:t>,</w:t>
      </w:r>
    </w:p>
    <w:p w14:paraId="3BC5A43F" w14:textId="77777777" w:rsidR="002C5D28" w:rsidRPr="002D141C" w:rsidRDefault="002C5D28" w:rsidP="002D141C">
      <w:pPr>
        <w:pStyle w:val="PL"/>
      </w:pPr>
      <w:r w:rsidRPr="002D141C">
        <w:t xml:space="preserve">    sp-CSI-ReportPUSCH                  </w:t>
      </w:r>
      <w:r w:rsidRPr="002D141C">
        <w:rPr>
          <w:color w:val="993366"/>
        </w:rPr>
        <w:t>ENUMERATED</w:t>
      </w:r>
      <w:r w:rsidRPr="002D141C">
        <w:t xml:space="preserve"> {supported}                      </w:t>
      </w:r>
      <w:r w:rsidRPr="002D141C">
        <w:rPr>
          <w:color w:val="993366"/>
        </w:rPr>
        <w:t>OPTIONAL</w:t>
      </w:r>
      <w:r w:rsidRPr="002D141C">
        <w:t>,</w:t>
      </w:r>
    </w:p>
    <w:p w14:paraId="283AE519" w14:textId="77777777" w:rsidR="002C5D28" w:rsidRPr="002D141C" w:rsidRDefault="002C5D28" w:rsidP="002D141C">
      <w:pPr>
        <w:pStyle w:val="PL"/>
      </w:pPr>
      <w:r w:rsidRPr="002D141C">
        <w:t xml:space="preserve">    nzp-CSI-RS-IntefMgmt                </w:t>
      </w:r>
      <w:r w:rsidRPr="002D141C">
        <w:rPr>
          <w:color w:val="993366"/>
        </w:rPr>
        <w:t>ENUMERATED</w:t>
      </w:r>
      <w:r w:rsidRPr="002D141C">
        <w:t xml:space="preserve"> {supported}                      </w:t>
      </w:r>
      <w:r w:rsidRPr="002D141C">
        <w:rPr>
          <w:color w:val="993366"/>
        </w:rPr>
        <w:t>OPTIONAL</w:t>
      </w:r>
      <w:r w:rsidRPr="002D141C">
        <w:t>,</w:t>
      </w:r>
    </w:p>
    <w:p w14:paraId="7673AC3F" w14:textId="77777777" w:rsidR="002C5D28" w:rsidRPr="002D141C" w:rsidRDefault="002C5D28" w:rsidP="002D141C">
      <w:pPr>
        <w:pStyle w:val="PL"/>
      </w:pPr>
      <w:r w:rsidRPr="002D141C">
        <w:t xml:space="preserve">    type2-SP-CSI-Feedback-LongPUCCH     </w:t>
      </w:r>
      <w:r w:rsidRPr="002D141C">
        <w:rPr>
          <w:color w:val="993366"/>
        </w:rPr>
        <w:t>ENUMERATED</w:t>
      </w:r>
      <w:r w:rsidRPr="002D141C">
        <w:t xml:space="preserve"> {supported}                      </w:t>
      </w:r>
      <w:r w:rsidRPr="002D141C">
        <w:rPr>
          <w:color w:val="993366"/>
        </w:rPr>
        <w:t>OPTIONAL</w:t>
      </w:r>
      <w:r w:rsidRPr="002D141C">
        <w:t>,</w:t>
      </w:r>
    </w:p>
    <w:p w14:paraId="4EA3E79E" w14:textId="77777777" w:rsidR="002C5D28" w:rsidRPr="002D141C" w:rsidRDefault="002C5D28" w:rsidP="002D141C">
      <w:pPr>
        <w:pStyle w:val="PL"/>
      </w:pPr>
      <w:r w:rsidRPr="002D141C">
        <w:t xml:space="preserve">    precoderGranularityCORESET          </w:t>
      </w:r>
      <w:r w:rsidRPr="002D141C">
        <w:rPr>
          <w:color w:val="993366"/>
        </w:rPr>
        <w:t>ENUMERATED</w:t>
      </w:r>
      <w:r w:rsidRPr="002D141C">
        <w:t xml:space="preserve"> {supported}                      </w:t>
      </w:r>
      <w:r w:rsidRPr="002D141C">
        <w:rPr>
          <w:color w:val="993366"/>
        </w:rPr>
        <w:t>OPTIONAL</w:t>
      </w:r>
      <w:r w:rsidRPr="002D141C">
        <w:t>,</w:t>
      </w:r>
    </w:p>
    <w:p w14:paraId="00F9869F" w14:textId="77777777" w:rsidR="002C5D28" w:rsidRPr="002D141C" w:rsidRDefault="002C5D28" w:rsidP="002D141C">
      <w:pPr>
        <w:pStyle w:val="PL"/>
      </w:pPr>
      <w:r w:rsidRPr="002D141C">
        <w:t xml:space="preserve">    dynamicHARQ-ACK-Codebook            </w:t>
      </w:r>
      <w:r w:rsidRPr="002D141C">
        <w:rPr>
          <w:color w:val="993366"/>
        </w:rPr>
        <w:t>ENUMERATED</w:t>
      </w:r>
      <w:r w:rsidRPr="002D141C">
        <w:t xml:space="preserve"> {supported}                      </w:t>
      </w:r>
      <w:r w:rsidRPr="002D141C">
        <w:rPr>
          <w:color w:val="993366"/>
        </w:rPr>
        <w:t>OPTIONAL</w:t>
      </w:r>
      <w:r w:rsidRPr="002D141C">
        <w:t>,</w:t>
      </w:r>
    </w:p>
    <w:p w14:paraId="7FAE3CA7" w14:textId="77777777" w:rsidR="002C5D28" w:rsidRPr="002D141C" w:rsidRDefault="002C5D28" w:rsidP="002D141C">
      <w:pPr>
        <w:pStyle w:val="PL"/>
      </w:pPr>
      <w:r w:rsidRPr="002D141C">
        <w:t xml:space="preserve">    semiStaticHARQ-ACK-Codebook         </w:t>
      </w:r>
      <w:r w:rsidRPr="002D141C">
        <w:rPr>
          <w:color w:val="993366"/>
        </w:rPr>
        <w:t>ENUMERATED</w:t>
      </w:r>
      <w:r w:rsidRPr="002D141C">
        <w:t xml:space="preserve"> {supported}                      </w:t>
      </w:r>
      <w:r w:rsidRPr="002D141C">
        <w:rPr>
          <w:color w:val="993366"/>
        </w:rPr>
        <w:t>OPTIONAL</w:t>
      </w:r>
      <w:r w:rsidRPr="002D141C">
        <w:t>,</w:t>
      </w:r>
    </w:p>
    <w:p w14:paraId="5A59CA07" w14:textId="77777777" w:rsidR="002C5D28" w:rsidRPr="002D141C" w:rsidRDefault="002C5D28" w:rsidP="002D141C">
      <w:pPr>
        <w:pStyle w:val="PL"/>
      </w:pPr>
      <w:r w:rsidRPr="002D141C">
        <w:t xml:space="preserve">    spatialBundlingHARQ-ACK             </w:t>
      </w:r>
      <w:r w:rsidRPr="002D141C">
        <w:rPr>
          <w:color w:val="993366"/>
        </w:rPr>
        <w:t>ENUMERATED</w:t>
      </w:r>
      <w:r w:rsidRPr="002D141C">
        <w:t xml:space="preserve"> {supported}                      </w:t>
      </w:r>
      <w:r w:rsidRPr="002D141C">
        <w:rPr>
          <w:color w:val="993366"/>
        </w:rPr>
        <w:t>OPTIONAL</w:t>
      </w:r>
      <w:r w:rsidRPr="002D141C">
        <w:t>,</w:t>
      </w:r>
    </w:p>
    <w:p w14:paraId="41A8618F" w14:textId="77777777" w:rsidR="002C5D28" w:rsidRPr="002D141C" w:rsidRDefault="002C5D28" w:rsidP="002D141C">
      <w:pPr>
        <w:pStyle w:val="PL"/>
      </w:pPr>
      <w:r w:rsidRPr="002D141C">
        <w:t xml:space="preserve">    dynamicBetaOffsetInd-HARQ-ACK-CSI   </w:t>
      </w:r>
      <w:r w:rsidRPr="002D141C">
        <w:rPr>
          <w:color w:val="993366"/>
        </w:rPr>
        <w:t>ENUMERATED</w:t>
      </w:r>
      <w:r w:rsidRPr="002D141C">
        <w:t xml:space="preserve"> {supported}                      </w:t>
      </w:r>
      <w:r w:rsidRPr="002D141C">
        <w:rPr>
          <w:color w:val="993366"/>
        </w:rPr>
        <w:t>OPTIONAL</w:t>
      </w:r>
      <w:r w:rsidRPr="002D141C">
        <w:t>,</w:t>
      </w:r>
    </w:p>
    <w:p w14:paraId="73B37DD1" w14:textId="77777777" w:rsidR="002C5D28" w:rsidRPr="002D141C" w:rsidRDefault="002C5D28" w:rsidP="002D141C">
      <w:pPr>
        <w:pStyle w:val="PL"/>
      </w:pPr>
      <w:r w:rsidRPr="002D141C">
        <w:t xml:space="preserve">    pucch-Repetition-F1-3-4             </w:t>
      </w:r>
      <w:r w:rsidRPr="002D141C">
        <w:rPr>
          <w:color w:val="993366"/>
        </w:rPr>
        <w:t>ENUMERATED</w:t>
      </w:r>
      <w:r w:rsidRPr="002D141C">
        <w:t xml:space="preserve"> {supported}                      </w:t>
      </w:r>
      <w:r w:rsidRPr="002D141C">
        <w:rPr>
          <w:color w:val="993366"/>
        </w:rPr>
        <w:t>OPTIONAL</w:t>
      </w:r>
      <w:r w:rsidRPr="002D141C">
        <w:t>,</w:t>
      </w:r>
    </w:p>
    <w:p w14:paraId="47EEB715" w14:textId="77777777" w:rsidR="002C5D28" w:rsidRPr="002D141C" w:rsidRDefault="002C5D28" w:rsidP="002D141C">
      <w:pPr>
        <w:pStyle w:val="PL"/>
      </w:pPr>
      <w:r w:rsidRPr="002D141C">
        <w:t xml:space="preserve">    ra-Type0-PUSCH                      </w:t>
      </w:r>
      <w:r w:rsidRPr="002D141C">
        <w:rPr>
          <w:color w:val="993366"/>
        </w:rPr>
        <w:t>ENUMERATED</w:t>
      </w:r>
      <w:r w:rsidRPr="002D141C">
        <w:t xml:space="preserve"> {supported}                      </w:t>
      </w:r>
      <w:r w:rsidRPr="002D141C">
        <w:rPr>
          <w:color w:val="993366"/>
        </w:rPr>
        <w:t>OPTIONAL</w:t>
      </w:r>
      <w:r w:rsidRPr="002D141C">
        <w:t>,</w:t>
      </w:r>
    </w:p>
    <w:p w14:paraId="2BF279B8" w14:textId="77777777" w:rsidR="002C5D28" w:rsidRPr="002D141C" w:rsidRDefault="002C5D28" w:rsidP="002D141C">
      <w:pPr>
        <w:pStyle w:val="PL"/>
      </w:pPr>
      <w:r w:rsidRPr="002D141C">
        <w:t xml:space="preserve">    dynamicSwitchRA-Type0-1-PDSCH       </w:t>
      </w:r>
      <w:r w:rsidRPr="002D141C">
        <w:rPr>
          <w:color w:val="993366"/>
        </w:rPr>
        <w:t>ENUMERATED</w:t>
      </w:r>
      <w:r w:rsidRPr="002D141C">
        <w:t xml:space="preserve"> {supported}                      </w:t>
      </w:r>
      <w:r w:rsidRPr="002D141C">
        <w:rPr>
          <w:color w:val="993366"/>
        </w:rPr>
        <w:t>OPTIONAL</w:t>
      </w:r>
      <w:r w:rsidRPr="002D141C">
        <w:t>,</w:t>
      </w:r>
    </w:p>
    <w:p w14:paraId="10346090" w14:textId="77777777" w:rsidR="002C5D28" w:rsidRPr="002D141C" w:rsidRDefault="002C5D28" w:rsidP="002D141C">
      <w:pPr>
        <w:pStyle w:val="PL"/>
      </w:pPr>
      <w:r w:rsidRPr="002D141C">
        <w:t xml:space="preserve">    dynamicSwitchRA-Type0-1-PUSCH       </w:t>
      </w:r>
      <w:r w:rsidRPr="002D141C">
        <w:rPr>
          <w:color w:val="993366"/>
        </w:rPr>
        <w:t>ENUMERATED</w:t>
      </w:r>
      <w:r w:rsidRPr="002D141C">
        <w:t xml:space="preserve"> {supported}                      </w:t>
      </w:r>
      <w:r w:rsidRPr="002D141C">
        <w:rPr>
          <w:color w:val="993366"/>
        </w:rPr>
        <w:t>OPTIONAL</w:t>
      </w:r>
      <w:r w:rsidRPr="002D141C">
        <w:t>,</w:t>
      </w:r>
    </w:p>
    <w:p w14:paraId="44692A30" w14:textId="77777777" w:rsidR="002C5D28" w:rsidRPr="002D141C" w:rsidRDefault="002C5D28" w:rsidP="002D141C">
      <w:pPr>
        <w:pStyle w:val="PL"/>
      </w:pPr>
      <w:r w:rsidRPr="002D141C">
        <w:t xml:space="preserve">    pdsch-MappingTypeA                  </w:t>
      </w:r>
      <w:r w:rsidRPr="002D141C">
        <w:rPr>
          <w:color w:val="993366"/>
        </w:rPr>
        <w:t>ENUMERATED</w:t>
      </w:r>
      <w:r w:rsidRPr="002D141C">
        <w:t xml:space="preserve"> {supported}                      </w:t>
      </w:r>
      <w:r w:rsidRPr="002D141C">
        <w:rPr>
          <w:color w:val="993366"/>
        </w:rPr>
        <w:t>OPTIONAL</w:t>
      </w:r>
      <w:r w:rsidRPr="002D141C">
        <w:t>,</w:t>
      </w:r>
    </w:p>
    <w:p w14:paraId="11843DEB" w14:textId="77777777" w:rsidR="002C5D28" w:rsidRPr="002D141C" w:rsidRDefault="002C5D28" w:rsidP="002D141C">
      <w:pPr>
        <w:pStyle w:val="PL"/>
      </w:pPr>
      <w:r w:rsidRPr="002D141C">
        <w:t xml:space="preserve">    pdsch-MappingTypeB                  </w:t>
      </w:r>
      <w:r w:rsidRPr="002D141C">
        <w:rPr>
          <w:color w:val="993366"/>
        </w:rPr>
        <w:t>ENUMERATED</w:t>
      </w:r>
      <w:r w:rsidRPr="002D141C">
        <w:t xml:space="preserve"> {supported}                      </w:t>
      </w:r>
      <w:r w:rsidRPr="002D141C">
        <w:rPr>
          <w:color w:val="993366"/>
        </w:rPr>
        <w:t>OPTIONAL</w:t>
      </w:r>
      <w:r w:rsidRPr="002D141C">
        <w:t>,</w:t>
      </w:r>
    </w:p>
    <w:p w14:paraId="194828FB" w14:textId="77777777" w:rsidR="002C5D28" w:rsidRPr="002D141C" w:rsidRDefault="002C5D28" w:rsidP="002D141C">
      <w:pPr>
        <w:pStyle w:val="PL"/>
      </w:pPr>
      <w:r w:rsidRPr="002D141C">
        <w:t xml:space="preserve">    interleavingVRB-ToPRB-PDSCH         </w:t>
      </w:r>
      <w:r w:rsidRPr="002D141C">
        <w:rPr>
          <w:color w:val="993366"/>
        </w:rPr>
        <w:t>ENUMERATED</w:t>
      </w:r>
      <w:r w:rsidRPr="002D141C">
        <w:t xml:space="preserve"> {supported}                      </w:t>
      </w:r>
      <w:r w:rsidRPr="002D141C">
        <w:rPr>
          <w:color w:val="993366"/>
        </w:rPr>
        <w:t>OPTIONAL</w:t>
      </w:r>
      <w:r w:rsidRPr="002D141C">
        <w:t>,</w:t>
      </w:r>
    </w:p>
    <w:p w14:paraId="0058D90A" w14:textId="77777777" w:rsidR="002C5D28" w:rsidRPr="002D141C" w:rsidRDefault="002C5D28" w:rsidP="002D141C">
      <w:pPr>
        <w:pStyle w:val="PL"/>
      </w:pPr>
      <w:r w:rsidRPr="002D141C">
        <w:t xml:space="preserve">    interSlotFreqHopping-PUSCH          </w:t>
      </w:r>
      <w:r w:rsidRPr="002D141C">
        <w:rPr>
          <w:color w:val="993366"/>
        </w:rPr>
        <w:t>ENUMERATED</w:t>
      </w:r>
      <w:r w:rsidRPr="002D141C">
        <w:t xml:space="preserve"> {supported}                      </w:t>
      </w:r>
      <w:r w:rsidRPr="002D141C">
        <w:rPr>
          <w:color w:val="993366"/>
        </w:rPr>
        <w:t>OPTIONAL</w:t>
      </w:r>
      <w:r w:rsidRPr="002D141C">
        <w:t>,</w:t>
      </w:r>
    </w:p>
    <w:p w14:paraId="6B8AFC6B" w14:textId="77777777" w:rsidR="002C5D28" w:rsidRPr="002D141C" w:rsidRDefault="002C5D28" w:rsidP="002D141C">
      <w:pPr>
        <w:pStyle w:val="PL"/>
      </w:pPr>
      <w:r w:rsidRPr="002D141C">
        <w:t xml:space="preserve">    type1-PUSCH-RepetitionMultiSlots    </w:t>
      </w:r>
      <w:r w:rsidRPr="002D141C">
        <w:rPr>
          <w:color w:val="993366"/>
        </w:rPr>
        <w:t>ENUMERATED</w:t>
      </w:r>
      <w:r w:rsidRPr="002D141C">
        <w:t xml:space="preserve"> {supported}                      </w:t>
      </w:r>
      <w:r w:rsidRPr="002D141C">
        <w:rPr>
          <w:color w:val="993366"/>
        </w:rPr>
        <w:t>OPTIONAL</w:t>
      </w:r>
      <w:r w:rsidRPr="002D141C">
        <w:t>,</w:t>
      </w:r>
    </w:p>
    <w:p w14:paraId="4E028005" w14:textId="77777777" w:rsidR="002C5D28" w:rsidRPr="002D141C" w:rsidRDefault="002C5D28" w:rsidP="002D141C">
      <w:pPr>
        <w:pStyle w:val="PL"/>
      </w:pPr>
      <w:r w:rsidRPr="002D141C">
        <w:t xml:space="preserve">    type2-PUSCH-RepetitionMultiSlots    </w:t>
      </w:r>
      <w:r w:rsidRPr="002D141C">
        <w:rPr>
          <w:color w:val="993366"/>
        </w:rPr>
        <w:t>ENUMERATED</w:t>
      </w:r>
      <w:r w:rsidRPr="002D141C">
        <w:t xml:space="preserve"> {supported}                      </w:t>
      </w:r>
      <w:r w:rsidRPr="002D141C">
        <w:rPr>
          <w:color w:val="993366"/>
        </w:rPr>
        <w:t>OPTIONAL</w:t>
      </w:r>
      <w:r w:rsidRPr="002D141C">
        <w:t>,</w:t>
      </w:r>
    </w:p>
    <w:p w14:paraId="50F61E4D" w14:textId="77777777" w:rsidR="002C5D28" w:rsidRPr="002D141C" w:rsidRDefault="002C5D28" w:rsidP="002D141C">
      <w:pPr>
        <w:pStyle w:val="PL"/>
      </w:pPr>
      <w:r w:rsidRPr="002D141C">
        <w:t xml:space="preserve">    pusch-RepetitionMultiSlots          </w:t>
      </w:r>
      <w:r w:rsidRPr="002D141C">
        <w:rPr>
          <w:color w:val="993366"/>
        </w:rPr>
        <w:t>ENUMERATED</w:t>
      </w:r>
      <w:r w:rsidRPr="002D141C">
        <w:t xml:space="preserve"> {supported}                      </w:t>
      </w:r>
      <w:r w:rsidRPr="002D141C">
        <w:rPr>
          <w:color w:val="993366"/>
        </w:rPr>
        <w:t>OPTIONAL</w:t>
      </w:r>
      <w:r w:rsidRPr="002D141C">
        <w:t>,</w:t>
      </w:r>
    </w:p>
    <w:p w14:paraId="0CF54BB0" w14:textId="77777777" w:rsidR="002C5D28" w:rsidRPr="002D141C" w:rsidRDefault="002C5D28" w:rsidP="002D141C">
      <w:pPr>
        <w:pStyle w:val="PL"/>
      </w:pPr>
      <w:r w:rsidRPr="002D141C">
        <w:t xml:space="preserve">    pdsch-RepetitionMultiSlots          </w:t>
      </w:r>
      <w:r w:rsidRPr="002D141C">
        <w:rPr>
          <w:color w:val="993366"/>
        </w:rPr>
        <w:t>ENUMERATED</w:t>
      </w:r>
      <w:r w:rsidRPr="002D141C">
        <w:t xml:space="preserve"> {supported}                      </w:t>
      </w:r>
      <w:r w:rsidRPr="002D141C">
        <w:rPr>
          <w:color w:val="993366"/>
        </w:rPr>
        <w:t>OPTIONAL</w:t>
      </w:r>
      <w:r w:rsidRPr="002D141C">
        <w:t>,</w:t>
      </w:r>
    </w:p>
    <w:p w14:paraId="39655F00" w14:textId="77777777" w:rsidR="002C5D28" w:rsidRPr="002D141C" w:rsidRDefault="002C5D28" w:rsidP="002D141C">
      <w:pPr>
        <w:pStyle w:val="PL"/>
      </w:pPr>
      <w:r w:rsidRPr="002D141C">
        <w:t xml:space="preserve">    downlinkSPS                         </w:t>
      </w:r>
      <w:r w:rsidRPr="002D141C">
        <w:rPr>
          <w:color w:val="993366"/>
        </w:rPr>
        <w:t>ENUMERATED</w:t>
      </w:r>
      <w:r w:rsidRPr="002D141C">
        <w:t xml:space="preserve"> {supported}                      </w:t>
      </w:r>
      <w:r w:rsidRPr="002D141C">
        <w:rPr>
          <w:color w:val="993366"/>
        </w:rPr>
        <w:t>OPTIONAL</w:t>
      </w:r>
      <w:r w:rsidRPr="002D141C">
        <w:t>,</w:t>
      </w:r>
    </w:p>
    <w:p w14:paraId="00FA6875" w14:textId="77777777" w:rsidR="002C5D28" w:rsidRPr="002D141C" w:rsidRDefault="002C5D28" w:rsidP="002D141C">
      <w:pPr>
        <w:pStyle w:val="PL"/>
      </w:pPr>
      <w:r w:rsidRPr="002D141C">
        <w:t xml:space="preserve">    configuredUL-GrantType1             </w:t>
      </w:r>
      <w:r w:rsidRPr="002D141C">
        <w:rPr>
          <w:color w:val="993366"/>
        </w:rPr>
        <w:t>ENUMERATED</w:t>
      </w:r>
      <w:r w:rsidRPr="002D141C">
        <w:t xml:space="preserve"> {supported}                      </w:t>
      </w:r>
      <w:r w:rsidRPr="002D141C">
        <w:rPr>
          <w:color w:val="993366"/>
        </w:rPr>
        <w:t>OPTIONAL</w:t>
      </w:r>
      <w:r w:rsidRPr="002D141C">
        <w:t>,</w:t>
      </w:r>
    </w:p>
    <w:p w14:paraId="218601BC" w14:textId="77777777" w:rsidR="002C5D28" w:rsidRPr="002D141C" w:rsidRDefault="002C5D28" w:rsidP="002D141C">
      <w:pPr>
        <w:pStyle w:val="PL"/>
      </w:pPr>
      <w:r w:rsidRPr="002D141C">
        <w:t xml:space="preserve">    configuredUL-GrantType2             </w:t>
      </w:r>
      <w:r w:rsidRPr="002D141C">
        <w:rPr>
          <w:color w:val="993366"/>
        </w:rPr>
        <w:t>ENUMERATED</w:t>
      </w:r>
      <w:r w:rsidRPr="002D141C">
        <w:t xml:space="preserve"> {supported}                      </w:t>
      </w:r>
      <w:r w:rsidRPr="002D141C">
        <w:rPr>
          <w:color w:val="993366"/>
        </w:rPr>
        <w:t>OPTIONAL</w:t>
      </w:r>
      <w:r w:rsidRPr="002D141C">
        <w:t>,</w:t>
      </w:r>
    </w:p>
    <w:p w14:paraId="2CFD49BD" w14:textId="77777777" w:rsidR="002C5D28" w:rsidRPr="002D141C" w:rsidRDefault="002C5D28" w:rsidP="002D141C">
      <w:pPr>
        <w:pStyle w:val="PL"/>
      </w:pPr>
      <w:r w:rsidRPr="002D141C">
        <w:t xml:space="preserve">    pre-EmptIndication-DL               </w:t>
      </w:r>
      <w:r w:rsidRPr="002D141C">
        <w:rPr>
          <w:color w:val="993366"/>
        </w:rPr>
        <w:t>ENUMERATED</w:t>
      </w:r>
      <w:r w:rsidRPr="002D141C">
        <w:t xml:space="preserve"> {supported}                      </w:t>
      </w:r>
      <w:r w:rsidRPr="002D141C">
        <w:rPr>
          <w:color w:val="993366"/>
        </w:rPr>
        <w:t>OPTIONAL</w:t>
      </w:r>
      <w:r w:rsidRPr="002D141C">
        <w:t>,</w:t>
      </w:r>
    </w:p>
    <w:p w14:paraId="0C029EBC" w14:textId="77777777" w:rsidR="002C5D28" w:rsidRPr="002D141C" w:rsidRDefault="002C5D28" w:rsidP="002D141C">
      <w:pPr>
        <w:pStyle w:val="PL"/>
      </w:pPr>
      <w:r w:rsidRPr="002D141C">
        <w:t xml:space="preserve">    cbg-TransIndication-DL              </w:t>
      </w:r>
      <w:r w:rsidRPr="002D141C">
        <w:rPr>
          <w:color w:val="993366"/>
        </w:rPr>
        <w:t>ENUMERATED</w:t>
      </w:r>
      <w:r w:rsidRPr="002D141C">
        <w:t xml:space="preserve"> {supported}                      </w:t>
      </w:r>
      <w:r w:rsidRPr="002D141C">
        <w:rPr>
          <w:color w:val="993366"/>
        </w:rPr>
        <w:t>OPTIONAL</w:t>
      </w:r>
      <w:r w:rsidRPr="002D141C">
        <w:t>,</w:t>
      </w:r>
    </w:p>
    <w:p w14:paraId="5B903D91" w14:textId="77777777" w:rsidR="002C5D28" w:rsidRPr="002D141C" w:rsidRDefault="002C5D28" w:rsidP="002D141C">
      <w:pPr>
        <w:pStyle w:val="PL"/>
      </w:pPr>
      <w:r w:rsidRPr="002D141C">
        <w:t xml:space="preserve">    cbg-TransIndication-UL              </w:t>
      </w:r>
      <w:r w:rsidRPr="002D141C">
        <w:rPr>
          <w:color w:val="993366"/>
        </w:rPr>
        <w:t>ENUMERATED</w:t>
      </w:r>
      <w:r w:rsidRPr="002D141C">
        <w:t xml:space="preserve"> {supported}                      </w:t>
      </w:r>
      <w:r w:rsidRPr="002D141C">
        <w:rPr>
          <w:color w:val="993366"/>
        </w:rPr>
        <w:t>OPTIONAL</w:t>
      </w:r>
      <w:r w:rsidRPr="002D141C">
        <w:t>,</w:t>
      </w:r>
    </w:p>
    <w:p w14:paraId="4796CCC3" w14:textId="77777777" w:rsidR="002C5D28" w:rsidRPr="002D141C" w:rsidRDefault="002C5D28" w:rsidP="002D141C">
      <w:pPr>
        <w:pStyle w:val="PL"/>
      </w:pPr>
      <w:r w:rsidRPr="002D141C">
        <w:t xml:space="preserve">    cbg-FlushIndication-DL              </w:t>
      </w:r>
      <w:r w:rsidRPr="002D141C">
        <w:rPr>
          <w:color w:val="993366"/>
        </w:rPr>
        <w:t>ENUMERATED</w:t>
      </w:r>
      <w:r w:rsidRPr="002D141C">
        <w:t xml:space="preserve"> {supported}                      </w:t>
      </w:r>
      <w:r w:rsidRPr="002D141C">
        <w:rPr>
          <w:color w:val="993366"/>
        </w:rPr>
        <w:t>OPTIONAL</w:t>
      </w:r>
      <w:r w:rsidRPr="002D141C">
        <w:t>,</w:t>
      </w:r>
    </w:p>
    <w:p w14:paraId="7F3A3857" w14:textId="77777777" w:rsidR="002C5D28" w:rsidRPr="002D141C" w:rsidRDefault="002C5D28" w:rsidP="002D141C">
      <w:pPr>
        <w:pStyle w:val="PL"/>
      </w:pPr>
      <w:r w:rsidRPr="002D141C">
        <w:t xml:space="preserve">    dynamicHARQ-ACK-CodeB-CBG-Retx-DL   </w:t>
      </w:r>
      <w:r w:rsidRPr="002D141C">
        <w:rPr>
          <w:color w:val="993366"/>
        </w:rPr>
        <w:t>ENUMERATED</w:t>
      </w:r>
      <w:r w:rsidRPr="002D141C">
        <w:t xml:space="preserve"> {supported}                      </w:t>
      </w:r>
      <w:r w:rsidRPr="002D141C">
        <w:rPr>
          <w:color w:val="993366"/>
        </w:rPr>
        <w:t>OPTIONAL</w:t>
      </w:r>
      <w:r w:rsidRPr="002D141C">
        <w:t>,</w:t>
      </w:r>
    </w:p>
    <w:p w14:paraId="77906A32" w14:textId="77777777" w:rsidR="002C5D28" w:rsidRPr="002D141C" w:rsidRDefault="002C5D28" w:rsidP="002D141C">
      <w:pPr>
        <w:pStyle w:val="PL"/>
      </w:pPr>
      <w:r w:rsidRPr="002D141C">
        <w:t xml:space="preserve">    rateMatchingResrcSetSemi-Static     </w:t>
      </w:r>
      <w:r w:rsidRPr="002D141C">
        <w:rPr>
          <w:color w:val="993366"/>
        </w:rPr>
        <w:t>ENUMERATED</w:t>
      </w:r>
      <w:r w:rsidRPr="002D141C">
        <w:t xml:space="preserve"> {supported}                      </w:t>
      </w:r>
      <w:r w:rsidRPr="002D141C">
        <w:rPr>
          <w:color w:val="993366"/>
        </w:rPr>
        <w:t>OPTIONAL</w:t>
      </w:r>
      <w:r w:rsidRPr="002D141C">
        <w:t>,</w:t>
      </w:r>
    </w:p>
    <w:p w14:paraId="7A470575" w14:textId="77777777" w:rsidR="002C5D28" w:rsidRPr="002D141C" w:rsidRDefault="002C5D28" w:rsidP="002D141C">
      <w:pPr>
        <w:pStyle w:val="PL"/>
      </w:pPr>
      <w:r w:rsidRPr="002D141C">
        <w:t xml:space="preserve">    rateMatchingResrcSetDynamic         </w:t>
      </w:r>
      <w:r w:rsidRPr="002D141C">
        <w:rPr>
          <w:color w:val="993366"/>
        </w:rPr>
        <w:t>ENUMERATED</w:t>
      </w:r>
      <w:r w:rsidRPr="002D141C">
        <w:t xml:space="preserve"> {supported}                      </w:t>
      </w:r>
      <w:r w:rsidRPr="002D141C">
        <w:rPr>
          <w:color w:val="993366"/>
        </w:rPr>
        <w:t>OPTIONAL</w:t>
      </w:r>
      <w:r w:rsidRPr="002D141C">
        <w:t>,</w:t>
      </w:r>
    </w:p>
    <w:p w14:paraId="11A95F1B" w14:textId="77777777" w:rsidR="002C5D28" w:rsidRPr="002D141C" w:rsidRDefault="002C5D28" w:rsidP="002D141C">
      <w:pPr>
        <w:pStyle w:val="PL"/>
      </w:pPr>
      <w:r w:rsidRPr="002D141C">
        <w:t xml:space="preserve">    bwp-SwitchingDelay                  </w:t>
      </w:r>
      <w:r w:rsidRPr="002D141C">
        <w:rPr>
          <w:color w:val="993366"/>
        </w:rPr>
        <w:t>ENUMERATED</w:t>
      </w:r>
      <w:r w:rsidRPr="002D141C">
        <w:t xml:space="preserve"> {type1, type2}                   </w:t>
      </w:r>
      <w:r w:rsidRPr="002D141C">
        <w:rPr>
          <w:color w:val="993366"/>
        </w:rPr>
        <w:t>OPTIONAL</w:t>
      </w:r>
      <w:r w:rsidRPr="002D141C">
        <w:t>,</w:t>
      </w:r>
    </w:p>
    <w:p w14:paraId="29B23D31" w14:textId="77777777" w:rsidR="002C5D28" w:rsidRPr="002D141C" w:rsidRDefault="002C5D28" w:rsidP="002D141C">
      <w:pPr>
        <w:pStyle w:val="PL"/>
      </w:pPr>
      <w:r w:rsidRPr="002D141C">
        <w:t xml:space="preserve">    ...,</w:t>
      </w:r>
    </w:p>
    <w:p w14:paraId="35E244FD" w14:textId="77777777" w:rsidR="002C5D28" w:rsidRPr="002D141C" w:rsidRDefault="002C5D28" w:rsidP="002D141C">
      <w:pPr>
        <w:pStyle w:val="PL"/>
      </w:pPr>
      <w:r w:rsidRPr="002D141C">
        <w:t xml:space="preserve">    [[</w:t>
      </w:r>
    </w:p>
    <w:p w14:paraId="447D5CA0" w14:textId="77777777" w:rsidR="002C5D28" w:rsidRPr="002D141C" w:rsidRDefault="002C5D28" w:rsidP="002D141C">
      <w:pPr>
        <w:pStyle w:val="PL"/>
      </w:pPr>
      <w:r w:rsidRPr="002D141C">
        <w:t xml:space="preserve">    </w:t>
      </w:r>
      <w:r w:rsidR="003C2AA1" w:rsidRPr="002D141C">
        <w:t>dummy</w:t>
      </w:r>
      <w:r w:rsidRPr="002D141C">
        <w:t xml:space="preserve">           </w:t>
      </w:r>
      <w:r w:rsidR="003C2AA1" w:rsidRPr="002D141C">
        <w:t xml:space="preserve">                    </w:t>
      </w:r>
      <w:r w:rsidRPr="002D141C">
        <w:rPr>
          <w:color w:val="993366"/>
        </w:rPr>
        <w:t>ENUMERATED</w:t>
      </w:r>
      <w:r w:rsidRPr="002D141C">
        <w:t xml:space="preserve"> {supported}                      </w:t>
      </w:r>
      <w:r w:rsidRPr="002D141C">
        <w:rPr>
          <w:color w:val="993366"/>
        </w:rPr>
        <w:t>OPTIONAL</w:t>
      </w:r>
    </w:p>
    <w:p w14:paraId="1857413E" w14:textId="77777777" w:rsidR="003C2AA1" w:rsidRPr="002D141C" w:rsidRDefault="002C5D28" w:rsidP="002D141C">
      <w:pPr>
        <w:pStyle w:val="PL"/>
      </w:pPr>
      <w:r w:rsidRPr="002D141C">
        <w:t xml:space="preserve">    ]]</w:t>
      </w:r>
      <w:r w:rsidR="003C2AA1" w:rsidRPr="002D141C">
        <w:t>,</w:t>
      </w:r>
    </w:p>
    <w:p w14:paraId="666E9634" w14:textId="77777777" w:rsidR="003C2AA1" w:rsidRPr="002D141C" w:rsidRDefault="003C2AA1" w:rsidP="002D141C">
      <w:pPr>
        <w:pStyle w:val="PL"/>
      </w:pPr>
      <w:r w:rsidRPr="002D141C">
        <w:t xml:space="preserve">    [[</w:t>
      </w:r>
    </w:p>
    <w:p w14:paraId="3B8528F3" w14:textId="77777777" w:rsidR="003C2AA1" w:rsidRPr="002D141C" w:rsidRDefault="003C2AA1" w:rsidP="002D141C">
      <w:pPr>
        <w:pStyle w:val="PL"/>
      </w:pPr>
      <w:r w:rsidRPr="002D141C">
        <w:t xml:space="preserve">    maxNumberSearchSpaces               </w:t>
      </w:r>
      <w:r w:rsidRPr="002D141C">
        <w:rPr>
          <w:color w:val="993366"/>
        </w:rPr>
        <w:t>ENUMERATED</w:t>
      </w:r>
      <w:r w:rsidRPr="002D141C">
        <w:t xml:space="preserve"> {n10}                            </w:t>
      </w:r>
      <w:r w:rsidRPr="002D141C">
        <w:rPr>
          <w:color w:val="993366"/>
        </w:rPr>
        <w:t>OPTIONAL</w:t>
      </w:r>
      <w:r w:rsidRPr="002D141C">
        <w:t>,</w:t>
      </w:r>
    </w:p>
    <w:p w14:paraId="7E80C6DE" w14:textId="4B4D46E4" w:rsidR="003C2AA1" w:rsidRPr="002D141C" w:rsidRDefault="003C2AA1" w:rsidP="002D141C">
      <w:pPr>
        <w:pStyle w:val="PL"/>
      </w:pPr>
      <w:bookmarkStart w:id="6140" w:name="_Hlk536765078"/>
      <w:r w:rsidRPr="002D141C">
        <w:t xml:space="preserve">    </w:t>
      </w:r>
      <w:bookmarkStart w:id="6141" w:name="_Hlk726461"/>
      <w:bookmarkStart w:id="6142" w:name="_Hlk726490"/>
      <w:r w:rsidRPr="002D141C">
        <w:t>rateMatchingCtrlResr</w:t>
      </w:r>
      <w:r w:rsidR="002543F5" w:rsidRPr="002D141C">
        <w:t>c</w:t>
      </w:r>
      <w:r w:rsidRPr="002D141C">
        <w:t>SetDynamic</w:t>
      </w:r>
      <w:bookmarkEnd w:id="6141"/>
      <w:r w:rsidRPr="002D141C">
        <w:t xml:space="preserve">     </w:t>
      </w:r>
      <w:bookmarkEnd w:id="6142"/>
      <w:r w:rsidRPr="002D141C">
        <w:rPr>
          <w:color w:val="993366"/>
        </w:rPr>
        <w:t>ENUMERATED</w:t>
      </w:r>
      <w:r w:rsidRPr="002D141C">
        <w:t xml:space="preserve"> {supported}                      </w:t>
      </w:r>
      <w:r w:rsidRPr="002D141C">
        <w:rPr>
          <w:color w:val="993366"/>
        </w:rPr>
        <w:t>OPTIONAL</w:t>
      </w:r>
      <w:r w:rsidRPr="002D141C">
        <w:t>,</w:t>
      </w:r>
    </w:p>
    <w:bookmarkEnd w:id="6140"/>
    <w:p w14:paraId="2D5A35A0" w14:textId="77777777" w:rsidR="003C2AA1" w:rsidRPr="002D141C" w:rsidRDefault="003C2AA1" w:rsidP="002D141C">
      <w:pPr>
        <w:pStyle w:val="PL"/>
      </w:pPr>
      <w:r w:rsidRPr="002D141C">
        <w:t xml:space="preserve">    maxLayersMIMO-Indication            </w:t>
      </w:r>
      <w:r w:rsidRPr="002D141C">
        <w:rPr>
          <w:color w:val="993366"/>
        </w:rPr>
        <w:t>ENUMERATED</w:t>
      </w:r>
      <w:r w:rsidRPr="002D141C">
        <w:t xml:space="preserve"> {supported}                      </w:t>
      </w:r>
      <w:r w:rsidRPr="002D141C">
        <w:rPr>
          <w:color w:val="993366"/>
        </w:rPr>
        <w:t>OPTIONAL</w:t>
      </w:r>
    </w:p>
    <w:p w14:paraId="6FB885DC" w14:textId="44EC31EB" w:rsidR="00A4403E" w:rsidRPr="002D141C" w:rsidRDefault="003C2AA1" w:rsidP="002D141C">
      <w:pPr>
        <w:pStyle w:val="PL"/>
      </w:pPr>
      <w:r w:rsidRPr="002D141C">
        <w:t xml:space="preserve">    ]]</w:t>
      </w:r>
      <w:r w:rsidR="00A4403E" w:rsidRPr="002D141C">
        <w:t>,</w:t>
      </w:r>
    </w:p>
    <w:p w14:paraId="14F43173" w14:textId="77777777" w:rsidR="00A4403E" w:rsidRPr="002D141C" w:rsidRDefault="00A4403E" w:rsidP="002D141C">
      <w:pPr>
        <w:pStyle w:val="PL"/>
      </w:pPr>
      <w:r w:rsidRPr="002D141C">
        <w:t xml:space="preserve">    [[</w:t>
      </w:r>
    </w:p>
    <w:p w14:paraId="7719CB3C" w14:textId="54493393" w:rsidR="00A4403E" w:rsidRPr="002D141C" w:rsidRDefault="00A4403E" w:rsidP="002D141C">
      <w:pPr>
        <w:pStyle w:val="PL"/>
      </w:pPr>
      <w:r w:rsidRPr="002D141C">
        <w:t xml:space="preserve">    spCellPlacement                     CarrierAggregationVariant                   </w:t>
      </w:r>
      <w:r w:rsidRPr="002D141C">
        <w:rPr>
          <w:color w:val="993366"/>
        </w:rPr>
        <w:t>OPTIONAL</w:t>
      </w:r>
    </w:p>
    <w:p w14:paraId="78C80214" w14:textId="44D77226" w:rsidR="002C5D28" w:rsidRPr="002D141C" w:rsidRDefault="00A4403E" w:rsidP="002D141C">
      <w:pPr>
        <w:pStyle w:val="PL"/>
      </w:pPr>
      <w:r w:rsidRPr="002D141C">
        <w:t xml:space="preserve">    ]]</w:t>
      </w:r>
    </w:p>
    <w:p w14:paraId="2C04B9FE" w14:textId="77777777" w:rsidR="002C5D28" w:rsidRPr="002D141C" w:rsidRDefault="002C5D28" w:rsidP="002D141C">
      <w:pPr>
        <w:pStyle w:val="PL"/>
      </w:pPr>
      <w:r w:rsidRPr="002D141C">
        <w:t>}</w:t>
      </w:r>
    </w:p>
    <w:p w14:paraId="4C602182" w14:textId="77777777" w:rsidR="002C5D28" w:rsidRPr="002D141C" w:rsidRDefault="002C5D28" w:rsidP="002D141C">
      <w:pPr>
        <w:pStyle w:val="PL"/>
      </w:pPr>
    </w:p>
    <w:p w14:paraId="1EF26912" w14:textId="77777777" w:rsidR="002C5D28" w:rsidRPr="002D141C" w:rsidRDefault="002C5D28" w:rsidP="002D141C">
      <w:pPr>
        <w:pStyle w:val="PL"/>
      </w:pPr>
      <w:r w:rsidRPr="002D141C">
        <w:t xml:space="preserve">Phy-ParametersXDD-Diff ::=          </w:t>
      </w:r>
      <w:r w:rsidRPr="002D141C">
        <w:rPr>
          <w:color w:val="993366"/>
        </w:rPr>
        <w:t>SEQUENCE</w:t>
      </w:r>
      <w:r w:rsidRPr="002D141C">
        <w:t xml:space="preserve"> {</w:t>
      </w:r>
    </w:p>
    <w:p w14:paraId="54B5A025" w14:textId="77777777" w:rsidR="002C5D28" w:rsidRPr="002D141C" w:rsidRDefault="002C5D28" w:rsidP="002D141C">
      <w:pPr>
        <w:pStyle w:val="PL"/>
      </w:pPr>
      <w:r w:rsidRPr="002D141C">
        <w:t xml:space="preserve">    dynamicSFI                          </w:t>
      </w:r>
      <w:r w:rsidRPr="002D141C">
        <w:rPr>
          <w:color w:val="993366"/>
        </w:rPr>
        <w:t>ENUMERATED</w:t>
      </w:r>
      <w:r w:rsidRPr="002D141C">
        <w:t xml:space="preserve"> {supported}                      </w:t>
      </w:r>
      <w:r w:rsidRPr="002D141C">
        <w:rPr>
          <w:color w:val="993366"/>
        </w:rPr>
        <w:t>OPTIONAL</w:t>
      </w:r>
      <w:r w:rsidRPr="002D141C">
        <w:t>,</w:t>
      </w:r>
    </w:p>
    <w:p w14:paraId="56CD85A7" w14:textId="77777777" w:rsidR="002C5D28" w:rsidRPr="002D141C" w:rsidRDefault="002C5D28" w:rsidP="002D141C">
      <w:pPr>
        <w:pStyle w:val="PL"/>
      </w:pPr>
      <w:r w:rsidRPr="002D141C">
        <w:t xml:space="preserve">    twoPUCCH-F0-2-ConsecSymbols         </w:t>
      </w:r>
      <w:r w:rsidRPr="002D141C">
        <w:rPr>
          <w:color w:val="993366"/>
        </w:rPr>
        <w:t>ENUMERATED</w:t>
      </w:r>
      <w:r w:rsidRPr="002D141C">
        <w:t xml:space="preserve"> {supported}                      </w:t>
      </w:r>
      <w:r w:rsidRPr="002D141C">
        <w:rPr>
          <w:color w:val="993366"/>
        </w:rPr>
        <w:t>OPTIONAL</w:t>
      </w:r>
      <w:r w:rsidRPr="002D141C">
        <w:t>,</w:t>
      </w:r>
    </w:p>
    <w:p w14:paraId="258D4C2F" w14:textId="77777777" w:rsidR="002C5D28" w:rsidRPr="002D141C" w:rsidRDefault="002C5D28" w:rsidP="002D141C">
      <w:pPr>
        <w:pStyle w:val="PL"/>
      </w:pPr>
      <w:r w:rsidRPr="002D141C">
        <w:t xml:space="preserve">    twoDifferentTPC-Loop-PUSCH          </w:t>
      </w:r>
      <w:r w:rsidRPr="002D141C">
        <w:rPr>
          <w:color w:val="993366"/>
        </w:rPr>
        <w:t>ENUMERATED</w:t>
      </w:r>
      <w:r w:rsidRPr="002D141C">
        <w:t xml:space="preserve"> {supported}                      </w:t>
      </w:r>
      <w:r w:rsidRPr="002D141C">
        <w:rPr>
          <w:color w:val="993366"/>
        </w:rPr>
        <w:t>OPTIONAL</w:t>
      </w:r>
      <w:r w:rsidRPr="002D141C">
        <w:t>,</w:t>
      </w:r>
    </w:p>
    <w:p w14:paraId="38B06BDC" w14:textId="77777777" w:rsidR="002C5D28" w:rsidRPr="002D141C" w:rsidRDefault="002C5D28" w:rsidP="002D141C">
      <w:pPr>
        <w:pStyle w:val="PL"/>
      </w:pPr>
      <w:r w:rsidRPr="002D141C">
        <w:t xml:space="preserve">    twoDifferentTPC-Loop-PUCCH          </w:t>
      </w:r>
      <w:r w:rsidRPr="002D141C">
        <w:rPr>
          <w:color w:val="993366"/>
        </w:rPr>
        <w:t>ENUMERATED</w:t>
      </w:r>
      <w:r w:rsidRPr="002D141C">
        <w:t xml:space="preserve"> {supported}                      </w:t>
      </w:r>
      <w:r w:rsidRPr="002D141C">
        <w:rPr>
          <w:color w:val="993366"/>
        </w:rPr>
        <w:t>OPTIONAL</w:t>
      </w:r>
      <w:r w:rsidRPr="002D141C">
        <w:t>,</w:t>
      </w:r>
    </w:p>
    <w:p w14:paraId="6326A705" w14:textId="77777777" w:rsidR="003C2AA1" w:rsidRPr="002D141C" w:rsidRDefault="002C5D28" w:rsidP="002D141C">
      <w:pPr>
        <w:pStyle w:val="PL"/>
      </w:pPr>
      <w:r w:rsidRPr="002D141C">
        <w:t xml:space="preserve">    ...</w:t>
      </w:r>
      <w:r w:rsidR="003C2AA1" w:rsidRPr="002D141C">
        <w:t>,</w:t>
      </w:r>
    </w:p>
    <w:p w14:paraId="5CE24B53" w14:textId="77777777" w:rsidR="003C2AA1" w:rsidRPr="002D141C" w:rsidRDefault="003C2AA1" w:rsidP="002D141C">
      <w:pPr>
        <w:pStyle w:val="PL"/>
      </w:pPr>
      <w:r w:rsidRPr="002D141C">
        <w:t xml:space="preserve">    [[</w:t>
      </w:r>
    </w:p>
    <w:p w14:paraId="70708731" w14:textId="77777777" w:rsidR="003C2AA1" w:rsidRPr="002D141C" w:rsidRDefault="003C2AA1" w:rsidP="002D141C">
      <w:pPr>
        <w:pStyle w:val="PL"/>
      </w:pPr>
      <w:r w:rsidRPr="002D141C">
        <w:t xml:space="preserve">    dl-SchedulingOffset-PDSCH-TypeA     </w:t>
      </w:r>
      <w:r w:rsidRPr="002D141C">
        <w:rPr>
          <w:color w:val="993366"/>
        </w:rPr>
        <w:t>ENUMERATED</w:t>
      </w:r>
      <w:r w:rsidRPr="002D141C">
        <w:t xml:space="preserve"> {supported}                      </w:t>
      </w:r>
      <w:r w:rsidRPr="002D141C">
        <w:rPr>
          <w:color w:val="993366"/>
        </w:rPr>
        <w:t>OPTIONAL</w:t>
      </w:r>
      <w:r w:rsidRPr="002D141C">
        <w:t>,</w:t>
      </w:r>
    </w:p>
    <w:p w14:paraId="27FF4D0D" w14:textId="77777777" w:rsidR="003C2AA1" w:rsidRPr="002D141C" w:rsidRDefault="003C2AA1" w:rsidP="002D141C">
      <w:pPr>
        <w:pStyle w:val="PL"/>
      </w:pPr>
      <w:r w:rsidRPr="002D141C">
        <w:t xml:space="preserve">    dl-SchedulingOffset-PDSCH-TypeB     </w:t>
      </w:r>
      <w:r w:rsidRPr="002D141C">
        <w:rPr>
          <w:color w:val="993366"/>
        </w:rPr>
        <w:t>ENUMERATED</w:t>
      </w:r>
      <w:r w:rsidRPr="002D141C">
        <w:t xml:space="preserve"> {supported}                      </w:t>
      </w:r>
      <w:r w:rsidRPr="002D141C">
        <w:rPr>
          <w:color w:val="993366"/>
        </w:rPr>
        <w:t>OPTIONAL</w:t>
      </w:r>
      <w:r w:rsidRPr="002D141C">
        <w:t>,</w:t>
      </w:r>
    </w:p>
    <w:p w14:paraId="083BB515" w14:textId="77777777" w:rsidR="002C5D28" w:rsidRPr="002D141C" w:rsidRDefault="003C2AA1" w:rsidP="002D141C">
      <w:pPr>
        <w:pStyle w:val="PL"/>
      </w:pPr>
      <w:r w:rsidRPr="002D141C">
        <w:t xml:space="preserve">    ul-SchedulingOffset                 </w:t>
      </w:r>
      <w:r w:rsidRPr="002D141C">
        <w:rPr>
          <w:color w:val="993366"/>
        </w:rPr>
        <w:t>ENUMERATED</w:t>
      </w:r>
      <w:r w:rsidRPr="002D141C">
        <w:t xml:space="preserve"> {supported}                      </w:t>
      </w:r>
      <w:r w:rsidRPr="002D141C">
        <w:rPr>
          <w:color w:val="993366"/>
        </w:rPr>
        <w:t>OPTIONAL</w:t>
      </w:r>
    </w:p>
    <w:p w14:paraId="759E936F" w14:textId="77777777" w:rsidR="003C2AA1" w:rsidRPr="002D141C" w:rsidRDefault="003C2AA1" w:rsidP="002D141C">
      <w:pPr>
        <w:pStyle w:val="PL"/>
      </w:pPr>
      <w:r w:rsidRPr="002D141C">
        <w:t xml:space="preserve">    ]]</w:t>
      </w:r>
    </w:p>
    <w:p w14:paraId="5F8AFAFD" w14:textId="77777777" w:rsidR="002C5D28" w:rsidRPr="002D141C" w:rsidRDefault="002C5D28" w:rsidP="002D141C">
      <w:pPr>
        <w:pStyle w:val="PL"/>
      </w:pPr>
      <w:r w:rsidRPr="002D141C">
        <w:t>}</w:t>
      </w:r>
    </w:p>
    <w:p w14:paraId="71CBAAE0" w14:textId="77777777" w:rsidR="002C5D28" w:rsidRPr="002D141C" w:rsidRDefault="002C5D28" w:rsidP="002D141C">
      <w:pPr>
        <w:pStyle w:val="PL"/>
      </w:pPr>
    </w:p>
    <w:p w14:paraId="2D6753F4" w14:textId="2A36FA73" w:rsidR="002C5D28" w:rsidRPr="002D141C" w:rsidRDefault="002C5D28" w:rsidP="002D141C">
      <w:pPr>
        <w:pStyle w:val="PL"/>
      </w:pPr>
      <w:r w:rsidRPr="002D141C">
        <w:t xml:space="preserve">Phy-ParametersFRX-Diff ::=       </w:t>
      </w:r>
      <w:r w:rsidR="002A6B41" w:rsidRPr="002D141C">
        <w:t xml:space="preserve">        </w:t>
      </w:r>
      <w:r w:rsidRPr="002D141C">
        <w:t xml:space="preserve">   </w:t>
      </w:r>
      <w:r w:rsidRPr="002D141C">
        <w:rPr>
          <w:color w:val="993366"/>
        </w:rPr>
        <w:t>SEQUENCE</w:t>
      </w:r>
      <w:r w:rsidRPr="002D141C">
        <w:t xml:space="preserve"> {</w:t>
      </w:r>
    </w:p>
    <w:p w14:paraId="700C85CA" w14:textId="3B4DB4BD" w:rsidR="002C5D28" w:rsidRPr="002D141C" w:rsidRDefault="002C5D28" w:rsidP="002D141C">
      <w:pPr>
        <w:pStyle w:val="PL"/>
      </w:pPr>
      <w:r w:rsidRPr="002D141C">
        <w:t xml:space="preserve">    dynamicSFI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2B758188" w14:textId="73B0AFC7" w:rsidR="002C5D28" w:rsidRPr="002D141C" w:rsidRDefault="002C5D28" w:rsidP="002D141C">
      <w:pPr>
        <w:pStyle w:val="PL"/>
      </w:pPr>
      <w:r w:rsidRPr="002D141C">
        <w:t xml:space="preserve">    </w:t>
      </w:r>
      <w:r w:rsidR="003C2AA1" w:rsidRPr="002D141C">
        <w:t>dummy1</w:t>
      </w:r>
      <w:r w:rsidRPr="002D141C">
        <w:t xml:space="preserve">        </w:t>
      </w:r>
      <w:r w:rsidR="00D862B6" w:rsidRPr="002D141C">
        <w:t xml:space="preserve">                  </w:t>
      </w:r>
      <w:r w:rsidR="002A6B41" w:rsidRPr="002D141C">
        <w:t xml:space="preserve">        </w:t>
      </w:r>
      <w:r w:rsidR="00D862B6"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w:t>
      </w:r>
    </w:p>
    <w:p w14:paraId="55F70EA7" w14:textId="7428AF91" w:rsidR="002C5D28" w:rsidRPr="002D141C" w:rsidRDefault="002C5D28" w:rsidP="002D141C">
      <w:pPr>
        <w:pStyle w:val="PL"/>
      </w:pPr>
      <w:r w:rsidRPr="002D141C">
        <w:t xml:space="preserve">    twoFL-DMRS                     </w:t>
      </w:r>
      <w:r w:rsidR="002A6B41" w:rsidRPr="002D141C">
        <w:t xml:space="preserve">        </w:t>
      </w:r>
      <w:r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w:t>
      </w:r>
    </w:p>
    <w:p w14:paraId="01FA0B1E" w14:textId="402F7B91" w:rsidR="002C5D28" w:rsidRPr="002D141C" w:rsidRDefault="002C5D28" w:rsidP="002D141C">
      <w:pPr>
        <w:pStyle w:val="PL"/>
      </w:pPr>
      <w:r w:rsidRPr="002D141C">
        <w:t xml:space="preserve">    </w:t>
      </w:r>
      <w:r w:rsidR="003C2AA1" w:rsidRPr="002D141C">
        <w:t>dummy2</w:t>
      </w:r>
      <w:r w:rsidRPr="002D141C">
        <w:t xml:space="preserve">        </w:t>
      </w:r>
      <w:r w:rsidR="00D862B6" w:rsidRPr="002D141C">
        <w:t xml:space="preserve">                </w:t>
      </w:r>
      <w:r w:rsidR="002A6B41" w:rsidRPr="002D141C">
        <w:t xml:space="preserve">        </w:t>
      </w:r>
      <w:r w:rsidR="00D862B6"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w:t>
      </w:r>
    </w:p>
    <w:p w14:paraId="70892755" w14:textId="6B9D0E93" w:rsidR="002C5D28" w:rsidRPr="002D141C" w:rsidRDefault="002C5D28" w:rsidP="002D141C">
      <w:pPr>
        <w:pStyle w:val="PL"/>
      </w:pPr>
      <w:r w:rsidRPr="002D141C">
        <w:t xml:space="preserve">    </w:t>
      </w:r>
      <w:r w:rsidR="003C2AA1" w:rsidRPr="002D141C">
        <w:t>dummy3</w:t>
      </w:r>
      <w:r w:rsidRPr="002D141C">
        <w:t xml:space="preserve">      </w:t>
      </w:r>
      <w:r w:rsidR="00976C87" w:rsidRPr="002D141C">
        <w:t xml:space="preserve">              </w:t>
      </w:r>
      <w:r w:rsidR="002A6B41" w:rsidRPr="002D141C">
        <w:t xml:space="preserve">        </w:t>
      </w:r>
      <w:r w:rsidR="00976C87"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w:t>
      </w:r>
    </w:p>
    <w:p w14:paraId="58B6D2E1" w14:textId="3CE388F3" w:rsidR="002C5D28" w:rsidRPr="002D141C" w:rsidRDefault="002C5D28" w:rsidP="002D141C">
      <w:pPr>
        <w:pStyle w:val="PL"/>
      </w:pPr>
      <w:r w:rsidRPr="002D141C">
        <w:t xml:space="preserve">    supportedDMRS-TypeDL      </w:t>
      </w:r>
      <w:r w:rsidR="002A6B41" w:rsidRPr="002D141C">
        <w:t xml:space="preserve">        </w:t>
      </w:r>
      <w:r w:rsidRPr="002D141C">
        <w:t xml:space="preserve">          </w:t>
      </w:r>
      <w:r w:rsidRPr="002D141C">
        <w:rPr>
          <w:color w:val="993366"/>
        </w:rPr>
        <w:t>ENUMERATED</w:t>
      </w:r>
      <w:r w:rsidRPr="002D141C">
        <w:t xml:space="preserve"> {type1, type1And2}               </w:t>
      </w:r>
      <w:r w:rsidRPr="002D141C">
        <w:rPr>
          <w:color w:val="993366"/>
        </w:rPr>
        <w:t>OPTIONAL</w:t>
      </w:r>
      <w:r w:rsidRPr="002D141C">
        <w:t>,</w:t>
      </w:r>
    </w:p>
    <w:p w14:paraId="78C4DAFA" w14:textId="5A472434" w:rsidR="002C5D28" w:rsidRPr="002D141C" w:rsidRDefault="002C5D28" w:rsidP="002D141C">
      <w:pPr>
        <w:pStyle w:val="PL"/>
      </w:pPr>
      <w:r w:rsidRPr="002D141C">
        <w:t xml:space="preserve">    supportedDMRS-TypeUL      </w:t>
      </w:r>
      <w:r w:rsidR="002A6B41" w:rsidRPr="002D141C">
        <w:t xml:space="preserve">        </w:t>
      </w:r>
      <w:r w:rsidRPr="002D141C">
        <w:t xml:space="preserve">          </w:t>
      </w:r>
      <w:r w:rsidRPr="002D141C">
        <w:rPr>
          <w:color w:val="993366"/>
        </w:rPr>
        <w:t>ENUMERATED</w:t>
      </w:r>
      <w:r w:rsidRPr="002D141C">
        <w:t xml:space="preserve"> {type1, type1And2}               </w:t>
      </w:r>
      <w:r w:rsidRPr="002D141C">
        <w:rPr>
          <w:color w:val="993366"/>
        </w:rPr>
        <w:t>OPTIONAL</w:t>
      </w:r>
      <w:r w:rsidRPr="002D141C">
        <w:t>,</w:t>
      </w:r>
    </w:p>
    <w:p w14:paraId="33118F79" w14:textId="0C5D8B10" w:rsidR="002C5D28" w:rsidRPr="002D141C" w:rsidRDefault="002C5D28" w:rsidP="002D141C">
      <w:pPr>
        <w:pStyle w:val="PL"/>
      </w:pPr>
      <w:r w:rsidRPr="002D141C">
        <w:t xml:space="preserve">    semiOpenLoopCSI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3B9E91A" w14:textId="6B3F3EC6" w:rsidR="002C5D28" w:rsidRPr="002D141C" w:rsidRDefault="002C5D28" w:rsidP="002D141C">
      <w:pPr>
        <w:pStyle w:val="PL"/>
      </w:pPr>
      <w:r w:rsidRPr="002D141C">
        <w:t xml:space="preserve">    csi-ReportWithoutPMI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E30639C" w14:textId="414FC254" w:rsidR="002C5D28" w:rsidRPr="002D141C" w:rsidRDefault="002C5D28" w:rsidP="002D141C">
      <w:pPr>
        <w:pStyle w:val="PL"/>
      </w:pPr>
      <w:r w:rsidRPr="002D141C">
        <w:t xml:space="preserve">    csi-ReportWithoutCQI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16A375B" w14:textId="4534ABFB" w:rsidR="002C5D28" w:rsidRPr="002D141C" w:rsidRDefault="002C5D28" w:rsidP="002D141C">
      <w:pPr>
        <w:pStyle w:val="PL"/>
      </w:pPr>
      <w:r w:rsidRPr="002D141C">
        <w:t xml:space="preserve">    onePortsPTRS               </w:t>
      </w:r>
      <w:r w:rsidR="002A6B41" w:rsidRPr="002D141C">
        <w:t xml:space="preserve">        </w:t>
      </w:r>
      <w:r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w:t>
      </w:r>
    </w:p>
    <w:p w14:paraId="52DA762C" w14:textId="353F7366" w:rsidR="002C5D28" w:rsidRPr="002D141C" w:rsidRDefault="002C5D28" w:rsidP="002D141C">
      <w:pPr>
        <w:pStyle w:val="PL"/>
      </w:pPr>
      <w:r w:rsidRPr="002D141C">
        <w:t xml:space="preserve">    twoPUCCH-F0-2-ConsecSymbols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21F46734" w14:textId="37F09BE6" w:rsidR="002C5D28" w:rsidRPr="002D141C" w:rsidRDefault="002C5D28" w:rsidP="002D141C">
      <w:pPr>
        <w:pStyle w:val="PL"/>
      </w:pPr>
      <w:r w:rsidRPr="002D141C">
        <w:t xml:space="preserve">    pucch-F2-WithFH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827FAFA" w14:textId="033D9099" w:rsidR="002C5D28" w:rsidRPr="002D141C" w:rsidRDefault="002C5D28" w:rsidP="002D141C">
      <w:pPr>
        <w:pStyle w:val="PL"/>
      </w:pPr>
      <w:r w:rsidRPr="002D141C">
        <w:t xml:space="preserve">    pucch-F3-WithFH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70D40E6D" w14:textId="784FE9CF" w:rsidR="002C5D28" w:rsidRPr="002D141C" w:rsidRDefault="002C5D28" w:rsidP="002D141C">
      <w:pPr>
        <w:pStyle w:val="PL"/>
      </w:pPr>
      <w:r w:rsidRPr="002D141C">
        <w:t xml:space="preserve">    pucch-F4-WithFH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123A61FD" w14:textId="0D1AB8A4" w:rsidR="002C5D28" w:rsidRPr="002D141C" w:rsidRDefault="002C5D28" w:rsidP="002D141C">
      <w:pPr>
        <w:pStyle w:val="PL"/>
      </w:pPr>
      <w:r w:rsidRPr="002D141C">
        <w:t xml:space="preserve">    </w:t>
      </w:r>
      <w:r w:rsidR="0055516D" w:rsidRPr="002D141C">
        <w:t>pucch</w:t>
      </w:r>
      <w:r w:rsidRPr="002D141C">
        <w:t>-F0-2</w:t>
      </w:r>
      <w:r w:rsidR="0055516D" w:rsidRPr="002D141C">
        <w:t>WithoutFH</w:t>
      </w:r>
      <w:r w:rsidRPr="002D141C">
        <w:t xml:space="preserve">      </w:t>
      </w:r>
      <w:r w:rsidR="002A6B41" w:rsidRPr="002D141C">
        <w:t xml:space="preserve">        </w:t>
      </w:r>
      <w:r w:rsidRPr="002D141C">
        <w:t xml:space="preserve">         </w:t>
      </w:r>
      <w:r w:rsidR="0055516D" w:rsidRPr="002D141C">
        <w:t xml:space="preserve">  </w:t>
      </w:r>
      <w:r w:rsidRPr="002D141C">
        <w:rPr>
          <w:color w:val="993366"/>
        </w:rPr>
        <w:t>ENUMERATED</w:t>
      </w:r>
      <w:r w:rsidRPr="002D141C">
        <w:t xml:space="preserve"> {notSupported}                   </w:t>
      </w:r>
      <w:r w:rsidRPr="002D141C">
        <w:rPr>
          <w:color w:val="993366"/>
        </w:rPr>
        <w:t>OPTIONAL</w:t>
      </w:r>
      <w:r w:rsidRPr="002D141C">
        <w:t>,</w:t>
      </w:r>
    </w:p>
    <w:p w14:paraId="64CDDA16" w14:textId="67C1D6B2" w:rsidR="002C5D28" w:rsidRPr="002D141C" w:rsidRDefault="002C5D28" w:rsidP="002D141C">
      <w:pPr>
        <w:pStyle w:val="PL"/>
      </w:pPr>
      <w:r w:rsidRPr="002D141C">
        <w:t xml:space="preserve">    </w:t>
      </w:r>
      <w:r w:rsidR="0055516D" w:rsidRPr="002D141C">
        <w:t>pucch</w:t>
      </w:r>
      <w:r w:rsidRPr="002D141C">
        <w:t>-F1-3-4</w:t>
      </w:r>
      <w:r w:rsidR="0055516D" w:rsidRPr="002D141C">
        <w:t>WithoutFH</w:t>
      </w:r>
      <w:r w:rsidRPr="002D141C">
        <w:t xml:space="preserve">     </w:t>
      </w:r>
      <w:r w:rsidR="002A6B41" w:rsidRPr="002D141C">
        <w:t xml:space="preserve">        </w:t>
      </w:r>
      <w:r w:rsidRPr="002D141C">
        <w:t xml:space="preserve">        </w:t>
      </w:r>
      <w:r w:rsidR="0055516D" w:rsidRPr="002D141C">
        <w:t xml:space="preserve">  </w:t>
      </w:r>
      <w:r w:rsidRPr="002D141C">
        <w:rPr>
          <w:color w:val="993366"/>
        </w:rPr>
        <w:t>ENUMERATED</w:t>
      </w:r>
      <w:r w:rsidRPr="002D141C">
        <w:t xml:space="preserve"> {notSupported}                   </w:t>
      </w:r>
      <w:r w:rsidRPr="002D141C">
        <w:rPr>
          <w:color w:val="993366"/>
        </w:rPr>
        <w:t>OPTIONAL</w:t>
      </w:r>
      <w:r w:rsidRPr="002D141C">
        <w:t>,</w:t>
      </w:r>
    </w:p>
    <w:p w14:paraId="48345A27" w14:textId="0A93B77A" w:rsidR="002C5D28" w:rsidRPr="002D141C" w:rsidRDefault="002C5D28" w:rsidP="002D141C">
      <w:pPr>
        <w:pStyle w:val="PL"/>
      </w:pPr>
      <w:r w:rsidRPr="002D141C">
        <w:t xml:space="preserve">    mux-SR-HARQ-ACK-CSI-PUCCH</w:t>
      </w:r>
      <w:r w:rsidR="00976C87" w:rsidRPr="002D141C">
        <w:t>-MultiPerSlot</w:t>
      </w:r>
      <w:r w:rsidR="002A6B41" w:rsidRPr="002D141C">
        <w:t xml:space="preserve">     </w:t>
      </w:r>
      <w:r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1B73740B" w14:textId="7FF69C90" w:rsidR="002C5D28" w:rsidRPr="002D141C" w:rsidRDefault="002C5D28" w:rsidP="002D141C">
      <w:pPr>
        <w:pStyle w:val="PL"/>
      </w:pPr>
      <w:r w:rsidRPr="002D141C">
        <w:t xml:space="preserve">    uci-CodeBlockSegmentation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73796B9" w14:textId="5A4D1B35" w:rsidR="002C5D28" w:rsidRPr="002D141C" w:rsidRDefault="002C5D28" w:rsidP="002D141C">
      <w:pPr>
        <w:pStyle w:val="PL"/>
      </w:pPr>
      <w:r w:rsidRPr="002D141C">
        <w:t xml:space="preserve">    onePUCCH-LongAndShortFormat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6A9E110B" w14:textId="36BA9025" w:rsidR="002C5D28" w:rsidRPr="002D141C" w:rsidRDefault="002C5D28" w:rsidP="002D141C">
      <w:pPr>
        <w:pStyle w:val="PL"/>
      </w:pPr>
      <w:r w:rsidRPr="002D141C">
        <w:t xml:space="preserve">    twoPUCCH-AnyOthersInSlot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D00CB08" w14:textId="49D65A19" w:rsidR="002C5D28" w:rsidRPr="002D141C" w:rsidRDefault="002C5D28" w:rsidP="002D141C">
      <w:pPr>
        <w:pStyle w:val="PL"/>
      </w:pPr>
      <w:r w:rsidRPr="002D141C">
        <w:t xml:space="preserve">    intraSlotFreqHopping-PUSCH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279CB4C" w14:textId="1B539DF2" w:rsidR="002C5D28" w:rsidRPr="002D141C" w:rsidRDefault="002C5D28" w:rsidP="002D141C">
      <w:pPr>
        <w:pStyle w:val="PL"/>
      </w:pPr>
      <w:r w:rsidRPr="002D141C">
        <w:t xml:space="preserve">    pusch-LBRM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0578F0D7" w14:textId="1A87BE6C" w:rsidR="002C5D28" w:rsidRPr="002D141C" w:rsidRDefault="002C5D28" w:rsidP="002D141C">
      <w:pPr>
        <w:pStyle w:val="PL"/>
      </w:pPr>
      <w:r w:rsidRPr="002D141C">
        <w:t xml:space="preserve">    pdcch-BlindDetectionCA       </w:t>
      </w:r>
      <w:r w:rsidR="0060077C" w:rsidRPr="002D141C">
        <w:t xml:space="preserve">        </w:t>
      </w:r>
      <w:r w:rsidRPr="002D141C">
        <w:t xml:space="preserve">       </w:t>
      </w:r>
      <w:r w:rsidRPr="002D141C">
        <w:rPr>
          <w:color w:val="993366"/>
        </w:rPr>
        <w:t>INTEGER</w:t>
      </w:r>
      <w:r w:rsidRPr="002D141C">
        <w:t xml:space="preserve"> (4..16)                             </w:t>
      </w:r>
      <w:r w:rsidRPr="002D141C">
        <w:rPr>
          <w:color w:val="993366"/>
        </w:rPr>
        <w:t>OPTIONAL</w:t>
      </w:r>
      <w:r w:rsidRPr="002D141C">
        <w:t>,</w:t>
      </w:r>
    </w:p>
    <w:p w14:paraId="0BBC0D80" w14:textId="23853379" w:rsidR="002C5D28" w:rsidRPr="002D141C" w:rsidRDefault="002C5D28" w:rsidP="002D141C">
      <w:pPr>
        <w:pStyle w:val="PL"/>
      </w:pPr>
      <w:r w:rsidRPr="002D141C">
        <w:t xml:space="preserve">    tpc-PUSCH-RNTI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85E8D1D" w14:textId="41A37EEF" w:rsidR="002C5D28" w:rsidRPr="002D141C" w:rsidRDefault="002C5D28" w:rsidP="002D141C">
      <w:pPr>
        <w:pStyle w:val="PL"/>
      </w:pPr>
      <w:r w:rsidRPr="002D141C">
        <w:t xml:space="preserve">    tpc-PUCCH-RNTI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6E58726A" w14:textId="11165EBA" w:rsidR="002C5D28" w:rsidRPr="002D141C" w:rsidRDefault="002C5D28" w:rsidP="002D141C">
      <w:pPr>
        <w:pStyle w:val="PL"/>
      </w:pPr>
      <w:r w:rsidRPr="002D141C">
        <w:t xml:space="preserve">    tpc-SRS-RNTI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22A4764" w14:textId="1CCDE79D" w:rsidR="002C5D28" w:rsidRPr="002D141C" w:rsidRDefault="002C5D28" w:rsidP="002D141C">
      <w:pPr>
        <w:pStyle w:val="PL"/>
      </w:pPr>
      <w:r w:rsidRPr="002D141C">
        <w:t xml:space="preserve">    absoluteTPC-Command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B019CF9" w14:textId="1B2D2445" w:rsidR="002C5D28" w:rsidRPr="002D141C" w:rsidRDefault="002C5D28" w:rsidP="002D141C">
      <w:pPr>
        <w:pStyle w:val="PL"/>
      </w:pPr>
      <w:r w:rsidRPr="002D141C">
        <w:t xml:space="preserve">    twoDifferentTPC-Loop-PUSCH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7EFC789" w14:textId="24531A1C" w:rsidR="002C5D28" w:rsidRPr="002D141C" w:rsidRDefault="002C5D28" w:rsidP="002D141C">
      <w:pPr>
        <w:pStyle w:val="PL"/>
      </w:pPr>
      <w:r w:rsidRPr="002D141C">
        <w:t xml:space="preserve">    twoDifferentTPC-Loop-PUCCH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4C6ACC2" w14:textId="6EA01A64" w:rsidR="002C5D28" w:rsidRPr="002D141C" w:rsidRDefault="002C5D28" w:rsidP="002D141C">
      <w:pPr>
        <w:pStyle w:val="PL"/>
      </w:pPr>
      <w:r w:rsidRPr="002D141C">
        <w:t xml:space="preserve">    pusch-HalfPi-BPSK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64DE6E15" w14:textId="2062BEF9" w:rsidR="002C5D28" w:rsidRPr="002D141C" w:rsidRDefault="002C5D28" w:rsidP="002D141C">
      <w:pPr>
        <w:pStyle w:val="PL"/>
      </w:pPr>
      <w:r w:rsidRPr="002D141C">
        <w:t xml:space="preserve">    pucch-F3-4-HalfPi-BPSK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4321324" w14:textId="624688CB" w:rsidR="002C5D28" w:rsidRPr="002D141C" w:rsidRDefault="002C5D28" w:rsidP="002D141C">
      <w:pPr>
        <w:pStyle w:val="PL"/>
      </w:pPr>
      <w:r w:rsidRPr="002D141C">
        <w:t xml:space="preserve">    almostContiguousCP-OFDM-UL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0151B0D" w14:textId="291ABC61" w:rsidR="002C5D28" w:rsidRPr="002D141C" w:rsidRDefault="002C5D28" w:rsidP="002D141C">
      <w:pPr>
        <w:pStyle w:val="PL"/>
      </w:pPr>
      <w:r w:rsidRPr="002D141C">
        <w:t xml:space="preserve">    sp-CSI-RS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4BBACCB" w14:textId="6C5A883A" w:rsidR="002C5D28" w:rsidRPr="002D141C" w:rsidRDefault="002C5D28" w:rsidP="002D141C">
      <w:pPr>
        <w:pStyle w:val="PL"/>
      </w:pPr>
      <w:r w:rsidRPr="002D141C">
        <w:t xml:space="preserve">    sp-CSI-IM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EE0D73D" w14:textId="080A38A0" w:rsidR="002C5D28" w:rsidRPr="002D141C" w:rsidRDefault="002C5D28" w:rsidP="002D141C">
      <w:pPr>
        <w:pStyle w:val="PL"/>
      </w:pPr>
      <w:r w:rsidRPr="002D141C">
        <w:t xml:space="preserve">    tdd-MultiDL-UL-SwitchPerSlot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2AE23CA" w14:textId="0C8BF432" w:rsidR="002C5D28" w:rsidRPr="002D141C" w:rsidRDefault="002C5D28" w:rsidP="002D141C">
      <w:pPr>
        <w:pStyle w:val="PL"/>
      </w:pPr>
      <w:r w:rsidRPr="002D141C">
        <w:t xml:space="preserve">    multipleCORESET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7D9FD40C" w14:textId="77777777" w:rsidR="00976C87" w:rsidRPr="002D141C" w:rsidRDefault="002C5D28" w:rsidP="002D141C">
      <w:pPr>
        <w:pStyle w:val="PL"/>
      </w:pPr>
      <w:r w:rsidRPr="002D141C">
        <w:t xml:space="preserve">    ...</w:t>
      </w:r>
      <w:r w:rsidR="00976C87" w:rsidRPr="002D141C">
        <w:t>,</w:t>
      </w:r>
    </w:p>
    <w:p w14:paraId="7796BE20" w14:textId="77777777" w:rsidR="00976C87" w:rsidRPr="002D141C" w:rsidRDefault="00976C87" w:rsidP="002D141C">
      <w:pPr>
        <w:pStyle w:val="PL"/>
      </w:pPr>
      <w:r w:rsidRPr="002D141C">
        <w:t xml:space="preserve">    [[</w:t>
      </w:r>
    </w:p>
    <w:p w14:paraId="6D08D5DF" w14:textId="5D08995B" w:rsidR="00976C87" w:rsidRPr="002D141C" w:rsidRDefault="00976C87" w:rsidP="002D141C">
      <w:pPr>
        <w:pStyle w:val="PL"/>
      </w:pPr>
      <w:r w:rsidRPr="002D141C">
        <w:t xml:space="preserve">    csi-RS-IM-ReceptionForFeedback     </w:t>
      </w:r>
      <w:r w:rsidR="0060077C" w:rsidRPr="002D141C">
        <w:t xml:space="preserve">        </w:t>
      </w:r>
      <w:r w:rsidRPr="002D141C">
        <w:t xml:space="preserve"> CSI-RS-IM-ReceptionForFeedback              </w:t>
      </w:r>
      <w:r w:rsidRPr="002D141C">
        <w:rPr>
          <w:color w:val="993366"/>
        </w:rPr>
        <w:t>OPTIONAL</w:t>
      </w:r>
      <w:r w:rsidRPr="002D141C">
        <w:t>,</w:t>
      </w:r>
    </w:p>
    <w:p w14:paraId="0701BCC8" w14:textId="3F4AA245" w:rsidR="00976C87" w:rsidRPr="002D141C" w:rsidRDefault="00976C87" w:rsidP="002D141C">
      <w:pPr>
        <w:pStyle w:val="PL"/>
      </w:pPr>
      <w:r w:rsidRPr="002D141C">
        <w:t xml:space="preserve">    csi-RS-ProcFrameworkForSRS      </w:t>
      </w:r>
      <w:r w:rsidR="0060077C" w:rsidRPr="002D141C">
        <w:t xml:space="preserve">        </w:t>
      </w:r>
      <w:r w:rsidRPr="002D141C">
        <w:t xml:space="preserve">    CSI-RS-ProcFrameworkForSRS                  </w:t>
      </w:r>
      <w:r w:rsidRPr="002D141C">
        <w:rPr>
          <w:color w:val="993366"/>
        </w:rPr>
        <w:t>OPTIONAL</w:t>
      </w:r>
      <w:r w:rsidRPr="002D141C">
        <w:t>,</w:t>
      </w:r>
    </w:p>
    <w:p w14:paraId="68B4065E" w14:textId="4814CCE2" w:rsidR="00976C87" w:rsidRPr="002D141C" w:rsidRDefault="00976C87" w:rsidP="002D141C">
      <w:pPr>
        <w:pStyle w:val="PL"/>
      </w:pPr>
      <w:r w:rsidRPr="002D141C">
        <w:t xml:space="preserve">    csi-ReportFramework           </w:t>
      </w:r>
      <w:r w:rsidR="0060077C" w:rsidRPr="002D141C">
        <w:t xml:space="preserve">        </w:t>
      </w:r>
      <w:r w:rsidRPr="002D141C">
        <w:t xml:space="preserve">      CSI-ReportFramework                         </w:t>
      </w:r>
      <w:r w:rsidRPr="002D141C">
        <w:rPr>
          <w:color w:val="993366"/>
        </w:rPr>
        <w:t>OPTIONAL</w:t>
      </w:r>
      <w:r w:rsidRPr="002D141C">
        <w:t>,</w:t>
      </w:r>
    </w:p>
    <w:p w14:paraId="5D652973" w14:textId="3CBB2E73" w:rsidR="00976C87" w:rsidRPr="002D141C" w:rsidRDefault="00976C87" w:rsidP="002D141C">
      <w:pPr>
        <w:pStyle w:val="PL"/>
      </w:pPr>
      <w:r w:rsidRPr="002D141C">
        <w:t xml:space="preserve">    mux-SR-HARQ-ACK-CSI-PUCCH-OncePerSlot </w:t>
      </w:r>
      <w:r w:rsidR="004B3BDE" w:rsidRPr="002D141C">
        <w:t xml:space="preserve">      </w:t>
      </w:r>
      <w:r w:rsidRPr="002D141C">
        <w:rPr>
          <w:color w:val="993366"/>
        </w:rPr>
        <w:t>SEQUENCE</w:t>
      </w:r>
      <w:r w:rsidRPr="002D141C">
        <w:t xml:space="preserve"> {</w:t>
      </w:r>
    </w:p>
    <w:p w14:paraId="0CF410CC" w14:textId="7C41B364" w:rsidR="00976C87" w:rsidRPr="002D141C" w:rsidRDefault="00976C87" w:rsidP="002D141C">
      <w:pPr>
        <w:pStyle w:val="PL"/>
      </w:pPr>
      <w:r w:rsidRPr="002D141C">
        <w:t xml:space="preserve">        sameSymbol                    </w:t>
      </w:r>
      <w:r w:rsidR="0060077C" w:rsidRPr="002D141C">
        <w:t xml:space="preserve">        </w:t>
      </w:r>
      <w:r w:rsidRPr="002D141C">
        <w:t xml:space="preserve">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0A352ACB" w14:textId="21EBDFE5" w:rsidR="00976C87" w:rsidRPr="002D141C" w:rsidRDefault="00976C87" w:rsidP="002D141C">
      <w:pPr>
        <w:pStyle w:val="PL"/>
      </w:pPr>
      <w:r w:rsidRPr="002D141C">
        <w:t xml:space="preserve">        diffSymbol               </w:t>
      </w:r>
      <w:r w:rsidR="0060077C" w:rsidRPr="002D141C">
        <w:t xml:space="preserve">        </w:t>
      </w:r>
      <w:r w:rsidRPr="002D141C">
        <w:t xml:space="preserve">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p>
    <w:p w14:paraId="34B76891" w14:textId="55F61CF3" w:rsidR="00976C87" w:rsidRPr="002D141C" w:rsidRDefault="00976C87" w:rsidP="002D141C">
      <w:pPr>
        <w:pStyle w:val="PL"/>
      </w:pPr>
      <w:r w:rsidRPr="002D141C">
        <w:t xml:space="preserve">    } </w:t>
      </w:r>
      <w:r w:rsidR="004E3A52" w:rsidRPr="002D141C">
        <w:t xml:space="preserve">                                                                                      </w:t>
      </w:r>
      <w:r w:rsidRPr="002D141C">
        <w:rPr>
          <w:color w:val="993366"/>
        </w:rPr>
        <w:t>OPTIONAL</w:t>
      </w:r>
      <w:r w:rsidRPr="002D141C">
        <w:t>,</w:t>
      </w:r>
    </w:p>
    <w:p w14:paraId="7B334CB4" w14:textId="47CD3F26" w:rsidR="00976C87" w:rsidRPr="002D141C" w:rsidRDefault="00976C87" w:rsidP="002D141C">
      <w:pPr>
        <w:pStyle w:val="PL"/>
      </w:pPr>
      <w:r w:rsidRPr="002D141C">
        <w:t xml:space="preserve">    mux-SR-HARQ-ACK-PUCCH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7A1280E9" w14:textId="3E058634" w:rsidR="00976C87" w:rsidRPr="002D141C" w:rsidRDefault="00976C87" w:rsidP="002D141C">
      <w:pPr>
        <w:pStyle w:val="PL"/>
      </w:pPr>
      <w:r w:rsidRPr="002D141C">
        <w:t xml:space="preserve">    mux-MultipleGroupCtrlCH-Overlap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2E85DA9" w14:textId="338064EF" w:rsidR="00976C87" w:rsidRPr="002D141C" w:rsidRDefault="00976C87" w:rsidP="002D141C">
      <w:pPr>
        <w:pStyle w:val="PL"/>
      </w:pPr>
      <w:r w:rsidRPr="002D141C">
        <w:t xml:space="preserve">    dl-SchedulingOffset-PDSCH-TypeA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175DEF58" w14:textId="3D79ED62" w:rsidR="00976C87" w:rsidRPr="002D141C" w:rsidRDefault="00976C87" w:rsidP="002D141C">
      <w:pPr>
        <w:pStyle w:val="PL"/>
      </w:pPr>
      <w:r w:rsidRPr="002D141C">
        <w:t xml:space="preserve">    dl-SchedulingOffset-PDSCH-TypeB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09B3B95F" w14:textId="1FADFF61" w:rsidR="00976C87" w:rsidRPr="002D141C" w:rsidRDefault="00976C87" w:rsidP="002D141C">
      <w:pPr>
        <w:pStyle w:val="PL"/>
      </w:pPr>
      <w:r w:rsidRPr="002D141C">
        <w:t xml:space="preserve">    ul-SchedulingOffset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EDB200B" w14:textId="25396914" w:rsidR="00976C87" w:rsidRPr="002D141C" w:rsidRDefault="00976C87" w:rsidP="002D141C">
      <w:pPr>
        <w:pStyle w:val="PL"/>
      </w:pPr>
      <w:r w:rsidRPr="002D141C">
        <w:t xml:space="preserve">    dl-64QAM-MCS-TableAlt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769181E" w14:textId="71209247" w:rsidR="00976C87" w:rsidRPr="002D141C" w:rsidRDefault="00976C87" w:rsidP="002D141C">
      <w:pPr>
        <w:pStyle w:val="PL"/>
      </w:pPr>
      <w:r w:rsidRPr="002D141C">
        <w:t xml:space="preserve">    ul-64QAM-MCS-TableAlt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25CF13BD" w14:textId="0068D96C" w:rsidR="00976C87" w:rsidRPr="002D141C" w:rsidRDefault="00976C87" w:rsidP="002D141C">
      <w:pPr>
        <w:pStyle w:val="PL"/>
      </w:pPr>
      <w:r w:rsidRPr="002D141C">
        <w:t xml:space="preserve">    cqi-TableAlt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1434EF29" w14:textId="7D06D73B" w:rsidR="00976C87" w:rsidRPr="002D141C" w:rsidRDefault="00976C87" w:rsidP="002D141C">
      <w:pPr>
        <w:pStyle w:val="PL"/>
      </w:pPr>
      <w:r w:rsidRPr="002D141C">
        <w:t xml:space="preserve">    oneFL-DMRS-TwoAdditionalDMRS-UL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DC7C5E5" w14:textId="34BC70D8" w:rsidR="00976C87" w:rsidRPr="002D141C" w:rsidRDefault="00976C87" w:rsidP="002D141C">
      <w:pPr>
        <w:pStyle w:val="PL"/>
      </w:pPr>
      <w:r w:rsidRPr="002D141C">
        <w:t xml:space="preserve">    twoFL-DMRS-TwoAdditionalDMRS-UL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03FFBF68" w14:textId="3D59EBE2" w:rsidR="00976C87" w:rsidRPr="002D141C" w:rsidRDefault="00976C87" w:rsidP="002D141C">
      <w:pPr>
        <w:pStyle w:val="PL"/>
      </w:pPr>
      <w:r w:rsidRPr="002D141C">
        <w:t xml:space="preserve">    oneFL-DMRS-ThreeAdditionalDMRS-UL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p>
    <w:p w14:paraId="56933F05" w14:textId="73E67FAC" w:rsidR="00257308" w:rsidRPr="002D141C" w:rsidRDefault="00976C87" w:rsidP="002D141C">
      <w:pPr>
        <w:pStyle w:val="PL"/>
      </w:pPr>
      <w:r w:rsidRPr="002D141C">
        <w:t xml:space="preserve">    ]]</w:t>
      </w:r>
      <w:r w:rsidR="00257308" w:rsidRPr="002D141C">
        <w:t>,</w:t>
      </w:r>
    </w:p>
    <w:p w14:paraId="69E583B2" w14:textId="77777777" w:rsidR="00257308" w:rsidRPr="002D141C" w:rsidRDefault="00257308" w:rsidP="002D141C">
      <w:pPr>
        <w:pStyle w:val="PL"/>
      </w:pPr>
      <w:r w:rsidRPr="002D141C">
        <w:t xml:space="preserve">    [[</w:t>
      </w:r>
    </w:p>
    <w:p w14:paraId="24FA3E8C" w14:textId="400D345A" w:rsidR="00257308" w:rsidRPr="002D141C" w:rsidRDefault="00257308" w:rsidP="002D141C">
      <w:pPr>
        <w:pStyle w:val="PL"/>
      </w:pPr>
      <w:r w:rsidRPr="002D141C">
        <w:t xml:space="preserve">    pdcch-BlindDetectionNRDC        </w:t>
      </w:r>
      <w:r w:rsidR="0060077C" w:rsidRPr="002D141C">
        <w:t xml:space="preserve">    </w:t>
      </w:r>
      <w:r w:rsidRPr="002D141C">
        <w:t xml:space="preserve">    </w:t>
      </w:r>
      <w:r w:rsidRPr="002D141C">
        <w:rPr>
          <w:color w:val="993366"/>
        </w:rPr>
        <w:t>SEQUENCE</w:t>
      </w:r>
      <w:r w:rsidRPr="002D141C">
        <w:t xml:space="preserve"> {</w:t>
      </w:r>
    </w:p>
    <w:p w14:paraId="2F3E5681" w14:textId="77777777" w:rsidR="00257308" w:rsidRPr="002D141C" w:rsidRDefault="00257308" w:rsidP="002D141C">
      <w:pPr>
        <w:pStyle w:val="PL"/>
      </w:pPr>
      <w:r w:rsidRPr="002D141C">
        <w:t xml:space="preserve">        pdcch-BlindDetectionMCG-UE              </w:t>
      </w:r>
      <w:r w:rsidRPr="002D141C">
        <w:rPr>
          <w:color w:val="993366"/>
        </w:rPr>
        <w:t>INTEGER</w:t>
      </w:r>
      <w:r w:rsidRPr="002D141C">
        <w:t xml:space="preserve"> (1..15),</w:t>
      </w:r>
    </w:p>
    <w:p w14:paraId="05895DF2" w14:textId="77777777" w:rsidR="00257308" w:rsidRPr="002D141C" w:rsidRDefault="00257308" w:rsidP="002D141C">
      <w:pPr>
        <w:pStyle w:val="PL"/>
      </w:pPr>
      <w:r w:rsidRPr="002D141C">
        <w:t xml:space="preserve">        pdcch-BlindDetectionSCG-UE              </w:t>
      </w:r>
      <w:r w:rsidRPr="002D141C">
        <w:rPr>
          <w:color w:val="993366"/>
        </w:rPr>
        <w:t>INTEGER</w:t>
      </w:r>
      <w:r w:rsidRPr="002D141C">
        <w:t xml:space="preserve"> (1..15)</w:t>
      </w:r>
    </w:p>
    <w:p w14:paraId="01E5C08B" w14:textId="6CAC412D" w:rsidR="00257308" w:rsidRPr="002D141C" w:rsidRDefault="00257308" w:rsidP="002D141C">
      <w:pPr>
        <w:pStyle w:val="PL"/>
      </w:pPr>
      <w:r w:rsidRPr="002D141C">
        <w:t xml:space="preserve">    }                                                                             </w:t>
      </w:r>
      <w:r w:rsidR="0060077C" w:rsidRPr="002D141C">
        <w:t xml:space="preserve">        </w:t>
      </w:r>
      <w:r w:rsidRPr="002D141C">
        <w:t xml:space="preserve"> </w:t>
      </w:r>
      <w:r w:rsidR="00421351" w:rsidRPr="002D141C">
        <w:t xml:space="preserve"> </w:t>
      </w:r>
      <w:r w:rsidRPr="002D141C">
        <w:rPr>
          <w:color w:val="993366"/>
        </w:rPr>
        <w:t>OPTIONAL</w:t>
      </w:r>
      <w:r w:rsidR="00542B55" w:rsidRPr="002D141C">
        <w:t>,</w:t>
      </w:r>
    </w:p>
    <w:p w14:paraId="503B2452" w14:textId="5897CCCC" w:rsidR="001B114D" w:rsidRPr="002D141C" w:rsidRDefault="001B114D" w:rsidP="002D141C">
      <w:pPr>
        <w:pStyle w:val="PL"/>
      </w:pPr>
      <w:r w:rsidRPr="002D141C">
        <w:t xml:space="preserve">    mux-HARQ-ACK-PUSCH-DiffSymbol</w:t>
      </w:r>
      <w:r w:rsidR="00421351" w:rsidRPr="002D141C">
        <w:t xml:space="preserve">    </w:t>
      </w:r>
      <w:r w:rsidR="0060077C" w:rsidRPr="002D141C">
        <w:t xml:space="preserve">        </w:t>
      </w:r>
      <w:r w:rsidR="00421351" w:rsidRPr="002D141C">
        <w:t xml:space="preserve">   </w:t>
      </w:r>
      <w:r w:rsidRPr="002D141C">
        <w:rPr>
          <w:color w:val="993366"/>
        </w:rPr>
        <w:t>ENUMERATED</w:t>
      </w:r>
      <w:r w:rsidRPr="002D141C">
        <w:t xml:space="preserve"> {supported}</w:t>
      </w:r>
      <w:r w:rsidR="00421351" w:rsidRPr="002D141C">
        <w:t xml:space="preserve">                      </w:t>
      </w:r>
      <w:r w:rsidRPr="002D141C">
        <w:rPr>
          <w:color w:val="993366"/>
        </w:rPr>
        <w:t>OPTIONAL</w:t>
      </w:r>
    </w:p>
    <w:p w14:paraId="055EAAC3" w14:textId="66184DBD" w:rsidR="002C5D28" w:rsidRPr="002D141C" w:rsidRDefault="00257308" w:rsidP="002D141C">
      <w:pPr>
        <w:pStyle w:val="PL"/>
      </w:pPr>
      <w:r w:rsidRPr="002D141C">
        <w:t xml:space="preserve">    ]]</w:t>
      </w:r>
    </w:p>
    <w:p w14:paraId="1BC9B43D" w14:textId="77777777" w:rsidR="002C5D28" w:rsidRPr="002D141C" w:rsidRDefault="002C5D28" w:rsidP="002D141C">
      <w:pPr>
        <w:pStyle w:val="PL"/>
      </w:pPr>
      <w:r w:rsidRPr="002D141C">
        <w:t>}</w:t>
      </w:r>
    </w:p>
    <w:p w14:paraId="241440E2" w14:textId="77777777" w:rsidR="002C5D28" w:rsidRPr="002D141C" w:rsidRDefault="002C5D28" w:rsidP="002D141C">
      <w:pPr>
        <w:pStyle w:val="PL"/>
      </w:pPr>
    </w:p>
    <w:p w14:paraId="3809E4D6" w14:textId="030C1EE8" w:rsidR="002C5D28" w:rsidRPr="002D141C" w:rsidRDefault="002C5D28" w:rsidP="002D141C">
      <w:pPr>
        <w:pStyle w:val="PL"/>
      </w:pPr>
      <w:r w:rsidRPr="002D141C">
        <w:t xml:space="preserve">Phy-ParametersFR1 ::=               </w:t>
      </w:r>
      <w:r w:rsidR="0060077C" w:rsidRPr="002D141C">
        <w:t xml:space="preserve">        </w:t>
      </w:r>
      <w:r w:rsidRPr="002D141C">
        <w:rPr>
          <w:color w:val="993366"/>
        </w:rPr>
        <w:t>SEQUENCE</w:t>
      </w:r>
      <w:r w:rsidRPr="002D141C">
        <w:t xml:space="preserve"> {</w:t>
      </w:r>
    </w:p>
    <w:p w14:paraId="6E9CAB33" w14:textId="5AFBAD9C" w:rsidR="002C5D28" w:rsidRPr="002D141C" w:rsidRDefault="002C5D28" w:rsidP="002D141C">
      <w:pPr>
        <w:pStyle w:val="PL"/>
      </w:pPr>
      <w:r w:rsidRPr="002D141C">
        <w:t xml:space="preserve">    pdcch</w:t>
      </w:r>
      <w:r w:rsidR="00D43131" w:rsidRPr="002D141C">
        <w:t>-</w:t>
      </w:r>
      <w:r w:rsidRPr="002D141C">
        <w:t xml:space="preserve">MonitoringSingleOccasion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0B60ABFB" w14:textId="1DEDA4A4" w:rsidR="002C5D28" w:rsidRPr="002D141C" w:rsidRDefault="002C5D28" w:rsidP="002D141C">
      <w:pPr>
        <w:pStyle w:val="PL"/>
      </w:pPr>
      <w:r w:rsidRPr="002D141C">
        <w:t xml:space="preserve">    scs-60kHz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16B277C1" w14:textId="47A5A6EE" w:rsidR="002C5D28" w:rsidRPr="002D141C" w:rsidRDefault="002C5D28" w:rsidP="002D141C">
      <w:pPr>
        <w:pStyle w:val="PL"/>
      </w:pPr>
      <w:r w:rsidRPr="002D141C">
        <w:t xml:space="preserve">    pdsch-256QAM-FR1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7A8EA19" w14:textId="221A297F" w:rsidR="002C5D28" w:rsidRPr="002D141C" w:rsidRDefault="002C5D28" w:rsidP="002D141C">
      <w:pPr>
        <w:pStyle w:val="PL"/>
      </w:pPr>
      <w:r w:rsidRPr="002D141C">
        <w:t xml:space="preserve">    pdsch-RE-MappingFR1</w:t>
      </w:r>
      <w:r w:rsidR="00976C87" w:rsidRPr="002D141C">
        <w:t>-PerSymbol</w:t>
      </w:r>
      <w:r w:rsidRPr="002D141C">
        <w:t xml:space="preserve">  </w:t>
      </w:r>
      <w:r w:rsidR="0060077C" w:rsidRPr="002D141C">
        <w:t xml:space="preserve">        </w:t>
      </w:r>
      <w:r w:rsidRPr="002D141C">
        <w:t xml:space="preserve">     </w:t>
      </w:r>
      <w:r w:rsidRPr="002D141C">
        <w:rPr>
          <w:color w:val="993366"/>
        </w:rPr>
        <w:t>ENUMERATED</w:t>
      </w:r>
      <w:r w:rsidRPr="002D141C">
        <w:t xml:space="preserve"> {n10, n20}                       </w:t>
      </w:r>
      <w:r w:rsidRPr="002D141C">
        <w:rPr>
          <w:color w:val="993366"/>
        </w:rPr>
        <w:t>OPTIONAL</w:t>
      </w:r>
      <w:r w:rsidRPr="002D141C">
        <w:t>,</w:t>
      </w:r>
    </w:p>
    <w:p w14:paraId="0629A9C3" w14:textId="77777777" w:rsidR="00976C87" w:rsidRPr="002D141C" w:rsidRDefault="002C5D28" w:rsidP="002D141C">
      <w:pPr>
        <w:pStyle w:val="PL"/>
      </w:pPr>
      <w:r w:rsidRPr="002D141C">
        <w:t xml:space="preserve">    ...</w:t>
      </w:r>
      <w:r w:rsidR="00976C87" w:rsidRPr="002D141C">
        <w:t>,</w:t>
      </w:r>
    </w:p>
    <w:p w14:paraId="076247CE" w14:textId="77777777" w:rsidR="00976C87" w:rsidRPr="002D141C" w:rsidRDefault="00976C87" w:rsidP="002D141C">
      <w:pPr>
        <w:pStyle w:val="PL"/>
      </w:pPr>
      <w:r w:rsidRPr="002D141C">
        <w:t xml:space="preserve">    [[</w:t>
      </w:r>
    </w:p>
    <w:p w14:paraId="60695285" w14:textId="4FC6199B" w:rsidR="00976C87" w:rsidRPr="002D141C" w:rsidRDefault="00976C87" w:rsidP="002D141C">
      <w:pPr>
        <w:pStyle w:val="PL"/>
      </w:pPr>
      <w:r w:rsidRPr="002D141C">
        <w:t xml:space="preserve">    pdsch-RE-MappingFR1-PerSlot   </w:t>
      </w:r>
      <w:r w:rsidR="0060077C" w:rsidRPr="002D141C">
        <w:t xml:space="preserve">            </w:t>
      </w:r>
      <w:r w:rsidRPr="002D141C">
        <w:t xml:space="preserve">  </w:t>
      </w:r>
      <w:r w:rsidRPr="002D141C">
        <w:rPr>
          <w:color w:val="993366"/>
        </w:rPr>
        <w:t>ENUMERATED</w:t>
      </w:r>
      <w:r w:rsidRPr="002D141C">
        <w:t xml:space="preserve"> {n16, n32, n48, n64, n80, n96, n112, n128,</w:t>
      </w:r>
    </w:p>
    <w:p w14:paraId="438FAA5B" w14:textId="208C3B3D" w:rsidR="00976C87" w:rsidRPr="002D141C" w:rsidRDefault="00976C87" w:rsidP="002D141C">
      <w:pPr>
        <w:pStyle w:val="PL"/>
      </w:pPr>
      <w:r w:rsidRPr="002D141C">
        <w:t xml:space="preserve">                                 </w:t>
      </w:r>
      <w:r w:rsidR="0060077C" w:rsidRPr="002D141C">
        <w:t xml:space="preserve">            </w:t>
      </w:r>
      <w:r w:rsidRPr="002D141C">
        <w:t xml:space="preserve">   n144, n160, n176, n192, n208, n224, n240, n256} </w:t>
      </w:r>
      <w:r w:rsidR="0060077C" w:rsidRPr="002D141C">
        <w:t xml:space="preserve">        </w:t>
      </w:r>
      <w:r w:rsidRPr="002D141C">
        <w:rPr>
          <w:color w:val="993366"/>
        </w:rPr>
        <w:t>OPTIONAL</w:t>
      </w:r>
    </w:p>
    <w:p w14:paraId="7987506D" w14:textId="77777777" w:rsidR="002C5D28" w:rsidRPr="002D141C" w:rsidRDefault="00976C87" w:rsidP="002D141C">
      <w:pPr>
        <w:pStyle w:val="PL"/>
      </w:pPr>
      <w:r w:rsidRPr="002D141C">
        <w:t xml:space="preserve">    ]]</w:t>
      </w:r>
    </w:p>
    <w:p w14:paraId="572570F7" w14:textId="77777777" w:rsidR="002C5D28" w:rsidRPr="002D141C" w:rsidRDefault="002C5D28" w:rsidP="002D141C">
      <w:pPr>
        <w:pStyle w:val="PL"/>
      </w:pPr>
      <w:r w:rsidRPr="002D141C">
        <w:t>}</w:t>
      </w:r>
    </w:p>
    <w:p w14:paraId="526B87E0" w14:textId="77777777" w:rsidR="002C5D28" w:rsidRPr="002D141C" w:rsidRDefault="002C5D28" w:rsidP="002D141C">
      <w:pPr>
        <w:pStyle w:val="PL"/>
      </w:pPr>
    </w:p>
    <w:p w14:paraId="0248758B" w14:textId="2E14251D" w:rsidR="002C5D28" w:rsidRPr="002D141C" w:rsidRDefault="002C5D28" w:rsidP="002D141C">
      <w:pPr>
        <w:pStyle w:val="PL"/>
      </w:pPr>
      <w:r w:rsidRPr="002D141C">
        <w:t xml:space="preserve">Phy-ParametersFR2 ::=         </w:t>
      </w:r>
      <w:r w:rsidR="0060077C" w:rsidRPr="002D141C">
        <w:t xml:space="preserve">        </w:t>
      </w:r>
      <w:r w:rsidRPr="002D141C">
        <w:t xml:space="preserve">      </w:t>
      </w:r>
      <w:r w:rsidRPr="002D141C">
        <w:rPr>
          <w:color w:val="993366"/>
        </w:rPr>
        <w:t>SEQUENCE</w:t>
      </w:r>
      <w:r w:rsidRPr="002D141C">
        <w:t xml:space="preserve"> {</w:t>
      </w:r>
    </w:p>
    <w:p w14:paraId="30D20ED1" w14:textId="3113E592" w:rsidR="002C5D28" w:rsidRPr="002D141C" w:rsidRDefault="002C5D28" w:rsidP="002D141C">
      <w:pPr>
        <w:pStyle w:val="PL"/>
      </w:pPr>
      <w:r w:rsidRPr="002D141C">
        <w:t xml:space="preserve">    </w:t>
      </w:r>
      <w:r w:rsidR="00976C87" w:rsidRPr="002D141C">
        <w:t>dummy</w:t>
      </w:r>
      <w:r w:rsidRPr="002D141C">
        <w:t xml:space="preserve">                    </w:t>
      </w:r>
      <w:r w:rsidR="00976C87" w:rsidRPr="002D141C">
        <w:t xml:space="preserve">          </w:t>
      </w:r>
      <w:r w:rsidR="0060077C" w:rsidRPr="002D141C">
        <w:t xml:space="preserve">        </w:t>
      </w:r>
      <w:r w:rsidR="00976C87" w:rsidRPr="002D141C">
        <w:t xml:space="preserve">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058F400C" w14:textId="2FCD13E1" w:rsidR="002C5D28" w:rsidRPr="002D141C" w:rsidRDefault="002C5D28" w:rsidP="002D141C">
      <w:pPr>
        <w:pStyle w:val="PL"/>
      </w:pPr>
      <w:r w:rsidRPr="002D141C">
        <w:t xml:space="preserve">    pdsch-RE-MappingFR2</w:t>
      </w:r>
      <w:r w:rsidR="00976C87" w:rsidRPr="002D141C">
        <w:t>-PerSymbol</w:t>
      </w:r>
      <w:r w:rsidRPr="002D141C">
        <w:t xml:space="preserve">  </w:t>
      </w:r>
      <w:r w:rsidR="0060077C" w:rsidRPr="002D141C">
        <w:t xml:space="preserve">            </w:t>
      </w:r>
      <w:r w:rsidRPr="002D141C">
        <w:t xml:space="preserve"> </w:t>
      </w:r>
      <w:r w:rsidRPr="002D141C">
        <w:rPr>
          <w:color w:val="993366"/>
        </w:rPr>
        <w:t>ENUMERATED</w:t>
      </w:r>
      <w:r w:rsidRPr="002D141C">
        <w:t xml:space="preserve"> {n6, n20}         </w:t>
      </w:r>
      <w:r w:rsidR="00F832AB" w:rsidRPr="002D141C">
        <w:t xml:space="preserve">            </w:t>
      </w:r>
      <w:r w:rsidRPr="002D141C">
        <w:t xml:space="preserve">            </w:t>
      </w:r>
      <w:r w:rsidR="00025B35" w:rsidRPr="002D141C">
        <w:t xml:space="preserve">   </w:t>
      </w:r>
      <w:r w:rsidRPr="002D141C">
        <w:rPr>
          <w:color w:val="993366"/>
        </w:rPr>
        <w:t>OPTIONAL</w:t>
      </w:r>
      <w:r w:rsidRPr="002D141C">
        <w:t>,</w:t>
      </w:r>
    </w:p>
    <w:p w14:paraId="6398C7DA" w14:textId="77777777" w:rsidR="00B11449" w:rsidRPr="002D141C" w:rsidRDefault="002C5D28" w:rsidP="002D141C">
      <w:pPr>
        <w:pStyle w:val="PL"/>
      </w:pPr>
      <w:r w:rsidRPr="002D141C">
        <w:t xml:space="preserve">    ...</w:t>
      </w:r>
      <w:r w:rsidR="00B11449" w:rsidRPr="002D141C">
        <w:t>,</w:t>
      </w:r>
    </w:p>
    <w:p w14:paraId="7737D893" w14:textId="77777777" w:rsidR="00B11449" w:rsidRPr="002D141C" w:rsidRDefault="003C2AA1" w:rsidP="002D141C">
      <w:pPr>
        <w:pStyle w:val="PL"/>
      </w:pPr>
      <w:r w:rsidRPr="002D141C">
        <w:t xml:space="preserve">    </w:t>
      </w:r>
      <w:r w:rsidR="00B11449" w:rsidRPr="002D141C">
        <w:t>[[</w:t>
      </w:r>
    </w:p>
    <w:p w14:paraId="347C6C33" w14:textId="1C2B44EC" w:rsidR="00B11449" w:rsidRPr="002D141C" w:rsidRDefault="003C2AA1" w:rsidP="002D141C">
      <w:pPr>
        <w:pStyle w:val="PL"/>
      </w:pPr>
      <w:r w:rsidRPr="002D141C">
        <w:t xml:space="preserve">    </w:t>
      </w:r>
      <w:r w:rsidR="00B11449" w:rsidRPr="002D141C">
        <w:t xml:space="preserve">pCell-FR2                   </w:t>
      </w:r>
      <w:r w:rsidR="0060077C" w:rsidRPr="002D141C">
        <w:t xml:space="preserve">            </w:t>
      </w:r>
      <w:r w:rsidR="00B11449" w:rsidRPr="002D141C">
        <w:t xml:space="preserve">    </w:t>
      </w:r>
      <w:r w:rsidR="00B11449" w:rsidRPr="002D141C">
        <w:rPr>
          <w:color w:val="993366"/>
        </w:rPr>
        <w:t>ENUMERATED</w:t>
      </w:r>
      <w:r w:rsidR="00B11449" w:rsidRPr="002D141C">
        <w:t xml:space="preserve"> {supported}               </w:t>
      </w:r>
      <w:r w:rsidR="00F832AB" w:rsidRPr="002D141C">
        <w:t xml:space="preserve">            </w:t>
      </w:r>
      <w:r w:rsidR="00B11449" w:rsidRPr="002D141C">
        <w:t xml:space="preserve">   </w:t>
      </w:r>
      <w:r w:rsidR="00976C87" w:rsidRPr="002D141C">
        <w:t xml:space="preserve">    </w:t>
      </w:r>
      <w:r w:rsidR="00B11449" w:rsidRPr="002D141C">
        <w:rPr>
          <w:color w:val="993366"/>
        </w:rPr>
        <w:t>OPTIONAL</w:t>
      </w:r>
      <w:r w:rsidR="00976C87" w:rsidRPr="002D141C">
        <w:t>,</w:t>
      </w:r>
    </w:p>
    <w:p w14:paraId="244FB07A" w14:textId="6D09F7F7" w:rsidR="00976C87" w:rsidRPr="002D141C" w:rsidRDefault="00976C87" w:rsidP="002D141C">
      <w:pPr>
        <w:pStyle w:val="PL"/>
      </w:pPr>
      <w:r w:rsidRPr="002D141C">
        <w:t xml:space="preserve">    pdsch-RE-MappingFR2-PerSlot  </w:t>
      </w:r>
      <w:r w:rsidR="0060077C" w:rsidRPr="002D141C">
        <w:t xml:space="preserve">            </w:t>
      </w:r>
      <w:r w:rsidRPr="002D141C">
        <w:t xml:space="preserve">   </w:t>
      </w:r>
      <w:r w:rsidRPr="002D141C">
        <w:rPr>
          <w:color w:val="993366"/>
        </w:rPr>
        <w:t>ENUMERATED</w:t>
      </w:r>
      <w:r w:rsidRPr="002D141C">
        <w:t xml:space="preserve"> {n16, n32, n48, n64, n80, n96, n112, n128,</w:t>
      </w:r>
    </w:p>
    <w:p w14:paraId="20320AE5" w14:textId="0842D3A4" w:rsidR="00976C87" w:rsidRPr="002D141C" w:rsidRDefault="00976C87" w:rsidP="002D141C">
      <w:pPr>
        <w:pStyle w:val="PL"/>
      </w:pPr>
      <w:r w:rsidRPr="002D141C">
        <w:t xml:space="preserve">                                 </w:t>
      </w:r>
      <w:r w:rsidR="0060077C" w:rsidRPr="002D141C">
        <w:t xml:space="preserve">                </w:t>
      </w:r>
      <w:r w:rsidRPr="002D141C">
        <w:t xml:space="preserve">   n144, n160, n176, n192, n208, n224, n240, n256} </w:t>
      </w:r>
      <w:r w:rsidR="0060077C" w:rsidRPr="002D141C">
        <w:t xml:space="preserve">    </w:t>
      </w:r>
      <w:r w:rsidRPr="002D141C">
        <w:rPr>
          <w:color w:val="993366"/>
        </w:rPr>
        <w:t>OPTIONAL</w:t>
      </w:r>
    </w:p>
    <w:p w14:paraId="3AD8AD1D" w14:textId="77777777" w:rsidR="002C5D28" w:rsidRPr="002D141C" w:rsidRDefault="003C2AA1" w:rsidP="002D141C">
      <w:pPr>
        <w:pStyle w:val="PL"/>
      </w:pPr>
      <w:r w:rsidRPr="002D141C">
        <w:t xml:space="preserve">    </w:t>
      </w:r>
      <w:r w:rsidR="00B11449" w:rsidRPr="002D141C">
        <w:t>]]</w:t>
      </w:r>
    </w:p>
    <w:p w14:paraId="2575F4AC" w14:textId="77777777" w:rsidR="002C5D28" w:rsidRPr="002D141C" w:rsidRDefault="002C5D28" w:rsidP="002D141C">
      <w:pPr>
        <w:pStyle w:val="PL"/>
      </w:pPr>
      <w:r w:rsidRPr="002D141C">
        <w:t>}</w:t>
      </w:r>
    </w:p>
    <w:p w14:paraId="39383ABC" w14:textId="77777777" w:rsidR="002C5D28" w:rsidRPr="002D141C" w:rsidRDefault="002C5D28" w:rsidP="002D141C">
      <w:pPr>
        <w:pStyle w:val="PL"/>
      </w:pPr>
    </w:p>
    <w:p w14:paraId="3D320661" w14:textId="77777777" w:rsidR="002C5D28" w:rsidRPr="002D141C" w:rsidRDefault="002C5D28" w:rsidP="002D141C">
      <w:pPr>
        <w:pStyle w:val="PL"/>
        <w:rPr>
          <w:color w:val="808080"/>
        </w:rPr>
      </w:pPr>
      <w:r w:rsidRPr="002D141C">
        <w:rPr>
          <w:color w:val="808080"/>
        </w:rPr>
        <w:t>-- TAG-PHY-PARAMETERS-STOP</w:t>
      </w:r>
    </w:p>
    <w:p w14:paraId="432B8709" w14:textId="77777777" w:rsidR="002C5D28" w:rsidRPr="002D141C" w:rsidRDefault="002C5D28" w:rsidP="002D141C">
      <w:pPr>
        <w:pStyle w:val="PL"/>
        <w:rPr>
          <w:color w:val="808080"/>
        </w:rPr>
      </w:pPr>
      <w:r w:rsidRPr="002D141C">
        <w:rPr>
          <w:color w:val="808080"/>
        </w:rPr>
        <w:t>-- ASN1STOP</w:t>
      </w:r>
    </w:p>
    <w:p w14:paraId="77E84F44" w14:textId="77777777" w:rsidR="00976C87" w:rsidRPr="002D141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2D141C" w14:paraId="78E8B5E4" w14:textId="77777777" w:rsidTr="006D357F">
        <w:tc>
          <w:tcPr>
            <w:tcW w:w="14281" w:type="dxa"/>
          </w:tcPr>
          <w:p w14:paraId="2635CC3B" w14:textId="1D4D1CDF" w:rsidR="00976C87" w:rsidRPr="002D141C" w:rsidRDefault="00976C87" w:rsidP="00FA676B">
            <w:pPr>
              <w:pStyle w:val="TAH"/>
              <w:rPr>
                <w:bCs/>
                <w:i/>
                <w:iCs/>
                <w:lang w:val="en-GB"/>
              </w:rPr>
            </w:pPr>
            <w:r w:rsidRPr="002D141C">
              <w:rPr>
                <w:bCs/>
                <w:i/>
                <w:iCs/>
                <w:lang w:val="en-GB"/>
              </w:rPr>
              <w:t>Phy-ParametersFRX-Diff</w:t>
            </w:r>
            <w:r w:rsidRPr="002D141C">
              <w:rPr>
                <w:bCs/>
                <w:lang w:val="en-GB"/>
              </w:rPr>
              <w:t xml:space="preserve"> field description</w:t>
            </w:r>
            <w:r w:rsidR="00891859" w:rsidRPr="002D141C">
              <w:rPr>
                <w:bCs/>
                <w:lang w:val="en-GB"/>
              </w:rPr>
              <w:t>s</w:t>
            </w:r>
          </w:p>
        </w:tc>
      </w:tr>
      <w:tr w:rsidR="00976C87" w:rsidRPr="002D141C" w14:paraId="06CDEE73" w14:textId="77777777" w:rsidTr="006D357F">
        <w:tc>
          <w:tcPr>
            <w:tcW w:w="14281" w:type="dxa"/>
          </w:tcPr>
          <w:p w14:paraId="1296F074" w14:textId="77777777" w:rsidR="00976C87" w:rsidRPr="002D141C" w:rsidRDefault="00976C87" w:rsidP="00976C87">
            <w:pPr>
              <w:pStyle w:val="TAL"/>
              <w:rPr>
                <w:b/>
                <w:i/>
                <w:lang w:val="en-GB"/>
              </w:rPr>
            </w:pPr>
            <w:r w:rsidRPr="002D141C">
              <w:rPr>
                <w:b/>
                <w:i/>
                <w:lang w:val="en-GB"/>
              </w:rPr>
              <w:t>csi-RS-IM-ReceptionForFeedback/ csi-RS-ProcFrameworkForSRS/ csi-ReportFramework</w:t>
            </w:r>
          </w:p>
          <w:p w14:paraId="43935919" w14:textId="248462AA" w:rsidR="00976C87" w:rsidRPr="002D141C" w:rsidRDefault="00976C87" w:rsidP="00706D38">
            <w:pPr>
              <w:pStyle w:val="TAL"/>
              <w:rPr>
                <w:lang w:val="en-GB"/>
              </w:rPr>
            </w:pPr>
            <w:r w:rsidRPr="002D141C">
              <w:rPr>
                <w:lang w:val="en-GB"/>
              </w:rPr>
              <w:t xml:space="preserve">These fields are optionally present in </w:t>
            </w:r>
            <w:r w:rsidRPr="002D141C">
              <w:rPr>
                <w:i/>
                <w:lang w:val="en-GB"/>
              </w:rPr>
              <w:t>fr1-fr2-Add-UE-NR-Capabilities</w:t>
            </w:r>
            <w:r w:rsidRPr="002D141C">
              <w:rPr>
                <w:lang w:val="en-GB"/>
              </w:rPr>
              <w:t xml:space="preserve"> in </w:t>
            </w:r>
            <w:r w:rsidRPr="002D141C">
              <w:rPr>
                <w:i/>
                <w:lang w:val="en-GB"/>
              </w:rPr>
              <w:t>UE-NR-Capability</w:t>
            </w:r>
            <w:r w:rsidRPr="002D141C">
              <w:rPr>
                <w:lang w:val="en-GB"/>
              </w:rPr>
              <w:t xml:space="preserve">. </w:t>
            </w:r>
            <w:r w:rsidR="006D6B05" w:rsidRPr="002D141C">
              <w:rPr>
                <w:lang w:val="en-GB"/>
              </w:rPr>
              <w:t xml:space="preserve">They shall not be set in any other instance of the IE </w:t>
            </w:r>
            <w:r w:rsidR="006D6B05" w:rsidRPr="002D141C">
              <w:rPr>
                <w:i/>
                <w:iCs/>
                <w:lang w:val="en-GB"/>
              </w:rPr>
              <w:t>Phy-ParametersFRX-Diff</w:t>
            </w:r>
            <w:r w:rsidR="006D6B05" w:rsidRPr="002D141C">
              <w:rPr>
                <w:lang w:val="en-GB"/>
              </w:rPr>
              <w:t>. If the network configures the UE with serving cells on both</w:t>
            </w:r>
            <w:r w:rsidRPr="002D141C">
              <w:rPr>
                <w:lang w:val="en-GB"/>
              </w:rPr>
              <w:t xml:space="preserve"> FR1 and FR2 bands, these parameters, if present, limit the corresponding parameters in </w:t>
            </w:r>
            <w:r w:rsidRPr="002D141C">
              <w:rPr>
                <w:i/>
                <w:lang w:val="en-GB"/>
              </w:rPr>
              <w:t>MIMO-ParametersPerBand</w:t>
            </w:r>
            <w:r w:rsidRPr="002D141C">
              <w:rPr>
                <w:lang w:val="en-GB"/>
              </w:rPr>
              <w:t>.</w:t>
            </w:r>
          </w:p>
        </w:tc>
      </w:tr>
    </w:tbl>
    <w:p w14:paraId="25416781" w14:textId="77777777" w:rsidR="00C1597C" w:rsidRPr="002D141C" w:rsidRDefault="00C1597C" w:rsidP="00C1597C"/>
    <w:p w14:paraId="592C7C67" w14:textId="77777777" w:rsidR="002C5D28" w:rsidRPr="002D141C" w:rsidRDefault="002C5D28" w:rsidP="002C5D28">
      <w:pPr>
        <w:pStyle w:val="Heading4"/>
        <w:rPr>
          <w:lang w:val="en-GB"/>
        </w:rPr>
      </w:pPr>
      <w:bookmarkStart w:id="6143" w:name="_Toc20426182"/>
      <w:bookmarkStart w:id="6144" w:name="_Toc29321579"/>
      <w:bookmarkStart w:id="6145" w:name="_Toc36219762"/>
      <w:bookmarkStart w:id="6146" w:name="_Toc36220438"/>
      <w:bookmarkStart w:id="6147" w:name="_Toc36513858"/>
      <w:bookmarkStart w:id="6148" w:name="_Toc46449917"/>
      <w:bookmarkStart w:id="6149" w:name="_Toc46489704"/>
      <w:bookmarkStart w:id="6150" w:name="_Toc52495538"/>
      <w:bookmarkStart w:id="6151" w:name="_Toc60781707"/>
      <w:bookmarkStart w:id="6152" w:name="_Toc139022043"/>
      <w:r w:rsidRPr="002D141C">
        <w:rPr>
          <w:lang w:val="en-GB"/>
        </w:rPr>
        <w:t>–</w:t>
      </w:r>
      <w:r w:rsidRPr="002D141C">
        <w:rPr>
          <w:lang w:val="en-GB"/>
        </w:rPr>
        <w:tab/>
      </w:r>
      <w:r w:rsidRPr="002D141C">
        <w:rPr>
          <w:i/>
          <w:lang w:val="en-GB"/>
        </w:rPr>
        <w:t>Phy-ParametersMRDC</w:t>
      </w:r>
      <w:bookmarkEnd w:id="6143"/>
      <w:bookmarkEnd w:id="6144"/>
      <w:bookmarkEnd w:id="6145"/>
      <w:bookmarkEnd w:id="6146"/>
      <w:bookmarkEnd w:id="6147"/>
      <w:bookmarkEnd w:id="6148"/>
      <w:bookmarkEnd w:id="6149"/>
      <w:bookmarkEnd w:id="6150"/>
      <w:bookmarkEnd w:id="6151"/>
      <w:bookmarkEnd w:id="6152"/>
    </w:p>
    <w:p w14:paraId="1AAD72A2" w14:textId="77777777" w:rsidR="002C5D28" w:rsidRPr="002D141C" w:rsidRDefault="002C5D28" w:rsidP="002C5D28">
      <w:r w:rsidRPr="002D141C">
        <w:t xml:space="preserve">The IE </w:t>
      </w:r>
      <w:r w:rsidRPr="002D141C">
        <w:rPr>
          <w:i/>
        </w:rPr>
        <w:t>Phy-ParametersMRDC</w:t>
      </w:r>
      <w:r w:rsidRPr="002D141C">
        <w:t xml:space="preserve"> is used to convey physical layer capabilities for MR-DC.</w:t>
      </w:r>
    </w:p>
    <w:p w14:paraId="0B1363F5" w14:textId="77777777" w:rsidR="002C5D28" w:rsidRPr="002D141C" w:rsidRDefault="002C5D28" w:rsidP="002C5D28">
      <w:pPr>
        <w:pStyle w:val="TH"/>
        <w:rPr>
          <w:lang w:val="en-GB"/>
        </w:rPr>
      </w:pPr>
      <w:r w:rsidRPr="002D141C">
        <w:rPr>
          <w:i/>
          <w:lang w:val="en-GB"/>
        </w:rPr>
        <w:t>Phy-ParametersMRDC</w:t>
      </w:r>
      <w:r w:rsidRPr="002D141C">
        <w:rPr>
          <w:lang w:val="en-GB"/>
        </w:rPr>
        <w:t xml:space="preserve"> information element</w:t>
      </w:r>
    </w:p>
    <w:p w14:paraId="01EE5CD7" w14:textId="77777777" w:rsidR="002C5D28" w:rsidRPr="002D141C" w:rsidRDefault="002C5D28" w:rsidP="002D141C">
      <w:pPr>
        <w:pStyle w:val="PL"/>
        <w:rPr>
          <w:color w:val="808080"/>
        </w:rPr>
      </w:pPr>
      <w:r w:rsidRPr="002D141C">
        <w:rPr>
          <w:color w:val="808080"/>
        </w:rPr>
        <w:t>-- ASN1START</w:t>
      </w:r>
    </w:p>
    <w:p w14:paraId="306C4560" w14:textId="77777777" w:rsidR="002C5D28" w:rsidRPr="002D141C" w:rsidRDefault="002C5D28" w:rsidP="002D141C">
      <w:pPr>
        <w:pStyle w:val="PL"/>
        <w:rPr>
          <w:color w:val="808080"/>
        </w:rPr>
      </w:pPr>
      <w:r w:rsidRPr="002D141C">
        <w:rPr>
          <w:color w:val="808080"/>
        </w:rPr>
        <w:t>-- TAG-PHY-PARAMETERSMRDC-START</w:t>
      </w:r>
    </w:p>
    <w:p w14:paraId="44AE403B" w14:textId="77777777" w:rsidR="002C5D28" w:rsidRPr="002D141C" w:rsidRDefault="002C5D28" w:rsidP="002D141C">
      <w:pPr>
        <w:pStyle w:val="PL"/>
      </w:pPr>
    </w:p>
    <w:p w14:paraId="6BE2E56E" w14:textId="77777777" w:rsidR="002C5D28" w:rsidRPr="002D141C" w:rsidRDefault="002C5D28" w:rsidP="002D141C">
      <w:pPr>
        <w:pStyle w:val="PL"/>
      </w:pPr>
      <w:r w:rsidRPr="002D141C">
        <w:t xml:space="preserve">Phy-ParametersMRDC ::=              </w:t>
      </w:r>
      <w:r w:rsidRPr="002D141C">
        <w:rPr>
          <w:color w:val="993366"/>
        </w:rPr>
        <w:t>SEQUENCE</w:t>
      </w:r>
      <w:r w:rsidRPr="002D141C">
        <w:t xml:space="preserve"> {</w:t>
      </w:r>
    </w:p>
    <w:p w14:paraId="7A88B088" w14:textId="77777777" w:rsidR="002C5D28" w:rsidRPr="002D141C" w:rsidRDefault="002C5D28" w:rsidP="002D141C">
      <w:pPr>
        <w:pStyle w:val="PL"/>
      </w:pPr>
      <w:r w:rsidRPr="002D141C">
        <w:t xml:space="preserve">    naics-Capability-List               </w:t>
      </w:r>
      <w:r w:rsidRPr="002D141C">
        <w:rPr>
          <w:color w:val="993366"/>
        </w:rPr>
        <w:t>SEQUENCE</w:t>
      </w:r>
      <w:r w:rsidRPr="002D141C">
        <w:t xml:space="preserve"> (</w:t>
      </w:r>
      <w:r w:rsidRPr="002D141C">
        <w:rPr>
          <w:color w:val="993366"/>
        </w:rPr>
        <w:t>SIZE</w:t>
      </w:r>
      <w:r w:rsidRPr="002D141C">
        <w:t xml:space="preserve"> (1..maxNrofNAICS-Entries))</w:t>
      </w:r>
      <w:r w:rsidRPr="002D141C">
        <w:rPr>
          <w:color w:val="993366"/>
        </w:rPr>
        <w:t xml:space="preserve"> OF</w:t>
      </w:r>
      <w:r w:rsidRPr="002D141C">
        <w:t xml:space="preserve"> NAICS-Capability-Entry         </w:t>
      </w:r>
      <w:r w:rsidRPr="002D141C">
        <w:rPr>
          <w:color w:val="993366"/>
        </w:rPr>
        <w:t>OPTIONAL</w:t>
      </w:r>
      <w:r w:rsidRPr="002D141C">
        <w:t>,</w:t>
      </w:r>
    </w:p>
    <w:p w14:paraId="450FC748" w14:textId="35936881" w:rsidR="00A4403E" w:rsidRPr="002D141C" w:rsidRDefault="002C5D28" w:rsidP="002D141C">
      <w:pPr>
        <w:pStyle w:val="PL"/>
      </w:pPr>
      <w:r w:rsidRPr="002D141C">
        <w:t xml:space="preserve">    ...</w:t>
      </w:r>
      <w:r w:rsidR="00A4403E" w:rsidRPr="002D141C">
        <w:t>,</w:t>
      </w:r>
    </w:p>
    <w:p w14:paraId="095CE855" w14:textId="77777777" w:rsidR="00A4403E" w:rsidRPr="002D141C" w:rsidRDefault="00A4403E" w:rsidP="002D141C">
      <w:pPr>
        <w:pStyle w:val="PL"/>
      </w:pPr>
      <w:r w:rsidRPr="002D141C">
        <w:t xml:space="preserve">    [[</w:t>
      </w:r>
    </w:p>
    <w:p w14:paraId="4C49A9D1" w14:textId="75B58043" w:rsidR="00A4403E" w:rsidRPr="002D141C" w:rsidRDefault="00A4403E" w:rsidP="002D141C">
      <w:pPr>
        <w:pStyle w:val="PL"/>
      </w:pPr>
      <w:r w:rsidRPr="002D141C">
        <w:t xml:space="preserve">    spCellPlacement                     CarrierAggregationVariant                   </w:t>
      </w:r>
      <w:r w:rsidRPr="002D141C">
        <w:rPr>
          <w:color w:val="993366"/>
        </w:rPr>
        <w:t>OPTIONAL</w:t>
      </w:r>
    </w:p>
    <w:p w14:paraId="68E9501C" w14:textId="5E5ED614" w:rsidR="002C5D28" w:rsidRPr="002D141C" w:rsidRDefault="00A4403E" w:rsidP="002D141C">
      <w:pPr>
        <w:pStyle w:val="PL"/>
      </w:pPr>
      <w:r w:rsidRPr="002D141C">
        <w:t xml:space="preserve">    ]]</w:t>
      </w:r>
    </w:p>
    <w:p w14:paraId="59B32201" w14:textId="77777777" w:rsidR="002C5D28" w:rsidRPr="002D141C" w:rsidRDefault="002C5D28" w:rsidP="002D141C">
      <w:pPr>
        <w:pStyle w:val="PL"/>
      </w:pPr>
      <w:r w:rsidRPr="002D141C">
        <w:t>}</w:t>
      </w:r>
    </w:p>
    <w:p w14:paraId="482C666A" w14:textId="77777777" w:rsidR="002C5D28" w:rsidRPr="002D141C" w:rsidRDefault="002C5D28" w:rsidP="002D141C">
      <w:pPr>
        <w:pStyle w:val="PL"/>
      </w:pPr>
    </w:p>
    <w:p w14:paraId="6A61D97B" w14:textId="77777777" w:rsidR="002C5D28" w:rsidRPr="002D141C" w:rsidRDefault="002C5D28" w:rsidP="002D141C">
      <w:pPr>
        <w:pStyle w:val="PL"/>
      </w:pPr>
      <w:r w:rsidRPr="002D141C">
        <w:t xml:space="preserve">NAICS-Capability-Entry ::=          </w:t>
      </w:r>
      <w:r w:rsidRPr="002D141C">
        <w:rPr>
          <w:color w:val="993366"/>
        </w:rPr>
        <w:t>SEQUENCE</w:t>
      </w:r>
      <w:r w:rsidRPr="002D141C">
        <w:t xml:space="preserve"> {</w:t>
      </w:r>
    </w:p>
    <w:p w14:paraId="46E12FE1" w14:textId="77777777" w:rsidR="002C5D28" w:rsidRPr="002D141C" w:rsidRDefault="002C5D28" w:rsidP="002D141C">
      <w:pPr>
        <w:pStyle w:val="PL"/>
      </w:pPr>
      <w:r w:rsidRPr="002D141C">
        <w:t xml:space="preserve">    numberOfNAICS-CapableCC             </w:t>
      </w:r>
      <w:r w:rsidRPr="002D141C">
        <w:rPr>
          <w:color w:val="993366"/>
        </w:rPr>
        <w:t>INTEGER</w:t>
      </w:r>
      <w:r w:rsidRPr="002D141C">
        <w:t>(1..5),</w:t>
      </w:r>
    </w:p>
    <w:p w14:paraId="47F6AFAB" w14:textId="77777777" w:rsidR="002C5D28" w:rsidRPr="002D141C" w:rsidRDefault="002C5D28" w:rsidP="002D141C">
      <w:pPr>
        <w:pStyle w:val="PL"/>
      </w:pPr>
      <w:r w:rsidRPr="002D141C">
        <w:t xml:space="preserve">    numberOfAggregatedPRB               </w:t>
      </w:r>
      <w:r w:rsidRPr="002D141C">
        <w:rPr>
          <w:color w:val="993366"/>
        </w:rPr>
        <w:t>ENUMERATED</w:t>
      </w:r>
      <w:r w:rsidRPr="002D141C">
        <w:t xml:space="preserve"> {n50, n75, n100, n125, n150, n175, n200, n225,</w:t>
      </w:r>
    </w:p>
    <w:p w14:paraId="5DBE004C" w14:textId="77777777" w:rsidR="002C5D28" w:rsidRPr="002D141C" w:rsidRDefault="002C5D28" w:rsidP="002D141C">
      <w:pPr>
        <w:pStyle w:val="PL"/>
      </w:pPr>
      <w:r w:rsidRPr="002D141C">
        <w:t xml:space="preserve">                                                    n250, n275, n300, n350, n400, n450, n500, spare},</w:t>
      </w:r>
    </w:p>
    <w:p w14:paraId="5D1E40E5" w14:textId="77777777" w:rsidR="002C5D28" w:rsidRPr="002D141C" w:rsidRDefault="002C5D28" w:rsidP="002D141C">
      <w:pPr>
        <w:pStyle w:val="PL"/>
      </w:pPr>
      <w:r w:rsidRPr="002D141C">
        <w:t xml:space="preserve">    ...</w:t>
      </w:r>
    </w:p>
    <w:p w14:paraId="6CAC707F" w14:textId="77777777" w:rsidR="002C5D28" w:rsidRPr="002D141C" w:rsidRDefault="002C5D28" w:rsidP="002D141C">
      <w:pPr>
        <w:pStyle w:val="PL"/>
      </w:pPr>
      <w:r w:rsidRPr="002D141C">
        <w:t>}</w:t>
      </w:r>
    </w:p>
    <w:p w14:paraId="2E64BA24" w14:textId="77777777" w:rsidR="002C5D28" w:rsidRPr="002D141C" w:rsidRDefault="002C5D28" w:rsidP="002D141C">
      <w:pPr>
        <w:pStyle w:val="PL"/>
      </w:pPr>
    </w:p>
    <w:p w14:paraId="6945B03F" w14:textId="77777777" w:rsidR="002C5D28" w:rsidRPr="002D141C" w:rsidRDefault="002C5D28" w:rsidP="002D141C">
      <w:pPr>
        <w:pStyle w:val="PL"/>
        <w:rPr>
          <w:color w:val="808080"/>
        </w:rPr>
      </w:pPr>
      <w:r w:rsidRPr="002D141C">
        <w:rPr>
          <w:color w:val="808080"/>
        </w:rPr>
        <w:t>-- TAG-PHY-PARAMETERSMRDC-STOP</w:t>
      </w:r>
    </w:p>
    <w:p w14:paraId="3187516E" w14:textId="77777777" w:rsidR="002C5D28" w:rsidRPr="002D141C" w:rsidRDefault="002C5D28" w:rsidP="002D141C">
      <w:pPr>
        <w:pStyle w:val="PL"/>
        <w:rPr>
          <w:color w:val="808080"/>
        </w:rPr>
      </w:pPr>
      <w:r w:rsidRPr="002D141C">
        <w:rPr>
          <w:color w:val="808080"/>
        </w:rPr>
        <w:t>-- ASN1STOP</w:t>
      </w:r>
    </w:p>
    <w:p w14:paraId="2F4BBC0F"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A539EAB" w14:textId="77777777" w:rsidTr="006D357F">
        <w:tc>
          <w:tcPr>
            <w:tcW w:w="14173" w:type="dxa"/>
          </w:tcPr>
          <w:p w14:paraId="077A4FCA" w14:textId="77777777" w:rsidR="002C5D28" w:rsidRPr="002D141C" w:rsidRDefault="002C5D28" w:rsidP="00F43D0B">
            <w:pPr>
              <w:pStyle w:val="TAH"/>
              <w:rPr>
                <w:szCs w:val="22"/>
                <w:lang w:val="en-GB" w:eastAsia="ja-JP"/>
              </w:rPr>
            </w:pPr>
            <w:r w:rsidRPr="002D141C">
              <w:rPr>
                <w:i/>
                <w:szCs w:val="22"/>
                <w:lang w:val="en-GB" w:eastAsia="ja-JP"/>
              </w:rPr>
              <w:t xml:space="preserve">PHY-ParametersMRDC </w:t>
            </w:r>
            <w:r w:rsidRPr="002D141C">
              <w:rPr>
                <w:szCs w:val="22"/>
                <w:lang w:val="en-GB" w:eastAsia="ja-JP"/>
              </w:rPr>
              <w:t>field descriptions</w:t>
            </w:r>
          </w:p>
        </w:tc>
      </w:tr>
      <w:tr w:rsidR="002C5D28" w:rsidRPr="002D141C" w14:paraId="49F61307" w14:textId="77777777" w:rsidTr="006D357F">
        <w:tc>
          <w:tcPr>
            <w:tcW w:w="14173" w:type="dxa"/>
          </w:tcPr>
          <w:p w14:paraId="74FAFF5A" w14:textId="77777777" w:rsidR="002C5D28" w:rsidRPr="002D141C" w:rsidRDefault="002C5D28" w:rsidP="00F43D0B">
            <w:pPr>
              <w:pStyle w:val="TAL"/>
              <w:rPr>
                <w:szCs w:val="22"/>
                <w:lang w:val="en-GB" w:eastAsia="ja-JP"/>
              </w:rPr>
            </w:pPr>
            <w:r w:rsidRPr="002D141C">
              <w:rPr>
                <w:b/>
                <w:i/>
                <w:szCs w:val="22"/>
                <w:lang w:val="en-GB" w:eastAsia="ja-JP"/>
              </w:rPr>
              <w:t>naics-Capability-List</w:t>
            </w:r>
          </w:p>
          <w:p w14:paraId="5C231C00" w14:textId="1F090D50" w:rsidR="002C5D28" w:rsidRPr="002D141C" w:rsidRDefault="002C5D28" w:rsidP="00F43D0B">
            <w:pPr>
              <w:pStyle w:val="TAL"/>
              <w:rPr>
                <w:szCs w:val="22"/>
                <w:lang w:val="en-GB" w:eastAsia="ja-JP"/>
              </w:rPr>
            </w:pPr>
            <w:r w:rsidRPr="002D141C">
              <w:rPr>
                <w:szCs w:val="22"/>
                <w:lang w:val="en-GB" w:eastAsia="ja-JP"/>
              </w:rPr>
              <w:t>Indicates that UE in MR-DC supports NAICS as defined in TS 36.331 [10].</w:t>
            </w:r>
          </w:p>
        </w:tc>
      </w:tr>
    </w:tbl>
    <w:p w14:paraId="0044C405" w14:textId="77777777" w:rsidR="00976C87" w:rsidRPr="002D141C" w:rsidRDefault="00976C87" w:rsidP="00976C87"/>
    <w:p w14:paraId="6920AA70" w14:textId="77777777" w:rsidR="00976C87" w:rsidRPr="002D141C" w:rsidRDefault="00976C87" w:rsidP="00976C87">
      <w:pPr>
        <w:pStyle w:val="Heading4"/>
        <w:rPr>
          <w:lang w:val="en-GB"/>
        </w:rPr>
      </w:pPr>
      <w:bookmarkStart w:id="6153" w:name="_Toc20426183"/>
      <w:bookmarkStart w:id="6154" w:name="_Toc29321580"/>
      <w:bookmarkStart w:id="6155" w:name="_Toc36219763"/>
      <w:bookmarkStart w:id="6156" w:name="_Toc36220439"/>
      <w:bookmarkStart w:id="6157" w:name="_Toc36513859"/>
      <w:bookmarkStart w:id="6158" w:name="_Toc46449918"/>
      <w:bookmarkStart w:id="6159" w:name="_Toc46489705"/>
      <w:bookmarkStart w:id="6160" w:name="_Toc52495539"/>
      <w:bookmarkStart w:id="6161" w:name="_Toc60781708"/>
      <w:bookmarkStart w:id="6162" w:name="_Toc139022044"/>
      <w:r w:rsidRPr="002D141C">
        <w:rPr>
          <w:lang w:val="en-GB"/>
        </w:rPr>
        <w:t>–</w:t>
      </w:r>
      <w:r w:rsidRPr="002D141C">
        <w:rPr>
          <w:lang w:val="en-GB"/>
        </w:rPr>
        <w:tab/>
      </w:r>
      <w:r w:rsidRPr="002D141C">
        <w:rPr>
          <w:i/>
          <w:noProof/>
          <w:lang w:val="en-GB"/>
        </w:rPr>
        <w:t>ProcessingParameters</w:t>
      </w:r>
      <w:bookmarkEnd w:id="6153"/>
      <w:bookmarkEnd w:id="6154"/>
      <w:bookmarkEnd w:id="6155"/>
      <w:bookmarkEnd w:id="6156"/>
      <w:bookmarkEnd w:id="6157"/>
      <w:bookmarkEnd w:id="6158"/>
      <w:bookmarkEnd w:id="6159"/>
      <w:bookmarkEnd w:id="6160"/>
      <w:bookmarkEnd w:id="6161"/>
      <w:bookmarkEnd w:id="6162"/>
    </w:p>
    <w:p w14:paraId="2537747D" w14:textId="77777777" w:rsidR="00976C87" w:rsidRPr="002D141C" w:rsidRDefault="00976C87" w:rsidP="00976C87">
      <w:r w:rsidRPr="002D141C">
        <w:t xml:space="preserve">The IE </w:t>
      </w:r>
      <w:r w:rsidRPr="002D141C">
        <w:rPr>
          <w:i/>
        </w:rPr>
        <w:t>ProcessingParameters</w:t>
      </w:r>
      <w:r w:rsidRPr="002D141C">
        <w:t xml:space="preserve"> is used to indicate PDSCH/PUSCH processing capabilities supported by the UE.</w:t>
      </w:r>
    </w:p>
    <w:p w14:paraId="5B7CB38E" w14:textId="77777777" w:rsidR="00976C87" w:rsidRPr="002D141C" w:rsidRDefault="00976C87" w:rsidP="00976C87">
      <w:pPr>
        <w:pStyle w:val="TH"/>
        <w:rPr>
          <w:lang w:val="en-GB"/>
        </w:rPr>
      </w:pPr>
      <w:r w:rsidRPr="002D141C">
        <w:rPr>
          <w:i/>
          <w:lang w:val="en-GB"/>
        </w:rPr>
        <w:t>ProcessingParameters</w:t>
      </w:r>
      <w:r w:rsidRPr="002D141C">
        <w:rPr>
          <w:lang w:val="en-GB"/>
        </w:rPr>
        <w:t xml:space="preserve"> information element</w:t>
      </w:r>
    </w:p>
    <w:p w14:paraId="5A0127C0" w14:textId="77777777" w:rsidR="00976C87" w:rsidRPr="002D141C" w:rsidRDefault="00976C87" w:rsidP="002D141C">
      <w:pPr>
        <w:pStyle w:val="PL"/>
        <w:rPr>
          <w:color w:val="808080"/>
        </w:rPr>
      </w:pPr>
      <w:r w:rsidRPr="002D141C">
        <w:rPr>
          <w:color w:val="808080"/>
        </w:rPr>
        <w:t>-- ASN1START</w:t>
      </w:r>
    </w:p>
    <w:p w14:paraId="795ED06E" w14:textId="77777777" w:rsidR="00976C87" w:rsidRPr="002D141C" w:rsidRDefault="00976C87" w:rsidP="002D141C">
      <w:pPr>
        <w:pStyle w:val="PL"/>
        <w:rPr>
          <w:color w:val="808080"/>
        </w:rPr>
      </w:pPr>
      <w:r w:rsidRPr="002D141C">
        <w:rPr>
          <w:color w:val="808080"/>
        </w:rPr>
        <w:t>-- TAG-PROCESSINGPARAMETERS-START</w:t>
      </w:r>
    </w:p>
    <w:p w14:paraId="456F0A71" w14:textId="77777777" w:rsidR="00976C87" w:rsidRPr="002D141C" w:rsidRDefault="00976C87" w:rsidP="002D141C">
      <w:pPr>
        <w:pStyle w:val="PL"/>
      </w:pPr>
    </w:p>
    <w:p w14:paraId="4FF05BE7" w14:textId="77777777" w:rsidR="00976C87" w:rsidRPr="002D141C" w:rsidRDefault="00976C87" w:rsidP="002D141C">
      <w:pPr>
        <w:pStyle w:val="PL"/>
      </w:pPr>
      <w:r w:rsidRPr="002D141C">
        <w:t xml:space="preserve">ProcessingParameters ::=        </w:t>
      </w:r>
      <w:r w:rsidRPr="002D141C">
        <w:rPr>
          <w:color w:val="993366"/>
        </w:rPr>
        <w:t>SEQUENCE</w:t>
      </w:r>
      <w:r w:rsidRPr="002D141C">
        <w:t xml:space="preserve"> {</w:t>
      </w:r>
    </w:p>
    <w:p w14:paraId="5302985D" w14:textId="77777777" w:rsidR="00976C87" w:rsidRPr="002D141C" w:rsidRDefault="00976C87" w:rsidP="002D141C">
      <w:pPr>
        <w:pStyle w:val="PL"/>
        <w:rPr>
          <w:rFonts w:eastAsia="MS Mincho"/>
        </w:rPr>
      </w:pPr>
      <w:r w:rsidRPr="002D141C">
        <w:rPr>
          <w:rFonts w:eastAsia="MS Mincho"/>
        </w:rPr>
        <w:t xml:space="preserve">    </w:t>
      </w:r>
      <w:r w:rsidRPr="002D141C">
        <w:t xml:space="preserve">fallback                        </w:t>
      </w:r>
      <w:r w:rsidRPr="002D141C">
        <w:rPr>
          <w:color w:val="993366"/>
        </w:rPr>
        <w:t>ENUMERATED</w:t>
      </w:r>
      <w:r w:rsidRPr="002D141C">
        <w:t xml:space="preserve"> {sc, cap1-only},</w:t>
      </w:r>
    </w:p>
    <w:p w14:paraId="259C13C2" w14:textId="0E140283" w:rsidR="00976C87" w:rsidRPr="002D141C" w:rsidRDefault="00976C87" w:rsidP="002D141C">
      <w:pPr>
        <w:pStyle w:val="PL"/>
      </w:pPr>
      <w:r w:rsidRPr="002D141C">
        <w:rPr>
          <w:rFonts w:eastAsia="MS Mincho"/>
        </w:rPr>
        <w:t xml:space="preserve">    differentTB-PerSlot            </w:t>
      </w:r>
      <w:r w:rsidR="0060077C" w:rsidRPr="002D141C">
        <w:rPr>
          <w:rFonts w:eastAsia="MS Mincho"/>
        </w:rPr>
        <w:t xml:space="preserve"> </w:t>
      </w:r>
      <w:r w:rsidRPr="002D141C">
        <w:rPr>
          <w:rFonts w:eastAsia="MS Mincho"/>
        </w:rPr>
        <w:t xml:space="preserve"> </w:t>
      </w:r>
      <w:r w:rsidRPr="002D141C">
        <w:rPr>
          <w:color w:val="993366"/>
        </w:rPr>
        <w:t>SEQUENCE</w:t>
      </w:r>
      <w:r w:rsidRPr="002D141C">
        <w:t xml:space="preserve"> {</w:t>
      </w:r>
    </w:p>
    <w:p w14:paraId="6FAEC97F" w14:textId="3976CB2B" w:rsidR="00976C87" w:rsidRPr="002D141C" w:rsidRDefault="00976C87" w:rsidP="002D141C">
      <w:pPr>
        <w:pStyle w:val="PL"/>
      </w:pPr>
      <w:r w:rsidRPr="002D141C">
        <w:t xml:space="preserve">        upto1                          NumberOfCarriers                    </w:t>
      </w:r>
      <w:r w:rsidRPr="002D141C">
        <w:rPr>
          <w:color w:val="993366"/>
        </w:rPr>
        <w:t>OPTIONAL</w:t>
      </w:r>
      <w:r w:rsidRPr="002D141C">
        <w:t>,</w:t>
      </w:r>
    </w:p>
    <w:p w14:paraId="1F750D0B" w14:textId="03720E2D" w:rsidR="00976C87" w:rsidRPr="002D141C" w:rsidRDefault="00976C87" w:rsidP="002D141C">
      <w:pPr>
        <w:pStyle w:val="PL"/>
      </w:pPr>
      <w:r w:rsidRPr="002D141C">
        <w:t xml:space="preserve">        upto2                          NumberOfCarriers                    </w:t>
      </w:r>
      <w:r w:rsidRPr="002D141C">
        <w:rPr>
          <w:color w:val="993366"/>
        </w:rPr>
        <w:t>OPTIONAL</w:t>
      </w:r>
      <w:r w:rsidRPr="002D141C">
        <w:t>,</w:t>
      </w:r>
    </w:p>
    <w:p w14:paraId="688214DE" w14:textId="07FBFE44" w:rsidR="00976C87" w:rsidRPr="002D141C" w:rsidRDefault="00976C87" w:rsidP="002D141C">
      <w:pPr>
        <w:pStyle w:val="PL"/>
      </w:pPr>
      <w:r w:rsidRPr="002D141C">
        <w:t xml:space="preserve">        upto4                          NumberOfCarriers                    </w:t>
      </w:r>
      <w:r w:rsidRPr="002D141C">
        <w:rPr>
          <w:color w:val="993366"/>
        </w:rPr>
        <w:t>OPTIONAL</w:t>
      </w:r>
      <w:r w:rsidRPr="002D141C">
        <w:t>,</w:t>
      </w:r>
    </w:p>
    <w:p w14:paraId="6167797D" w14:textId="13DB6D9F" w:rsidR="00976C87" w:rsidRPr="002D141C" w:rsidRDefault="00976C87" w:rsidP="002D141C">
      <w:pPr>
        <w:pStyle w:val="PL"/>
        <w:rPr>
          <w:rFonts w:eastAsia="MS Mincho"/>
        </w:rPr>
      </w:pPr>
      <w:r w:rsidRPr="002D141C">
        <w:t xml:space="preserve">        upto7                          NumberOfCarriers                    </w:t>
      </w:r>
      <w:r w:rsidRPr="002D141C">
        <w:rPr>
          <w:color w:val="993366"/>
        </w:rPr>
        <w:t>OPTIONAL</w:t>
      </w:r>
    </w:p>
    <w:p w14:paraId="59AC9F61" w14:textId="77777777" w:rsidR="00976C87" w:rsidRPr="002D141C" w:rsidRDefault="00976C87" w:rsidP="002D141C">
      <w:pPr>
        <w:pStyle w:val="PL"/>
        <w:rPr>
          <w:rFonts w:eastAsia="MS Mincho"/>
        </w:rPr>
      </w:pPr>
      <w:r w:rsidRPr="002D141C">
        <w:rPr>
          <w:rFonts w:eastAsia="MS Mincho"/>
        </w:rPr>
        <w:t xml:space="preserve">    } </w:t>
      </w:r>
      <w:r w:rsidRPr="002D141C">
        <w:rPr>
          <w:color w:val="993366"/>
        </w:rPr>
        <w:t>OPTIONAL</w:t>
      </w:r>
    </w:p>
    <w:p w14:paraId="4E6B2674" w14:textId="77777777" w:rsidR="00976C87" w:rsidRPr="002D141C" w:rsidRDefault="00976C87" w:rsidP="002D141C">
      <w:pPr>
        <w:pStyle w:val="PL"/>
        <w:rPr>
          <w:rFonts w:eastAsia="MS Mincho"/>
        </w:rPr>
      </w:pPr>
      <w:r w:rsidRPr="002D141C">
        <w:rPr>
          <w:rFonts w:eastAsia="MS Mincho"/>
        </w:rPr>
        <w:t>}</w:t>
      </w:r>
    </w:p>
    <w:p w14:paraId="7FAEFE4A" w14:textId="77777777" w:rsidR="00976C87" w:rsidRPr="002D141C" w:rsidRDefault="00976C87" w:rsidP="002D141C">
      <w:pPr>
        <w:pStyle w:val="PL"/>
      </w:pPr>
    </w:p>
    <w:p w14:paraId="775E4807" w14:textId="77777777" w:rsidR="00976C87" w:rsidRPr="002D141C" w:rsidRDefault="00976C87" w:rsidP="002D141C">
      <w:pPr>
        <w:pStyle w:val="PL"/>
      </w:pPr>
      <w:r w:rsidRPr="002D141C">
        <w:rPr>
          <w:rFonts w:eastAsia="MS Mincho"/>
        </w:rPr>
        <w:t xml:space="preserve">NumberOfCarriers ::=    </w:t>
      </w:r>
      <w:r w:rsidRPr="002D141C">
        <w:rPr>
          <w:rFonts w:eastAsia="MS Mincho"/>
          <w:color w:val="993366"/>
        </w:rPr>
        <w:t>INTEGER</w:t>
      </w:r>
      <w:r w:rsidRPr="002D141C">
        <w:rPr>
          <w:rFonts w:eastAsia="MS Mincho"/>
        </w:rPr>
        <w:t xml:space="preserve"> (1..16)</w:t>
      </w:r>
    </w:p>
    <w:p w14:paraId="76FE2B27" w14:textId="77777777" w:rsidR="00976C87" w:rsidRPr="002D141C" w:rsidRDefault="00976C87" w:rsidP="002D141C">
      <w:pPr>
        <w:pStyle w:val="PL"/>
      </w:pPr>
    </w:p>
    <w:p w14:paraId="0FCA65B1" w14:textId="77777777" w:rsidR="00976C87" w:rsidRPr="002D141C" w:rsidRDefault="00976C87" w:rsidP="002D141C">
      <w:pPr>
        <w:pStyle w:val="PL"/>
        <w:rPr>
          <w:color w:val="808080"/>
        </w:rPr>
      </w:pPr>
      <w:r w:rsidRPr="002D141C">
        <w:rPr>
          <w:color w:val="808080"/>
        </w:rPr>
        <w:t>-- TAG-PROCESSINGPARAMETERS-STOP</w:t>
      </w:r>
    </w:p>
    <w:p w14:paraId="62ABE7C7" w14:textId="77777777" w:rsidR="00976C87" w:rsidRPr="002D141C" w:rsidRDefault="00976C87" w:rsidP="002D141C">
      <w:pPr>
        <w:pStyle w:val="PL"/>
        <w:rPr>
          <w:color w:val="808080"/>
        </w:rPr>
      </w:pPr>
      <w:r w:rsidRPr="002D141C">
        <w:rPr>
          <w:color w:val="808080"/>
        </w:rPr>
        <w:t>-- ASN1STOP</w:t>
      </w:r>
    </w:p>
    <w:p w14:paraId="77E7AB22" w14:textId="77777777" w:rsidR="00C1597C" w:rsidRPr="002D141C" w:rsidRDefault="00C1597C" w:rsidP="00C1597C"/>
    <w:p w14:paraId="0D9D427F" w14:textId="77777777" w:rsidR="002C5D28" w:rsidRPr="002D141C" w:rsidRDefault="002C5D28" w:rsidP="002C5D28">
      <w:pPr>
        <w:pStyle w:val="Heading4"/>
        <w:rPr>
          <w:lang w:val="en-GB"/>
        </w:rPr>
      </w:pPr>
      <w:bookmarkStart w:id="6163" w:name="_Toc20426184"/>
      <w:bookmarkStart w:id="6164" w:name="_Toc29321581"/>
      <w:bookmarkStart w:id="6165" w:name="_Toc36219764"/>
      <w:bookmarkStart w:id="6166" w:name="_Toc36220440"/>
      <w:bookmarkStart w:id="6167" w:name="_Toc36513860"/>
      <w:bookmarkStart w:id="6168" w:name="_Toc46449919"/>
      <w:bookmarkStart w:id="6169" w:name="_Toc46489706"/>
      <w:bookmarkStart w:id="6170" w:name="_Toc52495540"/>
      <w:bookmarkStart w:id="6171" w:name="_Toc60781709"/>
      <w:bookmarkStart w:id="6172" w:name="_Toc139022045"/>
      <w:r w:rsidRPr="002D141C">
        <w:rPr>
          <w:lang w:val="en-GB"/>
        </w:rPr>
        <w:t>–</w:t>
      </w:r>
      <w:r w:rsidRPr="002D141C">
        <w:rPr>
          <w:lang w:val="en-GB"/>
        </w:rPr>
        <w:tab/>
      </w:r>
      <w:r w:rsidRPr="002D141C">
        <w:rPr>
          <w:i/>
          <w:noProof/>
          <w:lang w:val="en-GB"/>
        </w:rPr>
        <w:t>RAT-Type</w:t>
      </w:r>
      <w:bookmarkEnd w:id="6163"/>
      <w:bookmarkEnd w:id="6164"/>
      <w:bookmarkEnd w:id="6165"/>
      <w:bookmarkEnd w:id="6166"/>
      <w:bookmarkEnd w:id="6167"/>
      <w:bookmarkEnd w:id="6168"/>
      <w:bookmarkEnd w:id="6169"/>
      <w:bookmarkEnd w:id="6170"/>
      <w:bookmarkEnd w:id="6171"/>
      <w:bookmarkEnd w:id="6172"/>
    </w:p>
    <w:p w14:paraId="650CC173" w14:textId="77777777" w:rsidR="002C5D28" w:rsidRPr="002D141C" w:rsidRDefault="002C5D28" w:rsidP="002C5D28">
      <w:r w:rsidRPr="002D141C">
        <w:t xml:space="preserve">The IE </w:t>
      </w:r>
      <w:r w:rsidRPr="002D141C">
        <w:rPr>
          <w:i/>
        </w:rPr>
        <w:t>RAT-Type</w:t>
      </w:r>
      <w:r w:rsidRPr="002D141C">
        <w:t xml:space="preserve"> is used to indicate the radio access technology (RAT), including NR, of the requested/transferred UE capabilities.</w:t>
      </w:r>
    </w:p>
    <w:p w14:paraId="35664546" w14:textId="77777777" w:rsidR="002C5D28" w:rsidRPr="002D141C" w:rsidRDefault="002C5D28" w:rsidP="002C5D28">
      <w:pPr>
        <w:pStyle w:val="TH"/>
        <w:rPr>
          <w:lang w:val="en-GB"/>
        </w:rPr>
      </w:pPr>
      <w:r w:rsidRPr="002D141C">
        <w:rPr>
          <w:i/>
          <w:lang w:val="en-GB"/>
        </w:rPr>
        <w:t>RAT-Type</w:t>
      </w:r>
      <w:r w:rsidRPr="002D141C">
        <w:rPr>
          <w:lang w:val="en-GB"/>
        </w:rPr>
        <w:t xml:space="preserve"> information element</w:t>
      </w:r>
    </w:p>
    <w:p w14:paraId="2F7C68DF" w14:textId="77777777" w:rsidR="002C5D28" w:rsidRPr="002D141C" w:rsidRDefault="002C5D28" w:rsidP="002D141C">
      <w:pPr>
        <w:pStyle w:val="PL"/>
        <w:rPr>
          <w:color w:val="808080"/>
        </w:rPr>
      </w:pPr>
      <w:r w:rsidRPr="002D141C">
        <w:rPr>
          <w:color w:val="808080"/>
        </w:rPr>
        <w:t>-- ASN1START</w:t>
      </w:r>
    </w:p>
    <w:p w14:paraId="52CFEFB4" w14:textId="77777777" w:rsidR="002C5D28" w:rsidRPr="002D141C" w:rsidRDefault="002C5D28" w:rsidP="002D141C">
      <w:pPr>
        <w:pStyle w:val="PL"/>
        <w:rPr>
          <w:color w:val="808080"/>
        </w:rPr>
      </w:pPr>
      <w:r w:rsidRPr="002D141C">
        <w:rPr>
          <w:color w:val="808080"/>
        </w:rPr>
        <w:t>-- TAG-RAT-TYPE-START</w:t>
      </w:r>
    </w:p>
    <w:p w14:paraId="0E2BAB2E" w14:textId="77777777" w:rsidR="002C5D28" w:rsidRPr="002D141C" w:rsidRDefault="002C5D28" w:rsidP="002D141C">
      <w:pPr>
        <w:pStyle w:val="PL"/>
      </w:pPr>
    </w:p>
    <w:p w14:paraId="3C52AE92" w14:textId="77777777" w:rsidR="002C5D28" w:rsidRPr="002D141C" w:rsidRDefault="002C5D28" w:rsidP="002D141C">
      <w:pPr>
        <w:pStyle w:val="PL"/>
      </w:pPr>
      <w:r w:rsidRPr="002D141C">
        <w:t xml:space="preserve">RAT-Type ::= </w:t>
      </w:r>
      <w:r w:rsidRPr="002D141C">
        <w:rPr>
          <w:color w:val="993366"/>
        </w:rPr>
        <w:t>ENUMERATED</w:t>
      </w:r>
      <w:r w:rsidRPr="002D141C">
        <w:t xml:space="preserve"> {nr, eutra-nr, eutra, spare1, ...}</w:t>
      </w:r>
    </w:p>
    <w:p w14:paraId="4AFFECFB" w14:textId="77777777" w:rsidR="002C5D28" w:rsidRPr="002D141C" w:rsidRDefault="002C5D28" w:rsidP="002D141C">
      <w:pPr>
        <w:pStyle w:val="PL"/>
      </w:pPr>
    </w:p>
    <w:p w14:paraId="57334022" w14:textId="77777777" w:rsidR="002C5D28" w:rsidRPr="002D141C" w:rsidRDefault="002C5D28" w:rsidP="002D141C">
      <w:pPr>
        <w:pStyle w:val="PL"/>
        <w:rPr>
          <w:color w:val="808080"/>
        </w:rPr>
      </w:pPr>
      <w:r w:rsidRPr="002D141C">
        <w:rPr>
          <w:color w:val="808080"/>
        </w:rPr>
        <w:t>-- TAG-RAT-TYPE-STOP</w:t>
      </w:r>
    </w:p>
    <w:p w14:paraId="64304838" w14:textId="77777777" w:rsidR="002C5D28" w:rsidRPr="002D141C" w:rsidRDefault="002C5D28" w:rsidP="002D141C">
      <w:pPr>
        <w:pStyle w:val="PL"/>
        <w:rPr>
          <w:color w:val="808080"/>
        </w:rPr>
      </w:pPr>
      <w:r w:rsidRPr="002D141C">
        <w:rPr>
          <w:color w:val="808080"/>
        </w:rPr>
        <w:t>-- ASN1STOP</w:t>
      </w:r>
    </w:p>
    <w:p w14:paraId="2B4F6D74" w14:textId="77777777" w:rsidR="00C1597C" w:rsidRPr="002D141C" w:rsidRDefault="00C1597C" w:rsidP="00C1597C"/>
    <w:p w14:paraId="2126BE34" w14:textId="77777777" w:rsidR="002C5D28" w:rsidRPr="002D141C" w:rsidRDefault="002C5D28" w:rsidP="002C5D28">
      <w:pPr>
        <w:pStyle w:val="Heading4"/>
        <w:rPr>
          <w:rFonts w:eastAsia="Malgun Gothic"/>
          <w:lang w:val="en-GB"/>
        </w:rPr>
      </w:pPr>
      <w:bookmarkStart w:id="6173" w:name="_Toc20426185"/>
      <w:bookmarkStart w:id="6174" w:name="_Toc29321582"/>
      <w:bookmarkStart w:id="6175" w:name="_Toc36219765"/>
      <w:bookmarkStart w:id="6176" w:name="_Toc36220441"/>
      <w:bookmarkStart w:id="6177" w:name="_Toc36513861"/>
      <w:bookmarkStart w:id="6178" w:name="_Toc46449920"/>
      <w:bookmarkStart w:id="6179" w:name="_Toc46489707"/>
      <w:bookmarkStart w:id="6180" w:name="_Toc52495541"/>
      <w:bookmarkStart w:id="6181" w:name="_Toc60781710"/>
      <w:bookmarkStart w:id="6182" w:name="_Toc139022046"/>
      <w:r w:rsidRPr="002D141C">
        <w:rPr>
          <w:rFonts w:eastAsia="Malgun Gothic"/>
          <w:lang w:val="en-GB"/>
        </w:rPr>
        <w:t>–</w:t>
      </w:r>
      <w:r w:rsidRPr="002D141C">
        <w:rPr>
          <w:rFonts w:eastAsia="Malgun Gothic"/>
          <w:lang w:val="en-GB"/>
        </w:rPr>
        <w:tab/>
      </w:r>
      <w:r w:rsidRPr="002D141C">
        <w:rPr>
          <w:rFonts w:eastAsia="Malgun Gothic"/>
          <w:i/>
          <w:lang w:val="en-GB"/>
        </w:rPr>
        <w:t>RF-Parameters</w:t>
      </w:r>
      <w:bookmarkEnd w:id="6173"/>
      <w:bookmarkEnd w:id="6174"/>
      <w:bookmarkEnd w:id="6175"/>
      <w:bookmarkEnd w:id="6176"/>
      <w:bookmarkEnd w:id="6177"/>
      <w:bookmarkEnd w:id="6178"/>
      <w:bookmarkEnd w:id="6179"/>
      <w:bookmarkEnd w:id="6180"/>
      <w:bookmarkEnd w:id="6181"/>
      <w:bookmarkEnd w:id="6182"/>
    </w:p>
    <w:p w14:paraId="665B9A2B"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RF-Parameters</w:t>
      </w:r>
      <w:r w:rsidRPr="002D141C">
        <w:rPr>
          <w:rFonts w:eastAsia="Malgun Gothic"/>
        </w:rPr>
        <w:t xml:space="preserve"> is used to convey RF-related</w:t>
      </w:r>
      <w:r w:rsidR="00F95F2F" w:rsidRPr="002D141C">
        <w:rPr>
          <w:rFonts w:eastAsia="Malgun Gothic"/>
        </w:rPr>
        <w:t xml:space="preserve"> capabilities for NR operation.</w:t>
      </w:r>
    </w:p>
    <w:p w14:paraId="6336562F" w14:textId="77777777" w:rsidR="002C5D28" w:rsidRPr="002D141C" w:rsidRDefault="002C5D28" w:rsidP="002C5D28">
      <w:pPr>
        <w:pStyle w:val="TH"/>
        <w:rPr>
          <w:rFonts w:eastAsia="Malgun Gothic"/>
          <w:lang w:val="en-GB"/>
        </w:rPr>
      </w:pPr>
      <w:r w:rsidRPr="002D141C">
        <w:rPr>
          <w:rFonts w:eastAsia="Malgun Gothic"/>
          <w:i/>
          <w:lang w:val="en-GB"/>
        </w:rPr>
        <w:t>RF-Parameters</w:t>
      </w:r>
      <w:r w:rsidRPr="002D141C">
        <w:rPr>
          <w:rFonts w:eastAsia="Malgun Gothic"/>
          <w:lang w:val="en-GB"/>
        </w:rPr>
        <w:t xml:space="preserve"> information element</w:t>
      </w:r>
    </w:p>
    <w:p w14:paraId="36953EDD" w14:textId="77777777" w:rsidR="002C5D28" w:rsidRPr="002D141C" w:rsidRDefault="002C5D28" w:rsidP="002D141C">
      <w:pPr>
        <w:pStyle w:val="PL"/>
        <w:rPr>
          <w:color w:val="808080"/>
        </w:rPr>
      </w:pPr>
      <w:r w:rsidRPr="002D141C">
        <w:rPr>
          <w:color w:val="808080"/>
        </w:rPr>
        <w:t>-- ASN1START</w:t>
      </w:r>
    </w:p>
    <w:p w14:paraId="16996C72" w14:textId="77777777" w:rsidR="002C5D28" w:rsidRPr="002D141C" w:rsidRDefault="002C5D28" w:rsidP="002D141C">
      <w:pPr>
        <w:pStyle w:val="PL"/>
        <w:rPr>
          <w:color w:val="808080"/>
        </w:rPr>
      </w:pPr>
      <w:r w:rsidRPr="002D141C">
        <w:rPr>
          <w:color w:val="808080"/>
        </w:rPr>
        <w:t>-- TAG-RF-PARAMETERS-START</w:t>
      </w:r>
    </w:p>
    <w:p w14:paraId="16E201D2" w14:textId="77777777" w:rsidR="002C5D28" w:rsidRPr="002D141C" w:rsidRDefault="002C5D28" w:rsidP="002D141C">
      <w:pPr>
        <w:pStyle w:val="PL"/>
      </w:pPr>
    </w:p>
    <w:p w14:paraId="776C95CD" w14:textId="77777777" w:rsidR="002C5D28" w:rsidRPr="002D141C" w:rsidRDefault="002C5D28" w:rsidP="002D141C">
      <w:pPr>
        <w:pStyle w:val="PL"/>
      </w:pPr>
      <w:r w:rsidRPr="002D141C">
        <w:t xml:space="preserve">RF-Parameters ::=                   </w:t>
      </w:r>
      <w:r w:rsidRPr="002D141C">
        <w:rPr>
          <w:color w:val="993366"/>
        </w:rPr>
        <w:t>SEQUENCE</w:t>
      </w:r>
      <w:r w:rsidRPr="002D141C">
        <w:t xml:space="preserve"> {</w:t>
      </w:r>
    </w:p>
    <w:p w14:paraId="1BBBC260" w14:textId="77777777" w:rsidR="002C5D28" w:rsidRPr="002D141C" w:rsidRDefault="002C5D28" w:rsidP="002D141C">
      <w:pPr>
        <w:pStyle w:val="PL"/>
      </w:pPr>
      <w:r w:rsidRPr="002D141C">
        <w:t xml:space="preserve">    supportedBandListNR                 </w:t>
      </w:r>
      <w:r w:rsidRPr="002D141C">
        <w:rPr>
          <w:color w:val="993366"/>
        </w:rPr>
        <w:t>SEQUENCE</w:t>
      </w:r>
      <w:r w:rsidRPr="002D141C">
        <w:t xml:space="preserve"> (</w:t>
      </w:r>
      <w:r w:rsidRPr="002D141C">
        <w:rPr>
          <w:color w:val="993366"/>
        </w:rPr>
        <w:t>SIZE</w:t>
      </w:r>
      <w:r w:rsidRPr="002D141C">
        <w:t xml:space="preserve"> (1..maxBands))</w:t>
      </w:r>
      <w:r w:rsidRPr="002D141C">
        <w:rPr>
          <w:color w:val="993366"/>
        </w:rPr>
        <w:t xml:space="preserve"> OF</w:t>
      </w:r>
      <w:r w:rsidRPr="002D141C">
        <w:t xml:space="preserve"> BandNR,</w:t>
      </w:r>
    </w:p>
    <w:p w14:paraId="0D1C9BBE" w14:textId="77777777" w:rsidR="002C5D28" w:rsidRPr="002D141C" w:rsidRDefault="002C5D28" w:rsidP="002D141C">
      <w:pPr>
        <w:pStyle w:val="PL"/>
      </w:pPr>
      <w:r w:rsidRPr="002D141C">
        <w:t xml:space="preserve">    supportedBandCombinationList        BandCombinationList                         </w:t>
      </w:r>
      <w:r w:rsidRPr="002D141C">
        <w:rPr>
          <w:color w:val="993366"/>
        </w:rPr>
        <w:t>OPTIONAL</w:t>
      </w:r>
      <w:r w:rsidRPr="002D141C">
        <w:t>,</w:t>
      </w:r>
    </w:p>
    <w:p w14:paraId="1D8F8AB6" w14:textId="77777777" w:rsidR="002C5D28" w:rsidRPr="002D141C" w:rsidRDefault="002C5D28" w:rsidP="002D141C">
      <w:pPr>
        <w:pStyle w:val="PL"/>
      </w:pPr>
      <w:r w:rsidRPr="002D141C">
        <w:t xml:space="preserve">    appliedFreqBandListFilter           FreqBandList                                </w:t>
      </w:r>
      <w:r w:rsidRPr="002D141C">
        <w:rPr>
          <w:color w:val="993366"/>
        </w:rPr>
        <w:t>OPTIONAL</w:t>
      </w:r>
      <w:r w:rsidRPr="002D141C">
        <w:t>,</w:t>
      </w:r>
    </w:p>
    <w:p w14:paraId="26C934EC" w14:textId="77777777" w:rsidR="005D026A" w:rsidRPr="002D141C" w:rsidRDefault="002C5D28" w:rsidP="002D141C">
      <w:pPr>
        <w:pStyle w:val="PL"/>
      </w:pPr>
      <w:r w:rsidRPr="002D141C">
        <w:t xml:space="preserve">    ...</w:t>
      </w:r>
      <w:r w:rsidR="005D026A" w:rsidRPr="002D141C">
        <w:t>,</w:t>
      </w:r>
    </w:p>
    <w:p w14:paraId="0FFFFC2F" w14:textId="77777777" w:rsidR="005D026A" w:rsidRPr="002D141C" w:rsidRDefault="005D026A" w:rsidP="002D141C">
      <w:pPr>
        <w:pStyle w:val="PL"/>
      </w:pPr>
      <w:r w:rsidRPr="002D141C">
        <w:t xml:space="preserve">    [[</w:t>
      </w:r>
    </w:p>
    <w:p w14:paraId="6A7A3E42" w14:textId="77777777" w:rsidR="005D026A" w:rsidRPr="002D141C" w:rsidRDefault="005D026A" w:rsidP="002D141C">
      <w:pPr>
        <w:pStyle w:val="PL"/>
      </w:pPr>
      <w:r w:rsidRPr="002D141C">
        <w:t xml:space="preserve">    supportedBandCombinationList-v1540  </w:t>
      </w:r>
      <w:r w:rsidR="0096427B" w:rsidRPr="002D141C">
        <w:t>BandCombinationList-v1540</w:t>
      </w:r>
      <w:r w:rsidRPr="002D141C">
        <w:t xml:space="preserve">           </w:t>
      </w:r>
      <w:r w:rsidR="00976C87" w:rsidRPr="002D141C">
        <w:t xml:space="preserve">        </w:t>
      </w:r>
      <w:r w:rsidRPr="002D141C">
        <w:rPr>
          <w:color w:val="993366"/>
        </w:rPr>
        <w:t>OPTIONAL</w:t>
      </w:r>
      <w:r w:rsidRPr="002D141C">
        <w:t>,</w:t>
      </w:r>
    </w:p>
    <w:p w14:paraId="6EB36A1A" w14:textId="77777777" w:rsidR="00976C87" w:rsidRPr="002D141C" w:rsidRDefault="005D026A" w:rsidP="002D141C">
      <w:pPr>
        <w:pStyle w:val="PL"/>
      </w:pPr>
      <w:r w:rsidRPr="002D141C">
        <w:t xml:space="preserve">    srs-SwitchingTimeRequested          </w:t>
      </w:r>
      <w:r w:rsidRPr="002D141C">
        <w:rPr>
          <w:color w:val="993366"/>
        </w:rPr>
        <w:t>ENUMERATED</w:t>
      </w:r>
      <w:r w:rsidRPr="002D141C">
        <w:t xml:space="preserve"> {true}                   </w:t>
      </w:r>
      <w:r w:rsidR="00976C87" w:rsidRPr="002D141C">
        <w:t xml:space="preserve">        </w:t>
      </w:r>
      <w:r w:rsidRPr="002D141C">
        <w:rPr>
          <w:color w:val="993366"/>
        </w:rPr>
        <w:t>OPTIONAL</w:t>
      </w:r>
    </w:p>
    <w:p w14:paraId="05396271" w14:textId="01720804" w:rsidR="00551D21" w:rsidRPr="002D141C" w:rsidRDefault="005D026A" w:rsidP="002D141C">
      <w:pPr>
        <w:pStyle w:val="PL"/>
      </w:pPr>
      <w:r w:rsidRPr="002D141C">
        <w:t xml:space="preserve">    ]]</w:t>
      </w:r>
      <w:r w:rsidR="00551D21" w:rsidRPr="002D141C">
        <w:t>,</w:t>
      </w:r>
    </w:p>
    <w:p w14:paraId="05824C44" w14:textId="77777777" w:rsidR="00551D21" w:rsidRPr="002D141C" w:rsidRDefault="00551D21" w:rsidP="002D141C">
      <w:pPr>
        <w:pStyle w:val="PL"/>
      </w:pPr>
      <w:r w:rsidRPr="002D141C">
        <w:t xml:space="preserve">    [[</w:t>
      </w:r>
    </w:p>
    <w:p w14:paraId="72B47D8E" w14:textId="77777777" w:rsidR="00551D21" w:rsidRPr="002D141C" w:rsidRDefault="00551D21" w:rsidP="002D141C">
      <w:pPr>
        <w:pStyle w:val="PL"/>
      </w:pPr>
      <w:r w:rsidRPr="002D141C">
        <w:t xml:space="preserve">    supportedBandCombinationList-v1550  BandCombinationList-v1550                   </w:t>
      </w:r>
      <w:r w:rsidRPr="002D141C">
        <w:rPr>
          <w:color w:val="993366"/>
        </w:rPr>
        <w:t>OPTIONAL</w:t>
      </w:r>
    </w:p>
    <w:p w14:paraId="120B15AF" w14:textId="40DEE92C" w:rsidR="00257308" w:rsidRPr="002D141C" w:rsidRDefault="00551D21" w:rsidP="002D141C">
      <w:pPr>
        <w:pStyle w:val="PL"/>
      </w:pPr>
      <w:r w:rsidRPr="002D141C">
        <w:t xml:space="preserve">    ]]</w:t>
      </w:r>
      <w:r w:rsidR="00257308" w:rsidRPr="002D141C">
        <w:t>,</w:t>
      </w:r>
    </w:p>
    <w:p w14:paraId="4E4B9D69" w14:textId="77777777" w:rsidR="00257308" w:rsidRPr="002D141C" w:rsidRDefault="00257308" w:rsidP="002D141C">
      <w:pPr>
        <w:pStyle w:val="PL"/>
      </w:pPr>
      <w:r w:rsidRPr="002D141C">
        <w:t xml:space="preserve">    [[</w:t>
      </w:r>
    </w:p>
    <w:p w14:paraId="45E29FE2" w14:textId="17FE1260" w:rsidR="00257308" w:rsidRPr="002D141C" w:rsidRDefault="00257308" w:rsidP="002D141C">
      <w:pPr>
        <w:pStyle w:val="PL"/>
      </w:pPr>
      <w:r w:rsidRPr="002D141C">
        <w:t xml:space="preserve">    supportedBandCombinationList-v15</w:t>
      </w:r>
      <w:r w:rsidR="00A1114C" w:rsidRPr="002D141C">
        <w:t>60</w:t>
      </w:r>
      <w:r w:rsidRPr="002D141C">
        <w:t xml:space="preserve">  BandCombinationList-v15</w:t>
      </w:r>
      <w:r w:rsidR="00A1114C" w:rsidRPr="002D141C">
        <w:t>60</w:t>
      </w:r>
      <w:r w:rsidRPr="002D141C">
        <w:t xml:space="preserve">                   </w:t>
      </w:r>
      <w:r w:rsidRPr="002D141C">
        <w:rPr>
          <w:color w:val="993366"/>
        </w:rPr>
        <w:t>OPTIONAL</w:t>
      </w:r>
    </w:p>
    <w:p w14:paraId="73FA5882" w14:textId="221C79AB" w:rsidR="002C5D28" w:rsidRPr="002D141C" w:rsidRDefault="00257308" w:rsidP="002D141C">
      <w:pPr>
        <w:pStyle w:val="PL"/>
      </w:pPr>
      <w:r w:rsidRPr="002D141C">
        <w:t xml:space="preserve">    ]]</w:t>
      </w:r>
    </w:p>
    <w:p w14:paraId="6622772C" w14:textId="77777777" w:rsidR="002C5D28" w:rsidRPr="002D141C" w:rsidRDefault="002C5D28" w:rsidP="002D141C">
      <w:pPr>
        <w:pStyle w:val="PL"/>
      </w:pPr>
      <w:r w:rsidRPr="002D141C">
        <w:t>}</w:t>
      </w:r>
    </w:p>
    <w:p w14:paraId="6FBC82F0" w14:textId="77777777" w:rsidR="00E92E40" w:rsidRPr="002D141C" w:rsidRDefault="00E92E40" w:rsidP="002D141C">
      <w:pPr>
        <w:pStyle w:val="PL"/>
      </w:pPr>
    </w:p>
    <w:p w14:paraId="2EB00606" w14:textId="53EE6237" w:rsidR="00E92E40" w:rsidRPr="002D141C" w:rsidRDefault="00E92E40" w:rsidP="002D141C">
      <w:pPr>
        <w:pStyle w:val="PL"/>
      </w:pPr>
      <w:r w:rsidRPr="002D141C">
        <w:t>RF-Parameters-v15</w:t>
      </w:r>
      <w:r w:rsidR="00114B11" w:rsidRPr="002D141C">
        <w:t>g0</w:t>
      </w:r>
      <w:r w:rsidRPr="002D141C">
        <w:t xml:space="preserve"> ::=             </w:t>
      </w:r>
      <w:r w:rsidRPr="002D141C">
        <w:rPr>
          <w:color w:val="993366"/>
        </w:rPr>
        <w:t>SEQUENCE</w:t>
      </w:r>
      <w:r w:rsidRPr="002D141C">
        <w:t xml:space="preserve"> {</w:t>
      </w:r>
    </w:p>
    <w:p w14:paraId="31E3D67E" w14:textId="4EEB68EE" w:rsidR="00E92E40" w:rsidRPr="002D141C" w:rsidRDefault="00E92E40" w:rsidP="002D141C">
      <w:pPr>
        <w:pStyle w:val="PL"/>
      </w:pPr>
      <w:r w:rsidRPr="002D141C">
        <w:t xml:space="preserve">    supportedBandCombinationList-v15</w:t>
      </w:r>
      <w:r w:rsidR="00114B11" w:rsidRPr="002D141C">
        <w:t>g0</w:t>
      </w:r>
      <w:r w:rsidRPr="002D141C">
        <w:t xml:space="preserve">  BandCombinationList-v15</w:t>
      </w:r>
      <w:r w:rsidR="00114B11" w:rsidRPr="002D141C">
        <w:t>g0</w:t>
      </w:r>
      <w:r w:rsidRPr="002D141C">
        <w:t xml:space="preserve">                   </w:t>
      </w:r>
      <w:r w:rsidRPr="002D141C">
        <w:rPr>
          <w:color w:val="993366"/>
        </w:rPr>
        <w:t>OPTIONAL</w:t>
      </w:r>
    </w:p>
    <w:p w14:paraId="0CA8701A" w14:textId="77777777" w:rsidR="00E92E40" w:rsidRPr="002D141C" w:rsidRDefault="00E92E40" w:rsidP="002D141C">
      <w:pPr>
        <w:pStyle w:val="PL"/>
      </w:pPr>
      <w:r w:rsidRPr="002D141C">
        <w:t>}</w:t>
      </w:r>
    </w:p>
    <w:p w14:paraId="5342CE3E" w14:textId="77777777" w:rsidR="002C5D28" w:rsidRPr="002D141C" w:rsidRDefault="002C5D28" w:rsidP="002D141C">
      <w:pPr>
        <w:pStyle w:val="PL"/>
      </w:pPr>
    </w:p>
    <w:p w14:paraId="44EEF2A5" w14:textId="77777777" w:rsidR="002C5D28" w:rsidRPr="002D141C" w:rsidRDefault="002C5D28" w:rsidP="002D141C">
      <w:pPr>
        <w:pStyle w:val="PL"/>
      </w:pPr>
      <w:r w:rsidRPr="002D141C">
        <w:t xml:space="preserve">BandNR ::=                          </w:t>
      </w:r>
      <w:r w:rsidRPr="002D141C">
        <w:rPr>
          <w:color w:val="993366"/>
        </w:rPr>
        <w:t>SEQUENCE</w:t>
      </w:r>
      <w:r w:rsidRPr="002D141C">
        <w:t xml:space="preserve"> {</w:t>
      </w:r>
    </w:p>
    <w:p w14:paraId="1DDF80C8" w14:textId="77777777" w:rsidR="002C5D28" w:rsidRPr="002D141C" w:rsidRDefault="002C5D28" w:rsidP="002D141C">
      <w:pPr>
        <w:pStyle w:val="PL"/>
      </w:pPr>
      <w:r w:rsidRPr="002D141C">
        <w:t xml:space="preserve">    bandNR                              FreqBandIndicatorNR,</w:t>
      </w:r>
    </w:p>
    <w:p w14:paraId="225C2E28" w14:textId="215D18EB" w:rsidR="002C5D28" w:rsidRPr="002D141C" w:rsidRDefault="002C5D28" w:rsidP="002D141C">
      <w:pPr>
        <w:pStyle w:val="PL"/>
      </w:pPr>
      <w:r w:rsidRPr="002D141C">
        <w:t xml:space="preserve">    modifiedMPR-Behaviour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00F832AB" w:rsidRPr="002D141C">
        <w:t xml:space="preserve">    </w:t>
      </w:r>
      <w:r w:rsidRPr="002D141C">
        <w:t xml:space="preserve">           </w:t>
      </w:r>
      <w:r w:rsidRPr="002D141C">
        <w:rPr>
          <w:color w:val="993366"/>
        </w:rPr>
        <w:t>OPTIONAL</w:t>
      </w:r>
      <w:r w:rsidRPr="002D141C">
        <w:t>,</w:t>
      </w:r>
    </w:p>
    <w:p w14:paraId="45638288" w14:textId="0B8B7F0F" w:rsidR="002C5D28" w:rsidRPr="002D141C" w:rsidRDefault="002C5D28" w:rsidP="002D141C">
      <w:pPr>
        <w:pStyle w:val="PL"/>
      </w:pPr>
      <w:r w:rsidRPr="002D141C">
        <w:t xml:space="preserve">    mimo-ParametersPerBand              MIMO-ParametersPerBand               </w:t>
      </w:r>
      <w:r w:rsidR="00F832AB" w:rsidRPr="002D141C">
        <w:t xml:space="preserve">    </w:t>
      </w:r>
      <w:r w:rsidRPr="002D141C">
        <w:t xml:space="preserve">       </w:t>
      </w:r>
      <w:r w:rsidRPr="002D141C">
        <w:rPr>
          <w:color w:val="993366"/>
        </w:rPr>
        <w:t>OPTIONAL</w:t>
      </w:r>
      <w:r w:rsidRPr="002D141C">
        <w:t>,</w:t>
      </w:r>
    </w:p>
    <w:p w14:paraId="1593789F" w14:textId="481C1E38" w:rsidR="002C5D28" w:rsidRPr="002D141C" w:rsidRDefault="002C5D28" w:rsidP="002D141C">
      <w:pPr>
        <w:pStyle w:val="PL"/>
      </w:pPr>
      <w:r w:rsidRPr="002D141C">
        <w:t xml:space="preserve">    extendedCP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55871DBD" w14:textId="234366EE" w:rsidR="002C5D28" w:rsidRPr="002D141C" w:rsidRDefault="002C5D28" w:rsidP="002D141C">
      <w:pPr>
        <w:pStyle w:val="PL"/>
      </w:pPr>
      <w:r w:rsidRPr="002D141C">
        <w:t xml:space="preserve">    multipleTCI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3B8CBB6B" w14:textId="3A0A27E6" w:rsidR="002C5D28" w:rsidRPr="002D141C" w:rsidRDefault="002C5D28" w:rsidP="002D141C">
      <w:pPr>
        <w:pStyle w:val="PL"/>
      </w:pPr>
      <w:r w:rsidRPr="002D141C">
        <w:t xml:space="preserve">    bwp-WithoutRestriction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20FED6F5" w14:textId="577EF7C6" w:rsidR="002C5D28" w:rsidRPr="002D141C" w:rsidRDefault="002C5D28" w:rsidP="002D141C">
      <w:pPr>
        <w:pStyle w:val="PL"/>
      </w:pPr>
      <w:r w:rsidRPr="002D141C">
        <w:t xml:space="preserve">    bwp-SameNumerology                  </w:t>
      </w:r>
      <w:r w:rsidRPr="002D141C">
        <w:rPr>
          <w:color w:val="993366"/>
        </w:rPr>
        <w:t>ENUMERATED</w:t>
      </w:r>
      <w:r w:rsidRPr="002D141C">
        <w:t xml:space="preserve"> {upto2, upto4}        </w:t>
      </w:r>
      <w:r w:rsidR="00F832AB" w:rsidRPr="002D141C">
        <w:t xml:space="preserve">    </w:t>
      </w:r>
      <w:r w:rsidRPr="002D141C">
        <w:t xml:space="preserve">           </w:t>
      </w:r>
      <w:r w:rsidRPr="002D141C">
        <w:rPr>
          <w:color w:val="993366"/>
        </w:rPr>
        <w:t>OPTIONAL</w:t>
      </w:r>
      <w:r w:rsidRPr="002D141C">
        <w:t>,</w:t>
      </w:r>
    </w:p>
    <w:p w14:paraId="6B893BBC" w14:textId="56B71854" w:rsidR="002C5D28" w:rsidRPr="002D141C" w:rsidRDefault="002C5D28" w:rsidP="002D141C">
      <w:pPr>
        <w:pStyle w:val="PL"/>
      </w:pPr>
      <w:r w:rsidRPr="002D141C">
        <w:t xml:space="preserve">    bwp-DiffNumerology                  </w:t>
      </w:r>
      <w:r w:rsidRPr="002D141C">
        <w:rPr>
          <w:color w:val="993366"/>
        </w:rPr>
        <w:t>ENUMERATED</w:t>
      </w:r>
      <w:r w:rsidRPr="002D141C">
        <w:t xml:space="preserve"> {upto4}                   </w:t>
      </w:r>
      <w:r w:rsidR="00F832AB" w:rsidRPr="002D141C">
        <w:t xml:space="preserve">    </w:t>
      </w:r>
      <w:r w:rsidRPr="002D141C">
        <w:t xml:space="preserve">       </w:t>
      </w:r>
      <w:r w:rsidRPr="002D141C">
        <w:rPr>
          <w:color w:val="993366"/>
        </w:rPr>
        <w:t>OPTIONAL</w:t>
      </w:r>
      <w:r w:rsidRPr="002D141C">
        <w:t>,</w:t>
      </w:r>
    </w:p>
    <w:p w14:paraId="0AC5871F" w14:textId="25FF62E9" w:rsidR="002C5D28" w:rsidRPr="002D141C" w:rsidRDefault="002C5D28" w:rsidP="002D141C">
      <w:pPr>
        <w:pStyle w:val="PL"/>
      </w:pPr>
      <w:r w:rsidRPr="002D141C">
        <w:t xml:space="preserve">    crossCarrierScheduling-SameSCS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56DD726C" w14:textId="669BD48E" w:rsidR="002C5D28" w:rsidRPr="002D141C" w:rsidRDefault="002C5D28" w:rsidP="002D141C">
      <w:pPr>
        <w:pStyle w:val="PL"/>
      </w:pPr>
      <w:r w:rsidRPr="002D141C">
        <w:t xml:space="preserve">    pdsch-256QAM-FR2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087B81FD" w14:textId="78900E48" w:rsidR="002C5D28" w:rsidRPr="002D141C" w:rsidRDefault="002C5D28" w:rsidP="002D141C">
      <w:pPr>
        <w:pStyle w:val="PL"/>
      </w:pPr>
      <w:r w:rsidRPr="002D141C">
        <w:t xml:space="preserve">    pusch-256QAM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053677D8" w14:textId="5DDD0CFF" w:rsidR="002C5D28" w:rsidRPr="002D141C" w:rsidRDefault="002C5D28" w:rsidP="002D141C">
      <w:pPr>
        <w:pStyle w:val="PL"/>
      </w:pPr>
      <w:r w:rsidRPr="002D141C">
        <w:t xml:space="preserve">    ue-PowerClass                       </w:t>
      </w:r>
      <w:r w:rsidRPr="002D141C">
        <w:rPr>
          <w:color w:val="993366"/>
        </w:rPr>
        <w:t>ENUMERATED</w:t>
      </w:r>
      <w:r w:rsidRPr="002D141C">
        <w:t xml:space="preserve"> {pc1, pc2, pc3, pc4}</w:t>
      </w:r>
      <w:r w:rsidR="00F832AB" w:rsidRPr="002D141C">
        <w:t xml:space="preserve">    </w:t>
      </w:r>
      <w:r w:rsidRPr="002D141C">
        <w:t xml:space="preserve">             </w:t>
      </w:r>
      <w:r w:rsidRPr="002D141C">
        <w:rPr>
          <w:color w:val="993366"/>
        </w:rPr>
        <w:t>OPTIONAL</w:t>
      </w:r>
      <w:r w:rsidRPr="002D141C">
        <w:t>,</w:t>
      </w:r>
    </w:p>
    <w:p w14:paraId="15A03E09" w14:textId="53959396" w:rsidR="002C5D28" w:rsidRPr="002D141C" w:rsidRDefault="002C5D28" w:rsidP="002D141C">
      <w:pPr>
        <w:pStyle w:val="PL"/>
      </w:pPr>
      <w:r w:rsidRPr="002D141C">
        <w:t xml:space="preserve">    rateMatchingLTE-CRS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3F78AB52" w14:textId="01C4ADEA" w:rsidR="002C5D28" w:rsidRPr="002D141C" w:rsidRDefault="002C5D28" w:rsidP="002D141C">
      <w:pPr>
        <w:pStyle w:val="PL"/>
      </w:pPr>
      <w:r w:rsidRPr="002D141C">
        <w:t xml:space="preserve">    channelBWs-DL                 </w:t>
      </w:r>
      <w:r w:rsidR="000F5EAE" w:rsidRPr="002D141C">
        <w:t xml:space="preserve">      </w:t>
      </w:r>
      <w:r w:rsidRPr="002D141C">
        <w:rPr>
          <w:color w:val="993366"/>
        </w:rPr>
        <w:t>CHOICE</w:t>
      </w:r>
      <w:r w:rsidRPr="002D141C">
        <w:t xml:space="preserve"> {</w:t>
      </w:r>
    </w:p>
    <w:p w14:paraId="135150A5" w14:textId="77777777" w:rsidR="002C5D28" w:rsidRPr="002D141C" w:rsidRDefault="002C5D28" w:rsidP="002D141C">
      <w:pPr>
        <w:pStyle w:val="PL"/>
      </w:pPr>
      <w:r w:rsidRPr="002D141C">
        <w:t xml:space="preserve">        fr1                                 </w:t>
      </w:r>
      <w:r w:rsidRPr="002D141C">
        <w:rPr>
          <w:color w:val="993366"/>
        </w:rPr>
        <w:t>SEQUENCE</w:t>
      </w:r>
      <w:r w:rsidRPr="002D141C">
        <w:t xml:space="preserve"> {</w:t>
      </w:r>
    </w:p>
    <w:p w14:paraId="318F73FA" w14:textId="70298F7D" w:rsidR="002C5D28" w:rsidRPr="002D141C" w:rsidRDefault="002C5D28" w:rsidP="002D141C">
      <w:pPr>
        <w:pStyle w:val="PL"/>
      </w:pPr>
      <w:r w:rsidRPr="002D141C">
        <w:t xml:space="preserve">            scs-15kHz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Pr="002D141C">
        <w:rPr>
          <w:color w:val="993366"/>
        </w:rPr>
        <w:t>OPTIONAL</w:t>
      </w:r>
      <w:r w:rsidRPr="002D141C">
        <w:t>,</w:t>
      </w:r>
    </w:p>
    <w:p w14:paraId="676113D6" w14:textId="18CF8747" w:rsidR="002C5D28" w:rsidRPr="002D141C" w:rsidRDefault="002C5D28" w:rsidP="002D141C">
      <w:pPr>
        <w:pStyle w:val="PL"/>
      </w:pPr>
      <w:r w:rsidRPr="002D141C">
        <w:t xml:space="preserve">            scs-30kHz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r w:rsidRPr="002D141C">
        <w:t>,</w:t>
      </w:r>
    </w:p>
    <w:p w14:paraId="1242E6AA" w14:textId="62136097" w:rsidR="002C5D28" w:rsidRPr="002D141C" w:rsidRDefault="002C5D28"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p>
    <w:p w14:paraId="2B97CD25" w14:textId="77777777" w:rsidR="002C5D28" w:rsidRPr="002D141C" w:rsidRDefault="002C5D28" w:rsidP="002D141C">
      <w:pPr>
        <w:pStyle w:val="PL"/>
      </w:pPr>
      <w:r w:rsidRPr="002D141C">
        <w:t xml:space="preserve">        },</w:t>
      </w:r>
    </w:p>
    <w:p w14:paraId="79A5BF8E" w14:textId="77777777" w:rsidR="002C5D28" w:rsidRPr="002D141C" w:rsidRDefault="002C5D28" w:rsidP="002D141C">
      <w:pPr>
        <w:pStyle w:val="PL"/>
      </w:pPr>
      <w:r w:rsidRPr="002D141C">
        <w:t xml:space="preserve">        fr2                                 </w:t>
      </w:r>
      <w:r w:rsidRPr="002D141C">
        <w:rPr>
          <w:color w:val="993366"/>
        </w:rPr>
        <w:t>SEQUENCE</w:t>
      </w:r>
      <w:r w:rsidRPr="002D141C">
        <w:t xml:space="preserve"> {</w:t>
      </w:r>
    </w:p>
    <w:p w14:paraId="66B2B6DA" w14:textId="2149B84D" w:rsidR="002C5D28" w:rsidRPr="002D141C" w:rsidRDefault="002C5D28"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r w:rsidRPr="002D141C">
        <w:t>,</w:t>
      </w:r>
    </w:p>
    <w:p w14:paraId="711DA43B" w14:textId="3C4AA0A3" w:rsidR="002C5D28" w:rsidRPr="002D141C" w:rsidRDefault="002C5D28" w:rsidP="002D141C">
      <w:pPr>
        <w:pStyle w:val="PL"/>
      </w:pPr>
      <w:r w:rsidRPr="002D141C">
        <w:t xml:space="preserve">            scs-120kHz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p>
    <w:p w14:paraId="19325FE0" w14:textId="77777777" w:rsidR="002C5D28" w:rsidRPr="002D141C" w:rsidRDefault="002C5D28" w:rsidP="002D141C">
      <w:pPr>
        <w:pStyle w:val="PL"/>
      </w:pPr>
      <w:r w:rsidRPr="002D141C">
        <w:t xml:space="preserve">        }</w:t>
      </w:r>
    </w:p>
    <w:p w14:paraId="3C94D257" w14:textId="45DE19A3" w:rsidR="002C5D28" w:rsidRPr="002D141C" w:rsidRDefault="002C5D28" w:rsidP="002D141C">
      <w:pPr>
        <w:pStyle w:val="PL"/>
      </w:pPr>
      <w:r w:rsidRPr="002D141C">
        <w:t xml:space="preserve">    }    </w:t>
      </w:r>
      <w:r w:rsidR="00F832AB" w:rsidRPr="002D141C">
        <w:t xml:space="preserve">    </w:t>
      </w:r>
      <w:r w:rsidRPr="002D141C">
        <w:t xml:space="preserve">                                                                           </w:t>
      </w:r>
      <w:r w:rsidRPr="002D141C">
        <w:rPr>
          <w:color w:val="993366"/>
        </w:rPr>
        <w:t>OPTIONAL</w:t>
      </w:r>
      <w:r w:rsidRPr="002D141C">
        <w:t>,</w:t>
      </w:r>
    </w:p>
    <w:p w14:paraId="345635C3" w14:textId="19ADB87B" w:rsidR="002C5D28" w:rsidRPr="002D141C" w:rsidRDefault="002C5D28" w:rsidP="002D141C">
      <w:pPr>
        <w:pStyle w:val="PL"/>
      </w:pPr>
      <w:r w:rsidRPr="002D141C">
        <w:t xml:space="preserve">    channelBWs-UL                 </w:t>
      </w:r>
      <w:r w:rsidR="000F5EAE" w:rsidRPr="002D141C">
        <w:t xml:space="preserve">      </w:t>
      </w:r>
      <w:r w:rsidRPr="002D141C">
        <w:rPr>
          <w:color w:val="993366"/>
        </w:rPr>
        <w:t>CHOICE</w:t>
      </w:r>
      <w:r w:rsidRPr="002D141C">
        <w:t xml:space="preserve"> {</w:t>
      </w:r>
    </w:p>
    <w:p w14:paraId="6A5951BA" w14:textId="77777777" w:rsidR="002C5D28" w:rsidRPr="002D141C" w:rsidRDefault="002C5D28" w:rsidP="002D141C">
      <w:pPr>
        <w:pStyle w:val="PL"/>
      </w:pPr>
      <w:r w:rsidRPr="002D141C">
        <w:t xml:space="preserve">        fr1                                 </w:t>
      </w:r>
      <w:r w:rsidRPr="002D141C">
        <w:rPr>
          <w:color w:val="993366"/>
        </w:rPr>
        <w:t>SEQUENCE</w:t>
      </w:r>
      <w:r w:rsidRPr="002D141C">
        <w:t xml:space="preserve"> {</w:t>
      </w:r>
    </w:p>
    <w:p w14:paraId="7FA14F3E" w14:textId="0D1B6B9F" w:rsidR="002C5D28" w:rsidRPr="002D141C" w:rsidRDefault="002C5D28" w:rsidP="002D141C">
      <w:pPr>
        <w:pStyle w:val="PL"/>
      </w:pPr>
      <w:r w:rsidRPr="002D141C">
        <w:t xml:space="preserve">            scs-15kHz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r w:rsidRPr="002D141C">
        <w:t>,</w:t>
      </w:r>
    </w:p>
    <w:p w14:paraId="6A69F555" w14:textId="5F52A509" w:rsidR="002C5D28" w:rsidRPr="002D141C" w:rsidRDefault="002C5D28" w:rsidP="002D141C">
      <w:pPr>
        <w:pStyle w:val="PL"/>
      </w:pPr>
      <w:r w:rsidRPr="002D141C">
        <w:t xml:space="preserve">            scs-30kHz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Pr="002D141C">
        <w:rPr>
          <w:color w:val="993366"/>
        </w:rPr>
        <w:t>OPTIONAL</w:t>
      </w:r>
      <w:r w:rsidRPr="002D141C">
        <w:t>,</w:t>
      </w:r>
    </w:p>
    <w:p w14:paraId="7DF5A8CC" w14:textId="62C61404" w:rsidR="002C5D28" w:rsidRPr="002D141C" w:rsidRDefault="002C5D28"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Pr="002D141C">
        <w:rPr>
          <w:color w:val="993366"/>
        </w:rPr>
        <w:t>OPTIONAL</w:t>
      </w:r>
    </w:p>
    <w:p w14:paraId="5459A207" w14:textId="77777777" w:rsidR="002C5D28" w:rsidRPr="002D141C" w:rsidRDefault="002C5D28" w:rsidP="002D141C">
      <w:pPr>
        <w:pStyle w:val="PL"/>
      </w:pPr>
      <w:r w:rsidRPr="002D141C">
        <w:t xml:space="preserve">        },</w:t>
      </w:r>
    </w:p>
    <w:p w14:paraId="0DA9D391" w14:textId="77777777" w:rsidR="002C5D28" w:rsidRPr="002D141C" w:rsidRDefault="002C5D28" w:rsidP="002D141C">
      <w:pPr>
        <w:pStyle w:val="PL"/>
      </w:pPr>
      <w:r w:rsidRPr="002D141C">
        <w:t xml:space="preserve">        fr2                                 </w:t>
      </w:r>
      <w:r w:rsidRPr="002D141C">
        <w:rPr>
          <w:color w:val="993366"/>
        </w:rPr>
        <w:t>SEQUENCE</w:t>
      </w:r>
      <w:r w:rsidRPr="002D141C">
        <w:t xml:space="preserve"> {</w:t>
      </w:r>
    </w:p>
    <w:p w14:paraId="4726202A" w14:textId="1EA62761" w:rsidR="002C5D28" w:rsidRPr="002D141C" w:rsidRDefault="002C5D28"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      </w:t>
      </w:r>
      <w:r w:rsidR="00F832AB" w:rsidRPr="002D141C">
        <w:t xml:space="preserve">        </w:t>
      </w:r>
      <w:r w:rsidRPr="002D141C">
        <w:t xml:space="preserve">         </w:t>
      </w:r>
      <w:r w:rsidRPr="002D141C">
        <w:rPr>
          <w:color w:val="993366"/>
        </w:rPr>
        <w:t>OPTIONAL</w:t>
      </w:r>
      <w:r w:rsidRPr="002D141C">
        <w:t>,</w:t>
      </w:r>
    </w:p>
    <w:p w14:paraId="1CACD7D5" w14:textId="210D3660" w:rsidR="002C5D28" w:rsidRPr="002D141C" w:rsidRDefault="002C5D28" w:rsidP="002D141C">
      <w:pPr>
        <w:pStyle w:val="PL"/>
      </w:pPr>
      <w:r w:rsidRPr="002D141C">
        <w:t xml:space="preserve">            scs-120kHz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       </w:t>
      </w:r>
      <w:r w:rsidR="00F832AB" w:rsidRPr="002D141C">
        <w:t xml:space="preserve">        </w:t>
      </w:r>
      <w:r w:rsidRPr="002D141C">
        <w:t xml:space="preserve">        </w:t>
      </w:r>
      <w:r w:rsidRPr="002D141C">
        <w:rPr>
          <w:color w:val="993366"/>
        </w:rPr>
        <w:t>OPTIONAL</w:t>
      </w:r>
    </w:p>
    <w:p w14:paraId="2DE0C16D" w14:textId="77777777" w:rsidR="002C5D28" w:rsidRPr="002D141C" w:rsidRDefault="002C5D28" w:rsidP="002D141C">
      <w:pPr>
        <w:pStyle w:val="PL"/>
      </w:pPr>
      <w:r w:rsidRPr="002D141C">
        <w:t xml:space="preserve">        }</w:t>
      </w:r>
    </w:p>
    <w:p w14:paraId="22692B2C" w14:textId="669EAB4E" w:rsidR="002C5D28" w:rsidRPr="002D141C" w:rsidRDefault="002C5D28" w:rsidP="002D141C">
      <w:pPr>
        <w:pStyle w:val="PL"/>
      </w:pPr>
      <w:r w:rsidRPr="002D141C">
        <w:t xml:space="preserve">    }                                                                    </w:t>
      </w:r>
      <w:r w:rsidR="00F832AB" w:rsidRPr="002D141C">
        <w:t xml:space="preserve">    </w:t>
      </w:r>
      <w:r w:rsidRPr="002D141C">
        <w:t xml:space="preserve">           </w:t>
      </w:r>
      <w:r w:rsidRPr="002D141C">
        <w:rPr>
          <w:color w:val="993366"/>
        </w:rPr>
        <w:t>OPTIONAL</w:t>
      </w:r>
      <w:r w:rsidRPr="002D141C">
        <w:t>,</w:t>
      </w:r>
    </w:p>
    <w:p w14:paraId="37A9EFC8" w14:textId="77777777" w:rsidR="002C5D28" w:rsidRPr="002D141C" w:rsidRDefault="002C5D28" w:rsidP="002D141C">
      <w:pPr>
        <w:pStyle w:val="PL"/>
      </w:pPr>
      <w:r w:rsidRPr="002D141C">
        <w:t xml:space="preserve">    ...,</w:t>
      </w:r>
    </w:p>
    <w:p w14:paraId="0D60995C" w14:textId="77777777" w:rsidR="002C5D28" w:rsidRPr="002D141C" w:rsidRDefault="002C5D28" w:rsidP="002D141C">
      <w:pPr>
        <w:pStyle w:val="PL"/>
      </w:pPr>
      <w:r w:rsidRPr="002D141C">
        <w:t xml:space="preserve">    [[</w:t>
      </w:r>
    </w:p>
    <w:p w14:paraId="4DE81FC2" w14:textId="7C2530B4" w:rsidR="00F95F2F" w:rsidRPr="002D141C" w:rsidRDefault="002C5D28" w:rsidP="002D141C">
      <w:pPr>
        <w:pStyle w:val="PL"/>
      </w:pPr>
      <w:r w:rsidRPr="002D141C">
        <w:t xml:space="preserve">    maxUplinkDutyCycle</w:t>
      </w:r>
      <w:r w:rsidR="00976C87" w:rsidRPr="002D141C">
        <w:t>-PC2-FR1</w:t>
      </w:r>
      <w:r w:rsidRPr="002D141C">
        <w:t xml:space="preserve">              </w:t>
      </w:r>
      <w:r w:rsidR="00976C87" w:rsidRPr="002D141C">
        <w:t xml:space="preserve">    </w:t>
      </w:r>
      <w:r w:rsidRPr="002D141C">
        <w:rPr>
          <w:color w:val="993366"/>
        </w:rPr>
        <w:t>ENUMERATED</w:t>
      </w:r>
      <w:r w:rsidRPr="002D141C">
        <w:t xml:space="preserve"> {n60, n70, n80, n90, n100}   </w:t>
      </w:r>
      <w:r w:rsidRPr="002D141C">
        <w:rPr>
          <w:color w:val="993366"/>
        </w:rPr>
        <w:t>OPTIONAL</w:t>
      </w:r>
    </w:p>
    <w:p w14:paraId="5D173E4D" w14:textId="77777777" w:rsidR="00115BF0" w:rsidRPr="002D141C" w:rsidRDefault="002C5D28" w:rsidP="002D141C">
      <w:pPr>
        <w:pStyle w:val="PL"/>
      </w:pPr>
      <w:r w:rsidRPr="002D141C">
        <w:t xml:space="preserve">    ]]</w:t>
      </w:r>
      <w:r w:rsidR="00115BF0" w:rsidRPr="002D141C">
        <w:t>,</w:t>
      </w:r>
    </w:p>
    <w:p w14:paraId="5FBDEE3B" w14:textId="77777777" w:rsidR="00115BF0" w:rsidRPr="002D141C" w:rsidRDefault="00115BF0" w:rsidP="002D141C">
      <w:pPr>
        <w:pStyle w:val="PL"/>
      </w:pPr>
      <w:r w:rsidRPr="002D141C">
        <w:t xml:space="preserve">    [[</w:t>
      </w:r>
    </w:p>
    <w:p w14:paraId="14693A9B" w14:textId="3119E3DF" w:rsidR="00115BF0" w:rsidRPr="002D141C" w:rsidRDefault="00115BF0" w:rsidP="002D141C">
      <w:pPr>
        <w:pStyle w:val="PL"/>
      </w:pPr>
      <w:r w:rsidRPr="002D141C">
        <w:t xml:space="preserve">    pucch-SpatialRelInfoMAC-CE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23FA18BD" w14:textId="4CC81A5D" w:rsidR="00115BF0" w:rsidRPr="002D141C" w:rsidRDefault="00115BF0" w:rsidP="002D141C">
      <w:pPr>
        <w:pStyle w:val="PL"/>
      </w:pPr>
      <w:r w:rsidRPr="002D141C">
        <w:t xml:space="preserve">    powerBoosting-pi2BPSK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p>
    <w:p w14:paraId="0CA6B876" w14:textId="2BD00C75" w:rsidR="00A743ED" w:rsidRPr="002D141C" w:rsidRDefault="00115BF0" w:rsidP="002D141C">
      <w:pPr>
        <w:pStyle w:val="PL"/>
      </w:pPr>
      <w:r w:rsidRPr="002D141C">
        <w:t xml:space="preserve">    ]]</w:t>
      </w:r>
      <w:r w:rsidR="00A743ED" w:rsidRPr="002D141C">
        <w:t>,</w:t>
      </w:r>
    </w:p>
    <w:p w14:paraId="72FF4B33" w14:textId="6F1B6E6E" w:rsidR="00A743ED" w:rsidRPr="002D141C" w:rsidRDefault="00A743ED" w:rsidP="002D141C">
      <w:pPr>
        <w:pStyle w:val="PL"/>
      </w:pPr>
      <w:r w:rsidRPr="002D141C">
        <w:t xml:space="preserve">    [[</w:t>
      </w:r>
    </w:p>
    <w:p w14:paraId="46F4D68B" w14:textId="70AFB003" w:rsidR="00A743ED" w:rsidRPr="002D141C" w:rsidRDefault="00A743ED" w:rsidP="002D141C">
      <w:pPr>
        <w:pStyle w:val="PL"/>
      </w:pPr>
      <w:r w:rsidRPr="002D141C">
        <w:t xml:space="preserve">    maxUplinkDutyCycle-FR2          </w:t>
      </w:r>
      <w:r w:rsidRPr="002D141C">
        <w:rPr>
          <w:color w:val="993366"/>
        </w:rPr>
        <w:t>ENUMERATED</w:t>
      </w:r>
      <w:r w:rsidRPr="002D141C">
        <w:t xml:space="preserve"> {n15, n20, n25, n30, n40, n50, n60, n70, n80, n90, n100}     </w:t>
      </w:r>
      <w:r w:rsidRPr="002D141C">
        <w:rPr>
          <w:color w:val="993366"/>
        </w:rPr>
        <w:t>OPTIONAL</w:t>
      </w:r>
    </w:p>
    <w:p w14:paraId="777A2C38" w14:textId="0012C597" w:rsidR="00D70239" w:rsidRPr="002D141C" w:rsidRDefault="00A743ED" w:rsidP="002D141C">
      <w:pPr>
        <w:pStyle w:val="PL"/>
      </w:pPr>
      <w:r w:rsidRPr="002D141C">
        <w:t xml:space="preserve">    ]]</w:t>
      </w:r>
      <w:r w:rsidR="00D70239" w:rsidRPr="002D141C">
        <w:t>,</w:t>
      </w:r>
    </w:p>
    <w:p w14:paraId="24FF49D8" w14:textId="77777777" w:rsidR="00D70239" w:rsidRPr="002D141C" w:rsidRDefault="00D70239" w:rsidP="002D141C">
      <w:pPr>
        <w:pStyle w:val="PL"/>
      </w:pPr>
      <w:r w:rsidRPr="002D141C">
        <w:t xml:space="preserve">    [[</w:t>
      </w:r>
    </w:p>
    <w:p w14:paraId="70C0B3B7" w14:textId="4CF3D77B" w:rsidR="00D70239" w:rsidRPr="002D141C" w:rsidRDefault="00D70239" w:rsidP="002D141C">
      <w:pPr>
        <w:pStyle w:val="PL"/>
      </w:pPr>
      <w:r w:rsidRPr="002D141C">
        <w:t xml:space="preserve">    channelBWs-DL-v15</w:t>
      </w:r>
      <w:r w:rsidR="00376ED5" w:rsidRPr="002D141C">
        <w:t>90</w:t>
      </w:r>
      <w:r w:rsidRPr="002D141C">
        <w:t xml:space="preserve">                 </w:t>
      </w:r>
      <w:r w:rsidRPr="002D141C">
        <w:rPr>
          <w:color w:val="993366"/>
        </w:rPr>
        <w:t>CHOICE</w:t>
      </w:r>
      <w:r w:rsidRPr="002D141C">
        <w:t xml:space="preserve"> {</w:t>
      </w:r>
    </w:p>
    <w:p w14:paraId="2BBB61ED" w14:textId="77777777" w:rsidR="00D70239" w:rsidRPr="002D141C" w:rsidRDefault="00D70239" w:rsidP="002D141C">
      <w:pPr>
        <w:pStyle w:val="PL"/>
      </w:pPr>
      <w:r w:rsidRPr="002D141C">
        <w:t xml:space="preserve">        fr1                                 </w:t>
      </w:r>
      <w:r w:rsidRPr="002D141C">
        <w:rPr>
          <w:color w:val="993366"/>
        </w:rPr>
        <w:t>SEQUENCE</w:t>
      </w:r>
      <w:r w:rsidRPr="002D141C">
        <w:t xml:space="preserve"> {</w:t>
      </w:r>
    </w:p>
    <w:p w14:paraId="4EA8910C" w14:textId="36701E3A" w:rsidR="00D70239" w:rsidRPr="002D141C" w:rsidRDefault="00D70239" w:rsidP="002D141C">
      <w:pPr>
        <w:pStyle w:val="PL"/>
      </w:pPr>
      <w:r w:rsidRPr="002D141C">
        <w:t xml:space="preserve">            scs-15kHz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r w:rsidRPr="002D141C">
        <w:t>,</w:t>
      </w:r>
    </w:p>
    <w:p w14:paraId="33D14BEE" w14:textId="77777777" w:rsidR="00D70239" w:rsidRPr="002D141C" w:rsidRDefault="00D70239" w:rsidP="002D141C">
      <w:pPr>
        <w:pStyle w:val="PL"/>
      </w:pPr>
      <w:r w:rsidRPr="002D141C">
        <w:t xml:space="preserve">            scs-30kHz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r w:rsidRPr="002D141C">
        <w:t>,</w:t>
      </w:r>
    </w:p>
    <w:p w14:paraId="7F5AC9BE" w14:textId="77777777" w:rsidR="00D70239" w:rsidRPr="002D141C" w:rsidRDefault="00D70239"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p>
    <w:p w14:paraId="58FA6785" w14:textId="77777777" w:rsidR="00D70239" w:rsidRPr="002D141C" w:rsidRDefault="00D70239" w:rsidP="002D141C">
      <w:pPr>
        <w:pStyle w:val="PL"/>
      </w:pPr>
      <w:r w:rsidRPr="002D141C">
        <w:t xml:space="preserve">        },</w:t>
      </w:r>
    </w:p>
    <w:p w14:paraId="19624FEE" w14:textId="77777777" w:rsidR="00D70239" w:rsidRPr="002D141C" w:rsidRDefault="00D70239" w:rsidP="002D141C">
      <w:pPr>
        <w:pStyle w:val="PL"/>
      </w:pPr>
      <w:r w:rsidRPr="002D141C">
        <w:t xml:space="preserve">        fr2                                 </w:t>
      </w:r>
      <w:r w:rsidRPr="002D141C">
        <w:rPr>
          <w:color w:val="993366"/>
        </w:rPr>
        <w:t>SEQUENCE</w:t>
      </w:r>
      <w:r w:rsidRPr="002D141C">
        <w:t xml:space="preserve"> {</w:t>
      </w:r>
    </w:p>
    <w:p w14:paraId="6BA1258A" w14:textId="77777777" w:rsidR="00D70239" w:rsidRPr="002D141C" w:rsidRDefault="00D70239"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Pr="002D141C">
        <w:rPr>
          <w:color w:val="993366"/>
        </w:rPr>
        <w:t>OPTIONAL</w:t>
      </w:r>
      <w:r w:rsidRPr="002D141C">
        <w:t>,</w:t>
      </w:r>
    </w:p>
    <w:p w14:paraId="202A154C" w14:textId="77777777" w:rsidR="00D70239" w:rsidRPr="002D141C" w:rsidRDefault="00D70239" w:rsidP="002D141C">
      <w:pPr>
        <w:pStyle w:val="PL"/>
      </w:pPr>
      <w:r w:rsidRPr="002D141C">
        <w:t xml:space="preserve">            scs-120kHz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Pr="002D141C">
        <w:rPr>
          <w:color w:val="993366"/>
        </w:rPr>
        <w:t>OPTIONAL</w:t>
      </w:r>
    </w:p>
    <w:p w14:paraId="097FC953" w14:textId="77777777" w:rsidR="00D70239" w:rsidRPr="002D141C" w:rsidRDefault="00D70239" w:rsidP="002D141C">
      <w:pPr>
        <w:pStyle w:val="PL"/>
      </w:pPr>
      <w:r w:rsidRPr="002D141C">
        <w:t xml:space="preserve">        }</w:t>
      </w:r>
    </w:p>
    <w:p w14:paraId="065B17EC" w14:textId="77777777" w:rsidR="00D70239" w:rsidRPr="002D141C" w:rsidRDefault="00D70239" w:rsidP="002D141C">
      <w:pPr>
        <w:pStyle w:val="PL"/>
      </w:pPr>
      <w:r w:rsidRPr="002D141C">
        <w:t xml:space="preserve">    }                                                                               </w:t>
      </w:r>
      <w:r w:rsidRPr="002D141C">
        <w:rPr>
          <w:color w:val="993366"/>
        </w:rPr>
        <w:t>OPTIONAL</w:t>
      </w:r>
      <w:r w:rsidRPr="002D141C">
        <w:t>,</w:t>
      </w:r>
    </w:p>
    <w:p w14:paraId="6FB176FF" w14:textId="5C12AEBD" w:rsidR="00D70239" w:rsidRPr="002D141C" w:rsidRDefault="00D70239" w:rsidP="002D141C">
      <w:pPr>
        <w:pStyle w:val="PL"/>
      </w:pPr>
      <w:r w:rsidRPr="002D141C">
        <w:t xml:space="preserve">    channelBWs-UL-v15</w:t>
      </w:r>
      <w:r w:rsidR="00376ED5" w:rsidRPr="002D141C">
        <w:t>90</w:t>
      </w:r>
      <w:r w:rsidRPr="002D141C">
        <w:t xml:space="preserve">                 </w:t>
      </w:r>
      <w:r w:rsidRPr="002D141C">
        <w:rPr>
          <w:color w:val="993366"/>
        </w:rPr>
        <w:t>CHOICE</w:t>
      </w:r>
      <w:r w:rsidRPr="002D141C">
        <w:t xml:space="preserve"> {</w:t>
      </w:r>
    </w:p>
    <w:p w14:paraId="062F12AC" w14:textId="77777777" w:rsidR="00D70239" w:rsidRPr="002D141C" w:rsidRDefault="00D70239" w:rsidP="002D141C">
      <w:pPr>
        <w:pStyle w:val="PL"/>
      </w:pPr>
      <w:r w:rsidRPr="002D141C">
        <w:t xml:space="preserve">        fr1                                 </w:t>
      </w:r>
      <w:r w:rsidRPr="002D141C">
        <w:rPr>
          <w:color w:val="993366"/>
        </w:rPr>
        <w:t>SEQUENCE</w:t>
      </w:r>
      <w:r w:rsidRPr="002D141C">
        <w:t xml:space="preserve"> {</w:t>
      </w:r>
    </w:p>
    <w:p w14:paraId="56EBF1AD" w14:textId="77777777" w:rsidR="00D70239" w:rsidRPr="002D141C" w:rsidRDefault="00D70239" w:rsidP="002D141C">
      <w:pPr>
        <w:pStyle w:val="PL"/>
      </w:pPr>
      <w:r w:rsidRPr="002D141C">
        <w:t xml:space="preserve">            scs-15kHz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r w:rsidRPr="002D141C">
        <w:t>,</w:t>
      </w:r>
    </w:p>
    <w:p w14:paraId="34A36598" w14:textId="77777777" w:rsidR="00D70239" w:rsidRPr="002D141C" w:rsidRDefault="00D70239" w:rsidP="002D141C">
      <w:pPr>
        <w:pStyle w:val="PL"/>
      </w:pPr>
      <w:r w:rsidRPr="002D141C">
        <w:t xml:space="preserve">            scs-30kHz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r w:rsidRPr="002D141C">
        <w:t>,</w:t>
      </w:r>
    </w:p>
    <w:p w14:paraId="7B7D59B2" w14:textId="77777777" w:rsidR="00D70239" w:rsidRPr="002D141C" w:rsidRDefault="00D70239"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p>
    <w:p w14:paraId="12E70DEF" w14:textId="77777777" w:rsidR="00D70239" w:rsidRPr="002D141C" w:rsidRDefault="00D70239" w:rsidP="002D141C">
      <w:pPr>
        <w:pStyle w:val="PL"/>
      </w:pPr>
      <w:r w:rsidRPr="002D141C">
        <w:t xml:space="preserve">        },</w:t>
      </w:r>
    </w:p>
    <w:p w14:paraId="450E3E80" w14:textId="77777777" w:rsidR="00D70239" w:rsidRPr="002D141C" w:rsidRDefault="00D70239" w:rsidP="002D141C">
      <w:pPr>
        <w:pStyle w:val="PL"/>
      </w:pPr>
      <w:r w:rsidRPr="002D141C">
        <w:t xml:space="preserve">        fr2                                 </w:t>
      </w:r>
      <w:r w:rsidRPr="002D141C">
        <w:rPr>
          <w:color w:val="993366"/>
        </w:rPr>
        <w:t>SEQUENCE</w:t>
      </w:r>
      <w:r w:rsidRPr="002D141C">
        <w:t xml:space="preserve"> {</w:t>
      </w:r>
    </w:p>
    <w:p w14:paraId="4E808293" w14:textId="77777777" w:rsidR="00D70239" w:rsidRPr="002D141C" w:rsidRDefault="00D70239"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Pr="002D141C">
        <w:rPr>
          <w:color w:val="993366"/>
        </w:rPr>
        <w:t>OPTIONAL</w:t>
      </w:r>
      <w:r w:rsidRPr="002D141C">
        <w:t>,</w:t>
      </w:r>
    </w:p>
    <w:p w14:paraId="331E2595" w14:textId="77777777" w:rsidR="00D70239" w:rsidRPr="002D141C" w:rsidRDefault="00D70239" w:rsidP="002D141C">
      <w:pPr>
        <w:pStyle w:val="PL"/>
      </w:pPr>
      <w:r w:rsidRPr="002D141C">
        <w:t xml:space="preserve">            scs-120kHz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Pr="002D141C">
        <w:rPr>
          <w:color w:val="993366"/>
        </w:rPr>
        <w:t>OPTIONAL</w:t>
      </w:r>
    </w:p>
    <w:p w14:paraId="2694995A" w14:textId="77777777" w:rsidR="00D70239" w:rsidRPr="002D141C" w:rsidRDefault="00D70239" w:rsidP="002D141C">
      <w:pPr>
        <w:pStyle w:val="PL"/>
      </w:pPr>
      <w:r w:rsidRPr="002D141C">
        <w:t xml:space="preserve">        }</w:t>
      </w:r>
    </w:p>
    <w:p w14:paraId="2DCBCB77" w14:textId="37065449" w:rsidR="00D70239" w:rsidRPr="002D141C" w:rsidRDefault="00D70239" w:rsidP="002D141C">
      <w:pPr>
        <w:pStyle w:val="PL"/>
      </w:pPr>
      <w:r w:rsidRPr="002D141C">
        <w:t xml:space="preserve">    }                                                                               </w:t>
      </w:r>
      <w:r w:rsidRPr="002D141C">
        <w:rPr>
          <w:color w:val="993366"/>
        </w:rPr>
        <w:t>OPTIONAL</w:t>
      </w:r>
    </w:p>
    <w:p w14:paraId="23443EE7" w14:textId="1F2E18B5" w:rsidR="00004D2D" w:rsidRPr="002D141C" w:rsidRDefault="00D70239" w:rsidP="002D141C">
      <w:pPr>
        <w:pStyle w:val="PL"/>
      </w:pPr>
      <w:r w:rsidRPr="002D141C">
        <w:t xml:space="preserve">    ]]</w:t>
      </w:r>
      <w:r w:rsidR="00004D2D" w:rsidRPr="002D141C">
        <w:t>,</w:t>
      </w:r>
    </w:p>
    <w:p w14:paraId="0C2DFA2A" w14:textId="3E79C7B5" w:rsidR="00004D2D" w:rsidRPr="002D141C" w:rsidRDefault="00004D2D" w:rsidP="002D141C">
      <w:pPr>
        <w:pStyle w:val="PL"/>
      </w:pPr>
      <w:r w:rsidRPr="002D141C">
        <w:t xml:space="preserve">    [[</w:t>
      </w:r>
    </w:p>
    <w:p w14:paraId="5AE2D35B" w14:textId="05C9D3E6" w:rsidR="00004D2D" w:rsidRPr="002D141C" w:rsidRDefault="00004D2D" w:rsidP="002D141C">
      <w:pPr>
        <w:pStyle w:val="PL"/>
      </w:pPr>
      <w:r w:rsidRPr="002D141C">
        <w:t xml:space="preserve">    asymmetricBandwidthCombinationSet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(1..32))           </w:t>
      </w:r>
      <w:r w:rsidRPr="002D141C">
        <w:rPr>
          <w:color w:val="993366"/>
        </w:rPr>
        <w:t>OPTIONAL</w:t>
      </w:r>
    </w:p>
    <w:p w14:paraId="4C93C8A0" w14:textId="606090F7" w:rsidR="002C5D28" w:rsidRPr="002D141C" w:rsidRDefault="00004D2D" w:rsidP="002D141C">
      <w:pPr>
        <w:pStyle w:val="PL"/>
      </w:pPr>
      <w:r w:rsidRPr="002D141C">
        <w:t xml:space="preserve">    ]]</w:t>
      </w:r>
    </w:p>
    <w:p w14:paraId="5C848448" w14:textId="77777777" w:rsidR="002C5D28" w:rsidRPr="002D141C" w:rsidRDefault="002C5D28" w:rsidP="002D141C">
      <w:pPr>
        <w:pStyle w:val="PL"/>
      </w:pPr>
      <w:r w:rsidRPr="002D141C">
        <w:t>}</w:t>
      </w:r>
    </w:p>
    <w:p w14:paraId="62D3960C" w14:textId="77777777" w:rsidR="002C5D28" w:rsidRPr="002D141C" w:rsidRDefault="002C5D28" w:rsidP="002D141C">
      <w:pPr>
        <w:pStyle w:val="PL"/>
      </w:pPr>
    </w:p>
    <w:p w14:paraId="6A3026AB" w14:textId="77777777" w:rsidR="002C5D28" w:rsidRPr="002D141C" w:rsidRDefault="002C5D28" w:rsidP="002D141C">
      <w:pPr>
        <w:pStyle w:val="PL"/>
        <w:rPr>
          <w:color w:val="808080"/>
        </w:rPr>
      </w:pPr>
      <w:r w:rsidRPr="002D141C">
        <w:rPr>
          <w:color w:val="808080"/>
        </w:rPr>
        <w:t>-- TAG-RF-PARAMETERS-STOP</w:t>
      </w:r>
    </w:p>
    <w:p w14:paraId="544865EE" w14:textId="77777777" w:rsidR="002C5D28" w:rsidRPr="002D141C" w:rsidRDefault="002C5D28" w:rsidP="002D141C">
      <w:pPr>
        <w:pStyle w:val="PL"/>
        <w:rPr>
          <w:color w:val="808080"/>
        </w:rPr>
      </w:pPr>
      <w:r w:rsidRPr="002D141C">
        <w:rPr>
          <w:color w:val="808080"/>
        </w:rPr>
        <w:t>-- ASN1STOP</w:t>
      </w:r>
    </w:p>
    <w:p w14:paraId="787B464E"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2D141C" w:rsidRDefault="002C5D28" w:rsidP="00F43D0B">
            <w:pPr>
              <w:pStyle w:val="TAH"/>
              <w:rPr>
                <w:szCs w:val="22"/>
                <w:lang w:val="en-GB" w:eastAsia="ja-JP"/>
              </w:rPr>
            </w:pPr>
            <w:r w:rsidRPr="002D141C">
              <w:rPr>
                <w:i/>
                <w:szCs w:val="22"/>
                <w:lang w:val="en-GB" w:eastAsia="ja-JP"/>
              </w:rPr>
              <w:t xml:space="preserve">RF-Parameters </w:t>
            </w:r>
            <w:r w:rsidRPr="002D141C">
              <w:rPr>
                <w:szCs w:val="22"/>
                <w:lang w:val="en-GB" w:eastAsia="ja-JP"/>
              </w:rPr>
              <w:t>field descriptions</w:t>
            </w:r>
          </w:p>
        </w:tc>
      </w:tr>
      <w:tr w:rsidR="001C4F8B" w:rsidRPr="002D141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2D141C" w:rsidRDefault="002C5D28" w:rsidP="00F43D0B">
            <w:pPr>
              <w:pStyle w:val="TAL"/>
              <w:rPr>
                <w:szCs w:val="22"/>
                <w:lang w:val="en-GB" w:eastAsia="ja-JP"/>
              </w:rPr>
            </w:pPr>
            <w:r w:rsidRPr="002D141C">
              <w:rPr>
                <w:b/>
                <w:i/>
                <w:szCs w:val="22"/>
                <w:lang w:val="en-GB" w:eastAsia="ja-JP"/>
              </w:rPr>
              <w:t>appliedFreqBandListFilter</w:t>
            </w:r>
          </w:p>
          <w:p w14:paraId="66623036" w14:textId="77777777" w:rsidR="002C5D28" w:rsidRPr="002D141C" w:rsidRDefault="002C5D28" w:rsidP="00F43D0B">
            <w:pPr>
              <w:pStyle w:val="TAL"/>
              <w:rPr>
                <w:szCs w:val="22"/>
                <w:lang w:val="en-GB" w:eastAsia="ja-JP"/>
              </w:rPr>
            </w:pPr>
            <w:r w:rsidRPr="002D141C">
              <w:rPr>
                <w:szCs w:val="22"/>
                <w:lang w:val="en-GB" w:eastAsia="ja-JP"/>
              </w:rPr>
              <w:t xml:space="preserve">In this field the UE mirrors the </w:t>
            </w:r>
            <w:r w:rsidRPr="002D141C">
              <w:rPr>
                <w:i/>
                <w:lang w:val="en-GB"/>
              </w:rPr>
              <w:t>FreqBandList</w:t>
            </w:r>
            <w:r w:rsidRPr="002D141C">
              <w:rPr>
                <w:szCs w:val="22"/>
                <w:lang w:val="en-GB" w:eastAsia="ja-JP"/>
              </w:rPr>
              <w:t xml:space="preserve"> that the NW provided in the capability enquiry, if any. The UE filtered the band combinations in the </w:t>
            </w:r>
            <w:r w:rsidRPr="002D141C">
              <w:rPr>
                <w:i/>
                <w:lang w:val="en-GB"/>
              </w:rPr>
              <w:t>supportedBandCombinationList</w:t>
            </w:r>
            <w:r w:rsidRPr="002D141C">
              <w:rPr>
                <w:szCs w:val="22"/>
                <w:lang w:val="en-GB" w:eastAsia="ja-JP"/>
              </w:rPr>
              <w:t xml:space="preserve"> in accordance with this </w:t>
            </w:r>
            <w:r w:rsidRPr="002D141C">
              <w:rPr>
                <w:i/>
                <w:lang w:val="en-GB"/>
              </w:rPr>
              <w:t>appliedFreqBandListFilter</w:t>
            </w:r>
            <w:r w:rsidRPr="002D141C">
              <w:rPr>
                <w:szCs w:val="22"/>
                <w:lang w:val="en-GB" w:eastAsia="ja-JP"/>
              </w:rPr>
              <w:t xml:space="preserve">. The UE does not include this field if the UE capability is requested by E-UTRAN and the network request includes the field </w:t>
            </w:r>
            <w:r w:rsidRPr="002D141C">
              <w:rPr>
                <w:i/>
                <w:szCs w:val="22"/>
                <w:lang w:val="en-GB" w:eastAsia="ja-JP"/>
              </w:rPr>
              <w:t>eutra-nr-only</w:t>
            </w:r>
            <w:r w:rsidRPr="002D141C">
              <w:rPr>
                <w:szCs w:val="22"/>
                <w:lang w:val="en-GB" w:eastAsia="ja-JP"/>
              </w:rPr>
              <w:t xml:space="preserve"> [10].</w:t>
            </w:r>
          </w:p>
        </w:tc>
      </w:tr>
      <w:tr w:rsidR="002C5D28" w:rsidRPr="002D141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2D141C" w:rsidRDefault="002C5D28" w:rsidP="00F43D0B">
            <w:pPr>
              <w:pStyle w:val="TAL"/>
              <w:rPr>
                <w:szCs w:val="22"/>
                <w:lang w:val="en-GB" w:eastAsia="ja-JP"/>
              </w:rPr>
            </w:pPr>
            <w:r w:rsidRPr="002D141C">
              <w:rPr>
                <w:b/>
                <w:i/>
                <w:szCs w:val="22"/>
                <w:lang w:val="en-GB" w:eastAsia="ja-JP"/>
              </w:rPr>
              <w:t>supportedBandCombinationList</w:t>
            </w:r>
          </w:p>
          <w:p w14:paraId="144AE82D" w14:textId="2215C4BF" w:rsidR="002C5D28" w:rsidRPr="002D141C" w:rsidRDefault="002C5D28" w:rsidP="00F43D0B">
            <w:pPr>
              <w:pStyle w:val="TAL"/>
              <w:rPr>
                <w:szCs w:val="22"/>
                <w:lang w:val="en-GB" w:eastAsia="ja-JP"/>
              </w:rPr>
            </w:pPr>
            <w:r w:rsidRPr="002D141C">
              <w:rPr>
                <w:szCs w:val="22"/>
                <w:lang w:val="en-GB" w:eastAsia="ja-JP"/>
              </w:rPr>
              <w:t>A list of band combinations that the UE supports for NR (</w:t>
            </w:r>
            <w:r w:rsidR="006F5DDF" w:rsidRPr="002D141C">
              <w:rPr>
                <w:szCs w:val="22"/>
                <w:lang w:val="en-GB" w:eastAsia="ja-JP"/>
              </w:rPr>
              <w:t>and NR-DC, if requested</w:t>
            </w:r>
            <w:r w:rsidRPr="002D141C">
              <w:rPr>
                <w:szCs w:val="22"/>
                <w:lang w:val="en-GB" w:eastAsia="ja-JP"/>
              </w:rPr>
              <w:t xml:space="preserve">). The </w:t>
            </w:r>
            <w:r w:rsidRPr="002D141C">
              <w:rPr>
                <w:i/>
                <w:szCs w:val="22"/>
                <w:lang w:val="en-GB" w:eastAsia="ja-JP"/>
              </w:rPr>
              <w:t>FeatureSetCombinationId</w:t>
            </w:r>
            <w:r w:rsidRPr="002D141C">
              <w:rPr>
                <w:szCs w:val="22"/>
                <w:lang w:val="en-GB" w:eastAsia="ja-JP"/>
              </w:rPr>
              <w:t xml:space="preserve">:s in this list refer to the </w:t>
            </w:r>
            <w:r w:rsidRPr="002D141C">
              <w:rPr>
                <w:i/>
                <w:szCs w:val="22"/>
                <w:lang w:val="en-GB" w:eastAsia="ja-JP"/>
              </w:rPr>
              <w:t>FeatureSetCombination</w:t>
            </w:r>
            <w:r w:rsidRPr="002D141C">
              <w:rPr>
                <w:szCs w:val="22"/>
                <w:lang w:val="en-GB" w:eastAsia="ja-JP"/>
              </w:rPr>
              <w:t xml:space="preserve"> entries in the </w:t>
            </w:r>
            <w:r w:rsidRPr="002D141C">
              <w:rPr>
                <w:i/>
                <w:szCs w:val="22"/>
                <w:lang w:val="en-GB" w:eastAsia="ja-JP"/>
              </w:rPr>
              <w:t>featureSetCombinations</w:t>
            </w:r>
            <w:r w:rsidRPr="002D141C">
              <w:rPr>
                <w:szCs w:val="22"/>
                <w:lang w:val="en-GB" w:eastAsia="ja-JP"/>
              </w:rPr>
              <w:t xml:space="preserve"> list in the </w:t>
            </w:r>
            <w:r w:rsidRPr="002D141C">
              <w:rPr>
                <w:i/>
                <w:szCs w:val="22"/>
                <w:lang w:val="en-GB" w:eastAsia="ja-JP"/>
              </w:rPr>
              <w:t>UE-NR-Capability</w:t>
            </w:r>
            <w:r w:rsidRPr="002D141C">
              <w:rPr>
                <w:szCs w:val="22"/>
                <w:lang w:val="en-GB" w:eastAsia="ja-JP"/>
              </w:rPr>
              <w:t xml:space="preserve"> IE. The UE does not include this field if the UE capability is requested by E-UTRAN and the network request includes the field </w:t>
            </w:r>
            <w:r w:rsidRPr="002D141C">
              <w:rPr>
                <w:i/>
                <w:szCs w:val="22"/>
                <w:lang w:val="en-GB" w:eastAsia="ja-JP"/>
              </w:rPr>
              <w:t xml:space="preserve">eutra-nr-only </w:t>
            </w:r>
            <w:r w:rsidRPr="002D141C">
              <w:rPr>
                <w:szCs w:val="22"/>
                <w:lang w:val="en-GB" w:eastAsia="ja-JP"/>
              </w:rPr>
              <w:t>[10].</w:t>
            </w:r>
          </w:p>
        </w:tc>
      </w:tr>
    </w:tbl>
    <w:p w14:paraId="29F2101E" w14:textId="77777777" w:rsidR="00C1597C" w:rsidRPr="002D141C" w:rsidRDefault="00C1597C" w:rsidP="00C1597C"/>
    <w:p w14:paraId="4661109C" w14:textId="77777777" w:rsidR="002C5D28" w:rsidRPr="002D141C" w:rsidRDefault="002C5D28" w:rsidP="002C5D28">
      <w:pPr>
        <w:pStyle w:val="Heading4"/>
        <w:rPr>
          <w:lang w:val="en-GB"/>
        </w:rPr>
      </w:pPr>
      <w:bookmarkStart w:id="6183" w:name="_Toc20426186"/>
      <w:bookmarkStart w:id="6184" w:name="_Toc29321583"/>
      <w:bookmarkStart w:id="6185" w:name="_Toc36219766"/>
      <w:bookmarkStart w:id="6186" w:name="_Toc36220442"/>
      <w:bookmarkStart w:id="6187" w:name="_Toc36513862"/>
      <w:bookmarkStart w:id="6188" w:name="_Toc46449921"/>
      <w:bookmarkStart w:id="6189" w:name="_Toc46489708"/>
      <w:bookmarkStart w:id="6190" w:name="_Toc52495542"/>
      <w:bookmarkStart w:id="6191" w:name="_Toc60781711"/>
      <w:bookmarkStart w:id="6192" w:name="_Toc139022047"/>
      <w:r w:rsidRPr="002D141C">
        <w:rPr>
          <w:lang w:val="en-GB"/>
        </w:rPr>
        <w:t>–</w:t>
      </w:r>
      <w:r w:rsidRPr="002D141C">
        <w:rPr>
          <w:lang w:val="en-GB"/>
        </w:rPr>
        <w:tab/>
      </w:r>
      <w:r w:rsidRPr="002D141C">
        <w:rPr>
          <w:i/>
          <w:lang w:val="en-GB"/>
        </w:rPr>
        <w:t>RF-ParametersMRDC</w:t>
      </w:r>
      <w:bookmarkEnd w:id="6183"/>
      <w:bookmarkEnd w:id="6184"/>
      <w:bookmarkEnd w:id="6185"/>
      <w:bookmarkEnd w:id="6186"/>
      <w:bookmarkEnd w:id="6187"/>
      <w:bookmarkEnd w:id="6188"/>
      <w:bookmarkEnd w:id="6189"/>
      <w:bookmarkEnd w:id="6190"/>
      <w:bookmarkEnd w:id="6191"/>
      <w:bookmarkEnd w:id="6192"/>
    </w:p>
    <w:p w14:paraId="14C715FA" w14:textId="77777777" w:rsidR="002C5D28" w:rsidRPr="002D141C" w:rsidRDefault="002C5D28" w:rsidP="002C5D28">
      <w:r w:rsidRPr="002D141C">
        <w:t xml:space="preserve">The IE </w:t>
      </w:r>
      <w:r w:rsidRPr="002D141C">
        <w:rPr>
          <w:i/>
        </w:rPr>
        <w:t>RF-ParametersMRDC</w:t>
      </w:r>
      <w:r w:rsidRPr="002D141C">
        <w:t xml:space="preserve"> is used to convey RF related capabilities for MR-DC.</w:t>
      </w:r>
    </w:p>
    <w:p w14:paraId="34A2E17A" w14:textId="77777777" w:rsidR="002C5D28" w:rsidRPr="002D141C" w:rsidRDefault="002C5D28" w:rsidP="002C5D28">
      <w:pPr>
        <w:pStyle w:val="TH"/>
        <w:rPr>
          <w:lang w:val="en-GB"/>
        </w:rPr>
      </w:pPr>
      <w:r w:rsidRPr="002D141C">
        <w:rPr>
          <w:i/>
          <w:lang w:val="en-GB"/>
        </w:rPr>
        <w:t>RF-ParametersMRDC</w:t>
      </w:r>
      <w:r w:rsidRPr="002D141C">
        <w:rPr>
          <w:lang w:val="en-GB"/>
        </w:rPr>
        <w:t xml:space="preserve"> information element</w:t>
      </w:r>
    </w:p>
    <w:p w14:paraId="67B0CE00" w14:textId="77777777" w:rsidR="002C5D28" w:rsidRPr="002D141C" w:rsidRDefault="002C5D28" w:rsidP="002D141C">
      <w:pPr>
        <w:pStyle w:val="PL"/>
        <w:rPr>
          <w:color w:val="808080"/>
        </w:rPr>
      </w:pPr>
      <w:r w:rsidRPr="002D141C">
        <w:rPr>
          <w:color w:val="808080"/>
        </w:rPr>
        <w:t>-- ASN1START</w:t>
      </w:r>
    </w:p>
    <w:p w14:paraId="04DBB730" w14:textId="77777777" w:rsidR="002C5D28" w:rsidRPr="002D141C" w:rsidRDefault="002C5D28" w:rsidP="002D141C">
      <w:pPr>
        <w:pStyle w:val="PL"/>
        <w:rPr>
          <w:color w:val="808080"/>
        </w:rPr>
      </w:pPr>
      <w:r w:rsidRPr="002D141C">
        <w:rPr>
          <w:color w:val="808080"/>
        </w:rPr>
        <w:t>-- TAG-RF-PARAMETERSMRDC-START</w:t>
      </w:r>
    </w:p>
    <w:p w14:paraId="7C0F501A" w14:textId="77777777" w:rsidR="002C5D28" w:rsidRPr="002D141C" w:rsidRDefault="002C5D28" w:rsidP="002D141C">
      <w:pPr>
        <w:pStyle w:val="PL"/>
      </w:pPr>
    </w:p>
    <w:p w14:paraId="7280E0F7" w14:textId="1F72D1D1" w:rsidR="002C5D28" w:rsidRPr="002D141C" w:rsidRDefault="002C5D28" w:rsidP="002D141C">
      <w:pPr>
        <w:pStyle w:val="PL"/>
      </w:pPr>
      <w:r w:rsidRPr="002D141C">
        <w:t xml:space="preserve">RF-ParametersMRDC ::=              </w:t>
      </w:r>
      <w:r w:rsidR="0060077C" w:rsidRPr="002D141C">
        <w:t xml:space="preserve">    </w:t>
      </w:r>
      <w:r w:rsidRPr="002D141C">
        <w:t xml:space="preserve"> </w:t>
      </w:r>
      <w:r w:rsidRPr="002D141C">
        <w:rPr>
          <w:color w:val="993366"/>
        </w:rPr>
        <w:t>SEQUENCE</w:t>
      </w:r>
      <w:r w:rsidRPr="002D141C">
        <w:t xml:space="preserve"> {</w:t>
      </w:r>
    </w:p>
    <w:p w14:paraId="554356BF" w14:textId="0FA90B3C" w:rsidR="002C5D28" w:rsidRPr="002D141C" w:rsidRDefault="002C5D28" w:rsidP="002D141C">
      <w:pPr>
        <w:pStyle w:val="PL"/>
      </w:pPr>
      <w:r w:rsidRPr="002D141C">
        <w:t xml:space="preserve">    supportedBandCombinationList  </w:t>
      </w:r>
      <w:r w:rsidR="0060077C" w:rsidRPr="002D141C">
        <w:t xml:space="preserve">    </w:t>
      </w:r>
      <w:r w:rsidRPr="002D141C">
        <w:t xml:space="preserve">      BandCombinationList                 </w:t>
      </w:r>
      <w:r w:rsidRPr="002D141C">
        <w:rPr>
          <w:color w:val="993366"/>
        </w:rPr>
        <w:t>OPTIONAL</w:t>
      </w:r>
      <w:r w:rsidRPr="002D141C">
        <w:t>,</w:t>
      </w:r>
    </w:p>
    <w:p w14:paraId="1363B056" w14:textId="1EAEE181" w:rsidR="002C5D28" w:rsidRPr="002D141C" w:rsidRDefault="002C5D28" w:rsidP="002D141C">
      <w:pPr>
        <w:pStyle w:val="PL"/>
      </w:pPr>
      <w:r w:rsidRPr="002D141C">
        <w:t xml:space="preserve">    appliedFreqBandListFilter      </w:t>
      </w:r>
      <w:r w:rsidR="0060077C" w:rsidRPr="002D141C">
        <w:t xml:space="preserve">    </w:t>
      </w:r>
      <w:r w:rsidRPr="002D141C">
        <w:t xml:space="preserve">     FreqBandList                        </w:t>
      </w:r>
      <w:r w:rsidRPr="002D141C">
        <w:rPr>
          <w:color w:val="993366"/>
        </w:rPr>
        <w:t>OPTIONAL</w:t>
      </w:r>
      <w:r w:rsidRPr="002D141C">
        <w:t>,</w:t>
      </w:r>
    </w:p>
    <w:p w14:paraId="727089A3" w14:textId="77777777" w:rsidR="005D026A" w:rsidRPr="002D141C" w:rsidRDefault="002C5D28" w:rsidP="002D141C">
      <w:pPr>
        <w:pStyle w:val="PL"/>
      </w:pPr>
      <w:r w:rsidRPr="002D141C">
        <w:t xml:space="preserve">    ...</w:t>
      </w:r>
      <w:r w:rsidR="005D026A" w:rsidRPr="002D141C">
        <w:t>,</w:t>
      </w:r>
    </w:p>
    <w:p w14:paraId="625D2D78" w14:textId="77777777" w:rsidR="005D026A" w:rsidRPr="002D141C" w:rsidRDefault="005D026A" w:rsidP="002D141C">
      <w:pPr>
        <w:pStyle w:val="PL"/>
      </w:pPr>
      <w:r w:rsidRPr="002D141C">
        <w:t xml:space="preserve">    [[</w:t>
      </w:r>
    </w:p>
    <w:p w14:paraId="2BA64D28" w14:textId="351EF954" w:rsidR="005D026A" w:rsidRPr="002D141C" w:rsidRDefault="005D026A" w:rsidP="002D141C">
      <w:pPr>
        <w:pStyle w:val="PL"/>
      </w:pPr>
      <w:r w:rsidRPr="002D141C">
        <w:t xml:space="preserve">    srs-SwitchingTimeRequested      </w:t>
      </w:r>
      <w:r w:rsidR="0060077C" w:rsidRPr="002D141C">
        <w:t xml:space="preserve">    </w:t>
      </w:r>
      <w:r w:rsidRPr="002D141C">
        <w:t xml:space="preserve">    </w:t>
      </w:r>
      <w:r w:rsidRPr="002D141C">
        <w:rPr>
          <w:color w:val="993366"/>
        </w:rPr>
        <w:t>ENUMERATED</w:t>
      </w:r>
      <w:r w:rsidRPr="002D141C">
        <w:t xml:space="preserve"> {true}           </w:t>
      </w:r>
      <w:r w:rsidR="00115BF0" w:rsidRPr="002D141C">
        <w:t xml:space="preserve">        </w:t>
      </w:r>
      <w:r w:rsidRPr="002D141C">
        <w:rPr>
          <w:color w:val="993366"/>
        </w:rPr>
        <w:t>OPTIONAL</w:t>
      </w:r>
      <w:r w:rsidR="00115BF0" w:rsidRPr="002D141C">
        <w:t>,</w:t>
      </w:r>
    </w:p>
    <w:p w14:paraId="25EAB4F9" w14:textId="1D3B880A" w:rsidR="00115BF0" w:rsidRPr="002D141C" w:rsidRDefault="00115BF0" w:rsidP="002D141C">
      <w:pPr>
        <w:pStyle w:val="PL"/>
      </w:pPr>
      <w:r w:rsidRPr="002D141C">
        <w:t xml:space="preserve">    supportedBandCombinationList-v1540  </w:t>
      </w:r>
      <w:r w:rsidR="0060077C" w:rsidRPr="002D141C">
        <w:t xml:space="preserve">    </w:t>
      </w:r>
      <w:r w:rsidRPr="002D141C">
        <w:t xml:space="preserve">BandCombinationList-v1540           </w:t>
      </w:r>
      <w:r w:rsidRPr="002D141C">
        <w:rPr>
          <w:color w:val="993366"/>
        </w:rPr>
        <w:t>OPTIONAL</w:t>
      </w:r>
    </w:p>
    <w:p w14:paraId="30BB4843" w14:textId="38303693" w:rsidR="00551D21" w:rsidRPr="002D141C" w:rsidRDefault="005D026A" w:rsidP="002D141C">
      <w:pPr>
        <w:pStyle w:val="PL"/>
      </w:pPr>
      <w:r w:rsidRPr="002D141C">
        <w:t xml:space="preserve">    ]]</w:t>
      </w:r>
      <w:r w:rsidR="00551D21" w:rsidRPr="002D141C">
        <w:t>,</w:t>
      </w:r>
    </w:p>
    <w:p w14:paraId="1BD0067D" w14:textId="77777777" w:rsidR="00551D21" w:rsidRPr="002D141C" w:rsidRDefault="00551D21" w:rsidP="002D141C">
      <w:pPr>
        <w:pStyle w:val="PL"/>
      </w:pPr>
      <w:r w:rsidRPr="002D141C">
        <w:t xml:space="preserve">    [[</w:t>
      </w:r>
    </w:p>
    <w:p w14:paraId="16959C37" w14:textId="3F542039" w:rsidR="00551D21" w:rsidRPr="002D141C" w:rsidRDefault="00551D21" w:rsidP="002D141C">
      <w:pPr>
        <w:pStyle w:val="PL"/>
      </w:pPr>
      <w:r w:rsidRPr="002D141C">
        <w:t xml:space="preserve">    supportedBandCombinationList-v1550 </w:t>
      </w:r>
      <w:r w:rsidR="0060077C" w:rsidRPr="002D141C">
        <w:t xml:space="preserve">    </w:t>
      </w:r>
      <w:r w:rsidRPr="002D141C">
        <w:t xml:space="preserve"> BandCombinationList-v1550        </w:t>
      </w:r>
      <w:r w:rsidR="0060077C" w:rsidRPr="002D141C">
        <w:t xml:space="preserve"> </w:t>
      </w:r>
      <w:r w:rsidRPr="002D141C">
        <w:t xml:space="preserve">  </w:t>
      </w:r>
      <w:r w:rsidRPr="002D141C">
        <w:rPr>
          <w:color w:val="993366"/>
        </w:rPr>
        <w:t>OPTIONAL</w:t>
      </w:r>
    </w:p>
    <w:p w14:paraId="0DD568DB" w14:textId="35F196AC" w:rsidR="00257308" w:rsidRPr="002D141C" w:rsidRDefault="00551D21" w:rsidP="002D141C">
      <w:pPr>
        <w:pStyle w:val="PL"/>
      </w:pPr>
      <w:r w:rsidRPr="002D141C">
        <w:t xml:space="preserve">    ]]</w:t>
      </w:r>
      <w:r w:rsidR="00257308" w:rsidRPr="002D141C">
        <w:t>,</w:t>
      </w:r>
    </w:p>
    <w:p w14:paraId="4F243EDF" w14:textId="77777777" w:rsidR="00257308" w:rsidRPr="002D141C" w:rsidRDefault="00257308" w:rsidP="002D141C">
      <w:pPr>
        <w:pStyle w:val="PL"/>
      </w:pPr>
      <w:r w:rsidRPr="002D141C">
        <w:t xml:space="preserve">    [[</w:t>
      </w:r>
    </w:p>
    <w:p w14:paraId="3C8CDC62" w14:textId="00320428" w:rsidR="00257308" w:rsidRPr="002D141C" w:rsidRDefault="00257308" w:rsidP="002D141C">
      <w:pPr>
        <w:pStyle w:val="PL"/>
      </w:pPr>
      <w:r w:rsidRPr="002D141C">
        <w:t xml:space="preserve">    supportedBandCombinationList-v15</w:t>
      </w:r>
      <w:r w:rsidR="00A1114C" w:rsidRPr="002D141C">
        <w:t>60</w:t>
      </w:r>
      <w:r w:rsidRPr="002D141C">
        <w:t xml:space="preserve">  </w:t>
      </w:r>
      <w:r w:rsidR="0060077C" w:rsidRPr="002D141C">
        <w:t xml:space="preserve"> </w:t>
      </w:r>
      <w:r w:rsidRPr="002D141C">
        <w:t xml:space="preserve">   BandCombinationList-v15</w:t>
      </w:r>
      <w:r w:rsidR="00A1114C" w:rsidRPr="002D141C">
        <w:t>60</w:t>
      </w:r>
      <w:r w:rsidRPr="002D141C">
        <w:t xml:space="preserve">      </w:t>
      </w:r>
      <w:r w:rsidR="0060077C" w:rsidRPr="002D141C">
        <w:t xml:space="preserve">  </w:t>
      </w:r>
      <w:r w:rsidRPr="002D141C">
        <w:t xml:space="preserve">  </w:t>
      </w:r>
      <w:r w:rsidR="0060077C" w:rsidRPr="002D141C">
        <w:t xml:space="preserve"> </w:t>
      </w:r>
      <w:r w:rsidRPr="002D141C">
        <w:rPr>
          <w:color w:val="993366"/>
        </w:rPr>
        <w:t>OPTIONAL</w:t>
      </w:r>
      <w:r w:rsidRPr="002D141C">
        <w:t>,</w:t>
      </w:r>
    </w:p>
    <w:p w14:paraId="02EF809C" w14:textId="5FDA20D1" w:rsidR="00257308" w:rsidRPr="002D141C" w:rsidRDefault="00257308" w:rsidP="002D141C">
      <w:pPr>
        <w:pStyle w:val="PL"/>
      </w:pPr>
      <w:r w:rsidRPr="002D141C">
        <w:t xml:space="preserve">    supportedBandCombinationListNEDC-Only </w:t>
      </w:r>
      <w:r w:rsidR="0060077C" w:rsidRPr="002D141C">
        <w:t xml:space="preserve"> </w:t>
      </w:r>
      <w:r w:rsidRPr="002D141C">
        <w:t xml:space="preserve"> BandCombinationList           </w:t>
      </w:r>
      <w:r w:rsidR="0060077C" w:rsidRPr="002D141C">
        <w:t xml:space="preserve">  </w:t>
      </w:r>
      <w:r w:rsidRPr="002D141C">
        <w:t xml:space="preserve">   </w:t>
      </w:r>
      <w:r w:rsidR="0060077C" w:rsidRPr="002D141C">
        <w:t xml:space="preserve"> </w:t>
      </w:r>
      <w:r w:rsidRPr="002D141C">
        <w:rPr>
          <w:color w:val="993366"/>
        </w:rPr>
        <w:t>OPTIONAL</w:t>
      </w:r>
    </w:p>
    <w:p w14:paraId="7A779ADF" w14:textId="6FF0159C" w:rsidR="0082690B" w:rsidRPr="002D141C" w:rsidRDefault="00257308" w:rsidP="002D141C">
      <w:pPr>
        <w:pStyle w:val="PL"/>
      </w:pPr>
      <w:r w:rsidRPr="002D141C">
        <w:t xml:space="preserve">    ]]</w:t>
      </w:r>
      <w:r w:rsidR="0082690B" w:rsidRPr="002D141C">
        <w:t>,</w:t>
      </w:r>
    </w:p>
    <w:p w14:paraId="597D5FE9" w14:textId="77777777" w:rsidR="0082690B" w:rsidRPr="002D141C" w:rsidRDefault="0082690B" w:rsidP="002D141C">
      <w:pPr>
        <w:pStyle w:val="PL"/>
      </w:pPr>
      <w:r w:rsidRPr="002D141C">
        <w:t xml:space="preserve">    [[</w:t>
      </w:r>
    </w:p>
    <w:p w14:paraId="39D55412" w14:textId="6BF2A289" w:rsidR="0082690B" w:rsidRPr="002D141C" w:rsidRDefault="0082690B" w:rsidP="002D141C">
      <w:pPr>
        <w:pStyle w:val="PL"/>
      </w:pPr>
      <w:r w:rsidRPr="002D141C">
        <w:t xml:space="preserve">    supportedBandCombinationList-v1570      BandCombinationList-v1570           </w:t>
      </w:r>
      <w:r w:rsidRPr="002D141C">
        <w:rPr>
          <w:color w:val="993366"/>
        </w:rPr>
        <w:t>OPTIONAL</w:t>
      </w:r>
    </w:p>
    <w:p w14:paraId="7458D781" w14:textId="77777777" w:rsidR="00FB3F6F" w:rsidRPr="002D141C" w:rsidRDefault="00FB3F6F" w:rsidP="002D141C">
      <w:pPr>
        <w:pStyle w:val="PL"/>
      </w:pPr>
      <w:r w:rsidRPr="002D141C">
        <w:t xml:space="preserve">    ]],</w:t>
      </w:r>
    </w:p>
    <w:p w14:paraId="0F506966" w14:textId="77777777" w:rsidR="00FB3F6F" w:rsidRPr="002D141C" w:rsidRDefault="00FB3F6F" w:rsidP="002D141C">
      <w:pPr>
        <w:pStyle w:val="PL"/>
      </w:pPr>
      <w:r w:rsidRPr="002D141C">
        <w:t xml:space="preserve">    [[</w:t>
      </w:r>
    </w:p>
    <w:p w14:paraId="1AE83983" w14:textId="6371AE8B" w:rsidR="00FB3F6F" w:rsidRPr="002D141C" w:rsidRDefault="00FB3F6F" w:rsidP="002D141C">
      <w:pPr>
        <w:pStyle w:val="PL"/>
      </w:pPr>
      <w:r w:rsidRPr="002D141C">
        <w:t xml:space="preserve">    supportedBandCombinationList-v1580      BandCombinationList-v1580           </w:t>
      </w:r>
      <w:r w:rsidRPr="002D141C">
        <w:rPr>
          <w:color w:val="993366"/>
        </w:rPr>
        <w:t>OPTIONAL</w:t>
      </w:r>
    </w:p>
    <w:p w14:paraId="58391673" w14:textId="644BE10C" w:rsidR="00897852" w:rsidRPr="002D141C" w:rsidRDefault="0082690B" w:rsidP="002D141C">
      <w:pPr>
        <w:pStyle w:val="PL"/>
      </w:pPr>
      <w:r w:rsidRPr="002D141C">
        <w:t xml:space="preserve">    ]]</w:t>
      </w:r>
      <w:r w:rsidR="00897852" w:rsidRPr="002D141C">
        <w:t>,</w:t>
      </w:r>
    </w:p>
    <w:p w14:paraId="211F1E55" w14:textId="1683A2DA" w:rsidR="00897852" w:rsidRPr="002D141C" w:rsidRDefault="00897852" w:rsidP="002D141C">
      <w:pPr>
        <w:pStyle w:val="PL"/>
      </w:pPr>
      <w:r w:rsidRPr="002D141C">
        <w:t xml:space="preserve">    [[</w:t>
      </w:r>
    </w:p>
    <w:p w14:paraId="41DB7394" w14:textId="171CA346" w:rsidR="00897852" w:rsidRPr="002D141C" w:rsidRDefault="00897852" w:rsidP="002D141C">
      <w:pPr>
        <w:pStyle w:val="PL"/>
      </w:pPr>
      <w:r w:rsidRPr="002D141C">
        <w:t xml:space="preserve">    supportedBandCombinationList-v1590      BandCombinationList-v1590           </w:t>
      </w:r>
      <w:r w:rsidRPr="002D141C">
        <w:rPr>
          <w:color w:val="993366"/>
        </w:rPr>
        <w:t>OPTIONAL</w:t>
      </w:r>
    </w:p>
    <w:p w14:paraId="382D8C33" w14:textId="1FB1A9AB" w:rsidR="002C5D28" w:rsidRPr="002D141C" w:rsidRDefault="00897852" w:rsidP="002D141C">
      <w:pPr>
        <w:pStyle w:val="PL"/>
      </w:pPr>
      <w:r w:rsidRPr="002D141C">
        <w:t xml:space="preserve">    ]]</w:t>
      </w:r>
      <w:r w:rsidR="00413475" w:rsidRPr="002D141C">
        <w:t>,</w:t>
      </w:r>
    </w:p>
    <w:p w14:paraId="5BDD4D5C" w14:textId="77777777" w:rsidR="00413475" w:rsidRPr="002D141C" w:rsidRDefault="00413475" w:rsidP="002D141C">
      <w:pPr>
        <w:pStyle w:val="PL"/>
      </w:pPr>
      <w:r w:rsidRPr="002D141C">
        <w:t xml:space="preserve">    [[</w:t>
      </w:r>
    </w:p>
    <w:p w14:paraId="53EDA9F9" w14:textId="1D429464" w:rsidR="00413475" w:rsidRPr="002D141C" w:rsidRDefault="00413475" w:rsidP="002D141C">
      <w:pPr>
        <w:pStyle w:val="PL"/>
      </w:pPr>
      <w:r w:rsidRPr="002D141C">
        <w:t xml:space="preserve">    supportedBandCombinationListNEDC-Only-v15</w:t>
      </w:r>
      <w:r w:rsidR="00EA1846" w:rsidRPr="002D141C">
        <w:t>a0</w:t>
      </w:r>
      <w:r w:rsidRPr="002D141C">
        <w:t xml:space="preserve">   </w:t>
      </w:r>
      <w:r w:rsidRPr="002D141C">
        <w:rPr>
          <w:color w:val="993366"/>
        </w:rPr>
        <w:t>SEQUENCE</w:t>
      </w:r>
      <w:r w:rsidRPr="002D141C">
        <w:t xml:space="preserve"> {</w:t>
      </w:r>
    </w:p>
    <w:p w14:paraId="5F9E9058" w14:textId="77777777" w:rsidR="00413475" w:rsidRPr="002D141C" w:rsidRDefault="00413475" w:rsidP="002D141C">
      <w:pPr>
        <w:pStyle w:val="PL"/>
      </w:pPr>
      <w:r w:rsidRPr="002D141C">
        <w:t xml:space="preserve">        supportedBandCombinationList-v1540      BandCombinationList-v1540       </w:t>
      </w:r>
      <w:r w:rsidRPr="002D141C">
        <w:rPr>
          <w:color w:val="993366"/>
        </w:rPr>
        <w:t>OPTIONAL</w:t>
      </w:r>
      <w:r w:rsidRPr="002D141C">
        <w:t>,</w:t>
      </w:r>
    </w:p>
    <w:p w14:paraId="61146678" w14:textId="77777777" w:rsidR="00413475" w:rsidRPr="002D141C" w:rsidRDefault="00413475" w:rsidP="002D141C">
      <w:pPr>
        <w:pStyle w:val="PL"/>
      </w:pPr>
      <w:r w:rsidRPr="002D141C">
        <w:t xml:space="preserve">        supportedBandCombinationList-v1560      BandCombinationList-v1560       </w:t>
      </w:r>
      <w:r w:rsidRPr="002D141C">
        <w:rPr>
          <w:color w:val="993366"/>
        </w:rPr>
        <w:t>OPTIONAL</w:t>
      </w:r>
      <w:r w:rsidRPr="002D141C">
        <w:t>,</w:t>
      </w:r>
    </w:p>
    <w:p w14:paraId="66ABF603" w14:textId="77777777" w:rsidR="00413475" w:rsidRPr="002D141C" w:rsidRDefault="00413475" w:rsidP="002D141C">
      <w:pPr>
        <w:pStyle w:val="PL"/>
      </w:pPr>
      <w:r w:rsidRPr="002D141C">
        <w:t xml:space="preserve">        supportedBandCombinationList-v1570      BandCombinationList-v1570       </w:t>
      </w:r>
      <w:r w:rsidRPr="002D141C">
        <w:rPr>
          <w:color w:val="993366"/>
        </w:rPr>
        <w:t>OPTIONAL</w:t>
      </w:r>
      <w:r w:rsidRPr="002D141C">
        <w:t>,</w:t>
      </w:r>
    </w:p>
    <w:p w14:paraId="6E09CAEC" w14:textId="77777777" w:rsidR="00413475" w:rsidRPr="002D141C" w:rsidRDefault="00413475" w:rsidP="002D141C">
      <w:pPr>
        <w:pStyle w:val="PL"/>
      </w:pPr>
      <w:r w:rsidRPr="002D141C">
        <w:t xml:space="preserve">        supportedBandCombinationList-v1580      BandCombinationList-v1580       </w:t>
      </w:r>
      <w:r w:rsidRPr="002D141C">
        <w:rPr>
          <w:color w:val="993366"/>
        </w:rPr>
        <w:t>OPTIONAL</w:t>
      </w:r>
      <w:r w:rsidRPr="002D141C">
        <w:t>,</w:t>
      </w:r>
    </w:p>
    <w:p w14:paraId="08BAA6EA" w14:textId="77777777" w:rsidR="00413475" w:rsidRPr="002D141C" w:rsidRDefault="00413475" w:rsidP="002D141C">
      <w:pPr>
        <w:pStyle w:val="PL"/>
      </w:pPr>
      <w:r w:rsidRPr="002D141C">
        <w:t xml:space="preserve">        supportedBandCombinationList-v1590      BandCombinationList-v1590       </w:t>
      </w:r>
      <w:r w:rsidRPr="002D141C">
        <w:rPr>
          <w:color w:val="993366"/>
        </w:rPr>
        <w:t>OPTIONAL</w:t>
      </w:r>
    </w:p>
    <w:p w14:paraId="7BA21720" w14:textId="77777777" w:rsidR="00413475" w:rsidRPr="002D141C" w:rsidRDefault="00413475" w:rsidP="002D141C">
      <w:pPr>
        <w:pStyle w:val="PL"/>
      </w:pPr>
      <w:r w:rsidRPr="002D141C">
        <w:t xml:space="preserve">    }                                                                           </w:t>
      </w:r>
      <w:r w:rsidRPr="002D141C">
        <w:rPr>
          <w:color w:val="993366"/>
        </w:rPr>
        <w:t>OPTIONAL</w:t>
      </w:r>
    </w:p>
    <w:p w14:paraId="145E28B4" w14:textId="77777777" w:rsidR="00413475" w:rsidRPr="002D141C" w:rsidRDefault="00413475" w:rsidP="002D141C">
      <w:pPr>
        <w:pStyle w:val="PL"/>
      </w:pPr>
      <w:r w:rsidRPr="002D141C">
        <w:t xml:space="preserve">    ]]</w:t>
      </w:r>
    </w:p>
    <w:p w14:paraId="46684EE7" w14:textId="2AD2E49D" w:rsidR="002C5D28" w:rsidRPr="002D141C" w:rsidRDefault="002C5D28" w:rsidP="002D141C">
      <w:pPr>
        <w:pStyle w:val="PL"/>
      </w:pPr>
      <w:r w:rsidRPr="002D141C">
        <w:t>}</w:t>
      </w:r>
    </w:p>
    <w:p w14:paraId="1B9F0465" w14:textId="77777777" w:rsidR="00E92E40" w:rsidRPr="002D141C" w:rsidRDefault="00E92E40" w:rsidP="002D141C">
      <w:pPr>
        <w:pStyle w:val="PL"/>
      </w:pPr>
    </w:p>
    <w:p w14:paraId="3E785D20" w14:textId="0532C1C8" w:rsidR="00E92E40" w:rsidRPr="002D141C" w:rsidRDefault="00E92E40" w:rsidP="002D141C">
      <w:pPr>
        <w:pStyle w:val="PL"/>
      </w:pPr>
      <w:r w:rsidRPr="002D141C">
        <w:t>RF-ParametersMRDC-v15</w:t>
      </w:r>
      <w:r w:rsidR="00114B11" w:rsidRPr="002D141C">
        <w:t>g0</w:t>
      </w:r>
      <w:r w:rsidRPr="002D141C">
        <w:t xml:space="preserve"> ::=                    </w:t>
      </w:r>
      <w:r w:rsidRPr="002D141C">
        <w:rPr>
          <w:color w:val="993366"/>
        </w:rPr>
        <w:t>SEQUENCE</w:t>
      </w:r>
      <w:r w:rsidRPr="002D141C">
        <w:t xml:space="preserve"> {</w:t>
      </w:r>
    </w:p>
    <w:p w14:paraId="2A996493" w14:textId="696C4089" w:rsidR="00E92E40" w:rsidRPr="002D141C" w:rsidRDefault="00E92E40" w:rsidP="002D141C">
      <w:pPr>
        <w:pStyle w:val="PL"/>
      </w:pPr>
      <w:r w:rsidRPr="002D141C">
        <w:t xml:space="preserve">    supportedBandCombinationList-v15</w:t>
      </w:r>
      <w:r w:rsidR="00114B11" w:rsidRPr="002D141C">
        <w:t>g0</w:t>
      </w:r>
      <w:r w:rsidRPr="002D141C">
        <w:t xml:space="preserve">             BandCombinationList-v15</w:t>
      </w:r>
      <w:r w:rsidR="00114B11" w:rsidRPr="002D141C">
        <w:t>g0</w:t>
      </w:r>
      <w:r w:rsidRPr="002D141C">
        <w:t xml:space="preserve">    </w:t>
      </w:r>
      <w:r w:rsidRPr="002D141C">
        <w:rPr>
          <w:color w:val="993366"/>
        </w:rPr>
        <w:t>OPTIONAL</w:t>
      </w:r>
      <w:r w:rsidRPr="002D141C">
        <w:t>,</w:t>
      </w:r>
    </w:p>
    <w:p w14:paraId="59B42DF9" w14:textId="3C940372" w:rsidR="00E92E40" w:rsidRPr="002D141C" w:rsidRDefault="00E92E40" w:rsidP="002D141C">
      <w:pPr>
        <w:pStyle w:val="PL"/>
      </w:pPr>
      <w:r w:rsidRPr="002D141C">
        <w:t xml:space="preserve">    supportedBandCombinationListNEDC-Only-v15</w:t>
      </w:r>
      <w:r w:rsidR="00114B11" w:rsidRPr="002D141C">
        <w:t>g0</w:t>
      </w:r>
      <w:r w:rsidRPr="002D141C">
        <w:t xml:space="preserve">    BandCombinationList-v15</w:t>
      </w:r>
      <w:r w:rsidR="00114B11" w:rsidRPr="002D141C">
        <w:t>g0</w:t>
      </w:r>
      <w:r w:rsidRPr="002D141C">
        <w:t xml:space="preserve">    </w:t>
      </w:r>
      <w:r w:rsidRPr="002D141C">
        <w:rPr>
          <w:color w:val="993366"/>
        </w:rPr>
        <w:t>OPTIONAL</w:t>
      </w:r>
    </w:p>
    <w:p w14:paraId="2AA7CD9C" w14:textId="795FE620" w:rsidR="002C5D28" w:rsidRPr="002D141C" w:rsidRDefault="00E92E40" w:rsidP="002D141C">
      <w:pPr>
        <w:pStyle w:val="PL"/>
      </w:pPr>
      <w:r w:rsidRPr="002D141C">
        <w:t>}</w:t>
      </w:r>
    </w:p>
    <w:p w14:paraId="24F96029" w14:textId="77777777" w:rsidR="00F90ACF" w:rsidRPr="002D141C" w:rsidRDefault="00F90ACF" w:rsidP="002D141C">
      <w:pPr>
        <w:pStyle w:val="PL"/>
      </w:pPr>
    </w:p>
    <w:p w14:paraId="0DEADCCA" w14:textId="2F59F829" w:rsidR="00F90ACF" w:rsidRPr="002D141C" w:rsidRDefault="00F90ACF" w:rsidP="002D141C">
      <w:pPr>
        <w:pStyle w:val="PL"/>
      </w:pPr>
      <w:r w:rsidRPr="002D141C">
        <w:t xml:space="preserve">RF-ParametersMRDC-v15n0 ::=                    </w:t>
      </w:r>
      <w:r w:rsidRPr="002D141C">
        <w:rPr>
          <w:color w:val="993366"/>
        </w:rPr>
        <w:t>SEQUENCE</w:t>
      </w:r>
      <w:r w:rsidRPr="002D141C">
        <w:t xml:space="preserve"> {</w:t>
      </w:r>
    </w:p>
    <w:p w14:paraId="0624E756" w14:textId="286F0C9A" w:rsidR="00F90ACF" w:rsidRPr="002D141C" w:rsidRDefault="00F90ACF" w:rsidP="002D141C">
      <w:pPr>
        <w:pStyle w:val="PL"/>
      </w:pPr>
      <w:r w:rsidRPr="002D141C">
        <w:t xml:space="preserve">    supportedBandCombinationList-v15n0             BandCombinationList-v15n0    </w:t>
      </w:r>
      <w:r w:rsidRPr="002D141C">
        <w:rPr>
          <w:color w:val="993366"/>
        </w:rPr>
        <w:t>OPTIONAL</w:t>
      </w:r>
    </w:p>
    <w:p w14:paraId="6F0C53E8" w14:textId="50CB7953" w:rsidR="00E92E40" w:rsidRPr="002D141C" w:rsidRDefault="00F90ACF" w:rsidP="002D141C">
      <w:pPr>
        <w:pStyle w:val="PL"/>
      </w:pPr>
      <w:r w:rsidRPr="002D141C">
        <w:t>}</w:t>
      </w:r>
    </w:p>
    <w:p w14:paraId="35882419" w14:textId="77777777" w:rsidR="00F90ACF" w:rsidRPr="002D141C" w:rsidRDefault="00F90ACF" w:rsidP="002D141C">
      <w:pPr>
        <w:pStyle w:val="PL"/>
      </w:pPr>
    </w:p>
    <w:p w14:paraId="02879D69" w14:textId="77777777" w:rsidR="002C5D28" w:rsidRPr="002D141C" w:rsidRDefault="002C5D28" w:rsidP="002D141C">
      <w:pPr>
        <w:pStyle w:val="PL"/>
        <w:rPr>
          <w:color w:val="808080"/>
        </w:rPr>
      </w:pPr>
      <w:r w:rsidRPr="002D141C">
        <w:rPr>
          <w:color w:val="808080"/>
        </w:rPr>
        <w:t>-- TAG-RF-PARAMETERSMRDC-STOP</w:t>
      </w:r>
    </w:p>
    <w:p w14:paraId="27AE806A" w14:textId="77777777" w:rsidR="002C5D28" w:rsidRPr="002D141C" w:rsidRDefault="002C5D28" w:rsidP="002D141C">
      <w:pPr>
        <w:pStyle w:val="PL"/>
        <w:rPr>
          <w:color w:val="808080"/>
        </w:rPr>
      </w:pPr>
      <w:r w:rsidRPr="002D141C">
        <w:rPr>
          <w:color w:val="808080"/>
        </w:rPr>
        <w:t>-- ASN1STOP</w:t>
      </w:r>
    </w:p>
    <w:p w14:paraId="6C812FFC"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2D141C" w:rsidRDefault="002C5D28" w:rsidP="00F43D0B">
            <w:pPr>
              <w:pStyle w:val="TAH"/>
              <w:rPr>
                <w:szCs w:val="22"/>
                <w:lang w:val="en-GB" w:eastAsia="ja-JP"/>
              </w:rPr>
            </w:pPr>
            <w:r w:rsidRPr="002D141C">
              <w:rPr>
                <w:i/>
                <w:szCs w:val="22"/>
                <w:lang w:val="en-GB" w:eastAsia="ja-JP"/>
              </w:rPr>
              <w:t xml:space="preserve">RF-ParametersMRDC </w:t>
            </w:r>
            <w:r w:rsidRPr="002D141C">
              <w:rPr>
                <w:szCs w:val="22"/>
                <w:lang w:val="en-GB" w:eastAsia="ja-JP"/>
              </w:rPr>
              <w:t>field descriptions</w:t>
            </w:r>
          </w:p>
        </w:tc>
      </w:tr>
      <w:tr w:rsidR="001C4F8B" w:rsidRPr="002D141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2D141C" w:rsidRDefault="002C5D28" w:rsidP="00F43D0B">
            <w:pPr>
              <w:pStyle w:val="TAL"/>
              <w:rPr>
                <w:szCs w:val="22"/>
                <w:lang w:val="en-GB" w:eastAsia="ja-JP"/>
              </w:rPr>
            </w:pPr>
            <w:r w:rsidRPr="002D141C">
              <w:rPr>
                <w:b/>
                <w:i/>
                <w:szCs w:val="22"/>
                <w:lang w:val="en-GB" w:eastAsia="ja-JP"/>
              </w:rPr>
              <w:t>appliedFreqBandListFilter</w:t>
            </w:r>
          </w:p>
          <w:p w14:paraId="7397C0B8" w14:textId="77777777" w:rsidR="002C5D28" w:rsidRPr="002D141C" w:rsidRDefault="002C5D28" w:rsidP="00F43D0B">
            <w:pPr>
              <w:pStyle w:val="TAL"/>
              <w:rPr>
                <w:szCs w:val="22"/>
                <w:lang w:val="en-GB" w:eastAsia="ja-JP"/>
              </w:rPr>
            </w:pPr>
            <w:r w:rsidRPr="002D141C">
              <w:rPr>
                <w:szCs w:val="22"/>
                <w:lang w:val="en-GB" w:eastAsia="ja-JP"/>
              </w:rPr>
              <w:t xml:space="preserve">In this field the UE mirrors the </w:t>
            </w:r>
            <w:r w:rsidRPr="002D141C">
              <w:rPr>
                <w:i/>
                <w:lang w:val="en-GB"/>
              </w:rPr>
              <w:t>FreqBandList</w:t>
            </w:r>
            <w:r w:rsidRPr="002D141C">
              <w:rPr>
                <w:szCs w:val="22"/>
                <w:lang w:val="en-GB" w:eastAsia="ja-JP"/>
              </w:rPr>
              <w:t xml:space="preserve"> that the NW provided in the capability enquiry, if any. The UE filtered the band combinations in the </w:t>
            </w:r>
            <w:r w:rsidRPr="002D141C">
              <w:rPr>
                <w:i/>
                <w:lang w:val="en-GB"/>
              </w:rPr>
              <w:t>supportedBandCombinationList</w:t>
            </w:r>
            <w:r w:rsidRPr="002D141C">
              <w:rPr>
                <w:szCs w:val="22"/>
                <w:lang w:val="en-GB" w:eastAsia="ja-JP"/>
              </w:rPr>
              <w:t xml:space="preserve"> in accordance with this </w:t>
            </w:r>
            <w:r w:rsidRPr="002D141C">
              <w:rPr>
                <w:i/>
                <w:lang w:val="en-GB"/>
              </w:rPr>
              <w:t>appliedFreqBandListFilter</w:t>
            </w:r>
            <w:r w:rsidRPr="002D141C">
              <w:rPr>
                <w:szCs w:val="22"/>
                <w:lang w:val="en-GB" w:eastAsia="ja-JP"/>
              </w:rPr>
              <w:t>.</w:t>
            </w:r>
          </w:p>
        </w:tc>
      </w:tr>
      <w:tr w:rsidR="001C4F8B" w:rsidRPr="002D141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2D141C" w:rsidRDefault="002C5D28" w:rsidP="00F43D0B">
            <w:pPr>
              <w:pStyle w:val="TAL"/>
              <w:rPr>
                <w:szCs w:val="22"/>
                <w:lang w:val="en-GB" w:eastAsia="ja-JP"/>
              </w:rPr>
            </w:pPr>
            <w:r w:rsidRPr="002D141C">
              <w:rPr>
                <w:b/>
                <w:i/>
                <w:szCs w:val="22"/>
                <w:lang w:val="en-GB" w:eastAsia="ja-JP"/>
              </w:rPr>
              <w:t>supportedBandCombinationList</w:t>
            </w:r>
          </w:p>
          <w:p w14:paraId="36BADC93" w14:textId="77992E81" w:rsidR="002C5D28" w:rsidRPr="002D141C" w:rsidRDefault="002C5D28" w:rsidP="00F43D0B">
            <w:pPr>
              <w:pStyle w:val="TAL"/>
              <w:rPr>
                <w:szCs w:val="22"/>
                <w:lang w:val="en-GB" w:eastAsia="ja-JP"/>
              </w:rPr>
            </w:pPr>
            <w:r w:rsidRPr="002D141C">
              <w:rPr>
                <w:szCs w:val="22"/>
                <w:lang w:val="en-GB" w:eastAsia="ja-JP"/>
              </w:rPr>
              <w:t xml:space="preserve">A list of band combinations that the UE supports for </w:t>
            </w:r>
            <w:r w:rsidR="006F5DDF" w:rsidRPr="002D141C">
              <w:rPr>
                <w:szCs w:val="22"/>
                <w:lang w:val="en-GB" w:eastAsia="ja-JP"/>
              </w:rPr>
              <w:t>(NG)EN-DC</w:t>
            </w:r>
            <w:r w:rsidR="00413475" w:rsidRPr="002D141C">
              <w:rPr>
                <w:szCs w:val="22"/>
                <w:lang w:val="en-GB"/>
              </w:rPr>
              <w:t>, or both (NG)EN-DC</w:t>
            </w:r>
            <w:r w:rsidR="006F5DDF" w:rsidRPr="002D141C">
              <w:rPr>
                <w:szCs w:val="22"/>
                <w:lang w:val="en-GB" w:eastAsia="ja-JP"/>
              </w:rPr>
              <w:t xml:space="preserve"> and NE-DC</w:t>
            </w:r>
            <w:r w:rsidRPr="002D141C">
              <w:rPr>
                <w:szCs w:val="22"/>
                <w:lang w:val="en-GB" w:eastAsia="ja-JP"/>
              </w:rPr>
              <w:t xml:space="preserve">. The </w:t>
            </w:r>
            <w:r w:rsidRPr="002D141C">
              <w:rPr>
                <w:i/>
                <w:szCs w:val="22"/>
                <w:lang w:val="en-GB" w:eastAsia="ja-JP"/>
              </w:rPr>
              <w:t>FeatureSetCombinationId</w:t>
            </w:r>
            <w:r w:rsidRPr="002D141C">
              <w:rPr>
                <w:szCs w:val="22"/>
                <w:lang w:val="en-GB" w:eastAsia="ja-JP"/>
              </w:rPr>
              <w:t xml:space="preserve">:s in this list refer to the </w:t>
            </w:r>
            <w:r w:rsidRPr="002D141C">
              <w:rPr>
                <w:i/>
                <w:szCs w:val="22"/>
                <w:lang w:val="en-GB" w:eastAsia="ja-JP"/>
              </w:rPr>
              <w:t>FeatureSetCombination</w:t>
            </w:r>
            <w:r w:rsidRPr="002D141C">
              <w:rPr>
                <w:szCs w:val="22"/>
                <w:lang w:val="en-GB" w:eastAsia="ja-JP"/>
              </w:rPr>
              <w:t xml:space="preserve"> entries in the </w:t>
            </w:r>
            <w:r w:rsidRPr="002D141C">
              <w:rPr>
                <w:i/>
                <w:szCs w:val="22"/>
                <w:lang w:val="en-GB" w:eastAsia="ja-JP"/>
              </w:rPr>
              <w:t>featureSetCombinations</w:t>
            </w:r>
            <w:r w:rsidRPr="002D141C">
              <w:rPr>
                <w:szCs w:val="22"/>
                <w:lang w:val="en-GB" w:eastAsia="ja-JP"/>
              </w:rPr>
              <w:t xml:space="preserve"> list in the </w:t>
            </w:r>
            <w:r w:rsidRPr="002D141C">
              <w:rPr>
                <w:i/>
                <w:szCs w:val="22"/>
                <w:lang w:val="en-GB" w:eastAsia="ja-JP"/>
              </w:rPr>
              <w:t>UE-MRDC-Capability</w:t>
            </w:r>
            <w:r w:rsidRPr="002D141C">
              <w:rPr>
                <w:szCs w:val="22"/>
                <w:lang w:val="en-GB" w:eastAsia="ja-JP"/>
              </w:rPr>
              <w:t xml:space="preserve"> IE.</w:t>
            </w:r>
          </w:p>
        </w:tc>
      </w:tr>
      <w:tr w:rsidR="00257308" w:rsidRPr="002D141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2D141C" w:rsidRDefault="00257308" w:rsidP="00F71051">
            <w:pPr>
              <w:pStyle w:val="TAL"/>
              <w:rPr>
                <w:szCs w:val="22"/>
                <w:lang w:val="en-GB" w:eastAsia="ja-JP"/>
              </w:rPr>
            </w:pPr>
            <w:r w:rsidRPr="002D141C">
              <w:rPr>
                <w:b/>
                <w:i/>
                <w:szCs w:val="22"/>
                <w:lang w:val="en-GB" w:eastAsia="ja-JP"/>
              </w:rPr>
              <w:t>supportedBandCombinationListNEDC-Only</w:t>
            </w:r>
          </w:p>
          <w:p w14:paraId="55000135" w14:textId="77777777" w:rsidR="00257308" w:rsidRPr="002D141C" w:rsidRDefault="00257308" w:rsidP="00F71051">
            <w:pPr>
              <w:pStyle w:val="TAL"/>
              <w:rPr>
                <w:b/>
                <w:i/>
                <w:szCs w:val="22"/>
                <w:lang w:val="en-GB" w:eastAsia="ja-JP"/>
              </w:rPr>
            </w:pPr>
            <w:r w:rsidRPr="002D141C">
              <w:rPr>
                <w:szCs w:val="22"/>
                <w:lang w:val="en-GB" w:eastAsia="ja-JP"/>
              </w:rPr>
              <w:t xml:space="preserve">A list of band combinations that the UE supports only for NE-DC. The </w:t>
            </w:r>
            <w:r w:rsidRPr="002D141C">
              <w:rPr>
                <w:i/>
                <w:szCs w:val="22"/>
                <w:lang w:val="en-GB" w:eastAsia="ja-JP"/>
              </w:rPr>
              <w:t>FeatureSetCombinationId</w:t>
            </w:r>
            <w:r w:rsidRPr="002D141C">
              <w:rPr>
                <w:szCs w:val="22"/>
                <w:lang w:val="en-GB" w:eastAsia="ja-JP"/>
              </w:rPr>
              <w:t xml:space="preserve">:s in this list refer to the </w:t>
            </w:r>
            <w:r w:rsidRPr="002D141C">
              <w:rPr>
                <w:i/>
                <w:szCs w:val="22"/>
                <w:lang w:val="en-GB" w:eastAsia="ja-JP"/>
              </w:rPr>
              <w:t>FeatureSetCombination</w:t>
            </w:r>
            <w:r w:rsidRPr="002D141C">
              <w:rPr>
                <w:szCs w:val="22"/>
                <w:lang w:val="en-GB" w:eastAsia="ja-JP"/>
              </w:rPr>
              <w:t xml:space="preserve"> entries in the </w:t>
            </w:r>
            <w:r w:rsidRPr="002D141C">
              <w:rPr>
                <w:i/>
                <w:szCs w:val="22"/>
                <w:lang w:val="en-GB" w:eastAsia="ja-JP"/>
              </w:rPr>
              <w:t>featureSetCombinations</w:t>
            </w:r>
            <w:r w:rsidRPr="002D141C">
              <w:rPr>
                <w:szCs w:val="22"/>
                <w:lang w:val="en-GB" w:eastAsia="ja-JP"/>
              </w:rPr>
              <w:t xml:space="preserve"> list in the </w:t>
            </w:r>
            <w:r w:rsidRPr="002D141C">
              <w:rPr>
                <w:i/>
                <w:szCs w:val="22"/>
                <w:lang w:val="en-GB" w:eastAsia="ja-JP"/>
              </w:rPr>
              <w:t>UE-MRDC-Capability</w:t>
            </w:r>
            <w:r w:rsidRPr="002D141C">
              <w:rPr>
                <w:szCs w:val="22"/>
                <w:lang w:val="en-GB" w:eastAsia="ja-JP"/>
              </w:rPr>
              <w:t xml:space="preserve"> IE.</w:t>
            </w:r>
          </w:p>
        </w:tc>
      </w:tr>
    </w:tbl>
    <w:p w14:paraId="354A9532" w14:textId="77777777" w:rsidR="00C1597C" w:rsidRPr="002D141C" w:rsidRDefault="00C1597C" w:rsidP="00C1597C"/>
    <w:p w14:paraId="094A788F" w14:textId="77777777" w:rsidR="002C5D28" w:rsidRPr="002D141C" w:rsidRDefault="002C5D28" w:rsidP="002C5D28">
      <w:pPr>
        <w:pStyle w:val="Heading4"/>
        <w:rPr>
          <w:rFonts w:eastAsia="Malgun Gothic"/>
          <w:lang w:val="en-GB"/>
        </w:rPr>
      </w:pPr>
      <w:bookmarkStart w:id="6193" w:name="_Toc20426187"/>
      <w:bookmarkStart w:id="6194" w:name="_Toc29321584"/>
      <w:bookmarkStart w:id="6195" w:name="_Toc36219767"/>
      <w:bookmarkStart w:id="6196" w:name="_Toc36220443"/>
      <w:bookmarkStart w:id="6197" w:name="_Toc36513863"/>
      <w:bookmarkStart w:id="6198" w:name="_Toc46449922"/>
      <w:bookmarkStart w:id="6199" w:name="_Toc46489709"/>
      <w:bookmarkStart w:id="6200" w:name="_Toc52495543"/>
      <w:bookmarkStart w:id="6201" w:name="_Toc60781712"/>
      <w:bookmarkStart w:id="6202" w:name="_Toc139022048"/>
      <w:r w:rsidRPr="002D141C">
        <w:rPr>
          <w:rFonts w:eastAsia="Malgun Gothic"/>
          <w:lang w:val="en-GB"/>
        </w:rPr>
        <w:t>–</w:t>
      </w:r>
      <w:r w:rsidRPr="002D141C">
        <w:rPr>
          <w:rFonts w:eastAsia="Malgun Gothic"/>
          <w:lang w:val="en-GB"/>
        </w:rPr>
        <w:tab/>
      </w:r>
      <w:r w:rsidRPr="002D141C">
        <w:rPr>
          <w:rFonts w:eastAsia="Malgun Gothic"/>
          <w:i/>
          <w:lang w:val="en-GB"/>
        </w:rPr>
        <w:t>RLC-Parameters</w:t>
      </w:r>
      <w:bookmarkEnd w:id="6193"/>
      <w:bookmarkEnd w:id="6194"/>
      <w:bookmarkEnd w:id="6195"/>
      <w:bookmarkEnd w:id="6196"/>
      <w:bookmarkEnd w:id="6197"/>
      <w:bookmarkEnd w:id="6198"/>
      <w:bookmarkEnd w:id="6199"/>
      <w:bookmarkEnd w:id="6200"/>
      <w:bookmarkEnd w:id="6201"/>
      <w:bookmarkEnd w:id="6202"/>
    </w:p>
    <w:p w14:paraId="08FFADD1"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RLC-Parameters</w:t>
      </w:r>
      <w:r w:rsidRPr="002D141C">
        <w:rPr>
          <w:rFonts w:eastAsia="Malgun Gothic"/>
        </w:rPr>
        <w:t xml:space="preserve"> is used to convey capabilities related to RLC.</w:t>
      </w:r>
    </w:p>
    <w:p w14:paraId="53BBD050" w14:textId="77777777" w:rsidR="002C5D28" w:rsidRPr="002D141C" w:rsidRDefault="002C5D28" w:rsidP="002C5D28">
      <w:pPr>
        <w:pStyle w:val="TH"/>
        <w:rPr>
          <w:rFonts w:eastAsia="Malgun Gothic"/>
          <w:lang w:val="en-GB"/>
        </w:rPr>
      </w:pPr>
      <w:r w:rsidRPr="002D141C">
        <w:rPr>
          <w:rFonts w:eastAsia="Malgun Gothic"/>
          <w:i/>
          <w:lang w:val="en-GB"/>
        </w:rPr>
        <w:t>RLC-Parameters</w:t>
      </w:r>
      <w:r w:rsidRPr="002D141C">
        <w:rPr>
          <w:rFonts w:eastAsia="Malgun Gothic"/>
          <w:lang w:val="en-GB"/>
        </w:rPr>
        <w:t xml:space="preserve"> information element</w:t>
      </w:r>
    </w:p>
    <w:p w14:paraId="67337F67" w14:textId="77777777" w:rsidR="002C5D28" w:rsidRPr="002D141C" w:rsidRDefault="002C5D28" w:rsidP="002D141C">
      <w:pPr>
        <w:pStyle w:val="PL"/>
        <w:rPr>
          <w:color w:val="808080"/>
        </w:rPr>
      </w:pPr>
      <w:r w:rsidRPr="002D141C">
        <w:rPr>
          <w:color w:val="808080"/>
        </w:rPr>
        <w:t>-- ASN1START</w:t>
      </w:r>
    </w:p>
    <w:p w14:paraId="3DAB734D" w14:textId="77777777" w:rsidR="002C5D28" w:rsidRPr="002D141C" w:rsidRDefault="002C5D28" w:rsidP="002D141C">
      <w:pPr>
        <w:pStyle w:val="PL"/>
        <w:rPr>
          <w:color w:val="808080"/>
        </w:rPr>
      </w:pPr>
      <w:r w:rsidRPr="002D141C">
        <w:rPr>
          <w:color w:val="808080"/>
        </w:rPr>
        <w:t>-- TAG-RLC-PARAMETERS-START</w:t>
      </w:r>
    </w:p>
    <w:p w14:paraId="7573257D" w14:textId="77777777" w:rsidR="002C5D28" w:rsidRPr="002D141C" w:rsidRDefault="002C5D28" w:rsidP="002D141C">
      <w:pPr>
        <w:pStyle w:val="PL"/>
      </w:pPr>
    </w:p>
    <w:p w14:paraId="5D72286A" w14:textId="77777777" w:rsidR="002C5D28" w:rsidRPr="002D141C" w:rsidRDefault="002C5D28" w:rsidP="002D141C">
      <w:pPr>
        <w:pStyle w:val="PL"/>
      </w:pPr>
      <w:r w:rsidRPr="002D141C">
        <w:t xml:space="preserve">RLC-Parameters ::= </w:t>
      </w:r>
      <w:r w:rsidRPr="002D141C">
        <w:rPr>
          <w:color w:val="993366"/>
        </w:rPr>
        <w:t>SEQUENCE</w:t>
      </w:r>
      <w:r w:rsidRPr="002D141C">
        <w:t xml:space="preserve"> {</w:t>
      </w:r>
    </w:p>
    <w:p w14:paraId="7F855C05" w14:textId="77777777" w:rsidR="002C5D28" w:rsidRPr="002D141C" w:rsidRDefault="002C5D28" w:rsidP="002D141C">
      <w:pPr>
        <w:pStyle w:val="PL"/>
      </w:pPr>
      <w:r w:rsidRPr="002D141C">
        <w:t xml:space="preserve">    am-WithShortSN                  </w:t>
      </w:r>
      <w:r w:rsidRPr="002D141C">
        <w:rPr>
          <w:color w:val="993366"/>
        </w:rPr>
        <w:t>ENUMERATED</w:t>
      </w:r>
      <w:r w:rsidRPr="002D141C">
        <w:t xml:space="preserve"> {supported}  </w:t>
      </w:r>
      <w:r w:rsidRPr="002D141C">
        <w:rPr>
          <w:color w:val="993366"/>
        </w:rPr>
        <w:t>OPTIONAL</w:t>
      </w:r>
      <w:r w:rsidRPr="002D141C">
        <w:t>,</w:t>
      </w:r>
    </w:p>
    <w:p w14:paraId="3A283323" w14:textId="77777777" w:rsidR="002C5D28" w:rsidRPr="002D141C" w:rsidRDefault="002C5D28" w:rsidP="002D141C">
      <w:pPr>
        <w:pStyle w:val="PL"/>
      </w:pPr>
      <w:r w:rsidRPr="002D141C">
        <w:t xml:space="preserve">    um-WithShortSN                  </w:t>
      </w:r>
      <w:r w:rsidRPr="002D141C">
        <w:rPr>
          <w:color w:val="993366"/>
        </w:rPr>
        <w:t>ENUMERATED</w:t>
      </w:r>
      <w:r w:rsidRPr="002D141C">
        <w:t xml:space="preserve"> {supported}  </w:t>
      </w:r>
      <w:r w:rsidRPr="002D141C">
        <w:rPr>
          <w:color w:val="993366"/>
        </w:rPr>
        <w:t>OPTIONAL</w:t>
      </w:r>
      <w:r w:rsidRPr="002D141C">
        <w:t>,</w:t>
      </w:r>
    </w:p>
    <w:p w14:paraId="333EA15A" w14:textId="77777777" w:rsidR="002C5D28" w:rsidRPr="002D141C" w:rsidRDefault="002C5D28" w:rsidP="002D141C">
      <w:pPr>
        <w:pStyle w:val="PL"/>
      </w:pPr>
      <w:r w:rsidRPr="002D141C">
        <w:t xml:space="preserve">    um-WithLongSN                   </w:t>
      </w:r>
      <w:r w:rsidRPr="002D141C">
        <w:rPr>
          <w:color w:val="993366"/>
        </w:rPr>
        <w:t>ENUMERATED</w:t>
      </w:r>
      <w:r w:rsidRPr="002D141C">
        <w:t xml:space="preserve"> {supported}  </w:t>
      </w:r>
      <w:r w:rsidRPr="002D141C">
        <w:rPr>
          <w:color w:val="993366"/>
        </w:rPr>
        <w:t>OPTIONAL</w:t>
      </w:r>
      <w:r w:rsidRPr="002D141C">
        <w:t>,</w:t>
      </w:r>
    </w:p>
    <w:p w14:paraId="04C0D928" w14:textId="77777777" w:rsidR="002C5D28" w:rsidRPr="002D141C" w:rsidRDefault="002C5D28" w:rsidP="002D141C">
      <w:pPr>
        <w:pStyle w:val="PL"/>
      </w:pPr>
      <w:r w:rsidRPr="002D141C">
        <w:t xml:space="preserve">    ...</w:t>
      </w:r>
    </w:p>
    <w:p w14:paraId="755796BD" w14:textId="77777777" w:rsidR="002C5D28" w:rsidRPr="002D141C" w:rsidRDefault="002C5D28" w:rsidP="002D141C">
      <w:pPr>
        <w:pStyle w:val="PL"/>
      </w:pPr>
      <w:r w:rsidRPr="002D141C">
        <w:t>}</w:t>
      </w:r>
    </w:p>
    <w:p w14:paraId="3C3ECE3E" w14:textId="77777777" w:rsidR="002C5D28" w:rsidRPr="002D141C" w:rsidRDefault="002C5D28" w:rsidP="002D141C">
      <w:pPr>
        <w:pStyle w:val="PL"/>
      </w:pPr>
    </w:p>
    <w:p w14:paraId="507AE47C" w14:textId="77777777" w:rsidR="002C5D28" w:rsidRPr="002D141C" w:rsidRDefault="002C5D28" w:rsidP="002D141C">
      <w:pPr>
        <w:pStyle w:val="PL"/>
        <w:rPr>
          <w:color w:val="808080"/>
        </w:rPr>
      </w:pPr>
      <w:r w:rsidRPr="002D141C">
        <w:rPr>
          <w:color w:val="808080"/>
        </w:rPr>
        <w:t>-- TAG-RLC-PARAMETERS-STOP</w:t>
      </w:r>
    </w:p>
    <w:p w14:paraId="159C3939" w14:textId="77777777" w:rsidR="002C5D28" w:rsidRPr="002D141C" w:rsidRDefault="002C5D28" w:rsidP="002D141C">
      <w:pPr>
        <w:pStyle w:val="PL"/>
        <w:rPr>
          <w:color w:val="808080"/>
        </w:rPr>
      </w:pPr>
      <w:r w:rsidRPr="002D141C">
        <w:rPr>
          <w:color w:val="808080"/>
        </w:rPr>
        <w:t>-- ASN1STOP</w:t>
      </w:r>
    </w:p>
    <w:p w14:paraId="254C00D2" w14:textId="77777777" w:rsidR="00C1597C" w:rsidRPr="002D141C" w:rsidRDefault="00C1597C" w:rsidP="00C1597C"/>
    <w:p w14:paraId="6FC84C35" w14:textId="77777777" w:rsidR="00FA5AD5" w:rsidRPr="002D141C" w:rsidRDefault="00FA5AD5" w:rsidP="00FA5AD5">
      <w:pPr>
        <w:pStyle w:val="Heading4"/>
        <w:rPr>
          <w:rFonts w:eastAsia="Malgun Gothic"/>
          <w:lang w:val="en-GB"/>
        </w:rPr>
      </w:pPr>
      <w:bookmarkStart w:id="6203" w:name="_Toc20426188"/>
      <w:bookmarkStart w:id="6204" w:name="_Toc29321585"/>
      <w:bookmarkStart w:id="6205" w:name="_Toc36219768"/>
      <w:bookmarkStart w:id="6206" w:name="_Toc36220444"/>
      <w:bookmarkStart w:id="6207" w:name="_Toc36513864"/>
      <w:bookmarkStart w:id="6208" w:name="_Toc46449923"/>
      <w:bookmarkStart w:id="6209" w:name="_Toc46489710"/>
      <w:bookmarkStart w:id="6210" w:name="_Toc52495544"/>
      <w:bookmarkStart w:id="6211" w:name="_Toc60781713"/>
      <w:bookmarkStart w:id="6212" w:name="_Toc139022049"/>
      <w:r w:rsidRPr="002D141C">
        <w:rPr>
          <w:rFonts w:eastAsia="Malgun Gothic"/>
          <w:lang w:val="en-GB"/>
        </w:rPr>
        <w:t>–</w:t>
      </w:r>
      <w:r w:rsidRPr="002D141C">
        <w:rPr>
          <w:rFonts w:eastAsia="Malgun Gothic"/>
          <w:lang w:val="en-GB"/>
        </w:rPr>
        <w:tab/>
      </w:r>
      <w:r w:rsidRPr="002D141C">
        <w:rPr>
          <w:rFonts w:eastAsia="Malgun Gothic"/>
          <w:i/>
          <w:lang w:val="en-GB"/>
        </w:rPr>
        <w:t>SDAP-Parameters</w:t>
      </w:r>
      <w:bookmarkEnd w:id="6203"/>
      <w:bookmarkEnd w:id="6204"/>
      <w:bookmarkEnd w:id="6205"/>
      <w:bookmarkEnd w:id="6206"/>
      <w:bookmarkEnd w:id="6207"/>
      <w:bookmarkEnd w:id="6208"/>
      <w:bookmarkEnd w:id="6209"/>
      <w:bookmarkEnd w:id="6210"/>
      <w:bookmarkEnd w:id="6211"/>
      <w:bookmarkEnd w:id="6212"/>
    </w:p>
    <w:p w14:paraId="722077E0" w14:textId="77777777" w:rsidR="00FA5AD5" w:rsidRPr="002D141C" w:rsidRDefault="00FA5AD5" w:rsidP="00FA5AD5">
      <w:pPr>
        <w:rPr>
          <w:rFonts w:eastAsia="Malgun Gothic"/>
        </w:rPr>
      </w:pPr>
      <w:r w:rsidRPr="002D141C">
        <w:rPr>
          <w:rFonts w:eastAsia="Malgun Gothic"/>
        </w:rPr>
        <w:t xml:space="preserve">The IE </w:t>
      </w:r>
      <w:r w:rsidRPr="002D141C">
        <w:rPr>
          <w:rFonts w:eastAsia="Malgun Gothic"/>
          <w:i/>
        </w:rPr>
        <w:t>SDAP-Parameters</w:t>
      </w:r>
      <w:r w:rsidRPr="002D141C">
        <w:rPr>
          <w:rFonts w:eastAsia="Malgun Gothic"/>
        </w:rPr>
        <w:t xml:space="preserve"> is used to convey capabilities related to SDAP.</w:t>
      </w:r>
    </w:p>
    <w:p w14:paraId="62A3B87F" w14:textId="77777777" w:rsidR="00FA5AD5" w:rsidRPr="002D141C" w:rsidRDefault="00FA5AD5" w:rsidP="00FA5AD5">
      <w:pPr>
        <w:pStyle w:val="TH"/>
        <w:rPr>
          <w:rFonts w:eastAsia="Malgun Gothic"/>
          <w:lang w:val="en-GB"/>
        </w:rPr>
      </w:pPr>
      <w:r w:rsidRPr="002D141C">
        <w:rPr>
          <w:rFonts w:eastAsia="Malgun Gothic"/>
          <w:i/>
          <w:lang w:val="en-GB"/>
        </w:rPr>
        <w:t>SDAP-Parameters</w:t>
      </w:r>
      <w:r w:rsidRPr="002D141C">
        <w:rPr>
          <w:rFonts w:eastAsia="Malgun Gothic"/>
          <w:lang w:val="en-GB"/>
        </w:rPr>
        <w:t xml:space="preserve"> information element</w:t>
      </w:r>
    </w:p>
    <w:p w14:paraId="3DE9BE2C" w14:textId="77777777" w:rsidR="00FA5AD5" w:rsidRPr="002D141C" w:rsidRDefault="00FA5AD5" w:rsidP="002D141C">
      <w:pPr>
        <w:pStyle w:val="PL"/>
        <w:rPr>
          <w:color w:val="808080"/>
        </w:rPr>
      </w:pPr>
      <w:r w:rsidRPr="002D141C">
        <w:rPr>
          <w:color w:val="808080"/>
        </w:rPr>
        <w:t>-- ASN1START</w:t>
      </w:r>
    </w:p>
    <w:p w14:paraId="4B317640" w14:textId="77777777" w:rsidR="00FA5AD5" w:rsidRPr="002D141C" w:rsidRDefault="00FA5AD5" w:rsidP="002D141C">
      <w:pPr>
        <w:pStyle w:val="PL"/>
        <w:rPr>
          <w:color w:val="808080"/>
        </w:rPr>
      </w:pPr>
      <w:r w:rsidRPr="002D141C">
        <w:rPr>
          <w:color w:val="808080"/>
        </w:rPr>
        <w:t>-- TAG-SDAP-PARAMETERS-START</w:t>
      </w:r>
    </w:p>
    <w:p w14:paraId="43924E0A" w14:textId="77777777" w:rsidR="00FA5AD5" w:rsidRPr="002D141C" w:rsidRDefault="00FA5AD5" w:rsidP="002D141C">
      <w:pPr>
        <w:pStyle w:val="PL"/>
      </w:pPr>
    </w:p>
    <w:p w14:paraId="5EC8B8D6" w14:textId="77777777" w:rsidR="00FA5AD5" w:rsidRPr="002D141C" w:rsidRDefault="00FA5AD5" w:rsidP="002D141C">
      <w:pPr>
        <w:pStyle w:val="PL"/>
      </w:pPr>
      <w:r w:rsidRPr="002D141C">
        <w:t xml:space="preserve">SDAP-Parameters ::= </w:t>
      </w:r>
      <w:r w:rsidRPr="002D141C">
        <w:rPr>
          <w:color w:val="993366"/>
        </w:rPr>
        <w:t>SEQUENCE</w:t>
      </w:r>
      <w:r w:rsidRPr="002D141C">
        <w:t xml:space="preserve"> {</w:t>
      </w:r>
    </w:p>
    <w:p w14:paraId="5567D676" w14:textId="77777777" w:rsidR="00FA5AD5" w:rsidRPr="002D141C" w:rsidRDefault="00FA5AD5" w:rsidP="002D141C">
      <w:pPr>
        <w:pStyle w:val="PL"/>
        <w:rPr>
          <w:rFonts w:eastAsia="Batang"/>
        </w:rPr>
      </w:pPr>
      <w:r w:rsidRPr="002D141C">
        <w:rPr>
          <w:rFonts w:eastAsia="Batang"/>
        </w:rPr>
        <w:t xml:space="preserve">    as-ReflectiveQoS                </w:t>
      </w:r>
      <w:r w:rsidRPr="002D141C">
        <w:rPr>
          <w:rFonts w:eastAsia="Batang"/>
          <w:color w:val="993366"/>
        </w:rPr>
        <w:t>ENUMERATED</w:t>
      </w:r>
      <w:r w:rsidRPr="002D141C">
        <w:rPr>
          <w:rFonts w:eastAsia="Batang"/>
        </w:rPr>
        <w:t xml:space="preserve"> {true}       </w:t>
      </w:r>
      <w:r w:rsidRPr="002D141C">
        <w:rPr>
          <w:rFonts w:eastAsia="Batang"/>
          <w:color w:val="993366"/>
        </w:rPr>
        <w:t>OPTIONAL</w:t>
      </w:r>
      <w:r w:rsidRPr="002D141C">
        <w:rPr>
          <w:rFonts w:eastAsia="Batang"/>
        </w:rPr>
        <w:t>,</w:t>
      </w:r>
    </w:p>
    <w:p w14:paraId="0B9B5C37" w14:textId="77777777" w:rsidR="00FA5AD5" w:rsidRPr="002D141C" w:rsidRDefault="00FA5AD5" w:rsidP="002D141C">
      <w:pPr>
        <w:pStyle w:val="PL"/>
      </w:pPr>
      <w:r w:rsidRPr="002D141C">
        <w:t xml:space="preserve">    ...</w:t>
      </w:r>
    </w:p>
    <w:p w14:paraId="622D5A4F" w14:textId="77777777" w:rsidR="00FA5AD5" w:rsidRPr="002D141C" w:rsidRDefault="00FA5AD5" w:rsidP="002D141C">
      <w:pPr>
        <w:pStyle w:val="PL"/>
      </w:pPr>
      <w:r w:rsidRPr="002D141C">
        <w:t>}</w:t>
      </w:r>
    </w:p>
    <w:p w14:paraId="00EE689D" w14:textId="77777777" w:rsidR="00FA5AD5" w:rsidRPr="002D141C" w:rsidRDefault="00FA5AD5" w:rsidP="002D141C">
      <w:pPr>
        <w:pStyle w:val="PL"/>
      </w:pPr>
    </w:p>
    <w:p w14:paraId="552FEF54" w14:textId="77777777" w:rsidR="00FA5AD5" w:rsidRPr="002D141C" w:rsidRDefault="00FA5AD5" w:rsidP="002D141C">
      <w:pPr>
        <w:pStyle w:val="PL"/>
        <w:rPr>
          <w:color w:val="808080"/>
        </w:rPr>
      </w:pPr>
      <w:r w:rsidRPr="002D141C">
        <w:rPr>
          <w:color w:val="808080"/>
        </w:rPr>
        <w:t>-- TAG-SDAP-PARAMETERS-STOP</w:t>
      </w:r>
    </w:p>
    <w:p w14:paraId="2AFD4E5F" w14:textId="77777777" w:rsidR="00FA5AD5" w:rsidRPr="002D141C" w:rsidRDefault="00FA5AD5" w:rsidP="002D141C">
      <w:pPr>
        <w:pStyle w:val="PL"/>
        <w:rPr>
          <w:color w:val="808080"/>
        </w:rPr>
      </w:pPr>
      <w:r w:rsidRPr="002D141C">
        <w:rPr>
          <w:color w:val="808080"/>
        </w:rPr>
        <w:t>-- ASN1STOP</w:t>
      </w:r>
    </w:p>
    <w:p w14:paraId="52B4642F" w14:textId="432BEE73" w:rsidR="00FA5AD5" w:rsidRPr="002D141C" w:rsidRDefault="00FA5AD5" w:rsidP="00C1597C"/>
    <w:p w14:paraId="5DC7ADC3" w14:textId="77777777" w:rsidR="00E92E40" w:rsidRPr="002D141C" w:rsidRDefault="00E92E40" w:rsidP="008A5AA4">
      <w:pPr>
        <w:pStyle w:val="Heading4"/>
        <w:rPr>
          <w:lang w:val="en-GB"/>
        </w:rPr>
      </w:pPr>
      <w:bookmarkStart w:id="6213" w:name="_Toc139022050"/>
      <w:r w:rsidRPr="002D141C">
        <w:rPr>
          <w:lang w:val="en-GB"/>
        </w:rPr>
        <w:t>–</w:t>
      </w:r>
      <w:r w:rsidRPr="002D141C">
        <w:rPr>
          <w:lang w:val="en-GB"/>
        </w:rPr>
        <w:tab/>
      </w:r>
      <w:r w:rsidRPr="002D141C">
        <w:rPr>
          <w:i/>
          <w:iCs/>
          <w:lang w:val="en-GB"/>
        </w:rPr>
        <w:t>SimultaneousRxTxPerBandPair</w:t>
      </w:r>
      <w:bookmarkEnd w:id="6213"/>
    </w:p>
    <w:p w14:paraId="50620A2D" w14:textId="77777777" w:rsidR="00E92E40" w:rsidRPr="002D141C" w:rsidRDefault="00E92E40" w:rsidP="00E92E40">
      <w:r w:rsidRPr="002D141C">
        <w:t xml:space="preserve">The IE </w:t>
      </w:r>
      <w:bookmarkStart w:id="6214" w:name="_Hlk80719536"/>
      <w:r w:rsidRPr="002D141C">
        <w:rPr>
          <w:i/>
        </w:rPr>
        <w:t>SimultaneousRxTxPerBandPair</w:t>
      </w:r>
      <w:r w:rsidRPr="002D141C">
        <w:t xml:space="preserve"> </w:t>
      </w:r>
      <w:bookmarkEnd w:id="6214"/>
      <w:r w:rsidRPr="002D141C">
        <w:t>contains the simultaneous Rx/Tx UE capability for each band pair in a band combination.</w:t>
      </w:r>
    </w:p>
    <w:p w14:paraId="5C2D2F3F" w14:textId="77777777" w:rsidR="00E92E40" w:rsidRPr="002D141C" w:rsidRDefault="00E92E40" w:rsidP="008A5AA4">
      <w:pPr>
        <w:pStyle w:val="TH"/>
        <w:rPr>
          <w:lang w:val="en-GB"/>
        </w:rPr>
      </w:pPr>
      <w:r w:rsidRPr="002D141C">
        <w:rPr>
          <w:i/>
          <w:iCs/>
          <w:lang w:val="en-GB"/>
        </w:rPr>
        <w:t>SimultaneousRxTxPerBandPair</w:t>
      </w:r>
      <w:r w:rsidRPr="002D141C">
        <w:rPr>
          <w:lang w:val="en-GB"/>
        </w:rPr>
        <w:t xml:space="preserve"> information element</w:t>
      </w:r>
    </w:p>
    <w:p w14:paraId="0D799D66" w14:textId="77777777" w:rsidR="00E92E40" w:rsidRPr="002D141C" w:rsidRDefault="00E92E40" w:rsidP="002D141C">
      <w:pPr>
        <w:pStyle w:val="PL"/>
        <w:rPr>
          <w:color w:val="808080"/>
        </w:rPr>
      </w:pPr>
      <w:r w:rsidRPr="002D141C">
        <w:rPr>
          <w:color w:val="808080"/>
        </w:rPr>
        <w:t>-- ASN1START</w:t>
      </w:r>
    </w:p>
    <w:p w14:paraId="615E4B02" w14:textId="77777777" w:rsidR="00E92E40" w:rsidRPr="002D141C" w:rsidRDefault="00E92E40" w:rsidP="002D141C">
      <w:pPr>
        <w:pStyle w:val="PL"/>
        <w:rPr>
          <w:color w:val="808080"/>
        </w:rPr>
      </w:pPr>
      <w:r w:rsidRPr="002D141C">
        <w:rPr>
          <w:color w:val="808080"/>
        </w:rPr>
        <w:t>-- TAG-SIMULTANEOUSRXTXPERBANDPAIR-START</w:t>
      </w:r>
    </w:p>
    <w:p w14:paraId="79707838" w14:textId="77777777" w:rsidR="00E92E40" w:rsidRPr="002D141C" w:rsidRDefault="00E92E40" w:rsidP="002D141C">
      <w:pPr>
        <w:pStyle w:val="PL"/>
      </w:pPr>
    </w:p>
    <w:p w14:paraId="6AC0FD25" w14:textId="77777777" w:rsidR="00E92E40" w:rsidRPr="002D141C" w:rsidRDefault="00E92E40" w:rsidP="002D141C">
      <w:pPr>
        <w:pStyle w:val="PL"/>
      </w:pPr>
      <w:r w:rsidRPr="002D141C">
        <w:t xml:space="preserve">SimultaneousRxTxPerBandPair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(3..496))</w:t>
      </w:r>
    </w:p>
    <w:p w14:paraId="08BC5793" w14:textId="77777777" w:rsidR="00E92E40" w:rsidRPr="002D141C" w:rsidRDefault="00E92E40" w:rsidP="002D141C">
      <w:pPr>
        <w:pStyle w:val="PL"/>
      </w:pPr>
    </w:p>
    <w:p w14:paraId="31BF8D57" w14:textId="77777777" w:rsidR="0004471E" w:rsidRPr="002D141C" w:rsidRDefault="00E92E40" w:rsidP="002D141C">
      <w:pPr>
        <w:pStyle w:val="PL"/>
        <w:rPr>
          <w:color w:val="808080"/>
        </w:rPr>
      </w:pPr>
      <w:r w:rsidRPr="002D141C">
        <w:rPr>
          <w:color w:val="808080"/>
        </w:rPr>
        <w:t>-- TAG-SIMULTANEOUSRXTXPERBANDPAIR-STOP</w:t>
      </w:r>
    </w:p>
    <w:p w14:paraId="28DADDDD" w14:textId="324C3CA6" w:rsidR="00E92E40" w:rsidRPr="002D141C" w:rsidRDefault="00E92E40" w:rsidP="002D141C">
      <w:pPr>
        <w:pStyle w:val="PL"/>
        <w:rPr>
          <w:color w:val="808080"/>
        </w:rPr>
      </w:pPr>
      <w:r w:rsidRPr="002D141C">
        <w:rPr>
          <w:color w:val="808080"/>
        </w:rPr>
        <w:t>-- ASN1STOP</w:t>
      </w:r>
    </w:p>
    <w:p w14:paraId="076779A3" w14:textId="77777777" w:rsidR="00E92E40" w:rsidRPr="002D141C" w:rsidRDefault="00E92E40" w:rsidP="00C1597C"/>
    <w:p w14:paraId="6D743876" w14:textId="77777777" w:rsidR="009B7EC4" w:rsidRPr="002D141C" w:rsidRDefault="009B7EC4" w:rsidP="00706D38">
      <w:pPr>
        <w:pStyle w:val="Heading4"/>
        <w:rPr>
          <w:lang w:val="en-GB"/>
        </w:rPr>
      </w:pPr>
      <w:bookmarkStart w:id="6215" w:name="_Toc20426189"/>
      <w:bookmarkStart w:id="6216" w:name="_Toc29321586"/>
      <w:bookmarkStart w:id="6217" w:name="_Toc36219769"/>
      <w:bookmarkStart w:id="6218" w:name="_Toc36220445"/>
      <w:bookmarkStart w:id="6219" w:name="_Toc36513865"/>
      <w:bookmarkStart w:id="6220" w:name="_Toc46449924"/>
      <w:bookmarkStart w:id="6221" w:name="_Toc46489711"/>
      <w:bookmarkStart w:id="6222" w:name="_Toc52495545"/>
      <w:bookmarkStart w:id="6223" w:name="_Toc60781714"/>
      <w:bookmarkStart w:id="6224" w:name="_Toc139022051"/>
      <w:r w:rsidRPr="002D141C">
        <w:rPr>
          <w:lang w:val="en-GB"/>
        </w:rPr>
        <w:t>–</w:t>
      </w:r>
      <w:r w:rsidRPr="002D141C">
        <w:rPr>
          <w:lang w:val="en-GB"/>
        </w:rPr>
        <w:tab/>
      </w:r>
      <w:r w:rsidRPr="002D141C">
        <w:rPr>
          <w:i/>
          <w:noProof/>
          <w:lang w:val="en-GB"/>
        </w:rPr>
        <w:t>SRS-SwitchingTimeNR</w:t>
      </w:r>
      <w:bookmarkEnd w:id="6215"/>
      <w:bookmarkEnd w:id="6216"/>
      <w:bookmarkEnd w:id="6217"/>
      <w:bookmarkEnd w:id="6218"/>
      <w:bookmarkEnd w:id="6219"/>
      <w:bookmarkEnd w:id="6220"/>
      <w:bookmarkEnd w:id="6221"/>
      <w:bookmarkEnd w:id="6222"/>
      <w:bookmarkEnd w:id="6223"/>
      <w:bookmarkEnd w:id="6224"/>
    </w:p>
    <w:p w14:paraId="1EA6FB75" w14:textId="77777777" w:rsidR="009B7EC4" w:rsidRPr="002D141C" w:rsidRDefault="009B7EC4" w:rsidP="009B7EC4">
      <w:r w:rsidRPr="002D141C">
        <w:t xml:space="preserve">The IE </w:t>
      </w:r>
      <w:r w:rsidRPr="002D141C">
        <w:rPr>
          <w:i/>
        </w:rPr>
        <w:t xml:space="preserve">SRS-SwitchingTimeNR </w:t>
      </w:r>
      <w:r w:rsidRPr="002D141C">
        <w:t>is used to indicate the SRS carrier switching time supported by the UE for one NR band pair.</w:t>
      </w:r>
    </w:p>
    <w:p w14:paraId="07098343" w14:textId="77777777" w:rsidR="009B7EC4" w:rsidRPr="002D141C" w:rsidRDefault="009B7EC4" w:rsidP="00706D38">
      <w:pPr>
        <w:pStyle w:val="TH"/>
        <w:rPr>
          <w:i/>
          <w:lang w:val="en-GB"/>
        </w:rPr>
      </w:pPr>
      <w:r w:rsidRPr="002D141C">
        <w:rPr>
          <w:i/>
          <w:lang w:val="en-GB"/>
        </w:rPr>
        <w:t>SRS-SwitchingTimeNR information element</w:t>
      </w:r>
    </w:p>
    <w:p w14:paraId="12FD46F5" w14:textId="77777777" w:rsidR="009B7EC4" w:rsidRPr="002D141C" w:rsidRDefault="009B7EC4" w:rsidP="002D141C">
      <w:pPr>
        <w:pStyle w:val="PL"/>
        <w:rPr>
          <w:rFonts w:eastAsia="MS Mincho"/>
          <w:color w:val="808080"/>
        </w:rPr>
      </w:pPr>
      <w:r w:rsidRPr="002D141C">
        <w:rPr>
          <w:rFonts w:eastAsia="MS Mincho"/>
          <w:color w:val="808080"/>
        </w:rPr>
        <w:t>-- ASN1START</w:t>
      </w:r>
    </w:p>
    <w:p w14:paraId="1997DF87" w14:textId="77777777" w:rsidR="009B7EC4" w:rsidRPr="002D141C" w:rsidRDefault="009B7EC4" w:rsidP="002D141C">
      <w:pPr>
        <w:pStyle w:val="PL"/>
        <w:rPr>
          <w:rFonts w:eastAsia="MS Mincho"/>
          <w:color w:val="808080"/>
        </w:rPr>
      </w:pPr>
      <w:r w:rsidRPr="002D141C">
        <w:rPr>
          <w:rFonts w:eastAsia="MS Mincho"/>
          <w:color w:val="808080"/>
        </w:rPr>
        <w:t>-- TAG-SRS-SWITCHINGTIMENR-START</w:t>
      </w:r>
    </w:p>
    <w:p w14:paraId="7266EC32" w14:textId="77777777" w:rsidR="009B7EC4" w:rsidRPr="002D141C" w:rsidRDefault="009B7EC4" w:rsidP="002D141C">
      <w:pPr>
        <w:pStyle w:val="PL"/>
        <w:rPr>
          <w:rFonts w:eastAsia="Batang"/>
        </w:rPr>
      </w:pPr>
    </w:p>
    <w:p w14:paraId="7180362B" w14:textId="77777777" w:rsidR="009B7EC4" w:rsidRPr="002D141C" w:rsidRDefault="009B7EC4" w:rsidP="002D141C">
      <w:pPr>
        <w:pStyle w:val="PL"/>
      </w:pPr>
      <w:r w:rsidRPr="002D141C">
        <w:t xml:space="preserve">SRS-SwitchingTimeNR </w:t>
      </w:r>
      <w:r w:rsidR="004F60B7" w:rsidRPr="002D141C">
        <w:t>::=</w:t>
      </w:r>
      <w:r w:rsidRPr="002D141C">
        <w:t xml:space="preserve"> </w:t>
      </w:r>
      <w:r w:rsidRPr="002D141C">
        <w:rPr>
          <w:color w:val="993366"/>
        </w:rPr>
        <w:t>SEQUENCE</w:t>
      </w:r>
      <w:r w:rsidRPr="002D141C">
        <w:t xml:space="preserve"> {</w:t>
      </w:r>
    </w:p>
    <w:p w14:paraId="5EAB0123" w14:textId="77777777" w:rsidR="009B7EC4" w:rsidRPr="002D141C" w:rsidRDefault="009B7EC4" w:rsidP="002D141C">
      <w:pPr>
        <w:pStyle w:val="PL"/>
      </w:pPr>
      <w:r w:rsidRPr="002D141C">
        <w:t xml:space="preserve">    switchingTimeDL         </w:t>
      </w:r>
      <w:r w:rsidRPr="002D141C">
        <w:rPr>
          <w:color w:val="993366"/>
        </w:rPr>
        <w:t>ENUMERATED</w:t>
      </w:r>
      <w:r w:rsidRPr="002D141C">
        <w:t xml:space="preserve"> {n0us, n30us, n100us, n140us, n200us, n300us, n500us, n900us}  </w:t>
      </w:r>
      <w:r w:rsidR="005D026A" w:rsidRPr="002D141C">
        <w:rPr>
          <w:color w:val="993366"/>
        </w:rPr>
        <w:t>OPTIONAL</w:t>
      </w:r>
      <w:r w:rsidR="005051A8" w:rsidRPr="002D141C">
        <w:t>,</w:t>
      </w:r>
    </w:p>
    <w:p w14:paraId="61577CBF" w14:textId="77777777" w:rsidR="009B7EC4" w:rsidRPr="002D141C" w:rsidRDefault="009B7EC4" w:rsidP="002D141C">
      <w:pPr>
        <w:pStyle w:val="PL"/>
      </w:pPr>
      <w:r w:rsidRPr="002D141C">
        <w:t xml:space="preserve">    switchingTimeUL         </w:t>
      </w:r>
      <w:r w:rsidRPr="002D141C">
        <w:rPr>
          <w:color w:val="993366"/>
        </w:rPr>
        <w:t>ENUMERATED</w:t>
      </w:r>
      <w:r w:rsidRPr="002D141C">
        <w:t xml:space="preserve"> {n0us, n30us, n100us, n140us, n200us, n300us, n500us, n900us}  </w:t>
      </w:r>
      <w:r w:rsidRPr="002D141C">
        <w:rPr>
          <w:color w:val="993366"/>
        </w:rPr>
        <w:t>OPTIONAL</w:t>
      </w:r>
    </w:p>
    <w:p w14:paraId="74598DD7" w14:textId="77777777" w:rsidR="009B7EC4" w:rsidRPr="002D141C" w:rsidRDefault="009B7EC4" w:rsidP="002D141C">
      <w:pPr>
        <w:pStyle w:val="PL"/>
      </w:pPr>
      <w:r w:rsidRPr="002D141C">
        <w:t>}</w:t>
      </w:r>
    </w:p>
    <w:p w14:paraId="2AA364DF" w14:textId="77777777" w:rsidR="009B7EC4" w:rsidRPr="002D141C" w:rsidRDefault="009B7EC4" w:rsidP="002D141C">
      <w:pPr>
        <w:pStyle w:val="PL"/>
      </w:pPr>
    </w:p>
    <w:p w14:paraId="59618AEA" w14:textId="77777777" w:rsidR="009B7EC4" w:rsidRPr="002D141C" w:rsidRDefault="009B7EC4" w:rsidP="002D141C">
      <w:pPr>
        <w:pStyle w:val="PL"/>
        <w:rPr>
          <w:rFonts w:eastAsia="MS Mincho"/>
          <w:color w:val="808080"/>
        </w:rPr>
      </w:pPr>
      <w:r w:rsidRPr="002D141C">
        <w:rPr>
          <w:rFonts w:eastAsia="MS Mincho"/>
          <w:color w:val="808080"/>
        </w:rPr>
        <w:t>-- TAG-SRS-SWITCHINGTIMENR-STOP</w:t>
      </w:r>
    </w:p>
    <w:p w14:paraId="0E1B0CED" w14:textId="77777777" w:rsidR="009B7EC4" w:rsidRPr="002D141C" w:rsidRDefault="009B7EC4" w:rsidP="002D141C">
      <w:pPr>
        <w:pStyle w:val="PL"/>
        <w:rPr>
          <w:rFonts w:eastAsia="MS Mincho"/>
          <w:color w:val="808080"/>
          <w:lang w:eastAsia="sv-SE"/>
        </w:rPr>
      </w:pPr>
      <w:r w:rsidRPr="002D141C">
        <w:rPr>
          <w:rFonts w:eastAsia="MS Mincho"/>
          <w:color w:val="808080"/>
        </w:rPr>
        <w:t>-- ASN1STOP</w:t>
      </w:r>
    </w:p>
    <w:p w14:paraId="3ECB9260" w14:textId="77777777" w:rsidR="009B7EC4" w:rsidRPr="002D141C" w:rsidRDefault="009B7EC4" w:rsidP="00706D38"/>
    <w:p w14:paraId="22BB4225" w14:textId="77777777" w:rsidR="009B7EC4" w:rsidRPr="002D141C" w:rsidRDefault="009B7EC4" w:rsidP="00706D38">
      <w:pPr>
        <w:pStyle w:val="Heading4"/>
        <w:rPr>
          <w:i/>
          <w:lang w:val="en-GB"/>
        </w:rPr>
      </w:pPr>
      <w:bookmarkStart w:id="6225" w:name="_Toc20426190"/>
      <w:bookmarkStart w:id="6226" w:name="_Toc29321587"/>
      <w:bookmarkStart w:id="6227" w:name="_Toc36219770"/>
      <w:bookmarkStart w:id="6228" w:name="_Toc36220446"/>
      <w:bookmarkStart w:id="6229" w:name="_Toc36513866"/>
      <w:bookmarkStart w:id="6230" w:name="_Toc46449925"/>
      <w:bookmarkStart w:id="6231" w:name="_Toc46489712"/>
      <w:bookmarkStart w:id="6232" w:name="_Toc52495546"/>
      <w:bookmarkStart w:id="6233" w:name="_Toc60781715"/>
      <w:bookmarkStart w:id="6234" w:name="_Toc139022052"/>
      <w:r w:rsidRPr="002D141C">
        <w:rPr>
          <w:lang w:val="en-GB"/>
        </w:rPr>
        <w:t>–</w:t>
      </w:r>
      <w:r w:rsidRPr="002D141C">
        <w:rPr>
          <w:lang w:val="en-GB"/>
        </w:rPr>
        <w:tab/>
      </w:r>
      <w:r w:rsidRPr="002D141C">
        <w:rPr>
          <w:i/>
          <w:noProof/>
          <w:lang w:val="en-GB"/>
        </w:rPr>
        <w:t>SRS-SwitchingTimeEUTRA</w:t>
      </w:r>
      <w:bookmarkEnd w:id="6225"/>
      <w:bookmarkEnd w:id="6226"/>
      <w:bookmarkEnd w:id="6227"/>
      <w:bookmarkEnd w:id="6228"/>
      <w:bookmarkEnd w:id="6229"/>
      <w:bookmarkEnd w:id="6230"/>
      <w:bookmarkEnd w:id="6231"/>
      <w:bookmarkEnd w:id="6232"/>
      <w:bookmarkEnd w:id="6233"/>
      <w:bookmarkEnd w:id="6234"/>
    </w:p>
    <w:p w14:paraId="04E5540C" w14:textId="77777777" w:rsidR="009B7EC4" w:rsidRPr="002D141C" w:rsidRDefault="009B7EC4" w:rsidP="009B7EC4">
      <w:r w:rsidRPr="002D141C">
        <w:t xml:space="preserve">The IE </w:t>
      </w:r>
      <w:r w:rsidRPr="002D141C">
        <w:rPr>
          <w:i/>
        </w:rPr>
        <w:t xml:space="preserve">SRS-SwitchingTimeEUTRA </w:t>
      </w:r>
      <w:r w:rsidRPr="002D141C">
        <w:t xml:space="preserve">is used to indicate the SRS carrier switching time supported by the UE for one </w:t>
      </w:r>
      <w:r w:rsidR="00764FDA" w:rsidRPr="002D141C">
        <w:t>E-UTRA</w:t>
      </w:r>
      <w:r w:rsidRPr="002D141C">
        <w:t xml:space="preserve"> band pair.</w:t>
      </w:r>
    </w:p>
    <w:p w14:paraId="6CD5F239" w14:textId="77777777" w:rsidR="009B7EC4" w:rsidRPr="002D141C" w:rsidRDefault="009B7EC4" w:rsidP="00706D38">
      <w:pPr>
        <w:pStyle w:val="TH"/>
        <w:rPr>
          <w:i/>
          <w:lang w:val="en-GB"/>
        </w:rPr>
      </w:pPr>
      <w:r w:rsidRPr="002D141C">
        <w:rPr>
          <w:i/>
          <w:lang w:val="en-GB"/>
        </w:rPr>
        <w:t>SRS-SwitchingTimeEUTRA information element</w:t>
      </w:r>
    </w:p>
    <w:p w14:paraId="66BA78CE" w14:textId="77777777" w:rsidR="009B7EC4" w:rsidRPr="002D141C" w:rsidRDefault="009B7EC4" w:rsidP="002D141C">
      <w:pPr>
        <w:pStyle w:val="PL"/>
        <w:rPr>
          <w:rFonts w:eastAsia="MS Mincho"/>
          <w:color w:val="808080"/>
        </w:rPr>
      </w:pPr>
      <w:r w:rsidRPr="002D141C">
        <w:rPr>
          <w:rFonts w:eastAsia="MS Mincho"/>
          <w:color w:val="808080"/>
        </w:rPr>
        <w:t>-- ASN1START</w:t>
      </w:r>
    </w:p>
    <w:p w14:paraId="1AB959AB" w14:textId="77777777" w:rsidR="009B7EC4" w:rsidRPr="002D141C" w:rsidRDefault="009B7EC4" w:rsidP="002D141C">
      <w:pPr>
        <w:pStyle w:val="PL"/>
        <w:rPr>
          <w:rFonts w:eastAsia="MS Mincho"/>
          <w:color w:val="808080"/>
        </w:rPr>
      </w:pPr>
      <w:r w:rsidRPr="002D141C">
        <w:rPr>
          <w:rFonts w:eastAsia="MS Mincho"/>
          <w:color w:val="808080"/>
        </w:rPr>
        <w:t>-- TAG-SRS-SWITCHINGTIMEEUTRA-START</w:t>
      </w:r>
    </w:p>
    <w:p w14:paraId="53B1BF00" w14:textId="77777777" w:rsidR="009B7EC4" w:rsidRPr="002D141C" w:rsidRDefault="009B7EC4" w:rsidP="002D141C">
      <w:pPr>
        <w:pStyle w:val="PL"/>
        <w:rPr>
          <w:rFonts w:eastAsia="Batang"/>
        </w:rPr>
      </w:pPr>
    </w:p>
    <w:p w14:paraId="64F94095" w14:textId="77777777" w:rsidR="009B7EC4" w:rsidRPr="002D141C" w:rsidRDefault="009B7EC4" w:rsidP="002D141C">
      <w:pPr>
        <w:pStyle w:val="PL"/>
      </w:pPr>
      <w:r w:rsidRPr="002D141C">
        <w:t xml:space="preserve">SRS-SwitchingTimeEUTRA </w:t>
      </w:r>
      <w:r w:rsidR="005051A8" w:rsidRPr="002D141C">
        <w:t>::=</w:t>
      </w:r>
      <w:r w:rsidRPr="002D141C">
        <w:t xml:space="preserve"> </w:t>
      </w:r>
      <w:r w:rsidRPr="002D141C">
        <w:rPr>
          <w:color w:val="993366"/>
        </w:rPr>
        <w:t>SEQUENCE</w:t>
      </w:r>
      <w:r w:rsidRPr="002D141C">
        <w:t xml:space="preserve"> {</w:t>
      </w:r>
    </w:p>
    <w:p w14:paraId="75A08F53" w14:textId="778018F0" w:rsidR="008503AD" w:rsidRPr="002D141C" w:rsidRDefault="009B7EC4" w:rsidP="002D141C">
      <w:pPr>
        <w:pStyle w:val="PL"/>
      </w:pPr>
      <w:r w:rsidRPr="002D141C">
        <w:t xml:space="preserve">    switchingTimeDL     </w:t>
      </w:r>
      <w:r w:rsidR="005051A8" w:rsidRPr="002D141C">
        <w:t xml:space="preserve">       </w:t>
      </w:r>
      <w:r w:rsidRPr="002D141C">
        <w:rPr>
          <w:color w:val="993366"/>
        </w:rPr>
        <w:t>ENUMERATED</w:t>
      </w:r>
      <w:r w:rsidRPr="002D141C">
        <w:t xml:space="preserve"> {n0, n0dot5, n1, n1dot5, n2, n2dot5, n3, n3dot5, n4, n4dot5, n5, n5dot5, n6, n6dot5, n7}</w:t>
      </w:r>
    </w:p>
    <w:p w14:paraId="492F8F50" w14:textId="1A224FC6" w:rsidR="009B7EC4" w:rsidRPr="002D141C" w:rsidRDefault="008503AD" w:rsidP="002D141C">
      <w:pPr>
        <w:pStyle w:val="PL"/>
      </w:pPr>
      <w:r w:rsidRPr="002D141C">
        <w:t xml:space="preserve">                                                                                               </w:t>
      </w:r>
      <w:r w:rsidR="009B7EC4" w:rsidRPr="002D141C">
        <w:rPr>
          <w:color w:val="993366"/>
        </w:rPr>
        <w:t>OPTIONAL</w:t>
      </w:r>
      <w:r w:rsidR="009B7EC4" w:rsidRPr="002D141C">
        <w:t>,</w:t>
      </w:r>
    </w:p>
    <w:p w14:paraId="09D42A28" w14:textId="0E9DD849" w:rsidR="008503AD" w:rsidRPr="002D141C" w:rsidRDefault="009B7EC4" w:rsidP="002D141C">
      <w:pPr>
        <w:pStyle w:val="PL"/>
      </w:pPr>
      <w:r w:rsidRPr="002D141C">
        <w:t xml:space="preserve">    switchingTimeUL     </w:t>
      </w:r>
      <w:r w:rsidR="005051A8" w:rsidRPr="002D141C">
        <w:t xml:space="preserve">       </w:t>
      </w:r>
      <w:r w:rsidRPr="002D141C">
        <w:rPr>
          <w:color w:val="993366"/>
        </w:rPr>
        <w:t>ENUMERATED</w:t>
      </w:r>
      <w:r w:rsidRPr="002D141C">
        <w:t xml:space="preserve"> {n0, n0dot5, n1, n1dot5, n2, n2dot5, n3, n3dot5, n4, n4dot5, n5, n5dot5, n6, n6dot5, n7}</w:t>
      </w:r>
    </w:p>
    <w:p w14:paraId="4099BB37" w14:textId="0238D3ED" w:rsidR="009B7EC4" w:rsidRPr="002D141C" w:rsidRDefault="008503AD" w:rsidP="002D141C">
      <w:pPr>
        <w:pStyle w:val="PL"/>
      </w:pPr>
      <w:r w:rsidRPr="002D141C">
        <w:t xml:space="preserve">                                                                                               </w:t>
      </w:r>
      <w:r w:rsidR="009B7EC4" w:rsidRPr="002D141C">
        <w:rPr>
          <w:color w:val="993366"/>
        </w:rPr>
        <w:t>OPTIONAL</w:t>
      </w:r>
    </w:p>
    <w:p w14:paraId="64B00DF0" w14:textId="77777777" w:rsidR="009B7EC4" w:rsidRPr="002D141C" w:rsidRDefault="009B7EC4" w:rsidP="002D141C">
      <w:pPr>
        <w:pStyle w:val="PL"/>
      </w:pPr>
      <w:r w:rsidRPr="002D141C">
        <w:t>}</w:t>
      </w:r>
    </w:p>
    <w:p w14:paraId="51138BAD" w14:textId="77777777" w:rsidR="009B7EC4" w:rsidRPr="002D141C" w:rsidRDefault="009B7EC4" w:rsidP="002D141C">
      <w:pPr>
        <w:pStyle w:val="PL"/>
        <w:rPr>
          <w:rFonts w:eastAsia="MS Mincho"/>
          <w:color w:val="808080"/>
        </w:rPr>
      </w:pPr>
      <w:r w:rsidRPr="002D141C">
        <w:rPr>
          <w:rFonts w:eastAsia="MS Mincho"/>
          <w:color w:val="808080"/>
        </w:rPr>
        <w:t>-- TAG-SRS-SWITCHINGTIMEEUTRA-STOP</w:t>
      </w:r>
    </w:p>
    <w:p w14:paraId="75E23D5E" w14:textId="77777777" w:rsidR="009B7EC4" w:rsidRPr="002D141C" w:rsidRDefault="009B7EC4" w:rsidP="002D141C">
      <w:pPr>
        <w:pStyle w:val="PL"/>
        <w:rPr>
          <w:rFonts w:eastAsia="MS Mincho"/>
          <w:color w:val="808080"/>
          <w:lang w:eastAsia="sv-SE"/>
        </w:rPr>
      </w:pPr>
      <w:r w:rsidRPr="002D141C">
        <w:rPr>
          <w:rFonts w:eastAsia="MS Mincho"/>
          <w:color w:val="808080"/>
        </w:rPr>
        <w:t>-- ASN1STOP</w:t>
      </w:r>
    </w:p>
    <w:p w14:paraId="035930F8" w14:textId="77777777" w:rsidR="009B7EC4" w:rsidRPr="002D141C" w:rsidRDefault="009B7EC4" w:rsidP="00C1597C"/>
    <w:p w14:paraId="0FB84A47" w14:textId="77777777" w:rsidR="002C5D28" w:rsidRPr="002D141C" w:rsidRDefault="002C5D28" w:rsidP="002C5D28">
      <w:pPr>
        <w:pStyle w:val="Heading4"/>
        <w:rPr>
          <w:lang w:val="en-GB"/>
        </w:rPr>
      </w:pPr>
      <w:bookmarkStart w:id="6235" w:name="_Toc20426191"/>
      <w:bookmarkStart w:id="6236" w:name="_Toc29321588"/>
      <w:bookmarkStart w:id="6237" w:name="_Toc36219771"/>
      <w:bookmarkStart w:id="6238" w:name="_Toc36220447"/>
      <w:bookmarkStart w:id="6239" w:name="_Toc36513867"/>
      <w:bookmarkStart w:id="6240" w:name="_Toc46449926"/>
      <w:bookmarkStart w:id="6241" w:name="_Toc46489713"/>
      <w:bookmarkStart w:id="6242" w:name="_Toc52495547"/>
      <w:bookmarkStart w:id="6243" w:name="_Toc60781716"/>
      <w:bookmarkStart w:id="6244" w:name="_Toc139022053"/>
      <w:r w:rsidRPr="002D141C">
        <w:rPr>
          <w:lang w:val="en-GB"/>
        </w:rPr>
        <w:t>–</w:t>
      </w:r>
      <w:r w:rsidRPr="002D141C">
        <w:rPr>
          <w:lang w:val="en-GB"/>
        </w:rPr>
        <w:tab/>
      </w:r>
      <w:r w:rsidRPr="002D141C">
        <w:rPr>
          <w:i/>
          <w:noProof/>
          <w:lang w:val="en-GB"/>
        </w:rPr>
        <w:t>SupportedBandwidth</w:t>
      </w:r>
      <w:bookmarkEnd w:id="6235"/>
      <w:bookmarkEnd w:id="6236"/>
      <w:bookmarkEnd w:id="6237"/>
      <w:bookmarkEnd w:id="6238"/>
      <w:bookmarkEnd w:id="6239"/>
      <w:bookmarkEnd w:id="6240"/>
      <w:bookmarkEnd w:id="6241"/>
      <w:bookmarkEnd w:id="6242"/>
      <w:bookmarkEnd w:id="6243"/>
      <w:bookmarkEnd w:id="6244"/>
    </w:p>
    <w:p w14:paraId="2C063167" w14:textId="77777777" w:rsidR="002C5D28" w:rsidRPr="002D141C" w:rsidRDefault="002C5D28" w:rsidP="002C5D28">
      <w:r w:rsidRPr="002D141C">
        <w:t xml:space="preserve">The IE </w:t>
      </w:r>
      <w:r w:rsidRPr="002D141C">
        <w:rPr>
          <w:i/>
        </w:rPr>
        <w:t>SupportedBandwidth</w:t>
      </w:r>
      <w:r w:rsidRPr="002D141C">
        <w:t xml:space="preserve"> is used to indicate the maximum channel bandwidth supported by the UE on one carrier of a band of a band combination.</w:t>
      </w:r>
    </w:p>
    <w:p w14:paraId="04A20B52" w14:textId="77777777" w:rsidR="002C5D28" w:rsidRPr="002D141C" w:rsidRDefault="002C5D28" w:rsidP="002C5D28">
      <w:pPr>
        <w:pStyle w:val="TH"/>
        <w:rPr>
          <w:lang w:val="en-GB"/>
        </w:rPr>
      </w:pPr>
      <w:r w:rsidRPr="002D141C">
        <w:rPr>
          <w:i/>
          <w:lang w:val="en-GB"/>
        </w:rPr>
        <w:t>SupportedBandwidth</w:t>
      </w:r>
      <w:r w:rsidRPr="002D141C">
        <w:rPr>
          <w:lang w:val="en-GB"/>
        </w:rPr>
        <w:t xml:space="preserve"> information element</w:t>
      </w:r>
    </w:p>
    <w:p w14:paraId="57990687" w14:textId="77777777" w:rsidR="002C5D28" w:rsidRPr="002D141C" w:rsidRDefault="002C5D28" w:rsidP="002D141C">
      <w:pPr>
        <w:pStyle w:val="PL"/>
        <w:rPr>
          <w:color w:val="808080"/>
        </w:rPr>
      </w:pPr>
      <w:r w:rsidRPr="002D141C">
        <w:rPr>
          <w:color w:val="808080"/>
        </w:rPr>
        <w:t>-- ASN1START</w:t>
      </w:r>
    </w:p>
    <w:p w14:paraId="249C5CA9" w14:textId="77777777" w:rsidR="002C5D28" w:rsidRPr="002D141C" w:rsidRDefault="002C5D28" w:rsidP="002D141C">
      <w:pPr>
        <w:pStyle w:val="PL"/>
        <w:rPr>
          <w:color w:val="808080"/>
        </w:rPr>
      </w:pPr>
      <w:r w:rsidRPr="002D141C">
        <w:rPr>
          <w:color w:val="808080"/>
        </w:rPr>
        <w:t>-- TAG-SUPPORTEDBANDWIDTH-START</w:t>
      </w:r>
    </w:p>
    <w:p w14:paraId="1D9B7D4A" w14:textId="77777777" w:rsidR="002C5D28" w:rsidRPr="002D141C" w:rsidRDefault="002C5D28" w:rsidP="002D141C">
      <w:pPr>
        <w:pStyle w:val="PL"/>
      </w:pPr>
    </w:p>
    <w:p w14:paraId="712234B4" w14:textId="77777777" w:rsidR="002C5D28" w:rsidRPr="002D141C" w:rsidRDefault="002C5D28" w:rsidP="002D141C">
      <w:pPr>
        <w:pStyle w:val="PL"/>
      </w:pPr>
      <w:r w:rsidRPr="002D141C">
        <w:t xml:space="preserve">SupportedBandwidth ::=      </w:t>
      </w:r>
      <w:r w:rsidRPr="002D141C">
        <w:rPr>
          <w:color w:val="993366"/>
        </w:rPr>
        <w:t>CHOICE</w:t>
      </w:r>
      <w:r w:rsidRPr="002D141C">
        <w:t xml:space="preserve"> {</w:t>
      </w:r>
    </w:p>
    <w:p w14:paraId="484CDFC4" w14:textId="77777777" w:rsidR="002C5D28" w:rsidRPr="002D141C" w:rsidRDefault="002C5D28" w:rsidP="002D141C">
      <w:pPr>
        <w:pStyle w:val="PL"/>
      </w:pPr>
      <w:r w:rsidRPr="002D141C">
        <w:t xml:space="preserve">    fr1                         </w:t>
      </w:r>
      <w:r w:rsidRPr="002D141C">
        <w:rPr>
          <w:color w:val="993366"/>
        </w:rPr>
        <w:t>ENUMERATED</w:t>
      </w:r>
      <w:r w:rsidRPr="002D141C">
        <w:t xml:space="preserve"> {mhz5, mhz10, mhz15, mhz20, mhz25, mhz30, mhz40, mhz50, mhz60, mhz80, mhz100},</w:t>
      </w:r>
    </w:p>
    <w:p w14:paraId="48313E24" w14:textId="77777777" w:rsidR="002C5D28" w:rsidRPr="002D141C" w:rsidRDefault="002C5D28" w:rsidP="002D141C">
      <w:pPr>
        <w:pStyle w:val="PL"/>
      </w:pPr>
      <w:r w:rsidRPr="002D141C">
        <w:t xml:space="preserve">    fr2                         </w:t>
      </w:r>
      <w:r w:rsidRPr="002D141C">
        <w:rPr>
          <w:color w:val="993366"/>
        </w:rPr>
        <w:t>ENUMERATED</w:t>
      </w:r>
      <w:r w:rsidRPr="002D141C">
        <w:t xml:space="preserve"> {mhz50, mhz100, mhz200, mhz400}</w:t>
      </w:r>
    </w:p>
    <w:p w14:paraId="2429C00D" w14:textId="77777777" w:rsidR="002C5D28" w:rsidRPr="002D141C" w:rsidRDefault="002C5D28" w:rsidP="002D141C">
      <w:pPr>
        <w:pStyle w:val="PL"/>
      </w:pPr>
      <w:r w:rsidRPr="002D141C">
        <w:t>}</w:t>
      </w:r>
    </w:p>
    <w:p w14:paraId="70B96572" w14:textId="77777777" w:rsidR="002C5D28" w:rsidRPr="002D141C" w:rsidRDefault="002C5D28" w:rsidP="002D141C">
      <w:pPr>
        <w:pStyle w:val="PL"/>
      </w:pPr>
    </w:p>
    <w:p w14:paraId="1375C57F" w14:textId="77777777" w:rsidR="002C5D28" w:rsidRPr="002D141C" w:rsidRDefault="002C5D28" w:rsidP="002D141C">
      <w:pPr>
        <w:pStyle w:val="PL"/>
        <w:rPr>
          <w:color w:val="808080"/>
        </w:rPr>
      </w:pPr>
      <w:r w:rsidRPr="002D141C">
        <w:rPr>
          <w:color w:val="808080"/>
        </w:rPr>
        <w:t>-- TAG-SUPPORTEDBANDWIDTH-STOP</w:t>
      </w:r>
    </w:p>
    <w:p w14:paraId="28264F03" w14:textId="77777777" w:rsidR="002C5D28" w:rsidRPr="002D141C" w:rsidRDefault="002C5D28" w:rsidP="002D141C">
      <w:pPr>
        <w:pStyle w:val="PL"/>
        <w:rPr>
          <w:color w:val="808080"/>
        </w:rPr>
      </w:pPr>
      <w:r w:rsidRPr="002D141C">
        <w:rPr>
          <w:color w:val="808080"/>
        </w:rPr>
        <w:t>-- ASN1STOP</w:t>
      </w:r>
    </w:p>
    <w:p w14:paraId="60B1F091" w14:textId="77777777" w:rsidR="00C1597C" w:rsidRPr="002D141C" w:rsidRDefault="00C1597C" w:rsidP="00C1597C"/>
    <w:p w14:paraId="2566D9A6" w14:textId="77777777" w:rsidR="002C5D28" w:rsidRPr="002D141C" w:rsidRDefault="002C5D28" w:rsidP="002C5D28">
      <w:pPr>
        <w:pStyle w:val="Heading4"/>
        <w:rPr>
          <w:noProof/>
          <w:lang w:val="en-GB"/>
        </w:rPr>
      </w:pPr>
      <w:bookmarkStart w:id="6245" w:name="_Toc20426192"/>
      <w:bookmarkStart w:id="6246" w:name="_Toc29321589"/>
      <w:bookmarkStart w:id="6247" w:name="_Toc36219772"/>
      <w:bookmarkStart w:id="6248" w:name="_Toc36220448"/>
      <w:bookmarkStart w:id="6249" w:name="_Toc36513868"/>
      <w:bookmarkStart w:id="6250" w:name="_Toc46449927"/>
      <w:bookmarkStart w:id="6251" w:name="_Toc46489714"/>
      <w:bookmarkStart w:id="6252" w:name="_Toc52495548"/>
      <w:bookmarkStart w:id="6253" w:name="_Toc60781717"/>
      <w:bookmarkStart w:id="6254" w:name="_Toc139022054"/>
      <w:r w:rsidRPr="002D141C">
        <w:rPr>
          <w:lang w:val="en-GB"/>
        </w:rPr>
        <w:t>–</w:t>
      </w:r>
      <w:r w:rsidRPr="002D141C">
        <w:rPr>
          <w:lang w:val="en-GB"/>
        </w:rPr>
        <w:tab/>
      </w:r>
      <w:r w:rsidRPr="002D141C">
        <w:rPr>
          <w:i/>
          <w:noProof/>
          <w:lang w:val="en-GB"/>
        </w:rPr>
        <w:t>UE-CapabilityRAT-ContainerList</w:t>
      </w:r>
      <w:bookmarkEnd w:id="6245"/>
      <w:bookmarkEnd w:id="6246"/>
      <w:bookmarkEnd w:id="6247"/>
      <w:bookmarkEnd w:id="6248"/>
      <w:bookmarkEnd w:id="6249"/>
      <w:bookmarkEnd w:id="6250"/>
      <w:bookmarkEnd w:id="6251"/>
      <w:bookmarkEnd w:id="6252"/>
      <w:bookmarkEnd w:id="6253"/>
      <w:bookmarkEnd w:id="6254"/>
    </w:p>
    <w:p w14:paraId="75B86927" w14:textId="77777777" w:rsidR="002C5D28" w:rsidRPr="002D141C" w:rsidRDefault="002C5D28" w:rsidP="002C5D28">
      <w:r w:rsidRPr="002D141C">
        <w:t xml:space="preserve">The IE </w:t>
      </w:r>
      <w:r w:rsidRPr="002D141C">
        <w:rPr>
          <w:i/>
        </w:rPr>
        <w:t>UE-CapabilityRAT-ContainerList</w:t>
      </w:r>
      <w:r w:rsidRPr="002D141C">
        <w:t xml:space="preserve"> contains a list of radio access technology specific capability containers.</w:t>
      </w:r>
    </w:p>
    <w:p w14:paraId="3EA6F1AF" w14:textId="77777777" w:rsidR="002C5D28" w:rsidRPr="002D141C" w:rsidRDefault="002C5D28" w:rsidP="002C5D28">
      <w:pPr>
        <w:pStyle w:val="TH"/>
        <w:rPr>
          <w:lang w:val="en-GB"/>
        </w:rPr>
      </w:pPr>
      <w:r w:rsidRPr="002D141C">
        <w:rPr>
          <w:i/>
          <w:lang w:val="en-GB"/>
        </w:rPr>
        <w:t>UE-CapabilityRAT-ContainerList</w:t>
      </w:r>
      <w:r w:rsidRPr="002D141C">
        <w:rPr>
          <w:lang w:val="en-GB"/>
        </w:rPr>
        <w:t xml:space="preserve"> information element</w:t>
      </w:r>
    </w:p>
    <w:p w14:paraId="25928B6F" w14:textId="77777777" w:rsidR="002C5D28" w:rsidRPr="002D141C" w:rsidRDefault="002C5D28" w:rsidP="002D141C">
      <w:pPr>
        <w:pStyle w:val="PL"/>
        <w:rPr>
          <w:color w:val="808080"/>
        </w:rPr>
      </w:pPr>
      <w:r w:rsidRPr="002D141C">
        <w:rPr>
          <w:color w:val="808080"/>
        </w:rPr>
        <w:t>-- ASN1START</w:t>
      </w:r>
    </w:p>
    <w:p w14:paraId="01FBF865" w14:textId="6EA57882" w:rsidR="002C5D28" w:rsidRPr="002D141C" w:rsidRDefault="002C5D28" w:rsidP="002D141C">
      <w:pPr>
        <w:pStyle w:val="PL"/>
        <w:rPr>
          <w:color w:val="808080"/>
        </w:rPr>
      </w:pPr>
      <w:r w:rsidRPr="002D141C">
        <w:rPr>
          <w:color w:val="808080"/>
        </w:rPr>
        <w:t>-- TAG-UE-CAPABILITYRAT-CONTAINERLIST-START</w:t>
      </w:r>
    </w:p>
    <w:p w14:paraId="3A74F0B7" w14:textId="77777777" w:rsidR="002C5D28" w:rsidRPr="002D141C" w:rsidRDefault="002C5D28" w:rsidP="002D141C">
      <w:pPr>
        <w:pStyle w:val="PL"/>
      </w:pPr>
    </w:p>
    <w:p w14:paraId="334374E6" w14:textId="790728DF" w:rsidR="002C5D28" w:rsidRPr="002D141C" w:rsidRDefault="002C5D28" w:rsidP="002D141C">
      <w:pPr>
        <w:pStyle w:val="PL"/>
      </w:pPr>
      <w:r w:rsidRPr="002D141C">
        <w:t>UE-CapabilityRAT-ContainerList ::=</w:t>
      </w:r>
      <w:r w:rsidR="0060077C" w:rsidRPr="002D141C">
        <w:t xml:space="preserve">    </w:t>
      </w:r>
      <w:r w:rsidRPr="002D141C">
        <w:rPr>
          <w:color w:val="993366"/>
        </w:rPr>
        <w:t>SEQUENCE</w:t>
      </w:r>
      <w:r w:rsidRPr="002D141C">
        <w:t xml:space="preserve"> (</w:t>
      </w:r>
      <w:r w:rsidRPr="002D141C">
        <w:rPr>
          <w:color w:val="993366"/>
        </w:rPr>
        <w:t>SIZE</w:t>
      </w:r>
      <w:r w:rsidRPr="002D141C">
        <w:t xml:space="preserve"> (0..maxRAT-CapabilityContainers))</w:t>
      </w:r>
      <w:r w:rsidRPr="002D141C">
        <w:rPr>
          <w:color w:val="993366"/>
        </w:rPr>
        <w:t xml:space="preserve"> OF</w:t>
      </w:r>
      <w:r w:rsidRPr="002D141C">
        <w:t xml:space="preserve"> UE-CapabilityRAT-Container</w:t>
      </w:r>
    </w:p>
    <w:p w14:paraId="3DE872EC" w14:textId="77777777" w:rsidR="002C5D28" w:rsidRPr="002D141C" w:rsidRDefault="002C5D28" w:rsidP="002D141C">
      <w:pPr>
        <w:pStyle w:val="PL"/>
      </w:pPr>
    </w:p>
    <w:p w14:paraId="198D99A2" w14:textId="1B0D0DF5" w:rsidR="002C5D28" w:rsidRPr="002D141C" w:rsidRDefault="002C5D28" w:rsidP="002D141C">
      <w:pPr>
        <w:pStyle w:val="PL"/>
      </w:pPr>
      <w:r w:rsidRPr="002D141C">
        <w:t xml:space="preserve">UE-CapabilityRAT-Container ::= </w:t>
      </w:r>
      <w:r w:rsidR="0060077C" w:rsidRPr="002D141C">
        <w:t xml:space="preserve">       </w:t>
      </w:r>
      <w:r w:rsidRPr="002D141C">
        <w:rPr>
          <w:color w:val="993366"/>
        </w:rPr>
        <w:t>SEQUENCE</w:t>
      </w:r>
      <w:r w:rsidRPr="002D141C">
        <w:t xml:space="preserve"> {</w:t>
      </w:r>
    </w:p>
    <w:p w14:paraId="684BA3C8" w14:textId="75E51A71" w:rsidR="002C5D28" w:rsidRPr="002D141C" w:rsidRDefault="002C5D28" w:rsidP="002D141C">
      <w:pPr>
        <w:pStyle w:val="PL"/>
      </w:pPr>
      <w:r w:rsidRPr="002D141C">
        <w:t xml:space="preserve">    rat-Type                          </w:t>
      </w:r>
      <w:r w:rsidR="0060077C" w:rsidRPr="002D141C">
        <w:t xml:space="preserve">  </w:t>
      </w:r>
      <w:r w:rsidRPr="002D141C">
        <w:t xml:space="preserve">  RAT-Type,</w:t>
      </w:r>
    </w:p>
    <w:p w14:paraId="38D717E2" w14:textId="1DEAB419" w:rsidR="002C5D28" w:rsidRPr="002D141C" w:rsidRDefault="002C5D28" w:rsidP="002D141C">
      <w:pPr>
        <w:pStyle w:val="PL"/>
      </w:pPr>
      <w:r w:rsidRPr="002D141C">
        <w:t xml:space="preserve">    ue-CapabilityRAT-Container          </w:t>
      </w:r>
      <w:r w:rsidR="0060077C" w:rsidRPr="002D141C">
        <w:t xml:space="preserve">  </w:t>
      </w:r>
      <w:r w:rsidRPr="002D141C">
        <w:rPr>
          <w:color w:val="993366"/>
        </w:rPr>
        <w:t>OCTET</w:t>
      </w:r>
      <w:r w:rsidRPr="002D141C">
        <w:t xml:space="preserve"> </w:t>
      </w:r>
      <w:r w:rsidRPr="002D141C">
        <w:rPr>
          <w:color w:val="993366"/>
        </w:rPr>
        <w:t>STRING</w:t>
      </w:r>
    </w:p>
    <w:p w14:paraId="2EBC05FB" w14:textId="77777777" w:rsidR="002C5D28" w:rsidRPr="002D141C" w:rsidRDefault="002C5D28" w:rsidP="002D141C">
      <w:pPr>
        <w:pStyle w:val="PL"/>
      </w:pPr>
      <w:r w:rsidRPr="002D141C">
        <w:t>}</w:t>
      </w:r>
    </w:p>
    <w:p w14:paraId="7E3E2F98" w14:textId="77777777" w:rsidR="002C5D28" w:rsidRPr="002D141C" w:rsidRDefault="002C5D28" w:rsidP="002D141C">
      <w:pPr>
        <w:pStyle w:val="PL"/>
      </w:pPr>
    </w:p>
    <w:p w14:paraId="32B4CA03" w14:textId="5D0D11B4" w:rsidR="002C5D28" w:rsidRPr="002D141C" w:rsidRDefault="002C5D28" w:rsidP="002D141C">
      <w:pPr>
        <w:pStyle w:val="PL"/>
        <w:rPr>
          <w:color w:val="808080"/>
        </w:rPr>
      </w:pPr>
      <w:r w:rsidRPr="002D141C">
        <w:rPr>
          <w:color w:val="808080"/>
        </w:rPr>
        <w:t>-- TAG-UE-CAPABILITYRAT-CONTAINERLIST-STOP</w:t>
      </w:r>
    </w:p>
    <w:p w14:paraId="5CB6AF3A" w14:textId="77777777" w:rsidR="002C5D28" w:rsidRPr="002D141C" w:rsidRDefault="002C5D28" w:rsidP="002D141C">
      <w:pPr>
        <w:pStyle w:val="PL"/>
        <w:rPr>
          <w:color w:val="808080"/>
        </w:rPr>
      </w:pPr>
      <w:r w:rsidRPr="002D141C">
        <w:rPr>
          <w:color w:val="808080"/>
        </w:rPr>
        <w:t>-- ASN1STOP</w:t>
      </w:r>
    </w:p>
    <w:p w14:paraId="676D319D" w14:textId="77777777" w:rsidR="002C5D28" w:rsidRPr="002D141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4F8B" w:rsidRPr="002D141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2D141C" w:rsidRDefault="002C5D28" w:rsidP="00F43D0B">
            <w:pPr>
              <w:pStyle w:val="TAH"/>
              <w:rPr>
                <w:lang w:val="en-GB" w:eastAsia="ja-JP"/>
              </w:rPr>
            </w:pPr>
            <w:r w:rsidRPr="002D141C">
              <w:rPr>
                <w:i/>
                <w:lang w:val="en-GB" w:eastAsia="ja-JP"/>
              </w:rPr>
              <w:t>UE-CapabilityRAT-ContainerList</w:t>
            </w:r>
            <w:r w:rsidRPr="002D141C">
              <w:rPr>
                <w:lang w:val="en-GB" w:eastAsia="ja-JP"/>
              </w:rPr>
              <w:t xml:space="preserve"> field descriptions</w:t>
            </w:r>
          </w:p>
        </w:tc>
      </w:tr>
      <w:tr w:rsidR="002C5D28" w:rsidRPr="002D141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2D141C" w:rsidRDefault="002C5D28" w:rsidP="00F43D0B">
            <w:pPr>
              <w:pStyle w:val="TAL"/>
              <w:rPr>
                <w:b/>
                <w:i/>
                <w:lang w:val="en-GB" w:eastAsia="ja-JP"/>
              </w:rPr>
            </w:pPr>
            <w:r w:rsidRPr="002D141C">
              <w:rPr>
                <w:b/>
                <w:i/>
                <w:lang w:val="en-GB" w:eastAsia="ja-JP"/>
              </w:rPr>
              <w:t>ue-CapabilityRAT-Container</w:t>
            </w:r>
          </w:p>
          <w:p w14:paraId="504FBAF7" w14:textId="77777777" w:rsidR="002C5D28" w:rsidRPr="002D141C" w:rsidRDefault="002C5D28" w:rsidP="00F43D0B">
            <w:pPr>
              <w:pStyle w:val="TAL"/>
              <w:rPr>
                <w:lang w:val="en-GB" w:eastAsia="ja-JP"/>
              </w:rPr>
            </w:pPr>
            <w:r w:rsidRPr="002D141C">
              <w:rPr>
                <w:lang w:val="en-GB" w:eastAsia="ja-JP"/>
              </w:rPr>
              <w:t>Container for the UE capabilities of the indicated RAT. The encoding is defined in the specification of each RAT:</w:t>
            </w:r>
          </w:p>
          <w:p w14:paraId="1DC47E1C" w14:textId="77777777" w:rsidR="002C5D28" w:rsidRPr="002D141C" w:rsidRDefault="002C5D28" w:rsidP="00F43D0B">
            <w:pPr>
              <w:pStyle w:val="TAL"/>
              <w:rPr>
                <w:lang w:val="en-GB" w:eastAsia="ja-JP"/>
              </w:rPr>
            </w:pPr>
            <w:r w:rsidRPr="002D141C">
              <w:rPr>
                <w:lang w:val="en-GB" w:eastAsia="ja-JP"/>
              </w:rPr>
              <w:t xml:space="preserve">For </w:t>
            </w:r>
            <w:r w:rsidRPr="002D141C">
              <w:rPr>
                <w:i/>
                <w:lang w:val="en-GB" w:eastAsia="ja-JP"/>
              </w:rPr>
              <w:t>rat-Type</w:t>
            </w:r>
            <w:r w:rsidRPr="002D141C">
              <w:rPr>
                <w:lang w:val="en-GB" w:eastAsia="ja-JP"/>
              </w:rPr>
              <w:t xml:space="preserve"> set to </w:t>
            </w:r>
            <w:r w:rsidRPr="002D141C">
              <w:rPr>
                <w:i/>
                <w:lang w:val="en-GB" w:eastAsia="ja-JP"/>
              </w:rPr>
              <w:t>nr</w:t>
            </w:r>
            <w:r w:rsidRPr="002D141C">
              <w:rPr>
                <w:lang w:val="en-GB" w:eastAsia="ja-JP"/>
              </w:rPr>
              <w:t xml:space="preserve">: the encoding of UE capabilities is defined in </w:t>
            </w:r>
            <w:r w:rsidRPr="002D141C">
              <w:rPr>
                <w:i/>
                <w:lang w:val="en-GB" w:eastAsia="ja-JP"/>
              </w:rPr>
              <w:t>UE-NR-Capability</w:t>
            </w:r>
            <w:r w:rsidRPr="002D141C">
              <w:rPr>
                <w:lang w:val="en-GB" w:eastAsia="ja-JP"/>
              </w:rPr>
              <w:t>.</w:t>
            </w:r>
          </w:p>
          <w:p w14:paraId="1626ACA0" w14:textId="77777777" w:rsidR="002C5D28" w:rsidRPr="002D141C" w:rsidRDefault="002C5D28" w:rsidP="00F43D0B">
            <w:pPr>
              <w:pStyle w:val="TAL"/>
              <w:rPr>
                <w:lang w:val="en-GB" w:eastAsia="ja-JP"/>
              </w:rPr>
            </w:pPr>
            <w:r w:rsidRPr="002D141C">
              <w:rPr>
                <w:lang w:val="en-GB" w:eastAsia="ja-JP"/>
              </w:rPr>
              <w:t xml:space="preserve">For </w:t>
            </w:r>
            <w:r w:rsidRPr="002D141C">
              <w:rPr>
                <w:i/>
                <w:lang w:val="en-GB" w:eastAsia="ja-JP"/>
              </w:rPr>
              <w:t>rat-Type</w:t>
            </w:r>
            <w:r w:rsidRPr="002D141C">
              <w:rPr>
                <w:lang w:val="en-GB" w:eastAsia="ja-JP"/>
              </w:rPr>
              <w:t xml:space="preserve"> set to </w:t>
            </w:r>
            <w:r w:rsidRPr="002D141C">
              <w:rPr>
                <w:i/>
                <w:lang w:val="en-GB" w:eastAsia="ja-JP"/>
              </w:rPr>
              <w:t>eutra-nr</w:t>
            </w:r>
            <w:r w:rsidRPr="002D141C">
              <w:rPr>
                <w:lang w:val="en-GB" w:eastAsia="ja-JP"/>
              </w:rPr>
              <w:t xml:space="preserve">: the encoding of UE capabilities is defined in </w:t>
            </w:r>
            <w:r w:rsidRPr="002D141C">
              <w:rPr>
                <w:i/>
                <w:lang w:val="en-GB" w:eastAsia="ja-JP"/>
              </w:rPr>
              <w:t>UE-MRDC-Capability</w:t>
            </w:r>
            <w:r w:rsidRPr="002D141C">
              <w:rPr>
                <w:lang w:val="en-GB" w:eastAsia="ja-JP"/>
              </w:rPr>
              <w:t>.</w:t>
            </w:r>
          </w:p>
          <w:p w14:paraId="64B92F4B"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For </w:t>
            </w:r>
            <w:r w:rsidRPr="002D141C">
              <w:rPr>
                <w:rFonts w:eastAsia="Calibri"/>
                <w:i/>
                <w:szCs w:val="22"/>
                <w:lang w:val="en-GB" w:eastAsia="ja-JP"/>
              </w:rPr>
              <w:t>rat-Type</w:t>
            </w:r>
            <w:r w:rsidRPr="002D141C">
              <w:rPr>
                <w:rFonts w:eastAsia="Calibri"/>
                <w:szCs w:val="22"/>
                <w:lang w:val="en-GB" w:eastAsia="ja-JP"/>
              </w:rPr>
              <w:t xml:space="preserve"> set to </w:t>
            </w:r>
            <w:r w:rsidRPr="002D141C">
              <w:rPr>
                <w:rFonts w:eastAsia="Calibri"/>
                <w:i/>
                <w:szCs w:val="22"/>
                <w:lang w:val="en-GB" w:eastAsia="ja-JP"/>
              </w:rPr>
              <w:t>eutra</w:t>
            </w:r>
            <w:r w:rsidRPr="002D141C">
              <w:rPr>
                <w:rFonts w:eastAsia="Calibri"/>
                <w:szCs w:val="22"/>
                <w:lang w:val="en-GB" w:eastAsia="ja-JP"/>
              </w:rPr>
              <w:t xml:space="preserve">: the encoding of UE capabilities is defined in </w:t>
            </w:r>
            <w:r w:rsidRPr="002D141C">
              <w:rPr>
                <w:rFonts w:eastAsia="Calibri"/>
                <w:i/>
                <w:szCs w:val="22"/>
                <w:lang w:val="en-GB" w:eastAsia="ja-JP"/>
              </w:rPr>
              <w:t>UE-EUTRA-Capability</w:t>
            </w:r>
            <w:r w:rsidRPr="002D141C">
              <w:rPr>
                <w:rFonts w:eastAsia="Calibri"/>
                <w:szCs w:val="22"/>
                <w:lang w:val="en-GB" w:eastAsia="ja-JP"/>
              </w:rPr>
              <w:t xml:space="preserve"> specified in </w:t>
            </w:r>
            <w:r w:rsidR="00A87238" w:rsidRPr="002D141C">
              <w:rPr>
                <w:rFonts w:eastAsia="Calibri"/>
                <w:szCs w:val="22"/>
                <w:lang w:val="en-GB" w:eastAsia="ja-JP"/>
              </w:rPr>
              <w:t>TS 36.331 [10]</w:t>
            </w:r>
            <w:r w:rsidRPr="002D141C">
              <w:rPr>
                <w:rFonts w:eastAsia="Calibri"/>
                <w:szCs w:val="22"/>
                <w:lang w:val="en-GB" w:eastAsia="ja-JP"/>
              </w:rPr>
              <w:t>.</w:t>
            </w:r>
          </w:p>
        </w:tc>
      </w:tr>
    </w:tbl>
    <w:p w14:paraId="67BA587A" w14:textId="77777777" w:rsidR="00C1597C" w:rsidRPr="002D141C" w:rsidRDefault="00C1597C" w:rsidP="00C1597C"/>
    <w:p w14:paraId="72E12B04" w14:textId="77777777" w:rsidR="002C5D28" w:rsidRPr="002D141C" w:rsidRDefault="002C5D28" w:rsidP="002C5D28">
      <w:pPr>
        <w:pStyle w:val="Heading4"/>
        <w:rPr>
          <w:lang w:val="en-GB"/>
        </w:rPr>
      </w:pPr>
      <w:bookmarkStart w:id="6255" w:name="_Toc20426193"/>
      <w:bookmarkStart w:id="6256" w:name="_Toc29321590"/>
      <w:bookmarkStart w:id="6257" w:name="_Toc36219773"/>
      <w:bookmarkStart w:id="6258" w:name="_Toc36220449"/>
      <w:bookmarkStart w:id="6259" w:name="_Toc36513869"/>
      <w:bookmarkStart w:id="6260" w:name="_Toc46449928"/>
      <w:bookmarkStart w:id="6261" w:name="_Toc46489715"/>
      <w:bookmarkStart w:id="6262" w:name="_Toc52495549"/>
      <w:bookmarkStart w:id="6263" w:name="_Toc60781718"/>
      <w:bookmarkStart w:id="6264" w:name="_Toc139022055"/>
      <w:r w:rsidRPr="002D141C">
        <w:rPr>
          <w:lang w:val="en-GB"/>
        </w:rPr>
        <w:t>–</w:t>
      </w:r>
      <w:r w:rsidRPr="002D141C">
        <w:rPr>
          <w:lang w:val="en-GB"/>
        </w:rPr>
        <w:tab/>
      </w:r>
      <w:r w:rsidRPr="002D141C">
        <w:rPr>
          <w:i/>
          <w:lang w:val="en-GB"/>
        </w:rPr>
        <w:t>UE-CapabilityRAT-RequestList</w:t>
      </w:r>
      <w:bookmarkEnd w:id="6255"/>
      <w:bookmarkEnd w:id="6256"/>
      <w:bookmarkEnd w:id="6257"/>
      <w:bookmarkEnd w:id="6258"/>
      <w:bookmarkEnd w:id="6259"/>
      <w:bookmarkEnd w:id="6260"/>
      <w:bookmarkEnd w:id="6261"/>
      <w:bookmarkEnd w:id="6262"/>
      <w:bookmarkEnd w:id="6263"/>
      <w:bookmarkEnd w:id="6264"/>
    </w:p>
    <w:p w14:paraId="433C2B78" w14:textId="77777777" w:rsidR="002C5D28" w:rsidRPr="002D141C" w:rsidRDefault="002C5D28" w:rsidP="002C5D28">
      <w:r w:rsidRPr="002D141C">
        <w:t xml:space="preserve">The IE </w:t>
      </w:r>
      <w:r w:rsidRPr="002D141C">
        <w:rPr>
          <w:i/>
        </w:rPr>
        <w:t>UE-CapabilityRAT-RequestList</w:t>
      </w:r>
      <w:r w:rsidRPr="002D141C">
        <w:t xml:space="preserve"> is used to request UE capabilities for one or more RATs from the UE.</w:t>
      </w:r>
    </w:p>
    <w:p w14:paraId="765C6D89" w14:textId="77777777" w:rsidR="002C5D28" w:rsidRPr="002D141C" w:rsidRDefault="002C5D28" w:rsidP="002C5D28">
      <w:pPr>
        <w:pStyle w:val="TH"/>
        <w:rPr>
          <w:lang w:val="en-GB"/>
        </w:rPr>
      </w:pPr>
      <w:r w:rsidRPr="002D141C">
        <w:rPr>
          <w:i/>
          <w:lang w:val="en-GB"/>
        </w:rPr>
        <w:t>UE-CapabilityRAT-RequestList</w:t>
      </w:r>
      <w:r w:rsidRPr="002D141C">
        <w:rPr>
          <w:lang w:val="en-GB"/>
        </w:rPr>
        <w:t xml:space="preserve"> information element</w:t>
      </w:r>
    </w:p>
    <w:p w14:paraId="52E323E5" w14:textId="77777777" w:rsidR="002C5D28" w:rsidRPr="002D141C" w:rsidRDefault="002C5D28" w:rsidP="002D141C">
      <w:pPr>
        <w:pStyle w:val="PL"/>
        <w:rPr>
          <w:color w:val="808080"/>
        </w:rPr>
      </w:pPr>
      <w:r w:rsidRPr="002D141C">
        <w:rPr>
          <w:color w:val="808080"/>
        </w:rPr>
        <w:t>-- ASN1START</w:t>
      </w:r>
    </w:p>
    <w:p w14:paraId="6EE4DD3C" w14:textId="77777777" w:rsidR="002C5D28" w:rsidRPr="002D141C" w:rsidRDefault="002C5D28" w:rsidP="002D141C">
      <w:pPr>
        <w:pStyle w:val="PL"/>
        <w:rPr>
          <w:color w:val="808080"/>
        </w:rPr>
      </w:pPr>
      <w:r w:rsidRPr="002D141C">
        <w:rPr>
          <w:color w:val="808080"/>
        </w:rPr>
        <w:t>-- TAG-UE-CAPABILITYRAT-REQUESTLIST-START</w:t>
      </w:r>
    </w:p>
    <w:p w14:paraId="5D0826DA" w14:textId="77777777" w:rsidR="002C5D28" w:rsidRPr="002D141C" w:rsidRDefault="002C5D28" w:rsidP="002D141C">
      <w:pPr>
        <w:pStyle w:val="PL"/>
      </w:pPr>
    </w:p>
    <w:p w14:paraId="1CC7744E" w14:textId="77777777" w:rsidR="002C5D28" w:rsidRPr="002D141C" w:rsidRDefault="002C5D28" w:rsidP="002D141C">
      <w:pPr>
        <w:pStyle w:val="PL"/>
      </w:pPr>
      <w:r w:rsidRPr="002D141C">
        <w:t xml:space="preserve">UE-CapabilityRAT-RequestList ::=        </w:t>
      </w:r>
      <w:r w:rsidRPr="002D141C">
        <w:rPr>
          <w:color w:val="993366"/>
        </w:rPr>
        <w:t>SEQUENCE</w:t>
      </w:r>
      <w:r w:rsidRPr="002D141C">
        <w:t xml:space="preserve"> (</w:t>
      </w:r>
      <w:r w:rsidRPr="002D141C">
        <w:rPr>
          <w:color w:val="993366"/>
        </w:rPr>
        <w:t>SIZE</w:t>
      </w:r>
      <w:r w:rsidRPr="002D141C">
        <w:t xml:space="preserve"> (1..maxRAT-CapabilityContainers))</w:t>
      </w:r>
      <w:r w:rsidRPr="002D141C">
        <w:rPr>
          <w:color w:val="993366"/>
        </w:rPr>
        <w:t xml:space="preserve"> OF</w:t>
      </w:r>
      <w:r w:rsidRPr="002D141C">
        <w:t xml:space="preserve"> UE-CapabilityRAT-Request</w:t>
      </w:r>
    </w:p>
    <w:p w14:paraId="2AC59886" w14:textId="77777777" w:rsidR="002C5D28" w:rsidRPr="002D141C" w:rsidRDefault="002C5D28" w:rsidP="002D141C">
      <w:pPr>
        <w:pStyle w:val="PL"/>
      </w:pPr>
    </w:p>
    <w:p w14:paraId="79790B64" w14:textId="77777777" w:rsidR="002C5D28" w:rsidRPr="002D141C" w:rsidRDefault="002C5D28" w:rsidP="002D141C">
      <w:pPr>
        <w:pStyle w:val="PL"/>
      </w:pPr>
      <w:r w:rsidRPr="002D141C">
        <w:t xml:space="preserve">UE-CapabilityRAT-Request ::=            </w:t>
      </w:r>
      <w:r w:rsidRPr="002D141C">
        <w:rPr>
          <w:color w:val="993366"/>
        </w:rPr>
        <w:t>SEQUENCE</w:t>
      </w:r>
      <w:r w:rsidRPr="002D141C">
        <w:t xml:space="preserve"> {</w:t>
      </w:r>
    </w:p>
    <w:p w14:paraId="33B6FCCE" w14:textId="77777777" w:rsidR="002C5D28" w:rsidRPr="002D141C" w:rsidRDefault="002C5D28" w:rsidP="002D141C">
      <w:pPr>
        <w:pStyle w:val="PL"/>
      </w:pPr>
      <w:r w:rsidRPr="002D141C">
        <w:t xml:space="preserve">    rat-Type                                RAT-Type,</w:t>
      </w:r>
    </w:p>
    <w:p w14:paraId="0E0D3FE2" w14:textId="77777777" w:rsidR="002C5D28" w:rsidRPr="002D141C" w:rsidRDefault="002C5D28" w:rsidP="002D141C">
      <w:pPr>
        <w:pStyle w:val="PL"/>
        <w:rPr>
          <w:color w:val="808080"/>
        </w:rPr>
      </w:pPr>
      <w:r w:rsidRPr="002D141C">
        <w:t xml:space="preserve">    capabilityRequestFilter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 xml:space="preserve">,   </w:t>
      </w:r>
      <w:r w:rsidRPr="002D141C">
        <w:rPr>
          <w:color w:val="808080"/>
        </w:rPr>
        <w:t>-- Need N</w:t>
      </w:r>
    </w:p>
    <w:p w14:paraId="2D587ACC" w14:textId="77777777" w:rsidR="002C5D28" w:rsidRPr="002D141C" w:rsidRDefault="002C5D28" w:rsidP="002D141C">
      <w:pPr>
        <w:pStyle w:val="PL"/>
      </w:pPr>
      <w:r w:rsidRPr="002D141C">
        <w:t xml:space="preserve">    ...</w:t>
      </w:r>
    </w:p>
    <w:p w14:paraId="366BB8B4" w14:textId="77777777" w:rsidR="002C5D28" w:rsidRPr="002D141C" w:rsidRDefault="002C5D28" w:rsidP="002D141C">
      <w:pPr>
        <w:pStyle w:val="PL"/>
      </w:pPr>
      <w:r w:rsidRPr="002D141C">
        <w:t>}</w:t>
      </w:r>
    </w:p>
    <w:p w14:paraId="5D99AE00" w14:textId="77777777" w:rsidR="002C5D28" w:rsidRPr="002D141C" w:rsidRDefault="002C5D28" w:rsidP="002D141C">
      <w:pPr>
        <w:pStyle w:val="PL"/>
      </w:pPr>
    </w:p>
    <w:p w14:paraId="6BB52351" w14:textId="77777777" w:rsidR="002C5D28" w:rsidRPr="002D141C" w:rsidRDefault="002C5D28" w:rsidP="002D141C">
      <w:pPr>
        <w:pStyle w:val="PL"/>
        <w:rPr>
          <w:color w:val="808080"/>
        </w:rPr>
      </w:pPr>
      <w:r w:rsidRPr="002D141C">
        <w:rPr>
          <w:color w:val="808080"/>
        </w:rPr>
        <w:t>-- TAG-UE-CAPABILITYRAT-REQUESTLIST-STOP</w:t>
      </w:r>
    </w:p>
    <w:p w14:paraId="1F18DB28" w14:textId="77777777" w:rsidR="002C5D28" w:rsidRPr="002D141C" w:rsidRDefault="002C5D28" w:rsidP="002D141C">
      <w:pPr>
        <w:pStyle w:val="PL"/>
        <w:rPr>
          <w:color w:val="808080"/>
        </w:rPr>
      </w:pPr>
      <w:r w:rsidRPr="002D141C">
        <w:rPr>
          <w:color w:val="808080"/>
        </w:rPr>
        <w:t>-- ASN1STOP</w:t>
      </w:r>
    </w:p>
    <w:p w14:paraId="179C4368"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ECD4DF3" w14:textId="77777777" w:rsidTr="006D357F">
        <w:tc>
          <w:tcPr>
            <w:tcW w:w="14173" w:type="dxa"/>
          </w:tcPr>
          <w:p w14:paraId="60D2B742" w14:textId="77777777" w:rsidR="002C5D28" w:rsidRPr="002D141C" w:rsidRDefault="002C5D28" w:rsidP="00F43D0B">
            <w:pPr>
              <w:pStyle w:val="TAH"/>
              <w:rPr>
                <w:szCs w:val="22"/>
                <w:lang w:val="en-GB" w:eastAsia="ja-JP"/>
              </w:rPr>
            </w:pPr>
            <w:r w:rsidRPr="002D141C">
              <w:rPr>
                <w:i/>
                <w:szCs w:val="22"/>
                <w:lang w:val="en-GB" w:eastAsia="ja-JP"/>
              </w:rPr>
              <w:t xml:space="preserve">UE-CapabilityRAT-Request </w:t>
            </w:r>
            <w:r w:rsidRPr="002D141C">
              <w:rPr>
                <w:szCs w:val="22"/>
                <w:lang w:val="en-GB" w:eastAsia="ja-JP"/>
              </w:rPr>
              <w:t>field descriptions</w:t>
            </w:r>
          </w:p>
        </w:tc>
      </w:tr>
      <w:tr w:rsidR="001C4F8B" w:rsidRPr="002D141C" w14:paraId="2F8BE641" w14:textId="77777777" w:rsidTr="006D357F">
        <w:tc>
          <w:tcPr>
            <w:tcW w:w="14173" w:type="dxa"/>
          </w:tcPr>
          <w:p w14:paraId="75341720" w14:textId="77777777" w:rsidR="002C5D28" w:rsidRPr="002D141C" w:rsidRDefault="002C5D28" w:rsidP="00F43D0B">
            <w:pPr>
              <w:pStyle w:val="TAL"/>
              <w:rPr>
                <w:szCs w:val="22"/>
                <w:lang w:val="en-GB" w:eastAsia="ja-JP"/>
              </w:rPr>
            </w:pPr>
            <w:r w:rsidRPr="002D141C">
              <w:rPr>
                <w:b/>
                <w:i/>
                <w:szCs w:val="22"/>
                <w:lang w:val="en-GB" w:eastAsia="ja-JP"/>
              </w:rPr>
              <w:t>capabilityRequestFilter</w:t>
            </w:r>
          </w:p>
          <w:p w14:paraId="6A681B23" w14:textId="77777777" w:rsidR="00F95F2F" w:rsidRPr="002D141C" w:rsidRDefault="002C5D28" w:rsidP="00F43D0B">
            <w:pPr>
              <w:pStyle w:val="TAL"/>
              <w:rPr>
                <w:szCs w:val="22"/>
                <w:lang w:val="en-GB" w:eastAsia="ja-JP"/>
              </w:rPr>
            </w:pPr>
            <w:r w:rsidRPr="002D141C">
              <w:rPr>
                <w:szCs w:val="22"/>
                <w:lang w:val="en-GB" w:eastAsia="ja-JP"/>
              </w:rPr>
              <w:t>Information by which the network requests the UE to filter the UE capabilities.</w:t>
            </w:r>
          </w:p>
          <w:p w14:paraId="45AB999A" w14:textId="24070AA1" w:rsidR="002C5D28" w:rsidRPr="002D141C" w:rsidRDefault="002C5D28" w:rsidP="00F43D0B">
            <w:pPr>
              <w:pStyle w:val="TAL"/>
              <w:rPr>
                <w:szCs w:val="22"/>
                <w:lang w:val="en-GB" w:eastAsia="ja-JP"/>
              </w:rPr>
            </w:pPr>
            <w:r w:rsidRPr="002D141C">
              <w:rPr>
                <w:szCs w:val="22"/>
                <w:lang w:val="en-GB" w:eastAsia="ja-JP"/>
              </w:rPr>
              <w:t xml:space="preserve">For </w:t>
            </w:r>
            <w:r w:rsidRPr="002D141C">
              <w:rPr>
                <w:i/>
                <w:lang w:val="en-GB"/>
              </w:rPr>
              <w:t>rat</w:t>
            </w:r>
            <w:r w:rsidR="00F911A1" w:rsidRPr="002D141C">
              <w:rPr>
                <w:i/>
                <w:lang w:val="en-GB"/>
              </w:rPr>
              <w:t>-</w:t>
            </w:r>
            <w:r w:rsidRPr="002D141C">
              <w:rPr>
                <w:i/>
                <w:lang w:val="en-GB"/>
              </w:rPr>
              <w:t>Type</w:t>
            </w:r>
            <w:r w:rsidRPr="002D141C">
              <w:rPr>
                <w:szCs w:val="22"/>
                <w:lang w:val="en-GB" w:eastAsia="ja-JP"/>
              </w:rPr>
              <w:t xml:space="preserve"> set to </w:t>
            </w:r>
            <w:r w:rsidRPr="002D141C">
              <w:rPr>
                <w:i/>
                <w:lang w:val="en-GB"/>
              </w:rPr>
              <w:t>nr</w:t>
            </w:r>
            <w:r w:rsidR="00257308" w:rsidRPr="002D141C">
              <w:rPr>
                <w:lang w:val="en-GB"/>
              </w:rPr>
              <w:t xml:space="preserve"> or </w:t>
            </w:r>
            <w:r w:rsidR="00257308" w:rsidRPr="002D141C">
              <w:rPr>
                <w:i/>
                <w:lang w:val="en-GB"/>
              </w:rPr>
              <w:t>eutra-nr</w:t>
            </w:r>
            <w:r w:rsidRPr="002D141C">
              <w:rPr>
                <w:szCs w:val="22"/>
                <w:lang w:val="en-GB" w:eastAsia="ja-JP"/>
              </w:rPr>
              <w:t xml:space="preserve">: the encoding of the </w:t>
            </w:r>
            <w:r w:rsidRPr="002D141C">
              <w:rPr>
                <w:i/>
                <w:lang w:val="en-GB"/>
              </w:rPr>
              <w:t>capabilityRequestFilter</w:t>
            </w:r>
            <w:r w:rsidRPr="002D141C">
              <w:rPr>
                <w:szCs w:val="22"/>
                <w:lang w:val="en-GB" w:eastAsia="ja-JP"/>
              </w:rPr>
              <w:t xml:space="preserve"> is defined in </w:t>
            </w:r>
            <w:r w:rsidRPr="002D141C">
              <w:rPr>
                <w:i/>
                <w:lang w:val="en-GB"/>
              </w:rPr>
              <w:t>UE-CapabilityRequestFilterNR</w:t>
            </w:r>
            <w:r w:rsidRPr="002D141C">
              <w:rPr>
                <w:szCs w:val="22"/>
                <w:lang w:val="en-GB" w:eastAsia="ja-JP"/>
              </w:rPr>
              <w:t>.</w:t>
            </w:r>
          </w:p>
          <w:p w14:paraId="36E5F8F0" w14:textId="4CC1B809" w:rsidR="00F61F2B" w:rsidRPr="002D141C" w:rsidRDefault="00F61F2B" w:rsidP="00F43D0B">
            <w:pPr>
              <w:pStyle w:val="TAL"/>
              <w:rPr>
                <w:szCs w:val="22"/>
                <w:lang w:val="en-GB" w:eastAsia="ja-JP"/>
              </w:rPr>
            </w:pPr>
            <w:r w:rsidRPr="002D141C">
              <w:rPr>
                <w:rFonts w:eastAsia="Yu Mincho" w:cs="Arial"/>
                <w:szCs w:val="18"/>
                <w:lang w:val="en-GB"/>
              </w:rPr>
              <w:t xml:space="preserve">For </w:t>
            </w:r>
            <w:r w:rsidRPr="002D141C">
              <w:rPr>
                <w:rFonts w:eastAsia="Yu Mincho" w:cs="Arial"/>
                <w:i/>
                <w:szCs w:val="18"/>
                <w:lang w:val="en-GB"/>
              </w:rPr>
              <w:t>rat-Type</w:t>
            </w:r>
            <w:r w:rsidRPr="002D141C">
              <w:rPr>
                <w:rFonts w:eastAsia="Yu Mincho" w:cs="Arial"/>
                <w:szCs w:val="18"/>
                <w:lang w:val="en-GB"/>
              </w:rPr>
              <w:t xml:space="preserve"> set to </w:t>
            </w:r>
            <w:r w:rsidRPr="002D141C">
              <w:rPr>
                <w:rFonts w:eastAsia="Yu Mincho" w:cs="Arial"/>
                <w:i/>
                <w:szCs w:val="18"/>
                <w:lang w:val="en-GB"/>
              </w:rPr>
              <w:t>eutra</w:t>
            </w:r>
            <w:r w:rsidRPr="002D141C">
              <w:rPr>
                <w:rFonts w:eastAsia="Yu Mincho" w:cs="Arial"/>
                <w:szCs w:val="18"/>
                <w:lang w:val="en-GB"/>
              </w:rPr>
              <w:t xml:space="preserve">: the encoding of the </w:t>
            </w:r>
            <w:r w:rsidRPr="002D141C">
              <w:rPr>
                <w:rFonts w:cs="Arial"/>
                <w:i/>
                <w:szCs w:val="18"/>
                <w:lang w:val="en-GB"/>
              </w:rPr>
              <w:t>capabilityRequestFilter</w:t>
            </w:r>
            <w:r w:rsidRPr="002D141C">
              <w:rPr>
                <w:rFonts w:cs="Arial"/>
                <w:szCs w:val="18"/>
                <w:lang w:val="en-GB"/>
              </w:rPr>
              <w:t xml:space="preserve"> is defined by </w:t>
            </w:r>
            <w:r w:rsidRPr="002D141C">
              <w:rPr>
                <w:rFonts w:cs="Arial"/>
                <w:i/>
                <w:szCs w:val="18"/>
                <w:lang w:val="en-GB"/>
              </w:rPr>
              <w:t>UECapabilityEnquiry</w:t>
            </w:r>
            <w:r w:rsidRPr="002D141C">
              <w:rPr>
                <w:rFonts w:cs="Arial"/>
                <w:szCs w:val="18"/>
                <w:lang w:val="en-GB"/>
              </w:rPr>
              <w:t xml:space="preserve"> message defined in TS36.331 [10], in which </w:t>
            </w:r>
            <w:r w:rsidRPr="002D141C">
              <w:rPr>
                <w:rFonts w:cs="Arial"/>
                <w:i/>
                <w:szCs w:val="18"/>
                <w:lang w:val="en-GB"/>
              </w:rPr>
              <w:t>RAT-Type</w:t>
            </w:r>
            <w:r w:rsidRPr="002D141C">
              <w:rPr>
                <w:rFonts w:cs="Arial"/>
                <w:szCs w:val="18"/>
                <w:lang w:val="en-GB"/>
              </w:rPr>
              <w:t xml:space="preserve"> in </w:t>
            </w:r>
            <w:r w:rsidRPr="002D141C">
              <w:rPr>
                <w:rFonts w:cs="Arial"/>
                <w:i/>
                <w:szCs w:val="18"/>
                <w:lang w:val="en-GB"/>
              </w:rPr>
              <w:t>UE-CapabilityRequest</w:t>
            </w:r>
            <w:r w:rsidRPr="002D141C">
              <w:rPr>
                <w:rFonts w:cs="Arial"/>
                <w:szCs w:val="18"/>
                <w:lang w:val="en-GB"/>
              </w:rPr>
              <w:t xml:space="preserve"> includes only </w:t>
            </w:r>
            <w:r w:rsidR="00817194" w:rsidRPr="002D141C">
              <w:rPr>
                <w:rFonts w:cs="Arial"/>
                <w:szCs w:val="18"/>
                <w:lang w:val="en-GB"/>
              </w:rPr>
              <w:t>'</w:t>
            </w:r>
            <w:r w:rsidRPr="002D141C">
              <w:rPr>
                <w:rFonts w:cs="Arial"/>
                <w:i/>
                <w:szCs w:val="18"/>
                <w:lang w:val="en-GB"/>
              </w:rPr>
              <w:t>eutra</w:t>
            </w:r>
            <w:r w:rsidR="00817194" w:rsidRPr="002D141C">
              <w:rPr>
                <w:rFonts w:cs="Arial"/>
                <w:i/>
                <w:szCs w:val="18"/>
                <w:lang w:val="en-GB"/>
              </w:rPr>
              <w:t>'</w:t>
            </w:r>
            <w:r w:rsidRPr="002D141C">
              <w:rPr>
                <w:rFonts w:cs="Arial"/>
                <w:szCs w:val="18"/>
                <w:lang w:val="en-GB"/>
              </w:rPr>
              <w:t>.</w:t>
            </w:r>
          </w:p>
        </w:tc>
      </w:tr>
      <w:tr w:rsidR="002C5D28" w:rsidRPr="002D141C" w14:paraId="7CB3A93B" w14:textId="77777777" w:rsidTr="006D357F">
        <w:tc>
          <w:tcPr>
            <w:tcW w:w="14173" w:type="dxa"/>
          </w:tcPr>
          <w:p w14:paraId="250D2800" w14:textId="77777777" w:rsidR="002C5D28" w:rsidRPr="002D141C" w:rsidRDefault="002C5D28" w:rsidP="00F43D0B">
            <w:pPr>
              <w:pStyle w:val="TAL"/>
              <w:rPr>
                <w:szCs w:val="22"/>
                <w:lang w:val="en-GB" w:eastAsia="ja-JP"/>
              </w:rPr>
            </w:pPr>
            <w:r w:rsidRPr="002D141C">
              <w:rPr>
                <w:b/>
                <w:i/>
                <w:szCs w:val="22"/>
                <w:lang w:val="en-GB" w:eastAsia="ja-JP"/>
              </w:rPr>
              <w:t>rat-Type</w:t>
            </w:r>
          </w:p>
          <w:p w14:paraId="04C4606B" w14:textId="77777777" w:rsidR="002C5D28" w:rsidRPr="002D141C" w:rsidRDefault="002C5D28" w:rsidP="00F43D0B">
            <w:pPr>
              <w:pStyle w:val="TAL"/>
              <w:rPr>
                <w:szCs w:val="22"/>
                <w:lang w:val="en-GB" w:eastAsia="ja-JP"/>
              </w:rPr>
            </w:pPr>
            <w:r w:rsidRPr="002D141C">
              <w:rPr>
                <w:szCs w:val="22"/>
                <w:lang w:val="en-GB" w:eastAsia="ja-JP"/>
              </w:rPr>
              <w:t>The RAT type for which the NW requests UE capabilities.</w:t>
            </w:r>
          </w:p>
        </w:tc>
      </w:tr>
    </w:tbl>
    <w:p w14:paraId="7E6EC9D8" w14:textId="77777777" w:rsidR="00257308" w:rsidRPr="002D141C" w:rsidRDefault="00257308" w:rsidP="00257308"/>
    <w:p w14:paraId="7B42611F" w14:textId="77777777" w:rsidR="00257308" w:rsidRPr="002D141C" w:rsidRDefault="00257308" w:rsidP="00257308">
      <w:pPr>
        <w:pStyle w:val="Heading4"/>
        <w:rPr>
          <w:lang w:val="en-GB"/>
        </w:rPr>
      </w:pPr>
      <w:bookmarkStart w:id="6265" w:name="_Toc20426194"/>
      <w:bookmarkStart w:id="6266" w:name="_Toc29321591"/>
      <w:bookmarkStart w:id="6267" w:name="_Toc36219774"/>
      <w:bookmarkStart w:id="6268" w:name="_Toc36220450"/>
      <w:bookmarkStart w:id="6269" w:name="_Toc36513870"/>
      <w:bookmarkStart w:id="6270" w:name="_Toc46449929"/>
      <w:bookmarkStart w:id="6271" w:name="_Toc46489716"/>
      <w:bookmarkStart w:id="6272" w:name="_Toc52495550"/>
      <w:bookmarkStart w:id="6273" w:name="_Toc60781719"/>
      <w:bookmarkStart w:id="6274" w:name="_Toc139022056"/>
      <w:r w:rsidRPr="002D141C">
        <w:rPr>
          <w:lang w:val="en-GB"/>
        </w:rPr>
        <w:t>–</w:t>
      </w:r>
      <w:r w:rsidRPr="002D141C">
        <w:rPr>
          <w:lang w:val="en-GB"/>
        </w:rPr>
        <w:tab/>
      </w:r>
      <w:r w:rsidRPr="002D141C">
        <w:rPr>
          <w:i/>
          <w:lang w:val="en-GB"/>
        </w:rPr>
        <w:t>UE-CapabilityRequestFilterCommon</w:t>
      </w:r>
      <w:bookmarkEnd w:id="6265"/>
      <w:bookmarkEnd w:id="6266"/>
      <w:bookmarkEnd w:id="6267"/>
      <w:bookmarkEnd w:id="6268"/>
      <w:bookmarkEnd w:id="6269"/>
      <w:bookmarkEnd w:id="6270"/>
      <w:bookmarkEnd w:id="6271"/>
      <w:bookmarkEnd w:id="6272"/>
      <w:bookmarkEnd w:id="6273"/>
      <w:bookmarkEnd w:id="6274"/>
    </w:p>
    <w:p w14:paraId="3C94D3A1" w14:textId="77777777" w:rsidR="00257308" w:rsidRPr="002D141C" w:rsidRDefault="00257308" w:rsidP="00257308">
      <w:r w:rsidRPr="002D141C">
        <w:t xml:space="preserve">The IE </w:t>
      </w:r>
      <w:r w:rsidRPr="002D141C">
        <w:rPr>
          <w:i/>
        </w:rPr>
        <w:t>UE-CapabilityRequestFilterCommon</w:t>
      </w:r>
      <w:r w:rsidRPr="002D141C">
        <w:t xml:space="preserve"> is used to request filtered UE capabilities. The filter is common for all capability containers that are requested.</w:t>
      </w:r>
    </w:p>
    <w:p w14:paraId="34879A96" w14:textId="77777777" w:rsidR="00257308" w:rsidRPr="002D141C" w:rsidRDefault="00257308" w:rsidP="00257308">
      <w:pPr>
        <w:pStyle w:val="TH"/>
        <w:rPr>
          <w:lang w:val="en-GB"/>
        </w:rPr>
      </w:pPr>
      <w:r w:rsidRPr="002D141C">
        <w:rPr>
          <w:i/>
          <w:lang w:val="en-GB"/>
        </w:rPr>
        <w:t>UE-CapabilityRequestFilterCommon</w:t>
      </w:r>
      <w:r w:rsidRPr="002D141C">
        <w:rPr>
          <w:lang w:val="en-GB"/>
        </w:rPr>
        <w:t xml:space="preserve"> information element</w:t>
      </w:r>
    </w:p>
    <w:p w14:paraId="514230D3" w14:textId="77777777" w:rsidR="00257308" w:rsidRPr="002D141C" w:rsidRDefault="00257308" w:rsidP="002D141C">
      <w:pPr>
        <w:pStyle w:val="PL"/>
        <w:rPr>
          <w:color w:val="808080"/>
        </w:rPr>
      </w:pPr>
      <w:r w:rsidRPr="002D141C">
        <w:rPr>
          <w:color w:val="808080"/>
        </w:rPr>
        <w:t>-- ASN1START</w:t>
      </w:r>
    </w:p>
    <w:p w14:paraId="735801AA" w14:textId="77777777" w:rsidR="00257308" w:rsidRPr="002D141C" w:rsidRDefault="00257308" w:rsidP="002D141C">
      <w:pPr>
        <w:pStyle w:val="PL"/>
        <w:rPr>
          <w:color w:val="808080"/>
        </w:rPr>
      </w:pPr>
      <w:r w:rsidRPr="002D141C">
        <w:rPr>
          <w:color w:val="808080"/>
        </w:rPr>
        <w:t>-- TAG-UE-CAPABILITYREQUESTFILTERCOMMON-START</w:t>
      </w:r>
    </w:p>
    <w:p w14:paraId="1244CFFF" w14:textId="77777777" w:rsidR="00257308" w:rsidRPr="002D141C" w:rsidRDefault="00257308" w:rsidP="002D141C">
      <w:pPr>
        <w:pStyle w:val="PL"/>
      </w:pPr>
    </w:p>
    <w:p w14:paraId="74EC1937" w14:textId="77777777" w:rsidR="00257308" w:rsidRPr="002D141C" w:rsidRDefault="00257308" w:rsidP="002D141C">
      <w:pPr>
        <w:pStyle w:val="PL"/>
      </w:pPr>
      <w:r w:rsidRPr="002D141C">
        <w:t xml:space="preserve">UE-CapabilityRequestFilterCommon ::=            </w:t>
      </w:r>
      <w:r w:rsidRPr="002D141C">
        <w:rPr>
          <w:color w:val="993366"/>
        </w:rPr>
        <w:t>SEQUENCE</w:t>
      </w:r>
      <w:r w:rsidRPr="002D141C">
        <w:t xml:space="preserve"> {</w:t>
      </w:r>
    </w:p>
    <w:p w14:paraId="209039EF" w14:textId="77777777" w:rsidR="00257308" w:rsidRPr="002D141C" w:rsidRDefault="00257308" w:rsidP="002D141C">
      <w:pPr>
        <w:pStyle w:val="PL"/>
      </w:pPr>
      <w:r w:rsidRPr="002D141C">
        <w:t xml:space="preserve">    mrdc-Request                                </w:t>
      </w:r>
      <w:r w:rsidRPr="002D141C">
        <w:rPr>
          <w:color w:val="993366"/>
        </w:rPr>
        <w:t>SEQUENCE</w:t>
      </w:r>
      <w:r w:rsidRPr="002D141C">
        <w:t xml:space="preserve"> {</w:t>
      </w:r>
    </w:p>
    <w:p w14:paraId="580B4F7A" w14:textId="6A1D11B4" w:rsidR="00257308" w:rsidRPr="002D141C" w:rsidRDefault="00257308" w:rsidP="002D141C">
      <w:pPr>
        <w:pStyle w:val="PL"/>
        <w:rPr>
          <w:color w:val="808080"/>
        </w:rPr>
      </w:pPr>
      <w:r w:rsidRPr="002D141C">
        <w:t xml:space="preserve">        omitEN-DC                                   </w:t>
      </w:r>
      <w:r w:rsidRPr="002D141C">
        <w:rPr>
          <w:color w:val="993366"/>
        </w:rPr>
        <w:t>ENUMERATED</w:t>
      </w:r>
      <w:r w:rsidRPr="002D141C">
        <w:t xml:space="preserve"> {true}           </w:t>
      </w:r>
      <w:r w:rsidR="00F832AB" w:rsidRPr="002D141C">
        <w:t xml:space="preserve">    </w:t>
      </w:r>
      <w:r w:rsidRPr="002D141C">
        <w:t xml:space="preserve">       </w:t>
      </w:r>
      <w:r w:rsidRPr="002D141C">
        <w:rPr>
          <w:color w:val="993366"/>
        </w:rPr>
        <w:t>OPTIONAL</w:t>
      </w:r>
      <w:r w:rsidRPr="002D141C">
        <w:t xml:space="preserve">,    </w:t>
      </w:r>
      <w:r w:rsidRPr="002D141C">
        <w:rPr>
          <w:color w:val="808080"/>
        </w:rPr>
        <w:t>-- Need N</w:t>
      </w:r>
    </w:p>
    <w:p w14:paraId="44F4EA5D" w14:textId="4BF9D8E7" w:rsidR="00257308" w:rsidRPr="002D141C" w:rsidRDefault="00257308" w:rsidP="002D141C">
      <w:pPr>
        <w:pStyle w:val="PL"/>
        <w:rPr>
          <w:color w:val="808080"/>
        </w:rPr>
      </w:pPr>
      <w:r w:rsidRPr="002D141C">
        <w:t xml:space="preserve">        includeNR-DC                                </w:t>
      </w:r>
      <w:r w:rsidRPr="002D141C">
        <w:rPr>
          <w:color w:val="993366"/>
        </w:rPr>
        <w:t>ENUMERATED</w:t>
      </w:r>
      <w:r w:rsidRPr="002D141C">
        <w:t xml:space="preserve"> {true}          </w:t>
      </w:r>
      <w:r w:rsidR="00F832AB" w:rsidRPr="002D141C">
        <w:t xml:space="preserve">    </w:t>
      </w:r>
      <w:r w:rsidRPr="002D141C">
        <w:t xml:space="preserve">        </w:t>
      </w:r>
      <w:r w:rsidRPr="002D141C">
        <w:rPr>
          <w:color w:val="993366"/>
        </w:rPr>
        <w:t>OPTIONAL</w:t>
      </w:r>
      <w:r w:rsidRPr="002D141C">
        <w:t xml:space="preserve">,    </w:t>
      </w:r>
      <w:r w:rsidRPr="002D141C">
        <w:rPr>
          <w:color w:val="808080"/>
        </w:rPr>
        <w:t>-- Need N</w:t>
      </w:r>
    </w:p>
    <w:p w14:paraId="02CFD2F9" w14:textId="1128B45C" w:rsidR="00257308" w:rsidRPr="002D141C" w:rsidRDefault="00257308" w:rsidP="002D141C">
      <w:pPr>
        <w:pStyle w:val="PL"/>
        <w:rPr>
          <w:color w:val="808080"/>
        </w:rPr>
      </w:pPr>
      <w:r w:rsidRPr="002D141C">
        <w:t xml:space="preserve">        includeNE-DC                                </w:t>
      </w:r>
      <w:r w:rsidRPr="002D141C">
        <w:rPr>
          <w:color w:val="993366"/>
        </w:rPr>
        <w:t>ENUMERATED</w:t>
      </w:r>
      <w:r w:rsidRPr="002D141C">
        <w:t xml:space="preserve"> {true}          </w:t>
      </w:r>
      <w:r w:rsidR="00F832AB" w:rsidRPr="002D141C">
        <w:t xml:space="preserve">    </w:t>
      </w:r>
      <w:r w:rsidRPr="002D141C">
        <w:t xml:space="preserve">        </w:t>
      </w:r>
      <w:r w:rsidRPr="002D141C">
        <w:rPr>
          <w:color w:val="993366"/>
        </w:rPr>
        <w:t>OPTIONAL</w:t>
      </w:r>
      <w:r w:rsidRPr="002D141C">
        <w:t xml:space="preserve">     </w:t>
      </w:r>
      <w:r w:rsidRPr="002D141C">
        <w:rPr>
          <w:color w:val="808080"/>
        </w:rPr>
        <w:t>-- Need N</w:t>
      </w:r>
    </w:p>
    <w:p w14:paraId="79DD3E1F" w14:textId="59B94E68" w:rsidR="00257308" w:rsidRPr="002D141C" w:rsidRDefault="00257308" w:rsidP="002D141C">
      <w:pPr>
        <w:pStyle w:val="PL"/>
        <w:rPr>
          <w:color w:val="808080"/>
        </w:rPr>
      </w:pPr>
      <w:r w:rsidRPr="002D141C">
        <w:t xml:space="preserve">    }                                                                                  </w:t>
      </w:r>
      <w:r w:rsidRPr="002D141C">
        <w:rPr>
          <w:color w:val="993366"/>
        </w:rPr>
        <w:t>OPTIONAL</w:t>
      </w:r>
      <w:r w:rsidRPr="002D141C">
        <w:t xml:space="preserve">,    </w:t>
      </w:r>
      <w:r w:rsidR="00936FD3" w:rsidRPr="002D141C">
        <w:t xml:space="preserve">    </w:t>
      </w:r>
      <w:r w:rsidRPr="002D141C">
        <w:rPr>
          <w:color w:val="808080"/>
        </w:rPr>
        <w:t>-- Need N</w:t>
      </w:r>
    </w:p>
    <w:p w14:paraId="37A516C9" w14:textId="77777777" w:rsidR="00257308" w:rsidRPr="002D141C" w:rsidRDefault="00257308" w:rsidP="002D141C">
      <w:pPr>
        <w:pStyle w:val="PL"/>
      </w:pPr>
      <w:r w:rsidRPr="002D141C">
        <w:t xml:space="preserve">    ...</w:t>
      </w:r>
    </w:p>
    <w:p w14:paraId="53680099" w14:textId="77777777" w:rsidR="00257308" w:rsidRPr="002D141C" w:rsidRDefault="00257308" w:rsidP="002D141C">
      <w:pPr>
        <w:pStyle w:val="PL"/>
      </w:pPr>
      <w:r w:rsidRPr="002D141C">
        <w:t>}</w:t>
      </w:r>
    </w:p>
    <w:p w14:paraId="57EBD6C8" w14:textId="77777777" w:rsidR="00257308" w:rsidRPr="002D141C" w:rsidRDefault="00257308" w:rsidP="002D141C">
      <w:pPr>
        <w:pStyle w:val="PL"/>
      </w:pPr>
    </w:p>
    <w:p w14:paraId="0D9B9166" w14:textId="77777777" w:rsidR="00257308" w:rsidRPr="002D141C" w:rsidRDefault="00257308" w:rsidP="002D141C">
      <w:pPr>
        <w:pStyle w:val="PL"/>
        <w:rPr>
          <w:color w:val="808080"/>
        </w:rPr>
      </w:pPr>
      <w:r w:rsidRPr="002D141C">
        <w:rPr>
          <w:color w:val="808080"/>
        </w:rPr>
        <w:t>-- TAG-UE-CAPABILITYREQUESTFILTERCOMMON-STOP</w:t>
      </w:r>
    </w:p>
    <w:p w14:paraId="2425A842" w14:textId="77777777" w:rsidR="00257308" w:rsidRPr="002D141C" w:rsidRDefault="00257308" w:rsidP="002D141C">
      <w:pPr>
        <w:pStyle w:val="PL"/>
        <w:rPr>
          <w:color w:val="808080"/>
        </w:rPr>
      </w:pPr>
      <w:r w:rsidRPr="002D141C">
        <w:rPr>
          <w:color w:val="808080"/>
        </w:rPr>
        <w:t>-- ASN1STOP</w:t>
      </w:r>
    </w:p>
    <w:p w14:paraId="53B4BA47" w14:textId="77777777" w:rsidR="00257308" w:rsidRPr="002D141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4F8B" w:rsidRPr="002D141C" w14:paraId="5A6277CF" w14:textId="77777777" w:rsidTr="00E742B8">
        <w:tc>
          <w:tcPr>
            <w:tcW w:w="14173" w:type="dxa"/>
          </w:tcPr>
          <w:p w14:paraId="575B0883" w14:textId="77777777" w:rsidR="00257308" w:rsidRPr="002D141C" w:rsidRDefault="00257308" w:rsidP="00F71051">
            <w:pPr>
              <w:pStyle w:val="TAH"/>
              <w:rPr>
                <w:lang w:val="en-GB"/>
              </w:rPr>
            </w:pPr>
            <w:r w:rsidRPr="002D141C">
              <w:rPr>
                <w:i/>
                <w:lang w:val="en-GB"/>
              </w:rPr>
              <w:t>UE-CapabilityRequestFilterCommon field descriptions</w:t>
            </w:r>
          </w:p>
        </w:tc>
      </w:tr>
      <w:tr w:rsidR="001C4F8B" w:rsidRPr="002D141C" w14:paraId="148653E7" w14:textId="77777777" w:rsidTr="00E742B8">
        <w:tc>
          <w:tcPr>
            <w:tcW w:w="14173" w:type="dxa"/>
          </w:tcPr>
          <w:p w14:paraId="0E9B2176" w14:textId="77777777" w:rsidR="00257308" w:rsidRPr="002D141C" w:rsidRDefault="00257308" w:rsidP="00F71051">
            <w:pPr>
              <w:pStyle w:val="TAL"/>
              <w:rPr>
                <w:lang w:val="en-GB"/>
              </w:rPr>
            </w:pPr>
            <w:r w:rsidRPr="002D141C">
              <w:rPr>
                <w:b/>
                <w:i/>
                <w:lang w:val="en-GB"/>
              </w:rPr>
              <w:t>includeNE-DC</w:t>
            </w:r>
          </w:p>
          <w:p w14:paraId="705F5680" w14:textId="6A34504C" w:rsidR="00257308" w:rsidRPr="002D141C" w:rsidRDefault="000E3546" w:rsidP="00F71051">
            <w:pPr>
              <w:pStyle w:val="TAL"/>
              <w:rPr>
                <w:lang w:val="en-GB"/>
              </w:rPr>
            </w:pPr>
            <w:r w:rsidRPr="002D141C">
              <w:rPr>
                <w:lang w:val="en-GB"/>
              </w:rPr>
              <w:t>Only if</w:t>
            </w:r>
            <w:r w:rsidR="00257308" w:rsidRPr="002D141C">
              <w:rPr>
                <w:lang w:val="en-GB"/>
              </w:rPr>
              <w:t xml:space="preserve"> this field is present, the UE </w:t>
            </w:r>
            <w:r w:rsidR="0073752A" w:rsidRPr="002D141C">
              <w:rPr>
                <w:lang w:val="en-GB"/>
              </w:rPr>
              <w:t xml:space="preserve">supporting NE-DC </w:t>
            </w:r>
            <w:r w:rsidR="00257308" w:rsidRPr="002D141C">
              <w:rPr>
                <w:lang w:val="en-GB"/>
              </w:rPr>
              <w:t xml:space="preserve">shall </w:t>
            </w:r>
            <w:r w:rsidR="0073752A" w:rsidRPr="002D141C">
              <w:rPr>
                <w:lang w:val="en-GB"/>
              </w:rPr>
              <w:t xml:space="preserve">indicate support for NE-DC in </w:t>
            </w:r>
            <w:r w:rsidR="00257308" w:rsidRPr="002D141C">
              <w:rPr>
                <w:lang w:val="en-GB"/>
              </w:rPr>
              <w:t xml:space="preserve">band combinations </w:t>
            </w:r>
            <w:r w:rsidR="0073752A" w:rsidRPr="002D141C">
              <w:rPr>
                <w:lang w:val="en-GB"/>
              </w:rPr>
              <w:t xml:space="preserve">and include </w:t>
            </w:r>
            <w:r w:rsidR="00257308" w:rsidRPr="002D141C">
              <w:rPr>
                <w:lang w:val="en-GB"/>
              </w:rPr>
              <w:t xml:space="preserve">feature set combinations which are applicable to NE-DC. Band combinations supporting both NE-DC and (NG)EN-DC shall be included in </w:t>
            </w:r>
            <w:r w:rsidR="00257308" w:rsidRPr="002D141C">
              <w:rPr>
                <w:i/>
                <w:lang w:val="en-GB"/>
              </w:rPr>
              <w:t>supportedBandCombinationList</w:t>
            </w:r>
            <w:r w:rsidR="00257308" w:rsidRPr="002D141C">
              <w:rPr>
                <w:lang w:val="en-GB"/>
              </w:rPr>
              <w:t xml:space="preserve">, band combinations supporting only NE-DC shall be included in </w:t>
            </w:r>
            <w:r w:rsidR="00257308" w:rsidRPr="002D141C">
              <w:rPr>
                <w:i/>
                <w:lang w:val="en-GB"/>
              </w:rPr>
              <w:t>supportedBandCombinationListNEDC-Only</w:t>
            </w:r>
            <w:r w:rsidR="00257308" w:rsidRPr="002D141C">
              <w:rPr>
                <w:lang w:val="en-GB"/>
              </w:rPr>
              <w:t>.</w:t>
            </w:r>
          </w:p>
        </w:tc>
      </w:tr>
      <w:tr w:rsidR="001C4F8B" w:rsidRPr="002D141C" w14:paraId="066A4801" w14:textId="77777777" w:rsidTr="00E742B8">
        <w:tc>
          <w:tcPr>
            <w:tcW w:w="14173" w:type="dxa"/>
          </w:tcPr>
          <w:p w14:paraId="004D91E0" w14:textId="77777777" w:rsidR="00257308" w:rsidRPr="002D141C" w:rsidRDefault="00257308" w:rsidP="00F71051">
            <w:pPr>
              <w:pStyle w:val="TAL"/>
              <w:rPr>
                <w:lang w:val="en-GB"/>
              </w:rPr>
            </w:pPr>
            <w:r w:rsidRPr="002D141C">
              <w:rPr>
                <w:b/>
                <w:i/>
                <w:lang w:val="en-GB"/>
              </w:rPr>
              <w:t>includeNR-DC</w:t>
            </w:r>
          </w:p>
          <w:p w14:paraId="3AE1E065" w14:textId="6107256B" w:rsidR="00257308" w:rsidRPr="002D141C" w:rsidRDefault="00257308" w:rsidP="00F71051">
            <w:pPr>
              <w:pStyle w:val="TAL"/>
              <w:rPr>
                <w:lang w:val="en-GB"/>
              </w:rPr>
            </w:pPr>
            <w:r w:rsidRPr="002D141C">
              <w:rPr>
                <w:lang w:val="en-GB"/>
              </w:rPr>
              <w:t>Only if this field is present, the UE supporting NR-DC shall indicate support for NR-DC in band combinations and</w:t>
            </w:r>
            <w:r w:rsidR="0073752A" w:rsidRPr="002D141C">
              <w:rPr>
                <w:lang w:val="en-GB"/>
              </w:rPr>
              <w:t xml:space="preserve"> include</w:t>
            </w:r>
            <w:r w:rsidRPr="002D141C">
              <w:rPr>
                <w:lang w:val="en-GB"/>
              </w:rPr>
              <w:t xml:space="preserve"> feature set combinations which are applicable to NR-DC.</w:t>
            </w:r>
          </w:p>
        </w:tc>
      </w:tr>
      <w:tr w:rsidR="00A047D1" w:rsidRPr="002D141C" w14:paraId="5FC4DDB4" w14:textId="77777777" w:rsidTr="00E742B8">
        <w:tc>
          <w:tcPr>
            <w:tcW w:w="14173" w:type="dxa"/>
          </w:tcPr>
          <w:p w14:paraId="365910E7" w14:textId="77777777" w:rsidR="00257308" w:rsidRPr="002D141C" w:rsidRDefault="00257308" w:rsidP="00F71051">
            <w:pPr>
              <w:pStyle w:val="TAL"/>
              <w:rPr>
                <w:lang w:val="en-GB"/>
              </w:rPr>
            </w:pPr>
            <w:r w:rsidRPr="002D141C">
              <w:rPr>
                <w:b/>
                <w:i/>
                <w:lang w:val="en-GB"/>
              </w:rPr>
              <w:t>omitEN-DC</w:t>
            </w:r>
          </w:p>
          <w:p w14:paraId="11EA2CC9" w14:textId="0AEA174D" w:rsidR="00257308" w:rsidRPr="002D141C" w:rsidRDefault="00257308" w:rsidP="00F71051">
            <w:pPr>
              <w:pStyle w:val="TAL"/>
              <w:rPr>
                <w:lang w:val="en-GB"/>
              </w:rPr>
            </w:pPr>
            <w:r w:rsidRPr="002D141C">
              <w:rPr>
                <w:lang w:val="en-GB"/>
              </w:rPr>
              <w:t xml:space="preserve">Only if this field is present, the UE </w:t>
            </w:r>
            <w:r w:rsidR="0073752A" w:rsidRPr="002D141C">
              <w:rPr>
                <w:lang w:val="en-GB"/>
              </w:rPr>
              <w:t xml:space="preserve">shall omit band combinations and feature set combinations which are only applicable to </w:t>
            </w:r>
            <w:r w:rsidR="00615463" w:rsidRPr="002D141C">
              <w:rPr>
                <w:lang w:val="en-GB"/>
              </w:rPr>
              <w:t>(NG)</w:t>
            </w:r>
            <w:r w:rsidR="0073752A" w:rsidRPr="002D141C">
              <w:rPr>
                <w:lang w:val="en-GB"/>
              </w:rPr>
              <w:t>EN-DC</w:t>
            </w:r>
            <w:r w:rsidRPr="002D141C">
              <w:rPr>
                <w:lang w:val="en-GB"/>
              </w:rPr>
              <w:t>.</w:t>
            </w:r>
          </w:p>
        </w:tc>
      </w:tr>
    </w:tbl>
    <w:p w14:paraId="13703DC3" w14:textId="77777777" w:rsidR="00C1597C" w:rsidRPr="002D141C" w:rsidRDefault="00C1597C" w:rsidP="00C1597C"/>
    <w:p w14:paraId="53FE2919" w14:textId="77777777" w:rsidR="002C5D28" w:rsidRPr="002D141C" w:rsidRDefault="002C5D28" w:rsidP="002C5D28">
      <w:pPr>
        <w:pStyle w:val="Heading4"/>
        <w:rPr>
          <w:lang w:val="en-GB"/>
        </w:rPr>
      </w:pPr>
      <w:bookmarkStart w:id="6275" w:name="_Toc20426195"/>
      <w:bookmarkStart w:id="6276" w:name="_Toc29321592"/>
      <w:bookmarkStart w:id="6277" w:name="_Toc36219775"/>
      <w:bookmarkStart w:id="6278" w:name="_Toc36220451"/>
      <w:bookmarkStart w:id="6279" w:name="_Toc36513871"/>
      <w:bookmarkStart w:id="6280" w:name="_Toc46449930"/>
      <w:bookmarkStart w:id="6281" w:name="_Toc46489717"/>
      <w:bookmarkStart w:id="6282" w:name="_Toc52495551"/>
      <w:bookmarkStart w:id="6283" w:name="_Toc60781720"/>
      <w:bookmarkStart w:id="6284" w:name="_Toc139022057"/>
      <w:r w:rsidRPr="002D141C">
        <w:rPr>
          <w:lang w:val="en-GB"/>
        </w:rPr>
        <w:t>–</w:t>
      </w:r>
      <w:r w:rsidRPr="002D141C">
        <w:rPr>
          <w:lang w:val="en-GB"/>
        </w:rPr>
        <w:tab/>
      </w:r>
      <w:r w:rsidRPr="002D141C">
        <w:rPr>
          <w:i/>
          <w:lang w:val="en-GB"/>
        </w:rPr>
        <w:t>UE-CapabilityRequestFilterNR</w:t>
      </w:r>
      <w:bookmarkEnd w:id="6275"/>
      <w:bookmarkEnd w:id="6276"/>
      <w:bookmarkEnd w:id="6277"/>
      <w:bookmarkEnd w:id="6278"/>
      <w:bookmarkEnd w:id="6279"/>
      <w:bookmarkEnd w:id="6280"/>
      <w:bookmarkEnd w:id="6281"/>
      <w:bookmarkEnd w:id="6282"/>
      <w:bookmarkEnd w:id="6283"/>
      <w:bookmarkEnd w:id="6284"/>
    </w:p>
    <w:p w14:paraId="587B73F4" w14:textId="77777777" w:rsidR="00F95F2F" w:rsidRPr="002D141C" w:rsidRDefault="002C5D28" w:rsidP="002C5D28">
      <w:r w:rsidRPr="002D141C">
        <w:t xml:space="preserve">The IE </w:t>
      </w:r>
      <w:r w:rsidRPr="002D141C">
        <w:rPr>
          <w:i/>
        </w:rPr>
        <w:t>UE-CapabilityRequestFilterNR</w:t>
      </w:r>
      <w:r w:rsidRPr="002D141C">
        <w:t xml:space="preserve"> is used to request filtered UE capabilities.</w:t>
      </w:r>
    </w:p>
    <w:p w14:paraId="131C499C" w14:textId="77777777" w:rsidR="002C5D28" w:rsidRPr="002D141C" w:rsidRDefault="002C5D28" w:rsidP="002C5D28">
      <w:pPr>
        <w:pStyle w:val="TH"/>
        <w:rPr>
          <w:lang w:val="en-GB"/>
        </w:rPr>
      </w:pPr>
      <w:r w:rsidRPr="002D141C">
        <w:rPr>
          <w:i/>
          <w:lang w:val="en-GB"/>
        </w:rPr>
        <w:t>UE-CapabilityRequestFilterNR</w:t>
      </w:r>
      <w:r w:rsidRPr="002D141C">
        <w:rPr>
          <w:lang w:val="en-GB"/>
        </w:rPr>
        <w:t xml:space="preserve"> information element</w:t>
      </w:r>
    </w:p>
    <w:p w14:paraId="3F40A3B6" w14:textId="77777777" w:rsidR="002C5D28" w:rsidRPr="002D141C" w:rsidRDefault="002C5D28" w:rsidP="002D141C">
      <w:pPr>
        <w:pStyle w:val="PL"/>
        <w:rPr>
          <w:color w:val="808080"/>
        </w:rPr>
      </w:pPr>
      <w:r w:rsidRPr="002D141C">
        <w:rPr>
          <w:color w:val="808080"/>
        </w:rPr>
        <w:t>-- ASN1START</w:t>
      </w:r>
    </w:p>
    <w:p w14:paraId="2DD5663E" w14:textId="77777777" w:rsidR="002C5D28" w:rsidRPr="002D141C" w:rsidRDefault="002C5D28" w:rsidP="002D141C">
      <w:pPr>
        <w:pStyle w:val="PL"/>
        <w:rPr>
          <w:color w:val="808080"/>
        </w:rPr>
      </w:pPr>
      <w:r w:rsidRPr="002D141C">
        <w:rPr>
          <w:color w:val="808080"/>
        </w:rPr>
        <w:t>-- TAG-UE-CAPABILITYREQUESTFILTERNR-START</w:t>
      </w:r>
    </w:p>
    <w:p w14:paraId="6EC02C4A" w14:textId="77777777" w:rsidR="002C5D28" w:rsidRPr="002D141C" w:rsidRDefault="002C5D28" w:rsidP="002D141C">
      <w:pPr>
        <w:pStyle w:val="PL"/>
      </w:pPr>
    </w:p>
    <w:p w14:paraId="5D7015EE" w14:textId="77777777" w:rsidR="002C5D28" w:rsidRPr="002D141C" w:rsidRDefault="002C5D28" w:rsidP="002D141C">
      <w:pPr>
        <w:pStyle w:val="PL"/>
      </w:pPr>
      <w:r w:rsidRPr="002D141C">
        <w:t xml:space="preserve">UE-CapabilityRequestFilterNR ::=            </w:t>
      </w:r>
      <w:r w:rsidRPr="002D141C">
        <w:rPr>
          <w:color w:val="993366"/>
        </w:rPr>
        <w:t>SEQUENCE</w:t>
      </w:r>
      <w:r w:rsidRPr="002D141C">
        <w:t xml:space="preserve"> {</w:t>
      </w:r>
    </w:p>
    <w:p w14:paraId="30063FD3" w14:textId="492F80C1" w:rsidR="002C5D28" w:rsidRPr="002D141C" w:rsidRDefault="002C5D28" w:rsidP="002D141C">
      <w:pPr>
        <w:pStyle w:val="PL"/>
        <w:rPr>
          <w:color w:val="808080"/>
        </w:rPr>
      </w:pPr>
      <w:r w:rsidRPr="002D141C">
        <w:t xml:space="preserve">    frequencyBandList</w:t>
      </w:r>
      <w:r w:rsidR="00CD01FD" w:rsidRPr="002D141C">
        <w:t>Filter</w:t>
      </w:r>
      <w:r w:rsidRPr="002D141C">
        <w:t xml:space="preserve">                     FreqBandList                </w:t>
      </w:r>
      <w:r w:rsidR="005D026A" w:rsidRPr="002D141C">
        <w:t xml:space="preserve">          </w:t>
      </w:r>
      <w:r w:rsidRPr="002D141C">
        <w:rPr>
          <w:color w:val="993366"/>
        </w:rPr>
        <w:t>OPTIONAL</w:t>
      </w:r>
      <w:r w:rsidRPr="002D141C">
        <w:t xml:space="preserve">,   </w:t>
      </w:r>
      <w:r w:rsidRPr="002D141C">
        <w:rPr>
          <w:color w:val="808080"/>
        </w:rPr>
        <w:t>-- Need N</w:t>
      </w:r>
    </w:p>
    <w:p w14:paraId="7ACB5EDC" w14:textId="77777777" w:rsidR="002C5D28" w:rsidRPr="002D141C" w:rsidRDefault="002C5D28" w:rsidP="002D141C">
      <w:pPr>
        <w:pStyle w:val="PL"/>
      </w:pPr>
      <w:r w:rsidRPr="002D141C">
        <w:t xml:space="preserve">    nonCriticalExtension                        </w:t>
      </w:r>
      <w:r w:rsidR="005D026A" w:rsidRPr="002D141C">
        <w:t>UE-CapabilityRequestFilterNR-v1540</w:t>
      </w:r>
      <w:r w:rsidRPr="002D141C">
        <w:t xml:space="preserve">    </w:t>
      </w:r>
      <w:r w:rsidRPr="002D141C">
        <w:rPr>
          <w:color w:val="993366"/>
        </w:rPr>
        <w:t>OPTIONAL</w:t>
      </w:r>
    </w:p>
    <w:p w14:paraId="67031CA0" w14:textId="77777777" w:rsidR="002C5D28" w:rsidRPr="002D141C" w:rsidRDefault="002C5D28" w:rsidP="002D141C">
      <w:pPr>
        <w:pStyle w:val="PL"/>
      </w:pPr>
      <w:r w:rsidRPr="002D141C">
        <w:t>}</w:t>
      </w:r>
    </w:p>
    <w:p w14:paraId="7D6E05F4" w14:textId="77777777" w:rsidR="005D026A" w:rsidRPr="002D141C" w:rsidRDefault="005D026A" w:rsidP="002D141C">
      <w:pPr>
        <w:pStyle w:val="PL"/>
      </w:pPr>
    </w:p>
    <w:p w14:paraId="00E76E0F" w14:textId="77777777" w:rsidR="005D026A" w:rsidRPr="002D141C" w:rsidRDefault="005D026A" w:rsidP="002D141C">
      <w:pPr>
        <w:pStyle w:val="PL"/>
      </w:pPr>
      <w:r w:rsidRPr="002D141C">
        <w:t>UE-CapabilityRequestFilterNR-v1540 ::=</w:t>
      </w:r>
      <w:r w:rsidR="004F60B7" w:rsidRPr="002D141C">
        <w:t xml:space="preserve">      </w:t>
      </w:r>
      <w:r w:rsidR="004F60B7" w:rsidRPr="002D141C">
        <w:rPr>
          <w:color w:val="993366"/>
        </w:rPr>
        <w:t>SEQUENCE</w:t>
      </w:r>
      <w:r w:rsidR="004F60B7" w:rsidRPr="002D141C">
        <w:t xml:space="preserve"> {</w:t>
      </w:r>
    </w:p>
    <w:p w14:paraId="4975F836" w14:textId="77777777" w:rsidR="005D026A" w:rsidRPr="002D141C" w:rsidRDefault="005D026A" w:rsidP="002D141C">
      <w:pPr>
        <w:pStyle w:val="PL"/>
        <w:rPr>
          <w:color w:val="808080"/>
        </w:rPr>
      </w:pPr>
      <w:r w:rsidRPr="002D141C">
        <w:t xml:space="preserve">    srs-SwitchingTimeRequest                    </w:t>
      </w:r>
      <w:r w:rsidRPr="002D141C">
        <w:rPr>
          <w:color w:val="993366"/>
        </w:rPr>
        <w:t>ENUMERATED</w:t>
      </w:r>
      <w:r w:rsidRPr="002D141C">
        <w:t xml:space="preserve"> {true}       </w:t>
      </w:r>
      <w:r w:rsidR="003B4A92" w:rsidRPr="002D141C">
        <w:t xml:space="preserve">              </w:t>
      </w:r>
      <w:r w:rsidRPr="002D141C">
        <w:rPr>
          <w:color w:val="993366"/>
        </w:rPr>
        <w:t>OPTIONAL</w:t>
      </w:r>
      <w:r w:rsidRPr="002D141C">
        <w:t xml:space="preserve">,  </w:t>
      </w:r>
      <w:r w:rsidRPr="002D141C">
        <w:rPr>
          <w:color w:val="808080"/>
        </w:rPr>
        <w:t>-- Need N</w:t>
      </w:r>
    </w:p>
    <w:p w14:paraId="4DC00363" w14:textId="77777777" w:rsidR="005D026A" w:rsidRPr="002D141C" w:rsidRDefault="005D026A" w:rsidP="002D141C">
      <w:pPr>
        <w:pStyle w:val="PL"/>
      </w:pPr>
      <w:r w:rsidRPr="002D141C">
        <w:t xml:space="preserve">    nonCriticalExtension                        </w:t>
      </w:r>
      <w:r w:rsidRPr="002D141C">
        <w:rPr>
          <w:color w:val="993366"/>
        </w:rPr>
        <w:t>SEQUENCE</w:t>
      </w:r>
      <w:r w:rsidRPr="002D141C">
        <w:t xml:space="preserve"> {}             </w:t>
      </w:r>
      <w:r w:rsidR="003B4A92" w:rsidRPr="002D141C">
        <w:t xml:space="preserve">              </w:t>
      </w:r>
      <w:r w:rsidRPr="002D141C">
        <w:rPr>
          <w:color w:val="993366"/>
        </w:rPr>
        <w:t>OPTIONAL</w:t>
      </w:r>
    </w:p>
    <w:p w14:paraId="5A4ED51D" w14:textId="77777777" w:rsidR="002C5D28" w:rsidRPr="002D141C" w:rsidRDefault="005D026A" w:rsidP="002D141C">
      <w:pPr>
        <w:pStyle w:val="PL"/>
      </w:pPr>
      <w:r w:rsidRPr="002D141C">
        <w:t>}</w:t>
      </w:r>
    </w:p>
    <w:p w14:paraId="1D52A5CF" w14:textId="77777777" w:rsidR="005D026A" w:rsidRPr="002D141C" w:rsidRDefault="005D026A" w:rsidP="002D141C">
      <w:pPr>
        <w:pStyle w:val="PL"/>
      </w:pPr>
    </w:p>
    <w:p w14:paraId="06AFBBBD" w14:textId="77777777" w:rsidR="002C5D28" w:rsidRPr="002D141C" w:rsidRDefault="002C5D28" w:rsidP="002D141C">
      <w:pPr>
        <w:pStyle w:val="PL"/>
        <w:rPr>
          <w:color w:val="808080"/>
        </w:rPr>
      </w:pPr>
      <w:r w:rsidRPr="002D141C">
        <w:rPr>
          <w:color w:val="808080"/>
        </w:rPr>
        <w:t>-- TAG-UE-CAPABILITYREQUESTFILTERNR-STOP</w:t>
      </w:r>
    </w:p>
    <w:p w14:paraId="1EC1E45B" w14:textId="77777777" w:rsidR="002C5D28" w:rsidRPr="002D141C" w:rsidRDefault="002C5D28" w:rsidP="002D141C">
      <w:pPr>
        <w:pStyle w:val="PL"/>
        <w:rPr>
          <w:color w:val="808080"/>
        </w:rPr>
      </w:pPr>
      <w:r w:rsidRPr="002D141C">
        <w:rPr>
          <w:color w:val="808080"/>
        </w:rPr>
        <w:t>-- ASN1STOP</w:t>
      </w:r>
    </w:p>
    <w:p w14:paraId="0F622E5C" w14:textId="77777777" w:rsidR="00C1597C" w:rsidRPr="002D141C" w:rsidRDefault="00C1597C" w:rsidP="00C1597C"/>
    <w:p w14:paraId="449934D9" w14:textId="77777777" w:rsidR="002C5D28" w:rsidRPr="002D141C" w:rsidRDefault="002C5D28" w:rsidP="002C5D28">
      <w:pPr>
        <w:pStyle w:val="Heading4"/>
        <w:rPr>
          <w:lang w:val="en-GB"/>
        </w:rPr>
      </w:pPr>
      <w:bookmarkStart w:id="6285" w:name="_Toc20426196"/>
      <w:bookmarkStart w:id="6286" w:name="_Toc29321593"/>
      <w:bookmarkStart w:id="6287" w:name="_Toc36219776"/>
      <w:bookmarkStart w:id="6288" w:name="_Toc36220452"/>
      <w:bookmarkStart w:id="6289" w:name="_Toc36513872"/>
      <w:bookmarkStart w:id="6290" w:name="_Toc46449931"/>
      <w:bookmarkStart w:id="6291" w:name="_Toc46489718"/>
      <w:bookmarkStart w:id="6292" w:name="_Toc52495552"/>
      <w:bookmarkStart w:id="6293" w:name="_Toc60781721"/>
      <w:bookmarkStart w:id="6294" w:name="_Toc139022058"/>
      <w:r w:rsidRPr="002D141C">
        <w:rPr>
          <w:lang w:val="en-GB"/>
        </w:rPr>
        <w:t>–</w:t>
      </w:r>
      <w:r w:rsidRPr="002D141C">
        <w:rPr>
          <w:lang w:val="en-GB"/>
        </w:rPr>
        <w:tab/>
      </w:r>
      <w:r w:rsidRPr="002D141C">
        <w:rPr>
          <w:i/>
          <w:noProof/>
          <w:lang w:val="en-GB"/>
        </w:rPr>
        <w:t>UE-MRDC-Capability</w:t>
      </w:r>
      <w:bookmarkEnd w:id="6285"/>
      <w:bookmarkEnd w:id="6286"/>
      <w:bookmarkEnd w:id="6287"/>
      <w:bookmarkEnd w:id="6288"/>
      <w:bookmarkEnd w:id="6289"/>
      <w:bookmarkEnd w:id="6290"/>
      <w:bookmarkEnd w:id="6291"/>
      <w:bookmarkEnd w:id="6292"/>
      <w:bookmarkEnd w:id="6293"/>
      <w:bookmarkEnd w:id="6294"/>
    </w:p>
    <w:p w14:paraId="448D2FDD" w14:textId="77777777" w:rsidR="002C5D28" w:rsidRPr="002D141C" w:rsidRDefault="002C5D28" w:rsidP="002C5D28">
      <w:pPr>
        <w:rPr>
          <w:iCs/>
        </w:rPr>
      </w:pPr>
      <w:r w:rsidRPr="002D141C">
        <w:t xml:space="preserve">The IE </w:t>
      </w:r>
      <w:r w:rsidRPr="002D141C">
        <w:rPr>
          <w:i/>
        </w:rPr>
        <w:t>UE-MRDC-Capability</w:t>
      </w:r>
      <w:r w:rsidRPr="002D141C">
        <w:rPr>
          <w:iCs/>
        </w:rPr>
        <w:t xml:space="preserve"> is used to convey the UE Radio Access Capability Parameters for MR-DC, see TS 38.306 [</w:t>
      </w:r>
      <w:r w:rsidR="00BB1D7F" w:rsidRPr="002D141C">
        <w:rPr>
          <w:iCs/>
        </w:rPr>
        <w:t>26</w:t>
      </w:r>
      <w:r w:rsidRPr="002D141C">
        <w:rPr>
          <w:iCs/>
        </w:rPr>
        <w:t>].</w:t>
      </w:r>
    </w:p>
    <w:p w14:paraId="7772129D" w14:textId="77777777" w:rsidR="002C5D28" w:rsidRPr="002D141C" w:rsidRDefault="002C5D28" w:rsidP="002C5D28">
      <w:pPr>
        <w:pStyle w:val="TH"/>
        <w:rPr>
          <w:lang w:val="en-GB"/>
        </w:rPr>
      </w:pPr>
      <w:r w:rsidRPr="002D141C">
        <w:rPr>
          <w:i/>
          <w:lang w:val="en-GB"/>
        </w:rPr>
        <w:t>UE-MRDC-Capability</w:t>
      </w:r>
      <w:r w:rsidRPr="002D141C">
        <w:rPr>
          <w:lang w:val="en-GB"/>
        </w:rPr>
        <w:t xml:space="preserve"> information element</w:t>
      </w:r>
    </w:p>
    <w:p w14:paraId="6E410F5D" w14:textId="77777777" w:rsidR="002C5D28" w:rsidRPr="002D141C" w:rsidRDefault="002C5D28" w:rsidP="002D141C">
      <w:pPr>
        <w:pStyle w:val="PL"/>
        <w:rPr>
          <w:color w:val="808080"/>
        </w:rPr>
      </w:pPr>
      <w:r w:rsidRPr="002D141C">
        <w:rPr>
          <w:color w:val="808080"/>
        </w:rPr>
        <w:t>-- ASN1START</w:t>
      </w:r>
    </w:p>
    <w:p w14:paraId="50F74637" w14:textId="77777777" w:rsidR="002C5D28" w:rsidRPr="002D141C" w:rsidRDefault="002C5D28" w:rsidP="002D141C">
      <w:pPr>
        <w:pStyle w:val="PL"/>
        <w:rPr>
          <w:color w:val="808080"/>
        </w:rPr>
      </w:pPr>
      <w:r w:rsidRPr="002D141C">
        <w:rPr>
          <w:color w:val="808080"/>
        </w:rPr>
        <w:t>-- TAG-UE-MRDC-CAPABILITY-START</w:t>
      </w:r>
    </w:p>
    <w:p w14:paraId="394D8752" w14:textId="77777777" w:rsidR="002C5D28" w:rsidRPr="002D141C" w:rsidRDefault="002C5D28" w:rsidP="002D141C">
      <w:pPr>
        <w:pStyle w:val="PL"/>
      </w:pPr>
    </w:p>
    <w:p w14:paraId="6E4D185F" w14:textId="77777777" w:rsidR="002C5D28" w:rsidRPr="002D141C" w:rsidRDefault="002C5D28" w:rsidP="002D141C">
      <w:pPr>
        <w:pStyle w:val="PL"/>
      </w:pPr>
      <w:r w:rsidRPr="002D141C">
        <w:t xml:space="preserve">UE-MRDC-Capability ::=              </w:t>
      </w:r>
      <w:r w:rsidRPr="002D141C">
        <w:rPr>
          <w:color w:val="993366"/>
        </w:rPr>
        <w:t>SEQUENCE</w:t>
      </w:r>
      <w:r w:rsidRPr="002D141C">
        <w:t xml:space="preserve"> {</w:t>
      </w:r>
    </w:p>
    <w:p w14:paraId="1EACEE93" w14:textId="508F09B3" w:rsidR="002C5D28" w:rsidRPr="002D141C" w:rsidRDefault="002C5D28" w:rsidP="002D141C">
      <w:pPr>
        <w:pStyle w:val="PL"/>
      </w:pPr>
      <w:r w:rsidRPr="002D141C">
        <w:t xml:space="preserve">    measAndMobParametersMRDC            MeasAndMobParametersMRDC            </w:t>
      </w:r>
      <w:r w:rsidR="00F832AB" w:rsidRPr="002D141C">
        <w:t xml:space="preserve">                                    </w:t>
      </w:r>
      <w:r w:rsidR="00E94CEB" w:rsidRPr="002D141C">
        <w:t xml:space="preserve">        </w:t>
      </w:r>
      <w:r w:rsidRPr="002D141C">
        <w:rPr>
          <w:color w:val="993366"/>
        </w:rPr>
        <w:t>OPTIONAL</w:t>
      </w:r>
      <w:r w:rsidRPr="002D141C">
        <w:t>,</w:t>
      </w:r>
    </w:p>
    <w:p w14:paraId="6B492CD4" w14:textId="4DF0BE28" w:rsidR="002C5D28" w:rsidRPr="002D141C" w:rsidRDefault="002C5D28" w:rsidP="002D141C">
      <w:pPr>
        <w:pStyle w:val="PL"/>
      </w:pPr>
      <w:r w:rsidRPr="002D141C">
        <w:t xml:space="preserve">    phy-ParametersMRDC-v1530            Phy-ParametersMRDC                  </w:t>
      </w:r>
      <w:r w:rsidR="00F832AB" w:rsidRPr="002D141C">
        <w:t xml:space="preserve">                                    </w:t>
      </w:r>
      <w:r w:rsidR="00E94CEB" w:rsidRPr="002D141C">
        <w:t xml:space="preserve">        </w:t>
      </w:r>
      <w:r w:rsidRPr="002D141C">
        <w:rPr>
          <w:color w:val="993366"/>
        </w:rPr>
        <w:t>OPTIONAL</w:t>
      </w:r>
      <w:r w:rsidRPr="002D141C">
        <w:t>,</w:t>
      </w:r>
    </w:p>
    <w:p w14:paraId="7149C064" w14:textId="77777777" w:rsidR="002C5D28" w:rsidRPr="002D141C" w:rsidRDefault="002C5D28" w:rsidP="002D141C">
      <w:pPr>
        <w:pStyle w:val="PL"/>
      </w:pPr>
      <w:r w:rsidRPr="002D141C">
        <w:t xml:space="preserve">    rf-ParametersMRDC                   RF-ParametersMRDC,</w:t>
      </w:r>
    </w:p>
    <w:p w14:paraId="3566B470" w14:textId="220BC3EF" w:rsidR="002C5D28" w:rsidRPr="002D141C" w:rsidRDefault="002C5D28" w:rsidP="002D141C">
      <w:pPr>
        <w:pStyle w:val="PL"/>
      </w:pPr>
      <w:r w:rsidRPr="002D141C">
        <w:t xml:space="preserve">    generalParametersMRDC               GeneralParametersMRDC-XDD-Diff      </w:t>
      </w:r>
      <w:r w:rsidR="00E94CEB" w:rsidRPr="002D141C">
        <w:t xml:space="preserve">   </w:t>
      </w:r>
      <w:r w:rsidR="00F832AB" w:rsidRPr="002D141C">
        <w:t xml:space="preserve">                                    </w:t>
      </w:r>
      <w:r w:rsidR="00E94CEB" w:rsidRPr="002D141C">
        <w:t xml:space="preserve">     </w:t>
      </w:r>
      <w:r w:rsidRPr="002D141C">
        <w:rPr>
          <w:color w:val="993366"/>
        </w:rPr>
        <w:t>OPTIONAL</w:t>
      </w:r>
      <w:r w:rsidRPr="002D141C">
        <w:t>,</w:t>
      </w:r>
    </w:p>
    <w:p w14:paraId="40250D1F" w14:textId="62C757FF" w:rsidR="002C5D28" w:rsidRPr="002D141C" w:rsidRDefault="002C5D28" w:rsidP="002D141C">
      <w:pPr>
        <w:pStyle w:val="PL"/>
      </w:pPr>
      <w:r w:rsidRPr="002D141C">
        <w:t xml:space="preserve">    fdd-Add-UE-MRDC-Capabilities        UE-MRDC-CapabilityAddXDD-Mode       </w:t>
      </w:r>
      <w:r w:rsidR="00E94CEB" w:rsidRPr="002D141C">
        <w:t xml:space="preserve">   </w:t>
      </w:r>
      <w:r w:rsidR="00F832AB" w:rsidRPr="002D141C">
        <w:t xml:space="preserve">                                    </w:t>
      </w:r>
      <w:r w:rsidR="00E94CEB" w:rsidRPr="002D141C">
        <w:t xml:space="preserve">     </w:t>
      </w:r>
      <w:r w:rsidRPr="002D141C">
        <w:rPr>
          <w:color w:val="993366"/>
        </w:rPr>
        <w:t>OPTIONAL</w:t>
      </w:r>
      <w:r w:rsidRPr="002D141C">
        <w:t>,</w:t>
      </w:r>
    </w:p>
    <w:p w14:paraId="68752F55" w14:textId="32B4C66D" w:rsidR="002C5D28" w:rsidRPr="002D141C" w:rsidRDefault="002C5D28" w:rsidP="002D141C">
      <w:pPr>
        <w:pStyle w:val="PL"/>
      </w:pPr>
      <w:r w:rsidRPr="002D141C">
        <w:t xml:space="preserve">    tdd-Add-UE-MRDC-Capabilities        UE-MRDC-CapabilityAddXDD-Mode       </w:t>
      </w:r>
      <w:r w:rsidR="00E94CEB" w:rsidRPr="002D141C">
        <w:t xml:space="preserve">   </w:t>
      </w:r>
      <w:r w:rsidR="00F832AB" w:rsidRPr="002D141C">
        <w:t xml:space="preserve">                                    </w:t>
      </w:r>
      <w:r w:rsidR="00E94CEB" w:rsidRPr="002D141C">
        <w:t xml:space="preserve">     </w:t>
      </w:r>
      <w:r w:rsidRPr="002D141C">
        <w:rPr>
          <w:color w:val="993366"/>
        </w:rPr>
        <w:t>OPTIONAL</w:t>
      </w:r>
      <w:r w:rsidRPr="002D141C">
        <w:t>,</w:t>
      </w:r>
    </w:p>
    <w:p w14:paraId="72A5BE3F" w14:textId="2A255C07" w:rsidR="002C5D28" w:rsidRPr="002D141C" w:rsidRDefault="002C5D28" w:rsidP="002D141C">
      <w:pPr>
        <w:pStyle w:val="PL"/>
      </w:pPr>
      <w:bookmarkStart w:id="6295" w:name="_Hlk515667413"/>
      <w:r w:rsidRPr="002D141C">
        <w:t xml:space="preserve">    fr1-Add-UE-MRDC-Capabilities        UE-MRDC-CapabilityAddFRX-Mode       </w:t>
      </w:r>
      <w:r w:rsidR="00E94CEB" w:rsidRPr="002D141C">
        <w:t xml:space="preserve">        </w:t>
      </w:r>
      <w:r w:rsidR="00F832AB" w:rsidRPr="002D141C">
        <w:t xml:space="preserve">                                    </w:t>
      </w:r>
      <w:r w:rsidRPr="002D141C">
        <w:rPr>
          <w:color w:val="993366"/>
        </w:rPr>
        <w:t>OPTIONAL</w:t>
      </w:r>
      <w:r w:rsidRPr="002D141C">
        <w:t>,</w:t>
      </w:r>
    </w:p>
    <w:bookmarkEnd w:id="6295"/>
    <w:p w14:paraId="5B806614" w14:textId="4C66EB98" w:rsidR="002C5D28" w:rsidRPr="002D141C" w:rsidRDefault="002C5D28" w:rsidP="002D141C">
      <w:pPr>
        <w:pStyle w:val="PL"/>
      </w:pPr>
      <w:r w:rsidRPr="002D141C">
        <w:t xml:space="preserve">    fr2-Add-UE-MRDC-Capabilities        UE-MRDC-CapabilityAddFRX-Mode       </w:t>
      </w:r>
      <w:r w:rsidR="00E94CEB" w:rsidRPr="002D141C">
        <w:t xml:space="preserve">   </w:t>
      </w:r>
      <w:r w:rsidR="00F832AB" w:rsidRPr="002D141C">
        <w:t xml:space="preserve">                                    </w:t>
      </w:r>
      <w:r w:rsidR="00E94CEB" w:rsidRPr="002D141C">
        <w:t xml:space="preserve">     </w:t>
      </w:r>
      <w:r w:rsidRPr="002D141C">
        <w:rPr>
          <w:color w:val="993366"/>
        </w:rPr>
        <w:t>OPTIONAL</w:t>
      </w:r>
      <w:r w:rsidRPr="002D141C">
        <w:t>,</w:t>
      </w:r>
    </w:p>
    <w:p w14:paraId="67D8FC62" w14:textId="77777777" w:rsidR="002C5D28" w:rsidRPr="002D141C" w:rsidRDefault="002C5D28" w:rsidP="002D141C">
      <w:pPr>
        <w:pStyle w:val="PL"/>
      </w:pPr>
      <w:r w:rsidRPr="002D141C">
        <w:t xml:space="preserve">    featureSetCombinations              </w:t>
      </w:r>
      <w:r w:rsidRPr="002D141C">
        <w:rPr>
          <w:color w:val="993366"/>
        </w:rPr>
        <w:t>SEQUENCE</w:t>
      </w:r>
      <w:r w:rsidRPr="002D141C">
        <w:t xml:space="preserve"> (</w:t>
      </w:r>
      <w:r w:rsidRPr="002D141C">
        <w:rPr>
          <w:color w:val="993366"/>
        </w:rPr>
        <w:t>SIZE</w:t>
      </w:r>
      <w:r w:rsidRPr="002D141C">
        <w:t xml:space="preserve"> (1..maxFeatureSetCombinations))</w:t>
      </w:r>
      <w:r w:rsidRPr="002D141C">
        <w:rPr>
          <w:color w:val="993366"/>
        </w:rPr>
        <w:t xml:space="preserve"> OF</w:t>
      </w:r>
      <w:r w:rsidRPr="002D141C">
        <w:t xml:space="preserve"> FeatureSetCombination         </w:t>
      </w:r>
      <w:r w:rsidRPr="002D141C">
        <w:rPr>
          <w:color w:val="993366"/>
        </w:rPr>
        <w:t>OPTIONAL</w:t>
      </w:r>
      <w:r w:rsidRPr="002D141C">
        <w:t>,</w:t>
      </w:r>
    </w:p>
    <w:p w14:paraId="0A5723C1" w14:textId="1952BF1E" w:rsidR="002C5D28" w:rsidRPr="002D141C" w:rsidRDefault="002C5D28" w:rsidP="002D141C">
      <w:pPr>
        <w:pStyle w:val="PL"/>
      </w:pPr>
      <w:r w:rsidRPr="002D141C">
        <w:t xml:space="preserve">    pdcp-ParametersMRDC-v1530           PDCP-ParametersMRDC                 </w:t>
      </w:r>
      <w:r w:rsidR="00E94CEB" w:rsidRPr="002D141C">
        <w:t xml:space="preserve">  </w:t>
      </w:r>
      <w:r w:rsidR="00F832AB" w:rsidRPr="002D141C">
        <w:t xml:space="preserve">                                    </w:t>
      </w:r>
      <w:r w:rsidR="00E94CEB" w:rsidRPr="002D141C">
        <w:t xml:space="preserve">      </w:t>
      </w:r>
      <w:r w:rsidRPr="002D141C">
        <w:rPr>
          <w:color w:val="993366"/>
        </w:rPr>
        <w:t>OPTIONAL</w:t>
      </w:r>
      <w:r w:rsidRPr="002D141C">
        <w:t>,</w:t>
      </w:r>
    </w:p>
    <w:p w14:paraId="4C036905" w14:textId="7491A6E0"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04471E" w:rsidRPr="002D141C">
        <w:t>(CONTAINING UE-MRDC-Capability-v15</w:t>
      </w:r>
      <w:r w:rsidR="00114B11" w:rsidRPr="002D141C">
        <w:t>g0</w:t>
      </w:r>
      <w:r w:rsidR="0004471E" w:rsidRPr="002D141C">
        <w:t>)</w:t>
      </w:r>
      <w:r w:rsidR="00F832AB" w:rsidRPr="002D141C">
        <w:t xml:space="preserve">                        </w:t>
      </w:r>
      <w:r w:rsidR="00E94CEB" w:rsidRPr="002D141C">
        <w:t xml:space="preserve">      </w:t>
      </w:r>
      <w:r w:rsidRPr="002D141C">
        <w:rPr>
          <w:color w:val="993366"/>
        </w:rPr>
        <w:t>OPTIONAL</w:t>
      </w:r>
      <w:r w:rsidRPr="002D141C">
        <w:t>,</w:t>
      </w:r>
    </w:p>
    <w:p w14:paraId="39E0D0B7" w14:textId="555E9E19" w:rsidR="002C5D28" w:rsidRPr="002D141C" w:rsidRDefault="002C5D28" w:rsidP="002D141C">
      <w:pPr>
        <w:pStyle w:val="PL"/>
      </w:pPr>
      <w:r w:rsidRPr="002D141C">
        <w:t xml:space="preserve">    nonCriticalExtension                </w:t>
      </w:r>
      <w:r w:rsidR="00257308" w:rsidRPr="002D141C">
        <w:t>UE-MRDC-Capability-v15</w:t>
      </w:r>
      <w:r w:rsidR="00A1114C" w:rsidRPr="002D141C">
        <w:t>60</w:t>
      </w:r>
      <w:r w:rsidRPr="002D141C">
        <w:t xml:space="preserve">            </w:t>
      </w:r>
      <w:r w:rsidR="00E94CEB" w:rsidRPr="002D141C">
        <w:t xml:space="preserve">  </w:t>
      </w:r>
      <w:r w:rsidR="00F832AB" w:rsidRPr="002D141C">
        <w:t xml:space="preserve">                                    </w:t>
      </w:r>
      <w:r w:rsidR="00E94CEB" w:rsidRPr="002D141C">
        <w:t xml:space="preserve">      </w:t>
      </w:r>
      <w:r w:rsidRPr="002D141C">
        <w:rPr>
          <w:color w:val="993366"/>
        </w:rPr>
        <w:t>OPTIONAL</w:t>
      </w:r>
    </w:p>
    <w:p w14:paraId="00B3C58A" w14:textId="77777777" w:rsidR="002C5D28" w:rsidRPr="002D141C" w:rsidRDefault="002C5D28" w:rsidP="002D141C">
      <w:pPr>
        <w:pStyle w:val="PL"/>
      </w:pPr>
      <w:r w:rsidRPr="002D141C">
        <w:t>}</w:t>
      </w:r>
    </w:p>
    <w:p w14:paraId="72157864" w14:textId="77777777" w:rsidR="00257308" w:rsidRPr="002D141C" w:rsidRDefault="00257308" w:rsidP="002D141C">
      <w:pPr>
        <w:pStyle w:val="PL"/>
      </w:pPr>
    </w:p>
    <w:p w14:paraId="5D96DB8E" w14:textId="77777777" w:rsidR="0004471E" w:rsidRPr="002D141C" w:rsidRDefault="0004471E" w:rsidP="002D141C">
      <w:pPr>
        <w:pStyle w:val="PL"/>
        <w:rPr>
          <w:color w:val="808080"/>
        </w:rPr>
      </w:pPr>
      <w:r w:rsidRPr="002D141C">
        <w:rPr>
          <w:color w:val="808080"/>
        </w:rPr>
        <w:t>-- Regular non-critical extensions:</w:t>
      </w:r>
    </w:p>
    <w:p w14:paraId="3CB89787" w14:textId="4C8D237A" w:rsidR="00257308" w:rsidRPr="002D141C" w:rsidRDefault="00257308" w:rsidP="002D141C">
      <w:pPr>
        <w:pStyle w:val="PL"/>
      </w:pPr>
      <w:r w:rsidRPr="002D141C">
        <w:t>UE-MRDC-Capability-v15</w:t>
      </w:r>
      <w:r w:rsidR="00A1114C" w:rsidRPr="002D141C">
        <w:t>60</w:t>
      </w:r>
      <w:r w:rsidRPr="002D141C">
        <w:t xml:space="preserve"> ::=        </w:t>
      </w:r>
      <w:r w:rsidRPr="002D141C">
        <w:rPr>
          <w:color w:val="993366"/>
        </w:rPr>
        <w:t>SEQUENCE</w:t>
      </w:r>
      <w:r w:rsidRPr="002D141C">
        <w:t xml:space="preserve"> {</w:t>
      </w:r>
    </w:p>
    <w:p w14:paraId="1099F1FC" w14:textId="53CC9C1C" w:rsidR="00257308" w:rsidRPr="002D141C" w:rsidRDefault="00257308" w:rsidP="002D141C">
      <w:pPr>
        <w:pStyle w:val="PL"/>
      </w:pPr>
      <w:r w:rsidRPr="002D141C">
        <w:t xml:space="preserve">    receivedFilters                     </w:t>
      </w:r>
      <w:r w:rsidRPr="002D141C">
        <w:rPr>
          <w:color w:val="993366"/>
        </w:rPr>
        <w:t>OCTET</w:t>
      </w:r>
      <w:r w:rsidRPr="002D141C">
        <w:t xml:space="preserve"> </w:t>
      </w:r>
      <w:r w:rsidRPr="002D141C">
        <w:rPr>
          <w:color w:val="993366"/>
        </w:rPr>
        <w:t>STRING</w:t>
      </w:r>
      <w:r w:rsidRPr="002D141C">
        <w:t xml:space="preserve"> (CONTAINING UECapabilityEnquiry-v15</w:t>
      </w:r>
      <w:r w:rsidR="00A1114C" w:rsidRPr="002D141C">
        <w:t>6</w:t>
      </w:r>
      <w:r w:rsidRPr="002D141C">
        <w:t xml:space="preserve">0-IEs)             </w:t>
      </w:r>
      <w:r w:rsidR="00F832AB" w:rsidRPr="002D141C">
        <w:t xml:space="preserve">            </w:t>
      </w:r>
      <w:r w:rsidRPr="002D141C">
        <w:rPr>
          <w:color w:val="993366"/>
        </w:rPr>
        <w:t>OPTIONAL</w:t>
      </w:r>
      <w:r w:rsidRPr="002D141C">
        <w:t>,</w:t>
      </w:r>
    </w:p>
    <w:p w14:paraId="7CE4FF26" w14:textId="5B878D10" w:rsidR="00257308" w:rsidRPr="002D141C" w:rsidRDefault="00257308" w:rsidP="002D141C">
      <w:pPr>
        <w:pStyle w:val="PL"/>
      </w:pPr>
      <w:r w:rsidRPr="002D141C">
        <w:t xml:space="preserve">    measAndMobParametersMRDC-v15</w:t>
      </w:r>
      <w:r w:rsidR="00A1114C" w:rsidRPr="002D141C">
        <w:t>60</w:t>
      </w:r>
      <w:r w:rsidRPr="002D141C">
        <w:t xml:space="preserve">      MeasAndMobParametersMRDC-v15</w:t>
      </w:r>
      <w:r w:rsidR="00A1114C" w:rsidRPr="002D141C">
        <w:t>60</w:t>
      </w:r>
      <w:r w:rsidRPr="002D141C">
        <w:t xml:space="preserve">      </w:t>
      </w:r>
      <w:r w:rsidR="00F832AB" w:rsidRPr="002D141C">
        <w:t xml:space="preserve">            </w:t>
      </w:r>
      <w:r w:rsidRPr="002D141C">
        <w:t xml:space="preserve">                                </w:t>
      </w:r>
      <w:r w:rsidRPr="002D141C">
        <w:rPr>
          <w:color w:val="993366"/>
        </w:rPr>
        <w:t>OPTIONAL</w:t>
      </w:r>
      <w:r w:rsidRPr="002D141C">
        <w:t>,</w:t>
      </w:r>
    </w:p>
    <w:p w14:paraId="781D5441" w14:textId="3990F1F6" w:rsidR="00257308" w:rsidRPr="002D141C" w:rsidRDefault="00257308" w:rsidP="002D141C">
      <w:pPr>
        <w:pStyle w:val="PL"/>
      </w:pPr>
      <w:r w:rsidRPr="002D141C">
        <w:t xml:space="preserve">    fdd-Add-UE-MRDC-Capabilities-v15</w:t>
      </w:r>
      <w:r w:rsidR="00A1114C" w:rsidRPr="002D141C">
        <w:t>60</w:t>
      </w:r>
      <w:r w:rsidRPr="002D141C">
        <w:t xml:space="preserve">  UE-MRDC-CapabilityAddXDD-Mode-v15</w:t>
      </w:r>
      <w:r w:rsidR="00A1114C" w:rsidRPr="002D141C">
        <w:t>60</w:t>
      </w:r>
      <w:r w:rsidRPr="002D141C">
        <w:t xml:space="preserve">             </w:t>
      </w:r>
      <w:r w:rsidR="00F832AB" w:rsidRPr="002D141C">
        <w:t xml:space="preserve">            </w:t>
      </w:r>
      <w:r w:rsidRPr="002D141C">
        <w:t xml:space="preserve">                    </w:t>
      </w:r>
      <w:r w:rsidRPr="002D141C">
        <w:rPr>
          <w:color w:val="993366"/>
        </w:rPr>
        <w:t>OPTIONAL</w:t>
      </w:r>
      <w:r w:rsidRPr="002D141C">
        <w:t>,</w:t>
      </w:r>
    </w:p>
    <w:p w14:paraId="183640C5" w14:textId="339535B6" w:rsidR="00257308" w:rsidRPr="002D141C" w:rsidRDefault="00257308" w:rsidP="002D141C">
      <w:pPr>
        <w:pStyle w:val="PL"/>
      </w:pPr>
      <w:r w:rsidRPr="002D141C">
        <w:t xml:space="preserve">    tdd-Add-UE-MRDC-Capabilities-v15</w:t>
      </w:r>
      <w:r w:rsidR="00A1114C" w:rsidRPr="002D141C">
        <w:t>60</w:t>
      </w:r>
      <w:r w:rsidRPr="002D141C">
        <w:t xml:space="preserve">  UE-MRDC-CapabilityAddXDD-Mode-v15</w:t>
      </w:r>
      <w:r w:rsidR="00A1114C" w:rsidRPr="002D141C">
        <w:t>60</w:t>
      </w:r>
      <w:r w:rsidRPr="002D141C">
        <w:t xml:space="preserve">                         </w:t>
      </w:r>
      <w:r w:rsidR="00F832AB" w:rsidRPr="002D141C">
        <w:t xml:space="preserve">            </w:t>
      </w:r>
      <w:r w:rsidRPr="002D141C">
        <w:t xml:space="preserve">        </w:t>
      </w:r>
      <w:r w:rsidRPr="002D141C">
        <w:rPr>
          <w:color w:val="993366"/>
        </w:rPr>
        <w:t>OPTIONAL</w:t>
      </w:r>
      <w:r w:rsidRPr="002D141C">
        <w:t>,</w:t>
      </w:r>
    </w:p>
    <w:p w14:paraId="745F827B" w14:textId="48A99657" w:rsidR="00257308" w:rsidRPr="002D141C" w:rsidRDefault="00257308" w:rsidP="002D141C">
      <w:pPr>
        <w:pStyle w:val="PL"/>
      </w:pPr>
      <w:r w:rsidRPr="002D141C">
        <w:t xml:space="preserve">    nonCriticalExtension                </w:t>
      </w:r>
      <w:r w:rsidRPr="002D141C">
        <w:rPr>
          <w:color w:val="993366"/>
        </w:rPr>
        <w:t>SEQUENCE</w:t>
      </w:r>
      <w:r w:rsidRPr="002D141C">
        <w:t xml:space="preserve"> {}                                                </w:t>
      </w:r>
      <w:r w:rsidR="00F832AB" w:rsidRPr="002D141C">
        <w:t xml:space="preserve">            </w:t>
      </w:r>
      <w:r w:rsidRPr="002D141C">
        <w:t xml:space="preserve">         </w:t>
      </w:r>
      <w:r w:rsidRPr="002D141C">
        <w:rPr>
          <w:color w:val="993366"/>
        </w:rPr>
        <w:t>OPTIONAL</w:t>
      </w:r>
    </w:p>
    <w:p w14:paraId="0BADF66F" w14:textId="3452C62A" w:rsidR="002C5D28" w:rsidRPr="002D141C" w:rsidRDefault="00257308" w:rsidP="002D141C">
      <w:pPr>
        <w:pStyle w:val="PL"/>
      </w:pPr>
      <w:r w:rsidRPr="002D141C">
        <w:t>}</w:t>
      </w:r>
    </w:p>
    <w:p w14:paraId="0DBDF653" w14:textId="77777777" w:rsidR="0004471E" w:rsidRPr="002D141C" w:rsidRDefault="0004471E" w:rsidP="002D141C">
      <w:pPr>
        <w:pStyle w:val="PL"/>
      </w:pPr>
    </w:p>
    <w:p w14:paraId="4B9F872C" w14:textId="77777777" w:rsidR="0004471E" w:rsidRPr="002D141C" w:rsidRDefault="0004471E" w:rsidP="002D141C">
      <w:pPr>
        <w:pStyle w:val="PL"/>
        <w:rPr>
          <w:color w:val="808080"/>
        </w:rPr>
      </w:pPr>
      <w:r w:rsidRPr="002D141C">
        <w:rPr>
          <w:color w:val="808080"/>
        </w:rPr>
        <w:t>-- Late non-critical extensions:</w:t>
      </w:r>
    </w:p>
    <w:p w14:paraId="42118597" w14:textId="6F5C12B7" w:rsidR="0004471E" w:rsidRPr="002D141C" w:rsidRDefault="0004471E" w:rsidP="002D141C">
      <w:pPr>
        <w:pStyle w:val="PL"/>
      </w:pPr>
      <w:r w:rsidRPr="002D141C">
        <w:t>UE-MRDC-Capability-v15</w:t>
      </w:r>
      <w:r w:rsidR="00114B11" w:rsidRPr="002D141C">
        <w:t>g0</w:t>
      </w:r>
      <w:r w:rsidRPr="002D141C">
        <w:t xml:space="preserve"> ::=        </w:t>
      </w:r>
      <w:r w:rsidRPr="002D141C">
        <w:rPr>
          <w:color w:val="993366"/>
        </w:rPr>
        <w:t>SEQUENCE</w:t>
      </w:r>
      <w:r w:rsidRPr="002D141C">
        <w:t xml:space="preserve"> {</w:t>
      </w:r>
    </w:p>
    <w:p w14:paraId="353ECD32" w14:textId="49913497" w:rsidR="0004471E" w:rsidRPr="002D141C" w:rsidRDefault="0004471E" w:rsidP="002D141C">
      <w:pPr>
        <w:pStyle w:val="PL"/>
      </w:pPr>
      <w:r w:rsidRPr="002D141C">
        <w:t xml:space="preserve">    rf-ParametersMRDC-v15</w:t>
      </w:r>
      <w:r w:rsidR="00114B11" w:rsidRPr="002D141C">
        <w:t>g0</w:t>
      </w:r>
      <w:r w:rsidRPr="002D141C">
        <w:t xml:space="preserve">             RF-ParametersMRDC-v15</w:t>
      </w:r>
      <w:r w:rsidR="00114B11" w:rsidRPr="002D141C">
        <w:t>g0</w:t>
      </w:r>
      <w:r w:rsidRPr="002D141C">
        <w:t xml:space="preserve">                 </w:t>
      </w:r>
      <w:r w:rsidR="008A5AA4" w:rsidRPr="002D141C">
        <w:t xml:space="preserve">     </w:t>
      </w:r>
      <w:r w:rsidRPr="002D141C">
        <w:t xml:space="preserve">                                   </w:t>
      </w:r>
      <w:r w:rsidRPr="002D141C">
        <w:rPr>
          <w:color w:val="993366"/>
        </w:rPr>
        <w:t>OPTIONAL</w:t>
      </w:r>
      <w:r w:rsidRPr="002D141C">
        <w:t>,</w:t>
      </w:r>
    </w:p>
    <w:p w14:paraId="4552BAC0" w14:textId="6400A163" w:rsidR="0004471E" w:rsidRPr="002D141C" w:rsidRDefault="0004471E" w:rsidP="002D141C">
      <w:pPr>
        <w:pStyle w:val="PL"/>
      </w:pPr>
      <w:r w:rsidRPr="002D141C">
        <w:t xml:space="preserve">    nonCriticalExtension                </w:t>
      </w:r>
      <w:r w:rsidR="00F90ACF" w:rsidRPr="002D141C">
        <w:t>UE-MRDC-Capability-v15n0</w:t>
      </w:r>
      <w:r w:rsidRPr="002D141C">
        <w:t xml:space="preserve">           </w:t>
      </w:r>
      <w:r w:rsidR="008A5AA4" w:rsidRPr="002D141C">
        <w:t xml:space="preserve">     </w:t>
      </w:r>
      <w:r w:rsidRPr="002D141C">
        <w:t xml:space="preserve">                                        </w:t>
      </w:r>
      <w:r w:rsidRPr="002D141C">
        <w:rPr>
          <w:color w:val="993366"/>
        </w:rPr>
        <w:t>OPTIONAL</w:t>
      </w:r>
    </w:p>
    <w:p w14:paraId="209BC1AE" w14:textId="77777777" w:rsidR="00F90ACF" w:rsidRPr="002D141C" w:rsidRDefault="0004471E" w:rsidP="002D141C">
      <w:pPr>
        <w:pStyle w:val="PL"/>
      </w:pPr>
      <w:r w:rsidRPr="002D141C">
        <w:t>}</w:t>
      </w:r>
    </w:p>
    <w:p w14:paraId="1261F1C7" w14:textId="77777777" w:rsidR="00F90ACF" w:rsidRPr="002D141C" w:rsidRDefault="00F90ACF" w:rsidP="002D141C">
      <w:pPr>
        <w:pStyle w:val="PL"/>
      </w:pPr>
    </w:p>
    <w:p w14:paraId="5285104C" w14:textId="1A063411" w:rsidR="00F90ACF" w:rsidRPr="002D141C" w:rsidRDefault="00F90ACF" w:rsidP="002D141C">
      <w:pPr>
        <w:pStyle w:val="PL"/>
      </w:pPr>
      <w:r w:rsidRPr="002D141C">
        <w:t xml:space="preserve">UE-MRDC-Capability-v15n0 ::=         </w:t>
      </w:r>
      <w:r w:rsidRPr="002D141C">
        <w:rPr>
          <w:color w:val="993366"/>
        </w:rPr>
        <w:t>SEQUENCE</w:t>
      </w:r>
      <w:r w:rsidRPr="002D141C">
        <w:t xml:space="preserve"> {</w:t>
      </w:r>
    </w:p>
    <w:p w14:paraId="55CF0581" w14:textId="0753BBF7" w:rsidR="00F90ACF" w:rsidRPr="002D141C" w:rsidRDefault="00F90ACF" w:rsidP="002D141C">
      <w:pPr>
        <w:pStyle w:val="PL"/>
      </w:pPr>
      <w:r w:rsidRPr="002D141C">
        <w:t xml:space="preserve">rf-ParametersMRDC-v15n0             RF-ParametersMRDC-v15n0                                                             </w:t>
      </w:r>
      <w:r w:rsidRPr="002D141C">
        <w:rPr>
          <w:color w:val="993366"/>
        </w:rPr>
        <w:t>OPTIONAL</w:t>
      </w:r>
      <w:r w:rsidRPr="002D141C">
        <w:t>,</w:t>
      </w:r>
    </w:p>
    <w:p w14:paraId="02131429" w14:textId="77777777" w:rsidR="00F90ACF" w:rsidRPr="002D141C" w:rsidRDefault="00F90ACF" w:rsidP="002D141C">
      <w:pPr>
        <w:pStyle w:val="PL"/>
        <w:rPr>
          <w:color w:val="808080"/>
        </w:rPr>
      </w:pPr>
      <w:r w:rsidRPr="002D141C">
        <w:rPr>
          <w:color w:val="808080"/>
        </w:rPr>
        <w:t>-- Following field is only for REL-15 late non-critical extensions</w:t>
      </w:r>
    </w:p>
    <w:p w14:paraId="30F92AC2" w14:textId="2DFE12B6" w:rsidR="00F90ACF" w:rsidRPr="002D141C" w:rsidRDefault="00F90ACF" w:rsidP="002D141C">
      <w:pPr>
        <w:pStyle w:val="PL"/>
      </w:pPr>
      <w:r w:rsidRPr="002D141C">
        <w:t xml:space="preserve">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61EA215B" w14:textId="7B8F0006" w:rsidR="00F90ACF" w:rsidRPr="002D141C" w:rsidRDefault="00F90ACF" w:rsidP="002D141C">
      <w:pPr>
        <w:pStyle w:val="PL"/>
      </w:pPr>
      <w:r w:rsidRPr="002D141C">
        <w:t xml:space="preserve">nonCriticalExtension                </w:t>
      </w:r>
      <w:r w:rsidRPr="002D141C">
        <w:rPr>
          <w:color w:val="993366"/>
        </w:rPr>
        <w:t>SEQUENCE</w:t>
      </w:r>
      <w:r w:rsidRPr="002D141C">
        <w:t xml:space="preserve"> {}                                                                         </w:t>
      </w:r>
      <w:r w:rsidRPr="002D141C">
        <w:rPr>
          <w:color w:val="993366"/>
        </w:rPr>
        <w:t>OPTIONAL</w:t>
      </w:r>
    </w:p>
    <w:p w14:paraId="11D32B73" w14:textId="6E0E7879" w:rsidR="0004471E" w:rsidRPr="002D141C" w:rsidRDefault="00F90ACF" w:rsidP="002D141C">
      <w:pPr>
        <w:pStyle w:val="PL"/>
      </w:pPr>
      <w:r w:rsidRPr="002D141C">
        <w:t>}</w:t>
      </w:r>
    </w:p>
    <w:p w14:paraId="66890D2D" w14:textId="77777777" w:rsidR="00257308" w:rsidRPr="002D141C" w:rsidRDefault="00257308" w:rsidP="002D141C">
      <w:pPr>
        <w:pStyle w:val="PL"/>
      </w:pPr>
    </w:p>
    <w:p w14:paraId="2BD3B5C0" w14:textId="77777777" w:rsidR="002C5D28" w:rsidRPr="002D141C" w:rsidRDefault="002C5D28" w:rsidP="002D141C">
      <w:pPr>
        <w:pStyle w:val="PL"/>
      </w:pPr>
      <w:r w:rsidRPr="002D141C">
        <w:t xml:space="preserve">UE-MRDC-CapabilityAddXDD-Mode ::=   </w:t>
      </w:r>
      <w:r w:rsidRPr="002D141C">
        <w:rPr>
          <w:color w:val="993366"/>
        </w:rPr>
        <w:t>SEQUENCE</w:t>
      </w:r>
      <w:r w:rsidRPr="002D141C">
        <w:t xml:space="preserve"> {</w:t>
      </w:r>
    </w:p>
    <w:p w14:paraId="73F05948" w14:textId="67ECBE28" w:rsidR="002C5D28" w:rsidRPr="002D141C" w:rsidRDefault="002C5D28" w:rsidP="002D141C">
      <w:pPr>
        <w:pStyle w:val="PL"/>
      </w:pPr>
      <w:r w:rsidRPr="002D141C">
        <w:t xml:space="preserve">    measAndMobParametersMRDC-XDD-Diff       MeasAndMobParametersMRDC-XDD-Diff   </w:t>
      </w:r>
      <w:r w:rsidR="00F832AB" w:rsidRPr="002D141C">
        <w:t xml:space="preserve">                                    </w:t>
      </w:r>
      <w:r w:rsidR="00E94CEB" w:rsidRPr="002D141C">
        <w:t xml:space="preserve">    </w:t>
      </w:r>
      <w:r w:rsidRPr="002D141C">
        <w:rPr>
          <w:color w:val="993366"/>
        </w:rPr>
        <w:t>OPTIONAL</w:t>
      </w:r>
      <w:r w:rsidRPr="002D141C">
        <w:t>,</w:t>
      </w:r>
    </w:p>
    <w:p w14:paraId="669E0F22" w14:textId="5559A118" w:rsidR="002C5D28" w:rsidRPr="002D141C" w:rsidRDefault="002C5D28" w:rsidP="002D141C">
      <w:pPr>
        <w:pStyle w:val="PL"/>
      </w:pPr>
      <w:r w:rsidRPr="002D141C">
        <w:t xml:space="preserve">    generalParametersMRDC-XDD-Diff          GeneralParametersMRDC-XDD-Diff      </w:t>
      </w:r>
      <w:r w:rsidR="00F832AB" w:rsidRPr="002D141C">
        <w:t xml:space="preserve">                                    </w:t>
      </w:r>
      <w:r w:rsidR="00E94CEB" w:rsidRPr="002D141C">
        <w:t xml:space="preserve">    </w:t>
      </w:r>
      <w:r w:rsidRPr="002D141C">
        <w:rPr>
          <w:color w:val="993366"/>
        </w:rPr>
        <w:t>OPTIONAL</w:t>
      </w:r>
    </w:p>
    <w:p w14:paraId="58B78A34" w14:textId="77777777" w:rsidR="002C5D28" w:rsidRPr="00EC1C0A" w:rsidRDefault="002C5D28" w:rsidP="002D141C">
      <w:pPr>
        <w:pStyle w:val="PL"/>
        <w:rPr>
          <w:lang w:val="fr-FR"/>
          <w:rPrChange w:id="6296" w:author="CR#4633" w:date="2024-04-03T16:14:00Z">
            <w:rPr/>
          </w:rPrChange>
        </w:rPr>
      </w:pPr>
      <w:r w:rsidRPr="00EC1C0A">
        <w:rPr>
          <w:lang w:val="fr-FR"/>
          <w:rPrChange w:id="6297" w:author="CR#4633" w:date="2024-04-03T16:14:00Z">
            <w:rPr/>
          </w:rPrChange>
        </w:rPr>
        <w:t>}</w:t>
      </w:r>
    </w:p>
    <w:p w14:paraId="5CBC130F" w14:textId="77777777" w:rsidR="00257308" w:rsidRPr="00EC1C0A" w:rsidRDefault="00257308" w:rsidP="002D141C">
      <w:pPr>
        <w:pStyle w:val="PL"/>
        <w:rPr>
          <w:lang w:val="fr-FR"/>
          <w:rPrChange w:id="6298" w:author="CR#4633" w:date="2024-04-03T16:14:00Z">
            <w:rPr/>
          </w:rPrChange>
        </w:rPr>
      </w:pPr>
    </w:p>
    <w:p w14:paraId="3634048F" w14:textId="124D4281" w:rsidR="00257308" w:rsidRPr="00EC1C0A" w:rsidRDefault="00257308" w:rsidP="002D141C">
      <w:pPr>
        <w:pStyle w:val="PL"/>
        <w:rPr>
          <w:lang w:val="fr-FR"/>
          <w:rPrChange w:id="6299" w:author="CR#4633" w:date="2024-04-03T16:14:00Z">
            <w:rPr/>
          </w:rPrChange>
        </w:rPr>
      </w:pPr>
      <w:r w:rsidRPr="00EC1C0A">
        <w:rPr>
          <w:lang w:val="fr-FR"/>
          <w:rPrChange w:id="6300" w:author="CR#4633" w:date="2024-04-03T16:14:00Z">
            <w:rPr/>
          </w:rPrChange>
        </w:rPr>
        <w:t>UE-MRDC-CapabilityAddXDD-Mode-v15</w:t>
      </w:r>
      <w:r w:rsidR="00A1114C" w:rsidRPr="00EC1C0A">
        <w:rPr>
          <w:lang w:val="fr-FR"/>
          <w:rPrChange w:id="6301" w:author="CR#4633" w:date="2024-04-03T16:14:00Z">
            <w:rPr/>
          </w:rPrChange>
        </w:rPr>
        <w:t>60</w:t>
      </w:r>
      <w:r w:rsidRPr="00EC1C0A">
        <w:rPr>
          <w:lang w:val="fr-FR"/>
          <w:rPrChange w:id="6302" w:author="CR#4633" w:date="2024-04-03T16:14:00Z">
            <w:rPr/>
          </w:rPrChange>
        </w:rPr>
        <w:t xml:space="preserve"> ::=    </w:t>
      </w:r>
      <w:r w:rsidRPr="00EC1C0A">
        <w:rPr>
          <w:color w:val="993366"/>
          <w:lang w:val="fr-FR"/>
          <w:rPrChange w:id="6303" w:author="CR#4633" w:date="2024-04-03T16:14:00Z">
            <w:rPr>
              <w:color w:val="993366"/>
            </w:rPr>
          </w:rPrChange>
        </w:rPr>
        <w:t>SEQUENCE</w:t>
      </w:r>
      <w:r w:rsidRPr="00EC1C0A">
        <w:rPr>
          <w:lang w:val="fr-FR"/>
          <w:rPrChange w:id="6304" w:author="CR#4633" w:date="2024-04-03T16:14:00Z">
            <w:rPr/>
          </w:rPrChange>
        </w:rPr>
        <w:t xml:space="preserve"> {</w:t>
      </w:r>
    </w:p>
    <w:p w14:paraId="049FC130" w14:textId="196FADDD" w:rsidR="00257308" w:rsidRPr="002D141C" w:rsidRDefault="00257308" w:rsidP="002D141C">
      <w:pPr>
        <w:pStyle w:val="PL"/>
      </w:pPr>
      <w:r w:rsidRPr="00EC1C0A">
        <w:rPr>
          <w:lang w:val="fr-FR"/>
          <w:rPrChange w:id="6305" w:author="CR#4633" w:date="2024-04-03T16:14:00Z">
            <w:rPr/>
          </w:rPrChange>
        </w:rPr>
        <w:t xml:space="preserve">    </w:t>
      </w:r>
      <w:r w:rsidRPr="002D141C">
        <w:t>measAndMobParametersMRDC-XDD-Diff-v15</w:t>
      </w:r>
      <w:r w:rsidR="00A1114C" w:rsidRPr="002D141C">
        <w:t>60</w:t>
      </w:r>
      <w:r w:rsidRPr="002D141C">
        <w:t xml:space="preserve">    MeasAndMobParametersMRDC-XDD-Diff-v15</w:t>
      </w:r>
      <w:r w:rsidR="00A1114C" w:rsidRPr="002D141C">
        <w:t>60</w:t>
      </w:r>
      <w:r w:rsidRPr="002D141C">
        <w:t xml:space="preserve">  </w:t>
      </w:r>
      <w:r w:rsidR="00F832AB" w:rsidRPr="002D141C">
        <w:t xml:space="preserve">                            </w:t>
      </w:r>
      <w:r w:rsidRPr="002D141C">
        <w:t xml:space="preserve">    </w:t>
      </w:r>
      <w:r w:rsidRPr="002D141C">
        <w:rPr>
          <w:color w:val="993366"/>
        </w:rPr>
        <w:t>OPTIONAL</w:t>
      </w:r>
    </w:p>
    <w:p w14:paraId="143DDA97" w14:textId="5ACB4A70" w:rsidR="002C5D28" w:rsidRPr="00EC1C0A" w:rsidRDefault="00257308" w:rsidP="002D141C">
      <w:pPr>
        <w:pStyle w:val="PL"/>
        <w:rPr>
          <w:lang w:val="fr-FR"/>
          <w:rPrChange w:id="6306" w:author="CR#4633" w:date="2024-04-03T16:14:00Z">
            <w:rPr/>
          </w:rPrChange>
        </w:rPr>
      </w:pPr>
      <w:r w:rsidRPr="00EC1C0A">
        <w:rPr>
          <w:lang w:val="fr-FR"/>
          <w:rPrChange w:id="6307" w:author="CR#4633" w:date="2024-04-03T16:14:00Z">
            <w:rPr/>
          </w:rPrChange>
        </w:rPr>
        <w:t>}</w:t>
      </w:r>
    </w:p>
    <w:p w14:paraId="43F3A1D3" w14:textId="77777777" w:rsidR="00257308" w:rsidRPr="00EC1C0A" w:rsidRDefault="00257308" w:rsidP="002D141C">
      <w:pPr>
        <w:pStyle w:val="PL"/>
        <w:rPr>
          <w:lang w:val="fr-FR"/>
          <w:rPrChange w:id="6308" w:author="CR#4633" w:date="2024-04-03T16:14:00Z">
            <w:rPr/>
          </w:rPrChange>
        </w:rPr>
      </w:pPr>
    </w:p>
    <w:p w14:paraId="23F78356" w14:textId="77777777" w:rsidR="002C5D28" w:rsidRPr="00EC1C0A" w:rsidRDefault="002C5D28" w:rsidP="002D141C">
      <w:pPr>
        <w:pStyle w:val="PL"/>
        <w:rPr>
          <w:lang w:val="fr-FR"/>
          <w:rPrChange w:id="6309" w:author="CR#4633" w:date="2024-04-03T16:14:00Z">
            <w:rPr/>
          </w:rPrChange>
        </w:rPr>
      </w:pPr>
      <w:r w:rsidRPr="00EC1C0A">
        <w:rPr>
          <w:lang w:val="fr-FR"/>
          <w:rPrChange w:id="6310" w:author="CR#4633" w:date="2024-04-03T16:14:00Z">
            <w:rPr/>
          </w:rPrChange>
        </w:rPr>
        <w:t xml:space="preserve">UE-MRDC-CapabilityAddFRX-Mode ::=   </w:t>
      </w:r>
      <w:r w:rsidRPr="00EC1C0A">
        <w:rPr>
          <w:color w:val="993366"/>
          <w:lang w:val="fr-FR"/>
          <w:rPrChange w:id="6311" w:author="CR#4633" w:date="2024-04-03T16:14:00Z">
            <w:rPr>
              <w:color w:val="993366"/>
            </w:rPr>
          </w:rPrChange>
        </w:rPr>
        <w:t>SEQUENCE</w:t>
      </w:r>
      <w:r w:rsidRPr="00EC1C0A">
        <w:rPr>
          <w:lang w:val="fr-FR"/>
          <w:rPrChange w:id="6312" w:author="CR#4633" w:date="2024-04-03T16:14:00Z">
            <w:rPr/>
          </w:rPrChange>
        </w:rPr>
        <w:t xml:space="preserve"> {</w:t>
      </w:r>
    </w:p>
    <w:p w14:paraId="697641B9" w14:textId="77777777" w:rsidR="002C5D28" w:rsidRPr="002D141C" w:rsidRDefault="002C5D28" w:rsidP="002D141C">
      <w:pPr>
        <w:pStyle w:val="PL"/>
      </w:pPr>
      <w:r w:rsidRPr="00EC1C0A">
        <w:rPr>
          <w:lang w:val="fr-FR"/>
          <w:rPrChange w:id="6313" w:author="CR#4633" w:date="2024-04-03T16:14:00Z">
            <w:rPr/>
          </w:rPrChange>
        </w:rPr>
        <w:t xml:space="preserve">    </w:t>
      </w:r>
      <w:r w:rsidRPr="002D141C">
        <w:t>measAndMobParametersMRDC-FRX-Diff       MeasAndMobParametersMRDC-FRX-Diff</w:t>
      </w:r>
    </w:p>
    <w:p w14:paraId="78C43AFC" w14:textId="77777777" w:rsidR="002C5D28" w:rsidRPr="002D141C" w:rsidRDefault="002C5D28" w:rsidP="002D141C">
      <w:pPr>
        <w:pStyle w:val="PL"/>
      </w:pPr>
      <w:r w:rsidRPr="002D141C">
        <w:t>}</w:t>
      </w:r>
    </w:p>
    <w:p w14:paraId="1B17BB27" w14:textId="77777777" w:rsidR="002C5D28" w:rsidRPr="002D141C" w:rsidRDefault="002C5D28" w:rsidP="002D141C">
      <w:pPr>
        <w:pStyle w:val="PL"/>
      </w:pPr>
    </w:p>
    <w:p w14:paraId="78738654" w14:textId="77777777" w:rsidR="002C5D28" w:rsidRPr="002D141C" w:rsidRDefault="002C5D28" w:rsidP="002D141C">
      <w:pPr>
        <w:pStyle w:val="PL"/>
      </w:pPr>
    </w:p>
    <w:p w14:paraId="02F54971" w14:textId="77777777" w:rsidR="002C5D28" w:rsidRPr="002D141C" w:rsidRDefault="002C5D28" w:rsidP="002D141C">
      <w:pPr>
        <w:pStyle w:val="PL"/>
      </w:pPr>
      <w:r w:rsidRPr="002D141C">
        <w:t xml:space="preserve">GeneralParametersMRDC-XDD-Diff ::= </w:t>
      </w:r>
      <w:r w:rsidRPr="002D141C">
        <w:rPr>
          <w:color w:val="993366"/>
        </w:rPr>
        <w:t>SEQUENCE</w:t>
      </w:r>
      <w:r w:rsidRPr="002D141C">
        <w:t xml:space="preserve"> {</w:t>
      </w:r>
    </w:p>
    <w:p w14:paraId="170F3085" w14:textId="6D28216A" w:rsidR="002C5D28" w:rsidRPr="002D141C" w:rsidRDefault="002C5D28" w:rsidP="002D141C">
      <w:pPr>
        <w:pStyle w:val="PL"/>
      </w:pPr>
      <w:r w:rsidRPr="002D141C">
        <w:t xml:space="preserve">    splitSRB-WithOneUL-Path             </w:t>
      </w:r>
      <w:r w:rsidRPr="002D141C">
        <w:rPr>
          <w:color w:val="993366"/>
        </w:rPr>
        <w:t>ENUMERATED</w:t>
      </w:r>
      <w:r w:rsidRPr="002D141C">
        <w:t xml:space="preserve"> {supported}         </w:t>
      </w:r>
      <w:r w:rsidR="00F832AB" w:rsidRPr="002D141C">
        <w:t xml:space="preserve">                                    </w:t>
      </w:r>
      <w:r w:rsidRPr="002D141C">
        <w:t xml:space="preserve">   </w:t>
      </w:r>
      <w:r w:rsidR="00F832AB" w:rsidRPr="002D141C">
        <w:t xml:space="preserve">  </w:t>
      </w:r>
      <w:bookmarkStart w:id="6314" w:name="_Hlk20467765"/>
      <w:r w:rsidR="00F832AB" w:rsidRPr="002D141C">
        <w:t xml:space="preserve">      </w:t>
      </w:r>
      <w:r w:rsidRPr="002D141C">
        <w:t xml:space="preserve">  </w:t>
      </w:r>
      <w:bookmarkEnd w:id="6314"/>
      <w:r w:rsidRPr="002D141C">
        <w:rPr>
          <w:color w:val="993366"/>
        </w:rPr>
        <w:t>OPTIONAL</w:t>
      </w:r>
      <w:r w:rsidRPr="002D141C">
        <w:t>,</w:t>
      </w:r>
    </w:p>
    <w:p w14:paraId="3CC52833" w14:textId="20CED8C2" w:rsidR="002C5D28" w:rsidRPr="002D141C" w:rsidRDefault="002C5D28" w:rsidP="002D141C">
      <w:pPr>
        <w:pStyle w:val="PL"/>
      </w:pPr>
      <w:r w:rsidRPr="002D141C">
        <w:t xml:space="preserve">    splitDRB-withUL-Both-MCG-SCG        </w:t>
      </w:r>
      <w:r w:rsidRPr="002D141C">
        <w:rPr>
          <w:color w:val="993366"/>
        </w:rPr>
        <w:t>ENUMERATED</w:t>
      </w:r>
      <w:r w:rsidRPr="002D141C">
        <w:t xml:space="preserve"> {supported}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r w:rsidRPr="002D141C">
        <w:t>,</w:t>
      </w:r>
    </w:p>
    <w:p w14:paraId="72A3FAC0" w14:textId="0E662841" w:rsidR="002C5D28" w:rsidRPr="002D141C" w:rsidRDefault="002C5D28" w:rsidP="002D141C">
      <w:pPr>
        <w:pStyle w:val="PL"/>
      </w:pPr>
      <w:r w:rsidRPr="002D141C">
        <w:t xml:space="preserve">    srb3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17D789DE" w14:textId="2C3E7CFA" w:rsidR="002C5D28" w:rsidRPr="002D141C" w:rsidRDefault="002C5D28" w:rsidP="002D141C">
      <w:pPr>
        <w:pStyle w:val="PL"/>
      </w:pPr>
      <w:r w:rsidRPr="002D141C">
        <w:t xml:space="preserve">    </w:t>
      </w:r>
      <w:r w:rsidR="00964914" w:rsidRPr="002D141C">
        <w:t>dummy</w:t>
      </w:r>
      <w:r w:rsidRPr="002D141C">
        <w:t xml:space="preserve">                     </w:t>
      </w:r>
      <w:r w:rsidR="00D43131" w:rsidRPr="002D141C">
        <w:t xml:space="preserve">      </w:t>
      </w:r>
      <w:r w:rsidR="00964914" w:rsidRPr="002D141C">
        <w:t xml:space="preserve">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42D0D5B3" w14:textId="77777777" w:rsidR="002C5D28" w:rsidRPr="002D141C" w:rsidRDefault="002C5D28" w:rsidP="002D141C">
      <w:pPr>
        <w:pStyle w:val="PL"/>
      </w:pPr>
      <w:r w:rsidRPr="002D141C">
        <w:t xml:space="preserve">    ...</w:t>
      </w:r>
    </w:p>
    <w:p w14:paraId="60A31BE0" w14:textId="77777777" w:rsidR="002C5D28" w:rsidRPr="002D141C" w:rsidRDefault="002C5D28" w:rsidP="002D141C">
      <w:pPr>
        <w:pStyle w:val="PL"/>
      </w:pPr>
      <w:r w:rsidRPr="002D141C">
        <w:t>}</w:t>
      </w:r>
    </w:p>
    <w:p w14:paraId="6C715722" w14:textId="77777777" w:rsidR="002C5D28" w:rsidRPr="002D141C" w:rsidRDefault="002C5D28" w:rsidP="002D141C">
      <w:pPr>
        <w:pStyle w:val="PL"/>
      </w:pPr>
    </w:p>
    <w:p w14:paraId="5328AFBB" w14:textId="77777777" w:rsidR="002C5D28" w:rsidRPr="002D141C" w:rsidRDefault="002C5D28" w:rsidP="002D141C">
      <w:pPr>
        <w:pStyle w:val="PL"/>
        <w:rPr>
          <w:color w:val="808080"/>
        </w:rPr>
      </w:pPr>
      <w:r w:rsidRPr="002D141C">
        <w:rPr>
          <w:color w:val="808080"/>
        </w:rPr>
        <w:t>-- TAG-UE-MRDC-CAPABILITY-STOP</w:t>
      </w:r>
    </w:p>
    <w:p w14:paraId="5AEA86DA" w14:textId="77777777" w:rsidR="002C5D28" w:rsidRPr="002D141C" w:rsidRDefault="002C5D28" w:rsidP="002D141C">
      <w:pPr>
        <w:pStyle w:val="PL"/>
        <w:rPr>
          <w:color w:val="808080"/>
        </w:rPr>
      </w:pPr>
      <w:r w:rsidRPr="002D141C">
        <w:rPr>
          <w:color w:val="808080"/>
        </w:rPr>
        <w:t>-- ASN1STOP</w:t>
      </w:r>
    </w:p>
    <w:p w14:paraId="724444F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2D141C" w:rsidRDefault="002C5D28" w:rsidP="00F43D0B">
            <w:pPr>
              <w:pStyle w:val="TAH"/>
              <w:rPr>
                <w:szCs w:val="22"/>
                <w:lang w:val="en-GB" w:eastAsia="ja-JP"/>
              </w:rPr>
            </w:pPr>
            <w:r w:rsidRPr="002D141C">
              <w:rPr>
                <w:i/>
                <w:szCs w:val="22"/>
                <w:lang w:val="en-GB" w:eastAsia="ja-JP"/>
              </w:rPr>
              <w:t xml:space="preserve">UE-MRDC-Capability </w:t>
            </w:r>
            <w:r w:rsidRPr="002D141C">
              <w:rPr>
                <w:szCs w:val="22"/>
                <w:lang w:val="en-GB" w:eastAsia="ja-JP"/>
              </w:rPr>
              <w:t>field descriptions</w:t>
            </w:r>
          </w:p>
        </w:tc>
      </w:tr>
      <w:tr w:rsidR="002C5D28" w:rsidRPr="002D141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2D141C" w:rsidRDefault="002C5D28" w:rsidP="00F43D0B">
            <w:pPr>
              <w:pStyle w:val="TAL"/>
              <w:rPr>
                <w:szCs w:val="22"/>
                <w:lang w:val="en-GB" w:eastAsia="ja-JP"/>
              </w:rPr>
            </w:pPr>
            <w:r w:rsidRPr="002D141C">
              <w:rPr>
                <w:b/>
                <w:i/>
                <w:szCs w:val="22"/>
                <w:lang w:val="en-GB" w:eastAsia="ja-JP"/>
              </w:rPr>
              <w:t>featureSetCombinations</w:t>
            </w:r>
          </w:p>
          <w:p w14:paraId="369A1321" w14:textId="5AF556FF" w:rsidR="002C5D28" w:rsidRPr="002D141C" w:rsidRDefault="002C5D28" w:rsidP="00F43D0B">
            <w:pPr>
              <w:pStyle w:val="TAL"/>
              <w:rPr>
                <w:szCs w:val="22"/>
                <w:lang w:val="en-GB" w:eastAsia="ja-JP"/>
              </w:rPr>
            </w:pPr>
            <w:r w:rsidRPr="002D141C">
              <w:rPr>
                <w:szCs w:val="22"/>
                <w:lang w:val="en-GB" w:eastAsia="ja-JP"/>
              </w:rPr>
              <w:t xml:space="preserve">A list of </w:t>
            </w:r>
            <w:r w:rsidRPr="002D141C">
              <w:rPr>
                <w:i/>
                <w:lang w:val="en-GB"/>
              </w:rPr>
              <w:t>FeatureSetCombination</w:t>
            </w:r>
            <w:r w:rsidRPr="002D141C">
              <w:rPr>
                <w:szCs w:val="22"/>
                <w:lang w:val="en-GB" w:eastAsia="ja-JP"/>
              </w:rPr>
              <w:t xml:space="preserve">:s for </w:t>
            </w:r>
            <w:r w:rsidR="006F5DDF" w:rsidRPr="002D141C">
              <w:rPr>
                <w:i/>
                <w:szCs w:val="22"/>
                <w:lang w:val="en-GB" w:eastAsia="ja-JP"/>
              </w:rPr>
              <w:t>supportedBandCombinationList</w:t>
            </w:r>
            <w:r w:rsidR="006F5DDF" w:rsidRPr="002D141C">
              <w:rPr>
                <w:szCs w:val="22"/>
                <w:lang w:val="en-GB" w:eastAsia="ja-JP"/>
              </w:rPr>
              <w:t xml:space="preserve"> and </w:t>
            </w:r>
            <w:r w:rsidR="006F5DDF" w:rsidRPr="002D141C">
              <w:rPr>
                <w:i/>
                <w:szCs w:val="22"/>
                <w:lang w:val="en-GB" w:eastAsia="ja-JP"/>
              </w:rPr>
              <w:t>supportedBandCombinationListNEDC-Only</w:t>
            </w:r>
            <w:r w:rsidR="006F5DDF" w:rsidRPr="002D141C">
              <w:rPr>
                <w:szCs w:val="22"/>
                <w:lang w:val="en-GB" w:eastAsia="ja-JP"/>
              </w:rPr>
              <w:t xml:space="preserve"> in </w:t>
            </w:r>
            <w:r w:rsidR="006F5DDF" w:rsidRPr="002D141C">
              <w:rPr>
                <w:i/>
                <w:szCs w:val="22"/>
                <w:lang w:val="en-GB" w:eastAsia="ja-JP"/>
              </w:rPr>
              <w:t>UE-MRDC-Capability</w:t>
            </w:r>
            <w:r w:rsidRPr="002D141C">
              <w:rPr>
                <w:szCs w:val="22"/>
                <w:lang w:val="en-GB" w:eastAsia="ja-JP"/>
              </w:rPr>
              <w:t xml:space="preserve">. The </w:t>
            </w:r>
            <w:r w:rsidRPr="002D141C">
              <w:rPr>
                <w:i/>
                <w:lang w:val="en-GB"/>
              </w:rPr>
              <w:t>FeatureSetDownlink</w:t>
            </w:r>
            <w:r w:rsidRPr="002D141C">
              <w:rPr>
                <w:szCs w:val="22"/>
                <w:lang w:val="en-GB" w:eastAsia="ja-JP"/>
              </w:rPr>
              <w:t xml:space="preserve">:s and </w:t>
            </w:r>
            <w:r w:rsidRPr="002D141C">
              <w:rPr>
                <w:i/>
                <w:lang w:val="en-GB"/>
              </w:rPr>
              <w:t>FeatureSetUplink</w:t>
            </w:r>
            <w:r w:rsidRPr="002D141C">
              <w:rPr>
                <w:szCs w:val="22"/>
                <w:lang w:val="en-GB" w:eastAsia="ja-JP"/>
              </w:rPr>
              <w:t xml:space="preserve">:s referred to from these </w:t>
            </w:r>
            <w:r w:rsidRPr="002D141C">
              <w:rPr>
                <w:i/>
                <w:lang w:val="en-GB"/>
              </w:rPr>
              <w:t>FeatureSetCombination</w:t>
            </w:r>
            <w:r w:rsidRPr="002D141C">
              <w:rPr>
                <w:szCs w:val="22"/>
                <w:lang w:val="en-GB" w:eastAsia="ja-JP"/>
              </w:rPr>
              <w:t xml:space="preserve">:s are defined in the </w:t>
            </w:r>
            <w:r w:rsidRPr="002D141C">
              <w:rPr>
                <w:i/>
                <w:lang w:val="en-GB"/>
              </w:rPr>
              <w:t>featureSets</w:t>
            </w:r>
            <w:r w:rsidRPr="002D141C">
              <w:rPr>
                <w:szCs w:val="22"/>
                <w:lang w:val="en-GB" w:eastAsia="ja-JP"/>
              </w:rPr>
              <w:t xml:space="preserve"> list in </w:t>
            </w:r>
            <w:r w:rsidRPr="002D141C">
              <w:rPr>
                <w:i/>
                <w:lang w:val="en-GB"/>
              </w:rPr>
              <w:t>UE-NR-Capability</w:t>
            </w:r>
            <w:r w:rsidRPr="002D141C">
              <w:rPr>
                <w:szCs w:val="22"/>
                <w:lang w:val="en-GB" w:eastAsia="ja-JP"/>
              </w:rPr>
              <w:t>.</w:t>
            </w:r>
          </w:p>
        </w:tc>
      </w:tr>
    </w:tbl>
    <w:p w14:paraId="5CA09068" w14:textId="77777777" w:rsidR="00C1597C" w:rsidRPr="002D141C" w:rsidRDefault="00C1597C" w:rsidP="00C1597C"/>
    <w:p w14:paraId="16D0D7AD" w14:textId="77777777" w:rsidR="002C5D28" w:rsidRPr="002D141C" w:rsidRDefault="002C5D28" w:rsidP="002C5D28">
      <w:pPr>
        <w:pStyle w:val="Heading4"/>
        <w:rPr>
          <w:lang w:val="en-GB"/>
        </w:rPr>
      </w:pPr>
      <w:bookmarkStart w:id="6315" w:name="_Toc20426197"/>
      <w:bookmarkStart w:id="6316" w:name="_Toc29321594"/>
      <w:bookmarkStart w:id="6317" w:name="_Toc36219777"/>
      <w:bookmarkStart w:id="6318" w:name="_Toc36220453"/>
      <w:bookmarkStart w:id="6319" w:name="_Toc36513873"/>
      <w:bookmarkStart w:id="6320" w:name="_Toc46449932"/>
      <w:bookmarkStart w:id="6321" w:name="_Toc46489719"/>
      <w:bookmarkStart w:id="6322" w:name="_Toc52495553"/>
      <w:bookmarkStart w:id="6323" w:name="_Toc60781722"/>
      <w:bookmarkStart w:id="6324" w:name="_Toc139022059"/>
      <w:r w:rsidRPr="002D141C">
        <w:rPr>
          <w:lang w:val="en-GB"/>
        </w:rPr>
        <w:t>–</w:t>
      </w:r>
      <w:r w:rsidRPr="002D141C">
        <w:rPr>
          <w:lang w:val="en-GB"/>
        </w:rPr>
        <w:tab/>
      </w:r>
      <w:bookmarkStart w:id="6325" w:name="_Hlk726563"/>
      <w:r w:rsidRPr="002D141C">
        <w:rPr>
          <w:i/>
          <w:noProof/>
          <w:lang w:val="en-GB"/>
        </w:rPr>
        <w:t>UE-NR-Capability</w:t>
      </w:r>
      <w:bookmarkEnd w:id="6315"/>
      <w:bookmarkEnd w:id="6316"/>
      <w:bookmarkEnd w:id="6317"/>
      <w:bookmarkEnd w:id="6318"/>
      <w:bookmarkEnd w:id="6319"/>
      <w:bookmarkEnd w:id="6320"/>
      <w:bookmarkEnd w:id="6321"/>
      <w:bookmarkEnd w:id="6322"/>
      <w:bookmarkEnd w:id="6323"/>
      <w:bookmarkEnd w:id="6324"/>
      <w:bookmarkEnd w:id="6325"/>
    </w:p>
    <w:p w14:paraId="64EEBEEB" w14:textId="77777777" w:rsidR="002C5D28" w:rsidRPr="002D141C" w:rsidRDefault="002C5D28" w:rsidP="002C5D28">
      <w:pPr>
        <w:rPr>
          <w:iCs/>
        </w:rPr>
      </w:pPr>
      <w:r w:rsidRPr="002D141C">
        <w:t xml:space="preserve">The IE </w:t>
      </w:r>
      <w:r w:rsidRPr="002D141C">
        <w:rPr>
          <w:i/>
        </w:rPr>
        <w:t>UE-NR-Capability</w:t>
      </w:r>
      <w:r w:rsidRPr="002D141C">
        <w:rPr>
          <w:iCs/>
        </w:rPr>
        <w:t xml:space="preserve"> is used to convey the NR UE Radio Access Capability Parameters, see TS 38.306</w:t>
      </w:r>
      <w:r w:rsidR="00BB1D7F" w:rsidRPr="002D141C">
        <w:rPr>
          <w:iCs/>
        </w:rPr>
        <w:t xml:space="preserve"> [26]</w:t>
      </w:r>
      <w:r w:rsidRPr="002D141C">
        <w:rPr>
          <w:iCs/>
        </w:rPr>
        <w:t>.</w:t>
      </w:r>
    </w:p>
    <w:p w14:paraId="361F2A9E" w14:textId="77777777" w:rsidR="002C5D28" w:rsidRPr="002D141C" w:rsidRDefault="002C5D28" w:rsidP="002C5D28">
      <w:pPr>
        <w:pStyle w:val="TH"/>
        <w:rPr>
          <w:lang w:val="en-GB"/>
        </w:rPr>
      </w:pPr>
      <w:r w:rsidRPr="002D141C">
        <w:rPr>
          <w:i/>
          <w:lang w:val="en-GB"/>
        </w:rPr>
        <w:t>UE-NR-Capability</w:t>
      </w:r>
      <w:r w:rsidRPr="002D141C">
        <w:rPr>
          <w:lang w:val="en-GB"/>
        </w:rPr>
        <w:t xml:space="preserve"> information element</w:t>
      </w:r>
    </w:p>
    <w:p w14:paraId="64B2C2CB" w14:textId="77777777" w:rsidR="002C5D28" w:rsidRPr="002D141C" w:rsidRDefault="002C5D28" w:rsidP="002D141C">
      <w:pPr>
        <w:pStyle w:val="PL"/>
        <w:rPr>
          <w:color w:val="808080"/>
        </w:rPr>
      </w:pPr>
      <w:r w:rsidRPr="002D141C">
        <w:rPr>
          <w:color w:val="808080"/>
        </w:rPr>
        <w:t>-- ASN1START</w:t>
      </w:r>
    </w:p>
    <w:p w14:paraId="38E7C5F4" w14:textId="77777777" w:rsidR="002C5D28" w:rsidRPr="002D141C" w:rsidRDefault="002C5D28" w:rsidP="002D141C">
      <w:pPr>
        <w:pStyle w:val="PL"/>
        <w:rPr>
          <w:color w:val="808080"/>
        </w:rPr>
      </w:pPr>
      <w:r w:rsidRPr="002D141C">
        <w:rPr>
          <w:color w:val="808080"/>
        </w:rPr>
        <w:t>-- TAG-UE-NR-CAPABILITY-START</w:t>
      </w:r>
    </w:p>
    <w:p w14:paraId="2EA2042C" w14:textId="77777777" w:rsidR="002C5D28" w:rsidRPr="002D141C" w:rsidRDefault="002C5D28" w:rsidP="002D141C">
      <w:pPr>
        <w:pStyle w:val="PL"/>
      </w:pPr>
    </w:p>
    <w:p w14:paraId="1886E05B" w14:textId="77777777" w:rsidR="002C5D28" w:rsidRPr="002D141C" w:rsidRDefault="002C5D28" w:rsidP="002D141C">
      <w:pPr>
        <w:pStyle w:val="PL"/>
      </w:pPr>
      <w:r w:rsidRPr="002D141C">
        <w:t xml:space="preserve">UE-NR-Capability ::=            </w:t>
      </w:r>
      <w:r w:rsidRPr="002D141C">
        <w:rPr>
          <w:color w:val="993366"/>
        </w:rPr>
        <w:t>SEQUENCE</w:t>
      </w:r>
      <w:r w:rsidRPr="002D141C">
        <w:t xml:space="preserve"> {</w:t>
      </w:r>
    </w:p>
    <w:p w14:paraId="0959CAC5" w14:textId="77777777" w:rsidR="002C5D28" w:rsidRPr="002D141C" w:rsidRDefault="002C5D28" w:rsidP="002D141C">
      <w:pPr>
        <w:pStyle w:val="PL"/>
      </w:pPr>
      <w:r w:rsidRPr="002D141C">
        <w:t xml:space="preserve">    accessStratumRelease            AccessStratumRelease,</w:t>
      </w:r>
    </w:p>
    <w:p w14:paraId="54C49486" w14:textId="77777777" w:rsidR="002C5D28" w:rsidRPr="002D141C" w:rsidRDefault="002C5D28" w:rsidP="002D141C">
      <w:pPr>
        <w:pStyle w:val="PL"/>
      </w:pPr>
      <w:r w:rsidRPr="002D141C">
        <w:t xml:space="preserve">    pdcp-Parameters                 PDCP-Parameters,</w:t>
      </w:r>
    </w:p>
    <w:p w14:paraId="1482B1EC" w14:textId="64922AC5" w:rsidR="00F95F2F" w:rsidRPr="002D141C" w:rsidRDefault="002C5D28" w:rsidP="002D141C">
      <w:pPr>
        <w:pStyle w:val="PL"/>
      </w:pPr>
      <w:r w:rsidRPr="002D141C">
        <w:t xml:space="preserve">    rlc-Parameters                  RLC-Parameters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74F06B05" w14:textId="1D68FFF4" w:rsidR="00F95F2F" w:rsidRPr="002D141C" w:rsidRDefault="002C5D28" w:rsidP="002D141C">
      <w:pPr>
        <w:pStyle w:val="PL"/>
      </w:pPr>
      <w:r w:rsidRPr="002D141C">
        <w:t xml:space="preserve">    mac-Parameters                  MAC-Parameters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4646992D" w14:textId="77777777" w:rsidR="002C5D28" w:rsidRPr="002D141C" w:rsidRDefault="002C5D28" w:rsidP="002D141C">
      <w:pPr>
        <w:pStyle w:val="PL"/>
      </w:pPr>
      <w:r w:rsidRPr="002D141C">
        <w:t xml:space="preserve">    phy-Parameters                  Phy-Parameters,</w:t>
      </w:r>
    </w:p>
    <w:p w14:paraId="1D6F1EA7" w14:textId="77777777" w:rsidR="002C5D28" w:rsidRPr="002D141C" w:rsidRDefault="002C5D28" w:rsidP="002D141C">
      <w:pPr>
        <w:pStyle w:val="PL"/>
      </w:pPr>
      <w:bookmarkStart w:id="6326" w:name="_Hlk515667603"/>
      <w:r w:rsidRPr="002D141C">
        <w:t xml:space="preserve">    rf-Parameters                   RF-Parameters,</w:t>
      </w:r>
    </w:p>
    <w:bookmarkEnd w:id="6326"/>
    <w:p w14:paraId="4AF7B533" w14:textId="361BC18A" w:rsidR="002C5D28" w:rsidRPr="002D141C" w:rsidRDefault="002C5D28" w:rsidP="002D141C">
      <w:pPr>
        <w:pStyle w:val="PL"/>
      </w:pPr>
      <w:r w:rsidRPr="002D141C">
        <w:t xml:space="preserve">    measAndMobParameters            MeasAndMobParameters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1BEF38C6" w14:textId="17F54C5F" w:rsidR="002C5D28" w:rsidRPr="002D141C" w:rsidRDefault="002C5D28" w:rsidP="002D141C">
      <w:pPr>
        <w:pStyle w:val="PL"/>
      </w:pPr>
      <w:r w:rsidRPr="002D141C">
        <w:t xml:space="preserve">    fdd-Add-UE-NR-Capabilities      UE-NR-CapabilityAddXDD-Mode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4361D633" w14:textId="6ACE2BD7" w:rsidR="002C5D28" w:rsidRPr="002D141C" w:rsidRDefault="002C5D28" w:rsidP="002D141C">
      <w:pPr>
        <w:pStyle w:val="PL"/>
      </w:pPr>
      <w:r w:rsidRPr="002D141C">
        <w:t xml:space="preserve">    tdd-Add-UE-NR-Capabilities      UE-NR-CapabilityAddXDD-Mode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1B634D4D" w14:textId="0A4D63D6" w:rsidR="002C5D28" w:rsidRPr="002D141C" w:rsidRDefault="002C5D28" w:rsidP="002D141C">
      <w:pPr>
        <w:pStyle w:val="PL"/>
      </w:pPr>
      <w:r w:rsidRPr="002D141C">
        <w:t xml:space="preserve">    fr1-Add-UE-NR-Capabilities      UE-NR-CapabilityAddFRX-Mode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4B995698" w14:textId="3DA1D022" w:rsidR="002C5D28" w:rsidRPr="00CD52E6" w:rsidRDefault="002C5D28" w:rsidP="002D141C">
      <w:pPr>
        <w:pStyle w:val="PL"/>
        <w:rPr>
          <w:lang w:val="fr-FR"/>
          <w:rPrChange w:id="6327" w:author="CR#4633" w:date="2024-04-03T16:17:00Z">
            <w:rPr/>
          </w:rPrChange>
        </w:rPr>
      </w:pPr>
      <w:r w:rsidRPr="002D141C">
        <w:t xml:space="preserve">    </w:t>
      </w:r>
      <w:r w:rsidRPr="00CD52E6">
        <w:rPr>
          <w:lang w:val="fr-FR"/>
          <w:rPrChange w:id="6328" w:author="CR#4633" w:date="2024-04-03T16:17:00Z">
            <w:rPr/>
          </w:rPrChange>
        </w:rPr>
        <w:t xml:space="preserve">fr2-Add-UE-NR-Capabilities      UE-NR-CapabilityAddFRX-Mode     </w:t>
      </w:r>
      <w:r w:rsidR="00F83E08" w:rsidRPr="00CD52E6">
        <w:rPr>
          <w:lang w:val="fr-FR"/>
          <w:rPrChange w:id="6329" w:author="CR#4633" w:date="2024-04-03T16:17:00Z">
            <w:rPr/>
          </w:rPrChange>
        </w:rPr>
        <w:t xml:space="preserve">                                  </w:t>
      </w:r>
      <w:r w:rsidRPr="00CD52E6">
        <w:rPr>
          <w:lang w:val="fr-FR"/>
          <w:rPrChange w:id="6330" w:author="CR#4633" w:date="2024-04-03T16:17:00Z">
            <w:rPr/>
          </w:rPrChange>
        </w:rPr>
        <w:t xml:space="preserve">    </w:t>
      </w:r>
      <w:r w:rsidR="004E3A52" w:rsidRPr="00CD52E6">
        <w:rPr>
          <w:lang w:val="fr-FR"/>
          <w:rPrChange w:id="6331" w:author="CR#4633" w:date="2024-04-03T16:17:00Z">
            <w:rPr/>
          </w:rPrChange>
        </w:rPr>
        <w:t xml:space="preserve">      </w:t>
      </w:r>
      <w:r w:rsidRPr="00CD52E6">
        <w:rPr>
          <w:color w:val="993366"/>
          <w:lang w:val="fr-FR"/>
          <w:rPrChange w:id="6332" w:author="CR#4633" w:date="2024-04-03T16:17:00Z">
            <w:rPr>
              <w:color w:val="993366"/>
            </w:rPr>
          </w:rPrChange>
        </w:rPr>
        <w:t>OPTIONAL</w:t>
      </w:r>
      <w:r w:rsidRPr="00CD52E6">
        <w:rPr>
          <w:lang w:val="fr-FR"/>
          <w:rPrChange w:id="6333" w:author="CR#4633" w:date="2024-04-03T16:17:00Z">
            <w:rPr/>
          </w:rPrChange>
        </w:rPr>
        <w:t>,</w:t>
      </w:r>
    </w:p>
    <w:p w14:paraId="549BD3F8" w14:textId="6E436641" w:rsidR="002C5D28" w:rsidRPr="002D141C" w:rsidRDefault="002C5D28" w:rsidP="002D141C">
      <w:pPr>
        <w:pStyle w:val="PL"/>
      </w:pPr>
      <w:r w:rsidRPr="00CD52E6">
        <w:rPr>
          <w:lang w:val="fr-FR"/>
          <w:rPrChange w:id="6334" w:author="CR#4633" w:date="2024-04-03T16:17:00Z">
            <w:rPr/>
          </w:rPrChange>
        </w:rPr>
        <w:t xml:space="preserve">    </w:t>
      </w:r>
      <w:r w:rsidRPr="002D141C">
        <w:t xml:space="preserve">featureSets                     FeatureSets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791FA742" w14:textId="0A4A032F" w:rsidR="002C5D28" w:rsidRPr="002D141C" w:rsidRDefault="002C5D28" w:rsidP="002D141C">
      <w:pPr>
        <w:pStyle w:val="PL"/>
      </w:pPr>
      <w:r w:rsidRPr="002D141C">
        <w:t xml:space="preserve">    featureSetCombinations          </w:t>
      </w:r>
      <w:r w:rsidRPr="002D141C">
        <w:rPr>
          <w:color w:val="993366"/>
        </w:rPr>
        <w:t>SEQUENCE</w:t>
      </w:r>
      <w:r w:rsidRPr="002D141C">
        <w:t xml:space="preserve"> (</w:t>
      </w:r>
      <w:r w:rsidRPr="002D141C">
        <w:rPr>
          <w:color w:val="993366"/>
        </w:rPr>
        <w:t>SIZE</w:t>
      </w:r>
      <w:r w:rsidRPr="002D141C">
        <w:t xml:space="preserve"> (1..maxFeatureSetCombinations))</w:t>
      </w:r>
      <w:r w:rsidRPr="002D141C">
        <w:rPr>
          <w:color w:val="993366"/>
        </w:rPr>
        <w:t xml:space="preserve"> OF</w:t>
      </w:r>
      <w:r w:rsidRPr="002D141C">
        <w:t xml:space="preserve"> FeatureSetCombination</w:t>
      </w:r>
      <w:r w:rsidR="004E3A52" w:rsidRPr="002D141C">
        <w:t xml:space="preserve">     </w:t>
      </w:r>
      <w:r w:rsidRPr="002D141C">
        <w:rPr>
          <w:color w:val="993366"/>
        </w:rPr>
        <w:t>OPTIONAL</w:t>
      </w:r>
      <w:r w:rsidRPr="002D141C">
        <w:t>,</w:t>
      </w:r>
    </w:p>
    <w:p w14:paraId="4E608AD5" w14:textId="77777777" w:rsidR="002C5D28" w:rsidRPr="002D141C" w:rsidRDefault="002C5D28" w:rsidP="002D141C">
      <w:pPr>
        <w:pStyle w:val="PL"/>
      </w:pPr>
    </w:p>
    <w:p w14:paraId="68BAF0F5" w14:textId="3BD5E6F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5627F9" w:rsidRPr="002D141C">
        <w:t>(CONTAINING UE-NR-Capability-</w:t>
      </w:r>
      <w:r w:rsidR="00341C5D" w:rsidRPr="002D141C">
        <w:t>v15c0</w:t>
      </w:r>
      <w:r w:rsidR="005627F9" w:rsidRPr="002D141C">
        <w:t>)</w:t>
      </w:r>
      <w:r w:rsidRPr="002D141C">
        <w:t xml:space="preserve">             </w:t>
      </w:r>
      <w:r w:rsidR="00F83E08" w:rsidRPr="002D141C">
        <w:t xml:space="preserve">               </w:t>
      </w:r>
      <w:r w:rsidRPr="002D141C">
        <w:rPr>
          <w:color w:val="993366"/>
        </w:rPr>
        <w:t>OPTIONAL</w:t>
      </w:r>
      <w:r w:rsidRPr="002D141C">
        <w:t>,</w:t>
      </w:r>
    </w:p>
    <w:p w14:paraId="66BAD034" w14:textId="206E43A3" w:rsidR="002C5D28" w:rsidRPr="002D141C" w:rsidRDefault="002C5D28" w:rsidP="002D141C">
      <w:pPr>
        <w:pStyle w:val="PL"/>
      </w:pPr>
      <w:r w:rsidRPr="002D141C">
        <w:t xml:space="preserve">    nonCriticalExtension            UE-NR-Capability-</w:t>
      </w:r>
      <w:r w:rsidR="00355BC6" w:rsidRPr="002D141C">
        <w:t>v</w:t>
      </w:r>
      <w:r w:rsidRPr="002D141C">
        <w:t xml:space="preserve">1530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27D235A1" w14:textId="77777777" w:rsidR="002C5D28" w:rsidRPr="002D141C" w:rsidRDefault="002C5D28" w:rsidP="002D141C">
      <w:pPr>
        <w:pStyle w:val="PL"/>
      </w:pPr>
      <w:r w:rsidRPr="002D141C">
        <w:t>}</w:t>
      </w:r>
    </w:p>
    <w:p w14:paraId="46603A0E" w14:textId="77777777" w:rsidR="002C5D28" w:rsidRPr="002D141C" w:rsidRDefault="002C5D28" w:rsidP="002D141C">
      <w:pPr>
        <w:pStyle w:val="PL"/>
      </w:pPr>
    </w:p>
    <w:p w14:paraId="54EBD340" w14:textId="77777777" w:rsidR="005627F9" w:rsidRPr="002D141C" w:rsidRDefault="005627F9" w:rsidP="002D141C">
      <w:pPr>
        <w:pStyle w:val="PL"/>
        <w:rPr>
          <w:color w:val="808080"/>
        </w:rPr>
      </w:pPr>
      <w:r w:rsidRPr="002D141C">
        <w:rPr>
          <w:color w:val="808080"/>
        </w:rPr>
        <w:t>-- Regular non-critical extensions:</w:t>
      </w:r>
    </w:p>
    <w:p w14:paraId="749FF962" w14:textId="61B41739" w:rsidR="002C5D28" w:rsidRPr="002D141C" w:rsidRDefault="002C5D28" w:rsidP="002D141C">
      <w:pPr>
        <w:pStyle w:val="PL"/>
      </w:pPr>
      <w:r w:rsidRPr="002D141C">
        <w:t>UE-NR-Capability-</w:t>
      </w:r>
      <w:r w:rsidR="00355BC6" w:rsidRPr="002D141C">
        <w:t>v</w:t>
      </w:r>
      <w:r w:rsidRPr="002D141C">
        <w:t xml:space="preserve">1530 ::=               </w:t>
      </w:r>
      <w:r w:rsidRPr="002D141C">
        <w:rPr>
          <w:color w:val="993366"/>
        </w:rPr>
        <w:t>SEQUENCE</w:t>
      </w:r>
      <w:r w:rsidRPr="002D141C">
        <w:t xml:space="preserve"> {</w:t>
      </w:r>
    </w:p>
    <w:p w14:paraId="382F1DB0" w14:textId="3F28C7F1" w:rsidR="002C5D28" w:rsidRPr="002D141C" w:rsidRDefault="002C5D28" w:rsidP="002D141C">
      <w:pPr>
        <w:pStyle w:val="PL"/>
      </w:pPr>
      <w:r w:rsidRPr="002D141C">
        <w:t xml:space="preserve">    fdd-Add-UE-NR-Capabilities-</w:t>
      </w:r>
      <w:r w:rsidR="00355BC6" w:rsidRPr="002D141C">
        <w:t>v</w:t>
      </w:r>
      <w:r w:rsidR="00E94CEB" w:rsidRPr="002D141C">
        <w:t xml:space="preserve">1530         </w:t>
      </w:r>
      <w:r w:rsidRPr="002D141C">
        <w:t>UE-NR-CapabilityAddXDD-Mode-</w:t>
      </w:r>
      <w:r w:rsidR="00355BC6" w:rsidRPr="002D141C">
        <w:t>v</w:t>
      </w:r>
      <w:r w:rsidR="00E94CEB" w:rsidRPr="002D141C">
        <w:t xml:space="preserve">1530  </w:t>
      </w:r>
      <w:r w:rsidR="00F83E08" w:rsidRPr="002D141C">
        <w:t xml:space="preserve">            </w:t>
      </w:r>
      <w:r w:rsidR="004E3A52" w:rsidRPr="002D141C">
        <w:t xml:space="preserve">      </w:t>
      </w:r>
      <w:r w:rsidR="00F83E08" w:rsidRPr="002D141C">
        <w:t xml:space="preserve">          </w:t>
      </w:r>
      <w:r w:rsidR="00E94CEB" w:rsidRPr="002D141C">
        <w:t xml:space="preserve">    </w:t>
      </w:r>
      <w:r w:rsidRPr="002D141C">
        <w:rPr>
          <w:color w:val="993366"/>
        </w:rPr>
        <w:t>OPTIONAL</w:t>
      </w:r>
      <w:r w:rsidRPr="002D141C">
        <w:t>,</w:t>
      </w:r>
    </w:p>
    <w:p w14:paraId="0292B0CC" w14:textId="63B91B9E" w:rsidR="002C5D28" w:rsidRPr="002D141C" w:rsidRDefault="002C5D28" w:rsidP="002D141C">
      <w:pPr>
        <w:pStyle w:val="PL"/>
      </w:pPr>
      <w:r w:rsidRPr="002D141C">
        <w:t xml:space="preserve">    tdd-Add-UE-NR-Capabilities-</w:t>
      </w:r>
      <w:r w:rsidR="00355BC6" w:rsidRPr="002D141C">
        <w:t>v</w:t>
      </w:r>
      <w:r w:rsidRPr="002D141C">
        <w:t xml:space="preserve">1530        </w:t>
      </w:r>
      <w:r w:rsidR="00E94CEB" w:rsidRPr="002D141C">
        <w:t xml:space="preserve"> </w:t>
      </w:r>
      <w:r w:rsidRPr="002D141C">
        <w:t>UE-NR-CapabilityAddXDD-Mode-</w:t>
      </w:r>
      <w:r w:rsidR="00355BC6" w:rsidRPr="002D141C">
        <w:t>v</w:t>
      </w:r>
      <w:r w:rsidRPr="002D141C">
        <w:t xml:space="preserve">1530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50953D01" w14:textId="27FC84E5" w:rsidR="002C5D28" w:rsidRPr="002D141C" w:rsidRDefault="002C5D28" w:rsidP="002D141C">
      <w:pPr>
        <w:pStyle w:val="PL"/>
      </w:pPr>
      <w:r w:rsidRPr="002D141C">
        <w:t xml:space="preserve">    </w:t>
      </w:r>
      <w:r w:rsidR="00F0633F" w:rsidRPr="002D141C">
        <w:t>dummy</w:t>
      </w:r>
      <w:r w:rsidRPr="002D141C">
        <w:t xml:space="preserve">                     </w:t>
      </w:r>
      <w:r w:rsidR="00F0633F" w:rsidRPr="002D141C">
        <w:t xml:space="preserve">              </w:t>
      </w:r>
      <w:r w:rsidR="00E94CEB" w:rsidRPr="002D141C">
        <w:t xml:space="preserve"> </w:t>
      </w:r>
      <w:r w:rsidRPr="002D141C">
        <w:rPr>
          <w:color w:val="993366"/>
        </w:rPr>
        <w:t>ENUMERATED</w:t>
      </w:r>
      <w:r w:rsidRPr="002D141C">
        <w:t xml:space="preserve"> {supported}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0852205E" w14:textId="4ED8C9C1" w:rsidR="002C5D28" w:rsidRPr="002D141C" w:rsidRDefault="002C5D28" w:rsidP="002D141C">
      <w:pPr>
        <w:pStyle w:val="PL"/>
      </w:pPr>
      <w:r w:rsidRPr="002D141C">
        <w:t xml:space="preserve">    interRAT-Parameters                     </w:t>
      </w:r>
      <w:r w:rsidR="00E94CEB" w:rsidRPr="002D141C">
        <w:t xml:space="preserve"> </w:t>
      </w:r>
      <w:r w:rsidRPr="002D141C">
        <w:t xml:space="preserve">InterRAT-Parameters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51B067D3" w14:textId="51171D54" w:rsidR="002C5D28" w:rsidRPr="002D141C" w:rsidRDefault="002C5D28" w:rsidP="002D141C">
      <w:pPr>
        <w:pStyle w:val="PL"/>
      </w:pPr>
      <w:r w:rsidRPr="002D141C">
        <w:t xml:space="preserve">    inactiveState                           </w:t>
      </w:r>
      <w:r w:rsidR="00E94CEB" w:rsidRPr="002D141C">
        <w:t xml:space="preserve"> </w:t>
      </w:r>
      <w:r w:rsidRPr="002D141C">
        <w:rPr>
          <w:color w:val="993366"/>
        </w:rPr>
        <w:t>ENUMERATED</w:t>
      </w:r>
      <w:r w:rsidRPr="002D141C">
        <w:t xml:space="preserve"> {supported}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778BF3E6" w14:textId="0996F7E1" w:rsidR="002C5D28" w:rsidRPr="002D141C" w:rsidRDefault="002C5D28" w:rsidP="002D141C">
      <w:pPr>
        <w:pStyle w:val="PL"/>
      </w:pPr>
      <w:r w:rsidRPr="002D141C">
        <w:t xml:space="preserve">    delayBudgetReporting                    </w:t>
      </w:r>
      <w:r w:rsidR="00E94CEB" w:rsidRPr="002D141C">
        <w:t xml:space="preserve"> </w:t>
      </w:r>
      <w:r w:rsidRPr="002D141C">
        <w:rPr>
          <w:color w:val="993366"/>
        </w:rPr>
        <w:t>ENUMERATED</w:t>
      </w:r>
      <w:r w:rsidRPr="002D141C">
        <w:t xml:space="preserve"> {supported}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4F18AE1F" w14:textId="65AFD4B9" w:rsidR="00F95F2F" w:rsidRPr="002D141C" w:rsidRDefault="002C5D28" w:rsidP="002D141C">
      <w:pPr>
        <w:pStyle w:val="PL"/>
      </w:pPr>
      <w:r w:rsidRPr="002D141C">
        <w:t xml:space="preserve">    nonCriticalExtension                    </w:t>
      </w:r>
      <w:r w:rsidR="00E94CEB" w:rsidRPr="002D141C">
        <w:t xml:space="preserve"> </w:t>
      </w:r>
      <w:r w:rsidR="00FA5AD5" w:rsidRPr="002D141C">
        <w:t>UE-NR-Capability-</w:t>
      </w:r>
      <w:r w:rsidR="00006651" w:rsidRPr="002D141C">
        <w:t>v</w:t>
      </w:r>
      <w:r w:rsidR="00FA5AD5" w:rsidRPr="002D141C">
        <w:t>1540</w:t>
      </w:r>
      <w:r w:rsidRPr="002D141C">
        <w:t xml:space="preserve">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00DCC6F0" w14:textId="77777777" w:rsidR="002C5D28" w:rsidRPr="002D141C" w:rsidRDefault="002C5D28" w:rsidP="002D141C">
      <w:pPr>
        <w:pStyle w:val="PL"/>
      </w:pPr>
      <w:r w:rsidRPr="002D141C">
        <w:t>}</w:t>
      </w:r>
    </w:p>
    <w:p w14:paraId="30C89957" w14:textId="77777777" w:rsidR="00FA5AD5" w:rsidRPr="002D141C" w:rsidRDefault="00FA5AD5" w:rsidP="002D141C">
      <w:pPr>
        <w:pStyle w:val="PL"/>
      </w:pPr>
    </w:p>
    <w:p w14:paraId="1AAF6245" w14:textId="371F1404" w:rsidR="00FA5AD5" w:rsidRPr="002D141C" w:rsidRDefault="00FA5AD5" w:rsidP="002D141C">
      <w:pPr>
        <w:pStyle w:val="PL"/>
      </w:pPr>
      <w:bookmarkStart w:id="6335" w:name="_Hlk726539"/>
      <w:r w:rsidRPr="002D141C">
        <w:t>UE-NR-Capability-</w:t>
      </w:r>
      <w:r w:rsidR="00006651" w:rsidRPr="002D141C">
        <w:t>v</w:t>
      </w:r>
      <w:r w:rsidRPr="002D141C">
        <w:t xml:space="preserve">1540 </w:t>
      </w:r>
      <w:bookmarkEnd w:id="6335"/>
      <w:r w:rsidRPr="002D141C">
        <w:t xml:space="preserve">::=              </w:t>
      </w:r>
      <w:r w:rsidRPr="002D141C">
        <w:rPr>
          <w:color w:val="993366"/>
        </w:rPr>
        <w:t>SEQUENCE</w:t>
      </w:r>
      <w:r w:rsidRPr="002D141C">
        <w:t xml:space="preserve"> {</w:t>
      </w:r>
    </w:p>
    <w:p w14:paraId="5559B0DE" w14:textId="3DC5A563" w:rsidR="00FA5AD5" w:rsidRPr="002D141C" w:rsidRDefault="00FA5AD5" w:rsidP="002D141C">
      <w:pPr>
        <w:pStyle w:val="PL"/>
      </w:pPr>
      <w:r w:rsidRPr="002D141C">
        <w:t xml:space="preserve">    sdap-Parameters                         SDAP-Parameters                     </w:t>
      </w:r>
      <w:r w:rsidR="00F83E08" w:rsidRPr="002D141C">
        <w:t xml:space="preserve">                      </w:t>
      </w:r>
      <w:r w:rsidRPr="002D141C">
        <w:t xml:space="preserve">   </w:t>
      </w:r>
      <w:r w:rsidR="004E3A52" w:rsidRPr="002D141C">
        <w:t xml:space="preserve">      </w:t>
      </w:r>
      <w:r w:rsidRPr="002D141C">
        <w:t xml:space="preserve"> </w:t>
      </w:r>
      <w:r w:rsidRPr="002D141C">
        <w:rPr>
          <w:color w:val="993366"/>
        </w:rPr>
        <w:t>OPTIONAL</w:t>
      </w:r>
      <w:r w:rsidRPr="002D141C">
        <w:t>,</w:t>
      </w:r>
    </w:p>
    <w:p w14:paraId="6CE314E4" w14:textId="5D58D809" w:rsidR="003B0B04" w:rsidRPr="002D141C" w:rsidRDefault="003B0B04" w:rsidP="002D141C">
      <w:pPr>
        <w:pStyle w:val="PL"/>
      </w:pPr>
      <w:r w:rsidRPr="002D141C">
        <w:t xml:space="preserve">    overheatingInd                          </w:t>
      </w:r>
      <w:r w:rsidRPr="002D141C">
        <w:rPr>
          <w:color w:val="993366"/>
        </w:rPr>
        <w:t>ENUMERATED</w:t>
      </w:r>
      <w:r w:rsidRPr="002D141C">
        <w:t xml:space="preserve"> {supported}  </w:t>
      </w:r>
      <w:r w:rsidR="004E3A52" w:rsidRPr="002D141C">
        <w:t xml:space="preserve">      </w:t>
      </w:r>
      <w:r w:rsidRPr="002D141C">
        <w:t xml:space="preserve">            </w:t>
      </w:r>
      <w:r w:rsidR="00F83E08" w:rsidRPr="002D141C">
        <w:t xml:space="preserve">                      </w:t>
      </w:r>
      <w:r w:rsidRPr="002D141C">
        <w:t xml:space="preserve">    </w:t>
      </w:r>
      <w:r w:rsidRPr="002D141C">
        <w:rPr>
          <w:color w:val="993366"/>
        </w:rPr>
        <w:t>OPTIONAL</w:t>
      </w:r>
      <w:r w:rsidRPr="002D141C">
        <w:t>,</w:t>
      </w:r>
    </w:p>
    <w:p w14:paraId="5EA56810" w14:textId="49ECAFE1" w:rsidR="00F0633F" w:rsidRPr="002D141C" w:rsidRDefault="00F0633F" w:rsidP="002D141C">
      <w:pPr>
        <w:pStyle w:val="PL"/>
      </w:pPr>
      <w:r w:rsidRPr="002D141C">
        <w:t xml:space="preserve">    ims-Parameters                          IMS-Parameters                </w:t>
      </w:r>
      <w:r w:rsidR="004E3A52" w:rsidRPr="002D141C">
        <w:t xml:space="preserve">      </w:t>
      </w:r>
      <w:r w:rsidRPr="002D141C">
        <w:t xml:space="preserve">      </w:t>
      </w:r>
      <w:r w:rsidR="00F83E08" w:rsidRPr="002D141C">
        <w:t xml:space="preserve">                      </w:t>
      </w:r>
      <w:r w:rsidRPr="002D141C">
        <w:t xml:space="preserve">    </w:t>
      </w:r>
      <w:r w:rsidRPr="002D141C">
        <w:rPr>
          <w:color w:val="993366"/>
        </w:rPr>
        <w:t>OPTIONAL</w:t>
      </w:r>
      <w:r w:rsidRPr="002D141C">
        <w:t>,</w:t>
      </w:r>
    </w:p>
    <w:p w14:paraId="0A9603C2" w14:textId="329A67C0" w:rsidR="00F0633F" w:rsidRPr="00CD52E6" w:rsidRDefault="00F0633F" w:rsidP="002D141C">
      <w:pPr>
        <w:pStyle w:val="PL"/>
        <w:rPr>
          <w:lang w:val="fr-FR"/>
          <w:rPrChange w:id="6336" w:author="CR#4633" w:date="2024-04-03T16:17:00Z">
            <w:rPr/>
          </w:rPrChange>
        </w:rPr>
      </w:pPr>
      <w:r w:rsidRPr="002D141C">
        <w:t xml:space="preserve">    </w:t>
      </w:r>
      <w:r w:rsidRPr="00CD52E6">
        <w:rPr>
          <w:lang w:val="fr-FR"/>
          <w:rPrChange w:id="6337" w:author="CR#4633" w:date="2024-04-03T16:17:00Z">
            <w:rPr/>
          </w:rPrChange>
        </w:rPr>
        <w:t xml:space="preserve">fr1-Add-UE-NR-Capabilities-v1540        UE-NR-CapabilityAddFRX-Mode-v1540   </w:t>
      </w:r>
      <w:r w:rsidR="004E3A52" w:rsidRPr="00CD52E6">
        <w:rPr>
          <w:lang w:val="fr-FR"/>
          <w:rPrChange w:id="6338" w:author="CR#4633" w:date="2024-04-03T16:17:00Z">
            <w:rPr/>
          </w:rPrChange>
        </w:rPr>
        <w:t xml:space="preserve">      </w:t>
      </w:r>
      <w:r w:rsidR="00F83E08" w:rsidRPr="00CD52E6">
        <w:rPr>
          <w:lang w:val="fr-FR"/>
          <w:rPrChange w:id="6339" w:author="CR#4633" w:date="2024-04-03T16:17:00Z">
            <w:rPr/>
          </w:rPrChange>
        </w:rPr>
        <w:t xml:space="preserve">                      </w:t>
      </w:r>
      <w:r w:rsidRPr="00CD52E6">
        <w:rPr>
          <w:lang w:val="fr-FR"/>
          <w:rPrChange w:id="6340" w:author="CR#4633" w:date="2024-04-03T16:17:00Z">
            <w:rPr/>
          </w:rPrChange>
        </w:rPr>
        <w:t xml:space="preserve">    </w:t>
      </w:r>
      <w:r w:rsidRPr="00CD52E6">
        <w:rPr>
          <w:color w:val="993366"/>
          <w:lang w:val="fr-FR"/>
          <w:rPrChange w:id="6341" w:author="CR#4633" w:date="2024-04-03T16:17:00Z">
            <w:rPr>
              <w:color w:val="993366"/>
            </w:rPr>
          </w:rPrChange>
        </w:rPr>
        <w:t>OPTIONAL</w:t>
      </w:r>
      <w:r w:rsidRPr="00CD52E6">
        <w:rPr>
          <w:lang w:val="fr-FR"/>
          <w:rPrChange w:id="6342" w:author="CR#4633" w:date="2024-04-03T16:17:00Z">
            <w:rPr/>
          </w:rPrChange>
        </w:rPr>
        <w:t>,</w:t>
      </w:r>
    </w:p>
    <w:p w14:paraId="381AEA11" w14:textId="2A61C055" w:rsidR="00F0633F" w:rsidRPr="00CD52E6" w:rsidRDefault="00F0633F" w:rsidP="002D141C">
      <w:pPr>
        <w:pStyle w:val="PL"/>
        <w:rPr>
          <w:lang w:val="fr-FR"/>
          <w:rPrChange w:id="6343" w:author="CR#4633" w:date="2024-04-03T16:17:00Z">
            <w:rPr/>
          </w:rPrChange>
        </w:rPr>
      </w:pPr>
      <w:r w:rsidRPr="00CD52E6">
        <w:rPr>
          <w:lang w:val="fr-FR"/>
          <w:rPrChange w:id="6344" w:author="CR#4633" w:date="2024-04-03T16:17:00Z">
            <w:rPr/>
          </w:rPrChange>
        </w:rPr>
        <w:t xml:space="preserve">    fr2-Add-UE-NR-Capabilities-v1540        UE-NR-CapabilityAddFRX-Mode-v1540   </w:t>
      </w:r>
      <w:r w:rsidR="00F83E08" w:rsidRPr="00CD52E6">
        <w:rPr>
          <w:lang w:val="fr-FR"/>
          <w:rPrChange w:id="6345" w:author="CR#4633" w:date="2024-04-03T16:17:00Z">
            <w:rPr/>
          </w:rPrChange>
        </w:rPr>
        <w:t xml:space="preserve">      </w:t>
      </w:r>
      <w:r w:rsidR="004E3A52" w:rsidRPr="00CD52E6">
        <w:rPr>
          <w:lang w:val="fr-FR"/>
          <w:rPrChange w:id="6346" w:author="CR#4633" w:date="2024-04-03T16:17:00Z">
            <w:rPr/>
          </w:rPrChange>
        </w:rPr>
        <w:t xml:space="preserve">      </w:t>
      </w:r>
      <w:r w:rsidR="00F83E08" w:rsidRPr="00CD52E6">
        <w:rPr>
          <w:lang w:val="fr-FR"/>
          <w:rPrChange w:id="6347" w:author="CR#4633" w:date="2024-04-03T16:17:00Z">
            <w:rPr/>
          </w:rPrChange>
        </w:rPr>
        <w:t xml:space="preserve">                </w:t>
      </w:r>
      <w:r w:rsidRPr="00CD52E6">
        <w:rPr>
          <w:lang w:val="fr-FR"/>
          <w:rPrChange w:id="6348" w:author="CR#4633" w:date="2024-04-03T16:17:00Z">
            <w:rPr/>
          </w:rPrChange>
        </w:rPr>
        <w:t xml:space="preserve">    </w:t>
      </w:r>
      <w:r w:rsidRPr="00CD52E6">
        <w:rPr>
          <w:color w:val="993366"/>
          <w:lang w:val="fr-FR"/>
          <w:rPrChange w:id="6349" w:author="CR#4633" w:date="2024-04-03T16:17:00Z">
            <w:rPr>
              <w:color w:val="993366"/>
            </w:rPr>
          </w:rPrChange>
        </w:rPr>
        <w:t>OPTIONAL</w:t>
      </w:r>
      <w:r w:rsidRPr="00CD52E6">
        <w:rPr>
          <w:lang w:val="fr-FR"/>
          <w:rPrChange w:id="6350" w:author="CR#4633" w:date="2024-04-03T16:17:00Z">
            <w:rPr/>
          </w:rPrChange>
        </w:rPr>
        <w:t>,</w:t>
      </w:r>
    </w:p>
    <w:p w14:paraId="7B9257AD" w14:textId="532AC3A8" w:rsidR="00F0633F" w:rsidRPr="00CD52E6" w:rsidRDefault="00F0633F" w:rsidP="002D141C">
      <w:pPr>
        <w:pStyle w:val="PL"/>
        <w:rPr>
          <w:lang w:val="fr-FR"/>
          <w:rPrChange w:id="6351" w:author="CR#4633" w:date="2024-04-03T16:17:00Z">
            <w:rPr/>
          </w:rPrChange>
        </w:rPr>
      </w:pPr>
      <w:r w:rsidRPr="00CD52E6">
        <w:rPr>
          <w:lang w:val="fr-FR"/>
          <w:rPrChange w:id="6352" w:author="CR#4633" w:date="2024-04-03T16:17:00Z">
            <w:rPr/>
          </w:rPrChange>
        </w:rPr>
        <w:t xml:space="preserve">    fr1-fr2-Add-UE-NR-Capabilities          UE-NR-CapabilityAddFRX-Mode        </w:t>
      </w:r>
      <w:r w:rsidR="00F83E08" w:rsidRPr="00CD52E6">
        <w:rPr>
          <w:lang w:val="fr-FR"/>
          <w:rPrChange w:id="6353" w:author="CR#4633" w:date="2024-04-03T16:17:00Z">
            <w:rPr/>
          </w:rPrChange>
        </w:rPr>
        <w:t xml:space="preserve">             </w:t>
      </w:r>
      <w:r w:rsidR="004E3A52" w:rsidRPr="00CD52E6">
        <w:rPr>
          <w:lang w:val="fr-FR"/>
          <w:rPrChange w:id="6354" w:author="CR#4633" w:date="2024-04-03T16:17:00Z">
            <w:rPr/>
          </w:rPrChange>
        </w:rPr>
        <w:t xml:space="preserve">      </w:t>
      </w:r>
      <w:r w:rsidR="00F83E08" w:rsidRPr="00CD52E6">
        <w:rPr>
          <w:lang w:val="fr-FR"/>
          <w:rPrChange w:id="6355" w:author="CR#4633" w:date="2024-04-03T16:17:00Z">
            <w:rPr/>
          </w:rPrChange>
        </w:rPr>
        <w:t xml:space="preserve">         </w:t>
      </w:r>
      <w:r w:rsidRPr="00CD52E6">
        <w:rPr>
          <w:lang w:val="fr-FR"/>
          <w:rPrChange w:id="6356" w:author="CR#4633" w:date="2024-04-03T16:17:00Z">
            <w:rPr/>
          </w:rPrChange>
        </w:rPr>
        <w:t xml:space="preserve">     </w:t>
      </w:r>
      <w:r w:rsidRPr="00CD52E6">
        <w:rPr>
          <w:color w:val="993366"/>
          <w:lang w:val="fr-FR"/>
          <w:rPrChange w:id="6357" w:author="CR#4633" w:date="2024-04-03T16:17:00Z">
            <w:rPr>
              <w:color w:val="993366"/>
            </w:rPr>
          </w:rPrChange>
        </w:rPr>
        <w:t>OPTIONAL</w:t>
      </w:r>
      <w:r w:rsidRPr="00CD52E6">
        <w:rPr>
          <w:lang w:val="fr-FR"/>
          <w:rPrChange w:id="6358" w:author="CR#4633" w:date="2024-04-03T16:17:00Z">
            <w:rPr/>
          </w:rPrChange>
        </w:rPr>
        <w:t>,</w:t>
      </w:r>
    </w:p>
    <w:p w14:paraId="383A8F52" w14:textId="6AB427C0" w:rsidR="00FA5AD5" w:rsidRPr="002D141C" w:rsidRDefault="00FA5AD5" w:rsidP="002D141C">
      <w:pPr>
        <w:pStyle w:val="PL"/>
      </w:pPr>
      <w:r w:rsidRPr="00CD52E6">
        <w:rPr>
          <w:lang w:val="fr-FR"/>
          <w:rPrChange w:id="6359" w:author="CR#4633" w:date="2024-04-03T16:17:00Z">
            <w:rPr/>
          </w:rPrChange>
        </w:rPr>
        <w:t xml:space="preserve">    </w:t>
      </w:r>
      <w:r w:rsidRPr="002D141C">
        <w:t xml:space="preserve">nonCriticalExtension                    </w:t>
      </w:r>
      <w:r w:rsidR="003E6F61" w:rsidRPr="002D141C">
        <w:t>UE-NR-Capability-v15</w:t>
      </w:r>
      <w:r w:rsidR="009777FC" w:rsidRPr="002D141C">
        <w:t>50</w:t>
      </w:r>
      <w:r w:rsidRPr="002D141C">
        <w:t xml:space="preserve">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3998FFDA" w14:textId="77777777" w:rsidR="002C5D28" w:rsidRPr="002D141C" w:rsidRDefault="00FA5AD5" w:rsidP="002D141C">
      <w:pPr>
        <w:pStyle w:val="PL"/>
      </w:pPr>
      <w:r w:rsidRPr="002D141C">
        <w:t>}</w:t>
      </w:r>
    </w:p>
    <w:p w14:paraId="13D2E857" w14:textId="77777777" w:rsidR="008B20FD" w:rsidRPr="002D141C" w:rsidRDefault="008B20FD" w:rsidP="002D141C">
      <w:pPr>
        <w:pStyle w:val="PL"/>
      </w:pPr>
    </w:p>
    <w:p w14:paraId="1D28005D" w14:textId="77777777" w:rsidR="008B20FD" w:rsidRPr="002D141C" w:rsidRDefault="008B20FD" w:rsidP="002D141C">
      <w:pPr>
        <w:pStyle w:val="PL"/>
      </w:pPr>
      <w:r w:rsidRPr="002D141C">
        <w:t xml:space="preserve">UE-NR-Capability-v1550 ::=               </w:t>
      </w:r>
      <w:r w:rsidRPr="002D141C">
        <w:rPr>
          <w:color w:val="993366"/>
        </w:rPr>
        <w:t>SEQUENCE</w:t>
      </w:r>
      <w:r w:rsidRPr="002D141C">
        <w:t xml:space="preserve"> {</w:t>
      </w:r>
    </w:p>
    <w:p w14:paraId="22A2B073" w14:textId="3F06BE78" w:rsidR="008B20FD" w:rsidRPr="002D141C" w:rsidRDefault="008B20FD" w:rsidP="002D141C">
      <w:pPr>
        <w:pStyle w:val="PL"/>
      </w:pPr>
      <w:r w:rsidRPr="002D141C">
        <w:t xml:space="preserve">    reducedCP-Latency                        </w:t>
      </w:r>
      <w:r w:rsidRPr="002D141C">
        <w:rPr>
          <w:color w:val="993366"/>
        </w:rPr>
        <w:t>ENUMERATED</w:t>
      </w:r>
      <w:r w:rsidRPr="002D141C">
        <w:t xml:space="preserve"> {supported}    </w:t>
      </w:r>
      <w:r w:rsidR="004E3A52" w:rsidRPr="002D141C">
        <w:t xml:space="preserve">      </w:t>
      </w:r>
      <w:r w:rsidRPr="002D141C">
        <w:t xml:space="preserve">     </w:t>
      </w:r>
      <w:r w:rsidR="00F83E08" w:rsidRPr="002D141C">
        <w:t xml:space="preserve">                      </w:t>
      </w:r>
      <w:r w:rsidRPr="002D141C">
        <w:t xml:space="preserve">        </w:t>
      </w:r>
      <w:r w:rsidRPr="002D141C">
        <w:rPr>
          <w:color w:val="993366"/>
        </w:rPr>
        <w:t>OPTIONAL</w:t>
      </w:r>
      <w:r w:rsidRPr="002D141C">
        <w:t>,</w:t>
      </w:r>
    </w:p>
    <w:p w14:paraId="5657FC40" w14:textId="7E619819" w:rsidR="008B20FD" w:rsidRPr="002D141C" w:rsidRDefault="008B20FD" w:rsidP="002D141C">
      <w:pPr>
        <w:pStyle w:val="PL"/>
      </w:pPr>
      <w:r w:rsidRPr="002D141C">
        <w:t xml:space="preserve">    nonCriticalExtension                     </w:t>
      </w:r>
      <w:r w:rsidR="002F6868" w:rsidRPr="002D141C">
        <w:t>UE-NR-Capability-v15</w:t>
      </w:r>
      <w:r w:rsidR="00A1114C" w:rsidRPr="002D141C">
        <w:t>60</w:t>
      </w:r>
      <w:r w:rsidRPr="002D141C">
        <w:t xml:space="preserve">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0875003D" w14:textId="77777777" w:rsidR="008B20FD" w:rsidRPr="002D141C" w:rsidRDefault="008B20FD" w:rsidP="002D141C">
      <w:pPr>
        <w:pStyle w:val="PL"/>
      </w:pPr>
      <w:r w:rsidRPr="002D141C">
        <w:t>}</w:t>
      </w:r>
    </w:p>
    <w:p w14:paraId="585302BF" w14:textId="77777777" w:rsidR="002F6868" w:rsidRPr="002D141C" w:rsidRDefault="002F6868" w:rsidP="002D141C">
      <w:pPr>
        <w:pStyle w:val="PL"/>
      </w:pPr>
    </w:p>
    <w:p w14:paraId="039D3F25" w14:textId="2D587C36" w:rsidR="002F6868" w:rsidRPr="002D141C" w:rsidRDefault="002F6868" w:rsidP="002D141C">
      <w:pPr>
        <w:pStyle w:val="PL"/>
      </w:pPr>
      <w:r w:rsidRPr="002D141C">
        <w:t>UE-NR-Capability-v15</w:t>
      </w:r>
      <w:r w:rsidR="00A1114C" w:rsidRPr="002D141C">
        <w:t>60</w:t>
      </w:r>
      <w:r w:rsidRPr="002D141C">
        <w:t xml:space="preserve"> ::=               </w:t>
      </w:r>
      <w:r w:rsidRPr="002D141C">
        <w:rPr>
          <w:color w:val="993366"/>
        </w:rPr>
        <w:t>SEQUENCE</w:t>
      </w:r>
      <w:r w:rsidRPr="002D141C">
        <w:t xml:space="preserve"> {</w:t>
      </w:r>
    </w:p>
    <w:p w14:paraId="428C152E" w14:textId="23CB07A9" w:rsidR="002F6868" w:rsidRPr="002D141C" w:rsidRDefault="002F6868" w:rsidP="002D141C">
      <w:pPr>
        <w:pStyle w:val="PL"/>
      </w:pPr>
      <w:r w:rsidRPr="002D141C">
        <w:t xml:space="preserve">    nrdc-Parameters                         NRDC-Parameters                        </w:t>
      </w:r>
      <w:r w:rsidR="004E3A52" w:rsidRPr="002D141C">
        <w:t xml:space="preserve">      </w:t>
      </w:r>
      <w:r w:rsidRPr="002D141C">
        <w:t xml:space="preserve"> </w:t>
      </w:r>
      <w:r w:rsidR="00F832AB" w:rsidRPr="002D141C">
        <w:t xml:space="preserve">                      </w:t>
      </w:r>
      <w:r w:rsidRPr="002D141C">
        <w:rPr>
          <w:color w:val="993366"/>
        </w:rPr>
        <w:t>OPTIONAL</w:t>
      </w:r>
      <w:r w:rsidRPr="002D141C">
        <w:t>,</w:t>
      </w:r>
    </w:p>
    <w:p w14:paraId="13155C08" w14:textId="7C3229DD" w:rsidR="002F6868" w:rsidRPr="002D141C" w:rsidRDefault="002F6868" w:rsidP="002D141C">
      <w:pPr>
        <w:pStyle w:val="PL"/>
      </w:pPr>
      <w:r w:rsidRPr="002D141C">
        <w:t xml:space="preserve">    receivedFilters                         </w:t>
      </w:r>
      <w:r w:rsidRPr="002D141C">
        <w:rPr>
          <w:color w:val="993366"/>
        </w:rPr>
        <w:t>OCTET</w:t>
      </w:r>
      <w:r w:rsidRPr="002D141C">
        <w:t xml:space="preserve"> </w:t>
      </w:r>
      <w:r w:rsidRPr="002D141C">
        <w:rPr>
          <w:color w:val="993366"/>
        </w:rPr>
        <w:t>STRING</w:t>
      </w:r>
      <w:r w:rsidRPr="002D141C">
        <w:t xml:space="preserve"> (CONTAINING UECapabilityEnquiry-v15</w:t>
      </w:r>
      <w:r w:rsidR="00A1114C" w:rsidRPr="002D141C">
        <w:t>6</w:t>
      </w:r>
      <w:r w:rsidRPr="002D141C">
        <w:t xml:space="preserve">0-IEs) </w:t>
      </w:r>
      <w:r w:rsidR="004E3A52" w:rsidRPr="002D141C">
        <w:t xml:space="preserve">      </w:t>
      </w:r>
      <w:r w:rsidRPr="002D141C">
        <w:t xml:space="preserve">      </w:t>
      </w:r>
      <w:r w:rsidRPr="002D141C">
        <w:rPr>
          <w:color w:val="993366"/>
        </w:rPr>
        <w:t>OPTIONAL</w:t>
      </w:r>
      <w:r w:rsidRPr="002D141C">
        <w:t>,</w:t>
      </w:r>
    </w:p>
    <w:p w14:paraId="35785BF9" w14:textId="7E8C283E" w:rsidR="002F6868" w:rsidRPr="002D141C" w:rsidRDefault="002F6868" w:rsidP="002D141C">
      <w:pPr>
        <w:pStyle w:val="PL"/>
      </w:pPr>
      <w:r w:rsidRPr="002D141C">
        <w:t xml:space="preserve">    nonCriticalExtension                    </w:t>
      </w:r>
      <w:r w:rsidR="00933961" w:rsidRPr="002D141C">
        <w:t>UE-NR-Capability-v1570</w:t>
      </w:r>
      <w:r w:rsidRPr="002D141C">
        <w:t xml:space="preserve">             </w:t>
      </w:r>
      <w:r w:rsidR="00F83E08" w:rsidRPr="002D141C">
        <w:t xml:space="preserve">                      </w:t>
      </w:r>
      <w:r w:rsidRPr="002D141C">
        <w:t xml:space="preserve">     </w:t>
      </w:r>
      <w:r w:rsidR="004E3A52" w:rsidRPr="002D141C">
        <w:t xml:space="preserve">      </w:t>
      </w:r>
      <w:r w:rsidRPr="002D141C">
        <w:rPr>
          <w:color w:val="993366"/>
        </w:rPr>
        <w:t>OPTIONAL</w:t>
      </w:r>
    </w:p>
    <w:p w14:paraId="3D9C177A" w14:textId="0174E7A3" w:rsidR="00FA5AD5" w:rsidRPr="002D141C" w:rsidRDefault="002F6868" w:rsidP="002D141C">
      <w:pPr>
        <w:pStyle w:val="PL"/>
      </w:pPr>
      <w:r w:rsidRPr="002D141C">
        <w:t>}</w:t>
      </w:r>
    </w:p>
    <w:p w14:paraId="3838B735" w14:textId="77777777" w:rsidR="00933961" w:rsidRPr="002D141C" w:rsidRDefault="00933961" w:rsidP="002D141C">
      <w:pPr>
        <w:pStyle w:val="PL"/>
      </w:pPr>
    </w:p>
    <w:p w14:paraId="72D94CFC" w14:textId="77777777" w:rsidR="00933961" w:rsidRPr="002D141C" w:rsidRDefault="00933961" w:rsidP="002D141C">
      <w:pPr>
        <w:pStyle w:val="PL"/>
      </w:pPr>
      <w:r w:rsidRPr="002D141C">
        <w:t xml:space="preserve">UE-NR-Capability-v1570 ::=               </w:t>
      </w:r>
      <w:r w:rsidRPr="002D141C">
        <w:rPr>
          <w:color w:val="993366"/>
        </w:rPr>
        <w:t>SEQUENCE</w:t>
      </w:r>
      <w:r w:rsidRPr="002D141C">
        <w:t xml:space="preserve"> {</w:t>
      </w:r>
    </w:p>
    <w:p w14:paraId="156B4C7F" w14:textId="7564E02A" w:rsidR="00933961" w:rsidRPr="002D141C" w:rsidRDefault="00933961" w:rsidP="002D141C">
      <w:pPr>
        <w:pStyle w:val="PL"/>
      </w:pPr>
      <w:r w:rsidRPr="002D141C">
        <w:t xml:space="preserve">    nrdc-Parameters-v1570                   NRDC-Parameters-v1570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50625BCF" w14:textId="7098DAEC" w:rsidR="00933961" w:rsidRPr="002D141C" w:rsidRDefault="00933961" w:rsidP="002D141C">
      <w:pPr>
        <w:pStyle w:val="PL"/>
      </w:pPr>
      <w:r w:rsidRPr="002D141C">
        <w:t xml:space="preserve">    nonCriticalExtension                    </w:t>
      </w:r>
      <w:r w:rsidRPr="002D141C">
        <w:rPr>
          <w:color w:val="993366"/>
        </w:rPr>
        <w:t>SEQUENCE</w:t>
      </w:r>
      <w:r w:rsidRPr="002D141C">
        <w:t xml:space="preserve"> {}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7CE7047E" w14:textId="0196B994" w:rsidR="002F6868" w:rsidRPr="002D141C" w:rsidRDefault="00933961" w:rsidP="002D141C">
      <w:pPr>
        <w:pStyle w:val="PL"/>
      </w:pPr>
      <w:r w:rsidRPr="002D141C">
        <w:t>}</w:t>
      </w:r>
    </w:p>
    <w:p w14:paraId="0E5A1DD0" w14:textId="77777777" w:rsidR="00933961" w:rsidRPr="002D141C" w:rsidRDefault="00933961" w:rsidP="002D141C">
      <w:pPr>
        <w:pStyle w:val="PL"/>
      </w:pPr>
    </w:p>
    <w:p w14:paraId="10103FA4" w14:textId="77777777" w:rsidR="005627F9" w:rsidRPr="002D141C" w:rsidRDefault="005627F9" w:rsidP="002D141C">
      <w:pPr>
        <w:pStyle w:val="PL"/>
        <w:rPr>
          <w:color w:val="808080"/>
        </w:rPr>
      </w:pPr>
      <w:r w:rsidRPr="002D141C">
        <w:rPr>
          <w:color w:val="808080"/>
        </w:rPr>
        <w:t>-- Late non-critical extensions:</w:t>
      </w:r>
    </w:p>
    <w:p w14:paraId="5A6631B3" w14:textId="703F682A" w:rsidR="005627F9" w:rsidRPr="002D141C" w:rsidRDefault="005627F9" w:rsidP="002D141C">
      <w:pPr>
        <w:pStyle w:val="PL"/>
      </w:pPr>
      <w:r w:rsidRPr="002D141C">
        <w:t>UE-NR-Capability-</w:t>
      </w:r>
      <w:r w:rsidR="00341C5D" w:rsidRPr="002D141C">
        <w:t>v15c0</w:t>
      </w:r>
      <w:r w:rsidRPr="002D141C">
        <w:t xml:space="preserve"> ::=               </w:t>
      </w:r>
      <w:r w:rsidRPr="002D141C">
        <w:rPr>
          <w:color w:val="993366"/>
        </w:rPr>
        <w:t>SEQUENCE</w:t>
      </w:r>
      <w:r w:rsidRPr="002D141C">
        <w:t xml:space="preserve"> {</w:t>
      </w:r>
    </w:p>
    <w:p w14:paraId="1D8D7692" w14:textId="5E03CAA4" w:rsidR="005627F9" w:rsidRPr="002D141C" w:rsidRDefault="005627F9" w:rsidP="002D141C">
      <w:pPr>
        <w:pStyle w:val="PL"/>
      </w:pPr>
      <w:r w:rsidRPr="002D141C">
        <w:t xml:space="preserve">    nrdc-Parameters-</w:t>
      </w:r>
      <w:r w:rsidR="00341C5D" w:rsidRPr="002D141C">
        <w:t>v15c0</w:t>
      </w:r>
      <w:r w:rsidRPr="002D141C">
        <w:t xml:space="preserve">                    NRDC-Parameters-</w:t>
      </w:r>
      <w:r w:rsidR="00341C5D" w:rsidRPr="002D141C">
        <w:t>v15c0</w:t>
      </w:r>
      <w:r w:rsidRPr="002D141C">
        <w:t xml:space="preserve">                                              </w:t>
      </w:r>
      <w:r w:rsidRPr="002D141C">
        <w:rPr>
          <w:color w:val="993366"/>
        </w:rPr>
        <w:t>OPTIONAL</w:t>
      </w:r>
      <w:r w:rsidRPr="002D141C">
        <w:t>,</w:t>
      </w:r>
    </w:p>
    <w:p w14:paraId="1D5C7AEB" w14:textId="79744009" w:rsidR="0045754A" w:rsidRPr="002D141C" w:rsidRDefault="0045754A" w:rsidP="002D141C">
      <w:pPr>
        <w:pStyle w:val="PL"/>
      </w:pPr>
      <w:r w:rsidRPr="002D141C">
        <w:t xml:space="preserve">    partialFR2-FallbackRX-Req                </w:t>
      </w:r>
      <w:r w:rsidRPr="002D141C">
        <w:rPr>
          <w:color w:val="993366"/>
        </w:rPr>
        <w:t>ENUMERATED</w:t>
      </w:r>
      <w:r w:rsidRPr="002D141C">
        <w:t xml:space="preserve"> {true}                                                  </w:t>
      </w:r>
      <w:r w:rsidRPr="002D141C">
        <w:rPr>
          <w:color w:val="993366"/>
        </w:rPr>
        <w:t>OPTIONAL</w:t>
      </w:r>
      <w:r w:rsidRPr="002D141C">
        <w:t>,</w:t>
      </w:r>
    </w:p>
    <w:p w14:paraId="570A9102" w14:textId="582F80C4" w:rsidR="005627F9" w:rsidRPr="002D141C" w:rsidRDefault="005627F9" w:rsidP="002D141C">
      <w:pPr>
        <w:pStyle w:val="PL"/>
      </w:pPr>
      <w:r w:rsidRPr="002D141C">
        <w:t xml:space="preserve">    nonCriticalExtension                     </w:t>
      </w:r>
      <w:r w:rsidR="0004471E" w:rsidRPr="002D141C">
        <w:t>UE-NR-Capability-v15</w:t>
      </w:r>
      <w:r w:rsidR="00114B11" w:rsidRPr="002D141C">
        <w:t>g0</w:t>
      </w:r>
      <w:r w:rsidRPr="002D141C">
        <w:t xml:space="preserve">                                             </w:t>
      </w:r>
      <w:r w:rsidRPr="002D141C">
        <w:rPr>
          <w:color w:val="993366"/>
        </w:rPr>
        <w:t>OPTIONAL</w:t>
      </w:r>
    </w:p>
    <w:p w14:paraId="3C41F893" w14:textId="77777777" w:rsidR="005627F9" w:rsidRPr="002D141C" w:rsidRDefault="005627F9" w:rsidP="002D141C">
      <w:pPr>
        <w:pStyle w:val="PL"/>
      </w:pPr>
      <w:r w:rsidRPr="002D141C">
        <w:t>}</w:t>
      </w:r>
    </w:p>
    <w:p w14:paraId="230CD6DD" w14:textId="77777777" w:rsidR="0004471E" w:rsidRPr="002D141C" w:rsidRDefault="0004471E" w:rsidP="002D141C">
      <w:pPr>
        <w:pStyle w:val="PL"/>
      </w:pPr>
    </w:p>
    <w:p w14:paraId="3E9B8EB6" w14:textId="4815DA52" w:rsidR="0004471E" w:rsidRPr="002D141C" w:rsidRDefault="0004471E" w:rsidP="002D141C">
      <w:pPr>
        <w:pStyle w:val="PL"/>
      </w:pPr>
      <w:r w:rsidRPr="002D141C">
        <w:t>UE-NR-Capability-v15</w:t>
      </w:r>
      <w:r w:rsidR="00114B11" w:rsidRPr="002D141C">
        <w:t>g0</w:t>
      </w:r>
      <w:r w:rsidRPr="002D141C">
        <w:t xml:space="preserve"> ::=               </w:t>
      </w:r>
      <w:r w:rsidRPr="002D141C">
        <w:rPr>
          <w:color w:val="993366"/>
        </w:rPr>
        <w:t>SEQUENCE</w:t>
      </w:r>
      <w:r w:rsidRPr="002D141C">
        <w:t xml:space="preserve"> {</w:t>
      </w:r>
    </w:p>
    <w:p w14:paraId="70BEBF52" w14:textId="712FD206" w:rsidR="0004471E" w:rsidRPr="002D141C" w:rsidRDefault="0004471E" w:rsidP="002D141C">
      <w:pPr>
        <w:pStyle w:val="PL"/>
      </w:pPr>
      <w:r w:rsidRPr="002D141C">
        <w:t xml:space="preserve">    rf-Parameters-v15</w:t>
      </w:r>
      <w:r w:rsidR="00114B11" w:rsidRPr="002D141C">
        <w:t>g0</w:t>
      </w:r>
      <w:r w:rsidRPr="002D141C">
        <w:t xml:space="preserve">                      RF-Parameters-v15</w:t>
      </w:r>
      <w:r w:rsidR="00114B11" w:rsidRPr="002D141C">
        <w:t>g0</w:t>
      </w:r>
      <w:r w:rsidRPr="002D141C">
        <w:t xml:space="preserve">                                                </w:t>
      </w:r>
      <w:r w:rsidRPr="002D141C">
        <w:rPr>
          <w:color w:val="993366"/>
        </w:rPr>
        <w:t>OPTIONAL</w:t>
      </w:r>
      <w:r w:rsidRPr="002D141C">
        <w:t>,</w:t>
      </w:r>
    </w:p>
    <w:p w14:paraId="60BE9982" w14:textId="61D855A0" w:rsidR="0004471E" w:rsidRPr="002D141C" w:rsidRDefault="0004471E" w:rsidP="002D141C">
      <w:pPr>
        <w:pStyle w:val="PL"/>
      </w:pPr>
      <w:r w:rsidRPr="002D141C">
        <w:t xml:space="preserve">    nonCriticalExtension                     </w:t>
      </w:r>
      <w:r w:rsidR="006273CB" w:rsidRPr="002D141C">
        <w:t>UE-NR-Capability-v15j0</w:t>
      </w:r>
      <w:r w:rsidRPr="002D141C">
        <w:t xml:space="preserve">                                             </w:t>
      </w:r>
      <w:r w:rsidRPr="002D141C">
        <w:rPr>
          <w:color w:val="993366"/>
        </w:rPr>
        <w:t>OPTIONAL</w:t>
      </w:r>
    </w:p>
    <w:p w14:paraId="0B13FFA6" w14:textId="77777777" w:rsidR="0004471E" w:rsidRPr="002D141C" w:rsidRDefault="0004471E" w:rsidP="002D141C">
      <w:pPr>
        <w:pStyle w:val="PL"/>
      </w:pPr>
      <w:r w:rsidRPr="002D141C">
        <w:t>}</w:t>
      </w:r>
    </w:p>
    <w:p w14:paraId="0947354E" w14:textId="29EC6592" w:rsidR="005627F9" w:rsidRPr="002D141C" w:rsidRDefault="005627F9" w:rsidP="002D141C">
      <w:pPr>
        <w:pStyle w:val="PL"/>
      </w:pPr>
    </w:p>
    <w:p w14:paraId="7948C991" w14:textId="77777777" w:rsidR="006273CB" w:rsidRPr="002D141C" w:rsidRDefault="006273CB" w:rsidP="002D141C">
      <w:pPr>
        <w:pStyle w:val="PL"/>
      </w:pPr>
      <w:r w:rsidRPr="002D141C">
        <w:t xml:space="preserve">UE-NR-Capability-v15j0 ::=               </w:t>
      </w:r>
      <w:r w:rsidRPr="002D141C">
        <w:rPr>
          <w:color w:val="993366"/>
        </w:rPr>
        <w:t>SEQUENCE</w:t>
      </w:r>
      <w:r w:rsidRPr="002D141C">
        <w:t xml:space="preserve"> {</w:t>
      </w:r>
    </w:p>
    <w:p w14:paraId="7869A786" w14:textId="77777777" w:rsidR="006273CB" w:rsidRPr="002D141C" w:rsidRDefault="006273CB" w:rsidP="002D141C">
      <w:pPr>
        <w:pStyle w:val="PL"/>
        <w:rPr>
          <w:color w:val="808080"/>
        </w:rPr>
      </w:pPr>
      <w:r w:rsidRPr="002D141C">
        <w:t xml:space="preserve">    </w:t>
      </w:r>
      <w:r w:rsidRPr="002D141C">
        <w:rPr>
          <w:color w:val="808080"/>
        </w:rPr>
        <w:t>-- Following field is only for REL-15 late non-critical extensions</w:t>
      </w:r>
    </w:p>
    <w:p w14:paraId="084CB698" w14:textId="1479BCFE" w:rsidR="006273CB" w:rsidRPr="002D141C" w:rsidRDefault="006273CB"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205A2E4" w14:textId="77777777" w:rsidR="006273CB" w:rsidRPr="002D141C" w:rsidRDefault="006273CB"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6D0159F8" w14:textId="780054BB" w:rsidR="006273CB" w:rsidRPr="002D141C" w:rsidRDefault="006273CB" w:rsidP="002D141C">
      <w:pPr>
        <w:pStyle w:val="PL"/>
      </w:pPr>
      <w:r w:rsidRPr="002D141C">
        <w:t>}</w:t>
      </w:r>
    </w:p>
    <w:p w14:paraId="3FBF7502" w14:textId="77777777" w:rsidR="006273CB" w:rsidRPr="002D141C" w:rsidRDefault="006273CB" w:rsidP="002D141C">
      <w:pPr>
        <w:pStyle w:val="PL"/>
      </w:pPr>
    </w:p>
    <w:p w14:paraId="283D6F86" w14:textId="0BBDBEA3" w:rsidR="002C5D28" w:rsidRPr="002D141C" w:rsidRDefault="002C5D28" w:rsidP="002D141C">
      <w:pPr>
        <w:pStyle w:val="PL"/>
      </w:pPr>
      <w:r w:rsidRPr="002D141C">
        <w:t xml:space="preserve">UE-NR-CapabilityAddXDD-Mode ::=         </w:t>
      </w:r>
      <w:r w:rsidRPr="002D141C">
        <w:rPr>
          <w:color w:val="993366"/>
        </w:rPr>
        <w:t>SEQUENCE</w:t>
      </w:r>
      <w:r w:rsidRPr="002D141C">
        <w:t xml:space="preserve"> {</w:t>
      </w:r>
    </w:p>
    <w:p w14:paraId="57EC371A" w14:textId="520895FF" w:rsidR="002C5D28" w:rsidRPr="002D141C" w:rsidRDefault="002C5D28" w:rsidP="002D141C">
      <w:pPr>
        <w:pStyle w:val="PL"/>
      </w:pPr>
      <w:r w:rsidRPr="002D141C">
        <w:t xml:space="preserve">    phy-ParametersXDD-Diff                  Phy-ParametersXDD-Diff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1C0ACEF8" w14:textId="582FB0A6" w:rsidR="002C5D28" w:rsidRPr="002D141C" w:rsidRDefault="002C5D28" w:rsidP="002D141C">
      <w:pPr>
        <w:pStyle w:val="PL"/>
      </w:pPr>
      <w:r w:rsidRPr="002D141C">
        <w:t xml:space="preserve">    mac-ParametersXDD-Diff                  MAC-ParametersXDD-Diff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65B2B07F" w14:textId="1ECAA38B" w:rsidR="002C5D28" w:rsidRPr="002D141C" w:rsidRDefault="002C5D28" w:rsidP="002D141C">
      <w:pPr>
        <w:pStyle w:val="PL"/>
      </w:pPr>
      <w:r w:rsidRPr="002D141C">
        <w:t xml:space="preserve">    measAndMobParametersXDD-Diff            MeasAndMobParametersXDD-Diff      </w:t>
      </w:r>
      <w:r w:rsidR="00F83E08" w:rsidRPr="002D141C">
        <w:t xml:space="preserve">                      </w:t>
      </w:r>
      <w:r w:rsidR="004E3A52" w:rsidRPr="002D141C">
        <w:t xml:space="preserve">      </w:t>
      </w:r>
      <w:r w:rsidRPr="002D141C">
        <w:t xml:space="preserve">      </w:t>
      </w:r>
      <w:r w:rsidRPr="002D141C">
        <w:rPr>
          <w:color w:val="993366"/>
        </w:rPr>
        <w:t>OPTIONAL</w:t>
      </w:r>
    </w:p>
    <w:p w14:paraId="1329DF04" w14:textId="77777777" w:rsidR="002C5D28" w:rsidRPr="002D141C" w:rsidRDefault="002C5D28" w:rsidP="002D141C">
      <w:pPr>
        <w:pStyle w:val="PL"/>
      </w:pPr>
      <w:r w:rsidRPr="002D141C">
        <w:t>}</w:t>
      </w:r>
    </w:p>
    <w:p w14:paraId="485D5EFD" w14:textId="77777777" w:rsidR="002C5D28" w:rsidRPr="002D141C" w:rsidRDefault="002C5D28" w:rsidP="002D141C">
      <w:pPr>
        <w:pStyle w:val="PL"/>
      </w:pPr>
    </w:p>
    <w:p w14:paraId="4111F523" w14:textId="77777777" w:rsidR="002C5D28" w:rsidRPr="00CD52E6" w:rsidRDefault="002C5D28" w:rsidP="002D141C">
      <w:pPr>
        <w:pStyle w:val="PL"/>
        <w:rPr>
          <w:lang w:val="fr-FR"/>
          <w:rPrChange w:id="6360" w:author="CR#4633" w:date="2024-04-03T16:17:00Z">
            <w:rPr/>
          </w:rPrChange>
        </w:rPr>
      </w:pPr>
      <w:r w:rsidRPr="00CD52E6">
        <w:rPr>
          <w:lang w:val="fr-FR"/>
          <w:rPrChange w:id="6361" w:author="CR#4633" w:date="2024-04-03T16:17:00Z">
            <w:rPr/>
          </w:rPrChange>
        </w:rPr>
        <w:t>UE-NR-CapabilityAddXDD-Mode-</w:t>
      </w:r>
      <w:r w:rsidR="00355BC6" w:rsidRPr="00CD52E6">
        <w:rPr>
          <w:lang w:val="fr-FR"/>
          <w:rPrChange w:id="6362" w:author="CR#4633" w:date="2024-04-03T16:17:00Z">
            <w:rPr/>
          </w:rPrChange>
        </w:rPr>
        <w:t>v</w:t>
      </w:r>
      <w:r w:rsidRPr="00CD52E6">
        <w:rPr>
          <w:lang w:val="fr-FR"/>
          <w:rPrChange w:id="6363" w:author="CR#4633" w:date="2024-04-03T16:17:00Z">
            <w:rPr/>
          </w:rPrChange>
        </w:rPr>
        <w:t xml:space="preserve">1530 ::=    </w:t>
      </w:r>
      <w:r w:rsidRPr="00CD52E6">
        <w:rPr>
          <w:color w:val="993366"/>
          <w:lang w:val="fr-FR"/>
          <w:rPrChange w:id="6364" w:author="CR#4633" w:date="2024-04-03T16:17:00Z">
            <w:rPr>
              <w:color w:val="993366"/>
            </w:rPr>
          </w:rPrChange>
        </w:rPr>
        <w:t>SEQUENCE</w:t>
      </w:r>
      <w:r w:rsidRPr="00CD52E6">
        <w:rPr>
          <w:lang w:val="fr-FR"/>
          <w:rPrChange w:id="6365" w:author="CR#4633" w:date="2024-04-03T16:17:00Z">
            <w:rPr/>
          </w:rPrChange>
        </w:rPr>
        <w:t xml:space="preserve"> {</w:t>
      </w:r>
    </w:p>
    <w:p w14:paraId="68F628C3" w14:textId="77777777" w:rsidR="002C5D28" w:rsidRPr="002D141C" w:rsidRDefault="002C5D28" w:rsidP="002D141C">
      <w:pPr>
        <w:pStyle w:val="PL"/>
      </w:pPr>
      <w:r w:rsidRPr="00CD52E6">
        <w:rPr>
          <w:lang w:val="fr-FR"/>
          <w:rPrChange w:id="6366" w:author="CR#4633" w:date="2024-04-03T16:17:00Z">
            <w:rPr/>
          </w:rPrChange>
        </w:rPr>
        <w:t xml:space="preserve">    </w:t>
      </w:r>
      <w:r w:rsidRPr="002D141C">
        <w:t xml:space="preserve">eutra-ParametersXDD-Diff                </w:t>
      </w:r>
      <w:r w:rsidR="00E94CEB" w:rsidRPr="002D141C">
        <w:t xml:space="preserve"> </w:t>
      </w:r>
      <w:r w:rsidRPr="002D141C">
        <w:t>EUTRA-ParametersXDD-Diff</w:t>
      </w:r>
    </w:p>
    <w:p w14:paraId="4686B401" w14:textId="77777777" w:rsidR="002C5D28" w:rsidRPr="00CD52E6" w:rsidRDefault="002C5D28" w:rsidP="002D141C">
      <w:pPr>
        <w:pStyle w:val="PL"/>
        <w:rPr>
          <w:lang w:val="fr-FR"/>
          <w:rPrChange w:id="6367" w:author="CR#4633" w:date="2024-04-03T16:17:00Z">
            <w:rPr/>
          </w:rPrChange>
        </w:rPr>
      </w:pPr>
      <w:r w:rsidRPr="00CD52E6">
        <w:rPr>
          <w:lang w:val="fr-FR"/>
          <w:rPrChange w:id="6368" w:author="CR#4633" w:date="2024-04-03T16:17:00Z">
            <w:rPr/>
          </w:rPrChange>
        </w:rPr>
        <w:t>}</w:t>
      </w:r>
    </w:p>
    <w:p w14:paraId="38B46B2C" w14:textId="77777777" w:rsidR="002C5D28" w:rsidRPr="00CD52E6" w:rsidRDefault="002C5D28" w:rsidP="002D141C">
      <w:pPr>
        <w:pStyle w:val="PL"/>
        <w:rPr>
          <w:lang w:val="fr-FR"/>
          <w:rPrChange w:id="6369" w:author="CR#4633" w:date="2024-04-03T16:17:00Z">
            <w:rPr/>
          </w:rPrChange>
        </w:rPr>
      </w:pPr>
    </w:p>
    <w:p w14:paraId="7C804488" w14:textId="77777777" w:rsidR="002C5D28" w:rsidRPr="00CD52E6" w:rsidRDefault="002C5D28" w:rsidP="002D141C">
      <w:pPr>
        <w:pStyle w:val="PL"/>
        <w:rPr>
          <w:lang w:val="fr-FR"/>
          <w:rPrChange w:id="6370" w:author="CR#4633" w:date="2024-04-03T16:17:00Z">
            <w:rPr/>
          </w:rPrChange>
        </w:rPr>
      </w:pPr>
      <w:r w:rsidRPr="00CD52E6">
        <w:rPr>
          <w:lang w:val="fr-FR"/>
          <w:rPrChange w:id="6371" w:author="CR#4633" w:date="2024-04-03T16:17:00Z">
            <w:rPr/>
          </w:rPrChange>
        </w:rPr>
        <w:t>UE-NR-CapabilityAddFRX-Mode ::=</w:t>
      </w:r>
      <w:r w:rsidR="00F0633F" w:rsidRPr="00CD52E6">
        <w:rPr>
          <w:lang w:val="fr-FR"/>
          <w:rPrChange w:id="6372" w:author="CR#4633" w:date="2024-04-03T16:17:00Z">
            <w:rPr/>
          </w:rPrChange>
        </w:rPr>
        <w:t xml:space="preserve"> </w:t>
      </w:r>
      <w:r w:rsidRPr="00CD52E6">
        <w:rPr>
          <w:color w:val="993366"/>
          <w:lang w:val="fr-FR"/>
          <w:rPrChange w:id="6373" w:author="CR#4633" w:date="2024-04-03T16:17:00Z">
            <w:rPr>
              <w:color w:val="993366"/>
            </w:rPr>
          </w:rPrChange>
        </w:rPr>
        <w:t>SEQUENCE</w:t>
      </w:r>
      <w:r w:rsidRPr="00CD52E6">
        <w:rPr>
          <w:lang w:val="fr-FR"/>
          <w:rPrChange w:id="6374" w:author="CR#4633" w:date="2024-04-03T16:17:00Z">
            <w:rPr/>
          </w:rPrChange>
        </w:rPr>
        <w:t xml:space="preserve"> {</w:t>
      </w:r>
    </w:p>
    <w:p w14:paraId="5FD21588" w14:textId="4C76A676" w:rsidR="002C5D28" w:rsidRPr="002D141C" w:rsidRDefault="002C5D28" w:rsidP="002D141C">
      <w:pPr>
        <w:pStyle w:val="PL"/>
      </w:pPr>
      <w:r w:rsidRPr="00CD52E6">
        <w:rPr>
          <w:lang w:val="fr-FR"/>
          <w:rPrChange w:id="6375" w:author="CR#4633" w:date="2024-04-03T16:17:00Z">
            <w:rPr/>
          </w:rPrChange>
        </w:rPr>
        <w:t xml:space="preserve">    </w:t>
      </w:r>
      <w:r w:rsidRPr="002D141C">
        <w:t xml:space="preserve">phy-ParametersFRX-Diff              Phy-ParametersFRX-Diff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1990F3A0" w14:textId="0821F602" w:rsidR="002C5D28" w:rsidRPr="002D141C" w:rsidRDefault="002C5D28" w:rsidP="002D141C">
      <w:pPr>
        <w:pStyle w:val="PL"/>
      </w:pPr>
      <w:r w:rsidRPr="002D141C">
        <w:t xml:space="preserve">    measAndMobParametersFRX-Diff        MeasAndMobParametersFRX-Diff    </w:t>
      </w:r>
      <w:r w:rsidR="004E3A52" w:rsidRPr="002D141C">
        <w:t xml:space="preserve">      </w:t>
      </w:r>
      <w:r w:rsidRPr="002D141C">
        <w:t xml:space="preserve">    </w:t>
      </w:r>
      <w:r w:rsidR="00F83E08" w:rsidRPr="002D141C">
        <w:t xml:space="preserve">                      </w:t>
      </w:r>
      <w:r w:rsidRPr="002D141C">
        <w:t xml:space="preserve">        </w:t>
      </w:r>
      <w:r w:rsidRPr="002D141C">
        <w:rPr>
          <w:color w:val="993366"/>
        </w:rPr>
        <w:t>OPTIONAL</w:t>
      </w:r>
    </w:p>
    <w:p w14:paraId="68DF0635" w14:textId="77777777" w:rsidR="002C5D28" w:rsidRPr="002D141C" w:rsidRDefault="002C5D28" w:rsidP="002D141C">
      <w:pPr>
        <w:pStyle w:val="PL"/>
      </w:pPr>
      <w:r w:rsidRPr="002D141C">
        <w:t>}</w:t>
      </w:r>
    </w:p>
    <w:p w14:paraId="4EFE0B3A" w14:textId="77777777" w:rsidR="00F0633F" w:rsidRPr="002D141C" w:rsidRDefault="00F0633F" w:rsidP="002D141C">
      <w:pPr>
        <w:pStyle w:val="PL"/>
      </w:pPr>
    </w:p>
    <w:p w14:paraId="03018019" w14:textId="77777777" w:rsidR="00F0633F" w:rsidRPr="00CD52E6" w:rsidRDefault="00F0633F" w:rsidP="002D141C">
      <w:pPr>
        <w:pStyle w:val="PL"/>
        <w:rPr>
          <w:lang w:val="fr-FR"/>
          <w:rPrChange w:id="6376" w:author="CR#4633" w:date="2024-04-03T16:17:00Z">
            <w:rPr/>
          </w:rPrChange>
        </w:rPr>
      </w:pPr>
      <w:r w:rsidRPr="00CD52E6">
        <w:rPr>
          <w:lang w:val="fr-FR"/>
          <w:rPrChange w:id="6377" w:author="CR#4633" w:date="2024-04-03T16:17:00Z">
            <w:rPr/>
          </w:rPrChange>
        </w:rPr>
        <w:t xml:space="preserve">UE-NR-CapabilityAddFRX-Mode-v1540 ::=    </w:t>
      </w:r>
      <w:r w:rsidRPr="00CD52E6">
        <w:rPr>
          <w:color w:val="993366"/>
          <w:lang w:val="fr-FR"/>
          <w:rPrChange w:id="6378" w:author="CR#4633" w:date="2024-04-03T16:17:00Z">
            <w:rPr>
              <w:color w:val="993366"/>
            </w:rPr>
          </w:rPrChange>
        </w:rPr>
        <w:t>SEQUENCE</w:t>
      </w:r>
      <w:r w:rsidRPr="00CD52E6">
        <w:rPr>
          <w:lang w:val="fr-FR"/>
          <w:rPrChange w:id="6379" w:author="CR#4633" w:date="2024-04-03T16:17:00Z">
            <w:rPr/>
          </w:rPrChange>
        </w:rPr>
        <w:t xml:space="preserve"> {</w:t>
      </w:r>
    </w:p>
    <w:p w14:paraId="6B9BF241" w14:textId="2FFF9251" w:rsidR="00F0633F" w:rsidRPr="002D141C" w:rsidRDefault="00F0633F" w:rsidP="002D141C">
      <w:pPr>
        <w:pStyle w:val="PL"/>
      </w:pPr>
      <w:r w:rsidRPr="00CD52E6">
        <w:rPr>
          <w:lang w:val="fr-FR"/>
          <w:rPrChange w:id="6380" w:author="CR#4633" w:date="2024-04-03T16:17:00Z">
            <w:rPr/>
          </w:rPrChange>
        </w:rPr>
        <w:t xml:space="preserve">    </w:t>
      </w:r>
      <w:r w:rsidRPr="002D141C">
        <w:t xml:space="preserve">ims-ParametersFRX-Diff                   IMS-ParametersFRX-Diff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58A9AA24" w14:textId="77777777" w:rsidR="002C5D28" w:rsidRPr="002D141C" w:rsidRDefault="00F0633F" w:rsidP="002D141C">
      <w:pPr>
        <w:pStyle w:val="PL"/>
      </w:pPr>
      <w:r w:rsidRPr="002D141C">
        <w:t>}</w:t>
      </w:r>
    </w:p>
    <w:p w14:paraId="55E21657" w14:textId="77777777" w:rsidR="003E6F61" w:rsidRPr="002D141C" w:rsidRDefault="003E6F61" w:rsidP="002D141C">
      <w:pPr>
        <w:pStyle w:val="PL"/>
      </w:pPr>
    </w:p>
    <w:p w14:paraId="5BD9C7C0" w14:textId="77777777" w:rsidR="002C5D28" w:rsidRPr="002D141C" w:rsidRDefault="002C5D28" w:rsidP="002D141C">
      <w:pPr>
        <w:pStyle w:val="PL"/>
        <w:rPr>
          <w:color w:val="808080"/>
        </w:rPr>
      </w:pPr>
      <w:r w:rsidRPr="002D141C">
        <w:rPr>
          <w:color w:val="808080"/>
        </w:rPr>
        <w:t>-- TAG-UE-NR-CAPABILITY-STOP</w:t>
      </w:r>
    </w:p>
    <w:p w14:paraId="4CD0E74B" w14:textId="77777777" w:rsidR="002C5D28" w:rsidRPr="002D141C" w:rsidRDefault="002C5D28" w:rsidP="002D141C">
      <w:pPr>
        <w:pStyle w:val="PL"/>
        <w:rPr>
          <w:rFonts w:eastAsia="Malgun Gothic"/>
          <w:color w:val="808080"/>
        </w:rPr>
      </w:pPr>
      <w:r w:rsidRPr="002D141C">
        <w:rPr>
          <w:color w:val="808080"/>
        </w:rPr>
        <w:t>-- ASN1STOP</w:t>
      </w:r>
    </w:p>
    <w:p w14:paraId="0545FA3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2D141C" w:rsidRDefault="002C5D28" w:rsidP="00F43D0B">
            <w:pPr>
              <w:pStyle w:val="TAH"/>
              <w:rPr>
                <w:szCs w:val="22"/>
                <w:lang w:val="en-GB" w:eastAsia="ja-JP"/>
              </w:rPr>
            </w:pPr>
            <w:r w:rsidRPr="002D141C">
              <w:rPr>
                <w:i/>
                <w:szCs w:val="22"/>
                <w:lang w:val="en-GB" w:eastAsia="ja-JP"/>
              </w:rPr>
              <w:t xml:space="preserve">UE-NR-Capability </w:t>
            </w:r>
            <w:r w:rsidRPr="002D141C">
              <w:rPr>
                <w:szCs w:val="22"/>
                <w:lang w:val="en-GB" w:eastAsia="ja-JP"/>
              </w:rPr>
              <w:t>field descriptions</w:t>
            </w:r>
          </w:p>
        </w:tc>
      </w:tr>
      <w:tr w:rsidR="00E85189" w:rsidRPr="002D141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2D141C" w:rsidRDefault="002C5D28" w:rsidP="00F43D0B">
            <w:pPr>
              <w:pStyle w:val="TAL"/>
              <w:rPr>
                <w:szCs w:val="22"/>
                <w:lang w:val="en-GB" w:eastAsia="ja-JP"/>
              </w:rPr>
            </w:pPr>
            <w:r w:rsidRPr="002D141C">
              <w:rPr>
                <w:b/>
                <w:i/>
                <w:szCs w:val="22"/>
                <w:lang w:val="en-GB" w:eastAsia="ja-JP"/>
              </w:rPr>
              <w:t>featureSetCombinations</w:t>
            </w:r>
          </w:p>
          <w:p w14:paraId="3F1A86FD" w14:textId="5F5B9116" w:rsidR="002C5D28" w:rsidRPr="002D141C" w:rsidRDefault="002C5D28" w:rsidP="00F43D0B">
            <w:pPr>
              <w:pStyle w:val="TAL"/>
              <w:rPr>
                <w:szCs w:val="22"/>
                <w:lang w:val="en-GB" w:eastAsia="ja-JP"/>
              </w:rPr>
            </w:pPr>
            <w:r w:rsidRPr="002D141C">
              <w:rPr>
                <w:szCs w:val="22"/>
                <w:lang w:val="en-GB" w:eastAsia="ja-JP"/>
              </w:rPr>
              <w:t xml:space="preserve">A list of </w:t>
            </w:r>
            <w:r w:rsidRPr="002D141C">
              <w:rPr>
                <w:i/>
                <w:lang w:val="en-GB"/>
              </w:rPr>
              <w:t>FeatureSetCombination:s</w:t>
            </w:r>
            <w:r w:rsidRPr="002D141C">
              <w:rPr>
                <w:szCs w:val="22"/>
                <w:lang w:val="en-GB" w:eastAsia="ja-JP"/>
              </w:rPr>
              <w:t xml:space="preserve"> for </w:t>
            </w:r>
            <w:r w:rsidR="006F5DDF" w:rsidRPr="002D141C">
              <w:rPr>
                <w:i/>
                <w:szCs w:val="22"/>
                <w:lang w:val="en-GB" w:eastAsia="ja-JP"/>
              </w:rPr>
              <w:t xml:space="preserve">supportedBandCombinationList </w:t>
            </w:r>
            <w:r w:rsidR="006F5DDF" w:rsidRPr="002D141C">
              <w:rPr>
                <w:szCs w:val="22"/>
                <w:lang w:val="en-GB" w:eastAsia="ja-JP"/>
              </w:rPr>
              <w:t xml:space="preserve">in </w:t>
            </w:r>
            <w:r w:rsidR="006F5DDF" w:rsidRPr="002D141C">
              <w:rPr>
                <w:i/>
                <w:lang w:val="en-GB"/>
              </w:rPr>
              <w:t>UE-NR-Capability</w:t>
            </w:r>
            <w:r w:rsidRPr="002D141C">
              <w:rPr>
                <w:szCs w:val="22"/>
                <w:lang w:val="en-GB" w:eastAsia="ja-JP"/>
              </w:rPr>
              <w:t xml:space="preserve">. The </w:t>
            </w:r>
            <w:r w:rsidRPr="002D141C">
              <w:rPr>
                <w:i/>
                <w:lang w:val="en-GB"/>
              </w:rPr>
              <w:t>FeatureSetDownlink:s</w:t>
            </w:r>
            <w:r w:rsidRPr="002D141C">
              <w:rPr>
                <w:szCs w:val="22"/>
                <w:lang w:val="en-GB" w:eastAsia="ja-JP"/>
              </w:rPr>
              <w:t xml:space="preserve"> and </w:t>
            </w:r>
            <w:r w:rsidRPr="002D141C">
              <w:rPr>
                <w:i/>
                <w:lang w:val="en-GB"/>
              </w:rPr>
              <w:t>FeatureSetUplink:s</w:t>
            </w:r>
            <w:r w:rsidRPr="002D141C">
              <w:rPr>
                <w:szCs w:val="22"/>
                <w:lang w:val="en-GB" w:eastAsia="ja-JP"/>
              </w:rPr>
              <w:t xml:space="preserve"> referred to from these </w:t>
            </w:r>
            <w:r w:rsidRPr="002D141C">
              <w:rPr>
                <w:i/>
                <w:lang w:val="en-GB"/>
              </w:rPr>
              <w:t>FeatureSetCombination:s</w:t>
            </w:r>
            <w:r w:rsidRPr="002D141C">
              <w:rPr>
                <w:szCs w:val="22"/>
                <w:lang w:val="en-GB" w:eastAsia="ja-JP"/>
              </w:rPr>
              <w:t xml:space="preserve"> are defined in the </w:t>
            </w:r>
            <w:r w:rsidRPr="002D141C">
              <w:rPr>
                <w:i/>
                <w:lang w:val="en-GB"/>
              </w:rPr>
              <w:t>featureSets</w:t>
            </w:r>
            <w:r w:rsidRPr="002D141C">
              <w:rPr>
                <w:szCs w:val="22"/>
                <w:lang w:val="en-GB" w:eastAsia="ja-JP"/>
              </w:rPr>
              <w:t xml:space="preserve"> list in </w:t>
            </w:r>
            <w:r w:rsidRPr="002D141C">
              <w:rPr>
                <w:i/>
                <w:lang w:val="en-GB"/>
              </w:rPr>
              <w:t>UE-NR-Capability</w:t>
            </w:r>
            <w:r w:rsidRPr="002D141C">
              <w:rPr>
                <w:szCs w:val="22"/>
                <w:lang w:val="en-GB" w:eastAsia="ja-JP"/>
              </w:rPr>
              <w:t>.</w:t>
            </w:r>
          </w:p>
        </w:tc>
      </w:tr>
    </w:tbl>
    <w:p w14:paraId="2D32E8E5" w14:textId="77777777" w:rsidR="006D6B05" w:rsidRPr="002D141C"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4F8B" w:rsidRPr="002D141C" w14:paraId="2609691F" w14:textId="77777777" w:rsidTr="008A5AA4">
        <w:tc>
          <w:tcPr>
            <w:tcW w:w="14281" w:type="dxa"/>
          </w:tcPr>
          <w:p w14:paraId="151D7475" w14:textId="77777777" w:rsidR="006D6B05" w:rsidRPr="002D141C" w:rsidRDefault="006D6B05" w:rsidP="00643B39">
            <w:pPr>
              <w:pStyle w:val="TAH"/>
              <w:rPr>
                <w:lang w:val="en-GB"/>
              </w:rPr>
            </w:pPr>
            <w:r w:rsidRPr="002D141C">
              <w:rPr>
                <w:i/>
                <w:lang w:val="en-GB"/>
              </w:rPr>
              <w:t>UE-NR-Capability-v1540 field descriptions</w:t>
            </w:r>
          </w:p>
        </w:tc>
      </w:tr>
      <w:tr w:rsidR="008A5AA4" w:rsidRPr="002D141C" w14:paraId="59976C3D" w14:textId="77777777" w:rsidTr="008A5AA4">
        <w:tc>
          <w:tcPr>
            <w:tcW w:w="14281" w:type="dxa"/>
          </w:tcPr>
          <w:p w14:paraId="5212A214" w14:textId="77777777" w:rsidR="006D6B05" w:rsidRPr="002D141C" w:rsidRDefault="006D6B05" w:rsidP="00643B39">
            <w:pPr>
              <w:pStyle w:val="TAL"/>
              <w:rPr>
                <w:lang w:val="en-GB"/>
              </w:rPr>
            </w:pPr>
            <w:r w:rsidRPr="002D141C">
              <w:rPr>
                <w:b/>
                <w:i/>
                <w:lang w:val="en-GB"/>
              </w:rPr>
              <w:t>fr1-fr2-Add-UE-NR-Capabilities</w:t>
            </w:r>
          </w:p>
          <w:p w14:paraId="2FE0AE9C" w14:textId="77777777" w:rsidR="006D6B05" w:rsidRPr="002D141C" w:rsidRDefault="006D6B05" w:rsidP="00643B39">
            <w:pPr>
              <w:pStyle w:val="TAL"/>
              <w:rPr>
                <w:lang w:val="en-GB"/>
              </w:rPr>
            </w:pPr>
            <w:r w:rsidRPr="002D141C">
              <w:rPr>
                <w:lang w:val="en-GB"/>
              </w:rPr>
              <w:t xml:space="preserve">This instance of </w:t>
            </w:r>
            <w:r w:rsidRPr="002D141C">
              <w:rPr>
                <w:i/>
                <w:iCs/>
                <w:lang w:val="en-GB"/>
              </w:rPr>
              <w:t>UE-NR-CapabilityAddFRX-Mode</w:t>
            </w:r>
            <w:r w:rsidRPr="002D141C">
              <w:rPr>
                <w:lang w:val="en-GB"/>
              </w:rPr>
              <w:t xml:space="preserve"> does not include any other fields than </w:t>
            </w:r>
            <w:r w:rsidRPr="002D141C">
              <w:rPr>
                <w:i/>
                <w:iCs/>
                <w:lang w:val="en-GB"/>
              </w:rPr>
              <w:t>csi-RS-IM-ReceptionForFeedback</w:t>
            </w:r>
            <w:r w:rsidRPr="002D141C">
              <w:rPr>
                <w:lang w:val="en-GB"/>
              </w:rPr>
              <w:t xml:space="preserve">/ </w:t>
            </w:r>
            <w:r w:rsidRPr="002D141C">
              <w:rPr>
                <w:i/>
                <w:iCs/>
                <w:lang w:val="en-GB"/>
              </w:rPr>
              <w:t>csi-RS-ProcFrameworkForSRS</w:t>
            </w:r>
            <w:r w:rsidRPr="002D141C">
              <w:rPr>
                <w:lang w:val="en-GB"/>
              </w:rPr>
              <w:t xml:space="preserve">/ </w:t>
            </w:r>
            <w:r w:rsidRPr="002D141C">
              <w:rPr>
                <w:i/>
                <w:iCs/>
                <w:lang w:val="en-GB"/>
              </w:rPr>
              <w:t>csi-ReportFramework</w:t>
            </w:r>
            <w:r w:rsidRPr="002D141C">
              <w:rPr>
                <w:lang w:val="en-GB"/>
              </w:rPr>
              <w:t>.</w:t>
            </w:r>
          </w:p>
        </w:tc>
      </w:tr>
    </w:tbl>
    <w:p w14:paraId="218CB612" w14:textId="77777777" w:rsidR="00C1597C" w:rsidRPr="002D141C" w:rsidRDefault="00C1597C" w:rsidP="00C1597C"/>
    <w:p w14:paraId="2E318690" w14:textId="77777777" w:rsidR="002C5D28" w:rsidRPr="002D141C" w:rsidRDefault="002C5D28" w:rsidP="002C5D28">
      <w:pPr>
        <w:pStyle w:val="Heading3"/>
        <w:rPr>
          <w:lang w:val="en-GB"/>
        </w:rPr>
      </w:pPr>
      <w:bookmarkStart w:id="6381" w:name="_Toc20426198"/>
      <w:bookmarkStart w:id="6382" w:name="_Toc29321595"/>
      <w:bookmarkStart w:id="6383" w:name="_Toc36219778"/>
      <w:bookmarkStart w:id="6384" w:name="_Toc36220454"/>
      <w:bookmarkStart w:id="6385" w:name="_Toc36513874"/>
      <w:bookmarkStart w:id="6386" w:name="_Toc46449933"/>
      <w:bookmarkStart w:id="6387" w:name="_Toc46489720"/>
      <w:bookmarkStart w:id="6388" w:name="_Toc52495554"/>
      <w:bookmarkStart w:id="6389" w:name="_Toc60781723"/>
      <w:bookmarkStart w:id="6390" w:name="_Toc139022060"/>
      <w:r w:rsidRPr="002D141C">
        <w:rPr>
          <w:lang w:val="en-GB"/>
        </w:rPr>
        <w:t>6.3.4</w:t>
      </w:r>
      <w:r w:rsidRPr="002D141C">
        <w:rPr>
          <w:lang w:val="en-GB"/>
        </w:rPr>
        <w:tab/>
        <w:t>Other information elements</w:t>
      </w:r>
      <w:bookmarkEnd w:id="6381"/>
      <w:bookmarkEnd w:id="6382"/>
      <w:bookmarkEnd w:id="6383"/>
      <w:bookmarkEnd w:id="6384"/>
      <w:bookmarkEnd w:id="6385"/>
      <w:bookmarkEnd w:id="6386"/>
      <w:bookmarkEnd w:id="6387"/>
      <w:bookmarkEnd w:id="6388"/>
      <w:bookmarkEnd w:id="6389"/>
      <w:bookmarkEnd w:id="6390"/>
    </w:p>
    <w:p w14:paraId="3D041ABA" w14:textId="77777777" w:rsidR="002C5D28" w:rsidRPr="002D141C" w:rsidRDefault="002C5D28" w:rsidP="002C5D28">
      <w:pPr>
        <w:pStyle w:val="Heading4"/>
        <w:rPr>
          <w:rFonts w:eastAsia="SimSun"/>
          <w:lang w:val="en-GB"/>
        </w:rPr>
      </w:pPr>
      <w:bookmarkStart w:id="6391" w:name="_Toc20426199"/>
      <w:bookmarkStart w:id="6392" w:name="_Toc29321596"/>
      <w:bookmarkStart w:id="6393" w:name="_Toc36219779"/>
      <w:bookmarkStart w:id="6394" w:name="_Toc36220455"/>
      <w:bookmarkStart w:id="6395" w:name="_Toc36513875"/>
      <w:bookmarkStart w:id="6396" w:name="_Toc46449934"/>
      <w:bookmarkStart w:id="6397" w:name="_Toc46489721"/>
      <w:bookmarkStart w:id="6398" w:name="_Toc52495555"/>
      <w:bookmarkStart w:id="6399" w:name="_Toc60781724"/>
      <w:bookmarkStart w:id="6400" w:name="_Toc139022061"/>
      <w:r w:rsidRPr="002D141C">
        <w:rPr>
          <w:rFonts w:eastAsia="SimSun"/>
          <w:lang w:val="en-GB"/>
        </w:rPr>
        <w:t>–</w:t>
      </w:r>
      <w:r w:rsidRPr="002D141C">
        <w:rPr>
          <w:rFonts w:eastAsia="SimSun"/>
          <w:lang w:val="en-GB"/>
        </w:rPr>
        <w:tab/>
      </w:r>
      <w:r w:rsidRPr="002D141C">
        <w:rPr>
          <w:rFonts w:eastAsia="SimSun"/>
          <w:i/>
          <w:noProof/>
          <w:lang w:val="en-GB"/>
        </w:rPr>
        <w:t>EUTRA-</w:t>
      </w:r>
      <w:r w:rsidRPr="002D141C">
        <w:rPr>
          <w:rFonts w:eastAsia="SimSun"/>
          <w:i/>
          <w:lang w:val="en-GB"/>
        </w:rPr>
        <w:t>Allowed</w:t>
      </w:r>
      <w:r w:rsidRPr="002D141C">
        <w:rPr>
          <w:rFonts w:eastAsia="SimSun"/>
          <w:i/>
          <w:noProof/>
          <w:lang w:val="en-GB"/>
        </w:rPr>
        <w:t>MeasBandwidth</w:t>
      </w:r>
      <w:bookmarkEnd w:id="6391"/>
      <w:bookmarkEnd w:id="6392"/>
      <w:bookmarkEnd w:id="6393"/>
      <w:bookmarkEnd w:id="6394"/>
      <w:bookmarkEnd w:id="6395"/>
      <w:bookmarkEnd w:id="6396"/>
      <w:bookmarkEnd w:id="6397"/>
      <w:bookmarkEnd w:id="6398"/>
      <w:bookmarkEnd w:id="6399"/>
      <w:bookmarkEnd w:id="6400"/>
    </w:p>
    <w:p w14:paraId="6182384C" w14:textId="77777777" w:rsidR="002C5D28" w:rsidRPr="002D141C" w:rsidRDefault="002C5D28" w:rsidP="002C5D28">
      <w:pPr>
        <w:rPr>
          <w:rFonts w:eastAsia="SimSun"/>
        </w:rPr>
      </w:pPr>
      <w:r w:rsidRPr="002D141C">
        <w:t xml:space="preserve">The IE </w:t>
      </w:r>
      <w:r w:rsidRPr="002D141C">
        <w:rPr>
          <w:i/>
          <w:noProof/>
        </w:rPr>
        <w:t>EUTRA-</w:t>
      </w:r>
      <w:r w:rsidRPr="002D141C">
        <w:rPr>
          <w:i/>
        </w:rPr>
        <w:t>Allowed</w:t>
      </w:r>
      <w:r w:rsidRPr="002D141C">
        <w:rPr>
          <w:i/>
          <w:noProof/>
        </w:rPr>
        <w:t>MeasBandwidth</w:t>
      </w:r>
      <w:r w:rsidRPr="002D141C">
        <w:rPr>
          <w:iCs/>
        </w:rPr>
        <w:t xml:space="preserve"> is used to indicate the maximum allowed measurement bandwidth on a carrier frequency as defined by the parameter </w:t>
      </w:r>
      <w:r w:rsidRPr="002D141C">
        <w:t>Transmission Bandwidth Configuration "N</w:t>
      </w:r>
      <w:r w:rsidRPr="002D141C">
        <w:rPr>
          <w:vertAlign w:val="subscript"/>
        </w:rPr>
        <w:t>RB</w:t>
      </w:r>
      <w:r w:rsidRPr="002D141C">
        <w:t xml:space="preserve">" </w:t>
      </w:r>
      <w:r w:rsidR="00355BC6" w:rsidRPr="002D141C">
        <w:t xml:space="preserve">in </w:t>
      </w:r>
      <w:r w:rsidRPr="002D141C">
        <w:t>TS 36.104 [</w:t>
      </w:r>
      <w:r w:rsidR="00A40D98" w:rsidRPr="002D141C">
        <w:t>33</w:t>
      </w:r>
      <w:r w:rsidRPr="002D141C">
        <w:t xml:space="preserve">]. The </w:t>
      </w:r>
      <w:r w:rsidRPr="002D141C">
        <w:rPr>
          <w:iCs/>
        </w:rPr>
        <w:t xml:space="preserve">values </w:t>
      </w:r>
      <w:r w:rsidRPr="002D141C">
        <w:rPr>
          <w:i/>
          <w:iCs/>
        </w:rPr>
        <w:t>mbw6</w:t>
      </w:r>
      <w:r w:rsidRPr="002D141C">
        <w:rPr>
          <w:iCs/>
        </w:rPr>
        <w:t xml:space="preserve">, </w:t>
      </w:r>
      <w:r w:rsidRPr="002D141C">
        <w:rPr>
          <w:i/>
          <w:iCs/>
        </w:rPr>
        <w:t>mbw15</w:t>
      </w:r>
      <w:r w:rsidRPr="002D141C">
        <w:rPr>
          <w:iCs/>
        </w:rPr>
        <w:t xml:space="preserve">, </w:t>
      </w:r>
      <w:r w:rsidRPr="002D141C">
        <w:rPr>
          <w:i/>
          <w:iCs/>
        </w:rPr>
        <w:t>mbw25</w:t>
      </w:r>
      <w:r w:rsidRPr="002D141C">
        <w:rPr>
          <w:iCs/>
        </w:rPr>
        <w:t xml:space="preserve">, </w:t>
      </w:r>
      <w:r w:rsidRPr="002D141C">
        <w:rPr>
          <w:i/>
          <w:iCs/>
        </w:rPr>
        <w:t>mbw50</w:t>
      </w:r>
      <w:r w:rsidRPr="002D141C">
        <w:rPr>
          <w:iCs/>
        </w:rPr>
        <w:t xml:space="preserve">, </w:t>
      </w:r>
      <w:r w:rsidRPr="002D141C">
        <w:rPr>
          <w:i/>
          <w:iCs/>
        </w:rPr>
        <w:t>mbw75</w:t>
      </w:r>
      <w:r w:rsidRPr="002D141C">
        <w:rPr>
          <w:iCs/>
        </w:rPr>
        <w:t xml:space="preserve">, </w:t>
      </w:r>
      <w:r w:rsidRPr="002D141C">
        <w:rPr>
          <w:i/>
          <w:iCs/>
        </w:rPr>
        <w:t>mbw100</w:t>
      </w:r>
      <w:r w:rsidRPr="002D141C">
        <w:rPr>
          <w:iCs/>
        </w:rPr>
        <w:t xml:space="preserve"> indicate</w:t>
      </w:r>
      <w:r w:rsidRPr="002D141C">
        <w:t xml:space="preserve"> 6, 15, 25, 50, 75 and 100 resource blocks</w:t>
      </w:r>
      <w:r w:rsidR="00355BC6" w:rsidRPr="002D141C">
        <w:t>,</w:t>
      </w:r>
      <w:r w:rsidRPr="002D141C">
        <w:t xml:space="preserve"> respectively.</w:t>
      </w:r>
    </w:p>
    <w:p w14:paraId="5BB69692" w14:textId="77777777" w:rsidR="002C5D28" w:rsidRPr="002D141C" w:rsidRDefault="002C5D28" w:rsidP="002C5D28">
      <w:pPr>
        <w:pStyle w:val="TH"/>
        <w:rPr>
          <w:lang w:val="en-GB"/>
        </w:rPr>
      </w:pPr>
      <w:r w:rsidRPr="002D141C">
        <w:rPr>
          <w:bCs/>
          <w:i/>
          <w:iCs/>
          <w:lang w:val="en-GB"/>
        </w:rPr>
        <w:t xml:space="preserve">EUTRA-AllowedMeasBandwidth </w:t>
      </w:r>
      <w:r w:rsidRPr="002D141C">
        <w:rPr>
          <w:lang w:val="en-GB"/>
        </w:rPr>
        <w:t>information element</w:t>
      </w:r>
    </w:p>
    <w:p w14:paraId="06BB4C83" w14:textId="77777777" w:rsidR="002C5D28" w:rsidRPr="002D141C" w:rsidRDefault="002C5D28" w:rsidP="002D141C">
      <w:pPr>
        <w:pStyle w:val="PL"/>
        <w:rPr>
          <w:color w:val="808080"/>
        </w:rPr>
      </w:pPr>
      <w:r w:rsidRPr="002D141C">
        <w:rPr>
          <w:color w:val="808080"/>
        </w:rPr>
        <w:t>-- ASN1START</w:t>
      </w:r>
    </w:p>
    <w:p w14:paraId="5A72FF87" w14:textId="4D73BB67" w:rsidR="002C5D28" w:rsidRPr="002D141C" w:rsidRDefault="002C5D28" w:rsidP="002D141C">
      <w:pPr>
        <w:pStyle w:val="PL"/>
        <w:rPr>
          <w:color w:val="808080"/>
        </w:rPr>
      </w:pPr>
      <w:r w:rsidRPr="002D141C">
        <w:rPr>
          <w:color w:val="808080"/>
        </w:rPr>
        <w:t>-- TAG-EUTRA-ALLOWEDMEASBANDWIDTH-START</w:t>
      </w:r>
    </w:p>
    <w:p w14:paraId="08C1B1E4" w14:textId="77777777" w:rsidR="002C5D28" w:rsidRPr="002D141C" w:rsidRDefault="002C5D28" w:rsidP="002D141C">
      <w:pPr>
        <w:pStyle w:val="PL"/>
      </w:pPr>
    </w:p>
    <w:p w14:paraId="09D23520" w14:textId="77777777" w:rsidR="002C5D28" w:rsidRPr="002D141C" w:rsidRDefault="002C5D28" w:rsidP="002D141C">
      <w:pPr>
        <w:pStyle w:val="PL"/>
      </w:pPr>
      <w:r w:rsidRPr="002D141C">
        <w:t xml:space="preserve">EUTRA-AllowedMeasBandwidth ::=              </w:t>
      </w:r>
      <w:r w:rsidRPr="002D141C">
        <w:rPr>
          <w:color w:val="993366"/>
        </w:rPr>
        <w:t>ENUMERATED</w:t>
      </w:r>
      <w:r w:rsidRPr="002D141C">
        <w:t xml:space="preserve"> {mbw6, mbw15, mbw25, mbw50, mbw75, mbw100}</w:t>
      </w:r>
    </w:p>
    <w:p w14:paraId="604CB010" w14:textId="77777777" w:rsidR="002C5D28" w:rsidRPr="002D141C" w:rsidRDefault="002C5D28" w:rsidP="002D141C">
      <w:pPr>
        <w:pStyle w:val="PL"/>
      </w:pPr>
    </w:p>
    <w:p w14:paraId="790B52CA" w14:textId="6BE92A65" w:rsidR="002C5D28" w:rsidRPr="002D141C" w:rsidRDefault="002C5D28" w:rsidP="002D141C">
      <w:pPr>
        <w:pStyle w:val="PL"/>
        <w:rPr>
          <w:color w:val="808080"/>
        </w:rPr>
      </w:pPr>
      <w:r w:rsidRPr="002D141C">
        <w:rPr>
          <w:color w:val="808080"/>
        </w:rPr>
        <w:t>-- TAG-EUTRA-ALLOWEDMEASBANDWIDTH-STOP</w:t>
      </w:r>
    </w:p>
    <w:p w14:paraId="42740EB0" w14:textId="77777777" w:rsidR="002C5D28" w:rsidRPr="002D141C" w:rsidRDefault="002C5D28" w:rsidP="002D141C">
      <w:pPr>
        <w:pStyle w:val="PL"/>
        <w:rPr>
          <w:rFonts w:eastAsia="SimSun"/>
          <w:color w:val="808080"/>
        </w:rPr>
      </w:pPr>
      <w:r w:rsidRPr="002D141C">
        <w:rPr>
          <w:color w:val="808080"/>
        </w:rPr>
        <w:t>-- ASN1STOP</w:t>
      </w:r>
    </w:p>
    <w:p w14:paraId="796440CA" w14:textId="77777777" w:rsidR="002C5D28" w:rsidRPr="002D141C" w:rsidRDefault="002C5D28" w:rsidP="002C5D28"/>
    <w:p w14:paraId="161670D5" w14:textId="77777777" w:rsidR="002C5D28" w:rsidRPr="002D141C" w:rsidRDefault="002C5D28" w:rsidP="002C5D28">
      <w:pPr>
        <w:pStyle w:val="Heading4"/>
        <w:rPr>
          <w:lang w:val="en-GB"/>
        </w:rPr>
      </w:pPr>
      <w:bookmarkStart w:id="6401" w:name="_Toc20426200"/>
      <w:bookmarkStart w:id="6402" w:name="_Toc29321597"/>
      <w:bookmarkStart w:id="6403" w:name="_Toc36219780"/>
      <w:bookmarkStart w:id="6404" w:name="_Toc36220456"/>
      <w:bookmarkStart w:id="6405" w:name="_Toc36513876"/>
      <w:bookmarkStart w:id="6406" w:name="_Toc46449935"/>
      <w:bookmarkStart w:id="6407" w:name="_Toc46489722"/>
      <w:bookmarkStart w:id="6408" w:name="_Toc52495556"/>
      <w:bookmarkStart w:id="6409" w:name="_Toc60781725"/>
      <w:bookmarkStart w:id="6410" w:name="_Toc139022062"/>
      <w:r w:rsidRPr="002D141C">
        <w:rPr>
          <w:lang w:val="en-GB"/>
        </w:rPr>
        <w:t>–</w:t>
      </w:r>
      <w:r w:rsidRPr="002D141C">
        <w:rPr>
          <w:lang w:val="en-GB"/>
        </w:rPr>
        <w:tab/>
      </w:r>
      <w:r w:rsidRPr="002D141C">
        <w:rPr>
          <w:i/>
          <w:lang w:val="en-GB"/>
        </w:rPr>
        <w:t>EUTRA-MBSFN-SubframeConfigList</w:t>
      </w:r>
      <w:bookmarkEnd w:id="6401"/>
      <w:bookmarkEnd w:id="6402"/>
      <w:bookmarkEnd w:id="6403"/>
      <w:bookmarkEnd w:id="6404"/>
      <w:bookmarkEnd w:id="6405"/>
      <w:bookmarkEnd w:id="6406"/>
      <w:bookmarkEnd w:id="6407"/>
      <w:bookmarkEnd w:id="6408"/>
      <w:bookmarkEnd w:id="6409"/>
      <w:bookmarkEnd w:id="6410"/>
    </w:p>
    <w:p w14:paraId="75F36122" w14:textId="77777777" w:rsidR="002C5D28" w:rsidRPr="002D141C" w:rsidRDefault="002C5D28" w:rsidP="002C5D28">
      <w:r w:rsidRPr="002D141C">
        <w:t xml:space="preserve">The IE </w:t>
      </w:r>
      <w:r w:rsidRPr="002D141C">
        <w:rPr>
          <w:i/>
        </w:rPr>
        <w:t>EUTRA-MBSFN-SubframeConfigList</w:t>
      </w:r>
      <w:r w:rsidRPr="002D141C">
        <w:t xml:space="preserve"> is used to define an E-UTRA MBSFN subframe pattern (for the purpose of NR rate matching).</w:t>
      </w:r>
    </w:p>
    <w:p w14:paraId="14E259AE" w14:textId="77777777" w:rsidR="002C5D28" w:rsidRPr="002D141C" w:rsidRDefault="002C5D28" w:rsidP="002C5D28">
      <w:pPr>
        <w:pStyle w:val="TH"/>
        <w:rPr>
          <w:lang w:val="en-GB"/>
        </w:rPr>
      </w:pPr>
      <w:r w:rsidRPr="002D141C">
        <w:rPr>
          <w:i/>
          <w:lang w:val="en-GB"/>
        </w:rPr>
        <w:t>EUTRA-MBSFN-SubframeConfigList</w:t>
      </w:r>
      <w:r w:rsidRPr="002D141C">
        <w:rPr>
          <w:lang w:val="en-GB"/>
        </w:rPr>
        <w:t xml:space="preserve"> information element</w:t>
      </w:r>
    </w:p>
    <w:p w14:paraId="4A97134B" w14:textId="77777777" w:rsidR="002C5D28" w:rsidRPr="002D141C" w:rsidRDefault="002C5D28" w:rsidP="002D141C">
      <w:pPr>
        <w:pStyle w:val="PL"/>
        <w:rPr>
          <w:color w:val="808080"/>
        </w:rPr>
      </w:pPr>
      <w:r w:rsidRPr="002D141C">
        <w:rPr>
          <w:color w:val="808080"/>
        </w:rPr>
        <w:t>-- ASN1START</w:t>
      </w:r>
    </w:p>
    <w:p w14:paraId="20CC0F19" w14:textId="77777777" w:rsidR="002C5D28" w:rsidRPr="002D141C" w:rsidRDefault="002C5D28" w:rsidP="002D141C">
      <w:pPr>
        <w:pStyle w:val="PL"/>
        <w:rPr>
          <w:color w:val="808080"/>
        </w:rPr>
      </w:pPr>
      <w:r w:rsidRPr="002D141C">
        <w:rPr>
          <w:color w:val="808080"/>
        </w:rPr>
        <w:t>-- TAG-EUTRA-MBSFN-SUBFRAMECONFIGLIST-START</w:t>
      </w:r>
    </w:p>
    <w:p w14:paraId="4F6BE64E" w14:textId="77777777" w:rsidR="002C5D28" w:rsidRPr="002D141C" w:rsidRDefault="002C5D28" w:rsidP="002D141C">
      <w:pPr>
        <w:pStyle w:val="PL"/>
      </w:pPr>
    </w:p>
    <w:p w14:paraId="796F2F53" w14:textId="587F16D3" w:rsidR="002C5D28" w:rsidRPr="002D141C" w:rsidRDefault="002C5D28" w:rsidP="002D141C">
      <w:pPr>
        <w:pStyle w:val="PL"/>
      </w:pPr>
      <w:r w:rsidRPr="002D141C">
        <w:t xml:space="preserve">EUTRA-MBSFN-SubframeConfigList ::= </w:t>
      </w:r>
      <w:r w:rsidRPr="002D141C">
        <w:rPr>
          <w:color w:val="993366"/>
        </w:rPr>
        <w:t>SEQUENCE</w:t>
      </w:r>
      <w:r w:rsidRPr="002D141C">
        <w:t xml:space="preserve"> (</w:t>
      </w:r>
      <w:r w:rsidRPr="002D141C">
        <w:rPr>
          <w:color w:val="993366"/>
        </w:rPr>
        <w:t>SIZE</w:t>
      </w:r>
      <w:r w:rsidRPr="002D141C">
        <w:t xml:space="preserve"> (1..maxMBSFN-Allocations))</w:t>
      </w:r>
      <w:r w:rsidRPr="002D141C">
        <w:rPr>
          <w:color w:val="993366"/>
        </w:rPr>
        <w:t xml:space="preserve"> OF</w:t>
      </w:r>
      <w:r w:rsidRPr="002D141C">
        <w:t xml:space="preserve"> EUTRA-MBSFN-SubframeConfig</w:t>
      </w:r>
    </w:p>
    <w:p w14:paraId="3977800F" w14:textId="77777777" w:rsidR="002C5D28" w:rsidRPr="002D141C" w:rsidRDefault="002C5D28" w:rsidP="002D141C">
      <w:pPr>
        <w:pStyle w:val="PL"/>
      </w:pPr>
    </w:p>
    <w:p w14:paraId="3878917F" w14:textId="77777777" w:rsidR="002C5D28" w:rsidRPr="002D141C" w:rsidRDefault="002C5D28" w:rsidP="002D141C">
      <w:pPr>
        <w:pStyle w:val="PL"/>
      </w:pPr>
      <w:r w:rsidRPr="002D141C">
        <w:t xml:space="preserve">EUTRA-MBSFN-SubframeConfig ::=      </w:t>
      </w:r>
      <w:r w:rsidRPr="002D141C">
        <w:rPr>
          <w:color w:val="993366"/>
        </w:rPr>
        <w:t>SEQUENCE</w:t>
      </w:r>
      <w:r w:rsidRPr="002D141C">
        <w:t xml:space="preserve"> {</w:t>
      </w:r>
    </w:p>
    <w:p w14:paraId="04728B02" w14:textId="77777777" w:rsidR="002C5D28" w:rsidRPr="002D141C" w:rsidRDefault="002C5D28" w:rsidP="002D141C">
      <w:pPr>
        <w:pStyle w:val="PL"/>
      </w:pPr>
      <w:r w:rsidRPr="002D141C">
        <w:t xml:space="preserve">    radioframeAllocationPeriod          </w:t>
      </w:r>
      <w:r w:rsidRPr="002D141C">
        <w:rPr>
          <w:color w:val="993366"/>
        </w:rPr>
        <w:t>ENUMERATED</w:t>
      </w:r>
      <w:r w:rsidRPr="002D141C">
        <w:t xml:space="preserve"> {n1, n2, n4, n8, n16, n32},</w:t>
      </w:r>
    </w:p>
    <w:p w14:paraId="394B8559" w14:textId="77777777" w:rsidR="002C5D28" w:rsidRPr="002D141C" w:rsidRDefault="002C5D28" w:rsidP="002D141C">
      <w:pPr>
        <w:pStyle w:val="PL"/>
      </w:pPr>
      <w:r w:rsidRPr="002D141C">
        <w:t xml:space="preserve">    radioframeAllocationOffset          </w:t>
      </w:r>
      <w:r w:rsidRPr="002D141C">
        <w:rPr>
          <w:color w:val="993366"/>
        </w:rPr>
        <w:t>INTEGER</w:t>
      </w:r>
      <w:r w:rsidRPr="002D141C">
        <w:t xml:space="preserve"> (0..7),</w:t>
      </w:r>
    </w:p>
    <w:p w14:paraId="214774F6" w14:textId="77777777" w:rsidR="002C5D28" w:rsidRPr="002D141C" w:rsidRDefault="002C5D28" w:rsidP="002D141C">
      <w:pPr>
        <w:pStyle w:val="PL"/>
      </w:pPr>
      <w:r w:rsidRPr="002D141C">
        <w:t xml:space="preserve">    subframeAllocation1                 </w:t>
      </w:r>
      <w:r w:rsidRPr="002D141C">
        <w:rPr>
          <w:color w:val="993366"/>
        </w:rPr>
        <w:t>CHOICE</w:t>
      </w:r>
      <w:r w:rsidRPr="002D141C">
        <w:t xml:space="preserve"> {</w:t>
      </w:r>
    </w:p>
    <w:p w14:paraId="4D5EBBBC" w14:textId="77777777" w:rsidR="002C5D28" w:rsidRPr="002D141C" w:rsidRDefault="002C5D28" w:rsidP="002D141C">
      <w:pPr>
        <w:pStyle w:val="PL"/>
      </w:pPr>
      <w:r w:rsidRPr="002D141C">
        <w:t xml:space="preserve">        oneFrame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(6)),</w:t>
      </w:r>
    </w:p>
    <w:p w14:paraId="4655083E" w14:textId="77777777" w:rsidR="002C5D28" w:rsidRPr="002D141C" w:rsidRDefault="002C5D28" w:rsidP="002D141C">
      <w:pPr>
        <w:pStyle w:val="PL"/>
      </w:pPr>
      <w:r w:rsidRPr="002D141C">
        <w:t xml:space="preserve">        fourFrames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(24))</w:t>
      </w:r>
    </w:p>
    <w:p w14:paraId="472A1069" w14:textId="77777777" w:rsidR="002C5D28" w:rsidRPr="002D141C" w:rsidRDefault="002C5D28" w:rsidP="002D141C">
      <w:pPr>
        <w:pStyle w:val="PL"/>
      </w:pPr>
      <w:r w:rsidRPr="002D141C">
        <w:t xml:space="preserve">    },</w:t>
      </w:r>
    </w:p>
    <w:p w14:paraId="33C45679" w14:textId="77777777" w:rsidR="002C5D28" w:rsidRPr="002D141C" w:rsidRDefault="002C5D28" w:rsidP="002D141C">
      <w:pPr>
        <w:pStyle w:val="PL"/>
      </w:pPr>
      <w:r w:rsidRPr="002D141C">
        <w:t xml:space="preserve">    subframeAllocation2                 </w:t>
      </w:r>
      <w:r w:rsidRPr="002D141C">
        <w:rPr>
          <w:color w:val="993366"/>
        </w:rPr>
        <w:t>CHOICE</w:t>
      </w:r>
      <w:r w:rsidRPr="002D141C">
        <w:t xml:space="preserve"> {</w:t>
      </w:r>
    </w:p>
    <w:p w14:paraId="0E3640FE" w14:textId="77777777" w:rsidR="002C5D28" w:rsidRPr="002D141C" w:rsidRDefault="002C5D28" w:rsidP="002D141C">
      <w:pPr>
        <w:pStyle w:val="PL"/>
      </w:pPr>
      <w:r w:rsidRPr="002D141C">
        <w:t xml:space="preserve">        oneFrame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(2)),</w:t>
      </w:r>
    </w:p>
    <w:p w14:paraId="52680C5D" w14:textId="77777777" w:rsidR="002C5D28" w:rsidRPr="002D141C" w:rsidRDefault="002C5D28" w:rsidP="002D141C">
      <w:pPr>
        <w:pStyle w:val="PL"/>
      </w:pPr>
      <w:r w:rsidRPr="002D141C">
        <w:t xml:space="preserve">        fourFrames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(8))</w:t>
      </w:r>
    </w:p>
    <w:p w14:paraId="7CAF3F8C" w14:textId="53DFAF06"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6A25D00C" w14:textId="77777777" w:rsidR="002C5D28" w:rsidRPr="002D141C" w:rsidRDefault="002C5D28" w:rsidP="002D141C">
      <w:pPr>
        <w:pStyle w:val="PL"/>
      </w:pPr>
      <w:r w:rsidRPr="002D141C">
        <w:t xml:space="preserve">    ...</w:t>
      </w:r>
    </w:p>
    <w:p w14:paraId="47AB55AB" w14:textId="77777777" w:rsidR="002C5D28" w:rsidRPr="002D141C" w:rsidRDefault="002C5D28" w:rsidP="002D141C">
      <w:pPr>
        <w:pStyle w:val="PL"/>
      </w:pPr>
      <w:r w:rsidRPr="002D141C">
        <w:t>}</w:t>
      </w:r>
    </w:p>
    <w:p w14:paraId="13025DE3" w14:textId="77777777" w:rsidR="002C5D28" w:rsidRPr="002D141C" w:rsidRDefault="002C5D28" w:rsidP="002D141C">
      <w:pPr>
        <w:pStyle w:val="PL"/>
      </w:pPr>
    </w:p>
    <w:p w14:paraId="5CD87BFE" w14:textId="77777777" w:rsidR="002C5D28" w:rsidRPr="002D141C" w:rsidRDefault="002C5D28" w:rsidP="002D141C">
      <w:pPr>
        <w:pStyle w:val="PL"/>
        <w:rPr>
          <w:color w:val="808080"/>
        </w:rPr>
      </w:pPr>
      <w:r w:rsidRPr="002D141C">
        <w:rPr>
          <w:color w:val="808080"/>
        </w:rPr>
        <w:t>-- TAG-EUTRA-MBSFN-SUBFRAMECONFIGLIST-STOP</w:t>
      </w:r>
    </w:p>
    <w:p w14:paraId="7819B7C1" w14:textId="77777777" w:rsidR="002C5D28" w:rsidRPr="002D141C" w:rsidRDefault="002C5D28" w:rsidP="002D141C">
      <w:pPr>
        <w:pStyle w:val="PL"/>
        <w:rPr>
          <w:color w:val="808080"/>
        </w:rPr>
      </w:pPr>
      <w:r w:rsidRPr="002D141C">
        <w:rPr>
          <w:color w:val="808080"/>
        </w:rPr>
        <w:t>-- ASN1STOP</w:t>
      </w:r>
    </w:p>
    <w:p w14:paraId="0DAB6A51" w14:textId="77777777" w:rsidR="002C5D28" w:rsidRPr="002D141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EUTRA-MBSFN-SubframeConfig </w:t>
            </w:r>
            <w:r w:rsidRPr="002D141C">
              <w:rPr>
                <w:rFonts w:eastAsia="MS Mincho"/>
                <w:szCs w:val="22"/>
                <w:lang w:val="en-GB" w:eastAsia="ja-JP"/>
              </w:rPr>
              <w:t>field descriptions</w:t>
            </w:r>
          </w:p>
        </w:tc>
      </w:tr>
      <w:tr w:rsidR="001C4F8B" w:rsidRPr="002D141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radioframeAllocationOffset</w:t>
            </w:r>
          </w:p>
          <w:p w14:paraId="76E335CA" w14:textId="2C3013C9"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Field as defined in </w:t>
            </w:r>
            <w:r w:rsidRPr="002D141C">
              <w:rPr>
                <w:rFonts w:eastAsia="MS Mincho"/>
                <w:i/>
                <w:lang w:val="en-GB"/>
              </w:rPr>
              <w:t>MBSFN-SubframeConfig</w:t>
            </w:r>
            <w:r w:rsidRPr="002D141C">
              <w:rPr>
                <w:rFonts w:eastAsia="MS Mincho"/>
                <w:szCs w:val="22"/>
                <w:lang w:val="en-GB" w:eastAsia="ja-JP"/>
              </w:rPr>
              <w:t xml:space="preserve"> in </w:t>
            </w:r>
            <w:r w:rsidR="00A87238" w:rsidRPr="002D141C">
              <w:rPr>
                <w:rFonts w:eastAsia="MS Mincho"/>
                <w:szCs w:val="22"/>
                <w:lang w:val="en-GB" w:eastAsia="ja-JP"/>
              </w:rPr>
              <w:t>TS 36.331 [10]</w:t>
            </w:r>
            <w:r w:rsidR="00F911A1" w:rsidRPr="002D141C">
              <w:rPr>
                <w:rFonts w:eastAsia="MS Mincho"/>
                <w:szCs w:val="22"/>
                <w:lang w:val="en-GB" w:eastAsia="ja-JP"/>
              </w:rPr>
              <w:t>.</w:t>
            </w:r>
          </w:p>
        </w:tc>
      </w:tr>
      <w:tr w:rsidR="001C4F8B" w:rsidRPr="002D141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radioframeAllocationPeriod</w:t>
            </w:r>
          </w:p>
          <w:p w14:paraId="7360274D" w14:textId="7552A4C3"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Field as defined in </w:t>
            </w:r>
            <w:r w:rsidRPr="002D141C">
              <w:rPr>
                <w:rFonts w:eastAsia="MS Mincho"/>
                <w:i/>
                <w:lang w:val="en-GB"/>
              </w:rPr>
              <w:t>MBSFN-SubframeConfig</w:t>
            </w:r>
            <w:r w:rsidRPr="002D141C">
              <w:rPr>
                <w:rFonts w:eastAsia="MS Mincho"/>
                <w:szCs w:val="22"/>
                <w:lang w:val="en-GB" w:eastAsia="ja-JP"/>
              </w:rPr>
              <w:t xml:space="preserve"> in </w:t>
            </w:r>
            <w:r w:rsidR="00A87238" w:rsidRPr="002D141C">
              <w:rPr>
                <w:rFonts w:eastAsia="MS Mincho"/>
                <w:szCs w:val="22"/>
                <w:lang w:val="en-GB" w:eastAsia="ja-JP"/>
              </w:rPr>
              <w:t>TS 36.331 [10]</w:t>
            </w:r>
            <w:r w:rsidR="006E1957" w:rsidRPr="002D141C">
              <w:rPr>
                <w:rFonts w:eastAsia="MS Mincho"/>
                <w:szCs w:val="22"/>
                <w:lang w:val="en-GB" w:eastAsia="ja-JP"/>
              </w:rPr>
              <w:t>,</w:t>
            </w:r>
            <w:r w:rsidR="006E1957" w:rsidRPr="002D141C">
              <w:rPr>
                <w:lang w:val="en-GB"/>
              </w:rPr>
              <w:t xml:space="preserve"> </w:t>
            </w:r>
            <w:r w:rsidR="006E1957" w:rsidRPr="002D141C">
              <w:rPr>
                <w:rFonts w:eastAsia="MS Mincho"/>
                <w:szCs w:val="22"/>
                <w:lang w:val="en-GB" w:eastAsia="ja-JP"/>
              </w:rPr>
              <w:t xml:space="preserve">where </w:t>
            </w:r>
            <w:r w:rsidR="006E1957" w:rsidRPr="002D141C">
              <w:rPr>
                <w:rFonts w:eastAsia="MS Mincho"/>
                <w:i/>
                <w:szCs w:val="22"/>
                <w:lang w:val="en-GB" w:eastAsia="ja-JP"/>
              </w:rPr>
              <w:t>SFN</w:t>
            </w:r>
            <w:r w:rsidR="006E1957" w:rsidRPr="002D141C">
              <w:rPr>
                <w:rFonts w:eastAsia="MS Mincho"/>
                <w:szCs w:val="22"/>
                <w:lang w:val="en-GB" w:eastAsia="ja-JP"/>
              </w:rPr>
              <w:t xml:space="preserve"> refers to the SFN of the NR serving cell</w:t>
            </w:r>
            <w:r w:rsidR="00F911A1" w:rsidRPr="002D141C">
              <w:rPr>
                <w:rFonts w:eastAsia="MS Mincho"/>
                <w:szCs w:val="22"/>
                <w:lang w:val="en-GB" w:eastAsia="ja-JP"/>
              </w:rPr>
              <w:t>.</w:t>
            </w:r>
          </w:p>
        </w:tc>
      </w:tr>
      <w:tr w:rsidR="001C4F8B" w:rsidRPr="002D141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subframeAllocation1</w:t>
            </w:r>
          </w:p>
          <w:p w14:paraId="0DE30DAB" w14:textId="5F8843F0"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Field as defined in </w:t>
            </w:r>
            <w:r w:rsidRPr="002D141C">
              <w:rPr>
                <w:rFonts w:eastAsia="MS Mincho"/>
                <w:i/>
                <w:lang w:val="en-GB"/>
              </w:rPr>
              <w:t>MBSFN-SubframeConfig</w:t>
            </w:r>
            <w:r w:rsidRPr="002D141C">
              <w:rPr>
                <w:rFonts w:eastAsia="MS Mincho"/>
                <w:szCs w:val="22"/>
                <w:lang w:val="en-GB" w:eastAsia="ja-JP"/>
              </w:rPr>
              <w:t xml:space="preserve"> in </w:t>
            </w:r>
            <w:r w:rsidR="00A87238" w:rsidRPr="002D141C">
              <w:rPr>
                <w:rFonts w:eastAsia="MS Mincho"/>
                <w:szCs w:val="22"/>
                <w:lang w:val="en-GB" w:eastAsia="ja-JP"/>
              </w:rPr>
              <w:t>TS 36.331 [10]</w:t>
            </w:r>
            <w:r w:rsidR="006E1957" w:rsidRPr="002D141C">
              <w:rPr>
                <w:rFonts w:eastAsia="MS Mincho"/>
                <w:szCs w:val="22"/>
                <w:lang w:val="en-GB" w:eastAsia="ja-JP"/>
              </w:rPr>
              <w:t xml:space="preserve">, where the UE assumes the duplex mode (FDD or TDD) of the NR cell for which the </w:t>
            </w:r>
            <w:r w:rsidR="006E1957" w:rsidRPr="002D141C">
              <w:rPr>
                <w:rFonts w:eastAsia="MS Mincho"/>
                <w:i/>
                <w:szCs w:val="22"/>
                <w:lang w:val="en-GB" w:eastAsia="ja-JP"/>
              </w:rPr>
              <w:t>E</w:t>
            </w:r>
            <w:r w:rsidR="008B20FD" w:rsidRPr="002D141C">
              <w:rPr>
                <w:rFonts w:eastAsia="MS Mincho"/>
                <w:i/>
                <w:szCs w:val="22"/>
                <w:lang w:val="en-GB" w:eastAsia="ja-JP"/>
              </w:rPr>
              <w:t>-</w:t>
            </w:r>
            <w:r w:rsidR="006E1957" w:rsidRPr="002D141C">
              <w:rPr>
                <w:rFonts w:eastAsia="MS Mincho"/>
                <w:i/>
                <w:szCs w:val="22"/>
                <w:lang w:val="en-GB" w:eastAsia="ja-JP"/>
              </w:rPr>
              <w:t>UTRA-MBSFN-SubframeConfig</w:t>
            </w:r>
            <w:r w:rsidR="006E1957" w:rsidRPr="002D141C">
              <w:rPr>
                <w:rFonts w:eastAsia="MS Mincho"/>
                <w:szCs w:val="22"/>
                <w:lang w:val="en-GB" w:eastAsia="ja-JP"/>
              </w:rPr>
              <w:t xml:space="preserve"> is provided</w:t>
            </w:r>
            <w:r w:rsidR="00F911A1" w:rsidRPr="002D141C">
              <w:rPr>
                <w:rFonts w:eastAsia="MS Mincho"/>
                <w:szCs w:val="22"/>
                <w:lang w:val="en-GB" w:eastAsia="ja-JP"/>
              </w:rPr>
              <w:t>.</w:t>
            </w:r>
          </w:p>
        </w:tc>
      </w:tr>
      <w:tr w:rsidR="002C5D28" w:rsidRPr="002D141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subframeAllocation2</w:t>
            </w:r>
          </w:p>
          <w:p w14:paraId="037FDEF5" w14:textId="33A138BD" w:rsidR="002C5D28" w:rsidRPr="002D141C" w:rsidRDefault="002C5D28" w:rsidP="00F43D0B">
            <w:pPr>
              <w:pStyle w:val="TAL"/>
              <w:rPr>
                <w:rFonts w:eastAsia="MS Mincho"/>
                <w:b/>
                <w:i/>
                <w:szCs w:val="22"/>
                <w:lang w:val="en-GB" w:eastAsia="ja-JP"/>
              </w:rPr>
            </w:pPr>
            <w:r w:rsidRPr="002D141C">
              <w:rPr>
                <w:rFonts w:eastAsia="MS Mincho"/>
                <w:szCs w:val="22"/>
                <w:lang w:val="en-GB" w:eastAsia="ja-JP"/>
              </w:rPr>
              <w:t xml:space="preserve">Field as defined in </w:t>
            </w:r>
            <w:r w:rsidRPr="002D141C">
              <w:rPr>
                <w:rFonts w:eastAsia="MS Mincho"/>
                <w:i/>
                <w:lang w:val="en-GB"/>
              </w:rPr>
              <w:t>MBSFN-SubframeConfig-v1430</w:t>
            </w:r>
            <w:r w:rsidRPr="002D141C">
              <w:rPr>
                <w:rFonts w:eastAsia="MS Mincho"/>
                <w:szCs w:val="22"/>
                <w:lang w:val="en-GB" w:eastAsia="ja-JP"/>
              </w:rPr>
              <w:t xml:space="preserve"> in </w:t>
            </w:r>
            <w:r w:rsidR="00A87238" w:rsidRPr="002D141C">
              <w:rPr>
                <w:rFonts w:eastAsia="MS Mincho"/>
                <w:szCs w:val="22"/>
                <w:lang w:val="en-GB" w:eastAsia="ja-JP"/>
              </w:rPr>
              <w:t>TS 36.331 [10]</w:t>
            </w:r>
            <w:r w:rsidR="006E1957" w:rsidRPr="002D141C">
              <w:rPr>
                <w:rFonts w:eastAsia="MS Mincho"/>
                <w:szCs w:val="22"/>
                <w:lang w:val="en-GB" w:eastAsia="ja-JP"/>
              </w:rPr>
              <w:t xml:space="preserve">, where the UE assumes the duplex mode (FDD or TDD) of the NR cell for which the </w:t>
            </w:r>
            <w:r w:rsidR="006E1957" w:rsidRPr="002D141C">
              <w:rPr>
                <w:rFonts w:eastAsia="MS Mincho"/>
                <w:i/>
                <w:szCs w:val="22"/>
                <w:lang w:val="en-GB" w:eastAsia="ja-JP"/>
              </w:rPr>
              <w:t>E</w:t>
            </w:r>
            <w:r w:rsidR="008B20FD" w:rsidRPr="002D141C">
              <w:rPr>
                <w:rFonts w:eastAsia="MS Mincho"/>
                <w:i/>
                <w:szCs w:val="22"/>
                <w:lang w:val="en-GB" w:eastAsia="ja-JP"/>
              </w:rPr>
              <w:t>-</w:t>
            </w:r>
            <w:r w:rsidR="006E1957" w:rsidRPr="002D141C">
              <w:rPr>
                <w:rFonts w:eastAsia="MS Mincho"/>
                <w:i/>
                <w:szCs w:val="22"/>
                <w:lang w:val="en-GB" w:eastAsia="ja-JP"/>
              </w:rPr>
              <w:t>UTRA-MBSFN-SubframeConfig</w:t>
            </w:r>
            <w:r w:rsidR="006E1957" w:rsidRPr="002D141C">
              <w:rPr>
                <w:rFonts w:eastAsia="MS Mincho"/>
                <w:szCs w:val="22"/>
                <w:lang w:val="en-GB" w:eastAsia="ja-JP"/>
              </w:rPr>
              <w:t xml:space="preserve"> is provided</w:t>
            </w:r>
            <w:r w:rsidR="00F911A1" w:rsidRPr="002D141C">
              <w:rPr>
                <w:rFonts w:eastAsia="MS Mincho"/>
                <w:szCs w:val="22"/>
                <w:lang w:val="en-GB" w:eastAsia="ja-JP"/>
              </w:rPr>
              <w:t>.</w:t>
            </w:r>
          </w:p>
        </w:tc>
      </w:tr>
    </w:tbl>
    <w:p w14:paraId="170F1368" w14:textId="77777777" w:rsidR="00C1597C" w:rsidRPr="002D141C" w:rsidRDefault="00C1597C" w:rsidP="00C1597C"/>
    <w:p w14:paraId="38683414" w14:textId="77777777" w:rsidR="002C5D28" w:rsidRPr="002D141C" w:rsidRDefault="002C5D28" w:rsidP="002C5D28">
      <w:pPr>
        <w:pStyle w:val="Heading4"/>
        <w:tabs>
          <w:tab w:val="left" w:pos="2835"/>
        </w:tabs>
        <w:rPr>
          <w:rFonts w:eastAsia="SimSun"/>
          <w:i/>
          <w:noProof/>
          <w:lang w:val="en-GB"/>
        </w:rPr>
      </w:pPr>
      <w:bookmarkStart w:id="6411" w:name="_Toc20426201"/>
      <w:bookmarkStart w:id="6412" w:name="_Toc29321598"/>
      <w:bookmarkStart w:id="6413" w:name="_Toc36219781"/>
      <w:bookmarkStart w:id="6414" w:name="_Toc36220457"/>
      <w:bookmarkStart w:id="6415" w:name="_Toc36513877"/>
      <w:bookmarkStart w:id="6416" w:name="_Toc46449936"/>
      <w:bookmarkStart w:id="6417" w:name="_Toc46489723"/>
      <w:bookmarkStart w:id="6418" w:name="_Toc52495557"/>
      <w:bookmarkStart w:id="6419" w:name="_Toc60781726"/>
      <w:bookmarkStart w:id="6420" w:name="_Toc139022063"/>
      <w:r w:rsidRPr="002D141C">
        <w:rPr>
          <w:rFonts w:eastAsia="SimSun"/>
          <w:lang w:val="en-GB"/>
        </w:rPr>
        <w:t>–</w:t>
      </w:r>
      <w:r w:rsidRPr="002D141C">
        <w:rPr>
          <w:rFonts w:eastAsia="SimSun"/>
          <w:lang w:val="en-GB"/>
        </w:rPr>
        <w:tab/>
      </w:r>
      <w:r w:rsidRPr="002D141C">
        <w:rPr>
          <w:rFonts w:eastAsia="SimSun"/>
          <w:i/>
          <w:noProof/>
          <w:lang w:val="en-GB"/>
        </w:rPr>
        <w:t>EUTRA-MultiBandInfoList</w:t>
      </w:r>
      <w:bookmarkEnd w:id="6411"/>
      <w:bookmarkEnd w:id="6412"/>
      <w:bookmarkEnd w:id="6413"/>
      <w:bookmarkEnd w:id="6414"/>
      <w:bookmarkEnd w:id="6415"/>
      <w:bookmarkEnd w:id="6416"/>
      <w:bookmarkEnd w:id="6417"/>
      <w:bookmarkEnd w:id="6418"/>
      <w:bookmarkEnd w:id="6419"/>
      <w:bookmarkEnd w:id="6420"/>
    </w:p>
    <w:p w14:paraId="10A2BF0E" w14:textId="77777777" w:rsidR="002C5D28" w:rsidRPr="002D141C" w:rsidRDefault="002C5D28" w:rsidP="002C5D28">
      <w:pPr>
        <w:rPr>
          <w:rFonts w:eastAsia="SimSun"/>
          <w:lang w:eastAsia="x-none"/>
        </w:rPr>
      </w:pPr>
      <w:r w:rsidRPr="002D141C">
        <w:rPr>
          <w:iCs/>
          <w:noProof/>
          <w:lang w:eastAsia="en-GB"/>
        </w:rPr>
        <w:t xml:space="preserve">The IE </w:t>
      </w:r>
      <w:r w:rsidRPr="002D141C">
        <w:rPr>
          <w:i/>
          <w:iCs/>
          <w:noProof/>
          <w:lang w:eastAsia="en-GB"/>
        </w:rPr>
        <w:t>EUTRA-MultiBandInfoList</w:t>
      </w:r>
      <w:r w:rsidRPr="002D141C">
        <w:rPr>
          <w:iCs/>
          <w:noProof/>
          <w:lang w:eastAsia="en-GB"/>
        </w:rPr>
        <w:t xml:space="preserve"> indicates the list of frequency bands in addition to the band represented by </w:t>
      </w:r>
      <w:r w:rsidRPr="002D141C">
        <w:rPr>
          <w:i/>
        </w:rPr>
        <w:t>CarrierFreq</w:t>
      </w:r>
      <w:r w:rsidRPr="002D141C">
        <w:rPr>
          <w:iCs/>
          <w:noProof/>
          <w:lang w:eastAsia="en-GB"/>
        </w:rPr>
        <w:t xml:space="preserve"> for which cell reselection parameters are common, and a list of </w:t>
      </w:r>
      <w:r w:rsidRPr="002D141C">
        <w:rPr>
          <w:i/>
        </w:rPr>
        <w:t>additionalPmax</w:t>
      </w:r>
      <w:r w:rsidRPr="002D141C">
        <w:rPr>
          <w:iCs/>
          <w:noProof/>
          <w:lang w:eastAsia="en-GB"/>
        </w:rPr>
        <w:t xml:space="preserve"> and </w:t>
      </w:r>
      <w:r w:rsidRPr="002D141C">
        <w:rPr>
          <w:i/>
        </w:rPr>
        <w:t>additionalSpectrumEmission</w:t>
      </w:r>
      <w:r w:rsidRPr="002D141C">
        <w:rPr>
          <w:iCs/>
          <w:noProof/>
          <w:lang w:eastAsia="en-GB"/>
        </w:rPr>
        <w:t>.</w:t>
      </w:r>
    </w:p>
    <w:p w14:paraId="4E88431E" w14:textId="77777777" w:rsidR="002C5D28" w:rsidRPr="002D141C" w:rsidRDefault="002C5D28" w:rsidP="002C5D28">
      <w:pPr>
        <w:pStyle w:val="TH"/>
        <w:rPr>
          <w:lang w:val="en-GB"/>
        </w:rPr>
      </w:pPr>
      <w:r w:rsidRPr="002D141C">
        <w:rPr>
          <w:bCs/>
          <w:i/>
          <w:iCs/>
          <w:lang w:val="en-GB"/>
        </w:rPr>
        <w:t xml:space="preserve">EUTRA-MultiBandInfoList </w:t>
      </w:r>
      <w:r w:rsidRPr="002D141C">
        <w:rPr>
          <w:lang w:val="en-GB"/>
        </w:rPr>
        <w:t>information element</w:t>
      </w:r>
    </w:p>
    <w:p w14:paraId="5C83B73B" w14:textId="77777777" w:rsidR="002C5D28" w:rsidRPr="002D141C" w:rsidRDefault="002C5D28" w:rsidP="002D141C">
      <w:pPr>
        <w:pStyle w:val="PL"/>
        <w:rPr>
          <w:color w:val="808080"/>
        </w:rPr>
      </w:pPr>
      <w:r w:rsidRPr="002D141C">
        <w:rPr>
          <w:color w:val="808080"/>
        </w:rPr>
        <w:t>-- ASN1START</w:t>
      </w:r>
    </w:p>
    <w:p w14:paraId="44192A66" w14:textId="6B0C4592" w:rsidR="002C5D28" w:rsidRPr="002D141C" w:rsidRDefault="002C5D28" w:rsidP="002D141C">
      <w:pPr>
        <w:pStyle w:val="PL"/>
        <w:rPr>
          <w:color w:val="808080"/>
        </w:rPr>
      </w:pPr>
      <w:r w:rsidRPr="002D141C">
        <w:rPr>
          <w:color w:val="808080"/>
        </w:rPr>
        <w:t>-- TAG-EUTRA-MULTIBANDINFOLIST-START</w:t>
      </w:r>
    </w:p>
    <w:p w14:paraId="147C6E56" w14:textId="77777777" w:rsidR="002C5D28" w:rsidRPr="002D141C" w:rsidRDefault="002C5D28" w:rsidP="002D141C">
      <w:pPr>
        <w:pStyle w:val="PL"/>
      </w:pPr>
    </w:p>
    <w:p w14:paraId="04A1A692" w14:textId="77777777" w:rsidR="002C5D28" w:rsidRPr="002D141C" w:rsidRDefault="002C5D28" w:rsidP="002D141C">
      <w:pPr>
        <w:pStyle w:val="PL"/>
      </w:pPr>
      <w:r w:rsidRPr="002D141C">
        <w:t xml:space="preserve">EUTRA-MultiBandInfoList ::=     </w:t>
      </w:r>
      <w:r w:rsidRPr="002D141C">
        <w:rPr>
          <w:color w:val="993366"/>
        </w:rPr>
        <w:t>SEQUENCE</w:t>
      </w:r>
      <w:r w:rsidRPr="002D141C">
        <w:t xml:space="preserve"> (</w:t>
      </w:r>
      <w:r w:rsidRPr="002D141C">
        <w:rPr>
          <w:color w:val="993366"/>
        </w:rPr>
        <w:t>SIZE</w:t>
      </w:r>
      <w:r w:rsidRPr="002D141C">
        <w:t xml:space="preserve"> (1..maxMultiBands))</w:t>
      </w:r>
      <w:r w:rsidRPr="002D141C">
        <w:rPr>
          <w:color w:val="993366"/>
        </w:rPr>
        <w:t xml:space="preserve"> OF</w:t>
      </w:r>
      <w:r w:rsidRPr="002D141C">
        <w:t xml:space="preserve"> EUTRA-MultiBandInfo</w:t>
      </w:r>
    </w:p>
    <w:p w14:paraId="487FF3E6" w14:textId="77777777" w:rsidR="002C5D28" w:rsidRPr="002D141C" w:rsidRDefault="002C5D28" w:rsidP="002D141C">
      <w:pPr>
        <w:pStyle w:val="PL"/>
      </w:pPr>
    </w:p>
    <w:p w14:paraId="6FBC959E" w14:textId="77777777" w:rsidR="002C5D28" w:rsidRPr="002D141C" w:rsidRDefault="002C5D28" w:rsidP="002D141C">
      <w:pPr>
        <w:pStyle w:val="PL"/>
      </w:pPr>
      <w:r w:rsidRPr="002D141C">
        <w:t xml:space="preserve">EUTRA-MultiBandInfo ::=         </w:t>
      </w:r>
      <w:r w:rsidRPr="002D141C">
        <w:rPr>
          <w:color w:val="993366"/>
        </w:rPr>
        <w:t>SEQUENCE</w:t>
      </w:r>
      <w:r w:rsidRPr="002D141C">
        <w:t xml:space="preserve"> {</w:t>
      </w:r>
    </w:p>
    <w:p w14:paraId="30C4D126" w14:textId="77777777" w:rsidR="002C5D28" w:rsidRPr="002D141C" w:rsidRDefault="002C5D28" w:rsidP="002D141C">
      <w:pPr>
        <w:pStyle w:val="PL"/>
      </w:pPr>
      <w:r w:rsidRPr="002D141C">
        <w:t xml:space="preserve">    eutra-FreqBandIndicator         FreqBandIndicatorEUTRA,</w:t>
      </w:r>
    </w:p>
    <w:p w14:paraId="0998774C" w14:textId="77777777" w:rsidR="002C5D28" w:rsidRPr="002D141C" w:rsidRDefault="002C5D28" w:rsidP="002D141C">
      <w:pPr>
        <w:pStyle w:val="PL"/>
        <w:rPr>
          <w:color w:val="808080"/>
        </w:rPr>
      </w:pPr>
      <w:r w:rsidRPr="002D141C">
        <w:t xml:space="preserve">    eutra-NS-PmaxList               EUTRA-NS-PmaxList                           </w:t>
      </w:r>
      <w:r w:rsidRPr="002D141C">
        <w:rPr>
          <w:color w:val="993366"/>
        </w:rPr>
        <w:t>OPTIONAL</w:t>
      </w:r>
      <w:r w:rsidRPr="002D141C">
        <w:t xml:space="preserve">    </w:t>
      </w:r>
      <w:r w:rsidRPr="002D141C">
        <w:rPr>
          <w:color w:val="808080"/>
        </w:rPr>
        <w:t>-- Need R</w:t>
      </w:r>
    </w:p>
    <w:p w14:paraId="392565F1" w14:textId="77777777" w:rsidR="002C5D28" w:rsidRPr="002D141C" w:rsidRDefault="002C5D28" w:rsidP="002D141C">
      <w:pPr>
        <w:pStyle w:val="PL"/>
      </w:pPr>
      <w:r w:rsidRPr="002D141C">
        <w:t>}</w:t>
      </w:r>
    </w:p>
    <w:p w14:paraId="6AC4A564" w14:textId="77777777" w:rsidR="002C5D28" w:rsidRPr="002D141C" w:rsidRDefault="002C5D28" w:rsidP="002D141C">
      <w:pPr>
        <w:pStyle w:val="PL"/>
      </w:pPr>
    </w:p>
    <w:p w14:paraId="1509DB2D" w14:textId="50D5ECFF" w:rsidR="002C5D28" w:rsidRPr="002D141C" w:rsidRDefault="002C5D28" w:rsidP="002D141C">
      <w:pPr>
        <w:pStyle w:val="PL"/>
        <w:rPr>
          <w:color w:val="808080"/>
        </w:rPr>
      </w:pPr>
      <w:r w:rsidRPr="002D141C">
        <w:rPr>
          <w:color w:val="808080"/>
        </w:rPr>
        <w:t>-- TAG-EUTRA-MULTIBANDINFOLIST-STOP</w:t>
      </w:r>
    </w:p>
    <w:p w14:paraId="362A0BC4" w14:textId="77777777" w:rsidR="002C5D28" w:rsidRPr="002D141C" w:rsidRDefault="002C5D28" w:rsidP="002D141C">
      <w:pPr>
        <w:pStyle w:val="PL"/>
        <w:rPr>
          <w:rFonts w:eastAsia="SimSun"/>
          <w:color w:val="808080"/>
        </w:rPr>
      </w:pPr>
      <w:r w:rsidRPr="002D141C">
        <w:rPr>
          <w:color w:val="808080"/>
        </w:rPr>
        <w:t>-- ASN1STOP</w:t>
      </w:r>
    </w:p>
    <w:p w14:paraId="06121D72" w14:textId="77777777" w:rsidR="00C1597C" w:rsidRPr="002D141C" w:rsidRDefault="00C1597C" w:rsidP="00C1597C"/>
    <w:p w14:paraId="00005D95" w14:textId="77777777" w:rsidR="002C5D28" w:rsidRPr="002D141C" w:rsidRDefault="002C5D28" w:rsidP="002C5D28">
      <w:pPr>
        <w:pStyle w:val="Heading4"/>
        <w:rPr>
          <w:rFonts w:eastAsia="SimSun"/>
          <w:lang w:val="en-GB"/>
        </w:rPr>
      </w:pPr>
      <w:bookmarkStart w:id="6421" w:name="_Toc20426202"/>
      <w:bookmarkStart w:id="6422" w:name="_Toc29321599"/>
      <w:bookmarkStart w:id="6423" w:name="_Toc36219782"/>
      <w:bookmarkStart w:id="6424" w:name="_Toc36220458"/>
      <w:bookmarkStart w:id="6425" w:name="_Toc36513878"/>
      <w:bookmarkStart w:id="6426" w:name="_Toc46449937"/>
      <w:bookmarkStart w:id="6427" w:name="_Toc46489724"/>
      <w:bookmarkStart w:id="6428" w:name="_Toc52495558"/>
      <w:bookmarkStart w:id="6429" w:name="_Toc60781727"/>
      <w:bookmarkStart w:id="6430" w:name="_Toc139022064"/>
      <w:r w:rsidRPr="002D141C">
        <w:rPr>
          <w:rFonts w:eastAsia="SimSun"/>
          <w:lang w:val="en-GB"/>
        </w:rPr>
        <w:t>–</w:t>
      </w:r>
      <w:r w:rsidRPr="002D141C">
        <w:rPr>
          <w:rFonts w:eastAsia="SimSun"/>
          <w:lang w:val="en-GB"/>
        </w:rPr>
        <w:tab/>
      </w:r>
      <w:r w:rsidRPr="002D141C">
        <w:rPr>
          <w:rFonts w:eastAsia="SimSun"/>
          <w:i/>
          <w:lang w:val="en-GB"/>
        </w:rPr>
        <w:t>EUTRA-NS-PmaxList</w:t>
      </w:r>
      <w:bookmarkEnd w:id="6421"/>
      <w:bookmarkEnd w:id="6422"/>
      <w:bookmarkEnd w:id="6423"/>
      <w:bookmarkEnd w:id="6424"/>
      <w:bookmarkEnd w:id="6425"/>
      <w:bookmarkEnd w:id="6426"/>
      <w:bookmarkEnd w:id="6427"/>
      <w:bookmarkEnd w:id="6428"/>
      <w:bookmarkEnd w:id="6429"/>
      <w:bookmarkEnd w:id="6430"/>
    </w:p>
    <w:p w14:paraId="2912D554" w14:textId="77777777" w:rsidR="002C5D28" w:rsidRPr="002D141C" w:rsidRDefault="002C5D28" w:rsidP="002C5D28">
      <w:pPr>
        <w:rPr>
          <w:rFonts w:eastAsia="SimSun"/>
          <w:noProof/>
        </w:rPr>
      </w:pPr>
      <w:r w:rsidRPr="002D141C">
        <w:rPr>
          <w:noProof/>
        </w:rPr>
        <w:t xml:space="preserve">The IE </w:t>
      </w:r>
      <w:r w:rsidRPr="002D141C">
        <w:rPr>
          <w:i/>
          <w:noProof/>
        </w:rPr>
        <w:t>EUTRA-NS-PmaxList</w:t>
      </w:r>
      <w:r w:rsidRPr="002D141C">
        <w:rPr>
          <w:noProof/>
        </w:rPr>
        <w:t xml:space="preserve"> concerns a list of </w:t>
      </w:r>
      <w:r w:rsidRPr="002D141C">
        <w:rPr>
          <w:i/>
          <w:noProof/>
        </w:rPr>
        <w:t>additionalPmax</w:t>
      </w:r>
      <w:r w:rsidRPr="002D141C">
        <w:rPr>
          <w:noProof/>
        </w:rPr>
        <w:t xml:space="preserve"> and </w:t>
      </w:r>
      <w:r w:rsidRPr="002D141C">
        <w:rPr>
          <w:i/>
          <w:noProof/>
        </w:rPr>
        <w:t>additionalSpectrumEmission</w:t>
      </w:r>
      <w:r w:rsidRPr="002D141C">
        <w:rPr>
          <w:noProof/>
        </w:rPr>
        <w:t>, as defined in TS 36.101 [22</w:t>
      </w:r>
      <w:r w:rsidR="00BB1D7F" w:rsidRPr="002D141C">
        <w:rPr>
          <w:noProof/>
        </w:rPr>
        <w:t>]</w:t>
      </w:r>
      <w:r w:rsidRPr="002D141C">
        <w:rPr>
          <w:noProof/>
        </w:rPr>
        <w:t>, table 6.2.4-1 for UEs neither in CE nor BL UEs and TS 36.101 [22</w:t>
      </w:r>
      <w:r w:rsidR="00BB1D7F" w:rsidRPr="002D141C">
        <w:rPr>
          <w:noProof/>
        </w:rPr>
        <w:t>]</w:t>
      </w:r>
      <w:r w:rsidRPr="002D141C">
        <w:rPr>
          <w:noProof/>
        </w:rPr>
        <w:t>, table 6.2.4E-1 for UEs in CE or BL UEs, for a given frequency band.</w:t>
      </w:r>
    </w:p>
    <w:p w14:paraId="528EB3D5" w14:textId="77777777" w:rsidR="002C5D28" w:rsidRPr="002D141C" w:rsidRDefault="002C5D28" w:rsidP="002C5D28">
      <w:pPr>
        <w:pStyle w:val="TH"/>
        <w:rPr>
          <w:lang w:val="en-GB"/>
        </w:rPr>
      </w:pPr>
      <w:r w:rsidRPr="002D141C">
        <w:rPr>
          <w:bCs/>
          <w:i/>
          <w:iCs/>
          <w:lang w:val="en-GB"/>
        </w:rPr>
        <w:t>EUTRA-NS-PmaxList</w:t>
      </w:r>
      <w:r w:rsidRPr="002D141C">
        <w:rPr>
          <w:noProof/>
          <w:lang w:val="en-GB"/>
        </w:rPr>
        <w:t xml:space="preserve"> information element</w:t>
      </w:r>
    </w:p>
    <w:p w14:paraId="4795E279" w14:textId="77777777" w:rsidR="002C5D28" w:rsidRPr="002D141C" w:rsidRDefault="002C5D28" w:rsidP="002D141C">
      <w:pPr>
        <w:pStyle w:val="PL"/>
        <w:rPr>
          <w:color w:val="808080"/>
        </w:rPr>
      </w:pPr>
      <w:r w:rsidRPr="002D141C">
        <w:rPr>
          <w:color w:val="808080"/>
        </w:rPr>
        <w:t>-- ASN1START</w:t>
      </w:r>
    </w:p>
    <w:p w14:paraId="5C1E0B9B" w14:textId="39F1CF53" w:rsidR="002C5D28" w:rsidRPr="002D141C" w:rsidRDefault="002C5D28" w:rsidP="002D141C">
      <w:pPr>
        <w:pStyle w:val="PL"/>
        <w:rPr>
          <w:color w:val="808080"/>
        </w:rPr>
      </w:pPr>
      <w:r w:rsidRPr="002D141C">
        <w:rPr>
          <w:color w:val="808080"/>
        </w:rPr>
        <w:t>-- TAG-EUTRA-NS-PMAXLIST-START</w:t>
      </w:r>
    </w:p>
    <w:p w14:paraId="07B01660" w14:textId="77777777" w:rsidR="002C5D28" w:rsidRPr="002D141C" w:rsidRDefault="002C5D28" w:rsidP="002D141C">
      <w:pPr>
        <w:pStyle w:val="PL"/>
      </w:pPr>
    </w:p>
    <w:p w14:paraId="095704EB" w14:textId="77777777" w:rsidR="002C5D28" w:rsidRPr="002D141C" w:rsidRDefault="002C5D28" w:rsidP="002D141C">
      <w:pPr>
        <w:pStyle w:val="PL"/>
      </w:pPr>
      <w:r w:rsidRPr="002D141C">
        <w:t xml:space="preserve">EUTRA-NS-PmaxList ::=               </w:t>
      </w:r>
      <w:r w:rsidRPr="002D141C">
        <w:rPr>
          <w:color w:val="993366"/>
        </w:rPr>
        <w:t>SEQUENCE</w:t>
      </w:r>
      <w:r w:rsidRPr="002D141C">
        <w:t xml:space="preserve"> (</w:t>
      </w:r>
      <w:r w:rsidRPr="002D141C">
        <w:rPr>
          <w:color w:val="993366"/>
        </w:rPr>
        <w:t>SIZE</w:t>
      </w:r>
      <w:r w:rsidRPr="002D141C">
        <w:t xml:space="preserve"> (1..maxEUTRA-NS-Pmax))</w:t>
      </w:r>
      <w:r w:rsidRPr="002D141C">
        <w:rPr>
          <w:color w:val="993366"/>
        </w:rPr>
        <w:t xml:space="preserve"> OF</w:t>
      </w:r>
      <w:r w:rsidRPr="002D141C">
        <w:t xml:space="preserve"> EUTRA-NS-PmaxValue</w:t>
      </w:r>
    </w:p>
    <w:p w14:paraId="6A646D02" w14:textId="77777777" w:rsidR="002C5D28" w:rsidRPr="002D141C" w:rsidRDefault="002C5D28" w:rsidP="002D141C">
      <w:pPr>
        <w:pStyle w:val="PL"/>
      </w:pPr>
    </w:p>
    <w:p w14:paraId="29B6C410" w14:textId="77777777" w:rsidR="002C5D28" w:rsidRPr="002D141C" w:rsidRDefault="002C5D28" w:rsidP="002D141C">
      <w:pPr>
        <w:pStyle w:val="PL"/>
      </w:pPr>
      <w:r w:rsidRPr="002D141C">
        <w:t xml:space="preserve">EUTRA-NS-PmaxValue ::=              </w:t>
      </w:r>
      <w:r w:rsidRPr="002D141C">
        <w:rPr>
          <w:color w:val="993366"/>
        </w:rPr>
        <w:t>SEQUENCE</w:t>
      </w:r>
      <w:r w:rsidRPr="002D141C">
        <w:t xml:space="preserve"> {</w:t>
      </w:r>
    </w:p>
    <w:p w14:paraId="638C6796" w14:textId="77777777" w:rsidR="002C5D28" w:rsidRPr="002D141C" w:rsidRDefault="002C5D28" w:rsidP="002D141C">
      <w:pPr>
        <w:pStyle w:val="PL"/>
        <w:rPr>
          <w:color w:val="808080"/>
        </w:rPr>
      </w:pPr>
      <w:r w:rsidRPr="002D141C">
        <w:t xml:space="preserve">    additionalPmax                      </w:t>
      </w:r>
      <w:r w:rsidRPr="002D141C">
        <w:rPr>
          <w:color w:val="993366"/>
        </w:rPr>
        <w:t>INTEGER</w:t>
      </w:r>
      <w:r w:rsidRPr="002D141C">
        <w:t xml:space="preserve"> (-30..33)                       </w:t>
      </w:r>
      <w:r w:rsidRPr="002D141C">
        <w:rPr>
          <w:color w:val="993366"/>
        </w:rPr>
        <w:t>OPTIONAL</w:t>
      </w:r>
      <w:r w:rsidRPr="002D141C">
        <w:t xml:space="preserve">,   </w:t>
      </w:r>
      <w:r w:rsidRPr="002D141C">
        <w:rPr>
          <w:color w:val="808080"/>
        </w:rPr>
        <w:t>-- Need R</w:t>
      </w:r>
    </w:p>
    <w:p w14:paraId="1C6ED42A" w14:textId="77777777" w:rsidR="002C5D28" w:rsidRPr="002D141C" w:rsidRDefault="002C5D28" w:rsidP="002D141C">
      <w:pPr>
        <w:pStyle w:val="PL"/>
        <w:rPr>
          <w:color w:val="808080"/>
        </w:rPr>
      </w:pPr>
      <w:r w:rsidRPr="002D141C">
        <w:t xml:space="preserve">    additionalSpectrumEmission          </w:t>
      </w:r>
      <w:r w:rsidRPr="002D141C">
        <w:rPr>
          <w:color w:val="993366"/>
        </w:rPr>
        <w:t>INTEGER</w:t>
      </w:r>
      <w:r w:rsidRPr="002D141C">
        <w:t xml:space="preserve"> (1..288)                        </w:t>
      </w:r>
      <w:r w:rsidRPr="002D141C">
        <w:rPr>
          <w:color w:val="993366"/>
        </w:rPr>
        <w:t>OPTIONAL</w:t>
      </w:r>
      <w:r w:rsidRPr="002D141C">
        <w:t xml:space="preserve">    </w:t>
      </w:r>
      <w:r w:rsidRPr="002D141C">
        <w:rPr>
          <w:color w:val="808080"/>
        </w:rPr>
        <w:t>-- Need R</w:t>
      </w:r>
    </w:p>
    <w:p w14:paraId="62CE0D99" w14:textId="77777777" w:rsidR="002C5D28" w:rsidRPr="002D141C" w:rsidRDefault="002C5D28" w:rsidP="002D141C">
      <w:pPr>
        <w:pStyle w:val="PL"/>
      </w:pPr>
      <w:r w:rsidRPr="002D141C">
        <w:t>}</w:t>
      </w:r>
    </w:p>
    <w:p w14:paraId="15EC8538" w14:textId="77777777" w:rsidR="002C5D28" w:rsidRPr="002D141C" w:rsidRDefault="002C5D28" w:rsidP="002D141C">
      <w:pPr>
        <w:pStyle w:val="PL"/>
      </w:pPr>
    </w:p>
    <w:p w14:paraId="2DBF78A1" w14:textId="0CAB7115" w:rsidR="002C5D28" w:rsidRPr="002D141C" w:rsidRDefault="002C5D28" w:rsidP="002D141C">
      <w:pPr>
        <w:pStyle w:val="PL"/>
        <w:rPr>
          <w:color w:val="808080"/>
        </w:rPr>
      </w:pPr>
      <w:r w:rsidRPr="002D141C">
        <w:rPr>
          <w:color w:val="808080"/>
        </w:rPr>
        <w:t>-- TAG-EUTRA-NS-PMAXLIST-STOP</w:t>
      </w:r>
    </w:p>
    <w:p w14:paraId="258396AD" w14:textId="77777777" w:rsidR="002C5D28" w:rsidRPr="002D141C" w:rsidRDefault="002C5D28" w:rsidP="002D141C">
      <w:pPr>
        <w:pStyle w:val="PL"/>
        <w:rPr>
          <w:rFonts w:eastAsia="SimSun"/>
          <w:color w:val="808080"/>
        </w:rPr>
      </w:pPr>
      <w:r w:rsidRPr="002D141C">
        <w:rPr>
          <w:color w:val="808080"/>
        </w:rPr>
        <w:t>-- ASN1STOP</w:t>
      </w:r>
    </w:p>
    <w:p w14:paraId="44382AB0" w14:textId="77777777" w:rsidR="00C1597C" w:rsidRPr="002D141C" w:rsidRDefault="00C1597C" w:rsidP="00C1597C"/>
    <w:p w14:paraId="39CA727C" w14:textId="77777777" w:rsidR="002C5D28" w:rsidRPr="002D141C" w:rsidRDefault="002C5D28" w:rsidP="002C5D28">
      <w:pPr>
        <w:pStyle w:val="Heading4"/>
        <w:rPr>
          <w:rFonts w:eastAsia="SimSun"/>
          <w:lang w:val="en-GB"/>
        </w:rPr>
      </w:pPr>
      <w:bookmarkStart w:id="6431" w:name="_Toc20426203"/>
      <w:bookmarkStart w:id="6432" w:name="_Toc29321600"/>
      <w:bookmarkStart w:id="6433" w:name="_Toc36219783"/>
      <w:bookmarkStart w:id="6434" w:name="_Toc36220459"/>
      <w:bookmarkStart w:id="6435" w:name="_Toc36513879"/>
      <w:bookmarkStart w:id="6436" w:name="_Toc46449938"/>
      <w:bookmarkStart w:id="6437" w:name="_Toc46489725"/>
      <w:bookmarkStart w:id="6438" w:name="_Toc52495559"/>
      <w:bookmarkStart w:id="6439" w:name="_Toc60781728"/>
      <w:bookmarkStart w:id="6440" w:name="_Toc139022065"/>
      <w:r w:rsidRPr="002D141C">
        <w:rPr>
          <w:rFonts w:eastAsia="SimSun"/>
          <w:lang w:val="en-GB"/>
        </w:rPr>
        <w:t>–</w:t>
      </w:r>
      <w:r w:rsidRPr="002D141C">
        <w:rPr>
          <w:rFonts w:eastAsia="SimSun"/>
          <w:lang w:val="en-GB"/>
        </w:rPr>
        <w:tab/>
      </w:r>
      <w:r w:rsidRPr="002D141C">
        <w:rPr>
          <w:rFonts w:eastAsia="SimSun"/>
          <w:i/>
          <w:noProof/>
          <w:lang w:val="en-GB"/>
        </w:rPr>
        <w:t>EUTRA-PhysCellId</w:t>
      </w:r>
      <w:bookmarkEnd w:id="6431"/>
      <w:bookmarkEnd w:id="6432"/>
      <w:bookmarkEnd w:id="6433"/>
      <w:bookmarkEnd w:id="6434"/>
      <w:bookmarkEnd w:id="6435"/>
      <w:bookmarkEnd w:id="6436"/>
      <w:bookmarkEnd w:id="6437"/>
      <w:bookmarkEnd w:id="6438"/>
      <w:bookmarkEnd w:id="6439"/>
      <w:bookmarkEnd w:id="6440"/>
    </w:p>
    <w:p w14:paraId="2696E301" w14:textId="77777777" w:rsidR="002C5D28" w:rsidRPr="002D141C" w:rsidRDefault="002C5D28" w:rsidP="002C5D28">
      <w:pPr>
        <w:rPr>
          <w:rFonts w:eastAsia="SimSun"/>
          <w:iCs/>
        </w:rPr>
      </w:pPr>
      <w:r w:rsidRPr="002D141C">
        <w:t xml:space="preserve">The IE </w:t>
      </w:r>
      <w:r w:rsidRPr="002D141C">
        <w:rPr>
          <w:i/>
          <w:noProof/>
        </w:rPr>
        <w:t>EUTRA-PhysCellId</w:t>
      </w:r>
      <w:r w:rsidRPr="002D141C">
        <w:rPr>
          <w:iCs/>
        </w:rPr>
        <w:t xml:space="preserve"> is used to indicate the physical layer identity of the cell, as defined in TS 36.211 [</w:t>
      </w:r>
      <w:r w:rsidR="00355BC6" w:rsidRPr="002D141C">
        <w:rPr>
          <w:iCs/>
        </w:rPr>
        <w:t>31</w:t>
      </w:r>
      <w:r w:rsidRPr="002D141C">
        <w:rPr>
          <w:iCs/>
        </w:rPr>
        <w:t>].</w:t>
      </w:r>
    </w:p>
    <w:p w14:paraId="058F5CAE" w14:textId="77777777" w:rsidR="002C5D28" w:rsidRPr="002D141C" w:rsidRDefault="002C5D28" w:rsidP="002C5D28">
      <w:pPr>
        <w:pStyle w:val="TH"/>
        <w:rPr>
          <w:lang w:val="en-GB"/>
        </w:rPr>
      </w:pPr>
      <w:r w:rsidRPr="002D141C">
        <w:rPr>
          <w:bCs/>
          <w:i/>
          <w:iCs/>
          <w:lang w:val="en-GB"/>
        </w:rPr>
        <w:t xml:space="preserve">EUTRA-PhysCellId </w:t>
      </w:r>
      <w:r w:rsidRPr="002D141C">
        <w:rPr>
          <w:lang w:val="en-GB"/>
        </w:rPr>
        <w:t>information element</w:t>
      </w:r>
    </w:p>
    <w:p w14:paraId="67E34557" w14:textId="77777777" w:rsidR="002C5D28" w:rsidRPr="002D141C" w:rsidRDefault="002C5D28" w:rsidP="002D141C">
      <w:pPr>
        <w:pStyle w:val="PL"/>
        <w:rPr>
          <w:color w:val="808080"/>
        </w:rPr>
      </w:pPr>
      <w:r w:rsidRPr="002D141C">
        <w:rPr>
          <w:color w:val="808080"/>
        </w:rPr>
        <w:t>-- ASN1START</w:t>
      </w:r>
    </w:p>
    <w:p w14:paraId="14E81B69" w14:textId="281DE283" w:rsidR="002C5D28" w:rsidRPr="002D141C" w:rsidRDefault="002C5D28" w:rsidP="002D141C">
      <w:pPr>
        <w:pStyle w:val="PL"/>
        <w:rPr>
          <w:color w:val="808080"/>
        </w:rPr>
      </w:pPr>
      <w:r w:rsidRPr="002D141C">
        <w:rPr>
          <w:color w:val="808080"/>
        </w:rPr>
        <w:t>-- TAG-EUTRA-PHYSCELLID-START</w:t>
      </w:r>
    </w:p>
    <w:p w14:paraId="277047D7" w14:textId="77777777" w:rsidR="002C5D28" w:rsidRPr="002D141C" w:rsidRDefault="002C5D28" w:rsidP="002D141C">
      <w:pPr>
        <w:pStyle w:val="PL"/>
      </w:pPr>
    </w:p>
    <w:p w14:paraId="1980BB87" w14:textId="77777777" w:rsidR="002C5D28" w:rsidRPr="002D141C" w:rsidRDefault="002C5D28" w:rsidP="002D141C">
      <w:pPr>
        <w:pStyle w:val="PL"/>
      </w:pPr>
      <w:r w:rsidRPr="002D141C">
        <w:t xml:space="preserve">EUTRA-PhysCellId ::=                        </w:t>
      </w:r>
      <w:r w:rsidRPr="002D141C">
        <w:rPr>
          <w:color w:val="993366"/>
        </w:rPr>
        <w:t>INTEGER</w:t>
      </w:r>
      <w:r w:rsidRPr="002D141C">
        <w:t xml:space="preserve"> (0..503)</w:t>
      </w:r>
    </w:p>
    <w:p w14:paraId="7AA6FB43" w14:textId="77777777" w:rsidR="002C5D28" w:rsidRPr="002D141C" w:rsidRDefault="002C5D28" w:rsidP="002D141C">
      <w:pPr>
        <w:pStyle w:val="PL"/>
      </w:pPr>
    </w:p>
    <w:p w14:paraId="730235A5" w14:textId="1D8771B1" w:rsidR="002C5D28" w:rsidRPr="002D141C" w:rsidRDefault="002C5D28" w:rsidP="002D141C">
      <w:pPr>
        <w:pStyle w:val="PL"/>
        <w:rPr>
          <w:color w:val="808080"/>
        </w:rPr>
      </w:pPr>
      <w:r w:rsidRPr="002D141C">
        <w:rPr>
          <w:color w:val="808080"/>
        </w:rPr>
        <w:t>-- TAG-EUTRA-PHYSCELLID-STOP</w:t>
      </w:r>
    </w:p>
    <w:p w14:paraId="36D0E1F8" w14:textId="77777777" w:rsidR="002C5D28" w:rsidRPr="002D141C" w:rsidRDefault="002C5D28" w:rsidP="002D141C">
      <w:pPr>
        <w:pStyle w:val="PL"/>
        <w:rPr>
          <w:rFonts w:eastAsia="SimSun"/>
          <w:color w:val="808080"/>
        </w:rPr>
      </w:pPr>
      <w:r w:rsidRPr="002D141C">
        <w:rPr>
          <w:color w:val="808080"/>
        </w:rPr>
        <w:t>-- ASN1STOP</w:t>
      </w:r>
    </w:p>
    <w:p w14:paraId="0679B7A5" w14:textId="77777777" w:rsidR="00C1597C" w:rsidRPr="002D141C" w:rsidRDefault="00C1597C" w:rsidP="00C1597C"/>
    <w:p w14:paraId="0686F289" w14:textId="77777777" w:rsidR="002C5D28" w:rsidRPr="002D141C" w:rsidRDefault="002C5D28" w:rsidP="002C5D28">
      <w:pPr>
        <w:pStyle w:val="Heading4"/>
        <w:rPr>
          <w:rFonts w:eastAsia="SimSun"/>
          <w:lang w:val="en-GB"/>
        </w:rPr>
      </w:pPr>
      <w:bookmarkStart w:id="6441" w:name="_Toc20426204"/>
      <w:bookmarkStart w:id="6442" w:name="_Toc29321601"/>
      <w:bookmarkStart w:id="6443" w:name="_Toc36219784"/>
      <w:bookmarkStart w:id="6444" w:name="_Toc36220460"/>
      <w:bookmarkStart w:id="6445" w:name="_Toc36513880"/>
      <w:bookmarkStart w:id="6446" w:name="_Toc46449939"/>
      <w:bookmarkStart w:id="6447" w:name="_Toc46489726"/>
      <w:bookmarkStart w:id="6448" w:name="_Toc52495560"/>
      <w:bookmarkStart w:id="6449" w:name="_Toc60781729"/>
      <w:bookmarkStart w:id="6450" w:name="_Toc139022066"/>
      <w:r w:rsidRPr="002D141C">
        <w:rPr>
          <w:rFonts w:eastAsia="SimSun"/>
          <w:lang w:val="en-GB"/>
        </w:rPr>
        <w:t>–</w:t>
      </w:r>
      <w:r w:rsidRPr="002D141C">
        <w:rPr>
          <w:rFonts w:eastAsia="SimSun"/>
          <w:lang w:val="en-GB"/>
        </w:rPr>
        <w:tab/>
      </w:r>
      <w:r w:rsidRPr="002D141C">
        <w:rPr>
          <w:rFonts w:eastAsia="SimSun"/>
          <w:i/>
          <w:lang w:val="en-GB"/>
        </w:rPr>
        <w:t>EUTRA-PhysCellIdRange</w:t>
      </w:r>
      <w:bookmarkEnd w:id="6441"/>
      <w:bookmarkEnd w:id="6442"/>
      <w:bookmarkEnd w:id="6443"/>
      <w:bookmarkEnd w:id="6444"/>
      <w:bookmarkEnd w:id="6445"/>
      <w:bookmarkEnd w:id="6446"/>
      <w:bookmarkEnd w:id="6447"/>
      <w:bookmarkEnd w:id="6448"/>
      <w:bookmarkEnd w:id="6449"/>
      <w:bookmarkEnd w:id="6450"/>
    </w:p>
    <w:p w14:paraId="02133117" w14:textId="77777777" w:rsidR="002C5D28" w:rsidRPr="002D141C" w:rsidRDefault="002C5D28" w:rsidP="002C5D28">
      <w:pPr>
        <w:keepNext/>
        <w:keepLines/>
        <w:rPr>
          <w:rFonts w:eastAsia="SimSun"/>
          <w:iCs/>
        </w:rPr>
      </w:pPr>
      <w:r w:rsidRPr="002D141C">
        <w:t xml:space="preserve">The IE </w:t>
      </w:r>
      <w:r w:rsidRPr="002D141C">
        <w:rPr>
          <w:i/>
          <w:noProof/>
        </w:rPr>
        <w:t>EUTRA-PhysCellIdRange</w:t>
      </w:r>
      <w:r w:rsidRPr="002D141C">
        <w:rPr>
          <w:iCs/>
        </w:rPr>
        <w:t xml:space="preserve"> is used to encode either a single or a range of physical cell identities. The range is encoded by using a </w:t>
      </w:r>
      <w:r w:rsidRPr="002D141C">
        <w:rPr>
          <w:i/>
          <w:iCs/>
        </w:rPr>
        <w:t>start</w:t>
      </w:r>
      <w:r w:rsidRPr="002D141C">
        <w:rPr>
          <w:iCs/>
        </w:rPr>
        <w:t xml:space="preserve"> value and by indicating the number of consecutive physical cell identities (including </w:t>
      </w:r>
      <w:r w:rsidRPr="002D141C">
        <w:rPr>
          <w:i/>
          <w:iCs/>
        </w:rPr>
        <w:t>start</w:t>
      </w:r>
      <w:r w:rsidRPr="002D141C">
        <w:rPr>
          <w:iCs/>
        </w:rPr>
        <w:t xml:space="preserve">) in the range. For fields comprising multiple occurrences of </w:t>
      </w:r>
      <w:r w:rsidRPr="002D141C">
        <w:rPr>
          <w:i/>
          <w:noProof/>
        </w:rPr>
        <w:t>EUTRA-PhysCellIdRange</w:t>
      </w:r>
      <w:r w:rsidRPr="002D141C">
        <w:rPr>
          <w:iCs/>
        </w:rPr>
        <w:t>, NW may configure overlapping ranges of physical cell identities.</w:t>
      </w:r>
    </w:p>
    <w:p w14:paraId="354EDF20" w14:textId="77777777" w:rsidR="002C5D28" w:rsidRPr="002D141C" w:rsidRDefault="002C5D28" w:rsidP="002C5D28">
      <w:pPr>
        <w:pStyle w:val="TH"/>
        <w:rPr>
          <w:lang w:val="en-GB"/>
        </w:rPr>
      </w:pPr>
      <w:r w:rsidRPr="002D141C">
        <w:rPr>
          <w:bCs/>
          <w:i/>
          <w:iCs/>
          <w:lang w:val="en-GB"/>
        </w:rPr>
        <w:t xml:space="preserve">EUTRA-PhysCellIdRange </w:t>
      </w:r>
      <w:r w:rsidRPr="002D141C">
        <w:rPr>
          <w:lang w:val="en-GB"/>
        </w:rPr>
        <w:t>information element</w:t>
      </w:r>
    </w:p>
    <w:p w14:paraId="2DD2A911" w14:textId="77777777" w:rsidR="002C5D28" w:rsidRPr="002D141C" w:rsidRDefault="002C5D28" w:rsidP="002D141C">
      <w:pPr>
        <w:pStyle w:val="PL"/>
        <w:rPr>
          <w:color w:val="808080"/>
        </w:rPr>
      </w:pPr>
      <w:r w:rsidRPr="002D141C">
        <w:rPr>
          <w:color w:val="808080"/>
        </w:rPr>
        <w:t>-- ASN1START</w:t>
      </w:r>
    </w:p>
    <w:p w14:paraId="05ACC4E0" w14:textId="70214C52" w:rsidR="002C5D28" w:rsidRPr="002D141C" w:rsidRDefault="002C5D28" w:rsidP="002D141C">
      <w:pPr>
        <w:pStyle w:val="PL"/>
        <w:rPr>
          <w:color w:val="808080"/>
        </w:rPr>
      </w:pPr>
      <w:r w:rsidRPr="002D141C">
        <w:rPr>
          <w:color w:val="808080"/>
        </w:rPr>
        <w:t>-- TAG-EUTRA-PHYSCELLIDRANGE-START</w:t>
      </w:r>
    </w:p>
    <w:p w14:paraId="500974BB" w14:textId="77777777" w:rsidR="002C5D28" w:rsidRPr="002D141C" w:rsidRDefault="002C5D28" w:rsidP="002D141C">
      <w:pPr>
        <w:pStyle w:val="PL"/>
      </w:pPr>
    </w:p>
    <w:p w14:paraId="15CFFBFC" w14:textId="77777777" w:rsidR="002C5D28" w:rsidRPr="002D141C" w:rsidRDefault="002C5D28" w:rsidP="002D141C">
      <w:pPr>
        <w:pStyle w:val="PL"/>
      </w:pPr>
      <w:r w:rsidRPr="002D141C">
        <w:t xml:space="preserve">EUTRA-PhysCellIdRange ::=       </w:t>
      </w:r>
      <w:r w:rsidRPr="002D141C">
        <w:rPr>
          <w:color w:val="993366"/>
        </w:rPr>
        <w:t>SEQUENCE</w:t>
      </w:r>
      <w:r w:rsidRPr="002D141C">
        <w:t xml:space="preserve"> {</w:t>
      </w:r>
    </w:p>
    <w:p w14:paraId="6702A20D" w14:textId="77777777" w:rsidR="002C5D28" w:rsidRPr="002D141C" w:rsidRDefault="002C5D28" w:rsidP="002D141C">
      <w:pPr>
        <w:pStyle w:val="PL"/>
      </w:pPr>
      <w:r w:rsidRPr="002D141C">
        <w:t xml:space="preserve">    start                           EUTRA-PhysCellId,</w:t>
      </w:r>
    </w:p>
    <w:p w14:paraId="6B0FACB4" w14:textId="77777777" w:rsidR="002C5D28" w:rsidRPr="002D141C" w:rsidRDefault="002C5D28" w:rsidP="002D141C">
      <w:pPr>
        <w:pStyle w:val="PL"/>
      </w:pPr>
      <w:r w:rsidRPr="002D141C">
        <w:t xml:space="preserve">    range                           </w:t>
      </w:r>
      <w:r w:rsidRPr="002D141C">
        <w:rPr>
          <w:color w:val="993366"/>
        </w:rPr>
        <w:t>ENUMERATED</w:t>
      </w:r>
      <w:r w:rsidRPr="002D141C">
        <w:t xml:space="preserve"> {n4, n8, n12, n16, n24, n32, n48, n64, n84, n96,</w:t>
      </w:r>
    </w:p>
    <w:p w14:paraId="53616961" w14:textId="1E9B803C" w:rsidR="002C5D28" w:rsidRPr="002D141C" w:rsidRDefault="002C5D28" w:rsidP="002D141C">
      <w:pPr>
        <w:pStyle w:val="PL"/>
        <w:rPr>
          <w:color w:val="808080"/>
        </w:rPr>
      </w:pPr>
      <w:r w:rsidRPr="002D141C">
        <w:t xml:space="preserve">                                                n128, n168, n252, n504, spare2, spare1}                         </w:t>
      </w:r>
      <w:r w:rsidRPr="002D141C">
        <w:rPr>
          <w:color w:val="993366"/>
        </w:rPr>
        <w:t>OPTIONAL</w:t>
      </w:r>
      <w:r w:rsidRPr="002D141C">
        <w:t xml:space="preserve">    </w:t>
      </w:r>
      <w:r w:rsidRPr="002D141C">
        <w:rPr>
          <w:color w:val="808080"/>
        </w:rPr>
        <w:t>-- Need N</w:t>
      </w:r>
    </w:p>
    <w:p w14:paraId="5B148EF8" w14:textId="77777777" w:rsidR="002C5D28" w:rsidRPr="002D141C" w:rsidRDefault="002C5D28" w:rsidP="002D141C">
      <w:pPr>
        <w:pStyle w:val="PL"/>
      </w:pPr>
      <w:r w:rsidRPr="002D141C">
        <w:t>}</w:t>
      </w:r>
    </w:p>
    <w:p w14:paraId="3EBDAD0A" w14:textId="77777777" w:rsidR="002C5D28" w:rsidRPr="002D141C" w:rsidRDefault="002C5D28" w:rsidP="002D141C">
      <w:pPr>
        <w:pStyle w:val="PL"/>
      </w:pPr>
    </w:p>
    <w:p w14:paraId="0DA43685" w14:textId="4879C865" w:rsidR="002C5D28" w:rsidRPr="002D141C" w:rsidRDefault="002C5D28" w:rsidP="002D141C">
      <w:pPr>
        <w:pStyle w:val="PL"/>
        <w:rPr>
          <w:color w:val="808080"/>
        </w:rPr>
      </w:pPr>
      <w:r w:rsidRPr="002D141C">
        <w:rPr>
          <w:color w:val="808080"/>
        </w:rPr>
        <w:t>-- TAG-EUTRA-PHYSCELLIDRANGE-STOP</w:t>
      </w:r>
    </w:p>
    <w:p w14:paraId="6FCC56A5" w14:textId="77777777" w:rsidR="002C5D28" w:rsidRPr="002D141C" w:rsidRDefault="002C5D28" w:rsidP="002D141C">
      <w:pPr>
        <w:pStyle w:val="PL"/>
        <w:rPr>
          <w:rFonts w:eastAsia="SimSun"/>
          <w:color w:val="808080"/>
        </w:rPr>
      </w:pPr>
      <w:r w:rsidRPr="002D141C">
        <w:rPr>
          <w:color w:val="808080"/>
        </w:rPr>
        <w:t>-- ASN1STOP</w:t>
      </w:r>
    </w:p>
    <w:p w14:paraId="0D24D8FA" w14:textId="77777777" w:rsidR="002C5D28" w:rsidRPr="002D141C" w:rsidRDefault="002C5D28" w:rsidP="002C5D28"/>
    <w:p w14:paraId="59A4AAFD" w14:textId="77777777" w:rsidR="002C5D28" w:rsidRPr="002D141C" w:rsidRDefault="002C5D28" w:rsidP="002C5D28">
      <w:pPr>
        <w:pStyle w:val="Heading4"/>
        <w:rPr>
          <w:rFonts w:eastAsia="SimSun"/>
          <w:i/>
          <w:noProof/>
          <w:lang w:val="en-GB"/>
        </w:rPr>
      </w:pPr>
      <w:bookmarkStart w:id="6451" w:name="_Toc20426205"/>
      <w:bookmarkStart w:id="6452" w:name="_Toc29321602"/>
      <w:bookmarkStart w:id="6453" w:name="_Toc36219785"/>
      <w:bookmarkStart w:id="6454" w:name="_Toc36220461"/>
      <w:bookmarkStart w:id="6455" w:name="_Toc36513881"/>
      <w:bookmarkStart w:id="6456" w:name="_Toc46449940"/>
      <w:bookmarkStart w:id="6457" w:name="_Toc46489727"/>
      <w:bookmarkStart w:id="6458" w:name="_Toc52495561"/>
      <w:bookmarkStart w:id="6459" w:name="_Toc60781730"/>
      <w:bookmarkStart w:id="6460" w:name="_Toc139022067"/>
      <w:r w:rsidRPr="002D141C">
        <w:rPr>
          <w:rFonts w:eastAsia="SimSun"/>
          <w:lang w:val="en-GB"/>
        </w:rPr>
        <w:t>–</w:t>
      </w:r>
      <w:r w:rsidRPr="002D141C">
        <w:rPr>
          <w:rFonts w:eastAsia="SimSun"/>
          <w:lang w:val="en-GB"/>
        </w:rPr>
        <w:tab/>
      </w:r>
      <w:r w:rsidRPr="002D141C">
        <w:rPr>
          <w:rFonts w:eastAsia="SimSun"/>
          <w:i/>
          <w:lang w:val="en-GB"/>
        </w:rPr>
        <w:t>EUTRA-</w:t>
      </w:r>
      <w:r w:rsidRPr="002D141C">
        <w:rPr>
          <w:rFonts w:eastAsia="SimSun"/>
          <w:i/>
          <w:noProof/>
          <w:lang w:val="en-GB"/>
        </w:rPr>
        <w:t>PresenceAntennaPort1</w:t>
      </w:r>
      <w:bookmarkEnd w:id="6451"/>
      <w:bookmarkEnd w:id="6452"/>
      <w:bookmarkEnd w:id="6453"/>
      <w:bookmarkEnd w:id="6454"/>
      <w:bookmarkEnd w:id="6455"/>
      <w:bookmarkEnd w:id="6456"/>
      <w:bookmarkEnd w:id="6457"/>
      <w:bookmarkEnd w:id="6458"/>
      <w:bookmarkEnd w:id="6459"/>
      <w:bookmarkEnd w:id="6460"/>
    </w:p>
    <w:p w14:paraId="1D408048" w14:textId="0309A608" w:rsidR="002C5D28" w:rsidRPr="002D141C" w:rsidRDefault="002C5D28" w:rsidP="002C5D28">
      <w:pPr>
        <w:rPr>
          <w:rFonts w:eastAsia="SimSun"/>
        </w:rPr>
      </w:pPr>
      <w:r w:rsidRPr="002D141C">
        <w:t xml:space="preserve">The IE </w:t>
      </w:r>
      <w:r w:rsidRPr="002D141C">
        <w:rPr>
          <w:i/>
          <w:noProof/>
        </w:rPr>
        <w:t>EUTRA-</w:t>
      </w:r>
      <w:r w:rsidRPr="002D141C">
        <w:rPr>
          <w:i/>
        </w:rPr>
        <w:t>PresenceAntennaPort1</w:t>
      </w:r>
      <w:r w:rsidRPr="002D141C">
        <w:t xml:space="preserve"> is used to indicate whether all the neighbouring cells use Antenna Port 1. When set to </w:t>
      </w:r>
      <w:r w:rsidR="00413A89" w:rsidRPr="002D141C">
        <w:rPr>
          <w:i/>
          <w:iCs/>
          <w:lang w:eastAsia="en-GB"/>
        </w:rPr>
        <w:t>true</w:t>
      </w:r>
      <w:r w:rsidRPr="002D141C">
        <w:t>, the UE may assume that at least two cell-specific antenna ports are used in all neighbouring cells.</w:t>
      </w:r>
    </w:p>
    <w:p w14:paraId="4E8611DD" w14:textId="77777777" w:rsidR="002C5D28" w:rsidRPr="002D141C" w:rsidRDefault="002C5D28" w:rsidP="002C5D28">
      <w:pPr>
        <w:pStyle w:val="TH"/>
        <w:rPr>
          <w:lang w:val="en-GB"/>
        </w:rPr>
      </w:pPr>
      <w:r w:rsidRPr="002D141C">
        <w:rPr>
          <w:bCs/>
          <w:i/>
          <w:iCs/>
          <w:lang w:val="en-GB"/>
        </w:rPr>
        <w:t>EUTRA-PresenceAntennaPort1</w:t>
      </w:r>
      <w:r w:rsidRPr="002D141C">
        <w:rPr>
          <w:lang w:val="en-GB"/>
        </w:rPr>
        <w:t xml:space="preserve"> information element</w:t>
      </w:r>
    </w:p>
    <w:p w14:paraId="08681E9C" w14:textId="77777777" w:rsidR="002C5D28" w:rsidRPr="002D141C" w:rsidRDefault="002C5D28" w:rsidP="002D141C">
      <w:pPr>
        <w:pStyle w:val="PL"/>
        <w:rPr>
          <w:color w:val="808080"/>
        </w:rPr>
      </w:pPr>
      <w:r w:rsidRPr="002D141C">
        <w:rPr>
          <w:color w:val="808080"/>
        </w:rPr>
        <w:t>-- ASN1START</w:t>
      </w:r>
    </w:p>
    <w:p w14:paraId="1D6AF98D" w14:textId="2433447E" w:rsidR="002C5D28" w:rsidRPr="002D141C" w:rsidRDefault="002C5D28" w:rsidP="002D141C">
      <w:pPr>
        <w:pStyle w:val="PL"/>
        <w:rPr>
          <w:color w:val="808080"/>
        </w:rPr>
      </w:pPr>
      <w:r w:rsidRPr="002D141C">
        <w:rPr>
          <w:color w:val="808080"/>
        </w:rPr>
        <w:t>-- TAG-EUTRA-PRESENCEANTENNAPORT1-START</w:t>
      </w:r>
    </w:p>
    <w:p w14:paraId="2BF45683" w14:textId="77777777" w:rsidR="002C5D28" w:rsidRPr="002D141C" w:rsidRDefault="002C5D28" w:rsidP="002D141C">
      <w:pPr>
        <w:pStyle w:val="PL"/>
      </w:pPr>
    </w:p>
    <w:p w14:paraId="57A7B395" w14:textId="77777777" w:rsidR="002C5D28" w:rsidRPr="002D141C" w:rsidRDefault="002C5D28" w:rsidP="002D141C">
      <w:pPr>
        <w:pStyle w:val="PL"/>
      </w:pPr>
      <w:r w:rsidRPr="002D141C">
        <w:t xml:space="preserve">EUTRA-PresenceAntennaPort1 ::=              </w:t>
      </w:r>
      <w:r w:rsidRPr="002D141C">
        <w:rPr>
          <w:color w:val="993366"/>
        </w:rPr>
        <w:t>BOOLEAN</w:t>
      </w:r>
    </w:p>
    <w:p w14:paraId="57A14CB8" w14:textId="77777777" w:rsidR="002C5D28" w:rsidRPr="002D141C" w:rsidRDefault="002C5D28" w:rsidP="002D141C">
      <w:pPr>
        <w:pStyle w:val="PL"/>
      </w:pPr>
    </w:p>
    <w:p w14:paraId="620916C4" w14:textId="5DD76978" w:rsidR="002C5D28" w:rsidRPr="002D141C" w:rsidRDefault="002C5D28" w:rsidP="002D141C">
      <w:pPr>
        <w:pStyle w:val="PL"/>
        <w:rPr>
          <w:color w:val="808080"/>
        </w:rPr>
      </w:pPr>
      <w:r w:rsidRPr="002D141C">
        <w:rPr>
          <w:color w:val="808080"/>
        </w:rPr>
        <w:t>-- TAG-EUTRA-PRESENCEANTENNAPORT1-STOP</w:t>
      </w:r>
    </w:p>
    <w:p w14:paraId="11BB5AF0" w14:textId="77777777" w:rsidR="002C5D28" w:rsidRPr="002D141C" w:rsidRDefault="002C5D28" w:rsidP="002D141C">
      <w:pPr>
        <w:pStyle w:val="PL"/>
        <w:rPr>
          <w:color w:val="808080"/>
        </w:rPr>
      </w:pPr>
      <w:r w:rsidRPr="002D141C">
        <w:rPr>
          <w:color w:val="808080"/>
        </w:rPr>
        <w:t>-- ASN1STOP</w:t>
      </w:r>
    </w:p>
    <w:p w14:paraId="5B9C54B8" w14:textId="77777777" w:rsidR="00C1597C" w:rsidRPr="002D141C" w:rsidRDefault="00C1597C" w:rsidP="00C1597C"/>
    <w:p w14:paraId="176B0524" w14:textId="77777777" w:rsidR="002C5D28" w:rsidRPr="002D141C" w:rsidRDefault="002C5D28" w:rsidP="002C5D28">
      <w:pPr>
        <w:pStyle w:val="Heading4"/>
        <w:rPr>
          <w:lang w:val="en-GB"/>
        </w:rPr>
      </w:pPr>
      <w:bookmarkStart w:id="6461" w:name="_Toc20426206"/>
      <w:bookmarkStart w:id="6462" w:name="_Toc29321603"/>
      <w:bookmarkStart w:id="6463" w:name="_Toc36219786"/>
      <w:bookmarkStart w:id="6464" w:name="_Toc36220462"/>
      <w:bookmarkStart w:id="6465" w:name="_Toc36513882"/>
      <w:bookmarkStart w:id="6466" w:name="_Toc46449941"/>
      <w:bookmarkStart w:id="6467" w:name="_Toc46489728"/>
      <w:bookmarkStart w:id="6468" w:name="_Toc52495562"/>
      <w:bookmarkStart w:id="6469" w:name="_Toc60781731"/>
      <w:bookmarkStart w:id="6470" w:name="_Toc139022068"/>
      <w:r w:rsidRPr="002D141C">
        <w:rPr>
          <w:lang w:val="en-GB"/>
        </w:rPr>
        <w:t>–</w:t>
      </w:r>
      <w:r w:rsidRPr="002D141C">
        <w:rPr>
          <w:lang w:val="en-GB"/>
        </w:rPr>
        <w:tab/>
      </w:r>
      <w:r w:rsidRPr="002D141C">
        <w:rPr>
          <w:i/>
          <w:lang w:val="en-GB"/>
        </w:rPr>
        <w:t>EUTRA-Q-OffsetRange</w:t>
      </w:r>
      <w:bookmarkEnd w:id="6461"/>
      <w:bookmarkEnd w:id="6462"/>
      <w:bookmarkEnd w:id="6463"/>
      <w:bookmarkEnd w:id="6464"/>
      <w:bookmarkEnd w:id="6465"/>
      <w:bookmarkEnd w:id="6466"/>
      <w:bookmarkEnd w:id="6467"/>
      <w:bookmarkEnd w:id="6468"/>
      <w:bookmarkEnd w:id="6469"/>
      <w:bookmarkEnd w:id="6470"/>
    </w:p>
    <w:p w14:paraId="7FB0F7F0" w14:textId="08D8CD37" w:rsidR="002C5D28" w:rsidRPr="002D141C" w:rsidRDefault="002C5D28" w:rsidP="002C5D28">
      <w:r w:rsidRPr="002D141C">
        <w:t xml:space="preserve">The IE </w:t>
      </w:r>
      <w:r w:rsidRPr="002D141C">
        <w:rPr>
          <w:i/>
          <w:noProof/>
        </w:rPr>
        <w:t>EUTRA-Q-OffsetRange</w:t>
      </w:r>
      <w:r w:rsidRPr="002D141C">
        <w:t xml:space="preserve"> is used to indicate a cell, or frequency specific offset to be applied when evaluating triggering conditions for measurement reporting. The value in dB. Value </w:t>
      </w:r>
      <w:r w:rsidRPr="002D141C">
        <w:rPr>
          <w:i/>
        </w:rPr>
        <w:t>dB-24</w:t>
      </w:r>
      <w:r w:rsidRPr="002D141C">
        <w:t xml:space="preserve"> corresponds to -24 dB,</w:t>
      </w:r>
      <w:r w:rsidR="00674B4B" w:rsidRPr="002D141C">
        <w:t xml:space="preserve"> value</w:t>
      </w:r>
      <w:r w:rsidRPr="002D141C">
        <w:t xml:space="preserve"> </w:t>
      </w:r>
      <w:r w:rsidRPr="002D141C">
        <w:rPr>
          <w:i/>
        </w:rPr>
        <w:t>dB-22</w:t>
      </w:r>
      <w:r w:rsidRPr="002D141C">
        <w:t xml:space="preserve"> corresponds to -22 dB and so on.</w:t>
      </w:r>
    </w:p>
    <w:p w14:paraId="4324A56D" w14:textId="77777777" w:rsidR="002C5D28" w:rsidRPr="002D141C" w:rsidRDefault="002C5D28" w:rsidP="002C5D28">
      <w:pPr>
        <w:pStyle w:val="TH"/>
        <w:rPr>
          <w:lang w:val="en-GB"/>
        </w:rPr>
      </w:pPr>
      <w:r w:rsidRPr="002D141C">
        <w:rPr>
          <w:bCs/>
          <w:i/>
          <w:iCs/>
          <w:lang w:val="en-GB"/>
        </w:rPr>
        <w:t xml:space="preserve">EUTRA-Q-OffsetRange </w:t>
      </w:r>
      <w:r w:rsidRPr="002D141C">
        <w:rPr>
          <w:lang w:val="en-GB"/>
        </w:rPr>
        <w:t>information element</w:t>
      </w:r>
    </w:p>
    <w:p w14:paraId="6FEB2E85" w14:textId="77777777" w:rsidR="002C5D28" w:rsidRPr="002D141C" w:rsidRDefault="002C5D28" w:rsidP="002D141C">
      <w:pPr>
        <w:pStyle w:val="PL"/>
        <w:rPr>
          <w:color w:val="808080"/>
        </w:rPr>
      </w:pPr>
      <w:r w:rsidRPr="002D141C">
        <w:rPr>
          <w:color w:val="808080"/>
        </w:rPr>
        <w:t>-- ASN1START</w:t>
      </w:r>
    </w:p>
    <w:p w14:paraId="0DA6C990" w14:textId="6EE58E68" w:rsidR="0067582E" w:rsidRPr="002D141C" w:rsidRDefault="0067582E" w:rsidP="002D141C">
      <w:pPr>
        <w:pStyle w:val="PL"/>
        <w:rPr>
          <w:color w:val="808080"/>
        </w:rPr>
      </w:pPr>
      <w:r w:rsidRPr="002D141C">
        <w:rPr>
          <w:color w:val="808080"/>
        </w:rPr>
        <w:t>-- TAG-EUTRA-Q-OFFSETRANGE-START</w:t>
      </w:r>
    </w:p>
    <w:p w14:paraId="2C64A20C" w14:textId="77777777" w:rsidR="002C5D28" w:rsidRPr="002D141C" w:rsidRDefault="002C5D28" w:rsidP="002D141C">
      <w:pPr>
        <w:pStyle w:val="PL"/>
      </w:pPr>
    </w:p>
    <w:p w14:paraId="2BA97868" w14:textId="77777777" w:rsidR="002C5D28" w:rsidRPr="002D141C" w:rsidRDefault="002C5D28" w:rsidP="002D141C">
      <w:pPr>
        <w:pStyle w:val="PL"/>
      </w:pPr>
      <w:bookmarkStart w:id="6471" w:name="_Hlk535257960"/>
      <w:r w:rsidRPr="002D141C">
        <w:t xml:space="preserve">EUTRA-Q-OffsetRange </w:t>
      </w:r>
      <w:bookmarkEnd w:id="6471"/>
      <w:r w:rsidRPr="002D141C">
        <w:t xml:space="preserve">::=                     </w:t>
      </w:r>
      <w:r w:rsidRPr="002D141C">
        <w:rPr>
          <w:color w:val="993366"/>
        </w:rPr>
        <w:t>ENUMERATED</w:t>
      </w:r>
      <w:r w:rsidRPr="002D141C">
        <w:t xml:space="preserve"> {</w:t>
      </w:r>
    </w:p>
    <w:p w14:paraId="1F7D03A7" w14:textId="77777777" w:rsidR="002C5D28" w:rsidRPr="002D141C" w:rsidRDefault="002C5D28" w:rsidP="002D141C">
      <w:pPr>
        <w:pStyle w:val="PL"/>
      </w:pPr>
      <w:r w:rsidRPr="002D141C">
        <w:t xml:space="preserve">                                                dB-24, dB-22, dB-20, dB-18, dB-16, dB-14,</w:t>
      </w:r>
    </w:p>
    <w:p w14:paraId="1A01D74A" w14:textId="77777777" w:rsidR="002C5D28" w:rsidRPr="002D141C" w:rsidRDefault="002C5D28" w:rsidP="002D141C">
      <w:pPr>
        <w:pStyle w:val="PL"/>
      </w:pPr>
      <w:r w:rsidRPr="002D141C">
        <w:t xml:space="preserve">                                                dB-12, dB-10, dB-8, dB-6, dB-5, dB-4, dB-3,</w:t>
      </w:r>
    </w:p>
    <w:p w14:paraId="53ACFF82" w14:textId="77777777" w:rsidR="002C5D28" w:rsidRPr="002D141C" w:rsidRDefault="002C5D28" w:rsidP="002D141C">
      <w:pPr>
        <w:pStyle w:val="PL"/>
      </w:pPr>
      <w:r w:rsidRPr="002D141C">
        <w:t xml:space="preserve">                                                dB-2, dB-1, dB0, dB1, dB2, dB3, dB4, dB5,</w:t>
      </w:r>
    </w:p>
    <w:p w14:paraId="2ED2FEF6" w14:textId="77777777" w:rsidR="002C5D28" w:rsidRPr="002D141C" w:rsidRDefault="002C5D28" w:rsidP="002D141C">
      <w:pPr>
        <w:pStyle w:val="PL"/>
      </w:pPr>
      <w:r w:rsidRPr="002D141C">
        <w:t xml:space="preserve">                                                dB6, dB8, dB10, dB12, dB14, dB16, dB18,</w:t>
      </w:r>
    </w:p>
    <w:p w14:paraId="6F8BE9F2" w14:textId="77777777" w:rsidR="002C5D28" w:rsidRPr="002D141C" w:rsidRDefault="002C5D28" w:rsidP="002D141C">
      <w:pPr>
        <w:pStyle w:val="PL"/>
      </w:pPr>
      <w:r w:rsidRPr="002D141C">
        <w:t xml:space="preserve">                                                dB20, dB22, dB24}</w:t>
      </w:r>
    </w:p>
    <w:p w14:paraId="659AED29" w14:textId="77777777" w:rsidR="002C5D28" w:rsidRPr="002D141C" w:rsidRDefault="002C5D28" w:rsidP="002D141C">
      <w:pPr>
        <w:pStyle w:val="PL"/>
      </w:pPr>
    </w:p>
    <w:p w14:paraId="075B734A" w14:textId="13D174DE" w:rsidR="0067582E" w:rsidRPr="002D141C" w:rsidRDefault="0067582E" w:rsidP="002D141C">
      <w:pPr>
        <w:pStyle w:val="PL"/>
        <w:rPr>
          <w:color w:val="808080"/>
        </w:rPr>
      </w:pPr>
      <w:r w:rsidRPr="002D141C">
        <w:rPr>
          <w:color w:val="808080"/>
        </w:rPr>
        <w:t>-- TAG-EUTRA-Q-OFFSETRANGE-STOP</w:t>
      </w:r>
    </w:p>
    <w:p w14:paraId="03892EAA" w14:textId="77777777" w:rsidR="002C5D28" w:rsidRPr="002D141C" w:rsidRDefault="002C5D28" w:rsidP="002D141C">
      <w:pPr>
        <w:pStyle w:val="PL"/>
        <w:rPr>
          <w:color w:val="808080"/>
        </w:rPr>
      </w:pPr>
      <w:r w:rsidRPr="002D141C">
        <w:rPr>
          <w:color w:val="808080"/>
        </w:rPr>
        <w:t>-- ASN1STOP</w:t>
      </w:r>
    </w:p>
    <w:p w14:paraId="40CFF165" w14:textId="77777777" w:rsidR="00C1597C" w:rsidRPr="002D141C" w:rsidRDefault="00C1597C" w:rsidP="00C1597C"/>
    <w:p w14:paraId="1305BFB8" w14:textId="77777777" w:rsidR="002C5D28" w:rsidRPr="002D141C" w:rsidRDefault="002C5D28" w:rsidP="002C5D28">
      <w:pPr>
        <w:pStyle w:val="Heading4"/>
        <w:rPr>
          <w:lang w:val="en-GB"/>
        </w:rPr>
      </w:pPr>
      <w:bookmarkStart w:id="6472" w:name="_Toc20426207"/>
      <w:bookmarkStart w:id="6473" w:name="_Toc29321604"/>
      <w:bookmarkStart w:id="6474" w:name="_Toc36219787"/>
      <w:bookmarkStart w:id="6475" w:name="_Toc36220463"/>
      <w:bookmarkStart w:id="6476" w:name="_Toc36513883"/>
      <w:bookmarkStart w:id="6477" w:name="_Toc46449942"/>
      <w:bookmarkStart w:id="6478" w:name="_Toc46489729"/>
      <w:bookmarkStart w:id="6479" w:name="_Toc52495563"/>
      <w:bookmarkStart w:id="6480" w:name="_Toc60781732"/>
      <w:bookmarkStart w:id="6481" w:name="_Toc139022069"/>
      <w:r w:rsidRPr="002D141C">
        <w:rPr>
          <w:lang w:val="en-GB"/>
        </w:rPr>
        <w:t>–</w:t>
      </w:r>
      <w:r w:rsidRPr="002D141C">
        <w:rPr>
          <w:lang w:val="en-GB"/>
        </w:rPr>
        <w:tab/>
      </w:r>
      <w:r w:rsidRPr="002D141C">
        <w:rPr>
          <w:i/>
          <w:lang w:val="en-GB"/>
        </w:rPr>
        <w:t>OtherConfig</w:t>
      </w:r>
      <w:bookmarkEnd w:id="6472"/>
      <w:bookmarkEnd w:id="6473"/>
      <w:bookmarkEnd w:id="6474"/>
      <w:bookmarkEnd w:id="6475"/>
      <w:bookmarkEnd w:id="6476"/>
      <w:bookmarkEnd w:id="6477"/>
      <w:bookmarkEnd w:id="6478"/>
      <w:bookmarkEnd w:id="6479"/>
      <w:bookmarkEnd w:id="6480"/>
      <w:bookmarkEnd w:id="6481"/>
    </w:p>
    <w:p w14:paraId="5E98AC04" w14:textId="41956736" w:rsidR="002C5D28" w:rsidRPr="002D141C" w:rsidRDefault="002C5D28" w:rsidP="002C5D28">
      <w:pPr>
        <w:keepNext/>
        <w:keepLines/>
        <w:rPr>
          <w:iCs/>
        </w:rPr>
      </w:pPr>
      <w:r w:rsidRPr="002D141C">
        <w:rPr>
          <w:iCs/>
        </w:rPr>
        <w:t xml:space="preserve">The IE </w:t>
      </w:r>
      <w:r w:rsidRPr="002D141C">
        <w:rPr>
          <w:i/>
          <w:iCs/>
        </w:rPr>
        <w:t>OtherConfig</w:t>
      </w:r>
      <w:r w:rsidRPr="002D141C">
        <w:rPr>
          <w:iCs/>
        </w:rPr>
        <w:t xml:space="preserve"> contains configuration related to </w:t>
      </w:r>
      <w:r w:rsidR="00273FD8" w:rsidRPr="002D141C">
        <w:t xml:space="preserve">miscellaneous </w:t>
      </w:r>
      <w:r w:rsidRPr="002D141C">
        <w:rPr>
          <w:iCs/>
        </w:rPr>
        <w:t>other configuration</w:t>
      </w:r>
      <w:r w:rsidR="00273FD8" w:rsidRPr="002D141C">
        <w:rPr>
          <w:iCs/>
        </w:rPr>
        <w:t>s.</w:t>
      </w:r>
    </w:p>
    <w:p w14:paraId="220BFBCF" w14:textId="77777777" w:rsidR="002C5D28" w:rsidRPr="002D141C" w:rsidRDefault="002C5D28" w:rsidP="002C5D28">
      <w:pPr>
        <w:pStyle w:val="TH"/>
        <w:rPr>
          <w:bCs/>
          <w:i/>
          <w:iCs/>
          <w:lang w:val="en-GB"/>
        </w:rPr>
      </w:pPr>
      <w:r w:rsidRPr="002D141C">
        <w:rPr>
          <w:bCs/>
          <w:i/>
          <w:iCs/>
          <w:lang w:val="en-GB"/>
        </w:rPr>
        <w:t xml:space="preserve">OtherConfig </w:t>
      </w:r>
      <w:r w:rsidRPr="002D141C">
        <w:rPr>
          <w:bCs/>
          <w:iCs/>
          <w:lang w:val="en-GB"/>
        </w:rPr>
        <w:t>information element</w:t>
      </w:r>
    </w:p>
    <w:p w14:paraId="40C7EC52" w14:textId="77777777" w:rsidR="002C5D28" w:rsidRPr="002D141C" w:rsidRDefault="002C5D28" w:rsidP="002D141C">
      <w:pPr>
        <w:pStyle w:val="PL"/>
        <w:rPr>
          <w:color w:val="808080"/>
        </w:rPr>
      </w:pPr>
      <w:r w:rsidRPr="002D141C">
        <w:rPr>
          <w:color w:val="808080"/>
        </w:rPr>
        <w:t>-- ASN1START</w:t>
      </w:r>
    </w:p>
    <w:p w14:paraId="50C1E180" w14:textId="77777777" w:rsidR="002C5D28" w:rsidRPr="002D141C" w:rsidRDefault="002C5D28" w:rsidP="002D141C">
      <w:pPr>
        <w:pStyle w:val="PL"/>
        <w:rPr>
          <w:color w:val="808080"/>
        </w:rPr>
      </w:pPr>
      <w:r w:rsidRPr="002D141C">
        <w:rPr>
          <w:color w:val="808080"/>
        </w:rPr>
        <w:t>-- TAG-OTHERCONFIG-START</w:t>
      </w:r>
    </w:p>
    <w:p w14:paraId="38F4D1ED" w14:textId="77777777" w:rsidR="002C5D28" w:rsidRPr="002D141C" w:rsidRDefault="002C5D28" w:rsidP="002D141C">
      <w:pPr>
        <w:pStyle w:val="PL"/>
      </w:pPr>
    </w:p>
    <w:p w14:paraId="2326568D" w14:textId="77777777" w:rsidR="002C5D28" w:rsidRPr="002D141C" w:rsidRDefault="002C5D28" w:rsidP="002D141C">
      <w:pPr>
        <w:pStyle w:val="PL"/>
      </w:pPr>
      <w:r w:rsidRPr="002D141C">
        <w:t xml:space="preserve">OtherConfig ::=                 </w:t>
      </w:r>
      <w:r w:rsidRPr="002D141C">
        <w:rPr>
          <w:color w:val="993366"/>
        </w:rPr>
        <w:t>SEQUENCE</w:t>
      </w:r>
      <w:r w:rsidRPr="002D141C">
        <w:t xml:space="preserve"> {</w:t>
      </w:r>
    </w:p>
    <w:p w14:paraId="10D336D1" w14:textId="77777777" w:rsidR="002C5D28" w:rsidRPr="002D141C" w:rsidRDefault="002C5D28" w:rsidP="002D141C">
      <w:pPr>
        <w:pStyle w:val="PL"/>
      </w:pPr>
      <w:r w:rsidRPr="002D141C">
        <w:t xml:space="preserve">    delayBudgetReportingConfig  </w:t>
      </w:r>
      <w:r w:rsidRPr="002D141C">
        <w:rPr>
          <w:color w:val="993366"/>
        </w:rPr>
        <w:t>CHOICE</w:t>
      </w:r>
      <w:r w:rsidRPr="002D141C">
        <w:t>{</w:t>
      </w:r>
    </w:p>
    <w:p w14:paraId="11EAB05E" w14:textId="521A9564" w:rsidR="002C5D28" w:rsidRPr="002D141C" w:rsidRDefault="002C5D28" w:rsidP="002D141C">
      <w:pPr>
        <w:pStyle w:val="PL"/>
      </w:pPr>
      <w:r w:rsidRPr="002D141C">
        <w:t xml:space="preserve">        release                 </w:t>
      </w:r>
      <w:r w:rsidRPr="002D141C">
        <w:rPr>
          <w:color w:val="993366"/>
        </w:rPr>
        <w:t>NULL</w:t>
      </w:r>
      <w:r w:rsidRPr="002D141C">
        <w:t>,</w:t>
      </w:r>
    </w:p>
    <w:p w14:paraId="737CC1B7" w14:textId="1D0ECFFC" w:rsidR="002C5D28" w:rsidRPr="002D141C" w:rsidRDefault="002C5D28" w:rsidP="002D141C">
      <w:pPr>
        <w:pStyle w:val="PL"/>
      </w:pPr>
      <w:r w:rsidRPr="002D141C">
        <w:t xml:space="preserve">        setup                   </w:t>
      </w:r>
      <w:r w:rsidRPr="002D141C">
        <w:rPr>
          <w:color w:val="993366"/>
        </w:rPr>
        <w:t>SEQUENCE</w:t>
      </w:r>
      <w:r w:rsidRPr="002D141C">
        <w:t>{</w:t>
      </w:r>
    </w:p>
    <w:p w14:paraId="142072D5" w14:textId="69FC91B3" w:rsidR="002C5D28" w:rsidRPr="002D141C" w:rsidRDefault="002C5D28" w:rsidP="002D141C">
      <w:pPr>
        <w:pStyle w:val="PL"/>
      </w:pPr>
      <w:r w:rsidRPr="002D141C">
        <w:t xml:space="preserve">            delayBudgetReportingProhibitTimer   </w:t>
      </w:r>
      <w:r w:rsidRPr="002D141C">
        <w:rPr>
          <w:color w:val="993366"/>
        </w:rPr>
        <w:t>ENUMERATED</w:t>
      </w:r>
      <w:r w:rsidRPr="002D141C">
        <w:t xml:space="preserve"> {s0, s0dot4, s0dot8, s1dot6, s3, s6, s12, s30}</w:t>
      </w:r>
    </w:p>
    <w:p w14:paraId="3BE217D7" w14:textId="01FC43CF" w:rsidR="002C5D28" w:rsidRPr="002D141C" w:rsidRDefault="002C5D28" w:rsidP="002D141C">
      <w:pPr>
        <w:pStyle w:val="PL"/>
      </w:pPr>
      <w:r w:rsidRPr="002D141C">
        <w:t xml:space="preserve">        }</w:t>
      </w:r>
    </w:p>
    <w:p w14:paraId="6BB9715D" w14:textId="77777777" w:rsidR="002C5D28" w:rsidRPr="002D141C" w:rsidRDefault="002C5D28" w:rsidP="002D141C">
      <w:pPr>
        <w:pStyle w:val="PL"/>
        <w:rPr>
          <w:color w:val="808080"/>
        </w:rPr>
      </w:pPr>
      <w:r w:rsidRPr="002D141C">
        <w:t xml:space="preserve">    }                                                               </w:t>
      </w:r>
      <w:r w:rsidR="00E94CEB" w:rsidRPr="002D141C">
        <w:t xml:space="preserve">                                      </w:t>
      </w:r>
      <w:r w:rsidRPr="002D141C">
        <w:rPr>
          <w:color w:val="993366"/>
        </w:rPr>
        <w:t>OPTIONAL</w:t>
      </w:r>
      <w:r w:rsidRPr="002D141C">
        <w:t xml:space="preserve">        </w:t>
      </w:r>
      <w:r w:rsidRPr="002D141C">
        <w:rPr>
          <w:color w:val="808080"/>
        </w:rPr>
        <w:t xml:space="preserve">-- Need </w:t>
      </w:r>
      <w:r w:rsidR="003B0B04" w:rsidRPr="002D141C">
        <w:rPr>
          <w:color w:val="808080"/>
        </w:rPr>
        <w:t>M</w:t>
      </w:r>
    </w:p>
    <w:p w14:paraId="443EE9F5" w14:textId="77777777" w:rsidR="002C5D28" w:rsidRPr="002D141C" w:rsidRDefault="002C5D28" w:rsidP="002D141C">
      <w:pPr>
        <w:pStyle w:val="PL"/>
      </w:pPr>
      <w:r w:rsidRPr="002D141C">
        <w:t>}</w:t>
      </w:r>
    </w:p>
    <w:p w14:paraId="3CA22882" w14:textId="77777777" w:rsidR="003B0B04" w:rsidRPr="002D141C" w:rsidRDefault="003B0B04" w:rsidP="002D141C">
      <w:pPr>
        <w:pStyle w:val="PL"/>
      </w:pPr>
    </w:p>
    <w:p w14:paraId="33F8C829" w14:textId="77777777" w:rsidR="003B0B04" w:rsidRPr="002D141C" w:rsidRDefault="003B0B04" w:rsidP="002D141C">
      <w:pPr>
        <w:pStyle w:val="PL"/>
      </w:pPr>
      <w:r w:rsidRPr="002D141C">
        <w:t xml:space="preserve">OtherConfig-v1540 ::=           </w:t>
      </w:r>
      <w:r w:rsidRPr="002D141C">
        <w:rPr>
          <w:color w:val="993366"/>
        </w:rPr>
        <w:t>SEQUENCE</w:t>
      </w:r>
      <w:r w:rsidRPr="002D141C">
        <w:t xml:space="preserve"> {</w:t>
      </w:r>
    </w:p>
    <w:p w14:paraId="6A23AAED" w14:textId="77777777" w:rsidR="003B0B04" w:rsidRPr="002D141C" w:rsidRDefault="003B0B04" w:rsidP="002D141C">
      <w:pPr>
        <w:pStyle w:val="PL"/>
        <w:rPr>
          <w:color w:val="808080"/>
        </w:rPr>
      </w:pPr>
      <w:r w:rsidRPr="002D141C">
        <w:t xml:space="preserve">    overheatingAssistanceConfig     SetupRelease {OverheatingAssistanceConfig}    </w:t>
      </w:r>
      <w:r w:rsidR="00E94CEB" w:rsidRPr="002D141C">
        <w:t xml:space="preserve">                        </w:t>
      </w:r>
      <w:r w:rsidRPr="002D141C">
        <w:rPr>
          <w:color w:val="993366"/>
        </w:rPr>
        <w:t>OPTIONAL</w:t>
      </w:r>
      <w:r w:rsidRPr="002D141C">
        <w:t xml:space="preserve">, </w:t>
      </w:r>
      <w:r w:rsidRPr="002D141C">
        <w:rPr>
          <w:color w:val="808080"/>
        </w:rPr>
        <w:t>-- Need M</w:t>
      </w:r>
    </w:p>
    <w:p w14:paraId="756144B9" w14:textId="77777777" w:rsidR="003B0B04" w:rsidRPr="002D141C" w:rsidRDefault="003B0B04" w:rsidP="002D141C">
      <w:pPr>
        <w:pStyle w:val="PL"/>
      </w:pPr>
      <w:r w:rsidRPr="002D141C">
        <w:t xml:space="preserve">    ...</w:t>
      </w:r>
    </w:p>
    <w:p w14:paraId="2F966C5D" w14:textId="77777777" w:rsidR="003B0B04" w:rsidRPr="002D141C" w:rsidRDefault="003B0B04" w:rsidP="002D141C">
      <w:pPr>
        <w:pStyle w:val="PL"/>
      </w:pPr>
      <w:r w:rsidRPr="002D141C">
        <w:t>}</w:t>
      </w:r>
    </w:p>
    <w:p w14:paraId="38C7E8B4" w14:textId="77777777" w:rsidR="003B0B04" w:rsidRPr="002D141C" w:rsidRDefault="003B0B04" w:rsidP="002D141C">
      <w:pPr>
        <w:pStyle w:val="PL"/>
      </w:pPr>
    </w:p>
    <w:p w14:paraId="68370EB7" w14:textId="77777777" w:rsidR="003B0B04" w:rsidRPr="002D141C" w:rsidRDefault="003B0B04" w:rsidP="002D141C">
      <w:pPr>
        <w:pStyle w:val="PL"/>
      </w:pPr>
      <w:r w:rsidRPr="002D141C">
        <w:t xml:space="preserve">OverheatingAssistanceConfig ::= </w:t>
      </w:r>
      <w:r w:rsidRPr="002D141C">
        <w:rPr>
          <w:color w:val="993366"/>
        </w:rPr>
        <w:t>SEQUENCE</w:t>
      </w:r>
      <w:r w:rsidRPr="002D141C">
        <w:t xml:space="preserve"> {</w:t>
      </w:r>
    </w:p>
    <w:p w14:paraId="233C6DB4" w14:textId="77777777" w:rsidR="003B0B04" w:rsidRPr="002D141C" w:rsidRDefault="003B0B04" w:rsidP="002D141C">
      <w:pPr>
        <w:pStyle w:val="PL"/>
      </w:pPr>
      <w:r w:rsidRPr="002D141C">
        <w:t xml:space="preserve">    overheatingIndicationProhibitTimer    </w:t>
      </w:r>
      <w:r w:rsidRPr="002D141C">
        <w:rPr>
          <w:color w:val="993366"/>
        </w:rPr>
        <w:t>ENUMERATED</w:t>
      </w:r>
      <w:r w:rsidRPr="002D141C">
        <w:t xml:space="preserve"> {s0, s0dot5, s1, s2, s5, s10, s20, s30,</w:t>
      </w:r>
    </w:p>
    <w:p w14:paraId="60496975" w14:textId="77777777" w:rsidR="003B0B04" w:rsidRPr="002D141C" w:rsidRDefault="003B0B04" w:rsidP="002D141C">
      <w:pPr>
        <w:pStyle w:val="PL"/>
      </w:pPr>
      <w:r w:rsidRPr="002D141C">
        <w:t xml:space="preserve">                                          s60, s90, s120, s300, s600, spare3, spare2, spare1}</w:t>
      </w:r>
    </w:p>
    <w:p w14:paraId="7B5F89E3" w14:textId="77777777" w:rsidR="003B0B04" w:rsidRPr="002D141C" w:rsidRDefault="003B0B04" w:rsidP="002D141C">
      <w:pPr>
        <w:pStyle w:val="PL"/>
      </w:pPr>
      <w:r w:rsidRPr="002D141C">
        <w:t>}</w:t>
      </w:r>
    </w:p>
    <w:p w14:paraId="1B39C83F" w14:textId="77777777" w:rsidR="002C5D28" w:rsidRPr="002D141C" w:rsidRDefault="002C5D28" w:rsidP="002D141C">
      <w:pPr>
        <w:pStyle w:val="PL"/>
      </w:pPr>
    </w:p>
    <w:p w14:paraId="12C3D941" w14:textId="77777777" w:rsidR="002C5D28" w:rsidRPr="002D141C" w:rsidRDefault="002C5D28" w:rsidP="002D141C">
      <w:pPr>
        <w:pStyle w:val="PL"/>
        <w:rPr>
          <w:color w:val="808080"/>
        </w:rPr>
      </w:pPr>
      <w:r w:rsidRPr="002D141C">
        <w:rPr>
          <w:color w:val="808080"/>
        </w:rPr>
        <w:t>-- TAG-OTHERCONFIG-STOP</w:t>
      </w:r>
    </w:p>
    <w:p w14:paraId="7E724736" w14:textId="77777777" w:rsidR="002C5D28" w:rsidRPr="002D141C" w:rsidRDefault="002C5D28" w:rsidP="002D141C">
      <w:pPr>
        <w:pStyle w:val="PL"/>
        <w:rPr>
          <w:color w:val="808080"/>
        </w:rPr>
      </w:pPr>
      <w:r w:rsidRPr="002D141C">
        <w:rPr>
          <w:color w:val="808080"/>
        </w:rPr>
        <w:t>-- ASN1STOP</w:t>
      </w:r>
    </w:p>
    <w:p w14:paraId="0122D017" w14:textId="77777777" w:rsidR="002C5D28" w:rsidRPr="002D141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4F8B" w:rsidRPr="002D141C" w14:paraId="1F9B24F7" w14:textId="77777777" w:rsidTr="006D357F">
        <w:trPr>
          <w:cantSplit/>
          <w:tblHeader/>
        </w:trPr>
        <w:tc>
          <w:tcPr>
            <w:tcW w:w="14317" w:type="dxa"/>
            <w:shd w:val="clear" w:color="auto" w:fill="auto"/>
          </w:tcPr>
          <w:p w14:paraId="2F95C45E" w14:textId="77777777" w:rsidR="002C5D28" w:rsidRPr="002D141C" w:rsidRDefault="002C5D28" w:rsidP="00F43D0B">
            <w:pPr>
              <w:pStyle w:val="TAH"/>
              <w:rPr>
                <w:lang w:val="en-GB" w:eastAsia="en-GB"/>
              </w:rPr>
            </w:pPr>
            <w:r w:rsidRPr="002D141C">
              <w:rPr>
                <w:i/>
                <w:noProof/>
                <w:lang w:val="en-GB" w:eastAsia="en-GB"/>
              </w:rPr>
              <w:t>OtherConfig</w:t>
            </w:r>
            <w:r w:rsidRPr="002D141C">
              <w:rPr>
                <w:iCs/>
                <w:noProof/>
                <w:lang w:val="en-GB" w:eastAsia="en-GB"/>
              </w:rPr>
              <w:t xml:space="preserve"> field descriptions</w:t>
            </w:r>
          </w:p>
        </w:tc>
      </w:tr>
      <w:tr w:rsidR="001C4F8B" w:rsidRPr="002D141C" w14:paraId="77F22864" w14:textId="77777777" w:rsidTr="006D357F">
        <w:trPr>
          <w:cantSplit/>
          <w:tblHeader/>
        </w:trPr>
        <w:tc>
          <w:tcPr>
            <w:tcW w:w="14317" w:type="dxa"/>
            <w:shd w:val="clear" w:color="auto" w:fill="auto"/>
          </w:tcPr>
          <w:p w14:paraId="1DE5DC68" w14:textId="77777777" w:rsidR="00F95F2F" w:rsidRPr="002D141C" w:rsidRDefault="002C5D28" w:rsidP="00F43D0B">
            <w:pPr>
              <w:pStyle w:val="TAL"/>
              <w:rPr>
                <w:b/>
                <w:bCs/>
                <w:i/>
                <w:noProof/>
                <w:lang w:val="en-GB" w:eastAsia="en-GB"/>
              </w:rPr>
            </w:pPr>
            <w:r w:rsidRPr="002D141C">
              <w:rPr>
                <w:b/>
                <w:bCs/>
                <w:i/>
                <w:noProof/>
                <w:lang w:val="en-GB" w:eastAsia="en-GB"/>
              </w:rPr>
              <w:t>delayBudgetReportingProhibitTimer</w:t>
            </w:r>
          </w:p>
          <w:p w14:paraId="16453440" w14:textId="641D7117" w:rsidR="002C5D28" w:rsidRPr="002D141C" w:rsidRDefault="002C5D28" w:rsidP="00F43D0B">
            <w:pPr>
              <w:pStyle w:val="TAL"/>
              <w:rPr>
                <w:b/>
                <w:bCs/>
                <w:i/>
                <w:noProof/>
                <w:lang w:val="en-GB" w:eastAsia="en-GB"/>
              </w:rPr>
            </w:pPr>
            <w:r w:rsidRPr="002D141C">
              <w:rPr>
                <w:bCs/>
                <w:noProof/>
                <w:lang w:val="en-GB" w:eastAsia="en-GB"/>
              </w:rPr>
              <w:t xml:space="preserve">Prohibit timer for delay budget reporting. Value in seconds. Value </w:t>
            </w:r>
            <w:r w:rsidRPr="002D141C">
              <w:rPr>
                <w:i/>
                <w:lang w:val="en-GB"/>
              </w:rPr>
              <w:t>s0</w:t>
            </w:r>
            <w:r w:rsidRPr="002D141C">
              <w:rPr>
                <w:bCs/>
                <w:noProof/>
                <w:lang w:val="en-GB" w:eastAsia="en-GB"/>
              </w:rPr>
              <w:t xml:space="preserve"> means prohibit timer is set to 0 second</w:t>
            </w:r>
            <w:r w:rsidR="004E6B12" w:rsidRPr="002D141C">
              <w:rPr>
                <w:bCs/>
                <w:noProof/>
                <w:lang w:val="en-GB" w:eastAsia="en-GB"/>
              </w:rPr>
              <w:t>s</w:t>
            </w:r>
            <w:r w:rsidRPr="002D141C">
              <w:rPr>
                <w:bCs/>
                <w:noProof/>
                <w:lang w:val="en-GB" w:eastAsia="en-GB"/>
              </w:rPr>
              <w:t xml:space="preserve">, value </w:t>
            </w:r>
            <w:r w:rsidRPr="002D141C">
              <w:rPr>
                <w:i/>
                <w:lang w:val="en-GB"/>
              </w:rPr>
              <w:t>s0dot4</w:t>
            </w:r>
            <w:r w:rsidRPr="002D141C">
              <w:rPr>
                <w:bCs/>
                <w:noProof/>
                <w:lang w:val="en-GB" w:eastAsia="en-GB"/>
              </w:rPr>
              <w:t xml:space="preserve"> means prohibit timer is set to 0.4 second</w:t>
            </w:r>
            <w:r w:rsidR="004E6B12" w:rsidRPr="002D141C">
              <w:rPr>
                <w:bCs/>
                <w:noProof/>
                <w:lang w:val="en-GB" w:eastAsia="en-GB"/>
              </w:rPr>
              <w:t>s</w:t>
            </w:r>
            <w:r w:rsidRPr="002D141C">
              <w:rPr>
                <w:bCs/>
                <w:noProof/>
                <w:lang w:val="en-GB" w:eastAsia="en-GB"/>
              </w:rPr>
              <w:t>, and so on.</w:t>
            </w:r>
          </w:p>
        </w:tc>
      </w:tr>
      <w:tr w:rsidR="001C4F8B" w:rsidRPr="002D141C" w14:paraId="47086C09" w14:textId="77777777" w:rsidTr="006D357F">
        <w:trPr>
          <w:cantSplit/>
          <w:tblHeader/>
        </w:trPr>
        <w:tc>
          <w:tcPr>
            <w:tcW w:w="14317" w:type="dxa"/>
            <w:shd w:val="clear" w:color="auto" w:fill="auto"/>
          </w:tcPr>
          <w:p w14:paraId="2004822C" w14:textId="77777777" w:rsidR="003B0B04" w:rsidRPr="002D141C" w:rsidRDefault="003B0B04" w:rsidP="00706D38">
            <w:pPr>
              <w:pStyle w:val="TAL"/>
              <w:rPr>
                <w:b/>
                <w:i/>
                <w:noProof/>
                <w:lang w:val="en-GB"/>
              </w:rPr>
            </w:pPr>
            <w:r w:rsidRPr="002D141C">
              <w:rPr>
                <w:b/>
                <w:i/>
                <w:noProof/>
                <w:lang w:val="en-GB"/>
              </w:rPr>
              <w:t>overheatingAssistanceConfig</w:t>
            </w:r>
          </w:p>
          <w:p w14:paraId="68029B30" w14:textId="77777777" w:rsidR="003B0B04" w:rsidRPr="002D141C" w:rsidRDefault="003B0B04" w:rsidP="00706D38">
            <w:pPr>
              <w:pStyle w:val="TAL"/>
              <w:rPr>
                <w:noProof/>
                <w:lang w:val="en-GB"/>
              </w:rPr>
            </w:pPr>
            <w:r w:rsidRPr="002D141C">
              <w:rPr>
                <w:noProof/>
                <w:lang w:val="en-GB"/>
              </w:rPr>
              <w:t xml:space="preserve">Configuration for the UE to report assistance information to </w:t>
            </w:r>
            <w:r w:rsidRPr="002D141C">
              <w:rPr>
                <w:lang w:val="en-GB" w:eastAsia="ja-JP"/>
              </w:rPr>
              <w:t>inform the gNB about UE detected internal overheating</w:t>
            </w:r>
            <w:r w:rsidRPr="002D141C">
              <w:rPr>
                <w:noProof/>
                <w:lang w:val="en-GB"/>
              </w:rPr>
              <w:t>.</w:t>
            </w:r>
          </w:p>
        </w:tc>
      </w:tr>
      <w:tr w:rsidR="003B0B04" w:rsidRPr="002D141C" w14:paraId="0A09B70C" w14:textId="77777777" w:rsidTr="006D357F">
        <w:trPr>
          <w:cantSplit/>
          <w:tblHeader/>
        </w:trPr>
        <w:tc>
          <w:tcPr>
            <w:tcW w:w="14317" w:type="dxa"/>
            <w:shd w:val="clear" w:color="auto" w:fill="auto"/>
          </w:tcPr>
          <w:p w14:paraId="292568D1" w14:textId="77777777" w:rsidR="003B0B04" w:rsidRPr="002D141C" w:rsidRDefault="003B0B04" w:rsidP="00706D38">
            <w:pPr>
              <w:pStyle w:val="TAL"/>
              <w:rPr>
                <w:b/>
                <w:i/>
                <w:noProof/>
                <w:lang w:val="en-GB"/>
              </w:rPr>
            </w:pPr>
            <w:r w:rsidRPr="002D141C">
              <w:rPr>
                <w:b/>
                <w:i/>
                <w:noProof/>
                <w:lang w:val="en-GB"/>
              </w:rPr>
              <w:t>overheatingIndicationProhibitTimer</w:t>
            </w:r>
          </w:p>
          <w:p w14:paraId="1B32E1B6" w14:textId="58886183" w:rsidR="003B0B04" w:rsidRPr="002D141C" w:rsidRDefault="003B0B04" w:rsidP="00706D38">
            <w:pPr>
              <w:pStyle w:val="TAL"/>
              <w:rPr>
                <w:noProof/>
                <w:lang w:val="en-GB"/>
              </w:rPr>
            </w:pPr>
            <w:r w:rsidRPr="002D141C">
              <w:rPr>
                <w:noProof/>
                <w:lang w:val="en-GB"/>
              </w:rPr>
              <w:t xml:space="preserve">Prohibit timer for overheating assistance information reporting. Value in seconds. Value </w:t>
            </w:r>
            <w:r w:rsidRPr="002D141C">
              <w:rPr>
                <w:i/>
                <w:lang w:val="en-GB"/>
              </w:rPr>
              <w:t>s0</w:t>
            </w:r>
            <w:r w:rsidRPr="002D141C">
              <w:rPr>
                <w:noProof/>
                <w:lang w:val="en-GB"/>
              </w:rPr>
              <w:t xml:space="preserve"> means prohibit timer is set to 0 seconds, value </w:t>
            </w:r>
            <w:r w:rsidRPr="002D141C">
              <w:rPr>
                <w:i/>
                <w:lang w:val="en-GB"/>
              </w:rPr>
              <w:t>s0dot5</w:t>
            </w:r>
            <w:r w:rsidRPr="002D141C">
              <w:rPr>
                <w:noProof/>
                <w:lang w:val="en-GB"/>
              </w:rPr>
              <w:t xml:space="preserve"> means prohibit timer is set to 0.5 second</w:t>
            </w:r>
            <w:r w:rsidR="004E6B12" w:rsidRPr="002D141C">
              <w:rPr>
                <w:noProof/>
                <w:lang w:val="en-GB"/>
              </w:rPr>
              <w:t>s</w:t>
            </w:r>
            <w:r w:rsidRPr="002D141C">
              <w:rPr>
                <w:noProof/>
                <w:lang w:val="en-GB"/>
              </w:rPr>
              <w:t xml:space="preserve">, value </w:t>
            </w:r>
            <w:r w:rsidRPr="002D141C">
              <w:rPr>
                <w:i/>
                <w:lang w:val="en-GB"/>
              </w:rPr>
              <w:t>s1</w:t>
            </w:r>
            <w:r w:rsidRPr="002D141C">
              <w:rPr>
                <w:noProof/>
                <w:lang w:val="en-GB"/>
              </w:rPr>
              <w:t xml:space="preserve"> means prohibit timer is set to 1 second and so on.</w:t>
            </w:r>
          </w:p>
        </w:tc>
      </w:tr>
    </w:tbl>
    <w:p w14:paraId="31BFF61E" w14:textId="77777777" w:rsidR="00C1597C" w:rsidRPr="002D141C" w:rsidRDefault="00C1597C" w:rsidP="00C1597C"/>
    <w:p w14:paraId="2C519D90" w14:textId="77777777" w:rsidR="002C5D28" w:rsidRPr="002D141C" w:rsidRDefault="002C5D28" w:rsidP="002C5D28">
      <w:pPr>
        <w:pStyle w:val="Heading4"/>
        <w:rPr>
          <w:lang w:val="en-GB"/>
        </w:rPr>
      </w:pPr>
      <w:bookmarkStart w:id="6482" w:name="_Toc20426208"/>
      <w:bookmarkStart w:id="6483" w:name="_Toc29321605"/>
      <w:bookmarkStart w:id="6484" w:name="_Toc36219788"/>
      <w:bookmarkStart w:id="6485" w:name="_Toc36220464"/>
      <w:bookmarkStart w:id="6486" w:name="_Toc36513884"/>
      <w:bookmarkStart w:id="6487" w:name="_Toc46449943"/>
      <w:bookmarkStart w:id="6488" w:name="_Toc46489730"/>
      <w:bookmarkStart w:id="6489" w:name="_Toc52495564"/>
      <w:bookmarkStart w:id="6490" w:name="_Toc60781733"/>
      <w:bookmarkStart w:id="6491" w:name="_Toc139022070"/>
      <w:r w:rsidRPr="002D141C">
        <w:rPr>
          <w:lang w:val="en-GB"/>
        </w:rPr>
        <w:t>–</w:t>
      </w:r>
      <w:r w:rsidRPr="002D141C">
        <w:rPr>
          <w:lang w:val="en-GB"/>
        </w:rPr>
        <w:tab/>
      </w:r>
      <w:r w:rsidRPr="002D141C">
        <w:rPr>
          <w:i/>
          <w:lang w:val="en-GB"/>
        </w:rPr>
        <w:t>RRC-TransactionIdentifier</w:t>
      </w:r>
      <w:bookmarkEnd w:id="6482"/>
      <w:bookmarkEnd w:id="6483"/>
      <w:bookmarkEnd w:id="6484"/>
      <w:bookmarkEnd w:id="6485"/>
      <w:bookmarkEnd w:id="6486"/>
      <w:bookmarkEnd w:id="6487"/>
      <w:bookmarkEnd w:id="6488"/>
      <w:bookmarkEnd w:id="6489"/>
      <w:bookmarkEnd w:id="6490"/>
      <w:bookmarkEnd w:id="6491"/>
    </w:p>
    <w:p w14:paraId="52166DC9" w14:textId="77777777" w:rsidR="002C5D28" w:rsidRPr="002D141C" w:rsidRDefault="002C5D28" w:rsidP="002C5D28">
      <w:r w:rsidRPr="002D141C">
        <w:t xml:space="preserve">The IE </w:t>
      </w:r>
      <w:r w:rsidRPr="002D141C">
        <w:rPr>
          <w:i/>
        </w:rPr>
        <w:t>RRC-TransactionIdentifier</w:t>
      </w:r>
      <w:r w:rsidRPr="002D141C">
        <w:t xml:space="preserve"> is used, together with the message type, for the identification of an RRC procedure (transaction).</w:t>
      </w:r>
    </w:p>
    <w:p w14:paraId="417E9501" w14:textId="77777777" w:rsidR="002C5D28" w:rsidRPr="002D141C" w:rsidRDefault="002C5D28" w:rsidP="002C5D28">
      <w:pPr>
        <w:pStyle w:val="TH"/>
        <w:rPr>
          <w:lang w:val="en-GB"/>
        </w:rPr>
      </w:pPr>
      <w:r w:rsidRPr="002D141C">
        <w:rPr>
          <w:i/>
          <w:lang w:val="en-GB"/>
        </w:rPr>
        <w:t>RRC-TransactionIdentifier</w:t>
      </w:r>
      <w:r w:rsidRPr="002D141C">
        <w:rPr>
          <w:lang w:val="en-GB"/>
        </w:rPr>
        <w:t xml:space="preserve"> information element</w:t>
      </w:r>
    </w:p>
    <w:p w14:paraId="3027312A" w14:textId="77777777" w:rsidR="002C5D28" w:rsidRPr="002D141C" w:rsidRDefault="002C5D28" w:rsidP="002D141C">
      <w:pPr>
        <w:pStyle w:val="PL"/>
        <w:rPr>
          <w:color w:val="808080"/>
        </w:rPr>
      </w:pPr>
      <w:r w:rsidRPr="002D141C">
        <w:rPr>
          <w:color w:val="808080"/>
        </w:rPr>
        <w:t>-- ASN1START</w:t>
      </w:r>
    </w:p>
    <w:p w14:paraId="6A95DE04" w14:textId="77777777" w:rsidR="002C5D28" w:rsidRPr="002D141C" w:rsidRDefault="002C5D28" w:rsidP="002D141C">
      <w:pPr>
        <w:pStyle w:val="PL"/>
        <w:rPr>
          <w:color w:val="808080"/>
        </w:rPr>
      </w:pPr>
      <w:r w:rsidRPr="002D141C">
        <w:rPr>
          <w:color w:val="808080"/>
        </w:rPr>
        <w:t>-- TAG-RRC-TRANSACTIONIDENTIFIER-START</w:t>
      </w:r>
    </w:p>
    <w:p w14:paraId="12731D6B" w14:textId="77777777" w:rsidR="002C5D28" w:rsidRPr="002D141C" w:rsidRDefault="002C5D28" w:rsidP="002D141C">
      <w:pPr>
        <w:pStyle w:val="PL"/>
      </w:pPr>
    </w:p>
    <w:p w14:paraId="653C3CCE" w14:textId="77777777" w:rsidR="002C5D28" w:rsidRPr="002D141C" w:rsidRDefault="002C5D28" w:rsidP="002D141C">
      <w:pPr>
        <w:pStyle w:val="PL"/>
      </w:pPr>
      <w:r w:rsidRPr="002D141C">
        <w:t xml:space="preserve">RRC-TransactionIdentifier ::=       </w:t>
      </w:r>
      <w:r w:rsidRPr="002D141C">
        <w:rPr>
          <w:color w:val="993366"/>
        </w:rPr>
        <w:t>INTEGER</w:t>
      </w:r>
      <w:r w:rsidRPr="002D141C">
        <w:t xml:space="preserve"> (0..3)</w:t>
      </w:r>
    </w:p>
    <w:p w14:paraId="52F587BF" w14:textId="77777777" w:rsidR="002C5D28" w:rsidRPr="002D141C" w:rsidRDefault="002C5D28" w:rsidP="002D141C">
      <w:pPr>
        <w:pStyle w:val="PL"/>
      </w:pPr>
    </w:p>
    <w:p w14:paraId="30658D38" w14:textId="77777777" w:rsidR="002C5D28" w:rsidRPr="002D141C" w:rsidRDefault="002C5D28" w:rsidP="002D141C">
      <w:pPr>
        <w:pStyle w:val="PL"/>
        <w:rPr>
          <w:color w:val="808080"/>
        </w:rPr>
      </w:pPr>
      <w:r w:rsidRPr="002D141C">
        <w:rPr>
          <w:color w:val="808080"/>
        </w:rPr>
        <w:t>-- TAG-RRC-TRANSACTIONIDENTIFIER-STOP</w:t>
      </w:r>
    </w:p>
    <w:p w14:paraId="42E76739" w14:textId="77777777" w:rsidR="002C5D28" w:rsidRPr="002D141C" w:rsidRDefault="002C5D28" w:rsidP="002D141C">
      <w:pPr>
        <w:pStyle w:val="PL"/>
        <w:rPr>
          <w:color w:val="808080"/>
        </w:rPr>
      </w:pPr>
      <w:r w:rsidRPr="002D141C">
        <w:rPr>
          <w:color w:val="808080"/>
        </w:rPr>
        <w:t>-- ASN1STOP</w:t>
      </w:r>
    </w:p>
    <w:p w14:paraId="426FD34B" w14:textId="77777777" w:rsidR="002C5D28" w:rsidRPr="002D141C" w:rsidRDefault="002C5D28" w:rsidP="002C5D28"/>
    <w:p w14:paraId="5709B910" w14:textId="77777777" w:rsidR="002C5D28" w:rsidRPr="002D141C" w:rsidRDefault="002C5D28" w:rsidP="002C5D28">
      <w:pPr>
        <w:pStyle w:val="Heading2"/>
        <w:rPr>
          <w:lang w:val="en-GB"/>
        </w:rPr>
      </w:pPr>
      <w:bookmarkStart w:id="6492" w:name="_Toc20426209"/>
      <w:bookmarkStart w:id="6493" w:name="_Toc29321606"/>
      <w:bookmarkStart w:id="6494" w:name="_Toc36219789"/>
      <w:bookmarkStart w:id="6495" w:name="_Toc36220465"/>
      <w:bookmarkStart w:id="6496" w:name="_Toc36513885"/>
      <w:bookmarkStart w:id="6497" w:name="_Toc46449944"/>
      <w:bookmarkStart w:id="6498" w:name="_Toc46489731"/>
      <w:bookmarkStart w:id="6499" w:name="_Toc52495565"/>
      <w:bookmarkStart w:id="6500" w:name="_Toc60781734"/>
      <w:bookmarkStart w:id="6501" w:name="_Toc139022071"/>
      <w:r w:rsidRPr="002D141C">
        <w:rPr>
          <w:lang w:val="en-GB"/>
        </w:rPr>
        <w:t>6.4</w:t>
      </w:r>
      <w:r w:rsidRPr="002D141C">
        <w:rPr>
          <w:lang w:val="en-GB"/>
        </w:rPr>
        <w:tab/>
        <w:t>RRC multiplicity and type constraint values</w:t>
      </w:r>
      <w:bookmarkEnd w:id="6492"/>
      <w:bookmarkEnd w:id="6493"/>
      <w:bookmarkEnd w:id="6494"/>
      <w:bookmarkEnd w:id="6495"/>
      <w:bookmarkEnd w:id="6496"/>
      <w:bookmarkEnd w:id="6497"/>
      <w:bookmarkEnd w:id="6498"/>
      <w:bookmarkEnd w:id="6499"/>
      <w:bookmarkEnd w:id="6500"/>
      <w:bookmarkEnd w:id="6501"/>
    </w:p>
    <w:p w14:paraId="2B0D8C55" w14:textId="77777777" w:rsidR="002C5D28" w:rsidRPr="002D141C" w:rsidRDefault="002C5D28" w:rsidP="002C5D28">
      <w:pPr>
        <w:pStyle w:val="Heading3"/>
        <w:rPr>
          <w:lang w:val="en-GB"/>
        </w:rPr>
      </w:pPr>
      <w:bookmarkStart w:id="6502" w:name="_Toc20426210"/>
      <w:bookmarkStart w:id="6503" w:name="_Toc29321607"/>
      <w:bookmarkStart w:id="6504" w:name="_Toc36219790"/>
      <w:bookmarkStart w:id="6505" w:name="_Toc36220466"/>
      <w:bookmarkStart w:id="6506" w:name="_Toc36513886"/>
      <w:bookmarkStart w:id="6507" w:name="_Toc46449945"/>
      <w:bookmarkStart w:id="6508" w:name="_Toc46489732"/>
      <w:bookmarkStart w:id="6509" w:name="_Toc52495566"/>
      <w:bookmarkStart w:id="6510" w:name="_Toc60781735"/>
      <w:bookmarkStart w:id="6511" w:name="_Toc139022072"/>
      <w:r w:rsidRPr="002D141C">
        <w:rPr>
          <w:lang w:val="en-GB"/>
        </w:rPr>
        <w:t>–</w:t>
      </w:r>
      <w:r w:rsidRPr="002D141C">
        <w:rPr>
          <w:lang w:val="en-GB"/>
        </w:rPr>
        <w:tab/>
        <w:t>Multiplicity and type constraint definitions</w:t>
      </w:r>
      <w:bookmarkEnd w:id="6502"/>
      <w:bookmarkEnd w:id="6503"/>
      <w:bookmarkEnd w:id="6504"/>
      <w:bookmarkEnd w:id="6505"/>
      <w:bookmarkEnd w:id="6506"/>
      <w:bookmarkEnd w:id="6507"/>
      <w:bookmarkEnd w:id="6508"/>
      <w:bookmarkEnd w:id="6509"/>
      <w:bookmarkEnd w:id="6510"/>
      <w:bookmarkEnd w:id="6511"/>
    </w:p>
    <w:p w14:paraId="41CD5379" w14:textId="77777777" w:rsidR="002C5D28" w:rsidRPr="002D141C" w:rsidRDefault="002C5D28" w:rsidP="002D141C">
      <w:pPr>
        <w:pStyle w:val="PL"/>
        <w:rPr>
          <w:color w:val="808080"/>
        </w:rPr>
      </w:pPr>
      <w:r w:rsidRPr="002D141C">
        <w:rPr>
          <w:color w:val="808080"/>
        </w:rPr>
        <w:t>-- ASN1START</w:t>
      </w:r>
    </w:p>
    <w:p w14:paraId="7D082471" w14:textId="77777777" w:rsidR="002C5D28" w:rsidRPr="002D141C" w:rsidRDefault="002C5D28" w:rsidP="002D141C">
      <w:pPr>
        <w:pStyle w:val="PL"/>
        <w:rPr>
          <w:color w:val="808080"/>
        </w:rPr>
      </w:pPr>
      <w:r w:rsidRPr="002D141C">
        <w:rPr>
          <w:color w:val="808080"/>
        </w:rPr>
        <w:t>-- TAG-MULTIPLICITY-AND-TYPE-CONSTRAINT-DEFINITIONS-START</w:t>
      </w:r>
    </w:p>
    <w:p w14:paraId="3C6AFAF0" w14:textId="77777777" w:rsidR="002C5D28" w:rsidRPr="002D141C" w:rsidRDefault="002C5D28" w:rsidP="002D141C">
      <w:pPr>
        <w:pStyle w:val="PL"/>
      </w:pPr>
    </w:p>
    <w:p w14:paraId="6F2994A3" w14:textId="77777777" w:rsidR="002C5D28" w:rsidRPr="002D141C" w:rsidRDefault="002C5D28" w:rsidP="002D141C">
      <w:pPr>
        <w:pStyle w:val="PL"/>
        <w:rPr>
          <w:color w:val="808080"/>
        </w:rPr>
      </w:pPr>
      <w:r w:rsidRPr="002D141C">
        <w:t xml:space="preserve">maxBandComb                             </w:t>
      </w:r>
      <w:r w:rsidRPr="002D141C">
        <w:rPr>
          <w:color w:val="993366"/>
        </w:rPr>
        <w:t>INTEGER</w:t>
      </w:r>
      <w:r w:rsidRPr="002D141C">
        <w:t xml:space="preserve"> ::= 65536   </w:t>
      </w:r>
      <w:r w:rsidRPr="002D141C">
        <w:rPr>
          <w:color w:val="808080"/>
        </w:rPr>
        <w:t>-- Maximum number of DL band combinations</w:t>
      </w:r>
    </w:p>
    <w:p w14:paraId="29382E0C" w14:textId="77777777" w:rsidR="002C5D28" w:rsidRPr="002D141C" w:rsidRDefault="002C5D28" w:rsidP="002D141C">
      <w:pPr>
        <w:pStyle w:val="PL"/>
        <w:rPr>
          <w:color w:val="808080"/>
        </w:rPr>
      </w:pPr>
      <w:r w:rsidRPr="002D141C">
        <w:t xml:space="preserve">maxCellBlack                            </w:t>
      </w:r>
      <w:r w:rsidRPr="002D141C">
        <w:rPr>
          <w:color w:val="993366"/>
        </w:rPr>
        <w:t>INTEGER</w:t>
      </w:r>
      <w:r w:rsidRPr="002D141C">
        <w:t xml:space="preserve"> ::= 16      </w:t>
      </w:r>
      <w:r w:rsidRPr="002D141C">
        <w:rPr>
          <w:color w:val="808080"/>
        </w:rPr>
        <w:t>-- Maximum number of NR blacklisted cell ranges in SIB3, SIB4</w:t>
      </w:r>
    </w:p>
    <w:p w14:paraId="6B4B4D83" w14:textId="77777777" w:rsidR="002C5D28" w:rsidRPr="002D141C" w:rsidRDefault="002C5D28" w:rsidP="002D141C">
      <w:pPr>
        <w:pStyle w:val="PL"/>
        <w:rPr>
          <w:color w:val="808080"/>
        </w:rPr>
      </w:pPr>
      <w:r w:rsidRPr="002D141C">
        <w:t xml:space="preserve">maxCellInter                            </w:t>
      </w:r>
      <w:r w:rsidRPr="002D141C">
        <w:rPr>
          <w:color w:val="993366"/>
        </w:rPr>
        <w:t>INTEGER</w:t>
      </w:r>
      <w:r w:rsidRPr="002D141C">
        <w:t xml:space="preserve"> ::= 16      </w:t>
      </w:r>
      <w:r w:rsidRPr="002D141C">
        <w:rPr>
          <w:color w:val="808080"/>
        </w:rPr>
        <w:t>-- Maximum number of inter-Freq cells listed in SIB4</w:t>
      </w:r>
    </w:p>
    <w:p w14:paraId="42E97B8C" w14:textId="77777777" w:rsidR="002C5D28" w:rsidRPr="002D141C" w:rsidRDefault="002C5D28" w:rsidP="002D141C">
      <w:pPr>
        <w:pStyle w:val="PL"/>
        <w:rPr>
          <w:color w:val="808080"/>
        </w:rPr>
      </w:pPr>
      <w:r w:rsidRPr="002D141C">
        <w:t xml:space="preserve">maxCellIntra                            </w:t>
      </w:r>
      <w:r w:rsidRPr="002D141C">
        <w:rPr>
          <w:color w:val="993366"/>
        </w:rPr>
        <w:t>INTEGER</w:t>
      </w:r>
      <w:r w:rsidRPr="002D141C">
        <w:t xml:space="preserve"> ::= 16      </w:t>
      </w:r>
      <w:r w:rsidRPr="002D141C">
        <w:rPr>
          <w:color w:val="808080"/>
        </w:rPr>
        <w:t>-- Maximum number of intra-Freq cells listed in SIB3</w:t>
      </w:r>
    </w:p>
    <w:p w14:paraId="12358580" w14:textId="77777777" w:rsidR="00F95F2F" w:rsidRPr="002D141C" w:rsidRDefault="002C5D28" w:rsidP="002D141C">
      <w:pPr>
        <w:pStyle w:val="PL"/>
        <w:rPr>
          <w:color w:val="808080"/>
        </w:rPr>
      </w:pPr>
      <w:r w:rsidRPr="002D141C">
        <w:t xml:space="preserve">maxCellMeasEUTRA                        </w:t>
      </w:r>
      <w:r w:rsidRPr="002D141C">
        <w:rPr>
          <w:color w:val="993366"/>
        </w:rPr>
        <w:t>INTEGER</w:t>
      </w:r>
      <w:r w:rsidRPr="002D141C">
        <w:t xml:space="preserve"> ::= 32      </w:t>
      </w:r>
      <w:r w:rsidRPr="002D141C">
        <w:rPr>
          <w:color w:val="808080"/>
        </w:rPr>
        <w:t xml:space="preserve">-- Maximum number of cells in </w:t>
      </w:r>
      <w:r w:rsidR="00764FDA" w:rsidRPr="002D141C">
        <w:rPr>
          <w:color w:val="808080"/>
        </w:rPr>
        <w:t>E-UTRA</w:t>
      </w:r>
      <w:r w:rsidRPr="002D141C">
        <w:rPr>
          <w:color w:val="808080"/>
        </w:rPr>
        <w:t>N</w:t>
      </w:r>
    </w:p>
    <w:p w14:paraId="2A4F3899" w14:textId="77777777" w:rsidR="002C5D28" w:rsidRPr="002D141C" w:rsidRDefault="002C5D28" w:rsidP="002D141C">
      <w:pPr>
        <w:pStyle w:val="PL"/>
        <w:rPr>
          <w:color w:val="808080"/>
        </w:rPr>
      </w:pPr>
      <w:r w:rsidRPr="002D141C">
        <w:t xml:space="preserve">maxEARFCN                               </w:t>
      </w:r>
      <w:r w:rsidRPr="002D141C">
        <w:rPr>
          <w:color w:val="993366"/>
        </w:rPr>
        <w:t>INTEGER</w:t>
      </w:r>
      <w:r w:rsidRPr="002D141C">
        <w:t xml:space="preserve"> ::= 262143  </w:t>
      </w:r>
      <w:r w:rsidRPr="002D141C">
        <w:rPr>
          <w:color w:val="808080"/>
        </w:rPr>
        <w:t xml:space="preserve">-- Maximum value of </w:t>
      </w:r>
      <w:r w:rsidR="00764FDA" w:rsidRPr="002D141C">
        <w:rPr>
          <w:color w:val="808080"/>
        </w:rPr>
        <w:t>E-UTRA</w:t>
      </w:r>
      <w:r w:rsidRPr="002D141C">
        <w:rPr>
          <w:color w:val="808080"/>
        </w:rPr>
        <w:t xml:space="preserve"> carrier frequency</w:t>
      </w:r>
    </w:p>
    <w:p w14:paraId="0E91D289" w14:textId="4E9340A2" w:rsidR="008503AD" w:rsidRPr="002D141C" w:rsidRDefault="002C5D28" w:rsidP="002D141C">
      <w:pPr>
        <w:pStyle w:val="PL"/>
        <w:rPr>
          <w:color w:val="808080"/>
        </w:rPr>
      </w:pPr>
      <w:r w:rsidRPr="002D141C">
        <w:t xml:space="preserve">maxEUTRA-CellBlack                      </w:t>
      </w:r>
      <w:r w:rsidRPr="002D141C">
        <w:rPr>
          <w:color w:val="993366"/>
        </w:rPr>
        <w:t>INTEGER</w:t>
      </w:r>
      <w:r w:rsidRPr="002D141C">
        <w:t xml:space="preserve"> ::= 16      </w:t>
      </w:r>
      <w:r w:rsidRPr="002D141C">
        <w:rPr>
          <w:color w:val="808080"/>
        </w:rPr>
        <w:t xml:space="preserve">-- Maximum number of </w:t>
      </w:r>
      <w:r w:rsidR="00764FDA" w:rsidRPr="002D141C">
        <w:rPr>
          <w:color w:val="808080"/>
        </w:rPr>
        <w:t>E-UTRA</w:t>
      </w:r>
      <w:r w:rsidR="0041773F" w:rsidRPr="002D141C">
        <w:rPr>
          <w:color w:val="808080"/>
        </w:rPr>
        <w:t xml:space="preserve"> </w:t>
      </w:r>
      <w:r w:rsidRPr="002D141C">
        <w:rPr>
          <w:color w:val="808080"/>
        </w:rPr>
        <w:t>blacklisted physical cell identity ranges</w:t>
      </w:r>
    </w:p>
    <w:p w14:paraId="3C3B08CB" w14:textId="04E04885"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in SIB5</w:t>
      </w:r>
    </w:p>
    <w:p w14:paraId="3FCD2AF7" w14:textId="77777777" w:rsidR="002C5D28" w:rsidRPr="002D141C" w:rsidRDefault="002C5D28" w:rsidP="002D141C">
      <w:pPr>
        <w:pStyle w:val="PL"/>
        <w:rPr>
          <w:color w:val="808080"/>
        </w:rPr>
      </w:pPr>
      <w:r w:rsidRPr="002D141C">
        <w:t xml:space="preserve">maxEUTRA-NS-Pmax                        </w:t>
      </w:r>
      <w:r w:rsidRPr="002D141C">
        <w:rPr>
          <w:color w:val="993366"/>
        </w:rPr>
        <w:t>INTEGER</w:t>
      </w:r>
      <w:r w:rsidRPr="002D141C">
        <w:t xml:space="preserve"> ::= 8       </w:t>
      </w:r>
      <w:r w:rsidRPr="002D141C">
        <w:rPr>
          <w:color w:val="808080"/>
        </w:rPr>
        <w:t>-- Maximum number of NS and P-Max values per band</w:t>
      </w:r>
    </w:p>
    <w:p w14:paraId="3CF609B1" w14:textId="77777777" w:rsidR="002C5D28" w:rsidRPr="002D141C" w:rsidRDefault="002C5D28" w:rsidP="002D141C">
      <w:pPr>
        <w:pStyle w:val="PL"/>
        <w:rPr>
          <w:color w:val="808080"/>
        </w:rPr>
      </w:pPr>
      <w:r w:rsidRPr="002D141C">
        <w:t xml:space="preserve">maxMultiBands                           </w:t>
      </w:r>
      <w:r w:rsidRPr="002D141C">
        <w:rPr>
          <w:color w:val="993366"/>
        </w:rPr>
        <w:t>INTEGER</w:t>
      </w:r>
      <w:r w:rsidRPr="002D141C">
        <w:t xml:space="preserve"> ::= 8       </w:t>
      </w:r>
      <w:r w:rsidRPr="002D141C">
        <w:rPr>
          <w:color w:val="808080"/>
        </w:rPr>
        <w:t>-- Maximum number of additional frequency bands that a cell belongs to</w:t>
      </w:r>
    </w:p>
    <w:p w14:paraId="45DE9B79" w14:textId="60A0E791" w:rsidR="002C5D28" w:rsidRPr="002D141C" w:rsidRDefault="002C5D28" w:rsidP="002D141C">
      <w:pPr>
        <w:pStyle w:val="PL"/>
        <w:rPr>
          <w:color w:val="808080"/>
        </w:rPr>
      </w:pPr>
      <w:r w:rsidRPr="002D141C">
        <w:t xml:space="preserve">maxNARFCN                               </w:t>
      </w:r>
      <w:r w:rsidRPr="002D141C">
        <w:rPr>
          <w:color w:val="993366"/>
        </w:rPr>
        <w:t>INTEGER</w:t>
      </w:r>
      <w:r w:rsidRPr="002D141C">
        <w:t xml:space="preserve"> ::= 3279165 </w:t>
      </w:r>
      <w:r w:rsidRPr="002D141C">
        <w:rPr>
          <w:color w:val="808080"/>
        </w:rPr>
        <w:t>-- Maximum value of NR carrier frequency</w:t>
      </w:r>
    </w:p>
    <w:p w14:paraId="07FF5870" w14:textId="77777777" w:rsidR="002C5D28" w:rsidRPr="002D141C" w:rsidRDefault="002C5D28" w:rsidP="002D141C">
      <w:pPr>
        <w:pStyle w:val="PL"/>
        <w:rPr>
          <w:color w:val="808080"/>
        </w:rPr>
      </w:pPr>
      <w:r w:rsidRPr="002D141C">
        <w:t xml:space="preserve">maxNR-NS-Pmax                           </w:t>
      </w:r>
      <w:r w:rsidRPr="002D141C">
        <w:rPr>
          <w:color w:val="993366"/>
        </w:rPr>
        <w:t>INTEGER</w:t>
      </w:r>
      <w:r w:rsidRPr="002D141C">
        <w:t xml:space="preserve"> ::= 8       </w:t>
      </w:r>
      <w:r w:rsidRPr="002D141C">
        <w:rPr>
          <w:color w:val="808080"/>
        </w:rPr>
        <w:t>-- Maximum number of NS and P-Max values per band</w:t>
      </w:r>
    </w:p>
    <w:p w14:paraId="69F06E3E" w14:textId="77777777" w:rsidR="002C5D28" w:rsidRPr="002D141C" w:rsidRDefault="002C5D28" w:rsidP="002D141C">
      <w:pPr>
        <w:pStyle w:val="PL"/>
        <w:rPr>
          <w:color w:val="808080"/>
        </w:rPr>
      </w:pPr>
      <w:r w:rsidRPr="002D141C">
        <w:t xml:space="preserve">maxNrofServingCells                     </w:t>
      </w:r>
      <w:r w:rsidRPr="002D141C">
        <w:rPr>
          <w:color w:val="993366"/>
        </w:rPr>
        <w:t>INTEGER</w:t>
      </w:r>
      <w:r w:rsidRPr="002D141C">
        <w:t xml:space="preserve"> ::= 32      </w:t>
      </w:r>
      <w:r w:rsidRPr="002D141C">
        <w:rPr>
          <w:color w:val="808080"/>
        </w:rPr>
        <w:t>-- Max number of serving cells (SpCell</w:t>
      </w:r>
      <w:r w:rsidR="005A6A16" w:rsidRPr="002D141C">
        <w:rPr>
          <w:color w:val="808080"/>
        </w:rPr>
        <w:t>s</w:t>
      </w:r>
      <w:r w:rsidRPr="002D141C">
        <w:rPr>
          <w:color w:val="808080"/>
        </w:rPr>
        <w:t xml:space="preserve"> + SCells)</w:t>
      </w:r>
    </w:p>
    <w:p w14:paraId="47C22B25" w14:textId="752A2D79" w:rsidR="002C5D28" w:rsidRPr="002D141C" w:rsidRDefault="002C5D28" w:rsidP="002D141C">
      <w:pPr>
        <w:pStyle w:val="PL"/>
        <w:rPr>
          <w:color w:val="808080"/>
        </w:rPr>
      </w:pPr>
      <w:r w:rsidRPr="002D141C">
        <w:t xml:space="preserve">maxNrofServingCells-1                   </w:t>
      </w:r>
      <w:r w:rsidRPr="002D141C">
        <w:rPr>
          <w:color w:val="993366"/>
        </w:rPr>
        <w:t>INTEGER</w:t>
      </w:r>
      <w:r w:rsidRPr="002D141C">
        <w:t xml:space="preserve"> ::= 31      </w:t>
      </w:r>
      <w:r w:rsidRPr="002D141C">
        <w:rPr>
          <w:color w:val="808080"/>
        </w:rPr>
        <w:t>-- Max number of serving cells (SpCell</w:t>
      </w:r>
      <w:r w:rsidR="009F437A" w:rsidRPr="002D141C">
        <w:rPr>
          <w:color w:val="808080"/>
        </w:rPr>
        <w:t>s</w:t>
      </w:r>
      <w:r w:rsidRPr="002D141C">
        <w:rPr>
          <w:color w:val="808080"/>
        </w:rPr>
        <w:t xml:space="preserve"> + SCells) </w:t>
      </w:r>
      <w:r w:rsidR="00D400FD" w:rsidRPr="002D141C">
        <w:rPr>
          <w:color w:val="808080"/>
        </w:rPr>
        <w:t>minus 1</w:t>
      </w:r>
    </w:p>
    <w:p w14:paraId="7EFE167C" w14:textId="77777777" w:rsidR="002C5D28" w:rsidRPr="002D141C" w:rsidRDefault="002C5D28" w:rsidP="002D141C">
      <w:pPr>
        <w:pStyle w:val="PL"/>
      </w:pPr>
      <w:r w:rsidRPr="002D141C">
        <w:t xml:space="preserve">maxNrofAggregatedCellsPerCellGroup      </w:t>
      </w:r>
      <w:r w:rsidRPr="002D141C">
        <w:rPr>
          <w:color w:val="993366"/>
        </w:rPr>
        <w:t>INTEGER</w:t>
      </w:r>
      <w:r w:rsidRPr="002D141C">
        <w:t xml:space="preserve"> ::= 16</w:t>
      </w:r>
    </w:p>
    <w:p w14:paraId="74B19066" w14:textId="77777777" w:rsidR="002C5D28" w:rsidRPr="002D141C" w:rsidRDefault="002C5D28" w:rsidP="002D141C">
      <w:pPr>
        <w:pStyle w:val="PL"/>
        <w:rPr>
          <w:color w:val="808080"/>
        </w:rPr>
      </w:pPr>
      <w:r w:rsidRPr="002D141C">
        <w:t xml:space="preserve">maxNrofSCells                           </w:t>
      </w:r>
      <w:r w:rsidRPr="002D141C">
        <w:rPr>
          <w:color w:val="993366"/>
        </w:rPr>
        <w:t>INTEGER</w:t>
      </w:r>
      <w:r w:rsidRPr="002D141C">
        <w:t xml:space="preserve"> ::= 31      </w:t>
      </w:r>
      <w:r w:rsidRPr="002D141C">
        <w:rPr>
          <w:color w:val="808080"/>
        </w:rPr>
        <w:t>-- Max number of secondary serving cells per cell group</w:t>
      </w:r>
    </w:p>
    <w:p w14:paraId="78A9ED86" w14:textId="02236198" w:rsidR="008503AD" w:rsidRPr="002D141C" w:rsidRDefault="002C5D28" w:rsidP="002D141C">
      <w:pPr>
        <w:pStyle w:val="PL"/>
        <w:rPr>
          <w:color w:val="808080"/>
        </w:rPr>
      </w:pPr>
      <w:r w:rsidRPr="002D141C">
        <w:t xml:space="preserve">maxNrofCellMeas                         </w:t>
      </w:r>
      <w:r w:rsidRPr="002D141C">
        <w:rPr>
          <w:color w:val="993366"/>
        </w:rPr>
        <w:t>INTEGER</w:t>
      </w:r>
      <w:r w:rsidRPr="002D141C">
        <w:t xml:space="preserve"> ::= 32      </w:t>
      </w:r>
      <w:r w:rsidRPr="002D141C">
        <w:rPr>
          <w:color w:val="808080"/>
        </w:rPr>
        <w:t>-- Maximum number of entries in each of the cell lists in a measurement</w:t>
      </w:r>
    </w:p>
    <w:p w14:paraId="5AFD94E9" w14:textId="233EE4AE"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object</w:t>
      </w:r>
    </w:p>
    <w:p w14:paraId="4D469239" w14:textId="77777777" w:rsidR="002C5D28" w:rsidRPr="002D141C" w:rsidRDefault="002C5D28" w:rsidP="002D141C">
      <w:pPr>
        <w:pStyle w:val="PL"/>
        <w:rPr>
          <w:color w:val="808080"/>
        </w:rPr>
      </w:pPr>
      <w:r w:rsidRPr="002D141C">
        <w:t xml:space="preserve">maxNrofSS-BlocksToAverage               </w:t>
      </w:r>
      <w:r w:rsidRPr="002D141C">
        <w:rPr>
          <w:color w:val="993366"/>
        </w:rPr>
        <w:t>INTEGER</w:t>
      </w:r>
      <w:r w:rsidRPr="002D141C">
        <w:t xml:space="preserve"> ::= 16      </w:t>
      </w:r>
      <w:r w:rsidRPr="002D141C">
        <w:rPr>
          <w:color w:val="808080"/>
        </w:rPr>
        <w:t>-- Max number for the (max) number of SS blocks to average to determine cell</w:t>
      </w:r>
    </w:p>
    <w:p w14:paraId="27647DE8" w14:textId="77777777" w:rsidR="002C5D28" w:rsidRPr="002D141C" w:rsidRDefault="002C5D28" w:rsidP="002D141C">
      <w:pPr>
        <w:pStyle w:val="PL"/>
        <w:rPr>
          <w:color w:val="808080"/>
        </w:rPr>
      </w:pPr>
      <w:r w:rsidRPr="002D141C">
        <w:t xml:space="preserve">                                                            </w:t>
      </w:r>
      <w:r w:rsidRPr="002D141C">
        <w:rPr>
          <w:color w:val="808080"/>
        </w:rPr>
        <w:t>-- measurement</w:t>
      </w:r>
    </w:p>
    <w:p w14:paraId="553F0805" w14:textId="77777777" w:rsidR="002C5D28" w:rsidRPr="002D141C" w:rsidRDefault="002C5D28" w:rsidP="002D141C">
      <w:pPr>
        <w:pStyle w:val="PL"/>
        <w:rPr>
          <w:color w:val="808080"/>
        </w:rPr>
      </w:pPr>
      <w:r w:rsidRPr="002D141C">
        <w:t xml:space="preserve">maxNrofCSI-RS-ResourcesToAverage        </w:t>
      </w:r>
      <w:r w:rsidRPr="002D141C">
        <w:rPr>
          <w:color w:val="993366"/>
        </w:rPr>
        <w:t>INTEGER</w:t>
      </w:r>
      <w:r w:rsidRPr="002D141C">
        <w:t xml:space="preserve"> ::= 16      </w:t>
      </w:r>
      <w:r w:rsidRPr="002D141C">
        <w:rPr>
          <w:color w:val="808080"/>
        </w:rPr>
        <w:t>-- Max number for the (max) number of CSI-RS to average to determine cell</w:t>
      </w:r>
    </w:p>
    <w:p w14:paraId="6E238061" w14:textId="77777777" w:rsidR="002C5D28" w:rsidRPr="002D141C" w:rsidRDefault="002C5D28" w:rsidP="002D141C">
      <w:pPr>
        <w:pStyle w:val="PL"/>
        <w:rPr>
          <w:color w:val="808080"/>
        </w:rPr>
      </w:pPr>
      <w:r w:rsidRPr="002D141C">
        <w:t xml:space="preserve">                                                            </w:t>
      </w:r>
      <w:r w:rsidRPr="002D141C">
        <w:rPr>
          <w:color w:val="808080"/>
        </w:rPr>
        <w:t>-- measurement</w:t>
      </w:r>
    </w:p>
    <w:p w14:paraId="6300FDE6" w14:textId="77777777" w:rsidR="002C5D28" w:rsidRPr="002D141C" w:rsidRDefault="002C5D28" w:rsidP="002D141C">
      <w:pPr>
        <w:pStyle w:val="PL"/>
        <w:rPr>
          <w:color w:val="808080"/>
        </w:rPr>
      </w:pPr>
      <w:r w:rsidRPr="002D141C">
        <w:t xml:space="preserve">maxNrofDL-Allocations                   </w:t>
      </w:r>
      <w:r w:rsidRPr="002D141C">
        <w:rPr>
          <w:color w:val="993366"/>
        </w:rPr>
        <w:t>INTEGER</w:t>
      </w:r>
      <w:r w:rsidRPr="002D141C">
        <w:t xml:space="preserve"> ::= 16      </w:t>
      </w:r>
      <w:r w:rsidRPr="002D141C">
        <w:rPr>
          <w:color w:val="808080"/>
        </w:rPr>
        <w:t>-- Maximum number of PDSCH time domain resource allocations</w:t>
      </w:r>
    </w:p>
    <w:p w14:paraId="3F93904E" w14:textId="77777777" w:rsidR="002C5D28" w:rsidRPr="002D141C" w:rsidRDefault="002C5D28" w:rsidP="002D141C">
      <w:pPr>
        <w:pStyle w:val="PL"/>
        <w:rPr>
          <w:color w:val="808080"/>
        </w:rPr>
      </w:pPr>
      <w:r w:rsidRPr="002D141C">
        <w:t xml:space="preserve">maxNrofSR-ConfigPerCellGroup            </w:t>
      </w:r>
      <w:r w:rsidRPr="002D141C">
        <w:rPr>
          <w:color w:val="993366"/>
        </w:rPr>
        <w:t>INTEGER</w:t>
      </w:r>
      <w:r w:rsidRPr="002D141C">
        <w:t xml:space="preserve"> ::= 8       </w:t>
      </w:r>
      <w:r w:rsidRPr="002D141C">
        <w:rPr>
          <w:color w:val="808080"/>
        </w:rPr>
        <w:t>-- Maximum number of SR configurations per cell group</w:t>
      </w:r>
    </w:p>
    <w:p w14:paraId="64243C54" w14:textId="77777777" w:rsidR="002C5D28" w:rsidRPr="002D141C" w:rsidRDefault="002C5D28" w:rsidP="002D141C">
      <w:pPr>
        <w:pStyle w:val="PL"/>
        <w:rPr>
          <w:color w:val="808080"/>
        </w:rPr>
      </w:pPr>
      <w:r w:rsidRPr="002D141C">
        <w:t xml:space="preserve">maxLCG-ID                               </w:t>
      </w:r>
      <w:r w:rsidRPr="002D141C">
        <w:rPr>
          <w:color w:val="993366"/>
        </w:rPr>
        <w:t>INTEGER</w:t>
      </w:r>
      <w:r w:rsidRPr="002D141C">
        <w:t xml:space="preserve"> ::= 7       </w:t>
      </w:r>
      <w:r w:rsidRPr="002D141C">
        <w:rPr>
          <w:color w:val="808080"/>
        </w:rPr>
        <w:t>-- Maximum value of LCG ID</w:t>
      </w:r>
    </w:p>
    <w:p w14:paraId="5D2B4665" w14:textId="77777777" w:rsidR="002C5D28" w:rsidRPr="002D141C" w:rsidRDefault="002C5D28" w:rsidP="002D141C">
      <w:pPr>
        <w:pStyle w:val="PL"/>
        <w:rPr>
          <w:color w:val="808080"/>
        </w:rPr>
      </w:pPr>
      <w:r w:rsidRPr="002D141C">
        <w:t xml:space="preserve">maxLC-ID                                </w:t>
      </w:r>
      <w:r w:rsidRPr="002D141C">
        <w:rPr>
          <w:color w:val="993366"/>
        </w:rPr>
        <w:t>INTEGER</w:t>
      </w:r>
      <w:r w:rsidRPr="002D141C">
        <w:t xml:space="preserve"> ::= 32      </w:t>
      </w:r>
      <w:r w:rsidRPr="002D141C">
        <w:rPr>
          <w:color w:val="808080"/>
        </w:rPr>
        <w:t>-- Maximum value of Logical Channel ID</w:t>
      </w:r>
    </w:p>
    <w:p w14:paraId="60386F66" w14:textId="77777777" w:rsidR="002C5D28" w:rsidRPr="002D141C" w:rsidRDefault="002C5D28" w:rsidP="002D141C">
      <w:pPr>
        <w:pStyle w:val="PL"/>
        <w:rPr>
          <w:color w:val="808080"/>
        </w:rPr>
      </w:pPr>
      <w:r w:rsidRPr="002D141C">
        <w:t xml:space="preserve">maxNrofTAGs                             </w:t>
      </w:r>
      <w:r w:rsidRPr="002D141C">
        <w:rPr>
          <w:color w:val="993366"/>
        </w:rPr>
        <w:t>INTEGER</w:t>
      </w:r>
      <w:r w:rsidRPr="002D141C">
        <w:t xml:space="preserve"> ::= 4       </w:t>
      </w:r>
      <w:r w:rsidRPr="002D141C">
        <w:rPr>
          <w:color w:val="808080"/>
        </w:rPr>
        <w:t>-- Maximum number of Timing Advance Groups</w:t>
      </w:r>
    </w:p>
    <w:p w14:paraId="70168CAB" w14:textId="77777777" w:rsidR="002C5D28" w:rsidRPr="002D141C" w:rsidRDefault="002C5D28" w:rsidP="002D141C">
      <w:pPr>
        <w:pStyle w:val="PL"/>
        <w:rPr>
          <w:color w:val="808080"/>
        </w:rPr>
      </w:pPr>
      <w:r w:rsidRPr="002D141C">
        <w:t xml:space="preserve">maxNrofTAGs-1                           </w:t>
      </w:r>
      <w:r w:rsidRPr="002D141C">
        <w:rPr>
          <w:color w:val="993366"/>
        </w:rPr>
        <w:t>INTEGER</w:t>
      </w:r>
      <w:r w:rsidRPr="002D141C">
        <w:t xml:space="preserve"> ::= 3       </w:t>
      </w:r>
      <w:r w:rsidRPr="002D141C">
        <w:rPr>
          <w:color w:val="808080"/>
        </w:rPr>
        <w:t>-- Maximum number of Timing Advance Groups minus 1</w:t>
      </w:r>
    </w:p>
    <w:p w14:paraId="4EF9ED96" w14:textId="77777777" w:rsidR="002C5D28" w:rsidRPr="002D141C" w:rsidRDefault="002C5D28" w:rsidP="002D141C">
      <w:pPr>
        <w:pStyle w:val="PL"/>
        <w:rPr>
          <w:color w:val="808080"/>
        </w:rPr>
      </w:pPr>
      <w:r w:rsidRPr="002D141C">
        <w:t xml:space="preserve">maxNrofBWPs                             </w:t>
      </w:r>
      <w:r w:rsidRPr="002D141C">
        <w:rPr>
          <w:color w:val="993366"/>
        </w:rPr>
        <w:t>INTEGER</w:t>
      </w:r>
      <w:r w:rsidRPr="002D141C">
        <w:t xml:space="preserve"> ::= 4       </w:t>
      </w:r>
      <w:r w:rsidRPr="002D141C">
        <w:rPr>
          <w:color w:val="808080"/>
        </w:rPr>
        <w:t>-- Maximum number of BWPs per serving cell</w:t>
      </w:r>
    </w:p>
    <w:p w14:paraId="651C6E74" w14:textId="77777777" w:rsidR="002C5D28" w:rsidRPr="002D141C" w:rsidRDefault="002C5D28" w:rsidP="002D141C">
      <w:pPr>
        <w:pStyle w:val="PL"/>
        <w:rPr>
          <w:color w:val="808080"/>
        </w:rPr>
      </w:pPr>
      <w:r w:rsidRPr="002D141C">
        <w:t xml:space="preserve">maxNrofCombIDC                          </w:t>
      </w:r>
      <w:r w:rsidRPr="002D141C">
        <w:rPr>
          <w:color w:val="993366"/>
        </w:rPr>
        <w:t>INTEGER</w:t>
      </w:r>
      <w:r w:rsidRPr="002D141C">
        <w:t xml:space="preserve"> ::= 128     </w:t>
      </w:r>
      <w:r w:rsidRPr="002D141C">
        <w:rPr>
          <w:color w:val="808080"/>
        </w:rPr>
        <w:t>-- Maximum number of reported MR-DC combinations for IDC</w:t>
      </w:r>
    </w:p>
    <w:p w14:paraId="1604E614" w14:textId="2263B66C" w:rsidR="008503AD" w:rsidRPr="002D141C" w:rsidRDefault="002C5D28" w:rsidP="002D141C">
      <w:pPr>
        <w:pStyle w:val="PL"/>
        <w:rPr>
          <w:color w:val="808080"/>
        </w:rPr>
      </w:pPr>
      <w:r w:rsidRPr="002D141C">
        <w:t xml:space="preserve">maxNrofSymbols-1                        </w:t>
      </w:r>
      <w:r w:rsidRPr="002D141C">
        <w:rPr>
          <w:color w:val="993366"/>
        </w:rPr>
        <w:t>INTEGER</w:t>
      </w:r>
      <w:r w:rsidRPr="002D141C">
        <w:t xml:space="preserve"> ::= 13      </w:t>
      </w:r>
      <w:r w:rsidRPr="002D141C">
        <w:rPr>
          <w:color w:val="808080"/>
        </w:rPr>
        <w:t>-- Maximum index identifying a symbol within a slot (14 symbols, indexed</w:t>
      </w:r>
    </w:p>
    <w:p w14:paraId="0EC6459D" w14:textId="54FB3B32"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from 0..13)</w:t>
      </w:r>
    </w:p>
    <w:p w14:paraId="676959F8" w14:textId="77777777" w:rsidR="002C5D28" w:rsidRPr="002D141C" w:rsidRDefault="002C5D28" w:rsidP="002D141C">
      <w:pPr>
        <w:pStyle w:val="PL"/>
        <w:rPr>
          <w:color w:val="808080"/>
        </w:rPr>
      </w:pPr>
      <w:r w:rsidRPr="002D141C">
        <w:t xml:space="preserve">maxNrofSlots                            </w:t>
      </w:r>
      <w:r w:rsidRPr="002D141C">
        <w:rPr>
          <w:color w:val="993366"/>
        </w:rPr>
        <w:t>INTEGER</w:t>
      </w:r>
      <w:r w:rsidRPr="002D141C">
        <w:t xml:space="preserve"> ::= 320     </w:t>
      </w:r>
      <w:r w:rsidRPr="002D141C">
        <w:rPr>
          <w:color w:val="808080"/>
        </w:rPr>
        <w:t>-- Maximum number of slots in a 10 ms period</w:t>
      </w:r>
    </w:p>
    <w:p w14:paraId="4FAD794D" w14:textId="77777777" w:rsidR="002C5D28" w:rsidRPr="002D141C" w:rsidRDefault="002C5D28" w:rsidP="002D141C">
      <w:pPr>
        <w:pStyle w:val="PL"/>
        <w:rPr>
          <w:color w:val="808080"/>
        </w:rPr>
      </w:pPr>
      <w:r w:rsidRPr="002D141C">
        <w:t xml:space="preserve">maxNrofSlots-1                          </w:t>
      </w:r>
      <w:r w:rsidRPr="002D141C">
        <w:rPr>
          <w:color w:val="993366"/>
        </w:rPr>
        <w:t>INTEGER</w:t>
      </w:r>
      <w:r w:rsidRPr="002D141C">
        <w:t xml:space="preserve"> ::= 319     </w:t>
      </w:r>
      <w:r w:rsidRPr="002D141C">
        <w:rPr>
          <w:color w:val="808080"/>
        </w:rPr>
        <w:t>-- Maximum number of slots in a 10 ms period minus 1</w:t>
      </w:r>
    </w:p>
    <w:p w14:paraId="7BBB844A" w14:textId="77777777" w:rsidR="002C5D28" w:rsidRPr="002D141C" w:rsidRDefault="002C5D28" w:rsidP="002D141C">
      <w:pPr>
        <w:pStyle w:val="PL"/>
        <w:rPr>
          <w:color w:val="808080"/>
        </w:rPr>
      </w:pPr>
      <w:bookmarkStart w:id="6512" w:name="_Hlk514758591"/>
      <w:r w:rsidRPr="002D141C">
        <w:t xml:space="preserve">maxNrofPhysicalResourceBlocks           </w:t>
      </w:r>
      <w:r w:rsidRPr="002D141C">
        <w:rPr>
          <w:color w:val="993366"/>
        </w:rPr>
        <w:t>INTEGER</w:t>
      </w:r>
      <w:r w:rsidRPr="002D141C">
        <w:t xml:space="preserve"> ::= 275     </w:t>
      </w:r>
      <w:r w:rsidRPr="002D141C">
        <w:rPr>
          <w:color w:val="808080"/>
        </w:rPr>
        <w:t>-- Maximum number of PRBs</w:t>
      </w:r>
    </w:p>
    <w:p w14:paraId="63CF07DD" w14:textId="77777777" w:rsidR="002C5D28" w:rsidRPr="002D141C" w:rsidRDefault="002C5D28" w:rsidP="002D141C">
      <w:pPr>
        <w:pStyle w:val="PL"/>
        <w:rPr>
          <w:color w:val="808080"/>
        </w:rPr>
      </w:pPr>
      <w:r w:rsidRPr="002D141C">
        <w:t xml:space="preserve">maxNrofPhysicalResourceBlocks-1         </w:t>
      </w:r>
      <w:r w:rsidRPr="002D141C">
        <w:rPr>
          <w:color w:val="993366"/>
        </w:rPr>
        <w:t>INTEGER</w:t>
      </w:r>
      <w:r w:rsidRPr="002D141C">
        <w:t xml:space="preserve"> ::= 274     </w:t>
      </w:r>
      <w:r w:rsidRPr="002D141C">
        <w:rPr>
          <w:color w:val="808080"/>
        </w:rPr>
        <w:t>-- Maximum number of PRBs minus 1</w:t>
      </w:r>
    </w:p>
    <w:bookmarkEnd w:id="6512"/>
    <w:p w14:paraId="186D823A" w14:textId="77777777" w:rsidR="002C5D28" w:rsidRPr="002D141C" w:rsidRDefault="002C5D28" w:rsidP="002D141C">
      <w:pPr>
        <w:pStyle w:val="PL"/>
        <w:rPr>
          <w:color w:val="808080"/>
        </w:rPr>
      </w:pPr>
      <w:r w:rsidRPr="002D141C">
        <w:t xml:space="preserve">maxNrofPhysicalResourceBlocksPlus1      </w:t>
      </w:r>
      <w:r w:rsidRPr="002D141C">
        <w:rPr>
          <w:color w:val="993366"/>
        </w:rPr>
        <w:t>INTEGER</w:t>
      </w:r>
      <w:r w:rsidRPr="002D141C">
        <w:t xml:space="preserve"> ::= 276     </w:t>
      </w:r>
      <w:r w:rsidRPr="002D141C">
        <w:rPr>
          <w:color w:val="808080"/>
        </w:rPr>
        <w:t>-- Maximum number of PRBs plus 1</w:t>
      </w:r>
    </w:p>
    <w:p w14:paraId="3C29B5D9" w14:textId="77777777" w:rsidR="002C5D28" w:rsidRPr="002D141C" w:rsidRDefault="002C5D28" w:rsidP="002D141C">
      <w:pPr>
        <w:pStyle w:val="PL"/>
        <w:rPr>
          <w:color w:val="808080"/>
        </w:rPr>
      </w:pPr>
      <w:r w:rsidRPr="002D141C">
        <w:t xml:space="preserve">maxNrofControlResourceSets-1            </w:t>
      </w:r>
      <w:r w:rsidRPr="002D141C">
        <w:rPr>
          <w:color w:val="993366"/>
        </w:rPr>
        <w:t>INTEGER</w:t>
      </w:r>
      <w:r w:rsidRPr="002D141C">
        <w:t xml:space="preserve"> ::= 11      </w:t>
      </w:r>
      <w:r w:rsidRPr="002D141C">
        <w:rPr>
          <w:color w:val="808080"/>
        </w:rPr>
        <w:t>-- Max number of CoReSets configurable on a serving cell minus 1</w:t>
      </w:r>
    </w:p>
    <w:p w14:paraId="27322A50" w14:textId="77777777" w:rsidR="002C5D28" w:rsidRPr="002D141C" w:rsidRDefault="002C5D28" w:rsidP="002D141C">
      <w:pPr>
        <w:pStyle w:val="PL"/>
        <w:rPr>
          <w:color w:val="808080"/>
        </w:rPr>
      </w:pPr>
      <w:r w:rsidRPr="002D141C">
        <w:t xml:space="preserve">maxCoReSetDuration                      </w:t>
      </w:r>
      <w:r w:rsidRPr="002D141C">
        <w:rPr>
          <w:color w:val="993366"/>
        </w:rPr>
        <w:t>INTEGER</w:t>
      </w:r>
      <w:r w:rsidRPr="002D141C">
        <w:t xml:space="preserve"> ::= 3       </w:t>
      </w:r>
      <w:r w:rsidRPr="002D141C">
        <w:rPr>
          <w:color w:val="808080"/>
        </w:rPr>
        <w:t>-- Max number of OFDM symbols in a control resource set</w:t>
      </w:r>
    </w:p>
    <w:p w14:paraId="4A8E08CB" w14:textId="77777777" w:rsidR="002C5D28" w:rsidRPr="002D141C" w:rsidRDefault="002C5D28" w:rsidP="002D141C">
      <w:pPr>
        <w:pStyle w:val="PL"/>
        <w:rPr>
          <w:color w:val="808080"/>
        </w:rPr>
      </w:pPr>
      <w:r w:rsidRPr="002D141C">
        <w:t xml:space="preserve">maxNrofSearchSpaces-1                   </w:t>
      </w:r>
      <w:r w:rsidRPr="002D141C">
        <w:rPr>
          <w:color w:val="993366"/>
        </w:rPr>
        <w:t>INTEGER</w:t>
      </w:r>
      <w:r w:rsidRPr="002D141C">
        <w:t xml:space="preserve"> ::= 39      </w:t>
      </w:r>
      <w:r w:rsidRPr="002D141C">
        <w:rPr>
          <w:color w:val="808080"/>
        </w:rPr>
        <w:t>-- Max number of Search Spaces minus 1</w:t>
      </w:r>
    </w:p>
    <w:p w14:paraId="45F42365" w14:textId="77777777" w:rsidR="002C5D28" w:rsidRPr="002D141C" w:rsidRDefault="002C5D28" w:rsidP="002D141C">
      <w:pPr>
        <w:pStyle w:val="PL"/>
        <w:rPr>
          <w:color w:val="808080"/>
        </w:rPr>
      </w:pPr>
      <w:r w:rsidRPr="002D141C">
        <w:t xml:space="preserve">maxSFI-DCI-PayloadSize                  </w:t>
      </w:r>
      <w:r w:rsidRPr="002D141C">
        <w:rPr>
          <w:color w:val="993366"/>
        </w:rPr>
        <w:t>INTEGER</w:t>
      </w:r>
      <w:r w:rsidRPr="002D141C">
        <w:t xml:space="preserve"> ::= 128     </w:t>
      </w:r>
      <w:r w:rsidRPr="002D141C">
        <w:rPr>
          <w:color w:val="808080"/>
        </w:rPr>
        <w:t>-- Max number payload of a DCI scrambled with SFI-RNTI</w:t>
      </w:r>
    </w:p>
    <w:p w14:paraId="41FEB6C1" w14:textId="77777777" w:rsidR="002C5D28" w:rsidRPr="002D141C" w:rsidRDefault="002C5D28" w:rsidP="002D141C">
      <w:pPr>
        <w:pStyle w:val="PL"/>
        <w:rPr>
          <w:color w:val="808080"/>
        </w:rPr>
      </w:pPr>
      <w:r w:rsidRPr="002D141C">
        <w:t xml:space="preserve">maxSFI-DCI-PayloadSize-1                </w:t>
      </w:r>
      <w:r w:rsidRPr="002D141C">
        <w:rPr>
          <w:color w:val="993366"/>
        </w:rPr>
        <w:t>INTEGER</w:t>
      </w:r>
      <w:r w:rsidRPr="002D141C">
        <w:t xml:space="preserve"> ::= 127     </w:t>
      </w:r>
      <w:r w:rsidRPr="002D141C">
        <w:rPr>
          <w:color w:val="808080"/>
        </w:rPr>
        <w:t>-- Max number payload of a DCI scrambled with SFI-RNTI minus 1</w:t>
      </w:r>
    </w:p>
    <w:p w14:paraId="63B5D484" w14:textId="77777777" w:rsidR="002C5D28" w:rsidRPr="002D141C" w:rsidRDefault="002C5D28" w:rsidP="002D141C">
      <w:pPr>
        <w:pStyle w:val="PL"/>
        <w:rPr>
          <w:color w:val="808080"/>
        </w:rPr>
      </w:pPr>
      <w:r w:rsidRPr="002D141C">
        <w:t xml:space="preserve">maxINT-DCI-PayloadSize                  </w:t>
      </w:r>
      <w:r w:rsidRPr="002D141C">
        <w:rPr>
          <w:color w:val="993366"/>
        </w:rPr>
        <w:t>INTEGER</w:t>
      </w:r>
      <w:r w:rsidRPr="002D141C">
        <w:t xml:space="preserve"> ::= 126     </w:t>
      </w:r>
      <w:r w:rsidRPr="002D141C">
        <w:rPr>
          <w:color w:val="808080"/>
        </w:rPr>
        <w:t>-- Max number payload of a DCI scrambled with INT-RNTI</w:t>
      </w:r>
    </w:p>
    <w:p w14:paraId="51A6B3F4" w14:textId="77777777" w:rsidR="002C5D28" w:rsidRPr="002D141C" w:rsidRDefault="002C5D28" w:rsidP="002D141C">
      <w:pPr>
        <w:pStyle w:val="PL"/>
        <w:rPr>
          <w:color w:val="808080"/>
        </w:rPr>
      </w:pPr>
      <w:r w:rsidRPr="002D141C">
        <w:t xml:space="preserve">maxINT-DCI-PayloadSize-1                </w:t>
      </w:r>
      <w:r w:rsidRPr="002D141C">
        <w:rPr>
          <w:color w:val="993366"/>
        </w:rPr>
        <w:t>INTEGER</w:t>
      </w:r>
      <w:r w:rsidRPr="002D141C">
        <w:t xml:space="preserve"> ::= 125     </w:t>
      </w:r>
      <w:r w:rsidRPr="002D141C">
        <w:rPr>
          <w:color w:val="808080"/>
        </w:rPr>
        <w:t>-- Max number payload of a DCI scrambled with INT-RNTI minus 1</w:t>
      </w:r>
    </w:p>
    <w:p w14:paraId="035275FB" w14:textId="77777777" w:rsidR="002C5D28" w:rsidRPr="002D141C" w:rsidRDefault="002C5D28" w:rsidP="002D141C">
      <w:pPr>
        <w:pStyle w:val="PL"/>
        <w:rPr>
          <w:color w:val="808080"/>
        </w:rPr>
      </w:pPr>
      <w:r w:rsidRPr="002D141C">
        <w:t xml:space="preserve">maxNrofRateMatchPatterns                </w:t>
      </w:r>
      <w:r w:rsidRPr="002D141C">
        <w:rPr>
          <w:color w:val="993366"/>
        </w:rPr>
        <w:t>INTEGER</w:t>
      </w:r>
      <w:r w:rsidRPr="002D141C">
        <w:t xml:space="preserve"> ::= 4       </w:t>
      </w:r>
      <w:r w:rsidRPr="002D141C">
        <w:rPr>
          <w:color w:val="808080"/>
        </w:rPr>
        <w:t>-- Max number of rate matching patterns that may be configured</w:t>
      </w:r>
    </w:p>
    <w:p w14:paraId="0D84C599" w14:textId="77777777" w:rsidR="002C5D28" w:rsidRPr="002D141C" w:rsidRDefault="002C5D28" w:rsidP="002D141C">
      <w:pPr>
        <w:pStyle w:val="PL"/>
        <w:rPr>
          <w:color w:val="808080"/>
        </w:rPr>
      </w:pPr>
      <w:r w:rsidRPr="002D141C">
        <w:t xml:space="preserve">maxNrofRateMatchPatterns-1              </w:t>
      </w:r>
      <w:r w:rsidRPr="002D141C">
        <w:rPr>
          <w:color w:val="993366"/>
        </w:rPr>
        <w:t>INTEGER</w:t>
      </w:r>
      <w:r w:rsidRPr="002D141C">
        <w:t xml:space="preserve"> ::= 3       </w:t>
      </w:r>
      <w:r w:rsidRPr="002D141C">
        <w:rPr>
          <w:color w:val="808080"/>
        </w:rPr>
        <w:t>-- Max number of rate matching patterns that may be configured minus 1</w:t>
      </w:r>
    </w:p>
    <w:p w14:paraId="399D46E4" w14:textId="77777777" w:rsidR="002C5D28" w:rsidRPr="002D141C" w:rsidRDefault="002C5D28" w:rsidP="002D141C">
      <w:pPr>
        <w:pStyle w:val="PL"/>
        <w:rPr>
          <w:color w:val="808080"/>
        </w:rPr>
      </w:pPr>
      <w:r w:rsidRPr="002D141C">
        <w:t xml:space="preserve">maxNrofRateMatchPatternsPerGroup        </w:t>
      </w:r>
      <w:r w:rsidRPr="002D141C">
        <w:rPr>
          <w:color w:val="993366"/>
        </w:rPr>
        <w:t>INTEGER</w:t>
      </w:r>
      <w:r w:rsidRPr="002D141C">
        <w:t xml:space="preserve"> ::= 8       </w:t>
      </w:r>
      <w:r w:rsidRPr="002D141C">
        <w:rPr>
          <w:color w:val="808080"/>
        </w:rPr>
        <w:t>-- Max number of rate matching patterns that may be configured in one group</w:t>
      </w:r>
    </w:p>
    <w:p w14:paraId="0850638E" w14:textId="77777777" w:rsidR="002C5D28" w:rsidRPr="002D141C" w:rsidRDefault="002C5D28" w:rsidP="002D141C">
      <w:pPr>
        <w:pStyle w:val="PL"/>
        <w:rPr>
          <w:color w:val="808080"/>
        </w:rPr>
      </w:pPr>
      <w:r w:rsidRPr="002D141C">
        <w:t xml:space="preserve">maxNrofCSI-ReportConfigurations         </w:t>
      </w:r>
      <w:r w:rsidRPr="002D141C">
        <w:rPr>
          <w:color w:val="993366"/>
        </w:rPr>
        <w:t>INTEGER</w:t>
      </w:r>
      <w:r w:rsidRPr="002D141C">
        <w:t xml:space="preserve"> ::= 48      </w:t>
      </w:r>
      <w:r w:rsidRPr="002D141C">
        <w:rPr>
          <w:color w:val="808080"/>
        </w:rPr>
        <w:t>-- Maximum number of report configurations</w:t>
      </w:r>
    </w:p>
    <w:p w14:paraId="0F0802B3" w14:textId="77777777" w:rsidR="002C5D28" w:rsidRPr="002D141C" w:rsidRDefault="002C5D28" w:rsidP="002D141C">
      <w:pPr>
        <w:pStyle w:val="PL"/>
        <w:rPr>
          <w:color w:val="808080"/>
        </w:rPr>
      </w:pPr>
      <w:r w:rsidRPr="002D141C">
        <w:t xml:space="preserve">maxNrofCSI-ReportConfigurations-1       </w:t>
      </w:r>
      <w:r w:rsidRPr="002D141C">
        <w:rPr>
          <w:color w:val="993366"/>
        </w:rPr>
        <w:t>INTEGER</w:t>
      </w:r>
      <w:r w:rsidRPr="002D141C">
        <w:t xml:space="preserve"> ::= 47      </w:t>
      </w:r>
      <w:r w:rsidRPr="002D141C">
        <w:rPr>
          <w:color w:val="808080"/>
        </w:rPr>
        <w:t>-- Maximum number of report configurations minus 1</w:t>
      </w:r>
    </w:p>
    <w:p w14:paraId="0BC73F2B" w14:textId="77777777" w:rsidR="002C5D28" w:rsidRPr="002D141C" w:rsidRDefault="002C5D28" w:rsidP="002D141C">
      <w:pPr>
        <w:pStyle w:val="PL"/>
        <w:rPr>
          <w:color w:val="808080"/>
        </w:rPr>
      </w:pPr>
      <w:r w:rsidRPr="002D141C">
        <w:t xml:space="preserve">maxNrofCSI-ResourceConfigurations       </w:t>
      </w:r>
      <w:r w:rsidRPr="002D141C">
        <w:rPr>
          <w:color w:val="993366"/>
        </w:rPr>
        <w:t>INTEGER</w:t>
      </w:r>
      <w:r w:rsidRPr="002D141C">
        <w:t xml:space="preserve"> ::= 112     </w:t>
      </w:r>
      <w:r w:rsidRPr="002D141C">
        <w:rPr>
          <w:color w:val="808080"/>
        </w:rPr>
        <w:t>-- Maximum number of resource configurations</w:t>
      </w:r>
    </w:p>
    <w:p w14:paraId="75CF02EC" w14:textId="77777777" w:rsidR="002C5D28" w:rsidRPr="002D141C" w:rsidRDefault="002C5D28" w:rsidP="002D141C">
      <w:pPr>
        <w:pStyle w:val="PL"/>
        <w:rPr>
          <w:color w:val="808080"/>
        </w:rPr>
      </w:pPr>
      <w:r w:rsidRPr="002D141C">
        <w:t xml:space="preserve">maxNrofCSI-ResourceConfigurations-1     </w:t>
      </w:r>
      <w:r w:rsidRPr="002D141C">
        <w:rPr>
          <w:color w:val="993366"/>
        </w:rPr>
        <w:t>INTEGER</w:t>
      </w:r>
      <w:r w:rsidRPr="002D141C">
        <w:t xml:space="preserve"> ::= 111     </w:t>
      </w:r>
      <w:r w:rsidRPr="002D141C">
        <w:rPr>
          <w:color w:val="808080"/>
        </w:rPr>
        <w:t>-- Maximum number of resource configurations minus 1</w:t>
      </w:r>
    </w:p>
    <w:p w14:paraId="7D08D31E" w14:textId="77777777" w:rsidR="002C5D28" w:rsidRPr="002D141C" w:rsidRDefault="002C5D28" w:rsidP="002D141C">
      <w:pPr>
        <w:pStyle w:val="PL"/>
      </w:pPr>
      <w:r w:rsidRPr="002D141C">
        <w:t xml:space="preserve">maxNrofAP-CSI-RS-ResourcesPerSet        </w:t>
      </w:r>
      <w:r w:rsidRPr="002D141C">
        <w:rPr>
          <w:color w:val="993366"/>
        </w:rPr>
        <w:t>INTEGER</w:t>
      </w:r>
      <w:r w:rsidRPr="002D141C">
        <w:t xml:space="preserve"> ::= 16</w:t>
      </w:r>
    </w:p>
    <w:p w14:paraId="56982DF8" w14:textId="77777777" w:rsidR="002C5D28" w:rsidRPr="002D141C" w:rsidRDefault="002C5D28" w:rsidP="002D141C">
      <w:pPr>
        <w:pStyle w:val="PL"/>
        <w:rPr>
          <w:color w:val="808080"/>
        </w:rPr>
      </w:pPr>
      <w:r w:rsidRPr="002D141C">
        <w:t xml:space="preserve">maxNrOfCSI-AperiodicTriggers            </w:t>
      </w:r>
      <w:r w:rsidRPr="002D141C">
        <w:rPr>
          <w:color w:val="993366"/>
        </w:rPr>
        <w:t>INTEGER</w:t>
      </w:r>
      <w:r w:rsidRPr="002D141C">
        <w:t xml:space="preserve"> ::= 128     </w:t>
      </w:r>
      <w:r w:rsidRPr="002D141C">
        <w:rPr>
          <w:color w:val="808080"/>
        </w:rPr>
        <w:t>-- Maximum number of triggers for aperiodic CSI reporting</w:t>
      </w:r>
    </w:p>
    <w:p w14:paraId="6E82C972" w14:textId="74BA06EC" w:rsidR="008503AD" w:rsidRPr="002D141C" w:rsidRDefault="002C5D28" w:rsidP="002D141C">
      <w:pPr>
        <w:pStyle w:val="PL"/>
        <w:rPr>
          <w:color w:val="808080"/>
        </w:rPr>
      </w:pPr>
      <w:r w:rsidRPr="002D141C">
        <w:t xml:space="preserve">maxNrofReportConfigPerAperiodicTrigger  </w:t>
      </w:r>
      <w:r w:rsidRPr="002D141C">
        <w:rPr>
          <w:color w:val="993366"/>
        </w:rPr>
        <w:t>INTEGER</w:t>
      </w:r>
      <w:r w:rsidRPr="002D141C">
        <w:t xml:space="preserve"> ::= 16      </w:t>
      </w:r>
      <w:r w:rsidRPr="002D141C">
        <w:rPr>
          <w:color w:val="808080"/>
        </w:rPr>
        <w:t>-- Maximum number of report configurations per trigger state for aperiodic</w:t>
      </w:r>
    </w:p>
    <w:p w14:paraId="2728578A" w14:textId="2A770770"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reporting</w:t>
      </w:r>
    </w:p>
    <w:p w14:paraId="5EA52F66" w14:textId="77777777" w:rsidR="002C5D28" w:rsidRPr="002D141C" w:rsidRDefault="002C5D28" w:rsidP="002D141C">
      <w:pPr>
        <w:pStyle w:val="PL"/>
        <w:rPr>
          <w:color w:val="808080"/>
        </w:rPr>
      </w:pPr>
      <w:r w:rsidRPr="002D141C">
        <w:t xml:space="preserve">maxNrofNZP-CSI-RS-Resources             </w:t>
      </w:r>
      <w:r w:rsidRPr="002D141C">
        <w:rPr>
          <w:color w:val="993366"/>
        </w:rPr>
        <w:t>INTEGER</w:t>
      </w:r>
      <w:r w:rsidRPr="002D141C">
        <w:t xml:space="preserve"> ::= 192     </w:t>
      </w:r>
      <w:r w:rsidRPr="002D141C">
        <w:rPr>
          <w:color w:val="808080"/>
        </w:rPr>
        <w:t>-- Maximum number of Non-Zero-Power (NZP) CSI-RS resources</w:t>
      </w:r>
    </w:p>
    <w:p w14:paraId="021835AC" w14:textId="77777777" w:rsidR="002C5D28" w:rsidRPr="002D141C" w:rsidRDefault="002C5D28" w:rsidP="002D141C">
      <w:pPr>
        <w:pStyle w:val="PL"/>
        <w:rPr>
          <w:color w:val="808080"/>
        </w:rPr>
      </w:pPr>
      <w:r w:rsidRPr="002D141C">
        <w:t xml:space="preserve">maxNrofNZP-CSI-RS-Resources-1           </w:t>
      </w:r>
      <w:r w:rsidRPr="002D141C">
        <w:rPr>
          <w:color w:val="993366"/>
        </w:rPr>
        <w:t>INTEGER</w:t>
      </w:r>
      <w:r w:rsidRPr="002D141C">
        <w:t xml:space="preserve"> ::= 191     </w:t>
      </w:r>
      <w:r w:rsidRPr="002D141C">
        <w:rPr>
          <w:color w:val="808080"/>
        </w:rPr>
        <w:t>-- Maximum number of Non-Zero-Power (NZP) CSI-RS resources minus 1</w:t>
      </w:r>
    </w:p>
    <w:p w14:paraId="75CFC440" w14:textId="77777777" w:rsidR="002C5D28" w:rsidRPr="002D141C" w:rsidRDefault="002C5D28" w:rsidP="002D141C">
      <w:pPr>
        <w:pStyle w:val="PL"/>
        <w:rPr>
          <w:color w:val="808080"/>
        </w:rPr>
      </w:pPr>
      <w:r w:rsidRPr="002D141C">
        <w:t xml:space="preserve">maxNrofNZP-CSI-RS-ResourcesPerSet       </w:t>
      </w:r>
      <w:r w:rsidRPr="002D141C">
        <w:rPr>
          <w:color w:val="993366"/>
        </w:rPr>
        <w:t>INTEGER</w:t>
      </w:r>
      <w:r w:rsidRPr="002D141C">
        <w:t xml:space="preserve"> ::= 64      </w:t>
      </w:r>
      <w:r w:rsidRPr="002D141C">
        <w:rPr>
          <w:color w:val="808080"/>
        </w:rPr>
        <w:t>-- Maximum number of NZP CSI-RS resources per resource set</w:t>
      </w:r>
    </w:p>
    <w:p w14:paraId="3EA8B101" w14:textId="1E39EBB4" w:rsidR="002C5D28" w:rsidRPr="002D141C" w:rsidRDefault="002C5D28" w:rsidP="002D141C">
      <w:pPr>
        <w:pStyle w:val="PL"/>
        <w:rPr>
          <w:color w:val="808080"/>
        </w:rPr>
      </w:pPr>
      <w:r w:rsidRPr="002D141C">
        <w:t xml:space="preserve">maxNrofNZP-CSI-RS-ResourceSets          </w:t>
      </w:r>
      <w:r w:rsidRPr="002D141C">
        <w:rPr>
          <w:color w:val="993366"/>
        </w:rPr>
        <w:t>INTEGER</w:t>
      </w:r>
      <w:r w:rsidRPr="002D141C">
        <w:t xml:space="preserve"> ::= 64      </w:t>
      </w:r>
      <w:r w:rsidRPr="002D141C">
        <w:rPr>
          <w:color w:val="808080"/>
        </w:rPr>
        <w:t>-- Maximum number of NZP CSI-RS resource</w:t>
      </w:r>
      <w:r w:rsidR="0096365C" w:rsidRPr="002D141C">
        <w:rPr>
          <w:color w:val="808080"/>
        </w:rPr>
        <w:t xml:space="preserve"> set</w:t>
      </w:r>
      <w:r w:rsidRPr="002D141C">
        <w:rPr>
          <w:color w:val="808080"/>
        </w:rPr>
        <w:t>s per cell</w:t>
      </w:r>
    </w:p>
    <w:p w14:paraId="689B578A" w14:textId="700AC3CD" w:rsidR="002C5D28" w:rsidRPr="002D141C" w:rsidRDefault="002C5D28" w:rsidP="002D141C">
      <w:pPr>
        <w:pStyle w:val="PL"/>
        <w:rPr>
          <w:color w:val="808080"/>
        </w:rPr>
      </w:pPr>
      <w:r w:rsidRPr="002D141C">
        <w:t xml:space="preserve">maxNrofNZP-CSI-RS-ResourceSets-1        </w:t>
      </w:r>
      <w:r w:rsidRPr="002D141C">
        <w:rPr>
          <w:color w:val="993366"/>
        </w:rPr>
        <w:t>INTEGER</w:t>
      </w:r>
      <w:r w:rsidRPr="002D141C">
        <w:t xml:space="preserve"> ::= 63      </w:t>
      </w:r>
      <w:r w:rsidRPr="002D141C">
        <w:rPr>
          <w:color w:val="808080"/>
        </w:rPr>
        <w:t>-- Maximum number of NZP CSI-RS resource</w:t>
      </w:r>
      <w:r w:rsidR="0096365C" w:rsidRPr="002D141C">
        <w:rPr>
          <w:color w:val="808080"/>
        </w:rPr>
        <w:t xml:space="preserve"> set</w:t>
      </w:r>
      <w:r w:rsidRPr="002D141C">
        <w:rPr>
          <w:color w:val="808080"/>
        </w:rPr>
        <w:t>s per cell minus 1</w:t>
      </w:r>
    </w:p>
    <w:p w14:paraId="2A7A43B8" w14:textId="77777777" w:rsidR="002C5D28" w:rsidRPr="002D141C" w:rsidRDefault="002C5D28" w:rsidP="002D141C">
      <w:pPr>
        <w:pStyle w:val="PL"/>
        <w:rPr>
          <w:color w:val="808080"/>
        </w:rPr>
      </w:pPr>
      <w:r w:rsidRPr="002D141C">
        <w:t xml:space="preserve">maxNrofNZP-CSI-RS-ResourceSetsPerConfig </w:t>
      </w:r>
      <w:r w:rsidRPr="002D141C">
        <w:rPr>
          <w:color w:val="993366"/>
        </w:rPr>
        <w:t>INTEGER</w:t>
      </w:r>
      <w:r w:rsidRPr="002D141C">
        <w:t xml:space="preserve"> ::= 16      </w:t>
      </w:r>
      <w:r w:rsidRPr="002D141C">
        <w:rPr>
          <w:color w:val="808080"/>
        </w:rPr>
        <w:t>-- Maximum number of resource sets per resource configuration</w:t>
      </w:r>
    </w:p>
    <w:p w14:paraId="2F84A39D" w14:textId="77777777" w:rsidR="002C5D28" w:rsidRPr="002D141C" w:rsidRDefault="002C5D28" w:rsidP="002D141C">
      <w:pPr>
        <w:pStyle w:val="PL"/>
        <w:rPr>
          <w:color w:val="808080"/>
        </w:rPr>
      </w:pPr>
      <w:r w:rsidRPr="002D141C">
        <w:t xml:space="preserve">maxNrofNZP-CSI-RS-ResourcesPerConfig    </w:t>
      </w:r>
      <w:r w:rsidRPr="002D141C">
        <w:rPr>
          <w:color w:val="993366"/>
        </w:rPr>
        <w:t>INTEGER</w:t>
      </w:r>
      <w:r w:rsidRPr="002D141C">
        <w:t xml:space="preserve"> ::= 128     </w:t>
      </w:r>
      <w:r w:rsidRPr="002D141C">
        <w:rPr>
          <w:color w:val="808080"/>
        </w:rPr>
        <w:t>-- Maximum number of resources per resource configuration</w:t>
      </w:r>
    </w:p>
    <w:p w14:paraId="36625B13" w14:textId="5E1F630A" w:rsidR="002C5D28" w:rsidRPr="002D141C" w:rsidRDefault="002C5D28" w:rsidP="002D141C">
      <w:pPr>
        <w:pStyle w:val="PL"/>
        <w:rPr>
          <w:color w:val="808080"/>
        </w:rPr>
      </w:pPr>
      <w:r w:rsidRPr="002D141C">
        <w:t xml:space="preserve">maxNrofZP-CSI-RS-Resources              </w:t>
      </w:r>
      <w:r w:rsidRPr="002D141C">
        <w:rPr>
          <w:color w:val="993366"/>
        </w:rPr>
        <w:t>INTEGER</w:t>
      </w:r>
      <w:r w:rsidRPr="002D141C">
        <w:t xml:space="preserve"> ::= 32      </w:t>
      </w:r>
      <w:r w:rsidRPr="002D141C">
        <w:rPr>
          <w:color w:val="808080"/>
        </w:rPr>
        <w:t>-- Maximum number of Zero-Power (ZP) CSI-RS resources</w:t>
      </w:r>
    </w:p>
    <w:p w14:paraId="764CAF3B" w14:textId="75276B71" w:rsidR="002C5D28" w:rsidRPr="002D141C" w:rsidRDefault="002C5D28" w:rsidP="002D141C">
      <w:pPr>
        <w:pStyle w:val="PL"/>
        <w:rPr>
          <w:color w:val="808080"/>
        </w:rPr>
      </w:pPr>
      <w:r w:rsidRPr="002D141C">
        <w:t xml:space="preserve">maxNrofZP-CSI-RS-Resources-1            </w:t>
      </w:r>
      <w:r w:rsidRPr="002D141C">
        <w:rPr>
          <w:color w:val="993366"/>
        </w:rPr>
        <w:t>INTEGER</w:t>
      </w:r>
      <w:r w:rsidRPr="002D141C">
        <w:t xml:space="preserve"> ::= 31      </w:t>
      </w:r>
      <w:r w:rsidRPr="002D141C">
        <w:rPr>
          <w:color w:val="808080"/>
        </w:rPr>
        <w:t>-- Maximum number of Zero-Power (ZP) CSI-RS resources minus 1</w:t>
      </w:r>
    </w:p>
    <w:p w14:paraId="76EB67A3" w14:textId="77777777" w:rsidR="002C5D28" w:rsidRPr="002D141C" w:rsidRDefault="002C5D28" w:rsidP="002D141C">
      <w:pPr>
        <w:pStyle w:val="PL"/>
      </w:pPr>
      <w:r w:rsidRPr="002D141C">
        <w:t xml:space="preserve">maxNrofZP-CSI-RS-ResourceSets-1         </w:t>
      </w:r>
      <w:r w:rsidRPr="002D141C">
        <w:rPr>
          <w:color w:val="993366"/>
        </w:rPr>
        <w:t>INTEGER</w:t>
      </w:r>
      <w:r w:rsidRPr="002D141C">
        <w:t xml:space="preserve"> ::= 15</w:t>
      </w:r>
    </w:p>
    <w:p w14:paraId="3FF3C623" w14:textId="77777777" w:rsidR="002C5D28" w:rsidRPr="002D141C" w:rsidRDefault="002C5D28" w:rsidP="002D141C">
      <w:pPr>
        <w:pStyle w:val="PL"/>
      </w:pPr>
      <w:r w:rsidRPr="002D141C">
        <w:t xml:space="preserve">maxNrofZP-CSI-RS-ResourcesPerSet        </w:t>
      </w:r>
      <w:r w:rsidRPr="002D141C">
        <w:rPr>
          <w:color w:val="993366"/>
        </w:rPr>
        <w:t>INTEGER</w:t>
      </w:r>
      <w:r w:rsidRPr="002D141C">
        <w:t xml:space="preserve"> ::= 16</w:t>
      </w:r>
    </w:p>
    <w:p w14:paraId="0604F22D" w14:textId="77777777" w:rsidR="002C5D28" w:rsidRPr="002D141C" w:rsidRDefault="002C5D28" w:rsidP="002D141C">
      <w:pPr>
        <w:pStyle w:val="PL"/>
      </w:pPr>
      <w:r w:rsidRPr="002D141C">
        <w:t xml:space="preserve">maxNrofZP-CSI-RS-ResourceSets           </w:t>
      </w:r>
      <w:r w:rsidRPr="002D141C">
        <w:rPr>
          <w:color w:val="993366"/>
        </w:rPr>
        <w:t>INTEGER</w:t>
      </w:r>
      <w:r w:rsidRPr="002D141C">
        <w:t xml:space="preserve"> ::= 16</w:t>
      </w:r>
    </w:p>
    <w:p w14:paraId="44BF061B" w14:textId="11746FA3" w:rsidR="002C5D28" w:rsidRPr="002D141C" w:rsidRDefault="002C5D28" w:rsidP="002D141C">
      <w:pPr>
        <w:pStyle w:val="PL"/>
        <w:rPr>
          <w:color w:val="808080"/>
        </w:rPr>
      </w:pPr>
      <w:r w:rsidRPr="002D141C">
        <w:t xml:space="preserve">maxNrofCSI-IM-Resources                 </w:t>
      </w:r>
      <w:r w:rsidRPr="002D141C">
        <w:rPr>
          <w:color w:val="993366"/>
        </w:rPr>
        <w:t>INTEGER</w:t>
      </w:r>
      <w:r w:rsidRPr="002D141C">
        <w:t xml:space="preserve"> ::= 32      </w:t>
      </w:r>
      <w:r w:rsidRPr="002D141C">
        <w:rPr>
          <w:color w:val="808080"/>
        </w:rPr>
        <w:t>-- Maximum number of CSI-IM resources</w:t>
      </w:r>
    </w:p>
    <w:p w14:paraId="6F5A1538" w14:textId="1987327A" w:rsidR="002C5D28" w:rsidRPr="002D141C" w:rsidRDefault="002C5D28" w:rsidP="002D141C">
      <w:pPr>
        <w:pStyle w:val="PL"/>
        <w:rPr>
          <w:color w:val="808080"/>
        </w:rPr>
      </w:pPr>
      <w:r w:rsidRPr="002D141C">
        <w:t xml:space="preserve">maxNrofCSI-IM-Resources-1               </w:t>
      </w:r>
      <w:r w:rsidRPr="002D141C">
        <w:rPr>
          <w:color w:val="993366"/>
        </w:rPr>
        <w:t>INTEGER</w:t>
      </w:r>
      <w:r w:rsidRPr="002D141C">
        <w:t xml:space="preserve"> ::= 31      </w:t>
      </w:r>
      <w:r w:rsidRPr="002D141C">
        <w:rPr>
          <w:color w:val="808080"/>
        </w:rPr>
        <w:t>-- Maximum number of CSI-IM resources minus 1</w:t>
      </w:r>
    </w:p>
    <w:p w14:paraId="6DECF642" w14:textId="4B59BDF2" w:rsidR="002C5D28" w:rsidRPr="002D141C" w:rsidRDefault="002C5D28" w:rsidP="002D141C">
      <w:pPr>
        <w:pStyle w:val="PL"/>
        <w:rPr>
          <w:color w:val="808080"/>
        </w:rPr>
      </w:pPr>
      <w:r w:rsidRPr="002D141C">
        <w:t xml:space="preserve">maxNrofCSI-IM-ResourcesPerSet           </w:t>
      </w:r>
      <w:r w:rsidRPr="002D141C">
        <w:rPr>
          <w:color w:val="993366"/>
        </w:rPr>
        <w:t>INTEGER</w:t>
      </w:r>
      <w:r w:rsidRPr="002D141C">
        <w:t xml:space="preserve"> ::= 8       </w:t>
      </w:r>
      <w:r w:rsidRPr="002D141C">
        <w:rPr>
          <w:color w:val="808080"/>
        </w:rPr>
        <w:t>-- Maximum number of CSI-IM resources per set</w:t>
      </w:r>
    </w:p>
    <w:p w14:paraId="36B037FD" w14:textId="6BC020A3" w:rsidR="002C5D28" w:rsidRPr="002D141C" w:rsidRDefault="002C5D28" w:rsidP="002D141C">
      <w:pPr>
        <w:pStyle w:val="PL"/>
        <w:rPr>
          <w:color w:val="808080"/>
        </w:rPr>
      </w:pPr>
      <w:r w:rsidRPr="002D141C">
        <w:t xml:space="preserve">maxNrofCSI-IM-ResourceSets              </w:t>
      </w:r>
      <w:r w:rsidRPr="002D141C">
        <w:rPr>
          <w:color w:val="993366"/>
        </w:rPr>
        <w:t>INTEGER</w:t>
      </w:r>
      <w:r w:rsidRPr="002D141C">
        <w:t xml:space="preserve"> ::= 64      </w:t>
      </w:r>
      <w:r w:rsidRPr="002D141C">
        <w:rPr>
          <w:color w:val="808080"/>
        </w:rPr>
        <w:t>-- Maximum number of NZP CSI-IM resource</w:t>
      </w:r>
      <w:r w:rsidR="0096365C" w:rsidRPr="002D141C">
        <w:rPr>
          <w:color w:val="808080"/>
        </w:rPr>
        <w:t xml:space="preserve"> set</w:t>
      </w:r>
      <w:r w:rsidRPr="002D141C">
        <w:rPr>
          <w:color w:val="808080"/>
        </w:rPr>
        <w:t>s per cell</w:t>
      </w:r>
    </w:p>
    <w:p w14:paraId="2160C20C" w14:textId="6941E8C5" w:rsidR="002C5D28" w:rsidRPr="002D141C" w:rsidRDefault="002C5D28" w:rsidP="002D141C">
      <w:pPr>
        <w:pStyle w:val="PL"/>
        <w:rPr>
          <w:color w:val="808080"/>
        </w:rPr>
      </w:pPr>
      <w:r w:rsidRPr="002D141C">
        <w:t xml:space="preserve">maxNrofCSI-IM-ResourceSets-1            </w:t>
      </w:r>
      <w:r w:rsidRPr="002D141C">
        <w:rPr>
          <w:color w:val="993366"/>
        </w:rPr>
        <w:t>INTEGER</w:t>
      </w:r>
      <w:r w:rsidRPr="002D141C">
        <w:t xml:space="preserve"> ::= 63      </w:t>
      </w:r>
      <w:r w:rsidRPr="002D141C">
        <w:rPr>
          <w:color w:val="808080"/>
        </w:rPr>
        <w:t>-- Maximum number of NZP CSI-IM resource</w:t>
      </w:r>
      <w:r w:rsidR="0096365C" w:rsidRPr="002D141C">
        <w:rPr>
          <w:color w:val="808080"/>
        </w:rPr>
        <w:t xml:space="preserve"> set</w:t>
      </w:r>
      <w:r w:rsidRPr="002D141C">
        <w:rPr>
          <w:color w:val="808080"/>
        </w:rPr>
        <w:t>s per cell minus 1</w:t>
      </w:r>
    </w:p>
    <w:p w14:paraId="180117BC" w14:textId="77777777" w:rsidR="002C5D28" w:rsidRPr="002D141C" w:rsidRDefault="002C5D28" w:rsidP="002D141C">
      <w:pPr>
        <w:pStyle w:val="PL"/>
        <w:rPr>
          <w:color w:val="808080"/>
        </w:rPr>
      </w:pPr>
      <w:r w:rsidRPr="002D141C">
        <w:t xml:space="preserve">maxNrofCSI-IM-ResourceSetsPerConfig     </w:t>
      </w:r>
      <w:r w:rsidRPr="002D141C">
        <w:rPr>
          <w:color w:val="993366"/>
        </w:rPr>
        <w:t>INTEGER</w:t>
      </w:r>
      <w:r w:rsidRPr="002D141C">
        <w:t xml:space="preserve"> ::= 16      </w:t>
      </w:r>
      <w:r w:rsidRPr="002D141C">
        <w:rPr>
          <w:color w:val="808080"/>
        </w:rPr>
        <w:t>-- Maximum number of CSI IM resource sets per resource configuration</w:t>
      </w:r>
    </w:p>
    <w:p w14:paraId="5B74BE45" w14:textId="77777777" w:rsidR="002C5D28" w:rsidRPr="002D141C" w:rsidRDefault="002C5D28" w:rsidP="002D141C">
      <w:pPr>
        <w:pStyle w:val="PL"/>
        <w:rPr>
          <w:color w:val="808080"/>
        </w:rPr>
      </w:pPr>
      <w:r w:rsidRPr="002D141C">
        <w:t xml:space="preserve">maxNrofCSI-SSB-ResourcePerSet           </w:t>
      </w:r>
      <w:r w:rsidRPr="002D141C">
        <w:rPr>
          <w:color w:val="993366"/>
        </w:rPr>
        <w:t>INTEGER</w:t>
      </w:r>
      <w:r w:rsidRPr="002D141C">
        <w:t xml:space="preserve"> ::= 64      </w:t>
      </w:r>
      <w:r w:rsidRPr="002D141C">
        <w:rPr>
          <w:color w:val="808080"/>
        </w:rPr>
        <w:t>-- Maximum number of SSB resources in a resource set</w:t>
      </w:r>
    </w:p>
    <w:p w14:paraId="28B44DAF" w14:textId="77777777" w:rsidR="002C5D28" w:rsidRPr="002D141C" w:rsidRDefault="002C5D28" w:rsidP="002D141C">
      <w:pPr>
        <w:pStyle w:val="PL"/>
        <w:rPr>
          <w:color w:val="808080"/>
        </w:rPr>
      </w:pPr>
      <w:r w:rsidRPr="002D141C">
        <w:t xml:space="preserve">maxNrofCSI-SSB-ResourceSets             </w:t>
      </w:r>
      <w:r w:rsidRPr="002D141C">
        <w:rPr>
          <w:color w:val="993366"/>
        </w:rPr>
        <w:t>INTEGER</w:t>
      </w:r>
      <w:r w:rsidRPr="002D141C">
        <w:t xml:space="preserve"> ::= 64      </w:t>
      </w:r>
      <w:r w:rsidRPr="002D141C">
        <w:rPr>
          <w:color w:val="808080"/>
        </w:rPr>
        <w:t>-- Maximum number of CSI SSB resource sets per cell</w:t>
      </w:r>
    </w:p>
    <w:p w14:paraId="28150CA4" w14:textId="77777777" w:rsidR="002C5D28" w:rsidRPr="002D141C" w:rsidRDefault="002C5D28" w:rsidP="002D141C">
      <w:pPr>
        <w:pStyle w:val="PL"/>
        <w:rPr>
          <w:color w:val="808080"/>
        </w:rPr>
      </w:pPr>
      <w:r w:rsidRPr="002D141C">
        <w:t xml:space="preserve">maxNrofCSI-SSB-ResourceSets-1           </w:t>
      </w:r>
      <w:r w:rsidRPr="002D141C">
        <w:rPr>
          <w:color w:val="993366"/>
        </w:rPr>
        <w:t>INTEGER</w:t>
      </w:r>
      <w:r w:rsidRPr="002D141C">
        <w:t xml:space="preserve"> ::= 63      </w:t>
      </w:r>
      <w:r w:rsidRPr="002D141C">
        <w:rPr>
          <w:color w:val="808080"/>
        </w:rPr>
        <w:t>-- Maximum number of CSI SSB resource sets per cell minus 1</w:t>
      </w:r>
    </w:p>
    <w:p w14:paraId="4A92AFCB" w14:textId="77777777" w:rsidR="002C5D28" w:rsidRPr="002D141C" w:rsidRDefault="002C5D28" w:rsidP="002D141C">
      <w:pPr>
        <w:pStyle w:val="PL"/>
        <w:rPr>
          <w:color w:val="808080"/>
        </w:rPr>
      </w:pPr>
      <w:r w:rsidRPr="002D141C">
        <w:t xml:space="preserve">maxNrofCSI-SSB-ResourceSetsPerConfig    </w:t>
      </w:r>
      <w:r w:rsidRPr="002D141C">
        <w:rPr>
          <w:color w:val="993366"/>
        </w:rPr>
        <w:t>INTEGER</w:t>
      </w:r>
      <w:r w:rsidRPr="002D141C">
        <w:t xml:space="preserve"> ::= 1       </w:t>
      </w:r>
      <w:r w:rsidRPr="002D141C">
        <w:rPr>
          <w:color w:val="808080"/>
        </w:rPr>
        <w:t>-- Maximum number of CSI SSB resource sets per resource configuration</w:t>
      </w:r>
    </w:p>
    <w:p w14:paraId="4D8C3A47" w14:textId="77777777" w:rsidR="00F95F2F" w:rsidRPr="002D141C" w:rsidRDefault="002C5D28" w:rsidP="002D141C">
      <w:pPr>
        <w:pStyle w:val="PL"/>
        <w:rPr>
          <w:color w:val="808080"/>
        </w:rPr>
      </w:pPr>
      <w:r w:rsidRPr="002D141C">
        <w:t xml:space="preserve">maxNrofFailureDetectionResources        </w:t>
      </w:r>
      <w:r w:rsidRPr="002D141C">
        <w:rPr>
          <w:color w:val="993366"/>
        </w:rPr>
        <w:t>INTEGER</w:t>
      </w:r>
      <w:r w:rsidRPr="002D141C">
        <w:t xml:space="preserve"> ::= 10      </w:t>
      </w:r>
      <w:r w:rsidRPr="002D141C">
        <w:rPr>
          <w:color w:val="808080"/>
        </w:rPr>
        <w:t>-- Maximum number of failure detection resources</w:t>
      </w:r>
    </w:p>
    <w:p w14:paraId="17A49D6C" w14:textId="77777777" w:rsidR="002C5D28" w:rsidRPr="002D141C" w:rsidRDefault="002C5D28" w:rsidP="002D141C">
      <w:pPr>
        <w:pStyle w:val="PL"/>
        <w:rPr>
          <w:color w:val="808080"/>
        </w:rPr>
      </w:pPr>
      <w:r w:rsidRPr="002D141C">
        <w:t xml:space="preserve">maxNrofFailureDetectionResources-1      </w:t>
      </w:r>
      <w:r w:rsidRPr="002D141C">
        <w:rPr>
          <w:color w:val="993366"/>
        </w:rPr>
        <w:t>INTEGER</w:t>
      </w:r>
      <w:r w:rsidRPr="002D141C">
        <w:t xml:space="preserve"> ::= 9       </w:t>
      </w:r>
      <w:r w:rsidRPr="002D141C">
        <w:rPr>
          <w:color w:val="808080"/>
        </w:rPr>
        <w:t>-- Maximum number of failure detection resources minus 1</w:t>
      </w:r>
    </w:p>
    <w:p w14:paraId="7A8E08F3" w14:textId="77777777" w:rsidR="002C5D28" w:rsidRPr="002D141C" w:rsidRDefault="002C5D28" w:rsidP="002D141C">
      <w:pPr>
        <w:pStyle w:val="PL"/>
        <w:rPr>
          <w:color w:val="808080"/>
        </w:rPr>
      </w:pPr>
      <w:r w:rsidRPr="002D141C">
        <w:t xml:space="preserve">maxNrofObjectId                         </w:t>
      </w:r>
      <w:r w:rsidRPr="002D141C">
        <w:rPr>
          <w:color w:val="993366"/>
        </w:rPr>
        <w:t>INTEGER</w:t>
      </w:r>
      <w:r w:rsidRPr="002D141C">
        <w:t xml:space="preserve"> ::= 64      </w:t>
      </w:r>
      <w:r w:rsidRPr="002D141C">
        <w:rPr>
          <w:color w:val="808080"/>
        </w:rPr>
        <w:t>-- Maximum number of measurement objects</w:t>
      </w:r>
    </w:p>
    <w:p w14:paraId="35FA3F13" w14:textId="77777777" w:rsidR="002C5D28" w:rsidRPr="002D141C" w:rsidRDefault="002C5D28" w:rsidP="002D141C">
      <w:pPr>
        <w:pStyle w:val="PL"/>
        <w:rPr>
          <w:color w:val="808080"/>
        </w:rPr>
      </w:pPr>
      <w:r w:rsidRPr="002D141C">
        <w:t xml:space="preserve">maxNrofPageRec                          </w:t>
      </w:r>
      <w:r w:rsidRPr="002D141C">
        <w:rPr>
          <w:color w:val="993366"/>
        </w:rPr>
        <w:t>INTEGER</w:t>
      </w:r>
      <w:r w:rsidRPr="002D141C">
        <w:t xml:space="preserve"> ::= 32      </w:t>
      </w:r>
      <w:r w:rsidRPr="002D141C">
        <w:rPr>
          <w:color w:val="808080"/>
        </w:rPr>
        <w:t>-- Maximum number of page records</w:t>
      </w:r>
    </w:p>
    <w:p w14:paraId="5C528BD9" w14:textId="77777777" w:rsidR="002C5D28" w:rsidRPr="002D141C" w:rsidRDefault="002C5D28" w:rsidP="002D141C">
      <w:pPr>
        <w:pStyle w:val="PL"/>
        <w:rPr>
          <w:color w:val="808080"/>
        </w:rPr>
      </w:pPr>
      <w:r w:rsidRPr="002D141C">
        <w:t xml:space="preserve">maxNrofPCI-Ranges                       </w:t>
      </w:r>
      <w:r w:rsidRPr="002D141C">
        <w:rPr>
          <w:color w:val="993366"/>
        </w:rPr>
        <w:t>INTEGER</w:t>
      </w:r>
      <w:r w:rsidRPr="002D141C">
        <w:t xml:space="preserve"> ::= 8       </w:t>
      </w:r>
      <w:r w:rsidRPr="002D141C">
        <w:rPr>
          <w:color w:val="808080"/>
        </w:rPr>
        <w:t>-- Maximum number of PCI ranges</w:t>
      </w:r>
    </w:p>
    <w:p w14:paraId="65CBFCC4" w14:textId="772407F9" w:rsidR="002C5D28" w:rsidRPr="002D141C" w:rsidRDefault="002C5D28" w:rsidP="002D141C">
      <w:pPr>
        <w:pStyle w:val="PL"/>
        <w:rPr>
          <w:color w:val="808080"/>
        </w:rPr>
      </w:pPr>
      <w:r w:rsidRPr="002D141C">
        <w:t xml:space="preserve">maxPLMN                                 </w:t>
      </w:r>
      <w:r w:rsidRPr="002D141C">
        <w:rPr>
          <w:color w:val="993366"/>
        </w:rPr>
        <w:t>INTEGER</w:t>
      </w:r>
      <w:r w:rsidRPr="002D141C">
        <w:t xml:space="preserve"> ::= 12      </w:t>
      </w:r>
      <w:r w:rsidRPr="002D141C">
        <w:rPr>
          <w:color w:val="808080"/>
        </w:rPr>
        <w:t>-- Maximum number of PLMNs broadcast and reported by UE at establishment</w:t>
      </w:r>
    </w:p>
    <w:p w14:paraId="5DACCB7C" w14:textId="77777777" w:rsidR="002C5D28" w:rsidRPr="002D141C" w:rsidRDefault="002C5D28" w:rsidP="002D141C">
      <w:pPr>
        <w:pStyle w:val="PL"/>
        <w:rPr>
          <w:color w:val="808080"/>
        </w:rPr>
      </w:pPr>
      <w:r w:rsidRPr="002D141C">
        <w:t xml:space="preserve">maxNrofCSI-RS-ResourcesRRM              </w:t>
      </w:r>
      <w:r w:rsidRPr="002D141C">
        <w:rPr>
          <w:color w:val="993366"/>
        </w:rPr>
        <w:t>INTEGER</w:t>
      </w:r>
      <w:r w:rsidRPr="002D141C">
        <w:t xml:space="preserve"> ::= 96      </w:t>
      </w:r>
      <w:r w:rsidRPr="002D141C">
        <w:rPr>
          <w:color w:val="808080"/>
        </w:rPr>
        <w:t>-- Maximum number of CSI-RS resources for an RRM measurement object</w:t>
      </w:r>
    </w:p>
    <w:p w14:paraId="49073D8C" w14:textId="77777777" w:rsidR="002C5D28" w:rsidRPr="002D141C" w:rsidRDefault="002C5D28" w:rsidP="002D141C">
      <w:pPr>
        <w:pStyle w:val="PL"/>
        <w:rPr>
          <w:color w:val="808080"/>
        </w:rPr>
      </w:pPr>
      <w:r w:rsidRPr="002D141C">
        <w:t xml:space="preserve">maxNrofCSI-RS-ResourcesRRM-1            </w:t>
      </w:r>
      <w:r w:rsidRPr="002D141C">
        <w:rPr>
          <w:color w:val="993366"/>
        </w:rPr>
        <w:t>INTEGER</w:t>
      </w:r>
      <w:r w:rsidRPr="002D141C">
        <w:t xml:space="preserve"> ::= 95      </w:t>
      </w:r>
      <w:r w:rsidRPr="002D141C">
        <w:rPr>
          <w:color w:val="808080"/>
        </w:rPr>
        <w:t>-- Maximum number of CSI-RS resources for an RRM measurement object minus 1</w:t>
      </w:r>
    </w:p>
    <w:p w14:paraId="35D0F41C" w14:textId="77777777" w:rsidR="002C5D28" w:rsidRPr="002D141C" w:rsidRDefault="002C5D28" w:rsidP="002D141C">
      <w:pPr>
        <w:pStyle w:val="PL"/>
        <w:rPr>
          <w:color w:val="808080"/>
        </w:rPr>
      </w:pPr>
      <w:r w:rsidRPr="002D141C">
        <w:t xml:space="preserve">maxNrofMeasId                           </w:t>
      </w:r>
      <w:r w:rsidRPr="002D141C">
        <w:rPr>
          <w:color w:val="993366"/>
        </w:rPr>
        <w:t>INTEGER</w:t>
      </w:r>
      <w:r w:rsidRPr="002D141C">
        <w:t xml:space="preserve"> ::= 64      </w:t>
      </w:r>
      <w:r w:rsidRPr="002D141C">
        <w:rPr>
          <w:color w:val="808080"/>
        </w:rPr>
        <w:t>-- Maximum number of configured measurements</w:t>
      </w:r>
    </w:p>
    <w:p w14:paraId="2C319E41" w14:textId="77777777" w:rsidR="002C5D28" w:rsidRPr="002D141C" w:rsidRDefault="002C5D28" w:rsidP="002D141C">
      <w:pPr>
        <w:pStyle w:val="PL"/>
        <w:rPr>
          <w:color w:val="808080"/>
        </w:rPr>
      </w:pPr>
      <w:r w:rsidRPr="002D141C">
        <w:t xml:space="preserve">maxNrofQuantityConfig                   </w:t>
      </w:r>
      <w:r w:rsidRPr="002D141C">
        <w:rPr>
          <w:color w:val="993366"/>
        </w:rPr>
        <w:t>INTEGER</w:t>
      </w:r>
      <w:r w:rsidRPr="002D141C">
        <w:t xml:space="preserve"> ::= 2       </w:t>
      </w:r>
      <w:r w:rsidRPr="002D141C">
        <w:rPr>
          <w:color w:val="808080"/>
        </w:rPr>
        <w:t>-- Maximum number of quantity configurations</w:t>
      </w:r>
    </w:p>
    <w:p w14:paraId="083D20CE" w14:textId="1ACEFC28" w:rsidR="008503AD" w:rsidRPr="002D141C" w:rsidRDefault="002C5D28" w:rsidP="002D141C">
      <w:pPr>
        <w:pStyle w:val="PL"/>
        <w:rPr>
          <w:color w:val="808080"/>
        </w:rPr>
      </w:pPr>
      <w:bookmarkStart w:id="6513" w:name="_Hlk535949595"/>
      <w:r w:rsidRPr="002D141C">
        <w:t xml:space="preserve">maxNrofCSI-RS-CellsRRM                  </w:t>
      </w:r>
      <w:r w:rsidRPr="002D141C">
        <w:rPr>
          <w:color w:val="993366"/>
        </w:rPr>
        <w:t>INTEGER</w:t>
      </w:r>
      <w:r w:rsidRPr="002D141C">
        <w:t xml:space="preserve"> ::= 96      </w:t>
      </w:r>
      <w:r w:rsidRPr="002D141C">
        <w:rPr>
          <w:color w:val="808080"/>
        </w:rPr>
        <w:t xml:space="preserve">-- Maximum number of </w:t>
      </w:r>
      <w:r w:rsidR="00660F39" w:rsidRPr="002D141C">
        <w:rPr>
          <w:color w:val="808080"/>
        </w:rPr>
        <w:t>cells with CSI-RS resources for an RRM measurement</w:t>
      </w:r>
    </w:p>
    <w:p w14:paraId="0690F36A" w14:textId="2F3C5F53" w:rsidR="002C5D28" w:rsidRPr="002D141C" w:rsidRDefault="008503AD" w:rsidP="002D141C">
      <w:pPr>
        <w:pStyle w:val="PL"/>
        <w:rPr>
          <w:color w:val="808080"/>
        </w:rPr>
      </w:pPr>
      <w:r w:rsidRPr="002D141C">
        <w:t xml:space="preserve">                                                            </w:t>
      </w:r>
      <w:r w:rsidRPr="002D141C">
        <w:rPr>
          <w:color w:val="808080"/>
        </w:rPr>
        <w:t xml:space="preserve">-- </w:t>
      </w:r>
      <w:r w:rsidR="00660F39" w:rsidRPr="002D141C">
        <w:rPr>
          <w:color w:val="808080"/>
        </w:rPr>
        <w:t>object</w:t>
      </w:r>
    </w:p>
    <w:bookmarkEnd w:id="6513"/>
    <w:p w14:paraId="2D7AC39B" w14:textId="77777777" w:rsidR="002C5D28" w:rsidRPr="002D141C" w:rsidRDefault="002C5D28" w:rsidP="002D141C">
      <w:pPr>
        <w:pStyle w:val="PL"/>
        <w:rPr>
          <w:color w:val="808080"/>
        </w:rPr>
      </w:pPr>
      <w:r w:rsidRPr="002D141C">
        <w:t xml:space="preserve">maxNrofSRS-ResourceSets                 </w:t>
      </w:r>
      <w:r w:rsidRPr="002D141C">
        <w:rPr>
          <w:color w:val="993366"/>
        </w:rPr>
        <w:t>INTEGER</w:t>
      </w:r>
      <w:r w:rsidRPr="002D141C">
        <w:t xml:space="preserve"> ::= 16      </w:t>
      </w:r>
      <w:r w:rsidRPr="002D141C">
        <w:rPr>
          <w:color w:val="808080"/>
        </w:rPr>
        <w:t>-- Maximum number of SRS resource sets in a BWP.</w:t>
      </w:r>
    </w:p>
    <w:p w14:paraId="59AED3B2" w14:textId="77777777" w:rsidR="002C5D28" w:rsidRPr="002D141C" w:rsidRDefault="002C5D28" w:rsidP="002D141C">
      <w:pPr>
        <w:pStyle w:val="PL"/>
        <w:rPr>
          <w:color w:val="808080"/>
        </w:rPr>
      </w:pPr>
      <w:r w:rsidRPr="002D141C">
        <w:t xml:space="preserve">maxNrofSRS-ResourceSets-1               </w:t>
      </w:r>
      <w:r w:rsidRPr="002D141C">
        <w:rPr>
          <w:color w:val="993366"/>
        </w:rPr>
        <w:t>INTEGER</w:t>
      </w:r>
      <w:r w:rsidRPr="002D141C">
        <w:t xml:space="preserve"> ::= 15      </w:t>
      </w:r>
      <w:r w:rsidRPr="002D141C">
        <w:rPr>
          <w:color w:val="808080"/>
        </w:rPr>
        <w:t>-- Maximum number of SRS resource sets in a BWP minus 1.</w:t>
      </w:r>
    </w:p>
    <w:p w14:paraId="22FC41F6" w14:textId="77777777" w:rsidR="00F95F2F" w:rsidRPr="002D141C" w:rsidRDefault="002C5D28" w:rsidP="002D141C">
      <w:pPr>
        <w:pStyle w:val="PL"/>
        <w:rPr>
          <w:color w:val="808080"/>
        </w:rPr>
      </w:pPr>
      <w:r w:rsidRPr="002D141C">
        <w:t xml:space="preserve">maxNrofSRS-Resources                    </w:t>
      </w:r>
      <w:r w:rsidRPr="002D141C">
        <w:rPr>
          <w:color w:val="993366"/>
        </w:rPr>
        <w:t>INTEGER</w:t>
      </w:r>
      <w:r w:rsidRPr="002D141C">
        <w:t xml:space="preserve"> ::= 64      </w:t>
      </w:r>
      <w:r w:rsidRPr="002D141C">
        <w:rPr>
          <w:color w:val="808080"/>
        </w:rPr>
        <w:t>-- Maximum number of SRS resources.</w:t>
      </w:r>
    </w:p>
    <w:p w14:paraId="427B3C3B" w14:textId="546949CD" w:rsidR="002C5D28" w:rsidRPr="002D141C" w:rsidRDefault="002C5D28" w:rsidP="002D141C">
      <w:pPr>
        <w:pStyle w:val="PL"/>
        <w:rPr>
          <w:color w:val="808080"/>
        </w:rPr>
      </w:pPr>
      <w:r w:rsidRPr="002D141C">
        <w:t xml:space="preserve">maxNrofSRS-Resources-1                  </w:t>
      </w:r>
      <w:r w:rsidRPr="002D141C">
        <w:rPr>
          <w:color w:val="993366"/>
        </w:rPr>
        <w:t>INTEGER</w:t>
      </w:r>
      <w:r w:rsidRPr="002D141C">
        <w:t xml:space="preserve"> ::= 63      </w:t>
      </w:r>
      <w:r w:rsidRPr="002D141C">
        <w:rPr>
          <w:color w:val="808080"/>
        </w:rPr>
        <w:t>-- Maximum number of SRS resources minus 1.</w:t>
      </w:r>
    </w:p>
    <w:p w14:paraId="0CC27050" w14:textId="77777777" w:rsidR="002C5D28" w:rsidRPr="002D141C" w:rsidRDefault="002C5D28" w:rsidP="002D141C">
      <w:pPr>
        <w:pStyle w:val="PL"/>
        <w:rPr>
          <w:color w:val="808080"/>
        </w:rPr>
      </w:pPr>
      <w:r w:rsidRPr="002D141C">
        <w:t xml:space="preserve">maxNrofSRS-ResourcesPerSet              </w:t>
      </w:r>
      <w:r w:rsidRPr="002D141C">
        <w:rPr>
          <w:color w:val="993366"/>
        </w:rPr>
        <w:t>INTEGER</w:t>
      </w:r>
      <w:r w:rsidRPr="002D141C">
        <w:t xml:space="preserve"> ::= 16      </w:t>
      </w:r>
      <w:r w:rsidRPr="002D141C">
        <w:rPr>
          <w:color w:val="808080"/>
        </w:rPr>
        <w:t>-- Maximum number of SRS resources in an SRS resource set</w:t>
      </w:r>
    </w:p>
    <w:p w14:paraId="58897C8B" w14:textId="77777777" w:rsidR="00DF2193" w:rsidRPr="002D141C" w:rsidRDefault="002C5D28" w:rsidP="002D141C">
      <w:pPr>
        <w:pStyle w:val="PL"/>
        <w:rPr>
          <w:color w:val="808080"/>
        </w:rPr>
      </w:pPr>
      <w:r w:rsidRPr="002D141C">
        <w:t xml:space="preserve">maxNrofSRS-TriggerStates-1              </w:t>
      </w:r>
      <w:r w:rsidRPr="002D141C">
        <w:rPr>
          <w:color w:val="993366"/>
        </w:rPr>
        <w:t>INTEGER</w:t>
      </w:r>
      <w:r w:rsidRPr="002D141C">
        <w:t xml:space="preserve"> ::= 3       </w:t>
      </w:r>
      <w:r w:rsidRPr="002D141C">
        <w:rPr>
          <w:color w:val="808080"/>
        </w:rPr>
        <w:t>-- Maximum number of SRS trigger states minus 1, i.e., the largest code</w:t>
      </w:r>
    </w:p>
    <w:p w14:paraId="1A5B6E7A" w14:textId="4FD686C2" w:rsidR="002C5D28" w:rsidRPr="002D141C" w:rsidRDefault="008D6E38" w:rsidP="002D141C">
      <w:pPr>
        <w:pStyle w:val="PL"/>
        <w:rPr>
          <w:color w:val="808080"/>
        </w:rPr>
      </w:pPr>
      <w:r w:rsidRPr="002D141C">
        <w:t xml:space="preserve">                                                            </w:t>
      </w:r>
      <w:r w:rsidR="00DF2193" w:rsidRPr="002D141C">
        <w:rPr>
          <w:color w:val="808080"/>
        </w:rPr>
        <w:t xml:space="preserve">-- </w:t>
      </w:r>
      <w:r w:rsidR="002C5D28" w:rsidRPr="002D141C">
        <w:rPr>
          <w:color w:val="808080"/>
        </w:rPr>
        <w:t>point.</w:t>
      </w:r>
    </w:p>
    <w:p w14:paraId="40AA07C0" w14:textId="77777777" w:rsidR="002C5D28" w:rsidRPr="002D141C" w:rsidRDefault="002C5D28" w:rsidP="002D141C">
      <w:pPr>
        <w:pStyle w:val="PL"/>
        <w:rPr>
          <w:color w:val="808080"/>
        </w:rPr>
      </w:pPr>
      <w:r w:rsidRPr="002D141C">
        <w:t xml:space="preserve">maxNrofSRS-TriggerStates-2              </w:t>
      </w:r>
      <w:r w:rsidRPr="002D141C">
        <w:rPr>
          <w:color w:val="993366"/>
        </w:rPr>
        <w:t>INTEGER</w:t>
      </w:r>
      <w:r w:rsidRPr="002D141C">
        <w:t xml:space="preserve"> ::= 2       </w:t>
      </w:r>
      <w:r w:rsidRPr="002D141C">
        <w:rPr>
          <w:color w:val="808080"/>
        </w:rPr>
        <w:t>-- Maximum number of SRS trigger states minus 2.</w:t>
      </w:r>
    </w:p>
    <w:p w14:paraId="55F82AE3" w14:textId="77777777" w:rsidR="002C5D28" w:rsidRPr="002D141C" w:rsidRDefault="002C5D28" w:rsidP="002D141C">
      <w:pPr>
        <w:pStyle w:val="PL"/>
        <w:rPr>
          <w:color w:val="808080"/>
        </w:rPr>
      </w:pPr>
      <w:r w:rsidRPr="002D141C">
        <w:t xml:space="preserve">maxRAT-CapabilityContainers             </w:t>
      </w:r>
      <w:r w:rsidRPr="002D141C">
        <w:rPr>
          <w:color w:val="993366"/>
        </w:rPr>
        <w:t>INTEGER</w:t>
      </w:r>
      <w:r w:rsidRPr="002D141C">
        <w:t xml:space="preserve"> ::= 8       </w:t>
      </w:r>
      <w:r w:rsidRPr="002D141C">
        <w:rPr>
          <w:color w:val="808080"/>
        </w:rPr>
        <w:t>-- Maximum number of interworking RAT containers (incl NR and MRDC)</w:t>
      </w:r>
    </w:p>
    <w:p w14:paraId="2C923403" w14:textId="77777777" w:rsidR="002C5D28" w:rsidRPr="002D141C" w:rsidRDefault="002C5D28" w:rsidP="002D141C">
      <w:pPr>
        <w:pStyle w:val="PL"/>
        <w:rPr>
          <w:color w:val="808080"/>
        </w:rPr>
      </w:pPr>
      <w:r w:rsidRPr="002D141C">
        <w:t xml:space="preserve">maxSimultaneousBands                    </w:t>
      </w:r>
      <w:r w:rsidRPr="002D141C">
        <w:rPr>
          <w:color w:val="993366"/>
        </w:rPr>
        <w:t>INTEGER</w:t>
      </w:r>
      <w:r w:rsidRPr="002D141C">
        <w:t xml:space="preserve"> ::= 32      </w:t>
      </w:r>
      <w:r w:rsidRPr="002D141C">
        <w:rPr>
          <w:color w:val="808080"/>
        </w:rPr>
        <w:t>-- Maximum number of simultaneously aggregated bands</w:t>
      </w:r>
    </w:p>
    <w:p w14:paraId="09F53274" w14:textId="77777777" w:rsidR="002C5D28" w:rsidRPr="002D141C" w:rsidRDefault="002C5D28" w:rsidP="002D141C">
      <w:pPr>
        <w:pStyle w:val="PL"/>
        <w:rPr>
          <w:color w:val="808080"/>
        </w:rPr>
      </w:pPr>
      <w:r w:rsidRPr="002D141C">
        <w:t xml:space="preserve">maxNrofSlotFormatCombinationsPerSet     </w:t>
      </w:r>
      <w:r w:rsidRPr="002D141C">
        <w:rPr>
          <w:color w:val="993366"/>
        </w:rPr>
        <w:t>INTEGER</w:t>
      </w:r>
      <w:r w:rsidRPr="002D141C">
        <w:t xml:space="preserve"> ::= 512     </w:t>
      </w:r>
      <w:r w:rsidRPr="002D141C">
        <w:rPr>
          <w:color w:val="808080"/>
        </w:rPr>
        <w:t>-- Maximum number of Slot Format Combinations in a SF-Set.</w:t>
      </w:r>
    </w:p>
    <w:p w14:paraId="1E9D526D" w14:textId="77777777" w:rsidR="002C5D28" w:rsidRPr="002D141C" w:rsidRDefault="002C5D28" w:rsidP="002D141C">
      <w:pPr>
        <w:pStyle w:val="PL"/>
        <w:rPr>
          <w:color w:val="808080"/>
        </w:rPr>
      </w:pPr>
      <w:r w:rsidRPr="002D141C">
        <w:t xml:space="preserve">maxNrofSlotFormatCombinationsPerSet-1   </w:t>
      </w:r>
      <w:r w:rsidRPr="002D141C">
        <w:rPr>
          <w:color w:val="993366"/>
        </w:rPr>
        <w:t>INTEGER</w:t>
      </w:r>
      <w:r w:rsidRPr="002D141C">
        <w:t xml:space="preserve"> ::= 511     </w:t>
      </w:r>
      <w:r w:rsidRPr="002D141C">
        <w:rPr>
          <w:color w:val="808080"/>
        </w:rPr>
        <w:t>-- Maximum number of Slot Format Combinations in a SF-Set minus 1.</w:t>
      </w:r>
    </w:p>
    <w:p w14:paraId="146FE19D" w14:textId="77777777" w:rsidR="002C5D28" w:rsidRPr="002D141C" w:rsidRDefault="002C5D28" w:rsidP="002D141C">
      <w:pPr>
        <w:pStyle w:val="PL"/>
      </w:pPr>
      <w:r w:rsidRPr="002D141C">
        <w:t xml:space="preserve">maxNrofPUCCH-Resources                  </w:t>
      </w:r>
      <w:r w:rsidRPr="002D141C">
        <w:rPr>
          <w:color w:val="993366"/>
        </w:rPr>
        <w:t>INTEGER</w:t>
      </w:r>
      <w:r w:rsidRPr="002D141C">
        <w:t xml:space="preserve"> ::= 128</w:t>
      </w:r>
    </w:p>
    <w:p w14:paraId="232EF87D" w14:textId="77777777" w:rsidR="002C5D28" w:rsidRPr="002D141C" w:rsidRDefault="002C5D28" w:rsidP="002D141C">
      <w:pPr>
        <w:pStyle w:val="PL"/>
      </w:pPr>
      <w:r w:rsidRPr="002D141C">
        <w:t xml:space="preserve">maxNrofPUCCH-Resources-1                </w:t>
      </w:r>
      <w:r w:rsidRPr="002D141C">
        <w:rPr>
          <w:color w:val="993366"/>
        </w:rPr>
        <w:t>INTEGER</w:t>
      </w:r>
      <w:r w:rsidRPr="002D141C">
        <w:t xml:space="preserve"> ::= 127</w:t>
      </w:r>
    </w:p>
    <w:p w14:paraId="5BFF8C94" w14:textId="77777777" w:rsidR="002C5D28" w:rsidRPr="002D141C" w:rsidRDefault="002C5D28" w:rsidP="002D141C">
      <w:pPr>
        <w:pStyle w:val="PL"/>
        <w:rPr>
          <w:color w:val="808080"/>
        </w:rPr>
      </w:pPr>
      <w:r w:rsidRPr="002D141C">
        <w:t xml:space="preserve">maxNrofPUCCH-ResourceSets               </w:t>
      </w:r>
      <w:r w:rsidRPr="002D141C">
        <w:rPr>
          <w:color w:val="993366"/>
        </w:rPr>
        <w:t>INTEGER</w:t>
      </w:r>
      <w:r w:rsidRPr="002D141C">
        <w:t xml:space="preserve"> ::= 4       </w:t>
      </w:r>
      <w:r w:rsidRPr="002D141C">
        <w:rPr>
          <w:color w:val="808080"/>
        </w:rPr>
        <w:t>-- Maximum number of PUCCH Resource Sets</w:t>
      </w:r>
    </w:p>
    <w:p w14:paraId="75C0FA4E" w14:textId="77777777" w:rsidR="002C5D28" w:rsidRPr="002D141C" w:rsidRDefault="002C5D28" w:rsidP="002D141C">
      <w:pPr>
        <w:pStyle w:val="PL"/>
        <w:rPr>
          <w:color w:val="808080"/>
        </w:rPr>
      </w:pPr>
      <w:r w:rsidRPr="002D141C">
        <w:t xml:space="preserve">maxNrofPUCCH-ResourceSets-1             </w:t>
      </w:r>
      <w:r w:rsidRPr="002D141C">
        <w:rPr>
          <w:color w:val="993366"/>
        </w:rPr>
        <w:t>INTEGER</w:t>
      </w:r>
      <w:r w:rsidRPr="002D141C">
        <w:t xml:space="preserve"> ::= 3       </w:t>
      </w:r>
      <w:r w:rsidRPr="002D141C">
        <w:rPr>
          <w:color w:val="808080"/>
        </w:rPr>
        <w:t>-- Maximum number of PUCCH Resource Sets minus 1.</w:t>
      </w:r>
    </w:p>
    <w:p w14:paraId="074F7BCC" w14:textId="4CD30CC8" w:rsidR="002C5D28" w:rsidRPr="002D141C" w:rsidRDefault="002C5D28" w:rsidP="002D141C">
      <w:pPr>
        <w:pStyle w:val="PL"/>
        <w:rPr>
          <w:color w:val="808080"/>
        </w:rPr>
      </w:pPr>
      <w:r w:rsidRPr="002D141C">
        <w:t xml:space="preserve">maxNrofPUCCH-ResourcesPerSet            </w:t>
      </w:r>
      <w:r w:rsidRPr="002D141C">
        <w:rPr>
          <w:color w:val="993366"/>
        </w:rPr>
        <w:t>INTEGER</w:t>
      </w:r>
      <w:r w:rsidRPr="002D141C">
        <w:t xml:space="preserve"> ::= 32      </w:t>
      </w:r>
      <w:r w:rsidRPr="002D141C">
        <w:rPr>
          <w:color w:val="808080"/>
        </w:rPr>
        <w:t>-- Maximum number of PUCCH Resources per PUCCH-ResourceSet</w:t>
      </w:r>
    </w:p>
    <w:p w14:paraId="0F4D0586" w14:textId="77777777" w:rsidR="002C5D28" w:rsidRPr="002D141C" w:rsidRDefault="002C5D28" w:rsidP="002D141C">
      <w:pPr>
        <w:pStyle w:val="PL"/>
        <w:rPr>
          <w:color w:val="808080"/>
        </w:rPr>
      </w:pPr>
      <w:r w:rsidRPr="002D141C">
        <w:t xml:space="preserve">maxNrofPUCCH-P0-PerSet                  </w:t>
      </w:r>
      <w:r w:rsidRPr="002D141C">
        <w:rPr>
          <w:color w:val="993366"/>
        </w:rPr>
        <w:t>INTEGER</w:t>
      </w:r>
      <w:r w:rsidRPr="002D141C">
        <w:t xml:space="preserve"> ::= 8       </w:t>
      </w:r>
      <w:r w:rsidRPr="002D141C">
        <w:rPr>
          <w:color w:val="808080"/>
        </w:rPr>
        <w:t>-- Maximum number of P0-pucch present in a p0-pucch set</w:t>
      </w:r>
    </w:p>
    <w:p w14:paraId="18D992F0" w14:textId="77777777" w:rsidR="00F95F2F" w:rsidRPr="002D141C" w:rsidRDefault="002C5D28" w:rsidP="002D141C">
      <w:pPr>
        <w:pStyle w:val="PL"/>
        <w:rPr>
          <w:color w:val="808080"/>
        </w:rPr>
      </w:pPr>
      <w:r w:rsidRPr="002D141C">
        <w:t xml:space="preserve">maxNrofPUCCH-PathlossReferenceRSs       </w:t>
      </w:r>
      <w:r w:rsidRPr="002D141C">
        <w:rPr>
          <w:color w:val="993366"/>
        </w:rPr>
        <w:t>INTEGER</w:t>
      </w:r>
      <w:r w:rsidRPr="002D141C">
        <w:t xml:space="preserve"> ::= 4       </w:t>
      </w:r>
      <w:r w:rsidRPr="002D141C">
        <w:rPr>
          <w:color w:val="808080"/>
        </w:rPr>
        <w:t>-- Maximum number of RSs used as pathloss reference for PUCCH power control.</w:t>
      </w:r>
    </w:p>
    <w:p w14:paraId="54E07CE4" w14:textId="22DB5946" w:rsidR="008503AD" w:rsidRPr="002D141C" w:rsidRDefault="002C5D28" w:rsidP="002D141C">
      <w:pPr>
        <w:pStyle w:val="PL"/>
        <w:rPr>
          <w:color w:val="808080"/>
        </w:rPr>
      </w:pPr>
      <w:r w:rsidRPr="002D141C">
        <w:t xml:space="preserve">maxNrofPUCCH-PathlossReferenceRSs-1     </w:t>
      </w:r>
      <w:r w:rsidRPr="002D141C">
        <w:rPr>
          <w:color w:val="993366"/>
        </w:rPr>
        <w:t>INTEGER</w:t>
      </w:r>
      <w:r w:rsidRPr="002D141C">
        <w:t xml:space="preserve"> ::= 3       </w:t>
      </w:r>
      <w:r w:rsidRPr="002D141C">
        <w:rPr>
          <w:color w:val="808080"/>
        </w:rPr>
        <w:t>-- Maximum number of RSs used as pathloss reference for PUCCH power</w:t>
      </w:r>
    </w:p>
    <w:p w14:paraId="6DE6CFEF" w14:textId="3D44C39D"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control minus 1.</w:t>
      </w:r>
    </w:p>
    <w:p w14:paraId="5C4E78B3" w14:textId="563B3CED" w:rsidR="002C5D28" w:rsidRPr="002D141C" w:rsidRDefault="002C5D28" w:rsidP="002D141C">
      <w:pPr>
        <w:pStyle w:val="PL"/>
        <w:rPr>
          <w:color w:val="808080"/>
        </w:rPr>
      </w:pPr>
      <w:r w:rsidRPr="002D141C">
        <w:t xml:space="preserve">maxNrofP0-PUSCH-AlphaSets               </w:t>
      </w:r>
      <w:r w:rsidRPr="002D141C">
        <w:rPr>
          <w:color w:val="993366"/>
        </w:rPr>
        <w:t>INTEGER</w:t>
      </w:r>
      <w:r w:rsidRPr="002D141C">
        <w:t xml:space="preserve"> ::= 30      </w:t>
      </w:r>
      <w:r w:rsidRPr="002D141C">
        <w:rPr>
          <w:color w:val="808080"/>
        </w:rPr>
        <w:t xml:space="preserve">-- Maximum number of P0-pusch-alpha-sets (see </w:t>
      </w:r>
      <w:r w:rsidR="009F437A" w:rsidRPr="002D141C">
        <w:rPr>
          <w:color w:val="808080"/>
        </w:rPr>
        <w:t xml:space="preserve">TS </w:t>
      </w:r>
      <w:r w:rsidRPr="002D141C">
        <w:rPr>
          <w:color w:val="808080"/>
        </w:rPr>
        <w:t>38</w:t>
      </w:r>
      <w:r w:rsidR="009F437A" w:rsidRPr="002D141C">
        <w:rPr>
          <w:color w:val="808080"/>
        </w:rPr>
        <w:t>.</w:t>
      </w:r>
      <w:r w:rsidRPr="002D141C">
        <w:rPr>
          <w:color w:val="808080"/>
        </w:rPr>
        <w:t>213</w:t>
      </w:r>
      <w:r w:rsidR="00221946" w:rsidRPr="002D141C">
        <w:rPr>
          <w:color w:val="808080"/>
        </w:rPr>
        <w:t xml:space="preserve"> [13]</w:t>
      </w:r>
      <w:r w:rsidRPr="002D141C">
        <w:rPr>
          <w:color w:val="808080"/>
        </w:rPr>
        <w:t xml:space="preserve">, </w:t>
      </w:r>
      <w:r w:rsidR="00581EBE" w:rsidRPr="002D141C">
        <w:rPr>
          <w:color w:val="808080"/>
        </w:rPr>
        <w:t>clause</w:t>
      </w:r>
      <w:r w:rsidRPr="002D141C">
        <w:rPr>
          <w:color w:val="808080"/>
        </w:rPr>
        <w:t xml:space="preserve"> 7.1)</w:t>
      </w:r>
    </w:p>
    <w:p w14:paraId="49795C78" w14:textId="25CB9B76" w:rsidR="002C5D28" w:rsidRPr="002D141C" w:rsidRDefault="002C5D28" w:rsidP="002D141C">
      <w:pPr>
        <w:pStyle w:val="PL"/>
        <w:rPr>
          <w:color w:val="808080"/>
        </w:rPr>
      </w:pPr>
      <w:r w:rsidRPr="002D141C">
        <w:t xml:space="preserve">maxNrofP0-PUSCH-AlphaSets-1             </w:t>
      </w:r>
      <w:r w:rsidRPr="002D141C">
        <w:rPr>
          <w:color w:val="993366"/>
        </w:rPr>
        <w:t>INTEGER</w:t>
      </w:r>
      <w:r w:rsidRPr="002D141C">
        <w:t xml:space="preserve"> ::= 29      </w:t>
      </w:r>
      <w:r w:rsidRPr="002D141C">
        <w:rPr>
          <w:color w:val="808080"/>
        </w:rPr>
        <w:t xml:space="preserve">-- Maximum number of P0-pusch-alpha-sets minus 1 (see </w:t>
      </w:r>
      <w:r w:rsidR="009F437A" w:rsidRPr="002D141C">
        <w:rPr>
          <w:color w:val="808080"/>
        </w:rPr>
        <w:t xml:space="preserve">TS </w:t>
      </w:r>
      <w:r w:rsidRPr="002D141C">
        <w:rPr>
          <w:color w:val="808080"/>
        </w:rPr>
        <w:t>38</w:t>
      </w:r>
      <w:r w:rsidR="009F437A" w:rsidRPr="002D141C">
        <w:rPr>
          <w:color w:val="808080"/>
        </w:rPr>
        <w:t>.</w:t>
      </w:r>
      <w:r w:rsidRPr="002D141C">
        <w:rPr>
          <w:color w:val="808080"/>
        </w:rPr>
        <w:t>213</w:t>
      </w:r>
      <w:r w:rsidR="00221946" w:rsidRPr="002D141C">
        <w:rPr>
          <w:color w:val="808080"/>
        </w:rPr>
        <w:t xml:space="preserve"> [13]</w:t>
      </w:r>
      <w:r w:rsidRPr="002D141C">
        <w:rPr>
          <w:color w:val="808080"/>
        </w:rPr>
        <w:t xml:space="preserve">, </w:t>
      </w:r>
      <w:r w:rsidR="00581EBE" w:rsidRPr="002D141C">
        <w:rPr>
          <w:color w:val="808080"/>
        </w:rPr>
        <w:t>clause</w:t>
      </w:r>
      <w:r w:rsidRPr="002D141C">
        <w:rPr>
          <w:color w:val="808080"/>
        </w:rPr>
        <w:t xml:space="preserve"> 7.1)</w:t>
      </w:r>
    </w:p>
    <w:p w14:paraId="4FDD4195" w14:textId="77777777" w:rsidR="00F95F2F" w:rsidRPr="002D141C" w:rsidRDefault="002C5D28" w:rsidP="002D141C">
      <w:pPr>
        <w:pStyle w:val="PL"/>
        <w:rPr>
          <w:color w:val="808080"/>
        </w:rPr>
      </w:pPr>
      <w:r w:rsidRPr="002D141C">
        <w:t xml:space="preserve">maxNrofPUSCH-PathlossReferenceRSs       </w:t>
      </w:r>
      <w:r w:rsidRPr="002D141C">
        <w:rPr>
          <w:color w:val="993366"/>
        </w:rPr>
        <w:t>INTEGER</w:t>
      </w:r>
      <w:r w:rsidRPr="002D141C">
        <w:t xml:space="preserve"> ::= 4       </w:t>
      </w:r>
      <w:r w:rsidRPr="002D141C">
        <w:rPr>
          <w:color w:val="808080"/>
        </w:rPr>
        <w:t>-- Maximum number of RSs used as pathloss reference for PUSCH power control.</w:t>
      </w:r>
    </w:p>
    <w:p w14:paraId="527B8FDD" w14:textId="53FC8694" w:rsidR="008503AD" w:rsidRPr="002D141C" w:rsidRDefault="002C5D28" w:rsidP="002D141C">
      <w:pPr>
        <w:pStyle w:val="PL"/>
        <w:rPr>
          <w:color w:val="808080"/>
        </w:rPr>
      </w:pPr>
      <w:r w:rsidRPr="002D141C">
        <w:t xml:space="preserve">maxNrofPUSCH-PathlossReferenceRSs-1     </w:t>
      </w:r>
      <w:r w:rsidRPr="002D141C">
        <w:rPr>
          <w:color w:val="993366"/>
        </w:rPr>
        <w:t>INTEGER</w:t>
      </w:r>
      <w:r w:rsidRPr="002D141C">
        <w:t xml:space="preserve"> ::= 3       </w:t>
      </w:r>
      <w:r w:rsidRPr="002D141C">
        <w:rPr>
          <w:color w:val="808080"/>
        </w:rPr>
        <w:t>-- Maximum number of RSs used as pathloss reference for PUSCH power</w:t>
      </w:r>
    </w:p>
    <w:p w14:paraId="7629D0BC" w14:textId="695800CC"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control minus 1.</w:t>
      </w:r>
    </w:p>
    <w:p w14:paraId="3D39B3CF" w14:textId="77777777" w:rsidR="002C5D28" w:rsidRPr="002D141C" w:rsidRDefault="002C5D28" w:rsidP="002D141C">
      <w:pPr>
        <w:pStyle w:val="PL"/>
        <w:rPr>
          <w:color w:val="808080"/>
        </w:rPr>
      </w:pPr>
      <w:r w:rsidRPr="002D141C">
        <w:t xml:space="preserve">maxNrofNAICS-Entries                    </w:t>
      </w:r>
      <w:r w:rsidRPr="002D141C">
        <w:rPr>
          <w:color w:val="993366"/>
        </w:rPr>
        <w:t>INTEGER</w:t>
      </w:r>
      <w:r w:rsidRPr="002D141C">
        <w:t xml:space="preserve"> ::= 8       </w:t>
      </w:r>
      <w:r w:rsidRPr="002D141C">
        <w:rPr>
          <w:color w:val="808080"/>
        </w:rPr>
        <w:t>-- Maximum number of supported NAICS capability set</w:t>
      </w:r>
    </w:p>
    <w:p w14:paraId="69B3DB3F" w14:textId="77777777" w:rsidR="002C5D28" w:rsidRPr="002D141C" w:rsidRDefault="002C5D28" w:rsidP="002D141C">
      <w:pPr>
        <w:pStyle w:val="PL"/>
        <w:rPr>
          <w:color w:val="808080"/>
        </w:rPr>
      </w:pPr>
      <w:r w:rsidRPr="002D141C">
        <w:t xml:space="preserve">maxBands                                </w:t>
      </w:r>
      <w:r w:rsidRPr="002D141C">
        <w:rPr>
          <w:color w:val="993366"/>
        </w:rPr>
        <w:t>INTEGER</w:t>
      </w:r>
      <w:r w:rsidRPr="002D141C">
        <w:t xml:space="preserve"> ::= 1024    </w:t>
      </w:r>
      <w:r w:rsidRPr="002D141C">
        <w:rPr>
          <w:color w:val="808080"/>
        </w:rPr>
        <w:t>-- Maximum number of supported bands in UE capability.</w:t>
      </w:r>
    </w:p>
    <w:p w14:paraId="33EEF1EE" w14:textId="77777777" w:rsidR="002C5D28" w:rsidRPr="002D141C" w:rsidRDefault="002C5D28" w:rsidP="002D141C">
      <w:pPr>
        <w:pStyle w:val="PL"/>
      </w:pPr>
      <w:r w:rsidRPr="002D141C">
        <w:t xml:space="preserve">maxBandsMRDC                            </w:t>
      </w:r>
      <w:r w:rsidRPr="002D141C">
        <w:rPr>
          <w:color w:val="993366"/>
        </w:rPr>
        <w:t>INTEGER</w:t>
      </w:r>
      <w:r w:rsidRPr="002D141C">
        <w:t xml:space="preserve"> ::= 1280</w:t>
      </w:r>
    </w:p>
    <w:p w14:paraId="70C3FC78" w14:textId="77777777" w:rsidR="002C5D28" w:rsidRPr="002D141C" w:rsidRDefault="002C5D28" w:rsidP="002D141C">
      <w:pPr>
        <w:pStyle w:val="PL"/>
      </w:pPr>
      <w:r w:rsidRPr="002D141C">
        <w:t xml:space="preserve">maxBandsEUTRA                           </w:t>
      </w:r>
      <w:r w:rsidRPr="002D141C">
        <w:rPr>
          <w:color w:val="993366"/>
        </w:rPr>
        <w:t>INTEGER</w:t>
      </w:r>
      <w:r w:rsidRPr="002D141C">
        <w:t xml:space="preserve"> ::= 256</w:t>
      </w:r>
    </w:p>
    <w:p w14:paraId="29B96C99" w14:textId="77777777" w:rsidR="002C5D28" w:rsidRPr="002D141C" w:rsidRDefault="002C5D28" w:rsidP="002D141C">
      <w:pPr>
        <w:pStyle w:val="PL"/>
      </w:pPr>
      <w:r w:rsidRPr="002D141C">
        <w:t xml:space="preserve">maxCellReport                           </w:t>
      </w:r>
      <w:r w:rsidRPr="002D141C">
        <w:rPr>
          <w:color w:val="993366"/>
        </w:rPr>
        <w:t>INTEGER</w:t>
      </w:r>
      <w:r w:rsidRPr="002D141C">
        <w:t xml:space="preserve"> ::= 8</w:t>
      </w:r>
    </w:p>
    <w:p w14:paraId="4987FDBA" w14:textId="7090B5A3" w:rsidR="002C5D28" w:rsidRPr="002D141C" w:rsidRDefault="002C5D28" w:rsidP="002D141C">
      <w:pPr>
        <w:pStyle w:val="PL"/>
        <w:rPr>
          <w:color w:val="808080"/>
        </w:rPr>
      </w:pPr>
      <w:r w:rsidRPr="002D141C">
        <w:t xml:space="preserve">maxDRB                                  </w:t>
      </w:r>
      <w:r w:rsidRPr="002D141C">
        <w:rPr>
          <w:color w:val="993366"/>
        </w:rPr>
        <w:t>INTEGER</w:t>
      </w:r>
      <w:r w:rsidRPr="002D141C">
        <w:t xml:space="preserve"> ::= 29      </w:t>
      </w:r>
      <w:r w:rsidRPr="002D141C">
        <w:rPr>
          <w:color w:val="808080"/>
        </w:rPr>
        <w:t>-- Maximum number of DRBs (that can be added in DRB-ToAddModL</w:t>
      </w:r>
      <w:r w:rsidR="00221946" w:rsidRPr="002D141C">
        <w:rPr>
          <w:color w:val="808080"/>
        </w:rPr>
        <w:t>i</w:t>
      </w:r>
      <w:r w:rsidRPr="002D141C">
        <w:rPr>
          <w:color w:val="808080"/>
        </w:rPr>
        <w:t>st).</w:t>
      </w:r>
    </w:p>
    <w:p w14:paraId="011DA1BD" w14:textId="77777777" w:rsidR="002C5D28" w:rsidRPr="002D141C" w:rsidRDefault="002C5D28" w:rsidP="002D141C">
      <w:pPr>
        <w:pStyle w:val="PL"/>
        <w:rPr>
          <w:color w:val="808080"/>
        </w:rPr>
      </w:pPr>
      <w:r w:rsidRPr="002D141C">
        <w:t xml:space="preserve">maxFreq                                 </w:t>
      </w:r>
      <w:r w:rsidRPr="002D141C">
        <w:rPr>
          <w:color w:val="993366"/>
        </w:rPr>
        <w:t>INTEGER</w:t>
      </w:r>
      <w:r w:rsidRPr="002D141C">
        <w:t xml:space="preserve"> ::= 8       </w:t>
      </w:r>
      <w:r w:rsidRPr="002D141C">
        <w:rPr>
          <w:color w:val="808080"/>
        </w:rPr>
        <w:t>-- Max number of frequencies.</w:t>
      </w:r>
    </w:p>
    <w:p w14:paraId="68D288FA" w14:textId="77777777" w:rsidR="002C5D28" w:rsidRPr="002D141C" w:rsidRDefault="002C5D28" w:rsidP="002D141C">
      <w:pPr>
        <w:pStyle w:val="PL"/>
        <w:rPr>
          <w:color w:val="808080"/>
        </w:rPr>
      </w:pPr>
      <w:r w:rsidRPr="002D141C">
        <w:t xml:space="preserve">maxFreqIDC-MRDC                         </w:t>
      </w:r>
      <w:r w:rsidRPr="002D141C">
        <w:rPr>
          <w:color w:val="993366"/>
        </w:rPr>
        <w:t>INTEGER</w:t>
      </w:r>
      <w:r w:rsidRPr="002D141C">
        <w:t xml:space="preserve"> ::= 32      </w:t>
      </w:r>
      <w:r w:rsidRPr="002D141C">
        <w:rPr>
          <w:color w:val="808080"/>
        </w:rPr>
        <w:t>-- Maximum number of candidate NR frequencies for MR-DC IDC indication</w:t>
      </w:r>
    </w:p>
    <w:p w14:paraId="2D7FA94B" w14:textId="49629315" w:rsidR="002C5D28" w:rsidRPr="002D141C" w:rsidRDefault="002C5D28" w:rsidP="002D141C">
      <w:pPr>
        <w:pStyle w:val="PL"/>
        <w:rPr>
          <w:color w:val="808080"/>
        </w:rPr>
      </w:pPr>
      <w:r w:rsidRPr="002D141C">
        <w:t xml:space="preserve">maxNrofCandidateBeams                   </w:t>
      </w:r>
      <w:r w:rsidRPr="002D141C">
        <w:rPr>
          <w:color w:val="993366"/>
        </w:rPr>
        <w:t>INTEGER</w:t>
      </w:r>
      <w:r w:rsidRPr="002D141C">
        <w:t xml:space="preserve"> ::= 16      </w:t>
      </w:r>
      <w:r w:rsidRPr="002D141C">
        <w:rPr>
          <w:color w:val="808080"/>
        </w:rPr>
        <w:t>-- Max number of PRACH-ResourceDedicatedBFR in BFR config.</w:t>
      </w:r>
    </w:p>
    <w:p w14:paraId="158E5F51" w14:textId="797F9D68" w:rsidR="002C5D28" w:rsidRPr="002D141C" w:rsidRDefault="002C5D28" w:rsidP="002D141C">
      <w:pPr>
        <w:pStyle w:val="PL"/>
        <w:rPr>
          <w:color w:val="808080"/>
        </w:rPr>
      </w:pPr>
      <w:r w:rsidRPr="002D141C">
        <w:t xml:space="preserve">maxNrofPCIsPerSMTC                      </w:t>
      </w:r>
      <w:r w:rsidRPr="002D141C">
        <w:rPr>
          <w:color w:val="993366"/>
        </w:rPr>
        <w:t>INTEGER</w:t>
      </w:r>
      <w:r w:rsidRPr="002D141C">
        <w:t xml:space="preserve"> ::= 64      </w:t>
      </w:r>
      <w:r w:rsidRPr="002D141C">
        <w:rPr>
          <w:color w:val="808080"/>
        </w:rPr>
        <w:t>-- Maximu</w:t>
      </w:r>
      <w:r w:rsidR="00221946" w:rsidRPr="002D141C">
        <w:rPr>
          <w:color w:val="808080"/>
        </w:rPr>
        <w:t>m</w:t>
      </w:r>
      <w:r w:rsidRPr="002D141C">
        <w:rPr>
          <w:color w:val="808080"/>
        </w:rPr>
        <w:t xml:space="preserve"> number of PCIs per SMTC.</w:t>
      </w:r>
    </w:p>
    <w:p w14:paraId="11EB5B54" w14:textId="77777777" w:rsidR="002C5D28" w:rsidRPr="002D141C" w:rsidRDefault="002C5D28" w:rsidP="002D141C">
      <w:pPr>
        <w:pStyle w:val="PL"/>
      </w:pPr>
      <w:bookmarkStart w:id="6514" w:name="_Hlk514841633"/>
      <w:r w:rsidRPr="002D141C">
        <w:t xml:space="preserve">maxNrofQFIs                             </w:t>
      </w:r>
      <w:r w:rsidRPr="002D141C">
        <w:rPr>
          <w:color w:val="993366"/>
        </w:rPr>
        <w:t>INTEGER</w:t>
      </w:r>
      <w:r w:rsidRPr="002D141C">
        <w:t xml:space="preserve"> ::= 64</w:t>
      </w:r>
    </w:p>
    <w:bookmarkEnd w:id="6514"/>
    <w:p w14:paraId="0D1B6223" w14:textId="77777777" w:rsidR="002C5D28" w:rsidRPr="002D141C" w:rsidRDefault="002C5D28" w:rsidP="002D141C">
      <w:pPr>
        <w:pStyle w:val="PL"/>
        <w:rPr>
          <w:color w:val="808080"/>
        </w:rPr>
      </w:pPr>
      <w:r w:rsidRPr="002D141C">
        <w:t xml:space="preserve">maxNrOfSemiPersistentPUSCH-Triggers     </w:t>
      </w:r>
      <w:r w:rsidRPr="002D141C">
        <w:rPr>
          <w:color w:val="993366"/>
        </w:rPr>
        <w:t>INTEGER</w:t>
      </w:r>
      <w:r w:rsidRPr="002D141C">
        <w:t xml:space="preserve"> ::= 64      </w:t>
      </w:r>
      <w:r w:rsidRPr="002D141C">
        <w:rPr>
          <w:color w:val="808080"/>
        </w:rPr>
        <w:t>-- Maximum number of triggers for semi persistent reporting on PUSCH</w:t>
      </w:r>
    </w:p>
    <w:p w14:paraId="6E908A2A" w14:textId="77777777" w:rsidR="002C5D28" w:rsidRPr="002D141C" w:rsidRDefault="002C5D28" w:rsidP="002D141C">
      <w:pPr>
        <w:pStyle w:val="PL"/>
        <w:rPr>
          <w:color w:val="808080"/>
        </w:rPr>
      </w:pPr>
      <w:r w:rsidRPr="002D141C">
        <w:t xml:space="preserve">maxNrofSR-Resources                     </w:t>
      </w:r>
      <w:r w:rsidRPr="002D141C">
        <w:rPr>
          <w:color w:val="993366"/>
        </w:rPr>
        <w:t>INTEGER</w:t>
      </w:r>
      <w:r w:rsidRPr="002D141C">
        <w:t xml:space="preserve"> ::= 8       </w:t>
      </w:r>
      <w:r w:rsidRPr="002D141C">
        <w:rPr>
          <w:color w:val="808080"/>
        </w:rPr>
        <w:t>-- Maximum number of SR resources per BWP in a cell.</w:t>
      </w:r>
    </w:p>
    <w:p w14:paraId="3A1168F7" w14:textId="77777777" w:rsidR="002C5D28" w:rsidRPr="002D141C" w:rsidRDefault="002C5D28" w:rsidP="002D141C">
      <w:pPr>
        <w:pStyle w:val="PL"/>
      </w:pPr>
      <w:r w:rsidRPr="002D141C">
        <w:t xml:space="preserve">maxNrofSlotFormatsPerCombination        </w:t>
      </w:r>
      <w:r w:rsidRPr="002D141C">
        <w:rPr>
          <w:color w:val="993366"/>
        </w:rPr>
        <w:t>INTEGER</w:t>
      </w:r>
      <w:r w:rsidRPr="002D141C">
        <w:t xml:space="preserve"> ::= 256</w:t>
      </w:r>
    </w:p>
    <w:p w14:paraId="48F4A160" w14:textId="77777777" w:rsidR="002C5D28" w:rsidRPr="002D141C" w:rsidRDefault="002C5D28" w:rsidP="002D141C">
      <w:pPr>
        <w:pStyle w:val="PL"/>
      </w:pPr>
      <w:r w:rsidRPr="002D141C">
        <w:t xml:space="preserve">maxNrofSpatialRelationInfos             </w:t>
      </w:r>
      <w:r w:rsidRPr="002D141C">
        <w:rPr>
          <w:color w:val="993366"/>
        </w:rPr>
        <w:t>INTEGER</w:t>
      </w:r>
      <w:r w:rsidRPr="002D141C">
        <w:t xml:space="preserve"> ::= 8</w:t>
      </w:r>
    </w:p>
    <w:p w14:paraId="6BDFAAF3" w14:textId="77777777" w:rsidR="002C5D28" w:rsidRPr="002D141C" w:rsidRDefault="002C5D28" w:rsidP="002D141C">
      <w:pPr>
        <w:pStyle w:val="PL"/>
      </w:pPr>
      <w:r w:rsidRPr="002D141C">
        <w:t xml:space="preserve">maxNrofIndexesToReport                  </w:t>
      </w:r>
      <w:r w:rsidRPr="002D141C">
        <w:rPr>
          <w:color w:val="993366"/>
        </w:rPr>
        <w:t>INTEGER</w:t>
      </w:r>
      <w:r w:rsidRPr="002D141C">
        <w:t xml:space="preserve"> ::= 32</w:t>
      </w:r>
    </w:p>
    <w:p w14:paraId="7EAE2CA0" w14:textId="77777777" w:rsidR="002C5D28" w:rsidRPr="002D141C" w:rsidRDefault="002C5D28" w:rsidP="002D141C">
      <w:pPr>
        <w:pStyle w:val="PL"/>
      </w:pPr>
      <w:r w:rsidRPr="002D141C">
        <w:t xml:space="preserve">maxNrofIndexesToReport2                 </w:t>
      </w:r>
      <w:r w:rsidRPr="002D141C">
        <w:rPr>
          <w:color w:val="993366"/>
        </w:rPr>
        <w:t>INTEGER</w:t>
      </w:r>
      <w:r w:rsidRPr="002D141C">
        <w:t xml:space="preserve"> ::= 64</w:t>
      </w:r>
    </w:p>
    <w:p w14:paraId="56C0FC2D" w14:textId="77777777" w:rsidR="002C5D28" w:rsidRPr="002D141C" w:rsidRDefault="002C5D28" w:rsidP="002D141C">
      <w:pPr>
        <w:pStyle w:val="PL"/>
        <w:rPr>
          <w:color w:val="808080"/>
        </w:rPr>
      </w:pPr>
      <w:r w:rsidRPr="002D141C">
        <w:t xml:space="preserve">maxNrofSSBs-1                           </w:t>
      </w:r>
      <w:r w:rsidRPr="002D141C">
        <w:rPr>
          <w:color w:val="993366"/>
        </w:rPr>
        <w:t>INTEGER</w:t>
      </w:r>
      <w:r w:rsidRPr="002D141C">
        <w:t xml:space="preserve"> ::= 63      </w:t>
      </w:r>
      <w:r w:rsidRPr="002D141C">
        <w:rPr>
          <w:color w:val="808080"/>
        </w:rPr>
        <w:t>-- Maximum number of SSB resources in a resource set minus 1.</w:t>
      </w:r>
    </w:p>
    <w:p w14:paraId="44971C3F" w14:textId="77777777" w:rsidR="002C5D28" w:rsidRPr="002D141C" w:rsidRDefault="002C5D28" w:rsidP="002D141C">
      <w:pPr>
        <w:pStyle w:val="PL"/>
        <w:rPr>
          <w:color w:val="808080"/>
        </w:rPr>
      </w:pPr>
      <w:r w:rsidRPr="002D141C">
        <w:t xml:space="preserve">maxNrofS-NSSAI                          </w:t>
      </w:r>
      <w:r w:rsidRPr="002D141C">
        <w:rPr>
          <w:color w:val="993366"/>
        </w:rPr>
        <w:t>INTEGER</w:t>
      </w:r>
      <w:r w:rsidRPr="002D141C">
        <w:t xml:space="preserve"> ::= 8       </w:t>
      </w:r>
      <w:r w:rsidRPr="002D141C">
        <w:rPr>
          <w:color w:val="808080"/>
        </w:rPr>
        <w:t>-- Maximum number of S-NSSAI.</w:t>
      </w:r>
    </w:p>
    <w:p w14:paraId="742364D1" w14:textId="77777777" w:rsidR="002C5D28" w:rsidRPr="002D141C" w:rsidRDefault="002C5D28" w:rsidP="002D141C">
      <w:pPr>
        <w:pStyle w:val="PL"/>
      </w:pPr>
      <w:r w:rsidRPr="002D141C">
        <w:t xml:space="preserve">maxNrofTCI-StatesPDCCH                  </w:t>
      </w:r>
      <w:r w:rsidRPr="002D141C">
        <w:rPr>
          <w:color w:val="993366"/>
        </w:rPr>
        <w:t>INTEGER</w:t>
      </w:r>
      <w:r w:rsidRPr="002D141C">
        <w:t xml:space="preserve"> ::= 64</w:t>
      </w:r>
    </w:p>
    <w:p w14:paraId="0CDF8E28" w14:textId="77777777" w:rsidR="002C5D28" w:rsidRPr="002D141C" w:rsidRDefault="002C5D28" w:rsidP="002D141C">
      <w:pPr>
        <w:pStyle w:val="PL"/>
        <w:rPr>
          <w:color w:val="808080"/>
        </w:rPr>
      </w:pPr>
      <w:r w:rsidRPr="002D141C">
        <w:t xml:space="preserve">maxNrofTCI-States                       </w:t>
      </w:r>
      <w:r w:rsidRPr="002D141C">
        <w:rPr>
          <w:color w:val="993366"/>
        </w:rPr>
        <w:t>INTEGER</w:t>
      </w:r>
      <w:r w:rsidRPr="002D141C">
        <w:t xml:space="preserve"> ::= 128     </w:t>
      </w:r>
      <w:r w:rsidRPr="002D141C">
        <w:rPr>
          <w:color w:val="808080"/>
        </w:rPr>
        <w:t>-- Maximum number of TCI states.</w:t>
      </w:r>
    </w:p>
    <w:p w14:paraId="775D3B1E" w14:textId="77777777" w:rsidR="002C5D28" w:rsidRPr="002D141C" w:rsidRDefault="002C5D28" w:rsidP="002D141C">
      <w:pPr>
        <w:pStyle w:val="PL"/>
        <w:rPr>
          <w:color w:val="808080"/>
        </w:rPr>
      </w:pPr>
      <w:r w:rsidRPr="002D141C">
        <w:t xml:space="preserve">maxNrofTCI-States-1                     </w:t>
      </w:r>
      <w:r w:rsidRPr="002D141C">
        <w:rPr>
          <w:color w:val="993366"/>
        </w:rPr>
        <w:t>INTEGER</w:t>
      </w:r>
      <w:r w:rsidRPr="002D141C">
        <w:t xml:space="preserve"> ::= 127     </w:t>
      </w:r>
      <w:r w:rsidRPr="002D141C">
        <w:rPr>
          <w:color w:val="808080"/>
        </w:rPr>
        <w:t>-- Maximum number of TCI states minus 1.</w:t>
      </w:r>
    </w:p>
    <w:p w14:paraId="4EB1DCA4" w14:textId="77777777" w:rsidR="002C5D28" w:rsidRPr="002D141C" w:rsidRDefault="002C5D28" w:rsidP="002D141C">
      <w:pPr>
        <w:pStyle w:val="PL"/>
        <w:rPr>
          <w:color w:val="808080"/>
        </w:rPr>
      </w:pPr>
      <w:r w:rsidRPr="002D141C">
        <w:t xml:space="preserve">maxNrofUL-Allocations                   </w:t>
      </w:r>
      <w:r w:rsidRPr="002D141C">
        <w:rPr>
          <w:color w:val="993366"/>
        </w:rPr>
        <w:t>INTEGER</w:t>
      </w:r>
      <w:r w:rsidRPr="002D141C">
        <w:t xml:space="preserve"> ::= 16      </w:t>
      </w:r>
      <w:r w:rsidRPr="002D141C">
        <w:rPr>
          <w:color w:val="808080"/>
        </w:rPr>
        <w:t>-- Maximum number of PUSCH time domain resource allocations.</w:t>
      </w:r>
    </w:p>
    <w:p w14:paraId="186A6B67" w14:textId="77777777" w:rsidR="002C5D28" w:rsidRPr="002D141C" w:rsidRDefault="002C5D28" w:rsidP="002D141C">
      <w:pPr>
        <w:pStyle w:val="PL"/>
      </w:pPr>
      <w:r w:rsidRPr="002D141C">
        <w:t xml:space="preserve">maxQFI                                  </w:t>
      </w:r>
      <w:r w:rsidRPr="002D141C">
        <w:rPr>
          <w:color w:val="993366"/>
        </w:rPr>
        <w:t>INTEGER</w:t>
      </w:r>
      <w:r w:rsidRPr="002D141C">
        <w:t xml:space="preserve"> ::= 63</w:t>
      </w:r>
    </w:p>
    <w:p w14:paraId="45A71081" w14:textId="77777777" w:rsidR="002C5D28" w:rsidRPr="002D141C" w:rsidRDefault="002C5D28" w:rsidP="002D141C">
      <w:pPr>
        <w:pStyle w:val="PL"/>
      </w:pPr>
      <w:r w:rsidRPr="002D141C">
        <w:t xml:space="preserve">maxRA-CSIRS-Resources                   </w:t>
      </w:r>
      <w:r w:rsidRPr="002D141C">
        <w:rPr>
          <w:color w:val="993366"/>
        </w:rPr>
        <w:t>INTEGER</w:t>
      </w:r>
      <w:r w:rsidRPr="002D141C">
        <w:t xml:space="preserve"> ::= 96</w:t>
      </w:r>
    </w:p>
    <w:p w14:paraId="353106A5" w14:textId="77777777" w:rsidR="002C5D28" w:rsidRPr="002D141C" w:rsidRDefault="002C5D28" w:rsidP="002D141C">
      <w:pPr>
        <w:pStyle w:val="PL"/>
        <w:rPr>
          <w:color w:val="808080"/>
        </w:rPr>
      </w:pPr>
      <w:r w:rsidRPr="002D141C">
        <w:t xml:space="preserve">maxRA-OccasionsPerCSIRS                 </w:t>
      </w:r>
      <w:r w:rsidRPr="002D141C">
        <w:rPr>
          <w:color w:val="993366"/>
        </w:rPr>
        <w:t>INTEGER</w:t>
      </w:r>
      <w:r w:rsidRPr="002D141C">
        <w:t xml:space="preserve"> ::= 64      </w:t>
      </w:r>
      <w:r w:rsidRPr="002D141C">
        <w:rPr>
          <w:color w:val="808080"/>
        </w:rPr>
        <w:t>-- Maximum number of RA occasions for one CSI-RS</w:t>
      </w:r>
    </w:p>
    <w:p w14:paraId="34D8C35B" w14:textId="77777777" w:rsidR="002C5D28" w:rsidRPr="002D141C" w:rsidRDefault="002C5D28" w:rsidP="002D141C">
      <w:pPr>
        <w:pStyle w:val="PL"/>
        <w:rPr>
          <w:color w:val="808080"/>
        </w:rPr>
      </w:pPr>
      <w:r w:rsidRPr="002D141C">
        <w:t xml:space="preserve">maxRA-Occasions-1                       </w:t>
      </w:r>
      <w:r w:rsidRPr="002D141C">
        <w:rPr>
          <w:color w:val="993366"/>
        </w:rPr>
        <w:t>INTEGER</w:t>
      </w:r>
      <w:r w:rsidRPr="002D141C">
        <w:t xml:space="preserve"> ::= 511     </w:t>
      </w:r>
      <w:r w:rsidRPr="002D141C">
        <w:rPr>
          <w:color w:val="808080"/>
        </w:rPr>
        <w:t>-- Maximum number of RA occasions in the system</w:t>
      </w:r>
    </w:p>
    <w:p w14:paraId="7ACB449C" w14:textId="77777777" w:rsidR="002C5D28" w:rsidRPr="002D141C" w:rsidRDefault="002C5D28" w:rsidP="002D141C">
      <w:pPr>
        <w:pStyle w:val="PL"/>
      </w:pPr>
      <w:r w:rsidRPr="002D141C">
        <w:t xml:space="preserve">maxRA-SSB-Resources                     </w:t>
      </w:r>
      <w:r w:rsidRPr="002D141C">
        <w:rPr>
          <w:color w:val="993366"/>
        </w:rPr>
        <w:t>INTEGER</w:t>
      </w:r>
      <w:r w:rsidRPr="002D141C">
        <w:t xml:space="preserve"> ::= 64</w:t>
      </w:r>
    </w:p>
    <w:p w14:paraId="63140A9B" w14:textId="77777777" w:rsidR="002C5D28" w:rsidRPr="002D141C" w:rsidRDefault="002C5D28" w:rsidP="002D141C">
      <w:pPr>
        <w:pStyle w:val="PL"/>
      </w:pPr>
      <w:r w:rsidRPr="002D141C">
        <w:t xml:space="preserve">maxSCSs                                 </w:t>
      </w:r>
      <w:r w:rsidRPr="002D141C">
        <w:rPr>
          <w:color w:val="993366"/>
        </w:rPr>
        <w:t>INTEGER</w:t>
      </w:r>
      <w:r w:rsidRPr="002D141C">
        <w:t xml:space="preserve"> ::= 5</w:t>
      </w:r>
    </w:p>
    <w:p w14:paraId="12E7D8EB" w14:textId="77777777" w:rsidR="002C5D28" w:rsidRPr="002D141C" w:rsidRDefault="002C5D28" w:rsidP="002D141C">
      <w:pPr>
        <w:pStyle w:val="PL"/>
      </w:pPr>
      <w:r w:rsidRPr="002D141C">
        <w:t xml:space="preserve">maxSecondaryCellGroups                  </w:t>
      </w:r>
      <w:r w:rsidRPr="002D141C">
        <w:rPr>
          <w:color w:val="993366"/>
        </w:rPr>
        <w:t>INTEGER</w:t>
      </w:r>
      <w:r w:rsidRPr="002D141C">
        <w:t xml:space="preserve"> ::= 3</w:t>
      </w:r>
    </w:p>
    <w:p w14:paraId="63796578" w14:textId="77777777" w:rsidR="002C5D28" w:rsidRPr="002D141C" w:rsidRDefault="002C5D28" w:rsidP="002D141C">
      <w:pPr>
        <w:pStyle w:val="PL"/>
      </w:pPr>
      <w:r w:rsidRPr="002D141C">
        <w:t xml:space="preserve">maxNrofServingCellsEUTRA                </w:t>
      </w:r>
      <w:r w:rsidRPr="002D141C">
        <w:rPr>
          <w:color w:val="993366"/>
        </w:rPr>
        <w:t>INTEGER</w:t>
      </w:r>
      <w:r w:rsidRPr="002D141C">
        <w:t xml:space="preserve"> ::= 32</w:t>
      </w:r>
    </w:p>
    <w:p w14:paraId="43368BFA" w14:textId="77777777" w:rsidR="002C5D28" w:rsidRPr="002D141C" w:rsidRDefault="002C5D28" w:rsidP="002D141C">
      <w:pPr>
        <w:pStyle w:val="PL"/>
      </w:pPr>
      <w:r w:rsidRPr="002D141C">
        <w:t xml:space="preserve">maxMBSFN-Allocations                    </w:t>
      </w:r>
      <w:r w:rsidRPr="002D141C">
        <w:rPr>
          <w:color w:val="993366"/>
        </w:rPr>
        <w:t>INTEGER</w:t>
      </w:r>
      <w:r w:rsidRPr="002D141C">
        <w:t xml:space="preserve"> ::= 8</w:t>
      </w:r>
    </w:p>
    <w:p w14:paraId="1EA4D86E" w14:textId="77777777" w:rsidR="002C5D28" w:rsidRPr="002D141C" w:rsidRDefault="002C5D28" w:rsidP="002D141C">
      <w:pPr>
        <w:pStyle w:val="PL"/>
      </w:pPr>
      <w:r w:rsidRPr="002D141C">
        <w:t xml:space="preserve">maxNrofMultiBands                       </w:t>
      </w:r>
      <w:r w:rsidRPr="002D141C">
        <w:rPr>
          <w:color w:val="993366"/>
        </w:rPr>
        <w:t>INTEGER</w:t>
      </w:r>
      <w:r w:rsidRPr="002D141C">
        <w:t xml:space="preserve"> ::= 8</w:t>
      </w:r>
    </w:p>
    <w:p w14:paraId="350FA8F0" w14:textId="77777777" w:rsidR="002C5D28" w:rsidRPr="002D141C" w:rsidRDefault="002C5D28" w:rsidP="002D141C">
      <w:pPr>
        <w:pStyle w:val="PL"/>
        <w:rPr>
          <w:color w:val="808080"/>
        </w:rPr>
      </w:pPr>
      <w:r w:rsidRPr="002D141C">
        <w:t xml:space="preserve">maxCellSFTD                             </w:t>
      </w:r>
      <w:r w:rsidRPr="002D141C">
        <w:rPr>
          <w:color w:val="993366"/>
        </w:rPr>
        <w:t>INTEGER</w:t>
      </w:r>
      <w:r w:rsidRPr="002D141C">
        <w:t xml:space="preserve"> ::= 3       </w:t>
      </w:r>
      <w:r w:rsidRPr="002D141C">
        <w:rPr>
          <w:color w:val="808080"/>
        </w:rPr>
        <w:t>-- Maximum number of cells for SFTD reporting</w:t>
      </w:r>
    </w:p>
    <w:p w14:paraId="34D0C2C6" w14:textId="77777777" w:rsidR="002C5D28" w:rsidRPr="002D141C" w:rsidRDefault="002C5D28" w:rsidP="002D141C">
      <w:pPr>
        <w:pStyle w:val="PL"/>
      </w:pPr>
      <w:r w:rsidRPr="002D141C">
        <w:t xml:space="preserve">maxReportConfigId                       </w:t>
      </w:r>
      <w:r w:rsidRPr="002D141C">
        <w:rPr>
          <w:color w:val="993366"/>
        </w:rPr>
        <w:t>INTEGER</w:t>
      </w:r>
      <w:r w:rsidRPr="002D141C">
        <w:t xml:space="preserve"> ::= 64</w:t>
      </w:r>
    </w:p>
    <w:p w14:paraId="47CCF9A0" w14:textId="7544D5F8" w:rsidR="002C5D28" w:rsidRPr="002D141C" w:rsidRDefault="002C5D28" w:rsidP="002D141C">
      <w:pPr>
        <w:pStyle w:val="PL"/>
        <w:rPr>
          <w:color w:val="808080"/>
        </w:rPr>
      </w:pPr>
      <w:r w:rsidRPr="002D141C">
        <w:t xml:space="preserve">maxNrofCodebooks                        </w:t>
      </w:r>
      <w:r w:rsidRPr="002D141C">
        <w:rPr>
          <w:color w:val="993366"/>
        </w:rPr>
        <w:t>INTEGER</w:t>
      </w:r>
      <w:r w:rsidRPr="002D141C">
        <w:t xml:space="preserve"> ::= 16      </w:t>
      </w:r>
      <w:r w:rsidRPr="002D141C">
        <w:rPr>
          <w:color w:val="808080"/>
        </w:rPr>
        <w:t>-- Maximum number of codebooks suppo</w:t>
      </w:r>
      <w:r w:rsidR="00221946" w:rsidRPr="002D141C">
        <w:rPr>
          <w:color w:val="808080"/>
        </w:rPr>
        <w:t>r</w:t>
      </w:r>
      <w:r w:rsidRPr="002D141C">
        <w:rPr>
          <w:color w:val="808080"/>
        </w:rPr>
        <w:t>ted by the UE</w:t>
      </w:r>
    </w:p>
    <w:p w14:paraId="1D9144D8" w14:textId="77777777" w:rsidR="002C5D28" w:rsidRPr="002D141C" w:rsidRDefault="00F0633F" w:rsidP="002D141C">
      <w:pPr>
        <w:pStyle w:val="PL"/>
        <w:rPr>
          <w:color w:val="808080"/>
        </w:rPr>
      </w:pPr>
      <w:r w:rsidRPr="002D141C">
        <w:t xml:space="preserve">maxNrofCSI-RS-Resources                 </w:t>
      </w:r>
      <w:r w:rsidRPr="002D141C">
        <w:rPr>
          <w:color w:val="993366"/>
        </w:rPr>
        <w:t>INTEGER</w:t>
      </w:r>
      <w:r w:rsidRPr="002D141C">
        <w:t xml:space="preserve"> ::= 7       </w:t>
      </w:r>
      <w:r w:rsidRPr="002D141C">
        <w:rPr>
          <w:color w:val="808080"/>
        </w:rPr>
        <w:t>-- Maximum number of codebook resources supported by the UE</w:t>
      </w:r>
    </w:p>
    <w:p w14:paraId="61ED71D2" w14:textId="77777777" w:rsidR="002C5D28" w:rsidRPr="002D141C" w:rsidRDefault="002C5D28" w:rsidP="002D141C">
      <w:pPr>
        <w:pStyle w:val="PL"/>
      </w:pPr>
      <w:r w:rsidRPr="002D141C">
        <w:t xml:space="preserve">maxNrofSRI-PUSCH-Mappings               </w:t>
      </w:r>
      <w:r w:rsidRPr="002D141C">
        <w:rPr>
          <w:color w:val="993366"/>
        </w:rPr>
        <w:t>INTEGER</w:t>
      </w:r>
      <w:r w:rsidRPr="002D141C">
        <w:t xml:space="preserve"> ::= 16</w:t>
      </w:r>
    </w:p>
    <w:p w14:paraId="6D346545" w14:textId="77777777" w:rsidR="002C5D28" w:rsidRPr="002D141C" w:rsidRDefault="002C5D28" w:rsidP="002D141C">
      <w:pPr>
        <w:pStyle w:val="PL"/>
      </w:pPr>
      <w:r w:rsidRPr="002D141C">
        <w:t xml:space="preserve">maxNrofSRI-PUSCH-Mappings-1             </w:t>
      </w:r>
      <w:r w:rsidRPr="002D141C">
        <w:rPr>
          <w:color w:val="993366"/>
        </w:rPr>
        <w:t>INTEGER</w:t>
      </w:r>
      <w:r w:rsidRPr="002D141C">
        <w:t xml:space="preserve"> ::= 15</w:t>
      </w:r>
    </w:p>
    <w:p w14:paraId="0E1DFC0F" w14:textId="77777777" w:rsidR="002C5D28" w:rsidRPr="002D141C" w:rsidRDefault="002C5D28" w:rsidP="002D141C">
      <w:pPr>
        <w:pStyle w:val="PL"/>
        <w:rPr>
          <w:color w:val="808080"/>
        </w:rPr>
      </w:pPr>
      <w:bookmarkStart w:id="6515" w:name="_Hlk776458"/>
      <w:r w:rsidRPr="002D141C">
        <w:t xml:space="preserve">maxSIB                                  </w:t>
      </w:r>
      <w:r w:rsidRPr="002D141C">
        <w:rPr>
          <w:color w:val="993366"/>
        </w:rPr>
        <w:t>INTEGER</w:t>
      </w:r>
      <w:r w:rsidRPr="002D141C">
        <w:t xml:space="preserve">::= 32       </w:t>
      </w:r>
      <w:r w:rsidRPr="002D141C">
        <w:rPr>
          <w:color w:val="808080"/>
        </w:rPr>
        <w:t>-- Maximum number of SIBs</w:t>
      </w:r>
    </w:p>
    <w:bookmarkEnd w:id="6515"/>
    <w:p w14:paraId="65298FDF" w14:textId="77777777" w:rsidR="002C5D28" w:rsidRPr="002D141C" w:rsidRDefault="002C5D28" w:rsidP="002D141C">
      <w:pPr>
        <w:pStyle w:val="PL"/>
        <w:rPr>
          <w:color w:val="808080"/>
        </w:rPr>
      </w:pPr>
      <w:r w:rsidRPr="002D141C">
        <w:t xml:space="preserve">maxSI-Message                           </w:t>
      </w:r>
      <w:r w:rsidRPr="002D141C">
        <w:rPr>
          <w:color w:val="993366"/>
        </w:rPr>
        <w:t>INTEGER</w:t>
      </w:r>
      <w:r w:rsidRPr="002D141C">
        <w:t xml:space="preserve">::= 32       </w:t>
      </w:r>
      <w:r w:rsidRPr="002D141C">
        <w:rPr>
          <w:color w:val="808080"/>
        </w:rPr>
        <w:t>-- Maximum number of SI messages</w:t>
      </w:r>
    </w:p>
    <w:p w14:paraId="26E3B0E3" w14:textId="77777777" w:rsidR="002C5D28" w:rsidRPr="002D141C" w:rsidRDefault="008B001C" w:rsidP="002D141C">
      <w:pPr>
        <w:pStyle w:val="PL"/>
        <w:rPr>
          <w:color w:val="808080"/>
        </w:rPr>
      </w:pPr>
      <w:r w:rsidRPr="002D141C">
        <w:t xml:space="preserve">maxPO-perPF                             </w:t>
      </w:r>
      <w:r w:rsidRPr="002D141C">
        <w:rPr>
          <w:color w:val="993366"/>
        </w:rPr>
        <w:t>INTEGER</w:t>
      </w:r>
      <w:r w:rsidRPr="002D141C">
        <w:t xml:space="preserve"> ::= 4       </w:t>
      </w:r>
      <w:r w:rsidRPr="002D141C">
        <w:rPr>
          <w:color w:val="808080"/>
        </w:rPr>
        <w:t>-- Maximum number of paging occasion per paging frame</w:t>
      </w:r>
    </w:p>
    <w:p w14:paraId="5D1C8DCE" w14:textId="24D47054" w:rsidR="002C5D28" w:rsidRPr="002D141C" w:rsidRDefault="002C5D28" w:rsidP="002D141C">
      <w:pPr>
        <w:pStyle w:val="PL"/>
        <w:rPr>
          <w:color w:val="808080"/>
        </w:rPr>
      </w:pPr>
      <w:r w:rsidRPr="002D141C">
        <w:t xml:space="preserve">maxAccessCat-1                          </w:t>
      </w:r>
      <w:r w:rsidRPr="002D141C">
        <w:rPr>
          <w:color w:val="993366"/>
        </w:rPr>
        <w:t>INTEGER</w:t>
      </w:r>
      <w:r w:rsidRPr="002D141C">
        <w:t xml:space="preserve"> ::= 63      </w:t>
      </w:r>
      <w:r w:rsidRPr="002D141C">
        <w:rPr>
          <w:color w:val="808080"/>
        </w:rPr>
        <w:t>-- Maximum number of Access Categories minus 1</w:t>
      </w:r>
    </w:p>
    <w:p w14:paraId="2B790B9A" w14:textId="052F5C64" w:rsidR="002C5D28" w:rsidRPr="002D141C" w:rsidRDefault="002C5D28" w:rsidP="002D141C">
      <w:pPr>
        <w:pStyle w:val="PL"/>
        <w:rPr>
          <w:color w:val="808080"/>
        </w:rPr>
      </w:pPr>
      <w:r w:rsidRPr="002D141C">
        <w:t xml:space="preserve">maxBarringInfoSet                       </w:t>
      </w:r>
      <w:r w:rsidRPr="002D141C">
        <w:rPr>
          <w:color w:val="993366"/>
        </w:rPr>
        <w:t>INTEGER</w:t>
      </w:r>
      <w:r w:rsidRPr="002D141C">
        <w:t xml:space="preserve"> ::= 8       </w:t>
      </w:r>
      <w:r w:rsidRPr="002D141C">
        <w:rPr>
          <w:color w:val="808080"/>
        </w:rPr>
        <w:t xml:space="preserve">-- Maximum number of </w:t>
      </w:r>
      <w:r w:rsidR="002860E4" w:rsidRPr="002D141C">
        <w:rPr>
          <w:color w:val="808080"/>
        </w:rPr>
        <w:t>access control parameter sets</w:t>
      </w:r>
    </w:p>
    <w:p w14:paraId="5DBEDEC5" w14:textId="77777777" w:rsidR="002C5D28" w:rsidRPr="002D141C" w:rsidRDefault="002C5D28" w:rsidP="002D141C">
      <w:pPr>
        <w:pStyle w:val="PL"/>
        <w:rPr>
          <w:color w:val="808080"/>
        </w:rPr>
      </w:pPr>
      <w:r w:rsidRPr="002D141C">
        <w:t xml:space="preserve">maxCellEUTRA                            </w:t>
      </w:r>
      <w:r w:rsidRPr="002D141C">
        <w:rPr>
          <w:color w:val="993366"/>
        </w:rPr>
        <w:t>INTEGER</w:t>
      </w:r>
      <w:r w:rsidRPr="002D141C">
        <w:t xml:space="preserve"> ::= 8       </w:t>
      </w:r>
      <w:r w:rsidRPr="002D141C">
        <w:rPr>
          <w:color w:val="808080"/>
        </w:rPr>
        <w:t xml:space="preserve">-- Maximum number of </w:t>
      </w:r>
      <w:r w:rsidR="00764FDA" w:rsidRPr="002D141C">
        <w:rPr>
          <w:color w:val="808080"/>
        </w:rPr>
        <w:t>E-UTRA</w:t>
      </w:r>
      <w:r w:rsidRPr="002D141C">
        <w:rPr>
          <w:color w:val="808080"/>
        </w:rPr>
        <w:t xml:space="preserve"> cells in SIB list</w:t>
      </w:r>
    </w:p>
    <w:p w14:paraId="7E7524DF" w14:textId="77777777" w:rsidR="002C5D28" w:rsidRPr="002D141C" w:rsidRDefault="002C5D28" w:rsidP="002D141C">
      <w:pPr>
        <w:pStyle w:val="PL"/>
        <w:rPr>
          <w:color w:val="808080"/>
        </w:rPr>
      </w:pPr>
      <w:r w:rsidRPr="002D141C">
        <w:t xml:space="preserve">maxEUTRA-Carrier                        </w:t>
      </w:r>
      <w:r w:rsidRPr="002D141C">
        <w:rPr>
          <w:color w:val="993366"/>
        </w:rPr>
        <w:t>INTEGER</w:t>
      </w:r>
      <w:r w:rsidRPr="002D141C">
        <w:t xml:space="preserve"> ::= 8       </w:t>
      </w:r>
      <w:r w:rsidRPr="002D141C">
        <w:rPr>
          <w:color w:val="808080"/>
        </w:rPr>
        <w:t xml:space="preserve">-- Maximum number of </w:t>
      </w:r>
      <w:r w:rsidR="00764FDA" w:rsidRPr="002D141C">
        <w:rPr>
          <w:color w:val="808080"/>
        </w:rPr>
        <w:t>E-UTRA</w:t>
      </w:r>
      <w:r w:rsidRPr="002D141C">
        <w:rPr>
          <w:color w:val="808080"/>
        </w:rPr>
        <w:t xml:space="preserve"> carriers in SIB list</w:t>
      </w:r>
    </w:p>
    <w:p w14:paraId="6F148222" w14:textId="316E7254" w:rsidR="002C5D28" w:rsidRPr="002D141C" w:rsidRDefault="002C5D28" w:rsidP="002D141C">
      <w:pPr>
        <w:pStyle w:val="PL"/>
        <w:rPr>
          <w:color w:val="808080"/>
        </w:rPr>
      </w:pPr>
      <w:r w:rsidRPr="002D141C">
        <w:t xml:space="preserve">maxPLMNIdentities                       </w:t>
      </w:r>
      <w:r w:rsidRPr="002D141C">
        <w:rPr>
          <w:color w:val="993366"/>
        </w:rPr>
        <w:t>INTEGER</w:t>
      </w:r>
      <w:r w:rsidRPr="002D141C">
        <w:t xml:space="preserve"> ::= 8       </w:t>
      </w:r>
      <w:r w:rsidRPr="002D141C">
        <w:rPr>
          <w:color w:val="808080"/>
        </w:rPr>
        <w:t>-- Maximum number of PLMN identit</w:t>
      </w:r>
      <w:r w:rsidR="00221946" w:rsidRPr="002D141C">
        <w:rPr>
          <w:color w:val="808080"/>
        </w:rPr>
        <w:t>i</w:t>
      </w:r>
      <w:r w:rsidRPr="002D141C">
        <w:rPr>
          <w:color w:val="808080"/>
        </w:rPr>
        <w:t>es in RAN area configurations</w:t>
      </w:r>
    </w:p>
    <w:p w14:paraId="78A0EB9B" w14:textId="77777777" w:rsidR="002C5D28" w:rsidRPr="002D141C" w:rsidRDefault="002C5D28" w:rsidP="002D141C">
      <w:pPr>
        <w:pStyle w:val="PL"/>
        <w:rPr>
          <w:color w:val="808080"/>
        </w:rPr>
      </w:pPr>
      <w:r w:rsidRPr="002D141C">
        <w:t xml:space="preserve">maxDownlinkFeatureSets                  </w:t>
      </w:r>
      <w:r w:rsidRPr="002D141C">
        <w:rPr>
          <w:color w:val="993366"/>
        </w:rPr>
        <w:t>INTEGER</w:t>
      </w:r>
      <w:r w:rsidRPr="002D141C">
        <w:t xml:space="preserve"> ::= 1024    </w:t>
      </w:r>
      <w:r w:rsidRPr="002D141C">
        <w:rPr>
          <w:color w:val="808080"/>
        </w:rPr>
        <w:t>-- (for NR DL) Total number of FeatureSets (size of the pool)</w:t>
      </w:r>
    </w:p>
    <w:p w14:paraId="507B9B3C" w14:textId="77777777" w:rsidR="002C5D28" w:rsidRPr="002D141C" w:rsidRDefault="002C5D28" w:rsidP="002D141C">
      <w:pPr>
        <w:pStyle w:val="PL"/>
        <w:rPr>
          <w:color w:val="808080"/>
        </w:rPr>
      </w:pPr>
      <w:r w:rsidRPr="002D141C">
        <w:t xml:space="preserve">maxUplinkFeatureSets                    </w:t>
      </w:r>
      <w:r w:rsidRPr="002D141C">
        <w:rPr>
          <w:color w:val="993366"/>
        </w:rPr>
        <w:t>INTEGER</w:t>
      </w:r>
      <w:r w:rsidRPr="002D141C">
        <w:t xml:space="preserve"> ::= 1024    </w:t>
      </w:r>
      <w:r w:rsidRPr="002D141C">
        <w:rPr>
          <w:color w:val="808080"/>
        </w:rPr>
        <w:t>-- (for NR UL) Total number of FeatureSets (size of the pool)</w:t>
      </w:r>
    </w:p>
    <w:p w14:paraId="30FF30D4" w14:textId="77777777" w:rsidR="002C5D28" w:rsidRPr="002D141C" w:rsidRDefault="002C5D28" w:rsidP="002D141C">
      <w:pPr>
        <w:pStyle w:val="PL"/>
        <w:rPr>
          <w:color w:val="808080"/>
        </w:rPr>
      </w:pPr>
      <w:r w:rsidRPr="002D141C">
        <w:t xml:space="preserve">maxEUTRA-DL-FeatureSets                 </w:t>
      </w:r>
      <w:r w:rsidRPr="002D141C">
        <w:rPr>
          <w:color w:val="993366"/>
        </w:rPr>
        <w:t>INTEGER</w:t>
      </w:r>
      <w:r w:rsidRPr="002D141C">
        <w:t xml:space="preserve"> ::= 256     </w:t>
      </w:r>
      <w:r w:rsidRPr="002D141C">
        <w:rPr>
          <w:color w:val="808080"/>
        </w:rPr>
        <w:t xml:space="preserve">-- (for </w:t>
      </w:r>
      <w:r w:rsidR="00764FDA" w:rsidRPr="002D141C">
        <w:rPr>
          <w:color w:val="808080"/>
        </w:rPr>
        <w:t>E-UTRA</w:t>
      </w:r>
      <w:r w:rsidRPr="002D141C">
        <w:rPr>
          <w:color w:val="808080"/>
        </w:rPr>
        <w:t>) Total number of FeatureSets (size of the pool)</w:t>
      </w:r>
    </w:p>
    <w:p w14:paraId="4900FB4C" w14:textId="77777777" w:rsidR="002C5D28" w:rsidRPr="002D141C" w:rsidRDefault="002C5D28" w:rsidP="002D141C">
      <w:pPr>
        <w:pStyle w:val="PL"/>
        <w:rPr>
          <w:color w:val="808080"/>
        </w:rPr>
      </w:pPr>
      <w:r w:rsidRPr="002D141C">
        <w:t xml:space="preserve">maxEUTRA-UL-FeatureSets                 </w:t>
      </w:r>
      <w:r w:rsidRPr="002D141C">
        <w:rPr>
          <w:color w:val="993366"/>
        </w:rPr>
        <w:t>INTEGER</w:t>
      </w:r>
      <w:r w:rsidRPr="002D141C">
        <w:t xml:space="preserve"> ::= 256     </w:t>
      </w:r>
      <w:r w:rsidRPr="002D141C">
        <w:rPr>
          <w:color w:val="808080"/>
        </w:rPr>
        <w:t xml:space="preserve">-- (for </w:t>
      </w:r>
      <w:r w:rsidR="00764FDA" w:rsidRPr="002D141C">
        <w:rPr>
          <w:color w:val="808080"/>
        </w:rPr>
        <w:t>E-UTRA</w:t>
      </w:r>
      <w:r w:rsidRPr="002D141C">
        <w:rPr>
          <w:color w:val="808080"/>
        </w:rPr>
        <w:t>) Total number of FeatureSets (size of the pool)</w:t>
      </w:r>
    </w:p>
    <w:p w14:paraId="45B57AFC" w14:textId="77777777" w:rsidR="00F95F2F" w:rsidRPr="002D141C" w:rsidRDefault="002C5D28" w:rsidP="002D141C">
      <w:pPr>
        <w:pStyle w:val="PL"/>
        <w:rPr>
          <w:color w:val="808080"/>
        </w:rPr>
      </w:pPr>
      <w:r w:rsidRPr="002D141C">
        <w:t xml:space="preserve">maxFeatureSetsPerBand                   </w:t>
      </w:r>
      <w:r w:rsidRPr="002D141C">
        <w:rPr>
          <w:color w:val="993366"/>
        </w:rPr>
        <w:t>INTEGER</w:t>
      </w:r>
      <w:r w:rsidRPr="002D141C">
        <w:t xml:space="preserve"> ::= 128     </w:t>
      </w:r>
      <w:r w:rsidRPr="002D141C">
        <w:rPr>
          <w:color w:val="808080"/>
        </w:rPr>
        <w:t>-- (for NR) The number of feature sets associated with one band.</w:t>
      </w:r>
    </w:p>
    <w:p w14:paraId="5E3BF05C" w14:textId="77777777" w:rsidR="002C5D28" w:rsidRPr="002D141C" w:rsidRDefault="002C5D28" w:rsidP="002D141C">
      <w:pPr>
        <w:pStyle w:val="PL"/>
        <w:rPr>
          <w:color w:val="808080"/>
        </w:rPr>
      </w:pPr>
      <w:r w:rsidRPr="002D141C">
        <w:t xml:space="preserve">maxPerCC-FeatureSets                    </w:t>
      </w:r>
      <w:r w:rsidRPr="002D141C">
        <w:rPr>
          <w:color w:val="993366"/>
        </w:rPr>
        <w:t>INTEGER</w:t>
      </w:r>
      <w:r w:rsidRPr="002D141C">
        <w:t xml:space="preserve"> ::= 1024    </w:t>
      </w:r>
      <w:r w:rsidRPr="002D141C">
        <w:rPr>
          <w:color w:val="808080"/>
        </w:rPr>
        <w:t>-- (for NR) Total number of CC-specific FeatureSets (size of the pool)</w:t>
      </w:r>
    </w:p>
    <w:p w14:paraId="121C12DC" w14:textId="19C3C5CB" w:rsidR="008503AD" w:rsidRPr="002D141C" w:rsidRDefault="002C5D28" w:rsidP="002D141C">
      <w:pPr>
        <w:pStyle w:val="PL"/>
        <w:rPr>
          <w:color w:val="808080"/>
        </w:rPr>
      </w:pPr>
      <w:r w:rsidRPr="002D141C">
        <w:t xml:space="preserve">maxFeatureSetCombinations               </w:t>
      </w:r>
      <w:r w:rsidRPr="002D141C">
        <w:rPr>
          <w:color w:val="993366"/>
        </w:rPr>
        <w:t>INTEGER</w:t>
      </w:r>
      <w:r w:rsidRPr="002D141C">
        <w:t xml:space="preserve"> ::= 1024    </w:t>
      </w:r>
      <w:r w:rsidRPr="002D141C">
        <w:rPr>
          <w:color w:val="808080"/>
        </w:rPr>
        <w:t>-- (for MR-DC/NR)Total number of Feature set combinations (size of the</w:t>
      </w:r>
    </w:p>
    <w:p w14:paraId="3C80D8F5" w14:textId="06897BCE" w:rsidR="00F95F2F"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pool)</w:t>
      </w:r>
    </w:p>
    <w:p w14:paraId="1DD7532C" w14:textId="77777777" w:rsidR="002C5D28" w:rsidRPr="002D141C" w:rsidRDefault="002C5D28" w:rsidP="002D141C">
      <w:pPr>
        <w:pStyle w:val="PL"/>
      </w:pPr>
      <w:r w:rsidRPr="002D141C">
        <w:t xml:space="preserve">maxInterRAT-RSTD-Freq                   </w:t>
      </w:r>
      <w:r w:rsidRPr="002D141C">
        <w:rPr>
          <w:color w:val="993366"/>
        </w:rPr>
        <w:t>INTEGER</w:t>
      </w:r>
      <w:r w:rsidRPr="002D141C">
        <w:t xml:space="preserve"> ::= 3</w:t>
      </w:r>
    </w:p>
    <w:p w14:paraId="78F32A39" w14:textId="77777777" w:rsidR="00F30204" w:rsidRPr="002D141C" w:rsidRDefault="00F30204" w:rsidP="002D141C">
      <w:pPr>
        <w:pStyle w:val="PL"/>
      </w:pPr>
    </w:p>
    <w:p w14:paraId="14AA9AED" w14:textId="75131AAC" w:rsidR="002C5D28" w:rsidRPr="002D141C" w:rsidRDefault="002C5D28" w:rsidP="002D141C">
      <w:pPr>
        <w:pStyle w:val="PL"/>
        <w:rPr>
          <w:color w:val="808080"/>
        </w:rPr>
      </w:pPr>
      <w:r w:rsidRPr="002D141C">
        <w:rPr>
          <w:color w:val="808080"/>
        </w:rPr>
        <w:t>-- TAG-MULTIPLICITY-AND-TYPE-CONSTRAINT-DEFINITIONS-STOP</w:t>
      </w:r>
    </w:p>
    <w:p w14:paraId="70062586" w14:textId="77777777" w:rsidR="002C5D28" w:rsidRPr="002D141C" w:rsidRDefault="002C5D28" w:rsidP="002D141C">
      <w:pPr>
        <w:pStyle w:val="PL"/>
        <w:rPr>
          <w:color w:val="808080"/>
        </w:rPr>
      </w:pPr>
      <w:r w:rsidRPr="002D141C">
        <w:rPr>
          <w:color w:val="808080"/>
        </w:rPr>
        <w:t>-- ASN1STOP</w:t>
      </w:r>
    </w:p>
    <w:p w14:paraId="36DA850F" w14:textId="7D34901A" w:rsidR="00C1597C" w:rsidRPr="002D141C" w:rsidRDefault="00C1597C" w:rsidP="00C1597C"/>
    <w:p w14:paraId="782F6231" w14:textId="12ADA26C" w:rsidR="002C5D28" w:rsidRPr="002D141C" w:rsidRDefault="00D848B3" w:rsidP="00D848B3">
      <w:pPr>
        <w:pStyle w:val="Heading3"/>
        <w:rPr>
          <w:lang w:val="en-GB"/>
        </w:rPr>
      </w:pPr>
      <w:bookmarkStart w:id="6516" w:name="_Toc20426211"/>
      <w:bookmarkStart w:id="6517" w:name="_Toc29321608"/>
      <w:bookmarkStart w:id="6518" w:name="_Toc36219791"/>
      <w:bookmarkStart w:id="6519" w:name="_Toc36220467"/>
      <w:bookmarkStart w:id="6520" w:name="_Toc36513887"/>
      <w:bookmarkStart w:id="6521" w:name="_Toc46449946"/>
      <w:bookmarkStart w:id="6522" w:name="_Toc46489733"/>
      <w:bookmarkStart w:id="6523" w:name="_Toc52495567"/>
      <w:bookmarkStart w:id="6524" w:name="_Toc60781736"/>
      <w:bookmarkStart w:id="6525" w:name="_Toc139022073"/>
      <w:r w:rsidRPr="002D141C">
        <w:rPr>
          <w:lang w:val="en-GB"/>
        </w:rPr>
        <w:t>–</w:t>
      </w:r>
      <w:r w:rsidRPr="002D141C">
        <w:rPr>
          <w:lang w:val="en-GB"/>
        </w:rPr>
        <w:tab/>
      </w:r>
      <w:r w:rsidR="002C5D28" w:rsidRPr="002D141C">
        <w:rPr>
          <w:lang w:val="en-GB"/>
        </w:rPr>
        <w:t>End of NR-RRC-Definitions</w:t>
      </w:r>
      <w:bookmarkEnd w:id="6516"/>
      <w:bookmarkEnd w:id="6517"/>
      <w:bookmarkEnd w:id="6518"/>
      <w:bookmarkEnd w:id="6519"/>
      <w:bookmarkEnd w:id="6520"/>
      <w:bookmarkEnd w:id="6521"/>
      <w:bookmarkEnd w:id="6522"/>
      <w:bookmarkEnd w:id="6523"/>
      <w:bookmarkEnd w:id="6524"/>
      <w:bookmarkEnd w:id="6525"/>
    </w:p>
    <w:p w14:paraId="4CD6F885" w14:textId="77777777" w:rsidR="002C5D28" w:rsidRPr="002D141C" w:rsidRDefault="002C5D28" w:rsidP="002D141C">
      <w:pPr>
        <w:pStyle w:val="PL"/>
        <w:rPr>
          <w:color w:val="808080"/>
        </w:rPr>
      </w:pPr>
      <w:r w:rsidRPr="002D141C">
        <w:rPr>
          <w:color w:val="808080"/>
        </w:rPr>
        <w:t>-- ASN1START</w:t>
      </w:r>
    </w:p>
    <w:p w14:paraId="6E08F6EE" w14:textId="77777777" w:rsidR="002C5D28" w:rsidRPr="002D141C" w:rsidRDefault="002C5D28" w:rsidP="002D141C">
      <w:pPr>
        <w:pStyle w:val="PL"/>
      </w:pPr>
    </w:p>
    <w:p w14:paraId="68F608E3" w14:textId="77777777" w:rsidR="002C5D28" w:rsidRPr="002D141C" w:rsidRDefault="002C5D28" w:rsidP="002D141C">
      <w:pPr>
        <w:pStyle w:val="PL"/>
      </w:pPr>
      <w:r w:rsidRPr="002D141C">
        <w:t>END</w:t>
      </w:r>
    </w:p>
    <w:p w14:paraId="41BFD331" w14:textId="77777777" w:rsidR="002C5D28" w:rsidRPr="002D141C" w:rsidRDefault="002C5D28" w:rsidP="002D141C">
      <w:pPr>
        <w:pStyle w:val="PL"/>
      </w:pPr>
    </w:p>
    <w:p w14:paraId="7715D9C3" w14:textId="77777777" w:rsidR="002C5D28" w:rsidRPr="002D141C" w:rsidRDefault="002C5D28" w:rsidP="002D141C">
      <w:pPr>
        <w:pStyle w:val="PL"/>
        <w:rPr>
          <w:color w:val="808080"/>
        </w:rPr>
      </w:pPr>
      <w:r w:rsidRPr="002D141C">
        <w:rPr>
          <w:color w:val="808080"/>
        </w:rPr>
        <w:t>-- ASN1STOP</w:t>
      </w:r>
    </w:p>
    <w:p w14:paraId="1C4FFB50" w14:textId="77777777" w:rsidR="00C1597C" w:rsidRPr="002D141C" w:rsidRDefault="00C1597C" w:rsidP="00C1597C"/>
    <w:p w14:paraId="4368EE13" w14:textId="77777777" w:rsidR="002C5D28" w:rsidRPr="002D141C" w:rsidRDefault="002C5D28" w:rsidP="002C5D28">
      <w:pPr>
        <w:pStyle w:val="Heading2"/>
        <w:rPr>
          <w:lang w:val="en-GB"/>
        </w:rPr>
      </w:pPr>
      <w:bookmarkStart w:id="6526" w:name="_Toc20426212"/>
      <w:bookmarkStart w:id="6527" w:name="_Toc29321609"/>
      <w:bookmarkStart w:id="6528" w:name="_Toc36219792"/>
      <w:bookmarkStart w:id="6529" w:name="_Toc36220468"/>
      <w:bookmarkStart w:id="6530" w:name="_Toc36513888"/>
      <w:bookmarkStart w:id="6531" w:name="_Toc46449947"/>
      <w:bookmarkStart w:id="6532" w:name="_Toc46489734"/>
      <w:bookmarkStart w:id="6533" w:name="_Toc52495568"/>
      <w:bookmarkStart w:id="6534" w:name="_Toc60781737"/>
      <w:bookmarkStart w:id="6535" w:name="_Toc139022074"/>
      <w:r w:rsidRPr="002D141C">
        <w:rPr>
          <w:lang w:val="en-GB"/>
        </w:rPr>
        <w:t>6.5</w:t>
      </w:r>
      <w:r w:rsidRPr="002D141C">
        <w:rPr>
          <w:lang w:val="en-GB"/>
        </w:rPr>
        <w:tab/>
        <w:t xml:space="preserve">Short </w:t>
      </w:r>
      <w:r w:rsidR="00355BC6" w:rsidRPr="002D141C">
        <w:rPr>
          <w:lang w:val="en-GB"/>
        </w:rPr>
        <w:t>M</w:t>
      </w:r>
      <w:r w:rsidRPr="002D141C">
        <w:rPr>
          <w:lang w:val="en-GB"/>
        </w:rPr>
        <w:t>essage</w:t>
      </w:r>
      <w:bookmarkEnd w:id="6526"/>
      <w:bookmarkEnd w:id="6527"/>
      <w:bookmarkEnd w:id="6528"/>
      <w:bookmarkEnd w:id="6529"/>
      <w:bookmarkEnd w:id="6530"/>
      <w:bookmarkEnd w:id="6531"/>
      <w:bookmarkEnd w:id="6532"/>
      <w:bookmarkEnd w:id="6533"/>
      <w:bookmarkEnd w:id="6534"/>
      <w:bookmarkEnd w:id="6535"/>
    </w:p>
    <w:p w14:paraId="2B8229B8" w14:textId="77777777" w:rsidR="00F95F2F" w:rsidRPr="002D141C" w:rsidRDefault="002C5D28" w:rsidP="002C5D28">
      <w:r w:rsidRPr="002D141C">
        <w:t xml:space="preserve">Short </w:t>
      </w:r>
      <w:r w:rsidR="00355BC6" w:rsidRPr="002D141C">
        <w:t>M</w:t>
      </w:r>
      <w:r w:rsidRPr="002D141C">
        <w:t xml:space="preserve">essages can be transmitted on PDCCH using P-RNTI with or without associated </w:t>
      </w:r>
      <w:r w:rsidRPr="002D141C">
        <w:rPr>
          <w:i/>
        </w:rPr>
        <w:t xml:space="preserve">Paging </w:t>
      </w:r>
      <w:r w:rsidRPr="002D141C">
        <w:t>message using Short Message field in DCI format 1_0 (see TS 38.212 [17</w:t>
      </w:r>
      <w:r w:rsidR="00BB1D7F" w:rsidRPr="002D141C">
        <w:t>]</w:t>
      </w:r>
      <w:r w:rsidRPr="002D141C">
        <w:t xml:space="preserve">, </w:t>
      </w:r>
      <w:r w:rsidR="00BB1D7F" w:rsidRPr="002D141C">
        <w:t xml:space="preserve">clause </w:t>
      </w:r>
      <w:r w:rsidRPr="002D141C">
        <w:t>7.3.1.2.1).</w:t>
      </w:r>
    </w:p>
    <w:p w14:paraId="3B873104" w14:textId="77777777" w:rsidR="002C5D28" w:rsidRPr="002D141C" w:rsidRDefault="002C5D28" w:rsidP="002C5D28">
      <w:r w:rsidRPr="002D141C">
        <w:t>Table 6.5-1 defines Short Messages. Bit 1 is the most significant bit.</w:t>
      </w:r>
    </w:p>
    <w:p w14:paraId="4C7030A2" w14:textId="77777777" w:rsidR="002C5D28" w:rsidRPr="002D141C" w:rsidRDefault="002C5D28" w:rsidP="002C5D28">
      <w:pPr>
        <w:pStyle w:val="TH"/>
        <w:rPr>
          <w:lang w:val="en-GB"/>
        </w:rPr>
      </w:pPr>
      <w:r w:rsidRPr="002D141C">
        <w:rPr>
          <w:lang w:val="en-GB"/>
        </w:rPr>
        <w:t xml:space="preserve">Table 6.5-1: Short </w:t>
      </w:r>
      <w:r w:rsidR="00355BC6" w:rsidRPr="002D141C">
        <w:rPr>
          <w:lang w:val="en-GB"/>
        </w:rPr>
        <w:t>M</w:t>
      </w:r>
      <w:r w:rsidR="00F95F2F" w:rsidRPr="002D141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4F8B" w:rsidRPr="002D141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2D141C" w:rsidRDefault="002C5D28" w:rsidP="00F43D0B">
            <w:pPr>
              <w:pStyle w:val="TAH"/>
              <w:rPr>
                <w:rFonts w:eastAsia="Calibri"/>
                <w:lang w:val="en-GB" w:eastAsia="ja-JP"/>
              </w:rPr>
            </w:pPr>
            <w:r w:rsidRPr="002D141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2D141C" w:rsidRDefault="002C5D28" w:rsidP="00F43D0B">
            <w:pPr>
              <w:pStyle w:val="TAH"/>
              <w:rPr>
                <w:rFonts w:eastAsia="Calibri"/>
                <w:lang w:val="en-GB" w:eastAsia="ja-JP"/>
              </w:rPr>
            </w:pPr>
            <w:r w:rsidRPr="002D141C">
              <w:rPr>
                <w:rFonts w:eastAsia="Calibri"/>
                <w:lang w:val="en-GB" w:eastAsia="ja-JP"/>
              </w:rPr>
              <w:t xml:space="preserve">Short </w:t>
            </w:r>
            <w:r w:rsidR="00355BC6" w:rsidRPr="002D141C">
              <w:rPr>
                <w:rFonts w:eastAsia="Calibri"/>
                <w:lang w:val="en-GB" w:eastAsia="ja-JP"/>
              </w:rPr>
              <w:t>M</w:t>
            </w:r>
            <w:r w:rsidRPr="002D141C">
              <w:rPr>
                <w:rFonts w:eastAsia="Calibri"/>
                <w:lang w:val="en-GB" w:eastAsia="ja-JP"/>
              </w:rPr>
              <w:t>essage</w:t>
            </w:r>
          </w:p>
        </w:tc>
      </w:tr>
      <w:tr w:rsidR="001C4F8B" w:rsidRPr="002D141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2D141C" w:rsidRDefault="002C5D28" w:rsidP="00F43D0B">
            <w:pPr>
              <w:pStyle w:val="TAL"/>
              <w:rPr>
                <w:lang w:val="en-GB" w:eastAsia="ja-JP"/>
              </w:rPr>
            </w:pPr>
            <w:r w:rsidRPr="002D141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2D141C" w:rsidRDefault="002C5D28" w:rsidP="00B47FA8">
            <w:pPr>
              <w:pStyle w:val="TAL"/>
              <w:rPr>
                <w:rFonts w:eastAsia="Calibri"/>
                <w:b/>
                <w:bCs/>
                <w:i/>
                <w:iCs/>
                <w:lang w:val="en-GB"/>
              </w:rPr>
            </w:pPr>
            <w:r w:rsidRPr="002D141C">
              <w:rPr>
                <w:rFonts w:eastAsia="Calibri"/>
                <w:b/>
                <w:bCs/>
                <w:i/>
                <w:iCs/>
                <w:lang w:val="en-GB"/>
              </w:rPr>
              <w:t>systemInfoModification</w:t>
            </w:r>
          </w:p>
          <w:p w14:paraId="060C5F5E" w14:textId="77777777" w:rsidR="002C5D28" w:rsidRPr="002D141C" w:rsidRDefault="002C5D28" w:rsidP="00B47FA8">
            <w:pPr>
              <w:pStyle w:val="TAL"/>
              <w:rPr>
                <w:rFonts w:eastAsia="Calibri"/>
                <w:lang w:val="en-GB"/>
              </w:rPr>
            </w:pPr>
            <w:r w:rsidRPr="002D141C">
              <w:rPr>
                <w:rFonts w:eastAsia="Calibri"/>
                <w:lang w:val="en-GB"/>
              </w:rPr>
              <w:t>If set to 1: indication of a BCCH modification other than SIB6, SIB7 and SIB8.</w:t>
            </w:r>
          </w:p>
        </w:tc>
      </w:tr>
      <w:tr w:rsidR="001C4F8B" w:rsidRPr="002D141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2D141C" w:rsidRDefault="002C5D28" w:rsidP="00F43D0B">
            <w:pPr>
              <w:pStyle w:val="TAL"/>
              <w:rPr>
                <w:lang w:val="en-GB" w:eastAsia="ja-JP"/>
              </w:rPr>
            </w:pPr>
            <w:r w:rsidRPr="002D141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2D141C" w:rsidRDefault="002C5D28" w:rsidP="00B47FA8">
            <w:pPr>
              <w:pStyle w:val="TAL"/>
              <w:rPr>
                <w:rFonts w:eastAsia="Calibri"/>
                <w:b/>
                <w:bCs/>
                <w:i/>
                <w:iCs/>
                <w:lang w:val="en-GB"/>
              </w:rPr>
            </w:pPr>
            <w:r w:rsidRPr="002D141C">
              <w:rPr>
                <w:rFonts w:eastAsia="Calibri"/>
                <w:b/>
                <w:bCs/>
                <w:i/>
                <w:iCs/>
                <w:lang w:val="en-GB"/>
              </w:rPr>
              <w:t>etwsAndCmasIndication</w:t>
            </w:r>
          </w:p>
          <w:p w14:paraId="12F207B0" w14:textId="77777777" w:rsidR="002C5D28" w:rsidRPr="002D141C" w:rsidRDefault="002C5D28" w:rsidP="00B47FA8">
            <w:pPr>
              <w:pStyle w:val="TAL"/>
              <w:rPr>
                <w:rFonts w:eastAsia="Calibri"/>
                <w:lang w:val="en-GB"/>
              </w:rPr>
            </w:pPr>
            <w:r w:rsidRPr="002D141C">
              <w:rPr>
                <w:rFonts w:eastAsia="Calibri"/>
                <w:lang w:val="en-GB"/>
              </w:rPr>
              <w:t>If set to 1: indication of an ETWS primary notification and/or an ETWS secondary notification and/or a CMAS notification.</w:t>
            </w:r>
          </w:p>
        </w:tc>
      </w:tr>
      <w:tr w:rsidR="002C5D28" w:rsidRPr="002D141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2D141C" w:rsidRDefault="002C5D28" w:rsidP="00F43D0B">
            <w:pPr>
              <w:pStyle w:val="TAL"/>
              <w:rPr>
                <w:lang w:val="en-GB" w:eastAsia="ja-JP"/>
              </w:rPr>
            </w:pPr>
            <w:r w:rsidRPr="002D141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2D141C" w:rsidRDefault="002C5D28" w:rsidP="00F43D0B">
            <w:pPr>
              <w:pStyle w:val="TAL"/>
              <w:rPr>
                <w:rFonts w:cs="Arial"/>
                <w:szCs w:val="18"/>
                <w:lang w:val="en-GB" w:eastAsia="ja-JP"/>
              </w:rPr>
            </w:pPr>
            <w:r w:rsidRPr="002D141C">
              <w:rPr>
                <w:rFonts w:cs="Arial"/>
                <w:szCs w:val="18"/>
                <w:lang w:val="en-GB" w:eastAsia="ja-JP"/>
              </w:rPr>
              <w:t>Not used in this release of the specification, and shall be ignored by UE if received.</w:t>
            </w:r>
          </w:p>
        </w:tc>
      </w:tr>
    </w:tbl>
    <w:p w14:paraId="40A37E28" w14:textId="77777777" w:rsidR="002C5D28" w:rsidRPr="002D141C" w:rsidRDefault="002C5D28" w:rsidP="002C5D28"/>
    <w:p w14:paraId="5B2BA38A" w14:textId="77777777" w:rsidR="002C5D28" w:rsidRPr="002D141C" w:rsidRDefault="002C5D28" w:rsidP="002C5D28">
      <w:pPr>
        <w:pStyle w:val="Heading1"/>
      </w:pPr>
      <w:bookmarkStart w:id="6536" w:name="_Toc20426213"/>
      <w:bookmarkStart w:id="6537" w:name="_Toc29321610"/>
      <w:bookmarkStart w:id="6538" w:name="_Toc36219793"/>
      <w:bookmarkStart w:id="6539" w:name="_Toc36220469"/>
      <w:bookmarkStart w:id="6540" w:name="_Toc36513889"/>
      <w:bookmarkStart w:id="6541" w:name="_Toc46449948"/>
      <w:bookmarkStart w:id="6542" w:name="_Toc46489735"/>
      <w:bookmarkStart w:id="6543" w:name="_Toc52495569"/>
      <w:bookmarkStart w:id="6544" w:name="_Toc60781738"/>
      <w:bookmarkStart w:id="6545" w:name="_Toc139022075"/>
      <w:r w:rsidRPr="002D141C">
        <w:t>7</w:t>
      </w:r>
      <w:r w:rsidRPr="002D141C">
        <w:tab/>
        <w:t>Variables and constants</w:t>
      </w:r>
      <w:bookmarkEnd w:id="6536"/>
      <w:bookmarkEnd w:id="6537"/>
      <w:bookmarkEnd w:id="6538"/>
      <w:bookmarkEnd w:id="6539"/>
      <w:bookmarkEnd w:id="6540"/>
      <w:bookmarkEnd w:id="6541"/>
      <w:bookmarkEnd w:id="6542"/>
      <w:bookmarkEnd w:id="6543"/>
      <w:bookmarkEnd w:id="6544"/>
      <w:bookmarkEnd w:id="6545"/>
    </w:p>
    <w:p w14:paraId="342DCB43" w14:textId="77777777" w:rsidR="002C5D28" w:rsidRPr="002D141C" w:rsidRDefault="002C5D28" w:rsidP="002C5D28">
      <w:pPr>
        <w:pStyle w:val="Heading2"/>
        <w:rPr>
          <w:lang w:val="en-GB"/>
        </w:rPr>
      </w:pPr>
      <w:bookmarkStart w:id="6546" w:name="_Toc20426214"/>
      <w:bookmarkStart w:id="6547" w:name="_Toc29321611"/>
      <w:bookmarkStart w:id="6548" w:name="_Toc36219794"/>
      <w:bookmarkStart w:id="6549" w:name="_Toc36220470"/>
      <w:bookmarkStart w:id="6550" w:name="_Toc36513890"/>
      <w:bookmarkStart w:id="6551" w:name="_Toc46449949"/>
      <w:bookmarkStart w:id="6552" w:name="_Toc46489736"/>
      <w:bookmarkStart w:id="6553" w:name="_Toc52495570"/>
      <w:bookmarkStart w:id="6554" w:name="_Toc60781739"/>
      <w:bookmarkStart w:id="6555" w:name="_Toc139022076"/>
      <w:r w:rsidRPr="002D141C">
        <w:rPr>
          <w:lang w:val="en-GB"/>
        </w:rPr>
        <w:t>7.1</w:t>
      </w:r>
      <w:r w:rsidRPr="002D141C">
        <w:rPr>
          <w:lang w:val="en-GB"/>
        </w:rPr>
        <w:tab/>
        <w:t>Timers</w:t>
      </w:r>
      <w:bookmarkEnd w:id="6546"/>
      <w:bookmarkEnd w:id="6547"/>
      <w:bookmarkEnd w:id="6548"/>
      <w:bookmarkEnd w:id="6549"/>
      <w:bookmarkEnd w:id="6550"/>
      <w:bookmarkEnd w:id="6551"/>
      <w:bookmarkEnd w:id="6552"/>
      <w:bookmarkEnd w:id="6553"/>
      <w:bookmarkEnd w:id="6554"/>
      <w:bookmarkEnd w:id="6555"/>
    </w:p>
    <w:p w14:paraId="5BDB92EB" w14:textId="77777777" w:rsidR="002C5D28" w:rsidRPr="002D141C" w:rsidRDefault="002C5D28" w:rsidP="002C5D28">
      <w:pPr>
        <w:pStyle w:val="Heading3"/>
        <w:rPr>
          <w:lang w:val="en-GB"/>
        </w:rPr>
      </w:pPr>
      <w:bookmarkStart w:id="6556" w:name="_Toc20426215"/>
      <w:bookmarkStart w:id="6557" w:name="_Toc29321612"/>
      <w:bookmarkStart w:id="6558" w:name="_Toc36219795"/>
      <w:bookmarkStart w:id="6559" w:name="_Toc36220471"/>
      <w:bookmarkStart w:id="6560" w:name="_Toc36513891"/>
      <w:bookmarkStart w:id="6561" w:name="_Toc46449950"/>
      <w:bookmarkStart w:id="6562" w:name="_Toc46489737"/>
      <w:bookmarkStart w:id="6563" w:name="_Toc52495571"/>
      <w:bookmarkStart w:id="6564" w:name="_Toc60781740"/>
      <w:bookmarkStart w:id="6565" w:name="_Toc139022077"/>
      <w:r w:rsidRPr="002D141C">
        <w:rPr>
          <w:lang w:val="en-GB"/>
        </w:rPr>
        <w:t>7.1.1</w:t>
      </w:r>
      <w:r w:rsidRPr="002D141C">
        <w:rPr>
          <w:lang w:val="en-GB"/>
        </w:rPr>
        <w:tab/>
        <w:t>Timers (Informative)</w:t>
      </w:r>
      <w:bookmarkEnd w:id="6556"/>
      <w:bookmarkEnd w:id="6557"/>
      <w:bookmarkEnd w:id="6558"/>
      <w:bookmarkEnd w:id="6559"/>
      <w:bookmarkEnd w:id="6560"/>
      <w:bookmarkEnd w:id="6561"/>
      <w:bookmarkEnd w:id="6562"/>
      <w:bookmarkEnd w:id="6563"/>
      <w:bookmarkEnd w:id="6564"/>
      <w:bookmarkEnd w:id="656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4F8B" w:rsidRPr="002D141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2D141C" w:rsidRDefault="002C5D28" w:rsidP="00F43D0B">
            <w:pPr>
              <w:pStyle w:val="TAH"/>
              <w:rPr>
                <w:lang w:val="en-GB" w:eastAsia="en-GB"/>
              </w:rPr>
            </w:pPr>
            <w:r w:rsidRPr="002D141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2D141C" w:rsidRDefault="002C5D28" w:rsidP="00F43D0B">
            <w:pPr>
              <w:pStyle w:val="TAH"/>
              <w:rPr>
                <w:lang w:val="en-GB" w:eastAsia="en-GB"/>
              </w:rPr>
            </w:pPr>
            <w:r w:rsidRPr="002D141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2D141C" w:rsidRDefault="002C5D28" w:rsidP="00F43D0B">
            <w:pPr>
              <w:pStyle w:val="TAH"/>
              <w:rPr>
                <w:lang w:val="en-GB" w:eastAsia="en-GB"/>
              </w:rPr>
            </w:pPr>
            <w:r w:rsidRPr="002D141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2D141C" w:rsidRDefault="002C5D28" w:rsidP="00F43D0B">
            <w:pPr>
              <w:pStyle w:val="TAH"/>
              <w:rPr>
                <w:lang w:val="en-GB" w:eastAsia="en-GB"/>
              </w:rPr>
            </w:pPr>
            <w:r w:rsidRPr="002D141C">
              <w:rPr>
                <w:lang w:val="en-GB" w:eastAsia="en-GB"/>
              </w:rPr>
              <w:t>At expiry</w:t>
            </w:r>
          </w:p>
        </w:tc>
      </w:tr>
      <w:tr w:rsidR="001C4F8B" w:rsidRPr="002D141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2D141C" w:rsidRDefault="002C5D28" w:rsidP="00F43D0B">
            <w:pPr>
              <w:pStyle w:val="TAL"/>
              <w:rPr>
                <w:lang w:val="en-GB" w:eastAsia="en-GB"/>
              </w:rPr>
            </w:pPr>
            <w:r w:rsidRPr="002D141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2D141C" w:rsidRDefault="002C5D28" w:rsidP="00F43D0B">
            <w:pPr>
              <w:pStyle w:val="TAL"/>
              <w:rPr>
                <w:lang w:val="en-GB" w:eastAsia="en-GB"/>
              </w:rPr>
            </w:pPr>
            <w:r w:rsidRPr="002D141C">
              <w:rPr>
                <w:lang w:val="en-GB" w:eastAsia="ja-JP"/>
              </w:rPr>
              <w:t>Upon transmission of</w:t>
            </w:r>
            <w:r w:rsidRPr="002D141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2D141C" w:rsidRDefault="002C5D28" w:rsidP="00F43D0B">
            <w:pPr>
              <w:pStyle w:val="TAL"/>
              <w:rPr>
                <w:lang w:val="en-GB" w:eastAsia="en-GB"/>
              </w:rPr>
            </w:pPr>
            <w:r w:rsidRPr="002D141C">
              <w:rPr>
                <w:rFonts w:cs="Arial"/>
                <w:lang w:val="en-GB" w:eastAsia="ja-JP"/>
              </w:rPr>
              <w:t xml:space="preserve">Upon reception of </w:t>
            </w:r>
            <w:r w:rsidRPr="002D141C">
              <w:rPr>
                <w:rFonts w:cs="Arial"/>
                <w:i/>
                <w:lang w:val="en-GB" w:eastAsia="ja-JP"/>
              </w:rPr>
              <w:t>RRCSetup</w:t>
            </w:r>
            <w:r w:rsidRPr="002D141C">
              <w:rPr>
                <w:rFonts w:cs="Arial"/>
                <w:lang w:val="en-GB" w:eastAsia="ja-JP"/>
              </w:rPr>
              <w:t xml:space="preserve"> or </w:t>
            </w:r>
            <w:r w:rsidRPr="002D141C">
              <w:rPr>
                <w:rFonts w:cs="Arial"/>
                <w:i/>
                <w:lang w:val="en-GB" w:eastAsia="ja-JP"/>
              </w:rPr>
              <w:t>RRCReject</w:t>
            </w:r>
            <w:r w:rsidRPr="002D141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2D141C" w:rsidRDefault="002C5D28" w:rsidP="00F43D0B">
            <w:pPr>
              <w:pStyle w:val="TAL"/>
              <w:rPr>
                <w:lang w:val="en-GB" w:eastAsia="en-GB"/>
              </w:rPr>
            </w:pPr>
            <w:r w:rsidRPr="002D141C">
              <w:rPr>
                <w:rFonts w:cs="Arial"/>
                <w:szCs w:val="18"/>
                <w:lang w:val="en-GB" w:eastAsia="ja-JP"/>
              </w:rPr>
              <w:t>Perform the actions as specified in 5.3.3.</w:t>
            </w:r>
            <w:r w:rsidR="00355BC6" w:rsidRPr="002D141C">
              <w:rPr>
                <w:rFonts w:cs="Arial"/>
                <w:szCs w:val="18"/>
                <w:lang w:val="en-GB" w:eastAsia="ja-JP"/>
              </w:rPr>
              <w:t>7</w:t>
            </w:r>
            <w:r w:rsidRPr="002D141C">
              <w:rPr>
                <w:rFonts w:cs="Arial"/>
                <w:szCs w:val="18"/>
                <w:lang w:val="en-GB" w:eastAsia="ja-JP"/>
              </w:rPr>
              <w:t xml:space="preserve">. </w:t>
            </w:r>
          </w:p>
        </w:tc>
      </w:tr>
      <w:tr w:rsidR="001C4F8B" w:rsidRPr="002D141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2D141C" w:rsidRDefault="002C5D28" w:rsidP="00F43D0B">
            <w:pPr>
              <w:pStyle w:val="TAL"/>
              <w:rPr>
                <w:lang w:val="en-GB" w:eastAsia="en-GB"/>
              </w:rPr>
            </w:pPr>
            <w:r w:rsidRPr="002D141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2D141C" w:rsidRDefault="002C5D28" w:rsidP="00F43D0B">
            <w:pPr>
              <w:pStyle w:val="TAL"/>
              <w:rPr>
                <w:lang w:val="en-GB" w:eastAsia="en-GB"/>
              </w:rPr>
            </w:pPr>
            <w:r w:rsidRPr="002D141C">
              <w:rPr>
                <w:lang w:val="en-GB" w:eastAsia="en-GB"/>
              </w:rPr>
              <w:t xml:space="preserve">Upon transmission of </w:t>
            </w:r>
            <w:r w:rsidRPr="002D141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2D141C" w:rsidRDefault="002C5D28" w:rsidP="00F43D0B">
            <w:pPr>
              <w:pStyle w:val="TAL"/>
              <w:rPr>
                <w:lang w:val="en-GB" w:eastAsia="en-GB"/>
              </w:rPr>
            </w:pPr>
            <w:r w:rsidRPr="002D141C">
              <w:rPr>
                <w:lang w:val="en-GB" w:eastAsia="en-GB"/>
              </w:rPr>
              <w:t xml:space="preserve">Upon reception of </w:t>
            </w:r>
            <w:r w:rsidRPr="002D141C">
              <w:rPr>
                <w:i/>
                <w:iCs/>
                <w:lang w:val="en-GB" w:eastAsia="en-GB"/>
              </w:rPr>
              <w:t>RRCReestablishment</w:t>
            </w:r>
            <w:r w:rsidRPr="002D141C">
              <w:rPr>
                <w:lang w:val="en-GB" w:eastAsia="en-GB"/>
              </w:rPr>
              <w:t xml:space="preserve"> or </w:t>
            </w:r>
            <w:r w:rsidRPr="002D141C">
              <w:rPr>
                <w:i/>
                <w:lang w:val="en-GB" w:eastAsia="en-GB"/>
              </w:rPr>
              <w:t>RRCSetup</w:t>
            </w:r>
            <w:r w:rsidR="000C0433" w:rsidRPr="002D141C">
              <w:rPr>
                <w:lang w:val="en-GB" w:eastAsia="en-GB"/>
              </w:rPr>
              <w:t xml:space="preserve"> </w:t>
            </w:r>
            <w:r w:rsidRPr="002D141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2D141C" w:rsidRDefault="002C5D28" w:rsidP="00F43D0B">
            <w:pPr>
              <w:pStyle w:val="TAL"/>
              <w:rPr>
                <w:lang w:val="en-GB" w:eastAsia="en-GB"/>
              </w:rPr>
            </w:pPr>
            <w:r w:rsidRPr="002D141C">
              <w:rPr>
                <w:lang w:val="en-GB" w:eastAsia="en-GB"/>
              </w:rPr>
              <w:t>Go to RRC_IDLE</w:t>
            </w:r>
          </w:p>
        </w:tc>
      </w:tr>
      <w:tr w:rsidR="001C4F8B" w:rsidRPr="002D141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2D141C" w:rsidRDefault="002C5D28" w:rsidP="00F43D0B">
            <w:pPr>
              <w:pStyle w:val="TAL"/>
              <w:rPr>
                <w:lang w:val="en-GB" w:eastAsia="en-GB"/>
              </w:rPr>
            </w:pPr>
            <w:r w:rsidRPr="002D141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2D141C" w:rsidRDefault="002C5D28" w:rsidP="00F43D0B">
            <w:pPr>
              <w:pStyle w:val="TAL"/>
              <w:rPr>
                <w:lang w:val="en-GB" w:eastAsia="en-GB"/>
              </w:rPr>
            </w:pPr>
            <w:r w:rsidRPr="002D141C">
              <w:rPr>
                <w:rFonts w:cs="Arial"/>
                <w:lang w:val="en-GB" w:eastAsia="ja-JP"/>
              </w:rPr>
              <w:t xml:space="preserve">Upon reception of </w:t>
            </w:r>
            <w:r w:rsidRPr="002D141C">
              <w:rPr>
                <w:rFonts w:cs="Arial"/>
                <w:i/>
                <w:lang w:val="en-GB" w:eastAsia="ja-JP"/>
              </w:rPr>
              <w:t>RRCReject</w:t>
            </w:r>
            <w:r w:rsidRPr="002D141C">
              <w:rPr>
                <w:rFonts w:cs="Arial"/>
                <w:lang w:val="en-GB" w:eastAsia="ja-JP"/>
              </w:rPr>
              <w:t xml:space="preserve"> while performing RRC connection establishment or resume</w:t>
            </w:r>
            <w:r w:rsidR="00E41D8B" w:rsidRPr="002D141C">
              <w:rPr>
                <w:rFonts w:cs="Arial"/>
                <w:lang w:val="en-GB" w:eastAsia="ja-JP"/>
              </w:rPr>
              <w:t xml:space="preserve">, upon reception of </w:t>
            </w:r>
            <w:r w:rsidR="00E41D8B" w:rsidRPr="002D141C">
              <w:rPr>
                <w:rFonts w:cs="Arial"/>
                <w:i/>
                <w:lang w:val="en-GB" w:eastAsia="ja-JP"/>
              </w:rPr>
              <w:t>RRCRelease</w:t>
            </w:r>
            <w:r w:rsidR="00E41D8B" w:rsidRPr="002D141C">
              <w:rPr>
                <w:rFonts w:cs="Arial"/>
                <w:lang w:val="en-GB" w:eastAsia="ja-JP"/>
              </w:rPr>
              <w:t xml:space="preserve"> with </w:t>
            </w:r>
            <w:r w:rsidR="00E41D8B" w:rsidRPr="002D141C">
              <w:rPr>
                <w:rFonts w:cs="Arial"/>
                <w:i/>
                <w:lang w:val="en-GB" w:eastAsia="ja-JP"/>
              </w:rPr>
              <w:t>waitTime</w:t>
            </w:r>
            <w:r w:rsidRPr="002D141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2D141C" w:rsidRDefault="002C5D28" w:rsidP="008921C9">
            <w:pPr>
              <w:pStyle w:val="TAL"/>
              <w:rPr>
                <w:lang w:val="en-GB" w:eastAsia="en-GB"/>
              </w:rPr>
            </w:pPr>
            <w:r w:rsidRPr="002D141C">
              <w:rPr>
                <w:rFonts w:cs="Arial"/>
                <w:lang w:val="en-GB" w:eastAsia="ja-JP"/>
              </w:rPr>
              <w:t>Upon entering RRC_CONNECTED</w:t>
            </w:r>
            <w:r w:rsidR="00273FD8" w:rsidRPr="002D141C">
              <w:rPr>
                <w:rFonts w:cs="Arial"/>
                <w:lang w:val="en-GB" w:eastAsia="ja-JP"/>
              </w:rPr>
              <w:t xml:space="preserve"> or RRC_IDLE</w:t>
            </w:r>
            <w:r w:rsidR="008921C9" w:rsidRPr="002D141C">
              <w:rPr>
                <w:rFonts w:cs="Arial"/>
                <w:lang w:val="en-GB" w:eastAsia="ja-JP"/>
              </w:rPr>
              <w:t>,</w:t>
            </w:r>
            <w:r w:rsidRPr="002D141C">
              <w:rPr>
                <w:rFonts w:cs="Arial"/>
                <w:lang w:val="en-GB" w:eastAsia="ja-JP"/>
              </w:rPr>
              <w:t xml:space="preserve"> upon cell re-selection</w:t>
            </w:r>
            <w:r w:rsidR="008921C9" w:rsidRPr="002D141C">
              <w:rPr>
                <w:rFonts w:cs="Arial"/>
                <w:lang w:val="en-GB" w:eastAsia="ja-JP"/>
              </w:rPr>
              <w:t xml:space="preserve"> and upon reception of </w:t>
            </w:r>
            <w:r w:rsidR="008921C9" w:rsidRPr="002D141C">
              <w:rPr>
                <w:rFonts w:cs="Arial"/>
                <w:i/>
                <w:lang w:val="en-GB" w:eastAsia="ja-JP"/>
              </w:rPr>
              <w:t>RRCReject</w:t>
            </w:r>
            <w:r w:rsidR="008921C9" w:rsidRPr="002D141C">
              <w:rPr>
                <w:rFonts w:cs="Arial"/>
                <w:lang w:val="en-GB" w:eastAsia="ja-JP"/>
              </w:rPr>
              <w:t xml:space="preserve"> message</w:t>
            </w:r>
            <w:r w:rsidRPr="002D141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2D141C" w:rsidRDefault="002C5D28" w:rsidP="00F43D0B">
            <w:pPr>
              <w:pStyle w:val="TAL"/>
              <w:rPr>
                <w:lang w:val="en-GB" w:eastAsia="en-GB"/>
              </w:rPr>
            </w:pPr>
            <w:r w:rsidRPr="002D141C">
              <w:rPr>
                <w:rFonts w:cs="Arial"/>
                <w:szCs w:val="18"/>
                <w:lang w:val="en-GB" w:eastAsia="ja-JP"/>
              </w:rPr>
              <w:t>Inform upper layers about barring alleviation as specified in 5.3.14.4</w:t>
            </w:r>
          </w:p>
        </w:tc>
      </w:tr>
      <w:tr w:rsidR="001C4F8B" w:rsidRPr="002D141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2D141C" w:rsidRDefault="002C5D28" w:rsidP="00F43D0B">
            <w:pPr>
              <w:pStyle w:val="TAL"/>
              <w:rPr>
                <w:lang w:val="en-GB" w:eastAsia="en-GB"/>
              </w:rPr>
            </w:pPr>
            <w:r w:rsidRPr="002D141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2D141C" w:rsidRDefault="002C5D28" w:rsidP="00F43D0B">
            <w:pPr>
              <w:pStyle w:val="TAL"/>
              <w:rPr>
                <w:lang w:val="en-GB" w:eastAsia="ja-JP"/>
              </w:rPr>
            </w:pPr>
            <w:r w:rsidRPr="002D141C">
              <w:rPr>
                <w:lang w:val="en-GB" w:eastAsia="en-GB"/>
              </w:rPr>
              <w:t xml:space="preserve">Upon reception of </w:t>
            </w:r>
            <w:r w:rsidRPr="002D141C">
              <w:rPr>
                <w:i/>
                <w:lang w:val="en-GB" w:eastAsia="en-GB"/>
              </w:rPr>
              <w:t>RRCReconfiguration</w:t>
            </w:r>
            <w:r w:rsidRPr="002D141C">
              <w:rPr>
                <w:lang w:val="en-GB" w:eastAsia="en-GB"/>
              </w:rPr>
              <w:t xml:space="preserve"> message including </w:t>
            </w:r>
            <w:r w:rsidRPr="002D141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2D141C" w:rsidRDefault="002C5D28" w:rsidP="00F43D0B">
            <w:pPr>
              <w:pStyle w:val="TAL"/>
              <w:rPr>
                <w:lang w:val="en-GB" w:eastAsia="en-GB"/>
              </w:rPr>
            </w:pPr>
            <w:r w:rsidRPr="002D141C">
              <w:rPr>
                <w:lang w:val="en-GB" w:eastAsia="en-GB"/>
              </w:rPr>
              <w:t>Upon successful completion of random access on the corresponding SpCell</w:t>
            </w:r>
          </w:p>
          <w:p w14:paraId="213CE63F" w14:textId="77777777" w:rsidR="002C5D28" w:rsidRPr="002D141C" w:rsidRDefault="002C5D28" w:rsidP="00F43D0B">
            <w:pPr>
              <w:pStyle w:val="TAL"/>
              <w:rPr>
                <w:lang w:val="en-GB" w:eastAsia="en-GB"/>
              </w:rPr>
            </w:pPr>
            <w:r w:rsidRPr="002D141C">
              <w:rPr>
                <w:lang w:val="en-GB" w:eastAsia="en-GB"/>
              </w:rPr>
              <w:t xml:space="preserve">For T304 of SCG, </w:t>
            </w:r>
            <w:r w:rsidRPr="002D141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2D141C" w:rsidRDefault="002C5D28" w:rsidP="00F43D0B">
            <w:pPr>
              <w:pStyle w:val="TAL"/>
              <w:rPr>
                <w:lang w:val="en-GB" w:eastAsia="en-GB"/>
              </w:rPr>
            </w:pPr>
            <w:r w:rsidRPr="002D141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2D141C" w:rsidRDefault="002C5D28" w:rsidP="00F43D0B">
            <w:pPr>
              <w:pStyle w:val="TAL"/>
              <w:rPr>
                <w:lang w:val="en-GB" w:eastAsia="en-GB"/>
              </w:rPr>
            </w:pPr>
          </w:p>
          <w:p w14:paraId="0FA7DBA3" w14:textId="77777777" w:rsidR="002C5D28" w:rsidRPr="002D141C" w:rsidRDefault="002C5D28" w:rsidP="00F43D0B">
            <w:pPr>
              <w:pStyle w:val="TAL"/>
              <w:rPr>
                <w:lang w:val="en-GB" w:eastAsia="en-GB"/>
              </w:rPr>
            </w:pPr>
            <w:r w:rsidRPr="002D141C">
              <w:rPr>
                <w:lang w:val="en-GB" w:eastAsia="en-GB"/>
              </w:rPr>
              <w:t>For T304 of SCG, inform network about the reconfiguration with sync failure by initiating the SCG failure information procedure as specified in 5.7.3</w:t>
            </w:r>
            <w:r w:rsidRPr="002D141C">
              <w:rPr>
                <w:lang w:val="en-GB" w:eastAsia="zh-CN"/>
              </w:rPr>
              <w:t>.</w:t>
            </w:r>
          </w:p>
        </w:tc>
      </w:tr>
      <w:tr w:rsidR="001C4F8B" w:rsidRPr="002D141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2D141C" w:rsidRDefault="002C5D28" w:rsidP="00F43D0B">
            <w:pPr>
              <w:pStyle w:val="TAL"/>
              <w:rPr>
                <w:lang w:val="en-GB" w:eastAsia="en-GB"/>
              </w:rPr>
            </w:pPr>
            <w:r w:rsidRPr="002D141C">
              <w:rPr>
                <w:lang w:val="en-GB" w:eastAsia="en-GB"/>
              </w:rPr>
              <w:t>T310</w:t>
            </w:r>
          </w:p>
          <w:p w14:paraId="60BD4C77" w14:textId="77777777" w:rsidR="002C5D28" w:rsidRPr="002D141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2D141C" w:rsidRDefault="002C5D28" w:rsidP="00F43D0B">
            <w:pPr>
              <w:pStyle w:val="TAL"/>
              <w:rPr>
                <w:lang w:val="en-GB" w:eastAsia="en-GB"/>
              </w:rPr>
            </w:pPr>
            <w:r w:rsidRPr="002D141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2D141C" w:rsidRDefault="002C5D28" w:rsidP="00F43D0B">
            <w:pPr>
              <w:pStyle w:val="TAL"/>
              <w:rPr>
                <w:lang w:val="en-GB" w:eastAsia="en-GB"/>
              </w:rPr>
            </w:pPr>
            <w:r w:rsidRPr="002D141C">
              <w:rPr>
                <w:lang w:val="en-GB" w:eastAsia="en-GB"/>
              </w:rPr>
              <w:t xml:space="preserve">Upon receiving N311 consecutive in-sync indications from lower layers for the SpCell, upon receiving RRCReconfiguration with </w:t>
            </w:r>
            <w:r w:rsidRPr="002D141C">
              <w:rPr>
                <w:i/>
                <w:lang w:val="en-GB" w:eastAsia="en-GB"/>
              </w:rPr>
              <w:t>reconfigurationWithSync</w:t>
            </w:r>
            <w:r w:rsidRPr="002D141C">
              <w:rPr>
                <w:lang w:val="en-GB" w:eastAsia="en-GB"/>
              </w:rPr>
              <w:t xml:space="preserve"> for that cell group, </w:t>
            </w:r>
            <w:r w:rsidR="00A4403E" w:rsidRPr="002D141C">
              <w:rPr>
                <w:rFonts w:eastAsia="Batang"/>
                <w:noProof/>
                <w:lang w:val="en-GB" w:eastAsia="en-GB"/>
              </w:rPr>
              <w:t xml:space="preserve">upon reception of </w:t>
            </w:r>
            <w:r w:rsidR="00A4403E" w:rsidRPr="002D141C">
              <w:rPr>
                <w:rFonts w:eastAsia="Batang"/>
                <w:i/>
                <w:noProof/>
                <w:lang w:val="en-GB" w:eastAsia="en-GB"/>
              </w:rPr>
              <w:t>MobilityFromNRCommand</w:t>
            </w:r>
            <w:r w:rsidR="00A4403E" w:rsidRPr="002D141C">
              <w:rPr>
                <w:rFonts w:eastAsia="Batang"/>
                <w:iCs/>
                <w:noProof/>
                <w:lang w:val="en-GB" w:eastAsia="en-GB"/>
              </w:rPr>
              <w:t>,</w:t>
            </w:r>
            <w:r w:rsidR="00A4403E" w:rsidRPr="002D141C">
              <w:rPr>
                <w:lang w:val="en-GB" w:eastAsia="en-GB"/>
              </w:rPr>
              <w:t xml:space="preserve"> </w:t>
            </w:r>
            <w:r w:rsidRPr="002D141C">
              <w:rPr>
                <w:lang w:val="en-GB" w:eastAsia="en-GB"/>
              </w:rPr>
              <w:t>and upon initiating the connection re-establishment procedure.</w:t>
            </w:r>
          </w:p>
          <w:p w14:paraId="1FA7DE17" w14:textId="77777777" w:rsidR="002C5D28" w:rsidRPr="002D141C" w:rsidRDefault="002C5D28" w:rsidP="00F43D0B">
            <w:pPr>
              <w:pStyle w:val="TAL"/>
              <w:rPr>
                <w:lang w:val="en-GB" w:eastAsia="en-GB"/>
              </w:rPr>
            </w:pPr>
            <w:r w:rsidRPr="002D141C">
              <w:rPr>
                <w:lang w:val="en-GB" w:eastAsia="en-GB"/>
              </w:rPr>
              <w:t>Upon SCG release, if the T310 is kept in SCG.</w:t>
            </w:r>
          </w:p>
          <w:p w14:paraId="05FFE935" w14:textId="77777777" w:rsidR="002C5D28" w:rsidRPr="002D141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2D141C" w:rsidRDefault="002C5D28" w:rsidP="00F43D0B">
            <w:pPr>
              <w:pStyle w:val="TAL"/>
              <w:rPr>
                <w:lang w:val="en-GB" w:eastAsia="en-GB"/>
              </w:rPr>
            </w:pPr>
            <w:r w:rsidRPr="002D141C">
              <w:rPr>
                <w:lang w:val="en-GB" w:eastAsia="en-GB"/>
              </w:rPr>
              <w:t xml:space="preserve">If the T310 is kept in MCG: If </w:t>
            </w:r>
            <w:r w:rsidR="00812ED0" w:rsidRPr="002D141C">
              <w:rPr>
                <w:lang w:val="en-GB"/>
              </w:rPr>
              <w:t xml:space="preserve">AS </w:t>
            </w:r>
            <w:r w:rsidRPr="002D141C">
              <w:rPr>
                <w:lang w:val="en-GB" w:eastAsia="en-GB"/>
              </w:rPr>
              <w:t>security is not activated: go to RRC_IDLE else: initiate the connection re-establishment procedure.</w:t>
            </w:r>
          </w:p>
          <w:p w14:paraId="7DE4FD40" w14:textId="77777777" w:rsidR="002C5D28" w:rsidRPr="002D141C" w:rsidRDefault="002C5D28" w:rsidP="00F43D0B">
            <w:pPr>
              <w:pStyle w:val="TAL"/>
              <w:rPr>
                <w:lang w:val="en-GB" w:eastAsia="en-GB"/>
              </w:rPr>
            </w:pPr>
            <w:r w:rsidRPr="002D141C">
              <w:rPr>
                <w:lang w:val="en-GB" w:eastAsia="en-GB"/>
              </w:rPr>
              <w:t>If the T310 is kept in SCG, Inform E-UTRAN/NR about the SCG radio link failure by initiating the SCG failure information procedure as specified in 5.7.3.</w:t>
            </w:r>
          </w:p>
        </w:tc>
      </w:tr>
      <w:tr w:rsidR="001C4F8B" w:rsidRPr="002D141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2D141C" w:rsidRDefault="002C5D28" w:rsidP="00F43D0B">
            <w:pPr>
              <w:pStyle w:val="TAL"/>
              <w:rPr>
                <w:lang w:val="en-GB" w:eastAsia="en-GB"/>
              </w:rPr>
            </w:pPr>
            <w:r w:rsidRPr="002D141C">
              <w:rPr>
                <w:lang w:val="en-GB" w:eastAsia="en-GB"/>
              </w:rPr>
              <w:t>T311</w:t>
            </w:r>
          </w:p>
          <w:p w14:paraId="41388885" w14:textId="77777777" w:rsidR="002C5D28" w:rsidRPr="002D141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2D141C" w:rsidRDefault="002C5D28" w:rsidP="00F43D0B">
            <w:pPr>
              <w:pStyle w:val="TAL"/>
              <w:rPr>
                <w:lang w:val="en-GB" w:eastAsia="en-GB"/>
              </w:rPr>
            </w:pPr>
            <w:r w:rsidRPr="002D141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2D141C" w:rsidRDefault="002C5D28" w:rsidP="00F43D0B">
            <w:pPr>
              <w:pStyle w:val="TAL"/>
              <w:rPr>
                <w:lang w:val="en-GB" w:eastAsia="en-GB"/>
              </w:rPr>
            </w:pPr>
            <w:r w:rsidRPr="002D141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2D141C" w:rsidRDefault="002C5D28" w:rsidP="00F43D0B">
            <w:pPr>
              <w:pStyle w:val="TAL"/>
              <w:rPr>
                <w:lang w:val="en-GB" w:eastAsia="en-GB"/>
              </w:rPr>
            </w:pPr>
            <w:r w:rsidRPr="002D141C">
              <w:rPr>
                <w:lang w:val="en-GB" w:eastAsia="en-GB"/>
              </w:rPr>
              <w:t>Enter RRC_IDLE</w:t>
            </w:r>
          </w:p>
        </w:tc>
      </w:tr>
      <w:tr w:rsidR="001C4F8B" w:rsidRPr="002D141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2D141C" w:rsidRDefault="002C5D28" w:rsidP="00F43D0B">
            <w:pPr>
              <w:pStyle w:val="TAL"/>
              <w:rPr>
                <w:lang w:val="en-GB" w:eastAsia="en-GB"/>
              </w:rPr>
            </w:pPr>
            <w:r w:rsidRPr="002D141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2D141C" w:rsidRDefault="002C5D28" w:rsidP="00F43D0B">
            <w:pPr>
              <w:pStyle w:val="TAL"/>
              <w:rPr>
                <w:lang w:val="en-GB" w:eastAsia="en-GB"/>
              </w:rPr>
            </w:pPr>
            <w:r w:rsidRPr="002D141C">
              <w:rPr>
                <w:lang w:val="en-GB" w:eastAsia="ja-JP"/>
              </w:rPr>
              <w:t>Upon transmission of</w:t>
            </w:r>
            <w:r w:rsidRPr="002D141C">
              <w:rPr>
                <w:i/>
                <w:lang w:val="en-GB" w:eastAsia="ja-JP"/>
              </w:rPr>
              <w:t xml:space="preserve"> RRCResumeRequest</w:t>
            </w:r>
            <w:r w:rsidR="006A7B22" w:rsidRPr="002D141C">
              <w:rPr>
                <w:i/>
                <w:lang w:val="en-GB" w:eastAsia="ja-JP"/>
              </w:rPr>
              <w:t xml:space="preserve"> </w:t>
            </w:r>
            <w:r w:rsidR="006A7B22" w:rsidRPr="002D141C">
              <w:rPr>
                <w:lang w:val="en-GB" w:eastAsia="ja-JP"/>
              </w:rPr>
              <w:t>or</w:t>
            </w:r>
            <w:r w:rsidR="006A7B22" w:rsidRPr="002D141C">
              <w:rPr>
                <w:i/>
                <w:lang w:val="en-GB" w:eastAsia="ja-JP"/>
              </w:rPr>
              <w:t xml:space="preserve"> RRCResumeRequest1</w:t>
            </w:r>
            <w:r w:rsidRPr="002D141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2D141C" w:rsidRDefault="002C5D28" w:rsidP="00F43D0B">
            <w:pPr>
              <w:pStyle w:val="TAL"/>
              <w:rPr>
                <w:lang w:val="en-GB" w:eastAsia="en-GB"/>
              </w:rPr>
            </w:pPr>
            <w:r w:rsidRPr="002D141C">
              <w:rPr>
                <w:rFonts w:cs="Arial"/>
                <w:lang w:val="en-GB" w:eastAsia="ja-JP"/>
              </w:rPr>
              <w:t xml:space="preserve">Upon reception of </w:t>
            </w:r>
            <w:r w:rsidRPr="002D141C">
              <w:rPr>
                <w:rFonts w:cs="Arial"/>
                <w:i/>
                <w:lang w:val="en-GB" w:eastAsia="ja-JP"/>
              </w:rPr>
              <w:t>RRCResume,</w:t>
            </w:r>
            <w:r w:rsidRPr="002D141C">
              <w:rPr>
                <w:rFonts w:cs="Arial"/>
                <w:lang w:val="en-GB" w:eastAsia="ja-JP"/>
              </w:rPr>
              <w:t xml:space="preserve"> </w:t>
            </w:r>
            <w:r w:rsidRPr="002D141C">
              <w:rPr>
                <w:rFonts w:cs="Arial"/>
                <w:i/>
                <w:lang w:val="en-GB" w:eastAsia="ja-JP"/>
              </w:rPr>
              <w:t xml:space="preserve">RRCSetup, RRCRelease, RRCRelease </w:t>
            </w:r>
            <w:r w:rsidRPr="002D141C">
              <w:rPr>
                <w:rFonts w:cs="Arial"/>
                <w:lang w:val="en-GB" w:eastAsia="ja-JP"/>
              </w:rPr>
              <w:t>with</w:t>
            </w:r>
            <w:r w:rsidRPr="002D141C">
              <w:rPr>
                <w:rFonts w:cs="Arial"/>
                <w:i/>
                <w:lang w:val="en-GB" w:eastAsia="ja-JP"/>
              </w:rPr>
              <w:t xml:space="preserve"> suspendConfig</w:t>
            </w:r>
            <w:r w:rsidRPr="002D141C">
              <w:rPr>
                <w:rFonts w:cs="Arial"/>
                <w:lang w:val="en-GB" w:eastAsia="ja-JP"/>
              </w:rPr>
              <w:t xml:space="preserve"> or </w:t>
            </w:r>
            <w:r w:rsidRPr="002D141C">
              <w:rPr>
                <w:rFonts w:cs="Arial"/>
                <w:i/>
                <w:lang w:val="en-GB" w:eastAsia="ja-JP"/>
              </w:rPr>
              <w:t>RRCReject</w:t>
            </w:r>
            <w:r w:rsidRPr="002D141C">
              <w:rPr>
                <w:rFonts w:cs="Arial"/>
                <w:lang w:val="en-GB" w:eastAsia="ja-JP"/>
              </w:rPr>
              <w:t xml:space="preserve"> message</w:t>
            </w:r>
            <w:r w:rsidR="00EE0359" w:rsidRPr="002D141C">
              <w:rPr>
                <w:rFonts w:cs="Arial"/>
                <w:lang w:val="en-GB" w:eastAsia="ja-JP"/>
              </w:rPr>
              <w:t xml:space="preserve"> and upon</w:t>
            </w:r>
            <w:r w:rsidRPr="002D141C">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2D141C" w:rsidRDefault="002C5D28" w:rsidP="00F43D0B">
            <w:pPr>
              <w:pStyle w:val="TAL"/>
              <w:rPr>
                <w:lang w:val="en-GB" w:eastAsia="en-GB"/>
              </w:rPr>
            </w:pPr>
            <w:r w:rsidRPr="002D141C">
              <w:rPr>
                <w:rFonts w:cs="Arial"/>
                <w:szCs w:val="18"/>
                <w:lang w:val="en-GB" w:eastAsia="ja-JP"/>
              </w:rPr>
              <w:t>Perform the actions as specified in 5.3.13.5.</w:t>
            </w:r>
          </w:p>
        </w:tc>
      </w:tr>
      <w:tr w:rsidR="001C4F8B" w:rsidRPr="002D141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2D141C" w:rsidRDefault="002C5D28" w:rsidP="00F43D0B">
            <w:pPr>
              <w:pStyle w:val="TAL"/>
              <w:rPr>
                <w:lang w:val="en-GB" w:eastAsia="en-GB"/>
              </w:rPr>
            </w:pPr>
            <w:r w:rsidRPr="002D141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2D141C" w:rsidRDefault="002C5D28" w:rsidP="00F43D0B">
            <w:pPr>
              <w:pStyle w:val="TAL"/>
              <w:rPr>
                <w:lang w:val="en-GB" w:eastAsia="en-GB"/>
              </w:rPr>
            </w:pPr>
            <w:r w:rsidRPr="002D141C">
              <w:rPr>
                <w:lang w:val="en-GB" w:eastAsia="ja-JP"/>
              </w:rPr>
              <w:t xml:space="preserve">Upon reception of </w:t>
            </w:r>
            <w:r w:rsidRPr="002D141C">
              <w:rPr>
                <w:i/>
                <w:lang w:val="en-GB" w:eastAsia="ja-JP"/>
              </w:rPr>
              <w:t xml:space="preserve">t320 </w:t>
            </w:r>
            <w:r w:rsidRPr="002D141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2D141C" w:rsidRDefault="002C5D28" w:rsidP="00F43D0B">
            <w:pPr>
              <w:pStyle w:val="TAL"/>
              <w:rPr>
                <w:lang w:val="en-GB" w:eastAsia="en-GB"/>
              </w:rPr>
            </w:pPr>
            <w:r w:rsidRPr="002D141C">
              <w:rPr>
                <w:lang w:val="en-GB" w:eastAsia="ja-JP"/>
              </w:rPr>
              <w:t xml:space="preserve">Upon entering RRC_CONNECTED, upon reception of </w:t>
            </w:r>
            <w:r w:rsidRPr="002D141C">
              <w:rPr>
                <w:i/>
                <w:lang w:val="en-GB" w:eastAsia="ja-JP"/>
              </w:rPr>
              <w:t>RRCRelease</w:t>
            </w:r>
            <w:r w:rsidRPr="002D141C">
              <w:rPr>
                <w:lang w:val="en-GB" w:eastAsia="ja-JP"/>
              </w:rPr>
              <w:t xml:space="preserve">, when PLMN selection is performed on request by NAS, </w:t>
            </w:r>
            <w:r w:rsidR="00056235" w:rsidRPr="002D141C">
              <w:rPr>
                <w:lang w:val="en-GB" w:eastAsia="ja-JP"/>
              </w:rPr>
              <w:t xml:space="preserve">when the UE enters RRC_IDLE from RRC_INACTIVE, </w:t>
            </w:r>
            <w:r w:rsidRPr="002D141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2D141C" w:rsidRDefault="002C5D28" w:rsidP="00F43D0B">
            <w:pPr>
              <w:pStyle w:val="TAL"/>
              <w:rPr>
                <w:lang w:val="en-GB" w:eastAsia="en-GB"/>
              </w:rPr>
            </w:pPr>
            <w:r w:rsidRPr="002D141C">
              <w:rPr>
                <w:lang w:val="en-GB" w:eastAsia="ja-JP"/>
              </w:rPr>
              <w:t>Discard the cell reselection priority information provided by dedicated signalling.</w:t>
            </w:r>
          </w:p>
        </w:tc>
      </w:tr>
      <w:tr w:rsidR="001C4F8B" w:rsidRPr="002D141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2D141C" w:rsidRDefault="002C5D28" w:rsidP="00F43D0B">
            <w:pPr>
              <w:pStyle w:val="TAL"/>
              <w:rPr>
                <w:lang w:val="en-GB" w:eastAsia="en-GB"/>
              </w:rPr>
            </w:pPr>
            <w:r w:rsidRPr="002D141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2D141C" w:rsidRDefault="002C5D28" w:rsidP="00F43D0B">
            <w:pPr>
              <w:pStyle w:val="TAL"/>
              <w:rPr>
                <w:lang w:val="en-GB" w:eastAsia="ja-JP"/>
              </w:rPr>
            </w:pPr>
            <w:r w:rsidRPr="002D141C">
              <w:rPr>
                <w:lang w:val="en-GB" w:eastAsia="ja-JP"/>
              </w:rPr>
              <w:t xml:space="preserve">Upon receiving </w:t>
            </w:r>
            <w:r w:rsidRPr="002D141C">
              <w:rPr>
                <w:i/>
                <w:lang w:val="en-GB" w:eastAsia="ja-JP"/>
              </w:rPr>
              <w:t>measConfig</w:t>
            </w:r>
            <w:r w:rsidRPr="002D141C">
              <w:rPr>
                <w:lang w:val="en-GB" w:eastAsia="ja-JP"/>
              </w:rPr>
              <w:t xml:space="preserve"> including a </w:t>
            </w:r>
            <w:r w:rsidRPr="002D141C">
              <w:rPr>
                <w:i/>
                <w:lang w:val="en-GB" w:eastAsia="ja-JP"/>
              </w:rPr>
              <w:t>reportConfig</w:t>
            </w:r>
            <w:r w:rsidRPr="002D141C">
              <w:rPr>
                <w:lang w:val="en-GB" w:eastAsia="ja-JP"/>
              </w:rPr>
              <w:t xml:space="preserve"> with the </w:t>
            </w:r>
            <w:r w:rsidR="00DC7800" w:rsidRPr="002D141C">
              <w:rPr>
                <w:i/>
                <w:lang w:val="en-GB"/>
              </w:rPr>
              <w:t xml:space="preserve">reportType </w:t>
            </w:r>
            <w:r w:rsidRPr="002D141C">
              <w:rPr>
                <w:lang w:val="en-GB" w:eastAsia="ja-JP"/>
              </w:rPr>
              <w:t xml:space="preserve">set to </w:t>
            </w:r>
            <w:r w:rsidRPr="002D141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2D141C" w:rsidRDefault="002C5D28" w:rsidP="00F43D0B">
            <w:pPr>
              <w:pStyle w:val="TAL"/>
              <w:rPr>
                <w:lang w:val="en-GB" w:eastAsia="ja-JP"/>
              </w:rPr>
            </w:pPr>
            <w:r w:rsidRPr="002D141C">
              <w:rPr>
                <w:lang w:val="en-GB" w:eastAsia="ja-JP"/>
              </w:rPr>
              <w:t xml:space="preserve">Upon acquiring the information needed to set all fields of </w:t>
            </w:r>
            <w:r w:rsidRPr="002D141C">
              <w:rPr>
                <w:i/>
                <w:lang w:val="en-GB" w:eastAsia="ja-JP"/>
              </w:rPr>
              <w:t>cgi-info</w:t>
            </w:r>
            <w:r w:rsidRPr="002D141C">
              <w:rPr>
                <w:lang w:val="en-GB" w:eastAsia="ja-JP"/>
              </w:rPr>
              <w:t xml:space="preserve">, upon receiving </w:t>
            </w:r>
            <w:r w:rsidRPr="002D141C">
              <w:rPr>
                <w:i/>
                <w:lang w:val="en-GB" w:eastAsia="ja-JP"/>
              </w:rPr>
              <w:t>measConfig</w:t>
            </w:r>
            <w:r w:rsidRPr="002D141C">
              <w:rPr>
                <w:lang w:val="en-GB" w:eastAsia="ja-JP"/>
              </w:rPr>
              <w:t xml:space="preserve"> that includes removal of the </w:t>
            </w:r>
            <w:r w:rsidRPr="002D141C">
              <w:rPr>
                <w:i/>
                <w:lang w:val="en-GB" w:eastAsia="ja-JP"/>
              </w:rPr>
              <w:t>reportConfig</w:t>
            </w:r>
            <w:r w:rsidRPr="002D141C">
              <w:rPr>
                <w:lang w:val="en-GB" w:eastAsia="ja-JP"/>
              </w:rPr>
              <w:t xml:space="preserve"> with the </w:t>
            </w:r>
            <w:r w:rsidR="00DC7800" w:rsidRPr="002D141C">
              <w:rPr>
                <w:i/>
                <w:lang w:val="en-GB"/>
              </w:rPr>
              <w:t>reportType</w:t>
            </w:r>
            <w:r w:rsidRPr="002D141C">
              <w:rPr>
                <w:lang w:val="en-GB" w:eastAsia="ja-JP"/>
              </w:rPr>
              <w:t xml:space="preserve"> set to </w:t>
            </w:r>
            <w:r w:rsidRPr="002D141C">
              <w:rPr>
                <w:i/>
                <w:lang w:val="en-GB" w:eastAsia="ja-JP"/>
              </w:rPr>
              <w:t>reportCGI</w:t>
            </w:r>
            <w:r w:rsidRPr="002D141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2D141C" w:rsidRDefault="002C5D28" w:rsidP="00F43D0B">
            <w:pPr>
              <w:pStyle w:val="TAL"/>
              <w:rPr>
                <w:lang w:val="en-GB" w:eastAsia="ja-JP"/>
              </w:rPr>
            </w:pPr>
            <w:r w:rsidRPr="002D141C">
              <w:rPr>
                <w:lang w:val="en-GB" w:eastAsia="ja-JP"/>
              </w:rPr>
              <w:t>Initiate the measurement reporting procedure, stop performing the related measurements.</w:t>
            </w:r>
          </w:p>
        </w:tc>
      </w:tr>
      <w:tr w:rsidR="001C4F8B" w:rsidRPr="002D141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2D141C" w:rsidRDefault="00017EF7" w:rsidP="00F43D0B">
            <w:pPr>
              <w:pStyle w:val="TAL"/>
              <w:rPr>
                <w:lang w:val="en-GB" w:eastAsia="en-GB"/>
              </w:rPr>
            </w:pPr>
            <w:r w:rsidRPr="002D141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2D141C" w:rsidRDefault="00017EF7" w:rsidP="00F43D0B">
            <w:pPr>
              <w:pStyle w:val="TAL"/>
              <w:rPr>
                <w:lang w:val="en-GB" w:eastAsia="ja-JP"/>
              </w:rPr>
            </w:pPr>
            <w:r w:rsidRPr="002D141C">
              <w:rPr>
                <w:lang w:val="en-GB" w:eastAsia="en-GB"/>
              </w:rPr>
              <w:t xml:space="preserve">Upon receving </w:t>
            </w:r>
            <w:r w:rsidRPr="002D141C">
              <w:rPr>
                <w:i/>
                <w:lang w:val="en-GB" w:eastAsia="en-GB"/>
              </w:rPr>
              <w:t>measConfig</w:t>
            </w:r>
            <w:r w:rsidRPr="002D141C">
              <w:rPr>
                <w:lang w:val="en-GB" w:eastAsia="en-GB"/>
              </w:rPr>
              <w:t xml:space="preserve"> including </w:t>
            </w:r>
            <w:r w:rsidRPr="002D141C">
              <w:rPr>
                <w:i/>
                <w:lang w:val="en-GB" w:eastAsia="en-GB"/>
              </w:rPr>
              <w:t>reportConfigNR</w:t>
            </w:r>
            <w:r w:rsidRPr="002D141C">
              <w:rPr>
                <w:lang w:val="en-GB" w:eastAsia="en-GB"/>
              </w:rPr>
              <w:t xml:space="preserve"> with the </w:t>
            </w:r>
            <w:r w:rsidR="00DC7800" w:rsidRPr="002D141C">
              <w:rPr>
                <w:i/>
                <w:lang w:val="en-GB"/>
              </w:rPr>
              <w:t>reportType</w:t>
            </w:r>
            <w:r w:rsidRPr="002D141C">
              <w:rPr>
                <w:lang w:val="en-GB" w:eastAsia="en-GB"/>
              </w:rPr>
              <w:t xml:space="preserve"> set to </w:t>
            </w:r>
            <w:r w:rsidRPr="002D141C">
              <w:rPr>
                <w:i/>
                <w:lang w:val="en-GB" w:eastAsia="en-GB"/>
              </w:rPr>
              <w:t>reportSFTD</w:t>
            </w:r>
            <w:r w:rsidRPr="002D141C">
              <w:rPr>
                <w:lang w:val="en-GB" w:eastAsia="en-GB"/>
              </w:rPr>
              <w:t xml:space="preserve"> and </w:t>
            </w:r>
            <w:r w:rsidRPr="002D141C">
              <w:rPr>
                <w:i/>
                <w:lang w:val="en-GB" w:eastAsia="en-GB"/>
              </w:rPr>
              <w:t>drx-SFTD-NeighMeas</w:t>
            </w:r>
            <w:r w:rsidRPr="002D141C">
              <w:rPr>
                <w:lang w:val="en-GB" w:eastAsia="en-GB"/>
              </w:rPr>
              <w:t xml:space="preserve"> is set to </w:t>
            </w:r>
            <w:r w:rsidRPr="002D141C">
              <w:rPr>
                <w:i/>
                <w:lang w:val="en-GB" w:eastAsia="en-GB"/>
              </w:rPr>
              <w:t>true</w:t>
            </w:r>
            <w:r w:rsidRPr="002D141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2D141C" w:rsidRDefault="00017EF7" w:rsidP="00F43D0B">
            <w:pPr>
              <w:pStyle w:val="TAL"/>
              <w:rPr>
                <w:lang w:val="en-GB" w:eastAsia="ja-JP"/>
              </w:rPr>
            </w:pPr>
            <w:r w:rsidRPr="002D141C">
              <w:rPr>
                <w:lang w:val="en-GB" w:eastAsia="ja-JP"/>
              </w:rPr>
              <w:t xml:space="preserve">Upon acquiring the SFTD measurement results, upon receiving </w:t>
            </w:r>
            <w:r w:rsidRPr="002D141C">
              <w:rPr>
                <w:i/>
                <w:lang w:val="en-GB" w:eastAsia="ja-JP"/>
              </w:rPr>
              <w:t>measConfig</w:t>
            </w:r>
            <w:r w:rsidRPr="002D141C">
              <w:rPr>
                <w:lang w:val="en-GB" w:eastAsia="ja-JP"/>
              </w:rPr>
              <w:t xml:space="preserve"> that includes removal of the </w:t>
            </w:r>
            <w:r w:rsidRPr="002D141C">
              <w:rPr>
                <w:i/>
                <w:lang w:val="en-GB" w:eastAsia="ja-JP"/>
              </w:rPr>
              <w:t>reportConfig</w:t>
            </w:r>
            <w:r w:rsidRPr="002D141C">
              <w:rPr>
                <w:lang w:val="en-GB" w:eastAsia="ja-JP"/>
              </w:rPr>
              <w:t xml:space="preserve"> with the </w:t>
            </w:r>
            <w:r w:rsidR="00DC7800" w:rsidRPr="002D141C">
              <w:rPr>
                <w:i/>
                <w:lang w:val="en-GB"/>
              </w:rPr>
              <w:t>reportType</w:t>
            </w:r>
            <w:r w:rsidRPr="002D141C">
              <w:rPr>
                <w:lang w:val="en-GB" w:eastAsia="ja-JP"/>
              </w:rPr>
              <w:t xml:space="preserve"> set to </w:t>
            </w:r>
            <w:r w:rsidRPr="002D141C">
              <w:rPr>
                <w:i/>
                <w:lang w:val="en-GB" w:eastAsia="ja-JP"/>
              </w:rPr>
              <w:t>reportSFTD</w:t>
            </w:r>
            <w:r w:rsidRPr="002D141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2D141C" w:rsidRDefault="00017EF7" w:rsidP="00F43D0B">
            <w:pPr>
              <w:pStyle w:val="TAL"/>
              <w:rPr>
                <w:lang w:val="en-GB" w:eastAsia="ja-JP"/>
              </w:rPr>
            </w:pPr>
            <w:r w:rsidRPr="002D141C">
              <w:rPr>
                <w:lang w:val="en-GB" w:eastAsia="ja-JP"/>
              </w:rPr>
              <w:t>Initiate the measurement reporting procedure, stop performing the related measurements</w:t>
            </w:r>
            <w:r w:rsidRPr="002D141C">
              <w:rPr>
                <w:i/>
                <w:lang w:val="en-GB" w:eastAsia="ja-JP"/>
              </w:rPr>
              <w:t>.</w:t>
            </w:r>
          </w:p>
        </w:tc>
      </w:tr>
      <w:tr w:rsidR="001C4F8B" w:rsidRPr="002D141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2D141C" w:rsidRDefault="002C5D28" w:rsidP="00F43D0B">
            <w:pPr>
              <w:pStyle w:val="TAL"/>
              <w:rPr>
                <w:lang w:val="en-GB" w:eastAsia="en-GB"/>
              </w:rPr>
            </w:pPr>
            <w:r w:rsidRPr="002D141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2D141C" w:rsidRDefault="002C5D28" w:rsidP="00F43D0B">
            <w:pPr>
              <w:pStyle w:val="TAL"/>
              <w:rPr>
                <w:lang w:val="en-GB" w:eastAsia="en-GB"/>
              </w:rPr>
            </w:pPr>
            <w:r w:rsidRPr="002D141C">
              <w:rPr>
                <w:lang w:val="en-GB" w:eastAsia="en-GB"/>
              </w:rPr>
              <w:t xml:space="preserve">Upon reception of </w:t>
            </w:r>
            <w:r w:rsidRPr="002D141C">
              <w:rPr>
                <w:i/>
                <w:lang w:val="en-GB" w:eastAsia="en-GB"/>
              </w:rPr>
              <w:t xml:space="preserve">RRCRelease </w:t>
            </w:r>
            <w:r w:rsidRPr="002D141C">
              <w:rPr>
                <w:lang w:val="en-GB" w:eastAsia="en-GB"/>
              </w:rPr>
              <w:t xml:space="preserve">message with </w:t>
            </w:r>
            <w:r w:rsidRPr="002D141C">
              <w:rPr>
                <w:i/>
                <w:iCs/>
                <w:lang w:val="en-GB" w:eastAsia="en-GB"/>
              </w:rPr>
              <w:t>deprioritisationTimer</w:t>
            </w:r>
            <w:r w:rsidRPr="002D141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2D141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2D141C" w:rsidRDefault="002C5D28" w:rsidP="00F43D0B">
            <w:pPr>
              <w:pStyle w:val="TAL"/>
              <w:rPr>
                <w:lang w:val="en-GB" w:eastAsia="en-GB"/>
              </w:rPr>
            </w:pPr>
            <w:r w:rsidRPr="002D141C">
              <w:rPr>
                <w:lang w:val="en-GB" w:eastAsia="en-GB"/>
              </w:rPr>
              <w:t xml:space="preserve">Stop deprioritisation of all frequencies or NR signalled by </w:t>
            </w:r>
            <w:r w:rsidRPr="002D141C">
              <w:rPr>
                <w:i/>
                <w:lang w:val="en-GB" w:eastAsia="en-GB"/>
              </w:rPr>
              <w:t>RRCRelease.</w:t>
            </w:r>
          </w:p>
        </w:tc>
      </w:tr>
      <w:tr w:rsidR="001C4F8B" w:rsidRPr="002D141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2D141C" w:rsidRDefault="00355BC6" w:rsidP="00C3312D">
            <w:pPr>
              <w:pStyle w:val="TAL"/>
              <w:rPr>
                <w:lang w:val="en-GB" w:eastAsia="en-GB"/>
              </w:rPr>
            </w:pPr>
            <w:r w:rsidRPr="002D141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2D141C" w:rsidRDefault="00355BC6" w:rsidP="00C3312D">
            <w:pPr>
              <w:pStyle w:val="TAL"/>
              <w:rPr>
                <w:rFonts w:eastAsia="Batang"/>
                <w:noProof/>
                <w:lang w:val="en-GB" w:eastAsia="en-GB"/>
              </w:rPr>
            </w:pPr>
            <w:r w:rsidRPr="002D141C">
              <w:rPr>
                <w:lang w:val="en-GB" w:eastAsia="en-GB"/>
              </w:rPr>
              <w:t xml:space="preserve">Upon transmitting </w:t>
            </w:r>
            <w:r w:rsidRPr="002D141C">
              <w:rPr>
                <w:i/>
                <w:lang w:val="en-GB" w:eastAsia="en-GB"/>
              </w:rPr>
              <w:t>UEAssistanceInformation</w:t>
            </w:r>
            <w:r w:rsidRPr="002D141C">
              <w:rPr>
                <w:lang w:val="en-GB" w:eastAsia="en-GB"/>
              </w:rPr>
              <w:t xml:space="preserve"> message with </w:t>
            </w:r>
            <w:r w:rsidRPr="002D141C">
              <w:rPr>
                <w:i/>
                <w:lang w:val="en-GB" w:eastAsia="en-GB"/>
              </w:rPr>
              <w:t>DelayBudgetReport</w:t>
            </w:r>
            <w:r w:rsidRPr="002D141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2D141C" w:rsidRDefault="00355BC6" w:rsidP="00C3312D">
            <w:pPr>
              <w:pStyle w:val="TAL"/>
              <w:rPr>
                <w:rFonts w:eastAsia="Batang"/>
                <w:noProof/>
                <w:lang w:val="en-GB" w:eastAsia="en-GB"/>
              </w:rPr>
            </w:pPr>
            <w:r w:rsidRPr="002D141C">
              <w:rPr>
                <w:lang w:val="en-GB" w:eastAsia="en-GB"/>
              </w:rPr>
              <w:t xml:space="preserve">Upon initiating the connection re-establishment/resume procedures, and upon receiving </w:t>
            </w:r>
            <w:r w:rsidRPr="002D141C">
              <w:rPr>
                <w:i/>
                <w:lang w:val="en-GB" w:eastAsia="en-GB"/>
              </w:rPr>
              <w:t>delayBudgetReportingConfig</w:t>
            </w:r>
            <w:r w:rsidRPr="002D141C">
              <w:rPr>
                <w:lang w:val="en-GB" w:eastAsia="en-GB"/>
              </w:rPr>
              <w:t xml:space="preserve"> set to </w:t>
            </w:r>
            <w:r w:rsidRPr="002D141C">
              <w:rPr>
                <w:i/>
                <w:lang w:val="en-GB" w:eastAsia="en-GB"/>
              </w:rPr>
              <w:t>release</w:t>
            </w:r>
            <w:r w:rsidRPr="002D141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2D141C" w:rsidRDefault="00355BC6" w:rsidP="00C3312D">
            <w:pPr>
              <w:pStyle w:val="TAL"/>
              <w:rPr>
                <w:rFonts w:eastAsia="Batang"/>
                <w:noProof/>
                <w:lang w:val="en-GB" w:eastAsia="en-GB"/>
              </w:rPr>
            </w:pPr>
            <w:r w:rsidRPr="002D141C">
              <w:rPr>
                <w:lang w:val="en-GB" w:eastAsia="en-GB"/>
              </w:rPr>
              <w:t>No action.</w:t>
            </w:r>
          </w:p>
        </w:tc>
      </w:tr>
      <w:tr w:rsidR="001C4F8B" w:rsidRPr="002D141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2D141C" w:rsidRDefault="005051A8" w:rsidP="005051A8">
            <w:pPr>
              <w:pStyle w:val="TAL"/>
              <w:rPr>
                <w:lang w:val="en-GB" w:eastAsia="en-GB"/>
              </w:rPr>
            </w:pPr>
            <w:r w:rsidRPr="002D141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2D141C" w:rsidRDefault="005051A8" w:rsidP="00C3312D">
            <w:pPr>
              <w:pStyle w:val="TAL"/>
              <w:rPr>
                <w:lang w:val="en-GB" w:eastAsia="en-GB"/>
              </w:rPr>
            </w:pPr>
            <w:r w:rsidRPr="002D141C">
              <w:rPr>
                <w:rFonts w:cs="Arial"/>
                <w:szCs w:val="18"/>
                <w:lang w:val="en-GB" w:eastAsia="en-GB"/>
              </w:rPr>
              <w:t xml:space="preserve">Upon transmitting </w:t>
            </w:r>
            <w:r w:rsidRPr="002D141C">
              <w:rPr>
                <w:rFonts w:cs="Arial"/>
                <w:i/>
                <w:szCs w:val="18"/>
                <w:lang w:val="en-GB" w:eastAsia="en-GB"/>
              </w:rPr>
              <w:t xml:space="preserve">UEAssistanceInformation </w:t>
            </w:r>
            <w:r w:rsidRPr="002D141C">
              <w:rPr>
                <w:rFonts w:cs="Arial"/>
                <w:szCs w:val="18"/>
                <w:lang w:val="en-GB" w:eastAsia="en-GB"/>
              </w:rPr>
              <w:t xml:space="preserve">message with </w:t>
            </w:r>
            <w:r w:rsidRPr="002D141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2D141C" w:rsidRDefault="005051A8" w:rsidP="00C3312D">
            <w:pPr>
              <w:pStyle w:val="TAL"/>
              <w:rPr>
                <w:lang w:val="en-GB" w:eastAsia="en-GB"/>
              </w:rPr>
            </w:pPr>
            <w:r w:rsidRPr="002D141C">
              <w:rPr>
                <w:rFonts w:cs="Arial"/>
                <w:szCs w:val="18"/>
                <w:lang w:val="en-GB" w:eastAsia="en-GB"/>
              </w:rPr>
              <w:t>Upon initiating the connection re-establishment procedure</w:t>
            </w:r>
            <w:r w:rsidR="00741E4D" w:rsidRPr="002D141C">
              <w:rPr>
                <w:rFonts w:cs="Arial"/>
                <w:szCs w:val="18"/>
                <w:lang w:val="en-GB" w:eastAsia="en-GB"/>
              </w:rPr>
              <w:t>,</w:t>
            </w:r>
            <w:r w:rsidRPr="002D141C">
              <w:rPr>
                <w:rFonts w:cs="Arial"/>
                <w:szCs w:val="18"/>
                <w:lang w:val="en-GB" w:eastAsia="en-GB"/>
              </w:rPr>
              <w:t xml:space="preserve"> upon initiating the connection resumption procedure</w:t>
            </w:r>
            <w:r w:rsidR="00741E4D" w:rsidRPr="002D141C">
              <w:rPr>
                <w:rFonts w:cs="Arial"/>
                <w:szCs w:val="18"/>
                <w:lang w:val="en-GB" w:eastAsia="zh-CN"/>
              </w:rPr>
              <w:t xml:space="preserve">, </w:t>
            </w:r>
            <w:r w:rsidR="00741E4D" w:rsidRPr="002D141C">
              <w:rPr>
                <w:lang w:val="en-GB" w:eastAsia="en-GB"/>
              </w:rPr>
              <w:t xml:space="preserve">and upon receiving </w:t>
            </w:r>
            <w:r w:rsidR="00741E4D" w:rsidRPr="002D141C">
              <w:rPr>
                <w:i/>
                <w:lang w:val="en-GB" w:eastAsia="en-GB"/>
              </w:rPr>
              <w:t xml:space="preserve">overheatingAssistanceConfig </w:t>
            </w:r>
            <w:r w:rsidR="00741E4D" w:rsidRPr="002D141C">
              <w:rPr>
                <w:lang w:val="en-GB" w:eastAsia="en-GB"/>
              </w:rPr>
              <w:t xml:space="preserve">set to </w:t>
            </w:r>
            <w:r w:rsidR="00741E4D" w:rsidRPr="002D141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2D141C" w:rsidRDefault="005051A8" w:rsidP="00C3312D">
            <w:pPr>
              <w:pStyle w:val="TAL"/>
              <w:rPr>
                <w:lang w:val="en-GB" w:eastAsia="en-GB"/>
              </w:rPr>
            </w:pPr>
            <w:r w:rsidRPr="002D141C">
              <w:rPr>
                <w:rFonts w:cs="Arial"/>
                <w:szCs w:val="18"/>
                <w:lang w:val="en-GB" w:eastAsia="en-GB"/>
              </w:rPr>
              <w:t>No action.</w:t>
            </w:r>
          </w:p>
        </w:tc>
      </w:tr>
      <w:tr w:rsidR="001C4F8B" w:rsidRPr="002D141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2D141C" w:rsidRDefault="002C5D28" w:rsidP="00F43D0B">
            <w:pPr>
              <w:pStyle w:val="TAL"/>
              <w:rPr>
                <w:lang w:val="en-GB" w:eastAsia="en-GB"/>
              </w:rPr>
            </w:pPr>
            <w:r w:rsidRPr="002D141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2D141C" w:rsidRDefault="002C5D28" w:rsidP="004907FE">
            <w:pPr>
              <w:pStyle w:val="TAL"/>
              <w:rPr>
                <w:lang w:val="en-GB" w:eastAsia="en-GB"/>
              </w:rPr>
            </w:pPr>
            <w:r w:rsidRPr="002D141C">
              <w:rPr>
                <w:rFonts w:eastAsia="Batang"/>
                <w:noProof/>
                <w:lang w:val="en-GB" w:eastAsia="en-GB"/>
              </w:rPr>
              <w:t xml:space="preserve">Upon reception of </w:t>
            </w:r>
            <w:r w:rsidR="004907FE" w:rsidRPr="002D141C">
              <w:rPr>
                <w:rFonts w:eastAsia="Batang"/>
                <w:noProof/>
                <w:lang w:val="en-GB" w:eastAsia="en-GB"/>
              </w:rPr>
              <w:t xml:space="preserve">t380 in </w:t>
            </w:r>
            <w:r w:rsidRPr="002D141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2D141C" w:rsidRDefault="002C5D28" w:rsidP="00F43D0B">
            <w:pPr>
              <w:pStyle w:val="TAL"/>
              <w:rPr>
                <w:rFonts w:eastAsia="MS Mincho"/>
                <w:lang w:val="en-GB" w:eastAsia="ja-JP"/>
              </w:rPr>
            </w:pPr>
            <w:r w:rsidRPr="002D141C">
              <w:rPr>
                <w:rFonts w:eastAsia="Batang"/>
                <w:noProof/>
                <w:lang w:val="en-GB" w:eastAsia="en-GB"/>
              </w:rPr>
              <w:t xml:space="preserve">Upon reception of </w:t>
            </w:r>
            <w:r w:rsidRPr="002D141C">
              <w:rPr>
                <w:rFonts w:eastAsia="Batang"/>
                <w:i/>
                <w:noProof/>
                <w:lang w:val="en-GB" w:eastAsia="en-GB"/>
              </w:rPr>
              <w:t>RRCResume</w:t>
            </w:r>
            <w:r w:rsidRPr="002D141C">
              <w:rPr>
                <w:rFonts w:eastAsia="Batang"/>
                <w:noProof/>
                <w:lang w:val="en-GB" w:eastAsia="en-GB"/>
              </w:rPr>
              <w:t xml:space="preserve">, </w:t>
            </w:r>
            <w:r w:rsidRPr="002D141C">
              <w:rPr>
                <w:rFonts w:eastAsia="Batang"/>
                <w:i/>
                <w:noProof/>
                <w:lang w:val="en-GB" w:eastAsia="en-GB"/>
              </w:rPr>
              <w:t>RRCSetup</w:t>
            </w:r>
            <w:r w:rsidRPr="002D141C">
              <w:rPr>
                <w:rFonts w:eastAsia="Batang"/>
                <w:noProof/>
                <w:lang w:val="en-GB" w:eastAsia="en-GB"/>
              </w:rPr>
              <w:t xml:space="preserve"> or </w:t>
            </w:r>
            <w:r w:rsidRPr="002D141C">
              <w:rPr>
                <w:rFonts w:eastAsia="Batang"/>
                <w:i/>
                <w:noProof/>
                <w:lang w:val="en-GB" w:eastAsia="en-GB"/>
              </w:rPr>
              <w:t>RRCRelease</w:t>
            </w:r>
            <w:r w:rsidRPr="002D141C">
              <w:rPr>
                <w:rFonts w:eastAsia="Batang"/>
                <w:noProof/>
                <w:lang w:val="en-GB" w:eastAsia="en-GB"/>
              </w:rPr>
              <w:t>.</w:t>
            </w:r>
          </w:p>
          <w:p w14:paraId="3B49E4CC" w14:textId="77777777" w:rsidR="002C5D28" w:rsidRPr="002D141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2D141C" w:rsidRDefault="002C5D28" w:rsidP="00F43D0B">
            <w:pPr>
              <w:pStyle w:val="TAL"/>
              <w:rPr>
                <w:lang w:val="en-GB" w:eastAsia="en-GB"/>
              </w:rPr>
            </w:pPr>
            <w:r w:rsidRPr="002D141C">
              <w:rPr>
                <w:rFonts w:eastAsia="Batang"/>
                <w:noProof/>
                <w:lang w:val="en-GB" w:eastAsia="en-GB"/>
              </w:rPr>
              <w:t>Perform the actions as specified in 5.3.13.</w:t>
            </w:r>
          </w:p>
        </w:tc>
      </w:tr>
      <w:tr w:rsidR="002C5D28" w:rsidRPr="002D141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2D141C" w:rsidRDefault="002C5D28" w:rsidP="00F43D0B">
            <w:pPr>
              <w:pStyle w:val="TAL"/>
              <w:rPr>
                <w:lang w:val="en-GB" w:eastAsia="en-GB"/>
              </w:rPr>
            </w:pPr>
            <w:r w:rsidRPr="002D141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2D141C" w:rsidRDefault="002C5D28" w:rsidP="00F43D0B">
            <w:pPr>
              <w:pStyle w:val="TAL"/>
              <w:rPr>
                <w:rFonts w:eastAsia="Batang"/>
                <w:noProof/>
                <w:lang w:val="en-GB" w:eastAsia="en-GB"/>
              </w:rPr>
            </w:pPr>
            <w:r w:rsidRPr="002D141C">
              <w:rPr>
                <w:rFonts w:eastAsia="Batang"/>
                <w:noProof/>
                <w:lang w:val="en-GB" w:eastAsia="en-GB"/>
              </w:rPr>
              <w:t>When access attempt is barred at access barring check for an Access Category. The UE maintain</w:t>
            </w:r>
            <w:r w:rsidR="000F5EAE" w:rsidRPr="002D141C">
              <w:rPr>
                <w:rFonts w:eastAsia="Batang"/>
                <w:noProof/>
                <w:lang w:val="en-GB" w:eastAsia="en-GB"/>
              </w:rPr>
              <w:t>s</w:t>
            </w:r>
            <w:r w:rsidRPr="002D141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2D141C" w:rsidRDefault="003F70C1" w:rsidP="005051A8">
            <w:pPr>
              <w:pStyle w:val="TAL"/>
              <w:rPr>
                <w:rFonts w:eastAsia="Batang"/>
                <w:noProof/>
                <w:lang w:val="en-GB" w:eastAsia="en-GB"/>
              </w:rPr>
            </w:pPr>
            <w:r w:rsidRPr="002D141C">
              <w:rPr>
                <w:rFonts w:eastAsia="Batang"/>
                <w:noProof/>
                <w:lang w:val="en-GB" w:eastAsia="en-GB"/>
              </w:rPr>
              <w:t xml:space="preserve">Upon </w:t>
            </w:r>
            <w:r w:rsidR="005051A8" w:rsidRPr="002D141C">
              <w:rPr>
                <w:rFonts w:eastAsia="Batang"/>
                <w:noProof/>
                <w:lang w:val="en-GB" w:eastAsia="en-GB"/>
              </w:rPr>
              <w:t xml:space="preserve">cell (re)selection, upon </w:t>
            </w:r>
            <w:r w:rsidRPr="002D141C">
              <w:rPr>
                <w:rFonts w:eastAsia="Batang"/>
                <w:noProof/>
                <w:lang w:val="en-GB" w:eastAsia="en-GB"/>
              </w:rPr>
              <w:t xml:space="preserve">entering RRC_CONNECTED, upon reception of </w:t>
            </w:r>
            <w:r w:rsidRPr="002D141C">
              <w:rPr>
                <w:rFonts w:eastAsia="Batang"/>
                <w:i/>
                <w:noProof/>
                <w:lang w:val="en-GB" w:eastAsia="en-GB"/>
              </w:rPr>
              <w:t>RRCReconfiguration</w:t>
            </w:r>
            <w:r w:rsidRPr="002D141C">
              <w:rPr>
                <w:rFonts w:eastAsia="Batang"/>
                <w:noProof/>
                <w:lang w:val="en-GB" w:eastAsia="en-GB"/>
              </w:rPr>
              <w:t xml:space="preserve"> including </w:t>
            </w:r>
            <w:r w:rsidRPr="002D141C">
              <w:rPr>
                <w:rFonts w:eastAsia="Batang"/>
                <w:i/>
                <w:noProof/>
                <w:lang w:val="en-GB" w:eastAsia="en-GB"/>
              </w:rPr>
              <w:t>reconfigurationWithSync</w:t>
            </w:r>
            <w:r w:rsidRPr="002D141C">
              <w:rPr>
                <w:rFonts w:eastAsia="Batang"/>
                <w:noProof/>
                <w:lang w:val="en-GB" w:eastAsia="en-GB"/>
              </w:rPr>
              <w:t xml:space="preserve">, </w:t>
            </w:r>
            <w:r w:rsidR="005051A8" w:rsidRPr="002D141C">
              <w:rPr>
                <w:rFonts w:eastAsia="Batang"/>
                <w:noProof/>
                <w:lang w:val="en-GB" w:eastAsia="en-GB"/>
              </w:rPr>
              <w:t>upon change of PCell while in RRC_CONNECTED,</w:t>
            </w:r>
            <w:r w:rsidRPr="002D141C">
              <w:rPr>
                <w:rFonts w:eastAsia="Batang"/>
                <w:noProof/>
                <w:lang w:val="en-GB" w:eastAsia="en-GB"/>
              </w:rPr>
              <w:t xml:space="preserve"> upon reception of </w:t>
            </w:r>
            <w:r w:rsidRPr="002D141C">
              <w:rPr>
                <w:rFonts w:eastAsia="Batang"/>
                <w:i/>
                <w:noProof/>
                <w:lang w:val="en-GB" w:eastAsia="en-GB"/>
              </w:rPr>
              <w:t>MobilityFromNRCommand</w:t>
            </w:r>
            <w:r w:rsidR="00350AE9" w:rsidRPr="002D141C">
              <w:rPr>
                <w:rFonts w:eastAsia="Batang"/>
                <w:noProof/>
                <w:lang w:val="en-GB" w:eastAsia="en-GB"/>
              </w:rPr>
              <w:t xml:space="preserve">, </w:t>
            </w:r>
            <w:r w:rsidR="005051A8" w:rsidRPr="002D141C">
              <w:rPr>
                <w:rFonts w:eastAsia="Batang"/>
                <w:noProof/>
                <w:lang w:val="en-GB" w:eastAsia="en-GB"/>
              </w:rPr>
              <w:t xml:space="preserve">or </w:t>
            </w:r>
            <w:r w:rsidR="00350AE9" w:rsidRPr="002D141C">
              <w:rPr>
                <w:rFonts w:eastAsia="Batang"/>
                <w:noProof/>
                <w:lang w:val="en-GB" w:eastAsia="en-GB"/>
              </w:rPr>
              <w:t xml:space="preserve">upon reception of </w:t>
            </w:r>
            <w:r w:rsidR="00350AE9" w:rsidRPr="002D141C">
              <w:rPr>
                <w:rFonts w:eastAsia="Batang"/>
                <w:i/>
                <w:noProof/>
                <w:lang w:val="en-GB" w:eastAsia="en-GB"/>
              </w:rPr>
              <w:t>RRCRelease</w:t>
            </w:r>
            <w:r w:rsidR="00350AE9" w:rsidRPr="002D141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2D141C" w:rsidRDefault="002C5D28" w:rsidP="00F43D0B">
            <w:pPr>
              <w:pStyle w:val="TAL"/>
              <w:rPr>
                <w:rFonts w:eastAsia="Batang"/>
                <w:noProof/>
                <w:lang w:val="en-GB" w:eastAsia="en-GB"/>
              </w:rPr>
            </w:pPr>
            <w:r w:rsidRPr="002D141C">
              <w:rPr>
                <w:rFonts w:eastAsia="Batang"/>
                <w:noProof/>
                <w:lang w:val="en-GB" w:eastAsia="en-GB"/>
              </w:rPr>
              <w:t>Perform the actions as specified in 5.3.14.4.</w:t>
            </w:r>
          </w:p>
        </w:tc>
      </w:tr>
    </w:tbl>
    <w:p w14:paraId="71671D07" w14:textId="77777777" w:rsidR="002C5D28" w:rsidRPr="002D141C" w:rsidRDefault="002C5D28" w:rsidP="002C5D28"/>
    <w:p w14:paraId="1BD19B71" w14:textId="77777777" w:rsidR="002C5D28" w:rsidRPr="002D141C" w:rsidRDefault="002C5D28" w:rsidP="002C5D28">
      <w:pPr>
        <w:pStyle w:val="Heading3"/>
        <w:rPr>
          <w:lang w:val="en-GB"/>
        </w:rPr>
      </w:pPr>
      <w:bookmarkStart w:id="6566" w:name="_Toc20426216"/>
      <w:bookmarkStart w:id="6567" w:name="_Toc29321613"/>
      <w:bookmarkStart w:id="6568" w:name="_Toc36219796"/>
      <w:bookmarkStart w:id="6569" w:name="_Toc36220472"/>
      <w:bookmarkStart w:id="6570" w:name="_Toc36513892"/>
      <w:bookmarkStart w:id="6571" w:name="_Toc46449951"/>
      <w:bookmarkStart w:id="6572" w:name="_Toc46489738"/>
      <w:bookmarkStart w:id="6573" w:name="_Toc52495572"/>
      <w:bookmarkStart w:id="6574" w:name="_Toc60781741"/>
      <w:bookmarkStart w:id="6575" w:name="_Toc139022078"/>
      <w:r w:rsidRPr="002D141C">
        <w:rPr>
          <w:lang w:val="en-GB"/>
        </w:rPr>
        <w:t>7.1.2</w:t>
      </w:r>
      <w:r w:rsidRPr="002D141C">
        <w:rPr>
          <w:lang w:val="en-GB"/>
        </w:rPr>
        <w:tab/>
        <w:t>Timer handling</w:t>
      </w:r>
      <w:bookmarkEnd w:id="6566"/>
      <w:bookmarkEnd w:id="6567"/>
      <w:bookmarkEnd w:id="6568"/>
      <w:bookmarkEnd w:id="6569"/>
      <w:bookmarkEnd w:id="6570"/>
      <w:bookmarkEnd w:id="6571"/>
      <w:bookmarkEnd w:id="6572"/>
      <w:bookmarkEnd w:id="6573"/>
      <w:bookmarkEnd w:id="6574"/>
      <w:bookmarkEnd w:id="6575"/>
    </w:p>
    <w:p w14:paraId="5345084E" w14:textId="77777777" w:rsidR="002C5D28" w:rsidRPr="002D141C" w:rsidRDefault="002C5D28" w:rsidP="002C5D28">
      <w:r w:rsidRPr="002D141C">
        <w:t>When the UE applies zero value for a timer, the timer shall be started and immediately expire unless explicitly stated otherwise.</w:t>
      </w:r>
    </w:p>
    <w:p w14:paraId="1A5C7267" w14:textId="77777777" w:rsidR="002C5D28" w:rsidRPr="002D141C" w:rsidRDefault="002C5D28" w:rsidP="002C5D28">
      <w:pPr>
        <w:pStyle w:val="Heading2"/>
        <w:rPr>
          <w:lang w:val="en-GB"/>
        </w:rPr>
      </w:pPr>
      <w:bookmarkStart w:id="6576" w:name="_Toc20426217"/>
      <w:bookmarkStart w:id="6577" w:name="_Toc29321614"/>
      <w:bookmarkStart w:id="6578" w:name="_Toc36219797"/>
      <w:bookmarkStart w:id="6579" w:name="_Toc36220473"/>
      <w:bookmarkStart w:id="6580" w:name="_Toc36513893"/>
      <w:bookmarkStart w:id="6581" w:name="_Toc46449952"/>
      <w:bookmarkStart w:id="6582" w:name="_Toc46489739"/>
      <w:bookmarkStart w:id="6583" w:name="_Toc52495573"/>
      <w:bookmarkStart w:id="6584" w:name="_Toc60781742"/>
      <w:bookmarkStart w:id="6585" w:name="_Toc139022079"/>
      <w:r w:rsidRPr="002D141C">
        <w:rPr>
          <w:lang w:val="en-GB"/>
        </w:rPr>
        <w:t>7.2</w:t>
      </w:r>
      <w:r w:rsidRPr="002D141C">
        <w:rPr>
          <w:lang w:val="en-GB"/>
        </w:rPr>
        <w:tab/>
        <w:t>Counters</w:t>
      </w:r>
      <w:bookmarkEnd w:id="6576"/>
      <w:bookmarkEnd w:id="6577"/>
      <w:bookmarkEnd w:id="6578"/>
      <w:bookmarkEnd w:id="6579"/>
      <w:bookmarkEnd w:id="6580"/>
      <w:bookmarkEnd w:id="6581"/>
      <w:bookmarkEnd w:id="6582"/>
      <w:bookmarkEnd w:id="6583"/>
      <w:bookmarkEnd w:id="6584"/>
      <w:bookmarkEnd w:id="658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4F8B" w:rsidRPr="002D141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2D141C" w:rsidRDefault="002C5D28" w:rsidP="00F43D0B">
            <w:pPr>
              <w:pStyle w:val="TAH"/>
              <w:rPr>
                <w:lang w:val="en-GB" w:eastAsia="en-GB"/>
              </w:rPr>
            </w:pPr>
            <w:r w:rsidRPr="002D141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2D141C" w:rsidRDefault="002C5D28" w:rsidP="00F43D0B">
            <w:pPr>
              <w:pStyle w:val="TAH"/>
              <w:rPr>
                <w:lang w:val="en-GB" w:eastAsia="en-GB"/>
              </w:rPr>
            </w:pPr>
            <w:r w:rsidRPr="002D141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2D141C" w:rsidRDefault="002C5D28" w:rsidP="00F43D0B">
            <w:pPr>
              <w:pStyle w:val="TAH"/>
              <w:rPr>
                <w:lang w:val="en-GB" w:eastAsia="en-GB"/>
              </w:rPr>
            </w:pPr>
            <w:r w:rsidRPr="002D141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2D141C" w:rsidRDefault="002C5D28" w:rsidP="00F43D0B">
            <w:pPr>
              <w:pStyle w:val="TAH"/>
              <w:rPr>
                <w:lang w:val="en-GB" w:eastAsia="en-GB"/>
              </w:rPr>
            </w:pPr>
            <w:r w:rsidRPr="002D141C">
              <w:rPr>
                <w:lang w:val="en-GB" w:eastAsia="en-GB"/>
              </w:rPr>
              <w:t>When reaching max value</w:t>
            </w:r>
          </w:p>
        </w:tc>
      </w:tr>
      <w:tr w:rsidR="001C4F8B" w:rsidRPr="002D141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2D141C" w:rsidRDefault="002C5D28" w:rsidP="00F43D0B">
            <w:pPr>
              <w:pStyle w:val="TAL"/>
              <w:rPr>
                <w:lang w:val="en-GB" w:eastAsia="en-GB"/>
              </w:rPr>
            </w:pPr>
            <w:r w:rsidRPr="002D141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2D141C" w:rsidRDefault="00F90DBC" w:rsidP="00F43D0B">
            <w:pPr>
              <w:pStyle w:val="TAL"/>
              <w:rPr>
                <w:lang w:val="en-GB" w:eastAsia="en-GB"/>
              </w:rPr>
            </w:pPr>
            <w:r w:rsidRPr="002D141C">
              <w:rPr>
                <w:lang w:val="en-GB" w:eastAsia="en-GB"/>
              </w:rPr>
              <w:t>Upon reception of "in-sync"</w:t>
            </w:r>
            <w:r w:rsidR="002C5D28" w:rsidRPr="002D141C">
              <w:rPr>
                <w:lang w:val="en-GB" w:eastAsia="en-GB"/>
              </w:rPr>
              <w:t xml:space="preserve"> indication from lower layers;</w:t>
            </w:r>
          </w:p>
          <w:p w14:paraId="5E86A602" w14:textId="77777777" w:rsidR="00F95F2F" w:rsidRPr="002D141C" w:rsidRDefault="002C5D28" w:rsidP="00F43D0B">
            <w:pPr>
              <w:pStyle w:val="TAL"/>
              <w:rPr>
                <w:lang w:val="en-GB" w:eastAsia="en-GB"/>
              </w:rPr>
            </w:pPr>
            <w:r w:rsidRPr="002D141C">
              <w:rPr>
                <w:lang w:val="en-GB" w:eastAsia="en-GB"/>
              </w:rPr>
              <w:t xml:space="preserve">upon receiving </w:t>
            </w:r>
            <w:r w:rsidRPr="002D141C">
              <w:rPr>
                <w:i/>
                <w:lang w:val="en-GB"/>
              </w:rPr>
              <w:t>RRCReconfiguration</w:t>
            </w:r>
            <w:r w:rsidRPr="002D141C">
              <w:rPr>
                <w:lang w:val="en-GB" w:eastAsia="en-GB"/>
              </w:rPr>
              <w:t xml:space="preserve"> with </w:t>
            </w:r>
            <w:r w:rsidRPr="002D141C">
              <w:rPr>
                <w:i/>
                <w:lang w:val="en-GB"/>
              </w:rPr>
              <w:t>reconfigurationWithSync</w:t>
            </w:r>
            <w:r w:rsidRPr="002D141C">
              <w:rPr>
                <w:lang w:val="en-GB" w:eastAsia="en-GB"/>
              </w:rPr>
              <w:t xml:space="preserve"> for that cell group;</w:t>
            </w:r>
          </w:p>
          <w:p w14:paraId="6E9B8246" w14:textId="77777777" w:rsidR="002C5D28" w:rsidRPr="002D141C" w:rsidRDefault="002C5D28" w:rsidP="00F43D0B">
            <w:pPr>
              <w:pStyle w:val="TAL"/>
              <w:rPr>
                <w:lang w:val="en-GB" w:eastAsia="en-GB"/>
              </w:rPr>
            </w:pPr>
            <w:r w:rsidRPr="002D141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2D141C" w:rsidRDefault="00F90DBC" w:rsidP="00F43D0B">
            <w:pPr>
              <w:pStyle w:val="TAL"/>
              <w:rPr>
                <w:lang w:val="en-GB" w:eastAsia="en-GB"/>
              </w:rPr>
            </w:pPr>
            <w:r w:rsidRPr="002D141C">
              <w:rPr>
                <w:lang w:val="en-GB" w:eastAsia="en-GB"/>
              </w:rPr>
              <w:t>Upon reception of "out-of-sync"</w:t>
            </w:r>
            <w:r w:rsidR="002C5D28" w:rsidRPr="002D141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2D141C" w:rsidRDefault="002C5D28" w:rsidP="00F43D0B">
            <w:pPr>
              <w:pStyle w:val="TAL"/>
              <w:rPr>
                <w:lang w:val="en-GB" w:eastAsia="en-GB"/>
              </w:rPr>
            </w:pPr>
            <w:r w:rsidRPr="002D141C">
              <w:rPr>
                <w:lang w:val="en-GB" w:eastAsia="en-GB"/>
              </w:rPr>
              <w:t>Start timer T310</w:t>
            </w:r>
          </w:p>
        </w:tc>
      </w:tr>
      <w:tr w:rsidR="002C5D28" w:rsidRPr="002D141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2D141C" w:rsidRDefault="002C5D28" w:rsidP="00F43D0B">
            <w:pPr>
              <w:pStyle w:val="TAL"/>
              <w:rPr>
                <w:lang w:val="en-GB" w:eastAsia="en-GB"/>
              </w:rPr>
            </w:pPr>
            <w:r w:rsidRPr="002D141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2D141C" w:rsidRDefault="00F90DBC" w:rsidP="00F43D0B">
            <w:pPr>
              <w:pStyle w:val="TAL"/>
              <w:rPr>
                <w:lang w:val="en-GB" w:eastAsia="en-GB"/>
              </w:rPr>
            </w:pPr>
            <w:r w:rsidRPr="002D141C">
              <w:rPr>
                <w:lang w:val="en-GB" w:eastAsia="en-GB"/>
              </w:rPr>
              <w:t>Upon reception of "out-of-sync"</w:t>
            </w:r>
            <w:r w:rsidR="002C5D28" w:rsidRPr="002D141C">
              <w:rPr>
                <w:lang w:val="en-GB" w:eastAsia="en-GB"/>
              </w:rPr>
              <w:t xml:space="preserve"> indication from lower layers;</w:t>
            </w:r>
          </w:p>
          <w:p w14:paraId="65826E0A" w14:textId="77777777" w:rsidR="00F95F2F" w:rsidRPr="002D141C" w:rsidRDefault="002C5D28" w:rsidP="00F43D0B">
            <w:pPr>
              <w:pStyle w:val="TAL"/>
              <w:rPr>
                <w:lang w:val="en-GB" w:eastAsia="en-GB"/>
              </w:rPr>
            </w:pPr>
            <w:r w:rsidRPr="002D141C">
              <w:rPr>
                <w:lang w:val="en-GB" w:eastAsia="en-GB"/>
              </w:rPr>
              <w:t xml:space="preserve">upon receiving </w:t>
            </w:r>
            <w:r w:rsidRPr="002D141C">
              <w:rPr>
                <w:i/>
                <w:lang w:val="en-GB"/>
              </w:rPr>
              <w:t>RRCReconfiguration</w:t>
            </w:r>
            <w:r w:rsidRPr="002D141C">
              <w:rPr>
                <w:lang w:val="en-GB" w:eastAsia="en-GB"/>
              </w:rPr>
              <w:t xml:space="preserve"> with </w:t>
            </w:r>
            <w:r w:rsidRPr="002D141C">
              <w:rPr>
                <w:i/>
                <w:lang w:val="en-GB"/>
              </w:rPr>
              <w:t>reconfigurationWithSync</w:t>
            </w:r>
            <w:r w:rsidRPr="002D141C">
              <w:rPr>
                <w:lang w:val="en-GB" w:eastAsia="en-GB"/>
              </w:rPr>
              <w:t xml:space="preserve"> for that cell group;</w:t>
            </w:r>
          </w:p>
          <w:p w14:paraId="57C45C22" w14:textId="77777777" w:rsidR="002C5D28" w:rsidRPr="002D141C" w:rsidRDefault="002C5D28" w:rsidP="00F43D0B">
            <w:pPr>
              <w:pStyle w:val="TAL"/>
              <w:rPr>
                <w:lang w:val="en-GB" w:eastAsia="en-GB"/>
              </w:rPr>
            </w:pPr>
            <w:r w:rsidRPr="002D141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2D141C" w:rsidRDefault="00F90DBC" w:rsidP="00F43D0B">
            <w:pPr>
              <w:pStyle w:val="TAL"/>
              <w:rPr>
                <w:lang w:val="en-GB" w:eastAsia="en-GB"/>
              </w:rPr>
            </w:pPr>
            <w:r w:rsidRPr="002D141C">
              <w:rPr>
                <w:lang w:val="en-GB" w:eastAsia="en-GB"/>
              </w:rPr>
              <w:t>Upon reception of the "in-sync"</w:t>
            </w:r>
            <w:r w:rsidR="002C5D28" w:rsidRPr="002D141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2D141C" w:rsidRDefault="002C5D28" w:rsidP="00F43D0B">
            <w:pPr>
              <w:pStyle w:val="TAL"/>
              <w:rPr>
                <w:lang w:val="en-GB" w:eastAsia="en-GB"/>
              </w:rPr>
            </w:pPr>
            <w:r w:rsidRPr="002D141C">
              <w:rPr>
                <w:lang w:val="en-GB" w:eastAsia="en-GB"/>
              </w:rPr>
              <w:t>Stop the timer T310.</w:t>
            </w:r>
          </w:p>
        </w:tc>
      </w:tr>
    </w:tbl>
    <w:p w14:paraId="27610CD8" w14:textId="77777777" w:rsidR="002C5D28" w:rsidRPr="002D141C" w:rsidRDefault="002C5D28" w:rsidP="002C5D28"/>
    <w:p w14:paraId="51368F36" w14:textId="77777777" w:rsidR="002C5D28" w:rsidRPr="002D141C" w:rsidRDefault="002C5D28" w:rsidP="002C5D28">
      <w:pPr>
        <w:pStyle w:val="Heading2"/>
        <w:rPr>
          <w:lang w:val="en-GB"/>
        </w:rPr>
      </w:pPr>
      <w:bookmarkStart w:id="6586" w:name="_Toc20426218"/>
      <w:bookmarkStart w:id="6587" w:name="_Toc29321615"/>
      <w:bookmarkStart w:id="6588" w:name="_Toc36219798"/>
      <w:bookmarkStart w:id="6589" w:name="_Toc36220474"/>
      <w:bookmarkStart w:id="6590" w:name="_Toc36513894"/>
      <w:bookmarkStart w:id="6591" w:name="_Toc46449953"/>
      <w:bookmarkStart w:id="6592" w:name="_Toc46489740"/>
      <w:bookmarkStart w:id="6593" w:name="_Toc52495574"/>
      <w:bookmarkStart w:id="6594" w:name="_Toc60781743"/>
      <w:bookmarkStart w:id="6595" w:name="_Toc139022080"/>
      <w:r w:rsidRPr="002D141C">
        <w:rPr>
          <w:lang w:val="en-GB"/>
        </w:rPr>
        <w:t>7.3</w:t>
      </w:r>
      <w:r w:rsidRPr="002D141C">
        <w:rPr>
          <w:lang w:val="en-GB"/>
        </w:rPr>
        <w:tab/>
        <w:t>Constants</w:t>
      </w:r>
      <w:bookmarkEnd w:id="6586"/>
      <w:bookmarkEnd w:id="6587"/>
      <w:bookmarkEnd w:id="6588"/>
      <w:bookmarkEnd w:id="6589"/>
      <w:bookmarkEnd w:id="6590"/>
      <w:bookmarkEnd w:id="6591"/>
      <w:bookmarkEnd w:id="6592"/>
      <w:bookmarkEnd w:id="6593"/>
      <w:bookmarkEnd w:id="6594"/>
      <w:bookmarkEnd w:id="659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4F8B" w:rsidRPr="002D141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2D141C" w:rsidRDefault="002C5D28" w:rsidP="00F43D0B">
            <w:pPr>
              <w:pStyle w:val="TAH"/>
              <w:rPr>
                <w:lang w:val="en-GB" w:eastAsia="en-GB"/>
              </w:rPr>
            </w:pPr>
            <w:r w:rsidRPr="002D141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2D141C" w:rsidRDefault="002C5D28" w:rsidP="00F43D0B">
            <w:pPr>
              <w:pStyle w:val="TAH"/>
              <w:rPr>
                <w:lang w:val="en-GB" w:eastAsia="en-GB"/>
              </w:rPr>
            </w:pPr>
            <w:r w:rsidRPr="002D141C">
              <w:rPr>
                <w:lang w:val="en-GB" w:eastAsia="en-GB"/>
              </w:rPr>
              <w:t>Usage</w:t>
            </w:r>
          </w:p>
        </w:tc>
      </w:tr>
      <w:tr w:rsidR="001C4F8B" w:rsidRPr="002D141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2D141C" w:rsidRDefault="002C5D28" w:rsidP="00F43D0B">
            <w:pPr>
              <w:pStyle w:val="TAL"/>
              <w:rPr>
                <w:lang w:val="en-GB" w:eastAsia="en-GB"/>
              </w:rPr>
            </w:pPr>
            <w:r w:rsidRPr="002D141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2D141C" w:rsidRDefault="002C5D28" w:rsidP="00F43D0B">
            <w:pPr>
              <w:pStyle w:val="TAL"/>
              <w:rPr>
                <w:lang w:val="en-GB" w:eastAsia="en-GB"/>
              </w:rPr>
            </w:pPr>
            <w:r w:rsidRPr="002D141C">
              <w:rPr>
                <w:lang w:val="en-GB" w:eastAsia="en-GB"/>
              </w:rPr>
              <w:t xml:space="preserve">Maximum number of consecutive "out-of-sync" indications for the </w:t>
            </w:r>
            <w:r w:rsidR="00355BC6" w:rsidRPr="002D141C">
              <w:rPr>
                <w:lang w:val="en-GB" w:eastAsia="en-GB"/>
              </w:rPr>
              <w:t>Sp</w:t>
            </w:r>
            <w:r w:rsidRPr="002D141C">
              <w:rPr>
                <w:lang w:val="en-GB" w:eastAsia="en-GB"/>
              </w:rPr>
              <w:t>Cell received from lower layers</w:t>
            </w:r>
          </w:p>
        </w:tc>
      </w:tr>
      <w:tr w:rsidR="002C5D28" w:rsidRPr="002D141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2D141C" w:rsidRDefault="002C5D28" w:rsidP="00F43D0B">
            <w:pPr>
              <w:pStyle w:val="TAL"/>
              <w:rPr>
                <w:lang w:val="en-GB" w:eastAsia="en-GB"/>
              </w:rPr>
            </w:pPr>
            <w:r w:rsidRPr="002D141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2D141C" w:rsidRDefault="002C5D28" w:rsidP="00F43D0B">
            <w:pPr>
              <w:pStyle w:val="TAL"/>
              <w:rPr>
                <w:lang w:val="en-GB" w:eastAsia="en-GB"/>
              </w:rPr>
            </w:pPr>
            <w:r w:rsidRPr="002D141C">
              <w:rPr>
                <w:lang w:val="en-GB" w:eastAsia="en-GB"/>
              </w:rPr>
              <w:t xml:space="preserve">Maximum number of consecutive "in-sync" indications for the </w:t>
            </w:r>
            <w:r w:rsidR="00355BC6" w:rsidRPr="002D141C">
              <w:rPr>
                <w:lang w:val="en-GB" w:eastAsia="en-GB"/>
              </w:rPr>
              <w:t>Sp</w:t>
            </w:r>
            <w:r w:rsidRPr="002D141C">
              <w:rPr>
                <w:lang w:val="en-GB" w:eastAsia="en-GB"/>
              </w:rPr>
              <w:t>Cell received from lower layers</w:t>
            </w:r>
          </w:p>
        </w:tc>
      </w:tr>
    </w:tbl>
    <w:p w14:paraId="191177D3" w14:textId="77777777" w:rsidR="002C5D28" w:rsidRPr="002D141C" w:rsidRDefault="002C5D28" w:rsidP="002C5D28">
      <w:pPr>
        <w:rPr>
          <w:rFonts w:eastAsia="MS Mincho"/>
        </w:rPr>
      </w:pPr>
    </w:p>
    <w:p w14:paraId="4E2E9632" w14:textId="77777777" w:rsidR="002C5D28" w:rsidRPr="002D141C" w:rsidRDefault="002C5D28" w:rsidP="002C5D28">
      <w:pPr>
        <w:pStyle w:val="Heading2"/>
        <w:rPr>
          <w:rFonts w:eastAsia="MS Mincho"/>
          <w:lang w:val="en-GB"/>
        </w:rPr>
      </w:pPr>
      <w:bookmarkStart w:id="6596" w:name="_Toc20426219"/>
      <w:bookmarkStart w:id="6597" w:name="_Toc29321616"/>
      <w:bookmarkStart w:id="6598" w:name="_Toc36219799"/>
      <w:bookmarkStart w:id="6599" w:name="_Toc36220475"/>
      <w:bookmarkStart w:id="6600" w:name="_Toc36513895"/>
      <w:bookmarkStart w:id="6601" w:name="_Toc46449954"/>
      <w:bookmarkStart w:id="6602" w:name="_Toc46489741"/>
      <w:bookmarkStart w:id="6603" w:name="_Toc52495575"/>
      <w:bookmarkStart w:id="6604" w:name="_Toc60781744"/>
      <w:bookmarkStart w:id="6605" w:name="_Toc139022081"/>
      <w:r w:rsidRPr="002D141C">
        <w:rPr>
          <w:rFonts w:eastAsia="MS Mincho"/>
          <w:lang w:val="en-GB"/>
        </w:rPr>
        <w:t>7.4</w:t>
      </w:r>
      <w:r w:rsidRPr="002D141C">
        <w:rPr>
          <w:rFonts w:eastAsia="MS Mincho"/>
          <w:lang w:val="en-GB"/>
        </w:rPr>
        <w:tab/>
        <w:t>UE variables</w:t>
      </w:r>
      <w:bookmarkEnd w:id="6596"/>
      <w:bookmarkEnd w:id="6597"/>
      <w:bookmarkEnd w:id="6598"/>
      <w:bookmarkEnd w:id="6599"/>
      <w:bookmarkEnd w:id="6600"/>
      <w:bookmarkEnd w:id="6601"/>
      <w:bookmarkEnd w:id="6602"/>
      <w:bookmarkEnd w:id="6603"/>
      <w:bookmarkEnd w:id="6604"/>
      <w:bookmarkEnd w:id="6605"/>
    </w:p>
    <w:p w14:paraId="6C44CD02" w14:textId="77777777" w:rsidR="002C5D28" w:rsidRPr="002D141C" w:rsidRDefault="00C1597C" w:rsidP="002C5D28">
      <w:pPr>
        <w:pStyle w:val="NO"/>
        <w:rPr>
          <w:rFonts w:eastAsia="MS Mincho"/>
          <w:lang w:val="en-GB"/>
        </w:rPr>
      </w:pPr>
      <w:r w:rsidRPr="002D141C">
        <w:rPr>
          <w:lang w:val="en-GB"/>
        </w:rPr>
        <w:t>NOTE:</w:t>
      </w:r>
      <w:r w:rsidR="002C5D28" w:rsidRPr="002D141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2D141C" w:rsidDel="00A63D76" w:rsidRDefault="002C5D28" w:rsidP="002C5D28">
      <w:pPr>
        <w:pStyle w:val="Heading4"/>
        <w:rPr>
          <w:rFonts w:eastAsia="MS Mincho"/>
          <w:lang w:val="en-GB"/>
        </w:rPr>
      </w:pPr>
      <w:bookmarkStart w:id="6606" w:name="_Toc20426220"/>
      <w:bookmarkStart w:id="6607" w:name="_Toc29321617"/>
      <w:bookmarkStart w:id="6608" w:name="_Toc36219800"/>
      <w:bookmarkStart w:id="6609" w:name="_Toc36220476"/>
      <w:bookmarkStart w:id="6610" w:name="_Toc36513896"/>
      <w:bookmarkStart w:id="6611" w:name="_Toc46449955"/>
      <w:bookmarkStart w:id="6612" w:name="_Toc46489742"/>
      <w:bookmarkStart w:id="6613" w:name="_Toc52495576"/>
      <w:bookmarkStart w:id="6614" w:name="_Toc60781745"/>
      <w:bookmarkStart w:id="6615" w:name="_Toc139022082"/>
      <w:r w:rsidRPr="002D141C" w:rsidDel="00A63D76">
        <w:rPr>
          <w:rFonts w:eastAsia="MS Mincho"/>
          <w:lang w:val="en-GB"/>
        </w:rPr>
        <w:t>–</w:t>
      </w:r>
      <w:r w:rsidRPr="002D141C" w:rsidDel="00A63D76">
        <w:rPr>
          <w:rFonts w:eastAsia="MS Mincho"/>
          <w:lang w:val="en-GB"/>
        </w:rPr>
        <w:tab/>
      </w:r>
      <w:r w:rsidRPr="002D141C" w:rsidDel="00A63D76">
        <w:rPr>
          <w:rFonts w:eastAsia="MS Mincho"/>
          <w:i/>
          <w:lang w:val="en-GB"/>
        </w:rPr>
        <w:t>NR-UE-Variables</w:t>
      </w:r>
      <w:bookmarkEnd w:id="6606"/>
      <w:bookmarkEnd w:id="6607"/>
      <w:bookmarkEnd w:id="6608"/>
      <w:bookmarkEnd w:id="6609"/>
      <w:bookmarkEnd w:id="6610"/>
      <w:bookmarkEnd w:id="6611"/>
      <w:bookmarkEnd w:id="6612"/>
      <w:bookmarkEnd w:id="6613"/>
      <w:bookmarkEnd w:id="6614"/>
      <w:bookmarkEnd w:id="6615"/>
    </w:p>
    <w:p w14:paraId="289CADEE" w14:textId="77777777" w:rsidR="002C5D28" w:rsidRPr="002D141C" w:rsidDel="00A63D76" w:rsidRDefault="002C5D28" w:rsidP="002C5D28">
      <w:pPr>
        <w:rPr>
          <w:rFonts w:eastAsia="MS Mincho"/>
        </w:rPr>
      </w:pPr>
      <w:r w:rsidRPr="002D141C" w:rsidDel="00A63D76">
        <w:t>This ASN.1 segment is the start of the NR UE variable definitions.</w:t>
      </w:r>
    </w:p>
    <w:p w14:paraId="1DC95908" w14:textId="77777777" w:rsidR="002C5D28" w:rsidRPr="002D141C" w:rsidDel="00A63D76" w:rsidRDefault="002C5D28" w:rsidP="002D141C">
      <w:pPr>
        <w:pStyle w:val="PL"/>
        <w:rPr>
          <w:color w:val="808080"/>
        </w:rPr>
      </w:pPr>
      <w:r w:rsidRPr="002D141C" w:rsidDel="00A63D76">
        <w:rPr>
          <w:color w:val="808080"/>
        </w:rPr>
        <w:t>-- ASN1START</w:t>
      </w:r>
    </w:p>
    <w:p w14:paraId="50694C04" w14:textId="77777777" w:rsidR="002C5D28" w:rsidRPr="002D141C" w:rsidRDefault="005051A8" w:rsidP="002D141C">
      <w:pPr>
        <w:pStyle w:val="PL"/>
        <w:rPr>
          <w:color w:val="808080"/>
        </w:rPr>
      </w:pPr>
      <w:r w:rsidRPr="002D141C">
        <w:rPr>
          <w:color w:val="808080"/>
        </w:rPr>
        <w:t>-- NR-UE-VARIABLES-START</w:t>
      </w:r>
    </w:p>
    <w:p w14:paraId="7296138F" w14:textId="77777777" w:rsidR="005051A8" w:rsidRPr="002D141C" w:rsidDel="00A63D76" w:rsidRDefault="005051A8" w:rsidP="002D141C">
      <w:pPr>
        <w:pStyle w:val="PL"/>
      </w:pPr>
    </w:p>
    <w:p w14:paraId="02795A8D" w14:textId="77777777" w:rsidR="002C5D28" w:rsidRPr="002D141C" w:rsidDel="00A63D76" w:rsidRDefault="002C5D28" w:rsidP="002D141C">
      <w:pPr>
        <w:pStyle w:val="PL"/>
      </w:pPr>
      <w:r w:rsidRPr="002D141C" w:rsidDel="00A63D76">
        <w:t>NR-UE-Variables DEFINITIONS AUTOMATIC TAGS ::=</w:t>
      </w:r>
    </w:p>
    <w:p w14:paraId="0493819B" w14:textId="77777777" w:rsidR="002C5D28" w:rsidRPr="002D141C" w:rsidDel="00A63D76" w:rsidRDefault="002C5D28" w:rsidP="002D141C">
      <w:pPr>
        <w:pStyle w:val="PL"/>
      </w:pPr>
    </w:p>
    <w:p w14:paraId="29DFDB7F" w14:textId="77777777" w:rsidR="002C5D28" w:rsidRPr="002D141C" w:rsidDel="00A63D76" w:rsidRDefault="002C5D28" w:rsidP="002D141C">
      <w:pPr>
        <w:pStyle w:val="PL"/>
      </w:pPr>
      <w:r w:rsidRPr="002D141C" w:rsidDel="00A63D76">
        <w:t>BEGIN</w:t>
      </w:r>
    </w:p>
    <w:p w14:paraId="0BF46CD9" w14:textId="77777777" w:rsidR="002C5D28" w:rsidRPr="002D141C" w:rsidDel="00A63D76" w:rsidRDefault="002C5D28" w:rsidP="002D141C">
      <w:pPr>
        <w:pStyle w:val="PL"/>
      </w:pPr>
    </w:p>
    <w:p w14:paraId="3B0083A2" w14:textId="77777777" w:rsidR="002C5D28" w:rsidRPr="002D141C" w:rsidDel="00A63D76" w:rsidRDefault="002C5D28" w:rsidP="002D141C">
      <w:pPr>
        <w:pStyle w:val="PL"/>
      </w:pPr>
      <w:r w:rsidRPr="002D141C" w:rsidDel="00A63D76">
        <w:t>IMPORTS</w:t>
      </w:r>
    </w:p>
    <w:p w14:paraId="1DC6A1ED" w14:textId="77777777" w:rsidR="005051A8" w:rsidRPr="002D141C" w:rsidRDefault="002C5D28" w:rsidP="002D141C">
      <w:pPr>
        <w:pStyle w:val="PL"/>
      </w:pPr>
      <w:r w:rsidRPr="002D141C">
        <w:t xml:space="preserve">    CellIdentity,</w:t>
      </w:r>
    </w:p>
    <w:p w14:paraId="683EC894" w14:textId="77777777" w:rsidR="002C5D28" w:rsidRPr="002D141C" w:rsidRDefault="005051A8" w:rsidP="002D141C">
      <w:pPr>
        <w:pStyle w:val="PL"/>
      </w:pPr>
      <w:r w:rsidRPr="002D141C">
        <w:t xml:space="preserve">    EUTRA-PhysCellId,</w:t>
      </w:r>
    </w:p>
    <w:p w14:paraId="4BA1BA8B" w14:textId="77777777" w:rsidR="002C5D28" w:rsidRPr="002D141C" w:rsidRDefault="002C5D28" w:rsidP="002D141C">
      <w:pPr>
        <w:pStyle w:val="PL"/>
      </w:pPr>
      <w:r w:rsidRPr="002D141C">
        <w:t xml:space="preserve">    MeasId,</w:t>
      </w:r>
    </w:p>
    <w:p w14:paraId="167E4C1A" w14:textId="77777777" w:rsidR="002C5D28" w:rsidRPr="002D141C" w:rsidRDefault="002C5D28" w:rsidP="002D141C">
      <w:pPr>
        <w:pStyle w:val="PL"/>
      </w:pPr>
      <w:r w:rsidRPr="002D141C">
        <w:t xml:space="preserve">    MeasIdToAddModList,</w:t>
      </w:r>
    </w:p>
    <w:p w14:paraId="063A409D" w14:textId="77777777" w:rsidR="002C5D28" w:rsidRPr="002D141C" w:rsidRDefault="002C5D28" w:rsidP="002D141C">
      <w:pPr>
        <w:pStyle w:val="PL"/>
      </w:pPr>
      <w:r w:rsidRPr="002D141C">
        <w:t xml:space="preserve">    MeasObjectToAddModList,</w:t>
      </w:r>
    </w:p>
    <w:p w14:paraId="03CD7F3C" w14:textId="77777777" w:rsidR="002C5D28" w:rsidRPr="002D141C" w:rsidRDefault="002C5D28" w:rsidP="002D141C">
      <w:pPr>
        <w:pStyle w:val="PL"/>
      </w:pPr>
      <w:r w:rsidRPr="002D141C">
        <w:t xml:space="preserve">    PhysCellId,</w:t>
      </w:r>
    </w:p>
    <w:p w14:paraId="7D96DD1C" w14:textId="77777777" w:rsidR="002C5D28" w:rsidRPr="002D141C" w:rsidRDefault="002C5D28" w:rsidP="002D141C">
      <w:pPr>
        <w:pStyle w:val="PL"/>
      </w:pPr>
      <w:r w:rsidRPr="002D141C">
        <w:t xml:space="preserve">    RNTI-Value,</w:t>
      </w:r>
    </w:p>
    <w:p w14:paraId="1FAD83D8" w14:textId="77777777" w:rsidR="002C5D28" w:rsidRPr="002D141C" w:rsidRDefault="002C5D28" w:rsidP="002D141C">
      <w:pPr>
        <w:pStyle w:val="PL"/>
      </w:pPr>
      <w:r w:rsidRPr="002D141C">
        <w:t xml:space="preserve">    ReportConfigToAddModList,</w:t>
      </w:r>
    </w:p>
    <w:p w14:paraId="5EA7B4EE" w14:textId="77777777" w:rsidR="002C5D28" w:rsidRPr="002D141C" w:rsidRDefault="002C5D28" w:rsidP="002D141C">
      <w:pPr>
        <w:pStyle w:val="PL"/>
      </w:pPr>
      <w:r w:rsidRPr="002D141C">
        <w:t xml:space="preserve">    RSRP-Range,</w:t>
      </w:r>
    </w:p>
    <w:p w14:paraId="62D508E4" w14:textId="77777777" w:rsidR="002C5D28" w:rsidRPr="002D141C" w:rsidRDefault="002C5D28" w:rsidP="002D141C">
      <w:pPr>
        <w:pStyle w:val="PL"/>
      </w:pPr>
      <w:r w:rsidRPr="002D141C">
        <w:t xml:space="preserve">    QuantityConfig,</w:t>
      </w:r>
    </w:p>
    <w:p w14:paraId="21C30B64" w14:textId="77777777" w:rsidR="002C5D28" w:rsidRPr="002D141C" w:rsidRDefault="002C5D28" w:rsidP="002D141C">
      <w:pPr>
        <w:pStyle w:val="PL"/>
      </w:pPr>
      <w:r w:rsidRPr="002D141C">
        <w:t xml:space="preserve">    maxNrofCellMeas,</w:t>
      </w:r>
    </w:p>
    <w:p w14:paraId="5298B8C5" w14:textId="77777777" w:rsidR="002C5D28" w:rsidRPr="002D141C" w:rsidRDefault="002C5D28" w:rsidP="002D141C">
      <w:pPr>
        <w:pStyle w:val="PL"/>
      </w:pPr>
      <w:r w:rsidRPr="002D141C">
        <w:t xml:space="preserve">    maxNrofMeasId</w:t>
      </w:r>
    </w:p>
    <w:p w14:paraId="47F5354F" w14:textId="77777777" w:rsidR="002C5D28" w:rsidRPr="002D141C" w:rsidDel="00A63D76" w:rsidRDefault="002C5D28" w:rsidP="002D141C">
      <w:pPr>
        <w:pStyle w:val="PL"/>
      </w:pPr>
      <w:r w:rsidRPr="002D141C" w:rsidDel="00A63D76">
        <w:t>FROM NR-RRC-Definitions;</w:t>
      </w:r>
    </w:p>
    <w:p w14:paraId="250AE614" w14:textId="77777777" w:rsidR="002C5D28" w:rsidRPr="002D141C" w:rsidDel="00A63D76" w:rsidRDefault="002C5D28" w:rsidP="002D141C">
      <w:pPr>
        <w:pStyle w:val="PL"/>
      </w:pPr>
    </w:p>
    <w:p w14:paraId="2E294098" w14:textId="77777777" w:rsidR="005051A8" w:rsidRPr="002D141C" w:rsidRDefault="005051A8" w:rsidP="002D141C">
      <w:pPr>
        <w:pStyle w:val="PL"/>
        <w:rPr>
          <w:color w:val="808080"/>
        </w:rPr>
      </w:pPr>
      <w:r w:rsidRPr="002D141C">
        <w:rPr>
          <w:color w:val="808080"/>
        </w:rPr>
        <w:t>-- NR-UE-VARIABLES-STOP</w:t>
      </w:r>
    </w:p>
    <w:p w14:paraId="7F9FCAF3" w14:textId="77777777" w:rsidR="002C5D28" w:rsidRPr="002D141C" w:rsidDel="00A63D76" w:rsidRDefault="002C5D28" w:rsidP="002D141C">
      <w:pPr>
        <w:pStyle w:val="PL"/>
        <w:rPr>
          <w:color w:val="808080"/>
        </w:rPr>
      </w:pPr>
      <w:r w:rsidRPr="002D141C" w:rsidDel="00A63D76">
        <w:rPr>
          <w:color w:val="808080"/>
        </w:rPr>
        <w:t>-- ASN1STOP</w:t>
      </w:r>
    </w:p>
    <w:p w14:paraId="3039D446" w14:textId="77777777" w:rsidR="00C1597C" w:rsidRPr="002D141C" w:rsidRDefault="00C1597C" w:rsidP="00C1597C"/>
    <w:p w14:paraId="35914EFB" w14:textId="77777777" w:rsidR="002C5D28" w:rsidRPr="002D141C" w:rsidRDefault="002C5D28" w:rsidP="002C5D28">
      <w:pPr>
        <w:pStyle w:val="Heading4"/>
        <w:rPr>
          <w:rFonts w:eastAsia="MS Mincho"/>
          <w:lang w:val="en-GB"/>
        </w:rPr>
      </w:pPr>
      <w:bookmarkStart w:id="6616" w:name="_Toc20426221"/>
      <w:bookmarkStart w:id="6617" w:name="_Toc29321618"/>
      <w:bookmarkStart w:id="6618" w:name="_Toc36219801"/>
      <w:bookmarkStart w:id="6619" w:name="_Toc36220477"/>
      <w:bookmarkStart w:id="6620" w:name="_Toc36513897"/>
      <w:bookmarkStart w:id="6621" w:name="_Toc46449956"/>
      <w:bookmarkStart w:id="6622" w:name="_Toc46489743"/>
      <w:bookmarkStart w:id="6623" w:name="_Toc52495577"/>
      <w:bookmarkStart w:id="6624" w:name="_Toc60781746"/>
      <w:bookmarkStart w:id="6625" w:name="_Toc139022083"/>
      <w:r w:rsidRPr="002D141C">
        <w:rPr>
          <w:rFonts w:eastAsia="MS Mincho"/>
          <w:lang w:val="en-GB"/>
        </w:rPr>
        <w:t>–</w:t>
      </w:r>
      <w:r w:rsidRPr="002D141C">
        <w:rPr>
          <w:rFonts w:eastAsia="MS Mincho"/>
          <w:lang w:val="en-GB"/>
        </w:rPr>
        <w:tab/>
      </w:r>
      <w:r w:rsidRPr="002D141C">
        <w:rPr>
          <w:rFonts w:eastAsia="MS Mincho"/>
          <w:i/>
          <w:lang w:val="en-GB"/>
        </w:rPr>
        <w:t>VarPendingRNA-Update</w:t>
      </w:r>
      <w:bookmarkEnd w:id="6616"/>
      <w:bookmarkEnd w:id="6617"/>
      <w:bookmarkEnd w:id="6618"/>
      <w:bookmarkEnd w:id="6619"/>
      <w:bookmarkEnd w:id="6620"/>
      <w:bookmarkEnd w:id="6621"/>
      <w:bookmarkEnd w:id="6622"/>
      <w:bookmarkEnd w:id="6623"/>
      <w:bookmarkEnd w:id="6624"/>
      <w:bookmarkEnd w:id="6625"/>
    </w:p>
    <w:p w14:paraId="228FCCF3" w14:textId="0546AAB1" w:rsidR="002C5D28" w:rsidRPr="002D141C" w:rsidRDefault="002C5D28" w:rsidP="002C5D28">
      <w:pPr>
        <w:rPr>
          <w:rFonts w:eastAsia="MS Mincho"/>
        </w:rPr>
      </w:pPr>
      <w:r w:rsidRPr="002D141C">
        <w:t xml:space="preserve">The UE variable </w:t>
      </w:r>
      <w:r w:rsidRPr="002D141C">
        <w:rPr>
          <w:i/>
        </w:rPr>
        <w:t>VarPendingRNA-Update</w:t>
      </w:r>
      <w:r w:rsidRPr="002D141C">
        <w:t xml:space="preserve"> </w:t>
      </w:r>
      <w:r w:rsidRPr="002D141C">
        <w:rPr>
          <w:iCs/>
        </w:rPr>
        <w:t xml:space="preserve">indicates whether there is a pending RNA update procedure or not. The setting of this BOOLEAN variable to </w:t>
      </w:r>
      <w:r w:rsidR="00413A89" w:rsidRPr="002D141C">
        <w:rPr>
          <w:i/>
          <w:iCs/>
          <w:lang w:eastAsia="en-GB"/>
        </w:rPr>
        <w:t>true</w:t>
      </w:r>
      <w:r w:rsidRPr="002D141C">
        <w:rPr>
          <w:iCs/>
        </w:rPr>
        <w:t xml:space="preserve"> means that there is a pending RNA Update procedure.</w:t>
      </w:r>
    </w:p>
    <w:p w14:paraId="01B650FC" w14:textId="77777777" w:rsidR="002C5D28" w:rsidRPr="002D141C" w:rsidRDefault="002C5D28" w:rsidP="002C5D28">
      <w:pPr>
        <w:pStyle w:val="TH"/>
        <w:rPr>
          <w:bCs/>
          <w:i/>
          <w:iCs/>
          <w:lang w:val="en-GB"/>
        </w:rPr>
      </w:pPr>
      <w:r w:rsidRPr="002D141C">
        <w:rPr>
          <w:bCs/>
          <w:i/>
          <w:iCs/>
          <w:lang w:val="en-GB"/>
        </w:rPr>
        <w:t>VarPendingRNA-Update</w:t>
      </w:r>
      <w:r w:rsidRPr="0071379C">
        <w:rPr>
          <w:bCs/>
          <w:lang w:val="en-GB"/>
          <w:rPrChange w:id="6626" w:author="Draft_v3" w:date="2024-04-04T23:45:00Z">
            <w:rPr>
              <w:bCs/>
              <w:i/>
              <w:iCs/>
              <w:lang w:val="en-GB"/>
            </w:rPr>
          </w:rPrChange>
        </w:rPr>
        <w:t xml:space="preserve"> UE </w:t>
      </w:r>
      <w:r w:rsidRPr="002D141C">
        <w:rPr>
          <w:bCs/>
          <w:i/>
          <w:iCs/>
          <w:lang w:val="en-GB"/>
        </w:rPr>
        <w:t>variable</w:t>
      </w:r>
    </w:p>
    <w:p w14:paraId="4A4D8AB2" w14:textId="77777777" w:rsidR="002C5D28" w:rsidRPr="002D141C" w:rsidRDefault="002C5D28" w:rsidP="002D141C">
      <w:pPr>
        <w:pStyle w:val="PL"/>
        <w:rPr>
          <w:color w:val="808080"/>
        </w:rPr>
      </w:pPr>
      <w:r w:rsidRPr="002D141C">
        <w:rPr>
          <w:color w:val="808080"/>
        </w:rPr>
        <w:t>-- ASN1START</w:t>
      </w:r>
    </w:p>
    <w:p w14:paraId="1BCE9C85" w14:textId="030F0E4A" w:rsidR="002C5D28" w:rsidRPr="002D141C" w:rsidRDefault="002C5D28" w:rsidP="002D141C">
      <w:pPr>
        <w:pStyle w:val="PL"/>
        <w:rPr>
          <w:color w:val="808080"/>
        </w:rPr>
      </w:pPr>
      <w:r w:rsidRPr="002D141C">
        <w:rPr>
          <w:color w:val="808080"/>
        </w:rPr>
        <w:t>-- TAG-VARPENDINGRNA-UPDATE-START</w:t>
      </w:r>
    </w:p>
    <w:p w14:paraId="60575A3B" w14:textId="77777777" w:rsidR="002C5D28" w:rsidRPr="002D141C" w:rsidRDefault="002C5D28" w:rsidP="002D141C">
      <w:pPr>
        <w:pStyle w:val="PL"/>
      </w:pPr>
    </w:p>
    <w:p w14:paraId="122D60F4" w14:textId="77777777" w:rsidR="002C5D28" w:rsidRPr="002D141C" w:rsidRDefault="002C5D28" w:rsidP="002D141C">
      <w:pPr>
        <w:pStyle w:val="PL"/>
      </w:pPr>
      <w:r w:rsidRPr="002D141C">
        <w:t xml:space="preserve">VarPendingRNA-Update ::=                    </w:t>
      </w:r>
      <w:r w:rsidRPr="002D141C">
        <w:rPr>
          <w:color w:val="993366"/>
        </w:rPr>
        <w:t>SEQUENCE</w:t>
      </w:r>
      <w:r w:rsidRPr="002D141C">
        <w:t xml:space="preserve"> {</w:t>
      </w:r>
    </w:p>
    <w:p w14:paraId="71ED2A1C" w14:textId="2753FED9" w:rsidR="002C5D28" w:rsidRPr="002D141C" w:rsidRDefault="002C5D28" w:rsidP="002D141C">
      <w:pPr>
        <w:pStyle w:val="PL"/>
      </w:pPr>
      <w:r w:rsidRPr="002D141C">
        <w:t xml:space="preserve">    pendingRNA-Update                   </w:t>
      </w:r>
      <w:r w:rsidR="004E3A52" w:rsidRPr="002D141C">
        <w:t xml:space="preserve">        </w:t>
      </w:r>
      <w:r w:rsidRPr="002D141C">
        <w:rPr>
          <w:color w:val="993366"/>
        </w:rPr>
        <w:t>BOOLEAN</w:t>
      </w:r>
      <w:r w:rsidRPr="002D141C">
        <w:t xml:space="preserve">                             </w:t>
      </w:r>
      <w:r w:rsidRPr="002D141C">
        <w:rPr>
          <w:color w:val="993366"/>
        </w:rPr>
        <w:t>OPTIONAL</w:t>
      </w:r>
    </w:p>
    <w:p w14:paraId="32755A3A" w14:textId="77777777" w:rsidR="002C5D28" w:rsidRPr="002D141C" w:rsidRDefault="002C5D28" w:rsidP="002D141C">
      <w:pPr>
        <w:pStyle w:val="PL"/>
      </w:pPr>
      <w:r w:rsidRPr="002D141C">
        <w:t>}</w:t>
      </w:r>
    </w:p>
    <w:p w14:paraId="5B1325D5" w14:textId="77777777" w:rsidR="002C5D28" w:rsidRPr="002D141C" w:rsidRDefault="002C5D28" w:rsidP="002D141C">
      <w:pPr>
        <w:pStyle w:val="PL"/>
      </w:pPr>
    </w:p>
    <w:p w14:paraId="089F3027" w14:textId="73A3D305" w:rsidR="002C5D28" w:rsidRPr="002D141C" w:rsidRDefault="002C5D28" w:rsidP="002D141C">
      <w:pPr>
        <w:pStyle w:val="PL"/>
        <w:rPr>
          <w:color w:val="808080"/>
        </w:rPr>
      </w:pPr>
      <w:r w:rsidRPr="002D141C">
        <w:rPr>
          <w:color w:val="808080"/>
        </w:rPr>
        <w:t>-- TAG-VARPENDINGRNA-UPDATE-STOP</w:t>
      </w:r>
    </w:p>
    <w:p w14:paraId="5E06FE7D" w14:textId="77777777" w:rsidR="002C5D28" w:rsidRPr="002D141C" w:rsidRDefault="002C5D28" w:rsidP="002D141C">
      <w:pPr>
        <w:pStyle w:val="PL"/>
        <w:rPr>
          <w:color w:val="808080"/>
        </w:rPr>
      </w:pPr>
      <w:r w:rsidRPr="002D141C">
        <w:rPr>
          <w:color w:val="808080"/>
        </w:rPr>
        <w:t>-- ASN1STOP</w:t>
      </w:r>
    </w:p>
    <w:p w14:paraId="4D5DF5B3" w14:textId="77777777" w:rsidR="00C1597C" w:rsidRPr="002D141C" w:rsidRDefault="00C1597C" w:rsidP="00C1597C"/>
    <w:p w14:paraId="28A7AA46" w14:textId="77777777" w:rsidR="002C5D28" w:rsidRPr="002D141C" w:rsidRDefault="002C5D28" w:rsidP="002C5D28">
      <w:pPr>
        <w:pStyle w:val="Heading4"/>
        <w:rPr>
          <w:rFonts w:eastAsia="MS Mincho"/>
          <w:lang w:val="en-GB"/>
        </w:rPr>
      </w:pPr>
      <w:bookmarkStart w:id="6627" w:name="_Toc20426222"/>
      <w:bookmarkStart w:id="6628" w:name="_Toc29321619"/>
      <w:bookmarkStart w:id="6629" w:name="_Toc36219802"/>
      <w:bookmarkStart w:id="6630" w:name="_Toc36220478"/>
      <w:bookmarkStart w:id="6631" w:name="_Toc36513898"/>
      <w:bookmarkStart w:id="6632" w:name="_Toc46449957"/>
      <w:bookmarkStart w:id="6633" w:name="_Toc46489744"/>
      <w:bookmarkStart w:id="6634" w:name="_Toc52495578"/>
      <w:bookmarkStart w:id="6635" w:name="_Toc60781747"/>
      <w:bookmarkStart w:id="6636" w:name="_Toc139022084"/>
      <w:r w:rsidRPr="002D141C">
        <w:rPr>
          <w:rFonts w:eastAsia="MS Mincho"/>
          <w:lang w:val="en-GB"/>
        </w:rPr>
        <w:t>–</w:t>
      </w:r>
      <w:r w:rsidRPr="002D141C">
        <w:rPr>
          <w:rFonts w:eastAsia="MS Mincho"/>
          <w:lang w:val="en-GB"/>
        </w:rPr>
        <w:tab/>
      </w:r>
      <w:r w:rsidRPr="002D141C">
        <w:rPr>
          <w:rFonts w:eastAsia="MS Mincho"/>
          <w:i/>
          <w:lang w:val="en-GB"/>
        </w:rPr>
        <w:t>VarMeasConfig</w:t>
      </w:r>
      <w:bookmarkEnd w:id="6627"/>
      <w:bookmarkEnd w:id="6628"/>
      <w:bookmarkEnd w:id="6629"/>
      <w:bookmarkEnd w:id="6630"/>
      <w:bookmarkEnd w:id="6631"/>
      <w:bookmarkEnd w:id="6632"/>
      <w:bookmarkEnd w:id="6633"/>
      <w:bookmarkEnd w:id="6634"/>
      <w:bookmarkEnd w:id="6635"/>
      <w:bookmarkEnd w:id="6636"/>
    </w:p>
    <w:p w14:paraId="433BF587" w14:textId="77777777" w:rsidR="002C5D28" w:rsidRPr="002D141C" w:rsidRDefault="002C5D28" w:rsidP="002C5D28">
      <w:pPr>
        <w:rPr>
          <w:rFonts w:eastAsia="MS Mincho"/>
        </w:rPr>
      </w:pPr>
      <w:r w:rsidRPr="002D141C">
        <w:t xml:space="preserve">The UE variable </w:t>
      </w:r>
      <w:r w:rsidRPr="002D141C">
        <w:rPr>
          <w:i/>
        </w:rPr>
        <w:t>VarMeasConfig</w:t>
      </w:r>
      <w:r w:rsidRPr="002D141C">
        <w:rPr>
          <w:iCs/>
        </w:rPr>
        <w:t xml:space="preserve"> includes the accumulated configuration of the measurements to be performed by the UE, covering i</w:t>
      </w:r>
      <w:r w:rsidRPr="002D141C">
        <w:t>ntra-frequency, inter-frequency and inter-RAT mobility related measurements.</w:t>
      </w:r>
    </w:p>
    <w:p w14:paraId="6E471B6D" w14:textId="77777777" w:rsidR="002C5D28" w:rsidRPr="002D141C" w:rsidRDefault="002C5D28" w:rsidP="002C5D28">
      <w:pPr>
        <w:pStyle w:val="TH"/>
        <w:rPr>
          <w:bCs/>
          <w:i/>
          <w:iCs/>
          <w:lang w:val="en-GB"/>
        </w:rPr>
      </w:pPr>
      <w:r w:rsidRPr="002D141C">
        <w:rPr>
          <w:bCs/>
          <w:i/>
          <w:iCs/>
          <w:lang w:val="en-GB"/>
        </w:rPr>
        <w:t>VarMeasConfig</w:t>
      </w:r>
      <w:r w:rsidRPr="0071379C">
        <w:rPr>
          <w:bCs/>
          <w:lang w:val="en-GB"/>
          <w:rPrChange w:id="6637" w:author="Draft_v3" w:date="2024-04-04T23:45:00Z">
            <w:rPr>
              <w:bCs/>
              <w:i/>
              <w:iCs/>
              <w:lang w:val="en-GB"/>
            </w:rPr>
          </w:rPrChange>
        </w:rPr>
        <w:t xml:space="preserve"> UE </w:t>
      </w:r>
      <w:r w:rsidRPr="002D141C">
        <w:rPr>
          <w:bCs/>
          <w:i/>
          <w:iCs/>
          <w:lang w:val="en-GB"/>
        </w:rPr>
        <w:t>variable</w:t>
      </w:r>
    </w:p>
    <w:p w14:paraId="38F40734" w14:textId="77777777" w:rsidR="002C5D28" w:rsidRPr="002D141C" w:rsidRDefault="002C5D28" w:rsidP="002D141C">
      <w:pPr>
        <w:pStyle w:val="PL"/>
        <w:rPr>
          <w:color w:val="808080"/>
        </w:rPr>
      </w:pPr>
      <w:r w:rsidRPr="002D141C">
        <w:rPr>
          <w:color w:val="808080"/>
        </w:rPr>
        <w:t>-- ASN1START</w:t>
      </w:r>
    </w:p>
    <w:p w14:paraId="04C5313B" w14:textId="6EE3521D" w:rsidR="002C5D28" w:rsidRPr="002D141C" w:rsidRDefault="002C5D28" w:rsidP="002D141C">
      <w:pPr>
        <w:pStyle w:val="PL"/>
        <w:rPr>
          <w:color w:val="808080"/>
        </w:rPr>
      </w:pPr>
      <w:r w:rsidRPr="002D141C">
        <w:rPr>
          <w:color w:val="808080"/>
        </w:rPr>
        <w:t>-- TAG-VARMEASCONFIG-START</w:t>
      </w:r>
    </w:p>
    <w:p w14:paraId="1BFE6805" w14:textId="77777777" w:rsidR="002C5D28" w:rsidRPr="002D141C" w:rsidRDefault="002C5D28" w:rsidP="002D141C">
      <w:pPr>
        <w:pStyle w:val="PL"/>
      </w:pPr>
    </w:p>
    <w:p w14:paraId="09E95B84" w14:textId="77777777" w:rsidR="002C5D28" w:rsidRPr="002D141C" w:rsidRDefault="002C5D28" w:rsidP="002D141C">
      <w:pPr>
        <w:pStyle w:val="PL"/>
      </w:pPr>
      <w:r w:rsidRPr="002D141C">
        <w:t xml:space="preserve">VarMeasConfig ::=                   </w:t>
      </w:r>
      <w:r w:rsidRPr="002D141C">
        <w:rPr>
          <w:color w:val="993366"/>
        </w:rPr>
        <w:t>SEQUENCE</w:t>
      </w:r>
      <w:r w:rsidRPr="002D141C">
        <w:t xml:space="preserve"> {</w:t>
      </w:r>
    </w:p>
    <w:p w14:paraId="5868864F" w14:textId="77777777" w:rsidR="002C5D28" w:rsidRPr="002D141C" w:rsidRDefault="002C5D28" w:rsidP="002D141C">
      <w:pPr>
        <w:pStyle w:val="PL"/>
        <w:rPr>
          <w:color w:val="808080"/>
        </w:rPr>
      </w:pPr>
      <w:r w:rsidRPr="002D141C">
        <w:t xml:space="preserve">    </w:t>
      </w:r>
      <w:r w:rsidRPr="002D141C">
        <w:rPr>
          <w:color w:val="808080"/>
        </w:rPr>
        <w:t>-- Measurement identities</w:t>
      </w:r>
    </w:p>
    <w:p w14:paraId="3CF556BF" w14:textId="77777777" w:rsidR="002C5D28" w:rsidRPr="002D141C" w:rsidRDefault="002C5D28" w:rsidP="002D141C">
      <w:pPr>
        <w:pStyle w:val="PL"/>
      </w:pPr>
      <w:r w:rsidRPr="002D141C">
        <w:t xml:space="preserve">    measIdList                          MeasIdToAddModList                  </w:t>
      </w:r>
      <w:r w:rsidRPr="002D141C">
        <w:rPr>
          <w:color w:val="993366"/>
        </w:rPr>
        <w:t>OPTIONAL</w:t>
      </w:r>
      <w:r w:rsidRPr="002D141C">
        <w:t>,</w:t>
      </w:r>
    </w:p>
    <w:p w14:paraId="2B0DB342" w14:textId="77777777" w:rsidR="002C5D28" w:rsidRPr="002D141C" w:rsidRDefault="002C5D28" w:rsidP="002D141C">
      <w:pPr>
        <w:pStyle w:val="PL"/>
        <w:rPr>
          <w:color w:val="808080"/>
        </w:rPr>
      </w:pPr>
      <w:r w:rsidRPr="002D141C">
        <w:t xml:space="preserve">    </w:t>
      </w:r>
      <w:r w:rsidRPr="002D141C">
        <w:rPr>
          <w:color w:val="808080"/>
        </w:rPr>
        <w:t>-- Measurement objects</w:t>
      </w:r>
    </w:p>
    <w:p w14:paraId="47A2A499" w14:textId="77777777" w:rsidR="002C5D28" w:rsidRPr="002D141C" w:rsidRDefault="002C5D28" w:rsidP="002D141C">
      <w:pPr>
        <w:pStyle w:val="PL"/>
      </w:pPr>
      <w:r w:rsidRPr="002D141C">
        <w:t xml:space="preserve">    measObjectList                      MeasObjectToAddModList              </w:t>
      </w:r>
      <w:r w:rsidRPr="002D141C">
        <w:rPr>
          <w:color w:val="993366"/>
        </w:rPr>
        <w:t>OPTIONAL</w:t>
      </w:r>
      <w:r w:rsidRPr="002D141C">
        <w:t>,</w:t>
      </w:r>
    </w:p>
    <w:p w14:paraId="45914F35" w14:textId="77777777" w:rsidR="002C5D28" w:rsidRPr="002D141C" w:rsidRDefault="002C5D28" w:rsidP="002D141C">
      <w:pPr>
        <w:pStyle w:val="PL"/>
        <w:rPr>
          <w:color w:val="808080"/>
        </w:rPr>
      </w:pPr>
      <w:r w:rsidRPr="002D141C">
        <w:t xml:space="preserve">    </w:t>
      </w:r>
      <w:r w:rsidRPr="002D141C">
        <w:rPr>
          <w:color w:val="808080"/>
        </w:rPr>
        <w:t>-- Reporting configurations</w:t>
      </w:r>
    </w:p>
    <w:p w14:paraId="729884FC" w14:textId="77777777" w:rsidR="002C5D28" w:rsidRPr="002D141C" w:rsidRDefault="002C5D28" w:rsidP="002D141C">
      <w:pPr>
        <w:pStyle w:val="PL"/>
      </w:pPr>
      <w:r w:rsidRPr="002D141C">
        <w:t xml:space="preserve">    reportConfigList                    ReportConfigToAddModList            </w:t>
      </w:r>
      <w:r w:rsidRPr="002D141C">
        <w:rPr>
          <w:color w:val="993366"/>
        </w:rPr>
        <w:t>OPTIONAL</w:t>
      </w:r>
      <w:r w:rsidRPr="002D141C">
        <w:t>,</w:t>
      </w:r>
    </w:p>
    <w:p w14:paraId="6032A47E" w14:textId="77777777" w:rsidR="002C5D28" w:rsidRPr="002D141C" w:rsidRDefault="002C5D28" w:rsidP="002D141C">
      <w:pPr>
        <w:pStyle w:val="PL"/>
        <w:rPr>
          <w:color w:val="808080"/>
        </w:rPr>
      </w:pPr>
      <w:r w:rsidRPr="002D141C">
        <w:t xml:space="preserve">    </w:t>
      </w:r>
      <w:r w:rsidRPr="002D141C">
        <w:rPr>
          <w:color w:val="808080"/>
        </w:rPr>
        <w:t>-- Other parameters</w:t>
      </w:r>
    </w:p>
    <w:p w14:paraId="11DD53D0" w14:textId="77777777" w:rsidR="002C5D28" w:rsidRPr="002D141C" w:rsidRDefault="002C5D28" w:rsidP="002D141C">
      <w:pPr>
        <w:pStyle w:val="PL"/>
      </w:pPr>
      <w:r w:rsidRPr="002D141C">
        <w:t xml:space="preserve">    quantityConfig                      QuantityConfig                      </w:t>
      </w:r>
      <w:r w:rsidRPr="002D141C">
        <w:rPr>
          <w:color w:val="993366"/>
        </w:rPr>
        <w:t>OPTIONAL</w:t>
      </w:r>
      <w:r w:rsidRPr="002D141C">
        <w:t>,</w:t>
      </w:r>
    </w:p>
    <w:p w14:paraId="72E50476" w14:textId="77777777" w:rsidR="00F95F2F" w:rsidRPr="002D141C" w:rsidRDefault="00F95F2F" w:rsidP="002D141C">
      <w:pPr>
        <w:pStyle w:val="PL"/>
      </w:pPr>
    </w:p>
    <w:p w14:paraId="56E92205" w14:textId="77777777" w:rsidR="002C5D28" w:rsidRPr="002D141C" w:rsidRDefault="002C5D28" w:rsidP="002D141C">
      <w:pPr>
        <w:pStyle w:val="PL"/>
      </w:pPr>
      <w:r w:rsidRPr="002D141C">
        <w:t xml:space="preserve">    s-MeasureConfig                         </w:t>
      </w:r>
      <w:r w:rsidRPr="002D141C">
        <w:rPr>
          <w:color w:val="993366"/>
        </w:rPr>
        <w:t>CHOICE</w:t>
      </w:r>
      <w:r w:rsidRPr="002D141C">
        <w:t xml:space="preserve"> {</w:t>
      </w:r>
    </w:p>
    <w:p w14:paraId="48CAFD19" w14:textId="77777777" w:rsidR="00F95F2F" w:rsidRPr="002D141C" w:rsidRDefault="002C5D28" w:rsidP="002D141C">
      <w:pPr>
        <w:pStyle w:val="PL"/>
      </w:pPr>
      <w:r w:rsidRPr="002D141C">
        <w:t xml:space="preserve">        ssb-RSRP                                RSRP-Range,</w:t>
      </w:r>
    </w:p>
    <w:p w14:paraId="2E5C7569" w14:textId="77777777" w:rsidR="00F95F2F" w:rsidRPr="002D141C" w:rsidRDefault="002C5D28" w:rsidP="002D141C">
      <w:pPr>
        <w:pStyle w:val="PL"/>
      </w:pPr>
      <w:r w:rsidRPr="002D141C">
        <w:t xml:space="preserve">        csi-RSRP                                RSRP-Range</w:t>
      </w:r>
    </w:p>
    <w:p w14:paraId="2C110201" w14:textId="77777777" w:rsidR="002C5D28" w:rsidRPr="002D141C" w:rsidRDefault="002C5D28" w:rsidP="002D141C">
      <w:pPr>
        <w:pStyle w:val="PL"/>
      </w:pPr>
      <w:r w:rsidRPr="002D141C">
        <w:t xml:space="preserve">    }                                                                       </w:t>
      </w:r>
      <w:r w:rsidRPr="002D141C">
        <w:rPr>
          <w:color w:val="993366"/>
        </w:rPr>
        <w:t>OPTIONAL</w:t>
      </w:r>
    </w:p>
    <w:p w14:paraId="2386B76F" w14:textId="77777777" w:rsidR="002C5D28" w:rsidRPr="002D141C" w:rsidRDefault="002C5D28" w:rsidP="002D141C">
      <w:pPr>
        <w:pStyle w:val="PL"/>
      </w:pPr>
    </w:p>
    <w:p w14:paraId="0237D35A" w14:textId="77777777" w:rsidR="002C5D28" w:rsidRPr="002D141C" w:rsidRDefault="002C5D28" w:rsidP="002D141C">
      <w:pPr>
        <w:pStyle w:val="PL"/>
      </w:pPr>
      <w:r w:rsidRPr="002D141C">
        <w:t>}</w:t>
      </w:r>
    </w:p>
    <w:p w14:paraId="32B3D5C0" w14:textId="77777777" w:rsidR="002C5D28" w:rsidRPr="002D141C" w:rsidRDefault="002C5D28" w:rsidP="002D141C">
      <w:pPr>
        <w:pStyle w:val="PL"/>
      </w:pPr>
    </w:p>
    <w:p w14:paraId="381BE71E" w14:textId="21D217A6" w:rsidR="002C5D28" w:rsidRPr="002D141C" w:rsidRDefault="002C5D28" w:rsidP="002D141C">
      <w:pPr>
        <w:pStyle w:val="PL"/>
        <w:rPr>
          <w:color w:val="808080"/>
        </w:rPr>
      </w:pPr>
      <w:r w:rsidRPr="002D141C">
        <w:rPr>
          <w:color w:val="808080"/>
        </w:rPr>
        <w:t>-- TAG-VARMEASCONFIG-STOP</w:t>
      </w:r>
    </w:p>
    <w:p w14:paraId="217E3581" w14:textId="77777777" w:rsidR="002C5D28" w:rsidRPr="002D141C" w:rsidRDefault="002C5D28" w:rsidP="002D141C">
      <w:pPr>
        <w:pStyle w:val="PL"/>
        <w:rPr>
          <w:color w:val="808080"/>
        </w:rPr>
      </w:pPr>
      <w:r w:rsidRPr="002D141C">
        <w:rPr>
          <w:color w:val="808080"/>
        </w:rPr>
        <w:t>-- ASN1STOP</w:t>
      </w:r>
    </w:p>
    <w:p w14:paraId="01D753E8" w14:textId="77777777" w:rsidR="00C1597C" w:rsidRPr="002D141C" w:rsidRDefault="00C1597C" w:rsidP="00C1597C"/>
    <w:p w14:paraId="3CBAAE0B" w14:textId="77777777" w:rsidR="002C5D28" w:rsidRPr="002D141C" w:rsidRDefault="002C5D28" w:rsidP="002C5D28">
      <w:pPr>
        <w:pStyle w:val="Heading4"/>
        <w:rPr>
          <w:rFonts w:eastAsia="MS Mincho"/>
          <w:lang w:val="en-GB"/>
        </w:rPr>
      </w:pPr>
      <w:bookmarkStart w:id="6638" w:name="_Toc20426223"/>
      <w:bookmarkStart w:id="6639" w:name="_Toc29321620"/>
      <w:bookmarkStart w:id="6640" w:name="_Toc36219803"/>
      <w:bookmarkStart w:id="6641" w:name="_Toc36220479"/>
      <w:bookmarkStart w:id="6642" w:name="_Toc36513899"/>
      <w:bookmarkStart w:id="6643" w:name="_Toc46449958"/>
      <w:bookmarkStart w:id="6644" w:name="_Toc46489745"/>
      <w:bookmarkStart w:id="6645" w:name="_Toc52495579"/>
      <w:bookmarkStart w:id="6646" w:name="_Toc60781748"/>
      <w:bookmarkStart w:id="6647" w:name="_Toc139022085"/>
      <w:r w:rsidRPr="002D141C">
        <w:rPr>
          <w:rFonts w:eastAsia="MS Mincho"/>
          <w:lang w:val="en-GB"/>
        </w:rPr>
        <w:t>–</w:t>
      </w:r>
      <w:r w:rsidRPr="002D141C">
        <w:rPr>
          <w:rFonts w:eastAsia="MS Mincho"/>
          <w:lang w:val="en-GB"/>
        </w:rPr>
        <w:tab/>
      </w:r>
      <w:r w:rsidRPr="002D141C">
        <w:rPr>
          <w:rFonts w:eastAsia="MS Mincho"/>
          <w:i/>
          <w:lang w:val="en-GB"/>
        </w:rPr>
        <w:t>VarMeasReportList</w:t>
      </w:r>
      <w:bookmarkEnd w:id="6638"/>
      <w:bookmarkEnd w:id="6639"/>
      <w:bookmarkEnd w:id="6640"/>
      <w:bookmarkEnd w:id="6641"/>
      <w:bookmarkEnd w:id="6642"/>
      <w:bookmarkEnd w:id="6643"/>
      <w:bookmarkEnd w:id="6644"/>
      <w:bookmarkEnd w:id="6645"/>
      <w:bookmarkEnd w:id="6646"/>
      <w:bookmarkEnd w:id="6647"/>
    </w:p>
    <w:p w14:paraId="60B3AFC4" w14:textId="77777777" w:rsidR="002C5D28" w:rsidRPr="002D141C" w:rsidRDefault="002C5D28" w:rsidP="002C5D28">
      <w:pPr>
        <w:rPr>
          <w:rFonts w:eastAsia="MS Mincho"/>
        </w:rPr>
      </w:pPr>
      <w:r w:rsidRPr="002D141C">
        <w:t xml:space="preserve">The UE variable </w:t>
      </w:r>
      <w:r w:rsidRPr="002D141C">
        <w:rPr>
          <w:i/>
        </w:rPr>
        <w:t>VarMeasReportList</w:t>
      </w:r>
      <w:r w:rsidRPr="002D141C">
        <w:t xml:space="preserve"> includes information about the measurements for which the triggering conditions have been met.</w:t>
      </w:r>
    </w:p>
    <w:p w14:paraId="686AE5E4" w14:textId="77777777" w:rsidR="002C5D28" w:rsidRPr="002D141C" w:rsidRDefault="002C5D28" w:rsidP="002C5D28">
      <w:pPr>
        <w:pStyle w:val="TH"/>
        <w:rPr>
          <w:bCs/>
          <w:i/>
          <w:iCs/>
          <w:lang w:val="en-GB"/>
        </w:rPr>
      </w:pPr>
      <w:r w:rsidRPr="002D141C">
        <w:rPr>
          <w:bCs/>
          <w:i/>
          <w:iCs/>
          <w:lang w:val="en-GB"/>
        </w:rPr>
        <w:t>VarMeasReportList</w:t>
      </w:r>
      <w:r w:rsidRPr="0071379C">
        <w:rPr>
          <w:bCs/>
          <w:lang w:val="en-GB"/>
          <w:rPrChange w:id="6648" w:author="Draft_v3" w:date="2024-04-04T23:45:00Z">
            <w:rPr>
              <w:bCs/>
              <w:i/>
              <w:iCs/>
              <w:lang w:val="en-GB"/>
            </w:rPr>
          </w:rPrChange>
        </w:rPr>
        <w:t xml:space="preserve"> UE </w:t>
      </w:r>
      <w:r w:rsidRPr="002D141C">
        <w:rPr>
          <w:bCs/>
          <w:i/>
          <w:iCs/>
          <w:lang w:val="en-GB"/>
        </w:rPr>
        <w:t>variable</w:t>
      </w:r>
    </w:p>
    <w:p w14:paraId="6802470C" w14:textId="77777777" w:rsidR="002C5D28" w:rsidRPr="002D141C" w:rsidRDefault="002C5D28" w:rsidP="002D141C">
      <w:pPr>
        <w:pStyle w:val="PL"/>
        <w:rPr>
          <w:color w:val="808080"/>
        </w:rPr>
      </w:pPr>
      <w:r w:rsidRPr="002D141C">
        <w:rPr>
          <w:color w:val="808080"/>
        </w:rPr>
        <w:t>-- ASN1START</w:t>
      </w:r>
    </w:p>
    <w:p w14:paraId="3A6C94CA" w14:textId="13E2118D" w:rsidR="002C5D28" w:rsidRPr="002D141C" w:rsidRDefault="002C5D28" w:rsidP="002D141C">
      <w:pPr>
        <w:pStyle w:val="PL"/>
        <w:rPr>
          <w:color w:val="808080"/>
        </w:rPr>
      </w:pPr>
      <w:r w:rsidRPr="002D141C">
        <w:rPr>
          <w:color w:val="808080"/>
        </w:rPr>
        <w:t>-- TAG-VARMEASREPORT</w:t>
      </w:r>
      <w:r w:rsidR="00513354" w:rsidRPr="002D141C">
        <w:rPr>
          <w:color w:val="808080"/>
        </w:rPr>
        <w:t>LIST</w:t>
      </w:r>
      <w:r w:rsidRPr="002D141C">
        <w:rPr>
          <w:color w:val="808080"/>
        </w:rPr>
        <w:t>-START</w:t>
      </w:r>
    </w:p>
    <w:p w14:paraId="7294E5C4" w14:textId="77777777" w:rsidR="002C5D28" w:rsidRPr="002D141C" w:rsidRDefault="002C5D28" w:rsidP="002D141C">
      <w:pPr>
        <w:pStyle w:val="PL"/>
      </w:pPr>
    </w:p>
    <w:p w14:paraId="553F8EFB" w14:textId="77777777" w:rsidR="002C5D28" w:rsidRPr="002D141C" w:rsidRDefault="002C5D28" w:rsidP="002D141C">
      <w:pPr>
        <w:pStyle w:val="PL"/>
      </w:pPr>
      <w:r w:rsidRPr="002D141C">
        <w:t xml:space="preserve">VarMeasReportList ::=               </w:t>
      </w:r>
      <w:r w:rsidRPr="002D141C">
        <w:rPr>
          <w:color w:val="993366"/>
        </w:rPr>
        <w:t>SEQUENCE</w:t>
      </w:r>
      <w:r w:rsidRPr="002D141C">
        <w:t xml:space="preserve"> (</w:t>
      </w:r>
      <w:r w:rsidRPr="002D141C">
        <w:rPr>
          <w:color w:val="993366"/>
        </w:rPr>
        <w:t>SIZE</w:t>
      </w:r>
      <w:r w:rsidRPr="002D141C">
        <w:t xml:space="preserve"> (1..maxNrofMeasId))</w:t>
      </w:r>
      <w:r w:rsidRPr="002D141C">
        <w:rPr>
          <w:color w:val="993366"/>
        </w:rPr>
        <w:t xml:space="preserve"> OF</w:t>
      </w:r>
      <w:r w:rsidRPr="002D141C">
        <w:t xml:space="preserve"> VarMeasReport</w:t>
      </w:r>
    </w:p>
    <w:p w14:paraId="025D19EA" w14:textId="77777777" w:rsidR="002C5D28" w:rsidRPr="002D141C" w:rsidRDefault="002C5D28" w:rsidP="002D141C">
      <w:pPr>
        <w:pStyle w:val="PL"/>
      </w:pPr>
    </w:p>
    <w:p w14:paraId="48B7DA9B" w14:textId="77777777" w:rsidR="002C5D28" w:rsidRPr="002D141C" w:rsidRDefault="002C5D28" w:rsidP="002D141C">
      <w:pPr>
        <w:pStyle w:val="PL"/>
      </w:pPr>
      <w:r w:rsidRPr="002D141C">
        <w:t xml:space="preserve">VarMeasReport ::=                   </w:t>
      </w:r>
      <w:r w:rsidRPr="002D141C">
        <w:rPr>
          <w:color w:val="993366"/>
        </w:rPr>
        <w:t>SEQUENCE</w:t>
      </w:r>
      <w:r w:rsidRPr="002D141C">
        <w:t xml:space="preserve"> {</w:t>
      </w:r>
    </w:p>
    <w:p w14:paraId="504A59C8" w14:textId="77777777" w:rsidR="002C5D28" w:rsidRPr="002D141C" w:rsidRDefault="002C5D28" w:rsidP="002D141C">
      <w:pPr>
        <w:pStyle w:val="PL"/>
        <w:rPr>
          <w:color w:val="808080"/>
        </w:rPr>
      </w:pPr>
      <w:r w:rsidRPr="002D141C">
        <w:t xml:space="preserve">    </w:t>
      </w:r>
      <w:r w:rsidRPr="002D141C">
        <w:rPr>
          <w:color w:val="808080"/>
        </w:rPr>
        <w:t>-- List of measurement that have been triggered</w:t>
      </w:r>
    </w:p>
    <w:p w14:paraId="4F632698" w14:textId="77777777" w:rsidR="002C5D28" w:rsidRPr="002D141C" w:rsidRDefault="002C5D28" w:rsidP="002D141C">
      <w:pPr>
        <w:pStyle w:val="PL"/>
      </w:pPr>
      <w:r w:rsidRPr="002D141C">
        <w:t xml:space="preserve">    measId                              MeasId,</w:t>
      </w:r>
    </w:p>
    <w:p w14:paraId="29CC865D" w14:textId="77777777" w:rsidR="002C5D28" w:rsidRPr="002D141C" w:rsidRDefault="002C5D28" w:rsidP="002D141C">
      <w:pPr>
        <w:pStyle w:val="PL"/>
      </w:pPr>
      <w:r w:rsidRPr="002D141C">
        <w:t xml:space="preserve">    cellsTriggeredList                  CellsTriggeredList              </w:t>
      </w:r>
      <w:r w:rsidRPr="002D141C">
        <w:rPr>
          <w:color w:val="993366"/>
        </w:rPr>
        <w:t>OPTIONAL</w:t>
      </w:r>
      <w:r w:rsidRPr="002D141C">
        <w:t>,</w:t>
      </w:r>
    </w:p>
    <w:p w14:paraId="264B5BE7" w14:textId="77777777" w:rsidR="002C5D28" w:rsidRPr="002D141C" w:rsidRDefault="002C5D28" w:rsidP="002D141C">
      <w:pPr>
        <w:pStyle w:val="PL"/>
      </w:pPr>
      <w:r w:rsidRPr="002D141C">
        <w:t xml:space="preserve">    numberOfReportsSent                 </w:t>
      </w:r>
      <w:r w:rsidRPr="002D141C">
        <w:rPr>
          <w:color w:val="993366"/>
        </w:rPr>
        <w:t>INTEGER</w:t>
      </w:r>
    </w:p>
    <w:p w14:paraId="341176A6" w14:textId="77777777" w:rsidR="002C5D28" w:rsidRPr="002D141C" w:rsidRDefault="002C5D28" w:rsidP="002D141C">
      <w:pPr>
        <w:pStyle w:val="PL"/>
      </w:pPr>
      <w:r w:rsidRPr="002D141C">
        <w:t>}</w:t>
      </w:r>
    </w:p>
    <w:p w14:paraId="1D018DF5" w14:textId="77777777" w:rsidR="002C5D28" w:rsidRPr="002D141C" w:rsidRDefault="002C5D28" w:rsidP="002D141C">
      <w:pPr>
        <w:pStyle w:val="PL"/>
      </w:pPr>
    </w:p>
    <w:p w14:paraId="5FAFA6B3" w14:textId="77777777" w:rsidR="002C5D28" w:rsidRPr="002D141C" w:rsidRDefault="002C5D28" w:rsidP="002D141C">
      <w:pPr>
        <w:pStyle w:val="PL"/>
      </w:pPr>
      <w:r w:rsidRPr="002D141C">
        <w:t xml:space="preserve">CellsTriggeredList ::=              </w:t>
      </w:r>
      <w:r w:rsidRPr="002D141C">
        <w:rPr>
          <w:color w:val="993366"/>
        </w:rPr>
        <w:t>SEQUENCE</w:t>
      </w:r>
      <w:r w:rsidRPr="002D141C">
        <w:t xml:space="preserve"> (</w:t>
      </w:r>
      <w:r w:rsidRPr="002D141C">
        <w:rPr>
          <w:color w:val="993366"/>
        </w:rPr>
        <w:t>SIZE</w:t>
      </w:r>
      <w:r w:rsidRPr="002D141C">
        <w:t xml:space="preserve"> (1..maxNrofCellMeas))</w:t>
      </w:r>
      <w:r w:rsidRPr="002D141C">
        <w:rPr>
          <w:color w:val="993366"/>
        </w:rPr>
        <w:t xml:space="preserve"> OF</w:t>
      </w:r>
      <w:r w:rsidRPr="002D141C">
        <w:t xml:space="preserve"> </w:t>
      </w:r>
      <w:r w:rsidRPr="002D141C">
        <w:rPr>
          <w:color w:val="993366"/>
        </w:rPr>
        <w:t>CHOICE</w:t>
      </w:r>
      <w:r w:rsidRPr="002D141C">
        <w:t xml:space="preserve"> {</w:t>
      </w:r>
    </w:p>
    <w:p w14:paraId="709B11CB" w14:textId="77777777" w:rsidR="002C5D28" w:rsidRPr="002D141C" w:rsidRDefault="002C5D28" w:rsidP="002D141C">
      <w:pPr>
        <w:pStyle w:val="PL"/>
      </w:pPr>
      <w:r w:rsidRPr="002D141C">
        <w:t xml:space="preserve">    physCellId                          PhysCellId,</w:t>
      </w:r>
    </w:p>
    <w:p w14:paraId="080680C0" w14:textId="77777777" w:rsidR="002C5D28" w:rsidRPr="002D141C" w:rsidRDefault="002C5D28" w:rsidP="002D141C">
      <w:pPr>
        <w:pStyle w:val="PL"/>
      </w:pPr>
      <w:r w:rsidRPr="002D141C">
        <w:t xml:space="preserve">    physCellIdEUTRA                     </w:t>
      </w:r>
      <w:r w:rsidR="00355BC6" w:rsidRPr="002D141C">
        <w:t>EUTRA-PhysCellId</w:t>
      </w:r>
    </w:p>
    <w:p w14:paraId="7C85FDB8" w14:textId="77777777" w:rsidR="002C5D28" w:rsidRPr="002D141C" w:rsidRDefault="002C5D28" w:rsidP="002D141C">
      <w:pPr>
        <w:pStyle w:val="PL"/>
      </w:pPr>
      <w:r w:rsidRPr="002D141C">
        <w:t xml:space="preserve">    }</w:t>
      </w:r>
    </w:p>
    <w:p w14:paraId="3B636FFC" w14:textId="77777777" w:rsidR="002C5D28" w:rsidRPr="002D141C" w:rsidRDefault="002C5D28" w:rsidP="002D141C">
      <w:pPr>
        <w:pStyle w:val="PL"/>
      </w:pPr>
    </w:p>
    <w:p w14:paraId="70CBDF00" w14:textId="77777777" w:rsidR="002C5D28" w:rsidRPr="002D141C" w:rsidRDefault="002C5D28" w:rsidP="002D141C">
      <w:pPr>
        <w:pStyle w:val="PL"/>
      </w:pPr>
    </w:p>
    <w:p w14:paraId="5836F5A4" w14:textId="62C80452" w:rsidR="002C5D28" w:rsidRPr="002D141C" w:rsidRDefault="002C5D28" w:rsidP="002D141C">
      <w:pPr>
        <w:pStyle w:val="PL"/>
        <w:rPr>
          <w:color w:val="808080"/>
        </w:rPr>
      </w:pPr>
      <w:r w:rsidRPr="002D141C">
        <w:rPr>
          <w:color w:val="808080"/>
        </w:rPr>
        <w:t>-- TAG-VARMEASREPORT</w:t>
      </w:r>
      <w:r w:rsidR="00513354" w:rsidRPr="002D141C">
        <w:rPr>
          <w:color w:val="808080"/>
        </w:rPr>
        <w:t>LIST</w:t>
      </w:r>
      <w:r w:rsidRPr="002D141C">
        <w:rPr>
          <w:color w:val="808080"/>
        </w:rPr>
        <w:t>-STOP</w:t>
      </w:r>
    </w:p>
    <w:p w14:paraId="4F7A6B1F" w14:textId="77777777" w:rsidR="002C5D28" w:rsidRPr="002D141C" w:rsidRDefault="002C5D28" w:rsidP="002D141C">
      <w:pPr>
        <w:pStyle w:val="PL"/>
        <w:rPr>
          <w:color w:val="808080"/>
        </w:rPr>
      </w:pPr>
      <w:r w:rsidRPr="002D141C">
        <w:rPr>
          <w:color w:val="808080"/>
        </w:rPr>
        <w:t>-- ASN1STOP</w:t>
      </w:r>
    </w:p>
    <w:p w14:paraId="266C563C" w14:textId="77777777" w:rsidR="00C1597C" w:rsidRPr="002D141C" w:rsidRDefault="00C1597C" w:rsidP="00C1597C"/>
    <w:p w14:paraId="25350AB3" w14:textId="77777777" w:rsidR="002C5D28" w:rsidRPr="002D141C" w:rsidRDefault="002C5D28" w:rsidP="002C5D28">
      <w:pPr>
        <w:pStyle w:val="Heading4"/>
        <w:rPr>
          <w:lang w:val="en-GB"/>
        </w:rPr>
      </w:pPr>
      <w:bookmarkStart w:id="6649" w:name="_Toc20426224"/>
      <w:bookmarkStart w:id="6650" w:name="_Toc29321621"/>
      <w:bookmarkStart w:id="6651" w:name="_Toc36219804"/>
      <w:bookmarkStart w:id="6652" w:name="_Toc36220480"/>
      <w:bookmarkStart w:id="6653" w:name="_Toc36513900"/>
      <w:bookmarkStart w:id="6654" w:name="_Toc46449959"/>
      <w:bookmarkStart w:id="6655" w:name="_Toc46489746"/>
      <w:bookmarkStart w:id="6656" w:name="_Toc52495580"/>
      <w:bookmarkStart w:id="6657" w:name="_Toc60781749"/>
      <w:bookmarkStart w:id="6658" w:name="_Toc139022086"/>
      <w:r w:rsidRPr="002D141C">
        <w:rPr>
          <w:lang w:val="en-GB"/>
        </w:rPr>
        <w:t>–</w:t>
      </w:r>
      <w:r w:rsidRPr="002D141C">
        <w:rPr>
          <w:lang w:val="en-GB"/>
        </w:rPr>
        <w:tab/>
      </w:r>
      <w:r w:rsidRPr="002D141C">
        <w:rPr>
          <w:i/>
          <w:lang w:val="en-GB"/>
        </w:rPr>
        <w:t>VarResumeMAC-Input</w:t>
      </w:r>
      <w:bookmarkEnd w:id="6649"/>
      <w:bookmarkEnd w:id="6650"/>
      <w:bookmarkEnd w:id="6651"/>
      <w:bookmarkEnd w:id="6652"/>
      <w:bookmarkEnd w:id="6653"/>
      <w:bookmarkEnd w:id="6654"/>
      <w:bookmarkEnd w:id="6655"/>
      <w:bookmarkEnd w:id="6656"/>
      <w:bookmarkEnd w:id="6657"/>
      <w:bookmarkEnd w:id="6658"/>
    </w:p>
    <w:p w14:paraId="7EE832C4" w14:textId="77777777" w:rsidR="002C5D28" w:rsidRPr="002D141C" w:rsidRDefault="002C5D28" w:rsidP="002C5D28">
      <w:r w:rsidRPr="002D141C">
        <w:t xml:space="preserve">The UE variable </w:t>
      </w:r>
      <w:r w:rsidRPr="002D141C">
        <w:rPr>
          <w:i/>
        </w:rPr>
        <w:t>V</w:t>
      </w:r>
      <w:r w:rsidRPr="002D141C">
        <w:rPr>
          <w:i/>
          <w:noProof/>
        </w:rPr>
        <w:t>arResumeMAC-Input</w:t>
      </w:r>
      <w:r w:rsidRPr="002D141C">
        <w:rPr>
          <w:noProof/>
        </w:rPr>
        <w:t xml:space="preserve"> specifies the input used to generate the </w:t>
      </w:r>
      <w:r w:rsidRPr="002D141C">
        <w:rPr>
          <w:i/>
        </w:rPr>
        <w:t xml:space="preserve">resumeMAC-I </w:t>
      </w:r>
      <w:r w:rsidRPr="002D141C">
        <w:t>during RRC Connection Resume procedure.</w:t>
      </w:r>
    </w:p>
    <w:p w14:paraId="2CF07CD2" w14:textId="2DA14401" w:rsidR="002C5D28" w:rsidRPr="002D141C" w:rsidRDefault="002C5D28" w:rsidP="002C5D28">
      <w:pPr>
        <w:pStyle w:val="TH"/>
        <w:rPr>
          <w:lang w:val="en-GB"/>
        </w:rPr>
      </w:pPr>
      <w:r w:rsidRPr="002D141C">
        <w:rPr>
          <w:i/>
          <w:lang w:val="en-GB"/>
        </w:rPr>
        <w:t>VarResumeMAC-Input</w:t>
      </w:r>
      <w:r w:rsidRPr="0071379C">
        <w:rPr>
          <w:iCs/>
          <w:lang w:val="en-GB"/>
          <w:rPrChange w:id="6659" w:author="Draft_v3" w:date="2024-04-04T23:44:00Z">
            <w:rPr>
              <w:i/>
              <w:lang w:val="en-GB"/>
            </w:rPr>
          </w:rPrChange>
        </w:rPr>
        <w:t xml:space="preserve"> </w:t>
      </w:r>
      <w:ins w:id="6660" w:author="Draft_v3" w:date="2024-04-04T23:44:00Z">
        <w:r w:rsidR="0071379C" w:rsidRPr="0071379C">
          <w:rPr>
            <w:iCs/>
            <w:lang w:val="en-GB"/>
            <w:rPrChange w:id="6661" w:author="Draft_v3" w:date="2024-04-04T23:44:00Z">
              <w:rPr>
                <w:i/>
                <w:lang w:val="en-GB"/>
              </w:rPr>
            </w:rPrChange>
          </w:rPr>
          <w:t xml:space="preserve">UE </w:t>
        </w:r>
      </w:ins>
      <w:r w:rsidRPr="002D141C">
        <w:rPr>
          <w:lang w:val="en-GB"/>
        </w:rPr>
        <w:t>variable</w:t>
      </w:r>
    </w:p>
    <w:p w14:paraId="20F14242" w14:textId="77777777" w:rsidR="002C5D28" w:rsidRPr="002D141C" w:rsidRDefault="002C5D28" w:rsidP="002D141C">
      <w:pPr>
        <w:pStyle w:val="PL"/>
        <w:rPr>
          <w:color w:val="808080"/>
        </w:rPr>
      </w:pPr>
      <w:r w:rsidRPr="002D141C">
        <w:rPr>
          <w:color w:val="808080"/>
        </w:rPr>
        <w:t>-- ASN1START</w:t>
      </w:r>
    </w:p>
    <w:p w14:paraId="628799C4" w14:textId="2E5A9D2D" w:rsidR="002C5D28" w:rsidRPr="002D141C" w:rsidRDefault="002C5D28" w:rsidP="002D141C">
      <w:pPr>
        <w:pStyle w:val="PL"/>
        <w:rPr>
          <w:color w:val="808080"/>
        </w:rPr>
      </w:pPr>
      <w:r w:rsidRPr="002D141C">
        <w:rPr>
          <w:color w:val="808080"/>
        </w:rPr>
        <w:t>-- TAG-VARRESUMEMAC</w:t>
      </w:r>
      <w:r w:rsidR="00513354" w:rsidRPr="002D141C">
        <w:rPr>
          <w:color w:val="808080"/>
        </w:rPr>
        <w:t>-</w:t>
      </w:r>
      <w:r w:rsidRPr="002D141C">
        <w:rPr>
          <w:color w:val="808080"/>
        </w:rPr>
        <w:t>INPUT-START</w:t>
      </w:r>
    </w:p>
    <w:p w14:paraId="0722F276" w14:textId="77777777" w:rsidR="002C5D28" w:rsidRPr="002D141C" w:rsidRDefault="002C5D28" w:rsidP="002D141C">
      <w:pPr>
        <w:pStyle w:val="PL"/>
      </w:pPr>
    </w:p>
    <w:p w14:paraId="62BC4ED0" w14:textId="77777777" w:rsidR="002C5D28" w:rsidRPr="002D141C" w:rsidRDefault="002C5D28" w:rsidP="002D141C">
      <w:pPr>
        <w:pStyle w:val="PL"/>
      </w:pPr>
      <w:r w:rsidRPr="002D141C">
        <w:t xml:space="preserve">VarResumeMAC-Input  ::=     </w:t>
      </w:r>
      <w:r w:rsidRPr="002D141C">
        <w:rPr>
          <w:color w:val="993366"/>
        </w:rPr>
        <w:t>SEQUENCE</w:t>
      </w:r>
      <w:r w:rsidRPr="002D141C">
        <w:t xml:space="preserve"> {</w:t>
      </w:r>
    </w:p>
    <w:p w14:paraId="6D28795F" w14:textId="77777777" w:rsidR="002C5D28" w:rsidRPr="002D141C" w:rsidRDefault="002C5D28" w:rsidP="002D141C">
      <w:pPr>
        <w:pStyle w:val="PL"/>
      </w:pPr>
      <w:r w:rsidRPr="002D141C">
        <w:t xml:space="preserve">    sourcePhysCellId                        PhysCellId,</w:t>
      </w:r>
    </w:p>
    <w:p w14:paraId="44C51C5C" w14:textId="77777777" w:rsidR="002C5D28" w:rsidRPr="002D141C" w:rsidRDefault="002C5D28" w:rsidP="002D141C">
      <w:pPr>
        <w:pStyle w:val="PL"/>
      </w:pPr>
      <w:r w:rsidRPr="002D141C">
        <w:t xml:space="preserve">    targetCellIdentity                      CellIdentity,</w:t>
      </w:r>
    </w:p>
    <w:p w14:paraId="58DDD029" w14:textId="77777777" w:rsidR="00F95F2F" w:rsidRPr="002D141C" w:rsidRDefault="002C5D28" w:rsidP="002D141C">
      <w:pPr>
        <w:pStyle w:val="PL"/>
      </w:pPr>
      <w:r w:rsidRPr="002D141C">
        <w:t xml:space="preserve">    source-c-RNTI                           RNTI-Value</w:t>
      </w:r>
    </w:p>
    <w:p w14:paraId="50878D76" w14:textId="77777777" w:rsidR="002C5D28" w:rsidRPr="002D141C" w:rsidRDefault="002C5D28" w:rsidP="002D141C">
      <w:pPr>
        <w:pStyle w:val="PL"/>
      </w:pPr>
    </w:p>
    <w:p w14:paraId="7B4AB62A" w14:textId="77777777" w:rsidR="002C5D28" w:rsidRPr="002D141C" w:rsidRDefault="002C5D28" w:rsidP="002D141C">
      <w:pPr>
        <w:pStyle w:val="PL"/>
      </w:pPr>
      <w:r w:rsidRPr="002D141C">
        <w:t>}</w:t>
      </w:r>
    </w:p>
    <w:p w14:paraId="7C3B6257" w14:textId="77777777" w:rsidR="002C5D28" w:rsidRPr="002D141C" w:rsidRDefault="002C5D28" w:rsidP="002D141C">
      <w:pPr>
        <w:pStyle w:val="PL"/>
      </w:pPr>
    </w:p>
    <w:p w14:paraId="0D3891D4" w14:textId="654C8397" w:rsidR="002C5D28" w:rsidRPr="002D141C" w:rsidRDefault="002C5D28" w:rsidP="002D141C">
      <w:pPr>
        <w:pStyle w:val="PL"/>
        <w:rPr>
          <w:color w:val="808080"/>
        </w:rPr>
      </w:pPr>
      <w:r w:rsidRPr="002D141C">
        <w:rPr>
          <w:color w:val="808080"/>
        </w:rPr>
        <w:t>-- TAG-VARRESUMEMAC</w:t>
      </w:r>
      <w:r w:rsidR="00513354" w:rsidRPr="002D141C">
        <w:rPr>
          <w:color w:val="808080"/>
        </w:rPr>
        <w:t>-</w:t>
      </w:r>
      <w:r w:rsidRPr="002D141C">
        <w:rPr>
          <w:color w:val="808080"/>
        </w:rPr>
        <w:t>INPUT-STOP</w:t>
      </w:r>
    </w:p>
    <w:p w14:paraId="4E3F2CFC" w14:textId="77777777" w:rsidR="002C5D28" w:rsidRPr="002D141C" w:rsidRDefault="002C5D28" w:rsidP="002D141C">
      <w:pPr>
        <w:pStyle w:val="PL"/>
        <w:rPr>
          <w:color w:val="808080"/>
        </w:rPr>
      </w:pPr>
      <w:r w:rsidRPr="002D141C">
        <w:rPr>
          <w:color w:val="808080"/>
        </w:rPr>
        <w:t>-- ASN1STOP</w:t>
      </w:r>
    </w:p>
    <w:p w14:paraId="68AD9783" w14:textId="77777777" w:rsidR="002C5D28" w:rsidRPr="002D141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4F8B" w:rsidRPr="002D141C" w14:paraId="4B5CBB56" w14:textId="77777777" w:rsidTr="006D357F">
        <w:trPr>
          <w:cantSplit/>
          <w:tblHeader/>
        </w:trPr>
        <w:tc>
          <w:tcPr>
            <w:tcW w:w="14310" w:type="dxa"/>
            <w:shd w:val="clear" w:color="auto" w:fill="auto"/>
            <w:hideMark/>
          </w:tcPr>
          <w:p w14:paraId="669A5FDE" w14:textId="77777777" w:rsidR="002C5D28" w:rsidRPr="002D141C" w:rsidRDefault="002C5D28" w:rsidP="00F43D0B">
            <w:pPr>
              <w:pStyle w:val="TAH"/>
              <w:rPr>
                <w:bCs/>
                <w:i/>
                <w:iCs/>
                <w:noProof/>
                <w:lang w:val="en-GB" w:eastAsia="ja-JP"/>
              </w:rPr>
            </w:pPr>
            <w:r w:rsidRPr="002D141C">
              <w:rPr>
                <w:bCs/>
                <w:i/>
                <w:iCs/>
                <w:noProof/>
                <w:lang w:val="en-GB" w:eastAsia="ja-JP"/>
              </w:rPr>
              <w:t xml:space="preserve">VarResumeMAC-Input </w:t>
            </w:r>
            <w:r w:rsidRPr="002D141C">
              <w:rPr>
                <w:bCs/>
                <w:iCs/>
                <w:noProof/>
                <w:lang w:val="en-GB" w:eastAsia="ja-JP"/>
              </w:rPr>
              <w:t>field descriptions</w:t>
            </w:r>
          </w:p>
        </w:tc>
      </w:tr>
      <w:tr w:rsidR="001C4F8B" w:rsidRPr="002D141C" w14:paraId="15052100" w14:textId="77777777" w:rsidTr="006D357F">
        <w:trPr>
          <w:cantSplit/>
        </w:trPr>
        <w:tc>
          <w:tcPr>
            <w:tcW w:w="14310" w:type="dxa"/>
            <w:shd w:val="clear" w:color="auto" w:fill="auto"/>
            <w:hideMark/>
          </w:tcPr>
          <w:p w14:paraId="3F8BBD77" w14:textId="77777777" w:rsidR="002C5D28" w:rsidRPr="002D141C" w:rsidRDefault="002C5D28" w:rsidP="00F43D0B">
            <w:pPr>
              <w:pStyle w:val="TAL"/>
              <w:rPr>
                <w:b/>
                <w:bCs/>
                <w:i/>
                <w:iCs/>
                <w:noProof/>
                <w:lang w:val="en-GB" w:eastAsia="ja-JP"/>
              </w:rPr>
            </w:pPr>
            <w:r w:rsidRPr="002D141C">
              <w:rPr>
                <w:b/>
                <w:bCs/>
                <w:i/>
                <w:iCs/>
                <w:noProof/>
                <w:lang w:val="en-GB" w:eastAsia="ja-JP"/>
              </w:rPr>
              <w:t>targetCellIdentity</w:t>
            </w:r>
          </w:p>
          <w:p w14:paraId="6EF0554B" w14:textId="43611331" w:rsidR="002C5D28" w:rsidRPr="002D141C" w:rsidRDefault="00D031B8" w:rsidP="00F43D0B">
            <w:pPr>
              <w:pStyle w:val="TAL"/>
              <w:rPr>
                <w:lang w:val="en-GB" w:eastAsia="ja-JP"/>
              </w:rPr>
            </w:pPr>
            <w:r w:rsidRPr="002D141C">
              <w:rPr>
                <w:lang w:val="en-GB" w:eastAsia="ja-JP"/>
              </w:rPr>
              <w:t xml:space="preserve">An input variable used to calculate the </w:t>
            </w:r>
            <w:r w:rsidRPr="002D141C">
              <w:rPr>
                <w:i/>
                <w:lang w:val="en-GB" w:eastAsia="ja-JP"/>
              </w:rPr>
              <w:t>resumeMAC-I</w:t>
            </w:r>
            <w:r w:rsidRPr="002D141C">
              <w:rPr>
                <w:lang w:val="en-GB" w:eastAsia="ja-JP"/>
              </w:rPr>
              <w:t xml:space="preserve">. </w:t>
            </w:r>
            <w:r w:rsidR="002C5D28" w:rsidRPr="002D141C">
              <w:rPr>
                <w:lang w:val="en-GB" w:eastAsia="ja-JP"/>
              </w:rPr>
              <w:t xml:space="preserve">Set to </w:t>
            </w:r>
            <w:r w:rsidRPr="002D141C">
              <w:rPr>
                <w:lang w:val="en-GB" w:eastAsia="ja-JP"/>
              </w:rPr>
              <w:t xml:space="preserve">the </w:t>
            </w:r>
            <w:r w:rsidRPr="002D141C">
              <w:rPr>
                <w:i/>
                <w:lang w:val="en-GB" w:eastAsia="ja-JP"/>
              </w:rPr>
              <w:t>c</w:t>
            </w:r>
            <w:r w:rsidR="002C5D28" w:rsidRPr="002D141C">
              <w:rPr>
                <w:i/>
                <w:lang w:val="en-GB" w:eastAsia="ja-JP"/>
              </w:rPr>
              <w:t>ellIdentity</w:t>
            </w:r>
            <w:r w:rsidR="002C5D28" w:rsidRPr="002D141C">
              <w:rPr>
                <w:lang w:val="en-GB" w:eastAsia="ja-JP"/>
              </w:rPr>
              <w:t xml:space="preserve"> </w:t>
            </w:r>
            <w:r w:rsidRPr="002D141C">
              <w:rPr>
                <w:lang w:val="en-GB" w:eastAsia="ja-JP"/>
              </w:rPr>
              <w:t xml:space="preserve">of the first </w:t>
            </w:r>
            <w:r w:rsidRPr="002D141C">
              <w:rPr>
                <w:i/>
                <w:lang w:val="en-GB" w:eastAsia="ja-JP"/>
              </w:rPr>
              <w:t>PLMN-Identity</w:t>
            </w:r>
            <w:r w:rsidRPr="002D141C">
              <w:rPr>
                <w:lang w:val="en-GB" w:eastAsia="ja-JP"/>
              </w:rPr>
              <w:t xml:space="preserve"> included in the </w:t>
            </w:r>
            <w:r w:rsidRPr="002D141C">
              <w:rPr>
                <w:i/>
                <w:lang w:val="en-GB" w:eastAsia="ja-JP"/>
              </w:rPr>
              <w:t>PLMN-IdentityInfoList</w:t>
            </w:r>
            <w:r w:rsidRPr="002D141C">
              <w:rPr>
                <w:lang w:val="en-GB" w:eastAsia="ja-JP"/>
              </w:rPr>
              <w:t xml:space="preserve"> broadcasted in </w:t>
            </w:r>
            <w:r w:rsidRPr="002D141C">
              <w:rPr>
                <w:i/>
                <w:lang w:val="en-GB" w:eastAsia="ja-JP"/>
              </w:rPr>
              <w:t>SIB1</w:t>
            </w:r>
            <w:r w:rsidRPr="002D141C">
              <w:rPr>
                <w:lang w:val="en-GB" w:eastAsia="ja-JP"/>
              </w:rPr>
              <w:t xml:space="preserve"> </w:t>
            </w:r>
            <w:r w:rsidR="002C5D28" w:rsidRPr="002D141C">
              <w:rPr>
                <w:lang w:val="en-GB" w:eastAsia="ja-JP"/>
              </w:rPr>
              <w:t>of the target cell i.e. the cell the UE is trying to resume.</w:t>
            </w:r>
          </w:p>
        </w:tc>
      </w:tr>
      <w:tr w:rsidR="001C4F8B" w:rsidRPr="002D141C" w14:paraId="1A42BCA2" w14:textId="77777777" w:rsidTr="006D357F">
        <w:trPr>
          <w:cantSplit/>
        </w:trPr>
        <w:tc>
          <w:tcPr>
            <w:tcW w:w="14310" w:type="dxa"/>
            <w:shd w:val="clear" w:color="auto" w:fill="auto"/>
            <w:hideMark/>
          </w:tcPr>
          <w:p w14:paraId="00CFAF22" w14:textId="77777777" w:rsidR="002C5D28" w:rsidRPr="002D141C" w:rsidRDefault="002C5D28" w:rsidP="00F43D0B">
            <w:pPr>
              <w:pStyle w:val="TAL"/>
              <w:rPr>
                <w:b/>
                <w:bCs/>
                <w:i/>
                <w:iCs/>
                <w:noProof/>
                <w:lang w:val="en-GB" w:eastAsia="ja-JP"/>
              </w:rPr>
            </w:pPr>
            <w:r w:rsidRPr="002D141C">
              <w:rPr>
                <w:b/>
                <w:bCs/>
                <w:i/>
                <w:iCs/>
                <w:noProof/>
                <w:lang w:val="en-GB" w:eastAsia="ja-JP"/>
              </w:rPr>
              <w:t>source-c-RNTI</w:t>
            </w:r>
          </w:p>
          <w:p w14:paraId="3A7E4C52" w14:textId="77777777" w:rsidR="002C5D28" w:rsidRPr="002D141C" w:rsidRDefault="002C5D28" w:rsidP="00F43D0B">
            <w:pPr>
              <w:pStyle w:val="TAL"/>
              <w:rPr>
                <w:lang w:val="en-GB" w:eastAsia="ja-JP"/>
              </w:rPr>
            </w:pPr>
            <w:r w:rsidRPr="002D141C">
              <w:rPr>
                <w:lang w:val="en-GB" w:eastAsia="ja-JP"/>
              </w:rPr>
              <w:t>Set to C-RNTI that the UE had in the PCell it was connected to prior to suspension of the RRC connection.</w:t>
            </w:r>
          </w:p>
        </w:tc>
      </w:tr>
      <w:tr w:rsidR="002C5D28" w:rsidRPr="002D141C" w14:paraId="610C82E7" w14:textId="77777777" w:rsidTr="006D357F">
        <w:trPr>
          <w:cantSplit/>
        </w:trPr>
        <w:tc>
          <w:tcPr>
            <w:tcW w:w="14310" w:type="dxa"/>
            <w:shd w:val="clear" w:color="auto" w:fill="auto"/>
            <w:hideMark/>
          </w:tcPr>
          <w:p w14:paraId="0D4B65CD" w14:textId="77777777" w:rsidR="002C5D28" w:rsidRPr="002D141C" w:rsidRDefault="002C5D28" w:rsidP="00F43D0B">
            <w:pPr>
              <w:pStyle w:val="TAL"/>
              <w:rPr>
                <w:b/>
                <w:bCs/>
                <w:i/>
                <w:noProof/>
                <w:lang w:val="en-GB" w:eastAsia="en-GB"/>
              </w:rPr>
            </w:pPr>
            <w:r w:rsidRPr="002D141C">
              <w:rPr>
                <w:b/>
                <w:bCs/>
                <w:i/>
                <w:noProof/>
                <w:lang w:val="en-GB" w:eastAsia="en-GB"/>
              </w:rPr>
              <w:t>sourcePhysCellId</w:t>
            </w:r>
          </w:p>
          <w:p w14:paraId="208D1FDF" w14:textId="77777777" w:rsidR="002C5D28" w:rsidRPr="002D141C" w:rsidRDefault="002C5D28" w:rsidP="00F43D0B">
            <w:pPr>
              <w:pStyle w:val="TAL"/>
              <w:rPr>
                <w:lang w:val="en-GB" w:eastAsia="ja-JP"/>
              </w:rPr>
            </w:pPr>
            <w:r w:rsidRPr="002D141C">
              <w:rPr>
                <w:lang w:val="en-GB" w:eastAsia="ja-JP"/>
              </w:rPr>
              <w:t>Set to the physical cell identity of the PCell the UE was connected to prior to suspension of the RRC connection.</w:t>
            </w:r>
          </w:p>
        </w:tc>
      </w:tr>
    </w:tbl>
    <w:p w14:paraId="3806D067" w14:textId="77777777" w:rsidR="00C1597C" w:rsidRPr="002D141C" w:rsidRDefault="00C1597C" w:rsidP="00C1597C"/>
    <w:p w14:paraId="7875DC40" w14:textId="77777777" w:rsidR="002C5D28" w:rsidRPr="002D141C" w:rsidRDefault="002C5D28" w:rsidP="002C5D28">
      <w:pPr>
        <w:pStyle w:val="Heading4"/>
        <w:rPr>
          <w:lang w:val="en-GB"/>
        </w:rPr>
      </w:pPr>
      <w:bookmarkStart w:id="6662" w:name="_Toc20426225"/>
      <w:bookmarkStart w:id="6663" w:name="_Toc29321622"/>
      <w:bookmarkStart w:id="6664" w:name="_Toc36219805"/>
      <w:bookmarkStart w:id="6665" w:name="_Toc36220481"/>
      <w:bookmarkStart w:id="6666" w:name="_Toc36513901"/>
      <w:bookmarkStart w:id="6667" w:name="_Toc46449960"/>
      <w:bookmarkStart w:id="6668" w:name="_Toc46489747"/>
      <w:bookmarkStart w:id="6669" w:name="_Toc52495581"/>
      <w:bookmarkStart w:id="6670" w:name="_Toc60781750"/>
      <w:bookmarkStart w:id="6671" w:name="_Toc139022087"/>
      <w:r w:rsidRPr="002D141C">
        <w:rPr>
          <w:lang w:val="en-GB"/>
        </w:rPr>
        <w:t>–</w:t>
      </w:r>
      <w:r w:rsidRPr="002D141C">
        <w:rPr>
          <w:lang w:val="en-GB"/>
        </w:rPr>
        <w:tab/>
      </w:r>
      <w:r w:rsidRPr="002D141C">
        <w:rPr>
          <w:i/>
          <w:lang w:val="en-GB"/>
        </w:rPr>
        <w:t>VarShortMAC-Input</w:t>
      </w:r>
      <w:bookmarkEnd w:id="6662"/>
      <w:bookmarkEnd w:id="6663"/>
      <w:bookmarkEnd w:id="6664"/>
      <w:bookmarkEnd w:id="6665"/>
      <w:bookmarkEnd w:id="6666"/>
      <w:bookmarkEnd w:id="6667"/>
      <w:bookmarkEnd w:id="6668"/>
      <w:bookmarkEnd w:id="6669"/>
      <w:bookmarkEnd w:id="6670"/>
      <w:bookmarkEnd w:id="6671"/>
    </w:p>
    <w:p w14:paraId="5C8F8579" w14:textId="77777777" w:rsidR="002C5D28" w:rsidRPr="002D141C" w:rsidRDefault="002C5D28" w:rsidP="002C5D28">
      <w:r w:rsidRPr="002D141C">
        <w:t xml:space="preserve">The UE variable </w:t>
      </w:r>
      <w:r w:rsidRPr="002D141C">
        <w:rPr>
          <w:i/>
        </w:rPr>
        <w:t>V</w:t>
      </w:r>
      <w:r w:rsidRPr="002D141C">
        <w:rPr>
          <w:i/>
          <w:noProof/>
        </w:rPr>
        <w:t>arShortMAC-Input</w:t>
      </w:r>
      <w:r w:rsidRPr="002D141C">
        <w:rPr>
          <w:noProof/>
        </w:rPr>
        <w:t xml:space="preserve"> specifies the input used to generate the </w:t>
      </w:r>
      <w:r w:rsidRPr="002D141C">
        <w:rPr>
          <w:i/>
        </w:rPr>
        <w:t xml:space="preserve">shortMAC-I </w:t>
      </w:r>
      <w:r w:rsidRPr="002D141C">
        <w:t>during RRC Connection Reestablishment procedure.</w:t>
      </w:r>
    </w:p>
    <w:p w14:paraId="09006779" w14:textId="0DF9F196" w:rsidR="002C5D28" w:rsidRPr="002D141C" w:rsidRDefault="002C5D28" w:rsidP="002C5D28">
      <w:pPr>
        <w:pStyle w:val="TH"/>
        <w:rPr>
          <w:lang w:val="en-GB"/>
        </w:rPr>
      </w:pPr>
      <w:r w:rsidRPr="002D141C">
        <w:rPr>
          <w:i/>
          <w:lang w:val="en-GB"/>
        </w:rPr>
        <w:t>VarShortMAC-Input</w:t>
      </w:r>
      <w:r w:rsidRPr="002D141C">
        <w:rPr>
          <w:lang w:val="en-GB"/>
        </w:rPr>
        <w:t xml:space="preserve"> </w:t>
      </w:r>
      <w:ins w:id="6672" w:author="Draft_v3" w:date="2024-04-04T23:44:00Z">
        <w:r w:rsidR="0071379C" w:rsidRPr="00F33BB9">
          <w:rPr>
            <w:iCs/>
            <w:lang w:val="en-GB"/>
          </w:rPr>
          <w:t xml:space="preserve">UE </w:t>
        </w:r>
      </w:ins>
      <w:r w:rsidRPr="002D141C">
        <w:rPr>
          <w:lang w:val="en-GB"/>
        </w:rPr>
        <w:t>variable</w:t>
      </w:r>
    </w:p>
    <w:p w14:paraId="6F8E51BD" w14:textId="77777777" w:rsidR="002C5D28" w:rsidRPr="002D141C" w:rsidRDefault="002C5D28" w:rsidP="002D141C">
      <w:pPr>
        <w:pStyle w:val="PL"/>
        <w:rPr>
          <w:color w:val="808080"/>
        </w:rPr>
      </w:pPr>
      <w:r w:rsidRPr="002D141C">
        <w:rPr>
          <w:color w:val="808080"/>
        </w:rPr>
        <w:t>-- ASN1START</w:t>
      </w:r>
    </w:p>
    <w:p w14:paraId="41E2B61F" w14:textId="7E2A28BF" w:rsidR="002C5D28" w:rsidRPr="002D141C" w:rsidRDefault="002C5D28" w:rsidP="002D141C">
      <w:pPr>
        <w:pStyle w:val="PL"/>
        <w:rPr>
          <w:color w:val="808080"/>
        </w:rPr>
      </w:pPr>
      <w:r w:rsidRPr="002D141C">
        <w:rPr>
          <w:color w:val="808080"/>
        </w:rPr>
        <w:t>-- TAG-VARSHORTMAC</w:t>
      </w:r>
      <w:r w:rsidR="00513354" w:rsidRPr="002D141C">
        <w:rPr>
          <w:color w:val="808080"/>
        </w:rPr>
        <w:t>-</w:t>
      </w:r>
      <w:r w:rsidRPr="002D141C">
        <w:rPr>
          <w:color w:val="808080"/>
        </w:rPr>
        <w:t>INPUT-START</w:t>
      </w:r>
    </w:p>
    <w:p w14:paraId="3171A3D8" w14:textId="77777777" w:rsidR="002C5D28" w:rsidRPr="002D141C" w:rsidRDefault="002C5D28" w:rsidP="002D141C">
      <w:pPr>
        <w:pStyle w:val="PL"/>
      </w:pPr>
    </w:p>
    <w:p w14:paraId="6FA7747A" w14:textId="77777777" w:rsidR="002C5D28" w:rsidRPr="002D141C" w:rsidRDefault="002C5D28" w:rsidP="002D141C">
      <w:pPr>
        <w:pStyle w:val="PL"/>
      </w:pPr>
      <w:r w:rsidRPr="002D141C">
        <w:t xml:space="preserve">VarShortMAC-Input   ::=                 </w:t>
      </w:r>
      <w:r w:rsidRPr="002D141C">
        <w:rPr>
          <w:color w:val="993366"/>
        </w:rPr>
        <w:t>SEQUENCE</w:t>
      </w:r>
      <w:r w:rsidRPr="002D141C">
        <w:t xml:space="preserve"> {</w:t>
      </w:r>
    </w:p>
    <w:p w14:paraId="062C5274" w14:textId="77777777" w:rsidR="002C5D28" w:rsidRPr="002D141C" w:rsidRDefault="002C5D28" w:rsidP="002D141C">
      <w:pPr>
        <w:pStyle w:val="PL"/>
      </w:pPr>
      <w:r w:rsidRPr="002D141C">
        <w:t xml:space="preserve">    sourcePhysCellId                        PhysCellId,</w:t>
      </w:r>
    </w:p>
    <w:p w14:paraId="6D63CF6E" w14:textId="77777777" w:rsidR="002C5D28" w:rsidRPr="002D141C" w:rsidRDefault="002C5D28" w:rsidP="002D141C">
      <w:pPr>
        <w:pStyle w:val="PL"/>
      </w:pPr>
      <w:r w:rsidRPr="002D141C">
        <w:t xml:space="preserve">    targetCellIdentity                      CellIdentity,</w:t>
      </w:r>
    </w:p>
    <w:p w14:paraId="29199E02" w14:textId="77777777" w:rsidR="002C5D28" w:rsidRPr="002D141C" w:rsidRDefault="002C5D28" w:rsidP="002D141C">
      <w:pPr>
        <w:pStyle w:val="PL"/>
      </w:pPr>
      <w:r w:rsidRPr="002D141C">
        <w:t xml:space="preserve">    source-c-RNTI                           RNTI-Value</w:t>
      </w:r>
    </w:p>
    <w:p w14:paraId="56CF6DB2" w14:textId="77777777" w:rsidR="002C5D28" w:rsidRPr="002D141C" w:rsidRDefault="002C5D28" w:rsidP="002D141C">
      <w:pPr>
        <w:pStyle w:val="PL"/>
      </w:pPr>
      <w:r w:rsidRPr="002D141C">
        <w:t>}</w:t>
      </w:r>
    </w:p>
    <w:p w14:paraId="6EB01DA1" w14:textId="77777777" w:rsidR="002C5D28" w:rsidRPr="002D141C" w:rsidRDefault="002C5D28" w:rsidP="002D141C">
      <w:pPr>
        <w:pStyle w:val="PL"/>
      </w:pPr>
    </w:p>
    <w:p w14:paraId="756D8CC4" w14:textId="326A2172" w:rsidR="002C5D28" w:rsidRPr="002D141C" w:rsidRDefault="002C5D28" w:rsidP="002D141C">
      <w:pPr>
        <w:pStyle w:val="PL"/>
        <w:rPr>
          <w:color w:val="808080"/>
        </w:rPr>
      </w:pPr>
      <w:r w:rsidRPr="002D141C">
        <w:rPr>
          <w:color w:val="808080"/>
        </w:rPr>
        <w:t>-- TAG-VARSHORTMAC</w:t>
      </w:r>
      <w:r w:rsidR="00513354" w:rsidRPr="002D141C">
        <w:rPr>
          <w:color w:val="808080"/>
        </w:rPr>
        <w:t>-</w:t>
      </w:r>
      <w:r w:rsidRPr="002D141C">
        <w:rPr>
          <w:color w:val="808080"/>
        </w:rPr>
        <w:t>INPUT-STOP</w:t>
      </w:r>
    </w:p>
    <w:p w14:paraId="06BE2EF9" w14:textId="77777777" w:rsidR="002C5D28" w:rsidRPr="002D141C" w:rsidRDefault="002C5D28" w:rsidP="002D141C">
      <w:pPr>
        <w:pStyle w:val="PL"/>
        <w:rPr>
          <w:color w:val="808080"/>
        </w:rPr>
      </w:pPr>
      <w:r w:rsidRPr="002D141C">
        <w:rPr>
          <w:color w:val="808080"/>
        </w:rPr>
        <w:t>-- ASN1STOP</w:t>
      </w:r>
    </w:p>
    <w:p w14:paraId="491CABFF" w14:textId="77777777" w:rsidR="002C5D28" w:rsidRPr="002D141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4F8B" w:rsidRPr="002D141C" w14:paraId="37D00CDD" w14:textId="77777777" w:rsidTr="006D357F">
        <w:trPr>
          <w:cantSplit/>
          <w:tblHeader/>
        </w:trPr>
        <w:tc>
          <w:tcPr>
            <w:tcW w:w="14317" w:type="dxa"/>
            <w:shd w:val="clear" w:color="auto" w:fill="auto"/>
            <w:hideMark/>
          </w:tcPr>
          <w:p w14:paraId="6BFF2F8C" w14:textId="77777777" w:rsidR="002C5D28" w:rsidRPr="002D141C" w:rsidRDefault="002C5D28" w:rsidP="00F43D0B">
            <w:pPr>
              <w:pStyle w:val="TAH"/>
              <w:rPr>
                <w:b w:val="0"/>
                <w:bCs/>
                <w:i/>
                <w:iCs/>
                <w:noProof/>
                <w:lang w:val="en-GB" w:eastAsia="ja-JP"/>
              </w:rPr>
            </w:pPr>
            <w:r w:rsidRPr="002D141C">
              <w:rPr>
                <w:bCs/>
                <w:i/>
                <w:iCs/>
                <w:noProof/>
                <w:lang w:val="en-GB" w:eastAsia="ja-JP"/>
              </w:rPr>
              <w:t xml:space="preserve">VarShortMAC-Input </w:t>
            </w:r>
            <w:r w:rsidRPr="002D141C">
              <w:rPr>
                <w:bCs/>
                <w:iCs/>
                <w:noProof/>
                <w:lang w:val="en-GB" w:eastAsia="ja-JP"/>
              </w:rPr>
              <w:t>field descriptions</w:t>
            </w:r>
          </w:p>
        </w:tc>
      </w:tr>
      <w:tr w:rsidR="001C4F8B" w:rsidRPr="002D141C" w14:paraId="08EB6890" w14:textId="77777777" w:rsidTr="006D357F">
        <w:trPr>
          <w:cantSplit/>
        </w:trPr>
        <w:tc>
          <w:tcPr>
            <w:tcW w:w="14317" w:type="dxa"/>
            <w:shd w:val="clear" w:color="auto" w:fill="auto"/>
            <w:hideMark/>
          </w:tcPr>
          <w:p w14:paraId="438A4FA1" w14:textId="77777777" w:rsidR="002C5D28" w:rsidRPr="002D141C" w:rsidRDefault="002C5D28" w:rsidP="00F43D0B">
            <w:pPr>
              <w:pStyle w:val="TAL"/>
              <w:rPr>
                <w:b/>
                <w:bCs/>
                <w:i/>
                <w:iCs/>
                <w:noProof/>
                <w:lang w:val="en-GB" w:eastAsia="ja-JP"/>
              </w:rPr>
            </w:pPr>
            <w:r w:rsidRPr="002D141C">
              <w:rPr>
                <w:b/>
                <w:bCs/>
                <w:i/>
                <w:iCs/>
                <w:noProof/>
                <w:lang w:val="en-GB" w:eastAsia="ja-JP"/>
              </w:rPr>
              <w:t>targetCellIdentity</w:t>
            </w:r>
          </w:p>
          <w:p w14:paraId="2C1DA90F" w14:textId="2C91E835" w:rsidR="002C5D28" w:rsidRPr="002D141C" w:rsidRDefault="00D031B8" w:rsidP="00F43D0B">
            <w:pPr>
              <w:pStyle w:val="TAL"/>
              <w:rPr>
                <w:lang w:val="en-GB" w:eastAsia="ja-JP"/>
              </w:rPr>
            </w:pPr>
            <w:r w:rsidRPr="002D141C">
              <w:rPr>
                <w:lang w:val="en-GB" w:eastAsia="ja-JP"/>
              </w:rPr>
              <w:t xml:space="preserve">An input variable used to calculate the </w:t>
            </w:r>
            <w:r w:rsidRPr="002D141C">
              <w:rPr>
                <w:i/>
                <w:lang w:val="en-GB" w:eastAsia="ja-JP"/>
              </w:rPr>
              <w:t>shortMAC-I</w:t>
            </w:r>
            <w:r w:rsidRPr="002D141C">
              <w:rPr>
                <w:lang w:val="en-GB" w:eastAsia="ja-JP"/>
              </w:rPr>
              <w:t xml:space="preserve">. </w:t>
            </w:r>
            <w:r w:rsidR="002C5D28" w:rsidRPr="002D141C">
              <w:rPr>
                <w:lang w:val="en-GB" w:eastAsia="ja-JP"/>
              </w:rPr>
              <w:t>Set to</w:t>
            </w:r>
            <w:r w:rsidRPr="002D141C">
              <w:rPr>
                <w:lang w:val="en-GB" w:eastAsia="ja-JP"/>
              </w:rPr>
              <w:t xml:space="preserve"> the </w:t>
            </w:r>
            <w:r w:rsidRPr="002D141C">
              <w:rPr>
                <w:i/>
                <w:lang w:val="en-GB" w:eastAsia="ja-JP"/>
              </w:rPr>
              <w:t>c</w:t>
            </w:r>
            <w:r w:rsidR="002C5D28" w:rsidRPr="002D141C">
              <w:rPr>
                <w:i/>
                <w:lang w:val="en-GB" w:eastAsia="ja-JP"/>
              </w:rPr>
              <w:t>ellIdentity</w:t>
            </w:r>
            <w:r w:rsidR="002C5D28" w:rsidRPr="002D141C">
              <w:rPr>
                <w:lang w:val="en-GB" w:eastAsia="ja-JP"/>
              </w:rPr>
              <w:t xml:space="preserve"> </w:t>
            </w:r>
            <w:r w:rsidRPr="002D141C">
              <w:rPr>
                <w:lang w:val="en-GB" w:eastAsia="ja-JP"/>
              </w:rPr>
              <w:t xml:space="preserve">of the first </w:t>
            </w:r>
            <w:r w:rsidRPr="002D141C">
              <w:rPr>
                <w:i/>
                <w:lang w:val="en-GB" w:eastAsia="ja-JP"/>
              </w:rPr>
              <w:t>PLMN-Identity</w:t>
            </w:r>
            <w:r w:rsidRPr="002D141C">
              <w:rPr>
                <w:lang w:val="en-GB" w:eastAsia="ja-JP"/>
              </w:rPr>
              <w:t xml:space="preserve"> in the </w:t>
            </w:r>
            <w:r w:rsidRPr="002D141C">
              <w:rPr>
                <w:i/>
                <w:lang w:val="en-GB" w:eastAsia="ja-JP"/>
              </w:rPr>
              <w:t>PLMN-IdentityInfoList</w:t>
            </w:r>
            <w:r w:rsidRPr="002D141C">
              <w:rPr>
                <w:lang w:val="en-GB" w:eastAsia="ja-JP"/>
              </w:rPr>
              <w:t xml:space="preserve"> broadcasted in </w:t>
            </w:r>
            <w:r w:rsidRPr="002D141C">
              <w:rPr>
                <w:i/>
                <w:lang w:val="en-GB" w:eastAsia="ja-JP"/>
              </w:rPr>
              <w:t>SIB1</w:t>
            </w:r>
            <w:r w:rsidRPr="002D141C">
              <w:rPr>
                <w:lang w:val="en-GB" w:eastAsia="ja-JP"/>
              </w:rPr>
              <w:t xml:space="preserve"> </w:t>
            </w:r>
            <w:r w:rsidR="002C5D28" w:rsidRPr="002D141C">
              <w:rPr>
                <w:lang w:val="en-GB" w:eastAsia="ja-JP"/>
              </w:rPr>
              <w:t>of the target cell i.e. the cell the UE is trying to reestablish the connection.</w:t>
            </w:r>
          </w:p>
        </w:tc>
      </w:tr>
      <w:tr w:rsidR="001C4F8B" w:rsidRPr="002D141C" w14:paraId="4FFBA83E" w14:textId="77777777" w:rsidTr="006D357F">
        <w:trPr>
          <w:cantSplit/>
        </w:trPr>
        <w:tc>
          <w:tcPr>
            <w:tcW w:w="14317" w:type="dxa"/>
            <w:shd w:val="clear" w:color="auto" w:fill="auto"/>
            <w:hideMark/>
          </w:tcPr>
          <w:p w14:paraId="4A17140F" w14:textId="77777777" w:rsidR="002C5D28" w:rsidRPr="002D141C" w:rsidRDefault="002C5D28" w:rsidP="00F43D0B">
            <w:pPr>
              <w:pStyle w:val="TAL"/>
              <w:rPr>
                <w:b/>
                <w:bCs/>
                <w:i/>
                <w:iCs/>
                <w:noProof/>
                <w:lang w:val="en-GB" w:eastAsia="ja-JP"/>
              </w:rPr>
            </w:pPr>
            <w:r w:rsidRPr="002D141C">
              <w:rPr>
                <w:b/>
                <w:bCs/>
                <w:i/>
                <w:iCs/>
                <w:noProof/>
                <w:lang w:val="en-GB" w:eastAsia="ja-JP"/>
              </w:rPr>
              <w:t>source-c-RNTI</w:t>
            </w:r>
          </w:p>
          <w:p w14:paraId="726962AE" w14:textId="77777777" w:rsidR="002C5D28" w:rsidRPr="002D141C" w:rsidRDefault="002C5D28" w:rsidP="00F43D0B">
            <w:pPr>
              <w:pStyle w:val="TAL"/>
              <w:rPr>
                <w:lang w:val="en-GB" w:eastAsia="ja-JP"/>
              </w:rPr>
            </w:pPr>
            <w:r w:rsidRPr="002D141C">
              <w:rPr>
                <w:lang w:val="en-GB" w:eastAsia="ja-JP"/>
              </w:rPr>
              <w:t>Set to C-RNTI that the UE had in the PCell it was connected to prior to the reestablishment.</w:t>
            </w:r>
          </w:p>
        </w:tc>
      </w:tr>
      <w:tr w:rsidR="002C5D28" w:rsidRPr="002D141C" w14:paraId="64EBA475" w14:textId="77777777" w:rsidTr="006D357F">
        <w:trPr>
          <w:cantSplit/>
        </w:trPr>
        <w:tc>
          <w:tcPr>
            <w:tcW w:w="14317" w:type="dxa"/>
            <w:shd w:val="clear" w:color="auto" w:fill="auto"/>
            <w:hideMark/>
          </w:tcPr>
          <w:p w14:paraId="04723642" w14:textId="77777777" w:rsidR="002C5D28" w:rsidRPr="002D141C" w:rsidRDefault="002C5D28" w:rsidP="00F43D0B">
            <w:pPr>
              <w:pStyle w:val="TAL"/>
              <w:rPr>
                <w:b/>
                <w:bCs/>
                <w:i/>
                <w:noProof/>
                <w:lang w:val="en-GB" w:eastAsia="en-GB"/>
              </w:rPr>
            </w:pPr>
            <w:r w:rsidRPr="002D141C">
              <w:rPr>
                <w:b/>
                <w:bCs/>
                <w:i/>
                <w:noProof/>
                <w:lang w:val="en-GB" w:eastAsia="en-GB"/>
              </w:rPr>
              <w:t>sourcePhysCellId</w:t>
            </w:r>
          </w:p>
          <w:p w14:paraId="2C982C63" w14:textId="261A0AE4" w:rsidR="002C5D28" w:rsidRPr="002D141C" w:rsidRDefault="002C5D28" w:rsidP="00F43D0B">
            <w:pPr>
              <w:pStyle w:val="TAL"/>
              <w:rPr>
                <w:lang w:val="en-GB" w:eastAsia="ja-JP"/>
              </w:rPr>
            </w:pPr>
            <w:r w:rsidRPr="002D141C">
              <w:rPr>
                <w:lang w:val="en-GB" w:eastAsia="ja-JP"/>
              </w:rPr>
              <w:t xml:space="preserve">Set to the physical cell identity of the PCell the UE was connected to prior to the </w:t>
            </w:r>
            <w:r w:rsidR="00EE46B6" w:rsidRPr="002D141C">
              <w:rPr>
                <w:lang w:val="en-GB" w:eastAsia="ja-JP"/>
              </w:rPr>
              <w:t>reestablishment</w:t>
            </w:r>
            <w:r w:rsidRPr="002D141C">
              <w:rPr>
                <w:lang w:val="en-GB" w:eastAsia="ja-JP"/>
              </w:rPr>
              <w:t>.</w:t>
            </w:r>
          </w:p>
        </w:tc>
      </w:tr>
    </w:tbl>
    <w:p w14:paraId="3F111C2F" w14:textId="77777777" w:rsidR="00C1597C" w:rsidRPr="002D141C" w:rsidRDefault="00C1597C" w:rsidP="00C1597C"/>
    <w:p w14:paraId="0E72FE56" w14:textId="77777777" w:rsidR="002C5D28" w:rsidRPr="002D141C" w:rsidRDefault="002C5D28" w:rsidP="002C5D28">
      <w:pPr>
        <w:pStyle w:val="Heading4"/>
        <w:rPr>
          <w:rFonts w:eastAsia="MS Mincho"/>
          <w:lang w:val="en-GB"/>
        </w:rPr>
      </w:pPr>
      <w:bookmarkStart w:id="6673" w:name="_Toc20426226"/>
      <w:bookmarkStart w:id="6674" w:name="_Toc29321623"/>
      <w:bookmarkStart w:id="6675" w:name="_Toc36219806"/>
      <w:bookmarkStart w:id="6676" w:name="_Toc36220482"/>
      <w:bookmarkStart w:id="6677" w:name="_Toc36513902"/>
      <w:bookmarkStart w:id="6678" w:name="_Toc46449961"/>
      <w:bookmarkStart w:id="6679" w:name="_Toc46489748"/>
      <w:bookmarkStart w:id="6680" w:name="_Toc52495582"/>
      <w:bookmarkStart w:id="6681" w:name="_Toc60781751"/>
      <w:bookmarkStart w:id="6682" w:name="_Toc139022088"/>
      <w:r w:rsidRPr="002D141C">
        <w:rPr>
          <w:rFonts w:eastAsia="MS Mincho"/>
          <w:lang w:val="en-GB"/>
        </w:rPr>
        <w:t>–</w:t>
      </w:r>
      <w:r w:rsidRPr="002D141C">
        <w:rPr>
          <w:rFonts w:eastAsia="MS Mincho"/>
          <w:lang w:val="en-GB"/>
        </w:rPr>
        <w:tab/>
        <w:t xml:space="preserve">End of </w:t>
      </w:r>
      <w:r w:rsidRPr="002D141C">
        <w:rPr>
          <w:rFonts w:eastAsia="MS Mincho"/>
          <w:i/>
          <w:lang w:val="en-GB"/>
        </w:rPr>
        <w:t>NR-UE-Variables</w:t>
      </w:r>
      <w:bookmarkEnd w:id="6673"/>
      <w:bookmarkEnd w:id="6674"/>
      <w:bookmarkEnd w:id="6675"/>
      <w:bookmarkEnd w:id="6676"/>
      <w:bookmarkEnd w:id="6677"/>
      <w:bookmarkEnd w:id="6678"/>
      <w:bookmarkEnd w:id="6679"/>
      <w:bookmarkEnd w:id="6680"/>
      <w:bookmarkEnd w:id="6681"/>
      <w:bookmarkEnd w:id="6682"/>
    </w:p>
    <w:p w14:paraId="6C93D2C0" w14:textId="77777777" w:rsidR="002C5D28" w:rsidRPr="002D141C" w:rsidRDefault="002C5D28" w:rsidP="002D141C">
      <w:pPr>
        <w:pStyle w:val="PL"/>
        <w:rPr>
          <w:color w:val="808080"/>
        </w:rPr>
      </w:pPr>
      <w:r w:rsidRPr="002D141C">
        <w:rPr>
          <w:color w:val="808080"/>
        </w:rPr>
        <w:t>-- ASN1START</w:t>
      </w:r>
    </w:p>
    <w:p w14:paraId="7E0901B6" w14:textId="77777777" w:rsidR="002C5D28" w:rsidRPr="002D141C" w:rsidRDefault="002C5D28" w:rsidP="002D141C">
      <w:pPr>
        <w:pStyle w:val="PL"/>
      </w:pPr>
    </w:p>
    <w:p w14:paraId="3A93ADF6" w14:textId="77777777" w:rsidR="002C5D28" w:rsidRPr="002D141C" w:rsidRDefault="002C5D28" w:rsidP="002D141C">
      <w:pPr>
        <w:pStyle w:val="PL"/>
      </w:pPr>
      <w:r w:rsidRPr="002D141C">
        <w:t>END</w:t>
      </w:r>
    </w:p>
    <w:p w14:paraId="4E85802C" w14:textId="77777777" w:rsidR="002C5D28" w:rsidRPr="002D141C" w:rsidRDefault="002C5D28" w:rsidP="002D141C">
      <w:pPr>
        <w:pStyle w:val="PL"/>
      </w:pPr>
    </w:p>
    <w:p w14:paraId="7292EE99" w14:textId="77777777" w:rsidR="002C5D28" w:rsidRPr="002D141C" w:rsidRDefault="002C5D28" w:rsidP="002D141C">
      <w:pPr>
        <w:pStyle w:val="PL"/>
        <w:rPr>
          <w:color w:val="808080"/>
        </w:rPr>
      </w:pPr>
      <w:r w:rsidRPr="002D141C">
        <w:rPr>
          <w:color w:val="808080"/>
        </w:rPr>
        <w:t>-- ASN1STOP</w:t>
      </w:r>
    </w:p>
    <w:p w14:paraId="09D862E4" w14:textId="77777777" w:rsidR="002C5D28" w:rsidRPr="002D141C" w:rsidRDefault="002C5D28" w:rsidP="002C5D28"/>
    <w:p w14:paraId="4D566951" w14:textId="77777777" w:rsidR="002C5D28" w:rsidRPr="002D141C" w:rsidRDefault="002C5D28" w:rsidP="002C5D28">
      <w:pPr>
        <w:pStyle w:val="Heading1"/>
        <w:sectPr w:rsidR="002C5D28" w:rsidRPr="002D141C" w:rsidSect="00D35CF7">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2D141C" w:rsidRDefault="002C5D28" w:rsidP="002C5D28">
      <w:pPr>
        <w:pStyle w:val="Heading1"/>
      </w:pPr>
      <w:bookmarkStart w:id="6683" w:name="_Toc20426227"/>
      <w:bookmarkStart w:id="6684" w:name="_Toc29321624"/>
      <w:bookmarkStart w:id="6685" w:name="_Toc36219807"/>
      <w:bookmarkStart w:id="6686" w:name="_Toc36220483"/>
      <w:bookmarkStart w:id="6687" w:name="_Toc36513903"/>
      <w:bookmarkStart w:id="6688" w:name="_Toc46449962"/>
      <w:bookmarkStart w:id="6689" w:name="_Toc46489749"/>
      <w:bookmarkStart w:id="6690" w:name="_Toc52495583"/>
      <w:bookmarkStart w:id="6691" w:name="_Toc60781752"/>
      <w:bookmarkStart w:id="6692" w:name="_Toc139022089"/>
      <w:r w:rsidRPr="002D141C">
        <w:t>8</w:t>
      </w:r>
      <w:r w:rsidRPr="002D141C">
        <w:tab/>
        <w:t>Protocol data unit abstract syntax</w:t>
      </w:r>
      <w:bookmarkEnd w:id="6683"/>
      <w:bookmarkEnd w:id="6684"/>
      <w:bookmarkEnd w:id="6685"/>
      <w:bookmarkEnd w:id="6686"/>
      <w:bookmarkEnd w:id="6687"/>
      <w:bookmarkEnd w:id="6688"/>
      <w:bookmarkEnd w:id="6689"/>
      <w:bookmarkEnd w:id="6690"/>
      <w:bookmarkEnd w:id="6691"/>
      <w:bookmarkEnd w:id="6692"/>
    </w:p>
    <w:p w14:paraId="06B9DDFD" w14:textId="77777777" w:rsidR="002C5D28" w:rsidRPr="002D141C" w:rsidRDefault="002C5D28" w:rsidP="002C5D28">
      <w:pPr>
        <w:pStyle w:val="Heading2"/>
        <w:rPr>
          <w:lang w:val="en-GB"/>
        </w:rPr>
      </w:pPr>
      <w:bookmarkStart w:id="6693" w:name="_Toc20426228"/>
      <w:bookmarkStart w:id="6694" w:name="_Toc29321625"/>
      <w:bookmarkStart w:id="6695" w:name="_Toc36219808"/>
      <w:bookmarkStart w:id="6696" w:name="_Toc36220484"/>
      <w:bookmarkStart w:id="6697" w:name="_Toc36513904"/>
      <w:bookmarkStart w:id="6698" w:name="_Toc46449963"/>
      <w:bookmarkStart w:id="6699" w:name="_Toc46489750"/>
      <w:bookmarkStart w:id="6700" w:name="_Toc52495584"/>
      <w:bookmarkStart w:id="6701" w:name="_Toc60781753"/>
      <w:bookmarkStart w:id="6702" w:name="_Toc139022090"/>
      <w:r w:rsidRPr="002D141C">
        <w:rPr>
          <w:lang w:val="en-GB"/>
        </w:rPr>
        <w:t>8.1</w:t>
      </w:r>
      <w:r w:rsidRPr="002D141C">
        <w:rPr>
          <w:lang w:val="en-GB"/>
        </w:rPr>
        <w:tab/>
        <w:t>General</w:t>
      </w:r>
      <w:bookmarkEnd w:id="6693"/>
      <w:bookmarkEnd w:id="6694"/>
      <w:bookmarkEnd w:id="6695"/>
      <w:bookmarkEnd w:id="6696"/>
      <w:bookmarkEnd w:id="6697"/>
      <w:bookmarkEnd w:id="6698"/>
      <w:bookmarkEnd w:id="6699"/>
      <w:bookmarkEnd w:id="6700"/>
      <w:bookmarkEnd w:id="6701"/>
      <w:bookmarkEnd w:id="6702"/>
    </w:p>
    <w:p w14:paraId="2385DC93" w14:textId="77777777" w:rsidR="002C5D28" w:rsidRPr="002D141C" w:rsidRDefault="002C5D28" w:rsidP="002C5D28">
      <w:r w:rsidRPr="002D141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2D141C" w:rsidRDefault="002C5D28" w:rsidP="002C5D28">
      <w:r w:rsidRPr="002D141C">
        <w:t>The following encoding rules apply in addition to what has been specified in X.691:</w:t>
      </w:r>
    </w:p>
    <w:p w14:paraId="79E257ED" w14:textId="77777777" w:rsidR="002C5D28" w:rsidRPr="002D141C" w:rsidRDefault="002C5D28" w:rsidP="002C5D28">
      <w:pPr>
        <w:pStyle w:val="B1"/>
        <w:rPr>
          <w:lang w:val="en-GB"/>
        </w:rPr>
      </w:pPr>
      <w:r w:rsidRPr="002D141C">
        <w:rPr>
          <w:lang w:val="en-GB"/>
        </w:rPr>
        <w:t>-</w:t>
      </w:r>
      <w:r w:rsidRPr="002D141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2D141C" w:rsidRDefault="002C5D28" w:rsidP="002C5D28">
      <w:pPr>
        <w:pStyle w:val="NO"/>
        <w:rPr>
          <w:lang w:val="en-GB"/>
        </w:rPr>
      </w:pPr>
      <w:r w:rsidRPr="002D141C">
        <w:rPr>
          <w:lang w:val="en-GB"/>
        </w:rPr>
        <w:t>NOTE:</w:t>
      </w:r>
      <w:r w:rsidRPr="002D141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2D141C" w:rsidRDefault="002C5D28" w:rsidP="002C5D28">
      <w:pPr>
        <w:pStyle w:val="B1"/>
        <w:rPr>
          <w:lang w:val="en-GB"/>
        </w:rPr>
      </w:pPr>
      <w:r w:rsidRPr="002D141C">
        <w:rPr>
          <w:lang w:val="en-GB"/>
        </w:rPr>
        <w:t>-</w:t>
      </w:r>
      <w:r w:rsidRPr="002D141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2D141C" w:rsidRDefault="002C5D28" w:rsidP="00C1597C">
      <w:pPr>
        <w:pStyle w:val="B1"/>
        <w:rPr>
          <w:lang w:val="en-GB"/>
        </w:rPr>
      </w:pPr>
      <w:r w:rsidRPr="002D141C">
        <w:rPr>
          <w:lang w:val="en-GB"/>
        </w:rPr>
        <w:t>-</w:t>
      </w:r>
      <w:r w:rsidRPr="002D141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2D141C" w:rsidRDefault="002C5D28" w:rsidP="002C5D28">
      <w:pPr>
        <w:pStyle w:val="Heading2"/>
        <w:rPr>
          <w:lang w:val="en-GB"/>
        </w:rPr>
      </w:pPr>
      <w:bookmarkStart w:id="6703" w:name="_Toc20426229"/>
      <w:bookmarkStart w:id="6704" w:name="_Toc29321626"/>
      <w:bookmarkStart w:id="6705" w:name="_Toc36219809"/>
      <w:bookmarkStart w:id="6706" w:name="_Toc36220485"/>
      <w:bookmarkStart w:id="6707" w:name="_Toc36513905"/>
      <w:bookmarkStart w:id="6708" w:name="_Toc46449964"/>
      <w:bookmarkStart w:id="6709" w:name="_Toc46489751"/>
      <w:bookmarkStart w:id="6710" w:name="_Toc52495585"/>
      <w:bookmarkStart w:id="6711" w:name="_Toc60781754"/>
      <w:bookmarkStart w:id="6712" w:name="_Toc139022091"/>
      <w:r w:rsidRPr="002D141C">
        <w:rPr>
          <w:lang w:val="en-GB"/>
        </w:rPr>
        <w:t>8.2</w:t>
      </w:r>
      <w:r w:rsidRPr="002D141C">
        <w:rPr>
          <w:lang w:val="en-GB"/>
        </w:rPr>
        <w:tab/>
        <w:t>Structure of encoded RRC messages</w:t>
      </w:r>
      <w:bookmarkEnd w:id="6703"/>
      <w:bookmarkEnd w:id="6704"/>
      <w:bookmarkEnd w:id="6705"/>
      <w:bookmarkEnd w:id="6706"/>
      <w:bookmarkEnd w:id="6707"/>
      <w:bookmarkEnd w:id="6708"/>
      <w:bookmarkEnd w:id="6709"/>
      <w:bookmarkEnd w:id="6710"/>
      <w:bookmarkEnd w:id="6711"/>
      <w:bookmarkEnd w:id="6712"/>
    </w:p>
    <w:p w14:paraId="2B11DDB2" w14:textId="77777777" w:rsidR="002C5D28" w:rsidRPr="002D141C" w:rsidRDefault="002C5D28" w:rsidP="002C5D28">
      <w:r w:rsidRPr="002D141C">
        <w:t>An RRC PDU, which is the bit string that is exchanged between peer entities/across the radio interface contains the basic production as defined in X.691.</w:t>
      </w:r>
    </w:p>
    <w:p w14:paraId="6772C0D1" w14:textId="77777777" w:rsidR="002C5D28" w:rsidRPr="002D141C" w:rsidRDefault="002C5D28" w:rsidP="002C5D28">
      <w:r w:rsidRPr="002D141C">
        <w:t>RRC PDUs shall be mapped to and from PDCP SDUs (in case of DCCH) or RLC SDUs (in case of PCCH, BCCH or CCCH) upon transmission and reception as follows:</w:t>
      </w:r>
    </w:p>
    <w:p w14:paraId="385BF2E2" w14:textId="77777777" w:rsidR="002C5D28" w:rsidRPr="002D141C" w:rsidRDefault="002C5D28" w:rsidP="002C5D28">
      <w:pPr>
        <w:pStyle w:val="B1"/>
        <w:rPr>
          <w:lang w:val="en-GB"/>
        </w:rPr>
      </w:pPr>
      <w:r w:rsidRPr="002D141C">
        <w:rPr>
          <w:lang w:val="en-GB"/>
        </w:rPr>
        <w:t>-</w:t>
      </w:r>
      <w:r w:rsidRPr="002D141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2D141C" w:rsidRDefault="002C5D28" w:rsidP="002C5D28">
      <w:pPr>
        <w:pStyle w:val="B1"/>
        <w:rPr>
          <w:lang w:val="en-GB"/>
        </w:rPr>
      </w:pPr>
      <w:r w:rsidRPr="002D141C">
        <w:rPr>
          <w:lang w:val="en-GB"/>
        </w:rPr>
        <w:t>-</w:t>
      </w:r>
      <w:r w:rsidRPr="002D141C">
        <w:rPr>
          <w:lang w:val="en-GB"/>
        </w:rPr>
        <w:tab/>
        <w:t>when delivering an RRC PDU as an RLC SDU to the RLC layer for transmission, the first bit of the RRC PDU shall be represented as the first bit in the RLC SDU and onwards; and</w:t>
      </w:r>
    </w:p>
    <w:p w14:paraId="1A6DA961" w14:textId="77777777" w:rsidR="002C5D28" w:rsidRPr="002D141C" w:rsidRDefault="002C5D28" w:rsidP="002C5D28">
      <w:pPr>
        <w:pStyle w:val="B1"/>
        <w:rPr>
          <w:lang w:val="en-GB"/>
        </w:rPr>
      </w:pPr>
      <w:r w:rsidRPr="002D141C">
        <w:rPr>
          <w:lang w:val="en-GB"/>
        </w:rPr>
        <w:t>-</w:t>
      </w:r>
      <w:r w:rsidRPr="002D141C">
        <w:rPr>
          <w:lang w:val="en-GB"/>
        </w:rPr>
        <w:tab/>
        <w:t>upon reception of an PDCP SDU from the PDCP layer, the first bit of the PDCP SDU shall represent the first bit of the RRC PDU and onwards; and</w:t>
      </w:r>
    </w:p>
    <w:p w14:paraId="7C07B9B0" w14:textId="77777777" w:rsidR="002C5D28" w:rsidRPr="002D141C" w:rsidRDefault="002C5D28" w:rsidP="002C5D28">
      <w:pPr>
        <w:pStyle w:val="B1"/>
        <w:rPr>
          <w:lang w:val="en-GB"/>
        </w:rPr>
      </w:pPr>
      <w:r w:rsidRPr="002D141C">
        <w:rPr>
          <w:lang w:val="en-GB"/>
        </w:rPr>
        <w:t>-</w:t>
      </w:r>
      <w:r w:rsidRPr="002D141C">
        <w:rPr>
          <w:lang w:val="en-GB"/>
        </w:rPr>
        <w:tab/>
        <w:t>upon reception of an RLC SDU from the RLC layer, the first bit of the RLC SDU shall represent the first bit of the RRC PDU and onwards.</w:t>
      </w:r>
    </w:p>
    <w:p w14:paraId="4F6B91C4" w14:textId="77777777" w:rsidR="002C5D28" w:rsidRPr="002D141C" w:rsidRDefault="002C5D28" w:rsidP="002C5D28">
      <w:pPr>
        <w:pStyle w:val="Heading2"/>
        <w:rPr>
          <w:lang w:val="en-GB"/>
        </w:rPr>
      </w:pPr>
      <w:bookmarkStart w:id="6713" w:name="_Toc20426230"/>
      <w:bookmarkStart w:id="6714" w:name="_Toc29321627"/>
      <w:bookmarkStart w:id="6715" w:name="_Toc36219810"/>
      <w:bookmarkStart w:id="6716" w:name="_Toc36220486"/>
      <w:bookmarkStart w:id="6717" w:name="_Toc36513906"/>
      <w:bookmarkStart w:id="6718" w:name="_Toc46449965"/>
      <w:bookmarkStart w:id="6719" w:name="_Toc46489752"/>
      <w:bookmarkStart w:id="6720" w:name="_Toc52495586"/>
      <w:bookmarkStart w:id="6721" w:name="_Toc60781755"/>
      <w:bookmarkStart w:id="6722" w:name="_Toc139022092"/>
      <w:r w:rsidRPr="002D141C">
        <w:rPr>
          <w:lang w:val="en-GB"/>
        </w:rPr>
        <w:t>8.3</w:t>
      </w:r>
      <w:r w:rsidRPr="002D141C">
        <w:rPr>
          <w:lang w:val="en-GB"/>
        </w:rPr>
        <w:tab/>
        <w:t>Basic production</w:t>
      </w:r>
      <w:bookmarkEnd w:id="6713"/>
      <w:bookmarkEnd w:id="6714"/>
      <w:bookmarkEnd w:id="6715"/>
      <w:bookmarkEnd w:id="6716"/>
      <w:bookmarkEnd w:id="6717"/>
      <w:bookmarkEnd w:id="6718"/>
      <w:bookmarkEnd w:id="6719"/>
      <w:bookmarkEnd w:id="6720"/>
      <w:bookmarkEnd w:id="6721"/>
      <w:bookmarkEnd w:id="6722"/>
    </w:p>
    <w:p w14:paraId="6CC3FDB8" w14:textId="77777777" w:rsidR="002C5D28" w:rsidRPr="002D141C" w:rsidRDefault="002C5D28" w:rsidP="002C5D28">
      <w:r w:rsidRPr="002D141C">
        <w:t>The 'basic production' is obtained by applying UNALIGNED PER to the abstract syntax value (the ASN.1 description) as specified in X.691. It always contains a multiple of 8 bits.</w:t>
      </w:r>
    </w:p>
    <w:p w14:paraId="35E95CCD" w14:textId="77777777" w:rsidR="002C5D28" w:rsidRPr="002D141C" w:rsidRDefault="002C5D28" w:rsidP="002C5D28">
      <w:pPr>
        <w:pStyle w:val="Heading2"/>
        <w:rPr>
          <w:lang w:val="en-GB"/>
        </w:rPr>
      </w:pPr>
      <w:bookmarkStart w:id="6723" w:name="_Toc20426231"/>
      <w:bookmarkStart w:id="6724" w:name="_Toc29321628"/>
      <w:bookmarkStart w:id="6725" w:name="_Toc36219811"/>
      <w:bookmarkStart w:id="6726" w:name="_Toc36220487"/>
      <w:bookmarkStart w:id="6727" w:name="_Toc36513907"/>
      <w:bookmarkStart w:id="6728" w:name="_Toc46449966"/>
      <w:bookmarkStart w:id="6729" w:name="_Toc46489753"/>
      <w:bookmarkStart w:id="6730" w:name="_Toc52495587"/>
      <w:bookmarkStart w:id="6731" w:name="_Toc60781756"/>
      <w:bookmarkStart w:id="6732" w:name="_Toc139022093"/>
      <w:r w:rsidRPr="002D141C">
        <w:rPr>
          <w:lang w:val="en-GB"/>
        </w:rPr>
        <w:t>8.4</w:t>
      </w:r>
      <w:r w:rsidRPr="002D141C">
        <w:rPr>
          <w:lang w:val="en-GB"/>
        </w:rPr>
        <w:tab/>
        <w:t>Extension</w:t>
      </w:r>
      <w:bookmarkEnd w:id="6723"/>
      <w:bookmarkEnd w:id="6724"/>
      <w:bookmarkEnd w:id="6725"/>
      <w:bookmarkEnd w:id="6726"/>
      <w:bookmarkEnd w:id="6727"/>
      <w:bookmarkEnd w:id="6728"/>
      <w:bookmarkEnd w:id="6729"/>
      <w:bookmarkEnd w:id="6730"/>
      <w:bookmarkEnd w:id="6731"/>
      <w:bookmarkEnd w:id="6732"/>
    </w:p>
    <w:p w14:paraId="549A001C" w14:textId="77777777" w:rsidR="002C5D28" w:rsidRPr="002D141C" w:rsidRDefault="002C5D28" w:rsidP="002C5D28">
      <w:r w:rsidRPr="002D141C">
        <w:t>The following rules apply with respect to the use of protocol extensions:</w:t>
      </w:r>
    </w:p>
    <w:p w14:paraId="330311A2" w14:textId="77777777" w:rsidR="002C5D28" w:rsidRPr="002D141C" w:rsidRDefault="002C5D28" w:rsidP="002C5D28">
      <w:pPr>
        <w:pStyle w:val="B1"/>
        <w:rPr>
          <w:lang w:val="en-GB"/>
        </w:rPr>
      </w:pPr>
      <w:r w:rsidRPr="002D141C">
        <w:rPr>
          <w:lang w:val="en-GB"/>
        </w:rPr>
        <w:t>-</w:t>
      </w:r>
      <w:r w:rsidRPr="002D141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2D141C" w:rsidRDefault="002C5D28" w:rsidP="002C5D28">
      <w:pPr>
        <w:pStyle w:val="B1"/>
        <w:rPr>
          <w:lang w:val="en-GB"/>
        </w:rPr>
      </w:pPr>
      <w:r w:rsidRPr="002D141C">
        <w:rPr>
          <w:lang w:val="en-GB"/>
        </w:rPr>
        <w:t>-</w:t>
      </w:r>
      <w:r w:rsidRPr="002D141C">
        <w:rPr>
          <w:lang w:val="en-GB"/>
        </w:rPr>
        <w:tab/>
        <w:t>A transmitter compliant with this version of the specification shall set spare bits to zero.</w:t>
      </w:r>
    </w:p>
    <w:p w14:paraId="76F53807" w14:textId="77777777" w:rsidR="002C5D28" w:rsidRPr="002D141C" w:rsidRDefault="002C5D28" w:rsidP="002C5D28">
      <w:pPr>
        <w:pStyle w:val="Heading2"/>
        <w:rPr>
          <w:lang w:val="en-GB"/>
        </w:rPr>
      </w:pPr>
      <w:bookmarkStart w:id="6733" w:name="_Toc20426232"/>
      <w:bookmarkStart w:id="6734" w:name="_Toc29321629"/>
      <w:bookmarkStart w:id="6735" w:name="_Toc36219812"/>
      <w:bookmarkStart w:id="6736" w:name="_Toc36220488"/>
      <w:bookmarkStart w:id="6737" w:name="_Toc36513908"/>
      <w:bookmarkStart w:id="6738" w:name="_Toc46449967"/>
      <w:bookmarkStart w:id="6739" w:name="_Toc46489754"/>
      <w:bookmarkStart w:id="6740" w:name="_Toc52495588"/>
      <w:bookmarkStart w:id="6741" w:name="_Toc60781757"/>
      <w:bookmarkStart w:id="6742" w:name="_Toc139022094"/>
      <w:r w:rsidRPr="002D141C">
        <w:rPr>
          <w:lang w:val="en-GB"/>
        </w:rPr>
        <w:t>8.5</w:t>
      </w:r>
      <w:r w:rsidRPr="002D141C">
        <w:rPr>
          <w:lang w:val="en-GB"/>
        </w:rPr>
        <w:tab/>
        <w:t>Padding</w:t>
      </w:r>
      <w:bookmarkEnd w:id="6733"/>
      <w:bookmarkEnd w:id="6734"/>
      <w:bookmarkEnd w:id="6735"/>
      <w:bookmarkEnd w:id="6736"/>
      <w:bookmarkEnd w:id="6737"/>
      <w:bookmarkEnd w:id="6738"/>
      <w:bookmarkEnd w:id="6739"/>
      <w:bookmarkEnd w:id="6740"/>
      <w:bookmarkEnd w:id="6741"/>
      <w:bookmarkEnd w:id="6742"/>
    </w:p>
    <w:p w14:paraId="38734EDE" w14:textId="77777777" w:rsidR="002C5D28" w:rsidRPr="002D141C" w:rsidRDefault="002C5D28" w:rsidP="002C5D28">
      <w:r w:rsidRPr="002D141C">
        <w:t>If the encoded RRC message does not fill a transport block, the RRC layer shall add padding bits. This applies to PCCH and BCCH.</w:t>
      </w:r>
    </w:p>
    <w:p w14:paraId="3AA56AE6" w14:textId="77777777" w:rsidR="002C5D28" w:rsidRPr="002D141C" w:rsidRDefault="002C5D28" w:rsidP="002C5D28">
      <w:r w:rsidRPr="002D141C">
        <w:t>Padding bits shall be set to 0 and the number of padding bits is a multiple of 8.</w:t>
      </w:r>
    </w:p>
    <w:p w14:paraId="7702C1A2" w14:textId="77777777" w:rsidR="002C5D28" w:rsidRPr="002D141C" w:rsidRDefault="002C5D28" w:rsidP="002C5D28">
      <w:pPr>
        <w:pStyle w:val="TH"/>
        <w:rPr>
          <w:lang w:val="en-GB"/>
        </w:rPr>
      </w:pPr>
      <w:r w:rsidRPr="002D141C">
        <w:rPr>
          <w:lang w:val="en-GB"/>
        </w:rPr>
        <w:object w:dxaOrig="8370" w:dyaOrig="5010" w14:anchorId="39F956D0">
          <v:shape id="_x0000_i1060" type="#_x0000_t75" style="width:417.75pt;height:252pt" o:ole="">
            <v:imagedata r:id="rId84" o:title=""/>
          </v:shape>
          <o:OLEObject Type="Embed" ProgID="Word.Picture.8" ShapeID="_x0000_i1060" DrawAspect="Content" ObjectID="_1773779612" r:id="rId85"/>
        </w:object>
      </w:r>
    </w:p>
    <w:p w14:paraId="3FCB5A04" w14:textId="77777777" w:rsidR="002C5D28" w:rsidRPr="002D141C" w:rsidRDefault="002C5D28" w:rsidP="002C5D28">
      <w:pPr>
        <w:pStyle w:val="TF"/>
      </w:pPr>
      <w:r w:rsidRPr="002D141C">
        <w:t>Figure 8.5-1: RRC level padding</w:t>
      </w:r>
    </w:p>
    <w:p w14:paraId="77491029" w14:textId="77777777" w:rsidR="002C5D28" w:rsidRPr="002D141C" w:rsidRDefault="002C5D28" w:rsidP="002C5D28">
      <w:pPr>
        <w:pStyle w:val="Heading1"/>
      </w:pPr>
      <w:bookmarkStart w:id="6743" w:name="_Toc20426233"/>
      <w:bookmarkStart w:id="6744" w:name="_Toc29321630"/>
      <w:bookmarkStart w:id="6745" w:name="_Toc36219813"/>
      <w:bookmarkStart w:id="6746" w:name="_Toc36220489"/>
      <w:bookmarkStart w:id="6747" w:name="_Toc36513909"/>
      <w:bookmarkStart w:id="6748" w:name="_Toc46449968"/>
      <w:bookmarkStart w:id="6749" w:name="_Toc46489755"/>
      <w:bookmarkStart w:id="6750" w:name="_Toc52495589"/>
      <w:bookmarkStart w:id="6751" w:name="_Toc60781758"/>
      <w:bookmarkStart w:id="6752" w:name="_Toc139022095"/>
      <w:r w:rsidRPr="002D141C">
        <w:t>9</w:t>
      </w:r>
      <w:r w:rsidRPr="002D141C">
        <w:tab/>
        <w:t>Specified and default radio configurations</w:t>
      </w:r>
      <w:bookmarkEnd w:id="6743"/>
      <w:bookmarkEnd w:id="6744"/>
      <w:bookmarkEnd w:id="6745"/>
      <w:bookmarkEnd w:id="6746"/>
      <w:bookmarkEnd w:id="6747"/>
      <w:bookmarkEnd w:id="6748"/>
      <w:bookmarkEnd w:id="6749"/>
      <w:bookmarkEnd w:id="6750"/>
      <w:bookmarkEnd w:id="6751"/>
      <w:bookmarkEnd w:id="6752"/>
    </w:p>
    <w:p w14:paraId="48FDE463" w14:textId="257EB760" w:rsidR="002C5D28" w:rsidRPr="002D141C" w:rsidRDefault="002C5D28" w:rsidP="002C5D28">
      <w:r w:rsidRPr="002D141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2D141C">
        <w:rPr>
          <w:i/>
        </w:rPr>
        <w:t>release</w:t>
      </w:r>
      <w:r w:rsidRPr="002D141C">
        <w:t xml:space="preserve"> or </w:t>
      </w:r>
      <w:r w:rsidRPr="002D141C">
        <w:rPr>
          <w:i/>
        </w:rPr>
        <w:t>false</w:t>
      </w:r>
      <w:r w:rsidRPr="002D141C">
        <w:t xml:space="preserve"> unless explicitly stated otherwise.</w:t>
      </w:r>
    </w:p>
    <w:p w14:paraId="4F2F8E98" w14:textId="77777777" w:rsidR="002C5D28" w:rsidRPr="002D141C" w:rsidRDefault="002C5D28" w:rsidP="002C5D28">
      <w:pPr>
        <w:pStyle w:val="NO"/>
        <w:rPr>
          <w:lang w:val="en-GB"/>
        </w:rPr>
      </w:pPr>
      <w:r w:rsidRPr="002D141C">
        <w:rPr>
          <w:lang w:val="en-GB"/>
        </w:rPr>
        <w:t>NOTE:</w:t>
      </w:r>
      <w:r w:rsidR="00E32F60" w:rsidRPr="002D141C">
        <w:rPr>
          <w:lang w:val="en-GB"/>
        </w:rPr>
        <w:tab/>
      </w:r>
      <w:r w:rsidRPr="002D141C">
        <w:rPr>
          <w:lang w:val="en-GB"/>
        </w:rPr>
        <w:t xml:space="preserve">The </w:t>
      </w:r>
      <w:r w:rsidR="00E32F60" w:rsidRPr="002D141C">
        <w:rPr>
          <w:lang w:val="en-GB"/>
        </w:rPr>
        <w:t xml:space="preserve">UE applies the </w:t>
      </w:r>
      <w:r w:rsidRPr="002D141C">
        <w:rPr>
          <w:lang w:val="en-GB"/>
        </w:rPr>
        <w:t xml:space="preserve">default values specified in the field description of </w:t>
      </w:r>
      <w:r w:rsidR="00E32F60" w:rsidRPr="002D141C">
        <w:rPr>
          <w:lang w:val="en-GB"/>
        </w:rPr>
        <w:t xml:space="preserve">ASN.1 </w:t>
      </w:r>
      <w:r w:rsidRPr="002D141C">
        <w:rPr>
          <w:lang w:val="en-GB"/>
        </w:rPr>
        <w:t xml:space="preserve">parameters </w:t>
      </w:r>
      <w:r w:rsidR="00E32F60" w:rsidRPr="002D141C">
        <w:rPr>
          <w:lang w:val="en-GB"/>
        </w:rPr>
        <w:t xml:space="preserve">only when the parent IE is present. Hence, the UE does not apply all default values in field descriptions when it applies the </w:t>
      </w:r>
      <w:r w:rsidR="001F35C4" w:rsidRPr="002D141C">
        <w:rPr>
          <w:lang w:val="en-GB"/>
        </w:rPr>
        <w:t>"</w:t>
      </w:r>
      <w:r w:rsidR="00E32F60" w:rsidRPr="002D141C">
        <w:rPr>
          <w:lang w:val="en-GB"/>
        </w:rPr>
        <w:t>default radio configuration</w:t>
      </w:r>
      <w:r w:rsidR="001F35C4" w:rsidRPr="002D141C">
        <w:rPr>
          <w:lang w:val="en-GB"/>
        </w:rPr>
        <w:t>"</w:t>
      </w:r>
      <w:r w:rsidR="00E32F60" w:rsidRPr="002D141C">
        <w:rPr>
          <w:lang w:val="en-GB"/>
        </w:rPr>
        <w:t xml:space="preserve"> in accordance with this </w:t>
      </w:r>
      <w:r w:rsidR="003027F5" w:rsidRPr="002D141C">
        <w:rPr>
          <w:lang w:val="en-GB"/>
        </w:rPr>
        <w:t>clause</w:t>
      </w:r>
      <w:r w:rsidR="00E32F60" w:rsidRPr="002D141C">
        <w:rPr>
          <w:lang w:val="en-GB"/>
        </w:rPr>
        <w:t>.</w:t>
      </w:r>
    </w:p>
    <w:p w14:paraId="6E7E34E2" w14:textId="77777777" w:rsidR="002C5D28" w:rsidRPr="002D141C" w:rsidRDefault="002C5D28" w:rsidP="002C5D28">
      <w:pPr>
        <w:pStyle w:val="Heading2"/>
        <w:rPr>
          <w:lang w:val="en-GB"/>
        </w:rPr>
      </w:pPr>
      <w:bookmarkStart w:id="6753" w:name="_Toc20426234"/>
      <w:bookmarkStart w:id="6754" w:name="_Toc29321631"/>
      <w:bookmarkStart w:id="6755" w:name="_Toc36219814"/>
      <w:bookmarkStart w:id="6756" w:name="_Toc36220490"/>
      <w:bookmarkStart w:id="6757" w:name="_Toc36513910"/>
      <w:bookmarkStart w:id="6758" w:name="_Toc46449969"/>
      <w:bookmarkStart w:id="6759" w:name="_Toc46489756"/>
      <w:bookmarkStart w:id="6760" w:name="_Toc52495590"/>
      <w:bookmarkStart w:id="6761" w:name="_Toc60781759"/>
      <w:bookmarkStart w:id="6762" w:name="_Toc139022096"/>
      <w:r w:rsidRPr="002D141C">
        <w:rPr>
          <w:lang w:val="en-GB"/>
        </w:rPr>
        <w:t>9.1</w:t>
      </w:r>
      <w:r w:rsidRPr="002D141C">
        <w:rPr>
          <w:lang w:val="en-GB"/>
        </w:rPr>
        <w:tab/>
        <w:t>Specified configurations</w:t>
      </w:r>
      <w:bookmarkEnd w:id="6753"/>
      <w:bookmarkEnd w:id="6754"/>
      <w:bookmarkEnd w:id="6755"/>
      <w:bookmarkEnd w:id="6756"/>
      <w:bookmarkEnd w:id="6757"/>
      <w:bookmarkEnd w:id="6758"/>
      <w:bookmarkEnd w:id="6759"/>
      <w:bookmarkEnd w:id="6760"/>
      <w:bookmarkEnd w:id="6761"/>
      <w:bookmarkEnd w:id="6762"/>
    </w:p>
    <w:p w14:paraId="7ABFAFDE" w14:textId="77777777" w:rsidR="002C5D28" w:rsidRPr="002D141C" w:rsidRDefault="002C5D28" w:rsidP="002C5D28">
      <w:pPr>
        <w:pStyle w:val="Heading3"/>
        <w:rPr>
          <w:lang w:val="en-GB"/>
        </w:rPr>
      </w:pPr>
      <w:bookmarkStart w:id="6763" w:name="_Toc20426235"/>
      <w:bookmarkStart w:id="6764" w:name="_Toc29321632"/>
      <w:bookmarkStart w:id="6765" w:name="_Toc36219815"/>
      <w:bookmarkStart w:id="6766" w:name="_Toc36220491"/>
      <w:bookmarkStart w:id="6767" w:name="_Toc36513911"/>
      <w:bookmarkStart w:id="6768" w:name="_Toc46449970"/>
      <w:bookmarkStart w:id="6769" w:name="_Toc46489757"/>
      <w:bookmarkStart w:id="6770" w:name="_Toc52495591"/>
      <w:bookmarkStart w:id="6771" w:name="_Toc60781760"/>
      <w:bookmarkStart w:id="6772" w:name="_Toc139022097"/>
      <w:r w:rsidRPr="002D141C">
        <w:rPr>
          <w:lang w:val="en-GB"/>
        </w:rPr>
        <w:t>9.1.1</w:t>
      </w:r>
      <w:r w:rsidRPr="002D141C">
        <w:rPr>
          <w:lang w:val="en-GB"/>
        </w:rPr>
        <w:tab/>
        <w:t>Logical channel configurations</w:t>
      </w:r>
      <w:bookmarkEnd w:id="6763"/>
      <w:bookmarkEnd w:id="6764"/>
      <w:bookmarkEnd w:id="6765"/>
      <w:bookmarkEnd w:id="6766"/>
      <w:bookmarkEnd w:id="6767"/>
      <w:bookmarkEnd w:id="6768"/>
      <w:bookmarkEnd w:id="6769"/>
      <w:bookmarkEnd w:id="6770"/>
      <w:bookmarkEnd w:id="6771"/>
      <w:bookmarkEnd w:id="6772"/>
    </w:p>
    <w:p w14:paraId="26CADBE6" w14:textId="77777777" w:rsidR="002C5D28" w:rsidRPr="002D141C" w:rsidRDefault="002C5D28" w:rsidP="002C5D28">
      <w:pPr>
        <w:pStyle w:val="Heading4"/>
        <w:rPr>
          <w:lang w:val="en-GB"/>
        </w:rPr>
      </w:pPr>
      <w:bookmarkStart w:id="6773" w:name="_Toc20426236"/>
      <w:bookmarkStart w:id="6774" w:name="_Toc29321633"/>
      <w:bookmarkStart w:id="6775" w:name="_Toc36219816"/>
      <w:bookmarkStart w:id="6776" w:name="_Toc36220492"/>
      <w:bookmarkStart w:id="6777" w:name="_Toc36513912"/>
      <w:bookmarkStart w:id="6778" w:name="_Toc46449971"/>
      <w:bookmarkStart w:id="6779" w:name="_Toc46489758"/>
      <w:bookmarkStart w:id="6780" w:name="_Toc52495592"/>
      <w:bookmarkStart w:id="6781" w:name="_Toc60781761"/>
      <w:bookmarkStart w:id="6782" w:name="_Toc139022098"/>
      <w:r w:rsidRPr="002D141C">
        <w:rPr>
          <w:lang w:val="en-GB"/>
        </w:rPr>
        <w:t>9.1.1.1</w:t>
      </w:r>
      <w:r w:rsidRPr="002D141C">
        <w:rPr>
          <w:lang w:val="en-GB"/>
        </w:rPr>
        <w:tab/>
        <w:t>BCCH configuration</w:t>
      </w:r>
      <w:bookmarkEnd w:id="6773"/>
      <w:bookmarkEnd w:id="6774"/>
      <w:bookmarkEnd w:id="6775"/>
      <w:bookmarkEnd w:id="6776"/>
      <w:bookmarkEnd w:id="6777"/>
      <w:bookmarkEnd w:id="6778"/>
      <w:bookmarkEnd w:id="6779"/>
      <w:bookmarkEnd w:id="6780"/>
      <w:bookmarkEnd w:id="6781"/>
      <w:bookmarkEnd w:id="6782"/>
    </w:p>
    <w:p w14:paraId="4F62D0F5" w14:textId="77777777" w:rsidR="002C5D28" w:rsidRPr="002D141C" w:rsidRDefault="002C5D28" w:rsidP="002C5D28">
      <w:pPr>
        <w:rPr>
          <w:lang w:eastAsia="ko-KR"/>
        </w:rPr>
      </w:pPr>
      <w:r w:rsidRPr="002D141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2D141C" w14:paraId="600C07C8" w14:textId="77777777" w:rsidTr="006D357F">
        <w:trPr>
          <w:tblHeader/>
        </w:trPr>
        <w:tc>
          <w:tcPr>
            <w:tcW w:w="3260" w:type="dxa"/>
          </w:tcPr>
          <w:p w14:paraId="1CF72F02"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1985" w:type="dxa"/>
          </w:tcPr>
          <w:p w14:paraId="51D317B2"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3402" w:type="dxa"/>
          </w:tcPr>
          <w:p w14:paraId="2A40FBCE"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08" w:type="dxa"/>
          </w:tcPr>
          <w:p w14:paraId="1A08D625"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2AD79400" w14:textId="77777777" w:rsidTr="006D357F">
        <w:tc>
          <w:tcPr>
            <w:tcW w:w="3260" w:type="dxa"/>
          </w:tcPr>
          <w:p w14:paraId="4893624A" w14:textId="77777777" w:rsidR="002C5D28" w:rsidRPr="002D141C" w:rsidRDefault="002C5D28" w:rsidP="00F43D0B">
            <w:pPr>
              <w:pStyle w:val="TAL"/>
              <w:rPr>
                <w:lang w:val="en-GB" w:eastAsia="ja-JP"/>
              </w:rPr>
            </w:pPr>
            <w:r w:rsidRPr="002D141C">
              <w:rPr>
                <w:lang w:val="en-GB" w:eastAsia="ja-JP"/>
              </w:rPr>
              <w:t>SDAP configuration</w:t>
            </w:r>
          </w:p>
        </w:tc>
        <w:tc>
          <w:tcPr>
            <w:tcW w:w="1985" w:type="dxa"/>
          </w:tcPr>
          <w:p w14:paraId="592E9A88" w14:textId="77777777" w:rsidR="002C5D28" w:rsidRPr="002D141C" w:rsidRDefault="002C5D28" w:rsidP="00F43D0B">
            <w:pPr>
              <w:pStyle w:val="TAL"/>
              <w:rPr>
                <w:lang w:val="en-GB" w:eastAsia="ja-JP"/>
              </w:rPr>
            </w:pPr>
            <w:r w:rsidRPr="002D141C">
              <w:rPr>
                <w:lang w:val="en-GB" w:eastAsia="ja-JP"/>
              </w:rPr>
              <w:t>Not used</w:t>
            </w:r>
          </w:p>
        </w:tc>
        <w:tc>
          <w:tcPr>
            <w:tcW w:w="3402" w:type="dxa"/>
          </w:tcPr>
          <w:p w14:paraId="6BEB3197" w14:textId="77777777" w:rsidR="002C5D28" w:rsidRPr="002D141C" w:rsidRDefault="002C5D28" w:rsidP="00F43D0B">
            <w:pPr>
              <w:pStyle w:val="TAL"/>
              <w:rPr>
                <w:lang w:val="en-GB" w:eastAsia="en-GB"/>
              </w:rPr>
            </w:pPr>
          </w:p>
        </w:tc>
        <w:tc>
          <w:tcPr>
            <w:tcW w:w="708" w:type="dxa"/>
          </w:tcPr>
          <w:p w14:paraId="38DA540F" w14:textId="77777777" w:rsidR="002C5D28" w:rsidRPr="002D141C" w:rsidRDefault="002C5D28" w:rsidP="00F43D0B">
            <w:pPr>
              <w:pStyle w:val="TAL"/>
              <w:rPr>
                <w:lang w:val="en-GB" w:eastAsia="en-GB"/>
              </w:rPr>
            </w:pPr>
          </w:p>
        </w:tc>
      </w:tr>
      <w:tr w:rsidR="001C4F8B" w:rsidRPr="002D141C" w14:paraId="7F3E821C" w14:textId="77777777" w:rsidTr="006D357F">
        <w:tc>
          <w:tcPr>
            <w:tcW w:w="3260" w:type="dxa"/>
          </w:tcPr>
          <w:p w14:paraId="2B558198" w14:textId="77777777" w:rsidR="002C5D28" w:rsidRPr="002D141C" w:rsidRDefault="002C5D28" w:rsidP="00F43D0B">
            <w:pPr>
              <w:pStyle w:val="TAL"/>
              <w:rPr>
                <w:lang w:val="en-GB" w:eastAsia="en-GB"/>
              </w:rPr>
            </w:pPr>
            <w:r w:rsidRPr="002D141C">
              <w:rPr>
                <w:lang w:val="en-GB" w:eastAsia="en-GB"/>
              </w:rPr>
              <w:t>PDCP configuration</w:t>
            </w:r>
          </w:p>
        </w:tc>
        <w:tc>
          <w:tcPr>
            <w:tcW w:w="1985" w:type="dxa"/>
          </w:tcPr>
          <w:p w14:paraId="0A596389"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224C44E8" w14:textId="77777777" w:rsidR="002C5D28" w:rsidRPr="002D141C" w:rsidRDefault="002C5D28" w:rsidP="00F43D0B">
            <w:pPr>
              <w:pStyle w:val="TAL"/>
              <w:rPr>
                <w:lang w:val="en-GB" w:eastAsia="en-GB"/>
              </w:rPr>
            </w:pPr>
          </w:p>
        </w:tc>
        <w:tc>
          <w:tcPr>
            <w:tcW w:w="708" w:type="dxa"/>
          </w:tcPr>
          <w:p w14:paraId="62FC2C5B" w14:textId="77777777" w:rsidR="002C5D28" w:rsidRPr="002D141C" w:rsidRDefault="002C5D28" w:rsidP="00F43D0B">
            <w:pPr>
              <w:pStyle w:val="TAL"/>
              <w:rPr>
                <w:lang w:val="en-GB" w:eastAsia="en-GB"/>
              </w:rPr>
            </w:pPr>
          </w:p>
        </w:tc>
      </w:tr>
      <w:tr w:rsidR="001C4F8B" w:rsidRPr="002D141C" w14:paraId="69BD3FA1" w14:textId="77777777" w:rsidTr="006D357F">
        <w:tc>
          <w:tcPr>
            <w:tcW w:w="3260" w:type="dxa"/>
          </w:tcPr>
          <w:p w14:paraId="1C127152" w14:textId="77777777" w:rsidR="002C5D28" w:rsidRPr="002D141C" w:rsidRDefault="002C5D28" w:rsidP="00F43D0B">
            <w:pPr>
              <w:pStyle w:val="TAL"/>
              <w:rPr>
                <w:lang w:val="en-GB" w:eastAsia="en-GB"/>
              </w:rPr>
            </w:pPr>
            <w:r w:rsidRPr="002D141C">
              <w:rPr>
                <w:lang w:val="en-GB" w:eastAsia="en-GB"/>
              </w:rPr>
              <w:t>RLC configuration</w:t>
            </w:r>
          </w:p>
        </w:tc>
        <w:tc>
          <w:tcPr>
            <w:tcW w:w="1985" w:type="dxa"/>
          </w:tcPr>
          <w:p w14:paraId="0A922817" w14:textId="77777777" w:rsidR="002C5D28" w:rsidRPr="002D141C" w:rsidRDefault="002C5D28" w:rsidP="00F43D0B">
            <w:pPr>
              <w:pStyle w:val="TAL"/>
              <w:rPr>
                <w:lang w:val="en-GB" w:eastAsia="en-GB"/>
              </w:rPr>
            </w:pPr>
            <w:r w:rsidRPr="002D141C">
              <w:rPr>
                <w:lang w:val="en-GB" w:eastAsia="en-GB"/>
              </w:rPr>
              <w:t>TM</w:t>
            </w:r>
          </w:p>
        </w:tc>
        <w:tc>
          <w:tcPr>
            <w:tcW w:w="3402" w:type="dxa"/>
          </w:tcPr>
          <w:p w14:paraId="2418B0E8" w14:textId="77777777" w:rsidR="002C5D28" w:rsidRPr="002D141C" w:rsidRDefault="002C5D28" w:rsidP="00F43D0B">
            <w:pPr>
              <w:pStyle w:val="TAL"/>
              <w:rPr>
                <w:lang w:val="en-GB" w:eastAsia="en-GB"/>
              </w:rPr>
            </w:pPr>
          </w:p>
        </w:tc>
        <w:tc>
          <w:tcPr>
            <w:tcW w:w="708" w:type="dxa"/>
          </w:tcPr>
          <w:p w14:paraId="624770BF" w14:textId="77777777" w:rsidR="002C5D28" w:rsidRPr="002D141C" w:rsidRDefault="002C5D28" w:rsidP="00F43D0B">
            <w:pPr>
              <w:pStyle w:val="TAL"/>
              <w:rPr>
                <w:lang w:val="en-GB" w:eastAsia="en-GB"/>
              </w:rPr>
            </w:pPr>
          </w:p>
        </w:tc>
      </w:tr>
      <w:tr w:rsidR="002C5D28" w:rsidRPr="002D141C" w14:paraId="7A9DDCB9" w14:textId="77777777" w:rsidTr="006D357F">
        <w:tc>
          <w:tcPr>
            <w:tcW w:w="3260" w:type="dxa"/>
          </w:tcPr>
          <w:p w14:paraId="1C3EE114" w14:textId="77777777" w:rsidR="002C5D28" w:rsidRPr="002D141C" w:rsidRDefault="002C5D28" w:rsidP="00F43D0B">
            <w:pPr>
              <w:pStyle w:val="TAL"/>
              <w:rPr>
                <w:lang w:val="en-GB" w:eastAsia="en-GB"/>
              </w:rPr>
            </w:pPr>
            <w:r w:rsidRPr="002D141C">
              <w:rPr>
                <w:lang w:val="en-GB" w:eastAsia="en-GB"/>
              </w:rPr>
              <w:t>Logical channel configuration</w:t>
            </w:r>
          </w:p>
        </w:tc>
        <w:tc>
          <w:tcPr>
            <w:tcW w:w="1985" w:type="dxa"/>
          </w:tcPr>
          <w:p w14:paraId="334D6AB9"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3C04065C" w14:textId="77777777" w:rsidR="002C5D28" w:rsidRPr="002D141C" w:rsidRDefault="002C5D28" w:rsidP="00F43D0B">
            <w:pPr>
              <w:pStyle w:val="TAL"/>
              <w:rPr>
                <w:lang w:val="en-GB" w:eastAsia="en-GB"/>
              </w:rPr>
            </w:pPr>
          </w:p>
        </w:tc>
        <w:tc>
          <w:tcPr>
            <w:tcW w:w="708" w:type="dxa"/>
          </w:tcPr>
          <w:p w14:paraId="0174D862" w14:textId="77777777" w:rsidR="002C5D28" w:rsidRPr="002D141C" w:rsidRDefault="002C5D28" w:rsidP="00F43D0B">
            <w:pPr>
              <w:pStyle w:val="TAL"/>
              <w:rPr>
                <w:lang w:val="en-GB" w:eastAsia="en-GB"/>
              </w:rPr>
            </w:pPr>
          </w:p>
        </w:tc>
      </w:tr>
    </w:tbl>
    <w:p w14:paraId="15299D19" w14:textId="77777777" w:rsidR="002C5D28" w:rsidRPr="002D141C" w:rsidRDefault="002C5D28" w:rsidP="002C5D28"/>
    <w:p w14:paraId="787C78B5" w14:textId="77777777" w:rsidR="002C5D28" w:rsidRPr="002D141C" w:rsidRDefault="002C5D28" w:rsidP="002C5D28">
      <w:pPr>
        <w:pStyle w:val="NO"/>
        <w:rPr>
          <w:lang w:val="en-GB"/>
        </w:rPr>
      </w:pPr>
      <w:r w:rsidRPr="002D141C">
        <w:rPr>
          <w:lang w:val="en-GB"/>
        </w:rPr>
        <w:t>NOTE:</w:t>
      </w:r>
      <w:r w:rsidRPr="002D141C">
        <w:rPr>
          <w:lang w:val="en-GB"/>
        </w:rPr>
        <w:tab/>
        <w:t>RRC will perform padding, if required due to the granularity of the TF signalling, as defined in 8.5.</w:t>
      </w:r>
    </w:p>
    <w:p w14:paraId="5A2FB389" w14:textId="77777777" w:rsidR="002C5D28" w:rsidRPr="002D141C" w:rsidRDefault="002C5D28" w:rsidP="002C5D28">
      <w:pPr>
        <w:pStyle w:val="Heading4"/>
        <w:rPr>
          <w:lang w:val="en-GB"/>
        </w:rPr>
      </w:pPr>
      <w:bookmarkStart w:id="6783" w:name="_Toc20426237"/>
      <w:bookmarkStart w:id="6784" w:name="_Toc29321634"/>
      <w:bookmarkStart w:id="6785" w:name="_Toc36219817"/>
      <w:bookmarkStart w:id="6786" w:name="_Toc36220493"/>
      <w:bookmarkStart w:id="6787" w:name="_Toc36513913"/>
      <w:bookmarkStart w:id="6788" w:name="_Toc46449972"/>
      <w:bookmarkStart w:id="6789" w:name="_Toc46489759"/>
      <w:bookmarkStart w:id="6790" w:name="_Toc52495593"/>
      <w:bookmarkStart w:id="6791" w:name="_Toc60781762"/>
      <w:bookmarkStart w:id="6792" w:name="_Toc139022099"/>
      <w:r w:rsidRPr="002D141C">
        <w:rPr>
          <w:lang w:val="en-GB"/>
        </w:rPr>
        <w:t>9.1.1.2</w:t>
      </w:r>
      <w:r w:rsidRPr="002D141C">
        <w:rPr>
          <w:lang w:val="en-GB"/>
        </w:rPr>
        <w:tab/>
        <w:t>CCCH configuration</w:t>
      </w:r>
      <w:bookmarkEnd w:id="6783"/>
      <w:bookmarkEnd w:id="6784"/>
      <w:bookmarkEnd w:id="6785"/>
      <w:bookmarkEnd w:id="6786"/>
      <w:bookmarkEnd w:id="6787"/>
      <w:bookmarkEnd w:id="6788"/>
      <w:bookmarkEnd w:id="6789"/>
      <w:bookmarkEnd w:id="6790"/>
      <w:bookmarkEnd w:id="6791"/>
      <w:bookmarkEnd w:id="6792"/>
    </w:p>
    <w:p w14:paraId="73076B4E" w14:textId="77777777" w:rsidR="002C5D28" w:rsidRPr="002D141C" w:rsidRDefault="002C5D28" w:rsidP="002C5D28">
      <w:pPr>
        <w:rPr>
          <w:lang w:eastAsia="ko-KR"/>
        </w:rPr>
      </w:pPr>
      <w:r w:rsidRPr="002D141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2D141C" w14:paraId="2552D05B" w14:textId="77777777" w:rsidTr="006D357F">
        <w:trPr>
          <w:tblHeader/>
        </w:trPr>
        <w:tc>
          <w:tcPr>
            <w:tcW w:w="3260" w:type="dxa"/>
          </w:tcPr>
          <w:p w14:paraId="7EAC75AF"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1985" w:type="dxa"/>
          </w:tcPr>
          <w:p w14:paraId="392BBF93"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3402" w:type="dxa"/>
          </w:tcPr>
          <w:p w14:paraId="5E612DC3"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08" w:type="dxa"/>
          </w:tcPr>
          <w:p w14:paraId="512576FE"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20E1C488" w14:textId="77777777" w:rsidTr="006D357F">
        <w:tc>
          <w:tcPr>
            <w:tcW w:w="3260" w:type="dxa"/>
          </w:tcPr>
          <w:p w14:paraId="751003FA" w14:textId="77777777" w:rsidR="002C5D28" w:rsidRPr="002D141C" w:rsidRDefault="002C5D28" w:rsidP="00F43D0B">
            <w:pPr>
              <w:pStyle w:val="TAL"/>
              <w:rPr>
                <w:lang w:val="en-GB" w:eastAsia="en-GB"/>
              </w:rPr>
            </w:pPr>
            <w:r w:rsidRPr="002D141C">
              <w:rPr>
                <w:lang w:val="en-GB" w:eastAsia="ja-JP"/>
              </w:rPr>
              <w:t>SDAP configuration</w:t>
            </w:r>
          </w:p>
        </w:tc>
        <w:tc>
          <w:tcPr>
            <w:tcW w:w="1985" w:type="dxa"/>
          </w:tcPr>
          <w:p w14:paraId="0275949F"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73D3428B" w14:textId="77777777" w:rsidR="002C5D28" w:rsidRPr="002D141C" w:rsidRDefault="002C5D28" w:rsidP="00F43D0B">
            <w:pPr>
              <w:pStyle w:val="TAL"/>
              <w:rPr>
                <w:lang w:val="en-GB" w:eastAsia="en-GB"/>
              </w:rPr>
            </w:pPr>
          </w:p>
        </w:tc>
        <w:tc>
          <w:tcPr>
            <w:tcW w:w="708" w:type="dxa"/>
          </w:tcPr>
          <w:p w14:paraId="0AACC3D7" w14:textId="77777777" w:rsidR="002C5D28" w:rsidRPr="002D141C" w:rsidRDefault="002C5D28" w:rsidP="00F43D0B">
            <w:pPr>
              <w:pStyle w:val="TAL"/>
              <w:rPr>
                <w:lang w:val="en-GB" w:eastAsia="en-GB"/>
              </w:rPr>
            </w:pPr>
          </w:p>
        </w:tc>
      </w:tr>
      <w:tr w:rsidR="001C4F8B" w:rsidRPr="002D141C" w14:paraId="09EB5084" w14:textId="77777777" w:rsidTr="006D357F">
        <w:tc>
          <w:tcPr>
            <w:tcW w:w="3260" w:type="dxa"/>
          </w:tcPr>
          <w:p w14:paraId="103D5C71" w14:textId="77777777" w:rsidR="002C5D28" w:rsidRPr="002D141C" w:rsidRDefault="002C5D28" w:rsidP="00F43D0B">
            <w:pPr>
              <w:pStyle w:val="TAL"/>
              <w:rPr>
                <w:lang w:val="en-GB" w:eastAsia="en-GB"/>
              </w:rPr>
            </w:pPr>
            <w:r w:rsidRPr="002D141C">
              <w:rPr>
                <w:lang w:val="en-GB" w:eastAsia="en-GB"/>
              </w:rPr>
              <w:t>PDCP configuration</w:t>
            </w:r>
          </w:p>
        </w:tc>
        <w:tc>
          <w:tcPr>
            <w:tcW w:w="1985" w:type="dxa"/>
          </w:tcPr>
          <w:p w14:paraId="1D101606"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0D2995C9" w14:textId="77777777" w:rsidR="002C5D28" w:rsidRPr="002D141C" w:rsidRDefault="002C5D28" w:rsidP="00F43D0B">
            <w:pPr>
              <w:pStyle w:val="TAL"/>
              <w:rPr>
                <w:lang w:val="en-GB" w:eastAsia="en-GB"/>
              </w:rPr>
            </w:pPr>
          </w:p>
        </w:tc>
        <w:tc>
          <w:tcPr>
            <w:tcW w:w="708" w:type="dxa"/>
          </w:tcPr>
          <w:p w14:paraId="0F63FCF1" w14:textId="77777777" w:rsidR="002C5D28" w:rsidRPr="002D141C" w:rsidRDefault="002C5D28" w:rsidP="00F43D0B">
            <w:pPr>
              <w:pStyle w:val="TAL"/>
              <w:rPr>
                <w:lang w:val="en-GB" w:eastAsia="en-GB"/>
              </w:rPr>
            </w:pPr>
          </w:p>
        </w:tc>
      </w:tr>
      <w:tr w:rsidR="001C4F8B" w:rsidRPr="002D141C" w14:paraId="2BA172FB" w14:textId="77777777" w:rsidTr="006D357F">
        <w:tc>
          <w:tcPr>
            <w:tcW w:w="3260" w:type="dxa"/>
          </w:tcPr>
          <w:p w14:paraId="237C9CD0" w14:textId="77777777" w:rsidR="002C5D28" w:rsidRPr="002D141C" w:rsidRDefault="002C5D28" w:rsidP="00F43D0B">
            <w:pPr>
              <w:pStyle w:val="TAL"/>
              <w:rPr>
                <w:lang w:val="en-GB" w:eastAsia="en-GB"/>
              </w:rPr>
            </w:pPr>
            <w:r w:rsidRPr="002D141C">
              <w:rPr>
                <w:lang w:val="en-GB" w:eastAsia="en-GB"/>
              </w:rPr>
              <w:t>RLC configuration</w:t>
            </w:r>
          </w:p>
        </w:tc>
        <w:tc>
          <w:tcPr>
            <w:tcW w:w="1985" w:type="dxa"/>
          </w:tcPr>
          <w:p w14:paraId="7E98AEA0" w14:textId="77777777" w:rsidR="002C5D28" w:rsidRPr="002D141C" w:rsidRDefault="002C5D28" w:rsidP="00F43D0B">
            <w:pPr>
              <w:pStyle w:val="TAL"/>
              <w:rPr>
                <w:lang w:val="en-GB" w:eastAsia="en-GB"/>
              </w:rPr>
            </w:pPr>
            <w:r w:rsidRPr="002D141C">
              <w:rPr>
                <w:lang w:val="en-GB" w:eastAsia="en-GB"/>
              </w:rPr>
              <w:t>TM</w:t>
            </w:r>
          </w:p>
        </w:tc>
        <w:tc>
          <w:tcPr>
            <w:tcW w:w="3402" w:type="dxa"/>
          </w:tcPr>
          <w:p w14:paraId="427032E0" w14:textId="77777777" w:rsidR="002C5D28" w:rsidRPr="002D141C" w:rsidRDefault="002C5D28" w:rsidP="00F43D0B">
            <w:pPr>
              <w:pStyle w:val="TAL"/>
              <w:rPr>
                <w:lang w:val="en-GB" w:eastAsia="en-GB"/>
              </w:rPr>
            </w:pPr>
          </w:p>
        </w:tc>
        <w:tc>
          <w:tcPr>
            <w:tcW w:w="708" w:type="dxa"/>
          </w:tcPr>
          <w:p w14:paraId="655C93DD" w14:textId="77777777" w:rsidR="002C5D28" w:rsidRPr="002D141C" w:rsidRDefault="002C5D28" w:rsidP="00F43D0B">
            <w:pPr>
              <w:pStyle w:val="TAL"/>
              <w:rPr>
                <w:lang w:val="en-GB" w:eastAsia="en-GB"/>
              </w:rPr>
            </w:pPr>
          </w:p>
        </w:tc>
      </w:tr>
      <w:tr w:rsidR="001C4F8B" w:rsidRPr="002D141C" w14:paraId="59C77B7D" w14:textId="77777777" w:rsidTr="006D357F">
        <w:tc>
          <w:tcPr>
            <w:tcW w:w="3260" w:type="dxa"/>
          </w:tcPr>
          <w:p w14:paraId="6BC4DE06" w14:textId="77777777" w:rsidR="002C5D28" w:rsidRPr="002D141C" w:rsidRDefault="002C5D28" w:rsidP="00F43D0B">
            <w:pPr>
              <w:pStyle w:val="TAL"/>
              <w:rPr>
                <w:lang w:val="en-GB" w:eastAsia="en-GB"/>
              </w:rPr>
            </w:pPr>
            <w:r w:rsidRPr="002D141C">
              <w:rPr>
                <w:lang w:val="en-GB" w:eastAsia="en-GB"/>
              </w:rPr>
              <w:t>Logical channel configuration</w:t>
            </w:r>
          </w:p>
        </w:tc>
        <w:tc>
          <w:tcPr>
            <w:tcW w:w="1985" w:type="dxa"/>
          </w:tcPr>
          <w:p w14:paraId="7A867A05" w14:textId="77777777" w:rsidR="002C5D28" w:rsidRPr="002D141C" w:rsidRDefault="002C5D28" w:rsidP="00F43D0B">
            <w:pPr>
              <w:pStyle w:val="TAL"/>
              <w:rPr>
                <w:lang w:val="en-GB" w:eastAsia="en-GB"/>
              </w:rPr>
            </w:pPr>
          </w:p>
        </w:tc>
        <w:tc>
          <w:tcPr>
            <w:tcW w:w="3402" w:type="dxa"/>
          </w:tcPr>
          <w:p w14:paraId="14041D1C" w14:textId="77777777" w:rsidR="002C5D28" w:rsidRPr="002D141C" w:rsidRDefault="002C5D28" w:rsidP="00F43D0B">
            <w:pPr>
              <w:pStyle w:val="TAL"/>
              <w:rPr>
                <w:lang w:val="en-GB" w:eastAsia="en-GB"/>
              </w:rPr>
            </w:pPr>
          </w:p>
        </w:tc>
        <w:tc>
          <w:tcPr>
            <w:tcW w:w="708" w:type="dxa"/>
          </w:tcPr>
          <w:p w14:paraId="7CDD886B" w14:textId="77777777" w:rsidR="002C5D28" w:rsidRPr="002D141C" w:rsidRDefault="002C5D28" w:rsidP="00F43D0B">
            <w:pPr>
              <w:pStyle w:val="TAL"/>
              <w:rPr>
                <w:lang w:val="en-GB" w:eastAsia="en-GB"/>
              </w:rPr>
            </w:pPr>
          </w:p>
        </w:tc>
      </w:tr>
      <w:tr w:rsidR="001C4F8B" w:rsidRPr="002D141C" w14:paraId="7CBB9A53" w14:textId="77777777" w:rsidTr="006D357F">
        <w:tc>
          <w:tcPr>
            <w:tcW w:w="3260" w:type="dxa"/>
          </w:tcPr>
          <w:p w14:paraId="54D945BF"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priority</w:t>
            </w:r>
          </w:p>
        </w:tc>
        <w:tc>
          <w:tcPr>
            <w:tcW w:w="1985" w:type="dxa"/>
          </w:tcPr>
          <w:p w14:paraId="2E559A56" w14:textId="77777777" w:rsidR="002C5D28" w:rsidRPr="002D141C" w:rsidRDefault="002C5D28" w:rsidP="00F43D0B">
            <w:pPr>
              <w:pStyle w:val="TAL"/>
              <w:rPr>
                <w:lang w:val="en-GB" w:eastAsia="en-GB"/>
              </w:rPr>
            </w:pPr>
            <w:r w:rsidRPr="002D141C">
              <w:rPr>
                <w:lang w:val="en-GB" w:eastAsia="en-GB"/>
              </w:rPr>
              <w:t>1</w:t>
            </w:r>
          </w:p>
        </w:tc>
        <w:tc>
          <w:tcPr>
            <w:tcW w:w="3402" w:type="dxa"/>
          </w:tcPr>
          <w:p w14:paraId="250EA8F0" w14:textId="77777777" w:rsidR="002C5D28" w:rsidRPr="002D141C" w:rsidRDefault="002C5D28" w:rsidP="00F43D0B">
            <w:pPr>
              <w:pStyle w:val="TAL"/>
              <w:rPr>
                <w:lang w:val="en-GB" w:eastAsia="en-GB"/>
              </w:rPr>
            </w:pPr>
            <w:r w:rsidRPr="002D141C">
              <w:rPr>
                <w:lang w:val="en-GB" w:eastAsia="en-GB"/>
              </w:rPr>
              <w:t>Highest priority</w:t>
            </w:r>
          </w:p>
        </w:tc>
        <w:tc>
          <w:tcPr>
            <w:tcW w:w="708" w:type="dxa"/>
          </w:tcPr>
          <w:p w14:paraId="3E73D4E8" w14:textId="77777777" w:rsidR="002C5D28" w:rsidRPr="002D141C" w:rsidRDefault="002C5D28" w:rsidP="00F43D0B">
            <w:pPr>
              <w:pStyle w:val="TAL"/>
              <w:rPr>
                <w:lang w:val="en-GB" w:eastAsia="en-GB"/>
              </w:rPr>
            </w:pPr>
          </w:p>
        </w:tc>
      </w:tr>
      <w:tr w:rsidR="001C4F8B" w:rsidRPr="002D141C" w14:paraId="4F3F41D7" w14:textId="77777777" w:rsidTr="006D357F">
        <w:tc>
          <w:tcPr>
            <w:tcW w:w="3260" w:type="dxa"/>
          </w:tcPr>
          <w:p w14:paraId="441C5E62"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prioritisedBitRate</w:t>
            </w:r>
          </w:p>
        </w:tc>
        <w:tc>
          <w:tcPr>
            <w:tcW w:w="1985" w:type="dxa"/>
          </w:tcPr>
          <w:p w14:paraId="0F5DB5BD" w14:textId="77777777" w:rsidR="002C5D28" w:rsidRPr="002D141C" w:rsidRDefault="002C5D28" w:rsidP="00F43D0B">
            <w:pPr>
              <w:pStyle w:val="TAL"/>
              <w:rPr>
                <w:lang w:val="en-GB" w:eastAsia="en-GB"/>
              </w:rPr>
            </w:pPr>
            <w:r w:rsidRPr="002D141C">
              <w:rPr>
                <w:lang w:val="en-GB" w:eastAsia="en-GB"/>
              </w:rPr>
              <w:t>infinity</w:t>
            </w:r>
          </w:p>
        </w:tc>
        <w:tc>
          <w:tcPr>
            <w:tcW w:w="3402" w:type="dxa"/>
          </w:tcPr>
          <w:p w14:paraId="1911C8DD" w14:textId="77777777" w:rsidR="002C5D28" w:rsidRPr="002D141C" w:rsidRDefault="002C5D28" w:rsidP="00F43D0B">
            <w:pPr>
              <w:pStyle w:val="TAL"/>
              <w:rPr>
                <w:lang w:val="en-GB" w:eastAsia="en-GB"/>
              </w:rPr>
            </w:pPr>
          </w:p>
        </w:tc>
        <w:tc>
          <w:tcPr>
            <w:tcW w:w="708" w:type="dxa"/>
          </w:tcPr>
          <w:p w14:paraId="5A537869" w14:textId="77777777" w:rsidR="002C5D28" w:rsidRPr="002D141C" w:rsidRDefault="002C5D28" w:rsidP="00F43D0B">
            <w:pPr>
              <w:pStyle w:val="TAL"/>
              <w:rPr>
                <w:lang w:val="en-GB" w:eastAsia="en-GB"/>
              </w:rPr>
            </w:pPr>
          </w:p>
        </w:tc>
      </w:tr>
      <w:tr w:rsidR="001C4F8B" w:rsidRPr="002D141C" w14:paraId="4FC1D982" w14:textId="77777777" w:rsidTr="006D357F">
        <w:tc>
          <w:tcPr>
            <w:tcW w:w="3260" w:type="dxa"/>
          </w:tcPr>
          <w:p w14:paraId="48CDABF2"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bucketSizeDuration</w:t>
            </w:r>
          </w:p>
        </w:tc>
        <w:tc>
          <w:tcPr>
            <w:tcW w:w="1985" w:type="dxa"/>
          </w:tcPr>
          <w:p w14:paraId="154A50C3" w14:textId="77777777" w:rsidR="002C5D28" w:rsidRPr="002D141C" w:rsidRDefault="002C5D28" w:rsidP="00F43D0B">
            <w:pPr>
              <w:pStyle w:val="TAL"/>
              <w:rPr>
                <w:lang w:val="en-GB" w:eastAsia="ja-JP"/>
              </w:rPr>
            </w:pPr>
            <w:r w:rsidRPr="002D141C">
              <w:rPr>
                <w:lang w:val="en-GB" w:eastAsia="ja-JP"/>
              </w:rPr>
              <w:t>ms1000</w:t>
            </w:r>
          </w:p>
        </w:tc>
        <w:tc>
          <w:tcPr>
            <w:tcW w:w="3402" w:type="dxa"/>
          </w:tcPr>
          <w:p w14:paraId="5F090741" w14:textId="77777777" w:rsidR="002C5D28" w:rsidRPr="002D141C" w:rsidRDefault="002C5D28" w:rsidP="00F43D0B">
            <w:pPr>
              <w:pStyle w:val="TAL"/>
              <w:rPr>
                <w:lang w:val="en-GB" w:eastAsia="en-GB"/>
              </w:rPr>
            </w:pPr>
          </w:p>
        </w:tc>
        <w:tc>
          <w:tcPr>
            <w:tcW w:w="708" w:type="dxa"/>
          </w:tcPr>
          <w:p w14:paraId="78682E37" w14:textId="77777777" w:rsidR="002C5D28" w:rsidRPr="002D141C" w:rsidRDefault="002C5D28" w:rsidP="00F43D0B">
            <w:pPr>
              <w:pStyle w:val="TAL"/>
              <w:rPr>
                <w:lang w:val="en-GB" w:eastAsia="en-GB"/>
              </w:rPr>
            </w:pPr>
          </w:p>
        </w:tc>
      </w:tr>
      <w:tr w:rsidR="002C5D28" w:rsidRPr="002D141C" w14:paraId="629B5531" w14:textId="77777777" w:rsidTr="006D357F">
        <w:tc>
          <w:tcPr>
            <w:tcW w:w="3260" w:type="dxa"/>
          </w:tcPr>
          <w:p w14:paraId="5AC22EDC"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logicalChannelGroup</w:t>
            </w:r>
          </w:p>
        </w:tc>
        <w:tc>
          <w:tcPr>
            <w:tcW w:w="1985" w:type="dxa"/>
          </w:tcPr>
          <w:p w14:paraId="668C9792" w14:textId="77777777" w:rsidR="002C5D28" w:rsidRPr="002D141C" w:rsidRDefault="002C5D28" w:rsidP="00F43D0B">
            <w:pPr>
              <w:pStyle w:val="TAL"/>
              <w:rPr>
                <w:lang w:val="en-GB" w:eastAsia="en-GB"/>
              </w:rPr>
            </w:pPr>
            <w:r w:rsidRPr="002D141C">
              <w:rPr>
                <w:lang w:val="en-GB" w:eastAsia="en-GB"/>
              </w:rPr>
              <w:t>0</w:t>
            </w:r>
          </w:p>
        </w:tc>
        <w:tc>
          <w:tcPr>
            <w:tcW w:w="3402" w:type="dxa"/>
          </w:tcPr>
          <w:p w14:paraId="3A9F9A39" w14:textId="77777777" w:rsidR="002C5D28" w:rsidRPr="002D141C" w:rsidRDefault="002C5D28" w:rsidP="00F43D0B">
            <w:pPr>
              <w:pStyle w:val="TAL"/>
              <w:rPr>
                <w:lang w:val="en-GB" w:eastAsia="en-GB"/>
              </w:rPr>
            </w:pPr>
          </w:p>
        </w:tc>
        <w:tc>
          <w:tcPr>
            <w:tcW w:w="708" w:type="dxa"/>
          </w:tcPr>
          <w:p w14:paraId="17EC62E9" w14:textId="77777777" w:rsidR="002C5D28" w:rsidRPr="002D141C" w:rsidRDefault="002C5D28" w:rsidP="00F43D0B">
            <w:pPr>
              <w:pStyle w:val="TAL"/>
              <w:rPr>
                <w:lang w:val="en-GB" w:eastAsia="en-GB"/>
              </w:rPr>
            </w:pPr>
          </w:p>
        </w:tc>
      </w:tr>
    </w:tbl>
    <w:p w14:paraId="7C201CC0" w14:textId="77777777" w:rsidR="00453806" w:rsidRPr="002D141C" w:rsidRDefault="00453806" w:rsidP="00453806"/>
    <w:p w14:paraId="76FBFDCA" w14:textId="77777777" w:rsidR="002C5D28" w:rsidRPr="002D141C" w:rsidRDefault="002C5D28" w:rsidP="002C5D28">
      <w:pPr>
        <w:pStyle w:val="Heading4"/>
        <w:rPr>
          <w:lang w:val="en-GB"/>
        </w:rPr>
      </w:pPr>
      <w:bookmarkStart w:id="6793" w:name="_Toc20426238"/>
      <w:bookmarkStart w:id="6794" w:name="_Toc29321635"/>
      <w:bookmarkStart w:id="6795" w:name="_Toc36219818"/>
      <w:bookmarkStart w:id="6796" w:name="_Toc36220494"/>
      <w:bookmarkStart w:id="6797" w:name="_Toc36513914"/>
      <w:bookmarkStart w:id="6798" w:name="_Toc46449973"/>
      <w:bookmarkStart w:id="6799" w:name="_Toc46489760"/>
      <w:bookmarkStart w:id="6800" w:name="_Toc52495594"/>
      <w:bookmarkStart w:id="6801" w:name="_Toc60781763"/>
      <w:bookmarkStart w:id="6802" w:name="_Toc139022100"/>
      <w:r w:rsidRPr="002D141C">
        <w:rPr>
          <w:lang w:val="en-GB"/>
        </w:rPr>
        <w:t>9.1.1.3</w:t>
      </w:r>
      <w:r w:rsidRPr="002D141C">
        <w:rPr>
          <w:lang w:val="en-GB"/>
        </w:rPr>
        <w:tab/>
        <w:t>PCCH configuration</w:t>
      </w:r>
      <w:bookmarkEnd w:id="6793"/>
      <w:bookmarkEnd w:id="6794"/>
      <w:bookmarkEnd w:id="6795"/>
      <w:bookmarkEnd w:id="6796"/>
      <w:bookmarkEnd w:id="6797"/>
      <w:bookmarkEnd w:id="6798"/>
      <w:bookmarkEnd w:id="6799"/>
      <w:bookmarkEnd w:id="6800"/>
      <w:bookmarkEnd w:id="6801"/>
      <w:bookmarkEnd w:id="6802"/>
    </w:p>
    <w:p w14:paraId="3C441AF4" w14:textId="77777777" w:rsidR="002C5D28" w:rsidRPr="002D141C" w:rsidRDefault="002C5D28" w:rsidP="002C5D28">
      <w:pPr>
        <w:rPr>
          <w:lang w:eastAsia="ko-KR"/>
        </w:rPr>
      </w:pPr>
      <w:r w:rsidRPr="002D141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2D141C" w14:paraId="689D9BC0" w14:textId="77777777" w:rsidTr="006D357F">
        <w:trPr>
          <w:tblHeader/>
        </w:trPr>
        <w:tc>
          <w:tcPr>
            <w:tcW w:w="3260" w:type="dxa"/>
          </w:tcPr>
          <w:p w14:paraId="1BCAE420"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1985" w:type="dxa"/>
          </w:tcPr>
          <w:p w14:paraId="519E5F2A"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3402" w:type="dxa"/>
          </w:tcPr>
          <w:p w14:paraId="43B5A94C"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08" w:type="dxa"/>
          </w:tcPr>
          <w:p w14:paraId="2B2C96B0"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36E94971" w14:textId="77777777" w:rsidTr="006D357F">
        <w:tc>
          <w:tcPr>
            <w:tcW w:w="3260" w:type="dxa"/>
          </w:tcPr>
          <w:p w14:paraId="016D0F56" w14:textId="77777777" w:rsidR="002C5D28" w:rsidRPr="002D141C" w:rsidRDefault="002C5D28" w:rsidP="00F43D0B">
            <w:pPr>
              <w:pStyle w:val="TAL"/>
              <w:rPr>
                <w:lang w:val="en-GB" w:eastAsia="en-GB"/>
              </w:rPr>
            </w:pPr>
            <w:r w:rsidRPr="002D141C">
              <w:rPr>
                <w:lang w:val="en-GB" w:eastAsia="ja-JP"/>
              </w:rPr>
              <w:t>SDAP configuration</w:t>
            </w:r>
          </w:p>
        </w:tc>
        <w:tc>
          <w:tcPr>
            <w:tcW w:w="1985" w:type="dxa"/>
          </w:tcPr>
          <w:p w14:paraId="4FF21003"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145D1EA8" w14:textId="77777777" w:rsidR="002C5D28" w:rsidRPr="002D141C" w:rsidRDefault="002C5D28" w:rsidP="00F43D0B">
            <w:pPr>
              <w:pStyle w:val="TAL"/>
              <w:rPr>
                <w:lang w:val="en-GB" w:eastAsia="en-GB"/>
              </w:rPr>
            </w:pPr>
          </w:p>
        </w:tc>
        <w:tc>
          <w:tcPr>
            <w:tcW w:w="708" w:type="dxa"/>
          </w:tcPr>
          <w:p w14:paraId="536DD09F" w14:textId="77777777" w:rsidR="002C5D28" w:rsidRPr="002D141C" w:rsidRDefault="002C5D28" w:rsidP="00F43D0B">
            <w:pPr>
              <w:pStyle w:val="TAL"/>
              <w:rPr>
                <w:lang w:val="en-GB" w:eastAsia="en-GB"/>
              </w:rPr>
            </w:pPr>
          </w:p>
        </w:tc>
      </w:tr>
      <w:tr w:rsidR="001C4F8B" w:rsidRPr="002D141C" w14:paraId="24505FCB" w14:textId="77777777" w:rsidTr="006D357F">
        <w:tc>
          <w:tcPr>
            <w:tcW w:w="3260" w:type="dxa"/>
          </w:tcPr>
          <w:p w14:paraId="2EB33A2F" w14:textId="77777777" w:rsidR="002C5D28" w:rsidRPr="002D141C" w:rsidRDefault="002C5D28" w:rsidP="00F43D0B">
            <w:pPr>
              <w:pStyle w:val="TAL"/>
              <w:rPr>
                <w:lang w:val="en-GB" w:eastAsia="en-GB"/>
              </w:rPr>
            </w:pPr>
            <w:r w:rsidRPr="002D141C">
              <w:rPr>
                <w:lang w:val="en-GB" w:eastAsia="en-GB"/>
              </w:rPr>
              <w:t>PDCP configuration</w:t>
            </w:r>
          </w:p>
        </w:tc>
        <w:tc>
          <w:tcPr>
            <w:tcW w:w="1985" w:type="dxa"/>
          </w:tcPr>
          <w:p w14:paraId="2CCBF784"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27E33FA6" w14:textId="77777777" w:rsidR="002C5D28" w:rsidRPr="002D141C" w:rsidRDefault="002C5D28" w:rsidP="00F43D0B">
            <w:pPr>
              <w:pStyle w:val="TAL"/>
              <w:rPr>
                <w:lang w:val="en-GB" w:eastAsia="en-GB"/>
              </w:rPr>
            </w:pPr>
          </w:p>
        </w:tc>
        <w:tc>
          <w:tcPr>
            <w:tcW w:w="708" w:type="dxa"/>
          </w:tcPr>
          <w:p w14:paraId="540D7BBA" w14:textId="77777777" w:rsidR="002C5D28" w:rsidRPr="002D141C" w:rsidRDefault="002C5D28" w:rsidP="00F43D0B">
            <w:pPr>
              <w:pStyle w:val="TAL"/>
              <w:rPr>
                <w:lang w:val="en-GB" w:eastAsia="en-GB"/>
              </w:rPr>
            </w:pPr>
          </w:p>
        </w:tc>
      </w:tr>
      <w:tr w:rsidR="001C4F8B" w:rsidRPr="002D141C" w14:paraId="22E7ABF9" w14:textId="77777777" w:rsidTr="006D357F">
        <w:tc>
          <w:tcPr>
            <w:tcW w:w="3260" w:type="dxa"/>
          </w:tcPr>
          <w:p w14:paraId="3A77C4B1" w14:textId="77777777" w:rsidR="002C5D28" w:rsidRPr="002D141C" w:rsidRDefault="002C5D28" w:rsidP="00F43D0B">
            <w:pPr>
              <w:pStyle w:val="TAL"/>
              <w:rPr>
                <w:lang w:val="en-GB" w:eastAsia="en-GB"/>
              </w:rPr>
            </w:pPr>
            <w:r w:rsidRPr="002D141C">
              <w:rPr>
                <w:lang w:val="en-GB" w:eastAsia="en-GB"/>
              </w:rPr>
              <w:t>RLC configuration</w:t>
            </w:r>
          </w:p>
        </w:tc>
        <w:tc>
          <w:tcPr>
            <w:tcW w:w="1985" w:type="dxa"/>
          </w:tcPr>
          <w:p w14:paraId="1FC17AE4" w14:textId="77777777" w:rsidR="002C5D28" w:rsidRPr="002D141C" w:rsidRDefault="002C5D28" w:rsidP="00F43D0B">
            <w:pPr>
              <w:pStyle w:val="TAL"/>
              <w:rPr>
                <w:lang w:val="en-GB" w:eastAsia="en-GB"/>
              </w:rPr>
            </w:pPr>
            <w:r w:rsidRPr="002D141C">
              <w:rPr>
                <w:lang w:val="en-GB" w:eastAsia="en-GB"/>
              </w:rPr>
              <w:t>TM</w:t>
            </w:r>
          </w:p>
        </w:tc>
        <w:tc>
          <w:tcPr>
            <w:tcW w:w="3402" w:type="dxa"/>
          </w:tcPr>
          <w:p w14:paraId="5C944655" w14:textId="77777777" w:rsidR="002C5D28" w:rsidRPr="002D141C" w:rsidRDefault="002C5D28" w:rsidP="00F43D0B">
            <w:pPr>
              <w:pStyle w:val="TAL"/>
              <w:rPr>
                <w:lang w:val="en-GB" w:eastAsia="en-GB"/>
              </w:rPr>
            </w:pPr>
          </w:p>
        </w:tc>
        <w:tc>
          <w:tcPr>
            <w:tcW w:w="708" w:type="dxa"/>
          </w:tcPr>
          <w:p w14:paraId="3F5B0BFD" w14:textId="77777777" w:rsidR="002C5D28" w:rsidRPr="002D141C" w:rsidRDefault="002C5D28" w:rsidP="00F43D0B">
            <w:pPr>
              <w:pStyle w:val="TAL"/>
              <w:rPr>
                <w:lang w:val="en-GB" w:eastAsia="en-GB"/>
              </w:rPr>
            </w:pPr>
          </w:p>
        </w:tc>
      </w:tr>
      <w:tr w:rsidR="002C5D28" w:rsidRPr="002D141C" w14:paraId="0600CD33" w14:textId="77777777" w:rsidTr="006D357F">
        <w:tc>
          <w:tcPr>
            <w:tcW w:w="3260" w:type="dxa"/>
          </w:tcPr>
          <w:p w14:paraId="2CBD38BD" w14:textId="77777777" w:rsidR="002C5D28" w:rsidRPr="002D141C" w:rsidRDefault="002C5D28" w:rsidP="00F43D0B">
            <w:pPr>
              <w:pStyle w:val="TAL"/>
              <w:rPr>
                <w:lang w:val="en-GB" w:eastAsia="en-GB"/>
              </w:rPr>
            </w:pPr>
            <w:r w:rsidRPr="002D141C">
              <w:rPr>
                <w:lang w:val="en-GB" w:eastAsia="en-GB"/>
              </w:rPr>
              <w:t>Logical channel configuration</w:t>
            </w:r>
          </w:p>
        </w:tc>
        <w:tc>
          <w:tcPr>
            <w:tcW w:w="1985" w:type="dxa"/>
          </w:tcPr>
          <w:p w14:paraId="723676DC"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2E7ACBB6" w14:textId="77777777" w:rsidR="002C5D28" w:rsidRPr="002D141C" w:rsidRDefault="002C5D28" w:rsidP="00F43D0B">
            <w:pPr>
              <w:pStyle w:val="TAL"/>
              <w:rPr>
                <w:lang w:val="en-GB" w:eastAsia="en-GB"/>
              </w:rPr>
            </w:pPr>
          </w:p>
        </w:tc>
        <w:tc>
          <w:tcPr>
            <w:tcW w:w="708" w:type="dxa"/>
          </w:tcPr>
          <w:p w14:paraId="37E5CD46" w14:textId="77777777" w:rsidR="002C5D28" w:rsidRPr="002D141C" w:rsidRDefault="002C5D28" w:rsidP="00F43D0B">
            <w:pPr>
              <w:pStyle w:val="TAL"/>
              <w:rPr>
                <w:lang w:val="en-GB" w:eastAsia="en-GB"/>
              </w:rPr>
            </w:pPr>
          </w:p>
        </w:tc>
      </w:tr>
    </w:tbl>
    <w:p w14:paraId="67CCDE0A" w14:textId="77777777" w:rsidR="002C5D28" w:rsidRPr="002D141C" w:rsidRDefault="002C5D28" w:rsidP="002C5D28"/>
    <w:p w14:paraId="396F0E88" w14:textId="77777777" w:rsidR="002C5D28" w:rsidRPr="002D141C" w:rsidRDefault="00D754ED" w:rsidP="002C5D28">
      <w:pPr>
        <w:pStyle w:val="NO"/>
        <w:rPr>
          <w:lang w:val="en-GB"/>
        </w:rPr>
      </w:pPr>
      <w:r w:rsidRPr="002D141C">
        <w:rPr>
          <w:lang w:val="en-GB"/>
        </w:rPr>
        <w:t>NOTE:</w:t>
      </w:r>
      <w:r w:rsidRPr="002D141C">
        <w:rPr>
          <w:lang w:val="en-GB"/>
        </w:rPr>
        <w:tab/>
      </w:r>
      <w:r w:rsidR="002C5D28" w:rsidRPr="002D141C">
        <w:rPr>
          <w:lang w:val="en-GB"/>
        </w:rPr>
        <w:t>RRC will perform padding, if required due to the granularity of the TF signalling, as defined in 8.5.</w:t>
      </w:r>
    </w:p>
    <w:p w14:paraId="748D5CA2" w14:textId="77777777" w:rsidR="002C5D28" w:rsidRPr="002D141C" w:rsidRDefault="002C5D28" w:rsidP="002C5D28">
      <w:pPr>
        <w:pStyle w:val="Heading3"/>
        <w:rPr>
          <w:lang w:val="en-GB"/>
        </w:rPr>
      </w:pPr>
      <w:bookmarkStart w:id="6803" w:name="_Toc20426239"/>
      <w:bookmarkStart w:id="6804" w:name="_Toc29321636"/>
      <w:bookmarkStart w:id="6805" w:name="_Toc36219819"/>
      <w:bookmarkStart w:id="6806" w:name="_Toc36220495"/>
      <w:bookmarkStart w:id="6807" w:name="_Toc36513915"/>
      <w:bookmarkStart w:id="6808" w:name="_Toc46449974"/>
      <w:bookmarkStart w:id="6809" w:name="_Toc46489761"/>
      <w:bookmarkStart w:id="6810" w:name="_Toc52495595"/>
      <w:bookmarkStart w:id="6811" w:name="_Toc60781764"/>
      <w:bookmarkStart w:id="6812" w:name="_Toc139022101"/>
      <w:r w:rsidRPr="002D141C">
        <w:rPr>
          <w:lang w:val="en-GB"/>
        </w:rPr>
        <w:t>9.1.2</w:t>
      </w:r>
      <w:r w:rsidRPr="002D141C">
        <w:rPr>
          <w:lang w:val="en-GB"/>
        </w:rPr>
        <w:tab/>
        <w:t>Void</w:t>
      </w:r>
      <w:bookmarkEnd w:id="6803"/>
      <w:bookmarkEnd w:id="6804"/>
      <w:bookmarkEnd w:id="6805"/>
      <w:bookmarkEnd w:id="6806"/>
      <w:bookmarkEnd w:id="6807"/>
      <w:bookmarkEnd w:id="6808"/>
      <w:bookmarkEnd w:id="6809"/>
      <w:bookmarkEnd w:id="6810"/>
      <w:bookmarkEnd w:id="6811"/>
      <w:bookmarkEnd w:id="6812"/>
    </w:p>
    <w:p w14:paraId="6E279BE6" w14:textId="77777777" w:rsidR="002C5D28" w:rsidRPr="002D141C" w:rsidRDefault="002C5D28" w:rsidP="002C5D28">
      <w:pPr>
        <w:pStyle w:val="Heading2"/>
        <w:rPr>
          <w:lang w:val="en-GB"/>
        </w:rPr>
      </w:pPr>
      <w:bookmarkStart w:id="6813" w:name="_Toc20426240"/>
      <w:bookmarkStart w:id="6814" w:name="_Toc29321637"/>
      <w:bookmarkStart w:id="6815" w:name="_Toc36219820"/>
      <w:bookmarkStart w:id="6816" w:name="_Toc36220496"/>
      <w:bookmarkStart w:id="6817" w:name="_Toc36513916"/>
      <w:bookmarkStart w:id="6818" w:name="_Toc46449975"/>
      <w:bookmarkStart w:id="6819" w:name="_Toc46489762"/>
      <w:bookmarkStart w:id="6820" w:name="_Toc52495596"/>
      <w:bookmarkStart w:id="6821" w:name="_Toc60781765"/>
      <w:bookmarkStart w:id="6822" w:name="_Toc139022102"/>
      <w:r w:rsidRPr="002D141C">
        <w:rPr>
          <w:lang w:val="en-GB"/>
        </w:rPr>
        <w:t>9.2</w:t>
      </w:r>
      <w:r w:rsidRPr="002D141C">
        <w:rPr>
          <w:lang w:val="en-GB"/>
        </w:rPr>
        <w:tab/>
        <w:t>Default radio configurations</w:t>
      </w:r>
      <w:bookmarkEnd w:id="6813"/>
      <w:bookmarkEnd w:id="6814"/>
      <w:bookmarkEnd w:id="6815"/>
      <w:bookmarkEnd w:id="6816"/>
      <w:bookmarkEnd w:id="6817"/>
      <w:bookmarkEnd w:id="6818"/>
      <w:bookmarkEnd w:id="6819"/>
      <w:bookmarkEnd w:id="6820"/>
      <w:bookmarkEnd w:id="6821"/>
      <w:bookmarkEnd w:id="6822"/>
    </w:p>
    <w:p w14:paraId="0094B9E0" w14:textId="4B7AA9F8" w:rsidR="002C5D28" w:rsidRPr="002D141C" w:rsidRDefault="002C5D28" w:rsidP="002C5D28">
      <w:r w:rsidRPr="002D141C">
        <w:t xml:space="preserve">The following </w:t>
      </w:r>
      <w:r w:rsidR="003027F5" w:rsidRPr="002D141C">
        <w:t>clauses</w:t>
      </w:r>
      <w:r w:rsidRPr="002D141C">
        <w:t xml:space="preserve"> only list default values for REL-15 parameters included in protocol version v15.3.0. For all fields introduced in a later protocol version, the default value is "released" </w:t>
      </w:r>
      <w:r w:rsidR="0073714B" w:rsidRPr="002D141C">
        <w:t xml:space="preserve">or "false" </w:t>
      </w:r>
      <w:r w:rsidRPr="002D141C">
        <w:t xml:space="preserve">unless explicitly specified otherwise. If </w:t>
      </w:r>
      <w:r w:rsidR="005A360C" w:rsidRPr="002D141C">
        <w:t xml:space="preserve">the </w:t>
      </w:r>
      <w:r w:rsidRPr="002D141C">
        <w:t xml:space="preserve">UE is to apply default configuration while it is configured with some critically extended fields, the UE shall apply the original version </w:t>
      </w:r>
      <w:r w:rsidR="00E32F60" w:rsidRPr="002D141C">
        <w:t xml:space="preserve">of those fields </w:t>
      </w:r>
      <w:r w:rsidRPr="002D141C">
        <w:t>with only default values.</w:t>
      </w:r>
    </w:p>
    <w:p w14:paraId="64AB6877" w14:textId="320F23DE" w:rsidR="002C5D28" w:rsidRPr="002D141C" w:rsidRDefault="002C5D28" w:rsidP="002C5D28">
      <w:pPr>
        <w:pStyle w:val="NO"/>
        <w:rPr>
          <w:lang w:val="en-GB"/>
        </w:rPr>
      </w:pPr>
      <w:r w:rsidRPr="002D141C">
        <w:rPr>
          <w:lang w:val="en-GB"/>
        </w:rPr>
        <w:t>NOTE 1:</w:t>
      </w:r>
      <w:r w:rsidRPr="002D141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2D141C" w:rsidRDefault="002C5D28" w:rsidP="002C5D28">
      <w:pPr>
        <w:pStyle w:val="NO"/>
        <w:rPr>
          <w:lang w:val="en-GB"/>
        </w:rPr>
      </w:pPr>
      <w:r w:rsidRPr="002D141C">
        <w:rPr>
          <w:lang w:val="en-GB"/>
        </w:rPr>
        <w:t>NOTE 2:</w:t>
      </w:r>
      <w:r w:rsidRPr="002D141C">
        <w:rPr>
          <w:lang w:val="en-GB"/>
        </w:rPr>
        <w:tab/>
        <w:t xml:space="preserve">For parameters in </w:t>
      </w:r>
      <w:r w:rsidRPr="002D141C">
        <w:rPr>
          <w:i/>
          <w:lang w:val="en-GB"/>
        </w:rPr>
        <w:t>ServingCellConfig</w:t>
      </w:r>
      <w:r w:rsidRPr="002D141C">
        <w:rPr>
          <w:lang w:val="en-GB"/>
        </w:rPr>
        <w:t>, the default values are specified in the corresponding specification.</w:t>
      </w:r>
    </w:p>
    <w:p w14:paraId="35433FDE" w14:textId="77777777" w:rsidR="002C5D28" w:rsidRPr="002D141C" w:rsidRDefault="002C5D28" w:rsidP="002C5D28">
      <w:pPr>
        <w:pStyle w:val="Heading3"/>
        <w:rPr>
          <w:lang w:val="en-GB"/>
        </w:rPr>
      </w:pPr>
      <w:bookmarkStart w:id="6823" w:name="_Toc20426241"/>
      <w:bookmarkStart w:id="6824" w:name="_Toc29321638"/>
      <w:bookmarkStart w:id="6825" w:name="_Toc36219821"/>
      <w:bookmarkStart w:id="6826" w:name="_Toc36220497"/>
      <w:bookmarkStart w:id="6827" w:name="_Toc36513917"/>
      <w:bookmarkStart w:id="6828" w:name="_Toc46449976"/>
      <w:bookmarkStart w:id="6829" w:name="_Toc46489763"/>
      <w:bookmarkStart w:id="6830" w:name="_Toc52495597"/>
      <w:bookmarkStart w:id="6831" w:name="_Toc60781766"/>
      <w:bookmarkStart w:id="6832" w:name="_Toc139022103"/>
      <w:r w:rsidRPr="002D141C">
        <w:rPr>
          <w:lang w:val="en-GB"/>
        </w:rPr>
        <w:t>9.2.1</w:t>
      </w:r>
      <w:r w:rsidRPr="002D141C">
        <w:rPr>
          <w:lang w:val="en-GB"/>
        </w:rPr>
        <w:tab/>
        <w:t>Default SRB configurations</w:t>
      </w:r>
      <w:bookmarkEnd w:id="6823"/>
      <w:bookmarkEnd w:id="6824"/>
      <w:bookmarkEnd w:id="6825"/>
      <w:bookmarkEnd w:id="6826"/>
      <w:bookmarkEnd w:id="6827"/>
      <w:bookmarkEnd w:id="6828"/>
      <w:bookmarkEnd w:id="6829"/>
      <w:bookmarkEnd w:id="6830"/>
      <w:bookmarkEnd w:id="6831"/>
      <w:bookmarkEnd w:id="6832"/>
    </w:p>
    <w:p w14:paraId="6FF60A07" w14:textId="77777777" w:rsidR="002C5D28" w:rsidRPr="002D141C" w:rsidRDefault="002C5D28" w:rsidP="002C5D28">
      <w:pPr>
        <w:rPr>
          <w:lang w:eastAsia="ko-KR"/>
        </w:rPr>
      </w:pPr>
      <w:r w:rsidRPr="002D141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127"/>
        <w:gridCol w:w="986"/>
        <w:gridCol w:w="1034"/>
        <w:gridCol w:w="1781"/>
        <w:gridCol w:w="753"/>
      </w:tblGrid>
      <w:tr w:rsidR="001C4F8B" w:rsidRPr="002D141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3118" w:type="dxa"/>
            <w:gridSpan w:val="3"/>
            <w:tcBorders>
              <w:top w:val="single" w:sz="4" w:space="0" w:color="auto"/>
              <w:left w:val="single" w:sz="4" w:space="0" w:color="auto"/>
              <w:right w:val="single" w:sz="4" w:space="0" w:color="auto"/>
            </w:tcBorders>
            <w:hideMark/>
          </w:tcPr>
          <w:p w14:paraId="05B3288F"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2D141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2D141C" w:rsidRDefault="002C5D28" w:rsidP="00F43D0B">
            <w:pPr>
              <w:pStyle w:val="TAC"/>
              <w:rPr>
                <w:sz w:val="16"/>
                <w:lang w:val="en-GB" w:eastAsia="ja-JP"/>
              </w:rPr>
            </w:pPr>
            <w:r w:rsidRPr="002D141C">
              <w:rPr>
                <w:sz w:val="16"/>
                <w:lang w:val="en-GB" w:eastAsia="ja-JP"/>
              </w:rPr>
              <w:t>SRB1</w:t>
            </w:r>
          </w:p>
        </w:tc>
        <w:tc>
          <w:tcPr>
            <w:tcW w:w="992" w:type="dxa"/>
            <w:tcBorders>
              <w:left w:val="single" w:sz="4" w:space="0" w:color="auto"/>
              <w:bottom w:val="single" w:sz="4" w:space="0" w:color="auto"/>
              <w:right w:val="single" w:sz="4" w:space="0" w:color="auto"/>
            </w:tcBorders>
          </w:tcPr>
          <w:p w14:paraId="69D680FD" w14:textId="77777777" w:rsidR="002C5D28" w:rsidRPr="002D141C" w:rsidRDefault="002C5D28" w:rsidP="00F43D0B">
            <w:pPr>
              <w:pStyle w:val="TAC"/>
              <w:rPr>
                <w:sz w:val="16"/>
                <w:lang w:val="en-GB" w:eastAsia="ja-JP"/>
              </w:rPr>
            </w:pPr>
            <w:r w:rsidRPr="002D141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2D141C" w:rsidRDefault="002C5D28" w:rsidP="00F43D0B">
            <w:pPr>
              <w:pStyle w:val="TAC"/>
              <w:rPr>
                <w:sz w:val="16"/>
                <w:lang w:val="en-GB" w:eastAsia="ja-JP"/>
              </w:rPr>
            </w:pPr>
            <w:r w:rsidRPr="002D141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2D141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2D141C" w:rsidRDefault="002C5D28" w:rsidP="00F43D0B">
            <w:pPr>
              <w:pStyle w:val="TAH"/>
              <w:keepNext w:val="0"/>
              <w:keepLines w:val="0"/>
              <w:rPr>
                <w:lang w:val="en-GB" w:eastAsia="en-GB"/>
              </w:rPr>
            </w:pPr>
          </w:p>
        </w:tc>
      </w:tr>
      <w:tr w:rsidR="001C4F8B" w:rsidRPr="002D141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2D141C" w:rsidRDefault="002C5D28" w:rsidP="00F43D0B">
            <w:pPr>
              <w:pStyle w:val="TAL"/>
              <w:rPr>
                <w:i/>
                <w:lang w:val="en-GB" w:eastAsia="ja-JP"/>
              </w:rPr>
            </w:pPr>
            <w:r w:rsidRPr="002D141C">
              <w:rPr>
                <w:i/>
                <w:lang w:val="en-GB" w:eastAsia="ja-JP"/>
              </w:rPr>
              <w:t>PDCP-Config</w:t>
            </w:r>
          </w:p>
          <w:p w14:paraId="5D955B1C" w14:textId="77777777" w:rsidR="002C5D28" w:rsidRPr="002D141C" w:rsidRDefault="002C5D28" w:rsidP="00F43D0B">
            <w:pPr>
              <w:pStyle w:val="TAL"/>
              <w:rPr>
                <w:i/>
                <w:lang w:val="en-GB" w:eastAsia="ja-JP"/>
              </w:rPr>
            </w:pPr>
            <w:r w:rsidRPr="002D141C">
              <w:rPr>
                <w:i/>
                <w:lang w:val="en-GB" w:eastAsia="ja-JP"/>
              </w:rPr>
              <w:t>&gt;t-Reordering</w:t>
            </w:r>
          </w:p>
        </w:tc>
        <w:tc>
          <w:tcPr>
            <w:tcW w:w="3118" w:type="dxa"/>
            <w:gridSpan w:val="3"/>
            <w:tcBorders>
              <w:top w:val="single" w:sz="4" w:space="0" w:color="auto"/>
              <w:left w:val="single" w:sz="4" w:space="0" w:color="auto"/>
              <w:bottom w:val="single" w:sz="4" w:space="0" w:color="auto"/>
              <w:right w:val="single" w:sz="4" w:space="0" w:color="auto"/>
            </w:tcBorders>
          </w:tcPr>
          <w:p w14:paraId="45D529C6" w14:textId="77777777" w:rsidR="002C5D28" w:rsidRPr="002D141C" w:rsidRDefault="002C5D28" w:rsidP="00F43D0B">
            <w:pPr>
              <w:pStyle w:val="TAL"/>
              <w:rPr>
                <w:i/>
                <w:lang w:val="en-GB" w:eastAsia="ja-JP"/>
              </w:rPr>
            </w:pPr>
          </w:p>
          <w:p w14:paraId="1DB05A49" w14:textId="77777777" w:rsidR="002C5D28" w:rsidRPr="002D141C" w:rsidRDefault="002C5D28" w:rsidP="00F43D0B">
            <w:pPr>
              <w:pStyle w:val="TAL"/>
              <w:rPr>
                <w:lang w:val="en-GB" w:eastAsia="ja-JP"/>
              </w:rPr>
            </w:pPr>
            <w:r w:rsidRPr="002D141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2D141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2D141C" w:rsidRDefault="002C5D28" w:rsidP="00F43D0B">
            <w:pPr>
              <w:pStyle w:val="TAL"/>
              <w:rPr>
                <w:i/>
                <w:lang w:val="en-GB" w:eastAsia="ja-JP"/>
              </w:rPr>
            </w:pPr>
          </w:p>
        </w:tc>
      </w:tr>
      <w:tr w:rsidR="001C4F8B" w:rsidRPr="002D141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2D141C" w:rsidRDefault="002C5D28" w:rsidP="00F43D0B">
            <w:pPr>
              <w:pStyle w:val="TAL"/>
              <w:rPr>
                <w:lang w:val="en-GB" w:eastAsia="en-GB"/>
              </w:rPr>
            </w:pPr>
            <w:r w:rsidRPr="002D141C">
              <w:rPr>
                <w:i/>
                <w:lang w:val="en-GB" w:eastAsia="en-GB"/>
              </w:rPr>
              <w:t>RLC-Config</w:t>
            </w:r>
            <w:r w:rsidRPr="002D141C">
              <w:rPr>
                <w:lang w:val="en-GB" w:eastAsia="en-GB"/>
              </w:rPr>
              <w:t xml:space="preserve"> CHOICE</w:t>
            </w:r>
          </w:p>
        </w:tc>
        <w:tc>
          <w:tcPr>
            <w:tcW w:w="3118" w:type="dxa"/>
            <w:gridSpan w:val="3"/>
            <w:tcBorders>
              <w:top w:val="single" w:sz="4" w:space="0" w:color="auto"/>
              <w:left w:val="single" w:sz="4" w:space="0" w:color="auto"/>
              <w:bottom w:val="single" w:sz="4" w:space="0" w:color="auto"/>
              <w:right w:val="single" w:sz="4" w:space="0" w:color="auto"/>
            </w:tcBorders>
            <w:hideMark/>
          </w:tcPr>
          <w:p w14:paraId="471BF9F7" w14:textId="77777777" w:rsidR="002C5D28" w:rsidRPr="002D141C" w:rsidRDefault="002C5D28" w:rsidP="00F43D0B">
            <w:pPr>
              <w:pStyle w:val="TAL"/>
              <w:rPr>
                <w:lang w:val="en-GB" w:eastAsia="en-GB"/>
              </w:rPr>
            </w:pPr>
            <w:r w:rsidRPr="002D141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2D141C" w:rsidRDefault="002C5D28" w:rsidP="00F43D0B">
            <w:pPr>
              <w:pStyle w:val="TAL"/>
              <w:rPr>
                <w:lang w:val="en-GB" w:eastAsia="en-GB"/>
              </w:rPr>
            </w:pPr>
          </w:p>
        </w:tc>
      </w:tr>
      <w:tr w:rsidR="001C4F8B" w:rsidRPr="002D141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2D141C" w:rsidRDefault="002C5D28" w:rsidP="00F43D0B">
            <w:pPr>
              <w:pStyle w:val="TAL"/>
              <w:rPr>
                <w:i/>
                <w:lang w:val="en-GB" w:eastAsia="en-GB"/>
              </w:rPr>
            </w:pPr>
            <w:r w:rsidRPr="002D141C">
              <w:rPr>
                <w:i/>
                <w:lang w:val="en-GB" w:eastAsia="en-GB"/>
              </w:rPr>
              <w:t>ul-</w:t>
            </w:r>
            <w:r w:rsidR="00741E4D" w:rsidRPr="002D141C">
              <w:rPr>
                <w:i/>
                <w:lang w:val="en-GB" w:eastAsia="en-GB"/>
              </w:rPr>
              <w:t>AM-</w:t>
            </w:r>
            <w:r w:rsidRPr="002D141C">
              <w:rPr>
                <w:i/>
                <w:lang w:val="en-GB" w:eastAsia="en-GB"/>
              </w:rPr>
              <w:t>RLC</w:t>
            </w:r>
          </w:p>
          <w:p w14:paraId="072F9771" w14:textId="77777777" w:rsidR="00F95F2F" w:rsidRPr="002D141C" w:rsidRDefault="002C5D28" w:rsidP="00F43D0B">
            <w:pPr>
              <w:pStyle w:val="TAL"/>
              <w:rPr>
                <w:i/>
                <w:lang w:val="en-GB" w:eastAsia="en-GB"/>
              </w:rPr>
            </w:pPr>
            <w:r w:rsidRPr="002D141C">
              <w:rPr>
                <w:i/>
                <w:lang w:val="en-GB" w:eastAsia="en-GB"/>
              </w:rPr>
              <w:t>&gt;sn-FieldLength</w:t>
            </w:r>
          </w:p>
          <w:p w14:paraId="47D16EC4" w14:textId="77777777" w:rsidR="002C5D28" w:rsidRPr="002D141C" w:rsidRDefault="002C5D28" w:rsidP="00F43D0B">
            <w:pPr>
              <w:pStyle w:val="TAL"/>
              <w:rPr>
                <w:i/>
                <w:lang w:val="en-GB" w:eastAsia="en-GB"/>
              </w:rPr>
            </w:pPr>
            <w:r w:rsidRPr="002D141C">
              <w:rPr>
                <w:i/>
                <w:lang w:val="en-GB" w:eastAsia="en-GB"/>
              </w:rPr>
              <w:t>&gt;t-PollRetransmit</w:t>
            </w:r>
          </w:p>
          <w:p w14:paraId="48932F31" w14:textId="77777777" w:rsidR="002C5D28" w:rsidRPr="002D141C" w:rsidRDefault="002C5D28" w:rsidP="00F43D0B">
            <w:pPr>
              <w:pStyle w:val="TAL"/>
              <w:rPr>
                <w:i/>
                <w:lang w:val="en-GB" w:eastAsia="en-GB"/>
              </w:rPr>
            </w:pPr>
            <w:r w:rsidRPr="002D141C">
              <w:rPr>
                <w:i/>
                <w:lang w:val="en-GB" w:eastAsia="en-GB"/>
              </w:rPr>
              <w:t>&gt;pollPDU</w:t>
            </w:r>
          </w:p>
          <w:p w14:paraId="51864A69" w14:textId="77777777" w:rsidR="002C5D28" w:rsidRPr="002D141C" w:rsidRDefault="002C5D28" w:rsidP="00F43D0B">
            <w:pPr>
              <w:pStyle w:val="TAL"/>
              <w:rPr>
                <w:i/>
                <w:lang w:val="en-GB" w:eastAsia="en-GB"/>
              </w:rPr>
            </w:pPr>
            <w:r w:rsidRPr="002D141C">
              <w:rPr>
                <w:i/>
                <w:lang w:val="en-GB" w:eastAsia="en-GB"/>
              </w:rPr>
              <w:t>&gt;pollByte</w:t>
            </w:r>
          </w:p>
          <w:p w14:paraId="27E16F4B" w14:textId="77777777" w:rsidR="002C5D28" w:rsidRPr="002D141C" w:rsidRDefault="002C5D28" w:rsidP="00F43D0B">
            <w:pPr>
              <w:pStyle w:val="TAL"/>
              <w:rPr>
                <w:i/>
                <w:lang w:val="en-GB" w:eastAsia="en-GB"/>
              </w:rPr>
            </w:pPr>
            <w:r w:rsidRPr="002D141C">
              <w:rPr>
                <w:i/>
                <w:lang w:val="en-GB" w:eastAsia="en-GB"/>
              </w:rPr>
              <w:t>&gt;maxRetxThreshold</w:t>
            </w:r>
          </w:p>
        </w:tc>
        <w:tc>
          <w:tcPr>
            <w:tcW w:w="3118" w:type="dxa"/>
            <w:gridSpan w:val="3"/>
            <w:tcBorders>
              <w:top w:val="single" w:sz="4" w:space="0" w:color="auto"/>
              <w:left w:val="single" w:sz="4" w:space="0" w:color="auto"/>
              <w:bottom w:val="single" w:sz="4" w:space="0" w:color="auto"/>
              <w:right w:val="single" w:sz="4" w:space="0" w:color="auto"/>
            </w:tcBorders>
          </w:tcPr>
          <w:p w14:paraId="0E775F39" w14:textId="77777777" w:rsidR="002C5D28" w:rsidRPr="002D141C" w:rsidRDefault="002C5D28" w:rsidP="00F43D0B">
            <w:pPr>
              <w:pStyle w:val="TAL"/>
              <w:rPr>
                <w:lang w:val="en-GB" w:eastAsia="en-GB"/>
              </w:rPr>
            </w:pPr>
          </w:p>
          <w:p w14:paraId="148CD26B" w14:textId="77777777" w:rsidR="002C5D28" w:rsidRPr="002D141C" w:rsidRDefault="002C5D28" w:rsidP="00F43D0B">
            <w:pPr>
              <w:pStyle w:val="TAL"/>
              <w:rPr>
                <w:lang w:val="en-GB" w:eastAsia="en-GB"/>
              </w:rPr>
            </w:pPr>
            <w:r w:rsidRPr="002D141C">
              <w:rPr>
                <w:lang w:val="en-GB" w:eastAsia="en-GB"/>
              </w:rPr>
              <w:t>size12</w:t>
            </w:r>
          </w:p>
          <w:p w14:paraId="79711BFF" w14:textId="77777777" w:rsidR="002C5D28" w:rsidRPr="002D141C" w:rsidRDefault="002C5D28" w:rsidP="00F43D0B">
            <w:pPr>
              <w:pStyle w:val="TAL"/>
              <w:rPr>
                <w:lang w:val="en-GB" w:eastAsia="en-GB"/>
              </w:rPr>
            </w:pPr>
            <w:r w:rsidRPr="002D141C">
              <w:rPr>
                <w:lang w:val="en-GB" w:eastAsia="en-GB"/>
              </w:rPr>
              <w:t>ms45</w:t>
            </w:r>
          </w:p>
          <w:p w14:paraId="034C10A2" w14:textId="77777777" w:rsidR="002C5D28" w:rsidRPr="002D141C" w:rsidRDefault="002C5D28" w:rsidP="00F43D0B">
            <w:pPr>
              <w:pStyle w:val="TAL"/>
              <w:rPr>
                <w:lang w:val="en-GB" w:eastAsia="en-GB"/>
              </w:rPr>
            </w:pPr>
            <w:r w:rsidRPr="002D141C">
              <w:rPr>
                <w:lang w:val="en-GB" w:eastAsia="en-GB"/>
              </w:rPr>
              <w:t>infinity</w:t>
            </w:r>
          </w:p>
          <w:p w14:paraId="1826C83B" w14:textId="77777777" w:rsidR="002C5D28" w:rsidRPr="002D141C" w:rsidRDefault="002C5D28" w:rsidP="00F43D0B">
            <w:pPr>
              <w:pStyle w:val="TAL"/>
              <w:rPr>
                <w:lang w:val="en-GB" w:eastAsia="en-GB"/>
              </w:rPr>
            </w:pPr>
            <w:r w:rsidRPr="002D141C">
              <w:rPr>
                <w:lang w:val="en-GB" w:eastAsia="en-GB"/>
              </w:rPr>
              <w:t>infinity</w:t>
            </w:r>
          </w:p>
          <w:p w14:paraId="22DC4DD0" w14:textId="77777777" w:rsidR="002C5D28" w:rsidRPr="002D141C" w:rsidRDefault="002C5D28" w:rsidP="00F43D0B">
            <w:pPr>
              <w:pStyle w:val="TAL"/>
              <w:rPr>
                <w:lang w:val="en-GB" w:eastAsia="ja-JP"/>
              </w:rPr>
            </w:pPr>
            <w:r w:rsidRPr="002D141C">
              <w:rPr>
                <w:lang w:val="en-GB" w:eastAsia="en-GB"/>
              </w:rPr>
              <w:t>t</w:t>
            </w:r>
            <w:r w:rsidRPr="002D141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2D141C" w:rsidRDefault="002C5D28" w:rsidP="00F43D0B">
            <w:pPr>
              <w:pStyle w:val="TAL"/>
              <w:rPr>
                <w:lang w:val="en-GB" w:eastAsia="en-GB"/>
              </w:rPr>
            </w:pPr>
          </w:p>
        </w:tc>
      </w:tr>
      <w:tr w:rsidR="001C4F8B" w:rsidRPr="002D141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2D141C" w:rsidRDefault="002C5D28" w:rsidP="00F43D0B">
            <w:pPr>
              <w:pStyle w:val="TAL"/>
              <w:rPr>
                <w:i/>
                <w:lang w:val="en-GB" w:eastAsia="en-GB"/>
              </w:rPr>
            </w:pPr>
            <w:r w:rsidRPr="002D141C">
              <w:rPr>
                <w:i/>
                <w:lang w:val="en-GB" w:eastAsia="en-GB"/>
              </w:rPr>
              <w:t>dl-</w:t>
            </w:r>
            <w:r w:rsidR="00741E4D" w:rsidRPr="002D141C">
              <w:rPr>
                <w:i/>
                <w:lang w:val="en-GB" w:eastAsia="en-GB"/>
              </w:rPr>
              <w:t>AM-</w:t>
            </w:r>
            <w:r w:rsidRPr="002D141C">
              <w:rPr>
                <w:i/>
                <w:lang w:val="en-GB" w:eastAsia="en-GB"/>
              </w:rPr>
              <w:t>RLC</w:t>
            </w:r>
          </w:p>
          <w:p w14:paraId="048B962C" w14:textId="77777777" w:rsidR="00F95F2F" w:rsidRPr="002D141C" w:rsidRDefault="002C5D28" w:rsidP="00F43D0B">
            <w:pPr>
              <w:pStyle w:val="TAL"/>
              <w:rPr>
                <w:i/>
                <w:lang w:val="en-GB" w:eastAsia="en-GB"/>
              </w:rPr>
            </w:pPr>
            <w:r w:rsidRPr="002D141C">
              <w:rPr>
                <w:i/>
                <w:lang w:val="en-GB" w:eastAsia="en-GB"/>
              </w:rPr>
              <w:t>&gt;sn-FieldLength</w:t>
            </w:r>
          </w:p>
          <w:p w14:paraId="7A0CBED1" w14:textId="77777777" w:rsidR="002C5D28" w:rsidRPr="002D141C" w:rsidRDefault="002C5D28" w:rsidP="00F43D0B">
            <w:pPr>
              <w:pStyle w:val="TAL"/>
              <w:rPr>
                <w:i/>
                <w:lang w:val="en-GB" w:eastAsia="en-GB"/>
              </w:rPr>
            </w:pPr>
            <w:r w:rsidRPr="002D141C">
              <w:rPr>
                <w:i/>
                <w:lang w:val="en-GB" w:eastAsia="en-GB"/>
              </w:rPr>
              <w:t>&gt;t-Reassembly</w:t>
            </w:r>
          </w:p>
          <w:p w14:paraId="560157E7" w14:textId="77777777" w:rsidR="002C5D28" w:rsidRPr="002D141C" w:rsidRDefault="002C5D28" w:rsidP="00F43D0B">
            <w:pPr>
              <w:pStyle w:val="TAL"/>
              <w:rPr>
                <w:i/>
                <w:lang w:val="en-GB" w:eastAsia="en-GB"/>
              </w:rPr>
            </w:pPr>
            <w:r w:rsidRPr="002D141C">
              <w:rPr>
                <w:i/>
                <w:lang w:val="en-GB" w:eastAsia="en-GB"/>
              </w:rPr>
              <w:t>&gt;t-StatusProhibit</w:t>
            </w:r>
          </w:p>
        </w:tc>
        <w:tc>
          <w:tcPr>
            <w:tcW w:w="3118" w:type="dxa"/>
            <w:gridSpan w:val="3"/>
            <w:tcBorders>
              <w:top w:val="single" w:sz="4" w:space="0" w:color="auto"/>
              <w:left w:val="single" w:sz="4" w:space="0" w:color="auto"/>
              <w:bottom w:val="single" w:sz="4" w:space="0" w:color="auto"/>
              <w:right w:val="single" w:sz="4" w:space="0" w:color="auto"/>
            </w:tcBorders>
          </w:tcPr>
          <w:p w14:paraId="0C961C0D" w14:textId="77777777" w:rsidR="002C5D28" w:rsidRPr="002D141C" w:rsidRDefault="002C5D28" w:rsidP="00F43D0B">
            <w:pPr>
              <w:pStyle w:val="TAL"/>
              <w:rPr>
                <w:lang w:val="en-GB" w:eastAsia="en-GB"/>
              </w:rPr>
            </w:pPr>
          </w:p>
          <w:p w14:paraId="75BEDE1C" w14:textId="77777777" w:rsidR="002C5D28" w:rsidRPr="002D141C" w:rsidRDefault="002C5D28" w:rsidP="00F43D0B">
            <w:pPr>
              <w:pStyle w:val="TAL"/>
              <w:rPr>
                <w:lang w:val="en-GB" w:eastAsia="en-GB"/>
              </w:rPr>
            </w:pPr>
            <w:r w:rsidRPr="002D141C">
              <w:rPr>
                <w:lang w:val="en-GB" w:eastAsia="en-GB"/>
              </w:rPr>
              <w:t>size12</w:t>
            </w:r>
          </w:p>
          <w:p w14:paraId="365BCBA3" w14:textId="77777777" w:rsidR="002C5D28" w:rsidRPr="002D141C" w:rsidRDefault="002C5D28" w:rsidP="00F43D0B">
            <w:pPr>
              <w:pStyle w:val="TAL"/>
              <w:rPr>
                <w:lang w:val="en-GB" w:eastAsia="en-GB"/>
              </w:rPr>
            </w:pPr>
            <w:r w:rsidRPr="002D141C">
              <w:rPr>
                <w:lang w:val="en-GB" w:eastAsia="en-GB"/>
              </w:rPr>
              <w:t>ms</w:t>
            </w:r>
            <w:r w:rsidRPr="002D141C">
              <w:rPr>
                <w:rFonts w:eastAsia="Yu Mincho"/>
                <w:lang w:val="en-GB" w:eastAsia="ja-JP"/>
              </w:rPr>
              <w:t>35</w:t>
            </w:r>
          </w:p>
          <w:p w14:paraId="7AA0029B" w14:textId="77777777" w:rsidR="002C5D28" w:rsidRPr="002D141C" w:rsidRDefault="002C5D28" w:rsidP="00F43D0B">
            <w:pPr>
              <w:pStyle w:val="TAL"/>
              <w:rPr>
                <w:lang w:val="en-GB" w:eastAsia="en-GB"/>
              </w:rPr>
            </w:pPr>
            <w:r w:rsidRPr="002D141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2D141C" w:rsidRDefault="002C5D28" w:rsidP="00F43D0B">
            <w:pPr>
              <w:pStyle w:val="TAL"/>
              <w:rPr>
                <w:lang w:val="en-GB" w:eastAsia="en-GB"/>
              </w:rPr>
            </w:pPr>
          </w:p>
        </w:tc>
      </w:tr>
      <w:tr w:rsidR="001C4F8B" w:rsidRPr="002D141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2D141C" w:rsidRDefault="002C5D28" w:rsidP="00F43D0B">
            <w:pPr>
              <w:pStyle w:val="TAL"/>
              <w:rPr>
                <w:i/>
                <w:lang w:val="en-GB" w:eastAsia="en-GB"/>
              </w:rPr>
            </w:pPr>
            <w:r w:rsidRPr="002D141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2D141C" w:rsidRDefault="002C5D28" w:rsidP="00F43D0B">
            <w:pPr>
              <w:pStyle w:val="TAL"/>
              <w:rPr>
                <w:lang w:val="en-GB" w:eastAsia="ja-JP"/>
              </w:rPr>
            </w:pPr>
            <w:r w:rsidRPr="002D141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2D141C" w:rsidRDefault="002C5D28" w:rsidP="00F43D0B">
            <w:pPr>
              <w:pStyle w:val="TAL"/>
              <w:rPr>
                <w:lang w:val="en-GB" w:eastAsia="ja-JP"/>
              </w:rPr>
            </w:pPr>
            <w:r w:rsidRPr="002D141C">
              <w:rPr>
                <w:lang w:val="en-GB" w:eastAsia="ja-JP"/>
              </w:rPr>
              <w:t>2</w:t>
            </w:r>
          </w:p>
        </w:tc>
        <w:tc>
          <w:tcPr>
            <w:tcW w:w="1040" w:type="dxa"/>
            <w:tcBorders>
              <w:top w:val="single" w:sz="4" w:space="0" w:color="auto"/>
              <w:left w:val="single" w:sz="4" w:space="0" w:color="auto"/>
              <w:bottom w:val="single" w:sz="4" w:space="0" w:color="auto"/>
              <w:right w:val="single" w:sz="4" w:space="0" w:color="auto"/>
            </w:tcBorders>
          </w:tcPr>
          <w:p w14:paraId="131DEC18" w14:textId="77777777" w:rsidR="002C5D28" w:rsidRPr="002D141C" w:rsidRDefault="002C5D28" w:rsidP="00F43D0B">
            <w:pPr>
              <w:pStyle w:val="TAL"/>
              <w:rPr>
                <w:lang w:val="en-GB" w:eastAsia="ja-JP"/>
              </w:rPr>
            </w:pPr>
            <w:r w:rsidRPr="002D141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2D141C" w:rsidRDefault="002C5D28" w:rsidP="00F43D0B">
            <w:pPr>
              <w:pStyle w:val="TAL"/>
              <w:rPr>
                <w:lang w:val="en-GB" w:eastAsia="en-GB"/>
              </w:rPr>
            </w:pPr>
          </w:p>
        </w:tc>
      </w:tr>
      <w:tr w:rsidR="001C4F8B" w:rsidRPr="002D141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2D141C" w:rsidRDefault="002C5D28" w:rsidP="00F43D0B">
            <w:pPr>
              <w:pStyle w:val="TAL"/>
              <w:rPr>
                <w:i/>
                <w:lang w:val="en-GB" w:eastAsia="en-GB"/>
              </w:rPr>
            </w:pPr>
            <w:r w:rsidRPr="002D141C">
              <w:rPr>
                <w:i/>
                <w:lang w:val="en-GB" w:eastAsia="en-GB"/>
              </w:rPr>
              <w:t>LogicalChannelConfig</w:t>
            </w:r>
          </w:p>
        </w:tc>
        <w:tc>
          <w:tcPr>
            <w:tcW w:w="3118" w:type="dxa"/>
            <w:gridSpan w:val="3"/>
            <w:tcBorders>
              <w:top w:val="single" w:sz="4" w:space="0" w:color="auto"/>
              <w:left w:val="single" w:sz="4" w:space="0" w:color="auto"/>
              <w:bottom w:val="single" w:sz="4" w:space="0" w:color="auto"/>
              <w:right w:val="single" w:sz="4" w:space="0" w:color="auto"/>
            </w:tcBorders>
          </w:tcPr>
          <w:p w14:paraId="4F8583F5" w14:textId="77777777" w:rsidR="002C5D28" w:rsidRPr="002D141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2D141C" w:rsidRDefault="002C5D28" w:rsidP="00F43D0B">
            <w:pPr>
              <w:pStyle w:val="TAL"/>
              <w:rPr>
                <w:lang w:val="en-GB" w:eastAsia="en-GB"/>
              </w:rPr>
            </w:pPr>
          </w:p>
        </w:tc>
      </w:tr>
      <w:tr w:rsidR="001C4F8B" w:rsidRPr="002D141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2D141C" w:rsidRDefault="002C5D28" w:rsidP="00F43D0B">
            <w:pPr>
              <w:pStyle w:val="TAL"/>
              <w:rPr>
                <w:i/>
                <w:lang w:val="en-GB" w:eastAsia="en-GB"/>
              </w:rPr>
            </w:pPr>
            <w:r w:rsidRPr="002D141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2D141C" w:rsidRDefault="002C5D28" w:rsidP="00F43D0B">
            <w:pPr>
              <w:pStyle w:val="TAL"/>
              <w:rPr>
                <w:lang w:val="en-GB" w:eastAsia="en-GB"/>
              </w:rPr>
            </w:pPr>
            <w:r w:rsidRPr="002D141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2D141C" w:rsidRDefault="002C5D28" w:rsidP="00F43D0B">
            <w:pPr>
              <w:pStyle w:val="TAL"/>
              <w:rPr>
                <w:lang w:val="en-GB" w:eastAsia="ja-JP"/>
              </w:rPr>
            </w:pPr>
            <w:r w:rsidRPr="002D141C">
              <w:rPr>
                <w:lang w:val="en-GB" w:eastAsia="ja-JP"/>
              </w:rPr>
              <w:t>3</w:t>
            </w:r>
          </w:p>
        </w:tc>
        <w:tc>
          <w:tcPr>
            <w:tcW w:w="1040" w:type="dxa"/>
            <w:tcBorders>
              <w:top w:val="single" w:sz="4" w:space="0" w:color="auto"/>
              <w:left w:val="single" w:sz="4" w:space="0" w:color="auto"/>
              <w:bottom w:val="single" w:sz="4" w:space="0" w:color="auto"/>
              <w:right w:val="single" w:sz="4" w:space="0" w:color="auto"/>
            </w:tcBorders>
          </w:tcPr>
          <w:p w14:paraId="3AFFC1A2" w14:textId="77777777" w:rsidR="002C5D28" w:rsidRPr="002D141C" w:rsidRDefault="002C5D28" w:rsidP="00F43D0B">
            <w:pPr>
              <w:pStyle w:val="TAL"/>
              <w:rPr>
                <w:lang w:val="en-GB" w:eastAsia="ja-JP"/>
              </w:rPr>
            </w:pPr>
            <w:r w:rsidRPr="002D141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2D141C" w:rsidRDefault="002C5D28" w:rsidP="00F43D0B">
            <w:pPr>
              <w:pStyle w:val="TAL"/>
              <w:rPr>
                <w:lang w:val="en-GB" w:eastAsia="en-GB"/>
              </w:rPr>
            </w:pPr>
          </w:p>
        </w:tc>
      </w:tr>
      <w:tr w:rsidR="001C4F8B" w:rsidRPr="002D141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2D141C" w:rsidRDefault="002C5D28" w:rsidP="00F43D0B">
            <w:pPr>
              <w:pStyle w:val="TAL"/>
              <w:rPr>
                <w:i/>
                <w:lang w:val="en-GB" w:eastAsia="en-GB"/>
              </w:rPr>
            </w:pPr>
            <w:r w:rsidRPr="002D141C">
              <w:rPr>
                <w:i/>
                <w:lang w:val="en-GB" w:eastAsia="en-GB"/>
              </w:rPr>
              <w:t>&gt;prioritisedBitRate</w:t>
            </w:r>
          </w:p>
        </w:tc>
        <w:tc>
          <w:tcPr>
            <w:tcW w:w="3118" w:type="dxa"/>
            <w:gridSpan w:val="3"/>
            <w:tcBorders>
              <w:top w:val="single" w:sz="4" w:space="0" w:color="auto"/>
              <w:left w:val="single" w:sz="4" w:space="0" w:color="auto"/>
              <w:bottom w:val="single" w:sz="4" w:space="0" w:color="auto"/>
              <w:right w:val="single" w:sz="4" w:space="0" w:color="auto"/>
            </w:tcBorders>
            <w:hideMark/>
          </w:tcPr>
          <w:p w14:paraId="79F577D0" w14:textId="77777777" w:rsidR="002C5D28" w:rsidRPr="002D141C" w:rsidRDefault="002C5D28" w:rsidP="00F43D0B">
            <w:pPr>
              <w:pStyle w:val="TAL"/>
              <w:rPr>
                <w:lang w:val="en-GB" w:eastAsia="en-GB"/>
              </w:rPr>
            </w:pPr>
            <w:r w:rsidRPr="002D141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2D141C" w:rsidRDefault="002C5D28" w:rsidP="00F43D0B">
            <w:pPr>
              <w:pStyle w:val="TAL"/>
              <w:rPr>
                <w:lang w:val="en-GB" w:eastAsia="en-GB"/>
              </w:rPr>
            </w:pPr>
          </w:p>
        </w:tc>
      </w:tr>
      <w:tr w:rsidR="002C5D28" w:rsidRPr="002D141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2D141C" w:rsidRDefault="002C5D28" w:rsidP="00F43D0B">
            <w:pPr>
              <w:pStyle w:val="TAL"/>
              <w:rPr>
                <w:i/>
                <w:lang w:val="en-GB" w:eastAsia="en-GB"/>
              </w:rPr>
            </w:pPr>
            <w:r w:rsidRPr="002D141C">
              <w:rPr>
                <w:i/>
                <w:lang w:val="en-GB" w:eastAsia="en-GB"/>
              </w:rPr>
              <w:t>&gt;logicalChannelGroup</w:t>
            </w:r>
          </w:p>
        </w:tc>
        <w:tc>
          <w:tcPr>
            <w:tcW w:w="3118" w:type="dxa"/>
            <w:gridSpan w:val="3"/>
            <w:tcBorders>
              <w:top w:val="single" w:sz="4" w:space="0" w:color="auto"/>
              <w:left w:val="single" w:sz="4" w:space="0" w:color="auto"/>
              <w:bottom w:val="single" w:sz="4" w:space="0" w:color="auto"/>
              <w:right w:val="single" w:sz="4" w:space="0" w:color="auto"/>
            </w:tcBorders>
            <w:hideMark/>
          </w:tcPr>
          <w:p w14:paraId="10B7EDC9" w14:textId="77777777" w:rsidR="002C5D28" w:rsidRPr="002D141C" w:rsidRDefault="002C5D28" w:rsidP="00F43D0B">
            <w:pPr>
              <w:pStyle w:val="TAL"/>
              <w:rPr>
                <w:lang w:val="en-GB" w:eastAsia="en-GB"/>
              </w:rPr>
            </w:pPr>
            <w:r w:rsidRPr="002D141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2D141C" w:rsidRDefault="002C5D28" w:rsidP="00F43D0B">
            <w:pPr>
              <w:pStyle w:val="TAL"/>
              <w:rPr>
                <w:lang w:val="en-GB" w:eastAsia="en-GB"/>
              </w:rPr>
            </w:pPr>
          </w:p>
        </w:tc>
      </w:tr>
    </w:tbl>
    <w:p w14:paraId="442D5FC6" w14:textId="77777777" w:rsidR="004A74F6" w:rsidRPr="002D141C" w:rsidRDefault="004A74F6" w:rsidP="004A74F6"/>
    <w:p w14:paraId="1BBFFCA2" w14:textId="77777777" w:rsidR="002C5D28" w:rsidRPr="002D141C" w:rsidRDefault="002C5D28" w:rsidP="002C5D28">
      <w:pPr>
        <w:pStyle w:val="Heading3"/>
        <w:rPr>
          <w:lang w:val="en-GB"/>
        </w:rPr>
      </w:pPr>
      <w:bookmarkStart w:id="6833" w:name="_Toc20426242"/>
      <w:bookmarkStart w:id="6834" w:name="_Toc29321639"/>
      <w:bookmarkStart w:id="6835" w:name="_Toc36219822"/>
      <w:bookmarkStart w:id="6836" w:name="_Toc36220498"/>
      <w:bookmarkStart w:id="6837" w:name="_Toc36513918"/>
      <w:bookmarkStart w:id="6838" w:name="_Toc46449977"/>
      <w:bookmarkStart w:id="6839" w:name="_Toc46489764"/>
      <w:bookmarkStart w:id="6840" w:name="_Toc52495598"/>
      <w:bookmarkStart w:id="6841" w:name="_Toc60781767"/>
      <w:bookmarkStart w:id="6842" w:name="_Toc139022104"/>
      <w:r w:rsidRPr="002D141C">
        <w:rPr>
          <w:lang w:val="en-GB"/>
        </w:rPr>
        <w:t>9.2.2</w:t>
      </w:r>
      <w:r w:rsidRPr="002D141C">
        <w:rPr>
          <w:lang w:val="en-GB"/>
        </w:rPr>
        <w:tab/>
        <w:t>Default MAC Cell Group configuration</w:t>
      </w:r>
      <w:bookmarkEnd w:id="6833"/>
      <w:bookmarkEnd w:id="6834"/>
      <w:bookmarkEnd w:id="6835"/>
      <w:bookmarkEnd w:id="6836"/>
      <w:bookmarkEnd w:id="6837"/>
      <w:bookmarkEnd w:id="6838"/>
      <w:bookmarkEnd w:id="6839"/>
      <w:bookmarkEnd w:id="6840"/>
      <w:bookmarkEnd w:id="6841"/>
      <w:bookmarkEnd w:id="6842"/>
    </w:p>
    <w:p w14:paraId="2F4B9431" w14:textId="77777777" w:rsidR="002C5D28" w:rsidRPr="002D141C" w:rsidRDefault="002C5D28" w:rsidP="002C5D28">
      <w:pPr>
        <w:rPr>
          <w:rFonts w:eastAsia="SimSun"/>
          <w:lang w:eastAsia="ko-KR"/>
        </w:rPr>
      </w:pPr>
      <w:r w:rsidRPr="002D141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4F8B" w:rsidRPr="002D141C" w14:paraId="11A326AE" w14:textId="77777777" w:rsidTr="006D357F">
        <w:trPr>
          <w:tblHeader/>
        </w:trPr>
        <w:tc>
          <w:tcPr>
            <w:tcW w:w="3260" w:type="dxa"/>
          </w:tcPr>
          <w:p w14:paraId="0180DE44"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1418" w:type="dxa"/>
          </w:tcPr>
          <w:p w14:paraId="47DB8E99"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2552" w:type="dxa"/>
          </w:tcPr>
          <w:p w14:paraId="4CFA70C1"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08" w:type="dxa"/>
          </w:tcPr>
          <w:p w14:paraId="3EC47401"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2481490F" w14:textId="77777777" w:rsidTr="006D357F">
        <w:tc>
          <w:tcPr>
            <w:tcW w:w="3260" w:type="dxa"/>
          </w:tcPr>
          <w:p w14:paraId="3B0F8C4C" w14:textId="77777777" w:rsidR="002C5D28" w:rsidRPr="002D141C" w:rsidRDefault="002C5D28" w:rsidP="00F43D0B">
            <w:pPr>
              <w:pStyle w:val="TAL"/>
              <w:rPr>
                <w:lang w:val="en-GB" w:eastAsia="en-GB"/>
              </w:rPr>
            </w:pPr>
            <w:r w:rsidRPr="002D141C">
              <w:rPr>
                <w:lang w:val="en-GB" w:eastAsia="en-GB"/>
              </w:rPr>
              <w:t xml:space="preserve">MAC </w:t>
            </w:r>
            <w:r w:rsidRPr="002D141C">
              <w:rPr>
                <w:lang w:val="en-GB" w:eastAsia="ja-JP"/>
              </w:rPr>
              <w:t>Cell Group</w:t>
            </w:r>
            <w:r w:rsidRPr="002D141C">
              <w:rPr>
                <w:lang w:val="en-GB" w:eastAsia="en-GB"/>
              </w:rPr>
              <w:t xml:space="preserve"> configuration</w:t>
            </w:r>
          </w:p>
        </w:tc>
        <w:tc>
          <w:tcPr>
            <w:tcW w:w="1418" w:type="dxa"/>
          </w:tcPr>
          <w:p w14:paraId="5E860418" w14:textId="77777777" w:rsidR="002C5D28" w:rsidRPr="002D141C" w:rsidRDefault="002C5D28" w:rsidP="00F43D0B">
            <w:pPr>
              <w:pStyle w:val="TAL"/>
              <w:rPr>
                <w:lang w:val="en-GB" w:eastAsia="en-GB"/>
              </w:rPr>
            </w:pPr>
          </w:p>
        </w:tc>
        <w:tc>
          <w:tcPr>
            <w:tcW w:w="2552" w:type="dxa"/>
          </w:tcPr>
          <w:p w14:paraId="5657E74E" w14:textId="77777777" w:rsidR="002C5D28" w:rsidRPr="002D141C" w:rsidRDefault="002C5D28" w:rsidP="00F43D0B">
            <w:pPr>
              <w:pStyle w:val="TAL"/>
              <w:rPr>
                <w:lang w:val="en-GB" w:eastAsia="en-GB"/>
              </w:rPr>
            </w:pPr>
          </w:p>
        </w:tc>
        <w:tc>
          <w:tcPr>
            <w:tcW w:w="708" w:type="dxa"/>
          </w:tcPr>
          <w:p w14:paraId="05518C55" w14:textId="77777777" w:rsidR="002C5D28" w:rsidRPr="002D141C" w:rsidRDefault="002C5D28" w:rsidP="00F43D0B">
            <w:pPr>
              <w:pStyle w:val="TAL"/>
              <w:rPr>
                <w:lang w:val="en-GB" w:eastAsia="en-GB"/>
              </w:rPr>
            </w:pPr>
          </w:p>
        </w:tc>
      </w:tr>
      <w:tr w:rsidR="001C4F8B" w:rsidRPr="002D141C" w14:paraId="2C68F95E" w14:textId="77777777" w:rsidTr="006D357F">
        <w:tc>
          <w:tcPr>
            <w:tcW w:w="3260" w:type="dxa"/>
          </w:tcPr>
          <w:p w14:paraId="0EDC966D" w14:textId="77777777" w:rsidR="002C5D28" w:rsidRPr="002D141C" w:rsidRDefault="002C5D28" w:rsidP="00F43D0B">
            <w:pPr>
              <w:pStyle w:val="TAL"/>
              <w:rPr>
                <w:i/>
                <w:lang w:val="en-GB" w:eastAsia="en-GB"/>
              </w:rPr>
            </w:pPr>
            <w:r w:rsidRPr="002D141C">
              <w:rPr>
                <w:i/>
                <w:lang w:val="en-GB" w:eastAsia="en-GB"/>
              </w:rPr>
              <w:t>bsr-Config</w:t>
            </w:r>
          </w:p>
        </w:tc>
        <w:tc>
          <w:tcPr>
            <w:tcW w:w="1418" w:type="dxa"/>
          </w:tcPr>
          <w:p w14:paraId="3F837C22" w14:textId="77777777" w:rsidR="002C5D28" w:rsidRPr="002D141C" w:rsidRDefault="002C5D28" w:rsidP="00F43D0B">
            <w:pPr>
              <w:pStyle w:val="TAL"/>
              <w:rPr>
                <w:lang w:val="en-GB" w:eastAsia="ja-JP"/>
              </w:rPr>
            </w:pPr>
          </w:p>
        </w:tc>
        <w:tc>
          <w:tcPr>
            <w:tcW w:w="2552" w:type="dxa"/>
          </w:tcPr>
          <w:p w14:paraId="323E0875" w14:textId="77777777" w:rsidR="002C5D28" w:rsidRPr="002D141C" w:rsidRDefault="002C5D28" w:rsidP="00F43D0B">
            <w:pPr>
              <w:pStyle w:val="TAL"/>
              <w:rPr>
                <w:lang w:val="en-GB" w:eastAsia="en-GB"/>
              </w:rPr>
            </w:pPr>
          </w:p>
        </w:tc>
        <w:tc>
          <w:tcPr>
            <w:tcW w:w="708" w:type="dxa"/>
          </w:tcPr>
          <w:p w14:paraId="10D73DC2" w14:textId="77777777" w:rsidR="002C5D28" w:rsidRPr="002D141C" w:rsidRDefault="002C5D28" w:rsidP="00F43D0B">
            <w:pPr>
              <w:pStyle w:val="TAL"/>
              <w:rPr>
                <w:lang w:val="en-GB" w:eastAsia="en-GB"/>
              </w:rPr>
            </w:pPr>
          </w:p>
        </w:tc>
      </w:tr>
      <w:tr w:rsidR="001C4F8B" w:rsidRPr="002D141C" w14:paraId="375AB0E4" w14:textId="77777777" w:rsidTr="006D357F">
        <w:tc>
          <w:tcPr>
            <w:tcW w:w="3260" w:type="dxa"/>
          </w:tcPr>
          <w:p w14:paraId="52336656"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periodicBSR-Timer</w:t>
            </w:r>
          </w:p>
        </w:tc>
        <w:tc>
          <w:tcPr>
            <w:tcW w:w="1418" w:type="dxa"/>
          </w:tcPr>
          <w:p w14:paraId="18E9CD42" w14:textId="77777777" w:rsidR="002C5D28" w:rsidRPr="002D141C" w:rsidRDefault="002C5D28" w:rsidP="00F43D0B">
            <w:pPr>
              <w:pStyle w:val="TAL"/>
              <w:rPr>
                <w:lang w:val="en-GB" w:eastAsia="ja-JP"/>
              </w:rPr>
            </w:pPr>
            <w:r w:rsidRPr="002D141C">
              <w:rPr>
                <w:lang w:val="en-GB" w:eastAsia="en-GB"/>
              </w:rPr>
              <w:t>sf10</w:t>
            </w:r>
          </w:p>
        </w:tc>
        <w:tc>
          <w:tcPr>
            <w:tcW w:w="2552" w:type="dxa"/>
          </w:tcPr>
          <w:p w14:paraId="5C74128D" w14:textId="77777777" w:rsidR="002C5D28" w:rsidRPr="002D141C" w:rsidRDefault="002C5D28" w:rsidP="00F43D0B">
            <w:pPr>
              <w:pStyle w:val="TAL"/>
              <w:rPr>
                <w:lang w:val="en-GB" w:eastAsia="en-GB"/>
              </w:rPr>
            </w:pPr>
          </w:p>
        </w:tc>
        <w:tc>
          <w:tcPr>
            <w:tcW w:w="708" w:type="dxa"/>
          </w:tcPr>
          <w:p w14:paraId="6BF88030" w14:textId="77777777" w:rsidR="002C5D28" w:rsidRPr="002D141C" w:rsidRDefault="002C5D28" w:rsidP="00F43D0B">
            <w:pPr>
              <w:pStyle w:val="TAL"/>
              <w:rPr>
                <w:lang w:val="en-GB" w:eastAsia="en-GB"/>
              </w:rPr>
            </w:pPr>
          </w:p>
        </w:tc>
      </w:tr>
      <w:tr w:rsidR="001C4F8B" w:rsidRPr="002D141C" w14:paraId="4AE11423" w14:textId="77777777" w:rsidTr="006D357F">
        <w:tc>
          <w:tcPr>
            <w:tcW w:w="3260" w:type="dxa"/>
          </w:tcPr>
          <w:p w14:paraId="2D40F39F"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retxBSR-Timer</w:t>
            </w:r>
          </w:p>
        </w:tc>
        <w:tc>
          <w:tcPr>
            <w:tcW w:w="1418" w:type="dxa"/>
          </w:tcPr>
          <w:p w14:paraId="2FCED79B" w14:textId="77777777" w:rsidR="002C5D28" w:rsidRPr="002D141C" w:rsidRDefault="002C5D28" w:rsidP="00F43D0B">
            <w:pPr>
              <w:pStyle w:val="TAL"/>
              <w:rPr>
                <w:lang w:val="en-GB" w:eastAsia="ja-JP"/>
              </w:rPr>
            </w:pPr>
            <w:r w:rsidRPr="002D141C">
              <w:rPr>
                <w:lang w:val="en-GB" w:eastAsia="ja-JP"/>
              </w:rPr>
              <w:t>sf80</w:t>
            </w:r>
          </w:p>
        </w:tc>
        <w:tc>
          <w:tcPr>
            <w:tcW w:w="2552" w:type="dxa"/>
          </w:tcPr>
          <w:p w14:paraId="2D321BAB" w14:textId="77777777" w:rsidR="002C5D28" w:rsidRPr="002D141C" w:rsidRDefault="002C5D28" w:rsidP="00F43D0B">
            <w:pPr>
              <w:pStyle w:val="TAL"/>
              <w:rPr>
                <w:lang w:val="en-GB" w:eastAsia="en-GB"/>
              </w:rPr>
            </w:pPr>
          </w:p>
        </w:tc>
        <w:tc>
          <w:tcPr>
            <w:tcW w:w="708" w:type="dxa"/>
          </w:tcPr>
          <w:p w14:paraId="765C3819" w14:textId="77777777" w:rsidR="002C5D28" w:rsidRPr="002D141C" w:rsidRDefault="002C5D28" w:rsidP="00F43D0B">
            <w:pPr>
              <w:pStyle w:val="TAL"/>
              <w:rPr>
                <w:lang w:val="en-GB" w:eastAsia="en-GB"/>
              </w:rPr>
            </w:pPr>
          </w:p>
        </w:tc>
      </w:tr>
      <w:tr w:rsidR="001C4F8B" w:rsidRPr="002D141C" w14:paraId="7F4FFCE2" w14:textId="77777777" w:rsidTr="006D357F">
        <w:tc>
          <w:tcPr>
            <w:tcW w:w="3260" w:type="dxa"/>
          </w:tcPr>
          <w:p w14:paraId="37CE62B3" w14:textId="77777777" w:rsidR="002C5D28" w:rsidRPr="002D141C" w:rsidRDefault="002C5D28" w:rsidP="00F43D0B">
            <w:pPr>
              <w:pStyle w:val="TAL"/>
              <w:rPr>
                <w:i/>
                <w:lang w:val="en-GB" w:eastAsia="en-GB"/>
              </w:rPr>
            </w:pPr>
            <w:r w:rsidRPr="002D141C">
              <w:rPr>
                <w:i/>
                <w:lang w:val="en-GB" w:eastAsia="en-GB"/>
              </w:rPr>
              <w:t>phr-Config</w:t>
            </w:r>
          </w:p>
        </w:tc>
        <w:tc>
          <w:tcPr>
            <w:tcW w:w="1418" w:type="dxa"/>
          </w:tcPr>
          <w:p w14:paraId="03AD3AA8" w14:textId="77777777" w:rsidR="002C5D28" w:rsidRPr="002D141C" w:rsidRDefault="002C5D28" w:rsidP="00F43D0B">
            <w:pPr>
              <w:pStyle w:val="TAL"/>
              <w:rPr>
                <w:lang w:val="en-GB" w:eastAsia="ja-JP"/>
              </w:rPr>
            </w:pPr>
          </w:p>
        </w:tc>
        <w:tc>
          <w:tcPr>
            <w:tcW w:w="2552" w:type="dxa"/>
          </w:tcPr>
          <w:p w14:paraId="27AFF967" w14:textId="77777777" w:rsidR="002C5D28" w:rsidRPr="002D141C" w:rsidRDefault="002C5D28" w:rsidP="00F43D0B">
            <w:pPr>
              <w:pStyle w:val="TAL"/>
              <w:rPr>
                <w:lang w:val="en-GB" w:eastAsia="en-GB"/>
              </w:rPr>
            </w:pPr>
          </w:p>
        </w:tc>
        <w:tc>
          <w:tcPr>
            <w:tcW w:w="708" w:type="dxa"/>
          </w:tcPr>
          <w:p w14:paraId="24FFAB01" w14:textId="77777777" w:rsidR="002C5D28" w:rsidRPr="002D141C" w:rsidRDefault="002C5D28" w:rsidP="00F43D0B">
            <w:pPr>
              <w:pStyle w:val="TAL"/>
              <w:rPr>
                <w:lang w:val="en-GB" w:eastAsia="en-GB"/>
              </w:rPr>
            </w:pPr>
          </w:p>
        </w:tc>
      </w:tr>
      <w:tr w:rsidR="001C4F8B" w:rsidRPr="002D141C" w14:paraId="73DD14BC" w14:textId="77777777" w:rsidTr="006D357F">
        <w:tc>
          <w:tcPr>
            <w:tcW w:w="3260" w:type="dxa"/>
          </w:tcPr>
          <w:p w14:paraId="3AA55ACB" w14:textId="77777777" w:rsidR="002C5D28" w:rsidRPr="002D141C" w:rsidRDefault="002C5D28" w:rsidP="00F43D0B">
            <w:pPr>
              <w:pStyle w:val="TAL"/>
              <w:rPr>
                <w:i/>
                <w:lang w:val="en-GB" w:eastAsia="en-GB"/>
              </w:rPr>
            </w:pPr>
            <w:r w:rsidRPr="002D141C">
              <w:rPr>
                <w:i/>
                <w:lang w:val="en-GB" w:eastAsia="ja-JP"/>
              </w:rPr>
              <w:t>&gt;phr-PeriodicTimer</w:t>
            </w:r>
          </w:p>
        </w:tc>
        <w:tc>
          <w:tcPr>
            <w:tcW w:w="1418" w:type="dxa"/>
          </w:tcPr>
          <w:p w14:paraId="7498FEC6" w14:textId="77777777" w:rsidR="002C5D28" w:rsidRPr="002D141C" w:rsidRDefault="002C5D28" w:rsidP="00F43D0B">
            <w:pPr>
              <w:pStyle w:val="TAL"/>
              <w:rPr>
                <w:lang w:val="en-GB" w:eastAsia="ja-JP"/>
              </w:rPr>
            </w:pPr>
            <w:r w:rsidRPr="002D141C">
              <w:rPr>
                <w:lang w:val="en-GB" w:eastAsia="en-GB"/>
              </w:rPr>
              <w:t>sf</w:t>
            </w:r>
            <w:r w:rsidRPr="002D141C">
              <w:rPr>
                <w:lang w:val="en-GB" w:eastAsia="ja-JP"/>
              </w:rPr>
              <w:t>10</w:t>
            </w:r>
          </w:p>
        </w:tc>
        <w:tc>
          <w:tcPr>
            <w:tcW w:w="2552" w:type="dxa"/>
          </w:tcPr>
          <w:p w14:paraId="2C72FAC0" w14:textId="77777777" w:rsidR="002C5D28" w:rsidRPr="002D141C" w:rsidRDefault="002C5D28" w:rsidP="00F43D0B">
            <w:pPr>
              <w:pStyle w:val="TAL"/>
              <w:rPr>
                <w:lang w:val="en-GB" w:eastAsia="en-GB"/>
              </w:rPr>
            </w:pPr>
          </w:p>
        </w:tc>
        <w:tc>
          <w:tcPr>
            <w:tcW w:w="708" w:type="dxa"/>
          </w:tcPr>
          <w:p w14:paraId="520A654D" w14:textId="77777777" w:rsidR="002C5D28" w:rsidRPr="002D141C" w:rsidRDefault="002C5D28" w:rsidP="00F43D0B">
            <w:pPr>
              <w:pStyle w:val="TAL"/>
              <w:rPr>
                <w:lang w:val="en-GB" w:eastAsia="en-GB"/>
              </w:rPr>
            </w:pPr>
          </w:p>
        </w:tc>
      </w:tr>
      <w:tr w:rsidR="001C4F8B" w:rsidRPr="002D141C" w14:paraId="2C9706DD" w14:textId="77777777" w:rsidTr="006D357F">
        <w:tc>
          <w:tcPr>
            <w:tcW w:w="3260" w:type="dxa"/>
          </w:tcPr>
          <w:p w14:paraId="0371615E" w14:textId="77777777" w:rsidR="002C5D28" w:rsidRPr="002D141C" w:rsidRDefault="002C5D28" w:rsidP="00F43D0B">
            <w:pPr>
              <w:pStyle w:val="TAL"/>
              <w:rPr>
                <w:i/>
                <w:lang w:val="en-GB" w:eastAsia="ja-JP"/>
              </w:rPr>
            </w:pPr>
            <w:r w:rsidRPr="002D141C">
              <w:rPr>
                <w:i/>
                <w:lang w:val="en-GB" w:eastAsia="ja-JP"/>
              </w:rPr>
              <w:t>&gt;phr-ProhibitTimer</w:t>
            </w:r>
          </w:p>
        </w:tc>
        <w:tc>
          <w:tcPr>
            <w:tcW w:w="1418" w:type="dxa"/>
          </w:tcPr>
          <w:p w14:paraId="2FB10A5F" w14:textId="77777777" w:rsidR="002C5D28" w:rsidRPr="002D141C" w:rsidRDefault="002C5D28" w:rsidP="00F43D0B">
            <w:pPr>
              <w:pStyle w:val="TAL"/>
              <w:rPr>
                <w:lang w:val="en-GB" w:eastAsia="ja-JP"/>
              </w:rPr>
            </w:pPr>
            <w:r w:rsidRPr="002D141C">
              <w:rPr>
                <w:lang w:val="en-GB" w:eastAsia="en-GB"/>
              </w:rPr>
              <w:t>sf</w:t>
            </w:r>
            <w:r w:rsidRPr="002D141C">
              <w:rPr>
                <w:lang w:val="en-GB" w:eastAsia="ja-JP"/>
              </w:rPr>
              <w:t>10</w:t>
            </w:r>
          </w:p>
        </w:tc>
        <w:tc>
          <w:tcPr>
            <w:tcW w:w="2552" w:type="dxa"/>
          </w:tcPr>
          <w:p w14:paraId="35E7B355" w14:textId="77777777" w:rsidR="002C5D28" w:rsidRPr="002D141C" w:rsidRDefault="002C5D28" w:rsidP="00F43D0B">
            <w:pPr>
              <w:pStyle w:val="TAL"/>
              <w:rPr>
                <w:lang w:val="en-GB" w:eastAsia="en-GB"/>
              </w:rPr>
            </w:pPr>
          </w:p>
        </w:tc>
        <w:tc>
          <w:tcPr>
            <w:tcW w:w="708" w:type="dxa"/>
          </w:tcPr>
          <w:p w14:paraId="14D78F09" w14:textId="77777777" w:rsidR="002C5D28" w:rsidRPr="002D141C" w:rsidRDefault="002C5D28" w:rsidP="00F43D0B">
            <w:pPr>
              <w:pStyle w:val="TAL"/>
              <w:rPr>
                <w:lang w:val="en-GB" w:eastAsia="en-GB"/>
              </w:rPr>
            </w:pPr>
          </w:p>
        </w:tc>
      </w:tr>
      <w:tr w:rsidR="002C5D28" w:rsidRPr="002D141C" w14:paraId="39BBD0F1" w14:textId="77777777" w:rsidTr="006D357F">
        <w:tc>
          <w:tcPr>
            <w:tcW w:w="3260" w:type="dxa"/>
          </w:tcPr>
          <w:p w14:paraId="38EF27C6" w14:textId="77777777" w:rsidR="002C5D28" w:rsidRPr="002D141C" w:rsidRDefault="002C5D28" w:rsidP="00F43D0B">
            <w:pPr>
              <w:pStyle w:val="TAL"/>
              <w:rPr>
                <w:i/>
                <w:lang w:val="en-GB" w:eastAsia="ja-JP"/>
              </w:rPr>
            </w:pPr>
            <w:r w:rsidRPr="002D141C">
              <w:rPr>
                <w:i/>
                <w:lang w:val="en-GB" w:eastAsia="ja-JP"/>
              </w:rPr>
              <w:t xml:space="preserve">&gt;phr-Tx-PowerFactorChange </w:t>
            </w:r>
          </w:p>
        </w:tc>
        <w:tc>
          <w:tcPr>
            <w:tcW w:w="1418" w:type="dxa"/>
          </w:tcPr>
          <w:p w14:paraId="49D5A874" w14:textId="77777777" w:rsidR="002C5D28" w:rsidRPr="002D141C" w:rsidRDefault="002C5D28" w:rsidP="00F43D0B">
            <w:pPr>
              <w:pStyle w:val="TAL"/>
              <w:rPr>
                <w:lang w:val="en-GB" w:eastAsia="en-GB"/>
              </w:rPr>
            </w:pPr>
            <w:r w:rsidRPr="002D141C">
              <w:rPr>
                <w:lang w:val="en-GB" w:eastAsia="en-GB"/>
              </w:rPr>
              <w:t>dB1</w:t>
            </w:r>
          </w:p>
        </w:tc>
        <w:tc>
          <w:tcPr>
            <w:tcW w:w="2552" w:type="dxa"/>
          </w:tcPr>
          <w:p w14:paraId="24AC3598" w14:textId="77777777" w:rsidR="002C5D28" w:rsidRPr="002D141C" w:rsidRDefault="002C5D28" w:rsidP="00F43D0B">
            <w:pPr>
              <w:pStyle w:val="TAL"/>
              <w:rPr>
                <w:lang w:val="en-GB" w:eastAsia="en-GB"/>
              </w:rPr>
            </w:pPr>
          </w:p>
        </w:tc>
        <w:tc>
          <w:tcPr>
            <w:tcW w:w="708" w:type="dxa"/>
          </w:tcPr>
          <w:p w14:paraId="7D90DEAF" w14:textId="77777777" w:rsidR="002C5D28" w:rsidRPr="002D141C" w:rsidRDefault="002C5D28" w:rsidP="00F43D0B">
            <w:pPr>
              <w:pStyle w:val="TAL"/>
              <w:rPr>
                <w:lang w:val="en-GB" w:eastAsia="en-GB"/>
              </w:rPr>
            </w:pPr>
          </w:p>
        </w:tc>
      </w:tr>
    </w:tbl>
    <w:p w14:paraId="754B80A5" w14:textId="77777777" w:rsidR="004A74F6" w:rsidRPr="002D141C" w:rsidRDefault="004A74F6" w:rsidP="004A74F6"/>
    <w:p w14:paraId="6C9324A3" w14:textId="77777777" w:rsidR="002C5D28" w:rsidRPr="002D141C" w:rsidRDefault="002C5D28" w:rsidP="002C5D28">
      <w:pPr>
        <w:pStyle w:val="Heading3"/>
        <w:rPr>
          <w:lang w:val="en-GB"/>
        </w:rPr>
      </w:pPr>
      <w:bookmarkStart w:id="6843" w:name="_Toc20426243"/>
      <w:bookmarkStart w:id="6844" w:name="_Toc29321640"/>
      <w:bookmarkStart w:id="6845" w:name="_Toc36219823"/>
      <w:bookmarkStart w:id="6846" w:name="_Toc36220499"/>
      <w:bookmarkStart w:id="6847" w:name="_Toc36513919"/>
      <w:bookmarkStart w:id="6848" w:name="_Toc46449978"/>
      <w:bookmarkStart w:id="6849" w:name="_Toc46489765"/>
      <w:bookmarkStart w:id="6850" w:name="_Toc52495599"/>
      <w:bookmarkStart w:id="6851" w:name="_Toc60781768"/>
      <w:bookmarkStart w:id="6852" w:name="_Toc139022105"/>
      <w:r w:rsidRPr="002D141C">
        <w:rPr>
          <w:lang w:val="en-GB"/>
        </w:rPr>
        <w:t>9.2.3</w:t>
      </w:r>
      <w:r w:rsidRPr="002D141C">
        <w:rPr>
          <w:lang w:val="en-GB"/>
        </w:rPr>
        <w:tab/>
        <w:t>Default values timers and constants</w:t>
      </w:r>
      <w:bookmarkEnd w:id="6843"/>
      <w:bookmarkEnd w:id="6844"/>
      <w:bookmarkEnd w:id="6845"/>
      <w:bookmarkEnd w:id="6846"/>
      <w:bookmarkEnd w:id="6847"/>
      <w:bookmarkEnd w:id="6848"/>
      <w:bookmarkEnd w:id="6849"/>
      <w:bookmarkEnd w:id="6850"/>
      <w:bookmarkEnd w:id="6851"/>
      <w:bookmarkEnd w:id="6852"/>
    </w:p>
    <w:p w14:paraId="63F1743A" w14:textId="77777777" w:rsidR="002C5D28" w:rsidRPr="002D141C" w:rsidRDefault="002C5D28" w:rsidP="002C5D28">
      <w:r w:rsidRPr="002D141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4F8B" w:rsidRPr="002D141C" w14:paraId="210B10C6" w14:textId="77777777" w:rsidTr="006D357F">
        <w:trPr>
          <w:tblHeader/>
        </w:trPr>
        <w:tc>
          <w:tcPr>
            <w:tcW w:w="3260" w:type="dxa"/>
          </w:tcPr>
          <w:p w14:paraId="4104CE61"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1418" w:type="dxa"/>
          </w:tcPr>
          <w:p w14:paraId="706E3BFF"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2551" w:type="dxa"/>
          </w:tcPr>
          <w:p w14:paraId="5000A0E5"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09" w:type="dxa"/>
          </w:tcPr>
          <w:p w14:paraId="43294363"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18B54C46" w14:textId="77777777" w:rsidTr="006D357F">
        <w:tc>
          <w:tcPr>
            <w:tcW w:w="3260" w:type="dxa"/>
          </w:tcPr>
          <w:p w14:paraId="408F2D4F" w14:textId="77777777" w:rsidR="002C5D28" w:rsidRPr="002D141C" w:rsidRDefault="002C5D28" w:rsidP="00F43D0B">
            <w:pPr>
              <w:pStyle w:val="TAL"/>
              <w:rPr>
                <w:lang w:val="en-GB" w:eastAsia="en-GB"/>
              </w:rPr>
            </w:pPr>
            <w:r w:rsidRPr="002D141C">
              <w:rPr>
                <w:lang w:val="en-GB" w:eastAsia="en-GB"/>
              </w:rPr>
              <w:t>t310</w:t>
            </w:r>
          </w:p>
        </w:tc>
        <w:tc>
          <w:tcPr>
            <w:tcW w:w="1418" w:type="dxa"/>
          </w:tcPr>
          <w:p w14:paraId="4FC9FE13" w14:textId="77777777" w:rsidR="002C5D28" w:rsidRPr="002D141C" w:rsidRDefault="002C5D28" w:rsidP="00F43D0B">
            <w:pPr>
              <w:pStyle w:val="TAL"/>
              <w:rPr>
                <w:lang w:val="en-GB" w:eastAsia="en-GB"/>
              </w:rPr>
            </w:pPr>
            <w:r w:rsidRPr="002D141C">
              <w:rPr>
                <w:lang w:val="en-GB" w:eastAsia="en-GB"/>
              </w:rPr>
              <w:t>ms1000</w:t>
            </w:r>
          </w:p>
        </w:tc>
        <w:tc>
          <w:tcPr>
            <w:tcW w:w="2551" w:type="dxa"/>
          </w:tcPr>
          <w:p w14:paraId="1324F898" w14:textId="77777777" w:rsidR="002C5D28" w:rsidRPr="002D141C" w:rsidRDefault="002C5D28" w:rsidP="00F43D0B">
            <w:pPr>
              <w:pStyle w:val="TAL"/>
              <w:rPr>
                <w:lang w:val="en-GB" w:eastAsia="en-GB"/>
              </w:rPr>
            </w:pPr>
          </w:p>
        </w:tc>
        <w:tc>
          <w:tcPr>
            <w:tcW w:w="709" w:type="dxa"/>
          </w:tcPr>
          <w:p w14:paraId="0C61A2F5" w14:textId="77777777" w:rsidR="002C5D28" w:rsidRPr="002D141C" w:rsidRDefault="002C5D28" w:rsidP="00F43D0B">
            <w:pPr>
              <w:pStyle w:val="TAL"/>
              <w:rPr>
                <w:lang w:val="en-GB" w:eastAsia="en-GB"/>
              </w:rPr>
            </w:pPr>
          </w:p>
        </w:tc>
      </w:tr>
      <w:tr w:rsidR="001C4F8B" w:rsidRPr="002D141C" w14:paraId="79E24708" w14:textId="77777777" w:rsidTr="006D357F">
        <w:tc>
          <w:tcPr>
            <w:tcW w:w="3260" w:type="dxa"/>
          </w:tcPr>
          <w:p w14:paraId="7E3BE6E7" w14:textId="77777777" w:rsidR="002C5D28" w:rsidRPr="002D141C" w:rsidRDefault="002C5D28" w:rsidP="00F43D0B">
            <w:pPr>
              <w:pStyle w:val="TAL"/>
              <w:rPr>
                <w:lang w:val="en-GB" w:eastAsia="en-GB"/>
              </w:rPr>
            </w:pPr>
            <w:r w:rsidRPr="002D141C">
              <w:rPr>
                <w:lang w:val="en-GB" w:eastAsia="en-GB"/>
              </w:rPr>
              <w:t>n310</w:t>
            </w:r>
          </w:p>
        </w:tc>
        <w:tc>
          <w:tcPr>
            <w:tcW w:w="1418" w:type="dxa"/>
          </w:tcPr>
          <w:p w14:paraId="5B162513" w14:textId="77777777" w:rsidR="002C5D28" w:rsidRPr="002D141C" w:rsidRDefault="002C5D28" w:rsidP="00F43D0B">
            <w:pPr>
              <w:pStyle w:val="TAL"/>
              <w:rPr>
                <w:lang w:val="en-GB" w:eastAsia="en-GB"/>
              </w:rPr>
            </w:pPr>
            <w:r w:rsidRPr="002D141C">
              <w:rPr>
                <w:lang w:val="en-GB" w:eastAsia="en-GB"/>
              </w:rPr>
              <w:t>n1</w:t>
            </w:r>
          </w:p>
        </w:tc>
        <w:tc>
          <w:tcPr>
            <w:tcW w:w="2551" w:type="dxa"/>
          </w:tcPr>
          <w:p w14:paraId="7B993F29" w14:textId="77777777" w:rsidR="002C5D28" w:rsidRPr="002D141C" w:rsidRDefault="002C5D28" w:rsidP="00F43D0B">
            <w:pPr>
              <w:pStyle w:val="TAL"/>
              <w:rPr>
                <w:lang w:val="en-GB" w:eastAsia="en-GB"/>
              </w:rPr>
            </w:pPr>
          </w:p>
        </w:tc>
        <w:tc>
          <w:tcPr>
            <w:tcW w:w="709" w:type="dxa"/>
          </w:tcPr>
          <w:p w14:paraId="4119125D" w14:textId="77777777" w:rsidR="002C5D28" w:rsidRPr="002D141C" w:rsidRDefault="002C5D28" w:rsidP="00F43D0B">
            <w:pPr>
              <w:pStyle w:val="TAL"/>
              <w:rPr>
                <w:lang w:val="en-GB" w:eastAsia="en-GB"/>
              </w:rPr>
            </w:pPr>
          </w:p>
        </w:tc>
      </w:tr>
      <w:tr w:rsidR="001C4F8B" w:rsidRPr="002D141C" w14:paraId="51D00225" w14:textId="77777777" w:rsidTr="006D357F">
        <w:tc>
          <w:tcPr>
            <w:tcW w:w="3260" w:type="dxa"/>
          </w:tcPr>
          <w:p w14:paraId="78CC0885" w14:textId="77777777" w:rsidR="002C5D28" w:rsidRPr="002D141C" w:rsidRDefault="002C5D28" w:rsidP="00F43D0B">
            <w:pPr>
              <w:pStyle w:val="TAL"/>
              <w:rPr>
                <w:lang w:val="en-GB" w:eastAsia="en-GB"/>
              </w:rPr>
            </w:pPr>
            <w:r w:rsidRPr="002D141C">
              <w:rPr>
                <w:lang w:val="en-GB" w:eastAsia="en-GB"/>
              </w:rPr>
              <w:t>t311</w:t>
            </w:r>
          </w:p>
        </w:tc>
        <w:tc>
          <w:tcPr>
            <w:tcW w:w="1418" w:type="dxa"/>
          </w:tcPr>
          <w:p w14:paraId="466FD804" w14:textId="77777777" w:rsidR="002C5D28" w:rsidRPr="002D141C" w:rsidRDefault="002C5D28" w:rsidP="00F43D0B">
            <w:pPr>
              <w:pStyle w:val="TAL"/>
              <w:rPr>
                <w:lang w:val="en-GB" w:eastAsia="ja-JP"/>
              </w:rPr>
            </w:pPr>
            <w:r w:rsidRPr="002D141C">
              <w:rPr>
                <w:lang w:val="en-GB" w:eastAsia="en-GB"/>
              </w:rPr>
              <w:t>ms3</w:t>
            </w:r>
            <w:r w:rsidRPr="002D141C">
              <w:rPr>
                <w:lang w:val="en-GB" w:eastAsia="ja-JP"/>
              </w:rPr>
              <w:t>0000</w:t>
            </w:r>
          </w:p>
        </w:tc>
        <w:tc>
          <w:tcPr>
            <w:tcW w:w="2551" w:type="dxa"/>
          </w:tcPr>
          <w:p w14:paraId="4BBEFB7A" w14:textId="77777777" w:rsidR="002C5D28" w:rsidRPr="002D141C" w:rsidRDefault="002C5D28" w:rsidP="00F43D0B">
            <w:pPr>
              <w:pStyle w:val="TAL"/>
              <w:rPr>
                <w:lang w:val="en-GB" w:eastAsia="en-GB"/>
              </w:rPr>
            </w:pPr>
          </w:p>
        </w:tc>
        <w:tc>
          <w:tcPr>
            <w:tcW w:w="709" w:type="dxa"/>
          </w:tcPr>
          <w:p w14:paraId="78C251FB" w14:textId="77777777" w:rsidR="002C5D28" w:rsidRPr="002D141C" w:rsidRDefault="002C5D28" w:rsidP="00F43D0B">
            <w:pPr>
              <w:pStyle w:val="TAL"/>
              <w:rPr>
                <w:lang w:val="en-GB" w:eastAsia="en-GB"/>
              </w:rPr>
            </w:pPr>
          </w:p>
        </w:tc>
      </w:tr>
      <w:tr w:rsidR="002C5D28" w:rsidRPr="002D141C" w14:paraId="7F933E2F" w14:textId="77777777" w:rsidTr="006D357F">
        <w:tc>
          <w:tcPr>
            <w:tcW w:w="3260" w:type="dxa"/>
          </w:tcPr>
          <w:p w14:paraId="33EF17F0" w14:textId="77777777" w:rsidR="002C5D28" w:rsidRPr="002D141C" w:rsidRDefault="002C5D28" w:rsidP="00F43D0B">
            <w:pPr>
              <w:pStyle w:val="TAL"/>
              <w:rPr>
                <w:lang w:val="en-GB" w:eastAsia="en-GB"/>
              </w:rPr>
            </w:pPr>
            <w:r w:rsidRPr="002D141C">
              <w:rPr>
                <w:lang w:val="en-GB" w:eastAsia="en-GB"/>
              </w:rPr>
              <w:t>n311</w:t>
            </w:r>
          </w:p>
        </w:tc>
        <w:tc>
          <w:tcPr>
            <w:tcW w:w="1418" w:type="dxa"/>
          </w:tcPr>
          <w:p w14:paraId="76762B80" w14:textId="77777777" w:rsidR="002C5D28" w:rsidRPr="002D141C" w:rsidRDefault="002C5D28" w:rsidP="00F43D0B">
            <w:pPr>
              <w:pStyle w:val="TAL"/>
              <w:rPr>
                <w:lang w:val="en-GB" w:eastAsia="en-GB"/>
              </w:rPr>
            </w:pPr>
            <w:r w:rsidRPr="002D141C">
              <w:rPr>
                <w:lang w:val="en-GB" w:eastAsia="en-GB"/>
              </w:rPr>
              <w:t>n1</w:t>
            </w:r>
          </w:p>
        </w:tc>
        <w:tc>
          <w:tcPr>
            <w:tcW w:w="2551" w:type="dxa"/>
          </w:tcPr>
          <w:p w14:paraId="2E6FBB1F" w14:textId="77777777" w:rsidR="002C5D28" w:rsidRPr="002D141C" w:rsidRDefault="002C5D28" w:rsidP="00F43D0B">
            <w:pPr>
              <w:pStyle w:val="TAL"/>
              <w:rPr>
                <w:lang w:val="en-GB" w:eastAsia="en-GB"/>
              </w:rPr>
            </w:pPr>
          </w:p>
        </w:tc>
        <w:tc>
          <w:tcPr>
            <w:tcW w:w="709" w:type="dxa"/>
          </w:tcPr>
          <w:p w14:paraId="0F6A6437" w14:textId="77777777" w:rsidR="002C5D28" w:rsidRPr="002D141C" w:rsidRDefault="002C5D28" w:rsidP="00F43D0B">
            <w:pPr>
              <w:pStyle w:val="TAL"/>
              <w:rPr>
                <w:lang w:val="en-GB" w:eastAsia="en-GB"/>
              </w:rPr>
            </w:pPr>
          </w:p>
        </w:tc>
      </w:tr>
    </w:tbl>
    <w:p w14:paraId="4EC597B8" w14:textId="77777777" w:rsidR="002C5D28" w:rsidRPr="002D141C" w:rsidRDefault="002C5D28" w:rsidP="002C5D28"/>
    <w:p w14:paraId="0D5A576C" w14:textId="77777777" w:rsidR="002C5D28" w:rsidRPr="002D141C" w:rsidRDefault="002C5D28" w:rsidP="002C5D28">
      <w:pPr>
        <w:pStyle w:val="Heading1"/>
      </w:pPr>
      <w:bookmarkStart w:id="6853" w:name="_Toc20426244"/>
      <w:bookmarkStart w:id="6854" w:name="_Toc29321641"/>
      <w:bookmarkStart w:id="6855" w:name="_Toc36219824"/>
      <w:bookmarkStart w:id="6856" w:name="_Toc36220500"/>
      <w:bookmarkStart w:id="6857" w:name="_Toc36513920"/>
      <w:bookmarkStart w:id="6858" w:name="_Toc46449979"/>
      <w:bookmarkStart w:id="6859" w:name="_Toc46489766"/>
      <w:bookmarkStart w:id="6860" w:name="_Toc52495600"/>
      <w:bookmarkStart w:id="6861" w:name="_Toc60781769"/>
      <w:bookmarkStart w:id="6862" w:name="_Toc139022106"/>
      <w:r w:rsidRPr="002D141C">
        <w:t>10</w:t>
      </w:r>
      <w:r w:rsidRPr="002D141C">
        <w:tab/>
        <w:t>Generic error handling</w:t>
      </w:r>
      <w:bookmarkEnd w:id="6853"/>
      <w:bookmarkEnd w:id="6854"/>
      <w:bookmarkEnd w:id="6855"/>
      <w:bookmarkEnd w:id="6856"/>
      <w:bookmarkEnd w:id="6857"/>
      <w:bookmarkEnd w:id="6858"/>
      <w:bookmarkEnd w:id="6859"/>
      <w:bookmarkEnd w:id="6860"/>
      <w:bookmarkEnd w:id="6861"/>
      <w:bookmarkEnd w:id="6862"/>
    </w:p>
    <w:p w14:paraId="5DD87B16" w14:textId="77777777" w:rsidR="002C5D28" w:rsidRPr="002D141C" w:rsidRDefault="002C5D28" w:rsidP="002C5D28">
      <w:pPr>
        <w:pStyle w:val="Heading2"/>
        <w:rPr>
          <w:lang w:val="en-GB"/>
        </w:rPr>
      </w:pPr>
      <w:bookmarkStart w:id="6863" w:name="_Toc20426245"/>
      <w:bookmarkStart w:id="6864" w:name="_Toc29321642"/>
      <w:bookmarkStart w:id="6865" w:name="_Toc36219825"/>
      <w:bookmarkStart w:id="6866" w:name="_Toc36220501"/>
      <w:bookmarkStart w:id="6867" w:name="_Toc36513921"/>
      <w:bookmarkStart w:id="6868" w:name="_Toc46449980"/>
      <w:bookmarkStart w:id="6869" w:name="_Toc46489767"/>
      <w:bookmarkStart w:id="6870" w:name="_Toc52495601"/>
      <w:bookmarkStart w:id="6871" w:name="_Toc60781770"/>
      <w:bookmarkStart w:id="6872" w:name="_Toc139022107"/>
      <w:r w:rsidRPr="002D141C">
        <w:rPr>
          <w:lang w:val="en-GB"/>
        </w:rPr>
        <w:t>10.1</w:t>
      </w:r>
      <w:r w:rsidRPr="002D141C">
        <w:rPr>
          <w:lang w:val="en-GB"/>
        </w:rPr>
        <w:tab/>
        <w:t>General</w:t>
      </w:r>
      <w:bookmarkEnd w:id="6863"/>
      <w:bookmarkEnd w:id="6864"/>
      <w:bookmarkEnd w:id="6865"/>
      <w:bookmarkEnd w:id="6866"/>
      <w:bookmarkEnd w:id="6867"/>
      <w:bookmarkEnd w:id="6868"/>
      <w:bookmarkEnd w:id="6869"/>
      <w:bookmarkEnd w:id="6870"/>
      <w:bookmarkEnd w:id="6871"/>
      <w:bookmarkEnd w:id="6872"/>
    </w:p>
    <w:p w14:paraId="54F6E551" w14:textId="5E8603E8" w:rsidR="002C5D28" w:rsidRPr="002D141C" w:rsidRDefault="002C5D28" w:rsidP="002C5D28">
      <w:r w:rsidRPr="002D141C">
        <w:t xml:space="preserve">The generic error handling defined in the subsequent </w:t>
      </w:r>
      <w:r w:rsidR="005B4734" w:rsidRPr="002D141C">
        <w:t>clause</w:t>
      </w:r>
      <w:r w:rsidRPr="002D141C">
        <w:t>s applies unless explicitly specified otherwise e.g. within the procedure specific error handling.</w:t>
      </w:r>
    </w:p>
    <w:p w14:paraId="1EC8249A" w14:textId="77777777" w:rsidR="002C5D28" w:rsidRPr="002D141C" w:rsidRDefault="002C5D28" w:rsidP="002C5D28">
      <w:r w:rsidRPr="002D141C">
        <w:t>The UE shall consider a value as not comprehended when it is set:</w:t>
      </w:r>
    </w:p>
    <w:p w14:paraId="7F30E90E" w14:textId="77777777" w:rsidR="002C5D28" w:rsidRPr="002D141C" w:rsidRDefault="002C5D28" w:rsidP="002C5D28">
      <w:pPr>
        <w:pStyle w:val="B1"/>
        <w:rPr>
          <w:lang w:val="en-GB"/>
        </w:rPr>
      </w:pPr>
      <w:r w:rsidRPr="002D141C">
        <w:rPr>
          <w:lang w:val="en-GB"/>
        </w:rPr>
        <w:t>-</w:t>
      </w:r>
      <w:r w:rsidRPr="002D141C">
        <w:rPr>
          <w:lang w:val="en-GB"/>
        </w:rPr>
        <w:tab/>
        <w:t>to an extended value that is not defined in the version of the transfer syntax supported by the UE;</w:t>
      </w:r>
    </w:p>
    <w:p w14:paraId="1269B85F" w14:textId="77777777" w:rsidR="002C5D28" w:rsidRPr="002D141C" w:rsidRDefault="002C5D28" w:rsidP="002C5D28">
      <w:pPr>
        <w:pStyle w:val="B1"/>
        <w:rPr>
          <w:lang w:val="en-GB"/>
        </w:rPr>
      </w:pPr>
      <w:r w:rsidRPr="002D141C">
        <w:rPr>
          <w:lang w:val="en-GB"/>
        </w:rPr>
        <w:t>-</w:t>
      </w:r>
      <w:r w:rsidRPr="002D141C">
        <w:rPr>
          <w:lang w:val="en-GB"/>
        </w:rPr>
        <w:tab/>
        <w:t>to a spare or reserved value unless the specification defines specific behaviour that the UE shall apply upon receiving the concerned spare/reserved value.</w:t>
      </w:r>
    </w:p>
    <w:p w14:paraId="7CD2D8C5" w14:textId="77777777" w:rsidR="002C5D28" w:rsidRPr="002D141C" w:rsidRDefault="002C5D28" w:rsidP="002C5D28">
      <w:r w:rsidRPr="002D141C">
        <w:t>The UE shall consider a field as not comprehended when it is defined:</w:t>
      </w:r>
    </w:p>
    <w:p w14:paraId="3FD2E99D" w14:textId="77777777" w:rsidR="002C5D28" w:rsidRPr="002D141C" w:rsidRDefault="002C5D28" w:rsidP="002C5D28">
      <w:pPr>
        <w:pStyle w:val="B1"/>
        <w:rPr>
          <w:lang w:val="en-GB"/>
        </w:rPr>
      </w:pPr>
      <w:r w:rsidRPr="002D141C">
        <w:rPr>
          <w:lang w:val="en-GB"/>
        </w:rPr>
        <w:t>-</w:t>
      </w:r>
      <w:r w:rsidRPr="002D141C">
        <w:rPr>
          <w:lang w:val="en-GB"/>
        </w:rPr>
        <w:tab/>
        <w:t>as spare or reserved unless the specification defines specific behaviour that the UE shall apply upon receiving the concerned spare/reserved field.</w:t>
      </w:r>
    </w:p>
    <w:p w14:paraId="1959032E" w14:textId="77777777" w:rsidR="002C5D28" w:rsidRPr="002D141C" w:rsidRDefault="002C5D28" w:rsidP="002C5D28">
      <w:pPr>
        <w:pStyle w:val="Heading2"/>
        <w:rPr>
          <w:lang w:val="en-GB"/>
        </w:rPr>
      </w:pPr>
      <w:bookmarkStart w:id="6873" w:name="_Toc20426246"/>
      <w:bookmarkStart w:id="6874" w:name="_Toc29321643"/>
      <w:bookmarkStart w:id="6875" w:name="_Toc36219826"/>
      <w:bookmarkStart w:id="6876" w:name="_Toc36220502"/>
      <w:bookmarkStart w:id="6877" w:name="_Toc36513922"/>
      <w:bookmarkStart w:id="6878" w:name="_Toc46449981"/>
      <w:bookmarkStart w:id="6879" w:name="_Toc46489768"/>
      <w:bookmarkStart w:id="6880" w:name="_Toc52495602"/>
      <w:bookmarkStart w:id="6881" w:name="_Toc60781771"/>
      <w:bookmarkStart w:id="6882" w:name="_Toc139022108"/>
      <w:r w:rsidRPr="002D141C">
        <w:rPr>
          <w:lang w:val="en-GB"/>
        </w:rPr>
        <w:t>10.2</w:t>
      </w:r>
      <w:r w:rsidRPr="002D141C">
        <w:rPr>
          <w:lang w:val="en-GB"/>
        </w:rPr>
        <w:tab/>
        <w:t>ASN.1 violation or encoding error</w:t>
      </w:r>
      <w:bookmarkEnd w:id="6873"/>
      <w:bookmarkEnd w:id="6874"/>
      <w:bookmarkEnd w:id="6875"/>
      <w:bookmarkEnd w:id="6876"/>
      <w:bookmarkEnd w:id="6877"/>
      <w:bookmarkEnd w:id="6878"/>
      <w:bookmarkEnd w:id="6879"/>
      <w:bookmarkEnd w:id="6880"/>
      <w:bookmarkEnd w:id="6881"/>
      <w:bookmarkEnd w:id="6882"/>
    </w:p>
    <w:p w14:paraId="06DBB8B5" w14:textId="77777777" w:rsidR="002C5D28" w:rsidRPr="002D141C" w:rsidRDefault="002C5D28" w:rsidP="002C5D28">
      <w:r w:rsidRPr="002D141C">
        <w:t>The UE shall:</w:t>
      </w:r>
    </w:p>
    <w:p w14:paraId="3649A5B0" w14:textId="5677B2D0" w:rsidR="002C5D28" w:rsidRPr="002D141C" w:rsidRDefault="002C5D28" w:rsidP="002C5D28">
      <w:pPr>
        <w:pStyle w:val="B1"/>
        <w:rPr>
          <w:lang w:val="en-GB"/>
        </w:rPr>
      </w:pPr>
      <w:r w:rsidRPr="002D141C">
        <w:rPr>
          <w:lang w:val="en-GB"/>
        </w:rPr>
        <w:t>1&gt;</w:t>
      </w:r>
      <w:r w:rsidRPr="002D141C">
        <w:rPr>
          <w:lang w:val="en-GB"/>
        </w:rPr>
        <w:tab/>
        <w:t>when receiving an RRC message on the BCCH</w:t>
      </w:r>
      <w:r w:rsidR="005F09FB" w:rsidRPr="002D141C">
        <w:rPr>
          <w:lang w:val="en-GB"/>
        </w:rPr>
        <w:t>, CCCH or PCCH</w:t>
      </w:r>
      <w:r w:rsidRPr="002D141C">
        <w:rPr>
          <w:lang w:val="en-GB"/>
        </w:rPr>
        <w:t xml:space="preserve"> for which the abstract syntax is invalid [6]:</w:t>
      </w:r>
    </w:p>
    <w:p w14:paraId="426611AD" w14:textId="77777777" w:rsidR="002C5D28" w:rsidRPr="002D141C" w:rsidRDefault="002C5D28" w:rsidP="002C5D28">
      <w:pPr>
        <w:pStyle w:val="B2"/>
        <w:rPr>
          <w:lang w:val="en-GB"/>
        </w:rPr>
      </w:pPr>
      <w:r w:rsidRPr="002D141C">
        <w:rPr>
          <w:lang w:val="en-GB"/>
        </w:rPr>
        <w:t>2&gt;</w:t>
      </w:r>
      <w:r w:rsidRPr="002D141C">
        <w:rPr>
          <w:lang w:val="en-GB"/>
        </w:rPr>
        <w:tab/>
        <w:t>ignore the message.</w:t>
      </w:r>
    </w:p>
    <w:p w14:paraId="60C0F14A" w14:textId="77777777" w:rsidR="002C5D28" w:rsidRPr="002D141C" w:rsidRDefault="002C5D28" w:rsidP="002C5D28">
      <w:pPr>
        <w:pStyle w:val="NO"/>
        <w:rPr>
          <w:lang w:val="en-GB"/>
        </w:rPr>
      </w:pPr>
      <w:r w:rsidRPr="002D141C">
        <w:rPr>
          <w:lang w:val="en-GB"/>
        </w:rPr>
        <w:t>NOTE:</w:t>
      </w:r>
      <w:r w:rsidRPr="002D141C">
        <w:rPr>
          <w:lang w:val="en-GB"/>
        </w:rPr>
        <w:tab/>
        <w:t xml:space="preserve">This </w:t>
      </w:r>
      <w:r w:rsidR="003027F5" w:rsidRPr="002D141C">
        <w:rPr>
          <w:lang w:val="en-GB"/>
        </w:rPr>
        <w:t>clause</w:t>
      </w:r>
      <w:r w:rsidRPr="002D141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2D141C" w:rsidRDefault="002C5D28" w:rsidP="002C5D28">
      <w:pPr>
        <w:pStyle w:val="Heading2"/>
        <w:rPr>
          <w:lang w:val="en-GB"/>
        </w:rPr>
      </w:pPr>
      <w:bookmarkStart w:id="6883" w:name="_Toc20426247"/>
      <w:bookmarkStart w:id="6884" w:name="_Toc29321644"/>
      <w:bookmarkStart w:id="6885" w:name="_Toc36219827"/>
      <w:bookmarkStart w:id="6886" w:name="_Toc36220503"/>
      <w:bookmarkStart w:id="6887" w:name="_Toc36513923"/>
      <w:bookmarkStart w:id="6888" w:name="_Toc46449982"/>
      <w:bookmarkStart w:id="6889" w:name="_Toc46489769"/>
      <w:bookmarkStart w:id="6890" w:name="_Toc52495603"/>
      <w:bookmarkStart w:id="6891" w:name="_Toc60781772"/>
      <w:bookmarkStart w:id="6892" w:name="_Toc139022109"/>
      <w:r w:rsidRPr="002D141C">
        <w:rPr>
          <w:lang w:val="en-GB"/>
        </w:rPr>
        <w:t>10.3</w:t>
      </w:r>
      <w:r w:rsidRPr="002D141C">
        <w:rPr>
          <w:lang w:val="en-GB"/>
        </w:rPr>
        <w:tab/>
        <w:t>Field set to a not comprehended value</w:t>
      </w:r>
      <w:bookmarkEnd w:id="6883"/>
      <w:bookmarkEnd w:id="6884"/>
      <w:bookmarkEnd w:id="6885"/>
      <w:bookmarkEnd w:id="6886"/>
      <w:bookmarkEnd w:id="6887"/>
      <w:bookmarkEnd w:id="6888"/>
      <w:bookmarkEnd w:id="6889"/>
      <w:bookmarkEnd w:id="6890"/>
      <w:bookmarkEnd w:id="6891"/>
      <w:bookmarkEnd w:id="6892"/>
    </w:p>
    <w:p w14:paraId="38BF9590" w14:textId="77777777" w:rsidR="002C5D28" w:rsidRPr="002D141C" w:rsidRDefault="002C5D28" w:rsidP="002C5D28">
      <w:r w:rsidRPr="002D141C">
        <w:t>The UE shall, when receiving an RRC message on any logical channel:</w:t>
      </w:r>
    </w:p>
    <w:p w14:paraId="28D9778D" w14:textId="77777777" w:rsidR="002C5D28" w:rsidRPr="002D141C" w:rsidRDefault="002C5D28" w:rsidP="002C5D28">
      <w:pPr>
        <w:pStyle w:val="B1"/>
        <w:rPr>
          <w:lang w:val="en-GB"/>
        </w:rPr>
      </w:pPr>
      <w:r w:rsidRPr="002D141C">
        <w:rPr>
          <w:lang w:val="en-GB"/>
        </w:rPr>
        <w:t>1&gt;</w:t>
      </w:r>
      <w:r w:rsidRPr="002D141C">
        <w:rPr>
          <w:lang w:val="en-GB"/>
        </w:rPr>
        <w:tab/>
        <w:t>if the message includes a field that has a value that the UE does not comprehend:</w:t>
      </w:r>
    </w:p>
    <w:p w14:paraId="39CC2594" w14:textId="77777777" w:rsidR="002C5D28" w:rsidRPr="002D141C" w:rsidRDefault="002C5D28" w:rsidP="002C5D28">
      <w:pPr>
        <w:pStyle w:val="B2"/>
        <w:rPr>
          <w:lang w:val="en-GB"/>
        </w:rPr>
      </w:pPr>
      <w:r w:rsidRPr="002D141C">
        <w:rPr>
          <w:lang w:val="en-GB"/>
        </w:rPr>
        <w:t>2&gt;</w:t>
      </w:r>
      <w:r w:rsidRPr="002D141C">
        <w:rPr>
          <w:lang w:val="en-GB"/>
        </w:rPr>
        <w:tab/>
        <w:t>if a default value is defined for this field:</w:t>
      </w:r>
    </w:p>
    <w:p w14:paraId="67CA71EF" w14:textId="77777777" w:rsidR="002C5D28" w:rsidRPr="002D141C" w:rsidRDefault="002C5D28" w:rsidP="002C5D28">
      <w:pPr>
        <w:pStyle w:val="B3"/>
        <w:rPr>
          <w:lang w:val="en-GB"/>
        </w:rPr>
      </w:pPr>
      <w:r w:rsidRPr="002D141C">
        <w:rPr>
          <w:lang w:val="en-GB"/>
        </w:rPr>
        <w:t>3&gt;</w:t>
      </w:r>
      <w:r w:rsidRPr="002D141C">
        <w:rPr>
          <w:lang w:val="en-GB"/>
        </w:rPr>
        <w:tab/>
        <w:t>treat the message while using the default value defined for this field;</w:t>
      </w:r>
    </w:p>
    <w:p w14:paraId="5C81CF7D" w14:textId="77777777" w:rsidR="002C5D28" w:rsidRPr="002D141C" w:rsidRDefault="002C5D28" w:rsidP="002C5D28">
      <w:pPr>
        <w:pStyle w:val="B2"/>
        <w:rPr>
          <w:lang w:val="en-GB"/>
        </w:rPr>
      </w:pPr>
      <w:r w:rsidRPr="002D141C">
        <w:rPr>
          <w:lang w:val="en-GB"/>
        </w:rPr>
        <w:t>2&gt;</w:t>
      </w:r>
      <w:r w:rsidRPr="002D141C">
        <w:rPr>
          <w:lang w:val="en-GB"/>
        </w:rPr>
        <w:tab/>
        <w:t>else if the concerned field is optional:</w:t>
      </w:r>
    </w:p>
    <w:p w14:paraId="7B01DD4D" w14:textId="77777777" w:rsidR="002C5D28" w:rsidRPr="002D141C" w:rsidRDefault="002C5D28" w:rsidP="002C5D28">
      <w:pPr>
        <w:pStyle w:val="B3"/>
        <w:rPr>
          <w:lang w:val="en-GB"/>
        </w:rPr>
      </w:pPr>
      <w:r w:rsidRPr="002D141C">
        <w:rPr>
          <w:lang w:val="en-GB"/>
        </w:rPr>
        <w:t>3&gt;</w:t>
      </w:r>
      <w:r w:rsidRPr="002D141C">
        <w:rPr>
          <w:lang w:val="en-GB"/>
        </w:rPr>
        <w:tab/>
        <w:t>treat the message as if the field were absent and in accordance with the need code for absence of the concerned field;</w:t>
      </w:r>
    </w:p>
    <w:p w14:paraId="1193CC96" w14:textId="77777777" w:rsidR="002C5D28" w:rsidRPr="002D141C" w:rsidRDefault="002C5D28" w:rsidP="002C5D28">
      <w:pPr>
        <w:pStyle w:val="B2"/>
        <w:rPr>
          <w:lang w:val="en-GB"/>
        </w:rPr>
      </w:pPr>
      <w:r w:rsidRPr="002D141C">
        <w:rPr>
          <w:lang w:val="en-GB"/>
        </w:rPr>
        <w:t>2&gt;</w:t>
      </w:r>
      <w:r w:rsidRPr="002D141C">
        <w:rPr>
          <w:lang w:val="en-GB"/>
        </w:rPr>
        <w:tab/>
        <w:t>else:</w:t>
      </w:r>
    </w:p>
    <w:p w14:paraId="6E1C4279" w14:textId="4DD33C21" w:rsidR="002C5D28" w:rsidRPr="002D141C" w:rsidRDefault="002C5D28" w:rsidP="002C5D28">
      <w:pPr>
        <w:pStyle w:val="B3"/>
        <w:rPr>
          <w:lang w:val="en-GB"/>
        </w:rPr>
      </w:pPr>
      <w:r w:rsidRPr="002D141C">
        <w:rPr>
          <w:lang w:val="en-GB"/>
        </w:rPr>
        <w:t>3&gt;</w:t>
      </w:r>
      <w:r w:rsidRPr="002D141C">
        <w:rPr>
          <w:lang w:val="en-GB"/>
        </w:rPr>
        <w:tab/>
        <w:t xml:space="preserve">treat the message as if the field were absent and in accordance with </w:t>
      </w:r>
      <w:r w:rsidR="005B4734" w:rsidRPr="002D141C">
        <w:rPr>
          <w:lang w:val="en-GB"/>
        </w:rPr>
        <w:t>clause</w:t>
      </w:r>
      <w:r w:rsidRPr="002D141C">
        <w:rPr>
          <w:lang w:val="en-GB"/>
        </w:rPr>
        <w:t xml:space="preserve"> 10.4.</w:t>
      </w:r>
    </w:p>
    <w:p w14:paraId="4D2F0DB3" w14:textId="77777777" w:rsidR="002C5D28" w:rsidRPr="002D141C" w:rsidRDefault="002C5D28" w:rsidP="002C5D28">
      <w:pPr>
        <w:pStyle w:val="Heading2"/>
        <w:rPr>
          <w:lang w:val="en-GB"/>
        </w:rPr>
      </w:pPr>
      <w:bookmarkStart w:id="6893" w:name="_Toc20426248"/>
      <w:bookmarkStart w:id="6894" w:name="_Toc29321645"/>
      <w:bookmarkStart w:id="6895" w:name="_Toc36219828"/>
      <w:bookmarkStart w:id="6896" w:name="_Toc36220504"/>
      <w:bookmarkStart w:id="6897" w:name="_Toc36513924"/>
      <w:bookmarkStart w:id="6898" w:name="_Toc46449983"/>
      <w:bookmarkStart w:id="6899" w:name="_Toc46489770"/>
      <w:bookmarkStart w:id="6900" w:name="_Toc52495604"/>
      <w:bookmarkStart w:id="6901" w:name="_Toc60781773"/>
      <w:bookmarkStart w:id="6902" w:name="_Toc139022110"/>
      <w:r w:rsidRPr="002D141C">
        <w:rPr>
          <w:lang w:val="en-GB"/>
        </w:rPr>
        <w:t>10.4</w:t>
      </w:r>
      <w:r w:rsidRPr="002D141C">
        <w:rPr>
          <w:lang w:val="en-GB"/>
        </w:rPr>
        <w:tab/>
        <w:t>Mandatory field missing</w:t>
      </w:r>
      <w:bookmarkEnd w:id="6893"/>
      <w:bookmarkEnd w:id="6894"/>
      <w:bookmarkEnd w:id="6895"/>
      <w:bookmarkEnd w:id="6896"/>
      <w:bookmarkEnd w:id="6897"/>
      <w:bookmarkEnd w:id="6898"/>
      <w:bookmarkEnd w:id="6899"/>
      <w:bookmarkEnd w:id="6900"/>
      <w:bookmarkEnd w:id="6901"/>
      <w:bookmarkEnd w:id="6902"/>
    </w:p>
    <w:p w14:paraId="212D5BAE" w14:textId="77777777" w:rsidR="002C5D28" w:rsidRPr="002D141C" w:rsidRDefault="002C5D28" w:rsidP="002C5D28">
      <w:r w:rsidRPr="002D141C">
        <w:t>The UE shall:</w:t>
      </w:r>
    </w:p>
    <w:p w14:paraId="6422D8E8" w14:textId="77777777" w:rsidR="002C5D28" w:rsidRPr="002D141C" w:rsidRDefault="002C5D28" w:rsidP="002C5D28">
      <w:pPr>
        <w:pStyle w:val="B1"/>
        <w:rPr>
          <w:lang w:val="en-GB"/>
        </w:rPr>
      </w:pPr>
      <w:r w:rsidRPr="002D141C">
        <w:rPr>
          <w:lang w:val="en-GB"/>
        </w:rPr>
        <w:t>1&gt;</w:t>
      </w:r>
      <w:r w:rsidRPr="002D141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2D141C" w:rsidRDefault="002C5D28" w:rsidP="002C5D28">
      <w:pPr>
        <w:pStyle w:val="B2"/>
        <w:rPr>
          <w:lang w:val="en-GB"/>
        </w:rPr>
      </w:pPr>
      <w:r w:rsidRPr="002D141C">
        <w:rPr>
          <w:lang w:val="en-GB"/>
        </w:rPr>
        <w:t>2&gt;</w:t>
      </w:r>
      <w:r w:rsidRPr="002D141C">
        <w:rPr>
          <w:lang w:val="en-GB"/>
        </w:rPr>
        <w:tab/>
        <w:t xml:space="preserve">if the RRC message was </w:t>
      </w:r>
      <w:r w:rsidR="00A340A1" w:rsidRPr="002D141C">
        <w:rPr>
          <w:lang w:val="en-GB"/>
        </w:rPr>
        <w:t xml:space="preserve">not </w:t>
      </w:r>
      <w:r w:rsidRPr="002D141C">
        <w:rPr>
          <w:lang w:val="en-GB"/>
        </w:rPr>
        <w:t>received on DCCH or CCCH:</w:t>
      </w:r>
    </w:p>
    <w:p w14:paraId="0FC2C041" w14:textId="77777777" w:rsidR="002C5D28" w:rsidRPr="002D141C" w:rsidRDefault="002C5D28" w:rsidP="002C5D28">
      <w:pPr>
        <w:pStyle w:val="B3"/>
        <w:rPr>
          <w:lang w:val="en-GB"/>
        </w:rPr>
      </w:pPr>
      <w:r w:rsidRPr="002D141C">
        <w:rPr>
          <w:lang w:val="en-GB"/>
        </w:rPr>
        <w:t>3&gt;</w:t>
      </w:r>
      <w:r w:rsidRPr="002D141C">
        <w:rPr>
          <w:lang w:val="en-GB"/>
        </w:rPr>
        <w:tab/>
        <w:t>if the field concerns a (sub-field of) an entry of a list (i.e. a SEQUENCE OF):</w:t>
      </w:r>
    </w:p>
    <w:p w14:paraId="3D564612" w14:textId="551E7D8F" w:rsidR="002C5D28" w:rsidRPr="002D141C" w:rsidRDefault="002C5D28" w:rsidP="002C5D28">
      <w:pPr>
        <w:pStyle w:val="B4"/>
        <w:rPr>
          <w:lang w:val="en-GB"/>
        </w:rPr>
      </w:pPr>
      <w:r w:rsidRPr="002D141C">
        <w:rPr>
          <w:lang w:val="en-GB"/>
        </w:rPr>
        <w:t>4&gt;</w:t>
      </w:r>
      <w:r w:rsidRPr="002D141C">
        <w:rPr>
          <w:lang w:val="en-GB"/>
        </w:rPr>
        <w:tab/>
        <w:t xml:space="preserve">treat the list as if the entry including the missing or not comprehended field was </w:t>
      </w:r>
      <w:r w:rsidR="009C0754" w:rsidRPr="002D141C">
        <w:rPr>
          <w:lang w:val="en-GB"/>
        </w:rPr>
        <w:t>absent</w:t>
      </w:r>
      <w:r w:rsidRPr="002D141C">
        <w:rPr>
          <w:lang w:val="en-GB"/>
        </w:rPr>
        <w:t>;</w:t>
      </w:r>
    </w:p>
    <w:p w14:paraId="31CAECD1" w14:textId="77777777" w:rsidR="002C5D28" w:rsidRPr="002D141C" w:rsidRDefault="002C5D28" w:rsidP="002C5D28">
      <w:pPr>
        <w:pStyle w:val="B3"/>
        <w:rPr>
          <w:lang w:val="en-GB"/>
        </w:rPr>
      </w:pPr>
      <w:r w:rsidRPr="002D141C">
        <w:rPr>
          <w:lang w:val="en-GB"/>
        </w:rPr>
        <w:t>3&gt;</w:t>
      </w:r>
      <w:r w:rsidRPr="002D141C">
        <w:rPr>
          <w:lang w:val="en-GB"/>
        </w:rPr>
        <w:tab/>
        <w:t>else if the field concerns a sub-field of another field, referred to as the 'parent' field i.e. the field that is one nesting level up compared to the erroneous field:</w:t>
      </w:r>
    </w:p>
    <w:p w14:paraId="50EBE451" w14:textId="77777777" w:rsidR="002C5D28" w:rsidRPr="002D141C" w:rsidRDefault="002C5D28" w:rsidP="002C5D28">
      <w:pPr>
        <w:pStyle w:val="B4"/>
        <w:rPr>
          <w:lang w:val="en-GB"/>
        </w:rPr>
      </w:pPr>
      <w:r w:rsidRPr="002D141C">
        <w:rPr>
          <w:lang w:val="en-GB"/>
        </w:rPr>
        <w:t>4&gt;</w:t>
      </w:r>
      <w:r w:rsidRPr="002D141C">
        <w:rPr>
          <w:lang w:val="en-GB"/>
        </w:rPr>
        <w:tab/>
        <w:t>consider the 'parent' field to be set to a not comprehended value;</w:t>
      </w:r>
    </w:p>
    <w:p w14:paraId="04A2E1D4" w14:textId="77777777" w:rsidR="002C5D28" w:rsidRPr="002D141C" w:rsidRDefault="002C5D28" w:rsidP="002C5D28">
      <w:pPr>
        <w:pStyle w:val="B4"/>
        <w:rPr>
          <w:lang w:val="en-GB"/>
        </w:rPr>
      </w:pPr>
      <w:r w:rsidRPr="002D141C">
        <w:rPr>
          <w:lang w:val="en-GB"/>
        </w:rPr>
        <w:t>4&gt;</w:t>
      </w:r>
      <w:r w:rsidRPr="002D141C">
        <w:rPr>
          <w:lang w:val="en-GB"/>
        </w:rPr>
        <w:tab/>
        <w:t>apply the generic error handling to the subsequent 'parent' field(s), until reaching the top nesting level i.e. the message level;</w:t>
      </w:r>
    </w:p>
    <w:p w14:paraId="77BE32CA" w14:textId="77777777" w:rsidR="002C5D28" w:rsidRPr="002D141C" w:rsidRDefault="002C5D28" w:rsidP="002C5D28">
      <w:pPr>
        <w:pStyle w:val="B3"/>
        <w:rPr>
          <w:lang w:val="en-GB"/>
        </w:rPr>
      </w:pPr>
      <w:r w:rsidRPr="002D141C">
        <w:rPr>
          <w:lang w:val="en-GB"/>
        </w:rPr>
        <w:t>3&gt;</w:t>
      </w:r>
      <w:r w:rsidRPr="002D141C">
        <w:rPr>
          <w:lang w:val="en-GB"/>
        </w:rPr>
        <w:tab/>
        <w:t>else (field at message level):</w:t>
      </w:r>
    </w:p>
    <w:p w14:paraId="56AF791A" w14:textId="77777777" w:rsidR="002C5D28" w:rsidRPr="002D141C" w:rsidRDefault="002C5D28" w:rsidP="002C5D28">
      <w:pPr>
        <w:pStyle w:val="B4"/>
        <w:rPr>
          <w:lang w:val="en-GB"/>
        </w:rPr>
      </w:pPr>
      <w:r w:rsidRPr="002D141C">
        <w:rPr>
          <w:lang w:val="en-GB"/>
        </w:rPr>
        <w:t>4&gt;</w:t>
      </w:r>
      <w:r w:rsidRPr="002D141C">
        <w:rPr>
          <w:lang w:val="en-GB"/>
        </w:rPr>
        <w:tab/>
        <w:t>ignore the message.</w:t>
      </w:r>
    </w:p>
    <w:p w14:paraId="24C5AEE4" w14:textId="65DA5DF9" w:rsidR="002C5D28" w:rsidRPr="002D141C" w:rsidRDefault="002C5D28" w:rsidP="002C5D28">
      <w:pPr>
        <w:pStyle w:val="NO"/>
        <w:rPr>
          <w:lang w:val="en-GB"/>
        </w:rPr>
      </w:pPr>
      <w:r w:rsidRPr="002D141C">
        <w:rPr>
          <w:lang w:val="en-GB"/>
        </w:rPr>
        <w:t>NOTE 1:</w:t>
      </w:r>
      <w:r w:rsidRPr="002D141C">
        <w:rPr>
          <w:lang w:val="en-GB"/>
        </w:rPr>
        <w:tab/>
        <w:t xml:space="preserve">The error handling defined in these </w:t>
      </w:r>
      <w:r w:rsidR="005B4734" w:rsidRPr="002D141C">
        <w:rPr>
          <w:lang w:val="en-GB"/>
        </w:rPr>
        <w:t>clause</w:t>
      </w:r>
      <w:r w:rsidRPr="002D141C">
        <w:rPr>
          <w:lang w:val="en-GB"/>
        </w:rPr>
        <w:t>s implies that the UE ignores a message with the message type or version set to a not comprehended value.</w:t>
      </w:r>
    </w:p>
    <w:p w14:paraId="2DEDDAFE" w14:textId="500D4822" w:rsidR="00A340A1" w:rsidRPr="002D141C" w:rsidRDefault="002C5D28" w:rsidP="00A340A1">
      <w:pPr>
        <w:pStyle w:val="NO"/>
        <w:rPr>
          <w:lang w:val="en-GB"/>
        </w:rPr>
      </w:pPr>
      <w:r w:rsidRPr="002D141C">
        <w:rPr>
          <w:lang w:val="en-GB"/>
        </w:rPr>
        <w:t>NOTE 2:</w:t>
      </w:r>
      <w:r w:rsidRPr="002D141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2D141C" w:rsidRDefault="00A340A1" w:rsidP="00A340A1">
      <w:pPr>
        <w:pStyle w:val="NO"/>
        <w:rPr>
          <w:lang w:val="en-GB"/>
        </w:rPr>
      </w:pPr>
      <w:r w:rsidRPr="002D141C">
        <w:rPr>
          <w:lang w:val="en-GB"/>
        </w:rPr>
        <w:t>NOTE 3:</w:t>
      </w:r>
      <w:r w:rsidRPr="002D141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2D141C" w:rsidRDefault="002C5D28" w:rsidP="002C5D28">
      <w:r w:rsidRPr="002D141C">
        <w:t>The following ASN.1 further clarifies the levels applicable in case of nested error handling for errors in extension fields.</w:t>
      </w:r>
    </w:p>
    <w:p w14:paraId="19973A6E" w14:textId="77777777" w:rsidR="002C5D28" w:rsidRPr="002D141C" w:rsidRDefault="002C5D28" w:rsidP="00FF1AD0">
      <w:pPr>
        <w:pStyle w:val="PL"/>
        <w:shd w:val="pct10" w:color="auto" w:fill="auto"/>
        <w:rPr>
          <w:color w:val="808080"/>
        </w:rPr>
      </w:pPr>
      <w:r w:rsidRPr="002D141C">
        <w:rPr>
          <w:color w:val="808080"/>
        </w:rPr>
        <w:t>-- /example/ ASN1START</w:t>
      </w:r>
    </w:p>
    <w:p w14:paraId="59A94ABA" w14:textId="77777777" w:rsidR="002C5D28" w:rsidRPr="002D141C" w:rsidRDefault="002C5D28" w:rsidP="00FF1AD0">
      <w:pPr>
        <w:pStyle w:val="PL"/>
        <w:shd w:val="pct10" w:color="auto" w:fill="auto"/>
      </w:pPr>
    </w:p>
    <w:p w14:paraId="4EA4A753" w14:textId="77777777" w:rsidR="002C5D28" w:rsidRPr="002D141C" w:rsidRDefault="002C5D28" w:rsidP="00FF1AD0">
      <w:pPr>
        <w:pStyle w:val="PL"/>
        <w:shd w:val="pct10" w:color="auto" w:fill="auto"/>
        <w:rPr>
          <w:color w:val="808080"/>
        </w:rPr>
      </w:pPr>
      <w:r w:rsidRPr="002D141C">
        <w:rPr>
          <w:color w:val="808080"/>
        </w:rPr>
        <w:t>-- Example with extension addition group</w:t>
      </w:r>
    </w:p>
    <w:p w14:paraId="1DB3E842" w14:textId="77777777" w:rsidR="002C5D28" w:rsidRPr="002D141C" w:rsidRDefault="002C5D28" w:rsidP="00FF1AD0">
      <w:pPr>
        <w:pStyle w:val="PL"/>
        <w:shd w:val="pct10" w:color="auto" w:fill="auto"/>
      </w:pPr>
    </w:p>
    <w:p w14:paraId="19E1DBEF" w14:textId="77777777" w:rsidR="002C5D28" w:rsidRPr="002D141C" w:rsidRDefault="002C5D28" w:rsidP="00FF1AD0">
      <w:pPr>
        <w:pStyle w:val="PL"/>
        <w:shd w:val="pct10" w:color="auto" w:fill="auto"/>
        <w:rPr>
          <w:snapToGrid w:val="0"/>
        </w:rPr>
      </w:pPr>
      <w:r w:rsidRPr="002D141C">
        <w:rPr>
          <w:snapToGrid w:val="0"/>
        </w:rPr>
        <w:t xml:space="preserve">ItemInfoList ::=                    </w:t>
      </w:r>
      <w:r w:rsidRPr="002D141C">
        <w:rPr>
          <w:snapToGrid w:val="0"/>
          <w:color w:val="993366"/>
        </w:rPr>
        <w:t>SEQUENCE</w:t>
      </w:r>
      <w:r w:rsidRPr="002D141C">
        <w:rPr>
          <w:snapToGrid w:val="0"/>
        </w:rPr>
        <w:t xml:space="preserve"> (</w:t>
      </w:r>
      <w:r w:rsidRPr="002D141C">
        <w:rPr>
          <w:snapToGrid w:val="0"/>
          <w:color w:val="993366"/>
        </w:rPr>
        <w:t>SIZE</w:t>
      </w:r>
      <w:r w:rsidRPr="002D141C">
        <w:rPr>
          <w:snapToGrid w:val="0"/>
        </w:rPr>
        <w:t xml:space="preserve"> (1..max))</w:t>
      </w:r>
      <w:r w:rsidRPr="002D141C">
        <w:rPr>
          <w:snapToGrid w:val="0"/>
          <w:color w:val="993366"/>
        </w:rPr>
        <w:t xml:space="preserve"> OF</w:t>
      </w:r>
      <w:r w:rsidRPr="002D141C">
        <w:rPr>
          <w:snapToGrid w:val="0"/>
        </w:rPr>
        <w:t>ItemInfo</w:t>
      </w:r>
    </w:p>
    <w:p w14:paraId="08BF1CE5" w14:textId="77777777" w:rsidR="002C5D28" w:rsidRPr="002D141C" w:rsidRDefault="002C5D28" w:rsidP="00FF1AD0">
      <w:pPr>
        <w:pStyle w:val="PL"/>
        <w:shd w:val="pct10" w:color="auto" w:fill="auto"/>
        <w:rPr>
          <w:snapToGrid w:val="0"/>
        </w:rPr>
      </w:pPr>
    </w:p>
    <w:p w14:paraId="26C43218" w14:textId="77777777" w:rsidR="002C5D28" w:rsidRPr="002D141C" w:rsidRDefault="002C5D28" w:rsidP="00FF1AD0">
      <w:pPr>
        <w:pStyle w:val="PL"/>
        <w:shd w:val="pct10" w:color="auto" w:fill="auto"/>
        <w:rPr>
          <w:snapToGrid w:val="0"/>
        </w:rPr>
      </w:pPr>
      <w:r w:rsidRPr="002D141C">
        <w:rPr>
          <w:snapToGrid w:val="0"/>
        </w:rPr>
        <w:t xml:space="preserve">ItemInfo ::=                        </w:t>
      </w:r>
      <w:r w:rsidRPr="002D141C">
        <w:rPr>
          <w:snapToGrid w:val="0"/>
          <w:color w:val="993366"/>
        </w:rPr>
        <w:t>SEQUENCE</w:t>
      </w:r>
      <w:r w:rsidRPr="002D141C">
        <w:rPr>
          <w:snapToGrid w:val="0"/>
        </w:rPr>
        <w:t xml:space="preserve"> {</w:t>
      </w:r>
    </w:p>
    <w:p w14:paraId="4FC27F56" w14:textId="77777777" w:rsidR="002C5D28" w:rsidRPr="002D141C" w:rsidRDefault="002C5D28" w:rsidP="00FF1AD0">
      <w:pPr>
        <w:pStyle w:val="PL"/>
        <w:shd w:val="pct10" w:color="auto" w:fill="auto"/>
      </w:pPr>
      <w:r w:rsidRPr="002D141C">
        <w:t xml:space="preserve">    itemIdentity                        </w:t>
      </w:r>
      <w:r w:rsidRPr="002D141C">
        <w:rPr>
          <w:color w:val="993366"/>
        </w:rPr>
        <w:t>INTEGER</w:t>
      </w:r>
      <w:r w:rsidRPr="002D141C">
        <w:t xml:space="preserve"> (1..max),</w:t>
      </w:r>
    </w:p>
    <w:p w14:paraId="739BDE0E" w14:textId="77777777" w:rsidR="002C5D28" w:rsidRPr="002D141C" w:rsidRDefault="002C5D28" w:rsidP="00FF1AD0">
      <w:pPr>
        <w:pStyle w:val="PL"/>
        <w:shd w:val="pct10" w:color="auto" w:fill="auto"/>
      </w:pPr>
      <w:r w:rsidRPr="002D141C">
        <w:t xml:space="preserve">    field1                              Field1,</w:t>
      </w:r>
    </w:p>
    <w:p w14:paraId="3DA2BACB" w14:textId="77777777" w:rsidR="002C5D28" w:rsidRPr="002D141C" w:rsidRDefault="002C5D28" w:rsidP="00FF1AD0">
      <w:pPr>
        <w:pStyle w:val="PL"/>
        <w:shd w:val="pct10" w:color="auto" w:fill="auto"/>
        <w:rPr>
          <w:color w:val="808080"/>
        </w:rPr>
      </w:pPr>
      <w:r w:rsidRPr="002D141C">
        <w:t xml:space="preserve">    field2                              Field2                  </w:t>
      </w:r>
      <w:r w:rsidRPr="002D141C">
        <w:rPr>
          <w:color w:val="993366"/>
        </w:rPr>
        <w:t>OPTIONAL</w:t>
      </w:r>
      <w:r w:rsidRPr="002D141C">
        <w:t xml:space="preserve">,           </w:t>
      </w:r>
      <w:r w:rsidRPr="002D141C">
        <w:rPr>
          <w:color w:val="808080"/>
        </w:rPr>
        <w:t>-- Need N</w:t>
      </w:r>
    </w:p>
    <w:p w14:paraId="26E4D364" w14:textId="77777777" w:rsidR="002C5D28" w:rsidRPr="002D141C" w:rsidRDefault="002C5D28" w:rsidP="00FF1AD0">
      <w:pPr>
        <w:pStyle w:val="PL"/>
        <w:shd w:val="pct10" w:color="auto" w:fill="auto"/>
      </w:pPr>
      <w:r w:rsidRPr="002D141C">
        <w:t xml:space="preserve">    ...</w:t>
      </w:r>
    </w:p>
    <w:p w14:paraId="338E6E68" w14:textId="77777777" w:rsidR="00A96803" w:rsidRPr="002D141C" w:rsidRDefault="002C5D28" w:rsidP="00FF1AD0">
      <w:pPr>
        <w:pStyle w:val="PL"/>
        <w:shd w:val="pct10" w:color="auto" w:fill="auto"/>
      </w:pPr>
      <w:r w:rsidRPr="002D141C">
        <w:t xml:space="preserve">    [[</w:t>
      </w:r>
    </w:p>
    <w:p w14:paraId="7A2E65C4" w14:textId="77777777" w:rsidR="002C5D28" w:rsidRPr="002D141C" w:rsidRDefault="00A96803" w:rsidP="00FF1AD0">
      <w:pPr>
        <w:pStyle w:val="PL"/>
        <w:shd w:val="pct10" w:color="auto" w:fill="auto"/>
        <w:rPr>
          <w:color w:val="808080"/>
        </w:rPr>
      </w:pPr>
      <w:r w:rsidRPr="002D141C">
        <w:t xml:space="preserve">  </w:t>
      </w:r>
      <w:r w:rsidR="002C5D28" w:rsidRPr="002D141C">
        <w:t xml:space="preserve">  field3-r9                       Field3-r9               </w:t>
      </w:r>
      <w:r w:rsidR="002C5D28" w:rsidRPr="002D141C">
        <w:rPr>
          <w:color w:val="993366"/>
        </w:rPr>
        <w:t>OPTIONAL</w:t>
      </w:r>
      <w:r w:rsidR="002C5D28" w:rsidRPr="002D141C">
        <w:t xml:space="preserve">,          </w:t>
      </w:r>
      <w:r w:rsidRPr="002D141C">
        <w:t xml:space="preserve">   </w:t>
      </w:r>
      <w:r w:rsidR="002C5D28" w:rsidRPr="002D141C">
        <w:t xml:space="preserve"> </w:t>
      </w:r>
      <w:r w:rsidR="002C5D28" w:rsidRPr="002D141C">
        <w:rPr>
          <w:color w:val="808080"/>
        </w:rPr>
        <w:t>-- Cond Cond1</w:t>
      </w:r>
    </w:p>
    <w:p w14:paraId="6103162C" w14:textId="77777777" w:rsidR="002C5D28" w:rsidRPr="002D141C" w:rsidRDefault="002C5D28" w:rsidP="00FF1AD0">
      <w:pPr>
        <w:pStyle w:val="PL"/>
        <w:shd w:val="pct10" w:color="auto" w:fill="auto"/>
        <w:rPr>
          <w:color w:val="808080"/>
        </w:rPr>
      </w:pPr>
      <w:r w:rsidRPr="002D141C">
        <w:t xml:space="preserve">    field4-r9                       Field4-r9               </w:t>
      </w:r>
      <w:r w:rsidRPr="002D141C">
        <w:rPr>
          <w:color w:val="993366"/>
        </w:rPr>
        <w:t>OPTIONAL</w:t>
      </w:r>
      <w:r w:rsidRPr="002D141C">
        <w:t xml:space="preserve">          </w:t>
      </w:r>
      <w:r w:rsidR="00A96803" w:rsidRPr="002D141C">
        <w:t xml:space="preserve">   </w:t>
      </w:r>
      <w:r w:rsidRPr="002D141C">
        <w:t xml:space="preserve">  </w:t>
      </w:r>
      <w:r w:rsidRPr="002D141C">
        <w:rPr>
          <w:color w:val="808080"/>
        </w:rPr>
        <w:t>-- Need N</w:t>
      </w:r>
    </w:p>
    <w:p w14:paraId="4E768D7F" w14:textId="77777777" w:rsidR="002C5D28" w:rsidRPr="002D141C" w:rsidRDefault="002C5D28" w:rsidP="00FF1AD0">
      <w:pPr>
        <w:pStyle w:val="PL"/>
        <w:shd w:val="pct10" w:color="auto" w:fill="auto"/>
      </w:pPr>
      <w:r w:rsidRPr="002D141C">
        <w:t xml:space="preserve">    ]]</w:t>
      </w:r>
    </w:p>
    <w:p w14:paraId="351F101D" w14:textId="77777777" w:rsidR="002C5D28" w:rsidRPr="002D141C" w:rsidRDefault="002C5D28" w:rsidP="00FF1AD0">
      <w:pPr>
        <w:pStyle w:val="PL"/>
        <w:shd w:val="pct10" w:color="auto" w:fill="auto"/>
      </w:pPr>
      <w:r w:rsidRPr="002D141C">
        <w:t>}</w:t>
      </w:r>
    </w:p>
    <w:p w14:paraId="03B9ED40" w14:textId="77777777" w:rsidR="002C5D28" w:rsidRPr="002D141C" w:rsidRDefault="002C5D28" w:rsidP="00FF1AD0">
      <w:pPr>
        <w:pStyle w:val="PL"/>
        <w:shd w:val="pct10" w:color="auto" w:fill="auto"/>
      </w:pPr>
    </w:p>
    <w:p w14:paraId="0ECF5305" w14:textId="77777777" w:rsidR="002C5D28" w:rsidRPr="002D141C" w:rsidRDefault="002C5D28" w:rsidP="00FF1AD0">
      <w:pPr>
        <w:pStyle w:val="PL"/>
        <w:shd w:val="pct10" w:color="auto" w:fill="auto"/>
        <w:rPr>
          <w:color w:val="808080"/>
        </w:rPr>
      </w:pPr>
      <w:r w:rsidRPr="002D141C">
        <w:rPr>
          <w:color w:val="808080"/>
        </w:rPr>
        <w:t>-- Example with traditional non-critical extension (empty sequence)</w:t>
      </w:r>
    </w:p>
    <w:p w14:paraId="42B0A515" w14:textId="77777777" w:rsidR="002C5D28" w:rsidRPr="002D141C" w:rsidRDefault="002C5D28" w:rsidP="00FF1AD0">
      <w:pPr>
        <w:pStyle w:val="PL"/>
        <w:shd w:val="pct10" w:color="auto" w:fill="auto"/>
      </w:pPr>
    </w:p>
    <w:p w14:paraId="0DB9EE4C" w14:textId="77777777" w:rsidR="002C5D28" w:rsidRPr="002D141C" w:rsidRDefault="002C5D28" w:rsidP="00FF1AD0">
      <w:pPr>
        <w:pStyle w:val="PL"/>
        <w:shd w:val="pct10" w:color="auto" w:fill="auto"/>
      </w:pPr>
      <w:r w:rsidRPr="002D141C">
        <w:t xml:space="preserve">BroadcastInfoBlock1 ::=             </w:t>
      </w:r>
      <w:r w:rsidRPr="002D141C">
        <w:rPr>
          <w:color w:val="993366"/>
        </w:rPr>
        <w:t>SEQUENCE</w:t>
      </w:r>
      <w:r w:rsidRPr="002D141C">
        <w:t xml:space="preserve"> {</w:t>
      </w:r>
    </w:p>
    <w:p w14:paraId="30F7A104" w14:textId="77777777" w:rsidR="002C5D28" w:rsidRPr="002D141C" w:rsidRDefault="002C5D28" w:rsidP="00FF1AD0">
      <w:pPr>
        <w:pStyle w:val="PL"/>
        <w:shd w:val="pct10" w:color="auto" w:fill="auto"/>
      </w:pPr>
      <w:r w:rsidRPr="002D141C">
        <w:t xml:space="preserve">    itemIdentity                        </w:t>
      </w:r>
      <w:r w:rsidRPr="002D141C">
        <w:rPr>
          <w:color w:val="993366"/>
        </w:rPr>
        <w:t>INTEGER</w:t>
      </w:r>
      <w:r w:rsidRPr="002D141C">
        <w:t xml:space="preserve"> (1..max),</w:t>
      </w:r>
    </w:p>
    <w:p w14:paraId="26E8F444" w14:textId="77777777" w:rsidR="002C5D28" w:rsidRPr="002D141C" w:rsidRDefault="002C5D28" w:rsidP="00FF1AD0">
      <w:pPr>
        <w:pStyle w:val="PL"/>
        <w:shd w:val="pct10" w:color="auto" w:fill="auto"/>
      </w:pPr>
      <w:r w:rsidRPr="002D141C">
        <w:t xml:space="preserve">    field1                              Field1,</w:t>
      </w:r>
    </w:p>
    <w:p w14:paraId="51EF9810" w14:textId="77777777" w:rsidR="002C5D28" w:rsidRPr="002D141C" w:rsidRDefault="002C5D28" w:rsidP="00FF1AD0">
      <w:pPr>
        <w:pStyle w:val="PL"/>
        <w:shd w:val="pct10" w:color="auto" w:fill="auto"/>
        <w:rPr>
          <w:color w:val="808080"/>
        </w:rPr>
      </w:pPr>
      <w:r w:rsidRPr="002D141C">
        <w:t xml:space="preserve">    field2                              Field2                  </w:t>
      </w:r>
      <w:r w:rsidRPr="002D141C">
        <w:rPr>
          <w:color w:val="993366"/>
        </w:rPr>
        <w:t>OPTIONAL</w:t>
      </w:r>
      <w:r w:rsidRPr="002D141C">
        <w:t xml:space="preserve">,           </w:t>
      </w:r>
      <w:r w:rsidRPr="002D141C">
        <w:rPr>
          <w:color w:val="808080"/>
        </w:rPr>
        <w:t>-- Need N</w:t>
      </w:r>
    </w:p>
    <w:p w14:paraId="6FA982F7" w14:textId="77777777" w:rsidR="002C5D28" w:rsidRPr="002D141C" w:rsidRDefault="002C5D28" w:rsidP="00FF1AD0">
      <w:pPr>
        <w:pStyle w:val="PL"/>
        <w:shd w:val="pct10" w:color="auto" w:fill="auto"/>
      </w:pPr>
      <w:r w:rsidRPr="002D141C">
        <w:t xml:space="preserve">    nonCriticalExtension                BroadcastInfoBlock1-v940-IEs    </w:t>
      </w:r>
      <w:r w:rsidRPr="002D141C">
        <w:rPr>
          <w:color w:val="993366"/>
        </w:rPr>
        <w:t>OPTIONAL</w:t>
      </w:r>
    </w:p>
    <w:p w14:paraId="55121FD0" w14:textId="77777777" w:rsidR="002C5D28" w:rsidRPr="002D141C" w:rsidRDefault="002C5D28" w:rsidP="00FF1AD0">
      <w:pPr>
        <w:pStyle w:val="PL"/>
        <w:shd w:val="pct10" w:color="auto" w:fill="auto"/>
      </w:pPr>
      <w:r w:rsidRPr="002D141C">
        <w:t>}</w:t>
      </w:r>
    </w:p>
    <w:p w14:paraId="335B3F90" w14:textId="77777777" w:rsidR="002C5D28" w:rsidRPr="002D141C" w:rsidRDefault="002C5D28" w:rsidP="00FF1AD0">
      <w:pPr>
        <w:pStyle w:val="PL"/>
        <w:shd w:val="pct10" w:color="auto" w:fill="auto"/>
      </w:pPr>
    </w:p>
    <w:p w14:paraId="4EA2385A" w14:textId="77777777" w:rsidR="002C5D28" w:rsidRPr="002D141C" w:rsidRDefault="002C5D28" w:rsidP="00FF1AD0">
      <w:pPr>
        <w:pStyle w:val="PL"/>
        <w:shd w:val="pct10" w:color="auto" w:fill="auto"/>
      </w:pPr>
      <w:r w:rsidRPr="002D141C">
        <w:t>BroadcastInfoBlock1-v940-IEs::=</w:t>
      </w:r>
      <w:r w:rsidRPr="002D141C">
        <w:tab/>
      </w:r>
      <w:r w:rsidRPr="002D141C">
        <w:rPr>
          <w:color w:val="993366"/>
        </w:rPr>
        <w:t>SEQUENCE</w:t>
      </w:r>
      <w:r w:rsidRPr="002D141C">
        <w:t xml:space="preserve"> {</w:t>
      </w:r>
    </w:p>
    <w:p w14:paraId="4058A1A6" w14:textId="77777777" w:rsidR="002C5D28" w:rsidRPr="002D141C" w:rsidRDefault="002C5D28" w:rsidP="00FF1AD0">
      <w:pPr>
        <w:pStyle w:val="PL"/>
        <w:shd w:val="pct10" w:color="auto" w:fill="auto"/>
        <w:rPr>
          <w:color w:val="808080"/>
        </w:rPr>
      </w:pPr>
      <w:r w:rsidRPr="002D141C">
        <w:t xml:space="preserve">    field3-r9                           Field3-r9               </w:t>
      </w:r>
      <w:r w:rsidRPr="002D141C">
        <w:rPr>
          <w:color w:val="993366"/>
        </w:rPr>
        <w:t>OPTIONAL</w:t>
      </w:r>
      <w:r w:rsidRPr="002D141C">
        <w:t xml:space="preserve">,           </w:t>
      </w:r>
      <w:r w:rsidRPr="002D141C">
        <w:rPr>
          <w:color w:val="808080"/>
        </w:rPr>
        <w:t>-- Cond Cond1</w:t>
      </w:r>
    </w:p>
    <w:p w14:paraId="233E25B0" w14:textId="77777777" w:rsidR="002C5D28" w:rsidRPr="002D141C" w:rsidRDefault="002C5D28" w:rsidP="00FF1AD0">
      <w:pPr>
        <w:pStyle w:val="PL"/>
        <w:shd w:val="pct10" w:color="auto" w:fill="auto"/>
        <w:rPr>
          <w:color w:val="808080"/>
        </w:rPr>
      </w:pPr>
      <w:r w:rsidRPr="002D141C">
        <w:t xml:space="preserve">    field4-r9                           Field4-r9               </w:t>
      </w:r>
      <w:r w:rsidRPr="002D141C">
        <w:rPr>
          <w:color w:val="993366"/>
        </w:rPr>
        <w:t>OPTIONAL</w:t>
      </w:r>
      <w:r w:rsidRPr="002D141C">
        <w:t xml:space="preserve">,           </w:t>
      </w:r>
      <w:r w:rsidRPr="002D141C">
        <w:rPr>
          <w:color w:val="808080"/>
        </w:rPr>
        <w:t>-- Need N</w:t>
      </w:r>
    </w:p>
    <w:p w14:paraId="22389640" w14:textId="77777777" w:rsidR="002C5D28" w:rsidRPr="002D141C" w:rsidRDefault="002C5D28" w:rsidP="00FF1AD0">
      <w:pPr>
        <w:pStyle w:val="PL"/>
        <w:shd w:val="pct10" w:color="auto" w:fill="auto"/>
        <w:rPr>
          <w:color w:val="808080"/>
        </w:rPr>
      </w:pPr>
      <w:r w:rsidRPr="002D141C">
        <w:t xml:space="preserve">    nonCriticalExtension                </w:t>
      </w:r>
      <w:r w:rsidRPr="002D141C">
        <w:rPr>
          <w:color w:val="993366"/>
        </w:rPr>
        <w:t>SEQUENCE</w:t>
      </w:r>
      <w:r w:rsidRPr="002D141C">
        <w:t xml:space="preserve"> {}             </w:t>
      </w:r>
      <w:r w:rsidRPr="002D141C">
        <w:rPr>
          <w:color w:val="993366"/>
        </w:rPr>
        <w:t>OPTIONAL</w:t>
      </w:r>
      <w:r w:rsidRPr="002D141C">
        <w:t xml:space="preserve">            </w:t>
      </w:r>
      <w:r w:rsidRPr="002D141C">
        <w:rPr>
          <w:color w:val="808080"/>
        </w:rPr>
        <w:t>-- Need S</w:t>
      </w:r>
    </w:p>
    <w:p w14:paraId="6FE8C966" w14:textId="77777777" w:rsidR="002C5D28" w:rsidRPr="002D141C" w:rsidRDefault="002C5D28" w:rsidP="00FF1AD0">
      <w:pPr>
        <w:pStyle w:val="PL"/>
        <w:shd w:val="pct10" w:color="auto" w:fill="auto"/>
      </w:pPr>
      <w:r w:rsidRPr="002D141C">
        <w:t>}</w:t>
      </w:r>
    </w:p>
    <w:p w14:paraId="50833814" w14:textId="77777777" w:rsidR="002C5D28" w:rsidRPr="002D141C" w:rsidRDefault="002C5D28" w:rsidP="00FF1AD0">
      <w:pPr>
        <w:pStyle w:val="PL"/>
        <w:shd w:val="pct10" w:color="auto" w:fill="auto"/>
      </w:pPr>
    </w:p>
    <w:p w14:paraId="550B3201" w14:textId="77777777" w:rsidR="002C5D28" w:rsidRPr="002D141C" w:rsidRDefault="002C5D28" w:rsidP="00FF1AD0">
      <w:pPr>
        <w:pStyle w:val="PL"/>
        <w:shd w:val="pct10" w:color="auto" w:fill="auto"/>
        <w:rPr>
          <w:color w:val="808080"/>
        </w:rPr>
      </w:pPr>
      <w:r w:rsidRPr="002D141C">
        <w:rPr>
          <w:color w:val="808080"/>
        </w:rPr>
        <w:t>-- ASN1STOP</w:t>
      </w:r>
    </w:p>
    <w:p w14:paraId="298A28EE" w14:textId="77777777" w:rsidR="002C5D28" w:rsidRPr="002D141C" w:rsidRDefault="002C5D28" w:rsidP="002C5D28"/>
    <w:p w14:paraId="345100C3" w14:textId="77777777" w:rsidR="002C5D28" w:rsidRPr="002D141C" w:rsidRDefault="002C5D28" w:rsidP="002C5D28">
      <w:r w:rsidRPr="002D141C">
        <w:t>The UE shall, apply the following principles regarding the levels applicable in case of nested error handling:</w:t>
      </w:r>
    </w:p>
    <w:p w14:paraId="22970B90" w14:textId="77777777" w:rsidR="002C5D28" w:rsidRPr="002D141C" w:rsidRDefault="002C5D28" w:rsidP="002C5D28">
      <w:pPr>
        <w:pStyle w:val="B1"/>
        <w:rPr>
          <w:lang w:val="en-GB"/>
        </w:rPr>
      </w:pPr>
      <w:r w:rsidRPr="002D141C">
        <w:rPr>
          <w:lang w:val="en-GB"/>
        </w:rPr>
        <w:t>-</w:t>
      </w:r>
      <w:r w:rsidRPr="002D141C">
        <w:rPr>
          <w:lang w:val="en-GB"/>
        </w:rPr>
        <w:tab/>
        <w:t xml:space="preserve">an extension additon group is not regarded as a level on its own. E.g. in the ASN.1 extract in the previous, a error regarding the conditionality of </w:t>
      </w:r>
      <w:r w:rsidRPr="002D141C">
        <w:rPr>
          <w:i/>
          <w:lang w:val="en-GB"/>
        </w:rPr>
        <w:t>field3</w:t>
      </w:r>
      <w:r w:rsidRPr="002D141C">
        <w:rPr>
          <w:lang w:val="en-GB"/>
        </w:rPr>
        <w:t xml:space="preserve"> would result in the entire itemInfo entry to be ignored (rather than just the extension addition group containing </w:t>
      </w:r>
      <w:r w:rsidRPr="002D141C">
        <w:rPr>
          <w:i/>
          <w:lang w:val="en-GB"/>
        </w:rPr>
        <w:t>field3</w:t>
      </w:r>
      <w:r w:rsidRPr="002D141C">
        <w:rPr>
          <w:lang w:val="en-GB"/>
        </w:rPr>
        <w:t xml:space="preserve"> and </w:t>
      </w:r>
      <w:r w:rsidRPr="002D141C">
        <w:rPr>
          <w:i/>
          <w:lang w:val="en-GB"/>
        </w:rPr>
        <w:t>field4</w:t>
      </w:r>
      <w:r w:rsidRPr="002D141C">
        <w:rPr>
          <w:lang w:val="en-GB"/>
        </w:rPr>
        <w:t>);</w:t>
      </w:r>
    </w:p>
    <w:p w14:paraId="17A35B2C" w14:textId="77777777" w:rsidR="002C5D28" w:rsidRPr="002D141C" w:rsidRDefault="002C5D28" w:rsidP="002C5D28">
      <w:pPr>
        <w:pStyle w:val="B1"/>
        <w:rPr>
          <w:lang w:val="en-GB"/>
        </w:rPr>
      </w:pPr>
      <w:r w:rsidRPr="002D141C">
        <w:rPr>
          <w:lang w:val="en-GB"/>
        </w:rPr>
        <w:t>-</w:t>
      </w:r>
      <w:r w:rsidRPr="002D141C">
        <w:rPr>
          <w:lang w:val="en-GB"/>
        </w:rPr>
        <w:tab/>
        <w:t xml:space="preserve">a traditional </w:t>
      </w:r>
      <w:r w:rsidRPr="002D141C">
        <w:rPr>
          <w:i/>
          <w:lang w:val="en-GB"/>
        </w:rPr>
        <w:t>nonCriticalExtension</w:t>
      </w:r>
      <w:r w:rsidRPr="002D141C">
        <w:rPr>
          <w:lang w:val="en-GB"/>
        </w:rPr>
        <w:t xml:space="preserve"> is not regarded as a level on its own. E.g. in the ASN.1 extract in the previous, an error regarding the conditionality of </w:t>
      </w:r>
      <w:r w:rsidRPr="002D141C">
        <w:rPr>
          <w:i/>
          <w:lang w:val="en-GB"/>
        </w:rPr>
        <w:t>field3</w:t>
      </w:r>
      <w:r w:rsidRPr="002D141C">
        <w:rPr>
          <w:lang w:val="en-GB"/>
        </w:rPr>
        <w:t xml:space="preserve"> would result in the entire </w:t>
      </w:r>
      <w:r w:rsidRPr="002D141C">
        <w:rPr>
          <w:i/>
          <w:lang w:val="en-GB"/>
        </w:rPr>
        <w:t>BroadcastInfoBlock1</w:t>
      </w:r>
      <w:r w:rsidRPr="002D141C">
        <w:rPr>
          <w:lang w:val="en-GB"/>
        </w:rPr>
        <w:t xml:space="preserve"> to be ignored (rather than just the non-critical extension containing </w:t>
      </w:r>
      <w:r w:rsidRPr="002D141C">
        <w:rPr>
          <w:i/>
          <w:lang w:val="en-GB"/>
        </w:rPr>
        <w:t>field3</w:t>
      </w:r>
      <w:r w:rsidRPr="002D141C">
        <w:rPr>
          <w:lang w:val="en-GB"/>
        </w:rPr>
        <w:t xml:space="preserve"> and </w:t>
      </w:r>
      <w:r w:rsidRPr="002D141C">
        <w:rPr>
          <w:i/>
          <w:lang w:val="en-GB"/>
        </w:rPr>
        <w:t>field4</w:t>
      </w:r>
      <w:r w:rsidRPr="002D141C">
        <w:rPr>
          <w:lang w:val="en-GB"/>
        </w:rPr>
        <w:t>).</w:t>
      </w:r>
    </w:p>
    <w:p w14:paraId="70ED61E0" w14:textId="77777777" w:rsidR="002C5D28" w:rsidRPr="002D141C" w:rsidRDefault="002C5D28" w:rsidP="002C5D28">
      <w:pPr>
        <w:pStyle w:val="Heading2"/>
        <w:rPr>
          <w:lang w:val="en-GB"/>
        </w:rPr>
      </w:pPr>
      <w:bookmarkStart w:id="6903" w:name="_Toc20426249"/>
      <w:bookmarkStart w:id="6904" w:name="_Toc29321646"/>
      <w:bookmarkStart w:id="6905" w:name="_Toc36219829"/>
      <w:bookmarkStart w:id="6906" w:name="_Toc36220505"/>
      <w:bookmarkStart w:id="6907" w:name="_Toc36513925"/>
      <w:bookmarkStart w:id="6908" w:name="_Toc46449984"/>
      <w:bookmarkStart w:id="6909" w:name="_Toc46489771"/>
      <w:bookmarkStart w:id="6910" w:name="_Toc52495605"/>
      <w:bookmarkStart w:id="6911" w:name="_Toc60781774"/>
      <w:bookmarkStart w:id="6912" w:name="_Toc139022111"/>
      <w:r w:rsidRPr="002D141C">
        <w:rPr>
          <w:lang w:val="en-GB"/>
        </w:rPr>
        <w:t>10.5</w:t>
      </w:r>
      <w:r w:rsidRPr="002D141C">
        <w:rPr>
          <w:lang w:val="en-GB"/>
        </w:rPr>
        <w:tab/>
        <w:t>Not comprehended field</w:t>
      </w:r>
      <w:bookmarkEnd w:id="6903"/>
      <w:bookmarkEnd w:id="6904"/>
      <w:bookmarkEnd w:id="6905"/>
      <w:bookmarkEnd w:id="6906"/>
      <w:bookmarkEnd w:id="6907"/>
      <w:bookmarkEnd w:id="6908"/>
      <w:bookmarkEnd w:id="6909"/>
      <w:bookmarkEnd w:id="6910"/>
      <w:bookmarkEnd w:id="6911"/>
      <w:bookmarkEnd w:id="6912"/>
    </w:p>
    <w:p w14:paraId="5DD0C5BC" w14:textId="77777777" w:rsidR="002C5D28" w:rsidRPr="002D141C" w:rsidRDefault="002C5D28" w:rsidP="002C5D28">
      <w:r w:rsidRPr="002D141C">
        <w:t>The UE shall, when receiving an RRC message on any logical channel:</w:t>
      </w:r>
    </w:p>
    <w:p w14:paraId="2D3EA4C6" w14:textId="77777777" w:rsidR="002C5D28" w:rsidRPr="002D141C" w:rsidRDefault="002C5D28" w:rsidP="002C5D28">
      <w:pPr>
        <w:pStyle w:val="B1"/>
        <w:rPr>
          <w:lang w:val="en-GB"/>
        </w:rPr>
      </w:pPr>
      <w:r w:rsidRPr="002D141C">
        <w:rPr>
          <w:lang w:val="en-GB"/>
        </w:rPr>
        <w:t>1&gt;</w:t>
      </w:r>
      <w:r w:rsidRPr="002D141C">
        <w:rPr>
          <w:lang w:val="en-GB"/>
        </w:rPr>
        <w:tab/>
        <w:t>if the message includes a field that the UE does not comprehend:</w:t>
      </w:r>
    </w:p>
    <w:p w14:paraId="574413D9" w14:textId="77777777" w:rsidR="002C5D28" w:rsidRPr="002D141C" w:rsidRDefault="002C5D28" w:rsidP="002C5D28">
      <w:pPr>
        <w:pStyle w:val="B2"/>
        <w:rPr>
          <w:lang w:val="en-GB"/>
        </w:rPr>
      </w:pPr>
      <w:r w:rsidRPr="002D141C">
        <w:rPr>
          <w:lang w:val="en-GB"/>
        </w:rPr>
        <w:t>2&gt;</w:t>
      </w:r>
      <w:r w:rsidRPr="002D141C">
        <w:rPr>
          <w:lang w:val="en-GB"/>
        </w:rPr>
        <w:tab/>
        <w:t>treat the rest of the message as if the field was absent.</w:t>
      </w:r>
    </w:p>
    <w:p w14:paraId="69BA5674" w14:textId="77777777" w:rsidR="002C5D28" w:rsidRPr="002D141C" w:rsidRDefault="002C5D28" w:rsidP="002C5D28">
      <w:pPr>
        <w:pStyle w:val="NO"/>
        <w:rPr>
          <w:lang w:val="en-GB"/>
        </w:rPr>
      </w:pPr>
      <w:r w:rsidRPr="002D141C">
        <w:rPr>
          <w:lang w:val="en-GB"/>
        </w:rPr>
        <w:t>NOTE:</w:t>
      </w:r>
      <w:r w:rsidRPr="002D141C">
        <w:rPr>
          <w:lang w:val="en-GB"/>
        </w:rPr>
        <w:tab/>
        <w:t xml:space="preserve">This </w:t>
      </w:r>
      <w:r w:rsidR="003027F5" w:rsidRPr="002D141C">
        <w:rPr>
          <w:lang w:val="en-GB"/>
        </w:rPr>
        <w:t>clause</w:t>
      </w:r>
      <w:r w:rsidRPr="002D141C">
        <w:rPr>
          <w:lang w:val="en-GB"/>
        </w:rPr>
        <w:t xml:space="preserve"> does not apply to the case of an extension to the value range of a field. Such cases are addressed instead by the requirements in </w:t>
      </w:r>
      <w:r w:rsidR="00581EBE" w:rsidRPr="002D141C">
        <w:rPr>
          <w:lang w:val="en-GB"/>
        </w:rPr>
        <w:t>clause</w:t>
      </w:r>
      <w:r w:rsidRPr="002D141C">
        <w:rPr>
          <w:lang w:val="en-GB"/>
        </w:rPr>
        <w:t xml:space="preserve"> 10.3.</w:t>
      </w:r>
    </w:p>
    <w:p w14:paraId="2C938C30" w14:textId="77777777" w:rsidR="002C5D28" w:rsidRPr="002D141C" w:rsidRDefault="002C5D28" w:rsidP="002C5D28">
      <w:pPr>
        <w:sectPr w:rsidR="002C5D28" w:rsidRPr="002D141C" w:rsidSect="00D35CF7">
          <w:footnotePr>
            <w:numRestart w:val="eachSect"/>
          </w:footnotePr>
          <w:pgSz w:w="11907" w:h="16840"/>
          <w:pgMar w:top="1133" w:right="1133" w:bottom="1416" w:left="1133" w:header="850" w:footer="340" w:gutter="0"/>
          <w:cols w:space="720"/>
          <w:formProt w:val="0"/>
        </w:sectPr>
      </w:pPr>
    </w:p>
    <w:p w14:paraId="3375E46E" w14:textId="77777777" w:rsidR="002C5D28" w:rsidRPr="002D141C" w:rsidRDefault="002C5D28" w:rsidP="002C5D28">
      <w:pPr>
        <w:pStyle w:val="Heading1"/>
      </w:pPr>
      <w:bookmarkStart w:id="6913" w:name="_Toc20426250"/>
      <w:bookmarkStart w:id="6914" w:name="_Toc29321647"/>
      <w:bookmarkStart w:id="6915" w:name="_Toc36219830"/>
      <w:bookmarkStart w:id="6916" w:name="_Toc36220506"/>
      <w:bookmarkStart w:id="6917" w:name="_Toc36513926"/>
      <w:bookmarkStart w:id="6918" w:name="_Toc46449985"/>
      <w:bookmarkStart w:id="6919" w:name="_Toc46489772"/>
      <w:bookmarkStart w:id="6920" w:name="_Toc52495606"/>
      <w:bookmarkStart w:id="6921" w:name="_Toc60781775"/>
      <w:bookmarkStart w:id="6922" w:name="_Toc139022112"/>
      <w:r w:rsidRPr="002D141C">
        <w:t>11</w:t>
      </w:r>
      <w:r w:rsidRPr="002D141C">
        <w:tab/>
        <w:t>Radio information related interactions between network nodes</w:t>
      </w:r>
      <w:bookmarkEnd w:id="6913"/>
      <w:bookmarkEnd w:id="6914"/>
      <w:bookmarkEnd w:id="6915"/>
      <w:bookmarkEnd w:id="6916"/>
      <w:bookmarkEnd w:id="6917"/>
      <w:bookmarkEnd w:id="6918"/>
      <w:bookmarkEnd w:id="6919"/>
      <w:bookmarkEnd w:id="6920"/>
      <w:bookmarkEnd w:id="6921"/>
      <w:bookmarkEnd w:id="6922"/>
    </w:p>
    <w:p w14:paraId="4CC92561" w14:textId="77777777" w:rsidR="002C5D28" w:rsidRPr="002D141C" w:rsidRDefault="002C5D28" w:rsidP="002C5D28">
      <w:pPr>
        <w:pStyle w:val="Heading2"/>
        <w:rPr>
          <w:lang w:val="en-GB"/>
        </w:rPr>
      </w:pPr>
      <w:bookmarkStart w:id="6923" w:name="_Toc20426251"/>
      <w:bookmarkStart w:id="6924" w:name="_Toc29321648"/>
      <w:bookmarkStart w:id="6925" w:name="_Toc36219831"/>
      <w:bookmarkStart w:id="6926" w:name="_Toc36220507"/>
      <w:bookmarkStart w:id="6927" w:name="_Toc36513927"/>
      <w:bookmarkStart w:id="6928" w:name="_Toc46449986"/>
      <w:bookmarkStart w:id="6929" w:name="_Toc46489773"/>
      <w:bookmarkStart w:id="6930" w:name="_Toc52495607"/>
      <w:bookmarkStart w:id="6931" w:name="_Toc60781776"/>
      <w:bookmarkStart w:id="6932" w:name="_Toc139022113"/>
      <w:r w:rsidRPr="002D141C">
        <w:rPr>
          <w:lang w:val="en-GB"/>
        </w:rPr>
        <w:t>11.1</w:t>
      </w:r>
      <w:r w:rsidRPr="002D141C">
        <w:rPr>
          <w:lang w:val="en-GB"/>
        </w:rPr>
        <w:tab/>
        <w:t>General</w:t>
      </w:r>
      <w:bookmarkEnd w:id="6923"/>
      <w:bookmarkEnd w:id="6924"/>
      <w:bookmarkEnd w:id="6925"/>
      <w:bookmarkEnd w:id="6926"/>
      <w:bookmarkEnd w:id="6927"/>
      <w:bookmarkEnd w:id="6928"/>
      <w:bookmarkEnd w:id="6929"/>
      <w:bookmarkEnd w:id="6930"/>
      <w:bookmarkEnd w:id="6931"/>
      <w:bookmarkEnd w:id="6932"/>
    </w:p>
    <w:p w14:paraId="5BABD6C6" w14:textId="77777777" w:rsidR="002C5D28" w:rsidRPr="002D141C" w:rsidRDefault="002C5D28" w:rsidP="002C5D28">
      <w:r w:rsidRPr="002D141C">
        <w:t xml:space="preserve">This </w:t>
      </w:r>
      <w:r w:rsidR="003027F5" w:rsidRPr="002D141C">
        <w:t>clause</w:t>
      </w:r>
      <w:r w:rsidRPr="002D141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2D141C" w:rsidRDefault="002C5D28" w:rsidP="002C5D28">
      <w:pPr>
        <w:pStyle w:val="Heading2"/>
        <w:rPr>
          <w:lang w:val="en-GB"/>
        </w:rPr>
      </w:pPr>
      <w:bookmarkStart w:id="6933" w:name="_Toc20426252"/>
      <w:bookmarkStart w:id="6934" w:name="_Toc29321649"/>
      <w:bookmarkStart w:id="6935" w:name="_Toc36219832"/>
      <w:bookmarkStart w:id="6936" w:name="_Toc36220508"/>
      <w:bookmarkStart w:id="6937" w:name="_Toc36513928"/>
      <w:bookmarkStart w:id="6938" w:name="_Toc46449987"/>
      <w:bookmarkStart w:id="6939" w:name="_Toc46489774"/>
      <w:bookmarkStart w:id="6940" w:name="_Toc52495608"/>
      <w:bookmarkStart w:id="6941" w:name="_Toc60781777"/>
      <w:bookmarkStart w:id="6942" w:name="_Toc139022114"/>
      <w:r w:rsidRPr="002D141C">
        <w:rPr>
          <w:lang w:val="en-GB"/>
        </w:rPr>
        <w:t>11.2</w:t>
      </w:r>
      <w:r w:rsidRPr="002D141C">
        <w:rPr>
          <w:lang w:val="en-GB"/>
        </w:rPr>
        <w:tab/>
        <w:t>Inter-node RRC messages</w:t>
      </w:r>
      <w:bookmarkEnd w:id="6933"/>
      <w:bookmarkEnd w:id="6934"/>
      <w:bookmarkEnd w:id="6935"/>
      <w:bookmarkEnd w:id="6936"/>
      <w:bookmarkEnd w:id="6937"/>
      <w:bookmarkEnd w:id="6938"/>
      <w:bookmarkEnd w:id="6939"/>
      <w:bookmarkEnd w:id="6940"/>
      <w:bookmarkEnd w:id="6941"/>
      <w:bookmarkEnd w:id="6942"/>
    </w:p>
    <w:p w14:paraId="4C23B8A4" w14:textId="77777777" w:rsidR="002C5D28" w:rsidRPr="002D141C" w:rsidRDefault="002C5D28" w:rsidP="002C5D28">
      <w:pPr>
        <w:pStyle w:val="Heading3"/>
        <w:rPr>
          <w:lang w:val="en-GB"/>
        </w:rPr>
      </w:pPr>
      <w:bookmarkStart w:id="6943" w:name="_Toc20426253"/>
      <w:bookmarkStart w:id="6944" w:name="_Toc29321650"/>
      <w:bookmarkStart w:id="6945" w:name="_Toc36219833"/>
      <w:bookmarkStart w:id="6946" w:name="_Toc36220509"/>
      <w:bookmarkStart w:id="6947" w:name="_Toc36513929"/>
      <w:bookmarkStart w:id="6948" w:name="_Toc46449988"/>
      <w:bookmarkStart w:id="6949" w:name="_Toc46489775"/>
      <w:bookmarkStart w:id="6950" w:name="_Toc52495609"/>
      <w:bookmarkStart w:id="6951" w:name="_Toc60781778"/>
      <w:bookmarkStart w:id="6952" w:name="_Toc139022115"/>
      <w:r w:rsidRPr="002D141C">
        <w:rPr>
          <w:lang w:val="en-GB"/>
        </w:rPr>
        <w:t>11.2.1</w:t>
      </w:r>
      <w:r w:rsidRPr="002D141C">
        <w:rPr>
          <w:lang w:val="en-GB"/>
        </w:rPr>
        <w:tab/>
        <w:t>General</w:t>
      </w:r>
      <w:bookmarkEnd w:id="6943"/>
      <w:bookmarkEnd w:id="6944"/>
      <w:bookmarkEnd w:id="6945"/>
      <w:bookmarkEnd w:id="6946"/>
      <w:bookmarkEnd w:id="6947"/>
      <w:bookmarkEnd w:id="6948"/>
      <w:bookmarkEnd w:id="6949"/>
      <w:bookmarkEnd w:id="6950"/>
      <w:bookmarkEnd w:id="6951"/>
      <w:bookmarkEnd w:id="6952"/>
    </w:p>
    <w:p w14:paraId="116F474B" w14:textId="77777777" w:rsidR="002C5D28" w:rsidRPr="002D141C" w:rsidRDefault="002C5D28" w:rsidP="002C5D28">
      <w:r w:rsidRPr="002D141C">
        <w:t xml:space="preserve">This </w:t>
      </w:r>
      <w:r w:rsidR="003027F5" w:rsidRPr="002D141C">
        <w:t>clause</w:t>
      </w:r>
      <w:r w:rsidRPr="002D141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2D141C" w:rsidRDefault="002C5D28" w:rsidP="002D141C">
      <w:pPr>
        <w:pStyle w:val="PL"/>
        <w:rPr>
          <w:color w:val="808080"/>
        </w:rPr>
      </w:pPr>
      <w:r w:rsidRPr="002D141C">
        <w:rPr>
          <w:color w:val="808080"/>
        </w:rPr>
        <w:t>-- ASN1START</w:t>
      </w:r>
    </w:p>
    <w:p w14:paraId="53276427"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NR-INTER-NODE-DEFINITIONS-START</w:t>
      </w:r>
    </w:p>
    <w:p w14:paraId="293A03E9" w14:textId="77777777" w:rsidR="002C5D28" w:rsidRPr="002D141C" w:rsidRDefault="002C5D28" w:rsidP="002D141C">
      <w:pPr>
        <w:pStyle w:val="PL"/>
      </w:pPr>
    </w:p>
    <w:p w14:paraId="31B4D005" w14:textId="77777777" w:rsidR="002C5D28" w:rsidRPr="002D141C" w:rsidRDefault="002C5D28" w:rsidP="002D141C">
      <w:pPr>
        <w:pStyle w:val="PL"/>
      </w:pPr>
      <w:r w:rsidRPr="002D141C">
        <w:t>NR-InterNodeDefinitions DEFINITIONS AUTOMATIC TAGS ::=</w:t>
      </w:r>
    </w:p>
    <w:p w14:paraId="009D2983" w14:textId="77777777" w:rsidR="002C5D28" w:rsidRPr="002D141C" w:rsidRDefault="002C5D28" w:rsidP="002D141C">
      <w:pPr>
        <w:pStyle w:val="PL"/>
      </w:pPr>
    </w:p>
    <w:p w14:paraId="284E23F7" w14:textId="77777777" w:rsidR="002C5D28" w:rsidRPr="002D141C" w:rsidRDefault="002C5D28" w:rsidP="002D141C">
      <w:pPr>
        <w:pStyle w:val="PL"/>
      </w:pPr>
      <w:r w:rsidRPr="002D141C">
        <w:t>BEGIN</w:t>
      </w:r>
    </w:p>
    <w:p w14:paraId="58C67600" w14:textId="77777777" w:rsidR="002C5D28" w:rsidRPr="002D141C" w:rsidRDefault="002C5D28" w:rsidP="002D141C">
      <w:pPr>
        <w:pStyle w:val="PL"/>
      </w:pPr>
    </w:p>
    <w:p w14:paraId="50A9B6FA" w14:textId="77777777" w:rsidR="002C5D28" w:rsidRPr="002D141C" w:rsidRDefault="002C5D28" w:rsidP="002D141C">
      <w:pPr>
        <w:pStyle w:val="PL"/>
      </w:pPr>
      <w:r w:rsidRPr="002D141C">
        <w:t>IMPORTS</w:t>
      </w:r>
    </w:p>
    <w:p w14:paraId="19DD763B" w14:textId="77777777" w:rsidR="002C5D28" w:rsidRPr="002D141C" w:rsidRDefault="002C5D28" w:rsidP="002D141C">
      <w:pPr>
        <w:pStyle w:val="PL"/>
      </w:pPr>
      <w:r w:rsidRPr="002D141C">
        <w:t xml:space="preserve">    ARFCN-ValueNR,</w:t>
      </w:r>
    </w:p>
    <w:p w14:paraId="600D6E01" w14:textId="77777777" w:rsidR="002C5D28" w:rsidRPr="002D141C" w:rsidRDefault="002C5D28" w:rsidP="002D141C">
      <w:pPr>
        <w:pStyle w:val="PL"/>
      </w:pPr>
      <w:r w:rsidRPr="002D141C">
        <w:t xml:space="preserve">    ARFCN-ValueEUTRA,</w:t>
      </w:r>
    </w:p>
    <w:p w14:paraId="403DC988" w14:textId="1C3F61E9" w:rsidR="002F6868" w:rsidRPr="00CD52E6" w:rsidRDefault="002C5D28" w:rsidP="002D141C">
      <w:pPr>
        <w:pStyle w:val="PL"/>
        <w:rPr>
          <w:lang w:val="fr-FR"/>
          <w:rPrChange w:id="6953" w:author="CR#4633" w:date="2024-04-03T16:18:00Z">
            <w:rPr/>
          </w:rPrChange>
        </w:rPr>
      </w:pPr>
      <w:r w:rsidRPr="002D141C">
        <w:t xml:space="preserve">    </w:t>
      </w:r>
      <w:r w:rsidRPr="00CD52E6">
        <w:rPr>
          <w:lang w:val="fr-FR"/>
          <w:rPrChange w:id="6954" w:author="CR#4633" w:date="2024-04-03T16:18:00Z">
            <w:rPr/>
          </w:rPrChange>
        </w:rPr>
        <w:t>CellIdentity,</w:t>
      </w:r>
    </w:p>
    <w:p w14:paraId="7E41FB85" w14:textId="1D694DCF" w:rsidR="002C5D28" w:rsidRPr="00CD52E6" w:rsidRDefault="002F6868" w:rsidP="002D141C">
      <w:pPr>
        <w:pStyle w:val="PL"/>
        <w:rPr>
          <w:lang w:val="fr-FR"/>
          <w:rPrChange w:id="6955" w:author="CR#4633" w:date="2024-04-03T16:18:00Z">
            <w:rPr/>
          </w:rPrChange>
        </w:rPr>
      </w:pPr>
      <w:r w:rsidRPr="00CD52E6">
        <w:rPr>
          <w:lang w:val="fr-FR"/>
          <w:rPrChange w:id="6956" w:author="CR#4633" w:date="2024-04-03T16:18:00Z">
            <w:rPr/>
          </w:rPrChange>
        </w:rPr>
        <w:t xml:space="preserve">    CGI-InfoEUTRA,</w:t>
      </w:r>
    </w:p>
    <w:p w14:paraId="445B1161" w14:textId="675D99B6" w:rsidR="004F60B7" w:rsidRPr="00CD52E6" w:rsidRDefault="004F60B7" w:rsidP="002D141C">
      <w:pPr>
        <w:pStyle w:val="PL"/>
        <w:rPr>
          <w:lang w:val="fr-FR"/>
          <w:rPrChange w:id="6957" w:author="CR#4633" w:date="2024-04-03T16:18:00Z">
            <w:rPr/>
          </w:rPrChange>
        </w:rPr>
      </w:pPr>
      <w:r w:rsidRPr="00CD52E6">
        <w:rPr>
          <w:lang w:val="fr-FR"/>
          <w:rPrChange w:id="6958" w:author="CR#4633" w:date="2024-04-03T16:18:00Z">
            <w:rPr/>
          </w:rPrChange>
        </w:rPr>
        <w:t xml:space="preserve">    CGI-Info</w:t>
      </w:r>
      <w:r w:rsidR="002F6868" w:rsidRPr="00CD52E6">
        <w:rPr>
          <w:lang w:val="fr-FR"/>
          <w:rPrChange w:id="6959" w:author="CR#4633" w:date="2024-04-03T16:18:00Z">
            <w:rPr/>
          </w:rPrChange>
        </w:rPr>
        <w:t>NR</w:t>
      </w:r>
      <w:r w:rsidRPr="00CD52E6">
        <w:rPr>
          <w:lang w:val="fr-FR"/>
          <w:rPrChange w:id="6960" w:author="CR#4633" w:date="2024-04-03T16:18:00Z">
            <w:rPr/>
          </w:rPrChange>
        </w:rPr>
        <w:t>,</w:t>
      </w:r>
    </w:p>
    <w:p w14:paraId="10A8F5A7" w14:textId="123BF421" w:rsidR="002F6868" w:rsidRPr="002D141C" w:rsidRDefault="002C5D28" w:rsidP="002D141C">
      <w:pPr>
        <w:pStyle w:val="PL"/>
      </w:pPr>
      <w:r w:rsidRPr="00CD52E6">
        <w:rPr>
          <w:lang w:val="fr-FR"/>
          <w:rPrChange w:id="6961" w:author="CR#4633" w:date="2024-04-03T16:18:00Z">
            <w:rPr/>
          </w:rPrChange>
        </w:rPr>
        <w:t xml:space="preserve">    </w:t>
      </w:r>
      <w:r w:rsidRPr="002D141C">
        <w:t>CSI-RS-Index,</w:t>
      </w:r>
    </w:p>
    <w:p w14:paraId="3CE4C1C7" w14:textId="77777777" w:rsidR="002F6868" w:rsidRPr="002D141C" w:rsidRDefault="002F6868" w:rsidP="002D141C">
      <w:pPr>
        <w:pStyle w:val="PL"/>
      </w:pPr>
      <w:r w:rsidRPr="002D141C">
        <w:t xml:space="preserve">    DRX-Config,</w:t>
      </w:r>
    </w:p>
    <w:p w14:paraId="74B69E03" w14:textId="2EEABC2C" w:rsidR="002C5D28" w:rsidRPr="002D141C" w:rsidRDefault="002F6868" w:rsidP="002D141C">
      <w:pPr>
        <w:pStyle w:val="PL"/>
      </w:pPr>
      <w:r w:rsidRPr="002D141C">
        <w:t xml:space="preserve">    EUTRA-PhysCellId,</w:t>
      </w:r>
    </w:p>
    <w:p w14:paraId="1CD8C8E3" w14:textId="77777777" w:rsidR="002C5D28" w:rsidRPr="002D141C" w:rsidRDefault="002C5D28" w:rsidP="002D141C">
      <w:pPr>
        <w:pStyle w:val="PL"/>
      </w:pPr>
      <w:r w:rsidRPr="002D141C">
        <w:t xml:space="preserve">    FreqBandIndicatorNR,</w:t>
      </w:r>
    </w:p>
    <w:p w14:paraId="439F603E" w14:textId="77777777" w:rsidR="002C5D28" w:rsidRPr="002D141C" w:rsidRDefault="002C5D28" w:rsidP="002D141C">
      <w:pPr>
        <w:pStyle w:val="PL"/>
      </w:pPr>
      <w:r w:rsidRPr="002D141C">
        <w:t xml:space="preserve">    GapConfig,</w:t>
      </w:r>
    </w:p>
    <w:p w14:paraId="543BF1B4" w14:textId="77777777" w:rsidR="002C5D28" w:rsidRPr="002D141C" w:rsidRDefault="002C5D28" w:rsidP="002D141C">
      <w:pPr>
        <w:pStyle w:val="PL"/>
      </w:pPr>
      <w:r w:rsidRPr="002D141C">
        <w:t xml:space="preserve">    maxBandComb,</w:t>
      </w:r>
    </w:p>
    <w:p w14:paraId="6A00A797" w14:textId="3BF9C352" w:rsidR="002F6868" w:rsidRPr="002D141C" w:rsidRDefault="002C5D28" w:rsidP="002D141C">
      <w:pPr>
        <w:pStyle w:val="PL"/>
      </w:pPr>
      <w:r w:rsidRPr="002D141C">
        <w:t xml:space="preserve">    maxBands,</w:t>
      </w:r>
    </w:p>
    <w:p w14:paraId="1AB475A9" w14:textId="362A3F9F" w:rsidR="002C5D28" w:rsidRPr="002D141C" w:rsidRDefault="002F6868" w:rsidP="002D141C">
      <w:pPr>
        <w:pStyle w:val="PL"/>
      </w:pPr>
      <w:r w:rsidRPr="002D141C">
        <w:t xml:space="preserve">    maxCellSFTD,</w:t>
      </w:r>
    </w:p>
    <w:p w14:paraId="1812A41F" w14:textId="77777777" w:rsidR="002C5D28" w:rsidRPr="002D141C" w:rsidRDefault="002C5D28" w:rsidP="002D141C">
      <w:pPr>
        <w:pStyle w:val="PL"/>
      </w:pPr>
      <w:r w:rsidRPr="002D141C">
        <w:t xml:space="preserve">    maxFeatureSetsPerBand,</w:t>
      </w:r>
    </w:p>
    <w:p w14:paraId="1E2EF6EE" w14:textId="77777777" w:rsidR="002C5D28" w:rsidRPr="002D141C" w:rsidRDefault="002C5D28" w:rsidP="002D141C">
      <w:pPr>
        <w:pStyle w:val="PL"/>
      </w:pPr>
      <w:r w:rsidRPr="002D141C">
        <w:t xml:space="preserve">    maxFreqIDC-MRDC,</w:t>
      </w:r>
    </w:p>
    <w:p w14:paraId="0AC3CEBF" w14:textId="77777777" w:rsidR="002C5D28" w:rsidRPr="002D141C" w:rsidRDefault="002C5D28" w:rsidP="002D141C">
      <w:pPr>
        <w:pStyle w:val="PL"/>
      </w:pPr>
      <w:r w:rsidRPr="002D141C">
        <w:t xml:space="preserve">    maxNrofCombIDC,</w:t>
      </w:r>
    </w:p>
    <w:p w14:paraId="14DF3767" w14:textId="77777777" w:rsidR="002C5D28" w:rsidRPr="002D141C" w:rsidRDefault="002C5D28" w:rsidP="002D141C">
      <w:pPr>
        <w:pStyle w:val="PL"/>
      </w:pPr>
      <w:r w:rsidRPr="002D141C">
        <w:t xml:space="preserve">    maxNrofSCells,</w:t>
      </w:r>
    </w:p>
    <w:p w14:paraId="525D1EDE" w14:textId="77777777" w:rsidR="002C5D28" w:rsidRPr="002D141C" w:rsidRDefault="002C5D28" w:rsidP="002D141C">
      <w:pPr>
        <w:pStyle w:val="PL"/>
      </w:pPr>
      <w:r w:rsidRPr="002D141C">
        <w:t xml:space="preserve">    maxNrofServingCells,</w:t>
      </w:r>
    </w:p>
    <w:p w14:paraId="59760A2E" w14:textId="77777777" w:rsidR="002C5D28" w:rsidRPr="002D141C" w:rsidRDefault="002C5D28" w:rsidP="002D141C">
      <w:pPr>
        <w:pStyle w:val="PL"/>
      </w:pPr>
      <w:r w:rsidRPr="002D141C">
        <w:t xml:space="preserve">    maxNrofServingCells-1,</w:t>
      </w:r>
    </w:p>
    <w:p w14:paraId="20717741" w14:textId="77777777" w:rsidR="002C5D28" w:rsidRPr="002D141C" w:rsidRDefault="002C5D28" w:rsidP="002D141C">
      <w:pPr>
        <w:pStyle w:val="PL"/>
      </w:pPr>
      <w:r w:rsidRPr="002D141C">
        <w:t xml:space="preserve">    maxNrofServingCellsEUTRA,</w:t>
      </w:r>
    </w:p>
    <w:p w14:paraId="60515B55" w14:textId="09B26D86" w:rsidR="002F6868" w:rsidRPr="002D141C" w:rsidRDefault="002C5D28" w:rsidP="002D141C">
      <w:pPr>
        <w:pStyle w:val="PL"/>
      </w:pPr>
      <w:r w:rsidRPr="002D141C">
        <w:t xml:space="preserve">    maxNrofIndexesToReport,</w:t>
      </w:r>
    </w:p>
    <w:p w14:paraId="3BF8CBB6" w14:textId="2C29B8E7" w:rsidR="002C5D28" w:rsidRPr="002D141C" w:rsidRDefault="002F6868" w:rsidP="002D141C">
      <w:pPr>
        <w:pStyle w:val="PL"/>
      </w:pPr>
      <w:r w:rsidRPr="002D141C">
        <w:t xml:space="preserve">    maxSimultaneousBands,</w:t>
      </w:r>
    </w:p>
    <w:p w14:paraId="52ABC973" w14:textId="77777777" w:rsidR="002C5D28" w:rsidRPr="002D141C" w:rsidRDefault="002C5D28" w:rsidP="002D141C">
      <w:pPr>
        <w:pStyle w:val="PL"/>
      </w:pPr>
      <w:r w:rsidRPr="002D141C">
        <w:t xml:space="preserve">    MeasQuantityResults,</w:t>
      </w:r>
    </w:p>
    <w:p w14:paraId="1E9209A2" w14:textId="77777777" w:rsidR="00206E14" w:rsidRPr="002D141C" w:rsidRDefault="00206E14" w:rsidP="002D141C">
      <w:pPr>
        <w:pStyle w:val="PL"/>
      </w:pPr>
      <w:r w:rsidRPr="002D141C">
        <w:t xml:space="preserve">    MeasResultCellListSFTD-EUTRA,</w:t>
      </w:r>
    </w:p>
    <w:p w14:paraId="715C8852" w14:textId="77777777" w:rsidR="00206E14" w:rsidRPr="002D141C" w:rsidRDefault="00206E14" w:rsidP="002D141C">
      <w:pPr>
        <w:pStyle w:val="PL"/>
      </w:pPr>
      <w:r w:rsidRPr="002D141C">
        <w:t xml:space="preserve">    MeasResultCellListSFTD-NR,</w:t>
      </w:r>
    </w:p>
    <w:p w14:paraId="6AA815CC" w14:textId="77777777" w:rsidR="00206E14" w:rsidRPr="002D141C" w:rsidRDefault="00206E14" w:rsidP="002D141C">
      <w:pPr>
        <w:pStyle w:val="PL"/>
      </w:pPr>
      <w:r w:rsidRPr="002D141C">
        <w:t xml:space="preserve">    MeasResultList2NR,</w:t>
      </w:r>
    </w:p>
    <w:p w14:paraId="235C33CB" w14:textId="2E08B199" w:rsidR="002C5D28" w:rsidRPr="002D141C" w:rsidRDefault="002C5D28" w:rsidP="002D141C">
      <w:pPr>
        <w:pStyle w:val="PL"/>
      </w:pPr>
      <w:r w:rsidRPr="002D141C">
        <w:t xml:space="preserve">    MeasResultSCG-Failure,</w:t>
      </w:r>
    </w:p>
    <w:p w14:paraId="3BFA0BF6" w14:textId="031D15C0" w:rsidR="002F6868" w:rsidRPr="002D141C" w:rsidRDefault="002F6868" w:rsidP="002D141C">
      <w:pPr>
        <w:pStyle w:val="PL"/>
      </w:pPr>
      <w:r w:rsidRPr="002D141C">
        <w:t xml:space="preserve">    MeasResultServFreqListEUTRA-SCG,</w:t>
      </w:r>
    </w:p>
    <w:p w14:paraId="282874D1" w14:textId="77777777" w:rsidR="002C5D28" w:rsidRPr="002D141C" w:rsidRDefault="002C5D28" w:rsidP="002D141C">
      <w:pPr>
        <w:pStyle w:val="PL"/>
      </w:pPr>
      <w:r w:rsidRPr="002D141C">
        <w:t xml:space="preserve">    P-Max,</w:t>
      </w:r>
    </w:p>
    <w:p w14:paraId="331647AC" w14:textId="77777777" w:rsidR="002C5D28" w:rsidRPr="002D141C" w:rsidRDefault="002C5D28" w:rsidP="002D141C">
      <w:pPr>
        <w:pStyle w:val="PL"/>
      </w:pPr>
      <w:r w:rsidRPr="002D141C">
        <w:t xml:space="preserve">    PhysCellId,</w:t>
      </w:r>
    </w:p>
    <w:p w14:paraId="78C871D7" w14:textId="77777777" w:rsidR="002C5D28" w:rsidRPr="002D141C" w:rsidRDefault="002C5D28" w:rsidP="002D141C">
      <w:pPr>
        <w:pStyle w:val="PL"/>
      </w:pPr>
      <w:r w:rsidRPr="002D141C">
        <w:t xml:space="preserve">    RadioBearerConfig,</w:t>
      </w:r>
    </w:p>
    <w:p w14:paraId="3CC43593" w14:textId="77777777" w:rsidR="002C5D28" w:rsidRPr="002D141C" w:rsidRDefault="002C5D28" w:rsidP="002D141C">
      <w:pPr>
        <w:pStyle w:val="PL"/>
      </w:pPr>
      <w:r w:rsidRPr="002D141C">
        <w:t xml:space="preserve">    RAN-NotificationAreaInfo,</w:t>
      </w:r>
    </w:p>
    <w:p w14:paraId="4E48149B" w14:textId="77777777" w:rsidR="002C5D28" w:rsidRPr="002D141C" w:rsidRDefault="002C5D28" w:rsidP="002D141C">
      <w:pPr>
        <w:pStyle w:val="PL"/>
      </w:pPr>
      <w:r w:rsidRPr="002D141C">
        <w:t xml:space="preserve">    RRCReconfiguration,</w:t>
      </w:r>
    </w:p>
    <w:p w14:paraId="3E4B4DBC" w14:textId="77777777" w:rsidR="002C5D28" w:rsidRPr="002D141C" w:rsidRDefault="002C5D28" w:rsidP="002D141C">
      <w:pPr>
        <w:pStyle w:val="PL"/>
      </w:pPr>
      <w:r w:rsidRPr="002D141C">
        <w:t xml:space="preserve">    ServCellIndex,</w:t>
      </w:r>
    </w:p>
    <w:p w14:paraId="69F1ED73" w14:textId="77777777" w:rsidR="002C5D28" w:rsidRPr="002D141C" w:rsidRDefault="002C5D28" w:rsidP="002D141C">
      <w:pPr>
        <w:pStyle w:val="PL"/>
      </w:pPr>
      <w:r w:rsidRPr="002D141C">
        <w:t xml:space="preserve">    SetupRelease,</w:t>
      </w:r>
    </w:p>
    <w:p w14:paraId="012F51E9" w14:textId="77777777" w:rsidR="002C5D28" w:rsidRPr="002D141C" w:rsidRDefault="002C5D28" w:rsidP="002D141C">
      <w:pPr>
        <w:pStyle w:val="PL"/>
      </w:pPr>
      <w:r w:rsidRPr="002D141C">
        <w:t xml:space="preserve">    SSB-Index,</w:t>
      </w:r>
    </w:p>
    <w:p w14:paraId="0F661829" w14:textId="77777777" w:rsidR="00717A7B" w:rsidRPr="002D141C" w:rsidRDefault="002C5D28" w:rsidP="002D141C">
      <w:pPr>
        <w:pStyle w:val="PL"/>
      </w:pPr>
      <w:r w:rsidRPr="002D141C">
        <w:t xml:space="preserve">    SSB-MTC,</w:t>
      </w:r>
    </w:p>
    <w:p w14:paraId="5AB99F6E" w14:textId="77777777" w:rsidR="002C5D28" w:rsidRPr="002D141C" w:rsidRDefault="00717A7B" w:rsidP="002D141C">
      <w:pPr>
        <w:pStyle w:val="PL"/>
      </w:pPr>
      <w:r w:rsidRPr="002D141C">
        <w:t xml:space="preserve">    SSB-ToMeasure,</w:t>
      </w:r>
    </w:p>
    <w:p w14:paraId="1E262FB1" w14:textId="77777777" w:rsidR="002C5D28" w:rsidRPr="002D141C" w:rsidRDefault="002C5D28" w:rsidP="002D141C">
      <w:pPr>
        <w:pStyle w:val="PL"/>
      </w:pPr>
      <w:r w:rsidRPr="002D141C">
        <w:t xml:space="preserve">    SS-RSSI-Measurement,</w:t>
      </w:r>
    </w:p>
    <w:p w14:paraId="3A006AAC" w14:textId="77777777" w:rsidR="002C5D28" w:rsidRPr="002D141C" w:rsidRDefault="002C5D28" w:rsidP="002D141C">
      <w:pPr>
        <w:pStyle w:val="PL"/>
      </w:pPr>
      <w:r w:rsidRPr="002D141C">
        <w:t xml:space="preserve">    ShortMAC-I,</w:t>
      </w:r>
    </w:p>
    <w:p w14:paraId="3D092C5D" w14:textId="77777777" w:rsidR="002C5D28" w:rsidRPr="002D141C" w:rsidRDefault="002C5D28" w:rsidP="002D141C">
      <w:pPr>
        <w:pStyle w:val="PL"/>
      </w:pPr>
      <w:r w:rsidRPr="002D141C">
        <w:t xml:space="preserve">    SubcarrierSpacing,</w:t>
      </w:r>
    </w:p>
    <w:p w14:paraId="2CF4A415" w14:textId="2C717BBF" w:rsidR="0004359B" w:rsidRPr="002D141C" w:rsidRDefault="0004359B" w:rsidP="002D141C">
      <w:pPr>
        <w:pStyle w:val="PL"/>
      </w:pPr>
      <w:r w:rsidRPr="002D141C">
        <w:t xml:space="preserve">    UEAssistanceInformation</w:t>
      </w:r>
      <w:r w:rsidR="008C4B6B" w:rsidRPr="002D141C">
        <w:t>,</w:t>
      </w:r>
    </w:p>
    <w:p w14:paraId="01FB02E4" w14:textId="44A2FB42" w:rsidR="008C4B6B" w:rsidRPr="002D141C" w:rsidRDefault="008C4B6B" w:rsidP="002D141C">
      <w:pPr>
        <w:pStyle w:val="PL"/>
      </w:pPr>
      <w:r w:rsidRPr="002D141C">
        <w:t xml:space="preserve">    UE-CapabilityRAT-ContainerList</w:t>
      </w:r>
    </w:p>
    <w:p w14:paraId="74203463" w14:textId="2F24AC59" w:rsidR="002C5D28" w:rsidRPr="002D141C" w:rsidRDefault="002C5D28" w:rsidP="002D141C">
      <w:pPr>
        <w:pStyle w:val="PL"/>
      </w:pPr>
      <w:r w:rsidRPr="002D141C">
        <w:t>FROM NR-RRC-Definitions;</w:t>
      </w:r>
    </w:p>
    <w:p w14:paraId="1286BA65" w14:textId="77777777" w:rsidR="002C5D28" w:rsidRPr="002D141C" w:rsidRDefault="002C5D28" w:rsidP="002D141C">
      <w:pPr>
        <w:pStyle w:val="PL"/>
      </w:pPr>
    </w:p>
    <w:p w14:paraId="55A9750E"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NR-INTER-NODE-DEFINITIONS-STOP</w:t>
      </w:r>
    </w:p>
    <w:p w14:paraId="60FC750C" w14:textId="77777777" w:rsidR="002C5D28" w:rsidRPr="002D141C" w:rsidRDefault="002C5D28" w:rsidP="002D141C">
      <w:pPr>
        <w:pStyle w:val="PL"/>
        <w:rPr>
          <w:color w:val="808080"/>
        </w:rPr>
      </w:pPr>
      <w:r w:rsidRPr="002D141C">
        <w:rPr>
          <w:color w:val="808080"/>
        </w:rPr>
        <w:t>-- ASN1STOP</w:t>
      </w:r>
    </w:p>
    <w:p w14:paraId="50233AD4" w14:textId="77777777" w:rsidR="002C5D28" w:rsidRPr="002D141C" w:rsidRDefault="002C5D28" w:rsidP="002C5D28"/>
    <w:p w14:paraId="7294BF50" w14:textId="77777777" w:rsidR="002C5D28" w:rsidRPr="002D141C" w:rsidRDefault="002C5D28" w:rsidP="002C5D28">
      <w:pPr>
        <w:pStyle w:val="Heading3"/>
        <w:rPr>
          <w:lang w:val="en-GB"/>
        </w:rPr>
      </w:pPr>
      <w:bookmarkStart w:id="6962" w:name="_Toc20426254"/>
      <w:bookmarkStart w:id="6963" w:name="_Toc29321651"/>
      <w:bookmarkStart w:id="6964" w:name="_Toc36219834"/>
      <w:bookmarkStart w:id="6965" w:name="_Toc36220510"/>
      <w:bookmarkStart w:id="6966" w:name="_Toc36513930"/>
      <w:bookmarkStart w:id="6967" w:name="_Toc46449989"/>
      <w:bookmarkStart w:id="6968" w:name="_Toc46489776"/>
      <w:bookmarkStart w:id="6969" w:name="_Toc52495610"/>
      <w:bookmarkStart w:id="6970" w:name="_Toc60781779"/>
      <w:bookmarkStart w:id="6971" w:name="_Toc139022116"/>
      <w:r w:rsidRPr="002D141C">
        <w:rPr>
          <w:lang w:val="en-GB"/>
        </w:rPr>
        <w:t>11.2.2</w:t>
      </w:r>
      <w:r w:rsidRPr="002D141C">
        <w:rPr>
          <w:lang w:val="en-GB"/>
        </w:rPr>
        <w:tab/>
        <w:t>Message definitions</w:t>
      </w:r>
      <w:bookmarkEnd w:id="6962"/>
      <w:bookmarkEnd w:id="6963"/>
      <w:bookmarkEnd w:id="6964"/>
      <w:bookmarkEnd w:id="6965"/>
      <w:bookmarkEnd w:id="6966"/>
      <w:bookmarkEnd w:id="6967"/>
      <w:bookmarkEnd w:id="6968"/>
      <w:bookmarkEnd w:id="6969"/>
      <w:bookmarkEnd w:id="6970"/>
      <w:bookmarkEnd w:id="6971"/>
    </w:p>
    <w:p w14:paraId="4F7C5A45" w14:textId="77777777" w:rsidR="002C5D28" w:rsidRPr="002D141C" w:rsidRDefault="002C5D28" w:rsidP="002C5D28">
      <w:pPr>
        <w:pStyle w:val="Heading4"/>
        <w:rPr>
          <w:lang w:val="en-GB"/>
        </w:rPr>
      </w:pPr>
      <w:bookmarkStart w:id="6972" w:name="_Toc20426255"/>
      <w:bookmarkStart w:id="6973" w:name="_Toc29321652"/>
      <w:bookmarkStart w:id="6974" w:name="_Toc36219835"/>
      <w:bookmarkStart w:id="6975" w:name="_Toc36220511"/>
      <w:bookmarkStart w:id="6976" w:name="_Toc36513931"/>
      <w:bookmarkStart w:id="6977" w:name="_Toc46449990"/>
      <w:bookmarkStart w:id="6978" w:name="_Toc46489777"/>
      <w:bookmarkStart w:id="6979" w:name="_Toc52495611"/>
      <w:bookmarkStart w:id="6980" w:name="_Toc60781780"/>
      <w:bookmarkStart w:id="6981" w:name="_Toc139022117"/>
      <w:r w:rsidRPr="002D141C">
        <w:rPr>
          <w:lang w:val="en-GB"/>
        </w:rPr>
        <w:t>–</w:t>
      </w:r>
      <w:r w:rsidRPr="002D141C">
        <w:rPr>
          <w:lang w:val="en-GB"/>
        </w:rPr>
        <w:tab/>
      </w:r>
      <w:r w:rsidRPr="002D141C">
        <w:rPr>
          <w:i/>
          <w:lang w:val="en-GB"/>
        </w:rPr>
        <w:t>HandoverCommand</w:t>
      </w:r>
      <w:bookmarkEnd w:id="6972"/>
      <w:bookmarkEnd w:id="6973"/>
      <w:bookmarkEnd w:id="6974"/>
      <w:bookmarkEnd w:id="6975"/>
      <w:bookmarkEnd w:id="6976"/>
      <w:bookmarkEnd w:id="6977"/>
      <w:bookmarkEnd w:id="6978"/>
      <w:bookmarkEnd w:id="6979"/>
      <w:bookmarkEnd w:id="6980"/>
      <w:bookmarkEnd w:id="6981"/>
    </w:p>
    <w:p w14:paraId="709FECCB" w14:textId="77777777" w:rsidR="002C5D28" w:rsidRPr="002D141C" w:rsidRDefault="002C5D28" w:rsidP="002C5D28">
      <w:r w:rsidRPr="002D141C">
        <w:t>This message is used to transfer the handover command as generated by the target gNB.</w:t>
      </w:r>
    </w:p>
    <w:p w14:paraId="424C1EE2" w14:textId="77777777" w:rsidR="002C5D28" w:rsidRPr="002D141C" w:rsidRDefault="002C5D28" w:rsidP="002C5D28">
      <w:pPr>
        <w:pStyle w:val="B1"/>
        <w:rPr>
          <w:lang w:val="en-GB"/>
        </w:rPr>
      </w:pPr>
      <w:r w:rsidRPr="002D141C">
        <w:rPr>
          <w:lang w:val="en-GB"/>
        </w:rPr>
        <w:t>Direction: target gNB to source gNB/source RAN.</w:t>
      </w:r>
    </w:p>
    <w:p w14:paraId="7D4996BE" w14:textId="77777777" w:rsidR="002C5D28" w:rsidRPr="002D141C" w:rsidRDefault="002C5D28" w:rsidP="002C5D28">
      <w:pPr>
        <w:pStyle w:val="TH"/>
        <w:rPr>
          <w:lang w:val="en-GB"/>
        </w:rPr>
      </w:pPr>
      <w:r w:rsidRPr="002D141C">
        <w:rPr>
          <w:i/>
          <w:lang w:val="en-GB"/>
        </w:rPr>
        <w:t>HandoverCommand</w:t>
      </w:r>
      <w:r w:rsidRPr="002D141C">
        <w:rPr>
          <w:lang w:val="en-GB"/>
        </w:rPr>
        <w:t xml:space="preserve"> message</w:t>
      </w:r>
    </w:p>
    <w:p w14:paraId="0B2904A4" w14:textId="77777777" w:rsidR="002C5D28" w:rsidRPr="002D141C" w:rsidRDefault="002C5D28" w:rsidP="002D141C">
      <w:pPr>
        <w:pStyle w:val="PL"/>
        <w:rPr>
          <w:color w:val="808080"/>
        </w:rPr>
      </w:pPr>
      <w:r w:rsidRPr="002D141C">
        <w:rPr>
          <w:color w:val="808080"/>
        </w:rPr>
        <w:t>-- ASN1START</w:t>
      </w:r>
    </w:p>
    <w:p w14:paraId="3FA3C6BE" w14:textId="77777777" w:rsidR="002C5D28" w:rsidRPr="002D141C" w:rsidRDefault="002C5D28" w:rsidP="002D141C">
      <w:pPr>
        <w:pStyle w:val="PL"/>
        <w:rPr>
          <w:color w:val="808080"/>
        </w:rPr>
      </w:pPr>
      <w:r w:rsidRPr="002D141C">
        <w:rPr>
          <w:color w:val="808080"/>
        </w:rPr>
        <w:t>-- TAG-HANDOVER-COMMAND-START</w:t>
      </w:r>
    </w:p>
    <w:p w14:paraId="090C4596" w14:textId="77777777" w:rsidR="002C5D28" w:rsidRPr="002D141C" w:rsidRDefault="002C5D28" w:rsidP="002D141C">
      <w:pPr>
        <w:pStyle w:val="PL"/>
      </w:pPr>
    </w:p>
    <w:p w14:paraId="36D647CF" w14:textId="77777777" w:rsidR="002C5D28" w:rsidRPr="002D141C" w:rsidRDefault="002C5D28" w:rsidP="002D141C">
      <w:pPr>
        <w:pStyle w:val="PL"/>
      </w:pPr>
      <w:r w:rsidRPr="002D141C">
        <w:t xml:space="preserve">HandoverCommand ::=                 </w:t>
      </w:r>
      <w:r w:rsidRPr="002D141C">
        <w:rPr>
          <w:color w:val="993366"/>
        </w:rPr>
        <w:t>SEQUENCE</w:t>
      </w:r>
      <w:r w:rsidRPr="002D141C">
        <w:t xml:space="preserve"> {</w:t>
      </w:r>
    </w:p>
    <w:p w14:paraId="558DB281"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3805E4B1" w14:textId="77777777" w:rsidR="002C5D28" w:rsidRPr="002D141C" w:rsidRDefault="002C5D28" w:rsidP="002D141C">
      <w:pPr>
        <w:pStyle w:val="PL"/>
      </w:pPr>
      <w:r w:rsidRPr="002D141C">
        <w:t xml:space="preserve">        c1                                  </w:t>
      </w:r>
      <w:r w:rsidRPr="002D141C">
        <w:rPr>
          <w:color w:val="993366"/>
        </w:rPr>
        <w:t>CHOICE</w:t>
      </w:r>
      <w:r w:rsidRPr="002D141C">
        <w:t>{</w:t>
      </w:r>
    </w:p>
    <w:p w14:paraId="55232E5F" w14:textId="26E58F3F" w:rsidR="002C5D28" w:rsidRPr="002D141C" w:rsidRDefault="002C5D28" w:rsidP="002D141C">
      <w:pPr>
        <w:pStyle w:val="PL"/>
      </w:pPr>
      <w:r w:rsidRPr="002D141C">
        <w:t xml:space="preserve">            handoverCommand                 </w:t>
      </w:r>
      <w:r w:rsidR="006A1E6A" w:rsidRPr="002D141C">
        <w:t xml:space="preserve">    </w:t>
      </w:r>
      <w:r w:rsidRPr="002D141C">
        <w:t>HandoverCommand-IEs,</w:t>
      </w:r>
    </w:p>
    <w:p w14:paraId="41B6C4B5"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1BA53790" w14:textId="77777777" w:rsidR="002C5D28" w:rsidRPr="002D141C" w:rsidRDefault="002C5D28" w:rsidP="002D141C">
      <w:pPr>
        <w:pStyle w:val="PL"/>
      </w:pPr>
      <w:r w:rsidRPr="002D141C">
        <w:t xml:space="preserve">        },</w:t>
      </w:r>
    </w:p>
    <w:p w14:paraId="2C5140B1"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442B94AD" w14:textId="77777777" w:rsidR="002C5D28" w:rsidRPr="002D141C" w:rsidRDefault="002C5D28" w:rsidP="002D141C">
      <w:pPr>
        <w:pStyle w:val="PL"/>
      </w:pPr>
      <w:r w:rsidRPr="002D141C">
        <w:t xml:space="preserve">    }</w:t>
      </w:r>
    </w:p>
    <w:p w14:paraId="56F38A89" w14:textId="77777777" w:rsidR="002C5D28" w:rsidRPr="002D141C" w:rsidRDefault="002C5D28" w:rsidP="002D141C">
      <w:pPr>
        <w:pStyle w:val="PL"/>
      </w:pPr>
      <w:r w:rsidRPr="002D141C">
        <w:t>}</w:t>
      </w:r>
    </w:p>
    <w:p w14:paraId="581693DE" w14:textId="77777777" w:rsidR="002C5D28" w:rsidRPr="002D141C" w:rsidRDefault="002C5D28" w:rsidP="002D141C">
      <w:pPr>
        <w:pStyle w:val="PL"/>
      </w:pPr>
    </w:p>
    <w:p w14:paraId="75338D47" w14:textId="77777777" w:rsidR="002C5D28" w:rsidRPr="002D141C" w:rsidRDefault="002C5D28" w:rsidP="002D141C">
      <w:pPr>
        <w:pStyle w:val="PL"/>
      </w:pPr>
      <w:r w:rsidRPr="002D141C">
        <w:t xml:space="preserve">HandoverCommand-IEs ::=             </w:t>
      </w:r>
      <w:r w:rsidRPr="002D141C">
        <w:rPr>
          <w:color w:val="993366"/>
        </w:rPr>
        <w:t>SEQUENCE</w:t>
      </w:r>
      <w:r w:rsidRPr="002D141C">
        <w:t xml:space="preserve"> {</w:t>
      </w:r>
    </w:p>
    <w:p w14:paraId="55BFD0A2" w14:textId="77777777" w:rsidR="002C5D28" w:rsidRPr="002D141C" w:rsidRDefault="002C5D28" w:rsidP="002D141C">
      <w:pPr>
        <w:pStyle w:val="PL"/>
      </w:pPr>
      <w:r w:rsidRPr="002D141C">
        <w:t xml:space="preserve">    handoverCommandMessage              </w:t>
      </w:r>
      <w:r w:rsidRPr="002D141C">
        <w:rPr>
          <w:color w:val="993366"/>
        </w:rPr>
        <w:t>OCTET</w:t>
      </w:r>
      <w:r w:rsidRPr="002D141C">
        <w:t xml:space="preserve"> </w:t>
      </w:r>
      <w:r w:rsidRPr="002D141C">
        <w:rPr>
          <w:color w:val="993366"/>
        </w:rPr>
        <w:t>STRING</w:t>
      </w:r>
      <w:r w:rsidRPr="002D141C">
        <w:t xml:space="preserve"> (CONTAINING RRCReconfiguration),</w:t>
      </w:r>
    </w:p>
    <w:p w14:paraId="3AB3A9CC"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00E94CEB" w:rsidRPr="002D141C">
        <w:t xml:space="preserve">               </w:t>
      </w:r>
      <w:r w:rsidRPr="002D141C">
        <w:rPr>
          <w:color w:val="993366"/>
        </w:rPr>
        <w:t>OPTIONAL</w:t>
      </w:r>
    </w:p>
    <w:p w14:paraId="1985D3E0" w14:textId="77777777" w:rsidR="002C5D28" w:rsidRPr="002D141C" w:rsidRDefault="002C5D28" w:rsidP="002D141C">
      <w:pPr>
        <w:pStyle w:val="PL"/>
      </w:pPr>
      <w:r w:rsidRPr="002D141C">
        <w:t>}</w:t>
      </w:r>
    </w:p>
    <w:p w14:paraId="3E1DE6E8" w14:textId="77777777" w:rsidR="002C5D28" w:rsidRPr="002D141C" w:rsidRDefault="002C5D28" w:rsidP="002D141C">
      <w:pPr>
        <w:pStyle w:val="PL"/>
      </w:pPr>
    </w:p>
    <w:p w14:paraId="1C302468" w14:textId="77777777" w:rsidR="002C5D28" w:rsidRPr="002D141C" w:rsidRDefault="002C5D28" w:rsidP="002D141C">
      <w:pPr>
        <w:pStyle w:val="PL"/>
        <w:rPr>
          <w:color w:val="808080"/>
        </w:rPr>
      </w:pPr>
      <w:r w:rsidRPr="002D141C">
        <w:rPr>
          <w:color w:val="808080"/>
        </w:rPr>
        <w:t>-- TAG-HANDOVER-COMMAND-STOP</w:t>
      </w:r>
    </w:p>
    <w:p w14:paraId="7DF16040" w14:textId="77777777" w:rsidR="002C5D28" w:rsidRPr="002D141C" w:rsidRDefault="002C5D28" w:rsidP="002D141C">
      <w:pPr>
        <w:pStyle w:val="PL"/>
        <w:rPr>
          <w:color w:val="808080"/>
        </w:rPr>
      </w:pPr>
      <w:r w:rsidRPr="002D141C">
        <w:rPr>
          <w:color w:val="808080"/>
        </w:rPr>
        <w:t>-- ASN1STOP</w:t>
      </w:r>
    </w:p>
    <w:p w14:paraId="3006797A"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2D141C" w:rsidRDefault="002C5D28" w:rsidP="00F43D0B">
            <w:pPr>
              <w:pStyle w:val="TAH"/>
              <w:rPr>
                <w:lang w:val="en-GB" w:eastAsia="ja-JP"/>
              </w:rPr>
            </w:pPr>
            <w:r w:rsidRPr="002D141C">
              <w:rPr>
                <w:i/>
                <w:lang w:val="en-GB" w:eastAsia="ja-JP"/>
              </w:rPr>
              <w:t>HandoverCommand</w:t>
            </w:r>
            <w:r w:rsidRPr="002D141C">
              <w:rPr>
                <w:lang w:val="en-GB" w:eastAsia="ja-JP"/>
              </w:rPr>
              <w:t xml:space="preserve"> field descriptions</w:t>
            </w:r>
          </w:p>
        </w:tc>
      </w:tr>
      <w:tr w:rsidR="002C5D28" w:rsidRPr="002D141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2D141C" w:rsidRDefault="002C5D28" w:rsidP="00F43D0B">
            <w:pPr>
              <w:pStyle w:val="TAL"/>
              <w:rPr>
                <w:b/>
                <w:i/>
                <w:lang w:val="en-GB" w:eastAsia="ja-JP"/>
              </w:rPr>
            </w:pPr>
            <w:r w:rsidRPr="002D141C">
              <w:rPr>
                <w:b/>
                <w:i/>
                <w:lang w:val="en-GB" w:eastAsia="ja-JP"/>
              </w:rPr>
              <w:t>handoverCommandMessage</w:t>
            </w:r>
          </w:p>
          <w:p w14:paraId="31BAD7C5" w14:textId="77777777" w:rsidR="002C5D28" w:rsidRPr="002D141C" w:rsidRDefault="002C5D28" w:rsidP="00F43D0B">
            <w:pPr>
              <w:pStyle w:val="TAL"/>
              <w:rPr>
                <w:lang w:val="en-GB" w:eastAsia="ja-JP"/>
              </w:rPr>
            </w:pPr>
            <w:r w:rsidRPr="002D141C">
              <w:rPr>
                <w:lang w:val="en-GB" w:eastAsia="ja-JP"/>
              </w:rPr>
              <w:t xml:space="preserve">Contains the </w:t>
            </w:r>
            <w:r w:rsidRPr="002D141C">
              <w:rPr>
                <w:i/>
                <w:lang w:val="en-GB" w:eastAsia="ja-JP"/>
              </w:rPr>
              <w:t>RRCReconfiguration</w:t>
            </w:r>
            <w:r w:rsidRPr="002D141C">
              <w:rPr>
                <w:lang w:val="en-GB" w:eastAsia="ja-JP"/>
              </w:rPr>
              <w:t xml:space="preserve"> message used to perform handover within NR or handover to NR, as generated (entirely) by the target gNB.</w:t>
            </w:r>
          </w:p>
        </w:tc>
      </w:tr>
    </w:tbl>
    <w:p w14:paraId="28C3BC8F" w14:textId="77777777" w:rsidR="002C5D28" w:rsidRPr="002D141C" w:rsidRDefault="002C5D28" w:rsidP="002C5D28"/>
    <w:p w14:paraId="78258327" w14:textId="77777777" w:rsidR="002C5D28" w:rsidRPr="002D141C" w:rsidRDefault="002C5D28" w:rsidP="002C5D28">
      <w:pPr>
        <w:pStyle w:val="Heading4"/>
        <w:rPr>
          <w:lang w:val="en-GB"/>
        </w:rPr>
      </w:pPr>
      <w:bookmarkStart w:id="6982" w:name="_Toc20426256"/>
      <w:bookmarkStart w:id="6983" w:name="_Toc29321653"/>
      <w:bookmarkStart w:id="6984" w:name="_Toc36219836"/>
      <w:bookmarkStart w:id="6985" w:name="_Toc36220512"/>
      <w:bookmarkStart w:id="6986" w:name="_Toc36513932"/>
      <w:bookmarkStart w:id="6987" w:name="_Toc46449991"/>
      <w:bookmarkStart w:id="6988" w:name="_Toc46489778"/>
      <w:bookmarkStart w:id="6989" w:name="_Toc52495612"/>
      <w:bookmarkStart w:id="6990" w:name="_Toc60781781"/>
      <w:bookmarkStart w:id="6991" w:name="_Toc139022118"/>
      <w:r w:rsidRPr="002D141C">
        <w:rPr>
          <w:lang w:val="en-GB"/>
        </w:rPr>
        <w:t>–</w:t>
      </w:r>
      <w:r w:rsidRPr="002D141C">
        <w:rPr>
          <w:lang w:val="en-GB"/>
        </w:rPr>
        <w:tab/>
      </w:r>
      <w:r w:rsidRPr="002D141C">
        <w:rPr>
          <w:i/>
          <w:lang w:val="en-GB"/>
        </w:rPr>
        <w:t>HandoverPreparationInformation</w:t>
      </w:r>
      <w:bookmarkEnd w:id="6982"/>
      <w:bookmarkEnd w:id="6983"/>
      <w:bookmarkEnd w:id="6984"/>
      <w:bookmarkEnd w:id="6985"/>
      <w:bookmarkEnd w:id="6986"/>
      <w:bookmarkEnd w:id="6987"/>
      <w:bookmarkEnd w:id="6988"/>
      <w:bookmarkEnd w:id="6989"/>
      <w:bookmarkEnd w:id="6990"/>
      <w:bookmarkEnd w:id="6991"/>
    </w:p>
    <w:p w14:paraId="52255AC4" w14:textId="6A7258A3" w:rsidR="002C5D28" w:rsidRPr="002D141C" w:rsidRDefault="002C5D28" w:rsidP="002C5D28">
      <w:r w:rsidRPr="002D141C">
        <w:t>This message is used to transfer the NR RRC information used by the target gNB during handover preparation</w:t>
      </w:r>
      <w:r w:rsidR="00436F5E" w:rsidRPr="002D141C">
        <w:t xml:space="preserve"> or UE context retrieval, e.g. in case of resume or re-establishment</w:t>
      </w:r>
      <w:r w:rsidRPr="002D141C">
        <w:t>, including UE capability information.</w:t>
      </w:r>
      <w:r w:rsidR="00532AAF" w:rsidRPr="002D141C">
        <w:t xml:space="preserve"> This message is also used for transferring the information between the CU and DU.</w:t>
      </w:r>
    </w:p>
    <w:p w14:paraId="7E17E4BF" w14:textId="04F4F352" w:rsidR="002C5D28" w:rsidRPr="002D141C" w:rsidRDefault="002C5D28" w:rsidP="002C5D28">
      <w:pPr>
        <w:pStyle w:val="B1"/>
        <w:rPr>
          <w:lang w:val="en-GB"/>
        </w:rPr>
      </w:pPr>
      <w:r w:rsidRPr="002D141C">
        <w:rPr>
          <w:lang w:val="en-GB"/>
        </w:rPr>
        <w:t>Direction: source gNB/source RAN to target gNB</w:t>
      </w:r>
      <w:r w:rsidR="00532AAF" w:rsidRPr="002D141C">
        <w:rPr>
          <w:lang w:val="en-GB"/>
        </w:rPr>
        <w:t xml:space="preserve"> or CU to DU</w:t>
      </w:r>
      <w:r w:rsidRPr="002D141C">
        <w:rPr>
          <w:lang w:val="en-GB"/>
        </w:rPr>
        <w:t>.</w:t>
      </w:r>
    </w:p>
    <w:p w14:paraId="75AF6187" w14:textId="77777777" w:rsidR="002C5D28" w:rsidRPr="002D141C" w:rsidRDefault="002C5D28" w:rsidP="002C5D28">
      <w:pPr>
        <w:pStyle w:val="TH"/>
        <w:rPr>
          <w:lang w:val="en-GB"/>
        </w:rPr>
      </w:pPr>
      <w:r w:rsidRPr="002D141C">
        <w:rPr>
          <w:i/>
          <w:lang w:val="en-GB"/>
        </w:rPr>
        <w:t>HandoverPreparationInformation</w:t>
      </w:r>
      <w:r w:rsidRPr="002D141C">
        <w:rPr>
          <w:lang w:val="en-GB"/>
        </w:rPr>
        <w:t xml:space="preserve"> message</w:t>
      </w:r>
    </w:p>
    <w:p w14:paraId="643D78D8" w14:textId="77777777" w:rsidR="002C5D28" w:rsidRPr="002D141C" w:rsidRDefault="002C5D28" w:rsidP="002D141C">
      <w:pPr>
        <w:pStyle w:val="PL"/>
        <w:rPr>
          <w:color w:val="808080"/>
        </w:rPr>
      </w:pPr>
      <w:r w:rsidRPr="002D141C">
        <w:rPr>
          <w:color w:val="808080"/>
        </w:rPr>
        <w:t>-- ASN1START</w:t>
      </w:r>
    </w:p>
    <w:p w14:paraId="2551D99A" w14:textId="77777777" w:rsidR="002C5D28" w:rsidRPr="002D141C" w:rsidRDefault="002C5D28" w:rsidP="002D141C">
      <w:pPr>
        <w:pStyle w:val="PL"/>
        <w:rPr>
          <w:color w:val="808080"/>
        </w:rPr>
      </w:pPr>
      <w:r w:rsidRPr="002D141C">
        <w:rPr>
          <w:color w:val="808080"/>
        </w:rPr>
        <w:t>-- TAG-HANDOVER-PREPARATION-INFORMATION-START</w:t>
      </w:r>
    </w:p>
    <w:p w14:paraId="5015A856" w14:textId="77777777" w:rsidR="002C5D28" w:rsidRPr="002D141C" w:rsidRDefault="002C5D28" w:rsidP="002D141C">
      <w:pPr>
        <w:pStyle w:val="PL"/>
      </w:pPr>
    </w:p>
    <w:p w14:paraId="69E7B857" w14:textId="3084E86A" w:rsidR="002C5D28" w:rsidRPr="002D141C" w:rsidRDefault="002C5D28" w:rsidP="002D141C">
      <w:pPr>
        <w:pStyle w:val="PL"/>
      </w:pPr>
      <w:r w:rsidRPr="002D141C">
        <w:t xml:space="preserve">HandoverPreparationInformation ::=  </w:t>
      </w:r>
      <w:r w:rsidR="00EC1562" w:rsidRPr="002D141C">
        <w:t xml:space="preserve">    </w:t>
      </w:r>
      <w:r w:rsidRPr="002D141C">
        <w:rPr>
          <w:color w:val="993366"/>
        </w:rPr>
        <w:t>SEQUENCE</w:t>
      </w:r>
      <w:r w:rsidRPr="002D141C">
        <w:t xml:space="preserve"> {</w:t>
      </w:r>
    </w:p>
    <w:p w14:paraId="7997DE48" w14:textId="78393548" w:rsidR="002C5D28" w:rsidRPr="002D141C" w:rsidRDefault="002C5D28" w:rsidP="002D141C">
      <w:pPr>
        <w:pStyle w:val="PL"/>
      </w:pPr>
      <w:r w:rsidRPr="002D141C">
        <w:t xml:space="preserve">    criticalExtensions                  </w:t>
      </w:r>
      <w:r w:rsidR="00EC1562" w:rsidRPr="002D141C">
        <w:t xml:space="preserve">    </w:t>
      </w:r>
      <w:r w:rsidRPr="002D141C">
        <w:rPr>
          <w:color w:val="993366"/>
        </w:rPr>
        <w:t>CHOICE</w:t>
      </w:r>
      <w:r w:rsidRPr="002D141C">
        <w:t xml:space="preserve"> {</w:t>
      </w:r>
    </w:p>
    <w:p w14:paraId="523779F3" w14:textId="0FD3B478" w:rsidR="002C5D28" w:rsidRPr="002D141C" w:rsidRDefault="002C5D28" w:rsidP="002D141C">
      <w:pPr>
        <w:pStyle w:val="PL"/>
      </w:pPr>
      <w:r w:rsidRPr="002D141C">
        <w:t xml:space="preserve">        c1                                  </w:t>
      </w:r>
      <w:r w:rsidR="00EC1562" w:rsidRPr="002D141C">
        <w:t xml:space="preserve">    </w:t>
      </w:r>
      <w:r w:rsidRPr="002D141C">
        <w:rPr>
          <w:color w:val="993366"/>
        </w:rPr>
        <w:t>CHOICE</w:t>
      </w:r>
      <w:r w:rsidRPr="002D141C">
        <w:t>{</w:t>
      </w:r>
    </w:p>
    <w:p w14:paraId="354E3A9E" w14:textId="0A5CF480" w:rsidR="002C5D28" w:rsidRPr="002D141C" w:rsidRDefault="002C5D28" w:rsidP="002D141C">
      <w:pPr>
        <w:pStyle w:val="PL"/>
      </w:pPr>
      <w:r w:rsidRPr="002D141C">
        <w:t xml:space="preserve">            handoverPreparationInformation      </w:t>
      </w:r>
      <w:r w:rsidR="00EC1562" w:rsidRPr="002D141C">
        <w:t xml:space="preserve">    </w:t>
      </w:r>
      <w:r w:rsidRPr="002D141C">
        <w:t>HandoverPreparationInformation-IEs,</w:t>
      </w:r>
    </w:p>
    <w:p w14:paraId="152B82FD"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414CD13E" w14:textId="77777777" w:rsidR="002C5D28" w:rsidRPr="002D141C" w:rsidRDefault="002C5D28" w:rsidP="002D141C">
      <w:pPr>
        <w:pStyle w:val="PL"/>
      </w:pPr>
      <w:r w:rsidRPr="002D141C">
        <w:t xml:space="preserve">        },</w:t>
      </w:r>
    </w:p>
    <w:p w14:paraId="3B040D3E"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257CD592" w14:textId="77777777" w:rsidR="002C5D28" w:rsidRPr="002D141C" w:rsidRDefault="002C5D28" w:rsidP="002D141C">
      <w:pPr>
        <w:pStyle w:val="PL"/>
      </w:pPr>
      <w:r w:rsidRPr="002D141C">
        <w:t xml:space="preserve">    }</w:t>
      </w:r>
    </w:p>
    <w:p w14:paraId="411A17E8" w14:textId="77777777" w:rsidR="002C5D28" w:rsidRPr="002D141C" w:rsidRDefault="002C5D28" w:rsidP="002D141C">
      <w:pPr>
        <w:pStyle w:val="PL"/>
      </w:pPr>
      <w:r w:rsidRPr="002D141C">
        <w:t>}</w:t>
      </w:r>
    </w:p>
    <w:p w14:paraId="2113FF44" w14:textId="77777777" w:rsidR="002C5D28" w:rsidRPr="002D141C" w:rsidRDefault="002C5D28" w:rsidP="002D141C">
      <w:pPr>
        <w:pStyle w:val="PL"/>
      </w:pPr>
    </w:p>
    <w:p w14:paraId="1734A155" w14:textId="211BD0B5" w:rsidR="002C5D28" w:rsidRPr="002D141C" w:rsidRDefault="002C5D28" w:rsidP="002D141C">
      <w:pPr>
        <w:pStyle w:val="PL"/>
      </w:pPr>
      <w:r w:rsidRPr="002D141C">
        <w:t>HandoverPreparationInformation-IEs ::=</w:t>
      </w:r>
      <w:r w:rsidR="00EC1562" w:rsidRPr="002D141C">
        <w:t xml:space="preserve">  </w:t>
      </w:r>
      <w:r w:rsidRPr="002D141C">
        <w:rPr>
          <w:color w:val="993366"/>
        </w:rPr>
        <w:t>SEQUENCE</w:t>
      </w:r>
      <w:r w:rsidRPr="002D141C">
        <w:t xml:space="preserve"> {</w:t>
      </w:r>
    </w:p>
    <w:p w14:paraId="591DF43F" w14:textId="43227E5B" w:rsidR="002C5D28" w:rsidRPr="002D141C" w:rsidRDefault="002C5D28" w:rsidP="002D141C">
      <w:pPr>
        <w:pStyle w:val="PL"/>
      </w:pPr>
      <w:r w:rsidRPr="002D141C">
        <w:t xml:space="preserve">    ue-CapabilityRAT-List               </w:t>
      </w:r>
      <w:r w:rsidR="00EC1562" w:rsidRPr="002D141C">
        <w:t xml:space="preserve">    </w:t>
      </w:r>
      <w:r w:rsidRPr="002D141C">
        <w:t>UE-CapabilityRAT-ContainerList,</w:t>
      </w:r>
    </w:p>
    <w:p w14:paraId="6D3001D4" w14:textId="61C78378" w:rsidR="00F95F2F" w:rsidRPr="002D141C" w:rsidRDefault="002C5D28" w:rsidP="002D141C">
      <w:pPr>
        <w:pStyle w:val="PL"/>
        <w:rPr>
          <w:color w:val="808080"/>
        </w:rPr>
      </w:pPr>
      <w:r w:rsidRPr="002D141C">
        <w:t xml:space="preserve">    sourceConfig                        </w:t>
      </w:r>
      <w:r w:rsidR="00EC1562" w:rsidRPr="002D141C">
        <w:t xml:space="preserve">    </w:t>
      </w:r>
      <w:r w:rsidRPr="002D141C">
        <w:t xml:space="preserve">AS-Config       </w:t>
      </w:r>
      <w:r w:rsidR="00E94CEB" w:rsidRPr="002D141C">
        <w:t xml:space="preserve">                 </w:t>
      </w:r>
      <w:r w:rsidR="00EC1562" w:rsidRPr="002D141C">
        <w:t xml:space="preserve">               </w:t>
      </w:r>
      <w:r w:rsidRPr="002D141C">
        <w:rPr>
          <w:color w:val="993366"/>
        </w:rPr>
        <w:t>OPTIONAL</w:t>
      </w:r>
      <w:r w:rsidRPr="002D141C">
        <w:t xml:space="preserve">, </w:t>
      </w:r>
      <w:r w:rsidRPr="002D141C">
        <w:rPr>
          <w:color w:val="808080"/>
        </w:rPr>
        <w:t>-- Cond HO</w:t>
      </w:r>
    </w:p>
    <w:p w14:paraId="65C32643" w14:textId="0B0330A1" w:rsidR="002C5D28" w:rsidRPr="002D141C" w:rsidRDefault="002C5D28" w:rsidP="002D141C">
      <w:pPr>
        <w:pStyle w:val="PL"/>
      </w:pPr>
      <w:r w:rsidRPr="002D141C">
        <w:t xml:space="preserve">    rrm-Config                          </w:t>
      </w:r>
      <w:r w:rsidR="00EC1562" w:rsidRPr="002D141C">
        <w:t xml:space="preserve">    </w:t>
      </w:r>
      <w:r w:rsidRPr="002D141C">
        <w:t xml:space="preserve">RRM-Config              </w:t>
      </w:r>
      <w:r w:rsidR="00E94CEB" w:rsidRPr="002D141C">
        <w:t xml:space="preserve">         </w:t>
      </w:r>
      <w:r w:rsidR="00EC1562" w:rsidRPr="002D141C">
        <w:t xml:space="preserve">               </w:t>
      </w:r>
      <w:r w:rsidRPr="002D141C">
        <w:rPr>
          <w:color w:val="993366"/>
        </w:rPr>
        <w:t>OPTIONAL</w:t>
      </w:r>
      <w:r w:rsidRPr="002D141C">
        <w:t>,</w:t>
      </w:r>
    </w:p>
    <w:p w14:paraId="0A9FC91C" w14:textId="5AD1B9AC" w:rsidR="002C5D28" w:rsidRPr="002D141C" w:rsidRDefault="002C5D28" w:rsidP="002D141C">
      <w:pPr>
        <w:pStyle w:val="PL"/>
      </w:pPr>
      <w:r w:rsidRPr="002D141C">
        <w:t xml:space="preserve">    as-Context                          </w:t>
      </w:r>
      <w:r w:rsidR="00EC1562" w:rsidRPr="002D141C">
        <w:t xml:space="preserve">    </w:t>
      </w:r>
      <w:r w:rsidRPr="002D141C">
        <w:t xml:space="preserve">AS-Context              </w:t>
      </w:r>
      <w:r w:rsidR="00E94CEB" w:rsidRPr="002D141C">
        <w:t xml:space="preserve">         </w:t>
      </w:r>
      <w:r w:rsidR="00EC1562" w:rsidRPr="002D141C">
        <w:t xml:space="preserve">               </w:t>
      </w:r>
      <w:r w:rsidRPr="002D141C">
        <w:rPr>
          <w:color w:val="993366"/>
        </w:rPr>
        <w:t>OPTIONAL</w:t>
      </w:r>
      <w:r w:rsidRPr="002D141C">
        <w:t>,</w:t>
      </w:r>
    </w:p>
    <w:p w14:paraId="2EF2F8CF" w14:textId="2CE2C4C0" w:rsidR="002C5D28" w:rsidRPr="002D141C" w:rsidRDefault="002C5D28" w:rsidP="002D141C">
      <w:pPr>
        <w:pStyle w:val="PL"/>
      </w:pPr>
      <w:r w:rsidRPr="002D141C">
        <w:t xml:space="preserve">    nonCriticalExtension                </w:t>
      </w:r>
      <w:r w:rsidR="00EC1562" w:rsidRPr="002D141C">
        <w:t xml:space="preserve">    </w:t>
      </w:r>
      <w:r w:rsidRPr="002D141C">
        <w:rPr>
          <w:color w:val="993366"/>
        </w:rPr>
        <w:t>SEQUENCE</w:t>
      </w:r>
      <w:r w:rsidRPr="002D141C">
        <w:t xml:space="preserve"> {}             </w:t>
      </w:r>
      <w:r w:rsidR="00E94CEB" w:rsidRPr="002D141C">
        <w:t xml:space="preserve">         </w:t>
      </w:r>
      <w:r w:rsidR="00EC1562" w:rsidRPr="002D141C">
        <w:t xml:space="preserve">               </w:t>
      </w:r>
      <w:r w:rsidRPr="002D141C">
        <w:rPr>
          <w:color w:val="993366"/>
        </w:rPr>
        <w:t>OPTIONAL</w:t>
      </w:r>
    </w:p>
    <w:p w14:paraId="3A3FFB89" w14:textId="77777777" w:rsidR="002C5D28" w:rsidRPr="002D141C" w:rsidRDefault="002C5D28" w:rsidP="002D141C">
      <w:pPr>
        <w:pStyle w:val="PL"/>
      </w:pPr>
      <w:r w:rsidRPr="002D141C">
        <w:t>}</w:t>
      </w:r>
    </w:p>
    <w:p w14:paraId="43A1848C" w14:textId="77777777" w:rsidR="002C5D28" w:rsidRPr="002D141C" w:rsidRDefault="002C5D28" w:rsidP="002D141C">
      <w:pPr>
        <w:pStyle w:val="PL"/>
      </w:pPr>
    </w:p>
    <w:p w14:paraId="2666B72B" w14:textId="58963A10" w:rsidR="002C5D28" w:rsidRPr="002D141C" w:rsidRDefault="002C5D28" w:rsidP="002D141C">
      <w:pPr>
        <w:pStyle w:val="PL"/>
      </w:pPr>
      <w:r w:rsidRPr="002D141C">
        <w:t xml:space="preserve">AS-Config ::=             </w:t>
      </w:r>
      <w:r w:rsidR="00EC1562" w:rsidRPr="002D141C">
        <w:t xml:space="preserve">              </w:t>
      </w:r>
      <w:r w:rsidRPr="002D141C">
        <w:rPr>
          <w:color w:val="993366"/>
        </w:rPr>
        <w:t>SEQUENCE</w:t>
      </w:r>
      <w:r w:rsidRPr="002D141C">
        <w:t xml:space="preserve"> {</w:t>
      </w:r>
    </w:p>
    <w:p w14:paraId="4D8DAAF6" w14:textId="1B026875" w:rsidR="002C5D28" w:rsidRPr="002D141C" w:rsidRDefault="002C5D28" w:rsidP="002D141C">
      <w:pPr>
        <w:pStyle w:val="PL"/>
      </w:pPr>
      <w:r w:rsidRPr="002D141C">
        <w:t xml:space="preserve">    rrcReconfiguration                  </w:t>
      </w:r>
      <w:r w:rsidR="00EC1562" w:rsidRPr="002D141C">
        <w:t xml:space="preserve">    </w:t>
      </w:r>
      <w:r w:rsidRPr="002D141C">
        <w:rPr>
          <w:color w:val="993366"/>
        </w:rPr>
        <w:t>OCTET</w:t>
      </w:r>
      <w:r w:rsidRPr="002D141C">
        <w:t xml:space="preserve"> </w:t>
      </w:r>
      <w:r w:rsidRPr="002D141C">
        <w:rPr>
          <w:color w:val="993366"/>
        </w:rPr>
        <w:t>STRING</w:t>
      </w:r>
      <w:r w:rsidRPr="002D141C">
        <w:t xml:space="preserve"> (CONTAINING RRCReconfiguration),</w:t>
      </w:r>
    </w:p>
    <w:p w14:paraId="72B8179C" w14:textId="6DDFC392" w:rsidR="002F6868" w:rsidRPr="002D141C" w:rsidRDefault="002C5D28" w:rsidP="002D141C">
      <w:pPr>
        <w:pStyle w:val="PL"/>
      </w:pPr>
      <w:r w:rsidRPr="002D141C">
        <w:t xml:space="preserve">    ...</w:t>
      </w:r>
      <w:r w:rsidR="002F6868" w:rsidRPr="002D141C">
        <w:t>,</w:t>
      </w:r>
    </w:p>
    <w:p w14:paraId="1B6EBDD3" w14:textId="77777777" w:rsidR="002F6868" w:rsidRPr="002D141C" w:rsidRDefault="002F6868" w:rsidP="002D141C">
      <w:pPr>
        <w:pStyle w:val="PL"/>
      </w:pPr>
      <w:r w:rsidRPr="002D141C">
        <w:t xml:space="preserve">    [[</w:t>
      </w:r>
    </w:p>
    <w:p w14:paraId="02750EC3" w14:textId="2E63619D" w:rsidR="002F6868" w:rsidRPr="002D141C" w:rsidRDefault="002F6868" w:rsidP="002D141C">
      <w:pPr>
        <w:pStyle w:val="PL"/>
      </w:pPr>
      <w:r w:rsidRPr="002D141C">
        <w:t xml:space="preserve">    sourceRB-SN-Config                  </w:t>
      </w:r>
      <w:r w:rsidR="00EC1562" w:rsidRPr="002D141C">
        <w:t xml:space="preserve">    </w:t>
      </w:r>
      <w:r w:rsidRPr="002D141C">
        <w:rPr>
          <w:color w:val="993366"/>
        </w:rPr>
        <w:t>OCTET</w:t>
      </w:r>
      <w:r w:rsidRPr="002D141C">
        <w:t xml:space="preserve"> </w:t>
      </w:r>
      <w:r w:rsidRPr="002D141C">
        <w:rPr>
          <w:color w:val="993366"/>
        </w:rPr>
        <w:t>STRING</w:t>
      </w:r>
      <w:r w:rsidRPr="002D141C">
        <w:t xml:space="preserve"> (CONTAINING RadioBearerConfig)     </w:t>
      </w:r>
      <w:r w:rsidRPr="002D141C">
        <w:rPr>
          <w:color w:val="993366"/>
        </w:rPr>
        <w:t>OPTIONAL</w:t>
      </w:r>
      <w:r w:rsidRPr="002D141C">
        <w:t>,</w:t>
      </w:r>
    </w:p>
    <w:p w14:paraId="5FC410C6" w14:textId="35A48C6B" w:rsidR="002F6868" w:rsidRPr="002D141C" w:rsidRDefault="002F6868" w:rsidP="002D141C">
      <w:pPr>
        <w:pStyle w:val="PL"/>
      </w:pPr>
      <w:r w:rsidRPr="002D141C">
        <w:t xml:space="preserve">    sourceSCG-NR-Config                 </w:t>
      </w:r>
      <w:r w:rsidR="00EC1562" w:rsidRPr="002D141C">
        <w:t xml:space="preserve">    </w:t>
      </w:r>
      <w:r w:rsidRPr="002D141C">
        <w:rPr>
          <w:color w:val="993366"/>
        </w:rPr>
        <w:t>OCTET</w:t>
      </w:r>
      <w:r w:rsidRPr="002D141C">
        <w:t xml:space="preserve"> </w:t>
      </w:r>
      <w:r w:rsidRPr="002D141C">
        <w:rPr>
          <w:color w:val="993366"/>
        </w:rPr>
        <w:t>STRING</w:t>
      </w:r>
      <w:r w:rsidRPr="002D141C">
        <w:t xml:space="preserve"> (CONTAINING RRCReconfiguration)    </w:t>
      </w:r>
      <w:r w:rsidRPr="002D141C">
        <w:rPr>
          <w:color w:val="993366"/>
        </w:rPr>
        <w:t>OPTIONAL</w:t>
      </w:r>
      <w:r w:rsidRPr="002D141C">
        <w:t>,</w:t>
      </w:r>
    </w:p>
    <w:p w14:paraId="7FC47623" w14:textId="59BF2A95" w:rsidR="002F6868" w:rsidRPr="002D141C" w:rsidRDefault="002F6868" w:rsidP="002D141C">
      <w:pPr>
        <w:pStyle w:val="PL"/>
      </w:pPr>
      <w:r w:rsidRPr="002D141C">
        <w:t xml:space="preserve">    sourceSCG-EUTRA-Config              </w:t>
      </w:r>
      <w:r w:rsidR="00EC1562" w:rsidRPr="002D141C">
        <w:t xml:space="preserve">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p>
    <w:p w14:paraId="3DC9B7FF" w14:textId="026A9F03" w:rsidR="000B654D" w:rsidRPr="002D141C" w:rsidRDefault="002F6868" w:rsidP="002D141C">
      <w:pPr>
        <w:pStyle w:val="PL"/>
      </w:pPr>
      <w:r w:rsidRPr="002D141C">
        <w:t xml:space="preserve">    ]]</w:t>
      </w:r>
      <w:r w:rsidR="000B654D" w:rsidRPr="002D141C">
        <w:t>,</w:t>
      </w:r>
    </w:p>
    <w:p w14:paraId="7EA47E36" w14:textId="77777777" w:rsidR="000B654D" w:rsidRPr="002D141C" w:rsidRDefault="000B654D" w:rsidP="002D141C">
      <w:pPr>
        <w:pStyle w:val="PL"/>
      </w:pPr>
      <w:r w:rsidRPr="002D141C">
        <w:t xml:space="preserve">    [[</w:t>
      </w:r>
    </w:p>
    <w:p w14:paraId="078ACFE3" w14:textId="6B5E17E0" w:rsidR="000B654D" w:rsidRPr="002D141C" w:rsidRDefault="000B654D" w:rsidP="002D141C">
      <w:pPr>
        <w:pStyle w:val="PL"/>
      </w:pPr>
      <w:r w:rsidRPr="002D141C">
        <w:t xml:space="preserve">    sourceSCG-Configured                    </w:t>
      </w:r>
      <w:r w:rsidRPr="002D141C">
        <w:rPr>
          <w:color w:val="993366"/>
        </w:rPr>
        <w:t>ENUMERATED</w:t>
      </w:r>
      <w:r w:rsidRPr="002D141C">
        <w:t xml:space="preserve"> </w:t>
      </w:r>
      <w:r w:rsidR="00BC267A" w:rsidRPr="002D141C">
        <w:t>{</w:t>
      </w:r>
      <w:r w:rsidRPr="002D141C">
        <w:t>true</w:t>
      </w:r>
      <w:r w:rsidR="00BC267A" w:rsidRPr="002D141C">
        <w:t>}</w:t>
      </w:r>
      <w:r w:rsidRPr="002D141C">
        <w:t xml:space="preserve">                               </w:t>
      </w:r>
      <w:r w:rsidRPr="002D141C">
        <w:rPr>
          <w:color w:val="993366"/>
        </w:rPr>
        <w:t>OPTIONAL</w:t>
      </w:r>
    </w:p>
    <w:p w14:paraId="7355EB16" w14:textId="77777777" w:rsidR="000B654D" w:rsidRPr="002D141C" w:rsidRDefault="000B654D" w:rsidP="002D141C">
      <w:pPr>
        <w:pStyle w:val="PL"/>
      </w:pPr>
      <w:r w:rsidRPr="002D141C">
        <w:t xml:space="preserve">    ]]</w:t>
      </w:r>
    </w:p>
    <w:p w14:paraId="4EE47E00" w14:textId="29CEAD27" w:rsidR="00F95F2F" w:rsidRPr="002D141C" w:rsidRDefault="00F95F2F" w:rsidP="002D141C">
      <w:pPr>
        <w:pStyle w:val="PL"/>
      </w:pPr>
    </w:p>
    <w:p w14:paraId="2EC2AFA6" w14:textId="77777777" w:rsidR="002C5D28" w:rsidRPr="002D141C" w:rsidRDefault="002C5D28" w:rsidP="002D141C">
      <w:pPr>
        <w:pStyle w:val="PL"/>
      </w:pPr>
      <w:r w:rsidRPr="002D141C">
        <w:t>}</w:t>
      </w:r>
    </w:p>
    <w:p w14:paraId="7DD9517C" w14:textId="77777777" w:rsidR="002C5D28" w:rsidRPr="002D141C" w:rsidRDefault="002C5D28" w:rsidP="002D141C">
      <w:pPr>
        <w:pStyle w:val="PL"/>
      </w:pPr>
    </w:p>
    <w:p w14:paraId="15180E9E" w14:textId="77777777" w:rsidR="002C5D28" w:rsidRPr="002D141C" w:rsidRDefault="002C5D28" w:rsidP="002D141C">
      <w:pPr>
        <w:pStyle w:val="PL"/>
      </w:pPr>
      <w:r w:rsidRPr="002D141C">
        <w:t xml:space="preserve">AS-Context ::=                          </w:t>
      </w:r>
      <w:r w:rsidRPr="002D141C">
        <w:rPr>
          <w:color w:val="993366"/>
        </w:rPr>
        <w:t>SEQUENCE</w:t>
      </w:r>
      <w:r w:rsidRPr="002D141C">
        <w:t xml:space="preserve"> {</w:t>
      </w:r>
    </w:p>
    <w:p w14:paraId="56F56D95" w14:textId="06F60F12" w:rsidR="002C5D28" w:rsidRPr="002D141C" w:rsidRDefault="002C5D28" w:rsidP="002D141C">
      <w:pPr>
        <w:pStyle w:val="PL"/>
      </w:pPr>
      <w:r w:rsidRPr="002D141C">
        <w:t xml:space="preserve">    reestablishmentInfo             </w:t>
      </w:r>
      <w:r w:rsidR="00E94CEB" w:rsidRPr="002D141C">
        <w:t xml:space="preserve">        </w:t>
      </w:r>
      <w:r w:rsidRPr="002D141C">
        <w:t xml:space="preserve">ReestablishmentInfo                     </w:t>
      </w:r>
      <w:r w:rsidR="00EC1562" w:rsidRPr="002D141C">
        <w:t xml:space="preserve">        </w:t>
      </w:r>
      <w:r w:rsidRPr="002D141C">
        <w:rPr>
          <w:color w:val="993366"/>
        </w:rPr>
        <w:t>OPTIONAL</w:t>
      </w:r>
      <w:r w:rsidRPr="002D141C">
        <w:t>,</w:t>
      </w:r>
    </w:p>
    <w:p w14:paraId="2079D116" w14:textId="0CB4A19C" w:rsidR="002C5D28" w:rsidRPr="002D141C" w:rsidRDefault="002C5D28" w:rsidP="002D141C">
      <w:pPr>
        <w:pStyle w:val="PL"/>
      </w:pPr>
      <w:r w:rsidRPr="002D141C">
        <w:t xml:space="preserve">    configRestrictInfo                  </w:t>
      </w:r>
      <w:r w:rsidR="00E94CEB" w:rsidRPr="002D141C">
        <w:t xml:space="preserve">    </w:t>
      </w:r>
      <w:r w:rsidRPr="002D141C">
        <w:t>ConfigRestri</w:t>
      </w:r>
      <w:r w:rsidR="00E94CEB" w:rsidRPr="002D141C">
        <w:t xml:space="preserve">ctInfoSCG                   </w:t>
      </w:r>
      <w:r w:rsidR="00EC1562" w:rsidRPr="002D141C">
        <w:t xml:space="preserve">        </w:t>
      </w:r>
      <w:r w:rsidRPr="002D141C">
        <w:rPr>
          <w:color w:val="993366"/>
        </w:rPr>
        <w:t>OPTIONAL</w:t>
      </w:r>
      <w:r w:rsidRPr="002D141C">
        <w:t>,</w:t>
      </w:r>
    </w:p>
    <w:p w14:paraId="7C56F84E" w14:textId="77777777" w:rsidR="002C5D28" w:rsidRPr="002D141C" w:rsidRDefault="002C5D28" w:rsidP="002D141C">
      <w:pPr>
        <w:pStyle w:val="PL"/>
      </w:pPr>
      <w:r w:rsidRPr="002D141C">
        <w:t xml:space="preserve">    ...,</w:t>
      </w:r>
    </w:p>
    <w:p w14:paraId="2F80B4D5" w14:textId="4C3A6954" w:rsidR="002C5D28" w:rsidRPr="002D141C" w:rsidRDefault="002C5D28" w:rsidP="002D141C">
      <w:pPr>
        <w:pStyle w:val="PL"/>
      </w:pPr>
      <w:r w:rsidRPr="002D141C">
        <w:t xml:space="preserve">    [[  ran-NotificationAreaInfo            RAN-NotificationAreaInfo    </w:t>
      </w:r>
      <w:r w:rsidR="00E94CEB" w:rsidRPr="002D141C">
        <w:t xml:space="preserve">            </w:t>
      </w:r>
      <w:r w:rsidR="00EC1562" w:rsidRPr="002D141C">
        <w:t xml:space="preserve">        </w:t>
      </w:r>
      <w:r w:rsidRPr="002D141C">
        <w:rPr>
          <w:color w:val="993366"/>
        </w:rPr>
        <w:t>OPTIONAL</w:t>
      </w:r>
    </w:p>
    <w:p w14:paraId="7C2CBDBE" w14:textId="308AD69C" w:rsidR="00E226F5" w:rsidRPr="002D141C" w:rsidRDefault="002C5D28" w:rsidP="002D141C">
      <w:pPr>
        <w:pStyle w:val="PL"/>
      </w:pPr>
      <w:r w:rsidRPr="002D141C">
        <w:t xml:space="preserve">    ]]</w:t>
      </w:r>
      <w:r w:rsidR="00E226F5" w:rsidRPr="002D141C">
        <w:t>,</w:t>
      </w:r>
    </w:p>
    <w:p w14:paraId="5B7824C6" w14:textId="78058B6C" w:rsidR="00E226F5" w:rsidRPr="002D141C" w:rsidRDefault="00E226F5" w:rsidP="002D141C">
      <w:pPr>
        <w:pStyle w:val="PL"/>
        <w:rPr>
          <w:color w:val="808080"/>
        </w:rPr>
      </w:pPr>
      <w:r w:rsidRPr="002D141C">
        <w:t xml:space="preserve">    [[  ueAssistanceInformation             </w:t>
      </w:r>
      <w:r w:rsidRPr="002D141C">
        <w:rPr>
          <w:color w:val="993366"/>
        </w:rPr>
        <w:t>OCTET</w:t>
      </w:r>
      <w:r w:rsidRPr="002D141C">
        <w:t xml:space="preserve"> </w:t>
      </w:r>
      <w:r w:rsidRPr="002D141C">
        <w:rPr>
          <w:color w:val="993366"/>
        </w:rPr>
        <w:t>STRING</w:t>
      </w:r>
      <w:r w:rsidRPr="002D141C">
        <w:t xml:space="preserve"> (CONTAINING UEAssistanceInformation)</w:t>
      </w:r>
      <w:r w:rsidR="00931DE7" w:rsidRPr="002D141C">
        <w:t xml:space="preserve">  </w:t>
      </w:r>
      <w:r w:rsidRPr="002D141C">
        <w:rPr>
          <w:color w:val="993366"/>
        </w:rPr>
        <w:t>OPTIONAL</w:t>
      </w:r>
      <w:r w:rsidR="00931DE7" w:rsidRPr="002D141C">
        <w:t xml:space="preserve">   </w:t>
      </w:r>
      <w:r w:rsidRPr="002D141C">
        <w:rPr>
          <w:color w:val="808080"/>
        </w:rPr>
        <w:t>-- Cond HO2</w:t>
      </w:r>
    </w:p>
    <w:p w14:paraId="6D4F9100" w14:textId="7C416D14" w:rsidR="002F6868" w:rsidRPr="002D141C" w:rsidRDefault="00E226F5" w:rsidP="002D141C">
      <w:pPr>
        <w:pStyle w:val="PL"/>
      </w:pPr>
      <w:r w:rsidRPr="002D141C">
        <w:t xml:space="preserve">    ]]</w:t>
      </w:r>
      <w:r w:rsidR="002F6868" w:rsidRPr="002D141C">
        <w:t>,</w:t>
      </w:r>
    </w:p>
    <w:p w14:paraId="207AA9E8" w14:textId="77777777" w:rsidR="002F6868" w:rsidRPr="002D141C" w:rsidRDefault="002F6868" w:rsidP="002D141C">
      <w:pPr>
        <w:pStyle w:val="PL"/>
      </w:pPr>
      <w:r w:rsidRPr="002D141C">
        <w:t xml:space="preserve">    [[</w:t>
      </w:r>
    </w:p>
    <w:p w14:paraId="1CD4FB55" w14:textId="08B8C87D" w:rsidR="002F6868" w:rsidRPr="002D141C" w:rsidRDefault="002F6868" w:rsidP="002D141C">
      <w:pPr>
        <w:pStyle w:val="PL"/>
      </w:pPr>
      <w:r w:rsidRPr="002D141C">
        <w:t xml:space="preserve">    selectedBandCombinationSN               BandCombinationInfoSN                   </w:t>
      </w:r>
      <w:r w:rsidR="00EC1562" w:rsidRPr="002D141C">
        <w:t xml:space="preserve">        </w:t>
      </w:r>
      <w:r w:rsidRPr="002D141C">
        <w:rPr>
          <w:color w:val="993366"/>
        </w:rPr>
        <w:t>OPTIONAL</w:t>
      </w:r>
    </w:p>
    <w:p w14:paraId="77A629D0" w14:textId="38A7CA08" w:rsidR="002C5D28" w:rsidRPr="002D141C" w:rsidRDefault="002F6868" w:rsidP="002D141C">
      <w:pPr>
        <w:pStyle w:val="PL"/>
      </w:pPr>
      <w:r w:rsidRPr="002D141C">
        <w:t xml:space="preserve">    ]]</w:t>
      </w:r>
    </w:p>
    <w:p w14:paraId="3C9F19FB" w14:textId="77777777" w:rsidR="002C5D28" w:rsidRPr="002D141C" w:rsidRDefault="002C5D28" w:rsidP="002D141C">
      <w:pPr>
        <w:pStyle w:val="PL"/>
      </w:pPr>
      <w:r w:rsidRPr="002D141C">
        <w:t>}</w:t>
      </w:r>
    </w:p>
    <w:p w14:paraId="3EB4911E" w14:textId="77777777" w:rsidR="002C5D28" w:rsidRPr="002D141C" w:rsidRDefault="002C5D28" w:rsidP="002D141C">
      <w:pPr>
        <w:pStyle w:val="PL"/>
      </w:pPr>
    </w:p>
    <w:p w14:paraId="30300B0F" w14:textId="77777777" w:rsidR="002C5D28" w:rsidRPr="002D141C" w:rsidRDefault="002C5D28" w:rsidP="002D141C">
      <w:pPr>
        <w:pStyle w:val="PL"/>
      </w:pPr>
      <w:r w:rsidRPr="002D141C">
        <w:t xml:space="preserve">ReestablishmentInfo ::=             </w:t>
      </w:r>
      <w:r w:rsidRPr="002D141C">
        <w:rPr>
          <w:color w:val="993366"/>
        </w:rPr>
        <w:t>SEQUENCE</w:t>
      </w:r>
      <w:r w:rsidRPr="002D141C">
        <w:t xml:space="preserve"> {</w:t>
      </w:r>
    </w:p>
    <w:p w14:paraId="3E250C26" w14:textId="77777777" w:rsidR="002C5D28" w:rsidRPr="002D141C" w:rsidRDefault="002C5D28" w:rsidP="002D141C">
      <w:pPr>
        <w:pStyle w:val="PL"/>
      </w:pPr>
      <w:r w:rsidRPr="002D141C">
        <w:t xml:space="preserve">    sourcePhysCellId                        PhysCellId,</w:t>
      </w:r>
    </w:p>
    <w:p w14:paraId="2E4FF582" w14:textId="77777777" w:rsidR="002C5D28" w:rsidRPr="002D141C" w:rsidRDefault="002C5D28" w:rsidP="002D141C">
      <w:pPr>
        <w:pStyle w:val="PL"/>
      </w:pPr>
      <w:r w:rsidRPr="002D141C">
        <w:t xml:space="preserve">    targetCellShortMAC-I                    ShortMAC-I,</w:t>
      </w:r>
    </w:p>
    <w:p w14:paraId="4C8A3EB0" w14:textId="6D16F793" w:rsidR="002C5D28" w:rsidRPr="002D141C" w:rsidRDefault="002C5D28" w:rsidP="002D141C">
      <w:pPr>
        <w:pStyle w:val="PL"/>
      </w:pPr>
      <w:r w:rsidRPr="002D141C">
        <w:t xml:space="preserve">    additionalReestabInfoList               ReestabNCellInfoList                    </w:t>
      </w:r>
      <w:r w:rsidR="00EC1562" w:rsidRPr="002D141C">
        <w:t xml:space="preserve">        </w:t>
      </w:r>
      <w:r w:rsidRPr="002D141C">
        <w:rPr>
          <w:color w:val="993366"/>
        </w:rPr>
        <w:t>OPTIONAL</w:t>
      </w:r>
    </w:p>
    <w:p w14:paraId="6E93C432" w14:textId="77777777" w:rsidR="002C5D28" w:rsidRPr="002D141C" w:rsidRDefault="002C5D28" w:rsidP="002D141C">
      <w:pPr>
        <w:pStyle w:val="PL"/>
      </w:pPr>
      <w:r w:rsidRPr="002D141C">
        <w:t>}</w:t>
      </w:r>
    </w:p>
    <w:p w14:paraId="35DA9F56" w14:textId="77777777" w:rsidR="002C5D28" w:rsidRPr="002D141C" w:rsidRDefault="002C5D28" w:rsidP="002D141C">
      <w:pPr>
        <w:pStyle w:val="PL"/>
      </w:pPr>
    </w:p>
    <w:p w14:paraId="1F1F72BF" w14:textId="77777777" w:rsidR="002C5D28" w:rsidRPr="002D141C" w:rsidRDefault="002C5D28" w:rsidP="002D141C">
      <w:pPr>
        <w:pStyle w:val="PL"/>
      </w:pPr>
      <w:r w:rsidRPr="002D141C">
        <w:t xml:space="preserve">ReestabNCellInfoList ::=        </w:t>
      </w:r>
      <w:r w:rsidRPr="002D141C">
        <w:rPr>
          <w:color w:val="993366"/>
        </w:rPr>
        <w:t>SEQUENCE</w:t>
      </w:r>
      <w:r w:rsidRPr="002D141C">
        <w:t xml:space="preserve"> ( </w:t>
      </w:r>
      <w:r w:rsidRPr="002D141C">
        <w:rPr>
          <w:color w:val="993366"/>
        </w:rPr>
        <w:t>SIZE</w:t>
      </w:r>
      <w:r w:rsidRPr="002D141C">
        <w:t xml:space="preserve"> (1..maxCellPrep) )</w:t>
      </w:r>
      <w:r w:rsidRPr="002D141C">
        <w:rPr>
          <w:color w:val="993366"/>
        </w:rPr>
        <w:t xml:space="preserve"> OF</w:t>
      </w:r>
      <w:r w:rsidRPr="002D141C">
        <w:t xml:space="preserve"> ReestabNCellInfo</w:t>
      </w:r>
    </w:p>
    <w:p w14:paraId="1481CE53" w14:textId="77777777" w:rsidR="002C5D28" w:rsidRPr="002D141C" w:rsidRDefault="002C5D28" w:rsidP="002D141C">
      <w:pPr>
        <w:pStyle w:val="PL"/>
      </w:pPr>
    </w:p>
    <w:p w14:paraId="52D4FDD3" w14:textId="07C2A6F3" w:rsidR="002C5D28" w:rsidRPr="002D141C" w:rsidRDefault="002C5D28" w:rsidP="002D141C">
      <w:pPr>
        <w:pStyle w:val="PL"/>
      </w:pPr>
      <w:r w:rsidRPr="002D141C">
        <w:t>ReestabNCellInfo::=</w:t>
      </w:r>
      <w:r w:rsidR="00931DE7" w:rsidRPr="002D141C">
        <w:t xml:space="preserve"> </w:t>
      </w:r>
      <w:r w:rsidRPr="002D141C">
        <w:rPr>
          <w:color w:val="993366"/>
        </w:rPr>
        <w:t>SEQUENCE</w:t>
      </w:r>
      <w:r w:rsidRPr="002D141C">
        <w:t>{</w:t>
      </w:r>
    </w:p>
    <w:p w14:paraId="501A5FEB" w14:textId="77777777" w:rsidR="002C5D28" w:rsidRPr="002D141C" w:rsidRDefault="002C5D28" w:rsidP="002D141C">
      <w:pPr>
        <w:pStyle w:val="PL"/>
      </w:pPr>
      <w:r w:rsidRPr="002D141C">
        <w:t xml:space="preserve">    cellIdentity                            CellIdentity,</w:t>
      </w:r>
    </w:p>
    <w:p w14:paraId="1EDE932A" w14:textId="77777777" w:rsidR="002C5D28" w:rsidRPr="002D141C" w:rsidRDefault="002C5D28" w:rsidP="002D141C">
      <w:pPr>
        <w:pStyle w:val="PL"/>
      </w:pPr>
      <w:r w:rsidRPr="002D141C">
        <w:t xml:space="preserve">    key-gNodeB-Star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(256)),</w:t>
      </w:r>
    </w:p>
    <w:p w14:paraId="5BC06F19" w14:textId="77777777" w:rsidR="002C5D28" w:rsidRPr="002D141C" w:rsidRDefault="002C5D28" w:rsidP="002D141C">
      <w:pPr>
        <w:pStyle w:val="PL"/>
      </w:pPr>
      <w:r w:rsidRPr="002D141C">
        <w:t xml:space="preserve">    shortMAC-I                              ShortMAC-I</w:t>
      </w:r>
    </w:p>
    <w:p w14:paraId="0072FECF" w14:textId="77777777" w:rsidR="002C5D28" w:rsidRPr="002D141C" w:rsidRDefault="002C5D28" w:rsidP="002D141C">
      <w:pPr>
        <w:pStyle w:val="PL"/>
      </w:pPr>
      <w:r w:rsidRPr="002D141C">
        <w:t>}</w:t>
      </w:r>
    </w:p>
    <w:p w14:paraId="56A5EDD1" w14:textId="77777777" w:rsidR="002C5D28" w:rsidRPr="002D141C" w:rsidRDefault="002C5D28" w:rsidP="002D141C">
      <w:pPr>
        <w:pStyle w:val="PL"/>
      </w:pPr>
    </w:p>
    <w:p w14:paraId="36A1419F" w14:textId="77777777" w:rsidR="002C5D28" w:rsidRPr="002D141C" w:rsidRDefault="002C5D28" w:rsidP="002D141C">
      <w:pPr>
        <w:pStyle w:val="PL"/>
      </w:pPr>
      <w:r w:rsidRPr="002D141C">
        <w:t xml:space="preserve">RRM-Config ::=              </w:t>
      </w:r>
      <w:r w:rsidRPr="002D141C">
        <w:rPr>
          <w:color w:val="993366"/>
        </w:rPr>
        <w:t>SEQUENCE</w:t>
      </w:r>
      <w:r w:rsidRPr="002D141C">
        <w:t xml:space="preserve"> {</w:t>
      </w:r>
    </w:p>
    <w:p w14:paraId="635F35C5" w14:textId="77777777" w:rsidR="002C5D28" w:rsidRPr="002D141C" w:rsidRDefault="002C5D28" w:rsidP="002D141C">
      <w:pPr>
        <w:pStyle w:val="PL"/>
      </w:pPr>
      <w:r w:rsidRPr="002D141C">
        <w:t xml:space="preserve">    ue-InactiveTime             </w:t>
      </w:r>
      <w:r w:rsidRPr="002D141C">
        <w:rPr>
          <w:color w:val="993366"/>
        </w:rPr>
        <w:t>ENUMERATED</w:t>
      </w:r>
      <w:r w:rsidRPr="002D141C">
        <w:t xml:space="preserve"> {</w:t>
      </w:r>
    </w:p>
    <w:p w14:paraId="569EAB92" w14:textId="77777777" w:rsidR="002C5D28" w:rsidRPr="002D141C" w:rsidRDefault="002C5D28" w:rsidP="002D141C">
      <w:pPr>
        <w:pStyle w:val="PL"/>
      </w:pPr>
      <w:r w:rsidRPr="002D141C">
        <w:t xml:space="preserve">                                    s1, s2, s3, s5, s7, s10, s15, s20,</w:t>
      </w:r>
    </w:p>
    <w:p w14:paraId="2028D430" w14:textId="77777777" w:rsidR="002C5D28" w:rsidRPr="002D141C" w:rsidRDefault="002C5D28" w:rsidP="002D141C">
      <w:pPr>
        <w:pStyle w:val="PL"/>
      </w:pPr>
      <w:r w:rsidRPr="002D141C">
        <w:t xml:space="preserve">                                    s25, s30, s40, s50, min1, min1s20, min1s40,</w:t>
      </w:r>
    </w:p>
    <w:p w14:paraId="5960E83D" w14:textId="77777777" w:rsidR="002C5D28" w:rsidRPr="002D141C" w:rsidRDefault="002C5D28" w:rsidP="002D141C">
      <w:pPr>
        <w:pStyle w:val="PL"/>
      </w:pPr>
      <w:r w:rsidRPr="002D141C">
        <w:t xml:space="preserve">                                    min2, min2s30, min3, min3s30, min4, min5, min6,</w:t>
      </w:r>
    </w:p>
    <w:p w14:paraId="75BA4BD7" w14:textId="77777777" w:rsidR="002C5D28" w:rsidRPr="002D141C" w:rsidRDefault="002C5D28" w:rsidP="002D141C">
      <w:pPr>
        <w:pStyle w:val="PL"/>
      </w:pPr>
      <w:r w:rsidRPr="002D141C">
        <w:t xml:space="preserve">                                    min7, min8, min9, min10, min12, min14, min17, min20,</w:t>
      </w:r>
    </w:p>
    <w:p w14:paraId="06FC7597" w14:textId="77777777" w:rsidR="002C5D28" w:rsidRPr="002D141C" w:rsidRDefault="002C5D28" w:rsidP="002D141C">
      <w:pPr>
        <w:pStyle w:val="PL"/>
      </w:pPr>
      <w:r w:rsidRPr="002D141C">
        <w:t xml:space="preserve">                                    min24, min28, min33, min38, min44, min50, hr1,</w:t>
      </w:r>
    </w:p>
    <w:p w14:paraId="1E37C659" w14:textId="77777777" w:rsidR="002C5D28" w:rsidRPr="002D141C" w:rsidRDefault="002C5D28" w:rsidP="002D141C">
      <w:pPr>
        <w:pStyle w:val="PL"/>
      </w:pPr>
      <w:r w:rsidRPr="002D141C">
        <w:t xml:space="preserve">                                    hr1min30, hr2, hr2min30, hr3, hr3min30, hr4, hr5, hr6,</w:t>
      </w:r>
    </w:p>
    <w:p w14:paraId="5CC1096A" w14:textId="77777777" w:rsidR="002C5D28" w:rsidRPr="002D141C" w:rsidRDefault="002C5D28" w:rsidP="002D141C">
      <w:pPr>
        <w:pStyle w:val="PL"/>
      </w:pPr>
      <w:r w:rsidRPr="002D141C">
        <w:t xml:space="preserve">                                    hr8, hr10, hr13, hr16, hr20, day1, day1hr12, day2,</w:t>
      </w:r>
    </w:p>
    <w:p w14:paraId="7493137A" w14:textId="77777777" w:rsidR="002C5D28" w:rsidRPr="002D141C" w:rsidRDefault="002C5D28" w:rsidP="002D141C">
      <w:pPr>
        <w:pStyle w:val="PL"/>
      </w:pPr>
      <w:r w:rsidRPr="002D141C">
        <w:t xml:space="preserve">                                    day2hr12, day3, day4, day5, day7, day10, day14, day19,</w:t>
      </w:r>
    </w:p>
    <w:p w14:paraId="495F25B5" w14:textId="77777777" w:rsidR="002C5D28" w:rsidRPr="002D141C" w:rsidRDefault="002C5D28" w:rsidP="002D141C">
      <w:pPr>
        <w:pStyle w:val="PL"/>
      </w:pPr>
      <w:r w:rsidRPr="002D141C">
        <w:t xml:space="preserve">                                    day24, day30, dayMoreThan30}        </w:t>
      </w:r>
      <w:r w:rsidR="00E94CEB" w:rsidRPr="002D141C">
        <w:t xml:space="preserve">                    </w:t>
      </w:r>
      <w:r w:rsidRPr="002D141C">
        <w:rPr>
          <w:color w:val="993366"/>
        </w:rPr>
        <w:t>OPTIONAL</w:t>
      </w:r>
      <w:r w:rsidRPr="002D141C">
        <w:t>,</w:t>
      </w:r>
    </w:p>
    <w:p w14:paraId="62366A4B" w14:textId="77777777" w:rsidR="002C5D28" w:rsidRPr="002D141C" w:rsidRDefault="002C5D28" w:rsidP="002D141C">
      <w:pPr>
        <w:pStyle w:val="PL"/>
      </w:pPr>
      <w:r w:rsidRPr="002D141C">
        <w:t xml:space="preserve">    candidateCellInfoList       MeasResultList2NR       </w:t>
      </w:r>
      <w:r w:rsidR="00E94CEB" w:rsidRPr="002D141C">
        <w:t xml:space="preserve">                                    </w:t>
      </w:r>
      <w:r w:rsidRPr="002D141C">
        <w:rPr>
          <w:color w:val="993366"/>
        </w:rPr>
        <w:t>OPTIONAL</w:t>
      </w:r>
      <w:r w:rsidRPr="002D141C">
        <w:t>,</w:t>
      </w:r>
    </w:p>
    <w:p w14:paraId="75EE955F" w14:textId="6DB1B010" w:rsidR="002F6868" w:rsidRPr="002D141C" w:rsidRDefault="002C5D28" w:rsidP="002D141C">
      <w:pPr>
        <w:pStyle w:val="PL"/>
      </w:pPr>
      <w:r w:rsidRPr="002D141C">
        <w:t xml:space="preserve">    ...</w:t>
      </w:r>
      <w:r w:rsidR="002F6868" w:rsidRPr="002D141C">
        <w:t>,</w:t>
      </w:r>
    </w:p>
    <w:p w14:paraId="5CE54D14" w14:textId="77777777" w:rsidR="002F6868" w:rsidRPr="002D141C" w:rsidRDefault="002F6868" w:rsidP="002D141C">
      <w:pPr>
        <w:pStyle w:val="PL"/>
      </w:pPr>
      <w:r w:rsidRPr="002D141C">
        <w:t xml:space="preserve">    [[</w:t>
      </w:r>
    </w:p>
    <w:p w14:paraId="63CAE3F0" w14:textId="77777777" w:rsidR="002F6868" w:rsidRPr="002D141C" w:rsidRDefault="002F6868" w:rsidP="002D141C">
      <w:pPr>
        <w:pStyle w:val="PL"/>
      </w:pPr>
      <w:r w:rsidRPr="002D141C">
        <w:t xml:space="preserve">    candidateCellInfoListSN-EUTRA      MeasResultServFreqListEUTRA-SCG                      </w:t>
      </w:r>
      <w:r w:rsidRPr="002D141C">
        <w:rPr>
          <w:color w:val="993366"/>
        </w:rPr>
        <w:t>OPTIONAL</w:t>
      </w:r>
    </w:p>
    <w:p w14:paraId="5C989B68" w14:textId="342592F4" w:rsidR="002C5D28" w:rsidRPr="002D141C" w:rsidRDefault="002F6868" w:rsidP="002D141C">
      <w:pPr>
        <w:pStyle w:val="PL"/>
      </w:pPr>
      <w:r w:rsidRPr="002D141C">
        <w:t xml:space="preserve">    ]]</w:t>
      </w:r>
    </w:p>
    <w:p w14:paraId="658ECEA7" w14:textId="77777777" w:rsidR="002C5D28" w:rsidRPr="002D141C" w:rsidRDefault="002C5D28" w:rsidP="002D141C">
      <w:pPr>
        <w:pStyle w:val="PL"/>
      </w:pPr>
      <w:r w:rsidRPr="002D141C">
        <w:t>}</w:t>
      </w:r>
    </w:p>
    <w:p w14:paraId="329ACFC2" w14:textId="77777777" w:rsidR="002C5D28" w:rsidRPr="002D141C" w:rsidRDefault="002C5D28" w:rsidP="002D141C">
      <w:pPr>
        <w:pStyle w:val="PL"/>
      </w:pPr>
    </w:p>
    <w:p w14:paraId="78211F50" w14:textId="77777777" w:rsidR="002C5D28" w:rsidRPr="002D141C" w:rsidRDefault="002C5D28" w:rsidP="002D141C">
      <w:pPr>
        <w:pStyle w:val="PL"/>
        <w:rPr>
          <w:color w:val="808080"/>
        </w:rPr>
      </w:pPr>
      <w:r w:rsidRPr="002D141C">
        <w:rPr>
          <w:color w:val="808080"/>
        </w:rPr>
        <w:t>-- TAG-HANDOVER-PREPARATION-INFORMATION-STOP</w:t>
      </w:r>
    </w:p>
    <w:p w14:paraId="29BB3819" w14:textId="77777777" w:rsidR="002C5D28" w:rsidRPr="002D141C" w:rsidRDefault="002C5D28" w:rsidP="002D141C">
      <w:pPr>
        <w:pStyle w:val="PL"/>
        <w:rPr>
          <w:color w:val="808080"/>
        </w:rPr>
      </w:pPr>
      <w:r w:rsidRPr="002D141C">
        <w:rPr>
          <w:color w:val="808080"/>
        </w:rPr>
        <w:t>-- ASN1STOP</w:t>
      </w:r>
    </w:p>
    <w:p w14:paraId="0E63F0A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2D141C" w:rsidRDefault="002C5D28" w:rsidP="00F43D0B">
            <w:pPr>
              <w:pStyle w:val="TAH"/>
              <w:rPr>
                <w:lang w:val="en-GB" w:eastAsia="ja-JP"/>
              </w:rPr>
            </w:pPr>
            <w:bookmarkStart w:id="6992" w:name="_Hlk535949635"/>
            <w:r w:rsidRPr="002D141C">
              <w:rPr>
                <w:i/>
                <w:lang w:val="en-GB" w:eastAsia="ja-JP"/>
              </w:rPr>
              <w:t>HandoverPreparationInformation</w:t>
            </w:r>
            <w:r w:rsidRPr="002D141C">
              <w:rPr>
                <w:lang w:val="en-GB" w:eastAsia="ja-JP"/>
              </w:rPr>
              <w:t xml:space="preserve"> field descriptions</w:t>
            </w:r>
          </w:p>
        </w:tc>
      </w:tr>
      <w:tr w:rsidR="001C4F8B" w:rsidRPr="002D141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2D141C" w:rsidRDefault="002C5D28" w:rsidP="00F43D0B">
            <w:pPr>
              <w:pStyle w:val="TAL"/>
              <w:rPr>
                <w:b/>
                <w:i/>
                <w:lang w:val="en-GB" w:eastAsia="ja-JP"/>
              </w:rPr>
            </w:pPr>
            <w:r w:rsidRPr="002D141C">
              <w:rPr>
                <w:b/>
                <w:i/>
                <w:lang w:val="en-GB" w:eastAsia="ja-JP"/>
              </w:rPr>
              <w:t>as-Context</w:t>
            </w:r>
          </w:p>
          <w:p w14:paraId="2ED795E5" w14:textId="525B8BF1" w:rsidR="002C5D28" w:rsidRPr="002D141C" w:rsidRDefault="002C5D28" w:rsidP="00F43D0B">
            <w:pPr>
              <w:pStyle w:val="TAL"/>
              <w:rPr>
                <w:lang w:val="en-GB" w:eastAsia="ja-JP"/>
              </w:rPr>
            </w:pPr>
            <w:r w:rsidRPr="002D141C">
              <w:rPr>
                <w:lang w:val="en-GB" w:eastAsia="ja-JP"/>
              </w:rPr>
              <w:t>Local RAN context required by the target gNB</w:t>
            </w:r>
            <w:r w:rsidR="001D6EA1" w:rsidRPr="002D141C">
              <w:rPr>
                <w:lang w:val="en-GB" w:eastAsia="ja-JP"/>
              </w:rPr>
              <w:t xml:space="preserve"> or DU</w:t>
            </w:r>
            <w:r w:rsidRPr="002D141C">
              <w:rPr>
                <w:lang w:val="en-GB" w:eastAsia="ja-JP"/>
              </w:rPr>
              <w:t>.</w:t>
            </w:r>
          </w:p>
        </w:tc>
      </w:tr>
      <w:tr w:rsidR="001C4F8B" w:rsidRPr="002D141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2D141C" w:rsidRDefault="00273FD8" w:rsidP="00273FD8">
            <w:pPr>
              <w:pStyle w:val="TAL"/>
              <w:rPr>
                <w:b/>
                <w:i/>
                <w:lang w:val="en-GB" w:eastAsia="ja-JP"/>
              </w:rPr>
            </w:pPr>
            <w:r w:rsidRPr="002D141C">
              <w:rPr>
                <w:b/>
                <w:i/>
                <w:lang w:val="en-GB" w:eastAsia="ja-JP"/>
              </w:rPr>
              <w:t>rrm-Config</w:t>
            </w:r>
          </w:p>
          <w:p w14:paraId="1C2038CB" w14:textId="7391AC9F" w:rsidR="00273FD8" w:rsidRPr="002D141C" w:rsidRDefault="00273FD8" w:rsidP="00273FD8">
            <w:pPr>
              <w:pStyle w:val="TAL"/>
              <w:rPr>
                <w:b/>
                <w:i/>
                <w:lang w:val="en-GB" w:eastAsia="ja-JP"/>
              </w:rPr>
            </w:pPr>
            <w:r w:rsidRPr="002D141C">
              <w:rPr>
                <w:lang w:val="en-GB" w:eastAsia="ja-JP"/>
              </w:rPr>
              <w:t>Local RAN context used mainly for RRM purposes.</w:t>
            </w:r>
          </w:p>
        </w:tc>
      </w:tr>
      <w:tr w:rsidR="001C4F8B" w:rsidRPr="002D141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2D141C" w:rsidRDefault="00273FD8" w:rsidP="00273FD8">
            <w:pPr>
              <w:pStyle w:val="TAL"/>
              <w:rPr>
                <w:b/>
                <w:i/>
                <w:lang w:val="en-GB" w:eastAsia="ja-JP"/>
              </w:rPr>
            </w:pPr>
            <w:r w:rsidRPr="002D141C">
              <w:rPr>
                <w:b/>
                <w:i/>
                <w:lang w:val="en-GB" w:eastAsia="ja-JP"/>
              </w:rPr>
              <w:t>sourceConfig</w:t>
            </w:r>
          </w:p>
          <w:p w14:paraId="753D1112" w14:textId="77777777" w:rsidR="00273FD8" w:rsidRPr="002D141C" w:rsidRDefault="00273FD8" w:rsidP="00273FD8">
            <w:pPr>
              <w:pStyle w:val="TAL"/>
              <w:rPr>
                <w:lang w:val="en-GB" w:eastAsia="ja-JP"/>
              </w:rPr>
            </w:pPr>
            <w:r w:rsidRPr="002D141C">
              <w:rPr>
                <w:lang w:val="en-GB" w:eastAsia="ja-JP"/>
              </w:rPr>
              <w:t>The radio resource configuration as used in the source cell.</w:t>
            </w:r>
          </w:p>
        </w:tc>
      </w:tr>
      <w:tr w:rsidR="001C4F8B" w:rsidRPr="002D141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2D141C" w:rsidRDefault="00273FD8" w:rsidP="00273FD8">
            <w:pPr>
              <w:pStyle w:val="TAL"/>
              <w:rPr>
                <w:b/>
                <w:bCs/>
                <w:i/>
                <w:iCs/>
                <w:lang w:val="en-GB" w:eastAsia="ja-JP"/>
              </w:rPr>
            </w:pPr>
            <w:r w:rsidRPr="002D141C">
              <w:rPr>
                <w:b/>
                <w:bCs/>
                <w:i/>
                <w:iCs/>
                <w:lang w:val="en-GB" w:eastAsia="ja-JP"/>
              </w:rPr>
              <w:t>ue-CapabilityRAT-List</w:t>
            </w:r>
          </w:p>
          <w:p w14:paraId="6E9A54DC" w14:textId="58D15E00" w:rsidR="00273FD8" w:rsidRPr="002D141C" w:rsidRDefault="00273FD8" w:rsidP="00273FD8">
            <w:pPr>
              <w:pStyle w:val="TAL"/>
              <w:rPr>
                <w:lang w:val="en-GB" w:eastAsia="ja-JP"/>
              </w:rPr>
            </w:pPr>
            <w:r w:rsidRPr="002D141C">
              <w:rPr>
                <w:lang w:val="en-GB" w:eastAsia="ja-JP"/>
              </w:rPr>
              <w:t>The UE radio access related capabilities concerning RATs supported by the UE.</w:t>
            </w:r>
            <w:r w:rsidR="00025F12" w:rsidRPr="002D141C">
              <w:rPr>
                <w:lang w:val="en-GB" w:eastAsia="ja-JP"/>
              </w:rPr>
              <w:t xml:space="preserve"> A gNB that retrieves MRDC related capability containers ensures that the set of included MRDC containers is consistent w.r.t. the feature set related information.</w:t>
            </w:r>
          </w:p>
        </w:tc>
      </w:tr>
      <w:bookmarkEnd w:id="6992"/>
      <w:tr w:rsidR="00D43131" w:rsidRPr="002D141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2D141C" w:rsidRDefault="00D43131" w:rsidP="00E34C96">
            <w:pPr>
              <w:pStyle w:val="TAL"/>
              <w:rPr>
                <w:rFonts w:eastAsia="SimSun"/>
                <w:b/>
                <w:bCs/>
                <w:i/>
                <w:iCs/>
                <w:noProof/>
                <w:kern w:val="2"/>
                <w:lang w:val="en-GB" w:eastAsia="en-GB"/>
              </w:rPr>
            </w:pPr>
            <w:r w:rsidRPr="002D141C">
              <w:rPr>
                <w:rFonts w:eastAsia="SimSun"/>
                <w:b/>
                <w:bCs/>
                <w:i/>
                <w:iCs/>
                <w:noProof/>
                <w:kern w:val="2"/>
                <w:lang w:val="en-GB" w:eastAsia="en-GB"/>
              </w:rPr>
              <w:t>ue-InactiveTime</w:t>
            </w:r>
          </w:p>
          <w:p w14:paraId="1B55416E" w14:textId="77777777" w:rsidR="00D43131" w:rsidRPr="002D141C" w:rsidRDefault="00D43131" w:rsidP="00E34C96">
            <w:pPr>
              <w:pStyle w:val="TAL"/>
              <w:rPr>
                <w:b/>
                <w:bCs/>
                <w:i/>
                <w:iCs/>
                <w:lang w:val="en-GB" w:eastAsia="ja-JP"/>
              </w:rPr>
            </w:pPr>
            <w:r w:rsidRPr="002D141C">
              <w:rPr>
                <w:rFonts w:eastAsia="SimSun"/>
                <w:kern w:val="2"/>
                <w:lang w:val="en-GB" w:eastAsia="en-GB"/>
              </w:rPr>
              <w:t xml:space="preserve">Duration while UE has not received or transmitted any user data. Thus the timer is still running in case e.g., UE measures the neighbour cells for the HO purpose. Value </w:t>
            </w:r>
            <w:r w:rsidRPr="002D141C">
              <w:rPr>
                <w:rFonts w:eastAsia="SimSun"/>
                <w:i/>
                <w:kern w:val="2"/>
                <w:lang w:val="en-GB" w:eastAsia="en-GB"/>
              </w:rPr>
              <w:t>s1</w:t>
            </w:r>
            <w:r w:rsidRPr="002D141C">
              <w:rPr>
                <w:rFonts w:eastAsia="SimSun"/>
                <w:kern w:val="2"/>
                <w:lang w:val="en-GB" w:eastAsia="en-GB"/>
              </w:rPr>
              <w:t xml:space="preserve"> corresponds to 1 second, </w:t>
            </w:r>
            <w:r w:rsidRPr="002D141C">
              <w:rPr>
                <w:rFonts w:eastAsia="SimSun"/>
                <w:i/>
                <w:kern w:val="2"/>
                <w:lang w:val="en-GB" w:eastAsia="en-GB"/>
              </w:rPr>
              <w:t>s2</w:t>
            </w:r>
            <w:r w:rsidRPr="002D141C">
              <w:rPr>
                <w:rFonts w:eastAsia="SimSun"/>
                <w:kern w:val="2"/>
                <w:lang w:val="en-GB" w:eastAsia="en-GB"/>
              </w:rPr>
              <w:t xml:space="preserve"> corresponds to 2 seconds and so on. Value </w:t>
            </w:r>
            <w:r w:rsidRPr="002D141C">
              <w:rPr>
                <w:rFonts w:eastAsia="SimSun"/>
                <w:i/>
                <w:kern w:val="2"/>
                <w:lang w:val="en-GB" w:eastAsia="en-GB"/>
              </w:rPr>
              <w:t>min1</w:t>
            </w:r>
            <w:r w:rsidRPr="002D141C">
              <w:rPr>
                <w:rFonts w:eastAsia="SimSun"/>
                <w:kern w:val="2"/>
                <w:lang w:val="en-GB" w:eastAsia="en-GB"/>
              </w:rPr>
              <w:t xml:space="preserve"> corresponds to 1 minute, value </w:t>
            </w:r>
            <w:r w:rsidRPr="002D141C">
              <w:rPr>
                <w:rFonts w:eastAsia="SimSun"/>
                <w:i/>
                <w:kern w:val="2"/>
                <w:lang w:val="en-GB" w:eastAsia="en-GB"/>
              </w:rPr>
              <w:t>min1s20</w:t>
            </w:r>
            <w:r w:rsidRPr="002D141C">
              <w:rPr>
                <w:rFonts w:eastAsia="SimSun"/>
                <w:kern w:val="2"/>
                <w:lang w:val="en-GB" w:eastAsia="en-GB"/>
              </w:rPr>
              <w:t xml:space="preserve"> corresponds to 1 minute and 20 seconds, value </w:t>
            </w:r>
            <w:r w:rsidRPr="002D141C">
              <w:rPr>
                <w:rFonts w:eastAsia="SimSun"/>
                <w:i/>
                <w:kern w:val="2"/>
                <w:lang w:val="en-GB" w:eastAsia="en-GB"/>
              </w:rPr>
              <w:t>min1s40</w:t>
            </w:r>
            <w:r w:rsidRPr="002D141C">
              <w:rPr>
                <w:rFonts w:eastAsia="SimSun"/>
                <w:kern w:val="2"/>
                <w:lang w:val="en-GB" w:eastAsia="en-GB"/>
              </w:rPr>
              <w:t xml:space="preserve"> corresponds to 1 minute and 40 seconds and so on. Value </w:t>
            </w:r>
            <w:r w:rsidRPr="002D141C">
              <w:rPr>
                <w:rFonts w:eastAsia="SimSun"/>
                <w:i/>
                <w:kern w:val="2"/>
                <w:lang w:val="en-GB" w:eastAsia="en-GB"/>
              </w:rPr>
              <w:t>hr1</w:t>
            </w:r>
            <w:r w:rsidRPr="002D141C">
              <w:rPr>
                <w:rFonts w:eastAsia="SimSun"/>
                <w:kern w:val="2"/>
                <w:lang w:val="en-GB" w:eastAsia="en-GB"/>
              </w:rPr>
              <w:t xml:space="preserve"> corresponds to 1 hour, </w:t>
            </w:r>
            <w:r w:rsidRPr="002D141C">
              <w:rPr>
                <w:rFonts w:eastAsia="SimSun"/>
                <w:i/>
                <w:kern w:val="2"/>
                <w:lang w:val="en-GB" w:eastAsia="en-GB"/>
              </w:rPr>
              <w:t>hr1min30</w:t>
            </w:r>
            <w:r w:rsidRPr="002D141C">
              <w:rPr>
                <w:rFonts w:eastAsia="SimSun"/>
                <w:kern w:val="2"/>
                <w:lang w:val="en-GB" w:eastAsia="en-GB"/>
              </w:rPr>
              <w:t xml:space="preserve"> corresponds to 1 hour and 30 minutes and so on.</w:t>
            </w:r>
          </w:p>
        </w:tc>
      </w:tr>
    </w:tbl>
    <w:p w14:paraId="3DB3ECC1" w14:textId="0AC85E0B"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2D141C" w:rsidRDefault="002F6868" w:rsidP="00F71051">
            <w:pPr>
              <w:pStyle w:val="TAH"/>
              <w:rPr>
                <w:lang w:val="en-GB" w:eastAsia="ja-JP"/>
              </w:rPr>
            </w:pPr>
            <w:r w:rsidRPr="002D141C">
              <w:rPr>
                <w:i/>
                <w:lang w:val="en-GB" w:eastAsia="ja-JP"/>
              </w:rPr>
              <w:t>AS-Config</w:t>
            </w:r>
            <w:r w:rsidRPr="002D141C">
              <w:rPr>
                <w:lang w:val="en-GB" w:eastAsia="ja-JP"/>
              </w:rPr>
              <w:t xml:space="preserve"> field descriptions</w:t>
            </w:r>
          </w:p>
        </w:tc>
      </w:tr>
      <w:tr w:rsidR="001C4F8B" w:rsidRPr="002D141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2D141C" w:rsidRDefault="002F6868" w:rsidP="00F71051">
            <w:pPr>
              <w:pStyle w:val="TAL"/>
              <w:rPr>
                <w:b/>
                <w:i/>
                <w:lang w:val="en-GB"/>
              </w:rPr>
            </w:pPr>
            <w:r w:rsidRPr="002D141C">
              <w:rPr>
                <w:b/>
                <w:i/>
                <w:lang w:val="en-GB"/>
              </w:rPr>
              <w:t>rrcReconfiguration</w:t>
            </w:r>
          </w:p>
          <w:p w14:paraId="1B14644A" w14:textId="77777777" w:rsidR="002F6868" w:rsidRPr="002D141C" w:rsidRDefault="002F6868" w:rsidP="00F71051">
            <w:pPr>
              <w:pStyle w:val="TAL"/>
              <w:rPr>
                <w:b/>
                <w:i/>
                <w:lang w:val="en-GB" w:eastAsia="ja-JP"/>
              </w:rPr>
            </w:pPr>
            <w:r w:rsidRPr="002D141C">
              <w:rPr>
                <w:lang w:val="en-GB" w:eastAsia="ja-JP"/>
              </w:rPr>
              <w:t xml:space="preserve">Contains the </w:t>
            </w:r>
            <w:r w:rsidRPr="002D141C">
              <w:rPr>
                <w:i/>
                <w:lang w:val="en-GB" w:eastAsia="ja-JP"/>
              </w:rPr>
              <w:t>RRCReconfiguration</w:t>
            </w:r>
            <w:r w:rsidRPr="002D141C">
              <w:rPr>
                <w:lang w:val="en-GB" w:eastAsia="ja-JP"/>
              </w:rPr>
              <w:t xml:space="preserve"> configuration as generated entirely by the MN.</w:t>
            </w:r>
          </w:p>
        </w:tc>
      </w:tr>
      <w:tr w:rsidR="001C4F8B" w:rsidRPr="002D141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2D141C" w:rsidRDefault="002F6868" w:rsidP="00F71051">
            <w:pPr>
              <w:pStyle w:val="TAL"/>
              <w:rPr>
                <w:b/>
                <w:i/>
                <w:lang w:val="en-GB"/>
              </w:rPr>
            </w:pPr>
            <w:r w:rsidRPr="002D141C">
              <w:rPr>
                <w:b/>
                <w:i/>
                <w:lang w:val="en-GB"/>
              </w:rPr>
              <w:t>sourceRB-SN-Config</w:t>
            </w:r>
          </w:p>
          <w:p w14:paraId="5782BFFD" w14:textId="66B7EF25" w:rsidR="002F6868" w:rsidRPr="002D141C" w:rsidRDefault="002F6868" w:rsidP="00F71051">
            <w:pPr>
              <w:pStyle w:val="TAL"/>
              <w:rPr>
                <w:b/>
                <w:i/>
                <w:lang w:val="en-GB" w:eastAsia="ja-JP"/>
              </w:rPr>
            </w:pPr>
            <w:r w:rsidRPr="002D141C">
              <w:rPr>
                <w:lang w:val="en-GB" w:eastAsia="ja-JP"/>
              </w:rPr>
              <w:t xml:space="preserve">Contains the IE </w:t>
            </w:r>
            <w:r w:rsidRPr="002D141C">
              <w:rPr>
                <w:i/>
                <w:lang w:val="en-GB" w:eastAsia="ja-JP"/>
              </w:rPr>
              <w:t>RadioBearerConfig</w:t>
            </w:r>
            <w:r w:rsidRPr="002D141C">
              <w:rPr>
                <w:lang w:val="en-GB" w:eastAsia="ja-JP"/>
              </w:rPr>
              <w:t xml:space="preserve"> as generated entirely by the SN. This field is only used </w:t>
            </w:r>
            <w:r w:rsidR="002A1321" w:rsidRPr="002D141C">
              <w:rPr>
                <w:lang w:val="en-GB" w:eastAsia="ja-JP"/>
              </w:rPr>
              <w:t>when the UE is configured with SN terminated RB(s)</w:t>
            </w:r>
            <w:r w:rsidRPr="002D141C">
              <w:rPr>
                <w:lang w:val="en-GB" w:eastAsia="ja-JP"/>
              </w:rPr>
              <w:t>.</w:t>
            </w:r>
          </w:p>
        </w:tc>
      </w:tr>
      <w:tr w:rsidR="001C4F8B" w:rsidRPr="002D141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2D141C" w:rsidRDefault="000B654D" w:rsidP="000F5EAE">
            <w:pPr>
              <w:pStyle w:val="TAL"/>
              <w:rPr>
                <w:b/>
                <w:i/>
                <w:lang w:val="en-GB"/>
              </w:rPr>
            </w:pPr>
            <w:r w:rsidRPr="002D141C">
              <w:rPr>
                <w:b/>
                <w:i/>
                <w:lang w:val="en-GB"/>
              </w:rPr>
              <w:t>sourceSCG-</w:t>
            </w:r>
            <w:r w:rsidR="00583FD4" w:rsidRPr="002D141C">
              <w:rPr>
                <w:b/>
                <w:i/>
                <w:lang w:val="en-GB"/>
              </w:rPr>
              <w:t>C</w:t>
            </w:r>
            <w:r w:rsidRPr="002D141C">
              <w:rPr>
                <w:b/>
                <w:i/>
                <w:lang w:val="en-GB"/>
              </w:rPr>
              <w:t>onfigured</w:t>
            </w:r>
          </w:p>
          <w:p w14:paraId="34D9F5A8" w14:textId="77777777" w:rsidR="000B654D" w:rsidRPr="002D141C" w:rsidRDefault="000B654D" w:rsidP="000F5EAE">
            <w:pPr>
              <w:pStyle w:val="TAL"/>
              <w:rPr>
                <w:lang w:val="en-GB"/>
              </w:rPr>
            </w:pPr>
            <w:r w:rsidRPr="002D141C">
              <w:rPr>
                <w:lang w:val="en-GB"/>
              </w:rPr>
              <w:t xml:space="preserve">Value </w:t>
            </w:r>
            <w:r w:rsidRPr="002D141C">
              <w:rPr>
                <w:i/>
                <w:lang w:val="en-GB"/>
              </w:rPr>
              <w:t>true</w:t>
            </w:r>
            <w:r w:rsidRPr="002D141C">
              <w:rPr>
                <w:lang w:val="en-GB"/>
              </w:rPr>
              <w:t xml:space="preserve"> indicates that the UE is configured with NR or EUTRA SCG in source configuration. The field is only used in NR-DC and NE-DC and is included only if the fields </w:t>
            </w:r>
            <w:r w:rsidRPr="002D141C">
              <w:rPr>
                <w:i/>
                <w:lang w:val="en-GB"/>
              </w:rPr>
              <w:t>sourceSCG-NR-Config</w:t>
            </w:r>
            <w:r w:rsidRPr="002D141C">
              <w:rPr>
                <w:lang w:val="en-GB"/>
              </w:rPr>
              <w:t xml:space="preserve"> and </w:t>
            </w:r>
            <w:r w:rsidRPr="002D141C">
              <w:rPr>
                <w:i/>
                <w:lang w:val="en-GB"/>
              </w:rPr>
              <w:t>sourceSCG-EUTRA-Config</w:t>
            </w:r>
            <w:r w:rsidRPr="002D141C">
              <w:rPr>
                <w:lang w:val="en-GB"/>
              </w:rPr>
              <w:t xml:space="preserve"> are absent.</w:t>
            </w:r>
          </w:p>
        </w:tc>
      </w:tr>
      <w:tr w:rsidR="001C4F8B" w:rsidRPr="002D141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2D141C" w:rsidRDefault="002F6868" w:rsidP="00F71051">
            <w:pPr>
              <w:pStyle w:val="TAL"/>
              <w:rPr>
                <w:b/>
                <w:i/>
                <w:lang w:val="en-GB"/>
              </w:rPr>
            </w:pPr>
            <w:r w:rsidRPr="002D141C">
              <w:rPr>
                <w:b/>
                <w:i/>
                <w:lang w:val="en-GB"/>
              </w:rPr>
              <w:t>sourceSCG-EUTRA-Config</w:t>
            </w:r>
          </w:p>
          <w:p w14:paraId="01B7B867" w14:textId="77777777" w:rsidR="002F6868" w:rsidRPr="002D141C" w:rsidRDefault="002F6868" w:rsidP="00F71051">
            <w:pPr>
              <w:pStyle w:val="TAL"/>
              <w:rPr>
                <w:b/>
                <w:i/>
                <w:lang w:val="en-GB" w:eastAsia="ja-JP"/>
              </w:rPr>
            </w:pPr>
            <w:r w:rsidRPr="002D141C">
              <w:rPr>
                <w:lang w:val="en-GB" w:eastAsia="ja-JP"/>
              </w:rPr>
              <w:t xml:space="preserve">Contains the current dedicated SCG configuration in </w:t>
            </w:r>
            <w:r w:rsidRPr="002D141C">
              <w:rPr>
                <w:i/>
                <w:lang w:val="en-GB" w:eastAsia="ja-JP"/>
              </w:rPr>
              <w:t>RRCConnectionReconfiguration</w:t>
            </w:r>
            <w:r w:rsidRPr="002D141C">
              <w:rPr>
                <w:lang w:val="en-GB" w:eastAsia="ja-JP"/>
              </w:rPr>
              <w:t xml:space="preserve"> message as specified in TS 36.331 [10] and generated entirely by the SN. In this version of the specification, the E-UTRA </w:t>
            </w:r>
            <w:r w:rsidRPr="002D141C">
              <w:rPr>
                <w:i/>
                <w:lang w:val="en-GB" w:eastAsia="ja-JP"/>
              </w:rPr>
              <w:t>RRCConnectionReconfiguration</w:t>
            </w:r>
            <w:r w:rsidRPr="002D141C">
              <w:rPr>
                <w:lang w:val="en-GB" w:eastAsia="ja-JP"/>
              </w:rPr>
              <w:t xml:space="preserve"> message can only include the field </w:t>
            </w:r>
            <w:r w:rsidRPr="002D141C">
              <w:rPr>
                <w:i/>
                <w:lang w:val="en-GB" w:eastAsia="ja-JP"/>
              </w:rPr>
              <w:t>scg-Configuration</w:t>
            </w:r>
            <w:r w:rsidRPr="002D141C">
              <w:rPr>
                <w:rFonts w:ascii="Times New Roman" w:hAnsi="Times New Roman"/>
                <w:lang w:val="en-GB" w:eastAsia="ja-JP"/>
              </w:rPr>
              <w:t xml:space="preserve"> </w:t>
            </w:r>
            <w:r w:rsidRPr="002D141C">
              <w:rPr>
                <w:lang w:val="en-GB" w:eastAsia="ja-JP"/>
              </w:rPr>
              <w:t>. This field is only used in NE-DC.</w:t>
            </w:r>
          </w:p>
        </w:tc>
      </w:tr>
      <w:tr w:rsidR="002F6868" w:rsidRPr="002D141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2D141C" w:rsidRDefault="002F6868" w:rsidP="00F71051">
            <w:pPr>
              <w:pStyle w:val="TAL"/>
              <w:rPr>
                <w:b/>
                <w:i/>
                <w:lang w:val="en-GB"/>
              </w:rPr>
            </w:pPr>
            <w:r w:rsidRPr="002D141C">
              <w:rPr>
                <w:b/>
                <w:i/>
                <w:lang w:val="en-GB"/>
              </w:rPr>
              <w:t>sourceSCG-NR-Config</w:t>
            </w:r>
          </w:p>
          <w:p w14:paraId="0D07FF76" w14:textId="51EC8FA0" w:rsidR="002F6868" w:rsidRPr="002D141C" w:rsidRDefault="002F6868" w:rsidP="00F71051">
            <w:pPr>
              <w:pStyle w:val="TAL"/>
              <w:rPr>
                <w:b/>
                <w:i/>
                <w:lang w:val="en-GB" w:eastAsia="ja-JP"/>
              </w:rPr>
            </w:pPr>
            <w:r w:rsidRPr="002D141C">
              <w:rPr>
                <w:lang w:val="en-GB" w:eastAsia="ja-JP"/>
              </w:rPr>
              <w:t xml:space="preserve">Contains the current dedicated SCG configuration in </w:t>
            </w:r>
            <w:r w:rsidRPr="002D141C">
              <w:rPr>
                <w:i/>
                <w:lang w:val="en-GB" w:eastAsia="ja-JP"/>
              </w:rPr>
              <w:t>RRCReconfiguration</w:t>
            </w:r>
            <w:r w:rsidRPr="002D141C">
              <w:rPr>
                <w:lang w:val="en-GB" w:eastAsia="ja-JP"/>
              </w:rPr>
              <w:t xml:space="preserve"> message as generated entirely by the SN. In this version of the specification, the </w:t>
            </w:r>
            <w:r w:rsidRPr="002D141C">
              <w:rPr>
                <w:i/>
                <w:lang w:val="en-GB" w:eastAsia="ja-JP"/>
              </w:rPr>
              <w:t>RRCReconfiguration</w:t>
            </w:r>
            <w:r w:rsidRPr="002D141C">
              <w:rPr>
                <w:lang w:val="en-GB" w:eastAsia="ja-JP"/>
              </w:rPr>
              <w:t xml:space="preserve"> message can only include fields </w:t>
            </w:r>
            <w:r w:rsidR="000F5EAE" w:rsidRPr="002D141C">
              <w:rPr>
                <w:i/>
                <w:lang w:val="en-GB"/>
              </w:rPr>
              <w:t>secondaryCellGroup</w:t>
            </w:r>
            <w:r w:rsidRPr="002D141C">
              <w:rPr>
                <w:lang w:val="en-GB" w:eastAsia="ja-JP"/>
              </w:rPr>
              <w:t xml:space="preserve"> and </w:t>
            </w:r>
            <w:r w:rsidRPr="002D141C">
              <w:rPr>
                <w:i/>
                <w:lang w:val="en-GB" w:eastAsia="ja-JP"/>
              </w:rPr>
              <w:t>measConfig</w:t>
            </w:r>
            <w:r w:rsidRPr="002D141C">
              <w:rPr>
                <w:lang w:val="en-GB" w:eastAsia="ja-JP"/>
              </w:rPr>
              <w:t>. This field is only used in NR-DC.</w:t>
            </w:r>
          </w:p>
        </w:tc>
      </w:tr>
    </w:tbl>
    <w:p w14:paraId="596547B8" w14:textId="77777777" w:rsidR="002F6868" w:rsidRPr="002D141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AAB0544" w14:textId="77777777" w:rsidTr="00F71051">
        <w:tc>
          <w:tcPr>
            <w:tcW w:w="14173" w:type="dxa"/>
          </w:tcPr>
          <w:p w14:paraId="1D7D4ACB" w14:textId="77777777" w:rsidR="002F6868" w:rsidRPr="002D141C" w:rsidRDefault="002F6868" w:rsidP="00F71051">
            <w:pPr>
              <w:pStyle w:val="TAH"/>
              <w:rPr>
                <w:lang w:val="en-GB" w:eastAsia="ja-JP"/>
              </w:rPr>
            </w:pPr>
            <w:r w:rsidRPr="002D141C">
              <w:rPr>
                <w:i/>
                <w:szCs w:val="22"/>
                <w:lang w:val="en-GB" w:eastAsia="ja-JP"/>
              </w:rPr>
              <w:t xml:space="preserve">AS-Context </w:t>
            </w:r>
            <w:r w:rsidRPr="002D141C">
              <w:rPr>
                <w:szCs w:val="22"/>
                <w:lang w:val="en-GB" w:eastAsia="ja-JP"/>
              </w:rPr>
              <w:t>field descriptions</w:t>
            </w:r>
          </w:p>
        </w:tc>
      </w:tr>
      <w:tr w:rsidR="001C4F8B" w:rsidRPr="002D141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2D141C" w:rsidRDefault="002F6868" w:rsidP="00F71051">
            <w:pPr>
              <w:pStyle w:val="TAL"/>
              <w:rPr>
                <w:b/>
                <w:i/>
                <w:szCs w:val="22"/>
                <w:lang w:val="en-GB" w:eastAsia="ja-JP"/>
              </w:rPr>
            </w:pPr>
            <w:r w:rsidRPr="002D141C">
              <w:rPr>
                <w:b/>
                <w:i/>
                <w:szCs w:val="22"/>
                <w:lang w:val="en-GB" w:eastAsia="ja-JP"/>
              </w:rPr>
              <w:t>selectedBandCombinationSN</w:t>
            </w:r>
          </w:p>
          <w:p w14:paraId="1F60EDBA" w14:textId="4C96A193" w:rsidR="002F6868" w:rsidRPr="002D141C" w:rsidRDefault="002F6868" w:rsidP="00F71051">
            <w:pPr>
              <w:pStyle w:val="TAL"/>
              <w:rPr>
                <w:szCs w:val="22"/>
                <w:lang w:val="en-GB" w:eastAsia="ja-JP"/>
              </w:rPr>
            </w:pPr>
            <w:r w:rsidRPr="002D141C">
              <w:rPr>
                <w:szCs w:val="22"/>
                <w:lang w:val="en-GB" w:eastAsia="ja-JP"/>
              </w:rPr>
              <w:t xml:space="preserve">Indicates the band combination selected by SN </w:t>
            </w:r>
            <w:r w:rsidR="000C0433" w:rsidRPr="002D141C">
              <w:rPr>
                <w:szCs w:val="22"/>
                <w:lang w:val="en-GB" w:eastAsia="ja-JP"/>
              </w:rPr>
              <w:t>in</w:t>
            </w:r>
            <w:r w:rsidRPr="002D141C">
              <w:rPr>
                <w:szCs w:val="22"/>
                <w:lang w:val="en-GB" w:eastAsia="ja-JP"/>
              </w:rPr>
              <w:t xml:space="preserve"> (NG)EN-DC, NE-DC, and NR-DC.</w:t>
            </w:r>
          </w:p>
        </w:tc>
      </w:tr>
      <w:tr w:rsidR="00ED6D58" w:rsidRPr="002D141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2D141C" w:rsidRDefault="00ED6D58" w:rsidP="00ED6D58">
            <w:pPr>
              <w:pStyle w:val="TAL"/>
              <w:rPr>
                <w:b/>
                <w:i/>
                <w:szCs w:val="22"/>
                <w:lang w:val="en-GB" w:eastAsia="ja-JP"/>
              </w:rPr>
            </w:pPr>
            <w:r w:rsidRPr="002D141C">
              <w:rPr>
                <w:b/>
                <w:i/>
                <w:szCs w:val="22"/>
                <w:lang w:val="en-GB" w:eastAsia="ja-JP"/>
              </w:rPr>
              <w:t>ueAssistanceInformation</w:t>
            </w:r>
          </w:p>
          <w:p w14:paraId="15CA4748" w14:textId="163E9749" w:rsidR="00ED6D58" w:rsidRPr="002D141C" w:rsidRDefault="00ED6D58" w:rsidP="00ED6D58">
            <w:pPr>
              <w:pStyle w:val="TAL"/>
              <w:rPr>
                <w:szCs w:val="22"/>
                <w:lang w:val="en-GB" w:eastAsia="ja-JP"/>
              </w:rPr>
            </w:pPr>
            <w:r w:rsidRPr="002D141C">
              <w:rPr>
                <w:szCs w:val="22"/>
                <w:lang w:val="en-GB" w:eastAsia="ja-JP"/>
              </w:rPr>
              <w:t>Includes for each UE assistance feature the information last reported by the UE, if any.</w:t>
            </w:r>
          </w:p>
        </w:tc>
      </w:tr>
    </w:tbl>
    <w:p w14:paraId="43CC80AC" w14:textId="77777777" w:rsidR="002F6868" w:rsidRPr="002D141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D25CB3E" w14:textId="77777777" w:rsidTr="006D357F">
        <w:tc>
          <w:tcPr>
            <w:tcW w:w="14173" w:type="dxa"/>
          </w:tcPr>
          <w:p w14:paraId="1D0E0014" w14:textId="77777777" w:rsidR="00372FE2" w:rsidRPr="002D141C" w:rsidRDefault="00372FE2" w:rsidP="00F02197">
            <w:pPr>
              <w:pStyle w:val="TAH"/>
              <w:rPr>
                <w:lang w:val="en-GB" w:eastAsia="ja-JP"/>
              </w:rPr>
            </w:pPr>
            <w:r w:rsidRPr="002D141C">
              <w:rPr>
                <w:i/>
                <w:szCs w:val="22"/>
                <w:lang w:val="en-GB" w:eastAsia="ja-JP"/>
              </w:rPr>
              <w:t>RRM</w:t>
            </w:r>
            <w:r w:rsidRPr="002D141C">
              <w:rPr>
                <w:i/>
                <w:lang w:val="en-GB"/>
              </w:rPr>
              <w:t>-Config</w:t>
            </w:r>
            <w:r w:rsidRPr="002D141C">
              <w:rPr>
                <w:i/>
                <w:szCs w:val="22"/>
                <w:lang w:val="en-GB" w:eastAsia="ja-JP"/>
              </w:rPr>
              <w:t xml:space="preserve"> </w:t>
            </w:r>
            <w:r w:rsidRPr="002D141C">
              <w:rPr>
                <w:szCs w:val="22"/>
                <w:lang w:val="en-GB" w:eastAsia="ja-JP"/>
              </w:rPr>
              <w:t>field descriptions</w:t>
            </w:r>
          </w:p>
        </w:tc>
      </w:tr>
      <w:tr w:rsidR="001C4F8B" w:rsidRPr="002D141C" w14:paraId="6CA29B9D" w14:textId="77777777" w:rsidTr="006D357F">
        <w:tc>
          <w:tcPr>
            <w:tcW w:w="14173" w:type="dxa"/>
          </w:tcPr>
          <w:p w14:paraId="6DF2EA67" w14:textId="77777777" w:rsidR="00372FE2" w:rsidRPr="002D141C" w:rsidRDefault="00372FE2" w:rsidP="00F02197">
            <w:pPr>
              <w:pStyle w:val="TAL"/>
              <w:rPr>
                <w:szCs w:val="22"/>
                <w:lang w:val="en-GB" w:eastAsia="ja-JP"/>
              </w:rPr>
            </w:pPr>
            <w:r w:rsidRPr="002D141C">
              <w:rPr>
                <w:b/>
                <w:i/>
                <w:szCs w:val="22"/>
                <w:lang w:val="en-GB" w:eastAsia="ja-JP"/>
              </w:rPr>
              <w:t>candidateCellInfoList</w:t>
            </w:r>
          </w:p>
          <w:p w14:paraId="1B176C4E" w14:textId="77777777" w:rsidR="00372FE2" w:rsidRPr="002D141C" w:rsidRDefault="00372FE2" w:rsidP="00F02197">
            <w:pPr>
              <w:pStyle w:val="TAL"/>
              <w:rPr>
                <w:rFonts w:eastAsia="SimSun"/>
                <w:lang w:val="en-GB" w:eastAsia="ko-KR"/>
              </w:rPr>
            </w:pPr>
            <w:r w:rsidRPr="002D141C">
              <w:rPr>
                <w:szCs w:val="22"/>
                <w:lang w:val="en-GB" w:eastAsia="ja-JP"/>
              </w:rPr>
              <w:t>A list of the best cells on each frequency for which measurement information was available</w:t>
            </w:r>
          </w:p>
        </w:tc>
      </w:tr>
      <w:tr w:rsidR="002F6868" w:rsidRPr="002D141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2D141C" w:rsidRDefault="002F6868" w:rsidP="00F71051">
            <w:pPr>
              <w:pStyle w:val="TAL"/>
              <w:rPr>
                <w:b/>
                <w:i/>
                <w:szCs w:val="22"/>
                <w:lang w:val="en-GB" w:eastAsia="ja-JP"/>
              </w:rPr>
            </w:pPr>
            <w:r w:rsidRPr="002D141C">
              <w:rPr>
                <w:b/>
                <w:i/>
                <w:szCs w:val="22"/>
                <w:lang w:val="en-GB" w:eastAsia="ja-JP"/>
              </w:rPr>
              <w:t>candidateCellInfoListSN-EUTRA</w:t>
            </w:r>
          </w:p>
          <w:p w14:paraId="3C2FD50D" w14:textId="54EA59BD" w:rsidR="002F6868" w:rsidRPr="002D141C" w:rsidRDefault="002F6868" w:rsidP="00F71051">
            <w:pPr>
              <w:pStyle w:val="TAL"/>
              <w:rPr>
                <w:szCs w:val="22"/>
                <w:lang w:val="en-GB" w:eastAsia="ja-JP"/>
              </w:rPr>
            </w:pPr>
            <w:r w:rsidRPr="002D141C">
              <w:rPr>
                <w:szCs w:val="22"/>
                <w:lang w:val="en-GB" w:eastAsia="ja-JP"/>
              </w:rPr>
              <w:t>A list of EUTRA cells including serving cells and best neighbour cells on each serving frequency, for which measurement results were available. This field is only used in NE-DC.</w:t>
            </w:r>
            <w:r w:rsidRPr="002D141C">
              <w:rPr>
                <w:rFonts w:ascii="Times New Roman" w:hAnsi="Times New Roman"/>
                <w:lang w:val="en-GB" w:eastAsia="ja-JP"/>
              </w:rPr>
              <w:t xml:space="preserve"> </w:t>
            </w:r>
          </w:p>
        </w:tc>
      </w:tr>
    </w:tbl>
    <w:p w14:paraId="495760ED" w14:textId="77777777" w:rsidR="004C27A0" w:rsidRPr="002D141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5F8F82EE" w14:textId="7C671544" w:rsidTr="006D357F">
        <w:tc>
          <w:tcPr>
            <w:tcW w:w="4027" w:type="dxa"/>
            <w:shd w:val="clear" w:color="auto" w:fill="auto"/>
          </w:tcPr>
          <w:p w14:paraId="382E340C" w14:textId="3450C4B2" w:rsidR="004C27A0" w:rsidRPr="002D141C" w:rsidRDefault="002C5D28" w:rsidP="00CE031B">
            <w:pPr>
              <w:pStyle w:val="TAH"/>
              <w:rPr>
                <w:szCs w:val="22"/>
                <w:lang w:val="en-GB" w:eastAsia="ja-JP"/>
              </w:rPr>
            </w:pPr>
            <w:r w:rsidRPr="002D141C">
              <w:rPr>
                <w:rFonts w:eastAsia="Calibri"/>
                <w:szCs w:val="22"/>
                <w:lang w:val="en-GB" w:eastAsia="ja-JP"/>
              </w:rPr>
              <w:t>Conditional Presence</w:t>
            </w:r>
          </w:p>
        </w:tc>
        <w:tc>
          <w:tcPr>
            <w:tcW w:w="10146" w:type="dxa"/>
            <w:shd w:val="clear" w:color="auto" w:fill="auto"/>
          </w:tcPr>
          <w:p w14:paraId="52ABAB60"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Explanation</w:t>
            </w:r>
          </w:p>
        </w:tc>
      </w:tr>
      <w:tr w:rsidR="001C4F8B" w:rsidRPr="002D141C" w14:paraId="641162ED" w14:textId="77777777" w:rsidTr="006D357F">
        <w:tc>
          <w:tcPr>
            <w:tcW w:w="4027" w:type="dxa"/>
            <w:shd w:val="clear" w:color="auto" w:fill="auto"/>
          </w:tcPr>
          <w:p w14:paraId="5A77DD74"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HO</w:t>
            </w:r>
          </w:p>
        </w:tc>
        <w:tc>
          <w:tcPr>
            <w:tcW w:w="10146" w:type="dxa"/>
            <w:shd w:val="clear" w:color="auto" w:fill="auto"/>
          </w:tcPr>
          <w:p w14:paraId="28EE9686" w14:textId="2A3E1785" w:rsidR="004C27A0" w:rsidRPr="002D141C" w:rsidRDefault="002C5D28" w:rsidP="00CE031B">
            <w:pPr>
              <w:pStyle w:val="TAL"/>
              <w:rPr>
                <w:szCs w:val="22"/>
                <w:lang w:val="en-GB" w:eastAsia="ja-JP"/>
              </w:rPr>
            </w:pPr>
            <w:r w:rsidRPr="002D141C">
              <w:rPr>
                <w:lang w:val="en-GB" w:eastAsia="en-GB"/>
              </w:rPr>
              <w:t xml:space="preserve">The field is mandatory present in case of handover within </w:t>
            </w:r>
            <w:r w:rsidRPr="002D141C">
              <w:rPr>
                <w:lang w:val="en-GB" w:eastAsia="ja-JP"/>
              </w:rPr>
              <w:t>NR</w:t>
            </w:r>
            <w:r w:rsidR="00436F5E" w:rsidRPr="002D141C">
              <w:rPr>
                <w:lang w:val="en-GB" w:eastAsia="ja-JP"/>
              </w:rPr>
              <w:t xml:space="preserve"> or UE context retrieval, e.g. in case of resume or re-establishment</w:t>
            </w:r>
            <w:r w:rsidR="00FA6F15" w:rsidRPr="002D141C">
              <w:rPr>
                <w:lang w:val="en-GB" w:eastAsia="en-GB"/>
              </w:rPr>
              <w:t>.</w:t>
            </w:r>
            <w:r w:rsidRPr="002D141C">
              <w:rPr>
                <w:lang w:val="en-GB" w:eastAsia="en-GB"/>
              </w:rPr>
              <w:t xml:space="preserve"> </w:t>
            </w:r>
            <w:r w:rsidRPr="002D141C">
              <w:rPr>
                <w:lang w:val="en-GB" w:eastAsia="ja-JP"/>
              </w:rPr>
              <w:t>The field is optionally present in case of handover from E-UTRA</w:t>
            </w:r>
            <w:r w:rsidR="000F5EAE" w:rsidRPr="002D141C">
              <w:rPr>
                <w:lang w:val="en-GB" w:eastAsia="ja-JP"/>
              </w:rPr>
              <w:t>/</w:t>
            </w:r>
            <w:r w:rsidRPr="002D141C">
              <w:rPr>
                <w:lang w:val="en-GB" w:eastAsia="ja-JP"/>
              </w:rPr>
              <w:t>5GC</w:t>
            </w:r>
            <w:r w:rsidR="00FA6F15" w:rsidRPr="002D141C">
              <w:rPr>
                <w:lang w:val="en-GB" w:eastAsia="ja-JP"/>
              </w:rPr>
              <w:t>.</w:t>
            </w:r>
            <w:r w:rsidRPr="002D141C">
              <w:rPr>
                <w:lang w:val="en-GB" w:eastAsia="ja-JP"/>
              </w:rPr>
              <w:t xml:space="preserve"> </w:t>
            </w:r>
            <w:r w:rsidR="00FA6F15" w:rsidRPr="002D141C">
              <w:rPr>
                <w:lang w:val="en-GB" w:eastAsia="en-GB"/>
              </w:rPr>
              <w:t>O</w:t>
            </w:r>
            <w:r w:rsidRPr="002D141C">
              <w:rPr>
                <w:lang w:val="en-GB" w:eastAsia="en-GB"/>
              </w:rPr>
              <w:t xml:space="preserve">therwise the field is </w:t>
            </w:r>
            <w:r w:rsidR="009C0754" w:rsidRPr="002D141C">
              <w:rPr>
                <w:lang w:val="en-GB" w:eastAsia="en-GB"/>
              </w:rPr>
              <w:t>absent</w:t>
            </w:r>
            <w:r w:rsidRPr="002D141C">
              <w:rPr>
                <w:lang w:val="en-GB" w:eastAsia="en-GB"/>
              </w:rPr>
              <w:t>.</w:t>
            </w:r>
          </w:p>
        </w:tc>
      </w:tr>
      <w:tr w:rsidR="00E226F5" w:rsidRPr="002D141C" w14:paraId="18F93085" w14:textId="77777777" w:rsidTr="006D357F">
        <w:tc>
          <w:tcPr>
            <w:tcW w:w="4027" w:type="dxa"/>
            <w:shd w:val="clear" w:color="auto" w:fill="auto"/>
          </w:tcPr>
          <w:p w14:paraId="59283101" w14:textId="37D81A9A" w:rsidR="00E226F5" w:rsidRPr="002D141C" w:rsidRDefault="00E226F5" w:rsidP="00E226F5">
            <w:pPr>
              <w:pStyle w:val="TAL"/>
              <w:rPr>
                <w:rFonts w:eastAsia="Calibri"/>
                <w:i/>
                <w:szCs w:val="22"/>
                <w:lang w:val="en-GB" w:eastAsia="ja-JP"/>
              </w:rPr>
            </w:pPr>
            <w:r w:rsidRPr="002D141C">
              <w:rPr>
                <w:rFonts w:eastAsia="Calibri"/>
                <w:i/>
                <w:szCs w:val="22"/>
                <w:lang w:val="en-GB" w:eastAsia="ja-JP"/>
              </w:rPr>
              <w:t>HO2</w:t>
            </w:r>
          </w:p>
        </w:tc>
        <w:tc>
          <w:tcPr>
            <w:tcW w:w="10146" w:type="dxa"/>
            <w:shd w:val="clear" w:color="auto" w:fill="auto"/>
          </w:tcPr>
          <w:p w14:paraId="75ECD01F" w14:textId="18A59514" w:rsidR="00E226F5" w:rsidRPr="002D141C" w:rsidRDefault="00E226F5" w:rsidP="00E226F5">
            <w:pPr>
              <w:pStyle w:val="TAL"/>
              <w:rPr>
                <w:lang w:val="en-GB" w:eastAsia="en-GB"/>
              </w:rPr>
            </w:pPr>
            <w:r w:rsidRPr="002D141C">
              <w:rPr>
                <w:lang w:val="en-GB" w:eastAsia="en-GB"/>
              </w:rPr>
              <w:t>The field is optional</w:t>
            </w:r>
            <w:r w:rsidR="00C03869" w:rsidRPr="002D141C">
              <w:rPr>
                <w:lang w:val="en-GB" w:eastAsia="en-GB"/>
              </w:rPr>
              <w:t>ly</w:t>
            </w:r>
            <w:r w:rsidRPr="002D141C">
              <w:rPr>
                <w:lang w:val="en-GB" w:eastAsia="en-GB"/>
              </w:rPr>
              <w:t xml:space="preserve"> present in case of handover within NR; otherwise the field is </w:t>
            </w:r>
            <w:r w:rsidR="009C0754" w:rsidRPr="002D141C">
              <w:rPr>
                <w:lang w:val="en-GB" w:eastAsia="en-GB"/>
              </w:rPr>
              <w:t>absent</w:t>
            </w:r>
            <w:r w:rsidRPr="002D141C">
              <w:rPr>
                <w:lang w:val="en-GB" w:eastAsia="en-GB"/>
              </w:rPr>
              <w:t>.</w:t>
            </w:r>
          </w:p>
        </w:tc>
      </w:tr>
    </w:tbl>
    <w:p w14:paraId="10E760AE" w14:textId="77777777" w:rsidR="004C27A0" w:rsidRPr="002D141C" w:rsidRDefault="004C27A0" w:rsidP="002C5D28"/>
    <w:p w14:paraId="5C7194A1" w14:textId="6325E082" w:rsidR="002C5D28" w:rsidRPr="002D141C" w:rsidRDefault="002C5D28" w:rsidP="002C5D28">
      <w:pPr>
        <w:pStyle w:val="NO"/>
        <w:rPr>
          <w:rFonts w:eastAsia="SimSun"/>
          <w:lang w:val="en-GB" w:eastAsia="ko-KR"/>
        </w:rPr>
      </w:pPr>
      <w:r w:rsidRPr="002D141C">
        <w:rPr>
          <w:lang w:val="en-GB"/>
        </w:rPr>
        <w:t xml:space="preserve">NOTE </w:t>
      </w:r>
      <w:r w:rsidR="003D3DAD" w:rsidRPr="002D141C">
        <w:rPr>
          <w:lang w:val="en-GB"/>
        </w:rPr>
        <w:t>1</w:t>
      </w:r>
      <w:r w:rsidRPr="002D141C">
        <w:rPr>
          <w:lang w:val="en-GB"/>
        </w:rPr>
        <w:t>:</w:t>
      </w:r>
      <w:r w:rsidRPr="002D141C">
        <w:rPr>
          <w:lang w:val="en-GB"/>
        </w:rPr>
        <w:tab/>
        <w:t xml:space="preserve">The following table </w:t>
      </w:r>
      <w:r w:rsidRPr="002D141C">
        <w:rPr>
          <w:rFonts w:eastAsia="SimSun"/>
          <w:lang w:val="en-GB" w:eastAsia="ko-KR"/>
        </w:rPr>
        <w:t xml:space="preserve">indicates per source RAT </w:t>
      </w:r>
      <w:r w:rsidRPr="002D141C">
        <w:rPr>
          <w:rFonts w:eastAsia="SimSun"/>
          <w:lang w:val="en-GB"/>
        </w:rPr>
        <w:t>whether</w:t>
      </w:r>
      <w:r w:rsidRPr="002D141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4F8B" w:rsidRPr="002D141C" w14:paraId="58A85455" w14:textId="060A6D88" w:rsidTr="006D357F">
        <w:tc>
          <w:tcPr>
            <w:tcW w:w="3543" w:type="dxa"/>
            <w:shd w:val="clear" w:color="auto" w:fill="auto"/>
            <w:noWrap/>
          </w:tcPr>
          <w:p w14:paraId="3C68B3E9" w14:textId="47976BDC" w:rsidR="002C5D28" w:rsidRPr="002D141C" w:rsidRDefault="002C5D28" w:rsidP="00372FE2">
            <w:pPr>
              <w:pStyle w:val="TAH"/>
              <w:rPr>
                <w:rFonts w:eastAsia="Calibri"/>
                <w:lang w:val="en-GB"/>
              </w:rPr>
            </w:pPr>
            <w:r w:rsidRPr="002D141C">
              <w:rPr>
                <w:rFonts w:eastAsia="SimSun"/>
                <w:szCs w:val="22"/>
                <w:lang w:val="en-GB" w:eastAsia="ja-JP"/>
              </w:rPr>
              <w:t>Source RAT</w:t>
            </w:r>
          </w:p>
        </w:tc>
        <w:tc>
          <w:tcPr>
            <w:tcW w:w="3544" w:type="dxa"/>
          </w:tcPr>
          <w:p w14:paraId="3603D88A"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NR capabilites</w:t>
            </w:r>
          </w:p>
        </w:tc>
        <w:tc>
          <w:tcPr>
            <w:tcW w:w="3544" w:type="dxa"/>
            <w:shd w:val="clear" w:color="auto" w:fill="auto"/>
            <w:noWrap/>
          </w:tcPr>
          <w:p w14:paraId="17CAC305" w14:textId="1C5B7B88" w:rsidR="002C5D28" w:rsidRPr="002D141C" w:rsidRDefault="002C5D28" w:rsidP="00372FE2">
            <w:pPr>
              <w:pStyle w:val="TAH"/>
              <w:rPr>
                <w:rFonts w:eastAsia="Calibri"/>
                <w:szCs w:val="22"/>
                <w:lang w:val="en-GB" w:eastAsia="ja-JP"/>
              </w:rPr>
            </w:pPr>
            <w:r w:rsidRPr="002D141C">
              <w:rPr>
                <w:rFonts w:eastAsia="SimSun"/>
                <w:szCs w:val="22"/>
                <w:lang w:val="en-GB" w:eastAsia="ja-JP"/>
              </w:rPr>
              <w:t>E-UTRA capabilities</w:t>
            </w:r>
          </w:p>
        </w:tc>
        <w:tc>
          <w:tcPr>
            <w:tcW w:w="3544" w:type="dxa"/>
          </w:tcPr>
          <w:p w14:paraId="231E456A"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MR-DC capabilities</w:t>
            </w:r>
          </w:p>
        </w:tc>
      </w:tr>
      <w:tr w:rsidR="001C4F8B" w:rsidRPr="002D141C" w14:paraId="5B092755" w14:textId="77777777" w:rsidTr="006D357F">
        <w:tc>
          <w:tcPr>
            <w:tcW w:w="3543" w:type="dxa"/>
            <w:noWrap/>
            <w:hideMark/>
          </w:tcPr>
          <w:p w14:paraId="5B59AE7A" w14:textId="77777777" w:rsidR="002C5D28" w:rsidRPr="002D141C" w:rsidRDefault="002C5D28" w:rsidP="00F43D0B">
            <w:pPr>
              <w:pStyle w:val="TAL"/>
              <w:rPr>
                <w:szCs w:val="22"/>
                <w:lang w:val="en-GB" w:eastAsia="en-GB"/>
              </w:rPr>
            </w:pPr>
            <w:r w:rsidRPr="002D141C">
              <w:rPr>
                <w:rFonts w:eastAsia="SimSun"/>
                <w:szCs w:val="22"/>
                <w:lang w:val="en-GB" w:eastAsia="ko-KR"/>
              </w:rPr>
              <w:t>NR</w:t>
            </w:r>
          </w:p>
        </w:tc>
        <w:tc>
          <w:tcPr>
            <w:tcW w:w="3544" w:type="dxa"/>
            <w:hideMark/>
          </w:tcPr>
          <w:p w14:paraId="1A87564A" w14:textId="77777777" w:rsidR="002C5D28" w:rsidRPr="002D141C" w:rsidRDefault="002C5D28" w:rsidP="00F43D0B">
            <w:pPr>
              <w:pStyle w:val="TAL"/>
              <w:rPr>
                <w:szCs w:val="22"/>
                <w:lang w:val="en-GB" w:eastAsia="en-GB"/>
              </w:rPr>
            </w:pPr>
            <w:r w:rsidRPr="002D141C">
              <w:rPr>
                <w:rFonts w:eastAsia="SimSun"/>
                <w:szCs w:val="22"/>
                <w:lang w:val="en-GB" w:eastAsia="ko-KR"/>
              </w:rPr>
              <w:t>Included</w:t>
            </w:r>
          </w:p>
        </w:tc>
        <w:tc>
          <w:tcPr>
            <w:tcW w:w="3544" w:type="dxa"/>
            <w:noWrap/>
            <w:hideMark/>
          </w:tcPr>
          <w:p w14:paraId="550611CC"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c>
          <w:tcPr>
            <w:tcW w:w="3544" w:type="dxa"/>
            <w:hideMark/>
          </w:tcPr>
          <w:p w14:paraId="64E5B2CC"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r>
      <w:tr w:rsidR="002C5D28" w:rsidRPr="002D141C" w14:paraId="0BBA5D44" w14:textId="77777777" w:rsidTr="006D357F">
        <w:tc>
          <w:tcPr>
            <w:tcW w:w="3543" w:type="dxa"/>
            <w:noWrap/>
            <w:hideMark/>
          </w:tcPr>
          <w:p w14:paraId="0936BEF3" w14:textId="77777777" w:rsidR="002C5D28" w:rsidRPr="002D141C" w:rsidRDefault="002C5D28" w:rsidP="00F43D0B">
            <w:pPr>
              <w:pStyle w:val="TAL"/>
              <w:rPr>
                <w:szCs w:val="22"/>
                <w:lang w:val="en-GB" w:eastAsia="en-GB"/>
              </w:rPr>
            </w:pPr>
            <w:r w:rsidRPr="002D141C">
              <w:rPr>
                <w:rFonts w:eastAsia="SimSun"/>
                <w:szCs w:val="22"/>
                <w:lang w:val="en-GB" w:eastAsia="ko-KR"/>
              </w:rPr>
              <w:t>E-UTRAN</w:t>
            </w:r>
          </w:p>
        </w:tc>
        <w:tc>
          <w:tcPr>
            <w:tcW w:w="3544" w:type="dxa"/>
            <w:hideMark/>
          </w:tcPr>
          <w:p w14:paraId="1448264E" w14:textId="77777777" w:rsidR="002C5D28" w:rsidRPr="002D141C" w:rsidRDefault="002C5D28" w:rsidP="00F43D0B">
            <w:pPr>
              <w:pStyle w:val="TAL"/>
              <w:rPr>
                <w:rFonts w:eastAsia="SimSun"/>
                <w:szCs w:val="22"/>
                <w:lang w:val="en-GB" w:eastAsia="ko-KR"/>
              </w:rPr>
            </w:pPr>
            <w:r w:rsidRPr="002D141C">
              <w:rPr>
                <w:rFonts w:eastAsia="SimSun"/>
                <w:szCs w:val="22"/>
                <w:lang w:val="en-GB" w:eastAsia="ko-KR"/>
              </w:rPr>
              <w:t>Included</w:t>
            </w:r>
          </w:p>
        </w:tc>
        <w:tc>
          <w:tcPr>
            <w:tcW w:w="3544" w:type="dxa"/>
            <w:noWrap/>
            <w:hideMark/>
          </w:tcPr>
          <w:p w14:paraId="2EF23064"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c>
          <w:tcPr>
            <w:tcW w:w="3544" w:type="dxa"/>
            <w:hideMark/>
          </w:tcPr>
          <w:p w14:paraId="1C372CB2"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r>
    </w:tbl>
    <w:p w14:paraId="4CB81F96" w14:textId="77777777" w:rsidR="002C5D28" w:rsidRPr="002D141C" w:rsidRDefault="002C5D28" w:rsidP="002C5D28"/>
    <w:p w14:paraId="4EA0AE1C" w14:textId="3F22D7D5" w:rsidR="002C5D28" w:rsidRPr="002D141C" w:rsidRDefault="002C5D28" w:rsidP="002C5D28">
      <w:pPr>
        <w:pStyle w:val="NO"/>
        <w:rPr>
          <w:rFonts w:eastAsia="SimSun"/>
          <w:lang w:val="en-GB" w:eastAsia="ko-KR"/>
        </w:rPr>
      </w:pPr>
      <w:r w:rsidRPr="002D141C">
        <w:rPr>
          <w:lang w:val="en-GB"/>
        </w:rPr>
        <w:t xml:space="preserve">NOTE </w:t>
      </w:r>
      <w:r w:rsidR="003D3DAD" w:rsidRPr="002D141C">
        <w:rPr>
          <w:lang w:val="en-GB"/>
        </w:rPr>
        <w:t>2</w:t>
      </w:r>
      <w:r w:rsidRPr="002D141C">
        <w:rPr>
          <w:lang w:val="en-GB"/>
        </w:rPr>
        <w:t>:</w:t>
      </w:r>
      <w:r w:rsidRPr="002D141C">
        <w:rPr>
          <w:lang w:val="en-GB"/>
        </w:rPr>
        <w:tab/>
        <w:t xml:space="preserve">The following table </w:t>
      </w:r>
      <w:r w:rsidRPr="002D141C">
        <w:rPr>
          <w:rFonts w:eastAsia="SimSun"/>
          <w:lang w:val="en-GB" w:eastAsia="ko-KR"/>
        </w:rPr>
        <w:t>indicates</w:t>
      </w:r>
      <w:r w:rsidR="00F27D34" w:rsidRPr="002D141C">
        <w:rPr>
          <w:rFonts w:eastAsia="SimSun"/>
          <w:lang w:val="en-GB" w:eastAsia="ko-KR"/>
        </w:rPr>
        <w:t>, in case of inter-</w:t>
      </w:r>
      <w:r w:rsidRPr="002D141C">
        <w:rPr>
          <w:rFonts w:eastAsia="SimSun"/>
          <w:lang w:val="en-GB" w:eastAsia="ko-KR"/>
        </w:rPr>
        <w:t xml:space="preserve">RAT </w:t>
      </w:r>
      <w:r w:rsidR="00F27D34" w:rsidRPr="002D141C">
        <w:rPr>
          <w:rFonts w:eastAsia="SimSun"/>
          <w:lang w:val="en-GB" w:eastAsia="ko-KR"/>
        </w:rPr>
        <w:t>handover from E-UTRA, which additional IEs</w:t>
      </w:r>
      <w:r w:rsidRPr="002D141C">
        <w:rPr>
          <w:rFonts w:eastAsia="SimSun"/>
          <w:lang w:val="en-GB" w:eastAsia="ko-KR"/>
        </w:rPr>
        <w:t xml:space="preserve"> are included or not</w:t>
      </w:r>
      <w:r w:rsidR="00F27D34" w:rsidRPr="002D141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4F8B" w:rsidRPr="002D141C" w14:paraId="015FEE55" w14:textId="77777777" w:rsidTr="006D357F">
        <w:tc>
          <w:tcPr>
            <w:tcW w:w="3543" w:type="dxa"/>
            <w:hideMark/>
          </w:tcPr>
          <w:p w14:paraId="0544423D" w14:textId="784DACC3" w:rsidR="002C5D28" w:rsidRPr="002D141C" w:rsidRDefault="002C5D28" w:rsidP="00F43D0B">
            <w:pPr>
              <w:pStyle w:val="TAH"/>
              <w:rPr>
                <w:szCs w:val="22"/>
                <w:lang w:val="en-GB" w:eastAsia="ja-JP"/>
              </w:rPr>
            </w:pPr>
            <w:r w:rsidRPr="002D141C">
              <w:rPr>
                <w:rFonts w:eastAsia="SimSun"/>
                <w:szCs w:val="22"/>
                <w:lang w:val="en-GB" w:eastAsia="ja-JP"/>
              </w:rPr>
              <w:t xml:space="preserve">Source </w:t>
            </w:r>
            <w:r w:rsidR="00F27D34" w:rsidRPr="002D141C">
              <w:rPr>
                <w:rFonts w:eastAsia="SimSun"/>
                <w:lang w:val="en-GB" w:eastAsia="ja-JP"/>
              </w:rPr>
              <w:t>system</w:t>
            </w:r>
          </w:p>
        </w:tc>
        <w:tc>
          <w:tcPr>
            <w:tcW w:w="3544" w:type="dxa"/>
            <w:hideMark/>
          </w:tcPr>
          <w:p w14:paraId="26ADDE60" w14:textId="56E9BF9B" w:rsidR="002C5D28" w:rsidRPr="002D141C" w:rsidRDefault="00F27D34" w:rsidP="00F43D0B">
            <w:pPr>
              <w:pStyle w:val="TAH"/>
              <w:rPr>
                <w:szCs w:val="22"/>
                <w:lang w:val="en-GB" w:eastAsia="ja-JP"/>
              </w:rPr>
            </w:pPr>
            <w:r w:rsidRPr="002D141C">
              <w:rPr>
                <w:lang w:val="en-GB" w:eastAsia="ja-JP"/>
              </w:rPr>
              <w:t>sourceConfig</w:t>
            </w:r>
          </w:p>
        </w:tc>
        <w:tc>
          <w:tcPr>
            <w:tcW w:w="3544" w:type="dxa"/>
            <w:hideMark/>
          </w:tcPr>
          <w:p w14:paraId="7738D5E6" w14:textId="6068866E" w:rsidR="002C5D28" w:rsidRPr="002D141C" w:rsidRDefault="00F27D34" w:rsidP="00F43D0B">
            <w:pPr>
              <w:pStyle w:val="TAH"/>
              <w:rPr>
                <w:szCs w:val="22"/>
                <w:lang w:val="en-GB" w:eastAsia="ja-JP"/>
              </w:rPr>
            </w:pPr>
            <w:r w:rsidRPr="002D141C">
              <w:rPr>
                <w:lang w:val="en-GB" w:eastAsia="ja-JP"/>
              </w:rPr>
              <w:t>rrm-Config</w:t>
            </w:r>
          </w:p>
        </w:tc>
        <w:tc>
          <w:tcPr>
            <w:tcW w:w="3544" w:type="dxa"/>
            <w:hideMark/>
          </w:tcPr>
          <w:p w14:paraId="5A72CE44" w14:textId="24FA2419" w:rsidR="002C5D28" w:rsidRPr="002D141C" w:rsidRDefault="00F27D34" w:rsidP="00F43D0B">
            <w:pPr>
              <w:pStyle w:val="TAH"/>
              <w:rPr>
                <w:szCs w:val="22"/>
                <w:lang w:val="en-GB" w:eastAsia="ja-JP"/>
              </w:rPr>
            </w:pPr>
            <w:r w:rsidRPr="002D141C">
              <w:rPr>
                <w:lang w:val="en-GB" w:eastAsia="ja-JP"/>
              </w:rPr>
              <w:t>as-Context</w:t>
            </w:r>
          </w:p>
        </w:tc>
      </w:tr>
      <w:tr w:rsidR="001C4F8B" w:rsidRPr="002D141C" w14:paraId="671449BE" w14:textId="77777777" w:rsidTr="006D357F">
        <w:tc>
          <w:tcPr>
            <w:tcW w:w="3543" w:type="dxa"/>
            <w:hideMark/>
          </w:tcPr>
          <w:p w14:paraId="5846EE5F" w14:textId="2B478968" w:rsidR="002C5D28" w:rsidRPr="002D141C" w:rsidRDefault="00F27D34" w:rsidP="00F43D0B">
            <w:pPr>
              <w:pStyle w:val="TAL"/>
              <w:rPr>
                <w:szCs w:val="22"/>
                <w:lang w:val="en-GB" w:eastAsia="en-GB"/>
              </w:rPr>
            </w:pPr>
            <w:r w:rsidRPr="002D141C">
              <w:rPr>
                <w:rFonts w:eastAsia="SimSun"/>
                <w:lang w:val="en-GB" w:eastAsia="ko-KR"/>
              </w:rPr>
              <w:t>E-UTRA/EPC</w:t>
            </w:r>
          </w:p>
        </w:tc>
        <w:tc>
          <w:tcPr>
            <w:tcW w:w="3544" w:type="dxa"/>
            <w:hideMark/>
          </w:tcPr>
          <w:p w14:paraId="343394E5" w14:textId="726F28B4" w:rsidR="002C5D28" w:rsidRPr="002D141C" w:rsidRDefault="00F27D34" w:rsidP="00F43D0B">
            <w:pPr>
              <w:pStyle w:val="TAL"/>
              <w:rPr>
                <w:szCs w:val="22"/>
                <w:lang w:val="en-GB" w:eastAsia="en-GB"/>
              </w:rPr>
            </w:pPr>
            <w:r w:rsidRPr="002D141C">
              <w:rPr>
                <w:rFonts w:eastAsia="SimSun"/>
                <w:lang w:val="en-GB" w:eastAsia="ko-KR"/>
              </w:rPr>
              <w:t>Not included</w:t>
            </w:r>
          </w:p>
        </w:tc>
        <w:tc>
          <w:tcPr>
            <w:tcW w:w="3544" w:type="dxa"/>
            <w:hideMark/>
          </w:tcPr>
          <w:p w14:paraId="39E3E717"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c>
          <w:tcPr>
            <w:tcW w:w="3544" w:type="dxa"/>
            <w:hideMark/>
          </w:tcPr>
          <w:p w14:paraId="77252549" w14:textId="2D797DFF" w:rsidR="002C5D28" w:rsidRPr="002D141C" w:rsidRDefault="00F27D34" w:rsidP="00F43D0B">
            <w:pPr>
              <w:pStyle w:val="TAL"/>
              <w:rPr>
                <w:szCs w:val="22"/>
                <w:lang w:val="en-GB" w:eastAsia="en-GB"/>
              </w:rPr>
            </w:pPr>
            <w:r w:rsidRPr="002D141C">
              <w:rPr>
                <w:rFonts w:eastAsia="SimSun"/>
                <w:lang w:val="en-GB" w:eastAsia="ko-KR"/>
              </w:rPr>
              <w:t>Not</w:t>
            </w:r>
            <w:r w:rsidR="002C5D28" w:rsidRPr="002D141C">
              <w:rPr>
                <w:rFonts w:eastAsia="SimSun"/>
                <w:szCs w:val="22"/>
                <w:lang w:val="en-GB" w:eastAsia="ko-KR"/>
              </w:rPr>
              <w:t xml:space="preserve"> included</w:t>
            </w:r>
          </w:p>
        </w:tc>
      </w:tr>
      <w:tr w:rsidR="002C5D28" w:rsidRPr="002D141C" w14:paraId="2E8C5E74" w14:textId="77777777" w:rsidTr="006D357F">
        <w:tc>
          <w:tcPr>
            <w:tcW w:w="3543" w:type="dxa"/>
            <w:hideMark/>
          </w:tcPr>
          <w:p w14:paraId="105DF157" w14:textId="28E37C2D" w:rsidR="002C5D28" w:rsidRPr="002D141C" w:rsidRDefault="002C5D28" w:rsidP="00F43D0B">
            <w:pPr>
              <w:pStyle w:val="TAL"/>
              <w:rPr>
                <w:szCs w:val="22"/>
                <w:lang w:val="en-GB" w:eastAsia="en-GB"/>
              </w:rPr>
            </w:pPr>
            <w:r w:rsidRPr="002D141C">
              <w:rPr>
                <w:rFonts w:eastAsia="SimSun"/>
                <w:szCs w:val="22"/>
                <w:lang w:val="en-GB" w:eastAsia="ko-KR"/>
              </w:rPr>
              <w:t>E-</w:t>
            </w:r>
            <w:r w:rsidR="00F27D34" w:rsidRPr="002D141C">
              <w:rPr>
                <w:rFonts w:eastAsia="SimSun"/>
                <w:lang w:val="en-GB" w:eastAsia="ko-KR"/>
              </w:rPr>
              <w:t>UTRA/5GC</w:t>
            </w:r>
          </w:p>
        </w:tc>
        <w:tc>
          <w:tcPr>
            <w:tcW w:w="3544" w:type="dxa"/>
            <w:hideMark/>
          </w:tcPr>
          <w:p w14:paraId="7F005EFC" w14:textId="3A1F8A56" w:rsidR="002C5D28" w:rsidRPr="002D141C" w:rsidRDefault="00F27D34" w:rsidP="00F43D0B">
            <w:pPr>
              <w:pStyle w:val="TAL"/>
              <w:rPr>
                <w:rFonts w:eastAsia="SimSun"/>
                <w:szCs w:val="22"/>
                <w:lang w:val="en-GB" w:eastAsia="ko-KR"/>
              </w:rPr>
            </w:pPr>
            <w:r w:rsidRPr="002D141C">
              <w:rPr>
                <w:rFonts w:eastAsia="SimSun"/>
                <w:lang w:val="en-GB" w:eastAsia="ko-KR"/>
              </w:rPr>
              <w:t xml:space="preserve">May be included, but only </w:t>
            </w:r>
            <w:r w:rsidRPr="002D141C">
              <w:rPr>
                <w:rFonts w:eastAsia="SimSun"/>
                <w:i/>
                <w:lang w:val="en-GB" w:eastAsia="ko-KR"/>
              </w:rPr>
              <w:t>radioBearerConfig</w:t>
            </w:r>
            <w:r w:rsidRPr="002D141C">
              <w:rPr>
                <w:rFonts w:eastAsia="SimSun"/>
                <w:lang w:val="en-GB" w:eastAsia="ko-KR"/>
              </w:rPr>
              <w:t xml:space="preserve"> is included in the </w:t>
            </w:r>
            <w:r w:rsidRPr="002D141C">
              <w:rPr>
                <w:rFonts w:eastAsia="SimSun"/>
                <w:i/>
                <w:lang w:val="en-GB" w:eastAsia="ko-KR"/>
              </w:rPr>
              <w:t>RRC</w:t>
            </w:r>
            <w:r w:rsidRPr="002D141C">
              <w:rPr>
                <w:i/>
                <w:lang w:val="en-GB" w:eastAsia="ja-JP"/>
              </w:rPr>
              <w:t>Reconfiguration</w:t>
            </w:r>
            <w:r w:rsidRPr="002D141C">
              <w:rPr>
                <w:lang w:val="en-GB" w:eastAsia="ja-JP"/>
              </w:rPr>
              <w:t>.</w:t>
            </w:r>
          </w:p>
        </w:tc>
        <w:tc>
          <w:tcPr>
            <w:tcW w:w="3544" w:type="dxa"/>
            <w:hideMark/>
          </w:tcPr>
          <w:p w14:paraId="4C48D538"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c>
          <w:tcPr>
            <w:tcW w:w="3544" w:type="dxa"/>
            <w:hideMark/>
          </w:tcPr>
          <w:p w14:paraId="21289FEF" w14:textId="670AE3BA" w:rsidR="002C5D28" w:rsidRPr="002D141C" w:rsidRDefault="00F27D34" w:rsidP="00F43D0B">
            <w:pPr>
              <w:pStyle w:val="TAL"/>
              <w:rPr>
                <w:szCs w:val="22"/>
                <w:lang w:val="en-GB" w:eastAsia="en-GB"/>
              </w:rPr>
            </w:pPr>
            <w:r w:rsidRPr="002D141C">
              <w:rPr>
                <w:rFonts w:eastAsia="SimSun"/>
                <w:lang w:val="en-GB" w:eastAsia="ko-KR"/>
              </w:rPr>
              <w:t>Not</w:t>
            </w:r>
            <w:r w:rsidR="002C5D28" w:rsidRPr="002D141C">
              <w:rPr>
                <w:rFonts w:eastAsia="SimSun"/>
                <w:szCs w:val="22"/>
                <w:lang w:val="en-GB" w:eastAsia="ko-KR"/>
              </w:rPr>
              <w:t xml:space="preserve"> included</w:t>
            </w:r>
          </w:p>
        </w:tc>
      </w:tr>
    </w:tbl>
    <w:p w14:paraId="6B79B2C2" w14:textId="77777777" w:rsidR="002C5D28" w:rsidRPr="002D141C" w:rsidRDefault="002C5D28" w:rsidP="00C1597C"/>
    <w:p w14:paraId="36CBBA82" w14:textId="77777777" w:rsidR="002C5D28" w:rsidRPr="002D141C" w:rsidRDefault="002C5D28" w:rsidP="002C5D28">
      <w:pPr>
        <w:pStyle w:val="Heading4"/>
        <w:rPr>
          <w:lang w:val="en-GB"/>
        </w:rPr>
      </w:pPr>
      <w:bookmarkStart w:id="6993" w:name="_Toc20426257"/>
      <w:bookmarkStart w:id="6994" w:name="_Toc29321654"/>
      <w:bookmarkStart w:id="6995" w:name="_Toc36219837"/>
      <w:bookmarkStart w:id="6996" w:name="_Toc36220513"/>
      <w:bookmarkStart w:id="6997" w:name="_Toc36513933"/>
      <w:bookmarkStart w:id="6998" w:name="_Toc46449992"/>
      <w:bookmarkStart w:id="6999" w:name="_Toc46489779"/>
      <w:bookmarkStart w:id="7000" w:name="_Toc52495613"/>
      <w:bookmarkStart w:id="7001" w:name="_Toc60781782"/>
      <w:bookmarkStart w:id="7002" w:name="_Toc139022119"/>
      <w:r w:rsidRPr="002D141C">
        <w:rPr>
          <w:lang w:val="en-GB"/>
        </w:rPr>
        <w:t>–</w:t>
      </w:r>
      <w:r w:rsidRPr="002D141C">
        <w:rPr>
          <w:lang w:val="en-GB"/>
        </w:rPr>
        <w:tab/>
      </w:r>
      <w:r w:rsidRPr="002D141C">
        <w:rPr>
          <w:i/>
          <w:lang w:val="en-GB"/>
        </w:rPr>
        <w:t>CG-Config</w:t>
      </w:r>
      <w:bookmarkEnd w:id="6993"/>
      <w:bookmarkEnd w:id="6994"/>
      <w:bookmarkEnd w:id="6995"/>
      <w:bookmarkEnd w:id="6996"/>
      <w:bookmarkEnd w:id="6997"/>
      <w:bookmarkEnd w:id="6998"/>
      <w:bookmarkEnd w:id="6999"/>
      <w:bookmarkEnd w:id="7000"/>
      <w:bookmarkEnd w:id="7001"/>
      <w:bookmarkEnd w:id="7002"/>
    </w:p>
    <w:p w14:paraId="40BED4C9" w14:textId="7C64884B" w:rsidR="002C5D28" w:rsidRPr="002D141C" w:rsidRDefault="002C5D28" w:rsidP="002C5D28">
      <w:r w:rsidRPr="002D141C">
        <w:t>This message is used to transfer the SCG radio configuration as generated by the SgNB</w:t>
      </w:r>
      <w:r w:rsidR="002F6868" w:rsidRPr="002D141C">
        <w:t xml:space="preserve"> or SeNB</w:t>
      </w:r>
      <w:r w:rsidRPr="002D141C">
        <w:t>.</w:t>
      </w:r>
      <w:r w:rsidR="00D23B70" w:rsidRPr="002D141C">
        <w:rPr>
          <w:lang w:eastAsia="zh-CN"/>
        </w:rPr>
        <w:t xml:space="preserve"> </w:t>
      </w:r>
      <w:r w:rsidR="00D23B70" w:rsidRPr="002D141C">
        <w:t xml:space="preserve">It can also be used by a CU to request a DU to perform certain actions, e.g. to </w:t>
      </w:r>
      <w:r w:rsidR="00D23B70" w:rsidRPr="002D141C">
        <w:rPr>
          <w:lang w:eastAsia="zh-CN"/>
        </w:rPr>
        <w:t>request the DU to perform a new lower layer configuration.</w:t>
      </w:r>
    </w:p>
    <w:p w14:paraId="73F5E866" w14:textId="0D37D5D9" w:rsidR="002C5D28" w:rsidRPr="002D141C" w:rsidRDefault="002C5D28" w:rsidP="002C5D28">
      <w:pPr>
        <w:pStyle w:val="B1"/>
        <w:rPr>
          <w:lang w:val="en-GB"/>
        </w:rPr>
      </w:pPr>
      <w:r w:rsidRPr="002D141C">
        <w:rPr>
          <w:lang w:val="en-GB"/>
        </w:rPr>
        <w:t xml:space="preserve">Direction: Secondary gNB </w:t>
      </w:r>
      <w:r w:rsidR="002F6868" w:rsidRPr="002D141C">
        <w:rPr>
          <w:lang w:val="en-GB"/>
        </w:rPr>
        <w:t xml:space="preserve">or eNB </w:t>
      </w:r>
      <w:r w:rsidRPr="002D141C">
        <w:rPr>
          <w:lang w:val="en-GB"/>
        </w:rPr>
        <w:t>to master gNB or eNB</w:t>
      </w:r>
      <w:r w:rsidR="00D23B70" w:rsidRPr="002D141C">
        <w:rPr>
          <w:lang w:val="en-GB" w:eastAsia="zh-CN"/>
        </w:rPr>
        <w:t>, alternatively CU to DU</w:t>
      </w:r>
      <w:r w:rsidRPr="002D141C">
        <w:rPr>
          <w:lang w:val="en-GB"/>
        </w:rPr>
        <w:t>.</w:t>
      </w:r>
    </w:p>
    <w:p w14:paraId="3BE198E6" w14:textId="77777777" w:rsidR="002C5D28" w:rsidRPr="002D141C" w:rsidRDefault="002C5D28" w:rsidP="002C5D28">
      <w:pPr>
        <w:pStyle w:val="TH"/>
        <w:rPr>
          <w:lang w:val="en-GB"/>
        </w:rPr>
      </w:pPr>
      <w:r w:rsidRPr="002D141C">
        <w:rPr>
          <w:i/>
          <w:lang w:val="en-GB"/>
        </w:rPr>
        <w:t>CG-Config</w:t>
      </w:r>
      <w:r w:rsidRPr="002D141C">
        <w:rPr>
          <w:lang w:val="en-GB"/>
        </w:rPr>
        <w:t xml:space="preserve"> message</w:t>
      </w:r>
    </w:p>
    <w:p w14:paraId="58B39588" w14:textId="77777777" w:rsidR="002C5D28" w:rsidRPr="002D141C" w:rsidRDefault="002C5D28" w:rsidP="002D141C">
      <w:pPr>
        <w:pStyle w:val="PL"/>
        <w:rPr>
          <w:color w:val="808080"/>
        </w:rPr>
      </w:pPr>
      <w:r w:rsidRPr="002D141C">
        <w:rPr>
          <w:color w:val="808080"/>
        </w:rPr>
        <w:t>-- ASN1START</w:t>
      </w:r>
    </w:p>
    <w:p w14:paraId="7C7C6469" w14:textId="77777777" w:rsidR="002C5D28" w:rsidRPr="002D141C" w:rsidRDefault="002C5D28" w:rsidP="002D141C">
      <w:pPr>
        <w:pStyle w:val="PL"/>
        <w:rPr>
          <w:color w:val="808080"/>
        </w:rPr>
      </w:pPr>
      <w:r w:rsidRPr="002D141C">
        <w:rPr>
          <w:color w:val="808080"/>
        </w:rPr>
        <w:t>-- TAG-CG-CONFIG-START</w:t>
      </w:r>
    </w:p>
    <w:p w14:paraId="4B250076" w14:textId="77777777" w:rsidR="002C5D28" w:rsidRPr="002D141C" w:rsidRDefault="002C5D28" w:rsidP="002D141C">
      <w:pPr>
        <w:pStyle w:val="PL"/>
      </w:pPr>
    </w:p>
    <w:p w14:paraId="658F937E" w14:textId="77777777" w:rsidR="002C5D28" w:rsidRPr="002D141C" w:rsidRDefault="002C5D28" w:rsidP="002D141C">
      <w:pPr>
        <w:pStyle w:val="PL"/>
      </w:pPr>
      <w:r w:rsidRPr="002D141C">
        <w:t xml:space="preserve">CG-Config ::=                   </w:t>
      </w:r>
      <w:r w:rsidRPr="002D141C">
        <w:rPr>
          <w:color w:val="993366"/>
        </w:rPr>
        <w:t>SEQUENCE</w:t>
      </w:r>
      <w:r w:rsidRPr="002D141C">
        <w:t xml:space="preserve"> {</w:t>
      </w:r>
    </w:p>
    <w:p w14:paraId="501A46CD"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1B1B143F" w14:textId="77777777" w:rsidR="002C5D28" w:rsidRPr="002D141C" w:rsidRDefault="002C5D28" w:rsidP="002D141C">
      <w:pPr>
        <w:pStyle w:val="PL"/>
      </w:pPr>
      <w:r w:rsidRPr="002D141C">
        <w:t xml:space="preserve">        c1                                  </w:t>
      </w:r>
      <w:r w:rsidRPr="002D141C">
        <w:rPr>
          <w:color w:val="993366"/>
        </w:rPr>
        <w:t>CHOICE</w:t>
      </w:r>
      <w:r w:rsidRPr="002D141C">
        <w:t>{</w:t>
      </w:r>
    </w:p>
    <w:p w14:paraId="78E46C55" w14:textId="5C2779BE" w:rsidR="002C5D28" w:rsidRPr="002D141C" w:rsidRDefault="002C5D28" w:rsidP="002D141C">
      <w:pPr>
        <w:pStyle w:val="PL"/>
      </w:pPr>
      <w:r w:rsidRPr="002D141C">
        <w:t xml:space="preserve">            cg-Config                   </w:t>
      </w:r>
      <w:r w:rsidR="006A1E6A" w:rsidRPr="002D141C">
        <w:t xml:space="preserve">        </w:t>
      </w:r>
      <w:r w:rsidRPr="002D141C">
        <w:t>CG-Config-IEs,</w:t>
      </w:r>
    </w:p>
    <w:p w14:paraId="6E1CE29A"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652E132C" w14:textId="77777777" w:rsidR="002C5D28" w:rsidRPr="002D141C" w:rsidRDefault="002C5D28" w:rsidP="002D141C">
      <w:pPr>
        <w:pStyle w:val="PL"/>
      </w:pPr>
      <w:r w:rsidRPr="002D141C">
        <w:t xml:space="preserve">        },</w:t>
      </w:r>
    </w:p>
    <w:p w14:paraId="33A2681C"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7880CDF0" w14:textId="77777777" w:rsidR="002C5D28" w:rsidRPr="002D141C" w:rsidRDefault="002C5D28" w:rsidP="002D141C">
      <w:pPr>
        <w:pStyle w:val="PL"/>
      </w:pPr>
      <w:r w:rsidRPr="002D141C">
        <w:t xml:space="preserve">    }</w:t>
      </w:r>
    </w:p>
    <w:p w14:paraId="0069733E" w14:textId="77777777" w:rsidR="002C5D28" w:rsidRPr="002D141C" w:rsidRDefault="002C5D28" w:rsidP="002D141C">
      <w:pPr>
        <w:pStyle w:val="PL"/>
      </w:pPr>
      <w:r w:rsidRPr="002D141C">
        <w:t>}</w:t>
      </w:r>
    </w:p>
    <w:p w14:paraId="6876B929" w14:textId="77777777" w:rsidR="002C5D28" w:rsidRPr="002D141C" w:rsidRDefault="002C5D28" w:rsidP="002D141C">
      <w:pPr>
        <w:pStyle w:val="PL"/>
      </w:pPr>
    </w:p>
    <w:p w14:paraId="2DAA371C" w14:textId="2BACB769" w:rsidR="002C5D28" w:rsidRPr="002D141C" w:rsidRDefault="002C5D28" w:rsidP="002D141C">
      <w:pPr>
        <w:pStyle w:val="PL"/>
      </w:pPr>
      <w:r w:rsidRPr="002D141C">
        <w:t xml:space="preserve">CG-Config-IEs ::=           </w:t>
      </w:r>
      <w:r w:rsidR="006A1E6A" w:rsidRPr="002D141C">
        <w:t xml:space="preserve">        </w:t>
      </w:r>
      <w:r w:rsidRPr="002D141C">
        <w:rPr>
          <w:color w:val="993366"/>
        </w:rPr>
        <w:t>SEQUENCE</w:t>
      </w:r>
      <w:r w:rsidRPr="002D141C">
        <w:t xml:space="preserve"> {</w:t>
      </w:r>
    </w:p>
    <w:p w14:paraId="7610ED88" w14:textId="77777777" w:rsidR="002C5D28" w:rsidRPr="002D141C" w:rsidRDefault="002C5D28" w:rsidP="002D141C">
      <w:pPr>
        <w:pStyle w:val="PL"/>
      </w:pPr>
      <w:r w:rsidRPr="002D141C">
        <w:t xml:space="preserve">    scg-CellGroupConfig                 </w:t>
      </w:r>
      <w:r w:rsidRPr="002D141C">
        <w:rPr>
          <w:color w:val="993366"/>
        </w:rPr>
        <w:t>OCTET</w:t>
      </w:r>
      <w:r w:rsidRPr="002D141C">
        <w:t xml:space="preserve"> </w:t>
      </w:r>
      <w:r w:rsidRPr="002D141C">
        <w:rPr>
          <w:color w:val="993366"/>
        </w:rPr>
        <w:t>STRING</w:t>
      </w:r>
      <w:r w:rsidRPr="002D141C">
        <w:t xml:space="preserve"> (CONTAINING RRCReconfiguration)    </w:t>
      </w:r>
      <w:r w:rsidRPr="002D141C">
        <w:rPr>
          <w:color w:val="993366"/>
        </w:rPr>
        <w:t>OPTIONAL</w:t>
      </w:r>
      <w:r w:rsidRPr="002D141C">
        <w:t>,</w:t>
      </w:r>
    </w:p>
    <w:p w14:paraId="02757BBD" w14:textId="77777777" w:rsidR="002C5D28" w:rsidRPr="002D141C" w:rsidRDefault="002C5D28" w:rsidP="002D141C">
      <w:pPr>
        <w:pStyle w:val="PL"/>
      </w:pPr>
      <w:r w:rsidRPr="002D141C">
        <w:t xml:space="preserve">    scg-RB-Config                       </w:t>
      </w:r>
      <w:r w:rsidRPr="002D141C">
        <w:rPr>
          <w:color w:val="993366"/>
        </w:rPr>
        <w:t>OCTET</w:t>
      </w:r>
      <w:r w:rsidRPr="002D141C">
        <w:t xml:space="preserve"> </w:t>
      </w:r>
      <w:r w:rsidRPr="002D141C">
        <w:rPr>
          <w:color w:val="993366"/>
        </w:rPr>
        <w:t>STRING</w:t>
      </w:r>
      <w:r w:rsidRPr="002D141C">
        <w:t xml:space="preserve"> (CONTAINING RadioBearerConfig)     </w:t>
      </w:r>
      <w:r w:rsidRPr="002D141C">
        <w:rPr>
          <w:color w:val="993366"/>
        </w:rPr>
        <w:t>OPTIONAL</w:t>
      </w:r>
      <w:r w:rsidRPr="002D141C">
        <w:t>,</w:t>
      </w:r>
    </w:p>
    <w:p w14:paraId="7018A28D" w14:textId="77777777" w:rsidR="002C5D28" w:rsidRPr="002D141C" w:rsidRDefault="002C5D28" w:rsidP="002D141C">
      <w:pPr>
        <w:pStyle w:val="PL"/>
      </w:pPr>
      <w:r w:rsidRPr="002D141C">
        <w:t xml:space="preserve">    configRestrictModReq                ConfigRestrictModReqSCG                         </w:t>
      </w:r>
      <w:r w:rsidRPr="002D141C">
        <w:rPr>
          <w:color w:val="993366"/>
        </w:rPr>
        <w:t>OPTIONAL</w:t>
      </w:r>
      <w:r w:rsidRPr="002D141C">
        <w:t>,</w:t>
      </w:r>
    </w:p>
    <w:p w14:paraId="7C20F175" w14:textId="77777777" w:rsidR="002C5D28" w:rsidRPr="002D141C" w:rsidRDefault="002C5D28" w:rsidP="002D141C">
      <w:pPr>
        <w:pStyle w:val="PL"/>
      </w:pPr>
      <w:r w:rsidRPr="002D141C">
        <w:t xml:space="preserve">    drx-InfoSCG                         DRX-Info                                        </w:t>
      </w:r>
      <w:r w:rsidRPr="002D141C">
        <w:rPr>
          <w:color w:val="993366"/>
        </w:rPr>
        <w:t>OPTIONAL</w:t>
      </w:r>
      <w:r w:rsidRPr="002D141C">
        <w:t>,</w:t>
      </w:r>
    </w:p>
    <w:p w14:paraId="16DC1E8D" w14:textId="77777777" w:rsidR="002C5D28" w:rsidRPr="002D141C" w:rsidRDefault="002C5D28" w:rsidP="002D141C">
      <w:pPr>
        <w:pStyle w:val="PL"/>
      </w:pPr>
      <w:r w:rsidRPr="002D141C">
        <w:t xml:space="preserve">    candidateCellInfoListSN             </w:t>
      </w:r>
      <w:r w:rsidRPr="002D141C">
        <w:rPr>
          <w:color w:val="993366"/>
        </w:rPr>
        <w:t>OCTET</w:t>
      </w:r>
      <w:r w:rsidRPr="002D141C">
        <w:t xml:space="preserve"> </w:t>
      </w:r>
      <w:r w:rsidRPr="002D141C">
        <w:rPr>
          <w:color w:val="993366"/>
        </w:rPr>
        <w:t>STRING</w:t>
      </w:r>
      <w:r w:rsidRPr="002D141C">
        <w:t xml:space="preserve"> (CONTAINING MeasResultList2NR) </w:t>
      </w:r>
      <w:r w:rsidR="009C2FE8" w:rsidRPr="002D141C">
        <w:t xml:space="preserve">    </w:t>
      </w:r>
      <w:r w:rsidRPr="002D141C">
        <w:rPr>
          <w:color w:val="993366"/>
        </w:rPr>
        <w:t>OPTIONAL</w:t>
      </w:r>
      <w:r w:rsidRPr="002D141C">
        <w:t>,</w:t>
      </w:r>
    </w:p>
    <w:p w14:paraId="158CC33E" w14:textId="77777777" w:rsidR="002C5D28" w:rsidRPr="002D141C" w:rsidRDefault="002C5D28" w:rsidP="002D141C">
      <w:pPr>
        <w:pStyle w:val="PL"/>
      </w:pPr>
      <w:r w:rsidRPr="002D141C">
        <w:t xml:space="preserve">    measConfigSN                        MeasConfigSN                                    </w:t>
      </w:r>
      <w:r w:rsidRPr="002D141C">
        <w:rPr>
          <w:color w:val="993366"/>
        </w:rPr>
        <w:t>OPTIONAL</w:t>
      </w:r>
      <w:r w:rsidRPr="002D141C">
        <w:t>,</w:t>
      </w:r>
    </w:p>
    <w:p w14:paraId="542AE7F5" w14:textId="2354ED85" w:rsidR="002C5D28" w:rsidRPr="002D141C" w:rsidRDefault="002C5D28" w:rsidP="002D141C">
      <w:pPr>
        <w:pStyle w:val="PL"/>
      </w:pPr>
      <w:r w:rsidRPr="002D141C">
        <w:t xml:space="preserve">    selectedBandCombination</w:t>
      </w:r>
      <w:r w:rsidR="002F6868" w:rsidRPr="002D141C">
        <w:t xml:space="preserve">  </w:t>
      </w:r>
      <w:r w:rsidRPr="002D141C">
        <w:t xml:space="preserve">           BandCombinationInfoSN                           </w:t>
      </w:r>
      <w:r w:rsidRPr="002D141C">
        <w:rPr>
          <w:color w:val="993366"/>
        </w:rPr>
        <w:t>OPTIONAL</w:t>
      </w:r>
      <w:r w:rsidRPr="002D141C">
        <w:t>,</w:t>
      </w:r>
    </w:p>
    <w:p w14:paraId="0D1171F5" w14:textId="77777777" w:rsidR="002C5D28" w:rsidRPr="002D141C" w:rsidRDefault="002C5D28" w:rsidP="002D141C">
      <w:pPr>
        <w:pStyle w:val="PL"/>
      </w:pPr>
      <w:r w:rsidRPr="002D141C">
        <w:t xml:space="preserve">    fr-InfoListSCG                      FR-InfoList                                     </w:t>
      </w:r>
      <w:r w:rsidRPr="002D141C">
        <w:rPr>
          <w:color w:val="993366"/>
        </w:rPr>
        <w:t>OPTIONAL</w:t>
      </w:r>
      <w:r w:rsidRPr="002D141C">
        <w:t>,</w:t>
      </w:r>
    </w:p>
    <w:p w14:paraId="714D7035" w14:textId="77777777" w:rsidR="002C5D28" w:rsidRPr="002D141C" w:rsidRDefault="002C5D28" w:rsidP="002D141C">
      <w:pPr>
        <w:pStyle w:val="PL"/>
      </w:pPr>
      <w:r w:rsidRPr="002D141C">
        <w:t xml:space="preserve">    candidateServingFreqListNR      </w:t>
      </w:r>
      <w:r w:rsidR="009C2FE8" w:rsidRPr="002D141C">
        <w:t xml:space="preserve">    </w:t>
      </w:r>
      <w:r w:rsidRPr="002D141C">
        <w:t xml:space="preserve">CandidateServingFreqListNR                  </w:t>
      </w:r>
      <w:r w:rsidR="009C2FE8" w:rsidRPr="002D141C">
        <w:t xml:space="preserve">    </w:t>
      </w:r>
      <w:r w:rsidRPr="002D141C">
        <w:rPr>
          <w:color w:val="993366"/>
        </w:rPr>
        <w:t>OPTIONAL</w:t>
      </w:r>
      <w:r w:rsidRPr="002D141C">
        <w:t>,</w:t>
      </w:r>
    </w:p>
    <w:p w14:paraId="42D6A7E6" w14:textId="77777777" w:rsidR="002C5D28" w:rsidRPr="002D141C" w:rsidRDefault="002C5D28" w:rsidP="002D141C">
      <w:pPr>
        <w:pStyle w:val="PL"/>
      </w:pPr>
      <w:r w:rsidRPr="002D141C">
        <w:t xml:space="preserve">    nonCriticalExtension                </w:t>
      </w:r>
      <w:r w:rsidR="0007769E" w:rsidRPr="002D141C">
        <w:t>CG-Config-v1540-IEs</w:t>
      </w:r>
      <w:r w:rsidRPr="002D141C">
        <w:t xml:space="preserve">                             </w:t>
      </w:r>
      <w:r w:rsidRPr="002D141C">
        <w:rPr>
          <w:color w:val="993366"/>
        </w:rPr>
        <w:t>OPTIONAL</w:t>
      </w:r>
    </w:p>
    <w:p w14:paraId="3FF40C21" w14:textId="77777777" w:rsidR="002C5D28" w:rsidRPr="002D141C" w:rsidRDefault="002C5D28" w:rsidP="002D141C">
      <w:pPr>
        <w:pStyle w:val="PL"/>
      </w:pPr>
      <w:r w:rsidRPr="002D141C">
        <w:t>}</w:t>
      </w:r>
    </w:p>
    <w:p w14:paraId="10822535" w14:textId="77777777" w:rsidR="0007769E" w:rsidRPr="002D141C" w:rsidRDefault="0007769E" w:rsidP="002D141C">
      <w:pPr>
        <w:pStyle w:val="PL"/>
      </w:pPr>
    </w:p>
    <w:p w14:paraId="6BDA2636" w14:textId="457C6796" w:rsidR="0007769E" w:rsidRPr="002D141C" w:rsidRDefault="0007769E" w:rsidP="002D141C">
      <w:pPr>
        <w:pStyle w:val="PL"/>
      </w:pPr>
      <w:r w:rsidRPr="002D141C">
        <w:t xml:space="preserve">CG-Config-v1540-IEs ::= </w:t>
      </w:r>
      <w:r w:rsidR="006A1E6A" w:rsidRPr="002D141C">
        <w:t xml:space="preserve">            </w:t>
      </w:r>
      <w:r w:rsidRPr="002D141C">
        <w:rPr>
          <w:color w:val="993366"/>
        </w:rPr>
        <w:t>SEQUENCE</w:t>
      </w:r>
      <w:r w:rsidRPr="002D141C">
        <w:t xml:space="preserve"> {</w:t>
      </w:r>
    </w:p>
    <w:p w14:paraId="2AF8DC28" w14:textId="77777777" w:rsidR="0007769E" w:rsidRPr="002D141C" w:rsidRDefault="0007769E" w:rsidP="002D141C">
      <w:pPr>
        <w:pStyle w:val="PL"/>
      </w:pPr>
      <w:r w:rsidRPr="002D141C">
        <w:t xml:space="preserve">    pSCellFrequency                     ARFCN-ValueNR                                   </w:t>
      </w:r>
      <w:r w:rsidRPr="002D141C">
        <w:rPr>
          <w:color w:val="993366"/>
        </w:rPr>
        <w:t>OPTIONAL</w:t>
      </w:r>
      <w:r w:rsidRPr="002D141C">
        <w:t>,</w:t>
      </w:r>
    </w:p>
    <w:p w14:paraId="2822ABCC" w14:textId="0C28C536" w:rsidR="009C2FE8" w:rsidRPr="002D141C" w:rsidRDefault="009C2FE8" w:rsidP="002D141C">
      <w:pPr>
        <w:pStyle w:val="PL"/>
      </w:pPr>
      <w:r w:rsidRPr="002D141C">
        <w:t xml:space="preserve">    reportCGI-Request</w:t>
      </w:r>
      <w:r w:rsidR="002164DF" w:rsidRPr="002D141C">
        <w:t>NR</w:t>
      </w:r>
      <w:r w:rsidRPr="002D141C">
        <w:t xml:space="preserve">                 </w:t>
      </w:r>
      <w:r w:rsidRPr="002D141C">
        <w:rPr>
          <w:color w:val="993366"/>
        </w:rPr>
        <w:t>SEQUENCE</w:t>
      </w:r>
      <w:r w:rsidRPr="002D141C">
        <w:t xml:space="preserve"> {</w:t>
      </w:r>
    </w:p>
    <w:p w14:paraId="55256C9A" w14:textId="77777777" w:rsidR="009C2FE8" w:rsidRPr="002D141C" w:rsidRDefault="009C2FE8" w:rsidP="002D141C">
      <w:pPr>
        <w:pStyle w:val="PL"/>
      </w:pPr>
      <w:r w:rsidRPr="002D141C">
        <w:t xml:space="preserve">        requestedCellInfo                   </w:t>
      </w:r>
      <w:r w:rsidRPr="002D141C">
        <w:rPr>
          <w:color w:val="993366"/>
        </w:rPr>
        <w:t>SEQUENCE</w:t>
      </w:r>
      <w:r w:rsidRPr="002D141C">
        <w:t xml:space="preserve"> {</w:t>
      </w:r>
    </w:p>
    <w:p w14:paraId="17C43254" w14:textId="77777777" w:rsidR="009C2FE8" w:rsidRPr="002D141C" w:rsidRDefault="009C2FE8" w:rsidP="002D141C">
      <w:pPr>
        <w:pStyle w:val="PL"/>
      </w:pPr>
      <w:r w:rsidRPr="002D141C">
        <w:t xml:space="preserve">            ssbFrequency                        ARFCN-ValueNR,</w:t>
      </w:r>
    </w:p>
    <w:p w14:paraId="5CCB86F2" w14:textId="77777777" w:rsidR="009C2FE8" w:rsidRPr="002D141C" w:rsidRDefault="009C2FE8" w:rsidP="002D141C">
      <w:pPr>
        <w:pStyle w:val="PL"/>
      </w:pPr>
      <w:r w:rsidRPr="002D141C">
        <w:t xml:space="preserve">            cellForWhichToReportCGI             PhysCellId</w:t>
      </w:r>
    </w:p>
    <w:p w14:paraId="0704E83B" w14:textId="77777777" w:rsidR="009C2FE8" w:rsidRPr="002D141C" w:rsidRDefault="009C2FE8" w:rsidP="002D141C">
      <w:pPr>
        <w:pStyle w:val="PL"/>
      </w:pPr>
      <w:r w:rsidRPr="002D141C">
        <w:t xml:space="preserve">        }                                                                               </w:t>
      </w:r>
      <w:r w:rsidRPr="002D141C">
        <w:rPr>
          <w:color w:val="993366"/>
        </w:rPr>
        <w:t>OPTIONAL</w:t>
      </w:r>
    </w:p>
    <w:p w14:paraId="624DCBA4" w14:textId="77777777" w:rsidR="009C2FE8" w:rsidRPr="002D141C" w:rsidRDefault="009C2FE8" w:rsidP="002D141C">
      <w:pPr>
        <w:pStyle w:val="PL"/>
      </w:pPr>
      <w:r w:rsidRPr="002D141C">
        <w:t xml:space="preserve">    }                                                                                   </w:t>
      </w:r>
      <w:r w:rsidRPr="002D141C">
        <w:rPr>
          <w:color w:val="993366"/>
        </w:rPr>
        <w:t>OPTIONAL</w:t>
      </w:r>
      <w:r w:rsidRPr="002D141C">
        <w:t>,</w:t>
      </w:r>
    </w:p>
    <w:p w14:paraId="5D8A32DC" w14:textId="77777777" w:rsidR="002F13FD" w:rsidRPr="002D141C" w:rsidRDefault="002F13FD" w:rsidP="002D141C">
      <w:pPr>
        <w:pStyle w:val="PL"/>
      </w:pPr>
      <w:r w:rsidRPr="002D141C">
        <w:t xml:space="preserve">    ph-InfoSCG                          PH-TypeListSCG                                  </w:t>
      </w:r>
      <w:r w:rsidRPr="002D141C">
        <w:rPr>
          <w:color w:val="993366"/>
        </w:rPr>
        <w:t>OPTIONAL</w:t>
      </w:r>
      <w:r w:rsidRPr="002D141C">
        <w:t>,</w:t>
      </w:r>
    </w:p>
    <w:p w14:paraId="19CE0B6C" w14:textId="28679411" w:rsidR="0007769E" w:rsidRPr="002D141C" w:rsidRDefault="0007769E" w:rsidP="002D141C">
      <w:pPr>
        <w:pStyle w:val="PL"/>
      </w:pPr>
      <w:r w:rsidRPr="002D141C">
        <w:t xml:space="preserve">    nonCriticalExtension                </w:t>
      </w:r>
      <w:r w:rsidR="002164DF" w:rsidRPr="002D141C">
        <w:t>CG-Config-v15</w:t>
      </w:r>
      <w:r w:rsidR="00A1114C" w:rsidRPr="002D141C">
        <w:t>60</w:t>
      </w:r>
      <w:r w:rsidR="002164DF" w:rsidRPr="002D141C">
        <w:t>-IEs</w:t>
      </w:r>
      <w:r w:rsidRPr="002D141C">
        <w:t xml:space="preserve">                             </w:t>
      </w:r>
      <w:r w:rsidRPr="002D141C">
        <w:rPr>
          <w:color w:val="993366"/>
        </w:rPr>
        <w:t>OPTIONAL</w:t>
      </w:r>
    </w:p>
    <w:p w14:paraId="23D8226A" w14:textId="77777777" w:rsidR="002164DF" w:rsidRPr="002D141C" w:rsidRDefault="0007769E" w:rsidP="002D141C">
      <w:pPr>
        <w:pStyle w:val="PL"/>
        <w:rPr>
          <w:rFonts w:eastAsia="SimSun"/>
        </w:rPr>
      </w:pPr>
      <w:r w:rsidRPr="002D141C">
        <w:rPr>
          <w:rFonts w:eastAsia="SimSun"/>
        </w:rPr>
        <w:t>}</w:t>
      </w:r>
    </w:p>
    <w:p w14:paraId="35ACFF58" w14:textId="77777777" w:rsidR="002164DF" w:rsidRPr="002D141C" w:rsidRDefault="002164DF" w:rsidP="002D141C">
      <w:pPr>
        <w:pStyle w:val="PL"/>
        <w:rPr>
          <w:rFonts w:eastAsia="SimSun"/>
        </w:rPr>
      </w:pPr>
    </w:p>
    <w:p w14:paraId="48CCADB5" w14:textId="5ED14B93" w:rsidR="002164DF" w:rsidRPr="002D141C" w:rsidRDefault="002164DF" w:rsidP="002D141C">
      <w:pPr>
        <w:pStyle w:val="PL"/>
      </w:pPr>
      <w:r w:rsidRPr="002D141C">
        <w:t>CG-Config-v15</w:t>
      </w:r>
      <w:r w:rsidR="00A1114C" w:rsidRPr="002D141C">
        <w:t>60</w:t>
      </w:r>
      <w:r w:rsidRPr="002D141C">
        <w:t xml:space="preserve">-IEs ::= </w:t>
      </w:r>
      <w:r w:rsidR="006A1E6A" w:rsidRPr="002D141C">
        <w:t xml:space="preserve">            </w:t>
      </w:r>
      <w:r w:rsidRPr="002D141C">
        <w:rPr>
          <w:color w:val="993366"/>
        </w:rPr>
        <w:t>SEQUENCE</w:t>
      </w:r>
      <w:r w:rsidRPr="002D141C">
        <w:t xml:space="preserve"> {</w:t>
      </w:r>
    </w:p>
    <w:p w14:paraId="6F30D151" w14:textId="2BDF845F" w:rsidR="002164DF" w:rsidRPr="002D141C" w:rsidRDefault="002164DF" w:rsidP="002D141C">
      <w:pPr>
        <w:pStyle w:val="PL"/>
      </w:pPr>
      <w:r w:rsidRPr="002D141C">
        <w:t xml:space="preserve">    pSCellFrequencyEUTRA                ARFCN-ValueEUTRA                                </w:t>
      </w:r>
      <w:r w:rsidRPr="002D141C">
        <w:rPr>
          <w:color w:val="993366"/>
        </w:rPr>
        <w:t>OPTIONAL</w:t>
      </w:r>
      <w:r w:rsidRPr="002D141C">
        <w:t>,</w:t>
      </w:r>
    </w:p>
    <w:p w14:paraId="3EDB0517" w14:textId="766B911B" w:rsidR="002164DF" w:rsidRPr="002D141C" w:rsidRDefault="002164DF" w:rsidP="002D141C">
      <w:pPr>
        <w:pStyle w:val="PL"/>
      </w:pPr>
      <w:r w:rsidRPr="002D141C">
        <w:t xml:space="preserve">    scg-CellGroupConfigEUTRA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35F1626" w14:textId="15346D66" w:rsidR="002164DF" w:rsidRPr="002D141C" w:rsidRDefault="002164DF" w:rsidP="002D141C">
      <w:pPr>
        <w:pStyle w:val="PL"/>
      </w:pPr>
      <w:r w:rsidRPr="002D141C">
        <w:t xml:space="preserve">    candidateCellInfoListSN-EUTRA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1E1A4FF" w14:textId="1BB81BF6" w:rsidR="002164DF" w:rsidRPr="002D141C" w:rsidRDefault="002164DF" w:rsidP="002D141C">
      <w:pPr>
        <w:pStyle w:val="PL"/>
      </w:pPr>
      <w:r w:rsidRPr="002D141C">
        <w:t xml:space="preserve">    candidateServingFreqListEUTRA       CandidateServingFreqListEUTRA                   </w:t>
      </w:r>
      <w:r w:rsidRPr="002D141C">
        <w:rPr>
          <w:color w:val="993366"/>
        </w:rPr>
        <w:t>OPTIONAL</w:t>
      </w:r>
      <w:r w:rsidRPr="002D141C">
        <w:t>,</w:t>
      </w:r>
    </w:p>
    <w:p w14:paraId="68838168" w14:textId="4B2FB825" w:rsidR="002164DF" w:rsidRPr="002D141C" w:rsidRDefault="002164DF" w:rsidP="002D141C">
      <w:pPr>
        <w:pStyle w:val="PL"/>
      </w:pPr>
      <w:r w:rsidRPr="002D141C">
        <w:t xml:space="preserve">    needForGaps                         </w:t>
      </w:r>
      <w:r w:rsidRPr="002D141C">
        <w:rPr>
          <w:color w:val="993366"/>
        </w:rPr>
        <w:t>ENUMERATED</w:t>
      </w:r>
      <w:r w:rsidRPr="002D141C">
        <w:t xml:space="preserve"> {true}                               </w:t>
      </w:r>
      <w:r w:rsidRPr="002D141C">
        <w:rPr>
          <w:color w:val="993366"/>
        </w:rPr>
        <w:t>OPTIONAL</w:t>
      </w:r>
      <w:r w:rsidRPr="002D141C">
        <w:t>,</w:t>
      </w:r>
    </w:p>
    <w:p w14:paraId="18086A85" w14:textId="731FC017" w:rsidR="002164DF" w:rsidRPr="002D141C" w:rsidRDefault="002164DF" w:rsidP="002D141C">
      <w:pPr>
        <w:pStyle w:val="PL"/>
      </w:pPr>
      <w:r w:rsidRPr="002D141C">
        <w:t xml:space="preserve">    drx-ConfigSCG                       DRX-Config                                      </w:t>
      </w:r>
      <w:r w:rsidRPr="002D141C">
        <w:rPr>
          <w:color w:val="993366"/>
        </w:rPr>
        <w:t>OPTIONAL</w:t>
      </w:r>
      <w:r w:rsidRPr="002D141C">
        <w:t>,</w:t>
      </w:r>
    </w:p>
    <w:p w14:paraId="15EB2DD6" w14:textId="77777777" w:rsidR="002164DF" w:rsidRPr="002D141C" w:rsidRDefault="002164DF" w:rsidP="002D141C">
      <w:pPr>
        <w:pStyle w:val="PL"/>
      </w:pPr>
      <w:r w:rsidRPr="002D141C">
        <w:t xml:space="preserve">    reportCGI-RequestEUTRA              </w:t>
      </w:r>
      <w:r w:rsidRPr="002D141C">
        <w:rPr>
          <w:color w:val="993366"/>
        </w:rPr>
        <w:t>SEQUENCE</w:t>
      </w:r>
      <w:r w:rsidRPr="002D141C">
        <w:t xml:space="preserve"> {</w:t>
      </w:r>
    </w:p>
    <w:p w14:paraId="7A4A2316" w14:textId="77777777" w:rsidR="002164DF" w:rsidRPr="002D141C" w:rsidRDefault="002164DF" w:rsidP="002D141C">
      <w:pPr>
        <w:pStyle w:val="PL"/>
      </w:pPr>
      <w:r w:rsidRPr="002D141C">
        <w:t xml:space="preserve">        requestedCellInfoEUTRA          </w:t>
      </w:r>
      <w:r w:rsidRPr="002D141C">
        <w:rPr>
          <w:color w:val="993366"/>
        </w:rPr>
        <w:t>SEQUENCE</w:t>
      </w:r>
      <w:r w:rsidRPr="002D141C">
        <w:t xml:space="preserve"> {</w:t>
      </w:r>
    </w:p>
    <w:p w14:paraId="0930F39D" w14:textId="77777777" w:rsidR="002164DF" w:rsidRPr="002D141C" w:rsidRDefault="002164DF" w:rsidP="002D141C">
      <w:pPr>
        <w:pStyle w:val="PL"/>
      </w:pPr>
      <w:r w:rsidRPr="002D141C">
        <w:t xml:space="preserve">            eutraFrequency                             ARFCN-ValueEUTRA,</w:t>
      </w:r>
    </w:p>
    <w:p w14:paraId="35FE81D0" w14:textId="77777777" w:rsidR="002164DF" w:rsidRPr="002D141C" w:rsidRDefault="002164DF" w:rsidP="002D141C">
      <w:pPr>
        <w:pStyle w:val="PL"/>
      </w:pPr>
      <w:r w:rsidRPr="002D141C">
        <w:t xml:space="preserve">            cellForWhichToReportCGI-EUTRA              </w:t>
      </w:r>
      <w:bookmarkStart w:id="7003" w:name="_Hlk3237997"/>
      <w:r w:rsidRPr="002D141C">
        <w:t>EUTRA-PhysCellId</w:t>
      </w:r>
      <w:bookmarkEnd w:id="7003"/>
    </w:p>
    <w:p w14:paraId="7FC6CFBE" w14:textId="108246B4" w:rsidR="002164DF" w:rsidRPr="002D141C" w:rsidRDefault="002164DF" w:rsidP="002D141C">
      <w:pPr>
        <w:pStyle w:val="PL"/>
      </w:pPr>
      <w:r w:rsidRPr="002D141C">
        <w:t xml:space="preserve">        }                                                                               </w:t>
      </w:r>
      <w:r w:rsidRPr="002D141C">
        <w:rPr>
          <w:color w:val="993366"/>
        </w:rPr>
        <w:t>OPTIONAL</w:t>
      </w:r>
    </w:p>
    <w:p w14:paraId="091C9B4C" w14:textId="4FC2875B" w:rsidR="002164DF" w:rsidRPr="002D141C" w:rsidRDefault="002164DF" w:rsidP="002D141C">
      <w:pPr>
        <w:pStyle w:val="PL"/>
      </w:pPr>
      <w:r w:rsidRPr="002D141C">
        <w:t xml:space="preserve">    }                                                                                   </w:t>
      </w:r>
      <w:r w:rsidRPr="002D141C">
        <w:rPr>
          <w:color w:val="993366"/>
        </w:rPr>
        <w:t>OPTIONAL</w:t>
      </w:r>
      <w:r w:rsidRPr="002D141C">
        <w:t>,</w:t>
      </w:r>
    </w:p>
    <w:p w14:paraId="297E5C0C" w14:textId="79E4393E" w:rsidR="002164DF" w:rsidRPr="002D141C" w:rsidRDefault="002164DF" w:rsidP="002D141C">
      <w:pPr>
        <w:pStyle w:val="PL"/>
      </w:pPr>
      <w:r w:rsidRPr="002D141C">
        <w:t xml:space="preserve">    nonCriticalExtension                </w:t>
      </w:r>
      <w:r w:rsidR="00897852" w:rsidRPr="002D141C">
        <w:t>CG-Config-v1590-IEs</w:t>
      </w:r>
      <w:r w:rsidRPr="002D141C">
        <w:t xml:space="preserve">                             </w:t>
      </w:r>
      <w:r w:rsidRPr="002D141C">
        <w:rPr>
          <w:color w:val="993366"/>
        </w:rPr>
        <w:t>OPTIONAL</w:t>
      </w:r>
    </w:p>
    <w:p w14:paraId="1098FE7C" w14:textId="6F9DFCFE" w:rsidR="0007769E" w:rsidRPr="002D141C" w:rsidRDefault="002164DF" w:rsidP="002D141C">
      <w:pPr>
        <w:pStyle w:val="PL"/>
      </w:pPr>
      <w:r w:rsidRPr="002D141C">
        <w:t>}</w:t>
      </w:r>
    </w:p>
    <w:p w14:paraId="363B6892" w14:textId="77777777" w:rsidR="00897852" w:rsidRPr="002D141C" w:rsidRDefault="00897852" w:rsidP="002D141C">
      <w:pPr>
        <w:pStyle w:val="PL"/>
      </w:pPr>
    </w:p>
    <w:p w14:paraId="20276FD9" w14:textId="1AC9DDCD" w:rsidR="00897852" w:rsidRPr="002D141C" w:rsidRDefault="00897852" w:rsidP="002D141C">
      <w:pPr>
        <w:pStyle w:val="PL"/>
      </w:pPr>
      <w:r w:rsidRPr="002D141C">
        <w:t xml:space="preserve">CG-Config-v1590-IEs ::=             </w:t>
      </w:r>
      <w:r w:rsidRPr="002D141C">
        <w:rPr>
          <w:color w:val="993366"/>
        </w:rPr>
        <w:t>SEQUENCE</w:t>
      </w:r>
      <w:r w:rsidRPr="002D141C">
        <w:t xml:space="preserve"> {</w:t>
      </w:r>
    </w:p>
    <w:p w14:paraId="23FAA443" w14:textId="77777777" w:rsidR="00897852" w:rsidRPr="002D141C" w:rsidRDefault="00897852" w:rsidP="002D141C">
      <w:pPr>
        <w:pStyle w:val="PL"/>
      </w:pPr>
      <w:r w:rsidRPr="002D141C">
        <w:t xml:space="preserve">    scellFrequenciesSN-NR               </w:t>
      </w:r>
      <w:r w:rsidRPr="002D141C">
        <w:rPr>
          <w:color w:val="993366"/>
        </w:rPr>
        <w:t>SEQUENCE</w:t>
      </w:r>
      <w:r w:rsidRPr="002D141C">
        <w:t xml:space="preserve"> (</w:t>
      </w:r>
      <w:r w:rsidRPr="002D141C">
        <w:rPr>
          <w:color w:val="993366"/>
        </w:rPr>
        <w:t>SIZE</w:t>
      </w:r>
      <w:r w:rsidRPr="002D141C">
        <w:t xml:space="preserve"> (1.. maxNrofServingCells-1))</w:t>
      </w:r>
      <w:r w:rsidRPr="002D141C">
        <w:rPr>
          <w:color w:val="993366"/>
        </w:rPr>
        <w:t xml:space="preserve"> OF</w:t>
      </w:r>
      <w:r w:rsidRPr="002D141C">
        <w:t xml:space="preserve">  ARFCN-ValueNR      </w:t>
      </w:r>
      <w:r w:rsidRPr="002D141C">
        <w:rPr>
          <w:color w:val="993366"/>
        </w:rPr>
        <w:t>OPTIONAL</w:t>
      </w:r>
      <w:r w:rsidRPr="002D141C">
        <w:t>,</w:t>
      </w:r>
    </w:p>
    <w:p w14:paraId="617C5C4E" w14:textId="77777777" w:rsidR="00897852" w:rsidRPr="002D141C" w:rsidRDefault="00897852" w:rsidP="002D141C">
      <w:pPr>
        <w:pStyle w:val="PL"/>
      </w:pPr>
      <w:r w:rsidRPr="002D141C">
        <w:t xml:space="preserve">    scellFrequenciesSN-EUTRA            </w:t>
      </w:r>
      <w:r w:rsidRPr="002D141C">
        <w:rPr>
          <w:color w:val="993366"/>
        </w:rPr>
        <w:t>SEQUENCE</w:t>
      </w:r>
      <w:r w:rsidRPr="002D141C">
        <w:t xml:space="preserve"> (</w:t>
      </w:r>
      <w:r w:rsidRPr="002D141C">
        <w:rPr>
          <w:color w:val="993366"/>
        </w:rPr>
        <w:t>SIZE</w:t>
      </w:r>
      <w:r w:rsidRPr="002D141C">
        <w:t xml:space="preserve"> (1.. maxNrofServingCells-1))</w:t>
      </w:r>
      <w:r w:rsidRPr="002D141C">
        <w:rPr>
          <w:color w:val="993366"/>
        </w:rPr>
        <w:t xml:space="preserve"> OF</w:t>
      </w:r>
      <w:r w:rsidRPr="002D141C">
        <w:t xml:space="preserve">  ARFCN-ValueEUTRA   </w:t>
      </w:r>
      <w:r w:rsidRPr="002D141C">
        <w:rPr>
          <w:color w:val="993366"/>
        </w:rPr>
        <w:t>OPTIONAL</w:t>
      </w:r>
      <w:r w:rsidRPr="002D141C">
        <w:t>,</w:t>
      </w:r>
    </w:p>
    <w:p w14:paraId="7AEDFE7D" w14:textId="77777777" w:rsidR="00897852" w:rsidRPr="002D141C" w:rsidRDefault="00897852"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1748FFAB" w14:textId="77777777" w:rsidR="00897852" w:rsidRPr="002D141C" w:rsidRDefault="00897852" w:rsidP="002D141C">
      <w:pPr>
        <w:pStyle w:val="PL"/>
        <w:rPr>
          <w:rFonts w:eastAsia="SimSun"/>
        </w:rPr>
      </w:pPr>
      <w:r w:rsidRPr="002D141C">
        <w:rPr>
          <w:rFonts w:eastAsia="SimSun"/>
        </w:rPr>
        <w:t>}</w:t>
      </w:r>
    </w:p>
    <w:p w14:paraId="5867A320" w14:textId="77777777" w:rsidR="002F13FD" w:rsidRPr="002D141C" w:rsidRDefault="002F13FD" w:rsidP="002D141C">
      <w:pPr>
        <w:pStyle w:val="PL"/>
      </w:pPr>
    </w:p>
    <w:p w14:paraId="1AE9F8CA" w14:textId="327C7CFF" w:rsidR="002F13FD" w:rsidRPr="002D141C" w:rsidRDefault="002F13FD" w:rsidP="002D141C">
      <w:pPr>
        <w:pStyle w:val="PL"/>
      </w:pPr>
      <w:r w:rsidRPr="002D141C">
        <w:t xml:space="preserve">PH-TypeListSCG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PH-InfoSCG</w:t>
      </w:r>
    </w:p>
    <w:p w14:paraId="1CFA2205" w14:textId="77777777" w:rsidR="002F13FD" w:rsidRPr="002D141C" w:rsidRDefault="002F13FD" w:rsidP="002D141C">
      <w:pPr>
        <w:pStyle w:val="PL"/>
      </w:pPr>
    </w:p>
    <w:p w14:paraId="42F7DBFA" w14:textId="78E3C02E" w:rsidR="002F13FD" w:rsidRPr="002D141C" w:rsidRDefault="002F13FD" w:rsidP="002D141C">
      <w:pPr>
        <w:pStyle w:val="PL"/>
      </w:pPr>
      <w:r w:rsidRPr="002D141C">
        <w:t xml:space="preserve">PH-InfoSCG ::=                      </w:t>
      </w:r>
      <w:r w:rsidRPr="002D141C">
        <w:rPr>
          <w:color w:val="993366"/>
        </w:rPr>
        <w:t>SEQUENCE</w:t>
      </w:r>
      <w:r w:rsidRPr="002D141C">
        <w:t xml:space="preserve"> {</w:t>
      </w:r>
    </w:p>
    <w:p w14:paraId="39BEEE92" w14:textId="77777777" w:rsidR="002F13FD" w:rsidRPr="002D141C" w:rsidRDefault="002F13FD" w:rsidP="002D141C">
      <w:pPr>
        <w:pStyle w:val="PL"/>
      </w:pPr>
      <w:r w:rsidRPr="002D141C">
        <w:t xml:space="preserve">    servCellIndex                       ServCellIndex,</w:t>
      </w:r>
    </w:p>
    <w:p w14:paraId="6CD32E54" w14:textId="77777777" w:rsidR="002F13FD" w:rsidRPr="002D141C" w:rsidRDefault="002F13FD" w:rsidP="002D141C">
      <w:pPr>
        <w:pStyle w:val="PL"/>
      </w:pPr>
      <w:r w:rsidRPr="002D141C">
        <w:t xml:space="preserve">    ph-Uplink                           PH-UplinkCarrierSCG,</w:t>
      </w:r>
    </w:p>
    <w:p w14:paraId="7CA53DCE" w14:textId="77777777" w:rsidR="002F13FD" w:rsidRPr="002D141C" w:rsidRDefault="002F13FD" w:rsidP="002D141C">
      <w:pPr>
        <w:pStyle w:val="PL"/>
      </w:pPr>
      <w:r w:rsidRPr="002D141C">
        <w:t xml:space="preserve">    ph-SupplementaryUplink              PH-UplinkCarrierSCG                             </w:t>
      </w:r>
      <w:r w:rsidRPr="002D141C">
        <w:rPr>
          <w:color w:val="993366"/>
        </w:rPr>
        <w:t>OPTIONAL</w:t>
      </w:r>
      <w:r w:rsidRPr="002D141C">
        <w:t>,</w:t>
      </w:r>
    </w:p>
    <w:p w14:paraId="6A40FA40" w14:textId="77777777" w:rsidR="002F13FD" w:rsidRPr="002D141C" w:rsidRDefault="002F13FD" w:rsidP="002D141C">
      <w:pPr>
        <w:pStyle w:val="PL"/>
      </w:pPr>
      <w:r w:rsidRPr="002D141C">
        <w:t xml:space="preserve">    ...</w:t>
      </w:r>
    </w:p>
    <w:p w14:paraId="59CD512D" w14:textId="77777777" w:rsidR="002F13FD" w:rsidRPr="002D141C" w:rsidRDefault="002F13FD" w:rsidP="002D141C">
      <w:pPr>
        <w:pStyle w:val="PL"/>
      </w:pPr>
      <w:r w:rsidRPr="002D141C">
        <w:t>}</w:t>
      </w:r>
    </w:p>
    <w:p w14:paraId="34B002B7" w14:textId="77777777" w:rsidR="002F13FD" w:rsidRPr="002D141C" w:rsidRDefault="002F13FD" w:rsidP="002D141C">
      <w:pPr>
        <w:pStyle w:val="PL"/>
      </w:pPr>
    </w:p>
    <w:p w14:paraId="5F64F860" w14:textId="7E0F7761" w:rsidR="002F13FD" w:rsidRPr="002D141C" w:rsidRDefault="002F13FD" w:rsidP="002D141C">
      <w:pPr>
        <w:pStyle w:val="PL"/>
      </w:pPr>
      <w:r w:rsidRPr="002D141C">
        <w:t xml:space="preserve">PH-UplinkCarrierSCG ::=             </w:t>
      </w:r>
      <w:r w:rsidRPr="002D141C">
        <w:rPr>
          <w:color w:val="993366"/>
        </w:rPr>
        <w:t>SEQUENCE</w:t>
      </w:r>
      <w:r w:rsidRPr="002D141C">
        <w:t>{</w:t>
      </w:r>
    </w:p>
    <w:p w14:paraId="3F99692B" w14:textId="266F002B" w:rsidR="002F13FD" w:rsidRPr="002D141C" w:rsidRDefault="002F13FD" w:rsidP="002D141C">
      <w:pPr>
        <w:pStyle w:val="PL"/>
      </w:pPr>
      <w:r w:rsidRPr="002D141C">
        <w:t xml:space="preserve">    ph-Type1or3                     </w:t>
      </w:r>
      <w:r w:rsidR="00E94CEB" w:rsidRPr="002D141C">
        <w:t xml:space="preserve">    </w:t>
      </w:r>
      <w:r w:rsidRPr="002D141C">
        <w:rPr>
          <w:color w:val="993366"/>
        </w:rPr>
        <w:t>ENUMERATED</w:t>
      </w:r>
      <w:r w:rsidRPr="002D141C">
        <w:t xml:space="preserve"> {type1, type3},</w:t>
      </w:r>
    </w:p>
    <w:p w14:paraId="7B647ED8" w14:textId="77777777" w:rsidR="002F13FD" w:rsidRPr="002D141C" w:rsidRDefault="002F13FD" w:rsidP="002D141C">
      <w:pPr>
        <w:pStyle w:val="PL"/>
      </w:pPr>
      <w:r w:rsidRPr="002D141C">
        <w:t xml:space="preserve">    ...</w:t>
      </w:r>
    </w:p>
    <w:p w14:paraId="596317B5" w14:textId="77777777" w:rsidR="002F13FD" w:rsidRPr="002D141C" w:rsidRDefault="002F13FD" w:rsidP="002D141C">
      <w:pPr>
        <w:pStyle w:val="PL"/>
      </w:pPr>
      <w:r w:rsidRPr="002D141C">
        <w:t>}</w:t>
      </w:r>
    </w:p>
    <w:p w14:paraId="499162AE" w14:textId="77777777" w:rsidR="002C5D28" w:rsidRPr="002D141C" w:rsidRDefault="002C5D28" w:rsidP="002D141C">
      <w:pPr>
        <w:pStyle w:val="PL"/>
      </w:pPr>
    </w:p>
    <w:p w14:paraId="69838493" w14:textId="278F6D98" w:rsidR="002C5D28" w:rsidRPr="002D141C" w:rsidRDefault="002C5D28" w:rsidP="002D141C">
      <w:pPr>
        <w:pStyle w:val="PL"/>
      </w:pPr>
      <w:r w:rsidRPr="002D141C">
        <w:t xml:space="preserve">MeasConfigSN ::= </w:t>
      </w:r>
      <w:r w:rsidR="006A1E6A" w:rsidRPr="002D141C">
        <w:t xml:space="preserve">                   </w:t>
      </w:r>
      <w:r w:rsidRPr="002D141C">
        <w:rPr>
          <w:color w:val="993366"/>
        </w:rPr>
        <w:t>SEQUENCE</w:t>
      </w:r>
      <w:r w:rsidRPr="002D141C">
        <w:t xml:space="preserve"> {</w:t>
      </w:r>
    </w:p>
    <w:p w14:paraId="7581F3A9" w14:textId="77777777" w:rsidR="002C5D28" w:rsidRPr="002D141C" w:rsidRDefault="002C5D28" w:rsidP="002D141C">
      <w:pPr>
        <w:pStyle w:val="PL"/>
      </w:pPr>
      <w:r w:rsidRPr="002D141C">
        <w:t xml:space="preserve">    measuredFrequenciesSN               </w:t>
      </w:r>
      <w:r w:rsidRPr="002D141C">
        <w:rPr>
          <w:color w:val="993366"/>
        </w:rPr>
        <w:t>SEQUENCE</w:t>
      </w:r>
      <w:r w:rsidRPr="002D141C">
        <w:t xml:space="preserve"> (</w:t>
      </w:r>
      <w:r w:rsidRPr="002D141C">
        <w:rPr>
          <w:color w:val="993366"/>
        </w:rPr>
        <w:t>SIZE</w:t>
      </w:r>
      <w:r w:rsidRPr="002D141C">
        <w:t xml:space="preserve"> (1..maxMeasFreqsSN))</w:t>
      </w:r>
      <w:r w:rsidRPr="002D141C">
        <w:rPr>
          <w:color w:val="993366"/>
        </w:rPr>
        <w:t xml:space="preserve"> OF</w:t>
      </w:r>
      <w:r w:rsidRPr="002D141C">
        <w:t xml:space="preserve"> N</w:t>
      </w:r>
      <w:r w:rsidR="00E94CEB" w:rsidRPr="002D141C">
        <w:t xml:space="preserve">R-FreqInfo  </w:t>
      </w:r>
      <w:r w:rsidRPr="002D141C">
        <w:rPr>
          <w:color w:val="993366"/>
        </w:rPr>
        <w:t>OPTIONAL</w:t>
      </w:r>
      <w:r w:rsidRPr="002D141C">
        <w:t>,</w:t>
      </w:r>
    </w:p>
    <w:p w14:paraId="156D88B1" w14:textId="77777777" w:rsidR="002C5D28" w:rsidRPr="002D141C" w:rsidRDefault="002C5D28" w:rsidP="002D141C">
      <w:pPr>
        <w:pStyle w:val="PL"/>
      </w:pPr>
      <w:r w:rsidRPr="002D141C">
        <w:t xml:space="preserve">    ...</w:t>
      </w:r>
    </w:p>
    <w:p w14:paraId="2621B02A" w14:textId="77777777" w:rsidR="002C5D28" w:rsidRPr="002D141C" w:rsidRDefault="002C5D28" w:rsidP="002D141C">
      <w:pPr>
        <w:pStyle w:val="PL"/>
      </w:pPr>
      <w:r w:rsidRPr="002D141C">
        <w:t>}</w:t>
      </w:r>
    </w:p>
    <w:p w14:paraId="75700822" w14:textId="77777777" w:rsidR="002C5D28" w:rsidRPr="002D141C" w:rsidRDefault="002C5D28" w:rsidP="002D141C">
      <w:pPr>
        <w:pStyle w:val="PL"/>
      </w:pPr>
    </w:p>
    <w:p w14:paraId="65F4E820" w14:textId="734396EC" w:rsidR="002C5D28" w:rsidRPr="002D141C" w:rsidRDefault="002C5D28" w:rsidP="002D141C">
      <w:pPr>
        <w:pStyle w:val="PL"/>
      </w:pPr>
      <w:r w:rsidRPr="002D141C">
        <w:t xml:space="preserve">NR-FreqInfo ::= </w:t>
      </w:r>
      <w:r w:rsidR="006A1E6A" w:rsidRPr="002D141C">
        <w:t xml:space="preserve">                    </w:t>
      </w:r>
      <w:r w:rsidRPr="002D141C">
        <w:rPr>
          <w:color w:val="993366"/>
        </w:rPr>
        <w:t>SEQUENCE</w:t>
      </w:r>
      <w:r w:rsidRPr="002D141C">
        <w:t xml:space="preserve"> {</w:t>
      </w:r>
    </w:p>
    <w:p w14:paraId="7F7A037D" w14:textId="77777777" w:rsidR="002C5D28" w:rsidRPr="002D141C" w:rsidRDefault="002C5D28" w:rsidP="002D141C">
      <w:pPr>
        <w:pStyle w:val="PL"/>
      </w:pPr>
      <w:r w:rsidRPr="002D141C">
        <w:t xml:space="preserve">    measuredFrequency                   ARFCN-ValueNR                                   </w:t>
      </w:r>
      <w:r w:rsidR="00E94CEB" w:rsidRPr="002D141C">
        <w:t xml:space="preserve">    </w:t>
      </w:r>
      <w:r w:rsidRPr="002D141C">
        <w:rPr>
          <w:color w:val="993366"/>
        </w:rPr>
        <w:t>OPTIONAL</w:t>
      </w:r>
      <w:r w:rsidRPr="002D141C">
        <w:t>,</w:t>
      </w:r>
    </w:p>
    <w:p w14:paraId="06E4D9E2" w14:textId="77777777" w:rsidR="002C5D28" w:rsidRPr="002D141C" w:rsidRDefault="002C5D28" w:rsidP="002D141C">
      <w:pPr>
        <w:pStyle w:val="PL"/>
      </w:pPr>
      <w:r w:rsidRPr="002D141C">
        <w:t xml:space="preserve">    ...</w:t>
      </w:r>
    </w:p>
    <w:p w14:paraId="1487762A" w14:textId="77777777" w:rsidR="002C5D28" w:rsidRPr="002D141C" w:rsidRDefault="002C5D28" w:rsidP="002D141C">
      <w:pPr>
        <w:pStyle w:val="PL"/>
      </w:pPr>
      <w:r w:rsidRPr="002D141C">
        <w:t>}</w:t>
      </w:r>
    </w:p>
    <w:p w14:paraId="2BCCF28A" w14:textId="77777777" w:rsidR="002C5D28" w:rsidRPr="002D141C" w:rsidRDefault="002C5D28" w:rsidP="002D141C">
      <w:pPr>
        <w:pStyle w:val="PL"/>
      </w:pPr>
    </w:p>
    <w:p w14:paraId="70816455" w14:textId="77777777" w:rsidR="002C5D28" w:rsidRPr="002D141C" w:rsidRDefault="002C5D28" w:rsidP="002D141C">
      <w:pPr>
        <w:pStyle w:val="PL"/>
      </w:pPr>
      <w:r w:rsidRPr="002D141C">
        <w:t xml:space="preserve">ConfigRestrictModReqSCG ::=         </w:t>
      </w:r>
      <w:r w:rsidRPr="002D141C">
        <w:rPr>
          <w:color w:val="993366"/>
        </w:rPr>
        <w:t>SEQUENCE</w:t>
      </w:r>
      <w:r w:rsidRPr="002D141C">
        <w:t xml:space="preserve"> {</w:t>
      </w:r>
    </w:p>
    <w:p w14:paraId="2EF306AB" w14:textId="77777777" w:rsidR="002C5D28" w:rsidRPr="002D141C" w:rsidRDefault="002C5D28" w:rsidP="002D141C">
      <w:pPr>
        <w:pStyle w:val="PL"/>
      </w:pPr>
      <w:r w:rsidRPr="002D141C">
        <w:t xml:space="preserve">    requestedBC-MRDC                    BandCombinationInfoSN                           </w:t>
      </w:r>
      <w:r w:rsidR="00E94CEB" w:rsidRPr="002D141C">
        <w:t xml:space="preserve">    </w:t>
      </w:r>
      <w:r w:rsidRPr="002D141C">
        <w:rPr>
          <w:color w:val="993366"/>
        </w:rPr>
        <w:t>OPTIONAL</w:t>
      </w:r>
      <w:r w:rsidRPr="002D141C">
        <w:t>,</w:t>
      </w:r>
    </w:p>
    <w:p w14:paraId="3C539647" w14:textId="31474BFE" w:rsidR="002C5D28" w:rsidRPr="002D141C" w:rsidRDefault="002C5D28" w:rsidP="002D141C">
      <w:pPr>
        <w:pStyle w:val="PL"/>
      </w:pPr>
      <w:r w:rsidRPr="002D141C">
        <w:t xml:space="preserve">    requestedP-MaxFR1               </w:t>
      </w:r>
      <w:r w:rsidR="002164DF" w:rsidRPr="002D141C">
        <w:t xml:space="preserve">    </w:t>
      </w:r>
      <w:r w:rsidRPr="002D141C">
        <w:t xml:space="preserve">P-Max                                               </w:t>
      </w:r>
      <w:r w:rsidRPr="002D141C">
        <w:rPr>
          <w:color w:val="993366"/>
        </w:rPr>
        <w:t>OPTIONAL</w:t>
      </w:r>
      <w:r w:rsidRPr="002D141C">
        <w:t>,</w:t>
      </w:r>
    </w:p>
    <w:p w14:paraId="2F2ADDDA" w14:textId="5EB0B2BF" w:rsidR="002164DF" w:rsidRPr="002D141C" w:rsidRDefault="002C5D28" w:rsidP="002D141C">
      <w:pPr>
        <w:pStyle w:val="PL"/>
      </w:pPr>
      <w:r w:rsidRPr="002D141C">
        <w:t xml:space="preserve">    ...</w:t>
      </w:r>
      <w:r w:rsidR="002164DF" w:rsidRPr="002D141C">
        <w:t>,</w:t>
      </w:r>
    </w:p>
    <w:p w14:paraId="1A8DCE09" w14:textId="2FA5EBEB" w:rsidR="002164DF" w:rsidRPr="002D141C" w:rsidRDefault="002164DF" w:rsidP="002D141C">
      <w:pPr>
        <w:pStyle w:val="PL"/>
      </w:pPr>
      <w:r w:rsidRPr="002D141C">
        <w:t xml:space="preserve">    [[</w:t>
      </w:r>
    </w:p>
    <w:p w14:paraId="4D2600F1" w14:textId="77777777" w:rsidR="002164DF" w:rsidRPr="002D141C" w:rsidRDefault="002164DF" w:rsidP="002D141C">
      <w:pPr>
        <w:pStyle w:val="PL"/>
      </w:pPr>
      <w:r w:rsidRPr="002D141C">
        <w:t xml:space="preserve">    requestedPDCCH-BlindDetectionSCG    </w:t>
      </w:r>
      <w:r w:rsidRPr="002D141C">
        <w:rPr>
          <w:color w:val="993366"/>
        </w:rPr>
        <w:t>INTEGER</w:t>
      </w:r>
      <w:r w:rsidRPr="002D141C">
        <w:t xml:space="preserve"> (1..15)                                     </w:t>
      </w:r>
      <w:r w:rsidRPr="002D141C">
        <w:rPr>
          <w:color w:val="993366"/>
        </w:rPr>
        <w:t>OPTIONAL</w:t>
      </w:r>
      <w:r w:rsidRPr="002D141C">
        <w:t>,</w:t>
      </w:r>
    </w:p>
    <w:p w14:paraId="45FEF6F1" w14:textId="77777777" w:rsidR="002164DF" w:rsidRPr="002D141C" w:rsidRDefault="002164DF" w:rsidP="002D141C">
      <w:pPr>
        <w:pStyle w:val="PL"/>
      </w:pPr>
      <w:r w:rsidRPr="002D141C">
        <w:t xml:space="preserve">    requestedP-MaxEUTRA                 P-Max                                               </w:t>
      </w:r>
      <w:r w:rsidRPr="002D141C">
        <w:rPr>
          <w:color w:val="993366"/>
        </w:rPr>
        <w:t>OPTIONAL</w:t>
      </w:r>
    </w:p>
    <w:p w14:paraId="6DB8F88F" w14:textId="615449C6" w:rsidR="002C5D28" w:rsidRPr="002D141C" w:rsidRDefault="002164DF" w:rsidP="002D141C">
      <w:pPr>
        <w:pStyle w:val="PL"/>
      </w:pPr>
      <w:r w:rsidRPr="002D141C">
        <w:t xml:space="preserve">    ]]</w:t>
      </w:r>
    </w:p>
    <w:p w14:paraId="6C246CD3" w14:textId="77777777" w:rsidR="002C5D28" w:rsidRPr="002D141C" w:rsidRDefault="002C5D28" w:rsidP="002D141C">
      <w:pPr>
        <w:pStyle w:val="PL"/>
      </w:pPr>
      <w:r w:rsidRPr="002D141C">
        <w:t>}</w:t>
      </w:r>
    </w:p>
    <w:p w14:paraId="4C6FC3A0" w14:textId="77777777" w:rsidR="002C5D28" w:rsidRPr="002D141C" w:rsidRDefault="002C5D28" w:rsidP="002D141C">
      <w:pPr>
        <w:pStyle w:val="PL"/>
      </w:pPr>
    </w:p>
    <w:p w14:paraId="76B0BD65" w14:textId="77777777" w:rsidR="002C5D28" w:rsidRPr="002D141C" w:rsidRDefault="002C5D28" w:rsidP="002D141C">
      <w:pPr>
        <w:pStyle w:val="PL"/>
      </w:pPr>
      <w:r w:rsidRPr="002D141C">
        <w:t xml:space="preserve">BandCombinationIndex ::= </w:t>
      </w:r>
      <w:r w:rsidRPr="002D141C">
        <w:rPr>
          <w:color w:val="993366"/>
        </w:rPr>
        <w:t>INTEGER</w:t>
      </w:r>
      <w:r w:rsidRPr="002D141C">
        <w:t xml:space="preserve"> (1..maxBandComb)</w:t>
      </w:r>
    </w:p>
    <w:p w14:paraId="755EB796" w14:textId="77777777" w:rsidR="002C5D28" w:rsidRPr="002D141C" w:rsidRDefault="002C5D28" w:rsidP="002D141C">
      <w:pPr>
        <w:pStyle w:val="PL"/>
      </w:pPr>
    </w:p>
    <w:p w14:paraId="4DB5E4E9" w14:textId="66F14F18" w:rsidR="002C5D28" w:rsidRPr="002D141C" w:rsidRDefault="002C5D28" w:rsidP="002D141C">
      <w:pPr>
        <w:pStyle w:val="PL"/>
      </w:pPr>
      <w:r w:rsidRPr="002D141C">
        <w:t xml:space="preserve">BandCombinationInfoSN ::=   </w:t>
      </w:r>
      <w:r w:rsidR="006A1E6A" w:rsidRPr="002D141C">
        <w:t xml:space="preserve">        </w:t>
      </w:r>
      <w:r w:rsidRPr="002D141C">
        <w:rPr>
          <w:color w:val="993366"/>
        </w:rPr>
        <w:t>SEQUENCE</w:t>
      </w:r>
      <w:r w:rsidRPr="002D141C">
        <w:t xml:space="preserve"> {</w:t>
      </w:r>
    </w:p>
    <w:p w14:paraId="561B9C61" w14:textId="77777777" w:rsidR="002C5D28" w:rsidRPr="002D141C" w:rsidRDefault="002C5D28" w:rsidP="002D141C">
      <w:pPr>
        <w:pStyle w:val="PL"/>
      </w:pPr>
      <w:r w:rsidRPr="002D141C">
        <w:t xml:space="preserve">    bandCombinationIndex                BandCombinationIndex,</w:t>
      </w:r>
    </w:p>
    <w:p w14:paraId="7C4B17FE" w14:textId="77777777" w:rsidR="002C5D28" w:rsidRPr="002D141C" w:rsidRDefault="002C5D28" w:rsidP="002D141C">
      <w:pPr>
        <w:pStyle w:val="PL"/>
      </w:pPr>
      <w:r w:rsidRPr="002D141C">
        <w:t xml:space="preserve">    requestedFeatureSets                FeatureSetEntryIndex</w:t>
      </w:r>
    </w:p>
    <w:p w14:paraId="67E4548C" w14:textId="77777777" w:rsidR="002C5D28" w:rsidRPr="002D141C" w:rsidRDefault="002C5D28" w:rsidP="002D141C">
      <w:pPr>
        <w:pStyle w:val="PL"/>
      </w:pPr>
      <w:r w:rsidRPr="002D141C">
        <w:t>}</w:t>
      </w:r>
    </w:p>
    <w:p w14:paraId="3D8C60A4" w14:textId="77777777" w:rsidR="002C5D28" w:rsidRPr="002D141C" w:rsidRDefault="002C5D28" w:rsidP="002D141C">
      <w:pPr>
        <w:pStyle w:val="PL"/>
      </w:pPr>
    </w:p>
    <w:p w14:paraId="4D644EFD" w14:textId="518B5D5E" w:rsidR="002C5D28" w:rsidRPr="002D141C" w:rsidRDefault="002C5D28" w:rsidP="002D141C">
      <w:pPr>
        <w:pStyle w:val="PL"/>
      </w:pPr>
      <w:r w:rsidRPr="002D141C">
        <w:t>FR-InfoList ::=</w:t>
      </w:r>
      <w:r w:rsidR="00931DE7" w:rsidRPr="002D141C">
        <w:t xml:space="preserve"> </w:t>
      </w:r>
      <w:r w:rsidRPr="002D141C">
        <w:rPr>
          <w:color w:val="993366"/>
        </w:rPr>
        <w:t>SEQUENCE</w:t>
      </w:r>
      <w:r w:rsidRPr="002D141C">
        <w:t xml:space="preserve"> (</w:t>
      </w:r>
      <w:r w:rsidRPr="002D141C">
        <w:rPr>
          <w:color w:val="993366"/>
        </w:rPr>
        <w:t>SIZE</w:t>
      </w:r>
      <w:r w:rsidRPr="002D141C">
        <w:t xml:space="preserve"> (1..maxNrofServingCells-1))</w:t>
      </w:r>
      <w:r w:rsidRPr="002D141C">
        <w:rPr>
          <w:color w:val="993366"/>
        </w:rPr>
        <w:t xml:space="preserve"> OF</w:t>
      </w:r>
      <w:r w:rsidRPr="002D141C">
        <w:t xml:space="preserve"> FR-Info</w:t>
      </w:r>
    </w:p>
    <w:p w14:paraId="1C3730D4" w14:textId="77777777" w:rsidR="002C5D28" w:rsidRPr="002D141C" w:rsidRDefault="002C5D28" w:rsidP="002D141C">
      <w:pPr>
        <w:pStyle w:val="PL"/>
      </w:pPr>
    </w:p>
    <w:p w14:paraId="0C590498" w14:textId="6A89B59D" w:rsidR="002C5D28" w:rsidRPr="002D141C" w:rsidRDefault="002C5D28" w:rsidP="002D141C">
      <w:pPr>
        <w:pStyle w:val="PL"/>
      </w:pPr>
      <w:r w:rsidRPr="002D141C">
        <w:t>FR-Info ::=</w:t>
      </w:r>
      <w:r w:rsidR="00931DE7" w:rsidRPr="002D141C">
        <w:t xml:space="preserve"> </w:t>
      </w:r>
      <w:r w:rsidRPr="002D141C">
        <w:rPr>
          <w:color w:val="993366"/>
        </w:rPr>
        <w:t>SEQUENCE</w:t>
      </w:r>
      <w:r w:rsidRPr="002D141C">
        <w:t xml:space="preserve"> {</w:t>
      </w:r>
    </w:p>
    <w:p w14:paraId="4E11EAF3" w14:textId="77777777" w:rsidR="002C5D28" w:rsidRPr="002D141C" w:rsidRDefault="002C5D28" w:rsidP="002D141C">
      <w:pPr>
        <w:pStyle w:val="PL"/>
      </w:pPr>
      <w:r w:rsidRPr="002D141C">
        <w:t xml:space="preserve">    servCellIndex       ServCellIndex,</w:t>
      </w:r>
    </w:p>
    <w:p w14:paraId="206F3ACE" w14:textId="77777777" w:rsidR="002C5D28" w:rsidRPr="002D141C" w:rsidRDefault="002C5D28" w:rsidP="002D141C">
      <w:pPr>
        <w:pStyle w:val="PL"/>
      </w:pPr>
      <w:r w:rsidRPr="002D141C">
        <w:t xml:space="preserve">    fr-Type             </w:t>
      </w:r>
      <w:r w:rsidRPr="002D141C">
        <w:rPr>
          <w:color w:val="993366"/>
        </w:rPr>
        <w:t>ENUMERATED</w:t>
      </w:r>
      <w:r w:rsidRPr="002D141C">
        <w:t xml:space="preserve"> {fr1, fr2}</w:t>
      </w:r>
    </w:p>
    <w:p w14:paraId="662FB219" w14:textId="77777777" w:rsidR="002C5D28" w:rsidRPr="002D141C" w:rsidRDefault="002C5D28" w:rsidP="002D141C">
      <w:pPr>
        <w:pStyle w:val="PL"/>
      </w:pPr>
      <w:r w:rsidRPr="002D141C">
        <w:t>}</w:t>
      </w:r>
    </w:p>
    <w:p w14:paraId="4ED04AF0" w14:textId="77777777" w:rsidR="002C5D28" w:rsidRPr="002D141C" w:rsidRDefault="002C5D28" w:rsidP="002D141C">
      <w:pPr>
        <w:pStyle w:val="PL"/>
      </w:pPr>
    </w:p>
    <w:p w14:paraId="27D7BB92" w14:textId="77777777" w:rsidR="002C5D28" w:rsidRPr="002D141C" w:rsidRDefault="002C5D28" w:rsidP="002D141C">
      <w:pPr>
        <w:pStyle w:val="PL"/>
      </w:pPr>
      <w:r w:rsidRPr="002D141C">
        <w:t xml:space="preserve">CandidateServingFreqListNR ::= </w:t>
      </w:r>
      <w:r w:rsidRPr="002D141C">
        <w:rPr>
          <w:color w:val="993366"/>
        </w:rPr>
        <w:t>SEQUENCE</w:t>
      </w:r>
      <w:r w:rsidRPr="002D141C">
        <w:t xml:space="preserve"> (</w:t>
      </w:r>
      <w:r w:rsidRPr="002D141C">
        <w:rPr>
          <w:color w:val="993366"/>
        </w:rPr>
        <w:t>SIZE</w:t>
      </w:r>
      <w:r w:rsidRPr="002D141C">
        <w:t xml:space="preserve"> (1.. maxFreqIDC-MRDC))</w:t>
      </w:r>
      <w:r w:rsidRPr="002D141C">
        <w:rPr>
          <w:color w:val="993366"/>
        </w:rPr>
        <w:t xml:space="preserve"> OF</w:t>
      </w:r>
      <w:r w:rsidRPr="002D141C">
        <w:t xml:space="preserve"> ARFCN-ValueNR</w:t>
      </w:r>
    </w:p>
    <w:p w14:paraId="52AEFC71" w14:textId="77777777" w:rsidR="002164DF" w:rsidRPr="002D141C" w:rsidRDefault="002164DF" w:rsidP="002D141C">
      <w:pPr>
        <w:pStyle w:val="PL"/>
      </w:pPr>
    </w:p>
    <w:p w14:paraId="1A439679" w14:textId="0026403F" w:rsidR="002C5D28" w:rsidRPr="002D141C" w:rsidRDefault="002164DF" w:rsidP="002D141C">
      <w:pPr>
        <w:pStyle w:val="PL"/>
      </w:pPr>
      <w:r w:rsidRPr="002D141C">
        <w:t xml:space="preserve">CandidateServingFreqListEUTRA ::= </w:t>
      </w:r>
      <w:r w:rsidRPr="002D141C">
        <w:rPr>
          <w:color w:val="993366"/>
        </w:rPr>
        <w:t>SEQUENCE</w:t>
      </w:r>
      <w:r w:rsidRPr="002D141C">
        <w:t xml:space="preserve"> (</w:t>
      </w:r>
      <w:r w:rsidRPr="002D141C">
        <w:rPr>
          <w:color w:val="993366"/>
        </w:rPr>
        <w:t>SIZE</w:t>
      </w:r>
      <w:r w:rsidRPr="002D141C">
        <w:t xml:space="preserve"> (1.. maxFreqIDC-MRDC))</w:t>
      </w:r>
      <w:r w:rsidRPr="002D141C">
        <w:rPr>
          <w:color w:val="993366"/>
        </w:rPr>
        <w:t xml:space="preserve"> OF</w:t>
      </w:r>
      <w:r w:rsidRPr="002D141C">
        <w:t xml:space="preserve"> ARFCN-ValueEUTRA</w:t>
      </w:r>
    </w:p>
    <w:p w14:paraId="2DF06FE8" w14:textId="77777777" w:rsidR="002C5D28" w:rsidRPr="002D141C" w:rsidRDefault="002C5D28" w:rsidP="002D141C">
      <w:pPr>
        <w:pStyle w:val="PL"/>
      </w:pPr>
    </w:p>
    <w:p w14:paraId="7C01E9D9" w14:textId="77777777" w:rsidR="002C5D28" w:rsidRPr="002D141C" w:rsidRDefault="002C5D28" w:rsidP="002D141C">
      <w:pPr>
        <w:pStyle w:val="PL"/>
        <w:rPr>
          <w:color w:val="808080"/>
        </w:rPr>
      </w:pPr>
      <w:r w:rsidRPr="002D141C">
        <w:rPr>
          <w:color w:val="808080"/>
        </w:rPr>
        <w:t>-- TAG-CG-CONFIG-STOP</w:t>
      </w:r>
    </w:p>
    <w:p w14:paraId="7075307A" w14:textId="77777777" w:rsidR="002C5D28" w:rsidRPr="002D141C" w:rsidRDefault="002C5D28" w:rsidP="002D141C">
      <w:pPr>
        <w:pStyle w:val="PL"/>
        <w:rPr>
          <w:color w:val="808080"/>
        </w:rPr>
      </w:pPr>
      <w:r w:rsidRPr="002D141C">
        <w:rPr>
          <w:color w:val="808080"/>
        </w:rPr>
        <w:t>-- ASN1STOP</w:t>
      </w:r>
    </w:p>
    <w:p w14:paraId="5AD1A1E5"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2D141C" w:rsidRDefault="002C5D28" w:rsidP="00F43D0B">
            <w:pPr>
              <w:pStyle w:val="TAH"/>
              <w:rPr>
                <w:lang w:val="en-GB" w:eastAsia="ja-JP"/>
              </w:rPr>
            </w:pPr>
            <w:r w:rsidRPr="002D141C">
              <w:rPr>
                <w:i/>
                <w:lang w:val="en-GB" w:eastAsia="ja-JP"/>
              </w:rPr>
              <w:t xml:space="preserve">CG-Config </w:t>
            </w:r>
            <w:r w:rsidRPr="002D141C">
              <w:rPr>
                <w:lang w:val="en-GB" w:eastAsia="ja-JP"/>
              </w:rPr>
              <w:t>field descriptions</w:t>
            </w:r>
          </w:p>
        </w:tc>
      </w:tr>
      <w:tr w:rsidR="001C4F8B" w:rsidRPr="002D141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2D141C" w:rsidRDefault="002C5D28" w:rsidP="00F43D0B">
            <w:pPr>
              <w:pStyle w:val="TAL"/>
              <w:rPr>
                <w:b/>
                <w:i/>
                <w:lang w:val="en-GB" w:eastAsia="ja-JP"/>
              </w:rPr>
            </w:pPr>
            <w:r w:rsidRPr="002D141C">
              <w:rPr>
                <w:b/>
                <w:i/>
                <w:lang w:val="en-GB" w:eastAsia="ja-JP"/>
              </w:rPr>
              <w:t>candidateCellInfoListSN</w:t>
            </w:r>
          </w:p>
          <w:p w14:paraId="3C181CDD" w14:textId="77777777" w:rsidR="002C5D28" w:rsidRPr="002D141C" w:rsidRDefault="002C5D28" w:rsidP="00F43D0B">
            <w:pPr>
              <w:pStyle w:val="TAL"/>
              <w:rPr>
                <w:lang w:val="en-GB" w:eastAsia="ja-JP"/>
              </w:rPr>
            </w:pPr>
            <w:r w:rsidRPr="002D141C">
              <w:rPr>
                <w:lang w:val="en-GB" w:eastAsia="ja-JP"/>
              </w:rPr>
              <w:t>Contains information regarding cells that the source secondary node suggests the target secondary gNB to consider configuring.</w:t>
            </w:r>
          </w:p>
        </w:tc>
      </w:tr>
      <w:tr w:rsidR="001C4F8B" w:rsidRPr="002D141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2D141C" w:rsidRDefault="002164DF" w:rsidP="00F71051">
            <w:pPr>
              <w:pStyle w:val="TAL"/>
              <w:rPr>
                <w:b/>
                <w:i/>
                <w:lang w:val="en-GB"/>
              </w:rPr>
            </w:pPr>
            <w:r w:rsidRPr="002D141C">
              <w:rPr>
                <w:b/>
                <w:i/>
                <w:lang w:val="en-GB"/>
              </w:rPr>
              <w:t>candidateCellInfoListSN-EUTRA</w:t>
            </w:r>
          </w:p>
          <w:p w14:paraId="6A473D9D" w14:textId="77777777" w:rsidR="002164DF" w:rsidRPr="002D141C" w:rsidRDefault="002164DF" w:rsidP="00F71051">
            <w:pPr>
              <w:pStyle w:val="TAL"/>
              <w:rPr>
                <w:b/>
                <w:bCs/>
                <w:i/>
                <w:iCs/>
                <w:kern w:val="2"/>
                <w:lang w:val="en-GB" w:eastAsia="ja-JP"/>
              </w:rPr>
            </w:pPr>
            <w:r w:rsidRPr="002D141C">
              <w:rPr>
                <w:lang w:val="en-GB"/>
              </w:rPr>
              <w:t xml:space="preserve">Includes the </w:t>
            </w:r>
            <w:r w:rsidRPr="002D141C">
              <w:rPr>
                <w:i/>
                <w:lang w:val="en-GB"/>
              </w:rPr>
              <w:t>MeasResultList3EUTRA</w:t>
            </w:r>
            <w:r w:rsidRPr="002D141C">
              <w:rPr>
                <w:lang w:val="en-GB"/>
              </w:rPr>
              <w:t xml:space="preserve"> as specified in TS 36.331 [10]. Contains information regarding cells that the source secondary node suggests the target secondary eNB to consider configuring. This field is only used in NE-DC.</w:t>
            </w:r>
          </w:p>
        </w:tc>
      </w:tr>
      <w:tr w:rsidR="001C4F8B" w:rsidRPr="002D141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2D141C" w:rsidRDefault="002C5D28" w:rsidP="00B47FA8">
            <w:pPr>
              <w:pStyle w:val="TAL"/>
              <w:rPr>
                <w:b/>
                <w:bCs/>
                <w:i/>
                <w:iCs/>
                <w:lang w:val="en-GB"/>
              </w:rPr>
            </w:pPr>
            <w:r w:rsidRPr="002D141C">
              <w:rPr>
                <w:b/>
                <w:bCs/>
                <w:i/>
                <w:iCs/>
                <w:lang w:val="en-GB"/>
              </w:rPr>
              <w:t>candidateServingFreqListNR</w:t>
            </w:r>
            <w:r w:rsidR="002164DF" w:rsidRPr="002D141C">
              <w:rPr>
                <w:b/>
                <w:bCs/>
                <w:i/>
                <w:iCs/>
                <w:kern w:val="2"/>
                <w:lang w:val="en-GB" w:eastAsia="ja-JP"/>
              </w:rPr>
              <w:t>, candidateServingFreqListEUTRA</w:t>
            </w:r>
          </w:p>
          <w:p w14:paraId="2CAC6BC7" w14:textId="77777777" w:rsidR="002C5D28" w:rsidRPr="002D141C" w:rsidRDefault="002C5D28" w:rsidP="00F43D0B">
            <w:pPr>
              <w:pStyle w:val="TAL"/>
              <w:rPr>
                <w:b/>
                <w:i/>
                <w:lang w:val="en-GB" w:eastAsia="ja-JP"/>
              </w:rPr>
            </w:pPr>
            <w:r w:rsidRPr="002D141C">
              <w:rPr>
                <w:lang w:val="en-GB" w:eastAsia="ja-JP"/>
              </w:rPr>
              <w:t>Indicates frequencies of candidate serving cells for In-Device Co-existence Indication (see TS 36.331 [10]).</w:t>
            </w:r>
          </w:p>
        </w:tc>
      </w:tr>
      <w:tr w:rsidR="001C4F8B" w:rsidRPr="002D141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2D141C" w:rsidRDefault="00273FD8" w:rsidP="00273FD8">
            <w:pPr>
              <w:pStyle w:val="TAL"/>
              <w:rPr>
                <w:b/>
                <w:i/>
                <w:lang w:val="en-GB" w:eastAsia="ja-JP"/>
              </w:rPr>
            </w:pPr>
            <w:r w:rsidRPr="002D141C">
              <w:rPr>
                <w:b/>
                <w:i/>
                <w:lang w:val="en-GB" w:eastAsia="ja-JP"/>
              </w:rPr>
              <w:t>configRestrictModReq</w:t>
            </w:r>
          </w:p>
          <w:p w14:paraId="1AEAA461" w14:textId="31D43F48" w:rsidR="00273FD8" w:rsidRPr="002D141C" w:rsidRDefault="00273FD8" w:rsidP="00273FD8">
            <w:pPr>
              <w:pStyle w:val="TAL"/>
              <w:rPr>
                <w:b/>
                <w:i/>
                <w:lang w:val="en-GB" w:eastAsia="ja-JP"/>
              </w:rPr>
            </w:pPr>
            <w:r w:rsidRPr="002D141C">
              <w:rPr>
                <w:lang w:val="en-GB" w:eastAsia="ja-JP"/>
              </w:rPr>
              <w:t xml:space="preserve">Used by SN to request changes to SCG configuration restrictions previously set by MN to ensure UE capabilities are respected. E.g. can </w:t>
            </w:r>
            <w:r w:rsidR="002164DF" w:rsidRPr="002D141C">
              <w:rPr>
                <w:lang w:val="en-GB" w:eastAsia="ja-JP"/>
              </w:rPr>
              <w:t xml:space="preserve">be </w:t>
            </w:r>
            <w:r w:rsidRPr="002D141C">
              <w:rPr>
                <w:lang w:val="en-GB" w:eastAsia="ja-JP"/>
              </w:rPr>
              <w:t>used to request configuring an NR band combination whose use MN has previously forbidden.</w:t>
            </w:r>
            <w:r w:rsidR="00065D61" w:rsidRPr="002D141C">
              <w:rPr>
                <w:lang w:val="en-GB" w:eastAsia="sv-SE"/>
              </w:rPr>
              <w:t xml:space="preserve"> SN only includes this field in SN-initiated procedures.</w:t>
            </w:r>
          </w:p>
        </w:tc>
      </w:tr>
      <w:tr w:rsidR="001C4F8B" w:rsidRPr="002D141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2D141C" w:rsidRDefault="00206E14" w:rsidP="00774C99">
            <w:pPr>
              <w:pStyle w:val="TAL"/>
              <w:rPr>
                <w:b/>
                <w:i/>
                <w:lang w:val="en-GB"/>
              </w:rPr>
            </w:pPr>
            <w:r w:rsidRPr="002D141C">
              <w:rPr>
                <w:b/>
                <w:i/>
                <w:lang w:val="en-GB"/>
              </w:rPr>
              <w:t>drx-ConfigSCG</w:t>
            </w:r>
          </w:p>
          <w:p w14:paraId="69FFE949" w14:textId="77777777" w:rsidR="00206E14" w:rsidRPr="002D141C" w:rsidRDefault="00206E14" w:rsidP="00774C99">
            <w:pPr>
              <w:pStyle w:val="TAL"/>
              <w:rPr>
                <w:bCs/>
                <w:iCs/>
                <w:kern w:val="2"/>
                <w:lang w:val="en-GB" w:eastAsia="ja-JP"/>
              </w:rPr>
            </w:pPr>
            <w:r w:rsidRPr="002D141C">
              <w:rPr>
                <w:lang w:val="en-GB"/>
              </w:rPr>
              <w:t>This field contains the complete DRX configuration of the SCG. This field is only used in NR-DC.</w:t>
            </w:r>
          </w:p>
        </w:tc>
      </w:tr>
      <w:tr w:rsidR="001C4F8B" w:rsidRPr="002D141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2D141C" w:rsidRDefault="00206E14" w:rsidP="00774C99">
            <w:pPr>
              <w:pStyle w:val="TAL"/>
              <w:rPr>
                <w:b/>
                <w:bCs/>
                <w:i/>
                <w:iCs/>
                <w:kern w:val="2"/>
                <w:lang w:val="en-GB" w:eastAsia="ja-JP"/>
              </w:rPr>
            </w:pPr>
            <w:r w:rsidRPr="002D141C">
              <w:rPr>
                <w:b/>
                <w:bCs/>
                <w:i/>
                <w:iCs/>
                <w:kern w:val="2"/>
                <w:lang w:val="en-GB" w:eastAsia="ja-JP"/>
              </w:rPr>
              <w:t>drx-InfoSCG</w:t>
            </w:r>
          </w:p>
          <w:p w14:paraId="7B6EC9D4" w14:textId="4ACAA288" w:rsidR="00206E14" w:rsidRPr="002D141C" w:rsidRDefault="00206E14" w:rsidP="00774C99">
            <w:pPr>
              <w:pStyle w:val="TAL"/>
              <w:rPr>
                <w:b/>
                <w:bCs/>
                <w:i/>
                <w:iCs/>
                <w:kern w:val="2"/>
                <w:lang w:val="en-GB" w:eastAsia="ja-JP"/>
              </w:rPr>
            </w:pPr>
            <w:r w:rsidRPr="002D141C">
              <w:rPr>
                <w:lang w:val="en-GB"/>
              </w:rPr>
              <w:t>This field contains the DRX long and short cycle configuration of the SCG. This field is used in (NG)EN-DC and NE-DC.</w:t>
            </w:r>
          </w:p>
        </w:tc>
      </w:tr>
      <w:tr w:rsidR="001C4F8B" w:rsidRPr="002D141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2D141C" w:rsidRDefault="00273FD8" w:rsidP="00273FD8">
            <w:pPr>
              <w:pStyle w:val="TAL"/>
              <w:rPr>
                <w:b/>
                <w:i/>
                <w:lang w:val="en-GB" w:eastAsia="ja-JP"/>
              </w:rPr>
            </w:pPr>
            <w:r w:rsidRPr="002D141C">
              <w:rPr>
                <w:b/>
                <w:i/>
                <w:lang w:val="en-GB" w:eastAsia="ja-JP"/>
              </w:rPr>
              <w:t>fr-InfoListSCG</w:t>
            </w:r>
          </w:p>
          <w:p w14:paraId="6DA7F87E" w14:textId="3D16D4BC" w:rsidR="00273FD8" w:rsidRPr="002D141C" w:rsidRDefault="00273FD8" w:rsidP="00273FD8">
            <w:pPr>
              <w:pStyle w:val="TAL"/>
              <w:rPr>
                <w:lang w:val="en-GB" w:eastAsia="ja-JP"/>
              </w:rPr>
            </w:pPr>
            <w:r w:rsidRPr="002D141C">
              <w:rPr>
                <w:lang w:val="en-GB" w:eastAsia="ja-JP"/>
              </w:rPr>
              <w:t>Contains information of FR information of serving cells that include PScell and S</w:t>
            </w:r>
            <w:r w:rsidR="000F5EAE" w:rsidRPr="002D141C">
              <w:rPr>
                <w:lang w:val="en-GB" w:eastAsia="ja-JP"/>
              </w:rPr>
              <w:t>C</w:t>
            </w:r>
            <w:r w:rsidRPr="002D141C">
              <w:rPr>
                <w:lang w:val="en-GB" w:eastAsia="ja-JP"/>
              </w:rPr>
              <w:t>ells configured in SCG.</w:t>
            </w:r>
          </w:p>
        </w:tc>
      </w:tr>
      <w:tr w:rsidR="001C4F8B" w:rsidRPr="002D141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2D141C" w:rsidRDefault="00273FD8" w:rsidP="00273FD8">
            <w:pPr>
              <w:pStyle w:val="TAL"/>
              <w:rPr>
                <w:b/>
                <w:i/>
                <w:lang w:val="en-GB" w:eastAsia="ja-JP"/>
              </w:rPr>
            </w:pPr>
            <w:r w:rsidRPr="002D141C">
              <w:rPr>
                <w:b/>
                <w:i/>
                <w:lang w:val="en-GB" w:eastAsia="ja-JP"/>
              </w:rPr>
              <w:t>measuredFrequenciesSN</w:t>
            </w:r>
          </w:p>
          <w:p w14:paraId="42B0FBFD" w14:textId="77777777" w:rsidR="00273FD8" w:rsidRPr="002D141C" w:rsidRDefault="00273FD8" w:rsidP="00273FD8">
            <w:pPr>
              <w:pStyle w:val="TAL"/>
              <w:rPr>
                <w:lang w:val="en-GB" w:eastAsia="ja-JP"/>
              </w:rPr>
            </w:pPr>
            <w:r w:rsidRPr="002D141C">
              <w:rPr>
                <w:lang w:val="en-GB" w:eastAsia="ja-JP"/>
              </w:rPr>
              <w:t>Used by SN to indicate a list of frequencies measured by the UE.</w:t>
            </w:r>
          </w:p>
        </w:tc>
      </w:tr>
      <w:tr w:rsidR="001C4F8B" w:rsidRPr="002D141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2D141C" w:rsidRDefault="00206E14" w:rsidP="00774C99">
            <w:pPr>
              <w:pStyle w:val="TAL"/>
              <w:rPr>
                <w:b/>
                <w:i/>
                <w:lang w:val="en-GB"/>
              </w:rPr>
            </w:pPr>
            <w:r w:rsidRPr="002D141C">
              <w:rPr>
                <w:b/>
                <w:i/>
                <w:lang w:val="en-GB"/>
              </w:rPr>
              <w:t>needForGaps</w:t>
            </w:r>
          </w:p>
          <w:p w14:paraId="25E295B6" w14:textId="77777777" w:rsidR="00206E14" w:rsidRPr="002D141C" w:rsidRDefault="00206E14" w:rsidP="00774C99">
            <w:pPr>
              <w:pStyle w:val="TAL"/>
              <w:rPr>
                <w:bCs/>
                <w:iCs/>
                <w:kern w:val="2"/>
                <w:lang w:val="en-GB" w:eastAsia="ja-JP"/>
              </w:rPr>
            </w:pPr>
            <w:r w:rsidRPr="002D141C">
              <w:rPr>
                <w:bCs/>
                <w:iCs/>
                <w:kern w:val="2"/>
                <w:lang w:val="en-GB" w:eastAsia="ja-JP"/>
              </w:rPr>
              <w:t>In NE-DC, indicates wheter the SN requests gNB to configure measurements gaps.</w:t>
            </w:r>
          </w:p>
        </w:tc>
      </w:tr>
      <w:tr w:rsidR="001C4F8B" w:rsidRPr="002D141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2D141C" w:rsidRDefault="00273FD8" w:rsidP="00273FD8">
            <w:pPr>
              <w:pStyle w:val="TAL"/>
              <w:rPr>
                <w:b/>
                <w:i/>
                <w:lang w:val="en-GB" w:eastAsia="ja-JP"/>
              </w:rPr>
            </w:pPr>
            <w:r w:rsidRPr="002D141C">
              <w:rPr>
                <w:b/>
                <w:i/>
                <w:lang w:val="en-GB" w:eastAsia="ja-JP"/>
              </w:rPr>
              <w:t>ph-InfoSCG</w:t>
            </w:r>
          </w:p>
          <w:p w14:paraId="52B2C06E" w14:textId="77777777" w:rsidR="00273FD8" w:rsidRPr="002D141C" w:rsidRDefault="00273FD8" w:rsidP="00273FD8">
            <w:pPr>
              <w:pStyle w:val="TAL"/>
              <w:rPr>
                <w:b/>
                <w:bCs/>
                <w:i/>
                <w:iCs/>
                <w:kern w:val="2"/>
                <w:lang w:val="en-GB" w:eastAsia="ja-JP"/>
              </w:rPr>
            </w:pPr>
            <w:r w:rsidRPr="002D141C">
              <w:rPr>
                <w:lang w:val="en-GB" w:eastAsia="ja-JP"/>
              </w:rPr>
              <w:t>Power headroom information in SCG that is needed in the reception of PHR MAC CE of MCG</w:t>
            </w:r>
          </w:p>
        </w:tc>
      </w:tr>
      <w:tr w:rsidR="001C4F8B" w:rsidRPr="002D141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2D141C" w:rsidRDefault="00273FD8" w:rsidP="00B47FA8">
            <w:pPr>
              <w:pStyle w:val="TAL"/>
              <w:rPr>
                <w:rFonts w:eastAsia="DengXian"/>
                <w:b/>
                <w:bCs/>
                <w:i/>
                <w:iCs/>
                <w:lang w:val="en-GB"/>
              </w:rPr>
            </w:pPr>
            <w:r w:rsidRPr="002D141C">
              <w:rPr>
                <w:rFonts w:eastAsia="DengXian"/>
                <w:b/>
                <w:bCs/>
                <w:i/>
                <w:iCs/>
                <w:lang w:val="en-GB"/>
              </w:rPr>
              <w:t>ph-SupplementaryUplink</w:t>
            </w:r>
          </w:p>
          <w:p w14:paraId="311FBCD9" w14:textId="0BD78E97" w:rsidR="00273FD8" w:rsidRPr="002D141C" w:rsidRDefault="00273FD8" w:rsidP="00B47FA8">
            <w:pPr>
              <w:pStyle w:val="TAL"/>
              <w:rPr>
                <w:lang w:val="en-GB"/>
              </w:rPr>
            </w:pPr>
            <w:r w:rsidRPr="002D141C">
              <w:rPr>
                <w:rFonts w:eastAsia="DengXian"/>
                <w:lang w:val="en-GB"/>
              </w:rPr>
              <w:t xml:space="preserve">Power headroom information for supplementary uplink. In the case of </w:t>
            </w:r>
            <w:r w:rsidR="002164DF" w:rsidRPr="002D141C">
              <w:rPr>
                <w:rFonts w:eastAsia="DengXian"/>
                <w:bCs/>
                <w:iCs/>
                <w:kern w:val="2"/>
                <w:lang w:val="en-GB" w:eastAsia="zh-CN"/>
              </w:rPr>
              <w:t>(NG)</w:t>
            </w:r>
            <w:r w:rsidRPr="002D141C">
              <w:rPr>
                <w:rFonts w:eastAsia="DengXian"/>
                <w:lang w:val="en-GB"/>
              </w:rPr>
              <w:t>EN-DC</w:t>
            </w:r>
            <w:r w:rsidR="002164DF" w:rsidRPr="002D141C">
              <w:rPr>
                <w:rFonts w:eastAsia="DengXian"/>
                <w:bCs/>
                <w:iCs/>
                <w:kern w:val="2"/>
                <w:lang w:val="en-GB" w:eastAsia="zh-CN"/>
              </w:rPr>
              <w:t xml:space="preserve"> and NR-DC</w:t>
            </w:r>
            <w:r w:rsidRPr="002D141C">
              <w:rPr>
                <w:rFonts w:eastAsia="DengXian"/>
                <w:lang w:val="en-GB"/>
              </w:rPr>
              <w:t xml:space="preserve">, this field is only present when two UL carriers are configued for a serving cell and one UL carrier reports type1 PH while the other reports type 3 PH. </w:t>
            </w:r>
          </w:p>
        </w:tc>
      </w:tr>
      <w:tr w:rsidR="001C4F8B" w:rsidRPr="002D141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2D141C" w:rsidRDefault="00273FD8" w:rsidP="00B47FA8">
            <w:pPr>
              <w:pStyle w:val="TAL"/>
              <w:rPr>
                <w:b/>
                <w:bCs/>
                <w:i/>
                <w:iCs/>
                <w:lang w:val="en-GB"/>
              </w:rPr>
            </w:pPr>
            <w:r w:rsidRPr="002D141C">
              <w:rPr>
                <w:b/>
                <w:bCs/>
                <w:i/>
                <w:iCs/>
                <w:lang w:val="en-GB"/>
              </w:rPr>
              <w:t>ph-Type1or3</w:t>
            </w:r>
          </w:p>
          <w:p w14:paraId="5876DDBA" w14:textId="77777777" w:rsidR="00273FD8" w:rsidRPr="002D141C" w:rsidRDefault="00273FD8" w:rsidP="00273FD8">
            <w:pPr>
              <w:pStyle w:val="TAL"/>
              <w:rPr>
                <w:b/>
                <w:i/>
                <w:lang w:val="en-GB" w:eastAsia="ja-JP"/>
              </w:rPr>
            </w:pPr>
            <w:r w:rsidRPr="002D141C">
              <w:rPr>
                <w:lang w:val="en-GB"/>
              </w:rPr>
              <w:t xml:space="preserve">Type of power headroom for a certain serving cell in SCG (PSCell and activated SCells). Value </w:t>
            </w:r>
            <w:r w:rsidRPr="002D141C">
              <w:rPr>
                <w:bCs/>
                <w:i/>
                <w:iCs/>
                <w:kern w:val="2"/>
                <w:lang w:val="en-GB" w:eastAsia="ja-JP"/>
              </w:rPr>
              <w:t>type1</w:t>
            </w:r>
            <w:r w:rsidRPr="002D141C">
              <w:rPr>
                <w:lang w:val="en-GB"/>
              </w:rPr>
              <w:t xml:space="preserve"> refers to type 1 power headroom, value </w:t>
            </w:r>
            <w:r w:rsidRPr="002D141C">
              <w:rPr>
                <w:bCs/>
                <w:i/>
                <w:iCs/>
                <w:kern w:val="2"/>
                <w:lang w:val="en-GB" w:eastAsia="ja-JP"/>
              </w:rPr>
              <w:t>type3</w:t>
            </w:r>
            <w:r w:rsidRPr="002D141C">
              <w:rPr>
                <w:lang w:val="en-GB"/>
              </w:rPr>
              <w:t xml:space="preserve"> refers to type 3 power headroom. (See TS 38.321 [3]).</w:t>
            </w:r>
          </w:p>
        </w:tc>
      </w:tr>
      <w:tr w:rsidR="001C4F8B" w:rsidRPr="002D141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2D141C" w:rsidRDefault="00273FD8" w:rsidP="00B47FA8">
            <w:pPr>
              <w:pStyle w:val="TAL"/>
              <w:rPr>
                <w:rFonts w:eastAsia="DengXian"/>
                <w:b/>
                <w:bCs/>
                <w:i/>
                <w:iCs/>
                <w:lang w:val="en-GB"/>
              </w:rPr>
            </w:pPr>
            <w:r w:rsidRPr="002D141C">
              <w:rPr>
                <w:rFonts w:eastAsia="DengXian"/>
                <w:b/>
                <w:bCs/>
                <w:i/>
                <w:iCs/>
                <w:lang w:val="en-GB"/>
              </w:rPr>
              <w:t>ph-Uplink</w:t>
            </w:r>
          </w:p>
          <w:p w14:paraId="00C6763D" w14:textId="77777777" w:rsidR="00273FD8" w:rsidRPr="002D141C" w:rsidRDefault="00273FD8" w:rsidP="00B47FA8">
            <w:pPr>
              <w:pStyle w:val="TAL"/>
              <w:rPr>
                <w:lang w:val="en-GB"/>
              </w:rPr>
            </w:pPr>
            <w:r w:rsidRPr="002D141C">
              <w:rPr>
                <w:rFonts w:eastAsia="DengXian"/>
                <w:lang w:val="en-GB"/>
              </w:rPr>
              <w:t>Power headroom information for uplink.</w:t>
            </w:r>
          </w:p>
        </w:tc>
      </w:tr>
      <w:tr w:rsidR="001C4F8B" w:rsidRPr="002D141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2D141C" w:rsidRDefault="00273FD8" w:rsidP="00273FD8">
            <w:pPr>
              <w:pStyle w:val="TAL"/>
              <w:rPr>
                <w:b/>
                <w:i/>
                <w:lang w:val="en-GB" w:eastAsia="ja-JP"/>
              </w:rPr>
            </w:pPr>
            <w:r w:rsidRPr="002D141C">
              <w:rPr>
                <w:b/>
                <w:i/>
                <w:lang w:val="en-GB" w:eastAsia="ja-JP"/>
              </w:rPr>
              <w:t>pSCellFrequency</w:t>
            </w:r>
            <w:r w:rsidR="002164DF" w:rsidRPr="002D141C">
              <w:rPr>
                <w:b/>
                <w:i/>
                <w:lang w:val="en-GB" w:eastAsia="ja-JP"/>
              </w:rPr>
              <w:t>, pSCellFrequencyEUTRA</w:t>
            </w:r>
          </w:p>
          <w:p w14:paraId="749496CC" w14:textId="578C1097" w:rsidR="00273FD8" w:rsidRPr="002D141C" w:rsidRDefault="00273FD8" w:rsidP="00273FD8">
            <w:pPr>
              <w:pStyle w:val="TAL"/>
              <w:rPr>
                <w:lang w:val="en-GB" w:eastAsia="ja-JP"/>
              </w:rPr>
            </w:pPr>
            <w:r w:rsidRPr="002D141C">
              <w:rPr>
                <w:lang w:val="en-GB" w:eastAsia="ja-JP"/>
              </w:rPr>
              <w:t>Indicates the frequency of PSCell</w:t>
            </w:r>
            <w:r w:rsidR="002164DF" w:rsidRPr="002D141C">
              <w:rPr>
                <w:lang w:val="en-GB" w:eastAsia="ja-JP"/>
              </w:rPr>
              <w:t xml:space="preserve"> in NR (i.e., </w:t>
            </w:r>
            <w:r w:rsidR="002164DF" w:rsidRPr="002D141C">
              <w:rPr>
                <w:i/>
                <w:lang w:val="en-GB" w:eastAsia="ja-JP"/>
              </w:rPr>
              <w:t>pSCellFrequency</w:t>
            </w:r>
            <w:r w:rsidR="002164DF" w:rsidRPr="002D141C">
              <w:rPr>
                <w:lang w:val="en-GB" w:eastAsia="ja-JP"/>
              </w:rPr>
              <w:t>) or E</w:t>
            </w:r>
            <w:r w:rsidR="00206E14" w:rsidRPr="002D141C">
              <w:rPr>
                <w:lang w:val="en-GB" w:eastAsia="ja-JP"/>
              </w:rPr>
              <w:t>-</w:t>
            </w:r>
            <w:r w:rsidR="002164DF" w:rsidRPr="002D141C">
              <w:rPr>
                <w:lang w:val="en-GB" w:eastAsia="ja-JP"/>
              </w:rPr>
              <w:t xml:space="preserve">UTRA (i.e., </w:t>
            </w:r>
            <w:r w:rsidR="002164DF" w:rsidRPr="002D141C">
              <w:rPr>
                <w:i/>
                <w:lang w:val="en-GB" w:eastAsia="ja-JP"/>
              </w:rPr>
              <w:t>pSCellFrequencyEUTRA</w:t>
            </w:r>
            <w:r w:rsidR="002164DF" w:rsidRPr="002D141C">
              <w:rPr>
                <w:lang w:val="en-GB" w:eastAsia="ja-JP"/>
              </w:rPr>
              <w:t xml:space="preserve">). In this version of the specification, </w:t>
            </w:r>
            <w:r w:rsidR="002164DF" w:rsidRPr="002D141C">
              <w:rPr>
                <w:i/>
                <w:lang w:val="en-GB" w:eastAsia="ja-JP"/>
              </w:rPr>
              <w:t>pSCellFrequency</w:t>
            </w:r>
            <w:r w:rsidR="002164DF" w:rsidRPr="002D141C">
              <w:rPr>
                <w:lang w:val="en-GB" w:eastAsia="ja-JP"/>
              </w:rPr>
              <w:t xml:space="preserve"> is not used in NE-DC whereas </w:t>
            </w:r>
            <w:r w:rsidR="002164DF" w:rsidRPr="002D141C">
              <w:rPr>
                <w:i/>
                <w:lang w:val="en-GB" w:eastAsia="ja-JP"/>
              </w:rPr>
              <w:t>pSCellFrequencyEUTRA</w:t>
            </w:r>
            <w:r w:rsidR="002164DF" w:rsidRPr="002D141C">
              <w:rPr>
                <w:lang w:val="en-GB" w:eastAsia="ja-JP"/>
              </w:rPr>
              <w:t xml:space="preserve"> is only used in NE-DC</w:t>
            </w:r>
            <w:r w:rsidRPr="002D141C">
              <w:rPr>
                <w:lang w:val="en-GB" w:eastAsia="ja-JP"/>
              </w:rPr>
              <w:t>.</w:t>
            </w:r>
          </w:p>
        </w:tc>
      </w:tr>
      <w:tr w:rsidR="001C4F8B" w:rsidRPr="002D141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2D141C" w:rsidRDefault="00273FD8" w:rsidP="00273FD8">
            <w:pPr>
              <w:pStyle w:val="TAL"/>
              <w:rPr>
                <w:b/>
                <w:i/>
                <w:lang w:val="en-GB"/>
              </w:rPr>
            </w:pPr>
            <w:r w:rsidRPr="002D141C">
              <w:rPr>
                <w:b/>
                <w:i/>
                <w:lang w:val="en-GB"/>
              </w:rPr>
              <w:t>reportCGI-Request</w:t>
            </w:r>
            <w:r w:rsidR="002164DF" w:rsidRPr="002D141C">
              <w:rPr>
                <w:b/>
                <w:i/>
                <w:lang w:val="en-GB"/>
              </w:rPr>
              <w:t>NR, reportCGI-RequestEUTRA</w:t>
            </w:r>
          </w:p>
          <w:p w14:paraId="703708C3" w14:textId="331BAC1E" w:rsidR="00273FD8" w:rsidRPr="002D141C" w:rsidRDefault="00273FD8" w:rsidP="00273FD8">
            <w:pPr>
              <w:pStyle w:val="TAL"/>
              <w:rPr>
                <w:lang w:val="en-GB" w:eastAsia="ja-JP"/>
              </w:rPr>
            </w:pPr>
            <w:r w:rsidRPr="002D141C">
              <w:rPr>
                <w:lang w:val="en-GB"/>
              </w:rPr>
              <w:t xml:space="preserve">Used by SN to indicate to MN about configuring </w:t>
            </w:r>
            <w:r w:rsidRPr="002D141C">
              <w:rPr>
                <w:i/>
                <w:lang w:val="en-GB"/>
              </w:rPr>
              <w:t>reportCGI</w:t>
            </w:r>
            <w:r w:rsidRPr="002D141C">
              <w:rPr>
                <w:lang w:val="en-GB"/>
              </w:rPr>
              <w:t xml:space="preserve"> procedure. The request may optionally contain information about the cell for which SN intends to configure </w:t>
            </w:r>
            <w:r w:rsidRPr="002D141C">
              <w:rPr>
                <w:i/>
                <w:lang w:val="en-GB"/>
              </w:rPr>
              <w:t>reportCGI</w:t>
            </w:r>
            <w:r w:rsidRPr="002D141C">
              <w:rPr>
                <w:lang w:val="en-GB"/>
              </w:rPr>
              <w:t xml:space="preserve"> procedure.</w:t>
            </w:r>
            <w:r w:rsidR="002164DF" w:rsidRPr="002D141C">
              <w:rPr>
                <w:lang w:val="en-GB"/>
              </w:rPr>
              <w:t xml:space="preserve"> In this version of the specification, the </w:t>
            </w:r>
            <w:r w:rsidR="002164DF" w:rsidRPr="002D141C">
              <w:rPr>
                <w:i/>
                <w:lang w:val="en-GB"/>
              </w:rPr>
              <w:t>reportCGI-RequestNR</w:t>
            </w:r>
            <w:r w:rsidR="002164DF" w:rsidRPr="002D141C">
              <w:rPr>
                <w:lang w:val="en-GB"/>
              </w:rPr>
              <w:t xml:space="preserve"> is used in (NG)EN-DC and NR-DC whereas </w:t>
            </w:r>
            <w:r w:rsidR="002164DF" w:rsidRPr="002D141C">
              <w:rPr>
                <w:i/>
                <w:lang w:val="en-GB"/>
              </w:rPr>
              <w:t>reportCGI-RequestEUTRA</w:t>
            </w:r>
            <w:r w:rsidR="002164DF" w:rsidRPr="002D141C">
              <w:rPr>
                <w:lang w:val="en-GB"/>
              </w:rPr>
              <w:t xml:space="preserve"> is used only for NE-DC.</w:t>
            </w:r>
          </w:p>
        </w:tc>
      </w:tr>
      <w:tr w:rsidR="001C4F8B" w:rsidRPr="002D141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2D141C" w:rsidRDefault="00206E14" w:rsidP="00774C99">
            <w:pPr>
              <w:pStyle w:val="TAL"/>
              <w:rPr>
                <w:b/>
                <w:bCs/>
                <w:i/>
                <w:iCs/>
                <w:lang w:val="en-GB" w:eastAsia="ja-JP"/>
              </w:rPr>
            </w:pPr>
            <w:r w:rsidRPr="002D141C">
              <w:rPr>
                <w:b/>
                <w:bCs/>
                <w:i/>
                <w:iCs/>
                <w:lang w:val="en-GB" w:eastAsia="ja-JP"/>
              </w:rPr>
              <w:t>requestedBC-MRDC</w:t>
            </w:r>
          </w:p>
          <w:p w14:paraId="60B5DD1B" w14:textId="7CC6750D" w:rsidR="00206E14" w:rsidRPr="002D141C" w:rsidRDefault="00206E14" w:rsidP="00774C99">
            <w:pPr>
              <w:pStyle w:val="TAL"/>
              <w:rPr>
                <w:lang w:val="en-GB" w:eastAsia="ja-JP"/>
              </w:rPr>
            </w:pPr>
            <w:r w:rsidRPr="002D141C">
              <w:rPr>
                <w:lang w:val="en-GB" w:eastAsia="ja-JP"/>
              </w:rPr>
              <w:t>Used to request configuring a band combination and corresponding feature sets which are forbidden to use by MN</w:t>
            </w:r>
            <w:r w:rsidR="001D6EA1" w:rsidRPr="002D141C">
              <w:rPr>
                <w:lang w:val="en-GB" w:eastAsia="ja-JP"/>
              </w:rPr>
              <w:t xml:space="preserve"> (i.e. outside of the </w:t>
            </w:r>
            <w:r w:rsidR="001D6EA1" w:rsidRPr="002D141C">
              <w:rPr>
                <w:i/>
                <w:lang w:val="en-GB" w:eastAsia="ja-JP"/>
              </w:rPr>
              <w:t>allowedBC-ListMRDC</w:t>
            </w:r>
            <w:r w:rsidR="001D6EA1" w:rsidRPr="002D141C">
              <w:rPr>
                <w:lang w:val="en-GB" w:eastAsia="ja-JP"/>
              </w:rPr>
              <w:t>) to allow re-negotiation of the UE capabilities for SCG configuration</w:t>
            </w:r>
            <w:r w:rsidRPr="002D141C">
              <w:rPr>
                <w:lang w:val="en-GB" w:eastAsia="ja-JP"/>
              </w:rPr>
              <w:t>.</w:t>
            </w:r>
          </w:p>
        </w:tc>
      </w:tr>
      <w:tr w:rsidR="001C4F8B" w:rsidRPr="002D141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2D141C" w:rsidRDefault="002164DF" w:rsidP="00852D09">
            <w:pPr>
              <w:pStyle w:val="TAL"/>
              <w:rPr>
                <w:b/>
                <w:i/>
                <w:lang w:val="en-GB"/>
              </w:rPr>
            </w:pPr>
            <w:r w:rsidRPr="002D141C">
              <w:rPr>
                <w:b/>
                <w:i/>
                <w:lang w:val="en-GB"/>
              </w:rPr>
              <w:t>requestedPDCCH-BlindDetectionSCG</w:t>
            </w:r>
          </w:p>
          <w:p w14:paraId="637AB2F6" w14:textId="77777777" w:rsidR="002164DF" w:rsidRPr="002D141C" w:rsidRDefault="002164DF" w:rsidP="00852D09">
            <w:pPr>
              <w:pStyle w:val="TAL"/>
              <w:rPr>
                <w:lang w:val="en-GB"/>
              </w:rPr>
            </w:pPr>
            <w:r w:rsidRPr="002D141C">
              <w:rPr>
                <w:lang w:val="en-GB"/>
              </w:rPr>
              <w:t xml:space="preserve">Requested value </w:t>
            </w:r>
            <w:r w:rsidRPr="002D141C">
              <w:rPr>
                <w:szCs w:val="18"/>
                <w:lang w:val="en-GB"/>
              </w:rPr>
              <w:t>of the reference number of cells for PDCCH blind detection allowed to be configured for the SCG.</w:t>
            </w:r>
          </w:p>
        </w:tc>
      </w:tr>
      <w:tr w:rsidR="001C4F8B" w:rsidRPr="002D141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2D141C" w:rsidRDefault="002164DF" w:rsidP="00852D09">
            <w:pPr>
              <w:pStyle w:val="TAL"/>
              <w:rPr>
                <w:b/>
                <w:i/>
                <w:lang w:val="en-GB"/>
              </w:rPr>
            </w:pPr>
            <w:r w:rsidRPr="002D141C">
              <w:rPr>
                <w:b/>
                <w:i/>
                <w:lang w:val="en-GB"/>
              </w:rPr>
              <w:t>requestedP-MaxEUTRA</w:t>
            </w:r>
          </w:p>
          <w:p w14:paraId="4CD766F6" w14:textId="2DA4413D" w:rsidR="002164DF" w:rsidRPr="002D141C" w:rsidRDefault="002164DF" w:rsidP="00852D09">
            <w:pPr>
              <w:pStyle w:val="TAL"/>
              <w:rPr>
                <w:lang w:val="en-GB"/>
              </w:rPr>
            </w:pPr>
            <w:r w:rsidRPr="002D141C">
              <w:rPr>
                <w:lang w:val="en-GB"/>
              </w:rPr>
              <w:t>Requested value for the maximu</w:t>
            </w:r>
            <w:r w:rsidR="001D6EA1" w:rsidRPr="002D141C">
              <w:rPr>
                <w:lang w:val="en-GB"/>
              </w:rPr>
              <w:t>m</w:t>
            </w:r>
            <w:r w:rsidRPr="002D141C">
              <w:rPr>
                <w:lang w:val="en-GB"/>
              </w:rPr>
              <w:t xml:space="preserve"> power for the serving cells the UE can use in E-UTRA SCG. This field is only used in NE-DC.</w:t>
            </w:r>
          </w:p>
        </w:tc>
      </w:tr>
      <w:tr w:rsidR="001C4F8B" w:rsidRPr="002D141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2D141C" w:rsidRDefault="00273FD8" w:rsidP="00273FD8">
            <w:pPr>
              <w:pStyle w:val="TAL"/>
              <w:rPr>
                <w:b/>
                <w:i/>
                <w:lang w:val="en-GB" w:eastAsia="ja-JP"/>
              </w:rPr>
            </w:pPr>
            <w:r w:rsidRPr="002D141C">
              <w:rPr>
                <w:b/>
                <w:i/>
                <w:lang w:val="en-GB" w:eastAsia="ja-JP"/>
              </w:rPr>
              <w:t>requestedP-MaxFR1</w:t>
            </w:r>
          </w:p>
          <w:p w14:paraId="0AE471BB" w14:textId="77777777" w:rsidR="00273FD8" w:rsidRPr="002D141C" w:rsidRDefault="00273FD8" w:rsidP="00273FD8">
            <w:pPr>
              <w:pStyle w:val="TAL"/>
              <w:rPr>
                <w:lang w:val="en-GB" w:eastAsia="ja-JP"/>
              </w:rPr>
            </w:pPr>
            <w:r w:rsidRPr="002D141C">
              <w:rPr>
                <w:lang w:val="en-GB" w:eastAsia="ja-JP"/>
              </w:rPr>
              <w:t>Requested value for the maximum power for the serving cells on frequency range 1 (FR1) in this secondary cell group (see TS 38.104 [12]) the UE can use in NR SCG.</w:t>
            </w:r>
          </w:p>
        </w:tc>
      </w:tr>
      <w:tr w:rsidR="001C4F8B" w:rsidRPr="002D141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2D141C" w:rsidRDefault="00897852" w:rsidP="00C95A3C">
            <w:pPr>
              <w:pStyle w:val="TAL"/>
              <w:rPr>
                <w:b/>
                <w:i/>
                <w:lang w:val="en-GB" w:eastAsia="ja-JP"/>
              </w:rPr>
            </w:pPr>
            <w:r w:rsidRPr="002D141C">
              <w:rPr>
                <w:b/>
                <w:i/>
                <w:lang w:val="en-GB" w:eastAsia="ja-JP"/>
              </w:rPr>
              <w:t>scellFrequenciesSN-EUTRA, scellFrequenciesSN-NR</w:t>
            </w:r>
          </w:p>
          <w:p w14:paraId="5CB670D1" w14:textId="77777777" w:rsidR="00897852" w:rsidRPr="002D141C" w:rsidRDefault="00897852" w:rsidP="00C95A3C">
            <w:pPr>
              <w:pStyle w:val="TAL"/>
              <w:rPr>
                <w:b/>
                <w:i/>
                <w:lang w:val="en-GB" w:eastAsia="ja-JP"/>
              </w:rPr>
            </w:pPr>
            <w:r w:rsidRPr="002D141C">
              <w:rPr>
                <w:lang w:val="en-GB" w:eastAsia="ja-JP"/>
              </w:rPr>
              <w:t xml:space="preserve">Indicates the frequency of all SCells configured in SCG. The field </w:t>
            </w:r>
            <w:r w:rsidRPr="002D141C">
              <w:rPr>
                <w:i/>
                <w:iCs/>
                <w:lang w:val="en-GB" w:eastAsia="ja-JP"/>
              </w:rPr>
              <w:t>scellFrequenciesSN-EUTRA</w:t>
            </w:r>
            <w:r w:rsidRPr="002D141C">
              <w:rPr>
                <w:lang w:val="en-GB" w:eastAsia="ja-JP"/>
              </w:rPr>
              <w:t xml:space="preserve"> is used in NE-DC; the field </w:t>
            </w:r>
            <w:r w:rsidRPr="002D141C">
              <w:rPr>
                <w:i/>
                <w:iCs/>
                <w:lang w:val="en-GB" w:eastAsia="ja-JP"/>
              </w:rPr>
              <w:t>scellFrequenciesSN-NR</w:t>
            </w:r>
            <w:r w:rsidRPr="002D141C">
              <w:rPr>
                <w:lang w:val="en-GB" w:eastAsia="ja-JP"/>
              </w:rPr>
              <w:t xml:space="preserve"> is used in (NG)EN-DC and NR-DC. In (NG)EN-DC, the field is optionally provided to the MN.</w:t>
            </w:r>
          </w:p>
        </w:tc>
      </w:tr>
      <w:tr w:rsidR="001C4F8B" w:rsidRPr="002D141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2D141C" w:rsidRDefault="00273FD8" w:rsidP="00273FD8">
            <w:pPr>
              <w:pStyle w:val="TAL"/>
              <w:rPr>
                <w:b/>
                <w:i/>
                <w:lang w:val="en-GB" w:eastAsia="ja-JP"/>
              </w:rPr>
            </w:pPr>
            <w:r w:rsidRPr="002D141C">
              <w:rPr>
                <w:b/>
                <w:i/>
                <w:lang w:val="en-GB" w:eastAsia="ja-JP"/>
              </w:rPr>
              <w:t>scg-CellGroupConfig</w:t>
            </w:r>
          </w:p>
          <w:p w14:paraId="05CC9242" w14:textId="4C2C18AD" w:rsidR="00A913B4" w:rsidRPr="002D141C" w:rsidRDefault="00273FD8" w:rsidP="00273FD8">
            <w:pPr>
              <w:pStyle w:val="TAL"/>
              <w:rPr>
                <w:lang w:val="en-GB" w:eastAsia="ja-JP"/>
              </w:rPr>
            </w:pPr>
            <w:r w:rsidRPr="002D141C">
              <w:rPr>
                <w:lang w:val="en-GB" w:eastAsia="ja-JP"/>
              </w:rPr>
              <w:t xml:space="preserve">Contains the </w:t>
            </w:r>
            <w:r w:rsidRPr="002D141C">
              <w:rPr>
                <w:i/>
                <w:lang w:val="en-GB" w:eastAsia="ja-JP"/>
              </w:rPr>
              <w:t>RRCReconfiguration</w:t>
            </w:r>
            <w:r w:rsidRPr="002D141C">
              <w:rPr>
                <w:lang w:val="en-GB" w:eastAsia="ja-JP"/>
              </w:rPr>
              <w:t xml:space="preserve"> message</w:t>
            </w:r>
            <w:r w:rsidR="00D04E21" w:rsidRPr="002D141C">
              <w:rPr>
                <w:lang w:val="en-GB"/>
              </w:rPr>
              <w:t xml:space="preserve"> </w:t>
            </w:r>
            <w:r w:rsidR="00D04E21" w:rsidRPr="002D141C">
              <w:rPr>
                <w:lang w:val="en-GB" w:eastAsia="ja-JP"/>
              </w:rPr>
              <w:t xml:space="preserve">(containing only </w:t>
            </w:r>
            <w:r w:rsidR="00D04E21" w:rsidRPr="002D141C">
              <w:rPr>
                <w:i/>
                <w:lang w:val="en-GB" w:eastAsia="ja-JP"/>
              </w:rPr>
              <w:t>secondaryCellGroup</w:t>
            </w:r>
            <w:r w:rsidR="00D04E21" w:rsidRPr="002D141C">
              <w:rPr>
                <w:lang w:val="en-GB" w:eastAsia="ja-JP"/>
              </w:rPr>
              <w:t xml:space="preserve"> and/or </w:t>
            </w:r>
            <w:r w:rsidR="00D04E21" w:rsidRPr="002D141C">
              <w:rPr>
                <w:i/>
                <w:lang w:val="en-GB" w:eastAsia="ja-JP"/>
              </w:rPr>
              <w:t>measConfig</w:t>
            </w:r>
            <w:r w:rsidR="00D04E21" w:rsidRPr="002D141C">
              <w:rPr>
                <w:lang w:val="en-GB" w:eastAsia="ja-JP"/>
              </w:rPr>
              <w:t>)</w:t>
            </w:r>
            <w:r w:rsidR="00A913B4" w:rsidRPr="002D141C">
              <w:rPr>
                <w:lang w:val="en-GB" w:eastAsia="ja-JP"/>
              </w:rPr>
              <w:t>:</w:t>
            </w:r>
          </w:p>
          <w:p w14:paraId="0C9CF9A1" w14:textId="4D290C01" w:rsidR="00996FCB" w:rsidRPr="002D141C" w:rsidRDefault="00A913B4" w:rsidP="00A913B4">
            <w:pPr>
              <w:pStyle w:val="B1"/>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to be sent to the UE</w:t>
            </w:r>
            <w:r w:rsidR="00273FD8" w:rsidRPr="002D141C">
              <w:rPr>
                <w:rFonts w:ascii="Arial" w:hAnsi="Arial" w:cs="Arial"/>
                <w:sz w:val="18"/>
                <w:szCs w:val="18"/>
                <w:lang w:val="en-GB"/>
              </w:rPr>
              <w:t>, used upon SCG establishment or modification</w:t>
            </w:r>
            <w:r w:rsidR="001228A2" w:rsidRPr="002D141C">
              <w:rPr>
                <w:rFonts w:ascii="Arial" w:hAnsi="Arial" w:cs="Arial"/>
                <w:sz w:val="18"/>
                <w:szCs w:val="18"/>
                <w:lang w:val="en-GB" w:eastAsia="sv-SE"/>
              </w:rPr>
              <w:t xml:space="preserve"> (only when the SCG is not released by the SN)</w:t>
            </w:r>
            <w:r w:rsidR="00273FD8" w:rsidRPr="002D141C">
              <w:rPr>
                <w:rFonts w:ascii="Arial" w:hAnsi="Arial" w:cs="Arial"/>
                <w:sz w:val="18"/>
                <w:szCs w:val="18"/>
                <w:lang w:val="en-GB"/>
              </w:rPr>
              <w:t>, as generated (entirely) by the (target) SgNB</w:t>
            </w:r>
            <w:r w:rsidR="00996FCB" w:rsidRPr="002D141C">
              <w:rPr>
                <w:rFonts w:ascii="Arial" w:hAnsi="Arial" w:cs="Arial"/>
                <w:sz w:val="18"/>
                <w:szCs w:val="18"/>
                <w:lang w:val="en-GB"/>
              </w:rPr>
              <w:t xml:space="preserve">. In this case, the SN sets the </w:t>
            </w:r>
            <w:r w:rsidR="00996FCB" w:rsidRPr="002D141C">
              <w:rPr>
                <w:rFonts w:ascii="Arial" w:hAnsi="Arial" w:cs="Arial"/>
                <w:i/>
                <w:sz w:val="18"/>
                <w:szCs w:val="18"/>
                <w:lang w:val="en-GB"/>
              </w:rPr>
              <w:t>RRCReconfiguration</w:t>
            </w:r>
            <w:r w:rsidR="00996FCB" w:rsidRPr="002D141C">
              <w:rPr>
                <w:rFonts w:ascii="Arial" w:hAnsi="Arial" w:cs="Arial"/>
                <w:sz w:val="18"/>
                <w:szCs w:val="18"/>
                <w:lang w:val="en-GB"/>
              </w:rPr>
              <w:t xml:space="preserve"> message in accordance with clause 6 e.g. regarding</w:t>
            </w:r>
            <w:r w:rsidR="00996FCB" w:rsidRPr="002D141C">
              <w:rPr>
                <w:rFonts w:ascii="Arial" w:eastAsiaTheme="minorEastAsia" w:hAnsi="Arial" w:cs="Arial"/>
                <w:sz w:val="18"/>
                <w:szCs w:val="18"/>
                <w:lang w:val="en-GB"/>
              </w:rPr>
              <w:t xml:space="preserve"> the "Need" or "Cond" statements.</w:t>
            </w:r>
          </w:p>
          <w:p w14:paraId="140C966B" w14:textId="1082FFD3" w:rsidR="00A913B4" w:rsidRPr="002D141C" w:rsidRDefault="00A913B4" w:rsidP="00A913B4">
            <w:pPr>
              <w:pStyle w:val="B1"/>
              <w:rPr>
                <w:rFonts w:cs="Arial"/>
                <w:szCs w:val="18"/>
                <w:lang w:val="en-GB"/>
              </w:rPr>
            </w:pPr>
            <w:r w:rsidRPr="002D141C">
              <w:rPr>
                <w:rFonts w:ascii="Arial" w:hAnsi="Arial" w:cs="Arial"/>
                <w:sz w:val="18"/>
                <w:szCs w:val="18"/>
                <w:lang w:val="en-GB"/>
              </w:rPr>
              <w:t xml:space="preserve"> or</w:t>
            </w:r>
          </w:p>
          <w:p w14:paraId="62A59CD7" w14:textId="1C51E2FF" w:rsidR="00A913B4" w:rsidRPr="002D141C" w:rsidRDefault="00A913B4" w:rsidP="00A913B4">
            <w:pPr>
              <w:pStyle w:val="B1"/>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including the current SCG configuration of the UE, when provided in response to a query from MN</w:t>
            </w:r>
            <w:r w:rsidR="00996FCB" w:rsidRPr="002D141C">
              <w:rPr>
                <w:rFonts w:ascii="Arial" w:hAnsi="Arial" w:cs="Arial"/>
                <w:sz w:val="18"/>
                <w:szCs w:val="18"/>
                <w:lang w:val="en-GB"/>
              </w:rPr>
              <w:t xml:space="preserve">, or in SN triggered SN change in order to enable delta </w:t>
            </w:r>
            <w:r w:rsidR="0036664D" w:rsidRPr="002D141C">
              <w:rPr>
                <w:rFonts w:ascii="Arial" w:hAnsi="Arial" w:cs="Arial"/>
                <w:sz w:val="18"/>
                <w:szCs w:val="18"/>
                <w:lang w:val="en-GB"/>
              </w:rPr>
              <w:t>signalling</w:t>
            </w:r>
            <w:r w:rsidR="00996FCB" w:rsidRPr="002D141C">
              <w:rPr>
                <w:rFonts w:ascii="Arial" w:hAnsi="Arial" w:cs="Arial"/>
                <w:sz w:val="18"/>
                <w:szCs w:val="18"/>
                <w:lang w:val="en-GB"/>
              </w:rPr>
              <w:t xml:space="preserve"> by the target SN. In this case, the SN sets the </w:t>
            </w:r>
            <w:r w:rsidR="00996FCB" w:rsidRPr="002D141C">
              <w:rPr>
                <w:rFonts w:ascii="Arial" w:hAnsi="Arial" w:cs="Arial"/>
                <w:i/>
                <w:sz w:val="18"/>
                <w:szCs w:val="18"/>
                <w:lang w:val="en-GB"/>
              </w:rPr>
              <w:t>RRCReconfiguration</w:t>
            </w:r>
            <w:r w:rsidR="00996FCB" w:rsidRPr="002D141C">
              <w:rPr>
                <w:rFonts w:ascii="Arial" w:hAnsi="Arial" w:cs="Arial"/>
                <w:sz w:val="18"/>
                <w:szCs w:val="18"/>
                <w:lang w:val="en-GB"/>
              </w:rPr>
              <w:t xml:space="preserve"> message in accordance with clause 11.2.3</w:t>
            </w:r>
            <w:r w:rsidRPr="002D141C">
              <w:rPr>
                <w:rFonts w:ascii="Arial" w:hAnsi="Arial" w:cs="Arial"/>
                <w:sz w:val="18"/>
                <w:szCs w:val="18"/>
                <w:lang w:val="en-GB"/>
              </w:rPr>
              <w:t>.</w:t>
            </w:r>
          </w:p>
          <w:p w14:paraId="183AF786" w14:textId="2A714BC2" w:rsidR="00A913B4" w:rsidRPr="002D141C" w:rsidRDefault="00A913B4" w:rsidP="0004643E">
            <w:pPr>
              <w:pStyle w:val="TAL"/>
              <w:rPr>
                <w:rFonts w:ascii="Times New Roman" w:hAnsi="Times New Roman" w:cs="Arial"/>
                <w:sz w:val="20"/>
                <w:szCs w:val="18"/>
                <w:lang w:val="en-GB"/>
              </w:rPr>
            </w:pPr>
            <w:r w:rsidRPr="002D141C">
              <w:rPr>
                <w:lang w:val="en-GB"/>
              </w:rPr>
              <w:t xml:space="preserve">The field is absent if neither SCG (re)configuration nor SCG configuration query </w:t>
            </w:r>
            <w:r w:rsidR="00996FCB" w:rsidRPr="002D141C">
              <w:rPr>
                <w:lang w:val="en-GB"/>
              </w:rPr>
              <w:t xml:space="preserve">nor SN triggered SN change </w:t>
            </w:r>
            <w:r w:rsidRPr="002D141C">
              <w:rPr>
                <w:lang w:val="en-GB"/>
              </w:rPr>
              <w:t>is performed, e.g. at inter-node capability/configuration coordination which does not result in SCG (re)configuration towards the UE.</w:t>
            </w:r>
            <w:r w:rsidR="002164DF" w:rsidRPr="002D141C">
              <w:rPr>
                <w:lang w:val="en-GB" w:eastAsia="ja-JP"/>
              </w:rPr>
              <w:t xml:space="preserve"> </w:t>
            </w:r>
            <w:r w:rsidR="001228A2" w:rsidRPr="002D141C">
              <w:rPr>
                <w:lang w:val="en-GB" w:eastAsia="sv-SE"/>
              </w:rPr>
              <w:t xml:space="preserve">The field is also absent upon an SCG release triggered by the SN. </w:t>
            </w:r>
            <w:r w:rsidR="002164DF" w:rsidRPr="002D141C">
              <w:rPr>
                <w:lang w:val="en-GB" w:eastAsia="ja-JP"/>
              </w:rPr>
              <w:t>This field is not applicable in NE-DC.</w:t>
            </w:r>
          </w:p>
        </w:tc>
      </w:tr>
      <w:tr w:rsidR="001C4F8B" w:rsidRPr="002D141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2D141C" w:rsidRDefault="002164DF" w:rsidP="00F71051">
            <w:pPr>
              <w:pStyle w:val="TAL"/>
              <w:rPr>
                <w:b/>
                <w:i/>
                <w:lang w:val="en-GB"/>
              </w:rPr>
            </w:pPr>
            <w:r w:rsidRPr="002D141C">
              <w:rPr>
                <w:b/>
                <w:i/>
                <w:lang w:val="en-GB"/>
              </w:rPr>
              <w:t>scg-CellGroupConfigEUTRA</w:t>
            </w:r>
          </w:p>
          <w:p w14:paraId="56EF965E" w14:textId="40CAEF1D" w:rsidR="002164DF" w:rsidRPr="002D141C" w:rsidRDefault="002164DF" w:rsidP="00F71051">
            <w:pPr>
              <w:pStyle w:val="TAL"/>
              <w:rPr>
                <w:bCs/>
                <w:iCs/>
                <w:kern w:val="2"/>
                <w:lang w:val="en-GB" w:eastAsia="ja-JP"/>
              </w:rPr>
            </w:pPr>
            <w:r w:rsidRPr="002D141C">
              <w:rPr>
                <w:lang w:val="en-GB"/>
              </w:rPr>
              <w:t xml:space="preserve">Includes the </w:t>
            </w:r>
            <w:r w:rsidRPr="002D141C">
              <w:rPr>
                <w:bCs/>
                <w:noProof/>
                <w:lang w:val="en-GB" w:eastAsia="en-GB"/>
              </w:rPr>
              <w:t xml:space="preserve">E-UTRA </w:t>
            </w:r>
            <w:r w:rsidRPr="002D141C">
              <w:rPr>
                <w:bCs/>
                <w:i/>
                <w:noProof/>
                <w:lang w:val="en-GB" w:eastAsia="en-GB"/>
              </w:rPr>
              <w:t>RRCConnectionReconfiguration</w:t>
            </w:r>
            <w:r w:rsidRPr="002D141C">
              <w:rPr>
                <w:bCs/>
                <w:noProof/>
                <w:lang w:val="en-GB" w:eastAsia="en-GB"/>
              </w:rPr>
              <w:t xml:space="preserve"> message as specified in TS 36.331 [10].</w:t>
            </w:r>
            <w:r w:rsidRPr="002D141C">
              <w:rPr>
                <w:lang w:val="en-GB" w:eastAsia="zh-CN"/>
              </w:rPr>
              <w:t xml:space="preserve"> In this version of the specification, the E-UTRA RRC message can only include the field </w:t>
            </w:r>
            <w:r w:rsidRPr="002D141C">
              <w:rPr>
                <w:i/>
                <w:lang w:val="en-GB" w:eastAsia="zh-CN"/>
              </w:rPr>
              <w:t>scg-Configuration</w:t>
            </w:r>
            <w:r w:rsidR="00A06A3A" w:rsidRPr="002D141C">
              <w:rPr>
                <w:bCs/>
                <w:noProof/>
                <w:kern w:val="2"/>
                <w:lang w:val="en-GB" w:eastAsia="zh-CN"/>
              </w:rPr>
              <w:t>:</w:t>
            </w:r>
          </w:p>
          <w:p w14:paraId="6CD0421E" w14:textId="0AC03FCE" w:rsidR="00BF3637" w:rsidRPr="002D141C" w:rsidRDefault="00BF3637" w:rsidP="00BF3637">
            <w:pPr>
              <w:ind w:left="568" w:hanging="284"/>
              <w:rPr>
                <w:rFonts w:ascii="Arial" w:hAnsi="Arial"/>
                <w:bCs/>
                <w:noProof/>
                <w:kern w:val="2"/>
                <w:sz w:val="18"/>
                <w:lang w:eastAsia="zh-CN"/>
              </w:rPr>
            </w:pPr>
            <w:r w:rsidRPr="002D141C">
              <w:rPr>
                <w:rFonts w:ascii="Arial" w:hAnsi="Arial" w:cs="Arial"/>
                <w:sz w:val="18"/>
                <w:szCs w:val="18"/>
                <w:lang w:eastAsia="x-none"/>
              </w:rPr>
              <w:t>-</w:t>
            </w:r>
            <w:r w:rsidRPr="002D141C">
              <w:rPr>
                <w:rFonts w:ascii="Arial" w:hAnsi="Arial" w:cs="Arial"/>
                <w:sz w:val="18"/>
                <w:szCs w:val="18"/>
                <w:lang w:eastAsia="x-none"/>
              </w:rPr>
              <w:tab/>
              <w:t>to be sent to the UE, used to (re-)configure the SCG configuration upon SCG establishment or modification</w:t>
            </w:r>
            <w:r w:rsidR="001228A2" w:rsidRPr="002D141C">
              <w:rPr>
                <w:rFonts w:ascii="Arial" w:hAnsi="Arial" w:cs="Arial"/>
                <w:sz w:val="18"/>
                <w:szCs w:val="18"/>
                <w:lang w:eastAsia="sv-SE"/>
              </w:rPr>
              <w:t xml:space="preserve"> (only when the SCG is not released by the SN)</w:t>
            </w:r>
            <w:r w:rsidRPr="002D141C">
              <w:rPr>
                <w:rFonts w:ascii="Arial" w:hAnsi="Arial" w:cs="Arial"/>
                <w:sz w:val="18"/>
                <w:szCs w:val="18"/>
                <w:lang w:eastAsia="x-none"/>
              </w:rPr>
              <w:t>, as generated (entirely) by the (target) SeNB</w:t>
            </w:r>
            <w:r w:rsidRPr="002D141C">
              <w:rPr>
                <w:rFonts w:ascii="Arial" w:hAnsi="Arial"/>
                <w:bCs/>
                <w:noProof/>
                <w:kern w:val="2"/>
                <w:sz w:val="18"/>
                <w:lang w:eastAsia="zh-CN"/>
              </w:rPr>
              <w:t>. In this case, the SN sets the</w:t>
            </w:r>
            <w:r w:rsidRPr="002D141C">
              <w:t xml:space="preserve"> </w:t>
            </w:r>
            <w:r w:rsidRPr="002D141C">
              <w:rPr>
                <w:rFonts w:ascii="Arial" w:hAnsi="Arial"/>
                <w:bCs/>
                <w:i/>
                <w:noProof/>
                <w:kern w:val="2"/>
                <w:sz w:val="18"/>
                <w:lang w:eastAsia="zh-CN"/>
              </w:rPr>
              <w:t>scg-Configuration</w:t>
            </w:r>
            <w:r w:rsidRPr="002D141C">
              <w:rPr>
                <w:rFonts w:ascii="Arial" w:hAnsi="Arial"/>
                <w:bCs/>
                <w:noProof/>
                <w:kern w:val="2"/>
                <w:sz w:val="18"/>
                <w:lang w:eastAsia="zh-CN"/>
              </w:rPr>
              <w:t xml:space="preserve"> within the EUTRA </w:t>
            </w:r>
            <w:r w:rsidRPr="002D141C">
              <w:rPr>
                <w:rFonts w:ascii="Arial" w:hAnsi="Arial"/>
                <w:bCs/>
                <w:i/>
                <w:noProof/>
                <w:sz w:val="18"/>
                <w:lang w:eastAsia="en-GB"/>
              </w:rPr>
              <w:t>RRCConnectionReconfiguration</w:t>
            </w:r>
            <w:r w:rsidRPr="002D141C">
              <w:rPr>
                <w:rFonts w:ascii="Arial" w:hAnsi="Arial"/>
                <w:bCs/>
                <w:noProof/>
                <w:kern w:val="2"/>
                <w:sz w:val="18"/>
                <w:lang w:eastAsia="zh-CN"/>
              </w:rPr>
              <w:t xml:space="preserve"> message in accordance with clause 6 in TS 36.331 [10] e.g. regarding the </w:t>
            </w:r>
            <w:r w:rsidR="00A10BA2" w:rsidRPr="002D141C">
              <w:rPr>
                <w:rFonts w:ascii="Arial" w:hAnsi="Arial"/>
                <w:bCs/>
                <w:noProof/>
                <w:kern w:val="2"/>
                <w:sz w:val="18"/>
                <w:lang w:eastAsia="zh-CN"/>
              </w:rPr>
              <w:t>"</w:t>
            </w:r>
            <w:r w:rsidRPr="002D141C">
              <w:rPr>
                <w:rFonts w:ascii="Arial" w:hAnsi="Arial"/>
                <w:bCs/>
                <w:noProof/>
                <w:kern w:val="2"/>
                <w:sz w:val="18"/>
                <w:lang w:eastAsia="zh-CN"/>
              </w:rPr>
              <w:t>Need</w:t>
            </w:r>
            <w:r w:rsidR="00A10BA2" w:rsidRPr="002D141C">
              <w:rPr>
                <w:rFonts w:ascii="Arial" w:hAnsi="Arial"/>
                <w:bCs/>
                <w:noProof/>
                <w:kern w:val="2"/>
                <w:sz w:val="18"/>
                <w:lang w:eastAsia="zh-CN"/>
              </w:rPr>
              <w:t>"</w:t>
            </w:r>
            <w:r w:rsidRPr="002D141C">
              <w:rPr>
                <w:rFonts w:ascii="Arial" w:hAnsi="Arial"/>
                <w:bCs/>
                <w:noProof/>
                <w:kern w:val="2"/>
                <w:sz w:val="18"/>
                <w:lang w:eastAsia="zh-CN"/>
              </w:rPr>
              <w:t xml:space="preserve"> or </w:t>
            </w:r>
            <w:r w:rsidR="00A10BA2" w:rsidRPr="002D141C">
              <w:rPr>
                <w:rFonts w:ascii="Arial" w:hAnsi="Arial"/>
                <w:bCs/>
                <w:noProof/>
                <w:kern w:val="2"/>
                <w:sz w:val="18"/>
                <w:lang w:eastAsia="zh-CN"/>
              </w:rPr>
              <w:t>"</w:t>
            </w:r>
            <w:r w:rsidRPr="002D141C">
              <w:rPr>
                <w:rFonts w:ascii="Arial" w:hAnsi="Arial"/>
                <w:bCs/>
                <w:noProof/>
                <w:kern w:val="2"/>
                <w:sz w:val="18"/>
                <w:lang w:eastAsia="zh-CN"/>
              </w:rPr>
              <w:t>Cond</w:t>
            </w:r>
            <w:r w:rsidR="00A10BA2" w:rsidRPr="002D141C">
              <w:rPr>
                <w:rFonts w:ascii="Arial" w:hAnsi="Arial"/>
                <w:bCs/>
                <w:noProof/>
                <w:kern w:val="2"/>
                <w:sz w:val="18"/>
                <w:lang w:eastAsia="zh-CN"/>
              </w:rPr>
              <w:t>"</w:t>
            </w:r>
            <w:r w:rsidRPr="002D141C">
              <w:rPr>
                <w:rFonts w:ascii="Arial" w:hAnsi="Arial"/>
                <w:bCs/>
                <w:noProof/>
                <w:kern w:val="2"/>
                <w:sz w:val="18"/>
                <w:lang w:eastAsia="zh-CN"/>
              </w:rPr>
              <w:t xml:space="preserve"> statements.</w:t>
            </w:r>
          </w:p>
          <w:p w14:paraId="0C855BBB" w14:textId="77777777" w:rsidR="00BF3637" w:rsidRPr="002D141C" w:rsidRDefault="00BF3637" w:rsidP="00BF3637">
            <w:pPr>
              <w:ind w:left="568" w:hanging="284"/>
              <w:rPr>
                <w:rFonts w:cs="Arial"/>
                <w:szCs w:val="18"/>
                <w:lang w:eastAsia="x-none"/>
              </w:rPr>
            </w:pPr>
            <w:r w:rsidRPr="002D141C">
              <w:rPr>
                <w:rFonts w:ascii="Arial" w:hAnsi="Arial" w:cs="Arial"/>
                <w:sz w:val="18"/>
                <w:szCs w:val="18"/>
                <w:lang w:eastAsia="x-none"/>
              </w:rPr>
              <w:t xml:space="preserve"> or</w:t>
            </w:r>
          </w:p>
          <w:p w14:paraId="731CDEE3" w14:textId="77777777" w:rsidR="00BF3637" w:rsidRPr="002D141C" w:rsidRDefault="00BF3637" w:rsidP="00BF3637">
            <w:pPr>
              <w:ind w:left="568" w:hanging="284"/>
              <w:rPr>
                <w:rFonts w:ascii="Arial" w:hAnsi="Arial" w:cs="Arial"/>
                <w:sz w:val="18"/>
                <w:szCs w:val="18"/>
                <w:lang w:eastAsia="x-none"/>
              </w:rPr>
            </w:pPr>
            <w:r w:rsidRPr="002D141C">
              <w:rPr>
                <w:rFonts w:ascii="Arial" w:hAnsi="Arial" w:cs="Arial"/>
                <w:sz w:val="18"/>
                <w:szCs w:val="18"/>
                <w:lang w:eastAsia="x-none"/>
              </w:rPr>
              <w:t>-</w:t>
            </w:r>
            <w:r w:rsidRPr="002D141C">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2D141C" w:rsidRDefault="00BF3637" w:rsidP="00BF3637">
            <w:pPr>
              <w:pStyle w:val="TAL"/>
              <w:rPr>
                <w:b/>
                <w:i/>
                <w:lang w:val="en-GB" w:eastAsia="ja-JP"/>
              </w:rPr>
            </w:pPr>
            <w:r w:rsidRPr="002D141C">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2D141C">
              <w:rPr>
                <w:lang w:val="en-GB" w:eastAsia="sv-SE"/>
              </w:rPr>
              <w:t xml:space="preserve">The field is also absent upon an SCG release triggered by the SN. </w:t>
            </w:r>
            <w:r w:rsidRPr="002D141C">
              <w:rPr>
                <w:bCs/>
                <w:iCs/>
                <w:kern w:val="2"/>
                <w:lang w:val="en-GB" w:eastAsia="ja-JP"/>
              </w:rPr>
              <w:t>This field is only used in NE-DC.</w:t>
            </w:r>
          </w:p>
        </w:tc>
      </w:tr>
      <w:tr w:rsidR="001C4F8B" w:rsidRPr="002D141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2D141C" w:rsidRDefault="00273FD8" w:rsidP="00273FD8">
            <w:pPr>
              <w:pStyle w:val="TAL"/>
              <w:rPr>
                <w:b/>
                <w:i/>
                <w:lang w:val="en-GB" w:eastAsia="ja-JP"/>
              </w:rPr>
            </w:pPr>
            <w:r w:rsidRPr="002D141C">
              <w:rPr>
                <w:b/>
                <w:i/>
                <w:lang w:val="en-GB" w:eastAsia="ja-JP"/>
              </w:rPr>
              <w:t>scg-RB-Config</w:t>
            </w:r>
          </w:p>
          <w:p w14:paraId="45008E36" w14:textId="77777777" w:rsidR="00DC2609" w:rsidRPr="002D141C" w:rsidRDefault="00273FD8" w:rsidP="00273FD8">
            <w:pPr>
              <w:pStyle w:val="TAL"/>
              <w:rPr>
                <w:lang w:val="en-GB" w:eastAsia="ja-JP"/>
              </w:rPr>
            </w:pPr>
            <w:r w:rsidRPr="002D141C">
              <w:rPr>
                <w:lang w:val="en-GB" w:eastAsia="ja-JP"/>
              </w:rPr>
              <w:t xml:space="preserve">Contains the IE </w:t>
            </w:r>
            <w:r w:rsidRPr="002D141C">
              <w:rPr>
                <w:i/>
                <w:lang w:val="en-GB" w:eastAsia="ja-JP"/>
              </w:rPr>
              <w:t>RadioBearerConfig</w:t>
            </w:r>
            <w:r w:rsidR="00DC2609" w:rsidRPr="002D141C">
              <w:rPr>
                <w:lang w:val="en-GB" w:eastAsia="ja-JP"/>
              </w:rPr>
              <w:t>:</w:t>
            </w:r>
          </w:p>
          <w:p w14:paraId="0EC0642F" w14:textId="3CCAB236" w:rsidR="00996FCB" w:rsidRPr="002D141C" w:rsidRDefault="00DC2609" w:rsidP="0004643E">
            <w:pPr>
              <w:pStyle w:val="B1"/>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to be sent to the UE</w:t>
            </w:r>
            <w:r w:rsidR="00273FD8" w:rsidRPr="002D141C">
              <w:rPr>
                <w:rFonts w:ascii="Arial" w:hAnsi="Arial" w:cs="Arial"/>
                <w:sz w:val="18"/>
                <w:szCs w:val="18"/>
                <w:lang w:val="en-GB"/>
              </w:rPr>
              <w:t>, used to (re-)configure the SCG RB configuration upon SCG establishment or modification, as generated (entirely) by the (target) SgNB</w:t>
            </w:r>
            <w:r w:rsidR="002164DF" w:rsidRPr="002D141C">
              <w:rPr>
                <w:rFonts w:ascii="Arial" w:hAnsi="Arial" w:cs="Arial"/>
                <w:sz w:val="18"/>
                <w:szCs w:val="18"/>
                <w:lang w:val="en-GB"/>
              </w:rPr>
              <w:t xml:space="preserve"> or SeNB</w:t>
            </w:r>
            <w:r w:rsidR="00996FCB" w:rsidRPr="002D141C">
              <w:rPr>
                <w:rFonts w:ascii="Arial" w:hAnsi="Arial" w:cs="Arial"/>
                <w:sz w:val="18"/>
                <w:szCs w:val="18"/>
                <w:lang w:val="en-GB" w:eastAsia="ja-JP"/>
              </w:rPr>
              <w:t xml:space="preserve">. In this case, the SN sets the </w:t>
            </w:r>
            <w:r w:rsidR="00996FCB" w:rsidRPr="002D141C">
              <w:rPr>
                <w:rFonts w:ascii="Arial" w:hAnsi="Arial" w:cs="Arial"/>
                <w:i/>
                <w:sz w:val="18"/>
                <w:szCs w:val="18"/>
                <w:lang w:val="en-GB" w:eastAsia="ja-JP"/>
              </w:rPr>
              <w:t>RadioBearerConfig</w:t>
            </w:r>
            <w:r w:rsidR="00996FCB" w:rsidRPr="002D141C">
              <w:rPr>
                <w:rFonts w:ascii="Arial" w:hAnsi="Arial" w:cs="Arial"/>
                <w:sz w:val="18"/>
                <w:szCs w:val="18"/>
                <w:lang w:val="en-GB" w:eastAsia="ja-JP"/>
              </w:rPr>
              <w:t xml:space="preserve"> in accordance with </w:t>
            </w:r>
            <w:r w:rsidR="00B43D13" w:rsidRPr="002D141C">
              <w:rPr>
                <w:rFonts w:ascii="Arial" w:hAnsi="Arial" w:cs="Arial"/>
                <w:sz w:val="18"/>
                <w:szCs w:val="18"/>
                <w:lang w:val="en-GB" w:eastAsia="ja-JP"/>
              </w:rPr>
              <w:t>clause</w:t>
            </w:r>
            <w:r w:rsidR="00996FCB" w:rsidRPr="002D141C">
              <w:rPr>
                <w:rFonts w:ascii="Arial" w:hAnsi="Arial" w:cs="Arial"/>
                <w:sz w:val="18"/>
                <w:szCs w:val="18"/>
                <w:lang w:val="en-GB" w:eastAsia="ja-JP"/>
              </w:rPr>
              <w:t xml:space="preserve"> 6, e.g. regarding</w:t>
            </w:r>
            <w:r w:rsidR="00996FCB" w:rsidRPr="002D141C">
              <w:rPr>
                <w:rFonts w:ascii="Arial" w:eastAsiaTheme="minorEastAsia" w:hAnsi="Arial" w:cs="Arial"/>
                <w:sz w:val="18"/>
                <w:szCs w:val="18"/>
                <w:lang w:val="en-GB"/>
              </w:rPr>
              <w:t xml:space="preserve"> the "Need" or "Cond" statements.</w:t>
            </w:r>
          </w:p>
          <w:p w14:paraId="6B6CE022" w14:textId="1ADC4143" w:rsidR="0004643E" w:rsidRPr="002D141C" w:rsidRDefault="0004643E" w:rsidP="0004643E">
            <w:pPr>
              <w:pStyle w:val="B1"/>
              <w:rPr>
                <w:rFonts w:cs="Arial"/>
                <w:szCs w:val="18"/>
                <w:lang w:val="en-GB"/>
              </w:rPr>
            </w:pPr>
            <w:r w:rsidRPr="002D141C">
              <w:rPr>
                <w:rFonts w:ascii="Arial" w:hAnsi="Arial" w:cs="Arial"/>
                <w:sz w:val="18"/>
                <w:szCs w:val="18"/>
                <w:lang w:val="en-GB"/>
              </w:rPr>
              <w:t xml:space="preserve"> or</w:t>
            </w:r>
          </w:p>
          <w:p w14:paraId="4097CDEF" w14:textId="5B566859" w:rsidR="00273FD8" w:rsidRPr="002D141C" w:rsidRDefault="0004643E" w:rsidP="00DC2609">
            <w:pPr>
              <w:pStyle w:val="B1"/>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including the current SCG RB configuration of the UE, when provided in response to a query from MN</w:t>
            </w:r>
            <w:r w:rsidR="00996FCB" w:rsidRPr="002D141C">
              <w:rPr>
                <w:rFonts w:ascii="Arial" w:hAnsi="Arial" w:cs="Arial"/>
                <w:sz w:val="18"/>
                <w:szCs w:val="18"/>
                <w:lang w:val="en-GB"/>
              </w:rPr>
              <w:t xml:space="preserve"> or in SN triggered SN change</w:t>
            </w:r>
            <w:r w:rsidR="007D3F9D" w:rsidRPr="002D141C">
              <w:rPr>
                <w:rFonts w:ascii="Arial" w:hAnsi="Arial" w:cs="Arial"/>
                <w:sz w:val="18"/>
                <w:szCs w:val="18"/>
                <w:lang w:val="en-GB"/>
              </w:rPr>
              <w:t xml:space="preserve"> </w:t>
            </w:r>
            <w:r w:rsidR="00741E4D" w:rsidRPr="002D141C">
              <w:rPr>
                <w:rFonts w:ascii="Arial" w:hAnsi="Arial" w:cs="Arial"/>
                <w:sz w:val="18"/>
                <w:szCs w:val="18"/>
                <w:lang w:val="en-GB"/>
              </w:rPr>
              <w:t xml:space="preserve">or in SN triggered SN release </w:t>
            </w:r>
            <w:r w:rsidR="007D3F9D" w:rsidRPr="002D141C">
              <w:rPr>
                <w:rFonts w:ascii="Arial" w:hAnsi="Arial" w:cs="Arial"/>
                <w:sz w:val="18"/>
                <w:szCs w:val="18"/>
                <w:lang w:val="en-GB"/>
              </w:rPr>
              <w:t>or</w:t>
            </w:r>
            <w:r w:rsidR="007D3F9D" w:rsidRPr="002D141C">
              <w:rPr>
                <w:lang w:val="en-GB"/>
              </w:rPr>
              <w:t xml:space="preserve"> </w:t>
            </w:r>
            <w:r w:rsidR="007D3F9D" w:rsidRPr="002D141C">
              <w:rPr>
                <w:rFonts w:ascii="Arial" w:hAnsi="Arial" w:cs="Arial"/>
                <w:sz w:val="18"/>
                <w:szCs w:val="18"/>
                <w:lang w:val="en-GB"/>
              </w:rPr>
              <w:t>bearer type change between SN terminated bearer to MN terminated bearer</w:t>
            </w:r>
            <w:r w:rsidR="00996FCB" w:rsidRPr="002D141C">
              <w:rPr>
                <w:rFonts w:ascii="Arial" w:hAnsi="Arial" w:cs="Arial"/>
                <w:sz w:val="18"/>
                <w:szCs w:val="18"/>
                <w:lang w:val="en-GB"/>
              </w:rPr>
              <w:t xml:space="preserve"> in order to enable delta </w:t>
            </w:r>
            <w:r w:rsidR="0036664D" w:rsidRPr="002D141C">
              <w:rPr>
                <w:rFonts w:ascii="Arial" w:hAnsi="Arial" w:cs="Arial"/>
                <w:sz w:val="18"/>
                <w:szCs w:val="18"/>
                <w:lang w:val="en-GB"/>
              </w:rPr>
              <w:t>signalling</w:t>
            </w:r>
            <w:r w:rsidR="00996FCB" w:rsidRPr="002D141C">
              <w:rPr>
                <w:rFonts w:ascii="Arial" w:hAnsi="Arial" w:cs="Arial"/>
                <w:sz w:val="18"/>
                <w:szCs w:val="18"/>
                <w:lang w:val="en-GB"/>
              </w:rPr>
              <w:t xml:space="preserve"> by the </w:t>
            </w:r>
            <w:r w:rsidR="007D3F9D" w:rsidRPr="002D141C">
              <w:rPr>
                <w:rFonts w:ascii="Arial" w:hAnsi="Arial" w:cs="Arial"/>
                <w:sz w:val="18"/>
                <w:szCs w:val="18"/>
                <w:lang w:val="en-GB"/>
              </w:rPr>
              <w:t xml:space="preserve">MN or </w:t>
            </w:r>
            <w:r w:rsidR="00996FCB" w:rsidRPr="002D141C">
              <w:rPr>
                <w:rFonts w:ascii="Arial" w:hAnsi="Arial" w:cs="Arial"/>
                <w:sz w:val="18"/>
                <w:szCs w:val="18"/>
                <w:lang w:val="en-GB"/>
              </w:rPr>
              <w:t xml:space="preserve">target SN. In this case, the SN sets the </w:t>
            </w:r>
            <w:r w:rsidR="007D3F9D" w:rsidRPr="002D141C">
              <w:rPr>
                <w:rFonts w:ascii="Arial" w:hAnsi="Arial" w:cs="Arial"/>
                <w:i/>
                <w:sz w:val="18"/>
                <w:szCs w:val="18"/>
                <w:lang w:val="en-GB"/>
              </w:rPr>
              <w:t>RadioBearerConfig</w:t>
            </w:r>
            <w:r w:rsidR="00996FCB" w:rsidRPr="002D141C">
              <w:rPr>
                <w:rFonts w:ascii="Arial" w:hAnsi="Arial" w:cs="Arial"/>
                <w:sz w:val="18"/>
                <w:szCs w:val="18"/>
                <w:lang w:val="en-GB"/>
              </w:rPr>
              <w:t xml:space="preserve"> in accordance with </w:t>
            </w:r>
            <w:r w:rsidR="00B43D13" w:rsidRPr="002D141C">
              <w:rPr>
                <w:rFonts w:ascii="Arial" w:hAnsi="Arial" w:cs="Arial"/>
                <w:sz w:val="18"/>
                <w:szCs w:val="18"/>
                <w:lang w:val="en-GB"/>
              </w:rPr>
              <w:t>clause</w:t>
            </w:r>
            <w:r w:rsidR="00996FCB" w:rsidRPr="002D141C">
              <w:rPr>
                <w:rFonts w:ascii="Arial" w:hAnsi="Arial" w:cs="Arial"/>
                <w:sz w:val="18"/>
                <w:szCs w:val="18"/>
                <w:lang w:val="en-GB"/>
              </w:rPr>
              <w:t xml:space="preserve"> 11.2.3</w:t>
            </w:r>
            <w:r w:rsidRPr="002D141C">
              <w:rPr>
                <w:rFonts w:ascii="Arial" w:hAnsi="Arial" w:cs="Arial"/>
                <w:sz w:val="18"/>
                <w:szCs w:val="18"/>
                <w:lang w:val="en-GB"/>
              </w:rPr>
              <w:t>.</w:t>
            </w:r>
          </w:p>
          <w:p w14:paraId="64335076" w14:textId="3CB53530" w:rsidR="0004643E" w:rsidRPr="002D141C" w:rsidRDefault="0004643E" w:rsidP="0004643E">
            <w:pPr>
              <w:pStyle w:val="TAL"/>
              <w:rPr>
                <w:lang w:val="en-GB"/>
              </w:rPr>
            </w:pPr>
            <w:r w:rsidRPr="002D141C">
              <w:rPr>
                <w:lang w:val="en-GB"/>
              </w:rPr>
              <w:t xml:space="preserve">The field is absent if neither SCG (re)configuration nor SCG configuration query </w:t>
            </w:r>
            <w:r w:rsidR="00996FCB" w:rsidRPr="002D141C">
              <w:rPr>
                <w:lang w:val="en-GB"/>
              </w:rPr>
              <w:t xml:space="preserve">nor SN triggered SN change </w:t>
            </w:r>
            <w:r w:rsidR="00741E4D" w:rsidRPr="002D141C">
              <w:rPr>
                <w:lang w:val="en-GB"/>
              </w:rPr>
              <w:t xml:space="preserve">nor SN triggered SN release </w:t>
            </w:r>
            <w:r w:rsidRPr="002D141C">
              <w:rPr>
                <w:lang w:val="en-GB"/>
              </w:rPr>
              <w:t>is performed, e.g. at inter-node capability/configuration coordination which does not result in SCG RB (re)configuration.</w:t>
            </w:r>
          </w:p>
        </w:tc>
      </w:tr>
      <w:tr w:rsidR="00273FD8" w:rsidRPr="002D141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2D141C" w:rsidRDefault="00273FD8" w:rsidP="00273FD8">
            <w:pPr>
              <w:pStyle w:val="TAL"/>
              <w:rPr>
                <w:b/>
                <w:i/>
                <w:lang w:val="en-GB" w:eastAsia="ja-JP"/>
              </w:rPr>
            </w:pPr>
            <w:r w:rsidRPr="002D141C">
              <w:rPr>
                <w:b/>
                <w:i/>
                <w:lang w:val="en-GB" w:eastAsia="ja-JP"/>
              </w:rPr>
              <w:t>selectedBandCombination</w:t>
            </w:r>
          </w:p>
          <w:p w14:paraId="18C6CCE6" w14:textId="2BBBC3E2" w:rsidR="00273FD8" w:rsidRPr="002D141C" w:rsidRDefault="00273FD8" w:rsidP="00273FD8">
            <w:pPr>
              <w:pStyle w:val="TAL"/>
              <w:rPr>
                <w:lang w:val="en-GB" w:eastAsia="ja-JP"/>
              </w:rPr>
            </w:pPr>
            <w:r w:rsidRPr="002D141C">
              <w:rPr>
                <w:lang w:val="en-GB" w:eastAsia="ja-JP"/>
              </w:rPr>
              <w:t xml:space="preserve">Indicates the band combination selected by SN </w:t>
            </w:r>
            <w:r w:rsidR="000C0433" w:rsidRPr="002D141C">
              <w:rPr>
                <w:lang w:val="en-GB" w:eastAsia="ja-JP"/>
              </w:rPr>
              <w:t>in</w:t>
            </w:r>
            <w:r w:rsidRPr="002D141C">
              <w:rPr>
                <w:lang w:val="en-GB" w:eastAsia="ja-JP"/>
              </w:rPr>
              <w:t xml:space="preserve"> </w:t>
            </w:r>
            <w:r w:rsidR="002164DF" w:rsidRPr="002D141C">
              <w:rPr>
                <w:lang w:val="en-GB" w:eastAsia="ja-JP"/>
              </w:rPr>
              <w:t>(NG)</w:t>
            </w:r>
            <w:r w:rsidRPr="002D141C">
              <w:rPr>
                <w:lang w:val="en-GB" w:eastAsia="ja-JP"/>
              </w:rPr>
              <w:t>EN-DC</w:t>
            </w:r>
            <w:r w:rsidR="002164DF" w:rsidRPr="002D141C">
              <w:rPr>
                <w:lang w:val="en-GB" w:eastAsia="ja-JP"/>
              </w:rPr>
              <w:t>, NE-DC, and NR-DC</w:t>
            </w:r>
            <w:r w:rsidRPr="002D141C">
              <w:rPr>
                <w:lang w:val="en-GB" w:eastAsia="ja-JP"/>
              </w:rPr>
              <w:t>.</w:t>
            </w:r>
            <w:r w:rsidR="001D6EA1" w:rsidRPr="002D141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2D141C">
              <w:rPr>
                <w:i/>
                <w:lang w:val="en-GB" w:eastAsia="ja-JP"/>
              </w:rPr>
              <w:t>allowedBC-ListMRDC</w:t>
            </w:r>
            <w:r w:rsidR="001D6EA1" w:rsidRPr="002D141C">
              <w:rPr>
                <w:lang w:val="en-GB" w:eastAsia="ja-JP"/>
              </w:rPr>
              <w:t>)</w:t>
            </w:r>
          </w:p>
        </w:tc>
      </w:tr>
    </w:tbl>
    <w:p w14:paraId="1D64D9BB" w14:textId="77777777" w:rsidR="002C5D28" w:rsidRPr="002D141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2D141C" w:rsidRDefault="002C5D28" w:rsidP="00F43D0B">
            <w:pPr>
              <w:pStyle w:val="TAH"/>
              <w:rPr>
                <w:rFonts w:eastAsia="Calibri"/>
                <w:szCs w:val="22"/>
                <w:lang w:val="en-GB" w:eastAsia="ja-JP"/>
              </w:rPr>
            </w:pPr>
            <w:r w:rsidRPr="002D141C">
              <w:rPr>
                <w:i/>
                <w:szCs w:val="22"/>
                <w:lang w:val="en-GB" w:eastAsia="ja-JP"/>
              </w:rPr>
              <w:t xml:space="preserve">BandCombinationInfoSN </w:t>
            </w:r>
            <w:r w:rsidRPr="002D141C">
              <w:rPr>
                <w:szCs w:val="22"/>
                <w:lang w:val="en-GB" w:eastAsia="ja-JP"/>
              </w:rPr>
              <w:t>field descriptions</w:t>
            </w:r>
          </w:p>
        </w:tc>
      </w:tr>
      <w:tr w:rsidR="001C4F8B" w:rsidRPr="002D141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2D141C" w:rsidRDefault="002C5D28" w:rsidP="00F43D0B">
            <w:pPr>
              <w:pStyle w:val="TAL"/>
              <w:rPr>
                <w:rFonts w:eastAsia="Calibri"/>
                <w:szCs w:val="22"/>
                <w:lang w:val="en-GB" w:eastAsia="ja-JP"/>
              </w:rPr>
            </w:pPr>
            <w:r w:rsidRPr="002D141C">
              <w:rPr>
                <w:b/>
                <w:i/>
                <w:szCs w:val="22"/>
                <w:lang w:val="en-GB" w:eastAsia="ja-JP"/>
              </w:rPr>
              <w:t>bandCombinationIndex</w:t>
            </w:r>
          </w:p>
          <w:p w14:paraId="263AE41E" w14:textId="23B8D40D" w:rsidR="002C5D28" w:rsidRPr="002D141C" w:rsidRDefault="00393DB8" w:rsidP="00F43D0B">
            <w:pPr>
              <w:pStyle w:val="TAL"/>
              <w:rPr>
                <w:rFonts w:eastAsia="Calibri"/>
                <w:szCs w:val="22"/>
                <w:lang w:val="en-GB" w:eastAsia="ja-JP"/>
              </w:rPr>
            </w:pPr>
            <w:r w:rsidRPr="002D141C">
              <w:rPr>
                <w:szCs w:val="22"/>
                <w:lang w:val="en-GB" w:eastAsia="ja-JP"/>
              </w:rPr>
              <w:t xml:space="preserve">In case of (NG)EN-DC and NR-DC, this field indicates the </w:t>
            </w:r>
            <w:r w:rsidR="002C5D28" w:rsidRPr="002D141C">
              <w:rPr>
                <w:szCs w:val="22"/>
                <w:lang w:val="en-GB" w:eastAsia="ja-JP"/>
              </w:rPr>
              <w:t xml:space="preserve">position of a band combination in the </w:t>
            </w:r>
            <w:r w:rsidR="002C5D28" w:rsidRPr="002D141C">
              <w:rPr>
                <w:i/>
                <w:lang w:val="en-GB"/>
              </w:rPr>
              <w:t>supportedBandCombinationList</w:t>
            </w:r>
            <w:r w:rsidRPr="002D141C">
              <w:rPr>
                <w:iCs/>
                <w:lang w:val="en-GB"/>
              </w:rPr>
              <w:t xml:space="preserve">. In case of NE-DC, this field indicates the position of a band combination in the </w:t>
            </w:r>
            <w:r w:rsidRPr="002D141C">
              <w:rPr>
                <w:i/>
                <w:lang w:val="en-GB"/>
              </w:rPr>
              <w:t>supportedBandCombinationList</w:t>
            </w:r>
            <w:r w:rsidRPr="002D141C">
              <w:rPr>
                <w:iCs/>
                <w:lang w:val="en-GB"/>
              </w:rPr>
              <w:t xml:space="preserve"> and/or </w:t>
            </w:r>
            <w:r w:rsidRPr="002D141C">
              <w:rPr>
                <w:i/>
                <w:lang w:val="en-GB"/>
              </w:rPr>
              <w:t>supportedBandCombinationListNEDC-Only</w:t>
            </w:r>
            <w:r w:rsidRPr="002D141C">
              <w:rPr>
                <w:iCs/>
                <w:lang w:val="en-GB"/>
              </w:rPr>
              <w:t xml:space="preserve">. Band combination entries in </w:t>
            </w:r>
            <w:r w:rsidRPr="002D141C">
              <w:rPr>
                <w:i/>
                <w:lang w:val="en-GB"/>
              </w:rPr>
              <w:t xml:space="preserve">supportedBandCombinationList </w:t>
            </w:r>
            <w:r w:rsidRPr="002D141C">
              <w:rPr>
                <w:iCs/>
                <w:lang w:val="en-GB"/>
              </w:rPr>
              <w:t xml:space="preserve">are referred by an index which corresponds to the position of a band combination in the </w:t>
            </w:r>
            <w:r w:rsidRPr="002D141C">
              <w:rPr>
                <w:i/>
                <w:lang w:val="en-GB"/>
              </w:rPr>
              <w:t>supportedBandCombinationList</w:t>
            </w:r>
            <w:r w:rsidRPr="002D141C">
              <w:rPr>
                <w:iCs/>
                <w:lang w:val="en-GB"/>
              </w:rPr>
              <w:t xml:space="preserve">. Band combination entries in </w:t>
            </w:r>
            <w:r w:rsidRPr="002D141C">
              <w:rPr>
                <w:i/>
                <w:lang w:val="en-GB"/>
              </w:rPr>
              <w:t>supportedBandCombinationListNEDC-Only</w:t>
            </w:r>
            <w:r w:rsidRPr="002D141C">
              <w:rPr>
                <w:iCs/>
                <w:lang w:val="en-GB"/>
              </w:rPr>
              <w:t xml:space="preserve"> are referred by an index which corresponds to the position of a band combination in the </w:t>
            </w:r>
            <w:r w:rsidRPr="002D141C">
              <w:rPr>
                <w:i/>
                <w:lang w:val="en-GB"/>
              </w:rPr>
              <w:t>supportedBandCombinationListNEDC-Only</w:t>
            </w:r>
            <w:r w:rsidRPr="002D141C">
              <w:rPr>
                <w:iCs/>
                <w:lang w:val="en-GB"/>
              </w:rPr>
              <w:t xml:space="preserve"> increased by the number of entries in </w:t>
            </w:r>
            <w:r w:rsidRPr="002D141C">
              <w:rPr>
                <w:i/>
                <w:lang w:val="en-GB"/>
              </w:rPr>
              <w:t>supportedBandCombinationList</w:t>
            </w:r>
            <w:r w:rsidRPr="002D141C">
              <w:rPr>
                <w:iCs/>
                <w:lang w:val="en-GB"/>
              </w:rPr>
              <w:t>.</w:t>
            </w:r>
          </w:p>
        </w:tc>
      </w:tr>
      <w:tr w:rsidR="002C5D28" w:rsidRPr="002D141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2D141C" w:rsidRDefault="002C5D28" w:rsidP="00F43D0B">
            <w:pPr>
              <w:pStyle w:val="TAL"/>
              <w:rPr>
                <w:rFonts w:eastAsia="Calibri"/>
                <w:szCs w:val="22"/>
                <w:lang w:val="en-GB" w:eastAsia="ja-JP"/>
              </w:rPr>
            </w:pPr>
            <w:r w:rsidRPr="002D141C">
              <w:rPr>
                <w:b/>
                <w:i/>
                <w:szCs w:val="22"/>
                <w:lang w:val="en-GB" w:eastAsia="ja-JP"/>
              </w:rPr>
              <w:t>requestedFeatureSets</w:t>
            </w:r>
          </w:p>
          <w:p w14:paraId="1C6E1122" w14:textId="77777777" w:rsidR="002C5D28" w:rsidRPr="002D141C" w:rsidRDefault="002C5D28" w:rsidP="00F43D0B">
            <w:pPr>
              <w:pStyle w:val="TAL"/>
              <w:rPr>
                <w:rFonts w:eastAsia="Calibri"/>
                <w:szCs w:val="22"/>
                <w:lang w:val="en-GB" w:eastAsia="ja-JP"/>
              </w:rPr>
            </w:pPr>
            <w:r w:rsidRPr="002D141C">
              <w:rPr>
                <w:szCs w:val="22"/>
                <w:lang w:val="en-GB" w:eastAsia="ja-JP"/>
              </w:rPr>
              <w:t xml:space="preserve">The position in the </w:t>
            </w:r>
            <w:r w:rsidRPr="002D141C">
              <w:rPr>
                <w:i/>
                <w:lang w:val="en-GB"/>
              </w:rPr>
              <w:t>FeatureSetCombination</w:t>
            </w:r>
            <w:r w:rsidRPr="002D141C">
              <w:rPr>
                <w:szCs w:val="22"/>
                <w:lang w:val="en-GB" w:eastAsia="ja-JP"/>
              </w:rPr>
              <w:t xml:space="preserve"> which identifies one </w:t>
            </w:r>
            <w:r w:rsidRPr="002D141C">
              <w:rPr>
                <w:i/>
                <w:lang w:val="en-GB"/>
              </w:rPr>
              <w:t>FeatureSetUplink</w:t>
            </w:r>
            <w:r w:rsidRPr="002D141C">
              <w:rPr>
                <w:szCs w:val="22"/>
                <w:lang w:val="en-GB" w:eastAsia="ja-JP"/>
              </w:rPr>
              <w:t>/</w:t>
            </w:r>
            <w:r w:rsidRPr="002D141C">
              <w:rPr>
                <w:i/>
                <w:lang w:val="en-GB"/>
              </w:rPr>
              <w:t>Downlink</w:t>
            </w:r>
            <w:r w:rsidRPr="002D141C">
              <w:rPr>
                <w:szCs w:val="22"/>
                <w:lang w:val="en-GB" w:eastAsia="ja-JP"/>
              </w:rPr>
              <w:t xml:space="preserve"> for each band entry in the associated band combination</w:t>
            </w:r>
          </w:p>
        </w:tc>
      </w:tr>
    </w:tbl>
    <w:p w14:paraId="57FD175A" w14:textId="77777777" w:rsidR="002C5D28" w:rsidRPr="002D141C" w:rsidRDefault="002C5D28" w:rsidP="002C5D28"/>
    <w:p w14:paraId="2375B8A8" w14:textId="77777777" w:rsidR="002C5D28" w:rsidRPr="002D141C" w:rsidRDefault="002C5D28" w:rsidP="002C5D28">
      <w:pPr>
        <w:pStyle w:val="Heading4"/>
        <w:rPr>
          <w:i/>
          <w:lang w:val="en-GB"/>
        </w:rPr>
      </w:pPr>
      <w:bookmarkStart w:id="7004" w:name="_Toc20426258"/>
      <w:bookmarkStart w:id="7005" w:name="_Toc29321655"/>
      <w:bookmarkStart w:id="7006" w:name="_Toc36219838"/>
      <w:bookmarkStart w:id="7007" w:name="_Toc36220514"/>
      <w:bookmarkStart w:id="7008" w:name="_Toc36513934"/>
      <w:bookmarkStart w:id="7009" w:name="_Toc46449993"/>
      <w:bookmarkStart w:id="7010" w:name="_Toc46489780"/>
      <w:bookmarkStart w:id="7011" w:name="_Toc52495614"/>
      <w:bookmarkStart w:id="7012" w:name="_Toc60781783"/>
      <w:bookmarkStart w:id="7013" w:name="_Toc139022120"/>
      <w:r w:rsidRPr="002D141C">
        <w:rPr>
          <w:i/>
          <w:lang w:val="en-GB"/>
        </w:rPr>
        <w:t>–</w:t>
      </w:r>
      <w:r w:rsidRPr="002D141C">
        <w:rPr>
          <w:i/>
          <w:lang w:val="en-GB"/>
        </w:rPr>
        <w:tab/>
        <w:t>CG-ConfigInfo</w:t>
      </w:r>
      <w:bookmarkEnd w:id="7004"/>
      <w:bookmarkEnd w:id="7005"/>
      <w:bookmarkEnd w:id="7006"/>
      <w:bookmarkEnd w:id="7007"/>
      <w:bookmarkEnd w:id="7008"/>
      <w:bookmarkEnd w:id="7009"/>
      <w:bookmarkEnd w:id="7010"/>
      <w:bookmarkEnd w:id="7011"/>
      <w:bookmarkEnd w:id="7012"/>
      <w:bookmarkEnd w:id="7013"/>
    </w:p>
    <w:p w14:paraId="7639BA27" w14:textId="1612A80E" w:rsidR="002C5D28" w:rsidRPr="002D141C" w:rsidRDefault="002C5D28" w:rsidP="002C5D28">
      <w:r w:rsidRPr="002D141C">
        <w:t>This message is used by master eNB or gNB to request the SgNB</w:t>
      </w:r>
      <w:r w:rsidR="002164DF" w:rsidRPr="002D141C">
        <w:t xml:space="preserve"> or SeNB</w:t>
      </w:r>
      <w:r w:rsidRPr="002D141C">
        <w:t xml:space="preserve"> to perform certain actions e.g. to establish, modify or release an SCG. The message may include additional information e.g. to assist the SgNB</w:t>
      </w:r>
      <w:r w:rsidR="002164DF" w:rsidRPr="002D141C">
        <w:t xml:space="preserve"> or SeNB</w:t>
      </w:r>
      <w:r w:rsidRPr="002D141C">
        <w:t xml:space="preserve"> to set the SCG configuration. It can also be used by a CU to request a DU to perform certain actions, e.g. to establish, </w:t>
      </w:r>
      <w:r w:rsidR="00A16E4E" w:rsidRPr="002D141C">
        <w:rPr>
          <w:lang w:eastAsia="zh-CN"/>
        </w:rPr>
        <w:t>or modify</w:t>
      </w:r>
      <w:r w:rsidRPr="002D141C">
        <w:t xml:space="preserve"> an MCG or SCG.</w:t>
      </w:r>
    </w:p>
    <w:p w14:paraId="1FA7620E" w14:textId="3CBF944F" w:rsidR="002C5D28" w:rsidRPr="002D141C" w:rsidRDefault="002C5D28" w:rsidP="002C5D28">
      <w:pPr>
        <w:pStyle w:val="B1"/>
        <w:rPr>
          <w:lang w:val="en-GB"/>
        </w:rPr>
      </w:pPr>
      <w:r w:rsidRPr="002D141C">
        <w:rPr>
          <w:lang w:val="en-GB"/>
        </w:rPr>
        <w:t>Direction: Master eNB or gNB to secondary gNB</w:t>
      </w:r>
      <w:r w:rsidR="002164DF" w:rsidRPr="002D141C">
        <w:rPr>
          <w:lang w:val="en-GB"/>
        </w:rPr>
        <w:t xml:space="preserve"> or eNB</w:t>
      </w:r>
      <w:r w:rsidRPr="002D141C">
        <w:rPr>
          <w:lang w:val="en-GB"/>
        </w:rPr>
        <w:t>, alternatively CU to DU.</w:t>
      </w:r>
    </w:p>
    <w:p w14:paraId="73697E89" w14:textId="77777777" w:rsidR="002C5D28" w:rsidRPr="002D141C" w:rsidRDefault="002C5D28" w:rsidP="002C5D28">
      <w:pPr>
        <w:pStyle w:val="TH"/>
        <w:rPr>
          <w:lang w:val="en-GB"/>
        </w:rPr>
      </w:pPr>
      <w:r w:rsidRPr="002D141C">
        <w:rPr>
          <w:i/>
          <w:lang w:val="en-GB"/>
        </w:rPr>
        <w:t>CG-ConfigInfo</w:t>
      </w:r>
      <w:r w:rsidRPr="002D141C">
        <w:rPr>
          <w:lang w:val="en-GB"/>
        </w:rPr>
        <w:t xml:space="preserve"> message</w:t>
      </w:r>
    </w:p>
    <w:p w14:paraId="31284A9A" w14:textId="77777777" w:rsidR="002C5D28" w:rsidRPr="002D141C" w:rsidRDefault="002C5D28" w:rsidP="002D141C">
      <w:pPr>
        <w:pStyle w:val="PL"/>
        <w:rPr>
          <w:color w:val="808080"/>
        </w:rPr>
      </w:pPr>
      <w:r w:rsidRPr="002D141C">
        <w:rPr>
          <w:color w:val="808080"/>
        </w:rPr>
        <w:t>-- ASN1START</w:t>
      </w:r>
    </w:p>
    <w:p w14:paraId="71C2C118" w14:textId="77777777" w:rsidR="002C5D28" w:rsidRPr="002D141C" w:rsidRDefault="002C5D28" w:rsidP="002D141C">
      <w:pPr>
        <w:pStyle w:val="PL"/>
        <w:rPr>
          <w:color w:val="808080"/>
        </w:rPr>
      </w:pPr>
      <w:r w:rsidRPr="002D141C">
        <w:rPr>
          <w:color w:val="808080"/>
        </w:rPr>
        <w:t>-- TAG-CG-CONFIG-INFO-START</w:t>
      </w:r>
    </w:p>
    <w:p w14:paraId="5776BD0A" w14:textId="77777777" w:rsidR="002C5D28" w:rsidRPr="002D141C" w:rsidRDefault="002C5D28" w:rsidP="002D141C">
      <w:pPr>
        <w:pStyle w:val="PL"/>
      </w:pPr>
    </w:p>
    <w:p w14:paraId="013F0446" w14:textId="77777777" w:rsidR="002C5D28" w:rsidRPr="002D141C" w:rsidRDefault="002C5D28" w:rsidP="002D141C">
      <w:pPr>
        <w:pStyle w:val="PL"/>
      </w:pPr>
      <w:r w:rsidRPr="002D141C">
        <w:t xml:space="preserve">CG-ConfigInfo ::=               </w:t>
      </w:r>
      <w:r w:rsidRPr="002D141C">
        <w:rPr>
          <w:color w:val="993366"/>
        </w:rPr>
        <w:t>SEQUENCE</w:t>
      </w:r>
      <w:r w:rsidRPr="002D141C">
        <w:t xml:space="preserve"> {</w:t>
      </w:r>
    </w:p>
    <w:p w14:paraId="6993AA86"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6101C041" w14:textId="77777777" w:rsidR="002C5D28" w:rsidRPr="002D141C" w:rsidRDefault="002C5D28" w:rsidP="002D141C">
      <w:pPr>
        <w:pStyle w:val="PL"/>
      </w:pPr>
      <w:r w:rsidRPr="002D141C">
        <w:t xml:space="preserve">        c1                              </w:t>
      </w:r>
      <w:r w:rsidRPr="002D141C">
        <w:rPr>
          <w:color w:val="993366"/>
        </w:rPr>
        <w:t>CHOICE</w:t>
      </w:r>
      <w:r w:rsidRPr="002D141C">
        <w:t>{</w:t>
      </w:r>
    </w:p>
    <w:p w14:paraId="1B39604C" w14:textId="77777777" w:rsidR="002C5D28" w:rsidRPr="002D141C" w:rsidRDefault="002C5D28" w:rsidP="002D141C">
      <w:pPr>
        <w:pStyle w:val="PL"/>
      </w:pPr>
      <w:r w:rsidRPr="002D141C">
        <w:t xml:space="preserve">            cg-ConfigInfo               CG-ConfigInfo-IEs,</w:t>
      </w:r>
    </w:p>
    <w:p w14:paraId="032FFF8E"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636BAA0C" w14:textId="77777777" w:rsidR="002C5D28" w:rsidRPr="002D141C" w:rsidRDefault="002C5D28" w:rsidP="002D141C">
      <w:pPr>
        <w:pStyle w:val="PL"/>
      </w:pPr>
      <w:r w:rsidRPr="002D141C">
        <w:t xml:space="preserve">        },</w:t>
      </w:r>
    </w:p>
    <w:p w14:paraId="346788CC"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02F7BCF3" w14:textId="77777777" w:rsidR="002C5D28" w:rsidRPr="002D141C" w:rsidRDefault="002C5D28" w:rsidP="002D141C">
      <w:pPr>
        <w:pStyle w:val="PL"/>
      </w:pPr>
      <w:r w:rsidRPr="002D141C">
        <w:t xml:space="preserve">    }</w:t>
      </w:r>
    </w:p>
    <w:p w14:paraId="75186AA6" w14:textId="77777777" w:rsidR="002C5D28" w:rsidRPr="002D141C" w:rsidRDefault="002C5D28" w:rsidP="002D141C">
      <w:pPr>
        <w:pStyle w:val="PL"/>
      </w:pPr>
      <w:r w:rsidRPr="002D141C">
        <w:t>}</w:t>
      </w:r>
    </w:p>
    <w:p w14:paraId="44C0613C" w14:textId="77777777" w:rsidR="002C5D28" w:rsidRPr="002D141C" w:rsidRDefault="002C5D28" w:rsidP="002D141C">
      <w:pPr>
        <w:pStyle w:val="PL"/>
      </w:pPr>
    </w:p>
    <w:p w14:paraId="235F202D" w14:textId="1D59B711" w:rsidR="002C5D28" w:rsidRPr="002D141C" w:rsidRDefault="002C5D28" w:rsidP="002D141C">
      <w:pPr>
        <w:pStyle w:val="PL"/>
      </w:pPr>
      <w:r w:rsidRPr="002D141C">
        <w:t xml:space="preserve">CG-ConfigInfo-IEs ::=       </w:t>
      </w:r>
      <w:r w:rsidR="006A1E6A" w:rsidRPr="002D141C">
        <w:t xml:space="preserve">    </w:t>
      </w:r>
      <w:r w:rsidRPr="002D141C">
        <w:rPr>
          <w:color w:val="993366"/>
        </w:rPr>
        <w:t>SEQUENCE</w:t>
      </w:r>
      <w:r w:rsidRPr="002D141C">
        <w:t xml:space="preserve"> {</w:t>
      </w:r>
    </w:p>
    <w:p w14:paraId="13622EF9" w14:textId="00F6DC68" w:rsidR="002C5D28" w:rsidRPr="002D141C" w:rsidRDefault="002C5D28" w:rsidP="002D141C">
      <w:pPr>
        <w:pStyle w:val="PL"/>
        <w:rPr>
          <w:color w:val="808080"/>
        </w:rPr>
      </w:pPr>
      <w:r w:rsidRPr="002D141C">
        <w:t xml:space="preserve">    ue-CapabilityInfo           </w:t>
      </w:r>
      <w:r w:rsidR="006A1E6A" w:rsidRPr="002D141C">
        <w:t xml:space="preserve">    </w:t>
      </w:r>
      <w:r w:rsidRPr="002D141C">
        <w:rPr>
          <w:color w:val="993366"/>
        </w:rPr>
        <w:t>OCTET</w:t>
      </w:r>
      <w:r w:rsidRPr="002D141C">
        <w:t xml:space="preserve"> </w:t>
      </w:r>
      <w:r w:rsidRPr="002D141C">
        <w:rPr>
          <w:color w:val="993366"/>
        </w:rPr>
        <w:t>STRING</w:t>
      </w:r>
      <w:r w:rsidRPr="002D141C">
        <w:t xml:space="preserve"> (CONTAINING UE-CapabilityRAT-ContainerList)   </w:t>
      </w:r>
      <w:r w:rsidR="006A1E6A" w:rsidRPr="002D141C">
        <w:t xml:space="preserve">    </w:t>
      </w:r>
      <w:r w:rsidRPr="002D141C">
        <w:t xml:space="preserve">   </w:t>
      </w:r>
      <w:r w:rsidRPr="002D141C">
        <w:rPr>
          <w:color w:val="993366"/>
        </w:rPr>
        <w:t>OPTIONAL</w:t>
      </w:r>
      <w:r w:rsidRPr="002D141C">
        <w:t>,</w:t>
      </w:r>
      <w:r w:rsidRPr="002D141C">
        <w:rPr>
          <w:color w:val="808080"/>
        </w:rPr>
        <w:t>-- Cond SN-Add</w:t>
      </w:r>
      <w:r w:rsidR="00996FCB" w:rsidRPr="002D141C">
        <w:rPr>
          <w:color w:val="808080"/>
        </w:rPr>
        <w:t>Mod</w:t>
      </w:r>
    </w:p>
    <w:p w14:paraId="38B0CB04" w14:textId="74B81F51" w:rsidR="002C5D28" w:rsidRPr="002D141C" w:rsidRDefault="002C5D28" w:rsidP="002D141C">
      <w:pPr>
        <w:pStyle w:val="PL"/>
      </w:pPr>
      <w:r w:rsidRPr="002D141C">
        <w:t xml:space="preserve">    candidateCellInfoListMN         MeasResultList2NR                                   </w:t>
      </w:r>
      <w:r w:rsidR="00166F6F" w:rsidRPr="002D141C">
        <w:t xml:space="preserve">       </w:t>
      </w:r>
      <w:r w:rsidR="006A1E6A" w:rsidRPr="002D141C">
        <w:t xml:space="preserve">    </w:t>
      </w:r>
      <w:r w:rsidR="00166F6F" w:rsidRPr="002D141C">
        <w:t xml:space="preserve">   </w:t>
      </w:r>
      <w:r w:rsidRPr="002D141C">
        <w:rPr>
          <w:color w:val="993366"/>
        </w:rPr>
        <w:t>OPTIONAL</w:t>
      </w:r>
      <w:r w:rsidRPr="002D141C">
        <w:t>,</w:t>
      </w:r>
    </w:p>
    <w:p w14:paraId="71693A02" w14:textId="4163AF10" w:rsidR="002C5D28" w:rsidRPr="002D141C" w:rsidRDefault="002C5D28" w:rsidP="002D141C">
      <w:pPr>
        <w:pStyle w:val="PL"/>
      </w:pPr>
      <w:r w:rsidRPr="002D141C">
        <w:t xml:space="preserve">    candidateCellInfoListSN         </w:t>
      </w:r>
      <w:r w:rsidRPr="002D141C">
        <w:rPr>
          <w:color w:val="993366"/>
        </w:rPr>
        <w:t>OCTET</w:t>
      </w:r>
      <w:r w:rsidRPr="002D141C">
        <w:t xml:space="preserve"> </w:t>
      </w:r>
      <w:r w:rsidRPr="002D141C">
        <w:rPr>
          <w:color w:val="993366"/>
        </w:rPr>
        <w:t>STRING</w:t>
      </w:r>
      <w:r w:rsidRPr="002D141C">
        <w:t xml:space="preserve"> (CONTAINING MeasResultList2NR)         </w:t>
      </w:r>
      <w:r w:rsidR="00166F6F" w:rsidRPr="002D141C">
        <w:t xml:space="preserve">       </w:t>
      </w:r>
      <w:r w:rsidR="006A1E6A" w:rsidRPr="002D141C">
        <w:t xml:space="preserve">    </w:t>
      </w:r>
      <w:r w:rsidR="00166F6F" w:rsidRPr="002D141C">
        <w:t xml:space="preserve">   </w:t>
      </w:r>
      <w:r w:rsidRPr="002D141C">
        <w:rPr>
          <w:color w:val="993366"/>
        </w:rPr>
        <w:t>OPTIONAL</w:t>
      </w:r>
      <w:r w:rsidRPr="002D141C">
        <w:t>,</w:t>
      </w:r>
    </w:p>
    <w:p w14:paraId="6CE34B98" w14:textId="667168A0" w:rsidR="002C5D28" w:rsidRPr="002D141C" w:rsidRDefault="002C5D28" w:rsidP="002D141C">
      <w:pPr>
        <w:pStyle w:val="PL"/>
      </w:pPr>
      <w:r w:rsidRPr="002D141C">
        <w:t xml:space="preserve">    measResultCellListSFTD</w:t>
      </w:r>
      <w:r w:rsidR="002164DF" w:rsidRPr="002D141C">
        <w:t>-NR</w:t>
      </w:r>
      <w:r w:rsidRPr="002D141C">
        <w:t xml:space="preserve">       MeasResultCellListSFTD</w:t>
      </w:r>
      <w:r w:rsidR="002164DF" w:rsidRPr="002D141C">
        <w:t>-NR</w:t>
      </w:r>
      <w:r w:rsidRPr="002D141C">
        <w:t xml:space="preserve">                                  </w:t>
      </w:r>
      <w:r w:rsidR="00166F6F" w:rsidRPr="002D141C">
        <w:t xml:space="preserve">  </w:t>
      </w:r>
      <w:r w:rsidR="006A1E6A" w:rsidRPr="002D141C">
        <w:t xml:space="preserve">    </w:t>
      </w:r>
      <w:r w:rsidR="00166F6F" w:rsidRPr="002D141C">
        <w:t xml:space="preserve"> </w:t>
      </w:r>
      <w:r w:rsidRPr="002D141C">
        <w:rPr>
          <w:color w:val="993366"/>
        </w:rPr>
        <w:t>OPTIONAL</w:t>
      </w:r>
      <w:r w:rsidRPr="002D141C">
        <w:t>,</w:t>
      </w:r>
    </w:p>
    <w:p w14:paraId="66D80392" w14:textId="77777777" w:rsidR="002C5D28" w:rsidRPr="002D141C" w:rsidRDefault="002C5D28" w:rsidP="002D141C">
      <w:pPr>
        <w:pStyle w:val="PL"/>
      </w:pPr>
      <w:r w:rsidRPr="002D141C">
        <w:t xml:space="preserve">    scgFailureInfo                  </w:t>
      </w:r>
      <w:r w:rsidRPr="002D141C">
        <w:rPr>
          <w:color w:val="993366"/>
        </w:rPr>
        <w:t>SEQUENCE</w:t>
      </w:r>
      <w:r w:rsidRPr="002D141C">
        <w:t xml:space="preserve"> {</w:t>
      </w:r>
    </w:p>
    <w:p w14:paraId="080DF3E6" w14:textId="77777777" w:rsidR="002C5D28" w:rsidRPr="002D141C" w:rsidRDefault="002C5D28" w:rsidP="002D141C">
      <w:pPr>
        <w:pStyle w:val="PL"/>
      </w:pPr>
      <w:r w:rsidRPr="002D141C">
        <w:t xml:space="preserve">        failureType                     </w:t>
      </w:r>
      <w:r w:rsidRPr="002D141C">
        <w:rPr>
          <w:color w:val="993366"/>
        </w:rPr>
        <w:t>ENUMERATED</w:t>
      </w:r>
      <w:r w:rsidRPr="002D141C">
        <w:t xml:space="preserve"> { t310-Expiry, randomAccessProblem,</w:t>
      </w:r>
    </w:p>
    <w:p w14:paraId="1A527BB3" w14:textId="40093967" w:rsidR="002C5D28" w:rsidRPr="002D141C" w:rsidRDefault="002C5D28" w:rsidP="002D141C">
      <w:pPr>
        <w:pStyle w:val="PL"/>
      </w:pPr>
      <w:r w:rsidRPr="002D141C">
        <w:t xml:space="preserve">                                                     rlc-MaxNumRetx, </w:t>
      </w:r>
      <w:r w:rsidR="0073714B" w:rsidRPr="002D141C">
        <w:t>synchReconfigFailure-SCG</w:t>
      </w:r>
      <w:r w:rsidRPr="002D141C">
        <w:t>,</w:t>
      </w:r>
    </w:p>
    <w:p w14:paraId="69603DE5" w14:textId="3CEBF770" w:rsidR="002C5D28" w:rsidRPr="002D141C" w:rsidRDefault="002C5D28" w:rsidP="002D141C">
      <w:pPr>
        <w:pStyle w:val="PL"/>
      </w:pPr>
      <w:r w:rsidRPr="002D141C">
        <w:t xml:space="preserve">                                                     scg-reconfigFailure,</w:t>
      </w:r>
    </w:p>
    <w:p w14:paraId="2C33590D" w14:textId="4380676B" w:rsidR="002C5D28" w:rsidRPr="002D141C" w:rsidRDefault="002C5D28" w:rsidP="002D141C">
      <w:pPr>
        <w:pStyle w:val="PL"/>
      </w:pPr>
      <w:r w:rsidRPr="002D141C">
        <w:t xml:space="preserve">                                                     srb3-IntegrityFailure},</w:t>
      </w:r>
    </w:p>
    <w:p w14:paraId="48EC1FEA" w14:textId="77777777" w:rsidR="002C5D28" w:rsidRPr="002D141C" w:rsidRDefault="002C5D28" w:rsidP="002D141C">
      <w:pPr>
        <w:pStyle w:val="PL"/>
      </w:pPr>
      <w:r w:rsidRPr="002D141C">
        <w:t xml:space="preserve">        measResultSCG                   </w:t>
      </w:r>
      <w:r w:rsidRPr="002D141C">
        <w:rPr>
          <w:color w:val="993366"/>
        </w:rPr>
        <w:t>OCTET</w:t>
      </w:r>
      <w:r w:rsidRPr="002D141C">
        <w:t xml:space="preserve"> </w:t>
      </w:r>
      <w:r w:rsidRPr="002D141C">
        <w:rPr>
          <w:color w:val="993366"/>
        </w:rPr>
        <w:t>STRING</w:t>
      </w:r>
      <w:r w:rsidRPr="002D141C">
        <w:t xml:space="preserve"> (CONTAINING MeasResultSCG-Failure)</w:t>
      </w:r>
    </w:p>
    <w:p w14:paraId="259125D5" w14:textId="32DDA4F8" w:rsidR="002C5D28" w:rsidRPr="002D141C" w:rsidRDefault="002C5D28" w:rsidP="002D141C">
      <w:pPr>
        <w:pStyle w:val="PL"/>
      </w:pPr>
      <w:r w:rsidRPr="002D141C">
        <w:t xml:space="preserve">    }                                                                                       </w:t>
      </w:r>
      <w:r w:rsidR="00166F6F" w:rsidRPr="002D141C">
        <w:t xml:space="preserve">     </w:t>
      </w:r>
      <w:r w:rsidR="006A1E6A" w:rsidRPr="002D141C">
        <w:t xml:space="preserve">    </w:t>
      </w:r>
      <w:r w:rsidR="00166F6F" w:rsidRPr="002D141C">
        <w:t xml:space="preserve"> </w:t>
      </w:r>
      <w:r w:rsidRPr="002D141C">
        <w:rPr>
          <w:color w:val="993366"/>
        </w:rPr>
        <w:t>OPTIONAL</w:t>
      </w:r>
      <w:r w:rsidRPr="002D141C">
        <w:t>,</w:t>
      </w:r>
    </w:p>
    <w:p w14:paraId="4C651D57" w14:textId="13A72AE4" w:rsidR="002C5D28" w:rsidRPr="002D141C" w:rsidRDefault="002C5D28" w:rsidP="002D141C">
      <w:pPr>
        <w:pStyle w:val="PL"/>
      </w:pPr>
      <w:r w:rsidRPr="002D141C">
        <w:t xml:space="preserve">    configRestrictInfo          </w:t>
      </w:r>
      <w:r w:rsidR="006A1E6A" w:rsidRPr="002D141C">
        <w:t xml:space="preserve">    </w:t>
      </w:r>
      <w:r w:rsidRPr="002D141C">
        <w:t xml:space="preserve">ConfigRestrictInfoSCG                                       </w:t>
      </w:r>
      <w:r w:rsidR="00166F6F" w:rsidRPr="002D141C">
        <w:t xml:space="preserve">      </w:t>
      </w:r>
      <w:r w:rsidRPr="002D141C">
        <w:rPr>
          <w:color w:val="993366"/>
        </w:rPr>
        <w:t>OPTIONAL</w:t>
      </w:r>
      <w:r w:rsidRPr="002D141C">
        <w:t>,</w:t>
      </w:r>
    </w:p>
    <w:p w14:paraId="5E237EF3" w14:textId="63FD6D8D" w:rsidR="002C5D28" w:rsidRPr="002D141C" w:rsidRDefault="002C5D28" w:rsidP="002D141C">
      <w:pPr>
        <w:pStyle w:val="PL"/>
      </w:pPr>
      <w:r w:rsidRPr="002D141C">
        <w:t xml:space="preserve">    drx-InfoMCG                 </w:t>
      </w:r>
      <w:r w:rsidR="006A1E6A" w:rsidRPr="002D141C">
        <w:t xml:space="preserve">    </w:t>
      </w:r>
      <w:r w:rsidRPr="002D141C">
        <w:t xml:space="preserve">DRX-Info                                                    </w:t>
      </w:r>
      <w:r w:rsidR="00166F6F" w:rsidRPr="002D141C">
        <w:t xml:space="preserve">      </w:t>
      </w:r>
      <w:r w:rsidRPr="002D141C">
        <w:rPr>
          <w:color w:val="993366"/>
        </w:rPr>
        <w:t>OPTIONAL</w:t>
      </w:r>
      <w:r w:rsidRPr="002D141C">
        <w:t>,</w:t>
      </w:r>
    </w:p>
    <w:p w14:paraId="12CA2325" w14:textId="33B029C0" w:rsidR="002C5D28" w:rsidRPr="002D141C" w:rsidRDefault="002C5D28" w:rsidP="002D141C">
      <w:pPr>
        <w:pStyle w:val="PL"/>
      </w:pPr>
      <w:r w:rsidRPr="002D141C">
        <w:t xml:space="preserve">    measConfigMN                </w:t>
      </w:r>
      <w:r w:rsidR="006A1E6A" w:rsidRPr="002D141C">
        <w:t xml:space="preserve">    </w:t>
      </w:r>
      <w:r w:rsidRPr="002D141C">
        <w:t xml:space="preserve">MeasConfigMN                                                </w:t>
      </w:r>
      <w:r w:rsidR="00166F6F" w:rsidRPr="002D141C">
        <w:t xml:space="preserve">      </w:t>
      </w:r>
      <w:r w:rsidRPr="002D141C">
        <w:rPr>
          <w:color w:val="993366"/>
        </w:rPr>
        <w:t>OPTIONAL</w:t>
      </w:r>
      <w:r w:rsidRPr="002D141C">
        <w:t>,</w:t>
      </w:r>
    </w:p>
    <w:p w14:paraId="6FB3075F" w14:textId="667D890E" w:rsidR="002C5D28" w:rsidRPr="002D141C" w:rsidRDefault="002C5D28" w:rsidP="002D141C">
      <w:pPr>
        <w:pStyle w:val="PL"/>
      </w:pPr>
      <w:r w:rsidRPr="002D141C">
        <w:t xml:space="preserve">    sourceConfigSCG             </w:t>
      </w:r>
      <w:r w:rsidR="006A1E6A" w:rsidRPr="002D141C">
        <w:t xml:space="preserve">    </w:t>
      </w:r>
      <w:r w:rsidRPr="002D141C">
        <w:rPr>
          <w:color w:val="993366"/>
        </w:rPr>
        <w:t>OCTET</w:t>
      </w:r>
      <w:r w:rsidRPr="002D141C">
        <w:t xml:space="preserve"> </w:t>
      </w:r>
      <w:r w:rsidRPr="002D141C">
        <w:rPr>
          <w:color w:val="993366"/>
        </w:rPr>
        <w:t>STRING</w:t>
      </w:r>
      <w:r w:rsidRPr="002D141C">
        <w:t xml:space="preserve"> (CONTAINING RRCReconfiguration)                </w:t>
      </w:r>
      <w:r w:rsidR="00166F6F" w:rsidRPr="002D141C">
        <w:t xml:space="preserve">      </w:t>
      </w:r>
      <w:r w:rsidRPr="002D141C">
        <w:rPr>
          <w:color w:val="993366"/>
        </w:rPr>
        <w:t>OPTIONAL</w:t>
      </w:r>
      <w:r w:rsidRPr="002D141C">
        <w:t>,</w:t>
      </w:r>
    </w:p>
    <w:p w14:paraId="422ECBE9" w14:textId="7C6F436C" w:rsidR="002C5D28" w:rsidRPr="002D141C" w:rsidRDefault="002C5D28" w:rsidP="002D141C">
      <w:pPr>
        <w:pStyle w:val="PL"/>
      </w:pPr>
      <w:r w:rsidRPr="002D141C">
        <w:t xml:space="preserve">    scg-RB-Config               </w:t>
      </w:r>
      <w:r w:rsidR="006A1E6A" w:rsidRPr="002D141C">
        <w:t xml:space="preserve">    </w:t>
      </w:r>
      <w:r w:rsidRPr="002D141C">
        <w:rPr>
          <w:color w:val="993366"/>
        </w:rPr>
        <w:t>OCTET</w:t>
      </w:r>
      <w:r w:rsidRPr="002D141C">
        <w:t xml:space="preserve"> </w:t>
      </w:r>
      <w:r w:rsidRPr="002D141C">
        <w:rPr>
          <w:color w:val="993366"/>
        </w:rPr>
        <w:t>STRING</w:t>
      </w:r>
      <w:r w:rsidRPr="002D141C">
        <w:t xml:space="preserve"> (CONTAINING RadioBearerConfig)                 </w:t>
      </w:r>
      <w:r w:rsidR="00166F6F" w:rsidRPr="002D141C">
        <w:t xml:space="preserve">      </w:t>
      </w:r>
      <w:r w:rsidRPr="002D141C">
        <w:rPr>
          <w:color w:val="993366"/>
        </w:rPr>
        <w:t>OPTIONAL</w:t>
      </w:r>
      <w:r w:rsidRPr="002D141C">
        <w:t>,</w:t>
      </w:r>
    </w:p>
    <w:p w14:paraId="185181FD" w14:textId="2B2367E2" w:rsidR="002C5D28" w:rsidRPr="002D141C" w:rsidRDefault="002C5D28" w:rsidP="002D141C">
      <w:pPr>
        <w:pStyle w:val="PL"/>
      </w:pPr>
      <w:r w:rsidRPr="002D141C">
        <w:t xml:space="preserve">    mcg-RB-Config               </w:t>
      </w:r>
      <w:r w:rsidR="006A1E6A" w:rsidRPr="002D141C">
        <w:t xml:space="preserve">    </w:t>
      </w:r>
      <w:r w:rsidRPr="002D141C">
        <w:rPr>
          <w:color w:val="993366"/>
        </w:rPr>
        <w:t>OCTET</w:t>
      </w:r>
      <w:r w:rsidRPr="002D141C">
        <w:t xml:space="preserve"> </w:t>
      </w:r>
      <w:r w:rsidRPr="002D141C">
        <w:rPr>
          <w:color w:val="993366"/>
        </w:rPr>
        <w:t>STRING</w:t>
      </w:r>
      <w:r w:rsidRPr="002D141C">
        <w:t xml:space="preserve"> (CONTAINING RadioBearerConfig)                 </w:t>
      </w:r>
      <w:r w:rsidR="00166F6F" w:rsidRPr="002D141C">
        <w:t xml:space="preserve">      </w:t>
      </w:r>
      <w:r w:rsidRPr="002D141C">
        <w:rPr>
          <w:color w:val="993366"/>
        </w:rPr>
        <w:t>OPTIONAL</w:t>
      </w:r>
      <w:r w:rsidRPr="002D141C">
        <w:t>,</w:t>
      </w:r>
    </w:p>
    <w:p w14:paraId="09F4804F" w14:textId="3FB4CE74" w:rsidR="002C5D28" w:rsidRPr="002D141C" w:rsidRDefault="002C5D28" w:rsidP="002D141C">
      <w:pPr>
        <w:pStyle w:val="PL"/>
      </w:pPr>
      <w:r w:rsidRPr="002D141C">
        <w:t xml:space="preserve">    mrdc-AssistanceInfo         </w:t>
      </w:r>
      <w:r w:rsidR="006A1E6A" w:rsidRPr="002D141C">
        <w:t xml:space="preserve">    </w:t>
      </w:r>
      <w:r w:rsidRPr="002D141C">
        <w:t xml:space="preserve">MRDC-AssistanceInfo                                         </w:t>
      </w:r>
      <w:r w:rsidR="00166F6F" w:rsidRPr="002D141C">
        <w:t xml:space="preserve">      </w:t>
      </w:r>
      <w:r w:rsidRPr="002D141C">
        <w:rPr>
          <w:color w:val="993366"/>
        </w:rPr>
        <w:t>OPTIONAL</w:t>
      </w:r>
      <w:r w:rsidRPr="002D141C">
        <w:t>,</w:t>
      </w:r>
    </w:p>
    <w:p w14:paraId="03EB0F6D" w14:textId="57FCE600" w:rsidR="002C5D28" w:rsidRPr="002D141C" w:rsidRDefault="002C5D28" w:rsidP="002D141C">
      <w:pPr>
        <w:pStyle w:val="PL"/>
      </w:pPr>
      <w:r w:rsidRPr="002D141C">
        <w:t xml:space="preserve">    nonCriticalExtension        </w:t>
      </w:r>
      <w:r w:rsidR="006A1E6A" w:rsidRPr="002D141C">
        <w:t xml:space="preserve">    </w:t>
      </w:r>
      <w:r w:rsidR="009C2FE8" w:rsidRPr="002D141C">
        <w:t>CG-ConfigInfo-v1540-IEs</w:t>
      </w:r>
      <w:r w:rsidRPr="002D141C">
        <w:t xml:space="preserve">                                     </w:t>
      </w:r>
      <w:r w:rsidR="00166F6F" w:rsidRPr="002D141C">
        <w:t xml:space="preserve">      </w:t>
      </w:r>
      <w:r w:rsidRPr="002D141C">
        <w:rPr>
          <w:color w:val="993366"/>
        </w:rPr>
        <w:t>OPTIONAL</w:t>
      </w:r>
    </w:p>
    <w:p w14:paraId="6BBB68F7" w14:textId="77777777" w:rsidR="002C5D28" w:rsidRPr="002D141C" w:rsidRDefault="002C5D28" w:rsidP="002D141C">
      <w:pPr>
        <w:pStyle w:val="PL"/>
      </w:pPr>
      <w:r w:rsidRPr="002D141C">
        <w:t>}</w:t>
      </w:r>
    </w:p>
    <w:p w14:paraId="0FB6B78E" w14:textId="77777777" w:rsidR="009C2FE8" w:rsidRPr="002D141C" w:rsidRDefault="009C2FE8" w:rsidP="002D141C">
      <w:pPr>
        <w:pStyle w:val="PL"/>
      </w:pPr>
    </w:p>
    <w:p w14:paraId="6FAC84BF" w14:textId="7F005179" w:rsidR="009C2FE8" w:rsidRPr="002D141C" w:rsidRDefault="0096427B" w:rsidP="002D141C">
      <w:pPr>
        <w:pStyle w:val="PL"/>
      </w:pPr>
      <w:r w:rsidRPr="002D141C">
        <w:t>CG-ConfigInfo-v1540</w:t>
      </w:r>
      <w:r w:rsidR="009C2FE8" w:rsidRPr="002D141C">
        <w:t xml:space="preserve">-IEs </w:t>
      </w:r>
      <w:r w:rsidR="004F60B7" w:rsidRPr="002D141C">
        <w:t>::=</w:t>
      </w:r>
      <w:r w:rsidR="009C2FE8" w:rsidRPr="002D141C">
        <w:t xml:space="preserve"> </w:t>
      </w:r>
      <w:r w:rsidR="006A1E6A" w:rsidRPr="002D141C">
        <w:t xml:space="preserve">    </w:t>
      </w:r>
      <w:r w:rsidR="009C2FE8" w:rsidRPr="002D141C">
        <w:rPr>
          <w:color w:val="993366"/>
        </w:rPr>
        <w:t>SEQUENCE</w:t>
      </w:r>
      <w:r w:rsidR="009C2FE8" w:rsidRPr="002D141C">
        <w:t xml:space="preserve"> {</w:t>
      </w:r>
    </w:p>
    <w:p w14:paraId="486D7C23" w14:textId="16F78065" w:rsidR="005051A8" w:rsidRPr="002D141C" w:rsidRDefault="005051A8" w:rsidP="002D141C">
      <w:pPr>
        <w:pStyle w:val="PL"/>
      </w:pPr>
      <w:r w:rsidRPr="002D141C">
        <w:t xml:space="preserve">    ph-InfoMCG                  </w:t>
      </w:r>
      <w:r w:rsidR="006A1E6A" w:rsidRPr="002D141C">
        <w:t xml:space="preserve">    </w:t>
      </w:r>
      <w:r w:rsidRPr="002D141C">
        <w:t xml:space="preserve">PH-TypeListMCG                                              </w:t>
      </w:r>
      <w:r w:rsidR="00166F6F" w:rsidRPr="002D141C">
        <w:t xml:space="preserve">      </w:t>
      </w:r>
      <w:r w:rsidRPr="002D141C">
        <w:rPr>
          <w:color w:val="993366"/>
        </w:rPr>
        <w:t>OPTIONAL</w:t>
      </w:r>
      <w:r w:rsidRPr="002D141C">
        <w:t>,</w:t>
      </w:r>
    </w:p>
    <w:p w14:paraId="2B402228" w14:textId="541A3EE2" w:rsidR="009C2FE8" w:rsidRPr="002D141C" w:rsidRDefault="009C2FE8" w:rsidP="002D141C">
      <w:pPr>
        <w:pStyle w:val="PL"/>
      </w:pPr>
      <w:r w:rsidRPr="002D141C">
        <w:t xml:space="preserve">    measResultReportCGI         </w:t>
      </w:r>
      <w:r w:rsidR="006A1E6A" w:rsidRPr="002D141C">
        <w:t xml:space="preserve">    </w:t>
      </w:r>
      <w:r w:rsidRPr="002D141C">
        <w:rPr>
          <w:color w:val="993366"/>
        </w:rPr>
        <w:t>SEQUENCE</w:t>
      </w:r>
      <w:r w:rsidRPr="002D141C">
        <w:t xml:space="preserve"> {</w:t>
      </w:r>
    </w:p>
    <w:p w14:paraId="566B3165" w14:textId="191634B8" w:rsidR="009C2FE8" w:rsidRPr="002D141C" w:rsidRDefault="009C2FE8" w:rsidP="002D141C">
      <w:pPr>
        <w:pStyle w:val="PL"/>
      </w:pPr>
      <w:r w:rsidRPr="002D141C">
        <w:t xml:space="preserve">        ssbFrequency                </w:t>
      </w:r>
      <w:r w:rsidR="006A1E6A" w:rsidRPr="002D141C">
        <w:t xml:space="preserve">    </w:t>
      </w:r>
      <w:r w:rsidRPr="002D141C">
        <w:t>ARFCN-ValueNR,</w:t>
      </w:r>
    </w:p>
    <w:p w14:paraId="6952D9DD" w14:textId="2388E01F" w:rsidR="009C2FE8" w:rsidRPr="002D141C" w:rsidRDefault="009C2FE8" w:rsidP="002D141C">
      <w:pPr>
        <w:pStyle w:val="PL"/>
      </w:pPr>
      <w:r w:rsidRPr="002D141C">
        <w:t xml:space="preserve">        cellForWhichToReportCGI    </w:t>
      </w:r>
      <w:r w:rsidR="006A1E6A" w:rsidRPr="002D141C">
        <w:t xml:space="preserve">    </w:t>
      </w:r>
      <w:r w:rsidRPr="002D141C">
        <w:t xml:space="preserve"> PhysCellId,</w:t>
      </w:r>
    </w:p>
    <w:p w14:paraId="2A7CDBE3" w14:textId="0DC8C9D7" w:rsidR="009C2FE8" w:rsidRPr="002D141C" w:rsidRDefault="009C2FE8" w:rsidP="002D141C">
      <w:pPr>
        <w:pStyle w:val="PL"/>
      </w:pPr>
      <w:r w:rsidRPr="002D141C">
        <w:t xml:space="preserve">        cgi-Info                   </w:t>
      </w:r>
      <w:r w:rsidR="006A1E6A" w:rsidRPr="002D141C">
        <w:t xml:space="preserve">    </w:t>
      </w:r>
      <w:r w:rsidRPr="002D141C">
        <w:t xml:space="preserve"> CGI-Info</w:t>
      </w:r>
      <w:r w:rsidR="002164DF" w:rsidRPr="002D141C">
        <w:t>NR</w:t>
      </w:r>
    </w:p>
    <w:p w14:paraId="130C5CD3" w14:textId="4B511DA8" w:rsidR="009C2FE8" w:rsidRPr="002D141C" w:rsidRDefault="009C2FE8" w:rsidP="002D141C">
      <w:pPr>
        <w:pStyle w:val="PL"/>
      </w:pPr>
      <w:r w:rsidRPr="002D141C">
        <w:t xml:space="preserve">    }                                                                                       </w:t>
      </w:r>
      <w:r w:rsidR="00166F6F" w:rsidRPr="002D141C">
        <w:t xml:space="preserve">    </w:t>
      </w:r>
      <w:r w:rsidR="006A1E6A" w:rsidRPr="002D141C">
        <w:t xml:space="preserve">    </w:t>
      </w:r>
      <w:r w:rsidR="00166F6F" w:rsidRPr="002D141C">
        <w:t xml:space="preserve">  </w:t>
      </w:r>
      <w:r w:rsidRPr="002D141C">
        <w:rPr>
          <w:color w:val="993366"/>
        </w:rPr>
        <w:t>OPTIONAL</w:t>
      </w:r>
      <w:r w:rsidRPr="002D141C">
        <w:t>,</w:t>
      </w:r>
    </w:p>
    <w:p w14:paraId="5C51B775" w14:textId="4F83E737" w:rsidR="009C2FE8" w:rsidRPr="002D141C" w:rsidRDefault="009C2FE8" w:rsidP="002D141C">
      <w:pPr>
        <w:pStyle w:val="PL"/>
      </w:pPr>
      <w:r w:rsidRPr="002D141C">
        <w:t xml:space="preserve">    nonCriticalExtension       </w:t>
      </w:r>
      <w:r w:rsidR="006A1E6A" w:rsidRPr="002D141C">
        <w:t xml:space="preserve">    </w:t>
      </w:r>
      <w:r w:rsidR="005051A8" w:rsidRPr="002D141C">
        <w:t xml:space="preserve"> </w:t>
      </w:r>
      <w:r w:rsidR="002164DF" w:rsidRPr="002D141C">
        <w:t>CG-ConfigInfo-v15</w:t>
      </w:r>
      <w:r w:rsidR="00A1114C" w:rsidRPr="002D141C">
        <w:t>60</w:t>
      </w:r>
      <w:r w:rsidR="002164DF" w:rsidRPr="002D141C">
        <w:t>-IEs</w:t>
      </w:r>
      <w:r w:rsidRPr="002D141C">
        <w:t xml:space="preserve">                                     </w:t>
      </w:r>
      <w:r w:rsidR="00166F6F" w:rsidRPr="002D141C">
        <w:t xml:space="preserve">      </w:t>
      </w:r>
      <w:r w:rsidRPr="002D141C">
        <w:rPr>
          <w:color w:val="993366"/>
        </w:rPr>
        <w:t>OPTIONAL</w:t>
      </w:r>
    </w:p>
    <w:p w14:paraId="45F7F52C" w14:textId="77777777" w:rsidR="002C5D28" w:rsidRPr="002D141C" w:rsidRDefault="009C2FE8" w:rsidP="002D141C">
      <w:pPr>
        <w:pStyle w:val="PL"/>
      </w:pPr>
      <w:r w:rsidRPr="002D141C">
        <w:t>}</w:t>
      </w:r>
    </w:p>
    <w:p w14:paraId="70AFB570" w14:textId="77777777" w:rsidR="002164DF" w:rsidRPr="002D141C" w:rsidRDefault="002164DF" w:rsidP="002D141C">
      <w:pPr>
        <w:pStyle w:val="PL"/>
      </w:pPr>
    </w:p>
    <w:p w14:paraId="1FD076DC" w14:textId="5BF8ABC6" w:rsidR="002164DF" w:rsidRPr="002D141C" w:rsidRDefault="002164DF" w:rsidP="002D141C">
      <w:pPr>
        <w:pStyle w:val="PL"/>
      </w:pPr>
      <w:r w:rsidRPr="002D141C">
        <w:t>CG-ConfigInfo-v15</w:t>
      </w:r>
      <w:r w:rsidR="00A1114C" w:rsidRPr="002D141C">
        <w:t>60</w:t>
      </w:r>
      <w:r w:rsidRPr="002D141C">
        <w:t>-IEs ::=</w:t>
      </w:r>
      <w:r w:rsidR="002A7A1F" w:rsidRPr="002D141C">
        <w:t xml:space="preserve">          </w:t>
      </w:r>
      <w:r w:rsidRPr="002D141C">
        <w:rPr>
          <w:color w:val="993366"/>
        </w:rPr>
        <w:t>SEQUENCE</w:t>
      </w:r>
      <w:r w:rsidRPr="002D141C">
        <w:t xml:space="preserve"> {</w:t>
      </w:r>
    </w:p>
    <w:p w14:paraId="1B6CA26D" w14:textId="77777777" w:rsidR="002164DF" w:rsidRPr="002D141C" w:rsidRDefault="002164DF" w:rsidP="002D141C">
      <w:pPr>
        <w:pStyle w:val="PL"/>
      </w:pPr>
      <w:r w:rsidRPr="002D141C">
        <w:t xml:space="preserve">    candidateCellInfoListMN-EUTRA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319FF488" w14:textId="77777777" w:rsidR="002164DF" w:rsidRPr="002D141C" w:rsidRDefault="002164DF" w:rsidP="002D141C">
      <w:pPr>
        <w:pStyle w:val="PL"/>
      </w:pPr>
      <w:r w:rsidRPr="002D141C">
        <w:t xml:space="preserve">    candidateCellInfoListSN-EUTRA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6074E371" w14:textId="62B7FF50" w:rsidR="002164DF" w:rsidRPr="002D141C" w:rsidRDefault="002164DF" w:rsidP="002D141C">
      <w:pPr>
        <w:pStyle w:val="PL"/>
      </w:pPr>
      <w:r w:rsidRPr="002D141C">
        <w:t xml:space="preserve">    sourceConfigSCG-EUTRA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F463E50" w14:textId="77777777" w:rsidR="002164DF" w:rsidRPr="002D141C" w:rsidRDefault="002164DF" w:rsidP="002D141C">
      <w:pPr>
        <w:pStyle w:val="PL"/>
      </w:pPr>
      <w:r w:rsidRPr="002D141C">
        <w:t xml:space="preserve">    scgFailureInfoEUTRA                 </w:t>
      </w:r>
      <w:r w:rsidRPr="002D141C">
        <w:rPr>
          <w:color w:val="993366"/>
        </w:rPr>
        <w:t>SEQUENCE</w:t>
      </w:r>
      <w:r w:rsidRPr="002D141C">
        <w:t xml:space="preserve"> {</w:t>
      </w:r>
    </w:p>
    <w:p w14:paraId="44D18237" w14:textId="3AE29F0E" w:rsidR="002164DF" w:rsidRPr="002D141C" w:rsidRDefault="002164DF" w:rsidP="002D141C">
      <w:pPr>
        <w:pStyle w:val="PL"/>
      </w:pPr>
      <w:r w:rsidRPr="002D141C">
        <w:t xml:space="preserve">        failureTypeEUTRA                </w:t>
      </w:r>
      <w:r w:rsidR="006A1E6A" w:rsidRPr="002D141C">
        <w:t xml:space="preserve">    </w:t>
      </w:r>
      <w:r w:rsidRPr="002D141C">
        <w:rPr>
          <w:color w:val="993366"/>
        </w:rPr>
        <w:t>ENUMERATED</w:t>
      </w:r>
      <w:r w:rsidRPr="002D141C">
        <w:t xml:space="preserve"> { t313-Expiry, randomAccessProblem,</w:t>
      </w:r>
    </w:p>
    <w:p w14:paraId="347D5B43" w14:textId="77777777" w:rsidR="002164DF" w:rsidRPr="002D141C" w:rsidRDefault="002164DF" w:rsidP="002D141C">
      <w:pPr>
        <w:pStyle w:val="PL"/>
      </w:pPr>
      <w:r w:rsidRPr="002D141C">
        <w:t xml:space="preserve">                                                    rlc-MaxNumRetx, scg-ChangeFailure},</w:t>
      </w:r>
    </w:p>
    <w:p w14:paraId="58A36699" w14:textId="77777777" w:rsidR="004F132C" w:rsidRPr="002D141C" w:rsidRDefault="002164DF" w:rsidP="002D141C">
      <w:pPr>
        <w:pStyle w:val="PL"/>
      </w:pPr>
      <w:r w:rsidRPr="002D141C">
        <w:t xml:space="preserve">        measResultSCG-EUTRA             </w:t>
      </w:r>
      <w:r w:rsidR="006A1E6A" w:rsidRPr="002D141C">
        <w:t xml:space="preserve">    </w:t>
      </w:r>
      <w:r w:rsidRPr="002D141C">
        <w:rPr>
          <w:color w:val="993366"/>
        </w:rPr>
        <w:t>OCTET</w:t>
      </w:r>
      <w:r w:rsidRPr="002D141C">
        <w:t xml:space="preserve"> </w:t>
      </w:r>
      <w:r w:rsidRPr="002D141C">
        <w:rPr>
          <w:color w:val="993366"/>
        </w:rPr>
        <w:t>STRING</w:t>
      </w:r>
    </w:p>
    <w:p w14:paraId="7DF7F2FA" w14:textId="755F0082" w:rsidR="002164DF" w:rsidRPr="002D141C" w:rsidRDefault="002164DF" w:rsidP="002D141C">
      <w:pPr>
        <w:pStyle w:val="PL"/>
      </w:pPr>
      <w:r w:rsidRPr="002D141C">
        <w:t xml:space="preserve">    }                                                                                             </w:t>
      </w:r>
      <w:r w:rsidRPr="002D141C">
        <w:rPr>
          <w:color w:val="993366"/>
        </w:rPr>
        <w:t>OPTIONAL</w:t>
      </w:r>
      <w:r w:rsidRPr="002D141C">
        <w:t>,</w:t>
      </w:r>
    </w:p>
    <w:p w14:paraId="2C315E40" w14:textId="77777777" w:rsidR="002164DF" w:rsidRPr="002D141C" w:rsidRDefault="002164DF" w:rsidP="002D141C">
      <w:pPr>
        <w:pStyle w:val="PL"/>
      </w:pPr>
      <w:r w:rsidRPr="002D141C">
        <w:t xml:space="preserve">    drx-ConfigMCG                       DRX-Config                                                </w:t>
      </w:r>
      <w:r w:rsidRPr="002D141C">
        <w:rPr>
          <w:color w:val="993366"/>
        </w:rPr>
        <w:t>OPTIONAL</w:t>
      </w:r>
      <w:r w:rsidRPr="002D141C">
        <w:t>,</w:t>
      </w:r>
    </w:p>
    <w:p w14:paraId="7CF999C8" w14:textId="77777777" w:rsidR="002164DF" w:rsidRPr="002D141C" w:rsidRDefault="002164DF" w:rsidP="002D141C">
      <w:pPr>
        <w:pStyle w:val="PL"/>
      </w:pPr>
      <w:r w:rsidRPr="002D141C">
        <w:t xml:space="preserve">    measResultReportCGI-EUTRA               </w:t>
      </w:r>
      <w:r w:rsidRPr="002D141C">
        <w:rPr>
          <w:color w:val="993366"/>
        </w:rPr>
        <w:t>SEQUENCE</w:t>
      </w:r>
      <w:r w:rsidRPr="002D141C">
        <w:t xml:space="preserve"> {</w:t>
      </w:r>
    </w:p>
    <w:p w14:paraId="0E8D9A60" w14:textId="77777777" w:rsidR="002164DF" w:rsidRPr="002D141C" w:rsidRDefault="002164DF" w:rsidP="002D141C">
      <w:pPr>
        <w:pStyle w:val="PL"/>
      </w:pPr>
      <w:r w:rsidRPr="002D141C">
        <w:t xml:space="preserve">        eutraFrequency                      ARFCN-ValueEUTRA,</w:t>
      </w:r>
    </w:p>
    <w:p w14:paraId="69680D25" w14:textId="59997F3D" w:rsidR="002164DF" w:rsidRPr="002D141C" w:rsidRDefault="002164DF" w:rsidP="002D141C">
      <w:pPr>
        <w:pStyle w:val="PL"/>
      </w:pPr>
      <w:r w:rsidRPr="002D141C">
        <w:t xml:space="preserve">        cellForWhichToReportCGI-EUTRA         </w:t>
      </w:r>
      <w:r w:rsidR="006A1E6A" w:rsidRPr="002D141C">
        <w:t xml:space="preserve">  </w:t>
      </w:r>
      <w:r w:rsidRPr="002D141C">
        <w:t>EUTRA-PhysCellId,</w:t>
      </w:r>
    </w:p>
    <w:p w14:paraId="57CD2E17" w14:textId="7CBD7871" w:rsidR="002164DF" w:rsidRPr="002D141C" w:rsidRDefault="002164DF" w:rsidP="002D141C">
      <w:pPr>
        <w:pStyle w:val="PL"/>
      </w:pPr>
      <w:r w:rsidRPr="002D141C">
        <w:t xml:space="preserve">        cgi-InfoEUTRA                         </w:t>
      </w:r>
      <w:r w:rsidR="006A1E6A" w:rsidRPr="002D141C">
        <w:t xml:space="preserve">  </w:t>
      </w:r>
      <w:r w:rsidRPr="002D141C">
        <w:t>CGI-InfoEUTRA</w:t>
      </w:r>
    </w:p>
    <w:p w14:paraId="756E068A" w14:textId="2E03D7EC" w:rsidR="002164DF" w:rsidRPr="002D141C" w:rsidRDefault="002164DF" w:rsidP="002D141C">
      <w:pPr>
        <w:pStyle w:val="PL"/>
      </w:pPr>
      <w:r w:rsidRPr="002D141C">
        <w:t xml:space="preserve">    }                                                                                             </w:t>
      </w:r>
      <w:r w:rsidRPr="002D141C">
        <w:rPr>
          <w:color w:val="993366"/>
        </w:rPr>
        <w:t>OPTIONAL</w:t>
      </w:r>
      <w:r w:rsidRPr="002D141C">
        <w:t>,</w:t>
      </w:r>
    </w:p>
    <w:p w14:paraId="0CB8A146" w14:textId="1B49D195" w:rsidR="002164DF" w:rsidRPr="002D141C" w:rsidRDefault="002164DF" w:rsidP="002D141C">
      <w:pPr>
        <w:pStyle w:val="PL"/>
      </w:pPr>
      <w:r w:rsidRPr="002D141C">
        <w:t xml:space="preserve">    measResultCellListSFTD-EUTRA        MeasResultCellListSFTD-EUTRA                    </w:t>
      </w:r>
      <w:r w:rsidR="00C7576C" w:rsidRPr="002D141C">
        <w:t xml:space="preserve">   </w:t>
      </w:r>
      <w:r w:rsidRPr="002D141C">
        <w:t xml:space="preserve">       </w:t>
      </w:r>
      <w:r w:rsidRPr="002D141C">
        <w:rPr>
          <w:color w:val="993366"/>
        </w:rPr>
        <w:t>OPTIONAL</w:t>
      </w:r>
      <w:r w:rsidRPr="002D141C">
        <w:t>,</w:t>
      </w:r>
    </w:p>
    <w:p w14:paraId="244ECC16" w14:textId="2572611A" w:rsidR="002164DF" w:rsidRPr="002D141C" w:rsidRDefault="002164DF" w:rsidP="002D141C">
      <w:pPr>
        <w:pStyle w:val="PL"/>
      </w:pPr>
      <w:r w:rsidRPr="002D141C">
        <w:t xml:space="preserve">    fr-InfoListMCG                      FR-InfoList                                               </w:t>
      </w:r>
      <w:r w:rsidRPr="002D141C">
        <w:rPr>
          <w:color w:val="993366"/>
        </w:rPr>
        <w:t>OPTIONAL</w:t>
      </w:r>
      <w:r w:rsidRPr="002D141C">
        <w:t>,</w:t>
      </w:r>
    </w:p>
    <w:p w14:paraId="798A8255" w14:textId="47A50EC2" w:rsidR="002164DF" w:rsidRPr="002D141C" w:rsidRDefault="002164DF" w:rsidP="002D141C">
      <w:pPr>
        <w:pStyle w:val="PL"/>
      </w:pPr>
      <w:r w:rsidRPr="002D141C">
        <w:t xml:space="preserve">    nonCriticalExtension                </w:t>
      </w:r>
      <w:r w:rsidR="000B63BE" w:rsidRPr="002D141C">
        <w:t>CG-ConfigInfo-v1570</w:t>
      </w:r>
      <w:r w:rsidR="00D74F91" w:rsidRPr="002D141C">
        <w:t>-IEs</w:t>
      </w:r>
      <w:r w:rsidRPr="002D141C">
        <w:t xml:space="preserve">                                   </w:t>
      </w:r>
      <w:r w:rsidRPr="002D141C">
        <w:rPr>
          <w:color w:val="993366"/>
        </w:rPr>
        <w:t>OPTIONAL</w:t>
      </w:r>
    </w:p>
    <w:p w14:paraId="51B702EB" w14:textId="77777777" w:rsidR="002164DF" w:rsidRPr="002D141C" w:rsidRDefault="002164DF" w:rsidP="002D141C">
      <w:pPr>
        <w:pStyle w:val="PL"/>
      </w:pPr>
      <w:r w:rsidRPr="002D141C">
        <w:t>}</w:t>
      </w:r>
    </w:p>
    <w:p w14:paraId="54856184" w14:textId="77777777" w:rsidR="009C2FE8" w:rsidRPr="002D141C" w:rsidRDefault="009C2FE8" w:rsidP="002D141C">
      <w:pPr>
        <w:pStyle w:val="PL"/>
      </w:pPr>
    </w:p>
    <w:p w14:paraId="558F4867" w14:textId="77D1B5BE" w:rsidR="000B63BE" w:rsidRPr="002D141C" w:rsidRDefault="000B63BE" w:rsidP="002D141C">
      <w:pPr>
        <w:pStyle w:val="PL"/>
      </w:pPr>
      <w:r w:rsidRPr="002D141C">
        <w:t>CG-ConfigInfo-v15</w:t>
      </w:r>
      <w:r w:rsidR="00A84F94" w:rsidRPr="002D141C">
        <w:t>70</w:t>
      </w:r>
      <w:r w:rsidRPr="002D141C">
        <w:t xml:space="preserve">-IEs ::=  </w:t>
      </w:r>
      <w:r w:rsidRPr="002D141C">
        <w:rPr>
          <w:color w:val="993366"/>
        </w:rPr>
        <w:t>SEQUENCE</w:t>
      </w:r>
      <w:r w:rsidRPr="002D141C">
        <w:t xml:space="preserve"> {</w:t>
      </w:r>
    </w:p>
    <w:p w14:paraId="74D97B85" w14:textId="55379EC2" w:rsidR="000B63BE" w:rsidRPr="002D141C" w:rsidRDefault="000B63BE" w:rsidP="002D141C">
      <w:pPr>
        <w:pStyle w:val="PL"/>
      </w:pPr>
      <w:r w:rsidRPr="002D141C">
        <w:t xml:space="preserve">    sftdFrequencyList-NR                SFTD-FrequencyList-NR                                     </w:t>
      </w:r>
      <w:r w:rsidRPr="002D141C">
        <w:rPr>
          <w:color w:val="993366"/>
        </w:rPr>
        <w:t>OPTIONAL</w:t>
      </w:r>
      <w:r w:rsidRPr="002D141C">
        <w:t>,</w:t>
      </w:r>
    </w:p>
    <w:p w14:paraId="566490EE" w14:textId="4403076B" w:rsidR="000B63BE" w:rsidRPr="002D141C" w:rsidRDefault="000B63BE" w:rsidP="002D141C">
      <w:pPr>
        <w:pStyle w:val="PL"/>
      </w:pPr>
      <w:r w:rsidRPr="002D141C">
        <w:t xml:space="preserve">    sftdFrequencyList-EUTRA             SFTD-FrequencyList-EUTRA                                  </w:t>
      </w:r>
      <w:r w:rsidRPr="002D141C">
        <w:rPr>
          <w:color w:val="993366"/>
        </w:rPr>
        <w:t>OPTIONAL</w:t>
      </w:r>
      <w:r w:rsidRPr="002D141C">
        <w:t>,</w:t>
      </w:r>
    </w:p>
    <w:p w14:paraId="6B18DECA" w14:textId="1241E276" w:rsidR="000B63BE" w:rsidRPr="002D141C" w:rsidRDefault="000B63BE" w:rsidP="002D141C">
      <w:pPr>
        <w:pStyle w:val="PL"/>
      </w:pPr>
      <w:r w:rsidRPr="002D141C">
        <w:t xml:space="preserve">    nonCriticalExtension                </w:t>
      </w:r>
      <w:r w:rsidR="00897852" w:rsidRPr="002D141C">
        <w:t>CG-ConfigInfo-v1590-IEs</w:t>
      </w:r>
      <w:r w:rsidRPr="002D141C">
        <w:t xml:space="preserve">                                   </w:t>
      </w:r>
      <w:r w:rsidRPr="002D141C">
        <w:rPr>
          <w:color w:val="993366"/>
        </w:rPr>
        <w:t>OPTIONAL</w:t>
      </w:r>
    </w:p>
    <w:p w14:paraId="3427CD8A" w14:textId="77777777" w:rsidR="000B63BE" w:rsidRPr="002D141C" w:rsidRDefault="000B63BE" w:rsidP="002D141C">
      <w:pPr>
        <w:pStyle w:val="PL"/>
      </w:pPr>
      <w:r w:rsidRPr="002D141C">
        <w:t>}</w:t>
      </w:r>
    </w:p>
    <w:p w14:paraId="09F8F6DA" w14:textId="77777777" w:rsidR="00897852" w:rsidRPr="002D141C" w:rsidRDefault="00897852" w:rsidP="002D141C">
      <w:pPr>
        <w:pStyle w:val="PL"/>
      </w:pPr>
    </w:p>
    <w:p w14:paraId="2F22D1CD" w14:textId="51C04FA8" w:rsidR="00897852" w:rsidRPr="002D141C" w:rsidRDefault="00897852" w:rsidP="002D141C">
      <w:pPr>
        <w:pStyle w:val="PL"/>
      </w:pPr>
      <w:r w:rsidRPr="002D141C">
        <w:t xml:space="preserve">CG-ConfigInfo-v1590-IEs ::=  </w:t>
      </w:r>
      <w:r w:rsidRPr="002D141C">
        <w:rPr>
          <w:color w:val="993366"/>
        </w:rPr>
        <w:t>SEQUENCE</w:t>
      </w:r>
      <w:r w:rsidRPr="002D141C">
        <w:t xml:space="preserve"> {</w:t>
      </w:r>
    </w:p>
    <w:p w14:paraId="65D77FAF" w14:textId="77777777" w:rsidR="00897852" w:rsidRPr="002D141C" w:rsidRDefault="00897852" w:rsidP="002D141C">
      <w:pPr>
        <w:pStyle w:val="PL"/>
      </w:pPr>
      <w:r w:rsidRPr="002D141C">
        <w:t xml:space="preserve">    servFrequenciesMN-NR            </w:t>
      </w:r>
      <w:r w:rsidRPr="002D141C">
        <w:rPr>
          <w:color w:val="993366"/>
        </w:rPr>
        <w:t>SEQUENCE</w:t>
      </w:r>
      <w:r w:rsidRPr="002D141C">
        <w:t xml:space="preserve"> (</w:t>
      </w:r>
      <w:r w:rsidRPr="002D141C">
        <w:rPr>
          <w:color w:val="993366"/>
        </w:rPr>
        <w:t>SIZE</w:t>
      </w:r>
      <w:r w:rsidRPr="002D141C">
        <w:t xml:space="preserve"> (1.. maxNrofServingCells-1))</w:t>
      </w:r>
      <w:r w:rsidRPr="002D141C">
        <w:rPr>
          <w:color w:val="993366"/>
        </w:rPr>
        <w:t xml:space="preserve"> OF</w:t>
      </w:r>
      <w:r w:rsidRPr="002D141C">
        <w:t xml:space="preserve">  ARFCN-ValueNR     </w:t>
      </w:r>
      <w:r w:rsidRPr="002D141C">
        <w:rPr>
          <w:color w:val="993366"/>
        </w:rPr>
        <w:t>OPTIONAL</w:t>
      </w:r>
      <w:r w:rsidRPr="002D141C">
        <w:t>,</w:t>
      </w:r>
    </w:p>
    <w:p w14:paraId="174A5117" w14:textId="77777777" w:rsidR="00897852" w:rsidRPr="002D141C" w:rsidRDefault="00897852"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1915A424" w14:textId="77777777" w:rsidR="00897852" w:rsidRPr="002D141C" w:rsidRDefault="00897852" w:rsidP="002D141C">
      <w:pPr>
        <w:pStyle w:val="PL"/>
      </w:pPr>
      <w:r w:rsidRPr="002D141C">
        <w:t>}</w:t>
      </w:r>
    </w:p>
    <w:p w14:paraId="7604FF2C" w14:textId="77777777" w:rsidR="000B63BE" w:rsidRPr="002D141C" w:rsidRDefault="000B63BE" w:rsidP="002D141C">
      <w:pPr>
        <w:pStyle w:val="PL"/>
      </w:pPr>
    </w:p>
    <w:p w14:paraId="38BE253C" w14:textId="69A0711C" w:rsidR="000B63BE" w:rsidRPr="002D141C" w:rsidRDefault="000B63BE" w:rsidP="002D141C">
      <w:pPr>
        <w:pStyle w:val="PL"/>
      </w:pPr>
      <w:r w:rsidRPr="002D141C">
        <w:t xml:space="preserve">SFTD-FrequencyList-NR ::=               </w:t>
      </w:r>
      <w:r w:rsidRPr="002D141C">
        <w:rPr>
          <w:color w:val="993366"/>
        </w:rPr>
        <w:t>SEQUENCE</w:t>
      </w:r>
      <w:r w:rsidRPr="002D141C">
        <w:t xml:space="preserve"> (</w:t>
      </w:r>
      <w:r w:rsidRPr="002D141C">
        <w:rPr>
          <w:color w:val="993366"/>
        </w:rPr>
        <w:t>SIZE</w:t>
      </w:r>
      <w:r w:rsidRPr="002D141C">
        <w:t xml:space="preserve"> (1..maxCellSFTD))</w:t>
      </w:r>
      <w:r w:rsidRPr="002D141C">
        <w:rPr>
          <w:color w:val="993366"/>
        </w:rPr>
        <w:t xml:space="preserve"> OF</w:t>
      </w:r>
      <w:r w:rsidRPr="002D141C">
        <w:t xml:space="preserve"> ARFCN-ValueNR</w:t>
      </w:r>
    </w:p>
    <w:p w14:paraId="71A73826" w14:textId="77777777" w:rsidR="000B63BE" w:rsidRPr="002D141C" w:rsidRDefault="000B63BE" w:rsidP="002D141C">
      <w:pPr>
        <w:pStyle w:val="PL"/>
      </w:pPr>
    </w:p>
    <w:p w14:paraId="37220357" w14:textId="4B2033D6" w:rsidR="000B63BE" w:rsidRPr="002D141C" w:rsidRDefault="000B63BE" w:rsidP="002D141C">
      <w:pPr>
        <w:pStyle w:val="PL"/>
      </w:pPr>
      <w:r w:rsidRPr="002D141C">
        <w:t xml:space="preserve">SFTD-FrequencyList-EUTRA ::=            </w:t>
      </w:r>
      <w:r w:rsidRPr="002D141C">
        <w:rPr>
          <w:color w:val="993366"/>
        </w:rPr>
        <w:t>SEQUENCE</w:t>
      </w:r>
      <w:r w:rsidRPr="002D141C">
        <w:t xml:space="preserve"> (</w:t>
      </w:r>
      <w:r w:rsidRPr="002D141C">
        <w:rPr>
          <w:color w:val="993366"/>
        </w:rPr>
        <w:t>SIZE</w:t>
      </w:r>
      <w:r w:rsidRPr="002D141C">
        <w:t xml:space="preserve"> (1..maxCellSFTD))</w:t>
      </w:r>
      <w:r w:rsidRPr="002D141C">
        <w:rPr>
          <w:color w:val="993366"/>
        </w:rPr>
        <w:t xml:space="preserve"> OF</w:t>
      </w:r>
      <w:r w:rsidRPr="002D141C">
        <w:t xml:space="preserve"> ARFCN-ValueEUTRA</w:t>
      </w:r>
    </w:p>
    <w:p w14:paraId="6572DAC1" w14:textId="77777777" w:rsidR="000B63BE" w:rsidRPr="002D141C" w:rsidRDefault="000B63BE" w:rsidP="002D141C">
      <w:pPr>
        <w:pStyle w:val="PL"/>
      </w:pPr>
    </w:p>
    <w:p w14:paraId="1BFAD833" w14:textId="77777777" w:rsidR="002C5D28" w:rsidRPr="002D141C" w:rsidRDefault="002C5D28" w:rsidP="002D141C">
      <w:pPr>
        <w:pStyle w:val="PL"/>
      </w:pPr>
      <w:r w:rsidRPr="002D141C">
        <w:t xml:space="preserve">ConfigRestrictInfoSCG ::=       </w:t>
      </w:r>
      <w:r w:rsidRPr="002D141C">
        <w:rPr>
          <w:color w:val="993366"/>
        </w:rPr>
        <w:t>SEQUENCE</w:t>
      </w:r>
      <w:r w:rsidRPr="002D141C">
        <w:t xml:space="preserve"> {</w:t>
      </w:r>
    </w:p>
    <w:p w14:paraId="0144EECE" w14:textId="77777777" w:rsidR="002C5D28" w:rsidRPr="002D141C" w:rsidRDefault="002C5D28" w:rsidP="002D141C">
      <w:pPr>
        <w:pStyle w:val="PL"/>
      </w:pPr>
      <w:r w:rsidRPr="002D141C">
        <w:t xml:space="preserve">    allowedBC-ListMRDC              BandCombinationInfoList                             </w:t>
      </w:r>
      <w:r w:rsidR="00166F6F" w:rsidRPr="002D141C">
        <w:t xml:space="preserve">          </w:t>
      </w:r>
      <w:r w:rsidRPr="002D141C">
        <w:rPr>
          <w:color w:val="993366"/>
        </w:rPr>
        <w:t>OPTIONAL</w:t>
      </w:r>
      <w:r w:rsidRPr="002D141C">
        <w:t>,</w:t>
      </w:r>
    </w:p>
    <w:p w14:paraId="4C89F2E2" w14:textId="77777777" w:rsidR="002C5D28" w:rsidRPr="002D141C" w:rsidRDefault="002C5D28" w:rsidP="002D141C">
      <w:pPr>
        <w:pStyle w:val="PL"/>
      </w:pPr>
      <w:r w:rsidRPr="002D141C">
        <w:t xml:space="preserve">    powerCoordination-FR1               </w:t>
      </w:r>
      <w:r w:rsidRPr="002D141C">
        <w:rPr>
          <w:color w:val="993366"/>
        </w:rPr>
        <w:t>SEQUENCE</w:t>
      </w:r>
      <w:r w:rsidRPr="002D141C">
        <w:t xml:space="preserve"> {</w:t>
      </w:r>
    </w:p>
    <w:p w14:paraId="63379BB9" w14:textId="77777777" w:rsidR="002C5D28" w:rsidRPr="002D141C" w:rsidRDefault="002C5D28" w:rsidP="002D141C">
      <w:pPr>
        <w:pStyle w:val="PL"/>
      </w:pPr>
      <w:r w:rsidRPr="002D141C">
        <w:t xml:space="preserve">        p-maxNR-FR1                     P-Max                                               </w:t>
      </w:r>
      <w:r w:rsidR="00166F6F" w:rsidRPr="002D141C">
        <w:t xml:space="preserve">      </w:t>
      </w:r>
      <w:r w:rsidRPr="002D141C">
        <w:rPr>
          <w:color w:val="993366"/>
        </w:rPr>
        <w:t>OPTIONAL</w:t>
      </w:r>
      <w:r w:rsidRPr="002D141C">
        <w:t>,</w:t>
      </w:r>
    </w:p>
    <w:p w14:paraId="675DE26B" w14:textId="77777777" w:rsidR="002C5D28" w:rsidRPr="002D141C" w:rsidRDefault="002C5D28" w:rsidP="002D141C">
      <w:pPr>
        <w:pStyle w:val="PL"/>
      </w:pPr>
      <w:r w:rsidRPr="002D141C">
        <w:t xml:space="preserve">        p-maxEUTRA                      P-Max                                               </w:t>
      </w:r>
      <w:r w:rsidR="00166F6F" w:rsidRPr="002D141C">
        <w:t xml:space="preserve">      </w:t>
      </w:r>
      <w:r w:rsidRPr="002D141C">
        <w:rPr>
          <w:color w:val="993366"/>
        </w:rPr>
        <w:t>OPTIONAL</w:t>
      </w:r>
      <w:r w:rsidRPr="002D141C">
        <w:t>,</w:t>
      </w:r>
    </w:p>
    <w:p w14:paraId="17C41763" w14:textId="77777777" w:rsidR="002C5D28" w:rsidRPr="002D141C" w:rsidRDefault="002C5D28" w:rsidP="002D141C">
      <w:pPr>
        <w:pStyle w:val="PL"/>
      </w:pPr>
      <w:r w:rsidRPr="002D141C">
        <w:t xml:space="preserve">        p-maxUE-FR1                     P-Max                                               </w:t>
      </w:r>
      <w:r w:rsidR="00166F6F" w:rsidRPr="002D141C">
        <w:t xml:space="preserve">      </w:t>
      </w:r>
      <w:r w:rsidRPr="002D141C">
        <w:rPr>
          <w:color w:val="993366"/>
        </w:rPr>
        <w:t>OPTIONAL</w:t>
      </w:r>
    </w:p>
    <w:p w14:paraId="58C1F5BF" w14:textId="77777777" w:rsidR="002C5D28" w:rsidRPr="002D141C" w:rsidRDefault="002C5D28" w:rsidP="002D141C">
      <w:pPr>
        <w:pStyle w:val="PL"/>
      </w:pPr>
      <w:r w:rsidRPr="002D141C">
        <w:t xml:space="preserve">    }                                                                                       </w:t>
      </w:r>
      <w:r w:rsidR="00166F6F" w:rsidRPr="002D141C">
        <w:t xml:space="preserve">      </w:t>
      </w:r>
      <w:r w:rsidRPr="002D141C">
        <w:rPr>
          <w:color w:val="993366"/>
        </w:rPr>
        <w:t>OPTIONAL</w:t>
      </w:r>
      <w:r w:rsidRPr="002D141C">
        <w:t>,</w:t>
      </w:r>
    </w:p>
    <w:p w14:paraId="23FD96DA" w14:textId="77777777" w:rsidR="002C5D28" w:rsidRPr="002D141C" w:rsidRDefault="002C5D28" w:rsidP="002D141C">
      <w:pPr>
        <w:pStyle w:val="PL"/>
      </w:pPr>
      <w:r w:rsidRPr="002D141C">
        <w:t xml:space="preserve">    servCellIndexRangeSCG           </w:t>
      </w:r>
      <w:r w:rsidRPr="002D141C">
        <w:rPr>
          <w:color w:val="993366"/>
        </w:rPr>
        <w:t>SEQUENCE</w:t>
      </w:r>
      <w:r w:rsidRPr="002D141C">
        <w:t xml:space="preserve"> {</w:t>
      </w:r>
    </w:p>
    <w:p w14:paraId="5290E357" w14:textId="77777777" w:rsidR="002C5D28" w:rsidRPr="002D141C" w:rsidRDefault="002C5D28" w:rsidP="002D141C">
      <w:pPr>
        <w:pStyle w:val="PL"/>
      </w:pPr>
      <w:r w:rsidRPr="002D141C">
        <w:t xml:space="preserve">        lowBound                        ServCellIndex,</w:t>
      </w:r>
    </w:p>
    <w:p w14:paraId="1B6E58A6" w14:textId="77777777" w:rsidR="002C5D28" w:rsidRPr="002D141C" w:rsidRDefault="002C5D28" w:rsidP="002D141C">
      <w:pPr>
        <w:pStyle w:val="PL"/>
      </w:pPr>
      <w:r w:rsidRPr="002D141C">
        <w:t xml:space="preserve">        upBound                         ServCellIndex</w:t>
      </w:r>
    </w:p>
    <w:p w14:paraId="734B9C30" w14:textId="0EEFA16C" w:rsidR="002C5D28" w:rsidRPr="002D141C" w:rsidRDefault="002C5D28" w:rsidP="002D141C">
      <w:pPr>
        <w:pStyle w:val="PL"/>
        <w:rPr>
          <w:color w:val="808080"/>
        </w:rPr>
      </w:pPr>
      <w:r w:rsidRPr="002D141C">
        <w:t xml:space="preserve">    }                                                                                       </w:t>
      </w:r>
      <w:r w:rsidR="00166F6F" w:rsidRPr="002D141C">
        <w:t xml:space="preserve">      </w:t>
      </w:r>
      <w:r w:rsidRPr="002D141C">
        <w:rPr>
          <w:color w:val="993366"/>
        </w:rPr>
        <w:t>OPTIONAL</w:t>
      </w:r>
      <w:r w:rsidRPr="002D141C">
        <w:t xml:space="preserve">,   </w:t>
      </w:r>
      <w:r w:rsidRPr="002D141C">
        <w:rPr>
          <w:color w:val="808080"/>
        </w:rPr>
        <w:t>-- Cond SN-Add</w:t>
      </w:r>
      <w:r w:rsidR="0004643E" w:rsidRPr="002D141C">
        <w:rPr>
          <w:color w:val="808080"/>
        </w:rPr>
        <w:t>Mod</w:t>
      </w:r>
    </w:p>
    <w:p w14:paraId="36B3CD02" w14:textId="67B0FEB5" w:rsidR="002C5D28" w:rsidRPr="002D141C" w:rsidRDefault="002C5D28" w:rsidP="002D141C">
      <w:pPr>
        <w:pStyle w:val="PL"/>
      </w:pPr>
      <w:bookmarkStart w:id="7014" w:name="_Hlk512849425"/>
      <w:r w:rsidRPr="002D141C">
        <w:t xml:space="preserve">    maxMeasFreqsSCG</w:t>
      </w:r>
      <w:r w:rsidR="00C7576C" w:rsidRPr="002D141C">
        <w:t xml:space="preserve">   </w:t>
      </w:r>
      <w:r w:rsidRPr="002D141C">
        <w:t xml:space="preserve">                  </w:t>
      </w:r>
      <w:r w:rsidRPr="002D141C">
        <w:rPr>
          <w:color w:val="993366"/>
        </w:rPr>
        <w:t>INTEGER</w:t>
      </w:r>
      <w:r w:rsidRPr="002D141C">
        <w:t xml:space="preserve">(1..maxMeasFreqsMN)                          </w:t>
      </w:r>
      <w:r w:rsidR="00166F6F" w:rsidRPr="002D141C">
        <w:t xml:space="preserve">      </w:t>
      </w:r>
      <w:r w:rsidRPr="002D141C">
        <w:rPr>
          <w:color w:val="993366"/>
        </w:rPr>
        <w:t>OPTIONAL</w:t>
      </w:r>
      <w:r w:rsidRPr="002D141C">
        <w:t>,</w:t>
      </w:r>
    </w:p>
    <w:bookmarkEnd w:id="7014"/>
    <w:p w14:paraId="2ACC8B09" w14:textId="71111C70" w:rsidR="002C5D28" w:rsidRPr="002D141C" w:rsidRDefault="002C5D28" w:rsidP="002D141C">
      <w:pPr>
        <w:pStyle w:val="PL"/>
      </w:pPr>
      <w:r w:rsidRPr="002D141C">
        <w:t xml:space="preserve">    </w:t>
      </w:r>
      <w:r w:rsidR="00897852" w:rsidRPr="002D141C">
        <w:t xml:space="preserve">dummy                  </w:t>
      </w:r>
      <w:r w:rsidRPr="002D141C">
        <w:t xml:space="preserve">             </w:t>
      </w:r>
      <w:r w:rsidRPr="002D141C">
        <w:rPr>
          <w:color w:val="993366"/>
        </w:rPr>
        <w:t>INTEGER</w:t>
      </w:r>
      <w:r w:rsidRPr="002D141C">
        <w:t xml:space="preserve">(1..maxMeasIdentitiesMN)                     </w:t>
      </w:r>
      <w:r w:rsidR="00166F6F" w:rsidRPr="002D141C">
        <w:t xml:space="preserve">      </w:t>
      </w:r>
      <w:r w:rsidRPr="002D141C">
        <w:rPr>
          <w:color w:val="993366"/>
        </w:rPr>
        <w:t>OPTIONAL</w:t>
      </w:r>
      <w:r w:rsidRPr="002D141C">
        <w:t>,</w:t>
      </w:r>
    </w:p>
    <w:p w14:paraId="0EA8B5CF" w14:textId="1A3DF205" w:rsidR="00C7576C" w:rsidRPr="002D141C" w:rsidRDefault="002C5D28" w:rsidP="002D141C">
      <w:pPr>
        <w:pStyle w:val="PL"/>
      </w:pPr>
      <w:r w:rsidRPr="002D141C">
        <w:t xml:space="preserve">    ...</w:t>
      </w:r>
      <w:r w:rsidR="00C7576C" w:rsidRPr="002D141C">
        <w:t>,</w:t>
      </w:r>
    </w:p>
    <w:p w14:paraId="79538D61" w14:textId="7E16A660" w:rsidR="00C7576C" w:rsidRPr="002D141C" w:rsidRDefault="00C7576C" w:rsidP="002D141C">
      <w:pPr>
        <w:pStyle w:val="PL"/>
      </w:pPr>
      <w:r w:rsidRPr="002D141C">
        <w:t xml:space="preserve">    [[</w:t>
      </w:r>
    </w:p>
    <w:p w14:paraId="1563B182" w14:textId="44282BB5" w:rsidR="00C7576C" w:rsidRPr="002D141C" w:rsidRDefault="00C7576C" w:rsidP="002D141C">
      <w:pPr>
        <w:pStyle w:val="PL"/>
      </w:pPr>
      <w:r w:rsidRPr="002D141C">
        <w:t xml:space="preserve">    selectedBandEntriesMN</w:t>
      </w:r>
      <w:r w:rsidR="0028350C" w:rsidRPr="002D141C">
        <w:t>List</w:t>
      </w:r>
      <w:r w:rsidRPr="002D141C">
        <w:t xml:space="preserve">        </w:t>
      </w:r>
      <w:r w:rsidR="0028350C" w:rsidRPr="002D141C">
        <w:rPr>
          <w:color w:val="993366"/>
        </w:rPr>
        <w:t>SEQUENCE</w:t>
      </w:r>
      <w:r w:rsidR="0028350C" w:rsidRPr="002D141C">
        <w:t xml:space="preserve"> (</w:t>
      </w:r>
      <w:r w:rsidR="0028350C" w:rsidRPr="002D141C">
        <w:rPr>
          <w:color w:val="993366"/>
        </w:rPr>
        <w:t>SIZE</w:t>
      </w:r>
      <w:r w:rsidR="0028350C" w:rsidRPr="002D141C">
        <w:t xml:space="preserve"> (1..maxBandComb))</w:t>
      </w:r>
      <w:r w:rsidR="0028350C" w:rsidRPr="002D141C">
        <w:rPr>
          <w:color w:val="993366"/>
        </w:rPr>
        <w:t xml:space="preserve"> OF</w:t>
      </w:r>
      <w:r w:rsidR="0028350C" w:rsidRPr="002D141C">
        <w:t xml:space="preserve"> SelectedBandEntriesMN</w:t>
      </w:r>
      <w:r w:rsidRPr="002D141C">
        <w:t xml:space="preserve">  </w:t>
      </w:r>
      <w:r w:rsidR="0028350C" w:rsidRPr="002D141C">
        <w:t xml:space="preserve">  </w:t>
      </w:r>
      <w:r w:rsidRPr="002D141C">
        <w:rPr>
          <w:color w:val="993366"/>
        </w:rPr>
        <w:t>OPTIONAL</w:t>
      </w:r>
      <w:r w:rsidRPr="002D141C">
        <w:t>,</w:t>
      </w:r>
    </w:p>
    <w:p w14:paraId="2C9D9807" w14:textId="5C967330" w:rsidR="00C7576C" w:rsidRPr="002D141C" w:rsidRDefault="00C7576C" w:rsidP="002D141C">
      <w:pPr>
        <w:pStyle w:val="PL"/>
      </w:pPr>
      <w:r w:rsidRPr="002D141C">
        <w:t xml:space="preserve">    pdcch-BlindDetectionSCG          </w:t>
      </w:r>
      <w:r w:rsidRPr="002D141C">
        <w:rPr>
          <w:color w:val="993366"/>
        </w:rPr>
        <w:t>INTEGER</w:t>
      </w:r>
      <w:r w:rsidRPr="002D141C">
        <w:t xml:space="preserve"> (1..15)                                            </w:t>
      </w:r>
      <w:r w:rsidR="00F913CE" w:rsidRPr="002D141C">
        <w:t xml:space="preserve">  </w:t>
      </w:r>
      <w:r w:rsidRPr="002D141C">
        <w:rPr>
          <w:color w:val="993366"/>
        </w:rPr>
        <w:t>OPTIONAL</w:t>
      </w:r>
      <w:r w:rsidR="00F913CE" w:rsidRPr="002D141C">
        <w:t>,</w:t>
      </w:r>
    </w:p>
    <w:p w14:paraId="20AEA26C" w14:textId="7E9DAA96" w:rsidR="00F913CE" w:rsidRPr="002D141C" w:rsidRDefault="00F913CE" w:rsidP="002D141C">
      <w:pPr>
        <w:pStyle w:val="PL"/>
      </w:pPr>
      <w:r w:rsidRPr="002D141C">
        <w:t xml:space="preserve">    maxNumberROHC-ContextSessionsSN  </w:t>
      </w:r>
      <w:r w:rsidRPr="002D141C">
        <w:rPr>
          <w:color w:val="993366"/>
        </w:rPr>
        <w:t>INTEGER</w:t>
      </w:r>
      <w:r w:rsidRPr="002D141C">
        <w:t xml:space="preserve">(0.. 16384)                                           </w:t>
      </w:r>
      <w:r w:rsidRPr="002D141C">
        <w:rPr>
          <w:color w:val="993366"/>
        </w:rPr>
        <w:t>OPTIONAL</w:t>
      </w:r>
    </w:p>
    <w:p w14:paraId="03FEB2C9" w14:textId="18869BAE" w:rsidR="002C5D28" w:rsidRPr="002D141C" w:rsidRDefault="00C7576C" w:rsidP="002D141C">
      <w:pPr>
        <w:pStyle w:val="PL"/>
      </w:pPr>
      <w:r w:rsidRPr="002D141C">
        <w:t xml:space="preserve">    ]]</w:t>
      </w:r>
      <w:r w:rsidR="00897852" w:rsidRPr="002D141C">
        <w:t>,</w:t>
      </w:r>
    </w:p>
    <w:p w14:paraId="25A706F5" w14:textId="6DC91037" w:rsidR="00897852" w:rsidRPr="002D141C" w:rsidRDefault="00897852" w:rsidP="002D141C">
      <w:pPr>
        <w:pStyle w:val="PL"/>
      </w:pPr>
      <w:r w:rsidRPr="002D141C">
        <w:t xml:space="preserve">    [[</w:t>
      </w:r>
    </w:p>
    <w:p w14:paraId="13C2AB71" w14:textId="77777777" w:rsidR="00897852" w:rsidRPr="002D141C" w:rsidRDefault="00897852" w:rsidP="002D141C">
      <w:pPr>
        <w:pStyle w:val="PL"/>
      </w:pPr>
      <w:r w:rsidRPr="002D141C">
        <w:t xml:space="preserve">    maxIntraFreqMeasIdentitiesSCG     </w:t>
      </w:r>
      <w:r w:rsidRPr="002D141C">
        <w:rPr>
          <w:color w:val="993366"/>
        </w:rPr>
        <w:t>INTEGER</w:t>
      </w:r>
      <w:r w:rsidRPr="002D141C">
        <w:t xml:space="preserve">(1..maxMeasIdentitiesMN)                             </w:t>
      </w:r>
      <w:r w:rsidRPr="002D141C">
        <w:rPr>
          <w:color w:val="993366"/>
        </w:rPr>
        <w:t>OPTIONAL</w:t>
      </w:r>
      <w:r w:rsidRPr="002D141C">
        <w:t>,</w:t>
      </w:r>
    </w:p>
    <w:p w14:paraId="2E37B7A3" w14:textId="4B77455B" w:rsidR="00897852" w:rsidRPr="002D141C" w:rsidRDefault="00897852" w:rsidP="002D141C">
      <w:pPr>
        <w:pStyle w:val="PL"/>
      </w:pPr>
      <w:r w:rsidRPr="002D141C">
        <w:t xml:space="preserve">    m</w:t>
      </w:r>
      <w:r w:rsidR="00FD0BD2" w:rsidRPr="002D141C">
        <w:t>a</w:t>
      </w:r>
      <w:r w:rsidRPr="002D141C">
        <w:t xml:space="preserve">xInterFreqMeasIdentitiesSCG     </w:t>
      </w:r>
      <w:r w:rsidRPr="002D141C">
        <w:rPr>
          <w:color w:val="993366"/>
        </w:rPr>
        <w:t>INTEGER</w:t>
      </w:r>
      <w:r w:rsidRPr="002D141C">
        <w:t xml:space="preserve">(1..maxMeasIdentitiesMN)                             </w:t>
      </w:r>
      <w:r w:rsidRPr="002D141C">
        <w:rPr>
          <w:color w:val="993366"/>
        </w:rPr>
        <w:t>OPTIONAL</w:t>
      </w:r>
    </w:p>
    <w:p w14:paraId="2A8CBACA" w14:textId="77777777" w:rsidR="00897852" w:rsidRPr="002D141C" w:rsidRDefault="00897852" w:rsidP="002D141C">
      <w:pPr>
        <w:pStyle w:val="PL"/>
      </w:pPr>
      <w:r w:rsidRPr="002D141C">
        <w:t xml:space="preserve">    ]]</w:t>
      </w:r>
    </w:p>
    <w:p w14:paraId="5D1D8CAE" w14:textId="77777777" w:rsidR="002C5D28" w:rsidRPr="002D141C" w:rsidRDefault="002C5D28" w:rsidP="002D141C">
      <w:pPr>
        <w:pStyle w:val="PL"/>
      </w:pPr>
      <w:r w:rsidRPr="002D141C">
        <w:t>}</w:t>
      </w:r>
    </w:p>
    <w:p w14:paraId="701734DD" w14:textId="55D6D1F9" w:rsidR="00C7576C" w:rsidRPr="002D141C" w:rsidRDefault="00C7576C" w:rsidP="002D141C">
      <w:pPr>
        <w:pStyle w:val="PL"/>
      </w:pPr>
    </w:p>
    <w:p w14:paraId="2D421DD1" w14:textId="75EFB574" w:rsidR="0028350C" w:rsidRPr="002D141C" w:rsidRDefault="0028350C" w:rsidP="002D141C">
      <w:pPr>
        <w:pStyle w:val="PL"/>
      </w:pPr>
      <w:r w:rsidRPr="002D141C">
        <w:t xml:space="preserve">SelectedBandEntriesMN ::=       </w:t>
      </w:r>
      <w:r w:rsidRPr="002D141C">
        <w:rPr>
          <w:color w:val="993366"/>
        </w:rPr>
        <w:t>SEQUENCE</w:t>
      </w:r>
      <w:r w:rsidRPr="002D141C">
        <w:t xml:space="preserve"> (</w:t>
      </w:r>
      <w:r w:rsidRPr="002D141C">
        <w:rPr>
          <w:color w:val="993366"/>
        </w:rPr>
        <w:t>SIZE</w:t>
      </w:r>
      <w:r w:rsidRPr="002D141C">
        <w:t xml:space="preserve"> (1..maxSimultaneousBands))</w:t>
      </w:r>
      <w:r w:rsidRPr="002D141C">
        <w:rPr>
          <w:color w:val="993366"/>
        </w:rPr>
        <w:t xml:space="preserve"> OF</w:t>
      </w:r>
      <w:r w:rsidRPr="002D141C">
        <w:t xml:space="preserve"> BandEntryIndex</w:t>
      </w:r>
    </w:p>
    <w:p w14:paraId="08111B7B" w14:textId="77777777" w:rsidR="0028350C" w:rsidRPr="002D141C" w:rsidRDefault="0028350C" w:rsidP="002D141C">
      <w:pPr>
        <w:pStyle w:val="PL"/>
      </w:pPr>
    </w:p>
    <w:p w14:paraId="1CEE8E83" w14:textId="77777777" w:rsidR="004F132C" w:rsidRPr="002D141C" w:rsidRDefault="00C7576C" w:rsidP="002D141C">
      <w:pPr>
        <w:pStyle w:val="PL"/>
      </w:pPr>
      <w:r w:rsidRPr="002D141C">
        <w:t xml:space="preserve">BandEntryIndex ::=              </w:t>
      </w:r>
      <w:r w:rsidRPr="002D141C">
        <w:rPr>
          <w:color w:val="993366"/>
        </w:rPr>
        <w:t>INTEGER</w:t>
      </w:r>
      <w:r w:rsidRPr="002D141C">
        <w:t xml:space="preserve"> (0.. maxNrofServingCells)</w:t>
      </w:r>
    </w:p>
    <w:p w14:paraId="51AAC9E0" w14:textId="0FA3E0AA" w:rsidR="002C5D28" w:rsidRPr="002D141C" w:rsidRDefault="002C5D28" w:rsidP="002D141C">
      <w:pPr>
        <w:pStyle w:val="PL"/>
      </w:pPr>
    </w:p>
    <w:p w14:paraId="200F67F9" w14:textId="77777777" w:rsidR="002F13FD" w:rsidRPr="002D141C" w:rsidRDefault="002F13FD" w:rsidP="002D141C">
      <w:pPr>
        <w:pStyle w:val="PL"/>
      </w:pPr>
      <w:r w:rsidRPr="002D141C">
        <w:t xml:space="preserve">PH-TypeListMCG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PH-InfoMCG</w:t>
      </w:r>
    </w:p>
    <w:p w14:paraId="0A148DE2" w14:textId="77777777" w:rsidR="002F13FD" w:rsidRPr="002D141C" w:rsidRDefault="002F13FD" w:rsidP="002D141C">
      <w:pPr>
        <w:pStyle w:val="PL"/>
      </w:pPr>
    </w:p>
    <w:p w14:paraId="5193C315" w14:textId="77777777" w:rsidR="002F13FD" w:rsidRPr="002D141C" w:rsidRDefault="002F13FD" w:rsidP="002D141C">
      <w:pPr>
        <w:pStyle w:val="PL"/>
      </w:pPr>
      <w:r w:rsidRPr="002D141C">
        <w:t xml:space="preserve">PH-InfoMCG ::=                  </w:t>
      </w:r>
      <w:r w:rsidRPr="002D141C">
        <w:rPr>
          <w:color w:val="993366"/>
        </w:rPr>
        <w:t>SEQUENCE</w:t>
      </w:r>
      <w:r w:rsidRPr="002D141C">
        <w:t xml:space="preserve"> {</w:t>
      </w:r>
    </w:p>
    <w:p w14:paraId="2CAFEE5F" w14:textId="77777777" w:rsidR="002F13FD" w:rsidRPr="002D141C" w:rsidRDefault="002F13FD" w:rsidP="002D141C">
      <w:pPr>
        <w:pStyle w:val="PL"/>
      </w:pPr>
      <w:r w:rsidRPr="002D141C">
        <w:t xml:space="preserve">    servCellIndex                       ServCellIndex,</w:t>
      </w:r>
    </w:p>
    <w:p w14:paraId="74588202" w14:textId="77777777" w:rsidR="002F13FD" w:rsidRPr="002D141C" w:rsidRDefault="002F13FD" w:rsidP="002D141C">
      <w:pPr>
        <w:pStyle w:val="PL"/>
      </w:pPr>
      <w:r w:rsidRPr="002D141C">
        <w:t xml:space="preserve">    ph-Uplink                           PH-UplinkCarrierMCG,</w:t>
      </w:r>
    </w:p>
    <w:p w14:paraId="02807C38" w14:textId="77777777" w:rsidR="002F13FD" w:rsidRPr="002D141C" w:rsidRDefault="002F13FD" w:rsidP="002D141C">
      <w:pPr>
        <w:pStyle w:val="PL"/>
      </w:pPr>
      <w:r w:rsidRPr="002D141C">
        <w:t xml:space="preserve">    ph-SupplementaryUplink              PH-UplinkCarrierMCG                                 </w:t>
      </w:r>
      <w:r w:rsidR="00166F6F" w:rsidRPr="002D141C">
        <w:t xml:space="preserve">      </w:t>
      </w:r>
      <w:r w:rsidRPr="002D141C">
        <w:rPr>
          <w:color w:val="993366"/>
        </w:rPr>
        <w:t>OPTIONAL</w:t>
      </w:r>
      <w:r w:rsidRPr="002D141C">
        <w:t>,</w:t>
      </w:r>
    </w:p>
    <w:p w14:paraId="162A1CA1" w14:textId="77777777" w:rsidR="002F13FD" w:rsidRPr="002D141C" w:rsidRDefault="002F13FD" w:rsidP="002D141C">
      <w:pPr>
        <w:pStyle w:val="PL"/>
      </w:pPr>
      <w:r w:rsidRPr="002D141C">
        <w:t xml:space="preserve">    ...</w:t>
      </w:r>
    </w:p>
    <w:p w14:paraId="68990D60" w14:textId="77777777" w:rsidR="002F13FD" w:rsidRPr="002D141C" w:rsidRDefault="002F13FD" w:rsidP="002D141C">
      <w:pPr>
        <w:pStyle w:val="PL"/>
      </w:pPr>
      <w:r w:rsidRPr="002D141C">
        <w:t>}</w:t>
      </w:r>
    </w:p>
    <w:p w14:paraId="52A31841" w14:textId="77777777" w:rsidR="002F13FD" w:rsidRPr="002D141C" w:rsidRDefault="002F13FD" w:rsidP="002D141C">
      <w:pPr>
        <w:pStyle w:val="PL"/>
      </w:pPr>
    </w:p>
    <w:p w14:paraId="55E66388" w14:textId="77777777" w:rsidR="002F13FD" w:rsidRPr="002D141C" w:rsidRDefault="002F13FD" w:rsidP="002D141C">
      <w:pPr>
        <w:pStyle w:val="PL"/>
      </w:pPr>
      <w:r w:rsidRPr="002D141C">
        <w:t xml:space="preserve">PH-UplinkCarrierMCG ::=         </w:t>
      </w:r>
      <w:r w:rsidRPr="002D141C">
        <w:rPr>
          <w:color w:val="993366"/>
        </w:rPr>
        <w:t>SEQUENCE</w:t>
      </w:r>
      <w:r w:rsidRPr="002D141C">
        <w:t>{</w:t>
      </w:r>
    </w:p>
    <w:p w14:paraId="02854428" w14:textId="77777777" w:rsidR="002F13FD" w:rsidRPr="002D141C" w:rsidRDefault="002F13FD" w:rsidP="002D141C">
      <w:pPr>
        <w:pStyle w:val="PL"/>
      </w:pPr>
      <w:r w:rsidRPr="002D141C">
        <w:t xml:space="preserve">    ph-Type1or3                         </w:t>
      </w:r>
      <w:r w:rsidRPr="002D141C">
        <w:rPr>
          <w:color w:val="993366"/>
        </w:rPr>
        <w:t>ENUMERATED</w:t>
      </w:r>
      <w:r w:rsidRPr="002D141C">
        <w:t xml:space="preserve"> {type1, type3},</w:t>
      </w:r>
    </w:p>
    <w:p w14:paraId="4D946DA6" w14:textId="77777777" w:rsidR="002F13FD" w:rsidRPr="002D141C" w:rsidRDefault="002F13FD" w:rsidP="002D141C">
      <w:pPr>
        <w:pStyle w:val="PL"/>
      </w:pPr>
      <w:r w:rsidRPr="002D141C">
        <w:t xml:space="preserve">    ...</w:t>
      </w:r>
    </w:p>
    <w:p w14:paraId="523F5F35" w14:textId="77777777" w:rsidR="002F13FD" w:rsidRPr="002D141C" w:rsidRDefault="002F13FD" w:rsidP="002D141C">
      <w:pPr>
        <w:pStyle w:val="PL"/>
      </w:pPr>
      <w:r w:rsidRPr="002D141C">
        <w:t>}</w:t>
      </w:r>
    </w:p>
    <w:p w14:paraId="6434664B" w14:textId="77777777" w:rsidR="002F13FD" w:rsidRPr="002D141C" w:rsidRDefault="002F13FD" w:rsidP="002D141C">
      <w:pPr>
        <w:pStyle w:val="PL"/>
      </w:pPr>
    </w:p>
    <w:p w14:paraId="4945369E" w14:textId="0B22AE07" w:rsidR="002C5D28" w:rsidRPr="002D141C" w:rsidRDefault="002C5D28" w:rsidP="002D141C">
      <w:pPr>
        <w:pStyle w:val="PL"/>
      </w:pPr>
      <w:r w:rsidRPr="002D141C">
        <w:t xml:space="preserve">BandCombinationInfoList ::= </w:t>
      </w:r>
      <w:r w:rsidR="006A1E6A" w:rsidRPr="002D141C">
        <w:t xml:space="preserve">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BandCombinationInfo</w:t>
      </w:r>
    </w:p>
    <w:p w14:paraId="7F4D3066" w14:textId="77777777" w:rsidR="002C5D28" w:rsidRPr="002D141C" w:rsidRDefault="002C5D28" w:rsidP="002D141C">
      <w:pPr>
        <w:pStyle w:val="PL"/>
      </w:pPr>
    </w:p>
    <w:p w14:paraId="4F46B390" w14:textId="22B6939C" w:rsidR="002C5D28" w:rsidRPr="002D141C" w:rsidRDefault="002C5D28" w:rsidP="002D141C">
      <w:pPr>
        <w:pStyle w:val="PL"/>
      </w:pPr>
      <w:r w:rsidRPr="002D141C">
        <w:t xml:space="preserve">BandCombinationInfo ::=     </w:t>
      </w:r>
      <w:r w:rsidR="006A1E6A" w:rsidRPr="002D141C">
        <w:t xml:space="preserve">    </w:t>
      </w:r>
      <w:r w:rsidRPr="002D141C">
        <w:rPr>
          <w:color w:val="993366"/>
        </w:rPr>
        <w:t>SEQUENCE</w:t>
      </w:r>
      <w:r w:rsidRPr="002D141C">
        <w:t xml:space="preserve"> {</w:t>
      </w:r>
    </w:p>
    <w:p w14:paraId="6663748D" w14:textId="1A0D81B8" w:rsidR="002C5D28" w:rsidRPr="002D141C" w:rsidRDefault="002C5D28" w:rsidP="002D141C">
      <w:pPr>
        <w:pStyle w:val="PL"/>
      </w:pPr>
      <w:r w:rsidRPr="002D141C">
        <w:t xml:space="preserve">    bandCombinationIndex        </w:t>
      </w:r>
      <w:r w:rsidR="006A1E6A" w:rsidRPr="002D141C">
        <w:t xml:space="preserve">    </w:t>
      </w:r>
      <w:r w:rsidRPr="002D141C">
        <w:t>BandCombinationIndex,</w:t>
      </w:r>
    </w:p>
    <w:p w14:paraId="107B2BE1" w14:textId="0B99AFAB" w:rsidR="002C5D28" w:rsidRPr="002D141C" w:rsidRDefault="002C5D28" w:rsidP="002D141C">
      <w:pPr>
        <w:pStyle w:val="PL"/>
      </w:pPr>
      <w:r w:rsidRPr="002D141C">
        <w:t xml:space="preserve">    allowedFeatureSetsList     </w:t>
      </w:r>
      <w:r w:rsidR="006A1E6A" w:rsidRPr="002D141C">
        <w:t xml:space="preserve">    </w:t>
      </w:r>
      <w:r w:rsidRPr="002D141C">
        <w:t xml:space="preserve"> </w:t>
      </w:r>
      <w:r w:rsidRPr="002D141C">
        <w:rPr>
          <w:color w:val="993366"/>
        </w:rPr>
        <w:t>SEQUENCE</w:t>
      </w:r>
      <w:r w:rsidRPr="002D141C">
        <w:t xml:space="preserve"> (</w:t>
      </w:r>
      <w:r w:rsidRPr="002D141C">
        <w:rPr>
          <w:color w:val="993366"/>
        </w:rPr>
        <w:t>SIZE</w:t>
      </w:r>
      <w:r w:rsidRPr="002D141C">
        <w:t xml:space="preserve"> (1..maxFeatureSetsPerBand))</w:t>
      </w:r>
      <w:r w:rsidRPr="002D141C">
        <w:rPr>
          <w:color w:val="993366"/>
        </w:rPr>
        <w:t xml:space="preserve"> OF</w:t>
      </w:r>
      <w:r w:rsidRPr="002D141C">
        <w:t xml:space="preserve"> FeatureSetEntryIndex</w:t>
      </w:r>
    </w:p>
    <w:p w14:paraId="604F045E" w14:textId="77777777" w:rsidR="002C5D28" w:rsidRPr="002D141C" w:rsidRDefault="002C5D28" w:rsidP="002D141C">
      <w:pPr>
        <w:pStyle w:val="PL"/>
      </w:pPr>
      <w:r w:rsidRPr="002D141C">
        <w:t>}</w:t>
      </w:r>
    </w:p>
    <w:p w14:paraId="52677BBD" w14:textId="77777777" w:rsidR="002C5D28" w:rsidRPr="002D141C" w:rsidRDefault="002C5D28" w:rsidP="002D141C">
      <w:pPr>
        <w:pStyle w:val="PL"/>
      </w:pPr>
    </w:p>
    <w:p w14:paraId="6702E995" w14:textId="28056BE5" w:rsidR="002C5D28" w:rsidRPr="002D141C" w:rsidRDefault="002C5D28" w:rsidP="002D141C">
      <w:pPr>
        <w:pStyle w:val="PL"/>
      </w:pPr>
      <w:r w:rsidRPr="002D141C">
        <w:t xml:space="preserve">FeatureSetEntryIndex ::=   </w:t>
      </w:r>
      <w:r w:rsidR="006A1E6A" w:rsidRPr="002D141C">
        <w:t xml:space="preserve">    </w:t>
      </w:r>
      <w:r w:rsidRPr="002D141C">
        <w:t xml:space="preserve"> </w:t>
      </w:r>
      <w:r w:rsidRPr="002D141C">
        <w:rPr>
          <w:color w:val="993366"/>
        </w:rPr>
        <w:t>INTEGER</w:t>
      </w:r>
      <w:r w:rsidRPr="002D141C">
        <w:t xml:space="preserve"> (1.. maxFeatureSetsPerBand)</w:t>
      </w:r>
    </w:p>
    <w:p w14:paraId="75C7F6DB" w14:textId="77777777" w:rsidR="002C5D28" w:rsidRPr="002D141C" w:rsidRDefault="002C5D28" w:rsidP="002D141C">
      <w:pPr>
        <w:pStyle w:val="PL"/>
      </w:pPr>
    </w:p>
    <w:p w14:paraId="135627D2" w14:textId="77777777" w:rsidR="002C5D28" w:rsidRPr="002D141C" w:rsidRDefault="002C5D28" w:rsidP="002D141C">
      <w:pPr>
        <w:pStyle w:val="PL"/>
      </w:pPr>
      <w:r w:rsidRPr="002D141C">
        <w:t xml:space="preserve">DRX-Info ::=                    </w:t>
      </w:r>
      <w:r w:rsidRPr="002D141C">
        <w:rPr>
          <w:color w:val="993366"/>
        </w:rPr>
        <w:t>SEQUENCE</w:t>
      </w:r>
      <w:r w:rsidRPr="002D141C">
        <w:t xml:space="preserve"> {</w:t>
      </w:r>
    </w:p>
    <w:p w14:paraId="6B426B4B" w14:textId="77777777" w:rsidR="002C5D28" w:rsidRPr="002D141C" w:rsidRDefault="002C5D28" w:rsidP="002D141C">
      <w:pPr>
        <w:pStyle w:val="PL"/>
      </w:pPr>
      <w:r w:rsidRPr="002D141C">
        <w:t xml:space="preserve">    drx-LongCycleStartOffset        </w:t>
      </w:r>
      <w:r w:rsidRPr="002D141C">
        <w:rPr>
          <w:color w:val="993366"/>
        </w:rPr>
        <w:t>CHOICE</w:t>
      </w:r>
      <w:r w:rsidRPr="002D141C">
        <w:t xml:space="preserve"> {</w:t>
      </w:r>
    </w:p>
    <w:p w14:paraId="6E1B0B70" w14:textId="77777777" w:rsidR="002C5D28" w:rsidRPr="002D141C" w:rsidRDefault="002C5D28" w:rsidP="002D141C">
      <w:pPr>
        <w:pStyle w:val="PL"/>
      </w:pPr>
      <w:r w:rsidRPr="002D141C">
        <w:t xml:space="preserve">        ms10                            </w:t>
      </w:r>
      <w:r w:rsidRPr="002D141C">
        <w:rPr>
          <w:color w:val="993366"/>
        </w:rPr>
        <w:t>INTEGER</w:t>
      </w:r>
      <w:r w:rsidRPr="002D141C">
        <w:t>(0..9),</w:t>
      </w:r>
    </w:p>
    <w:p w14:paraId="1E92B6CF" w14:textId="77777777" w:rsidR="002C5D28" w:rsidRPr="002D141C" w:rsidRDefault="002C5D28" w:rsidP="002D141C">
      <w:pPr>
        <w:pStyle w:val="PL"/>
      </w:pPr>
      <w:r w:rsidRPr="002D141C">
        <w:t xml:space="preserve">        ms20                            </w:t>
      </w:r>
      <w:r w:rsidRPr="002D141C">
        <w:rPr>
          <w:color w:val="993366"/>
        </w:rPr>
        <w:t>INTEGER</w:t>
      </w:r>
      <w:r w:rsidRPr="002D141C">
        <w:t>(0..19),</w:t>
      </w:r>
    </w:p>
    <w:p w14:paraId="7D7BE50F" w14:textId="77777777" w:rsidR="002C5D28" w:rsidRPr="002D141C" w:rsidRDefault="002C5D28" w:rsidP="002D141C">
      <w:pPr>
        <w:pStyle w:val="PL"/>
      </w:pPr>
      <w:r w:rsidRPr="002D141C">
        <w:t xml:space="preserve">        ms32                            </w:t>
      </w:r>
      <w:r w:rsidRPr="002D141C">
        <w:rPr>
          <w:color w:val="993366"/>
        </w:rPr>
        <w:t>INTEGER</w:t>
      </w:r>
      <w:r w:rsidRPr="002D141C">
        <w:t>(0..31),</w:t>
      </w:r>
    </w:p>
    <w:p w14:paraId="150F63B1" w14:textId="77777777" w:rsidR="002C5D28" w:rsidRPr="002D141C" w:rsidRDefault="002C5D28" w:rsidP="002D141C">
      <w:pPr>
        <w:pStyle w:val="PL"/>
      </w:pPr>
      <w:r w:rsidRPr="002D141C">
        <w:t xml:space="preserve">        ms40                            </w:t>
      </w:r>
      <w:r w:rsidRPr="002D141C">
        <w:rPr>
          <w:color w:val="993366"/>
        </w:rPr>
        <w:t>INTEGER</w:t>
      </w:r>
      <w:r w:rsidRPr="002D141C">
        <w:t>(0..39),</w:t>
      </w:r>
    </w:p>
    <w:p w14:paraId="0A703EDE" w14:textId="77777777" w:rsidR="002C5D28" w:rsidRPr="002D141C" w:rsidRDefault="002C5D28" w:rsidP="002D141C">
      <w:pPr>
        <w:pStyle w:val="PL"/>
      </w:pPr>
      <w:r w:rsidRPr="002D141C">
        <w:t xml:space="preserve">        ms60                            </w:t>
      </w:r>
      <w:r w:rsidRPr="002D141C">
        <w:rPr>
          <w:color w:val="993366"/>
        </w:rPr>
        <w:t>INTEGER</w:t>
      </w:r>
      <w:r w:rsidRPr="002D141C">
        <w:t>(0..59),</w:t>
      </w:r>
    </w:p>
    <w:p w14:paraId="0F287BA8" w14:textId="77777777" w:rsidR="002C5D28" w:rsidRPr="002D141C" w:rsidRDefault="002C5D28" w:rsidP="002D141C">
      <w:pPr>
        <w:pStyle w:val="PL"/>
      </w:pPr>
      <w:r w:rsidRPr="002D141C">
        <w:t xml:space="preserve">        ms64                            </w:t>
      </w:r>
      <w:r w:rsidRPr="002D141C">
        <w:rPr>
          <w:color w:val="993366"/>
        </w:rPr>
        <w:t>INTEGER</w:t>
      </w:r>
      <w:r w:rsidRPr="002D141C">
        <w:t>(0..63),</w:t>
      </w:r>
    </w:p>
    <w:p w14:paraId="1F1C8791" w14:textId="77777777" w:rsidR="002C5D28" w:rsidRPr="002D141C" w:rsidRDefault="002C5D28" w:rsidP="002D141C">
      <w:pPr>
        <w:pStyle w:val="PL"/>
      </w:pPr>
      <w:r w:rsidRPr="002D141C">
        <w:t xml:space="preserve">        ms70                            </w:t>
      </w:r>
      <w:r w:rsidRPr="002D141C">
        <w:rPr>
          <w:color w:val="993366"/>
        </w:rPr>
        <w:t>INTEGER</w:t>
      </w:r>
      <w:r w:rsidRPr="002D141C">
        <w:t>(0..69),</w:t>
      </w:r>
    </w:p>
    <w:p w14:paraId="24898D9C" w14:textId="77777777" w:rsidR="002C5D28" w:rsidRPr="002D141C" w:rsidRDefault="002C5D28" w:rsidP="002D141C">
      <w:pPr>
        <w:pStyle w:val="PL"/>
      </w:pPr>
      <w:r w:rsidRPr="002D141C">
        <w:t xml:space="preserve">        ms80                            </w:t>
      </w:r>
      <w:r w:rsidRPr="002D141C">
        <w:rPr>
          <w:color w:val="993366"/>
        </w:rPr>
        <w:t>INTEGER</w:t>
      </w:r>
      <w:r w:rsidRPr="002D141C">
        <w:t>(0..79),</w:t>
      </w:r>
    </w:p>
    <w:p w14:paraId="4C0A5B89" w14:textId="77777777" w:rsidR="002C5D28" w:rsidRPr="002D141C" w:rsidRDefault="002C5D28" w:rsidP="002D141C">
      <w:pPr>
        <w:pStyle w:val="PL"/>
      </w:pPr>
      <w:r w:rsidRPr="002D141C">
        <w:t xml:space="preserve">        ms128                           </w:t>
      </w:r>
      <w:r w:rsidRPr="002D141C">
        <w:rPr>
          <w:color w:val="993366"/>
        </w:rPr>
        <w:t>INTEGER</w:t>
      </w:r>
      <w:r w:rsidRPr="002D141C">
        <w:t>(0..127),</w:t>
      </w:r>
    </w:p>
    <w:p w14:paraId="446663A5" w14:textId="77777777" w:rsidR="002C5D28" w:rsidRPr="002D141C" w:rsidRDefault="002C5D28" w:rsidP="002D141C">
      <w:pPr>
        <w:pStyle w:val="PL"/>
      </w:pPr>
      <w:r w:rsidRPr="002D141C">
        <w:t xml:space="preserve">        ms160                           </w:t>
      </w:r>
      <w:r w:rsidRPr="002D141C">
        <w:rPr>
          <w:color w:val="993366"/>
        </w:rPr>
        <w:t>INTEGER</w:t>
      </w:r>
      <w:r w:rsidRPr="002D141C">
        <w:t>(0..159),</w:t>
      </w:r>
    </w:p>
    <w:p w14:paraId="270998B8" w14:textId="77777777" w:rsidR="002C5D28" w:rsidRPr="002D141C" w:rsidRDefault="002C5D28" w:rsidP="002D141C">
      <w:pPr>
        <w:pStyle w:val="PL"/>
      </w:pPr>
      <w:r w:rsidRPr="002D141C">
        <w:t xml:space="preserve">        ms256                           </w:t>
      </w:r>
      <w:r w:rsidRPr="002D141C">
        <w:rPr>
          <w:color w:val="993366"/>
        </w:rPr>
        <w:t>INTEGER</w:t>
      </w:r>
      <w:r w:rsidRPr="002D141C">
        <w:t>(0..255),</w:t>
      </w:r>
    </w:p>
    <w:p w14:paraId="36349446" w14:textId="77777777" w:rsidR="002C5D28" w:rsidRPr="002D141C" w:rsidRDefault="002C5D28" w:rsidP="002D141C">
      <w:pPr>
        <w:pStyle w:val="PL"/>
      </w:pPr>
      <w:r w:rsidRPr="002D141C">
        <w:t xml:space="preserve">        ms320                           </w:t>
      </w:r>
      <w:r w:rsidRPr="002D141C">
        <w:rPr>
          <w:color w:val="993366"/>
        </w:rPr>
        <w:t>INTEGER</w:t>
      </w:r>
      <w:r w:rsidRPr="002D141C">
        <w:t>(0..319),</w:t>
      </w:r>
    </w:p>
    <w:p w14:paraId="1A291B92" w14:textId="77777777" w:rsidR="002C5D28" w:rsidRPr="002D141C" w:rsidRDefault="002C5D28" w:rsidP="002D141C">
      <w:pPr>
        <w:pStyle w:val="PL"/>
      </w:pPr>
      <w:r w:rsidRPr="002D141C">
        <w:t xml:space="preserve">        ms512                           </w:t>
      </w:r>
      <w:r w:rsidRPr="002D141C">
        <w:rPr>
          <w:color w:val="993366"/>
        </w:rPr>
        <w:t>INTEGER</w:t>
      </w:r>
      <w:r w:rsidRPr="002D141C">
        <w:t>(0..511),</w:t>
      </w:r>
    </w:p>
    <w:p w14:paraId="36137739" w14:textId="77777777" w:rsidR="002C5D28" w:rsidRPr="002D141C" w:rsidRDefault="002C5D28" w:rsidP="002D141C">
      <w:pPr>
        <w:pStyle w:val="PL"/>
      </w:pPr>
      <w:r w:rsidRPr="002D141C">
        <w:t xml:space="preserve">        ms640                           </w:t>
      </w:r>
      <w:r w:rsidRPr="002D141C">
        <w:rPr>
          <w:color w:val="993366"/>
        </w:rPr>
        <w:t>INTEGER</w:t>
      </w:r>
      <w:r w:rsidRPr="002D141C">
        <w:t>(0..639),</w:t>
      </w:r>
    </w:p>
    <w:p w14:paraId="23D18E9D" w14:textId="77777777" w:rsidR="002C5D28" w:rsidRPr="002D141C" w:rsidRDefault="002C5D28" w:rsidP="002D141C">
      <w:pPr>
        <w:pStyle w:val="PL"/>
      </w:pPr>
      <w:r w:rsidRPr="002D141C">
        <w:t xml:space="preserve">        ms1024                          </w:t>
      </w:r>
      <w:r w:rsidRPr="002D141C">
        <w:rPr>
          <w:color w:val="993366"/>
        </w:rPr>
        <w:t>INTEGER</w:t>
      </w:r>
      <w:r w:rsidRPr="002D141C">
        <w:t>(0..1023),</w:t>
      </w:r>
    </w:p>
    <w:p w14:paraId="3958ECC2" w14:textId="77777777" w:rsidR="002C5D28" w:rsidRPr="002D141C" w:rsidRDefault="002C5D28" w:rsidP="002D141C">
      <w:pPr>
        <w:pStyle w:val="PL"/>
      </w:pPr>
      <w:r w:rsidRPr="002D141C">
        <w:t xml:space="preserve">        ms1280                          </w:t>
      </w:r>
      <w:r w:rsidRPr="002D141C">
        <w:rPr>
          <w:color w:val="993366"/>
        </w:rPr>
        <w:t>INTEGER</w:t>
      </w:r>
      <w:r w:rsidRPr="002D141C">
        <w:t>(0..1279),</w:t>
      </w:r>
    </w:p>
    <w:p w14:paraId="237FB282" w14:textId="77777777" w:rsidR="002C5D28" w:rsidRPr="002D141C" w:rsidRDefault="002C5D28" w:rsidP="002D141C">
      <w:pPr>
        <w:pStyle w:val="PL"/>
      </w:pPr>
      <w:r w:rsidRPr="002D141C">
        <w:t xml:space="preserve">        ms2048                          </w:t>
      </w:r>
      <w:r w:rsidRPr="002D141C">
        <w:rPr>
          <w:color w:val="993366"/>
        </w:rPr>
        <w:t>INTEGER</w:t>
      </w:r>
      <w:r w:rsidRPr="002D141C">
        <w:t>(0..2047),</w:t>
      </w:r>
    </w:p>
    <w:p w14:paraId="74EFEB82" w14:textId="77777777" w:rsidR="002C5D28" w:rsidRPr="002D141C" w:rsidRDefault="002C5D28" w:rsidP="002D141C">
      <w:pPr>
        <w:pStyle w:val="PL"/>
      </w:pPr>
      <w:r w:rsidRPr="002D141C">
        <w:t xml:space="preserve">        ms2560                          </w:t>
      </w:r>
      <w:r w:rsidRPr="002D141C">
        <w:rPr>
          <w:color w:val="993366"/>
        </w:rPr>
        <w:t>INTEGER</w:t>
      </w:r>
      <w:r w:rsidRPr="002D141C">
        <w:t>(0..2559),</w:t>
      </w:r>
    </w:p>
    <w:p w14:paraId="332AC29A" w14:textId="77777777" w:rsidR="002C5D28" w:rsidRPr="002D141C" w:rsidRDefault="002C5D28" w:rsidP="002D141C">
      <w:pPr>
        <w:pStyle w:val="PL"/>
      </w:pPr>
      <w:r w:rsidRPr="002D141C">
        <w:t xml:space="preserve">        ms5120                          </w:t>
      </w:r>
      <w:r w:rsidRPr="002D141C">
        <w:rPr>
          <w:color w:val="993366"/>
        </w:rPr>
        <w:t>INTEGER</w:t>
      </w:r>
      <w:r w:rsidRPr="002D141C">
        <w:t>(0..5119),</w:t>
      </w:r>
    </w:p>
    <w:p w14:paraId="0A7868D6" w14:textId="77777777" w:rsidR="002C5D28" w:rsidRPr="002D141C" w:rsidRDefault="002C5D28" w:rsidP="002D141C">
      <w:pPr>
        <w:pStyle w:val="PL"/>
      </w:pPr>
      <w:r w:rsidRPr="002D141C">
        <w:t xml:space="preserve">        ms10240                         </w:t>
      </w:r>
      <w:r w:rsidRPr="002D141C">
        <w:rPr>
          <w:color w:val="993366"/>
        </w:rPr>
        <w:t>INTEGER</w:t>
      </w:r>
      <w:r w:rsidRPr="002D141C">
        <w:t>(0..10239)</w:t>
      </w:r>
    </w:p>
    <w:p w14:paraId="485A99E1" w14:textId="77777777" w:rsidR="002C5D28" w:rsidRPr="002D141C" w:rsidRDefault="002C5D28" w:rsidP="002D141C">
      <w:pPr>
        <w:pStyle w:val="PL"/>
      </w:pPr>
      <w:r w:rsidRPr="002D141C">
        <w:t xml:space="preserve">    },</w:t>
      </w:r>
    </w:p>
    <w:p w14:paraId="56CE3929" w14:textId="77777777" w:rsidR="002C5D28" w:rsidRPr="002D141C" w:rsidRDefault="002C5D28" w:rsidP="002D141C">
      <w:pPr>
        <w:pStyle w:val="PL"/>
      </w:pPr>
      <w:r w:rsidRPr="002D141C">
        <w:t xml:space="preserve">    shortDRX                            </w:t>
      </w:r>
      <w:r w:rsidRPr="002D141C">
        <w:rPr>
          <w:color w:val="993366"/>
        </w:rPr>
        <w:t>SEQUENCE</w:t>
      </w:r>
      <w:r w:rsidRPr="002D141C">
        <w:t xml:space="preserve"> {</w:t>
      </w:r>
    </w:p>
    <w:p w14:paraId="4073AD5D" w14:textId="77777777" w:rsidR="002C5D28" w:rsidRPr="002D141C" w:rsidRDefault="002C5D28" w:rsidP="002D141C">
      <w:pPr>
        <w:pStyle w:val="PL"/>
      </w:pPr>
      <w:r w:rsidRPr="002D141C">
        <w:t xml:space="preserve">        drx-ShortCycle                      </w:t>
      </w:r>
      <w:r w:rsidRPr="002D141C">
        <w:rPr>
          <w:color w:val="993366"/>
        </w:rPr>
        <w:t>ENUMERATED</w:t>
      </w:r>
      <w:r w:rsidRPr="002D141C">
        <w:t xml:space="preserve">  {</w:t>
      </w:r>
    </w:p>
    <w:p w14:paraId="30CEAFF6" w14:textId="77777777" w:rsidR="002C5D28" w:rsidRPr="002D141C" w:rsidRDefault="002C5D28" w:rsidP="002D141C">
      <w:pPr>
        <w:pStyle w:val="PL"/>
      </w:pPr>
      <w:r w:rsidRPr="002D141C">
        <w:t xml:space="preserve">                                                ms2, ms3, ms4, ms5, ms6, ms7, ms8, ms10, ms14, ms16, ms20, ms30, ms32,</w:t>
      </w:r>
    </w:p>
    <w:p w14:paraId="04414EC8" w14:textId="77777777" w:rsidR="002C5D28" w:rsidRPr="002D141C" w:rsidRDefault="002C5D28" w:rsidP="002D141C">
      <w:pPr>
        <w:pStyle w:val="PL"/>
      </w:pPr>
      <w:r w:rsidRPr="002D141C">
        <w:t xml:space="preserve">                                                ms35, ms40, ms64, ms80, ms128, ms160, ms256, ms320, ms512, ms640, spare9,</w:t>
      </w:r>
    </w:p>
    <w:p w14:paraId="5877FD09" w14:textId="77777777" w:rsidR="002C5D28" w:rsidRPr="002D141C" w:rsidRDefault="002C5D28" w:rsidP="002D141C">
      <w:pPr>
        <w:pStyle w:val="PL"/>
      </w:pPr>
      <w:r w:rsidRPr="002D141C">
        <w:t xml:space="preserve">                                                spare8, spare7, spare6, spare5, spare4, spare3, spare2, spare1 },</w:t>
      </w:r>
    </w:p>
    <w:p w14:paraId="0E332CD2" w14:textId="77777777" w:rsidR="002C5D28" w:rsidRPr="002D141C" w:rsidRDefault="002C5D28" w:rsidP="002D141C">
      <w:pPr>
        <w:pStyle w:val="PL"/>
      </w:pPr>
      <w:r w:rsidRPr="002D141C">
        <w:t xml:space="preserve">        drx-ShortCycleTimer                 </w:t>
      </w:r>
      <w:r w:rsidRPr="002D141C">
        <w:rPr>
          <w:color w:val="993366"/>
        </w:rPr>
        <w:t>INTEGER</w:t>
      </w:r>
      <w:r w:rsidRPr="002D141C">
        <w:t xml:space="preserve"> (1..16)</w:t>
      </w:r>
    </w:p>
    <w:p w14:paraId="5C4B3301" w14:textId="77777777" w:rsidR="002C5D28" w:rsidRPr="002D141C" w:rsidRDefault="002C5D28" w:rsidP="002D141C">
      <w:pPr>
        <w:pStyle w:val="PL"/>
      </w:pPr>
      <w:r w:rsidRPr="002D141C">
        <w:t xml:space="preserve">    }                                                   </w:t>
      </w:r>
      <w:r w:rsidR="00166F6F" w:rsidRPr="002D141C">
        <w:t xml:space="preserve">                                          </w:t>
      </w:r>
      <w:r w:rsidRPr="002D141C">
        <w:rPr>
          <w:color w:val="993366"/>
        </w:rPr>
        <w:t>OPTIONAL</w:t>
      </w:r>
    </w:p>
    <w:p w14:paraId="4BF0887A" w14:textId="77777777" w:rsidR="002C5D28" w:rsidRPr="002D141C" w:rsidRDefault="002C5D28" w:rsidP="002D141C">
      <w:pPr>
        <w:pStyle w:val="PL"/>
      </w:pPr>
      <w:r w:rsidRPr="002D141C">
        <w:t>}</w:t>
      </w:r>
    </w:p>
    <w:p w14:paraId="65B0855D" w14:textId="77777777" w:rsidR="002C5D28" w:rsidRPr="002D141C" w:rsidRDefault="002C5D28" w:rsidP="002D141C">
      <w:pPr>
        <w:pStyle w:val="PL"/>
      </w:pPr>
    </w:p>
    <w:p w14:paraId="3FF920D8" w14:textId="77777777" w:rsidR="002C5D28" w:rsidRPr="002D141C" w:rsidRDefault="002C5D28" w:rsidP="002D141C">
      <w:pPr>
        <w:pStyle w:val="PL"/>
      </w:pPr>
      <w:r w:rsidRPr="002D141C">
        <w:t xml:space="preserve">MeasConfigMN ::= </w:t>
      </w:r>
      <w:r w:rsidRPr="002D141C">
        <w:rPr>
          <w:color w:val="993366"/>
        </w:rPr>
        <w:t>SEQUENCE</w:t>
      </w:r>
      <w:r w:rsidRPr="002D141C">
        <w:t xml:space="preserve"> {</w:t>
      </w:r>
    </w:p>
    <w:p w14:paraId="536DD310" w14:textId="77777777" w:rsidR="002C5D28" w:rsidRPr="002D141C" w:rsidRDefault="002C5D28" w:rsidP="002D141C">
      <w:pPr>
        <w:pStyle w:val="PL"/>
      </w:pPr>
      <w:r w:rsidRPr="002D141C">
        <w:t xml:space="preserve">    measuredFrequenciesMN               </w:t>
      </w:r>
      <w:r w:rsidRPr="002D141C">
        <w:rPr>
          <w:color w:val="993366"/>
        </w:rPr>
        <w:t>SEQUENCE</w:t>
      </w:r>
      <w:r w:rsidRPr="002D141C">
        <w:t xml:space="preserve"> (</w:t>
      </w:r>
      <w:r w:rsidRPr="002D141C">
        <w:rPr>
          <w:color w:val="993366"/>
        </w:rPr>
        <w:t>SIZE</w:t>
      </w:r>
      <w:r w:rsidRPr="002D141C">
        <w:t xml:space="preserve"> (1..maxMeasFreqsMN))</w:t>
      </w:r>
      <w:r w:rsidRPr="002D141C">
        <w:rPr>
          <w:color w:val="993366"/>
        </w:rPr>
        <w:t xml:space="preserve"> OF</w:t>
      </w:r>
      <w:r w:rsidRPr="002D141C">
        <w:t xml:space="preserve"> NR-FreqInfo  </w:t>
      </w:r>
      <w:r w:rsidR="00166F6F" w:rsidRPr="002D141C">
        <w:t xml:space="preserve">      </w:t>
      </w:r>
      <w:r w:rsidRPr="002D141C">
        <w:rPr>
          <w:color w:val="993366"/>
        </w:rPr>
        <w:t>OPTIONAL</w:t>
      </w:r>
      <w:r w:rsidRPr="002D141C">
        <w:t>,</w:t>
      </w:r>
    </w:p>
    <w:p w14:paraId="3746E96D" w14:textId="1A106EB3" w:rsidR="002C5D28" w:rsidRPr="002D141C" w:rsidRDefault="002C5D28" w:rsidP="002D141C">
      <w:pPr>
        <w:pStyle w:val="PL"/>
      </w:pPr>
      <w:r w:rsidRPr="002D141C">
        <w:t xml:space="preserve">    measGapConfig                   </w:t>
      </w:r>
      <w:r w:rsidR="00E23515" w:rsidRPr="002D141C">
        <w:t xml:space="preserve">    </w:t>
      </w:r>
      <w:r w:rsidRPr="002D141C">
        <w:t xml:space="preserve">SetupRelease { GapConfig }                          </w:t>
      </w:r>
      <w:r w:rsidR="00166F6F" w:rsidRPr="002D141C">
        <w:t xml:space="preserve">      </w:t>
      </w:r>
      <w:r w:rsidRPr="002D141C">
        <w:rPr>
          <w:color w:val="993366"/>
        </w:rPr>
        <w:t>OPTIONAL</w:t>
      </w:r>
      <w:r w:rsidRPr="002D141C">
        <w:t>,</w:t>
      </w:r>
    </w:p>
    <w:p w14:paraId="3675C18E" w14:textId="77777777" w:rsidR="002C5D28" w:rsidRPr="002D141C" w:rsidRDefault="002C5D28" w:rsidP="002D141C">
      <w:pPr>
        <w:pStyle w:val="PL"/>
      </w:pPr>
      <w:r w:rsidRPr="002D141C">
        <w:t xml:space="preserve">    gapPurpose                          </w:t>
      </w:r>
      <w:r w:rsidRPr="002D141C">
        <w:rPr>
          <w:color w:val="993366"/>
        </w:rPr>
        <w:t>ENUMERATED</w:t>
      </w:r>
      <w:r w:rsidRPr="002D141C">
        <w:t xml:space="preserve"> {perUE, perFR1}                          </w:t>
      </w:r>
      <w:r w:rsidR="00166F6F" w:rsidRPr="002D141C">
        <w:t xml:space="preserve">      </w:t>
      </w:r>
      <w:r w:rsidRPr="002D141C">
        <w:rPr>
          <w:color w:val="993366"/>
        </w:rPr>
        <w:t>OPTIONAL</w:t>
      </w:r>
      <w:r w:rsidRPr="002D141C">
        <w:t>,</w:t>
      </w:r>
    </w:p>
    <w:p w14:paraId="4B1AA7F9" w14:textId="3EF63D32" w:rsidR="00C7576C" w:rsidRPr="002D141C" w:rsidRDefault="002C5D28" w:rsidP="002D141C">
      <w:pPr>
        <w:pStyle w:val="PL"/>
      </w:pPr>
      <w:r w:rsidRPr="002D141C">
        <w:t xml:space="preserve">    ...</w:t>
      </w:r>
      <w:r w:rsidR="00C7576C" w:rsidRPr="002D141C">
        <w:t>,</w:t>
      </w:r>
    </w:p>
    <w:p w14:paraId="58AAC6E9" w14:textId="2512CEE4" w:rsidR="00C7576C" w:rsidRPr="002D141C" w:rsidRDefault="00C7576C" w:rsidP="002D141C">
      <w:pPr>
        <w:pStyle w:val="PL"/>
      </w:pPr>
      <w:r w:rsidRPr="002D141C">
        <w:t xml:space="preserve">    [[ measGapConfigFR2                 SetupRelease { GapConfig }                                </w:t>
      </w:r>
      <w:r w:rsidRPr="002D141C">
        <w:rPr>
          <w:color w:val="993366"/>
        </w:rPr>
        <w:t>OPTIONAL</w:t>
      </w:r>
    </w:p>
    <w:p w14:paraId="2A9DAF1D" w14:textId="77777777" w:rsidR="00C7576C" w:rsidRPr="002D141C" w:rsidRDefault="00C7576C" w:rsidP="002D141C">
      <w:pPr>
        <w:pStyle w:val="PL"/>
      </w:pPr>
      <w:r w:rsidRPr="002D141C">
        <w:t xml:space="preserve">    ]]</w:t>
      </w:r>
    </w:p>
    <w:p w14:paraId="5E8F3EF3" w14:textId="77777777" w:rsidR="002C5D28" w:rsidRPr="002D141C" w:rsidRDefault="002C5D28" w:rsidP="002D141C">
      <w:pPr>
        <w:pStyle w:val="PL"/>
      </w:pPr>
    </w:p>
    <w:p w14:paraId="386ECC5D" w14:textId="77777777" w:rsidR="002C5D28" w:rsidRPr="002D141C" w:rsidRDefault="002C5D28" w:rsidP="002D141C">
      <w:pPr>
        <w:pStyle w:val="PL"/>
      </w:pPr>
      <w:r w:rsidRPr="002D141C">
        <w:t>}</w:t>
      </w:r>
    </w:p>
    <w:p w14:paraId="0DA2EEB2" w14:textId="77777777" w:rsidR="002C5D28" w:rsidRPr="002D141C" w:rsidRDefault="002C5D28" w:rsidP="002D141C">
      <w:pPr>
        <w:pStyle w:val="PL"/>
      </w:pPr>
    </w:p>
    <w:p w14:paraId="3EABCD26" w14:textId="77777777" w:rsidR="002C5D28" w:rsidRPr="002D141C" w:rsidRDefault="002C5D28" w:rsidP="002D141C">
      <w:pPr>
        <w:pStyle w:val="PL"/>
      </w:pPr>
      <w:r w:rsidRPr="002D141C">
        <w:t xml:space="preserve">MRDC-AssistanceInfo ::= </w:t>
      </w:r>
      <w:r w:rsidRPr="002D141C">
        <w:rPr>
          <w:color w:val="993366"/>
        </w:rPr>
        <w:t>SEQUENCE</w:t>
      </w:r>
      <w:r w:rsidRPr="002D141C">
        <w:t xml:space="preserve"> {</w:t>
      </w:r>
    </w:p>
    <w:p w14:paraId="5FEA0444" w14:textId="77777777" w:rsidR="002C5D28" w:rsidRPr="002D141C" w:rsidRDefault="002C5D28" w:rsidP="002D141C">
      <w:pPr>
        <w:pStyle w:val="PL"/>
      </w:pPr>
      <w:r w:rsidRPr="002D141C">
        <w:t xml:space="preserve">    affectedCarrierFreqCombInfoListMRDC     </w:t>
      </w:r>
      <w:r w:rsidRPr="002D141C">
        <w:rPr>
          <w:color w:val="993366"/>
        </w:rPr>
        <w:t>SEQUENCE</w:t>
      </w:r>
      <w:r w:rsidRPr="002D141C">
        <w:t xml:space="preserve"> (</w:t>
      </w:r>
      <w:r w:rsidRPr="002D141C">
        <w:rPr>
          <w:color w:val="993366"/>
        </w:rPr>
        <w:t>SIZE</w:t>
      </w:r>
      <w:r w:rsidRPr="002D141C">
        <w:t xml:space="preserve"> (1..maxNrofCombIDC))</w:t>
      </w:r>
      <w:r w:rsidRPr="002D141C">
        <w:rPr>
          <w:color w:val="993366"/>
        </w:rPr>
        <w:t xml:space="preserve"> OF</w:t>
      </w:r>
      <w:r w:rsidRPr="002D141C">
        <w:t xml:space="preserve"> AffectedCarrierFreqCombInfoMRDC,</w:t>
      </w:r>
    </w:p>
    <w:p w14:paraId="2FB2A043" w14:textId="77777777" w:rsidR="002C5D28" w:rsidRPr="002D141C" w:rsidRDefault="002C5D28" w:rsidP="002D141C">
      <w:pPr>
        <w:pStyle w:val="PL"/>
      </w:pPr>
      <w:r w:rsidRPr="002D141C">
        <w:t xml:space="preserve">    ...</w:t>
      </w:r>
    </w:p>
    <w:p w14:paraId="72BAF1F8" w14:textId="77777777" w:rsidR="002C5D28" w:rsidRPr="002D141C" w:rsidRDefault="002C5D28" w:rsidP="002D141C">
      <w:pPr>
        <w:pStyle w:val="PL"/>
      </w:pPr>
      <w:r w:rsidRPr="002D141C">
        <w:t>}</w:t>
      </w:r>
    </w:p>
    <w:p w14:paraId="08E1A9D0" w14:textId="77777777" w:rsidR="002C5D28" w:rsidRPr="002D141C" w:rsidRDefault="002C5D28" w:rsidP="002D141C">
      <w:pPr>
        <w:pStyle w:val="PL"/>
      </w:pPr>
    </w:p>
    <w:p w14:paraId="543C47A2" w14:textId="77777777" w:rsidR="002C5D28" w:rsidRPr="002D141C" w:rsidRDefault="002C5D28" w:rsidP="002D141C">
      <w:pPr>
        <w:pStyle w:val="PL"/>
      </w:pPr>
      <w:r w:rsidRPr="002D141C">
        <w:t xml:space="preserve">AffectedCarrierFreqCombInfoMRDC ::= </w:t>
      </w:r>
      <w:r w:rsidRPr="002D141C">
        <w:rPr>
          <w:color w:val="993366"/>
        </w:rPr>
        <w:t>SEQUENCE</w:t>
      </w:r>
      <w:r w:rsidRPr="002D141C">
        <w:t xml:space="preserve"> {</w:t>
      </w:r>
    </w:p>
    <w:p w14:paraId="2794FF19" w14:textId="77777777" w:rsidR="002C5D28" w:rsidRPr="002D141C" w:rsidRDefault="002C5D28" w:rsidP="002D141C">
      <w:pPr>
        <w:pStyle w:val="PL"/>
      </w:pPr>
      <w:r w:rsidRPr="002D141C">
        <w:t xml:space="preserve">    victimSystemType                    VictimSystemType,</w:t>
      </w:r>
    </w:p>
    <w:p w14:paraId="1A0B357B" w14:textId="40F0016D" w:rsidR="002C5D28" w:rsidRPr="002D141C" w:rsidRDefault="002C5D28" w:rsidP="002D141C">
      <w:pPr>
        <w:pStyle w:val="PL"/>
      </w:pPr>
      <w:r w:rsidRPr="002D141C">
        <w:t xml:space="preserve">    interferenceDirectionMRDC       </w:t>
      </w:r>
      <w:r w:rsidR="00931DE7" w:rsidRPr="002D141C">
        <w:t xml:space="preserve">    </w:t>
      </w:r>
      <w:r w:rsidRPr="002D141C">
        <w:rPr>
          <w:color w:val="993366"/>
        </w:rPr>
        <w:t>ENUMERATED</w:t>
      </w:r>
      <w:r w:rsidRPr="002D141C">
        <w:t xml:space="preserve"> {eutra-nr, nr, other, utra-nr-other, nr-other, spare3, spare2, spare1},</w:t>
      </w:r>
    </w:p>
    <w:p w14:paraId="3B0F6987" w14:textId="77777777" w:rsidR="002C5D28" w:rsidRPr="002D141C" w:rsidRDefault="002C5D28" w:rsidP="002D141C">
      <w:pPr>
        <w:pStyle w:val="PL"/>
      </w:pPr>
      <w:r w:rsidRPr="002D141C">
        <w:t xml:space="preserve">    affectedCarrierFreqCombMRDC         </w:t>
      </w:r>
      <w:r w:rsidRPr="002D141C">
        <w:rPr>
          <w:color w:val="993366"/>
        </w:rPr>
        <w:t>SEQUENCE</w:t>
      </w:r>
      <w:r w:rsidRPr="002D141C">
        <w:t xml:space="preserve">    {</w:t>
      </w:r>
    </w:p>
    <w:p w14:paraId="59504293" w14:textId="300C44A5" w:rsidR="002C5D28" w:rsidRPr="002D141C" w:rsidRDefault="002C5D28" w:rsidP="002D141C">
      <w:pPr>
        <w:pStyle w:val="PL"/>
      </w:pPr>
      <w:r w:rsidRPr="002D141C">
        <w:t xml:space="preserve">        affectedCarrierFreqCombEUTRA        AffectedCarrierFreqCombEUTRA    </w:t>
      </w:r>
      <w:r w:rsidR="00166F6F" w:rsidRPr="002D141C">
        <w:t xml:space="preserve">                  </w:t>
      </w:r>
      <w:r w:rsidRPr="002D141C">
        <w:rPr>
          <w:color w:val="993366"/>
        </w:rPr>
        <w:t>OPTIONAL</w:t>
      </w:r>
      <w:r w:rsidRPr="002D141C">
        <w:t>,</w:t>
      </w:r>
    </w:p>
    <w:p w14:paraId="7716D5C5" w14:textId="77777777" w:rsidR="002C5D28" w:rsidRPr="002D141C" w:rsidRDefault="002C5D28" w:rsidP="002D141C">
      <w:pPr>
        <w:pStyle w:val="PL"/>
      </w:pPr>
      <w:r w:rsidRPr="002D141C">
        <w:t xml:space="preserve">        affectedCarrierFreqCombNR           AffectedCarrierFreqCombNR</w:t>
      </w:r>
    </w:p>
    <w:p w14:paraId="4213D4A3" w14:textId="77777777" w:rsidR="002C5D28" w:rsidRPr="002D141C" w:rsidRDefault="002C5D28" w:rsidP="002D141C">
      <w:pPr>
        <w:pStyle w:val="PL"/>
      </w:pPr>
      <w:r w:rsidRPr="002D141C">
        <w:t xml:space="preserve">    }       </w:t>
      </w:r>
      <w:r w:rsidRPr="002D141C">
        <w:rPr>
          <w:color w:val="993366"/>
        </w:rPr>
        <w:t>OPTIONAL</w:t>
      </w:r>
    </w:p>
    <w:p w14:paraId="0DD1449D" w14:textId="77777777" w:rsidR="002C5D28" w:rsidRPr="002D141C" w:rsidRDefault="002C5D28" w:rsidP="002D141C">
      <w:pPr>
        <w:pStyle w:val="PL"/>
      </w:pPr>
      <w:r w:rsidRPr="002D141C">
        <w:t>}</w:t>
      </w:r>
    </w:p>
    <w:p w14:paraId="3041F4E2" w14:textId="77777777" w:rsidR="002C5D28" w:rsidRPr="002D141C" w:rsidRDefault="002C5D28" w:rsidP="002D141C">
      <w:pPr>
        <w:pStyle w:val="PL"/>
      </w:pPr>
    </w:p>
    <w:p w14:paraId="6D5C3E44" w14:textId="77777777" w:rsidR="002C5D28" w:rsidRPr="002D141C" w:rsidRDefault="002C5D28" w:rsidP="002D141C">
      <w:pPr>
        <w:pStyle w:val="PL"/>
      </w:pPr>
      <w:r w:rsidRPr="002D141C">
        <w:t xml:space="preserve">VictimSystemType ::= </w:t>
      </w:r>
      <w:r w:rsidRPr="002D141C">
        <w:rPr>
          <w:color w:val="993366"/>
        </w:rPr>
        <w:t>SEQUENCE</w:t>
      </w:r>
      <w:r w:rsidRPr="002D141C">
        <w:t xml:space="preserve"> {</w:t>
      </w:r>
    </w:p>
    <w:p w14:paraId="06CDB171" w14:textId="77777777" w:rsidR="002C5D28" w:rsidRPr="002D141C" w:rsidRDefault="002C5D28" w:rsidP="002D141C">
      <w:pPr>
        <w:pStyle w:val="PL"/>
      </w:pPr>
      <w:r w:rsidRPr="002D141C">
        <w:t xml:space="preserve">    gps                         </w:t>
      </w:r>
      <w:r w:rsidRPr="002D141C">
        <w:rPr>
          <w:color w:val="993366"/>
        </w:rPr>
        <w:t>ENUMERATED</w:t>
      </w:r>
      <w:r w:rsidRPr="002D141C">
        <w:t xml:space="preserve"> {true}               </w:t>
      </w:r>
      <w:r w:rsidRPr="002D141C">
        <w:rPr>
          <w:color w:val="993366"/>
        </w:rPr>
        <w:t>OPTIONAL</w:t>
      </w:r>
      <w:r w:rsidRPr="002D141C">
        <w:t>,</w:t>
      </w:r>
    </w:p>
    <w:p w14:paraId="1C1CDD8C" w14:textId="77777777" w:rsidR="002C5D28" w:rsidRPr="002D141C" w:rsidRDefault="002C5D28" w:rsidP="002D141C">
      <w:pPr>
        <w:pStyle w:val="PL"/>
      </w:pPr>
      <w:r w:rsidRPr="002D141C">
        <w:t xml:space="preserve">    glonass                 </w:t>
      </w:r>
      <w:r w:rsidR="00166F6F" w:rsidRPr="002D141C">
        <w:t xml:space="preserve">    </w:t>
      </w:r>
      <w:r w:rsidRPr="002D141C">
        <w:rPr>
          <w:color w:val="993366"/>
        </w:rPr>
        <w:t>ENUMERATED</w:t>
      </w:r>
      <w:r w:rsidRPr="002D141C">
        <w:t xml:space="preserve"> {true}               </w:t>
      </w:r>
      <w:r w:rsidRPr="002D141C">
        <w:rPr>
          <w:color w:val="993366"/>
        </w:rPr>
        <w:t>OPTIONAL</w:t>
      </w:r>
      <w:r w:rsidRPr="002D141C">
        <w:t>,</w:t>
      </w:r>
    </w:p>
    <w:p w14:paraId="1A6BFEC1" w14:textId="77777777" w:rsidR="002C5D28" w:rsidRPr="002D141C" w:rsidRDefault="002C5D28" w:rsidP="002D141C">
      <w:pPr>
        <w:pStyle w:val="PL"/>
      </w:pPr>
      <w:r w:rsidRPr="002D141C">
        <w:t xml:space="preserve">    bds                     </w:t>
      </w:r>
      <w:r w:rsidR="00166F6F" w:rsidRPr="002D141C">
        <w:t xml:space="preserve">    </w:t>
      </w:r>
      <w:r w:rsidRPr="002D141C">
        <w:rPr>
          <w:color w:val="993366"/>
        </w:rPr>
        <w:t>ENUMERATED</w:t>
      </w:r>
      <w:r w:rsidRPr="002D141C">
        <w:t xml:space="preserve"> {true}               </w:t>
      </w:r>
      <w:r w:rsidRPr="002D141C">
        <w:rPr>
          <w:color w:val="993366"/>
        </w:rPr>
        <w:t>OPTIONAL</w:t>
      </w:r>
      <w:r w:rsidRPr="002D141C">
        <w:t>,</w:t>
      </w:r>
    </w:p>
    <w:p w14:paraId="3C19031D" w14:textId="77777777" w:rsidR="002C5D28" w:rsidRPr="002D141C" w:rsidRDefault="002C5D28" w:rsidP="002D141C">
      <w:pPr>
        <w:pStyle w:val="PL"/>
      </w:pPr>
      <w:r w:rsidRPr="002D141C">
        <w:t xml:space="preserve">    galileo                     </w:t>
      </w:r>
      <w:r w:rsidRPr="002D141C">
        <w:rPr>
          <w:color w:val="993366"/>
        </w:rPr>
        <w:t>ENUMERATED</w:t>
      </w:r>
      <w:r w:rsidRPr="002D141C">
        <w:t xml:space="preserve"> {true}               </w:t>
      </w:r>
      <w:r w:rsidRPr="002D141C">
        <w:rPr>
          <w:color w:val="993366"/>
        </w:rPr>
        <w:t>OPTIONAL</w:t>
      </w:r>
      <w:r w:rsidRPr="002D141C">
        <w:t>,</w:t>
      </w:r>
    </w:p>
    <w:p w14:paraId="26993093" w14:textId="77777777" w:rsidR="002C5D28" w:rsidRPr="002D141C" w:rsidRDefault="002C5D28" w:rsidP="002D141C">
      <w:pPr>
        <w:pStyle w:val="PL"/>
      </w:pPr>
      <w:r w:rsidRPr="002D141C">
        <w:t xml:space="preserve">    wlan                        </w:t>
      </w:r>
      <w:r w:rsidRPr="002D141C">
        <w:rPr>
          <w:color w:val="993366"/>
        </w:rPr>
        <w:t>ENUMERATED</w:t>
      </w:r>
      <w:r w:rsidRPr="002D141C">
        <w:t xml:space="preserve"> {true}               </w:t>
      </w:r>
      <w:r w:rsidRPr="002D141C">
        <w:rPr>
          <w:color w:val="993366"/>
        </w:rPr>
        <w:t>OPTIONAL</w:t>
      </w:r>
      <w:r w:rsidRPr="002D141C">
        <w:t>,</w:t>
      </w:r>
    </w:p>
    <w:p w14:paraId="5DE9445A" w14:textId="77777777" w:rsidR="002C5D28" w:rsidRPr="002D141C" w:rsidRDefault="002C5D28" w:rsidP="002D141C">
      <w:pPr>
        <w:pStyle w:val="PL"/>
      </w:pPr>
      <w:r w:rsidRPr="002D141C">
        <w:t xml:space="preserve">    bluetooth               </w:t>
      </w:r>
      <w:r w:rsidR="00166F6F" w:rsidRPr="002D141C">
        <w:t xml:space="preserve">    </w:t>
      </w:r>
      <w:r w:rsidRPr="002D141C">
        <w:rPr>
          <w:color w:val="993366"/>
        </w:rPr>
        <w:t>ENUMERATED</w:t>
      </w:r>
      <w:r w:rsidRPr="002D141C">
        <w:t xml:space="preserve"> {true}               </w:t>
      </w:r>
      <w:r w:rsidRPr="002D141C">
        <w:rPr>
          <w:color w:val="993366"/>
        </w:rPr>
        <w:t>OPTIONAL</w:t>
      </w:r>
    </w:p>
    <w:p w14:paraId="58F01F70" w14:textId="77777777" w:rsidR="002C5D28" w:rsidRPr="002D141C" w:rsidRDefault="002C5D28" w:rsidP="002D141C">
      <w:pPr>
        <w:pStyle w:val="PL"/>
      </w:pPr>
      <w:r w:rsidRPr="002D141C">
        <w:t>}</w:t>
      </w:r>
    </w:p>
    <w:p w14:paraId="0EF2F75D" w14:textId="77777777" w:rsidR="002C5D28" w:rsidRPr="002D141C" w:rsidRDefault="002C5D28" w:rsidP="002D141C">
      <w:pPr>
        <w:pStyle w:val="PL"/>
      </w:pPr>
    </w:p>
    <w:p w14:paraId="1A085EF0" w14:textId="77777777" w:rsidR="002C5D28" w:rsidRPr="002D141C" w:rsidRDefault="002C5D28" w:rsidP="002D141C">
      <w:pPr>
        <w:pStyle w:val="PL"/>
      </w:pPr>
      <w:r w:rsidRPr="002D141C">
        <w:t xml:space="preserve">AffectedCarrierFreqCombEUTRA ::= </w:t>
      </w:r>
      <w:r w:rsidRPr="002D141C">
        <w:rPr>
          <w:color w:val="993366"/>
        </w:rPr>
        <w:t>SEQUENCE</w:t>
      </w:r>
      <w:r w:rsidRPr="002D141C">
        <w:t xml:space="preserve"> (</w:t>
      </w:r>
      <w:r w:rsidRPr="002D141C">
        <w:rPr>
          <w:color w:val="993366"/>
        </w:rPr>
        <w:t>SIZE</w:t>
      </w:r>
      <w:r w:rsidRPr="002D141C">
        <w:t xml:space="preserve"> (1..maxNrofServingCellsEUTRA))</w:t>
      </w:r>
      <w:r w:rsidRPr="002D141C">
        <w:rPr>
          <w:color w:val="993366"/>
        </w:rPr>
        <w:t xml:space="preserve"> OF</w:t>
      </w:r>
      <w:r w:rsidRPr="002D141C">
        <w:t xml:space="preserve"> ARFCN-ValueEUTRA</w:t>
      </w:r>
    </w:p>
    <w:p w14:paraId="4E2EE0D9" w14:textId="77777777" w:rsidR="002C5D28" w:rsidRPr="002D141C" w:rsidRDefault="002C5D28" w:rsidP="002D141C">
      <w:pPr>
        <w:pStyle w:val="PL"/>
      </w:pPr>
    </w:p>
    <w:p w14:paraId="7774BF7E" w14:textId="77777777" w:rsidR="002C5D28" w:rsidRPr="002D141C" w:rsidRDefault="002C5D28" w:rsidP="002D141C">
      <w:pPr>
        <w:pStyle w:val="PL"/>
      </w:pPr>
      <w:r w:rsidRPr="002D141C">
        <w:t xml:space="preserve">AffectedCarrierFreqCombNR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ARFCN-ValueNR</w:t>
      </w:r>
    </w:p>
    <w:p w14:paraId="54E33CBC" w14:textId="77777777" w:rsidR="002C5D28" w:rsidRPr="002D141C" w:rsidRDefault="002C5D28" w:rsidP="002D141C">
      <w:pPr>
        <w:pStyle w:val="PL"/>
      </w:pPr>
    </w:p>
    <w:p w14:paraId="2C9DCACB" w14:textId="77777777" w:rsidR="002C5D28" w:rsidRPr="002D141C" w:rsidRDefault="002C5D28" w:rsidP="002D141C">
      <w:pPr>
        <w:pStyle w:val="PL"/>
        <w:rPr>
          <w:color w:val="808080"/>
        </w:rPr>
      </w:pPr>
      <w:r w:rsidRPr="002D141C">
        <w:rPr>
          <w:color w:val="808080"/>
        </w:rPr>
        <w:t>-- TAG-CG-CONFIG-INFO-STOP</w:t>
      </w:r>
    </w:p>
    <w:p w14:paraId="3C79A710" w14:textId="77777777" w:rsidR="002C5D28" w:rsidRPr="002D141C" w:rsidRDefault="002C5D28" w:rsidP="002D141C">
      <w:pPr>
        <w:pStyle w:val="PL"/>
        <w:rPr>
          <w:color w:val="808080"/>
        </w:rPr>
      </w:pPr>
      <w:r w:rsidRPr="002D141C">
        <w:rPr>
          <w:color w:val="808080"/>
        </w:rPr>
        <w:t>-- ASN1STOP</w:t>
      </w:r>
    </w:p>
    <w:p w14:paraId="220AD812"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2D141C" w:rsidRDefault="002C5D28" w:rsidP="00F43D0B">
            <w:pPr>
              <w:pStyle w:val="TAH"/>
              <w:rPr>
                <w:lang w:val="en-GB" w:eastAsia="ja-JP"/>
              </w:rPr>
            </w:pPr>
            <w:r w:rsidRPr="002D141C">
              <w:rPr>
                <w:i/>
                <w:lang w:val="en-GB" w:eastAsia="ja-JP"/>
              </w:rPr>
              <w:t>CG-ConfigInfo</w:t>
            </w:r>
            <w:r w:rsidRPr="002D141C">
              <w:rPr>
                <w:lang w:val="en-GB" w:eastAsia="ja-JP"/>
              </w:rPr>
              <w:t xml:space="preserve"> field descriptions</w:t>
            </w:r>
          </w:p>
        </w:tc>
      </w:tr>
      <w:tr w:rsidR="001C4F8B" w:rsidRPr="002D141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2D141C" w:rsidRDefault="002C5D28" w:rsidP="00F43D0B">
            <w:pPr>
              <w:pStyle w:val="TAL"/>
              <w:rPr>
                <w:b/>
                <w:i/>
                <w:lang w:val="en-GB" w:eastAsia="ja-JP"/>
              </w:rPr>
            </w:pPr>
            <w:r w:rsidRPr="002D141C">
              <w:rPr>
                <w:b/>
                <w:i/>
                <w:lang w:val="en-GB" w:eastAsia="ja-JP"/>
              </w:rPr>
              <w:t>allowedBC</w:t>
            </w:r>
            <w:r w:rsidR="00DF7178" w:rsidRPr="002D141C">
              <w:rPr>
                <w:b/>
                <w:i/>
                <w:lang w:val="en-GB" w:eastAsia="ja-JP"/>
              </w:rPr>
              <w:t>-</w:t>
            </w:r>
            <w:r w:rsidRPr="002D141C">
              <w:rPr>
                <w:b/>
                <w:i/>
                <w:lang w:val="en-GB" w:eastAsia="ja-JP"/>
              </w:rPr>
              <w:t>ListMRDC</w:t>
            </w:r>
          </w:p>
          <w:p w14:paraId="6B604376" w14:textId="77777777" w:rsidR="00393DB8" w:rsidRPr="002D141C" w:rsidRDefault="002C5D28" w:rsidP="00F43D0B">
            <w:pPr>
              <w:pStyle w:val="TAL"/>
              <w:rPr>
                <w:lang w:val="en-GB" w:eastAsia="ja-JP"/>
              </w:rPr>
            </w:pPr>
            <w:r w:rsidRPr="002D141C">
              <w:rPr>
                <w:lang w:val="en-GB" w:eastAsia="ja-JP"/>
              </w:rPr>
              <w:t xml:space="preserve">A list of indices referring to band combinations in MR-DC capabilities from which SN is allowed to select </w:t>
            </w:r>
            <w:r w:rsidR="007B6E39" w:rsidRPr="002D141C">
              <w:rPr>
                <w:lang w:val="en-GB" w:eastAsia="ja-JP"/>
              </w:rPr>
              <w:t>the SCG</w:t>
            </w:r>
            <w:r w:rsidRPr="002D141C">
              <w:rPr>
                <w:lang w:val="en-GB" w:eastAsia="ja-JP"/>
              </w:rPr>
              <w:t xml:space="preserve"> band combination.</w:t>
            </w:r>
            <w:r w:rsidRPr="002D141C">
              <w:rPr>
                <w:rFonts w:eastAsia="PMingLiU"/>
                <w:lang w:val="en-GB" w:eastAsia="zh-TW"/>
              </w:rPr>
              <w:t xml:space="preserve"> Each</w:t>
            </w:r>
            <w:r w:rsidRPr="002D141C">
              <w:rPr>
                <w:lang w:val="en-GB" w:eastAsia="ja-JP"/>
              </w:rPr>
              <w:t xml:space="preserve"> entry refers to</w:t>
            </w:r>
            <w:r w:rsidR="00393DB8" w:rsidRPr="002D141C">
              <w:rPr>
                <w:lang w:val="en-GB" w:eastAsia="ja-JP"/>
              </w:rPr>
              <w:t>:</w:t>
            </w:r>
          </w:p>
          <w:p w14:paraId="67129B53" w14:textId="77777777" w:rsidR="00393DB8" w:rsidRPr="002D141C" w:rsidRDefault="00393DB8" w:rsidP="00F43D0B">
            <w:pPr>
              <w:pStyle w:val="TAL"/>
              <w:rPr>
                <w:rFonts w:cs="Arial"/>
                <w:lang w:val="en-GB"/>
              </w:rPr>
            </w:pPr>
            <w:r w:rsidRPr="002D141C">
              <w:rPr>
                <w:lang w:val="en-GB" w:eastAsia="ja-JP"/>
              </w:rPr>
              <w:t>-</w:t>
            </w:r>
            <w:r w:rsidR="002C5D28" w:rsidRPr="002D141C">
              <w:rPr>
                <w:lang w:val="en-GB" w:eastAsia="ja-JP"/>
              </w:rPr>
              <w:t xml:space="preserve"> a band combination numbered according to </w:t>
            </w:r>
            <w:r w:rsidR="002C5D28" w:rsidRPr="002D141C">
              <w:rPr>
                <w:i/>
                <w:lang w:val="en-GB"/>
              </w:rPr>
              <w:t>supportedBandCombination</w:t>
            </w:r>
            <w:r w:rsidR="00DF7178" w:rsidRPr="002D141C">
              <w:rPr>
                <w:i/>
                <w:lang w:val="en-GB"/>
              </w:rPr>
              <w:t>List</w:t>
            </w:r>
            <w:r w:rsidR="002C5D28" w:rsidRPr="002D141C">
              <w:rPr>
                <w:lang w:val="en-GB" w:eastAsia="ja-JP"/>
              </w:rPr>
              <w:t xml:space="preserve"> in the </w:t>
            </w:r>
            <w:r w:rsidR="002C5D28" w:rsidRPr="002D141C">
              <w:rPr>
                <w:i/>
                <w:lang w:val="en-GB"/>
              </w:rPr>
              <w:t>UE-MRDC-Capability</w:t>
            </w:r>
            <w:r w:rsidR="002C5D28" w:rsidRPr="002D141C">
              <w:rPr>
                <w:lang w:val="en-GB" w:eastAsia="ja-JP"/>
              </w:rPr>
              <w:t xml:space="preserve"> </w:t>
            </w:r>
            <w:r w:rsidR="007B6E39" w:rsidRPr="002D141C">
              <w:rPr>
                <w:rFonts w:cs="Arial"/>
                <w:lang w:val="en-GB"/>
              </w:rPr>
              <w:t>(in case of (NG)EN-DC</w:t>
            </w:r>
            <w:r w:rsidRPr="002D141C">
              <w:rPr>
                <w:rFonts w:cs="Arial"/>
                <w:lang w:val="en-GB"/>
              </w:rPr>
              <w:t>),</w:t>
            </w:r>
            <w:r w:rsidR="007B6E39" w:rsidRPr="002D141C">
              <w:rPr>
                <w:rFonts w:cs="Arial"/>
                <w:lang w:val="en-GB"/>
              </w:rPr>
              <w:t xml:space="preserve"> or </w:t>
            </w:r>
            <w:r w:rsidRPr="002D141C">
              <w:rPr>
                <w:rFonts w:cs="Arial"/>
                <w:lang w:val="en-GB"/>
              </w:rPr>
              <w:t xml:space="preserve">according to </w:t>
            </w:r>
            <w:r w:rsidRPr="002D141C">
              <w:rPr>
                <w:rFonts w:cs="Arial"/>
                <w:i/>
                <w:iCs/>
                <w:lang w:val="en-GB"/>
              </w:rPr>
              <w:t>supportedBandCombinationList</w:t>
            </w:r>
            <w:r w:rsidRPr="002D141C">
              <w:rPr>
                <w:rFonts w:cs="Arial"/>
                <w:lang w:val="en-GB"/>
              </w:rPr>
              <w:t xml:space="preserve"> and </w:t>
            </w:r>
            <w:r w:rsidRPr="002D141C">
              <w:rPr>
                <w:rFonts w:cs="Arial"/>
                <w:i/>
                <w:iCs/>
                <w:lang w:val="en-GB"/>
              </w:rPr>
              <w:t>supportedBandCombinationListNEDC-Only</w:t>
            </w:r>
            <w:r w:rsidRPr="002D141C">
              <w:rPr>
                <w:rFonts w:cs="Arial"/>
                <w:lang w:val="en-GB"/>
              </w:rPr>
              <w:t xml:space="preserve"> in the </w:t>
            </w:r>
            <w:r w:rsidRPr="002D141C">
              <w:rPr>
                <w:rFonts w:cs="Arial"/>
                <w:i/>
                <w:iCs/>
                <w:lang w:val="en-GB"/>
              </w:rPr>
              <w:t>UE-MRDC-Capability</w:t>
            </w:r>
            <w:r w:rsidRPr="002D141C">
              <w:rPr>
                <w:rFonts w:cs="Arial"/>
                <w:lang w:val="en-GB"/>
              </w:rPr>
              <w:t xml:space="preserve"> (in case of </w:t>
            </w:r>
            <w:r w:rsidR="007B6E39" w:rsidRPr="002D141C">
              <w:rPr>
                <w:rFonts w:cs="Arial"/>
                <w:lang w:val="en-GB"/>
              </w:rPr>
              <w:t>NE-DC)</w:t>
            </w:r>
            <w:r w:rsidRPr="002D141C">
              <w:rPr>
                <w:rFonts w:cs="Arial"/>
                <w:lang w:val="en-GB"/>
              </w:rPr>
              <w:t>,</w:t>
            </w:r>
            <w:r w:rsidR="007B6E39" w:rsidRPr="002D141C">
              <w:rPr>
                <w:rFonts w:cs="Arial"/>
                <w:lang w:val="en-GB"/>
              </w:rPr>
              <w:t xml:space="preserve"> or </w:t>
            </w:r>
            <w:r w:rsidRPr="002D141C">
              <w:rPr>
                <w:rFonts w:cs="Arial"/>
                <w:lang w:val="en-GB"/>
              </w:rPr>
              <w:t xml:space="preserve">according to </w:t>
            </w:r>
            <w:r w:rsidRPr="002D141C">
              <w:rPr>
                <w:rFonts w:cs="Arial"/>
                <w:i/>
                <w:iCs/>
                <w:lang w:val="en-GB"/>
              </w:rPr>
              <w:t>supportedBandCombinationList</w:t>
            </w:r>
            <w:r w:rsidRPr="002D141C">
              <w:rPr>
                <w:rFonts w:cs="Arial"/>
                <w:lang w:val="en-GB"/>
              </w:rPr>
              <w:t xml:space="preserve"> in the </w:t>
            </w:r>
            <w:r w:rsidR="007B6E39" w:rsidRPr="002D141C">
              <w:rPr>
                <w:rFonts w:cs="Arial"/>
                <w:lang w:val="en-GB"/>
              </w:rPr>
              <w:t>UE-NR-Capability (in case of NR-DC)</w:t>
            </w:r>
            <w:r w:rsidRPr="002D141C">
              <w:rPr>
                <w:rFonts w:cs="Arial"/>
                <w:lang w:val="en-GB"/>
              </w:rPr>
              <w:t>,</w:t>
            </w:r>
          </w:p>
          <w:p w14:paraId="34366E87" w14:textId="65155EE1" w:rsidR="002C5D28" w:rsidRPr="002D141C" w:rsidRDefault="00393DB8" w:rsidP="00F43D0B">
            <w:pPr>
              <w:pStyle w:val="TAL"/>
              <w:rPr>
                <w:szCs w:val="18"/>
                <w:lang w:val="en-GB" w:eastAsia="ja-JP"/>
              </w:rPr>
            </w:pPr>
            <w:r w:rsidRPr="002D141C">
              <w:rPr>
                <w:rFonts w:cs="Arial"/>
                <w:lang w:val="en-GB"/>
              </w:rPr>
              <w:t>-</w:t>
            </w:r>
            <w:r w:rsidR="007B6E39" w:rsidRPr="002D141C">
              <w:rPr>
                <w:rFonts w:cs="Arial"/>
                <w:lang w:val="en-GB"/>
              </w:rPr>
              <w:t xml:space="preserve"> </w:t>
            </w:r>
            <w:r w:rsidR="002C5D28" w:rsidRPr="002D141C">
              <w:rPr>
                <w:lang w:val="en-GB" w:eastAsia="ja-JP"/>
              </w:rPr>
              <w:t xml:space="preserve">and the Feature Sets allowed for each band entry. All MR-DC band combinations indicated by this field comprise the </w:t>
            </w:r>
            <w:r w:rsidR="007B6E39" w:rsidRPr="002D141C">
              <w:rPr>
                <w:lang w:val="en-GB" w:eastAsia="ja-JP"/>
              </w:rPr>
              <w:t xml:space="preserve">MCG </w:t>
            </w:r>
            <w:r w:rsidR="002C5D28" w:rsidRPr="002D141C">
              <w:rPr>
                <w:lang w:val="en-GB" w:eastAsia="ja-JP"/>
              </w:rPr>
              <w:t xml:space="preserve">band combination, which is a superset of the </w:t>
            </w:r>
            <w:r w:rsidR="007B6E39" w:rsidRPr="002D141C">
              <w:rPr>
                <w:lang w:val="en-GB" w:eastAsia="ja-JP"/>
              </w:rPr>
              <w:t xml:space="preserve">MCG </w:t>
            </w:r>
            <w:r w:rsidR="002C5D28" w:rsidRPr="002D141C">
              <w:rPr>
                <w:lang w:val="en-GB" w:eastAsia="ja-JP"/>
              </w:rPr>
              <w:t>band(s) selected by MN.</w:t>
            </w:r>
          </w:p>
        </w:tc>
      </w:tr>
      <w:tr w:rsidR="001C4F8B" w:rsidRPr="002D141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2D141C" w:rsidRDefault="002C5D28" w:rsidP="00F43D0B">
            <w:pPr>
              <w:pStyle w:val="TAL"/>
              <w:rPr>
                <w:rFonts w:eastAsia="MS Mincho"/>
                <w:szCs w:val="18"/>
                <w:lang w:val="en-GB" w:eastAsia="ja-JP"/>
              </w:rPr>
            </w:pPr>
            <w:r w:rsidRPr="002D141C">
              <w:rPr>
                <w:b/>
                <w:i/>
                <w:szCs w:val="18"/>
                <w:lang w:val="en-GB" w:eastAsia="ja-JP"/>
              </w:rPr>
              <w:t>candidateCellInfoListMN</w:t>
            </w:r>
            <w:r w:rsidRPr="002D141C">
              <w:rPr>
                <w:szCs w:val="18"/>
                <w:lang w:val="en-GB" w:eastAsia="ja-JP"/>
              </w:rPr>
              <w:t xml:space="preserve">, </w:t>
            </w:r>
            <w:r w:rsidRPr="002D141C">
              <w:rPr>
                <w:b/>
                <w:i/>
                <w:szCs w:val="18"/>
                <w:lang w:val="en-GB" w:eastAsia="ja-JP"/>
              </w:rPr>
              <w:t>candidateCellInfoListSN</w:t>
            </w:r>
          </w:p>
          <w:p w14:paraId="5E8F712D" w14:textId="707802A8" w:rsidR="002C5D28" w:rsidRPr="002D141C" w:rsidRDefault="002C5D28" w:rsidP="00F43D0B">
            <w:pPr>
              <w:pStyle w:val="TAL"/>
              <w:rPr>
                <w:szCs w:val="18"/>
                <w:lang w:val="en-GB" w:eastAsia="ja-JP"/>
              </w:rPr>
            </w:pPr>
            <w:r w:rsidRPr="002D141C">
              <w:rPr>
                <w:szCs w:val="18"/>
                <w:lang w:val="en-GB" w:eastAsia="ja-JP"/>
              </w:rPr>
              <w:t>Contains information regarding cells that the master node or the source node suggests the target gNB</w:t>
            </w:r>
            <w:r w:rsidR="001D6EA1" w:rsidRPr="002D141C">
              <w:rPr>
                <w:szCs w:val="18"/>
                <w:lang w:val="en-GB" w:eastAsia="ja-JP"/>
              </w:rPr>
              <w:t xml:space="preserve"> or DU</w:t>
            </w:r>
            <w:r w:rsidRPr="002D141C">
              <w:rPr>
                <w:szCs w:val="18"/>
                <w:lang w:val="en-GB" w:eastAsia="ja-JP"/>
              </w:rPr>
              <w:t xml:space="preserve"> to consider configuring.</w:t>
            </w:r>
          </w:p>
          <w:p w14:paraId="3FF5A197" w14:textId="6335C80B" w:rsidR="002C5D28" w:rsidRPr="002D141C" w:rsidRDefault="007B6E39" w:rsidP="00F43D0B">
            <w:pPr>
              <w:pStyle w:val="TAL"/>
              <w:rPr>
                <w:lang w:val="en-GB" w:eastAsia="ja-JP"/>
              </w:rPr>
            </w:pPr>
            <w:r w:rsidRPr="002D141C">
              <w:rPr>
                <w:lang w:val="en-GB" w:eastAsia="ja-JP"/>
              </w:rPr>
              <w:t>For (NG)EN-DC</w:t>
            </w:r>
            <w:r w:rsidR="00206E14" w:rsidRPr="002D141C">
              <w:rPr>
                <w:lang w:val="en-GB" w:eastAsia="ja-JP"/>
              </w:rPr>
              <w:t>,</w:t>
            </w:r>
            <w:r w:rsidRPr="002D141C">
              <w:rPr>
                <w:lang w:val="en-GB" w:eastAsia="ja-JP"/>
              </w:rPr>
              <w:t xml:space="preserve"> i</w:t>
            </w:r>
            <w:r w:rsidR="002C5D28" w:rsidRPr="002D141C">
              <w:rPr>
                <w:lang w:val="en-GB" w:eastAsia="ja-JP"/>
              </w:rPr>
              <w:t xml:space="preserve">ncluding CSI-RS measurement results in </w:t>
            </w:r>
            <w:r w:rsidR="002C5D28" w:rsidRPr="002D141C">
              <w:rPr>
                <w:i/>
                <w:lang w:val="en-GB"/>
              </w:rPr>
              <w:t>candidateCellInfoListMN</w:t>
            </w:r>
            <w:r w:rsidR="002C5D28" w:rsidRPr="002D141C">
              <w:rPr>
                <w:lang w:val="en-GB" w:eastAsia="ja-JP"/>
              </w:rPr>
              <w:t xml:space="preserve"> is not supported in this version of the specification.</w:t>
            </w:r>
            <w:r w:rsidRPr="002D141C">
              <w:rPr>
                <w:lang w:val="en-GB" w:eastAsia="ja-JP"/>
              </w:rPr>
              <w:t xml:space="preserve"> For NR-DC, including SSB and</w:t>
            </w:r>
            <w:r w:rsidRPr="002D141C">
              <w:rPr>
                <w:lang w:val="en-GB" w:eastAsia="zh-CN"/>
              </w:rPr>
              <w:t>/or</w:t>
            </w:r>
            <w:r w:rsidRPr="002D141C">
              <w:rPr>
                <w:lang w:val="en-GB" w:eastAsia="ja-JP"/>
              </w:rPr>
              <w:t xml:space="preserve"> CSI-RS measurement results in </w:t>
            </w:r>
            <w:r w:rsidRPr="002D141C">
              <w:rPr>
                <w:i/>
                <w:lang w:val="en-GB" w:eastAsia="ja-JP"/>
              </w:rPr>
              <w:t>candidateCellInfoListMN</w:t>
            </w:r>
            <w:r w:rsidRPr="002D141C">
              <w:rPr>
                <w:lang w:val="en-GB" w:eastAsia="ja-JP"/>
              </w:rPr>
              <w:t xml:space="preserve"> is supported.</w:t>
            </w:r>
          </w:p>
        </w:tc>
      </w:tr>
      <w:tr w:rsidR="001C4F8B" w:rsidRPr="002D141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2D141C" w:rsidRDefault="007B6E39" w:rsidP="00C60B80">
            <w:pPr>
              <w:pStyle w:val="TAL"/>
              <w:rPr>
                <w:rFonts w:eastAsia="MS Mincho"/>
                <w:szCs w:val="18"/>
                <w:lang w:val="en-GB"/>
              </w:rPr>
            </w:pPr>
            <w:r w:rsidRPr="002D141C">
              <w:rPr>
                <w:b/>
                <w:i/>
                <w:szCs w:val="18"/>
                <w:lang w:val="en-GB"/>
              </w:rPr>
              <w:t>candidateCellInfoListMN-EUTRA</w:t>
            </w:r>
            <w:r w:rsidRPr="002D141C">
              <w:rPr>
                <w:szCs w:val="18"/>
                <w:lang w:val="en-GB"/>
              </w:rPr>
              <w:t xml:space="preserve">, </w:t>
            </w:r>
            <w:r w:rsidRPr="002D141C">
              <w:rPr>
                <w:b/>
                <w:i/>
                <w:szCs w:val="18"/>
                <w:lang w:val="en-GB"/>
              </w:rPr>
              <w:t>candidateCellInfoListSN-EUTRA</w:t>
            </w:r>
          </w:p>
          <w:p w14:paraId="690C5324" w14:textId="77777777" w:rsidR="007B6E39" w:rsidRPr="002D141C" w:rsidRDefault="007B6E39" w:rsidP="00C60B80">
            <w:pPr>
              <w:pStyle w:val="TAL"/>
              <w:rPr>
                <w:b/>
                <w:i/>
                <w:lang w:val="en-GB" w:eastAsia="ja-JP"/>
              </w:rPr>
            </w:pPr>
            <w:r w:rsidRPr="002D141C">
              <w:rPr>
                <w:szCs w:val="18"/>
                <w:lang w:val="en-GB"/>
              </w:rPr>
              <w:t xml:space="preserve">Includes the </w:t>
            </w:r>
            <w:r w:rsidRPr="002D141C">
              <w:rPr>
                <w:i/>
                <w:szCs w:val="18"/>
                <w:lang w:val="en-GB"/>
              </w:rPr>
              <w:t>MeasResultList3EUTRA</w:t>
            </w:r>
            <w:r w:rsidRPr="002D141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1C4F8B" w:rsidRPr="002D141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2D141C" w:rsidRDefault="005051A8" w:rsidP="00992572">
            <w:pPr>
              <w:pStyle w:val="TAL"/>
              <w:rPr>
                <w:b/>
                <w:i/>
                <w:lang w:val="en-GB" w:eastAsia="ja-JP"/>
              </w:rPr>
            </w:pPr>
            <w:r w:rsidRPr="002D141C">
              <w:rPr>
                <w:b/>
                <w:i/>
                <w:lang w:val="en-GB" w:eastAsia="ja-JP"/>
              </w:rPr>
              <w:t>c</w:t>
            </w:r>
            <w:r w:rsidR="0074330C" w:rsidRPr="002D141C">
              <w:rPr>
                <w:b/>
                <w:i/>
                <w:lang w:val="en-GB" w:eastAsia="ja-JP"/>
              </w:rPr>
              <w:t>onfigRestrictInfo</w:t>
            </w:r>
          </w:p>
          <w:p w14:paraId="4747EBCE" w14:textId="77777777" w:rsidR="0074330C" w:rsidRPr="002D141C" w:rsidRDefault="0074330C" w:rsidP="00992572">
            <w:pPr>
              <w:pStyle w:val="TAL"/>
              <w:rPr>
                <w:lang w:val="en-GB" w:eastAsia="ja-JP"/>
              </w:rPr>
            </w:pPr>
            <w:r w:rsidRPr="002D141C">
              <w:rPr>
                <w:lang w:val="en-GB" w:eastAsia="ja-JP"/>
              </w:rPr>
              <w:t>Includes fields for which SgNB is explictly indicated to observe a configuration restriction.</w:t>
            </w:r>
          </w:p>
        </w:tc>
      </w:tr>
      <w:tr w:rsidR="001C4F8B" w:rsidRPr="002D141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2D141C" w:rsidRDefault="007B6E39" w:rsidP="00C60B80">
            <w:pPr>
              <w:pStyle w:val="TAL"/>
              <w:rPr>
                <w:b/>
                <w:i/>
                <w:lang w:val="en-GB"/>
              </w:rPr>
            </w:pPr>
            <w:r w:rsidRPr="002D141C">
              <w:rPr>
                <w:b/>
                <w:i/>
                <w:lang w:val="en-GB"/>
              </w:rPr>
              <w:t>drx-ConfigMCG</w:t>
            </w:r>
          </w:p>
          <w:p w14:paraId="6C9C25A6" w14:textId="77777777" w:rsidR="007B6E39" w:rsidRPr="002D141C" w:rsidRDefault="007B6E39" w:rsidP="00C60B80">
            <w:pPr>
              <w:pStyle w:val="TAL"/>
              <w:rPr>
                <w:bCs/>
                <w:iCs/>
                <w:kern w:val="2"/>
                <w:lang w:val="en-GB" w:eastAsia="ja-JP"/>
              </w:rPr>
            </w:pPr>
            <w:r w:rsidRPr="002D141C">
              <w:rPr>
                <w:lang w:val="en-GB"/>
              </w:rPr>
              <w:t xml:space="preserve">This field contains the complete DRX configuration of the MCG. </w:t>
            </w:r>
            <w:r w:rsidRPr="002D141C">
              <w:rPr>
                <w:lang w:val="en-GB" w:eastAsia="ja-JP"/>
              </w:rPr>
              <w:t>This field is only used in NR-DC.</w:t>
            </w:r>
          </w:p>
        </w:tc>
      </w:tr>
      <w:tr w:rsidR="001C4F8B" w:rsidRPr="002D141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2D141C" w:rsidRDefault="007B6E39" w:rsidP="00C60B80">
            <w:pPr>
              <w:pStyle w:val="TAL"/>
              <w:rPr>
                <w:b/>
                <w:bCs/>
                <w:i/>
                <w:iCs/>
                <w:kern w:val="2"/>
                <w:lang w:val="en-GB" w:eastAsia="ja-JP"/>
              </w:rPr>
            </w:pPr>
            <w:r w:rsidRPr="002D141C">
              <w:rPr>
                <w:b/>
                <w:bCs/>
                <w:i/>
                <w:iCs/>
                <w:kern w:val="2"/>
                <w:lang w:val="en-GB" w:eastAsia="ja-JP"/>
              </w:rPr>
              <w:t>drx-InfoMCG</w:t>
            </w:r>
          </w:p>
          <w:p w14:paraId="61222314" w14:textId="095F9D88" w:rsidR="007B6E39" w:rsidRPr="002D141C" w:rsidRDefault="007B6E39" w:rsidP="00C60B80">
            <w:pPr>
              <w:pStyle w:val="TAL"/>
              <w:rPr>
                <w:b/>
                <w:bCs/>
                <w:i/>
                <w:iCs/>
                <w:kern w:val="2"/>
                <w:lang w:val="en-GB" w:eastAsia="ja-JP"/>
              </w:rPr>
            </w:pPr>
            <w:r w:rsidRPr="002D141C">
              <w:rPr>
                <w:lang w:val="en-GB"/>
              </w:rPr>
              <w:t xml:space="preserve">This field contains the DRX long and short cycle configuration of the MCG. </w:t>
            </w:r>
            <w:r w:rsidRPr="002D141C">
              <w:rPr>
                <w:lang w:val="en-GB" w:eastAsia="ja-JP"/>
              </w:rPr>
              <w:t>This field is used in (NG)EN-DC and NE-DC.</w:t>
            </w:r>
          </w:p>
        </w:tc>
      </w:tr>
      <w:tr w:rsidR="001C4F8B" w:rsidRPr="002D141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2D141C" w:rsidRDefault="007B6E39" w:rsidP="00C60B80">
            <w:pPr>
              <w:pStyle w:val="TAL"/>
              <w:rPr>
                <w:b/>
                <w:i/>
                <w:lang w:val="en-GB" w:eastAsia="ja-JP"/>
              </w:rPr>
            </w:pPr>
            <w:r w:rsidRPr="002D141C">
              <w:rPr>
                <w:b/>
                <w:i/>
                <w:lang w:val="en-GB" w:eastAsia="ja-JP"/>
              </w:rPr>
              <w:t>fr-InfoListMCG</w:t>
            </w:r>
          </w:p>
          <w:p w14:paraId="1F1025BB" w14:textId="77777777" w:rsidR="007B6E39" w:rsidRPr="002D141C" w:rsidRDefault="007B6E39" w:rsidP="00852D09">
            <w:pPr>
              <w:pStyle w:val="TAL"/>
              <w:rPr>
                <w:b/>
                <w:bCs/>
                <w:i/>
                <w:iCs/>
                <w:kern w:val="2"/>
                <w:lang w:val="en-GB"/>
              </w:rPr>
            </w:pPr>
            <w:r w:rsidRPr="002D141C">
              <w:rPr>
                <w:lang w:val="en-GB"/>
              </w:rPr>
              <w:t>Contains information of FR information of serving cells that include PCell and SCell(s) configured in MCG.</w:t>
            </w:r>
          </w:p>
        </w:tc>
      </w:tr>
      <w:tr w:rsidR="001C4F8B" w:rsidRPr="002D141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2D141C" w:rsidRDefault="002C5D28" w:rsidP="00F43D0B">
            <w:pPr>
              <w:pStyle w:val="TAL"/>
              <w:rPr>
                <w:b/>
                <w:i/>
                <w:lang w:val="en-GB" w:eastAsia="ja-JP"/>
              </w:rPr>
            </w:pPr>
            <w:r w:rsidRPr="002D141C">
              <w:rPr>
                <w:b/>
                <w:i/>
                <w:lang w:val="en-GB" w:eastAsia="ja-JP"/>
              </w:rPr>
              <w:t>maxMeasFreqsSCG</w:t>
            </w:r>
          </w:p>
          <w:p w14:paraId="7F132284" w14:textId="77777777" w:rsidR="002C5D28" w:rsidRPr="002D141C" w:rsidRDefault="002C5D28" w:rsidP="00F43D0B">
            <w:pPr>
              <w:pStyle w:val="TAL"/>
              <w:rPr>
                <w:lang w:val="en-GB" w:eastAsia="ja-JP"/>
              </w:rPr>
            </w:pPr>
            <w:r w:rsidRPr="002D141C">
              <w:rPr>
                <w:lang w:val="en-GB" w:eastAsia="ja-JP"/>
              </w:rPr>
              <w:t>Indicates the maximum number of NR inter-frequency carriers the SN is allowed to configure with PSCell for measurements.</w:t>
            </w:r>
          </w:p>
        </w:tc>
      </w:tr>
      <w:tr w:rsidR="001C4F8B" w:rsidRPr="002D141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2D141C" w:rsidRDefault="00897852" w:rsidP="00F43D0B">
            <w:pPr>
              <w:pStyle w:val="TAL"/>
              <w:rPr>
                <w:b/>
                <w:i/>
                <w:lang w:val="en-GB" w:eastAsia="ja-JP"/>
              </w:rPr>
            </w:pPr>
            <w:r w:rsidRPr="002D141C">
              <w:rPr>
                <w:b/>
                <w:i/>
                <w:lang w:val="en-GB" w:eastAsia="ja-JP"/>
              </w:rPr>
              <w:t>dummy</w:t>
            </w:r>
          </w:p>
          <w:p w14:paraId="36FE264B" w14:textId="2625AE5C" w:rsidR="002C5D28" w:rsidRPr="002D141C" w:rsidRDefault="00897852" w:rsidP="00F43D0B">
            <w:pPr>
              <w:pStyle w:val="TAL"/>
              <w:rPr>
                <w:lang w:val="en-GB" w:eastAsia="ja-JP"/>
              </w:rPr>
            </w:pPr>
            <w:bookmarkStart w:id="7015" w:name="_Hlk512598787"/>
            <w:r w:rsidRPr="002D141C">
              <w:rPr>
                <w:lang w:val="en-GB"/>
              </w:rPr>
              <w:t>This field is not used in the specification and SN ignores the received value.</w:t>
            </w:r>
            <w:bookmarkEnd w:id="7015"/>
          </w:p>
        </w:tc>
      </w:tr>
      <w:tr w:rsidR="001C4F8B" w:rsidRPr="002D141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2D141C" w:rsidRDefault="00897852" w:rsidP="00C95A3C">
            <w:pPr>
              <w:pStyle w:val="TAL"/>
              <w:rPr>
                <w:b/>
                <w:i/>
                <w:lang w:val="en-GB" w:eastAsia="ja-JP"/>
              </w:rPr>
            </w:pPr>
            <w:r w:rsidRPr="002D141C">
              <w:rPr>
                <w:b/>
                <w:i/>
                <w:lang w:val="en-GB" w:eastAsia="ja-JP"/>
              </w:rPr>
              <w:t>maxInterFreqMeasIdentitiesSCG</w:t>
            </w:r>
          </w:p>
          <w:p w14:paraId="5F06D060" w14:textId="77777777" w:rsidR="00897852" w:rsidRPr="002D141C" w:rsidRDefault="00897852" w:rsidP="00C95A3C">
            <w:pPr>
              <w:pStyle w:val="TAL"/>
              <w:rPr>
                <w:b/>
                <w:i/>
                <w:lang w:val="en-GB" w:eastAsia="ja-JP"/>
              </w:rPr>
            </w:pPr>
            <w:r w:rsidRPr="002D141C">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4F8B" w:rsidRPr="002D141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2D141C" w:rsidRDefault="00DE09A1" w:rsidP="00C95A3C">
            <w:pPr>
              <w:pStyle w:val="TAL"/>
              <w:rPr>
                <w:b/>
                <w:i/>
                <w:lang w:val="en-GB" w:eastAsia="ja-JP"/>
              </w:rPr>
            </w:pPr>
            <w:r w:rsidRPr="002D141C">
              <w:rPr>
                <w:b/>
                <w:i/>
                <w:lang w:val="en-GB" w:eastAsia="ja-JP"/>
              </w:rPr>
              <w:t>maxIntraFreqMeasIdentitiesSCG</w:t>
            </w:r>
          </w:p>
          <w:p w14:paraId="7A574E9E" w14:textId="77777777" w:rsidR="00DE09A1" w:rsidRPr="002D141C" w:rsidRDefault="00DE09A1" w:rsidP="00C95A3C">
            <w:pPr>
              <w:pStyle w:val="TAL"/>
              <w:rPr>
                <w:b/>
                <w:i/>
                <w:lang w:val="en-GB" w:eastAsia="ja-JP"/>
              </w:rPr>
            </w:pPr>
            <w:r w:rsidRPr="002D141C">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4F8B" w:rsidRPr="002D141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2D141C" w:rsidRDefault="00F913CE" w:rsidP="00F913CE">
            <w:pPr>
              <w:pStyle w:val="TAL"/>
              <w:rPr>
                <w:b/>
                <w:i/>
                <w:lang w:val="en-GB" w:eastAsia="ja-JP"/>
              </w:rPr>
            </w:pPr>
            <w:r w:rsidRPr="002D141C">
              <w:rPr>
                <w:b/>
                <w:i/>
                <w:lang w:val="en-GB" w:eastAsia="ja-JP"/>
              </w:rPr>
              <w:t>maxNumberROHC-ContextSessionsSN</w:t>
            </w:r>
          </w:p>
          <w:p w14:paraId="59318729" w14:textId="34E0CCCE" w:rsidR="00F913CE" w:rsidRPr="002D141C" w:rsidRDefault="00F913CE" w:rsidP="00F913CE">
            <w:pPr>
              <w:pStyle w:val="TAL"/>
              <w:rPr>
                <w:lang w:val="en-GB" w:eastAsia="ja-JP"/>
              </w:rPr>
            </w:pPr>
            <w:r w:rsidRPr="002D141C">
              <w:rPr>
                <w:lang w:val="en-GB" w:eastAsia="ja-JP"/>
              </w:rPr>
              <w:t>Indicates the maximum number of context sessions allowed to SN terminated bearer, excluding context sessions that leave all headers uncompressed.</w:t>
            </w:r>
          </w:p>
        </w:tc>
      </w:tr>
      <w:tr w:rsidR="001C4F8B" w:rsidRPr="002D141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2D141C" w:rsidRDefault="002C5D28" w:rsidP="00F43D0B">
            <w:pPr>
              <w:pStyle w:val="TAL"/>
              <w:rPr>
                <w:b/>
                <w:i/>
                <w:lang w:val="en-GB" w:eastAsia="ja-JP"/>
              </w:rPr>
            </w:pPr>
            <w:r w:rsidRPr="002D141C">
              <w:rPr>
                <w:b/>
                <w:i/>
                <w:lang w:val="en-GB" w:eastAsia="ja-JP"/>
              </w:rPr>
              <w:t>measuredFrequenciesMN</w:t>
            </w:r>
          </w:p>
          <w:p w14:paraId="5168942E" w14:textId="77777777" w:rsidR="002C5D28" w:rsidRPr="002D141C" w:rsidRDefault="002C5D28" w:rsidP="00F43D0B">
            <w:pPr>
              <w:pStyle w:val="TAL"/>
              <w:rPr>
                <w:b/>
                <w:i/>
                <w:lang w:val="en-GB" w:eastAsia="ja-JP"/>
              </w:rPr>
            </w:pPr>
            <w:r w:rsidRPr="002D141C">
              <w:rPr>
                <w:lang w:val="en-GB" w:eastAsia="ja-JP"/>
              </w:rPr>
              <w:t>Used by MN to indicate a list of frequencies measured by the UE.</w:t>
            </w:r>
          </w:p>
        </w:tc>
      </w:tr>
      <w:tr w:rsidR="001C4F8B" w:rsidRPr="002D141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2D141C" w:rsidRDefault="002C5D28" w:rsidP="00F43D0B">
            <w:pPr>
              <w:pStyle w:val="TAL"/>
              <w:rPr>
                <w:b/>
                <w:i/>
                <w:lang w:val="en-GB" w:eastAsia="ja-JP"/>
              </w:rPr>
            </w:pPr>
            <w:r w:rsidRPr="002D141C">
              <w:rPr>
                <w:b/>
                <w:i/>
                <w:lang w:val="en-GB" w:eastAsia="ja-JP"/>
              </w:rPr>
              <w:t>measGapConfig</w:t>
            </w:r>
          </w:p>
          <w:p w14:paraId="3704A0B3" w14:textId="67AF195F" w:rsidR="002C5D28" w:rsidRPr="002D141C" w:rsidRDefault="002C5D28" w:rsidP="00F43D0B">
            <w:pPr>
              <w:pStyle w:val="TAL"/>
              <w:rPr>
                <w:b/>
                <w:i/>
                <w:lang w:val="en-GB" w:eastAsia="ja-JP"/>
              </w:rPr>
            </w:pPr>
            <w:r w:rsidRPr="002D141C">
              <w:rPr>
                <w:lang w:val="en-GB" w:eastAsia="ja-JP"/>
              </w:rPr>
              <w:t xml:space="preserve">Indicates the </w:t>
            </w:r>
            <w:r w:rsidR="007B6E39" w:rsidRPr="002D141C">
              <w:rPr>
                <w:lang w:val="en-GB" w:eastAsia="ja-JP"/>
              </w:rPr>
              <w:t xml:space="preserve">FR1 and perUE </w:t>
            </w:r>
            <w:r w:rsidRPr="002D141C">
              <w:rPr>
                <w:lang w:val="en-GB" w:eastAsia="ja-JP"/>
              </w:rPr>
              <w:t>measurement gap configuration configured by MN.</w:t>
            </w:r>
          </w:p>
        </w:tc>
      </w:tr>
      <w:tr w:rsidR="001C4F8B" w:rsidRPr="002D141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2D141C" w:rsidRDefault="007B6E39" w:rsidP="00C60B80">
            <w:pPr>
              <w:pStyle w:val="TAL"/>
              <w:rPr>
                <w:b/>
                <w:i/>
                <w:lang w:val="en-GB" w:eastAsia="ja-JP"/>
              </w:rPr>
            </w:pPr>
            <w:r w:rsidRPr="002D141C">
              <w:rPr>
                <w:b/>
                <w:i/>
                <w:lang w:val="en-GB" w:eastAsia="ja-JP"/>
              </w:rPr>
              <w:t>measGapConfigFR2</w:t>
            </w:r>
          </w:p>
          <w:p w14:paraId="6994F34B" w14:textId="77777777" w:rsidR="007B6E39" w:rsidRPr="002D141C" w:rsidRDefault="007B6E39" w:rsidP="00C60B80">
            <w:pPr>
              <w:pStyle w:val="TAL"/>
              <w:rPr>
                <w:b/>
                <w:i/>
                <w:lang w:val="en-GB" w:eastAsia="ja-JP"/>
              </w:rPr>
            </w:pPr>
            <w:r w:rsidRPr="002D141C">
              <w:rPr>
                <w:lang w:val="en-GB" w:eastAsia="ja-JP"/>
              </w:rPr>
              <w:t>Indicates the FR2 measurement gap configuration configured by MN.</w:t>
            </w:r>
          </w:p>
        </w:tc>
      </w:tr>
      <w:tr w:rsidR="001C4F8B" w:rsidRPr="002D141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2D141C" w:rsidRDefault="002C5D28" w:rsidP="00F43D0B">
            <w:pPr>
              <w:pStyle w:val="TAL"/>
              <w:rPr>
                <w:b/>
                <w:i/>
                <w:lang w:val="en-GB" w:eastAsia="ja-JP"/>
              </w:rPr>
            </w:pPr>
            <w:r w:rsidRPr="002D141C">
              <w:rPr>
                <w:b/>
                <w:i/>
                <w:lang w:val="en-GB" w:eastAsia="ja-JP"/>
              </w:rPr>
              <w:t>mcg-RB-Config</w:t>
            </w:r>
          </w:p>
          <w:p w14:paraId="68BABD8B" w14:textId="0B596D20" w:rsidR="002C5D28" w:rsidRPr="002D141C" w:rsidRDefault="002C5D28" w:rsidP="00F43D0B">
            <w:pPr>
              <w:pStyle w:val="TAL"/>
              <w:rPr>
                <w:lang w:val="en-GB" w:eastAsia="ja-JP"/>
              </w:rPr>
            </w:pPr>
            <w:r w:rsidRPr="002D141C">
              <w:rPr>
                <w:lang w:val="en-GB" w:eastAsia="ja-JP"/>
              </w:rPr>
              <w:t xml:space="preserve">Contains </w:t>
            </w:r>
            <w:r w:rsidR="0004643E" w:rsidRPr="002D141C">
              <w:rPr>
                <w:lang w:val="en-GB" w:eastAsia="ja-JP"/>
              </w:rPr>
              <w:t xml:space="preserve">all of the fields in </w:t>
            </w:r>
            <w:r w:rsidRPr="002D141C">
              <w:rPr>
                <w:lang w:val="en-GB" w:eastAsia="ja-JP"/>
              </w:rPr>
              <w:t xml:space="preserve">the IE </w:t>
            </w:r>
            <w:r w:rsidRPr="002D141C">
              <w:rPr>
                <w:i/>
                <w:lang w:val="en-GB"/>
              </w:rPr>
              <w:t>RadioBearerConfig</w:t>
            </w:r>
            <w:r w:rsidRPr="002D141C">
              <w:rPr>
                <w:lang w:val="en-GB" w:eastAsia="ja-JP"/>
              </w:rPr>
              <w:t xml:space="preserve"> </w:t>
            </w:r>
            <w:r w:rsidR="0004643E" w:rsidRPr="002D141C">
              <w:rPr>
                <w:lang w:val="en-GB" w:eastAsia="ja-JP"/>
              </w:rPr>
              <w:t xml:space="preserve">used in </w:t>
            </w:r>
            <w:r w:rsidR="0096365C" w:rsidRPr="002D141C">
              <w:rPr>
                <w:lang w:val="en-GB" w:eastAsia="ja-JP"/>
              </w:rPr>
              <w:t>MN</w:t>
            </w:r>
            <w:r w:rsidRPr="002D141C">
              <w:rPr>
                <w:lang w:val="en-GB" w:eastAsia="ja-JP"/>
              </w:rPr>
              <w:t xml:space="preserve">, used </w:t>
            </w:r>
            <w:r w:rsidR="0004643E" w:rsidRPr="002D141C">
              <w:rPr>
                <w:lang w:val="en-GB" w:eastAsia="ja-JP"/>
              </w:rPr>
              <w:t xml:space="preserve">by the SN </w:t>
            </w:r>
            <w:r w:rsidRPr="002D141C">
              <w:rPr>
                <w:lang w:val="en-GB" w:eastAsia="ja-JP"/>
              </w:rPr>
              <w:t>to support delta configuration</w:t>
            </w:r>
            <w:r w:rsidR="0004643E" w:rsidRPr="002D141C">
              <w:rPr>
                <w:lang w:val="en-GB" w:eastAsia="ja-JP"/>
              </w:rPr>
              <w:t xml:space="preserve"> to UE</w:t>
            </w:r>
            <w:r w:rsidR="0096365C" w:rsidRPr="002D141C">
              <w:rPr>
                <w:lang w:val="en-GB"/>
              </w:rPr>
              <w:t xml:space="preserve"> (i.e. when MN does not use full configuration option)</w:t>
            </w:r>
            <w:r w:rsidR="0004643E" w:rsidRPr="002D141C">
              <w:rPr>
                <w:lang w:val="en-GB" w:eastAsia="ja-JP"/>
              </w:rPr>
              <w:t>,</w:t>
            </w:r>
            <w:r w:rsidRPr="002D141C">
              <w:rPr>
                <w:lang w:val="en-GB" w:eastAsia="ja-JP"/>
              </w:rPr>
              <w:t xml:space="preserve"> for bearer type change between MN terminated </w:t>
            </w:r>
            <w:r w:rsidR="00DC1F94" w:rsidRPr="002D141C">
              <w:rPr>
                <w:lang w:val="en-GB" w:eastAsia="ja-JP"/>
              </w:rPr>
              <w:t xml:space="preserve">bearer with NR PDCP </w:t>
            </w:r>
            <w:r w:rsidRPr="002D141C">
              <w:rPr>
                <w:lang w:val="en-GB" w:eastAsia="ja-JP"/>
              </w:rPr>
              <w:t xml:space="preserve">to SN terminated bearer. It is also used to indicate the PDCP duplication related information </w:t>
            </w:r>
            <w:r w:rsidR="00DC1F94" w:rsidRPr="002D141C">
              <w:rPr>
                <w:lang w:val="en-GB" w:eastAsia="ja-JP"/>
              </w:rPr>
              <w:t xml:space="preserve">for MN terminated split bearer </w:t>
            </w:r>
            <w:r w:rsidRPr="002D141C">
              <w:rPr>
                <w:lang w:val="en-GB" w:eastAsia="ja-JP"/>
              </w:rPr>
              <w:t>(whether duplication is configured and if so, whether it is initially activated) in SN Addition/Modification procedure.</w:t>
            </w:r>
            <w:r w:rsidR="0004643E" w:rsidRPr="002D141C">
              <w:rPr>
                <w:lang w:val="en-GB" w:eastAsia="ja-JP"/>
              </w:rPr>
              <w:t xml:space="preserve"> Otherwise, this field is absent.</w:t>
            </w:r>
          </w:p>
        </w:tc>
      </w:tr>
      <w:tr w:rsidR="001C4F8B" w:rsidRPr="002D141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2D141C" w:rsidRDefault="002D617A" w:rsidP="00774C99">
            <w:pPr>
              <w:pStyle w:val="TAL"/>
              <w:rPr>
                <w:b/>
                <w:i/>
                <w:lang w:val="en-GB"/>
              </w:rPr>
            </w:pPr>
            <w:r w:rsidRPr="002D141C">
              <w:rPr>
                <w:b/>
                <w:i/>
                <w:lang w:val="en-GB"/>
              </w:rPr>
              <w:t>measResultReportCGI, measResultReportCGI-EUTRA</w:t>
            </w:r>
          </w:p>
          <w:p w14:paraId="48DB410A" w14:textId="77777777" w:rsidR="002D617A" w:rsidRPr="002D141C" w:rsidRDefault="002D617A" w:rsidP="00774C99">
            <w:pPr>
              <w:pStyle w:val="TAL"/>
              <w:rPr>
                <w:lang w:val="en-GB" w:eastAsia="ja-JP"/>
              </w:rPr>
            </w:pPr>
            <w:r w:rsidRPr="002D141C">
              <w:rPr>
                <w:lang w:val="en-GB"/>
              </w:rPr>
              <w:t xml:space="preserve">Used by MN to provide SN with CGI-Info for the cell as per SN′s request. In this version of the specification, the </w:t>
            </w:r>
            <w:r w:rsidRPr="002D141C">
              <w:rPr>
                <w:i/>
                <w:lang w:val="en-GB"/>
              </w:rPr>
              <w:t>measResultReportCGI</w:t>
            </w:r>
            <w:r w:rsidRPr="002D141C">
              <w:rPr>
                <w:lang w:val="en-GB"/>
              </w:rPr>
              <w:t xml:space="preserve"> is used for (NG)EN-DC and NR-DC and the </w:t>
            </w:r>
            <w:r w:rsidRPr="002D141C">
              <w:rPr>
                <w:i/>
                <w:lang w:val="en-GB"/>
              </w:rPr>
              <w:t>measResultReportCGI-EUTRA</w:t>
            </w:r>
            <w:r w:rsidRPr="002D141C">
              <w:rPr>
                <w:lang w:val="en-GB"/>
              </w:rPr>
              <w:t xml:space="preserve"> is used only for NE-DC.</w:t>
            </w:r>
          </w:p>
        </w:tc>
      </w:tr>
      <w:tr w:rsidR="001C4F8B" w:rsidRPr="002D141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2D141C" w:rsidRDefault="007B6E39" w:rsidP="00C60B80">
            <w:pPr>
              <w:pStyle w:val="TAL"/>
              <w:rPr>
                <w:b/>
                <w:bCs/>
                <w:i/>
                <w:iCs/>
                <w:kern w:val="2"/>
                <w:lang w:val="en-GB" w:eastAsia="ja-JP"/>
              </w:rPr>
            </w:pPr>
            <w:r w:rsidRPr="002D141C">
              <w:rPr>
                <w:b/>
                <w:bCs/>
                <w:i/>
                <w:iCs/>
                <w:kern w:val="2"/>
                <w:lang w:val="en-GB" w:eastAsia="ja-JP"/>
              </w:rPr>
              <w:t>measResultSCG-EUTRA</w:t>
            </w:r>
          </w:p>
          <w:p w14:paraId="2CB27046" w14:textId="77777777" w:rsidR="007B6E39" w:rsidRPr="002D141C" w:rsidRDefault="007B6E39" w:rsidP="00C60B80">
            <w:pPr>
              <w:pStyle w:val="TAL"/>
              <w:rPr>
                <w:b/>
                <w:i/>
                <w:lang w:val="en-GB" w:eastAsia="ja-JP"/>
              </w:rPr>
            </w:pPr>
            <w:r w:rsidRPr="002D141C">
              <w:rPr>
                <w:lang w:val="en-GB"/>
              </w:rPr>
              <w:t xml:space="preserve">This field includes the </w:t>
            </w:r>
            <w:r w:rsidRPr="002D141C">
              <w:rPr>
                <w:i/>
                <w:lang w:val="en-GB"/>
              </w:rPr>
              <w:t>MeasResultSCG-FailureMRDC</w:t>
            </w:r>
            <w:r w:rsidRPr="002D141C">
              <w:rPr>
                <w:lang w:val="en-GB"/>
              </w:rPr>
              <w:t xml:space="preserve"> IE as specified in TS 36.331 [10]. </w:t>
            </w:r>
            <w:r w:rsidRPr="002D141C">
              <w:rPr>
                <w:lang w:val="en-GB" w:eastAsia="ja-JP"/>
              </w:rPr>
              <w:t>This field is only used in NE-DC.</w:t>
            </w:r>
          </w:p>
        </w:tc>
      </w:tr>
      <w:tr w:rsidR="001C4F8B" w:rsidRPr="002D141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2D141C" w:rsidRDefault="00206E14" w:rsidP="00774C99">
            <w:pPr>
              <w:pStyle w:val="TAL"/>
              <w:rPr>
                <w:b/>
                <w:i/>
                <w:lang w:val="en-GB"/>
              </w:rPr>
            </w:pPr>
            <w:r w:rsidRPr="002D141C">
              <w:rPr>
                <w:b/>
                <w:i/>
                <w:lang w:val="en-GB"/>
              </w:rPr>
              <w:t>measResultSFTD-EUTRA</w:t>
            </w:r>
          </w:p>
          <w:p w14:paraId="7897666B" w14:textId="77777777" w:rsidR="00206E14" w:rsidRPr="002D141C" w:rsidRDefault="00206E14" w:rsidP="00774C99">
            <w:pPr>
              <w:pStyle w:val="TAL"/>
              <w:rPr>
                <w:lang w:val="en-GB" w:eastAsia="ja-JP"/>
              </w:rPr>
            </w:pPr>
            <w:r w:rsidRPr="002D141C">
              <w:rPr>
                <w:lang w:val="en-GB" w:eastAsia="ja-JP"/>
              </w:rPr>
              <w:t>SFTD measurement results between the PCell and the E-UTRA PScell in NE-DC. This field is only used in NE-DC.</w:t>
            </w:r>
          </w:p>
        </w:tc>
      </w:tr>
      <w:tr w:rsidR="001C4F8B" w:rsidRPr="002D141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2D141C" w:rsidRDefault="002C5D28" w:rsidP="00B47FA8">
            <w:pPr>
              <w:pStyle w:val="TAL"/>
              <w:rPr>
                <w:b/>
                <w:bCs/>
                <w:i/>
                <w:iCs/>
                <w:lang w:val="en-GB"/>
              </w:rPr>
            </w:pPr>
            <w:r w:rsidRPr="002D141C">
              <w:rPr>
                <w:b/>
                <w:bCs/>
                <w:i/>
                <w:iCs/>
                <w:lang w:val="en-GB"/>
              </w:rPr>
              <w:t>mrdc-AssistanceInfo</w:t>
            </w:r>
          </w:p>
          <w:p w14:paraId="162018A3" w14:textId="77777777" w:rsidR="002C5D28" w:rsidRPr="002D141C" w:rsidRDefault="002C5D28" w:rsidP="00F43D0B">
            <w:pPr>
              <w:pStyle w:val="TAL"/>
              <w:rPr>
                <w:b/>
                <w:i/>
                <w:lang w:val="en-GB" w:eastAsia="ja-JP"/>
              </w:rPr>
            </w:pPr>
            <w:r w:rsidRPr="002D141C">
              <w:rPr>
                <w:szCs w:val="18"/>
                <w:lang w:val="en-GB" w:eastAsia="ja-JP"/>
              </w:rPr>
              <w:t>Contains the IDC assistance information for MR-DC reported by the UE (see TS 36.331 [10]).</w:t>
            </w:r>
          </w:p>
        </w:tc>
      </w:tr>
      <w:tr w:rsidR="001C4F8B" w:rsidRPr="002D141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2D141C" w:rsidRDefault="002C5D28" w:rsidP="00F43D0B">
            <w:pPr>
              <w:pStyle w:val="TAL"/>
              <w:rPr>
                <w:b/>
                <w:i/>
                <w:lang w:val="en-GB" w:eastAsia="ja-JP"/>
              </w:rPr>
            </w:pPr>
            <w:r w:rsidRPr="002D141C">
              <w:rPr>
                <w:b/>
                <w:i/>
                <w:lang w:val="en-GB" w:eastAsia="ja-JP"/>
              </w:rPr>
              <w:t>p-maxEUTRA</w:t>
            </w:r>
          </w:p>
          <w:p w14:paraId="52FA87E5" w14:textId="3959E650" w:rsidR="002C5D28" w:rsidRPr="002D141C" w:rsidRDefault="002C5D28" w:rsidP="00F43D0B">
            <w:pPr>
              <w:pStyle w:val="TAL"/>
              <w:rPr>
                <w:lang w:val="en-GB" w:eastAsia="ja-JP"/>
              </w:rPr>
            </w:pPr>
            <w:r w:rsidRPr="002D141C">
              <w:rPr>
                <w:lang w:val="en-GB" w:eastAsia="ja-JP"/>
              </w:rPr>
              <w:t xml:space="preserve">Indicates the maximum total transmit power to be used by the UE in the </w:t>
            </w:r>
            <w:r w:rsidR="00764FDA" w:rsidRPr="002D141C">
              <w:rPr>
                <w:lang w:val="en-GB" w:eastAsia="ja-JP"/>
              </w:rPr>
              <w:t>E-UTRA</w:t>
            </w:r>
            <w:r w:rsidRPr="002D141C">
              <w:rPr>
                <w:lang w:val="en-GB" w:eastAsia="ja-JP"/>
              </w:rPr>
              <w:t xml:space="preserve"> cell group (see TS 36.104 [</w:t>
            </w:r>
            <w:r w:rsidR="00A40D98" w:rsidRPr="002D141C">
              <w:rPr>
                <w:lang w:val="en-GB" w:eastAsia="ja-JP"/>
              </w:rPr>
              <w:t>33</w:t>
            </w:r>
            <w:r w:rsidRPr="002D141C">
              <w:rPr>
                <w:lang w:val="en-GB" w:eastAsia="ja-JP"/>
              </w:rPr>
              <w:t>]).</w:t>
            </w:r>
            <w:r w:rsidR="007B6E39" w:rsidRPr="002D141C">
              <w:rPr>
                <w:lang w:val="en-GB" w:eastAsia="ja-JP"/>
              </w:rPr>
              <w:t xml:space="preserve"> This field is used in (NG)EN-DC and NE-DC.</w:t>
            </w:r>
          </w:p>
        </w:tc>
      </w:tr>
      <w:tr w:rsidR="001C4F8B" w:rsidRPr="002D141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2D141C" w:rsidRDefault="002C5D28" w:rsidP="00F43D0B">
            <w:pPr>
              <w:pStyle w:val="TAL"/>
              <w:rPr>
                <w:b/>
                <w:i/>
                <w:lang w:val="en-GB" w:eastAsia="ja-JP"/>
              </w:rPr>
            </w:pPr>
            <w:r w:rsidRPr="002D141C">
              <w:rPr>
                <w:b/>
                <w:i/>
                <w:lang w:val="en-GB" w:eastAsia="ja-JP"/>
              </w:rPr>
              <w:t>p-maxNR-FR1</w:t>
            </w:r>
          </w:p>
          <w:p w14:paraId="43769B7E" w14:textId="49FDFC19" w:rsidR="002C5D28" w:rsidRPr="002D141C" w:rsidRDefault="002C5D28" w:rsidP="00F43D0B">
            <w:pPr>
              <w:pStyle w:val="TAL"/>
              <w:rPr>
                <w:lang w:val="en-GB" w:eastAsia="ja-JP"/>
              </w:rPr>
            </w:pPr>
            <w:r w:rsidRPr="002D141C">
              <w:rPr>
                <w:lang w:val="en-GB" w:eastAsia="ja-JP"/>
              </w:rPr>
              <w:t>Indicates the maximum total transmit power to be used by the UE in the NR cell group across all serving cells in frequency range 1 (FR1) (see TS 38.104 [12]).</w:t>
            </w:r>
            <w:r w:rsidR="00361BC1" w:rsidRPr="002D141C">
              <w:rPr>
                <w:lang w:val="en-GB" w:eastAsia="ja-JP"/>
              </w:rPr>
              <w:t xml:space="preserve"> The field is used in (NG)EN-DC and NE-DC.</w:t>
            </w:r>
          </w:p>
        </w:tc>
      </w:tr>
      <w:tr w:rsidR="001C4F8B" w:rsidRPr="002D141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2D141C" w:rsidRDefault="002C5D28" w:rsidP="00F43D0B">
            <w:pPr>
              <w:pStyle w:val="TAL"/>
              <w:rPr>
                <w:lang w:val="en-GB" w:eastAsia="ja-JP"/>
              </w:rPr>
            </w:pPr>
            <w:r w:rsidRPr="002D141C">
              <w:rPr>
                <w:b/>
                <w:i/>
                <w:lang w:val="en-GB" w:eastAsia="ja-JP"/>
              </w:rPr>
              <w:t>p-maxUE-FR1</w:t>
            </w:r>
          </w:p>
          <w:p w14:paraId="1CD340B1" w14:textId="77777777" w:rsidR="002C5D28" w:rsidRPr="002D141C" w:rsidRDefault="002C5D28" w:rsidP="00F43D0B">
            <w:pPr>
              <w:pStyle w:val="TAL"/>
              <w:rPr>
                <w:b/>
                <w:i/>
                <w:lang w:val="en-GB" w:eastAsia="ja-JP"/>
              </w:rPr>
            </w:pPr>
            <w:r w:rsidRPr="002D141C">
              <w:rPr>
                <w:lang w:val="en-GB" w:eastAsia="ja-JP"/>
              </w:rPr>
              <w:t>Indicates the maximum total transmit power to be used by the UE across all serving cells in frequency range 1 (FR1).</w:t>
            </w:r>
          </w:p>
        </w:tc>
      </w:tr>
      <w:tr w:rsidR="001C4F8B" w:rsidRPr="002D141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2D141C" w:rsidRDefault="007B6E39" w:rsidP="00D749A0">
            <w:pPr>
              <w:pStyle w:val="TAL"/>
              <w:rPr>
                <w:b/>
                <w:bCs/>
                <w:i/>
                <w:iCs/>
                <w:kern w:val="2"/>
                <w:lang w:val="en-GB"/>
              </w:rPr>
            </w:pPr>
            <w:r w:rsidRPr="002D141C">
              <w:rPr>
                <w:b/>
                <w:bCs/>
                <w:i/>
                <w:iCs/>
                <w:kern w:val="2"/>
                <w:lang w:val="en-GB"/>
              </w:rPr>
              <w:t>pdcch-BlindDetectionSCG</w:t>
            </w:r>
          </w:p>
          <w:p w14:paraId="56571DDC" w14:textId="77777777" w:rsidR="007B6E39" w:rsidRPr="002D141C" w:rsidRDefault="007B6E39" w:rsidP="00C60B80">
            <w:pPr>
              <w:keepNext/>
              <w:keepLines/>
              <w:spacing w:after="0"/>
              <w:rPr>
                <w:rFonts w:ascii="Arial" w:hAnsi="Arial"/>
                <w:b/>
                <w:bCs/>
                <w:i/>
                <w:iCs/>
                <w:kern w:val="2"/>
                <w:sz w:val="18"/>
              </w:rPr>
            </w:pPr>
            <w:r w:rsidRPr="002D141C">
              <w:rPr>
                <w:rFonts w:ascii="Arial" w:hAnsi="Arial"/>
                <w:sz w:val="18"/>
                <w:szCs w:val="18"/>
                <w:lang w:eastAsia="x-none"/>
              </w:rPr>
              <w:t>Indicates the maximum value of the reference number of cells for PDCCH blind detection allowed to be configured for the SCG.</w:t>
            </w:r>
          </w:p>
        </w:tc>
      </w:tr>
      <w:tr w:rsidR="001C4F8B" w:rsidRPr="002D141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2D141C" w:rsidRDefault="0074330C" w:rsidP="00992572">
            <w:pPr>
              <w:pStyle w:val="TAL"/>
              <w:rPr>
                <w:b/>
                <w:i/>
                <w:lang w:val="en-GB" w:eastAsia="ja-JP"/>
              </w:rPr>
            </w:pPr>
            <w:r w:rsidRPr="002D141C">
              <w:rPr>
                <w:b/>
                <w:i/>
                <w:lang w:val="en-GB" w:eastAsia="ja-JP"/>
              </w:rPr>
              <w:t>ph-InfoMCG</w:t>
            </w:r>
          </w:p>
          <w:p w14:paraId="212F0BF6" w14:textId="77777777" w:rsidR="0074330C" w:rsidRPr="002D141C" w:rsidRDefault="0074330C" w:rsidP="00992572">
            <w:pPr>
              <w:pStyle w:val="TAL"/>
              <w:rPr>
                <w:lang w:val="en-GB" w:eastAsia="ja-JP"/>
              </w:rPr>
            </w:pPr>
            <w:r w:rsidRPr="002D141C">
              <w:rPr>
                <w:lang w:val="en-GB" w:eastAsia="ja-JP"/>
              </w:rPr>
              <w:t>Power headroom information in MCG that is needed in the reception of PHR MAC CE in SCG.</w:t>
            </w:r>
          </w:p>
        </w:tc>
      </w:tr>
      <w:tr w:rsidR="001C4F8B" w:rsidRPr="002D141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2D141C" w:rsidRDefault="0074330C" w:rsidP="00B47FA8">
            <w:pPr>
              <w:pStyle w:val="TAL"/>
              <w:rPr>
                <w:rFonts w:eastAsia="DengXian"/>
                <w:b/>
                <w:bCs/>
                <w:i/>
                <w:iCs/>
                <w:lang w:val="en-GB"/>
              </w:rPr>
            </w:pPr>
            <w:r w:rsidRPr="002D141C">
              <w:rPr>
                <w:rFonts w:eastAsia="DengXian"/>
                <w:b/>
                <w:bCs/>
                <w:i/>
                <w:iCs/>
                <w:lang w:val="en-GB"/>
              </w:rPr>
              <w:t>ph-Suppl</w:t>
            </w:r>
            <w:r w:rsidR="00273FD8" w:rsidRPr="002D141C">
              <w:rPr>
                <w:rFonts w:eastAsia="DengXian"/>
                <w:b/>
                <w:bCs/>
                <w:i/>
                <w:iCs/>
                <w:lang w:val="en-GB"/>
              </w:rPr>
              <w:t>e</w:t>
            </w:r>
            <w:r w:rsidRPr="002D141C">
              <w:rPr>
                <w:rFonts w:eastAsia="DengXian"/>
                <w:b/>
                <w:bCs/>
                <w:i/>
                <w:iCs/>
                <w:lang w:val="en-GB"/>
              </w:rPr>
              <w:t>mentaryUplink</w:t>
            </w:r>
          </w:p>
          <w:p w14:paraId="3B619985" w14:textId="4017664D" w:rsidR="0074330C" w:rsidRPr="002D141C" w:rsidRDefault="0074330C" w:rsidP="00B47FA8">
            <w:pPr>
              <w:pStyle w:val="TAL"/>
              <w:rPr>
                <w:rFonts w:eastAsia="DengXian"/>
                <w:lang w:val="en-GB"/>
              </w:rPr>
            </w:pPr>
            <w:r w:rsidRPr="002D141C">
              <w:rPr>
                <w:rFonts w:eastAsia="DengXian"/>
                <w:lang w:val="en-GB"/>
              </w:rPr>
              <w:t xml:space="preserve">Power headroom information for supplementary uplink. For </w:t>
            </w:r>
            <w:r w:rsidR="0091081F" w:rsidRPr="002D141C">
              <w:rPr>
                <w:rFonts w:eastAsia="DengXian"/>
                <w:lang w:val="en-GB"/>
              </w:rPr>
              <w:t xml:space="preserve">UE in </w:t>
            </w:r>
            <w:r w:rsidR="007B6E39" w:rsidRPr="002D141C">
              <w:rPr>
                <w:rFonts w:eastAsia="DengXian"/>
                <w:bCs/>
                <w:iCs/>
                <w:kern w:val="2"/>
                <w:lang w:val="en-GB" w:eastAsia="zh-CN"/>
              </w:rPr>
              <w:t>(NG)</w:t>
            </w:r>
            <w:r w:rsidRPr="002D141C">
              <w:rPr>
                <w:rFonts w:eastAsia="DengXian"/>
                <w:lang w:val="en-GB"/>
              </w:rPr>
              <w:t>EN-DC, this field is absent.</w:t>
            </w:r>
          </w:p>
        </w:tc>
      </w:tr>
      <w:tr w:rsidR="001C4F8B" w:rsidRPr="002D141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2D141C" w:rsidRDefault="0074330C" w:rsidP="00B47FA8">
            <w:pPr>
              <w:pStyle w:val="TAL"/>
              <w:rPr>
                <w:b/>
                <w:bCs/>
                <w:i/>
                <w:iCs/>
                <w:lang w:val="en-GB"/>
              </w:rPr>
            </w:pPr>
            <w:r w:rsidRPr="002D141C">
              <w:rPr>
                <w:b/>
                <w:bCs/>
                <w:i/>
                <w:iCs/>
                <w:lang w:val="en-GB"/>
              </w:rPr>
              <w:t>ph-Type1or3</w:t>
            </w:r>
          </w:p>
          <w:p w14:paraId="254F8876" w14:textId="4F48C836" w:rsidR="0074330C" w:rsidRPr="002D141C" w:rsidRDefault="0074330C" w:rsidP="00992572">
            <w:pPr>
              <w:pStyle w:val="TAL"/>
              <w:rPr>
                <w:bCs/>
                <w:iCs/>
                <w:kern w:val="2"/>
                <w:lang w:val="en-GB" w:eastAsia="ja-JP"/>
              </w:rPr>
            </w:pPr>
            <w:r w:rsidRPr="002D141C">
              <w:rPr>
                <w:lang w:val="en-GB"/>
              </w:rPr>
              <w:t xml:space="preserve">Type of power headroom for a serving cell in MCG (PCell and activated SCells). </w:t>
            </w:r>
            <w:r w:rsidRPr="002D141C">
              <w:rPr>
                <w:i/>
                <w:kern w:val="2"/>
                <w:lang w:val="en-GB"/>
              </w:rPr>
              <w:t>type1</w:t>
            </w:r>
            <w:r w:rsidRPr="002D141C">
              <w:rPr>
                <w:lang w:val="en-GB"/>
              </w:rPr>
              <w:t xml:space="preserve"> refers to type 1 power headroom, </w:t>
            </w:r>
            <w:r w:rsidRPr="002D141C">
              <w:rPr>
                <w:i/>
                <w:kern w:val="2"/>
                <w:lang w:val="en-GB"/>
              </w:rPr>
              <w:t>type3</w:t>
            </w:r>
            <w:r w:rsidRPr="002D141C">
              <w:rPr>
                <w:lang w:val="en-GB"/>
              </w:rPr>
              <w:t xml:space="preserve"> refers to type 3 power headroom. (See TS 38.321 [3]). </w:t>
            </w:r>
          </w:p>
        </w:tc>
      </w:tr>
      <w:tr w:rsidR="001C4F8B" w:rsidRPr="002D141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2D141C" w:rsidRDefault="0074330C" w:rsidP="00B47FA8">
            <w:pPr>
              <w:pStyle w:val="TAL"/>
              <w:rPr>
                <w:rFonts w:eastAsia="DengXian"/>
                <w:b/>
                <w:bCs/>
                <w:i/>
                <w:iCs/>
                <w:lang w:val="en-GB"/>
              </w:rPr>
            </w:pPr>
            <w:r w:rsidRPr="002D141C">
              <w:rPr>
                <w:rFonts w:eastAsia="DengXian"/>
                <w:b/>
                <w:bCs/>
                <w:i/>
                <w:iCs/>
                <w:lang w:val="en-GB"/>
              </w:rPr>
              <w:t>ph-Uplink</w:t>
            </w:r>
          </w:p>
          <w:p w14:paraId="620B2AF2" w14:textId="77777777" w:rsidR="0074330C" w:rsidRPr="002D141C" w:rsidRDefault="0074330C" w:rsidP="00B47FA8">
            <w:pPr>
              <w:pStyle w:val="TAL"/>
              <w:rPr>
                <w:rFonts w:eastAsia="DengXian"/>
                <w:lang w:val="en-GB"/>
              </w:rPr>
            </w:pPr>
            <w:r w:rsidRPr="002D141C">
              <w:rPr>
                <w:rFonts w:eastAsia="DengXian"/>
                <w:lang w:val="en-GB"/>
              </w:rPr>
              <w:t>Power headroom information for uplink.</w:t>
            </w:r>
          </w:p>
        </w:tc>
      </w:tr>
      <w:tr w:rsidR="001C4F8B" w:rsidRPr="002D141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2D141C" w:rsidRDefault="002C5D28" w:rsidP="00F43D0B">
            <w:pPr>
              <w:pStyle w:val="TAL"/>
              <w:rPr>
                <w:b/>
                <w:i/>
                <w:lang w:val="en-GB" w:eastAsia="ja-JP"/>
              </w:rPr>
            </w:pPr>
            <w:r w:rsidRPr="002D141C">
              <w:rPr>
                <w:b/>
                <w:i/>
                <w:lang w:val="en-GB" w:eastAsia="ja-JP"/>
              </w:rPr>
              <w:t>powerCoordination-FR1</w:t>
            </w:r>
          </w:p>
          <w:p w14:paraId="1D968789" w14:textId="77777777" w:rsidR="002C5D28" w:rsidRPr="002D141C" w:rsidRDefault="002C5D28" w:rsidP="00F43D0B">
            <w:pPr>
              <w:pStyle w:val="TAL"/>
              <w:rPr>
                <w:lang w:val="en-GB" w:eastAsia="ja-JP"/>
              </w:rPr>
            </w:pPr>
            <w:r w:rsidRPr="002D141C">
              <w:rPr>
                <w:lang w:val="en-GB" w:eastAsia="ja-JP"/>
              </w:rPr>
              <w:t>Indicates the maximum power that the UE can use in FR1.</w:t>
            </w:r>
          </w:p>
        </w:tc>
      </w:tr>
      <w:tr w:rsidR="001C4F8B" w:rsidRPr="002D141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2D141C" w:rsidRDefault="00D45B02" w:rsidP="00C3312D">
            <w:pPr>
              <w:pStyle w:val="TAL"/>
              <w:rPr>
                <w:b/>
                <w:i/>
                <w:lang w:val="en-GB" w:eastAsia="ja-JP"/>
              </w:rPr>
            </w:pPr>
            <w:r w:rsidRPr="002D141C">
              <w:rPr>
                <w:b/>
                <w:i/>
                <w:lang w:val="en-GB" w:eastAsia="ja-JP"/>
              </w:rPr>
              <w:t>scgFailureInfo</w:t>
            </w:r>
          </w:p>
          <w:p w14:paraId="10456DEF" w14:textId="35654715" w:rsidR="00D45B02" w:rsidRPr="002D141C" w:rsidRDefault="00D45B02" w:rsidP="00C3312D">
            <w:pPr>
              <w:pStyle w:val="TAL"/>
              <w:rPr>
                <w:lang w:val="en-GB" w:eastAsia="ja-JP"/>
              </w:rPr>
            </w:pPr>
            <w:r w:rsidRPr="002D141C">
              <w:rPr>
                <w:lang w:val="en-GB" w:eastAsia="ja-JP"/>
              </w:rPr>
              <w:t xml:space="preserve">Contains SCG failure type and measurement results. In case the sender has no measurement results available, the sender may include one empty entry (i.e. without any optional fields present) in </w:t>
            </w:r>
            <w:r w:rsidRPr="002D141C">
              <w:rPr>
                <w:i/>
                <w:lang w:val="en-GB" w:eastAsia="ja-JP"/>
              </w:rPr>
              <w:t>measResultPerMOList</w:t>
            </w:r>
            <w:r w:rsidRPr="002D141C">
              <w:rPr>
                <w:lang w:val="en-GB" w:eastAsia="ja-JP"/>
              </w:rPr>
              <w:t>.</w:t>
            </w:r>
            <w:r w:rsidR="007B6E39" w:rsidRPr="002D141C">
              <w:rPr>
                <w:lang w:val="en-GB" w:eastAsia="ja-JP"/>
              </w:rPr>
              <w:t xml:space="preserve"> This field is used in (NG)EN-DC and NR-DC.</w:t>
            </w:r>
          </w:p>
        </w:tc>
      </w:tr>
      <w:tr w:rsidR="001C4F8B" w:rsidRPr="002D141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2D141C" w:rsidRDefault="007B6E39" w:rsidP="00C60B80">
            <w:pPr>
              <w:pStyle w:val="TAL"/>
              <w:rPr>
                <w:b/>
                <w:i/>
                <w:lang w:val="en-GB"/>
              </w:rPr>
            </w:pPr>
            <w:r w:rsidRPr="002D141C">
              <w:rPr>
                <w:b/>
                <w:i/>
                <w:lang w:val="en-GB"/>
              </w:rPr>
              <w:t>scgFailureInfoEUTRA</w:t>
            </w:r>
          </w:p>
          <w:p w14:paraId="126C2C46" w14:textId="77777777" w:rsidR="007B6E39" w:rsidRPr="002D141C" w:rsidRDefault="007B6E39" w:rsidP="00C60B80">
            <w:pPr>
              <w:pStyle w:val="TAL"/>
              <w:rPr>
                <w:b/>
                <w:i/>
                <w:lang w:val="en-GB" w:eastAsia="ja-JP"/>
              </w:rPr>
            </w:pPr>
            <w:r w:rsidRPr="002D141C">
              <w:rPr>
                <w:lang w:val="en-GB"/>
              </w:rPr>
              <w:t>Contains SCG failure type and measurement results of the EUTRA secondary cell group. This field is only used in NE-DC.</w:t>
            </w:r>
          </w:p>
        </w:tc>
      </w:tr>
      <w:tr w:rsidR="001C4F8B" w:rsidRPr="002D141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2D141C" w:rsidRDefault="002C5D28" w:rsidP="00F43D0B">
            <w:pPr>
              <w:pStyle w:val="TAL"/>
              <w:rPr>
                <w:b/>
                <w:i/>
                <w:lang w:val="en-GB" w:eastAsia="ja-JP"/>
              </w:rPr>
            </w:pPr>
            <w:r w:rsidRPr="002D141C">
              <w:rPr>
                <w:b/>
                <w:i/>
                <w:lang w:val="en-GB" w:eastAsia="ja-JP"/>
              </w:rPr>
              <w:t>scg-RB-Config</w:t>
            </w:r>
          </w:p>
          <w:p w14:paraId="1DF9D6F8" w14:textId="566143DF" w:rsidR="002C5D28" w:rsidRPr="002D141C" w:rsidRDefault="002C5D28" w:rsidP="00F43D0B">
            <w:pPr>
              <w:pStyle w:val="TAL"/>
              <w:rPr>
                <w:lang w:val="en-GB" w:eastAsia="ja-JP"/>
              </w:rPr>
            </w:pPr>
            <w:r w:rsidRPr="002D141C">
              <w:rPr>
                <w:lang w:val="en-GB" w:eastAsia="ja-JP"/>
              </w:rPr>
              <w:t xml:space="preserve">Contains </w:t>
            </w:r>
            <w:r w:rsidR="0004643E" w:rsidRPr="002D141C">
              <w:rPr>
                <w:lang w:val="en-GB" w:eastAsia="ja-JP"/>
              </w:rPr>
              <w:t xml:space="preserve">all of the fields in </w:t>
            </w:r>
            <w:r w:rsidRPr="002D141C">
              <w:rPr>
                <w:lang w:val="en-GB" w:eastAsia="ja-JP"/>
              </w:rPr>
              <w:t xml:space="preserve">the IE RadioBearerConfig </w:t>
            </w:r>
            <w:r w:rsidR="0004643E" w:rsidRPr="002D141C">
              <w:rPr>
                <w:lang w:val="en-GB" w:eastAsia="ja-JP"/>
              </w:rPr>
              <w:t xml:space="preserve">used in </w:t>
            </w:r>
            <w:r w:rsidR="00965901" w:rsidRPr="002D141C">
              <w:rPr>
                <w:lang w:val="en-GB" w:eastAsia="ja-JP"/>
              </w:rPr>
              <w:t>SN</w:t>
            </w:r>
            <w:r w:rsidRPr="002D141C">
              <w:rPr>
                <w:lang w:val="en-GB" w:eastAsia="ja-JP"/>
              </w:rPr>
              <w:t xml:space="preserve">, used to </w:t>
            </w:r>
            <w:r w:rsidR="0004643E" w:rsidRPr="002D141C">
              <w:rPr>
                <w:lang w:val="en-GB" w:eastAsia="ja-JP"/>
              </w:rPr>
              <w:t xml:space="preserve">allow the target SN to use </w:t>
            </w:r>
            <w:r w:rsidRPr="002D141C">
              <w:rPr>
                <w:lang w:val="en-GB" w:eastAsia="ja-JP"/>
              </w:rPr>
              <w:t xml:space="preserve">delta configuration </w:t>
            </w:r>
            <w:r w:rsidR="0004643E" w:rsidRPr="002D141C">
              <w:rPr>
                <w:lang w:val="en-GB" w:eastAsia="ja-JP"/>
              </w:rPr>
              <w:t>to the UE</w:t>
            </w:r>
            <w:r w:rsidR="009E4B60" w:rsidRPr="002D141C">
              <w:rPr>
                <w:lang w:val="en-GB" w:eastAsia="ja-JP"/>
              </w:rPr>
              <w:t>,</w:t>
            </w:r>
            <w:r w:rsidR="0004643E" w:rsidRPr="002D141C">
              <w:rPr>
                <w:lang w:val="en-GB" w:eastAsia="ja-JP"/>
              </w:rPr>
              <w:t xml:space="preserve"> </w:t>
            </w:r>
            <w:r w:rsidRPr="002D141C">
              <w:rPr>
                <w:lang w:val="en-GB" w:eastAsia="ja-JP"/>
              </w:rPr>
              <w:t>e.g. during SN change.</w:t>
            </w:r>
            <w:r w:rsidR="0004643E" w:rsidRPr="002D141C">
              <w:rPr>
                <w:lang w:val="en-GB" w:eastAsia="ja-JP"/>
              </w:rPr>
              <w:t xml:space="preserve"> The field is signalled upon change of SN</w:t>
            </w:r>
            <w:r w:rsidR="00965901" w:rsidRPr="002D141C">
              <w:rPr>
                <w:lang w:val="en-GB"/>
              </w:rPr>
              <w:t xml:space="preserve"> unless MN uses full configuration option</w:t>
            </w:r>
            <w:r w:rsidR="0004643E" w:rsidRPr="002D141C">
              <w:rPr>
                <w:lang w:val="en-GB" w:eastAsia="ja-JP"/>
              </w:rPr>
              <w:t>. Otherwise, the field is absent</w:t>
            </w:r>
            <w:r w:rsidRPr="002D141C">
              <w:rPr>
                <w:lang w:val="en-GB" w:eastAsia="ja-JP"/>
              </w:rPr>
              <w:t>.</w:t>
            </w:r>
          </w:p>
        </w:tc>
      </w:tr>
      <w:tr w:rsidR="001C4F8B" w:rsidRPr="002D141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2D141C" w:rsidRDefault="007B6E39" w:rsidP="00C60B80">
            <w:pPr>
              <w:pStyle w:val="TAL"/>
              <w:rPr>
                <w:b/>
                <w:i/>
                <w:lang w:val="en-GB" w:eastAsia="ja-JP"/>
              </w:rPr>
            </w:pPr>
            <w:r w:rsidRPr="002D141C">
              <w:rPr>
                <w:b/>
                <w:i/>
                <w:lang w:val="en-GB" w:eastAsia="ja-JP"/>
              </w:rPr>
              <w:t>selectedBandEnt</w:t>
            </w:r>
            <w:r w:rsidR="0028350C" w:rsidRPr="002D141C">
              <w:rPr>
                <w:b/>
                <w:i/>
                <w:lang w:val="en-GB" w:eastAsia="ja-JP"/>
              </w:rPr>
              <w:t>r</w:t>
            </w:r>
            <w:r w:rsidRPr="002D141C">
              <w:rPr>
                <w:b/>
                <w:i/>
                <w:lang w:val="en-GB" w:eastAsia="ja-JP"/>
              </w:rPr>
              <w:t>iesMN</w:t>
            </w:r>
            <w:r w:rsidR="0028350C" w:rsidRPr="002D141C">
              <w:rPr>
                <w:b/>
                <w:i/>
                <w:lang w:val="en-GB" w:eastAsia="ja-JP"/>
              </w:rPr>
              <w:t>List</w:t>
            </w:r>
          </w:p>
          <w:p w14:paraId="4BA5DF2A" w14:textId="245A5ECC" w:rsidR="007B6E39" w:rsidRPr="002D141C" w:rsidRDefault="0028350C" w:rsidP="00C60B80">
            <w:pPr>
              <w:pStyle w:val="TAL"/>
              <w:rPr>
                <w:b/>
                <w:i/>
                <w:lang w:val="en-GB" w:eastAsia="ja-JP"/>
              </w:rPr>
            </w:pPr>
            <w:r w:rsidRPr="002D141C">
              <w:rPr>
                <w:lang w:val="en-GB" w:eastAsia="ja-JP"/>
              </w:rPr>
              <w:t>A list of indices referring to</w:t>
            </w:r>
            <w:r w:rsidR="007B6E39" w:rsidRPr="002D141C">
              <w:rPr>
                <w:lang w:val="en-GB" w:eastAsia="ja-JP"/>
              </w:rPr>
              <w:t xml:space="preserve"> the position of a band entry selected by the MN, in </w:t>
            </w:r>
            <w:r w:rsidRPr="002D141C">
              <w:rPr>
                <w:lang w:val="en-GB" w:eastAsia="ja-JP"/>
              </w:rPr>
              <w:t>each</w:t>
            </w:r>
            <w:r w:rsidR="007B6E39" w:rsidRPr="002D141C">
              <w:rPr>
                <w:lang w:val="en-GB" w:eastAsia="ja-JP"/>
              </w:rPr>
              <w:t xml:space="preserve"> band combination entry in </w:t>
            </w:r>
            <w:r w:rsidR="007B6E39" w:rsidRPr="002D141C">
              <w:rPr>
                <w:i/>
                <w:lang w:val="en-GB" w:eastAsia="ja-JP"/>
              </w:rPr>
              <w:t>allowedBC-ListMRDC</w:t>
            </w:r>
            <w:r w:rsidR="007B6E39" w:rsidRPr="002D141C">
              <w:rPr>
                <w:lang w:val="en-GB" w:eastAsia="ja-JP"/>
              </w:rPr>
              <w:t xml:space="preserve"> IE.</w:t>
            </w:r>
            <w:r w:rsidR="007B6E39" w:rsidRPr="002D141C">
              <w:rPr>
                <w:rFonts w:cs="Arial"/>
                <w:lang w:val="en-GB"/>
              </w:rPr>
              <w:t xml:space="preserve"> </w:t>
            </w:r>
            <w:r w:rsidR="008738CA" w:rsidRPr="002D141C">
              <w:rPr>
                <w:rFonts w:cs="Arial"/>
                <w:i/>
                <w:lang w:val="en-GB"/>
              </w:rPr>
              <w:t>BandEntryIndex</w:t>
            </w:r>
            <w:r w:rsidR="008738CA" w:rsidRPr="002D141C">
              <w:rPr>
                <w:rFonts w:cs="Arial"/>
                <w:lang w:val="en-GB"/>
              </w:rPr>
              <w:t xml:space="preserve"> 0 identifies the first band in the </w:t>
            </w:r>
            <w:r w:rsidR="008738CA" w:rsidRPr="002D141C">
              <w:rPr>
                <w:rFonts w:cs="Arial"/>
                <w:i/>
                <w:lang w:val="en-GB"/>
              </w:rPr>
              <w:t>bandList</w:t>
            </w:r>
            <w:r w:rsidR="008738CA" w:rsidRPr="002D141C">
              <w:rPr>
                <w:rFonts w:cs="Arial"/>
                <w:lang w:val="en-GB"/>
              </w:rPr>
              <w:t xml:space="preserve"> of the </w:t>
            </w:r>
            <w:r w:rsidR="008738CA" w:rsidRPr="002D141C">
              <w:rPr>
                <w:rFonts w:cs="Arial"/>
                <w:i/>
                <w:lang w:val="en-GB"/>
              </w:rPr>
              <w:t>BandCombination</w:t>
            </w:r>
            <w:r w:rsidR="008738CA" w:rsidRPr="002D141C">
              <w:rPr>
                <w:rFonts w:cs="Arial"/>
                <w:lang w:val="en-GB"/>
              </w:rPr>
              <w:t xml:space="preserve">, </w:t>
            </w:r>
            <w:r w:rsidR="008738CA" w:rsidRPr="002D141C">
              <w:rPr>
                <w:rFonts w:cs="Arial"/>
                <w:i/>
                <w:lang w:val="en-GB"/>
              </w:rPr>
              <w:t>BandEntryIndex</w:t>
            </w:r>
            <w:r w:rsidR="008738CA" w:rsidRPr="002D141C">
              <w:rPr>
                <w:rFonts w:cs="Arial"/>
                <w:lang w:val="en-GB"/>
              </w:rPr>
              <w:t xml:space="preserve"> 1 identifies the second band in the </w:t>
            </w:r>
            <w:r w:rsidR="008738CA" w:rsidRPr="002D141C">
              <w:rPr>
                <w:rFonts w:cs="Arial"/>
                <w:i/>
                <w:lang w:val="en-GB"/>
              </w:rPr>
              <w:t>bandList</w:t>
            </w:r>
            <w:r w:rsidR="008738CA" w:rsidRPr="002D141C">
              <w:rPr>
                <w:rFonts w:cs="Arial"/>
                <w:lang w:val="en-GB"/>
              </w:rPr>
              <w:t xml:space="preserve"> of the </w:t>
            </w:r>
            <w:r w:rsidR="008738CA" w:rsidRPr="002D141C">
              <w:rPr>
                <w:rFonts w:cs="Arial"/>
                <w:i/>
                <w:lang w:val="en-GB"/>
              </w:rPr>
              <w:t>BandCombination</w:t>
            </w:r>
            <w:r w:rsidR="008738CA" w:rsidRPr="002D141C">
              <w:rPr>
                <w:rFonts w:cs="Arial"/>
                <w:lang w:val="en-GB"/>
              </w:rPr>
              <w:t>, and so on</w:t>
            </w:r>
            <w:r w:rsidR="007B6E39" w:rsidRPr="002D141C">
              <w:rPr>
                <w:rFonts w:cs="Arial"/>
                <w:lang w:val="en-GB"/>
              </w:rPr>
              <w:t xml:space="preserve">. </w:t>
            </w:r>
            <w:r w:rsidRPr="002D141C">
              <w:rPr>
                <w:rFonts w:cs="Arial"/>
                <w:lang w:val="en-GB"/>
              </w:rPr>
              <w:t xml:space="preserve">This </w:t>
            </w:r>
            <w:r w:rsidRPr="002D141C">
              <w:rPr>
                <w:rFonts w:cs="Arial"/>
                <w:i/>
                <w:lang w:val="en-GB"/>
              </w:rPr>
              <w:t>selectedBandEntriesMNList</w:t>
            </w:r>
            <w:r w:rsidRPr="002D141C">
              <w:rPr>
                <w:rFonts w:cs="Arial"/>
                <w:lang w:val="en-GB"/>
              </w:rPr>
              <w:t xml:space="preserve"> includes the same number of entries, and listed in the same order as in </w:t>
            </w:r>
            <w:r w:rsidRPr="002D141C">
              <w:rPr>
                <w:i/>
                <w:lang w:val="en-GB" w:eastAsia="ja-JP"/>
              </w:rPr>
              <w:t>allowedBC-ListMRDC</w:t>
            </w:r>
            <w:r w:rsidRPr="002D141C">
              <w:rPr>
                <w:lang w:val="en-GB" w:eastAsia="ja-JP"/>
              </w:rPr>
              <w:t xml:space="preserve">. </w:t>
            </w:r>
            <w:r w:rsidR="007B6E39" w:rsidRPr="002D141C">
              <w:rPr>
                <w:rFonts w:cs="Arial"/>
                <w:lang w:val="en-GB"/>
              </w:rPr>
              <w:t xml:space="preserve">The SN uses this information to determine which bands out of the NR band combinations in </w:t>
            </w:r>
            <w:r w:rsidR="007B6E39" w:rsidRPr="002D141C">
              <w:rPr>
                <w:rFonts w:cs="Arial"/>
                <w:i/>
                <w:lang w:val="en-GB"/>
              </w:rPr>
              <w:t>allowedBC-ListMRDC</w:t>
            </w:r>
            <w:r w:rsidR="007B6E39" w:rsidRPr="002D141C">
              <w:rPr>
                <w:rFonts w:cs="Arial"/>
                <w:lang w:val="en-GB"/>
              </w:rPr>
              <w:t xml:space="preserve"> it can configure in SCG</w:t>
            </w:r>
            <w:r w:rsidR="0004471E" w:rsidRPr="002D141C">
              <w:rPr>
                <w:rFonts w:cs="Arial"/>
                <w:lang w:val="en-GB"/>
              </w:rPr>
              <w:t xml:space="preserve"> in NR-DC</w:t>
            </w:r>
            <w:r w:rsidR="007B6E39" w:rsidRPr="002D141C">
              <w:rPr>
                <w:rFonts w:cs="Arial"/>
                <w:lang w:val="en-GB"/>
              </w:rPr>
              <w:t xml:space="preserve">. </w:t>
            </w:r>
            <w:r w:rsidR="0004471E" w:rsidRPr="002D141C">
              <w:rPr>
                <w:rFonts w:cs="Arial"/>
                <w:lang w:val="en-GB"/>
              </w:rPr>
              <w:t xml:space="preserve">The SN can use this information to determine for which band pair(s) it should check </w:t>
            </w:r>
            <w:r w:rsidR="0004471E" w:rsidRPr="002D141C">
              <w:rPr>
                <w:rFonts w:cs="Arial"/>
                <w:i/>
                <w:iCs/>
                <w:lang w:val="en-GB"/>
              </w:rPr>
              <w:t>SimultaneousRxTxPerBandPair</w:t>
            </w:r>
            <w:r w:rsidR="0004471E" w:rsidRPr="002D141C">
              <w:rPr>
                <w:rFonts w:cs="Arial"/>
                <w:lang w:val="en-GB"/>
              </w:rPr>
              <w:t>.</w:t>
            </w:r>
          </w:p>
        </w:tc>
      </w:tr>
      <w:tr w:rsidR="001C4F8B" w:rsidRPr="002D141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2D141C" w:rsidRDefault="0074330C" w:rsidP="00992572">
            <w:pPr>
              <w:pStyle w:val="TAL"/>
              <w:rPr>
                <w:b/>
                <w:i/>
                <w:lang w:val="en-GB" w:eastAsia="ja-JP"/>
              </w:rPr>
            </w:pPr>
            <w:r w:rsidRPr="002D141C">
              <w:rPr>
                <w:b/>
                <w:i/>
                <w:lang w:val="en-GB" w:eastAsia="ja-JP"/>
              </w:rPr>
              <w:t>servCellIndexRangeSCG</w:t>
            </w:r>
          </w:p>
          <w:p w14:paraId="7A59FD98" w14:textId="77777777" w:rsidR="0074330C" w:rsidRPr="002D141C" w:rsidRDefault="0074330C" w:rsidP="00992572">
            <w:pPr>
              <w:pStyle w:val="TAL"/>
              <w:rPr>
                <w:lang w:val="en-GB" w:eastAsia="ja-JP"/>
              </w:rPr>
            </w:pPr>
            <w:r w:rsidRPr="002D141C">
              <w:rPr>
                <w:lang w:val="en-GB" w:eastAsia="ja-JP"/>
              </w:rPr>
              <w:t>Range of serving cell indices that SN is allowed to configure for SCG serving cells.</w:t>
            </w:r>
          </w:p>
        </w:tc>
      </w:tr>
      <w:tr w:rsidR="001C4F8B" w:rsidRPr="002D141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2D141C" w:rsidRDefault="00897852" w:rsidP="00C95A3C">
            <w:pPr>
              <w:pStyle w:val="TAL"/>
              <w:rPr>
                <w:b/>
                <w:i/>
                <w:lang w:val="en-GB" w:eastAsia="ja-JP"/>
              </w:rPr>
            </w:pPr>
            <w:r w:rsidRPr="002D141C">
              <w:rPr>
                <w:b/>
                <w:i/>
                <w:lang w:val="en-GB" w:eastAsia="ja-JP"/>
              </w:rPr>
              <w:t>servFrequenciesMN-NR</w:t>
            </w:r>
          </w:p>
          <w:p w14:paraId="2B07B28E" w14:textId="77777777" w:rsidR="00897852" w:rsidRPr="002D141C" w:rsidRDefault="00897852" w:rsidP="00C95A3C">
            <w:pPr>
              <w:pStyle w:val="TAL"/>
              <w:rPr>
                <w:b/>
                <w:i/>
                <w:lang w:val="en-GB" w:eastAsia="ja-JP"/>
              </w:rPr>
            </w:pPr>
            <w:r w:rsidRPr="002D141C">
              <w:rPr>
                <w:lang w:val="en-GB" w:eastAsia="ja-JP"/>
              </w:rPr>
              <w:t>Indicates the frequency of all serving cells</w:t>
            </w:r>
            <w:r w:rsidRPr="002D141C">
              <w:rPr>
                <w:lang w:val="en-GB"/>
              </w:rPr>
              <w:t xml:space="preserve"> that include PCell and SCell(s)</w:t>
            </w:r>
            <w:r w:rsidRPr="002D141C">
              <w:rPr>
                <w:lang w:val="en-GB" w:eastAsia="ja-JP"/>
              </w:rPr>
              <w:t xml:space="preserve"> configured in MCG. This field is only used in NR-DC.</w:t>
            </w:r>
          </w:p>
        </w:tc>
      </w:tr>
      <w:tr w:rsidR="001C4F8B" w:rsidRPr="002D141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2D141C" w:rsidRDefault="00436F5E" w:rsidP="002028CA">
            <w:pPr>
              <w:pStyle w:val="TAL"/>
              <w:rPr>
                <w:b/>
                <w:i/>
                <w:lang w:val="en-GB"/>
              </w:rPr>
            </w:pPr>
            <w:r w:rsidRPr="002D141C">
              <w:rPr>
                <w:b/>
                <w:i/>
                <w:lang w:val="en-GB"/>
              </w:rPr>
              <w:t>sftdFrequencyList-NR</w:t>
            </w:r>
          </w:p>
          <w:p w14:paraId="1D9EA70B" w14:textId="182382D9" w:rsidR="00436F5E" w:rsidRPr="002D141C" w:rsidRDefault="00436F5E" w:rsidP="00436F5E">
            <w:pPr>
              <w:pStyle w:val="TAL"/>
              <w:rPr>
                <w:b/>
                <w:i/>
                <w:lang w:val="en-GB" w:eastAsia="ja-JP"/>
              </w:rPr>
            </w:pPr>
            <w:r w:rsidRPr="002D141C">
              <w:rPr>
                <w:lang w:val="en-GB" w:eastAsia="ja-JP"/>
              </w:rPr>
              <w:t>Includes a list of SSB frequencies.</w:t>
            </w:r>
            <w:r w:rsidRPr="002D141C">
              <w:rPr>
                <w:szCs w:val="22"/>
                <w:lang w:val="en-GB" w:eastAsia="ja-JP"/>
              </w:rPr>
              <w:t xml:space="preserve"> Each entry identifies </w:t>
            </w:r>
            <w:r w:rsidRPr="002D141C">
              <w:rPr>
                <w:lang w:val="en-GB"/>
              </w:rPr>
              <w:t>the SSB frequency of a PSCell, which corresponds to</w:t>
            </w:r>
            <w:r w:rsidRPr="002D141C">
              <w:rPr>
                <w:szCs w:val="22"/>
                <w:lang w:val="en-GB" w:eastAsia="ja-JP"/>
              </w:rPr>
              <w:t xml:space="preserve"> one </w:t>
            </w:r>
            <w:r w:rsidRPr="002D141C">
              <w:rPr>
                <w:i/>
                <w:lang w:val="en-GB"/>
              </w:rPr>
              <w:t>MeasResultCellSFTD-NR</w:t>
            </w:r>
            <w:r w:rsidRPr="002D141C">
              <w:rPr>
                <w:szCs w:val="22"/>
                <w:lang w:val="en-GB" w:eastAsia="ja-JP"/>
              </w:rPr>
              <w:t xml:space="preserve"> entry in the </w:t>
            </w:r>
            <w:r w:rsidRPr="002D141C">
              <w:rPr>
                <w:i/>
                <w:szCs w:val="22"/>
                <w:lang w:val="en-GB" w:eastAsia="ja-JP"/>
              </w:rPr>
              <w:t>MeasResultCellListSFTD-NR</w:t>
            </w:r>
            <w:r w:rsidRPr="002D141C">
              <w:rPr>
                <w:szCs w:val="22"/>
                <w:lang w:val="en-GB" w:eastAsia="ja-JP"/>
              </w:rPr>
              <w:t>.</w:t>
            </w:r>
          </w:p>
        </w:tc>
      </w:tr>
      <w:tr w:rsidR="001C4F8B" w:rsidRPr="002D141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2D141C" w:rsidRDefault="00436F5E" w:rsidP="002028CA">
            <w:pPr>
              <w:pStyle w:val="TAL"/>
              <w:rPr>
                <w:b/>
                <w:i/>
                <w:lang w:val="en-GB"/>
              </w:rPr>
            </w:pPr>
            <w:r w:rsidRPr="002D141C">
              <w:rPr>
                <w:b/>
                <w:i/>
                <w:lang w:val="en-GB"/>
              </w:rPr>
              <w:t>sftdFrequencyList-EUTRA</w:t>
            </w:r>
          </w:p>
          <w:p w14:paraId="6FCBC423" w14:textId="7C7474A2" w:rsidR="00436F5E" w:rsidRPr="002D141C" w:rsidRDefault="00436F5E" w:rsidP="00436F5E">
            <w:pPr>
              <w:pStyle w:val="TAL"/>
              <w:rPr>
                <w:b/>
                <w:i/>
                <w:lang w:val="en-GB" w:eastAsia="ja-JP"/>
              </w:rPr>
            </w:pPr>
            <w:r w:rsidRPr="002D141C">
              <w:rPr>
                <w:lang w:val="en-GB" w:eastAsia="ja-JP"/>
              </w:rPr>
              <w:t>Includes a list of E-UTRA frequencies.</w:t>
            </w:r>
            <w:r w:rsidRPr="002D141C">
              <w:rPr>
                <w:szCs w:val="22"/>
                <w:lang w:val="en-GB" w:eastAsia="ja-JP"/>
              </w:rPr>
              <w:t xml:space="preserve"> Each entry identifies </w:t>
            </w:r>
            <w:r w:rsidRPr="002D141C">
              <w:rPr>
                <w:lang w:val="en-GB"/>
              </w:rPr>
              <w:t>the carrier frequency of a PSCell, which corresponds to</w:t>
            </w:r>
            <w:r w:rsidRPr="002D141C">
              <w:rPr>
                <w:szCs w:val="22"/>
                <w:lang w:val="en-GB" w:eastAsia="ja-JP"/>
              </w:rPr>
              <w:t xml:space="preserve"> one </w:t>
            </w:r>
            <w:r w:rsidRPr="002D141C">
              <w:rPr>
                <w:i/>
                <w:lang w:val="en-GB"/>
              </w:rPr>
              <w:t>MeasResultSFTD-EUTRA</w:t>
            </w:r>
            <w:r w:rsidRPr="002D141C">
              <w:rPr>
                <w:szCs w:val="22"/>
                <w:lang w:val="en-GB" w:eastAsia="ja-JP"/>
              </w:rPr>
              <w:t xml:space="preserve"> entry in the </w:t>
            </w:r>
            <w:r w:rsidRPr="002D141C">
              <w:rPr>
                <w:i/>
                <w:szCs w:val="22"/>
                <w:lang w:val="en-GB" w:eastAsia="ja-JP"/>
              </w:rPr>
              <w:t>MeasResultCellListSFTD-EUTRA</w:t>
            </w:r>
            <w:r w:rsidRPr="002D141C">
              <w:rPr>
                <w:szCs w:val="22"/>
                <w:lang w:val="en-GB" w:eastAsia="ja-JP"/>
              </w:rPr>
              <w:t>.</w:t>
            </w:r>
          </w:p>
        </w:tc>
      </w:tr>
      <w:tr w:rsidR="001C4F8B" w:rsidRPr="002D141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2D141C" w:rsidRDefault="002C5D28" w:rsidP="00F43D0B">
            <w:pPr>
              <w:pStyle w:val="TAL"/>
              <w:rPr>
                <w:b/>
                <w:i/>
                <w:lang w:val="en-GB" w:eastAsia="ja-JP"/>
              </w:rPr>
            </w:pPr>
            <w:r w:rsidRPr="002D141C">
              <w:rPr>
                <w:b/>
                <w:i/>
                <w:lang w:val="en-GB" w:eastAsia="ja-JP"/>
              </w:rPr>
              <w:t>sourceConfigSCG</w:t>
            </w:r>
          </w:p>
          <w:p w14:paraId="0DFEBDE2" w14:textId="05D8A973" w:rsidR="002C5D28" w:rsidRPr="002D141C" w:rsidRDefault="002C5D28" w:rsidP="00F43D0B">
            <w:pPr>
              <w:pStyle w:val="TAL"/>
              <w:rPr>
                <w:lang w:val="en-GB" w:eastAsia="ja-JP"/>
              </w:rPr>
            </w:pPr>
            <w:r w:rsidRPr="002D141C">
              <w:rPr>
                <w:lang w:val="en-GB" w:eastAsia="ja-JP"/>
              </w:rPr>
              <w:t>Includes</w:t>
            </w:r>
            <w:r w:rsidR="0004643E" w:rsidRPr="002D141C">
              <w:rPr>
                <w:lang w:val="en-GB" w:eastAsia="ja-JP"/>
              </w:rPr>
              <w:t xml:space="preserve"> all of</w:t>
            </w:r>
            <w:r w:rsidRPr="002D141C">
              <w:rPr>
                <w:lang w:val="en-GB" w:eastAsia="ja-JP"/>
              </w:rPr>
              <w:t xml:space="preserve"> the current SCG configuration</w:t>
            </w:r>
            <w:r w:rsidR="0004643E" w:rsidRPr="002D141C">
              <w:rPr>
                <w:lang w:val="en-GB" w:eastAsia="ja-JP"/>
              </w:rPr>
              <w:t>s</w:t>
            </w:r>
            <w:r w:rsidRPr="002D141C">
              <w:rPr>
                <w:lang w:val="en-GB" w:eastAsia="ja-JP"/>
              </w:rPr>
              <w:t xml:space="preserve"> </w:t>
            </w:r>
            <w:r w:rsidR="0004643E" w:rsidRPr="002D141C">
              <w:rPr>
                <w:lang w:val="en-GB" w:eastAsia="ja-JP"/>
              </w:rPr>
              <w:t>used by the target SN to build delta configuration to be sent to UE, e.g. during SN change.</w:t>
            </w:r>
            <w:r w:rsidRPr="002D141C">
              <w:rPr>
                <w:lang w:val="en-GB" w:eastAsia="ja-JP"/>
              </w:rPr>
              <w:t xml:space="preserve"> </w:t>
            </w:r>
            <w:r w:rsidR="0004643E" w:rsidRPr="002D141C">
              <w:rPr>
                <w:lang w:val="en-GB" w:eastAsia="ja-JP"/>
              </w:rPr>
              <w:t xml:space="preserve">The field contains </w:t>
            </w:r>
            <w:r w:rsidRPr="002D141C">
              <w:rPr>
                <w:lang w:val="en-GB" w:eastAsia="ja-JP"/>
              </w:rPr>
              <w:t xml:space="preserve">the </w:t>
            </w:r>
            <w:r w:rsidRPr="002D141C">
              <w:rPr>
                <w:i/>
                <w:lang w:val="en-GB" w:eastAsia="ja-JP"/>
              </w:rPr>
              <w:t>RRCReconfiguration</w:t>
            </w:r>
            <w:r w:rsidRPr="002D141C">
              <w:rPr>
                <w:lang w:val="en-GB" w:eastAsia="ja-JP"/>
              </w:rPr>
              <w:t xml:space="preserve"> message, i.e. </w:t>
            </w:r>
            <w:r w:rsidR="00996FCB" w:rsidRPr="002D141C">
              <w:rPr>
                <w:lang w:val="en-GB" w:eastAsia="ja-JP"/>
              </w:rPr>
              <w:t>including</w:t>
            </w:r>
            <w:r w:rsidRPr="002D141C">
              <w:rPr>
                <w:lang w:val="en-GB" w:eastAsia="ja-JP"/>
              </w:rPr>
              <w:t xml:space="preserve"> </w:t>
            </w:r>
            <w:r w:rsidR="00D04E21" w:rsidRPr="002D141C">
              <w:rPr>
                <w:i/>
                <w:lang w:val="en-GB"/>
              </w:rPr>
              <w:t>secondaryCellGroup</w:t>
            </w:r>
            <w:r w:rsidRPr="002D141C">
              <w:rPr>
                <w:lang w:val="en-GB" w:eastAsia="ko-KR"/>
              </w:rPr>
              <w:t xml:space="preserve"> </w:t>
            </w:r>
            <w:r w:rsidR="00996FCB" w:rsidRPr="002D141C">
              <w:rPr>
                <w:lang w:val="en-GB" w:eastAsia="ko-KR"/>
              </w:rPr>
              <w:t>and</w:t>
            </w:r>
            <w:r w:rsidRPr="002D141C">
              <w:rPr>
                <w:lang w:val="en-GB" w:eastAsia="ko-KR"/>
              </w:rPr>
              <w:t xml:space="preserve"> </w:t>
            </w:r>
            <w:r w:rsidRPr="002D141C">
              <w:rPr>
                <w:i/>
                <w:lang w:val="en-GB" w:eastAsia="ko-KR"/>
              </w:rPr>
              <w:t>measConfig</w:t>
            </w:r>
            <w:r w:rsidRPr="002D141C">
              <w:rPr>
                <w:lang w:val="en-GB" w:eastAsia="ja-JP"/>
              </w:rPr>
              <w:t xml:space="preserve">. </w:t>
            </w:r>
            <w:r w:rsidR="0004643E" w:rsidRPr="002D141C">
              <w:rPr>
                <w:lang w:val="en-GB" w:eastAsia="ja-JP"/>
              </w:rPr>
              <w:t>The field is signalled upon change of SN, unless MN</w:t>
            </w:r>
            <w:r w:rsidRPr="002D141C">
              <w:rPr>
                <w:lang w:val="en-GB" w:eastAsia="ja-JP"/>
              </w:rPr>
              <w:t xml:space="preserve"> uses full configuration option.</w:t>
            </w:r>
            <w:r w:rsidR="0004643E" w:rsidRPr="002D141C">
              <w:rPr>
                <w:lang w:val="en-GB" w:eastAsia="ja-JP"/>
              </w:rPr>
              <w:t xml:space="preserve"> Otherwise, the field is absent.</w:t>
            </w:r>
          </w:p>
        </w:tc>
      </w:tr>
      <w:tr w:rsidR="001C4F8B" w:rsidRPr="002D141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2D141C" w:rsidRDefault="007B6E39" w:rsidP="00C60B80">
            <w:pPr>
              <w:pStyle w:val="TAL"/>
              <w:rPr>
                <w:b/>
                <w:i/>
                <w:lang w:val="en-GB" w:eastAsia="ja-JP"/>
              </w:rPr>
            </w:pPr>
            <w:r w:rsidRPr="002D141C">
              <w:rPr>
                <w:b/>
                <w:i/>
                <w:lang w:val="en-GB" w:eastAsia="ja-JP"/>
              </w:rPr>
              <w:t>sourceConfigSCG-EUTRA</w:t>
            </w:r>
          </w:p>
          <w:p w14:paraId="301D24FE" w14:textId="5A565BA1" w:rsidR="007B6E39" w:rsidRPr="002D141C" w:rsidRDefault="007B6E39" w:rsidP="00C60B80">
            <w:pPr>
              <w:pStyle w:val="TAL"/>
              <w:rPr>
                <w:lang w:val="en-GB" w:eastAsia="ja-JP"/>
              </w:rPr>
            </w:pPr>
            <w:r w:rsidRPr="002D141C">
              <w:rPr>
                <w:lang w:val="en-GB" w:eastAsia="ja-JP"/>
              </w:rPr>
              <w:t xml:space="preserve">Includes the E-UTRA </w:t>
            </w:r>
            <w:r w:rsidRPr="002D141C">
              <w:rPr>
                <w:i/>
                <w:lang w:val="en-GB" w:eastAsia="ja-JP"/>
              </w:rPr>
              <w:t>RRCConnectionReconfiguration</w:t>
            </w:r>
            <w:r w:rsidRPr="002D141C">
              <w:rPr>
                <w:lang w:val="en-GB" w:eastAsia="ja-JP"/>
              </w:rPr>
              <w:t xml:space="preserve"> message as specified in TS 36.331 [10]. In this version of the specification, the E-UTRA RRC message can only include the field </w:t>
            </w:r>
            <w:r w:rsidRPr="002D141C">
              <w:rPr>
                <w:i/>
                <w:lang w:val="en-GB" w:eastAsia="ja-JP"/>
              </w:rPr>
              <w:t>scg</w:t>
            </w:r>
            <w:r w:rsidRPr="002D141C">
              <w:rPr>
                <w:i/>
                <w:lang w:val="en-GB" w:eastAsia="zh-CN"/>
              </w:rPr>
              <w:t>-Configuration</w:t>
            </w:r>
            <w:r w:rsidRPr="002D141C">
              <w:rPr>
                <w:i/>
                <w:lang w:val="en-GB" w:eastAsia="ja-JP"/>
              </w:rPr>
              <w:t xml:space="preserve">. </w:t>
            </w:r>
            <w:r w:rsidRPr="002D141C">
              <w:rPr>
                <w:lang w:val="en-GB" w:eastAsia="ja-JP"/>
              </w:rPr>
              <w:t>In this version of the specification, this field is absent when master gNB uses full configuration option. This field is only used in NE-DC.</w:t>
            </w:r>
          </w:p>
        </w:tc>
      </w:tr>
      <w:tr w:rsidR="0004643E" w:rsidRPr="002D141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2D141C" w:rsidRDefault="0004643E" w:rsidP="0004643E">
            <w:pPr>
              <w:pStyle w:val="TAL"/>
              <w:rPr>
                <w:b/>
                <w:i/>
                <w:lang w:val="en-GB"/>
              </w:rPr>
            </w:pPr>
            <w:r w:rsidRPr="002D141C">
              <w:rPr>
                <w:b/>
                <w:i/>
                <w:lang w:val="en-GB"/>
              </w:rPr>
              <w:t>ue-CapabilityInfo</w:t>
            </w:r>
          </w:p>
          <w:p w14:paraId="61C2BF21" w14:textId="1A67E04E" w:rsidR="0004643E" w:rsidRPr="002D141C" w:rsidRDefault="0004643E" w:rsidP="0004643E">
            <w:pPr>
              <w:pStyle w:val="TAL"/>
              <w:rPr>
                <w:lang w:val="en-GB"/>
              </w:rPr>
            </w:pPr>
            <w:r w:rsidRPr="002D141C">
              <w:rPr>
                <w:lang w:val="en-GB"/>
              </w:rPr>
              <w:t xml:space="preserve">Contains the IE </w:t>
            </w:r>
            <w:r w:rsidRPr="002D141C">
              <w:rPr>
                <w:i/>
                <w:lang w:val="en-GB"/>
              </w:rPr>
              <w:t>UE-CapabilityRAT-ContainerList</w:t>
            </w:r>
            <w:r w:rsidRPr="002D141C">
              <w:rPr>
                <w:lang w:val="en-GB"/>
              </w:rPr>
              <w:t xml:space="preserve"> supported by the UE (see NOTE 3)</w:t>
            </w:r>
            <w:r w:rsidRPr="002D141C">
              <w:rPr>
                <w:rFonts w:eastAsia="Yu Mincho"/>
                <w:lang w:val="en-GB"/>
              </w:rPr>
              <w:t>.</w:t>
            </w:r>
            <w:r w:rsidR="00025F12" w:rsidRPr="002D141C">
              <w:rPr>
                <w:lang w:val="en-GB"/>
              </w:rPr>
              <w:t xml:space="preserve"> </w:t>
            </w:r>
            <w:r w:rsidR="00025F12" w:rsidRPr="002D141C">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2D141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93CB496" w14:textId="77777777" w:rsidTr="006D357F">
        <w:tc>
          <w:tcPr>
            <w:tcW w:w="0" w:type="auto"/>
            <w:shd w:val="clear" w:color="auto" w:fill="auto"/>
            <w:hideMark/>
          </w:tcPr>
          <w:p w14:paraId="2904D3C3" w14:textId="77777777" w:rsidR="002C5D28" w:rsidRPr="002D141C" w:rsidRDefault="002C5D28" w:rsidP="00F43D0B">
            <w:pPr>
              <w:pStyle w:val="TAH"/>
              <w:rPr>
                <w:rFonts w:eastAsia="Calibri"/>
                <w:szCs w:val="22"/>
                <w:lang w:val="en-GB" w:eastAsia="ja-JP"/>
              </w:rPr>
            </w:pPr>
            <w:r w:rsidRPr="002D141C">
              <w:rPr>
                <w:i/>
                <w:szCs w:val="22"/>
                <w:lang w:val="en-GB" w:eastAsia="ja-JP"/>
              </w:rPr>
              <w:t xml:space="preserve">BandCombinationInfo </w:t>
            </w:r>
            <w:r w:rsidRPr="002D141C">
              <w:rPr>
                <w:szCs w:val="22"/>
                <w:lang w:val="en-GB" w:eastAsia="ja-JP"/>
              </w:rPr>
              <w:t>field descriptions</w:t>
            </w:r>
          </w:p>
        </w:tc>
      </w:tr>
      <w:tr w:rsidR="001C4F8B" w:rsidRPr="002D141C" w14:paraId="37917E36" w14:textId="77777777" w:rsidTr="006D357F">
        <w:tc>
          <w:tcPr>
            <w:tcW w:w="0" w:type="auto"/>
            <w:shd w:val="clear" w:color="auto" w:fill="auto"/>
            <w:hideMark/>
          </w:tcPr>
          <w:p w14:paraId="68E8A2AD" w14:textId="77777777" w:rsidR="002C5D28" w:rsidRPr="002D141C" w:rsidRDefault="002C5D28" w:rsidP="00F43D0B">
            <w:pPr>
              <w:pStyle w:val="TAL"/>
              <w:rPr>
                <w:rFonts w:eastAsia="Calibri"/>
                <w:szCs w:val="22"/>
                <w:lang w:val="en-GB" w:eastAsia="ja-JP"/>
              </w:rPr>
            </w:pPr>
            <w:r w:rsidRPr="002D141C">
              <w:rPr>
                <w:b/>
                <w:i/>
                <w:szCs w:val="22"/>
                <w:lang w:val="en-GB" w:eastAsia="ja-JP"/>
              </w:rPr>
              <w:t>allowedFeatureSetsList</w:t>
            </w:r>
          </w:p>
          <w:p w14:paraId="3FB5ABED" w14:textId="05F98E48" w:rsidR="002C5D28" w:rsidRPr="002D141C" w:rsidRDefault="002C5D28" w:rsidP="00F43D0B">
            <w:pPr>
              <w:pStyle w:val="TAL"/>
              <w:rPr>
                <w:rFonts w:eastAsia="Calibri"/>
                <w:szCs w:val="22"/>
                <w:lang w:val="en-GB" w:eastAsia="ja-JP"/>
              </w:rPr>
            </w:pPr>
            <w:r w:rsidRPr="002D141C">
              <w:rPr>
                <w:szCs w:val="22"/>
                <w:lang w:val="en-GB" w:eastAsia="ja-JP"/>
              </w:rPr>
              <w:t xml:space="preserve">Defines a subset of the entries in a </w:t>
            </w:r>
            <w:r w:rsidRPr="002D141C">
              <w:rPr>
                <w:i/>
                <w:lang w:val="en-GB"/>
              </w:rPr>
              <w:t>FeatureSetCombination</w:t>
            </w:r>
            <w:r w:rsidRPr="002D141C">
              <w:rPr>
                <w:szCs w:val="22"/>
                <w:lang w:val="en-GB" w:eastAsia="ja-JP"/>
              </w:rPr>
              <w:t xml:space="preserve">. Each index identifies </w:t>
            </w:r>
            <w:r w:rsidR="007B6E39" w:rsidRPr="002D141C">
              <w:rPr>
                <w:lang w:val="en-GB"/>
              </w:rPr>
              <w:t xml:space="preserve">a position in the </w:t>
            </w:r>
            <w:r w:rsidR="007B6E39" w:rsidRPr="002D141C">
              <w:rPr>
                <w:i/>
                <w:lang w:val="en-GB"/>
              </w:rPr>
              <w:t>FeatureSetCombination</w:t>
            </w:r>
            <w:r w:rsidR="007B6E39" w:rsidRPr="002D141C">
              <w:rPr>
                <w:lang w:val="en-GB"/>
              </w:rPr>
              <w:t>, which corresponds to</w:t>
            </w:r>
            <w:r w:rsidR="007B6E39" w:rsidRPr="002D141C">
              <w:rPr>
                <w:szCs w:val="22"/>
                <w:lang w:val="en-GB" w:eastAsia="ja-JP"/>
              </w:rPr>
              <w:t xml:space="preserve"> </w:t>
            </w:r>
            <w:r w:rsidRPr="002D141C">
              <w:rPr>
                <w:szCs w:val="22"/>
                <w:lang w:val="en-GB" w:eastAsia="ja-JP"/>
              </w:rPr>
              <w:t xml:space="preserve">one </w:t>
            </w:r>
            <w:r w:rsidRPr="002D141C">
              <w:rPr>
                <w:i/>
                <w:lang w:val="en-GB"/>
              </w:rPr>
              <w:t>FeatureSetUplink</w:t>
            </w:r>
            <w:r w:rsidRPr="002D141C">
              <w:rPr>
                <w:szCs w:val="22"/>
                <w:lang w:val="en-GB" w:eastAsia="ja-JP"/>
              </w:rPr>
              <w:t>/</w:t>
            </w:r>
            <w:r w:rsidRPr="002D141C">
              <w:rPr>
                <w:i/>
                <w:lang w:val="en-GB"/>
              </w:rPr>
              <w:t>Downlink</w:t>
            </w:r>
            <w:r w:rsidRPr="002D141C">
              <w:rPr>
                <w:szCs w:val="22"/>
                <w:lang w:val="en-GB" w:eastAsia="ja-JP"/>
              </w:rPr>
              <w:t xml:space="preserve"> for each band entry in the associated band combination.</w:t>
            </w:r>
          </w:p>
        </w:tc>
      </w:tr>
      <w:tr w:rsidR="002C5D28" w:rsidRPr="002D141C" w14:paraId="07817FBD" w14:textId="77777777" w:rsidTr="006D357F">
        <w:tc>
          <w:tcPr>
            <w:tcW w:w="0" w:type="auto"/>
            <w:shd w:val="clear" w:color="auto" w:fill="auto"/>
            <w:hideMark/>
          </w:tcPr>
          <w:p w14:paraId="63A3B2A9" w14:textId="77777777" w:rsidR="002C5D28" w:rsidRPr="002D141C" w:rsidRDefault="002C5D28" w:rsidP="00F43D0B">
            <w:pPr>
              <w:pStyle w:val="TAL"/>
              <w:rPr>
                <w:rFonts w:eastAsia="Calibri"/>
                <w:szCs w:val="22"/>
                <w:lang w:val="en-GB" w:eastAsia="ja-JP"/>
              </w:rPr>
            </w:pPr>
            <w:r w:rsidRPr="002D141C">
              <w:rPr>
                <w:b/>
                <w:i/>
                <w:szCs w:val="22"/>
                <w:lang w:val="en-GB" w:eastAsia="ja-JP"/>
              </w:rPr>
              <w:t>bandCombinationIndex</w:t>
            </w:r>
          </w:p>
          <w:p w14:paraId="1A09DD75" w14:textId="2C53AC59" w:rsidR="002C5D28" w:rsidRPr="002D141C" w:rsidRDefault="00393DB8" w:rsidP="00F43D0B">
            <w:pPr>
              <w:pStyle w:val="TAL"/>
              <w:rPr>
                <w:rFonts w:eastAsia="Calibri"/>
                <w:szCs w:val="22"/>
                <w:lang w:val="en-GB" w:eastAsia="ja-JP"/>
              </w:rPr>
            </w:pPr>
            <w:r w:rsidRPr="002D141C">
              <w:rPr>
                <w:szCs w:val="22"/>
                <w:lang w:val="en-GB" w:eastAsia="ja-JP"/>
              </w:rPr>
              <w:t>In case of (NG)EN-DC and NR-DC, this field indicates the</w:t>
            </w:r>
            <w:r w:rsidR="002C5D28" w:rsidRPr="002D141C">
              <w:rPr>
                <w:szCs w:val="22"/>
                <w:lang w:val="en-GB" w:eastAsia="ja-JP"/>
              </w:rPr>
              <w:t xml:space="preserve"> position of a band combination in the </w:t>
            </w:r>
            <w:r w:rsidR="002C5D28" w:rsidRPr="002D141C">
              <w:rPr>
                <w:i/>
                <w:lang w:val="en-GB"/>
              </w:rPr>
              <w:t>supportedBandCombinationList</w:t>
            </w:r>
            <w:r w:rsidRPr="002D141C">
              <w:rPr>
                <w:iCs/>
                <w:lang w:val="en-GB"/>
              </w:rPr>
              <w:t xml:space="preserve">. In case of NE-DC, this field indicates the position of a band combination in the </w:t>
            </w:r>
            <w:r w:rsidRPr="002D141C">
              <w:rPr>
                <w:i/>
                <w:lang w:val="en-GB"/>
              </w:rPr>
              <w:t>supportedBandCombinationList</w:t>
            </w:r>
            <w:r w:rsidRPr="002D141C">
              <w:rPr>
                <w:iCs/>
                <w:lang w:val="en-GB"/>
              </w:rPr>
              <w:t xml:space="preserve"> and/or </w:t>
            </w:r>
            <w:r w:rsidRPr="002D141C">
              <w:rPr>
                <w:i/>
                <w:lang w:val="en-GB"/>
              </w:rPr>
              <w:t>supportedBandCombinationListNEDC-Only</w:t>
            </w:r>
            <w:r w:rsidRPr="002D141C">
              <w:rPr>
                <w:iCs/>
                <w:lang w:val="en-GB"/>
              </w:rPr>
              <w:t xml:space="preserve">. Band combination entries in </w:t>
            </w:r>
            <w:r w:rsidRPr="002D141C">
              <w:rPr>
                <w:i/>
                <w:lang w:val="en-GB"/>
              </w:rPr>
              <w:t xml:space="preserve">supportedBandCombinationList </w:t>
            </w:r>
            <w:r w:rsidRPr="002D141C">
              <w:rPr>
                <w:iCs/>
                <w:lang w:val="en-GB"/>
              </w:rPr>
              <w:t xml:space="preserve">are referred by an index which corresponds to the position of a band combination in the </w:t>
            </w:r>
            <w:r w:rsidRPr="002D141C">
              <w:rPr>
                <w:i/>
                <w:lang w:val="en-GB"/>
              </w:rPr>
              <w:t>supportedBandCombinationList</w:t>
            </w:r>
            <w:r w:rsidRPr="002D141C">
              <w:rPr>
                <w:iCs/>
                <w:lang w:val="en-GB"/>
              </w:rPr>
              <w:t xml:space="preserve">. Band combination entries in </w:t>
            </w:r>
            <w:r w:rsidRPr="002D141C">
              <w:rPr>
                <w:i/>
                <w:lang w:val="en-GB"/>
              </w:rPr>
              <w:t>supportedBandCombinationListNEDC-Only</w:t>
            </w:r>
            <w:r w:rsidRPr="002D141C">
              <w:rPr>
                <w:iCs/>
                <w:lang w:val="en-GB"/>
              </w:rPr>
              <w:t xml:space="preserve"> are referred by an index which corresponds to the position of a band combination in the </w:t>
            </w:r>
            <w:r w:rsidRPr="002D141C">
              <w:rPr>
                <w:i/>
                <w:lang w:val="en-GB"/>
              </w:rPr>
              <w:t>supportedBandCombinationListNEDC-Only</w:t>
            </w:r>
            <w:r w:rsidRPr="002D141C">
              <w:rPr>
                <w:iCs/>
                <w:lang w:val="en-GB"/>
              </w:rPr>
              <w:t xml:space="preserve"> increased by the number of entries in </w:t>
            </w:r>
            <w:r w:rsidRPr="002D141C">
              <w:rPr>
                <w:i/>
                <w:lang w:val="en-GB"/>
              </w:rPr>
              <w:t>supportedBandCombinationList</w:t>
            </w:r>
            <w:r w:rsidRPr="002D141C">
              <w:rPr>
                <w:iCs/>
                <w:lang w:val="en-GB"/>
              </w:rPr>
              <w:t>.</w:t>
            </w:r>
          </w:p>
        </w:tc>
      </w:tr>
    </w:tbl>
    <w:p w14:paraId="0E0E2BE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4F8B" w:rsidRPr="002D141C" w14:paraId="3277F8CA" w14:textId="77777777" w:rsidTr="006D357F">
        <w:tc>
          <w:tcPr>
            <w:tcW w:w="2830" w:type="dxa"/>
            <w:shd w:val="clear" w:color="auto" w:fill="auto"/>
            <w:hideMark/>
          </w:tcPr>
          <w:p w14:paraId="50B7509A" w14:textId="77777777" w:rsidR="002C5D28" w:rsidRPr="002D141C" w:rsidRDefault="002C5D28" w:rsidP="00F43D0B">
            <w:pPr>
              <w:pStyle w:val="TAH"/>
              <w:rPr>
                <w:lang w:val="en-GB" w:eastAsia="ja-JP"/>
              </w:rPr>
            </w:pPr>
            <w:r w:rsidRPr="002D141C">
              <w:rPr>
                <w:lang w:val="en-GB" w:eastAsia="ja-JP"/>
              </w:rPr>
              <w:t>Conditional Presence</w:t>
            </w:r>
          </w:p>
        </w:tc>
        <w:tc>
          <w:tcPr>
            <w:tcW w:w="11343" w:type="dxa"/>
            <w:shd w:val="clear" w:color="auto" w:fill="auto"/>
            <w:hideMark/>
          </w:tcPr>
          <w:p w14:paraId="239BFE50" w14:textId="77777777" w:rsidR="002C5D28" w:rsidRPr="002D141C" w:rsidRDefault="002C5D28" w:rsidP="00F43D0B">
            <w:pPr>
              <w:pStyle w:val="TAH"/>
              <w:rPr>
                <w:lang w:val="en-GB" w:eastAsia="ja-JP"/>
              </w:rPr>
            </w:pPr>
            <w:r w:rsidRPr="002D141C">
              <w:rPr>
                <w:lang w:val="en-GB" w:eastAsia="ja-JP"/>
              </w:rPr>
              <w:t>Explanation</w:t>
            </w:r>
          </w:p>
        </w:tc>
      </w:tr>
      <w:tr w:rsidR="0004643E" w:rsidRPr="002D141C" w14:paraId="20AC5DBF" w14:textId="77777777" w:rsidTr="006D357F">
        <w:tc>
          <w:tcPr>
            <w:tcW w:w="2830" w:type="dxa"/>
            <w:shd w:val="clear" w:color="auto" w:fill="auto"/>
          </w:tcPr>
          <w:p w14:paraId="49D27F8D" w14:textId="77777777" w:rsidR="0004643E" w:rsidRPr="002D141C" w:rsidRDefault="0004643E" w:rsidP="007A36C9">
            <w:pPr>
              <w:pStyle w:val="TAL"/>
              <w:rPr>
                <w:i/>
                <w:lang w:val="en-GB" w:eastAsia="ja-JP"/>
              </w:rPr>
            </w:pPr>
            <w:r w:rsidRPr="002D141C">
              <w:rPr>
                <w:rFonts w:eastAsia="Yu Mincho"/>
                <w:i/>
                <w:lang w:val="en-GB" w:eastAsia="ja-JP"/>
              </w:rPr>
              <w:t>SN-AddMod</w:t>
            </w:r>
          </w:p>
        </w:tc>
        <w:tc>
          <w:tcPr>
            <w:tcW w:w="11343" w:type="dxa"/>
            <w:shd w:val="clear" w:color="auto" w:fill="auto"/>
          </w:tcPr>
          <w:p w14:paraId="2B741DEA" w14:textId="52D54F06" w:rsidR="0004643E" w:rsidRPr="002D141C" w:rsidRDefault="0004643E" w:rsidP="007A36C9">
            <w:pPr>
              <w:pStyle w:val="TAL"/>
              <w:rPr>
                <w:lang w:val="en-GB" w:eastAsia="ja-JP"/>
              </w:rPr>
            </w:pPr>
            <w:r w:rsidRPr="002D141C">
              <w:rPr>
                <w:lang w:val="en-GB" w:eastAsia="ja-JP"/>
              </w:rPr>
              <w:t xml:space="preserve">The field is mandatory present upon SN addition </w:t>
            </w:r>
            <w:r w:rsidR="00C261BF" w:rsidRPr="002D141C">
              <w:rPr>
                <w:lang w:val="en-GB" w:eastAsia="ja-JP"/>
              </w:rPr>
              <w:t xml:space="preserve">and SN change. It is </w:t>
            </w:r>
            <w:r w:rsidRPr="002D141C">
              <w:rPr>
                <w:lang w:val="en-GB" w:eastAsia="ja-JP"/>
              </w:rPr>
              <w:t>optionally present upon SN modification</w:t>
            </w:r>
            <w:r w:rsidR="00F64AE2" w:rsidRPr="002D141C">
              <w:rPr>
                <w:lang w:val="en-GB" w:eastAsia="ja-JP"/>
              </w:rPr>
              <w:t xml:space="preserve"> and inter-MN handover without SN change</w:t>
            </w:r>
            <w:r w:rsidRPr="002D141C">
              <w:rPr>
                <w:lang w:val="en-GB" w:eastAsia="ja-JP"/>
              </w:rPr>
              <w:t>. Otherwise, the field is absent.</w:t>
            </w:r>
          </w:p>
        </w:tc>
      </w:tr>
    </w:tbl>
    <w:p w14:paraId="658F586E" w14:textId="1EB04E4E" w:rsidR="00C1597C" w:rsidRPr="002D141C" w:rsidRDefault="00C1597C" w:rsidP="00C1597C"/>
    <w:p w14:paraId="09BC8433" w14:textId="4A0D8872" w:rsidR="0004643E" w:rsidRPr="002D141C" w:rsidRDefault="0004643E" w:rsidP="0004643E">
      <w:pPr>
        <w:pStyle w:val="NO"/>
        <w:rPr>
          <w:rFonts w:eastAsia="Yu Mincho"/>
          <w:lang w:val="en-GB" w:eastAsia="ja-JP"/>
        </w:rPr>
      </w:pPr>
      <w:r w:rsidRPr="002D141C">
        <w:rPr>
          <w:rFonts w:eastAsia="Yu Mincho"/>
          <w:lang w:val="en-GB" w:eastAsia="ja-JP"/>
        </w:rPr>
        <w:t>NOTE 3:</w:t>
      </w:r>
      <w:r w:rsidRPr="002D141C">
        <w:rPr>
          <w:rFonts w:eastAsia="Yu Mincho"/>
          <w:lang w:val="en-GB" w:eastAsia="ja-JP"/>
        </w:rPr>
        <w:tab/>
        <w:t xml:space="preserve">The following table indicates per </w:t>
      </w:r>
      <w:r w:rsidR="00503BAB" w:rsidRPr="002D141C">
        <w:rPr>
          <w:rFonts w:eastAsia="Yu Mincho"/>
          <w:lang w:val="en-GB"/>
        </w:rPr>
        <w:t xml:space="preserve">MN </w:t>
      </w:r>
      <w:r w:rsidRPr="002D141C">
        <w:rPr>
          <w:rFonts w:eastAsia="Yu Mincho"/>
          <w:lang w:val="en-GB" w:eastAsia="ja-JP"/>
        </w:rPr>
        <w:t xml:space="preserve">RAT </w:t>
      </w:r>
      <w:r w:rsidR="00503BAB" w:rsidRPr="002D141C">
        <w:rPr>
          <w:rFonts w:eastAsia="Yu Mincho"/>
          <w:lang w:val="en-GB"/>
        </w:rPr>
        <w:t>and SN RAT</w:t>
      </w:r>
      <w:r w:rsidR="00503BAB" w:rsidRPr="002D141C">
        <w:rPr>
          <w:rFonts w:eastAsia="Yu Mincho"/>
          <w:lang w:val="en-GB" w:eastAsia="ja-JP"/>
        </w:rPr>
        <w:t xml:space="preserve"> </w:t>
      </w:r>
      <w:r w:rsidRPr="002D141C">
        <w:rPr>
          <w:rFonts w:eastAsia="Yu Mincho"/>
          <w:lang w:val="en-GB" w:eastAsia="ja-JP"/>
        </w:rPr>
        <w:t xml:space="preserve">whether RAT capabilities are included or not in </w:t>
      </w:r>
      <w:r w:rsidRPr="002D141C">
        <w:rPr>
          <w:rFonts w:eastAsia="Yu Mincho"/>
          <w:i/>
          <w:lang w:val="en-GB" w:eastAsia="ja-JP"/>
        </w:rPr>
        <w:t>ue-CapabilityInfo</w:t>
      </w:r>
      <w:r w:rsidRPr="002D141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1C4F8B" w:rsidRPr="002D141C" w14:paraId="60031348" w14:textId="77777777" w:rsidTr="004F132C">
        <w:tc>
          <w:tcPr>
            <w:tcW w:w="2889" w:type="dxa"/>
          </w:tcPr>
          <w:p w14:paraId="2028426A" w14:textId="04384A25" w:rsidR="00503BAB" w:rsidRPr="002D141C" w:rsidRDefault="00503BAB" w:rsidP="00503BAB">
            <w:pPr>
              <w:pStyle w:val="TAH"/>
              <w:rPr>
                <w:rFonts w:eastAsia="Yu Mincho"/>
                <w:lang w:val="en-GB"/>
              </w:rPr>
            </w:pPr>
            <w:r w:rsidRPr="002D141C">
              <w:rPr>
                <w:rFonts w:eastAsia="Yu Mincho"/>
                <w:lang w:val="en-GB"/>
              </w:rPr>
              <w:t>MN RAT</w:t>
            </w:r>
          </w:p>
        </w:tc>
        <w:tc>
          <w:tcPr>
            <w:tcW w:w="2646" w:type="dxa"/>
          </w:tcPr>
          <w:p w14:paraId="1D058484" w14:textId="1450642E" w:rsidR="00503BAB" w:rsidRPr="002D141C" w:rsidRDefault="00503BAB" w:rsidP="00503BAB">
            <w:pPr>
              <w:pStyle w:val="TAH"/>
              <w:rPr>
                <w:rFonts w:eastAsia="Yu Mincho"/>
                <w:lang w:val="en-GB"/>
              </w:rPr>
            </w:pPr>
            <w:r w:rsidRPr="002D141C">
              <w:rPr>
                <w:rFonts w:eastAsia="Yu Mincho"/>
                <w:lang w:val="en-GB"/>
              </w:rPr>
              <w:t>SN RAT</w:t>
            </w:r>
          </w:p>
        </w:tc>
        <w:tc>
          <w:tcPr>
            <w:tcW w:w="2915" w:type="dxa"/>
          </w:tcPr>
          <w:p w14:paraId="4388A497" w14:textId="618095F3" w:rsidR="00503BAB" w:rsidRPr="002D141C" w:rsidRDefault="00503BAB" w:rsidP="00503BAB">
            <w:pPr>
              <w:pStyle w:val="TAH"/>
              <w:rPr>
                <w:rFonts w:eastAsia="Yu Mincho"/>
                <w:lang w:val="en-GB"/>
              </w:rPr>
            </w:pPr>
            <w:r w:rsidRPr="002D141C">
              <w:rPr>
                <w:rFonts w:eastAsia="Yu Mincho"/>
                <w:lang w:val="en-GB"/>
              </w:rPr>
              <w:t>NR capabilities</w:t>
            </w:r>
          </w:p>
        </w:tc>
        <w:tc>
          <w:tcPr>
            <w:tcW w:w="2915" w:type="dxa"/>
          </w:tcPr>
          <w:p w14:paraId="6C1F04A7" w14:textId="77777777" w:rsidR="00503BAB" w:rsidRPr="002D141C" w:rsidRDefault="00503BAB" w:rsidP="00503BAB">
            <w:pPr>
              <w:pStyle w:val="TAH"/>
              <w:rPr>
                <w:rFonts w:eastAsia="Yu Mincho"/>
                <w:lang w:val="en-GB"/>
              </w:rPr>
            </w:pPr>
            <w:r w:rsidRPr="002D141C">
              <w:rPr>
                <w:rFonts w:eastAsia="Yu Mincho"/>
                <w:lang w:val="en-GB"/>
              </w:rPr>
              <w:t>E-UTRA capabilities</w:t>
            </w:r>
          </w:p>
        </w:tc>
        <w:tc>
          <w:tcPr>
            <w:tcW w:w="2916" w:type="dxa"/>
          </w:tcPr>
          <w:p w14:paraId="7D0265AA" w14:textId="77777777" w:rsidR="00503BAB" w:rsidRPr="002D141C" w:rsidRDefault="00503BAB" w:rsidP="00503BAB">
            <w:pPr>
              <w:pStyle w:val="TAH"/>
              <w:rPr>
                <w:rFonts w:eastAsia="Yu Mincho"/>
                <w:lang w:val="en-GB"/>
              </w:rPr>
            </w:pPr>
            <w:r w:rsidRPr="002D141C">
              <w:rPr>
                <w:rFonts w:eastAsia="Yu Mincho"/>
                <w:lang w:val="en-GB"/>
              </w:rPr>
              <w:t>MR-DC capabilities</w:t>
            </w:r>
          </w:p>
        </w:tc>
      </w:tr>
      <w:tr w:rsidR="001C4F8B" w:rsidRPr="002D141C" w14:paraId="41FE779D" w14:textId="77777777" w:rsidTr="004F132C">
        <w:tc>
          <w:tcPr>
            <w:tcW w:w="2889" w:type="dxa"/>
          </w:tcPr>
          <w:p w14:paraId="710799FA" w14:textId="77777777" w:rsidR="00503BAB" w:rsidRPr="002D141C" w:rsidRDefault="00503BAB" w:rsidP="00503BAB">
            <w:pPr>
              <w:pStyle w:val="TAL"/>
              <w:rPr>
                <w:rFonts w:eastAsia="Yu Mincho"/>
                <w:lang w:val="en-GB"/>
              </w:rPr>
            </w:pPr>
            <w:r w:rsidRPr="002D141C">
              <w:rPr>
                <w:rFonts w:eastAsia="Yu Mincho"/>
                <w:lang w:val="en-GB"/>
              </w:rPr>
              <w:t>E-UTRA</w:t>
            </w:r>
          </w:p>
        </w:tc>
        <w:tc>
          <w:tcPr>
            <w:tcW w:w="2646" w:type="dxa"/>
          </w:tcPr>
          <w:p w14:paraId="1F59679E" w14:textId="6B1FFC72" w:rsidR="00503BAB" w:rsidRPr="002D141C" w:rsidRDefault="00503BAB" w:rsidP="00503BAB">
            <w:pPr>
              <w:pStyle w:val="TAL"/>
              <w:rPr>
                <w:rFonts w:eastAsia="Yu Mincho"/>
                <w:lang w:val="en-GB"/>
              </w:rPr>
            </w:pPr>
            <w:r w:rsidRPr="002D141C">
              <w:rPr>
                <w:rFonts w:eastAsia="Yu Mincho"/>
                <w:lang w:val="en-GB"/>
              </w:rPr>
              <w:t>NR</w:t>
            </w:r>
          </w:p>
        </w:tc>
        <w:tc>
          <w:tcPr>
            <w:tcW w:w="2915" w:type="dxa"/>
          </w:tcPr>
          <w:p w14:paraId="4BAB1071" w14:textId="77B96B61" w:rsidR="00503BAB" w:rsidRPr="002D141C" w:rsidRDefault="00503BAB" w:rsidP="00503BAB">
            <w:pPr>
              <w:pStyle w:val="TAL"/>
              <w:rPr>
                <w:rFonts w:eastAsia="Yu Mincho"/>
                <w:lang w:val="en-GB"/>
              </w:rPr>
            </w:pPr>
            <w:r w:rsidRPr="002D141C">
              <w:rPr>
                <w:rFonts w:eastAsia="Yu Mincho"/>
                <w:lang w:val="en-GB"/>
              </w:rPr>
              <w:t>Included</w:t>
            </w:r>
          </w:p>
        </w:tc>
        <w:tc>
          <w:tcPr>
            <w:tcW w:w="2915" w:type="dxa"/>
          </w:tcPr>
          <w:p w14:paraId="7CA2AC5E" w14:textId="77777777" w:rsidR="00503BAB" w:rsidRPr="002D141C" w:rsidRDefault="00503BAB" w:rsidP="00503BAB">
            <w:pPr>
              <w:pStyle w:val="TAL"/>
              <w:rPr>
                <w:rFonts w:eastAsia="Yu Mincho"/>
                <w:lang w:val="en-GB"/>
              </w:rPr>
            </w:pPr>
            <w:r w:rsidRPr="002D141C">
              <w:rPr>
                <w:rFonts w:eastAsia="Yu Mincho"/>
                <w:lang w:val="en-GB"/>
              </w:rPr>
              <w:t>Not included</w:t>
            </w:r>
          </w:p>
        </w:tc>
        <w:tc>
          <w:tcPr>
            <w:tcW w:w="2916" w:type="dxa"/>
          </w:tcPr>
          <w:p w14:paraId="07BB92E1" w14:textId="77777777" w:rsidR="00503BAB" w:rsidRPr="002D141C" w:rsidRDefault="00503BAB" w:rsidP="00503BAB">
            <w:pPr>
              <w:pStyle w:val="TAL"/>
              <w:rPr>
                <w:rFonts w:eastAsia="Yu Mincho"/>
                <w:lang w:val="en-GB"/>
              </w:rPr>
            </w:pPr>
            <w:r w:rsidRPr="002D141C">
              <w:rPr>
                <w:rFonts w:eastAsia="Yu Mincho"/>
                <w:lang w:val="en-GB"/>
              </w:rPr>
              <w:t>Included</w:t>
            </w:r>
          </w:p>
        </w:tc>
      </w:tr>
      <w:tr w:rsidR="001C4F8B" w:rsidRPr="002D141C" w14:paraId="0C5D14FD" w14:textId="77777777" w:rsidTr="00503BAB">
        <w:tc>
          <w:tcPr>
            <w:tcW w:w="2889" w:type="dxa"/>
          </w:tcPr>
          <w:p w14:paraId="675B6338" w14:textId="3CB10CD7" w:rsidR="00503BAB" w:rsidRPr="002D141C" w:rsidRDefault="00503BAB" w:rsidP="00503BAB">
            <w:pPr>
              <w:pStyle w:val="TAL"/>
              <w:rPr>
                <w:rFonts w:eastAsia="Yu Mincho"/>
                <w:lang w:val="en-GB"/>
              </w:rPr>
            </w:pPr>
            <w:r w:rsidRPr="002D141C">
              <w:rPr>
                <w:rFonts w:eastAsia="Yu Mincho"/>
                <w:lang w:val="en-GB"/>
              </w:rPr>
              <w:t>NR</w:t>
            </w:r>
          </w:p>
        </w:tc>
        <w:tc>
          <w:tcPr>
            <w:tcW w:w="2646" w:type="dxa"/>
          </w:tcPr>
          <w:p w14:paraId="37FA37CE" w14:textId="6F46713D" w:rsidR="00503BAB" w:rsidRPr="002D141C" w:rsidRDefault="00503BAB" w:rsidP="00503BAB">
            <w:pPr>
              <w:pStyle w:val="TAL"/>
              <w:rPr>
                <w:rFonts w:eastAsia="Yu Mincho"/>
                <w:lang w:val="en-GB"/>
              </w:rPr>
            </w:pPr>
            <w:r w:rsidRPr="002D141C">
              <w:rPr>
                <w:rFonts w:eastAsia="Yu Mincho"/>
                <w:lang w:val="en-GB"/>
              </w:rPr>
              <w:t>E-UTRA</w:t>
            </w:r>
          </w:p>
        </w:tc>
        <w:tc>
          <w:tcPr>
            <w:tcW w:w="2915" w:type="dxa"/>
          </w:tcPr>
          <w:p w14:paraId="153BB939" w14:textId="7C7328E4" w:rsidR="00503BAB" w:rsidRPr="002D141C" w:rsidRDefault="00503BAB" w:rsidP="00503BAB">
            <w:pPr>
              <w:pStyle w:val="TAL"/>
              <w:rPr>
                <w:rFonts w:eastAsia="Yu Mincho"/>
                <w:lang w:val="en-GB"/>
              </w:rPr>
            </w:pPr>
            <w:r w:rsidRPr="002D141C">
              <w:rPr>
                <w:rFonts w:eastAsia="Yu Mincho"/>
                <w:lang w:val="en-GB"/>
              </w:rPr>
              <w:t>Not included</w:t>
            </w:r>
          </w:p>
        </w:tc>
        <w:tc>
          <w:tcPr>
            <w:tcW w:w="2915" w:type="dxa"/>
          </w:tcPr>
          <w:p w14:paraId="2F3D7BF3" w14:textId="68F4BD38" w:rsidR="00503BAB" w:rsidRPr="002D141C" w:rsidRDefault="00503BAB" w:rsidP="00503BAB">
            <w:pPr>
              <w:pStyle w:val="TAL"/>
              <w:rPr>
                <w:rFonts w:eastAsia="Yu Mincho"/>
                <w:lang w:val="en-GB"/>
              </w:rPr>
            </w:pPr>
            <w:r w:rsidRPr="002D141C">
              <w:rPr>
                <w:rFonts w:eastAsia="Yu Mincho"/>
                <w:lang w:val="en-GB"/>
              </w:rPr>
              <w:t>Included</w:t>
            </w:r>
          </w:p>
        </w:tc>
        <w:tc>
          <w:tcPr>
            <w:tcW w:w="2916" w:type="dxa"/>
          </w:tcPr>
          <w:p w14:paraId="64C8F49D" w14:textId="100BFA11" w:rsidR="00503BAB" w:rsidRPr="002D141C" w:rsidRDefault="00503BAB" w:rsidP="00503BAB">
            <w:pPr>
              <w:pStyle w:val="TAL"/>
              <w:rPr>
                <w:rFonts w:eastAsia="Yu Mincho"/>
                <w:lang w:val="en-GB"/>
              </w:rPr>
            </w:pPr>
            <w:r w:rsidRPr="002D141C">
              <w:rPr>
                <w:rFonts w:eastAsia="Yu Mincho"/>
                <w:lang w:val="en-GB"/>
              </w:rPr>
              <w:t>Included</w:t>
            </w:r>
          </w:p>
        </w:tc>
      </w:tr>
      <w:tr w:rsidR="00EB5E47" w:rsidRPr="002D141C" w14:paraId="74875E55" w14:textId="77777777" w:rsidTr="00503BAB">
        <w:tc>
          <w:tcPr>
            <w:tcW w:w="2889" w:type="dxa"/>
          </w:tcPr>
          <w:p w14:paraId="61B59C84" w14:textId="36852728" w:rsidR="00503BAB" w:rsidRPr="002D141C" w:rsidRDefault="00503BAB" w:rsidP="00503BAB">
            <w:pPr>
              <w:pStyle w:val="TAL"/>
              <w:rPr>
                <w:rFonts w:eastAsia="Yu Mincho"/>
                <w:lang w:val="en-GB"/>
              </w:rPr>
            </w:pPr>
            <w:r w:rsidRPr="002D141C">
              <w:rPr>
                <w:rFonts w:eastAsia="Yu Mincho"/>
                <w:lang w:val="en-GB"/>
              </w:rPr>
              <w:t>NR</w:t>
            </w:r>
          </w:p>
        </w:tc>
        <w:tc>
          <w:tcPr>
            <w:tcW w:w="2646" w:type="dxa"/>
          </w:tcPr>
          <w:p w14:paraId="0F42622D" w14:textId="2D3C003A" w:rsidR="00503BAB" w:rsidRPr="002D141C" w:rsidRDefault="00503BAB" w:rsidP="00503BAB">
            <w:pPr>
              <w:pStyle w:val="TAL"/>
              <w:rPr>
                <w:rFonts w:eastAsia="Yu Mincho"/>
                <w:lang w:val="en-GB"/>
              </w:rPr>
            </w:pPr>
            <w:r w:rsidRPr="002D141C">
              <w:rPr>
                <w:rFonts w:eastAsia="Yu Mincho"/>
                <w:lang w:val="en-GB"/>
              </w:rPr>
              <w:t>NR</w:t>
            </w:r>
          </w:p>
        </w:tc>
        <w:tc>
          <w:tcPr>
            <w:tcW w:w="2915" w:type="dxa"/>
          </w:tcPr>
          <w:p w14:paraId="00BD133F" w14:textId="71E16A9D" w:rsidR="00503BAB" w:rsidRPr="002D141C" w:rsidRDefault="00503BAB" w:rsidP="00503BAB">
            <w:pPr>
              <w:pStyle w:val="TAL"/>
              <w:rPr>
                <w:rFonts w:eastAsia="Yu Mincho"/>
                <w:lang w:val="en-GB"/>
              </w:rPr>
            </w:pPr>
            <w:r w:rsidRPr="002D141C">
              <w:rPr>
                <w:rFonts w:eastAsia="Yu Mincho"/>
                <w:lang w:val="en-GB"/>
              </w:rPr>
              <w:t>Included</w:t>
            </w:r>
          </w:p>
        </w:tc>
        <w:tc>
          <w:tcPr>
            <w:tcW w:w="2915" w:type="dxa"/>
          </w:tcPr>
          <w:p w14:paraId="70980285" w14:textId="6FC3F60E" w:rsidR="00503BAB" w:rsidRPr="002D141C" w:rsidRDefault="00503BAB" w:rsidP="00503BAB">
            <w:pPr>
              <w:pStyle w:val="TAL"/>
              <w:rPr>
                <w:rFonts w:eastAsia="Yu Mincho"/>
                <w:lang w:val="en-GB"/>
              </w:rPr>
            </w:pPr>
            <w:r w:rsidRPr="002D141C">
              <w:rPr>
                <w:rFonts w:eastAsia="Yu Mincho"/>
                <w:lang w:val="en-GB"/>
              </w:rPr>
              <w:t>Not included</w:t>
            </w:r>
          </w:p>
        </w:tc>
        <w:tc>
          <w:tcPr>
            <w:tcW w:w="2916" w:type="dxa"/>
          </w:tcPr>
          <w:p w14:paraId="12A58FB9" w14:textId="4BC35C04" w:rsidR="00503BAB" w:rsidRPr="002D141C" w:rsidRDefault="00503BAB" w:rsidP="00503BAB">
            <w:pPr>
              <w:pStyle w:val="TAL"/>
              <w:rPr>
                <w:rFonts w:eastAsia="Yu Mincho"/>
                <w:lang w:val="en-GB"/>
              </w:rPr>
            </w:pPr>
            <w:r w:rsidRPr="002D141C">
              <w:rPr>
                <w:rFonts w:eastAsia="Yu Mincho"/>
                <w:lang w:val="en-GB"/>
              </w:rPr>
              <w:t>Not included</w:t>
            </w:r>
          </w:p>
        </w:tc>
      </w:tr>
    </w:tbl>
    <w:p w14:paraId="6CB8D47C" w14:textId="77777777" w:rsidR="0004643E" w:rsidRPr="002D141C" w:rsidRDefault="0004643E" w:rsidP="00C1597C"/>
    <w:p w14:paraId="474061F5" w14:textId="77777777" w:rsidR="002C5D28" w:rsidRPr="002D141C" w:rsidRDefault="002C5D28" w:rsidP="002C5D28">
      <w:pPr>
        <w:pStyle w:val="Heading4"/>
        <w:rPr>
          <w:lang w:val="en-GB"/>
        </w:rPr>
      </w:pPr>
      <w:bookmarkStart w:id="7016" w:name="_Toc20426259"/>
      <w:bookmarkStart w:id="7017" w:name="_Toc29321656"/>
      <w:bookmarkStart w:id="7018" w:name="_Toc36219839"/>
      <w:bookmarkStart w:id="7019" w:name="_Toc36220515"/>
      <w:bookmarkStart w:id="7020" w:name="_Toc36513935"/>
      <w:bookmarkStart w:id="7021" w:name="_Toc46449994"/>
      <w:bookmarkStart w:id="7022" w:name="_Toc46489781"/>
      <w:bookmarkStart w:id="7023" w:name="_Toc52495615"/>
      <w:bookmarkStart w:id="7024" w:name="_Toc60781784"/>
      <w:bookmarkStart w:id="7025" w:name="_Toc139022121"/>
      <w:r w:rsidRPr="002D141C">
        <w:rPr>
          <w:lang w:val="en-GB"/>
        </w:rPr>
        <w:t>–</w:t>
      </w:r>
      <w:r w:rsidRPr="002D141C">
        <w:rPr>
          <w:lang w:val="en-GB"/>
        </w:rPr>
        <w:tab/>
      </w:r>
      <w:r w:rsidRPr="002D141C">
        <w:rPr>
          <w:i/>
          <w:lang w:val="en-GB"/>
        </w:rPr>
        <w:t>MeasurementTimingConfiguration</w:t>
      </w:r>
      <w:bookmarkEnd w:id="7016"/>
      <w:bookmarkEnd w:id="7017"/>
      <w:bookmarkEnd w:id="7018"/>
      <w:bookmarkEnd w:id="7019"/>
      <w:bookmarkEnd w:id="7020"/>
      <w:bookmarkEnd w:id="7021"/>
      <w:bookmarkEnd w:id="7022"/>
      <w:bookmarkEnd w:id="7023"/>
      <w:bookmarkEnd w:id="7024"/>
      <w:bookmarkEnd w:id="7025"/>
    </w:p>
    <w:p w14:paraId="0BFAC05C" w14:textId="77777777" w:rsidR="002C5D28" w:rsidRPr="002D141C" w:rsidRDefault="002C5D28" w:rsidP="002C5D28">
      <w:r w:rsidRPr="002D141C">
        <w:t xml:space="preserve">The </w:t>
      </w:r>
      <w:r w:rsidRPr="002D141C">
        <w:rPr>
          <w:i/>
        </w:rPr>
        <w:t xml:space="preserve">MeasurementTimingConfiguration </w:t>
      </w:r>
      <w:r w:rsidRPr="002D141C">
        <w:t>message is used to convey assistance information for measurement timing.</w:t>
      </w:r>
    </w:p>
    <w:p w14:paraId="2DB2406C" w14:textId="53E274D3" w:rsidR="002C5D28" w:rsidRPr="002D141C" w:rsidRDefault="002C5D28" w:rsidP="002C5D28">
      <w:pPr>
        <w:pStyle w:val="B1"/>
        <w:rPr>
          <w:lang w:val="en-GB"/>
        </w:rPr>
      </w:pPr>
      <w:r w:rsidRPr="002D141C">
        <w:rPr>
          <w:lang w:val="en-GB"/>
        </w:rPr>
        <w:t xml:space="preserve">Direction: en-gNB to eNB, eNB to en-gNB, </w:t>
      </w:r>
      <w:r w:rsidR="008909C0" w:rsidRPr="002D141C">
        <w:rPr>
          <w:lang w:val="en-GB"/>
        </w:rPr>
        <w:t xml:space="preserve">gNB to gNB, </w:t>
      </w:r>
      <w:r w:rsidR="008C3528" w:rsidRPr="002D141C">
        <w:rPr>
          <w:lang w:val="en-GB" w:eastAsia="zh-CN"/>
        </w:rPr>
        <w:t xml:space="preserve">ng-eNB to gNB, gNB to ng-eNB, ng-eNB to ng-eNB, </w:t>
      </w:r>
      <w:r w:rsidRPr="002D141C">
        <w:rPr>
          <w:lang w:val="en-GB"/>
        </w:rPr>
        <w:t xml:space="preserve">gNB DU to gNB CU, </w:t>
      </w:r>
      <w:r w:rsidRPr="002D141C">
        <w:rPr>
          <w:rFonts w:eastAsia="SimSun"/>
          <w:lang w:val="en-GB" w:eastAsia="zh-CN"/>
        </w:rPr>
        <w:t>and gNB CU to gNB DU</w:t>
      </w:r>
      <w:r w:rsidRPr="002D141C">
        <w:rPr>
          <w:lang w:val="en-GB"/>
        </w:rPr>
        <w:t>.</w:t>
      </w:r>
    </w:p>
    <w:p w14:paraId="2A5E2F26" w14:textId="77777777" w:rsidR="002C5D28" w:rsidRPr="002D141C" w:rsidRDefault="002C5D28" w:rsidP="002C5D28">
      <w:pPr>
        <w:pStyle w:val="TH"/>
        <w:rPr>
          <w:lang w:val="en-GB"/>
        </w:rPr>
      </w:pPr>
      <w:r w:rsidRPr="002D141C">
        <w:rPr>
          <w:i/>
          <w:lang w:val="en-GB"/>
        </w:rPr>
        <w:t>MeasurementTimingConfiguration</w:t>
      </w:r>
      <w:r w:rsidRPr="002D141C">
        <w:rPr>
          <w:lang w:val="en-GB"/>
        </w:rPr>
        <w:t xml:space="preserve"> message</w:t>
      </w:r>
    </w:p>
    <w:p w14:paraId="7A439C51" w14:textId="77777777" w:rsidR="002C5D28" w:rsidRPr="002D141C" w:rsidRDefault="002C5D28" w:rsidP="002D141C">
      <w:pPr>
        <w:pStyle w:val="PL"/>
        <w:rPr>
          <w:color w:val="808080"/>
        </w:rPr>
      </w:pPr>
      <w:r w:rsidRPr="002D141C">
        <w:rPr>
          <w:color w:val="808080"/>
        </w:rPr>
        <w:t>-- ASN1START</w:t>
      </w:r>
    </w:p>
    <w:p w14:paraId="0ED0D5A0" w14:textId="77777777" w:rsidR="002C5D28" w:rsidRPr="002D141C" w:rsidRDefault="002C5D28" w:rsidP="002D141C">
      <w:pPr>
        <w:pStyle w:val="PL"/>
        <w:rPr>
          <w:color w:val="808080"/>
        </w:rPr>
      </w:pPr>
      <w:r w:rsidRPr="002D141C">
        <w:rPr>
          <w:color w:val="808080"/>
        </w:rPr>
        <w:t>-- TAG-MEASUREMENT-TIMING-CONFIGURATION-START</w:t>
      </w:r>
    </w:p>
    <w:p w14:paraId="7CA01AE3" w14:textId="77777777" w:rsidR="002C5D28" w:rsidRPr="002D141C" w:rsidRDefault="002C5D28" w:rsidP="002D141C">
      <w:pPr>
        <w:pStyle w:val="PL"/>
      </w:pPr>
    </w:p>
    <w:p w14:paraId="25346669" w14:textId="6CEAAF92" w:rsidR="002C5D28" w:rsidRPr="002D141C" w:rsidRDefault="002C5D28" w:rsidP="002D141C">
      <w:pPr>
        <w:pStyle w:val="PL"/>
      </w:pPr>
      <w:r w:rsidRPr="002D141C">
        <w:t xml:space="preserve">MeasurementTimingConfiguration ::=      </w:t>
      </w:r>
      <w:r w:rsidRPr="002D141C">
        <w:rPr>
          <w:color w:val="993366"/>
        </w:rPr>
        <w:t>SEQUENCE</w:t>
      </w:r>
      <w:r w:rsidRPr="002D141C">
        <w:t xml:space="preserve"> {</w:t>
      </w:r>
    </w:p>
    <w:p w14:paraId="66498C01" w14:textId="1A7F460F" w:rsidR="002C5D28" w:rsidRPr="002D141C" w:rsidRDefault="002C5D28" w:rsidP="002D141C">
      <w:pPr>
        <w:pStyle w:val="PL"/>
      </w:pPr>
      <w:r w:rsidRPr="002D141C">
        <w:t xml:space="preserve">    criticalExtensions              </w:t>
      </w:r>
      <w:r w:rsidR="006A1E6A" w:rsidRPr="002D141C">
        <w:t xml:space="preserve">        </w:t>
      </w:r>
      <w:r w:rsidRPr="002D141C">
        <w:rPr>
          <w:color w:val="993366"/>
        </w:rPr>
        <w:t>CHOICE</w:t>
      </w:r>
      <w:r w:rsidRPr="002D141C">
        <w:t xml:space="preserve"> {</w:t>
      </w:r>
    </w:p>
    <w:p w14:paraId="2E8CF59B" w14:textId="3FAD362A" w:rsidR="002C5D28" w:rsidRPr="002D141C" w:rsidRDefault="002C5D28" w:rsidP="002D141C">
      <w:pPr>
        <w:pStyle w:val="PL"/>
      </w:pPr>
      <w:r w:rsidRPr="002D141C">
        <w:t xml:space="preserve">        c1                              </w:t>
      </w:r>
      <w:r w:rsidR="006A1E6A" w:rsidRPr="002D141C">
        <w:t xml:space="preserve">        </w:t>
      </w:r>
      <w:r w:rsidRPr="002D141C">
        <w:rPr>
          <w:color w:val="993366"/>
        </w:rPr>
        <w:t>CHOICE</w:t>
      </w:r>
      <w:r w:rsidRPr="002D141C">
        <w:t>{</w:t>
      </w:r>
    </w:p>
    <w:p w14:paraId="70B6FCB8" w14:textId="52D858C1" w:rsidR="002C5D28" w:rsidRPr="002D141C" w:rsidRDefault="002C5D28" w:rsidP="002D141C">
      <w:pPr>
        <w:pStyle w:val="PL"/>
      </w:pPr>
      <w:r w:rsidRPr="002D141C">
        <w:t xml:space="preserve">            measTimingConf                  </w:t>
      </w:r>
      <w:r w:rsidR="006A1E6A" w:rsidRPr="002D141C">
        <w:t xml:space="preserve">        </w:t>
      </w:r>
      <w:r w:rsidRPr="002D141C">
        <w:t>MeasurementTimingConfiguration-IEs,</w:t>
      </w:r>
    </w:p>
    <w:p w14:paraId="370A0EA3"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17E05D5B" w14:textId="77777777" w:rsidR="002C5D28" w:rsidRPr="002D141C" w:rsidRDefault="002C5D28" w:rsidP="002D141C">
      <w:pPr>
        <w:pStyle w:val="PL"/>
      </w:pPr>
      <w:r w:rsidRPr="002D141C">
        <w:t xml:space="preserve">        },</w:t>
      </w:r>
    </w:p>
    <w:p w14:paraId="156A333E"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263C9A6E" w14:textId="77777777" w:rsidR="002C5D28" w:rsidRPr="002D141C" w:rsidRDefault="002C5D28" w:rsidP="002D141C">
      <w:pPr>
        <w:pStyle w:val="PL"/>
      </w:pPr>
      <w:r w:rsidRPr="002D141C">
        <w:t xml:space="preserve">    }</w:t>
      </w:r>
    </w:p>
    <w:p w14:paraId="7DFD3DAE" w14:textId="77777777" w:rsidR="002C5D28" w:rsidRPr="002D141C" w:rsidRDefault="002C5D28" w:rsidP="002D141C">
      <w:pPr>
        <w:pStyle w:val="PL"/>
      </w:pPr>
      <w:r w:rsidRPr="002D141C">
        <w:t>}</w:t>
      </w:r>
    </w:p>
    <w:p w14:paraId="7734469A" w14:textId="77777777" w:rsidR="002C5D28" w:rsidRPr="002D141C" w:rsidRDefault="002C5D28" w:rsidP="002D141C">
      <w:pPr>
        <w:pStyle w:val="PL"/>
      </w:pPr>
    </w:p>
    <w:p w14:paraId="2B856EAB" w14:textId="77777777" w:rsidR="002C5D28" w:rsidRPr="002D141C" w:rsidRDefault="002C5D28" w:rsidP="002D141C">
      <w:pPr>
        <w:pStyle w:val="PL"/>
      </w:pPr>
      <w:r w:rsidRPr="002D141C">
        <w:t xml:space="preserve">MeasurementTimingConfiguration-IEs ::=  </w:t>
      </w:r>
      <w:r w:rsidRPr="002D141C">
        <w:rPr>
          <w:color w:val="993366"/>
        </w:rPr>
        <w:t>SEQUENCE</w:t>
      </w:r>
      <w:r w:rsidRPr="002D141C">
        <w:t xml:space="preserve"> {</w:t>
      </w:r>
    </w:p>
    <w:p w14:paraId="38F35F2D" w14:textId="17A18C9B" w:rsidR="002C5D28" w:rsidRPr="002D141C" w:rsidRDefault="002C5D28" w:rsidP="002D141C">
      <w:pPr>
        <w:pStyle w:val="PL"/>
      </w:pPr>
      <w:r w:rsidRPr="002D141C">
        <w:t xml:space="preserve">    measTiming                              MeasTimingList                          </w:t>
      </w:r>
      <w:r w:rsidR="00F83E08" w:rsidRPr="002D141C">
        <w:t xml:space="preserve">    </w:t>
      </w:r>
      <w:r w:rsidRPr="002D141C">
        <w:rPr>
          <w:color w:val="993366"/>
        </w:rPr>
        <w:t>OPTIONAL</w:t>
      </w:r>
      <w:r w:rsidRPr="002D141C">
        <w:t>,</w:t>
      </w:r>
    </w:p>
    <w:p w14:paraId="6B971F01" w14:textId="26A3628D" w:rsidR="002C5D28" w:rsidRPr="002D141C" w:rsidRDefault="002C5D28" w:rsidP="002D141C">
      <w:pPr>
        <w:pStyle w:val="PL"/>
      </w:pPr>
      <w:r w:rsidRPr="002D141C">
        <w:t xml:space="preserve">    nonCriticalExtension                    </w:t>
      </w:r>
      <w:r w:rsidR="00A10D61" w:rsidRPr="002D141C">
        <w:t>MeasurementTimingConfiguration-v1550-IEs</w:t>
      </w:r>
      <w:r w:rsidRPr="002D141C">
        <w:t xml:space="preserve"> </w:t>
      </w:r>
      <w:r w:rsidR="00F83E08" w:rsidRPr="002D141C">
        <w:t xml:space="preserve">   </w:t>
      </w:r>
      <w:r w:rsidRPr="002D141C">
        <w:rPr>
          <w:color w:val="993366"/>
        </w:rPr>
        <w:t>OPTIONAL</w:t>
      </w:r>
    </w:p>
    <w:p w14:paraId="1F8D6B84" w14:textId="77777777" w:rsidR="002C5D28" w:rsidRPr="002D141C" w:rsidRDefault="002C5D28" w:rsidP="002D141C">
      <w:pPr>
        <w:pStyle w:val="PL"/>
      </w:pPr>
      <w:r w:rsidRPr="002D141C">
        <w:t>}</w:t>
      </w:r>
    </w:p>
    <w:p w14:paraId="210B1781" w14:textId="77777777" w:rsidR="009E4B60" w:rsidRPr="002D141C" w:rsidRDefault="009E4B60" w:rsidP="002D141C">
      <w:pPr>
        <w:pStyle w:val="PL"/>
      </w:pPr>
    </w:p>
    <w:p w14:paraId="41917206" w14:textId="77777777" w:rsidR="009E4B60" w:rsidRPr="002D141C" w:rsidRDefault="009E4B60" w:rsidP="002D141C">
      <w:pPr>
        <w:pStyle w:val="PL"/>
      </w:pPr>
      <w:r w:rsidRPr="002D141C">
        <w:t xml:space="preserve">MeasurementTimingConfiguration-v1550-IEs ::= </w:t>
      </w:r>
      <w:r w:rsidRPr="002D141C">
        <w:rPr>
          <w:color w:val="993366"/>
        </w:rPr>
        <w:t>SEQUENCE</w:t>
      </w:r>
      <w:r w:rsidRPr="002D141C">
        <w:t xml:space="preserve"> {</w:t>
      </w:r>
    </w:p>
    <w:p w14:paraId="03D038EF" w14:textId="5363825B" w:rsidR="009E4B60" w:rsidRPr="002D141C" w:rsidRDefault="009E4B60" w:rsidP="002D141C">
      <w:pPr>
        <w:pStyle w:val="PL"/>
      </w:pPr>
      <w:r w:rsidRPr="002D141C">
        <w:t xml:space="preserve">    campOnFirstSSB                         </w:t>
      </w:r>
      <w:r w:rsidR="00AA1A2D" w:rsidRPr="002D141C">
        <w:t xml:space="preserve">      </w:t>
      </w:r>
      <w:r w:rsidRPr="002D141C">
        <w:rPr>
          <w:color w:val="993366"/>
        </w:rPr>
        <w:t>BOOLEAN</w:t>
      </w:r>
      <w:r w:rsidRPr="002D141C">
        <w:t>,</w:t>
      </w:r>
    </w:p>
    <w:p w14:paraId="6624D9C0" w14:textId="6313B4D0" w:rsidR="009E4B60" w:rsidRPr="002D141C" w:rsidRDefault="009E4B60" w:rsidP="002D141C">
      <w:pPr>
        <w:pStyle w:val="PL"/>
      </w:pPr>
      <w:r w:rsidRPr="002D141C">
        <w:t xml:space="preserve">    psCellOnlyOnFirstSSB                   </w:t>
      </w:r>
      <w:r w:rsidR="00AA1A2D" w:rsidRPr="002D141C">
        <w:t xml:space="preserve">      </w:t>
      </w:r>
      <w:r w:rsidRPr="002D141C">
        <w:rPr>
          <w:color w:val="993366"/>
        </w:rPr>
        <w:t>BOOLEAN</w:t>
      </w:r>
      <w:r w:rsidRPr="002D141C">
        <w:t>,</w:t>
      </w:r>
    </w:p>
    <w:p w14:paraId="2EC28C0B" w14:textId="0164C75E" w:rsidR="009E4B60" w:rsidRPr="002D141C" w:rsidRDefault="009E4B60" w:rsidP="002D141C">
      <w:pPr>
        <w:pStyle w:val="PL"/>
      </w:pPr>
      <w:r w:rsidRPr="002D141C">
        <w:t xml:space="preserve">    nonCriticalExtension                         </w:t>
      </w:r>
      <w:r w:rsidRPr="002D141C">
        <w:rPr>
          <w:color w:val="993366"/>
        </w:rPr>
        <w:t>SEQUENCE</w:t>
      </w:r>
      <w:r w:rsidRPr="002D141C">
        <w:t xml:space="preserve"> {}                 </w:t>
      </w:r>
      <w:r w:rsidR="00F83E08" w:rsidRPr="002D141C">
        <w:t xml:space="preserve">    </w:t>
      </w:r>
      <w:r w:rsidRPr="002D141C">
        <w:t xml:space="preserve">       </w:t>
      </w:r>
      <w:r w:rsidRPr="002D141C">
        <w:rPr>
          <w:color w:val="993366"/>
        </w:rPr>
        <w:t>OPTIONAL</w:t>
      </w:r>
    </w:p>
    <w:p w14:paraId="78834E0C" w14:textId="77777777" w:rsidR="009E4B60" w:rsidRPr="002D141C" w:rsidRDefault="009E4B60" w:rsidP="002D141C">
      <w:pPr>
        <w:pStyle w:val="PL"/>
      </w:pPr>
      <w:r w:rsidRPr="002D141C">
        <w:t>}</w:t>
      </w:r>
    </w:p>
    <w:p w14:paraId="0F626E10" w14:textId="77777777" w:rsidR="002C5D28" w:rsidRPr="002D141C" w:rsidRDefault="002C5D28" w:rsidP="002D141C">
      <w:pPr>
        <w:pStyle w:val="PL"/>
      </w:pPr>
    </w:p>
    <w:p w14:paraId="4E251DC0" w14:textId="77777777" w:rsidR="00F95F2F" w:rsidRPr="002D141C" w:rsidRDefault="002C5D28" w:rsidP="002D141C">
      <w:pPr>
        <w:pStyle w:val="PL"/>
      </w:pPr>
      <w:r w:rsidRPr="002D141C">
        <w:t xml:space="preserve">MeasTimingList ::= </w:t>
      </w:r>
      <w:r w:rsidRPr="002D141C">
        <w:rPr>
          <w:color w:val="993366"/>
        </w:rPr>
        <w:t>SEQUENCE</w:t>
      </w:r>
      <w:r w:rsidRPr="002D141C">
        <w:t xml:space="preserve"> (</w:t>
      </w:r>
      <w:r w:rsidRPr="002D141C">
        <w:rPr>
          <w:color w:val="993366"/>
        </w:rPr>
        <w:t>SIZE</w:t>
      </w:r>
      <w:r w:rsidRPr="002D141C">
        <w:t xml:space="preserve"> (1..maxMeasFreqsMN))</w:t>
      </w:r>
      <w:r w:rsidRPr="002D141C">
        <w:rPr>
          <w:color w:val="993366"/>
        </w:rPr>
        <w:t xml:space="preserve"> OF</w:t>
      </w:r>
      <w:r w:rsidRPr="002D141C">
        <w:t xml:space="preserve"> MeasTiming</w:t>
      </w:r>
    </w:p>
    <w:p w14:paraId="00F32299" w14:textId="77777777" w:rsidR="002C5D28" w:rsidRPr="002D141C" w:rsidRDefault="002C5D28" w:rsidP="002D141C">
      <w:pPr>
        <w:pStyle w:val="PL"/>
      </w:pPr>
    </w:p>
    <w:p w14:paraId="0A8304E1" w14:textId="77777777" w:rsidR="002C5D28" w:rsidRPr="002D141C" w:rsidRDefault="002C5D28" w:rsidP="002D141C">
      <w:pPr>
        <w:pStyle w:val="PL"/>
      </w:pPr>
      <w:bookmarkStart w:id="7026" w:name="_Hlk516060917"/>
      <w:r w:rsidRPr="002D141C">
        <w:t xml:space="preserve">MeasTiming ::= </w:t>
      </w:r>
      <w:r w:rsidRPr="002D141C">
        <w:rPr>
          <w:color w:val="993366"/>
        </w:rPr>
        <w:t>SEQUENCE</w:t>
      </w:r>
      <w:r w:rsidRPr="002D141C">
        <w:t xml:space="preserve"> {</w:t>
      </w:r>
    </w:p>
    <w:p w14:paraId="5F5ECF2E" w14:textId="77777777" w:rsidR="002C5D28" w:rsidRPr="002D141C" w:rsidRDefault="002C5D28" w:rsidP="002D141C">
      <w:pPr>
        <w:pStyle w:val="PL"/>
      </w:pPr>
      <w:r w:rsidRPr="002D141C">
        <w:t xml:space="preserve">    frequencyAndTiming                      </w:t>
      </w:r>
      <w:r w:rsidRPr="002D141C">
        <w:rPr>
          <w:color w:val="993366"/>
        </w:rPr>
        <w:t>SEQUENCE</w:t>
      </w:r>
      <w:r w:rsidRPr="002D141C">
        <w:t xml:space="preserve"> {</w:t>
      </w:r>
    </w:p>
    <w:p w14:paraId="533EF9D4" w14:textId="77777777" w:rsidR="002C5D28" w:rsidRPr="002D141C" w:rsidRDefault="002C5D28" w:rsidP="002D141C">
      <w:pPr>
        <w:pStyle w:val="PL"/>
      </w:pPr>
      <w:r w:rsidRPr="002D141C">
        <w:t xml:space="preserve">        carrierFreq                             ARFCN-ValueNR,</w:t>
      </w:r>
    </w:p>
    <w:p w14:paraId="32032191" w14:textId="77777777" w:rsidR="002C5D28" w:rsidRPr="002D141C" w:rsidRDefault="002C5D28" w:rsidP="002D141C">
      <w:pPr>
        <w:pStyle w:val="PL"/>
      </w:pPr>
      <w:r w:rsidRPr="002D141C">
        <w:t xml:space="preserve">        ssbSubcarrier</w:t>
      </w:r>
      <w:r w:rsidR="00166F6F" w:rsidRPr="002D141C">
        <w:t xml:space="preserve">Spacing                    </w:t>
      </w:r>
      <w:r w:rsidRPr="002D141C">
        <w:t>SubcarrierSpacing,</w:t>
      </w:r>
    </w:p>
    <w:p w14:paraId="3D2B9290" w14:textId="77777777" w:rsidR="002C5D28" w:rsidRPr="002D141C" w:rsidRDefault="002C5D28" w:rsidP="002D141C">
      <w:pPr>
        <w:pStyle w:val="PL"/>
      </w:pPr>
      <w:r w:rsidRPr="002D141C">
        <w:t xml:space="preserve">        ssb-MeasurementTimingConfiguration      SSB-MTC,</w:t>
      </w:r>
    </w:p>
    <w:p w14:paraId="4BA284D0" w14:textId="4E143097" w:rsidR="002C5D28" w:rsidRPr="002D141C" w:rsidRDefault="002C5D28" w:rsidP="002D141C">
      <w:pPr>
        <w:pStyle w:val="PL"/>
      </w:pPr>
      <w:r w:rsidRPr="002D141C">
        <w:t xml:space="preserve">        ss-RSSI-Measurement                     SS-RSSI-Measurement             </w:t>
      </w:r>
      <w:r w:rsidR="00F83E08" w:rsidRPr="002D141C">
        <w:t xml:space="preserve">        </w:t>
      </w:r>
      <w:r w:rsidRPr="002D141C">
        <w:t xml:space="preserve">    </w:t>
      </w:r>
      <w:r w:rsidRPr="002D141C">
        <w:rPr>
          <w:color w:val="993366"/>
        </w:rPr>
        <w:t>OPTIONAL</w:t>
      </w:r>
    </w:p>
    <w:p w14:paraId="34CE0BFC" w14:textId="40C4305D" w:rsidR="002C5D28" w:rsidRPr="002D141C" w:rsidRDefault="002C5D28" w:rsidP="002D141C">
      <w:pPr>
        <w:pStyle w:val="PL"/>
      </w:pPr>
      <w:r w:rsidRPr="002D141C">
        <w:t xml:space="preserve">    }                                                                          </w:t>
      </w:r>
      <w:r w:rsidR="00F83E08" w:rsidRPr="002D141C">
        <w:t xml:space="preserve">    </w:t>
      </w:r>
      <w:r w:rsidRPr="002D141C">
        <w:t xml:space="preserve">     </w:t>
      </w:r>
      <w:r w:rsidRPr="002D141C">
        <w:rPr>
          <w:color w:val="993366"/>
        </w:rPr>
        <w:t>OPTIONAL</w:t>
      </w:r>
      <w:r w:rsidRPr="002D141C">
        <w:t>,</w:t>
      </w:r>
    </w:p>
    <w:p w14:paraId="5FAE9604" w14:textId="77777777" w:rsidR="00717A7B" w:rsidRPr="002D141C" w:rsidRDefault="002C5D28" w:rsidP="002D141C">
      <w:pPr>
        <w:pStyle w:val="PL"/>
      </w:pPr>
      <w:r w:rsidRPr="002D141C">
        <w:t>...</w:t>
      </w:r>
      <w:r w:rsidR="00717A7B" w:rsidRPr="002D141C">
        <w:t>,</w:t>
      </w:r>
    </w:p>
    <w:p w14:paraId="09D7C521" w14:textId="718DD1CA" w:rsidR="004F132C" w:rsidRPr="002D141C" w:rsidRDefault="0065338C" w:rsidP="002D141C">
      <w:pPr>
        <w:pStyle w:val="PL"/>
      </w:pPr>
      <w:r w:rsidRPr="002D141C">
        <w:t xml:space="preserve">    </w:t>
      </w:r>
      <w:r w:rsidR="00717A7B" w:rsidRPr="002D141C">
        <w:t>[[</w:t>
      </w:r>
    </w:p>
    <w:p w14:paraId="5EDE44E5" w14:textId="06DDE646" w:rsidR="00717A7B" w:rsidRPr="002D141C" w:rsidRDefault="0065338C" w:rsidP="002D141C">
      <w:pPr>
        <w:pStyle w:val="PL"/>
      </w:pPr>
      <w:r w:rsidRPr="002D141C">
        <w:t xml:space="preserve">    </w:t>
      </w:r>
      <w:r w:rsidR="0096427B" w:rsidRPr="002D141C">
        <w:t>ssb-ToMeasure</w:t>
      </w:r>
      <w:r w:rsidR="00717A7B" w:rsidRPr="002D141C">
        <w:t xml:space="preserve">                     </w:t>
      </w:r>
      <w:r w:rsidR="00D04E21" w:rsidRPr="002D141C">
        <w:t xml:space="preserve">      </w:t>
      </w:r>
      <w:r w:rsidR="00717A7B" w:rsidRPr="002D141C">
        <w:t xml:space="preserve">SSB-ToMeasure  </w:t>
      </w:r>
      <w:r w:rsidR="00166F6F" w:rsidRPr="002D141C">
        <w:t xml:space="preserve">  </w:t>
      </w:r>
      <w:r w:rsidR="00717A7B" w:rsidRPr="002D141C">
        <w:t xml:space="preserve">                 </w:t>
      </w:r>
      <w:r w:rsidR="00F83E08" w:rsidRPr="002D141C">
        <w:t xml:space="preserve">    </w:t>
      </w:r>
      <w:r w:rsidR="00717A7B" w:rsidRPr="002D141C">
        <w:t xml:space="preserve">      </w:t>
      </w:r>
      <w:r w:rsidR="00717A7B" w:rsidRPr="002D141C">
        <w:rPr>
          <w:color w:val="993366"/>
        </w:rPr>
        <w:t>OPTIONAL</w:t>
      </w:r>
      <w:r w:rsidRPr="002D141C">
        <w:t>,</w:t>
      </w:r>
    </w:p>
    <w:p w14:paraId="1006004D" w14:textId="350375FE" w:rsidR="0065338C" w:rsidRPr="002D141C" w:rsidRDefault="0065338C" w:rsidP="002D141C">
      <w:pPr>
        <w:pStyle w:val="PL"/>
      </w:pPr>
      <w:r w:rsidRPr="002D141C">
        <w:t xml:space="preserve">    physCellId                              PhysCellId                        </w:t>
      </w:r>
      <w:r w:rsidR="00F83E08" w:rsidRPr="002D141C">
        <w:t xml:space="preserve">    </w:t>
      </w:r>
      <w:r w:rsidR="00166F6F" w:rsidRPr="002D141C">
        <w:t xml:space="preserve">    </w:t>
      </w:r>
      <w:r w:rsidRPr="002D141C">
        <w:t xml:space="preserve">  </w:t>
      </w:r>
      <w:r w:rsidRPr="002D141C">
        <w:rPr>
          <w:color w:val="993366"/>
        </w:rPr>
        <w:t>OPTIONAL</w:t>
      </w:r>
    </w:p>
    <w:p w14:paraId="51464E28" w14:textId="77777777" w:rsidR="002C5D28" w:rsidRPr="002D141C" w:rsidRDefault="0065338C" w:rsidP="002D141C">
      <w:pPr>
        <w:pStyle w:val="PL"/>
      </w:pPr>
      <w:r w:rsidRPr="002D141C">
        <w:t xml:space="preserve">    </w:t>
      </w:r>
      <w:r w:rsidR="00717A7B" w:rsidRPr="002D141C">
        <w:t>]]</w:t>
      </w:r>
    </w:p>
    <w:p w14:paraId="1131399D" w14:textId="77777777" w:rsidR="002C5D28" w:rsidRPr="002D141C" w:rsidRDefault="002C5D28" w:rsidP="002D141C">
      <w:pPr>
        <w:pStyle w:val="PL"/>
      </w:pPr>
      <w:r w:rsidRPr="002D141C">
        <w:t>}</w:t>
      </w:r>
    </w:p>
    <w:bookmarkEnd w:id="7026"/>
    <w:p w14:paraId="4D4E0CB8" w14:textId="77777777" w:rsidR="00A10D61" w:rsidRPr="002D141C" w:rsidRDefault="00A10D61" w:rsidP="002D141C">
      <w:pPr>
        <w:pStyle w:val="PL"/>
      </w:pPr>
    </w:p>
    <w:p w14:paraId="35D12410" w14:textId="77777777" w:rsidR="002C5D28" w:rsidRPr="002D141C" w:rsidRDefault="002C5D28" w:rsidP="002D141C">
      <w:pPr>
        <w:pStyle w:val="PL"/>
        <w:rPr>
          <w:color w:val="808080"/>
        </w:rPr>
      </w:pPr>
      <w:r w:rsidRPr="002D141C">
        <w:rPr>
          <w:color w:val="808080"/>
        </w:rPr>
        <w:t>-- TAG-MEASUREMENT-TIMING-CONFIGURATION-STOP</w:t>
      </w:r>
    </w:p>
    <w:p w14:paraId="336159DF" w14:textId="77777777" w:rsidR="002C5D28" w:rsidRPr="002D141C" w:rsidRDefault="002C5D28" w:rsidP="002D141C">
      <w:pPr>
        <w:pStyle w:val="PL"/>
        <w:rPr>
          <w:color w:val="808080"/>
        </w:rPr>
      </w:pPr>
      <w:r w:rsidRPr="002D141C">
        <w:rPr>
          <w:color w:val="808080"/>
        </w:rPr>
        <w:t>-- ASN1STOP</w:t>
      </w:r>
    </w:p>
    <w:p w14:paraId="38C1949B" w14:textId="77777777" w:rsidR="008909C0" w:rsidRPr="002D141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2D141C" w:rsidRDefault="008909C0" w:rsidP="00706D38">
            <w:pPr>
              <w:pStyle w:val="TAH"/>
              <w:rPr>
                <w:lang w:val="en-GB" w:eastAsia="ja-JP"/>
              </w:rPr>
            </w:pPr>
            <w:r w:rsidRPr="002D141C">
              <w:rPr>
                <w:i/>
                <w:lang w:val="en-GB" w:eastAsia="ja-JP"/>
              </w:rPr>
              <w:t>MeasTiming</w:t>
            </w:r>
            <w:r w:rsidRPr="002D141C">
              <w:rPr>
                <w:lang w:val="en-GB" w:eastAsia="ja-JP"/>
              </w:rPr>
              <w:t xml:space="preserve"> field descriptions</w:t>
            </w:r>
          </w:p>
        </w:tc>
      </w:tr>
      <w:tr w:rsidR="001C4F8B" w:rsidRPr="002D141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2D141C" w:rsidRDefault="008909C0" w:rsidP="00706D38">
            <w:pPr>
              <w:pStyle w:val="TAL"/>
              <w:rPr>
                <w:b/>
                <w:i/>
                <w:lang w:val="en-GB" w:eastAsia="ja-JP"/>
              </w:rPr>
            </w:pPr>
            <w:r w:rsidRPr="002D141C">
              <w:rPr>
                <w:b/>
                <w:i/>
                <w:lang w:val="en-GB" w:eastAsia="ja-JP"/>
              </w:rPr>
              <w:t>carrierFreq, ssbSubcarrierSpacing</w:t>
            </w:r>
          </w:p>
          <w:p w14:paraId="23919BB8" w14:textId="77777777" w:rsidR="008909C0" w:rsidRPr="002D141C" w:rsidRDefault="008909C0" w:rsidP="00706D38">
            <w:pPr>
              <w:pStyle w:val="TAL"/>
              <w:rPr>
                <w:szCs w:val="18"/>
                <w:lang w:val="en-GB" w:eastAsia="ja-JP"/>
              </w:rPr>
            </w:pPr>
            <w:r w:rsidRPr="002D141C">
              <w:rPr>
                <w:lang w:val="en-GB" w:eastAsia="ja-JP"/>
              </w:rPr>
              <w:t>Indicates the frequency and subcarrier spacing of the SS block of the cell for which this message is included, or of other SS blocks within the same carrier.</w:t>
            </w:r>
          </w:p>
        </w:tc>
      </w:tr>
      <w:tr w:rsidR="001C4F8B" w:rsidRPr="002D141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2D141C" w:rsidRDefault="008909C0" w:rsidP="00706D38">
            <w:pPr>
              <w:pStyle w:val="TAL"/>
              <w:rPr>
                <w:b/>
                <w:i/>
                <w:lang w:val="en-GB" w:eastAsia="ja-JP"/>
              </w:rPr>
            </w:pPr>
            <w:r w:rsidRPr="002D141C">
              <w:rPr>
                <w:b/>
                <w:i/>
                <w:lang w:val="en-GB" w:eastAsia="ja-JP"/>
              </w:rPr>
              <w:t>ssb-MeasurementTimingConfiguration</w:t>
            </w:r>
          </w:p>
          <w:p w14:paraId="17A3A10B" w14:textId="6D26917C" w:rsidR="008909C0" w:rsidRPr="002D141C" w:rsidRDefault="008909C0" w:rsidP="00706D38">
            <w:pPr>
              <w:pStyle w:val="TAL"/>
              <w:rPr>
                <w:lang w:val="en-GB" w:eastAsia="ja-JP"/>
              </w:rPr>
            </w:pPr>
            <w:r w:rsidRPr="002D141C">
              <w:rPr>
                <w:lang w:val="en-GB" w:eastAsia="ja-JP"/>
              </w:rPr>
              <w:t xml:space="preserve">Indicates the SMTC which can be used to search for SSB of the cell for which the message is included. </w:t>
            </w:r>
            <w:r w:rsidRPr="002D141C">
              <w:rPr>
                <w:rFonts w:cs="Arial"/>
                <w:lang w:val="en-GB" w:eastAsia="ja-JP"/>
              </w:rPr>
              <w:t xml:space="preserve">When the message is included in </w:t>
            </w:r>
            <w:r w:rsidR="00C2209C" w:rsidRPr="002D141C">
              <w:rPr>
                <w:rFonts w:cs="Arial"/>
                <w:lang w:val="en-GB" w:eastAsia="ja-JP"/>
              </w:rPr>
              <w:t xml:space="preserve">"Served NR Cell Information" (see TS 36.423 [37]), </w:t>
            </w:r>
            <w:r w:rsidRPr="002D141C">
              <w:rPr>
                <w:rFonts w:cs="Arial"/>
                <w:lang w:val="en-GB" w:eastAsia="ja-JP"/>
              </w:rPr>
              <w:t>"Served Cell Information NR"</w:t>
            </w:r>
            <w:r w:rsidR="00C2209C" w:rsidRPr="002D141C">
              <w:rPr>
                <w:rFonts w:cs="Arial"/>
                <w:szCs w:val="18"/>
                <w:lang w:val="en-GB" w:eastAsia="ja-JP"/>
              </w:rPr>
              <w:t xml:space="preserve"> (see TS 38.423 [35]), or "Served Cell Information" (see TS 38.473 [36])</w:t>
            </w:r>
            <w:r w:rsidRPr="002D141C">
              <w:rPr>
                <w:rFonts w:cs="Arial"/>
                <w:lang w:val="en-GB" w:eastAsia="ja-JP"/>
              </w:rPr>
              <w:t>, the timing is based on the cell for which the message is included. When the message is included in "NR Neighbour Information"</w:t>
            </w:r>
            <w:r w:rsidR="00C2209C" w:rsidRPr="002D141C">
              <w:rPr>
                <w:rFonts w:cs="Arial"/>
                <w:szCs w:val="18"/>
                <w:lang w:val="en-GB" w:eastAsia="ja-JP"/>
              </w:rPr>
              <w:t xml:space="preserve"> (see TS 3</w:t>
            </w:r>
            <w:r w:rsidR="002D617A" w:rsidRPr="002D141C">
              <w:rPr>
                <w:rFonts w:cs="Arial"/>
                <w:szCs w:val="18"/>
                <w:lang w:val="en-GB" w:eastAsia="ja-JP"/>
              </w:rPr>
              <w:t>6</w:t>
            </w:r>
            <w:r w:rsidR="00C2209C" w:rsidRPr="002D141C">
              <w:rPr>
                <w:rFonts w:cs="Arial"/>
                <w:szCs w:val="18"/>
                <w:lang w:val="en-GB" w:eastAsia="ja-JP"/>
              </w:rPr>
              <w:t>.423 [3</w:t>
            </w:r>
            <w:r w:rsidR="002D617A" w:rsidRPr="002D141C">
              <w:rPr>
                <w:rFonts w:cs="Arial"/>
                <w:szCs w:val="18"/>
                <w:lang w:val="en-GB" w:eastAsia="ja-JP"/>
              </w:rPr>
              <w:t>7</w:t>
            </w:r>
            <w:r w:rsidR="00C2209C" w:rsidRPr="002D141C">
              <w:rPr>
                <w:rFonts w:cs="Arial"/>
                <w:szCs w:val="18"/>
                <w:lang w:val="en-GB" w:eastAsia="ja-JP"/>
              </w:rPr>
              <w:t>]), or "Served Cell Information" (see TS 38.4</w:t>
            </w:r>
            <w:r w:rsidR="002D617A" w:rsidRPr="002D141C">
              <w:rPr>
                <w:rFonts w:cs="Arial"/>
                <w:szCs w:val="18"/>
                <w:lang w:val="en-GB" w:eastAsia="ja-JP"/>
              </w:rPr>
              <w:t>2</w:t>
            </w:r>
            <w:r w:rsidR="00C2209C" w:rsidRPr="002D141C">
              <w:rPr>
                <w:rFonts w:cs="Arial"/>
                <w:szCs w:val="18"/>
                <w:lang w:val="en-GB" w:eastAsia="ja-JP"/>
              </w:rPr>
              <w:t>3 [3</w:t>
            </w:r>
            <w:r w:rsidR="002D617A" w:rsidRPr="002D141C">
              <w:rPr>
                <w:rFonts w:cs="Arial"/>
                <w:szCs w:val="18"/>
                <w:lang w:val="en-GB" w:eastAsia="ja-JP"/>
              </w:rPr>
              <w:t>5</w:t>
            </w:r>
            <w:r w:rsidR="00C2209C" w:rsidRPr="002D141C">
              <w:rPr>
                <w:rFonts w:cs="Arial"/>
                <w:szCs w:val="18"/>
                <w:lang w:val="en-GB" w:eastAsia="ja-JP"/>
              </w:rPr>
              <w:t>])</w:t>
            </w:r>
            <w:r w:rsidRPr="002D141C">
              <w:rPr>
                <w:rFonts w:cs="Arial"/>
                <w:lang w:val="en-GB" w:eastAsia="ja-JP"/>
              </w:rPr>
              <w:t xml:space="preserve">, the timing is based on the cell indicated in the </w:t>
            </w:r>
            <w:r w:rsidR="00C2209C" w:rsidRPr="002D141C">
              <w:rPr>
                <w:rFonts w:cs="Arial"/>
                <w:szCs w:val="18"/>
                <w:lang w:val="en-GB" w:eastAsia="ja-JP"/>
              </w:rPr>
              <w:t xml:space="preserve">"Served NR Cell Information" or </w:t>
            </w:r>
            <w:r w:rsidRPr="002D141C">
              <w:rPr>
                <w:rFonts w:cs="Arial"/>
                <w:lang w:val="en-GB" w:eastAsia="ja-JP"/>
              </w:rPr>
              <w:t xml:space="preserve">"Served Cell Information NR" with which the "NR Neighbour Information" </w:t>
            </w:r>
            <w:r w:rsidR="00C2209C" w:rsidRPr="002D141C">
              <w:rPr>
                <w:rFonts w:cs="Arial"/>
                <w:szCs w:val="18"/>
                <w:lang w:val="en-GB" w:eastAsia="ja-JP"/>
              </w:rPr>
              <w:t xml:space="preserve">or "Neighbour Information NR" </w:t>
            </w:r>
            <w:r w:rsidRPr="002D141C">
              <w:rPr>
                <w:rFonts w:cs="Arial"/>
                <w:lang w:val="en-GB" w:eastAsia="ja-JP"/>
              </w:rPr>
              <w:t>is provided.</w:t>
            </w:r>
            <w:r w:rsidR="00D71AAD" w:rsidRPr="002D141C">
              <w:rPr>
                <w:rFonts w:cs="Arial"/>
                <w:lang w:val="en-GB" w:eastAsia="ja-JP"/>
              </w:rPr>
              <w:t xml:space="preserve"> When the message is included in </w:t>
            </w:r>
            <w:r w:rsidR="007E101A" w:rsidRPr="002D141C">
              <w:rPr>
                <w:rFonts w:cs="Arial"/>
                <w:lang w:val="en-GB" w:eastAsia="ja-JP"/>
              </w:rPr>
              <w:t>"</w:t>
            </w:r>
            <w:r w:rsidR="00D71AAD" w:rsidRPr="002D141C">
              <w:rPr>
                <w:rFonts w:cs="Arial"/>
                <w:lang w:val="en-GB" w:eastAsia="ja-JP"/>
              </w:rPr>
              <w:t>CU to DU RRC Information</w:t>
            </w:r>
            <w:r w:rsidR="007E101A" w:rsidRPr="002D141C">
              <w:rPr>
                <w:rFonts w:cs="Arial"/>
                <w:lang w:val="en-GB" w:eastAsia="ja-JP"/>
              </w:rPr>
              <w:t>"</w:t>
            </w:r>
            <w:r w:rsidR="00D71AAD" w:rsidRPr="002D141C">
              <w:rPr>
                <w:rFonts w:cs="Arial"/>
                <w:lang w:val="en-GB" w:eastAsia="ja-JP"/>
              </w:rPr>
              <w:t>, the timing is based on the cell indicated by SpCell ID with which the message is included.</w:t>
            </w:r>
          </w:p>
        </w:tc>
      </w:tr>
      <w:tr w:rsidR="008909C0" w:rsidRPr="002D141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2D141C" w:rsidRDefault="008909C0" w:rsidP="00706D38">
            <w:pPr>
              <w:pStyle w:val="TAL"/>
              <w:rPr>
                <w:b/>
                <w:i/>
                <w:lang w:val="en-GB" w:eastAsia="ja-JP"/>
              </w:rPr>
            </w:pPr>
            <w:r w:rsidRPr="002D141C">
              <w:rPr>
                <w:b/>
                <w:i/>
                <w:lang w:val="en-GB" w:eastAsia="ja-JP"/>
              </w:rPr>
              <w:t>ss-RSSI-Measurement</w:t>
            </w:r>
          </w:p>
          <w:p w14:paraId="2B8AA9D2" w14:textId="77777777" w:rsidR="008909C0" w:rsidRPr="002D141C" w:rsidRDefault="008909C0" w:rsidP="00706D38">
            <w:pPr>
              <w:pStyle w:val="TAL"/>
              <w:rPr>
                <w:lang w:val="en-GB" w:eastAsia="ja-JP"/>
              </w:rPr>
            </w:pPr>
            <w:r w:rsidRPr="002D141C">
              <w:rPr>
                <w:lang w:val="en-GB" w:eastAsia="ja-JP"/>
              </w:rPr>
              <w:t>Provides the configuration which can be used for RSSI measurements of the cell for which the message is included.</w:t>
            </w:r>
          </w:p>
        </w:tc>
      </w:tr>
    </w:tbl>
    <w:p w14:paraId="319CB9F3" w14:textId="77777777" w:rsidR="002C5D28" w:rsidRPr="002D141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2D141C" w:rsidRDefault="002C5D28" w:rsidP="00F43D0B">
            <w:pPr>
              <w:pStyle w:val="TAH"/>
              <w:rPr>
                <w:lang w:val="en-GB" w:eastAsia="ja-JP"/>
              </w:rPr>
            </w:pPr>
            <w:r w:rsidRPr="002D141C">
              <w:rPr>
                <w:i/>
                <w:lang w:val="en-GB" w:eastAsia="ja-JP"/>
              </w:rPr>
              <w:t>MeasurementTimingConfiguration</w:t>
            </w:r>
            <w:r w:rsidRPr="002D141C">
              <w:rPr>
                <w:lang w:val="en-GB" w:eastAsia="ja-JP"/>
              </w:rPr>
              <w:t xml:space="preserve"> field descriptions</w:t>
            </w:r>
          </w:p>
        </w:tc>
      </w:tr>
      <w:tr w:rsidR="001C4F8B" w:rsidRPr="002D141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2D141C" w:rsidRDefault="00A10D61" w:rsidP="008D69BE">
            <w:pPr>
              <w:pStyle w:val="TAL"/>
              <w:rPr>
                <w:b/>
                <w:i/>
                <w:lang w:val="en-GB"/>
              </w:rPr>
            </w:pPr>
            <w:r w:rsidRPr="002D141C">
              <w:rPr>
                <w:b/>
                <w:i/>
                <w:lang w:val="en-GB"/>
              </w:rPr>
              <w:t>campOnFirstSSB</w:t>
            </w:r>
          </w:p>
          <w:p w14:paraId="426F2740" w14:textId="0F309992" w:rsidR="00A10D61" w:rsidRPr="002D141C" w:rsidRDefault="008C4B6B" w:rsidP="008D69BE">
            <w:pPr>
              <w:pStyle w:val="TAL"/>
              <w:rPr>
                <w:lang w:val="en-GB"/>
              </w:rPr>
            </w:pPr>
            <w:r w:rsidRPr="002D141C">
              <w:rPr>
                <w:lang w:val="en-GB" w:eastAsia="ja-JP"/>
              </w:rPr>
              <w:t xml:space="preserve">Value </w:t>
            </w:r>
            <w:r w:rsidRPr="002D141C">
              <w:rPr>
                <w:i/>
                <w:lang w:val="en-GB" w:eastAsia="ja-JP"/>
              </w:rPr>
              <w:t>t</w:t>
            </w:r>
            <w:r w:rsidR="00C03869" w:rsidRPr="002D141C">
              <w:rPr>
                <w:i/>
                <w:lang w:val="en-GB" w:eastAsia="ja-JP"/>
              </w:rPr>
              <w:t>rue</w:t>
            </w:r>
            <w:r w:rsidR="00C03869" w:rsidRPr="002D141C">
              <w:rPr>
                <w:lang w:val="en-GB" w:eastAsia="ja-JP"/>
              </w:rPr>
              <w:t xml:space="preserve"> i</w:t>
            </w:r>
            <w:r w:rsidR="00A10D61" w:rsidRPr="002D141C">
              <w:rPr>
                <w:lang w:val="en-GB" w:eastAsia="ja-JP"/>
              </w:rPr>
              <w:t xml:space="preserve">ndicates </w:t>
            </w:r>
            <w:r w:rsidRPr="002D141C">
              <w:rPr>
                <w:lang w:val="en-GB" w:eastAsia="ja-JP"/>
              </w:rPr>
              <w:t>that</w:t>
            </w:r>
            <w:r w:rsidR="00A10D61" w:rsidRPr="002D141C">
              <w:rPr>
                <w:lang w:val="en-GB" w:eastAsia="ja-JP"/>
              </w:rPr>
              <w:t xml:space="preserve"> the SSB indicated in the first instance of </w:t>
            </w:r>
            <w:r w:rsidR="00A10D61" w:rsidRPr="002D141C">
              <w:rPr>
                <w:i/>
                <w:lang w:val="en-GB" w:eastAsia="ja-JP"/>
              </w:rPr>
              <w:t>MeasTiming</w:t>
            </w:r>
            <w:r w:rsidR="00A10D61" w:rsidRPr="002D141C">
              <w:rPr>
                <w:lang w:val="en-GB" w:eastAsia="ja-JP"/>
              </w:rPr>
              <w:t xml:space="preserve"> in the </w:t>
            </w:r>
            <w:r w:rsidR="00A10D61" w:rsidRPr="002D141C">
              <w:rPr>
                <w:i/>
                <w:lang w:val="en-GB" w:eastAsia="ja-JP"/>
              </w:rPr>
              <w:t>measTiming</w:t>
            </w:r>
            <w:r w:rsidR="00A10D61" w:rsidRPr="002D141C">
              <w:rPr>
                <w:lang w:val="en-GB" w:eastAsia="ja-JP"/>
              </w:rPr>
              <w:t xml:space="preserve"> list can be used for camping and for a PCell configuration (i.e. in </w:t>
            </w:r>
            <w:r w:rsidR="00A10D61" w:rsidRPr="002D141C">
              <w:rPr>
                <w:i/>
                <w:lang w:val="en-GB" w:eastAsia="ja-JP"/>
              </w:rPr>
              <w:t>spCellConfigCommon</w:t>
            </w:r>
            <w:r w:rsidR="00A10D61" w:rsidRPr="002D141C">
              <w:rPr>
                <w:lang w:val="en-GB" w:eastAsia="ja-JP"/>
              </w:rPr>
              <w:t xml:space="preserve"> of the </w:t>
            </w:r>
            <w:r w:rsidR="00A10D61" w:rsidRPr="002D141C">
              <w:rPr>
                <w:i/>
                <w:lang w:val="en-GB" w:eastAsia="ja-JP"/>
              </w:rPr>
              <w:t>masterCellGroup</w:t>
            </w:r>
            <w:r w:rsidR="00A10D61" w:rsidRPr="002D141C">
              <w:rPr>
                <w:lang w:val="en-GB" w:eastAsia="ja-JP"/>
              </w:rPr>
              <w:t>).</w:t>
            </w:r>
          </w:p>
        </w:tc>
      </w:tr>
      <w:tr w:rsidR="001C4F8B" w:rsidRPr="002D141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2D141C" w:rsidRDefault="002C5D28" w:rsidP="00F43D0B">
            <w:pPr>
              <w:pStyle w:val="TAL"/>
              <w:rPr>
                <w:b/>
                <w:i/>
                <w:lang w:val="en-GB" w:eastAsia="ja-JP"/>
              </w:rPr>
            </w:pPr>
            <w:r w:rsidRPr="002D141C">
              <w:rPr>
                <w:b/>
                <w:i/>
                <w:lang w:val="en-GB" w:eastAsia="ja-JP"/>
              </w:rPr>
              <w:t>measTiming</w:t>
            </w:r>
          </w:p>
          <w:p w14:paraId="6EED8372" w14:textId="5680235F" w:rsidR="002C5D28" w:rsidRPr="002D141C" w:rsidRDefault="002C5D28" w:rsidP="008909C0">
            <w:pPr>
              <w:pStyle w:val="TAL"/>
              <w:rPr>
                <w:szCs w:val="18"/>
                <w:lang w:val="en-GB" w:eastAsia="ja-JP"/>
              </w:rPr>
            </w:pPr>
            <w:r w:rsidRPr="002D141C">
              <w:rPr>
                <w:lang w:val="en-GB" w:eastAsia="ja-JP"/>
              </w:rPr>
              <w:t xml:space="preserve">A list of </w:t>
            </w:r>
            <w:r w:rsidRPr="002D141C">
              <w:rPr>
                <w:rFonts w:cs="Arial"/>
                <w:lang w:val="en-GB" w:eastAsia="ja-JP"/>
              </w:rPr>
              <w:t>SMTC information</w:t>
            </w:r>
            <w:r w:rsidRPr="002D141C">
              <w:rPr>
                <w:rFonts w:eastAsia="SimSun" w:cs="Arial"/>
                <w:lang w:val="en-GB" w:eastAsia="zh-CN"/>
              </w:rPr>
              <w:t>, SSB RSSI measurement information</w:t>
            </w:r>
            <w:r w:rsidRPr="002D141C">
              <w:rPr>
                <w:rFonts w:cs="Arial"/>
                <w:lang w:val="en-GB" w:eastAsia="ja-JP"/>
              </w:rPr>
              <w:t xml:space="preserve"> and associated NR frequency </w:t>
            </w:r>
            <w:r w:rsidR="008909C0" w:rsidRPr="002D141C">
              <w:rPr>
                <w:rFonts w:cs="Arial"/>
                <w:lang w:val="en-GB" w:eastAsia="ja-JP"/>
              </w:rPr>
              <w:t>exchanged</w:t>
            </w:r>
            <w:r w:rsidRPr="002D141C">
              <w:rPr>
                <w:rFonts w:cs="Arial"/>
                <w:lang w:val="en-GB" w:eastAsia="ja-JP"/>
              </w:rPr>
              <w:t xml:space="preserve"> via EN-DC X2 Setup</w:t>
            </w:r>
            <w:r w:rsidR="008909C0" w:rsidRPr="002D141C">
              <w:rPr>
                <w:rFonts w:cs="Arial"/>
                <w:lang w:val="en-GB" w:eastAsia="ja-JP"/>
              </w:rPr>
              <w:t>,</w:t>
            </w:r>
            <w:r w:rsidRPr="002D141C">
              <w:rPr>
                <w:rFonts w:cs="Arial"/>
                <w:lang w:val="en-GB" w:eastAsia="ja-JP"/>
              </w:rPr>
              <w:t xml:space="preserve"> EN-DC Configuration Update</w:t>
            </w:r>
            <w:r w:rsidR="008909C0" w:rsidRPr="002D141C">
              <w:rPr>
                <w:rFonts w:cs="Arial"/>
                <w:lang w:val="en-GB" w:eastAsia="ja-JP"/>
              </w:rPr>
              <w:t>, Xn Setup and NG-RAN Node Configuration Update</w:t>
            </w:r>
            <w:r w:rsidRPr="002D141C">
              <w:rPr>
                <w:rFonts w:cs="Arial"/>
                <w:lang w:val="en-GB" w:eastAsia="ja-JP"/>
              </w:rPr>
              <w:t xml:space="preserve"> procedures, or F1 messages </w:t>
            </w:r>
            <w:r w:rsidR="008909C0" w:rsidRPr="002D141C">
              <w:rPr>
                <w:rFonts w:cs="Arial"/>
                <w:lang w:val="en-GB" w:eastAsia="ja-JP"/>
              </w:rPr>
              <w:t xml:space="preserve">between </w:t>
            </w:r>
            <w:r w:rsidRPr="002D141C">
              <w:rPr>
                <w:rFonts w:cs="Arial"/>
                <w:lang w:val="en-GB" w:eastAsia="ja-JP"/>
              </w:rPr>
              <w:t xml:space="preserve">gNB DU </w:t>
            </w:r>
            <w:r w:rsidR="008909C0" w:rsidRPr="002D141C">
              <w:rPr>
                <w:rFonts w:cs="Arial"/>
                <w:lang w:val="en-GB" w:eastAsia="ja-JP"/>
              </w:rPr>
              <w:t xml:space="preserve">and </w:t>
            </w:r>
            <w:r w:rsidRPr="002D141C">
              <w:rPr>
                <w:rFonts w:cs="Arial"/>
                <w:lang w:val="en-GB" w:eastAsia="ja-JP"/>
              </w:rPr>
              <w:t>gNB CU.</w:t>
            </w:r>
          </w:p>
        </w:tc>
      </w:tr>
      <w:tr w:rsidR="001C4F8B" w:rsidRPr="002D141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2D141C" w:rsidRDefault="0065338C" w:rsidP="00992572">
            <w:pPr>
              <w:pStyle w:val="TAL"/>
              <w:rPr>
                <w:b/>
                <w:i/>
                <w:lang w:val="en-GB" w:eastAsia="ja-JP"/>
              </w:rPr>
            </w:pPr>
            <w:r w:rsidRPr="002D141C">
              <w:rPr>
                <w:b/>
                <w:i/>
                <w:lang w:val="en-GB" w:eastAsia="ja-JP"/>
              </w:rPr>
              <w:t>physCellId</w:t>
            </w:r>
          </w:p>
          <w:p w14:paraId="68D1AA66" w14:textId="77777777" w:rsidR="0065338C" w:rsidRPr="002D141C" w:rsidRDefault="0065338C" w:rsidP="00992572">
            <w:pPr>
              <w:pStyle w:val="TAL"/>
              <w:rPr>
                <w:lang w:val="en-GB" w:eastAsia="ja-JP"/>
              </w:rPr>
            </w:pPr>
            <w:r w:rsidRPr="002D141C">
              <w:rPr>
                <w:lang w:val="en-GB" w:eastAsia="ja-JP"/>
              </w:rPr>
              <w:t xml:space="preserve">Physical Cell Identity of the SSB on the ARFCN indicated by </w:t>
            </w:r>
            <w:r w:rsidRPr="002D141C">
              <w:rPr>
                <w:i/>
                <w:lang w:val="en-GB" w:eastAsia="ja-JP"/>
              </w:rPr>
              <w:t>carrierFreq</w:t>
            </w:r>
            <w:r w:rsidRPr="002D141C">
              <w:rPr>
                <w:lang w:val="en-GB" w:eastAsia="ja-JP"/>
              </w:rPr>
              <w:t>.</w:t>
            </w:r>
          </w:p>
        </w:tc>
      </w:tr>
      <w:tr w:rsidR="001C4F8B" w:rsidRPr="002D141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2D141C" w:rsidRDefault="00A10D61" w:rsidP="008D69BE">
            <w:pPr>
              <w:pStyle w:val="TAL"/>
              <w:rPr>
                <w:b/>
                <w:i/>
                <w:lang w:val="en-GB"/>
              </w:rPr>
            </w:pPr>
            <w:r w:rsidRPr="002D141C">
              <w:rPr>
                <w:b/>
                <w:i/>
                <w:lang w:val="en-GB"/>
              </w:rPr>
              <w:t>psCellOnlyOnFirstSSB</w:t>
            </w:r>
          </w:p>
          <w:p w14:paraId="1D574134" w14:textId="00777A8E" w:rsidR="00A10D61" w:rsidRPr="002D141C" w:rsidRDefault="009E4B60" w:rsidP="00A10D61">
            <w:pPr>
              <w:pStyle w:val="TAL"/>
              <w:rPr>
                <w:b/>
                <w:i/>
                <w:lang w:val="en-GB" w:eastAsia="ja-JP"/>
              </w:rPr>
            </w:pPr>
            <w:r w:rsidRPr="002D141C">
              <w:rPr>
                <w:szCs w:val="18"/>
                <w:lang w:val="en-GB" w:eastAsia="ja-JP"/>
              </w:rPr>
              <w:t xml:space="preserve">Value </w:t>
            </w:r>
            <w:r w:rsidRPr="002D141C">
              <w:rPr>
                <w:i/>
                <w:szCs w:val="18"/>
                <w:lang w:val="en-GB" w:eastAsia="ja-JP"/>
              </w:rPr>
              <w:t>t</w:t>
            </w:r>
            <w:r w:rsidR="00A10D61" w:rsidRPr="002D141C">
              <w:rPr>
                <w:i/>
                <w:szCs w:val="18"/>
                <w:lang w:val="en-GB" w:eastAsia="ja-JP"/>
              </w:rPr>
              <w:t>rue</w:t>
            </w:r>
            <w:r w:rsidR="00A10D61" w:rsidRPr="002D141C">
              <w:rPr>
                <w:szCs w:val="18"/>
                <w:lang w:val="en-GB" w:eastAsia="ja-JP"/>
              </w:rPr>
              <w:t xml:space="preserve"> indicates that </w:t>
            </w:r>
            <w:r w:rsidR="00A10D61" w:rsidRPr="002D141C">
              <w:rPr>
                <w:lang w:val="en-GB" w:eastAsia="ja-JP"/>
              </w:rPr>
              <w:t xml:space="preserve">only the SSB indicated in the first instance of </w:t>
            </w:r>
            <w:r w:rsidR="00A10D61" w:rsidRPr="002D141C">
              <w:rPr>
                <w:i/>
                <w:lang w:val="en-GB" w:eastAsia="ja-JP"/>
              </w:rPr>
              <w:t>MeasTiming</w:t>
            </w:r>
            <w:r w:rsidR="00A10D61" w:rsidRPr="002D141C">
              <w:rPr>
                <w:lang w:val="en-GB" w:eastAsia="ja-JP"/>
              </w:rPr>
              <w:t xml:space="preserve"> in the </w:t>
            </w:r>
            <w:r w:rsidR="00A10D61" w:rsidRPr="002D141C">
              <w:rPr>
                <w:i/>
                <w:lang w:val="en-GB" w:eastAsia="ja-JP"/>
              </w:rPr>
              <w:t>measTiming</w:t>
            </w:r>
            <w:r w:rsidR="00A10D61" w:rsidRPr="002D141C">
              <w:rPr>
                <w:lang w:val="en-GB" w:eastAsia="ja-JP"/>
              </w:rPr>
              <w:t xml:space="preserve"> list can be used for a PSCell configuration (i.e. in </w:t>
            </w:r>
            <w:r w:rsidR="00A10D61" w:rsidRPr="002D141C">
              <w:rPr>
                <w:i/>
                <w:lang w:val="en-GB" w:eastAsia="ja-JP"/>
              </w:rPr>
              <w:t>spCellConfigCommon</w:t>
            </w:r>
            <w:r w:rsidR="00A10D61" w:rsidRPr="002D141C">
              <w:rPr>
                <w:lang w:val="en-GB" w:eastAsia="ja-JP"/>
              </w:rPr>
              <w:t xml:space="preserve"> of the </w:t>
            </w:r>
            <w:r w:rsidR="00A10D61" w:rsidRPr="002D141C">
              <w:rPr>
                <w:i/>
                <w:lang w:val="en-GB" w:eastAsia="ja-JP"/>
              </w:rPr>
              <w:t>secondaryCellGroup</w:t>
            </w:r>
            <w:r w:rsidR="00A10D61" w:rsidRPr="002D141C">
              <w:rPr>
                <w:lang w:val="en-GB" w:eastAsia="ja-JP"/>
              </w:rPr>
              <w:t>).</w:t>
            </w:r>
          </w:p>
        </w:tc>
      </w:tr>
      <w:tr w:rsidR="00717A7B" w:rsidRPr="002D141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2D141C" w:rsidRDefault="00717A7B" w:rsidP="00706D38">
            <w:pPr>
              <w:pStyle w:val="TAL"/>
              <w:rPr>
                <w:b/>
                <w:i/>
                <w:lang w:val="en-GB" w:eastAsia="ja-JP"/>
              </w:rPr>
            </w:pPr>
            <w:r w:rsidRPr="002D141C">
              <w:rPr>
                <w:b/>
                <w:i/>
                <w:lang w:val="en-GB" w:eastAsia="ja-JP"/>
              </w:rPr>
              <w:t>ssb-ToMeasure</w:t>
            </w:r>
          </w:p>
          <w:p w14:paraId="1FD03758" w14:textId="77777777" w:rsidR="00717A7B" w:rsidRPr="002D141C" w:rsidRDefault="00717A7B" w:rsidP="00706D38">
            <w:pPr>
              <w:pStyle w:val="TAL"/>
              <w:rPr>
                <w:lang w:val="en-GB" w:eastAsia="ja-JP"/>
              </w:rPr>
            </w:pPr>
            <w:r w:rsidRPr="002D141C">
              <w:rPr>
                <w:rFonts w:cs="Arial"/>
                <w:lang w:val="en-GB" w:eastAsia="ja-JP"/>
              </w:rPr>
              <w:t>The set of SS blocks to be measured within the SMTC measurement duration (see TS 38.215 [9]).</w:t>
            </w:r>
          </w:p>
        </w:tc>
      </w:tr>
    </w:tbl>
    <w:p w14:paraId="0BB17A86" w14:textId="77777777" w:rsidR="002C5D28" w:rsidRPr="002D141C" w:rsidRDefault="002C5D28" w:rsidP="002C5D28"/>
    <w:p w14:paraId="32B619A2" w14:textId="77777777" w:rsidR="002C5D28" w:rsidRPr="002D141C" w:rsidRDefault="002C5D28" w:rsidP="002C5D28">
      <w:pPr>
        <w:pStyle w:val="Heading4"/>
        <w:rPr>
          <w:lang w:val="en-GB"/>
        </w:rPr>
      </w:pPr>
      <w:bookmarkStart w:id="7027" w:name="_Toc20426260"/>
      <w:bookmarkStart w:id="7028" w:name="_Toc29321657"/>
      <w:bookmarkStart w:id="7029" w:name="_Toc36219840"/>
      <w:bookmarkStart w:id="7030" w:name="_Toc36220516"/>
      <w:bookmarkStart w:id="7031" w:name="_Toc36513936"/>
      <w:bookmarkStart w:id="7032" w:name="_Toc46449995"/>
      <w:bookmarkStart w:id="7033" w:name="_Toc46489782"/>
      <w:bookmarkStart w:id="7034" w:name="_Toc52495616"/>
      <w:bookmarkStart w:id="7035" w:name="_Toc60781785"/>
      <w:bookmarkStart w:id="7036" w:name="_Toc139022122"/>
      <w:r w:rsidRPr="002D141C">
        <w:rPr>
          <w:lang w:val="en-GB"/>
        </w:rPr>
        <w:t>–</w:t>
      </w:r>
      <w:r w:rsidRPr="002D141C">
        <w:rPr>
          <w:lang w:val="en-GB"/>
        </w:rPr>
        <w:tab/>
      </w:r>
      <w:r w:rsidRPr="002D141C">
        <w:rPr>
          <w:i/>
          <w:lang w:val="en-GB"/>
        </w:rPr>
        <w:t>UERadioPagingInformation</w:t>
      </w:r>
      <w:bookmarkEnd w:id="7027"/>
      <w:bookmarkEnd w:id="7028"/>
      <w:bookmarkEnd w:id="7029"/>
      <w:bookmarkEnd w:id="7030"/>
      <w:bookmarkEnd w:id="7031"/>
      <w:bookmarkEnd w:id="7032"/>
      <w:bookmarkEnd w:id="7033"/>
      <w:bookmarkEnd w:id="7034"/>
      <w:bookmarkEnd w:id="7035"/>
      <w:bookmarkEnd w:id="7036"/>
    </w:p>
    <w:p w14:paraId="0F02231D" w14:textId="1410ECB2" w:rsidR="002C5D28" w:rsidRPr="002D141C" w:rsidRDefault="002C5D28" w:rsidP="002C5D28">
      <w:r w:rsidRPr="002D141C">
        <w:t xml:space="preserve">This message is used to transfer radio paging information, covering both upload to and download from the </w:t>
      </w:r>
      <w:r w:rsidR="005A365E" w:rsidRPr="002D141C">
        <w:rPr>
          <w:rFonts w:eastAsia="SimSun"/>
          <w:lang w:eastAsia="zh-CN"/>
        </w:rPr>
        <w:t>5GC, and between gNBs</w:t>
      </w:r>
      <w:r w:rsidRPr="002D141C">
        <w:t>.</w:t>
      </w:r>
    </w:p>
    <w:p w14:paraId="6009B90B" w14:textId="79B4735C" w:rsidR="002C5D28" w:rsidRPr="002D141C" w:rsidRDefault="002C5D28" w:rsidP="002C5D28">
      <w:pPr>
        <w:pStyle w:val="B1"/>
        <w:rPr>
          <w:rFonts w:eastAsia="SimSun"/>
          <w:lang w:val="en-GB" w:eastAsia="zh-CN"/>
        </w:rPr>
      </w:pPr>
      <w:r w:rsidRPr="002D141C">
        <w:rPr>
          <w:lang w:val="en-GB"/>
        </w:rPr>
        <w:t xml:space="preserve">Direction: </w:t>
      </w:r>
      <w:r w:rsidRPr="002D141C">
        <w:rPr>
          <w:rFonts w:eastAsia="SimSun"/>
          <w:lang w:val="en-GB" w:eastAsia="zh-CN"/>
        </w:rPr>
        <w:t>g</w:t>
      </w:r>
      <w:r w:rsidRPr="002D141C">
        <w:rPr>
          <w:lang w:val="en-GB"/>
        </w:rPr>
        <w:t xml:space="preserve">NB to/ from </w:t>
      </w:r>
      <w:r w:rsidR="005A365E" w:rsidRPr="002D141C">
        <w:rPr>
          <w:rFonts w:eastAsia="SimSun"/>
          <w:lang w:val="en-GB" w:eastAsia="zh-CN"/>
        </w:rPr>
        <w:t>5GC</w:t>
      </w:r>
      <w:r w:rsidR="005A365E" w:rsidRPr="002D141C" w:rsidDel="005A365E">
        <w:rPr>
          <w:rFonts w:eastAsia="SimSun"/>
          <w:lang w:val="en-GB" w:eastAsia="zh-CN"/>
        </w:rPr>
        <w:t xml:space="preserve"> </w:t>
      </w:r>
      <w:r w:rsidR="00C2209C" w:rsidRPr="002D141C">
        <w:rPr>
          <w:lang w:val="en-GB"/>
        </w:rPr>
        <w:t>and gNB to/from gNB</w:t>
      </w:r>
    </w:p>
    <w:p w14:paraId="700CCCF6" w14:textId="77777777" w:rsidR="002C5D28" w:rsidRPr="002D141C" w:rsidRDefault="002C5D28" w:rsidP="002C5D28">
      <w:pPr>
        <w:pStyle w:val="TH"/>
        <w:rPr>
          <w:lang w:val="en-GB"/>
        </w:rPr>
      </w:pPr>
      <w:r w:rsidRPr="002D141C">
        <w:rPr>
          <w:bCs/>
          <w:i/>
          <w:iCs/>
          <w:lang w:val="en-GB"/>
        </w:rPr>
        <w:t xml:space="preserve">UERadioPagingInformation </w:t>
      </w:r>
      <w:r w:rsidRPr="002D141C">
        <w:rPr>
          <w:lang w:val="en-GB"/>
        </w:rPr>
        <w:t>message</w:t>
      </w:r>
    </w:p>
    <w:p w14:paraId="361FDDC6" w14:textId="77777777" w:rsidR="002C5D28" w:rsidRPr="002D141C" w:rsidRDefault="002C5D28" w:rsidP="002D141C">
      <w:pPr>
        <w:pStyle w:val="PL"/>
        <w:rPr>
          <w:color w:val="808080"/>
        </w:rPr>
      </w:pPr>
      <w:r w:rsidRPr="002D141C">
        <w:rPr>
          <w:color w:val="808080"/>
        </w:rPr>
        <w:t>-- ASN1START</w:t>
      </w:r>
    </w:p>
    <w:p w14:paraId="7F8BB7B0" w14:textId="77777777" w:rsidR="002C5D28" w:rsidRPr="002D141C" w:rsidRDefault="005051A8" w:rsidP="002D141C">
      <w:pPr>
        <w:pStyle w:val="PL"/>
        <w:rPr>
          <w:color w:val="808080"/>
        </w:rPr>
      </w:pPr>
      <w:r w:rsidRPr="002D141C">
        <w:rPr>
          <w:color w:val="808080"/>
        </w:rPr>
        <w:t>-- TAG-UE-RADIO-PAGING-INFORMATION-START</w:t>
      </w:r>
    </w:p>
    <w:p w14:paraId="2E12D512" w14:textId="77777777" w:rsidR="005051A8" w:rsidRPr="002D141C" w:rsidRDefault="005051A8" w:rsidP="002D141C">
      <w:pPr>
        <w:pStyle w:val="PL"/>
      </w:pPr>
    </w:p>
    <w:p w14:paraId="2384F061" w14:textId="77777777" w:rsidR="002C5D28" w:rsidRPr="002D141C" w:rsidRDefault="002C5D28" w:rsidP="002D141C">
      <w:pPr>
        <w:pStyle w:val="PL"/>
      </w:pPr>
      <w:r w:rsidRPr="002D141C">
        <w:t xml:space="preserve">UERadioPagingInformation ::= </w:t>
      </w:r>
      <w:r w:rsidRPr="002D141C">
        <w:rPr>
          <w:color w:val="993366"/>
        </w:rPr>
        <w:t>SEQUENCE</w:t>
      </w:r>
      <w:r w:rsidRPr="002D141C">
        <w:t xml:space="preserve"> {</w:t>
      </w:r>
    </w:p>
    <w:p w14:paraId="3E066EBD"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17D316AA" w14:textId="77777777" w:rsidR="002C5D28" w:rsidRPr="002D141C" w:rsidRDefault="002C5D28" w:rsidP="002D141C">
      <w:pPr>
        <w:pStyle w:val="PL"/>
      </w:pPr>
      <w:r w:rsidRPr="002D141C">
        <w:t xml:space="preserve">        c1                                  </w:t>
      </w:r>
      <w:r w:rsidRPr="002D141C">
        <w:rPr>
          <w:color w:val="993366"/>
        </w:rPr>
        <w:t>CHOICE</w:t>
      </w:r>
      <w:r w:rsidRPr="002D141C">
        <w:t>{</w:t>
      </w:r>
    </w:p>
    <w:p w14:paraId="18192E9C" w14:textId="77777777" w:rsidR="002C5D28" w:rsidRPr="002D141C" w:rsidRDefault="002C5D28" w:rsidP="002D141C">
      <w:pPr>
        <w:pStyle w:val="PL"/>
      </w:pPr>
      <w:r w:rsidRPr="002D141C">
        <w:t xml:space="preserve">            ueRadioPagingInformation            UERadioPagingInformation-IEs,</w:t>
      </w:r>
    </w:p>
    <w:p w14:paraId="191DC8A7" w14:textId="77777777" w:rsidR="002C5D28" w:rsidRPr="002D141C" w:rsidRDefault="002C5D28" w:rsidP="002D141C">
      <w:pPr>
        <w:pStyle w:val="PL"/>
      </w:pPr>
      <w:r w:rsidRPr="002D141C">
        <w:t xml:space="preserve">            spare7 </w:t>
      </w:r>
      <w:r w:rsidRPr="002D141C">
        <w:rPr>
          <w:color w:val="993366"/>
        </w:rPr>
        <w:t>NULL</w:t>
      </w:r>
      <w:r w:rsidRPr="002D141C">
        <w:t>,</w:t>
      </w:r>
    </w:p>
    <w:p w14:paraId="26A76811" w14:textId="77777777" w:rsidR="002C5D28" w:rsidRPr="002D141C" w:rsidRDefault="002C5D28" w:rsidP="002D141C">
      <w:pPr>
        <w:pStyle w:val="PL"/>
      </w:pPr>
      <w:r w:rsidRPr="002D141C">
        <w:t xml:space="preserve">            spare6 </w:t>
      </w:r>
      <w:r w:rsidRPr="002D141C">
        <w:rPr>
          <w:color w:val="993366"/>
        </w:rPr>
        <w:t>NULL</w:t>
      </w:r>
      <w:r w:rsidRPr="002D141C">
        <w:t xml:space="preserve">, spare5 </w:t>
      </w:r>
      <w:r w:rsidRPr="002D141C">
        <w:rPr>
          <w:color w:val="993366"/>
        </w:rPr>
        <w:t>NULL</w:t>
      </w:r>
      <w:r w:rsidRPr="002D141C">
        <w:t xml:space="preserve">, spare4 </w:t>
      </w:r>
      <w:r w:rsidRPr="002D141C">
        <w:rPr>
          <w:color w:val="993366"/>
        </w:rPr>
        <w:t>NULL</w:t>
      </w:r>
      <w:r w:rsidRPr="002D141C">
        <w:t>,</w:t>
      </w:r>
    </w:p>
    <w:p w14:paraId="7F500CE5"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3D0B9A4A" w14:textId="77777777" w:rsidR="002C5D28" w:rsidRPr="002D141C" w:rsidRDefault="002C5D28" w:rsidP="002D141C">
      <w:pPr>
        <w:pStyle w:val="PL"/>
      </w:pPr>
      <w:r w:rsidRPr="002D141C">
        <w:t xml:space="preserve">        },</w:t>
      </w:r>
    </w:p>
    <w:p w14:paraId="012ACE58"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623AC80E" w14:textId="77777777" w:rsidR="002C5D28" w:rsidRPr="002D141C" w:rsidRDefault="002C5D28" w:rsidP="002D141C">
      <w:pPr>
        <w:pStyle w:val="PL"/>
      </w:pPr>
      <w:r w:rsidRPr="002D141C">
        <w:t xml:space="preserve">    }</w:t>
      </w:r>
    </w:p>
    <w:p w14:paraId="0419A2DF" w14:textId="77777777" w:rsidR="002C5D28" w:rsidRPr="002D141C" w:rsidRDefault="002C5D28" w:rsidP="002D141C">
      <w:pPr>
        <w:pStyle w:val="PL"/>
      </w:pPr>
      <w:r w:rsidRPr="002D141C">
        <w:t>}</w:t>
      </w:r>
    </w:p>
    <w:p w14:paraId="668A0586" w14:textId="77777777" w:rsidR="002C5D28" w:rsidRPr="002D141C" w:rsidRDefault="002C5D28" w:rsidP="002D141C">
      <w:pPr>
        <w:pStyle w:val="PL"/>
      </w:pPr>
    </w:p>
    <w:p w14:paraId="5802CE94" w14:textId="77777777" w:rsidR="002C5D28" w:rsidRPr="002D141C" w:rsidRDefault="002C5D28" w:rsidP="002D141C">
      <w:pPr>
        <w:pStyle w:val="PL"/>
      </w:pPr>
      <w:r w:rsidRPr="002D141C">
        <w:t xml:space="preserve">UERadioPagingInformation-IEs ::= </w:t>
      </w:r>
      <w:r w:rsidR="00166F6F" w:rsidRPr="002D141C">
        <w:t xml:space="preserve">   </w:t>
      </w:r>
      <w:r w:rsidRPr="002D141C">
        <w:rPr>
          <w:color w:val="993366"/>
        </w:rPr>
        <w:t>SEQUENCE</w:t>
      </w:r>
      <w:r w:rsidRPr="002D141C">
        <w:t xml:space="preserve"> {</w:t>
      </w:r>
    </w:p>
    <w:p w14:paraId="7EBBE8FE" w14:textId="77777777" w:rsidR="002C5D28" w:rsidRPr="002D141C" w:rsidRDefault="002C5D28" w:rsidP="002D141C">
      <w:pPr>
        <w:pStyle w:val="PL"/>
      </w:pPr>
      <w:r w:rsidRPr="002D141C">
        <w:t xml:space="preserve">    supportedBandListNRForPaging        </w:t>
      </w:r>
      <w:r w:rsidRPr="002D141C">
        <w:rPr>
          <w:color w:val="993366"/>
        </w:rPr>
        <w:t>SEQUENCE</w:t>
      </w:r>
      <w:r w:rsidRPr="002D141C">
        <w:t xml:space="preserve"> (</w:t>
      </w:r>
      <w:r w:rsidRPr="002D141C">
        <w:rPr>
          <w:color w:val="993366"/>
        </w:rPr>
        <w:t>SIZE</w:t>
      </w:r>
      <w:r w:rsidRPr="002D141C">
        <w:t xml:space="preserve"> (1..maxBands))</w:t>
      </w:r>
      <w:r w:rsidRPr="002D141C">
        <w:rPr>
          <w:color w:val="993366"/>
        </w:rPr>
        <w:t xml:space="preserve"> OF</w:t>
      </w:r>
      <w:r w:rsidRPr="002D141C">
        <w:t xml:space="preserve"> FreqBandIndicatorNR    </w:t>
      </w:r>
      <w:r w:rsidRPr="002D141C">
        <w:rPr>
          <w:color w:val="993366"/>
        </w:rPr>
        <w:t>OPTIONAL</w:t>
      </w:r>
      <w:r w:rsidRPr="002D141C">
        <w:t>,</w:t>
      </w:r>
    </w:p>
    <w:p w14:paraId="09E64154" w14:textId="69B3B9F6" w:rsidR="002C5D28" w:rsidRPr="002D141C" w:rsidRDefault="002C5D28" w:rsidP="002D141C">
      <w:pPr>
        <w:pStyle w:val="PL"/>
      </w:pPr>
      <w:r w:rsidRPr="002D141C">
        <w:t xml:space="preserve">    nonCriticalExtension                </w:t>
      </w:r>
      <w:r w:rsidR="005025AC" w:rsidRPr="002D141C">
        <w:t>UERadioPagingInformation-v</w:t>
      </w:r>
      <w:r w:rsidR="00F24D23" w:rsidRPr="002D141C">
        <w:t>15e0</w:t>
      </w:r>
      <w:r w:rsidR="005025AC" w:rsidRPr="002D141C">
        <w:t>-IEs</w:t>
      </w:r>
      <w:r w:rsidRPr="002D141C">
        <w:t xml:space="preserve">                      </w:t>
      </w:r>
      <w:r w:rsidRPr="002D141C">
        <w:rPr>
          <w:color w:val="993366"/>
        </w:rPr>
        <w:t>OPTIONAL</w:t>
      </w:r>
    </w:p>
    <w:p w14:paraId="6164DA1A" w14:textId="77777777" w:rsidR="002C5D28" w:rsidRPr="002D141C" w:rsidRDefault="002C5D28" w:rsidP="002D141C">
      <w:pPr>
        <w:pStyle w:val="PL"/>
      </w:pPr>
      <w:r w:rsidRPr="002D141C">
        <w:t>}</w:t>
      </w:r>
    </w:p>
    <w:p w14:paraId="75100630" w14:textId="77777777" w:rsidR="002C5D28" w:rsidRPr="002D141C" w:rsidRDefault="002C5D28" w:rsidP="002D141C">
      <w:pPr>
        <w:pStyle w:val="PL"/>
      </w:pPr>
    </w:p>
    <w:p w14:paraId="3DA1B2A4" w14:textId="6F4BDA7E" w:rsidR="005025AC" w:rsidRPr="002D141C" w:rsidRDefault="005025AC" w:rsidP="002D141C">
      <w:pPr>
        <w:pStyle w:val="PL"/>
      </w:pPr>
      <w:r w:rsidRPr="002D141C">
        <w:t>UERadioPagingInformation-v</w:t>
      </w:r>
      <w:r w:rsidR="00F24D23" w:rsidRPr="002D141C">
        <w:t>15e0</w:t>
      </w:r>
      <w:r w:rsidRPr="002D141C">
        <w:t xml:space="preserve">-IEs ::= </w:t>
      </w:r>
      <w:r w:rsidRPr="002D141C">
        <w:rPr>
          <w:color w:val="993366"/>
        </w:rPr>
        <w:t>SEQUENCE</w:t>
      </w:r>
      <w:r w:rsidRPr="002D141C">
        <w:t xml:space="preserve"> {</w:t>
      </w:r>
    </w:p>
    <w:p w14:paraId="7F4F1DB5" w14:textId="4C09F8DA" w:rsidR="005025AC" w:rsidRPr="002D141C" w:rsidRDefault="005025AC" w:rsidP="002D141C">
      <w:pPr>
        <w:pStyle w:val="PL"/>
      </w:pPr>
      <w:r w:rsidRPr="002D141C">
        <w:t xml:space="preserve">    dl-SchedulingOffset-PDSCH-TypeA-FDD-FR1     </w:t>
      </w:r>
      <w:r w:rsidRPr="002D141C">
        <w:rPr>
          <w:color w:val="993366"/>
        </w:rPr>
        <w:t>ENUMERATED</w:t>
      </w:r>
      <w:r w:rsidRPr="002D141C">
        <w:t xml:space="preserve"> {supported}          </w:t>
      </w:r>
      <w:r w:rsidRPr="002D141C">
        <w:rPr>
          <w:color w:val="993366"/>
        </w:rPr>
        <w:t>OPTIONAL</w:t>
      </w:r>
      <w:r w:rsidRPr="002D141C">
        <w:t>,</w:t>
      </w:r>
    </w:p>
    <w:p w14:paraId="1933AAAF" w14:textId="359C9E62" w:rsidR="005025AC" w:rsidRPr="002D141C" w:rsidRDefault="005025AC" w:rsidP="002D141C">
      <w:pPr>
        <w:pStyle w:val="PL"/>
      </w:pPr>
      <w:r w:rsidRPr="002D141C">
        <w:t xml:space="preserve">    dl-SchedulingOffset-PDSCH-TypeA-TDD-FR1     </w:t>
      </w:r>
      <w:r w:rsidRPr="002D141C">
        <w:rPr>
          <w:color w:val="993366"/>
        </w:rPr>
        <w:t>ENUMERATED</w:t>
      </w:r>
      <w:r w:rsidRPr="002D141C">
        <w:t xml:space="preserve"> {supported}          </w:t>
      </w:r>
      <w:r w:rsidRPr="002D141C">
        <w:rPr>
          <w:color w:val="993366"/>
        </w:rPr>
        <w:t>OPTIONAL</w:t>
      </w:r>
      <w:r w:rsidRPr="002D141C">
        <w:t>,</w:t>
      </w:r>
    </w:p>
    <w:p w14:paraId="6E27ADD9" w14:textId="5474F19D" w:rsidR="005025AC" w:rsidRPr="002D141C" w:rsidRDefault="005025AC" w:rsidP="002D141C">
      <w:pPr>
        <w:pStyle w:val="PL"/>
      </w:pPr>
      <w:r w:rsidRPr="002D141C">
        <w:t xml:space="preserve">    dl-SchedulingOffset-PDSCH-TypeA-TDD-FR2     </w:t>
      </w:r>
      <w:r w:rsidRPr="002D141C">
        <w:rPr>
          <w:color w:val="993366"/>
        </w:rPr>
        <w:t>ENUMERATED</w:t>
      </w:r>
      <w:r w:rsidRPr="002D141C">
        <w:t xml:space="preserve"> {supported}          </w:t>
      </w:r>
      <w:r w:rsidRPr="002D141C">
        <w:rPr>
          <w:color w:val="993366"/>
        </w:rPr>
        <w:t>OPTIONAL</w:t>
      </w:r>
      <w:r w:rsidRPr="002D141C">
        <w:t>,</w:t>
      </w:r>
    </w:p>
    <w:p w14:paraId="03455978" w14:textId="2565EFF9" w:rsidR="005025AC" w:rsidRPr="002D141C" w:rsidRDefault="005025AC" w:rsidP="002D141C">
      <w:pPr>
        <w:pStyle w:val="PL"/>
      </w:pPr>
      <w:r w:rsidRPr="002D141C">
        <w:t xml:space="preserve">    dl-SchedulingOffset-PDSCH-TypeB-FDD-FR1     </w:t>
      </w:r>
      <w:r w:rsidRPr="002D141C">
        <w:rPr>
          <w:color w:val="993366"/>
        </w:rPr>
        <w:t>ENUMERATED</w:t>
      </w:r>
      <w:r w:rsidRPr="002D141C">
        <w:t xml:space="preserve"> {supported}          </w:t>
      </w:r>
      <w:r w:rsidRPr="002D141C">
        <w:rPr>
          <w:color w:val="993366"/>
        </w:rPr>
        <w:t>OPTIONAL</w:t>
      </w:r>
      <w:r w:rsidRPr="002D141C">
        <w:t>,</w:t>
      </w:r>
    </w:p>
    <w:p w14:paraId="1685F8FC" w14:textId="52B3F86D" w:rsidR="005025AC" w:rsidRPr="002D141C" w:rsidRDefault="005025AC" w:rsidP="002D141C">
      <w:pPr>
        <w:pStyle w:val="PL"/>
      </w:pPr>
      <w:r w:rsidRPr="002D141C">
        <w:t xml:space="preserve">    dl-SchedulingOffset-PDSCH-TypeB-TDD-FR1     </w:t>
      </w:r>
      <w:r w:rsidRPr="002D141C">
        <w:rPr>
          <w:color w:val="993366"/>
        </w:rPr>
        <w:t>ENUMERATED</w:t>
      </w:r>
      <w:r w:rsidRPr="002D141C">
        <w:t xml:space="preserve"> {supported}          </w:t>
      </w:r>
      <w:r w:rsidRPr="002D141C">
        <w:rPr>
          <w:color w:val="993366"/>
        </w:rPr>
        <w:t>OPTIONAL</w:t>
      </w:r>
      <w:r w:rsidRPr="002D141C">
        <w:t>,</w:t>
      </w:r>
    </w:p>
    <w:p w14:paraId="2CAD8B5B" w14:textId="5D4E46B0" w:rsidR="005025AC" w:rsidRPr="002D141C" w:rsidRDefault="005025AC" w:rsidP="002D141C">
      <w:pPr>
        <w:pStyle w:val="PL"/>
      </w:pPr>
      <w:r w:rsidRPr="002D141C">
        <w:t xml:space="preserve">    dl-SchedulingOffset-PDSCH-TypeB-TDD-FR2     </w:t>
      </w:r>
      <w:r w:rsidRPr="002D141C">
        <w:rPr>
          <w:color w:val="993366"/>
        </w:rPr>
        <w:t>ENUMERATED</w:t>
      </w:r>
      <w:r w:rsidRPr="002D141C">
        <w:t xml:space="preserve"> {supported}          </w:t>
      </w:r>
      <w:r w:rsidRPr="002D141C">
        <w:rPr>
          <w:color w:val="993366"/>
        </w:rPr>
        <w:t>OPTIONAL</w:t>
      </w:r>
      <w:r w:rsidRPr="002D141C">
        <w:t>,</w:t>
      </w:r>
    </w:p>
    <w:p w14:paraId="18C7E832" w14:textId="154DF615" w:rsidR="005025AC" w:rsidRPr="002D141C" w:rsidRDefault="005025AC"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02CA4B1D" w14:textId="608ED134" w:rsidR="002C5D28" w:rsidRPr="002D141C" w:rsidRDefault="005025AC" w:rsidP="002D141C">
      <w:pPr>
        <w:pStyle w:val="PL"/>
      </w:pPr>
      <w:r w:rsidRPr="002D141C">
        <w:t>}</w:t>
      </w:r>
    </w:p>
    <w:p w14:paraId="61FC95D9" w14:textId="77777777" w:rsidR="005025AC" w:rsidRPr="002D141C" w:rsidRDefault="005025AC" w:rsidP="002D141C">
      <w:pPr>
        <w:pStyle w:val="PL"/>
      </w:pPr>
    </w:p>
    <w:p w14:paraId="25B04BC3" w14:textId="77777777" w:rsidR="005051A8" w:rsidRPr="002D141C" w:rsidRDefault="005051A8" w:rsidP="002D141C">
      <w:pPr>
        <w:pStyle w:val="PL"/>
        <w:rPr>
          <w:color w:val="808080"/>
        </w:rPr>
      </w:pPr>
      <w:r w:rsidRPr="002D141C">
        <w:rPr>
          <w:color w:val="808080"/>
        </w:rPr>
        <w:t>-- TAG-UE-RADIO-PAGING-INFORMATION-STOP</w:t>
      </w:r>
    </w:p>
    <w:p w14:paraId="77574278" w14:textId="77777777" w:rsidR="002C5D28" w:rsidRPr="002D141C" w:rsidRDefault="002C5D28" w:rsidP="002D141C">
      <w:pPr>
        <w:pStyle w:val="PL"/>
        <w:rPr>
          <w:color w:val="808080"/>
        </w:rPr>
      </w:pPr>
      <w:r w:rsidRPr="002D141C">
        <w:rPr>
          <w:color w:val="808080"/>
        </w:rPr>
        <w:t>-- ASN1STOP</w:t>
      </w:r>
    </w:p>
    <w:p w14:paraId="699DE323" w14:textId="77777777" w:rsidR="002C5D28" w:rsidRPr="002D141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4F8B" w:rsidRPr="002D141C" w14:paraId="7E0EE702" w14:textId="77777777" w:rsidTr="006D357F">
        <w:trPr>
          <w:cantSplit/>
          <w:tblHeader/>
        </w:trPr>
        <w:tc>
          <w:tcPr>
            <w:tcW w:w="14433" w:type="dxa"/>
          </w:tcPr>
          <w:p w14:paraId="691FA522" w14:textId="77777777" w:rsidR="002C5D28" w:rsidRPr="002D141C" w:rsidRDefault="002C5D28" w:rsidP="00F43D0B">
            <w:pPr>
              <w:pStyle w:val="TAH"/>
              <w:rPr>
                <w:bCs/>
                <w:i/>
                <w:iCs/>
                <w:lang w:val="en-GB" w:eastAsia="en-GB"/>
              </w:rPr>
            </w:pPr>
            <w:r w:rsidRPr="002D141C">
              <w:rPr>
                <w:bCs/>
                <w:i/>
                <w:iCs/>
                <w:lang w:val="en-GB" w:eastAsia="en-GB"/>
              </w:rPr>
              <w:t xml:space="preserve">UERadioPagingInformation </w:t>
            </w:r>
            <w:r w:rsidRPr="002D141C">
              <w:rPr>
                <w:bCs/>
                <w:iCs/>
                <w:lang w:val="en-GB" w:eastAsia="en-GB"/>
              </w:rPr>
              <w:t>field descriptions</w:t>
            </w:r>
          </w:p>
        </w:tc>
      </w:tr>
      <w:tr w:rsidR="001C4F8B" w:rsidRPr="002D141C" w14:paraId="238FCDC5" w14:textId="77777777" w:rsidTr="006D357F">
        <w:trPr>
          <w:cantSplit/>
          <w:tblHeader/>
        </w:trPr>
        <w:tc>
          <w:tcPr>
            <w:tcW w:w="14433" w:type="dxa"/>
          </w:tcPr>
          <w:p w14:paraId="1CC139E1" w14:textId="77777777" w:rsidR="002C5D28" w:rsidRPr="002D141C" w:rsidRDefault="002C5D28" w:rsidP="00B47FA8">
            <w:pPr>
              <w:pStyle w:val="TAL"/>
              <w:rPr>
                <w:b/>
                <w:bCs/>
                <w:i/>
                <w:iCs/>
                <w:lang w:val="en-GB"/>
              </w:rPr>
            </w:pPr>
            <w:r w:rsidRPr="002D141C">
              <w:rPr>
                <w:b/>
                <w:bCs/>
                <w:i/>
                <w:iCs/>
                <w:lang w:val="en-GB"/>
              </w:rPr>
              <w:t>supportedBandList</w:t>
            </w:r>
            <w:r w:rsidRPr="002D141C">
              <w:rPr>
                <w:rFonts w:eastAsia="SimSun"/>
                <w:b/>
                <w:bCs/>
                <w:i/>
                <w:iCs/>
                <w:lang w:val="en-GB" w:eastAsia="zh-CN"/>
              </w:rPr>
              <w:t>NR</w:t>
            </w:r>
            <w:r w:rsidRPr="002D141C">
              <w:rPr>
                <w:b/>
                <w:bCs/>
                <w:i/>
                <w:iCs/>
                <w:lang w:val="en-GB"/>
              </w:rPr>
              <w:t>ForPaging</w:t>
            </w:r>
          </w:p>
          <w:p w14:paraId="3BD633D9" w14:textId="15ED2804" w:rsidR="002C5D28" w:rsidRPr="002D141C" w:rsidRDefault="002C5D28" w:rsidP="00F43D0B">
            <w:pPr>
              <w:pStyle w:val="TAL"/>
              <w:rPr>
                <w:lang w:val="en-GB" w:eastAsia="ja-JP"/>
              </w:rPr>
            </w:pPr>
            <w:r w:rsidRPr="002D141C">
              <w:rPr>
                <w:lang w:val="en-GB" w:eastAsia="ja-JP"/>
              </w:rPr>
              <w:t xml:space="preserve">Indicates the UE supported </w:t>
            </w:r>
            <w:r w:rsidRPr="002D141C">
              <w:rPr>
                <w:rFonts w:eastAsia="SimSun"/>
                <w:lang w:val="en-GB" w:eastAsia="ja-JP"/>
              </w:rPr>
              <w:t xml:space="preserve">NR </w:t>
            </w:r>
            <w:r w:rsidRPr="002D141C">
              <w:rPr>
                <w:lang w:val="en-GB" w:eastAsia="ja-JP"/>
              </w:rPr>
              <w:t xml:space="preserve">frequency bands which </w:t>
            </w:r>
            <w:r w:rsidR="005A365E" w:rsidRPr="002D141C">
              <w:rPr>
                <w:lang w:val="en-GB" w:eastAsia="ja-JP"/>
              </w:rPr>
              <w:t xml:space="preserve">are </w:t>
            </w:r>
            <w:r w:rsidRPr="002D141C">
              <w:rPr>
                <w:lang w:val="en-GB" w:eastAsia="ja-JP"/>
              </w:rPr>
              <w:t xml:space="preserve">derived by the </w:t>
            </w:r>
            <w:r w:rsidRPr="002D141C">
              <w:rPr>
                <w:rFonts w:eastAsia="SimSun"/>
                <w:lang w:val="en-GB" w:eastAsia="ja-JP"/>
              </w:rPr>
              <w:t>g</w:t>
            </w:r>
            <w:r w:rsidRPr="002D141C">
              <w:rPr>
                <w:lang w:val="en-GB" w:eastAsia="ja-JP"/>
              </w:rPr>
              <w:t xml:space="preserve">NB from </w:t>
            </w:r>
            <w:r w:rsidRPr="002D141C">
              <w:rPr>
                <w:i/>
                <w:iCs/>
                <w:kern w:val="2"/>
                <w:lang w:val="en-GB" w:eastAsia="ja-JP"/>
              </w:rPr>
              <w:t>UE-NR-Capability</w:t>
            </w:r>
            <w:r w:rsidRPr="002D141C">
              <w:rPr>
                <w:lang w:val="en-GB" w:eastAsia="ja-JP"/>
              </w:rPr>
              <w:t>.</w:t>
            </w:r>
          </w:p>
        </w:tc>
      </w:tr>
      <w:tr w:rsidR="001C4F8B" w:rsidRPr="002D141C"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2D141C" w:rsidRDefault="005025AC" w:rsidP="00FF7E11">
            <w:pPr>
              <w:pStyle w:val="TAL"/>
              <w:rPr>
                <w:b/>
                <w:bCs/>
                <w:i/>
                <w:iCs/>
                <w:lang w:val="en-GB"/>
              </w:rPr>
            </w:pPr>
            <w:r w:rsidRPr="002D141C">
              <w:rPr>
                <w:b/>
                <w:bCs/>
                <w:i/>
                <w:iCs/>
                <w:lang w:val="en-GB"/>
              </w:rPr>
              <w:t>dl-SchedulingOffset-PDSCH-TypeA-FDD-FR1</w:t>
            </w:r>
          </w:p>
          <w:p w14:paraId="1FF06A18"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A in FDD FR1.</w:t>
            </w:r>
          </w:p>
        </w:tc>
      </w:tr>
      <w:tr w:rsidR="001C4F8B" w:rsidRPr="002D141C"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2D141C" w:rsidRDefault="005025AC" w:rsidP="00FF7E11">
            <w:pPr>
              <w:pStyle w:val="TAL"/>
              <w:rPr>
                <w:b/>
                <w:bCs/>
                <w:i/>
                <w:iCs/>
                <w:lang w:val="en-GB"/>
              </w:rPr>
            </w:pPr>
            <w:r w:rsidRPr="002D141C">
              <w:rPr>
                <w:b/>
                <w:bCs/>
                <w:i/>
                <w:iCs/>
                <w:lang w:val="en-GB"/>
              </w:rPr>
              <w:t>dl-SchedulingOffset-PDSCH-TypeA-TDD-FR1</w:t>
            </w:r>
          </w:p>
          <w:p w14:paraId="530D9AEB"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A in TDD FR1.</w:t>
            </w:r>
          </w:p>
        </w:tc>
      </w:tr>
      <w:tr w:rsidR="001C4F8B" w:rsidRPr="002D141C"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2D141C" w:rsidRDefault="005025AC" w:rsidP="00FF7E11">
            <w:pPr>
              <w:pStyle w:val="TAL"/>
              <w:rPr>
                <w:b/>
                <w:bCs/>
                <w:i/>
                <w:iCs/>
                <w:lang w:val="en-GB"/>
              </w:rPr>
            </w:pPr>
            <w:r w:rsidRPr="002D141C">
              <w:rPr>
                <w:b/>
                <w:bCs/>
                <w:i/>
                <w:iCs/>
                <w:lang w:val="en-GB"/>
              </w:rPr>
              <w:t>dl-SchedulingOffset-PDSCH-TypeA-TDD-FR2</w:t>
            </w:r>
          </w:p>
          <w:p w14:paraId="437C4525"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A in TDD FR2.</w:t>
            </w:r>
          </w:p>
        </w:tc>
      </w:tr>
      <w:tr w:rsidR="001C4F8B" w:rsidRPr="002D141C"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2D141C" w:rsidRDefault="005025AC" w:rsidP="00FF7E11">
            <w:pPr>
              <w:pStyle w:val="TAL"/>
              <w:rPr>
                <w:b/>
                <w:bCs/>
                <w:i/>
                <w:iCs/>
                <w:lang w:val="en-GB"/>
              </w:rPr>
            </w:pPr>
            <w:r w:rsidRPr="002D141C">
              <w:rPr>
                <w:b/>
                <w:bCs/>
                <w:i/>
                <w:iCs/>
                <w:lang w:val="en-GB"/>
              </w:rPr>
              <w:t>dl-SchedulingOffset-PDSCH-TypeB-FDD-FR1</w:t>
            </w:r>
          </w:p>
          <w:p w14:paraId="1AB0C6A7"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B in FDD FR1.</w:t>
            </w:r>
          </w:p>
        </w:tc>
      </w:tr>
      <w:tr w:rsidR="001C4F8B" w:rsidRPr="002D141C"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2D141C" w:rsidRDefault="005025AC" w:rsidP="00FF7E11">
            <w:pPr>
              <w:pStyle w:val="TAL"/>
              <w:rPr>
                <w:b/>
                <w:bCs/>
                <w:i/>
                <w:iCs/>
                <w:lang w:val="en-GB"/>
              </w:rPr>
            </w:pPr>
            <w:r w:rsidRPr="002D141C">
              <w:rPr>
                <w:b/>
                <w:bCs/>
                <w:i/>
                <w:iCs/>
                <w:lang w:val="en-GB"/>
              </w:rPr>
              <w:t>dl-SchedulingOffset-PDSCH-TypeB-TDD-FR1</w:t>
            </w:r>
          </w:p>
          <w:p w14:paraId="30995621"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B in TDD FR1.</w:t>
            </w:r>
          </w:p>
        </w:tc>
      </w:tr>
      <w:tr w:rsidR="00FD5175" w:rsidRPr="002D141C"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2D141C" w:rsidRDefault="005025AC" w:rsidP="00FF7E11">
            <w:pPr>
              <w:pStyle w:val="TAL"/>
              <w:rPr>
                <w:b/>
                <w:bCs/>
                <w:i/>
                <w:iCs/>
                <w:lang w:val="en-GB"/>
              </w:rPr>
            </w:pPr>
            <w:r w:rsidRPr="002D141C">
              <w:rPr>
                <w:b/>
                <w:bCs/>
                <w:i/>
                <w:iCs/>
                <w:lang w:val="en-GB"/>
              </w:rPr>
              <w:t>dl-SchedulingOffset-PDSCH-TypeB-TDD-FR2</w:t>
            </w:r>
          </w:p>
          <w:p w14:paraId="1BE0EB4A"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B in TDD FR2.</w:t>
            </w:r>
          </w:p>
        </w:tc>
      </w:tr>
    </w:tbl>
    <w:p w14:paraId="5ED5D269" w14:textId="77777777" w:rsidR="002C5D28" w:rsidRPr="002D141C" w:rsidRDefault="002C5D28" w:rsidP="002C5D28"/>
    <w:p w14:paraId="4BF5E9CC" w14:textId="77777777" w:rsidR="002C5D28" w:rsidRPr="002D141C" w:rsidRDefault="002C5D28" w:rsidP="002C5D28">
      <w:pPr>
        <w:pStyle w:val="Heading4"/>
        <w:rPr>
          <w:lang w:val="en-GB"/>
        </w:rPr>
      </w:pPr>
      <w:bookmarkStart w:id="7037" w:name="_Toc20426261"/>
      <w:bookmarkStart w:id="7038" w:name="_Toc29321658"/>
      <w:bookmarkStart w:id="7039" w:name="_Toc36219841"/>
      <w:bookmarkStart w:id="7040" w:name="_Toc36220517"/>
      <w:bookmarkStart w:id="7041" w:name="_Toc36513937"/>
      <w:bookmarkStart w:id="7042" w:name="_Toc46449996"/>
      <w:bookmarkStart w:id="7043" w:name="_Toc46489783"/>
      <w:bookmarkStart w:id="7044" w:name="_Toc52495617"/>
      <w:bookmarkStart w:id="7045" w:name="_Toc60781786"/>
      <w:bookmarkStart w:id="7046" w:name="_Toc139022123"/>
      <w:r w:rsidRPr="002D141C">
        <w:rPr>
          <w:lang w:val="en-GB"/>
        </w:rPr>
        <w:t>–</w:t>
      </w:r>
      <w:r w:rsidRPr="002D141C">
        <w:rPr>
          <w:lang w:val="en-GB"/>
        </w:rPr>
        <w:tab/>
      </w:r>
      <w:r w:rsidRPr="002D141C">
        <w:rPr>
          <w:i/>
          <w:lang w:val="en-GB"/>
        </w:rPr>
        <w:t>UERadioAccessCapabilityInformation</w:t>
      </w:r>
      <w:bookmarkEnd w:id="7037"/>
      <w:bookmarkEnd w:id="7038"/>
      <w:bookmarkEnd w:id="7039"/>
      <w:bookmarkEnd w:id="7040"/>
      <w:bookmarkEnd w:id="7041"/>
      <w:bookmarkEnd w:id="7042"/>
      <w:bookmarkEnd w:id="7043"/>
      <w:bookmarkEnd w:id="7044"/>
      <w:bookmarkEnd w:id="7045"/>
      <w:bookmarkEnd w:id="7046"/>
    </w:p>
    <w:p w14:paraId="34172747" w14:textId="77777777" w:rsidR="002C5D28" w:rsidRPr="002D141C" w:rsidRDefault="002C5D28" w:rsidP="002C5D28">
      <w:r w:rsidRPr="002D141C">
        <w:t>This message is used to transfer UE radio access capability information, covering both upload to and download from the 5GC.</w:t>
      </w:r>
    </w:p>
    <w:p w14:paraId="774AA568" w14:textId="77777777" w:rsidR="002C5D28" w:rsidRPr="002D141C" w:rsidRDefault="002C5D28" w:rsidP="002C5D28">
      <w:pPr>
        <w:pStyle w:val="B1"/>
        <w:rPr>
          <w:lang w:val="en-GB"/>
        </w:rPr>
      </w:pPr>
      <w:r w:rsidRPr="002D141C">
        <w:rPr>
          <w:lang w:val="en-GB"/>
        </w:rPr>
        <w:t>Direction: ng-eNB or gNB to/ from 5GC</w:t>
      </w:r>
    </w:p>
    <w:p w14:paraId="05B88617" w14:textId="77777777" w:rsidR="002C5D28" w:rsidRPr="002D141C" w:rsidRDefault="002C5D28" w:rsidP="002C5D28">
      <w:pPr>
        <w:pStyle w:val="TH"/>
        <w:tabs>
          <w:tab w:val="left" w:pos="4820"/>
        </w:tabs>
        <w:rPr>
          <w:lang w:val="en-GB"/>
        </w:rPr>
      </w:pPr>
      <w:r w:rsidRPr="002D141C">
        <w:rPr>
          <w:bCs/>
          <w:i/>
          <w:iCs/>
          <w:lang w:val="en-GB"/>
        </w:rPr>
        <w:t>UERadioAccessCapabilityInformation</w:t>
      </w:r>
      <w:r w:rsidRPr="002D141C">
        <w:rPr>
          <w:lang w:val="en-GB"/>
        </w:rPr>
        <w:t xml:space="preserve"> message</w:t>
      </w:r>
    </w:p>
    <w:p w14:paraId="12FCC4D9" w14:textId="77777777" w:rsidR="002C5D28" w:rsidRPr="002D141C" w:rsidRDefault="002C5D28" w:rsidP="002D141C">
      <w:pPr>
        <w:pStyle w:val="PL"/>
        <w:rPr>
          <w:color w:val="808080"/>
        </w:rPr>
      </w:pPr>
      <w:r w:rsidRPr="002D141C">
        <w:rPr>
          <w:color w:val="808080"/>
        </w:rPr>
        <w:t>-- ASN1START</w:t>
      </w:r>
    </w:p>
    <w:p w14:paraId="06187DEB" w14:textId="77777777" w:rsidR="002C5D28" w:rsidRPr="002D141C" w:rsidRDefault="005051A8" w:rsidP="002D141C">
      <w:pPr>
        <w:pStyle w:val="PL"/>
        <w:rPr>
          <w:color w:val="808080"/>
        </w:rPr>
      </w:pPr>
      <w:r w:rsidRPr="002D141C">
        <w:rPr>
          <w:color w:val="808080"/>
        </w:rPr>
        <w:t>-- TAG-UE-RADIO-ACCESS-CAPABILITY-INFORMATION-START</w:t>
      </w:r>
    </w:p>
    <w:p w14:paraId="74A365FA" w14:textId="77777777" w:rsidR="005051A8" w:rsidRPr="002D141C" w:rsidRDefault="005051A8" w:rsidP="002D141C">
      <w:pPr>
        <w:pStyle w:val="PL"/>
      </w:pPr>
    </w:p>
    <w:p w14:paraId="3B8C1E35" w14:textId="77777777" w:rsidR="002C5D28" w:rsidRPr="002D141C" w:rsidRDefault="002C5D28" w:rsidP="002D141C">
      <w:pPr>
        <w:pStyle w:val="PL"/>
      </w:pPr>
      <w:r w:rsidRPr="002D141C">
        <w:t xml:space="preserve">UERadioAccessCapabilityInformation ::= </w:t>
      </w:r>
      <w:r w:rsidRPr="002D141C">
        <w:rPr>
          <w:color w:val="993366"/>
        </w:rPr>
        <w:t>SEQUENCE</w:t>
      </w:r>
      <w:r w:rsidRPr="002D141C">
        <w:t xml:space="preserve"> {</w:t>
      </w:r>
    </w:p>
    <w:p w14:paraId="096FB0CC" w14:textId="74D016E8" w:rsidR="002C5D28" w:rsidRPr="002D141C" w:rsidRDefault="002C5D28" w:rsidP="002D141C">
      <w:pPr>
        <w:pStyle w:val="PL"/>
      </w:pPr>
      <w:r w:rsidRPr="002D141C">
        <w:t xml:space="preserve">    criticalExtensions                 </w:t>
      </w:r>
      <w:r w:rsidR="006B2C9A" w:rsidRPr="002D141C">
        <w:t xml:space="preserve"> </w:t>
      </w:r>
      <w:r w:rsidRPr="002D141C">
        <w:t xml:space="preserve"> </w:t>
      </w:r>
      <w:r w:rsidR="006B2C9A" w:rsidRPr="002D141C">
        <w:t xml:space="preserve">  </w:t>
      </w:r>
      <w:r w:rsidRPr="002D141C">
        <w:rPr>
          <w:color w:val="993366"/>
        </w:rPr>
        <w:t>CHOICE</w:t>
      </w:r>
      <w:r w:rsidRPr="002D141C">
        <w:t xml:space="preserve"> {</w:t>
      </w:r>
    </w:p>
    <w:p w14:paraId="1CDE37E9" w14:textId="2C3CA865" w:rsidR="002C5D28" w:rsidRPr="002D141C" w:rsidRDefault="002C5D28" w:rsidP="002D141C">
      <w:pPr>
        <w:pStyle w:val="PL"/>
      </w:pPr>
      <w:r w:rsidRPr="002D141C">
        <w:t xml:space="preserve">        c1                              </w:t>
      </w:r>
      <w:r w:rsidR="006B2C9A" w:rsidRPr="002D141C">
        <w:t xml:space="preserve">   </w:t>
      </w:r>
      <w:r w:rsidRPr="002D141C">
        <w:t xml:space="preserve">    </w:t>
      </w:r>
      <w:r w:rsidRPr="002D141C">
        <w:rPr>
          <w:color w:val="993366"/>
        </w:rPr>
        <w:t>CHOICE</w:t>
      </w:r>
      <w:r w:rsidRPr="002D141C">
        <w:t>{</w:t>
      </w:r>
    </w:p>
    <w:p w14:paraId="1413A928" w14:textId="77777777" w:rsidR="002C5D28" w:rsidRPr="002D141C" w:rsidRDefault="002C5D28" w:rsidP="002D141C">
      <w:pPr>
        <w:pStyle w:val="PL"/>
      </w:pPr>
      <w:r w:rsidRPr="002D141C">
        <w:t xml:space="preserve">            ueRadioAccessCapabilityInformation</w:t>
      </w:r>
      <w:r w:rsidR="00166F6F" w:rsidRPr="002D141C">
        <w:t xml:space="preserve">    </w:t>
      </w:r>
      <w:r w:rsidRPr="002D141C">
        <w:t>UERadioAccessCapabilityInformation-IEs,</w:t>
      </w:r>
    </w:p>
    <w:p w14:paraId="514D3042" w14:textId="77777777" w:rsidR="002C5D28" w:rsidRPr="002D141C" w:rsidRDefault="002C5D28" w:rsidP="002D141C">
      <w:pPr>
        <w:pStyle w:val="PL"/>
      </w:pPr>
      <w:r w:rsidRPr="002D141C">
        <w:t xml:space="preserve">            spare7 </w:t>
      </w:r>
      <w:r w:rsidRPr="002D141C">
        <w:rPr>
          <w:color w:val="993366"/>
        </w:rPr>
        <w:t>NULL</w:t>
      </w:r>
      <w:r w:rsidRPr="002D141C">
        <w:t>,</w:t>
      </w:r>
    </w:p>
    <w:p w14:paraId="19412DD1" w14:textId="77777777" w:rsidR="002C5D28" w:rsidRPr="002D141C" w:rsidRDefault="002C5D28" w:rsidP="002D141C">
      <w:pPr>
        <w:pStyle w:val="PL"/>
      </w:pPr>
      <w:r w:rsidRPr="002D141C">
        <w:t xml:space="preserve">            spare6 </w:t>
      </w:r>
      <w:r w:rsidRPr="002D141C">
        <w:rPr>
          <w:color w:val="993366"/>
        </w:rPr>
        <w:t>NULL</w:t>
      </w:r>
      <w:r w:rsidRPr="002D141C">
        <w:t xml:space="preserve">, spare5 </w:t>
      </w:r>
      <w:r w:rsidRPr="002D141C">
        <w:rPr>
          <w:color w:val="993366"/>
        </w:rPr>
        <w:t>NULL</w:t>
      </w:r>
      <w:r w:rsidRPr="002D141C">
        <w:t xml:space="preserve">, spare4 </w:t>
      </w:r>
      <w:r w:rsidRPr="002D141C">
        <w:rPr>
          <w:color w:val="993366"/>
        </w:rPr>
        <w:t>NULL</w:t>
      </w:r>
      <w:r w:rsidRPr="002D141C">
        <w:t>,</w:t>
      </w:r>
    </w:p>
    <w:p w14:paraId="74877C98"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0CC3D2FA" w14:textId="77777777" w:rsidR="002C5D28" w:rsidRPr="002D141C" w:rsidRDefault="002C5D28" w:rsidP="002D141C">
      <w:pPr>
        <w:pStyle w:val="PL"/>
      </w:pPr>
      <w:r w:rsidRPr="002D141C">
        <w:t xml:space="preserve">        },</w:t>
      </w:r>
    </w:p>
    <w:p w14:paraId="4F8168C2" w14:textId="2DEBEEA1"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329CAD33" w14:textId="77777777" w:rsidR="002C5D28" w:rsidRPr="002D141C" w:rsidRDefault="002C5D28" w:rsidP="002D141C">
      <w:pPr>
        <w:pStyle w:val="PL"/>
      </w:pPr>
      <w:r w:rsidRPr="002D141C">
        <w:t xml:space="preserve">    }</w:t>
      </w:r>
    </w:p>
    <w:p w14:paraId="3FAD4562" w14:textId="77777777" w:rsidR="002C5D28" w:rsidRPr="002D141C" w:rsidRDefault="002C5D28" w:rsidP="002D141C">
      <w:pPr>
        <w:pStyle w:val="PL"/>
      </w:pPr>
      <w:r w:rsidRPr="002D141C">
        <w:t>}</w:t>
      </w:r>
    </w:p>
    <w:p w14:paraId="754BA1DB" w14:textId="77777777" w:rsidR="002C5D28" w:rsidRPr="002D141C" w:rsidRDefault="002C5D28" w:rsidP="002D141C">
      <w:pPr>
        <w:pStyle w:val="PL"/>
      </w:pPr>
    </w:p>
    <w:p w14:paraId="718D45EB" w14:textId="77777777" w:rsidR="002C5D28" w:rsidRPr="002D141C" w:rsidRDefault="002C5D28" w:rsidP="002D141C">
      <w:pPr>
        <w:pStyle w:val="PL"/>
      </w:pPr>
      <w:r w:rsidRPr="002D141C">
        <w:t xml:space="preserve">UERadioAccessCapabilityInformation-IEs ::= </w:t>
      </w:r>
      <w:r w:rsidRPr="002D141C">
        <w:rPr>
          <w:color w:val="993366"/>
        </w:rPr>
        <w:t>SEQUENCE</w:t>
      </w:r>
      <w:r w:rsidRPr="002D141C">
        <w:t xml:space="preserve"> {</w:t>
      </w:r>
    </w:p>
    <w:p w14:paraId="53C02FD9" w14:textId="72019E28" w:rsidR="002C5D28" w:rsidRPr="002D141C" w:rsidRDefault="002C5D28" w:rsidP="002D141C">
      <w:pPr>
        <w:pStyle w:val="PL"/>
      </w:pPr>
      <w:r w:rsidRPr="002D141C">
        <w:t xml:space="preserve">    ue-RadioAccessCapabilityInfo        </w:t>
      </w:r>
      <w:r w:rsidR="00F83E08" w:rsidRPr="002D141C">
        <w:t xml:space="preserve">       </w:t>
      </w:r>
      <w:r w:rsidRPr="002D141C">
        <w:rPr>
          <w:color w:val="993366"/>
        </w:rPr>
        <w:t>OCTET</w:t>
      </w:r>
      <w:r w:rsidRPr="002D141C">
        <w:t xml:space="preserve"> </w:t>
      </w:r>
      <w:r w:rsidRPr="002D141C">
        <w:rPr>
          <w:color w:val="993366"/>
        </w:rPr>
        <w:t>STRING</w:t>
      </w:r>
      <w:r w:rsidRPr="002D141C">
        <w:t xml:space="preserve"> (CONTAINING UE-CapabilityRAT-ContainerList),</w:t>
      </w:r>
    </w:p>
    <w:p w14:paraId="0EF86BD4" w14:textId="54AB4C92" w:rsidR="002C5D28" w:rsidRPr="002D141C" w:rsidRDefault="002C5D28" w:rsidP="002D141C">
      <w:pPr>
        <w:pStyle w:val="PL"/>
      </w:pPr>
      <w:r w:rsidRPr="002D141C">
        <w:t xml:space="preserve">    nonCriticalExtension            </w:t>
      </w:r>
      <w:r w:rsidR="00F83E08" w:rsidRPr="002D141C">
        <w:t xml:space="preserve">       </w:t>
      </w:r>
      <w:r w:rsidRPr="002D141C">
        <w:t xml:space="preserve">    </w:t>
      </w:r>
      <w:r w:rsidRPr="002D141C">
        <w:rPr>
          <w:color w:val="993366"/>
        </w:rPr>
        <w:t>SEQUENCE</w:t>
      </w:r>
      <w:r w:rsidRPr="002D141C">
        <w:t xml:space="preserve"> {}                         </w:t>
      </w:r>
      <w:r w:rsidR="00931DE7" w:rsidRPr="002D141C">
        <w:t xml:space="preserve"> </w:t>
      </w:r>
      <w:r w:rsidR="00166F6F" w:rsidRPr="002D141C">
        <w:t xml:space="preserve"> </w:t>
      </w:r>
      <w:r w:rsidR="00EB2026" w:rsidRPr="002D141C">
        <w:t xml:space="preserve">                        </w:t>
      </w:r>
      <w:r w:rsidRPr="002D141C">
        <w:rPr>
          <w:color w:val="993366"/>
        </w:rPr>
        <w:t>OPTIONAL</w:t>
      </w:r>
    </w:p>
    <w:p w14:paraId="6B4D6F3E" w14:textId="77777777" w:rsidR="002C5D28" w:rsidRPr="002D141C" w:rsidRDefault="002C5D28" w:rsidP="002D141C">
      <w:pPr>
        <w:pStyle w:val="PL"/>
      </w:pPr>
      <w:r w:rsidRPr="002D141C">
        <w:t>}</w:t>
      </w:r>
    </w:p>
    <w:p w14:paraId="14B18574" w14:textId="77777777" w:rsidR="002C5D28" w:rsidRPr="002D141C" w:rsidRDefault="002C5D28" w:rsidP="002D141C">
      <w:pPr>
        <w:pStyle w:val="PL"/>
      </w:pPr>
    </w:p>
    <w:p w14:paraId="79596437" w14:textId="77777777" w:rsidR="005051A8" w:rsidRPr="002D141C" w:rsidRDefault="005051A8" w:rsidP="002D141C">
      <w:pPr>
        <w:pStyle w:val="PL"/>
        <w:rPr>
          <w:color w:val="808080"/>
        </w:rPr>
      </w:pPr>
      <w:r w:rsidRPr="002D141C">
        <w:rPr>
          <w:color w:val="808080"/>
        </w:rPr>
        <w:t>-- TAG-UE-RADIO-ACCESS-CAPABILITY-INFORMATION-STOP</w:t>
      </w:r>
    </w:p>
    <w:p w14:paraId="75669135" w14:textId="77777777" w:rsidR="002C5D28" w:rsidRPr="002D141C" w:rsidRDefault="002C5D28" w:rsidP="002D141C">
      <w:pPr>
        <w:pStyle w:val="PL"/>
        <w:rPr>
          <w:color w:val="808080"/>
        </w:rPr>
      </w:pPr>
      <w:r w:rsidRPr="002D141C">
        <w:rPr>
          <w:color w:val="808080"/>
        </w:rPr>
        <w:t>-- ASN1STOP</w:t>
      </w:r>
    </w:p>
    <w:p w14:paraId="7ADD8893" w14:textId="77777777" w:rsidR="002C5D28" w:rsidRPr="002D141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5CF6F9C" w14:textId="77777777" w:rsidTr="006D357F">
        <w:tc>
          <w:tcPr>
            <w:tcW w:w="14173" w:type="dxa"/>
          </w:tcPr>
          <w:p w14:paraId="1FCD6604" w14:textId="77777777" w:rsidR="002C5D28" w:rsidRPr="002D141C" w:rsidRDefault="002C5D28" w:rsidP="00F43D0B">
            <w:pPr>
              <w:pStyle w:val="TAH"/>
              <w:rPr>
                <w:noProof/>
                <w:szCs w:val="22"/>
                <w:lang w:val="en-GB" w:eastAsia="ja-JP"/>
              </w:rPr>
            </w:pPr>
            <w:r w:rsidRPr="002D141C">
              <w:rPr>
                <w:i/>
                <w:noProof/>
                <w:szCs w:val="22"/>
                <w:lang w:val="en-GB" w:eastAsia="ja-JP"/>
              </w:rPr>
              <w:t xml:space="preserve">UERadioAccessCapabilityInformation-IEs </w:t>
            </w:r>
            <w:r w:rsidRPr="002D141C">
              <w:rPr>
                <w:noProof/>
                <w:szCs w:val="22"/>
                <w:lang w:val="en-GB" w:eastAsia="ja-JP"/>
              </w:rPr>
              <w:t>field descriptions</w:t>
            </w:r>
          </w:p>
        </w:tc>
      </w:tr>
      <w:tr w:rsidR="002C5D28" w:rsidRPr="002D141C" w14:paraId="3AB46A36" w14:textId="77777777" w:rsidTr="006D357F">
        <w:tc>
          <w:tcPr>
            <w:tcW w:w="14173" w:type="dxa"/>
          </w:tcPr>
          <w:p w14:paraId="21F98A71" w14:textId="77777777" w:rsidR="002C5D28" w:rsidRPr="002D141C" w:rsidRDefault="002C5D28" w:rsidP="00F43D0B">
            <w:pPr>
              <w:pStyle w:val="TAL"/>
              <w:rPr>
                <w:noProof/>
                <w:szCs w:val="22"/>
                <w:lang w:val="en-GB" w:eastAsia="ja-JP"/>
              </w:rPr>
            </w:pPr>
            <w:r w:rsidRPr="002D141C">
              <w:rPr>
                <w:b/>
                <w:i/>
                <w:noProof/>
                <w:szCs w:val="22"/>
                <w:lang w:val="en-GB" w:eastAsia="ja-JP"/>
              </w:rPr>
              <w:t>ue-RadioAccessCapabilityInfo</w:t>
            </w:r>
          </w:p>
          <w:p w14:paraId="7D40D190" w14:textId="2809CE18" w:rsidR="002C5D28" w:rsidRPr="002D141C" w:rsidRDefault="002C5D28" w:rsidP="00F43D0B">
            <w:pPr>
              <w:pStyle w:val="TAL"/>
              <w:rPr>
                <w:noProof/>
                <w:szCs w:val="22"/>
                <w:lang w:val="en-GB" w:eastAsia="ja-JP"/>
              </w:rPr>
            </w:pPr>
            <w:r w:rsidRPr="002D141C">
              <w:rPr>
                <w:noProof/>
                <w:szCs w:val="22"/>
                <w:lang w:val="en-GB" w:eastAsia="ja-JP"/>
              </w:rPr>
              <w:t>Including NR, MR-DC, E-UTRA radio access capabilities.</w:t>
            </w:r>
            <w:r w:rsidR="00025F12" w:rsidRPr="002D141C">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2D141C" w:rsidRDefault="0004643E" w:rsidP="0004643E">
      <w:pPr>
        <w:rPr>
          <w:rFonts w:eastAsia="Yu Mincho"/>
        </w:rPr>
      </w:pPr>
    </w:p>
    <w:p w14:paraId="5139A336" w14:textId="7E91D69A" w:rsidR="0004643E" w:rsidRPr="002D141C" w:rsidRDefault="0004643E" w:rsidP="0004643E">
      <w:pPr>
        <w:pStyle w:val="Heading3"/>
        <w:rPr>
          <w:rFonts w:eastAsia="Yu Mincho"/>
          <w:lang w:val="en-GB" w:eastAsia="ja-JP"/>
        </w:rPr>
      </w:pPr>
      <w:bookmarkStart w:id="7047" w:name="_Toc20426262"/>
      <w:bookmarkStart w:id="7048" w:name="_Toc29321659"/>
      <w:bookmarkStart w:id="7049" w:name="_Toc36219842"/>
      <w:bookmarkStart w:id="7050" w:name="_Toc36220518"/>
      <w:bookmarkStart w:id="7051" w:name="_Toc36513938"/>
      <w:bookmarkStart w:id="7052" w:name="_Toc46449997"/>
      <w:bookmarkStart w:id="7053" w:name="_Toc46489784"/>
      <w:bookmarkStart w:id="7054" w:name="_Toc52495618"/>
      <w:bookmarkStart w:id="7055" w:name="_Toc60781787"/>
      <w:bookmarkStart w:id="7056" w:name="_Toc139022124"/>
      <w:r w:rsidRPr="002D141C">
        <w:rPr>
          <w:rFonts w:eastAsia="Yu Mincho"/>
          <w:lang w:val="en-GB" w:eastAsia="ja-JP"/>
        </w:rPr>
        <w:t>11.2.3</w:t>
      </w:r>
      <w:r w:rsidRPr="002D141C">
        <w:rPr>
          <w:rFonts w:eastAsia="Yu Mincho"/>
          <w:lang w:val="en-GB" w:eastAsia="ja-JP"/>
        </w:rPr>
        <w:tab/>
        <w:t>Mandatory information in inter-node RRC messages</w:t>
      </w:r>
      <w:bookmarkEnd w:id="7047"/>
      <w:bookmarkEnd w:id="7048"/>
      <w:bookmarkEnd w:id="7049"/>
      <w:bookmarkEnd w:id="7050"/>
      <w:bookmarkEnd w:id="7051"/>
      <w:bookmarkEnd w:id="7052"/>
      <w:bookmarkEnd w:id="7053"/>
      <w:bookmarkEnd w:id="7054"/>
      <w:bookmarkEnd w:id="7055"/>
      <w:bookmarkEnd w:id="7056"/>
    </w:p>
    <w:p w14:paraId="2B373B57" w14:textId="77777777" w:rsidR="0004643E" w:rsidRPr="002D141C" w:rsidRDefault="0004643E" w:rsidP="0004643E">
      <w:pPr>
        <w:rPr>
          <w:rFonts w:eastAsia="Yu Mincho"/>
        </w:rPr>
      </w:pPr>
      <w:r w:rsidRPr="002D141C">
        <w:rPr>
          <w:rFonts w:eastAsia="Yu Mincho"/>
        </w:rPr>
        <w:t xml:space="preserve">For the </w:t>
      </w:r>
      <w:r w:rsidRPr="002D141C">
        <w:rPr>
          <w:rFonts w:eastAsia="Yu Mincho"/>
          <w:i/>
        </w:rPr>
        <w:t>AS-Config</w:t>
      </w:r>
      <w:r w:rsidRPr="002D141C">
        <w:rPr>
          <w:rFonts w:eastAsia="Yu Mincho"/>
        </w:rPr>
        <w:t xml:space="preserve"> transferred within the </w:t>
      </w:r>
      <w:r w:rsidRPr="002D141C">
        <w:rPr>
          <w:rFonts w:eastAsia="Yu Mincho"/>
          <w:i/>
        </w:rPr>
        <w:t>HandoverPreparationInformation</w:t>
      </w:r>
      <w:r w:rsidRPr="002D141C">
        <w:rPr>
          <w:rFonts w:eastAsia="Yu Mincho"/>
        </w:rPr>
        <w:t>:</w:t>
      </w:r>
    </w:p>
    <w:p w14:paraId="00EC4197" w14:textId="7F3A7A96" w:rsidR="0004643E" w:rsidRPr="002D141C" w:rsidRDefault="0004643E" w:rsidP="0004643E">
      <w:pPr>
        <w:pStyle w:val="B1"/>
        <w:rPr>
          <w:rFonts w:eastAsia="Yu Mincho"/>
          <w:lang w:val="en-GB"/>
        </w:rPr>
      </w:pPr>
      <w:r w:rsidRPr="002D141C">
        <w:rPr>
          <w:rFonts w:eastAsia="Yu Mincho"/>
          <w:lang w:val="en-GB" w:eastAsia="ja-JP"/>
        </w:rPr>
        <w:t>-</w:t>
      </w:r>
      <w:r w:rsidRPr="002D141C">
        <w:rPr>
          <w:rFonts w:eastAsia="Yu Mincho"/>
          <w:lang w:val="en-GB" w:eastAsia="ja-JP"/>
        </w:rPr>
        <w:tab/>
        <w:t xml:space="preserve">The source node </w:t>
      </w:r>
      <w:r w:rsidRPr="002D141C">
        <w:rPr>
          <w:rFonts w:eastAsia="Yu Mincho"/>
          <w:lang w:val="en-GB"/>
        </w:rPr>
        <w:t xml:space="preserve">shall include all fields necessary to </w:t>
      </w:r>
      <w:r w:rsidRPr="002D141C">
        <w:rPr>
          <w:rFonts w:eastAsia="Yu Mincho"/>
          <w:lang w:val="en-GB" w:eastAsia="ja-JP"/>
        </w:rPr>
        <w:t>reflect</w:t>
      </w:r>
      <w:r w:rsidRPr="002D141C">
        <w:rPr>
          <w:rFonts w:eastAsia="Yu Mincho"/>
          <w:lang w:val="en-GB"/>
        </w:rPr>
        <w:t xml:space="preserve"> the</w:t>
      </w:r>
      <w:r w:rsidR="00B32847" w:rsidRPr="002D141C">
        <w:rPr>
          <w:rFonts w:eastAsia="Yu Mincho"/>
          <w:lang w:val="en-GB"/>
        </w:rPr>
        <w:t xml:space="preserve"> current</w:t>
      </w:r>
      <w:r w:rsidRPr="002D141C">
        <w:rPr>
          <w:rFonts w:eastAsia="Yu Mincho"/>
          <w:lang w:val="en-GB"/>
        </w:rPr>
        <w:t xml:space="preserve"> AS </w:t>
      </w:r>
      <w:r w:rsidRPr="002D141C">
        <w:rPr>
          <w:rFonts w:eastAsia="Yu Mincho"/>
          <w:lang w:val="en-GB" w:eastAsia="ja-JP"/>
        </w:rPr>
        <w:t>configuration</w:t>
      </w:r>
      <w:r w:rsidRPr="002D141C">
        <w:rPr>
          <w:rFonts w:eastAsia="Yu Mincho"/>
          <w:lang w:val="en-GB"/>
        </w:rPr>
        <w:t xml:space="preserve"> </w:t>
      </w:r>
      <w:r w:rsidRPr="002D141C">
        <w:rPr>
          <w:rFonts w:eastAsia="Yu Mincho"/>
          <w:lang w:val="en-GB" w:eastAsia="ja-JP"/>
        </w:rPr>
        <w:t>of</w:t>
      </w:r>
      <w:r w:rsidRPr="002D141C">
        <w:rPr>
          <w:rFonts w:eastAsia="Yu Mincho"/>
          <w:lang w:val="en-GB"/>
        </w:rPr>
        <w:t xml:space="preserve"> the UE</w:t>
      </w:r>
      <w:r w:rsidR="000B654D" w:rsidRPr="002D141C">
        <w:rPr>
          <w:rFonts w:eastAsia="Yu Mincho"/>
          <w:lang w:val="en-GB"/>
        </w:rPr>
        <w:t>,</w:t>
      </w:r>
      <w:r w:rsidR="000B654D" w:rsidRPr="002D141C">
        <w:rPr>
          <w:lang w:val="en-GB"/>
        </w:rPr>
        <w:t xml:space="preserve"> </w:t>
      </w:r>
      <w:r w:rsidR="000B654D" w:rsidRPr="002D141C">
        <w:rPr>
          <w:rFonts w:eastAsia="Yu Mincho"/>
          <w:lang w:val="en-GB"/>
        </w:rPr>
        <w:t xml:space="preserve">except for the fields </w:t>
      </w:r>
      <w:r w:rsidR="000B654D" w:rsidRPr="002D141C">
        <w:rPr>
          <w:rFonts w:eastAsia="Yu Mincho"/>
          <w:i/>
          <w:lang w:val="en-GB"/>
        </w:rPr>
        <w:t>sourceSCG-NR-Config</w:t>
      </w:r>
      <w:r w:rsidR="000B654D" w:rsidRPr="002D141C">
        <w:rPr>
          <w:rFonts w:eastAsia="Yu Mincho"/>
          <w:lang w:val="en-GB"/>
        </w:rPr>
        <w:t xml:space="preserve">, </w:t>
      </w:r>
      <w:r w:rsidR="000B654D" w:rsidRPr="002D141C">
        <w:rPr>
          <w:i/>
          <w:lang w:val="en-GB"/>
        </w:rPr>
        <w:t>sourceSCG-EUTRA-Config</w:t>
      </w:r>
      <w:r w:rsidR="000B654D" w:rsidRPr="002D141C">
        <w:rPr>
          <w:lang w:val="en-GB"/>
        </w:rPr>
        <w:t xml:space="preserve"> and </w:t>
      </w:r>
      <w:r w:rsidR="000B654D" w:rsidRPr="002D141C">
        <w:rPr>
          <w:i/>
          <w:lang w:val="en-GB"/>
        </w:rPr>
        <w:t>sourceRB-SN-Config</w:t>
      </w:r>
      <w:r w:rsidR="000B654D" w:rsidRPr="002D141C">
        <w:rPr>
          <w:rFonts w:eastAsia="Yu Mincho"/>
          <w:lang w:val="en-GB"/>
        </w:rPr>
        <w:t>, which can be omitted in case the source MN did not receive the latest configuration from the source SN</w:t>
      </w:r>
      <w:r w:rsidR="00D1012C" w:rsidRPr="002D141C">
        <w:rPr>
          <w:rFonts w:eastAsia="Yu Mincho"/>
          <w:lang w:val="en-GB"/>
        </w:rPr>
        <w:t xml:space="preserve">. For </w:t>
      </w:r>
      <w:r w:rsidR="00D1012C" w:rsidRPr="002D141C">
        <w:rPr>
          <w:rFonts w:eastAsia="Yu Mincho"/>
          <w:i/>
          <w:lang w:val="en-GB"/>
        </w:rPr>
        <w:t>RRCReconfiguration</w:t>
      </w:r>
      <w:r w:rsidR="00D1012C" w:rsidRPr="002D141C">
        <w:rPr>
          <w:rFonts w:eastAsia="Yu Mincho"/>
          <w:lang w:val="en-GB"/>
        </w:rPr>
        <w:t xml:space="preserve"> included in the field </w:t>
      </w:r>
      <w:r w:rsidR="00D1012C" w:rsidRPr="002D141C">
        <w:rPr>
          <w:rFonts w:eastAsia="Yu Mincho"/>
          <w:i/>
          <w:lang w:val="en-GB"/>
        </w:rPr>
        <w:t>rrcReconfiguration</w:t>
      </w:r>
      <w:r w:rsidR="00D1012C" w:rsidRPr="002D141C">
        <w:rPr>
          <w:rFonts w:eastAsia="Yu Mincho"/>
          <w:lang w:val="en-GB"/>
        </w:rPr>
        <w:t xml:space="preserve">, </w:t>
      </w:r>
      <w:r w:rsidR="00D1012C" w:rsidRPr="002D141C">
        <w:rPr>
          <w:rFonts w:eastAsia="Yu Mincho"/>
          <w:i/>
          <w:lang w:val="en-GB"/>
        </w:rPr>
        <w:t>ReconfigurationWithSync</w:t>
      </w:r>
      <w:r w:rsidR="00D1012C" w:rsidRPr="002D141C">
        <w:rPr>
          <w:rFonts w:eastAsia="Yu Mincho"/>
          <w:lang w:val="en-GB"/>
        </w:rPr>
        <w:t xml:space="preserve"> is included with only the mandatory subfields (e.g. </w:t>
      </w:r>
      <w:r w:rsidR="00D1012C" w:rsidRPr="002D141C">
        <w:rPr>
          <w:rFonts w:eastAsia="Yu Mincho"/>
          <w:i/>
          <w:lang w:val="en-GB"/>
        </w:rPr>
        <w:t>newUE-Identity</w:t>
      </w:r>
      <w:r w:rsidR="00D1012C" w:rsidRPr="002D141C">
        <w:rPr>
          <w:rFonts w:eastAsia="Yu Mincho"/>
          <w:lang w:val="en-GB"/>
        </w:rPr>
        <w:t xml:space="preserve"> and </w:t>
      </w:r>
      <w:r w:rsidR="00D1012C" w:rsidRPr="002D141C">
        <w:rPr>
          <w:rFonts w:eastAsia="Yu Mincho"/>
          <w:i/>
          <w:lang w:val="en-GB"/>
        </w:rPr>
        <w:t>t304</w:t>
      </w:r>
      <w:r w:rsidR="00D1012C" w:rsidRPr="002D141C">
        <w:rPr>
          <w:rFonts w:eastAsia="Yu Mincho"/>
          <w:lang w:val="en-GB"/>
        </w:rPr>
        <w:t xml:space="preserve">) and </w:t>
      </w:r>
      <w:r w:rsidR="00D1012C" w:rsidRPr="002D141C">
        <w:rPr>
          <w:rFonts w:eastAsia="Yu Mincho"/>
          <w:i/>
          <w:lang w:val="en-GB"/>
        </w:rPr>
        <w:t>ServingCellConfigCommon</w:t>
      </w:r>
      <w:r w:rsidRPr="002D141C">
        <w:rPr>
          <w:rFonts w:eastAsia="Yu Mincho"/>
          <w:lang w:val="en-GB" w:eastAsia="ja-JP"/>
        </w:rPr>
        <w:t>;</w:t>
      </w:r>
    </w:p>
    <w:p w14:paraId="029CEE30" w14:textId="39E2FDE5"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t xml:space="preserve">Need codes or conditions specified for subfields according to IEs defined in </w:t>
      </w:r>
      <w:r w:rsidR="00B43D13" w:rsidRPr="002D141C">
        <w:rPr>
          <w:rFonts w:eastAsia="Yu Mincho"/>
          <w:lang w:val="en-GB" w:eastAsia="ja-JP"/>
        </w:rPr>
        <w:t>clause</w:t>
      </w:r>
      <w:r w:rsidRPr="002D141C">
        <w:rPr>
          <w:rFonts w:eastAsia="Yu Mincho"/>
          <w:lang w:val="en-GB" w:eastAsia="ja-JP"/>
        </w:rPr>
        <w:t xml:space="preserve"> 6 do not apply. I.e. some fields shall be included regardless of the "</w:t>
      </w:r>
      <w:r w:rsidR="009E4B60" w:rsidRPr="002D141C">
        <w:rPr>
          <w:rFonts w:eastAsia="Yu Mincho"/>
          <w:lang w:val="en-GB" w:eastAsia="ja-JP"/>
        </w:rPr>
        <w:t>N</w:t>
      </w:r>
      <w:r w:rsidRPr="002D141C">
        <w:rPr>
          <w:rFonts w:eastAsia="Yu Mincho"/>
          <w:lang w:val="en-GB" w:eastAsia="ja-JP"/>
        </w:rPr>
        <w:t>eed" or "</w:t>
      </w:r>
      <w:r w:rsidR="009E4B60" w:rsidRPr="002D141C">
        <w:rPr>
          <w:rFonts w:eastAsia="Yu Mincho"/>
          <w:lang w:val="en-GB" w:eastAsia="ja-JP"/>
        </w:rPr>
        <w:t>C</w:t>
      </w:r>
      <w:r w:rsidRPr="002D141C">
        <w:rPr>
          <w:rFonts w:eastAsia="Yu Mincho"/>
          <w:lang w:val="en-GB" w:eastAsia="ja-JP"/>
        </w:rPr>
        <w:t xml:space="preserve">ond" e.g. </w:t>
      </w:r>
      <w:r w:rsidRPr="002D141C">
        <w:rPr>
          <w:rFonts w:eastAsia="Yu Mincho"/>
          <w:i/>
          <w:lang w:val="en-GB" w:eastAsia="ja-JP"/>
        </w:rPr>
        <w:t>discardTimer</w:t>
      </w:r>
      <w:r w:rsidRPr="002D141C">
        <w:rPr>
          <w:rFonts w:eastAsia="Yu Mincho"/>
          <w:lang w:val="en-GB" w:eastAsia="ja-JP"/>
        </w:rPr>
        <w:t>;</w:t>
      </w:r>
    </w:p>
    <w:p w14:paraId="596A60FB" w14:textId="0EA82F69"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t xml:space="preserve">Based on the received AS configuration, the target node can indicate the delta (difference) to the </w:t>
      </w:r>
      <w:r w:rsidR="00B32847" w:rsidRPr="002D141C">
        <w:rPr>
          <w:rFonts w:eastAsia="Yu Mincho"/>
          <w:lang w:val="en-GB"/>
        </w:rPr>
        <w:t>current</w:t>
      </w:r>
      <w:r w:rsidRPr="002D141C">
        <w:rPr>
          <w:rFonts w:eastAsia="Yu Mincho"/>
          <w:lang w:val="en-GB" w:eastAsia="ja-JP"/>
        </w:rPr>
        <w:t xml:space="preserve"> AS configuration (as included in </w:t>
      </w:r>
      <w:r w:rsidRPr="002D141C">
        <w:rPr>
          <w:rFonts w:eastAsia="Yu Mincho"/>
          <w:i/>
          <w:lang w:val="en-GB" w:eastAsia="ja-JP"/>
        </w:rPr>
        <w:t>HandoverCommand</w:t>
      </w:r>
      <w:r w:rsidRPr="002D141C">
        <w:rPr>
          <w:rFonts w:eastAsia="Yu Mincho"/>
          <w:lang w:val="en-GB" w:eastAsia="ja-JP"/>
        </w:rPr>
        <w:t>)</w:t>
      </w:r>
      <w:r w:rsidR="008D5400" w:rsidRPr="002D141C">
        <w:rPr>
          <w:rFonts w:eastAsia="Yu Mincho"/>
          <w:lang w:val="en-GB"/>
        </w:rPr>
        <w:t xml:space="preserve"> to the UE</w:t>
      </w:r>
      <w:r w:rsidR="00D1012C" w:rsidRPr="002D141C">
        <w:rPr>
          <w:rFonts w:eastAsia="Yu Mincho"/>
          <w:lang w:val="en-GB" w:eastAsia="ja-JP"/>
        </w:rPr>
        <w:t>. The fi</w:t>
      </w:r>
      <w:r w:rsidR="002D617A" w:rsidRPr="002D141C">
        <w:rPr>
          <w:rFonts w:eastAsia="Yu Mincho"/>
          <w:lang w:val="en-GB" w:eastAsia="ja-JP"/>
        </w:rPr>
        <w:t>e</w:t>
      </w:r>
      <w:r w:rsidR="00D1012C" w:rsidRPr="002D141C">
        <w:rPr>
          <w:rFonts w:eastAsia="Yu Mincho"/>
          <w:lang w:val="en-GB" w:eastAsia="ja-JP"/>
        </w:rPr>
        <w:t xml:space="preserve">lds </w:t>
      </w:r>
      <w:r w:rsidR="00D1012C" w:rsidRPr="002D141C">
        <w:rPr>
          <w:rFonts w:eastAsia="Yu Mincho"/>
          <w:i/>
          <w:lang w:val="en-GB"/>
        </w:rPr>
        <w:t>newUE-Identity</w:t>
      </w:r>
      <w:r w:rsidR="00D1012C" w:rsidRPr="002D141C">
        <w:rPr>
          <w:rFonts w:eastAsia="Yu Mincho"/>
          <w:lang w:val="en-GB"/>
        </w:rPr>
        <w:t xml:space="preserve"> and </w:t>
      </w:r>
      <w:r w:rsidR="00D1012C" w:rsidRPr="002D141C">
        <w:rPr>
          <w:rFonts w:eastAsia="Yu Mincho"/>
          <w:i/>
          <w:lang w:val="en-GB"/>
        </w:rPr>
        <w:t>t304</w:t>
      </w:r>
      <w:r w:rsidR="00D1012C" w:rsidRPr="002D141C">
        <w:rPr>
          <w:rFonts w:eastAsia="Yu Mincho"/>
          <w:lang w:val="en-GB"/>
        </w:rPr>
        <w:t xml:space="preserve"> </w:t>
      </w:r>
      <w:r w:rsidR="00D1012C" w:rsidRPr="002D141C">
        <w:rPr>
          <w:rFonts w:eastAsia="Yu Mincho"/>
          <w:lang w:val="en-GB" w:eastAsia="ja-JP"/>
        </w:rPr>
        <w:t xml:space="preserve">included in </w:t>
      </w:r>
      <w:r w:rsidR="00D1012C" w:rsidRPr="002D141C">
        <w:rPr>
          <w:rFonts w:eastAsia="Yu Mincho"/>
          <w:i/>
          <w:lang w:val="en-GB"/>
        </w:rPr>
        <w:t>ReconfigurationWithSync</w:t>
      </w:r>
      <w:r w:rsidR="00D1012C" w:rsidRPr="002D141C">
        <w:rPr>
          <w:rFonts w:eastAsia="Yu Mincho"/>
          <w:lang w:val="en-GB" w:eastAsia="ja-JP"/>
        </w:rPr>
        <w:t xml:space="preserve"> are not used for delta configuration purpose</w:t>
      </w:r>
      <w:r w:rsidRPr="002D141C">
        <w:rPr>
          <w:rFonts w:eastAsia="Yu Mincho"/>
          <w:lang w:val="en-GB" w:eastAsia="ja-JP"/>
        </w:rPr>
        <w:t>.</w:t>
      </w:r>
    </w:p>
    <w:p w14:paraId="39401218" w14:textId="77777777" w:rsidR="000B63BE" w:rsidRPr="002D141C" w:rsidRDefault="000B63BE" w:rsidP="000B63BE">
      <w:pPr>
        <w:rPr>
          <w:rFonts w:eastAsia="Yu Mincho"/>
        </w:rPr>
      </w:pPr>
      <w:r w:rsidRPr="002D141C">
        <w:rPr>
          <w:rFonts w:eastAsia="Yu Mincho"/>
        </w:rPr>
        <w:t xml:space="preserve">The </w:t>
      </w:r>
      <w:r w:rsidRPr="002D141C">
        <w:rPr>
          <w:rFonts w:eastAsia="Yu Mincho"/>
          <w:i/>
        </w:rPr>
        <w:t>candidateCellInfoListSN</w:t>
      </w:r>
      <w:r w:rsidRPr="002D141C">
        <w:rPr>
          <w:rFonts w:eastAsia="Yu Mincho"/>
        </w:rPr>
        <w:t>(-</w:t>
      </w:r>
      <w:r w:rsidRPr="002D141C">
        <w:rPr>
          <w:rFonts w:eastAsia="Yu Mincho"/>
          <w:i/>
        </w:rPr>
        <w:t>EUTRA</w:t>
      </w:r>
      <w:r w:rsidRPr="002D141C">
        <w:rPr>
          <w:rFonts w:eastAsia="Yu Mincho"/>
        </w:rPr>
        <w:t xml:space="preserve">) in </w:t>
      </w:r>
      <w:r w:rsidRPr="002D141C">
        <w:rPr>
          <w:rFonts w:eastAsia="Yu Mincho"/>
          <w:i/>
        </w:rPr>
        <w:t>CG-Config</w:t>
      </w:r>
      <w:r w:rsidRPr="002D141C">
        <w:rPr>
          <w:rFonts w:eastAsia="Yu Mincho"/>
        </w:rPr>
        <w:t xml:space="preserve"> and the </w:t>
      </w:r>
      <w:r w:rsidRPr="002D141C">
        <w:rPr>
          <w:rFonts w:eastAsia="Yu Mincho"/>
          <w:i/>
        </w:rPr>
        <w:t>candidateCellInfoListMN</w:t>
      </w:r>
      <w:r w:rsidRPr="002D141C">
        <w:rPr>
          <w:rFonts w:eastAsia="Yu Mincho"/>
        </w:rPr>
        <w:t>(</w:t>
      </w:r>
      <w:r w:rsidRPr="002D141C">
        <w:rPr>
          <w:rFonts w:eastAsia="Yu Mincho"/>
          <w:i/>
        </w:rPr>
        <w:t>-EUTRA</w:t>
      </w:r>
      <w:r w:rsidRPr="002D141C">
        <w:rPr>
          <w:rFonts w:eastAsia="Yu Mincho"/>
        </w:rPr>
        <w:t>)/</w:t>
      </w:r>
      <w:r w:rsidRPr="002D141C">
        <w:rPr>
          <w:rFonts w:eastAsia="Yu Mincho"/>
          <w:i/>
        </w:rPr>
        <w:t>candidateCellInfoListSN</w:t>
      </w:r>
      <w:r w:rsidRPr="002D141C">
        <w:rPr>
          <w:rFonts w:eastAsia="Yu Mincho"/>
        </w:rPr>
        <w:t>(-</w:t>
      </w:r>
      <w:r w:rsidRPr="002D141C">
        <w:rPr>
          <w:rFonts w:eastAsia="Yu Mincho"/>
          <w:i/>
        </w:rPr>
        <w:t>EUTRA</w:t>
      </w:r>
      <w:r w:rsidRPr="002D141C">
        <w:rPr>
          <w:rFonts w:eastAsia="Yu Mincho"/>
        </w:rPr>
        <w:t xml:space="preserve">) in </w:t>
      </w:r>
      <w:r w:rsidRPr="002D141C">
        <w:rPr>
          <w:rFonts w:eastAsia="Yu Mincho"/>
          <w:i/>
        </w:rPr>
        <w:t>CG-ConfigInfo</w:t>
      </w:r>
      <w:r w:rsidRPr="002D141C">
        <w:rPr>
          <w:rFonts w:eastAsia="Yu Mincho"/>
        </w:rPr>
        <w:t xml:space="preserve"> need not be included in procedures that do not involve a change of node.</w:t>
      </w:r>
    </w:p>
    <w:p w14:paraId="68433AEC" w14:textId="0086894C" w:rsidR="00B32847" w:rsidRPr="002D141C" w:rsidRDefault="00B32847" w:rsidP="00B32847">
      <w:pPr>
        <w:rPr>
          <w:rFonts w:eastAsia="Yu Mincho"/>
        </w:rPr>
      </w:pPr>
      <w:r w:rsidRPr="002D141C">
        <w:rPr>
          <w:rFonts w:eastAsia="Yu Mincho"/>
        </w:rPr>
        <w:t xml:space="preserve">For fields </w:t>
      </w:r>
      <w:r w:rsidRPr="002D141C">
        <w:rPr>
          <w:rFonts w:eastAsia="Yu Mincho"/>
          <w:i/>
        </w:rPr>
        <w:t xml:space="preserve">scg-CellGroupConfig, </w:t>
      </w:r>
      <w:r w:rsidRPr="002D141C">
        <w:rPr>
          <w:i/>
          <w:iCs/>
        </w:rPr>
        <w:t>scg-CellGroupConfigEUTRA</w:t>
      </w:r>
      <w:r w:rsidRPr="002D141C">
        <w:rPr>
          <w:rFonts w:eastAsia="Yu Mincho"/>
          <w:iCs/>
        </w:rPr>
        <w:t xml:space="preserve"> and </w:t>
      </w:r>
      <w:r w:rsidRPr="002D141C">
        <w:rPr>
          <w:rFonts w:eastAsia="Yu Mincho"/>
          <w:i/>
        </w:rPr>
        <w:t xml:space="preserve">scg-RB-Config </w:t>
      </w:r>
      <w:r w:rsidRPr="002D141C">
        <w:rPr>
          <w:rFonts w:eastAsia="Yu Mincho"/>
        </w:rPr>
        <w:t xml:space="preserve">in </w:t>
      </w:r>
      <w:r w:rsidRPr="002D141C">
        <w:rPr>
          <w:rFonts w:eastAsia="Yu Mincho"/>
          <w:i/>
        </w:rPr>
        <w:t xml:space="preserve">CG-Config </w:t>
      </w:r>
      <w:r w:rsidRPr="002D141C">
        <w:rPr>
          <w:rFonts w:eastAsia="Yu Mincho"/>
          <w:iCs/>
        </w:rPr>
        <w:t xml:space="preserve">(sent upon SN initiated SN change or </w:t>
      </w:r>
      <w:r w:rsidRPr="002D141C">
        <w:t>other conditions as specified in field descriptions</w:t>
      </w:r>
      <w:r w:rsidRPr="002D141C">
        <w:rPr>
          <w:rFonts w:eastAsia="Yu Mincho"/>
          <w:iCs/>
        </w:rPr>
        <w:t>)</w:t>
      </w:r>
      <w:r w:rsidRPr="002D141C">
        <w:rPr>
          <w:rFonts w:eastAsia="Yu Mincho"/>
        </w:rPr>
        <w:t xml:space="preserve"> and fields </w:t>
      </w:r>
      <w:r w:rsidRPr="002D141C">
        <w:rPr>
          <w:rFonts w:eastAsia="Yu Mincho"/>
          <w:i/>
        </w:rPr>
        <w:t>mcg-RB-Config</w:t>
      </w:r>
      <w:r w:rsidRPr="002D141C">
        <w:rPr>
          <w:rFonts w:eastAsia="Yu Mincho"/>
        </w:rPr>
        <w:t xml:space="preserve">, </w:t>
      </w:r>
      <w:r w:rsidRPr="002D141C">
        <w:rPr>
          <w:rFonts w:eastAsia="Yu Mincho"/>
          <w:i/>
        </w:rPr>
        <w:t>scg-RB-Config</w:t>
      </w:r>
      <w:r w:rsidRPr="002D141C">
        <w:rPr>
          <w:rFonts w:eastAsia="Yu Mincho"/>
        </w:rPr>
        <w:t xml:space="preserve"> and </w:t>
      </w:r>
      <w:r w:rsidRPr="002D141C">
        <w:rPr>
          <w:rFonts w:eastAsia="Yu Mincho"/>
          <w:i/>
        </w:rPr>
        <w:t xml:space="preserve">sourceConfigSCG </w:t>
      </w:r>
      <w:r w:rsidRPr="002D141C">
        <w:rPr>
          <w:rFonts w:eastAsia="Yu Mincho"/>
        </w:rPr>
        <w:t xml:space="preserve">in </w:t>
      </w:r>
      <w:r w:rsidRPr="002D141C">
        <w:rPr>
          <w:rFonts w:eastAsia="Yu Mincho"/>
          <w:i/>
        </w:rPr>
        <w:t>CG-ConfigInfo</w:t>
      </w:r>
      <w:r w:rsidRPr="002D141C">
        <w:rPr>
          <w:rFonts w:eastAsia="Yu Mincho"/>
        </w:rPr>
        <w:t xml:space="preserve"> (</w:t>
      </w:r>
      <w:r w:rsidRPr="002D141C">
        <w:rPr>
          <w:rFonts w:eastAsia="Yu Mincho"/>
          <w:iCs/>
        </w:rPr>
        <w:t xml:space="preserve">sent </w:t>
      </w:r>
      <w:r w:rsidRPr="002D141C">
        <w:rPr>
          <w:rFonts w:eastAsia="Yu Mincho"/>
        </w:rPr>
        <w:t>upon change of SN):</w:t>
      </w:r>
    </w:p>
    <w:p w14:paraId="5C0B56ED" w14:textId="022AD33F"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t xml:space="preserve">The source node shall include all fields necessary to reflect the </w:t>
      </w:r>
      <w:r w:rsidR="00B32847" w:rsidRPr="002D141C">
        <w:rPr>
          <w:rFonts w:eastAsia="Yu Mincho"/>
          <w:lang w:val="en-GB"/>
        </w:rPr>
        <w:t xml:space="preserve">current </w:t>
      </w:r>
      <w:r w:rsidRPr="002D141C">
        <w:rPr>
          <w:rFonts w:eastAsia="Yu Mincho"/>
          <w:lang w:val="en-GB" w:eastAsia="ja-JP"/>
        </w:rPr>
        <w:t xml:space="preserve">AS configuration of the UE, </w:t>
      </w:r>
      <w:r w:rsidRPr="002D141C">
        <w:rPr>
          <w:rFonts w:eastAsia="Yu Mincho"/>
          <w:lang w:val="en-GB"/>
        </w:rPr>
        <w:t>unless stated otherwise in the field description</w:t>
      </w:r>
      <w:r w:rsidR="00D1012C" w:rsidRPr="002D141C">
        <w:rPr>
          <w:rFonts w:eastAsia="Yu Mincho"/>
          <w:lang w:val="en-GB"/>
        </w:rPr>
        <w:t xml:space="preserve">. For </w:t>
      </w:r>
      <w:r w:rsidR="00D1012C" w:rsidRPr="002D141C">
        <w:rPr>
          <w:rFonts w:eastAsia="Yu Mincho"/>
          <w:i/>
          <w:lang w:val="en-GB"/>
        </w:rPr>
        <w:t>RRCReconfiguration</w:t>
      </w:r>
      <w:r w:rsidR="00D1012C" w:rsidRPr="002D141C">
        <w:rPr>
          <w:rFonts w:eastAsia="Yu Mincho"/>
          <w:lang w:val="en-GB"/>
        </w:rPr>
        <w:t xml:space="preserve"> included in the field </w:t>
      </w:r>
      <w:r w:rsidR="00D1012C" w:rsidRPr="002D141C">
        <w:rPr>
          <w:rFonts w:eastAsia="Yu Mincho"/>
          <w:i/>
          <w:lang w:val="en-GB"/>
        </w:rPr>
        <w:t>scg-CellGroupConfig in CG-Config</w:t>
      </w:r>
      <w:r w:rsidR="00D1012C" w:rsidRPr="002D141C">
        <w:rPr>
          <w:rFonts w:eastAsia="Yu Mincho"/>
          <w:lang w:val="en-GB"/>
        </w:rPr>
        <w:t xml:space="preserve">, </w:t>
      </w:r>
      <w:r w:rsidR="00D1012C" w:rsidRPr="002D141C">
        <w:rPr>
          <w:rFonts w:eastAsia="Yu Mincho"/>
          <w:i/>
          <w:lang w:val="en-GB"/>
        </w:rPr>
        <w:t>ReconfigurationWithSync</w:t>
      </w:r>
      <w:r w:rsidR="00D1012C" w:rsidRPr="002D141C">
        <w:rPr>
          <w:rFonts w:eastAsia="Yu Mincho"/>
          <w:lang w:val="en-GB"/>
        </w:rPr>
        <w:t xml:space="preserve"> is included with only the mandatory subfields (e.g. </w:t>
      </w:r>
      <w:r w:rsidR="00D1012C" w:rsidRPr="002D141C">
        <w:rPr>
          <w:rFonts w:eastAsia="Yu Mincho"/>
          <w:i/>
          <w:lang w:val="en-GB"/>
        </w:rPr>
        <w:t>newUE-Identity</w:t>
      </w:r>
      <w:r w:rsidR="00D1012C" w:rsidRPr="002D141C">
        <w:rPr>
          <w:rFonts w:eastAsia="Yu Mincho"/>
          <w:lang w:val="en-GB"/>
        </w:rPr>
        <w:t xml:space="preserve"> and </w:t>
      </w:r>
      <w:r w:rsidR="00D1012C" w:rsidRPr="002D141C">
        <w:rPr>
          <w:rFonts w:eastAsia="Yu Mincho"/>
          <w:i/>
          <w:lang w:val="en-GB"/>
        </w:rPr>
        <w:t>t304</w:t>
      </w:r>
      <w:r w:rsidR="00D1012C" w:rsidRPr="002D141C">
        <w:rPr>
          <w:rFonts w:eastAsia="Yu Mincho"/>
          <w:lang w:val="en-GB"/>
        </w:rPr>
        <w:t xml:space="preserve">) and </w:t>
      </w:r>
      <w:r w:rsidR="00D1012C" w:rsidRPr="002D141C">
        <w:rPr>
          <w:rFonts w:eastAsia="Yu Mincho"/>
          <w:i/>
          <w:lang w:val="en-GB"/>
        </w:rPr>
        <w:t>ServingCellConfigCommon</w:t>
      </w:r>
      <w:r w:rsidRPr="002D141C">
        <w:rPr>
          <w:rFonts w:eastAsia="Yu Mincho"/>
          <w:lang w:val="en-GB" w:eastAsia="ja-JP"/>
        </w:rPr>
        <w:t>;</w:t>
      </w:r>
    </w:p>
    <w:p w14:paraId="3A12A873" w14:textId="53A3973E"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t xml:space="preserve">Need codes or conditions specified for subfields according to IEs defined in </w:t>
      </w:r>
      <w:r w:rsidR="00B43D13" w:rsidRPr="002D141C">
        <w:rPr>
          <w:rFonts w:eastAsia="Yu Mincho"/>
          <w:lang w:val="en-GB" w:eastAsia="ja-JP"/>
        </w:rPr>
        <w:t>clause</w:t>
      </w:r>
      <w:r w:rsidRPr="002D141C">
        <w:rPr>
          <w:rFonts w:eastAsia="Yu Mincho"/>
          <w:lang w:val="en-GB" w:eastAsia="ja-JP"/>
        </w:rPr>
        <w:t xml:space="preserve"> 6 do not apply;</w:t>
      </w:r>
    </w:p>
    <w:p w14:paraId="78D52242" w14:textId="5CE7ECB3"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t xml:space="preserve">Based on the received AS configuration, the target node can indicate the delta (difference) </w:t>
      </w:r>
      <w:r w:rsidR="00B32847" w:rsidRPr="002D141C">
        <w:rPr>
          <w:rFonts w:eastAsia="Yu Mincho"/>
          <w:lang w:val="en-GB"/>
        </w:rPr>
        <w:t xml:space="preserve">as compared </w:t>
      </w:r>
      <w:r w:rsidRPr="002D141C">
        <w:rPr>
          <w:rFonts w:eastAsia="Yu Mincho"/>
          <w:lang w:val="en-GB" w:eastAsia="ja-JP"/>
        </w:rPr>
        <w:t xml:space="preserve">to the </w:t>
      </w:r>
      <w:r w:rsidR="00B32847" w:rsidRPr="002D141C">
        <w:rPr>
          <w:rFonts w:eastAsia="Yu Mincho"/>
          <w:lang w:val="en-GB"/>
        </w:rPr>
        <w:t>current</w:t>
      </w:r>
      <w:r w:rsidRPr="002D141C">
        <w:rPr>
          <w:rFonts w:eastAsia="Yu Mincho"/>
          <w:lang w:val="en-GB" w:eastAsia="ja-JP"/>
        </w:rPr>
        <w:t xml:space="preserve"> AS configuration</w:t>
      </w:r>
      <w:r w:rsidR="00B32847" w:rsidRPr="002D141C">
        <w:rPr>
          <w:rFonts w:eastAsia="Yu Mincho"/>
          <w:lang w:val="en-GB"/>
        </w:rPr>
        <w:t xml:space="preserve"> to the UE</w:t>
      </w:r>
      <w:r w:rsidR="00D1012C" w:rsidRPr="002D141C">
        <w:rPr>
          <w:rFonts w:eastAsia="Yu Mincho"/>
          <w:lang w:val="en-GB" w:eastAsia="ja-JP"/>
        </w:rPr>
        <w:t>. The fi</w:t>
      </w:r>
      <w:r w:rsidR="002D617A" w:rsidRPr="002D141C">
        <w:rPr>
          <w:rFonts w:eastAsia="Yu Mincho"/>
          <w:lang w:val="en-GB" w:eastAsia="ja-JP"/>
        </w:rPr>
        <w:t>e</w:t>
      </w:r>
      <w:r w:rsidR="00D1012C" w:rsidRPr="002D141C">
        <w:rPr>
          <w:rFonts w:eastAsia="Yu Mincho"/>
          <w:lang w:val="en-GB" w:eastAsia="ja-JP"/>
        </w:rPr>
        <w:t xml:space="preserve">lds </w:t>
      </w:r>
      <w:r w:rsidR="00D1012C" w:rsidRPr="002D141C">
        <w:rPr>
          <w:rFonts w:eastAsia="Yu Mincho"/>
          <w:i/>
          <w:lang w:val="en-GB"/>
        </w:rPr>
        <w:t>newUE-Identity</w:t>
      </w:r>
      <w:r w:rsidR="00D1012C" w:rsidRPr="002D141C">
        <w:rPr>
          <w:rFonts w:eastAsia="Yu Mincho"/>
          <w:lang w:val="en-GB"/>
        </w:rPr>
        <w:t xml:space="preserve"> and </w:t>
      </w:r>
      <w:r w:rsidR="00D1012C" w:rsidRPr="002D141C">
        <w:rPr>
          <w:rFonts w:eastAsia="Yu Mincho"/>
          <w:i/>
          <w:lang w:val="en-GB"/>
        </w:rPr>
        <w:t>t304</w:t>
      </w:r>
      <w:r w:rsidR="00D1012C" w:rsidRPr="002D141C">
        <w:rPr>
          <w:rFonts w:eastAsia="Yu Mincho"/>
          <w:lang w:val="en-GB"/>
        </w:rPr>
        <w:t xml:space="preserve"> </w:t>
      </w:r>
      <w:r w:rsidR="00D1012C" w:rsidRPr="002D141C">
        <w:rPr>
          <w:rFonts w:eastAsia="Yu Mincho"/>
          <w:lang w:val="en-GB" w:eastAsia="ja-JP"/>
        </w:rPr>
        <w:t xml:space="preserve">in </w:t>
      </w:r>
      <w:r w:rsidR="00D1012C" w:rsidRPr="002D141C">
        <w:rPr>
          <w:rFonts w:eastAsia="Yu Mincho"/>
          <w:i/>
          <w:lang w:val="en-GB"/>
        </w:rPr>
        <w:t>ReconfigurationWithSync</w:t>
      </w:r>
      <w:r w:rsidR="00D1012C" w:rsidRPr="002D141C">
        <w:rPr>
          <w:rFonts w:eastAsia="Yu Mincho"/>
          <w:lang w:val="en-GB" w:eastAsia="ja-JP"/>
        </w:rPr>
        <w:t xml:space="preserve"> are </w:t>
      </w:r>
      <w:r w:rsidR="00B32847" w:rsidRPr="002D141C">
        <w:rPr>
          <w:rFonts w:eastAsia="Yu Mincho"/>
          <w:lang w:val="en-GB"/>
        </w:rPr>
        <w:t xml:space="preserve">always included by the target node, i.e. they are </w:t>
      </w:r>
      <w:r w:rsidR="00D1012C" w:rsidRPr="002D141C">
        <w:rPr>
          <w:rFonts w:eastAsia="Yu Mincho"/>
          <w:lang w:val="en-GB" w:eastAsia="ja-JP"/>
        </w:rPr>
        <w:t>not used for delta configuration purpose</w:t>
      </w:r>
      <w:r w:rsidR="00B32847" w:rsidRPr="002D141C">
        <w:rPr>
          <w:rFonts w:eastAsia="Yu Mincho"/>
          <w:lang w:val="en-GB"/>
        </w:rPr>
        <w:t xml:space="preserve"> to UE</w:t>
      </w:r>
      <w:r w:rsidRPr="002D141C">
        <w:rPr>
          <w:rFonts w:eastAsia="Yu Mincho"/>
          <w:lang w:val="en-GB" w:eastAsia="ja-JP"/>
        </w:rPr>
        <w:t>.</w:t>
      </w:r>
    </w:p>
    <w:p w14:paraId="2390400E" w14:textId="3B5F1C86" w:rsidR="0004643E" w:rsidRPr="002D141C" w:rsidRDefault="00B32847" w:rsidP="0004643E">
      <w:pPr>
        <w:rPr>
          <w:rFonts w:eastAsia="Yu Mincho"/>
        </w:rPr>
      </w:pPr>
      <w:r w:rsidRPr="002D141C">
        <w:rPr>
          <w:rFonts w:eastAsia="Yu Mincho"/>
        </w:rPr>
        <w:t xml:space="preserve">For fields in </w:t>
      </w:r>
      <w:r w:rsidRPr="002D141C">
        <w:rPr>
          <w:rFonts w:eastAsia="Yu Mincho"/>
          <w:i/>
        </w:rPr>
        <w:t>CG-Config</w:t>
      </w:r>
      <w:r w:rsidRPr="002D141C">
        <w:rPr>
          <w:rFonts w:eastAsia="Yu Mincho"/>
        </w:rPr>
        <w:t xml:space="preserve"> and </w:t>
      </w:r>
      <w:r w:rsidRPr="002D141C">
        <w:rPr>
          <w:rFonts w:eastAsia="Yu Mincho"/>
          <w:i/>
        </w:rPr>
        <w:t>CG-ConfigInfo</w:t>
      </w:r>
      <w:r w:rsidRPr="002D141C">
        <w:rPr>
          <w:rFonts w:eastAsia="Yu Mincho"/>
        </w:rPr>
        <w:t xml:space="preserve"> listed below, </w:t>
      </w:r>
      <w:r w:rsidR="00320A71" w:rsidRPr="002D141C">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2D141C">
        <w:rPr>
          <w:rFonts w:eastAsiaTheme="minorEastAsia"/>
        </w:rPr>
        <w:t xml:space="preserve">or SN </w:t>
      </w:r>
      <w:r w:rsidR="00320A71" w:rsidRPr="002D141C">
        <w:rPr>
          <w:rFonts w:eastAsiaTheme="minorEastAsia"/>
        </w:rPr>
        <w:t>shall include the field and it shall provide the full configuration provided by that field</w:t>
      </w:r>
      <w:r w:rsidR="00F762BD" w:rsidRPr="002D141C">
        <w:t xml:space="preserve"> unless stated otherwise</w:t>
      </w:r>
      <w:r w:rsidR="00320A71" w:rsidRPr="002D141C">
        <w:rPr>
          <w:rFonts w:eastAsiaTheme="minorEastAsia"/>
        </w:rPr>
        <w:t>. Otherwise, if there is no change, the field can be omitted</w:t>
      </w:r>
      <w:r w:rsidR="0004643E" w:rsidRPr="002D141C">
        <w:rPr>
          <w:rFonts w:eastAsia="Yu Mincho"/>
        </w:rPr>
        <w:t>:</w:t>
      </w:r>
    </w:p>
    <w:p w14:paraId="5ECC20DC" w14:textId="25C63A91" w:rsidR="006670F6" w:rsidRPr="002D141C" w:rsidRDefault="002D617A" w:rsidP="006670F6">
      <w:pPr>
        <w:pStyle w:val="B1"/>
        <w:rPr>
          <w:rFonts w:eastAsiaTheme="minorEastAsia"/>
          <w:lang w:val="en-GB" w:eastAsia="ja-JP"/>
        </w:rPr>
      </w:pPr>
      <w:r w:rsidRPr="002D141C">
        <w:rPr>
          <w:rFonts w:eastAsia="Yu Mincho"/>
          <w:lang w:val="en-GB" w:eastAsia="ja-JP"/>
        </w:rPr>
        <w:t>-</w:t>
      </w:r>
      <w:r w:rsidRPr="002D141C">
        <w:rPr>
          <w:rFonts w:eastAsia="Yu Mincho"/>
          <w:lang w:val="en-GB" w:eastAsia="ja-JP"/>
        </w:rPr>
        <w:tab/>
      </w:r>
      <w:r w:rsidRPr="002D141C">
        <w:rPr>
          <w:rFonts w:eastAsia="Yu Mincho"/>
          <w:i/>
          <w:lang w:val="en-GB" w:eastAsia="ja-JP"/>
        </w:rPr>
        <w:t>configRestrictInfo</w:t>
      </w:r>
      <w:r w:rsidRPr="002D141C">
        <w:rPr>
          <w:rFonts w:eastAsiaTheme="minorEastAsia"/>
          <w:lang w:val="en-GB" w:eastAsia="ja-JP"/>
        </w:rPr>
        <w:t>;</w:t>
      </w:r>
    </w:p>
    <w:p w14:paraId="70D25D2A" w14:textId="5815726F" w:rsidR="002D617A" w:rsidRPr="002D141C" w:rsidRDefault="006670F6" w:rsidP="006670F6">
      <w:pPr>
        <w:pStyle w:val="B1"/>
        <w:rPr>
          <w:rFonts w:eastAsiaTheme="minorEastAsia"/>
          <w:lang w:val="en-GB" w:eastAsia="ja-JP"/>
        </w:rPr>
      </w:pPr>
      <w:r w:rsidRPr="002D141C">
        <w:rPr>
          <w:rFonts w:eastAsia="Yu Mincho"/>
          <w:lang w:val="en-GB" w:eastAsia="ja-JP"/>
        </w:rPr>
        <w:t>-</w:t>
      </w:r>
      <w:r w:rsidRPr="002D141C">
        <w:rPr>
          <w:rFonts w:eastAsia="Yu Mincho"/>
          <w:lang w:val="en-GB" w:eastAsia="ja-JP"/>
        </w:rPr>
        <w:tab/>
      </w:r>
      <w:r w:rsidRPr="002D141C">
        <w:rPr>
          <w:rFonts w:eastAsia="Yu Mincho"/>
          <w:i/>
          <w:lang w:val="en-GB" w:eastAsia="ja-JP"/>
        </w:rPr>
        <w:t>gapPurpose;</w:t>
      </w:r>
    </w:p>
    <w:p w14:paraId="6FF61926" w14:textId="7521EA6E"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r>
      <w:r w:rsidRPr="002D141C">
        <w:rPr>
          <w:rFonts w:eastAsia="Yu Mincho"/>
          <w:i/>
          <w:lang w:val="en-GB" w:eastAsia="ja-JP"/>
        </w:rPr>
        <w:t>measGapConfig</w:t>
      </w:r>
      <w:r w:rsidRPr="002D141C">
        <w:rPr>
          <w:rFonts w:eastAsia="Yu Mincho"/>
          <w:lang w:val="en-GB" w:eastAsia="ja-JP"/>
        </w:rPr>
        <w:t xml:space="preserve"> (for which delta </w:t>
      </w:r>
      <w:r w:rsidR="0036664D" w:rsidRPr="002D141C">
        <w:rPr>
          <w:rFonts w:eastAsia="Yu Mincho"/>
          <w:lang w:val="en-GB" w:eastAsia="ja-JP"/>
        </w:rPr>
        <w:t>signalling</w:t>
      </w:r>
      <w:r w:rsidRPr="002D141C">
        <w:rPr>
          <w:rFonts w:eastAsia="Yu Mincho"/>
          <w:lang w:val="en-GB" w:eastAsia="ja-JP"/>
        </w:rPr>
        <w:t xml:space="preserve"> applies);</w:t>
      </w:r>
    </w:p>
    <w:p w14:paraId="60600932" w14:textId="6D433B0A" w:rsidR="002D617A" w:rsidRPr="002D141C" w:rsidRDefault="002D617A" w:rsidP="002D617A">
      <w:pPr>
        <w:pStyle w:val="B1"/>
        <w:rPr>
          <w:rFonts w:eastAsia="Yu Mincho"/>
          <w:lang w:val="en-GB" w:eastAsia="ja-JP"/>
        </w:rPr>
      </w:pPr>
      <w:r w:rsidRPr="002D141C">
        <w:rPr>
          <w:rFonts w:eastAsiaTheme="minorEastAsia"/>
          <w:i/>
          <w:lang w:val="en-GB" w:eastAsia="ja-JP"/>
        </w:rPr>
        <w:t>-</w:t>
      </w:r>
      <w:r w:rsidRPr="002D141C">
        <w:rPr>
          <w:rFonts w:eastAsiaTheme="minorEastAsia"/>
          <w:i/>
          <w:lang w:val="en-GB" w:eastAsia="ja-JP"/>
        </w:rPr>
        <w:tab/>
        <w:t xml:space="preserve">measGapConfigFR2 </w:t>
      </w:r>
      <w:r w:rsidRPr="002D141C">
        <w:rPr>
          <w:rFonts w:eastAsiaTheme="minorEastAsia"/>
          <w:lang w:val="en-GB" w:eastAsia="ja-JP"/>
        </w:rPr>
        <w:t xml:space="preserve">(for which delta </w:t>
      </w:r>
      <w:r w:rsidR="0036664D" w:rsidRPr="002D141C">
        <w:rPr>
          <w:rFonts w:eastAsiaTheme="minorEastAsia"/>
          <w:lang w:val="en-GB" w:eastAsia="ja-JP"/>
        </w:rPr>
        <w:t>signalling</w:t>
      </w:r>
      <w:r w:rsidRPr="002D141C">
        <w:rPr>
          <w:rFonts w:eastAsiaTheme="minorEastAsia"/>
          <w:lang w:val="en-GB" w:eastAsia="ja-JP"/>
        </w:rPr>
        <w:t xml:space="preserve"> applies)</w:t>
      </w:r>
      <w:r w:rsidRPr="002D141C">
        <w:rPr>
          <w:rFonts w:eastAsia="Yu Mincho"/>
          <w:lang w:val="en-GB" w:eastAsia="ja-JP"/>
        </w:rPr>
        <w:t>;</w:t>
      </w:r>
    </w:p>
    <w:p w14:paraId="797768D1" w14:textId="0610DE9F" w:rsidR="002D617A" w:rsidRPr="002D141C" w:rsidRDefault="002D617A" w:rsidP="002D617A">
      <w:pPr>
        <w:pStyle w:val="B1"/>
        <w:rPr>
          <w:rFonts w:eastAsia="Yu Mincho"/>
          <w:lang w:val="en-GB" w:eastAsia="ja-JP"/>
        </w:rPr>
      </w:pPr>
      <w:r w:rsidRPr="002D141C">
        <w:rPr>
          <w:rFonts w:eastAsia="Yu Mincho"/>
          <w:lang w:val="en-GB" w:eastAsia="ja-JP"/>
        </w:rPr>
        <w:t>-</w:t>
      </w:r>
      <w:r w:rsidRPr="002D141C">
        <w:rPr>
          <w:rFonts w:eastAsia="Yu Mincho"/>
          <w:lang w:val="en-GB" w:eastAsia="ja-JP"/>
        </w:rPr>
        <w:tab/>
      </w:r>
      <w:r w:rsidRPr="002D141C">
        <w:rPr>
          <w:rFonts w:eastAsia="Yu Mincho"/>
          <w:i/>
          <w:lang w:val="en-GB" w:eastAsia="ja-JP"/>
        </w:rPr>
        <w:t>measResultCellListSFTD</w:t>
      </w:r>
      <w:r w:rsidR="007C3A1C" w:rsidRPr="002D141C">
        <w:rPr>
          <w:rFonts w:eastAsia="Yu Mincho"/>
          <w:lang w:val="en-GB" w:eastAsia="ja-JP"/>
        </w:rPr>
        <w:t>;</w:t>
      </w:r>
    </w:p>
    <w:p w14:paraId="1D0464F3" w14:textId="3F287A5F" w:rsidR="007C3A1C" w:rsidRPr="002D141C" w:rsidRDefault="007B6E39" w:rsidP="007C3A1C">
      <w:pPr>
        <w:pStyle w:val="B1"/>
        <w:rPr>
          <w:rFonts w:eastAsiaTheme="minorEastAsia"/>
          <w:lang w:val="en-GB" w:eastAsia="ja-JP"/>
        </w:rPr>
      </w:pPr>
      <w:r w:rsidRPr="002D141C">
        <w:rPr>
          <w:rFonts w:eastAsiaTheme="minorEastAsia"/>
          <w:i/>
          <w:lang w:val="en-GB" w:eastAsia="ja-JP"/>
        </w:rPr>
        <w:t>-</w:t>
      </w:r>
      <w:r w:rsidRPr="002D141C">
        <w:rPr>
          <w:rFonts w:eastAsiaTheme="minorEastAsia"/>
          <w:i/>
          <w:lang w:val="en-GB" w:eastAsia="ja-JP"/>
        </w:rPr>
        <w:tab/>
        <w:t>measResultSFTD-EUTRA</w:t>
      </w:r>
      <w:r w:rsidRPr="002D141C">
        <w:rPr>
          <w:rFonts w:eastAsiaTheme="minorEastAsia"/>
          <w:lang w:val="en-GB" w:eastAsia="ja-JP"/>
        </w:rPr>
        <w:t>;</w:t>
      </w:r>
    </w:p>
    <w:p w14:paraId="4CA18336" w14:textId="77777777" w:rsidR="007C3A1C" w:rsidRPr="002D141C" w:rsidRDefault="007C3A1C" w:rsidP="007C3A1C">
      <w:pPr>
        <w:pStyle w:val="B1"/>
        <w:rPr>
          <w:rFonts w:eastAsiaTheme="minorEastAsia"/>
          <w:lang w:val="en-GB" w:eastAsia="ja-JP"/>
        </w:rPr>
      </w:pPr>
      <w:r w:rsidRPr="002D141C">
        <w:rPr>
          <w:rFonts w:eastAsiaTheme="minorEastAsia"/>
          <w:lang w:val="en-GB" w:eastAsia="ja-JP"/>
        </w:rPr>
        <w:t>-</w:t>
      </w:r>
      <w:r w:rsidRPr="002D141C">
        <w:rPr>
          <w:rFonts w:eastAsiaTheme="minorEastAsia"/>
          <w:lang w:val="en-GB" w:eastAsia="ja-JP"/>
        </w:rPr>
        <w:tab/>
      </w:r>
      <w:r w:rsidRPr="002D141C">
        <w:rPr>
          <w:rFonts w:eastAsiaTheme="minorEastAsia"/>
          <w:i/>
          <w:iCs/>
          <w:lang w:val="en-GB" w:eastAsia="ja-JP"/>
        </w:rPr>
        <w:t>sftdFrequencyList-EUTRA</w:t>
      </w:r>
      <w:r w:rsidRPr="002D141C">
        <w:rPr>
          <w:rFonts w:eastAsiaTheme="minorEastAsia"/>
          <w:lang w:val="en-GB" w:eastAsia="ja-JP"/>
        </w:rPr>
        <w:t>;</w:t>
      </w:r>
    </w:p>
    <w:p w14:paraId="2BE6D4AA" w14:textId="6B338CA6" w:rsidR="007B6E39" w:rsidRPr="002D141C" w:rsidRDefault="007C3A1C" w:rsidP="007C3A1C">
      <w:pPr>
        <w:pStyle w:val="B1"/>
        <w:rPr>
          <w:rFonts w:eastAsiaTheme="minorEastAsia"/>
          <w:i/>
          <w:lang w:val="en-GB" w:eastAsia="ja-JP"/>
        </w:rPr>
      </w:pPr>
      <w:r w:rsidRPr="002D141C">
        <w:rPr>
          <w:rFonts w:eastAsiaTheme="minorEastAsia"/>
          <w:i/>
          <w:lang w:val="en-GB" w:eastAsia="ja-JP"/>
        </w:rPr>
        <w:t>-</w:t>
      </w:r>
      <w:r w:rsidRPr="002D141C">
        <w:rPr>
          <w:rFonts w:eastAsiaTheme="minorEastAsia"/>
          <w:i/>
          <w:lang w:val="en-GB" w:eastAsia="ja-JP"/>
        </w:rPr>
        <w:tab/>
        <w:t>sftdFrequencyList-NR;</w:t>
      </w:r>
    </w:p>
    <w:p w14:paraId="1057E0F4" w14:textId="77777777" w:rsidR="00A67003" w:rsidRPr="002D141C" w:rsidRDefault="002D617A" w:rsidP="00A67003">
      <w:pPr>
        <w:pStyle w:val="B1"/>
        <w:rPr>
          <w:rFonts w:eastAsia="Yu Mincho"/>
          <w:iCs/>
          <w:lang w:val="en-GB" w:eastAsia="ja-JP"/>
        </w:rPr>
      </w:pPr>
      <w:r w:rsidRPr="002D141C">
        <w:rPr>
          <w:rFonts w:eastAsia="Yu Mincho"/>
          <w:lang w:val="en-GB" w:eastAsia="ja-JP"/>
        </w:rPr>
        <w:t>-</w:t>
      </w:r>
      <w:r w:rsidRPr="002D141C">
        <w:rPr>
          <w:rFonts w:eastAsia="Yu Mincho"/>
          <w:lang w:val="en-GB" w:eastAsia="ja-JP"/>
        </w:rPr>
        <w:tab/>
      </w:r>
      <w:r w:rsidRPr="002D141C">
        <w:rPr>
          <w:rFonts w:eastAsia="Yu Mincho"/>
          <w:i/>
          <w:lang w:val="en-GB" w:eastAsia="ja-JP"/>
        </w:rPr>
        <w:t>ue-CapabilityInfo</w:t>
      </w:r>
      <w:r w:rsidR="00A67003" w:rsidRPr="002D141C">
        <w:rPr>
          <w:rFonts w:eastAsia="Yu Mincho"/>
          <w:iCs/>
          <w:lang w:val="en-GB" w:eastAsia="ja-JP"/>
        </w:rPr>
        <w:t>;</w:t>
      </w:r>
    </w:p>
    <w:p w14:paraId="3C2178C1" w14:textId="5B4D22E6" w:rsidR="002D617A" w:rsidRPr="002D141C" w:rsidRDefault="00A67003">
      <w:pPr>
        <w:pStyle w:val="B1"/>
        <w:rPr>
          <w:rFonts w:eastAsia="Yu Mincho"/>
          <w:lang w:val="en-GB" w:eastAsia="ja-JP"/>
        </w:rPr>
      </w:pPr>
      <w:r w:rsidRPr="002D141C">
        <w:rPr>
          <w:rFonts w:eastAsia="Yu Mincho"/>
          <w:i/>
          <w:lang w:val="en-GB" w:eastAsia="ja-JP"/>
        </w:rPr>
        <w:t>-</w:t>
      </w:r>
      <w:r w:rsidRPr="002D141C">
        <w:rPr>
          <w:rFonts w:eastAsia="Yu Mincho"/>
          <w:i/>
          <w:lang w:val="en-GB" w:eastAsia="ja-JP"/>
        </w:rPr>
        <w:tab/>
        <w:t>servFrequenciesMN-NR</w:t>
      </w:r>
      <w:r w:rsidR="007C3A1C" w:rsidRPr="002D141C">
        <w:rPr>
          <w:rFonts w:eastAsia="Yu Mincho"/>
          <w:lang w:val="en-GB" w:eastAsia="ja-JP"/>
        </w:rPr>
        <w:t>.</w:t>
      </w:r>
    </w:p>
    <w:p w14:paraId="7706E5E6" w14:textId="77777777" w:rsidR="00F762BD" w:rsidRPr="002D141C" w:rsidRDefault="00F762BD" w:rsidP="00923261">
      <w:bookmarkStart w:id="7057" w:name="_Toc20426263"/>
      <w:bookmarkStart w:id="7058" w:name="_Toc29321660"/>
      <w:bookmarkStart w:id="7059" w:name="_Toc36219843"/>
      <w:bookmarkStart w:id="7060" w:name="_Toc36220519"/>
      <w:bookmarkStart w:id="7061" w:name="_Toc36513939"/>
      <w:bookmarkStart w:id="7062" w:name="_Toc46449998"/>
      <w:bookmarkStart w:id="7063" w:name="_Toc46489785"/>
      <w:bookmarkStart w:id="7064" w:name="_Toc52495619"/>
      <w:bookmarkStart w:id="7065" w:name="_Toc60781788"/>
      <w:r w:rsidRPr="002D141C">
        <w:t xml:space="preserve">For other fields in </w:t>
      </w:r>
      <w:r w:rsidRPr="002D141C">
        <w:rPr>
          <w:i/>
          <w:iCs/>
        </w:rPr>
        <w:t>CG-Config</w:t>
      </w:r>
      <w:r w:rsidRPr="002D141C">
        <w:t xml:space="preserve"> and </w:t>
      </w:r>
      <w:r w:rsidRPr="002D141C">
        <w:rPr>
          <w:i/>
          <w:iCs/>
        </w:rPr>
        <w:t>CG-ConfigInfo</w:t>
      </w:r>
      <w:r w:rsidRPr="002D141C">
        <w:t>, the sender shall always signal the appropriate value even if same as indicated in the previous inter-node message, unless explicitly stated otherwise.</w:t>
      </w:r>
    </w:p>
    <w:p w14:paraId="6F1E0D84" w14:textId="5B6CC679" w:rsidR="002C5D28" w:rsidRPr="002D141C" w:rsidRDefault="002C5D28" w:rsidP="002C5D28">
      <w:pPr>
        <w:pStyle w:val="Heading2"/>
        <w:rPr>
          <w:noProof/>
          <w:lang w:val="en-GB"/>
        </w:rPr>
      </w:pPr>
      <w:bookmarkStart w:id="7066" w:name="_Toc139022125"/>
      <w:r w:rsidRPr="002D141C">
        <w:rPr>
          <w:noProof/>
          <w:lang w:val="en-GB"/>
        </w:rPr>
        <w:t>11.3</w:t>
      </w:r>
      <w:r w:rsidRPr="002D141C">
        <w:rPr>
          <w:noProof/>
          <w:lang w:val="en-GB"/>
        </w:rPr>
        <w:tab/>
        <w:t>Inter-node RRC information element definitions</w:t>
      </w:r>
      <w:bookmarkEnd w:id="7057"/>
      <w:bookmarkEnd w:id="7058"/>
      <w:bookmarkEnd w:id="7059"/>
      <w:bookmarkEnd w:id="7060"/>
      <w:bookmarkEnd w:id="7061"/>
      <w:bookmarkEnd w:id="7062"/>
      <w:bookmarkEnd w:id="7063"/>
      <w:bookmarkEnd w:id="7064"/>
      <w:bookmarkEnd w:id="7065"/>
      <w:bookmarkEnd w:id="7066"/>
    </w:p>
    <w:p w14:paraId="6EF9741E" w14:textId="77777777" w:rsidR="002C5D28" w:rsidRPr="002D141C" w:rsidRDefault="002C5D28" w:rsidP="002C5D28">
      <w:r w:rsidRPr="002D141C">
        <w:t>-</w:t>
      </w:r>
    </w:p>
    <w:p w14:paraId="72E883C7" w14:textId="77777777" w:rsidR="002C5D28" w:rsidRPr="002D141C" w:rsidRDefault="002C5D28" w:rsidP="002C5D28">
      <w:pPr>
        <w:pStyle w:val="Heading2"/>
        <w:rPr>
          <w:lang w:val="en-GB"/>
        </w:rPr>
      </w:pPr>
      <w:bookmarkStart w:id="7067" w:name="_Toc20426264"/>
      <w:bookmarkStart w:id="7068" w:name="_Toc29321661"/>
      <w:bookmarkStart w:id="7069" w:name="_Toc36219844"/>
      <w:bookmarkStart w:id="7070" w:name="_Toc36220520"/>
      <w:bookmarkStart w:id="7071" w:name="_Toc36513940"/>
      <w:bookmarkStart w:id="7072" w:name="_Toc46449999"/>
      <w:bookmarkStart w:id="7073" w:name="_Toc46489786"/>
      <w:bookmarkStart w:id="7074" w:name="_Toc52495620"/>
      <w:bookmarkStart w:id="7075" w:name="_Toc60781789"/>
      <w:bookmarkStart w:id="7076" w:name="_Toc139022126"/>
      <w:r w:rsidRPr="002D141C">
        <w:rPr>
          <w:noProof/>
          <w:lang w:val="en-GB"/>
        </w:rPr>
        <w:t>11.4</w:t>
      </w:r>
      <w:r w:rsidRPr="002D141C">
        <w:rPr>
          <w:noProof/>
          <w:lang w:val="en-GB"/>
        </w:rPr>
        <w:tab/>
        <w:t>Inter-node RRC</w:t>
      </w:r>
      <w:r w:rsidRPr="002D141C">
        <w:rPr>
          <w:lang w:val="en-GB"/>
        </w:rPr>
        <w:t xml:space="preserve"> multiplicity and type constraint values</w:t>
      </w:r>
      <w:bookmarkEnd w:id="7067"/>
      <w:bookmarkEnd w:id="7068"/>
      <w:bookmarkEnd w:id="7069"/>
      <w:bookmarkEnd w:id="7070"/>
      <w:bookmarkEnd w:id="7071"/>
      <w:bookmarkEnd w:id="7072"/>
      <w:bookmarkEnd w:id="7073"/>
      <w:bookmarkEnd w:id="7074"/>
      <w:bookmarkEnd w:id="7075"/>
      <w:bookmarkEnd w:id="7076"/>
    </w:p>
    <w:p w14:paraId="5D146440" w14:textId="77777777" w:rsidR="002C5D28" w:rsidRPr="002D141C" w:rsidRDefault="002C5D28" w:rsidP="002C5D28">
      <w:pPr>
        <w:pStyle w:val="Heading4"/>
        <w:rPr>
          <w:lang w:val="en-GB"/>
        </w:rPr>
      </w:pPr>
      <w:bookmarkStart w:id="7077" w:name="_Toc20426265"/>
      <w:bookmarkStart w:id="7078" w:name="_Toc29321662"/>
      <w:bookmarkStart w:id="7079" w:name="_Toc36219845"/>
      <w:bookmarkStart w:id="7080" w:name="_Toc36220521"/>
      <w:bookmarkStart w:id="7081" w:name="_Toc36513941"/>
      <w:bookmarkStart w:id="7082" w:name="_Toc46450000"/>
      <w:bookmarkStart w:id="7083" w:name="_Toc46489787"/>
      <w:bookmarkStart w:id="7084" w:name="_Toc52495621"/>
      <w:bookmarkStart w:id="7085" w:name="_Toc60781790"/>
      <w:bookmarkStart w:id="7086" w:name="_Toc139022127"/>
      <w:r w:rsidRPr="002D141C">
        <w:rPr>
          <w:lang w:val="en-GB"/>
        </w:rPr>
        <w:t>–</w:t>
      </w:r>
      <w:r w:rsidRPr="002D141C">
        <w:rPr>
          <w:lang w:val="en-GB"/>
        </w:rPr>
        <w:tab/>
        <w:t>Multiplicity and type constraints definitions</w:t>
      </w:r>
      <w:bookmarkEnd w:id="7077"/>
      <w:bookmarkEnd w:id="7078"/>
      <w:bookmarkEnd w:id="7079"/>
      <w:bookmarkEnd w:id="7080"/>
      <w:bookmarkEnd w:id="7081"/>
      <w:bookmarkEnd w:id="7082"/>
      <w:bookmarkEnd w:id="7083"/>
      <w:bookmarkEnd w:id="7084"/>
      <w:bookmarkEnd w:id="7085"/>
      <w:bookmarkEnd w:id="7086"/>
    </w:p>
    <w:p w14:paraId="7256C7EF" w14:textId="77777777" w:rsidR="002C5D28" w:rsidRPr="002D141C" w:rsidRDefault="002C5D28" w:rsidP="002D141C">
      <w:pPr>
        <w:pStyle w:val="PL"/>
        <w:rPr>
          <w:color w:val="808080"/>
        </w:rPr>
      </w:pPr>
      <w:r w:rsidRPr="002D141C">
        <w:rPr>
          <w:color w:val="808080"/>
        </w:rPr>
        <w:t>-- ASN1START</w:t>
      </w:r>
    </w:p>
    <w:p w14:paraId="0641101E"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NR-MULTIPLICITY-AND-CONSTRAINTS-START</w:t>
      </w:r>
    </w:p>
    <w:p w14:paraId="0913FEC8" w14:textId="77777777" w:rsidR="002C5D28" w:rsidRPr="002D141C" w:rsidRDefault="002C5D28" w:rsidP="002D141C">
      <w:pPr>
        <w:pStyle w:val="PL"/>
      </w:pPr>
    </w:p>
    <w:p w14:paraId="5F21F4C1" w14:textId="77777777" w:rsidR="002C5D28" w:rsidRPr="002D141C" w:rsidRDefault="002C5D28" w:rsidP="002D141C">
      <w:pPr>
        <w:pStyle w:val="PL"/>
        <w:rPr>
          <w:color w:val="808080"/>
        </w:rPr>
      </w:pPr>
      <w:r w:rsidRPr="002D141C">
        <w:t xml:space="preserve">maxMeasFreqsMN              </w:t>
      </w:r>
      <w:r w:rsidRPr="002D141C">
        <w:rPr>
          <w:color w:val="993366"/>
        </w:rPr>
        <w:t>INTEGER</w:t>
      </w:r>
      <w:r w:rsidRPr="002D141C">
        <w:t xml:space="preserve"> ::= 32  </w:t>
      </w:r>
      <w:r w:rsidRPr="002D141C">
        <w:rPr>
          <w:color w:val="808080"/>
        </w:rPr>
        <w:t>-- Maximum number of MN-configured measurement frequencies</w:t>
      </w:r>
    </w:p>
    <w:p w14:paraId="34B76F7F" w14:textId="77777777" w:rsidR="002C5D28" w:rsidRPr="002D141C" w:rsidRDefault="002C5D28" w:rsidP="002D141C">
      <w:pPr>
        <w:pStyle w:val="PL"/>
        <w:rPr>
          <w:color w:val="808080"/>
        </w:rPr>
      </w:pPr>
      <w:r w:rsidRPr="002D141C">
        <w:t xml:space="preserve">maxMeasFreqsSN              </w:t>
      </w:r>
      <w:r w:rsidRPr="002D141C">
        <w:rPr>
          <w:color w:val="993366"/>
        </w:rPr>
        <w:t>INTEGER</w:t>
      </w:r>
      <w:r w:rsidRPr="002D141C">
        <w:t xml:space="preserve"> ::= 32  </w:t>
      </w:r>
      <w:r w:rsidRPr="002D141C">
        <w:rPr>
          <w:color w:val="808080"/>
        </w:rPr>
        <w:t>-- Maximum number of SN-configured measurement frequencies</w:t>
      </w:r>
    </w:p>
    <w:p w14:paraId="7C3D3DBD" w14:textId="77777777" w:rsidR="002C5D28" w:rsidRPr="002D141C" w:rsidRDefault="002C5D28" w:rsidP="002D141C">
      <w:pPr>
        <w:pStyle w:val="PL"/>
        <w:rPr>
          <w:color w:val="808080"/>
        </w:rPr>
      </w:pPr>
      <w:r w:rsidRPr="002D141C">
        <w:t xml:space="preserve">maxMeasIdentitiesMN         </w:t>
      </w:r>
      <w:r w:rsidRPr="002D141C">
        <w:rPr>
          <w:color w:val="993366"/>
        </w:rPr>
        <w:t>INTEGER</w:t>
      </w:r>
      <w:r w:rsidRPr="002D141C">
        <w:t xml:space="preserve"> ::= 62  </w:t>
      </w:r>
      <w:r w:rsidRPr="002D141C">
        <w:rPr>
          <w:color w:val="808080"/>
        </w:rPr>
        <w:t>-- Maximum number of measurement identities that a UE can be configured with</w:t>
      </w:r>
    </w:p>
    <w:p w14:paraId="54767D5C" w14:textId="77777777" w:rsidR="002C5D28" w:rsidRPr="002D141C" w:rsidRDefault="002C5D28" w:rsidP="002D141C">
      <w:pPr>
        <w:pStyle w:val="PL"/>
        <w:rPr>
          <w:color w:val="808080"/>
        </w:rPr>
      </w:pPr>
      <w:r w:rsidRPr="002D141C">
        <w:t xml:space="preserve">maxCellPrep                 </w:t>
      </w:r>
      <w:r w:rsidRPr="002D141C">
        <w:rPr>
          <w:color w:val="993366"/>
        </w:rPr>
        <w:t>INTEGER</w:t>
      </w:r>
      <w:r w:rsidRPr="002D141C">
        <w:t xml:space="preserve"> ::= 32  </w:t>
      </w:r>
      <w:r w:rsidRPr="002D141C">
        <w:rPr>
          <w:color w:val="808080"/>
        </w:rPr>
        <w:t>-- Maximum number of cells prepared for handover</w:t>
      </w:r>
    </w:p>
    <w:p w14:paraId="60B41C72" w14:textId="77777777" w:rsidR="002C5D28" w:rsidRPr="002D141C" w:rsidRDefault="002C5D28" w:rsidP="002D141C">
      <w:pPr>
        <w:pStyle w:val="PL"/>
      </w:pPr>
    </w:p>
    <w:p w14:paraId="78B41C13"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NR-MULTIPLICITY-AND-CONSTRAINTS-STOP</w:t>
      </w:r>
    </w:p>
    <w:p w14:paraId="30A5FCDD" w14:textId="77777777" w:rsidR="002C5D28" w:rsidRPr="002D141C" w:rsidRDefault="002C5D28" w:rsidP="002D141C">
      <w:pPr>
        <w:pStyle w:val="PL"/>
        <w:rPr>
          <w:color w:val="808080"/>
        </w:rPr>
      </w:pPr>
      <w:r w:rsidRPr="002D141C">
        <w:rPr>
          <w:color w:val="808080"/>
        </w:rPr>
        <w:t>-- ASN1STOP</w:t>
      </w:r>
    </w:p>
    <w:p w14:paraId="6AE27CC7" w14:textId="77777777" w:rsidR="002C5D28" w:rsidRPr="002D141C" w:rsidRDefault="002C5D28" w:rsidP="002C5D28"/>
    <w:p w14:paraId="0DD9DDF9" w14:textId="77777777" w:rsidR="002C5D28" w:rsidRPr="002D141C" w:rsidRDefault="002C5D28" w:rsidP="002C5D28">
      <w:pPr>
        <w:pStyle w:val="Heading4"/>
        <w:rPr>
          <w:lang w:val="en-GB"/>
        </w:rPr>
      </w:pPr>
      <w:bookmarkStart w:id="7087" w:name="_Toc20426266"/>
      <w:bookmarkStart w:id="7088" w:name="_Toc29321663"/>
      <w:bookmarkStart w:id="7089" w:name="_Toc36219846"/>
      <w:bookmarkStart w:id="7090" w:name="_Toc36220522"/>
      <w:bookmarkStart w:id="7091" w:name="_Toc36513942"/>
      <w:bookmarkStart w:id="7092" w:name="_Toc46450001"/>
      <w:bookmarkStart w:id="7093" w:name="_Toc46489788"/>
      <w:bookmarkStart w:id="7094" w:name="_Toc52495622"/>
      <w:bookmarkStart w:id="7095" w:name="_Toc60781791"/>
      <w:bookmarkStart w:id="7096" w:name="_Toc139022128"/>
      <w:r w:rsidRPr="002D141C">
        <w:rPr>
          <w:lang w:val="en-GB"/>
        </w:rPr>
        <w:t>–</w:t>
      </w:r>
      <w:r w:rsidRPr="002D141C">
        <w:rPr>
          <w:lang w:val="en-GB"/>
        </w:rPr>
        <w:tab/>
      </w:r>
      <w:r w:rsidRPr="002D141C">
        <w:rPr>
          <w:i/>
          <w:lang w:val="en-GB"/>
        </w:rPr>
        <w:t xml:space="preserve">End of </w:t>
      </w:r>
      <w:r w:rsidRPr="002D141C">
        <w:rPr>
          <w:i/>
          <w:noProof/>
          <w:lang w:val="en-GB"/>
        </w:rPr>
        <w:t>NR-InterNodeDefinitions</w:t>
      </w:r>
      <w:bookmarkEnd w:id="7087"/>
      <w:bookmarkEnd w:id="7088"/>
      <w:bookmarkEnd w:id="7089"/>
      <w:bookmarkEnd w:id="7090"/>
      <w:bookmarkEnd w:id="7091"/>
      <w:bookmarkEnd w:id="7092"/>
      <w:bookmarkEnd w:id="7093"/>
      <w:bookmarkEnd w:id="7094"/>
      <w:bookmarkEnd w:id="7095"/>
      <w:bookmarkEnd w:id="7096"/>
    </w:p>
    <w:p w14:paraId="7A2560B6" w14:textId="77777777" w:rsidR="002C5D28" w:rsidRPr="002D141C" w:rsidRDefault="002C5D28" w:rsidP="002D141C">
      <w:pPr>
        <w:pStyle w:val="PL"/>
        <w:rPr>
          <w:color w:val="808080"/>
        </w:rPr>
      </w:pPr>
      <w:r w:rsidRPr="002D141C">
        <w:rPr>
          <w:color w:val="808080"/>
        </w:rPr>
        <w:t>-- ASN1START</w:t>
      </w:r>
    </w:p>
    <w:p w14:paraId="06FC1C5C"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NR-INTER-NODE-DEFINITIONS-END-START</w:t>
      </w:r>
    </w:p>
    <w:p w14:paraId="10D89AD0" w14:textId="77777777" w:rsidR="002C5D28" w:rsidRPr="002D141C" w:rsidRDefault="002C5D28" w:rsidP="002D141C">
      <w:pPr>
        <w:pStyle w:val="PL"/>
      </w:pPr>
    </w:p>
    <w:p w14:paraId="60B7E98A" w14:textId="77777777" w:rsidR="002C5D28" w:rsidRPr="002D141C" w:rsidRDefault="002C5D28" w:rsidP="002D141C">
      <w:pPr>
        <w:pStyle w:val="PL"/>
      </w:pPr>
      <w:r w:rsidRPr="002D141C">
        <w:t>END</w:t>
      </w:r>
    </w:p>
    <w:p w14:paraId="0A873405" w14:textId="77777777" w:rsidR="002C5D28" w:rsidRPr="002D141C" w:rsidRDefault="002C5D28" w:rsidP="002D141C">
      <w:pPr>
        <w:pStyle w:val="PL"/>
      </w:pPr>
    </w:p>
    <w:p w14:paraId="7FE351F8"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NR-INTER-NODE-DEFINITIONS-END-STOP</w:t>
      </w:r>
    </w:p>
    <w:p w14:paraId="4ECC9319" w14:textId="77777777" w:rsidR="002C5D28" w:rsidRPr="002D141C" w:rsidRDefault="002C5D28" w:rsidP="002D141C">
      <w:pPr>
        <w:pStyle w:val="PL"/>
        <w:rPr>
          <w:color w:val="808080"/>
        </w:rPr>
      </w:pPr>
      <w:r w:rsidRPr="002D141C">
        <w:rPr>
          <w:color w:val="808080"/>
        </w:rPr>
        <w:t>-- ASN1STOP</w:t>
      </w:r>
    </w:p>
    <w:p w14:paraId="1934179A" w14:textId="77777777" w:rsidR="002C5D28" w:rsidRPr="002D141C" w:rsidRDefault="002C5D28" w:rsidP="002C5D28"/>
    <w:p w14:paraId="7E7A2989" w14:textId="77777777" w:rsidR="002C5D28" w:rsidRPr="002D141C" w:rsidRDefault="002C5D28" w:rsidP="002C5D28">
      <w:pPr>
        <w:pStyle w:val="Heading1"/>
      </w:pPr>
      <w:r w:rsidRPr="002D141C">
        <w:br w:type="page"/>
      </w:r>
      <w:bookmarkStart w:id="7097" w:name="_Toc20426267"/>
      <w:bookmarkStart w:id="7098" w:name="_Toc29321664"/>
      <w:bookmarkStart w:id="7099" w:name="_Toc36219847"/>
      <w:bookmarkStart w:id="7100" w:name="_Toc36220523"/>
      <w:bookmarkStart w:id="7101" w:name="_Toc36513943"/>
      <w:bookmarkStart w:id="7102" w:name="_Toc46450002"/>
      <w:bookmarkStart w:id="7103" w:name="_Toc46489789"/>
      <w:bookmarkStart w:id="7104" w:name="_Toc52495623"/>
      <w:bookmarkStart w:id="7105" w:name="_Toc60781792"/>
      <w:bookmarkStart w:id="7106" w:name="_Toc139022129"/>
      <w:bookmarkStart w:id="7107" w:name="_Hlk535949666"/>
      <w:r w:rsidRPr="002D141C">
        <w:t>12</w:t>
      </w:r>
      <w:r w:rsidRPr="002D141C">
        <w:tab/>
      </w:r>
      <w:r w:rsidRPr="002D141C">
        <w:rPr>
          <w:szCs w:val="36"/>
        </w:rPr>
        <w:t>Processing delay requirements for RRC procedures</w:t>
      </w:r>
      <w:bookmarkEnd w:id="7097"/>
      <w:bookmarkEnd w:id="7098"/>
      <w:bookmarkEnd w:id="7099"/>
      <w:bookmarkEnd w:id="7100"/>
      <w:bookmarkEnd w:id="7101"/>
      <w:bookmarkEnd w:id="7102"/>
      <w:bookmarkEnd w:id="7103"/>
      <w:bookmarkEnd w:id="7104"/>
      <w:bookmarkEnd w:id="7105"/>
      <w:bookmarkEnd w:id="7106"/>
    </w:p>
    <w:p w14:paraId="2F986E9F" w14:textId="76987652" w:rsidR="002C5D28" w:rsidRPr="002D141C" w:rsidRDefault="002C5D28" w:rsidP="002C5D28">
      <w:r w:rsidRPr="002D141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2D141C">
        <w:t xml:space="preserve"> In case the RRC procedure triggers BWP switching, the RRC procedure delay is the value defined in the following table plus the BWP switching delay defined in </w:t>
      </w:r>
      <w:r w:rsidR="00F93181" w:rsidRPr="002D141C">
        <w:t xml:space="preserve">TS </w:t>
      </w:r>
      <w:r w:rsidR="00765DC8" w:rsidRPr="002D141C">
        <w:t>38.133 [14</w:t>
      </w:r>
      <w:r w:rsidR="00F93181" w:rsidRPr="002D141C">
        <w:t>]</w:t>
      </w:r>
      <w:r w:rsidR="00765DC8" w:rsidRPr="002D141C">
        <w:t xml:space="preserve">, </w:t>
      </w:r>
      <w:r w:rsidR="00CD7A8E" w:rsidRPr="002D141C">
        <w:t>clause 8.6.3</w:t>
      </w:r>
      <w:r w:rsidR="00765DC8" w:rsidRPr="002D141C">
        <w:t>.</w:t>
      </w:r>
    </w:p>
    <w:bookmarkEnd w:id="7107"/>
    <w:p w14:paraId="05D89B5D" w14:textId="77777777" w:rsidR="002C5D28" w:rsidRPr="002D141C" w:rsidRDefault="002C5D28" w:rsidP="002C5D28">
      <w:pPr>
        <w:pStyle w:val="TH"/>
        <w:rPr>
          <w:lang w:val="en-GB"/>
        </w:rPr>
      </w:pPr>
      <w:r w:rsidRPr="002D141C">
        <w:rPr>
          <w:lang w:val="en-GB"/>
        </w:rPr>
        <w:object w:dxaOrig="8175" w:dyaOrig="2730" w14:anchorId="2D842EB9">
          <v:shape id="_x0000_i1061" type="#_x0000_t75" style="width:410.25pt;height:137.25pt" o:ole="">
            <v:imagedata r:id="rId86" o:title=""/>
          </v:shape>
          <o:OLEObject Type="Embed" ProgID="Visio.Drawing.11" ShapeID="_x0000_i1061" DrawAspect="Content" ObjectID="_1773779613" r:id="rId87"/>
        </w:object>
      </w:r>
    </w:p>
    <w:p w14:paraId="61CCEAD7" w14:textId="77777777" w:rsidR="002C5D28" w:rsidRPr="002D141C" w:rsidRDefault="002C5D28" w:rsidP="002C5D28">
      <w:pPr>
        <w:pStyle w:val="TF"/>
      </w:pPr>
      <w:r w:rsidRPr="002D141C">
        <w:t>Figure 12.1-1: Illustration of RRC procedure delay</w:t>
      </w:r>
    </w:p>
    <w:p w14:paraId="0D5A32D2" w14:textId="77777777" w:rsidR="002C5D28" w:rsidRPr="002D141C" w:rsidRDefault="002C5D28" w:rsidP="002C5D28">
      <w:pPr>
        <w:pStyle w:val="TH"/>
        <w:rPr>
          <w:lang w:val="en-GB"/>
        </w:rPr>
      </w:pPr>
      <w:r w:rsidRPr="002D141C">
        <w:rPr>
          <w:lang w:val="en-GB"/>
        </w:rPr>
        <w:t>Table 12.1-1: UE performance requirements for RRC</w:t>
      </w:r>
      <w:r w:rsidR="00F95F2F" w:rsidRPr="002D141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4F8B" w:rsidRPr="002D141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2D141C" w:rsidRDefault="002C5D28" w:rsidP="00F43D0B">
            <w:pPr>
              <w:pStyle w:val="TAH"/>
              <w:rPr>
                <w:lang w:val="en-GB" w:eastAsia="ja-JP"/>
              </w:rPr>
            </w:pPr>
            <w:r w:rsidRPr="002D141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2D141C" w:rsidRDefault="002C5D28" w:rsidP="00F43D0B">
            <w:pPr>
              <w:pStyle w:val="TAH"/>
              <w:rPr>
                <w:lang w:val="en-GB" w:eastAsia="ja-JP"/>
              </w:rPr>
            </w:pPr>
            <w:r w:rsidRPr="002D141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2D141C" w:rsidRDefault="002C5D28" w:rsidP="00F43D0B">
            <w:pPr>
              <w:pStyle w:val="TAH"/>
              <w:rPr>
                <w:lang w:val="en-GB" w:eastAsia="ja-JP"/>
              </w:rPr>
            </w:pPr>
            <w:r w:rsidRPr="002D141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2D141C" w:rsidRDefault="002C5D28" w:rsidP="00F43D0B">
            <w:pPr>
              <w:pStyle w:val="TAH"/>
              <w:rPr>
                <w:lang w:val="en-GB" w:eastAsia="ja-JP"/>
              </w:rPr>
            </w:pPr>
            <w:r w:rsidRPr="002D141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2D141C" w:rsidRDefault="002C5D28" w:rsidP="00F43D0B">
            <w:pPr>
              <w:pStyle w:val="TAH"/>
              <w:rPr>
                <w:lang w:val="en-GB" w:eastAsia="ja-JP"/>
              </w:rPr>
            </w:pPr>
            <w:r w:rsidRPr="002D141C">
              <w:rPr>
                <w:lang w:val="en-GB" w:eastAsia="ja-JP"/>
              </w:rPr>
              <w:t>Notes</w:t>
            </w:r>
          </w:p>
        </w:tc>
      </w:tr>
      <w:tr w:rsidR="001C4F8B" w:rsidRPr="002D141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2D141C" w:rsidRDefault="002C5D28" w:rsidP="00F43D0B">
            <w:pPr>
              <w:pStyle w:val="TAL"/>
              <w:rPr>
                <w:lang w:val="en-GB" w:eastAsia="en-GB"/>
              </w:rPr>
            </w:pPr>
            <w:r w:rsidRPr="002D141C">
              <w:rPr>
                <w:b/>
                <w:lang w:val="en-GB" w:eastAsia="en-GB"/>
              </w:rPr>
              <w:t>RRC Connection Control Procedures</w:t>
            </w:r>
          </w:p>
        </w:tc>
      </w:tr>
      <w:tr w:rsidR="001C4F8B" w:rsidRPr="002D141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2D141C" w:rsidRDefault="002C5D28" w:rsidP="00F43D0B">
            <w:pPr>
              <w:pStyle w:val="TAL"/>
              <w:rPr>
                <w:lang w:val="en-GB" w:eastAsia="en-GB"/>
              </w:rPr>
            </w:pPr>
            <w:r w:rsidRPr="002D141C">
              <w:rPr>
                <w:lang w:val="en-GB" w:eastAsia="en-GB"/>
              </w:rPr>
              <w:t>RRC reconfiguration</w:t>
            </w:r>
          </w:p>
          <w:p w14:paraId="43D76DA0" w14:textId="77777777" w:rsidR="002C5D28" w:rsidRPr="002D141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2D141C" w:rsidRDefault="002C5D28" w:rsidP="00F43D0B">
            <w:pPr>
              <w:pStyle w:val="TAL"/>
              <w:rPr>
                <w:i/>
                <w:lang w:val="en-GB" w:eastAsia="en-GB"/>
              </w:rPr>
            </w:pPr>
            <w:r w:rsidRPr="002D141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2D141C" w:rsidRDefault="002C5D28" w:rsidP="00F43D0B">
            <w:pPr>
              <w:pStyle w:val="TAL"/>
              <w:rPr>
                <w:i/>
                <w:lang w:val="en-GB" w:eastAsia="en-GB"/>
              </w:rPr>
            </w:pPr>
            <w:r w:rsidRPr="002D141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2D141C" w:rsidRDefault="00765DC8" w:rsidP="00F43D0B">
            <w:pPr>
              <w:pStyle w:val="TAL"/>
              <w:rPr>
                <w:lang w:val="en-GB" w:eastAsia="en-GB"/>
              </w:rPr>
            </w:pPr>
            <w:r w:rsidRPr="002D141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2D141C" w:rsidRDefault="002C5D28" w:rsidP="00F43D0B">
            <w:pPr>
              <w:pStyle w:val="TAL"/>
              <w:rPr>
                <w:lang w:val="en-GB" w:eastAsia="en-GB"/>
              </w:rPr>
            </w:pPr>
          </w:p>
        </w:tc>
      </w:tr>
      <w:tr w:rsidR="001C4F8B" w:rsidRPr="002D141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2D141C" w:rsidRDefault="00765DC8" w:rsidP="00F43D0B">
            <w:pPr>
              <w:pStyle w:val="TAL"/>
              <w:rPr>
                <w:lang w:val="en-GB" w:eastAsia="en-GB"/>
              </w:rPr>
            </w:pPr>
            <w:r w:rsidRPr="002D141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2D141C" w:rsidRDefault="00765DC8" w:rsidP="00F43D0B">
            <w:pPr>
              <w:pStyle w:val="TAL"/>
              <w:rPr>
                <w:i/>
                <w:lang w:val="en-GB" w:eastAsia="en-GB"/>
              </w:rPr>
            </w:pPr>
            <w:r w:rsidRPr="002D141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2D141C" w:rsidRDefault="00765DC8" w:rsidP="00F43D0B">
            <w:pPr>
              <w:pStyle w:val="TAL"/>
              <w:rPr>
                <w:lang w:val="en-GB" w:eastAsia="en-GB"/>
              </w:rPr>
            </w:pPr>
            <w:r w:rsidRPr="002D141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2D141C" w:rsidRDefault="00765DC8" w:rsidP="00F43D0B">
            <w:pPr>
              <w:pStyle w:val="TAL"/>
              <w:rPr>
                <w:lang w:val="en-GB" w:eastAsia="en-GB"/>
              </w:rPr>
            </w:pPr>
          </w:p>
        </w:tc>
      </w:tr>
      <w:tr w:rsidR="001C4F8B" w:rsidRPr="002D141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2D141C" w:rsidRDefault="00765DC8" w:rsidP="00F43D0B">
            <w:pPr>
              <w:pStyle w:val="TAL"/>
              <w:rPr>
                <w:lang w:val="en-GB" w:eastAsia="en-GB"/>
              </w:rPr>
            </w:pPr>
            <w:r w:rsidRPr="002D141C">
              <w:rPr>
                <w:lang w:val="en-GB" w:eastAsia="en-GB"/>
              </w:rPr>
              <w:t>RRC reconfiguration (</w:t>
            </w:r>
            <w:r w:rsidR="00C317C1" w:rsidRPr="002D141C">
              <w:rPr>
                <w:lang w:val="en-GB" w:eastAsia="en-GB"/>
              </w:rPr>
              <w:t xml:space="preserve">LTE/NR </w:t>
            </w:r>
            <w:r w:rsidRPr="002D141C">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2D141C" w:rsidRDefault="00765DC8" w:rsidP="00F43D0B">
            <w:pPr>
              <w:pStyle w:val="TAL"/>
              <w:rPr>
                <w:i/>
                <w:lang w:val="en-GB" w:eastAsia="en-GB"/>
              </w:rPr>
            </w:pPr>
            <w:r w:rsidRPr="002D141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2D141C" w:rsidRDefault="00765DC8" w:rsidP="00F43D0B">
            <w:pPr>
              <w:pStyle w:val="TAL"/>
              <w:rPr>
                <w:lang w:val="en-GB" w:eastAsia="en-GB"/>
              </w:rPr>
            </w:pPr>
            <w:r w:rsidRPr="002D141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2D141C" w:rsidRDefault="00765DC8" w:rsidP="00F43D0B">
            <w:pPr>
              <w:pStyle w:val="TAL"/>
              <w:rPr>
                <w:lang w:val="en-GB" w:eastAsia="en-GB"/>
              </w:rPr>
            </w:pPr>
          </w:p>
        </w:tc>
      </w:tr>
      <w:tr w:rsidR="001C4F8B" w:rsidRPr="002D141C"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2D141C" w:rsidRDefault="00C317C1" w:rsidP="00923261">
            <w:pPr>
              <w:pStyle w:val="TAL"/>
              <w:rPr>
                <w:lang w:val="en-GB"/>
              </w:rPr>
            </w:pPr>
            <w:r w:rsidRPr="002D141C">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2D141C" w:rsidRDefault="00C317C1" w:rsidP="00923261">
            <w:pPr>
              <w:pStyle w:val="TAL"/>
              <w:rPr>
                <w:rFonts w:cs="Arial"/>
                <w:i/>
                <w:szCs w:val="18"/>
                <w:lang w:val="en-GB"/>
              </w:rPr>
            </w:pPr>
            <w:r w:rsidRPr="002D141C">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2D141C" w:rsidRDefault="00C317C1" w:rsidP="00923261">
            <w:pPr>
              <w:pStyle w:val="TAL"/>
              <w:rPr>
                <w:i/>
                <w:lang w:val="en-GB"/>
              </w:rPr>
            </w:pPr>
            <w:r w:rsidRPr="002D141C">
              <w:rPr>
                <w:i/>
                <w:lang w:val="en-GB"/>
              </w:rPr>
              <w:t>RRCReconfigu</w:t>
            </w:r>
            <w:r w:rsidR="00F24D23" w:rsidRPr="002D141C">
              <w:rPr>
                <w:i/>
                <w:lang w:val="en-GB"/>
              </w:rPr>
              <w:t>r</w:t>
            </w:r>
            <w:r w:rsidRPr="002D141C">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2D141C" w:rsidRDefault="00C317C1" w:rsidP="00923261">
            <w:pPr>
              <w:pStyle w:val="TAL"/>
              <w:rPr>
                <w:lang w:val="en-GB"/>
              </w:rPr>
            </w:pPr>
            <w:r w:rsidRPr="002D141C">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2D141C" w:rsidRDefault="00C317C1" w:rsidP="00923261">
            <w:pPr>
              <w:pStyle w:val="TAL"/>
              <w:rPr>
                <w:lang w:val="en-GB"/>
              </w:rPr>
            </w:pPr>
          </w:p>
        </w:tc>
      </w:tr>
      <w:tr w:rsidR="001C4F8B" w:rsidRPr="002D141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2D141C" w:rsidRDefault="00765DC8" w:rsidP="00F43D0B">
            <w:pPr>
              <w:pStyle w:val="TAL"/>
              <w:rPr>
                <w:lang w:val="en-GB" w:eastAsia="en-GB"/>
              </w:rPr>
            </w:pPr>
            <w:r w:rsidRPr="002D141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2D141C" w:rsidRDefault="00765DC8" w:rsidP="00F43D0B">
            <w:pPr>
              <w:pStyle w:val="TAL"/>
              <w:rPr>
                <w:i/>
                <w:lang w:val="en-GB" w:eastAsia="en-GB"/>
              </w:rPr>
            </w:pPr>
            <w:r w:rsidRPr="002D141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2D141C" w:rsidRDefault="00765DC8" w:rsidP="00F43D0B">
            <w:pPr>
              <w:pStyle w:val="TAL"/>
              <w:rPr>
                <w:lang w:val="en-GB" w:eastAsia="en-GB"/>
              </w:rPr>
            </w:pPr>
            <w:r w:rsidRPr="002D141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2D141C" w:rsidRDefault="00765DC8" w:rsidP="00F43D0B">
            <w:pPr>
              <w:pStyle w:val="TAL"/>
              <w:rPr>
                <w:lang w:val="en-GB" w:eastAsia="en-GB"/>
              </w:rPr>
            </w:pPr>
          </w:p>
        </w:tc>
      </w:tr>
      <w:tr w:rsidR="001C4F8B" w:rsidRPr="002D141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2D141C" w:rsidRDefault="00765DC8" w:rsidP="00F43D0B">
            <w:pPr>
              <w:pStyle w:val="TAL"/>
              <w:rPr>
                <w:lang w:val="en-GB" w:eastAsia="en-GB"/>
              </w:rPr>
            </w:pPr>
            <w:r w:rsidRPr="002D141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2D141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2D141C" w:rsidRDefault="00765DC8" w:rsidP="00F43D0B">
            <w:pPr>
              <w:pStyle w:val="TAL"/>
              <w:rPr>
                <w:lang w:val="en-GB" w:eastAsia="en-GB"/>
              </w:rPr>
            </w:pPr>
            <w:r w:rsidRPr="002D141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2D141C" w:rsidRDefault="00765DC8" w:rsidP="00F43D0B">
            <w:pPr>
              <w:pStyle w:val="TAL"/>
              <w:rPr>
                <w:lang w:val="en-GB" w:eastAsia="en-GB"/>
              </w:rPr>
            </w:pPr>
          </w:p>
        </w:tc>
      </w:tr>
      <w:tr w:rsidR="001C4F8B" w:rsidRPr="002D141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2D141C" w:rsidRDefault="00765DC8" w:rsidP="00F43D0B">
            <w:pPr>
              <w:pStyle w:val="TAL"/>
              <w:rPr>
                <w:lang w:val="en-GB" w:eastAsia="en-GB"/>
              </w:rPr>
            </w:pPr>
            <w:r w:rsidRPr="002D141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2D141C" w:rsidRDefault="00765DC8" w:rsidP="00F43D0B">
            <w:pPr>
              <w:pStyle w:val="TAL"/>
              <w:rPr>
                <w:i/>
                <w:lang w:val="en-GB" w:eastAsia="en-GB"/>
              </w:rPr>
            </w:pPr>
            <w:r w:rsidRPr="002D141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2D141C" w:rsidRDefault="009D583B" w:rsidP="00F43D0B">
            <w:pPr>
              <w:pStyle w:val="TAL"/>
              <w:rPr>
                <w:lang w:val="en-GB" w:eastAsia="en-GB"/>
              </w:rPr>
            </w:pPr>
            <w:r w:rsidRPr="002D141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2D141C" w:rsidRDefault="00765DC8" w:rsidP="00F43D0B">
            <w:pPr>
              <w:pStyle w:val="TAL"/>
              <w:rPr>
                <w:lang w:val="en-GB" w:eastAsia="en-GB"/>
              </w:rPr>
            </w:pPr>
          </w:p>
        </w:tc>
      </w:tr>
      <w:tr w:rsidR="001C4F8B" w:rsidRPr="002D141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2D141C" w:rsidRDefault="00765DC8" w:rsidP="00F43D0B">
            <w:pPr>
              <w:pStyle w:val="TAL"/>
              <w:rPr>
                <w:lang w:val="en-GB" w:eastAsia="en-GB"/>
              </w:rPr>
            </w:pPr>
            <w:r w:rsidRPr="002D141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2D141C" w:rsidRDefault="00765DC8" w:rsidP="00F43D0B">
            <w:pPr>
              <w:pStyle w:val="TAL"/>
              <w:rPr>
                <w:i/>
                <w:lang w:val="en-GB" w:eastAsia="en-GB"/>
              </w:rPr>
            </w:pPr>
            <w:r w:rsidRPr="002D141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2D141C" w:rsidRDefault="009E4B60" w:rsidP="00F43D0B">
            <w:pPr>
              <w:pStyle w:val="TAL"/>
              <w:rPr>
                <w:lang w:val="en-GB" w:eastAsia="en-GB"/>
              </w:rPr>
            </w:pPr>
            <w:r w:rsidRPr="002D141C">
              <w:rPr>
                <w:lang w:val="en-GB" w:eastAsia="en-GB"/>
              </w:rPr>
              <w:t xml:space="preserve">6 or </w:t>
            </w:r>
            <w:r w:rsidR="00765DC8" w:rsidRPr="002D141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2D141C" w:rsidRDefault="00C2209C" w:rsidP="003E6F61">
            <w:pPr>
              <w:pStyle w:val="TAL"/>
              <w:rPr>
                <w:rFonts w:eastAsia="SimSun"/>
                <w:lang w:val="en-GB" w:eastAsia="zh-CN"/>
              </w:rPr>
            </w:pPr>
            <w:r w:rsidRPr="002D141C">
              <w:rPr>
                <w:rFonts w:eastAsia="SimSun"/>
                <w:lang w:val="en-GB" w:eastAsia="zh-CN"/>
              </w:rPr>
              <w:t>Value</w:t>
            </w:r>
            <w:r w:rsidR="003E6F61" w:rsidRPr="002D141C">
              <w:rPr>
                <w:rFonts w:eastAsia="SimSun"/>
                <w:lang w:val="en-GB" w:eastAsia="zh-CN"/>
              </w:rPr>
              <w:t xml:space="preserve">=6 applies for a UE supporting reduced CP latency for the case of </w:t>
            </w:r>
            <w:r w:rsidR="003E6F61" w:rsidRPr="002D141C">
              <w:rPr>
                <w:rFonts w:eastAsia="SimSun"/>
                <w:lang w:val="en-GB"/>
              </w:rPr>
              <w:t>RRCResume</w:t>
            </w:r>
            <w:r w:rsidR="003E6F61" w:rsidRPr="002D141C">
              <w:rPr>
                <w:rFonts w:eastAsia="SimSun"/>
                <w:lang w:val="en-GB" w:eastAsia="zh-CN"/>
              </w:rPr>
              <w:t xml:space="preserve"> message only including MAC and PHY configuration, </w:t>
            </w:r>
            <w:r w:rsidR="00965901" w:rsidRPr="002D141C">
              <w:rPr>
                <w:lang w:val="en-GB" w:eastAsia="zh-CN"/>
              </w:rPr>
              <w:t xml:space="preserve">reestablishPDCP and reestablishRLC for SRB2 and DRB(s), </w:t>
            </w:r>
            <w:r w:rsidR="003E6F61" w:rsidRPr="002D141C">
              <w:rPr>
                <w:rFonts w:eastAsia="SimSun"/>
                <w:lang w:val="en-GB" w:eastAsia="zh-CN"/>
              </w:rPr>
              <w:t xml:space="preserve">and no DRX, SPS, configured grant, CA or MIMO re-configuration will be triggered by this message. Further, the UL grant for transmission of </w:t>
            </w:r>
            <w:r w:rsidR="003E6F61" w:rsidRPr="002D141C">
              <w:rPr>
                <w:rFonts w:eastAsia="SimSun"/>
                <w:i/>
                <w:lang w:val="en-GB" w:eastAsia="zh-CN"/>
              </w:rPr>
              <w:t>RRCResumeComplete</w:t>
            </w:r>
            <w:r w:rsidR="003E6F61" w:rsidRPr="002D141C">
              <w:rPr>
                <w:rFonts w:eastAsia="SimSun"/>
                <w:lang w:val="en-GB" w:eastAsia="zh-CN"/>
              </w:rPr>
              <w:t xml:space="preserve"> and the data is transmitted over common search space with DCI format 0_0.</w:t>
            </w:r>
          </w:p>
          <w:p w14:paraId="78ACC189" w14:textId="0674B486" w:rsidR="003E6F61" w:rsidRPr="002D141C" w:rsidRDefault="003E6F61" w:rsidP="003E6F61">
            <w:pPr>
              <w:pStyle w:val="TAL"/>
              <w:rPr>
                <w:lang w:val="en-GB"/>
              </w:rPr>
            </w:pPr>
            <w:r w:rsidRPr="002D141C">
              <w:rPr>
                <w:lang w:val="en-GB"/>
              </w:rPr>
              <w:t xml:space="preserve">In this scenario, the RRC procedure delay </w:t>
            </w:r>
            <w:r w:rsidR="00C2209C" w:rsidRPr="002D141C">
              <w:rPr>
                <w:lang w:val="en-GB"/>
              </w:rPr>
              <w:t xml:space="preserve">[ms] </w:t>
            </w:r>
            <w:r w:rsidRPr="002D141C">
              <w:rPr>
                <w:lang w:val="en-GB"/>
              </w:rPr>
              <w:t>can extend beyond the reception of the UL grant, up to 7 ms.</w:t>
            </w:r>
          </w:p>
          <w:p w14:paraId="16898D26" w14:textId="77777777" w:rsidR="003E6F61" w:rsidRPr="002D141C" w:rsidRDefault="003E6F61" w:rsidP="003E6F61">
            <w:pPr>
              <w:pStyle w:val="TAL"/>
              <w:rPr>
                <w:lang w:val="en-GB"/>
              </w:rPr>
            </w:pPr>
          </w:p>
          <w:p w14:paraId="2B10044E" w14:textId="6B7F88D5" w:rsidR="00765DC8" w:rsidRPr="002D141C" w:rsidRDefault="003E6F61" w:rsidP="003E6F61">
            <w:pPr>
              <w:pStyle w:val="TAL"/>
              <w:rPr>
                <w:lang w:val="en-GB" w:eastAsia="en-GB"/>
              </w:rPr>
            </w:pPr>
            <w:r w:rsidRPr="002D141C">
              <w:rPr>
                <w:lang w:val="en-GB"/>
              </w:rPr>
              <w:t>For other cases</w:t>
            </w:r>
            <w:r w:rsidR="00C2209C" w:rsidRPr="002D141C">
              <w:rPr>
                <w:lang w:val="en-GB"/>
              </w:rPr>
              <w:t>,</w:t>
            </w:r>
            <w:r w:rsidRPr="002D141C">
              <w:rPr>
                <w:lang w:val="en-GB"/>
              </w:rPr>
              <w:t xml:space="preserve"> </w:t>
            </w:r>
            <w:r w:rsidR="00C2209C" w:rsidRPr="002D141C">
              <w:rPr>
                <w:lang w:val="en-GB"/>
              </w:rPr>
              <w:t>Value</w:t>
            </w:r>
            <w:r w:rsidRPr="002D141C">
              <w:rPr>
                <w:lang w:val="en-GB"/>
              </w:rPr>
              <w:t xml:space="preserve"> = 10 applies.</w:t>
            </w:r>
          </w:p>
        </w:tc>
      </w:tr>
      <w:tr w:rsidR="001C4F8B" w:rsidRPr="002D141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2D141C" w:rsidRDefault="00765DC8" w:rsidP="00F43D0B">
            <w:pPr>
              <w:pStyle w:val="TAL"/>
              <w:rPr>
                <w:lang w:val="en-GB" w:eastAsia="en-GB"/>
              </w:rPr>
            </w:pPr>
            <w:r w:rsidRPr="002D141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2D141C" w:rsidRDefault="00765DC8" w:rsidP="00F43D0B">
            <w:pPr>
              <w:pStyle w:val="TAL"/>
              <w:rPr>
                <w:i/>
                <w:lang w:val="en-GB" w:eastAsia="en-GB"/>
              </w:rPr>
            </w:pPr>
            <w:r w:rsidRPr="002D141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2D141C" w:rsidRDefault="00765DC8" w:rsidP="00F43D0B">
            <w:pPr>
              <w:pStyle w:val="TAL"/>
              <w:rPr>
                <w:lang w:val="en-GB" w:eastAsia="en-GB"/>
              </w:rPr>
            </w:pPr>
            <w:r w:rsidRPr="002D141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2D141C" w:rsidRDefault="00765DC8" w:rsidP="00F43D0B">
            <w:pPr>
              <w:pStyle w:val="TAL"/>
              <w:rPr>
                <w:lang w:val="en-GB" w:eastAsia="en-GB"/>
              </w:rPr>
            </w:pPr>
          </w:p>
        </w:tc>
      </w:tr>
      <w:tr w:rsidR="001C4F8B" w:rsidRPr="002D141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2D141C" w:rsidRDefault="00765DC8" w:rsidP="00F43D0B">
            <w:pPr>
              <w:pStyle w:val="TAL"/>
              <w:rPr>
                <w:lang w:val="en-GB" w:eastAsia="en-GB"/>
              </w:rPr>
            </w:pPr>
            <w:r w:rsidRPr="002D141C">
              <w:rPr>
                <w:lang w:val="en-GB" w:eastAsia="en-GB"/>
              </w:rPr>
              <w:t xml:space="preserve">Initial </w:t>
            </w:r>
            <w:r w:rsidR="00812ED0" w:rsidRPr="002D141C">
              <w:rPr>
                <w:lang w:val="en-GB"/>
              </w:rPr>
              <w:t xml:space="preserve">AS </w:t>
            </w:r>
            <w:r w:rsidRPr="002D141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2D141C" w:rsidRDefault="00765DC8" w:rsidP="00F43D0B">
            <w:pPr>
              <w:pStyle w:val="TAL"/>
              <w:rPr>
                <w:rFonts w:cs="Arial"/>
                <w:i/>
                <w:szCs w:val="18"/>
                <w:lang w:val="en-GB" w:eastAsia="ja-JP"/>
              </w:rPr>
            </w:pPr>
            <w:r w:rsidRPr="002D141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2D141C" w:rsidRDefault="00765DC8" w:rsidP="00F43D0B">
            <w:pPr>
              <w:pStyle w:val="TAL"/>
              <w:rPr>
                <w:i/>
                <w:lang w:val="en-GB" w:eastAsia="en-GB"/>
              </w:rPr>
            </w:pPr>
            <w:r w:rsidRPr="002D141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2D141C" w:rsidRDefault="00765DC8" w:rsidP="00F43D0B">
            <w:pPr>
              <w:pStyle w:val="TAL"/>
              <w:rPr>
                <w:lang w:val="en-GB" w:eastAsia="en-GB"/>
              </w:rPr>
            </w:pPr>
            <w:r w:rsidRPr="002D141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2D141C" w:rsidRDefault="00765DC8" w:rsidP="00F43D0B">
            <w:pPr>
              <w:pStyle w:val="TAL"/>
              <w:rPr>
                <w:lang w:val="en-GB" w:eastAsia="en-GB"/>
              </w:rPr>
            </w:pPr>
          </w:p>
        </w:tc>
      </w:tr>
      <w:tr w:rsidR="001C4F8B" w:rsidRPr="002D141C"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2D141C" w:rsidRDefault="00C317C1" w:rsidP="00FC662A">
            <w:pPr>
              <w:pStyle w:val="TAL"/>
              <w:rPr>
                <w:b/>
                <w:bCs/>
                <w:lang w:val="en-GB"/>
              </w:rPr>
            </w:pPr>
            <w:r w:rsidRPr="002D141C">
              <w:rPr>
                <w:b/>
                <w:bCs/>
                <w:lang w:val="en-GB"/>
              </w:rPr>
              <w:t>Inter RAT mobility</w:t>
            </w:r>
          </w:p>
        </w:tc>
      </w:tr>
      <w:tr w:rsidR="001C4F8B" w:rsidRPr="002D141C"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2D141C" w:rsidRDefault="006448F5" w:rsidP="000D0C24">
            <w:pPr>
              <w:pStyle w:val="TAL"/>
              <w:rPr>
                <w:lang w:val="en-GB"/>
              </w:rPr>
            </w:pPr>
            <w:r w:rsidRPr="002D141C">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2D141C" w:rsidRDefault="006448F5" w:rsidP="000D0C24">
            <w:pPr>
              <w:pStyle w:val="TAL"/>
              <w:rPr>
                <w:i/>
                <w:lang w:val="en-GB"/>
              </w:rPr>
            </w:pPr>
            <w:r w:rsidRPr="002D141C">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2D141C" w:rsidRDefault="006448F5" w:rsidP="000D0C24">
            <w:pPr>
              <w:pStyle w:val="TAL"/>
              <w:rPr>
                <w:i/>
                <w:lang w:val="en-GB"/>
              </w:rPr>
            </w:pPr>
            <w:r w:rsidRPr="002D141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2D141C" w:rsidRDefault="006448F5" w:rsidP="000D0C24">
            <w:pPr>
              <w:pStyle w:val="TAL"/>
              <w:rPr>
                <w:lang w:val="en-GB"/>
              </w:rPr>
            </w:pPr>
            <w:r w:rsidRPr="002D141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2D141C" w:rsidRDefault="006448F5" w:rsidP="000D0C24">
            <w:pPr>
              <w:pStyle w:val="TAL"/>
              <w:rPr>
                <w:lang w:val="en-GB"/>
              </w:rPr>
            </w:pPr>
            <w:r w:rsidRPr="002D141C">
              <w:rPr>
                <w:lang w:val="en-GB" w:eastAsia="en-GB"/>
              </w:rPr>
              <w:t xml:space="preserve">The performance of this procedure is specified in </w:t>
            </w:r>
            <w:r w:rsidRPr="002D141C">
              <w:rPr>
                <w:noProof/>
                <w:lang w:val="en-GB"/>
              </w:rPr>
              <w:t xml:space="preserve">TS 36.133 </w:t>
            </w:r>
            <w:r w:rsidRPr="002D141C">
              <w:rPr>
                <w:lang w:val="en-GB" w:eastAsia="en-GB"/>
              </w:rPr>
              <w:t>[40] clauses 5.3.4.2 and 5.3.5.2 in case of handover from E-UTRA to NR.</w:t>
            </w:r>
          </w:p>
        </w:tc>
      </w:tr>
      <w:tr w:rsidR="001C4F8B" w:rsidRPr="002D141C"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2D141C" w:rsidRDefault="00C317C1" w:rsidP="00FC662A">
            <w:pPr>
              <w:pStyle w:val="TAL"/>
              <w:rPr>
                <w:lang w:val="en-GB"/>
              </w:rPr>
            </w:pPr>
            <w:r w:rsidRPr="002D141C">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2D141C" w:rsidRDefault="00C317C1" w:rsidP="00FC662A">
            <w:pPr>
              <w:pStyle w:val="TAL"/>
              <w:rPr>
                <w:i/>
                <w:lang w:val="en-GB"/>
              </w:rPr>
            </w:pPr>
            <w:r w:rsidRPr="002D141C">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2D141C"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2D141C" w:rsidRDefault="00C317C1" w:rsidP="00FC662A">
            <w:pPr>
              <w:pStyle w:val="TAL"/>
              <w:rPr>
                <w:lang w:val="en-GB"/>
              </w:rPr>
            </w:pPr>
            <w:r w:rsidRPr="002D141C">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2D141C" w:rsidRDefault="00C317C1" w:rsidP="00FC662A">
            <w:pPr>
              <w:pStyle w:val="TAL"/>
              <w:rPr>
                <w:lang w:val="en-GB"/>
              </w:rPr>
            </w:pPr>
            <w:r w:rsidRPr="002D141C">
              <w:rPr>
                <w:lang w:val="en-GB"/>
              </w:rPr>
              <w:t xml:space="preserve">The performance of this procedure is specified in TS 38.133 [14], clauses 6.1.2.1.2 and 6.1.2.2.2. </w:t>
            </w:r>
          </w:p>
        </w:tc>
      </w:tr>
      <w:tr w:rsidR="001C4F8B" w:rsidRPr="002D141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2D141C" w:rsidRDefault="00765DC8" w:rsidP="00F43D0B">
            <w:pPr>
              <w:pStyle w:val="TAL"/>
              <w:rPr>
                <w:b/>
                <w:bCs/>
                <w:lang w:val="en-GB" w:eastAsia="en-GB"/>
              </w:rPr>
            </w:pPr>
            <w:r w:rsidRPr="002D141C">
              <w:rPr>
                <w:b/>
                <w:bCs/>
                <w:lang w:val="en-GB" w:eastAsia="en-GB"/>
              </w:rPr>
              <w:t>Other procedures</w:t>
            </w:r>
          </w:p>
        </w:tc>
      </w:tr>
      <w:tr w:rsidR="001C4F8B" w:rsidRPr="002D141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2D141C" w:rsidRDefault="002C5D28" w:rsidP="00F43D0B">
            <w:pPr>
              <w:pStyle w:val="TAL"/>
              <w:rPr>
                <w:lang w:val="en-GB" w:eastAsia="en-GB"/>
              </w:rPr>
            </w:pPr>
            <w:r w:rsidRPr="002D141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2D141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2D141C" w:rsidRDefault="002C5D28" w:rsidP="00F43D0B">
            <w:pPr>
              <w:pStyle w:val="TAL"/>
              <w:rPr>
                <w:i/>
                <w:lang w:val="en-GB" w:eastAsia="en-GB"/>
              </w:rPr>
            </w:pPr>
            <w:r w:rsidRPr="002D141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2D141C" w:rsidRDefault="002C5D28" w:rsidP="00F43D0B">
            <w:pPr>
              <w:pStyle w:val="TAL"/>
              <w:rPr>
                <w:lang w:val="en-GB" w:eastAsia="en-GB"/>
              </w:rPr>
            </w:pPr>
            <w:r w:rsidRPr="002D141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2D141C" w:rsidRDefault="002C5D28" w:rsidP="00F43D0B">
            <w:pPr>
              <w:pStyle w:val="TAL"/>
              <w:rPr>
                <w:lang w:val="en-GB" w:eastAsia="en-GB"/>
              </w:rPr>
            </w:pPr>
          </w:p>
        </w:tc>
      </w:tr>
      <w:tr w:rsidR="001C4F8B" w:rsidRPr="002D141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2D141C" w:rsidRDefault="00765DC8" w:rsidP="00F43D0B">
            <w:pPr>
              <w:pStyle w:val="TAL"/>
              <w:rPr>
                <w:lang w:val="en-GB" w:eastAsia="en-GB"/>
              </w:rPr>
            </w:pPr>
            <w:r w:rsidRPr="002D141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2D141C" w:rsidRDefault="00765DC8" w:rsidP="00F43D0B">
            <w:pPr>
              <w:pStyle w:val="TAL"/>
              <w:rPr>
                <w:rFonts w:cs="Arial"/>
                <w:i/>
                <w:szCs w:val="18"/>
                <w:lang w:val="en-GB" w:eastAsia="ja-JP"/>
              </w:rPr>
            </w:pPr>
            <w:r w:rsidRPr="002D141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2D141C" w:rsidRDefault="00765DC8" w:rsidP="00F43D0B">
            <w:pPr>
              <w:pStyle w:val="TAL"/>
              <w:rPr>
                <w:i/>
                <w:noProof/>
                <w:lang w:val="en-GB" w:eastAsia="en-GB"/>
              </w:rPr>
            </w:pPr>
            <w:r w:rsidRPr="002D141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2D141C" w:rsidRDefault="00456989" w:rsidP="00F43D0B">
            <w:pPr>
              <w:pStyle w:val="TAL"/>
              <w:rPr>
                <w:lang w:val="en-GB" w:eastAsia="zh-CN"/>
              </w:rPr>
            </w:pPr>
            <w:r w:rsidRPr="002D141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2D141C" w:rsidRDefault="00765DC8" w:rsidP="00F43D0B">
            <w:pPr>
              <w:pStyle w:val="TAL"/>
              <w:rPr>
                <w:lang w:val="en-GB" w:eastAsia="en-GB"/>
              </w:rPr>
            </w:pPr>
          </w:p>
        </w:tc>
      </w:tr>
      <w:tr w:rsidR="00765DC8" w:rsidRPr="002D141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2D141C" w:rsidRDefault="00765DC8" w:rsidP="00F43D0B">
            <w:pPr>
              <w:pStyle w:val="TAL"/>
              <w:rPr>
                <w:lang w:val="en-GB" w:eastAsia="en-GB"/>
              </w:rPr>
            </w:pPr>
            <w:r w:rsidRPr="002D141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2D141C" w:rsidRDefault="00765DC8" w:rsidP="00F43D0B">
            <w:pPr>
              <w:pStyle w:val="TAL"/>
              <w:rPr>
                <w:rFonts w:cs="Arial"/>
                <w:i/>
                <w:szCs w:val="18"/>
                <w:lang w:val="en-GB" w:eastAsia="ja-JP"/>
              </w:rPr>
            </w:pPr>
            <w:r w:rsidRPr="002D141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2D141C" w:rsidRDefault="00765DC8" w:rsidP="00F43D0B">
            <w:pPr>
              <w:pStyle w:val="TAL"/>
              <w:rPr>
                <w:i/>
                <w:noProof/>
                <w:lang w:val="en-GB" w:eastAsia="en-GB"/>
              </w:rPr>
            </w:pPr>
            <w:r w:rsidRPr="002D141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2D141C" w:rsidRDefault="00765DC8" w:rsidP="00F43D0B">
            <w:pPr>
              <w:pStyle w:val="TAL"/>
              <w:rPr>
                <w:lang w:val="en-GB" w:eastAsia="zh-CN"/>
              </w:rPr>
            </w:pPr>
            <w:r w:rsidRPr="002D141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2D141C" w:rsidRDefault="00765DC8" w:rsidP="00F43D0B">
            <w:pPr>
              <w:pStyle w:val="TAL"/>
              <w:rPr>
                <w:lang w:val="en-GB" w:eastAsia="en-GB"/>
              </w:rPr>
            </w:pPr>
          </w:p>
        </w:tc>
      </w:tr>
    </w:tbl>
    <w:p w14:paraId="6DA061EF" w14:textId="77777777" w:rsidR="002C5D28" w:rsidRPr="002D141C" w:rsidRDefault="002C5D28" w:rsidP="002C5D28"/>
    <w:p w14:paraId="3CD9EDA8" w14:textId="77777777" w:rsidR="002C5D28" w:rsidRPr="002D141C" w:rsidRDefault="002C5D28" w:rsidP="002C5D28">
      <w:pPr>
        <w:pStyle w:val="Heading8"/>
        <w:rPr>
          <w:lang w:val="en-GB"/>
        </w:rPr>
      </w:pPr>
      <w:bookmarkStart w:id="7108" w:name="_Toc20426268"/>
      <w:bookmarkStart w:id="7109" w:name="_Toc29321665"/>
      <w:bookmarkStart w:id="7110" w:name="_Toc36219848"/>
      <w:bookmarkStart w:id="7111" w:name="_Toc36220524"/>
      <w:bookmarkStart w:id="7112" w:name="_Toc36513944"/>
      <w:bookmarkStart w:id="7113" w:name="_Toc46450003"/>
      <w:bookmarkStart w:id="7114" w:name="_Toc46489790"/>
      <w:bookmarkStart w:id="7115" w:name="_Toc52495624"/>
      <w:bookmarkStart w:id="7116" w:name="_Toc60781793"/>
      <w:bookmarkStart w:id="7117" w:name="_Toc139022130"/>
      <w:r w:rsidRPr="002D141C">
        <w:rPr>
          <w:lang w:val="en-GB"/>
        </w:rPr>
        <w:t>Annex A (informative):</w:t>
      </w:r>
      <w:r w:rsidRPr="002D141C">
        <w:rPr>
          <w:lang w:val="en-GB"/>
        </w:rPr>
        <w:tab/>
        <w:t>Guidelines, mainly on use of ASN.1</w:t>
      </w:r>
      <w:bookmarkEnd w:id="7108"/>
      <w:bookmarkEnd w:id="7109"/>
      <w:bookmarkEnd w:id="7110"/>
      <w:bookmarkEnd w:id="7111"/>
      <w:bookmarkEnd w:id="7112"/>
      <w:bookmarkEnd w:id="7113"/>
      <w:bookmarkEnd w:id="7114"/>
      <w:bookmarkEnd w:id="7115"/>
      <w:bookmarkEnd w:id="7116"/>
      <w:bookmarkEnd w:id="7117"/>
    </w:p>
    <w:p w14:paraId="0F7F2C29" w14:textId="77777777" w:rsidR="002C5D28" w:rsidRPr="002D141C" w:rsidRDefault="002C5D28" w:rsidP="002C5D28">
      <w:pPr>
        <w:pStyle w:val="Heading1"/>
      </w:pPr>
      <w:bookmarkStart w:id="7118" w:name="_Toc20426269"/>
      <w:bookmarkStart w:id="7119" w:name="_Toc29321666"/>
      <w:bookmarkStart w:id="7120" w:name="_Toc36219849"/>
      <w:bookmarkStart w:id="7121" w:name="_Toc36220525"/>
      <w:bookmarkStart w:id="7122" w:name="_Toc36513945"/>
      <w:bookmarkStart w:id="7123" w:name="_Toc46450004"/>
      <w:bookmarkStart w:id="7124" w:name="_Toc46489791"/>
      <w:bookmarkStart w:id="7125" w:name="_Toc52495625"/>
      <w:bookmarkStart w:id="7126" w:name="_Toc60781794"/>
      <w:bookmarkStart w:id="7127" w:name="_Toc139022131"/>
      <w:r w:rsidRPr="002D141C">
        <w:t>A.1</w:t>
      </w:r>
      <w:r w:rsidRPr="002D141C">
        <w:tab/>
        <w:t>Introduction</w:t>
      </w:r>
      <w:bookmarkEnd w:id="7118"/>
      <w:bookmarkEnd w:id="7119"/>
      <w:bookmarkEnd w:id="7120"/>
      <w:bookmarkEnd w:id="7121"/>
      <w:bookmarkEnd w:id="7122"/>
      <w:bookmarkEnd w:id="7123"/>
      <w:bookmarkEnd w:id="7124"/>
      <w:bookmarkEnd w:id="7125"/>
      <w:bookmarkEnd w:id="7126"/>
      <w:bookmarkEnd w:id="7127"/>
    </w:p>
    <w:p w14:paraId="1CCDEA7A" w14:textId="77777777" w:rsidR="002C5D28" w:rsidRPr="002D141C" w:rsidRDefault="002C5D28" w:rsidP="002C5D28">
      <w:r w:rsidRPr="002D141C">
        <w:t>The following clauses contain guidelines for the specification of RRC protocol data units (PDUs) with ASN.1.</w:t>
      </w:r>
    </w:p>
    <w:p w14:paraId="22A90C09" w14:textId="77777777" w:rsidR="002C5D28" w:rsidRPr="002D141C" w:rsidRDefault="002C5D28" w:rsidP="002C5D28">
      <w:pPr>
        <w:pStyle w:val="Heading1"/>
      </w:pPr>
      <w:bookmarkStart w:id="7128" w:name="_Toc20426270"/>
      <w:bookmarkStart w:id="7129" w:name="_Toc29321667"/>
      <w:bookmarkStart w:id="7130" w:name="_Toc36219850"/>
      <w:bookmarkStart w:id="7131" w:name="_Toc36220526"/>
      <w:bookmarkStart w:id="7132" w:name="_Toc36513946"/>
      <w:bookmarkStart w:id="7133" w:name="_Toc46450005"/>
      <w:bookmarkStart w:id="7134" w:name="_Toc46489792"/>
      <w:bookmarkStart w:id="7135" w:name="_Toc52495626"/>
      <w:bookmarkStart w:id="7136" w:name="_Toc60781795"/>
      <w:bookmarkStart w:id="7137" w:name="_Toc139022132"/>
      <w:r w:rsidRPr="002D141C">
        <w:t>A.2</w:t>
      </w:r>
      <w:r w:rsidRPr="002D141C">
        <w:tab/>
        <w:t>Procedural specification</w:t>
      </w:r>
      <w:bookmarkEnd w:id="7128"/>
      <w:bookmarkEnd w:id="7129"/>
      <w:bookmarkEnd w:id="7130"/>
      <w:bookmarkEnd w:id="7131"/>
      <w:bookmarkEnd w:id="7132"/>
      <w:bookmarkEnd w:id="7133"/>
      <w:bookmarkEnd w:id="7134"/>
      <w:bookmarkEnd w:id="7135"/>
      <w:bookmarkEnd w:id="7136"/>
      <w:bookmarkEnd w:id="7137"/>
    </w:p>
    <w:p w14:paraId="4A3F7436" w14:textId="77777777" w:rsidR="002C5D28" w:rsidRPr="002D141C" w:rsidRDefault="002C5D28" w:rsidP="002C5D28">
      <w:pPr>
        <w:pStyle w:val="Heading2"/>
        <w:rPr>
          <w:lang w:val="en-GB"/>
        </w:rPr>
      </w:pPr>
      <w:bookmarkStart w:id="7138" w:name="_Toc20426271"/>
      <w:bookmarkStart w:id="7139" w:name="_Toc29321668"/>
      <w:bookmarkStart w:id="7140" w:name="_Toc36219851"/>
      <w:bookmarkStart w:id="7141" w:name="_Toc36220527"/>
      <w:bookmarkStart w:id="7142" w:name="_Toc36513947"/>
      <w:bookmarkStart w:id="7143" w:name="_Toc46450006"/>
      <w:bookmarkStart w:id="7144" w:name="_Toc46489793"/>
      <w:bookmarkStart w:id="7145" w:name="_Toc52495627"/>
      <w:bookmarkStart w:id="7146" w:name="_Toc60781796"/>
      <w:bookmarkStart w:id="7147" w:name="_Toc139022133"/>
      <w:r w:rsidRPr="002D141C">
        <w:rPr>
          <w:lang w:val="en-GB"/>
        </w:rPr>
        <w:t>A.2.1</w:t>
      </w:r>
      <w:r w:rsidRPr="002D141C">
        <w:rPr>
          <w:lang w:val="en-GB"/>
        </w:rPr>
        <w:tab/>
        <w:t>General principles</w:t>
      </w:r>
      <w:bookmarkEnd w:id="7138"/>
      <w:bookmarkEnd w:id="7139"/>
      <w:bookmarkEnd w:id="7140"/>
      <w:bookmarkEnd w:id="7141"/>
      <w:bookmarkEnd w:id="7142"/>
      <w:bookmarkEnd w:id="7143"/>
      <w:bookmarkEnd w:id="7144"/>
      <w:bookmarkEnd w:id="7145"/>
      <w:bookmarkEnd w:id="7146"/>
      <w:bookmarkEnd w:id="7147"/>
    </w:p>
    <w:p w14:paraId="7F5A0545" w14:textId="77777777" w:rsidR="002C5D28" w:rsidRPr="002D141C" w:rsidRDefault="002C5D28" w:rsidP="002C5D28">
      <w:r w:rsidRPr="002D141C">
        <w:t>The procedural specification provides an overall high level description regarding the UE behaviour in a particular scenario.</w:t>
      </w:r>
    </w:p>
    <w:p w14:paraId="3B89171C" w14:textId="4585C407" w:rsidR="002C5D28" w:rsidRPr="002D141C" w:rsidRDefault="002C5D28" w:rsidP="002C5D28">
      <w:r w:rsidRPr="002D141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2D141C">
        <w:t>clause</w:t>
      </w:r>
      <w:r w:rsidRPr="002D141C">
        <w:t xml:space="preserve"> e.g. general actions, more complicated actions depending on the value of multiple fields.</w:t>
      </w:r>
    </w:p>
    <w:p w14:paraId="15486E82" w14:textId="77777777" w:rsidR="002C5D28" w:rsidRPr="002D141C" w:rsidRDefault="002C5D28" w:rsidP="002C5D28">
      <w:r w:rsidRPr="002D141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2D141C" w:rsidRDefault="002C5D28" w:rsidP="002C5D28">
      <w:pPr>
        <w:pStyle w:val="Heading2"/>
        <w:rPr>
          <w:lang w:val="en-GB"/>
        </w:rPr>
      </w:pPr>
      <w:bookmarkStart w:id="7148" w:name="_Toc20426272"/>
      <w:bookmarkStart w:id="7149" w:name="_Toc29321669"/>
      <w:bookmarkStart w:id="7150" w:name="_Toc36219852"/>
      <w:bookmarkStart w:id="7151" w:name="_Toc36220528"/>
      <w:bookmarkStart w:id="7152" w:name="_Toc36513948"/>
      <w:bookmarkStart w:id="7153" w:name="_Toc46450007"/>
      <w:bookmarkStart w:id="7154" w:name="_Toc46489794"/>
      <w:bookmarkStart w:id="7155" w:name="_Toc52495628"/>
      <w:bookmarkStart w:id="7156" w:name="_Toc60781797"/>
      <w:bookmarkStart w:id="7157" w:name="_Toc139022134"/>
      <w:r w:rsidRPr="002D141C">
        <w:rPr>
          <w:lang w:val="en-GB"/>
        </w:rPr>
        <w:t>A.2.2</w:t>
      </w:r>
      <w:r w:rsidRPr="002D141C">
        <w:rPr>
          <w:lang w:val="en-GB"/>
        </w:rPr>
        <w:tab/>
        <w:t>More detailed aspects</w:t>
      </w:r>
      <w:bookmarkEnd w:id="7148"/>
      <w:bookmarkEnd w:id="7149"/>
      <w:bookmarkEnd w:id="7150"/>
      <w:bookmarkEnd w:id="7151"/>
      <w:bookmarkEnd w:id="7152"/>
      <w:bookmarkEnd w:id="7153"/>
      <w:bookmarkEnd w:id="7154"/>
      <w:bookmarkEnd w:id="7155"/>
      <w:bookmarkEnd w:id="7156"/>
      <w:bookmarkEnd w:id="7157"/>
    </w:p>
    <w:p w14:paraId="7D79024B" w14:textId="77777777" w:rsidR="002C5D28" w:rsidRPr="002D141C" w:rsidRDefault="002C5D28" w:rsidP="002C5D28">
      <w:r w:rsidRPr="002D141C">
        <w:t>The following more detailed conventions should be used:</w:t>
      </w:r>
    </w:p>
    <w:p w14:paraId="2659EAF0" w14:textId="77777777" w:rsidR="002C5D28" w:rsidRPr="002D141C" w:rsidRDefault="002C5D28" w:rsidP="002C5D28">
      <w:pPr>
        <w:pStyle w:val="B1"/>
        <w:rPr>
          <w:lang w:val="en-GB"/>
        </w:rPr>
      </w:pPr>
      <w:r w:rsidRPr="002D141C">
        <w:rPr>
          <w:lang w:val="en-GB"/>
        </w:rPr>
        <w:t>-</w:t>
      </w:r>
      <w:r w:rsidRPr="002D141C">
        <w:rPr>
          <w:lang w:val="en-GB"/>
        </w:rPr>
        <w:tab/>
        <w:t>Bullets:</w:t>
      </w:r>
    </w:p>
    <w:p w14:paraId="6296BE0B" w14:textId="77777777" w:rsidR="002C5D28" w:rsidRPr="002D141C" w:rsidRDefault="002C5D28" w:rsidP="002C5D28">
      <w:pPr>
        <w:pStyle w:val="B2"/>
        <w:rPr>
          <w:lang w:val="en-GB"/>
        </w:rPr>
      </w:pPr>
      <w:r w:rsidRPr="002D141C">
        <w:rPr>
          <w:lang w:val="en-GB"/>
        </w:rPr>
        <w:t>-</w:t>
      </w:r>
      <w:r w:rsidRPr="002D141C">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2D141C" w:rsidRDefault="002C5D28" w:rsidP="002C5D28">
      <w:pPr>
        <w:pStyle w:val="B2"/>
        <w:rPr>
          <w:lang w:val="en-GB"/>
        </w:rPr>
      </w:pPr>
      <w:r w:rsidRPr="002D141C">
        <w:rPr>
          <w:lang w:val="en-GB"/>
        </w:rPr>
        <w:t>-</w:t>
      </w:r>
      <w:r w:rsidRPr="002D141C">
        <w:rPr>
          <w:lang w:val="en-GB"/>
        </w:rPr>
        <w:tab/>
        <w:t xml:space="preserve">All bullets, including the last one in a </w:t>
      </w:r>
      <w:r w:rsidR="005B4734" w:rsidRPr="002D141C">
        <w:rPr>
          <w:lang w:val="en-GB"/>
        </w:rPr>
        <w:t>clause</w:t>
      </w:r>
      <w:r w:rsidRPr="002D141C">
        <w:rPr>
          <w:lang w:val="en-GB"/>
        </w:rPr>
        <w:t>, should end with a semi-colon i.e. an ';.</w:t>
      </w:r>
    </w:p>
    <w:p w14:paraId="104196FD" w14:textId="77777777" w:rsidR="002C5D28" w:rsidRPr="002D141C" w:rsidRDefault="002C5D28" w:rsidP="002C5D28">
      <w:pPr>
        <w:pStyle w:val="B1"/>
        <w:rPr>
          <w:lang w:val="en-GB"/>
        </w:rPr>
      </w:pPr>
      <w:r w:rsidRPr="002D141C">
        <w:rPr>
          <w:lang w:val="en-GB"/>
        </w:rPr>
        <w:t>-</w:t>
      </w:r>
      <w:r w:rsidRPr="002D141C">
        <w:rPr>
          <w:lang w:val="en-GB"/>
        </w:rPr>
        <w:tab/>
        <w:t>Conditions:</w:t>
      </w:r>
    </w:p>
    <w:p w14:paraId="3F4A19F6" w14:textId="77777777" w:rsidR="002C5D28" w:rsidRPr="002D141C" w:rsidRDefault="002C5D28" w:rsidP="002C5D28">
      <w:pPr>
        <w:pStyle w:val="B2"/>
        <w:rPr>
          <w:lang w:val="en-GB"/>
        </w:rPr>
      </w:pPr>
      <w:r w:rsidRPr="002D141C">
        <w:rPr>
          <w:lang w:val="en-GB"/>
        </w:rPr>
        <w:t>-</w:t>
      </w:r>
      <w:r w:rsidRPr="002D141C">
        <w:rPr>
          <w:lang w:val="en-GB"/>
        </w:rPr>
        <w:tab/>
        <w:t>Whenever multiple conditions apply, a semi-colon should be used at the end of each conditions with the exception of the last one, i.e. as in 'if cond1, or cond2.</w:t>
      </w:r>
    </w:p>
    <w:p w14:paraId="18D2D919" w14:textId="77777777" w:rsidR="002C5D28" w:rsidRPr="002D141C" w:rsidRDefault="002C5D28" w:rsidP="002C5D28">
      <w:pPr>
        <w:pStyle w:val="Heading1"/>
      </w:pPr>
      <w:bookmarkStart w:id="7158" w:name="_Toc20426273"/>
      <w:bookmarkStart w:id="7159" w:name="_Toc29321670"/>
      <w:bookmarkStart w:id="7160" w:name="_Toc36219853"/>
      <w:bookmarkStart w:id="7161" w:name="_Toc36220529"/>
      <w:bookmarkStart w:id="7162" w:name="_Toc36513949"/>
      <w:bookmarkStart w:id="7163" w:name="_Toc46450008"/>
      <w:bookmarkStart w:id="7164" w:name="_Toc46489795"/>
      <w:bookmarkStart w:id="7165" w:name="_Toc52495629"/>
      <w:bookmarkStart w:id="7166" w:name="_Toc60781798"/>
      <w:bookmarkStart w:id="7167" w:name="_Toc139022135"/>
      <w:r w:rsidRPr="002D141C">
        <w:t>A.3</w:t>
      </w:r>
      <w:r w:rsidRPr="002D141C">
        <w:tab/>
        <w:t>PDU specification</w:t>
      </w:r>
      <w:bookmarkEnd w:id="7158"/>
      <w:bookmarkEnd w:id="7159"/>
      <w:bookmarkEnd w:id="7160"/>
      <w:bookmarkEnd w:id="7161"/>
      <w:bookmarkEnd w:id="7162"/>
      <w:bookmarkEnd w:id="7163"/>
      <w:bookmarkEnd w:id="7164"/>
      <w:bookmarkEnd w:id="7165"/>
      <w:bookmarkEnd w:id="7166"/>
      <w:bookmarkEnd w:id="7167"/>
    </w:p>
    <w:p w14:paraId="6BDF48AE" w14:textId="77777777" w:rsidR="002C5D28" w:rsidRPr="002D141C" w:rsidRDefault="002C5D28" w:rsidP="002C5D28">
      <w:pPr>
        <w:pStyle w:val="Heading2"/>
        <w:rPr>
          <w:lang w:val="en-GB"/>
        </w:rPr>
      </w:pPr>
      <w:bookmarkStart w:id="7168" w:name="_Toc20426274"/>
      <w:bookmarkStart w:id="7169" w:name="_Toc29321671"/>
      <w:bookmarkStart w:id="7170" w:name="_Toc36219854"/>
      <w:bookmarkStart w:id="7171" w:name="_Toc36220530"/>
      <w:bookmarkStart w:id="7172" w:name="_Toc36513950"/>
      <w:bookmarkStart w:id="7173" w:name="_Toc46450009"/>
      <w:bookmarkStart w:id="7174" w:name="_Toc46489796"/>
      <w:bookmarkStart w:id="7175" w:name="_Toc52495630"/>
      <w:bookmarkStart w:id="7176" w:name="_Toc60781799"/>
      <w:bookmarkStart w:id="7177" w:name="_Toc139022136"/>
      <w:r w:rsidRPr="002D141C">
        <w:rPr>
          <w:lang w:val="en-GB"/>
        </w:rPr>
        <w:t>A.3.1</w:t>
      </w:r>
      <w:r w:rsidRPr="002D141C">
        <w:rPr>
          <w:lang w:val="en-GB"/>
        </w:rPr>
        <w:tab/>
        <w:t>General principles</w:t>
      </w:r>
      <w:bookmarkEnd w:id="7168"/>
      <w:bookmarkEnd w:id="7169"/>
      <w:bookmarkEnd w:id="7170"/>
      <w:bookmarkEnd w:id="7171"/>
      <w:bookmarkEnd w:id="7172"/>
      <w:bookmarkEnd w:id="7173"/>
      <w:bookmarkEnd w:id="7174"/>
      <w:bookmarkEnd w:id="7175"/>
      <w:bookmarkEnd w:id="7176"/>
      <w:bookmarkEnd w:id="7177"/>
    </w:p>
    <w:p w14:paraId="6FF428AE" w14:textId="77777777" w:rsidR="002C5D28" w:rsidRPr="002D141C" w:rsidRDefault="002C5D28" w:rsidP="002C5D28">
      <w:pPr>
        <w:pStyle w:val="Heading3"/>
        <w:rPr>
          <w:lang w:val="en-GB"/>
        </w:rPr>
      </w:pPr>
      <w:bookmarkStart w:id="7178" w:name="_Toc20426275"/>
      <w:bookmarkStart w:id="7179" w:name="_Toc29321672"/>
      <w:bookmarkStart w:id="7180" w:name="_Toc36219855"/>
      <w:bookmarkStart w:id="7181" w:name="_Toc36220531"/>
      <w:bookmarkStart w:id="7182" w:name="_Toc36513951"/>
      <w:bookmarkStart w:id="7183" w:name="_Toc46450010"/>
      <w:bookmarkStart w:id="7184" w:name="_Toc46489797"/>
      <w:bookmarkStart w:id="7185" w:name="_Toc52495631"/>
      <w:bookmarkStart w:id="7186" w:name="_Toc60781800"/>
      <w:bookmarkStart w:id="7187" w:name="_Toc139022137"/>
      <w:r w:rsidRPr="002D141C">
        <w:rPr>
          <w:lang w:val="en-GB"/>
        </w:rPr>
        <w:t>A.3.1.1</w:t>
      </w:r>
      <w:r w:rsidRPr="002D141C">
        <w:rPr>
          <w:lang w:val="en-GB"/>
        </w:rPr>
        <w:tab/>
        <w:t>ASN.1 sections</w:t>
      </w:r>
      <w:bookmarkEnd w:id="7178"/>
      <w:bookmarkEnd w:id="7179"/>
      <w:bookmarkEnd w:id="7180"/>
      <w:bookmarkEnd w:id="7181"/>
      <w:bookmarkEnd w:id="7182"/>
      <w:bookmarkEnd w:id="7183"/>
      <w:bookmarkEnd w:id="7184"/>
      <w:bookmarkEnd w:id="7185"/>
      <w:bookmarkEnd w:id="7186"/>
      <w:bookmarkEnd w:id="7187"/>
    </w:p>
    <w:p w14:paraId="04C98397" w14:textId="1D9850D5" w:rsidR="002C5D28" w:rsidRPr="002D141C" w:rsidRDefault="002C5D28" w:rsidP="002C5D28">
      <w:r w:rsidRPr="002D141C">
        <w:t>The RRC PDU contents are formally and completely described using abstract syntax notation (ASN.1), see X.680 [</w:t>
      </w:r>
      <w:r w:rsidR="00C2209C" w:rsidRPr="002D141C">
        <w:t>6</w:t>
      </w:r>
      <w:r w:rsidRPr="002D141C">
        <w:t>], X.681 [</w:t>
      </w:r>
      <w:r w:rsidR="00C2209C" w:rsidRPr="002D141C">
        <w:t>7</w:t>
      </w:r>
      <w:r w:rsidRPr="002D141C">
        <w:t>].</w:t>
      </w:r>
    </w:p>
    <w:p w14:paraId="41C9EC61" w14:textId="77777777" w:rsidR="002C5D28" w:rsidRPr="002D141C" w:rsidRDefault="002C5D28" w:rsidP="002C5D28">
      <w:r w:rsidRPr="002D141C">
        <w:t>The complete ASN.1 code is divided into a number of ASN.1</w:t>
      </w:r>
      <w:bookmarkStart w:id="7188" w:name="MCCQCTEMPBM_00000010"/>
      <w:r w:rsidRPr="002D141C">
        <w:t xml:space="preserve"> sections </w:t>
      </w:r>
      <w:bookmarkEnd w:id="7188"/>
      <w:r w:rsidRPr="002D141C">
        <w:t>in the specifications. In order to facilitate the extraction of the complete ASN.1 code from the specification, each ASN.1</w:t>
      </w:r>
      <w:bookmarkStart w:id="7189" w:name="MCCQCTEMPBM_00000009"/>
      <w:r w:rsidRPr="002D141C">
        <w:t xml:space="preserve"> section </w:t>
      </w:r>
      <w:bookmarkEnd w:id="7189"/>
      <w:r w:rsidRPr="002D141C">
        <w:t>begins with the following:</w:t>
      </w:r>
    </w:p>
    <w:p w14:paraId="7A7E2BBD" w14:textId="2B6C50F7" w:rsidR="002C5D28" w:rsidRPr="002D141C" w:rsidRDefault="002C5D28" w:rsidP="002C5D28">
      <w:pPr>
        <w:pStyle w:val="B1"/>
        <w:rPr>
          <w:lang w:val="en-GB"/>
        </w:rPr>
      </w:pPr>
      <w:r w:rsidRPr="002D141C">
        <w:rPr>
          <w:lang w:val="en-GB"/>
        </w:rPr>
        <w:t>-</w:t>
      </w:r>
      <w:r w:rsidRPr="002D141C">
        <w:rPr>
          <w:lang w:val="en-GB"/>
        </w:rPr>
        <w:tab/>
        <w:t xml:space="preserve">a first text paragraph consisting entirely of an </w:t>
      </w:r>
      <w:r w:rsidRPr="002D141C">
        <w:rPr>
          <w:i/>
          <w:iCs/>
          <w:lang w:val="en-GB"/>
        </w:rPr>
        <w:t>ASN.1 start tag</w:t>
      </w:r>
      <w:r w:rsidRPr="002D141C">
        <w:rPr>
          <w:lang w:val="en-GB"/>
        </w:rPr>
        <w:t>, which consists of a double hyphen followed by a single space and the text string "ASN1START" (in all upper case letters);</w:t>
      </w:r>
    </w:p>
    <w:p w14:paraId="5560DE15" w14:textId="77777777" w:rsidR="002C5D28" w:rsidRPr="002D141C" w:rsidRDefault="002C5D28" w:rsidP="002C5D28">
      <w:pPr>
        <w:pStyle w:val="B1"/>
        <w:rPr>
          <w:lang w:val="en-GB"/>
        </w:rPr>
      </w:pPr>
      <w:r w:rsidRPr="002D141C">
        <w:rPr>
          <w:lang w:val="en-GB"/>
        </w:rPr>
        <w:t>-</w:t>
      </w:r>
      <w:r w:rsidRPr="002D141C">
        <w:rPr>
          <w:lang w:val="en-GB"/>
        </w:rPr>
        <w:tab/>
        <w:t xml:space="preserve">a second text paragraph consisting entirely of a </w:t>
      </w:r>
      <w:r w:rsidRPr="002D141C">
        <w:rPr>
          <w:i/>
          <w:lang w:val="en-GB"/>
        </w:rPr>
        <w:t>block start tag</w:t>
      </w:r>
      <w:r w:rsidRPr="002D141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2D141C" w:rsidRDefault="002C5D28" w:rsidP="002C5D28">
      <w:r w:rsidRPr="002D141C">
        <w:t>Similarly, each ASN.1 section ends with the following:</w:t>
      </w:r>
    </w:p>
    <w:p w14:paraId="7DCB4920" w14:textId="77777777" w:rsidR="002C5D28" w:rsidRPr="002D141C" w:rsidRDefault="002C5D28" w:rsidP="002C5D28">
      <w:pPr>
        <w:pStyle w:val="B1"/>
        <w:rPr>
          <w:lang w:val="en-GB"/>
        </w:rPr>
      </w:pPr>
      <w:r w:rsidRPr="002D141C">
        <w:rPr>
          <w:lang w:val="en-GB"/>
        </w:rPr>
        <w:t>-</w:t>
      </w:r>
      <w:r w:rsidRPr="002D141C">
        <w:rPr>
          <w:lang w:val="en-GB"/>
        </w:rPr>
        <w:tab/>
        <w:t xml:space="preserve">a first text paragraph consisting entirely of a </w:t>
      </w:r>
      <w:r w:rsidRPr="002D141C">
        <w:rPr>
          <w:i/>
          <w:lang w:val="en-GB"/>
        </w:rPr>
        <w:t>blockstop tag</w:t>
      </w:r>
      <w:r w:rsidRPr="002D141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2D141C" w:rsidRDefault="002C5D28" w:rsidP="002C5D28">
      <w:pPr>
        <w:pStyle w:val="B1"/>
        <w:rPr>
          <w:lang w:val="en-GB"/>
        </w:rPr>
      </w:pPr>
      <w:r w:rsidRPr="002D141C">
        <w:rPr>
          <w:lang w:val="en-GB"/>
        </w:rPr>
        <w:t>-</w:t>
      </w:r>
      <w:r w:rsidRPr="002D141C">
        <w:rPr>
          <w:lang w:val="en-GB"/>
        </w:rPr>
        <w:tab/>
        <w:t xml:space="preserve">a second text paragraph consisting entirely of an </w:t>
      </w:r>
      <w:r w:rsidRPr="002D141C">
        <w:rPr>
          <w:i/>
          <w:iCs/>
          <w:lang w:val="en-GB"/>
        </w:rPr>
        <w:t>ASN.1 stop tag</w:t>
      </w:r>
      <w:r w:rsidRPr="002D141C">
        <w:rPr>
          <w:lang w:val="en-GB"/>
        </w:rPr>
        <w:t>, which consists of a double hyphen followed by a singlespace and the text "ASN1STOP" (in all upper case letters).</w:t>
      </w:r>
    </w:p>
    <w:p w14:paraId="6557F45F" w14:textId="77777777" w:rsidR="002C5D28" w:rsidRPr="002D141C" w:rsidRDefault="002C5D28" w:rsidP="002C5D28">
      <w:r w:rsidRPr="002D141C">
        <w:t>This results in the following tags:</w:t>
      </w:r>
    </w:p>
    <w:p w14:paraId="7A46C9C8" w14:textId="77777777" w:rsidR="002C5D28" w:rsidRPr="002D141C" w:rsidRDefault="002C5D28" w:rsidP="002D141C">
      <w:pPr>
        <w:pStyle w:val="PL"/>
        <w:rPr>
          <w:color w:val="808080"/>
        </w:rPr>
      </w:pPr>
      <w:r w:rsidRPr="002D141C">
        <w:rPr>
          <w:color w:val="808080"/>
        </w:rPr>
        <w:t>-- ASN1START</w:t>
      </w:r>
    </w:p>
    <w:p w14:paraId="08B805BB" w14:textId="77777777" w:rsidR="002C5D28" w:rsidRPr="002D141C" w:rsidRDefault="002C5D28" w:rsidP="002D141C">
      <w:pPr>
        <w:pStyle w:val="PL"/>
        <w:rPr>
          <w:color w:val="808080"/>
        </w:rPr>
      </w:pPr>
      <w:r w:rsidRPr="002D141C">
        <w:rPr>
          <w:color w:val="808080"/>
        </w:rPr>
        <w:t>-- TAG-NAME-START</w:t>
      </w:r>
    </w:p>
    <w:p w14:paraId="16C08504" w14:textId="77777777" w:rsidR="002C5D28" w:rsidRPr="002D141C" w:rsidRDefault="002C5D28" w:rsidP="002D141C">
      <w:pPr>
        <w:pStyle w:val="PL"/>
      </w:pPr>
    </w:p>
    <w:p w14:paraId="72BBB920" w14:textId="77777777" w:rsidR="002C5D28" w:rsidRPr="002D141C" w:rsidRDefault="002C5D28" w:rsidP="002D141C">
      <w:pPr>
        <w:pStyle w:val="PL"/>
        <w:rPr>
          <w:color w:val="808080"/>
        </w:rPr>
      </w:pPr>
      <w:r w:rsidRPr="002D141C">
        <w:rPr>
          <w:color w:val="808080"/>
        </w:rPr>
        <w:t>-- TAG-NAME-STOP</w:t>
      </w:r>
    </w:p>
    <w:p w14:paraId="26B9F630" w14:textId="77777777" w:rsidR="002C5D28" w:rsidRPr="002D141C" w:rsidRDefault="002C5D28" w:rsidP="002D141C">
      <w:pPr>
        <w:pStyle w:val="PL"/>
        <w:rPr>
          <w:color w:val="808080"/>
        </w:rPr>
      </w:pPr>
      <w:r w:rsidRPr="002D141C">
        <w:rPr>
          <w:color w:val="808080"/>
        </w:rPr>
        <w:t>-- ASN1STOP</w:t>
      </w:r>
    </w:p>
    <w:p w14:paraId="47266920" w14:textId="77777777" w:rsidR="002C5D28" w:rsidRPr="002D141C" w:rsidRDefault="002C5D28" w:rsidP="002C5D28"/>
    <w:p w14:paraId="279BDABA" w14:textId="77777777" w:rsidR="002C5D28" w:rsidRPr="002D141C" w:rsidRDefault="002C5D28" w:rsidP="002C5D28">
      <w:r w:rsidRPr="002D141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2D141C" w:rsidRDefault="002C5D28" w:rsidP="002C5D28">
      <w:pPr>
        <w:pStyle w:val="NO"/>
        <w:rPr>
          <w:lang w:val="en-GB"/>
        </w:rPr>
      </w:pPr>
      <w:r w:rsidRPr="002D141C">
        <w:rPr>
          <w:lang w:val="en-GB"/>
        </w:rPr>
        <w:t>NOTE:</w:t>
      </w:r>
      <w:r w:rsidRPr="002D141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2D141C" w:rsidRDefault="002C5D28" w:rsidP="002C5D28">
      <w:pPr>
        <w:pStyle w:val="Heading3"/>
        <w:rPr>
          <w:lang w:val="en-GB"/>
        </w:rPr>
      </w:pPr>
      <w:bookmarkStart w:id="7190" w:name="_Toc20426276"/>
      <w:bookmarkStart w:id="7191" w:name="_Toc29321673"/>
      <w:bookmarkStart w:id="7192" w:name="_Toc36219856"/>
      <w:bookmarkStart w:id="7193" w:name="_Toc36220532"/>
      <w:bookmarkStart w:id="7194" w:name="_Toc36513952"/>
      <w:bookmarkStart w:id="7195" w:name="_Toc46450011"/>
      <w:bookmarkStart w:id="7196" w:name="_Toc46489798"/>
      <w:bookmarkStart w:id="7197" w:name="_Toc52495632"/>
      <w:bookmarkStart w:id="7198" w:name="_Toc60781801"/>
      <w:bookmarkStart w:id="7199" w:name="_Toc139022138"/>
      <w:r w:rsidRPr="002D141C">
        <w:rPr>
          <w:lang w:val="en-GB"/>
        </w:rPr>
        <w:t>A.3.1.2</w:t>
      </w:r>
      <w:r w:rsidRPr="002D141C">
        <w:rPr>
          <w:lang w:val="en-GB"/>
        </w:rPr>
        <w:tab/>
        <w:t>ASN.1 identifier naming conventions</w:t>
      </w:r>
      <w:bookmarkEnd w:id="7190"/>
      <w:bookmarkEnd w:id="7191"/>
      <w:bookmarkEnd w:id="7192"/>
      <w:bookmarkEnd w:id="7193"/>
      <w:bookmarkEnd w:id="7194"/>
      <w:bookmarkEnd w:id="7195"/>
      <w:bookmarkEnd w:id="7196"/>
      <w:bookmarkEnd w:id="7197"/>
      <w:bookmarkEnd w:id="7198"/>
      <w:bookmarkEnd w:id="7199"/>
    </w:p>
    <w:p w14:paraId="122A23EE" w14:textId="77777777" w:rsidR="002C5D28" w:rsidRPr="002D141C" w:rsidRDefault="002C5D28" w:rsidP="002C5D28">
      <w:r w:rsidRPr="002D141C">
        <w:t>The naming of identifiers (i.e., the ASN.1 field and type identifiers) should be based on the following guidelines:</w:t>
      </w:r>
    </w:p>
    <w:p w14:paraId="75B109EB" w14:textId="77777777" w:rsidR="002C5D28" w:rsidRPr="002D141C" w:rsidRDefault="002C5D28" w:rsidP="002C5D28">
      <w:pPr>
        <w:pStyle w:val="B1"/>
        <w:rPr>
          <w:lang w:val="en-GB"/>
        </w:rPr>
      </w:pPr>
      <w:r w:rsidRPr="002D141C">
        <w:rPr>
          <w:lang w:val="en-GB"/>
        </w:rPr>
        <w:t>-</w:t>
      </w:r>
      <w:r w:rsidRPr="002D141C">
        <w:rPr>
          <w:lang w:val="en-GB"/>
        </w:rPr>
        <w:tab/>
        <w:t xml:space="preserve">Message (PDU) identifiers should be ordinary mixed case without hyphenation. These identifiers, </w:t>
      </w:r>
      <w:r w:rsidRPr="002D141C">
        <w:rPr>
          <w:i/>
          <w:lang w:val="en-GB"/>
        </w:rPr>
        <w:t>e.g.</w:t>
      </w:r>
      <w:r w:rsidRPr="002D141C">
        <w:rPr>
          <w:lang w:val="en-GB"/>
        </w:rPr>
        <w:t xml:space="preserve">, the </w:t>
      </w:r>
      <w:r w:rsidRPr="002D141C">
        <w:rPr>
          <w:i/>
          <w:lang w:val="en-GB"/>
        </w:rPr>
        <w:t>RRCConnectionModificationCommand</w:t>
      </w:r>
      <w:r w:rsidRPr="002D141C">
        <w:rPr>
          <w:lang w:val="en-GB"/>
        </w:rPr>
        <w:t>, should be used for reference in the procedure text. Abbreviations should be avoided in these identifiers and abbreviated forms of these identifiers should not be used.</w:t>
      </w:r>
    </w:p>
    <w:p w14:paraId="23D67FDF" w14:textId="77777777" w:rsidR="002C5D28" w:rsidRPr="002D141C" w:rsidRDefault="002C5D28" w:rsidP="002C5D28">
      <w:pPr>
        <w:pStyle w:val="B1"/>
        <w:rPr>
          <w:lang w:val="en-GB"/>
        </w:rPr>
      </w:pPr>
      <w:r w:rsidRPr="002D141C">
        <w:rPr>
          <w:lang w:val="en-GB"/>
        </w:rPr>
        <w:t>-</w:t>
      </w:r>
      <w:r w:rsidRPr="002D141C">
        <w:rPr>
          <w:lang w:val="en-GB"/>
        </w:rPr>
        <w:tab/>
        <w:t xml:space="preserve">Type identifiers other than PDU identifiers should be ordinary mixed case, with hyphenation used to set off acronyms only where an adjacent letter is a capital, </w:t>
      </w:r>
      <w:r w:rsidRPr="002D141C">
        <w:rPr>
          <w:i/>
          <w:lang w:val="en-GB"/>
        </w:rPr>
        <w:t>e.g.</w:t>
      </w:r>
      <w:r w:rsidRPr="002D141C">
        <w:rPr>
          <w:lang w:val="en-GB"/>
        </w:rPr>
        <w:t xml:space="preserve">, </w:t>
      </w:r>
      <w:r w:rsidRPr="002D141C">
        <w:rPr>
          <w:i/>
          <w:lang w:val="en-GB"/>
        </w:rPr>
        <w:t xml:space="preserve">EstablishmentCause, SelectedPLMN </w:t>
      </w:r>
      <w:r w:rsidRPr="002D141C">
        <w:rPr>
          <w:iCs/>
          <w:lang w:val="en-GB"/>
        </w:rPr>
        <w:t xml:space="preserve">(not </w:t>
      </w:r>
      <w:r w:rsidRPr="002D141C">
        <w:rPr>
          <w:i/>
          <w:lang w:val="en-GB"/>
        </w:rPr>
        <w:t>Selected-PLMN</w:t>
      </w:r>
      <w:r w:rsidRPr="002D141C">
        <w:rPr>
          <w:iCs/>
          <w:lang w:val="en-GB"/>
        </w:rPr>
        <w:t>, since the "d" in "Selected" is lowercase)</w:t>
      </w:r>
      <w:r w:rsidRPr="002D141C">
        <w:rPr>
          <w:i/>
          <w:lang w:val="en-GB"/>
        </w:rPr>
        <w:t xml:space="preserve">, InitialUE-Identity </w:t>
      </w:r>
      <w:r w:rsidRPr="002D141C">
        <w:rPr>
          <w:iCs/>
          <w:lang w:val="en-GB"/>
        </w:rPr>
        <w:t>and</w:t>
      </w:r>
      <w:r w:rsidRPr="002D141C">
        <w:rPr>
          <w:i/>
          <w:lang w:val="en-GB"/>
        </w:rPr>
        <w:t xml:space="preserve"> MeasSFN-SFN-TimeDifference</w:t>
      </w:r>
      <w:r w:rsidRPr="002D141C">
        <w:rPr>
          <w:lang w:val="en-GB"/>
        </w:rPr>
        <w:t>.</w:t>
      </w:r>
    </w:p>
    <w:p w14:paraId="76F45F75" w14:textId="77777777" w:rsidR="002C5D28" w:rsidRPr="002D141C" w:rsidRDefault="002C5D28" w:rsidP="002C5D28">
      <w:pPr>
        <w:pStyle w:val="B1"/>
        <w:rPr>
          <w:lang w:val="en-GB"/>
        </w:rPr>
      </w:pPr>
      <w:r w:rsidRPr="002D141C">
        <w:rPr>
          <w:lang w:val="en-GB"/>
        </w:rPr>
        <w:t>-</w:t>
      </w:r>
      <w:r w:rsidRPr="002D141C">
        <w:rPr>
          <w:lang w:val="en-GB"/>
        </w:rPr>
        <w:tab/>
        <w:t xml:space="preserve">Field identifiers shall start with a lowercase letter and use mixed case thereafter, </w:t>
      </w:r>
      <w:r w:rsidRPr="002D141C">
        <w:rPr>
          <w:i/>
          <w:lang w:val="en-GB"/>
        </w:rPr>
        <w:t>e.g.</w:t>
      </w:r>
      <w:r w:rsidRPr="002D141C">
        <w:rPr>
          <w:lang w:val="en-GB"/>
        </w:rPr>
        <w:t xml:space="preserve">, </w:t>
      </w:r>
      <w:r w:rsidRPr="002D141C">
        <w:rPr>
          <w:i/>
          <w:lang w:val="en-GB"/>
        </w:rPr>
        <w:t>establishmentCause</w:t>
      </w:r>
      <w:r w:rsidRPr="002D141C">
        <w:rPr>
          <w:lang w:val="en-GB"/>
        </w:rPr>
        <w:t>. If a field identifier begins with an acronym (which would normally be in upper case), the entire acronym is lowercase (</w:t>
      </w:r>
      <w:r w:rsidRPr="002D141C">
        <w:rPr>
          <w:i/>
          <w:lang w:val="en-GB"/>
        </w:rPr>
        <w:t>plmn-Identity</w:t>
      </w:r>
      <w:r w:rsidRPr="002D141C">
        <w:rPr>
          <w:lang w:val="en-GB"/>
        </w:rPr>
        <w:t xml:space="preserve">, not </w:t>
      </w:r>
      <w:r w:rsidRPr="002D141C">
        <w:rPr>
          <w:i/>
          <w:lang w:val="en-GB"/>
        </w:rPr>
        <w:t>pLMN-Identity</w:t>
      </w:r>
      <w:r w:rsidRPr="002D141C">
        <w:rPr>
          <w:lang w:val="en-GB"/>
        </w:rPr>
        <w:t>). The acronym is set off with a hyphen (</w:t>
      </w:r>
      <w:r w:rsidRPr="002D141C">
        <w:rPr>
          <w:i/>
          <w:lang w:val="en-GB"/>
        </w:rPr>
        <w:t>ue-Identity</w:t>
      </w:r>
      <w:r w:rsidRPr="002D141C">
        <w:rPr>
          <w:lang w:val="en-GB"/>
        </w:rPr>
        <w:t xml:space="preserve">, not </w:t>
      </w:r>
      <w:r w:rsidRPr="002D141C">
        <w:rPr>
          <w:i/>
          <w:lang w:val="en-GB"/>
        </w:rPr>
        <w:t>ueIdentity</w:t>
      </w:r>
      <w:r w:rsidRPr="002D141C">
        <w:rPr>
          <w:iCs/>
          <w:lang w:val="en-GB"/>
        </w:rPr>
        <w:t>), in order to facilitate a consistent search pattern with corresponding type identifiers</w:t>
      </w:r>
      <w:r w:rsidRPr="002D141C">
        <w:rPr>
          <w:lang w:val="en-GB"/>
        </w:rPr>
        <w:t>.</w:t>
      </w:r>
    </w:p>
    <w:p w14:paraId="17FEF65B" w14:textId="77777777" w:rsidR="002C5D28" w:rsidRPr="002D141C" w:rsidRDefault="002C5D28" w:rsidP="002C5D28">
      <w:pPr>
        <w:pStyle w:val="B1"/>
        <w:rPr>
          <w:lang w:val="en-GB"/>
        </w:rPr>
      </w:pPr>
      <w:r w:rsidRPr="002D141C">
        <w:rPr>
          <w:lang w:val="en-GB"/>
        </w:rPr>
        <w:t>-</w:t>
      </w:r>
      <w:r w:rsidRPr="002D141C">
        <w:rPr>
          <w:lang w:val="en-GB"/>
        </w:rPr>
        <w:tab/>
        <w:t>Identifiers should convey the meaning of the identifier and should avoid adding unnecessary postfixes (e.g. abstractions like 'Info') for the name.</w:t>
      </w:r>
    </w:p>
    <w:p w14:paraId="2B3DB56F" w14:textId="77777777" w:rsidR="002C5D28" w:rsidRPr="002D141C" w:rsidRDefault="002C5D28" w:rsidP="002C5D28">
      <w:pPr>
        <w:pStyle w:val="B1"/>
        <w:rPr>
          <w:lang w:val="en-GB"/>
        </w:rPr>
      </w:pPr>
      <w:r w:rsidRPr="002D141C">
        <w:rPr>
          <w:lang w:val="en-GB"/>
        </w:rPr>
        <w:t>-</w:t>
      </w:r>
      <w:r w:rsidRPr="002D141C">
        <w:rPr>
          <w:lang w:val="en-GB"/>
        </w:rPr>
        <w:tab/>
        <w:t>Identifiers that are likely to be keywords of some language, especially widely used languages, such as C++ or Java, should be avoided to the extent possible.</w:t>
      </w:r>
    </w:p>
    <w:p w14:paraId="79663BE3" w14:textId="39ADBC14" w:rsidR="002C5D28" w:rsidRPr="002D141C" w:rsidRDefault="002C5D28" w:rsidP="002C5D28">
      <w:pPr>
        <w:pStyle w:val="B1"/>
        <w:rPr>
          <w:lang w:val="en-GB"/>
        </w:rPr>
      </w:pPr>
      <w:r w:rsidRPr="002D141C">
        <w:rPr>
          <w:lang w:val="en-GB"/>
        </w:rPr>
        <w:t>-</w:t>
      </w:r>
      <w:r w:rsidRPr="002D141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2D141C">
        <w:rPr>
          <w:lang w:val="en-GB"/>
        </w:rPr>
        <w:t xml:space="preserve"> </w:t>
      </w:r>
      <w:r w:rsidRPr="002D141C">
        <w:rPr>
          <w:lang w:val="en-GB"/>
        </w:rPr>
        <w:t>A.3.1.2.1-1 below.</w:t>
      </w:r>
    </w:p>
    <w:p w14:paraId="62146820" w14:textId="208320B6" w:rsidR="002C5D28" w:rsidRPr="002D141C" w:rsidRDefault="002C5D28" w:rsidP="002C5D28">
      <w:pPr>
        <w:pStyle w:val="B1"/>
        <w:rPr>
          <w:lang w:val="en-GB"/>
        </w:rPr>
      </w:pPr>
      <w:r w:rsidRPr="002D141C">
        <w:rPr>
          <w:lang w:val="en-GB"/>
        </w:rPr>
        <w:t>-</w:t>
      </w:r>
      <w:r w:rsidRPr="002D141C">
        <w:rPr>
          <w:lang w:val="en-GB"/>
        </w:rPr>
        <w:tab/>
      </w:r>
      <w:r w:rsidRPr="002D141C">
        <w:rPr>
          <w:i/>
          <w:iCs/>
          <w:lang w:val="en-GB"/>
        </w:rPr>
        <w:t>For future extension:</w:t>
      </w:r>
      <w:r w:rsidRPr="002D141C">
        <w:rPr>
          <w:lang w:val="en-GB"/>
        </w:rPr>
        <w:t xml:space="preserve"> When an extension is introduced a suffix is added to the identifier of the concerned ASN.1 field and/or type. A suffix of the form "</w:t>
      </w:r>
      <w:r w:rsidRPr="002D141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2D141C">
        <w:rPr>
          <w:i/>
          <w:lang w:val="en-GB"/>
        </w:rPr>
        <w:t>e.g.</w:t>
      </w:r>
      <w:r w:rsidRPr="002D141C">
        <w:rPr>
          <w:lang w:val="en-GB"/>
        </w:rPr>
        <w:t xml:space="preserve">, </w:t>
      </w:r>
      <w:r w:rsidRPr="002D141C">
        <w:rPr>
          <w:i/>
          <w:lang w:val="en-GB"/>
        </w:rPr>
        <w:t>Foo-r9</w:t>
      </w:r>
      <w:r w:rsidRPr="002D141C">
        <w:rPr>
          <w:lang w:val="en-GB"/>
        </w:rPr>
        <w:t xml:space="preserve"> for the Rel-9 version of the ASN.1 type </w:t>
      </w:r>
      <w:r w:rsidRPr="002D141C">
        <w:rPr>
          <w:i/>
          <w:lang w:val="en-GB"/>
        </w:rPr>
        <w:t>Foo</w:t>
      </w:r>
      <w:r w:rsidRPr="002D141C">
        <w:rPr>
          <w:lang w:val="en-GB"/>
        </w:rPr>
        <w:t>. A suffix of the form "</w:t>
      </w:r>
      <w:r w:rsidRPr="002D141C">
        <w:rPr>
          <w:lang w:val="en-GB"/>
        </w:rPr>
        <w:noBreakHyphen/>
        <w:t>rXb" is used for the first revision of a field that it appears in the same release (X) as the original version of the field, "</w:t>
      </w:r>
      <w:r w:rsidRPr="002D141C">
        <w:rPr>
          <w:lang w:val="en-GB"/>
        </w:rPr>
        <w:noBreakHyphen/>
        <w:t>rXc" for a second intra-release revision and so on. A suffix of the form "</w:t>
      </w:r>
      <w:r w:rsidRPr="002D141C">
        <w:rPr>
          <w:lang w:val="en-GB"/>
        </w:rPr>
        <w:noBreakHyphen/>
        <w:t xml:space="preserve">vXYZ" is used for ASN.1 fields or types that only are an extension of a corresponding earlier field or type (see </w:t>
      </w:r>
      <w:r w:rsidR="005B4734" w:rsidRPr="002D141C">
        <w:rPr>
          <w:lang w:val="en-GB"/>
        </w:rPr>
        <w:t>clause</w:t>
      </w:r>
      <w:r w:rsidRPr="002D141C">
        <w:rPr>
          <w:lang w:val="en-GB"/>
        </w:rPr>
        <w:t xml:space="preserve"> A.4), e.g., </w:t>
      </w:r>
      <w:r w:rsidRPr="002D141C">
        <w:rPr>
          <w:i/>
          <w:iCs/>
          <w:lang w:val="en-GB"/>
        </w:rPr>
        <w:t>AnElement-v10b0</w:t>
      </w:r>
      <w:r w:rsidRPr="002D141C">
        <w:rPr>
          <w:lang w:val="en-GB"/>
        </w:rPr>
        <w:t xml:space="preserve"> for the extension of the ASN.1 type </w:t>
      </w:r>
      <w:r w:rsidRPr="002D141C">
        <w:rPr>
          <w:i/>
          <w:iCs/>
          <w:lang w:val="en-GB"/>
        </w:rPr>
        <w:t>AnElement</w:t>
      </w:r>
      <w:r w:rsidRPr="002D141C">
        <w:rPr>
          <w:lang w:val="en-GB"/>
        </w:rPr>
        <w:t xml:space="preserve"> introduced in version 10.11.0 of the specification. A number </w:t>
      </w:r>
      <w:r w:rsidRPr="002D141C">
        <w:rPr>
          <w:i/>
          <w:iCs/>
          <w:lang w:val="en-GB"/>
        </w:rPr>
        <w:t>0...9, 10, 11, etc.</w:t>
      </w:r>
      <w:r w:rsidRPr="002D141C">
        <w:rPr>
          <w:lang w:val="en-GB"/>
        </w:rPr>
        <w:t xml:space="preserve"> is used to represent the first part of the version number, indicating the release of the protocol. Lower case letters </w:t>
      </w:r>
      <w:r w:rsidRPr="002D141C">
        <w:rPr>
          <w:i/>
          <w:iCs/>
          <w:lang w:val="en-GB"/>
        </w:rPr>
        <w:t>a, b, c, etc.</w:t>
      </w:r>
      <w:r w:rsidRPr="002D141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2D141C" w:rsidRDefault="002C5D28" w:rsidP="002C5D28">
      <w:pPr>
        <w:pStyle w:val="B1"/>
        <w:rPr>
          <w:lang w:val="en-GB"/>
        </w:rPr>
      </w:pPr>
      <w:r w:rsidRPr="002D141C">
        <w:rPr>
          <w:lang w:val="en-GB"/>
        </w:rPr>
        <w:t>-</w:t>
      </w:r>
      <w:r w:rsidRPr="002D141C">
        <w:rPr>
          <w:lang w:val="en-GB"/>
        </w:rPr>
        <w:tab/>
        <w:t xml:space="preserve">More generally, in case there is a need to distinguish different variants of an ASN.1 field or IE, a suffix should be added at the end of the identifiers e.g. </w:t>
      </w:r>
      <w:r w:rsidRPr="002D141C">
        <w:rPr>
          <w:i/>
          <w:lang w:val="en-GB"/>
        </w:rPr>
        <w:t>MeasObjectUTRA</w:t>
      </w:r>
      <w:r w:rsidRPr="002D141C">
        <w:rPr>
          <w:lang w:val="en-GB"/>
        </w:rPr>
        <w:t xml:space="preserve">, </w:t>
      </w:r>
      <w:r w:rsidRPr="002D141C">
        <w:rPr>
          <w:i/>
          <w:lang w:val="en-GB"/>
        </w:rPr>
        <w:t>ConfigCommon</w:t>
      </w:r>
      <w:r w:rsidRPr="002D141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2D141C" w:rsidRDefault="002C5D28" w:rsidP="002C5D28">
      <w:pPr>
        <w:pStyle w:val="B1"/>
        <w:rPr>
          <w:lang w:val="en-GB"/>
        </w:rPr>
      </w:pPr>
      <w:r w:rsidRPr="002D141C">
        <w:rPr>
          <w:lang w:val="en-GB"/>
        </w:rPr>
        <w:t>-</w:t>
      </w:r>
      <w:r w:rsidRPr="002D141C">
        <w:rPr>
          <w:lang w:val="en-GB"/>
        </w:rPr>
        <w:tab/>
        <w:t>It should be avoided to use field identifiers with the same name within the elements of a CHOICE, including using a CHOICE inside a SEQUENCE (to avoid certain compiler errors).</w:t>
      </w:r>
    </w:p>
    <w:p w14:paraId="0740409C" w14:textId="59152C85" w:rsidR="002C5D28" w:rsidRPr="002D141C" w:rsidRDefault="002C5D28" w:rsidP="002C5D28">
      <w:pPr>
        <w:pStyle w:val="TH"/>
        <w:rPr>
          <w:lang w:val="en-GB"/>
        </w:rPr>
      </w:pPr>
      <w:r w:rsidRPr="002D141C">
        <w:rPr>
          <w:lang w:val="en-GB"/>
        </w:rPr>
        <w:t>Table</w:t>
      </w:r>
      <w:r w:rsidR="00273FD8" w:rsidRPr="002D141C">
        <w:rPr>
          <w:lang w:val="en-GB"/>
        </w:rPr>
        <w:t xml:space="preserve"> </w:t>
      </w:r>
      <w:r w:rsidRPr="002D141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4F8B" w:rsidRPr="002D141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2D141C" w:rsidRDefault="002C5D28" w:rsidP="00F43D0B">
            <w:pPr>
              <w:pStyle w:val="TAH"/>
              <w:rPr>
                <w:lang w:val="en-GB" w:eastAsia="en-GB"/>
              </w:rPr>
            </w:pPr>
            <w:r w:rsidRPr="002D141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2D141C" w:rsidRDefault="002C5D28" w:rsidP="00F43D0B">
            <w:pPr>
              <w:pStyle w:val="TAH"/>
              <w:rPr>
                <w:lang w:val="en-GB" w:eastAsia="en-GB"/>
              </w:rPr>
            </w:pPr>
            <w:r w:rsidRPr="002D141C">
              <w:rPr>
                <w:lang w:val="en-GB" w:eastAsia="en-GB"/>
              </w:rPr>
              <w:t>Abbreviated word</w:t>
            </w:r>
          </w:p>
        </w:tc>
      </w:tr>
      <w:tr w:rsidR="001C4F8B" w:rsidRPr="002D141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2D141C" w:rsidRDefault="002C5D28" w:rsidP="00F43D0B">
            <w:pPr>
              <w:pStyle w:val="TAL"/>
              <w:rPr>
                <w:lang w:val="en-GB" w:eastAsia="en-GB"/>
              </w:rPr>
            </w:pPr>
            <w:r w:rsidRPr="002D141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2D141C" w:rsidRDefault="002C5D28" w:rsidP="00F43D0B">
            <w:pPr>
              <w:pStyle w:val="TAL"/>
              <w:rPr>
                <w:lang w:val="en-GB" w:eastAsia="en-GB"/>
              </w:rPr>
            </w:pPr>
            <w:r w:rsidRPr="002D141C">
              <w:rPr>
                <w:lang w:val="en-GB" w:eastAsia="en-GB"/>
              </w:rPr>
              <w:t>Configuration</w:t>
            </w:r>
          </w:p>
        </w:tc>
      </w:tr>
      <w:tr w:rsidR="001C4F8B" w:rsidRPr="002D141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2D141C" w:rsidRDefault="002C5D28" w:rsidP="00F43D0B">
            <w:pPr>
              <w:pStyle w:val="TAL"/>
              <w:rPr>
                <w:lang w:val="en-GB" w:eastAsia="en-GB"/>
              </w:rPr>
            </w:pPr>
            <w:r w:rsidRPr="002D141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2D141C" w:rsidRDefault="002C5D28" w:rsidP="00F43D0B">
            <w:pPr>
              <w:pStyle w:val="TAL"/>
              <w:rPr>
                <w:lang w:val="en-GB" w:eastAsia="en-GB"/>
              </w:rPr>
            </w:pPr>
            <w:r w:rsidRPr="002D141C">
              <w:rPr>
                <w:lang w:val="en-GB" w:eastAsia="en-GB"/>
              </w:rPr>
              <w:t>Downlink</w:t>
            </w:r>
          </w:p>
        </w:tc>
      </w:tr>
      <w:tr w:rsidR="001C4F8B" w:rsidRPr="002D141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2D141C" w:rsidRDefault="002C5D28" w:rsidP="00F43D0B">
            <w:pPr>
              <w:pStyle w:val="TAL"/>
              <w:rPr>
                <w:lang w:val="en-GB" w:eastAsia="en-GB"/>
              </w:rPr>
            </w:pPr>
            <w:r w:rsidRPr="002D141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2D141C" w:rsidRDefault="002C5D28" w:rsidP="00F43D0B">
            <w:pPr>
              <w:pStyle w:val="TAL"/>
              <w:rPr>
                <w:lang w:val="en-GB" w:eastAsia="en-GB"/>
              </w:rPr>
            </w:pPr>
            <w:r w:rsidRPr="002D141C">
              <w:rPr>
                <w:lang w:val="en-GB" w:eastAsia="en-GB"/>
              </w:rPr>
              <w:t>Extension</w:t>
            </w:r>
          </w:p>
        </w:tc>
      </w:tr>
      <w:tr w:rsidR="001C4F8B" w:rsidRPr="002D141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2D141C" w:rsidRDefault="002C5D28" w:rsidP="00F43D0B">
            <w:pPr>
              <w:pStyle w:val="TAL"/>
              <w:rPr>
                <w:lang w:val="en-GB" w:eastAsia="en-GB"/>
              </w:rPr>
            </w:pPr>
            <w:r w:rsidRPr="002D141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2D141C" w:rsidRDefault="002C5D28" w:rsidP="00F43D0B">
            <w:pPr>
              <w:pStyle w:val="TAL"/>
              <w:rPr>
                <w:lang w:val="en-GB" w:eastAsia="en-GB"/>
              </w:rPr>
            </w:pPr>
            <w:r w:rsidRPr="002D141C">
              <w:rPr>
                <w:lang w:val="en-GB" w:eastAsia="en-GB"/>
              </w:rPr>
              <w:t>Frequency</w:t>
            </w:r>
          </w:p>
        </w:tc>
      </w:tr>
      <w:tr w:rsidR="001C4F8B" w:rsidRPr="002D141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2D141C" w:rsidRDefault="002C5D28" w:rsidP="00F43D0B">
            <w:pPr>
              <w:pStyle w:val="TAL"/>
              <w:rPr>
                <w:lang w:val="en-GB" w:eastAsia="en-GB"/>
              </w:rPr>
            </w:pPr>
            <w:r w:rsidRPr="002D141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2D141C" w:rsidRDefault="002C5D28" w:rsidP="00F43D0B">
            <w:pPr>
              <w:pStyle w:val="TAL"/>
              <w:rPr>
                <w:lang w:val="en-GB" w:eastAsia="en-GB"/>
              </w:rPr>
            </w:pPr>
            <w:r w:rsidRPr="002D141C">
              <w:rPr>
                <w:lang w:val="en-GB" w:eastAsia="en-GB"/>
              </w:rPr>
              <w:t>Identity</w:t>
            </w:r>
          </w:p>
        </w:tc>
      </w:tr>
      <w:tr w:rsidR="001C4F8B" w:rsidRPr="002D141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2D141C" w:rsidRDefault="002C5D28" w:rsidP="00F43D0B">
            <w:pPr>
              <w:pStyle w:val="TAL"/>
              <w:rPr>
                <w:lang w:val="en-GB" w:eastAsia="en-GB"/>
              </w:rPr>
            </w:pPr>
            <w:r w:rsidRPr="002D141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2D141C" w:rsidRDefault="002C5D28" w:rsidP="00F43D0B">
            <w:pPr>
              <w:pStyle w:val="TAL"/>
              <w:rPr>
                <w:lang w:val="en-GB" w:eastAsia="en-GB"/>
              </w:rPr>
            </w:pPr>
            <w:r w:rsidRPr="002D141C">
              <w:rPr>
                <w:lang w:val="en-GB" w:eastAsia="en-GB"/>
              </w:rPr>
              <w:t>Indication</w:t>
            </w:r>
          </w:p>
        </w:tc>
      </w:tr>
      <w:tr w:rsidR="001C4F8B" w:rsidRPr="002D141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2D141C" w:rsidRDefault="002C5D28" w:rsidP="00F43D0B">
            <w:pPr>
              <w:pStyle w:val="TAL"/>
              <w:rPr>
                <w:lang w:val="en-GB" w:eastAsia="en-GB"/>
              </w:rPr>
            </w:pPr>
            <w:r w:rsidRPr="002D141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2D141C" w:rsidRDefault="002C5D28" w:rsidP="00F43D0B">
            <w:pPr>
              <w:pStyle w:val="TAL"/>
              <w:rPr>
                <w:lang w:val="en-GB" w:eastAsia="en-GB"/>
              </w:rPr>
            </w:pPr>
            <w:r w:rsidRPr="002D141C">
              <w:rPr>
                <w:lang w:val="en-GB" w:eastAsia="en-GB"/>
              </w:rPr>
              <w:t>Measurement</w:t>
            </w:r>
          </w:p>
        </w:tc>
      </w:tr>
      <w:tr w:rsidR="001C4F8B" w:rsidRPr="002D141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2D141C" w:rsidRDefault="002C5D28" w:rsidP="00F43D0B">
            <w:pPr>
              <w:pStyle w:val="TAL"/>
              <w:rPr>
                <w:lang w:val="en-GB" w:eastAsia="en-GB"/>
              </w:rPr>
            </w:pPr>
            <w:r w:rsidRPr="002D141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2D141C" w:rsidRDefault="002C5D28" w:rsidP="00F43D0B">
            <w:pPr>
              <w:pStyle w:val="TAL"/>
              <w:rPr>
                <w:lang w:val="en-GB" w:eastAsia="en-GB"/>
              </w:rPr>
            </w:pPr>
            <w:r w:rsidRPr="002D141C">
              <w:rPr>
                <w:lang w:val="en-GB" w:eastAsia="en-GB"/>
              </w:rPr>
              <w:t>MasterInformationBlock</w:t>
            </w:r>
          </w:p>
        </w:tc>
      </w:tr>
      <w:tr w:rsidR="001C4F8B" w:rsidRPr="002D141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2D141C" w:rsidRDefault="002C5D28" w:rsidP="00F43D0B">
            <w:pPr>
              <w:pStyle w:val="TAL"/>
              <w:rPr>
                <w:lang w:val="en-GB" w:eastAsia="en-GB"/>
              </w:rPr>
            </w:pPr>
            <w:r w:rsidRPr="002D141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2D141C" w:rsidRDefault="002C5D28" w:rsidP="00F43D0B">
            <w:pPr>
              <w:pStyle w:val="TAL"/>
              <w:rPr>
                <w:lang w:val="en-GB" w:eastAsia="en-GB"/>
              </w:rPr>
            </w:pPr>
            <w:r w:rsidRPr="002D141C">
              <w:rPr>
                <w:lang w:val="en-GB" w:eastAsia="en-GB"/>
              </w:rPr>
              <w:t>Neighbour(ing)</w:t>
            </w:r>
          </w:p>
        </w:tc>
      </w:tr>
      <w:tr w:rsidR="001C4F8B" w:rsidRPr="002D141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2D141C" w:rsidRDefault="002C5D28" w:rsidP="00F43D0B">
            <w:pPr>
              <w:pStyle w:val="TAL"/>
              <w:rPr>
                <w:lang w:val="en-GB" w:eastAsia="en-GB"/>
              </w:rPr>
            </w:pPr>
            <w:r w:rsidRPr="002D141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2D141C" w:rsidRDefault="002C5D28" w:rsidP="00F43D0B">
            <w:pPr>
              <w:pStyle w:val="TAL"/>
              <w:rPr>
                <w:lang w:val="en-GB" w:eastAsia="en-GB"/>
              </w:rPr>
            </w:pPr>
            <w:r w:rsidRPr="002D141C">
              <w:rPr>
                <w:lang w:val="en-GB" w:eastAsia="en-GB"/>
              </w:rPr>
              <w:t>Parameter(s)</w:t>
            </w:r>
          </w:p>
        </w:tc>
      </w:tr>
      <w:tr w:rsidR="001C4F8B" w:rsidRPr="002D141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2D141C" w:rsidRDefault="002C5D28" w:rsidP="00F43D0B">
            <w:pPr>
              <w:pStyle w:val="TAL"/>
              <w:rPr>
                <w:lang w:val="en-GB" w:eastAsia="en-GB"/>
              </w:rPr>
            </w:pPr>
            <w:r w:rsidRPr="002D141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2D141C" w:rsidRDefault="002C5D28" w:rsidP="00F43D0B">
            <w:pPr>
              <w:pStyle w:val="TAL"/>
              <w:rPr>
                <w:lang w:val="en-GB" w:eastAsia="en-GB"/>
              </w:rPr>
            </w:pPr>
            <w:r w:rsidRPr="002D141C">
              <w:rPr>
                <w:lang w:val="en-GB" w:eastAsia="en-GB"/>
              </w:rPr>
              <w:t>Physical</w:t>
            </w:r>
          </w:p>
        </w:tc>
      </w:tr>
      <w:tr w:rsidR="001C4F8B" w:rsidRPr="002D141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2D141C" w:rsidRDefault="002C5D28" w:rsidP="00F43D0B">
            <w:pPr>
              <w:pStyle w:val="TAL"/>
              <w:rPr>
                <w:lang w:val="en-GB" w:eastAsia="en-GB"/>
              </w:rPr>
            </w:pPr>
            <w:r w:rsidRPr="002D141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2D141C" w:rsidRDefault="002C5D28" w:rsidP="00F43D0B">
            <w:pPr>
              <w:pStyle w:val="TAL"/>
              <w:rPr>
                <w:lang w:val="en-GB" w:eastAsia="en-GB"/>
              </w:rPr>
            </w:pPr>
            <w:r w:rsidRPr="002D141C">
              <w:rPr>
                <w:lang w:val="en-GB" w:eastAsia="en-GB"/>
              </w:rPr>
              <w:t>Physical Cell Id</w:t>
            </w:r>
          </w:p>
        </w:tc>
      </w:tr>
      <w:tr w:rsidR="001C4F8B" w:rsidRPr="002D141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2D141C" w:rsidRDefault="002C5D28" w:rsidP="00F43D0B">
            <w:pPr>
              <w:pStyle w:val="TAL"/>
              <w:rPr>
                <w:lang w:val="en-GB" w:eastAsia="en-GB"/>
              </w:rPr>
            </w:pPr>
            <w:r w:rsidRPr="002D141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2D141C" w:rsidRDefault="002C5D28" w:rsidP="00F43D0B">
            <w:pPr>
              <w:pStyle w:val="TAL"/>
              <w:rPr>
                <w:lang w:val="en-GB" w:eastAsia="en-GB"/>
              </w:rPr>
            </w:pPr>
            <w:r w:rsidRPr="002D141C">
              <w:rPr>
                <w:lang w:val="en-GB" w:eastAsia="en-GB"/>
              </w:rPr>
              <w:t>Process</w:t>
            </w:r>
          </w:p>
        </w:tc>
      </w:tr>
      <w:tr w:rsidR="001C4F8B" w:rsidRPr="002D141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2D141C" w:rsidRDefault="002C5D28" w:rsidP="00F43D0B">
            <w:pPr>
              <w:pStyle w:val="TAL"/>
              <w:rPr>
                <w:lang w:val="en-GB" w:eastAsia="en-GB"/>
              </w:rPr>
            </w:pPr>
            <w:r w:rsidRPr="002D141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2D141C" w:rsidRDefault="002C5D28" w:rsidP="00F43D0B">
            <w:pPr>
              <w:pStyle w:val="TAL"/>
              <w:rPr>
                <w:lang w:val="en-GB" w:eastAsia="en-GB"/>
              </w:rPr>
            </w:pPr>
            <w:r w:rsidRPr="002D141C">
              <w:rPr>
                <w:lang w:val="en-GB" w:eastAsia="en-GB"/>
              </w:rPr>
              <w:t>Reconfiguration</w:t>
            </w:r>
          </w:p>
        </w:tc>
      </w:tr>
      <w:tr w:rsidR="001C4F8B" w:rsidRPr="002D141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2D141C" w:rsidRDefault="002C5D28" w:rsidP="00F43D0B">
            <w:pPr>
              <w:pStyle w:val="TAL"/>
              <w:rPr>
                <w:lang w:val="en-GB" w:eastAsia="en-GB"/>
              </w:rPr>
            </w:pPr>
            <w:r w:rsidRPr="002D141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2D141C" w:rsidRDefault="002C5D28" w:rsidP="00F43D0B">
            <w:pPr>
              <w:pStyle w:val="TAL"/>
              <w:rPr>
                <w:lang w:val="en-GB" w:eastAsia="en-GB"/>
              </w:rPr>
            </w:pPr>
            <w:r w:rsidRPr="002D141C">
              <w:rPr>
                <w:lang w:val="en-GB" w:eastAsia="en-GB"/>
              </w:rPr>
              <w:t>Re-establishment</w:t>
            </w:r>
          </w:p>
        </w:tc>
      </w:tr>
      <w:tr w:rsidR="001C4F8B" w:rsidRPr="002D141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2D141C" w:rsidRDefault="002C5D28" w:rsidP="00F43D0B">
            <w:pPr>
              <w:pStyle w:val="TAL"/>
              <w:rPr>
                <w:lang w:val="en-GB" w:eastAsia="en-GB"/>
              </w:rPr>
            </w:pPr>
            <w:r w:rsidRPr="002D141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2D141C" w:rsidRDefault="002C5D28" w:rsidP="00F43D0B">
            <w:pPr>
              <w:pStyle w:val="TAL"/>
              <w:rPr>
                <w:lang w:val="en-GB" w:eastAsia="en-GB"/>
              </w:rPr>
            </w:pPr>
            <w:r w:rsidRPr="002D141C">
              <w:rPr>
                <w:lang w:val="en-GB" w:eastAsia="en-GB"/>
              </w:rPr>
              <w:t>Request</w:t>
            </w:r>
          </w:p>
        </w:tc>
      </w:tr>
      <w:tr w:rsidR="001C4F8B" w:rsidRPr="002D141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2D141C" w:rsidRDefault="002C5D28" w:rsidP="00F43D0B">
            <w:pPr>
              <w:pStyle w:val="TAL"/>
              <w:rPr>
                <w:lang w:val="en-GB" w:eastAsia="en-GB"/>
              </w:rPr>
            </w:pPr>
            <w:r w:rsidRPr="002D141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2D141C" w:rsidRDefault="002C5D28" w:rsidP="00F43D0B">
            <w:pPr>
              <w:pStyle w:val="TAL"/>
              <w:rPr>
                <w:lang w:val="en-GB" w:eastAsia="en-GB"/>
              </w:rPr>
            </w:pPr>
            <w:r w:rsidRPr="002D141C">
              <w:rPr>
                <w:lang w:val="en-GB" w:eastAsia="en-GB"/>
              </w:rPr>
              <w:t>Reception</w:t>
            </w:r>
          </w:p>
        </w:tc>
      </w:tr>
      <w:tr w:rsidR="001C4F8B" w:rsidRPr="002D141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2D141C" w:rsidRDefault="002C5D28" w:rsidP="00F43D0B">
            <w:pPr>
              <w:pStyle w:val="TAL"/>
              <w:rPr>
                <w:lang w:val="en-GB" w:eastAsia="en-GB"/>
              </w:rPr>
            </w:pPr>
            <w:r w:rsidRPr="002D141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2D141C" w:rsidRDefault="002C5D28" w:rsidP="00F43D0B">
            <w:pPr>
              <w:pStyle w:val="TAL"/>
              <w:rPr>
                <w:lang w:val="en-GB" w:eastAsia="en-GB"/>
              </w:rPr>
            </w:pPr>
            <w:r w:rsidRPr="002D141C">
              <w:rPr>
                <w:lang w:val="en-GB" w:eastAsia="en-GB"/>
              </w:rPr>
              <w:t>Scheduling</w:t>
            </w:r>
          </w:p>
        </w:tc>
      </w:tr>
      <w:tr w:rsidR="001C4F8B" w:rsidRPr="002D141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2D141C" w:rsidRDefault="002C5D28" w:rsidP="00F43D0B">
            <w:pPr>
              <w:pStyle w:val="TAL"/>
              <w:rPr>
                <w:lang w:val="en-GB" w:eastAsia="en-GB"/>
              </w:rPr>
            </w:pPr>
            <w:r w:rsidRPr="002D141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2D141C" w:rsidRDefault="002C5D28" w:rsidP="00F43D0B">
            <w:pPr>
              <w:pStyle w:val="TAL"/>
              <w:rPr>
                <w:lang w:val="en-GB" w:eastAsia="en-GB"/>
              </w:rPr>
            </w:pPr>
            <w:r w:rsidRPr="002D141C">
              <w:rPr>
                <w:lang w:val="en-GB" w:eastAsia="en-GB"/>
              </w:rPr>
              <w:t>SystemInformationBlock</w:t>
            </w:r>
          </w:p>
        </w:tc>
      </w:tr>
      <w:tr w:rsidR="001C4F8B" w:rsidRPr="002D141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2D141C" w:rsidRDefault="002C5D28" w:rsidP="00F43D0B">
            <w:pPr>
              <w:pStyle w:val="TAL"/>
              <w:rPr>
                <w:lang w:val="en-GB" w:eastAsia="en-GB"/>
              </w:rPr>
            </w:pPr>
            <w:r w:rsidRPr="002D141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2D141C" w:rsidRDefault="002C5D28" w:rsidP="00F43D0B">
            <w:pPr>
              <w:pStyle w:val="TAL"/>
              <w:rPr>
                <w:lang w:val="en-GB" w:eastAsia="en-GB"/>
              </w:rPr>
            </w:pPr>
            <w:r w:rsidRPr="002D141C">
              <w:rPr>
                <w:lang w:val="en-GB" w:eastAsia="en-GB"/>
              </w:rPr>
              <w:t>Synchronisation</w:t>
            </w:r>
          </w:p>
        </w:tc>
      </w:tr>
      <w:tr w:rsidR="001C4F8B" w:rsidRPr="002D141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2D141C" w:rsidRDefault="002C5D28" w:rsidP="00F43D0B">
            <w:pPr>
              <w:pStyle w:val="TAL"/>
              <w:rPr>
                <w:lang w:val="en-GB" w:eastAsia="en-GB"/>
              </w:rPr>
            </w:pPr>
            <w:r w:rsidRPr="002D141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2D141C" w:rsidRDefault="002C5D28" w:rsidP="00F43D0B">
            <w:pPr>
              <w:pStyle w:val="TAL"/>
              <w:rPr>
                <w:lang w:val="en-GB" w:eastAsia="en-GB"/>
              </w:rPr>
            </w:pPr>
            <w:r w:rsidRPr="002D141C">
              <w:rPr>
                <w:lang w:val="en-GB" w:eastAsia="en-GB"/>
              </w:rPr>
              <w:t>Threshold</w:t>
            </w:r>
          </w:p>
        </w:tc>
      </w:tr>
      <w:tr w:rsidR="001C4F8B" w:rsidRPr="002D141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2D141C" w:rsidRDefault="002C5D28" w:rsidP="00F43D0B">
            <w:pPr>
              <w:pStyle w:val="TAL"/>
              <w:rPr>
                <w:lang w:val="en-GB" w:eastAsia="en-GB"/>
              </w:rPr>
            </w:pPr>
            <w:r w:rsidRPr="002D141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2D141C" w:rsidRDefault="002C5D28" w:rsidP="00F43D0B">
            <w:pPr>
              <w:pStyle w:val="TAL"/>
              <w:rPr>
                <w:lang w:val="en-GB" w:eastAsia="en-GB"/>
              </w:rPr>
            </w:pPr>
            <w:r w:rsidRPr="002D141C">
              <w:rPr>
                <w:lang w:val="en-GB" w:eastAsia="en-GB"/>
              </w:rPr>
              <w:t>Transmission</w:t>
            </w:r>
          </w:p>
        </w:tc>
      </w:tr>
      <w:tr w:rsidR="002C5D28" w:rsidRPr="002D141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2D141C" w:rsidRDefault="002C5D28" w:rsidP="00F43D0B">
            <w:pPr>
              <w:pStyle w:val="TAL"/>
              <w:rPr>
                <w:lang w:val="en-GB" w:eastAsia="en-GB"/>
              </w:rPr>
            </w:pPr>
            <w:r w:rsidRPr="002D141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2D141C" w:rsidRDefault="002C5D28" w:rsidP="00F43D0B">
            <w:pPr>
              <w:pStyle w:val="TAL"/>
              <w:rPr>
                <w:lang w:val="en-GB" w:eastAsia="en-GB"/>
              </w:rPr>
            </w:pPr>
            <w:r w:rsidRPr="002D141C">
              <w:rPr>
                <w:lang w:val="en-GB" w:eastAsia="en-GB"/>
              </w:rPr>
              <w:t>Uplink</w:t>
            </w:r>
          </w:p>
        </w:tc>
      </w:tr>
    </w:tbl>
    <w:p w14:paraId="5A12C5C2" w14:textId="77777777" w:rsidR="002C5D28" w:rsidRPr="002D141C" w:rsidRDefault="002C5D28" w:rsidP="002C5D28"/>
    <w:p w14:paraId="1D398616" w14:textId="1C59E1AE" w:rsidR="002C5D28" w:rsidRPr="002D141C" w:rsidRDefault="002C5D28" w:rsidP="002C5D28">
      <w:pPr>
        <w:pStyle w:val="NO"/>
        <w:rPr>
          <w:lang w:val="en-GB"/>
        </w:rPr>
      </w:pPr>
      <w:r w:rsidRPr="002D141C">
        <w:rPr>
          <w:lang w:val="en-GB"/>
        </w:rPr>
        <w:t>NOTE:</w:t>
      </w:r>
      <w:r w:rsidRPr="002D141C">
        <w:rPr>
          <w:lang w:val="en-GB"/>
        </w:rPr>
        <w:tab/>
        <w:t>The table</w:t>
      </w:r>
      <w:r w:rsidR="00273FD8" w:rsidRPr="002D141C">
        <w:rPr>
          <w:lang w:val="en-GB"/>
        </w:rPr>
        <w:t xml:space="preserve"> </w:t>
      </w:r>
      <w:r w:rsidRPr="002D141C">
        <w:rPr>
          <w:lang w:val="en-GB"/>
        </w:rPr>
        <w:t>A.3.1.2.1-1 is not exhaustive. Additional abbreviations may be used in ASN.1 identifiers when needed.</w:t>
      </w:r>
    </w:p>
    <w:p w14:paraId="42D9C5F8" w14:textId="77777777" w:rsidR="002C5D28" w:rsidRPr="002D141C" w:rsidRDefault="002C5D28" w:rsidP="002C5D28">
      <w:pPr>
        <w:pStyle w:val="Heading3"/>
        <w:rPr>
          <w:lang w:val="en-GB"/>
        </w:rPr>
      </w:pPr>
      <w:bookmarkStart w:id="7200" w:name="_Toc20426277"/>
      <w:bookmarkStart w:id="7201" w:name="_Toc29321674"/>
      <w:bookmarkStart w:id="7202" w:name="_Toc36219857"/>
      <w:bookmarkStart w:id="7203" w:name="_Toc36220533"/>
      <w:bookmarkStart w:id="7204" w:name="_Toc36513953"/>
      <w:bookmarkStart w:id="7205" w:name="_Toc46450012"/>
      <w:bookmarkStart w:id="7206" w:name="_Toc46489799"/>
      <w:bookmarkStart w:id="7207" w:name="_Toc52495633"/>
      <w:bookmarkStart w:id="7208" w:name="_Toc60781802"/>
      <w:bookmarkStart w:id="7209" w:name="_Toc139022139"/>
      <w:r w:rsidRPr="002D141C">
        <w:rPr>
          <w:lang w:val="en-GB"/>
        </w:rPr>
        <w:t>A.3.1.3</w:t>
      </w:r>
      <w:r w:rsidRPr="002D141C">
        <w:rPr>
          <w:lang w:val="en-GB"/>
        </w:rPr>
        <w:tab/>
        <w:t>Text references using ASN.1 identifiers</w:t>
      </w:r>
      <w:bookmarkEnd w:id="7200"/>
      <w:bookmarkEnd w:id="7201"/>
      <w:bookmarkEnd w:id="7202"/>
      <w:bookmarkEnd w:id="7203"/>
      <w:bookmarkEnd w:id="7204"/>
      <w:bookmarkEnd w:id="7205"/>
      <w:bookmarkEnd w:id="7206"/>
      <w:bookmarkEnd w:id="7207"/>
      <w:bookmarkEnd w:id="7208"/>
      <w:bookmarkEnd w:id="7209"/>
    </w:p>
    <w:p w14:paraId="378C9BFA" w14:textId="77777777" w:rsidR="002C5D28" w:rsidRPr="002D141C" w:rsidRDefault="002C5D28" w:rsidP="002C5D28">
      <w:r w:rsidRPr="002D141C">
        <w:t xml:space="preserve">A text reference into the RRC PDU contents description from other parts of the specification is made using the ASN.1 field identifier of the referenced type. The ASN.1 field and type identifiers used in text references should be in the </w:t>
      </w:r>
      <w:r w:rsidRPr="002D141C">
        <w:rPr>
          <w:i/>
          <w:iCs/>
        </w:rPr>
        <w:t>italic font style</w:t>
      </w:r>
      <w:r w:rsidRPr="002D141C">
        <w:t>. The "do not check spelling and grammar" attribute in Word should be set. Quotation marks (i.e., "") should not be used around the ASN.1 field or type identifier.</w:t>
      </w:r>
    </w:p>
    <w:p w14:paraId="28489A57" w14:textId="77777777" w:rsidR="002C5D28" w:rsidRPr="002D141C" w:rsidRDefault="002C5D28" w:rsidP="002C5D28">
      <w:r w:rsidRPr="002D141C">
        <w:t xml:space="preserve">A reference to an RRC PDU should be made using the corresponding ASN.1 field identifier followed by the word "message", e.g., a reference to the </w:t>
      </w:r>
      <w:r w:rsidRPr="002D141C">
        <w:rPr>
          <w:i/>
        </w:rPr>
        <w:t>RRCRelease</w:t>
      </w:r>
      <w:r w:rsidRPr="002D141C">
        <w:t xml:space="preserve"> message.</w:t>
      </w:r>
    </w:p>
    <w:p w14:paraId="0455D141" w14:textId="77777777" w:rsidR="002C5D28" w:rsidRPr="002D141C" w:rsidRDefault="002C5D28" w:rsidP="002C5D28">
      <w:r w:rsidRPr="002D141C">
        <w:t xml:space="preserve">A reference to a specific part of an RRC PDU, or to a specific part of any other ASN.1 type, should be made using the corresponding ASN.1 field identifier followed by the word "field", e.g., a reference to the </w:t>
      </w:r>
      <w:r w:rsidRPr="002D141C">
        <w:rPr>
          <w:i/>
        </w:rPr>
        <w:t>prioritisedBitRate</w:t>
      </w:r>
      <w:r w:rsidRPr="002D141C">
        <w:t xml:space="preserve"> field in the example below.</w:t>
      </w:r>
    </w:p>
    <w:p w14:paraId="6B494F53" w14:textId="77777777" w:rsidR="002C5D28" w:rsidRPr="002D141C" w:rsidRDefault="002C5D28" w:rsidP="000247CD">
      <w:pPr>
        <w:pStyle w:val="PL"/>
        <w:rPr>
          <w:color w:val="808080"/>
        </w:rPr>
      </w:pPr>
      <w:r w:rsidRPr="002D141C">
        <w:rPr>
          <w:color w:val="808080"/>
        </w:rPr>
        <w:t>-- /example/ ASN1START</w:t>
      </w:r>
    </w:p>
    <w:p w14:paraId="76752380" w14:textId="77777777" w:rsidR="002C5D28" w:rsidRPr="002D141C" w:rsidRDefault="002C5D28" w:rsidP="000247CD">
      <w:pPr>
        <w:pStyle w:val="PL"/>
      </w:pPr>
    </w:p>
    <w:p w14:paraId="06DFEB8D" w14:textId="77777777" w:rsidR="002C5D28" w:rsidRPr="002D141C" w:rsidRDefault="002C5D28" w:rsidP="000247CD">
      <w:pPr>
        <w:pStyle w:val="PL"/>
      </w:pPr>
      <w:r w:rsidRPr="002D141C">
        <w:t xml:space="preserve">LogicalChannelConfig ::=            </w:t>
      </w:r>
      <w:r w:rsidRPr="002D141C">
        <w:rPr>
          <w:color w:val="993366"/>
        </w:rPr>
        <w:t>SEQUENCE</w:t>
      </w:r>
      <w:r w:rsidRPr="002D141C">
        <w:t xml:space="preserve"> {</w:t>
      </w:r>
    </w:p>
    <w:p w14:paraId="575C320D" w14:textId="77777777" w:rsidR="002C5D28" w:rsidRPr="002D141C" w:rsidRDefault="002C5D28" w:rsidP="000247CD">
      <w:pPr>
        <w:pStyle w:val="PL"/>
      </w:pPr>
      <w:r w:rsidRPr="002D141C">
        <w:t xml:space="preserve">    ul-SpecificParameters               </w:t>
      </w:r>
      <w:r w:rsidRPr="002D141C">
        <w:rPr>
          <w:color w:val="993366"/>
        </w:rPr>
        <w:t>SEQUENCE</w:t>
      </w:r>
      <w:r w:rsidRPr="002D141C">
        <w:t xml:space="preserve"> {</w:t>
      </w:r>
    </w:p>
    <w:p w14:paraId="06F8EE8C" w14:textId="77777777" w:rsidR="002C5D28" w:rsidRPr="002D141C" w:rsidRDefault="002C5D28" w:rsidP="000247CD">
      <w:pPr>
        <w:pStyle w:val="PL"/>
      </w:pPr>
      <w:r w:rsidRPr="002D141C">
        <w:t xml:space="preserve">        priority                            Priority,</w:t>
      </w:r>
    </w:p>
    <w:p w14:paraId="16E431D3" w14:textId="77777777" w:rsidR="002C5D28" w:rsidRPr="002D141C" w:rsidRDefault="002C5D28" w:rsidP="000247CD">
      <w:pPr>
        <w:pStyle w:val="PL"/>
      </w:pPr>
      <w:r w:rsidRPr="002D141C">
        <w:t xml:space="preserve">        prioritisedBitRate                  PrioritisedBitRate,</w:t>
      </w:r>
    </w:p>
    <w:p w14:paraId="4B5831A3" w14:textId="77777777" w:rsidR="002C5D28" w:rsidRPr="002D141C" w:rsidRDefault="002C5D28" w:rsidP="000247CD">
      <w:pPr>
        <w:pStyle w:val="PL"/>
      </w:pPr>
      <w:r w:rsidRPr="002D141C">
        <w:t xml:space="preserve">        bucketSizeDuration                  BucketSizeDuration,</w:t>
      </w:r>
    </w:p>
    <w:p w14:paraId="117506B8" w14:textId="77777777" w:rsidR="002C5D28" w:rsidRPr="002D141C" w:rsidRDefault="002C5D28" w:rsidP="000247CD">
      <w:pPr>
        <w:pStyle w:val="PL"/>
      </w:pPr>
      <w:r w:rsidRPr="002D141C">
        <w:t xml:space="preserve">        logicalChannelGroup                 </w:t>
      </w:r>
      <w:r w:rsidRPr="002D141C">
        <w:rPr>
          <w:color w:val="993366"/>
        </w:rPr>
        <w:t>INTEGER</w:t>
      </w:r>
      <w:r w:rsidRPr="002D141C">
        <w:t xml:space="preserve"> (0..3)</w:t>
      </w:r>
    </w:p>
    <w:p w14:paraId="518F85C7" w14:textId="77777777" w:rsidR="002C5D28" w:rsidRPr="002D141C" w:rsidRDefault="002C5D28" w:rsidP="000247CD">
      <w:pPr>
        <w:pStyle w:val="PL"/>
      </w:pPr>
      <w:r w:rsidRPr="002D141C">
        <w:t xml:space="preserve">    }       </w:t>
      </w:r>
      <w:r w:rsidRPr="002D141C">
        <w:rPr>
          <w:color w:val="993366"/>
        </w:rPr>
        <w:t>OPTIONAL</w:t>
      </w:r>
    </w:p>
    <w:p w14:paraId="0A0C0155" w14:textId="77777777" w:rsidR="002C5D28" w:rsidRPr="002D141C" w:rsidRDefault="002C5D28" w:rsidP="000247CD">
      <w:pPr>
        <w:pStyle w:val="PL"/>
      </w:pPr>
      <w:r w:rsidRPr="002D141C">
        <w:t>}</w:t>
      </w:r>
    </w:p>
    <w:p w14:paraId="099BCBC9" w14:textId="77777777" w:rsidR="002C5D28" w:rsidRPr="002D141C" w:rsidRDefault="002C5D28" w:rsidP="000247CD">
      <w:pPr>
        <w:pStyle w:val="PL"/>
      </w:pPr>
    </w:p>
    <w:p w14:paraId="38E59072" w14:textId="77777777" w:rsidR="002C5D28" w:rsidRPr="002D141C" w:rsidRDefault="002C5D28" w:rsidP="000247CD">
      <w:pPr>
        <w:pStyle w:val="PL"/>
        <w:rPr>
          <w:color w:val="808080"/>
        </w:rPr>
      </w:pPr>
      <w:r w:rsidRPr="002D141C">
        <w:rPr>
          <w:color w:val="808080"/>
        </w:rPr>
        <w:t>-- ASN1STOP</w:t>
      </w:r>
    </w:p>
    <w:p w14:paraId="59E3489E" w14:textId="77777777" w:rsidR="002C5D28" w:rsidRPr="002D141C" w:rsidRDefault="002C5D28" w:rsidP="002C5D28"/>
    <w:p w14:paraId="7F65C21E" w14:textId="77777777" w:rsidR="002C5D28" w:rsidRPr="002D141C" w:rsidRDefault="002C5D28" w:rsidP="002C5D28">
      <w:pPr>
        <w:pStyle w:val="NO"/>
        <w:rPr>
          <w:lang w:val="en-GB"/>
        </w:rPr>
      </w:pPr>
      <w:r w:rsidRPr="002D141C">
        <w:rPr>
          <w:lang w:val="en-GB"/>
        </w:rPr>
        <w:t>NOTE:</w:t>
      </w:r>
      <w:r w:rsidRPr="002D141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2D141C" w:rsidRDefault="002C5D28" w:rsidP="002C5D28">
      <w:r w:rsidRPr="002D141C">
        <w:t xml:space="preserve">A reference to a specific type of information element should be made using the corresponding ASN.1 type identifier preceded by the acronym "IE", e.g., a reference to the IE </w:t>
      </w:r>
      <w:r w:rsidRPr="002D141C">
        <w:rPr>
          <w:i/>
        </w:rPr>
        <w:t>LogicalChannelConfig</w:t>
      </w:r>
      <w:r w:rsidRPr="002D141C">
        <w:t xml:space="preserve"> in the example above.</w:t>
      </w:r>
    </w:p>
    <w:p w14:paraId="6BDE695D" w14:textId="77777777" w:rsidR="002C5D28" w:rsidRPr="002D141C" w:rsidRDefault="002C5D28" w:rsidP="002C5D28">
      <w:r w:rsidRPr="002D141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2D141C" w:rsidRDefault="002C5D28" w:rsidP="002C5D28">
      <w:r w:rsidRPr="002D141C">
        <w:t xml:space="preserve">A reference to a specific value of an ASN.1 field should be made using the corresponding ASN.1 value without using quotation marks around the ASN.1 value, e.g., 'if the </w:t>
      </w:r>
      <w:r w:rsidRPr="002D141C">
        <w:rPr>
          <w:i/>
        </w:rPr>
        <w:t>status</w:t>
      </w:r>
      <w:r w:rsidRPr="002D141C">
        <w:t xml:space="preserve"> field is set to value </w:t>
      </w:r>
      <w:r w:rsidRPr="002D141C">
        <w:rPr>
          <w:i/>
        </w:rPr>
        <w:t>true</w:t>
      </w:r>
      <w:r w:rsidRPr="002D141C">
        <w:t>'.</w:t>
      </w:r>
    </w:p>
    <w:p w14:paraId="2CDD9F37" w14:textId="77777777" w:rsidR="002C5D28" w:rsidRPr="002D141C" w:rsidRDefault="002C5D28" w:rsidP="002C5D28">
      <w:pPr>
        <w:pStyle w:val="Heading2"/>
        <w:rPr>
          <w:lang w:val="en-GB"/>
        </w:rPr>
      </w:pPr>
      <w:bookmarkStart w:id="7210" w:name="_Toc20426278"/>
      <w:bookmarkStart w:id="7211" w:name="_Toc29321675"/>
      <w:bookmarkStart w:id="7212" w:name="_Toc36219858"/>
      <w:bookmarkStart w:id="7213" w:name="_Toc36220534"/>
      <w:bookmarkStart w:id="7214" w:name="_Toc36513954"/>
      <w:bookmarkStart w:id="7215" w:name="_Toc46450013"/>
      <w:bookmarkStart w:id="7216" w:name="_Toc46489800"/>
      <w:bookmarkStart w:id="7217" w:name="_Toc52495634"/>
      <w:bookmarkStart w:id="7218" w:name="_Toc60781803"/>
      <w:bookmarkStart w:id="7219" w:name="_Toc139022140"/>
      <w:r w:rsidRPr="002D141C">
        <w:rPr>
          <w:lang w:val="en-GB"/>
        </w:rPr>
        <w:t>A.3.2</w:t>
      </w:r>
      <w:r w:rsidRPr="002D141C">
        <w:rPr>
          <w:lang w:val="en-GB"/>
        </w:rPr>
        <w:tab/>
        <w:t>High-level message structure</w:t>
      </w:r>
      <w:bookmarkEnd w:id="7210"/>
      <w:bookmarkEnd w:id="7211"/>
      <w:bookmarkEnd w:id="7212"/>
      <w:bookmarkEnd w:id="7213"/>
      <w:bookmarkEnd w:id="7214"/>
      <w:bookmarkEnd w:id="7215"/>
      <w:bookmarkEnd w:id="7216"/>
      <w:bookmarkEnd w:id="7217"/>
      <w:bookmarkEnd w:id="7218"/>
      <w:bookmarkEnd w:id="7219"/>
    </w:p>
    <w:p w14:paraId="4D31C311" w14:textId="77777777" w:rsidR="002C5D28" w:rsidRPr="002D141C" w:rsidRDefault="002C5D28" w:rsidP="002C5D28">
      <w:r w:rsidRPr="002D141C">
        <w:t>Within each logical channel type, the associated RRC PDU (message) types are alternatives within a CHOICE, as shown in the example below.</w:t>
      </w:r>
    </w:p>
    <w:p w14:paraId="091544F6" w14:textId="77777777" w:rsidR="002C5D28" w:rsidRPr="002D141C" w:rsidRDefault="002C5D28" w:rsidP="000247CD">
      <w:pPr>
        <w:pStyle w:val="PL"/>
        <w:rPr>
          <w:color w:val="808080"/>
        </w:rPr>
      </w:pPr>
      <w:r w:rsidRPr="002D141C">
        <w:rPr>
          <w:color w:val="808080"/>
        </w:rPr>
        <w:t>-- /example/ ASN1START</w:t>
      </w:r>
    </w:p>
    <w:p w14:paraId="1003466B" w14:textId="77777777" w:rsidR="002C5D28" w:rsidRPr="002D141C" w:rsidRDefault="002C5D28" w:rsidP="000247CD">
      <w:pPr>
        <w:pStyle w:val="PL"/>
      </w:pPr>
    </w:p>
    <w:p w14:paraId="68B1416C" w14:textId="77777777" w:rsidR="002C5D28" w:rsidRPr="002D141C" w:rsidRDefault="002C5D28" w:rsidP="000247CD">
      <w:pPr>
        <w:pStyle w:val="PL"/>
      </w:pPr>
      <w:r w:rsidRPr="002D141C">
        <w:t xml:space="preserve">DL-DCCH-Message ::= </w:t>
      </w:r>
      <w:r w:rsidRPr="002D141C">
        <w:rPr>
          <w:color w:val="993366"/>
        </w:rPr>
        <w:t>SEQUENCE</w:t>
      </w:r>
      <w:r w:rsidRPr="002D141C">
        <w:t xml:space="preserve"> {</w:t>
      </w:r>
    </w:p>
    <w:p w14:paraId="7327C22B" w14:textId="77777777" w:rsidR="002C5D28" w:rsidRPr="002D141C" w:rsidRDefault="002C5D28" w:rsidP="000247CD">
      <w:pPr>
        <w:pStyle w:val="PL"/>
      </w:pPr>
      <w:r w:rsidRPr="002D141C">
        <w:t xml:space="preserve">    message                 DL-DCCH-MessageType</w:t>
      </w:r>
    </w:p>
    <w:p w14:paraId="5750E813" w14:textId="77777777" w:rsidR="002C5D28" w:rsidRPr="002D141C" w:rsidRDefault="002C5D28" w:rsidP="000247CD">
      <w:pPr>
        <w:pStyle w:val="PL"/>
      </w:pPr>
      <w:r w:rsidRPr="002D141C">
        <w:t>}</w:t>
      </w:r>
    </w:p>
    <w:p w14:paraId="55E415DD" w14:textId="77777777" w:rsidR="002C5D28" w:rsidRPr="002D141C" w:rsidRDefault="002C5D28" w:rsidP="000247CD">
      <w:pPr>
        <w:pStyle w:val="PL"/>
      </w:pPr>
    </w:p>
    <w:p w14:paraId="2A27ADE2" w14:textId="77777777" w:rsidR="002C5D28" w:rsidRPr="002D141C" w:rsidRDefault="002C5D28" w:rsidP="000247CD">
      <w:pPr>
        <w:pStyle w:val="PL"/>
      </w:pPr>
      <w:r w:rsidRPr="002D141C">
        <w:t xml:space="preserve">DL-DCCH-MessageType ::= </w:t>
      </w:r>
      <w:r w:rsidRPr="002D141C">
        <w:rPr>
          <w:color w:val="993366"/>
        </w:rPr>
        <w:t>CHOICE</w:t>
      </w:r>
      <w:r w:rsidRPr="002D141C">
        <w:t xml:space="preserve"> {</w:t>
      </w:r>
    </w:p>
    <w:p w14:paraId="4F466E79" w14:textId="77777777" w:rsidR="002C5D28" w:rsidRPr="002D141C" w:rsidRDefault="002C5D28" w:rsidP="000247CD">
      <w:pPr>
        <w:pStyle w:val="PL"/>
      </w:pPr>
      <w:r w:rsidRPr="002D141C">
        <w:t xml:space="preserve">    c1                      </w:t>
      </w:r>
      <w:r w:rsidRPr="002D141C">
        <w:rPr>
          <w:color w:val="993366"/>
        </w:rPr>
        <w:t>CHOICE</w:t>
      </w:r>
      <w:r w:rsidRPr="002D141C">
        <w:t xml:space="preserve"> {</w:t>
      </w:r>
    </w:p>
    <w:p w14:paraId="5C08FAB6" w14:textId="77777777" w:rsidR="002C5D28" w:rsidRPr="002D141C" w:rsidRDefault="002C5D28" w:rsidP="000247CD">
      <w:pPr>
        <w:pStyle w:val="PL"/>
      </w:pPr>
      <w:r w:rsidRPr="002D141C">
        <w:t xml:space="preserve">        dlInformationTransfer                   DLInformationTransfer,</w:t>
      </w:r>
    </w:p>
    <w:p w14:paraId="5F870164" w14:textId="77777777" w:rsidR="002C5D28" w:rsidRPr="002D141C" w:rsidRDefault="002C5D28" w:rsidP="000247CD">
      <w:pPr>
        <w:pStyle w:val="PL"/>
      </w:pPr>
      <w:r w:rsidRPr="002D141C">
        <w:t xml:space="preserve">        handoverFromEUTRAPreparationRequest     HandoverFromEUTRAPreparationRequest,</w:t>
      </w:r>
    </w:p>
    <w:p w14:paraId="594D3B09" w14:textId="77777777" w:rsidR="002C5D28" w:rsidRPr="002D141C" w:rsidRDefault="002C5D28" w:rsidP="000247CD">
      <w:pPr>
        <w:pStyle w:val="PL"/>
      </w:pPr>
      <w:r w:rsidRPr="002D141C">
        <w:t xml:space="preserve">        mobilityFromEUTRACommand                MobilityFromEUTRACommand,</w:t>
      </w:r>
    </w:p>
    <w:p w14:paraId="02DE9CB8" w14:textId="77777777" w:rsidR="002C5D28" w:rsidRPr="002D141C" w:rsidRDefault="002C5D28" w:rsidP="000247CD">
      <w:pPr>
        <w:pStyle w:val="PL"/>
      </w:pPr>
      <w:r w:rsidRPr="002D141C">
        <w:t xml:space="preserve">        rrcConnectionReconfiguration            RRCConnectionReconfiguration,</w:t>
      </w:r>
    </w:p>
    <w:p w14:paraId="312EE728" w14:textId="77777777" w:rsidR="002C5D28" w:rsidRPr="002D141C" w:rsidRDefault="002C5D28" w:rsidP="000247CD">
      <w:pPr>
        <w:pStyle w:val="PL"/>
      </w:pPr>
      <w:r w:rsidRPr="002D141C">
        <w:t xml:space="preserve">        rrcConnectionRelease                    RRCConnectionRelease,</w:t>
      </w:r>
    </w:p>
    <w:p w14:paraId="6F66B8BB" w14:textId="77777777" w:rsidR="002C5D28" w:rsidRPr="002D141C" w:rsidRDefault="002C5D28" w:rsidP="000247CD">
      <w:pPr>
        <w:pStyle w:val="PL"/>
      </w:pPr>
      <w:r w:rsidRPr="002D141C">
        <w:t xml:space="preserve">        securityModeCommand                     SecurityModeCommand,</w:t>
      </w:r>
    </w:p>
    <w:p w14:paraId="52C9CE8D" w14:textId="77777777" w:rsidR="002C5D28" w:rsidRPr="002D141C" w:rsidRDefault="002C5D28" w:rsidP="000247CD">
      <w:pPr>
        <w:pStyle w:val="PL"/>
      </w:pPr>
      <w:r w:rsidRPr="002D141C">
        <w:t xml:space="preserve">        ueCapabilityEnquiry                     UECapabilityEnquiry,</w:t>
      </w:r>
    </w:p>
    <w:p w14:paraId="2305D15D" w14:textId="77777777" w:rsidR="002C5D28" w:rsidRPr="002D141C" w:rsidRDefault="002C5D28" w:rsidP="000247CD">
      <w:pPr>
        <w:pStyle w:val="PL"/>
      </w:pPr>
      <w:r w:rsidRPr="002D141C">
        <w:t xml:space="preserve">        spare1 </w:t>
      </w:r>
      <w:r w:rsidRPr="002D141C">
        <w:rPr>
          <w:color w:val="993366"/>
        </w:rPr>
        <w:t>NULL</w:t>
      </w:r>
    </w:p>
    <w:p w14:paraId="313DA3F8" w14:textId="77777777" w:rsidR="002C5D28" w:rsidRPr="002D141C" w:rsidRDefault="002C5D28" w:rsidP="000247CD">
      <w:pPr>
        <w:pStyle w:val="PL"/>
      </w:pPr>
      <w:r w:rsidRPr="002D141C">
        <w:t xml:space="preserve">    },</w:t>
      </w:r>
    </w:p>
    <w:p w14:paraId="24C82A00" w14:textId="77777777" w:rsidR="002C5D28" w:rsidRPr="002D141C" w:rsidRDefault="002C5D28" w:rsidP="000247CD">
      <w:pPr>
        <w:pStyle w:val="PL"/>
      </w:pPr>
      <w:r w:rsidRPr="002D141C">
        <w:t xml:space="preserve">    messageClassExtension   </w:t>
      </w:r>
      <w:r w:rsidRPr="002D141C">
        <w:rPr>
          <w:color w:val="993366"/>
        </w:rPr>
        <w:t>SEQUENCE</w:t>
      </w:r>
      <w:r w:rsidRPr="002D141C">
        <w:t xml:space="preserve"> {}</w:t>
      </w:r>
    </w:p>
    <w:p w14:paraId="2E0011BA" w14:textId="77777777" w:rsidR="002C5D28" w:rsidRPr="002D141C" w:rsidRDefault="002C5D28" w:rsidP="000247CD">
      <w:pPr>
        <w:pStyle w:val="PL"/>
      </w:pPr>
      <w:r w:rsidRPr="002D141C">
        <w:t>}</w:t>
      </w:r>
    </w:p>
    <w:p w14:paraId="53B4CA3C" w14:textId="77777777" w:rsidR="002C5D28" w:rsidRPr="002D141C" w:rsidRDefault="002C5D28" w:rsidP="000247CD">
      <w:pPr>
        <w:pStyle w:val="PL"/>
      </w:pPr>
    </w:p>
    <w:p w14:paraId="59BF4C71" w14:textId="77777777" w:rsidR="002C5D28" w:rsidRPr="002D141C" w:rsidRDefault="002C5D28" w:rsidP="000247CD">
      <w:pPr>
        <w:pStyle w:val="PL"/>
        <w:rPr>
          <w:color w:val="808080"/>
        </w:rPr>
      </w:pPr>
      <w:r w:rsidRPr="002D141C">
        <w:rPr>
          <w:color w:val="808080"/>
        </w:rPr>
        <w:t>-- ASN1STOP</w:t>
      </w:r>
    </w:p>
    <w:p w14:paraId="1AE4736E" w14:textId="77777777" w:rsidR="002C5D28" w:rsidRPr="002D141C" w:rsidRDefault="002C5D28" w:rsidP="002C5D28"/>
    <w:p w14:paraId="492CF769" w14:textId="77777777" w:rsidR="002C5D28" w:rsidRPr="002D141C" w:rsidRDefault="002C5D28" w:rsidP="002C5D28">
      <w:r w:rsidRPr="002D141C">
        <w:t xml:space="preserve">A nested two-level CHOICE structure is used, where the alternative PDU types are alternatives within the inner level </w:t>
      </w:r>
      <w:r w:rsidRPr="002D141C">
        <w:rPr>
          <w:i/>
        </w:rPr>
        <w:t>c1</w:t>
      </w:r>
      <w:r w:rsidRPr="002D141C">
        <w:t xml:space="preserve"> CHOICE.</w:t>
      </w:r>
    </w:p>
    <w:p w14:paraId="5D1C56AD" w14:textId="77777777" w:rsidR="002C5D28" w:rsidRPr="002D141C" w:rsidRDefault="002C5D28" w:rsidP="002C5D28">
      <w:r w:rsidRPr="002D141C">
        <w:t xml:space="preserve">Spare alternatives (i.e., </w:t>
      </w:r>
      <w:r w:rsidRPr="002D141C">
        <w:rPr>
          <w:i/>
        </w:rPr>
        <w:t>spare1</w:t>
      </w:r>
      <w:r w:rsidRPr="002D141C">
        <w:t xml:space="preserve"> in this case) may be included within the </w:t>
      </w:r>
      <w:r w:rsidRPr="002D141C">
        <w:rPr>
          <w:i/>
        </w:rPr>
        <w:t>c1</w:t>
      </w:r>
      <w:r w:rsidRPr="002D141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2D141C" w:rsidRDefault="002C5D28" w:rsidP="002C5D28">
      <w:r w:rsidRPr="002D141C">
        <w:t xml:space="preserve">Further extension of the number of alternative PDU types is facilitated using the </w:t>
      </w:r>
      <w:r w:rsidRPr="002D141C">
        <w:rPr>
          <w:i/>
        </w:rPr>
        <w:t>messageClassExtension</w:t>
      </w:r>
      <w:r w:rsidRPr="002D141C">
        <w:t xml:space="preserve"> alternative in the outer level CHOICE.</w:t>
      </w:r>
    </w:p>
    <w:p w14:paraId="6DC59E6C" w14:textId="77777777" w:rsidR="002C5D28" w:rsidRPr="002D141C" w:rsidRDefault="002C5D28" w:rsidP="002C5D28">
      <w:pPr>
        <w:pStyle w:val="Heading2"/>
        <w:rPr>
          <w:lang w:val="en-GB"/>
        </w:rPr>
      </w:pPr>
      <w:bookmarkStart w:id="7220" w:name="_Toc20426279"/>
      <w:bookmarkStart w:id="7221" w:name="_Toc29321676"/>
      <w:bookmarkStart w:id="7222" w:name="_Toc36219859"/>
      <w:bookmarkStart w:id="7223" w:name="_Toc36220535"/>
      <w:bookmarkStart w:id="7224" w:name="_Toc36513955"/>
      <w:bookmarkStart w:id="7225" w:name="_Toc46450014"/>
      <w:bookmarkStart w:id="7226" w:name="_Toc46489801"/>
      <w:bookmarkStart w:id="7227" w:name="_Toc52495635"/>
      <w:bookmarkStart w:id="7228" w:name="_Toc60781804"/>
      <w:bookmarkStart w:id="7229" w:name="_Toc139022141"/>
      <w:r w:rsidRPr="002D141C">
        <w:rPr>
          <w:lang w:val="en-GB"/>
        </w:rPr>
        <w:t>A.3.3</w:t>
      </w:r>
      <w:r w:rsidRPr="002D141C">
        <w:rPr>
          <w:lang w:val="en-GB"/>
        </w:rPr>
        <w:tab/>
        <w:t>Message definition</w:t>
      </w:r>
      <w:bookmarkEnd w:id="7220"/>
      <w:bookmarkEnd w:id="7221"/>
      <w:bookmarkEnd w:id="7222"/>
      <w:bookmarkEnd w:id="7223"/>
      <w:bookmarkEnd w:id="7224"/>
      <w:bookmarkEnd w:id="7225"/>
      <w:bookmarkEnd w:id="7226"/>
      <w:bookmarkEnd w:id="7227"/>
      <w:bookmarkEnd w:id="7228"/>
      <w:bookmarkEnd w:id="7229"/>
    </w:p>
    <w:p w14:paraId="515B7FEE" w14:textId="77777777" w:rsidR="002C5D28" w:rsidRPr="002D141C" w:rsidRDefault="002C5D28" w:rsidP="002C5D28">
      <w:r w:rsidRPr="002D141C">
        <w:t>Each PDU (message) type is specified in an ASN.1 section similar to the one shown in the example below.</w:t>
      </w:r>
    </w:p>
    <w:p w14:paraId="3E47C07A" w14:textId="77777777" w:rsidR="002C5D28" w:rsidRPr="002D141C" w:rsidRDefault="002C5D28" w:rsidP="000247CD">
      <w:pPr>
        <w:pStyle w:val="PL"/>
        <w:rPr>
          <w:color w:val="808080"/>
        </w:rPr>
      </w:pPr>
      <w:r w:rsidRPr="002D141C">
        <w:rPr>
          <w:color w:val="808080"/>
        </w:rPr>
        <w:t>-- /example/ ASN1START</w:t>
      </w:r>
    </w:p>
    <w:p w14:paraId="61AFDB30" w14:textId="77777777" w:rsidR="002C5D28" w:rsidRPr="002D141C" w:rsidRDefault="002C5D28" w:rsidP="000247CD">
      <w:pPr>
        <w:pStyle w:val="PL"/>
      </w:pPr>
    </w:p>
    <w:p w14:paraId="3278BC98" w14:textId="77777777" w:rsidR="002C5D28" w:rsidRPr="002D141C" w:rsidRDefault="002C5D28" w:rsidP="000247CD">
      <w:pPr>
        <w:pStyle w:val="PL"/>
      </w:pPr>
      <w:r w:rsidRPr="002D141C">
        <w:t xml:space="preserve">RRCConnectionReconfiguration ::=    </w:t>
      </w:r>
      <w:r w:rsidRPr="002D141C">
        <w:rPr>
          <w:color w:val="993366"/>
        </w:rPr>
        <w:t>SEQUENCE</w:t>
      </w:r>
      <w:r w:rsidRPr="002D141C">
        <w:t xml:space="preserve"> {</w:t>
      </w:r>
    </w:p>
    <w:p w14:paraId="5CE7EC3B" w14:textId="77777777" w:rsidR="002C5D28" w:rsidRPr="002D141C" w:rsidRDefault="002C5D28" w:rsidP="000247CD">
      <w:pPr>
        <w:pStyle w:val="PL"/>
      </w:pPr>
      <w:r w:rsidRPr="002D141C">
        <w:t xml:space="preserve">    rrc-TransactionIdentifier           RRC-TransactionIdentifier,</w:t>
      </w:r>
    </w:p>
    <w:p w14:paraId="485E8B8B" w14:textId="77777777" w:rsidR="002C5D28" w:rsidRPr="002D141C" w:rsidRDefault="002C5D28" w:rsidP="000247CD">
      <w:pPr>
        <w:pStyle w:val="PL"/>
      </w:pPr>
      <w:r w:rsidRPr="002D141C">
        <w:t xml:space="preserve">    criticalExtensions                  </w:t>
      </w:r>
      <w:r w:rsidRPr="002D141C">
        <w:rPr>
          <w:color w:val="993366"/>
        </w:rPr>
        <w:t>CHOICE</w:t>
      </w:r>
      <w:r w:rsidRPr="002D141C">
        <w:t xml:space="preserve"> {</w:t>
      </w:r>
    </w:p>
    <w:p w14:paraId="6E1C33DA" w14:textId="77777777" w:rsidR="002C5D28" w:rsidRPr="002D141C" w:rsidRDefault="002C5D28" w:rsidP="000247CD">
      <w:pPr>
        <w:pStyle w:val="PL"/>
      </w:pPr>
      <w:r w:rsidRPr="002D141C">
        <w:t xml:space="preserve">        c1                                  </w:t>
      </w:r>
      <w:r w:rsidRPr="002D141C">
        <w:rPr>
          <w:color w:val="993366"/>
        </w:rPr>
        <w:t>CHOICE</w:t>
      </w:r>
      <w:r w:rsidRPr="002D141C">
        <w:t>{</w:t>
      </w:r>
    </w:p>
    <w:p w14:paraId="4AFE22AA" w14:textId="77777777" w:rsidR="002C5D28" w:rsidRPr="002D141C" w:rsidRDefault="002C5D28" w:rsidP="000247CD">
      <w:pPr>
        <w:pStyle w:val="PL"/>
      </w:pPr>
      <w:r w:rsidRPr="002D141C">
        <w:t xml:space="preserve">            rrcConnectionReconfiguration-r8     RRCConnectionReconfiguration-r8-IEs,</w:t>
      </w:r>
    </w:p>
    <w:p w14:paraId="12849FF7" w14:textId="77777777" w:rsidR="002C5D28" w:rsidRPr="002D141C" w:rsidRDefault="002C5D28" w:rsidP="000247CD">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04F96FCC" w14:textId="77777777" w:rsidR="002C5D28" w:rsidRPr="002D141C" w:rsidRDefault="002C5D28" w:rsidP="000247CD">
      <w:pPr>
        <w:pStyle w:val="PL"/>
      </w:pPr>
      <w:r w:rsidRPr="002D141C">
        <w:t xml:space="preserve">        },</w:t>
      </w:r>
    </w:p>
    <w:p w14:paraId="704286E6" w14:textId="77777777" w:rsidR="002C5D28" w:rsidRPr="002D141C" w:rsidRDefault="002C5D28" w:rsidP="000247CD">
      <w:pPr>
        <w:pStyle w:val="PL"/>
      </w:pPr>
      <w:r w:rsidRPr="002D141C">
        <w:t xml:space="preserve">        criticalExtensionsFuture            </w:t>
      </w:r>
      <w:r w:rsidRPr="002D141C">
        <w:rPr>
          <w:color w:val="993366"/>
        </w:rPr>
        <w:t>SEQUENCE</w:t>
      </w:r>
      <w:r w:rsidRPr="002D141C">
        <w:t xml:space="preserve"> {}</w:t>
      </w:r>
    </w:p>
    <w:p w14:paraId="433E22AF" w14:textId="77777777" w:rsidR="002C5D28" w:rsidRPr="002D141C" w:rsidRDefault="002C5D28" w:rsidP="000247CD">
      <w:pPr>
        <w:pStyle w:val="PL"/>
      </w:pPr>
      <w:r w:rsidRPr="002D141C">
        <w:t xml:space="preserve">    }</w:t>
      </w:r>
    </w:p>
    <w:p w14:paraId="41C57A9A" w14:textId="77777777" w:rsidR="002C5D28" w:rsidRPr="002D141C" w:rsidRDefault="002C5D28" w:rsidP="000247CD">
      <w:pPr>
        <w:pStyle w:val="PL"/>
      </w:pPr>
      <w:r w:rsidRPr="002D141C">
        <w:t>}</w:t>
      </w:r>
    </w:p>
    <w:p w14:paraId="4FFD366B" w14:textId="77777777" w:rsidR="002C5D28" w:rsidRPr="002D141C" w:rsidRDefault="002C5D28" w:rsidP="000247CD">
      <w:pPr>
        <w:pStyle w:val="PL"/>
      </w:pPr>
    </w:p>
    <w:p w14:paraId="401D83DC" w14:textId="77777777" w:rsidR="002C5D28" w:rsidRPr="002D141C" w:rsidRDefault="002C5D28" w:rsidP="000247CD">
      <w:pPr>
        <w:pStyle w:val="PL"/>
      </w:pPr>
      <w:r w:rsidRPr="002D141C">
        <w:t xml:space="preserve">RRCConnectionReconfiguration-r8-IEs ::= </w:t>
      </w:r>
      <w:r w:rsidRPr="002D141C">
        <w:rPr>
          <w:color w:val="993366"/>
        </w:rPr>
        <w:t>SEQUENCE</w:t>
      </w:r>
      <w:r w:rsidRPr="002D141C">
        <w:t xml:space="preserve"> {</w:t>
      </w:r>
    </w:p>
    <w:p w14:paraId="4758525B" w14:textId="77777777" w:rsidR="002C5D28" w:rsidRPr="002D141C" w:rsidRDefault="002C5D28" w:rsidP="000247CD">
      <w:pPr>
        <w:pStyle w:val="PL"/>
        <w:rPr>
          <w:color w:val="808080"/>
        </w:rPr>
      </w:pPr>
      <w:r w:rsidRPr="002D141C">
        <w:t xml:space="preserve">    </w:t>
      </w:r>
      <w:r w:rsidRPr="002D141C">
        <w:rPr>
          <w:color w:val="808080"/>
        </w:rPr>
        <w:t>-- Enter the IEs here.</w:t>
      </w:r>
    </w:p>
    <w:p w14:paraId="225C592F" w14:textId="77777777" w:rsidR="002C5D28" w:rsidRPr="002D141C" w:rsidRDefault="002C5D28" w:rsidP="000247CD">
      <w:pPr>
        <w:pStyle w:val="PL"/>
      </w:pPr>
      <w:r w:rsidRPr="002D141C">
        <w:t xml:space="preserve">    ...</w:t>
      </w:r>
    </w:p>
    <w:p w14:paraId="4BD617AC" w14:textId="77777777" w:rsidR="002C5D28" w:rsidRPr="002D141C" w:rsidRDefault="002C5D28" w:rsidP="000247CD">
      <w:pPr>
        <w:pStyle w:val="PL"/>
      </w:pPr>
      <w:r w:rsidRPr="002D141C">
        <w:t>}</w:t>
      </w:r>
    </w:p>
    <w:p w14:paraId="6F56F2C7" w14:textId="77777777" w:rsidR="002C5D28" w:rsidRPr="002D141C" w:rsidRDefault="002C5D28" w:rsidP="000247CD">
      <w:pPr>
        <w:pStyle w:val="PL"/>
      </w:pPr>
    </w:p>
    <w:p w14:paraId="75ACBF90" w14:textId="77777777" w:rsidR="002C5D28" w:rsidRPr="002D141C" w:rsidRDefault="002C5D28" w:rsidP="000247CD">
      <w:pPr>
        <w:pStyle w:val="PL"/>
        <w:rPr>
          <w:color w:val="808080"/>
        </w:rPr>
      </w:pPr>
      <w:r w:rsidRPr="002D141C">
        <w:rPr>
          <w:color w:val="808080"/>
        </w:rPr>
        <w:t>-- ASN1STOP</w:t>
      </w:r>
    </w:p>
    <w:p w14:paraId="7F3E0081" w14:textId="77777777" w:rsidR="002C5D28" w:rsidRPr="002D141C" w:rsidRDefault="002C5D28" w:rsidP="002C5D28"/>
    <w:p w14:paraId="08A6452F" w14:textId="1D9D891C" w:rsidR="002C5D28" w:rsidRPr="002D141C" w:rsidRDefault="002C5D28" w:rsidP="002C5D28">
      <w:r w:rsidRPr="002D141C">
        <w:t xml:space="preserve">Hooks for </w:t>
      </w:r>
      <w:r w:rsidRPr="002D141C">
        <w:rPr>
          <w:i/>
          <w:iCs/>
        </w:rPr>
        <w:t>critical</w:t>
      </w:r>
      <w:r w:rsidRPr="002D141C">
        <w:t xml:space="preserve"> and </w:t>
      </w:r>
      <w:r w:rsidRPr="002D141C">
        <w:rPr>
          <w:i/>
          <w:iCs/>
        </w:rPr>
        <w:t>non-critical</w:t>
      </w:r>
      <w:r w:rsidRPr="002D141C">
        <w:t xml:space="preserve"> extension should normally be included in the PDU type specification. How these hooks are used is further described in </w:t>
      </w:r>
      <w:r w:rsidR="005B4734" w:rsidRPr="002D141C">
        <w:t>clause</w:t>
      </w:r>
      <w:r w:rsidRPr="002D141C">
        <w:t xml:space="preserve"> A.4.</w:t>
      </w:r>
    </w:p>
    <w:p w14:paraId="6DB8DA56" w14:textId="77777777" w:rsidR="002C5D28" w:rsidRPr="002D141C" w:rsidRDefault="002C5D28" w:rsidP="002C5D28">
      <w:r w:rsidRPr="002D141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2D141C" w:rsidRDefault="002C5D28" w:rsidP="002C5D28">
      <w:r w:rsidRPr="002D141C">
        <w:t xml:space="preserve">Critical extension of a PDU type is facilitated by a two-level CHOICE structure, where the alternative PDU contents are alternatives within the inner level </w:t>
      </w:r>
      <w:r w:rsidRPr="002D141C">
        <w:rPr>
          <w:i/>
          <w:iCs/>
        </w:rPr>
        <w:t>c1</w:t>
      </w:r>
      <w:r w:rsidRPr="002D141C">
        <w:t xml:space="preserve"> CHOICE. Spare alternatives (i.e., </w:t>
      </w:r>
      <w:r w:rsidRPr="002D141C">
        <w:rPr>
          <w:i/>
        </w:rPr>
        <w:t>spare3</w:t>
      </w:r>
      <w:r w:rsidRPr="002D141C">
        <w:t xml:space="preserve"> down to </w:t>
      </w:r>
      <w:r w:rsidRPr="002D141C">
        <w:rPr>
          <w:i/>
        </w:rPr>
        <w:t>spare1</w:t>
      </w:r>
      <w:r w:rsidRPr="002D141C">
        <w:t xml:space="preserve"> in this case) may be included within the </w:t>
      </w:r>
      <w:r w:rsidRPr="002D141C">
        <w:rPr>
          <w:i/>
        </w:rPr>
        <w:t>c1</w:t>
      </w:r>
      <w:r w:rsidRPr="002D141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2D141C" w:rsidRDefault="002C5D28" w:rsidP="002C5D28">
      <w:r w:rsidRPr="002D141C">
        <w:t xml:space="preserve">Further critical extension, when the spare alternatives from the original specifications are used up, is facilitated using the </w:t>
      </w:r>
      <w:r w:rsidRPr="002D141C">
        <w:rPr>
          <w:i/>
        </w:rPr>
        <w:t>criticalExtensionsFuture</w:t>
      </w:r>
      <w:r w:rsidRPr="002D141C">
        <w:t xml:space="preserve"> in the outer level CHOICE.</w:t>
      </w:r>
    </w:p>
    <w:p w14:paraId="65194E4B" w14:textId="77777777" w:rsidR="002C5D28" w:rsidRPr="002D141C" w:rsidRDefault="002C5D28" w:rsidP="002C5D28">
      <w:r w:rsidRPr="002D141C">
        <w:t xml:space="preserve">In PDU types where critical extension is not expected in the future releases of the protocol, the inner level </w:t>
      </w:r>
      <w:r w:rsidRPr="002D141C">
        <w:rPr>
          <w:i/>
          <w:iCs/>
        </w:rPr>
        <w:t>c1</w:t>
      </w:r>
      <w:r w:rsidRPr="002D141C">
        <w:t xml:space="preserve"> CHOICE and the spare alternatives may be excluded, as shown in the example below.</w:t>
      </w:r>
    </w:p>
    <w:p w14:paraId="16DD74BB" w14:textId="77777777" w:rsidR="002C5D28" w:rsidRPr="002D141C" w:rsidRDefault="002C5D28" w:rsidP="00FF1AD0">
      <w:pPr>
        <w:pStyle w:val="PL"/>
        <w:shd w:val="pct10" w:color="auto" w:fill="auto"/>
        <w:rPr>
          <w:color w:val="808080"/>
        </w:rPr>
      </w:pPr>
      <w:r w:rsidRPr="002D141C">
        <w:rPr>
          <w:color w:val="808080"/>
        </w:rPr>
        <w:t>-- /example/ ASN1START</w:t>
      </w:r>
    </w:p>
    <w:p w14:paraId="48D3E979" w14:textId="77777777" w:rsidR="002C5D28" w:rsidRPr="002D141C" w:rsidRDefault="002C5D28" w:rsidP="00FF1AD0">
      <w:pPr>
        <w:pStyle w:val="PL"/>
        <w:shd w:val="pct10" w:color="auto" w:fill="auto"/>
      </w:pPr>
    </w:p>
    <w:p w14:paraId="04B0A200" w14:textId="77777777" w:rsidR="002C5D28" w:rsidRPr="002D141C" w:rsidRDefault="002C5D28" w:rsidP="00FF1AD0">
      <w:pPr>
        <w:pStyle w:val="PL"/>
        <w:shd w:val="pct10" w:color="auto" w:fill="auto"/>
      </w:pPr>
      <w:r w:rsidRPr="002D141C">
        <w:t xml:space="preserve">RRCConnectionReconfigurationComplete ::= </w:t>
      </w:r>
      <w:r w:rsidRPr="002D141C">
        <w:rPr>
          <w:color w:val="993366"/>
        </w:rPr>
        <w:t>SEQUENCE</w:t>
      </w:r>
      <w:r w:rsidRPr="002D141C">
        <w:t xml:space="preserve"> {</w:t>
      </w:r>
    </w:p>
    <w:p w14:paraId="074381B7" w14:textId="77777777" w:rsidR="002C5D28" w:rsidRPr="002D141C" w:rsidRDefault="002C5D28" w:rsidP="00FF1AD0">
      <w:pPr>
        <w:pStyle w:val="PL"/>
        <w:shd w:val="pct10" w:color="auto" w:fill="auto"/>
      </w:pPr>
      <w:r w:rsidRPr="002D141C">
        <w:t xml:space="preserve">    rrc-TransactionIdentifier           RRC-TransactionIdentifier,</w:t>
      </w:r>
    </w:p>
    <w:p w14:paraId="43D4074C" w14:textId="77777777" w:rsidR="002C5D28" w:rsidRPr="002D141C" w:rsidRDefault="002C5D28" w:rsidP="00FF1AD0">
      <w:pPr>
        <w:pStyle w:val="PL"/>
        <w:shd w:val="pct10" w:color="auto" w:fill="auto"/>
      </w:pPr>
      <w:r w:rsidRPr="002D141C">
        <w:t xml:space="preserve">    criticalExtensions                  </w:t>
      </w:r>
      <w:r w:rsidRPr="002D141C">
        <w:rPr>
          <w:color w:val="993366"/>
        </w:rPr>
        <w:t>CHOICE</w:t>
      </w:r>
      <w:r w:rsidRPr="002D141C">
        <w:t xml:space="preserve"> {</w:t>
      </w:r>
    </w:p>
    <w:p w14:paraId="3828C2D4" w14:textId="77777777" w:rsidR="002C5D28" w:rsidRPr="002D141C" w:rsidRDefault="002C5D28" w:rsidP="00FF1AD0">
      <w:pPr>
        <w:pStyle w:val="PL"/>
        <w:shd w:val="pct10" w:color="auto" w:fill="auto"/>
      </w:pPr>
      <w:r w:rsidRPr="002D141C">
        <w:t xml:space="preserve">        rrcConnectionReconfigurationComplete-r8</w:t>
      </w:r>
    </w:p>
    <w:p w14:paraId="0EC71F27" w14:textId="77777777" w:rsidR="002C5D28" w:rsidRPr="002D141C" w:rsidRDefault="002C5D28" w:rsidP="00FF1AD0">
      <w:pPr>
        <w:pStyle w:val="PL"/>
        <w:shd w:val="pct10" w:color="auto" w:fill="auto"/>
      </w:pPr>
      <w:r w:rsidRPr="002D141C">
        <w:t xml:space="preserve">                                            RRCConnectionReconfigurationComplete-r8-IEs,</w:t>
      </w:r>
    </w:p>
    <w:p w14:paraId="0802D05F" w14:textId="77777777" w:rsidR="002C5D28" w:rsidRPr="002D141C" w:rsidRDefault="002C5D28" w:rsidP="00FF1AD0">
      <w:pPr>
        <w:pStyle w:val="PL"/>
        <w:shd w:val="pct10" w:color="auto" w:fill="auto"/>
      </w:pPr>
      <w:r w:rsidRPr="002D141C">
        <w:t xml:space="preserve">        criticalExtensionsFuture            </w:t>
      </w:r>
      <w:r w:rsidRPr="002D141C">
        <w:rPr>
          <w:color w:val="993366"/>
        </w:rPr>
        <w:t>SEQUENCE</w:t>
      </w:r>
      <w:r w:rsidRPr="002D141C">
        <w:t xml:space="preserve"> {}</w:t>
      </w:r>
    </w:p>
    <w:p w14:paraId="6F007EA3" w14:textId="77777777" w:rsidR="002C5D28" w:rsidRPr="002D141C" w:rsidRDefault="002C5D28" w:rsidP="00FF1AD0">
      <w:pPr>
        <w:pStyle w:val="PL"/>
        <w:shd w:val="pct10" w:color="auto" w:fill="auto"/>
      </w:pPr>
      <w:r w:rsidRPr="002D141C">
        <w:t xml:space="preserve">    }</w:t>
      </w:r>
    </w:p>
    <w:p w14:paraId="010720EA" w14:textId="77777777" w:rsidR="002C5D28" w:rsidRPr="002D141C" w:rsidRDefault="002C5D28" w:rsidP="00FF1AD0">
      <w:pPr>
        <w:pStyle w:val="PL"/>
        <w:shd w:val="pct10" w:color="auto" w:fill="auto"/>
      </w:pPr>
      <w:r w:rsidRPr="002D141C">
        <w:t>}</w:t>
      </w:r>
    </w:p>
    <w:p w14:paraId="0986617D" w14:textId="77777777" w:rsidR="002C5D28" w:rsidRPr="002D141C" w:rsidRDefault="002C5D28" w:rsidP="00FF1AD0">
      <w:pPr>
        <w:pStyle w:val="PL"/>
        <w:shd w:val="pct10" w:color="auto" w:fill="auto"/>
      </w:pPr>
    </w:p>
    <w:p w14:paraId="0356BFE6" w14:textId="77777777" w:rsidR="002C5D28" w:rsidRPr="002D141C" w:rsidRDefault="002C5D28" w:rsidP="00FF1AD0">
      <w:pPr>
        <w:pStyle w:val="PL"/>
        <w:shd w:val="pct10" w:color="auto" w:fill="auto"/>
      </w:pPr>
      <w:r w:rsidRPr="002D141C">
        <w:t xml:space="preserve">RRCConnectionReconfigurationComplete-r8-IEs ::= </w:t>
      </w:r>
      <w:r w:rsidRPr="002D141C">
        <w:rPr>
          <w:color w:val="993366"/>
        </w:rPr>
        <w:t>SEQUENCE</w:t>
      </w:r>
      <w:r w:rsidRPr="002D141C">
        <w:t xml:space="preserve"> {</w:t>
      </w:r>
    </w:p>
    <w:p w14:paraId="320C7E1C" w14:textId="77777777" w:rsidR="002C5D28" w:rsidRPr="002D141C" w:rsidRDefault="002C5D28" w:rsidP="00FF1AD0">
      <w:pPr>
        <w:pStyle w:val="PL"/>
        <w:shd w:val="pct10" w:color="auto" w:fill="auto"/>
        <w:rPr>
          <w:color w:val="808080"/>
        </w:rPr>
      </w:pPr>
      <w:r w:rsidRPr="002D141C">
        <w:t xml:space="preserve">    </w:t>
      </w:r>
      <w:r w:rsidRPr="002D141C">
        <w:rPr>
          <w:color w:val="808080"/>
        </w:rPr>
        <w:t>-- Enter the fields here.</w:t>
      </w:r>
    </w:p>
    <w:p w14:paraId="244EC610" w14:textId="77777777" w:rsidR="002C5D28" w:rsidRPr="002D141C" w:rsidRDefault="002C5D28" w:rsidP="00FF1AD0">
      <w:pPr>
        <w:pStyle w:val="PL"/>
        <w:shd w:val="pct10" w:color="auto" w:fill="auto"/>
      </w:pPr>
      <w:r w:rsidRPr="002D141C">
        <w:t xml:space="preserve">    ...</w:t>
      </w:r>
    </w:p>
    <w:p w14:paraId="7D111363" w14:textId="77777777" w:rsidR="002C5D28" w:rsidRPr="002D141C" w:rsidRDefault="002C5D28" w:rsidP="00FF1AD0">
      <w:pPr>
        <w:pStyle w:val="PL"/>
        <w:shd w:val="pct10" w:color="auto" w:fill="auto"/>
      </w:pPr>
      <w:r w:rsidRPr="002D141C">
        <w:t>}</w:t>
      </w:r>
    </w:p>
    <w:p w14:paraId="1321AEAC" w14:textId="77777777" w:rsidR="002C5D28" w:rsidRPr="002D141C" w:rsidRDefault="002C5D28" w:rsidP="00FF1AD0">
      <w:pPr>
        <w:pStyle w:val="PL"/>
        <w:shd w:val="pct10" w:color="auto" w:fill="auto"/>
      </w:pPr>
    </w:p>
    <w:p w14:paraId="0E36B55C" w14:textId="77777777" w:rsidR="002C5D28" w:rsidRPr="002D141C" w:rsidRDefault="002C5D28" w:rsidP="00FF1AD0">
      <w:pPr>
        <w:pStyle w:val="PL"/>
        <w:shd w:val="pct10" w:color="auto" w:fill="auto"/>
        <w:rPr>
          <w:color w:val="808080"/>
        </w:rPr>
      </w:pPr>
      <w:r w:rsidRPr="002D141C">
        <w:rPr>
          <w:color w:val="808080"/>
        </w:rPr>
        <w:t>-- ASN1STOP</w:t>
      </w:r>
    </w:p>
    <w:p w14:paraId="63D838BA" w14:textId="77777777" w:rsidR="002C5D28" w:rsidRPr="002D141C" w:rsidRDefault="002C5D28" w:rsidP="002C5D28"/>
    <w:p w14:paraId="79051B26" w14:textId="77777777" w:rsidR="002C5D28" w:rsidRPr="002D141C" w:rsidRDefault="002C5D28" w:rsidP="002C5D28">
      <w:r w:rsidRPr="002D141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2D141C" w:rsidRDefault="002C5D28" w:rsidP="002C5D28">
      <w:r w:rsidRPr="002D141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2D141C" w:rsidRDefault="002C5D28" w:rsidP="002C5D28">
      <w:r w:rsidRPr="002D141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2D141C" w:rsidRDefault="002C5D28" w:rsidP="00FF1AD0">
      <w:pPr>
        <w:pStyle w:val="PL"/>
        <w:shd w:val="pct10" w:color="auto" w:fill="auto"/>
        <w:rPr>
          <w:color w:val="808080"/>
        </w:rPr>
      </w:pPr>
      <w:r w:rsidRPr="002D141C">
        <w:rPr>
          <w:color w:val="808080"/>
        </w:rPr>
        <w:t>-- /example/ ASN1START</w:t>
      </w:r>
    </w:p>
    <w:p w14:paraId="0EC62265" w14:textId="77777777" w:rsidR="002C5D28" w:rsidRPr="002D141C" w:rsidRDefault="002C5D28" w:rsidP="00FF1AD0">
      <w:pPr>
        <w:pStyle w:val="PL"/>
        <w:shd w:val="pct10" w:color="auto" w:fill="auto"/>
      </w:pPr>
    </w:p>
    <w:p w14:paraId="6222290C" w14:textId="77777777" w:rsidR="002C5D28" w:rsidRPr="002D141C" w:rsidRDefault="002C5D28" w:rsidP="00FF1AD0">
      <w:pPr>
        <w:pStyle w:val="PL"/>
        <w:shd w:val="pct10" w:color="auto" w:fill="auto"/>
      </w:pPr>
      <w:r w:rsidRPr="002D141C">
        <w:t xml:space="preserve">RRCMessage-r8-IEs ::=                   </w:t>
      </w:r>
      <w:r w:rsidRPr="002D141C">
        <w:rPr>
          <w:color w:val="993366"/>
        </w:rPr>
        <w:t>SEQUENCE</w:t>
      </w:r>
      <w:r w:rsidRPr="002D141C">
        <w:t xml:space="preserve"> {</w:t>
      </w:r>
    </w:p>
    <w:p w14:paraId="538D9F94" w14:textId="77777777" w:rsidR="002C5D28" w:rsidRPr="002D141C" w:rsidRDefault="002C5D28" w:rsidP="00FF1AD0">
      <w:pPr>
        <w:pStyle w:val="PL"/>
        <w:shd w:val="pct10" w:color="auto" w:fill="auto"/>
      </w:pPr>
      <w:r w:rsidRPr="002D141C">
        <w:t xml:space="preserve">    field1                                  InformationElement1,</w:t>
      </w:r>
    </w:p>
    <w:p w14:paraId="7B2FD205" w14:textId="77777777" w:rsidR="002C5D28" w:rsidRPr="002D141C" w:rsidRDefault="002C5D28" w:rsidP="00FF1AD0">
      <w:pPr>
        <w:pStyle w:val="PL"/>
        <w:shd w:val="pct10" w:color="auto" w:fill="auto"/>
      </w:pPr>
      <w:r w:rsidRPr="002D141C">
        <w:t xml:space="preserve">    field2                                  InformationElement2,</w:t>
      </w:r>
    </w:p>
    <w:p w14:paraId="7499012D" w14:textId="77777777" w:rsidR="002C5D28" w:rsidRPr="002D141C" w:rsidRDefault="002C5D28" w:rsidP="00FF1AD0">
      <w:pPr>
        <w:pStyle w:val="PL"/>
        <w:shd w:val="pct10" w:color="auto" w:fill="auto"/>
      </w:pPr>
    </w:p>
    <w:p w14:paraId="2CCF02D3" w14:textId="77777777" w:rsidR="002C5D28" w:rsidRPr="002D141C" w:rsidRDefault="002C5D28" w:rsidP="00FF1AD0">
      <w:pPr>
        <w:pStyle w:val="PL"/>
        <w:shd w:val="pct10" w:color="auto" w:fill="auto"/>
      </w:pPr>
      <w:r w:rsidRPr="002D141C">
        <w:t xml:space="preserve">    nonCriticalExtension                    </w:t>
      </w:r>
      <w:r w:rsidRPr="002D141C">
        <w:rPr>
          <w:color w:val="993366"/>
        </w:rPr>
        <w:t>SEQUENCE</w:t>
      </w:r>
      <w:r w:rsidRPr="002D141C">
        <w:t xml:space="preserve"> {}                     </w:t>
      </w:r>
      <w:r w:rsidRPr="002D141C">
        <w:rPr>
          <w:color w:val="993366"/>
        </w:rPr>
        <w:t>OPTIONAL</w:t>
      </w:r>
    </w:p>
    <w:p w14:paraId="1CAC2CA6" w14:textId="77777777" w:rsidR="002C5D28" w:rsidRPr="002D141C" w:rsidRDefault="002C5D28" w:rsidP="00FF1AD0">
      <w:pPr>
        <w:pStyle w:val="PL"/>
        <w:shd w:val="pct10" w:color="auto" w:fill="auto"/>
      </w:pPr>
      <w:r w:rsidRPr="002D141C">
        <w:t>}</w:t>
      </w:r>
    </w:p>
    <w:p w14:paraId="1439A789" w14:textId="77777777" w:rsidR="002C5D28" w:rsidRPr="002D141C" w:rsidRDefault="002C5D28" w:rsidP="00FF1AD0">
      <w:pPr>
        <w:pStyle w:val="PL"/>
        <w:shd w:val="pct10" w:color="auto" w:fill="auto"/>
      </w:pPr>
    </w:p>
    <w:p w14:paraId="02DCF456" w14:textId="77777777" w:rsidR="002C5D28" w:rsidRPr="002D141C" w:rsidRDefault="002C5D28" w:rsidP="00FF1AD0">
      <w:pPr>
        <w:pStyle w:val="PL"/>
        <w:shd w:val="pct10" w:color="auto" w:fill="auto"/>
        <w:rPr>
          <w:color w:val="808080"/>
        </w:rPr>
      </w:pPr>
      <w:r w:rsidRPr="002D141C">
        <w:rPr>
          <w:color w:val="808080"/>
        </w:rPr>
        <w:t>-- ASN1STOP</w:t>
      </w:r>
    </w:p>
    <w:p w14:paraId="7196383E" w14:textId="77777777" w:rsidR="002C5D28" w:rsidRPr="002D141C" w:rsidRDefault="002C5D28" w:rsidP="002C5D28"/>
    <w:p w14:paraId="2AF89ACA" w14:textId="77777777" w:rsidR="002C5D28" w:rsidRPr="002D141C" w:rsidRDefault="002C5D28" w:rsidP="002C5D28">
      <w:pPr>
        <w:rPr>
          <w:iCs/>
        </w:rPr>
      </w:pPr>
      <w:r w:rsidRPr="002D141C">
        <w:t xml:space="preserve">The ASN.1 section specifying the contents of a PDU type may be followed by a </w:t>
      </w:r>
      <w:r w:rsidRPr="002D141C">
        <w:rPr>
          <w:i/>
          <w:iCs/>
        </w:rPr>
        <w:t>field description</w:t>
      </w:r>
      <w:r w:rsidRPr="002D141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4F8B" w:rsidRPr="002D141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2D141C" w:rsidRDefault="002C5D28" w:rsidP="00F43D0B">
            <w:pPr>
              <w:pStyle w:val="TAH"/>
              <w:rPr>
                <w:lang w:val="en-GB" w:eastAsia="en-GB"/>
              </w:rPr>
            </w:pPr>
            <w:r w:rsidRPr="002D141C">
              <w:rPr>
                <w:i/>
                <w:lang w:val="en-GB" w:eastAsia="en-GB"/>
              </w:rPr>
              <w:t>%PDU-TypeIdentifier%</w:t>
            </w:r>
            <w:r w:rsidRPr="002D141C">
              <w:rPr>
                <w:lang w:val="en-GB" w:eastAsia="en-GB"/>
              </w:rPr>
              <w:t xml:space="preserve"> field descriptions</w:t>
            </w:r>
          </w:p>
        </w:tc>
      </w:tr>
      <w:tr w:rsidR="001C4F8B" w:rsidRPr="002D141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2D141C" w:rsidRDefault="002C5D28" w:rsidP="00F43D0B">
            <w:pPr>
              <w:pStyle w:val="TAL"/>
              <w:rPr>
                <w:b/>
                <w:i/>
                <w:lang w:val="en-GB" w:eastAsia="en-GB"/>
              </w:rPr>
            </w:pPr>
            <w:r w:rsidRPr="002D141C">
              <w:rPr>
                <w:b/>
                <w:i/>
                <w:lang w:val="en-GB" w:eastAsia="en-GB"/>
              </w:rPr>
              <w:t>%field identifier%</w:t>
            </w:r>
          </w:p>
          <w:p w14:paraId="18F4FFB0" w14:textId="77777777" w:rsidR="002C5D28" w:rsidRPr="002D141C" w:rsidRDefault="002C5D28" w:rsidP="00F43D0B">
            <w:pPr>
              <w:pStyle w:val="TAL"/>
              <w:rPr>
                <w:lang w:val="en-GB" w:eastAsia="en-GB"/>
              </w:rPr>
            </w:pPr>
            <w:r w:rsidRPr="002D141C">
              <w:rPr>
                <w:lang w:val="en-GB" w:eastAsia="en-GB"/>
              </w:rPr>
              <w:t>Field description.</w:t>
            </w:r>
          </w:p>
        </w:tc>
      </w:tr>
      <w:tr w:rsidR="002C5D28" w:rsidRPr="002D141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2D141C" w:rsidRDefault="002C5D28" w:rsidP="00F43D0B">
            <w:pPr>
              <w:pStyle w:val="TAL"/>
              <w:rPr>
                <w:b/>
                <w:i/>
                <w:lang w:val="en-GB" w:eastAsia="en-GB"/>
              </w:rPr>
            </w:pPr>
            <w:r w:rsidRPr="002D141C">
              <w:rPr>
                <w:b/>
                <w:i/>
                <w:lang w:val="en-GB" w:eastAsia="en-GB"/>
              </w:rPr>
              <w:t>%field identifier%</w:t>
            </w:r>
          </w:p>
          <w:p w14:paraId="46F1C23C" w14:textId="77777777" w:rsidR="002C5D28" w:rsidRPr="002D141C" w:rsidRDefault="002C5D28" w:rsidP="00F43D0B">
            <w:pPr>
              <w:pStyle w:val="TAL"/>
              <w:rPr>
                <w:lang w:val="en-GB" w:eastAsia="en-GB"/>
              </w:rPr>
            </w:pPr>
            <w:r w:rsidRPr="002D141C">
              <w:rPr>
                <w:lang w:val="en-GB" w:eastAsia="en-GB"/>
              </w:rPr>
              <w:t>Field description.</w:t>
            </w:r>
          </w:p>
        </w:tc>
      </w:tr>
    </w:tbl>
    <w:p w14:paraId="1C072E81" w14:textId="77777777" w:rsidR="002C5D28" w:rsidRPr="002D141C" w:rsidRDefault="002C5D28" w:rsidP="002C5D28"/>
    <w:p w14:paraId="5A8FBEA3" w14:textId="77777777" w:rsidR="002C5D28" w:rsidRPr="002D141C" w:rsidRDefault="002C5D28" w:rsidP="002C5D28">
      <w:r w:rsidRPr="002D141C">
        <w:t>The field description table has one column. The header row shall contain the ASN.1 type identifier of the PDU type.</w:t>
      </w:r>
    </w:p>
    <w:p w14:paraId="579160C2" w14:textId="77777777" w:rsidR="002C5D28" w:rsidRPr="002D141C" w:rsidRDefault="002C5D28" w:rsidP="002C5D28">
      <w:r w:rsidRPr="002D141C">
        <w:t xml:space="preserve">The following rows are used to provide field descriptions. Each row shall include a first paragraph with a </w:t>
      </w:r>
      <w:r w:rsidRPr="002D141C">
        <w:rPr>
          <w:i/>
          <w:iCs/>
        </w:rPr>
        <w:t>field identifier</w:t>
      </w:r>
      <w:r w:rsidRPr="002D141C">
        <w:t xml:space="preserve"> (in </w:t>
      </w:r>
      <w:r w:rsidRPr="002D141C">
        <w:rPr>
          <w:b/>
          <w:bCs/>
          <w:i/>
          <w:iCs/>
        </w:rPr>
        <w:t>bold and italic</w:t>
      </w:r>
      <w:r w:rsidRPr="002D141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2D141C" w:rsidRDefault="002C5D28" w:rsidP="002C5D28">
      <w:r w:rsidRPr="002D141C">
        <w:t>The parts of the PDU contents that do not require a field description shall be omitted from the field description table.</w:t>
      </w:r>
    </w:p>
    <w:p w14:paraId="6A962C1C" w14:textId="77777777" w:rsidR="002C5D28" w:rsidRPr="002D141C" w:rsidRDefault="002C5D28" w:rsidP="002C5D28">
      <w:pPr>
        <w:pStyle w:val="Heading2"/>
        <w:rPr>
          <w:lang w:val="en-GB"/>
        </w:rPr>
      </w:pPr>
      <w:bookmarkStart w:id="7230" w:name="_Toc20426280"/>
      <w:bookmarkStart w:id="7231" w:name="_Toc29321677"/>
      <w:bookmarkStart w:id="7232" w:name="_Toc36219860"/>
      <w:bookmarkStart w:id="7233" w:name="_Toc36220536"/>
      <w:bookmarkStart w:id="7234" w:name="_Toc36513956"/>
      <w:bookmarkStart w:id="7235" w:name="_Toc46450015"/>
      <w:bookmarkStart w:id="7236" w:name="_Toc46489802"/>
      <w:bookmarkStart w:id="7237" w:name="_Toc52495636"/>
      <w:bookmarkStart w:id="7238" w:name="_Toc60781805"/>
      <w:bookmarkStart w:id="7239" w:name="_Toc139022142"/>
      <w:r w:rsidRPr="002D141C">
        <w:rPr>
          <w:lang w:val="en-GB"/>
        </w:rPr>
        <w:t>A.3.4</w:t>
      </w:r>
      <w:r w:rsidRPr="002D141C">
        <w:rPr>
          <w:lang w:val="en-GB"/>
        </w:rPr>
        <w:tab/>
        <w:t>Information elements</w:t>
      </w:r>
      <w:bookmarkEnd w:id="7230"/>
      <w:bookmarkEnd w:id="7231"/>
      <w:bookmarkEnd w:id="7232"/>
      <w:bookmarkEnd w:id="7233"/>
      <w:bookmarkEnd w:id="7234"/>
      <w:bookmarkEnd w:id="7235"/>
      <w:bookmarkEnd w:id="7236"/>
      <w:bookmarkEnd w:id="7237"/>
      <w:bookmarkEnd w:id="7238"/>
      <w:bookmarkEnd w:id="7239"/>
    </w:p>
    <w:p w14:paraId="1E271234" w14:textId="77777777" w:rsidR="002C5D28" w:rsidRPr="002D141C" w:rsidRDefault="002C5D28" w:rsidP="002C5D28">
      <w:r w:rsidRPr="002D141C">
        <w:t>Each IE (information element) type is specified in an ASN.1 section similar to the one shown in the example below.</w:t>
      </w:r>
    </w:p>
    <w:p w14:paraId="5BF21B2C" w14:textId="77777777" w:rsidR="002C5D28" w:rsidRPr="002D141C" w:rsidRDefault="002C5D28" w:rsidP="00FF1AD0">
      <w:pPr>
        <w:pStyle w:val="PL"/>
        <w:shd w:val="pct10" w:color="auto" w:fill="auto"/>
        <w:rPr>
          <w:color w:val="808080"/>
        </w:rPr>
      </w:pPr>
      <w:r w:rsidRPr="002D141C">
        <w:rPr>
          <w:color w:val="808080"/>
        </w:rPr>
        <w:t>-- /example/ ASN1START</w:t>
      </w:r>
    </w:p>
    <w:p w14:paraId="72094F5B" w14:textId="77777777" w:rsidR="002C5D28" w:rsidRPr="002D141C" w:rsidRDefault="002C5D28" w:rsidP="00FF1AD0">
      <w:pPr>
        <w:pStyle w:val="PL"/>
        <w:shd w:val="pct10" w:color="auto" w:fill="auto"/>
      </w:pPr>
    </w:p>
    <w:p w14:paraId="6A36573C" w14:textId="77777777" w:rsidR="002C5D28" w:rsidRPr="002D141C" w:rsidRDefault="002C5D28" w:rsidP="00FF1AD0">
      <w:pPr>
        <w:pStyle w:val="PL"/>
        <w:shd w:val="pct10" w:color="auto" w:fill="auto"/>
      </w:pPr>
      <w:r w:rsidRPr="002D141C">
        <w:t xml:space="preserve">PRACH-ConfigSIB ::=                 </w:t>
      </w:r>
      <w:r w:rsidRPr="002D141C">
        <w:rPr>
          <w:color w:val="993366"/>
        </w:rPr>
        <w:t>SEQUENCE</w:t>
      </w:r>
      <w:r w:rsidRPr="002D141C">
        <w:t xml:space="preserve"> {</w:t>
      </w:r>
    </w:p>
    <w:p w14:paraId="41BD7855" w14:textId="77777777" w:rsidR="002C5D28" w:rsidRPr="002D141C" w:rsidRDefault="002C5D28" w:rsidP="00FF1AD0">
      <w:pPr>
        <w:pStyle w:val="PL"/>
        <w:shd w:val="pct10" w:color="auto" w:fill="auto"/>
      </w:pPr>
      <w:r w:rsidRPr="002D141C">
        <w:t xml:space="preserve">    rootSequenceIndex                   </w:t>
      </w:r>
      <w:r w:rsidRPr="002D141C">
        <w:rPr>
          <w:color w:val="993366"/>
        </w:rPr>
        <w:t>INTEGER</w:t>
      </w:r>
      <w:r w:rsidRPr="002D141C">
        <w:t xml:space="preserve"> (0..1023),</w:t>
      </w:r>
    </w:p>
    <w:p w14:paraId="1CBE1F0F" w14:textId="77777777" w:rsidR="002C5D28" w:rsidRPr="002D141C" w:rsidRDefault="002C5D28" w:rsidP="00FF1AD0">
      <w:pPr>
        <w:pStyle w:val="PL"/>
        <w:shd w:val="pct10" w:color="auto" w:fill="auto"/>
      </w:pPr>
      <w:r w:rsidRPr="002D141C">
        <w:t xml:space="preserve">    prach-ConfigInfo                    PRACH-ConfigInfo</w:t>
      </w:r>
    </w:p>
    <w:p w14:paraId="44BA558B" w14:textId="77777777" w:rsidR="002C5D28" w:rsidRPr="002D141C" w:rsidRDefault="002C5D28" w:rsidP="00FF1AD0">
      <w:pPr>
        <w:pStyle w:val="PL"/>
        <w:shd w:val="pct10" w:color="auto" w:fill="auto"/>
      </w:pPr>
      <w:r w:rsidRPr="002D141C">
        <w:t>}</w:t>
      </w:r>
    </w:p>
    <w:p w14:paraId="3B70A032" w14:textId="77777777" w:rsidR="002C5D28" w:rsidRPr="002D141C" w:rsidRDefault="002C5D28" w:rsidP="00FF1AD0">
      <w:pPr>
        <w:pStyle w:val="PL"/>
        <w:shd w:val="pct10" w:color="auto" w:fill="auto"/>
      </w:pPr>
    </w:p>
    <w:p w14:paraId="6ABE6AD0" w14:textId="77777777" w:rsidR="002C5D28" w:rsidRPr="002D141C" w:rsidRDefault="002C5D28" w:rsidP="00FF1AD0">
      <w:pPr>
        <w:pStyle w:val="PL"/>
        <w:shd w:val="pct10" w:color="auto" w:fill="auto"/>
      </w:pPr>
      <w:r w:rsidRPr="002D141C">
        <w:t xml:space="preserve">PRACH-Config ::=                    </w:t>
      </w:r>
      <w:r w:rsidRPr="002D141C">
        <w:rPr>
          <w:color w:val="993366"/>
        </w:rPr>
        <w:t>SEQUENCE</w:t>
      </w:r>
      <w:r w:rsidRPr="002D141C">
        <w:t xml:space="preserve"> {</w:t>
      </w:r>
    </w:p>
    <w:p w14:paraId="2614A6CC" w14:textId="77777777" w:rsidR="002C5D28" w:rsidRPr="002D141C" w:rsidRDefault="002C5D28" w:rsidP="00FF1AD0">
      <w:pPr>
        <w:pStyle w:val="PL"/>
        <w:shd w:val="pct10" w:color="auto" w:fill="auto"/>
      </w:pPr>
      <w:r w:rsidRPr="002D141C">
        <w:t xml:space="preserve">    rootSequenceIndex                   </w:t>
      </w:r>
      <w:r w:rsidRPr="002D141C">
        <w:rPr>
          <w:color w:val="993366"/>
        </w:rPr>
        <w:t>INTEGER</w:t>
      </w:r>
      <w:r w:rsidRPr="002D141C">
        <w:t xml:space="preserve"> (0..1023),</w:t>
      </w:r>
    </w:p>
    <w:p w14:paraId="014FB5E8" w14:textId="77777777" w:rsidR="002C5D28" w:rsidRPr="002D141C" w:rsidRDefault="002C5D28" w:rsidP="00FF1AD0">
      <w:pPr>
        <w:pStyle w:val="PL"/>
        <w:shd w:val="pct10" w:color="auto" w:fill="auto"/>
        <w:rPr>
          <w:color w:val="808080"/>
        </w:rPr>
      </w:pPr>
      <w:r w:rsidRPr="002D141C">
        <w:t xml:space="preserve">    prach-ConfigInfo                    PRACH-ConfigInfo                    </w:t>
      </w:r>
      <w:r w:rsidRPr="002D141C">
        <w:rPr>
          <w:color w:val="993366"/>
        </w:rPr>
        <w:t>OPTIONAL</w:t>
      </w:r>
      <w:r w:rsidRPr="002D141C">
        <w:t xml:space="preserve">    </w:t>
      </w:r>
      <w:r w:rsidRPr="002D141C">
        <w:rPr>
          <w:color w:val="808080"/>
        </w:rPr>
        <w:t>-- Need N</w:t>
      </w:r>
    </w:p>
    <w:p w14:paraId="6A0237EE" w14:textId="77777777" w:rsidR="002C5D28" w:rsidRPr="002D141C" w:rsidRDefault="002C5D28" w:rsidP="00FF1AD0">
      <w:pPr>
        <w:pStyle w:val="PL"/>
        <w:shd w:val="pct10" w:color="auto" w:fill="auto"/>
      </w:pPr>
      <w:r w:rsidRPr="002D141C">
        <w:t>}</w:t>
      </w:r>
    </w:p>
    <w:p w14:paraId="72289D92" w14:textId="77777777" w:rsidR="002C5D28" w:rsidRPr="002D141C" w:rsidRDefault="002C5D28" w:rsidP="00FF1AD0">
      <w:pPr>
        <w:pStyle w:val="PL"/>
        <w:shd w:val="pct10" w:color="auto" w:fill="auto"/>
      </w:pPr>
    </w:p>
    <w:p w14:paraId="1B31D5DD" w14:textId="77777777" w:rsidR="002C5D28" w:rsidRPr="002D141C" w:rsidRDefault="002C5D28" w:rsidP="00FF1AD0">
      <w:pPr>
        <w:pStyle w:val="PL"/>
        <w:shd w:val="pct10" w:color="auto" w:fill="auto"/>
      </w:pPr>
      <w:r w:rsidRPr="002D141C">
        <w:t xml:space="preserve">PRACH-ConfigInfo ::=                </w:t>
      </w:r>
      <w:r w:rsidRPr="002D141C">
        <w:rPr>
          <w:color w:val="993366"/>
        </w:rPr>
        <w:t>SEQUENCE</w:t>
      </w:r>
      <w:r w:rsidRPr="002D141C">
        <w:t xml:space="preserve"> {</w:t>
      </w:r>
    </w:p>
    <w:p w14:paraId="61E64172" w14:textId="77777777" w:rsidR="002C5D28" w:rsidRPr="002D141C" w:rsidRDefault="002C5D28" w:rsidP="00FF1AD0">
      <w:pPr>
        <w:pStyle w:val="PL"/>
        <w:shd w:val="pct10" w:color="auto" w:fill="auto"/>
      </w:pPr>
      <w:r w:rsidRPr="002D141C">
        <w:t xml:space="preserve">    prach-ConfigIndex                   </w:t>
      </w:r>
      <w:r w:rsidRPr="002D141C">
        <w:rPr>
          <w:color w:val="993366"/>
        </w:rPr>
        <w:t>ENUMERATED</w:t>
      </w:r>
      <w:r w:rsidRPr="002D141C">
        <w:t xml:space="preserve"> {ffs},</w:t>
      </w:r>
    </w:p>
    <w:p w14:paraId="59699B2A" w14:textId="77777777" w:rsidR="002C5D28" w:rsidRPr="002D141C" w:rsidRDefault="002C5D28" w:rsidP="00FF1AD0">
      <w:pPr>
        <w:pStyle w:val="PL"/>
        <w:shd w:val="pct10" w:color="auto" w:fill="auto"/>
      </w:pPr>
      <w:r w:rsidRPr="002D141C">
        <w:t xml:space="preserve">    highSpeedFlag                       </w:t>
      </w:r>
      <w:r w:rsidRPr="002D141C">
        <w:rPr>
          <w:color w:val="993366"/>
        </w:rPr>
        <w:t>ENUMERATED</w:t>
      </w:r>
      <w:r w:rsidRPr="002D141C">
        <w:t xml:space="preserve"> {ffs},</w:t>
      </w:r>
    </w:p>
    <w:p w14:paraId="4372718D" w14:textId="77777777" w:rsidR="002C5D28" w:rsidRPr="002D141C" w:rsidRDefault="002C5D28" w:rsidP="00FF1AD0">
      <w:pPr>
        <w:pStyle w:val="PL"/>
        <w:shd w:val="pct10" w:color="auto" w:fill="auto"/>
      </w:pPr>
      <w:r w:rsidRPr="002D141C">
        <w:t xml:space="preserve">    zeroCorrelationZoneConfig           </w:t>
      </w:r>
      <w:r w:rsidRPr="002D141C">
        <w:rPr>
          <w:color w:val="993366"/>
        </w:rPr>
        <w:t>ENUMERATED</w:t>
      </w:r>
      <w:r w:rsidRPr="002D141C">
        <w:t xml:space="preserve"> {ffs}</w:t>
      </w:r>
    </w:p>
    <w:p w14:paraId="187AF927" w14:textId="77777777" w:rsidR="002C5D28" w:rsidRPr="002D141C" w:rsidRDefault="002C5D28" w:rsidP="00FF1AD0">
      <w:pPr>
        <w:pStyle w:val="PL"/>
        <w:shd w:val="pct10" w:color="auto" w:fill="auto"/>
      </w:pPr>
      <w:r w:rsidRPr="002D141C">
        <w:t>}</w:t>
      </w:r>
    </w:p>
    <w:p w14:paraId="40B51938" w14:textId="77777777" w:rsidR="002C5D28" w:rsidRPr="002D141C" w:rsidRDefault="002C5D28" w:rsidP="00FF1AD0">
      <w:pPr>
        <w:pStyle w:val="PL"/>
        <w:shd w:val="pct10" w:color="auto" w:fill="auto"/>
      </w:pPr>
    </w:p>
    <w:p w14:paraId="7E956131" w14:textId="77777777" w:rsidR="002C5D28" w:rsidRPr="002D141C" w:rsidRDefault="002C5D28" w:rsidP="00FF1AD0">
      <w:pPr>
        <w:pStyle w:val="PL"/>
        <w:shd w:val="pct10" w:color="auto" w:fill="auto"/>
        <w:rPr>
          <w:color w:val="808080"/>
        </w:rPr>
      </w:pPr>
      <w:r w:rsidRPr="002D141C">
        <w:rPr>
          <w:color w:val="808080"/>
        </w:rPr>
        <w:t>-- ASN1STOP</w:t>
      </w:r>
    </w:p>
    <w:p w14:paraId="43BE8B90" w14:textId="77777777" w:rsidR="002C5D28" w:rsidRPr="002D141C" w:rsidRDefault="002C5D28" w:rsidP="002C5D28">
      <w:pPr>
        <w:rPr>
          <w:iCs/>
        </w:rPr>
      </w:pPr>
    </w:p>
    <w:p w14:paraId="7FFCE967" w14:textId="77777777" w:rsidR="002C5D28" w:rsidRPr="002D141C" w:rsidRDefault="002C5D28" w:rsidP="002C5D28">
      <w:r w:rsidRPr="002D141C">
        <w:t>IEs should be introduced whenever there are multiple fields for which the same set of values apply. IEs may also be defined for other reasons e.g. to break down a ASN.1 definition in to smaller pieces.</w:t>
      </w:r>
    </w:p>
    <w:p w14:paraId="2493094F" w14:textId="29A4A169" w:rsidR="002C5D28" w:rsidRPr="002D141C" w:rsidRDefault="002C5D28" w:rsidP="002C5D28">
      <w:r w:rsidRPr="002D141C">
        <w:t xml:space="preserve">A group of closely related IE type definitions, like the IEs </w:t>
      </w:r>
      <w:r w:rsidRPr="002D141C">
        <w:rPr>
          <w:i/>
        </w:rPr>
        <w:t>PRACH-ConfigSIB</w:t>
      </w:r>
      <w:r w:rsidRPr="002D141C">
        <w:t xml:space="preserve"> and </w:t>
      </w:r>
      <w:r w:rsidRPr="002D141C">
        <w:rPr>
          <w:i/>
        </w:rPr>
        <w:t>PRACH-Config</w:t>
      </w:r>
      <w:r w:rsidRPr="002D141C">
        <w:t xml:space="preserve"> in this example, are preferably placed together in a common ASN.1 section. The IE type identifiers should in this case have a common base, defined as the </w:t>
      </w:r>
      <w:r w:rsidRPr="002D141C">
        <w:rPr>
          <w:i/>
          <w:iCs/>
        </w:rPr>
        <w:t>generic type identifier</w:t>
      </w:r>
      <w:r w:rsidRPr="002D141C">
        <w:t>. It may be complemented by a suffix to distinguish the different variants. The "</w:t>
      </w:r>
      <w:r w:rsidRPr="002D141C">
        <w:rPr>
          <w:i/>
        </w:rPr>
        <w:t>PRACH-Config</w:t>
      </w:r>
      <w:r w:rsidRPr="002D141C">
        <w:t>" is the generic type identifier in this example, and the "</w:t>
      </w:r>
      <w:r w:rsidRPr="002D141C">
        <w:rPr>
          <w:i/>
        </w:rPr>
        <w:t>SIB</w:t>
      </w:r>
      <w:r w:rsidRPr="002D141C">
        <w:t xml:space="preserve">" suffix is added to distinguish the variant. The </w:t>
      </w:r>
      <w:r w:rsidR="005B4734" w:rsidRPr="002D141C">
        <w:t>clause</w:t>
      </w:r>
      <w:r w:rsidRPr="002D141C">
        <w:t xml:space="preserve"> heading and generic references to a group of closely related IEs defined in this way should use the generic type identifier.</w:t>
      </w:r>
    </w:p>
    <w:p w14:paraId="37D8DCF6" w14:textId="72311ADA" w:rsidR="002C5D28" w:rsidRPr="002D141C" w:rsidRDefault="002C5D28" w:rsidP="002C5D28">
      <w:r w:rsidRPr="002D141C">
        <w:t xml:space="preserve">The same principle should apply if a new version, or an extension version, of an existing IE is created for </w:t>
      </w:r>
      <w:r w:rsidRPr="002D141C">
        <w:rPr>
          <w:i/>
          <w:iCs/>
        </w:rPr>
        <w:t>critical</w:t>
      </w:r>
      <w:r w:rsidRPr="002D141C">
        <w:t xml:space="preserve"> or </w:t>
      </w:r>
      <w:r w:rsidRPr="002D141C">
        <w:rPr>
          <w:i/>
          <w:iCs/>
        </w:rPr>
        <w:t>non-critical</w:t>
      </w:r>
      <w:r w:rsidRPr="002D141C">
        <w:t xml:space="preserve"> extension of the protocol (see </w:t>
      </w:r>
      <w:r w:rsidR="005B4734" w:rsidRPr="002D141C">
        <w:t>clause</w:t>
      </w:r>
      <w:r w:rsidRPr="002D141C">
        <w:t xml:space="preserve"> A.4). The new version, or the extension version, of the IE is included in the same ASN.1 section defining the original. A suffix is added to the type identifier, using the naming conventions defined in </w:t>
      </w:r>
      <w:r w:rsidR="005B4734" w:rsidRPr="002D141C">
        <w:t>clause</w:t>
      </w:r>
      <w:r w:rsidRPr="002D141C">
        <w:t xml:space="preserve"> A.3.1.2, indicating the release or version of the where the new version, or extension version, was introduced.</w:t>
      </w:r>
    </w:p>
    <w:p w14:paraId="15A1AB3A" w14:textId="77777777" w:rsidR="002C5D28" w:rsidRPr="002D141C" w:rsidRDefault="002C5D28" w:rsidP="002C5D28">
      <w:r w:rsidRPr="002D141C">
        <w:t xml:space="preserve">Local IE type definitions, like the IE </w:t>
      </w:r>
      <w:r w:rsidRPr="002D141C">
        <w:rPr>
          <w:i/>
        </w:rPr>
        <w:t>PRACH-ConfigInfo</w:t>
      </w:r>
      <w:r w:rsidRPr="002D141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2D141C" w:rsidRDefault="002C5D28" w:rsidP="002C5D28">
      <w:r w:rsidRPr="002D141C">
        <w:t xml:space="preserve">An IE type defined in a local context, like the IE </w:t>
      </w:r>
      <w:r w:rsidRPr="002D141C">
        <w:rPr>
          <w:i/>
        </w:rPr>
        <w:t>PRACH-ConfigInfo</w:t>
      </w:r>
      <w:r w:rsidRPr="002D141C">
        <w:t xml:space="preserve">, should not be referenced directly from other ASN.1 sections in the RRC specification. An IE type which is referenced in more than one ASN.1 section should be defined in a separate </w:t>
      </w:r>
      <w:r w:rsidR="005B4734" w:rsidRPr="002D141C">
        <w:t>clause</w:t>
      </w:r>
      <w:r w:rsidRPr="002D141C">
        <w:t xml:space="preserve">, with a separate heading and a separate ASN.1 section (possibly as one in a set of closely related IE types, like the IEs </w:t>
      </w:r>
      <w:r w:rsidRPr="002D141C">
        <w:rPr>
          <w:i/>
        </w:rPr>
        <w:t>PRACH-ConfigSIB</w:t>
      </w:r>
      <w:r w:rsidRPr="002D141C">
        <w:t xml:space="preserve"> and </w:t>
      </w:r>
      <w:r w:rsidRPr="002D141C">
        <w:rPr>
          <w:i/>
        </w:rPr>
        <w:t>PRACH-Config</w:t>
      </w:r>
      <w:r w:rsidRPr="002D141C">
        <w:t xml:space="preserve"> in the example above). Such IE types are also referred to as 'global IEs'.</w:t>
      </w:r>
    </w:p>
    <w:p w14:paraId="0C3514CB" w14:textId="77777777" w:rsidR="002C5D28" w:rsidRPr="002D141C" w:rsidRDefault="002C5D28" w:rsidP="002C5D28">
      <w:pPr>
        <w:pStyle w:val="NO"/>
        <w:rPr>
          <w:lang w:val="en-GB"/>
        </w:rPr>
      </w:pPr>
      <w:r w:rsidRPr="002D141C">
        <w:rPr>
          <w:lang w:val="en-GB"/>
        </w:rPr>
        <w:t>NOTE:</w:t>
      </w:r>
      <w:r w:rsidRPr="002D141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2D141C" w:rsidRDefault="002C5D28" w:rsidP="002C5D28">
      <w:pPr>
        <w:rPr>
          <w:iCs/>
        </w:rPr>
      </w:pPr>
      <w:r w:rsidRPr="002D141C">
        <w:t xml:space="preserve">The ASN.1 section specifying the contents of one or more IE types, like in the example above, may be followed by a </w:t>
      </w:r>
      <w:r w:rsidRPr="002D141C">
        <w:rPr>
          <w:i/>
          <w:iCs/>
        </w:rPr>
        <w:t>field description</w:t>
      </w:r>
      <w:r w:rsidRPr="002D141C">
        <w:t xml:space="preserve"> table, where a further description of, e.g., the semantic properties of the fields of the information elements may be included. This table may be absent, similar as indicated in </w:t>
      </w:r>
      <w:r w:rsidR="005B4734" w:rsidRPr="002D141C">
        <w:t>clause</w:t>
      </w:r>
      <w:r w:rsidRPr="002D141C">
        <w:t xml:space="preserve"> A.3.3 for the specification of the PDU type. The general format of the </w:t>
      </w:r>
      <w:r w:rsidRPr="002D141C">
        <w:rPr>
          <w:i/>
          <w:iCs/>
        </w:rPr>
        <w:t>field description</w:t>
      </w:r>
      <w:r w:rsidRPr="002D141C">
        <w:t xml:space="preserve"> table is the same as shown in </w:t>
      </w:r>
      <w:r w:rsidR="005B4734" w:rsidRPr="002D141C">
        <w:t>clause</w:t>
      </w:r>
      <w:r w:rsidRPr="002D141C">
        <w:t xml:space="preserve"> A.3.3 for the specification of the PDU type.</w:t>
      </w:r>
    </w:p>
    <w:p w14:paraId="104EE474" w14:textId="77777777" w:rsidR="002C5D28" w:rsidRPr="002D141C" w:rsidRDefault="002C5D28" w:rsidP="002C5D28">
      <w:pPr>
        <w:pStyle w:val="Heading2"/>
        <w:rPr>
          <w:lang w:val="en-GB"/>
        </w:rPr>
      </w:pPr>
      <w:bookmarkStart w:id="7240" w:name="_Toc20426281"/>
      <w:bookmarkStart w:id="7241" w:name="_Toc29321678"/>
      <w:bookmarkStart w:id="7242" w:name="_Toc36219861"/>
      <w:bookmarkStart w:id="7243" w:name="_Toc36220537"/>
      <w:bookmarkStart w:id="7244" w:name="_Toc36513957"/>
      <w:bookmarkStart w:id="7245" w:name="_Toc46450016"/>
      <w:bookmarkStart w:id="7246" w:name="_Toc46489803"/>
      <w:bookmarkStart w:id="7247" w:name="_Toc52495637"/>
      <w:bookmarkStart w:id="7248" w:name="_Toc60781806"/>
      <w:bookmarkStart w:id="7249" w:name="_Toc139022143"/>
      <w:r w:rsidRPr="002D141C">
        <w:rPr>
          <w:lang w:val="en-GB"/>
        </w:rPr>
        <w:t>A.3.5</w:t>
      </w:r>
      <w:r w:rsidRPr="002D141C">
        <w:rPr>
          <w:lang w:val="en-GB"/>
        </w:rPr>
        <w:tab/>
        <w:t>Fields with optional presence</w:t>
      </w:r>
      <w:bookmarkEnd w:id="7240"/>
      <w:bookmarkEnd w:id="7241"/>
      <w:bookmarkEnd w:id="7242"/>
      <w:bookmarkEnd w:id="7243"/>
      <w:bookmarkEnd w:id="7244"/>
      <w:bookmarkEnd w:id="7245"/>
      <w:bookmarkEnd w:id="7246"/>
      <w:bookmarkEnd w:id="7247"/>
      <w:bookmarkEnd w:id="7248"/>
      <w:bookmarkEnd w:id="7249"/>
    </w:p>
    <w:p w14:paraId="3D9EF036" w14:textId="77777777" w:rsidR="002C5D28" w:rsidRPr="002D141C" w:rsidRDefault="002C5D28" w:rsidP="002C5D28">
      <w:r w:rsidRPr="002D141C">
        <w:t>A field with optional presence may be declared with the keyword DEFAULT. It identifies a default value to be assumed, if the sender does not include a value for that field in the encoding:</w:t>
      </w:r>
    </w:p>
    <w:p w14:paraId="157218B1" w14:textId="77777777" w:rsidR="002C5D28" w:rsidRPr="002D141C" w:rsidRDefault="002C5D28" w:rsidP="00FF1AD0">
      <w:pPr>
        <w:pStyle w:val="PL"/>
        <w:shd w:val="pct10" w:color="auto" w:fill="auto"/>
        <w:rPr>
          <w:color w:val="808080"/>
        </w:rPr>
      </w:pPr>
      <w:r w:rsidRPr="002D141C">
        <w:rPr>
          <w:color w:val="808080"/>
        </w:rPr>
        <w:t>-- /example/ ASN1START</w:t>
      </w:r>
    </w:p>
    <w:p w14:paraId="552A064E" w14:textId="77777777" w:rsidR="002C5D28" w:rsidRPr="002D141C" w:rsidRDefault="002C5D28" w:rsidP="00FF1AD0">
      <w:pPr>
        <w:pStyle w:val="PL"/>
        <w:shd w:val="pct10" w:color="auto" w:fill="auto"/>
      </w:pPr>
    </w:p>
    <w:p w14:paraId="4840CD88" w14:textId="77777777" w:rsidR="002C5D28" w:rsidRPr="002D141C" w:rsidRDefault="002C5D28" w:rsidP="00FF1AD0">
      <w:pPr>
        <w:pStyle w:val="PL"/>
        <w:shd w:val="pct10" w:color="auto" w:fill="auto"/>
      </w:pPr>
      <w:r w:rsidRPr="002D141C">
        <w:t xml:space="preserve">PreambleInfo ::=                    </w:t>
      </w:r>
      <w:r w:rsidRPr="002D141C">
        <w:rPr>
          <w:color w:val="993366"/>
        </w:rPr>
        <w:t>SEQUENCE</w:t>
      </w:r>
      <w:r w:rsidRPr="002D141C">
        <w:t xml:space="preserve"> {</w:t>
      </w:r>
    </w:p>
    <w:p w14:paraId="7919A329" w14:textId="77777777" w:rsidR="002C5D28" w:rsidRPr="002D141C" w:rsidRDefault="002C5D28" w:rsidP="00FF1AD0">
      <w:pPr>
        <w:pStyle w:val="PL"/>
        <w:shd w:val="pct10" w:color="auto" w:fill="auto"/>
      </w:pPr>
      <w:r w:rsidRPr="002D141C">
        <w:t xml:space="preserve">    numberOfRA-Preambles                </w:t>
      </w:r>
      <w:r w:rsidRPr="002D141C">
        <w:rPr>
          <w:color w:val="993366"/>
        </w:rPr>
        <w:t>INTEGER</w:t>
      </w:r>
      <w:r w:rsidRPr="002D141C">
        <w:t xml:space="preserve"> (1..64)                     DEFAULT 1,</w:t>
      </w:r>
    </w:p>
    <w:p w14:paraId="6795440B" w14:textId="77777777" w:rsidR="002C5D28" w:rsidRPr="002D141C" w:rsidRDefault="002C5D28" w:rsidP="00FF1AD0">
      <w:pPr>
        <w:pStyle w:val="PL"/>
        <w:shd w:val="pct10" w:color="auto" w:fill="auto"/>
      </w:pPr>
      <w:r w:rsidRPr="002D141C">
        <w:t xml:space="preserve">    ...</w:t>
      </w:r>
    </w:p>
    <w:p w14:paraId="6460466A" w14:textId="77777777" w:rsidR="002C5D28" w:rsidRPr="002D141C" w:rsidRDefault="002C5D28" w:rsidP="00FF1AD0">
      <w:pPr>
        <w:pStyle w:val="PL"/>
        <w:shd w:val="pct10" w:color="auto" w:fill="auto"/>
      </w:pPr>
      <w:r w:rsidRPr="002D141C">
        <w:t>}</w:t>
      </w:r>
    </w:p>
    <w:p w14:paraId="5C7A4A57" w14:textId="77777777" w:rsidR="002C5D28" w:rsidRPr="002D141C" w:rsidRDefault="002C5D28" w:rsidP="00FF1AD0">
      <w:pPr>
        <w:pStyle w:val="PL"/>
        <w:shd w:val="pct10" w:color="auto" w:fill="auto"/>
      </w:pPr>
    </w:p>
    <w:p w14:paraId="5A82D2C8" w14:textId="77777777" w:rsidR="002C5D28" w:rsidRPr="002D141C" w:rsidRDefault="002C5D28" w:rsidP="00FF1AD0">
      <w:pPr>
        <w:pStyle w:val="PL"/>
        <w:shd w:val="pct10" w:color="auto" w:fill="auto"/>
        <w:rPr>
          <w:color w:val="808080"/>
        </w:rPr>
      </w:pPr>
      <w:r w:rsidRPr="002D141C">
        <w:rPr>
          <w:color w:val="808080"/>
        </w:rPr>
        <w:t>-- ASN1STOP</w:t>
      </w:r>
    </w:p>
    <w:p w14:paraId="67DD2110" w14:textId="77777777" w:rsidR="00A03875" w:rsidRPr="002D141C" w:rsidRDefault="00A03875" w:rsidP="002C5D28"/>
    <w:p w14:paraId="294A5DEC" w14:textId="77777777" w:rsidR="002C5D28" w:rsidRPr="002D141C" w:rsidRDefault="002C5D28" w:rsidP="00EF2174">
      <w:r w:rsidRPr="002D141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2D141C" w:rsidRDefault="002C5D28" w:rsidP="00FF1AD0">
      <w:pPr>
        <w:pStyle w:val="PL"/>
        <w:shd w:val="pct10" w:color="auto" w:fill="auto"/>
        <w:rPr>
          <w:color w:val="808080"/>
        </w:rPr>
      </w:pPr>
      <w:r w:rsidRPr="002D141C">
        <w:rPr>
          <w:color w:val="808080"/>
        </w:rPr>
        <w:t>-- /example/ ASN1START</w:t>
      </w:r>
    </w:p>
    <w:p w14:paraId="559E1E73" w14:textId="77777777" w:rsidR="002C5D28" w:rsidRPr="002D141C" w:rsidRDefault="002C5D28" w:rsidP="00FF1AD0">
      <w:pPr>
        <w:pStyle w:val="PL"/>
        <w:shd w:val="pct10" w:color="auto" w:fill="auto"/>
      </w:pPr>
    </w:p>
    <w:p w14:paraId="2E02FCE4" w14:textId="515CC4EF" w:rsidR="002C5D28" w:rsidRPr="002D141C" w:rsidRDefault="002C5D28" w:rsidP="00FF1AD0">
      <w:pPr>
        <w:pStyle w:val="PL"/>
        <w:shd w:val="pct10" w:color="auto" w:fill="auto"/>
      </w:pPr>
      <w:r w:rsidRPr="002D141C">
        <w:t xml:space="preserve">PRACH-Config ::=                </w:t>
      </w:r>
      <w:r w:rsidR="00FA62E2" w:rsidRPr="002D141C">
        <w:t xml:space="preserve">    </w:t>
      </w:r>
      <w:r w:rsidRPr="002D141C">
        <w:rPr>
          <w:color w:val="993366"/>
        </w:rPr>
        <w:t>SEQUENCE</w:t>
      </w:r>
      <w:r w:rsidRPr="002D141C">
        <w:t xml:space="preserve"> {</w:t>
      </w:r>
    </w:p>
    <w:p w14:paraId="43AC8BDF" w14:textId="77777777" w:rsidR="002C5D28" w:rsidRPr="002D141C" w:rsidRDefault="002C5D28" w:rsidP="00FF1AD0">
      <w:pPr>
        <w:pStyle w:val="PL"/>
        <w:shd w:val="pct10" w:color="auto" w:fill="auto"/>
      </w:pPr>
      <w:r w:rsidRPr="002D141C">
        <w:t xml:space="preserve">    rootSequenceIndex                   </w:t>
      </w:r>
      <w:r w:rsidRPr="002D141C">
        <w:rPr>
          <w:color w:val="993366"/>
        </w:rPr>
        <w:t>INTEGER</w:t>
      </w:r>
      <w:r w:rsidRPr="002D141C">
        <w:t xml:space="preserve"> (0..1023),</w:t>
      </w:r>
    </w:p>
    <w:p w14:paraId="4D7ECA12" w14:textId="77777777" w:rsidR="002C5D28" w:rsidRPr="002D141C" w:rsidRDefault="002C5D28" w:rsidP="00FF1AD0">
      <w:pPr>
        <w:pStyle w:val="PL"/>
        <w:shd w:val="pct10" w:color="auto" w:fill="auto"/>
        <w:rPr>
          <w:color w:val="808080"/>
        </w:rPr>
      </w:pPr>
      <w:r w:rsidRPr="002D141C">
        <w:t xml:space="preserve">    prach-ConfigInfo                    PRACH-ConfigInfo                    </w:t>
      </w:r>
      <w:r w:rsidRPr="002D141C">
        <w:rPr>
          <w:color w:val="993366"/>
        </w:rPr>
        <w:t>OPTIONAL</w:t>
      </w:r>
      <w:r w:rsidRPr="002D141C">
        <w:t xml:space="preserve">    </w:t>
      </w:r>
      <w:r w:rsidRPr="002D141C">
        <w:rPr>
          <w:color w:val="808080"/>
        </w:rPr>
        <w:t>-- Need N</w:t>
      </w:r>
    </w:p>
    <w:p w14:paraId="141AE923" w14:textId="77777777" w:rsidR="002C5D28" w:rsidRPr="002D141C" w:rsidRDefault="002C5D28" w:rsidP="00FF1AD0">
      <w:pPr>
        <w:pStyle w:val="PL"/>
        <w:shd w:val="pct10" w:color="auto" w:fill="auto"/>
      </w:pPr>
      <w:r w:rsidRPr="002D141C">
        <w:t>}</w:t>
      </w:r>
    </w:p>
    <w:p w14:paraId="676E99F6" w14:textId="77777777" w:rsidR="002C5D28" w:rsidRPr="002D141C" w:rsidRDefault="002C5D28" w:rsidP="00FF1AD0">
      <w:pPr>
        <w:pStyle w:val="PL"/>
        <w:shd w:val="pct10" w:color="auto" w:fill="auto"/>
      </w:pPr>
    </w:p>
    <w:p w14:paraId="19155FB1" w14:textId="77777777" w:rsidR="002C5D28" w:rsidRPr="002D141C" w:rsidRDefault="002C5D28" w:rsidP="00FF1AD0">
      <w:pPr>
        <w:pStyle w:val="PL"/>
        <w:shd w:val="pct10" w:color="auto" w:fill="auto"/>
        <w:rPr>
          <w:color w:val="808080"/>
        </w:rPr>
      </w:pPr>
      <w:r w:rsidRPr="002D141C">
        <w:rPr>
          <w:color w:val="808080"/>
        </w:rPr>
        <w:t>-- ASN1STOP</w:t>
      </w:r>
    </w:p>
    <w:p w14:paraId="6404BD4D" w14:textId="77777777" w:rsidR="002C5D28" w:rsidRPr="002D141C" w:rsidRDefault="002C5D28" w:rsidP="002C5D28">
      <w:pPr>
        <w:rPr>
          <w:iCs/>
        </w:rPr>
      </w:pPr>
    </w:p>
    <w:p w14:paraId="24DF0F10" w14:textId="5859ECA5" w:rsidR="002C5D28" w:rsidRPr="002D141C" w:rsidRDefault="002C5D28" w:rsidP="002C5D28">
      <w:r w:rsidRPr="002D141C">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2D141C">
        <w:t>clause</w:t>
      </w:r>
      <w:r w:rsidRPr="002D141C">
        <w:t xml:space="preserve"> 6.1. If the semantics tag S is used, the semantics of the absent field are further specified either in the field description table following the ASN.1 section, or in procedure text.</w:t>
      </w:r>
    </w:p>
    <w:p w14:paraId="1C51955B" w14:textId="77777777" w:rsidR="002C5D28" w:rsidRPr="002D141C" w:rsidRDefault="002C5D28" w:rsidP="002C5D28">
      <w:r w:rsidRPr="002D141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2D141C" w:rsidRDefault="002C5D28" w:rsidP="002C5D28">
      <w:pPr>
        <w:pStyle w:val="Heading2"/>
        <w:rPr>
          <w:lang w:val="en-GB"/>
        </w:rPr>
      </w:pPr>
      <w:bookmarkStart w:id="7250" w:name="_Toc20426282"/>
      <w:bookmarkStart w:id="7251" w:name="_Toc29321679"/>
      <w:bookmarkStart w:id="7252" w:name="_Toc36219862"/>
      <w:bookmarkStart w:id="7253" w:name="_Toc36220538"/>
      <w:bookmarkStart w:id="7254" w:name="_Toc36513958"/>
      <w:bookmarkStart w:id="7255" w:name="_Toc46450017"/>
      <w:bookmarkStart w:id="7256" w:name="_Toc46489804"/>
      <w:bookmarkStart w:id="7257" w:name="_Toc52495638"/>
      <w:bookmarkStart w:id="7258" w:name="_Toc60781807"/>
      <w:bookmarkStart w:id="7259" w:name="_Toc139022144"/>
      <w:r w:rsidRPr="002D141C">
        <w:rPr>
          <w:lang w:val="en-GB"/>
        </w:rPr>
        <w:t>A.3.6</w:t>
      </w:r>
      <w:r w:rsidRPr="002D141C">
        <w:rPr>
          <w:lang w:val="en-GB"/>
        </w:rPr>
        <w:tab/>
        <w:t>Fields with conditional presence</w:t>
      </w:r>
      <w:bookmarkEnd w:id="7250"/>
      <w:bookmarkEnd w:id="7251"/>
      <w:bookmarkEnd w:id="7252"/>
      <w:bookmarkEnd w:id="7253"/>
      <w:bookmarkEnd w:id="7254"/>
      <w:bookmarkEnd w:id="7255"/>
      <w:bookmarkEnd w:id="7256"/>
      <w:bookmarkEnd w:id="7257"/>
      <w:bookmarkEnd w:id="7258"/>
      <w:bookmarkEnd w:id="7259"/>
    </w:p>
    <w:p w14:paraId="02EC61C0" w14:textId="77777777" w:rsidR="002C5D28" w:rsidRPr="002D141C" w:rsidRDefault="002C5D28" w:rsidP="002C5D28">
      <w:r w:rsidRPr="002D141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2D141C" w:rsidRDefault="002C5D28" w:rsidP="00FF1AD0">
      <w:pPr>
        <w:pStyle w:val="PL"/>
        <w:shd w:val="pct10" w:color="auto" w:fill="auto"/>
        <w:rPr>
          <w:color w:val="808080"/>
        </w:rPr>
      </w:pPr>
      <w:r w:rsidRPr="002D141C">
        <w:rPr>
          <w:color w:val="808080"/>
        </w:rPr>
        <w:t>-- /example/ ASN1START</w:t>
      </w:r>
    </w:p>
    <w:p w14:paraId="4E9F7442" w14:textId="77777777" w:rsidR="002C5D28" w:rsidRPr="002D141C" w:rsidRDefault="002C5D28" w:rsidP="00FF1AD0">
      <w:pPr>
        <w:pStyle w:val="PL"/>
        <w:shd w:val="pct10" w:color="auto" w:fill="auto"/>
      </w:pPr>
    </w:p>
    <w:p w14:paraId="563BF260" w14:textId="77777777" w:rsidR="002C5D28" w:rsidRPr="002D141C" w:rsidRDefault="002C5D28" w:rsidP="00FF1AD0">
      <w:pPr>
        <w:pStyle w:val="PL"/>
        <w:shd w:val="pct10" w:color="auto" w:fill="auto"/>
      </w:pPr>
      <w:r w:rsidRPr="002D141C">
        <w:t xml:space="preserve">LogicalChannelConfig ::=            </w:t>
      </w:r>
      <w:r w:rsidRPr="002D141C">
        <w:rPr>
          <w:color w:val="993366"/>
        </w:rPr>
        <w:t>SEQUENCE</w:t>
      </w:r>
      <w:r w:rsidRPr="002D141C">
        <w:t xml:space="preserve"> {</w:t>
      </w:r>
    </w:p>
    <w:p w14:paraId="54CE2404" w14:textId="77777777" w:rsidR="002C5D28" w:rsidRPr="002D141C" w:rsidRDefault="002C5D28" w:rsidP="00FF1AD0">
      <w:pPr>
        <w:pStyle w:val="PL"/>
        <w:shd w:val="pct10" w:color="auto" w:fill="auto"/>
      </w:pPr>
      <w:r w:rsidRPr="002D141C">
        <w:t xml:space="preserve">    ul-SpecificParameters               </w:t>
      </w:r>
      <w:r w:rsidRPr="002D141C">
        <w:rPr>
          <w:color w:val="993366"/>
        </w:rPr>
        <w:t>SEQUENCE</w:t>
      </w:r>
      <w:r w:rsidRPr="002D141C">
        <w:t xml:space="preserve"> {</w:t>
      </w:r>
    </w:p>
    <w:p w14:paraId="034890D0" w14:textId="77777777" w:rsidR="002C5D28" w:rsidRPr="002D141C" w:rsidRDefault="002C5D28" w:rsidP="00FF1AD0">
      <w:pPr>
        <w:pStyle w:val="PL"/>
        <w:shd w:val="pct10" w:color="auto" w:fill="auto"/>
      </w:pPr>
      <w:r w:rsidRPr="002D141C">
        <w:t xml:space="preserve">        priority                            </w:t>
      </w:r>
      <w:r w:rsidRPr="002D141C">
        <w:rPr>
          <w:color w:val="993366"/>
        </w:rPr>
        <w:t>INTEGER</w:t>
      </w:r>
      <w:r w:rsidRPr="002D141C">
        <w:t xml:space="preserve"> (0),</w:t>
      </w:r>
    </w:p>
    <w:p w14:paraId="11E8297F" w14:textId="77777777" w:rsidR="002C5D28" w:rsidRPr="002D141C" w:rsidRDefault="002C5D28" w:rsidP="00FF1AD0">
      <w:pPr>
        <w:pStyle w:val="PL"/>
        <w:shd w:val="pct10" w:color="auto" w:fill="auto"/>
      </w:pPr>
      <w:r w:rsidRPr="002D141C">
        <w:t xml:space="preserve">        ...</w:t>
      </w:r>
    </w:p>
    <w:p w14:paraId="128CADE1" w14:textId="77777777" w:rsidR="002C5D28" w:rsidRPr="002D141C" w:rsidRDefault="002C5D28" w:rsidP="00FF1AD0">
      <w:pPr>
        <w:pStyle w:val="PL"/>
        <w:shd w:val="pct10" w:color="auto" w:fill="auto"/>
        <w:rPr>
          <w:color w:val="808080"/>
        </w:rPr>
      </w:pPr>
      <w:r w:rsidRPr="002D141C">
        <w:t xml:space="preserve">    }       </w:t>
      </w:r>
      <w:r w:rsidRPr="002D141C">
        <w:rPr>
          <w:color w:val="993366"/>
        </w:rPr>
        <w:t>OPTIONAL</w:t>
      </w:r>
      <w:r w:rsidRPr="002D141C">
        <w:t xml:space="preserve">                                                                    </w:t>
      </w:r>
      <w:r w:rsidRPr="002D141C">
        <w:rPr>
          <w:color w:val="808080"/>
        </w:rPr>
        <w:t>-- Cond UL</w:t>
      </w:r>
    </w:p>
    <w:p w14:paraId="39F758D2" w14:textId="77777777" w:rsidR="002C5D28" w:rsidRPr="002D141C" w:rsidRDefault="002C5D28" w:rsidP="00FF1AD0">
      <w:pPr>
        <w:pStyle w:val="PL"/>
        <w:shd w:val="pct10" w:color="auto" w:fill="auto"/>
      </w:pPr>
      <w:r w:rsidRPr="002D141C">
        <w:t>}</w:t>
      </w:r>
    </w:p>
    <w:p w14:paraId="61174016" w14:textId="77777777" w:rsidR="002C5D28" w:rsidRPr="002D141C" w:rsidRDefault="002C5D28" w:rsidP="00FF1AD0">
      <w:pPr>
        <w:pStyle w:val="PL"/>
        <w:shd w:val="pct10" w:color="auto" w:fill="auto"/>
      </w:pPr>
    </w:p>
    <w:p w14:paraId="540276FD" w14:textId="77777777" w:rsidR="002C5D28" w:rsidRPr="002D141C" w:rsidRDefault="002C5D28" w:rsidP="00FF1AD0">
      <w:pPr>
        <w:pStyle w:val="PL"/>
        <w:shd w:val="pct10" w:color="auto" w:fill="auto"/>
        <w:rPr>
          <w:color w:val="808080"/>
        </w:rPr>
      </w:pPr>
      <w:r w:rsidRPr="002D141C">
        <w:rPr>
          <w:color w:val="808080"/>
        </w:rPr>
        <w:t>-- ASN1STOP</w:t>
      </w:r>
    </w:p>
    <w:p w14:paraId="7D9BB06F" w14:textId="77777777" w:rsidR="002C5D28" w:rsidRPr="002D141C" w:rsidRDefault="002C5D28" w:rsidP="002C5D28"/>
    <w:p w14:paraId="58CC7B13" w14:textId="77777777" w:rsidR="002C5D28" w:rsidRPr="002D141C" w:rsidRDefault="002C5D28" w:rsidP="002C5D28">
      <w:r w:rsidRPr="002D141C">
        <w:t xml:space="preserve">When conditionally present fields are included in an ASN.1 section, the field description table after the ASN.1 section shall be followed by a </w:t>
      </w:r>
      <w:r w:rsidRPr="002D141C">
        <w:rPr>
          <w:i/>
          <w:iCs/>
        </w:rPr>
        <w:t>conditional presence</w:t>
      </w:r>
      <w:r w:rsidRPr="002D141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2D141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2D141C" w:rsidRDefault="002C5D28" w:rsidP="00F43D0B">
            <w:pPr>
              <w:pStyle w:val="TAH"/>
              <w:rPr>
                <w:lang w:val="en-GB" w:eastAsia="en-GB"/>
              </w:rPr>
            </w:pPr>
            <w:r w:rsidRPr="002D141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2D141C" w:rsidRDefault="002C5D28" w:rsidP="00F43D0B">
            <w:pPr>
              <w:pStyle w:val="TAH"/>
              <w:rPr>
                <w:lang w:val="en-GB" w:eastAsia="en-GB"/>
              </w:rPr>
            </w:pPr>
            <w:r w:rsidRPr="002D141C">
              <w:rPr>
                <w:lang w:val="en-GB" w:eastAsia="en-GB"/>
              </w:rPr>
              <w:t>Explanation</w:t>
            </w:r>
          </w:p>
        </w:tc>
      </w:tr>
      <w:tr w:rsidR="002C5D28" w:rsidRPr="002D141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2D141C" w:rsidRDefault="002C5D28" w:rsidP="00F43D0B">
            <w:pPr>
              <w:pStyle w:val="TAL"/>
              <w:rPr>
                <w:lang w:val="en-GB" w:eastAsia="en-GB"/>
              </w:rPr>
            </w:pPr>
            <w:r w:rsidRPr="002D141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2D141C" w:rsidRDefault="002C5D28" w:rsidP="00F43D0B">
            <w:pPr>
              <w:pStyle w:val="TAL"/>
              <w:rPr>
                <w:lang w:val="en-GB" w:eastAsia="en-GB"/>
              </w:rPr>
            </w:pPr>
            <w:r w:rsidRPr="002D141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2D141C" w:rsidRDefault="002C5D28" w:rsidP="002C5D28"/>
    <w:p w14:paraId="78CE3673" w14:textId="77777777" w:rsidR="002C5D28" w:rsidRPr="002D141C" w:rsidRDefault="002C5D28" w:rsidP="002C5D28">
      <w:r w:rsidRPr="002D141C">
        <w:t xml:space="preserve">The conditional presence table has two columns. The first column (heading: "Conditional presence") contains the condition tag (in </w:t>
      </w:r>
      <w:r w:rsidRPr="002D141C">
        <w:rPr>
          <w:i/>
          <w:iCs/>
        </w:rPr>
        <w:t>italic</w:t>
      </w:r>
      <w:r w:rsidRPr="002D141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2D141C" w:rsidRDefault="002C5D28" w:rsidP="002C5D28">
      <w:r w:rsidRPr="002D141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2D141C" w:rsidRDefault="002C5D28" w:rsidP="002C5D28">
      <w:r w:rsidRPr="002D141C">
        <w:t>If the ASN.1 section does not include any fields with conditional presence, the conditional presence table shall not be included.</w:t>
      </w:r>
    </w:p>
    <w:p w14:paraId="2A247B71" w14:textId="77777777" w:rsidR="002C5D28" w:rsidRPr="002D141C" w:rsidRDefault="002C5D28" w:rsidP="002C5D28">
      <w:r w:rsidRPr="002D141C">
        <w:t>Whenever a field is only applicable in specific cases e.g. TDD, use of conditional presence should be considered.</w:t>
      </w:r>
    </w:p>
    <w:p w14:paraId="54A06D8C" w14:textId="77777777" w:rsidR="002C5D28" w:rsidRPr="002D141C" w:rsidRDefault="002C5D28" w:rsidP="002C5D28">
      <w:pPr>
        <w:pStyle w:val="Heading2"/>
        <w:rPr>
          <w:lang w:val="en-GB"/>
        </w:rPr>
      </w:pPr>
      <w:bookmarkStart w:id="7260" w:name="_Toc20426283"/>
      <w:bookmarkStart w:id="7261" w:name="_Toc29321680"/>
      <w:bookmarkStart w:id="7262" w:name="_Toc36219863"/>
      <w:bookmarkStart w:id="7263" w:name="_Toc36220539"/>
      <w:bookmarkStart w:id="7264" w:name="_Toc36513959"/>
      <w:bookmarkStart w:id="7265" w:name="_Toc46450018"/>
      <w:bookmarkStart w:id="7266" w:name="_Toc46489805"/>
      <w:bookmarkStart w:id="7267" w:name="_Toc52495639"/>
      <w:bookmarkStart w:id="7268" w:name="_Toc60781808"/>
      <w:bookmarkStart w:id="7269" w:name="_Toc139022145"/>
      <w:r w:rsidRPr="002D141C">
        <w:rPr>
          <w:lang w:val="en-GB"/>
        </w:rPr>
        <w:t>A.3.7</w:t>
      </w:r>
      <w:r w:rsidRPr="002D141C">
        <w:rPr>
          <w:lang w:val="en-GB"/>
        </w:rPr>
        <w:tab/>
        <w:t>Guidelines on use of lists with elements of SEQUENCE type</w:t>
      </w:r>
      <w:bookmarkEnd w:id="7260"/>
      <w:bookmarkEnd w:id="7261"/>
      <w:bookmarkEnd w:id="7262"/>
      <w:bookmarkEnd w:id="7263"/>
      <w:bookmarkEnd w:id="7264"/>
      <w:bookmarkEnd w:id="7265"/>
      <w:bookmarkEnd w:id="7266"/>
      <w:bookmarkEnd w:id="7267"/>
      <w:bookmarkEnd w:id="7268"/>
      <w:bookmarkEnd w:id="7269"/>
    </w:p>
    <w:p w14:paraId="29978959" w14:textId="77777777" w:rsidR="002C5D28" w:rsidRPr="002D141C" w:rsidRDefault="002C5D28" w:rsidP="002C5D28">
      <w:r w:rsidRPr="002D141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2D141C" w:rsidRDefault="002C5D28" w:rsidP="002C5D28">
      <w:r w:rsidRPr="002D141C">
        <w:t>For example, a list of PLMN identities with reservation flags is defined as in the following example:</w:t>
      </w:r>
    </w:p>
    <w:p w14:paraId="14C27713" w14:textId="77777777" w:rsidR="002C5D28" w:rsidRPr="002D141C" w:rsidRDefault="002C5D28" w:rsidP="00FF1AD0">
      <w:pPr>
        <w:pStyle w:val="PL"/>
        <w:shd w:val="pct10" w:color="auto" w:fill="auto"/>
        <w:rPr>
          <w:color w:val="808080"/>
        </w:rPr>
      </w:pPr>
      <w:r w:rsidRPr="002D141C">
        <w:rPr>
          <w:color w:val="808080"/>
        </w:rPr>
        <w:t>-- /example/ ASN1START</w:t>
      </w:r>
    </w:p>
    <w:p w14:paraId="035ED2EC" w14:textId="77777777" w:rsidR="002C5D28" w:rsidRPr="002D141C" w:rsidRDefault="002C5D28" w:rsidP="00FF1AD0">
      <w:pPr>
        <w:pStyle w:val="PL"/>
        <w:shd w:val="pct10" w:color="auto" w:fill="auto"/>
      </w:pPr>
    </w:p>
    <w:p w14:paraId="67CE51FE" w14:textId="52A762A4" w:rsidR="002C5D28" w:rsidRPr="002D141C" w:rsidRDefault="002C5D28" w:rsidP="00FF1AD0">
      <w:pPr>
        <w:pStyle w:val="PL"/>
        <w:shd w:val="pct10" w:color="auto" w:fill="auto"/>
      </w:pPr>
      <w:r w:rsidRPr="002D141C">
        <w:t xml:space="preserve">PLMN-IdentityInfoList ::=           </w:t>
      </w:r>
      <w:r w:rsidRPr="002D141C">
        <w:rPr>
          <w:color w:val="993366"/>
        </w:rPr>
        <w:t>SEQUENCE</w:t>
      </w:r>
      <w:r w:rsidRPr="002D141C">
        <w:t xml:space="preserve"> (</w:t>
      </w:r>
      <w:r w:rsidRPr="002D141C">
        <w:rPr>
          <w:color w:val="993366"/>
        </w:rPr>
        <w:t>SIZE</w:t>
      </w:r>
      <w:r w:rsidRPr="002D141C">
        <w:t xml:space="preserve"> (1..6))</w:t>
      </w:r>
      <w:r w:rsidRPr="002D141C">
        <w:rPr>
          <w:color w:val="993366"/>
        </w:rPr>
        <w:t xml:space="preserve"> OF</w:t>
      </w:r>
      <w:r w:rsidRPr="002D141C">
        <w:t xml:space="preserve"> PLMN-IdentityInfo</w:t>
      </w:r>
    </w:p>
    <w:p w14:paraId="712C6832" w14:textId="77777777" w:rsidR="002C5D28" w:rsidRPr="002D141C" w:rsidRDefault="002C5D28" w:rsidP="00FF1AD0">
      <w:pPr>
        <w:pStyle w:val="PL"/>
        <w:shd w:val="pct10" w:color="auto" w:fill="auto"/>
      </w:pPr>
    </w:p>
    <w:p w14:paraId="4FA627B8" w14:textId="77777777" w:rsidR="002C5D28" w:rsidRPr="002D141C" w:rsidRDefault="002C5D28" w:rsidP="00FF1AD0">
      <w:pPr>
        <w:pStyle w:val="PL"/>
        <w:shd w:val="pct10" w:color="auto" w:fill="auto"/>
      </w:pPr>
      <w:r w:rsidRPr="002D141C">
        <w:t xml:space="preserve">PLMN-IdentityInfo ::=               </w:t>
      </w:r>
      <w:r w:rsidRPr="002D141C">
        <w:rPr>
          <w:color w:val="993366"/>
        </w:rPr>
        <w:t>SEQUENCE</w:t>
      </w:r>
      <w:r w:rsidRPr="002D141C">
        <w:t xml:space="preserve"> {</w:t>
      </w:r>
    </w:p>
    <w:p w14:paraId="344EAADE" w14:textId="77777777" w:rsidR="002C5D28" w:rsidRPr="002D141C" w:rsidRDefault="002C5D28" w:rsidP="00FF1AD0">
      <w:pPr>
        <w:pStyle w:val="PL"/>
        <w:shd w:val="pct10" w:color="auto" w:fill="auto"/>
      </w:pPr>
      <w:r w:rsidRPr="002D141C">
        <w:t xml:space="preserve">    plmn-Identity                       PLMN-Identity,</w:t>
      </w:r>
    </w:p>
    <w:p w14:paraId="48FDC523" w14:textId="77777777" w:rsidR="002C5D28" w:rsidRPr="002D141C" w:rsidRDefault="002C5D28" w:rsidP="00FF1AD0">
      <w:pPr>
        <w:pStyle w:val="PL"/>
        <w:shd w:val="pct10" w:color="auto" w:fill="auto"/>
      </w:pPr>
      <w:r w:rsidRPr="002D141C">
        <w:t xml:space="preserve">    cellReservedForOperatorUse          </w:t>
      </w:r>
      <w:r w:rsidRPr="002D141C">
        <w:rPr>
          <w:color w:val="993366"/>
        </w:rPr>
        <w:t>ENUMERATED</w:t>
      </w:r>
      <w:r w:rsidRPr="002D141C">
        <w:t xml:space="preserve"> {reserved, notReserved}</w:t>
      </w:r>
    </w:p>
    <w:p w14:paraId="4A80BC49" w14:textId="77777777" w:rsidR="002C5D28" w:rsidRPr="002D141C" w:rsidRDefault="002C5D28" w:rsidP="00FF1AD0">
      <w:pPr>
        <w:pStyle w:val="PL"/>
        <w:shd w:val="pct10" w:color="auto" w:fill="auto"/>
      </w:pPr>
      <w:r w:rsidRPr="002D141C">
        <w:t>}</w:t>
      </w:r>
    </w:p>
    <w:p w14:paraId="47C41DED" w14:textId="77777777" w:rsidR="002C5D28" w:rsidRPr="002D141C" w:rsidRDefault="002C5D28" w:rsidP="00FF1AD0">
      <w:pPr>
        <w:pStyle w:val="PL"/>
        <w:shd w:val="pct10" w:color="auto" w:fill="auto"/>
      </w:pPr>
    </w:p>
    <w:p w14:paraId="49BCEC08" w14:textId="77777777" w:rsidR="002C5D28" w:rsidRPr="002D141C" w:rsidRDefault="002C5D28" w:rsidP="00FF1AD0">
      <w:pPr>
        <w:pStyle w:val="PL"/>
        <w:shd w:val="pct10" w:color="auto" w:fill="auto"/>
        <w:rPr>
          <w:color w:val="808080"/>
        </w:rPr>
      </w:pPr>
      <w:r w:rsidRPr="002D141C">
        <w:rPr>
          <w:color w:val="808080"/>
        </w:rPr>
        <w:t>-- ASN1STOP</w:t>
      </w:r>
    </w:p>
    <w:p w14:paraId="6FB7CE10" w14:textId="77777777" w:rsidR="002C5D28" w:rsidRPr="002D141C" w:rsidRDefault="002C5D28" w:rsidP="002C5D28"/>
    <w:p w14:paraId="79692FE0" w14:textId="77777777" w:rsidR="002C5D28" w:rsidRPr="002D141C" w:rsidRDefault="002C5D28" w:rsidP="002C5D28">
      <w:r w:rsidRPr="002D141C">
        <w:t>rather than as in the following (bad) example, which may cause generated code to contain types with unpredictable names:</w:t>
      </w:r>
    </w:p>
    <w:p w14:paraId="535E8C26" w14:textId="77777777" w:rsidR="002C5D28" w:rsidRPr="002D141C" w:rsidRDefault="002C5D28" w:rsidP="00FF1AD0">
      <w:pPr>
        <w:pStyle w:val="PL"/>
        <w:shd w:val="pct10" w:color="auto" w:fill="auto"/>
        <w:rPr>
          <w:color w:val="808080"/>
        </w:rPr>
      </w:pPr>
      <w:r w:rsidRPr="002D141C">
        <w:rPr>
          <w:color w:val="808080"/>
        </w:rPr>
        <w:t>-- /bad example/ ASN1START</w:t>
      </w:r>
    </w:p>
    <w:p w14:paraId="6D337DAC" w14:textId="77777777" w:rsidR="002C5D28" w:rsidRPr="002D141C" w:rsidRDefault="002C5D28" w:rsidP="00FF1AD0">
      <w:pPr>
        <w:pStyle w:val="PL"/>
        <w:shd w:val="pct10" w:color="auto" w:fill="auto"/>
      </w:pPr>
    </w:p>
    <w:p w14:paraId="6B691097" w14:textId="3B1DD8F5" w:rsidR="002C5D28" w:rsidRPr="002D141C" w:rsidRDefault="002C5D28" w:rsidP="00FF1AD0">
      <w:pPr>
        <w:pStyle w:val="PL"/>
        <w:shd w:val="pct10" w:color="auto" w:fill="auto"/>
      </w:pPr>
      <w:r w:rsidRPr="002D141C">
        <w:t xml:space="preserve">PLMN-IdentityList ::=                   </w:t>
      </w:r>
      <w:r w:rsidRPr="002D141C">
        <w:rPr>
          <w:color w:val="993366"/>
        </w:rPr>
        <w:t>SEQUENCE</w:t>
      </w:r>
      <w:r w:rsidRPr="002D141C">
        <w:t xml:space="preserve"> (</w:t>
      </w:r>
      <w:r w:rsidRPr="002D141C">
        <w:rPr>
          <w:color w:val="993366"/>
        </w:rPr>
        <w:t>SIZE</w:t>
      </w:r>
      <w:r w:rsidRPr="002D141C">
        <w:t xml:space="preserve"> (1..6))</w:t>
      </w:r>
      <w:r w:rsidRPr="002D141C">
        <w:rPr>
          <w:color w:val="993366"/>
        </w:rPr>
        <w:t xml:space="preserve"> OF</w:t>
      </w:r>
      <w:r w:rsidR="00D04E21" w:rsidRPr="002D141C">
        <w:t xml:space="preserve"> </w:t>
      </w:r>
      <w:r w:rsidRPr="002D141C">
        <w:rPr>
          <w:color w:val="993366"/>
        </w:rPr>
        <w:t>SEQUENCE</w:t>
      </w:r>
      <w:r w:rsidRPr="002D141C">
        <w:t xml:space="preserve"> {</w:t>
      </w:r>
    </w:p>
    <w:p w14:paraId="38AE5A48" w14:textId="77777777" w:rsidR="002C5D28" w:rsidRPr="002D141C" w:rsidRDefault="002C5D28" w:rsidP="00FF1AD0">
      <w:pPr>
        <w:pStyle w:val="PL"/>
        <w:shd w:val="pct10" w:color="auto" w:fill="auto"/>
      </w:pPr>
      <w:r w:rsidRPr="002D141C">
        <w:t xml:space="preserve">    plmn-Identity                           PLMN-Identity,</w:t>
      </w:r>
    </w:p>
    <w:p w14:paraId="13CA4584" w14:textId="77777777" w:rsidR="002C5D28" w:rsidRPr="002D141C" w:rsidRDefault="002C5D28" w:rsidP="00FF1AD0">
      <w:pPr>
        <w:pStyle w:val="PL"/>
        <w:shd w:val="pct10" w:color="auto" w:fill="auto"/>
      </w:pPr>
      <w:r w:rsidRPr="002D141C">
        <w:t xml:space="preserve">    cellReservedForOperatorUse              </w:t>
      </w:r>
      <w:r w:rsidRPr="002D141C">
        <w:rPr>
          <w:color w:val="993366"/>
        </w:rPr>
        <w:t>ENUMERATED</w:t>
      </w:r>
      <w:r w:rsidRPr="002D141C">
        <w:t xml:space="preserve"> {reserved, notReserved}</w:t>
      </w:r>
    </w:p>
    <w:p w14:paraId="51D985C2" w14:textId="77777777" w:rsidR="002C5D28" w:rsidRPr="002D141C" w:rsidRDefault="002C5D28" w:rsidP="00FF1AD0">
      <w:pPr>
        <w:pStyle w:val="PL"/>
        <w:shd w:val="pct10" w:color="auto" w:fill="auto"/>
      </w:pPr>
      <w:r w:rsidRPr="002D141C">
        <w:t>}</w:t>
      </w:r>
    </w:p>
    <w:p w14:paraId="20ED5525" w14:textId="77777777" w:rsidR="002C5D28" w:rsidRPr="002D141C" w:rsidRDefault="002C5D28" w:rsidP="00FF1AD0">
      <w:pPr>
        <w:pStyle w:val="PL"/>
        <w:shd w:val="pct10" w:color="auto" w:fill="auto"/>
      </w:pPr>
    </w:p>
    <w:p w14:paraId="4BE834F9" w14:textId="77777777" w:rsidR="002C5D28" w:rsidRPr="002D141C" w:rsidRDefault="002C5D28" w:rsidP="00FF1AD0">
      <w:pPr>
        <w:pStyle w:val="PL"/>
        <w:shd w:val="pct10" w:color="auto" w:fill="auto"/>
        <w:rPr>
          <w:color w:val="808080"/>
        </w:rPr>
      </w:pPr>
      <w:r w:rsidRPr="002D141C">
        <w:rPr>
          <w:color w:val="808080"/>
        </w:rPr>
        <w:t>-- ASN1STOP</w:t>
      </w:r>
    </w:p>
    <w:p w14:paraId="264507B4" w14:textId="77777777" w:rsidR="002C5D28" w:rsidRPr="002D141C" w:rsidRDefault="002C5D28" w:rsidP="002C5D28">
      <w:pPr>
        <w:rPr>
          <w:noProof/>
          <w:lang w:eastAsia="sv-SE"/>
        </w:rPr>
      </w:pPr>
    </w:p>
    <w:p w14:paraId="414556AA" w14:textId="77777777" w:rsidR="002C5D28" w:rsidRPr="002D141C" w:rsidRDefault="002C5D28" w:rsidP="002C5D28">
      <w:pPr>
        <w:pStyle w:val="Heading2"/>
        <w:rPr>
          <w:noProof/>
          <w:lang w:val="en-GB" w:eastAsia="sv-SE"/>
        </w:rPr>
      </w:pPr>
      <w:bookmarkStart w:id="7270" w:name="_Toc20426284"/>
      <w:bookmarkStart w:id="7271" w:name="_Toc29321681"/>
      <w:bookmarkStart w:id="7272" w:name="_Toc36219864"/>
      <w:bookmarkStart w:id="7273" w:name="_Toc36220540"/>
      <w:bookmarkStart w:id="7274" w:name="_Toc36513960"/>
      <w:bookmarkStart w:id="7275" w:name="_Toc46450019"/>
      <w:bookmarkStart w:id="7276" w:name="_Toc46489806"/>
      <w:bookmarkStart w:id="7277" w:name="_Toc52495640"/>
      <w:bookmarkStart w:id="7278" w:name="_Toc60781809"/>
      <w:bookmarkStart w:id="7279" w:name="_Toc139022146"/>
      <w:r w:rsidRPr="002D141C">
        <w:rPr>
          <w:noProof/>
          <w:lang w:val="en-GB" w:eastAsia="sv-SE"/>
        </w:rPr>
        <w:t>A.3.8</w:t>
      </w:r>
      <w:r w:rsidRPr="002D141C">
        <w:rPr>
          <w:noProof/>
          <w:lang w:val="en-GB" w:eastAsia="sv-SE"/>
        </w:rPr>
        <w:tab/>
        <w:t>Guidelines on use of parameterised SetupRelease type</w:t>
      </w:r>
      <w:bookmarkEnd w:id="7270"/>
      <w:bookmarkEnd w:id="7271"/>
      <w:bookmarkEnd w:id="7272"/>
      <w:bookmarkEnd w:id="7273"/>
      <w:bookmarkEnd w:id="7274"/>
      <w:bookmarkEnd w:id="7275"/>
      <w:bookmarkEnd w:id="7276"/>
      <w:bookmarkEnd w:id="7277"/>
      <w:bookmarkEnd w:id="7278"/>
      <w:bookmarkEnd w:id="7279"/>
    </w:p>
    <w:p w14:paraId="1C1A7C2B" w14:textId="77777777" w:rsidR="002C5D28" w:rsidRPr="002D141C" w:rsidRDefault="002C5D28" w:rsidP="002C5D28">
      <w:pPr>
        <w:rPr>
          <w:lang w:eastAsia="sv-SE"/>
        </w:rPr>
      </w:pPr>
      <w:r w:rsidRPr="002D141C">
        <w:rPr>
          <w:lang w:eastAsia="sv-SE"/>
        </w:rPr>
        <w:t xml:space="preserve">The usage of the parameterised </w:t>
      </w:r>
      <w:r w:rsidRPr="002D141C">
        <w:rPr>
          <w:i/>
          <w:lang w:eastAsia="sv-SE"/>
        </w:rPr>
        <w:t>SetupRelease</w:t>
      </w:r>
      <w:r w:rsidRPr="002D141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2D141C" w:rsidRDefault="002C5D28" w:rsidP="00FF1AD0">
      <w:pPr>
        <w:pStyle w:val="PL"/>
        <w:shd w:val="pct10" w:color="auto" w:fill="auto"/>
        <w:rPr>
          <w:color w:val="808080"/>
        </w:rPr>
      </w:pPr>
      <w:r w:rsidRPr="002D141C">
        <w:rPr>
          <w:color w:val="808080"/>
        </w:rPr>
        <w:t>-- /example/ ASN1START</w:t>
      </w:r>
    </w:p>
    <w:p w14:paraId="6FAB8645" w14:textId="77777777" w:rsidR="002C5D28" w:rsidRPr="002D141C" w:rsidRDefault="002C5D28" w:rsidP="00FF1AD0">
      <w:pPr>
        <w:pStyle w:val="PL"/>
        <w:shd w:val="pct10" w:color="auto" w:fill="auto"/>
      </w:pPr>
    </w:p>
    <w:p w14:paraId="224B0199" w14:textId="076511F9" w:rsidR="002C5D28" w:rsidRPr="002D141C" w:rsidRDefault="002C5D28" w:rsidP="00FF1AD0">
      <w:pPr>
        <w:pStyle w:val="PL"/>
        <w:shd w:val="pct10" w:color="auto" w:fill="auto"/>
      </w:pPr>
      <w:r w:rsidRPr="002D141C">
        <w:t>RRCMessage-r</w:t>
      </w:r>
      <w:r w:rsidR="00D04E21" w:rsidRPr="002D141C">
        <w:t>X</w:t>
      </w:r>
      <w:r w:rsidRPr="002D141C">
        <w:t xml:space="preserve">-IEs ::= </w:t>
      </w:r>
      <w:r w:rsidRPr="002D141C">
        <w:rPr>
          <w:color w:val="993366"/>
        </w:rPr>
        <w:t>SEQUENCE</w:t>
      </w:r>
      <w:r w:rsidRPr="002D141C">
        <w:t xml:space="preserve"> {</w:t>
      </w:r>
    </w:p>
    <w:p w14:paraId="3289203A" w14:textId="55A6BB09" w:rsidR="002C5D28" w:rsidRPr="002D141C" w:rsidRDefault="002C5D28" w:rsidP="00FF1AD0">
      <w:pPr>
        <w:pStyle w:val="PL"/>
        <w:shd w:val="pct10" w:color="auto" w:fill="auto"/>
        <w:rPr>
          <w:color w:val="808080"/>
        </w:rPr>
      </w:pPr>
      <w:r w:rsidRPr="002D141C">
        <w:t xml:space="preserve">    field-r</w:t>
      </w:r>
      <w:r w:rsidR="00D04E21" w:rsidRPr="002D141C">
        <w:t>X</w:t>
      </w:r>
      <w:r w:rsidRPr="002D141C">
        <w:t xml:space="preserve">               SetupRelease { IE-r</w:t>
      </w:r>
      <w:r w:rsidR="00D04E21" w:rsidRPr="002D141C">
        <w:t>X</w:t>
      </w:r>
      <w:r w:rsidRPr="002D141C">
        <w:t xml:space="preserve"> }                 </w:t>
      </w:r>
      <w:r w:rsidR="00D04E21" w:rsidRPr="002D141C">
        <w:t xml:space="preserve">  </w:t>
      </w:r>
      <w:r w:rsidRPr="002D141C">
        <w:rPr>
          <w:color w:val="993366"/>
        </w:rPr>
        <w:t>OPTIONAL</w:t>
      </w:r>
      <w:r w:rsidRPr="002D141C">
        <w:t xml:space="preserve">,   </w:t>
      </w:r>
      <w:r w:rsidR="00FA62E2" w:rsidRPr="002D141C">
        <w:t xml:space="preserve">   </w:t>
      </w:r>
      <w:r w:rsidRPr="002D141C">
        <w:rPr>
          <w:color w:val="808080"/>
        </w:rPr>
        <w:t>--  Need M</w:t>
      </w:r>
    </w:p>
    <w:p w14:paraId="51A61C26" w14:textId="77777777" w:rsidR="002C5D28" w:rsidRPr="002D141C" w:rsidRDefault="002C5D28" w:rsidP="00FF1AD0">
      <w:pPr>
        <w:pStyle w:val="PL"/>
        <w:shd w:val="pct10" w:color="auto" w:fill="auto"/>
      </w:pPr>
      <w:r w:rsidRPr="002D141C">
        <w:t xml:space="preserve">    ...</w:t>
      </w:r>
    </w:p>
    <w:p w14:paraId="6C92B7CB" w14:textId="77777777" w:rsidR="002C5D28" w:rsidRPr="002D141C" w:rsidRDefault="002C5D28" w:rsidP="00FF1AD0">
      <w:pPr>
        <w:pStyle w:val="PL"/>
        <w:shd w:val="pct10" w:color="auto" w:fill="auto"/>
      </w:pPr>
      <w:r w:rsidRPr="002D141C">
        <w:t>}</w:t>
      </w:r>
    </w:p>
    <w:p w14:paraId="53A1C65B" w14:textId="77777777" w:rsidR="002C5D28" w:rsidRPr="002D141C" w:rsidRDefault="002C5D28" w:rsidP="00FF1AD0">
      <w:pPr>
        <w:pStyle w:val="PL"/>
        <w:shd w:val="pct10" w:color="auto" w:fill="auto"/>
      </w:pPr>
    </w:p>
    <w:p w14:paraId="00436236" w14:textId="77777777" w:rsidR="002C5D28" w:rsidRPr="002D141C" w:rsidRDefault="002C5D28" w:rsidP="00FF1AD0">
      <w:pPr>
        <w:pStyle w:val="PL"/>
        <w:shd w:val="pct10" w:color="auto" w:fill="auto"/>
      </w:pPr>
    </w:p>
    <w:p w14:paraId="341B5A3B" w14:textId="534A1798" w:rsidR="002C5D28" w:rsidRPr="002D141C" w:rsidRDefault="002C5D28" w:rsidP="00FF1AD0">
      <w:pPr>
        <w:pStyle w:val="PL"/>
        <w:shd w:val="pct10" w:color="auto" w:fill="auto"/>
      </w:pPr>
      <w:r w:rsidRPr="002D141C">
        <w:t>RRCMessage-r</w:t>
      </w:r>
      <w:r w:rsidR="00D04E21" w:rsidRPr="002D141C">
        <w:t>X</w:t>
      </w:r>
      <w:r w:rsidRPr="002D141C">
        <w:t xml:space="preserve">-IEs ::= </w:t>
      </w:r>
      <w:r w:rsidRPr="002D141C">
        <w:rPr>
          <w:color w:val="993366"/>
        </w:rPr>
        <w:t>SEQUENCE</w:t>
      </w:r>
      <w:r w:rsidRPr="002D141C">
        <w:t xml:space="preserve"> {</w:t>
      </w:r>
    </w:p>
    <w:p w14:paraId="18614E26" w14:textId="27509687" w:rsidR="002C5D28" w:rsidRPr="002D141C" w:rsidRDefault="002C5D28" w:rsidP="00FF1AD0">
      <w:pPr>
        <w:pStyle w:val="PL"/>
        <w:shd w:val="pct10" w:color="auto" w:fill="auto"/>
      </w:pPr>
      <w:r w:rsidRPr="002D141C">
        <w:t xml:space="preserve">    field-r</w:t>
      </w:r>
      <w:r w:rsidR="00D04E21" w:rsidRPr="002D141C">
        <w:t>X</w:t>
      </w:r>
      <w:r w:rsidRPr="002D141C">
        <w:t xml:space="preserve">       </w:t>
      </w:r>
      <w:r w:rsidR="00FA62E2" w:rsidRPr="002D141C">
        <w:t xml:space="preserve">        </w:t>
      </w:r>
      <w:r w:rsidRPr="002D141C">
        <w:t>SetupRelease { Element-r</w:t>
      </w:r>
      <w:r w:rsidR="00D04E21" w:rsidRPr="002D141C">
        <w:t>X</w:t>
      </w:r>
      <w:r w:rsidRPr="002D141C">
        <w:t xml:space="preserve"> }</w:t>
      </w:r>
    </w:p>
    <w:p w14:paraId="67FFB8F5" w14:textId="63A5AFFD" w:rsidR="002C5D28" w:rsidRPr="002D141C" w:rsidRDefault="002C5D28" w:rsidP="00FF1AD0">
      <w:pPr>
        <w:pStyle w:val="PL"/>
        <w:shd w:val="pct10" w:color="auto" w:fill="auto"/>
        <w:rPr>
          <w:color w:val="808080"/>
        </w:rPr>
      </w:pPr>
      <w:r w:rsidRPr="002D141C">
        <w:t xml:space="preserve">}                                                                   </w:t>
      </w:r>
      <w:r w:rsidRPr="002D141C">
        <w:rPr>
          <w:color w:val="993366"/>
        </w:rPr>
        <w:t>OPTIONAL</w:t>
      </w:r>
      <w:r w:rsidRPr="002D141C">
        <w:t xml:space="preserve">,   </w:t>
      </w:r>
      <w:r w:rsidR="00FA62E2" w:rsidRPr="002D141C">
        <w:t xml:space="preserve">    </w:t>
      </w:r>
      <w:r w:rsidRPr="002D141C">
        <w:rPr>
          <w:color w:val="808080"/>
        </w:rPr>
        <w:t>-- Need M</w:t>
      </w:r>
    </w:p>
    <w:p w14:paraId="58676ED6" w14:textId="77777777" w:rsidR="002C5D28" w:rsidRPr="002D141C" w:rsidRDefault="002C5D28" w:rsidP="00FF1AD0">
      <w:pPr>
        <w:pStyle w:val="PL"/>
        <w:shd w:val="pct10" w:color="auto" w:fill="auto"/>
      </w:pPr>
    </w:p>
    <w:p w14:paraId="1313EDCC" w14:textId="20700207" w:rsidR="00F95F2F" w:rsidRPr="002D141C" w:rsidRDefault="002C5D28" w:rsidP="00FF1AD0">
      <w:pPr>
        <w:pStyle w:val="PL"/>
        <w:shd w:val="pct10" w:color="auto" w:fill="auto"/>
      </w:pPr>
      <w:r w:rsidRPr="002D141C">
        <w:t>Element-r</w:t>
      </w:r>
      <w:r w:rsidR="00D04E21" w:rsidRPr="002D141C">
        <w:t>X</w:t>
      </w:r>
      <w:r w:rsidRPr="002D141C">
        <w:t xml:space="preserve"> ::= </w:t>
      </w:r>
      <w:r w:rsidRPr="002D141C">
        <w:rPr>
          <w:color w:val="993366"/>
        </w:rPr>
        <w:t>SEQUENCE</w:t>
      </w:r>
      <w:r w:rsidRPr="002D141C">
        <w:t xml:space="preserve"> {</w:t>
      </w:r>
    </w:p>
    <w:p w14:paraId="7E966DB8" w14:textId="61E8F85A" w:rsidR="002C5D28" w:rsidRPr="002D141C" w:rsidRDefault="002C5D28" w:rsidP="00FF1AD0">
      <w:pPr>
        <w:pStyle w:val="PL"/>
        <w:shd w:val="pct10" w:color="auto" w:fill="auto"/>
      </w:pPr>
      <w:r w:rsidRPr="002D141C">
        <w:t xml:space="preserve">    field1-r</w:t>
      </w:r>
      <w:r w:rsidR="00D04E21" w:rsidRPr="002D141C">
        <w:t>X</w:t>
      </w:r>
      <w:r w:rsidRPr="002D141C">
        <w:t xml:space="preserve">                  IE1-r</w:t>
      </w:r>
      <w:r w:rsidR="00D04E21" w:rsidRPr="002D141C">
        <w:t>X</w:t>
      </w:r>
      <w:r w:rsidRPr="002D141C">
        <w:t>,</w:t>
      </w:r>
    </w:p>
    <w:p w14:paraId="6BFC180A" w14:textId="72B32FD1" w:rsidR="002C5D28" w:rsidRPr="002D141C" w:rsidRDefault="002C5D28" w:rsidP="00FF1AD0">
      <w:pPr>
        <w:pStyle w:val="PL"/>
        <w:shd w:val="pct10" w:color="auto" w:fill="auto"/>
        <w:rPr>
          <w:color w:val="808080"/>
        </w:rPr>
      </w:pPr>
      <w:r w:rsidRPr="002D141C">
        <w:t xml:space="preserve">    field2-r</w:t>
      </w:r>
      <w:r w:rsidR="00D04E21" w:rsidRPr="002D141C">
        <w:t>X</w:t>
      </w:r>
      <w:r w:rsidRPr="002D141C">
        <w:t xml:space="preserve">                  IE2-r</w:t>
      </w:r>
      <w:r w:rsidR="00D04E21" w:rsidRPr="002D141C">
        <w:t>X</w:t>
      </w:r>
      <w:r w:rsidRPr="002D141C">
        <w:t xml:space="preserve">                             </w:t>
      </w:r>
      <w:r w:rsidR="00D04E21" w:rsidRPr="002D141C">
        <w:t xml:space="preserve">  </w:t>
      </w:r>
      <w:r w:rsidRPr="002D141C">
        <w:rPr>
          <w:color w:val="993366"/>
        </w:rPr>
        <w:t>OPTIONAL</w:t>
      </w:r>
      <w:r w:rsidRPr="002D141C">
        <w:t xml:space="preserve">    </w:t>
      </w:r>
      <w:r w:rsidR="00FA62E2" w:rsidRPr="002D141C">
        <w:t xml:space="preserve">    </w:t>
      </w:r>
      <w:r w:rsidRPr="002D141C">
        <w:rPr>
          <w:color w:val="808080"/>
        </w:rPr>
        <w:t>-- Need N</w:t>
      </w:r>
    </w:p>
    <w:p w14:paraId="41331C90" w14:textId="32E4EFCC" w:rsidR="002C5D28" w:rsidRPr="002D141C" w:rsidRDefault="002C5D28" w:rsidP="00FF1AD0">
      <w:pPr>
        <w:pStyle w:val="PL"/>
        <w:shd w:val="pct10" w:color="auto" w:fill="auto"/>
        <w:rPr>
          <w:color w:val="808080"/>
        </w:rPr>
      </w:pPr>
      <w:r w:rsidRPr="002D141C">
        <w:t xml:space="preserve">}                                                                   </w:t>
      </w:r>
      <w:r w:rsidR="00D04E21" w:rsidRPr="002D141C">
        <w:t xml:space="preserve">    </w:t>
      </w:r>
      <w:r w:rsidRPr="002D141C">
        <w:rPr>
          <w:color w:val="993366"/>
        </w:rPr>
        <w:t>OPTIONAL</w:t>
      </w:r>
      <w:r w:rsidRPr="002D141C">
        <w:t xml:space="preserve">,   </w:t>
      </w:r>
      <w:r w:rsidRPr="002D141C">
        <w:rPr>
          <w:color w:val="808080"/>
        </w:rPr>
        <w:t>-- Need M</w:t>
      </w:r>
    </w:p>
    <w:p w14:paraId="60DB8D90" w14:textId="77777777" w:rsidR="002C5D28" w:rsidRPr="002D141C" w:rsidRDefault="002C5D28" w:rsidP="00FF1AD0">
      <w:pPr>
        <w:pStyle w:val="PL"/>
        <w:shd w:val="pct10" w:color="auto" w:fill="auto"/>
      </w:pPr>
    </w:p>
    <w:p w14:paraId="61D2B191" w14:textId="77777777" w:rsidR="002C5D28" w:rsidRPr="002D141C" w:rsidRDefault="002C5D28" w:rsidP="00FF1AD0">
      <w:pPr>
        <w:pStyle w:val="PL"/>
        <w:shd w:val="pct10" w:color="auto" w:fill="auto"/>
        <w:rPr>
          <w:color w:val="808080"/>
        </w:rPr>
      </w:pPr>
      <w:r w:rsidRPr="002D141C">
        <w:rPr>
          <w:color w:val="808080"/>
        </w:rPr>
        <w:t>-- /example/ ASN1STOP</w:t>
      </w:r>
    </w:p>
    <w:p w14:paraId="6AF2E2DC" w14:textId="77777777" w:rsidR="002C5D28" w:rsidRPr="002D141C" w:rsidRDefault="002C5D28" w:rsidP="002C5D28"/>
    <w:p w14:paraId="02F6144D" w14:textId="77777777" w:rsidR="002C5D28" w:rsidRPr="002D141C" w:rsidRDefault="002C5D28" w:rsidP="002C5D28">
      <w:r w:rsidRPr="002D141C">
        <w:t xml:space="preserve">The </w:t>
      </w:r>
      <w:r w:rsidRPr="002D141C">
        <w:rPr>
          <w:i/>
        </w:rPr>
        <w:t>SetupRelease</w:t>
      </w:r>
      <w:r w:rsidRPr="002D141C">
        <w:t xml:space="preserve"> is always be used with only named IEs, i.e. the example below is not allowed:</w:t>
      </w:r>
    </w:p>
    <w:p w14:paraId="3575838C" w14:textId="77777777" w:rsidR="002C5D28" w:rsidRPr="002D141C" w:rsidRDefault="002C5D28" w:rsidP="00FF1AD0">
      <w:pPr>
        <w:pStyle w:val="PL"/>
        <w:shd w:val="pct10" w:color="auto" w:fill="auto"/>
        <w:rPr>
          <w:color w:val="808080"/>
        </w:rPr>
      </w:pPr>
      <w:r w:rsidRPr="002D141C">
        <w:rPr>
          <w:color w:val="808080"/>
        </w:rPr>
        <w:t>-- /example/ ASN1START</w:t>
      </w:r>
    </w:p>
    <w:p w14:paraId="784466D4" w14:textId="77777777" w:rsidR="002C5D28" w:rsidRPr="002D141C" w:rsidRDefault="002C5D28" w:rsidP="00FF1AD0">
      <w:pPr>
        <w:pStyle w:val="PL"/>
        <w:shd w:val="pct10" w:color="auto" w:fill="auto"/>
      </w:pPr>
    </w:p>
    <w:p w14:paraId="7329C31B" w14:textId="4DAB05F0" w:rsidR="002C5D28" w:rsidRPr="002D141C" w:rsidRDefault="002C5D28" w:rsidP="00FF1AD0">
      <w:pPr>
        <w:pStyle w:val="PL"/>
        <w:shd w:val="pct10" w:color="auto" w:fill="auto"/>
      </w:pPr>
      <w:r w:rsidRPr="002D141C">
        <w:t>RRCMessage-r</w:t>
      </w:r>
      <w:r w:rsidR="00D04E21" w:rsidRPr="002D141C">
        <w:t>X</w:t>
      </w:r>
      <w:r w:rsidRPr="002D141C">
        <w:t xml:space="preserve">-IEs ::= </w:t>
      </w:r>
      <w:r w:rsidRPr="002D141C">
        <w:rPr>
          <w:color w:val="993366"/>
        </w:rPr>
        <w:t>SEQUENCE</w:t>
      </w:r>
      <w:r w:rsidRPr="002D141C">
        <w:t xml:space="preserve"> {</w:t>
      </w:r>
    </w:p>
    <w:p w14:paraId="242ED8D3" w14:textId="53CDA019" w:rsidR="002C5D28" w:rsidRPr="002D141C" w:rsidRDefault="002C5D28" w:rsidP="00FF1AD0">
      <w:pPr>
        <w:pStyle w:val="PL"/>
        <w:shd w:val="pct10" w:color="auto" w:fill="auto"/>
        <w:rPr>
          <w:color w:val="808080"/>
        </w:rPr>
      </w:pPr>
      <w:r w:rsidRPr="002D141C">
        <w:t xml:space="preserve">    field-r</w:t>
      </w:r>
      <w:r w:rsidR="00D04E21" w:rsidRPr="002D141C">
        <w:t>X</w:t>
      </w:r>
      <w:r w:rsidRPr="002D141C">
        <w:t xml:space="preserve">       SetupRelease { </w:t>
      </w:r>
      <w:r w:rsidRPr="002D141C">
        <w:rPr>
          <w:color w:val="993366"/>
        </w:rPr>
        <w:t>SEQUENCE</w:t>
      </w:r>
      <w:r w:rsidRPr="002D141C">
        <w:t xml:space="preserve"> {   </w:t>
      </w:r>
      <w:r w:rsidRPr="002D141C">
        <w:rPr>
          <w:color w:val="808080"/>
        </w:rPr>
        <w:t>-- Unnamed SEQUENCEs are not allowed!</w:t>
      </w:r>
    </w:p>
    <w:p w14:paraId="3440CD6D" w14:textId="1764148C" w:rsidR="002C5D28" w:rsidRPr="002D141C" w:rsidRDefault="002C5D28" w:rsidP="00FF1AD0">
      <w:pPr>
        <w:pStyle w:val="PL"/>
        <w:shd w:val="pct10" w:color="auto" w:fill="auto"/>
      </w:pPr>
      <w:r w:rsidRPr="002D141C">
        <w:t xml:space="preserve">            field1-r</w:t>
      </w:r>
      <w:r w:rsidR="00D04E21" w:rsidRPr="002D141C">
        <w:t>X</w:t>
      </w:r>
      <w:r w:rsidRPr="002D141C">
        <w:t xml:space="preserve">                  IE1-r</w:t>
      </w:r>
      <w:r w:rsidR="00073246" w:rsidRPr="002D141C">
        <w:t>X</w:t>
      </w:r>
      <w:r w:rsidRPr="002D141C">
        <w:t>,</w:t>
      </w:r>
    </w:p>
    <w:p w14:paraId="35159FF9" w14:textId="24C6793B" w:rsidR="002C5D28" w:rsidRPr="002D141C" w:rsidRDefault="002C5D28" w:rsidP="00FF1AD0">
      <w:pPr>
        <w:pStyle w:val="PL"/>
        <w:shd w:val="pct10" w:color="auto" w:fill="auto"/>
        <w:rPr>
          <w:color w:val="808080"/>
        </w:rPr>
      </w:pPr>
      <w:r w:rsidRPr="002D141C">
        <w:t xml:space="preserve">            field2-r</w:t>
      </w:r>
      <w:r w:rsidR="00D04E21" w:rsidRPr="002D141C">
        <w:t>X</w:t>
      </w:r>
      <w:r w:rsidRPr="002D141C">
        <w:t xml:space="preserve">                  IE2-r</w:t>
      </w:r>
      <w:r w:rsidR="00073246" w:rsidRPr="002D141C">
        <w:t>X</w:t>
      </w:r>
      <w:r w:rsidRPr="002D141C">
        <w:t xml:space="preserve">                         </w:t>
      </w:r>
      <w:r w:rsidRPr="002D141C">
        <w:rPr>
          <w:color w:val="993366"/>
        </w:rPr>
        <w:t>OPTIONAL</w:t>
      </w:r>
      <w:r w:rsidRPr="002D141C">
        <w:t xml:space="preserve">    </w:t>
      </w:r>
      <w:r w:rsidR="00FA62E2" w:rsidRPr="002D141C">
        <w:t xml:space="preserve">    </w:t>
      </w:r>
      <w:r w:rsidRPr="002D141C">
        <w:rPr>
          <w:color w:val="808080"/>
        </w:rPr>
        <w:t>-- Need N</w:t>
      </w:r>
    </w:p>
    <w:p w14:paraId="19A6D0FA" w14:textId="77777777" w:rsidR="002C5D28" w:rsidRPr="002D141C" w:rsidRDefault="002C5D28" w:rsidP="00FF1AD0">
      <w:pPr>
        <w:pStyle w:val="PL"/>
        <w:shd w:val="pct10" w:color="auto" w:fill="auto"/>
      </w:pPr>
      <w:r w:rsidRPr="002D141C">
        <w:t xml:space="preserve">        }</w:t>
      </w:r>
    </w:p>
    <w:p w14:paraId="2FABBF2B" w14:textId="546B88C0" w:rsidR="002C5D28" w:rsidRPr="002D141C" w:rsidRDefault="002C5D28" w:rsidP="00FF1AD0">
      <w:pPr>
        <w:pStyle w:val="PL"/>
        <w:shd w:val="pct10" w:color="auto" w:fill="auto"/>
        <w:rPr>
          <w:color w:val="808080"/>
        </w:rPr>
      </w:pPr>
      <w:r w:rsidRPr="002D141C">
        <w:t xml:space="preserve">    }                                                                   </w:t>
      </w:r>
      <w:r w:rsidR="00073246" w:rsidRPr="002D141C">
        <w:t xml:space="preserve">  </w:t>
      </w:r>
      <w:r w:rsidRPr="002D141C">
        <w:rPr>
          <w:color w:val="993366"/>
        </w:rPr>
        <w:t>OPTIONAL</w:t>
      </w:r>
      <w:r w:rsidRPr="002D141C">
        <w:t xml:space="preserve">,   </w:t>
      </w:r>
      <w:r w:rsidRPr="002D141C">
        <w:rPr>
          <w:color w:val="808080"/>
        </w:rPr>
        <w:t>-- Need M</w:t>
      </w:r>
    </w:p>
    <w:p w14:paraId="6AD19EDF" w14:textId="77777777" w:rsidR="002C5D28" w:rsidRPr="002D141C" w:rsidRDefault="002C5D28" w:rsidP="00FF1AD0">
      <w:pPr>
        <w:pStyle w:val="PL"/>
        <w:shd w:val="pct10" w:color="auto" w:fill="auto"/>
      </w:pPr>
      <w:r w:rsidRPr="002D141C">
        <w:t>}</w:t>
      </w:r>
    </w:p>
    <w:p w14:paraId="06C8D171" w14:textId="77777777" w:rsidR="002C5D28" w:rsidRPr="002D141C" w:rsidRDefault="002C5D28" w:rsidP="00FF1AD0">
      <w:pPr>
        <w:pStyle w:val="PL"/>
        <w:shd w:val="pct10" w:color="auto" w:fill="auto"/>
      </w:pPr>
    </w:p>
    <w:p w14:paraId="61179C6A" w14:textId="77777777" w:rsidR="002C5D28" w:rsidRPr="002D141C" w:rsidRDefault="002C5D28" w:rsidP="00FF1AD0">
      <w:pPr>
        <w:pStyle w:val="PL"/>
        <w:shd w:val="pct10" w:color="auto" w:fill="auto"/>
        <w:rPr>
          <w:color w:val="808080"/>
        </w:rPr>
      </w:pPr>
      <w:r w:rsidRPr="002D141C">
        <w:rPr>
          <w:color w:val="808080"/>
        </w:rPr>
        <w:t>-- /example/ ASN1STOP</w:t>
      </w:r>
    </w:p>
    <w:p w14:paraId="61D86978" w14:textId="77777777" w:rsidR="002C5D28" w:rsidRPr="002D141C" w:rsidRDefault="002C5D28" w:rsidP="002C5D28"/>
    <w:p w14:paraId="46530E10" w14:textId="61AFBAE3" w:rsidR="002C5D28" w:rsidRPr="002D141C" w:rsidRDefault="002C5D28" w:rsidP="002C5D28">
      <w:r w:rsidRPr="002D141C">
        <w:t>If a field defined using the parameterized SetupRelease type requires procedural text, the field is referred to using the values defined for the type itself, namely, "setup" and "release". For example, procedural text for field-r</w:t>
      </w:r>
      <w:r w:rsidR="00073246" w:rsidRPr="002D141C">
        <w:t>X</w:t>
      </w:r>
      <w:r w:rsidRPr="002D141C">
        <w:t xml:space="preserve"> above could be as follows:</w:t>
      </w:r>
    </w:p>
    <w:p w14:paraId="7B4F641C" w14:textId="010D3F6C" w:rsidR="002C5D28" w:rsidRPr="002D141C" w:rsidRDefault="002C5D28" w:rsidP="002C5D28">
      <w:pPr>
        <w:pStyle w:val="B1"/>
        <w:rPr>
          <w:lang w:val="en-GB"/>
        </w:rPr>
      </w:pPr>
      <w:r w:rsidRPr="002D141C">
        <w:rPr>
          <w:lang w:val="en-GB"/>
        </w:rPr>
        <w:t xml:space="preserve">1&gt; if </w:t>
      </w:r>
      <w:r w:rsidRPr="002D141C">
        <w:rPr>
          <w:i/>
          <w:lang w:val="en-GB"/>
        </w:rPr>
        <w:t>field-r</w:t>
      </w:r>
      <w:r w:rsidR="00073246" w:rsidRPr="002D141C">
        <w:rPr>
          <w:i/>
          <w:lang w:val="en-GB"/>
        </w:rPr>
        <w:t>X</w:t>
      </w:r>
      <w:r w:rsidRPr="002D141C">
        <w:rPr>
          <w:lang w:val="en-GB"/>
        </w:rPr>
        <w:t xml:space="preserve"> is set to "setup":</w:t>
      </w:r>
    </w:p>
    <w:p w14:paraId="2FC08062" w14:textId="77777777" w:rsidR="002C5D28" w:rsidRPr="002D141C" w:rsidRDefault="002C5D28" w:rsidP="002C5D28">
      <w:pPr>
        <w:pStyle w:val="B2"/>
        <w:rPr>
          <w:lang w:val="en-GB"/>
        </w:rPr>
      </w:pPr>
      <w:r w:rsidRPr="002D141C">
        <w:rPr>
          <w:lang w:val="en-GB"/>
        </w:rPr>
        <w:t>2&gt; do something;</w:t>
      </w:r>
    </w:p>
    <w:p w14:paraId="0709ECF9" w14:textId="4F1BEDE7" w:rsidR="002C5D28" w:rsidRPr="002D141C" w:rsidRDefault="002C5D28" w:rsidP="002C5D28">
      <w:pPr>
        <w:pStyle w:val="B1"/>
        <w:rPr>
          <w:lang w:val="en-GB"/>
        </w:rPr>
      </w:pPr>
      <w:r w:rsidRPr="002D141C">
        <w:rPr>
          <w:lang w:val="en-GB"/>
        </w:rPr>
        <w:t>1&gt; else (</w:t>
      </w:r>
      <w:r w:rsidRPr="002D141C">
        <w:rPr>
          <w:i/>
          <w:lang w:val="en-GB"/>
        </w:rPr>
        <w:t>field-</w:t>
      </w:r>
      <w:r w:rsidR="00832171" w:rsidRPr="002D141C">
        <w:rPr>
          <w:i/>
          <w:lang w:val="en-GB"/>
        </w:rPr>
        <w:t>rX</w:t>
      </w:r>
      <w:r w:rsidRPr="002D141C">
        <w:rPr>
          <w:lang w:val="en-GB"/>
        </w:rPr>
        <w:t xml:space="preserve"> is set to "release"):</w:t>
      </w:r>
    </w:p>
    <w:p w14:paraId="22D4B6DE" w14:textId="35B92E8E" w:rsidR="002C5D28" w:rsidRPr="002D141C" w:rsidRDefault="002C5D28" w:rsidP="002C5D28">
      <w:pPr>
        <w:pStyle w:val="B2"/>
        <w:rPr>
          <w:lang w:val="en-GB"/>
        </w:rPr>
      </w:pPr>
      <w:r w:rsidRPr="002D141C">
        <w:rPr>
          <w:lang w:val="en-GB"/>
        </w:rPr>
        <w:t xml:space="preserve">2&gt; release </w:t>
      </w:r>
      <w:r w:rsidRPr="002D141C">
        <w:rPr>
          <w:i/>
          <w:lang w:val="en-GB"/>
        </w:rPr>
        <w:t>field-r</w:t>
      </w:r>
      <w:r w:rsidR="00073246" w:rsidRPr="002D141C">
        <w:rPr>
          <w:i/>
          <w:lang w:val="en-GB"/>
        </w:rPr>
        <w:t>X</w:t>
      </w:r>
      <w:r w:rsidRPr="002D141C">
        <w:rPr>
          <w:lang w:val="en-GB"/>
        </w:rPr>
        <w:t xml:space="preserve"> (if appropriate).</w:t>
      </w:r>
    </w:p>
    <w:p w14:paraId="55783525" w14:textId="77777777" w:rsidR="002C5D28" w:rsidRPr="002D141C" w:rsidRDefault="002C5D28" w:rsidP="002C5D28">
      <w:pPr>
        <w:pStyle w:val="Heading2"/>
        <w:rPr>
          <w:lang w:val="en-GB"/>
        </w:rPr>
      </w:pPr>
      <w:bookmarkStart w:id="7280" w:name="_Toc20426285"/>
      <w:bookmarkStart w:id="7281" w:name="_Toc29321682"/>
      <w:bookmarkStart w:id="7282" w:name="_Toc36219865"/>
      <w:bookmarkStart w:id="7283" w:name="_Toc36220541"/>
      <w:bookmarkStart w:id="7284" w:name="_Toc36513961"/>
      <w:bookmarkStart w:id="7285" w:name="_Toc46450020"/>
      <w:bookmarkStart w:id="7286" w:name="_Toc46489807"/>
      <w:bookmarkStart w:id="7287" w:name="_Toc52495641"/>
      <w:bookmarkStart w:id="7288" w:name="_Toc60781810"/>
      <w:bookmarkStart w:id="7289" w:name="_Toc139022147"/>
      <w:r w:rsidRPr="002D141C">
        <w:rPr>
          <w:lang w:val="en-GB"/>
        </w:rPr>
        <w:t>A.3.9</w:t>
      </w:r>
      <w:r w:rsidRPr="002D141C">
        <w:rPr>
          <w:lang w:val="en-GB"/>
        </w:rPr>
        <w:tab/>
        <w:t>Guidelines on use of ToAddModList and ToReleaseList</w:t>
      </w:r>
      <w:bookmarkEnd w:id="7280"/>
      <w:bookmarkEnd w:id="7281"/>
      <w:bookmarkEnd w:id="7282"/>
      <w:bookmarkEnd w:id="7283"/>
      <w:bookmarkEnd w:id="7284"/>
      <w:bookmarkEnd w:id="7285"/>
      <w:bookmarkEnd w:id="7286"/>
      <w:bookmarkEnd w:id="7287"/>
      <w:bookmarkEnd w:id="7288"/>
      <w:bookmarkEnd w:id="7289"/>
    </w:p>
    <w:p w14:paraId="7F9BA5C1" w14:textId="77777777" w:rsidR="002C5D28" w:rsidRPr="002D141C" w:rsidRDefault="002C5D28" w:rsidP="002C5D28">
      <w:r w:rsidRPr="002D141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2D141C" w:rsidRDefault="002C5D28" w:rsidP="00FF1AD0">
      <w:pPr>
        <w:pStyle w:val="PL"/>
        <w:shd w:val="pct10" w:color="auto" w:fill="auto"/>
        <w:rPr>
          <w:color w:val="808080"/>
        </w:rPr>
      </w:pPr>
      <w:r w:rsidRPr="002D141C">
        <w:rPr>
          <w:color w:val="808080"/>
        </w:rPr>
        <w:t>-- /example/ ASN1START</w:t>
      </w:r>
    </w:p>
    <w:p w14:paraId="64985E3E" w14:textId="77777777" w:rsidR="002C5D28" w:rsidRPr="002D141C" w:rsidRDefault="002C5D28" w:rsidP="00FF1AD0">
      <w:pPr>
        <w:pStyle w:val="PL"/>
        <w:shd w:val="pct10" w:color="auto" w:fill="auto"/>
      </w:pPr>
    </w:p>
    <w:p w14:paraId="44646975" w14:textId="77777777" w:rsidR="002C5D28" w:rsidRPr="002D141C" w:rsidRDefault="002C5D28" w:rsidP="00FF1AD0">
      <w:pPr>
        <w:pStyle w:val="PL"/>
        <w:shd w:val="pct10" w:color="auto" w:fill="auto"/>
      </w:pPr>
      <w:r w:rsidRPr="002D141C">
        <w:t xml:space="preserve">AnExampleIE ::=         </w:t>
      </w:r>
      <w:r w:rsidRPr="002D141C">
        <w:rPr>
          <w:color w:val="993366"/>
        </w:rPr>
        <w:t>SEQUENCE</w:t>
      </w:r>
      <w:r w:rsidRPr="002D141C">
        <w:t xml:space="preserve"> {</w:t>
      </w:r>
    </w:p>
    <w:p w14:paraId="5B2E8DC9" w14:textId="77777777" w:rsidR="002C5D28" w:rsidRPr="002D141C" w:rsidRDefault="002C5D28" w:rsidP="00FF1AD0">
      <w:pPr>
        <w:pStyle w:val="PL"/>
        <w:shd w:val="pct10" w:color="auto" w:fill="auto"/>
        <w:rPr>
          <w:color w:val="808080"/>
        </w:rPr>
      </w:pPr>
      <w:r w:rsidRPr="002D141C">
        <w:t xml:space="preserve">    elementsToAddModList    </w:t>
      </w:r>
      <w:r w:rsidRPr="002D141C">
        <w:rPr>
          <w:color w:val="993366"/>
        </w:rPr>
        <w:t>SEQUENCE</w:t>
      </w:r>
      <w:r w:rsidRPr="002D141C">
        <w:t xml:space="preserve"> (</w:t>
      </w:r>
      <w:r w:rsidRPr="002D141C">
        <w:rPr>
          <w:color w:val="993366"/>
        </w:rPr>
        <w:t>SIZE</w:t>
      </w:r>
      <w:r w:rsidRPr="002D141C">
        <w:t xml:space="preserve"> (1..maxNrofElements))</w:t>
      </w:r>
      <w:r w:rsidRPr="002D141C">
        <w:rPr>
          <w:color w:val="993366"/>
        </w:rPr>
        <w:t xml:space="preserve"> OF</w:t>
      </w:r>
      <w:r w:rsidRPr="002D141C">
        <w:t xml:space="preserve"> Element                                     </w:t>
      </w:r>
      <w:r w:rsidRPr="002D141C">
        <w:rPr>
          <w:color w:val="993366"/>
        </w:rPr>
        <w:t>OPTIONAL</w:t>
      </w:r>
      <w:r w:rsidRPr="002D141C">
        <w:t xml:space="preserve">,   </w:t>
      </w:r>
      <w:r w:rsidRPr="002D141C">
        <w:rPr>
          <w:color w:val="808080"/>
        </w:rPr>
        <w:t>--  Need N</w:t>
      </w:r>
    </w:p>
    <w:p w14:paraId="24024185" w14:textId="77777777" w:rsidR="002C5D28" w:rsidRPr="002D141C" w:rsidRDefault="002C5D28" w:rsidP="00FF1AD0">
      <w:pPr>
        <w:pStyle w:val="PL"/>
        <w:shd w:val="pct10" w:color="auto" w:fill="auto"/>
        <w:rPr>
          <w:color w:val="808080"/>
        </w:rPr>
      </w:pPr>
      <w:r w:rsidRPr="002D141C">
        <w:t xml:space="preserve">    elementsToReleaseList   </w:t>
      </w:r>
      <w:r w:rsidRPr="002D141C">
        <w:rPr>
          <w:color w:val="993366"/>
        </w:rPr>
        <w:t>SEQUENCE</w:t>
      </w:r>
      <w:r w:rsidRPr="002D141C">
        <w:t xml:space="preserve"> (</w:t>
      </w:r>
      <w:r w:rsidRPr="002D141C">
        <w:rPr>
          <w:color w:val="993366"/>
        </w:rPr>
        <w:t>SIZE</w:t>
      </w:r>
      <w:r w:rsidRPr="002D141C">
        <w:t xml:space="preserve"> (1..maxNrofElements))</w:t>
      </w:r>
      <w:r w:rsidRPr="002D141C">
        <w:rPr>
          <w:color w:val="993366"/>
        </w:rPr>
        <w:t xml:space="preserve"> OF</w:t>
      </w:r>
      <w:r w:rsidRPr="002D141C">
        <w:t xml:space="preserve"> ElementId                                   </w:t>
      </w:r>
      <w:r w:rsidRPr="002D141C">
        <w:rPr>
          <w:color w:val="993366"/>
        </w:rPr>
        <w:t>OPTIONAL</w:t>
      </w:r>
      <w:r w:rsidRPr="002D141C">
        <w:t xml:space="preserve">,   </w:t>
      </w:r>
      <w:r w:rsidRPr="002D141C">
        <w:rPr>
          <w:color w:val="808080"/>
        </w:rPr>
        <w:t>--  Need N</w:t>
      </w:r>
    </w:p>
    <w:p w14:paraId="05985B92" w14:textId="77777777" w:rsidR="002C5D28" w:rsidRPr="002D141C" w:rsidRDefault="002C5D28" w:rsidP="00FF1AD0">
      <w:pPr>
        <w:pStyle w:val="PL"/>
        <w:shd w:val="pct10" w:color="auto" w:fill="auto"/>
      </w:pPr>
      <w:r w:rsidRPr="002D141C">
        <w:t xml:space="preserve">    ...</w:t>
      </w:r>
    </w:p>
    <w:p w14:paraId="40FD91C2" w14:textId="77777777" w:rsidR="002C5D28" w:rsidRPr="002D141C" w:rsidRDefault="002C5D28" w:rsidP="00FF1AD0">
      <w:pPr>
        <w:pStyle w:val="PL"/>
        <w:shd w:val="pct10" w:color="auto" w:fill="auto"/>
      </w:pPr>
      <w:r w:rsidRPr="002D141C">
        <w:t>}</w:t>
      </w:r>
    </w:p>
    <w:p w14:paraId="5ACD8F46" w14:textId="77777777" w:rsidR="002C5D28" w:rsidRPr="002D141C" w:rsidRDefault="002C5D28" w:rsidP="00FF1AD0">
      <w:pPr>
        <w:pStyle w:val="PL"/>
        <w:shd w:val="pct10" w:color="auto" w:fill="auto"/>
      </w:pPr>
    </w:p>
    <w:p w14:paraId="1AFE5B6E" w14:textId="206BE348" w:rsidR="002C5D28" w:rsidRPr="002D141C" w:rsidRDefault="002C5D28" w:rsidP="00FF1AD0">
      <w:pPr>
        <w:pStyle w:val="PL"/>
        <w:shd w:val="pct10" w:color="auto" w:fill="auto"/>
      </w:pPr>
      <w:r w:rsidRPr="002D141C">
        <w:t xml:space="preserve">Element ::=         </w:t>
      </w:r>
      <w:r w:rsidR="00FA62E2" w:rsidRPr="002D141C">
        <w:t xml:space="preserve">    </w:t>
      </w:r>
      <w:r w:rsidRPr="002D141C">
        <w:rPr>
          <w:color w:val="993366"/>
        </w:rPr>
        <w:t>SEQUENCE</w:t>
      </w:r>
      <w:r w:rsidRPr="002D141C">
        <w:t xml:space="preserve"> {</w:t>
      </w:r>
    </w:p>
    <w:p w14:paraId="2B064D20" w14:textId="77777777" w:rsidR="002C5D28" w:rsidRPr="002D141C" w:rsidRDefault="002C5D28" w:rsidP="00FF1AD0">
      <w:pPr>
        <w:pStyle w:val="PL"/>
        <w:shd w:val="pct10" w:color="auto" w:fill="auto"/>
      </w:pPr>
      <w:r w:rsidRPr="002D141C">
        <w:t xml:space="preserve">    elementId               ElementId,</w:t>
      </w:r>
    </w:p>
    <w:p w14:paraId="2BC98703" w14:textId="77777777" w:rsidR="002C5D28" w:rsidRPr="002D141C" w:rsidRDefault="002C5D28" w:rsidP="00FF1AD0">
      <w:pPr>
        <w:pStyle w:val="PL"/>
        <w:shd w:val="pct10" w:color="auto" w:fill="auto"/>
      </w:pPr>
      <w:r w:rsidRPr="002D141C">
        <w:t xml:space="preserve">    aField                  INTEG ER (0..16777215),</w:t>
      </w:r>
    </w:p>
    <w:p w14:paraId="6D4D5561" w14:textId="77777777" w:rsidR="002C5D28" w:rsidRPr="002D141C" w:rsidRDefault="002C5D28" w:rsidP="00FF1AD0">
      <w:pPr>
        <w:pStyle w:val="PL"/>
        <w:shd w:val="pct10" w:color="auto" w:fill="auto"/>
      </w:pPr>
      <w:r w:rsidRPr="002D141C">
        <w:t xml:space="preserve">    anotherField            </w:t>
      </w:r>
      <w:r w:rsidRPr="002D141C">
        <w:rPr>
          <w:color w:val="993366"/>
        </w:rPr>
        <w:t>OCTET</w:t>
      </w:r>
      <w:r w:rsidRPr="002D141C">
        <w:t xml:space="preserve"> </w:t>
      </w:r>
      <w:r w:rsidRPr="002D141C">
        <w:rPr>
          <w:color w:val="993366"/>
        </w:rPr>
        <w:t>STRING</w:t>
      </w:r>
      <w:r w:rsidRPr="002D141C">
        <w:t>,</w:t>
      </w:r>
    </w:p>
    <w:p w14:paraId="4AD15B88" w14:textId="77777777" w:rsidR="002C5D28" w:rsidRPr="002D141C" w:rsidRDefault="002C5D28" w:rsidP="00FF1AD0">
      <w:pPr>
        <w:pStyle w:val="PL"/>
        <w:shd w:val="pct10" w:color="auto" w:fill="auto"/>
      </w:pPr>
      <w:r w:rsidRPr="002D141C">
        <w:t xml:space="preserve">    ...</w:t>
      </w:r>
    </w:p>
    <w:p w14:paraId="5CB13C75" w14:textId="77777777" w:rsidR="002C5D28" w:rsidRPr="002D141C" w:rsidRDefault="002C5D28" w:rsidP="00FF1AD0">
      <w:pPr>
        <w:pStyle w:val="PL"/>
        <w:shd w:val="pct10" w:color="auto" w:fill="auto"/>
      </w:pPr>
      <w:r w:rsidRPr="002D141C">
        <w:t>}</w:t>
      </w:r>
    </w:p>
    <w:p w14:paraId="16693C5B" w14:textId="77777777" w:rsidR="002C5D28" w:rsidRPr="002D141C" w:rsidRDefault="002C5D28" w:rsidP="00FF1AD0">
      <w:pPr>
        <w:pStyle w:val="PL"/>
        <w:shd w:val="pct10" w:color="auto" w:fill="auto"/>
      </w:pPr>
    </w:p>
    <w:p w14:paraId="5E3D3F75" w14:textId="77777777" w:rsidR="002C5D28" w:rsidRPr="002D141C" w:rsidRDefault="002C5D28" w:rsidP="00FF1AD0">
      <w:pPr>
        <w:pStyle w:val="PL"/>
        <w:shd w:val="pct10" w:color="auto" w:fill="auto"/>
      </w:pPr>
      <w:r w:rsidRPr="002D141C">
        <w:t xml:space="preserve">ElementId ::=           </w:t>
      </w:r>
      <w:r w:rsidRPr="002D141C">
        <w:rPr>
          <w:color w:val="993366"/>
        </w:rPr>
        <w:t>INTEGER</w:t>
      </w:r>
      <w:r w:rsidRPr="002D141C">
        <w:t xml:space="preserve"> (0..maxNrofElements-1)</w:t>
      </w:r>
    </w:p>
    <w:p w14:paraId="6EB84185" w14:textId="77777777" w:rsidR="002C5D28" w:rsidRPr="002D141C" w:rsidRDefault="002C5D28" w:rsidP="00FF1AD0">
      <w:pPr>
        <w:pStyle w:val="PL"/>
        <w:shd w:val="pct10" w:color="auto" w:fill="auto"/>
      </w:pPr>
    </w:p>
    <w:p w14:paraId="2DB6793D" w14:textId="77777777" w:rsidR="002C5D28" w:rsidRPr="002D141C" w:rsidRDefault="002C5D28" w:rsidP="00FF1AD0">
      <w:pPr>
        <w:pStyle w:val="PL"/>
        <w:shd w:val="pct10" w:color="auto" w:fill="auto"/>
      </w:pPr>
      <w:r w:rsidRPr="002D141C">
        <w:t xml:space="preserve">maxNrofElements         </w:t>
      </w:r>
      <w:r w:rsidRPr="002D141C">
        <w:rPr>
          <w:color w:val="993366"/>
        </w:rPr>
        <w:t>INTEGER</w:t>
      </w:r>
      <w:r w:rsidRPr="002D141C">
        <w:t xml:space="preserve"> ::= 50</w:t>
      </w:r>
    </w:p>
    <w:p w14:paraId="4C55DE9E" w14:textId="77777777" w:rsidR="002C5D28" w:rsidRPr="002D141C" w:rsidRDefault="002C5D28" w:rsidP="00FF1AD0">
      <w:pPr>
        <w:pStyle w:val="PL"/>
        <w:shd w:val="pct10" w:color="auto" w:fill="auto"/>
      </w:pPr>
      <w:r w:rsidRPr="002D141C">
        <w:t xml:space="preserve">maxNrofElements-1       </w:t>
      </w:r>
      <w:r w:rsidRPr="002D141C">
        <w:rPr>
          <w:color w:val="993366"/>
        </w:rPr>
        <w:t>INTEGER</w:t>
      </w:r>
      <w:r w:rsidRPr="002D141C">
        <w:t xml:space="preserve"> ::= 49</w:t>
      </w:r>
    </w:p>
    <w:p w14:paraId="154A3BDA" w14:textId="77777777" w:rsidR="002C5D28" w:rsidRPr="002D141C" w:rsidRDefault="002C5D28" w:rsidP="00FF1AD0">
      <w:pPr>
        <w:pStyle w:val="PL"/>
        <w:shd w:val="pct10" w:color="auto" w:fill="auto"/>
      </w:pPr>
    </w:p>
    <w:p w14:paraId="5BE6D59D" w14:textId="77777777" w:rsidR="002C5D28" w:rsidRPr="002D141C" w:rsidRDefault="002C5D28" w:rsidP="00FF1AD0">
      <w:pPr>
        <w:pStyle w:val="PL"/>
        <w:shd w:val="pct10" w:color="auto" w:fill="auto"/>
        <w:rPr>
          <w:color w:val="808080"/>
        </w:rPr>
      </w:pPr>
      <w:r w:rsidRPr="002D141C">
        <w:rPr>
          <w:color w:val="808080"/>
        </w:rPr>
        <w:t>-- /example/ ASN1STOP</w:t>
      </w:r>
    </w:p>
    <w:p w14:paraId="419DC373" w14:textId="77777777" w:rsidR="002C5D28" w:rsidRPr="002D141C" w:rsidRDefault="002C5D28" w:rsidP="002C5D28"/>
    <w:p w14:paraId="5C5FDD54" w14:textId="77777777" w:rsidR="002C5D28" w:rsidRPr="002D141C" w:rsidRDefault="002C5D28" w:rsidP="002C5D28">
      <w:r w:rsidRPr="002D141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2D141C">
        <w:rPr>
          <w:i/>
        </w:rPr>
        <w:t>elementsToReleaseList</w:t>
      </w:r>
      <w:r w:rsidRPr="002D141C">
        <w:t>.</w:t>
      </w:r>
    </w:p>
    <w:p w14:paraId="64BAD573" w14:textId="77777777" w:rsidR="002C5D28" w:rsidRPr="002D141C" w:rsidRDefault="002C5D28" w:rsidP="002C5D28">
      <w:r w:rsidRPr="002D141C">
        <w:t>Both lists should b</w:t>
      </w:r>
      <w:r w:rsidR="00E345E4" w:rsidRPr="002D141C">
        <w:t>e made OPTIONAL and flagged as "Need N"</w:t>
      </w:r>
      <w:r w:rsidRPr="002D141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2D141C">
        <w:rPr>
          <w:i/>
        </w:rPr>
        <w:t>elementsToAddModList</w:t>
      </w:r>
      <w:r w:rsidRPr="002D141C">
        <w:t xml:space="preserve"> or elementsToReleaseList (which Need M would imply). The update is always in relation to the UE's internal configuration.</w:t>
      </w:r>
    </w:p>
    <w:p w14:paraId="40086C3C" w14:textId="2BEC5307" w:rsidR="00877514" w:rsidRPr="002D141C" w:rsidRDefault="00BF3637" w:rsidP="00877514">
      <w:bookmarkStart w:id="7290" w:name="_Hlk42607010"/>
      <w:r w:rsidRPr="002D141C">
        <w:t>Note that the release of a field (a list element as well as any other field) releases all its sub-fields (sub-fields configured by elementsToAddModList and any other sub-field).</w:t>
      </w:r>
    </w:p>
    <w:bookmarkEnd w:id="7290"/>
    <w:p w14:paraId="6E9B993B" w14:textId="77777777" w:rsidR="002C5D28" w:rsidRPr="002D141C" w:rsidRDefault="002C5D28" w:rsidP="002C5D28">
      <w:r w:rsidRPr="002D141C">
        <w:t>If no procedural text is provided for a set of ToAddModList and ToReleaseList, the following generic procedure applies:</w:t>
      </w:r>
    </w:p>
    <w:p w14:paraId="62526152" w14:textId="77777777" w:rsidR="002C5D28" w:rsidRPr="002D141C" w:rsidRDefault="002C5D28" w:rsidP="002C5D28">
      <w:r w:rsidRPr="002D141C">
        <w:t>The UE shall:</w:t>
      </w:r>
    </w:p>
    <w:p w14:paraId="0D6C6E6B" w14:textId="77777777" w:rsidR="002C5D28" w:rsidRPr="002D141C" w:rsidRDefault="002C5D28" w:rsidP="002C5D28">
      <w:pPr>
        <w:pStyle w:val="B1"/>
        <w:rPr>
          <w:lang w:val="en-GB"/>
        </w:rPr>
      </w:pPr>
      <w:r w:rsidRPr="002D141C">
        <w:rPr>
          <w:lang w:val="en-GB"/>
        </w:rPr>
        <w:t>1&gt;</w:t>
      </w:r>
      <w:r w:rsidRPr="002D141C">
        <w:rPr>
          <w:lang w:val="en-GB"/>
        </w:rPr>
        <w:tab/>
        <w:t xml:space="preserve">for each </w:t>
      </w:r>
      <w:r w:rsidRPr="002D141C">
        <w:rPr>
          <w:i/>
          <w:lang w:val="en-GB"/>
        </w:rPr>
        <w:t>ElementId</w:t>
      </w:r>
      <w:r w:rsidRPr="002D141C">
        <w:rPr>
          <w:lang w:val="en-GB"/>
        </w:rPr>
        <w:t xml:space="preserve"> in the </w:t>
      </w:r>
      <w:r w:rsidRPr="002D141C">
        <w:rPr>
          <w:i/>
          <w:lang w:val="en-GB"/>
        </w:rPr>
        <w:t>elementsToReleaseList</w:t>
      </w:r>
      <w:r w:rsidRPr="002D141C">
        <w:rPr>
          <w:lang w:val="en-GB"/>
        </w:rPr>
        <w:t>,:</w:t>
      </w:r>
    </w:p>
    <w:p w14:paraId="13D4BA5E" w14:textId="77777777" w:rsidR="002C5D28" w:rsidRPr="002D141C" w:rsidRDefault="002C5D28" w:rsidP="002C5D28">
      <w:pPr>
        <w:pStyle w:val="B2"/>
        <w:rPr>
          <w:lang w:val="en-GB"/>
        </w:rPr>
      </w:pPr>
      <w:r w:rsidRPr="002D141C">
        <w:rPr>
          <w:lang w:val="en-GB"/>
        </w:rPr>
        <w:t>2&gt;</w:t>
      </w:r>
      <w:r w:rsidRPr="002D141C">
        <w:rPr>
          <w:lang w:val="en-GB"/>
        </w:rPr>
        <w:tab/>
        <w:t xml:space="preserve">if the current UE configuration includes an </w:t>
      </w:r>
      <w:r w:rsidRPr="002D141C">
        <w:rPr>
          <w:i/>
          <w:lang w:val="en-GB"/>
        </w:rPr>
        <w:t>Element</w:t>
      </w:r>
      <w:r w:rsidRPr="002D141C">
        <w:rPr>
          <w:lang w:val="en-GB"/>
        </w:rPr>
        <w:t xml:space="preserve"> with the given </w:t>
      </w:r>
      <w:r w:rsidRPr="002D141C">
        <w:rPr>
          <w:i/>
          <w:lang w:val="en-GB"/>
        </w:rPr>
        <w:t>ElementId</w:t>
      </w:r>
      <w:r w:rsidRPr="002D141C">
        <w:rPr>
          <w:lang w:val="en-GB"/>
        </w:rPr>
        <w:t>:</w:t>
      </w:r>
    </w:p>
    <w:p w14:paraId="62FE642A" w14:textId="77777777" w:rsidR="002C5D28" w:rsidRPr="002D141C" w:rsidRDefault="002C5D28" w:rsidP="002C5D28">
      <w:pPr>
        <w:pStyle w:val="B3"/>
        <w:rPr>
          <w:lang w:val="en-GB"/>
        </w:rPr>
      </w:pPr>
      <w:r w:rsidRPr="002D141C">
        <w:rPr>
          <w:lang w:val="en-GB"/>
        </w:rPr>
        <w:t>3&gt;</w:t>
      </w:r>
      <w:r w:rsidRPr="002D141C">
        <w:rPr>
          <w:lang w:val="en-GB"/>
        </w:rPr>
        <w:tab/>
        <w:t xml:space="preserve">release the </w:t>
      </w:r>
      <w:r w:rsidRPr="002D141C">
        <w:rPr>
          <w:i/>
          <w:lang w:val="en-GB"/>
        </w:rPr>
        <w:t>Element</w:t>
      </w:r>
      <w:r w:rsidRPr="002D141C">
        <w:rPr>
          <w:lang w:val="en-GB"/>
        </w:rPr>
        <w:t xml:space="preserve"> from the current UE configuration;</w:t>
      </w:r>
    </w:p>
    <w:p w14:paraId="54558C0E" w14:textId="77777777" w:rsidR="002C5D28" w:rsidRPr="002D141C" w:rsidRDefault="002C5D28" w:rsidP="002C5D28">
      <w:pPr>
        <w:pStyle w:val="B1"/>
        <w:rPr>
          <w:lang w:val="en-GB"/>
        </w:rPr>
      </w:pPr>
      <w:r w:rsidRPr="002D141C">
        <w:rPr>
          <w:lang w:val="en-GB"/>
        </w:rPr>
        <w:t>1&gt;</w:t>
      </w:r>
      <w:r w:rsidRPr="002D141C">
        <w:rPr>
          <w:lang w:val="en-GB"/>
        </w:rPr>
        <w:tab/>
        <w:t xml:space="preserve">for each </w:t>
      </w:r>
      <w:r w:rsidRPr="002D141C">
        <w:rPr>
          <w:i/>
          <w:lang w:val="en-GB"/>
        </w:rPr>
        <w:t>Element</w:t>
      </w:r>
      <w:r w:rsidRPr="002D141C">
        <w:rPr>
          <w:lang w:val="en-GB"/>
        </w:rPr>
        <w:t xml:space="preserve"> in the </w:t>
      </w:r>
      <w:r w:rsidRPr="002D141C">
        <w:rPr>
          <w:i/>
          <w:lang w:val="en-GB"/>
        </w:rPr>
        <w:t>elementsToAddModList</w:t>
      </w:r>
      <w:r w:rsidRPr="002D141C">
        <w:rPr>
          <w:lang w:val="en-GB"/>
        </w:rPr>
        <w:t>:</w:t>
      </w:r>
    </w:p>
    <w:p w14:paraId="70EAC508" w14:textId="77777777" w:rsidR="002C5D28" w:rsidRPr="002D141C" w:rsidRDefault="002C5D28" w:rsidP="002C5D28">
      <w:pPr>
        <w:pStyle w:val="B2"/>
        <w:rPr>
          <w:lang w:val="en-GB"/>
        </w:rPr>
      </w:pPr>
      <w:r w:rsidRPr="002D141C">
        <w:rPr>
          <w:lang w:val="en-GB"/>
        </w:rPr>
        <w:t>2&gt;</w:t>
      </w:r>
      <w:r w:rsidRPr="002D141C">
        <w:rPr>
          <w:lang w:val="en-GB"/>
        </w:rPr>
        <w:tab/>
        <w:t xml:space="preserve">if the current UE configuration includes an </w:t>
      </w:r>
      <w:r w:rsidRPr="002D141C">
        <w:rPr>
          <w:i/>
          <w:lang w:val="en-GB"/>
        </w:rPr>
        <w:t>Element</w:t>
      </w:r>
      <w:r w:rsidRPr="002D141C">
        <w:rPr>
          <w:lang w:val="en-GB"/>
        </w:rPr>
        <w:t xml:space="preserve"> with the given </w:t>
      </w:r>
      <w:r w:rsidRPr="002D141C">
        <w:rPr>
          <w:i/>
          <w:lang w:val="en-GB"/>
        </w:rPr>
        <w:t>ElementId</w:t>
      </w:r>
      <w:r w:rsidRPr="002D141C">
        <w:rPr>
          <w:lang w:val="en-GB"/>
        </w:rPr>
        <w:t>:</w:t>
      </w:r>
    </w:p>
    <w:p w14:paraId="7995BCD6" w14:textId="77777777" w:rsidR="002C5D28" w:rsidRPr="002D141C" w:rsidRDefault="002C5D28" w:rsidP="002C5D28">
      <w:pPr>
        <w:pStyle w:val="B3"/>
        <w:rPr>
          <w:lang w:val="en-GB"/>
        </w:rPr>
      </w:pPr>
      <w:r w:rsidRPr="002D141C">
        <w:rPr>
          <w:lang w:val="en-GB"/>
        </w:rPr>
        <w:t>3&gt;</w:t>
      </w:r>
      <w:r w:rsidRPr="002D141C">
        <w:rPr>
          <w:lang w:val="en-GB"/>
        </w:rPr>
        <w:tab/>
        <w:t xml:space="preserve">modify the configured </w:t>
      </w:r>
      <w:r w:rsidRPr="002D141C">
        <w:rPr>
          <w:i/>
          <w:lang w:val="en-GB"/>
        </w:rPr>
        <w:t>Element</w:t>
      </w:r>
      <w:r w:rsidRPr="002D141C">
        <w:rPr>
          <w:lang w:val="en-GB"/>
        </w:rPr>
        <w:t xml:space="preserve"> in accordance with the received </w:t>
      </w:r>
      <w:r w:rsidRPr="002D141C">
        <w:rPr>
          <w:i/>
          <w:lang w:val="en-GB"/>
        </w:rPr>
        <w:t>Element</w:t>
      </w:r>
      <w:r w:rsidRPr="002D141C">
        <w:rPr>
          <w:lang w:val="en-GB"/>
        </w:rPr>
        <w:t>;</w:t>
      </w:r>
    </w:p>
    <w:p w14:paraId="007A648B" w14:textId="77777777" w:rsidR="002C5D28" w:rsidRPr="002D141C" w:rsidRDefault="002C5D28" w:rsidP="002C5D28">
      <w:pPr>
        <w:pStyle w:val="B2"/>
        <w:rPr>
          <w:lang w:val="en-GB"/>
        </w:rPr>
      </w:pPr>
      <w:r w:rsidRPr="002D141C">
        <w:rPr>
          <w:lang w:val="en-GB"/>
        </w:rPr>
        <w:t>2&gt;</w:t>
      </w:r>
      <w:r w:rsidRPr="002D141C">
        <w:rPr>
          <w:lang w:val="en-GB"/>
        </w:rPr>
        <w:tab/>
        <w:t>else:</w:t>
      </w:r>
    </w:p>
    <w:p w14:paraId="726FD347" w14:textId="08FF2097" w:rsidR="002C5D28" w:rsidRPr="002D141C" w:rsidRDefault="002C5D28" w:rsidP="002C5D28">
      <w:pPr>
        <w:pStyle w:val="B3"/>
        <w:rPr>
          <w:lang w:val="en-GB"/>
        </w:rPr>
      </w:pPr>
      <w:r w:rsidRPr="002D141C">
        <w:rPr>
          <w:lang w:val="en-GB"/>
        </w:rPr>
        <w:t>3&gt;</w:t>
      </w:r>
      <w:r w:rsidRPr="002D141C">
        <w:rPr>
          <w:lang w:val="en-GB"/>
        </w:rPr>
        <w:tab/>
        <w:t xml:space="preserve">add received </w:t>
      </w:r>
      <w:r w:rsidRPr="002D141C">
        <w:rPr>
          <w:i/>
          <w:lang w:val="en-GB"/>
        </w:rPr>
        <w:t>Element</w:t>
      </w:r>
      <w:r w:rsidRPr="002D141C">
        <w:rPr>
          <w:lang w:val="en-GB"/>
        </w:rPr>
        <w:t xml:space="preserve"> to the UE configuration.</w:t>
      </w:r>
    </w:p>
    <w:p w14:paraId="54C81D3C" w14:textId="63C53706" w:rsidR="00D0495F" w:rsidRPr="002D141C" w:rsidRDefault="00D0495F" w:rsidP="00D0495F">
      <w:pPr>
        <w:pStyle w:val="Heading2"/>
        <w:rPr>
          <w:lang w:val="en-GB"/>
        </w:rPr>
      </w:pPr>
      <w:bookmarkStart w:id="7291" w:name="_Toc20426286"/>
      <w:bookmarkStart w:id="7292" w:name="_Toc29321683"/>
      <w:bookmarkStart w:id="7293" w:name="_Toc36219866"/>
      <w:bookmarkStart w:id="7294" w:name="_Toc36220542"/>
      <w:bookmarkStart w:id="7295" w:name="_Toc36513962"/>
      <w:bookmarkStart w:id="7296" w:name="_Toc46450021"/>
      <w:bookmarkStart w:id="7297" w:name="_Toc46489808"/>
      <w:bookmarkStart w:id="7298" w:name="_Toc52495642"/>
      <w:bookmarkStart w:id="7299" w:name="_Toc60781811"/>
      <w:bookmarkStart w:id="7300" w:name="_Toc139022148"/>
      <w:r w:rsidRPr="002D141C">
        <w:rPr>
          <w:lang w:val="en-GB"/>
        </w:rPr>
        <w:t>A.3.10</w:t>
      </w:r>
      <w:r w:rsidRPr="002D141C">
        <w:rPr>
          <w:lang w:val="en-GB"/>
        </w:rPr>
        <w:tab/>
        <w:t>Guidelines on use of of lists (without ToAddModList and ToReleaseList)</w:t>
      </w:r>
      <w:bookmarkEnd w:id="7291"/>
      <w:bookmarkEnd w:id="7292"/>
      <w:bookmarkEnd w:id="7293"/>
      <w:bookmarkEnd w:id="7294"/>
      <w:bookmarkEnd w:id="7295"/>
      <w:bookmarkEnd w:id="7296"/>
      <w:bookmarkEnd w:id="7297"/>
      <w:bookmarkEnd w:id="7298"/>
      <w:bookmarkEnd w:id="7299"/>
      <w:bookmarkEnd w:id="7300"/>
    </w:p>
    <w:p w14:paraId="1C166356" w14:textId="7CC9A0C7" w:rsidR="00D0495F" w:rsidRPr="002D141C" w:rsidRDefault="00D0495F" w:rsidP="00D0495F">
      <w:r w:rsidRPr="002D141C">
        <w:t xml:space="preserve">As per </w:t>
      </w:r>
      <w:r w:rsidR="005B4734" w:rsidRPr="002D141C">
        <w:t>clause</w:t>
      </w:r>
      <w:r w:rsidRPr="002D141C">
        <w:t xml:space="preserve"> 6.1.3, when using lists without the ToAddModList and ToReleaseList structure, the contents of the lists are always replaced. To illustrate this, an example is provided below:</w:t>
      </w:r>
    </w:p>
    <w:p w14:paraId="21ED9A3C" w14:textId="77777777" w:rsidR="00D0495F" w:rsidRPr="002D141C" w:rsidRDefault="00D0495F" w:rsidP="00D0495F">
      <w:pPr>
        <w:pStyle w:val="PL"/>
        <w:shd w:val="pct10" w:color="auto" w:fill="auto"/>
        <w:rPr>
          <w:color w:val="808080"/>
        </w:rPr>
      </w:pPr>
      <w:r w:rsidRPr="002D141C">
        <w:rPr>
          <w:color w:val="808080"/>
        </w:rPr>
        <w:t>-- /example/ ASN1START</w:t>
      </w:r>
    </w:p>
    <w:p w14:paraId="3342A7EB" w14:textId="77777777" w:rsidR="00D0495F" w:rsidRPr="002D141C" w:rsidRDefault="00D0495F" w:rsidP="00D0495F">
      <w:pPr>
        <w:pStyle w:val="PL"/>
        <w:shd w:val="pct10" w:color="auto" w:fill="auto"/>
        <w:rPr>
          <w:color w:val="808080"/>
        </w:rPr>
      </w:pPr>
      <w:r w:rsidRPr="002D141C">
        <w:rPr>
          <w:color w:val="808080"/>
        </w:rPr>
        <w:t>-- TAG_EXAMPLE_LISTS_START</w:t>
      </w:r>
    </w:p>
    <w:p w14:paraId="1F30BE16" w14:textId="77777777" w:rsidR="00D0495F" w:rsidRPr="002D141C" w:rsidRDefault="00D0495F" w:rsidP="00D0495F">
      <w:pPr>
        <w:pStyle w:val="PL"/>
        <w:shd w:val="pct10" w:color="auto" w:fill="auto"/>
      </w:pPr>
    </w:p>
    <w:p w14:paraId="2BF9120F" w14:textId="77777777" w:rsidR="00D0495F" w:rsidRPr="002D141C" w:rsidRDefault="00D0495F" w:rsidP="00D0495F">
      <w:pPr>
        <w:pStyle w:val="PL"/>
        <w:shd w:val="pct10" w:color="auto" w:fill="auto"/>
      </w:pPr>
      <w:r w:rsidRPr="002D141C">
        <w:t xml:space="preserve">AnExampleIE ::=         </w:t>
      </w:r>
      <w:r w:rsidRPr="002D141C">
        <w:rPr>
          <w:color w:val="993366"/>
        </w:rPr>
        <w:t>SEQUENCE</w:t>
      </w:r>
      <w:r w:rsidRPr="002D141C">
        <w:t xml:space="preserve"> {</w:t>
      </w:r>
    </w:p>
    <w:p w14:paraId="0D36888B" w14:textId="27C4AD52" w:rsidR="00D0495F" w:rsidRPr="002D141C" w:rsidRDefault="00D0495F" w:rsidP="00D0495F">
      <w:pPr>
        <w:pStyle w:val="PL"/>
        <w:shd w:val="pct10" w:color="auto" w:fill="auto"/>
        <w:rPr>
          <w:color w:val="808080"/>
        </w:rPr>
      </w:pPr>
      <w:r w:rsidRPr="002D141C">
        <w:t xml:space="preserve">    elementList             </w:t>
      </w:r>
      <w:r w:rsidRPr="002D141C">
        <w:rPr>
          <w:color w:val="993366"/>
        </w:rPr>
        <w:t>SEQUENCE</w:t>
      </w:r>
      <w:r w:rsidRPr="002D141C">
        <w:t xml:space="preserve"> (</w:t>
      </w:r>
      <w:r w:rsidRPr="002D141C">
        <w:rPr>
          <w:color w:val="993366"/>
        </w:rPr>
        <w:t>SIZE</w:t>
      </w:r>
      <w:r w:rsidRPr="002D141C">
        <w:t xml:space="preserve"> (1..maxNrofElements))</w:t>
      </w:r>
      <w:r w:rsidRPr="002D141C">
        <w:rPr>
          <w:color w:val="993366"/>
        </w:rPr>
        <w:t xml:space="preserve"> OF</w:t>
      </w:r>
      <w:r w:rsidRPr="002D141C">
        <w:t xml:space="preserve"> Element                                     </w:t>
      </w:r>
      <w:r w:rsidRPr="002D141C">
        <w:rPr>
          <w:color w:val="993366"/>
        </w:rPr>
        <w:t>OPTIONAL</w:t>
      </w:r>
      <w:r w:rsidRPr="002D141C">
        <w:t xml:space="preserve">,   </w:t>
      </w:r>
      <w:r w:rsidRPr="002D141C">
        <w:rPr>
          <w:color w:val="808080"/>
        </w:rPr>
        <w:t>--  Need M</w:t>
      </w:r>
    </w:p>
    <w:p w14:paraId="0020EDBA" w14:textId="77777777" w:rsidR="00D0495F" w:rsidRPr="002D141C" w:rsidRDefault="00D0495F" w:rsidP="00D0495F">
      <w:pPr>
        <w:pStyle w:val="PL"/>
        <w:shd w:val="pct10" w:color="auto" w:fill="auto"/>
      </w:pPr>
      <w:r w:rsidRPr="002D141C">
        <w:t xml:space="preserve">    ...,</w:t>
      </w:r>
    </w:p>
    <w:p w14:paraId="0A4CB903" w14:textId="77777777" w:rsidR="00D0495F" w:rsidRPr="002D141C" w:rsidRDefault="00D0495F" w:rsidP="00D0495F">
      <w:pPr>
        <w:pStyle w:val="PL"/>
        <w:shd w:val="pct10" w:color="auto" w:fill="auto"/>
      </w:pPr>
      <w:r w:rsidRPr="002D141C">
        <w:t xml:space="preserve">    [[</w:t>
      </w:r>
    </w:p>
    <w:p w14:paraId="3C6263A9" w14:textId="0BD3AEDB" w:rsidR="00D0495F" w:rsidRPr="002D141C" w:rsidRDefault="00D0495F" w:rsidP="00D0495F">
      <w:pPr>
        <w:pStyle w:val="PL"/>
        <w:shd w:val="pct10" w:color="auto" w:fill="auto"/>
        <w:rPr>
          <w:color w:val="808080"/>
        </w:rPr>
      </w:pPr>
      <w:r w:rsidRPr="002D141C">
        <w:t xml:space="preserve">    elementListExt-v2030    </w:t>
      </w:r>
      <w:r w:rsidRPr="002D141C">
        <w:rPr>
          <w:color w:val="993366"/>
        </w:rPr>
        <w:t>SEQUENCE</w:t>
      </w:r>
      <w:r w:rsidRPr="002D141C">
        <w:t xml:space="preserve"> (</w:t>
      </w:r>
      <w:r w:rsidRPr="002D141C">
        <w:rPr>
          <w:color w:val="993366"/>
        </w:rPr>
        <w:t>SIZE</w:t>
      </w:r>
      <w:r w:rsidRPr="002D141C">
        <w:t xml:space="preserve"> (1..maxNrofElementsExt))</w:t>
      </w:r>
      <w:r w:rsidRPr="002D141C">
        <w:rPr>
          <w:color w:val="993366"/>
        </w:rPr>
        <w:t xml:space="preserve"> OF</w:t>
      </w:r>
      <w:r w:rsidRPr="002D141C">
        <w:t xml:space="preserve"> Element                                  </w:t>
      </w:r>
      <w:r w:rsidRPr="002D141C">
        <w:rPr>
          <w:color w:val="993366"/>
        </w:rPr>
        <w:t>OPTIONAL</w:t>
      </w:r>
      <w:r w:rsidRPr="002D141C">
        <w:t xml:space="preserve">,   </w:t>
      </w:r>
      <w:r w:rsidRPr="002D141C">
        <w:rPr>
          <w:color w:val="808080"/>
        </w:rPr>
        <w:t>--  Need M</w:t>
      </w:r>
    </w:p>
    <w:p w14:paraId="25961BC2" w14:textId="77777777" w:rsidR="00D0495F" w:rsidRPr="002D141C" w:rsidRDefault="00D0495F" w:rsidP="00D0495F">
      <w:pPr>
        <w:pStyle w:val="PL"/>
        <w:shd w:val="pct10" w:color="auto" w:fill="auto"/>
      </w:pPr>
      <w:r w:rsidRPr="002D141C">
        <w:t xml:space="preserve">    ]]</w:t>
      </w:r>
    </w:p>
    <w:p w14:paraId="0AB3B613" w14:textId="77777777" w:rsidR="00D0495F" w:rsidRPr="002D141C" w:rsidRDefault="00D0495F" w:rsidP="00D0495F">
      <w:pPr>
        <w:pStyle w:val="PL"/>
        <w:shd w:val="pct10" w:color="auto" w:fill="auto"/>
      </w:pPr>
      <w:r w:rsidRPr="002D141C">
        <w:t>}</w:t>
      </w:r>
    </w:p>
    <w:p w14:paraId="2B5CAD27" w14:textId="77777777" w:rsidR="00D0495F" w:rsidRPr="002D141C" w:rsidRDefault="00D0495F" w:rsidP="00D0495F">
      <w:pPr>
        <w:pStyle w:val="PL"/>
        <w:shd w:val="pct10" w:color="auto" w:fill="auto"/>
      </w:pPr>
    </w:p>
    <w:p w14:paraId="1D6B7821" w14:textId="77777777" w:rsidR="00D0495F" w:rsidRPr="002D141C" w:rsidRDefault="00D0495F" w:rsidP="00D0495F">
      <w:pPr>
        <w:pStyle w:val="PL"/>
        <w:shd w:val="pct10" w:color="auto" w:fill="auto"/>
      </w:pPr>
      <w:r w:rsidRPr="002D141C">
        <w:t xml:space="preserve">Element ::=         </w:t>
      </w:r>
      <w:r w:rsidRPr="002D141C">
        <w:rPr>
          <w:color w:val="993366"/>
        </w:rPr>
        <w:t>SEQUENCE</w:t>
      </w:r>
      <w:r w:rsidRPr="002D141C">
        <w:t xml:space="preserve"> {</w:t>
      </w:r>
    </w:p>
    <w:p w14:paraId="3EEC3DFD" w14:textId="383D7D26" w:rsidR="00D0495F" w:rsidRPr="002D141C" w:rsidRDefault="00D0495F" w:rsidP="00D0495F">
      <w:pPr>
        <w:pStyle w:val="PL"/>
        <w:shd w:val="pct10" w:color="auto" w:fill="auto"/>
      </w:pPr>
      <w:r w:rsidRPr="002D141C">
        <w:t xml:space="preserve">    useFeatureX         </w:t>
      </w:r>
      <w:r w:rsidRPr="002D141C">
        <w:rPr>
          <w:color w:val="993366"/>
        </w:rPr>
        <w:t>BOOLEAN</w:t>
      </w:r>
      <w:r w:rsidRPr="002D141C">
        <w:t>,</w:t>
      </w:r>
    </w:p>
    <w:p w14:paraId="0812EF00" w14:textId="5487C20B" w:rsidR="00D0495F" w:rsidRPr="002D141C" w:rsidRDefault="00D0495F" w:rsidP="00D0495F">
      <w:pPr>
        <w:pStyle w:val="PL"/>
        <w:shd w:val="pct10" w:color="auto" w:fill="auto"/>
        <w:rPr>
          <w:color w:val="808080"/>
        </w:rPr>
      </w:pPr>
      <w:r w:rsidRPr="002D141C">
        <w:t xml:space="preserve">    aField              </w:t>
      </w:r>
      <w:r w:rsidRPr="002D141C">
        <w:rPr>
          <w:color w:val="993366"/>
        </w:rPr>
        <w:t>INTEGER</w:t>
      </w:r>
      <w:r w:rsidRPr="002D141C">
        <w:t xml:space="preserve"> (0..127)                                                                        </w:t>
      </w:r>
      <w:r w:rsidRPr="002D141C">
        <w:rPr>
          <w:color w:val="993366"/>
        </w:rPr>
        <w:t>OPTIONAL</w:t>
      </w:r>
      <w:r w:rsidRPr="002D141C">
        <w:t xml:space="preserve">,   </w:t>
      </w:r>
      <w:r w:rsidRPr="002D141C">
        <w:rPr>
          <w:color w:val="808080"/>
        </w:rPr>
        <w:t>--  Need M</w:t>
      </w:r>
    </w:p>
    <w:p w14:paraId="59678F8A" w14:textId="2E4CCC86" w:rsidR="00D0495F" w:rsidRPr="002D141C" w:rsidRDefault="00D0495F" w:rsidP="00D0495F">
      <w:pPr>
        <w:pStyle w:val="PL"/>
        <w:shd w:val="pct10" w:color="auto" w:fill="auto"/>
        <w:rPr>
          <w:color w:val="808080"/>
        </w:rPr>
      </w:pPr>
      <w:r w:rsidRPr="002D141C">
        <w:t xml:space="preserve">    anotherField        </w:t>
      </w:r>
      <w:r w:rsidRPr="002D141C">
        <w:rPr>
          <w:color w:val="993366"/>
        </w:rPr>
        <w:t>INTEGER</w:t>
      </w:r>
      <w:r w:rsidRPr="002D141C">
        <w:t xml:space="preserve"> (0..127)                                                                        </w:t>
      </w:r>
      <w:r w:rsidRPr="002D141C">
        <w:rPr>
          <w:color w:val="993366"/>
        </w:rPr>
        <w:t>OPTIONAL</w:t>
      </w:r>
      <w:r w:rsidRPr="002D141C">
        <w:t xml:space="preserve">,   </w:t>
      </w:r>
      <w:r w:rsidRPr="002D141C">
        <w:rPr>
          <w:color w:val="808080"/>
        </w:rPr>
        <w:t>--  Need R</w:t>
      </w:r>
    </w:p>
    <w:p w14:paraId="74FA9857" w14:textId="77777777" w:rsidR="00D0495F" w:rsidRPr="002D141C" w:rsidRDefault="00D0495F" w:rsidP="00D0495F">
      <w:pPr>
        <w:pStyle w:val="PL"/>
        <w:shd w:val="pct10" w:color="auto" w:fill="auto"/>
      </w:pPr>
      <w:r w:rsidRPr="002D141C">
        <w:t xml:space="preserve">    ...</w:t>
      </w:r>
    </w:p>
    <w:p w14:paraId="4CB3416F" w14:textId="77777777" w:rsidR="00D0495F" w:rsidRPr="002D141C" w:rsidRDefault="00D0495F" w:rsidP="00D0495F">
      <w:pPr>
        <w:pStyle w:val="PL"/>
        <w:shd w:val="pct10" w:color="auto" w:fill="auto"/>
      </w:pPr>
      <w:r w:rsidRPr="002D141C">
        <w:t>}</w:t>
      </w:r>
    </w:p>
    <w:p w14:paraId="13E214AC" w14:textId="77777777" w:rsidR="00D0495F" w:rsidRPr="002D141C" w:rsidRDefault="00D0495F" w:rsidP="00D0495F">
      <w:pPr>
        <w:pStyle w:val="PL"/>
        <w:shd w:val="pct10" w:color="auto" w:fill="auto"/>
      </w:pPr>
    </w:p>
    <w:p w14:paraId="633FB9B0" w14:textId="77777777" w:rsidR="00D0495F" w:rsidRPr="002D141C" w:rsidRDefault="00D0495F" w:rsidP="00D0495F">
      <w:pPr>
        <w:pStyle w:val="PL"/>
        <w:shd w:val="pct10" w:color="auto" w:fill="auto"/>
      </w:pPr>
      <w:r w:rsidRPr="002D141C">
        <w:t xml:space="preserve">maxNrofElements         </w:t>
      </w:r>
      <w:r w:rsidRPr="002D141C">
        <w:rPr>
          <w:color w:val="993366"/>
        </w:rPr>
        <w:t>INTEGER</w:t>
      </w:r>
      <w:r w:rsidRPr="002D141C">
        <w:t xml:space="preserve"> ::= 8</w:t>
      </w:r>
    </w:p>
    <w:p w14:paraId="1EC37F6A" w14:textId="77777777" w:rsidR="00D0495F" w:rsidRPr="002D141C" w:rsidRDefault="00D0495F" w:rsidP="00D0495F">
      <w:pPr>
        <w:pStyle w:val="PL"/>
        <w:shd w:val="pct10" w:color="auto" w:fill="auto"/>
      </w:pPr>
      <w:r w:rsidRPr="002D141C">
        <w:t xml:space="preserve">maxNrofElements-1       </w:t>
      </w:r>
      <w:r w:rsidRPr="002D141C">
        <w:rPr>
          <w:color w:val="993366"/>
        </w:rPr>
        <w:t>INTEGER</w:t>
      </w:r>
      <w:r w:rsidRPr="002D141C">
        <w:t xml:space="preserve"> ::= 7</w:t>
      </w:r>
    </w:p>
    <w:p w14:paraId="4CFBBD41" w14:textId="217755B2" w:rsidR="00D0495F" w:rsidRPr="002D141C" w:rsidRDefault="00D0495F" w:rsidP="00D0495F">
      <w:pPr>
        <w:pStyle w:val="PL"/>
        <w:shd w:val="pct10" w:color="auto" w:fill="auto"/>
      </w:pPr>
      <w:r w:rsidRPr="002D141C">
        <w:t xml:space="preserve">maxNrofElementsExt      </w:t>
      </w:r>
      <w:r w:rsidRPr="002D141C">
        <w:rPr>
          <w:color w:val="993366"/>
        </w:rPr>
        <w:t>INTEGER</w:t>
      </w:r>
      <w:r w:rsidRPr="002D141C">
        <w:t xml:space="preserve"> ::= 8</w:t>
      </w:r>
    </w:p>
    <w:p w14:paraId="709845D8" w14:textId="46D446BC" w:rsidR="00D0495F" w:rsidRPr="002D141C" w:rsidRDefault="00D0495F" w:rsidP="00D0495F">
      <w:pPr>
        <w:pStyle w:val="PL"/>
        <w:shd w:val="pct10" w:color="auto" w:fill="auto"/>
      </w:pPr>
      <w:r w:rsidRPr="002D141C">
        <w:t xml:space="preserve">maxNrofElementsExt-1    </w:t>
      </w:r>
      <w:r w:rsidRPr="002D141C">
        <w:rPr>
          <w:color w:val="993366"/>
        </w:rPr>
        <w:t>INTEGER</w:t>
      </w:r>
      <w:r w:rsidRPr="002D141C">
        <w:t xml:space="preserve"> ::= 7</w:t>
      </w:r>
    </w:p>
    <w:p w14:paraId="1CBC6A81" w14:textId="77777777" w:rsidR="00D0495F" w:rsidRPr="002D141C" w:rsidRDefault="00D0495F" w:rsidP="00D0495F">
      <w:pPr>
        <w:pStyle w:val="PL"/>
        <w:shd w:val="pct10" w:color="auto" w:fill="auto"/>
      </w:pPr>
    </w:p>
    <w:p w14:paraId="034E943C" w14:textId="77777777" w:rsidR="00D0495F" w:rsidRPr="002D141C" w:rsidRDefault="00D0495F" w:rsidP="00D0495F">
      <w:pPr>
        <w:pStyle w:val="PL"/>
        <w:shd w:val="pct10" w:color="auto" w:fill="auto"/>
        <w:rPr>
          <w:color w:val="808080"/>
        </w:rPr>
      </w:pPr>
      <w:r w:rsidRPr="002D141C">
        <w:rPr>
          <w:color w:val="808080"/>
        </w:rPr>
        <w:t>-- TAG_EXAMPLE_LISTS_STOP</w:t>
      </w:r>
    </w:p>
    <w:p w14:paraId="78996C34" w14:textId="77777777" w:rsidR="00D0495F" w:rsidRPr="002D141C" w:rsidRDefault="00D0495F" w:rsidP="00D0495F">
      <w:pPr>
        <w:pStyle w:val="PL"/>
        <w:shd w:val="pct10" w:color="auto" w:fill="auto"/>
        <w:rPr>
          <w:color w:val="808080"/>
        </w:rPr>
      </w:pPr>
      <w:r w:rsidRPr="002D141C">
        <w:rPr>
          <w:color w:val="808080"/>
        </w:rPr>
        <w:t>-- /example/ ASN1STOP</w:t>
      </w:r>
    </w:p>
    <w:p w14:paraId="30D8FFC1" w14:textId="77777777" w:rsidR="00D0495F" w:rsidRPr="002D141C" w:rsidRDefault="00D0495F" w:rsidP="002028CA"/>
    <w:p w14:paraId="3E91EE90" w14:textId="32BDC2D8" w:rsidR="00D0495F" w:rsidRPr="002D141C" w:rsidRDefault="00D0495F" w:rsidP="002028CA">
      <w:r w:rsidRPr="002D141C">
        <w:t xml:space="preserve">As can be seen, the </w:t>
      </w:r>
      <w:r w:rsidRPr="002D141C">
        <w:rPr>
          <w:i/>
        </w:rPr>
        <w:t>elementList</w:t>
      </w:r>
      <w:r w:rsidRPr="002D141C">
        <w:t xml:space="preserve"> list itself uses Need M, but each list entry </w:t>
      </w:r>
      <w:r w:rsidRPr="002D141C">
        <w:rPr>
          <w:i/>
        </w:rPr>
        <w:t>Element</w:t>
      </w:r>
      <w:r w:rsidRPr="002D141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2D141C">
        <w:rPr>
          <w:i/>
        </w:rPr>
        <w:t>aField</w:t>
      </w:r>
      <w:r w:rsidRPr="002D141C">
        <w:t xml:space="preserve"> will be treated as if it was newly created, i.e. network must include it if it wishes UE to utilize the field even if it was previously signalled. This also implies that the Need M field (</w:t>
      </w:r>
      <w:r w:rsidRPr="002D141C">
        <w:rPr>
          <w:i/>
        </w:rPr>
        <w:t>aField</w:t>
      </w:r>
      <w:r w:rsidRPr="002D141C">
        <w:t>) will be treated in the same way as the Need R field (</w:t>
      </w:r>
      <w:r w:rsidRPr="002D141C">
        <w:rPr>
          <w:i/>
        </w:rPr>
        <w:t>anotherField</w:t>
      </w:r>
      <w:r w:rsidRPr="002D141C">
        <w:t>), i.e. delta signalling is not applied and the network has to signal the field to ensure UE does not release the value (which is why Need M should not normally be used in the entries of these lists).</w:t>
      </w:r>
    </w:p>
    <w:p w14:paraId="47094022" w14:textId="77777777" w:rsidR="002C5D28" w:rsidRPr="002D141C" w:rsidRDefault="002C5D28" w:rsidP="002C5D28">
      <w:pPr>
        <w:pStyle w:val="Heading1"/>
      </w:pPr>
      <w:bookmarkStart w:id="7301" w:name="_Toc20426287"/>
      <w:bookmarkStart w:id="7302" w:name="_Toc29321684"/>
      <w:bookmarkStart w:id="7303" w:name="_Toc36219867"/>
      <w:bookmarkStart w:id="7304" w:name="_Toc36220543"/>
      <w:bookmarkStart w:id="7305" w:name="_Toc36513963"/>
      <w:bookmarkStart w:id="7306" w:name="_Toc46450022"/>
      <w:bookmarkStart w:id="7307" w:name="_Toc46489809"/>
      <w:bookmarkStart w:id="7308" w:name="_Toc52495643"/>
      <w:bookmarkStart w:id="7309" w:name="_Toc60781812"/>
      <w:bookmarkStart w:id="7310" w:name="_Toc139022149"/>
      <w:r w:rsidRPr="002D141C">
        <w:t>A.4</w:t>
      </w:r>
      <w:r w:rsidRPr="002D141C">
        <w:tab/>
        <w:t>Extension of the PDU specifications</w:t>
      </w:r>
      <w:bookmarkEnd w:id="7301"/>
      <w:bookmarkEnd w:id="7302"/>
      <w:bookmarkEnd w:id="7303"/>
      <w:bookmarkEnd w:id="7304"/>
      <w:bookmarkEnd w:id="7305"/>
      <w:bookmarkEnd w:id="7306"/>
      <w:bookmarkEnd w:id="7307"/>
      <w:bookmarkEnd w:id="7308"/>
      <w:bookmarkEnd w:id="7309"/>
      <w:bookmarkEnd w:id="7310"/>
    </w:p>
    <w:p w14:paraId="48EE2899" w14:textId="77777777" w:rsidR="002C5D28" w:rsidRPr="002D141C" w:rsidRDefault="002C5D28" w:rsidP="002C5D28">
      <w:pPr>
        <w:pStyle w:val="Heading2"/>
        <w:rPr>
          <w:lang w:val="en-GB"/>
        </w:rPr>
      </w:pPr>
      <w:bookmarkStart w:id="7311" w:name="_Toc20426288"/>
      <w:bookmarkStart w:id="7312" w:name="_Toc29321685"/>
      <w:bookmarkStart w:id="7313" w:name="_Toc36219868"/>
      <w:bookmarkStart w:id="7314" w:name="_Toc36220544"/>
      <w:bookmarkStart w:id="7315" w:name="_Toc36513964"/>
      <w:bookmarkStart w:id="7316" w:name="_Toc46450023"/>
      <w:bookmarkStart w:id="7317" w:name="_Toc46489810"/>
      <w:bookmarkStart w:id="7318" w:name="_Toc52495644"/>
      <w:bookmarkStart w:id="7319" w:name="_Toc60781813"/>
      <w:bookmarkStart w:id="7320" w:name="_Toc139022150"/>
      <w:r w:rsidRPr="002D141C">
        <w:rPr>
          <w:lang w:val="en-GB"/>
        </w:rPr>
        <w:t>A.4.1</w:t>
      </w:r>
      <w:r w:rsidRPr="002D141C">
        <w:rPr>
          <w:lang w:val="en-GB"/>
        </w:rPr>
        <w:tab/>
        <w:t>General principles to ensure compatibility</w:t>
      </w:r>
      <w:bookmarkEnd w:id="7311"/>
      <w:bookmarkEnd w:id="7312"/>
      <w:bookmarkEnd w:id="7313"/>
      <w:bookmarkEnd w:id="7314"/>
      <w:bookmarkEnd w:id="7315"/>
      <w:bookmarkEnd w:id="7316"/>
      <w:bookmarkEnd w:id="7317"/>
      <w:bookmarkEnd w:id="7318"/>
      <w:bookmarkEnd w:id="7319"/>
      <w:bookmarkEnd w:id="7320"/>
    </w:p>
    <w:p w14:paraId="73986406" w14:textId="77777777" w:rsidR="002C5D28" w:rsidRPr="002D141C" w:rsidRDefault="002C5D28" w:rsidP="002C5D28">
      <w:r w:rsidRPr="002D141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2D141C" w:rsidRDefault="002C5D28" w:rsidP="002C5D28">
      <w:pPr>
        <w:pStyle w:val="B1"/>
        <w:rPr>
          <w:lang w:val="en-GB"/>
        </w:rPr>
      </w:pPr>
      <w:r w:rsidRPr="002D141C">
        <w:rPr>
          <w:lang w:val="en-GB"/>
        </w:rPr>
        <w:t>-</w:t>
      </w:r>
      <w:r w:rsidRPr="002D141C">
        <w:rPr>
          <w:lang w:val="en-GB"/>
        </w:rPr>
        <w:tab/>
        <w:t>Introduction of new PDU types (i.e. these should not cause unexpected behaviour or damage).</w:t>
      </w:r>
    </w:p>
    <w:p w14:paraId="5E4564AD" w14:textId="77777777" w:rsidR="002C5D28" w:rsidRPr="002D141C" w:rsidRDefault="002C5D28" w:rsidP="002C5D28">
      <w:pPr>
        <w:pStyle w:val="B1"/>
        <w:rPr>
          <w:lang w:val="en-GB"/>
        </w:rPr>
      </w:pPr>
      <w:r w:rsidRPr="002D141C">
        <w:rPr>
          <w:lang w:val="en-GB"/>
        </w:rPr>
        <w:t>-</w:t>
      </w:r>
      <w:r w:rsidRPr="002D141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2D141C" w:rsidRDefault="002C5D28" w:rsidP="002C5D28">
      <w:pPr>
        <w:pStyle w:val="B1"/>
        <w:rPr>
          <w:lang w:val="en-GB"/>
        </w:rPr>
      </w:pPr>
      <w:r w:rsidRPr="002D141C">
        <w:rPr>
          <w:lang w:val="en-GB"/>
        </w:rPr>
        <w:t>-</w:t>
      </w:r>
      <w:r w:rsidRPr="002D141C">
        <w:rPr>
          <w:lang w:val="en-GB"/>
        </w:rPr>
        <w:tab/>
        <w:t>Introduction of additional values of an extensible field of PDUs. If used, the behaviour upon reception of an uncomprehended value should be defined.</w:t>
      </w:r>
    </w:p>
    <w:p w14:paraId="182F5E3D" w14:textId="77777777" w:rsidR="002C5D28" w:rsidRPr="002D141C" w:rsidRDefault="002C5D28" w:rsidP="002C5D28">
      <w:r w:rsidRPr="002D141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2D141C" w:rsidRDefault="002C5D28" w:rsidP="002C5D28">
      <w:r w:rsidRPr="002D141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2D141C" w:rsidRDefault="002C5D28" w:rsidP="002C5D28">
      <w:pPr>
        <w:pStyle w:val="Heading2"/>
        <w:rPr>
          <w:lang w:val="en-GB"/>
        </w:rPr>
      </w:pPr>
      <w:bookmarkStart w:id="7321" w:name="_Toc20426289"/>
      <w:bookmarkStart w:id="7322" w:name="_Toc29321686"/>
      <w:bookmarkStart w:id="7323" w:name="_Toc36219869"/>
      <w:bookmarkStart w:id="7324" w:name="_Toc36220545"/>
      <w:bookmarkStart w:id="7325" w:name="_Toc36513965"/>
      <w:bookmarkStart w:id="7326" w:name="_Toc46450024"/>
      <w:bookmarkStart w:id="7327" w:name="_Toc46489811"/>
      <w:bookmarkStart w:id="7328" w:name="_Toc52495645"/>
      <w:bookmarkStart w:id="7329" w:name="_Toc60781814"/>
      <w:bookmarkStart w:id="7330" w:name="_Toc139022151"/>
      <w:r w:rsidRPr="002D141C">
        <w:rPr>
          <w:lang w:val="en-GB"/>
        </w:rPr>
        <w:t>A.4.2</w:t>
      </w:r>
      <w:r w:rsidRPr="002D141C">
        <w:rPr>
          <w:lang w:val="en-GB"/>
        </w:rPr>
        <w:tab/>
        <w:t>Critical extension of messages and fields</w:t>
      </w:r>
      <w:bookmarkEnd w:id="7321"/>
      <w:bookmarkEnd w:id="7322"/>
      <w:bookmarkEnd w:id="7323"/>
      <w:bookmarkEnd w:id="7324"/>
      <w:bookmarkEnd w:id="7325"/>
      <w:bookmarkEnd w:id="7326"/>
      <w:bookmarkEnd w:id="7327"/>
      <w:bookmarkEnd w:id="7328"/>
      <w:bookmarkEnd w:id="7329"/>
      <w:bookmarkEnd w:id="7330"/>
    </w:p>
    <w:p w14:paraId="422E0A1A" w14:textId="77777777" w:rsidR="002C5D28" w:rsidRPr="002D141C" w:rsidRDefault="002C5D28" w:rsidP="002C5D28">
      <w:r w:rsidRPr="002D141C">
        <w:t xml:space="preserve">The mechanisms to critically extend a message are defined in A.3.3. There are both "outer branch" and "inner branch" mechanisms available. The "outer branch" consists of a CHOICE having the name </w:t>
      </w:r>
      <w:r w:rsidRPr="002D141C">
        <w:rPr>
          <w:i/>
        </w:rPr>
        <w:t>criticalExtensions</w:t>
      </w:r>
      <w:r w:rsidRPr="002D141C">
        <w:t xml:space="preserve">, with two values, </w:t>
      </w:r>
      <w:r w:rsidRPr="002D141C">
        <w:rPr>
          <w:i/>
        </w:rPr>
        <w:t>c1</w:t>
      </w:r>
      <w:r w:rsidRPr="002D141C">
        <w:t xml:space="preserve"> and </w:t>
      </w:r>
      <w:r w:rsidRPr="002D141C">
        <w:rPr>
          <w:i/>
        </w:rPr>
        <w:t>criticalExtensionsFuture</w:t>
      </w:r>
      <w:r w:rsidRPr="002D141C">
        <w:t xml:space="preserve">. The </w:t>
      </w:r>
      <w:r w:rsidRPr="002D141C">
        <w:rPr>
          <w:i/>
        </w:rPr>
        <w:t>criticalExtensionsFuture</w:t>
      </w:r>
      <w:r w:rsidRPr="002D141C">
        <w:t xml:space="preserve"> branch consists of an empty SEQUENCE, while the c1 branch contains the "inner branch" mechanism.</w:t>
      </w:r>
    </w:p>
    <w:p w14:paraId="7B4651C5" w14:textId="77777777" w:rsidR="002C5D28" w:rsidRPr="002D141C" w:rsidRDefault="002C5D28" w:rsidP="002C5D28">
      <w:r w:rsidRPr="002D141C">
        <w:t>The "inner branch" structure is a CHOICE with values of the form "</w:t>
      </w:r>
      <w:r w:rsidRPr="002D141C">
        <w:rPr>
          <w:i/>
        </w:rPr>
        <w:t>MessageName-rX-IEs</w:t>
      </w:r>
      <w:r w:rsidRPr="002D141C">
        <w:t>" (e.g., "</w:t>
      </w:r>
      <w:r w:rsidRPr="002D141C">
        <w:rPr>
          <w:i/>
        </w:rPr>
        <w:t>RRCConnectionReconfiguration-r8-IEs</w:t>
      </w:r>
      <w:r w:rsidRPr="002D141C">
        <w:t>") or "</w:t>
      </w:r>
      <w:r w:rsidRPr="002D141C">
        <w:rPr>
          <w:i/>
        </w:rPr>
        <w:t>spareX</w:t>
      </w:r>
      <w:r w:rsidRPr="002D141C">
        <w:t xml:space="preserve">", with the spare values having type NULL. The "-rX-IEs" structures contain the </w:t>
      </w:r>
      <w:r w:rsidRPr="002D141C">
        <w:rPr>
          <w:i/>
        </w:rPr>
        <w:t>complete</w:t>
      </w:r>
      <w:r w:rsidRPr="002D141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2D141C" w:rsidRDefault="002C5D28" w:rsidP="002C5D28">
      <w:r w:rsidRPr="002D141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2D141C" w:rsidRDefault="002C5D28" w:rsidP="002C5D28">
      <w:pPr>
        <w:pStyle w:val="B1"/>
        <w:rPr>
          <w:lang w:val="en-GB"/>
        </w:rPr>
      </w:pPr>
      <w:r w:rsidRPr="002D141C">
        <w:rPr>
          <w:lang w:val="en-GB"/>
        </w:rPr>
        <w:t>-</w:t>
      </w:r>
      <w:r w:rsidRPr="002D141C">
        <w:rPr>
          <w:lang w:val="en-GB"/>
        </w:rPr>
        <w:tab/>
        <w:t>For certain messages, e.g. initial uplink messages, messages transmitted on a broadcast channel, critical extension may not be applicable.</w:t>
      </w:r>
    </w:p>
    <w:p w14:paraId="2B072FED" w14:textId="77777777" w:rsidR="002C5D28" w:rsidRPr="002D141C" w:rsidRDefault="002C5D28" w:rsidP="002C5D28">
      <w:pPr>
        <w:pStyle w:val="B1"/>
        <w:rPr>
          <w:lang w:val="en-GB"/>
        </w:rPr>
      </w:pPr>
      <w:r w:rsidRPr="002D141C">
        <w:rPr>
          <w:lang w:val="en-GB"/>
        </w:rPr>
        <w:t>-</w:t>
      </w:r>
      <w:r w:rsidRPr="002D141C">
        <w:rPr>
          <w:lang w:val="en-GB"/>
        </w:rPr>
        <w:tab/>
        <w:t>An outer branch may be sufficient for messages not including any fields.</w:t>
      </w:r>
    </w:p>
    <w:p w14:paraId="4DC65EF4" w14:textId="77777777" w:rsidR="002C5D28" w:rsidRPr="002D141C" w:rsidRDefault="002C5D28" w:rsidP="002C5D28">
      <w:pPr>
        <w:pStyle w:val="B1"/>
        <w:rPr>
          <w:lang w:val="en-GB"/>
        </w:rPr>
      </w:pPr>
      <w:r w:rsidRPr="002D141C">
        <w:rPr>
          <w:lang w:val="en-GB"/>
        </w:rPr>
        <w:t>-</w:t>
      </w:r>
      <w:r w:rsidRPr="002D141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2D141C" w:rsidRDefault="002C5D28" w:rsidP="002C5D28">
      <w:pPr>
        <w:pStyle w:val="B1"/>
        <w:rPr>
          <w:lang w:val="en-GB"/>
        </w:rPr>
      </w:pPr>
      <w:r w:rsidRPr="002D141C">
        <w:rPr>
          <w:lang w:val="en-GB"/>
        </w:rPr>
        <w:t>-</w:t>
      </w:r>
      <w:r w:rsidRPr="002D141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2D141C" w:rsidRDefault="002C5D28" w:rsidP="002C5D28">
      <w:r w:rsidRPr="002D141C">
        <w:t>The following example illustrates the use of the critical extension mechanism by showing the ASN.1 of the original and of a later release</w:t>
      </w:r>
    </w:p>
    <w:p w14:paraId="218DBFA0" w14:textId="77777777" w:rsidR="002C5D28" w:rsidRPr="002D141C" w:rsidRDefault="002C5D28" w:rsidP="00FF1AD0">
      <w:pPr>
        <w:pStyle w:val="PL"/>
        <w:shd w:val="pct10" w:color="auto" w:fill="auto"/>
        <w:rPr>
          <w:color w:val="808080"/>
        </w:rPr>
      </w:pPr>
      <w:r w:rsidRPr="002D141C">
        <w:rPr>
          <w:color w:val="808080"/>
        </w:rPr>
        <w:t>-- /example/ ASN1START                  -- Original release</w:t>
      </w:r>
    </w:p>
    <w:p w14:paraId="55FD2A13" w14:textId="77777777" w:rsidR="002C5D28" w:rsidRPr="002D141C" w:rsidRDefault="002C5D28" w:rsidP="00FF1AD0">
      <w:pPr>
        <w:pStyle w:val="PL"/>
        <w:shd w:val="pct10" w:color="auto" w:fill="auto"/>
      </w:pPr>
    </w:p>
    <w:p w14:paraId="6C4409A5" w14:textId="77777777" w:rsidR="002C5D28" w:rsidRPr="002D141C" w:rsidRDefault="002C5D28" w:rsidP="00FF1AD0">
      <w:pPr>
        <w:pStyle w:val="PL"/>
        <w:shd w:val="pct10" w:color="auto" w:fill="auto"/>
      </w:pPr>
      <w:r w:rsidRPr="002D141C">
        <w:t xml:space="preserve">RRCMessage ::=                          </w:t>
      </w:r>
      <w:r w:rsidRPr="002D141C">
        <w:rPr>
          <w:color w:val="993366"/>
        </w:rPr>
        <w:t>SEQUENCE</w:t>
      </w:r>
      <w:r w:rsidRPr="002D141C">
        <w:t xml:space="preserve"> {</w:t>
      </w:r>
    </w:p>
    <w:p w14:paraId="0932EA9E" w14:textId="77777777" w:rsidR="002C5D28" w:rsidRPr="002D141C" w:rsidRDefault="002C5D28" w:rsidP="00FF1AD0">
      <w:pPr>
        <w:pStyle w:val="PL"/>
        <w:shd w:val="pct10" w:color="auto" w:fill="auto"/>
      </w:pPr>
      <w:r w:rsidRPr="002D141C">
        <w:t xml:space="preserve">    rrc-TransactionIdentifier               RRC-TransactionIdentifier,</w:t>
      </w:r>
    </w:p>
    <w:p w14:paraId="015F63A1" w14:textId="1F96088F" w:rsidR="002C5D28" w:rsidRPr="002D141C" w:rsidRDefault="002C5D28" w:rsidP="00FF1AD0">
      <w:pPr>
        <w:pStyle w:val="PL"/>
        <w:shd w:val="pct10" w:color="auto" w:fill="auto"/>
      </w:pPr>
      <w:r w:rsidRPr="002D141C">
        <w:t xml:space="preserve">    criticalExtensions                  </w:t>
      </w:r>
      <w:r w:rsidR="00FA62E2" w:rsidRPr="002D141C">
        <w:t xml:space="preserve">    </w:t>
      </w:r>
      <w:r w:rsidRPr="002D141C">
        <w:rPr>
          <w:color w:val="993366"/>
        </w:rPr>
        <w:t>CHOICE</w:t>
      </w:r>
      <w:r w:rsidRPr="002D141C">
        <w:t xml:space="preserve"> {</w:t>
      </w:r>
    </w:p>
    <w:p w14:paraId="437DBBC1" w14:textId="12B2FDB8" w:rsidR="002C5D28" w:rsidRPr="002D141C" w:rsidRDefault="002C5D28" w:rsidP="00FF1AD0">
      <w:pPr>
        <w:pStyle w:val="PL"/>
        <w:shd w:val="pct10" w:color="auto" w:fill="auto"/>
      </w:pPr>
      <w:r w:rsidRPr="002D141C">
        <w:t xml:space="preserve">        c1                                  </w:t>
      </w:r>
      <w:r w:rsidR="00FA62E2" w:rsidRPr="002D141C">
        <w:t xml:space="preserve">    </w:t>
      </w:r>
      <w:r w:rsidRPr="002D141C">
        <w:rPr>
          <w:color w:val="993366"/>
        </w:rPr>
        <w:t>CHOICE</w:t>
      </w:r>
      <w:r w:rsidRPr="002D141C">
        <w:t>{</w:t>
      </w:r>
    </w:p>
    <w:p w14:paraId="4998B1A8" w14:textId="60E09D88" w:rsidR="002C5D28" w:rsidRPr="002D141C" w:rsidRDefault="002C5D28" w:rsidP="00FF1AD0">
      <w:pPr>
        <w:pStyle w:val="PL"/>
        <w:shd w:val="pct10" w:color="auto" w:fill="auto"/>
      </w:pPr>
      <w:r w:rsidRPr="002D141C">
        <w:t xml:space="preserve">            rrcMessage-r8                       </w:t>
      </w:r>
      <w:r w:rsidR="00FA62E2" w:rsidRPr="002D141C">
        <w:t xml:space="preserve">    </w:t>
      </w:r>
      <w:r w:rsidRPr="002D141C">
        <w:t>RRCMessage-r8-IEs,</w:t>
      </w:r>
    </w:p>
    <w:p w14:paraId="01E45779" w14:textId="77777777" w:rsidR="002C5D28" w:rsidRPr="002D141C" w:rsidRDefault="002C5D28" w:rsidP="00FF1AD0">
      <w:pPr>
        <w:pStyle w:val="PL"/>
        <w:shd w:val="pct10" w:color="auto" w:fill="auto"/>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2FFC5D7A" w14:textId="77777777" w:rsidR="002C5D28" w:rsidRPr="002D141C" w:rsidRDefault="002C5D28" w:rsidP="00FF1AD0">
      <w:pPr>
        <w:pStyle w:val="PL"/>
        <w:shd w:val="pct10" w:color="auto" w:fill="auto"/>
      </w:pPr>
      <w:r w:rsidRPr="002D141C">
        <w:t xml:space="preserve">        },</w:t>
      </w:r>
    </w:p>
    <w:p w14:paraId="7F9AE4B7" w14:textId="7980E85D" w:rsidR="002C5D28" w:rsidRPr="002D141C" w:rsidRDefault="002C5D28" w:rsidP="00FF1AD0">
      <w:pPr>
        <w:pStyle w:val="PL"/>
        <w:shd w:val="pct10" w:color="auto" w:fill="auto"/>
      </w:pPr>
      <w:r w:rsidRPr="002D141C">
        <w:t xml:space="preserve">        criticalExtensionsFuture            </w:t>
      </w:r>
      <w:r w:rsidR="00FA62E2" w:rsidRPr="002D141C">
        <w:t xml:space="preserve">    </w:t>
      </w:r>
      <w:r w:rsidRPr="002D141C">
        <w:rPr>
          <w:color w:val="993366"/>
        </w:rPr>
        <w:t>SEQUENCE</w:t>
      </w:r>
      <w:r w:rsidRPr="002D141C">
        <w:t xml:space="preserve"> {}</w:t>
      </w:r>
    </w:p>
    <w:p w14:paraId="744537B0" w14:textId="77777777" w:rsidR="002C5D28" w:rsidRPr="002D141C" w:rsidRDefault="002C5D28" w:rsidP="00FF1AD0">
      <w:pPr>
        <w:pStyle w:val="PL"/>
        <w:shd w:val="pct10" w:color="auto" w:fill="auto"/>
      </w:pPr>
      <w:r w:rsidRPr="002D141C">
        <w:t xml:space="preserve">    }</w:t>
      </w:r>
    </w:p>
    <w:p w14:paraId="1E765AD8" w14:textId="77777777" w:rsidR="002C5D28" w:rsidRPr="002D141C" w:rsidRDefault="002C5D28" w:rsidP="00FF1AD0">
      <w:pPr>
        <w:pStyle w:val="PL"/>
        <w:shd w:val="pct10" w:color="auto" w:fill="auto"/>
      </w:pPr>
      <w:r w:rsidRPr="002D141C">
        <w:t>}</w:t>
      </w:r>
    </w:p>
    <w:p w14:paraId="3D87C658" w14:textId="77777777" w:rsidR="002C5D28" w:rsidRPr="002D141C" w:rsidRDefault="002C5D28" w:rsidP="00FF1AD0">
      <w:pPr>
        <w:pStyle w:val="PL"/>
        <w:shd w:val="pct10" w:color="auto" w:fill="auto"/>
      </w:pPr>
    </w:p>
    <w:p w14:paraId="1CD0E873" w14:textId="77777777" w:rsidR="002C5D28" w:rsidRPr="002D141C" w:rsidRDefault="002C5D28" w:rsidP="00FF1AD0">
      <w:pPr>
        <w:pStyle w:val="PL"/>
        <w:shd w:val="pct10" w:color="auto" w:fill="auto"/>
        <w:rPr>
          <w:color w:val="808080"/>
        </w:rPr>
      </w:pPr>
      <w:r w:rsidRPr="002D141C">
        <w:rPr>
          <w:color w:val="808080"/>
        </w:rPr>
        <w:t>-- ASN1STOP</w:t>
      </w:r>
    </w:p>
    <w:p w14:paraId="15724C63" w14:textId="77777777" w:rsidR="002C5D28" w:rsidRPr="002D141C" w:rsidRDefault="002C5D28" w:rsidP="002C5D28"/>
    <w:p w14:paraId="5CE925D0" w14:textId="77777777" w:rsidR="002C5D28" w:rsidRPr="002D141C" w:rsidRDefault="002C5D28" w:rsidP="00FF1AD0">
      <w:pPr>
        <w:pStyle w:val="PL"/>
        <w:shd w:val="pct10" w:color="auto" w:fill="auto"/>
        <w:rPr>
          <w:color w:val="808080"/>
        </w:rPr>
      </w:pPr>
      <w:r w:rsidRPr="002D141C">
        <w:rPr>
          <w:color w:val="808080"/>
        </w:rPr>
        <w:t>-- /example/ ASN1START                  -- Later release</w:t>
      </w:r>
    </w:p>
    <w:p w14:paraId="775C9113" w14:textId="77777777" w:rsidR="002C5D28" w:rsidRPr="002D141C" w:rsidRDefault="002C5D28" w:rsidP="00FF1AD0">
      <w:pPr>
        <w:pStyle w:val="PL"/>
        <w:shd w:val="pct10" w:color="auto" w:fill="auto"/>
      </w:pPr>
    </w:p>
    <w:p w14:paraId="3536710D" w14:textId="77777777" w:rsidR="002C5D28" w:rsidRPr="002D141C" w:rsidRDefault="002C5D28" w:rsidP="00FF1AD0">
      <w:pPr>
        <w:pStyle w:val="PL"/>
        <w:shd w:val="pct10" w:color="auto" w:fill="auto"/>
      </w:pPr>
      <w:r w:rsidRPr="002D141C">
        <w:t xml:space="preserve">RRCMessage ::=                          </w:t>
      </w:r>
      <w:r w:rsidRPr="002D141C">
        <w:rPr>
          <w:color w:val="993366"/>
        </w:rPr>
        <w:t>SEQUENCE</w:t>
      </w:r>
      <w:r w:rsidRPr="002D141C">
        <w:t xml:space="preserve"> {</w:t>
      </w:r>
    </w:p>
    <w:p w14:paraId="049BCFFA" w14:textId="77777777" w:rsidR="002C5D28" w:rsidRPr="002D141C" w:rsidRDefault="002C5D28" w:rsidP="00FF1AD0">
      <w:pPr>
        <w:pStyle w:val="PL"/>
        <w:shd w:val="pct10" w:color="auto" w:fill="auto"/>
      </w:pPr>
      <w:r w:rsidRPr="002D141C">
        <w:t xml:space="preserve">    rrc-TransactionIdentifier               RRC-TransactionIdentifier,</w:t>
      </w:r>
    </w:p>
    <w:p w14:paraId="68864B89" w14:textId="2769F1F5" w:rsidR="002C5D28" w:rsidRPr="002D141C" w:rsidRDefault="002C5D28" w:rsidP="00FF1AD0">
      <w:pPr>
        <w:pStyle w:val="PL"/>
        <w:shd w:val="pct10" w:color="auto" w:fill="auto"/>
      </w:pPr>
      <w:r w:rsidRPr="002D141C">
        <w:t xml:space="preserve">    criticalExtensions                  </w:t>
      </w:r>
      <w:r w:rsidR="00FA62E2" w:rsidRPr="002D141C">
        <w:t xml:space="preserve">        </w:t>
      </w:r>
      <w:r w:rsidRPr="002D141C">
        <w:rPr>
          <w:color w:val="993366"/>
        </w:rPr>
        <w:t>CHOICE</w:t>
      </w:r>
      <w:r w:rsidRPr="002D141C">
        <w:t xml:space="preserve"> {</w:t>
      </w:r>
    </w:p>
    <w:p w14:paraId="030CBCEF" w14:textId="57C54F0A" w:rsidR="002C5D28" w:rsidRPr="002D141C" w:rsidRDefault="002C5D28" w:rsidP="00FF1AD0">
      <w:pPr>
        <w:pStyle w:val="PL"/>
        <w:shd w:val="pct10" w:color="auto" w:fill="auto"/>
      </w:pPr>
      <w:r w:rsidRPr="002D141C">
        <w:t xml:space="preserve">        c1                                  </w:t>
      </w:r>
      <w:r w:rsidR="00FA62E2" w:rsidRPr="002D141C">
        <w:t xml:space="preserve">        </w:t>
      </w:r>
      <w:r w:rsidRPr="002D141C">
        <w:rPr>
          <w:color w:val="993366"/>
        </w:rPr>
        <w:t>CHOICE</w:t>
      </w:r>
      <w:r w:rsidRPr="002D141C">
        <w:t>{</w:t>
      </w:r>
    </w:p>
    <w:p w14:paraId="1AB8E176" w14:textId="66B133F0" w:rsidR="002C5D28" w:rsidRPr="002D141C" w:rsidRDefault="002C5D28" w:rsidP="00FF1AD0">
      <w:pPr>
        <w:pStyle w:val="PL"/>
        <w:shd w:val="pct10" w:color="auto" w:fill="auto"/>
      </w:pPr>
      <w:r w:rsidRPr="002D141C">
        <w:t xml:space="preserve">            rrcMessage-r8                       </w:t>
      </w:r>
      <w:r w:rsidR="00FA62E2" w:rsidRPr="002D141C">
        <w:t xml:space="preserve">        </w:t>
      </w:r>
      <w:r w:rsidRPr="002D141C">
        <w:t>RRCMessage-r8-IEs,</w:t>
      </w:r>
    </w:p>
    <w:p w14:paraId="41AE2E08" w14:textId="73EE4BFE" w:rsidR="002C5D28" w:rsidRPr="002D141C" w:rsidRDefault="002C5D28" w:rsidP="00FF1AD0">
      <w:pPr>
        <w:pStyle w:val="PL"/>
        <w:shd w:val="pct10" w:color="auto" w:fill="auto"/>
      </w:pPr>
      <w:r w:rsidRPr="002D141C">
        <w:t xml:space="preserve">            rrcMessage-r10                      </w:t>
      </w:r>
      <w:r w:rsidR="00FA62E2" w:rsidRPr="002D141C">
        <w:t xml:space="preserve">        </w:t>
      </w:r>
      <w:r w:rsidRPr="002D141C">
        <w:t>RRCMessage-r10-IEs,</w:t>
      </w:r>
    </w:p>
    <w:p w14:paraId="5228C24B" w14:textId="6588DFDA" w:rsidR="002C5D28" w:rsidRPr="002D141C" w:rsidRDefault="002C5D28" w:rsidP="00FF1AD0">
      <w:pPr>
        <w:pStyle w:val="PL"/>
        <w:shd w:val="pct10" w:color="auto" w:fill="auto"/>
      </w:pPr>
      <w:r w:rsidRPr="002D141C">
        <w:t xml:space="preserve">            rrcMessage-r11                      </w:t>
      </w:r>
      <w:r w:rsidR="00FA62E2" w:rsidRPr="002D141C">
        <w:t xml:space="preserve">        </w:t>
      </w:r>
      <w:r w:rsidRPr="002D141C">
        <w:t>RRCMessage-r11-IEs,</w:t>
      </w:r>
    </w:p>
    <w:p w14:paraId="00B2ABD7" w14:textId="3E960E62" w:rsidR="002C5D28" w:rsidRPr="002D141C" w:rsidRDefault="002C5D28" w:rsidP="00FF1AD0">
      <w:pPr>
        <w:pStyle w:val="PL"/>
        <w:shd w:val="pct10" w:color="auto" w:fill="auto"/>
      </w:pPr>
      <w:r w:rsidRPr="002D141C">
        <w:t xml:space="preserve">            rrcMessage-r14                      </w:t>
      </w:r>
      <w:r w:rsidR="00FA62E2" w:rsidRPr="002D141C">
        <w:t xml:space="preserve">        </w:t>
      </w:r>
      <w:r w:rsidRPr="002D141C">
        <w:t>RRCMessage-r14-IEs</w:t>
      </w:r>
    </w:p>
    <w:p w14:paraId="6176FC7E" w14:textId="77777777" w:rsidR="002C5D28" w:rsidRPr="002D141C" w:rsidRDefault="002C5D28" w:rsidP="00FF1AD0">
      <w:pPr>
        <w:pStyle w:val="PL"/>
        <w:shd w:val="pct10" w:color="auto" w:fill="auto"/>
      </w:pPr>
      <w:r w:rsidRPr="002D141C">
        <w:t xml:space="preserve">        },</w:t>
      </w:r>
    </w:p>
    <w:p w14:paraId="2CC1601E" w14:textId="6CB914CE" w:rsidR="002C5D28" w:rsidRPr="002D141C" w:rsidRDefault="002C5D28" w:rsidP="00FF1AD0">
      <w:pPr>
        <w:pStyle w:val="PL"/>
        <w:shd w:val="pct10" w:color="auto" w:fill="auto"/>
      </w:pPr>
      <w:r w:rsidRPr="002D141C">
        <w:t xml:space="preserve">        later                           </w:t>
      </w:r>
      <w:r w:rsidR="00FA62E2" w:rsidRPr="002D141C">
        <w:t xml:space="preserve">           </w:t>
      </w:r>
      <w:r w:rsidRPr="002D141C">
        <w:rPr>
          <w:color w:val="993366"/>
        </w:rPr>
        <w:t>CHOICE</w:t>
      </w:r>
      <w:r w:rsidRPr="002D141C">
        <w:t xml:space="preserve"> {</w:t>
      </w:r>
    </w:p>
    <w:p w14:paraId="119124E2" w14:textId="05B30649" w:rsidR="002C5D28" w:rsidRPr="002D141C" w:rsidRDefault="002C5D28" w:rsidP="00FF1AD0">
      <w:pPr>
        <w:pStyle w:val="PL"/>
        <w:shd w:val="pct10" w:color="auto" w:fill="auto"/>
      </w:pPr>
      <w:r w:rsidRPr="002D141C">
        <w:t xml:space="preserve">            c2                                  </w:t>
      </w:r>
      <w:r w:rsidR="00FA62E2" w:rsidRPr="002D141C">
        <w:t xml:space="preserve">       </w:t>
      </w:r>
      <w:r w:rsidRPr="002D141C">
        <w:rPr>
          <w:color w:val="993366"/>
        </w:rPr>
        <w:t>CHOICE</w:t>
      </w:r>
      <w:r w:rsidRPr="002D141C">
        <w:t>{</w:t>
      </w:r>
    </w:p>
    <w:p w14:paraId="0840BE9B" w14:textId="3DFF213E" w:rsidR="002C5D28" w:rsidRPr="002D141C" w:rsidRDefault="002C5D28" w:rsidP="00FF1AD0">
      <w:pPr>
        <w:pStyle w:val="PL"/>
        <w:shd w:val="pct10" w:color="auto" w:fill="auto"/>
      </w:pPr>
      <w:r w:rsidRPr="002D141C">
        <w:t xml:space="preserve">                rrcMessage-r16                      </w:t>
      </w:r>
      <w:r w:rsidR="00FA62E2" w:rsidRPr="002D141C">
        <w:t xml:space="preserve">       </w:t>
      </w:r>
      <w:r w:rsidRPr="002D141C">
        <w:t>RRCMessage-r16-IEs,</w:t>
      </w:r>
    </w:p>
    <w:p w14:paraId="36DD053E" w14:textId="77777777" w:rsidR="002C5D28" w:rsidRPr="002D141C" w:rsidRDefault="002C5D28" w:rsidP="00FF1AD0">
      <w:pPr>
        <w:pStyle w:val="PL"/>
        <w:shd w:val="pct10" w:color="auto" w:fill="auto"/>
      </w:pPr>
      <w:r w:rsidRPr="002D141C">
        <w:t xml:space="preserve">                spare7 </w:t>
      </w:r>
      <w:r w:rsidRPr="002D141C">
        <w:rPr>
          <w:color w:val="993366"/>
        </w:rPr>
        <w:t>NULL</w:t>
      </w:r>
      <w:r w:rsidRPr="002D141C">
        <w:t xml:space="preserve">, spare6 </w:t>
      </w:r>
      <w:r w:rsidRPr="002D141C">
        <w:rPr>
          <w:color w:val="993366"/>
        </w:rPr>
        <w:t>NULL</w:t>
      </w:r>
      <w:r w:rsidRPr="002D141C">
        <w:t xml:space="preserve">, spare5 </w:t>
      </w:r>
      <w:r w:rsidRPr="002D141C">
        <w:rPr>
          <w:color w:val="993366"/>
        </w:rPr>
        <w:t>NULL</w:t>
      </w:r>
      <w:r w:rsidRPr="002D141C">
        <w:t xml:space="preserve">, spare4 </w:t>
      </w:r>
      <w:r w:rsidRPr="002D141C">
        <w:rPr>
          <w:color w:val="993366"/>
        </w:rPr>
        <w:t>NULL</w:t>
      </w:r>
      <w:r w:rsidRPr="002D141C">
        <w:t>,</w:t>
      </w:r>
    </w:p>
    <w:p w14:paraId="581EF98F" w14:textId="77777777" w:rsidR="002C5D28" w:rsidRPr="002D141C" w:rsidRDefault="002C5D28" w:rsidP="00FF1AD0">
      <w:pPr>
        <w:pStyle w:val="PL"/>
        <w:shd w:val="pct10" w:color="auto" w:fill="auto"/>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3758BB37" w14:textId="77777777" w:rsidR="002C5D28" w:rsidRPr="002D141C" w:rsidRDefault="002C5D28" w:rsidP="00FF1AD0">
      <w:pPr>
        <w:pStyle w:val="PL"/>
        <w:shd w:val="pct10" w:color="auto" w:fill="auto"/>
      </w:pPr>
      <w:r w:rsidRPr="002D141C">
        <w:t xml:space="preserve">            },</w:t>
      </w:r>
    </w:p>
    <w:p w14:paraId="621305C5" w14:textId="77777777" w:rsidR="002C5D28" w:rsidRPr="002D141C" w:rsidRDefault="002C5D28" w:rsidP="00FF1AD0">
      <w:pPr>
        <w:pStyle w:val="PL"/>
        <w:shd w:val="pct10" w:color="auto" w:fill="auto"/>
      </w:pPr>
      <w:r w:rsidRPr="002D141C">
        <w:t xml:space="preserve">            criticalExtensionsFuture                </w:t>
      </w:r>
      <w:r w:rsidRPr="002D141C">
        <w:rPr>
          <w:color w:val="993366"/>
        </w:rPr>
        <w:t>SEQUENCE</w:t>
      </w:r>
      <w:r w:rsidRPr="002D141C">
        <w:t xml:space="preserve"> {}</w:t>
      </w:r>
    </w:p>
    <w:p w14:paraId="0ED139C6" w14:textId="77777777" w:rsidR="002C5D28" w:rsidRPr="002D141C" w:rsidRDefault="002C5D28" w:rsidP="00FF1AD0">
      <w:pPr>
        <w:pStyle w:val="PL"/>
        <w:shd w:val="pct10" w:color="auto" w:fill="auto"/>
      </w:pPr>
      <w:r w:rsidRPr="002D141C">
        <w:t xml:space="preserve">        }</w:t>
      </w:r>
    </w:p>
    <w:p w14:paraId="0BA2274A" w14:textId="77777777" w:rsidR="002C5D28" w:rsidRPr="002D141C" w:rsidRDefault="002C5D28" w:rsidP="00FF1AD0">
      <w:pPr>
        <w:pStyle w:val="PL"/>
        <w:shd w:val="pct10" w:color="auto" w:fill="auto"/>
      </w:pPr>
      <w:r w:rsidRPr="002D141C">
        <w:t xml:space="preserve">    }</w:t>
      </w:r>
    </w:p>
    <w:p w14:paraId="66CA0ADC" w14:textId="77777777" w:rsidR="002C5D28" w:rsidRPr="002D141C" w:rsidRDefault="002C5D28" w:rsidP="00FF1AD0">
      <w:pPr>
        <w:pStyle w:val="PL"/>
        <w:shd w:val="pct10" w:color="auto" w:fill="auto"/>
      </w:pPr>
      <w:r w:rsidRPr="002D141C">
        <w:t>}</w:t>
      </w:r>
    </w:p>
    <w:p w14:paraId="700F96F9" w14:textId="77777777" w:rsidR="002C5D28" w:rsidRPr="002D141C" w:rsidRDefault="002C5D28" w:rsidP="00FF1AD0">
      <w:pPr>
        <w:pStyle w:val="PL"/>
        <w:shd w:val="pct10" w:color="auto" w:fill="auto"/>
      </w:pPr>
    </w:p>
    <w:p w14:paraId="211FD4BB" w14:textId="77777777" w:rsidR="002C5D28" w:rsidRPr="002D141C" w:rsidRDefault="002C5D28" w:rsidP="00FF1AD0">
      <w:pPr>
        <w:pStyle w:val="PL"/>
        <w:shd w:val="pct10" w:color="auto" w:fill="auto"/>
        <w:rPr>
          <w:color w:val="808080"/>
        </w:rPr>
      </w:pPr>
      <w:r w:rsidRPr="002D141C">
        <w:rPr>
          <w:color w:val="808080"/>
        </w:rPr>
        <w:t>-- ASN1STOP</w:t>
      </w:r>
    </w:p>
    <w:p w14:paraId="5D30D097" w14:textId="77777777" w:rsidR="002C5D28" w:rsidRPr="002D141C" w:rsidRDefault="002C5D28" w:rsidP="002C5D28"/>
    <w:p w14:paraId="34BF15B6" w14:textId="77777777" w:rsidR="002C5D28" w:rsidRPr="002D141C" w:rsidRDefault="002C5D28" w:rsidP="002C5D28">
      <w:r w:rsidRPr="002D141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2D141C">
        <w:t>E-UTRA</w:t>
      </w:r>
      <w:r w:rsidRPr="002D141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2D141C" w:rsidRDefault="002C5D28" w:rsidP="00FF1AD0">
      <w:pPr>
        <w:pStyle w:val="PL"/>
        <w:shd w:val="pct10" w:color="auto" w:fill="auto"/>
        <w:rPr>
          <w:color w:val="808080"/>
        </w:rPr>
      </w:pPr>
      <w:r w:rsidRPr="002D141C">
        <w:rPr>
          <w:color w:val="808080"/>
        </w:rPr>
        <w:t>-- /example/ ASN1START                  -- Original release</w:t>
      </w:r>
    </w:p>
    <w:p w14:paraId="11F62A90" w14:textId="77777777" w:rsidR="002C5D28" w:rsidRPr="002D141C" w:rsidRDefault="002C5D28" w:rsidP="00FF1AD0">
      <w:pPr>
        <w:pStyle w:val="PL"/>
        <w:shd w:val="pct10" w:color="auto" w:fill="auto"/>
      </w:pPr>
    </w:p>
    <w:p w14:paraId="2BCB8EE3" w14:textId="77777777" w:rsidR="002C5D28" w:rsidRPr="002D141C" w:rsidRDefault="002C5D28" w:rsidP="00FF1AD0">
      <w:pPr>
        <w:pStyle w:val="PL"/>
        <w:shd w:val="pct10" w:color="auto" w:fill="auto"/>
      </w:pPr>
      <w:r w:rsidRPr="002D141C">
        <w:t xml:space="preserve">RRCMessage ::=                          </w:t>
      </w:r>
      <w:r w:rsidRPr="002D141C">
        <w:rPr>
          <w:color w:val="993366"/>
        </w:rPr>
        <w:t>SEQUENCE</w:t>
      </w:r>
      <w:r w:rsidRPr="002D141C">
        <w:t xml:space="preserve"> {</w:t>
      </w:r>
    </w:p>
    <w:p w14:paraId="3B355343" w14:textId="77777777" w:rsidR="002C5D28" w:rsidRPr="002D141C" w:rsidRDefault="002C5D28" w:rsidP="00FF1AD0">
      <w:pPr>
        <w:pStyle w:val="PL"/>
        <w:shd w:val="pct10" w:color="auto" w:fill="auto"/>
      </w:pPr>
      <w:r w:rsidRPr="002D141C">
        <w:t xml:space="preserve">    rrc-TransactionIdentifier               RRC-TransactionIdentifier,</w:t>
      </w:r>
    </w:p>
    <w:p w14:paraId="07C7FF0B" w14:textId="255E3095" w:rsidR="002C5D28" w:rsidRPr="002D141C" w:rsidRDefault="002C5D28" w:rsidP="00FF1AD0">
      <w:pPr>
        <w:pStyle w:val="PL"/>
        <w:shd w:val="pct10" w:color="auto" w:fill="auto"/>
      </w:pPr>
      <w:r w:rsidRPr="002D141C">
        <w:t xml:space="preserve">    criticalExtensions                  </w:t>
      </w:r>
      <w:r w:rsidR="00FA62E2" w:rsidRPr="002D141C">
        <w:t xml:space="preserve">    </w:t>
      </w:r>
      <w:r w:rsidRPr="002D141C">
        <w:rPr>
          <w:color w:val="993366"/>
        </w:rPr>
        <w:t>CHOICE</w:t>
      </w:r>
      <w:r w:rsidRPr="002D141C">
        <w:t xml:space="preserve"> {</w:t>
      </w:r>
    </w:p>
    <w:p w14:paraId="1E900A56" w14:textId="20987C46" w:rsidR="002C5D28" w:rsidRPr="002D141C" w:rsidRDefault="002C5D28" w:rsidP="00FF1AD0">
      <w:pPr>
        <w:pStyle w:val="PL"/>
        <w:shd w:val="pct10" w:color="auto" w:fill="auto"/>
      </w:pPr>
      <w:r w:rsidRPr="002D141C">
        <w:t xml:space="preserve">        c1                                  </w:t>
      </w:r>
      <w:r w:rsidR="00FA62E2" w:rsidRPr="002D141C">
        <w:t xml:space="preserve">    </w:t>
      </w:r>
      <w:r w:rsidRPr="002D141C">
        <w:rPr>
          <w:color w:val="993366"/>
        </w:rPr>
        <w:t>CHOICE</w:t>
      </w:r>
      <w:r w:rsidRPr="002D141C">
        <w:t>{</w:t>
      </w:r>
    </w:p>
    <w:p w14:paraId="16E947B5" w14:textId="1B6A2FBF" w:rsidR="002C5D28" w:rsidRPr="002D141C" w:rsidRDefault="002C5D28" w:rsidP="00FF1AD0">
      <w:pPr>
        <w:pStyle w:val="PL"/>
        <w:shd w:val="pct10" w:color="auto" w:fill="auto"/>
      </w:pPr>
      <w:r w:rsidRPr="002D141C">
        <w:t xml:space="preserve">            rrcMessage-r8                       </w:t>
      </w:r>
      <w:r w:rsidR="00FA62E2" w:rsidRPr="002D141C">
        <w:t xml:space="preserve">    </w:t>
      </w:r>
      <w:r w:rsidRPr="002D141C">
        <w:t>RRCMessage-r8-IEs,</w:t>
      </w:r>
    </w:p>
    <w:p w14:paraId="0E70A2A7" w14:textId="77777777" w:rsidR="002C5D28" w:rsidRPr="002D141C" w:rsidRDefault="002C5D28" w:rsidP="00FF1AD0">
      <w:pPr>
        <w:pStyle w:val="PL"/>
        <w:shd w:val="pct10" w:color="auto" w:fill="auto"/>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121CA77A" w14:textId="77777777" w:rsidR="002C5D28" w:rsidRPr="002D141C" w:rsidRDefault="002C5D28" w:rsidP="00FF1AD0">
      <w:pPr>
        <w:pStyle w:val="PL"/>
        <w:shd w:val="pct10" w:color="auto" w:fill="auto"/>
      </w:pPr>
      <w:r w:rsidRPr="002D141C">
        <w:t xml:space="preserve">        },</w:t>
      </w:r>
    </w:p>
    <w:p w14:paraId="7051BFBF" w14:textId="77777777" w:rsidR="002C5D28" w:rsidRPr="002D141C" w:rsidRDefault="002C5D28" w:rsidP="00FF1AD0">
      <w:pPr>
        <w:pStyle w:val="PL"/>
        <w:shd w:val="pct10" w:color="auto" w:fill="auto"/>
      </w:pPr>
      <w:r w:rsidRPr="002D141C">
        <w:t xml:space="preserve">        criticalExtensionsFuture            </w:t>
      </w:r>
      <w:r w:rsidRPr="002D141C">
        <w:rPr>
          <w:color w:val="993366"/>
        </w:rPr>
        <w:t>SEQUENCE</w:t>
      </w:r>
      <w:r w:rsidRPr="002D141C">
        <w:t xml:space="preserve"> {}</w:t>
      </w:r>
    </w:p>
    <w:p w14:paraId="0B35E6B8" w14:textId="77777777" w:rsidR="002C5D28" w:rsidRPr="002D141C" w:rsidRDefault="002C5D28" w:rsidP="00FF1AD0">
      <w:pPr>
        <w:pStyle w:val="PL"/>
        <w:shd w:val="pct10" w:color="auto" w:fill="auto"/>
      </w:pPr>
      <w:r w:rsidRPr="002D141C">
        <w:t xml:space="preserve">    }</w:t>
      </w:r>
    </w:p>
    <w:p w14:paraId="2DE0DCB6" w14:textId="77777777" w:rsidR="002C5D28" w:rsidRPr="002D141C" w:rsidRDefault="002C5D28" w:rsidP="00FF1AD0">
      <w:pPr>
        <w:pStyle w:val="PL"/>
        <w:shd w:val="pct10" w:color="auto" w:fill="auto"/>
      </w:pPr>
      <w:r w:rsidRPr="002D141C">
        <w:t>}</w:t>
      </w:r>
    </w:p>
    <w:p w14:paraId="268010FA" w14:textId="77777777" w:rsidR="002C5D28" w:rsidRPr="002D141C" w:rsidRDefault="002C5D28" w:rsidP="00FF1AD0">
      <w:pPr>
        <w:pStyle w:val="PL"/>
        <w:shd w:val="pct10" w:color="auto" w:fill="auto"/>
      </w:pPr>
    </w:p>
    <w:p w14:paraId="1A181F03" w14:textId="77777777" w:rsidR="002C5D28" w:rsidRPr="002D141C" w:rsidRDefault="002C5D28" w:rsidP="00FF1AD0">
      <w:pPr>
        <w:pStyle w:val="PL"/>
        <w:shd w:val="pct10" w:color="auto" w:fill="auto"/>
      </w:pPr>
      <w:r w:rsidRPr="002D141C">
        <w:t xml:space="preserve">RRCMessage-rN-IEs ::= </w:t>
      </w:r>
      <w:r w:rsidRPr="002D141C">
        <w:rPr>
          <w:color w:val="993366"/>
        </w:rPr>
        <w:t>SEQUENCE</w:t>
      </w:r>
      <w:r w:rsidRPr="002D141C">
        <w:t xml:space="preserve"> {</w:t>
      </w:r>
    </w:p>
    <w:p w14:paraId="2A6A87EA" w14:textId="77777777" w:rsidR="002C5D28" w:rsidRPr="002D141C" w:rsidRDefault="002C5D28" w:rsidP="00FF1AD0">
      <w:pPr>
        <w:pStyle w:val="PL"/>
        <w:shd w:val="pct10" w:color="auto" w:fill="auto"/>
      </w:pPr>
      <w:r w:rsidRPr="002D141C">
        <w:t xml:space="preserve">    field1-rN                           </w:t>
      </w:r>
      <w:r w:rsidRPr="002D141C">
        <w:rPr>
          <w:color w:val="993366"/>
        </w:rPr>
        <w:t>ENUMERATED</w:t>
      </w:r>
      <w:r w:rsidRPr="002D141C">
        <w:t xml:space="preserve"> {</w:t>
      </w:r>
    </w:p>
    <w:p w14:paraId="53ECDCF8" w14:textId="1DB1643C" w:rsidR="002C5D28" w:rsidRPr="002D141C" w:rsidRDefault="002C5D28" w:rsidP="00FF1AD0">
      <w:pPr>
        <w:pStyle w:val="PL"/>
        <w:shd w:val="pct10" w:color="auto" w:fill="auto"/>
        <w:rPr>
          <w:color w:val="808080"/>
        </w:rPr>
      </w:pPr>
      <w:r w:rsidRPr="002D141C">
        <w:t xml:space="preserve">                                            value1, value2, value3, value4} </w:t>
      </w:r>
      <w:r w:rsidR="00FA62E2" w:rsidRPr="002D141C">
        <w:t xml:space="preserve">    </w:t>
      </w:r>
      <w:r w:rsidRPr="002D141C">
        <w:rPr>
          <w:color w:val="993366"/>
        </w:rPr>
        <w:t>OPTIONAL</w:t>
      </w:r>
      <w:r w:rsidRPr="002D141C">
        <w:t xml:space="preserve">,   </w:t>
      </w:r>
      <w:r w:rsidRPr="002D141C">
        <w:rPr>
          <w:color w:val="808080"/>
        </w:rPr>
        <w:t>-- Need N</w:t>
      </w:r>
    </w:p>
    <w:p w14:paraId="40E60271" w14:textId="3E50F991" w:rsidR="002C5D28" w:rsidRPr="002D141C" w:rsidRDefault="002C5D28" w:rsidP="00FF1AD0">
      <w:pPr>
        <w:pStyle w:val="PL"/>
        <w:shd w:val="pct10" w:color="auto" w:fill="auto"/>
        <w:rPr>
          <w:color w:val="808080"/>
        </w:rPr>
      </w:pPr>
      <w:r w:rsidRPr="002D141C">
        <w:t xml:space="preserve">    field2-rN                           InformationElement2-rN              </w:t>
      </w:r>
      <w:r w:rsidR="00FA62E2" w:rsidRPr="002D141C">
        <w:t xml:space="preserve">    </w:t>
      </w:r>
      <w:r w:rsidRPr="002D141C">
        <w:rPr>
          <w:color w:val="993366"/>
        </w:rPr>
        <w:t>OPTIONAL</w:t>
      </w:r>
      <w:r w:rsidRPr="002D141C">
        <w:t xml:space="preserve">,   </w:t>
      </w:r>
      <w:r w:rsidRPr="002D141C">
        <w:rPr>
          <w:color w:val="808080"/>
        </w:rPr>
        <w:t>-- Need N</w:t>
      </w:r>
    </w:p>
    <w:p w14:paraId="52F8758D" w14:textId="77777777" w:rsidR="002C5D28" w:rsidRPr="002D141C" w:rsidRDefault="002C5D28" w:rsidP="00FF1AD0">
      <w:pPr>
        <w:pStyle w:val="PL"/>
        <w:shd w:val="pct10" w:color="auto" w:fill="auto"/>
      </w:pPr>
      <w:r w:rsidRPr="002D141C">
        <w:t xml:space="preserve">    nonCriticalExtension                RRCConnectionReconfiguration-vMxy-IEs   </w:t>
      </w:r>
      <w:r w:rsidRPr="002D141C">
        <w:rPr>
          <w:color w:val="993366"/>
        </w:rPr>
        <w:t>OPTIONAL</w:t>
      </w:r>
    </w:p>
    <w:p w14:paraId="20C28D86" w14:textId="77777777" w:rsidR="002C5D28" w:rsidRPr="002D141C" w:rsidRDefault="002C5D28" w:rsidP="00FF1AD0">
      <w:pPr>
        <w:pStyle w:val="PL"/>
        <w:shd w:val="pct10" w:color="auto" w:fill="auto"/>
      </w:pPr>
      <w:r w:rsidRPr="002D141C">
        <w:t>}</w:t>
      </w:r>
    </w:p>
    <w:p w14:paraId="62BC055A" w14:textId="77777777" w:rsidR="002C5D28" w:rsidRPr="002D141C" w:rsidRDefault="002C5D28" w:rsidP="00FF1AD0">
      <w:pPr>
        <w:pStyle w:val="PL"/>
        <w:shd w:val="pct10" w:color="auto" w:fill="auto"/>
      </w:pPr>
    </w:p>
    <w:p w14:paraId="622625F6" w14:textId="77777777" w:rsidR="002C5D28" w:rsidRPr="002D141C" w:rsidRDefault="002C5D28" w:rsidP="00FF1AD0">
      <w:pPr>
        <w:pStyle w:val="PL"/>
        <w:shd w:val="pct10" w:color="auto" w:fill="auto"/>
      </w:pPr>
      <w:r w:rsidRPr="002D141C">
        <w:t xml:space="preserve">RRCConnectionReconfiguration-vMxy-IEs ::= </w:t>
      </w:r>
      <w:r w:rsidRPr="002D141C">
        <w:rPr>
          <w:color w:val="993366"/>
        </w:rPr>
        <w:t>SEQUENCE</w:t>
      </w:r>
      <w:r w:rsidRPr="002D141C">
        <w:t xml:space="preserve"> {</w:t>
      </w:r>
    </w:p>
    <w:p w14:paraId="6C8B2728" w14:textId="29E8B8C3" w:rsidR="002C5D28" w:rsidRPr="002D141C" w:rsidRDefault="002C5D28" w:rsidP="00FF1AD0">
      <w:pPr>
        <w:pStyle w:val="PL"/>
        <w:shd w:val="pct10" w:color="auto" w:fill="auto"/>
        <w:rPr>
          <w:color w:val="808080"/>
        </w:rPr>
      </w:pPr>
      <w:r w:rsidRPr="002D141C">
        <w:t xml:space="preserve">    field2-rM                           </w:t>
      </w:r>
      <w:r w:rsidR="00FA62E2" w:rsidRPr="002D141C">
        <w:t xml:space="preserve">      </w:t>
      </w:r>
      <w:r w:rsidRPr="002D141C">
        <w:t xml:space="preserve">InformationElement2-rM          </w:t>
      </w:r>
      <w:r w:rsidR="00FA62E2" w:rsidRPr="002D141C">
        <w:t xml:space="preserve">  </w:t>
      </w:r>
      <w:r w:rsidRPr="002D141C">
        <w:rPr>
          <w:color w:val="993366"/>
        </w:rPr>
        <w:t>OPTIONAL</w:t>
      </w:r>
      <w:r w:rsidRPr="002D141C">
        <w:t xml:space="preserve">, </w:t>
      </w:r>
      <w:r w:rsidRPr="002D141C">
        <w:rPr>
          <w:color w:val="808080"/>
        </w:rPr>
        <w:t>-- Cond NoField2rN</w:t>
      </w:r>
    </w:p>
    <w:p w14:paraId="316A0CBD" w14:textId="659E3D22" w:rsidR="002C5D28" w:rsidRPr="002D141C" w:rsidRDefault="002C5D28" w:rsidP="00FF1AD0">
      <w:pPr>
        <w:pStyle w:val="PL"/>
        <w:shd w:val="pct10" w:color="auto" w:fill="auto"/>
      </w:pPr>
      <w:r w:rsidRPr="002D141C">
        <w:t xml:space="preserve">    nonCriticalExtension                </w:t>
      </w:r>
      <w:r w:rsidR="00FA62E2" w:rsidRPr="002D141C">
        <w:t xml:space="preserve">      </w:t>
      </w:r>
      <w:r w:rsidRPr="002D141C">
        <w:rPr>
          <w:color w:val="993366"/>
        </w:rPr>
        <w:t>SEQUENCE</w:t>
      </w:r>
      <w:r w:rsidRPr="002D141C">
        <w:t xml:space="preserve"> {}                     </w:t>
      </w:r>
      <w:r w:rsidR="00FA62E2" w:rsidRPr="002D141C">
        <w:t xml:space="preserve">  </w:t>
      </w:r>
      <w:r w:rsidRPr="002D141C">
        <w:rPr>
          <w:color w:val="993366"/>
        </w:rPr>
        <w:t>OPTIONAL</w:t>
      </w:r>
    </w:p>
    <w:p w14:paraId="4C777504" w14:textId="77777777" w:rsidR="002C5D28" w:rsidRPr="002D141C" w:rsidRDefault="002C5D28" w:rsidP="00FF1AD0">
      <w:pPr>
        <w:pStyle w:val="PL"/>
        <w:shd w:val="pct10" w:color="auto" w:fill="auto"/>
      </w:pPr>
      <w:r w:rsidRPr="002D141C">
        <w:t>}</w:t>
      </w:r>
    </w:p>
    <w:p w14:paraId="1DD109CD" w14:textId="77777777" w:rsidR="002C5D28" w:rsidRPr="002D141C" w:rsidRDefault="002C5D28" w:rsidP="00FF1AD0">
      <w:pPr>
        <w:pStyle w:val="PL"/>
        <w:shd w:val="pct10" w:color="auto" w:fill="auto"/>
      </w:pPr>
    </w:p>
    <w:p w14:paraId="7771ADCC" w14:textId="77777777" w:rsidR="002C5D28" w:rsidRPr="002D141C" w:rsidRDefault="002C5D28" w:rsidP="00FF1AD0">
      <w:pPr>
        <w:pStyle w:val="PL"/>
        <w:shd w:val="pct10" w:color="auto" w:fill="auto"/>
        <w:rPr>
          <w:color w:val="808080"/>
        </w:rPr>
      </w:pPr>
      <w:r w:rsidRPr="002D141C">
        <w:rPr>
          <w:color w:val="808080"/>
        </w:rPr>
        <w:t>-- ASN1STOP</w:t>
      </w:r>
    </w:p>
    <w:p w14:paraId="5F257161" w14:textId="77777777" w:rsidR="002C5D28" w:rsidRPr="002D141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2D141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2D141C" w:rsidRDefault="002C5D28" w:rsidP="00F43D0B">
            <w:pPr>
              <w:pStyle w:val="TAH"/>
              <w:rPr>
                <w:lang w:val="en-GB" w:eastAsia="en-GB"/>
              </w:rPr>
            </w:pPr>
            <w:r w:rsidRPr="002D141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2D141C" w:rsidRDefault="002C5D28" w:rsidP="00F43D0B">
            <w:pPr>
              <w:pStyle w:val="TAH"/>
              <w:rPr>
                <w:lang w:val="en-GB" w:eastAsia="en-GB"/>
              </w:rPr>
            </w:pPr>
            <w:r w:rsidRPr="002D141C">
              <w:rPr>
                <w:lang w:val="en-GB" w:eastAsia="en-GB"/>
              </w:rPr>
              <w:t>Explanation</w:t>
            </w:r>
          </w:p>
        </w:tc>
      </w:tr>
      <w:tr w:rsidR="002C5D28" w:rsidRPr="002D141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2D141C" w:rsidRDefault="002C5D28" w:rsidP="00F43D0B">
            <w:pPr>
              <w:pStyle w:val="TAL"/>
              <w:rPr>
                <w:i/>
                <w:lang w:val="en-GB" w:eastAsia="en-GB"/>
              </w:rPr>
            </w:pPr>
            <w:r w:rsidRPr="002D141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2D141C" w:rsidRDefault="002C5D28" w:rsidP="00F43D0B">
            <w:pPr>
              <w:pStyle w:val="TAL"/>
              <w:rPr>
                <w:lang w:val="en-GB" w:eastAsia="en-GB"/>
              </w:rPr>
            </w:pPr>
            <w:r w:rsidRPr="002D141C">
              <w:rPr>
                <w:lang w:val="en-GB" w:eastAsia="en-GB"/>
              </w:rPr>
              <w:t xml:space="preserve">The field is optionally present, need N, if field2-rN is absent. Otherwise the field is </w:t>
            </w:r>
            <w:r w:rsidR="009C0754" w:rsidRPr="002D141C">
              <w:rPr>
                <w:lang w:val="en-GB" w:eastAsia="en-GB"/>
              </w:rPr>
              <w:t>absent</w:t>
            </w:r>
          </w:p>
        </w:tc>
      </w:tr>
    </w:tbl>
    <w:p w14:paraId="6C1561BD" w14:textId="77777777" w:rsidR="002C5D28" w:rsidRPr="002D141C" w:rsidRDefault="002C5D28" w:rsidP="002C5D28"/>
    <w:p w14:paraId="0B53775D" w14:textId="006F8FBA" w:rsidR="002C5D28" w:rsidRPr="002D141C" w:rsidRDefault="002C5D28" w:rsidP="002C5D28">
      <w:r w:rsidRPr="002D141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2D141C" w:rsidRDefault="002C5D28" w:rsidP="002C5D28">
      <w:pPr>
        <w:pStyle w:val="Heading2"/>
        <w:rPr>
          <w:lang w:val="en-GB"/>
        </w:rPr>
      </w:pPr>
      <w:bookmarkStart w:id="7331" w:name="_Toc20426290"/>
      <w:bookmarkStart w:id="7332" w:name="_Toc29321687"/>
      <w:bookmarkStart w:id="7333" w:name="_Toc36219870"/>
      <w:bookmarkStart w:id="7334" w:name="_Toc36220546"/>
      <w:bookmarkStart w:id="7335" w:name="_Toc36513966"/>
      <w:bookmarkStart w:id="7336" w:name="_Toc46450025"/>
      <w:bookmarkStart w:id="7337" w:name="_Toc46489812"/>
      <w:bookmarkStart w:id="7338" w:name="_Toc52495646"/>
      <w:bookmarkStart w:id="7339" w:name="_Toc60781815"/>
      <w:bookmarkStart w:id="7340" w:name="_Toc139022152"/>
      <w:r w:rsidRPr="002D141C">
        <w:rPr>
          <w:lang w:val="en-GB"/>
        </w:rPr>
        <w:t>A.4.3</w:t>
      </w:r>
      <w:r w:rsidRPr="002D141C">
        <w:rPr>
          <w:lang w:val="en-GB"/>
        </w:rPr>
        <w:tab/>
        <w:t>Non-critical extension of messages</w:t>
      </w:r>
      <w:bookmarkEnd w:id="7331"/>
      <w:bookmarkEnd w:id="7332"/>
      <w:bookmarkEnd w:id="7333"/>
      <w:bookmarkEnd w:id="7334"/>
      <w:bookmarkEnd w:id="7335"/>
      <w:bookmarkEnd w:id="7336"/>
      <w:bookmarkEnd w:id="7337"/>
      <w:bookmarkEnd w:id="7338"/>
      <w:bookmarkEnd w:id="7339"/>
      <w:bookmarkEnd w:id="7340"/>
    </w:p>
    <w:p w14:paraId="36986826" w14:textId="77777777" w:rsidR="002C5D28" w:rsidRPr="002D141C" w:rsidRDefault="002C5D28" w:rsidP="002C5D28">
      <w:pPr>
        <w:pStyle w:val="Heading3"/>
        <w:rPr>
          <w:lang w:val="en-GB"/>
        </w:rPr>
      </w:pPr>
      <w:bookmarkStart w:id="7341" w:name="_Toc20426291"/>
      <w:bookmarkStart w:id="7342" w:name="_Toc29321688"/>
      <w:bookmarkStart w:id="7343" w:name="_Toc36219871"/>
      <w:bookmarkStart w:id="7344" w:name="_Toc36220547"/>
      <w:bookmarkStart w:id="7345" w:name="_Toc36513967"/>
      <w:bookmarkStart w:id="7346" w:name="_Toc46450026"/>
      <w:bookmarkStart w:id="7347" w:name="_Toc46489813"/>
      <w:bookmarkStart w:id="7348" w:name="_Toc52495647"/>
      <w:bookmarkStart w:id="7349" w:name="_Toc60781816"/>
      <w:bookmarkStart w:id="7350" w:name="_Toc139022153"/>
      <w:r w:rsidRPr="002D141C">
        <w:rPr>
          <w:lang w:val="en-GB"/>
        </w:rPr>
        <w:t>A.4.3.1</w:t>
      </w:r>
      <w:r w:rsidRPr="002D141C">
        <w:rPr>
          <w:lang w:val="en-GB"/>
        </w:rPr>
        <w:tab/>
        <w:t>General principles</w:t>
      </w:r>
      <w:bookmarkEnd w:id="7341"/>
      <w:bookmarkEnd w:id="7342"/>
      <w:bookmarkEnd w:id="7343"/>
      <w:bookmarkEnd w:id="7344"/>
      <w:bookmarkEnd w:id="7345"/>
      <w:bookmarkEnd w:id="7346"/>
      <w:bookmarkEnd w:id="7347"/>
      <w:bookmarkEnd w:id="7348"/>
      <w:bookmarkEnd w:id="7349"/>
      <w:bookmarkEnd w:id="7350"/>
    </w:p>
    <w:p w14:paraId="0FE0409D" w14:textId="77777777" w:rsidR="002C5D28" w:rsidRPr="002D141C" w:rsidRDefault="002C5D28" w:rsidP="002C5D28">
      <w:r w:rsidRPr="002D141C">
        <w:t>The mechanisms to extend a message in a non-critical manner are defined in A.3.3. W.r.t. the use of extension markers, the following additional guidelines apply:</w:t>
      </w:r>
    </w:p>
    <w:p w14:paraId="291B9377" w14:textId="77777777" w:rsidR="002C5D28" w:rsidRPr="002D141C" w:rsidRDefault="002C5D28" w:rsidP="002C5D28">
      <w:pPr>
        <w:pStyle w:val="B1"/>
        <w:rPr>
          <w:lang w:val="en-GB"/>
        </w:rPr>
      </w:pPr>
      <w:r w:rsidRPr="002D141C">
        <w:rPr>
          <w:lang w:val="en-GB"/>
        </w:rPr>
        <w:t>-</w:t>
      </w:r>
      <w:r w:rsidRPr="002D141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2D141C" w:rsidRDefault="002C5D28" w:rsidP="002C5D28">
      <w:pPr>
        <w:pStyle w:val="B1"/>
        <w:rPr>
          <w:lang w:val="en-GB"/>
        </w:rPr>
      </w:pPr>
      <w:r w:rsidRPr="002D141C">
        <w:rPr>
          <w:lang w:val="en-GB"/>
        </w:rPr>
        <w:t>-</w:t>
      </w:r>
      <w:r w:rsidRPr="002D141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2D141C" w:rsidRDefault="002C5D28" w:rsidP="002C5D28">
      <w:pPr>
        <w:pStyle w:val="B2"/>
        <w:rPr>
          <w:lang w:val="en-GB"/>
        </w:rPr>
      </w:pPr>
      <w:r w:rsidRPr="002D141C">
        <w:rPr>
          <w:lang w:val="en-GB"/>
        </w:rPr>
        <w:t>-</w:t>
      </w:r>
      <w:r w:rsidRPr="002D141C">
        <w:rPr>
          <w:lang w:val="en-GB"/>
        </w:rPr>
        <w:tab/>
        <w:t>at the end of a message;</w:t>
      </w:r>
    </w:p>
    <w:p w14:paraId="03AA4BAF" w14:textId="77777777" w:rsidR="002C5D28" w:rsidRPr="002D141C" w:rsidRDefault="002C5D28" w:rsidP="002C5D28">
      <w:pPr>
        <w:pStyle w:val="B2"/>
        <w:rPr>
          <w:lang w:val="en-GB"/>
        </w:rPr>
      </w:pPr>
      <w:r w:rsidRPr="002D141C">
        <w:rPr>
          <w:lang w:val="en-GB"/>
        </w:rPr>
        <w:t>-</w:t>
      </w:r>
      <w:r w:rsidRPr="002D141C">
        <w:rPr>
          <w:lang w:val="en-GB"/>
        </w:rPr>
        <w:tab/>
        <w:t>at the end of a structure contained in a BIT STRING or OCTET STRING.</w:t>
      </w:r>
    </w:p>
    <w:p w14:paraId="37262E86" w14:textId="77777777" w:rsidR="002C5D28" w:rsidRPr="002D141C" w:rsidRDefault="002C5D28" w:rsidP="002C5D28">
      <w:pPr>
        <w:pStyle w:val="B1"/>
        <w:rPr>
          <w:lang w:val="en-GB"/>
        </w:rPr>
      </w:pPr>
      <w:r w:rsidRPr="002D141C">
        <w:rPr>
          <w:lang w:val="en-GB"/>
        </w:rPr>
        <w:t>-</w:t>
      </w:r>
      <w:r w:rsidRPr="002D141C">
        <w:rPr>
          <w:lang w:val="en-GB"/>
        </w:rPr>
        <w:tab/>
        <w:t>When an extension marker is available, non-critical extensions are preferably placed at the location (e.g. the IE) where the concerned parameter belongs from a logical/ functional perspective (referred to as the '</w:t>
      </w:r>
      <w:r w:rsidRPr="002D141C">
        <w:rPr>
          <w:i/>
          <w:lang w:val="en-GB"/>
        </w:rPr>
        <w:t>default extension location</w:t>
      </w:r>
      <w:r w:rsidRPr="002D141C">
        <w:rPr>
          <w:lang w:val="en-GB"/>
        </w:rPr>
        <w:t>').</w:t>
      </w:r>
    </w:p>
    <w:p w14:paraId="4ED39C20" w14:textId="77777777" w:rsidR="002C5D28" w:rsidRPr="002D141C" w:rsidRDefault="002C5D28" w:rsidP="002C5D28">
      <w:pPr>
        <w:pStyle w:val="B1"/>
        <w:rPr>
          <w:lang w:val="en-GB"/>
        </w:rPr>
      </w:pPr>
      <w:r w:rsidRPr="002D141C">
        <w:rPr>
          <w:lang w:val="en-GB"/>
        </w:rPr>
        <w:t>-</w:t>
      </w:r>
      <w:r w:rsidRPr="002D141C">
        <w:rPr>
          <w:lang w:val="en-GB"/>
        </w:rPr>
        <w:tab/>
        <w:t>It is desirable to aggregate extensions of the same release or version of the specification into a group, which should be placed at the lowest possible level.</w:t>
      </w:r>
    </w:p>
    <w:p w14:paraId="27196279" w14:textId="3FF5916E" w:rsidR="002C5D28" w:rsidRPr="002D141C" w:rsidRDefault="002C5D28" w:rsidP="002C5D28">
      <w:pPr>
        <w:pStyle w:val="B1"/>
        <w:rPr>
          <w:lang w:val="en-GB"/>
        </w:rPr>
      </w:pPr>
      <w:r w:rsidRPr="002D141C">
        <w:rPr>
          <w:lang w:val="en-GB"/>
        </w:rPr>
        <w:t>-</w:t>
      </w:r>
      <w:r w:rsidRPr="002D141C">
        <w:rPr>
          <w:lang w:val="en-GB"/>
        </w:rPr>
        <w:tab/>
        <w:t>In specific cases it may be preferable to place extensions elsewhere (referred to as the '</w:t>
      </w:r>
      <w:r w:rsidRPr="002D141C">
        <w:rPr>
          <w:i/>
          <w:lang w:val="en-GB"/>
        </w:rPr>
        <w:t>actual extension location</w:t>
      </w:r>
      <w:r w:rsidRPr="002D141C">
        <w:rPr>
          <w:lang w:val="en-GB"/>
        </w:rPr>
        <w:t>') e.g. when it is possible to aggregate several extensions in a group. In such a case, the group should be placed at the lowest suitable level in the message.</w:t>
      </w:r>
    </w:p>
    <w:p w14:paraId="13E3968C" w14:textId="77777777" w:rsidR="002C5D28" w:rsidRPr="002D141C" w:rsidRDefault="002C5D28" w:rsidP="002C5D28">
      <w:pPr>
        <w:pStyle w:val="B1"/>
        <w:rPr>
          <w:lang w:val="en-GB"/>
        </w:rPr>
      </w:pPr>
      <w:r w:rsidRPr="002D141C">
        <w:rPr>
          <w:lang w:val="en-GB"/>
        </w:rPr>
        <w:t>-</w:t>
      </w:r>
      <w:r w:rsidRPr="002D141C">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2D141C" w:rsidRDefault="002C5D28" w:rsidP="002C5D28">
      <w:pPr>
        <w:pStyle w:val="B1"/>
        <w:rPr>
          <w:lang w:val="en-GB"/>
        </w:rPr>
      </w:pPr>
      <w:r w:rsidRPr="002D141C">
        <w:rPr>
          <w:lang w:val="en-GB"/>
        </w:rPr>
        <w:t>-</w:t>
      </w:r>
      <w:r w:rsidRPr="002D141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2D141C" w:rsidRDefault="002C5D28" w:rsidP="002C5D28">
      <w:pPr>
        <w:pStyle w:val="Heading3"/>
        <w:rPr>
          <w:lang w:val="en-GB"/>
        </w:rPr>
      </w:pPr>
      <w:bookmarkStart w:id="7351" w:name="_Toc20426292"/>
      <w:bookmarkStart w:id="7352" w:name="_Toc29321689"/>
      <w:bookmarkStart w:id="7353" w:name="_Toc36219872"/>
      <w:bookmarkStart w:id="7354" w:name="_Toc36220548"/>
      <w:bookmarkStart w:id="7355" w:name="_Toc36513968"/>
      <w:bookmarkStart w:id="7356" w:name="_Toc46450027"/>
      <w:bookmarkStart w:id="7357" w:name="_Toc46489814"/>
      <w:bookmarkStart w:id="7358" w:name="_Toc52495648"/>
      <w:bookmarkStart w:id="7359" w:name="_Toc60781817"/>
      <w:bookmarkStart w:id="7360" w:name="_Toc139022154"/>
      <w:r w:rsidRPr="002D141C">
        <w:rPr>
          <w:lang w:val="en-GB"/>
        </w:rPr>
        <w:t>A.4.3.2</w:t>
      </w:r>
      <w:r w:rsidRPr="002D141C">
        <w:rPr>
          <w:lang w:val="en-GB"/>
        </w:rPr>
        <w:tab/>
        <w:t>Further guidelines</w:t>
      </w:r>
      <w:bookmarkEnd w:id="7351"/>
      <w:bookmarkEnd w:id="7352"/>
      <w:bookmarkEnd w:id="7353"/>
      <w:bookmarkEnd w:id="7354"/>
      <w:bookmarkEnd w:id="7355"/>
      <w:bookmarkEnd w:id="7356"/>
      <w:bookmarkEnd w:id="7357"/>
      <w:bookmarkEnd w:id="7358"/>
      <w:bookmarkEnd w:id="7359"/>
      <w:bookmarkEnd w:id="7360"/>
    </w:p>
    <w:p w14:paraId="2EC5AA9D" w14:textId="77777777" w:rsidR="002C5D28" w:rsidRPr="002D141C" w:rsidRDefault="002C5D28" w:rsidP="002C5D28">
      <w:r w:rsidRPr="002D141C">
        <w:t>Further to the general principles defined in the previous section, the following additional guidelines apply regarding the use of extension markers:</w:t>
      </w:r>
    </w:p>
    <w:p w14:paraId="702F17EF" w14:textId="77777777" w:rsidR="002C5D28" w:rsidRPr="002D141C" w:rsidRDefault="002C5D28" w:rsidP="002C5D28">
      <w:pPr>
        <w:pStyle w:val="B1"/>
        <w:rPr>
          <w:lang w:val="en-GB"/>
        </w:rPr>
      </w:pPr>
      <w:r w:rsidRPr="002D141C">
        <w:rPr>
          <w:lang w:val="en-GB"/>
        </w:rPr>
        <w:t>-</w:t>
      </w:r>
      <w:r w:rsidRPr="002D141C">
        <w:rPr>
          <w:lang w:val="en-GB"/>
        </w:rPr>
        <w:tab/>
        <w:t>Extension markers within SEQUENCE:</w:t>
      </w:r>
    </w:p>
    <w:p w14:paraId="59B60FED" w14:textId="77777777" w:rsidR="002C5D28" w:rsidRPr="002D141C" w:rsidRDefault="002C5D28" w:rsidP="002C5D28">
      <w:pPr>
        <w:pStyle w:val="B2"/>
        <w:rPr>
          <w:lang w:val="en-GB"/>
        </w:rPr>
      </w:pPr>
      <w:r w:rsidRPr="002D141C">
        <w:rPr>
          <w:lang w:val="en-GB"/>
        </w:rPr>
        <w:t>-</w:t>
      </w:r>
      <w:r w:rsidRPr="002D141C">
        <w:rPr>
          <w:lang w:val="en-GB"/>
        </w:rPr>
        <w:tab/>
        <w:t>Extension markers are primarily, but not exclusively, introduced at the higher nesting levels.</w:t>
      </w:r>
    </w:p>
    <w:p w14:paraId="388DEAB6" w14:textId="77777777" w:rsidR="002C5D28" w:rsidRPr="002D141C" w:rsidRDefault="002C5D28" w:rsidP="002C5D28">
      <w:pPr>
        <w:pStyle w:val="B2"/>
        <w:rPr>
          <w:lang w:val="en-GB"/>
        </w:rPr>
      </w:pPr>
      <w:r w:rsidRPr="002D141C">
        <w:rPr>
          <w:lang w:val="en-GB"/>
        </w:rPr>
        <w:t>-</w:t>
      </w:r>
      <w:r w:rsidRPr="002D141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2D141C" w:rsidRDefault="002C5D28" w:rsidP="002C5D28">
      <w:pPr>
        <w:pStyle w:val="B2"/>
        <w:rPr>
          <w:lang w:val="en-GB"/>
        </w:rPr>
      </w:pPr>
      <w:r w:rsidRPr="002D141C">
        <w:rPr>
          <w:lang w:val="en-GB"/>
        </w:rPr>
        <w:t>-</w:t>
      </w:r>
      <w:r w:rsidRPr="002D141C">
        <w:rPr>
          <w:lang w:val="en-GB"/>
        </w:rPr>
        <w:tab/>
        <w:t>Extension markers are introduced to make it possible to maintain important information structures e.g. parameters relevant for one particular RAT.</w:t>
      </w:r>
    </w:p>
    <w:p w14:paraId="321D13B3" w14:textId="77777777" w:rsidR="002C5D28" w:rsidRPr="002D141C" w:rsidRDefault="002C5D28" w:rsidP="002C5D28">
      <w:pPr>
        <w:pStyle w:val="B2"/>
        <w:rPr>
          <w:lang w:val="en-GB"/>
        </w:rPr>
      </w:pPr>
      <w:r w:rsidRPr="002D141C">
        <w:rPr>
          <w:lang w:val="en-GB"/>
        </w:rPr>
        <w:t>-</w:t>
      </w:r>
      <w:r w:rsidRPr="002D141C">
        <w:rPr>
          <w:lang w:val="en-GB"/>
        </w:rPr>
        <w:tab/>
        <w:t>Extension markers are also used for size critical messages (i.e. messages on BCCH, BR-BCCH, PCCH and CCCH), although introduced somewhat more carefully.</w:t>
      </w:r>
    </w:p>
    <w:p w14:paraId="2089960B" w14:textId="77777777" w:rsidR="002C5D28" w:rsidRPr="002D141C" w:rsidRDefault="002C5D28" w:rsidP="002C5D28">
      <w:pPr>
        <w:pStyle w:val="B2"/>
        <w:rPr>
          <w:lang w:val="en-GB"/>
        </w:rPr>
      </w:pPr>
      <w:r w:rsidRPr="002D141C">
        <w:rPr>
          <w:lang w:val="en-GB"/>
        </w:rPr>
        <w:t>-</w:t>
      </w:r>
      <w:r w:rsidRPr="002D141C">
        <w:rPr>
          <w:lang w:val="en-GB"/>
        </w:rPr>
        <w:tab/>
        <w:t>The extension fields introduced (or frozen) in a specific version of the specification are grouped together using double brackets.</w:t>
      </w:r>
    </w:p>
    <w:p w14:paraId="594DD992" w14:textId="77777777" w:rsidR="002C5D28" w:rsidRPr="002D141C" w:rsidRDefault="002C5D28" w:rsidP="002C5D28">
      <w:pPr>
        <w:pStyle w:val="B1"/>
        <w:rPr>
          <w:lang w:val="en-GB"/>
        </w:rPr>
      </w:pPr>
      <w:r w:rsidRPr="002D141C">
        <w:rPr>
          <w:lang w:val="en-GB"/>
        </w:rPr>
        <w:t>-</w:t>
      </w:r>
      <w:r w:rsidRPr="002D141C">
        <w:rPr>
          <w:lang w:val="en-GB"/>
        </w:rPr>
        <w:tab/>
        <w:t>Extension markers within ENUMERATED:</w:t>
      </w:r>
    </w:p>
    <w:p w14:paraId="1AA08B03" w14:textId="77777777" w:rsidR="002C5D28" w:rsidRPr="002D141C" w:rsidRDefault="002C5D28" w:rsidP="002C5D28">
      <w:pPr>
        <w:pStyle w:val="B2"/>
        <w:rPr>
          <w:lang w:val="en-GB"/>
        </w:rPr>
      </w:pPr>
      <w:r w:rsidRPr="002D141C">
        <w:rPr>
          <w:lang w:val="en-GB"/>
        </w:rPr>
        <w:t>-</w:t>
      </w:r>
      <w:r w:rsidRPr="002D141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2D141C" w:rsidRDefault="002C5D28" w:rsidP="002C5D28">
      <w:pPr>
        <w:pStyle w:val="B2"/>
        <w:rPr>
          <w:lang w:val="en-GB"/>
        </w:rPr>
      </w:pPr>
      <w:r w:rsidRPr="002D141C">
        <w:rPr>
          <w:lang w:val="en-GB"/>
        </w:rPr>
        <w:t>-</w:t>
      </w:r>
      <w:r w:rsidRPr="002D141C">
        <w:rPr>
          <w:lang w:val="en-GB"/>
        </w:rPr>
        <w:tab/>
        <w:t>A suffix of the form "vXYZ" is used for the identifier of each new value, e.g. "value-vXYZ".</w:t>
      </w:r>
    </w:p>
    <w:p w14:paraId="061CBEA5" w14:textId="77777777" w:rsidR="002C5D28" w:rsidRPr="002D141C" w:rsidRDefault="002C5D28" w:rsidP="002C5D28">
      <w:pPr>
        <w:pStyle w:val="B1"/>
        <w:rPr>
          <w:lang w:val="en-GB"/>
        </w:rPr>
      </w:pPr>
      <w:r w:rsidRPr="002D141C">
        <w:rPr>
          <w:lang w:val="en-GB"/>
        </w:rPr>
        <w:t>-</w:t>
      </w:r>
      <w:r w:rsidRPr="002D141C">
        <w:rPr>
          <w:lang w:val="en-GB"/>
        </w:rPr>
        <w:tab/>
        <w:t>Extension markers within CHOICE:</w:t>
      </w:r>
    </w:p>
    <w:p w14:paraId="17CA75D1" w14:textId="77777777" w:rsidR="002C5D28" w:rsidRPr="002D141C" w:rsidRDefault="002C5D28" w:rsidP="002C5D28">
      <w:pPr>
        <w:pStyle w:val="B2"/>
        <w:rPr>
          <w:lang w:val="en-GB"/>
        </w:rPr>
      </w:pPr>
      <w:r w:rsidRPr="002D141C">
        <w:rPr>
          <w:lang w:val="en-GB"/>
        </w:rPr>
        <w:t>-</w:t>
      </w:r>
      <w:r w:rsidRPr="002D141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2D141C" w:rsidRDefault="002C5D28" w:rsidP="002C5D28">
      <w:pPr>
        <w:pStyle w:val="B2"/>
        <w:rPr>
          <w:lang w:val="en-GB"/>
        </w:rPr>
      </w:pPr>
      <w:r w:rsidRPr="002D141C">
        <w:rPr>
          <w:lang w:val="en-GB"/>
        </w:rPr>
        <w:t>-</w:t>
      </w:r>
      <w:r w:rsidRPr="002D141C">
        <w:rPr>
          <w:lang w:val="en-GB"/>
        </w:rPr>
        <w:tab/>
        <w:t>A suffix of the form "vXYZ" is used for the identifier of each new choice value, e.g. "choice-vXYZ".</w:t>
      </w:r>
    </w:p>
    <w:p w14:paraId="77A16762" w14:textId="77777777" w:rsidR="002C5D28" w:rsidRPr="002D141C" w:rsidRDefault="002C5D28" w:rsidP="002C5D28">
      <w:r w:rsidRPr="002D141C">
        <w:t>Non-critical extensions at the end of a message/ of a field contained in an OCTET or BIT STRING:</w:t>
      </w:r>
    </w:p>
    <w:p w14:paraId="06081B2F" w14:textId="77777777" w:rsidR="002C5D28" w:rsidRPr="002D141C" w:rsidRDefault="002C5D28" w:rsidP="002C5D28">
      <w:pPr>
        <w:pStyle w:val="B1"/>
        <w:rPr>
          <w:lang w:val="en-GB"/>
        </w:rPr>
      </w:pPr>
      <w:r w:rsidRPr="002D141C">
        <w:rPr>
          <w:lang w:val="en-GB"/>
        </w:rPr>
        <w:t>-</w:t>
      </w:r>
      <w:r w:rsidRPr="002D141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2D141C" w:rsidRDefault="002C5D28" w:rsidP="002C5D28">
      <w:r w:rsidRPr="002D141C">
        <w:t>Further, more general, guidelines:</w:t>
      </w:r>
    </w:p>
    <w:p w14:paraId="3B0DC012" w14:textId="77777777" w:rsidR="002C5D28" w:rsidRPr="002D141C" w:rsidRDefault="002C5D28" w:rsidP="002C5D28">
      <w:pPr>
        <w:pStyle w:val="B1"/>
        <w:rPr>
          <w:lang w:val="en-GB"/>
        </w:rPr>
      </w:pPr>
      <w:r w:rsidRPr="002D141C">
        <w:rPr>
          <w:lang w:val="en-GB"/>
        </w:rPr>
        <w:t>-</w:t>
      </w:r>
      <w:r w:rsidRPr="002D141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2D141C" w:rsidRDefault="002C5D28" w:rsidP="002C5D28">
      <w:pPr>
        <w:pStyle w:val="Heading3"/>
        <w:rPr>
          <w:lang w:val="en-GB"/>
        </w:rPr>
      </w:pPr>
      <w:bookmarkStart w:id="7361" w:name="_Toc20426293"/>
      <w:bookmarkStart w:id="7362" w:name="_Toc29321690"/>
      <w:bookmarkStart w:id="7363" w:name="_Toc36219873"/>
      <w:bookmarkStart w:id="7364" w:name="_Toc36220549"/>
      <w:bookmarkStart w:id="7365" w:name="_Toc36513969"/>
      <w:bookmarkStart w:id="7366" w:name="_Toc46450028"/>
      <w:bookmarkStart w:id="7367" w:name="_Toc46489815"/>
      <w:bookmarkStart w:id="7368" w:name="_Toc52495649"/>
      <w:bookmarkStart w:id="7369" w:name="_Toc60781818"/>
      <w:bookmarkStart w:id="7370" w:name="_Toc139022155"/>
      <w:r w:rsidRPr="002D141C">
        <w:rPr>
          <w:lang w:val="en-GB"/>
        </w:rPr>
        <w:t>A.4.3.3</w:t>
      </w:r>
      <w:r w:rsidRPr="002D141C">
        <w:rPr>
          <w:lang w:val="en-GB"/>
        </w:rPr>
        <w:tab/>
        <w:t>Typical example of evolution of IE with local extensions</w:t>
      </w:r>
      <w:bookmarkEnd w:id="7361"/>
      <w:bookmarkEnd w:id="7362"/>
      <w:bookmarkEnd w:id="7363"/>
      <w:bookmarkEnd w:id="7364"/>
      <w:bookmarkEnd w:id="7365"/>
      <w:bookmarkEnd w:id="7366"/>
      <w:bookmarkEnd w:id="7367"/>
      <w:bookmarkEnd w:id="7368"/>
      <w:bookmarkEnd w:id="7369"/>
      <w:bookmarkEnd w:id="7370"/>
    </w:p>
    <w:p w14:paraId="019F555D" w14:textId="77777777" w:rsidR="002C5D28" w:rsidRPr="002D141C" w:rsidRDefault="002C5D28" w:rsidP="002C5D28">
      <w:r w:rsidRPr="002D141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2D141C" w:rsidRDefault="002C5D28" w:rsidP="002C5D28">
      <w:pPr>
        <w:pStyle w:val="NO"/>
        <w:rPr>
          <w:lang w:val="en-GB"/>
        </w:rPr>
      </w:pPr>
      <w:r w:rsidRPr="002D141C">
        <w:rPr>
          <w:lang w:val="en-GB"/>
        </w:rPr>
        <w:t>NOTE</w:t>
      </w:r>
      <w:r w:rsidRPr="002D141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2D141C" w:rsidRDefault="002C5D28" w:rsidP="00FF1AD0">
      <w:pPr>
        <w:pStyle w:val="PL"/>
        <w:shd w:val="pct10" w:color="auto" w:fill="auto"/>
        <w:rPr>
          <w:color w:val="808080"/>
        </w:rPr>
      </w:pPr>
      <w:r w:rsidRPr="002D141C">
        <w:rPr>
          <w:color w:val="808080"/>
        </w:rPr>
        <w:t>-- /example/ ASN1START</w:t>
      </w:r>
    </w:p>
    <w:p w14:paraId="0D6F634A" w14:textId="77777777" w:rsidR="002C5D28" w:rsidRPr="002D141C" w:rsidRDefault="002C5D28" w:rsidP="00FF1AD0">
      <w:pPr>
        <w:pStyle w:val="PL"/>
        <w:shd w:val="pct10" w:color="auto" w:fill="auto"/>
      </w:pPr>
    </w:p>
    <w:p w14:paraId="0540D658" w14:textId="77777777" w:rsidR="002C5D28" w:rsidRPr="002D141C" w:rsidRDefault="002C5D28" w:rsidP="00FF1AD0">
      <w:pPr>
        <w:pStyle w:val="PL"/>
        <w:shd w:val="pct10" w:color="auto" w:fill="auto"/>
      </w:pPr>
      <w:r w:rsidRPr="002D141C">
        <w:t xml:space="preserve">InformationElement1 ::=             </w:t>
      </w:r>
      <w:r w:rsidRPr="002D141C">
        <w:rPr>
          <w:color w:val="993366"/>
        </w:rPr>
        <w:t>SEQUENCE</w:t>
      </w:r>
      <w:r w:rsidRPr="002D141C">
        <w:t xml:space="preserve"> {</w:t>
      </w:r>
    </w:p>
    <w:p w14:paraId="236B93E2" w14:textId="77777777" w:rsidR="002C5D28" w:rsidRPr="002D141C" w:rsidRDefault="002C5D28" w:rsidP="00FF1AD0">
      <w:pPr>
        <w:pStyle w:val="PL"/>
        <w:shd w:val="pct10" w:color="auto" w:fill="auto"/>
      </w:pPr>
      <w:r w:rsidRPr="002D141C">
        <w:t xml:space="preserve">    field1                              </w:t>
      </w:r>
      <w:r w:rsidRPr="002D141C">
        <w:rPr>
          <w:color w:val="993366"/>
        </w:rPr>
        <w:t>ENUMERATED</w:t>
      </w:r>
      <w:r w:rsidRPr="002D141C">
        <w:t xml:space="preserve"> {</w:t>
      </w:r>
    </w:p>
    <w:p w14:paraId="71151B7E" w14:textId="77777777" w:rsidR="002C5D28" w:rsidRPr="002D141C" w:rsidRDefault="002C5D28" w:rsidP="00FF1AD0">
      <w:pPr>
        <w:pStyle w:val="PL"/>
        <w:shd w:val="pct10" w:color="auto" w:fill="auto"/>
      </w:pPr>
      <w:r w:rsidRPr="002D141C">
        <w:t xml:space="preserve">                                            value1, value2, value3, value4-v880,</w:t>
      </w:r>
    </w:p>
    <w:p w14:paraId="51CC9B2C" w14:textId="77777777" w:rsidR="002C5D28" w:rsidRPr="002D141C" w:rsidRDefault="002C5D28" w:rsidP="00FF1AD0">
      <w:pPr>
        <w:pStyle w:val="PL"/>
        <w:shd w:val="pct10" w:color="auto" w:fill="auto"/>
      </w:pPr>
      <w:r w:rsidRPr="002D141C">
        <w:t xml:space="preserve">                                            ..., value5-v960 },</w:t>
      </w:r>
    </w:p>
    <w:p w14:paraId="3169BE21" w14:textId="77777777" w:rsidR="002C5D28" w:rsidRPr="002D141C" w:rsidRDefault="002C5D28" w:rsidP="00FF1AD0">
      <w:pPr>
        <w:pStyle w:val="PL"/>
        <w:shd w:val="pct10" w:color="auto" w:fill="auto"/>
      </w:pPr>
      <w:r w:rsidRPr="002D141C">
        <w:t xml:space="preserve">    field2                              </w:t>
      </w:r>
      <w:r w:rsidRPr="002D141C">
        <w:rPr>
          <w:color w:val="993366"/>
        </w:rPr>
        <w:t>CHOICE</w:t>
      </w:r>
      <w:r w:rsidRPr="002D141C">
        <w:t xml:space="preserve"> {</w:t>
      </w:r>
    </w:p>
    <w:p w14:paraId="40AFB4FB" w14:textId="77777777" w:rsidR="002C5D28" w:rsidRPr="002D141C" w:rsidRDefault="002C5D28" w:rsidP="00FF1AD0">
      <w:pPr>
        <w:pStyle w:val="PL"/>
        <w:shd w:val="pct10" w:color="auto" w:fill="auto"/>
      </w:pPr>
      <w:r w:rsidRPr="002D141C">
        <w:t xml:space="preserve">        field2a                             </w:t>
      </w:r>
      <w:r w:rsidRPr="002D141C">
        <w:rPr>
          <w:color w:val="993366"/>
        </w:rPr>
        <w:t>BOOLEAN</w:t>
      </w:r>
      <w:r w:rsidRPr="002D141C">
        <w:t>,</w:t>
      </w:r>
    </w:p>
    <w:p w14:paraId="2FBED57B" w14:textId="77777777" w:rsidR="002C5D28" w:rsidRPr="002D141C" w:rsidRDefault="002C5D28" w:rsidP="00FF1AD0">
      <w:pPr>
        <w:pStyle w:val="PL"/>
        <w:shd w:val="pct10" w:color="auto" w:fill="auto"/>
      </w:pPr>
      <w:r w:rsidRPr="002D141C">
        <w:t xml:space="preserve">        field2b                             InformationElement2b,</w:t>
      </w:r>
    </w:p>
    <w:p w14:paraId="4710906C" w14:textId="77777777" w:rsidR="002C5D28" w:rsidRPr="002D141C" w:rsidRDefault="002C5D28" w:rsidP="00FF1AD0">
      <w:pPr>
        <w:pStyle w:val="PL"/>
        <w:shd w:val="pct10" w:color="auto" w:fill="auto"/>
      </w:pPr>
      <w:r w:rsidRPr="002D141C">
        <w:t xml:space="preserve">        ...,</w:t>
      </w:r>
    </w:p>
    <w:p w14:paraId="618156AD" w14:textId="77777777" w:rsidR="002C5D28" w:rsidRPr="002D141C" w:rsidRDefault="002C5D28" w:rsidP="00FF1AD0">
      <w:pPr>
        <w:pStyle w:val="PL"/>
        <w:shd w:val="pct10" w:color="auto" w:fill="auto"/>
      </w:pPr>
      <w:r w:rsidRPr="002D141C">
        <w:t xml:space="preserve">        field2c-v960                        InformationElement2c-r9</w:t>
      </w:r>
    </w:p>
    <w:p w14:paraId="39E703B7" w14:textId="77777777" w:rsidR="002C5D28" w:rsidRPr="002D141C" w:rsidRDefault="002C5D28" w:rsidP="00FF1AD0">
      <w:pPr>
        <w:pStyle w:val="PL"/>
        <w:shd w:val="pct10" w:color="auto" w:fill="auto"/>
      </w:pPr>
      <w:r w:rsidRPr="002D141C">
        <w:t xml:space="preserve">    },</w:t>
      </w:r>
    </w:p>
    <w:p w14:paraId="6E86474A" w14:textId="77777777" w:rsidR="002C5D28" w:rsidRPr="002D141C" w:rsidRDefault="002C5D28" w:rsidP="00FF1AD0">
      <w:pPr>
        <w:pStyle w:val="PL"/>
        <w:shd w:val="pct10" w:color="auto" w:fill="auto"/>
      </w:pPr>
      <w:r w:rsidRPr="002D141C">
        <w:t xml:space="preserve">    ...,</w:t>
      </w:r>
    </w:p>
    <w:p w14:paraId="0D21C306" w14:textId="77777777" w:rsidR="004F132C" w:rsidRPr="002D141C" w:rsidRDefault="002C5D28" w:rsidP="00FF1AD0">
      <w:pPr>
        <w:pStyle w:val="PL"/>
        <w:shd w:val="pct10" w:color="auto" w:fill="auto"/>
      </w:pPr>
      <w:r w:rsidRPr="002D141C">
        <w:t xml:space="preserve">    [[</w:t>
      </w:r>
    </w:p>
    <w:p w14:paraId="6589C066" w14:textId="2E6C55BB" w:rsidR="002C5D28" w:rsidRPr="002D141C" w:rsidRDefault="00A96803" w:rsidP="00FF1AD0">
      <w:pPr>
        <w:pStyle w:val="PL"/>
        <w:shd w:val="pct10" w:color="auto" w:fill="auto"/>
        <w:rPr>
          <w:color w:val="808080"/>
        </w:rPr>
      </w:pPr>
      <w:r w:rsidRPr="002D141C">
        <w:t xml:space="preserve">    </w:t>
      </w:r>
      <w:r w:rsidR="002C5D28" w:rsidRPr="002D141C">
        <w:t xml:space="preserve">field3-r9                           InformationElement3-r9      </w:t>
      </w:r>
      <w:r w:rsidR="002C5D28" w:rsidRPr="002D141C">
        <w:rPr>
          <w:color w:val="993366"/>
        </w:rPr>
        <w:t>OPTIONAL</w:t>
      </w:r>
      <w:r w:rsidR="002C5D28" w:rsidRPr="002D141C">
        <w:t xml:space="preserve">        </w:t>
      </w:r>
      <w:r w:rsidR="002C5D28" w:rsidRPr="002D141C">
        <w:rPr>
          <w:color w:val="808080"/>
        </w:rPr>
        <w:t>-- Need R</w:t>
      </w:r>
    </w:p>
    <w:p w14:paraId="70A70296" w14:textId="77777777" w:rsidR="002C5D28" w:rsidRPr="002D141C" w:rsidRDefault="002C5D28" w:rsidP="00FF1AD0">
      <w:pPr>
        <w:pStyle w:val="PL"/>
        <w:shd w:val="pct10" w:color="auto" w:fill="auto"/>
      </w:pPr>
      <w:r w:rsidRPr="002D141C">
        <w:t xml:space="preserve">    ]],</w:t>
      </w:r>
    </w:p>
    <w:p w14:paraId="2EA17F0E" w14:textId="77777777" w:rsidR="004F132C" w:rsidRPr="002D141C" w:rsidRDefault="002C5D28" w:rsidP="00FF1AD0">
      <w:pPr>
        <w:pStyle w:val="PL"/>
        <w:shd w:val="pct10" w:color="auto" w:fill="auto"/>
      </w:pPr>
      <w:r w:rsidRPr="002D141C">
        <w:t xml:space="preserve">    [[</w:t>
      </w:r>
    </w:p>
    <w:p w14:paraId="7693BB7F" w14:textId="634379B8" w:rsidR="002C5D28" w:rsidRPr="002D141C" w:rsidRDefault="00A96803" w:rsidP="00FF1AD0">
      <w:pPr>
        <w:pStyle w:val="PL"/>
        <w:shd w:val="pct10" w:color="auto" w:fill="auto"/>
        <w:rPr>
          <w:color w:val="808080"/>
        </w:rPr>
      </w:pPr>
      <w:r w:rsidRPr="002D141C">
        <w:t xml:space="preserve">    </w:t>
      </w:r>
      <w:r w:rsidR="002C5D28" w:rsidRPr="002D141C">
        <w:t xml:space="preserve">field3-v9a0                         InformationElement3-v9a0    </w:t>
      </w:r>
      <w:r w:rsidR="002C5D28" w:rsidRPr="002D141C">
        <w:rPr>
          <w:color w:val="993366"/>
        </w:rPr>
        <w:t>OPTIONAL</w:t>
      </w:r>
      <w:r w:rsidR="002C5D28" w:rsidRPr="002D141C">
        <w:t xml:space="preserve">,       </w:t>
      </w:r>
      <w:r w:rsidR="002C5D28" w:rsidRPr="002D141C">
        <w:rPr>
          <w:color w:val="808080"/>
        </w:rPr>
        <w:t>-- Need R</w:t>
      </w:r>
    </w:p>
    <w:p w14:paraId="1C8CF7B7" w14:textId="77777777" w:rsidR="002C5D28" w:rsidRPr="002D141C" w:rsidRDefault="002C5D28" w:rsidP="00FF1AD0">
      <w:pPr>
        <w:pStyle w:val="PL"/>
        <w:shd w:val="pct10" w:color="auto" w:fill="auto"/>
        <w:rPr>
          <w:color w:val="808080"/>
        </w:rPr>
      </w:pPr>
      <w:r w:rsidRPr="002D141C">
        <w:t xml:space="preserve">    field4-r9                           InformationElement4         </w:t>
      </w:r>
      <w:r w:rsidRPr="002D141C">
        <w:rPr>
          <w:color w:val="993366"/>
        </w:rPr>
        <w:t>OPTIONAL</w:t>
      </w:r>
      <w:r w:rsidRPr="002D141C">
        <w:t xml:space="preserve">        </w:t>
      </w:r>
      <w:r w:rsidRPr="002D141C">
        <w:rPr>
          <w:color w:val="808080"/>
        </w:rPr>
        <w:t>-- Need R</w:t>
      </w:r>
    </w:p>
    <w:p w14:paraId="6707F5A1" w14:textId="77777777" w:rsidR="002C5D28" w:rsidRPr="002D141C" w:rsidRDefault="002C5D28" w:rsidP="00FF1AD0">
      <w:pPr>
        <w:pStyle w:val="PL"/>
        <w:shd w:val="pct10" w:color="auto" w:fill="auto"/>
      </w:pPr>
      <w:r w:rsidRPr="002D141C">
        <w:t xml:space="preserve">    ]]</w:t>
      </w:r>
    </w:p>
    <w:p w14:paraId="37670CA3" w14:textId="77777777" w:rsidR="002C5D28" w:rsidRPr="002D141C" w:rsidRDefault="002C5D28" w:rsidP="00FF1AD0">
      <w:pPr>
        <w:pStyle w:val="PL"/>
        <w:shd w:val="pct10" w:color="auto" w:fill="auto"/>
      </w:pPr>
      <w:r w:rsidRPr="002D141C">
        <w:t>}</w:t>
      </w:r>
    </w:p>
    <w:p w14:paraId="075C9951" w14:textId="77777777" w:rsidR="002C5D28" w:rsidRPr="002D141C" w:rsidRDefault="002C5D28" w:rsidP="00FF1AD0">
      <w:pPr>
        <w:pStyle w:val="PL"/>
        <w:shd w:val="pct10" w:color="auto" w:fill="auto"/>
      </w:pPr>
    </w:p>
    <w:p w14:paraId="06727293" w14:textId="77777777" w:rsidR="002C5D28" w:rsidRPr="002D141C" w:rsidRDefault="002C5D28" w:rsidP="00FF1AD0">
      <w:pPr>
        <w:pStyle w:val="PL"/>
        <w:shd w:val="pct10" w:color="auto" w:fill="auto"/>
      </w:pPr>
      <w:r w:rsidRPr="002D141C">
        <w:t xml:space="preserve">InformationElement1-r10 ::=         </w:t>
      </w:r>
      <w:r w:rsidRPr="002D141C">
        <w:rPr>
          <w:color w:val="993366"/>
        </w:rPr>
        <w:t>SEQUENCE</w:t>
      </w:r>
      <w:r w:rsidRPr="002D141C">
        <w:t xml:space="preserve"> {</w:t>
      </w:r>
    </w:p>
    <w:p w14:paraId="6FA22314" w14:textId="77777777" w:rsidR="002C5D28" w:rsidRPr="002D141C" w:rsidRDefault="002C5D28" w:rsidP="00FF1AD0">
      <w:pPr>
        <w:pStyle w:val="PL"/>
        <w:shd w:val="pct10" w:color="auto" w:fill="auto"/>
      </w:pPr>
      <w:r w:rsidRPr="002D141C">
        <w:t xml:space="preserve">    field1                              </w:t>
      </w:r>
      <w:r w:rsidRPr="002D141C">
        <w:rPr>
          <w:color w:val="993366"/>
        </w:rPr>
        <w:t>ENUMERATED</w:t>
      </w:r>
      <w:r w:rsidRPr="002D141C">
        <w:t xml:space="preserve"> {</w:t>
      </w:r>
    </w:p>
    <w:p w14:paraId="3A28A084" w14:textId="77777777" w:rsidR="002C5D28" w:rsidRPr="002D141C" w:rsidRDefault="002C5D28" w:rsidP="00FF1AD0">
      <w:pPr>
        <w:pStyle w:val="PL"/>
        <w:shd w:val="pct10" w:color="auto" w:fill="auto"/>
      </w:pPr>
      <w:r w:rsidRPr="002D141C">
        <w:t xml:space="preserve">                                            value1, value2, value3, value4-v880,</w:t>
      </w:r>
    </w:p>
    <w:p w14:paraId="43A2B14F" w14:textId="77777777" w:rsidR="002C5D28" w:rsidRPr="002D141C" w:rsidRDefault="002C5D28" w:rsidP="00FF1AD0">
      <w:pPr>
        <w:pStyle w:val="PL"/>
        <w:shd w:val="pct10" w:color="auto" w:fill="auto"/>
      </w:pPr>
      <w:r w:rsidRPr="002D141C">
        <w:t xml:space="preserve">                                            value5-v960, value6-v1170, spare2, spare1, ... },</w:t>
      </w:r>
    </w:p>
    <w:p w14:paraId="5378F6DE" w14:textId="77777777" w:rsidR="002C5D28" w:rsidRPr="002D141C" w:rsidRDefault="002C5D28" w:rsidP="00FF1AD0">
      <w:pPr>
        <w:pStyle w:val="PL"/>
        <w:shd w:val="pct10" w:color="auto" w:fill="auto"/>
      </w:pPr>
      <w:r w:rsidRPr="002D141C">
        <w:t xml:space="preserve">    field2                              </w:t>
      </w:r>
      <w:r w:rsidRPr="002D141C">
        <w:rPr>
          <w:color w:val="993366"/>
        </w:rPr>
        <w:t>CHOICE</w:t>
      </w:r>
      <w:r w:rsidRPr="002D141C">
        <w:t xml:space="preserve"> {</w:t>
      </w:r>
    </w:p>
    <w:p w14:paraId="62A39450" w14:textId="77777777" w:rsidR="002C5D28" w:rsidRPr="002D141C" w:rsidRDefault="002C5D28" w:rsidP="00FF1AD0">
      <w:pPr>
        <w:pStyle w:val="PL"/>
        <w:shd w:val="pct10" w:color="auto" w:fill="auto"/>
      </w:pPr>
      <w:r w:rsidRPr="002D141C">
        <w:t xml:space="preserve">        field2a                             </w:t>
      </w:r>
      <w:r w:rsidRPr="002D141C">
        <w:rPr>
          <w:color w:val="993366"/>
        </w:rPr>
        <w:t>BOOLEAN</w:t>
      </w:r>
      <w:r w:rsidRPr="002D141C">
        <w:t>,</w:t>
      </w:r>
    </w:p>
    <w:p w14:paraId="387DAFF5" w14:textId="77777777" w:rsidR="002C5D28" w:rsidRPr="002D141C" w:rsidRDefault="002C5D28" w:rsidP="00FF1AD0">
      <w:pPr>
        <w:pStyle w:val="PL"/>
        <w:shd w:val="pct10" w:color="auto" w:fill="auto"/>
      </w:pPr>
      <w:r w:rsidRPr="002D141C">
        <w:t xml:space="preserve">        field2b                             InformationElement2b,</w:t>
      </w:r>
    </w:p>
    <w:p w14:paraId="48D41D40" w14:textId="77777777" w:rsidR="002C5D28" w:rsidRPr="002D141C" w:rsidRDefault="002C5D28" w:rsidP="00FF1AD0">
      <w:pPr>
        <w:pStyle w:val="PL"/>
        <w:shd w:val="pct10" w:color="auto" w:fill="auto"/>
      </w:pPr>
      <w:r w:rsidRPr="002D141C">
        <w:t xml:space="preserve">        field2c-v960                        InformationElement2c-r9,</w:t>
      </w:r>
    </w:p>
    <w:p w14:paraId="0C72F286" w14:textId="77777777" w:rsidR="002C5D28" w:rsidRPr="002D141C" w:rsidRDefault="002C5D28" w:rsidP="00FF1AD0">
      <w:pPr>
        <w:pStyle w:val="PL"/>
        <w:shd w:val="pct10" w:color="auto" w:fill="auto"/>
      </w:pPr>
      <w:r w:rsidRPr="002D141C">
        <w:t xml:space="preserve">        ...,</w:t>
      </w:r>
    </w:p>
    <w:p w14:paraId="30CEC317" w14:textId="77777777" w:rsidR="002C5D28" w:rsidRPr="002D141C" w:rsidRDefault="002C5D28" w:rsidP="00FF1AD0">
      <w:pPr>
        <w:pStyle w:val="PL"/>
        <w:shd w:val="pct10" w:color="auto" w:fill="auto"/>
      </w:pPr>
      <w:r w:rsidRPr="002D141C">
        <w:t xml:space="preserve">        field2d-v12b0                       </w:t>
      </w:r>
      <w:r w:rsidRPr="002D141C">
        <w:rPr>
          <w:color w:val="993366"/>
        </w:rPr>
        <w:t>INTEGER</w:t>
      </w:r>
      <w:r w:rsidRPr="002D141C">
        <w:t xml:space="preserve"> (0..63)</w:t>
      </w:r>
    </w:p>
    <w:p w14:paraId="071F1CFB" w14:textId="77777777" w:rsidR="002C5D28" w:rsidRPr="002D141C" w:rsidRDefault="002C5D28" w:rsidP="00FF1AD0">
      <w:pPr>
        <w:pStyle w:val="PL"/>
        <w:shd w:val="pct10" w:color="auto" w:fill="auto"/>
      </w:pPr>
      <w:r w:rsidRPr="002D141C">
        <w:t xml:space="preserve">    },</w:t>
      </w:r>
    </w:p>
    <w:p w14:paraId="4FA77192" w14:textId="77777777" w:rsidR="002C5D28" w:rsidRPr="002D141C" w:rsidRDefault="002C5D28" w:rsidP="00FF1AD0">
      <w:pPr>
        <w:pStyle w:val="PL"/>
        <w:shd w:val="pct10" w:color="auto" w:fill="auto"/>
        <w:rPr>
          <w:color w:val="808080"/>
        </w:rPr>
      </w:pPr>
      <w:r w:rsidRPr="002D141C">
        <w:t xml:space="preserve">    field3-r9                           InformationElement3-r10         </w:t>
      </w:r>
      <w:r w:rsidRPr="002D141C">
        <w:rPr>
          <w:color w:val="993366"/>
        </w:rPr>
        <w:t>OPTIONAL</w:t>
      </w:r>
      <w:r w:rsidRPr="002D141C">
        <w:t xml:space="preserve">,   </w:t>
      </w:r>
      <w:r w:rsidRPr="002D141C">
        <w:rPr>
          <w:color w:val="808080"/>
        </w:rPr>
        <w:t>-- Need R</w:t>
      </w:r>
    </w:p>
    <w:p w14:paraId="65BCC434" w14:textId="77777777" w:rsidR="002C5D28" w:rsidRPr="002D141C" w:rsidRDefault="002C5D28" w:rsidP="00FF1AD0">
      <w:pPr>
        <w:pStyle w:val="PL"/>
        <w:shd w:val="pct10" w:color="auto" w:fill="auto"/>
        <w:rPr>
          <w:color w:val="808080"/>
        </w:rPr>
      </w:pPr>
      <w:r w:rsidRPr="002D141C">
        <w:t xml:space="preserve">    field4-r9                           InformationElement4             </w:t>
      </w:r>
      <w:r w:rsidRPr="002D141C">
        <w:rPr>
          <w:color w:val="993366"/>
        </w:rPr>
        <w:t>OPTIONAL</w:t>
      </w:r>
      <w:r w:rsidRPr="002D141C">
        <w:t xml:space="preserve">,   </w:t>
      </w:r>
      <w:r w:rsidRPr="002D141C">
        <w:rPr>
          <w:color w:val="808080"/>
        </w:rPr>
        <w:t>-- Need R</w:t>
      </w:r>
    </w:p>
    <w:p w14:paraId="15BFFAC0" w14:textId="77777777" w:rsidR="002C5D28" w:rsidRPr="002D141C" w:rsidRDefault="002C5D28" w:rsidP="00FF1AD0">
      <w:pPr>
        <w:pStyle w:val="PL"/>
        <w:shd w:val="pct10" w:color="auto" w:fill="auto"/>
      </w:pPr>
      <w:r w:rsidRPr="002D141C">
        <w:t xml:space="preserve">    field5-r10                          </w:t>
      </w:r>
      <w:r w:rsidRPr="002D141C">
        <w:rPr>
          <w:color w:val="993366"/>
        </w:rPr>
        <w:t>BOOLEAN</w:t>
      </w:r>
      <w:r w:rsidRPr="002D141C">
        <w:t>,</w:t>
      </w:r>
    </w:p>
    <w:p w14:paraId="010354E5" w14:textId="77777777" w:rsidR="002C5D28" w:rsidRPr="002D141C" w:rsidRDefault="002C5D28" w:rsidP="00FF1AD0">
      <w:pPr>
        <w:pStyle w:val="PL"/>
        <w:shd w:val="pct10" w:color="auto" w:fill="auto"/>
        <w:rPr>
          <w:color w:val="808080"/>
        </w:rPr>
      </w:pPr>
      <w:r w:rsidRPr="002D141C">
        <w:t xml:space="preserve">    field6-r10                          InformationElement6-r10         </w:t>
      </w:r>
      <w:r w:rsidRPr="002D141C">
        <w:rPr>
          <w:color w:val="993366"/>
        </w:rPr>
        <w:t>OPTIONAL</w:t>
      </w:r>
      <w:r w:rsidRPr="002D141C">
        <w:t xml:space="preserve">,   </w:t>
      </w:r>
      <w:r w:rsidRPr="002D141C">
        <w:rPr>
          <w:color w:val="808080"/>
        </w:rPr>
        <w:t>-- Need R</w:t>
      </w:r>
    </w:p>
    <w:p w14:paraId="77DC910E" w14:textId="77777777" w:rsidR="002C5D28" w:rsidRPr="002D141C" w:rsidRDefault="002C5D28" w:rsidP="00FF1AD0">
      <w:pPr>
        <w:pStyle w:val="PL"/>
        <w:shd w:val="pct10" w:color="auto" w:fill="auto"/>
      </w:pPr>
      <w:r w:rsidRPr="002D141C">
        <w:t xml:space="preserve">    ...,</w:t>
      </w:r>
    </w:p>
    <w:p w14:paraId="400B976B" w14:textId="77777777" w:rsidR="004F132C" w:rsidRPr="002D141C" w:rsidRDefault="002C5D28" w:rsidP="00FF1AD0">
      <w:pPr>
        <w:pStyle w:val="PL"/>
        <w:shd w:val="pct10" w:color="auto" w:fill="auto"/>
      </w:pPr>
      <w:r w:rsidRPr="002D141C">
        <w:t xml:space="preserve">    [[</w:t>
      </w:r>
    </w:p>
    <w:p w14:paraId="5045796E" w14:textId="0494158E" w:rsidR="002C5D28" w:rsidRPr="002D141C" w:rsidRDefault="00A96803" w:rsidP="00FF1AD0">
      <w:pPr>
        <w:pStyle w:val="PL"/>
        <w:shd w:val="pct10" w:color="auto" w:fill="auto"/>
        <w:rPr>
          <w:color w:val="808080"/>
        </w:rPr>
      </w:pPr>
      <w:r w:rsidRPr="002D141C">
        <w:t xml:space="preserve">    </w:t>
      </w:r>
      <w:r w:rsidR="002C5D28" w:rsidRPr="002D141C">
        <w:t xml:space="preserve">field3-v1170                  </w:t>
      </w:r>
      <w:r w:rsidRPr="002D141C">
        <w:t xml:space="preserve">    </w:t>
      </w:r>
      <w:r w:rsidR="002C5D28" w:rsidRPr="002D141C">
        <w:t xml:space="preserve">  InformationElement3-v1170       </w:t>
      </w:r>
      <w:r w:rsidR="002C5D28" w:rsidRPr="002D141C">
        <w:rPr>
          <w:color w:val="993366"/>
        </w:rPr>
        <w:t>OPTIONAL</w:t>
      </w:r>
      <w:r w:rsidR="002C5D28" w:rsidRPr="002D141C">
        <w:t xml:space="preserve">    </w:t>
      </w:r>
      <w:r w:rsidR="002C5D28" w:rsidRPr="002D141C">
        <w:rPr>
          <w:color w:val="808080"/>
        </w:rPr>
        <w:t>-- Need R</w:t>
      </w:r>
    </w:p>
    <w:p w14:paraId="145041BD" w14:textId="77777777" w:rsidR="002C5D28" w:rsidRPr="002D141C" w:rsidRDefault="002C5D28" w:rsidP="00FF1AD0">
      <w:pPr>
        <w:pStyle w:val="PL"/>
        <w:shd w:val="pct10" w:color="auto" w:fill="auto"/>
      </w:pPr>
      <w:r w:rsidRPr="002D141C">
        <w:t xml:space="preserve">    ]]</w:t>
      </w:r>
    </w:p>
    <w:p w14:paraId="65F69BCA" w14:textId="77777777" w:rsidR="002C5D28" w:rsidRPr="002D141C" w:rsidRDefault="002C5D28" w:rsidP="00FF1AD0">
      <w:pPr>
        <w:pStyle w:val="PL"/>
        <w:shd w:val="pct10" w:color="auto" w:fill="auto"/>
      </w:pPr>
      <w:r w:rsidRPr="002D141C">
        <w:t>}</w:t>
      </w:r>
    </w:p>
    <w:p w14:paraId="40C39410" w14:textId="77777777" w:rsidR="002C5D28" w:rsidRPr="002D141C" w:rsidRDefault="002C5D28" w:rsidP="00FF1AD0">
      <w:pPr>
        <w:pStyle w:val="PL"/>
        <w:shd w:val="pct10" w:color="auto" w:fill="auto"/>
      </w:pPr>
    </w:p>
    <w:p w14:paraId="2A13F112" w14:textId="77777777" w:rsidR="002C5D28" w:rsidRPr="002D141C" w:rsidRDefault="002C5D28" w:rsidP="00FF1AD0">
      <w:pPr>
        <w:pStyle w:val="PL"/>
        <w:shd w:val="pct10" w:color="auto" w:fill="auto"/>
        <w:rPr>
          <w:color w:val="808080"/>
        </w:rPr>
      </w:pPr>
      <w:r w:rsidRPr="002D141C">
        <w:rPr>
          <w:color w:val="808080"/>
        </w:rPr>
        <w:t>-- ASN1STOP</w:t>
      </w:r>
    </w:p>
    <w:p w14:paraId="5A140F69" w14:textId="77777777" w:rsidR="002C5D28" w:rsidRPr="002D141C" w:rsidRDefault="002C5D28" w:rsidP="002C5D28"/>
    <w:p w14:paraId="4EA0211C" w14:textId="77777777" w:rsidR="002C5D28" w:rsidRPr="002D141C" w:rsidRDefault="002C5D28" w:rsidP="002C5D28">
      <w:r w:rsidRPr="002D141C">
        <w:t xml:space="preserve">Some remarks regarding the extensions of </w:t>
      </w:r>
      <w:r w:rsidRPr="002D141C">
        <w:rPr>
          <w:i/>
        </w:rPr>
        <w:t>InformationElement1</w:t>
      </w:r>
      <w:r w:rsidRPr="002D141C">
        <w:t xml:space="preserve"> as shown in the above example:</w:t>
      </w:r>
    </w:p>
    <w:p w14:paraId="70231393" w14:textId="77777777" w:rsidR="002C5D28" w:rsidRPr="002D141C" w:rsidRDefault="002C5D28" w:rsidP="002C5D28">
      <w:pPr>
        <w:pStyle w:val="B1"/>
        <w:rPr>
          <w:lang w:val="en-GB"/>
        </w:rPr>
      </w:pPr>
      <w:r w:rsidRPr="002D141C">
        <w:rPr>
          <w:lang w:val="en-GB"/>
        </w:rPr>
        <w:t>–</w:t>
      </w:r>
      <w:r w:rsidRPr="002D141C">
        <w:rPr>
          <w:lang w:val="en-GB"/>
        </w:rPr>
        <w:tab/>
        <w:t xml:space="preserve">The </w:t>
      </w:r>
      <w:r w:rsidRPr="002D141C">
        <w:rPr>
          <w:i/>
          <w:lang w:val="en-GB"/>
        </w:rPr>
        <w:t>InformationElement1</w:t>
      </w:r>
      <w:r w:rsidRPr="002D141C">
        <w:rPr>
          <w:lang w:val="en-GB"/>
        </w:rPr>
        <w:t xml:space="preserve"> is initially extended with a number of non-critical extensions. In release 10 however, a critical extension is introduced for the message using this IE. Consequently, a new version of the IE </w:t>
      </w:r>
      <w:r w:rsidRPr="002D141C">
        <w:rPr>
          <w:i/>
          <w:lang w:val="en-GB"/>
        </w:rPr>
        <w:t>InformationElement1</w:t>
      </w:r>
      <w:r w:rsidRPr="002D141C">
        <w:rPr>
          <w:lang w:val="en-GB"/>
        </w:rPr>
        <w:t xml:space="preserve"> (i.e. </w:t>
      </w:r>
      <w:r w:rsidRPr="002D141C">
        <w:rPr>
          <w:i/>
          <w:lang w:val="en-GB"/>
        </w:rPr>
        <w:t>InformationElement1-r10</w:t>
      </w:r>
      <w:r w:rsidRPr="002D141C">
        <w:rPr>
          <w:lang w:val="en-GB"/>
        </w:rPr>
        <w:t>) is defined in which the earlier non-critical extensions are incorporated by means of a revision of the original field.</w:t>
      </w:r>
    </w:p>
    <w:p w14:paraId="0CB2D788" w14:textId="77777777" w:rsidR="002C5D28" w:rsidRPr="002D141C" w:rsidRDefault="002C5D28" w:rsidP="002C5D28">
      <w:pPr>
        <w:pStyle w:val="B1"/>
        <w:rPr>
          <w:lang w:val="en-GB"/>
        </w:rPr>
      </w:pPr>
      <w:r w:rsidRPr="002D141C">
        <w:rPr>
          <w:lang w:val="en-GB"/>
        </w:rPr>
        <w:t>–</w:t>
      </w:r>
      <w:r w:rsidRPr="002D141C">
        <w:rPr>
          <w:lang w:val="en-GB"/>
        </w:rPr>
        <w:tab/>
        <w:t xml:space="preserve">The </w:t>
      </w:r>
      <w:r w:rsidRPr="002D141C">
        <w:rPr>
          <w:i/>
          <w:lang w:val="en-GB"/>
        </w:rPr>
        <w:t>value4-v880</w:t>
      </w:r>
      <w:r w:rsidRPr="002D141C">
        <w:rPr>
          <w:lang w:val="en-GB"/>
        </w:rPr>
        <w:t xml:space="preserve"> is replacing a spare value defined in the original protocol version for </w:t>
      </w:r>
      <w:r w:rsidRPr="002D141C">
        <w:rPr>
          <w:i/>
          <w:lang w:val="en-GB"/>
        </w:rPr>
        <w:t>field1</w:t>
      </w:r>
      <w:r w:rsidRPr="002D141C">
        <w:rPr>
          <w:lang w:val="en-GB"/>
        </w:rPr>
        <w:t xml:space="preserve">. Likewise </w:t>
      </w:r>
      <w:r w:rsidRPr="002D141C">
        <w:rPr>
          <w:i/>
          <w:lang w:val="en-GB"/>
        </w:rPr>
        <w:t>value6-v1170</w:t>
      </w:r>
      <w:r w:rsidRPr="002D141C">
        <w:rPr>
          <w:lang w:val="en-GB"/>
        </w:rPr>
        <w:t xml:space="preserve"> replaces </w:t>
      </w:r>
      <w:r w:rsidRPr="002D141C">
        <w:rPr>
          <w:i/>
          <w:lang w:val="en-GB"/>
        </w:rPr>
        <w:t>spare3</w:t>
      </w:r>
      <w:r w:rsidRPr="002D141C">
        <w:rPr>
          <w:lang w:val="en-GB"/>
        </w:rPr>
        <w:t xml:space="preserve"> that was originally defined in the r10 version of </w:t>
      </w:r>
      <w:r w:rsidRPr="002D141C">
        <w:rPr>
          <w:i/>
          <w:lang w:val="en-GB"/>
        </w:rPr>
        <w:t>field1.</w:t>
      </w:r>
    </w:p>
    <w:p w14:paraId="440329E3" w14:textId="77777777" w:rsidR="002C5D28" w:rsidRPr="002D141C" w:rsidRDefault="002C5D28" w:rsidP="002C5D28">
      <w:pPr>
        <w:pStyle w:val="B1"/>
        <w:rPr>
          <w:lang w:val="en-GB"/>
        </w:rPr>
      </w:pPr>
      <w:r w:rsidRPr="002D141C">
        <w:rPr>
          <w:lang w:val="en-GB"/>
        </w:rPr>
        <w:t>–</w:t>
      </w:r>
      <w:r w:rsidRPr="002D141C">
        <w:rPr>
          <w:lang w:val="en-GB"/>
        </w:rPr>
        <w:tab/>
        <w:t xml:space="preserve">Within the critically extended release 10 version of </w:t>
      </w:r>
      <w:r w:rsidRPr="002D141C">
        <w:rPr>
          <w:i/>
          <w:lang w:val="en-GB"/>
        </w:rPr>
        <w:t>InformationElement1</w:t>
      </w:r>
      <w:r w:rsidRPr="002D141C">
        <w:rPr>
          <w:lang w:val="en-GB"/>
        </w:rPr>
        <w:t xml:space="preserve">, the names of the original fields/IEs are not changed, unless there is a real need to distinguish them from other fields/IEs. E.g. the </w:t>
      </w:r>
      <w:r w:rsidRPr="002D141C">
        <w:rPr>
          <w:i/>
          <w:lang w:val="en-GB"/>
        </w:rPr>
        <w:t>field1</w:t>
      </w:r>
      <w:r w:rsidRPr="002D141C">
        <w:rPr>
          <w:lang w:val="en-GB"/>
        </w:rPr>
        <w:t xml:space="preserve"> and </w:t>
      </w:r>
      <w:r w:rsidRPr="002D141C">
        <w:rPr>
          <w:i/>
          <w:lang w:val="en-GB"/>
        </w:rPr>
        <w:t>InformationElement4</w:t>
      </w:r>
      <w:r w:rsidRPr="002D141C">
        <w:rPr>
          <w:lang w:val="en-GB"/>
        </w:rPr>
        <w:t xml:space="preserve"> were defined in the original protocol version (release 8) and hence not tagged. Moreover, the </w:t>
      </w:r>
      <w:r w:rsidRPr="002D141C">
        <w:rPr>
          <w:i/>
          <w:lang w:val="en-GB"/>
        </w:rPr>
        <w:t>field3-r9</w:t>
      </w:r>
      <w:r w:rsidRPr="002D141C">
        <w:rPr>
          <w:lang w:val="en-GB"/>
        </w:rPr>
        <w:t xml:space="preserve"> is introduced in release 9 and not re-tagged; although, the </w:t>
      </w:r>
      <w:r w:rsidRPr="002D141C">
        <w:rPr>
          <w:i/>
          <w:lang w:val="en-GB"/>
        </w:rPr>
        <w:t>InformationElement3</w:t>
      </w:r>
      <w:r w:rsidRPr="002D141C">
        <w:rPr>
          <w:lang w:val="en-GB"/>
        </w:rPr>
        <w:t xml:space="preserve"> is also critically extended and therefore tagged </w:t>
      </w:r>
      <w:r w:rsidRPr="002D141C">
        <w:rPr>
          <w:i/>
          <w:lang w:val="en-GB"/>
        </w:rPr>
        <w:t>InformationElement3-r10</w:t>
      </w:r>
      <w:r w:rsidRPr="002D141C">
        <w:rPr>
          <w:lang w:val="en-GB"/>
        </w:rPr>
        <w:t xml:space="preserve"> in the release 10 version of InformationElement1.</w:t>
      </w:r>
    </w:p>
    <w:p w14:paraId="486ACD1F" w14:textId="77777777" w:rsidR="002C5D28" w:rsidRPr="002D141C" w:rsidRDefault="002C5D28" w:rsidP="002C5D28">
      <w:pPr>
        <w:pStyle w:val="Heading3"/>
        <w:rPr>
          <w:lang w:val="en-GB"/>
        </w:rPr>
      </w:pPr>
      <w:bookmarkStart w:id="7371" w:name="_Toc20426294"/>
      <w:bookmarkStart w:id="7372" w:name="_Toc29321691"/>
      <w:bookmarkStart w:id="7373" w:name="_Toc36219874"/>
      <w:bookmarkStart w:id="7374" w:name="_Toc36220550"/>
      <w:bookmarkStart w:id="7375" w:name="_Toc36513970"/>
      <w:bookmarkStart w:id="7376" w:name="_Toc46450029"/>
      <w:bookmarkStart w:id="7377" w:name="_Toc46489816"/>
      <w:bookmarkStart w:id="7378" w:name="_Toc52495650"/>
      <w:bookmarkStart w:id="7379" w:name="_Toc60781819"/>
      <w:bookmarkStart w:id="7380" w:name="_Toc139022156"/>
      <w:r w:rsidRPr="002D141C">
        <w:rPr>
          <w:lang w:val="en-GB"/>
        </w:rPr>
        <w:t>A.4.3.4</w:t>
      </w:r>
      <w:r w:rsidRPr="002D141C">
        <w:rPr>
          <w:lang w:val="en-GB"/>
        </w:rPr>
        <w:tab/>
        <w:t>Typical examples of non critical extension at the end of a message</w:t>
      </w:r>
      <w:bookmarkEnd w:id="7371"/>
      <w:bookmarkEnd w:id="7372"/>
      <w:bookmarkEnd w:id="7373"/>
      <w:bookmarkEnd w:id="7374"/>
      <w:bookmarkEnd w:id="7375"/>
      <w:bookmarkEnd w:id="7376"/>
      <w:bookmarkEnd w:id="7377"/>
      <w:bookmarkEnd w:id="7378"/>
      <w:bookmarkEnd w:id="7379"/>
      <w:bookmarkEnd w:id="7380"/>
    </w:p>
    <w:p w14:paraId="444BE811" w14:textId="77777777" w:rsidR="002C5D28" w:rsidRPr="002D141C" w:rsidRDefault="002C5D28" w:rsidP="002C5D28">
      <w:r w:rsidRPr="002D141C">
        <w:t>The following example illustrates the use of non-critical extensions at the end of the message or at the end of a field that is contained in a BIT or OCTET STRING i.e. when an empty sequence is used.</w:t>
      </w:r>
    </w:p>
    <w:p w14:paraId="2F12AACB" w14:textId="77777777" w:rsidR="002C5D28" w:rsidRPr="002D141C" w:rsidRDefault="002C5D28" w:rsidP="00FF1AD0">
      <w:pPr>
        <w:pStyle w:val="PL"/>
        <w:shd w:val="pct10" w:color="auto" w:fill="auto"/>
        <w:rPr>
          <w:color w:val="808080"/>
        </w:rPr>
      </w:pPr>
      <w:r w:rsidRPr="002D141C">
        <w:rPr>
          <w:color w:val="808080"/>
        </w:rPr>
        <w:t>-- /example/ ASN1START</w:t>
      </w:r>
    </w:p>
    <w:p w14:paraId="7A2F06AF" w14:textId="77777777" w:rsidR="002C5D28" w:rsidRPr="002D141C" w:rsidRDefault="002C5D28" w:rsidP="00FF1AD0">
      <w:pPr>
        <w:pStyle w:val="PL"/>
        <w:shd w:val="pct10" w:color="auto" w:fill="auto"/>
      </w:pPr>
    </w:p>
    <w:p w14:paraId="792058B6" w14:textId="77777777" w:rsidR="002C5D28" w:rsidRPr="002D141C" w:rsidRDefault="002C5D28" w:rsidP="00FF1AD0">
      <w:pPr>
        <w:pStyle w:val="PL"/>
        <w:shd w:val="pct10" w:color="auto" w:fill="auto"/>
      </w:pPr>
      <w:r w:rsidRPr="002D141C">
        <w:t xml:space="preserve">RRCMessage-r8-IEs ::=           </w:t>
      </w:r>
      <w:r w:rsidRPr="002D141C">
        <w:rPr>
          <w:color w:val="993366"/>
        </w:rPr>
        <w:t>SEQUENCE</w:t>
      </w:r>
      <w:r w:rsidRPr="002D141C">
        <w:t xml:space="preserve"> {</w:t>
      </w:r>
    </w:p>
    <w:p w14:paraId="68F8491B" w14:textId="77777777" w:rsidR="002C5D28" w:rsidRPr="002D141C" w:rsidRDefault="002C5D28" w:rsidP="00FF1AD0">
      <w:pPr>
        <w:pStyle w:val="PL"/>
        <w:shd w:val="pct10" w:color="auto" w:fill="auto"/>
      </w:pPr>
      <w:r w:rsidRPr="002D141C">
        <w:t xml:space="preserve">    field1                          InformationElement1,</w:t>
      </w:r>
    </w:p>
    <w:p w14:paraId="18198EEA" w14:textId="77777777" w:rsidR="002C5D28" w:rsidRPr="002D141C" w:rsidRDefault="002C5D28" w:rsidP="00FF1AD0">
      <w:pPr>
        <w:pStyle w:val="PL"/>
        <w:shd w:val="pct10" w:color="auto" w:fill="auto"/>
      </w:pPr>
      <w:r w:rsidRPr="002D141C">
        <w:t xml:space="preserve">    field2                          InformationElement2,</w:t>
      </w:r>
    </w:p>
    <w:p w14:paraId="278C7562" w14:textId="77777777" w:rsidR="002C5D28" w:rsidRPr="002D141C" w:rsidRDefault="002C5D28" w:rsidP="00FF1AD0">
      <w:pPr>
        <w:pStyle w:val="PL"/>
        <w:shd w:val="pct10" w:color="auto" w:fill="auto"/>
        <w:rPr>
          <w:color w:val="808080"/>
        </w:rPr>
      </w:pPr>
      <w:r w:rsidRPr="002D141C">
        <w:t xml:space="preserve">    field3                          InformationElement3                 </w:t>
      </w:r>
      <w:r w:rsidRPr="002D141C">
        <w:rPr>
          <w:color w:val="993366"/>
        </w:rPr>
        <w:t>OPTIONAL</w:t>
      </w:r>
      <w:r w:rsidRPr="002D141C">
        <w:t xml:space="preserve">,   </w:t>
      </w:r>
      <w:r w:rsidRPr="002D141C">
        <w:rPr>
          <w:color w:val="808080"/>
        </w:rPr>
        <w:t>-- Need N</w:t>
      </w:r>
    </w:p>
    <w:p w14:paraId="52800A4A" w14:textId="77777777" w:rsidR="002C5D28" w:rsidRPr="002D141C" w:rsidRDefault="002C5D28" w:rsidP="00FF1AD0">
      <w:pPr>
        <w:pStyle w:val="PL"/>
        <w:shd w:val="pct10" w:color="auto" w:fill="auto"/>
      </w:pPr>
      <w:r w:rsidRPr="002D141C">
        <w:t xml:space="preserve">    nonCriticalExtension            RRCMessage-v860-IEs                 </w:t>
      </w:r>
      <w:r w:rsidRPr="002D141C">
        <w:rPr>
          <w:color w:val="993366"/>
        </w:rPr>
        <w:t>OPTIONAL</w:t>
      </w:r>
    </w:p>
    <w:p w14:paraId="1517A2FC" w14:textId="77777777" w:rsidR="002C5D28" w:rsidRPr="002D141C" w:rsidRDefault="002C5D28" w:rsidP="00FF1AD0">
      <w:pPr>
        <w:pStyle w:val="PL"/>
        <w:shd w:val="pct10" w:color="auto" w:fill="auto"/>
      </w:pPr>
      <w:r w:rsidRPr="002D141C">
        <w:t>}</w:t>
      </w:r>
    </w:p>
    <w:p w14:paraId="46D458D1" w14:textId="77777777" w:rsidR="002C5D28" w:rsidRPr="002D141C" w:rsidRDefault="002C5D28" w:rsidP="00FF1AD0">
      <w:pPr>
        <w:pStyle w:val="PL"/>
        <w:shd w:val="pct10" w:color="auto" w:fill="auto"/>
      </w:pPr>
    </w:p>
    <w:p w14:paraId="5B601766" w14:textId="77777777" w:rsidR="002C5D28" w:rsidRPr="002D141C" w:rsidRDefault="002C5D28" w:rsidP="00FF1AD0">
      <w:pPr>
        <w:pStyle w:val="PL"/>
        <w:shd w:val="pct10" w:color="auto" w:fill="auto"/>
      </w:pPr>
      <w:r w:rsidRPr="002D141C">
        <w:t xml:space="preserve">RRCMessage-v860-IEs ::=         </w:t>
      </w:r>
      <w:r w:rsidRPr="002D141C">
        <w:rPr>
          <w:color w:val="993366"/>
        </w:rPr>
        <w:t>SEQUENCE</w:t>
      </w:r>
      <w:r w:rsidRPr="002D141C">
        <w:t xml:space="preserve"> {</w:t>
      </w:r>
    </w:p>
    <w:p w14:paraId="106E9D38" w14:textId="77777777" w:rsidR="002C5D28" w:rsidRPr="002D141C" w:rsidRDefault="002C5D28" w:rsidP="00FF1AD0">
      <w:pPr>
        <w:pStyle w:val="PL"/>
        <w:shd w:val="pct10" w:color="auto" w:fill="auto"/>
        <w:rPr>
          <w:color w:val="808080"/>
        </w:rPr>
      </w:pPr>
      <w:r w:rsidRPr="002D141C">
        <w:t xml:space="preserve">    field4-v860                     InformationElement4                 </w:t>
      </w:r>
      <w:r w:rsidRPr="002D141C">
        <w:rPr>
          <w:color w:val="993366"/>
        </w:rPr>
        <w:t>OPTIONAL</w:t>
      </w:r>
      <w:r w:rsidRPr="002D141C">
        <w:t xml:space="preserve">,   </w:t>
      </w:r>
      <w:r w:rsidRPr="002D141C">
        <w:rPr>
          <w:color w:val="808080"/>
        </w:rPr>
        <w:t>-- Need S</w:t>
      </w:r>
    </w:p>
    <w:p w14:paraId="7E9215CD" w14:textId="77777777" w:rsidR="002C5D28" w:rsidRPr="002D141C" w:rsidRDefault="002C5D28" w:rsidP="00FF1AD0">
      <w:pPr>
        <w:pStyle w:val="PL"/>
        <w:shd w:val="pct10" w:color="auto" w:fill="auto"/>
        <w:rPr>
          <w:color w:val="808080"/>
        </w:rPr>
      </w:pPr>
      <w:r w:rsidRPr="002D141C">
        <w:t xml:space="preserve">    field5-v860                     </w:t>
      </w:r>
      <w:r w:rsidRPr="002D141C">
        <w:rPr>
          <w:color w:val="993366"/>
        </w:rPr>
        <w:t>BOOLEAN</w:t>
      </w:r>
      <w:r w:rsidRPr="002D141C">
        <w:t xml:space="preserve">                             </w:t>
      </w:r>
      <w:r w:rsidRPr="002D141C">
        <w:rPr>
          <w:color w:val="993366"/>
        </w:rPr>
        <w:t>OPTIONAL</w:t>
      </w:r>
      <w:r w:rsidRPr="002D141C">
        <w:t xml:space="preserve">,   </w:t>
      </w:r>
      <w:r w:rsidRPr="002D141C">
        <w:rPr>
          <w:color w:val="808080"/>
        </w:rPr>
        <w:t>-- Cond C54</w:t>
      </w:r>
    </w:p>
    <w:p w14:paraId="455B5CF9" w14:textId="77777777" w:rsidR="002C5D28" w:rsidRPr="002D141C" w:rsidRDefault="002C5D28" w:rsidP="00FF1AD0">
      <w:pPr>
        <w:pStyle w:val="PL"/>
        <w:shd w:val="pct10" w:color="auto" w:fill="auto"/>
      </w:pPr>
      <w:r w:rsidRPr="002D141C">
        <w:t xml:space="preserve">    nonCriticalExtension            RRCMessage-v940-IEs                 </w:t>
      </w:r>
      <w:r w:rsidRPr="002D141C">
        <w:rPr>
          <w:color w:val="993366"/>
        </w:rPr>
        <w:t>OPTIONAL</w:t>
      </w:r>
    </w:p>
    <w:p w14:paraId="5D0A8DE7" w14:textId="77777777" w:rsidR="002C5D28" w:rsidRPr="002D141C" w:rsidRDefault="002C5D28" w:rsidP="00FF1AD0">
      <w:pPr>
        <w:pStyle w:val="PL"/>
        <w:shd w:val="pct10" w:color="auto" w:fill="auto"/>
      </w:pPr>
      <w:r w:rsidRPr="002D141C">
        <w:t>}</w:t>
      </w:r>
    </w:p>
    <w:p w14:paraId="78F2C1C3" w14:textId="77777777" w:rsidR="002C5D28" w:rsidRPr="002D141C" w:rsidRDefault="002C5D28" w:rsidP="00FF1AD0">
      <w:pPr>
        <w:pStyle w:val="PL"/>
        <w:shd w:val="pct10" w:color="auto" w:fill="auto"/>
      </w:pPr>
    </w:p>
    <w:p w14:paraId="140056CB" w14:textId="77777777" w:rsidR="002C5D28" w:rsidRPr="002D141C" w:rsidRDefault="002C5D28" w:rsidP="00FF1AD0">
      <w:pPr>
        <w:pStyle w:val="PL"/>
        <w:shd w:val="pct10" w:color="auto" w:fill="auto"/>
      </w:pPr>
      <w:r w:rsidRPr="002D141C">
        <w:t xml:space="preserve">RRCMessage-v940-IEs ::=         </w:t>
      </w:r>
      <w:r w:rsidRPr="002D141C">
        <w:rPr>
          <w:color w:val="993366"/>
        </w:rPr>
        <w:t>SEQUENCE</w:t>
      </w:r>
      <w:r w:rsidRPr="002D141C">
        <w:t xml:space="preserve"> {</w:t>
      </w:r>
    </w:p>
    <w:p w14:paraId="6C0E7472" w14:textId="77777777" w:rsidR="002C5D28" w:rsidRPr="002D141C" w:rsidRDefault="002C5D28" w:rsidP="00FF1AD0">
      <w:pPr>
        <w:pStyle w:val="PL"/>
        <w:shd w:val="pct10" w:color="auto" w:fill="auto"/>
        <w:rPr>
          <w:color w:val="808080"/>
        </w:rPr>
      </w:pPr>
      <w:r w:rsidRPr="002D141C">
        <w:t xml:space="preserve">    field6-v940                     InformationElement6-r9              </w:t>
      </w:r>
      <w:r w:rsidRPr="002D141C">
        <w:rPr>
          <w:color w:val="993366"/>
        </w:rPr>
        <w:t>OPTIONAL</w:t>
      </w:r>
      <w:r w:rsidRPr="002D141C">
        <w:t xml:space="preserve">,   </w:t>
      </w:r>
      <w:r w:rsidRPr="002D141C">
        <w:rPr>
          <w:color w:val="808080"/>
        </w:rPr>
        <w:t>-- Need R</w:t>
      </w:r>
    </w:p>
    <w:p w14:paraId="01963D4B" w14:textId="77777777" w:rsidR="002C5D28" w:rsidRPr="002D141C" w:rsidRDefault="002C5D28" w:rsidP="00FF1AD0">
      <w:pPr>
        <w:pStyle w:val="PL"/>
        <w:shd w:val="pct10" w:color="auto" w:fill="auto"/>
      </w:pPr>
      <w:r w:rsidRPr="002D141C">
        <w:t xml:space="preserve">    nonCriticalExtensions           </w:t>
      </w:r>
      <w:r w:rsidRPr="002D141C">
        <w:rPr>
          <w:color w:val="993366"/>
        </w:rPr>
        <w:t>SEQUENCE</w:t>
      </w:r>
      <w:r w:rsidRPr="002D141C">
        <w:t xml:space="preserve"> {}                         </w:t>
      </w:r>
      <w:r w:rsidRPr="002D141C">
        <w:rPr>
          <w:color w:val="993366"/>
        </w:rPr>
        <w:t>OPTIONAL</w:t>
      </w:r>
    </w:p>
    <w:p w14:paraId="7BBA0DBB" w14:textId="77777777" w:rsidR="002C5D28" w:rsidRPr="002D141C" w:rsidRDefault="002C5D28" w:rsidP="00FF1AD0">
      <w:pPr>
        <w:pStyle w:val="PL"/>
        <w:shd w:val="pct10" w:color="auto" w:fill="auto"/>
      </w:pPr>
      <w:r w:rsidRPr="002D141C">
        <w:t>}</w:t>
      </w:r>
    </w:p>
    <w:p w14:paraId="2BADB493" w14:textId="77777777" w:rsidR="002C5D28" w:rsidRPr="002D141C" w:rsidRDefault="002C5D28" w:rsidP="00FF1AD0">
      <w:pPr>
        <w:pStyle w:val="PL"/>
        <w:shd w:val="pct10" w:color="auto" w:fill="auto"/>
      </w:pPr>
    </w:p>
    <w:p w14:paraId="41F53129" w14:textId="77777777" w:rsidR="002C5D28" w:rsidRPr="002D141C" w:rsidRDefault="002C5D28" w:rsidP="00FF1AD0">
      <w:pPr>
        <w:pStyle w:val="PL"/>
        <w:shd w:val="pct10" w:color="auto" w:fill="auto"/>
        <w:rPr>
          <w:color w:val="808080"/>
        </w:rPr>
      </w:pPr>
      <w:r w:rsidRPr="002D141C">
        <w:rPr>
          <w:color w:val="808080"/>
        </w:rPr>
        <w:t>-- ASN1STOP</w:t>
      </w:r>
    </w:p>
    <w:p w14:paraId="766BCFDA" w14:textId="77777777" w:rsidR="002C5D28" w:rsidRPr="002D141C" w:rsidRDefault="002C5D28" w:rsidP="002C5D28"/>
    <w:p w14:paraId="2111D5DC" w14:textId="77777777" w:rsidR="002C5D28" w:rsidRPr="002D141C" w:rsidRDefault="002C5D28" w:rsidP="002C5D28">
      <w:r w:rsidRPr="002D141C">
        <w:t>Some remarks regarding the extensions shown in the above example:</w:t>
      </w:r>
    </w:p>
    <w:p w14:paraId="44460F8B" w14:textId="77777777" w:rsidR="002C5D28" w:rsidRPr="002D141C" w:rsidRDefault="002C5D28" w:rsidP="002C5D28">
      <w:pPr>
        <w:pStyle w:val="B1"/>
        <w:rPr>
          <w:lang w:val="en-GB"/>
        </w:rPr>
      </w:pPr>
      <w:r w:rsidRPr="002D141C">
        <w:rPr>
          <w:lang w:val="en-GB"/>
        </w:rPr>
        <w:t>–</w:t>
      </w:r>
      <w:r w:rsidRPr="002D141C">
        <w:rPr>
          <w:lang w:val="en-GB"/>
        </w:rPr>
        <w:tab/>
        <w:t xml:space="preserve">The </w:t>
      </w:r>
      <w:r w:rsidRPr="002D141C">
        <w:rPr>
          <w:i/>
          <w:lang w:val="en-GB"/>
        </w:rPr>
        <w:t>InformationElement4</w:t>
      </w:r>
      <w:r w:rsidRPr="002D141C">
        <w:rPr>
          <w:lang w:val="en-GB"/>
        </w:rPr>
        <w:t xml:space="preserve"> is introduced in the original version of the protocol (release 8) and hence no suffix is used.</w:t>
      </w:r>
    </w:p>
    <w:p w14:paraId="4ECF314B" w14:textId="77777777" w:rsidR="002C5D28" w:rsidRPr="002D141C" w:rsidRDefault="002C5D28" w:rsidP="002C5D28">
      <w:pPr>
        <w:pStyle w:val="Heading3"/>
        <w:rPr>
          <w:lang w:val="en-GB"/>
        </w:rPr>
      </w:pPr>
      <w:bookmarkStart w:id="7381" w:name="_Toc20426295"/>
      <w:bookmarkStart w:id="7382" w:name="_Toc29321692"/>
      <w:bookmarkStart w:id="7383" w:name="_Toc36219875"/>
      <w:bookmarkStart w:id="7384" w:name="_Toc36220551"/>
      <w:bookmarkStart w:id="7385" w:name="_Toc36513971"/>
      <w:bookmarkStart w:id="7386" w:name="_Toc46450030"/>
      <w:bookmarkStart w:id="7387" w:name="_Toc46489817"/>
      <w:bookmarkStart w:id="7388" w:name="_Toc52495651"/>
      <w:bookmarkStart w:id="7389" w:name="_Toc60781820"/>
      <w:bookmarkStart w:id="7390" w:name="_Toc139022157"/>
      <w:r w:rsidRPr="002D141C">
        <w:rPr>
          <w:lang w:val="en-GB"/>
        </w:rPr>
        <w:t>A.4.3.5</w:t>
      </w:r>
      <w:r w:rsidRPr="002D141C">
        <w:rPr>
          <w:lang w:val="en-GB"/>
        </w:rPr>
        <w:tab/>
        <w:t>Examples of non-critical extensions not placed at the default extension location</w:t>
      </w:r>
      <w:bookmarkEnd w:id="7381"/>
      <w:bookmarkEnd w:id="7382"/>
      <w:bookmarkEnd w:id="7383"/>
      <w:bookmarkEnd w:id="7384"/>
      <w:bookmarkEnd w:id="7385"/>
      <w:bookmarkEnd w:id="7386"/>
      <w:bookmarkEnd w:id="7387"/>
      <w:bookmarkEnd w:id="7388"/>
      <w:bookmarkEnd w:id="7389"/>
      <w:bookmarkEnd w:id="7390"/>
    </w:p>
    <w:p w14:paraId="7DA2F65D" w14:textId="77777777" w:rsidR="002C5D28" w:rsidRPr="002D141C" w:rsidRDefault="002C5D28" w:rsidP="002C5D28">
      <w:r w:rsidRPr="002D141C">
        <w:t>The following example illustrates the use of non-critical extensions in case an extension is not placed at the default extension location.</w:t>
      </w:r>
    </w:p>
    <w:p w14:paraId="6FD2521B" w14:textId="77777777" w:rsidR="002C5D28" w:rsidRPr="002D141C" w:rsidRDefault="002C5D28" w:rsidP="002C5D28">
      <w:pPr>
        <w:pStyle w:val="Heading4"/>
        <w:rPr>
          <w:lang w:val="en-GB"/>
        </w:rPr>
      </w:pPr>
      <w:bookmarkStart w:id="7391" w:name="_Toc20426296"/>
      <w:bookmarkStart w:id="7392" w:name="_Toc29321693"/>
      <w:bookmarkStart w:id="7393" w:name="_Toc36219876"/>
      <w:bookmarkStart w:id="7394" w:name="_Toc36220552"/>
      <w:bookmarkStart w:id="7395" w:name="_Toc36513972"/>
      <w:bookmarkStart w:id="7396" w:name="_Toc46450031"/>
      <w:bookmarkStart w:id="7397" w:name="_Toc46489818"/>
      <w:bookmarkStart w:id="7398" w:name="_Toc52495652"/>
      <w:bookmarkStart w:id="7399" w:name="_Toc60781821"/>
      <w:bookmarkStart w:id="7400" w:name="_Toc139022158"/>
      <w:r w:rsidRPr="002D141C">
        <w:rPr>
          <w:lang w:val="en-GB"/>
        </w:rPr>
        <w:t>–</w:t>
      </w:r>
      <w:r w:rsidRPr="002D141C">
        <w:rPr>
          <w:lang w:val="en-GB"/>
        </w:rPr>
        <w:tab/>
      </w:r>
      <w:r w:rsidRPr="002D141C">
        <w:rPr>
          <w:i/>
          <w:noProof/>
          <w:lang w:val="en-GB"/>
        </w:rPr>
        <w:t>ParentIE-WithEM</w:t>
      </w:r>
      <w:bookmarkEnd w:id="7391"/>
      <w:bookmarkEnd w:id="7392"/>
      <w:bookmarkEnd w:id="7393"/>
      <w:bookmarkEnd w:id="7394"/>
      <w:bookmarkEnd w:id="7395"/>
      <w:bookmarkEnd w:id="7396"/>
      <w:bookmarkEnd w:id="7397"/>
      <w:bookmarkEnd w:id="7398"/>
      <w:bookmarkEnd w:id="7399"/>
      <w:bookmarkEnd w:id="7400"/>
    </w:p>
    <w:p w14:paraId="72A4CD9E" w14:textId="77777777" w:rsidR="002C5D28" w:rsidRPr="002D141C" w:rsidRDefault="002C5D28" w:rsidP="002C5D28">
      <w:r w:rsidRPr="002D141C">
        <w:t xml:space="preserve">The IE </w:t>
      </w:r>
      <w:r w:rsidRPr="002D141C">
        <w:rPr>
          <w:i/>
        </w:rPr>
        <w:t>ParentIE-WithEM</w:t>
      </w:r>
      <w:r w:rsidRPr="002D141C">
        <w:t xml:space="preserve">is an example of a high level IE including the extension marker (EM). The root encoding of this IE includes two lower level IEs </w:t>
      </w:r>
      <w:r w:rsidRPr="002D141C">
        <w:rPr>
          <w:i/>
        </w:rPr>
        <w:t>ChildIE1-WithoutEM</w:t>
      </w:r>
      <w:r w:rsidRPr="002D141C">
        <w:t xml:space="preserve"> and </w:t>
      </w:r>
      <w:r w:rsidRPr="002D141C">
        <w:rPr>
          <w:i/>
        </w:rPr>
        <w:t>ChildIE2-WithoutEM</w:t>
      </w:r>
      <w:r w:rsidRPr="002D141C">
        <w:t xml:space="preserve"> which not include the extension marker. Consequently, non-critical extensions of the Child-IEs have to be included at the level of the Parent-IE.</w:t>
      </w:r>
    </w:p>
    <w:p w14:paraId="37711152" w14:textId="77777777" w:rsidR="002C5D28" w:rsidRPr="002D141C" w:rsidRDefault="002C5D28" w:rsidP="002C5D28">
      <w:r w:rsidRPr="002D141C">
        <w:t xml:space="preserve">The example illustrates how the two extension IEs </w:t>
      </w:r>
      <w:r w:rsidRPr="002D141C">
        <w:rPr>
          <w:i/>
        </w:rPr>
        <w:t>ChildIE1-WithoutEM-vNx0</w:t>
      </w:r>
      <w:r w:rsidRPr="002D141C">
        <w:t xml:space="preserve"> and </w:t>
      </w:r>
      <w:r w:rsidRPr="002D141C">
        <w:rPr>
          <w:i/>
        </w:rPr>
        <w:t>ChildIE2-WithoutEM-vNx0</w:t>
      </w:r>
      <w:r w:rsidRPr="002D141C">
        <w:t xml:space="preserve"> (both in release N) are used to connect non-critical extensions with a default extension location in the lower level IEs to the actual extension location in this IE.</w:t>
      </w:r>
    </w:p>
    <w:p w14:paraId="07B2586D" w14:textId="77777777" w:rsidR="002C5D28" w:rsidRPr="002D141C" w:rsidRDefault="002C5D28" w:rsidP="002C5D28">
      <w:pPr>
        <w:pStyle w:val="TH"/>
        <w:rPr>
          <w:lang w:val="en-GB"/>
        </w:rPr>
      </w:pPr>
      <w:r w:rsidRPr="002D141C">
        <w:rPr>
          <w:bCs/>
          <w:i/>
          <w:iCs/>
          <w:lang w:val="en-GB"/>
        </w:rPr>
        <w:t>ParentIE-WithEM</w:t>
      </w:r>
      <w:r w:rsidRPr="002D141C">
        <w:rPr>
          <w:lang w:val="en-GB"/>
        </w:rPr>
        <w:t xml:space="preserve"> information element</w:t>
      </w:r>
    </w:p>
    <w:p w14:paraId="5FF6F4B5" w14:textId="77777777" w:rsidR="002C5D28" w:rsidRPr="002D141C" w:rsidRDefault="002C5D28" w:rsidP="00FF1AD0">
      <w:pPr>
        <w:pStyle w:val="PL"/>
        <w:shd w:val="pct10" w:color="auto" w:fill="auto"/>
        <w:rPr>
          <w:color w:val="808080"/>
        </w:rPr>
      </w:pPr>
      <w:r w:rsidRPr="002D141C">
        <w:rPr>
          <w:color w:val="808080"/>
        </w:rPr>
        <w:t>-- /example/ ASN1START</w:t>
      </w:r>
    </w:p>
    <w:p w14:paraId="2016BCEA" w14:textId="77777777" w:rsidR="002C5D28" w:rsidRPr="002D141C" w:rsidRDefault="002C5D28" w:rsidP="00FF1AD0">
      <w:pPr>
        <w:pStyle w:val="PL"/>
        <w:shd w:val="pct10" w:color="auto" w:fill="auto"/>
      </w:pPr>
    </w:p>
    <w:p w14:paraId="235A2BD6" w14:textId="77777777" w:rsidR="002C5D28" w:rsidRPr="002D141C" w:rsidRDefault="002C5D28" w:rsidP="00FF1AD0">
      <w:pPr>
        <w:pStyle w:val="PL"/>
        <w:shd w:val="pct10" w:color="auto" w:fill="auto"/>
      </w:pPr>
      <w:r w:rsidRPr="002D141C">
        <w:t xml:space="preserve">ParentIE-WithEM ::=                 </w:t>
      </w:r>
      <w:r w:rsidRPr="002D141C">
        <w:rPr>
          <w:color w:val="993366"/>
        </w:rPr>
        <w:t>SEQUENCE</w:t>
      </w:r>
      <w:r w:rsidRPr="002D141C">
        <w:t xml:space="preserve"> {</w:t>
      </w:r>
    </w:p>
    <w:p w14:paraId="55506784" w14:textId="77777777" w:rsidR="002C5D28" w:rsidRPr="002D141C" w:rsidRDefault="002C5D28" w:rsidP="00FF1AD0">
      <w:pPr>
        <w:pStyle w:val="PL"/>
        <w:shd w:val="pct10" w:color="auto" w:fill="auto"/>
        <w:rPr>
          <w:color w:val="808080"/>
        </w:rPr>
      </w:pPr>
      <w:r w:rsidRPr="002D141C">
        <w:t xml:space="preserve">    </w:t>
      </w:r>
      <w:r w:rsidRPr="002D141C">
        <w:rPr>
          <w:color w:val="808080"/>
        </w:rPr>
        <w:t>-- Root encoding, including:</w:t>
      </w:r>
    </w:p>
    <w:p w14:paraId="08A00454" w14:textId="77777777" w:rsidR="002C5D28" w:rsidRPr="002D141C" w:rsidRDefault="002C5D28" w:rsidP="00FF1AD0">
      <w:pPr>
        <w:pStyle w:val="PL"/>
        <w:shd w:val="pct10" w:color="auto" w:fill="auto"/>
        <w:rPr>
          <w:color w:val="808080"/>
        </w:rPr>
      </w:pPr>
      <w:r w:rsidRPr="002D141C">
        <w:t xml:space="preserve">    childIE1-WithoutEM                  ChildIE1-WithoutEM              </w:t>
      </w:r>
      <w:r w:rsidRPr="002D141C">
        <w:rPr>
          <w:color w:val="993366"/>
        </w:rPr>
        <w:t>OPTIONAL</w:t>
      </w:r>
      <w:r w:rsidRPr="002D141C">
        <w:t xml:space="preserve">,       </w:t>
      </w:r>
      <w:r w:rsidRPr="002D141C">
        <w:rPr>
          <w:color w:val="808080"/>
        </w:rPr>
        <w:t>-- Need N</w:t>
      </w:r>
    </w:p>
    <w:p w14:paraId="7DD2C807" w14:textId="77777777" w:rsidR="002C5D28" w:rsidRPr="002D141C" w:rsidRDefault="002C5D28" w:rsidP="00FF1AD0">
      <w:pPr>
        <w:pStyle w:val="PL"/>
        <w:shd w:val="pct10" w:color="auto" w:fill="auto"/>
        <w:rPr>
          <w:color w:val="808080"/>
        </w:rPr>
      </w:pPr>
      <w:r w:rsidRPr="002D141C">
        <w:t xml:space="preserve">    childIE2-WithoutEM                  ChildIE2-WithoutEM              </w:t>
      </w:r>
      <w:r w:rsidRPr="002D141C">
        <w:rPr>
          <w:color w:val="993366"/>
        </w:rPr>
        <w:t>OPTIONAL</w:t>
      </w:r>
      <w:r w:rsidRPr="002D141C">
        <w:t xml:space="preserve">,       </w:t>
      </w:r>
      <w:r w:rsidRPr="002D141C">
        <w:rPr>
          <w:color w:val="808080"/>
        </w:rPr>
        <w:t>-- Need N</w:t>
      </w:r>
    </w:p>
    <w:p w14:paraId="1A50B99E" w14:textId="77777777" w:rsidR="002C5D28" w:rsidRPr="002D141C" w:rsidRDefault="002C5D28" w:rsidP="00FF1AD0">
      <w:pPr>
        <w:pStyle w:val="PL"/>
        <w:shd w:val="pct10" w:color="auto" w:fill="auto"/>
      </w:pPr>
      <w:r w:rsidRPr="002D141C">
        <w:t xml:space="preserve">    ...,</w:t>
      </w:r>
    </w:p>
    <w:p w14:paraId="3C0C4037" w14:textId="77777777" w:rsidR="004F132C" w:rsidRPr="002D141C" w:rsidRDefault="002C5D28" w:rsidP="00FF1AD0">
      <w:pPr>
        <w:pStyle w:val="PL"/>
        <w:shd w:val="pct10" w:color="auto" w:fill="auto"/>
      </w:pPr>
      <w:r w:rsidRPr="002D141C">
        <w:t xml:space="preserve">    [[</w:t>
      </w:r>
    </w:p>
    <w:p w14:paraId="2A055CBC" w14:textId="17BCAB81" w:rsidR="002C5D28" w:rsidRPr="002D141C" w:rsidRDefault="00A96803" w:rsidP="00FF1AD0">
      <w:pPr>
        <w:pStyle w:val="PL"/>
        <w:shd w:val="pct10" w:color="auto" w:fill="auto"/>
        <w:rPr>
          <w:color w:val="808080"/>
        </w:rPr>
      </w:pPr>
      <w:r w:rsidRPr="002D141C">
        <w:t xml:space="preserve">    </w:t>
      </w:r>
      <w:r w:rsidR="002C5D28" w:rsidRPr="002D141C">
        <w:t xml:space="preserve">childIE1-WithoutEM-vNx0             ChildIE1-WithoutEM-vNx0     </w:t>
      </w:r>
      <w:r w:rsidR="002C5D28" w:rsidRPr="002D141C">
        <w:rPr>
          <w:color w:val="993366"/>
        </w:rPr>
        <w:t>OPTIONAL</w:t>
      </w:r>
      <w:r w:rsidR="002C5D28" w:rsidRPr="002D141C">
        <w:t xml:space="preserve">,       </w:t>
      </w:r>
      <w:r w:rsidR="002C5D28" w:rsidRPr="002D141C">
        <w:rPr>
          <w:color w:val="808080"/>
        </w:rPr>
        <w:t>-- Need N</w:t>
      </w:r>
    </w:p>
    <w:p w14:paraId="2AC35883" w14:textId="77777777" w:rsidR="002C5D28" w:rsidRPr="002D141C" w:rsidRDefault="002C5D28" w:rsidP="00FF1AD0">
      <w:pPr>
        <w:pStyle w:val="PL"/>
        <w:shd w:val="pct10" w:color="auto" w:fill="auto"/>
        <w:rPr>
          <w:color w:val="808080"/>
        </w:rPr>
      </w:pPr>
      <w:r w:rsidRPr="002D141C">
        <w:t xml:space="preserve">    childIE2-WithoutEM-vNx0             ChildIE2-WithoutEM-vNx0     </w:t>
      </w:r>
      <w:r w:rsidRPr="002D141C">
        <w:rPr>
          <w:color w:val="993366"/>
        </w:rPr>
        <w:t>OPTIONAL</w:t>
      </w:r>
      <w:r w:rsidRPr="002D141C">
        <w:t xml:space="preserve">        </w:t>
      </w:r>
      <w:r w:rsidRPr="002D141C">
        <w:rPr>
          <w:color w:val="808080"/>
        </w:rPr>
        <w:t>-- Need N</w:t>
      </w:r>
    </w:p>
    <w:p w14:paraId="2327669E" w14:textId="77777777" w:rsidR="002C5D28" w:rsidRPr="002D141C" w:rsidRDefault="002C5D28" w:rsidP="00FF1AD0">
      <w:pPr>
        <w:pStyle w:val="PL"/>
        <w:shd w:val="pct10" w:color="auto" w:fill="auto"/>
      </w:pPr>
      <w:r w:rsidRPr="002D141C">
        <w:t xml:space="preserve">    ]]</w:t>
      </w:r>
    </w:p>
    <w:p w14:paraId="39988AC0" w14:textId="77777777" w:rsidR="002C5D28" w:rsidRPr="002D141C" w:rsidRDefault="002C5D28" w:rsidP="00FF1AD0">
      <w:pPr>
        <w:pStyle w:val="PL"/>
        <w:shd w:val="pct10" w:color="auto" w:fill="auto"/>
      </w:pPr>
      <w:r w:rsidRPr="002D141C">
        <w:t>}</w:t>
      </w:r>
    </w:p>
    <w:p w14:paraId="2C0FA8F0" w14:textId="77777777" w:rsidR="002C5D28" w:rsidRPr="002D141C" w:rsidRDefault="002C5D28" w:rsidP="00FF1AD0">
      <w:pPr>
        <w:pStyle w:val="PL"/>
        <w:shd w:val="pct10" w:color="auto" w:fill="auto"/>
      </w:pPr>
    </w:p>
    <w:p w14:paraId="6FD0DA13" w14:textId="77777777" w:rsidR="002C5D28" w:rsidRPr="002D141C" w:rsidRDefault="002C5D28" w:rsidP="00FF1AD0">
      <w:pPr>
        <w:pStyle w:val="PL"/>
        <w:shd w:val="pct10" w:color="auto" w:fill="auto"/>
        <w:rPr>
          <w:color w:val="808080"/>
        </w:rPr>
      </w:pPr>
      <w:r w:rsidRPr="002D141C">
        <w:rPr>
          <w:color w:val="808080"/>
        </w:rPr>
        <w:t>-- ASN1STOP</w:t>
      </w:r>
    </w:p>
    <w:p w14:paraId="3A4AF168" w14:textId="77777777" w:rsidR="002C5D28" w:rsidRPr="002D141C" w:rsidRDefault="002C5D28" w:rsidP="002C5D28"/>
    <w:p w14:paraId="681BE8D6" w14:textId="77777777" w:rsidR="002C5D28" w:rsidRPr="002D141C" w:rsidRDefault="002C5D28" w:rsidP="002C5D28">
      <w:r w:rsidRPr="002D141C">
        <w:t>Some remarks regarding the extensions shown in the above example:</w:t>
      </w:r>
    </w:p>
    <w:p w14:paraId="11C05394" w14:textId="77777777" w:rsidR="002C5D28" w:rsidRPr="002D141C" w:rsidRDefault="002C5D28" w:rsidP="002C5D28">
      <w:pPr>
        <w:pStyle w:val="B1"/>
        <w:rPr>
          <w:lang w:val="en-GB"/>
        </w:rPr>
      </w:pPr>
      <w:r w:rsidRPr="002D141C">
        <w:rPr>
          <w:lang w:val="en-GB"/>
        </w:rPr>
        <w:t>–</w:t>
      </w:r>
      <w:r w:rsidRPr="002D141C">
        <w:rPr>
          <w:lang w:val="en-GB"/>
        </w:rPr>
        <w:tab/>
        <w:t xml:space="preserve">The fields </w:t>
      </w:r>
      <w:r w:rsidRPr="002D141C">
        <w:rPr>
          <w:i/>
          <w:lang w:val="en-GB"/>
        </w:rPr>
        <w:t>childIEx-WithoutEM-vNx0</w:t>
      </w:r>
      <w:r w:rsidRPr="002D141C">
        <w:rPr>
          <w:lang w:val="en-GB"/>
        </w:rPr>
        <w:t xml:space="preserve"> may not really need to be optional (depends on what is defined at the next lower level).</w:t>
      </w:r>
    </w:p>
    <w:p w14:paraId="1A531595" w14:textId="77777777" w:rsidR="002C5D28" w:rsidRPr="002D141C" w:rsidRDefault="002C5D28" w:rsidP="002C5D28">
      <w:pPr>
        <w:pStyle w:val="B1"/>
        <w:rPr>
          <w:lang w:val="en-GB"/>
        </w:rPr>
      </w:pPr>
      <w:r w:rsidRPr="002D141C">
        <w:rPr>
          <w:lang w:val="en-GB"/>
        </w:rPr>
        <w:t>–</w:t>
      </w:r>
      <w:r w:rsidRPr="002D141C">
        <w:rPr>
          <w:lang w:val="en-GB"/>
        </w:rPr>
        <w:tab/>
        <w:t>In general, especially when there are several nesting levels, fields should be marked as optional only when there is a clear reason.</w:t>
      </w:r>
    </w:p>
    <w:p w14:paraId="006FAD2E" w14:textId="77777777" w:rsidR="002C5D28" w:rsidRPr="002D141C" w:rsidRDefault="002C5D28" w:rsidP="002C5D28">
      <w:pPr>
        <w:pStyle w:val="Heading4"/>
        <w:rPr>
          <w:i/>
          <w:iCs/>
          <w:lang w:val="en-GB"/>
        </w:rPr>
      </w:pPr>
      <w:bookmarkStart w:id="7401" w:name="_Toc20426297"/>
      <w:bookmarkStart w:id="7402" w:name="_Toc29321694"/>
      <w:bookmarkStart w:id="7403" w:name="_Toc36219877"/>
      <w:bookmarkStart w:id="7404" w:name="_Toc36220553"/>
      <w:bookmarkStart w:id="7405" w:name="_Toc36513973"/>
      <w:bookmarkStart w:id="7406" w:name="_Toc46450032"/>
      <w:bookmarkStart w:id="7407" w:name="_Toc46489819"/>
      <w:bookmarkStart w:id="7408" w:name="_Toc52495653"/>
      <w:bookmarkStart w:id="7409" w:name="_Toc60781822"/>
      <w:bookmarkStart w:id="7410" w:name="_Toc139022159"/>
      <w:r w:rsidRPr="002D141C">
        <w:rPr>
          <w:i/>
          <w:iCs/>
          <w:lang w:val="en-GB"/>
        </w:rPr>
        <w:t>–</w:t>
      </w:r>
      <w:r w:rsidRPr="002D141C">
        <w:rPr>
          <w:i/>
          <w:iCs/>
          <w:lang w:val="en-GB"/>
        </w:rPr>
        <w:tab/>
      </w:r>
      <w:r w:rsidRPr="002D141C">
        <w:rPr>
          <w:i/>
          <w:iCs/>
          <w:noProof/>
          <w:lang w:val="en-GB"/>
        </w:rPr>
        <w:t>ChildIE1-WithoutEM</w:t>
      </w:r>
      <w:bookmarkEnd w:id="7401"/>
      <w:bookmarkEnd w:id="7402"/>
      <w:bookmarkEnd w:id="7403"/>
      <w:bookmarkEnd w:id="7404"/>
      <w:bookmarkEnd w:id="7405"/>
      <w:bookmarkEnd w:id="7406"/>
      <w:bookmarkEnd w:id="7407"/>
      <w:bookmarkEnd w:id="7408"/>
      <w:bookmarkEnd w:id="7409"/>
      <w:bookmarkEnd w:id="7410"/>
    </w:p>
    <w:p w14:paraId="57536C17" w14:textId="77777777" w:rsidR="002C5D28" w:rsidRPr="002D141C" w:rsidRDefault="002C5D28" w:rsidP="002C5D28">
      <w:r w:rsidRPr="002D141C">
        <w:t xml:space="preserve">The IE </w:t>
      </w:r>
      <w:r w:rsidRPr="002D141C">
        <w:rPr>
          <w:i/>
        </w:rPr>
        <w:t>ChildIE1-WithoutEM</w:t>
      </w:r>
      <w:r w:rsidRPr="002D141C">
        <w:t xml:space="preserve"> is an example of a lower level IE, used to control certain radio configurations including a configurable feature which can be setup or released using the local IE </w:t>
      </w:r>
      <w:r w:rsidRPr="002D141C">
        <w:rPr>
          <w:i/>
        </w:rPr>
        <w:t>ChIE1-ConfigurableFeature</w:t>
      </w:r>
      <w:r w:rsidRPr="002D141C">
        <w:t xml:space="preserve">. The example illustrates how the new field </w:t>
      </w:r>
      <w:r w:rsidRPr="002D141C">
        <w:rPr>
          <w:i/>
        </w:rPr>
        <w:t>chIE1-NewField</w:t>
      </w:r>
      <w:r w:rsidRPr="002D141C">
        <w:t xml:space="preserve"> is added in release N to the configuration of the configurable feature. The example is based on the following assumptions:</w:t>
      </w:r>
    </w:p>
    <w:p w14:paraId="366698E8" w14:textId="77777777" w:rsidR="002C5D28" w:rsidRPr="002D141C" w:rsidRDefault="002C5D28" w:rsidP="002C5D28">
      <w:pPr>
        <w:pStyle w:val="B1"/>
        <w:rPr>
          <w:lang w:val="en-GB"/>
        </w:rPr>
      </w:pPr>
      <w:r w:rsidRPr="002D141C">
        <w:rPr>
          <w:lang w:val="en-GB"/>
        </w:rPr>
        <w:t>–</w:t>
      </w:r>
      <w:r w:rsidRPr="002D141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2D141C" w:rsidRDefault="002C5D28" w:rsidP="002C5D28">
      <w:pPr>
        <w:pStyle w:val="B1"/>
        <w:rPr>
          <w:lang w:val="en-GB"/>
        </w:rPr>
      </w:pPr>
      <w:r w:rsidRPr="002D141C">
        <w:rPr>
          <w:lang w:val="en-GB"/>
        </w:rPr>
        <w:t>–</w:t>
      </w:r>
      <w:r w:rsidRPr="002D141C">
        <w:rPr>
          <w:lang w:val="en-GB"/>
        </w:rPr>
        <w:tab/>
        <w:t>When the configurable feature is released, the new field should be released also.</w:t>
      </w:r>
    </w:p>
    <w:p w14:paraId="673E6FF6" w14:textId="77777777" w:rsidR="002C5D28" w:rsidRPr="002D141C" w:rsidRDefault="002C5D28" w:rsidP="002C5D28">
      <w:pPr>
        <w:pStyle w:val="B1"/>
        <w:rPr>
          <w:lang w:val="en-GB"/>
        </w:rPr>
      </w:pPr>
      <w:r w:rsidRPr="002D141C">
        <w:rPr>
          <w:lang w:val="en-GB"/>
        </w:rPr>
        <w:t>–</w:t>
      </w:r>
      <w:r w:rsidRPr="002D141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2D141C" w:rsidRDefault="002C5D28" w:rsidP="002C5D28">
      <w:pPr>
        <w:pStyle w:val="B1"/>
        <w:rPr>
          <w:lang w:val="en-GB"/>
        </w:rPr>
      </w:pPr>
      <w:r w:rsidRPr="002D141C">
        <w:rPr>
          <w:lang w:val="en-GB"/>
        </w:rPr>
        <w:t>–</w:t>
      </w:r>
      <w:r w:rsidRPr="002D141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2D141C" w:rsidRDefault="002C5D28" w:rsidP="002C5D28">
      <w:r w:rsidRPr="002D141C">
        <w:t>The above assumptions, which affect the use of conditions and need codes, may not always apply. Hence, the example should not be re-used blindly.</w:t>
      </w:r>
    </w:p>
    <w:p w14:paraId="517DC2E3" w14:textId="687A201C" w:rsidR="002C5D28" w:rsidRPr="002D141C" w:rsidRDefault="002C5D28" w:rsidP="002C5D28">
      <w:pPr>
        <w:pStyle w:val="TH"/>
        <w:rPr>
          <w:lang w:val="en-GB"/>
        </w:rPr>
      </w:pPr>
      <w:r w:rsidRPr="002D141C">
        <w:rPr>
          <w:bCs/>
          <w:i/>
          <w:iCs/>
          <w:lang w:val="en-GB"/>
        </w:rPr>
        <w:t>ChildIE1-WithoutEM</w:t>
      </w:r>
      <w:r w:rsidRPr="002D141C">
        <w:rPr>
          <w:lang w:val="en-GB"/>
        </w:rPr>
        <w:t xml:space="preserve"> information element</w:t>
      </w:r>
    </w:p>
    <w:p w14:paraId="60AA5442" w14:textId="77777777" w:rsidR="002C5D28" w:rsidRPr="002D141C" w:rsidRDefault="002C5D28" w:rsidP="00FF1AD0">
      <w:pPr>
        <w:pStyle w:val="PL"/>
        <w:shd w:val="pct10" w:color="auto" w:fill="auto"/>
        <w:rPr>
          <w:color w:val="808080"/>
        </w:rPr>
      </w:pPr>
      <w:r w:rsidRPr="002D141C">
        <w:rPr>
          <w:color w:val="808080"/>
        </w:rPr>
        <w:t>-- /example/ ASN1START</w:t>
      </w:r>
    </w:p>
    <w:p w14:paraId="016F40FF" w14:textId="77777777" w:rsidR="002C5D28" w:rsidRPr="002D141C" w:rsidRDefault="002C5D28" w:rsidP="00FF1AD0">
      <w:pPr>
        <w:pStyle w:val="PL"/>
        <w:shd w:val="pct10" w:color="auto" w:fill="auto"/>
      </w:pPr>
    </w:p>
    <w:p w14:paraId="241D2206" w14:textId="77777777" w:rsidR="002C5D28" w:rsidRPr="002D141C" w:rsidRDefault="002C5D28" w:rsidP="00FF1AD0">
      <w:pPr>
        <w:pStyle w:val="PL"/>
        <w:shd w:val="pct10" w:color="auto" w:fill="auto"/>
      </w:pPr>
      <w:r w:rsidRPr="002D141C">
        <w:t xml:space="preserve">ChildIE1-WithoutEM ::=              </w:t>
      </w:r>
      <w:r w:rsidRPr="002D141C">
        <w:rPr>
          <w:color w:val="993366"/>
        </w:rPr>
        <w:t>SEQUENCE</w:t>
      </w:r>
      <w:r w:rsidRPr="002D141C">
        <w:t xml:space="preserve"> {</w:t>
      </w:r>
    </w:p>
    <w:p w14:paraId="0CAEFA2E" w14:textId="77777777" w:rsidR="002C5D28" w:rsidRPr="002D141C" w:rsidRDefault="002C5D28" w:rsidP="00FF1AD0">
      <w:pPr>
        <w:pStyle w:val="PL"/>
        <w:shd w:val="pct10" w:color="auto" w:fill="auto"/>
        <w:rPr>
          <w:color w:val="808080"/>
        </w:rPr>
      </w:pPr>
      <w:r w:rsidRPr="002D141C">
        <w:t xml:space="preserve">    </w:t>
      </w:r>
      <w:r w:rsidRPr="002D141C">
        <w:rPr>
          <w:color w:val="808080"/>
        </w:rPr>
        <w:t>-- Root encoding, including:</w:t>
      </w:r>
    </w:p>
    <w:p w14:paraId="2FC065F4" w14:textId="77777777" w:rsidR="002C5D28" w:rsidRPr="002D141C" w:rsidRDefault="002C5D28" w:rsidP="00FF1AD0">
      <w:pPr>
        <w:pStyle w:val="PL"/>
        <w:shd w:val="pct10" w:color="auto" w:fill="auto"/>
        <w:rPr>
          <w:color w:val="808080"/>
        </w:rPr>
      </w:pPr>
      <w:r w:rsidRPr="002D141C">
        <w:t xml:space="preserve">    chIE1-ConfigurableFeature           ChIE1-ConfigurableFeature       </w:t>
      </w:r>
      <w:r w:rsidRPr="002D141C">
        <w:rPr>
          <w:color w:val="993366"/>
        </w:rPr>
        <w:t>OPTIONAL</w:t>
      </w:r>
      <w:r w:rsidRPr="002D141C">
        <w:t xml:space="preserve">        </w:t>
      </w:r>
      <w:r w:rsidRPr="002D141C">
        <w:rPr>
          <w:color w:val="808080"/>
        </w:rPr>
        <w:t>-- Need N</w:t>
      </w:r>
    </w:p>
    <w:p w14:paraId="03141C6C" w14:textId="77777777" w:rsidR="002C5D28" w:rsidRPr="002D141C" w:rsidRDefault="002C5D28" w:rsidP="00FF1AD0">
      <w:pPr>
        <w:pStyle w:val="PL"/>
        <w:shd w:val="pct10" w:color="auto" w:fill="auto"/>
      </w:pPr>
      <w:r w:rsidRPr="002D141C">
        <w:t>}</w:t>
      </w:r>
    </w:p>
    <w:p w14:paraId="3592FDBD" w14:textId="77777777" w:rsidR="002C5D28" w:rsidRPr="002D141C" w:rsidRDefault="002C5D28" w:rsidP="00FF1AD0">
      <w:pPr>
        <w:pStyle w:val="PL"/>
        <w:shd w:val="pct10" w:color="auto" w:fill="auto"/>
      </w:pPr>
    </w:p>
    <w:p w14:paraId="631D1B15" w14:textId="77777777" w:rsidR="002C5D28" w:rsidRPr="002D141C" w:rsidRDefault="002C5D28" w:rsidP="00FF1AD0">
      <w:pPr>
        <w:pStyle w:val="PL"/>
        <w:shd w:val="pct10" w:color="auto" w:fill="auto"/>
      </w:pPr>
      <w:r w:rsidRPr="002D141C">
        <w:t xml:space="preserve">ChildIE1-WithoutEM-vNx0 ::=     </w:t>
      </w:r>
      <w:r w:rsidRPr="002D141C">
        <w:rPr>
          <w:color w:val="993366"/>
        </w:rPr>
        <w:t>SEQUENCE</w:t>
      </w:r>
      <w:r w:rsidRPr="002D141C">
        <w:t xml:space="preserve"> {</w:t>
      </w:r>
    </w:p>
    <w:p w14:paraId="6EA4DE80" w14:textId="77777777" w:rsidR="002C5D28" w:rsidRPr="002D141C" w:rsidRDefault="002C5D28" w:rsidP="00FF1AD0">
      <w:pPr>
        <w:pStyle w:val="PL"/>
        <w:shd w:val="pct10" w:color="auto" w:fill="auto"/>
        <w:rPr>
          <w:color w:val="808080"/>
        </w:rPr>
      </w:pPr>
      <w:r w:rsidRPr="002D141C">
        <w:t xml:space="preserve">    chIE1-ConfigurableFeature-vNx0      ChIE1-ConfigurableFeature-vNx0  </w:t>
      </w:r>
      <w:r w:rsidRPr="002D141C">
        <w:rPr>
          <w:color w:val="993366"/>
        </w:rPr>
        <w:t>OPTIONAL</w:t>
      </w:r>
      <w:r w:rsidRPr="002D141C">
        <w:t xml:space="preserve">    </w:t>
      </w:r>
      <w:r w:rsidRPr="002D141C">
        <w:rPr>
          <w:color w:val="808080"/>
        </w:rPr>
        <w:t>-- Cond ConfigF</w:t>
      </w:r>
    </w:p>
    <w:p w14:paraId="45F8C797" w14:textId="77777777" w:rsidR="002C5D28" w:rsidRPr="002D141C" w:rsidRDefault="002C5D28" w:rsidP="00FF1AD0">
      <w:pPr>
        <w:pStyle w:val="PL"/>
        <w:shd w:val="pct10" w:color="auto" w:fill="auto"/>
      </w:pPr>
      <w:r w:rsidRPr="002D141C">
        <w:t>}</w:t>
      </w:r>
    </w:p>
    <w:p w14:paraId="740DC5B1" w14:textId="77777777" w:rsidR="002C5D28" w:rsidRPr="002D141C" w:rsidRDefault="002C5D28" w:rsidP="00FF1AD0">
      <w:pPr>
        <w:pStyle w:val="PL"/>
        <w:shd w:val="pct10" w:color="auto" w:fill="auto"/>
      </w:pPr>
    </w:p>
    <w:p w14:paraId="4F660F56" w14:textId="77777777" w:rsidR="002C5D28" w:rsidRPr="002D141C" w:rsidRDefault="002C5D28" w:rsidP="00FF1AD0">
      <w:pPr>
        <w:pStyle w:val="PL"/>
        <w:shd w:val="pct10" w:color="auto" w:fill="auto"/>
      </w:pPr>
      <w:r w:rsidRPr="002D141C">
        <w:t xml:space="preserve">ChIE1-ConfigurableFeature ::=       </w:t>
      </w:r>
      <w:r w:rsidRPr="002D141C">
        <w:rPr>
          <w:color w:val="993366"/>
        </w:rPr>
        <w:t>CHOICE</w:t>
      </w:r>
      <w:r w:rsidRPr="002D141C">
        <w:t xml:space="preserve"> {</w:t>
      </w:r>
    </w:p>
    <w:p w14:paraId="19672FC9" w14:textId="77777777" w:rsidR="002C5D28" w:rsidRPr="002D141C" w:rsidRDefault="002C5D28" w:rsidP="00FF1AD0">
      <w:pPr>
        <w:pStyle w:val="PL"/>
        <w:shd w:val="pct10" w:color="auto" w:fill="auto"/>
      </w:pPr>
      <w:r w:rsidRPr="002D141C">
        <w:t xml:space="preserve">    release                             </w:t>
      </w:r>
      <w:r w:rsidRPr="002D141C">
        <w:rPr>
          <w:color w:val="993366"/>
        </w:rPr>
        <w:t>NULL</w:t>
      </w:r>
      <w:r w:rsidRPr="002D141C">
        <w:t>,</w:t>
      </w:r>
    </w:p>
    <w:p w14:paraId="26A0E7D2" w14:textId="77777777" w:rsidR="002C5D28" w:rsidRPr="002D141C" w:rsidRDefault="002C5D28" w:rsidP="00FF1AD0">
      <w:pPr>
        <w:pStyle w:val="PL"/>
        <w:shd w:val="pct10" w:color="auto" w:fill="auto"/>
      </w:pPr>
      <w:r w:rsidRPr="002D141C">
        <w:t xml:space="preserve">    setup                               </w:t>
      </w:r>
      <w:r w:rsidRPr="002D141C">
        <w:rPr>
          <w:color w:val="993366"/>
        </w:rPr>
        <w:t>SEQUENCE</w:t>
      </w:r>
      <w:r w:rsidRPr="002D141C">
        <w:t xml:space="preserve"> {</w:t>
      </w:r>
    </w:p>
    <w:p w14:paraId="05EA26CE" w14:textId="77777777" w:rsidR="002C5D28" w:rsidRPr="002D141C" w:rsidRDefault="002C5D28" w:rsidP="00FF1AD0">
      <w:pPr>
        <w:pStyle w:val="PL"/>
        <w:shd w:val="pct10" w:color="auto" w:fill="auto"/>
        <w:rPr>
          <w:color w:val="808080"/>
        </w:rPr>
      </w:pPr>
      <w:r w:rsidRPr="002D141C">
        <w:t xml:space="preserve">        </w:t>
      </w:r>
      <w:r w:rsidRPr="002D141C">
        <w:rPr>
          <w:color w:val="808080"/>
        </w:rPr>
        <w:t>-- Root encoding</w:t>
      </w:r>
    </w:p>
    <w:p w14:paraId="02DF5334" w14:textId="77777777" w:rsidR="002C5D28" w:rsidRPr="002D141C" w:rsidRDefault="002C5D28" w:rsidP="00FF1AD0">
      <w:pPr>
        <w:pStyle w:val="PL"/>
        <w:shd w:val="pct10" w:color="auto" w:fill="auto"/>
      </w:pPr>
      <w:r w:rsidRPr="002D141C">
        <w:t xml:space="preserve">    }</w:t>
      </w:r>
    </w:p>
    <w:p w14:paraId="4C87A55E" w14:textId="77777777" w:rsidR="002C5D28" w:rsidRPr="002D141C" w:rsidRDefault="002C5D28" w:rsidP="00FF1AD0">
      <w:pPr>
        <w:pStyle w:val="PL"/>
        <w:shd w:val="pct10" w:color="auto" w:fill="auto"/>
      </w:pPr>
      <w:r w:rsidRPr="002D141C">
        <w:t>}</w:t>
      </w:r>
    </w:p>
    <w:p w14:paraId="0ADFD8D4" w14:textId="77777777" w:rsidR="002C5D28" w:rsidRPr="002D141C" w:rsidRDefault="002C5D28" w:rsidP="00FF1AD0">
      <w:pPr>
        <w:pStyle w:val="PL"/>
        <w:shd w:val="pct10" w:color="auto" w:fill="auto"/>
      </w:pPr>
    </w:p>
    <w:p w14:paraId="488DE0AE" w14:textId="77777777" w:rsidR="002C5D28" w:rsidRPr="002D141C" w:rsidRDefault="002C5D28" w:rsidP="00FF1AD0">
      <w:pPr>
        <w:pStyle w:val="PL"/>
        <w:shd w:val="pct10" w:color="auto" w:fill="auto"/>
      </w:pPr>
      <w:r w:rsidRPr="002D141C">
        <w:t xml:space="preserve">ChIE1-ConfigurableFeature-vNx0 ::=  </w:t>
      </w:r>
      <w:r w:rsidRPr="002D141C">
        <w:rPr>
          <w:color w:val="993366"/>
        </w:rPr>
        <w:t>SEQUENCE</w:t>
      </w:r>
      <w:r w:rsidRPr="002D141C">
        <w:t xml:space="preserve"> {</w:t>
      </w:r>
    </w:p>
    <w:p w14:paraId="05F15EBD" w14:textId="77777777" w:rsidR="002C5D28" w:rsidRPr="002D141C" w:rsidRDefault="002C5D28" w:rsidP="00FF1AD0">
      <w:pPr>
        <w:pStyle w:val="PL"/>
        <w:shd w:val="pct10" w:color="auto" w:fill="auto"/>
      </w:pPr>
      <w:r w:rsidRPr="002D141C">
        <w:t xml:space="preserve">    chIE1-NewField-rN                   </w:t>
      </w:r>
      <w:r w:rsidRPr="002D141C">
        <w:rPr>
          <w:color w:val="993366"/>
        </w:rPr>
        <w:t>INTEGER</w:t>
      </w:r>
      <w:r w:rsidRPr="002D141C">
        <w:t xml:space="preserve"> (0..31)</w:t>
      </w:r>
    </w:p>
    <w:p w14:paraId="17CC1EE0" w14:textId="77777777" w:rsidR="002C5D28" w:rsidRPr="002D141C" w:rsidRDefault="002C5D28" w:rsidP="00FF1AD0">
      <w:pPr>
        <w:pStyle w:val="PL"/>
        <w:shd w:val="pct10" w:color="auto" w:fill="auto"/>
      </w:pPr>
      <w:r w:rsidRPr="002D141C">
        <w:t>}</w:t>
      </w:r>
    </w:p>
    <w:p w14:paraId="0CC94348" w14:textId="77777777" w:rsidR="002C5D28" w:rsidRPr="002D141C" w:rsidRDefault="002C5D28" w:rsidP="00FF1AD0">
      <w:pPr>
        <w:pStyle w:val="PL"/>
        <w:shd w:val="pct10" w:color="auto" w:fill="auto"/>
      </w:pPr>
    </w:p>
    <w:p w14:paraId="2026D4B6" w14:textId="77777777" w:rsidR="002C5D28" w:rsidRPr="002D141C" w:rsidRDefault="002C5D28" w:rsidP="00FF1AD0">
      <w:pPr>
        <w:pStyle w:val="PL"/>
        <w:shd w:val="pct10" w:color="auto" w:fill="auto"/>
        <w:rPr>
          <w:color w:val="808080"/>
        </w:rPr>
      </w:pPr>
      <w:r w:rsidRPr="002D141C">
        <w:rPr>
          <w:color w:val="808080"/>
        </w:rPr>
        <w:t>-- ASN1STOP</w:t>
      </w:r>
    </w:p>
    <w:p w14:paraId="0CBAFC66" w14:textId="77777777" w:rsidR="002C5D28" w:rsidRPr="002D141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2D141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2D141C" w:rsidRDefault="002C5D28" w:rsidP="00F43D0B">
            <w:pPr>
              <w:pStyle w:val="TAH"/>
              <w:rPr>
                <w:lang w:val="en-GB" w:eastAsia="en-GB"/>
              </w:rPr>
            </w:pPr>
            <w:r w:rsidRPr="002D141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2D141C" w:rsidRDefault="002C5D28" w:rsidP="00F43D0B">
            <w:pPr>
              <w:pStyle w:val="TAH"/>
              <w:rPr>
                <w:lang w:val="en-GB" w:eastAsia="en-GB"/>
              </w:rPr>
            </w:pPr>
            <w:r w:rsidRPr="002D141C">
              <w:rPr>
                <w:lang w:val="en-GB" w:eastAsia="en-GB"/>
              </w:rPr>
              <w:t>Explanation</w:t>
            </w:r>
          </w:p>
        </w:tc>
      </w:tr>
      <w:tr w:rsidR="002C5D28" w:rsidRPr="002D141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2D141C" w:rsidRDefault="002C5D28" w:rsidP="00F43D0B">
            <w:pPr>
              <w:pStyle w:val="TAL"/>
              <w:rPr>
                <w:i/>
                <w:lang w:val="en-GB" w:eastAsia="en-GB"/>
              </w:rPr>
            </w:pPr>
            <w:r w:rsidRPr="002D141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2D141C" w:rsidRDefault="002C5D28" w:rsidP="00F43D0B">
            <w:pPr>
              <w:pStyle w:val="TAL"/>
              <w:rPr>
                <w:lang w:val="en-GB" w:eastAsia="en-GB"/>
              </w:rPr>
            </w:pPr>
            <w:r w:rsidRPr="002D141C">
              <w:rPr>
                <w:lang w:val="en-GB" w:eastAsia="en-GB"/>
              </w:rPr>
              <w:t xml:space="preserve">The field is optional present, need R, in case of chIE1-ConfigurableFeature is included and set to "setup"; otherwise the field is </w:t>
            </w:r>
            <w:r w:rsidR="009C0754" w:rsidRPr="002D141C">
              <w:rPr>
                <w:lang w:val="en-GB" w:eastAsia="en-GB"/>
              </w:rPr>
              <w:t>absent</w:t>
            </w:r>
            <w:r w:rsidRPr="002D141C">
              <w:rPr>
                <w:lang w:val="en-GB" w:eastAsia="en-GB"/>
              </w:rPr>
              <w:t xml:space="preserve"> and the UE shall delete any existing value for this field.</w:t>
            </w:r>
          </w:p>
        </w:tc>
      </w:tr>
    </w:tbl>
    <w:p w14:paraId="132EEB7A" w14:textId="77777777" w:rsidR="002C5D28" w:rsidRPr="002D141C" w:rsidRDefault="002C5D28" w:rsidP="002C5D28"/>
    <w:p w14:paraId="0A0C672A" w14:textId="77777777" w:rsidR="002C5D28" w:rsidRPr="002D141C" w:rsidRDefault="002C5D28" w:rsidP="002C5D28">
      <w:pPr>
        <w:pStyle w:val="Heading4"/>
        <w:rPr>
          <w:i/>
          <w:iCs/>
          <w:lang w:val="en-GB"/>
        </w:rPr>
      </w:pPr>
      <w:bookmarkStart w:id="7411" w:name="_Toc20426298"/>
      <w:bookmarkStart w:id="7412" w:name="_Toc29321695"/>
      <w:bookmarkStart w:id="7413" w:name="_Toc36219878"/>
      <w:bookmarkStart w:id="7414" w:name="_Toc36220554"/>
      <w:bookmarkStart w:id="7415" w:name="_Toc36513974"/>
      <w:bookmarkStart w:id="7416" w:name="_Toc46450033"/>
      <w:bookmarkStart w:id="7417" w:name="_Toc46489820"/>
      <w:bookmarkStart w:id="7418" w:name="_Toc52495654"/>
      <w:bookmarkStart w:id="7419" w:name="_Toc60781823"/>
      <w:bookmarkStart w:id="7420" w:name="_Toc139022160"/>
      <w:r w:rsidRPr="002D141C">
        <w:rPr>
          <w:i/>
          <w:iCs/>
          <w:lang w:val="en-GB"/>
        </w:rPr>
        <w:t>–</w:t>
      </w:r>
      <w:r w:rsidRPr="002D141C">
        <w:rPr>
          <w:i/>
          <w:iCs/>
          <w:lang w:val="en-GB"/>
        </w:rPr>
        <w:tab/>
      </w:r>
      <w:r w:rsidRPr="002D141C">
        <w:rPr>
          <w:i/>
          <w:iCs/>
          <w:noProof/>
          <w:lang w:val="en-GB"/>
        </w:rPr>
        <w:t>ChildIE2-WithoutEM</w:t>
      </w:r>
      <w:bookmarkEnd w:id="7411"/>
      <w:bookmarkEnd w:id="7412"/>
      <w:bookmarkEnd w:id="7413"/>
      <w:bookmarkEnd w:id="7414"/>
      <w:bookmarkEnd w:id="7415"/>
      <w:bookmarkEnd w:id="7416"/>
      <w:bookmarkEnd w:id="7417"/>
      <w:bookmarkEnd w:id="7418"/>
      <w:bookmarkEnd w:id="7419"/>
      <w:bookmarkEnd w:id="7420"/>
    </w:p>
    <w:p w14:paraId="18DE6072" w14:textId="77777777" w:rsidR="002C5D28" w:rsidRPr="002D141C" w:rsidRDefault="002C5D28" w:rsidP="002C5D28">
      <w:r w:rsidRPr="002D141C">
        <w:t xml:space="preserve">The IE </w:t>
      </w:r>
      <w:r w:rsidRPr="002D141C">
        <w:rPr>
          <w:i/>
        </w:rPr>
        <w:t>ChildIE2-WithoutEM</w:t>
      </w:r>
      <w:r w:rsidRPr="002D141C">
        <w:t xml:space="preserve"> is an example of a lower level IE, typically used to control certain radio configurations. The example illustrates how the new field </w:t>
      </w:r>
      <w:r w:rsidRPr="002D141C">
        <w:rPr>
          <w:i/>
        </w:rPr>
        <w:t>chIE1-NewField</w:t>
      </w:r>
      <w:r w:rsidRPr="002D141C">
        <w:t xml:space="preserve"> is added in release N to the configuration of the configurable feature.</w:t>
      </w:r>
    </w:p>
    <w:p w14:paraId="2626B302" w14:textId="77777777" w:rsidR="002C5D28" w:rsidRPr="002D141C" w:rsidRDefault="002C5D28" w:rsidP="002C5D28">
      <w:pPr>
        <w:pStyle w:val="TH"/>
        <w:rPr>
          <w:lang w:val="en-GB"/>
        </w:rPr>
      </w:pPr>
      <w:r w:rsidRPr="002D141C">
        <w:rPr>
          <w:bCs/>
          <w:i/>
          <w:iCs/>
          <w:lang w:val="en-GB"/>
        </w:rPr>
        <w:t>ChildIE2-WithoutEM</w:t>
      </w:r>
      <w:r w:rsidRPr="002D141C">
        <w:rPr>
          <w:lang w:val="en-GB"/>
        </w:rPr>
        <w:t xml:space="preserve"> information element</w:t>
      </w:r>
    </w:p>
    <w:p w14:paraId="35AE130B" w14:textId="77777777" w:rsidR="002C5D28" w:rsidRPr="002D141C" w:rsidRDefault="002C5D28" w:rsidP="00FF1AD0">
      <w:pPr>
        <w:pStyle w:val="PL"/>
        <w:shd w:val="pct10" w:color="auto" w:fill="auto"/>
        <w:rPr>
          <w:color w:val="808080"/>
        </w:rPr>
      </w:pPr>
      <w:r w:rsidRPr="002D141C">
        <w:rPr>
          <w:color w:val="808080"/>
        </w:rPr>
        <w:t>-- /example/ ASN1START</w:t>
      </w:r>
    </w:p>
    <w:p w14:paraId="721D5320" w14:textId="77777777" w:rsidR="002C5D28" w:rsidRPr="002D141C" w:rsidRDefault="002C5D28" w:rsidP="00FF1AD0">
      <w:pPr>
        <w:pStyle w:val="PL"/>
        <w:shd w:val="pct10" w:color="auto" w:fill="auto"/>
      </w:pPr>
    </w:p>
    <w:p w14:paraId="6A0AF36D" w14:textId="77777777" w:rsidR="002C5D28" w:rsidRPr="002D141C" w:rsidRDefault="002C5D28" w:rsidP="00FF1AD0">
      <w:pPr>
        <w:pStyle w:val="PL"/>
        <w:shd w:val="pct10" w:color="auto" w:fill="auto"/>
      </w:pPr>
      <w:r w:rsidRPr="002D141C">
        <w:t xml:space="preserve">ChildIE2-WithoutEM ::=              </w:t>
      </w:r>
      <w:r w:rsidRPr="002D141C">
        <w:rPr>
          <w:color w:val="993366"/>
        </w:rPr>
        <w:t>CHOICE</w:t>
      </w:r>
      <w:r w:rsidRPr="002D141C">
        <w:t xml:space="preserve"> {</w:t>
      </w:r>
    </w:p>
    <w:p w14:paraId="41297FBA" w14:textId="77777777" w:rsidR="002C5D28" w:rsidRPr="002D141C" w:rsidRDefault="002C5D28" w:rsidP="00FF1AD0">
      <w:pPr>
        <w:pStyle w:val="PL"/>
        <w:shd w:val="pct10" w:color="auto" w:fill="auto"/>
      </w:pPr>
      <w:r w:rsidRPr="002D141C">
        <w:t xml:space="preserve">    release                             </w:t>
      </w:r>
      <w:r w:rsidRPr="002D141C">
        <w:rPr>
          <w:color w:val="993366"/>
        </w:rPr>
        <w:t>NULL</w:t>
      </w:r>
      <w:r w:rsidRPr="002D141C">
        <w:t>,</w:t>
      </w:r>
    </w:p>
    <w:p w14:paraId="7015E852" w14:textId="77777777" w:rsidR="002C5D28" w:rsidRPr="002D141C" w:rsidRDefault="002C5D28" w:rsidP="00FF1AD0">
      <w:pPr>
        <w:pStyle w:val="PL"/>
        <w:shd w:val="pct10" w:color="auto" w:fill="auto"/>
      </w:pPr>
      <w:r w:rsidRPr="002D141C">
        <w:t xml:space="preserve">    setup                               </w:t>
      </w:r>
      <w:r w:rsidRPr="002D141C">
        <w:rPr>
          <w:color w:val="993366"/>
        </w:rPr>
        <w:t>SEQUENCE</w:t>
      </w:r>
      <w:r w:rsidRPr="002D141C">
        <w:t xml:space="preserve"> {</w:t>
      </w:r>
    </w:p>
    <w:p w14:paraId="137E8542" w14:textId="77777777" w:rsidR="002C5D28" w:rsidRPr="002D141C" w:rsidRDefault="002C5D28" w:rsidP="00FF1AD0">
      <w:pPr>
        <w:pStyle w:val="PL"/>
        <w:shd w:val="pct10" w:color="auto" w:fill="auto"/>
        <w:rPr>
          <w:color w:val="808080"/>
        </w:rPr>
      </w:pPr>
      <w:r w:rsidRPr="002D141C">
        <w:t xml:space="preserve">        </w:t>
      </w:r>
      <w:r w:rsidRPr="002D141C">
        <w:rPr>
          <w:color w:val="808080"/>
        </w:rPr>
        <w:t>-- Root encoding</w:t>
      </w:r>
    </w:p>
    <w:p w14:paraId="77CAE501" w14:textId="77777777" w:rsidR="002C5D28" w:rsidRPr="002D141C" w:rsidRDefault="002C5D28" w:rsidP="00FF1AD0">
      <w:pPr>
        <w:pStyle w:val="PL"/>
        <w:shd w:val="pct10" w:color="auto" w:fill="auto"/>
      </w:pPr>
      <w:r w:rsidRPr="002D141C">
        <w:t xml:space="preserve">    }</w:t>
      </w:r>
    </w:p>
    <w:p w14:paraId="3DC041C3" w14:textId="77777777" w:rsidR="002C5D28" w:rsidRPr="002D141C" w:rsidRDefault="002C5D28" w:rsidP="00FF1AD0">
      <w:pPr>
        <w:pStyle w:val="PL"/>
        <w:shd w:val="pct10" w:color="auto" w:fill="auto"/>
      </w:pPr>
      <w:r w:rsidRPr="002D141C">
        <w:t>}</w:t>
      </w:r>
    </w:p>
    <w:p w14:paraId="13A7ACFC" w14:textId="77777777" w:rsidR="002C5D28" w:rsidRPr="002D141C" w:rsidRDefault="002C5D28" w:rsidP="00FF1AD0">
      <w:pPr>
        <w:pStyle w:val="PL"/>
        <w:shd w:val="pct10" w:color="auto" w:fill="auto"/>
      </w:pPr>
    </w:p>
    <w:p w14:paraId="22A3FC8A" w14:textId="77777777" w:rsidR="002C5D28" w:rsidRPr="002D141C" w:rsidRDefault="002C5D28" w:rsidP="00FF1AD0">
      <w:pPr>
        <w:pStyle w:val="PL"/>
        <w:shd w:val="pct10" w:color="auto" w:fill="auto"/>
      </w:pPr>
      <w:r w:rsidRPr="002D141C">
        <w:t xml:space="preserve">ChildIE2-WithoutEM-vNx0 ::=         </w:t>
      </w:r>
      <w:r w:rsidRPr="002D141C">
        <w:rPr>
          <w:color w:val="993366"/>
        </w:rPr>
        <w:t>SEQUENCE</w:t>
      </w:r>
      <w:r w:rsidRPr="002D141C">
        <w:t xml:space="preserve"> {</w:t>
      </w:r>
    </w:p>
    <w:p w14:paraId="081C0E6E" w14:textId="77777777" w:rsidR="002C5D28" w:rsidRPr="002D141C" w:rsidRDefault="002C5D28" w:rsidP="00FF1AD0">
      <w:pPr>
        <w:pStyle w:val="PL"/>
        <w:shd w:val="pct10" w:color="auto" w:fill="auto"/>
        <w:rPr>
          <w:color w:val="808080"/>
        </w:rPr>
      </w:pPr>
      <w:r w:rsidRPr="002D141C">
        <w:t xml:space="preserve">    chIE2-NewField-rN                   </w:t>
      </w:r>
      <w:r w:rsidRPr="002D141C">
        <w:rPr>
          <w:color w:val="993366"/>
        </w:rPr>
        <w:t>INTEGER</w:t>
      </w:r>
      <w:r w:rsidRPr="002D141C">
        <w:t xml:space="preserve"> (0..31)                 </w:t>
      </w:r>
      <w:r w:rsidRPr="002D141C">
        <w:rPr>
          <w:color w:val="993366"/>
        </w:rPr>
        <w:t>OPTIONAL</w:t>
      </w:r>
      <w:r w:rsidRPr="002D141C">
        <w:t xml:space="preserve">    </w:t>
      </w:r>
      <w:r w:rsidRPr="002D141C">
        <w:rPr>
          <w:color w:val="808080"/>
        </w:rPr>
        <w:t>-- Cond ConfigF</w:t>
      </w:r>
    </w:p>
    <w:p w14:paraId="376252B3" w14:textId="77777777" w:rsidR="002C5D28" w:rsidRPr="002D141C" w:rsidRDefault="002C5D28" w:rsidP="00FF1AD0">
      <w:pPr>
        <w:pStyle w:val="PL"/>
        <w:shd w:val="pct10" w:color="auto" w:fill="auto"/>
      </w:pPr>
      <w:r w:rsidRPr="002D141C">
        <w:t>}</w:t>
      </w:r>
    </w:p>
    <w:p w14:paraId="520B7478" w14:textId="77777777" w:rsidR="002C5D28" w:rsidRPr="002D141C" w:rsidRDefault="002C5D28" w:rsidP="00FF1AD0">
      <w:pPr>
        <w:pStyle w:val="PL"/>
        <w:shd w:val="pct10" w:color="auto" w:fill="auto"/>
      </w:pPr>
    </w:p>
    <w:p w14:paraId="1C7FF876" w14:textId="77777777" w:rsidR="002C5D28" w:rsidRPr="002D141C" w:rsidRDefault="002C5D28" w:rsidP="00FF1AD0">
      <w:pPr>
        <w:pStyle w:val="PL"/>
        <w:shd w:val="pct10" w:color="auto" w:fill="auto"/>
        <w:rPr>
          <w:color w:val="808080"/>
        </w:rPr>
      </w:pPr>
      <w:r w:rsidRPr="002D141C">
        <w:rPr>
          <w:color w:val="808080"/>
        </w:rPr>
        <w:t>-- ASN1STOP</w:t>
      </w:r>
    </w:p>
    <w:p w14:paraId="746B8AAD" w14:textId="77777777" w:rsidR="002C5D28" w:rsidRPr="002D141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2D141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2D141C" w:rsidRDefault="002C5D28" w:rsidP="00F43D0B">
            <w:pPr>
              <w:pStyle w:val="TAH"/>
              <w:rPr>
                <w:lang w:val="en-GB" w:eastAsia="en-GB"/>
              </w:rPr>
            </w:pPr>
            <w:r w:rsidRPr="002D141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2D141C" w:rsidRDefault="002C5D28" w:rsidP="00F43D0B">
            <w:pPr>
              <w:pStyle w:val="TAH"/>
              <w:rPr>
                <w:lang w:val="en-GB" w:eastAsia="en-GB"/>
              </w:rPr>
            </w:pPr>
            <w:r w:rsidRPr="002D141C">
              <w:rPr>
                <w:lang w:val="en-GB" w:eastAsia="en-GB"/>
              </w:rPr>
              <w:t>Explanation</w:t>
            </w:r>
          </w:p>
        </w:tc>
      </w:tr>
      <w:tr w:rsidR="002C5D28" w:rsidRPr="002D141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2D141C" w:rsidRDefault="002C5D28" w:rsidP="00F43D0B">
            <w:pPr>
              <w:pStyle w:val="TAL"/>
              <w:rPr>
                <w:i/>
                <w:lang w:val="en-GB" w:eastAsia="en-GB"/>
              </w:rPr>
            </w:pPr>
            <w:r w:rsidRPr="002D141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2D141C" w:rsidRDefault="002C5D28" w:rsidP="00F43D0B">
            <w:pPr>
              <w:pStyle w:val="TAL"/>
              <w:rPr>
                <w:lang w:val="en-GB" w:eastAsia="en-GB"/>
              </w:rPr>
            </w:pPr>
            <w:r w:rsidRPr="002D141C">
              <w:rPr>
                <w:lang w:val="en-GB" w:eastAsia="en-GB"/>
              </w:rPr>
              <w:t xml:space="preserve">The field is optional present, need R, in case of chIE2-ConfigurableFeature is included and set to "setup"; otherwise the field is </w:t>
            </w:r>
            <w:r w:rsidR="009C0754" w:rsidRPr="002D141C">
              <w:rPr>
                <w:lang w:val="en-GB" w:eastAsia="en-GB"/>
              </w:rPr>
              <w:t>absent</w:t>
            </w:r>
            <w:r w:rsidRPr="002D141C">
              <w:rPr>
                <w:lang w:val="en-GB" w:eastAsia="en-GB"/>
              </w:rPr>
              <w:t xml:space="preserve"> and the UE shall delete any existing value for this field.</w:t>
            </w:r>
          </w:p>
        </w:tc>
      </w:tr>
    </w:tbl>
    <w:p w14:paraId="47744044" w14:textId="77777777" w:rsidR="002C5D28" w:rsidRPr="002D141C" w:rsidRDefault="002C5D28" w:rsidP="002C5D28"/>
    <w:p w14:paraId="51D2546F" w14:textId="77777777" w:rsidR="002C5D28" w:rsidRPr="002D141C" w:rsidRDefault="002C5D28" w:rsidP="002C5D28">
      <w:pPr>
        <w:pStyle w:val="Heading1"/>
      </w:pPr>
      <w:bookmarkStart w:id="7421" w:name="_Toc20426299"/>
      <w:bookmarkStart w:id="7422" w:name="_Toc29321696"/>
      <w:bookmarkStart w:id="7423" w:name="_Toc36219879"/>
      <w:bookmarkStart w:id="7424" w:name="_Toc36220555"/>
      <w:bookmarkStart w:id="7425" w:name="_Toc36513975"/>
      <w:bookmarkStart w:id="7426" w:name="_Toc46450034"/>
      <w:bookmarkStart w:id="7427" w:name="_Toc46489821"/>
      <w:bookmarkStart w:id="7428" w:name="_Toc52495655"/>
      <w:bookmarkStart w:id="7429" w:name="_Toc60781824"/>
      <w:bookmarkStart w:id="7430" w:name="_Toc139022161"/>
      <w:r w:rsidRPr="002D141C">
        <w:t>A.5</w:t>
      </w:r>
      <w:r w:rsidRPr="002D141C">
        <w:tab/>
        <w:t>Guidelines regarding inclusion of transaction identifiers in RRC messages</w:t>
      </w:r>
      <w:bookmarkEnd w:id="7421"/>
      <w:bookmarkEnd w:id="7422"/>
      <w:bookmarkEnd w:id="7423"/>
      <w:bookmarkEnd w:id="7424"/>
      <w:bookmarkEnd w:id="7425"/>
      <w:bookmarkEnd w:id="7426"/>
      <w:bookmarkEnd w:id="7427"/>
      <w:bookmarkEnd w:id="7428"/>
      <w:bookmarkEnd w:id="7429"/>
      <w:bookmarkEnd w:id="7430"/>
    </w:p>
    <w:p w14:paraId="0CFDF71A" w14:textId="77777777" w:rsidR="002C5D28" w:rsidRPr="002D141C" w:rsidRDefault="002C5D28" w:rsidP="002C5D28">
      <w:r w:rsidRPr="002D141C">
        <w:t>The following rules provide guidance on which messages should include a Transaction identifier</w:t>
      </w:r>
    </w:p>
    <w:p w14:paraId="05FD4C95" w14:textId="77777777" w:rsidR="002C5D28" w:rsidRPr="002D141C" w:rsidRDefault="002C5D28" w:rsidP="002C5D28">
      <w:pPr>
        <w:pStyle w:val="B1"/>
        <w:rPr>
          <w:lang w:val="en-GB"/>
        </w:rPr>
      </w:pPr>
      <w:r w:rsidRPr="002D141C">
        <w:rPr>
          <w:lang w:val="en-GB"/>
        </w:rPr>
        <w:t>1:</w:t>
      </w:r>
      <w:r w:rsidRPr="002D141C">
        <w:rPr>
          <w:lang w:val="en-GB"/>
        </w:rPr>
        <w:tab/>
        <w:t>DL messages on CCCH that move UE to RRC-Idle should not include the RRC transaction identifier.</w:t>
      </w:r>
    </w:p>
    <w:p w14:paraId="616FA314" w14:textId="77777777" w:rsidR="002C5D28" w:rsidRPr="002D141C" w:rsidRDefault="002C5D28" w:rsidP="002C5D28">
      <w:pPr>
        <w:pStyle w:val="B1"/>
        <w:rPr>
          <w:lang w:val="en-GB"/>
        </w:rPr>
      </w:pPr>
      <w:r w:rsidRPr="002D141C">
        <w:rPr>
          <w:lang w:val="en-GB"/>
        </w:rPr>
        <w:t>2:</w:t>
      </w:r>
      <w:r w:rsidRPr="002D141C">
        <w:rPr>
          <w:lang w:val="en-GB"/>
        </w:rPr>
        <w:tab/>
        <w:t>All network initiated DL messages by default should include the RRC transaction identifier.</w:t>
      </w:r>
    </w:p>
    <w:p w14:paraId="12D023E4" w14:textId="77777777" w:rsidR="002C5D28" w:rsidRPr="002D141C" w:rsidRDefault="002C5D28" w:rsidP="002C5D28">
      <w:pPr>
        <w:pStyle w:val="B1"/>
        <w:rPr>
          <w:lang w:val="en-GB"/>
        </w:rPr>
      </w:pPr>
      <w:r w:rsidRPr="002D141C">
        <w:rPr>
          <w:lang w:val="en-GB"/>
        </w:rPr>
        <w:t>3:</w:t>
      </w:r>
      <w:r w:rsidRPr="002D141C">
        <w:rPr>
          <w:lang w:val="en-GB"/>
        </w:rPr>
        <w:tab/>
        <w:t>All UL messages that are direct response to a DL message with an RRC Transaction identifier should include the RRC Transaction identifier.</w:t>
      </w:r>
    </w:p>
    <w:p w14:paraId="55FD8B56" w14:textId="77777777" w:rsidR="002C5D28" w:rsidRPr="002D141C" w:rsidRDefault="002C5D28" w:rsidP="002C5D28">
      <w:pPr>
        <w:pStyle w:val="B1"/>
        <w:rPr>
          <w:lang w:val="en-GB"/>
        </w:rPr>
      </w:pPr>
      <w:r w:rsidRPr="002D141C">
        <w:rPr>
          <w:lang w:val="en-GB"/>
        </w:rPr>
        <w:t>4:</w:t>
      </w:r>
      <w:r w:rsidRPr="002D141C">
        <w:rPr>
          <w:lang w:val="en-GB"/>
        </w:rPr>
        <w:tab/>
        <w:t>All UL messages that require a direct DL response message should include an RRC transaction identifier.</w:t>
      </w:r>
    </w:p>
    <w:p w14:paraId="7AD75434" w14:textId="77777777" w:rsidR="002C5D28" w:rsidRPr="002D141C" w:rsidRDefault="002C5D28" w:rsidP="002C5D28">
      <w:pPr>
        <w:pStyle w:val="B1"/>
        <w:rPr>
          <w:lang w:val="en-GB"/>
        </w:rPr>
      </w:pPr>
      <w:r w:rsidRPr="002D141C">
        <w:rPr>
          <w:lang w:val="en-GB"/>
        </w:rPr>
        <w:t>5:</w:t>
      </w:r>
      <w:r w:rsidRPr="002D141C">
        <w:rPr>
          <w:lang w:val="en-GB"/>
        </w:rPr>
        <w:tab/>
        <w:t>All UL messages that are not in response to a DL message nor require a corresponding response from the network should not include the RRC Transaction identifier.</w:t>
      </w:r>
    </w:p>
    <w:p w14:paraId="31C659A9" w14:textId="77777777" w:rsidR="002C5D28" w:rsidRPr="002D141C" w:rsidRDefault="002C5D28" w:rsidP="002C5D28">
      <w:pPr>
        <w:pStyle w:val="Heading1"/>
      </w:pPr>
      <w:bookmarkStart w:id="7431" w:name="_Toc20426300"/>
      <w:bookmarkStart w:id="7432" w:name="_Toc29321697"/>
      <w:bookmarkStart w:id="7433" w:name="_Toc36219880"/>
      <w:bookmarkStart w:id="7434" w:name="_Toc36220556"/>
      <w:bookmarkStart w:id="7435" w:name="_Toc36513976"/>
      <w:bookmarkStart w:id="7436" w:name="_Toc46450035"/>
      <w:bookmarkStart w:id="7437" w:name="_Toc46489822"/>
      <w:bookmarkStart w:id="7438" w:name="_Toc52495656"/>
      <w:bookmarkStart w:id="7439" w:name="_Toc60781825"/>
      <w:bookmarkStart w:id="7440" w:name="_Toc139022162"/>
      <w:r w:rsidRPr="002D141C">
        <w:t>A.6</w:t>
      </w:r>
      <w:r w:rsidRPr="002D141C">
        <w:tab/>
        <w:t>Guidelines regarding use of need codes</w:t>
      </w:r>
      <w:bookmarkEnd w:id="7431"/>
      <w:bookmarkEnd w:id="7432"/>
      <w:bookmarkEnd w:id="7433"/>
      <w:bookmarkEnd w:id="7434"/>
      <w:bookmarkEnd w:id="7435"/>
      <w:bookmarkEnd w:id="7436"/>
      <w:bookmarkEnd w:id="7437"/>
      <w:bookmarkEnd w:id="7438"/>
      <w:bookmarkEnd w:id="7439"/>
      <w:bookmarkEnd w:id="7440"/>
    </w:p>
    <w:p w14:paraId="216A6B28" w14:textId="77777777" w:rsidR="002C5D28" w:rsidRPr="002D141C" w:rsidRDefault="002C5D28" w:rsidP="002C5D28">
      <w:r w:rsidRPr="002D141C">
        <w:t>The following rule provides guidance for determining need codes for optional downlink fields:</w:t>
      </w:r>
    </w:p>
    <w:p w14:paraId="0A9DB14E" w14:textId="77777777" w:rsidR="002C5D28" w:rsidRPr="002D141C" w:rsidRDefault="002C5D28" w:rsidP="002C5D28">
      <w:pPr>
        <w:pStyle w:val="B1"/>
        <w:rPr>
          <w:lang w:val="en-GB"/>
        </w:rPr>
      </w:pPr>
      <w:r w:rsidRPr="002D141C">
        <w:rPr>
          <w:lang w:val="en-GB"/>
        </w:rPr>
        <w:t>- if the field needs to be stored by the UE (i.e. maintained) when absent:</w:t>
      </w:r>
    </w:p>
    <w:p w14:paraId="5EA7B3A8" w14:textId="77777777" w:rsidR="002C5D28" w:rsidRPr="002D141C" w:rsidRDefault="002C5D28" w:rsidP="002C5D28">
      <w:pPr>
        <w:pStyle w:val="B2"/>
        <w:rPr>
          <w:lang w:val="en-GB"/>
        </w:rPr>
      </w:pPr>
      <w:r w:rsidRPr="002D141C">
        <w:rPr>
          <w:lang w:val="en-GB"/>
        </w:rPr>
        <w:t>- use Need M (=Maintain);</w:t>
      </w:r>
    </w:p>
    <w:p w14:paraId="62A42851" w14:textId="77777777" w:rsidR="002C5D28" w:rsidRPr="002D141C" w:rsidRDefault="002C5D28" w:rsidP="002C5D28">
      <w:pPr>
        <w:pStyle w:val="B1"/>
        <w:rPr>
          <w:lang w:val="en-GB"/>
        </w:rPr>
      </w:pPr>
      <w:r w:rsidRPr="002D141C">
        <w:rPr>
          <w:lang w:val="en-GB"/>
        </w:rPr>
        <w:t>- else, if the field needs to be released by the UE when absent:</w:t>
      </w:r>
    </w:p>
    <w:p w14:paraId="4EABA808" w14:textId="77777777" w:rsidR="002C5D28" w:rsidRPr="002D141C" w:rsidRDefault="002C5D28" w:rsidP="002C5D28">
      <w:pPr>
        <w:pStyle w:val="B2"/>
        <w:rPr>
          <w:lang w:val="en-GB"/>
        </w:rPr>
      </w:pPr>
      <w:r w:rsidRPr="002D141C">
        <w:rPr>
          <w:lang w:val="en-GB"/>
        </w:rPr>
        <w:t>- use Need R (=Release);</w:t>
      </w:r>
    </w:p>
    <w:p w14:paraId="2A5A175F" w14:textId="77777777" w:rsidR="002C5D28" w:rsidRPr="002D141C" w:rsidRDefault="002C5D28" w:rsidP="002C5D28">
      <w:pPr>
        <w:pStyle w:val="B1"/>
        <w:rPr>
          <w:lang w:val="en-GB"/>
        </w:rPr>
      </w:pPr>
      <w:r w:rsidRPr="002D141C">
        <w:rPr>
          <w:lang w:val="en-GB"/>
        </w:rPr>
        <w:t>- else, if UE shall take no action when the field is absent (i.e. UE does not even need to maintain any existing value of the field):</w:t>
      </w:r>
    </w:p>
    <w:p w14:paraId="5D3F5088" w14:textId="77777777" w:rsidR="002C5D28" w:rsidRPr="002D141C" w:rsidRDefault="002C5D28" w:rsidP="002C5D28">
      <w:pPr>
        <w:pStyle w:val="B2"/>
        <w:rPr>
          <w:lang w:val="en-GB"/>
        </w:rPr>
      </w:pPr>
      <w:r w:rsidRPr="002D141C">
        <w:rPr>
          <w:lang w:val="en-GB"/>
        </w:rPr>
        <w:t>- use Need N (=None);</w:t>
      </w:r>
    </w:p>
    <w:p w14:paraId="61015403" w14:textId="77777777" w:rsidR="002C5D28" w:rsidRPr="002D141C" w:rsidRDefault="002C5D28" w:rsidP="002C5D28">
      <w:pPr>
        <w:pStyle w:val="B1"/>
        <w:rPr>
          <w:lang w:val="en-GB"/>
        </w:rPr>
      </w:pPr>
      <w:r w:rsidRPr="002D141C">
        <w:rPr>
          <w:lang w:val="en-GB"/>
        </w:rPr>
        <w:t>- else (UE behaviour upon absence does</w:t>
      </w:r>
      <w:r w:rsidR="00E345E4" w:rsidRPr="002D141C">
        <w:rPr>
          <w:lang w:val="en-GB"/>
        </w:rPr>
        <w:t xml:space="preserve"> no</w:t>
      </w:r>
      <w:r w:rsidRPr="002D141C">
        <w:rPr>
          <w:lang w:val="en-GB"/>
        </w:rPr>
        <w:t>t fit any of the above conditions):</w:t>
      </w:r>
    </w:p>
    <w:p w14:paraId="0B00D26E" w14:textId="77777777" w:rsidR="002C5D28" w:rsidRPr="002D141C" w:rsidRDefault="002C5D28" w:rsidP="002C5D28">
      <w:pPr>
        <w:pStyle w:val="B2"/>
        <w:rPr>
          <w:lang w:val="en-GB"/>
        </w:rPr>
      </w:pPr>
      <w:r w:rsidRPr="002D141C">
        <w:rPr>
          <w:lang w:val="en-GB"/>
        </w:rPr>
        <w:t>- use Need S (=Specified);</w:t>
      </w:r>
    </w:p>
    <w:p w14:paraId="3995898C" w14:textId="77777777" w:rsidR="002C5D28" w:rsidRPr="002D141C" w:rsidRDefault="002C5D28" w:rsidP="002C5D28">
      <w:pPr>
        <w:pStyle w:val="B2"/>
        <w:rPr>
          <w:lang w:val="en-GB"/>
        </w:rPr>
      </w:pPr>
      <w:r w:rsidRPr="002D141C">
        <w:rPr>
          <w:lang w:val="en-GB"/>
        </w:rPr>
        <w:t>- specify the UE behaviour upon absence of the field in the procedural text or in the field description table.</w:t>
      </w:r>
    </w:p>
    <w:p w14:paraId="38CA938E" w14:textId="77777777" w:rsidR="002C5D28" w:rsidRPr="002D141C" w:rsidRDefault="002C5D28" w:rsidP="002C5D28">
      <w:pPr>
        <w:pStyle w:val="Heading1"/>
      </w:pPr>
      <w:bookmarkStart w:id="7441" w:name="_Toc20426301"/>
      <w:bookmarkStart w:id="7442" w:name="_Toc29321698"/>
      <w:bookmarkStart w:id="7443" w:name="_Toc36219881"/>
      <w:bookmarkStart w:id="7444" w:name="_Toc36220557"/>
      <w:bookmarkStart w:id="7445" w:name="_Toc36513977"/>
      <w:bookmarkStart w:id="7446" w:name="_Toc46450036"/>
      <w:bookmarkStart w:id="7447" w:name="_Toc46489823"/>
      <w:bookmarkStart w:id="7448" w:name="_Toc52495657"/>
      <w:bookmarkStart w:id="7449" w:name="_Toc60781826"/>
      <w:bookmarkStart w:id="7450" w:name="_Toc139022163"/>
      <w:r w:rsidRPr="002D141C">
        <w:t>A.7</w:t>
      </w:r>
      <w:r w:rsidRPr="002D141C">
        <w:tab/>
        <w:t>Guidelines regarding use of conditions</w:t>
      </w:r>
      <w:bookmarkEnd w:id="7441"/>
      <w:bookmarkEnd w:id="7442"/>
      <w:bookmarkEnd w:id="7443"/>
      <w:bookmarkEnd w:id="7444"/>
      <w:bookmarkEnd w:id="7445"/>
      <w:bookmarkEnd w:id="7446"/>
      <w:bookmarkEnd w:id="7447"/>
      <w:bookmarkEnd w:id="7448"/>
      <w:bookmarkEnd w:id="7449"/>
      <w:bookmarkEnd w:id="7450"/>
    </w:p>
    <w:p w14:paraId="4E8B844E" w14:textId="77777777" w:rsidR="002C5D28" w:rsidRPr="002D141C" w:rsidRDefault="002C5D28" w:rsidP="002C5D28">
      <w:r w:rsidRPr="002D141C">
        <w:t>Conditions are primarily used to specify network restrictions, for which the following types can be distinguished:</w:t>
      </w:r>
    </w:p>
    <w:p w14:paraId="595F7662" w14:textId="0CA8DCD0" w:rsidR="002C5D28" w:rsidRPr="002D141C" w:rsidRDefault="002C5D28" w:rsidP="002C5D28">
      <w:pPr>
        <w:pStyle w:val="B1"/>
        <w:rPr>
          <w:lang w:val="en-GB"/>
        </w:rPr>
      </w:pPr>
      <w:r w:rsidRPr="002D141C">
        <w:rPr>
          <w:lang w:val="en-GB"/>
        </w:rPr>
        <w:t>-</w:t>
      </w:r>
      <w:r w:rsidRPr="002D141C">
        <w:rPr>
          <w:lang w:val="en-GB"/>
        </w:rPr>
        <w:tab/>
        <w:t>Message Contents related constraints e.g. that a field B is mandatory present if the same message includes field A and when it is set value X.</w:t>
      </w:r>
    </w:p>
    <w:p w14:paraId="3E4D6378" w14:textId="452BCFD5" w:rsidR="002C5D28" w:rsidRPr="002D141C" w:rsidRDefault="002C5D28" w:rsidP="002C5D28">
      <w:pPr>
        <w:pStyle w:val="B1"/>
        <w:rPr>
          <w:lang w:val="en-GB"/>
        </w:rPr>
      </w:pPr>
      <w:r w:rsidRPr="002D141C">
        <w:rPr>
          <w:lang w:val="en-GB"/>
        </w:rPr>
        <w:t>-</w:t>
      </w:r>
      <w:r w:rsidRPr="002D141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2D141C" w:rsidRDefault="002C5D28" w:rsidP="002C5D28">
      <w:r w:rsidRPr="002D141C">
        <w:t>The use of these conditions is illustrated by an example.</w:t>
      </w:r>
    </w:p>
    <w:p w14:paraId="73B44563" w14:textId="77777777" w:rsidR="002C5D28" w:rsidRPr="002D141C" w:rsidRDefault="002C5D28" w:rsidP="00FF1AD0">
      <w:pPr>
        <w:pStyle w:val="PL"/>
        <w:shd w:val="pct10" w:color="auto" w:fill="auto"/>
        <w:rPr>
          <w:color w:val="808080"/>
        </w:rPr>
      </w:pPr>
      <w:r w:rsidRPr="002D141C">
        <w:rPr>
          <w:color w:val="808080"/>
        </w:rPr>
        <w:t>-- /example/ ASN1START</w:t>
      </w:r>
    </w:p>
    <w:p w14:paraId="65D6EE0F" w14:textId="77777777" w:rsidR="002C5D28" w:rsidRPr="002D141C" w:rsidRDefault="002C5D28" w:rsidP="00FF1AD0">
      <w:pPr>
        <w:pStyle w:val="PL"/>
        <w:shd w:val="pct10" w:color="auto" w:fill="auto"/>
      </w:pPr>
    </w:p>
    <w:p w14:paraId="0177A279" w14:textId="77777777" w:rsidR="002C5D28" w:rsidRPr="002D141C" w:rsidRDefault="002C5D28" w:rsidP="00FF1AD0">
      <w:pPr>
        <w:pStyle w:val="PL"/>
        <w:shd w:val="pct10" w:color="auto" w:fill="auto"/>
      </w:pPr>
      <w:r w:rsidRPr="002D141C">
        <w:t xml:space="preserve">RRCMessage-IEs ::= </w:t>
      </w:r>
      <w:r w:rsidRPr="002D141C">
        <w:rPr>
          <w:color w:val="993366"/>
        </w:rPr>
        <w:t>SEQUENCE</w:t>
      </w:r>
      <w:r w:rsidRPr="002D141C">
        <w:t xml:space="preserve"> {</w:t>
      </w:r>
    </w:p>
    <w:p w14:paraId="65A0BA72" w14:textId="77777777" w:rsidR="002C5D28" w:rsidRPr="002D141C" w:rsidRDefault="002C5D28" w:rsidP="00FF1AD0">
      <w:pPr>
        <w:pStyle w:val="PL"/>
        <w:shd w:val="pct10" w:color="auto" w:fill="auto"/>
        <w:rPr>
          <w:color w:val="808080"/>
        </w:rPr>
      </w:pPr>
      <w:r w:rsidRPr="002D141C">
        <w:t xml:space="preserve">    fieldA                          FieldA                  </w:t>
      </w:r>
      <w:r w:rsidRPr="002D141C">
        <w:rPr>
          <w:color w:val="993366"/>
        </w:rPr>
        <w:t>OPTIONAL</w:t>
      </w:r>
      <w:r w:rsidRPr="002D141C">
        <w:t xml:space="preserve">,   </w:t>
      </w:r>
      <w:r w:rsidRPr="002D141C">
        <w:rPr>
          <w:color w:val="808080"/>
        </w:rPr>
        <w:t>-- Need M</w:t>
      </w:r>
    </w:p>
    <w:p w14:paraId="621D93FC" w14:textId="3A2DD2BA" w:rsidR="002C5D28" w:rsidRPr="002D141C" w:rsidRDefault="002C5D28" w:rsidP="00FF1AD0">
      <w:pPr>
        <w:pStyle w:val="PL"/>
        <w:shd w:val="pct10" w:color="auto" w:fill="auto"/>
        <w:rPr>
          <w:color w:val="808080"/>
        </w:rPr>
      </w:pPr>
      <w:r w:rsidRPr="002D141C">
        <w:t xml:space="preserve">    fieldB                          FieldB                  </w:t>
      </w:r>
      <w:r w:rsidRPr="002D141C">
        <w:rPr>
          <w:color w:val="993366"/>
        </w:rPr>
        <w:t>OPTIONAL</w:t>
      </w:r>
      <w:r w:rsidRPr="002D141C">
        <w:t xml:space="preserve">,   </w:t>
      </w:r>
      <w:r w:rsidRPr="002D141C">
        <w:rPr>
          <w:color w:val="808080"/>
        </w:rPr>
        <w:t>-- Cond</w:t>
      </w:r>
      <w:r w:rsidR="00536AC5" w:rsidRPr="002D141C">
        <w:rPr>
          <w:color w:val="808080"/>
        </w:rPr>
        <w:t xml:space="preserve"> </w:t>
      </w:r>
      <w:r w:rsidRPr="002D141C">
        <w:rPr>
          <w:color w:val="808080"/>
        </w:rPr>
        <w:t>FieldAsetToX</w:t>
      </w:r>
    </w:p>
    <w:p w14:paraId="23C3176B" w14:textId="77777777" w:rsidR="002C5D28" w:rsidRPr="002D141C" w:rsidRDefault="002C5D28" w:rsidP="00FF1AD0">
      <w:pPr>
        <w:pStyle w:val="PL"/>
        <w:shd w:val="pct10" w:color="auto" w:fill="auto"/>
        <w:rPr>
          <w:color w:val="808080"/>
        </w:rPr>
      </w:pPr>
      <w:r w:rsidRPr="002D141C">
        <w:t xml:space="preserve">    fieldC                          FieldC                  </w:t>
      </w:r>
      <w:r w:rsidRPr="002D141C">
        <w:rPr>
          <w:color w:val="993366"/>
        </w:rPr>
        <w:t>OPTIONAL</w:t>
      </w:r>
      <w:r w:rsidRPr="002D141C">
        <w:t xml:space="preserve">,   </w:t>
      </w:r>
      <w:r w:rsidRPr="002D141C">
        <w:rPr>
          <w:color w:val="808080"/>
        </w:rPr>
        <w:t>-- Need M</w:t>
      </w:r>
    </w:p>
    <w:p w14:paraId="0E663ACB" w14:textId="363BEF7B" w:rsidR="002C5D28" w:rsidRPr="002D141C" w:rsidRDefault="002C5D28" w:rsidP="00FF1AD0">
      <w:pPr>
        <w:pStyle w:val="PL"/>
        <w:shd w:val="pct10" w:color="auto" w:fill="auto"/>
        <w:rPr>
          <w:color w:val="808080"/>
        </w:rPr>
      </w:pPr>
      <w:r w:rsidRPr="002D141C">
        <w:t xml:space="preserve">    fieldD                          FieldD                  </w:t>
      </w:r>
      <w:r w:rsidRPr="002D141C">
        <w:rPr>
          <w:color w:val="993366"/>
        </w:rPr>
        <w:t>OPTIONAL</w:t>
      </w:r>
      <w:r w:rsidRPr="002D141C">
        <w:t xml:space="preserve">,   </w:t>
      </w:r>
      <w:r w:rsidRPr="002D141C">
        <w:rPr>
          <w:color w:val="808080"/>
        </w:rPr>
        <w:t>-- Cond</w:t>
      </w:r>
      <w:r w:rsidR="00536AC5" w:rsidRPr="002D141C">
        <w:rPr>
          <w:color w:val="808080"/>
        </w:rPr>
        <w:t xml:space="preserve"> </w:t>
      </w:r>
      <w:r w:rsidRPr="002D141C">
        <w:rPr>
          <w:color w:val="808080"/>
        </w:rPr>
        <w:t>FieldCsetToY</w:t>
      </w:r>
    </w:p>
    <w:p w14:paraId="02EA25D6" w14:textId="77777777" w:rsidR="002C5D28" w:rsidRPr="002D141C" w:rsidRDefault="002C5D28" w:rsidP="00FF1AD0">
      <w:pPr>
        <w:pStyle w:val="PL"/>
        <w:shd w:val="pct10" w:color="auto" w:fill="auto"/>
      </w:pPr>
      <w:r w:rsidRPr="002D141C">
        <w:t xml:space="preserve">    nonCriticalExtension            </w:t>
      </w:r>
      <w:r w:rsidRPr="002D141C">
        <w:rPr>
          <w:color w:val="993366"/>
        </w:rPr>
        <w:t>SEQUENCE</w:t>
      </w:r>
      <w:r w:rsidRPr="002D141C">
        <w:t xml:space="preserve"> {}             </w:t>
      </w:r>
      <w:r w:rsidRPr="002D141C">
        <w:rPr>
          <w:color w:val="993366"/>
        </w:rPr>
        <w:t>OPTIONAL</w:t>
      </w:r>
    </w:p>
    <w:p w14:paraId="6BBA3D09" w14:textId="77777777" w:rsidR="002C5D28" w:rsidRPr="002D141C" w:rsidRDefault="002C5D28" w:rsidP="00FF1AD0">
      <w:pPr>
        <w:pStyle w:val="PL"/>
        <w:shd w:val="pct10" w:color="auto" w:fill="auto"/>
      </w:pPr>
      <w:r w:rsidRPr="002D141C">
        <w:t>}</w:t>
      </w:r>
    </w:p>
    <w:p w14:paraId="62C4683F" w14:textId="77777777" w:rsidR="002C5D28" w:rsidRPr="002D141C" w:rsidRDefault="002C5D28" w:rsidP="00FF1AD0">
      <w:pPr>
        <w:pStyle w:val="PL"/>
        <w:shd w:val="pct10" w:color="auto" w:fill="auto"/>
      </w:pPr>
    </w:p>
    <w:p w14:paraId="23E031E6" w14:textId="77777777" w:rsidR="002C5D28" w:rsidRPr="002D141C" w:rsidRDefault="002C5D28" w:rsidP="00FF1AD0">
      <w:pPr>
        <w:pStyle w:val="PL"/>
        <w:shd w:val="pct10" w:color="auto" w:fill="auto"/>
        <w:rPr>
          <w:color w:val="808080"/>
        </w:rPr>
      </w:pPr>
      <w:r w:rsidRPr="002D141C">
        <w:rPr>
          <w:color w:val="808080"/>
        </w:rPr>
        <w:t>-- /example/ ASN1STOP</w:t>
      </w:r>
    </w:p>
    <w:p w14:paraId="6AE70571" w14:textId="77777777" w:rsidR="002C5D28" w:rsidRPr="002D141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4F8B" w:rsidRPr="002D141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2D141C" w:rsidRDefault="002C5D28" w:rsidP="00F43D0B">
            <w:pPr>
              <w:pStyle w:val="TAH"/>
              <w:rPr>
                <w:iCs/>
                <w:lang w:val="en-GB" w:eastAsia="en-GB"/>
              </w:rPr>
            </w:pPr>
            <w:r w:rsidRPr="002D141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2D141C" w:rsidRDefault="002C5D28" w:rsidP="00F43D0B">
            <w:pPr>
              <w:pStyle w:val="TAH"/>
              <w:rPr>
                <w:lang w:val="en-GB" w:eastAsia="en-GB"/>
              </w:rPr>
            </w:pPr>
            <w:r w:rsidRPr="002D141C">
              <w:rPr>
                <w:iCs/>
                <w:lang w:val="en-GB" w:eastAsia="en-GB"/>
              </w:rPr>
              <w:t>Explanation</w:t>
            </w:r>
          </w:p>
        </w:tc>
      </w:tr>
      <w:tr w:rsidR="001C4F8B" w:rsidRPr="002D141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2D141C" w:rsidRDefault="002C5D28" w:rsidP="00F43D0B">
            <w:pPr>
              <w:pStyle w:val="TAL"/>
              <w:rPr>
                <w:i/>
                <w:lang w:val="en-GB" w:eastAsia="en-GB"/>
              </w:rPr>
            </w:pPr>
            <w:r w:rsidRPr="002D141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2D141C" w:rsidRDefault="002C5D28" w:rsidP="00F43D0B">
            <w:pPr>
              <w:pStyle w:val="TAL"/>
              <w:rPr>
                <w:lang w:val="en-GB" w:eastAsia="en-GB"/>
              </w:rPr>
            </w:pPr>
            <w:r w:rsidRPr="002D141C">
              <w:rPr>
                <w:lang w:val="en-GB" w:eastAsia="en-GB"/>
              </w:rPr>
              <w:t>The field is mandatory present if fieldA is included and set to valueX. Otherwise the field is optional</w:t>
            </w:r>
            <w:r w:rsidR="00716A51" w:rsidRPr="002D141C">
              <w:rPr>
                <w:lang w:val="en-GB" w:eastAsia="en-GB"/>
              </w:rPr>
              <w:t>ly</w:t>
            </w:r>
            <w:r w:rsidRPr="002D141C">
              <w:rPr>
                <w:lang w:val="en-GB" w:eastAsia="en-GB"/>
              </w:rPr>
              <w:t xml:space="preserve"> present, need R.</w:t>
            </w:r>
          </w:p>
        </w:tc>
      </w:tr>
      <w:tr w:rsidR="002C5D28" w:rsidRPr="002D141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2D141C" w:rsidRDefault="002C5D28" w:rsidP="00F43D0B">
            <w:pPr>
              <w:pStyle w:val="TAL"/>
              <w:rPr>
                <w:i/>
                <w:lang w:val="en-GB" w:eastAsia="en-GB"/>
              </w:rPr>
            </w:pPr>
            <w:r w:rsidRPr="002D141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2D141C" w:rsidRDefault="002C5D28" w:rsidP="00F43D0B">
            <w:pPr>
              <w:pStyle w:val="TAL"/>
              <w:rPr>
                <w:lang w:val="en-GB" w:eastAsia="en-GB"/>
              </w:rPr>
            </w:pPr>
            <w:r w:rsidRPr="002D141C">
              <w:rPr>
                <w:lang w:val="en-GB" w:eastAsia="en-GB"/>
              </w:rPr>
              <w:t>The field is optional</w:t>
            </w:r>
            <w:r w:rsidR="00744894" w:rsidRPr="002D141C">
              <w:rPr>
                <w:lang w:val="en-GB" w:eastAsia="en-GB"/>
              </w:rPr>
              <w:t>ly</w:t>
            </w:r>
            <w:r w:rsidRPr="002D141C">
              <w:rPr>
                <w:lang w:val="en-GB" w:eastAsia="en-GB"/>
              </w:rPr>
              <w:t xml:space="preserve"> present, need M, if fieldC is configured and set to valueY. Otherwise the field is </w:t>
            </w:r>
            <w:r w:rsidR="009C0754" w:rsidRPr="002D141C">
              <w:rPr>
                <w:lang w:val="en-GB" w:eastAsia="en-GB"/>
              </w:rPr>
              <w:t>absent</w:t>
            </w:r>
            <w:r w:rsidRPr="002D141C">
              <w:rPr>
                <w:lang w:val="en-GB" w:eastAsia="en-GB"/>
              </w:rPr>
              <w:t xml:space="preserve"> and the UE does not maintain the value</w:t>
            </w:r>
          </w:p>
        </w:tc>
      </w:tr>
    </w:tbl>
    <w:p w14:paraId="568F5EE6" w14:textId="77777777" w:rsidR="002C5D28" w:rsidRPr="002D141C" w:rsidRDefault="002C5D28" w:rsidP="002C5D28"/>
    <w:p w14:paraId="3DE6D94A" w14:textId="656409EF" w:rsidR="00C2209C" w:rsidRPr="002D141C" w:rsidRDefault="00C2209C" w:rsidP="00C2209C">
      <w:pPr>
        <w:pStyle w:val="Heading1"/>
      </w:pPr>
      <w:bookmarkStart w:id="7451" w:name="_Toc20426302"/>
      <w:bookmarkStart w:id="7452" w:name="_Toc29321699"/>
      <w:bookmarkStart w:id="7453" w:name="_Toc36219882"/>
      <w:bookmarkStart w:id="7454" w:name="_Toc36220558"/>
      <w:bookmarkStart w:id="7455" w:name="_Toc36513978"/>
      <w:bookmarkStart w:id="7456" w:name="_Toc46450037"/>
      <w:bookmarkStart w:id="7457" w:name="_Toc46489824"/>
      <w:bookmarkStart w:id="7458" w:name="_Toc52495658"/>
      <w:bookmarkStart w:id="7459" w:name="_Toc60781827"/>
      <w:bookmarkStart w:id="7460" w:name="_Toc139022164"/>
      <w:r w:rsidRPr="002D141C">
        <w:t>A.8</w:t>
      </w:r>
      <w:r w:rsidRPr="002D141C">
        <w:tab/>
        <w:t>Miscellaneous</w:t>
      </w:r>
      <w:bookmarkEnd w:id="7451"/>
      <w:bookmarkEnd w:id="7452"/>
      <w:bookmarkEnd w:id="7453"/>
      <w:bookmarkEnd w:id="7454"/>
      <w:bookmarkEnd w:id="7455"/>
      <w:bookmarkEnd w:id="7456"/>
      <w:bookmarkEnd w:id="7457"/>
      <w:bookmarkEnd w:id="7458"/>
      <w:bookmarkEnd w:id="7459"/>
      <w:bookmarkEnd w:id="7460"/>
    </w:p>
    <w:p w14:paraId="5C2AC33F" w14:textId="77777777" w:rsidR="00C2209C" w:rsidRPr="002D141C" w:rsidRDefault="00C2209C" w:rsidP="00C2209C">
      <w:pPr>
        <w:rPr>
          <w:lang w:eastAsia="en-GB"/>
        </w:rPr>
      </w:pPr>
      <w:r w:rsidRPr="002D141C">
        <w:t>The following miscellaneous convention should be used:</w:t>
      </w:r>
    </w:p>
    <w:p w14:paraId="6F914025" w14:textId="77777777" w:rsidR="00C2209C" w:rsidRPr="002D141C" w:rsidRDefault="00C2209C" w:rsidP="00C2209C">
      <w:pPr>
        <w:pStyle w:val="B1"/>
        <w:rPr>
          <w:lang w:val="en-GB"/>
        </w:rPr>
        <w:sectPr w:rsidR="00C2209C" w:rsidRPr="002D141C" w:rsidSect="00D35CF7">
          <w:footnotePr>
            <w:numRestart w:val="eachSect"/>
          </w:footnotePr>
          <w:pgSz w:w="16840" w:h="11907" w:orient="landscape"/>
          <w:pgMar w:top="1133" w:right="1416" w:bottom="1133" w:left="1133" w:header="850" w:footer="340" w:gutter="0"/>
          <w:cols w:space="720"/>
          <w:formProt w:val="0"/>
        </w:sectPr>
      </w:pPr>
      <w:r w:rsidRPr="002D141C">
        <w:rPr>
          <w:lang w:val="en-GB"/>
        </w:rPr>
        <w:t>-</w:t>
      </w:r>
      <w:r w:rsidRPr="002D141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2D141C" w:rsidRDefault="002C5D28" w:rsidP="002C5D28">
      <w:pPr>
        <w:pStyle w:val="Heading8"/>
        <w:rPr>
          <w:lang w:val="en-GB"/>
        </w:rPr>
      </w:pPr>
      <w:bookmarkStart w:id="7461" w:name="_Toc20426303"/>
      <w:bookmarkStart w:id="7462" w:name="_Toc29321700"/>
      <w:bookmarkStart w:id="7463" w:name="_Toc36219883"/>
      <w:bookmarkStart w:id="7464" w:name="_Toc36220559"/>
      <w:bookmarkStart w:id="7465" w:name="_Toc36513979"/>
      <w:bookmarkStart w:id="7466" w:name="_Toc46450038"/>
      <w:bookmarkStart w:id="7467" w:name="_Toc46489825"/>
      <w:bookmarkStart w:id="7468" w:name="_Toc52495659"/>
      <w:bookmarkStart w:id="7469" w:name="_Toc60781828"/>
      <w:bookmarkStart w:id="7470" w:name="_Toc139022165"/>
      <w:r w:rsidRPr="002D141C">
        <w:rPr>
          <w:lang w:val="en-GB"/>
        </w:rPr>
        <w:t>Annex B (informative):</w:t>
      </w:r>
      <w:r w:rsidRPr="002D141C">
        <w:rPr>
          <w:lang w:val="en-GB"/>
        </w:rPr>
        <w:tab/>
        <w:t>RRC Information</w:t>
      </w:r>
      <w:bookmarkEnd w:id="7461"/>
      <w:bookmarkEnd w:id="7462"/>
      <w:bookmarkEnd w:id="7463"/>
      <w:bookmarkEnd w:id="7464"/>
      <w:bookmarkEnd w:id="7465"/>
      <w:bookmarkEnd w:id="7466"/>
      <w:bookmarkEnd w:id="7467"/>
      <w:bookmarkEnd w:id="7468"/>
      <w:bookmarkEnd w:id="7469"/>
      <w:bookmarkEnd w:id="7470"/>
    </w:p>
    <w:p w14:paraId="742659E4" w14:textId="701F3BA5" w:rsidR="002C5D28" w:rsidRPr="002D141C" w:rsidRDefault="002C5D28" w:rsidP="002C5D28">
      <w:pPr>
        <w:pStyle w:val="Heading1"/>
      </w:pPr>
      <w:bookmarkStart w:id="7471" w:name="_Toc20426304"/>
      <w:bookmarkStart w:id="7472" w:name="_Toc29321701"/>
      <w:bookmarkStart w:id="7473" w:name="_Toc36219884"/>
      <w:bookmarkStart w:id="7474" w:name="_Toc36220560"/>
      <w:bookmarkStart w:id="7475" w:name="_Toc36513980"/>
      <w:bookmarkStart w:id="7476" w:name="_Toc46450039"/>
      <w:bookmarkStart w:id="7477" w:name="_Toc46489826"/>
      <w:bookmarkStart w:id="7478" w:name="_Toc52495660"/>
      <w:bookmarkStart w:id="7479" w:name="_Toc60781829"/>
      <w:bookmarkStart w:id="7480" w:name="_Toc139022166"/>
      <w:r w:rsidRPr="002D141C">
        <w:t>B.1</w:t>
      </w:r>
      <w:r w:rsidRPr="002D141C">
        <w:tab/>
        <w:t>Protection of RRC messages</w:t>
      </w:r>
      <w:bookmarkEnd w:id="7471"/>
      <w:bookmarkEnd w:id="7472"/>
      <w:bookmarkEnd w:id="7473"/>
      <w:bookmarkEnd w:id="7474"/>
      <w:bookmarkEnd w:id="7475"/>
      <w:bookmarkEnd w:id="7476"/>
      <w:bookmarkEnd w:id="7477"/>
      <w:bookmarkEnd w:id="7478"/>
      <w:bookmarkEnd w:id="7479"/>
      <w:bookmarkEnd w:id="7480"/>
    </w:p>
    <w:p w14:paraId="7E538605" w14:textId="09B7E0BE" w:rsidR="002C5D28" w:rsidRPr="002D141C" w:rsidRDefault="002C5D28" w:rsidP="002C5D28">
      <w:r w:rsidRPr="002D141C">
        <w:t xml:space="preserve">The following list provides information which messages can be sent (unprotected) prior to </w:t>
      </w:r>
      <w:r w:rsidR="000B0A38" w:rsidRPr="002D141C">
        <w:t xml:space="preserve">AS </w:t>
      </w:r>
      <w:r w:rsidRPr="002D141C">
        <w:t xml:space="preserve">security activation and which messages can be sent unprotected after </w:t>
      </w:r>
      <w:r w:rsidR="000B0A38" w:rsidRPr="002D141C">
        <w:t xml:space="preserve">AS </w:t>
      </w:r>
      <w:r w:rsidRPr="002D141C">
        <w:t>security activation. Those messages indicated "-" in "P" column should never be sent unprotected by gNB or UE. Further requirements are defined in the procedural text.</w:t>
      </w:r>
    </w:p>
    <w:p w14:paraId="65497A4E" w14:textId="45DBB88C" w:rsidR="002C5D28" w:rsidRPr="002D141C" w:rsidRDefault="002C5D28" w:rsidP="002C5D28">
      <w:r w:rsidRPr="002D141C">
        <w:t xml:space="preserve">P…Messages that can be sent (unprotected) prior to </w:t>
      </w:r>
      <w:r w:rsidR="000B0A38" w:rsidRPr="002D141C">
        <w:t xml:space="preserve">AS </w:t>
      </w:r>
      <w:r w:rsidRPr="002D141C">
        <w:t>security activation</w:t>
      </w:r>
    </w:p>
    <w:p w14:paraId="4EE5F25A" w14:textId="459958C6" w:rsidR="002C5D28" w:rsidRPr="002D141C" w:rsidRDefault="002C5D28" w:rsidP="002C5D28">
      <w:r w:rsidRPr="002D141C">
        <w:t xml:space="preserve">A </w:t>
      </w:r>
      <w:r w:rsidR="00A977CC" w:rsidRPr="002D141C">
        <w:t>–</w:t>
      </w:r>
      <w:r w:rsidRPr="002D141C">
        <w:t xml:space="preserve"> I…Messages that can be sent without integrity protection after </w:t>
      </w:r>
      <w:r w:rsidR="000B0A38" w:rsidRPr="002D141C">
        <w:t xml:space="preserve">AS </w:t>
      </w:r>
      <w:r w:rsidRPr="002D141C">
        <w:t>security activation</w:t>
      </w:r>
    </w:p>
    <w:p w14:paraId="668F55BD" w14:textId="26EF8710" w:rsidR="002C5D28" w:rsidRPr="002D141C" w:rsidRDefault="002C5D28" w:rsidP="002C5D28">
      <w:r w:rsidRPr="002D141C">
        <w:t xml:space="preserve">A </w:t>
      </w:r>
      <w:r w:rsidR="00A977CC" w:rsidRPr="002D141C">
        <w:t>–</w:t>
      </w:r>
      <w:r w:rsidRPr="002D141C">
        <w:t xml:space="preserve"> C…Messages that can be sent unciphered after </w:t>
      </w:r>
      <w:r w:rsidR="000B0A38" w:rsidRPr="002D141C">
        <w:t xml:space="preserve">AS </w:t>
      </w:r>
      <w:r w:rsidRPr="002D141C">
        <w:t>security activation</w:t>
      </w:r>
    </w:p>
    <w:p w14:paraId="23D914D8" w14:textId="7596C511" w:rsidR="002C5D28" w:rsidRPr="002D141C" w:rsidRDefault="002C5D28" w:rsidP="002C5D28">
      <w:r w:rsidRPr="002D141C">
        <w:t xml:space="preserve">NA… Message can never be sent after </w:t>
      </w:r>
      <w:r w:rsidR="000B0A38" w:rsidRPr="002D141C">
        <w:t xml:space="preserve">AS </w:t>
      </w:r>
      <w:r w:rsidRPr="002D141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4F8B" w:rsidRPr="002D141C" w14:paraId="2871C8C1" w14:textId="77777777" w:rsidTr="006D357F">
        <w:trPr>
          <w:cantSplit/>
          <w:tblHeader/>
        </w:trPr>
        <w:tc>
          <w:tcPr>
            <w:tcW w:w="3060" w:type="dxa"/>
            <w:shd w:val="clear" w:color="auto" w:fill="auto"/>
            <w:hideMark/>
          </w:tcPr>
          <w:p w14:paraId="5A016C7F" w14:textId="77777777" w:rsidR="002C5D28" w:rsidRPr="002D141C" w:rsidRDefault="002C5D28" w:rsidP="00F43D0B">
            <w:pPr>
              <w:pStyle w:val="TAH"/>
              <w:tabs>
                <w:tab w:val="center" w:pos="4820"/>
                <w:tab w:val="right" w:pos="9640"/>
              </w:tabs>
              <w:rPr>
                <w:lang w:val="en-GB" w:eastAsia="en-GB"/>
              </w:rPr>
            </w:pPr>
            <w:r w:rsidRPr="002D141C">
              <w:rPr>
                <w:lang w:val="en-GB" w:eastAsia="en-GB"/>
              </w:rPr>
              <w:t>Message</w:t>
            </w:r>
          </w:p>
        </w:tc>
        <w:tc>
          <w:tcPr>
            <w:tcW w:w="990" w:type="dxa"/>
            <w:shd w:val="clear" w:color="auto" w:fill="auto"/>
            <w:hideMark/>
          </w:tcPr>
          <w:p w14:paraId="03AC2FAA" w14:textId="77777777" w:rsidR="002C5D28" w:rsidRPr="002D141C" w:rsidRDefault="002C5D28" w:rsidP="00F43D0B">
            <w:pPr>
              <w:pStyle w:val="TAH"/>
              <w:tabs>
                <w:tab w:val="center" w:pos="4820"/>
                <w:tab w:val="right" w:pos="9640"/>
              </w:tabs>
              <w:rPr>
                <w:lang w:val="en-GB" w:eastAsia="en-GB"/>
              </w:rPr>
            </w:pPr>
            <w:r w:rsidRPr="002D141C">
              <w:rPr>
                <w:lang w:val="en-GB" w:eastAsia="en-GB"/>
              </w:rPr>
              <w:t>P</w:t>
            </w:r>
          </w:p>
        </w:tc>
        <w:tc>
          <w:tcPr>
            <w:tcW w:w="990" w:type="dxa"/>
            <w:shd w:val="clear" w:color="auto" w:fill="auto"/>
            <w:hideMark/>
          </w:tcPr>
          <w:p w14:paraId="7FAD32F8" w14:textId="77777777" w:rsidR="002C5D28" w:rsidRPr="002D141C" w:rsidRDefault="002C5D28" w:rsidP="00F43D0B">
            <w:pPr>
              <w:pStyle w:val="TAH"/>
              <w:tabs>
                <w:tab w:val="center" w:pos="4820"/>
                <w:tab w:val="right" w:pos="9640"/>
              </w:tabs>
              <w:rPr>
                <w:lang w:val="en-GB" w:eastAsia="en-GB"/>
              </w:rPr>
            </w:pPr>
            <w:r w:rsidRPr="002D141C">
              <w:rPr>
                <w:lang w:val="en-GB" w:eastAsia="en-GB"/>
              </w:rPr>
              <w:t>A-I</w:t>
            </w:r>
          </w:p>
        </w:tc>
        <w:tc>
          <w:tcPr>
            <w:tcW w:w="900" w:type="dxa"/>
            <w:shd w:val="clear" w:color="auto" w:fill="auto"/>
            <w:hideMark/>
          </w:tcPr>
          <w:p w14:paraId="3289465C" w14:textId="77777777" w:rsidR="002C5D28" w:rsidRPr="002D141C" w:rsidRDefault="002C5D28" w:rsidP="00F43D0B">
            <w:pPr>
              <w:pStyle w:val="TAH"/>
              <w:tabs>
                <w:tab w:val="center" w:pos="4820"/>
                <w:tab w:val="right" w:pos="9640"/>
              </w:tabs>
              <w:rPr>
                <w:lang w:val="en-GB" w:eastAsia="en-GB"/>
              </w:rPr>
            </w:pPr>
            <w:r w:rsidRPr="002D141C">
              <w:rPr>
                <w:lang w:val="en-GB" w:eastAsia="en-GB"/>
              </w:rPr>
              <w:t>A-C</w:t>
            </w:r>
          </w:p>
        </w:tc>
        <w:tc>
          <w:tcPr>
            <w:tcW w:w="8264" w:type="dxa"/>
            <w:shd w:val="clear" w:color="auto" w:fill="auto"/>
            <w:hideMark/>
          </w:tcPr>
          <w:p w14:paraId="575D1169" w14:textId="77777777" w:rsidR="002C5D28" w:rsidRPr="002D141C" w:rsidRDefault="002C5D28" w:rsidP="00F43D0B">
            <w:pPr>
              <w:pStyle w:val="TAH"/>
              <w:tabs>
                <w:tab w:val="center" w:pos="4820"/>
                <w:tab w:val="right" w:pos="9640"/>
              </w:tabs>
              <w:rPr>
                <w:lang w:val="en-GB" w:eastAsia="en-GB"/>
              </w:rPr>
            </w:pPr>
            <w:r w:rsidRPr="002D141C">
              <w:rPr>
                <w:lang w:val="en-GB" w:eastAsia="en-GB"/>
              </w:rPr>
              <w:t>Comment</w:t>
            </w:r>
          </w:p>
        </w:tc>
      </w:tr>
      <w:tr w:rsidR="001C4F8B" w:rsidRPr="002D141C" w14:paraId="0608550C" w14:textId="77777777" w:rsidTr="006D357F">
        <w:trPr>
          <w:cantSplit/>
        </w:trPr>
        <w:tc>
          <w:tcPr>
            <w:tcW w:w="3060" w:type="dxa"/>
            <w:shd w:val="clear" w:color="auto" w:fill="auto"/>
          </w:tcPr>
          <w:p w14:paraId="0636DE48" w14:textId="5AD7F4B4" w:rsidR="00273FD8" w:rsidRPr="002D141C" w:rsidRDefault="00273FD8" w:rsidP="00F43D0B">
            <w:pPr>
              <w:pStyle w:val="TAL"/>
              <w:tabs>
                <w:tab w:val="center" w:pos="4820"/>
                <w:tab w:val="right" w:pos="9640"/>
              </w:tabs>
              <w:rPr>
                <w:i/>
                <w:lang w:val="en-GB"/>
              </w:rPr>
            </w:pPr>
            <w:r w:rsidRPr="002D141C">
              <w:rPr>
                <w:i/>
                <w:lang w:val="en-GB"/>
              </w:rPr>
              <w:t>CounterCheck</w:t>
            </w:r>
          </w:p>
        </w:tc>
        <w:tc>
          <w:tcPr>
            <w:tcW w:w="990" w:type="dxa"/>
            <w:shd w:val="clear" w:color="auto" w:fill="auto"/>
          </w:tcPr>
          <w:p w14:paraId="01FA1CE4" w14:textId="35FB2E7F" w:rsidR="00273FD8" w:rsidRPr="002D141C" w:rsidRDefault="00B63C3D" w:rsidP="00F43D0B">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73331B29" w14:textId="72647F3B" w:rsidR="00273FD8" w:rsidRPr="002D141C" w:rsidRDefault="00B63C3D" w:rsidP="00F43D0B">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0AA5E6EA" w14:textId="24D72CF7" w:rsidR="00273FD8" w:rsidRPr="002D141C" w:rsidRDefault="00B63C3D" w:rsidP="00F43D0B">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19986285" w14:textId="73CB04B5" w:rsidR="00273FD8" w:rsidRPr="002D141C" w:rsidRDefault="00273FD8" w:rsidP="00F43D0B">
            <w:pPr>
              <w:pStyle w:val="TAL"/>
              <w:tabs>
                <w:tab w:val="center" w:pos="4820"/>
                <w:tab w:val="right" w:pos="9640"/>
              </w:tabs>
              <w:rPr>
                <w:lang w:val="en-GB" w:eastAsia="ja-JP"/>
              </w:rPr>
            </w:pPr>
          </w:p>
        </w:tc>
      </w:tr>
      <w:tr w:rsidR="001C4F8B" w:rsidRPr="002D141C" w14:paraId="037A14B6" w14:textId="77777777" w:rsidTr="006D357F">
        <w:trPr>
          <w:cantSplit/>
        </w:trPr>
        <w:tc>
          <w:tcPr>
            <w:tcW w:w="3060" w:type="dxa"/>
            <w:shd w:val="clear" w:color="auto" w:fill="auto"/>
          </w:tcPr>
          <w:p w14:paraId="3469A622" w14:textId="5E503067" w:rsidR="00A16C6D" w:rsidRPr="002D141C" w:rsidRDefault="00A16C6D" w:rsidP="00A16C6D">
            <w:pPr>
              <w:pStyle w:val="TAL"/>
              <w:tabs>
                <w:tab w:val="center" w:pos="4820"/>
                <w:tab w:val="right" w:pos="9640"/>
              </w:tabs>
              <w:rPr>
                <w:i/>
                <w:lang w:val="en-GB"/>
              </w:rPr>
            </w:pPr>
            <w:r w:rsidRPr="002D141C">
              <w:rPr>
                <w:i/>
                <w:lang w:val="en-GB"/>
              </w:rPr>
              <w:t>CounterCheckResponse</w:t>
            </w:r>
          </w:p>
        </w:tc>
        <w:tc>
          <w:tcPr>
            <w:tcW w:w="990" w:type="dxa"/>
            <w:shd w:val="clear" w:color="auto" w:fill="auto"/>
          </w:tcPr>
          <w:p w14:paraId="541747E8" w14:textId="11D5A84D"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1C2E7C28" w14:textId="39B990A7"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3E5DBB16" w14:textId="73756BB5"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2CDF0972" w14:textId="4E807BFB" w:rsidR="00A16C6D" w:rsidRPr="002D141C" w:rsidRDefault="00A16C6D" w:rsidP="00A16C6D">
            <w:pPr>
              <w:pStyle w:val="TAL"/>
              <w:tabs>
                <w:tab w:val="center" w:pos="4820"/>
                <w:tab w:val="right" w:pos="9640"/>
              </w:tabs>
              <w:rPr>
                <w:lang w:val="en-GB" w:eastAsia="ja-JP"/>
              </w:rPr>
            </w:pPr>
          </w:p>
        </w:tc>
      </w:tr>
      <w:tr w:rsidR="001C4F8B" w:rsidRPr="002D141C" w14:paraId="2F859EC0" w14:textId="77777777" w:rsidTr="006D357F">
        <w:trPr>
          <w:cantSplit/>
        </w:trPr>
        <w:tc>
          <w:tcPr>
            <w:tcW w:w="3060" w:type="dxa"/>
            <w:shd w:val="clear" w:color="auto" w:fill="auto"/>
            <w:hideMark/>
          </w:tcPr>
          <w:p w14:paraId="302F6543" w14:textId="77777777" w:rsidR="00A16C6D" w:rsidRPr="002D141C" w:rsidRDefault="00A16C6D" w:rsidP="00A16C6D">
            <w:pPr>
              <w:pStyle w:val="TAL"/>
              <w:tabs>
                <w:tab w:val="center" w:pos="4820"/>
                <w:tab w:val="right" w:pos="9640"/>
              </w:tabs>
              <w:rPr>
                <w:i/>
                <w:lang w:val="en-GB"/>
              </w:rPr>
            </w:pPr>
            <w:r w:rsidRPr="002D141C">
              <w:rPr>
                <w:i/>
                <w:lang w:val="en-GB"/>
              </w:rPr>
              <w:t>DLInformationTransfer</w:t>
            </w:r>
          </w:p>
        </w:tc>
        <w:tc>
          <w:tcPr>
            <w:tcW w:w="990" w:type="dxa"/>
            <w:shd w:val="clear" w:color="auto" w:fill="auto"/>
            <w:hideMark/>
          </w:tcPr>
          <w:p w14:paraId="254C8A51"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04630A24"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6688A9D8"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23E8A819" w14:textId="77777777" w:rsidR="00A16C6D" w:rsidRPr="002D141C" w:rsidRDefault="00A16C6D" w:rsidP="00A16C6D">
            <w:pPr>
              <w:pStyle w:val="TAL"/>
              <w:tabs>
                <w:tab w:val="center" w:pos="4820"/>
                <w:tab w:val="right" w:pos="9640"/>
              </w:tabs>
              <w:rPr>
                <w:lang w:val="en-GB" w:eastAsia="ja-JP"/>
              </w:rPr>
            </w:pPr>
          </w:p>
        </w:tc>
      </w:tr>
      <w:tr w:rsidR="001C4F8B" w:rsidRPr="002D141C" w14:paraId="4910C8EB" w14:textId="77777777" w:rsidTr="006D357F">
        <w:trPr>
          <w:cantSplit/>
        </w:trPr>
        <w:tc>
          <w:tcPr>
            <w:tcW w:w="3060" w:type="dxa"/>
            <w:shd w:val="clear" w:color="auto" w:fill="auto"/>
          </w:tcPr>
          <w:p w14:paraId="4933C99E" w14:textId="7323C9F1" w:rsidR="00A16C6D" w:rsidRPr="002D141C" w:rsidRDefault="00A16C6D" w:rsidP="00A16C6D">
            <w:pPr>
              <w:pStyle w:val="TAL"/>
              <w:tabs>
                <w:tab w:val="center" w:pos="4820"/>
                <w:tab w:val="right" w:pos="9640"/>
              </w:tabs>
              <w:rPr>
                <w:i/>
                <w:lang w:val="en-GB"/>
              </w:rPr>
            </w:pPr>
            <w:r w:rsidRPr="002D141C">
              <w:rPr>
                <w:i/>
                <w:lang w:val="en-GB"/>
              </w:rPr>
              <w:t>FailureInformation</w:t>
            </w:r>
          </w:p>
        </w:tc>
        <w:tc>
          <w:tcPr>
            <w:tcW w:w="990" w:type="dxa"/>
            <w:shd w:val="clear" w:color="auto" w:fill="auto"/>
          </w:tcPr>
          <w:p w14:paraId="62CA856B" w14:textId="6F318647"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0E6D3D9B" w14:textId="2A66C61D"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0FE10DB9" w14:textId="0C816053"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47D81E57" w14:textId="32211923" w:rsidR="00A16C6D" w:rsidRPr="002D141C" w:rsidRDefault="00A16C6D" w:rsidP="00A16C6D">
            <w:pPr>
              <w:pStyle w:val="TAL"/>
              <w:tabs>
                <w:tab w:val="center" w:pos="4820"/>
                <w:tab w:val="right" w:pos="9640"/>
              </w:tabs>
              <w:rPr>
                <w:lang w:val="en-GB" w:eastAsia="ja-JP"/>
              </w:rPr>
            </w:pPr>
          </w:p>
        </w:tc>
      </w:tr>
      <w:tr w:rsidR="001C4F8B" w:rsidRPr="002D141C" w14:paraId="0A2B0494" w14:textId="77777777" w:rsidTr="006D357F">
        <w:trPr>
          <w:cantSplit/>
        </w:trPr>
        <w:tc>
          <w:tcPr>
            <w:tcW w:w="3060" w:type="dxa"/>
            <w:shd w:val="clear" w:color="auto" w:fill="auto"/>
            <w:hideMark/>
          </w:tcPr>
          <w:p w14:paraId="3427F328" w14:textId="77777777" w:rsidR="00A16C6D" w:rsidRPr="002D141C" w:rsidRDefault="00A16C6D" w:rsidP="00A16C6D">
            <w:pPr>
              <w:pStyle w:val="TAL"/>
              <w:tabs>
                <w:tab w:val="center" w:pos="4820"/>
                <w:tab w:val="right" w:pos="9640"/>
              </w:tabs>
              <w:rPr>
                <w:i/>
                <w:lang w:val="en-GB"/>
              </w:rPr>
            </w:pPr>
            <w:r w:rsidRPr="002D141C">
              <w:rPr>
                <w:i/>
                <w:lang w:val="en-GB"/>
              </w:rPr>
              <w:t>LocationMeasurementIndication</w:t>
            </w:r>
          </w:p>
        </w:tc>
        <w:tc>
          <w:tcPr>
            <w:tcW w:w="990" w:type="dxa"/>
            <w:shd w:val="clear" w:color="auto" w:fill="auto"/>
            <w:hideMark/>
          </w:tcPr>
          <w:p w14:paraId="7BA82357"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7C60AA53"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23733DBF"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17148B27" w14:textId="77777777" w:rsidR="00A16C6D" w:rsidRPr="002D141C" w:rsidRDefault="00A16C6D" w:rsidP="00A16C6D">
            <w:pPr>
              <w:pStyle w:val="TAL"/>
              <w:tabs>
                <w:tab w:val="center" w:pos="4820"/>
                <w:tab w:val="right" w:pos="9640"/>
              </w:tabs>
              <w:rPr>
                <w:lang w:val="en-GB" w:eastAsia="ja-JP"/>
              </w:rPr>
            </w:pPr>
          </w:p>
        </w:tc>
      </w:tr>
      <w:tr w:rsidR="001C4F8B" w:rsidRPr="002D141C" w14:paraId="34D555D9" w14:textId="77777777" w:rsidTr="006D357F">
        <w:trPr>
          <w:cantSplit/>
        </w:trPr>
        <w:tc>
          <w:tcPr>
            <w:tcW w:w="3060" w:type="dxa"/>
            <w:shd w:val="clear" w:color="auto" w:fill="auto"/>
            <w:hideMark/>
          </w:tcPr>
          <w:p w14:paraId="2F5B5817" w14:textId="77777777" w:rsidR="00A16C6D" w:rsidRPr="002D141C" w:rsidRDefault="00A16C6D" w:rsidP="00A16C6D">
            <w:pPr>
              <w:pStyle w:val="TAL"/>
              <w:tabs>
                <w:tab w:val="center" w:pos="4820"/>
                <w:tab w:val="right" w:pos="9640"/>
              </w:tabs>
              <w:rPr>
                <w:i/>
                <w:lang w:val="en-GB"/>
              </w:rPr>
            </w:pPr>
            <w:r w:rsidRPr="002D141C">
              <w:rPr>
                <w:i/>
                <w:lang w:val="en-GB"/>
              </w:rPr>
              <w:t>MIB</w:t>
            </w:r>
          </w:p>
        </w:tc>
        <w:tc>
          <w:tcPr>
            <w:tcW w:w="990" w:type="dxa"/>
            <w:shd w:val="clear" w:color="auto" w:fill="auto"/>
            <w:hideMark/>
          </w:tcPr>
          <w:p w14:paraId="5E4F3848"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202EF867"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44FC3D84"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1BD0D057" w14:textId="77777777" w:rsidR="00A16C6D" w:rsidRPr="002D141C" w:rsidRDefault="00A16C6D" w:rsidP="00A16C6D">
            <w:pPr>
              <w:pStyle w:val="TAL"/>
              <w:tabs>
                <w:tab w:val="center" w:pos="4820"/>
                <w:tab w:val="right" w:pos="9640"/>
              </w:tabs>
              <w:rPr>
                <w:lang w:val="en-GB" w:eastAsia="ja-JP"/>
              </w:rPr>
            </w:pPr>
          </w:p>
        </w:tc>
      </w:tr>
      <w:tr w:rsidR="001C4F8B" w:rsidRPr="002D141C" w14:paraId="324611C6" w14:textId="77777777" w:rsidTr="006D357F">
        <w:trPr>
          <w:cantSplit/>
        </w:trPr>
        <w:tc>
          <w:tcPr>
            <w:tcW w:w="3060" w:type="dxa"/>
            <w:shd w:val="clear" w:color="auto" w:fill="auto"/>
            <w:hideMark/>
          </w:tcPr>
          <w:p w14:paraId="774B412B" w14:textId="77777777" w:rsidR="00A16C6D" w:rsidRPr="002D141C" w:rsidRDefault="00A16C6D" w:rsidP="00A16C6D">
            <w:pPr>
              <w:pStyle w:val="TAL"/>
              <w:tabs>
                <w:tab w:val="center" w:pos="4820"/>
                <w:tab w:val="right" w:pos="9640"/>
              </w:tabs>
              <w:rPr>
                <w:i/>
                <w:lang w:val="en-GB"/>
              </w:rPr>
            </w:pPr>
            <w:r w:rsidRPr="002D141C">
              <w:rPr>
                <w:i/>
                <w:lang w:val="en-GB"/>
              </w:rPr>
              <w:t>MeasurementReport</w:t>
            </w:r>
          </w:p>
        </w:tc>
        <w:tc>
          <w:tcPr>
            <w:tcW w:w="990" w:type="dxa"/>
            <w:shd w:val="clear" w:color="auto" w:fill="auto"/>
            <w:hideMark/>
          </w:tcPr>
          <w:p w14:paraId="1D0FF892"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08BFCCE3"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4123DDC2"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17FF2549" w14:textId="09272053" w:rsidR="00A16C6D" w:rsidRPr="002D141C" w:rsidRDefault="00A16C6D" w:rsidP="00A16C6D">
            <w:pPr>
              <w:pStyle w:val="TAL"/>
              <w:tabs>
                <w:tab w:val="center" w:pos="4820"/>
                <w:tab w:val="right" w:pos="9640"/>
              </w:tabs>
              <w:rPr>
                <w:lang w:val="en-GB" w:eastAsia="ja-JP"/>
              </w:rPr>
            </w:pPr>
            <w:r w:rsidRPr="002D141C">
              <w:rPr>
                <w:lang w:val="en-GB" w:eastAsia="ja-JP"/>
              </w:rPr>
              <w:t xml:space="preserve">Measurement configuration may be sent prior to AS security activation. But: In order to protect privacy of UEs, </w:t>
            </w:r>
            <w:r w:rsidRPr="002D141C">
              <w:rPr>
                <w:i/>
                <w:lang w:val="en-GB"/>
              </w:rPr>
              <w:t>MeasurementReport</w:t>
            </w:r>
            <w:r w:rsidRPr="002D141C">
              <w:rPr>
                <w:lang w:val="en-GB" w:eastAsia="ja-JP"/>
              </w:rPr>
              <w:t xml:space="preserve"> is only sent from the UE after successful AS security activation.</w:t>
            </w:r>
          </w:p>
        </w:tc>
      </w:tr>
      <w:tr w:rsidR="001C4F8B" w:rsidRPr="002D141C" w14:paraId="1B15578B" w14:textId="77777777" w:rsidTr="006D357F">
        <w:trPr>
          <w:cantSplit/>
        </w:trPr>
        <w:tc>
          <w:tcPr>
            <w:tcW w:w="3060" w:type="dxa"/>
            <w:shd w:val="clear" w:color="auto" w:fill="auto"/>
          </w:tcPr>
          <w:p w14:paraId="3BDBFBC2" w14:textId="338BE157" w:rsidR="00A16C6D" w:rsidRPr="002D141C" w:rsidRDefault="00A16C6D" w:rsidP="00A16C6D">
            <w:pPr>
              <w:pStyle w:val="TAL"/>
              <w:tabs>
                <w:tab w:val="center" w:pos="4820"/>
                <w:tab w:val="right" w:pos="9640"/>
              </w:tabs>
              <w:rPr>
                <w:i/>
                <w:lang w:val="en-GB"/>
              </w:rPr>
            </w:pPr>
            <w:r w:rsidRPr="002D141C">
              <w:rPr>
                <w:i/>
                <w:lang w:val="en-GB"/>
              </w:rPr>
              <w:t>MobilityFromNRCommand</w:t>
            </w:r>
          </w:p>
        </w:tc>
        <w:tc>
          <w:tcPr>
            <w:tcW w:w="990" w:type="dxa"/>
            <w:shd w:val="clear" w:color="auto" w:fill="auto"/>
          </w:tcPr>
          <w:p w14:paraId="01560A29" w14:textId="3F81A8BF"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5CD081B6" w14:textId="3F017F84"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460D1383" w14:textId="245B23A9"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7EB25936" w14:textId="77777777" w:rsidR="00A16C6D" w:rsidRPr="002D141C" w:rsidRDefault="00A16C6D" w:rsidP="00A16C6D">
            <w:pPr>
              <w:pStyle w:val="TAL"/>
              <w:tabs>
                <w:tab w:val="center" w:pos="4820"/>
                <w:tab w:val="right" w:pos="9640"/>
              </w:tabs>
              <w:rPr>
                <w:lang w:val="en-GB" w:eastAsia="ja-JP"/>
              </w:rPr>
            </w:pPr>
          </w:p>
        </w:tc>
      </w:tr>
      <w:tr w:rsidR="001C4F8B" w:rsidRPr="002D141C" w14:paraId="75B8FE81" w14:textId="77777777" w:rsidTr="006D357F">
        <w:trPr>
          <w:cantSplit/>
        </w:trPr>
        <w:tc>
          <w:tcPr>
            <w:tcW w:w="3060" w:type="dxa"/>
            <w:shd w:val="clear" w:color="auto" w:fill="auto"/>
            <w:hideMark/>
          </w:tcPr>
          <w:p w14:paraId="4524B1DF" w14:textId="77777777" w:rsidR="00A16C6D" w:rsidRPr="002D141C" w:rsidRDefault="00A16C6D" w:rsidP="00A16C6D">
            <w:pPr>
              <w:pStyle w:val="TAL"/>
              <w:tabs>
                <w:tab w:val="center" w:pos="4820"/>
                <w:tab w:val="right" w:pos="9640"/>
              </w:tabs>
              <w:rPr>
                <w:i/>
                <w:lang w:val="en-GB"/>
              </w:rPr>
            </w:pPr>
            <w:r w:rsidRPr="002D141C">
              <w:rPr>
                <w:i/>
                <w:lang w:val="en-GB"/>
              </w:rPr>
              <w:t>Paging</w:t>
            </w:r>
          </w:p>
        </w:tc>
        <w:tc>
          <w:tcPr>
            <w:tcW w:w="990" w:type="dxa"/>
            <w:shd w:val="clear" w:color="auto" w:fill="auto"/>
            <w:hideMark/>
          </w:tcPr>
          <w:p w14:paraId="2BC882CB"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464E63DD"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4859DF04"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3ACD6C1A" w14:textId="77777777" w:rsidR="00A16C6D" w:rsidRPr="002D141C" w:rsidRDefault="00A16C6D" w:rsidP="00A16C6D">
            <w:pPr>
              <w:pStyle w:val="TAL"/>
              <w:tabs>
                <w:tab w:val="center" w:pos="4820"/>
                <w:tab w:val="right" w:pos="9640"/>
              </w:tabs>
              <w:rPr>
                <w:lang w:val="en-GB" w:eastAsia="ja-JP"/>
              </w:rPr>
            </w:pPr>
          </w:p>
        </w:tc>
      </w:tr>
      <w:tr w:rsidR="001C4F8B" w:rsidRPr="002D141C" w14:paraId="63190062" w14:textId="77777777" w:rsidTr="006D357F">
        <w:trPr>
          <w:cantSplit/>
        </w:trPr>
        <w:tc>
          <w:tcPr>
            <w:tcW w:w="3060" w:type="dxa"/>
            <w:shd w:val="clear" w:color="auto" w:fill="auto"/>
            <w:hideMark/>
          </w:tcPr>
          <w:p w14:paraId="55088BA1" w14:textId="77777777" w:rsidR="00A16C6D" w:rsidRPr="002D141C" w:rsidRDefault="00A16C6D" w:rsidP="00A16C6D">
            <w:pPr>
              <w:pStyle w:val="TAL"/>
              <w:tabs>
                <w:tab w:val="center" w:pos="4820"/>
                <w:tab w:val="right" w:pos="9640"/>
              </w:tabs>
              <w:rPr>
                <w:i/>
                <w:lang w:val="en-GB"/>
              </w:rPr>
            </w:pPr>
            <w:r w:rsidRPr="002D141C">
              <w:rPr>
                <w:i/>
                <w:lang w:val="en-GB"/>
              </w:rPr>
              <w:t>RRCReconfiguration</w:t>
            </w:r>
          </w:p>
        </w:tc>
        <w:tc>
          <w:tcPr>
            <w:tcW w:w="990" w:type="dxa"/>
            <w:shd w:val="clear" w:color="auto" w:fill="auto"/>
            <w:hideMark/>
          </w:tcPr>
          <w:p w14:paraId="43E18790"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3E1A849E"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1A5E6B0E"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333DC0C4" w14:textId="2B4240FE" w:rsidR="00A16C6D" w:rsidRPr="002D141C" w:rsidRDefault="00A16C6D" w:rsidP="00A16C6D">
            <w:pPr>
              <w:pStyle w:val="TAL"/>
              <w:tabs>
                <w:tab w:val="center" w:pos="4820"/>
                <w:tab w:val="right" w:pos="9640"/>
              </w:tabs>
              <w:rPr>
                <w:lang w:val="en-GB" w:eastAsia="ja-JP"/>
              </w:rPr>
            </w:pPr>
            <w:r w:rsidRPr="002D141C">
              <w:rPr>
                <w:lang w:val="en-GB" w:eastAsia="ja-JP"/>
              </w:rPr>
              <w:t xml:space="preserve">The message shall not be sent unprotected before AS security activation if it is used to perform handover or to establish </w:t>
            </w:r>
            <w:r w:rsidRPr="002D141C">
              <w:rPr>
                <w:lang w:val="en-GB"/>
              </w:rPr>
              <w:t>SRB2</w:t>
            </w:r>
            <w:r w:rsidRPr="002D141C">
              <w:rPr>
                <w:lang w:val="en-GB" w:eastAsia="ja-JP"/>
              </w:rPr>
              <w:t xml:space="preserve"> and DRBs</w:t>
            </w:r>
            <w:r w:rsidR="007F4D82" w:rsidRPr="002D141C">
              <w:rPr>
                <w:lang w:val="en-GB" w:eastAsia="ja-JP"/>
              </w:rPr>
              <w:t>.</w:t>
            </w:r>
          </w:p>
        </w:tc>
      </w:tr>
      <w:tr w:rsidR="001C4F8B" w:rsidRPr="002D141C" w14:paraId="6844D974" w14:textId="77777777" w:rsidTr="006D357F">
        <w:trPr>
          <w:cantSplit/>
        </w:trPr>
        <w:tc>
          <w:tcPr>
            <w:tcW w:w="3060" w:type="dxa"/>
            <w:shd w:val="clear" w:color="auto" w:fill="auto"/>
            <w:hideMark/>
          </w:tcPr>
          <w:p w14:paraId="51309FFE" w14:textId="77777777" w:rsidR="00A16C6D" w:rsidRPr="002D141C" w:rsidRDefault="00A16C6D" w:rsidP="00A16C6D">
            <w:pPr>
              <w:pStyle w:val="TAL"/>
              <w:tabs>
                <w:tab w:val="center" w:pos="4820"/>
                <w:tab w:val="right" w:pos="9640"/>
              </w:tabs>
              <w:rPr>
                <w:i/>
                <w:lang w:val="en-GB"/>
              </w:rPr>
            </w:pPr>
            <w:r w:rsidRPr="002D141C">
              <w:rPr>
                <w:i/>
                <w:lang w:val="en-GB"/>
              </w:rPr>
              <w:t>RRCReconfigurationComplete</w:t>
            </w:r>
          </w:p>
        </w:tc>
        <w:tc>
          <w:tcPr>
            <w:tcW w:w="990" w:type="dxa"/>
            <w:shd w:val="clear" w:color="auto" w:fill="auto"/>
            <w:hideMark/>
          </w:tcPr>
          <w:p w14:paraId="5176BECB"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538264AF"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4C5D7FD7"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39FE3505" w14:textId="06A60946" w:rsidR="00A16C6D" w:rsidRPr="002D141C" w:rsidRDefault="00A16C6D" w:rsidP="00A16C6D">
            <w:pPr>
              <w:pStyle w:val="TAL"/>
              <w:tabs>
                <w:tab w:val="center" w:pos="4820"/>
                <w:tab w:val="right" w:pos="9640"/>
              </w:tabs>
              <w:rPr>
                <w:lang w:val="en-GB" w:eastAsia="ja-JP"/>
              </w:rPr>
            </w:pPr>
            <w:r w:rsidRPr="002D141C">
              <w:rPr>
                <w:lang w:val="en-GB" w:eastAsia="ja-JP"/>
              </w:rPr>
              <w:t>Unprotected, if sent as response to</w:t>
            </w:r>
            <w:r w:rsidRPr="002D141C">
              <w:rPr>
                <w:i/>
                <w:lang w:val="en-GB" w:eastAsia="ja-JP"/>
              </w:rPr>
              <w:t xml:space="preserve"> RRCReconfiguration</w:t>
            </w:r>
            <w:r w:rsidRPr="002D141C">
              <w:rPr>
                <w:lang w:val="en-GB" w:eastAsia="ja-JP"/>
              </w:rPr>
              <w:t xml:space="preserve"> which was sent before AS security activation</w:t>
            </w:r>
            <w:r w:rsidR="007F4D82" w:rsidRPr="002D141C">
              <w:rPr>
                <w:lang w:val="en-GB" w:eastAsia="ja-JP"/>
              </w:rPr>
              <w:t>.</w:t>
            </w:r>
          </w:p>
        </w:tc>
      </w:tr>
      <w:tr w:rsidR="001C4F8B" w:rsidRPr="002D141C" w14:paraId="1430E055" w14:textId="77777777" w:rsidTr="006D357F">
        <w:trPr>
          <w:cantSplit/>
        </w:trPr>
        <w:tc>
          <w:tcPr>
            <w:tcW w:w="3060" w:type="dxa"/>
            <w:shd w:val="clear" w:color="auto" w:fill="auto"/>
            <w:hideMark/>
          </w:tcPr>
          <w:p w14:paraId="345732C6" w14:textId="77777777" w:rsidR="00A16C6D" w:rsidRPr="002D141C" w:rsidRDefault="00A16C6D" w:rsidP="00A16C6D">
            <w:pPr>
              <w:pStyle w:val="TAL"/>
              <w:tabs>
                <w:tab w:val="center" w:pos="4820"/>
                <w:tab w:val="right" w:pos="9640"/>
              </w:tabs>
              <w:rPr>
                <w:i/>
                <w:lang w:val="en-GB"/>
              </w:rPr>
            </w:pPr>
            <w:r w:rsidRPr="002D141C">
              <w:rPr>
                <w:i/>
                <w:lang w:val="en-GB"/>
              </w:rPr>
              <w:t>RRCReestablishment</w:t>
            </w:r>
          </w:p>
        </w:tc>
        <w:tc>
          <w:tcPr>
            <w:tcW w:w="990" w:type="dxa"/>
            <w:shd w:val="clear" w:color="auto" w:fill="auto"/>
            <w:hideMark/>
          </w:tcPr>
          <w:p w14:paraId="1043A488"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0E0BBDA4"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7376F3F3"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35799409" w14:textId="77777777" w:rsidR="00A16C6D" w:rsidRPr="002D141C" w:rsidRDefault="00A16C6D" w:rsidP="00A16C6D">
            <w:pPr>
              <w:pStyle w:val="TAL"/>
              <w:tabs>
                <w:tab w:val="center" w:pos="4820"/>
                <w:tab w:val="right" w:pos="9640"/>
              </w:tabs>
              <w:rPr>
                <w:lang w:val="en-GB" w:eastAsia="ja-JP"/>
              </w:rPr>
            </w:pPr>
            <w:r w:rsidRPr="002D141C">
              <w:rPr>
                <w:lang w:val="en-GB" w:eastAsia="ja-JP"/>
              </w:rPr>
              <w:t>Integrity protection applied, but no ciphering.</w:t>
            </w:r>
          </w:p>
        </w:tc>
      </w:tr>
      <w:tr w:rsidR="001C4F8B" w:rsidRPr="002D141C" w14:paraId="7649BB06" w14:textId="77777777" w:rsidTr="006D357F">
        <w:trPr>
          <w:cantSplit/>
        </w:trPr>
        <w:tc>
          <w:tcPr>
            <w:tcW w:w="3060" w:type="dxa"/>
            <w:shd w:val="clear" w:color="auto" w:fill="auto"/>
            <w:hideMark/>
          </w:tcPr>
          <w:p w14:paraId="321AE629" w14:textId="77777777" w:rsidR="00A16C6D" w:rsidRPr="002D141C" w:rsidRDefault="00A16C6D" w:rsidP="00A16C6D">
            <w:pPr>
              <w:pStyle w:val="TAL"/>
              <w:tabs>
                <w:tab w:val="center" w:pos="4820"/>
                <w:tab w:val="right" w:pos="9640"/>
              </w:tabs>
              <w:rPr>
                <w:i/>
                <w:lang w:val="en-GB"/>
              </w:rPr>
            </w:pPr>
            <w:r w:rsidRPr="002D141C">
              <w:rPr>
                <w:i/>
                <w:lang w:val="en-GB"/>
              </w:rPr>
              <w:t>RRCReestablishmentComplete</w:t>
            </w:r>
          </w:p>
        </w:tc>
        <w:tc>
          <w:tcPr>
            <w:tcW w:w="990" w:type="dxa"/>
            <w:shd w:val="clear" w:color="auto" w:fill="auto"/>
            <w:hideMark/>
          </w:tcPr>
          <w:p w14:paraId="4CFC7F19"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0DA4B182"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023A9063"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1BC1D65F" w14:textId="77777777" w:rsidR="00A16C6D" w:rsidRPr="002D141C" w:rsidRDefault="00A16C6D" w:rsidP="00A16C6D">
            <w:pPr>
              <w:pStyle w:val="TAL"/>
              <w:tabs>
                <w:tab w:val="center" w:pos="4820"/>
                <w:tab w:val="right" w:pos="9640"/>
              </w:tabs>
              <w:rPr>
                <w:lang w:val="en-GB" w:eastAsia="ja-JP"/>
              </w:rPr>
            </w:pPr>
          </w:p>
        </w:tc>
      </w:tr>
      <w:tr w:rsidR="001C4F8B" w:rsidRPr="002D141C" w14:paraId="18342459" w14:textId="77777777" w:rsidTr="006D357F">
        <w:trPr>
          <w:cantSplit/>
        </w:trPr>
        <w:tc>
          <w:tcPr>
            <w:tcW w:w="3060" w:type="dxa"/>
            <w:shd w:val="clear" w:color="auto" w:fill="auto"/>
            <w:hideMark/>
          </w:tcPr>
          <w:p w14:paraId="0598D516" w14:textId="77777777" w:rsidR="00A16C6D" w:rsidRPr="002D141C" w:rsidRDefault="00A16C6D" w:rsidP="00A16C6D">
            <w:pPr>
              <w:pStyle w:val="TAL"/>
              <w:tabs>
                <w:tab w:val="center" w:pos="4820"/>
                <w:tab w:val="right" w:pos="9640"/>
              </w:tabs>
              <w:rPr>
                <w:i/>
                <w:lang w:val="en-GB"/>
              </w:rPr>
            </w:pPr>
            <w:r w:rsidRPr="002D141C">
              <w:rPr>
                <w:i/>
                <w:lang w:val="en-GB"/>
              </w:rPr>
              <w:t>RRCReestablishmentRequest</w:t>
            </w:r>
          </w:p>
        </w:tc>
        <w:tc>
          <w:tcPr>
            <w:tcW w:w="990" w:type="dxa"/>
            <w:shd w:val="clear" w:color="auto" w:fill="auto"/>
            <w:hideMark/>
          </w:tcPr>
          <w:p w14:paraId="533362DD"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7564A920"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31B91F98"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25FDE482" w14:textId="4E1D3034" w:rsidR="00A16C6D" w:rsidRPr="002D141C" w:rsidRDefault="00A16C6D" w:rsidP="00A16C6D">
            <w:pPr>
              <w:pStyle w:val="TAL"/>
              <w:tabs>
                <w:tab w:val="center" w:pos="4820"/>
                <w:tab w:val="right" w:pos="9640"/>
              </w:tabs>
              <w:rPr>
                <w:lang w:val="en-GB" w:eastAsia="ja-JP"/>
              </w:rPr>
            </w:pPr>
            <w:r w:rsidRPr="002D141C">
              <w:rPr>
                <w:lang w:val="en-GB" w:eastAsia="ja-JP"/>
              </w:rPr>
              <w:t xml:space="preserve">This message is not protected by PDCP operation. However, a </w:t>
            </w:r>
            <w:r w:rsidRPr="002D141C">
              <w:rPr>
                <w:i/>
                <w:lang w:val="en-GB" w:eastAsia="ja-JP"/>
              </w:rPr>
              <w:t>shortMAC</w:t>
            </w:r>
            <w:r w:rsidRPr="002D141C">
              <w:rPr>
                <w:i/>
                <w:lang w:val="en-GB"/>
              </w:rPr>
              <w:t>-I</w:t>
            </w:r>
            <w:r w:rsidRPr="002D141C">
              <w:rPr>
                <w:lang w:val="en-GB" w:eastAsia="ja-JP"/>
              </w:rPr>
              <w:t xml:space="preserve"> is included.</w:t>
            </w:r>
          </w:p>
        </w:tc>
      </w:tr>
      <w:tr w:rsidR="001C4F8B" w:rsidRPr="002D141C" w14:paraId="0202912E" w14:textId="77777777" w:rsidTr="006D357F">
        <w:trPr>
          <w:cantSplit/>
        </w:trPr>
        <w:tc>
          <w:tcPr>
            <w:tcW w:w="3060" w:type="dxa"/>
            <w:shd w:val="clear" w:color="auto" w:fill="auto"/>
            <w:hideMark/>
          </w:tcPr>
          <w:p w14:paraId="23632AFF" w14:textId="77777777" w:rsidR="00A16C6D" w:rsidRPr="002D141C" w:rsidRDefault="00A16C6D" w:rsidP="00A16C6D">
            <w:pPr>
              <w:pStyle w:val="TAL"/>
              <w:tabs>
                <w:tab w:val="center" w:pos="4820"/>
                <w:tab w:val="right" w:pos="9640"/>
              </w:tabs>
              <w:rPr>
                <w:i/>
                <w:lang w:val="en-GB"/>
              </w:rPr>
            </w:pPr>
            <w:r w:rsidRPr="002D141C">
              <w:rPr>
                <w:i/>
                <w:lang w:val="en-GB"/>
              </w:rPr>
              <w:t>RRCReject</w:t>
            </w:r>
          </w:p>
        </w:tc>
        <w:tc>
          <w:tcPr>
            <w:tcW w:w="990" w:type="dxa"/>
            <w:shd w:val="clear" w:color="auto" w:fill="auto"/>
            <w:hideMark/>
          </w:tcPr>
          <w:p w14:paraId="2E75491C"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64829428"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007AAC56"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7D31FEA2" w14:textId="3DFB1C03" w:rsidR="00A16C6D" w:rsidRPr="002D141C" w:rsidRDefault="00A16C6D" w:rsidP="00A16C6D">
            <w:pPr>
              <w:pStyle w:val="TAL"/>
              <w:tabs>
                <w:tab w:val="center" w:pos="4820"/>
                <w:tab w:val="right" w:pos="9640"/>
              </w:tabs>
              <w:rPr>
                <w:lang w:val="en-GB" w:eastAsia="ja-JP"/>
              </w:rPr>
            </w:pPr>
            <w:r w:rsidRPr="002D141C">
              <w:rPr>
                <w:lang w:val="en-GB" w:eastAsia="ja-JP"/>
              </w:rPr>
              <w:t>Justification for A-I and A-C: the message can be sent in SRB0 in RRC_INACTIVE state, after the AS security is activated.</w:t>
            </w:r>
          </w:p>
        </w:tc>
      </w:tr>
      <w:tr w:rsidR="001C4F8B" w:rsidRPr="002D141C" w14:paraId="57E45D3F" w14:textId="77777777" w:rsidTr="006D357F">
        <w:trPr>
          <w:cantSplit/>
        </w:trPr>
        <w:tc>
          <w:tcPr>
            <w:tcW w:w="3060" w:type="dxa"/>
            <w:shd w:val="clear" w:color="auto" w:fill="auto"/>
            <w:hideMark/>
          </w:tcPr>
          <w:p w14:paraId="3788482F" w14:textId="77777777" w:rsidR="00A16C6D" w:rsidRPr="002D141C" w:rsidRDefault="00A16C6D" w:rsidP="00A16C6D">
            <w:pPr>
              <w:pStyle w:val="TAL"/>
              <w:tabs>
                <w:tab w:val="center" w:pos="4820"/>
                <w:tab w:val="right" w:pos="9640"/>
              </w:tabs>
              <w:rPr>
                <w:i/>
                <w:lang w:val="en-GB"/>
              </w:rPr>
            </w:pPr>
            <w:r w:rsidRPr="002D141C">
              <w:rPr>
                <w:i/>
                <w:lang w:val="en-GB"/>
              </w:rPr>
              <w:t>RRCRelease</w:t>
            </w:r>
          </w:p>
        </w:tc>
        <w:tc>
          <w:tcPr>
            <w:tcW w:w="990" w:type="dxa"/>
            <w:shd w:val="clear" w:color="auto" w:fill="auto"/>
            <w:hideMark/>
          </w:tcPr>
          <w:p w14:paraId="02460EF1"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54B7F231"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2FD315F3"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4FFDD515" w14:textId="7EB06209" w:rsidR="00A16C6D" w:rsidRPr="002D141C" w:rsidRDefault="00A16C6D" w:rsidP="00A16C6D">
            <w:pPr>
              <w:pStyle w:val="TAL"/>
              <w:tabs>
                <w:tab w:val="center" w:pos="4820"/>
                <w:tab w:val="right" w:pos="9640"/>
              </w:tabs>
              <w:rPr>
                <w:lang w:val="en-GB" w:eastAsia="ja-JP"/>
              </w:rPr>
            </w:pPr>
            <w:r w:rsidRPr="002D141C">
              <w:rPr>
                <w:lang w:val="en-GB" w:eastAsia="ja-JP"/>
              </w:rPr>
              <w:t xml:space="preserve">Justification for P: If the RRC connection only for signalling not requiring DRBs or ciphered messages, or the signalling connection has to be released prematurely, this message is sent as unprotected.  </w:t>
            </w:r>
            <w:r w:rsidRPr="002D141C">
              <w:rPr>
                <w:i/>
                <w:lang w:val="en-GB" w:eastAsia="ja-JP"/>
              </w:rPr>
              <w:t>RRCRelease</w:t>
            </w:r>
            <w:r w:rsidRPr="002D141C">
              <w:rPr>
                <w:lang w:val="en-GB" w:eastAsia="ja-JP"/>
              </w:rPr>
              <w:t xml:space="preserve"> message sent before AS security activation cannot include </w:t>
            </w:r>
            <w:r w:rsidRPr="002D141C">
              <w:rPr>
                <w:i/>
                <w:lang w:val="en-GB" w:eastAsia="ja-JP"/>
              </w:rPr>
              <w:t>deprioritisationReq, suspendConfig, redirectedCarrierInfo, cellReselectionPriorities</w:t>
            </w:r>
            <w:r w:rsidRPr="002D141C">
              <w:rPr>
                <w:lang w:val="en-GB" w:eastAsia="ja-JP"/>
              </w:rPr>
              <w:t xml:space="preserve"> information fields</w:t>
            </w:r>
            <w:r w:rsidR="007F4D82" w:rsidRPr="002D141C">
              <w:rPr>
                <w:lang w:val="en-GB" w:eastAsia="ja-JP"/>
              </w:rPr>
              <w:t>.</w:t>
            </w:r>
          </w:p>
        </w:tc>
      </w:tr>
      <w:tr w:rsidR="001C4F8B" w:rsidRPr="002D141C" w14:paraId="48C2AEAC" w14:textId="77777777" w:rsidTr="006D357F">
        <w:trPr>
          <w:cantSplit/>
        </w:trPr>
        <w:tc>
          <w:tcPr>
            <w:tcW w:w="3060" w:type="dxa"/>
            <w:shd w:val="clear" w:color="auto" w:fill="auto"/>
            <w:hideMark/>
          </w:tcPr>
          <w:p w14:paraId="6F10C24B" w14:textId="77777777" w:rsidR="00A16C6D" w:rsidRPr="002D141C" w:rsidRDefault="00A16C6D" w:rsidP="00A16C6D">
            <w:pPr>
              <w:pStyle w:val="TAL"/>
              <w:tabs>
                <w:tab w:val="center" w:pos="4820"/>
                <w:tab w:val="right" w:pos="9640"/>
              </w:tabs>
              <w:rPr>
                <w:i/>
                <w:lang w:val="en-GB"/>
              </w:rPr>
            </w:pPr>
            <w:r w:rsidRPr="002D141C">
              <w:rPr>
                <w:i/>
                <w:lang w:val="en-GB"/>
              </w:rPr>
              <w:t>RRCResume</w:t>
            </w:r>
          </w:p>
        </w:tc>
        <w:tc>
          <w:tcPr>
            <w:tcW w:w="990" w:type="dxa"/>
            <w:shd w:val="clear" w:color="auto" w:fill="auto"/>
            <w:hideMark/>
          </w:tcPr>
          <w:p w14:paraId="70FA9C66"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594ED749"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40A5EA74"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3820434D" w14:textId="77777777" w:rsidR="00A16C6D" w:rsidRPr="002D141C" w:rsidRDefault="00A16C6D" w:rsidP="00A16C6D">
            <w:pPr>
              <w:pStyle w:val="TAL"/>
              <w:tabs>
                <w:tab w:val="center" w:pos="4820"/>
                <w:tab w:val="right" w:pos="9640"/>
              </w:tabs>
              <w:rPr>
                <w:lang w:val="en-GB" w:eastAsia="ja-JP"/>
              </w:rPr>
            </w:pPr>
          </w:p>
        </w:tc>
      </w:tr>
      <w:tr w:rsidR="001C4F8B" w:rsidRPr="002D141C" w14:paraId="69DB347A" w14:textId="77777777" w:rsidTr="006D357F">
        <w:trPr>
          <w:cantSplit/>
        </w:trPr>
        <w:tc>
          <w:tcPr>
            <w:tcW w:w="3060" w:type="dxa"/>
            <w:shd w:val="clear" w:color="auto" w:fill="auto"/>
          </w:tcPr>
          <w:p w14:paraId="68D0B767" w14:textId="6CCD3D72" w:rsidR="007F4D82" w:rsidRPr="002D141C" w:rsidRDefault="007F4D82" w:rsidP="007F4D82">
            <w:pPr>
              <w:pStyle w:val="TAL"/>
              <w:tabs>
                <w:tab w:val="center" w:pos="4820"/>
                <w:tab w:val="right" w:pos="9640"/>
              </w:tabs>
              <w:rPr>
                <w:i/>
                <w:lang w:val="en-GB"/>
              </w:rPr>
            </w:pPr>
            <w:r w:rsidRPr="002D141C">
              <w:rPr>
                <w:i/>
                <w:lang w:val="en-GB"/>
              </w:rPr>
              <w:t>RRCResumeComplete</w:t>
            </w:r>
          </w:p>
        </w:tc>
        <w:tc>
          <w:tcPr>
            <w:tcW w:w="990" w:type="dxa"/>
            <w:shd w:val="clear" w:color="auto" w:fill="auto"/>
          </w:tcPr>
          <w:p w14:paraId="2A18E00F" w14:textId="18BB22E5"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175859AC" w14:textId="5E3674FF"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3374D422" w14:textId="6A333140"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23FADC1E" w14:textId="77777777" w:rsidR="007F4D82" w:rsidRPr="002D141C" w:rsidRDefault="007F4D82" w:rsidP="007F4D82">
            <w:pPr>
              <w:pStyle w:val="TAL"/>
              <w:tabs>
                <w:tab w:val="center" w:pos="4820"/>
                <w:tab w:val="right" w:pos="9640"/>
              </w:tabs>
              <w:rPr>
                <w:lang w:val="en-GB" w:eastAsia="ja-JP"/>
              </w:rPr>
            </w:pPr>
          </w:p>
        </w:tc>
      </w:tr>
      <w:tr w:rsidR="001C4F8B" w:rsidRPr="002D141C" w14:paraId="6CDAFDD0" w14:textId="77777777" w:rsidTr="006D357F">
        <w:trPr>
          <w:cantSplit/>
        </w:trPr>
        <w:tc>
          <w:tcPr>
            <w:tcW w:w="3060" w:type="dxa"/>
            <w:shd w:val="clear" w:color="auto" w:fill="auto"/>
            <w:hideMark/>
          </w:tcPr>
          <w:p w14:paraId="6FB3E42F" w14:textId="77777777" w:rsidR="007F4D82" w:rsidRPr="002D141C" w:rsidRDefault="007F4D82" w:rsidP="007F4D82">
            <w:pPr>
              <w:pStyle w:val="TAL"/>
              <w:tabs>
                <w:tab w:val="center" w:pos="4820"/>
                <w:tab w:val="right" w:pos="9640"/>
              </w:tabs>
              <w:rPr>
                <w:i/>
                <w:lang w:val="en-GB"/>
              </w:rPr>
            </w:pPr>
            <w:r w:rsidRPr="002D141C">
              <w:rPr>
                <w:i/>
                <w:lang w:val="en-GB"/>
              </w:rPr>
              <w:t>RRCResumeRequest</w:t>
            </w:r>
          </w:p>
        </w:tc>
        <w:tc>
          <w:tcPr>
            <w:tcW w:w="990" w:type="dxa"/>
            <w:shd w:val="clear" w:color="auto" w:fill="auto"/>
            <w:hideMark/>
          </w:tcPr>
          <w:p w14:paraId="6345C7E6"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0712A0E5"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70B3189A"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21C3BA9E" w14:textId="77777777" w:rsidR="007F4D82" w:rsidRPr="002D141C" w:rsidRDefault="007F4D82" w:rsidP="007F4D82">
            <w:pPr>
              <w:pStyle w:val="TAL"/>
              <w:tabs>
                <w:tab w:val="center" w:pos="4820"/>
                <w:tab w:val="right" w:pos="9640"/>
              </w:tabs>
              <w:rPr>
                <w:lang w:val="en-GB" w:eastAsia="ja-JP"/>
              </w:rPr>
            </w:pPr>
            <w:r w:rsidRPr="002D141C">
              <w:rPr>
                <w:lang w:val="en-GB" w:eastAsia="ja-JP"/>
              </w:rPr>
              <w:t xml:space="preserve">This message is not protected by PDCP operation. However, a </w:t>
            </w:r>
            <w:r w:rsidRPr="002D141C">
              <w:rPr>
                <w:i/>
                <w:lang w:val="en-GB"/>
              </w:rPr>
              <w:t>resumeMAC-I</w:t>
            </w:r>
            <w:r w:rsidRPr="002D141C">
              <w:rPr>
                <w:lang w:val="en-GB" w:eastAsia="ja-JP"/>
              </w:rPr>
              <w:t xml:space="preserve"> is included.</w:t>
            </w:r>
          </w:p>
        </w:tc>
      </w:tr>
      <w:tr w:rsidR="001C4F8B" w:rsidRPr="002D141C" w14:paraId="6F4D2A73" w14:textId="77777777" w:rsidTr="006D357F">
        <w:trPr>
          <w:cantSplit/>
        </w:trPr>
        <w:tc>
          <w:tcPr>
            <w:tcW w:w="3060" w:type="dxa"/>
            <w:shd w:val="clear" w:color="auto" w:fill="auto"/>
            <w:hideMark/>
          </w:tcPr>
          <w:p w14:paraId="2847FA2B" w14:textId="77777777" w:rsidR="007F4D82" w:rsidRPr="002D141C" w:rsidRDefault="007F4D82" w:rsidP="007F4D82">
            <w:pPr>
              <w:pStyle w:val="TAL"/>
              <w:tabs>
                <w:tab w:val="center" w:pos="4820"/>
                <w:tab w:val="right" w:pos="9640"/>
              </w:tabs>
              <w:rPr>
                <w:i/>
                <w:lang w:val="en-GB"/>
              </w:rPr>
            </w:pPr>
            <w:r w:rsidRPr="002D141C">
              <w:rPr>
                <w:i/>
                <w:lang w:val="en-GB"/>
              </w:rPr>
              <w:t>RRCResumeRequest1</w:t>
            </w:r>
          </w:p>
        </w:tc>
        <w:tc>
          <w:tcPr>
            <w:tcW w:w="990" w:type="dxa"/>
            <w:shd w:val="clear" w:color="auto" w:fill="auto"/>
            <w:hideMark/>
          </w:tcPr>
          <w:p w14:paraId="6C5502C9"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1458B795"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2A878B99"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2D033676" w14:textId="77777777" w:rsidR="007F4D82" w:rsidRPr="002D141C" w:rsidRDefault="007F4D82" w:rsidP="007F4D82">
            <w:pPr>
              <w:pStyle w:val="TAL"/>
              <w:tabs>
                <w:tab w:val="center" w:pos="4820"/>
                <w:tab w:val="right" w:pos="9640"/>
              </w:tabs>
              <w:rPr>
                <w:lang w:val="en-GB" w:eastAsia="ja-JP"/>
              </w:rPr>
            </w:pPr>
            <w:r w:rsidRPr="002D141C">
              <w:rPr>
                <w:lang w:val="en-GB" w:eastAsia="ja-JP"/>
              </w:rPr>
              <w:t xml:space="preserve">This message is not protected by PDCP operation. However, a </w:t>
            </w:r>
            <w:r w:rsidRPr="002D141C">
              <w:rPr>
                <w:i/>
                <w:lang w:val="en-GB"/>
              </w:rPr>
              <w:t>resumeMAC-I</w:t>
            </w:r>
            <w:r w:rsidRPr="002D141C">
              <w:rPr>
                <w:lang w:val="en-GB" w:eastAsia="ja-JP"/>
              </w:rPr>
              <w:t xml:space="preserve"> is included.</w:t>
            </w:r>
          </w:p>
        </w:tc>
      </w:tr>
      <w:tr w:rsidR="001C4F8B" w:rsidRPr="002D141C" w14:paraId="56AA7E00" w14:textId="77777777" w:rsidTr="006D357F">
        <w:trPr>
          <w:cantSplit/>
        </w:trPr>
        <w:tc>
          <w:tcPr>
            <w:tcW w:w="3060" w:type="dxa"/>
            <w:shd w:val="clear" w:color="auto" w:fill="auto"/>
            <w:hideMark/>
          </w:tcPr>
          <w:p w14:paraId="5169B2A6" w14:textId="77777777" w:rsidR="007F4D82" w:rsidRPr="002D141C" w:rsidRDefault="007F4D82" w:rsidP="007F4D82">
            <w:pPr>
              <w:pStyle w:val="TAL"/>
              <w:tabs>
                <w:tab w:val="center" w:pos="4820"/>
                <w:tab w:val="right" w:pos="9640"/>
              </w:tabs>
              <w:rPr>
                <w:i/>
                <w:lang w:val="en-GB"/>
              </w:rPr>
            </w:pPr>
            <w:r w:rsidRPr="002D141C">
              <w:rPr>
                <w:i/>
                <w:lang w:val="en-GB"/>
              </w:rPr>
              <w:t>RRCSetup</w:t>
            </w:r>
          </w:p>
        </w:tc>
        <w:tc>
          <w:tcPr>
            <w:tcW w:w="990" w:type="dxa"/>
            <w:shd w:val="clear" w:color="auto" w:fill="auto"/>
            <w:hideMark/>
          </w:tcPr>
          <w:p w14:paraId="5EF762F1"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539BB32E"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1735E0AD"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08F91515" w14:textId="3757F6EC" w:rsidR="007F4D82" w:rsidRPr="002D141C" w:rsidRDefault="007F4D82" w:rsidP="007F4D82">
            <w:pPr>
              <w:pStyle w:val="TAL"/>
              <w:tabs>
                <w:tab w:val="center" w:pos="4820"/>
                <w:tab w:val="right" w:pos="9640"/>
              </w:tabs>
              <w:rPr>
                <w:lang w:val="en-GB" w:eastAsia="ja-JP"/>
              </w:rPr>
            </w:pPr>
            <w:r w:rsidRPr="002D141C">
              <w:rPr>
                <w:lang w:val="en-GB" w:eastAsia="ja-JP"/>
              </w:rPr>
              <w:t xml:space="preserve">Justification for A-I and A-C: the message can be sent in SRB0 in RRC_INACTIVE </w:t>
            </w:r>
            <w:r w:rsidR="00A4403E" w:rsidRPr="002D141C">
              <w:rPr>
                <w:lang w:val="en-GB"/>
              </w:rPr>
              <w:t>or RRC_CONNECTED</w:t>
            </w:r>
            <w:r w:rsidR="00A4403E" w:rsidRPr="002D141C">
              <w:rPr>
                <w:lang w:val="en-GB" w:eastAsia="ja-JP"/>
              </w:rPr>
              <w:t xml:space="preserve"> </w:t>
            </w:r>
            <w:r w:rsidRPr="002D141C">
              <w:rPr>
                <w:lang w:val="en-GB" w:eastAsia="ja-JP"/>
              </w:rPr>
              <w:t>state</w:t>
            </w:r>
            <w:r w:rsidR="00A4403E" w:rsidRPr="002D141C">
              <w:rPr>
                <w:lang w:val="en-GB" w:eastAsia="ja-JP"/>
              </w:rPr>
              <w:t>s</w:t>
            </w:r>
            <w:r w:rsidRPr="002D141C">
              <w:rPr>
                <w:lang w:val="en-GB" w:eastAsia="ja-JP"/>
              </w:rPr>
              <w:t>, after the AS security is activated.</w:t>
            </w:r>
          </w:p>
        </w:tc>
      </w:tr>
      <w:tr w:rsidR="001C4F8B" w:rsidRPr="002D141C" w14:paraId="19ECECEB" w14:textId="77777777" w:rsidTr="006D357F">
        <w:trPr>
          <w:cantSplit/>
        </w:trPr>
        <w:tc>
          <w:tcPr>
            <w:tcW w:w="3060" w:type="dxa"/>
            <w:shd w:val="clear" w:color="auto" w:fill="auto"/>
            <w:hideMark/>
          </w:tcPr>
          <w:p w14:paraId="65B0A8C1" w14:textId="77777777" w:rsidR="007F4D82" w:rsidRPr="002D141C" w:rsidRDefault="007F4D82" w:rsidP="007F4D82">
            <w:pPr>
              <w:pStyle w:val="TAL"/>
              <w:tabs>
                <w:tab w:val="center" w:pos="4820"/>
                <w:tab w:val="right" w:pos="9640"/>
              </w:tabs>
              <w:rPr>
                <w:i/>
                <w:lang w:val="en-GB"/>
              </w:rPr>
            </w:pPr>
            <w:r w:rsidRPr="002D141C">
              <w:rPr>
                <w:i/>
                <w:lang w:val="en-GB"/>
              </w:rPr>
              <w:t>RRCSetupComplete</w:t>
            </w:r>
          </w:p>
        </w:tc>
        <w:tc>
          <w:tcPr>
            <w:tcW w:w="990" w:type="dxa"/>
            <w:shd w:val="clear" w:color="auto" w:fill="auto"/>
            <w:hideMark/>
          </w:tcPr>
          <w:p w14:paraId="4546DD63"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4AA800AC"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900" w:type="dxa"/>
            <w:shd w:val="clear" w:color="auto" w:fill="auto"/>
            <w:hideMark/>
          </w:tcPr>
          <w:p w14:paraId="2A2E9AEE"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8264" w:type="dxa"/>
            <w:shd w:val="clear" w:color="auto" w:fill="auto"/>
          </w:tcPr>
          <w:p w14:paraId="58FA6B22" w14:textId="77777777" w:rsidR="007F4D82" w:rsidRPr="002D141C" w:rsidRDefault="007F4D82" w:rsidP="007F4D82">
            <w:pPr>
              <w:pStyle w:val="TAL"/>
              <w:tabs>
                <w:tab w:val="center" w:pos="4820"/>
                <w:tab w:val="right" w:pos="9640"/>
              </w:tabs>
              <w:rPr>
                <w:lang w:val="en-GB" w:eastAsia="ja-JP"/>
              </w:rPr>
            </w:pPr>
          </w:p>
        </w:tc>
      </w:tr>
      <w:tr w:rsidR="001C4F8B" w:rsidRPr="002D141C" w14:paraId="1BBC7864" w14:textId="77777777" w:rsidTr="00505B08">
        <w:trPr>
          <w:cantSplit/>
        </w:trPr>
        <w:tc>
          <w:tcPr>
            <w:tcW w:w="3060" w:type="dxa"/>
            <w:shd w:val="clear" w:color="auto" w:fill="auto"/>
          </w:tcPr>
          <w:p w14:paraId="0E536DA1" w14:textId="77777777" w:rsidR="005A365E" w:rsidRPr="002D141C" w:rsidRDefault="005A365E" w:rsidP="00505B08">
            <w:pPr>
              <w:pStyle w:val="TAL"/>
              <w:tabs>
                <w:tab w:val="center" w:pos="4820"/>
                <w:tab w:val="right" w:pos="9640"/>
              </w:tabs>
              <w:rPr>
                <w:i/>
                <w:lang w:val="en-GB"/>
              </w:rPr>
            </w:pPr>
            <w:r w:rsidRPr="002D141C">
              <w:rPr>
                <w:i/>
                <w:lang w:val="en-GB"/>
              </w:rPr>
              <w:t>RRCSetupRequest</w:t>
            </w:r>
          </w:p>
        </w:tc>
        <w:tc>
          <w:tcPr>
            <w:tcW w:w="990" w:type="dxa"/>
            <w:shd w:val="clear" w:color="auto" w:fill="auto"/>
          </w:tcPr>
          <w:p w14:paraId="31A16506" w14:textId="77777777" w:rsidR="005A365E" w:rsidRPr="002D141C" w:rsidRDefault="005A365E" w:rsidP="00505B08">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17AD5F1D" w14:textId="77777777" w:rsidR="005A365E" w:rsidRPr="002D141C" w:rsidRDefault="005A365E" w:rsidP="00505B08">
            <w:pPr>
              <w:pStyle w:val="TAL"/>
              <w:tabs>
                <w:tab w:val="center" w:pos="4820"/>
                <w:tab w:val="right" w:pos="9640"/>
              </w:tabs>
              <w:rPr>
                <w:lang w:val="en-GB" w:eastAsia="ja-JP"/>
              </w:rPr>
            </w:pPr>
            <w:r w:rsidRPr="002D141C">
              <w:rPr>
                <w:lang w:val="en-GB" w:eastAsia="ja-JP"/>
              </w:rPr>
              <w:t>NA</w:t>
            </w:r>
          </w:p>
        </w:tc>
        <w:tc>
          <w:tcPr>
            <w:tcW w:w="900" w:type="dxa"/>
            <w:shd w:val="clear" w:color="auto" w:fill="auto"/>
          </w:tcPr>
          <w:p w14:paraId="71269D65" w14:textId="77777777" w:rsidR="005A365E" w:rsidRPr="002D141C" w:rsidRDefault="005A365E" w:rsidP="00505B08">
            <w:pPr>
              <w:pStyle w:val="TAL"/>
              <w:tabs>
                <w:tab w:val="center" w:pos="4820"/>
                <w:tab w:val="right" w:pos="9640"/>
              </w:tabs>
              <w:rPr>
                <w:lang w:val="en-GB" w:eastAsia="ja-JP"/>
              </w:rPr>
            </w:pPr>
            <w:r w:rsidRPr="002D141C">
              <w:rPr>
                <w:lang w:val="en-GB" w:eastAsia="ja-JP"/>
              </w:rPr>
              <w:t>NA</w:t>
            </w:r>
          </w:p>
        </w:tc>
        <w:tc>
          <w:tcPr>
            <w:tcW w:w="8264" w:type="dxa"/>
            <w:shd w:val="clear" w:color="auto" w:fill="auto"/>
          </w:tcPr>
          <w:p w14:paraId="71711EEE" w14:textId="77777777" w:rsidR="005A365E" w:rsidRPr="002D141C" w:rsidRDefault="005A365E" w:rsidP="00505B08">
            <w:pPr>
              <w:pStyle w:val="TAL"/>
              <w:tabs>
                <w:tab w:val="center" w:pos="4820"/>
                <w:tab w:val="right" w:pos="9640"/>
              </w:tabs>
              <w:rPr>
                <w:lang w:val="en-GB" w:eastAsia="ja-JP"/>
              </w:rPr>
            </w:pPr>
          </w:p>
        </w:tc>
      </w:tr>
      <w:tr w:rsidR="001C4F8B" w:rsidRPr="002D141C" w14:paraId="18EAD31D" w14:textId="77777777" w:rsidTr="006D357F">
        <w:trPr>
          <w:cantSplit/>
        </w:trPr>
        <w:tc>
          <w:tcPr>
            <w:tcW w:w="3060" w:type="dxa"/>
            <w:shd w:val="clear" w:color="auto" w:fill="auto"/>
            <w:hideMark/>
          </w:tcPr>
          <w:p w14:paraId="3149A6A0" w14:textId="77777777" w:rsidR="007F4D82" w:rsidRPr="002D141C" w:rsidRDefault="007F4D82" w:rsidP="007F4D82">
            <w:pPr>
              <w:pStyle w:val="TAL"/>
              <w:tabs>
                <w:tab w:val="center" w:pos="4820"/>
                <w:tab w:val="right" w:pos="9640"/>
              </w:tabs>
              <w:rPr>
                <w:i/>
                <w:lang w:val="en-GB"/>
              </w:rPr>
            </w:pPr>
            <w:r w:rsidRPr="002D141C">
              <w:rPr>
                <w:i/>
                <w:lang w:val="en-GB"/>
              </w:rPr>
              <w:t>RRCSystemInfoRequest</w:t>
            </w:r>
          </w:p>
        </w:tc>
        <w:tc>
          <w:tcPr>
            <w:tcW w:w="990" w:type="dxa"/>
            <w:shd w:val="clear" w:color="auto" w:fill="auto"/>
            <w:hideMark/>
          </w:tcPr>
          <w:p w14:paraId="718A04E4"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56EA8494"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7DED1560"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0B5A0E7F" w14:textId="2363B92C" w:rsidR="007F4D82" w:rsidRPr="002D141C" w:rsidRDefault="007F4D82" w:rsidP="007F4D82">
            <w:pPr>
              <w:pStyle w:val="TAL"/>
              <w:tabs>
                <w:tab w:val="center" w:pos="4820"/>
                <w:tab w:val="right" w:pos="9640"/>
              </w:tabs>
              <w:rPr>
                <w:lang w:val="en-GB" w:eastAsia="ja-JP"/>
              </w:rPr>
            </w:pPr>
            <w:r w:rsidRPr="002D141C">
              <w:rPr>
                <w:lang w:val="en-GB" w:eastAsia="ja-JP"/>
              </w:rPr>
              <w:t>Justification for A-I and A-C: the message can be sent in SRB0 in RRC_INACTIVE state, after the AS security is activated.</w:t>
            </w:r>
          </w:p>
        </w:tc>
      </w:tr>
      <w:tr w:rsidR="001C4F8B" w:rsidRPr="002D141C" w14:paraId="0D8434DD" w14:textId="77777777" w:rsidTr="006D357F">
        <w:trPr>
          <w:cantSplit/>
        </w:trPr>
        <w:tc>
          <w:tcPr>
            <w:tcW w:w="3060" w:type="dxa"/>
            <w:shd w:val="clear" w:color="auto" w:fill="auto"/>
          </w:tcPr>
          <w:p w14:paraId="6CEF38DA" w14:textId="7E16139F" w:rsidR="007F4D82" w:rsidRPr="002D141C" w:rsidRDefault="007F4D82" w:rsidP="007F4D82">
            <w:pPr>
              <w:pStyle w:val="TAL"/>
              <w:tabs>
                <w:tab w:val="center" w:pos="4820"/>
                <w:tab w:val="right" w:pos="9640"/>
              </w:tabs>
              <w:rPr>
                <w:i/>
                <w:lang w:val="en-GB"/>
              </w:rPr>
            </w:pPr>
            <w:r w:rsidRPr="002D141C">
              <w:rPr>
                <w:i/>
                <w:lang w:val="en-GB"/>
              </w:rPr>
              <w:t>SIB1</w:t>
            </w:r>
          </w:p>
        </w:tc>
        <w:tc>
          <w:tcPr>
            <w:tcW w:w="990" w:type="dxa"/>
            <w:shd w:val="clear" w:color="auto" w:fill="auto"/>
          </w:tcPr>
          <w:p w14:paraId="3064E820" w14:textId="2FFBC54E"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2A29E0E1" w14:textId="68CD15A1"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23A4D5A2" w14:textId="1EC3A898"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05A45CAE" w14:textId="77777777" w:rsidR="007F4D82" w:rsidRPr="002D141C" w:rsidRDefault="007F4D82" w:rsidP="007F4D82">
            <w:pPr>
              <w:pStyle w:val="TAL"/>
              <w:tabs>
                <w:tab w:val="center" w:pos="4820"/>
                <w:tab w:val="right" w:pos="9640"/>
              </w:tabs>
              <w:rPr>
                <w:lang w:val="en-GB" w:eastAsia="ja-JP"/>
              </w:rPr>
            </w:pPr>
          </w:p>
        </w:tc>
      </w:tr>
      <w:tr w:rsidR="001C4F8B" w:rsidRPr="002D141C" w14:paraId="35C5D10B" w14:textId="77777777" w:rsidTr="00C60B80">
        <w:trPr>
          <w:cantSplit/>
        </w:trPr>
        <w:tc>
          <w:tcPr>
            <w:tcW w:w="3060" w:type="dxa"/>
            <w:shd w:val="clear" w:color="auto" w:fill="auto"/>
          </w:tcPr>
          <w:p w14:paraId="2ED5A196" w14:textId="77777777" w:rsidR="007B6E39" w:rsidRPr="002D141C" w:rsidRDefault="007B6E39" w:rsidP="00C60B80">
            <w:pPr>
              <w:pStyle w:val="TAL"/>
              <w:tabs>
                <w:tab w:val="center" w:pos="4820"/>
                <w:tab w:val="right" w:pos="9640"/>
              </w:tabs>
              <w:rPr>
                <w:i/>
                <w:lang w:val="en-GB"/>
              </w:rPr>
            </w:pPr>
            <w:r w:rsidRPr="002D141C">
              <w:rPr>
                <w:i/>
                <w:lang w:val="en-GB"/>
              </w:rPr>
              <w:t>SCGFailureInformation</w:t>
            </w:r>
          </w:p>
        </w:tc>
        <w:tc>
          <w:tcPr>
            <w:tcW w:w="990" w:type="dxa"/>
            <w:shd w:val="clear" w:color="auto" w:fill="auto"/>
          </w:tcPr>
          <w:p w14:paraId="54A4C3EB"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4FFCF2B3"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35F79F2F"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77A2A5F6" w14:textId="77777777" w:rsidR="007B6E39" w:rsidRPr="002D141C" w:rsidRDefault="007B6E39" w:rsidP="00C60B80">
            <w:pPr>
              <w:pStyle w:val="TAL"/>
              <w:tabs>
                <w:tab w:val="center" w:pos="4820"/>
                <w:tab w:val="right" w:pos="9640"/>
              </w:tabs>
              <w:rPr>
                <w:lang w:val="en-GB" w:eastAsia="ja-JP"/>
              </w:rPr>
            </w:pPr>
          </w:p>
        </w:tc>
      </w:tr>
      <w:tr w:rsidR="001C4F8B" w:rsidRPr="002D141C" w14:paraId="1399C2BF" w14:textId="77777777" w:rsidTr="00C60B80">
        <w:trPr>
          <w:cantSplit/>
        </w:trPr>
        <w:tc>
          <w:tcPr>
            <w:tcW w:w="3060" w:type="dxa"/>
            <w:shd w:val="clear" w:color="auto" w:fill="auto"/>
          </w:tcPr>
          <w:p w14:paraId="00F16473" w14:textId="77777777" w:rsidR="007B6E39" w:rsidRPr="002D141C" w:rsidRDefault="007B6E39" w:rsidP="00C60B80">
            <w:pPr>
              <w:pStyle w:val="TAL"/>
              <w:tabs>
                <w:tab w:val="center" w:pos="4820"/>
                <w:tab w:val="right" w:pos="9640"/>
              </w:tabs>
              <w:rPr>
                <w:i/>
                <w:lang w:val="en-GB"/>
              </w:rPr>
            </w:pPr>
            <w:r w:rsidRPr="002D141C">
              <w:rPr>
                <w:i/>
                <w:lang w:val="en-GB"/>
              </w:rPr>
              <w:t>SCGFailureInformationEUTRA</w:t>
            </w:r>
          </w:p>
        </w:tc>
        <w:tc>
          <w:tcPr>
            <w:tcW w:w="990" w:type="dxa"/>
            <w:shd w:val="clear" w:color="auto" w:fill="auto"/>
          </w:tcPr>
          <w:p w14:paraId="47A72DE6"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7398AB24"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42EA8089"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3951D65F" w14:textId="77777777" w:rsidR="007B6E39" w:rsidRPr="002D141C" w:rsidRDefault="007B6E39" w:rsidP="00C60B80">
            <w:pPr>
              <w:pStyle w:val="TAL"/>
              <w:tabs>
                <w:tab w:val="center" w:pos="4820"/>
                <w:tab w:val="right" w:pos="9640"/>
              </w:tabs>
              <w:rPr>
                <w:lang w:val="en-GB" w:eastAsia="ja-JP"/>
              </w:rPr>
            </w:pPr>
          </w:p>
        </w:tc>
      </w:tr>
      <w:tr w:rsidR="001C4F8B" w:rsidRPr="002D141C" w14:paraId="054113AC" w14:textId="77777777" w:rsidTr="006D357F">
        <w:trPr>
          <w:cantSplit/>
        </w:trPr>
        <w:tc>
          <w:tcPr>
            <w:tcW w:w="3060" w:type="dxa"/>
            <w:shd w:val="clear" w:color="auto" w:fill="auto"/>
            <w:hideMark/>
          </w:tcPr>
          <w:p w14:paraId="03B1C320" w14:textId="77777777" w:rsidR="007F4D82" w:rsidRPr="002D141C" w:rsidRDefault="007F4D82" w:rsidP="007F4D82">
            <w:pPr>
              <w:pStyle w:val="TAL"/>
              <w:tabs>
                <w:tab w:val="center" w:pos="4820"/>
                <w:tab w:val="right" w:pos="9640"/>
              </w:tabs>
              <w:rPr>
                <w:i/>
                <w:lang w:val="en-GB"/>
              </w:rPr>
            </w:pPr>
            <w:r w:rsidRPr="002D141C">
              <w:rPr>
                <w:i/>
                <w:lang w:val="en-GB"/>
              </w:rPr>
              <w:t>SecurityModeCommand</w:t>
            </w:r>
          </w:p>
        </w:tc>
        <w:tc>
          <w:tcPr>
            <w:tcW w:w="990" w:type="dxa"/>
            <w:shd w:val="clear" w:color="auto" w:fill="auto"/>
            <w:hideMark/>
          </w:tcPr>
          <w:p w14:paraId="55974FF5"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28E33FB9"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900" w:type="dxa"/>
            <w:shd w:val="clear" w:color="auto" w:fill="auto"/>
            <w:hideMark/>
          </w:tcPr>
          <w:p w14:paraId="31106E41"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8264" w:type="dxa"/>
            <w:shd w:val="clear" w:color="auto" w:fill="auto"/>
            <w:hideMark/>
          </w:tcPr>
          <w:p w14:paraId="5E62897B" w14:textId="7ABAF070" w:rsidR="007F4D82" w:rsidRPr="002D141C" w:rsidRDefault="007F4D82" w:rsidP="007F4D82">
            <w:pPr>
              <w:pStyle w:val="TAL"/>
              <w:tabs>
                <w:tab w:val="center" w:pos="4820"/>
                <w:tab w:val="right" w:pos="9640"/>
              </w:tabs>
              <w:rPr>
                <w:lang w:val="en-GB" w:eastAsia="ja-JP"/>
              </w:rPr>
            </w:pPr>
            <w:r w:rsidRPr="002D141C">
              <w:rPr>
                <w:lang w:val="en-GB" w:eastAsia="ja-JP"/>
              </w:rPr>
              <w:t>Integrity protection applied, but no ciphering (integrity verification done after the message received by RRC).</w:t>
            </w:r>
          </w:p>
        </w:tc>
      </w:tr>
      <w:tr w:rsidR="001C4F8B" w:rsidRPr="002D141C" w14:paraId="456DC6FF" w14:textId="77777777" w:rsidTr="006D357F">
        <w:trPr>
          <w:cantSplit/>
        </w:trPr>
        <w:tc>
          <w:tcPr>
            <w:tcW w:w="3060" w:type="dxa"/>
            <w:shd w:val="clear" w:color="auto" w:fill="auto"/>
            <w:hideMark/>
          </w:tcPr>
          <w:p w14:paraId="2C9C54C0" w14:textId="77777777" w:rsidR="007F4D82" w:rsidRPr="002D141C" w:rsidRDefault="007F4D82" w:rsidP="007F4D82">
            <w:pPr>
              <w:pStyle w:val="TAL"/>
              <w:tabs>
                <w:tab w:val="center" w:pos="4820"/>
                <w:tab w:val="right" w:pos="9640"/>
              </w:tabs>
              <w:rPr>
                <w:i/>
                <w:lang w:val="en-GB"/>
              </w:rPr>
            </w:pPr>
            <w:r w:rsidRPr="002D141C">
              <w:rPr>
                <w:i/>
                <w:lang w:val="en-GB"/>
              </w:rPr>
              <w:t>SecurityModeComplete</w:t>
            </w:r>
          </w:p>
        </w:tc>
        <w:tc>
          <w:tcPr>
            <w:tcW w:w="990" w:type="dxa"/>
            <w:shd w:val="clear" w:color="auto" w:fill="auto"/>
            <w:hideMark/>
          </w:tcPr>
          <w:p w14:paraId="046C0420"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3EE6DFD8"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3A263F5B"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68595063" w14:textId="3BAAAECD" w:rsidR="007F4D82" w:rsidRPr="002D141C" w:rsidRDefault="007F4D82" w:rsidP="007F4D82">
            <w:pPr>
              <w:pStyle w:val="TAL"/>
              <w:tabs>
                <w:tab w:val="center" w:pos="4820"/>
                <w:tab w:val="right" w:pos="9640"/>
              </w:tabs>
              <w:rPr>
                <w:lang w:val="en-GB" w:eastAsia="ja-JP"/>
              </w:rPr>
            </w:pPr>
            <w:r w:rsidRPr="002D141C">
              <w:rPr>
                <w:lang w:val="en-GB" w:eastAsia="ja-JP"/>
              </w:rPr>
              <w:t>The message is sent after AS security activation. Integrity protection applied, but no ciphering. Ciphering is applied after completing the procedure.</w:t>
            </w:r>
          </w:p>
        </w:tc>
      </w:tr>
      <w:tr w:rsidR="001C4F8B" w:rsidRPr="002D141C" w14:paraId="15303232" w14:textId="77777777" w:rsidTr="006D357F">
        <w:trPr>
          <w:cantSplit/>
        </w:trPr>
        <w:tc>
          <w:tcPr>
            <w:tcW w:w="3060" w:type="dxa"/>
            <w:shd w:val="clear" w:color="auto" w:fill="auto"/>
            <w:hideMark/>
          </w:tcPr>
          <w:p w14:paraId="1F780718" w14:textId="77777777" w:rsidR="007F4D82" w:rsidRPr="002D141C" w:rsidRDefault="007F4D82" w:rsidP="007F4D82">
            <w:pPr>
              <w:pStyle w:val="TAL"/>
              <w:tabs>
                <w:tab w:val="center" w:pos="4820"/>
                <w:tab w:val="right" w:pos="9640"/>
              </w:tabs>
              <w:rPr>
                <w:i/>
                <w:lang w:val="en-GB"/>
              </w:rPr>
            </w:pPr>
            <w:r w:rsidRPr="002D141C">
              <w:rPr>
                <w:i/>
                <w:lang w:val="en-GB"/>
              </w:rPr>
              <w:t>SecurityModeFailure</w:t>
            </w:r>
          </w:p>
        </w:tc>
        <w:tc>
          <w:tcPr>
            <w:tcW w:w="990" w:type="dxa"/>
            <w:shd w:val="clear" w:color="auto" w:fill="auto"/>
            <w:hideMark/>
          </w:tcPr>
          <w:p w14:paraId="5AB4F11E"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6A92FE16"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900" w:type="dxa"/>
            <w:shd w:val="clear" w:color="auto" w:fill="auto"/>
            <w:hideMark/>
          </w:tcPr>
          <w:p w14:paraId="242A8B4E"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8264" w:type="dxa"/>
            <w:shd w:val="clear" w:color="auto" w:fill="auto"/>
            <w:hideMark/>
          </w:tcPr>
          <w:p w14:paraId="0F2EE5BD" w14:textId="77777777" w:rsidR="007F4D82" w:rsidRPr="002D141C" w:rsidRDefault="007F4D82" w:rsidP="007F4D82">
            <w:pPr>
              <w:pStyle w:val="TAL"/>
              <w:tabs>
                <w:tab w:val="center" w:pos="4820"/>
                <w:tab w:val="right" w:pos="9640"/>
              </w:tabs>
              <w:rPr>
                <w:lang w:val="en-GB" w:eastAsia="ja-JP"/>
              </w:rPr>
            </w:pPr>
            <w:r w:rsidRPr="002D141C">
              <w:rPr>
                <w:lang w:val="en-GB" w:eastAsia="ja-JP"/>
              </w:rPr>
              <w:t>Neither integrity protection nor ciphering applied.</w:t>
            </w:r>
          </w:p>
        </w:tc>
      </w:tr>
      <w:tr w:rsidR="001C4F8B" w:rsidRPr="002D141C" w14:paraId="29BD0A91" w14:textId="77777777" w:rsidTr="006D357F">
        <w:trPr>
          <w:cantSplit/>
        </w:trPr>
        <w:tc>
          <w:tcPr>
            <w:tcW w:w="3060" w:type="dxa"/>
            <w:shd w:val="clear" w:color="auto" w:fill="auto"/>
            <w:hideMark/>
          </w:tcPr>
          <w:p w14:paraId="750253EB" w14:textId="77777777" w:rsidR="007F4D82" w:rsidRPr="002D141C" w:rsidRDefault="007F4D82" w:rsidP="007F4D82">
            <w:pPr>
              <w:pStyle w:val="TAL"/>
              <w:tabs>
                <w:tab w:val="center" w:pos="4820"/>
                <w:tab w:val="right" w:pos="9640"/>
              </w:tabs>
              <w:rPr>
                <w:i/>
                <w:lang w:val="en-GB"/>
              </w:rPr>
            </w:pPr>
            <w:r w:rsidRPr="002D141C">
              <w:rPr>
                <w:i/>
                <w:lang w:val="en-GB"/>
              </w:rPr>
              <w:t>SystemInformation</w:t>
            </w:r>
          </w:p>
        </w:tc>
        <w:tc>
          <w:tcPr>
            <w:tcW w:w="990" w:type="dxa"/>
            <w:shd w:val="clear" w:color="auto" w:fill="auto"/>
            <w:hideMark/>
          </w:tcPr>
          <w:p w14:paraId="755A6191"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275DF9FA"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5B4BC0DD"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0432BE59" w14:textId="77777777" w:rsidR="007F4D82" w:rsidRPr="002D141C" w:rsidRDefault="007F4D82" w:rsidP="007F4D82">
            <w:pPr>
              <w:pStyle w:val="TAL"/>
              <w:tabs>
                <w:tab w:val="center" w:pos="4820"/>
                <w:tab w:val="right" w:pos="9640"/>
              </w:tabs>
              <w:rPr>
                <w:lang w:val="en-GB" w:eastAsia="ja-JP"/>
              </w:rPr>
            </w:pPr>
          </w:p>
        </w:tc>
      </w:tr>
      <w:tr w:rsidR="001C4F8B" w:rsidRPr="002D141C" w14:paraId="3B521D2F" w14:textId="77777777" w:rsidTr="006D357F">
        <w:trPr>
          <w:cantSplit/>
        </w:trPr>
        <w:tc>
          <w:tcPr>
            <w:tcW w:w="3060" w:type="dxa"/>
            <w:shd w:val="clear" w:color="auto" w:fill="auto"/>
          </w:tcPr>
          <w:p w14:paraId="520E9537" w14:textId="3A7244DE" w:rsidR="007F4D82" w:rsidRPr="002D141C" w:rsidRDefault="007F4D82" w:rsidP="007F4D82">
            <w:pPr>
              <w:pStyle w:val="TAL"/>
              <w:tabs>
                <w:tab w:val="center" w:pos="4820"/>
                <w:tab w:val="right" w:pos="9640"/>
              </w:tabs>
              <w:rPr>
                <w:i/>
                <w:lang w:val="en-GB"/>
              </w:rPr>
            </w:pPr>
            <w:r w:rsidRPr="002D141C">
              <w:rPr>
                <w:i/>
                <w:lang w:val="en-GB"/>
              </w:rPr>
              <w:t>UEAssistanceInformation</w:t>
            </w:r>
          </w:p>
        </w:tc>
        <w:tc>
          <w:tcPr>
            <w:tcW w:w="990" w:type="dxa"/>
            <w:shd w:val="clear" w:color="auto" w:fill="auto"/>
          </w:tcPr>
          <w:p w14:paraId="147F52D3" w14:textId="2DC71A5A" w:rsidR="007F4D82" w:rsidRPr="002D141C" w:rsidRDefault="00B63C3D"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73991515" w14:textId="680411FE" w:rsidR="007F4D82" w:rsidRPr="002D141C" w:rsidRDefault="00B63C3D"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52CABBD1" w14:textId="284B773E" w:rsidR="007F4D82" w:rsidRPr="002D141C" w:rsidRDefault="00B63C3D"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46941E10" w14:textId="3ACE1C19" w:rsidR="007F4D82" w:rsidRPr="002D141C" w:rsidRDefault="007F4D82" w:rsidP="007F4D82">
            <w:pPr>
              <w:pStyle w:val="TAL"/>
              <w:tabs>
                <w:tab w:val="center" w:pos="4820"/>
                <w:tab w:val="right" w:pos="9640"/>
              </w:tabs>
              <w:rPr>
                <w:lang w:val="en-GB" w:eastAsia="ja-JP"/>
              </w:rPr>
            </w:pPr>
          </w:p>
        </w:tc>
      </w:tr>
      <w:tr w:rsidR="001C4F8B" w:rsidRPr="002D141C" w14:paraId="40A89EBA" w14:textId="77777777" w:rsidTr="006D357F">
        <w:trPr>
          <w:cantSplit/>
        </w:trPr>
        <w:tc>
          <w:tcPr>
            <w:tcW w:w="3060" w:type="dxa"/>
            <w:shd w:val="clear" w:color="auto" w:fill="auto"/>
            <w:hideMark/>
          </w:tcPr>
          <w:p w14:paraId="268A11C5" w14:textId="77777777" w:rsidR="007F4D82" w:rsidRPr="002D141C" w:rsidRDefault="007F4D82" w:rsidP="007F4D82">
            <w:pPr>
              <w:pStyle w:val="TAL"/>
              <w:tabs>
                <w:tab w:val="center" w:pos="4820"/>
                <w:tab w:val="right" w:pos="9640"/>
              </w:tabs>
              <w:rPr>
                <w:i/>
                <w:lang w:val="en-GB"/>
              </w:rPr>
            </w:pPr>
            <w:r w:rsidRPr="002D141C">
              <w:rPr>
                <w:i/>
                <w:lang w:val="en-GB"/>
              </w:rPr>
              <w:t>UECapabilityEnquiry</w:t>
            </w:r>
          </w:p>
        </w:tc>
        <w:tc>
          <w:tcPr>
            <w:tcW w:w="990" w:type="dxa"/>
            <w:shd w:val="clear" w:color="auto" w:fill="auto"/>
            <w:hideMark/>
          </w:tcPr>
          <w:p w14:paraId="19D887C3"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22DD0B79"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150DED50"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5255CD0F" w14:textId="33993000" w:rsidR="007F4D82" w:rsidRPr="002D141C" w:rsidRDefault="004D452C" w:rsidP="007F4D82">
            <w:pPr>
              <w:pStyle w:val="TAL"/>
              <w:tabs>
                <w:tab w:val="center" w:pos="4820"/>
                <w:tab w:val="right" w:pos="9640"/>
              </w:tabs>
              <w:rPr>
                <w:lang w:val="en-GB" w:eastAsia="ja-JP"/>
              </w:rPr>
            </w:pPr>
            <w:r w:rsidRPr="002D141C">
              <w:rPr>
                <w:lang w:val="en-GB"/>
              </w:rPr>
              <w:t>The network should retrieve UE capabilities only after AS security activation.</w:t>
            </w:r>
          </w:p>
        </w:tc>
      </w:tr>
      <w:tr w:rsidR="001C4F8B" w:rsidRPr="002D141C" w14:paraId="3B0EEAFC" w14:textId="77777777" w:rsidTr="006D357F">
        <w:trPr>
          <w:cantSplit/>
        </w:trPr>
        <w:tc>
          <w:tcPr>
            <w:tcW w:w="3060" w:type="dxa"/>
            <w:shd w:val="clear" w:color="auto" w:fill="auto"/>
            <w:hideMark/>
          </w:tcPr>
          <w:p w14:paraId="1FDE1D17" w14:textId="77777777" w:rsidR="007F4D82" w:rsidRPr="002D141C" w:rsidRDefault="007F4D82" w:rsidP="007F4D82">
            <w:pPr>
              <w:pStyle w:val="TAL"/>
              <w:tabs>
                <w:tab w:val="center" w:pos="4820"/>
                <w:tab w:val="right" w:pos="9640"/>
              </w:tabs>
              <w:rPr>
                <w:i/>
                <w:lang w:val="en-GB"/>
              </w:rPr>
            </w:pPr>
            <w:r w:rsidRPr="002D141C">
              <w:rPr>
                <w:i/>
                <w:lang w:val="en-GB"/>
              </w:rPr>
              <w:t>UECapabilityInformation</w:t>
            </w:r>
          </w:p>
        </w:tc>
        <w:tc>
          <w:tcPr>
            <w:tcW w:w="990" w:type="dxa"/>
            <w:shd w:val="clear" w:color="auto" w:fill="auto"/>
            <w:hideMark/>
          </w:tcPr>
          <w:p w14:paraId="270EB4D4"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7A3BE8B4"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675B2A5D"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2F751E0F" w14:textId="77777777" w:rsidR="007F4D82" w:rsidRPr="002D141C" w:rsidRDefault="007F4D82" w:rsidP="007F4D82">
            <w:pPr>
              <w:pStyle w:val="TAL"/>
              <w:tabs>
                <w:tab w:val="center" w:pos="4820"/>
                <w:tab w:val="right" w:pos="9640"/>
              </w:tabs>
              <w:rPr>
                <w:lang w:val="en-GB" w:eastAsia="ja-JP"/>
              </w:rPr>
            </w:pPr>
          </w:p>
        </w:tc>
      </w:tr>
      <w:tr w:rsidR="001C4F8B" w:rsidRPr="002D141C" w14:paraId="5C771681" w14:textId="77777777" w:rsidTr="006D357F">
        <w:trPr>
          <w:cantSplit/>
        </w:trPr>
        <w:tc>
          <w:tcPr>
            <w:tcW w:w="3060" w:type="dxa"/>
            <w:shd w:val="clear" w:color="auto" w:fill="auto"/>
            <w:hideMark/>
          </w:tcPr>
          <w:p w14:paraId="46598E9A" w14:textId="77777777" w:rsidR="007F4D82" w:rsidRPr="002D141C" w:rsidRDefault="007F4D82" w:rsidP="007F4D82">
            <w:pPr>
              <w:pStyle w:val="TAL"/>
              <w:tabs>
                <w:tab w:val="center" w:pos="4820"/>
                <w:tab w:val="right" w:pos="9640"/>
              </w:tabs>
              <w:rPr>
                <w:i/>
                <w:lang w:val="en-GB"/>
              </w:rPr>
            </w:pPr>
            <w:r w:rsidRPr="002D141C">
              <w:rPr>
                <w:i/>
                <w:lang w:val="en-GB"/>
              </w:rPr>
              <w:t>ULInformationTransfer</w:t>
            </w:r>
          </w:p>
        </w:tc>
        <w:tc>
          <w:tcPr>
            <w:tcW w:w="990" w:type="dxa"/>
            <w:shd w:val="clear" w:color="auto" w:fill="auto"/>
            <w:hideMark/>
          </w:tcPr>
          <w:p w14:paraId="74C0879A"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191F2119"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5A458330"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37C6B0BD" w14:textId="77777777" w:rsidR="007F4D82" w:rsidRPr="002D141C" w:rsidRDefault="007F4D82" w:rsidP="007F4D82">
            <w:pPr>
              <w:pStyle w:val="TAL"/>
              <w:tabs>
                <w:tab w:val="center" w:pos="4820"/>
                <w:tab w:val="right" w:pos="9640"/>
              </w:tabs>
              <w:rPr>
                <w:lang w:val="en-GB" w:eastAsia="ja-JP"/>
              </w:rPr>
            </w:pPr>
          </w:p>
        </w:tc>
      </w:tr>
      <w:tr w:rsidR="007B6E39" w:rsidRPr="002D141C" w14:paraId="662D94A2" w14:textId="77777777" w:rsidTr="00C60B80">
        <w:trPr>
          <w:cantSplit/>
        </w:trPr>
        <w:tc>
          <w:tcPr>
            <w:tcW w:w="3060" w:type="dxa"/>
            <w:shd w:val="clear" w:color="auto" w:fill="auto"/>
          </w:tcPr>
          <w:p w14:paraId="406865A8" w14:textId="77777777" w:rsidR="007B6E39" w:rsidRPr="002D141C" w:rsidRDefault="007B6E39" w:rsidP="00C60B80">
            <w:pPr>
              <w:pStyle w:val="TAL"/>
              <w:tabs>
                <w:tab w:val="center" w:pos="4820"/>
                <w:tab w:val="right" w:pos="9640"/>
              </w:tabs>
              <w:rPr>
                <w:i/>
                <w:lang w:val="en-GB"/>
              </w:rPr>
            </w:pPr>
            <w:r w:rsidRPr="002D141C">
              <w:rPr>
                <w:i/>
                <w:lang w:val="en-GB"/>
              </w:rPr>
              <w:t>ULInformationTransferMRDC</w:t>
            </w:r>
          </w:p>
        </w:tc>
        <w:tc>
          <w:tcPr>
            <w:tcW w:w="990" w:type="dxa"/>
            <w:shd w:val="clear" w:color="auto" w:fill="auto"/>
          </w:tcPr>
          <w:p w14:paraId="0010C6F0"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1EAC94B2"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5DD12A49"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3C500DC8" w14:textId="77777777" w:rsidR="007B6E39" w:rsidRPr="002D141C" w:rsidRDefault="007B6E39" w:rsidP="00C60B80">
            <w:pPr>
              <w:pStyle w:val="TAL"/>
              <w:tabs>
                <w:tab w:val="center" w:pos="4820"/>
                <w:tab w:val="right" w:pos="9640"/>
              </w:tabs>
              <w:rPr>
                <w:lang w:val="en-GB" w:eastAsia="ja-JP"/>
              </w:rPr>
            </w:pPr>
          </w:p>
        </w:tc>
      </w:tr>
    </w:tbl>
    <w:p w14:paraId="75D3FE1B" w14:textId="209FDA9E" w:rsidR="004D41ED" w:rsidRPr="002D141C" w:rsidRDefault="004D41ED" w:rsidP="004D41ED"/>
    <w:p w14:paraId="4B5F12E9" w14:textId="39868661" w:rsidR="004D41ED" w:rsidRPr="002D141C" w:rsidRDefault="009E4B60" w:rsidP="008D69BE">
      <w:pPr>
        <w:pStyle w:val="Heading1"/>
      </w:pPr>
      <w:bookmarkStart w:id="7481" w:name="_Toc20426305"/>
      <w:bookmarkStart w:id="7482" w:name="_Toc29321702"/>
      <w:bookmarkStart w:id="7483" w:name="_Toc36219885"/>
      <w:bookmarkStart w:id="7484" w:name="_Toc36220561"/>
      <w:bookmarkStart w:id="7485" w:name="_Toc36513981"/>
      <w:bookmarkStart w:id="7486" w:name="_Toc46450040"/>
      <w:bookmarkStart w:id="7487" w:name="_Toc46489827"/>
      <w:bookmarkStart w:id="7488" w:name="_Toc52495661"/>
      <w:bookmarkStart w:id="7489" w:name="_Toc60781830"/>
      <w:bookmarkStart w:id="7490" w:name="_Toc139022167"/>
      <w:r w:rsidRPr="002D141C">
        <w:t>B</w:t>
      </w:r>
      <w:r w:rsidR="00AB1A0A" w:rsidRPr="002D141C">
        <w:t>.</w:t>
      </w:r>
      <w:r w:rsidRPr="002D141C">
        <w:t>2</w:t>
      </w:r>
      <w:r w:rsidR="00AB1A0A" w:rsidRPr="002D141C">
        <w:tab/>
      </w:r>
      <w:r w:rsidR="004D41ED" w:rsidRPr="002D141C">
        <w:t>Description of BWP configuration options</w:t>
      </w:r>
      <w:bookmarkEnd w:id="7481"/>
      <w:bookmarkEnd w:id="7482"/>
      <w:bookmarkEnd w:id="7483"/>
      <w:bookmarkEnd w:id="7484"/>
      <w:bookmarkEnd w:id="7485"/>
      <w:bookmarkEnd w:id="7486"/>
      <w:bookmarkEnd w:id="7487"/>
      <w:bookmarkEnd w:id="7488"/>
      <w:bookmarkEnd w:id="7489"/>
      <w:bookmarkEnd w:id="7490"/>
    </w:p>
    <w:p w14:paraId="196550E2" w14:textId="2344112F" w:rsidR="004D41ED" w:rsidRPr="002D141C" w:rsidRDefault="004D41ED" w:rsidP="004D41ED">
      <w:r w:rsidRPr="002D141C">
        <w:t>There are two possible ways to configure BWP#0 (i.e. the initial BWP) for a UE:</w:t>
      </w:r>
    </w:p>
    <w:p w14:paraId="56C012A3" w14:textId="2A363316" w:rsidR="004D41ED" w:rsidRPr="002D141C" w:rsidRDefault="00061227" w:rsidP="004D41ED">
      <w:pPr>
        <w:pStyle w:val="B1"/>
        <w:rPr>
          <w:lang w:val="en-GB"/>
        </w:rPr>
      </w:pPr>
      <w:r w:rsidRPr="002D141C">
        <w:rPr>
          <w:lang w:val="en-GB"/>
        </w:rPr>
        <w:t>1)</w:t>
      </w:r>
      <w:r w:rsidR="004D41ED" w:rsidRPr="002D141C">
        <w:rPr>
          <w:lang w:val="en-GB"/>
        </w:rPr>
        <w:tab/>
        <w:t xml:space="preserve">Configure </w:t>
      </w:r>
      <w:r w:rsidR="004D41ED" w:rsidRPr="002D141C">
        <w:rPr>
          <w:i/>
          <w:lang w:val="en-GB"/>
        </w:rPr>
        <w:t>BWP-DownlinkCommon</w:t>
      </w:r>
      <w:r w:rsidR="004D41ED" w:rsidRPr="002D141C">
        <w:rPr>
          <w:lang w:val="en-GB"/>
        </w:rPr>
        <w:t xml:space="preserve"> and </w:t>
      </w:r>
      <w:r w:rsidR="004D41ED" w:rsidRPr="002D141C">
        <w:rPr>
          <w:i/>
          <w:lang w:val="en-GB"/>
        </w:rPr>
        <w:t>BWP-UplinkCommon</w:t>
      </w:r>
      <w:r w:rsidR="004D41ED" w:rsidRPr="002D141C">
        <w:rPr>
          <w:lang w:val="en-GB"/>
        </w:rPr>
        <w:t xml:space="preserve"> in </w:t>
      </w:r>
      <w:r w:rsidR="004D41ED" w:rsidRPr="002D141C">
        <w:rPr>
          <w:i/>
          <w:lang w:val="en-GB"/>
        </w:rPr>
        <w:t>ServingCellConfigCommon</w:t>
      </w:r>
      <w:r w:rsidR="004D41ED" w:rsidRPr="002D141C">
        <w:rPr>
          <w:lang w:val="en-GB"/>
        </w:rPr>
        <w:t xml:space="preserve">, but do not configure </w:t>
      </w:r>
      <w:r w:rsidR="00CE6D64" w:rsidRPr="002D141C">
        <w:rPr>
          <w:lang w:val="en-GB" w:eastAsia="zh-CN"/>
        </w:rPr>
        <w:t>dedicated configurations in</w:t>
      </w:r>
      <w:r w:rsidR="00CE6D64" w:rsidRPr="002D141C">
        <w:rPr>
          <w:i/>
          <w:lang w:val="en-GB"/>
        </w:rPr>
        <w:t xml:space="preserve"> </w:t>
      </w:r>
      <w:r w:rsidR="004D41ED" w:rsidRPr="002D141C">
        <w:rPr>
          <w:i/>
          <w:lang w:val="en-GB"/>
        </w:rPr>
        <w:t>BWP-DownlinkDedicated</w:t>
      </w:r>
      <w:r w:rsidR="004D41ED" w:rsidRPr="002D141C">
        <w:rPr>
          <w:lang w:val="en-GB"/>
        </w:rPr>
        <w:t xml:space="preserve"> or </w:t>
      </w:r>
      <w:r w:rsidR="004D41ED" w:rsidRPr="002D141C">
        <w:rPr>
          <w:i/>
          <w:lang w:val="en-GB"/>
        </w:rPr>
        <w:t>BWP-UplinkDedicated</w:t>
      </w:r>
      <w:r w:rsidR="004D41ED" w:rsidRPr="002D141C">
        <w:rPr>
          <w:lang w:val="en-GB"/>
        </w:rPr>
        <w:t xml:space="preserve"> in </w:t>
      </w:r>
      <w:r w:rsidR="004D41ED" w:rsidRPr="002D141C">
        <w:rPr>
          <w:i/>
          <w:lang w:val="en-GB"/>
        </w:rPr>
        <w:t>ServingCellConfig</w:t>
      </w:r>
      <w:r w:rsidR="004D41ED" w:rsidRPr="002D141C">
        <w:rPr>
          <w:lang w:val="en-GB"/>
        </w:rPr>
        <w:t>.</w:t>
      </w:r>
    </w:p>
    <w:p w14:paraId="083E00A2" w14:textId="3131C661" w:rsidR="004D41ED" w:rsidRPr="002D141C" w:rsidRDefault="00061227" w:rsidP="004D41ED">
      <w:pPr>
        <w:pStyle w:val="B1"/>
        <w:rPr>
          <w:lang w:val="en-GB"/>
        </w:rPr>
      </w:pPr>
      <w:r w:rsidRPr="002D141C">
        <w:rPr>
          <w:lang w:val="en-GB"/>
        </w:rPr>
        <w:t>2)</w:t>
      </w:r>
      <w:r w:rsidR="004D41ED" w:rsidRPr="002D141C">
        <w:rPr>
          <w:lang w:val="en-GB"/>
        </w:rPr>
        <w:tab/>
        <w:t xml:space="preserve">Configure both </w:t>
      </w:r>
      <w:r w:rsidR="004D41ED" w:rsidRPr="002D141C">
        <w:rPr>
          <w:i/>
          <w:lang w:val="en-GB"/>
        </w:rPr>
        <w:t>BWP-DownlinkCommon</w:t>
      </w:r>
      <w:r w:rsidR="004D41ED" w:rsidRPr="002D141C">
        <w:rPr>
          <w:lang w:val="en-GB"/>
        </w:rPr>
        <w:t xml:space="preserve"> and </w:t>
      </w:r>
      <w:r w:rsidR="004D41ED" w:rsidRPr="002D141C">
        <w:rPr>
          <w:i/>
          <w:lang w:val="en-GB"/>
        </w:rPr>
        <w:t>BWP-UplinkCommon</w:t>
      </w:r>
      <w:r w:rsidR="004D41ED" w:rsidRPr="002D141C">
        <w:rPr>
          <w:lang w:val="en-GB"/>
        </w:rPr>
        <w:t xml:space="preserve"> in </w:t>
      </w:r>
      <w:r w:rsidR="004D41ED" w:rsidRPr="002D141C">
        <w:rPr>
          <w:i/>
          <w:lang w:val="en-GB"/>
        </w:rPr>
        <w:t>ServingCellConfigCommon</w:t>
      </w:r>
      <w:r w:rsidR="004D41ED" w:rsidRPr="002D141C">
        <w:rPr>
          <w:lang w:val="en-GB"/>
        </w:rPr>
        <w:t xml:space="preserve"> and configure </w:t>
      </w:r>
      <w:r w:rsidR="00CE6D64" w:rsidRPr="002D141C">
        <w:rPr>
          <w:lang w:val="en-GB" w:eastAsia="zh-CN"/>
        </w:rPr>
        <w:t>dedicated configurations in</w:t>
      </w:r>
      <w:r w:rsidR="00CE6D64" w:rsidRPr="002D141C">
        <w:rPr>
          <w:lang w:val="en-GB"/>
        </w:rPr>
        <w:t xml:space="preserve"> </w:t>
      </w:r>
      <w:r w:rsidR="004D41ED" w:rsidRPr="002D141C">
        <w:rPr>
          <w:lang w:val="en-GB"/>
        </w:rPr>
        <w:t xml:space="preserve">at least one of </w:t>
      </w:r>
      <w:r w:rsidR="004D41ED" w:rsidRPr="002D141C">
        <w:rPr>
          <w:i/>
          <w:lang w:val="en-GB"/>
        </w:rPr>
        <w:t>BWP-DownlinkDedicated</w:t>
      </w:r>
      <w:r w:rsidR="004D41ED" w:rsidRPr="002D141C">
        <w:rPr>
          <w:lang w:val="en-GB"/>
        </w:rPr>
        <w:t xml:space="preserve"> or </w:t>
      </w:r>
      <w:r w:rsidR="004D41ED" w:rsidRPr="002D141C">
        <w:rPr>
          <w:i/>
          <w:lang w:val="en-GB"/>
        </w:rPr>
        <w:t>BWP-UplinkDedicated</w:t>
      </w:r>
      <w:r w:rsidR="004D41ED" w:rsidRPr="002D141C">
        <w:rPr>
          <w:lang w:val="en-GB"/>
        </w:rPr>
        <w:t xml:space="preserve"> in </w:t>
      </w:r>
      <w:r w:rsidR="004D41ED" w:rsidRPr="002D141C">
        <w:rPr>
          <w:i/>
          <w:lang w:val="en-GB"/>
        </w:rPr>
        <w:t>ServingCellConfig</w:t>
      </w:r>
      <w:r w:rsidR="004D41ED" w:rsidRPr="002D141C">
        <w:rPr>
          <w:lang w:val="en-GB"/>
        </w:rPr>
        <w:t>.</w:t>
      </w:r>
    </w:p>
    <w:p w14:paraId="7E55C86E" w14:textId="55EF7EE5" w:rsidR="00CE6D64" w:rsidRPr="002D141C" w:rsidRDefault="00CE6D64" w:rsidP="00CE6D64">
      <w:r w:rsidRPr="002D141C">
        <w:t>The same way of configuration is used for UL BWP#0 and DL BWP#0 if both are configured.</w:t>
      </w:r>
    </w:p>
    <w:p w14:paraId="1B955BDD" w14:textId="3C56ACA5" w:rsidR="009E5ACB" w:rsidRPr="002D141C" w:rsidRDefault="004D41ED" w:rsidP="004D41ED">
      <w:r w:rsidRPr="002D141C">
        <w:t xml:space="preserve">With the first option (illustrated by figure </w:t>
      </w:r>
      <w:r w:rsidR="009E4B60" w:rsidRPr="002D141C">
        <w:t>B2</w:t>
      </w:r>
      <w:r w:rsidRPr="002D141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2D141C">
        <w:t>'</w:t>
      </w:r>
      <w:r w:rsidRPr="002D141C">
        <w:t>t support DCI-based switching.</w:t>
      </w:r>
    </w:p>
    <w:p w14:paraId="6B8FBDCF" w14:textId="2F9F1C54" w:rsidR="004D41ED" w:rsidRPr="002D141C" w:rsidRDefault="008D69BE" w:rsidP="004D41ED">
      <w:pPr>
        <w:pStyle w:val="TH"/>
        <w:rPr>
          <w:lang w:val="en-GB"/>
        </w:rPr>
      </w:pPr>
      <w:r w:rsidRPr="002D141C">
        <w:rPr>
          <w:lang w:val="en-GB"/>
        </w:rPr>
        <w:object w:dxaOrig="6391" w:dyaOrig="1201" w14:anchorId="0F80C5FF">
          <v:shape id="_x0000_i1062" type="#_x0000_t75" style="width:468pt;height:86.25pt" o:ole="">
            <v:imagedata r:id="rId88" o:title=""/>
          </v:shape>
          <o:OLEObject Type="Embed" ProgID="Visio.Drawing.15" ShapeID="_x0000_i1062" DrawAspect="Content" ObjectID="_1773779614" r:id="rId89"/>
        </w:object>
      </w:r>
    </w:p>
    <w:p w14:paraId="0471A2B7" w14:textId="3716B3CD" w:rsidR="004D41ED" w:rsidRPr="002D141C" w:rsidRDefault="004D41ED" w:rsidP="004D41ED">
      <w:pPr>
        <w:pStyle w:val="TF"/>
        <w:rPr>
          <w:i/>
        </w:rPr>
      </w:pPr>
      <w:r w:rsidRPr="002D141C">
        <w:t xml:space="preserve">Figure </w:t>
      </w:r>
      <w:r w:rsidR="009E4B60" w:rsidRPr="002D141C">
        <w:t>B2</w:t>
      </w:r>
      <w:r w:rsidRPr="002D141C">
        <w:t>-1: BWP#0 configuration without dedicated configuration</w:t>
      </w:r>
    </w:p>
    <w:p w14:paraId="167C0B58" w14:textId="7CFC9CAE" w:rsidR="004D41ED" w:rsidRPr="002D141C" w:rsidRDefault="004D41ED" w:rsidP="004D41ED">
      <w:r w:rsidRPr="002D141C">
        <w:t xml:space="preserve">With the second option (illustrated by figure </w:t>
      </w:r>
      <w:r w:rsidR="009E4B60" w:rsidRPr="002D141C">
        <w:t>B2</w:t>
      </w:r>
      <w:r w:rsidRPr="002D141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2D141C" w:rsidRDefault="008D69BE" w:rsidP="004D41ED">
      <w:pPr>
        <w:pStyle w:val="TH"/>
        <w:rPr>
          <w:lang w:val="en-GB"/>
        </w:rPr>
      </w:pPr>
      <w:r w:rsidRPr="002D141C">
        <w:rPr>
          <w:lang w:val="en-GB"/>
        </w:rPr>
        <w:object w:dxaOrig="6391" w:dyaOrig="1561" w14:anchorId="4BC05E53">
          <v:shape id="_x0000_i1063" type="#_x0000_t75" style="width:468pt;height:116.25pt" o:ole="">
            <v:imagedata r:id="rId90" o:title=""/>
          </v:shape>
          <o:OLEObject Type="Embed" ProgID="Visio.Drawing.15" ShapeID="_x0000_i1063" DrawAspect="Content" ObjectID="_1773779615" r:id="rId91"/>
        </w:object>
      </w:r>
    </w:p>
    <w:p w14:paraId="3B50A5DF" w14:textId="6B569BCF" w:rsidR="004D41ED" w:rsidRPr="002D141C" w:rsidRDefault="004D41ED" w:rsidP="004D41ED">
      <w:pPr>
        <w:pStyle w:val="TF"/>
        <w:rPr>
          <w:i/>
        </w:rPr>
      </w:pPr>
      <w:r w:rsidRPr="002D141C">
        <w:t xml:space="preserve">Figure </w:t>
      </w:r>
      <w:r w:rsidR="009E4B60" w:rsidRPr="002D141C">
        <w:t>B2</w:t>
      </w:r>
      <w:r w:rsidRPr="002D141C">
        <w:t>-2: BWP#0 configuration with dedicated configuration</w:t>
      </w:r>
    </w:p>
    <w:p w14:paraId="3A35C384" w14:textId="5AD917EF" w:rsidR="004D41ED" w:rsidRPr="002D141C" w:rsidRDefault="004D41ED" w:rsidP="008D69BE">
      <w:r w:rsidRPr="002D141C">
        <w:t xml:space="preserve">For BWP#0, the </w:t>
      </w:r>
      <w:r w:rsidRPr="002D141C">
        <w:rPr>
          <w:i/>
        </w:rPr>
        <w:t>BWP-DownlinkCommon</w:t>
      </w:r>
      <w:r w:rsidRPr="002D141C">
        <w:t xml:space="preserve"> and </w:t>
      </w:r>
      <w:r w:rsidRPr="002D141C">
        <w:rPr>
          <w:i/>
        </w:rPr>
        <w:t>BWP-UplinkCommon</w:t>
      </w:r>
      <w:r w:rsidRPr="002D141C">
        <w:t xml:space="preserve"> in </w:t>
      </w:r>
      <w:r w:rsidRPr="002D141C">
        <w:rPr>
          <w:i/>
        </w:rPr>
        <w:t>ServingCellConfigCommon</w:t>
      </w:r>
      <w:r w:rsidRPr="002D141C">
        <w:t xml:space="preserve"> </w:t>
      </w:r>
      <w:r w:rsidRPr="002D141C">
        <w:rPr>
          <w:szCs w:val="22"/>
        </w:rPr>
        <w:t>should match the parameters configured by MIB and SIB1 (if provided) in the corresponding serving cell</w:t>
      </w:r>
      <w:r w:rsidRPr="002D141C">
        <w:t>.</w:t>
      </w:r>
    </w:p>
    <w:p w14:paraId="5FA73684" w14:textId="77777777" w:rsidR="002C5D28" w:rsidRPr="002D141C" w:rsidRDefault="002C5D28" w:rsidP="002C5D28">
      <w:pPr>
        <w:sectPr w:rsidR="002C5D28" w:rsidRPr="002D141C" w:rsidSect="00D35CF7">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2D141C" w:rsidRDefault="002C5D28" w:rsidP="002C5D28">
      <w:pPr>
        <w:pStyle w:val="Heading8"/>
        <w:rPr>
          <w:lang w:val="en-GB"/>
        </w:rPr>
      </w:pPr>
      <w:bookmarkStart w:id="7491" w:name="historyclause"/>
      <w:bookmarkStart w:id="7492" w:name="_Toc20426306"/>
      <w:bookmarkStart w:id="7493" w:name="_Toc29321703"/>
      <w:bookmarkStart w:id="7494" w:name="_Toc36219886"/>
      <w:bookmarkStart w:id="7495" w:name="_Toc36220562"/>
      <w:bookmarkStart w:id="7496" w:name="_Toc36513982"/>
      <w:bookmarkStart w:id="7497" w:name="_Toc46450041"/>
      <w:bookmarkStart w:id="7498" w:name="_Toc46489828"/>
      <w:bookmarkStart w:id="7499" w:name="_Toc52495662"/>
      <w:bookmarkStart w:id="7500" w:name="_Toc60781831"/>
      <w:bookmarkStart w:id="7501" w:name="_Toc139022168"/>
      <w:r w:rsidRPr="002D141C">
        <w:rPr>
          <w:lang w:val="en-GB"/>
        </w:rPr>
        <w:t>Annex C (informative):</w:t>
      </w:r>
      <w:r w:rsidRPr="002D141C">
        <w:rPr>
          <w:lang w:val="en-GB"/>
        </w:rPr>
        <w:br/>
      </w:r>
      <w:bookmarkEnd w:id="7491"/>
      <w:r w:rsidRPr="002D141C">
        <w:rPr>
          <w:lang w:val="en-GB"/>
        </w:rPr>
        <w:t>Change history</w:t>
      </w:r>
      <w:bookmarkEnd w:id="7492"/>
      <w:bookmarkEnd w:id="7493"/>
      <w:bookmarkEnd w:id="7494"/>
      <w:bookmarkEnd w:id="7495"/>
      <w:bookmarkEnd w:id="7496"/>
      <w:bookmarkEnd w:id="7497"/>
      <w:bookmarkEnd w:id="7498"/>
      <w:bookmarkEnd w:id="7499"/>
      <w:bookmarkEnd w:id="7500"/>
      <w:bookmarkEnd w:id="7501"/>
    </w:p>
    <w:p w14:paraId="286BB9E1" w14:textId="77777777" w:rsidR="002C5D28" w:rsidRPr="002D141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61"/>
        <w:gridCol w:w="709"/>
        <w:gridCol w:w="992"/>
        <w:gridCol w:w="567"/>
        <w:gridCol w:w="284"/>
        <w:gridCol w:w="283"/>
        <w:gridCol w:w="5528"/>
        <w:gridCol w:w="756"/>
      </w:tblGrid>
      <w:tr w:rsidR="001C4F8B" w:rsidRPr="002D141C" w14:paraId="2F9A6EFE" w14:textId="77777777" w:rsidTr="006D357F">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2D141C" w:rsidRDefault="002C5D28" w:rsidP="00F43D0B">
            <w:pPr>
              <w:pStyle w:val="TAH"/>
              <w:rPr>
                <w:sz w:val="16"/>
                <w:lang w:val="en-GB" w:eastAsia="ja-JP"/>
              </w:rPr>
            </w:pPr>
            <w:r w:rsidRPr="002D141C">
              <w:rPr>
                <w:lang w:val="en-GB" w:eastAsia="ja-JP"/>
              </w:rPr>
              <w:t>Change history</w:t>
            </w:r>
          </w:p>
        </w:tc>
      </w:tr>
      <w:tr w:rsidR="001C4F8B" w:rsidRPr="002D141C" w14:paraId="2825B085" w14:textId="77777777" w:rsidTr="00534AC4">
        <w:tc>
          <w:tcPr>
            <w:tcW w:w="661"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2D141C" w:rsidRDefault="002C5D28" w:rsidP="00F43D0B">
            <w:pPr>
              <w:pStyle w:val="TAH"/>
              <w:rPr>
                <w:lang w:val="en-GB" w:eastAsia="ja-JP"/>
              </w:rPr>
            </w:pPr>
            <w:r w:rsidRPr="002D141C">
              <w:rPr>
                <w:lang w:val="en-GB" w:eastAsia="ja-JP"/>
              </w:rPr>
              <w:t>Date</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2D141C" w:rsidRDefault="002C5D28" w:rsidP="00F43D0B">
            <w:pPr>
              <w:pStyle w:val="TAH"/>
              <w:rPr>
                <w:lang w:val="en-GB" w:eastAsia="ja-JP"/>
              </w:rPr>
            </w:pPr>
            <w:r w:rsidRPr="002D141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2D141C" w:rsidRDefault="002C5D28" w:rsidP="00F43D0B">
            <w:pPr>
              <w:pStyle w:val="TAH"/>
              <w:rPr>
                <w:lang w:val="en-GB" w:eastAsia="ja-JP"/>
              </w:rPr>
            </w:pPr>
            <w:r w:rsidRPr="002D141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2D141C" w:rsidRDefault="002C5D28" w:rsidP="00F43D0B">
            <w:pPr>
              <w:pStyle w:val="TAH"/>
              <w:rPr>
                <w:lang w:val="en-GB" w:eastAsia="ja-JP"/>
              </w:rPr>
            </w:pPr>
            <w:r w:rsidRPr="002D141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2D141C" w:rsidRDefault="002C5D28" w:rsidP="00F43D0B">
            <w:pPr>
              <w:pStyle w:val="TAH"/>
              <w:rPr>
                <w:lang w:val="en-GB" w:eastAsia="ja-JP"/>
              </w:rPr>
            </w:pPr>
            <w:r w:rsidRPr="002D141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2D141C" w:rsidRDefault="002C5D28" w:rsidP="00F43D0B">
            <w:pPr>
              <w:pStyle w:val="TAH"/>
              <w:rPr>
                <w:lang w:val="en-GB" w:eastAsia="ja-JP"/>
              </w:rPr>
            </w:pPr>
            <w:r w:rsidRPr="002D141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2D141C" w:rsidRDefault="002C5D28" w:rsidP="00F43D0B">
            <w:pPr>
              <w:pStyle w:val="TAH"/>
              <w:rPr>
                <w:lang w:val="en-GB" w:eastAsia="ja-JP"/>
              </w:rPr>
            </w:pPr>
            <w:r w:rsidRPr="002D141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2D141C" w:rsidRDefault="002C5D28" w:rsidP="00706D38">
            <w:pPr>
              <w:pStyle w:val="TAH"/>
              <w:jc w:val="left"/>
              <w:rPr>
                <w:lang w:val="en-GB" w:eastAsia="ja-JP"/>
              </w:rPr>
            </w:pPr>
            <w:r w:rsidRPr="002D141C">
              <w:rPr>
                <w:lang w:val="en-GB" w:eastAsia="ja-JP"/>
              </w:rPr>
              <w:t>New version</w:t>
            </w:r>
          </w:p>
        </w:tc>
      </w:tr>
      <w:tr w:rsidR="001C4F8B" w:rsidRPr="002D141C" w14:paraId="2B691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2D141C" w:rsidRDefault="002C5D28" w:rsidP="00F43D0B">
            <w:pPr>
              <w:pStyle w:val="TAL"/>
              <w:rPr>
                <w:sz w:val="16"/>
                <w:szCs w:val="16"/>
                <w:lang w:val="en-GB" w:eastAsia="ja-JP"/>
              </w:rPr>
            </w:pPr>
            <w:r w:rsidRPr="002D141C">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2D141C" w:rsidRDefault="002C5D28" w:rsidP="00F43D0B">
            <w:pPr>
              <w:pStyle w:val="TAL"/>
              <w:rPr>
                <w:sz w:val="16"/>
                <w:szCs w:val="16"/>
                <w:lang w:val="en-GB" w:eastAsia="ja-JP"/>
              </w:rPr>
            </w:pPr>
            <w:r w:rsidRPr="002D141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2D141C" w:rsidRDefault="002C5D28" w:rsidP="00F43D0B">
            <w:pPr>
              <w:pStyle w:val="TAL"/>
              <w:rPr>
                <w:sz w:val="16"/>
                <w:szCs w:val="16"/>
                <w:lang w:val="en-GB" w:eastAsia="ja-JP"/>
              </w:rPr>
            </w:pPr>
            <w:r w:rsidRPr="002D141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2D141C" w:rsidRDefault="002C5D28" w:rsidP="00706D38">
            <w:pPr>
              <w:pStyle w:val="TAC"/>
              <w:jc w:val="left"/>
              <w:rPr>
                <w:sz w:val="16"/>
                <w:szCs w:val="16"/>
                <w:lang w:val="en-GB" w:eastAsia="ja-JP"/>
              </w:rPr>
            </w:pPr>
            <w:r w:rsidRPr="002D141C">
              <w:rPr>
                <w:sz w:val="16"/>
                <w:szCs w:val="16"/>
                <w:lang w:val="en-GB" w:eastAsia="ja-JP"/>
              </w:rPr>
              <w:t>0.0.1</w:t>
            </w:r>
          </w:p>
        </w:tc>
      </w:tr>
      <w:tr w:rsidR="001C4F8B" w:rsidRPr="002D141C" w14:paraId="611131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2D141C" w:rsidRDefault="002C5D28" w:rsidP="00F43D0B">
            <w:pPr>
              <w:pStyle w:val="TAL"/>
              <w:rPr>
                <w:sz w:val="16"/>
                <w:szCs w:val="16"/>
                <w:lang w:val="en-GB" w:eastAsia="ja-JP"/>
              </w:rPr>
            </w:pPr>
            <w:r w:rsidRPr="002D141C">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2D141C" w:rsidRDefault="002C5D28" w:rsidP="00F43D0B">
            <w:pPr>
              <w:pStyle w:val="TAL"/>
              <w:rPr>
                <w:sz w:val="16"/>
                <w:szCs w:val="16"/>
                <w:lang w:val="en-GB" w:eastAsia="ja-JP"/>
              </w:rPr>
            </w:pPr>
            <w:r w:rsidRPr="002D141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2D141C" w:rsidRDefault="002C5D28" w:rsidP="00F43D0B">
            <w:pPr>
              <w:pStyle w:val="TAL"/>
              <w:rPr>
                <w:sz w:val="16"/>
                <w:szCs w:val="16"/>
                <w:lang w:val="en-GB" w:eastAsia="ja-JP"/>
              </w:rPr>
            </w:pPr>
            <w:r w:rsidRPr="002D141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2D141C" w:rsidRDefault="002C5D28" w:rsidP="00706D38">
            <w:pPr>
              <w:pStyle w:val="TAC"/>
              <w:jc w:val="left"/>
              <w:rPr>
                <w:sz w:val="16"/>
                <w:szCs w:val="16"/>
                <w:lang w:val="en-GB" w:eastAsia="ja-JP"/>
              </w:rPr>
            </w:pPr>
            <w:r w:rsidRPr="002D141C">
              <w:rPr>
                <w:sz w:val="16"/>
                <w:szCs w:val="16"/>
                <w:lang w:val="en-GB" w:eastAsia="ja-JP"/>
              </w:rPr>
              <w:t>0.0.2</w:t>
            </w:r>
          </w:p>
        </w:tc>
      </w:tr>
      <w:tr w:rsidR="001C4F8B" w:rsidRPr="002D141C" w14:paraId="088D9E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2D141C" w:rsidRDefault="002C5D28" w:rsidP="00F43D0B">
            <w:pPr>
              <w:pStyle w:val="TAL"/>
              <w:rPr>
                <w:sz w:val="16"/>
                <w:szCs w:val="16"/>
                <w:lang w:val="en-GB" w:eastAsia="ja-JP"/>
              </w:rPr>
            </w:pPr>
            <w:r w:rsidRPr="002D141C">
              <w:rPr>
                <w:sz w:val="16"/>
                <w:szCs w:val="16"/>
                <w:lang w:val="en-GB" w:eastAsia="ja-JP"/>
              </w:rPr>
              <w:t>05/2017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2D141C" w:rsidRDefault="002C5D28" w:rsidP="00F43D0B">
            <w:pPr>
              <w:pStyle w:val="TAL"/>
              <w:rPr>
                <w:sz w:val="16"/>
                <w:szCs w:val="16"/>
                <w:lang w:val="en-GB" w:eastAsia="ja-JP"/>
              </w:rPr>
            </w:pPr>
            <w:r w:rsidRPr="002D141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2D141C" w:rsidRDefault="002C5D28" w:rsidP="00F43D0B">
            <w:pPr>
              <w:pStyle w:val="TAL"/>
              <w:rPr>
                <w:sz w:val="16"/>
                <w:szCs w:val="16"/>
                <w:lang w:val="en-GB" w:eastAsia="ja-JP"/>
              </w:rPr>
            </w:pPr>
            <w:r w:rsidRPr="002D141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2D141C" w:rsidRDefault="002C5D28" w:rsidP="00706D38">
            <w:pPr>
              <w:pStyle w:val="TAC"/>
              <w:jc w:val="left"/>
              <w:rPr>
                <w:sz w:val="16"/>
                <w:szCs w:val="16"/>
                <w:lang w:val="en-GB" w:eastAsia="ja-JP"/>
              </w:rPr>
            </w:pPr>
            <w:r w:rsidRPr="002D141C">
              <w:rPr>
                <w:sz w:val="16"/>
                <w:szCs w:val="16"/>
                <w:lang w:val="en-GB" w:eastAsia="ja-JP"/>
              </w:rPr>
              <w:t>0.0.3</w:t>
            </w:r>
          </w:p>
        </w:tc>
      </w:tr>
      <w:tr w:rsidR="001C4F8B" w:rsidRPr="002D141C" w14:paraId="5FC087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2D141C" w:rsidRDefault="002C5D28" w:rsidP="00F43D0B">
            <w:pPr>
              <w:pStyle w:val="TAL"/>
              <w:rPr>
                <w:sz w:val="16"/>
                <w:szCs w:val="16"/>
                <w:lang w:val="en-GB" w:eastAsia="ja-JP"/>
              </w:rPr>
            </w:pPr>
            <w:r w:rsidRPr="002D141C">
              <w:rPr>
                <w:sz w:val="16"/>
                <w:szCs w:val="16"/>
                <w:lang w:val="en-GB" w:eastAsia="ja-JP"/>
              </w:rPr>
              <w:t>06/2017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2D141C" w:rsidRDefault="002C5D28" w:rsidP="00F43D0B">
            <w:pPr>
              <w:pStyle w:val="TAL"/>
              <w:rPr>
                <w:sz w:val="16"/>
                <w:szCs w:val="16"/>
                <w:lang w:val="en-GB" w:eastAsia="ja-JP"/>
              </w:rPr>
            </w:pPr>
            <w:r w:rsidRPr="002D141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2D141C" w:rsidRDefault="002C5D28" w:rsidP="00F43D0B">
            <w:pPr>
              <w:pStyle w:val="TAL"/>
              <w:rPr>
                <w:sz w:val="16"/>
                <w:szCs w:val="16"/>
                <w:lang w:val="en-GB" w:eastAsia="ja-JP"/>
              </w:rPr>
            </w:pPr>
            <w:r w:rsidRPr="002D141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2D141C" w:rsidRDefault="002C5D28" w:rsidP="00706D38">
            <w:pPr>
              <w:pStyle w:val="TAC"/>
              <w:jc w:val="left"/>
              <w:rPr>
                <w:sz w:val="16"/>
                <w:szCs w:val="16"/>
                <w:lang w:val="en-GB" w:eastAsia="ja-JP"/>
              </w:rPr>
            </w:pPr>
            <w:r w:rsidRPr="002D141C">
              <w:rPr>
                <w:sz w:val="16"/>
                <w:szCs w:val="16"/>
                <w:lang w:val="en-GB" w:eastAsia="ja-JP"/>
              </w:rPr>
              <w:t>0.0.4</w:t>
            </w:r>
          </w:p>
        </w:tc>
      </w:tr>
      <w:tr w:rsidR="001C4F8B" w:rsidRPr="002D141C" w14:paraId="71F67E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2D141C" w:rsidRDefault="002C5D28" w:rsidP="00F43D0B">
            <w:pPr>
              <w:pStyle w:val="TAL"/>
              <w:rPr>
                <w:sz w:val="16"/>
                <w:szCs w:val="16"/>
                <w:lang w:val="en-GB" w:eastAsia="ja-JP"/>
              </w:rPr>
            </w:pPr>
            <w:r w:rsidRPr="002D141C">
              <w:rPr>
                <w:sz w:val="16"/>
                <w:szCs w:val="16"/>
                <w:lang w:val="en-GB" w:eastAsia="ja-JP"/>
              </w:rPr>
              <w:t>08/2017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2D141C" w:rsidRDefault="002C5D28" w:rsidP="00F43D0B">
            <w:pPr>
              <w:pStyle w:val="TAL"/>
              <w:rPr>
                <w:sz w:val="16"/>
                <w:szCs w:val="16"/>
                <w:lang w:val="en-GB" w:eastAsia="ja-JP"/>
              </w:rPr>
            </w:pPr>
            <w:r w:rsidRPr="002D141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2D141C" w:rsidRDefault="002C5D28" w:rsidP="00F43D0B">
            <w:pPr>
              <w:pStyle w:val="TAL"/>
              <w:rPr>
                <w:sz w:val="16"/>
                <w:szCs w:val="16"/>
                <w:lang w:val="en-GB" w:eastAsia="ja-JP"/>
              </w:rPr>
            </w:pPr>
            <w:r w:rsidRPr="002D141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2D141C" w:rsidRDefault="002C5D28" w:rsidP="00706D38">
            <w:pPr>
              <w:pStyle w:val="TAC"/>
              <w:jc w:val="left"/>
              <w:rPr>
                <w:sz w:val="16"/>
                <w:szCs w:val="16"/>
                <w:lang w:val="en-GB" w:eastAsia="ja-JP"/>
              </w:rPr>
            </w:pPr>
            <w:r w:rsidRPr="002D141C">
              <w:rPr>
                <w:sz w:val="16"/>
                <w:szCs w:val="16"/>
                <w:lang w:val="en-GB" w:eastAsia="ja-JP"/>
              </w:rPr>
              <w:t>0.0.5</w:t>
            </w:r>
          </w:p>
        </w:tc>
      </w:tr>
      <w:tr w:rsidR="001C4F8B" w:rsidRPr="002D141C" w14:paraId="3B963D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2D141C" w:rsidRDefault="002C5D28" w:rsidP="00F43D0B">
            <w:pPr>
              <w:pStyle w:val="TAL"/>
              <w:rPr>
                <w:sz w:val="16"/>
                <w:szCs w:val="16"/>
                <w:lang w:val="en-GB" w:eastAsia="ja-JP"/>
              </w:rPr>
            </w:pPr>
            <w:r w:rsidRPr="002D141C">
              <w:rPr>
                <w:sz w:val="16"/>
                <w:szCs w:val="16"/>
                <w:lang w:val="en-GB" w:eastAsia="ja-JP"/>
              </w:rPr>
              <w:t>09/2017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2D141C" w:rsidRDefault="002C5D28" w:rsidP="00F43D0B">
            <w:pPr>
              <w:pStyle w:val="TAL"/>
              <w:rPr>
                <w:sz w:val="16"/>
                <w:szCs w:val="16"/>
                <w:lang w:val="en-GB" w:eastAsia="ja-JP"/>
              </w:rPr>
            </w:pPr>
            <w:r w:rsidRPr="002D141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2D141C" w:rsidRDefault="002C5D28" w:rsidP="00F43D0B">
            <w:pPr>
              <w:pStyle w:val="TAL"/>
              <w:rPr>
                <w:sz w:val="16"/>
                <w:szCs w:val="16"/>
                <w:lang w:val="en-GB" w:eastAsia="ja-JP"/>
              </w:rPr>
            </w:pPr>
            <w:r w:rsidRPr="002D141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2D141C" w:rsidRDefault="002C5D28" w:rsidP="00706D38">
            <w:pPr>
              <w:pStyle w:val="TAC"/>
              <w:jc w:val="left"/>
              <w:rPr>
                <w:sz w:val="16"/>
                <w:szCs w:val="16"/>
                <w:lang w:val="en-GB" w:eastAsia="ja-JP"/>
              </w:rPr>
            </w:pPr>
            <w:r w:rsidRPr="002D141C">
              <w:rPr>
                <w:sz w:val="16"/>
                <w:szCs w:val="16"/>
                <w:lang w:val="en-GB" w:eastAsia="ja-JP"/>
              </w:rPr>
              <w:t>0.1.0</w:t>
            </w:r>
          </w:p>
        </w:tc>
      </w:tr>
      <w:tr w:rsidR="001C4F8B" w:rsidRPr="002D141C" w14:paraId="76F4AF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2D141C" w:rsidRDefault="002C5D28" w:rsidP="00F43D0B">
            <w:pPr>
              <w:pStyle w:val="TAL"/>
              <w:rPr>
                <w:sz w:val="16"/>
                <w:szCs w:val="16"/>
                <w:lang w:val="en-GB" w:eastAsia="ja-JP"/>
              </w:rPr>
            </w:pPr>
            <w:r w:rsidRPr="002D141C">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2D141C" w:rsidRDefault="002C5D28" w:rsidP="00F43D0B">
            <w:pPr>
              <w:pStyle w:val="TAL"/>
              <w:rPr>
                <w:sz w:val="16"/>
                <w:szCs w:val="16"/>
                <w:lang w:val="en-GB" w:eastAsia="ja-JP"/>
              </w:rPr>
            </w:pPr>
            <w:r w:rsidRPr="002D141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2D141C" w:rsidRDefault="002C5D28" w:rsidP="00F43D0B">
            <w:pPr>
              <w:pStyle w:val="TAL"/>
              <w:rPr>
                <w:sz w:val="16"/>
                <w:szCs w:val="16"/>
                <w:lang w:val="en-GB" w:eastAsia="ja-JP"/>
              </w:rPr>
            </w:pPr>
            <w:r w:rsidRPr="002D141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2D141C" w:rsidRDefault="002C5D28" w:rsidP="00706D38">
            <w:pPr>
              <w:pStyle w:val="TAC"/>
              <w:jc w:val="left"/>
              <w:rPr>
                <w:sz w:val="16"/>
                <w:szCs w:val="16"/>
                <w:lang w:val="en-GB" w:eastAsia="ja-JP"/>
              </w:rPr>
            </w:pPr>
            <w:r w:rsidRPr="002D141C">
              <w:rPr>
                <w:sz w:val="16"/>
                <w:szCs w:val="16"/>
                <w:lang w:val="en-GB" w:eastAsia="ja-JP"/>
              </w:rPr>
              <w:t>0.2.0</w:t>
            </w:r>
          </w:p>
        </w:tc>
      </w:tr>
      <w:tr w:rsidR="001C4F8B" w:rsidRPr="002D141C" w14:paraId="23D7B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2D141C" w:rsidRDefault="002C5D28" w:rsidP="00F43D0B">
            <w:pPr>
              <w:pStyle w:val="TAL"/>
              <w:rPr>
                <w:sz w:val="16"/>
                <w:szCs w:val="16"/>
                <w:lang w:val="en-GB" w:eastAsia="ja-JP"/>
              </w:rPr>
            </w:pPr>
            <w:r w:rsidRPr="002D141C">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2D141C" w:rsidRDefault="002C5D28" w:rsidP="00F43D0B">
            <w:pPr>
              <w:pStyle w:val="TAL"/>
              <w:rPr>
                <w:sz w:val="16"/>
                <w:szCs w:val="16"/>
                <w:lang w:val="en-GB" w:eastAsia="ja-JP"/>
              </w:rPr>
            </w:pPr>
            <w:r w:rsidRPr="002D141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2D141C" w:rsidRDefault="002C5D28" w:rsidP="00F43D0B">
            <w:pPr>
              <w:pStyle w:val="TAL"/>
              <w:rPr>
                <w:sz w:val="16"/>
                <w:szCs w:val="16"/>
                <w:lang w:val="en-GB" w:eastAsia="ja-JP"/>
              </w:rPr>
            </w:pPr>
            <w:r w:rsidRPr="002D141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2D141C" w:rsidRDefault="002C5D28" w:rsidP="00706D38">
            <w:pPr>
              <w:pStyle w:val="TAC"/>
              <w:jc w:val="left"/>
              <w:rPr>
                <w:sz w:val="16"/>
                <w:szCs w:val="16"/>
                <w:lang w:val="en-GB" w:eastAsia="ja-JP"/>
              </w:rPr>
            </w:pPr>
            <w:r w:rsidRPr="002D141C">
              <w:rPr>
                <w:sz w:val="16"/>
                <w:szCs w:val="16"/>
                <w:lang w:val="en-GB" w:eastAsia="ja-JP"/>
              </w:rPr>
              <w:t>0.3.0</w:t>
            </w:r>
          </w:p>
        </w:tc>
      </w:tr>
      <w:tr w:rsidR="001C4F8B" w:rsidRPr="002D141C" w14:paraId="31778A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2D141C" w:rsidRDefault="002C5D28" w:rsidP="00F43D0B">
            <w:pPr>
              <w:pStyle w:val="TAL"/>
              <w:rPr>
                <w:sz w:val="16"/>
                <w:szCs w:val="16"/>
                <w:lang w:val="en-GB" w:eastAsia="ja-JP"/>
              </w:rPr>
            </w:pPr>
            <w:r w:rsidRPr="002D141C">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2D141C" w:rsidRDefault="002C5D28" w:rsidP="00F43D0B">
            <w:pPr>
              <w:pStyle w:val="TAL"/>
              <w:rPr>
                <w:sz w:val="16"/>
                <w:szCs w:val="16"/>
                <w:lang w:val="en-GB" w:eastAsia="ja-JP"/>
              </w:rPr>
            </w:pPr>
            <w:r w:rsidRPr="002D141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2D141C" w:rsidRDefault="002C5D28" w:rsidP="00F43D0B">
            <w:pPr>
              <w:pStyle w:val="TAL"/>
              <w:rPr>
                <w:sz w:val="16"/>
                <w:szCs w:val="16"/>
                <w:lang w:val="en-GB" w:eastAsia="ja-JP"/>
              </w:rPr>
            </w:pPr>
            <w:r w:rsidRPr="002D141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2D141C" w:rsidRDefault="002C5D28" w:rsidP="00706D38">
            <w:pPr>
              <w:pStyle w:val="TAC"/>
              <w:jc w:val="left"/>
              <w:rPr>
                <w:sz w:val="16"/>
                <w:szCs w:val="16"/>
                <w:lang w:val="en-GB" w:eastAsia="ja-JP"/>
              </w:rPr>
            </w:pPr>
            <w:r w:rsidRPr="002D141C">
              <w:rPr>
                <w:sz w:val="16"/>
                <w:szCs w:val="16"/>
                <w:lang w:val="en-GB" w:eastAsia="ja-JP"/>
              </w:rPr>
              <w:t>0.4.0</w:t>
            </w:r>
          </w:p>
        </w:tc>
      </w:tr>
      <w:tr w:rsidR="001C4F8B" w:rsidRPr="002D141C" w14:paraId="047A73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2D141C" w:rsidRDefault="002C5D28" w:rsidP="00F43D0B">
            <w:pPr>
              <w:pStyle w:val="TAL"/>
              <w:rPr>
                <w:sz w:val="16"/>
                <w:szCs w:val="16"/>
                <w:lang w:val="en-GB" w:eastAsia="ja-JP"/>
              </w:rPr>
            </w:pPr>
            <w:r w:rsidRPr="002D141C">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2D141C" w:rsidRDefault="002C5D28" w:rsidP="00F43D0B">
            <w:pPr>
              <w:pStyle w:val="TAL"/>
              <w:rPr>
                <w:sz w:val="16"/>
                <w:szCs w:val="16"/>
                <w:lang w:val="en-GB" w:eastAsia="ja-JP"/>
              </w:rPr>
            </w:pPr>
            <w:r w:rsidRPr="002D141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2D141C" w:rsidRDefault="002C5D28" w:rsidP="00F43D0B">
            <w:pPr>
              <w:pStyle w:val="TAL"/>
              <w:rPr>
                <w:sz w:val="16"/>
                <w:szCs w:val="16"/>
                <w:lang w:val="en-GB" w:eastAsia="ja-JP"/>
              </w:rPr>
            </w:pPr>
            <w:r w:rsidRPr="002D141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2D141C" w:rsidRDefault="002C5D28" w:rsidP="00F43D0B">
            <w:pPr>
              <w:pStyle w:val="TAL"/>
              <w:rPr>
                <w:sz w:val="16"/>
                <w:szCs w:val="16"/>
                <w:lang w:val="en-GB" w:eastAsia="ja-JP"/>
              </w:rPr>
            </w:pPr>
            <w:r w:rsidRPr="002D141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2D141C" w:rsidRDefault="002C5D28" w:rsidP="00706D38">
            <w:pPr>
              <w:pStyle w:val="TAC"/>
              <w:jc w:val="left"/>
              <w:rPr>
                <w:sz w:val="16"/>
                <w:szCs w:val="16"/>
                <w:lang w:val="en-GB" w:eastAsia="ja-JP"/>
              </w:rPr>
            </w:pPr>
            <w:r w:rsidRPr="002D141C">
              <w:rPr>
                <w:sz w:val="16"/>
                <w:szCs w:val="16"/>
                <w:lang w:val="en-GB" w:eastAsia="ja-JP"/>
              </w:rPr>
              <w:t>1.0.0</w:t>
            </w:r>
          </w:p>
        </w:tc>
      </w:tr>
      <w:tr w:rsidR="001C4F8B" w:rsidRPr="002D141C" w14:paraId="13DFC1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2D141C" w:rsidRDefault="002C5D28" w:rsidP="00F43D0B">
            <w:pPr>
              <w:pStyle w:val="TAL"/>
              <w:rPr>
                <w:sz w:val="16"/>
                <w:szCs w:val="16"/>
                <w:lang w:val="en-GB" w:eastAsia="ja-JP"/>
              </w:rPr>
            </w:pPr>
            <w:r w:rsidRPr="002D141C">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2D141C" w:rsidRDefault="002C5D28" w:rsidP="00F43D0B">
            <w:pPr>
              <w:pStyle w:val="TAL"/>
              <w:rPr>
                <w:sz w:val="16"/>
                <w:szCs w:val="16"/>
                <w:lang w:val="en-GB" w:eastAsia="ja-JP"/>
              </w:rPr>
            </w:pPr>
            <w:r w:rsidRPr="002D141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2D141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2D141C" w:rsidRDefault="002C5D28" w:rsidP="00F43D0B">
            <w:pPr>
              <w:pStyle w:val="TAL"/>
              <w:rPr>
                <w:sz w:val="16"/>
                <w:szCs w:val="16"/>
                <w:lang w:val="en-GB" w:eastAsia="ja-JP"/>
              </w:rPr>
            </w:pPr>
            <w:r w:rsidRPr="002D141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2D141C" w:rsidRDefault="002C5D28" w:rsidP="00706D38">
            <w:pPr>
              <w:pStyle w:val="TAC"/>
              <w:jc w:val="left"/>
              <w:rPr>
                <w:sz w:val="16"/>
                <w:szCs w:val="16"/>
                <w:lang w:val="en-GB" w:eastAsia="ja-JP"/>
              </w:rPr>
            </w:pPr>
            <w:r w:rsidRPr="002D141C">
              <w:rPr>
                <w:sz w:val="16"/>
                <w:szCs w:val="16"/>
                <w:lang w:val="en-GB" w:eastAsia="ja-JP"/>
              </w:rPr>
              <w:t>15.0.0</w:t>
            </w:r>
          </w:p>
        </w:tc>
      </w:tr>
      <w:tr w:rsidR="001C4F8B" w:rsidRPr="002D141C" w14:paraId="1FAAA8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2D141C" w:rsidRDefault="002C5D28" w:rsidP="00F43D0B">
            <w:pPr>
              <w:pStyle w:val="TAL"/>
              <w:rPr>
                <w:sz w:val="16"/>
                <w:szCs w:val="16"/>
                <w:lang w:val="en-GB" w:eastAsia="ja-JP"/>
              </w:rPr>
            </w:pPr>
            <w:r w:rsidRPr="002D141C">
              <w:rPr>
                <w:sz w:val="16"/>
                <w:szCs w:val="16"/>
                <w:lang w:val="en-GB" w:eastAsia="ja-JP"/>
              </w:rPr>
              <w:t>03/2018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2D141C" w:rsidRDefault="002C5D28" w:rsidP="00F43D0B">
            <w:pPr>
              <w:pStyle w:val="TAL"/>
              <w:rPr>
                <w:sz w:val="16"/>
                <w:szCs w:val="16"/>
                <w:lang w:val="en-GB" w:eastAsia="ja-JP"/>
              </w:rPr>
            </w:pPr>
            <w:r w:rsidRPr="002D141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2D141C" w:rsidRDefault="002C5D28" w:rsidP="00F43D0B">
            <w:pPr>
              <w:pStyle w:val="TAL"/>
              <w:rPr>
                <w:sz w:val="16"/>
                <w:szCs w:val="16"/>
                <w:lang w:val="en-GB" w:eastAsia="ja-JP"/>
              </w:rPr>
            </w:pPr>
            <w:r w:rsidRPr="002D141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2D141C" w:rsidRDefault="002C5D28" w:rsidP="00F43D0B">
            <w:pPr>
              <w:pStyle w:val="TAL"/>
              <w:rPr>
                <w:sz w:val="16"/>
                <w:szCs w:val="16"/>
                <w:lang w:val="en-GB" w:eastAsia="ja-JP"/>
              </w:rPr>
            </w:pPr>
            <w:r w:rsidRPr="002D141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2D141C" w:rsidRDefault="002C5D28" w:rsidP="00F43D0B">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2D141C" w:rsidRDefault="002C5D28" w:rsidP="00F43D0B">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2D141C" w:rsidRDefault="002C5D28" w:rsidP="00F43D0B">
            <w:pPr>
              <w:pStyle w:val="TAL"/>
              <w:rPr>
                <w:sz w:val="16"/>
                <w:szCs w:val="16"/>
                <w:lang w:val="en-GB" w:eastAsia="ja-JP"/>
              </w:rPr>
            </w:pPr>
            <w:r w:rsidRPr="002D141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2D141C" w:rsidRDefault="002C5D28" w:rsidP="00706D38">
            <w:pPr>
              <w:pStyle w:val="TAC"/>
              <w:jc w:val="left"/>
              <w:rPr>
                <w:sz w:val="16"/>
                <w:szCs w:val="16"/>
                <w:lang w:val="en-GB" w:eastAsia="ja-JP"/>
              </w:rPr>
            </w:pPr>
            <w:r w:rsidRPr="002D141C">
              <w:rPr>
                <w:sz w:val="16"/>
                <w:szCs w:val="16"/>
                <w:lang w:val="en-GB" w:eastAsia="ja-JP"/>
              </w:rPr>
              <w:t>15.1.0</w:t>
            </w:r>
          </w:p>
        </w:tc>
      </w:tr>
      <w:tr w:rsidR="001C4F8B" w:rsidRPr="002D141C" w14:paraId="02066E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2D141C" w:rsidRDefault="002C5D28" w:rsidP="00F43D0B">
            <w:pPr>
              <w:pStyle w:val="TAL"/>
              <w:rPr>
                <w:sz w:val="16"/>
                <w:szCs w:val="16"/>
                <w:lang w:val="en-GB" w:eastAsia="ja-JP"/>
              </w:rPr>
            </w:pPr>
            <w:r w:rsidRPr="002D141C">
              <w:rPr>
                <w:sz w:val="16"/>
                <w:szCs w:val="16"/>
                <w:lang w:val="en-GB" w:eastAsia="ja-JP"/>
              </w:rPr>
              <w:t>06/2018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2D141C" w:rsidRDefault="002C5D28" w:rsidP="00F43D0B">
            <w:pPr>
              <w:pStyle w:val="TAL"/>
              <w:rPr>
                <w:sz w:val="16"/>
                <w:szCs w:val="16"/>
                <w:lang w:val="en-GB" w:eastAsia="ja-JP"/>
              </w:rPr>
            </w:pPr>
            <w:r w:rsidRPr="002D141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2D141C" w:rsidRDefault="002C5D28" w:rsidP="00F43D0B">
            <w:pPr>
              <w:pStyle w:val="TAL"/>
              <w:rPr>
                <w:sz w:val="16"/>
                <w:szCs w:val="16"/>
                <w:lang w:val="en-GB" w:eastAsia="ja-JP"/>
              </w:rPr>
            </w:pPr>
            <w:r w:rsidRPr="002D141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2D141C" w:rsidRDefault="002C5D28" w:rsidP="00F43D0B">
            <w:pPr>
              <w:pStyle w:val="TAL"/>
              <w:rPr>
                <w:sz w:val="16"/>
                <w:szCs w:val="16"/>
                <w:lang w:val="en-GB" w:eastAsia="ja-JP"/>
              </w:rPr>
            </w:pPr>
            <w:r w:rsidRPr="002D141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2D141C" w:rsidRDefault="002C5D28" w:rsidP="00F43D0B">
            <w:pPr>
              <w:pStyle w:val="TAL"/>
              <w:rPr>
                <w:sz w:val="16"/>
                <w:szCs w:val="16"/>
                <w:lang w:val="en-GB" w:eastAsia="ja-JP"/>
              </w:rPr>
            </w:pPr>
            <w:r w:rsidRPr="002D141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2D141C" w:rsidRDefault="002C5D28" w:rsidP="00F43D0B">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2D141C" w:rsidRDefault="002C5D28" w:rsidP="00F43D0B">
            <w:pPr>
              <w:pStyle w:val="TAL"/>
              <w:rPr>
                <w:sz w:val="16"/>
                <w:szCs w:val="16"/>
                <w:lang w:val="en-GB" w:eastAsia="ja-JP"/>
              </w:rPr>
            </w:pPr>
            <w:r w:rsidRPr="002D141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2D141C" w:rsidRDefault="002C5D28" w:rsidP="00706D38">
            <w:pPr>
              <w:pStyle w:val="TAC"/>
              <w:jc w:val="left"/>
              <w:rPr>
                <w:sz w:val="16"/>
                <w:szCs w:val="16"/>
                <w:lang w:val="en-GB" w:eastAsia="ja-JP"/>
              </w:rPr>
            </w:pPr>
            <w:r w:rsidRPr="002D141C">
              <w:rPr>
                <w:sz w:val="16"/>
                <w:szCs w:val="16"/>
                <w:lang w:val="en-GB" w:eastAsia="ja-JP"/>
              </w:rPr>
              <w:t>15.2.0</w:t>
            </w:r>
          </w:p>
        </w:tc>
      </w:tr>
      <w:tr w:rsidR="001C4F8B" w:rsidRPr="002D141C" w14:paraId="5AC87A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2D141C" w:rsidRDefault="002C5D28" w:rsidP="00F43D0B">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2D141C" w:rsidRDefault="002C5D28" w:rsidP="00F43D0B">
            <w:pPr>
              <w:pStyle w:val="TAL"/>
              <w:rPr>
                <w:sz w:val="16"/>
                <w:szCs w:val="16"/>
                <w:lang w:val="en-GB" w:eastAsia="ja-JP"/>
              </w:rPr>
            </w:pPr>
            <w:r w:rsidRPr="002D141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2D141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2D141C" w:rsidRDefault="002C5D28" w:rsidP="00F43D0B">
            <w:pPr>
              <w:pStyle w:val="TAL"/>
              <w:rPr>
                <w:sz w:val="16"/>
                <w:szCs w:val="16"/>
                <w:lang w:val="en-GB" w:eastAsia="ja-JP"/>
              </w:rPr>
            </w:pPr>
            <w:r w:rsidRPr="002D141C">
              <w:rPr>
                <w:sz w:val="16"/>
                <w:szCs w:val="16"/>
                <w:lang w:val="en-GB" w:eastAsia="ja-JP"/>
              </w:rPr>
              <w:t xml:space="preserve">Correction: Duplicate Foreword </w:t>
            </w:r>
            <w:r w:rsidR="00B43D13" w:rsidRPr="002D141C">
              <w:rPr>
                <w:sz w:val="16"/>
                <w:szCs w:val="16"/>
                <w:lang w:val="en-GB" w:eastAsia="ja-JP"/>
              </w:rPr>
              <w:t>clause</w:t>
            </w:r>
            <w:r w:rsidRPr="002D141C">
              <w:rPr>
                <w:sz w:val="16"/>
                <w:szCs w:val="16"/>
                <w:lang w:val="en-GB" w:eastAsia="ja-JP"/>
              </w:rPr>
              <w:t xml:space="preserve"> removed &amp; ASN.1 </w:t>
            </w:r>
            <w:r w:rsidR="00B43D13" w:rsidRPr="002D141C">
              <w:rPr>
                <w:sz w:val="16"/>
                <w:szCs w:val="16"/>
                <w:lang w:val="en-GB" w:eastAsia="ja-JP"/>
              </w:rPr>
              <w:t>clause</w:t>
            </w:r>
            <w:r w:rsidRPr="002D141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2D141C" w:rsidRDefault="002C5D28" w:rsidP="00706D38">
            <w:pPr>
              <w:pStyle w:val="TAC"/>
              <w:jc w:val="left"/>
              <w:rPr>
                <w:sz w:val="16"/>
                <w:szCs w:val="16"/>
                <w:lang w:val="en-GB" w:eastAsia="ja-JP"/>
              </w:rPr>
            </w:pPr>
            <w:r w:rsidRPr="002D141C">
              <w:rPr>
                <w:sz w:val="16"/>
                <w:szCs w:val="16"/>
                <w:lang w:val="en-GB" w:eastAsia="ja-JP"/>
              </w:rPr>
              <w:t>15.2.1</w:t>
            </w:r>
          </w:p>
        </w:tc>
      </w:tr>
      <w:tr w:rsidR="001C4F8B" w:rsidRPr="002D141C" w14:paraId="1257AC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2D141C" w:rsidRDefault="002C5D28" w:rsidP="00F43D0B">
            <w:pPr>
              <w:pStyle w:val="TAL"/>
              <w:rPr>
                <w:sz w:val="16"/>
                <w:szCs w:val="16"/>
                <w:lang w:val="en-GB" w:eastAsia="ja-JP"/>
              </w:rPr>
            </w:pPr>
            <w:r w:rsidRPr="002D141C">
              <w:rPr>
                <w:sz w:val="16"/>
                <w:szCs w:val="16"/>
                <w:lang w:val="en-GB" w:eastAsia="ja-JP"/>
              </w:rPr>
              <w:t>09/2018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2D141C" w:rsidRDefault="002C5D28" w:rsidP="00F43D0B">
            <w:pPr>
              <w:pStyle w:val="TAL"/>
              <w:rPr>
                <w:sz w:val="16"/>
                <w:szCs w:val="16"/>
                <w:lang w:val="en-GB" w:eastAsia="ja-JP"/>
              </w:rPr>
            </w:pPr>
            <w:r w:rsidRPr="002D141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2D141C" w:rsidRDefault="002C5D28" w:rsidP="00F43D0B">
            <w:pPr>
              <w:pStyle w:val="TAL"/>
              <w:rPr>
                <w:sz w:val="16"/>
                <w:szCs w:val="16"/>
                <w:lang w:val="en-GB" w:eastAsia="ja-JP"/>
              </w:rPr>
            </w:pPr>
            <w:r w:rsidRPr="002D141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2D141C" w:rsidRDefault="002C5D28" w:rsidP="00F43D0B">
            <w:pPr>
              <w:pStyle w:val="TAL"/>
              <w:rPr>
                <w:sz w:val="16"/>
                <w:szCs w:val="16"/>
                <w:lang w:val="en-GB" w:eastAsia="ja-JP"/>
              </w:rPr>
            </w:pPr>
            <w:r w:rsidRPr="002D141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2D141C" w:rsidRDefault="002C5D28" w:rsidP="00F43D0B">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2D141C" w:rsidRDefault="002C5D28" w:rsidP="00F43D0B">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2D141C" w:rsidRDefault="002C5D28" w:rsidP="00F43D0B">
            <w:pPr>
              <w:pStyle w:val="TAL"/>
              <w:rPr>
                <w:sz w:val="16"/>
                <w:szCs w:val="16"/>
                <w:lang w:val="en-GB" w:eastAsia="ja-JP"/>
              </w:rPr>
            </w:pPr>
            <w:r w:rsidRPr="002D141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2D141C" w:rsidRDefault="002C5D28" w:rsidP="00706D38">
            <w:pPr>
              <w:pStyle w:val="TAC"/>
              <w:jc w:val="left"/>
              <w:rPr>
                <w:sz w:val="16"/>
                <w:szCs w:val="16"/>
                <w:lang w:val="en-GB" w:eastAsia="ja-JP"/>
              </w:rPr>
            </w:pPr>
            <w:r w:rsidRPr="002D141C">
              <w:rPr>
                <w:sz w:val="16"/>
                <w:szCs w:val="16"/>
                <w:lang w:val="en-GB" w:eastAsia="ja-JP"/>
              </w:rPr>
              <w:t>15.3.0</w:t>
            </w:r>
          </w:p>
        </w:tc>
      </w:tr>
      <w:tr w:rsidR="001C4F8B" w:rsidRPr="002D141C" w14:paraId="455EF0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2D141C" w:rsidRDefault="00EA0A15" w:rsidP="00F2516E">
            <w:pPr>
              <w:pStyle w:val="TAL"/>
              <w:rPr>
                <w:sz w:val="16"/>
                <w:szCs w:val="16"/>
                <w:lang w:val="en-GB" w:eastAsia="ja-JP"/>
              </w:rPr>
            </w:pPr>
            <w:r w:rsidRPr="002D141C">
              <w:rPr>
                <w:sz w:val="16"/>
                <w:szCs w:val="16"/>
                <w:lang w:val="en-GB" w:eastAsia="ja-JP"/>
              </w:rPr>
              <w:t>12/2018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2D141C" w:rsidRDefault="00EA0A1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2D141C" w:rsidRDefault="00EA0A15"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2D141C" w:rsidRDefault="00EA0A15" w:rsidP="00F2516E">
            <w:pPr>
              <w:pStyle w:val="TAL"/>
              <w:rPr>
                <w:sz w:val="16"/>
                <w:szCs w:val="16"/>
                <w:lang w:val="en-GB" w:eastAsia="ja-JP"/>
              </w:rPr>
            </w:pPr>
            <w:r w:rsidRPr="002D141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2D141C" w:rsidRDefault="00EA0A15"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2D141C" w:rsidRDefault="00EA0A1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2D141C" w:rsidRDefault="00EA0A15" w:rsidP="00F2516E">
            <w:pPr>
              <w:pStyle w:val="TAL"/>
              <w:rPr>
                <w:sz w:val="16"/>
                <w:szCs w:val="16"/>
                <w:lang w:val="en-GB" w:eastAsia="ja-JP"/>
              </w:rPr>
            </w:pPr>
            <w:r w:rsidRPr="002D141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2D141C" w:rsidRDefault="00EA0A15" w:rsidP="00706D38">
            <w:pPr>
              <w:pStyle w:val="TAC"/>
              <w:jc w:val="left"/>
              <w:rPr>
                <w:sz w:val="16"/>
                <w:szCs w:val="16"/>
                <w:lang w:val="en-GB" w:eastAsia="ja-JP"/>
              </w:rPr>
            </w:pPr>
            <w:r w:rsidRPr="002D141C">
              <w:rPr>
                <w:sz w:val="16"/>
                <w:szCs w:val="16"/>
                <w:lang w:val="en-GB" w:eastAsia="ja-JP"/>
              </w:rPr>
              <w:t>15.4.0</w:t>
            </w:r>
          </w:p>
        </w:tc>
      </w:tr>
      <w:tr w:rsidR="001C4F8B" w:rsidRPr="002D141C" w14:paraId="202F77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2D141C" w:rsidRDefault="00995FC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2D141C" w:rsidRDefault="00995FC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2D141C" w:rsidRDefault="00995FC4"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2D141C" w:rsidRDefault="00995FC4" w:rsidP="00F2516E">
            <w:pPr>
              <w:pStyle w:val="TAL"/>
              <w:rPr>
                <w:sz w:val="16"/>
                <w:szCs w:val="16"/>
                <w:lang w:val="en-GB" w:eastAsia="ja-JP"/>
              </w:rPr>
            </w:pPr>
            <w:r w:rsidRPr="002D141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2D141C" w:rsidRDefault="00995FC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2D141C" w:rsidRDefault="00995FC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2D141C" w:rsidRDefault="00995FC4" w:rsidP="00F2516E">
            <w:pPr>
              <w:pStyle w:val="TAL"/>
              <w:rPr>
                <w:noProof/>
                <w:sz w:val="16"/>
                <w:szCs w:val="16"/>
                <w:lang w:val="en-GB" w:eastAsia="ja-JP"/>
              </w:rPr>
            </w:pPr>
            <w:r w:rsidRPr="002D141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2D141C" w:rsidRDefault="00995FC4" w:rsidP="00706D38">
            <w:pPr>
              <w:pStyle w:val="TAC"/>
              <w:jc w:val="left"/>
              <w:rPr>
                <w:sz w:val="16"/>
                <w:szCs w:val="16"/>
                <w:lang w:val="en-GB" w:eastAsia="ja-JP"/>
              </w:rPr>
            </w:pPr>
            <w:r w:rsidRPr="002D141C">
              <w:rPr>
                <w:sz w:val="16"/>
                <w:szCs w:val="16"/>
                <w:lang w:val="en-GB" w:eastAsia="ja-JP"/>
              </w:rPr>
              <w:t>15.4.0</w:t>
            </w:r>
          </w:p>
        </w:tc>
      </w:tr>
      <w:tr w:rsidR="001C4F8B" w:rsidRPr="002D141C" w14:paraId="573C8B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2D141C" w:rsidRDefault="0034022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2D141C" w:rsidRDefault="0034022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2D141C" w:rsidRDefault="0034022A"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2D141C" w:rsidRDefault="0034022A" w:rsidP="00F2516E">
            <w:pPr>
              <w:pStyle w:val="TAL"/>
              <w:rPr>
                <w:sz w:val="16"/>
                <w:szCs w:val="16"/>
                <w:lang w:val="en-GB" w:eastAsia="ja-JP"/>
              </w:rPr>
            </w:pPr>
            <w:r w:rsidRPr="002D141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2D141C" w:rsidRDefault="0034022A"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2D141C" w:rsidRDefault="0034022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2D141C" w:rsidRDefault="0034022A" w:rsidP="00F2516E">
            <w:pPr>
              <w:pStyle w:val="TAL"/>
              <w:rPr>
                <w:noProof/>
                <w:sz w:val="16"/>
                <w:szCs w:val="16"/>
                <w:lang w:val="en-GB" w:eastAsia="ko-KR"/>
              </w:rPr>
            </w:pPr>
            <w:r w:rsidRPr="002D141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2D141C" w:rsidRDefault="0034022A" w:rsidP="00706D38">
            <w:pPr>
              <w:pStyle w:val="TAC"/>
              <w:jc w:val="left"/>
              <w:rPr>
                <w:sz w:val="16"/>
                <w:szCs w:val="16"/>
                <w:lang w:val="en-GB" w:eastAsia="ja-JP"/>
              </w:rPr>
            </w:pPr>
            <w:r w:rsidRPr="002D141C">
              <w:rPr>
                <w:sz w:val="16"/>
                <w:szCs w:val="16"/>
                <w:lang w:val="en-GB" w:eastAsia="ja-JP"/>
              </w:rPr>
              <w:t>15.4.0</w:t>
            </w:r>
          </w:p>
        </w:tc>
      </w:tr>
      <w:tr w:rsidR="001C4F8B" w:rsidRPr="002D141C" w14:paraId="221B40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2D141C"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2D141C" w:rsidRDefault="00F2516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2D141C" w:rsidRDefault="00F2516E"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2D141C" w:rsidRDefault="00F2516E" w:rsidP="00F2516E">
            <w:pPr>
              <w:pStyle w:val="TAL"/>
              <w:rPr>
                <w:sz w:val="16"/>
                <w:szCs w:val="16"/>
                <w:lang w:val="en-GB" w:eastAsia="ja-JP"/>
              </w:rPr>
            </w:pPr>
            <w:r w:rsidRPr="002D141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2D141C" w:rsidRDefault="00F2516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2D141C" w:rsidRDefault="00F2516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2D141C" w:rsidRDefault="00F2516E" w:rsidP="00E91134">
            <w:pPr>
              <w:pStyle w:val="TAL"/>
              <w:rPr>
                <w:sz w:val="16"/>
                <w:lang w:val="en-GB" w:eastAsia="ja-JP"/>
              </w:rPr>
            </w:pPr>
            <w:r w:rsidRPr="002D141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2D141C" w:rsidRDefault="00F2516E" w:rsidP="00706D38">
            <w:pPr>
              <w:pStyle w:val="TAC"/>
              <w:jc w:val="left"/>
              <w:rPr>
                <w:sz w:val="16"/>
                <w:szCs w:val="16"/>
                <w:lang w:val="en-GB" w:eastAsia="ja-JP"/>
              </w:rPr>
            </w:pPr>
            <w:r w:rsidRPr="002D141C">
              <w:rPr>
                <w:sz w:val="16"/>
                <w:szCs w:val="16"/>
                <w:lang w:val="en-GB" w:eastAsia="ja-JP"/>
              </w:rPr>
              <w:t>15.4.0</w:t>
            </w:r>
          </w:p>
        </w:tc>
      </w:tr>
      <w:tr w:rsidR="001C4F8B" w:rsidRPr="002D141C" w14:paraId="03680D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2D141C"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2D141C" w:rsidRDefault="00F2516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2D141C" w:rsidRDefault="00F2516E" w:rsidP="00F2516E">
            <w:pPr>
              <w:pStyle w:val="TAL"/>
              <w:rPr>
                <w:sz w:val="16"/>
                <w:szCs w:val="16"/>
                <w:lang w:val="en-GB" w:eastAsia="ja-JP"/>
              </w:rPr>
            </w:pPr>
            <w:r w:rsidRPr="002D141C">
              <w:rPr>
                <w:sz w:val="16"/>
                <w:szCs w:val="16"/>
                <w:lang w:val="en-GB" w:eastAsia="ja-JP"/>
              </w:rPr>
              <w:t>RP-1826</w:t>
            </w:r>
            <w:r w:rsidR="00E91134" w:rsidRPr="002D141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2D141C" w:rsidRDefault="00F2516E" w:rsidP="00F2516E">
            <w:pPr>
              <w:pStyle w:val="TAL"/>
              <w:rPr>
                <w:sz w:val="16"/>
                <w:szCs w:val="16"/>
                <w:lang w:val="en-GB" w:eastAsia="ja-JP"/>
              </w:rPr>
            </w:pPr>
            <w:r w:rsidRPr="002D141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2D141C" w:rsidRDefault="00F2516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2D141C" w:rsidRDefault="00F2516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2D141C" w:rsidRDefault="00F2516E" w:rsidP="00E91134">
            <w:pPr>
              <w:pStyle w:val="TAL"/>
              <w:rPr>
                <w:sz w:val="16"/>
                <w:lang w:val="en-GB"/>
              </w:rPr>
            </w:pPr>
            <w:r w:rsidRPr="002D141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2D141C" w:rsidRDefault="00F2516E" w:rsidP="00706D38">
            <w:pPr>
              <w:pStyle w:val="TAC"/>
              <w:jc w:val="left"/>
              <w:rPr>
                <w:sz w:val="16"/>
                <w:szCs w:val="16"/>
                <w:lang w:val="en-GB" w:eastAsia="ja-JP"/>
              </w:rPr>
            </w:pPr>
            <w:r w:rsidRPr="002D141C">
              <w:rPr>
                <w:sz w:val="16"/>
                <w:szCs w:val="16"/>
                <w:lang w:val="en-GB" w:eastAsia="ja-JP"/>
              </w:rPr>
              <w:t>15.4.0</w:t>
            </w:r>
          </w:p>
        </w:tc>
      </w:tr>
      <w:tr w:rsidR="001C4F8B" w:rsidRPr="002D141C" w14:paraId="6B7846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2D141C" w:rsidRDefault="00514D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2D141C" w:rsidRDefault="00514DC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2D141C" w:rsidRDefault="00514DC2"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2D141C" w:rsidRDefault="00514DC2" w:rsidP="00F2516E">
            <w:pPr>
              <w:pStyle w:val="TAL"/>
              <w:rPr>
                <w:sz w:val="16"/>
                <w:szCs w:val="16"/>
                <w:lang w:val="en-GB" w:eastAsia="ja-JP"/>
              </w:rPr>
            </w:pPr>
            <w:r w:rsidRPr="002D141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2D141C" w:rsidRDefault="00514DC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2D141C" w:rsidRDefault="00514DC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2D141C" w:rsidRDefault="00514DC2" w:rsidP="00E91134">
            <w:pPr>
              <w:pStyle w:val="TAL"/>
              <w:rPr>
                <w:sz w:val="16"/>
                <w:lang w:val="en-GB" w:eastAsia="ja-JP"/>
              </w:rPr>
            </w:pPr>
            <w:r w:rsidRPr="002D141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2D141C" w:rsidRDefault="00514DC2" w:rsidP="00E91134">
            <w:pPr>
              <w:pStyle w:val="TAC"/>
              <w:jc w:val="left"/>
              <w:rPr>
                <w:sz w:val="16"/>
                <w:szCs w:val="16"/>
                <w:lang w:val="en-GB" w:eastAsia="ja-JP"/>
              </w:rPr>
            </w:pPr>
            <w:r w:rsidRPr="002D141C">
              <w:rPr>
                <w:sz w:val="16"/>
                <w:szCs w:val="16"/>
                <w:lang w:val="en-GB" w:eastAsia="ja-JP"/>
              </w:rPr>
              <w:t>15.4.0</w:t>
            </w:r>
          </w:p>
        </w:tc>
      </w:tr>
      <w:tr w:rsidR="001C4F8B" w:rsidRPr="002D141C" w14:paraId="548222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2D141C"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2D141C" w:rsidRDefault="004D5B4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2D141C" w:rsidRDefault="004D5B47"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2D141C" w:rsidRDefault="004D5B47" w:rsidP="00F2516E">
            <w:pPr>
              <w:pStyle w:val="TAL"/>
              <w:rPr>
                <w:sz w:val="16"/>
                <w:szCs w:val="16"/>
                <w:lang w:val="en-GB" w:eastAsia="ja-JP"/>
              </w:rPr>
            </w:pPr>
            <w:r w:rsidRPr="002D141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2D141C" w:rsidRDefault="004D5B4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2D141C" w:rsidRDefault="004D5B4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2D141C" w:rsidRDefault="004D5B47" w:rsidP="00E91134">
            <w:pPr>
              <w:pStyle w:val="TAL"/>
              <w:rPr>
                <w:sz w:val="16"/>
                <w:szCs w:val="16"/>
                <w:lang w:val="en-GB" w:eastAsia="ja-JP"/>
              </w:rPr>
            </w:pPr>
            <w:r w:rsidRPr="002D141C">
              <w:rPr>
                <w:noProof/>
                <w:sz w:val="16"/>
                <w:szCs w:val="16"/>
                <w:lang w:val="en-GB" w:eastAsia="ja-JP"/>
              </w:rPr>
              <w:t>Corrections on</w:t>
            </w:r>
            <w:r w:rsidRPr="002D141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2D141C" w:rsidRDefault="004D5B47" w:rsidP="00E91134">
            <w:pPr>
              <w:pStyle w:val="TAC"/>
              <w:jc w:val="left"/>
              <w:rPr>
                <w:sz w:val="16"/>
                <w:szCs w:val="16"/>
                <w:lang w:val="en-GB" w:eastAsia="ja-JP"/>
              </w:rPr>
            </w:pPr>
            <w:r w:rsidRPr="002D141C">
              <w:rPr>
                <w:sz w:val="16"/>
                <w:szCs w:val="16"/>
                <w:lang w:val="en-GB" w:eastAsia="ja-JP"/>
              </w:rPr>
              <w:t>15.4.0</w:t>
            </w:r>
          </w:p>
        </w:tc>
      </w:tr>
      <w:tr w:rsidR="001C4F8B" w:rsidRPr="002D141C" w14:paraId="1D465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2D141C"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2D141C" w:rsidRDefault="004D5B4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2D141C" w:rsidRDefault="004D5B47"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2D141C" w:rsidRDefault="004D5B47" w:rsidP="00F2516E">
            <w:pPr>
              <w:pStyle w:val="TAL"/>
              <w:rPr>
                <w:sz w:val="16"/>
                <w:szCs w:val="16"/>
                <w:lang w:val="en-GB" w:eastAsia="ja-JP"/>
              </w:rPr>
            </w:pPr>
            <w:r w:rsidRPr="002D141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2D141C" w:rsidRDefault="004D5B4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2D141C" w:rsidRDefault="004D5B4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2D141C" w:rsidRDefault="004D5B47" w:rsidP="00E91134">
            <w:pPr>
              <w:pStyle w:val="TAL"/>
              <w:rPr>
                <w:noProof/>
                <w:sz w:val="16"/>
                <w:szCs w:val="16"/>
                <w:lang w:val="en-GB" w:eastAsia="ja-JP"/>
              </w:rPr>
            </w:pPr>
            <w:r w:rsidRPr="002D141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2D141C" w:rsidRDefault="004D5B47" w:rsidP="00E91134">
            <w:pPr>
              <w:pStyle w:val="TAC"/>
              <w:jc w:val="left"/>
              <w:rPr>
                <w:sz w:val="16"/>
                <w:szCs w:val="16"/>
                <w:lang w:val="en-GB" w:eastAsia="ja-JP"/>
              </w:rPr>
            </w:pPr>
            <w:r w:rsidRPr="002D141C">
              <w:rPr>
                <w:sz w:val="16"/>
                <w:szCs w:val="16"/>
                <w:lang w:val="en-GB" w:eastAsia="ja-JP"/>
              </w:rPr>
              <w:t>15.4.0</w:t>
            </w:r>
          </w:p>
        </w:tc>
      </w:tr>
      <w:tr w:rsidR="001C4F8B" w:rsidRPr="002D141C" w14:paraId="42C4A6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2D141C" w:rsidRDefault="005177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2D141C" w:rsidRDefault="0051771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2D141C" w:rsidRDefault="0051771F"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2D141C" w:rsidRDefault="0051771F" w:rsidP="00F2516E">
            <w:pPr>
              <w:pStyle w:val="TAL"/>
              <w:rPr>
                <w:sz w:val="16"/>
                <w:szCs w:val="16"/>
                <w:lang w:val="en-GB" w:eastAsia="ja-JP"/>
              </w:rPr>
            </w:pPr>
            <w:r w:rsidRPr="002D141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2D141C" w:rsidRDefault="0051771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2D141C" w:rsidRDefault="0051771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2D141C" w:rsidRDefault="0051771F" w:rsidP="00E91134">
            <w:pPr>
              <w:pStyle w:val="TAL"/>
              <w:rPr>
                <w:noProof/>
                <w:sz w:val="16"/>
                <w:szCs w:val="16"/>
                <w:lang w:val="en-GB" w:eastAsia="zh-CN"/>
              </w:rPr>
            </w:pPr>
            <w:r w:rsidRPr="002D141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2D141C" w:rsidRDefault="0051771F" w:rsidP="00E91134">
            <w:pPr>
              <w:pStyle w:val="TAC"/>
              <w:jc w:val="left"/>
              <w:rPr>
                <w:sz w:val="16"/>
                <w:szCs w:val="16"/>
                <w:lang w:val="en-GB" w:eastAsia="ja-JP"/>
              </w:rPr>
            </w:pPr>
            <w:r w:rsidRPr="002D141C">
              <w:rPr>
                <w:sz w:val="16"/>
                <w:szCs w:val="16"/>
                <w:lang w:val="en-GB" w:eastAsia="ja-JP"/>
              </w:rPr>
              <w:t>15.4.0</w:t>
            </w:r>
          </w:p>
        </w:tc>
      </w:tr>
      <w:tr w:rsidR="001C4F8B" w:rsidRPr="002D141C" w14:paraId="72E35B8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2D141C" w:rsidRDefault="00FE43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2D141C" w:rsidRDefault="00FE43C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2D141C" w:rsidRDefault="00FE43CD"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2D141C" w:rsidRDefault="00FE43CD" w:rsidP="00F2516E">
            <w:pPr>
              <w:pStyle w:val="TAL"/>
              <w:rPr>
                <w:sz w:val="16"/>
                <w:szCs w:val="16"/>
                <w:lang w:val="en-GB" w:eastAsia="ja-JP"/>
              </w:rPr>
            </w:pPr>
            <w:r w:rsidRPr="002D141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2D141C" w:rsidRDefault="00FE43C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2D141C" w:rsidRDefault="00FE43C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2D141C" w:rsidRDefault="00FE43CD" w:rsidP="00E91134">
            <w:pPr>
              <w:pStyle w:val="TAL"/>
              <w:rPr>
                <w:noProof/>
                <w:sz w:val="16"/>
                <w:szCs w:val="16"/>
                <w:lang w:val="en-GB" w:eastAsia="zh-CN"/>
              </w:rPr>
            </w:pPr>
            <w:bookmarkStart w:id="7502" w:name="OLE_LINK12"/>
            <w:bookmarkStart w:id="7503" w:name="OLE_LINK13"/>
            <w:r w:rsidRPr="002D141C">
              <w:rPr>
                <w:noProof/>
                <w:sz w:val="16"/>
                <w:szCs w:val="16"/>
                <w:lang w:val="en-GB" w:eastAsia="zh-CN"/>
              </w:rPr>
              <w:t>Clarification on configured grant timer in 38.331</w:t>
            </w:r>
            <w:bookmarkEnd w:id="7502"/>
            <w:bookmarkEnd w:id="750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2D141C" w:rsidRDefault="00FE43CD" w:rsidP="00E91134">
            <w:pPr>
              <w:pStyle w:val="TAC"/>
              <w:jc w:val="left"/>
              <w:rPr>
                <w:sz w:val="16"/>
                <w:szCs w:val="16"/>
                <w:lang w:val="en-GB" w:eastAsia="ja-JP"/>
              </w:rPr>
            </w:pPr>
            <w:r w:rsidRPr="002D141C">
              <w:rPr>
                <w:sz w:val="16"/>
                <w:szCs w:val="16"/>
                <w:lang w:val="en-GB" w:eastAsia="ja-JP"/>
              </w:rPr>
              <w:t>15.4.0</w:t>
            </w:r>
          </w:p>
        </w:tc>
      </w:tr>
      <w:tr w:rsidR="001C4F8B" w:rsidRPr="002D141C" w14:paraId="0F4F6B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2D141C"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2D141C" w:rsidRDefault="005F599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2D141C" w:rsidRDefault="005F5995"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2D141C" w:rsidRDefault="005F5995" w:rsidP="00F2516E">
            <w:pPr>
              <w:pStyle w:val="TAL"/>
              <w:rPr>
                <w:sz w:val="16"/>
                <w:szCs w:val="16"/>
                <w:lang w:val="en-GB" w:eastAsia="ja-JP"/>
              </w:rPr>
            </w:pPr>
            <w:r w:rsidRPr="002D141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2D141C" w:rsidRDefault="005F599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2D141C" w:rsidRDefault="005F599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2D141C" w:rsidRDefault="005F5995" w:rsidP="00E91134">
            <w:pPr>
              <w:pStyle w:val="TAL"/>
              <w:rPr>
                <w:noProof/>
                <w:sz w:val="16"/>
                <w:szCs w:val="16"/>
                <w:lang w:val="en-GB" w:eastAsia="zh-CN"/>
              </w:rPr>
            </w:pPr>
            <w:r w:rsidRPr="002D141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2D141C" w:rsidRDefault="005F5995" w:rsidP="00E91134">
            <w:pPr>
              <w:pStyle w:val="TAC"/>
              <w:jc w:val="left"/>
              <w:rPr>
                <w:sz w:val="16"/>
                <w:szCs w:val="16"/>
                <w:lang w:val="en-GB" w:eastAsia="ja-JP"/>
              </w:rPr>
            </w:pPr>
            <w:r w:rsidRPr="002D141C">
              <w:rPr>
                <w:sz w:val="16"/>
                <w:szCs w:val="16"/>
                <w:lang w:val="en-GB" w:eastAsia="ja-JP"/>
              </w:rPr>
              <w:t>15.4.0</w:t>
            </w:r>
          </w:p>
        </w:tc>
      </w:tr>
      <w:tr w:rsidR="001C4F8B" w:rsidRPr="002D141C" w14:paraId="33935B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2D141C"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2D141C" w:rsidRDefault="005F599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2D141C" w:rsidRDefault="005F5995"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2D141C" w:rsidRDefault="005F5995" w:rsidP="00F2516E">
            <w:pPr>
              <w:pStyle w:val="TAL"/>
              <w:rPr>
                <w:sz w:val="16"/>
                <w:szCs w:val="16"/>
                <w:lang w:val="en-GB" w:eastAsia="ja-JP"/>
              </w:rPr>
            </w:pPr>
            <w:r w:rsidRPr="002D141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2D141C" w:rsidRDefault="005F5995"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2D141C" w:rsidRDefault="005F599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2D141C" w:rsidRDefault="005F5995" w:rsidP="00E91134">
            <w:pPr>
              <w:pStyle w:val="TAL"/>
              <w:rPr>
                <w:sz w:val="16"/>
                <w:szCs w:val="16"/>
                <w:lang w:val="en-GB" w:eastAsia="zh-CN" w:bidi="ar"/>
              </w:rPr>
            </w:pPr>
            <w:r w:rsidRPr="002D141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2D141C" w:rsidRDefault="005F5995" w:rsidP="00E91134">
            <w:pPr>
              <w:pStyle w:val="TAC"/>
              <w:jc w:val="left"/>
              <w:rPr>
                <w:sz w:val="16"/>
                <w:szCs w:val="16"/>
                <w:lang w:val="en-GB" w:eastAsia="ja-JP"/>
              </w:rPr>
            </w:pPr>
            <w:r w:rsidRPr="002D141C">
              <w:rPr>
                <w:sz w:val="16"/>
                <w:szCs w:val="16"/>
                <w:lang w:val="en-GB" w:eastAsia="ja-JP"/>
              </w:rPr>
              <w:t>15.4.0</w:t>
            </w:r>
          </w:p>
        </w:tc>
      </w:tr>
      <w:tr w:rsidR="001C4F8B" w:rsidRPr="002D141C" w14:paraId="4CD19A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2D141C" w:rsidRDefault="000776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2D141C" w:rsidRDefault="0007769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2D141C" w:rsidRDefault="0007769E"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2D141C" w:rsidRDefault="0007769E" w:rsidP="00F2516E">
            <w:pPr>
              <w:pStyle w:val="TAL"/>
              <w:rPr>
                <w:sz w:val="16"/>
                <w:szCs w:val="16"/>
                <w:lang w:val="en-GB" w:eastAsia="ja-JP"/>
              </w:rPr>
            </w:pPr>
            <w:r w:rsidRPr="002D141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2D141C" w:rsidRDefault="0007769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2D141C" w:rsidRDefault="0007769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2D141C" w:rsidRDefault="0007769E" w:rsidP="00E91134">
            <w:pPr>
              <w:pStyle w:val="TAL"/>
              <w:rPr>
                <w:sz w:val="16"/>
                <w:szCs w:val="16"/>
                <w:lang w:val="en-GB" w:eastAsia="zh-CN" w:bidi="ar"/>
              </w:rPr>
            </w:pPr>
            <w:r w:rsidRPr="002D141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2D141C" w:rsidRDefault="0007769E" w:rsidP="00E91134">
            <w:pPr>
              <w:pStyle w:val="TAC"/>
              <w:jc w:val="left"/>
              <w:rPr>
                <w:sz w:val="16"/>
                <w:szCs w:val="16"/>
                <w:lang w:val="en-GB" w:eastAsia="ja-JP"/>
              </w:rPr>
            </w:pPr>
            <w:r w:rsidRPr="002D141C">
              <w:rPr>
                <w:sz w:val="16"/>
                <w:szCs w:val="16"/>
                <w:lang w:val="en-GB" w:eastAsia="ja-JP"/>
              </w:rPr>
              <w:t>15.4.0</w:t>
            </w:r>
          </w:p>
        </w:tc>
      </w:tr>
      <w:tr w:rsidR="001C4F8B" w:rsidRPr="002D141C" w14:paraId="49103D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2D141C" w:rsidRDefault="00530F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2D141C" w:rsidRDefault="00530F4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2D141C" w:rsidRDefault="00530F49" w:rsidP="00F2516E">
            <w:pPr>
              <w:pStyle w:val="TAL"/>
              <w:rPr>
                <w:sz w:val="16"/>
                <w:szCs w:val="16"/>
                <w:lang w:val="en-GB" w:eastAsia="ja-JP"/>
              </w:rPr>
            </w:pPr>
            <w:r w:rsidRPr="002D141C">
              <w:rPr>
                <w:sz w:val="16"/>
                <w:szCs w:val="16"/>
                <w:lang w:val="en-GB" w:eastAsia="ja-JP"/>
              </w:rPr>
              <w:t>RP-1826</w:t>
            </w:r>
            <w:r w:rsidR="00E00DA0" w:rsidRPr="002D141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2D141C" w:rsidRDefault="00530F49" w:rsidP="00F2516E">
            <w:pPr>
              <w:pStyle w:val="TAL"/>
              <w:rPr>
                <w:sz w:val="16"/>
                <w:szCs w:val="16"/>
                <w:lang w:val="en-GB" w:eastAsia="ja-JP"/>
              </w:rPr>
            </w:pPr>
            <w:r w:rsidRPr="002D141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2D141C" w:rsidRDefault="00530F49"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2D141C" w:rsidRDefault="00530F4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2D141C" w:rsidRDefault="00530F49" w:rsidP="00E91134">
            <w:pPr>
              <w:pStyle w:val="TAL"/>
              <w:rPr>
                <w:sz w:val="16"/>
                <w:szCs w:val="16"/>
                <w:lang w:val="en-GB" w:eastAsia="zh-CN" w:bidi="ar"/>
              </w:rPr>
            </w:pPr>
            <w:r w:rsidRPr="002D141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2D141C" w:rsidRDefault="00530F49" w:rsidP="00E91134">
            <w:pPr>
              <w:pStyle w:val="TAC"/>
              <w:jc w:val="left"/>
              <w:rPr>
                <w:sz w:val="16"/>
                <w:szCs w:val="16"/>
                <w:lang w:val="en-GB" w:eastAsia="ja-JP"/>
              </w:rPr>
            </w:pPr>
            <w:r w:rsidRPr="002D141C">
              <w:rPr>
                <w:sz w:val="16"/>
                <w:szCs w:val="16"/>
                <w:lang w:val="en-GB" w:eastAsia="ja-JP"/>
              </w:rPr>
              <w:t>15.4.0</w:t>
            </w:r>
          </w:p>
        </w:tc>
      </w:tr>
      <w:tr w:rsidR="001C4F8B" w:rsidRPr="002D141C" w14:paraId="50F6E2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2D141C" w:rsidRDefault="00392C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2D141C" w:rsidRDefault="00392CD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2D141C" w:rsidRDefault="00392CDF"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2D141C" w:rsidRDefault="00392CDF" w:rsidP="00F2516E">
            <w:pPr>
              <w:pStyle w:val="TAL"/>
              <w:rPr>
                <w:sz w:val="16"/>
                <w:szCs w:val="16"/>
                <w:lang w:val="en-GB" w:eastAsia="ja-JP"/>
              </w:rPr>
            </w:pPr>
            <w:r w:rsidRPr="002D141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2D141C" w:rsidRDefault="00392CD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2D141C" w:rsidRDefault="00392CD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2D141C" w:rsidRDefault="00392CDF" w:rsidP="00E91134">
            <w:pPr>
              <w:pStyle w:val="TAL"/>
              <w:rPr>
                <w:sz w:val="16"/>
                <w:szCs w:val="16"/>
                <w:lang w:val="en-GB" w:eastAsia="zh-CN" w:bidi="ar"/>
              </w:rPr>
            </w:pPr>
            <w:r w:rsidRPr="002D141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2D141C" w:rsidRDefault="00392CDF" w:rsidP="00E91134">
            <w:pPr>
              <w:pStyle w:val="TAC"/>
              <w:jc w:val="left"/>
              <w:rPr>
                <w:sz w:val="16"/>
                <w:szCs w:val="16"/>
                <w:lang w:val="en-GB" w:eastAsia="ja-JP"/>
              </w:rPr>
            </w:pPr>
            <w:r w:rsidRPr="002D141C">
              <w:rPr>
                <w:sz w:val="16"/>
                <w:szCs w:val="16"/>
                <w:lang w:val="en-GB" w:eastAsia="ja-JP"/>
              </w:rPr>
              <w:t>15.4.0</w:t>
            </w:r>
          </w:p>
        </w:tc>
      </w:tr>
      <w:tr w:rsidR="001C4F8B" w:rsidRPr="002D141C" w14:paraId="7C046B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2D141C"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2D141C" w:rsidRDefault="005F603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2D141C" w:rsidRDefault="005F6030"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2D141C" w:rsidRDefault="005F6030" w:rsidP="00F2516E">
            <w:pPr>
              <w:pStyle w:val="TAL"/>
              <w:rPr>
                <w:sz w:val="16"/>
                <w:szCs w:val="16"/>
                <w:lang w:val="en-GB" w:eastAsia="ja-JP"/>
              </w:rPr>
            </w:pPr>
            <w:r w:rsidRPr="002D141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2D141C" w:rsidRDefault="005F6030"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2D141C" w:rsidRDefault="005F603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2D141C" w:rsidRDefault="005F6030" w:rsidP="00E91134">
            <w:pPr>
              <w:pStyle w:val="TAL"/>
              <w:rPr>
                <w:noProof/>
                <w:sz w:val="16"/>
                <w:szCs w:val="16"/>
                <w:lang w:val="en-GB" w:eastAsia="ja-JP"/>
              </w:rPr>
            </w:pPr>
            <w:r w:rsidRPr="002D141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2D141C" w:rsidRDefault="005F6030" w:rsidP="00E91134">
            <w:pPr>
              <w:pStyle w:val="TAC"/>
              <w:jc w:val="left"/>
              <w:rPr>
                <w:sz w:val="16"/>
                <w:szCs w:val="16"/>
                <w:lang w:val="en-GB" w:eastAsia="ja-JP"/>
              </w:rPr>
            </w:pPr>
            <w:r w:rsidRPr="002D141C">
              <w:rPr>
                <w:sz w:val="16"/>
                <w:szCs w:val="16"/>
                <w:lang w:val="en-GB" w:eastAsia="ja-JP"/>
              </w:rPr>
              <w:t>15.4.0</w:t>
            </w:r>
          </w:p>
        </w:tc>
      </w:tr>
      <w:tr w:rsidR="001C4F8B" w:rsidRPr="002D141C" w14:paraId="6D030C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2D141C"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2D141C" w:rsidRDefault="005F603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2D141C" w:rsidRDefault="005F6030"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2D141C" w:rsidRDefault="005F6030" w:rsidP="00F2516E">
            <w:pPr>
              <w:pStyle w:val="TAL"/>
              <w:rPr>
                <w:sz w:val="16"/>
                <w:szCs w:val="16"/>
                <w:lang w:val="en-GB" w:eastAsia="ja-JP"/>
              </w:rPr>
            </w:pPr>
            <w:r w:rsidRPr="002D141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2D141C" w:rsidRDefault="005F6030"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2D141C" w:rsidRDefault="005F603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2D141C" w:rsidRDefault="005F6030" w:rsidP="00E91134">
            <w:pPr>
              <w:pStyle w:val="TAL"/>
              <w:rPr>
                <w:noProof/>
                <w:sz w:val="16"/>
                <w:szCs w:val="16"/>
                <w:lang w:val="en-GB" w:eastAsia="ja-JP"/>
              </w:rPr>
            </w:pPr>
            <w:r w:rsidRPr="002D141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2D141C" w:rsidRDefault="005F6030" w:rsidP="00E91134">
            <w:pPr>
              <w:pStyle w:val="TAC"/>
              <w:jc w:val="left"/>
              <w:rPr>
                <w:sz w:val="16"/>
                <w:szCs w:val="16"/>
                <w:lang w:val="en-GB" w:eastAsia="ja-JP"/>
              </w:rPr>
            </w:pPr>
            <w:r w:rsidRPr="002D141C">
              <w:rPr>
                <w:sz w:val="16"/>
                <w:szCs w:val="16"/>
                <w:lang w:val="en-GB" w:eastAsia="ja-JP"/>
              </w:rPr>
              <w:t>15.4.0</w:t>
            </w:r>
          </w:p>
        </w:tc>
      </w:tr>
      <w:tr w:rsidR="001C4F8B" w:rsidRPr="002D141C" w14:paraId="4E5CC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2D141C"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2D141C" w:rsidRDefault="005F603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2D141C" w:rsidRDefault="005F6030"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2D141C" w:rsidRDefault="005F6030" w:rsidP="00F2516E">
            <w:pPr>
              <w:pStyle w:val="TAL"/>
              <w:rPr>
                <w:sz w:val="16"/>
                <w:szCs w:val="16"/>
                <w:lang w:val="en-GB" w:eastAsia="ja-JP"/>
              </w:rPr>
            </w:pPr>
            <w:r w:rsidRPr="002D141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2D141C" w:rsidRDefault="005F6030"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2D141C" w:rsidRDefault="005F603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2D141C" w:rsidRDefault="005F6030" w:rsidP="00E91134">
            <w:pPr>
              <w:pStyle w:val="TAL"/>
              <w:rPr>
                <w:noProof/>
                <w:sz w:val="16"/>
                <w:szCs w:val="16"/>
                <w:lang w:val="en-GB" w:eastAsia="ja-JP"/>
              </w:rPr>
            </w:pPr>
            <w:r w:rsidRPr="002D141C">
              <w:rPr>
                <w:sz w:val="16"/>
                <w:szCs w:val="16"/>
                <w:lang w:val="en-GB" w:eastAsia="ja-JP"/>
              </w:rPr>
              <w:fldChar w:fldCharType="begin"/>
            </w:r>
            <w:r w:rsidRPr="002D141C">
              <w:rPr>
                <w:sz w:val="16"/>
                <w:szCs w:val="16"/>
                <w:lang w:val="en-GB" w:eastAsia="ja-JP"/>
              </w:rPr>
              <w:instrText xml:space="preserve"> DOCPROPERTY  CrTitle  \* MERGEFORMAT </w:instrText>
            </w:r>
            <w:r w:rsidRPr="002D141C">
              <w:rPr>
                <w:sz w:val="16"/>
                <w:szCs w:val="16"/>
                <w:lang w:val="en-GB" w:eastAsia="ja-JP"/>
              </w:rPr>
              <w:fldChar w:fldCharType="separate"/>
            </w:r>
            <w:r w:rsidRPr="002D141C">
              <w:rPr>
                <w:sz w:val="16"/>
                <w:szCs w:val="16"/>
                <w:lang w:val="en-GB" w:eastAsia="ja-JP"/>
              </w:rPr>
              <w:t>Security for RRC connection release</w:t>
            </w:r>
            <w:r w:rsidRPr="002D141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2D141C" w:rsidRDefault="005F6030" w:rsidP="00E91134">
            <w:pPr>
              <w:pStyle w:val="TAC"/>
              <w:jc w:val="left"/>
              <w:rPr>
                <w:sz w:val="16"/>
                <w:szCs w:val="16"/>
                <w:lang w:val="en-GB" w:eastAsia="ja-JP"/>
              </w:rPr>
            </w:pPr>
            <w:r w:rsidRPr="002D141C">
              <w:rPr>
                <w:sz w:val="16"/>
                <w:szCs w:val="16"/>
                <w:lang w:val="en-GB" w:eastAsia="ja-JP"/>
              </w:rPr>
              <w:t>15.4.0</w:t>
            </w:r>
          </w:p>
        </w:tc>
      </w:tr>
      <w:tr w:rsidR="001C4F8B" w:rsidRPr="002D141C" w14:paraId="6B6038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2D141C" w:rsidRDefault="00B0381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2D141C" w:rsidRDefault="00B0381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2D141C" w:rsidRDefault="00B0381B"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2D141C" w:rsidRDefault="00B0381B" w:rsidP="00F2516E">
            <w:pPr>
              <w:pStyle w:val="TAL"/>
              <w:rPr>
                <w:sz w:val="16"/>
                <w:szCs w:val="16"/>
                <w:lang w:val="en-GB" w:eastAsia="ja-JP"/>
              </w:rPr>
            </w:pPr>
            <w:r w:rsidRPr="002D141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2D141C" w:rsidRDefault="00B0381B"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2D141C" w:rsidRDefault="00B0381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2D141C" w:rsidRDefault="00B0381B" w:rsidP="00E91134">
            <w:pPr>
              <w:pStyle w:val="TAL"/>
              <w:rPr>
                <w:sz w:val="16"/>
                <w:szCs w:val="16"/>
                <w:lang w:val="en-GB" w:eastAsia="ja-JP"/>
              </w:rPr>
            </w:pPr>
            <w:r w:rsidRPr="002D141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2D141C" w:rsidRDefault="00B0381B" w:rsidP="00E91134">
            <w:pPr>
              <w:pStyle w:val="TAC"/>
              <w:jc w:val="left"/>
              <w:rPr>
                <w:sz w:val="16"/>
                <w:szCs w:val="16"/>
                <w:lang w:val="en-GB" w:eastAsia="ja-JP"/>
              </w:rPr>
            </w:pPr>
            <w:r w:rsidRPr="002D141C">
              <w:rPr>
                <w:sz w:val="16"/>
                <w:szCs w:val="16"/>
                <w:lang w:val="en-GB" w:eastAsia="ja-JP"/>
              </w:rPr>
              <w:t>15.4.0</w:t>
            </w:r>
          </w:p>
        </w:tc>
      </w:tr>
      <w:tr w:rsidR="001C4F8B" w:rsidRPr="002D141C" w14:paraId="7BBCF0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2D141C" w:rsidRDefault="009D3F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2D141C" w:rsidRDefault="009D3FB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2D141C" w:rsidRDefault="009D3FBF"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2D141C" w:rsidRDefault="009D3FBF" w:rsidP="00F2516E">
            <w:pPr>
              <w:pStyle w:val="TAL"/>
              <w:rPr>
                <w:sz w:val="16"/>
                <w:szCs w:val="16"/>
                <w:lang w:val="en-GB" w:eastAsia="ja-JP"/>
              </w:rPr>
            </w:pPr>
            <w:r w:rsidRPr="002D141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2D141C" w:rsidRDefault="009D3FB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2D141C" w:rsidRDefault="009D3FB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2D141C" w:rsidRDefault="009D3FBF" w:rsidP="00E91134">
            <w:pPr>
              <w:pStyle w:val="TAL"/>
              <w:rPr>
                <w:sz w:val="16"/>
                <w:szCs w:val="16"/>
                <w:lang w:val="en-GB" w:eastAsia="ja-JP"/>
              </w:rPr>
            </w:pPr>
            <w:r w:rsidRPr="002D141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2D141C" w:rsidRDefault="009D3FBF" w:rsidP="00E91134">
            <w:pPr>
              <w:pStyle w:val="TAC"/>
              <w:jc w:val="left"/>
              <w:rPr>
                <w:sz w:val="16"/>
                <w:szCs w:val="16"/>
                <w:lang w:val="en-GB" w:eastAsia="ja-JP"/>
              </w:rPr>
            </w:pPr>
            <w:r w:rsidRPr="002D141C">
              <w:rPr>
                <w:sz w:val="16"/>
                <w:szCs w:val="16"/>
                <w:lang w:val="en-GB" w:eastAsia="ja-JP"/>
              </w:rPr>
              <w:t>15.4.0</w:t>
            </w:r>
          </w:p>
        </w:tc>
      </w:tr>
      <w:tr w:rsidR="001C4F8B" w:rsidRPr="002D141C" w14:paraId="1A21F3C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2D141C" w:rsidRDefault="007C51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2D141C" w:rsidRDefault="007C512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2D141C" w:rsidRDefault="007C5126"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2D141C" w:rsidRDefault="007C5126" w:rsidP="00F2516E">
            <w:pPr>
              <w:pStyle w:val="TAL"/>
              <w:rPr>
                <w:sz w:val="16"/>
                <w:szCs w:val="16"/>
                <w:lang w:val="en-GB" w:eastAsia="ja-JP"/>
              </w:rPr>
            </w:pPr>
            <w:r w:rsidRPr="002D141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2D141C" w:rsidRDefault="007C512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2D141C" w:rsidRDefault="007C512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2D141C" w:rsidRDefault="007C5126" w:rsidP="00E91134">
            <w:pPr>
              <w:pStyle w:val="TAL"/>
              <w:rPr>
                <w:sz w:val="16"/>
                <w:szCs w:val="16"/>
                <w:lang w:val="en-GB" w:eastAsia="ja-JP"/>
              </w:rPr>
            </w:pPr>
            <w:r w:rsidRPr="002D141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2D141C" w:rsidRDefault="007C5126" w:rsidP="00E91134">
            <w:pPr>
              <w:pStyle w:val="TAC"/>
              <w:jc w:val="left"/>
              <w:rPr>
                <w:sz w:val="16"/>
                <w:szCs w:val="16"/>
                <w:lang w:val="en-GB" w:eastAsia="ja-JP"/>
              </w:rPr>
            </w:pPr>
            <w:r w:rsidRPr="002D141C">
              <w:rPr>
                <w:sz w:val="16"/>
                <w:szCs w:val="16"/>
                <w:lang w:val="en-GB" w:eastAsia="ja-JP"/>
              </w:rPr>
              <w:t>15.4.0</w:t>
            </w:r>
          </w:p>
        </w:tc>
      </w:tr>
      <w:tr w:rsidR="001C4F8B" w:rsidRPr="002D141C" w14:paraId="6E1B630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2D141C" w:rsidRDefault="003B477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2D141C" w:rsidRDefault="003B477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2D141C" w:rsidRDefault="003B4775"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2D141C" w:rsidRDefault="003B4775" w:rsidP="00F2516E">
            <w:pPr>
              <w:pStyle w:val="TAL"/>
              <w:rPr>
                <w:sz w:val="16"/>
                <w:szCs w:val="16"/>
                <w:lang w:val="en-GB" w:eastAsia="ja-JP"/>
              </w:rPr>
            </w:pPr>
            <w:r w:rsidRPr="002D141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2D141C" w:rsidRDefault="003B477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2D141C" w:rsidRDefault="003B477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2D141C" w:rsidRDefault="003B4775" w:rsidP="00E91134">
            <w:pPr>
              <w:pStyle w:val="TAL"/>
              <w:rPr>
                <w:sz w:val="16"/>
                <w:szCs w:val="16"/>
                <w:lang w:val="en-GB" w:eastAsia="ja-JP"/>
              </w:rPr>
            </w:pPr>
            <w:r w:rsidRPr="002D141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2D141C" w:rsidRDefault="003B4775" w:rsidP="00E91134">
            <w:pPr>
              <w:pStyle w:val="TAC"/>
              <w:jc w:val="left"/>
              <w:rPr>
                <w:sz w:val="16"/>
                <w:szCs w:val="16"/>
                <w:lang w:val="en-GB" w:eastAsia="ja-JP"/>
              </w:rPr>
            </w:pPr>
            <w:r w:rsidRPr="002D141C">
              <w:rPr>
                <w:sz w:val="16"/>
                <w:szCs w:val="16"/>
                <w:lang w:val="en-GB" w:eastAsia="ja-JP"/>
              </w:rPr>
              <w:t>15.4.0</w:t>
            </w:r>
          </w:p>
        </w:tc>
      </w:tr>
      <w:tr w:rsidR="001C4F8B" w:rsidRPr="002D141C" w14:paraId="1C24FC3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2D141C" w:rsidRDefault="009672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2D141C" w:rsidRDefault="0096729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2D141C" w:rsidRDefault="0096729E" w:rsidP="00F2516E">
            <w:pPr>
              <w:pStyle w:val="TAL"/>
              <w:rPr>
                <w:sz w:val="16"/>
                <w:szCs w:val="16"/>
                <w:lang w:val="en-GB" w:eastAsia="ja-JP"/>
              </w:rPr>
            </w:pPr>
            <w:r w:rsidRPr="002D141C">
              <w:rPr>
                <w:sz w:val="16"/>
                <w:szCs w:val="16"/>
                <w:lang w:val="en-GB" w:eastAsia="ja-JP"/>
              </w:rPr>
              <w:t>RP-1826</w:t>
            </w:r>
            <w:r w:rsidR="005769E6" w:rsidRPr="002D141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2D141C" w:rsidRDefault="0096729E" w:rsidP="00F2516E">
            <w:pPr>
              <w:pStyle w:val="TAL"/>
              <w:rPr>
                <w:sz w:val="16"/>
                <w:szCs w:val="16"/>
                <w:lang w:val="en-GB" w:eastAsia="ja-JP"/>
              </w:rPr>
            </w:pPr>
            <w:r w:rsidRPr="002D141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2D141C" w:rsidRDefault="0096729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2D141C" w:rsidRDefault="0096729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2D141C" w:rsidRDefault="0096729E" w:rsidP="00E91134">
            <w:pPr>
              <w:pStyle w:val="TAL"/>
              <w:rPr>
                <w:sz w:val="16"/>
                <w:szCs w:val="16"/>
                <w:lang w:val="en-GB" w:eastAsia="ja-JP"/>
              </w:rPr>
            </w:pPr>
            <w:r w:rsidRPr="002D141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2D141C" w:rsidRDefault="0096729E" w:rsidP="00E91134">
            <w:pPr>
              <w:pStyle w:val="TAC"/>
              <w:jc w:val="left"/>
              <w:rPr>
                <w:sz w:val="16"/>
                <w:szCs w:val="16"/>
                <w:lang w:val="en-GB" w:eastAsia="ja-JP"/>
              </w:rPr>
            </w:pPr>
            <w:r w:rsidRPr="002D141C">
              <w:rPr>
                <w:sz w:val="16"/>
                <w:szCs w:val="16"/>
                <w:lang w:val="en-GB" w:eastAsia="ja-JP"/>
              </w:rPr>
              <w:t>15.4.0</w:t>
            </w:r>
          </w:p>
        </w:tc>
      </w:tr>
      <w:tr w:rsidR="001C4F8B" w:rsidRPr="002D141C" w14:paraId="5A39D8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2D141C" w:rsidRDefault="00C6444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2D141C" w:rsidRDefault="00C6444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2D141C" w:rsidRDefault="00C64440"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2D141C" w:rsidRDefault="00C64440" w:rsidP="00F2516E">
            <w:pPr>
              <w:pStyle w:val="TAL"/>
              <w:rPr>
                <w:sz w:val="16"/>
                <w:szCs w:val="16"/>
                <w:lang w:val="en-GB" w:eastAsia="ja-JP"/>
              </w:rPr>
            </w:pPr>
            <w:r w:rsidRPr="002D141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2D141C" w:rsidRDefault="00C64440"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2D141C" w:rsidRDefault="00C6444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2D141C" w:rsidRDefault="00C64440" w:rsidP="00E91134">
            <w:pPr>
              <w:pStyle w:val="TAL"/>
              <w:rPr>
                <w:sz w:val="16"/>
                <w:szCs w:val="16"/>
                <w:lang w:val="en-GB" w:eastAsia="ja-JP"/>
              </w:rPr>
            </w:pPr>
            <w:r w:rsidRPr="002D141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2D141C" w:rsidRDefault="00C64440" w:rsidP="00E91134">
            <w:pPr>
              <w:pStyle w:val="TAC"/>
              <w:jc w:val="left"/>
              <w:rPr>
                <w:sz w:val="16"/>
                <w:szCs w:val="16"/>
                <w:lang w:val="en-GB" w:eastAsia="ja-JP"/>
              </w:rPr>
            </w:pPr>
            <w:r w:rsidRPr="002D141C">
              <w:rPr>
                <w:sz w:val="16"/>
                <w:szCs w:val="16"/>
                <w:lang w:val="en-GB" w:eastAsia="ja-JP"/>
              </w:rPr>
              <w:t>15.4.0</w:t>
            </w:r>
          </w:p>
        </w:tc>
      </w:tr>
      <w:tr w:rsidR="001C4F8B" w:rsidRPr="002D141C" w14:paraId="22E4E5C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2D141C" w:rsidRDefault="008D1D0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2D141C" w:rsidRDefault="008D1D0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2D141C" w:rsidRDefault="008D1D07"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2D141C" w:rsidRDefault="008D1D07" w:rsidP="00F2516E">
            <w:pPr>
              <w:pStyle w:val="TAL"/>
              <w:rPr>
                <w:sz w:val="16"/>
                <w:szCs w:val="16"/>
                <w:lang w:val="en-GB" w:eastAsia="ja-JP"/>
              </w:rPr>
            </w:pPr>
            <w:r w:rsidRPr="002D141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2D141C" w:rsidRDefault="008D1D0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2D141C" w:rsidRDefault="008D1D0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2D141C" w:rsidRDefault="008D1D07" w:rsidP="00E91134">
            <w:pPr>
              <w:pStyle w:val="TAL"/>
              <w:rPr>
                <w:sz w:val="16"/>
                <w:szCs w:val="16"/>
                <w:lang w:val="en-GB" w:eastAsia="ja-JP"/>
              </w:rPr>
            </w:pPr>
            <w:r w:rsidRPr="002D141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2D141C" w:rsidRDefault="008D1D07" w:rsidP="00E91134">
            <w:pPr>
              <w:pStyle w:val="TAC"/>
              <w:jc w:val="left"/>
              <w:rPr>
                <w:sz w:val="16"/>
                <w:szCs w:val="16"/>
                <w:lang w:val="en-GB" w:eastAsia="ja-JP"/>
              </w:rPr>
            </w:pPr>
            <w:r w:rsidRPr="002D141C">
              <w:rPr>
                <w:sz w:val="16"/>
                <w:szCs w:val="16"/>
                <w:lang w:val="en-GB" w:eastAsia="ja-JP"/>
              </w:rPr>
              <w:t>15.4.0</w:t>
            </w:r>
          </w:p>
        </w:tc>
      </w:tr>
      <w:tr w:rsidR="001C4F8B" w:rsidRPr="002D141C" w14:paraId="5572D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2D141C" w:rsidRDefault="003F70C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2D141C" w:rsidRDefault="003F70C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2D141C" w:rsidRDefault="00707DA5" w:rsidP="00F2516E">
            <w:pPr>
              <w:pStyle w:val="TAL"/>
              <w:rPr>
                <w:sz w:val="16"/>
                <w:szCs w:val="16"/>
                <w:lang w:val="en-GB" w:eastAsia="ja-JP"/>
              </w:rPr>
            </w:pPr>
            <w:r w:rsidRPr="002D141C">
              <w:rPr>
                <w:sz w:val="16"/>
                <w:szCs w:val="16"/>
                <w:lang w:val="en-GB" w:eastAsia="ja-JP"/>
              </w:rPr>
              <w:t>RP</w:t>
            </w:r>
            <w:r w:rsidR="003F70C1" w:rsidRPr="002D141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2D141C" w:rsidRDefault="003F70C1" w:rsidP="00F2516E">
            <w:pPr>
              <w:pStyle w:val="TAL"/>
              <w:rPr>
                <w:sz w:val="16"/>
                <w:szCs w:val="16"/>
                <w:lang w:val="en-GB" w:eastAsia="ja-JP"/>
              </w:rPr>
            </w:pPr>
            <w:r w:rsidRPr="002D141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2D141C" w:rsidRDefault="003F70C1"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2D141C" w:rsidRDefault="003F70C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2D141C" w:rsidRDefault="003F70C1" w:rsidP="00E91134">
            <w:pPr>
              <w:pStyle w:val="TAL"/>
              <w:rPr>
                <w:sz w:val="16"/>
                <w:szCs w:val="16"/>
                <w:lang w:val="en-GB" w:eastAsia="ja-JP"/>
              </w:rPr>
            </w:pPr>
            <w:r w:rsidRPr="002D141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2D141C" w:rsidRDefault="003F70C1" w:rsidP="00E91134">
            <w:pPr>
              <w:pStyle w:val="TAC"/>
              <w:jc w:val="left"/>
              <w:rPr>
                <w:sz w:val="16"/>
                <w:szCs w:val="16"/>
                <w:lang w:val="en-GB" w:eastAsia="ja-JP"/>
              </w:rPr>
            </w:pPr>
            <w:r w:rsidRPr="002D141C">
              <w:rPr>
                <w:sz w:val="16"/>
                <w:szCs w:val="16"/>
                <w:lang w:val="en-GB" w:eastAsia="ja-JP"/>
              </w:rPr>
              <w:t>15.4.0</w:t>
            </w:r>
          </w:p>
        </w:tc>
      </w:tr>
      <w:tr w:rsidR="001C4F8B" w:rsidRPr="002D141C" w14:paraId="579C8C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2D141C" w:rsidRDefault="005C4E3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2D141C" w:rsidRDefault="005C4E3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2D141C" w:rsidRDefault="005C4E31"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2D141C" w:rsidRDefault="005C4E31" w:rsidP="00F2516E">
            <w:pPr>
              <w:pStyle w:val="TAL"/>
              <w:rPr>
                <w:sz w:val="16"/>
                <w:szCs w:val="16"/>
                <w:lang w:val="en-GB" w:eastAsia="ja-JP"/>
              </w:rPr>
            </w:pPr>
            <w:r w:rsidRPr="002D141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2D141C" w:rsidRDefault="005C4E31"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2D141C" w:rsidRDefault="005C4E3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2D141C" w:rsidRDefault="005C4E31" w:rsidP="00E91134">
            <w:pPr>
              <w:pStyle w:val="TAL"/>
              <w:rPr>
                <w:sz w:val="16"/>
                <w:szCs w:val="16"/>
                <w:lang w:val="en-GB" w:eastAsia="ja-JP"/>
              </w:rPr>
            </w:pPr>
            <w:r w:rsidRPr="002D141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2D141C" w:rsidRDefault="005C4E31" w:rsidP="00E91134">
            <w:pPr>
              <w:pStyle w:val="TAC"/>
              <w:jc w:val="left"/>
              <w:rPr>
                <w:sz w:val="16"/>
                <w:szCs w:val="16"/>
                <w:lang w:val="en-GB" w:eastAsia="ja-JP"/>
              </w:rPr>
            </w:pPr>
            <w:r w:rsidRPr="002D141C">
              <w:rPr>
                <w:sz w:val="16"/>
                <w:szCs w:val="16"/>
                <w:lang w:val="en-GB" w:eastAsia="ja-JP"/>
              </w:rPr>
              <w:t>15.4.0</w:t>
            </w:r>
          </w:p>
        </w:tc>
      </w:tr>
      <w:tr w:rsidR="001C4F8B" w:rsidRPr="002D141C" w14:paraId="44C10F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2D141C"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2D141C" w:rsidRDefault="00717A7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2D141C" w:rsidRDefault="00717A7B" w:rsidP="00F2516E">
            <w:pPr>
              <w:pStyle w:val="TAL"/>
              <w:rPr>
                <w:sz w:val="16"/>
                <w:szCs w:val="16"/>
                <w:lang w:val="en-GB" w:eastAsia="ja-JP"/>
              </w:rPr>
            </w:pPr>
            <w:r w:rsidRPr="002D141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2D141C" w:rsidRDefault="00717A7B" w:rsidP="00F2516E">
            <w:pPr>
              <w:pStyle w:val="TAL"/>
              <w:rPr>
                <w:sz w:val="16"/>
                <w:szCs w:val="16"/>
                <w:lang w:val="en-GB" w:eastAsia="ja-JP"/>
              </w:rPr>
            </w:pPr>
            <w:r w:rsidRPr="002D141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2D141C" w:rsidRDefault="00717A7B"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2D141C" w:rsidRDefault="00717A7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2D141C" w:rsidRDefault="00717A7B" w:rsidP="00E91134">
            <w:pPr>
              <w:pStyle w:val="TAL"/>
              <w:rPr>
                <w:sz w:val="16"/>
                <w:szCs w:val="16"/>
                <w:lang w:val="en-GB" w:eastAsia="ja-JP"/>
              </w:rPr>
            </w:pPr>
            <w:r w:rsidRPr="002D141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2D141C" w:rsidRDefault="00717A7B" w:rsidP="00E91134">
            <w:pPr>
              <w:pStyle w:val="TAC"/>
              <w:jc w:val="left"/>
              <w:rPr>
                <w:sz w:val="16"/>
                <w:szCs w:val="16"/>
                <w:lang w:val="en-GB" w:eastAsia="ja-JP"/>
              </w:rPr>
            </w:pPr>
            <w:r w:rsidRPr="002D141C">
              <w:rPr>
                <w:sz w:val="16"/>
                <w:szCs w:val="16"/>
                <w:lang w:val="en-GB" w:eastAsia="ja-JP"/>
              </w:rPr>
              <w:t>15.4.0</w:t>
            </w:r>
          </w:p>
        </w:tc>
      </w:tr>
      <w:tr w:rsidR="001C4F8B" w:rsidRPr="002D141C" w14:paraId="2467C7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2D141C" w:rsidRDefault="0076290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2D141C" w:rsidRDefault="0076290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2D141C" w:rsidRDefault="00762908"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2D141C" w:rsidRDefault="00762908" w:rsidP="00F2516E">
            <w:pPr>
              <w:pStyle w:val="TAL"/>
              <w:rPr>
                <w:sz w:val="16"/>
                <w:szCs w:val="16"/>
                <w:lang w:val="en-GB" w:eastAsia="ja-JP"/>
              </w:rPr>
            </w:pPr>
            <w:r w:rsidRPr="002D141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2D141C" w:rsidRDefault="00762908"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2D141C" w:rsidRDefault="0076290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2D141C" w:rsidRDefault="00762908" w:rsidP="00E91134">
            <w:pPr>
              <w:pStyle w:val="TAL"/>
              <w:rPr>
                <w:sz w:val="16"/>
                <w:szCs w:val="16"/>
                <w:lang w:val="en-GB" w:eastAsia="ja-JP"/>
              </w:rPr>
            </w:pPr>
            <w:r w:rsidRPr="002D141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2D141C" w:rsidRDefault="00762908" w:rsidP="00E91134">
            <w:pPr>
              <w:pStyle w:val="TAC"/>
              <w:jc w:val="left"/>
              <w:rPr>
                <w:sz w:val="16"/>
                <w:szCs w:val="16"/>
                <w:lang w:val="en-GB" w:eastAsia="ja-JP"/>
              </w:rPr>
            </w:pPr>
            <w:r w:rsidRPr="002D141C">
              <w:rPr>
                <w:sz w:val="16"/>
                <w:szCs w:val="16"/>
                <w:lang w:val="en-GB" w:eastAsia="ja-JP"/>
              </w:rPr>
              <w:t>15.4.0</w:t>
            </w:r>
          </w:p>
        </w:tc>
      </w:tr>
      <w:tr w:rsidR="001C4F8B" w:rsidRPr="002D141C" w14:paraId="77BD29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2D141C" w:rsidRDefault="00D936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2D141C" w:rsidRDefault="00D9361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2D141C" w:rsidRDefault="00D93616"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2D141C" w:rsidRDefault="00D93616" w:rsidP="00F2516E">
            <w:pPr>
              <w:pStyle w:val="TAL"/>
              <w:rPr>
                <w:sz w:val="16"/>
                <w:szCs w:val="16"/>
                <w:lang w:val="en-GB" w:eastAsia="ja-JP"/>
              </w:rPr>
            </w:pPr>
            <w:r w:rsidRPr="002D141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2D141C" w:rsidRDefault="00D93616"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2D141C" w:rsidRDefault="00D9361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2D141C" w:rsidRDefault="00D93616" w:rsidP="00E91134">
            <w:pPr>
              <w:pStyle w:val="TAL"/>
              <w:rPr>
                <w:sz w:val="16"/>
                <w:szCs w:val="16"/>
                <w:lang w:val="en-GB" w:eastAsia="ja-JP"/>
              </w:rPr>
            </w:pPr>
            <w:r w:rsidRPr="002D141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2D141C" w:rsidRDefault="00D93616" w:rsidP="00E91134">
            <w:pPr>
              <w:pStyle w:val="TAC"/>
              <w:jc w:val="left"/>
              <w:rPr>
                <w:sz w:val="16"/>
                <w:szCs w:val="16"/>
                <w:lang w:val="en-GB" w:eastAsia="ja-JP"/>
              </w:rPr>
            </w:pPr>
            <w:r w:rsidRPr="002D141C">
              <w:rPr>
                <w:sz w:val="16"/>
                <w:szCs w:val="16"/>
                <w:lang w:val="en-GB" w:eastAsia="ja-JP"/>
              </w:rPr>
              <w:t>15.4.0</w:t>
            </w:r>
          </w:p>
        </w:tc>
      </w:tr>
      <w:tr w:rsidR="001C4F8B" w:rsidRPr="002D141C" w14:paraId="1703BF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2D141C" w:rsidRDefault="00422D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2D141C" w:rsidRDefault="00422D0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2D141C" w:rsidRDefault="00422D0D"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2D141C" w:rsidRDefault="00422D0D" w:rsidP="00F2516E">
            <w:pPr>
              <w:pStyle w:val="TAL"/>
              <w:rPr>
                <w:sz w:val="16"/>
                <w:szCs w:val="16"/>
                <w:lang w:val="en-GB" w:eastAsia="ja-JP"/>
              </w:rPr>
            </w:pPr>
            <w:r w:rsidRPr="002D141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2D141C" w:rsidRDefault="00422D0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2D141C" w:rsidRDefault="00422D0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2D141C" w:rsidRDefault="00422D0D" w:rsidP="00E91134">
            <w:pPr>
              <w:pStyle w:val="TAL"/>
              <w:rPr>
                <w:sz w:val="16"/>
                <w:szCs w:val="16"/>
                <w:lang w:val="en-GB" w:eastAsia="ja-JP"/>
              </w:rPr>
            </w:pPr>
            <w:r w:rsidRPr="002D141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2D141C" w:rsidRDefault="00422D0D" w:rsidP="00E91134">
            <w:pPr>
              <w:pStyle w:val="TAC"/>
              <w:jc w:val="left"/>
              <w:rPr>
                <w:sz w:val="16"/>
                <w:szCs w:val="16"/>
                <w:lang w:val="en-GB" w:eastAsia="ja-JP"/>
              </w:rPr>
            </w:pPr>
            <w:r w:rsidRPr="002D141C">
              <w:rPr>
                <w:sz w:val="16"/>
                <w:szCs w:val="16"/>
                <w:lang w:val="en-GB" w:eastAsia="ja-JP"/>
              </w:rPr>
              <w:t>15.4.0</w:t>
            </w:r>
          </w:p>
        </w:tc>
      </w:tr>
      <w:tr w:rsidR="001C4F8B" w:rsidRPr="002D141C" w14:paraId="174183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2D141C" w:rsidRDefault="008736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2D141C" w:rsidRDefault="008736E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2D141C" w:rsidRDefault="008736EC"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2D141C" w:rsidRDefault="008736EC" w:rsidP="00F2516E">
            <w:pPr>
              <w:pStyle w:val="TAL"/>
              <w:rPr>
                <w:sz w:val="16"/>
                <w:szCs w:val="16"/>
                <w:lang w:val="en-GB" w:eastAsia="ja-JP"/>
              </w:rPr>
            </w:pPr>
            <w:r w:rsidRPr="002D141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2D141C" w:rsidRDefault="008736E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2D141C" w:rsidRDefault="008736E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2D141C" w:rsidRDefault="008736EC" w:rsidP="00E91134">
            <w:pPr>
              <w:pStyle w:val="TAL"/>
              <w:rPr>
                <w:sz w:val="16"/>
                <w:szCs w:val="16"/>
                <w:lang w:val="en-GB" w:eastAsia="ja-JP"/>
              </w:rPr>
            </w:pPr>
            <w:r w:rsidRPr="002D141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2D141C" w:rsidRDefault="008736EC" w:rsidP="00E91134">
            <w:pPr>
              <w:pStyle w:val="TAC"/>
              <w:jc w:val="left"/>
              <w:rPr>
                <w:sz w:val="16"/>
                <w:szCs w:val="16"/>
                <w:lang w:val="en-GB" w:eastAsia="ja-JP"/>
              </w:rPr>
            </w:pPr>
            <w:r w:rsidRPr="002D141C">
              <w:rPr>
                <w:sz w:val="16"/>
                <w:szCs w:val="16"/>
                <w:lang w:val="en-GB" w:eastAsia="ja-JP"/>
              </w:rPr>
              <w:t>15.4.0</w:t>
            </w:r>
          </w:p>
        </w:tc>
      </w:tr>
      <w:tr w:rsidR="001C4F8B" w:rsidRPr="002D141C" w14:paraId="4F564D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2D141C" w:rsidRDefault="0030422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2D141C" w:rsidRDefault="0030422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2D141C" w:rsidRDefault="00304225"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2D141C" w:rsidRDefault="00304225" w:rsidP="00F2516E">
            <w:pPr>
              <w:pStyle w:val="TAL"/>
              <w:rPr>
                <w:sz w:val="16"/>
                <w:szCs w:val="16"/>
                <w:lang w:val="en-GB" w:eastAsia="ja-JP"/>
              </w:rPr>
            </w:pPr>
            <w:r w:rsidRPr="002D141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2D141C" w:rsidRDefault="0030422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2D141C" w:rsidRDefault="0030422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2D141C" w:rsidRDefault="00304225" w:rsidP="00E91134">
            <w:pPr>
              <w:pStyle w:val="TAL"/>
              <w:rPr>
                <w:sz w:val="16"/>
                <w:szCs w:val="16"/>
                <w:lang w:val="en-GB" w:eastAsia="ja-JP"/>
              </w:rPr>
            </w:pPr>
            <w:r w:rsidRPr="002D141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2D141C" w:rsidRDefault="00304225" w:rsidP="00E91134">
            <w:pPr>
              <w:pStyle w:val="TAC"/>
              <w:jc w:val="left"/>
              <w:rPr>
                <w:sz w:val="16"/>
                <w:szCs w:val="16"/>
                <w:lang w:val="en-GB" w:eastAsia="ja-JP"/>
              </w:rPr>
            </w:pPr>
            <w:r w:rsidRPr="002D141C">
              <w:rPr>
                <w:sz w:val="16"/>
                <w:szCs w:val="16"/>
                <w:lang w:val="en-GB" w:eastAsia="ja-JP"/>
              </w:rPr>
              <w:t>15.4.0</w:t>
            </w:r>
          </w:p>
        </w:tc>
      </w:tr>
      <w:tr w:rsidR="001C4F8B" w:rsidRPr="002D141C" w14:paraId="08F6A12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2D141C" w:rsidRDefault="00F537A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2D141C" w:rsidRDefault="00F537A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2D141C" w:rsidRDefault="00F537AA"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2D141C" w:rsidRDefault="00F537AA" w:rsidP="00F2516E">
            <w:pPr>
              <w:pStyle w:val="TAL"/>
              <w:rPr>
                <w:sz w:val="16"/>
                <w:szCs w:val="16"/>
                <w:lang w:val="en-GB" w:eastAsia="ja-JP"/>
              </w:rPr>
            </w:pPr>
            <w:r w:rsidRPr="002D141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2D141C" w:rsidRDefault="00F537A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2D141C" w:rsidRDefault="00F537A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2D141C" w:rsidRDefault="00F537AA" w:rsidP="00E91134">
            <w:pPr>
              <w:pStyle w:val="TAL"/>
              <w:rPr>
                <w:sz w:val="16"/>
                <w:szCs w:val="16"/>
                <w:lang w:val="en-GB" w:eastAsia="ja-JP"/>
              </w:rPr>
            </w:pPr>
            <w:r w:rsidRPr="002D141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2D141C" w:rsidRDefault="00F537AA" w:rsidP="00E91134">
            <w:pPr>
              <w:pStyle w:val="TAC"/>
              <w:jc w:val="left"/>
              <w:rPr>
                <w:sz w:val="16"/>
                <w:szCs w:val="16"/>
                <w:lang w:val="en-GB" w:eastAsia="ja-JP"/>
              </w:rPr>
            </w:pPr>
            <w:r w:rsidRPr="002D141C">
              <w:rPr>
                <w:sz w:val="16"/>
                <w:szCs w:val="16"/>
                <w:lang w:val="en-GB" w:eastAsia="ja-JP"/>
              </w:rPr>
              <w:t>15.4.0</w:t>
            </w:r>
          </w:p>
        </w:tc>
      </w:tr>
      <w:tr w:rsidR="001C4F8B" w:rsidRPr="002D141C" w14:paraId="29B0BF3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2D141C" w:rsidRDefault="00745B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2D141C" w:rsidRDefault="00745B1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2D141C" w:rsidRDefault="00745B19"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2D141C" w:rsidRDefault="00745B19" w:rsidP="00F2516E">
            <w:pPr>
              <w:pStyle w:val="TAL"/>
              <w:rPr>
                <w:sz w:val="16"/>
                <w:szCs w:val="16"/>
                <w:lang w:val="en-GB" w:eastAsia="ja-JP"/>
              </w:rPr>
            </w:pPr>
            <w:r w:rsidRPr="002D141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2D141C" w:rsidRDefault="00745B1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2D141C" w:rsidRDefault="00745B1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2D141C" w:rsidRDefault="00745B19" w:rsidP="00E91134">
            <w:pPr>
              <w:pStyle w:val="TAL"/>
              <w:rPr>
                <w:sz w:val="16"/>
                <w:szCs w:val="16"/>
                <w:lang w:val="en-GB" w:eastAsia="ja-JP"/>
              </w:rPr>
            </w:pPr>
            <w:r w:rsidRPr="002D141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2D141C" w:rsidRDefault="00745B19" w:rsidP="00E91134">
            <w:pPr>
              <w:pStyle w:val="TAC"/>
              <w:jc w:val="left"/>
              <w:rPr>
                <w:sz w:val="16"/>
                <w:szCs w:val="16"/>
                <w:lang w:val="en-GB" w:eastAsia="ja-JP"/>
              </w:rPr>
            </w:pPr>
            <w:r w:rsidRPr="002D141C">
              <w:rPr>
                <w:sz w:val="16"/>
                <w:szCs w:val="16"/>
                <w:lang w:val="en-GB" w:eastAsia="ja-JP"/>
              </w:rPr>
              <w:t>15.4.0</w:t>
            </w:r>
          </w:p>
        </w:tc>
      </w:tr>
      <w:tr w:rsidR="001C4F8B" w:rsidRPr="002D141C" w14:paraId="7C1088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2D141C" w:rsidRDefault="007D69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2D141C" w:rsidRDefault="007D690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2D141C" w:rsidRDefault="007D6903"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2D141C" w:rsidRDefault="007D6903" w:rsidP="00F2516E">
            <w:pPr>
              <w:pStyle w:val="TAL"/>
              <w:rPr>
                <w:sz w:val="16"/>
                <w:szCs w:val="16"/>
                <w:lang w:val="en-GB" w:eastAsia="ja-JP"/>
              </w:rPr>
            </w:pPr>
            <w:r w:rsidRPr="002D141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2D141C" w:rsidRDefault="007D690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2D141C" w:rsidRDefault="007D690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2D141C" w:rsidRDefault="007D6903" w:rsidP="00E91134">
            <w:pPr>
              <w:pStyle w:val="TAL"/>
              <w:rPr>
                <w:sz w:val="16"/>
                <w:szCs w:val="16"/>
                <w:lang w:val="en-GB" w:eastAsia="ja-JP"/>
              </w:rPr>
            </w:pPr>
            <w:r w:rsidRPr="002D141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2D141C" w:rsidRDefault="007D6903" w:rsidP="00E91134">
            <w:pPr>
              <w:pStyle w:val="TAC"/>
              <w:jc w:val="left"/>
              <w:rPr>
                <w:sz w:val="16"/>
                <w:szCs w:val="16"/>
                <w:lang w:val="en-GB" w:eastAsia="ja-JP"/>
              </w:rPr>
            </w:pPr>
            <w:r w:rsidRPr="002D141C">
              <w:rPr>
                <w:sz w:val="16"/>
                <w:szCs w:val="16"/>
                <w:lang w:val="en-GB" w:eastAsia="ja-JP"/>
              </w:rPr>
              <w:t>15.4.0</w:t>
            </w:r>
          </w:p>
        </w:tc>
      </w:tr>
      <w:tr w:rsidR="001C4F8B" w:rsidRPr="002D141C" w14:paraId="7C4768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2D141C" w:rsidRDefault="00B114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2D141C" w:rsidRDefault="00B1144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2D141C" w:rsidRDefault="00B11449"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2D141C" w:rsidRDefault="00B11449" w:rsidP="00F2516E">
            <w:pPr>
              <w:pStyle w:val="TAL"/>
              <w:rPr>
                <w:sz w:val="16"/>
                <w:szCs w:val="16"/>
                <w:lang w:val="en-GB" w:eastAsia="ja-JP"/>
              </w:rPr>
            </w:pPr>
            <w:r w:rsidRPr="002D141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2D141C" w:rsidRDefault="00B11449"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2D141C" w:rsidRDefault="00B1144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2D141C" w:rsidRDefault="00B11449" w:rsidP="00E91134">
            <w:pPr>
              <w:pStyle w:val="TAL"/>
              <w:rPr>
                <w:sz w:val="16"/>
                <w:szCs w:val="16"/>
                <w:lang w:val="en-GB" w:eastAsia="ja-JP"/>
              </w:rPr>
            </w:pPr>
            <w:r w:rsidRPr="002D141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2D141C" w:rsidRDefault="00B11449" w:rsidP="00E91134">
            <w:pPr>
              <w:pStyle w:val="TAC"/>
              <w:jc w:val="left"/>
              <w:rPr>
                <w:sz w:val="16"/>
                <w:szCs w:val="16"/>
                <w:lang w:val="en-GB" w:eastAsia="ja-JP"/>
              </w:rPr>
            </w:pPr>
            <w:r w:rsidRPr="002D141C">
              <w:rPr>
                <w:sz w:val="16"/>
                <w:szCs w:val="16"/>
                <w:lang w:val="en-GB" w:eastAsia="ja-JP"/>
              </w:rPr>
              <w:t>15.4.0</w:t>
            </w:r>
          </w:p>
        </w:tc>
      </w:tr>
      <w:tr w:rsidR="001C4F8B" w:rsidRPr="002D141C" w14:paraId="30EB24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2D141C"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2D141C" w:rsidRDefault="00765DC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2D141C" w:rsidRDefault="00765DC8"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2D141C" w:rsidRDefault="00765DC8" w:rsidP="00F2516E">
            <w:pPr>
              <w:pStyle w:val="TAL"/>
              <w:rPr>
                <w:sz w:val="16"/>
                <w:szCs w:val="16"/>
                <w:lang w:val="en-GB" w:eastAsia="ja-JP"/>
              </w:rPr>
            </w:pPr>
            <w:r w:rsidRPr="002D141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2D141C" w:rsidRDefault="00765DC8"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2D141C" w:rsidRDefault="00765DC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2D141C" w:rsidRDefault="00765DC8" w:rsidP="00E91134">
            <w:pPr>
              <w:pStyle w:val="TAL"/>
              <w:rPr>
                <w:sz w:val="16"/>
                <w:szCs w:val="16"/>
                <w:lang w:val="en-GB" w:eastAsia="ja-JP"/>
              </w:rPr>
            </w:pPr>
            <w:r w:rsidRPr="002D141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2D141C" w:rsidRDefault="00765DC8" w:rsidP="00E91134">
            <w:pPr>
              <w:pStyle w:val="TAC"/>
              <w:jc w:val="left"/>
              <w:rPr>
                <w:sz w:val="16"/>
                <w:szCs w:val="16"/>
                <w:lang w:val="en-GB" w:eastAsia="ja-JP"/>
              </w:rPr>
            </w:pPr>
            <w:r w:rsidRPr="002D141C">
              <w:rPr>
                <w:sz w:val="16"/>
                <w:szCs w:val="16"/>
                <w:lang w:val="en-GB" w:eastAsia="ja-JP"/>
              </w:rPr>
              <w:t>15.4.0</w:t>
            </w:r>
          </w:p>
        </w:tc>
      </w:tr>
      <w:tr w:rsidR="001C4F8B" w:rsidRPr="002D141C" w14:paraId="6BB01C9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2D141C" w:rsidRDefault="00F0633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2D141C" w:rsidRDefault="00F0633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2D141C" w:rsidRDefault="00F0633F" w:rsidP="00F2516E">
            <w:pPr>
              <w:pStyle w:val="TAL"/>
              <w:rPr>
                <w:sz w:val="16"/>
                <w:szCs w:val="16"/>
                <w:lang w:val="en-GB" w:eastAsia="ja-JP"/>
              </w:rPr>
            </w:pPr>
            <w:r w:rsidRPr="002D141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2D141C" w:rsidRDefault="00F0633F" w:rsidP="00F2516E">
            <w:pPr>
              <w:pStyle w:val="TAL"/>
              <w:rPr>
                <w:sz w:val="16"/>
                <w:szCs w:val="16"/>
                <w:lang w:val="en-GB" w:eastAsia="ja-JP"/>
              </w:rPr>
            </w:pPr>
            <w:r w:rsidRPr="002D141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2D141C" w:rsidRDefault="0076378A"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2D141C" w:rsidRDefault="00F0633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2D141C" w:rsidRDefault="00F0633F" w:rsidP="00E91134">
            <w:pPr>
              <w:pStyle w:val="TAL"/>
              <w:rPr>
                <w:sz w:val="16"/>
                <w:szCs w:val="16"/>
                <w:lang w:val="en-GB" w:eastAsia="ja-JP"/>
              </w:rPr>
            </w:pPr>
            <w:r w:rsidRPr="002D141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2D141C" w:rsidRDefault="00F0633F" w:rsidP="00E91134">
            <w:pPr>
              <w:pStyle w:val="TAC"/>
              <w:jc w:val="left"/>
              <w:rPr>
                <w:sz w:val="16"/>
                <w:szCs w:val="16"/>
                <w:lang w:val="en-GB" w:eastAsia="ja-JP"/>
              </w:rPr>
            </w:pPr>
            <w:r w:rsidRPr="002D141C">
              <w:rPr>
                <w:sz w:val="16"/>
                <w:szCs w:val="16"/>
                <w:lang w:val="en-GB" w:eastAsia="ja-JP"/>
              </w:rPr>
              <w:t>15.4.0</w:t>
            </w:r>
          </w:p>
        </w:tc>
      </w:tr>
      <w:tr w:rsidR="001C4F8B" w:rsidRPr="002D141C" w14:paraId="14654F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2D141C"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2D141C" w:rsidRDefault="00765DC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2D141C" w:rsidRDefault="00765DC8"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2D141C" w:rsidRDefault="00765DC8" w:rsidP="00F2516E">
            <w:pPr>
              <w:pStyle w:val="TAL"/>
              <w:rPr>
                <w:sz w:val="16"/>
                <w:szCs w:val="16"/>
                <w:lang w:val="en-GB" w:eastAsia="ja-JP"/>
              </w:rPr>
            </w:pPr>
            <w:r w:rsidRPr="002D141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2D141C" w:rsidRDefault="00765DC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2D141C" w:rsidRDefault="00765DC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2D141C" w:rsidRDefault="00765DC8" w:rsidP="00E91134">
            <w:pPr>
              <w:pStyle w:val="TAL"/>
              <w:rPr>
                <w:sz w:val="16"/>
                <w:szCs w:val="16"/>
                <w:lang w:val="en-GB" w:eastAsia="ja-JP"/>
              </w:rPr>
            </w:pPr>
            <w:r w:rsidRPr="002D141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2D141C" w:rsidRDefault="00765DC8" w:rsidP="00E91134">
            <w:pPr>
              <w:pStyle w:val="TAC"/>
              <w:jc w:val="left"/>
              <w:rPr>
                <w:sz w:val="16"/>
                <w:szCs w:val="16"/>
                <w:lang w:val="en-GB" w:eastAsia="ja-JP"/>
              </w:rPr>
            </w:pPr>
            <w:r w:rsidRPr="002D141C">
              <w:rPr>
                <w:sz w:val="16"/>
                <w:szCs w:val="16"/>
                <w:lang w:val="en-GB" w:eastAsia="ja-JP"/>
              </w:rPr>
              <w:t>15.4.0</w:t>
            </w:r>
          </w:p>
        </w:tc>
      </w:tr>
      <w:tr w:rsidR="001C4F8B" w:rsidRPr="002D141C" w14:paraId="723AFD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2D141C"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2D141C" w:rsidRDefault="00DB4BF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2D141C" w:rsidRDefault="00DB4BFF"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2D141C" w:rsidRDefault="00DB4BFF" w:rsidP="00F2516E">
            <w:pPr>
              <w:pStyle w:val="TAL"/>
              <w:rPr>
                <w:sz w:val="16"/>
                <w:szCs w:val="16"/>
                <w:lang w:val="en-GB" w:eastAsia="ja-JP"/>
              </w:rPr>
            </w:pPr>
            <w:r w:rsidRPr="002D141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2D141C" w:rsidRDefault="00DB4BF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2D141C" w:rsidRDefault="00DB4BF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2D141C" w:rsidRDefault="00DB4BFF" w:rsidP="00E91134">
            <w:pPr>
              <w:pStyle w:val="TAL"/>
              <w:rPr>
                <w:sz w:val="16"/>
                <w:szCs w:val="16"/>
                <w:lang w:val="en-GB" w:eastAsia="ja-JP"/>
              </w:rPr>
            </w:pPr>
            <w:r w:rsidRPr="002D141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2D141C" w:rsidRDefault="00DB4BFF" w:rsidP="00E91134">
            <w:pPr>
              <w:pStyle w:val="TAC"/>
              <w:jc w:val="left"/>
              <w:rPr>
                <w:sz w:val="16"/>
                <w:szCs w:val="16"/>
                <w:lang w:val="en-GB" w:eastAsia="ja-JP"/>
              </w:rPr>
            </w:pPr>
            <w:r w:rsidRPr="002D141C">
              <w:rPr>
                <w:sz w:val="16"/>
                <w:szCs w:val="16"/>
                <w:lang w:val="en-GB" w:eastAsia="ja-JP"/>
              </w:rPr>
              <w:t>15.4.0</w:t>
            </w:r>
          </w:p>
        </w:tc>
      </w:tr>
      <w:tr w:rsidR="001C4F8B" w:rsidRPr="002D141C" w14:paraId="5D677E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2D141C"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2D141C" w:rsidRDefault="00DB4BF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2D141C" w:rsidRDefault="00DB4BFF"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2D141C" w:rsidRDefault="00DB4BFF" w:rsidP="00F2516E">
            <w:pPr>
              <w:pStyle w:val="TAL"/>
              <w:rPr>
                <w:sz w:val="16"/>
                <w:szCs w:val="16"/>
                <w:lang w:val="en-GB" w:eastAsia="ja-JP"/>
              </w:rPr>
            </w:pPr>
            <w:r w:rsidRPr="002D141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2D141C" w:rsidRDefault="00DB4BF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2D141C" w:rsidRDefault="00DB4BF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2D141C" w:rsidRDefault="00DB4BFF" w:rsidP="00E91134">
            <w:pPr>
              <w:pStyle w:val="TAL"/>
              <w:rPr>
                <w:sz w:val="16"/>
                <w:szCs w:val="16"/>
                <w:lang w:val="en-GB" w:eastAsia="ja-JP"/>
              </w:rPr>
            </w:pPr>
            <w:r w:rsidRPr="002D141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2D141C" w:rsidRDefault="00DB4BFF" w:rsidP="00E91134">
            <w:pPr>
              <w:pStyle w:val="TAC"/>
              <w:jc w:val="left"/>
              <w:rPr>
                <w:sz w:val="16"/>
                <w:szCs w:val="16"/>
                <w:lang w:val="en-GB" w:eastAsia="ja-JP"/>
              </w:rPr>
            </w:pPr>
            <w:r w:rsidRPr="002D141C">
              <w:rPr>
                <w:sz w:val="16"/>
                <w:szCs w:val="16"/>
                <w:lang w:val="en-GB" w:eastAsia="ja-JP"/>
              </w:rPr>
              <w:t>15.4.0</w:t>
            </w:r>
          </w:p>
        </w:tc>
      </w:tr>
      <w:tr w:rsidR="001C4F8B" w:rsidRPr="002D141C" w14:paraId="20FF5F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2D141C" w:rsidRDefault="00F51DB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2D141C" w:rsidRDefault="00F51DB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2D141C" w:rsidRDefault="00F51DB5"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2D141C" w:rsidRDefault="00F51DB5" w:rsidP="00F2516E">
            <w:pPr>
              <w:pStyle w:val="TAL"/>
              <w:rPr>
                <w:sz w:val="16"/>
                <w:szCs w:val="16"/>
                <w:lang w:val="en-GB" w:eastAsia="ja-JP"/>
              </w:rPr>
            </w:pPr>
            <w:r w:rsidRPr="002D141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2D141C" w:rsidRDefault="00F51DB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2D141C" w:rsidRDefault="00F51DB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2D141C" w:rsidRDefault="00F51DB5" w:rsidP="00E91134">
            <w:pPr>
              <w:pStyle w:val="TAL"/>
              <w:rPr>
                <w:sz w:val="16"/>
                <w:szCs w:val="16"/>
                <w:lang w:val="en-GB" w:eastAsia="ja-JP"/>
              </w:rPr>
            </w:pPr>
            <w:r w:rsidRPr="002D141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2D141C" w:rsidRDefault="00F51DB5" w:rsidP="00E91134">
            <w:pPr>
              <w:pStyle w:val="TAC"/>
              <w:jc w:val="left"/>
              <w:rPr>
                <w:sz w:val="16"/>
                <w:szCs w:val="16"/>
                <w:lang w:val="en-GB" w:eastAsia="ja-JP"/>
              </w:rPr>
            </w:pPr>
            <w:r w:rsidRPr="002D141C">
              <w:rPr>
                <w:sz w:val="16"/>
                <w:szCs w:val="16"/>
                <w:lang w:val="en-GB" w:eastAsia="ja-JP"/>
              </w:rPr>
              <w:t>15.4.0</w:t>
            </w:r>
          </w:p>
        </w:tc>
      </w:tr>
      <w:tr w:rsidR="001C4F8B" w:rsidRPr="002D141C" w14:paraId="61B7C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2D141C" w:rsidRDefault="00A76D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2D141C" w:rsidRDefault="00A76D6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2D141C" w:rsidRDefault="00A76D6E"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2D141C" w:rsidRDefault="00A76D6E" w:rsidP="00F2516E">
            <w:pPr>
              <w:pStyle w:val="TAL"/>
              <w:rPr>
                <w:sz w:val="16"/>
                <w:szCs w:val="16"/>
                <w:lang w:val="en-GB" w:eastAsia="ja-JP"/>
              </w:rPr>
            </w:pPr>
            <w:r w:rsidRPr="002D141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2D141C" w:rsidRDefault="00A76D6E"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2D141C" w:rsidRDefault="00A76D6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2D141C" w:rsidRDefault="00A76D6E" w:rsidP="00E91134">
            <w:pPr>
              <w:pStyle w:val="TAL"/>
              <w:rPr>
                <w:sz w:val="16"/>
                <w:szCs w:val="16"/>
                <w:lang w:val="en-GB" w:eastAsia="ja-JP"/>
              </w:rPr>
            </w:pPr>
            <w:r w:rsidRPr="002D141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2D141C" w:rsidRDefault="00A76D6E" w:rsidP="00E91134">
            <w:pPr>
              <w:pStyle w:val="TAC"/>
              <w:jc w:val="left"/>
              <w:rPr>
                <w:sz w:val="16"/>
                <w:szCs w:val="16"/>
                <w:lang w:val="en-GB" w:eastAsia="ja-JP"/>
              </w:rPr>
            </w:pPr>
            <w:r w:rsidRPr="002D141C">
              <w:rPr>
                <w:sz w:val="16"/>
                <w:szCs w:val="16"/>
                <w:lang w:val="en-GB" w:eastAsia="ja-JP"/>
              </w:rPr>
              <w:t>15.4.0</w:t>
            </w:r>
          </w:p>
        </w:tc>
      </w:tr>
      <w:tr w:rsidR="001C4F8B" w:rsidRPr="002D141C" w14:paraId="7AD438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2D141C" w:rsidRDefault="00DA4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2D141C" w:rsidRDefault="00DA46A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2D141C" w:rsidRDefault="00DA46AC" w:rsidP="00F2516E">
            <w:pPr>
              <w:pStyle w:val="TAL"/>
              <w:rPr>
                <w:sz w:val="16"/>
                <w:szCs w:val="16"/>
                <w:lang w:val="en-GB" w:eastAsia="ja-JP"/>
              </w:rPr>
            </w:pPr>
            <w:r w:rsidRPr="002D141C">
              <w:rPr>
                <w:sz w:val="16"/>
                <w:szCs w:val="16"/>
                <w:lang w:val="en-GB" w:eastAsia="ja-JP"/>
              </w:rPr>
              <w:t>RP-1826</w:t>
            </w:r>
            <w:r w:rsidR="009A0322" w:rsidRPr="002D141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2D141C" w:rsidRDefault="009A0322" w:rsidP="00F2516E">
            <w:pPr>
              <w:pStyle w:val="TAL"/>
              <w:rPr>
                <w:sz w:val="16"/>
                <w:szCs w:val="16"/>
                <w:lang w:val="en-GB" w:eastAsia="ja-JP"/>
              </w:rPr>
            </w:pPr>
            <w:r w:rsidRPr="002D141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2D141C" w:rsidRDefault="009A0322"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2D141C" w:rsidRDefault="009A032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2D141C" w:rsidRDefault="009A0322" w:rsidP="00E91134">
            <w:pPr>
              <w:pStyle w:val="TAL"/>
              <w:rPr>
                <w:sz w:val="16"/>
                <w:szCs w:val="16"/>
                <w:lang w:val="en-GB" w:eastAsia="ja-JP"/>
              </w:rPr>
            </w:pPr>
            <w:r w:rsidRPr="002D141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2D141C" w:rsidRDefault="009A0322" w:rsidP="00E91134">
            <w:pPr>
              <w:pStyle w:val="TAC"/>
              <w:jc w:val="left"/>
              <w:rPr>
                <w:sz w:val="16"/>
                <w:szCs w:val="16"/>
                <w:lang w:val="en-GB" w:eastAsia="ja-JP"/>
              </w:rPr>
            </w:pPr>
            <w:r w:rsidRPr="002D141C">
              <w:rPr>
                <w:sz w:val="16"/>
                <w:szCs w:val="16"/>
                <w:lang w:val="en-GB" w:eastAsia="ja-JP"/>
              </w:rPr>
              <w:t>15.4.0</w:t>
            </w:r>
          </w:p>
        </w:tc>
      </w:tr>
      <w:tr w:rsidR="001C4F8B" w:rsidRPr="002D141C" w14:paraId="75A669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2D141C" w:rsidRDefault="00D74D5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2D141C" w:rsidRDefault="00D74D5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2D141C" w:rsidRDefault="00D74D5C"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2D141C" w:rsidRDefault="00D74D5C" w:rsidP="00F2516E">
            <w:pPr>
              <w:pStyle w:val="TAL"/>
              <w:rPr>
                <w:sz w:val="16"/>
                <w:szCs w:val="16"/>
                <w:lang w:val="en-GB" w:eastAsia="ja-JP"/>
              </w:rPr>
            </w:pPr>
            <w:r w:rsidRPr="002D141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2D141C" w:rsidRDefault="00D74D5C"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2D141C" w:rsidRDefault="00D74D5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2D141C" w:rsidRDefault="00D74D5C" w:rsidP="00E91134">
            <w:pPr>
              <w:pStyle w:val="TAL"/>
              <w:rPr>
                <w:sz w:val="16"/>
                <w:szCs w:val="16"/>
                <w:lang w:val="en-GB" w:eastAsia="ja-JP"/>
              </w:rPr>
            </w:pPr>
            <w:r w:rsidRPr="002D141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2D141C" w:rsidRDefault="00D74D5C" w:rsidP="00E91134">
            <w:pPr>
              <w:pStyle w:val="TAC"/>
              <w:jc w:val="left"/>
              <w:rPr>
                <w:sz w:val="16"/>
                <w:szCs w:val="16"/>
                <w:lang w:val="en-GB" w:eastAsia="ja-JP"/>
              </w:rPr>
            </w:pPr>
            <w:r w:rsidRPr="002D141C">
              <w:rPr>
                <w:sz w:val="16"/>
                <w:szCs w:val="16"/>
                <w:lang w:val="en-GB" w:eastAsia="ja-JP"/>
              </w:rPr>
              <w:t>15.4.0</w:t>
            </w:r>
          </w:p>
        </w:tc>
      </w:tr>
      <w:tr w:rsidR="001C4F8B" w:rsidRPr="002D141C" w14:paraId="13C9F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2D141C"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2D141C" w:rsidRDefault="00D6394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2D141C" w:rsidRDefault="00D63949"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2D141C" w:rsidRDefault="00D63949" w:rsidP="00F2516E">
            <w:pPr>
              <w:pStyle w:val="TAL"/>
              <w:rPr>
                <w:sz w:val="16"/>
                <w:szCs w:val="16"/>
                <w:lang w:val="en-GB" w:eastAsia="ja-JP"/>
              </w:rPr>
            </w:pPr>
            <w:r w:rsidRPr="002D141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2D141C" w:rsidRDefault="00D63949"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2D141C" w:rsidRDefault="00D6394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2D141C" w:rsidRDefault="00D63949" w:rsidP="00E91134">
            <w:pPr>
              <w:pStyle w:val="TAL"/>
              <w:rPr>
                <w:sz w:val="16"/>
                <w:szCs w:val="16"/>
                <w:lang w:val="en-GB" w:eastAsia="ja-JP"/>
              </w:rPr>
            </w:pPr>
            <w:r w:rsidRPr="002D141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2D141C" w:rsidRDefault="00D63949" w:rsidP="00E91134">
            <w:pPr>
              <w:pStyle w:val="TAC"/>
              <w:jc w:val="left"/>
              <w:rPr>
                <w:sz w:val="16"/>
                <w:szCs w:val="16"/>
                <w:lang w:val="en-GB" w:eastAsia="ja-JP"/>
              </w:rPr>
            </w:pPr>
            <w:r w:rsidRPr="002D141C">
              <w:rPr>
                <w:sz w:val="16"/>
                <w:szCs w:val="16"/>
                <w:lang w:val="en-GB" w:eastAsia="ja-JP"/>
              </w:rPr>
              <w:t>15.4.0</w:t>
            </w:r>
          </w:p>
        </w:tc>
      </w:tr>
      <w:tr w:rsidR="001C4F8B" w:rsidRPr="002D141C" w14:paraId="704D72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2D141C"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2D141C" w:rsidRDefault="00D6394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2D141C" w:rsidRDefault="00D63949"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2D141C" w:rsidRDefault="00D63949" w:rsidP="00F2516E">
            <w:pPr>
              <w:pStyle w:val="TAL"/>
              <w:rPr>
                <w:sz w:val="16"/>
                <w:szCs w:val="16"/>
                <w:lang w:val="en-GB" w:eastAsia="ja-JP"/>
              </w:rPr>
            </w:pPr>
            <w:r w:rsidRPr="002D141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2D141C" w:rsidRDefault="00D63949"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2D141C" w:rsidRDefault="00D6394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2D141C" w:rsidRDefault="00D63949" w:rsidP="00E91134">
            <w:pPr>
              <w:pStyle w:val="TAL"/>
              <w:rPr>
                <w:sz w:val="16"/>
                <w:szCs w:val="16"/>
                <w:lang w:val="en-GB" w:eastAsia="ja-JP"/>
              </w:rPr>
            </w:pPr>
            <w:r w:rsidRPr="002D141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2D141C" w:rsidRDefault="00D63949" w:rsidP="00E91134">
            <w:pPr>
              <w:pStyle w:val="TAC"/>
              <w:jc w:val="left"/>
              <w:rPr>
                <w:sz w:val="16"/>
                <w:szCs w:val="16"/>
                <w:lang w:val="en-GB" w:eastAsia="ja-JP"/>
              </w:rPr>
            </w:pPr>
            <w:r w:rsidRPr="002D141C">
              <w:rPr>
                <w:sz w:val="16"/>
                <w:szCs w:val="16"/>
                <w:lang w:val="en-GB" w:eastAsia="ja-JP"/>
              </w:rPr>
              <w:t>15.4.0</w:t>
            </w:r>
          </w:p>
        </w:tc>
      </w:tr>
      <w:tr w:rsidR="001C4F8B" w:rsidRPr="002D141C" w14:paraId="46B30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2D141C" w:rsidRDefault="006E3CE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2D141C" w:rsidRDefault="006E3CE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2D141C" w:rsidRDefault="006E3CEB"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2D141C" w:rsidRDefault="006E3CEB" w:rsidP="00F2516E">
            <w:pPr>
              <w:pStyle w:val="TAL"/>
              <w:rPr>
                <w:sz w:val="16"/>
                <w:szCs w:val="16"/>
                <w:lang w:val="en-GB" w:eastAsia="ja-JP"/>
              </w:rPr>
            </w:pPr>
            <w:r w:rsidRPr="002D141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2D141C" w:rsidRDefault="006E3CE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2D141C" w:rsidRDefault="006E3CE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2D141C" w:rsidRDefault="006E3CEB" w:rsidP="00E91134">
            <w:pPr>
              <w:pStyle w:val="TAL"/>
              <w:rPr>
                <w:sz w:val="16"/>
                <w:szCs w:val="16"/>
                <w:lang w:val="en-GB" w:eastAsia="ja-JP"/>
              </w:rPr>
            </w:pPr>
            <w:r w:rsidRPr="002D141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2D141C" w:rsidRDefault="006E3CEB" w:rsidP="00E91134">
            <w:pPr>
              <w:pStyle w:val="TAC"/>
              <w:jc w:val="left"/>
              <w:rPr>
                <w:sz w:val="16"/>
                <w:szCs w:val="16"/>
                <w:lang w:val="en-GB" w:eastAsia="ja-JP"/>
              </w:rPr>
            </w:pPr>
            <w:r w:rsidRPr="002D141C">
              <w:rPr>
                <w:sz w:val="16"/>
                <w:szCs w:val="16"/>
                <w:lang w:val="en-GB" w:eastAsia="ja-JP"/>
              </w:rPr>
              <w:t>15.4.0</w:t>
            </w:r>
          </w:p>
        </w:tc>
      </w:tr>
      <w:tr w:rsidR="001C4F8B" w:rsidRPr="002D141C" w14:paraId="348F80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2D141C" w:rsidRDefault="002938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2D141C" w:rsidRDefault="0029381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2D141C" w:rsidRDefault="0029381E"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2D141C" w:rsidRDefault="0029381E" w:rsidP="00F2516E">
            <w:pPr>
              <w:pStyle w:val="TAL"/>
              <w:rPr>
                <w:sz w:val="16"/>
                <w:szCs w:val="16"/>
                <w:lang w:val="en-GB" w:eastAsia="ja-JP"/>
              </w:rPr>
            </w:pPr>
            <w:r w:rsidRPr="002D141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2D141C" w:rsidRDefault="0029381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2D141C" w:rsidRDefault="0029381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2D141C" w:rsidRDefault="0029381E" w:rsidP="00E91134">
            <w:pPr>
              <w:pStyle w:val="TAL"/>
              <w:rPr>
                <w:sz w:val="16"/>
                <w:szCs w:val="16"/>
                <w:lang w:val="en-GB" w:eastAsia="ja-JP"/>
              </w:rPr>
            </w:pPr>
            <w:r w:rsidRPr="002D141C">
              <w:rPr>
                <w:sz w:val="16"/>
                <w:szCs w:val="16"/>
                <w:lang w:val="en-GB" w:eastAsia="ja-JP"/>
              </w:rPr>
              <w:t xml:space="preserve">A3 and A5 corrections </w:t>
            </w:r>
            <w:r w:rsidR="00A977CC" w:rsidRPr="002D141C">
              <w:rPr>
                <w:sz w:val="16"/>
                <w:szCs w:val="16"/>
                <w:lang w:val="en-GB" w:eastAsia="ja-JP"/>
              </w:rPr>
              <w:t>–</w:t>
            </w:r>
            <w:r w:rsidRPr="002D141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2D141C" w:rsidRDefault="0029381E" w:rsidP="00E91134">
            <w:pPr>
              <w:pStyle w:val="TAC"/>
              <w:jc w:val="left"/>
              <w:rPr>
                <w:sz w:val="16"/>
                <w:szCs w:val="16"/>
                <w:lang w:val="en-GB" w:eastAsia="ja-JP"/>
              </w:rPr>
            </w:pPr>
            <w:r w:rsidRPr="002D141C">
              <w:rPr>
                <w:sz w:val="16"/>
                <w:szCs w:val="16"/>
                <w:lang w:val="en-GB" w:eastAsia="ja-JP"/>
              </w:rPr>
              <w:t>15.4.0</w:t>
            </w:r>
          </w:p>
        </w:tc>
      </w:tr>
      <w:tr w:rsidR="001C4F8B" w:rsidRPr="002D141C" w14:paraId="45DDA6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2D141C" w:rsidRDefault="00195A5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2D141C" w:rsidRDefault="00195A5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2D141C" w:rsidRDefault="00195A5B"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2D141C" w:rsidRDefault="00195A5B" w:rsidP="00F2516E">
            <w:pPr>
              <w:pStyle w:val="TAL"/>
              <w:rPr>
                <w:sz w:val="16"/>
                <w:szCs w:val="16"/>
                <w:lang w:val="en-GB" w:eastAsia="ja-JP"/>
              </w:rPr>
            </w:pPr>
            <w:r w:rsidRPr="002D141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2D141C" w:rsidRDefault="00195A5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2D141C" w:rsidRDefault="00195A5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2D141C" w:rsidRDefault="00195A5B" w:rsidP="00E91134">
            <w:pPr>
              <w:pStyle w:val="TAL"/>
              <w:rPr>
                <w:sz w:val="16"/>
                <w:szCs w:val="16"/>
                <w:lang w:val="en-GB" w:eastAsia="ja-JP"/>
              </w:rPr>
            </w:pPr>
            <w:r w:rsidRPr="002D141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2D141C" w:rsidRDefault="00195A5B" w:rsidP="00E91134">
            <w:pPr>
              <w:pStyle w:val="TAC"/>
              <w:jc w:val="left"/>
              <w:rPr>
                <w:sz w:val="16"/>
                <w:szCs w:val="16"/>
                <w:lang w:val="en-GB" w:eastAsia="ja-JP"/>
              </w:rPr>
            </w:pPr>
            <w:r w:rsidRPr="002D141C">
              <w:rPr>
                <w:sz w:val="16"/>
                <w:szCs w:val="16"/>
                <w:lang w:val="en-GB" w:eastAsia="ja-JP"/>
              </w:rPr>
              <w:t>15.4.0</w:t>
            </w:r>
          </w:p>
        </w:tc>
      </w:tr>
      <w:tr w:rsidR="001C4F8B" w:rsidRPr="002D141C" w14:paraId="159212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2D141C" w:rsidRDefault="00991C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2D141C" w:rsidRDefault="00991C6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2D141C" w:rsidRDefault="00991C63"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2D141C" w:rsidRDefault="00991C63" w:rsidP="00F2516E">
            <w:pPr>
              <w:pStyle w:val="TAL"/>
              <w:rPr>
                <w:sz w:val="16"/>
                <w:szCs w:val="16"/>
                <w:lang w:val="en-GB" w:eastAsia="ja-JP"/>
              </w:rPr>
            </w:pPr>
            <w:r w:rsidRPr="002D141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2D141C" w:rsidRDefault="00991C6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2D141C" w:rsidRDefault="00991C6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2D141C" w:rsidRDefault="00991C63" w:rsidP="00E91134">
            <w:pPr>
              <w:pStyle w:val="TAL"/>
              <w:rPr>
                <w:sz w:val="16"/>
                <w:szCs w:val="16"/>
                <w:lang w:val="en-GB" w:eastAsia="ja-JP"/>
              </w:rPr>
            </w:pPr>
            <w:r w:rsidRPr="002D141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2D141C" w:rsidRDefault="00991C63" w:rsidP="00E91134">
            <w:pPr>
              <w:pStyle w:val="TAC"/>
              <w:jc w:val="left"/>
              <w:rPr>
                <w:sz w:val="16"/>
                <w:szCs w:val="16"/>
                <w:lang w:val="en-GB" w:eastAsia="ja-JP"/>
              </w:rPr>
            </w:pPr>
            <w:r w:rsidRPr="002D141C">
              <w:rPr>
                <w:sz w:val="16"/>
                <w:szCs w:val="16"/>
                <w:lang w:val="en-GB" w:eastAsia="ja-JP"/>
              </w:rPr>
              <w:t>15.4.0</w:t>
            </w:r>
          </w:p>
        </w:tc>
      </w:tr>
      <w:tr w:rsidR="001C4F8B" w:rsidRPr="002D141C" w14:paraId="600DDA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2D141C"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2D141C" w:rsidRDefault="00207BB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2D141C" w:rsidRDefault="00207BBD"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2D141C" w:rsidRDefault="00207BBD" w:rsidP="00F2516E">
            <w:pPr>
              <w:pStyle w:val="TAL"/>
              <w:rPr>
                <w:sz w:val="16"/>
                <w:szCs w:val="16"/>
                <w:lang w:val="en-GB" w:eastAsia="ja-JP"/>
              </w:rPr>
            </w:pPr>
            <w:r w:rsidRPr="002D141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2D141C" w:rsidRDefault="00207BB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2D141C" w:rsidRDefault="00207BB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2D141C" w:rsidRDefault="00207BBD" w:rsidP="00E91134">
            <w:pPr>
              <w:pStyle w:val="TAL"/>
              <w:rPr>
                <w:sz w:val="16"/>
                <w:szCs w:val="16"/>
                <w:lang w:val="en-GB" w:eastAsia="ja-JP"/>
              </w:rPr>
            </w:pPr>
            <w:r w:rsidRPr="002D141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2D141C" w:rsidRDefault="00207BBD" w:rsidP="00E91134">
            <w:pPr>
              <w:pStyle w:val="TAC"/>
              <w:jc w:val="left"/>
              <w:rPr>
                <w:sz w:val="16"/>
                <w:szCs w:val="16"/>
                <w:lang w:val="en-GB" w:eastAsia="ja-JP"/>
              </w:rPr>
            </w:pPr>
            <w:r w:rsidRPr="002D141C">
              <w:rPr>
                <w:sz w:val="16"/>
                <w:szCs w:val="16"/>
                <w:lang w:val="en-GB" w:eastAsia="ja-JP"/>
              </w:rPr>
              <w:t>15.4.0</w:t>
            </w:r>
          </w:p>
        </w:tc>
      </w:tr>
      <w:tr w:rsidR="001C4F8B" w:rsidRPr="002D141C" w14:paraId="4475770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2D141C" w:rsidRDefault="00126B7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2D141C" w:rsidRDefault="00126B7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2D141C" w:rsidRDefault="00126B77"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2D141C" w:rsidRDefault="00126B77" w:rsidP="00F2516E">
            <w:pPr>
              <w:pStyle w:val="TAL"/>
              <w:rPr>
                <w:sz w:val="16"/>
                <w:szCs w:val="16"/>
                <w:lang w:val="en-GB" w:eastAsia="ja-JP"/>
              </w:rPr>
            </w:pPr>
            <w:r w:rsidRPr="002D141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2D141C" w:rsidRDefault="00126B77"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2D141C" w:rsidRDefault="00126B7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2D141C" w:rsidRDefault="00126B77" w:rsidP="00E91134">
            <w:pPr>
              <w:pStyle w:val="TAL"/>
              <w:rPr>
                <w:sz w:val="16"/>
                <w:szCs w:val="16"/>
                <w:lang w:val="en-GB" w:eastAsia="ja-JP"/>
              </w:rPr>
            </w:pPr>
            <w:r w:rsidRPr="002D141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2D141C" w:rsidRDefault="00126B77" w:rsidP="00E91134">
            <w:pPr>
              <w:pStyle w:val="TAC"/>
              <w:jc w:val="left"/>
              <w:rPr>
                <w:sz w:val="16"/>
                <w:szCs w:val="16"/>
                <w:lang w:val="en-GB" w:eastAsia="ja-JP"/>
              </w:rPr>
            </w:pPr>
            <w:r w:rsidRPr="002D141C">
              <w:rPr>
                <w:sz w:val="16"/>
                <w:szCs w:val="16"/>
                <w:lang w:val="en-GB" w:eastAsia="ja-JP"/>
              </w:rPr>
              <w:t>15.4.0</w:t>
            </w:r>
          </w:p>
        </w:tc>
      </w:tr>
      <w:tr w:rsidR="001C4F8B" w:rsidRPr="002D141C" w14:paraId="39436B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2D141C" w:rsidRDefault="000C54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2D141C" w:rsidRDefault="000C540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2D141C" w:rsidRDefault="000C5402"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2D141C" w:rsidRDefault="000C5402" w:rsidP="00F2516E">
            <w:pPr>
              <w:pStyle w:val="TAL"/>
              <w:rPr>
                <w:sz w:val="16"/>
                <w:szCs w:val="16"/>
                <w:lang w:val="en-GB" w:eastAsia="ja-JP"/>
              </w:rPr>
            </w:pPr>
            <w:r w:rsidRPr="002D141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2D141C" w:rsidRDefault="000C540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2D141C" w:rsidRDefault="000C540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2D141C" w:rsidRDefault="000C5402" w:rsidP="00E91134">
            <w:pPr>
              <w:pStyle w:val="TAL"/>
              <w:rPr>
                <w:sz w:val="16"/>
                <w:szCs w:val="16"/>
                <w:lang w:val="en-GB" w:eastAsia="ja-JP"/>
              </w:rPr>
            </w:pPr>
            <w:r w:rsidRPr="002D141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2D141C" w:rsidRDefault="000C5402" w:rsidP="00E91134">
            <w:pPr>
              <w:pStyle w:val="TAC"/>
              <w:jc w:val="left"/>
              <w:rPr>
                <w:sz w:val="16"/>
                <w:szCs w:val="16"/>
                <w:lang w:val="en-GB" w:eastAsia="ja-JP"/>
              </w:rPr>
            </w:pPr>
            <w:r w:rsidRPr="002D141C">
              <w:rPr>
                <w:sz w:val="16"/>
                <w:szCs w:val="16"/>
                <w:lang w:val="en-GB" w:eastAsia="ja-JP"/>
              </w:rPr>
              <w:t>15.4.0</w:t>
            </w:r>
          </w:p>
        </w:tc>
      </w:tr>
      <w:tr w:rsidR="001C4F8B" w:rsidRPr="002D141C" w14:paraId="7E65F5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2D141C" w:rsidRDefault="005A6A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2D141C" w:rsidRDefault="005A6A1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2D141C" w:rsidRDefault="005A6A16"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2D141C" w:rsidRDefault="005A6A16" w:rsidP="00F2516E">
            <w:pPr>
              <w:pStyle w:val="TAL"/>
              <w:rPr>
                <w:sz w:val="16"/>
                <w:szCs w:val="16"/>
                <w:lang w:val="en-GB" w:eastAsia="ja-JP"/>
              </w:rPr>
            </w:pPr>
            <w:r w:rsidRPr="002D141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2D141C" w:rsidRDefault="005A6A1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2D141C" w:rsidRDefault="005A6A1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2D141C" w:rsidRDefault="005A6A16" w:rsidP="00E91134">
            <w:pPr>
              <w:pStyle w:val="TAL"/>
              <w:rPr>
                <w:sz w:val="16"/>
                <w:szCs w:val="16"/>
                <w:lang w:val="en-GB" w:eastAsia="ja-JP"/>
              </w:rPr>
            </w:pPr>
            <w:r w:rsidRPr="002D141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2D141C" w:rsidRDefault="005A6A16" w:rsidP="00E91134">
            <w:pPr>
              <w:pStyle w:val="TAC"/>
              <w:jc w:val="left"/>
              <w:rPr>
                <w:sz w:val="16"/>
                <w:szCs w:val="16"/>
                <w:lang w:val="en-GB" w:eastAsia="ja-JP"/>
              </w:rPr>
            </w:pPr>
            <w:r w:rsidRPr="002D141C">
              <w:rPr>
                <w:sz w:val="16"/>
                <w:szCs w:val="16"/>
                <w:lang w:val="en-GB" w:eastAsia="ja-JP"/>
              </w:rPr>
              <w:t>15.4.0</w:t>
            </w:r>
          </w:p>
        </w:tc>
      </w:tr>
      <w:tr w:rsidR="001C4F8B" w:rsidRPr="002D141C" w14:paraId="33AF74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2D141C" w:rsidRDefault="00FA5AD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2D141C" w:rsidRDefault="00FA5AD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2D141C" w:rsidRDefault="00FA5AD5"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2D141C" w:rsidRDefault="00FA5AD5" w:rsidP="00F2516E">
            <w:pPr>
              <w:pStyle w:val="TAL"/>
              <w:rPr>
                <w:sz w:val="16"/>
                <w:szCs w:val="16"/>
                <w:lang w:val="en-GB" w:eastAsia="ja-JP"/>
              </w:rPr>
            </w:pPr>
            <w:r w:rsidRPr="002D141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2D141C" w:rsidRDefault="00FA5AD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2D141C" w:rsidRDefault="00FA5AD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2D141C" w:rsidRDefault="00FA5AD5" w:rsidP="00E91134">
            <w:pPr>
              <w:pStyle w:val="TAL"/>
              <w:rPr>
                <w:sz w:val="16"/>
                <w:szCs w:val="16"/>
                <w:lang w:val="en-GB" w:eastAsia="ja-JP"/>
              </w:rPr>
            </w:pPr>
            <w:r w:rsidRPr="002D141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2D141C" w:rsidRDefault="00FA5AD5" w:rsidP="00E91134">
            <w:pPr>
              <w:pStyle w:val="TAC"/>
              <w:jc w:val="left"/>
              <w:rPr>
                <w:sz w:val="16"/>
                <w:szCs w:val="16"/>
                <w:lang w:val="en-GB" w:eastAsia="ja-JP"/>
              </w:rPr>
            </w:pPr>
            <w:r w:rsidRPr="002D141C">
              <w:rPr>
                <w:sz w:val="16"/>
                <w:szCs w:val="16"/>
                <w:lang w:val="en-GB" w:eastAsia="ja-JP"/>
              </w:rPr>
              <w:t>15.4.0</w:t>
            </w:r>
          </w:p>
        </w:tc>
      </w:tr>
      <w:tr w:rsidR="001C4F8B" w:rsidRPr="002D141C" w14:paraId="110C12F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2D141C" w:rsidRDefault="00DC1E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2D141C" w:rsidRDefault="00DC1E2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2D141C" w:rsidRDefault="00DC1E26"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2D141C" w:rsidRDefault="00DC1E26" w:rsidP="00F2516E">
            <w:pPr>
              <w:pStyle w:val="TAL"/>
              <w:rPr>
                <w:sz w:val="16"/>
                <w:szCs w:val="16"/>
                <w:lang w:val="en-GB" w:eastAsia="ja-JP"/>
              </w:rPr>
            </w:pPr>
            <w:r w:rsidRPr="002D141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2D141C" w:rsidRDefault="00DC1E2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2D141C" w:rsidRDefault="00DC1E2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2D141C" w:rsidRDefault="00DC1E26" w:rsidP="00E91134">
            <w:pPr>
              <w:pStyle w:val="TAL"/>
              <w:rPr>
                <w:sz w:val="16"/>
                <w:szCs w:val="16"/>
                <w:lang w:val="en-GB" w:eastAsia="ja-JP"/>
              </w:rPr>
            </w:pPr>
            <w:r w:rsidRPr="002D141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2D141C" w:rsidRDefault="00DC1E26" w:rsidP="00E91134">
            <w:pPr>
              <w:pStyle w:val="TAC"/>
              <w:jc w:val="left"/>
              <w:rPr>
                <w:sz w:val="16"/>
                <w:szCs w:val="16"/>
                <w:lang w:val="en-GB" w:eastAsia="ja-JP"/>
              </w:rPr>
            </w:pPr>
            <w:r w:rsidRPr="002D141C">
              <w:rPr>
                <w:sz w:val="16"/>
                <w:szCs w:val="16"/>
                <w:lang w:val="en-GB" w:eastAsia="ja-JP"/>
              </w:rPr>
              <w:t>15.4.0</w:t>
            </w:r>
          </w:p>
        </w:tc>
      </w:tr>
      <w:tr w:rsidR="001C4F8B" w:rsidRPr="002D141C" w14:paraId="3220E62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2D141C"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2D141C" w:rsidRDefault="00717A7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2D141C" w:rsidRDefault="00717A7B"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2D141C" w:rsidRDefault="00717A7B" w:rsidP="00F2516E">
            <w:pPr>
              <w:pStyle w:val="TAL"/>
              <w:rPr>
                <w:sz w:val="16"/>
                <w:szCs w:val="16"/>
                <w:lang w:val="en-GB" w:eastAsia="ja-JP"/>
              </w:rPr>
            </w:pPr>
            <w:r w:rsidRPr="002D141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2D141C" w:rsidRDefault="00717A7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2D141C" w:rsidRDefault="00717A7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2D141C" w:rsidRDefault="00717A7B" w:rsidP="00E91134">
            <w:pPr>
              <w:pStyle w:val="TAL"/>
              <w:rPr>
                <w:sz w:val="16"/>
                <w:szCs w:val="16"/>
                <w:lang w:val="en-GB" w:eastAsia="ja-JP"/>
              </w:rPr>
            </w:pPr>
            <w:r w:rsidRPr="002D141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2D141C" w:rsidRDefault="00717A7B" w:rsidP="00E91134">
            <w:pPr>
              <w:pStyle w:val="TAC"/>
              <w:jc w:val="left"/>
              <w:rPr>
                <w:sz w:val="16"/>
                <w:szCs w:val="16"/>
                <w:lang w:val="en-GB" w:eastAsia="ja-JP"/>
              </w:rPr>
            </w:pPr>
            <w:r w:rsidRPr="002D141C">
              <w:rPr>
                <w:sz w:val="16"/>
                <w:szCs w:val="16"/>
                <w:lang w:val="en-GB" w:eastAsia="ja-JP"/>
              </w:rPr>
              <w:t>15.4.0</w:t>
            </w:r>
          </w:p>
        </w:tc>
      </w:tr>
      <w:tr w:rsidR="001C4F8B" w:rsidRPr="002D141C" w14:paraId="3B31138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2D141C" w:rsidRDefault="00F27D3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2D141C" w:rsidRDefault="00F27D3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2D141C" w:rsidRDefault="00F27D34"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2D141C" w:rsidRDefault="00F27D34" w:rsidP="00F2516E">
            <w:pPr>
              <w:pStyle w:val="TAL"/>
              <w:rPr>
                <w:sz w:val="16"/>
                <w:szCs w:val="16"/>
                <w:lang w:val="en-GB" w:eastAsia="ja-JP"/>
              </w:rPr>
            </w:pPr>
            <w:r w:rsidRPr="002D141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2D141C" w:rsidRDefault="00F27D34"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2D141C" w:rsidRDefault="00F27D3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2D141C" w:rsidRDefault="00F27D34" w:rsidP="00E91134">
            <w:pPr>
              <w:pStyle w:val="TAL"/>
              <w:rPr>
                <w:sz w:val="16"/>
                <w:szCs w:val="16"/>
                <w:lang w:val="en-GB" w:eastAsia="ja-JP"/>
              </w:rPr>
            </w:pPr>
            <w:r w:rsidRPr="002D141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2D141C" w:rsidRDefault="00F27D34" w:rsidP="00E91134">
            <w:pPr>
              <w:pStyle w:val="TAC"/>
              <w:jc w:val="left"/>
              <w:rPr>
                <w:sz w:val="16"/>
                <w:szCs w:val="16"/>
                <w:lang w:val="en-GB" w:eastAsia="ja-JP"/>
              </w:rPr>
            </w:pPr>
            <w:r w:rsidRPr="002D141C">
              <w:rPr>
                <w:sz w:val="16"/>
                <w:szCs w:val="16"/>
                <w:lang w:val="en-GB" w:eastAsia="ja-JP"/>
              </w:rPr>
              <w:t>15.4.0</w:t>
            </w:r>
          </w:p>
        </w:tc>
      </w:tr>
      <w:tr w:rsidR="001C4F8B" w:rsidRPr="002D141C" w14:paraId="13DF69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2D141C" w:rsidRDefault="00690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2D141C" w:rsidRDefault="00690EA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2D141C" w:rsidRDefault="00690EA8"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2D141C" w:rsidRDefault="00690EA8" w:rsidP="00F2516E">
            <w:pPr>
              <w:pStyle w:val="TAL"/>
              <w:rPr>
                <w:sz w:val="16"/>
                <w:szCs w:val="16"/>
                <w:lang w:val="en-GB" w:eastAsia="ja-JP"/>
              </w:rPr>
            </w:pPr>
            <w:r w:rsidRPr="002D141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2D141C" w:rsidRDefault="00690EA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2D141C" w:rsidRDefault="00690EA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2D141C" w:rsidRDefault="00690EA8" w:rsidP="00E91134">
            <w:pPr>
              <w:pStyle w:val="TAL"/>
              <w:rPr>
                <w:sz w:val="16"/>
                <w:szCs w:val="16"/>
                <w:lang w:val="en-GB" w:eastAsia="ja-JP"/>
              </w:rPr>
            </w:pPr>
            <w:r w:rsidRPr="002D141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2D141C" w:rsidRDefault="00690EA8" w:rsidP="00E91134">
            <w:pPr>
              <w:pStyle w:val="TAC"/>
              <w:jc w:val="left"/>
              <w:rPr>
                <w:sz w:val="16"/>
                <w:szCs w:val="16"/>
                <w:lang w:val="en-GB" w:eastAsia="ja-JP"/>
              </w:rPr>
            </w:pPr>
            <w:r w:rsidRPr="002D141C">
              <w:rPr>
                <w:sz w:val="16"/>
                <w:szCs w:val="16"/>
                <w:lang w:val="en-GB" w:eastAsia="ja-JP"/>
              </w:rPr>
              <w:t>15.4.0</w:t>
            </w:r>
          </w:p>
        </w:tc>
      </w:tr>
      <w:tr w:rsidR="001C4F8B" w:rsidRPr="002D141C" w14:paraId="6B82B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2D141C" w:rsidRDefault="004F32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2D141C" w:rsidRDefault="004F32C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2D141C" w:rsidRDefault="004F32CD"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2D141C" w:rsidRDefault="004F32CD" w:rsidP="00F2516E">
            <w:pPr>
              <w:pStyle w:val="TAL"/>
              <w:rPr>
                <w:sz w:val="16"/>
                <w:szCs w:val="16"/>
                <w:lang w:val="en-GB" w:eastAsia="ja-JP"/>
              </w:rPr>
            </w:pPr>
            <w:r w:rsidRPr="002D141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2D141C" w:rsidRDefault="004F32C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2D141C" w:rsidRDefault="004F32C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2D141C" w:rsidRDefault="004F32CD" w:rsidP="00E91134">
            <w:pPr>
              <w:pStyle w:val="TAL"/>
              <w:rPr>
                <w:sz w:val="16"/>
                <w:szCs w:val="16"/>
                <w:lang w:val="en-GB" w:eastAsia="ja-JP"/>
              </w:rPr>
            </w:pPr>
            <w:r w:rsidRPr="002D141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2D141C" w:rsidRDefault="004F32CD" w:rsidP="00E91134">
            <w:pPr>
              <w:pStyle w:val="TAC"/>
              <w:jc w:val="left"/>
              <w:rPr>
                <w:sz w:val="16"/>
                <w:szCs w:val="16"/>
                <w:lang w:val="en-GB" w:eastAsia="ja-JP"/>
              </w:rPr>
            </w:pPr>
            <w:r w:rsidRPr="002D141C">
              <w:rPr>
                <w:sz w:val="16"/>
                <w:szCs w:val="16"/>
                <w:lang w:val="en-GB" w:eastAsia="ja-JP"/>
              </w:rPr>
              <w:t>15.4.0</w:t>
            </w:r>
          </w:p>
        </w:tc>
      </w:tr>
      <w:tr w:rsidR="001C4F8B" w:rsidRPr="002D141C" w14:paraId="525003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2D141C" w:rsidRDefault="00C416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2D141C" w:rsidRDefault="00C4166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2D141C" w:rsidRDefault="00C4166C"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2D141C" w:rsidRDefault="00C4166C" w:rsidP="00F2516E">
            <w:pPr>
              <w:pStyle w:val="TAL"/>
              <w:rPr>
                <w:sz w:val="16"/>
                <w:szCs w:val="16"/>
                <w:lang w:val="en-GB" w:eastAsia="ja-JP"/>
              </w:rPr>
            </w:pPr>
            <w:r w:rsidRPr="002D141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2D141C" w:rsidRDefault="00C4166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2D141C" w:rsidRDefault="00C4166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2D141C" w:rsidRDefault="00C4166C" w:rsidP="00E91134">
            <w:pPr>
              <w:pStyle w:val="TAL"/>
              <w:rPr>
                <w:sz w:val="16"/>
                <w:szCs w:val="16"/>
                <w:lang w:val="en-GB" w:eastAsia="ja-JP"/>
              </w:rPr>
            </w:pPr>
            <w:r w:rsidRPr="002D141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2D141C" w:rsidRDefault="00C4166C" w:rsidP="00E91134">
            <w:pPr>
              <w:pStyle w:val="TAC"/>
              <w:jc w:val="left"/>
              <w:rPr>
                <w:sz w:val="16"/>
                <w:szCs w:val="16"/>
                <w:lang w:val="en-GB" w:eastAsia="ja-JP"/>
              </w:rPr>
            </w:pPr>
            <w:r w:rsidRPr="002D141C">
              <w:rPr>
                <w:sz w:val="16"/>
                <w:szCs w:val="16"/>
                <w:lang w:val="en-GB" w:eastAsia="ja-JP"/>
              </w:rPr>
              <w:t>15.4.0</w:t>
            </w:r>
          </w:p>
        </w:tc>
      </w:tr>
      <w:tr w:rsidR="001C4F8B" w:rsidRPr="002D141C" w14:paraId="3FC38D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2D141C"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2D141C" w:rsidRDefault="00B65F7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2D141C" w:rsidRDefault="00B65F70"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2D141C" w:rsidRDefault="00B65F70" w:rsidP="00F2516E">
            <w:pPr>
              <w:pStyle w:val="TAL"/>
              <w:rPr>
                <w:sz w:val="16"/>
                <w:szCs w:val="16"/>
                <w:lang w:val="en-GB" w:eastAsia="ja-JP"/>
              </w:rPr>
            </w:pPr>
            <w:r w:rsidRPr="002D141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2D141C" w:rsidRDefault="00B65F70"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2D141C" w:rsidRDefault="00B65F7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2D141C" w:rsidRDefault="00B65F70" w:rsidP="00E91134">
            <w:pPr>
              <w:pStyle w:val="TAL"/>
              <w:rPr>
                <w:sz w:val="16"/>
                <w:szCs w:val="16"/>
                <w:lang w:val="en-GB" w:eastAsia="ja-JP"/>
              </w:rPr>
            </w:pPr>
            <w:r w:rsidRPr="002D141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2D141C" w:rsidRDefault="00B65F70" w:rsidP="00E91134">
            <w:pPr>
              <w:pStyle w:val="TAC"/>
              <w:jc w:val="left"/>
              <w:rPr>
                <w:sz w:val="16"/>
                <w:szCs w:val="16"/>
                <w:lang w:val="en-GB" w:eastAsia="ja-JP"/>
              </w:rPr>
            </w:pPr>
            <w:r w:rsidRPr="002D141C">
              <w:rPr>
                <w:sz w:val="16"/>
                <w:szCs w:val="16"/>
                <w:lang w:val="en-GB" w:eastAsia="ja-JP"/>
              </w:rPr>
              <w:t>15.4.0</w:t>
            </w:r>
          </w:p>
        </w:tc>
      </w:tr>
      <w:tr w:rsidR="001C4F8B" w:rsidRPr="002D141C" w14:paraId="420FF2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2D141C"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2D141C" w:rsidRDefault="00B65F7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2D141C" w:rsidRDefault="00B65F70"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2D141C" w:rsidRDefault="00B65F70" w:rsidP="00F2516E">
            <w:pPr>
              <w:pStyle w:val="TAL"/>
              <w:rPr>
                <w:sz w:val="16"/>
                <w:szCs w:val="16"/>
                <w:lang w:val="en-GB" w:eastAsia="ja-JP"/>
              </w:rPr>
            </w:pPr>
            <w:r w:rsidRPr="002D141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2D141C" w:rsidRDefault="00B65F70"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2D141C" w:rsidRDefault="00B65F7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2D141C" w:rsidRDefault="00B65F70" w:rsidP="00E91134">
            <w:pPr>
              <w:pStyle w:val="TAL"/>
              <w:rPr>
                <w:sz w:val="16"/>
                <w:szCs w:val="16"/>
                <w:lang w:val="en-GB" w:eastAsia="ja-JP"/>
              </w:rPr>
            </w:pPr>
            <w:r w:rsidRPr="002D141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2D141C" w:rsidRDefault="00B65F70" w:rsidP="00E91134">
            <w:pPr>
              <w:pStyle w:val="TAC"/>
              <w:jc w:val="left"/>
              <w:rPr>
                <w:sz w:val="16"/>
                <w:szCs w:val="16"/>
                <w:lang w:val="en-GB" w:eastAsia="ja-JP"/>
              </w:rPr>
            </w:pPr>
            <w:r w:rsidRPr="002D141C">
              <w:rPr>
                <w:sz w:val="16"/>
                <w:szCs w:val="16"/>
                <w:lang w:val="en-GB" w:eastAsia="ja-JP"/>
              </w:rPr>
              <w:t>15.4.0</w:t>
            </w:r>
          </w:p>
        </w:tc>
      </w:tr>
      <w:tr w:rsidR="001C4F8B" w:rsidRPr="002D141C" w14:paraId="598B17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2D141C"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2D141C" w:rsidRDefault="00E60AD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2D141C" w:rsidRDefault="00E60ADD"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2D141C" w:rsidRDefault="00E60ADD" w:rsidP="00F2516E">
            <w:pPr>
              <w:pStyle w:val="TAL"/>
              <w:rPr>
                <w:sz w:val="16"/>
                <w:szCs w:val="16"/>
                <w:lang w:val="en-GB" w:eastAsia="ja-JP"/>
              </w:rPr>
            </w:pPr>
            <w:r w:rsidRPr="002D141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2D141C" w:rsidRDefault="00E60AD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2D141C" w:rsidRDefault="00E60AD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2D141C" w:rsidRDefault="00E60ADD" w:rsidP="00E91134">
            <w:pPr>
              <w:pStyle w:val="TAL"/>
              <w:rPr>
                <w:sz w:val="16"/>
                <w:szCs w:val="16"/>
                <w:lang w:val="en-GB" w:eastAsia="ja-JP"/>
              </w:rPr>
            </w:pPr>
            <w:r w:rsidRPr="002D141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2D141C" w:rsidRDefault="00E60ADD" w:rsidP="00E91134">
            <w:pPr>
              <w:pStyle w:val="TAC"/>
              <w:jc w:val="left"/>
              <w:rPr>
                <w:sz w:val="16"/>
                <w:szCs w:val="16"/>
                <w:lang w:val="en-GB" w:eastAsia="ja-JP"/>
              </w:rPr>
            </w:pPr>
            <w:r w:rsidRPr="002D141C">
              <w:rPr>
                <w:sz w:val="16"/>
                <w:szCs w:val="16"/>
                <w:lang w:val="en-GB" w:eastAsia="ja-JP"/>
              </w:rPr>
              <w:t>15.4.0</w:t>
            </w:r>
          </w:p>
        </w:tc>
      </w:tr>
      <w:tr w:rsidR="001C4F8B" w:rsidRPr="002D141C" w14:paraId="4EF89B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2D141C"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2D141C" w:rsidRDefault="00E60AD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2D141C" w:rsidRDefault="00E60ADD"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2D141C" w:rsidRDefault="00E60ADD" w:rsidP="00F2516E">
            <w:pPr>
              <w:pStyle w:val="TAL"/>
              <w:rPr>
                <w:sz w:val="16"/>
                <w:szCs w:val="16"/>
                <w:lang w:val="en-GB" w:eastAsia="ja-JP"/>
              </w:rPr>
            </w:pPr>
            <w:r w:rsidRPr="002D141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2D141C" w:rsidRDefault="00E60AD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2D141C" w:rsidRDefault="00E60AD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2D141C" w:rsidRDefault="00E60ADD" w:rsidP="00E91134">
            <w:pPr>
              <w:pStyle w:val="TAL"/>
              <w:rPr>
                <w:sz w:val="16"/>
                <w:szCs w:val="16"/>
                <w:lang w:val="en-GB" w:eastAsia="ja-JP"/>
              </w:rPr>
            </w:pPr>
            <w:r w:rsidRPr="002D141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2D141C" w:rsidRDefault="00E60ADD" w:rsidP="00E91134">
            <w:pPr>
              <w:pStyle w:val="TAC"/>
              <w:jc w:val="left"/>
              <w:rPr>
                <w:sz w:val="16"/>
                <w:szCs w:val="16"/>
                <w:lang w:val="en-GB" w:eastAsia="ja-JP"/>
              </w:rPr>
            </w:pPr>
            <w:r w:rsidRPr="002D141C">
              <w:rPr>
                <w:sz w:val="16"/>
                <w:szCs w:val="16"/>
                <w:lang w:val="en-GB" w:eastAsia="ja-JP"/>
              </w:rPr>
              <w:t>15.4.0</w:t>
            </w:r>
          </w:p>
        </w:tc>
      </w:tr>
      <w:tr w:rsidR="001C4F8B" w:rsidRPr="002D141C" w14:paraId="04A0F0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2D141C"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2D141C" w:rsidRDefault="00581EB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2D141C" w:rsidRDefault="00581EBE"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2D141C" w:rsidRDefault="00581EBE" w:rsidP="00F2516E">
            <w:pPr>
              <w:pStyle w:val="TAL"/>
              <w:rPr>
                <w:sz w:val="16"/>
                <w:szCs w:val="16"/>
                <w:lang w:val="en-GB" w:eastAsia="ja-JP"/>
              </w:rPr>
            </w:pPr>
            <w:r w:rsidRPr="002D141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2D141C" w:rsidRDefault="00581EB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2D141C" w:rsidRDefault="00581EB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2D141C" w:rsidRDefault="00581EBE" w:rsidP="00E91134">
            <w:pPr>
              <w:pStyle w:val="TAL"/>
              <w:rPr>
                <w:sz w:val="16"/>
                <w:szCs w:val="16"/>
                <w:lang w:val="en-GB" w:eastAsia="ja-JP"/>
              </w:rPr>
            </w:pPr>
            <w:r w:rsidRPr="002D141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2D141C" w:rsidRDefault="00581EBE" w:rsidP="00E91134">
            <w:pPr>
              <w:pStyle w:val="TAC"/>
              <w:jc w:val="left"/>
              <w:rPr>
                <w:sz w:val="16"/>
                <w:szCs w:val="16"/>
                <w:lang w:val="en-GB" w:eastAsia="ja-JP"/>
              </w:rPr>
            </w:pPr>
            <w:r w:rsidRPr="002D141C">
              <w:rPr>
                <w:sz w:val="16"/>
                <w:szCs w:val="16"/>
                <w:lang w:val="en-GB" w:eastAsia="ja-JP"/>
              </w:rPr>
              <w:t>15.4.0</w:t>
            </w:r>
          </w:p>
        </w:tc>
      </w:tr>
      <w:tr w:rsidR="001C4F8B" w:rsidRPr="002D141C" w14:paraId="664CD2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2D141C"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2D141C" w:rsidRDefault="00581EB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2D141C" w:rsidRDefault="00581EBE" w:rsidP="00F2516E">
            <w:pPr>
              <w:pStyle w:val="TAL"/>
              <w:rPr>
                <w:sz w:val="16"/>
                <w:szCs w:val="16"/>
                <w:lang w:val="en-GB" w:eastAsia="ja-JP"/>
              </w:rPr>
            </w:pPr>
            <w:r w:rsidRPr="002D141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2D141C" w:rsidRDefault="00581EBE" w:rsidP="00F2516E">
            <w:pPr>
              <w:pStyle w:val="TAL"/>
              <w:rPr>
                <w:sz w:val="16"/>
                <w:szCs w:val="16"/>
                <w:lang w:val="en-GB" w:eastAsia="ja-JP"/>
              </w:rPr>
            </w:pPr>
            <w:r w:rsidRPr="002D141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2D141C" w:rsidRDefault="00581EBE"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2D141C" w:rsidRDefault="00581EB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2D141C" w:rsidRDefault="00581EBE" w:rsidP="00E91134">
            <w:pPr>
              <w:pStyle w:val="TAL"/>
              <w:rPr>
                <w:sz w:val="16"/>
                <w:szCs w:val="16"/>
                <w:lang w:val="en-GB" w:eastAsia="ja-JP"/>
              </w:rPr>
            </w:pPr>
            <w:r w:rsidRPr="002D141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2D141C" w:rsidRDefault="00581EBE" w:rsidP="00E91134">
            <w:pPr>
              <w:pStyle w:val="TAC"/>
              <w:jc w:val="left"/>
              <w:rPr>
                <w:sz w:val="16"/>
                <w:szCs w:val="16"/>
                <w:lang w:val="en-GB" w:eastAsia="ja-JP"/>
              </w:rPr>
            </w:pPr>
            <w:r w:rsidRPr="002D141C">
              <w:rPr>
                <w:sz w:val="16"/>
                <w:szCs w:val="16"/>
                <w:lang w:val="en-GB" w:eastAsia="ja-JP"/>
              </w:rPr>
              <w:t>15.4.0</w:t>
            </w:r>
          </w:p>
        </w:tc>
      </w:tr>
      <w:tr w:rsidR="001C4F8B" w:rsidRPr="002D141C" w14:paraId="3E57CA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2D141C" w:rsidRDefault="006F51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2D141C" w:rsidRDefault="006F51C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2D141C" w:rsidRDefault="006F51C2"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2D141C" w:rsidRDefault="006F51C2" w:rsidP="00F2516E">
            <w:pPr>
              <w:pStyle w:val="TAL"/>
              <w:rPr>
                <w:sz w:val="16"/>
                <w:szCs w:val="16"/>
                <w:lang w:val="en-GB" w:eastAsia="ja-JP"/>
              </w:rPr>
            </w:pPr>
            <w:r w:rsidRPr="002D141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2D141C" w:rsidRDefault="006F51C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2D141C" w:rsidRDefault="006F51C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2D141C" w:rsidRDefault="006F51C2" w:rsidP="00E91134">
            <w:pPr>
              <w:pStyle w:val="TAL"/>
              <w:rPr>
                <w:sz w:val="16"/>
                <w:szCs w:val="16"/>
                <w:lang w:val="en-GB" w:eastAsia="ja-JP"/>
              </w:rPr>
            </w:pPr>
            <w:r w:rsidRPr="002D141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2D141C" w:rsidRDefault="006F51C2" w:rsidP="00E91134">
            <w:pPr>
              <w:pStyle w:val="TAC"/>
              <w:jc w:val="left"/>
              <w:rPr>
                <w:sz w:val="16"/>
                <w:szCs w:val="16"/>
                <w:lang w:val="en-GB" w:eastAsia="ja-JP"/>
              </w:rPr>
            </w:pPr>
            <w:r w:rsidRPr="002D141C">
              <w:rPr>
                <w:sz w:val="16"/>
                <w:szCs w:val="16"/>
                <w:lang w:val="en-GB" w:eastAsia="ja-JP"/>
              </w:rPr>
              <w:t>15.4.0</w:t>
            </w:r>
          </w:p>
        </w:tc>
      </w:tr>
      <w:tr w:rsidR="001C4F8B" w:rsidRPr="002D141C" w14:paraId="7A69C0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2D141C" w:rsidRDefault="002B41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2D141C" w:rsidRDefault="002B414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2D141C" w:rsidRDefault="002B4146"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2D141C" w:rsidRDefault="002B4146" w:rsidP="00F2516E">
            <w:pPr>
              <w:pStyle w:val="TAL"/>
              <w:rPr>
                <w:sz w:val="16"/>
                <w:szCs w:val="16"/>
                <w:lang w:val="en-GB" w:eastAsia="ja-JP"/>
              </w:rPr>
            </w:pPr>
            <w:r w:rsidRPr="002D141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2D141C" w:rsidRDefault="002B414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2D141C" w:rsidRDefault="002B414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2D141C" w:rsidRDefault="002B4146" w:rsidP="00E91134">
            <w:pPr>
              <w:pStyle w:val="TAL"/>
              <w:rPr>
                <w:sz w:val="16"/>
                <w:szCs w:val="16"/>
                <w:lang w:val="en-GB" w:eastAsia="ja-JP"/>
              </w:rPr>
            </w:pPr>
            <w:r w:rsidRPr="002D141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2D141C" w:rsidRDefault="002B4146" w:rsidP="00E91134">
            <w:pPr>
              <w:pStyle w:val="TAC"/>
              <w:jc w:val="left"/>
              <w:rPr>
                <w:sz w:val="16"/>
                <w:szCs w:val="16"/>
                <w:lang w:val="en-GB" w:eastAsia="ja-JP"/>
              </w:rPr>
            </w:pPr>
            <w:r w:rsidRPr="002D141C">
              <w:rPr>
                <w:sz w:val="16"/>
                <w:szCs w:val="16"/>
                <w:lang w:val="en-GB" w:eastAsia="ja-JP"/>
              </w:rPr>
              <w:t>15.4.0</w:t>
            </w:r>
          </w:p>
        </w:tc>
      </w:tr>
      <w:tr w:rsidR="001C4F8B" w:rsidRPr="002D141C" w14:paraId="3419A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2D141C" w:rsidRDefault="00E83B0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2D141C" w:rsidRDefault="00E83B0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2D141C" w:rsidRDefault="00E83B06"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2D141C" w:rsidRDefault="00E83B06" w:rsidP="00F2516E">
            <w:pPr>
              <w:pStyle w:val="TAL"/>
              <w:rPr>
                <w:sz w:val="16"/>
                <w:szCs w:val="16"/>
                <w:lang w:val="en-GB" w:eastAsia="ja-JP"/>
              </w:rPr>
            </w:pPr>
            <w:r w:rsidRPr="002D141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2D141C" w:rsidRDefault="00E83B0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2D141C" w:rsidRDefault="00E83B0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2D141C" w:rsidRDefault="00E83B06" w:rsidP="00E91134">
            <w:pPr>
              <w:pStyle w:val="TAL"/>
              <w:rPr>
                <w:sz w:val="16"/>
                <w:szCs w:val="16"/>
                <w:lang w:val="en-GB" w:eastAsia="ja-JP"/>
              </w:rPr>
            </w:pPr>
            <w:r w:rsidRPr="002D141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2D141C" w:rsidRDefault="00E83B06" w:rsidP="00E91134">
            <w:pPr>
              <w:pStyle w:val="TAC"/>
              <w:jc w:val="left"/>
              <w:rPr>
                <w:sz w:val="16"/>
                <w:szCs w:val="16"/>
                <w:lang w:val="en-GB" w:eastAsia="ja-JP"/>
              </w:rPr>
            </w:pPr>
            <w:r w:rsidRPr="002D141C">
              <w:rPr>
                <w:sz w:val="16"/>
                <w:szCs w:val="16"/>
                <w:lang w:val="en-GB" w:eastAsia="ja-JP"/>
              </w:rPr>
              <w:t>15.4.0</w:t>
            </w:r>
          </w:p>
        </w:tc>
      </w:tr>
      <w:tr w:rsidR="001C4F8B" w:rsidRPr="002D141C" w14:paraId="2889A5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2D141C" w:rsidRDefault="00355B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2D141C" w:rsidRDefault="00355BC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2D141C" w:rsidRDefault="00355BC6"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2D141C" w:rsidRDefault="00355BC6" w:rsidP="00F2516E">
            <w:pPr>
              <w:pStyle w:val="TAL"/>
              <w:rPr>
                <w:sz w:val="16"/>
                <w:szCs w:val="16"/>
                <w:lang w:val="en-GB" w:eastAsia="ja-JP"/>
              </w:rPr>
            </w:pPr>
            <w:r w:rsidRPr="002D141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2D141C" w:rsidRDefault="00355BC6"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2D141C" w:rsidRDefault="00355BC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2D141C" w:rsidRDefault="00355BC6" w:rsidP="00E91134">
            <w:pPr>
              <w:pStyle w:val="TAL"/>
              <w:rPr>
                <w:sz w:val="16"/>
                <w:szCs w:val="16"/>
                <w:lang w:val="en-GB" w:eastAsia="ja-JP"/>
              </w:rPr>
            </w:pPr>
            <w:r w:rsidRPr="002D141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2D141C" w:rsidRDefault="00355BC6" w:rsidP="00E91134">
            <w:pPr>
              <w:pStyle w:val="TAC"/>
              <w:jc w:val="left"/>
              <w:rPr>
                <w:sz w:val="16"/>
                <w:szCs w:val="16"/>
                <w:lang w:val="en-GB" w:eastAsia="ja-JP"/>
              </w:rPr>
            </w:pPr>
            <w:r w:rsidRPr="002D141C">
              <w:rPr>
                <w:sz w:val="16"/>
                <w:szCs w:val="16"/>
                <w:lang w:val="en-GB" w:eastAsia="ja-JP"/>
              </w:rPr>
              <w:t>15.4.0</w:t>
            </w:r>
          </w:p>
        </w:tc>
      </w:tr>
      <w:tr w:rsidR="001C4F8B" w:rsidRPr="002D141C" w14:paraId="1A5E1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2D141C" w:rsidRDefault="003437D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2D141C" w:rsidRDefault="003437D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2D141C" w:rsidRDefault="003437D6"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2D141C" w:rsidRDefault="003437D6" w:rsidP="00F2516E">
            <w:pPr>
              <w:pStyle w:val="TAL"/>
              <w:rPr>
                <w:sz w:val="16"/>
                <w:szCs w:val="16"/>
                <w:lang w:val="en-GB" w:eastAsia="ja-JP"/>
              </w:rPr>
            </w:pPr>
            <w:r w:rsidRPr="002D141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2D141C" w:rsidRDefault="003437D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2D141C" w:rsidRDefault="003437D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2D141C" w:rsidRDefault="003437D6" w:rsidP="00E91134">
            <w:pPr>
              <w:pStyle w:val="TAL"/>
              <w:rPr>
                <w:sz w:val="16"/>
                <w:szCs w:val="16"/>
                <w:lang w:val="en-GB" w:eastAsia="ja-JP"/>
              </w:rPr>
            </w:pPr>
            <w:r w:rsidRPr="002D141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2D141C" w:rsidRDefault="003437D6" w:rsidP="00E91134">
            <w:pPr>
              <w:pStyle w:val="TAC"/>
              <w:jc w:val="left"/>
              <w:rPr>
                <w:sz w:val="16"/>
                <w:szCs w:val="16"/>
                <w:lang w:val="en-GB" w:eastAsia="ja-JP"/>
              </w:rPr>
            </w:pPr>
            <w:r w:rsidRPr="002D141C">
              <w:rPr>
                <w:sz w:val="16"/>
                <w:szCs w:val="16"/>
                <w:lang w:val="en-GB" w:eastAsia="ja-JP"/>
              </w:rPr>
              <w:t>15.4.0</w:t>
            </w:r>
          </w:p>
        </w:tc>
      </w:tr>
      <w:tr w:rsidR="001C4F8B" w:rsidRPr="002D141C" w14:paraId="6DDD373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2D141C" w:rsidRDefault="00FB692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2D141C" w:rsidRDefault="00FB692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2D141C" w:rsidRDefault="00FB692E"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2D141C" w:rsidRDefault="00FB692E" w:rsidP="00F2516E">
            <w:pPr>
              <w:pStyle w:val="TAL"/>
              <w:rPr>
                <w:sz w:val="16"/>
                <w:szCs w:val="16"/>
                <w:lang w:val="en-GB" w:eastAsia="ja-JP"/>
              </w:rPr>
            </w:pPr>
            <w:r w:rsidRPr="002D141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2D141C" w:rsidRDefault="00FB692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2D141C" w:rsidRDefault="00FB692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2D141C" w:rsidRDefault="00FB692E" w:rsidP="00E91134">
            <w:pPr>
              <w:pStyle w:val="TAL"/>
              <w:rPr>
                <w:sz w:val="16"/>
                <w:szCs w:val="16"/>
                <w:lang w:val="en-GB" w:eastAsia="ja-JP"/>
              </w:rPr>
            </w:pPr>
            <w:r w:rsidRPr="002D141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2D141C" w:rsidRDefault="00FB692E" w:rsidP="00E91134">
            <w:pPr>
              <w:pStyle w:val="TAC"/>
              <w:jc w:val="left"/>
              <w:rPr>
                <w:sz w:val="16"/>
                <w:szCs w:val="16"/>
                <w:lang w:val="en-GB" w:eastAsia="ja-JP"/>
              </w:rPr>
            </w:pPr>
            <w:r w:rsidRPr="002D141C">
              <w:rPr>
                <w:sz w:val="16"/>
                <w:szCs w:val="16"/>
                <w:lang w:val="en-GB" w:eastAsia="ja-JP"/>
              </w:rPr>
              <w:t>15.4.0</w:t>
            </w:r>
          </w:p>
        </w:tc>
      </w:tr>
      <w:tr w:rsidR="001C4F8B" w:rsidRPr="002D141C" w14:paraId="035BC1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2D141C" w:rsidRDefault="00D45B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2D141C" w:rsidRDefault="00D45B0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2D141C" w:rsidRDefault="00D45B02"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2D141C" w:rsidRDefault="00D45B02" w:rsidP="00F2516E">
            <w:pPr>
              <w:pStyle w:val="TAL"/>
              <w:rPr>
                <w:sz w:val="16"/>
                <w:szCs w:val="16"/>
                <w:lang w:val="en-GB" w:eastAsia="ja-JP"/>
              </w:rPr>
            </w:pPr>
            <w:r w:rsidRPr="002D141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2D141C" w:rsidRDefault="00D45B02"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2D141C" w:rsidRDefault="00D45B0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2D141C" w:rsidRDefault="00D45B02" w:rsidP="00E91134">
            <w:pPr>
              <w:pStyle w:val="TAL"/>
              <w:rPr>
                <w:sz w:val="16"/>
                <w:szCs w:val="16"/>
                <w:lang w:val="en-GB" w:eastAsia="ja-JP"/>
              </w:rPr>
            </w:pPr>
            <w:r w:rsidRPr="002D141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2D141C" w:rsidRDefault="00D45B02" w:rsidP="00E91134">
            <w:pPr>
              <w:pStyle w:val="TAC"/>
              <w:jc w:val="left"/>
              <w:rPr>
                <w:sz w:val="16"/>
                <w:szCs w:val="16"/>
                <w:lang w:val="en-GB" w:eastAsia="ja-JP"/>
              </w:rPr>
            </w:pPr>
            <w:r w:rsidRPr="002D141C">
              <w:rPr>
                <w:sz w:val="16"/>
                <w:szCs w:val="16"/>
                <w:lang w:val="en-GB" w:eastAsia="ja-JP"/>
              </w:rPr>
              <w:t>15.4.0</w:t>
            </w:r>
          </w:p>
        </w:tc>
      </w:tr>
      <w:tr w:rsidR="001C4F8B" w:rsidRPr="002D141C" w14:paraId="32F71DE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2D141C" w:rsidRDefault="00B05B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2D141C" w:rsidRDefault="00B05BA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2D141C" w:rsidRDefault="00B05BA8"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2D141C" w:rsidRDefault="00B05BA8" w:rsidP="00F2516E">
            <w:pPr>
              <w:pStyle w:val="TAL"/>
              <w:rPr>
                <w:sz w:val="16"/>
                <w:szCs w:val="16"/>
                <w:lang w:val="en-GB" w:eastAsia="ja-JP"/>
              </w:rPr>
            </w:pPr>
            <w:r w:rsidRPr="002D141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2D141C" w:rsidRDefault="00B05BA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2D141C" w:rsidRDefault="00B05BA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2D141C" w:rsidRDefault="00B05BA8" w:rsidP="00E91134">
            <w:pPr>
              <w:pStyle w:val="TAL"/>
              <w:rPr>
                <w:sz w:val="16"/>
                <w:szCs w:val="16"/>
                <w:lang w:val="en-GB" w:eastAsia="ja-JP"/>
              </w:rPr>
            </w:pPr>
            <w:r w:rsidRPr="002D141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2D141C" w:rsidRDefault="00B05BA8" w:rsidP="00E91134">
            <w:pPr>
              <w:pStyle w:val="TAC"/>
              <w:jc w:val="left"/>
              <w:rPr>
                <w:sz w:val="16"/>
                <w:szCs w:val="16"/>
                <w:lang w:val="en-GB" w:eastAsia="ja-JP"/>
              </w:rPr>
            </w:pPr>
            <w:r w:rsidRPr="002D141C">
              <w:rPr>
                <w:sz w:val="16"/>
                <w:szCs w:val="16"/>
                <w:lang w:val="en-GB" w:eastAsia="ja-JP"/>
              </w:rPr>
              <w:t>15.4.0</w:t>
            </w:r>
          </w:p>
        </w:tc>
      </w:tr>
      <w:tr w:rsidR="001C4F8B" w:rsidRPr="002D141C" w14:paraId="0E29A31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2D141C" w:rsidRDefault="000E0B6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2D141C" w:rsidRDefault="000E0B6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2D141C" w:rsidRDefault="000E0B66"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2D141C" w:rsidRDefault="000E0B66" w:rsidP="00F2516E">
            <w:pPr>
              <w:pStyle w:val="TAL"/>
              <w:rPr>
                <w:sz w:val="16"/>
                <w:szCs w:val="16"/>
                <w:lang w:val="en-GB" w:eastAsia="ja-JP"/>
              </w:rPr>
            </w:pPr>
            <w:r w:rsidRPr="002D141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2D141C" w:rsidRDefault="000E0B6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2D141C" w:rsidRDefault="000E0B6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2D141C" w:rsidRDefault="000E0B66" w:rsidP="00E91134">
            <w:pPr>
              <w:pStyle w:val="TAL"/>
              <w:rPr>
                <w:sz w:val="16"/>
                <w:szCs w:val="16"/>
                <w:lang w:val="en-GB" w:eastAsia="ja-JP"/>
              </w:rPr>
            </w:pPr>
            <w:r w:rsidRPr="002D141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2D141C" w:rsidRDefault="000E0B66" w:rsidP="00E91134">
            <w:pPr>
              <w:pStyle w:val="TAC"/>
              <w:jc w:val="left"/>
              <w:rPr>
                <w:sz w:val="16"/>
                <w:szCs w:val="16"/>
                <w:lang w:val="en-GB" w:eastAsia="ja-JP"/>
              </w:rPr>
            </w:pPr>
            <w:r w:rsidRPr="002D141C">
              <w:rPr>
                <w:sz w:val="16"/>
                <w:szCs w:val="16"/>
                <w:lang w:val="en-GB" w:eastAsia="ja-JP"/>
              </w:rPr>
              <w:t>15.4.0</w:t>
            </w:r>
          </w:p>
        </w:tc>
      </w:tr>
      <w:tr w:rsidR="001C4F8B" w:rsidRPr="002D141C" w14:paraId="32CB9E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2D141C" w:rsidRDefault="00272A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2D141C" w:rsidRDefault="00272A3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2D141C" w:rsidRDefault="00272A3D"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2D141C" w:rsidRDefault="00272A3D" w:rsidP="00F2516E">
            <w:pPr>
              <w:pStyle w:val="TAL"/>
              <w:rPr>
                <w:sz w:val="16"/>
                <w:szCs w:val="16"/>
                <w:lang w:val="en-GB" w:eastAsia="ja-JP"/>
              </w:rPr>
            </w:pPr>
            <w:r w:rsidRPr="002D141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2D141C" w:rsidRDefault="00272A3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2D141C" w:rsidRDefault="00272A3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2D141C" w:rsidRDefault="00272A3D" w:rsidP="00E91134">
            <w:pPr>
              <w:pStyle w:val="TAL"/>
              <w:rPr>
                <w:sz w:val="16"/>
                <w:szCs w:val="16"/>
                <w:lang w:val="en-GB" w:eastAsia="ja-JP"/>
              </w:rPr>
            </w:pPr>
            <w:r w:rsidRPr="002D141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2D141C" w:rsidRDefault="00272A3D" w:rsidP="00E91134">
            <w:pPr>
              <w:pStyle w:val="TAC"/>
              <w:jc w:val="left"/>
              <w:rPr>
                <w:sz w:val="16"/>
                <w:szCs w:val="16"/>
                <w:lang w:val="en-GB" w:eastAsia="ja-JP"/>
              </w:rPr>
            </w:pPr>
            <w:r w:rsidRPr="002D141C">
              <w:rPr>
                <w:sz w:val="16"/>
                <w:szCs w:val="16"/>
                <w:lang w:val="en-GB" w:eastAsia="ja-JP"/>
              </w:rPr>
              <w:t>15.4.0</w:t>
            </w:r>
          </w:p>
        </w:tc>
      </w:tr>
      <w:tr w:rsidR="001C4F8B" w:rsidRPr="002D141C" w14:paraId="76765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2D141C"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2D141C" w:rsidRDefault="00E32F6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2D141C" w:rsidRDefault="00E32F60"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2D141C" w:rsidRDefault="00E32F60" w:rsidP="00F2516E">
            <w:pPr>
              <w:pStyle w:val="TAL"/>
              <w:rPr>
                <w:sz w:val="16"/>
                <w:szCs w:val="16"/>
                <w:lang w:val="en-GB" w:eastAsia="ja-JP"/>
              </w:rPr>
            </w:pPr>
            <w:r w:rsidRPr="002D141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2D141C" w:rsidRDefault="00E32F60"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2D141C" w:rsidRDefault="00E32F6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2D141C" w:rsidRDefault="00E32F60" w:rsidP="00E91134">
            <w:pPr>
              <w:pStyle w:val="TAL"/>
              <w:rPr>
                <w:sz w:val="16"/>
                <w:szCs w:val="16"/>
                <w:lang w:val="en-GB" w:eastAsia="ja-JP"/>
              </w:rPr>
            </w:pPr>
            <w:r w:rsidRPr="002D141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2D141C" w:rsidRDefault="00E32F60" w:rsidP="00E91134">
            <w:pPr>
              <w:pStyle w:val="TAC"/>
              <w:jc w:val="left"/>
              <w:rPr>
                <w:sz w:val="16"/>
                <w:szCs w:val="16"/>
                <w:lang w:val="en-GB" w:eastAsia="ja-JP"/>
              </w:rPr>
            </w:pPr>
            <w:r w:rsidRPr="002D141C">
              <w:rPr>
                <w:sz w:val="16"/>
                <w:szCs w:val="16"/>
                <w:lang w:val="en-GB" w:eastAsia="ja-JP"/>
              </w:rPr>
              <w:t>15.4.0</w:t>
            </w:r>
          </w:p>
        </w:tc>
      </w:tr>
      <w:tr w:rsidR="001C4F8B" w:rsidRPr="002D141C" w14:paraId="045F852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2D141C"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2D141C" w:rsidRDefault="00E32F6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2D141C" w:rsidRDefault="00E32F60" w:rsidP="00F2516E">
            <w:pPr>
              <w:pStyle w:val="TAL"/>
              <w:rPr>
                <w:sz w:val="16"/>
                <w:szCs w:val="16"/>
                <w:lang w:val="en-GB" w:eastAsia="ja-JP"/>
              </w:rPr>
            </w:pPr>
            <w:r w:rsidRPr="002D141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2D141C" w:rsidRDefault="00E32F60" w:rsidP="00F2516E">
            <w:pPr>
              <w:pStyle w:val="TAL"/>
              <w:rPr>
                <w:sz w:val="16"/>
                <w:szCs w:val="16"/>
                <w:lang w:val="en-GB" w:eastAsia="ja-JP"/>
              </w:rPr>
            </w:pPr>
            <w:r w:rsidRPr="002D141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2D141C" w:rsidRDefault="00E32F60"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2D141C" w:rsidRDefault="00E32F6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2D141C" w:rsidRDefault="00E32F60" w:rsidP="00E91134">
            <w:pPr>
              <w:pStyle w:val="TAL"/>
              <w:rPr>
                <w:sz w:val="16"/>
                <w:szCs w:val="16"/>
                <w:lang w:val="en-GB" w:eastAsia="ja-JP"/>
              </w:rPr>
            </w:pPr>
            <w:r w:rsidRPr="002D141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2D141C" w:rsidRDefault="00E32F60" w:rsidP="00E91134">
            <w:pPr>
              <w:pStyle w:val="TAC"/>
              <w:jc w:val="left"/>
              <w:rPr>
                <w:sz w:val="16"/>
                <w:szCs w:val="16"/>
                <w:lang w:val="en-GB" w:eastAsia="ja-JP"/>
              </w:rPr>
            </w:pPr>
            <w:r w:rsidRPr="002D141C">
              <w:rPr>
                <w:sz w:val="16"/>
                <w:szCs w:val="16"/>
                <w:lang w:val="en-GB" w:eastAsia="ja-JP"/>
              </w:rPr>
              <w:t>15.4.0</w:t>
            </w:r>
          </w:p>
        </w:tc>
      </w:tr>
      <w:tr w:rsidR="001C4F8B" w:rsidRPr="002D141C" w14:paraId="5DE56A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2D141C" w:rsidRDefault="000308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2D141C" w:rsidRDefault="0003088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2D141C" w:rsidRDefault="0003088B"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2D141C" w:rsidRDefault="0003088B" w:rsidP="00F2516E">
            <w:pPr>
              <w:pStyle w:val="TAL"/>
              <w:rPr>
                <w:sz w:val="16"/>
                <w:szCs w:val="16"/>
                <w:lang w:val="en-GB" w:eastAsia="ja-JP"/>
              </w:rPr>
            </w:pPr>
            <w:r w:rsidRPr="002D141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2D141C" w:rsidRDefault="0003088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2D141C" w:rsidRDefault="0003088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2D141C" w:rsidRDefault="0003088B" w:rsidP="00E91134">
            <w:pPr>
              <w:pStyle w:val="TAL"/>
              <w:rPr>
                <w:sz w:val="16"/>
                <w:szCs w:val="16"/>
                <w:lang w:val="en-GB" w:eastAsia="ja-JP"/>
              </w:rPr>
            </w:pPr>
            <w:r w:rsidRPr="002D141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2D141C" w:rsidRDefault="0003088B" w:rsidP="00E91134">
            <w:pPr>
              <w:pStyle w:val="TAC"/>
              <w:jc w:val="left"/>
              <w:rPr>
                <w:sz w:val="16"/>
                <w:szCs w:val="16"/>
                <w:lang w:val="en-GB" w:eastAsia="ja-JP"/>
              </w:rPr>
            </w:pPr>
            <w:r w:rsidRPr="002D141C">
              <w:rPr>
                <w:sz w:val="16"/>
                <w:szCs w:val="16"/>
                <w:lang w:val="en-GB" w:eastAsia="ja-JP"/>
              </w:rPr>
              <w:t>15.4.0</w:t>
            </w:r>
          </w:p>
        </w:tc>
      </w:tr>
      <w:tr w:rsidR="001C4F8B" w:rsidRPr="002D141C" w14:paraId="715C65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2D141C" w:rsidRDefault="004067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2D141C" w:rsidRDefault="0040673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2D141C" w:rsidRDefault="00406733"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2D141C" w:rsidRDefault="00406733" w:rsidP="00F2516E">
            <w:pPr>
              <w:pStyle w:val="TAL"/>
              <w:rPr>
                <w:sz w:val="16"/>
                <w:szCs w:val="16"/>
                <w:lang w:val="en-GB" w:eastAsia="ja-JP"/>
              </w:rPr>
            </w:pPr>
            <w:r w:rsidRPr="002D141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2D141C" w:rsidRDefault="0040673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2D141C" w:rsidRDefault="0040673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2D141C" w:rsidRDefault="00406733" w:rsidP="00E91134">
            <w:pPr>
              <w:pStyle w:val="TAL"/>
              <w:rPr>
                <w:sz w:val="16"/>
                <w:szCs w:val="16"/>
                <w:lang w:val="en-GB" w:eastAsia="ja-JP"/>
              </w:rPr>
            </w:pPr>
            <w:r w:rsidRPr="002D141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2D141C" w:rsidRDefault="00406733" w:rsidP="00E91134">
            <w:pPr>
              <w:pStyle w:val="TAC"/>
              <w:jc w:val="left"/>
              <w:rPr>
                <w:sz w:val="16"/>
                <w:szCs w:val="16"/>
                <w:lang w:val="en-GB" w:eastAsia="ja-JP"/>
              </w:rPr>
            </w:pPr>
            <w:r w:rsidRPr="002D141C">
              <w:rPr>
                <w:sz w:val="16"/>
                <w:szCs w:val="16"/>
                <w:lang w:val="en-GB" w:eastAsia="ja-JP"/>
              </w:rPr>
              <w:t>15.4.0</w:t>
            </w:r>
          </w:p>
        </w:tc>
      </w:tr>
      <w:tr w:rsidR="001C4F8B" w:rsidRPr="002D141C" w14:paraId="3F981F5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2D141C" w:rsidRDefault="00174A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2D141C" w:rsidRDefault="00174AB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2D141C" w:rsidRDefault="00174ABF"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2D141C" w:rsidRDefault="00174ABF" w:rsidP="00F2516E">
            <w:pPr>
              <w:pStyle w:val="TAL"/>
              <w:rPr>
                <w:sz w:val="16"/>
                <w:szCs w:val="16"/>
                <w:lang w:val="en-GB" w:eastAsia="ja-JP"/>
              </w:rPr>
            </w:pPr>
            <w:r w:rsidRPr="002D141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2D141C" w:rsidRDefault="00174AB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2D141C" w:rsidRDefault="00174AB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2D141C" w:rsidRDefault="00174ABF" w:rsidP="00E91134">
            <w:pPr>
              <w:pStyle w:val="TAL"/>
              <w:rPr>
                <w:sz w:val="16"/>
                <w:szCs w:val="16"/>
                <w:lang w:val="en-GB" w:eastAsia="ja-JP"/>
              </w:rPr>
            </w:pPr>
            <w:r w:rsidRPr="002D141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2D141C" w:rsidRDefault="00174ABF" w:rsidP="00E91134">
            <w:pPr>
              <w:pStyle w:val="TAC"/>
              <w:jc w:val="left"/>
              <w:rPr>
                <w:sz w:val="16"/>
                <w:szCs w:val="16"/>
                <w:lang w:val="en-GB" w:eastAsia="ja-JP"/>
              </w:rPr>
            </w:pPr>
            <w:r w:rsidRPr="002D141C">
              <w:rPr>
                <w:sz w:val="16"/>
                <w:szCs w:val="16"/>
                <w:lang w:val="en-GB" w:eastAsia="ja-JP"/>
              </w:rPr>
              <w:t>15.4.0</w:t>
            </w:r>
          </w:p>
        </w:tc>
      </w:tr>
      <w:tr w:rsidR="001C4F8B" w:rsidRPr="002D141C" w14:paraId="27AADD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2D141C" w:rsidRDefault="0066579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2D141C" w:rsidRDefault="0066579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2D141C" w:rsidRDefault="00665790"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2D141C" w:rsidRDefault="00665790" w:rsidP="00F2516E">
            <w:pPr>
              <w:pStyle w:val="TAL"/>
              <w:rPr>
                <w:sz w:val="16"/>
                <w:szCs w:val="16"/>
                <w:lang w:val="en-GB" w:eastAsia="ja-JP"/>
              </w:rPr>
            </w:pPr>
            <w:r w:rsidRPr="002D141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2D141C" w:rsidRDefault="00665790"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2D141C" w:rsidRDefault="0066579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2D141C" w:rsidRDefault="00665790" w:rsidP="00E91134">
            <w:pPr>
              <w:pStyle w:val="TAL"/>
              <w:rPr>
                <w:sz w:val="16"/>
                <w:szCs w:val="16"/>
                <w:lang w:val="en-GB" w:eastAsia="ja-JP"/>
              </w:rPr>
            </w:pPr>
            <w:r w:rsidRPr="002D141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2D141C" w:rsidRDefault="00665790" w:rsidP="00E91134">
            <w:pPr>
              <w:pStyle w:val="TAC"/>
              <w:jc w:val="left"/>
              <w:rPr>
                <w:sz w:val="16"/>
                <w:szCs w:val="16"/>
                <w:lang w:val="en-GB" w:eastAsia="ja-JP"/>
              </w:rPr>
            </w:pPr>
            <w:r w:rsidRPr="002D141C">
              <w:rPr>
                <w:sz w:val="16"/>
                <w:szCs w:val="16"/>
                <w:lang w:val="en-GB" w:eastAsia="ja-JP"/>
              </w:rPr>
              <w:t>15.4.0</w:t>
            </w:r>
          </w:p>
        </w:tc>
      </w:tr>
      <w:tr w:rsidR="001C4F8B" w:rsidRPr="002D141C" w14:paraId="29046E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2D141C" w:rsidRDefault="00321A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2D141C" w:rsidRDefault="00321A3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2D141C" w:rsidRDefault="00321A36"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2D141C" w:rsidRDefault="00321A36" w:rsidP="00F2516E">
            <w:pPr>
              <w:pStyle w:val="TAL"/>
              <w:rPr>
                <w:sz w:val="16"/>
                <w:szCs w:val="16"/>
                <w:lang w:val="en-GB" w:eastAsia="ja-JP"/>
              </w:rPr>
            </w:pPr>
            <w:r w:rsidRPr="002D141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2D141C" w:rsidRDefault="00321A36"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2D141C" w:rsidRDefault="00321A3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2D141C" w:rsidRDefault="00321A36" w:rsidP="00E91134">
            <w:pPr>
              <w:pStyle w:val="TAL"/>
              <w:rPr>
                <w:sz w:val="16"/>
                <w:szCs w:val="16"/>
                <w:lang w:val="en-GB" w:eastAsia="ja-JP"/>
              </w:rPr>
            </w:pPr>
            <w:r w:rsidRPr="002D141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2D141C" w:rsidRDefault="00321A36" w:rsidP="00E91134">
            <w:pPr>
              <w:pStyle w:val="TAC"/>
              <w:jc w:val="left"/>
              <w:rPr>
                <w:sz w:val="16"/>
                <w:szCs w:val="16"/>
                <w:lang w:val="en-GB" w:eastAsia="ja-JP"/>
              </w:rPr>
            </w:pPr>
            <w:r w:rsidRPr="002D141C">
              <w:rPr>
                <w:sz w:val="16"/>
                <w:szCs w:val="16"/>
                <w:lang w:val="en-GB" w:eastAsia="ja-JP"/>
              </w:rPr>
              <w:t>15.4.0</w:t>
            </w:r>
          </w:p>
        </w:tc>
      </w:tr>
      <w:tr w:rsidR="001C4F8B" w:rsidRPr="002D141C" w14:paraId="1E4800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2D141C"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2D141C" w:rsidRDefault="0036229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2D141C" w:rsidRDefault="0036229A"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2D141C" w:rsidRDefault="0036229A" w:rsidP="00F2516E">
            <w:pPr>
              <w:pStyle w:val="TAL"/>
              <w:rPr>
                <w:sz w:val="16"/>
                <w:szCs w:val="16"/>
                <w:lang w:val="en-GB" w:eastAsia="ja-JP"/>
              </w:rPr>
            </w:pPr>
            <w:r w:rsidRPr="002D141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2D141C" w:rsidRDefault="0036229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2D141C" w:rsidRDefault="0036229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2D141C" w:rsidRDefault="0036229A" w:rsidP="00E91134">
            <w:pPr>
              <w:pStyle w:val="TAL"/>
              <w:rPr>
                <w:sz w:val="16"/>
                <w:szCs w:val="16"/>
                <w:lang w:val="en-GB" w:eastAsia="ja-JP"/>
              </w:rPr>
            </w:pPr>
            <w:r w:rsidRPr="002D141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2D141C" w:rsidRDefault="0036229A" w:rsidP="00E91134">
            <w:pPr>
              <w:pStyle w:val="TAC"/>
              <w:jc w:val="left"/>
              <w:rPr>
                <w:sz w:val="16"/>
                <w:szCs w:val="16"/>
                <w:lang w:val="en-GB" w:eastAsia="ja-JP"/>
              </w:rPr>
            </w:pPr>
            <w:r w:rsidRPr="002D141C">
              <w:rPr>
                <w:sz w:val="16"/>
                <w:szCs w:val="16"/>
                <w:lang w:val="en-GB" w:eastAsia="ja-JP"/>
              </w:rPr>
              <w:t>15.4.0</w:t>
            </w:r>
          </w:p>
        </w:tc>
      </w:tr>
      <w:tr w:rsidR="001C4F8B" w:rsidRPr="002D141C" w14:paraId="46EB8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2D141C"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2D141C" w:rsidRDefault="0036229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2D141C" w:rsidRDefault="0036229A"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2D141C" w:rsidRDefault="0036229A" w:rsidP="00F2516E">
            <w:pPr>
              <w:pStyle w:val="TAL"/>
              <w:rPr>
                <w:sz w:val="16"/>
                <w:szCs w:val="16"/>
                <w:lang w:val="en-GB" w:eastAsia="ja-JP"/>
              </w:rPr>
            </w:pPr>
            <w:r w:rsidRPr="002D141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2D141C" w:rsidRDefault="0036229A"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2D141C" w:rsidRDefault="0036229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2D141C" w:rsidRDefault="0036229A" w:rsidP="00E91134">
            <w:pPr>
              <w:pStyle w:val="TAL"/>
              <w:rPr>
                <w:sz w:val="16"/>
                <w:szCs w:val="16"/>
                <w:lang w:val="en-GB" w:eastAsia="ja-JP"/>
              </w:rPr>
            </w:pPr>
            <w:r w:rsidRPr="002D141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2D141C" w:rsidRDefault="0036229A" w:rsidP="00E91134">
            <w:pPr>
              <w:pStyle w:val="TAC"/>
              <w:jc w:val="left"/>
              <w:rPr>
                <w:sz w:val="16"/>
                <w:szCs w:val="16"/>
                <w:lang w:val="en-GB" w:eastAsia="ja-JP"/>
              </w:rPr>
            </w:pPr>
            <w:r w:rsidRPr="002D141C">
              <w:rPr>
                <w:sz w:val="16"/>
                <w:szCs w:val="16"/>
                <w:lang w:val="en-GB" w:eastAsia="ja-JP"/>
              </w:rPr>
              <w:t>15.4.0</w:t>
            </w:r>
          </w:p>
        </w:tc>
      </w:tr>
      <w:tr w:rsidR="001C4F8B" w:rsidRPr="002D141C" w14:paraId="1F2B05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2D141C" w:rsidRDefault="00200E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2D141C" w:rsidRDefault="00200EF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2D141C" w:rsidRDefault="00200EFA"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2D141C" w:rsidRDefault="00200EFA" w:rsidP="00F2516E">
            <w:pPr>
              <w:pStyle w:val="TAL"/>
              <w:rPr>
                <w:sz w:val="16"/>
                <w:szCs w:val="16"/>
                <w:lang w:val="en-GB" w:eastAsia="ja-JP"/>
              </w:rPr>
            </w:pPr>
            <w:r w:rsidRPr="002D141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2D141C" w:rsidRDefault="00200EF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2D141C" w:rsidRDefault="00200EF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2D141C" w:rsidRDefault="00200EFA" w:rsidP="00E91134">
            <w:pPr>
              <w:pStyle w:val="TAL"/>
              <w:rPr>
                <w:sz w:val="16"/>
                <w:szCs w:val="16"/>
                <w:lang w:val="en-GB" w:eastAsia="ja-JP"/>
              </w:rPr>
            </w:pPr>
            <w:r w:rsidRPr="002D141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2D141C" w:rsidRDefault="00200EFA" w:rsidP="00E91134">
            <w:pPr>
              <w:pStyle w:val="TAC"/>
              <w:jc w:val="left"/>
              <w:rPr>
                <w:sz w:val="16"/>
                <w:szCs w:val="16"/>
                <w:lang w:val="en-GB" w:eastAsia="ja-JP"/>
              </w:rPr>
            </w:pPr>
            <w:r w:rsidRPr="002D141C">
              <w:rPr>
                <w:sz w:val="16"/>
                <w:szCs w:val="16"/>
                <w:lang w:val="en-GB" w:eastAsia="ja-JP"/>
              </w:rPr>
              <w:t>15.4.0</w:t>
            </w:r>
          </w:p>
        </w:tc>
      </w:tr>
      <w:tr w:rsidR="001C4F8B" w:rsidRPr="002D141C" w14:paraId="158D69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2D141C" w:rsidRDefault="00386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2D141C" w:rsidRDefault="00386B6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2D141C" w:rsidRDefault="00386B65"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2D141C" w:rsidRDefault="00386B65" w:rsidP="00F2516E">
            <w:pPr>
              <w:pStyle w:val="TAL"/>
              <w:rPr>
                <w:sz w:val="16"/>
                <w:szCs w:val="16"/>
                <w:lang w:val="en-GB" w:eastAsia="ja-JP"/>
              </w:rPr>
            </w:pPr>
            <w:r w:rsidRPr="002D141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2D141C" w:rsidRDefault="00386B6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2D141C" w:rsidRDefault="00386B6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2D141C" w:rsidRDefault="00386B65" w:rsidP="00E91134">
            <w:pPr>
              <w:pStyle w:val="TAL"/>
              <w:rPr>
                <w:sz w:val="16"/>
                <w:szCs w:val="16"/>
                <w:lang w:val="en-GB" w:eastAsia="ja-JP"/>
              </w:rPr>
            </w:pPr>
            <w:r w:rsidRPr="002D141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2D141C" w:rsidRDefault="00386B65" w:rsidP="00E91134">
            <w:pPr>
              <w:pStyle w:val="TAC"/>
              <w:jc w:val="left"/>
              <w:rPr>
                <w:sz w:val="16"/>
                <w:szCs w:val="16"/>
                <w:lang w:val="en-GB" w:eastAsia="ja-JP"/>
              </w:rPr>
            </w:pPr>
            <w:r w:rsidRPr="002D141C">
              <w:rPr>
                <w:sz w:val="16"/>
                <w:szCs w:val="16"/>
                <w:lang w:val="en-GB" w:eastAsia="ja-JP"/>
              </w:rPr>
              <w:t>15.4.0</w:t>
            </w:r>
          </w:p>
        </w:tc>
      </w:tr>
      <w:tr w:rsidR="001C4F8B" w:rsidRPr="002D141C" w14:paraId="7C85D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2D141C" w:rsidRDefault="005772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2D141C" w:rsidRDefault="005772A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2D141C" w:rsidRDefault="005772A1"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2D141C" w:rsidRDefault="005772A1" w:rsidP="00F2516E">
            <w:pPr>
              <w:pStyle w:val="TAL"/>
              <w:rPr>
                <w:sz w:val="16"/>
                <w:szCs w:val="16"/>
                <w:lang w:val="en-GB" w:eastAsia="ja-JP"/>
              </w:rPr>
            </w:pPr>
            <w:r w:rsidRPr="002D141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2D141C" w:rsidRDefault="005772A1"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2D141C" w:rsidRDefault="005772A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2D141C" w:rsidRDefault="005772A1" w:rsidP="00E91134">
            <w:pPr>
              <w:pStyle w:val="TAL"/>
              <w:rPr>
                <w:sz w:val="16"/>
                <w:szCs w:val="16"/>
                <w:lang w:val="en-GB" w:eastAsia="ja-JP"/>
              </w:rPr>
            </w:pPr>
            <w:r w:rsidRPr="002D141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2D141C" w:rsidRDefault="005772A1" w:rsidP="00E91134">
            <w:pPr>
              <w:pStyle w:val="TAC"/>
              <w:jc w:val="left"/>
              <w:rPr>
                <w:sz w:val="16"/>
                <w:szCs w:val="16"/>
                <w:lang w:val="en-GB" w:eastAsia="ja-JP"/>
              </w:rPr>
            </w:pPr>
            <w:r w:rsidRPr="002D141C">
              <w:rPr>
                <w:sz w:val="16"/>
                <w:szCs w:val="16"/>
                <w:lang w:val="en-GB" w:eastAsia="ja-JP"/>
              </w:rPr>
              <w:t>15.4.0</w:t>
            </w:r>
          </w:p>
        </w:tc>
      </w:tr>
      <w:tr w:rsidR="001C4F8B" w:rsidRPr="002D141C" w14:paraId="70644F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2D141C" w:rsidRDefault="00D031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2D141C" w:rsidRDefault="00D031B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2D141C" w:rsidRDefault="00D031B8"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2D141C" w:rsidRDefault="00D031B8" w:rsidP="00F2516E">
            <w:pPr>
              <w:pStyle w:val="TAL"/>
              <w:rPr>
                <w:sz w:val="16"/>
                <w:szCs w:val="16"/>
                <w:lang w:val="en-GB" w:eastAsia="ja-JP"/>
              </w:rPr>
            </w:pPr>
            <w:r w:rsidRPr="002D141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2D141C" w:rsidRDefault="00D031B8"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2D141C" w:rsidRDefault="00D031B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2D141C" w:rsidRDefault="00D031B8" w:rsidP="00E91134">
            <w:pPr>
              <w:pStyle w:val="TAL"/>
              <w:rPr>
                <w:sz w:val="16"/>
                <w:szCs w:val="16"/>
                <w:lang w:val="en-GB" w:eastAsia="ja-JP"/>
              </w:rPr>
            </w:pPr>
            <w:r w:rsidRPr="002D141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2D141C" w:rsidRDefault="00D031B8" w:rsidP="00E91134">
            <w:pPr>
              <w:pStyle w:val="TAC"/>
              <w:jc w:val="left"/>
              <w:rPr>
                <w:sz w:val="16"/>
                <w:szCs w:val="16"/>
                <w:lang w:val="en-GB" w:eastAsia="ja-JP"/>
              </w:rPr>
            </w:pPr>
            <w:r w:rsidRPr="002D141C">
              <w:rPr>
                <w:sz w:val="16"/>
                <w:szCs w:val="16"/>
                <w:lang w:val="en-GB" w:eastAsia="ja-JP"/>
              </w:rPr>
              <w:t>15.4.0</w:t>
            </w:r>
          </w:p>
        </w:tc>
      </w:tr>
      <w:tr w:rsidR="001C4F8B" w:rsidRPr="002D141C" w14:paraId="015276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2D141C" w:rsidRDefault="00E83B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2D141C" w:rsidRDefault="00E83B9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2D141C" w:rsidRDefault="00E83B92"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2D141C" w:rsidRDefault="00E83B92" w:rsidP="00F2516E">
            <w:pPr>
              <w:pStyle w:val="TAL"/>
              <w:rPr>
                <w:sz w:val="16"/>
                <w:szCs w:val="16"/>
                <w:lang w:val="en-GB" w:eastAsia="ja-JP"/>
              </w:rPr>
            </w:pPr>
            <w:r w:rsidRPr="002D141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2D141C" w:rsidRDefault="00E83B92"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2D141C" w:rsidRDefault="00E83B9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2D141C" w:rsidRDefault="00E83B92" w:rsidP="00E91134">
            <w:pPr>
              <w:pStyle w:val="TAL"/>
              <w:rPr>
                <w:sz w:val="16"/>
                <w:szCs w:val="16"/>
                <w:lang w:val="en-GB" w:eastAsia="ja-JP"/>
              </w:rPr>
            </w:pPr>
            <w:r w:rsidRPr="002D141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2D141C" w:rsidRDefault="00E83B92" w:rsidP="00E91134">
            <w:pPr>
              <w:pStyle w:val="TAC"/>
              <w:jc w:val="left"/>
              <w:rPr>
                <w:sz w:val="16"/>
                <w:szCs w:val="16"/>
                <w:lang w:val="en-GB" w:eastAsia="ja-JP"/>
              </w:rPr>
            </w:pPr>
            <w:r w:rsidRPr="002D141C">
              <w:rPr>
                <w:sz w:val="16"/>
                <w:szCs w:val="16"/>
                <w:lang w:val="en-GB" w:eastAsia="ja-JP"/>
              </w:rPr>
              <w:t>15.4.0</w:t>
            </w:r>
          </w:p>
        </w:tc>
      </w:tr>
      <w:tr w:rsidR="001C4F8B" w:rsidRPr="002D141C" w14:paraId="68BBE1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2D141C" w:rsidRDefault="00C7413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2D141C" w:rsidRDefault="00C7413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2D141C" w:rsidRDefault="00C74139"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2D141C" w:rsidRDefault="00C74139" w:rsidP="00F2516E">
            <w:pPr>
              <w:pStyle w:val="TAL"/>
              <w:rPr>
                <w:sz w:val="16"/>
                <w:szCs w:val="16"/>
                <w:lang w:val="en-GB" w:eastAsia="ja-JP"/>
              </w:rPr>
            </w:pPr>
            <w:r w:rsidRPr="002D141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2D141C" w:rsidRDefault="00C74139"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2D141C" w:rsidRDefault="00C7413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2D141C" w:rsidRDefault="00C74139" w:rsidP="00E91134">
            <w:pPr>
              <w:pStyle w:val="TAL"/>
              <w:rPr>
                <w:sz w:val="16"/>
                <w:szCs w:val="16"/>
                <w:lang w:val="en-GB" w:eastAsia="ja-JP"/>
              </w:rPr>
            </w:pPr>
            <w:r w:rsidRPr="002D141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2D141C" w:rsidRDefault="00C74139" w:rsidP="00E91134">
            <w:pPr>
              <w:pStyle w:val="TAC"/>
              <w:jc w:val="left"/>
              <w:rPr>
                <w:sz w:val="16"/>
                <w:szCs w:val="16"/>
                <w:lang w:val="en-GB" w:eastAsia="ja-JP"/>
              </w:rPr>
            </w:pPr>
            <w:r w:rsidRPr="002D141C">
              <w:rPr>
                <w:sz w:val="16"/>
                <w:szCs w:val="16"/>
                <w:lang w:val="en-GB" w:eastAsia="ja-JP"/>
              </w:rPr>
              <w:t>15.4.0</w:t>
            </w:r>
          </w:p>
        </w:tc>
      </w:tr>
      <w:tr w:rsidR="001C4F8B" w:rsidRPr="002D141C" w14:paraId="1DE0D3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2D141C" w:rsidRDefault="003645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2D141C" w:rsidRDefault="0036451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2D141C" w:rsidRDefault="00364516"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2D141C" w:rsidRDefault="00364516" w:rsidP="00F2516E">
            <w:pPr>
              <w:pStyle w:val="TAL"/>
              <w:rPr>
                <w:sz w:val="16"/>
                <w:szCs w:val="16"/>
                <w:lang w:val="en-GB" w:eastAsia="ja-JP"/>
              </w:rPr>
            </w:pPr>
            <w:r w:rsidRPr="002D141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2D141C" w:rsidRDefault="0036451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2D141C" w:rsidRDefault="0036451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2D141C" w:rsidRDefault="00364516" w:rsidP="00E91134">
            <w:pPr>
              <w:pStyle w:val="TAL"/>
              <w:rPr>
                <w:sz w:val="16"/>
                <w:szCs w:val="16"/>
                <w:lang w:val="en-GB" w:eastAsia="ja-JP"/>
              </w:rPr>
            </w:pPr>
            <w:r w:rsidRPr="002D141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2D141C" w:rsidRDefault="00364516" w:rsidP="00E91134">
            <w:pPr>
              <w:pStyle w:val="TAC"/>
              <w:jc w:val="left"/>
              <w:rPr>
                <w:sz w:val="16"/>
                <w:szCs w:val="16"/>
                <w:lang w:val="en-GB" w:eastAsia="ja-JP"/>
              </w:rPr>
            </w:pPr>
            <w:r w:rsidRPr="002D141C">
              <w:rPr>
                <w:sz w:val="16"/>
                <w:szCs w:val="16"/>
                <w:lang w:val="en-GB" w:eastAsia="ja-JP"/>
              </w:rPr>
              <w:t>15.4.0</w:t>
            </w:r>
          </w:p>
        </w:tc>
      </w:tr>
      <w:tr w:rsidR="001C4F8B" w:rsidRPr="002D141C" w14:paraId="28BCA9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2D141C" w:rsidRDefault="00663A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2D141C" w:rsidRDefault="00663A6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2D141C" w:rsidRDefault="00663A6F"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2D141C" w:rsidRDefault="00663A6F" w:rsidP="00F2516E">
            <w:pPr>
              <w:pStyle w:val="TAL"/>
              <w:rPr>
                <w:sz w:val="16"/>
                <w:szCs w:val="16"/>
                <w:lang w:val="en-GB" w:eastAsia="ja-JP"/>
              </w:rPr>
            </w:pPr>
            <w:r w:rsidRPr="002D141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2D141C" w:rsidRDefault="00663A6F"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2D141C" w:rsidRDefault="00663A6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2D141C" w:rsidRDefault="00663A6F" w:rsidP="00E91134">
            <w:pPr>
              <w:pStyle w:val="TAL"/>
              <w:rPr>
                <w:sz w:val="16"/>
                <w:szCs w:val="16"/>
                <w:lang w:val="en-GB" w:eastAsia="ja-JP"/>
              </w:rPr>
            </w:pPr>
            <w:r w:rsidRPr="002D141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2D141C" w:rsidRDefault="00663A6F" w:rsidP="00E91134">
            <w:pPr>
              <w:pStyle w:val="TAC"/>
              <w:jc w:val="left"/>
              <w:rPr>
                <w:sz w:val="16"/>
                <w:szCs w:val="16"/>
                <w:lang w:val="en-GB" w:eastAsia="ja-JP"/>
              </w:rPr>
            </w:pPr>
            <w:r w:rsidRPr="002D141C">
              <w:rPr>
                <w:sz w:val="16"/>
                <w:szCs w:val="16"/>
                <w:lang w:val="en-GB" w:eastAsia="ja-JP"/>
              </w:rPr>
              <w:t>15.4.0</w:t>
            </w:r>
          </w:p>
        </w:tc>
      </w:tr>
      <w:tr w:rsidR="001C4F8B" w:rsidRPr="002D141C" w14:paraId="601FBF8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2D141C" w:rsidRDefault="00DF717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2D141C" w:rsidRDefault="00DF717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2D141C" w:rsidRDefault="00DF7178"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2D141C" w:rsidRDefault="00DF7178" w:rsidP="00F2516E">
            <w:pPr>
              <w:pStyle w:val="TAL"/>
              <w:rPr>
                <w:sz w:val="16"/>
                <w:szCs w:val="16"/>
                <w:lang w:val="en-GB" w:eastAsia="ja-JP"/>
              </w:rPr>
            </w:pPr>
            <w:r w:rsidRPr="002D141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2D141C" w:rsidRDefault="00DF717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2D141C" w:rsidRDefault="00DF717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2D141C" w:rsidRDefault="00DF7178" w:rsidP="00E91134">
            <w:pPr>
              <w:pStyle w:val="TAL"/>
              <w:rPr>
                <w:noProof/>
                <w:sz w:val="16"/>
                <w:szCs w:val="16"/>
                <w:lang w:val="en-GB" w:eastAsia="ja-JP"/>
              </w:rPr>
            </w:pPr>
            <w:r w:rsidRPr="002D141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2D141C" w:rsidRDefault="00DF7178" w:rsidP="00E91134">
            <w:pPr>
              <w:pStyle w:val="TAC"/>
              <w:jc w:val="left"/>
              <w:rPr>
                <w:sz w:val="16"/>
                <w:szCs w:val="16"/>
                <w:lang w:val="en-GB" w:eastAsia="ja-JP"/>
              </w:rPr>
            </w:pPr>
            <w:r w:rsidRPr="002D141C">
              <w:rPr>
                <w:sz w:val="16"/>
                <w:szCs w:val="16"/>
                <w:lang w:val="en-GB" w:eastAsia="ja-JP"/>
              </w:rPr>
              <w:t>15.4.0</w:t>
            </w:r>
          </w:p>
        </w:tc>
      </w:tr>
      <w:tr w:rsidR="001C4F8B" w:rsidRPr="002D141C" w14:paraId="26ACF8C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2D141C" w:rsidRDefault="00865E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2D141C" w:rsidRDefault="00865E4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2D141C" w:rsidRDefault="00865E4F"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2D141C" w:rsidRDefault="00865E4F" w:rsidP="00F2516E">
            <w:pPr>
              <w:pStyle w:val="TAL"/>
              <w:rPr>
                <w:sz w:val="16"/>
                <w:szCs w:val="16"/>
                <w:lang w:val="en-GB" w:eastAsia="ja-JP"/>
              </w:rPr>
            </w:pPr>
            <w:r w:rsidRPr="002D141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2D141C" w:rsidRDefault="00865E4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2D141C" w:rsidRDefault="00865E4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2D141C" w:rsidRDefault="00865E4F" w:rsidP="00E91134">
            <w:pPr>
              <w:pStyle w:val="TAL"/>
              <w:rPr>
                <w:noProof/>
                <w:sz w:val="16"/>
                <w:szCs w:val="16"/>
                <w:lang w:val="en-GB" w:eastAsia="ja-JP"/>
              </w:rPr>
            </w:pPr>
            <w:r w:rsidRPr="002D141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2D141C" w:rsidRDefault="00865E4F" w:rsidP="00E91134">
            <w:pPr>
              <w:pStyle w:val="TAC"/>
              <w:jc w:val="left"/>
              <w:rPr>
                <w:sz w:val="16"/>
                <w:szCs w:val="16"/>
                <w:lang w:val="en-GB" w:eastAsia="ja-JP"/>
              </w:rPr>
            </w:pPr>
            <w:r w:rsidRPr="002D141C">
              <w:rPr>
                <w:sz w:val="16"/>
                <w:szCs w:val="16"/>
                <w:lang w:val="en-GB" w:eastAsia="ja-JP"/>
              </w:rPr>
              <w:t>15.4.0</w:t>
            </w:r>
          </w:p>
        </w:tc>
      </w:tr>
      <w:tr w:rsidR="001C4F8B" w:rsidRPr="002D141C" w14:paraId="01E22B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2D141C" w:rsidRDefault="004C6D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2D141C" w:rsidRDefault="004C6D6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2D141C" w:rsidRDefault="004C6D62"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2D141C" w:rsidRDefault="004C6D62" w:rsidP="00F2516E">
            <w:pPr>
              <w:pStyle w:val="TAL"/>
              <w:rPr>
                <w:sz w:val="16"/>
                <w:szCs w:val="16"/>
                <w:lang w:val="en-GB" w:eastAsia="ja-JP"/>
              </w:rPr>
            </w:pPr>
            <w:r w:rsidRPr="002D141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2D141C" w:rsidRDefault="004C6D6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2D141C" w:rsidRDefault="004C6D6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2D141C" w:rsidRDefault="004C6D62" w:rsidP="00E91134">
            <w:pPr>
              <w:pStyle w:val="TAL"/>
              <w:rPr>
                <w:noProof/>
                <w:sz w:val="16"/>
                <w:szCs w:val="16"/>
                <w:lang w:val="en-GB" w:eastAsia="ja-JP"/>
              </w:rPr>
            </w:pPr>
            <w:r w:rsidRPr="002D141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2D141C" w:rsidRDefault="004C6D62" w:rsidP="00E91134">
            <w:pPr>
              <w:pStyle w:val="TAC"/>
              <w:jc w:val="left"/>
              <w:rPr>
                <w:sz w:val="16"/>
                <w:szCs w:val="16"/>
                <w:lang w:val="en-GB" w:eastAsia="ja-JP"/>
              </w:rPr>
            </w:pPr>
            <w:r w:rsidRPr="002D141C">
              <w:rPr>
                <w:sz w:val="16"/>
                <w:szCs w:val="16"/>
                <w:lang w:val="en-GB" w:eastAsia="ja-JP"/>
              </w:rPr>
              <w:t>15.4.0</w:t>
            </w:r>
          </w:p>
        </w:tc>
      </w:tr>
      <w:tr w:rsidR="001C4F8B" w:rsidRPr="002D141C" w14:paraId="6AA7E7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2D141C" w:rsidRDefault="008909C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2D141C" w:rsidRDefault="008909C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2D141C" w:rsidRDefault="008909C0"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2D141C" w:rsidRDefault="008909C0" w:rsidP="00F2516E">
            <w:pPr>
              <w:pStyle w:val="TAL"/>
              <w:rPr>
                <w:sz w:val="16"/>
                <w:szCs w:val="16"/>
                <w:lang w:val="en-GB" w:eastAsia="ja-JP"/>
              </w:rPr>
            </w:pPr>
            <w:r w:rsidRPr="002D141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2D141C" w:rsidRDefault="008909C0"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2D141C" w:rsidRDefault="008909C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2D141C" w:rsidRDefault="008909C0" w:rsidP="00E91134">
            <w:pPr>
              <w:pStyle w:val="TAL"/>
              <w:rPr>
                <w:noProof/>
                <w:sz w:val="16"/>
                <w:szCs w:val="16"/>
                <w:lang w:val="en-GB" w:eastAsia="ja-JP"/>
              </w:rPr>
            </w:pPr>
            <w:r w:rsidRPr="002D141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2D141C" w:rsidRDefault="008909C0" w:rsidP="00E91134">
            <w:pPr>
              <w:pStyle w:val="TAC"/>
              <w:jc w:val="left"/>
              <w:rPr>
                <w:sz w:val="16"/>
                <w:szCs w:val="16"/>
                <w:lang w:val="en-GB" w:eastAsia="ja-JP"/>
              </w:rPr>
            </w:pPr>
            <w:r w:rsidRPr="002D141C">
              <w:rPr>
                <w:sz w:val="16"/>
                <w:szCs w:val="16"/>
                <w:lang w:val="en-GB" w:eastAsia="ja-JP"/>
              </w:rPr>
              <w:t>15.4.0</w:t>
            </w:r>
          </w:p>
        </w:tc>
      </w:tr>
      <w:tr w:rsidR="001C4F8B" w:rsidRPr="002D141C" w14:paraId="20F9EF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2D141C" w:rsidRDefault="00940E8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2D141C" w:rsidRDefault="00940E8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2D141C" w:rsidRDefault="00940E87"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2D141C" w:rsidRDefault="00940E87" w:rsidP="00F2516E">
            <w:pPr>
              <w:pStyle w:val="TAL"/>
              <w:rPr>
                <w:sz w:val="16"/>
                <w:szCs w:val="16"/>
                <w:lang w:val="en-GB" w:eastAsia="ja-JP"/>
              </w:rPr>
            </w:pPr>
            <w:r w:rsidRPr="002D141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2D141C" w:rsidRDefault="00940E87"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2D141C" w:rsidRDefault="00940E8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2D141C" w:rsidRDefault="00940E87" w:rsidP="00E91134">
            <w:pPr>
              <w:pStyle w:val="TAL"/>
              <w:rPr>
                <w:noProof/>
                <w:sz w:val="16"/>
                <w:szCs w:val="16"/>
                <w:lang w:val="en-GB" w:eastAsia="ja-JP"/>
              </w:rPr>
            </w:pPr>
            <w:r w:rsidRPr="002D141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2D141C" w:rsidRDefault="00940E87" w:rsidP="00E91134">
            <w:pPr>
              <w:pStyle w:val="TAC"/>
              <w:jc w:val="left"/>
              <w:rPr>
                <w:sz w:val="16"/>
                <w:szCs w:val="16"/>
                <w:lang w:val="en-GB" w:eastAsia="ja-JP"/>
              </w:rPr>
            </w:pPr>
            <w:r w:rsidRPr="002D141C">
              <w:rPr>
                <w:sz w:val="16"/>
                <w:szCs w:val="16"/>
                <w:lang w:val="en-GB" w:eastAsia="ja-JP"/>
              </w:rPr>
              <w:t>15.4.0</w:t>
            </w:r>
          </w:p>
        </w:tc>
      </w:tr>
      <w:tr w:rsidR="001C4F8B" w:rsidRPr="002D141C" w14:paraId="251F1C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2D141C" w:rsidRDefault="001849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2D141C" w:rsidRDefault="0018493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2D141C" w:rsidRDefault="00184936"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2D141C" w:rsidRDefault="00184936" w:rsidP="00F2516E">
            <w:pPr>
              <w:pStyle w:val="TAL"/>
              <w:rPr>
                <w:sz w:val="16"/>
                <w:szCs w:val="16"/>
                <w:lang w:val="en-GB" w:eastAsia="ja-JP"/>
              </w:rPr>
            </w:pPr>
            <w:r w:rsidRPr="002D141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2D141C" w:rsidRDefault="00184936"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2D141C" w:rsidRDefault="0018493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2D141C" w:rsidRDefault="00184936" w:rsidP="00E91134">
            <w:pPr>
              <w:pStyle w:val="TAL"/>
              <w:rPr>
                <w:noProof/>
                <w:sz w:val="16"/>
                <w:szCs w:val="16"/>
                <w:lang w:val="en-GB" w:eastAsia="ja-JP"/>
              </w:rPr>
            </w:pPr>
            <w:r w:rsidRPr="002D141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2D141C" w:rsidRDefault="00184936" w:rsidP="00E91134">
            <w:pPr>
              <w:pStyle w:val="TAC"/>
              <w:jc w:val="left"/>
              <w:rPr>
                <w:sz w:val="16"/>
                <w:szCs w:val="16"/>
                <w:lang w:val="en-GB" w:eastAsia="ja-JP"/>
              </w:rPr>
            </w:pPr>
            <w:r w:rsidRPr="002D141C">
              <w:rPr>
                <w:sz w:val="16"/>
                <w:szCs w:val="16"/>
                <w:lang w:val="en-GB" w:eastAsia="ja-JP"/>
              </w:rPr>
              <w:t>15.4.0</w:t>
            </w:r>
          </w:p>
        </w:tc>
      </w:tr>
      <w:tr w:rsidR="001C4F8B" w:rsidRPr="002D141C" w14:paraId="56DE26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2D141C"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2D141C" w:rsidRDefault="00FA04D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2D141C" w:rsidRDefault="00FA04DC"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2D141C" w:rsidRDefault="00FA04DC" w:rsidP="00F2516E">
            <w:pPr>
              <w:pStyle w:val="TAL"/>
              <w:rPr>
                <w:sz w:val="16"/>
                <w:szCs w:val="16"/>
                <w:lang w:val="en-GB" w:eastAsia="ja-JP"/>
              </w:rPr>
            </w:pPr>
            <w:r w:rsidRPr="002D141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2D141C" w:rsidRDefault="00FA04D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2D141C" w:rsidRDefault="00FA04D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2D141C" w:rsidRDefault="00FA04DC" w:rsidP="00E91134">
            <w:pPr>
              <w:pStyle w:val="TAL"/>
              <w:rPr>
                <w:noProof/>
                <w:sz w:val="16"/>
                <w:szCs w:val="16"/>
                <w:lang w:val="en-GB" w:eastAsia="ja-JP"/>
              </w:rPr>
            </w:pPr>
            <w:r w:rsidRPr="002D141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2D141C" w:rsidRDefault="00FA04DC" w:rsidP="00E91134">
            <w:pPr>
              <w:pStyle w:val="TAC"/>
              <w:jc w:val="left"/>
              <w:rPr>
                <w:sz w:val="16"/>
                <w:szCs w:val="16"/>
                <w:lang w:val="en-GB" w:eastAsia="ja-JP"/>
              </w:rPr>
            </w:pPr>
            <w:r w:rsidRPr="002D141C">
              <w:rPr>
                <w:sz w:val="16"/>
                <w:szCs w:val="16"/>
                <w:lang w:val="en-GB" w:eastAsia="ja-JP"/>
              </w:rPr>
              <w:t>15.4.0</w:t>
            </w:r>
          </w:p>
        </w:tc>
      </w:tr>
      <w:tr w:rsidR="001C4F8B" w:rsidRPr="002D141C" w14:paraId="104673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2D141C"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2D141C" w:rsidRDefault="00FA04D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2D141C" w:rsidRDefault="00FA04DC"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2D141C" w:rsidRDefault="00FA04DC" w:rsidP="00F2516E">
            <w:pPr>
              <w:pStyle w:val="TAL"/>
              <w:rPr>
                <w:sz w:val="16"/>
                <w:szCs w:val="16"/>
                <w:lang w:val="en-GB" w:eastAsia="ja-JP"/>
              </w:rPr>
            </w:pPr>
            <w:r w:rsidRPr="002D141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2D141C" w:rsidRDefault="00FA04D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2D141C" w:rsidRDefault="00FA04D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2D141C" w:rsidRDefault="00FA04DC" w:rsidP="00E91134">
            <w:pPr>
              <w:pStyle w:val="TAL"/>
              <w:rPr>
                <w:noProof/>
                <w:sz w:val="16"/>
                <w:szCs w:val="16"/>
                <w:lang w:val="en-GB" w:eastAsia="ja-JP"/>
              </w:rPr>
            </w:pPr>
            <w:r w:rsidRPr="002D141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2D141C" w:rsidRDefault="00FA04DC" w:rsidP="00E91134">
            <w:pPr>
              <w:pStyle w:val="TAC"/>
              <w:jc w:val="left"/>
              <w:rPr>
                <w:sz w:val="16"/>
                <w:szCs w:val="16"/>
                <w:lang w:val="en-GB" w:eastAsia="ja-JP"/>
              </w:rPr>
            </w:pPr>
            <w:r w:rsidRPr="002D141C">
              <w:rPr>
                <w:sz w:val="16"/>
                <w:szCs w:val="16"/>
                <w:lang w:val="en-GB" w:eastAsia="ja-JP"/>
              </w:rPr>
              <w:t>15.4.0</w:t>
            </w:r>
          </w:p>
        </w:tc>
      </w:tr>
      <w:tr w:rsidR="001C4F8B" w:rsidRPr="002D141C" w14:paraId="333886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2D141C" w:rsidRDefault="00473A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2D141C" w:rsidRDefault="00473A0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2D141C" w:rsidRDefault="00473A03"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2D141C" w:rsidRDefault="00473A03" w:rsidP="00F2516E">
            <w:pPr>
              <w:pStyle w:val="TAL"/>
              <w:rPr>
                <w:sz w:val="16"/>
                <w:szCs w:val="16"/>
                <w:lang w:val="en-GB" w:eastAsia="ja-JP"/>
              </w:rPr>
            </w:pPr>
            <w:r w:rsidRPr="002D141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2D141C" w:rsidRDefault="00473A03"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2D141C" w:rsidRDefault="00473A0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2D141C" w:rsidRDefault="00473A03" w:rsidP="00E91134">
            <w:pPr>
              <w:pStyle w:val="TAL"/>
              <w:rPr>
                <w:noProof/>
                <w:sz w:val="16"/>
                <w:szCs w:val="16"/>
                <w:lang w:val="en-GB" w:eastAsia="ja-JP"/>
              </w:rPr>
            </w:pPr>
            <w:r w:rsidRPr="002D141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2D141C" w:rsidRDefault="00473A03" w:rsidP="00E91134">
            <w:pPr>
              <w:pStyle w:val="TAC"/>
              <w:jc w:val="left"/>
              <w:rPr>
                <w:sz w:val="16"/>
                <w:szCs w:val="16"/>
                <w:lang w:val="en-GB" w:eastAsia="ja-JP"/>
              </w:rPr>
            </w:pPr>
            <w:r w:rsidRPr="002D141C">
              <w:rPr>
                <w:sz w:val="16"/>
                <w:szCs w:val="16"/>
                <w:lang w:val="en-GB" w:eastAsia="ja-JP"/>
              </w:rPr>
              <w:t>15.4.0</w:t>
            </w:r>
          </w:p>
        </w:tc>
      </w:tr>
      <w:tr w:rsidR="001C4F8B" w:rsidRPr="002D141C" w14:paraId="0C55A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2D141C" w:rsidRDefault="00A71A9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2D141C" w:rsidRDefault="00A71A9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2D141C" w:rsidRDefault="00A71A96"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2D141C" w:rsidRDefault="00A71A96" w:rsidP="00F2516E">
            <w:pPr>
              <w:pStyle w:val="TAL"/>
              <w:rPr>
                <w:sz w:val="16"/>
                <w:szCs w:val="16"/>
                <w:lang w:val="en-GB" w:eastAsia="ja-JP"/>
              </w:rPr>
            </w:pPr>
            <w:r w:rsidRPr="002D141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2D141C" w:rsidRDefault="00A71A9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2D141C" w:rsidRDefault="00A71A9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2D141C" w:rsidRDefault="00A71A96" w:rsidP="00E91134">
            <w:pPr>
              <w:pStyle w:val="TAL"/>
              <w:rPr>
                <w:noProof/>
                <w:sz w:val="16"/>
                <w:szCs w:val="16"/>
                <w:lang w:val="en-GB" w:eastAsia="ja-JP"/>
              </w:rPr>
            </w:pPr>
            <w:r w:rsidRPr="002D141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2D141C" w:rsidRDefault="00A71A96" w:rsidP="00E91134">
            <w:pPr>
              <w:pStyle w:val="TAC"/>
              <w:jc w:val="left"/>
              <w:rPr>
                <w:sz w:val="16"/>
                <w:szCs w:val="16"/>
                <w:lang w:val="en-GB" w:eastAsia="ja-JP"/>
              </w:rPr>
            </w:pPr>
            <w:r w:rsidRPr="002D141C">
              <w:rPr>
                <w:sz w:val="16"/>
                <w:szCs w:val="16"/>
                <w:lang w:val="en-GB" w:eastAsia="ja-JP"/>
              </w:rPr>
              <w:t>15.4.0</w:t>
            </w:r>
          </w:p>
        </w:tc>
      </w:tr>
      <w:tr w:rsidR="001C4F8B" w:rsidRPr="002D141C" w14:paraId="032B087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2D141C" w:rsidRDefault="007A5D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2D141C" w:rsidRDefault="007A5DA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2D141C" w:rsidRDefault="007A5DA6"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2D141C" w:rsidRDefault="007A5DA6" w:rsidP="00F2516E">
            <w:pPr>
              <w:pStyle w:val="TAL"/>
              <w:rPr>
                <w:sz w:val="16"/>
                <w:szCs w:val="16"/>
                <w:lang w:val="en-GB" w:eastAsia="ja-JP"/>
              </w:rPr>
            </w:pPr>
            <w:r w:rsidRPr="002D141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2D141C" w:rsidRDefault="007A5DA6"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2D141C" w:rsidRDefault="007A5DA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2D141C" w:rsidRDefault="007A5DA6" w:rsidP="00E91134">
            <w:pPr>
              <w:pStyle w:val="TAL"/>
              <w:rPr>
                <w:noProof/>
                <w:sz w:val="16"/>
                <w:szCs w:val="16"/>
                <w:lang w:val="en-GB" w:eastAsia="ja-JP"/>
              </w:rPr>
            </w:pPr>
            <w:r w:rsidRPr="002D141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2D141C" w:rsidRDefault="007A5DA6" w:rsidP="00E91134">
            <w:pPr>
              <w:pStyle w:val="TAC"/>
              <w:jc w:val="left"/>
              <w:rPr>
                <w:sz w:val="16"/>
                <w:szCs w:val="16"/>
                <w:lang w:val="en-GB" w:eastAsia="ja-JP"/>
              </w:rPr>
            </w:pPr>
            <w:r w:rsidRPr="002D141C">
              <w:rPr>
                <w:sz w:val="16"/>
                <w:szCs w:val="16"/>
                <w:lang w:val="en-GB" w:eastAsia="ja-JP"/>
              </w:rPr>
              <w:t>15.4.0</w:t>
            </w:r>
          </w:p>
        </w:tc>
      </w:tr>
      <w:tr w:rsidR="001C4F8B" w:rsidRPr="002D141C" w14:paraId="2784D4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2D141C" w:rsidRDefault="009709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2D141C" w:rsidRDefault="0097093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2D141C" w:rsidRDefault="00970933"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2D141C" w:rsidRDefault="00970933" w:rsidP="00F2516E">
            <w:pPr>
              <w:pStyle w:val="TAL"/>
              <w:rPr>
                <w:sz w:val="16"/>
                <w:szCs w:val="16"/>
                <w:lang w:val="en-GB" w:eastAsia="ja-JP"/>
              </w:rPr>
            </w:pPr>
            <w:r w:rsidRPr="002D141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2D141C" w:rsidRDefault="00970933"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2D141C" w:rsidRDefault="0097093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2D141C" w:rsidRDefault="00970933" w:rsidP="00E91134">
            <w:pPr>
              <w:pStyle w:val="TAL"/>
              <w:rPr>
                <w:noProof/>
                <w:sz w:val="16"/>
                <w:szCs w:val="16"/>
                <w:lang w:val="en-GB" w:eastAsia="ja-JP"/>
              </w:rPr>
            </w:pPr>
            <w:r w:rsidRPr="002D141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2D141C" w:rsidRDefault="00970933" w:rsidP="00E91134">
            <w:pPr>
              <w:pStyle w:val="TAC"/>
              <w:jc w:val="left"/>
              <w:rPr>
                <w:sz w:val="16"/>
                <w:szCs w:val="16"/>
                <w:lang w:val="en-GB" w:eastAsia="ja-JP"/>
              </w:rPr>
            </w:pPr>
            <w:r w:rsidRPr="002D141C">
              <w:rPr>
                <w:sz w:val="16"/>
                <w:szCs w:val="16"/>
                <w:lang w:val="en-GB" w:eastAsia="ja-JP"/>
              </w:rPr>
              <w:t>15.4.0</w:t>
            </w:r>
          </w:p>
        </w:tc>
      </w:tr>
      <w:tr w:rsidR="001C4F8B" w:rsidRPr="002D141C" w14:paraId="5201C4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2D141C" w:rsidRDefault="00D82C4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2D141C" w:rsidRDefault="00D82C4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2D141C" w:rsidRDefault="00D82C41"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2D141C" w:rsidRDefault="00D82C41" w:rsidP="00F2516E">
            <w:pPr>
              <w:pStyle w:val="TAL"/>
              <w:rPr>
                <w:sz w:val="16"/>
                <w:szCs w:val="16"/>
                <w:lang w:val="en-GB" w:eastAsia="ja-JP"/>
              </w:rPr>
            </w:pPr>
            <w:r w:rsidRPr="002D141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2D141C" w:rsidRDefault="00D82C41"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2D141C" w:rsidRDefault="00D82C4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2D141C" w:rsidRDefault="00D82C41" w:rsidP="00E91134">
            <w:pPr>
              <w:pStyle w:val="TAL"/>
              <w:rPr>
                <w:noProof/>
                <w:sz w:val="16"/>
                <w:szCs w:val="16"/>
                <w:lang w:val="en-GB" w:eastAsia="ja-JP"/>
              </w:rPr>
            </w:pPr>
            <w:r w:rsidRPr="002D141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2D141C" w:rsidRDefault="00D82C41" w:rsidP="00E91134">
            <w:pPr>
              <w:pStyle w:val="TAC"/>
              <w:jc w:val="left"/>
              <w:rPr>
                <w:sz w:val="16"/>
                <w:szCs w:val="16"/>
                <w:lang w:val="en-GB" w:eastAsia="ja-JP"/>
              </w:rPr>
            </w:pPr>
            <w:r w:rsidRPr="002D141C">
              <w:rPr>
                <w:sz w:val="16"/>
                <w:szCs w:val="16"/>
                <w:lang w:val="en-GB" w:eastAsia="ja-JP"/>
              </w:rPr>
              <w:t>15.4.0</w:t>
            </w:r>
          </w:p>
        </w:tc>
      </w:tr>
      <w:tr w:rsidR="001C4F8B" w:rsidRPr="002D141C" w14:paraId="6582DF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2D141C" w:rsidRDefault="008921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2D141C" w:rsidRDefault="008921C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2D141C" w:rsidRDefault="008921C9"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2D141C" w:rsidRDefault="008921C9" w:rsidP="00F2516E">
            <w:pPr>
              <w:pStyle w:val="TAL"/>
              <w:rPr>
                <w:sz w:val="16"/>
                <w:szCs w:val="16"/>
                <w:lang w:val="en-GB" w:eastAsia="ja-JP"/>
              </w:rPr>
            </w:pPr>
            <w:r w:rsidRPr="002D141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2D141C" w:rsidRDefault="008921C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2D141C" w:rsidRDefault="008921C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2D141C" w:rsidRDefault="008921C9" w:rsidP="00E91134">
            <w:pPr>
              <w:pStyle w:val="TAL"/>
              <w:rPr>
                <w:noProof/>
                <w:sz w:val="16"/>
                <w:szCs w:val="16"/>
                <w:lang w:val="en-GB" w:eastAsia="ja-JP"/>
              </w:rPr>
            </w:pPr>
            <w:r w:rsidRPr="002D141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2D141C" w:rsidRDefault="008921C9" w:rsidP="00E91134">
            <w:pPr>
              <w:pStyle w:val="TAC"/>
              <w:jc w:val="left"/>
              <w:rPr>
                <w:sz w:val="16"/>
                <w:szCs w:val="16"/>
                <w:lang w:val="en-GB" w:eastAsia="ja-JP"/>
              </w:rPr>
            </w:pPr>
            <w:r w:rsidRPr="002D141C">
              <w:rPr>
                <w:sz w:val="16"/>
                <w:szCs w:val="16"/>
                <w:lang w:val="en-GB" w:eastAsia="ja-JP"/>
              </w:rPr>
              <w:t>15.4.0</w:t>
            </w:r>
          </w:p>
        </w:tc>
      </w:tr>
      <w:tr w:rsidR="001C4F8B" w:rsidRPr="002D141C" w14:paraId="04BF86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2D141C" w:rsidRDefault="00386A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2D141C" w:rsidRDefault="00386A8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2D141C" w:rsidRDefault="00386A8F"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2D141C" w:rsidRDefault="00386A8F" w:rsidP="00F2516E">
            <w:pPr>
              <w:pStyle w:val="TAL"/>
              <w:rPr>
                <w:sz w:val="16"/>
                <w:szCs w:val="16"/>
                <w:lang w:val="en-GB" w:eastAsia="ja-JP"/>
              </w:rPr>
            </w:pPr>
            <w:r w:rsidRPr="002D141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2D141C" w:rsidRDefault="00386A8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2D141C" w:rsidRDefault="00386A8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2D141C" w:rsidRDefault="00386A8F" w:rsidP="00E91134">
            <w:pPr>
              <w:pStyle w:val="TAL"/>
              <w:rPr>
                <w:noProof/>
                <w:sz w:val="16"/>
                <w:szCs w:val="16"/>
                <w:lang w:val="en-GB" w:eastAsia="ja-JP"/>
              </w:rPr>
            </w:pPr>
            <w:r w:rsidRPr="002D141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2D141C" w:rsidRDefault="00386A8F" w:rsidP="00E91134">
            <w:pPr>
              <w:pStyle w:val="TAC"/>
              <w:jc w:val="left"/>
              <w:rPr>
                <w:sz w:val="16"/>
                <w:szCs w:val="16"/>
                <w:lang w:val="en-GB" w:eastAsia="ja-JP"/>
              </w:rPr>
            </w:pPr>
            <w:r w:rsidRPr="002D141C">
              <w:rPr>
                <w:sz w:val="16"/>
                <w:szCs w:val="16"/>
                <w:lang w:val="en-GB" w:eastAsia="ja-JP"/>
              </w:rPr>
              <w:t>15.4.0</w:t>
            </w:r>
          </w:p>
        </w:tc>
      </w:tr>
      <w:tr w:rsidR="001C4F8B" w:rsidRPr="002D141C" w14:paraId="6B0800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2D141C" w:rsidRDefault="008B00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2D141C" w:rsidRDefault="008B001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2D141C" w:rsidRDefault="008B001C"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2D141C" w:rsidRDefault="008B001C" w:rsidP="00F2516E">
            <w:pPr>
              <w:pStyle w:val="TAL"/>
              <w:rPr>
                <w:sz w:val="16"/>
                <w:szCs w:val="16"/>
                <w:lang w:val="en-GB" w:eastAsia="ja-JP"/>
              </w:rPr>
            </w:pPr>
            <w:r w:rsidRPr="002D141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2D141C" w:rsidRDefault="008B001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2D141C" w:rsidRDefault="008B001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2D141C" w:rsidRDefault="008B001C" w:rsidP="00E91134">
            <w:pPr>
              <w:pStyle w:val="TAL"/>
              <w:rPr>
                <w:noProof/>
                <w:sz w:val="16"/>
                <w:szCs w:val="16"/>
                <w:lang w:val="en-GB" w:eastAsia="ja-JP"/>
              </w:rPr>
            </w:pPr>
            <w:r w:rsidRPr="002D141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2D141C" w:rsidRDefault="008B001C" w:rsidP="00E91134">
            <w:pPr>
              <w:pStyle w:val="TAC"/>
              <w:jc w:val="left"/>
              <w:rPr>
                <w:sz w:val="16"/>
                <w:szCs w:val="16"/>
                <w:lang w:val="en-GB" w:eastAsia="ja-JP"/>
              </w:rPr>
            </w:pPr>
            <w:r w:rsidRPr="002D141C">
              <w:rPr>
                <w:sz w:val="16"/>
                <w:szCs w:val="16"/>
                <w:lang w:val="en-GB" w:eastAsia="ja-JP"/>
              </w:rPr>
              <w:t>15.4.0</w:t>
            </w:r>
          </w:p>
        </w:tc>
      </w:tr>
      <w:tr w:rsidR="001C4F8B" w:rsidRPr="002D141C" w14:paraId="13876E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2D141C" w:rsidRDefault="00BF35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2D141C" w:rsidRDefault="00BF35B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2D141C" w:rsidRDefault="00BF35BE"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2D141C" w:rsidRDefault="00BF35BE" w:rsidP="00F2516E">
            <w:pPr>
              <w:pStyle w:val="TAL"/>
              <w:rPr>
                <w:sz w:val="16"/>
                <w:szCs w:val="16"/>
                <w:lang w:val="en-GB" w:eastAsia="ja-JP"/>
              </w:rPr>
            </w:pPr>
            <w:r w:rsidRPr="002D141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2D141C" w:rsidRDefault="00BF35B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2D141C" w:rsidRDefault="00BF35B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2D141C" w:rsidRDefault="00BF35BE" w:rsidP="00E91134">
            <w:pPr>
              <w:pStyle w:val="TAL"/>
              <w:rPr>
                <w:noProof/>
                <w:sz w:val="16"/>
                <w:szCs w:val="16"/>
                <w:lang w:val="en-GB" w:eastAsia="ja-JP"/>
              </w:rPr>
            </w:pPr>
            <w:r w:rsidRPr="002D141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2D141C" w:rsidRDefault="00BF35BE" w:rsidP="00E91134">
            <w:pPr>
              <w:pStyle w:val="TAC"/>
              <w:jc w:val="left"/>
              <w:rPr>
                <w:sz w:val="16"/>
                <w:szCs w:val="16"/>
                <w:lang w:val="en-GB" w:eastAsia="ja-JP"/>
              </w:rPr>
            </w:pPr>
            <w:r w:rsidRPr="002D141C">
              <w:rPr>
                <w:sz w:val="16"/>
                <w:szCs w:val="16"/>
                <w:lang w:val="en-GB" w:eastAsia="ja-JP"/>
              </w:rPr>
              <w:t>15.4.0</w:t>
            </w:r>
          </w:p>
        </w:tc>
      </w:tr>
      <w:tr w:rsidR="001C4F8B" w:rsidRPr="002D141C" w14:paraId="25BEEF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2D141C" w:rsidRDefault="00C51E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2D141C" w:rsidRDefault="00C51E6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2D141C" w:rsidRDefault="00C51E65"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2D141C" w:rsidRDefault="00C51E65" w:rsidP="00F2516E">
            <w:pPr>
              <w:pStyle w:val="TAL"/>
              <w:rPr>
                <w:sz w:val="16"/>
                <w:szCs w:val="16"/>
                <w:lang w:val="en-GB" w:eastAsia="ja-JP"/>
              </w:rPr>
            </w:pPr>
            <w:r w:rsidRPr="002D141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2D141C" w:rsidRDefault="00C51E65"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2D141C" w:rsidRDefault="00C51E6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2D141C" w:rsidRDefault="00C51E65" w:rsidP="00E91134">
            <w:pPr>
              <w:pStyle w:val="TAL"/>
              <w:rPr>
                <w:noProof/>
                <w:sz w:val="16"/>
                <w:szCs w:val="16"/>
                <w:lang w:val="en-GB" w:eastAsia="ja-JP"/>
              </w:rPr>
            </w:pPr>
            <w:r w:rsidRPr="002D141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2D141C" w:rsidRDefault="00C51E65" w:rsidP="00E91134">
            <w:pPr>
              <w:pStyle w:val="TAC"/>
              <w:jc w:val="left"/>
              <w:rPr>
                <w:sz w:val="16"/>
                <w:szCs w:val="16"/>
                <w:lang w:val="en-GB" w:eastAsia="ja-JP"/>
              </w:rPr>
            </w:pPr>
            <w:r w:rsidRPr="002D141C">
              <w:rPr>
                <w:sz w:val="16"/>
                <w:szCs w:val="16"/>
                <w:lang w:val="en-GB" w:eastAsia="ja-JP"/>
              </w:rPr>
              <w:t>15.4.0</w:t>
            </w:r>
          </w:p>
        </w:tc>
      </w:tr>
      <w:tr w:rsidR="001C4F8B" w:rsidRPr="002D141C" w14:paraId="0181D7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2D141C" w:rsidRDefault="00196C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2D141C" w:rsidRDefault="00196C4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2D141C" w:rsidRDefault="00196C4A"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2D141C" w:rsidRDefault="00196C4A" w:rsidP="00F2516E">
            <w:pPr>
              <w:pStyle w:val="TAL"/>
              <w:rPr>
                <w:sz w:val="16"/>
                <w:szCs w:val="16"/>
                <w:lang w:val="en-GB" w:eastAsia="ja-JP"/>
              </w:rPr>
            </w:pPr>
            <w:r w:rsidRPr="002D141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2D141C" w:rsidRDefault="00196C4A"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2D141C" w:rsidRDefault="00196C4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2D141C" w:rsidRDefault="00196C4A" w:rsidP="00E91134">
            <w:pPr>
              <w:pStyle w:val="TAL"/>
              <w:rPr>
                <w:noProof/>
                <w:sz w:val="16"/>
                <w:szCs w:val="16"/>
                <w:lang w:val="en-GB" w:eastAsia="ja-JP"/>
              </w:rPr>
            </w:pPr>
            <w:r w:rsidRPr="002D141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2D141C" w:rsidRDefault="00196C4A" w:rsidP="00E91134">
            <w:pPr>
              <w:pStyle w:val="TAC"/>
              <w:jc w:val="left"/>
              <w:rPr>
                <w:sz w:val="16"/>
                <w:szCs w:val="16"/>
                <w:lang w:val="en-GB" w:eastAsia="ja-JP"/>
              </w:rPr>
            </w:pPr>
            <w:r w:rsidRPr="002D141C">
              <w:rPr>
                <w:sz w:val="16"/>
                <w:szCs w:val="16"/>
                <w:lang w:val="en-GB" w:eastAsia="ja-JP"/>
              </w:rPr>
              <w:t>15.4.0</w:t>
            </w:r>
          </w:p>
        </w:tc>
      </w:tr>
      <w:tr w:rsidR="001C4F8B" w:rsidRPr="002D141C" w14:paraId="576857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2D141C" w:rsidRDefault="00A730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2D141C" w:rsidRDefault="00A7304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2D141C" w:rsidRDefault="00A7304B"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2D141C" w:rsidRDefault="00A7304B" w:rsidP="00F2516E">
            <w:pPr>
              <w:pStyle w:val="TAL"/>
              <w:rPr>
                <w:sz w:val="16"/>
                <w:szCs w:val="16"/>
                <w:lang w:val="en-GB" w:eastAsia="ja-JP"/>
              </w:rPr>
            </w:pPr>
            <w:r w:rsidRPr="002D141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2D141C" w:rsidRDefault="00A7304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2D141C" w:rsidRDefault="00A7304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2D141C" w:rsidRDefault="00A7304B" w:rsidP="00E91134">
            <w:pPr>
              <w:pStyle w:val="TAL"/>
              <w:rPr>
                <w:noProof/>
                <w:sz w:val="16"/>
                <w:szCs w:val="16"/>
                <w:lang w:val="en-GB" w:eastAsia="ja-JP"/>
              </w:rPr>
            </w:pPr>
            <w:r w:rsidRPr="002D141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2D141C" w:rsidRDefault="00A7304B" w:rsidP="00E91134">
            <w:pPr>
              <w:pStyle w:val="TAC"/>
              <w:jc w:val="left"/>
              <w:rPr>
                <w:sz w:val="16"/>
                <w:szCs w:val="16"/>
                <w:lang w:val="en-GB" w:eastAsia="ja-JP"/>
              </w:rPr>
            </w:pPr>
            <w:r w:rsidRPr="002D141C">
              <w:rPr>
                <w:sz w:val="16"/>
                <w:szCs w:val="16"/>
                <w:lang w:val="en-GB" w:eastAsia="ja-JP"/>
              </w:rPr>
              <w:t>15.4.0</w:t>
            </w:r>
          </w:p>
        </w:tc>
      </w:tr>
      <w:tr w:rsidR="001C4F8B" w:rsidRPr="002D141C" w14:paraId="63E622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2D141C" w:rsidRDefault="005E57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2D141C" w:rsidRDefault="005E574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2D141C" w:rsidRDefault="005E574F"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2D141C" w:rsidRDefault="005E574F" w:rsidP="00F2516E">
            <w:pPr>
              <w:pStyle w:val="TAL"/>
              <w:rPr>
                <w:sz w:val="16"/>
                <w:szCs w:val="16"/>
                <w:lang w:val="en-GB" w:eastAsia="ja-JP"/>
              </w:rPr>
            </w:pPr>
            <w:r w:rsidRPr="002D141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2D141C" w:rsidRDefault="005E574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2D141C" w:rsidRDefault="005E574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2D141C" w:rsidRDefault="005E574F" w:rsidP="00E91134">
            <w:pPr>
              <w:pStyle w:val="TAL"/>
              <w:rPr>
                <w:noProof/>
                <w:sz w:val="16"/>
                <w:szCs w:val="16"/>
                <w:lang w:val="en-GB" w:eastAsia="ja-JP"/>
              </w:rPr>
            </w:pPr>
            <w:r w:rsidRPr="002D141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2D141C" w:rsidRDefault="005E574F" w:rsidP="00E91134">
            <w:pPr>
              <w:pStyle w:val="TAC"/>
              <w:jc w:val="left"/>
              <w:rPr>
                <w:sz w:val="16"/>
                <w:szCs w:val="16"/>
                <w:lang w:val="en-GB" w:eastAsia="ja-JP"/>
              </w:rPr>
            </w:pPr>
            <w:r w:rsidRPr="002D141C">
              <w:rPr>
                <w:sz w:val="16"/>
                <w:szCs w:val="16"/>
                <w:lang w:val="en-GB" w:eastAsia="ja-JP"/>
              </w:rPr>
              <w:t>15.4.0</w:t>
            </w:r>
          </w:p>
        </w:tc>
      </w:tr>
      <w:tr w:rsidR="001C4F8B" w:rsidRPr="002D141C" w14:paraId="17F713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2D141C" w:rsidRDefault="003A59A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2D141C" w:rsidRDefault="003A59A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2D141C" w:rsidRDefault="003A59A7"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2D141C" w:rsidRDefault="003A59A7" w:rsidP="00F2516E">
            <w:pPr>
              <w:pStyle w:val="TAL"/>
              <w:rPr>
                <w:sz w:val="16"/>
                <w:szCs w:val="16"/>
                <w:lang w:val="en-GB" w:eastAsia="ja-JP"/>
              </w:rPr>
            </w:pPr>
            <w:r w:rsidRPr="002D141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2D141C" w:rsidRDefault="003A59A7"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2D141C" w:rsidRDefault="003A59A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2D141C" w:rsidRDefault="003A59A7" w:rsidP="00E91134">
            <w:pPr>
              <w:pStyle w:val="TAL"/>
              <w:rPr>
                <w:noProof/>
                <w:sz w:val="16"/>
                <w:szCs w:val="16"/>
                <w:lang w:val="en-GB" w:eastAsia="ja-JP"/>
              </w:rPr>
            </w:pPr>
            <w:r w:rsidRPr="002D141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2D141C" w:rsidRDefault="003A59A7" w:rsidP="00E91134">
            <w:pPr>
              <w:pStyle w:val="TAC"/>
              <w:jc w:val="left"/>
              <w:rPr>
                <w:sz w:val="16"/>
                <w:szCs w:val="16"/>
                <w:lang w:val="en-GB" w:eastAsia="ja-JP"/>
              </w:rPr>
            </w:pPr>
            <w:r w:rsidRPr="002D141C">
              <w:rPr>
                <w:sz w:val="16"/>
                <w:szCs w:val="16"/>
                <w:lang w:val="en-GB" w:eastAsia="ja-JP"/>
              </w:rPr>
              <w:t>15.4.0</w:t>
            </w:r>
          </w:p>
        </w:tc>
      </w:tr>
      <w:tr w:rsidR="001C4F8B" w:rsidRPr="002D141C" w14:paraId="485357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2D141C" w:rsidRDefault="00F90E7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2D141C" w:rsidRDefault="00F90E7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2D141C" w:rsidRDefault="00F90E73"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2D141C" w:rsidRDefault="00F90E73" w:rsidP="00F2516E">
            <w:pPr>
              <w:pStyle w:val="TAL"/>
              <w:rPr>
                <w:sz w:val="16"/>
                <w:szCs w:val="16"/>
                <w:lang w:val="en-GB" w:eastAsia="ja-JP"/>
              </w:rPr>
            </w:pPr>
            <w:r w:rsidRPr="002D141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2D141C" w:rsidRDefault="00F90E73"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2D141C" w:rsidRDefault="00F90E7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2D141C" w:rsidRDefault="00F90E73" w:rsidP="00E91134">
            <w:pPr>
              <w:pStyle w:val="TAL"/>
              <w:rPr>
                <w:noProof/>
                <w:sz w:val="16"/>
                <w:szCs w:val="16"/>
                <w:lang w:val="en-GB" w:eastAsia="ja-JP"/>
              </w:rPr>
            </w:pPr>
            <w:r w:rsidRPr="002D141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2D141C" w:rsidRDefault="00F90E73" w:rsidP="00E91134">
            <w:pPr>
              <w:pStyle w:val="TAC"/>
              <w:jc w:val="left"/>
              <w:rPr>
                <w:sz w:val="16"/>
                <w:szCs w:val="16"/>
                <w:lang w:val="en-GB" w:eastAsia="ja-JP"/>
              </w:rPr>
            </w:pPr>
            <w:r w:rsidRPr="002D141C">
              <w:rPr>
                <w:sz w:val="16"/>
                <w:szCs w:val="16"/>
                <w:lang w:val="en-GB" w:eastAsia="ja-JP"/>
              </w:rPr>
              <w:t>15.4.0</w:t>
            </w:r>
          </w:p>
        </w:tc>
      </w:tr>
      <w:tr w:rsidR="001C4F8B" w:rsidRPr="002D141C" w14:paraId="2DDFC4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2D141C" w:rsidRDefault="007164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2D141C" w:rsidRDefault="007164C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2D141C" w:rsidRDefault="007164C6"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2D141C" w:rsidRDefault="007164C6" w:rsidP="00F2516E">
            <w:pPr>
              <w:pStyle w:val="TAL"/>
              <w:rPr>
                <w:sz w:val="16"/>
                <w:szCs w:val="16"/>
                <w:lang w:val="en-GB" w:eastAsia="ja-JP"/>
              </w:rPr>
            </w:pPr>
            <w:r w:rsidRPr="002D141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2D141C" w:rsidRDefault="007164C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2D141C" w:rsidRDefault="007164C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2D141C" w:rsidRDefault="007164C6" w:rsidP="00E91134">
            <w:pPr>
              <w:pStyle w:val="TAL"/>
              <w:rPr>
                <w:noProof/>
                <w:sz w:val="16"/>
                <w:szCs w:val="16"/>
                <w:lang w:val="en-GB" w:eastAsia="ja-JP"/>
              </w:rPr>
            </w:pPr>
            <w:r w:rsidRPr="002D141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2D141C" w:rsidRDefault="007164C6" w:rsidP="00E91134">
            <w:pPr>
              <w:pStyle w:val="TAC"/>
              <w:jc w:val="left"/>
              <w:rPr>
                <w:sz w:val="16"/>
                <w:szCs w:val="16"/>
                <w:lang w:val="en-GB" w:eastAsia="ja-JP"/>
              </w:rPr>
            </w:pPr>
            <w:r w:rsidRPr="002D141C">
              <w:rPr>
                <w:sz w:val="16"/>
                <w:szCs w:val="16"/>
                <w:lang w:val="en-GB" w:eastAsia="ja-JP"/>
              </w:rPr>
              <w:t>15.4.0</w:t>
            </w:r>
          </w:p>
        </w:tc>
      </w:tr>
      <w:tr w:rsidR="001C4F8B" w:rsidRPr="002D141C" w14:paraId="4FC1FE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2D141C" w:rsidRDefault="00F45F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2D141C" w:rsidRDefault="00F45F7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2D141C" w:rsidRDefault="00F45F7F"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2D141C" w:rsidRDefault="00F45F7F" w:rsidP="00F2516E">
            <w:pPr>
              <w:pStyle w:val="TAL"/>
              <w:rPr>
                <w:sz w:val="16"/>
                <w:szCs w:val="16"/>
                <w:lang w:val="en-GB" w:eastAsia="ja-JP"/>
              </w:rPr>
            </w:pPr>
            <w:r w:rsidRPr="002D141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2D141C" w:rsidRDefault="00F45F7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2D141C" w:rsidRDefault="00F45F7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2D141C" w:rsidRDefault="00F45F7F" w:rsidP="00E91134">
            <w:pPr>
              <w:pStyle w:val="TAL"/>
              <w:rPr>
                <w:noProof/>
                <w:sz w:val="16"/>
                <w:szCs w:val="16"/>
                <w:lang w:val="en-GB" w:eastAsia="ja-JP"/>
              </w:rPr>
            </w:pPr>
            <w:r w:rsidRPr="002D141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2D141C" w:rsidRDefault="00F45F7F" w:rsidP="00E91134">
            <w:pPr>
              <w:pStyle w:val="TAC"/>
              <w:jc w:val="left"/>
              <w:rPr>
                <w:sz w:val="16"/>
                <w:szCs w:val="16"/>
                <w:lang w:val="en-GB" w:eastAsia="ja-JP"/>
              </w:rPr>
            </w:pPr>
            <w:r w:rsidRPr="002D141C">
              <w:rPr>
                <w:sz w:val="16"/>
                <w:szCs w:val="16"/>
                <w:lang w:val="en-GB" w:eastAsia="ja-JP"/>
              </w:rPr>
              <w:t>15.4.0</w:t>
            </w:r>
          </w:p>
        </w:tc>
      </w:tr>
      <w:tr w:rsidR="001C4F8B" w:rsidRPr="002D141C" w14:paraId="35B162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2D141C"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2D141C" w:rsidRDefault="00AF5AF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2D141C" w:rsidRDefault="00AF5AFA"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2D141C" w:rsidRDefault="00AF5AFA" w:rsidP="00F2516E">
            <w:pPr>
              <w:pStyle w:val="TAL"/>
              <w:rPr>
                <w:sz w:val="16"/>
                <w:szCs w:val="16"/>
                <w:lang w:val="en-GB" w:eastAsia="ja-JP"/>
              </w:rPr>
            </w:pPr>
            <w:r w:rsidRPr="002D141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2D141C" w:rsidRDefault="00AF5AFA"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2D141C" w:rsidRDefault="00AF5AF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2D141C" w:rsidRDefault="00AF5AFA" w:rsidP="00E91134">
            <w:pPr>
              <w:pStyle w:val="TAL"/>
              <w:rPr>
                <w:noProof/>
                <w:sz w:val="16"/>
                <w:szCs w:val="16"/>
                <w:lang w:val="en-GB" w:eastAsia="ja-JP"/>
              </w:rPr>
            </w:pPr>
            <w:r w:rsidRPr="002D141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2D141C" w:rsidRDefault="00AF5AFA" w:rsidP="00E91134">
            <w:pPr>
              <w:pStyle w:val="TAC"/>
              <w:jc w:val="left"/>
              <w:rPr>
                <w:sz w:val="16"/>
                <w:szCs w:val="16"/>
                <w:lang w:val="en-GB" w:eastAsia="ja-JP"/>
              </w:rPr>
            </w:pPr>
            <w:r w:rsidRPr="002D141C">
              <w:rPr>
                <w:sz w:val="16"/>
                <w:szCs w:val="16"/>
                <w:lang w:val="en-GB" w:eastAsia="ja-JP"/>
              </w:rPr>
              <w:t>15.4.0</w:t>
            </w:r>
          </w:p>
        </w:tc>
      </w:tr>
      <w:tr w:rsidR="001C4F8B" w:rsidRPr="002D141C" w14:paraId="3C3534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2D141C"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2D141C" w:rsidRDefault="00AF5AF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2D141C" w:rsidRDefault="00AF5AFA"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2D141C" w:rsidRDefault="00AF5AFA" w:rsidP="00F2516E">
            <w:pPr>
              <w:pStyle w:val="TAL"/>
              <w:rPr>
                <w:sz w:val="16"/>
                <w:szCs w:val="16"/>
                <w:lang w:val="en-GB" w:eastAsia="ja-JP"/>
              </w:rPr>
            </w:pPr>
            <w:r w:rsidRPr="002D141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2D141C" w:rsidRDefault="00AF5AF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2D141C" w:rsidRDefault="00AF5AF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2D141C" w:rsidRDefault="00AF5AFA" w:rsidP="00E91134">
            <w:pPr>
              <w:pStyle w:val="TAL"/>
              <w:rPr>
                <w:noProof/>
                <w:sz w:val="16"/>
                <w:szCs w:val="16"/>
                <w:lang w:val="en-GB" w:eastAsia="ja-JP"/>
              </w:rPr>
            </w:pPr>
            <w:r w:rsidRPr="002D141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2D141C" w:rsidRDefault="00AF5AFA" w:rsidP="00E91134">
            <w:pPr>
              <w:pStyle w:val="TAC"/>
              <w:jc w:val="left"/>
              <w:rPr>
                <w:sz w:val="16"/>
                <w:szCs w:val="16"/>
                <w:lang w:val="en-GB" w:eastAsia="ja-JP"/>
              </w:rPr>
            </w:pPr>
            <w:r w:rsidRPr="002D141C">
              <w:rPr>
                <w:sz w:val="16"/>
                <w:szCs w:val="16"/>
                <w:lang w:val="en-GB" w:eastAsia="ja-JP"/>
              </w:rPr>
              <w:t>15.4.0</w:t>
            </w:r>
          </w:p>
        </w:tc>
      </w:tr>
      <w:tr w:rsidR="001C4F8B" w:rsidRPr="002D141C" w14:paraId="76B7F8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2D141C"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2D141C" w:rsidRDefault="00E3318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2D141C" w:rsidRDefault="00E3318E"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2D141C" w:rsidRDefault="00E3318E" w:rsidP="00F2516E">
            <w:pPr>
              <w:pStyle w:val="TAL"/>
              <w:rPr>
                <w:sz w:val="16"/>
                <w:szCs w:val="16"/>
                <w:lang w:val="en-GB" w:eastAsia="ja-JP"/>
              </w:rPr>
            </w:pPr>
            <w:r w:rsidRPr="002D141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2D141C" w:rsidRDefault="00E3318E"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2D141C" w:rsidRDefault="00E3318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2D141C" w:rsidRDefault="00E3318E" w:rsidP="00E91134">
            <w:pPr>
              <w:pStyle w:val="TAL"/>
              <w:rPr>
                <w:noProof/>
                <w:sz w:val="16"/>
                <w:szCs w:val="16"/>
                <w:lang w:val="en-GB" w:eastAsia="ja-JP"/>
              </w:rPr>
            </w:pPr>
            <w:r w:rsidRPr="002D141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2D141C" w:rsidRDefault="00E3318E" w:rsidP="00E91134">
            <w:pPr>
              <w:pStyle w:val="TAC"/>
              <w:jc w:val="left"/>
              <w:rPr>
                <w:sz w:val="16"/>
                <w:szCs w:val="16"/>
                <w:lang w:val="en-GB" w:eastAsia="ja-JP"/>
              </w:rPr>
            </w:pPr>
            <w:r w:rsidRPr="002D141C">
              <w:rPr>
                <w:sz w:val="16"/>
                <w:szCs w:val="16"/>
                <w:lang w:val="en-GB" w:eastAsia="ja-JP"/>
              </w:rPr>
              <w:t>15.4.0</w:t>
            </w:r>
          </w:p>
        </w:tc>
      </w:tr>
      <w:tr w:rsidR="001C4F8B" w:rsidRPr="002D141C" w14:paraId="1594BA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2D141C"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2D141C" w:rsidRDefault="00E3318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2D141C" w:rsidRDefault="00E3318E"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2D141C" w:rsidRDefault="00E3318E" w:rsidP="00F2516E">
            <w:pPr>
              <w:pStyle w:val="TAL"/>
              <w:rPr>
                <w:sz w:val="16"/>
                <w:szCs w:val="16"/>
                <w:lang w:val="en-GB" w:eastAsia="ja-JP"/>
              </w:rPr>
            </w:pPr>
            <w:r w:rsidRPr="002D141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2D141C" w:rsidRDefault="00E3318E"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2D141C" w:rsidRDefault="00E3318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2D141C" w:rsidRDefault="00E3318E" w:rsidP="00E91134">
            <w:pPr>
              <w:pStyle w:val="TAL"/>
              <w:rPr>
                <w:noProof/>
                <w:sz w:val="16"/>
                <w:szCs w:val="16"/>
                <w:lang w:val="en-GB" w:eastAsia="ja-JP"/>
              </w:rPr>
            </w:pPr>
            <w:r w:rsidRPr="002D141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2D141C" w:rsidRDefault="00E3318E" w:rsidP="00E91134">
            <w:pPr>
              <w:pStyle w:val="TAC"/>
              <w:jc w:val="left"/>
              <w:rPr>
                <w:sz w:val="16"/>
                <w:szCs w:val="16"/>
                <w:lang w:val="en-GB" w:eastAsia="ja-JP"/>
              </w:rPr>
            </w:pPr>
            <w:r w:rsidRPr="002D141C">
              <w:rPr>
                <w:sz w:val="16"/>
                <w:szCs w:val="16"/>
                <w:lang w:val="en-GB" w:eastAsia="ja-JP"/>
              </w:rPr>
              <w:t>15.4.0</w:t>
            </w:r>
          </w:p>
        </w:tc>
      </w:tr>
      <w:tr w:rsidR="001C4F8B" w:rsidRPr="002D141C" w14:paraId="55B6ED7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2D141C"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2D141C" w:rsidRDefault="006E7AA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2D141C" w:rsidRDefault="006E7AA4"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2D141C" w:rsidRDefault="006E7AA4" w:rsidP="00F2516E">
            <w:pPr>
              <w:pStyle w:val="TAL"/>
              <w:rPr>
                <w:sz w:val="16"/>
                <w:szCs w:val="16"/>
                <w:lang w:val="en-GB" w:eastAsia="ja-JP"/>
              </w:rPr>
            </w:pPr>
            <w:r w:rsidRPr="002D141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2D141C" w:rsidRDefault="006E7AA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2D141C" w:rsidRDefault="006E7AA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2D141C" w:rsidRDefault="006E7AA4" w:rsidP="00E91134">
            <w:pPr>
              <w:pStyle w:val="TAL"/>
              <w:rPr>
                <w:noProof/>
                <w:sz w:val="16"/>
                <w:szCs w:val="16"/>
                <w:lang w:val="en-GB" w:eastAsia="ja-JP"/>
              </w:rPr>
            </w:pPr>
            <w:r w:rsidRPr="002D141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2D141C" w:rsidRDefault="006E7AA4" w:rsidP="00E91134">
            <w:pPr>
              <w:pStyle w:val="TAC"/>
              <w:jc w:val="left"/>
              <w:rPr>
                <w:sz w:val="16"/>
                <w:szCs w:val="16"/>
                <w:lang w:val="en-GB" w:eastAsia="ja-JP"/>
              </w:rPr>
            </w:pPr>
            <w:r w:rsidRPr="002D141C">
              <w:rPr>
                <w:sz w:val="16"/>
                <w:szCs w:val="16"/>
                <w:lang w:val="en-GB" w:eastAsia="ja-JP"/>
              </w:rPr>
              <w:t>15.4.0</w:t>
            </w:r>
          </w:p>
        </w:tc>
      </w:tr>
      <w:tr w:rsidR="001C4F8B" w:rsidRPr="002D141C" w14:paraId="2C944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2D141C"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2D141C" w:rsidRDefault="006E7AA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2D141C" w:rsidRDefault="006E7AA4"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2D141C" w:rsidRDefault="006E7AA4" w:rsidP="00F2516E">
            <w:pPr>
              <w:pStyle w:val="TAL"/>
              <w:rPr>
                <w:sz w:val="16"/>
                <w:szCs w:val="16"/>
                <w:lang w:val="en-GB" w:eastAsia="ja-JP"/>
              </w:rPr>
            </w:pPr>
            <w:r w:rsidRPr="002D141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2D141C" w:rsidRDefault="006E7AA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2D141C" w:rsidRDefault="006E7AA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2D141C" w:rsidRDefault="006E7AA4" w:rsidP="00E91134">
            <w:pPr>
              <w:pStyle w:val="TAL"/>
              <w:rPr>
                <w:noProof/>
                <w:sz w:val="16"/>
                <w:szCs w:val="16"/>
                <w:lang w:val="en-GB" w:eastAsia="ja-JP"/>
              </w:rPr>
            </w:pPr>
            <w:r w:rsidRPr="002D141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2D141C" w:rsidRDefault="006E7AA4" w:rsidP="00E91134">
            <w:pPr>
              <w:pStyle w:val="TAC"/>
              <w:jc w:val="left"/>
              <w:rPr>
                <w:sz w:val="16"/>
                <w:szCs w:val="16"/>
                <w:lang w:val="en-GB" w:eastAsia="ja-JP"/>
              </w:rPr>
            </w:pPr>
            <w:r w:rsidRPr="002D141C">
              <w:rPr>
                <w:sz w:val="16"/>
                <w:szCs w:val="16"/>
                <w:lang w:val="en-GB" w:eastAsia="ja-JP"/>
              </w:rPr>
              <w:t>15.4.0</w:t>
            </w:r>
          </w:p>
        </w:tc>
      </w:tr>
      <w:tr w:rsidR="001C4F8B" w:rsidRPr="002D141C" w14:paraId="1A918E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2D141C"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2D141C" w:rsidRDefault="00207BB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2D141C" w:rsidRDefault="00207BBD"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2D141C" w:rsidRDefault="00207BBD" w:rsidP="00F2516E">
            <w:pPr>
              <w:pStyle w:val="TAL"/>
              <w:rPr>
                <w:sz w:val="16"/>
                <w:szCs w:val="16"/>
                <w:lang w:val="en-GB" w:eastAsia="ja-JP"/>
              </w:rPr>
            </w:pPr>
            <w:r w:rsidRPr="002D141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2D141C" w:rsidRDefault="00207BB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2D141C" w:rsidRDefault="00207BB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2D141C" w:rsidRDefault="00207BBD" w:rsidP="00E91134">
            <w:pPr>
              <w:pStyle w:val="TAL"/>
              <w:rPr>
                <w:noProof/>
                <w:sz w:val="16"/>
                <w:szCs w:val="16"/>
                <w:lang w:val="en-GB" w:eastAsia="ja-JP"/>
              </w:rPr>
            </w:pPr>
            <w:r w:rsidRPr="002D141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2D141C" w:rsidRDefault="00207BBD" w:rsidP="00E91134">
            <w:pPr>
              <w:pStyle w:val="TAC"/>
              <w:jc w:val="left"/>
              <w:rPr>
                <w:sz w:val="16"/>
                <w:szCs w:val="16"/>
                <w:lang w:val="en-GB" w:eastAsia="ja-JP"/>
              </w:rPr>
            </w:pPr>
            <w:r w:rsidRPr="002D141C">
              <w:rPr>
                <w:sz w:val="16"/>
                <w:szCs w:val="16"/>
                <w:lang w:val="en-GB" w:eastAsia="ja-JP"/>
              </w:rPr>
              <w:t>15.4.0</w:t>
            </w:r>
          </w:p>
        </w:tc>
      </w:tr>
      <w:tr w:rsidR="001C4F8B" w:rsidRPr="002D141C" w14:paraId="510CD8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2D141C"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2D141C" w:rsidRDefault="002800E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2D141C" w:rsidRDefault="002800EC"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2D141C" w:rsidRDefault="002800EC" w:rsidP="00F2516E">
            <w:pPr>
              <w:pStyle w:val="TAL"/>
              <w:rPr>
                <w:sz w:val="16"/>
                <w:szCs w:val="16"/>
                <w:lang w:val="en-GB" w:eastAsia="ja-JP"/>
              </w:rPr>
            </w:pPr>
            <w:r w:rsidRPr="002D141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2D141C" w:rsidRDefault="002800E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2D141C" w:rsidRDefault="002800E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2D141C" w:rsidRDefault="002800EC" w:rsidP="00E91134">
            <w:pPr>
              <w:pStyle w:val="TAL"/>
              <w:rPr>
                <w:noProof/>
                <w:sz w:val="16"/>
                <w:szCs w:val="16"/>
                <w:lang w:val="en-GB" w:eastAsia="ja-JP"/>
              </w:rPr>
            </w:pPr>
            <w:r w:rsidRPr="002D141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2D141C" w:rsidRDefault="002800EC" w:rsidP="00E91134">
            <w:pPr>
              <w:pStyle w:val="TAC"/>
              <w:jc w:val="left"/>
              <w:rPr>
                <w:sz w:val="16"/>
                <w:szCs w:val="16"/>
                <w:lang w:val="en-GB" w:eastAsia="ja-JP"/>
              </w:rPr>
            </w:pPr>
            <w:r w:rsidRPr="002D141C">
              <w:rPr>
                <w:sz w:val="16"/>
                <w:szCs w:val="16"/>
                <w:lang w:val="en-GB" w:eastAsia="ja-JP"/>
              </w:rPr>
              <w:t>15.4.0</w:t>
            </w:r>
          </w:p>
        </w:tc>
      </w:tr>
      <w:tr w:rsidR="001C4F8B" w:rsidRPr="002D141C" w14:paraId="5EADA2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2D141C"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2D141C" w:rsidRDefault="002800E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2D141C" w:rsidRDefault="002800EC"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2D141C" w:rsidRDefault="002800EC" w:rsidP="00F2516E">
            <w:pPr>
              <w:pStyle w:val="TAL"/>
              <w:rPr>
                <w:sz w:val="16"/>
                <w:szCs w:val="16"/>
                <w:lang w:val="en-GB" w:eastAsia="ja-JP"/>
              </w:rPr>
            </w:pPr>
            <w:r w:rsidRPr="002D141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2D141C" w:rsidRDefault="002800E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2D141C" w:rsidRDefault="002800E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2D141C" w:rsidRDefault="002800EC" w:rsidP="00E91134">
            <w:pPr>
              <w:pStyle w:val="TAL"/>
              <w:rPr>
                <w:noProof/>
                <w:sz w:val="16"/>
                <w:szCs w:val="16"/>
                <w:lang w:val="en-GB" w:eastAsia="ja-JP"/>
              </w:rPr>
            </w:pPr>
            <w:r w:rsidRPr="002D141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2D141C" w:rsidRDefault="002800EC" w:rsidP="00E91134">
            <w:pPr>
              <w:pStyle w:val="TAC"/>
              <w:jc w:val="left"/>
              <w:rPr>
                <w:sz w:val="16"/>
                <w:szCs w:val="16"/>
                <w:lang w:val="en-GB" w:eastAsia="ja-JP"/>
              </w:rPr>
            </w:pPr>
            <w:r w:rsidRPr="002D141C">
              <w:rPr>
                <w:sz w:val="16"/>
                <w:szCs w:val="16"/>
                <w:lang w:val="en-GB" w:eastAsia="ja-JP"/>
              </w:rPr>
              <w:t>15.4.0</w:t>
            </w:r>
          </w:p>
        </w:tc>
      </w:tr>
      <w:tr w:rsidR="001C4F8B" w:rsidRPr="002D141C" w14:paraId="6FD122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2D141C" w:rsidRDefault="00607A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2D141C" w:rsidRDefault="00607AC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2D141C" w:rsidRDefault="00607ACE"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2D141C" w:rsidRDefault="00607ACE" w:rsidP="00F2516E">
            <w:pPr>
              <w:pStyle w:val="TAL"/>
              <w:rPr>
                <w:sz w:val="16"/>
                <w:szCs w:val="16"/>
                <w:lang w:val="en-GB" w:eastAsia="ja-JP"/>
              </w:rPr>
            </w:pPr>
            <w:r w:rsidRPr="002D141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2D141C" w:rsidRDefault="00607AC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2D141C" w:rsidRDefault="00607AC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2D141C" w:rsidRDefault="00607ACE" w:rsidP="00E91134">
            <w:pPr>
              <w:pStyle w:val="TAL"/>
              <w:rPr>
                <w:noProof/>
                <w:sz w:val="16"/>
                <w:szCs w:val="16"/>
                <w:lang w:val="en-GB" w:eastAsia="ja-JP"/>
              </w:rPr>
            </w:pPr>
            <w:r w:rsidRPr="002D141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2D141C" w:rsidRDefault="00607ACE" w:rsidP="00E91134">
            <w:pPr>
              <w:pStyle w:val="TAC"/>
              <w:jc w:val="left"/>
              <w:rPr>
                <w:sz w:val="16"/>
                <w:szCs w:val="16"/>
                <w:lang w:val="en-GB" w:eastAsia="ja-JP"/>
              </w:rPr>
            </w:pPr>
            <w:r w:rsidRPr="002D141C">
              <w:rPr>
                <w:sz w:val="16"/>
                <w:szCs w:val="16"/>
                <w:lang w:val="en-GB" w:eastAsia="ja-JP"/>
              </w:rPr>
              <w:t>15.4.0</w:t>
            </w:r>
          </w:p>
        </w:tc>
      </w:tr>
      <w:tr w:rsidR="001C4F8B" w:rsidRPr="002D141C" w14:paraId="44A725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2D141C"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2D141C" w:rsidRDefault="0065338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2D141C" w:rsidRDefault="0065338C"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2D141C" w:rsidRDefault="0065338C" w:rsidP="00F2516E">
            <w:pPr>
              <w:pStyle w:val="TAL"/>
              <w:rPr>
                <w:sz w:val="16"/>
                <w:szCs w:val="16"/>
                <w:lang w:val="en-GB" w:eastAsia="ja-JP"/>
              </w:rPr>
            </w:pPr>
            <w:r w:rsidRPr="002D141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2D141C" w:rsidRDefault="0065338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2D141C" w:rsidRDefault="0065338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2D141C" w:rsidRDefault="0065338C" w:rsidP="00E91134">
            <w:pPr>
              <w:pStyle w:val="TAL"/>
              <w:rPr>
                <w:noProof/>
                <w:sz w:val="16"/>
                <w:szCs w:val="16"/>
                <w:lang w:val="en-GB" w:eastAsia="ja-JP"/>
              </w:rPr>
            </w:pPr>
            <w:r w:rsidRPr="002D141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2D141C" w:rsidRDefault="0065338C" w:rsidP="00E91134">
            <w:pPr>
              <w:pStyle w:val="TAC"/>
              <w:jc w:val="left"/>
              <w:rPr>
                <w:sz w:val="16"/>
                <w:szCs w:val="16"/>
                <w:lang w:val="en-GB" w:eastAsia="ja-JP"/>
              </w:rPr>
            </w:pPr>
            <w:r w:rsidRPr="002D141C">
              <w:rPr>
                <w:sz w:val="16"/>
                <w:szCs w:val="16"/>
                <w:lang w:val="en-GB" w:eastAsia="ja-JP"/>
              </w:rPr>
              <w:t>15.4.0</w:t>
            </w:r>
          </w:p>
        </w:tc>
      </w:tr>
      <w:tr w:rsidR="001C4F8B" w:rsidRPr="002D141C" w14:paraId="70101F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2D141C"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2D141C" w:rsidRDefault="0065338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2D141C" w:rsidRDefault="0065338C"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2D141C" w:rsidRDefault="0065338C" w:rsidP="00F2516E">
            <w:pPr>
              <w:pStyle w:val="TAL"/>
              <w:rPr>
                <w:sz w:val="16"/>
                <w:szCs w:val="16"/>
                <w:lang w:val="en-GB" w:eastAsia="ja-JP"/>
              </w:rPr>
            </w:pPr>
            <w:r w:rsidRPr="002D141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2D141C" w:rsidRDefault="0065338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2D141C" w:rsidRDefault="0065338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2D141C" w:rsidRDefault="0065338C" w:rsidP="00E91134">
            <w:pPr>
              <w:pStyle w:val="TAL"/>
              <w:rPr>
                <w:noProof/>
                <w:sz w:val="16"/>
                <w:szCs w:val="16"/>
                <w:lang w:val="en-GB" w:eastAsia="ja-JP"/>
              </w:rPr>
            </w:pPr>
            <w:r w:rsidRPr="002D141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2D141C" w:rsidRDefault="0065338C" w:rsidP="00E91134">
            <w:pPr>
              <w:pStyle w:val="TAC"/>
              <w:jc w:val="left"/>
              <w:rPr>
                <w:sz w:val="16"/>
                <w:szCs w:val="16"/>
                <w:lang w:val="en-GB" w:eastAsia="ja-JP"/>
              </w:rPr>
            </w:pPr>
            <w:r w:rsidRPr="002D141C">
              <w:rPr>
                <w:sz w:val="16"/>
                <w:szCs w:val="16"/>
                <w:lang w:val="en-GB" w:eastAsia="ja-JP"/>
              </w:rPr>
              <w:t>15.4.0</w:t>
            </w:r>
          </w:p>
        </w:tc>
      </w:tr>
      <w:tr w:rsidR="001C4F8B" w:rsidRPr="002D141C" w14:paraId="0325DC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2D141C"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2D141C" w:rsidRDefault="0065338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2D141C" w:rsidRDefault="0065338C"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2D141C" w:rsidRDefault="0065338C" w:rsidP="00F2516E">
            <w:pPr>
              <w:pStyle w:val="TAL"/>
              <w:rPr>
                <w:sz w:val="16"/>
                <w:szCs w:val="16"/>
                <w:lang w:val="en-GB" w:eastAsia="ja-JP"/>
              </w:rPr>
            </w:pPr>
            <w:r w:rsidRPr="002D141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2D141C" w:rsidRDefault="0065338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2D141C" w:rsidRDefault="0065338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2D141C" w:rsidRDefault="0065338C" w:rsidP="00E91134">
            <w:pPr>
              <w:pStyle w:val="TAL"/>
              <w:rPr>
                <w:noProof/>
                <w:sz w:val="16"/>
                <w:szCs w:val="16"/>
                <w:lang w:val="en-GB" w:eastAsia="ja-JP"/>
              </w:rPr>
            </w:pPr>
            <w:r w:rsidRPr="002D141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2D141C" w:rsidRDefault="0065338C" w:rsidP="00E91134">
            <w:pPr>
              <w:pStyle w:val="TAC"/>
              <w:jc w:val="left"/>
              <w:rPr>
                <w:sz w:val="16"/>
                <w:szCs w:val="16"/>
                <w:lang w:val="en-GB" w:eastAsia="ja-JP"/>
              </w:rPr>
            </w:pPr>
            <w:r w:rsidRPr="002D141C">
              <w:rPr>
                <w:sz w:val="16"/>
                <w:szCs w:val="16"/>
                <w:lang w:val="en-GB" w:eastAsia="ja-JP"/>
              </w:rPr>
              <w:t>15.4.0</w:t>
            </w:r>
          </w:p>
        </w:tc>
      </w:tr>
      <w:tr w:rsidR="001C4F8B" w:rsidRPr="002D141C" w14:paraId="08892A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2D141C"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2D141C" w:rsidRDefault="0065338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2D141C" w:rsidRDefault="0065338C"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2D141C" w:rsidRDefault="0065338C" w:rsidP="00F2516E">
            <w:pPr>
              <w:pStyle w:val="TAL"/>
              <w:rPr>
                <w:sz w:val="16"/>
                <w:szCs w:val="16"/>
                <w:lang w:val="en-GB" w:eastAsia="ja-JP"/>
              </w:rPr>
            </w:pPr>
            <w:r w:rsidRPr="002D141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2D141C" w:rsidRDefault="0065338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2D141C" w:rsidRDefault="0065338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2D141C" w:rsidRDefault="0065338C" w:rsidP="00E91134">
            <w:pPr>
              <w:pStyle w:val="TAL"/>
              <w:rPr>
                <w:noProof/>
                <w:sz w:val="16"/>
                <w:szCs w:val="16"/>
                <w:lang w:val="en-GB" w:eastAsia="ja-JP"/>
              </w:rPr>
            </w:pPr>
            <w:r w:rsidRPr="002D141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2D141C" w:rsidRDefault="0065338C" w:rsidP="00E91134">
            <w:pPr>
              <w:pStyle w:val="TAC"/>
              <w:jc w:val="left"/>
              <w:rPr>
                <w:sz w:val="16"/>
                <w:szCs w:val="16"/>
                <w:lang w:val="en-GB" w:eastAsia="ja-JP"/>
              </w:rPr>
            </w:pPr>
            <w:r w:rsidRPr="002D141C">
              <w:rPr>
                <w:sz w:val="16"/>
                <w:szCs w:val="16"/>
                <w:lang w:val="en-GB" w:eastAsia="ja-JP"/>
              </w:rPr>
              <w:t>15.4.0</w:t>
            </w:r>
          </w:p>
        </w:tc>
      </w:tr>
      <w:tr w:rsidR="001C4F8B" w:rsidRPr="002D141C" w14:paraId="295819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2D141C" w:rsidRDefault="0085771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2D141C" w:rsidRDefault="0085771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2D141C" w:rsidRDefault="00857711"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2D141C" w:rsidRDefault="00857711" w:rsidP="00F2516E">
            <w:pPr>
              <w:pStyle w:val="TAL"/>
              <w:rPr>
                <w:sz w:val="16"/>
                <w:szCs w:val="16"/>
                <w:lang w:val="en-GB" w:eastAsia="ja-JP"/>
              </w:rPr>
            </w:pPr>
            <w:r w:rsidRPr="002D141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2D141C" w:rsidRDefault="00857711"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2D141C" w:rsidRDefault="0085771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2D141C" w:rsidRDefault="00857711" w:rsidP="00E91134">
            <w:pPr>
              <w:pStyle w:val="TAL"/>
              <w:rPr>
                <w:noProof/>
                <w:sz w:val="16"/>
                <w:szCs w:val="16"/>
                <w:lang w:val="en-GB" w:eastAsia="ja-JP"/>
              </w:rPr>
            </w:pPr>
            <w:r w:rsidRPr="002D141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2D141C" w:rsidRDefault="00857711" w:rsidP="00E91134">
            <w:pPr>
              <w:pStyle w:val="TAC"/>
              <w:jc w:val="left"/>
              <w:rPr>
                <w:sz w:val="16"/>
                <w:szCs w:val="16"/>
                <w:lang w:val="en-GB" w:eastAsia="ja-JP"/>
              </w:rPr>
            </w:pPr>
            <w:r w:rsidRPr="002D141C">
              <w:rPr>
                <w:sz w:val="16"/>
                <w:szCs w:val="16"/>
                <w:lang w:val="en-GB" w:eastAsia="ja-JP"/>
              </w:rPr>
              <w:t>15.4.0</w:t>
            </w:r>
          </w:p>
        </w:tc>
      </w:tr>
      <w:tr w:rsidR="001C4F8B" w:rsidRPr="002D141C" w14:paraId="3EBBD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2D141C" w:rsidRDefault="00457C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2D141C" w:rsidRDefault="00457C6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2D141C" w:rsidRDefault="00457C6C"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2D141C" w:rsidRDefault="00457C6C" w:rsidP="00F2516E">
            <w:pPr>
              <w:pStyle w:val="TAL"/>
              <w:rPr>
                <w:sz w:val="16"/>
                <w:szCs w:val="16"/>
                <w:lang w:val="en-GB" w:eastAsia="ja-JP"/>
              </w:rPr>
            </w:pPr>
            <w:r w:rsidRPr="002D141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2D141C" w:rsidRDefault="00457C6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2D141C" w:rsidRDefault="00457C6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2D141C" w:rsidRDefault="00457C6C" w:rsidP="00E91134">
            <w:pPr>
              <w:pStyle w:val="TAL"/>
              <w:rPr>
                <w:noProof/>
                <w:sz w:val="16"/>
                <w:szCs w:val="16"/>
                <w:lang w:val="en-GB" w:eastAsia="ja-JP"/>
              </w:rPr>
            </w:pPr>
            <w:r w:rsidRPr="002D141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2D141C" w:rsidRDefault="00457C6C" w:rsidP="00E91134">
            <w:pPr>
              <w:pStyle w:val="TAC"/>
              <w:jc w:val="left"/>
              <w:rPr>
                <w:sz w:val="16"/>
                <w:szCs w:val="16"/>
                <w:lang w:val="en-GB" w:eastAsia="ja-JP"/>
              </w:rPr>
            </w:pPr>
            <w:r w:rsidRPr="002D141C">
              <w:rPr>
                <w:sz w:val="16"/>
                <w:szCs w:val="16"/>
                <w:lang w:val="en-GB" w:eastAsia="ja-JP"/>
              </w:rPr>
              <w:t>15.4.0</w:t>
            </w:r>
          </w:p>
        </w:tc>
      </w:tr>
      <w:tr w:rsidR="001C4F8B" w:rsidRPr="002D141C" w14:paraId="3C0718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2D141C"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2D141C" w:rsidRDefault="00AE687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2D141C" w:rsidRDefault="00AE687D"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2D141C" w:rsidRDefault="00AE687D" w:rsidP="00F2516E">
            <w:pPr>
              <w:pStyle w:val="TAL"/>
              <w:rPr>
                <w:sz w:val="16"/>
                <w:szCs w:val="16"/>
                <w:lang w:val="en-GB" w:eastAsia="ja-JP"/>
              </w:rPr>
            </w:pPr>
            <w:r w:rsidRPr="002D141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2D141C" w:rsidRDefault="00AE687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2D141C" w:rsidRDefault="00AE687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2D141C" w:rsidRDefault="00AE687D" w:rsidP="00E91134">
            <w:pPr>
              <w:pStyle w:val="TAL"/>
              <w:rPr>
                <w:noProof/>
                <w:sz w:val="16"/>
                <w:szCs w:val="16"/>
                <w:lang w:val="en-GB" w:eastAsia="ja-JP"/>
              </w:rPr>
            </w:pPr>
            <w:r w:rsidRPr="002D141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2D141C" w:rsidRDefault="00AE687D" w:rsidP="00E91134">
            <w:pPr>
              <w:pStyle w:val="TAC"/>
              <w:jc w:val="left"/>
              <w:rPr>
                <w:sz w:val="16"/>
                <w:szCs w:val="16"/>
                <w:lang w:val="en-GB" w:eastAsia="ja-JP"/>
              </w:rPr>
            </w:pPr>
            <w:r w:rsidRPr="002D141C">
              <w:rPr>
                <w:sz w:val="16"/>
                <w:szCs w:val="16"/>
                <w:lang w:val="en-GB" w:eastAsia="ja-JP"/>
              </w:rPr>
              <w:t>15.4.0</w:t>
            </w:r>
          </w:p>
        </w:tc>
      </w:tr>
      <w:tr w:rsidR="001C4F8B" w:rsidRPr="002D141C" w14:paraId="46569A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2D141C"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2D141C" w:rsidRDefault="00AE687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2D141C" w:rsidRDefault="00AE687D"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2D141C" w:rsidRDefault="00AE687D" w:rsidP="00F2516E">
            <w:pPr>
              <w:pStyle w:val="TAL"/>
              <w:rPr>
                <w:sz w:val="16"/>
                <w:szCs w:val="16"/>
                <w:lang w:val="en-GB" w:eastAsia="ja-JP"/>
              </w:rPr>
            </w:pPr>
            <w:r w:rsidRPr="002D141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2D141C" w:rsidRDefault="00AE687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2D141C" w:rsidRDefault="00AE687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2D141C" w:rsidRDefault="00AE687D" w:rsidP="00E91134">
            <w:pPr>
              <w:pStyle w:val="TAL"/>
              <w:rPr>
                <w:noProof/>
                <w:sz w:val="16"/>
                <w:szCs w:val="16"/>
                <w:lang w:val="en-GB" w:eastAsia="ja-JP"/>
              </w:rPr>
            </w:pPr>
            <w:r w:rsidRPr="002D141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2D141C" w:rsidRDefault="00AE687D" w:rsidP="00E91134">
            <w:pPr>
              <w:pStyle w:val="TAC"/>
              <w:jc w:val="left"/>
              <w:rPr>
                <w:sz w:val="16"/>
                <w:szCs w:val="16"/>
                <w:lang w:val="en-GB" w:eastAsia="ja-JP"/>
              </w:rPr>
            </w:pPr>
            <w:r w:rsidRPr="002D141C">
              <w:rPr>
                <w:sz w:val="16"/>
                <w:szCs w:val="16"/>
                <w:lang w:val="en-GB" w:eastAsia="ja-JP"/>
              </w:rPr>
              <w:t>15.4.0</w:t>
            </w:r>
          </w:p>
        </w:tc>
      </w:tr>
      <w:tr w:rsidR="001C4F8B" w:rsidRPr="002D141C" w14:paraId="77D1864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2D141C"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2D141C" w:rsidRDefault="00AE687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2D141C" w:rsidRDefault="00AE687D"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2D141C" w:rsidRDefault="00AE687D" w:rsidP="00F2516E">
            <w:pPr>
              <w:pStyle w:val="TAL"/>
              <w:rPr>
                <w:sz w:val="16"/>
                <w:szCs w:val="16"/>
                <w:lang w:val="en-GB" w:eastAsia="ja-JP"/>
              </w:rPr>
            </w:pPr>
            <w:r w:rsidRPr="002D141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2D141C" w:rsidRDefault="00AE687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2D141C" w:rsidRDefault="00AE687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2D141C" w:rsidRDefault="00AE687D" w:rsidP="00E91134">
            <w:pPr>
              <w:pStyle w:val="TAL"/>
              <w:rPr>
                <w:noProof/>
                <w:sz w:val="16"/>
                <w:szCs w:val="16"/>
                <w:lang w:val="en-GB" w:eastAsia="ja-JP"/>
              </w:rPr>
            </w:pPr>
            <w:r w:rsidRPr="002D141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2D141C" w:rsidRDefault="00AE687D" w:rsidP="00E91134">
            <w:pPr>
              <w:pStyle w:val="TAC"/>
              <w:jc w:val="left"/>
              <w:rPr>
                <w:sz w:val="16"/>
                <w:szCs w:val="16"/>
                <w:lang w:val="en-GB" w:eastAsia="ja-JP"/>
              </w:rPr>
            </w:pPr>
            <w:r w:rsidRPr="002D141C">
              <w:rPr>
                <w:sz w:val="16"/>
                <w:szCs w:val="16"/>
                <w:lang w:val="en-GB" w:eastAsia="ja-JP"/>
              </w:rPr>
              <w:t>15.4.0</w:t>
            </w:r>
          </w:p>
        </w:tc>
      </w:tr>
      <w:tr w:rsidR="001C4F8B" w:rsidRPr="002D141C" w14:paraId="566238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2D141C"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2D141C" w:rsidRDefault="00AE687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2D141C" w:rsidRDefault="00AE687D"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2D141C" w:rsidRDefault="00AE687D" w:rsidP="00F2516E">
            <w:pPr>
              <w:pStyle w:val="TAL"/>
              <w:rPr>
                <w:sz w:val="16"/>
                <w:szCs w:val="16"/>
                <w:lang w:val="en-GB" w:eastAsia="ja-JP"/>
              </w:rPr>
            </w:pPr>
            <w:r w:rsidRPr="002D141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2D141C" w:rsidRDefault="00AE687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2D141C" w:rsidRDefault="00AE687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2D141C" w:rsidRDefault="00AE687D" w:rsidP="00E91134">
            <w:pPr>
              <w:pStyle w:val="TAL"/>
              <w:rPr>
                <w:noProof/>
                <w:sz w:val="16"/>
                <w:szCs w:val="16"/>
                <w:lang w:val="en-GB" w:eastAsia="ja-JP"/>
              </w:rPr>
            </w:pPr>
            <w:r w:rsidRPr="002D141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2D141C" w:rsidRDefault="00AE687D" w:rsidP="00E91134">
            <w:pPr>
              <w:pStyle w:val="TAC"/>
              <w:jc w:val="left"/>
              <w:rPr>
                <w:sz w:val="16"/>
                <w:szCs w:val="16"/>
                <w:lang w:val="en-GB" w:eastAsia="ja-JP"/>
              </w:rPr>
            </w:pPr>
            <w:r w:rsidRPr="002D141C">
              <w:rPr>
                <w:sz w:val="16"/>
                <w:szCs w:val="16"/>
                <w:lang w:val="en-GB" w:eastAsia="ja-JP"/>
              </w:rPr>
              <w:t>15.4.0</w:t>
            </w:r>
          </w:p>
        </w:tc>
      </w:tr>
      <w:tr w:rsidR="001C4F8B" w:rsidRPr="002D141C" w14:paraId="7BE4CF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2D141C" w:rsidRDefault="007379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2D141C" w:rsidRDefault="0073797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2D141C" w:rsidRDefault="0073797F"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2D141C" w:rsidRDefault="0073797F" w:rsidP="00F2516E">
            <w:pPr>
              <w:pStyle w:val="TAL"/>
              <w:rPr>
                <w:sz w:val="16"/>
                <w:szCs w:val="16"/>
                <w:lang w:val="en-GB" w:eastAsia="ja-JP"/>
              </w:rPr>
            </w:pPr>
            <w:r w:rsidRPr="002D141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2D141C" w:rsidRDefault="0073797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2D141C" w:rsidRDefault="0073797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2D141C" w:rsidRDefault="0073797F" w:rsidP="00E91134">
            <w:pPr>
              <w:pStyle w:val="TAL"/>
              <w:rPr>
                <w:noProof/>
                <w:sz w:val="16"/>
                <w:szCs w:val="16"/>
                <w:lang w:val="en-GB" w:eastAsia="ja-JP"/>
              </w:rPr>
            </w:pPr>
            <w:r w:rsidRPr="002D141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2D141C" w:rsidRDefault="0073797F" w:rsidP="00E91134">
            <w:pPr>
              <w:pStyle w:val="TAC"/>
              <w:jc w:val="left"/>
              <w:rPr>
                <w:sz w:val="16"/>
                <w:szCs w:val="16"/>
                <w:lang w:val="en-GB" w:eastAsia="ja-JP"/>
              </w:rPr>
            </w:pPr>
            <w:r w:rsidRPr="002D141C">
              <w:rPr>
                <w:sz w:val="16"/>
                <w:szCs w:val="16"/>
                <w:lang w:val="en-GB" w:eastAsia="ja-JP"/>
              </w:rPr>
              <w:t>15.4.0</w:t>
            </w:r>
          </w:p>
        </w:tc>
      </w:tr>
      <w:tr w:rsidR="001C4F8B" w:rsidRPr="002D141C" w14:paraId="1B2B5A7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2D141C" w:rsidRDefault="00350AE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2D141C" w:rsidRDefault="00350AE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2D141C" w:rsidRDefault="00350AE9"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2D141C" w:rsidRDefault="00350AE9" w:rsidP="00F2516E">
            <w:pPr>
              <w:pStyle w:val="TAL"/>
              <w:rPr>
                <w:sz w:val="16"/>
                <w:szCs w:val="16"/>
                <w:lang w:val="en-GB" w:eastAsia="ja-JP"/>
              </w:rPr>
            </w:pPr>
            <w:r w:rsidRPr="002D141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2D141C" w:rsidRDefault="00350AE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2D141C" w:rsidRDefault="00350AE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2D141C" w:rsidRDefault="00350AE9" w:rsidP="00E91134">
            <w:pPr>
              <w:pStyle w:val="TAL"/>
              <w:rPr>
                <w:noProof/>
                <w:sz w:val="16"/>
                <w:szCs w:val="16"/>
                <w:lang w:val="en-GB" w:eastAsia="ja-JP"/>
              </w:rPr>
            </w:pPr>
            <w:r w:rsidRPr="002D141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2D141C" w:rsidRDefault="00350AE9" w:rsidP="00E91134">
            <w:pPr>
              <w:pStyle w:val="TAC"/>
              <w:jc w:val="left"/>
              <w:rPr>
                <w:sz w:val="16"/>
                <w:szCs w:val="16"/>
                <w:lang w:val="en-GB" w:eastAsia="ja-JP"/>
              </w:rPr>
            </w:pPr>
            <w:r w:rsidRPr="002D141C">
              <w:rPr>
                <w:sz w:val="16"/>
                <w:szCs w:val="16"/>
                <w:lang w:val="en-GB" w:eastAsia="ja-JP"/>
              </w:rPr>
              <w:t>15.4.0</w:t>
            </w:r>
          </w:p>
        </w:tc>
      </w:tr>
      <w:tr w:rsidR="001C4F8B" w:rsidRPr="002D141C" w14:paraId="5F729F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2D141C" w:rsidRDefault="009C2FE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2D141C" w:rsidRDefault="009C2FE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2D141C" w:rsidRDefault="009C2FE8" w:rsidP="00F2516E">
            <w:pPr>
              <w:pStyle w:val="TAL"/>
              <w:rPr>
                <w:sz w:val="16"/>
                <w:szCs w:val="16"/>
                <w:lang w:val="en-GB" w:eastAsia="ja-JP"/>
              </w:rPr>
            </w:pPr>
            <w:r w:rsidRPr="002D141C">
              <w:rPr>
                <w:sz w:val="16"/>
                <w:szCs w:val="16"/>
                <w:lang w:val="en-GB" w:eastAsia="ja-JP"/>
              </w:rPr>
              <w:t>RP-182</w:t>
            </w:r>
            <w:r w:rsidR="008462E0" w:rsidRPr="002D141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2D141C" w:rsidRDefault="009C2FE8" w:rsidP="00F2516E">
            <w:pPr>
              <w:pStyle w:val="TAL"/>
              <w:rPr>
                <w:sz w:val="16"/>
                <w:szCs w:val="16"/>
                <w:lang w:val="en-GB" w:eastAsia="ja-JP"/>
              </w:rPr>
            </w:pPr>
            <w:r w:rsidRPr="002D141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2D141C" w:rsidRDefault="009C2FE8"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2D141C" w:rsidRDefault="009C2FE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2D141C" w:rsidRDefault="009C2FE8" w:rsidP="00E91134">
            <w:pPr>
              <w:pStyle w:val="TAL"/>
              <w:rPr>
                <w:noProof/>
                <w:sz w:val="16"/>
                <w:szCs w:val="16"/>
                <w:lang w:val="en-GB" w:eastAsia="ja-JP"/>
              </w:rPr>
            </w:pPr>
            <w:r w:rsidRPr="002D141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2D141C" w:rsidRDefault="009C2FE8" w:rsidP="00E91134">
            <w:pPr>
              <w:pStyle w:val="TAC"/>
              <w:jc w:val="left"/>
              <w:rPr>
                <w:sz w:val="16"/>
                <w:szCs w:val="16"/>
                <w:lang w:val="en-GB" w:eastAsia="ja-JP"/>
              </w:rPr>
            </w:pPr>
            <w:r w:rsidRPr="002D141C">
              <w:rPr>
                <w:sz w:val="16"/>
                <w:szCs w:val="16"/>
                <w:lang w:val="en-GB" w:eastAsia="ja-JP"/>
              </w:rPr>
              <w:t>15.4.0</w:t>
            </w:r>
          </w:p>
        </w:tc>
      </w:tr>
      <w:tr w:rsidR="001C4F8B" w:rsidRPr="002D141C" w14:paraId="719093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2D141C"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2D141C" w:rsidRDefault="000319B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2D141C" w:rsidRDefault="000319B6"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2D141C" w:rsidRDefault="000319B6" w:rsidP="00F2516E">
            <w:pPr>
              <w:pStyle w:val="TAL"/>
              <w:rPr>
                <w:sz w:val="16"/>
                <w:szCs w:val="16"/>
                <w:lang w:val="en-GB" w:eastAsia="ja-JP"/>
              </w:rPr>
            </w:pPr>
            <w:r w:rsidRPr="002D141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2D141C" w:rsidRDefault="000319B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2D141C" w:rsidRDefault="000319B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2D141C" w:rsidRDefault="000319B6" w:rsidP="00E91134">
            <w:pPr>
              <w:pStyle w:val="TAL"/>
              <w:rPr>
                <w:noProof/>
                <w:sz w:val="16"/>
                <w:szCs w:val="16"/>
                <w:lang w:val="en-GB" w:eastAsia="ja-JP"/>
              </w:rPr>
            </w:pPr>
            <w:r w:rsidRPr="002D141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2D141C" w:rsidRDefault="000319B6" w:rsidP="00E91134">
            <w:pPr>
              <w:pStyle w:val="TAC"/>
              <w:jc w:val="left"/>
              <w:rPr>
                <w:sz w:val="16"/>
                <w:szCs w:val="16"/>
                <w:lang w:val="en-GB" w:eastAsia="ja-JP"/>
              </w:rPr>
            </w:pPr>
            <w:r w:rsidRPr="002D141C">
              <w:rPr>
                <w:sz w:val="16"/>
                <w:szCs w:val="16"/>
                <w:lang w:val="en-GB" w:eastAsia="ja-JP"/>
              </w:rPr>
              <w:t>15.4.0</w:t>
            </w:r>
          </w:p>
        </w:tc>
      </w:tr>
      <w:tr w:rsidR="001C4F8B" w:rsidRPr="002D141C" w14:paraId="48E9A8B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2D141C"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2D141C" w:rsidRDefault="000319B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2D141C" w:rsidRDefault="000319B6"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2D141C" w:rsidRDefault="000319B6" w:rsidP="00F2516E">
            <w:pPr>
              <w:pStyle w:val="TAL"/>
              <w:rPr>
                <w:sz w:val="16"/>
                <w:szCs w:val="16"/>
                <w:lang w:val="en-GB" w:eastAsia="ja-JP"/>
              </w:rPr>
            </w:pPr>
            <w:r w:rsidRPr="002D141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2D141C" w:rsidRDefault="000319B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2D141C" w:rsidRDefault="000319B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2D141C" w:rsidRDefault="000319B6" w:rsidP="00E91134">
            <w:pPr>
              <w:pStyle w:val="TAL"/>
              <w:rPr>
                <w:noProof/>
                <w:sz w:val="16"/>
                <w:szCs w:val="16"/>
                <w:lang w:val="en-GB" w:eastAsia="ja-JP"/>
              </w:rPr>
            </w:pPr>
            <w:r w:rsidRPr="002D141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2D141C" w:rsidRDefault="000319B6" w:rsidP="00E91134">
            <w:pPr>
              <w:pStyle w:val="TAC"/>
              <w:jc w:val="left"/>
              <w:rPr>
                <w:sz w:val="16"/>
                <w:szCs w:val="16"/>
                <w:lang w:val="en-GB" w:eastAsia="ja-JP"/>
              </w:rPr>
            </w:pPr>
            <w:r w:rsidRPr="002D141C">
              <w:rPr>
                <w:sz w:val="16"/>
                <w:szCs w:val="16"/>
                <w:lang w:val="en-GB" w:eastAsia="ja-JP"/>
              </w:rPr>
              <w:t>15.4.0</w:t>
            </w:r>
          </w:p>
        </w:tc>
      </w:tr>
      <w:tr w:rsidR="001C4F8B" w:rsidRPr="002D141C" w14:paraId="22783F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2D141C"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2D141C" w:rsidRDefault="002F13F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2D141C" w:rsidRDefault="002F13FD"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2D141C" w:rsidRDefault="002F13FD" w:rsidP="00F2516E">
            <w:pPr>
              <w:pStyle w:val="TAL"/>
              <w:rPr>
                <w:sz w:val="16"/>
                <w:szCs w:val="16"/>
                <w:lang w:val="en-GB" w:eastAsia="ja-JP"/>
              </w:rPr>
            </w:pPr>
            <w:r w:rsidRPr="002D141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2D141C" w:rsidRDefault="002F13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2D141C" w:rsidRDefault="002F13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2D141C" w:rsidRDefault="002F13FD" w:rsidP="00E91134">
            <w:pPr>
              <w:pStyle w:val="TAL"/>
              <w:rPr>
                <w:noProof/>
                <w:sz w:val="16"/>
                <w:szCs w:val="16"/>
                <w:lang w:val="en-GB" w:eastAsia="ja-JP"/>
              </w:rPr>
            </w:pPr>
            <w:r w:rsidRPr="002D141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2D141C" w:rsidRDefault="002F13FD" w:rsidP="00E91134">
            <w:pPr>
              <w:pStyle w:val="TAC"/>
              <w:jc w:val="left"/>
              <w:rPr>
                <w:sz w:val="16"/>
                <w:szCs w:val="16"/>
                <w:lang w:val="en-GB" w:eastAsia="ja-JP"/>
              </w:rPr>
            </w:pPr>
            <w:r w:rsidRPr="002D141C">
              <w:rPr>
                <w:sz w:val="16"/>
                <w:szCs w:val="16"/>
                <w:lang w:val="en-GB" w:eastAsia="ja-JP"/>
              </w:rPr>
              <w:t>15.4.0</w:t>
            </w:r>
          </w:p>
        </w:tc>
      </w:tr>
      <w:tr w:rsidR="001C4F8B" w:rsidRPr="002D141C" w14:paraId="1B2CE8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2D141C"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2D141C" w:rsidRDefault="002F13F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2D141C" w:rsidRDefault="002F13FD"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2D141C" w:rsidRDefault="002F13FD" w:rsidP="00F2516E">
            <w:pPr>
              <w:pStyle w:val="TAL"/>
              <w:rPr>
                <w:sz w:val="16"/>
                <w:szCs w:val="16"/>
                <w:lang w:val="en-GB" w:eastAsia="ja-JP"/>
              </w:rPr>
            </w:pPr>
            <w:r w:rsidRPr="002D141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2D141C" w:rsidRDefault="002F13F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2D141C" w:rsidRDefault="002F13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2D141C" w:rsidRDefault="002F13FD" w:rsidP="00E91134">
            <w:pPr>
              <w:pStyle w:val="TAL"/>
              <w:rPr>
                <w:noProof/>
                <w:sz w:val="16"/>
                <w:szCs w:val="16"/>
                <w:lang w:val="en-GB" w:eastAsia="ja-JP"/>
              </w:rPr>
            </w:pPr>
            <w:r w:rsidRPr="002D141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2D141C" w:rsidRDefault="002F13FD" w:rsidP="00E91134">
            <w:pPr>
              <w:pStyle w:val="TAC"/>
              <w:jc w:val="left"/>
              <w:rPr>
                <w:sz w:val="16"/>
                <w:szCs w:val="16"/>
                <w:lang w:val="en-GB" w:eastAsia="ja-JP"/>
              </w:rPr>
            </w:pPr>
            <w:r w:rsidRPr="002D141C">
              <w:rPr>
                <w:sz w:val="16"/>
                <w:szCs w:val="16"/>
                <w:lang w:val="en-GB" w:eastAsia="ja-JP"/>
              </w:rPr>
              <w:t>15.4.0</w:t>
            </w:r>
          </w:p>
        </w:tc>
      </w:tr>
      <w:tr w:rsidR="001C4F8B" w:rsidRPr="002D141C" w14:paraId="77B914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2D141C"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2D141C" w:rsidRDefault="002F13F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2D141C" w:rsidRDefault="002F13FD"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2D141C" w:rsidRDefault="002F13FD" w:rsidP="00F2516E">
            <w:pPr>
              <w:pStyle w:val="TAL"/>
              <w:rPr>
                <w:sz w:val="16"/>
                <w:szCs w:val="16"/>
                <w:lang w:val="en-GB" w:eastAsia="ja-JP"/>
              </w:rPr>
            </w:pPr>
            <w:r w:rsidRPr="002D141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2D141C" w:rsidRDefault="002F13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2D141C" w:rsidRDefault="002F13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2D141C" w:rsidRDefault="002F13FD" w:rsidP="00E91134">
            <w:pPr>
              <w:pStyle w:val="TAL"/>
              <w:rPr>
                <w:noProof/>
                <w:sz w:val="16"/>
                <w:szCs w:val="16"/>
                <w:lang w:val="en-GB" w:eastAsia="ja-JP"/>
              </w:rPr>
            </w:pPr>
            <w:r w:rsidRPr="002D141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2D141C" w:rsidRDefault="002F13FD" w:rsidP="00E91134">
            <w:pPr>
              <w:pStyle w:val="TAC"/>
              <w:jc w:val="left"/>
              <w:rPr>
                <w:sz w:val="16"/>
                <w:szCs w:val="16"/>
                <w:lang w:val="en-GB" w:eastAsia="ja-JP"/>
              </w:rPr>
            </w:pPr>
            <w:r w:rsidRPr="002D141C">
              <w:rPr>
                <w:sz w:val="16"/>
                <w:szCs w:val="16"/>
                <w:lang w:val="en-GB" w:eastAsia="ja-JP"/>
              </w:rPr>
              <w:t>15.4.0</w:t>
            </w:r>
          </w:p>
        </w:tc>
      </w:tr>
      <w:tr w:rsidR="001C4F8B" w:rsidRPr="002D141C" w14:paraId="3E44EA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2D141C"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2D141C" w:rsidRDefault="002F13F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2D141C" w:rsidRDefault="002F13FD"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2D141C" w:rsidRDefault="002F13FD" w:rsidP="00F2516E">
            <w:pPr>
              <w:pStyle w:val="TAL"/>
              <w:rPr>
                <w:sz w:val="16"/>
                <w:szCs w:val="16"/>
                <w:lang w:val="en-GB" w:eastAsia="ja-JP"/>
              </w:rPr>
            </w:pPr>
            <w:r w:rsidRPr="002D141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2D141C" w:rsidRDefault="002F13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2D141C" w:rsidRDefault="002F13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2D141C" w:rsidRDefault="002F13FD" w:rsidP="00E91134">
            <w:pPr>
              <w:pStyle w:val="TAL"/>
              <w:rPr>
                <w:noProof/>
                <w:sz w:val="16"/>
                <w:szCs w:val="16"/>
                <w:lang w:val="en-GB" w:eastAsia="ja-JP"/>
              </w:rPr>
            </w:pPr>
            <w:r w:rsidRPr="002D141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2D141C" w:rsidRDefault="002F13FD" w:rsidP="00E91134">
            <w:pPr>
              <w:pStyle w:val="TAC"/>
              <w:jc w:val="left"/>
              <w:rPr>
                <w:sz w:val="16"/>
                <w:szCs w:val="16"/>
                <w:lang w:val="en-GB" w:eastAsia="ja-JP"/>
              </w:rPr>
            </w:pPr>
            <w:r w:rsidRPr="002D141C">
              <w:rPr>
                <w:sz w:val="16"/>
                <w:szCs w:val="16"/>
                <w:lang w:val="en-GB" w:eastAsia="ja-JP"/>
              </w:rPr>
              <w:t>15.4.0</w:t>
            </w:r>
          </w:p>
        </w:tc>
      </w:tr>
      <w:tr w:rsidR="001C4F8B" w:rsidRPr="002D141C" w14:paraId="462E47A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2D141C" w:rsidRDefault="0074330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2D141C" w:rsidRDefault="0074330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2D141C" w:rsidRDefault="0074330C" w:rsidP="00F2516E">
            <w:pPr>
              <w:pStyle w:val="TAL"/>
              <w:rPr>
                <w:sz w:val="16"/>
                <w:szCs w:val="16"/>
                <w:lang w:val="en-GB" w:eastAsia="ja-JP"/>
              </w:rPr>
            </w:pPr>
            <w:r w:rsidRPr="002D141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2D141C" w:rsidRDefault="0074330C" w:rsidP="00F2516E">
            <w:pPr>
              <w:pStyle w:val="TAL"/>
              <w:rPr>
                <w:sz w:val="16"/>
                <w:szCs w:val="16"/>
                <w:lang w:val="en-GB" w:eastAsia="ja-JP"/>
              </w:rPr>
            </w:pPr>
            <w:r w:rsidRPr="002D141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2D141C" w:rsidRDefault="0074330C"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2D141C" w:rsidRDefault="0074330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2D141C" w:rsidRDefault="0074330C" w:rsidP="00E91134">
            <w:pPr>
              <w:pStyle w:val="TAL"/>
              <w:rPr>
                <w:noProof/>
                <w:sz w:val="16"/>
                <w:szCs w:val="16"/>
                <w:lang w:val="en-GB" w:eastAsia="ja-JP"/>
              </w:rPr>
            </w:pPr>
            <w:r w:rsidRPr="002D141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2D141C" w:rsidRDefault="0074330C" w:rsidP="00E91134">
            <w:pPr>
              <w:pStyle w:val="TAC"/>
              <w:jc w:val="left"/>
              <w:rPr>
                <w:sz w:val="16"/>
                <w:szCs w:val="16"/>
                <w:lang w:val="en-GB" w:eastAsia="ja-JP"/>
              </w:rPr>
            </w:pPr>
            <w:r w:rsidRPr="002D141C">
              <w:rPr>
                <w:sz w:val="16"/>
                <w:szCs w:val="16"/>
                <w:lang w:val="en-GB" w:eastAsia="ja-JP"/>
              </w:rPr>
              <w:t>15.4.0</w:t>
            </w:r>
          </w:p>
        </w:tc>
      </w:tr>
      <w:tr w:rsidR="001C4F8B" w:rsidRPr="002D141C" w14:paraId="5643C6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2D141C"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2D141C" w:rsidRDefault="0063213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2D141C" w:rsidRDefault="00632133"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2D141C" w:rsidRDefault="00632133" w:rsidP="00F2516E">
            <w:pPr>
              <w:pStyle w:val="TAL"/>
              <w:rPr>
                <w:sz w:val="16"/>
                <w:szCs w:val="16"/>
                <w:lang w:val="en-GB" w:eastAsia="ja-JP"/>
              </w:rPr>
            </w:pPr>
            <w:r w:rsidRPr="002D141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2D141C" w:rsidRDefault="0063213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2D141C" w:rsidRDefault="0063213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2D141C" w:rsidRDefault="00632133" w:rsidP="00E91134">
            <w:pPr>
              <w:pStyle w:val="TAL"/>
              <w:rPr>
                <w:noProof/>
                <w:sz w:val="16"/>
                <w:szCs w:val="16"/>
                <w:lang w:val="en-GB" w:eastAsia="ja-JP"/>
              </w:rPr>
            </w:pPr>
            <w:r w:rsidRPr="002D141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2D141C" w:rsidRDefault="00632133" w:rsidP="00E91134">
            <w:pPr>
              <w:pStyle w:val="TAC"/>
              <w:jc w:val="left"/>
              <w:rPr>
                <w:sz w:val="16"/>
                <w:szCs w:val="16"/>
                <w:lang w:val="en-GB" w:eastAsia="ja-JP"/>
              </w:rPr>
            </w:pPr>
            <w:r w:rsidRPr="002D141C">
              <w:rPr>
                <w:sz w:val="16"/>
                <w:szCs w:val="16"/>
                <w:lang w:val="en-GB" w:eastAsia="ja-JP"/>
              </w:rPr>
              <w:t>15.4.0</w:t>
            </w:r>
          </w:p>
        </w:tc>
      </w:tr>
      <w:tr w:rsidR="001C4F8B" w:rsidRPr="002D141C" w14:paraId="2F2920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2D141C"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2D141C" w:rsidRDefault="0063213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2D141C" w:rsidRDefault="00632133"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2D141C" w:rsidRDefault="00632133" w:rsidP="00F2516E">
            <w:pPr>
              <w:pStyle w:val="TAL"/>
              <w:rPr>
                <w:sz w:val="16"/>
                <w:szCs w:val="16"/>
                <w:lang w:val="en-GB" w:eastAsia="ja-JP"/>
              </w:rPr>
            </w:pPr>
            <w:r w:rsidRPr="002D141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2D141C" w:rsidRDefault="00632133"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2D141C" w:rsidRDefault="0063213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2D141C" w:rsidRDefault="00632133" w:rsidP="00E91134">
            <w:pPr>
              <w:pStyle w:val="TAL"/>
              <w:rPr>
                <w:noProof/>
                <w:sz w:val="16"/>
                <w:szCs w:val="16"/>
                <w:lang w:val="en-GB" w:eastAsia="ja-JP"/>
              </w:rPr>
            </w:pPr>
            <w:r w:rsidRPr="002D141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2D141C" w:rsidRDefault="00632133" w:rsidP="00E91134">
            <w:pPr>
              <w:pStyle w:val="TAC"/>
              <w:jc w:val="left"/>
              <w:rPr>
                <w:sz w:val="16"/>
                <w:szCs w:val="16"/>
                <w:lang w:val="en-GB" w:eastAsia="ja-JP"/>
              </w:rPr>
            </w:pPr>
            <w:r w:rsidRPr="002D141C">
              <w:rPr>
                <w:sz w:val="16"/>
                <w:szCs w:val="16"/>
                <w:lang w:val="en-GB" w:eastAsia="ja-JP"/>
              </w:rPr>
              <w:t>15.4.0</w:t>
            </w:r>
          </w:p>
        </w:tc>
      </w:tr>
      <w:tr w:rsidR="001C4F8B" w:rsidRPr="002D141C" w14:paraId="6FEE30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2D141C" w:rsidRDefault="00A451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2D141C" w:rsidRDefault="00A4515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2D141C" w:rsidRDefault="00A45158"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2D141C" w:rsidRDefault="00A45158" w:rsidP="00F2516E">
            <w:pPr>
              <w:pStyle w:val="TAL"/>
              <w:rPr>
                <w:sz w:val="16"/>
                <w:szCs w:val="16"/>
                <w:lang w:val="en-GB" w:eastAsia="ja-JP"/>
              </w:rPr>
            </w:pPr>
            <w:r w:rsidRPr="002D141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2D141C" w:rsidRDefault="00A4515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2D141C" w:rsidRDefault="00A4515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2D141C" w:rsidRDefault="00A45158" w:rsidP="00E91134">
            <w:pPr>
              <w:pStyle w:val="TAL"/>
              <w:rPr>
                <w:noProof/>
                <w:sz w:val="16"/>
                <w:szCs w:val="16"/>
                <w:lang w:val="en-GB" w:eastAsia="ja-JP"/>
              </w:rPr>
            </w:pPr>
            <w:r w:rsidRPr="002D141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2D141C" w:rsidRDefault="00A45158" w:rsidP="00E91134">
            <w:pPr>
              <w:pStyle w:val="TAC"/>
              <w:jc w:val="left"/>
              <w:rPr>
                <w:sz w:val="16"/>
                <w:szCs w:val="16"/>
                <w:lang w:val="en-GB" w:eastAsia="ja-JP"/>
              </w:rPr>
            </w:pPr>
            <w:r w:rsidRPr="002D141C">
              <w:rPr>
                <w:sz w:val="16"/>
                <w:szCs w:val="16"/>
                <w:lang w:val="en-GB" w:eastAsia="ja-JP"/>
              </w:rPr>
              <w:t>15.4.0</w:t>
            </w:r>
          </w:p>
        </w:tc>
      </w:tr>
      <w:tr w:rsidR="001C4F8B" w:rsidRPr="002D141C" w14:paraId="55816F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2D141C" w:rsidRDefault="00284B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2D141C" w:rsidRDefault="00284BD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2D141C" w:rsidRDefault="00284BDD"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2D141C" w:rsidRDefault="00284BDD" w:rsidP="00F2516E">
            <w:pPr>
              <w:pStyle w:val="TAL"/>
              <w:rPr>
                <w:sz w:val="16"/>
                <w:szCs w:val="16"/>
                <w:lang w:val="en-GB" w:eastAsia="ja-JP"/>
              </w:rPr>
            </w:pPr>
            <w:r w:rsidRPr="002D141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2D141C" w:rsidRDefault="00284BD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2D141C" w:rsidRDefault="00284BD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2D141C" w:rsidRDefault="00284BDD" w:rsidP="00E91134">
            <w:pPr>
              <w:pStyle w:val="TAL"/>
              <w:rPr>
                <w:noProof/>
                <w:sz w:val="16"/>
                <w:szCs w:val="16"/>
                <w:lang w:val="en-GB" w:eastAsia="ja-JP"/>
              </w:rPr>
            </w:pPr>
            <w:r w:rsidRPr="002D141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2D141C" w:rsidRDefault="00284BDD" w:rsidP="00E91134">
            <w:pPr>
              <w:pStyle w:val="TAC"/>
              <w:jc w:val="left"/>
              <w:rPr>
                <w:sz w:val="16"/>
                <w:szCs w:val="16"/>
                <w:lang w:val="en-GB" w:eastAsia="ja-JP"/>
              </w:rPr>
            </w:pPr>
            <w:r w:rsidRPr="002D141C">
              <w:rPr>
                <w:sz w:val="16"/>
                <w:szCs w:val="16"/>
                <w:lang w:val="en-GB" w:eastAsia="ja-JP"/>
              </w:rPr>
              <w:t>15.4.0</w:t>
            </w:r>
          </w:p>
        </w:tc>
      </w:tr>
      <w:tr w:rsidR="001C4F8B" w:rsidRPr="002D141C" w14:paraId="6AF568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2D141C" w:rsidRDefault="00E41D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2D141C" w:rsidRDefault="00E41D8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2D141C" w:rsidRDefault="00E41D8B"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2D141C" w:rsidRDefault="00E41D8B" w:rsidP="00F2516E">
            <w:pPr>
              <w:pStyle w:val="TAL"/>
              <w:rPr>
                <w:sz w:val="16"/>
                <w:szCs w:val="16"/>
                <w:lang w:val="en-GB" w:eastAsia="ja-JP"/>
              </w:rPr>
            </w:pPr>
            <w:r w:rsidRPr="002D141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2D141C" w:rsidRDefault="00E41D8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2D141C" w:rsidRDefault="00E41D8B" w:rsidP="00F2516E">
            <w:pPr>
              <w:pStyle w:val="TAL"/>
              <w:rPr>
                <w:sz w:val="16"/>
                <w:szCs w:val="16"/>
                <w:lang w:val="en-GB" w:eastAsia="ja-JP"/>
              </w:rPr>
            </w:pPr>
            <w:r w:rsidRPr="002D141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2D141C" w:rsidRDefault="00E41D8B" w:rsidP="00E91134">
            <w:pPr>
              <w:pStyle w:val="TAL"/>
              <w:rPr>
                <w:noProof/>
                <w:sz w:val="16"/>
                <w:szCs w:val="16"/>
                <w:lang w:val="en-GB" w:eastAsia="ja-JP"/>
              </w:rPr>
            </w:pPr>
            <w:r w:rsidRPr="002D141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2D141C" w:rsidRDefault="00E41D8B" w:rsidP="00E91134">
            <w:pPr>
              <w:pStyle w:val="TAC"/>
              <w:jc w:val="left"/>
              <w:rPr>
                <w:sz w:val="16"/>
                <w:szCs w:val="16"/>
                <w:lang w:val="en-GB" w:eastAsia="ja-JP"/>
              </w:rPr>
            </w:pPr>
            <w:r w:rsidRPr="002D141C">
              <w:rPr>
                <w:sz w:val="16"/>
                <w:szCs w:val="16"/>
                <w:lang w:val="en-GB" w:eastAsia="ja-JP"/>
              </w:rPr>
              <w:t>15.4.0</w:t>
            </w:r>
          </w:p>
        </w:tc>
      </w:tr>
      <w:tr w:rsidR="001C4F8B" w:rsidRPr="002D141C" w14:paraId="253938C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2D141C" w:rsidRDefault="009C58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2D141C" w:rsidRDefault="009C58A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2D141C" w:rsidRDefault="009C58AB"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2D141C" w:rsidRDefault="009C58AB" w:rsidP="00F2516E">
            <w:pPr>
              <w:pStyle w:val="TAL"/>
              <w:rPr>
                <w:sz w:val="16"/>
                <w:szCs w:val="16"/>
                <w:lang w:val="en-GB" w:eastAsia="ja-JP"/>
              </w:rPr>
            </w:pPr>
            <w:r w:rsidRPr="002D141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2D141C" w:rsidRDefault="009C58A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2D141C" w:rsidRDefault="009C58A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2D141C" w:rsidRDefault="009C58AB" w:rsidP="00E91134">
            <w:pPr>
              <w:pStyle w:val="TAL"/>
              <w:rPr>
                <w:noProof/>
                <w:sz w:val="16"/>
                <w:szCs w:val="16"/>
                <w:lang w:val="en-GB" w:eastAsia="ja-JP"/>
              </w:rPr>
            </w:pPr>
            <w:r w:rsidRPr="002D141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2D141C" w:rsidRDefault="009C58AB" w:rsidP="00E91134">
            <w:pPr>
              <w:pStyle w:val="TAC"/>
              <w:jc w:val="left"/>
              <w:rPr>
                <w:sz w:val="16"/>
                <w:szCs w:val="16"/>
                <w:lang w:val="en-GB" w:eastAsia="ja-JP"/>
              </w:rPr>
            </w:pPr>
            <w:r w:rsidRPr="002D141C">
              <w:rPr>
                <w:sz w:val="16"/>
                <w:szCs w:val="16"/>
                <w:lang w:val="en-GB" w:eastAsia="ja-JP"/>
              </w:rPr>
              <w:t>15.4.0</w:t>
            </w:r>
          </w:p>
        </w:tc>
      </w:tr>
      <w:tr w:rsidR="001C4F8B" w:rsidRPr="002D141C" w14:paraId="05548F5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2D141C" w:rsidRDefault="00C43F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2D141C" w:rsidRDefault="00C43F1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2D141C" w:rsidRDefault="00C43F19"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2D141C" w:rsidRDefault="00C43F19" w:rsidP="00F2516E">
            <w:pPr>
              <w:pStyle w:val="TAL"/>
              <w:rPr>
                <w:sz w:val="16"/>
                <w:szCs w:val="16"/>
                <w:lang w:val="en-GB" w:eastAsia="ja-JP"/>
              </w:rPr>
            </w:pPr>
            <w:r w:rsidRPr="002D141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2D141C" w:rsidRDefault="00C43F1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2D141C" w:rsidRDefault="00C43F1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2D141C" w:rsidRDefault="00C43F19" w:rsidP="00E91134">
            <w:pPr>
              <w:pStyle w:val="TAL"/>
              <w:rPr>
                <w:noProof/>
                <w:sz w:val="16"/>
                <w:szCs w:val="16"/>
                <w:lang w:val="en-GB" w:eastAsia="ja-JP"/>
              </w:rPr>
            </w:pPr>
            <w:r w:rsidRPr="002D141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2D141C" w:rsidRDefault="00C43F19" w:rsidP="00E91134">
            <w:pPr>
              <w:pStyle w:val="TAC"/>
              <w:jc w:val="left"/>
              <w:rPr>
                <w:sz w:val="16"/>
                <w:szCs w:val="16"/>
                <w:lang w:val="en-GB" w:eastAsia="ja-JP"/>
              </w:rPr>
            </w:pPr>
            <w:r w:rsidRPr="002D141C">
              <w:rPr>
                <w:sz w:val="16"/>
                <w:szCs w:val="16"/>
                <w:lang w:val="en-GB" w:eastAsia="ja-JP"/>
              </w:rPr>
              <w:t>15.4.0</w:t>
            </w:r>
          </w:p>
        </w:tc>
      </w:tr>
      <w:tr w:rsidR="001C4F8B" w:rsidRPr="002D141C" w14:paraId="101E99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2D141C" w:rsidRDefault="00EE3F2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2D141C" w:rsidRDefault="00BC73FE" w:rsidP="00F2516E">
            <w:pPr>
              <w:pStyle w:val="TAL"/>
              <w:rPr>
                <w:sz w:val="16"/>
                <w:szCs w:val="16"/>
                <w:lang w:val="en-GB" w:eastAsia="ja-JP"/>
              </w:rPr>
            </w:pPr>
            <w:r w:rsidRPr="002D141C">
              <w:rPr>
                <w:sz w:val="16"/>
                <w:szCs w:val="16"/>
                <w:lang w:val="en-GB" w:eastAsia="ja-JP"/>
              </w:rPr>
              <w:t>RP-8</w:t>
            </w:r>
            <w:r w:rsidR="00EE3F28" w:rsidRPr="002D141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2D141C" w:rsidRDefault="00EE3F28"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2D141C" w:rsidRDefault="00EE3F28" w:rsidP="00F2516E">
            <w:pPr>
              <w:pStyle w:val="TAL"/>
              <w:rPr>
                <w:sz w:val="16"/>
                <w:szCs w:val="16"/>
                <w:lang w:val="en-GB" w:eastAsia="ja-JP"/>
              </w:rPr>
            </w:pPr>
            <w:r w:rsidRPr="002D141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2D141C" w:rsidRDefault="00EE3F2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2D141C" w:rsidRDefault="00EE3F2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2D141C" w:rsidRDefault="00EE3F28" w:rsidP="00E91134">
            <w:pPr>
              <w:pStyle w:val="TAL"/>
              <w:rPr>
                <w:noProof/>
                <w:sz w:val="16"/>
                <w:szCs w:val="16"/>
                <w:lang w:val="en-GB" w:eastAsia="ja-JP"/>
              </w:rPr>
            </w:pPr>
            <w:r w:rsidRPr="002D141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2D141C" w:rsidRDefault="00EE3F28" w:rsidP="00E91134">
            <w:pPr>
              <w:pStyle w:val="TAC"/>
              <w:jc w:val="left"/>
              <w:rPr>
                <w:sz w:val="16"/>
                <w:szCs w:val="16"/>
                <w:lang w:val="en-GB" w:eastAsia="ja-JP"/>
              </w:rPr>
            </w:pPr>
            <w:r w:rsidRPr="002D141C">
              <w:rPr>
                <w:sz w:val="16"/>
                <w:szCs w:val="16"/>
                <w:lang w:val="en-GB" w:eastAsia="ja-JP"/>
              </w:rPr>
              <w:t>15.4.0</w:t>
            </w:r>
          </w:p>
        </w:tc>
      </w:tr>
      <w:tr w:rsidR="001C4F8B" w:rsidRPr="002D141C" w14:paraId="5686B8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2D141C" w:rsidRDefault="008745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2D141C" w:rsidRDefault="008745D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2D141C" w:rsidRDefault="008745D7"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2D141C" w:rsidRDefault="008745D7" w:rsidP="00F2516E">
            <w:pPr>
              <w:pStyle w:val="TAL"/>
              <w:rPr>
                <w:sz w:val="16"/>
                <w:szCs w:val="16"/>
                <w:lang w:val="en-GB" w:eastAsia="ja-JP"/>
              </w:rPr>
            </w:pPr>
            <w:r w:rsidRPr="002D141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2D141C" w:rsidRDefault="008745D7"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2D141C" w:rsidRDefault="008745D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2D141C" w:rsidRDefault="008745D7" w:rsidP="00E91134">
            <w:pPr>
              <w:pStyle w:val="TAL"/>
              <w:rPr>
                <w:noProof/>
                <w:sz w:val="16"/>
                <w:szCs w:val="16"/>
                <w:lang w:val="en-GB" w:eastAsia="ja-JP"/>
              </w:rPr>
            </w:pPr>
            <w:r w:rsidRPr="002D141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2D141C" w:rsidRDefault="008745D7" w:rsidP="00E91134">
            <w:pPr>
              <w:pStyle w:val="TAC"/>
              <w:jc w:val="left"/>
              <w:rPr>
                <w:sz w:val="16"/>
                <w:szCs w:val="16"/>
                <w:lang w:val="en-GB" w:eastAsia="ja-JP"/>
              </w:rPr>
            </w:pPr>
            <w:r w:rsidRPr="002D141C">
              <w:rPr>
                <w:sz w:val="16"/>
                <w:szCs w:val="16"/>
                <w:lang w:val="en-GB" w:eastAsia="ja-JP"/>
              </w:rPr>
              <w:t>15.4.0</w:t>
            </w:r>
          </w:p>
        </w:tc>
      </w:tr>
      <w:tr w:rsidR="001C4F8B" w:rsidRPr="002D141C" w14:paraId="647D72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2D141C" w:rsidRDefault="00505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2D141C" w:rsidRDefault="005056A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2D141C" w:rsidRDefault="005056AC"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2D141C" w:rsidRDefault="005056AC" w:rsidP="00F2516E">
            <w:pPr>
              <w:pStyle w:val="TAL"/>
              <w:rPr>
                <w:sz w:val="16"/>
                <w:szCs w:val="16"/>
                <w:lang w:val="en-GB" w:eastAsia="ja-JP"/>
              </w:rPr>
            </w:pPr>
            <w:r w:rsidRPr="002D141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2D141C" w:rsidRDefault="005056A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2D141C" w:rsidRDefault="005056A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2D141C" w:rsidRDefault="005056AC" w:rsidP="00E91134">
            <w:pPr>
              <w:pStyle w:val="TAL"/>
              <w:rPr>
                <w:noProof/>
                <w:sz w:val="16"/>
                <w:szCs w:val="16"/>
                <w:lang w:val="en-GB" w:eastAsia="ja-JP"/>
              </w:rPr>
            </w:pPr>
            <w:r w:rsidRPr="002D141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2D141C" w:rsidRDefault="005056AC" w:rsidP="00E91134">
            <w:pPr>
              <w:pStyle w:val="TAC"/>
              <w:jc w:val="left"/>
              <w:rPr>
                <w:sz w:val="16"/>
                <w:szCs w:val="16"/>
                <w:lang w:val="en-GB" w:eastAsia="ja-JP"/>
              </w:rPr>
            </w:pPr>
            <w:r w:rsidRPr="002D141C">
              <w:rPr>
                <w:sz w:val="16"/>
                <w:szCs w:val="16"/>
                <w:lang w:val="en-GB" w:eastAsia="ja-JP"/>
              </w:rPr>
              <w:t>15.4.0</w:t>
            </w:r>
          </w:p>
        </w:tc>
      </w:tr>
      <w:tr w:rsidR="001C4F8B" w:rsidRPr="002D141C" w14:paraId="68C8ED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2D141C"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2D141C" w:rsidRDefault="001A602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2D141C" w:rsidRDefault="001A602F"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2D141C" w:rsidRDefault="001A602F" w:rsidP="00F2516E">
            <w:pPr>
              <w:pStyle w:val="TAL"/>
              <w:rPr>
                <w:sz w:val="16"/>
                <w:szCs w:val="16"/>
                <w:lang w:val="en-GB" w:eastAsia="ja-JP"/>
              </w:rPr>
            </w:pPr>
            <w:r w:rsidRPr="002D141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2D141C" w:rsidRDefault="001A602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2D141C" w:rsidRDefault="001A602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2D141C" w:rsidRDefault="001A602F" w:rsidP="00E91134">
            <w:pPr>
              <w:pStyle w:val="TAL"/>
              <w:rPr>
                <w:noProof/>
                <w:sz w:val="16"/>
                <w:szCs w:val="16"/>
                <w:lang w:val="en-GB" w:eastAsia="ja-JP"/>
              </w:rPr>
            </w:pPr>
            <w:r w:rsidRPr="002D141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2D141C" w:rsidRDefault="001A602F" w:rsidP="00E91134">
            <w:pPr>
              <w:pStyle w:val="TAC"/>
              <w:jc w:val="left"/>
              <w:rPr>
                <w:sz w:val="16"/>
                <w:szCs w:val="16"/>
                <w:lang w:val="en-GB" w:eastAsia="ja-JP"/>
              </w:rPr>
            </w:pPr>
            <w:r w:rsidRPr="002D141C">
              <w:rPr>
                <w:sz w:val="16"/>
                <w:szCs w:val="16"/>
                <w:lang w:val="en-GB" w:eastAsia="ja-JP"/>
              </w:rPr>
              <w:t>15.4.0</w:t>
            </w:r>
          </w:p>
        </w:tc>
      </w:tr>
      <w:tr w:rsidR="001C4F8B" w:rsidRPr="002D141C" w14:paraId="7A62F4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2D141C"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2D141C" w:rsidRDefault="001A602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2D141C" w:rsidRDefault="001A602F"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2D141C" w:rsidRDefault="001A602F" w:rsidP="00F2516E">
            <w:pPr>
              <w:pStyle w:val="TAL"/>
              <w:rPr>
                <w:sz w:val="16"/>
                <w:szCs w:val="16"/>
                <w:lang w:val="en-GB" w:eastAsia="ja-JP"/>
              </w:rPr>
            </w:pPr>
            <w:r w:rsidRPr="002D141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2D141C" w:rsidRDefault="001A602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2D141C" w:rsidRDefault="001A602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2D141C" w:rsidRDefault="001A602F" w:rsidP="00E91134">
            <w:pPr>
              <w:pStyle w:val="TAL"/>
              <w:rPr>
                <w:noProof/>
                <w:sz w:val="16"/>
                <w:szCs w:val="16"/>
                <w:lang w:val="en-GB" w:eastAsia="ja-JP"/>
              </w:rPr>
            </w:pPr>
            <w:r w:rsidRPr="002D141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2D141C" w:rsidRDefault="001A602F" w:rsidP="00E91134">
            <w:pPr>
              <w:pStyle w:val="TAC"/>
              <w:jc w:val="left"/>
              <w:rPr>
                <w:sz w:val="16"/>
                <w:szCs w:val="16"/>
                <w:lang w:val="en-GB" w:eastAsia="ja-JP"/>
              </w:rPr>
            </w:pPr>
            <w:r w:rsidRPr="002D141C">
              <w:rPr>
                <w:sz w:val="16"/>
                <w:szCs w:val="16"/>
                <w:lang w:val="en-GB" w:eastAsia="ja-JP"/>
              </w:rPr>
              <w:t>15.4.0</w:t>
            </w:r>
          </w:p>
        </w:tc>
      </w:tr>
      <w:tr w:rsidR="001C4F8B" w:rsidRPr="002D141C" w14:paraId="79B9EDA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2D141C"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2D141C" w:rsidRDefault="001A602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2D141C" w:rsidRDefault="001A602F" w:rsidP="00F2516E">
            <w:pPr>
              <w:pStyle w:val="TAL"/>
              <w:rPr>
                <w:sz w:val="16"/>
                <w:szCs w:val="16"/>
                <w:lang w:val="en-GB" w:eastAsia="ja-JP"/>
              </w:rPr>
            </w:pPr>
            <w:r w:rsidRPr="002D141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2D141C" w:rsidRDefault="001A602F" w:rsidP="00F2516E">
            <w:pPr>
              <w:pStyle w:val="TAL"/>
              <w:rPr>
                <w:sz w:val="16"/>
                <w:szCs w:val="16"/>
                <w:lang w:val="en-GB" w:eastAsia="ja-JP"/>
              </w:rPr>
            </w:pPr>
            <w:r w:rsidRPr="002D141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2D141C" w:rsidRDefault="001A602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2D141C" w:rsidRDefault="001A602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2D141C" w:rsidRDefault="001A602F" w:rsidP="00E91134">
            <w:pPr>
              <w:pStyle w:val="TAL"/>
              <w:rPr>
                <w:noProof/>
                <w:sz w:val="16"/>
                <w:szCs w:val="16"/>
                <w:lang w:val="en-GB" w:eastAsia="ja-JP"/>
              </w:rPr>
            </w:pPr>
            <w:r w:rsidRPr="002D141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2D141C" w:rsidRDefault="001A602F" w:rsidP="00E91134">
            <w:pPr>
              <w:pStyle w:val="TAC"/>
              <w:jc w:val="left"/>
              <w:rPr>
                <w:sz w:val="16"/>
                <w:szCs w:val="16"/>
                <w:lang w:val="en-GB" w:eastAsia="ja-JP"/>
              </w:rPr>
            </w:pPr>
            <w:r w:rsidRPr="002D141C">
              <w:rPr>
                <w:sz w:val="16"/>
                <w:szCs w:val="16"/>
                <w:lang w:val="en-GB" w:eastAsia="ja-JP"/>
              </w:rPr>
              <w:t>15.4.0</w:t>
            </w:r>
          </w:p>
        </w:tc>
      </w:tr>
      <w:tr w:rsidR="001C4F8B" w:rsidRPr="002D141C" w14:paraId="7A7370F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2D141C"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2D141C" w:rsidRDefault="001A602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2D141C" w:rsidRDefault="001A602F"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2D141C" w:rsidRDefault="001A602F" w:rsidP="00F2516E">
            <w:pPr>
              <w:pStyle w:val="TAL"/>
              <w:rPr>
                <w:sz w:val="16"/>
                <w:szCs w:val="16"/>
                <w:lang w:val="en-GB" w:eastAsia="ja-JP"/>
              </w:rPr>
            </w:pPr>
            <w:r w:rsidRPr="002D141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2D141C" w:rsidRDefault="001A602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2D141C" w:rsidRDefault="001A602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2D141C" w:rsidRDefault="001A602F" w:rsidP="00E91134">
            <w:pPr>
              <w:pStyle w:val="TAL"/>
              <w:rPr>
                <w:noProof/>
                <w:sz w:val="16"/>
                <w:szCs w:val="16"/>
                <w:lang w:val="en-GB" w:eastAsia="ja-JP"/>
              </w:rPr>
            </w:pPr>
            <w:r w:rsidRPr="002D141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2D141C" w:rsidRDefault="001A602F" w:rsidP="00E91134">
            <w:pPr>
              <w:pStyle w:val="TAC"/>
              <w:jc w:val="left"/>
              <w:rPr>
                <w:sz w:val="16"/>
                <w:szCs w:val="16"/>
                <w:lang w:val="en-GB" w:eastAsia="ja-JP"/>
              </w:rPr>
            </w:pPr>
            <w:r w:rsidRPr="002D141C">
              <w:rPr>
                <w:sz w:val="16"/>
                <w:szCs w:val="16"/>
                <w:lang w:val="en-GB" w:eastAsia="ja-JP"/>
              </w:rPr>
              <w:t>15.4.0</w:t>
            </w:r>
          </w:p>
        </w:tc>
      </w:tr>
      <w:tr w:rsidR="001C4F8B" w:rsidRPr="002D141C" w14:paraId="115582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2D141C" w:rsidRDefault="00D62C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2D141C" w:rsidRDefault="00D62C6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2D141C" w:rsidRDefault="00D62C62"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2D141C" w:rsidRDefault="00D62C62" w:rsidP="00F2516E">
            <w:pPr>
              <w:pStyle w:val="TAL"/>
              <w:rPr>
                <w:sz w:val="16"/>
                <w:szCs w:val="16"/>
                <w:lang w:val="en-GB" w:eastAsia="ja-JP"/>
              </w:rPr>
            </w:pPr>
            <w:r w:rsidRPr="002D141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2D141C" w:rsidRDefault="00D62C62"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2D141C" w:rsidRDefault="00D62C6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2D141C" w:rsidRDefault="00D62C62" w:rsidP="00E91134">
            <w:pPr>
              <w:pStyle w:val="TAL"/>
              <w:rPr>
                <w:noProof/>
                <w:sz w:val="16"/>
                <w:szCs w:val="16"/>
                <w:lang w:val="en-GB" w:eastAsia="ja-JP"/>
              </w:rPr>
            </w:pPr>
            <w:r w:rsidRPr="002D141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2D141C" w:rsidRDefault="00D62C62" w:rsidP="00E91134">
            <w:pPr>
              <w:pStyle w:val="TAC"/>
              <w:jc w:val="left"/>
              <w:rPr>
                <w:sz w:val="16"/>
                <w:szCs w:val="16"/>
                <w:lang w:val="en-GB" w:eastAsia="ja-JP"/>
              </w:rPr>
            </w:pPr>
            <w:r w:rsidRPr="002D141C">
              <w:rPr>
                <w:sz w:val="16"/>
                <w:szCs w:val="16"/>
                <w:lang w:val="en-GB" w:eastAsia="ja-JP"/>
              </w:rPr>
              <w:t>15.4.0</w:t>
            </w:r>
          </w:p>
        </w:tc>
      </w:tr>
      <w:tr w:rsidR="001C4F8B" w:rsidRPr="002D141C" w14:paraId="4AF286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2D141C" w:rsidRDefault="003A6C1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2D141C" w:rsidRDefault="003A6C1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2D141C" w:rsidRDefault="003A6C1A"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2D141C" w:rsidRDefault="003A6C1A" w:rsidP="00F2516E">
            <w:pPr>
              <w:pStyle w:val="TAL"/>
              <w:rPr>
                <w:sz w:val="16"/>
                <w:szCs w:val="16"/>
                <w:lang w:val="en-GB" w:eastAsia="ja-JP"/>
              </w:rPr>
            </w:pPr>
            <w:r w:rsidRPr="002D141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2D141C" w:rsidRDefault="003A6C1A"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2D141C" w:rsidRDefault="003A6C1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2D141C" w:rsidRDefault="003A6C1A" w:rsidP="00E91134">
            <w:pPr>
              <w:pStyle w:val="TAL"/>
              <w:rPr>
                <w:noProof/>
                <w:sz w:val="16"/>
                <w:szCs w:val="16"/>
                <w:lang w:val="en-GB" w:eastAsia="ja-JP"/>
              </w:rPr>
            </w:pPr>
            <w:r w:rsidRPr="002D141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2D141C" w:rsidRDefault="003A6C1A" w:rsidP="00E91134">
            <w:pPr>
              <w:pStyle w:val="TAC"/>
              <w:jc w:val="left"/>
              <w:rPr>
                <w:sz w:val="16"/>
                <w:szCs w:val="16"/>
                <w:lang w:val="en-GB" w:eastAsia="ja-JP"/>
              </w:rPr>
            </w:pPr>
            <w:r w:rsidRPr="002D141C">
              <w:rPr>
                <w:sz w:val="16"/>
                <w:szCs w:val="16"/>
                <w:lang w:val="en-GB" w:eastAsia="ja-JP"/>
              </w:rPr>
              <w:t>15.4.0</w:t>
            </w:r>
          </w:p>
        </w:tc>
      </w:tr>
      <w:tr w:rsidR="001C4F8B" w:rsidRPr="002D141C" w14:paraId="5E418F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2D141C"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2D141C" w:rsidRDefault="00697FC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2D141C" w:rsidRDefault="00697FCB"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2D141C" w:rsidRDefault="00697FCB" w:rsidP="00F2516E">
            <w:pPr>
              <w:pStyle w:val="TAL"/>
              <w:rPr>
                <w:sz w:val="16"/>
                <w:szCs w:val="16"/>
                <w:lang w:val="en-GB" w:eastAsia="ja-JP"/>
              </w:rPr>
            </w:pPr>
            <w:r w:rsidRPr="002D141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2D141C" w:rsidRDefault="00697FC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2D141C" w:rsidRDefault="00697FC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2D141C" w:rsidRDefault="00697FCB" w:rsidP="00E91134">
            <w:pPr>
              <w:pStyle w:val="TAL"/>
              <w:rPr>
                <w:noProof/>
                <w:sz w:val="16"/>
                <w:szCs w:val="16"/>
                <w:lang w:val="en-GB" w:eastAsia="ja-JP"/>
              </w:rPr>
            </w:pPr>
            <w:r w:rsidRPr="002D141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2D141C" w:rsidRDefault="00697FCB" w:rsidP="00E91134">
            <w:pPr>
              <w:pStyle w:val="TAC"/>
              <w:jc w:val="left"/>
              <w:rPr>
                <w:sz w:val="16"/>
                <w:szCs w:val="16"/>
                <w:lang w:val="en-GB" w:eastAsia="ja-JP"/>
              </w:rPr>
            </w:pPr>
            <w:r w:rsidRPr="002D141C">
              <w:rPr>
                <w:sz w:val="16"/>
                <w:szCs w:val="16"/>
                <w:lang w:val="en-GB" w:eastAsia="ja-JP"/>
              </w:rPr>
              <w:t>15.4.0</w:t>
            </w:r>
          </w:p>
        </w:tc>
      </w:tr>
      <w:tr w:rsidR="001C4F8B" w:rsidRPr="002D141C" w14:paraId="097AF1A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2D141C"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2D141C" w:rsidRDefault="00697FC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2D141C" w:rsidRDefault="00697FCB"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2D141C" w:rsidRDefault="00697FCB" w:rsidP="00F2516E">
            <w:pPr>
              <w:pStyle w:val="TAL"/>
              <w:rPr>
                <w:sz w:val="16"/>
                <w:szCs w:val="16"/>
                <w:lang w:val="en-GB" w:eastAsia="ja-JP"/>
              </w:rPr>
            </w:pPr>
            <w:r w:rsidRPr="002D141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2D141C" w:rsidRDefault="00697FCB"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2D141C" w:rsidRDefault="00697FC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2D141C" w:rsidRDefault="00697FCB" w:rsidP="00E91134">
            <w:pPr>
              <w:pStyle w:val="TAL"/>
              <w:rPr>
                <w:noProof/>
                <w:sz w:val="16"/>
                <w:szCs w:val="16"/>
                <w:lang w:val="en-GB" w:eastAsia="ja-JP"/>
              </w:rPr>
            </w:pPr>
            <w:r w:rsidRPr="002D141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2D141C" w:rsidRDefault="00697FCB" w:rsidP="00E91134">
            <w:pPr>
              <w:pStyle w:val="TAC"/>
              <w:jc w:val="left"/>
              <w:rPr>
                <w:sz w:val="16"/>
                <w:szCs w:val="16"/>
                <w:lang w:val="en-GB" w:eastAsia="ja-JP"/>
              </w:rPr>
            </w:pPr>
            <w:r w:rsidRPr="002D141C">
              <w:rPr>
                <w:sz w:val="16"/>
                <w:szCs w:val="16"/>
                <w:lang w:val="en-GB" w:eastAsia="ja-JP"/>
              </w:rPr>
              <w:t>15.4.0</w:t>
            </w:r>
          </w:p>
        </w:tc>
      </w:tr>
      <w:tr w:rsidR="001C4F8B" w:rsidRPr="002D141C" w14:paraId="59A907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2D141C" w:rsidRDefault="00544F6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2D141C" w:rsidRDefault="00544F6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2D141C" w:rsidRDefault="00544F6B"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2D141C" w:rsidRDefault="00544F6B" w:rsidP="00F2516E">
            <w:pPr>
              <w:pStyle w:val="TAL"/>
              <w:rPr>
                <w:sz w:val="16"/>
                <w:szCs w:val="16"/>
                <w:lang w:val="en-GB" w:eastAsia="ja-JP"/>
              </w:rPr>
            </w:pPr>
            <w:r w:rsidRPr="002D141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2D141C" w:rsidRDefault="00544F6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2D141C" w:rsidRDefault="00544F6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2D141C" w:rsidRDefault="00544F6B" w:rsidP="00E91134">
            <w:pPr>
              <w:pStyle w:val="TAL"/>
              <w:rPr>
                <w:noProof/>
                <w:sz w:val="16"/>
                <w:szCs w:val="16"/>
                <w:lang w:val="en-GB" w:eastAsia="ja-JP"/>
              </w:rPr>
            </w:pPr>
            <w:r w:rsidRPr="002D141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2D141C" w:rsidRDefault="00544F6B" w:rsidP="00E91134">
            <w:pPr>
              <w:pStyle w:val="TAC"/>
              <w:jc w:val="left"/>
              <w:rPr>
                <w:sz w:val="16"/>
                <w:szCs w:val="16"/>
                <w:lang w:val="en-GB" w:eastAsia="ja-JP"/>
              </w:rPr>
            </w:pPr>
            <w:r w:rsidRPr="002D141C">
              <w:rPr>
                <w:sz w:val="16"/>
                <w:szCs w:val="16"/>
                <w:lang w:val="en-GB" w:eastAsia="ja-JP"/>
              </w:rPr>
              <w:t>15.4.0</w:t>
            </w:r>
          </w:p>
        </w:tc>
      </w:tr>
      <w:tr w:rsidR="001C4F8B" w:rsidRPr="002D141C" w14:paraId="7BF8C9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2D141C"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2D141C" w:rsidRDefault="00C27A8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2D141C" w:rsidRDefault="00C27A8B"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2D141C" w:rsidRDefault="00C27A8B" w:rsidP="00F2516E">
            <w:pPr>
              <w:pStyle w:val="TAL"/>
              <w:rPr>
                <w:sz w:val="16"/>
                <w:szCs w:val="16"/>
                <w:lang w:val="en-GB" w:eastAsia="ja-JP"/>
              </w:rPr>
            </w:pPr>
            <w:r w:rsidRPr="002D141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2D141C" w:rsidRDefault="00C27A8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2D141C" w:rsidRDefault="00C27A8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2D141C" w:rsidRDefault="00C27A8B" w:rsidP="00E91134">
            <w:pPr>
              <w:pStyle w:val="TAL"/>
              <w:rPr>
                <w:noProof/>
                <w:sz w:val="16"/>
                <w:szCs w:val="16"/>
                <w:lang w:val="en-GB" w:eastAsia="ja-JP"/>
              </w:rPr>
            </w:pPr>
            <w:r w:rsidRPr="002D141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2D141C" w:rsidRDefault="00C27A8B" w:rsidP="00E91134">
            <w:pPr>
              <w:pStyle w:val="TAC"/>
              <w:jc w:val="left"/>
              <w:rPr>
                <w:sz w:val="16"/>
                <w:szCs w:val="16"/>
                <w:lang w:val="en-GB" w:eastAsia="ja-JP"/>
              </w:rPr>
            </w:pPr>
            <w:r w:rsidRPr="002D141C">
              <w:rPr>
                <w:sz w:val="16"/>
                <w:szCs w:val="16"/>
                <w:lang w:val="en-GB" w:eastAsia="ja-JP"/>
              </w:rPr>
              <w:t>15.4.0</w:t>
            </w:r>
          </w:p>
        </w:tc>
      </w:tr>
      <w:tr w:rsidR="001C4F8B" w:rsidRPr="002D141C" w14:paraId="77535B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2D141C"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2D141C" w:rsidRDefault="00C27A8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2D141C" w:rsidRDefault="00C27A8B"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2D141C" w:rsidRDefault="00C27A8B" w:rsidP="00F2516E">
            <w:pPr>
              <w:pStyle w:val="TAL"/>
              <w:rPr>
                <w:sz w:val="16"/>
                <w:szCs w:val="16"/>
                <w:lang w:val="en-GB" w:eastAsia="ja-JP"/>
              </w:rPr>
            </w:pPr>
            <w:r w:rsidRPr="002D141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2D141C" w:rsidRDefault="00C27A8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2D141C" w:rsidRDefault="00C27A8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2D141C" w:rsidRDefault="00C27A8B" w:rsidP="00E91134">
            <w:pPr>
              <w:pStyle w:val="TAL"/>
              <w:rPr>
                <w:noProof/>
                <w:sz w:val="16"/>
                <w:szCs w:val="16"/>
                <w:lang w:val="en-GB" w:eastAsia="ja-JP"/>
              </w:rPr>
            </w:pPr>
            <w:r w:rsidRPr="002D141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2D141C" w:rsidRDefault="00C27A8B" w:rsidP="00E91134">
            <w:pPr>
              <w:pStyle w:val="TAC"/>
              <w:jc w:val="left"/>
              <w:rPr>
                <w:sz w:val="16"/>
                <w:szCs w:val="16"/>
                <w:lang w:val="en-GB" w:eastAsia="ja-JP"/>
              </w:rPr>
            </w:pPr>
            <w:r w:rsidRPr="002D141C">
              <w:rPr>
                <w:sz w:val="16"/>
                <w:szCs w:val="16"/>
                <w:lang w:val="en-GB" w:eastAsia="ja-JP"/>
              </w:rPr>
              <w:t>15.4.0</w:t>
            </w:r>
          </w:p>
        </w:tc>
      </w:tr>
      <w:tr w:rsidR="001C4F8B" w:rsidRPr="002D141C" w14:paraId="6FA07A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2D141C" w:rsidRDefault="001963F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2D141C" w:rsidRDefault="001963F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2D141C" w:rsidRDefault="001963F6"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2D141C" w:rsidRDefault="001963F6" w:rsidP="00F2516E">
            <w:pPr>
              <w:pStyle w:val="TAL"/>
              <w:rPr>
                <w:sz w:val="16"/>
                <w:szCs w:val="16"/>
                <w:lang w:val="en-GB" w:eastAsia="ja-JP"/>
              </w:rPr>
            </w:pPr>
            <w:r w:rsidRPr="002D141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2D141C" w:rsidRDefault="001963F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2D141C" w:rsidRDefault="001963F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2D141C" w:rsidRDefault="001963F6" w:rsidP="00E91134">
            <w:pPr>
              <w:pStyle w:val="TAL"/>
              <w:rPr>
                <w:noProof/>
                <w:sz w:val="16"/>
                <w:szCs w:val="16"/>
                <w:lang w:val="en-GB" w:eastAsia="ja-JP"/>
              </w:rPr>
            </w:pPr>
            <w:r w:rsidRPr="002D141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2D141C" w:rsidRDefault="001963F6" w:rsidP="00E91134">
            <w:pPr>
              <w:pStyle w:val="TAC"/>
              <w:jc w:val="left"/>
              <w:rPr>
                <w:sz w:val="16"/>
                <w:szCs w:val="16"/>
                <w:lang w:val="en-GB" w:eastAsia="ja-JP"/>
              </w:rPr>
            </w:pPr>
            <w:r w:rsidRPr="002D141C">
              <w:rPr>
                <w:sz w:val="16"/>
                <w:szCs w:val="16"/>
                <w:lang w:val="en-GB" w:eastAsia="ja-JP"/>
              </w:rPr>
              <w:t>15.4.0</w:t>
            </w:r>
          </w:p>
        </w:tc>
      </w:tr>
      <w:tr w:rsidR="001C4F8B" w:rsidRPr="002D141C" w14:paraId="2DE8AF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2D141C" w:rsidRDefault="000235B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2D141C" w:rsidRDefault="000235B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2D141C" w:rsidRDefault="000235BA" w:rsidP="00F2516E">
            <w:pPr>
              <w:pStyle w:val="TAL"/>
              <w:rPr>
                <w:sz w:val="16"/>
                <w:szCs w:val="16"/>
                <w:lang w:val="en-GB" w:eastAsia="ja-JP"/>
              </w:rPr>
            </w:pPr>
            <w:r w:rsidRPr="002D141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2D141C" w:rsidRDefault="000235BA" w:rsidP="00F2516E">
            <w:pPr>
              <w:pStyle w:val="TAL"/>
              <w:rPr>
                <w:sz w:val="16"/>
                <w:szCs w:val="16"/>
                <w:lang w:val="en-GB" w:eastAsia="ja-JP"/>
              </w:rPr>
            </w:pPr>
            <w:r w:rsidRPr="002D141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2D141C" w:rsidRDefault="000235BA"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2D141C" w:rsidRDefault="000235B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2D141C" w:rsidRDefault="000235BA" w:rsidP="00E91134">
            <w:pPr>
              <w:pStyle w:val="TAL"/>
              <w:rPr>
                <w:noProof/>
                <w:sz w:val="16"/>
                <w:szCs w:val="16"/>
                <w:lang w:val="en-GB" w:eastAsia="ja-JP"/>
              </w:rPr>
            </w:pPr>
            <w:r w:rsidRPr="002D141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2D141C" w:rsidRDefault="000235BA" w:rsidP="00E91134">
            <w:pPr>
              <w:pStyle w:val="TAC"/>
              <w:jc w:val="left"/>
              <w:rPr>
                <w:sz w:val="16"/>
                <w:szCs w:val="16"/>
                <w:lang w:val="en-GB" w:eastAsia="ja-JP"/>
              </w:rPr>
            </w:pPr>
            <w:r w:rsidRPr="002D141C">
              <w:rPr>
                <w:sz w:val="16"/>
                <w:szCs w:val="16"/>
                <w:lang w:val="en-GB" w:eastAsia="ja-JP"/>
              </w:rPr>
              <w:t>15.4.0</w:t>
            </w:r>
          </w:p>
        </w:tc>
      </w:tr>
      <w:tr w:rsidR="001C4F8B" w:rsidRPr="002D141C" w14:paraId="535051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2D141C" w:rsidRDefault="00F717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2D141C" w:rsidRDefault="00F7171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2D141C" w:rsidRDefault="00F71719"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2D141C" w:rsidRDefault="00F71719" w:rsidP="00F2516E">
            <w:pPr>
              <w:pStyle w:val="TAL"/>
              <w:rPr>
                <w:sz w:val="16"/>
                <w:szCs w:val="16"/>
                <w:lang w:val="en-GB" w:eastAsia="ja-JP"/>
              </w:rPr>
            </w:pPr>
            <w:r w:rsidRPr="002D141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2D141C" w:rsidRDefault="00F7171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2D141C" w:rsidRDefault="00F7171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2D141C" w:rsidRDefault="00F71719" w:rsidP="00E91134">
            <w:pPr>
              <w:pStyle w:val="TAL"/>
              <w:rPr>
                <w:noProof/>
                <w:sz w:val="16"/>
                <w:szCs w:val="16"/>
                <w:lang w:val="en-GB" w:eastAsia="ja-JP"/>
              </w:rPr>
            </w:pPr>
            <w:r w:rsidRPr="002D141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2D141C" w:rsidRDefault="00F71719" w:rsidP="00E91134">
            <w:pPr>
              <w:pStyle w:val="TAC"/>
              <w:jc w:val="left"/>
              <w:rPr>
                <w:sz w:val="16"/>
                <w:szCs w:val="16"/>
                <w:lang w:val="en-GB" w:eastAsia="ja-JP"/>
              </w:rPr>
            </w:pPr>
            <w:r w:rsidRPr="002D141C">
              <w:rPr>
                <w:sz w:val="16"/>
                <w:szCs w:val="16"/>
                <w:lang w:val="en-GB" w:eastAsia="ja-JP"/>
              </w:rPr>
              <w:t>15.4.0</w:t>
            </w:r>
          </w:p>
        </w:tc>
      </w:tr>
      <w:tr w:rsidR="001C4F8B" w:rsidRPr="002D141C" w14:paraId="6F33A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2D141C"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2D141C" w:rsidRDefault="00D0730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2D141C" w:rsidRDefault="00D07309"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2D141C" w:rsidRDefault="00D07309" w:rsidP="00F2516E">
            <w:pPr>
              <w:pStyle w:val="TAL"/>
              <w:rPr>
                <w:sz w:val="16"/>
                <w:szCs w:val="16"/>
                <w:lang w:val="en-GB" w:eastAsia="ja-JP"/>
              </w:rPr>
            </w:pPr>
            <w:r w:rsidRPr="002D141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2D141C" w:rsidRDefault="00D0730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2D141C" w:rsidRDefault="00D0730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2D141C" w:rsidRDefault="00D07309" w:rsidP="00E91134">
            <w:pPr>
              <w:pStyle w:val="TAL"/>
              <w:rPr>
                <w:noProof/>
                <w:sz w:val="16"/>
                <w:szCs w:val="16"/>
                <w:lang w:val="en-GB" w:eastAsia="ja-JP"/>
              </w:rPr>
            </w:pPr>
            <w:r w:rsidRPr="002D141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2D141C" w:rsidRDefault="00D07309" w:rsidP="00E91134">
            <w:pPr>
              <w:pStyle w:val="TAC"/>
              <w:jc w:val="left"/>
              <w:rPr>
                <w:sz w:val="16"/>
                <w:szCs w:val="16"/>
                <w:lang w:val="en-GB" w:eastAsia="ja-JP"/>
              </w:rPr>
            </w:pPr>
            <w:r w:rsidRPr="002D141C">
              <w:rPr>
                <w:sz w:val="16"/>
                <w:szCs w:val="16"/>
                <w:lang w:val="en-GB" w:eastAsia="ja-JP"/>
              </w:rPr>
              <w:t>15.4.0</w:t>
            </w:r>
          </w:p>
        </w:tc>
      </w:tr>
      <w:tr w:rsidR="001C4F8B" w:rsidRPr="002D141C" w14:paraId="57480D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2D141C"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2D141C" w:rsidRDefault="00D0730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2D141C" w:rsidRDefault="00D07309"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2D141C" w:rsidRDefault="00D07309" w:rsidP="00F2516E">
            <w:pPr>
              <w:pStyle w:val="TAL"/>
              <w:rPr>
                <w:sz w:val="16"/>
                <w:szCs w:val="16"/>
                <w:lang w:val="en-GB" w:eastAsia="ja-JP"/>
              </w:rPr>
            </w:pPr>
            <w:r w:rsidRPr="002D141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2D141C" w:rsidRDefault="00D0730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2D141C" w:rsidRDefault="00D0730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2D141C" w:rsidRDefault="00D07309" w:rsidP="00E91134">
            <w:pPr>
              <w:pStyle w:val="TAL"/>
              <w:rPr>
                <w:noProof/>
                <w:sz w:val="16"/>
                <w:szCs w:val="16"/>
                <w:lang w:val="en-GB" w:eastAsia="ja-JP"/>
              </w:rPr>
            </w:pPr>
            <w:r w:rsidRPr="002D141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2D141C" w:rsidRDefault="00D07309" w:rsidP="00E91134">
            <w:pPr>
              <w:pStyle w:val="TAC"/>
              <w:jc w:val="left"/>
              <w:rPr>
                <w:sz w:val="16"/>
                <w:szCs w:val="16"/>
                <w:lang w:val="en-GB" w:eastAsia="ja-JP"/>
              </w:rPr>
            </w:pPr>
            <w:r w:rsidRPr="002D141C">
              <w:rPr>
                <w:sz w:val="16"/>
                <w:szCs w:val="16"/>
                <w:lang w:val="en-GB" w:eastAsia="ja-JP"/>
              </w:rPr>
              <w:t>15.4.0</w:t>
            </w:r>
          </w:p>
        </w:tc>
      </w:tr>
      <w:tr w:rsidR="001C4F8B" w:rsidRPr="002D141C" w14:paraId="0AA5E4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2D141C" w:rsidRDefault="006A7B2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2D141C" w:rsidRDefault="006A7B2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2D141C" w:rsidRDefault="006A7B22"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2D141C" w:rsidRDefault="006A7B22" w:rsidP="00F2516E">
            <w:pPr>
              <w:pStyle w:val="TAL"/>
              <w:rPr>
                <w:sz w:val="16"/>
                <w:szCs w:val="16"/>
                <w:lang w:val="en-GB" w:eastAsia="ja-JP"/>
              </w:rPr>
            </w:pPr>
            <w:r w:rsidRPr="002D141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2D141C" w:rsidRDefault="006A7B22"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2D141C" w:rsidRDefault="006A7B2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2D141C" w:rsidRDefault="006A7B22" w:rsidP="00E91134">
            <w:pPr>
              <w:pStyle w:val="TAL"/>
              <w:rPr>
                <w:noProof/>
                <w:sz w:val="16"/>
                <w:szCs w:val="16"/>
                <w:lang w:val="en-GB" w:eastAsia="ja-JP"/>
              </w:rPr>
            </w:pPr>
            <w:r w:rsidRPr="002D141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2D141C" w:rsidRDefault="006A7B22" w:rsidP="00E91134">
            <w:pPr>
              <w:pStyle w:val="TAC"/>
              <w:jc w:val="left"/>
              <w:rPr>
                <w:sz w:val="16"/>
                <w:szCs w:val="16"/>
                <w:lang w:val="en-GB" w:eastAsia="ja-JP"/>
              </w:rPr>
            </w:pPr>
            <w:r w:rsidRPr="002D141C">
              <w:rPr>
                <w:sz w:val="16"/>
                <w:szCs w:val="16"/>
                <w:lang w:val="en-GB" w:eastAsia="ja-JP"/>
              </w:rPr>
              <w:t>15.4.0</w:t>
            </w:r>
          </w:p>
        </w:tc>
      </w:tr>
      <w:tr w:rsidR="001C4F8B" w:rsidRPr="002D141C" w14:paraId="325919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2D141C" w:rsidRDefault="008A2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2D141C" w:rsidRDefault="008A257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2D141C" w:rsidRDefault="008A2579"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2D141C" w:rsidRDefault="008A2579" w:rsidP="00F2516E">
            <w:pPr>
              <w:pStyle w:val="TAL"/>
              <w:rPr>
                <w:sz w:val="16"/>
                <w:szCs w:val="16"/>
                <w:lang w:val="en-GB" w:eastAsia="ja-JP"/>
              </w:rPr>
            </w:pPr>
            <w:r w:rsidRPr="002D141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2D141C" w:rsidRDefault="008A2579"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2D141C" w:rsidRDefault="008A257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2D141C" w:rsidRDefault="008A2579" w:rsidP="00E91134">
            <w:pPr>
              <w:pStyle w:val="TAL"/>
              <w:rPr>
                <w:noProof/>
                <w:sz w:val="16"/>
                <w:szCs w:val="16"/>
                <w:lang w:val="en-GB" w:eastAsia="ja-JP"/>
              </w:rPr>
            </w:pPr>
            <w:r w:rsidRPr="002D141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2D141C" w:rsidRDefault="008A2579" w:rsidP="00E91134">
            <w:pPr>
              <w:pStyle w:val="TAC"/>
              <w:jc w:val="left"/>
              <w:rPr>
                <w:sz w:val="16"/>
                <w:szCs w:val="16"/>
                <w:lang w:val="en-GB" w:eastAsia="ja-JP"/>
              </w:rPr>
            </w:pPr>
            <w:r w:rsidRPr="002D141C">
              <w:rPr>
                <w:sz w:val="16"/>
                <w:szCs w:val="16"/>
                <w:lang w:val="en-GB" w:eastAsia="ja-JP"/>
              </w:rPr>
              <w:t>15.4.0</w:t>
            </w:r>
          </w:p>
        </w:tc>
      </w:tr>
      <w:tr w:rsidR="001C4F8B" w:rsidRPr="002D141C" w14:paraId="7B01C6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2D141C"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2D141C" w:rsidRDefault="004907F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2D141C" w:rsidRDefault="004907FE"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2D141C" w:rsidRDefault="004907FE" w:rsidP="00F2516E">
            <w:pPr>
              <w:pStyle w:val="TAL"/>
              <w:rPr>
                <w:sz w:val="16"/>
                <w:szCs w:val="16"/>
                <w:lang w:val="en-GB" w:eastAsia="ja-JP"/>
              </w:rPr>
            </w:pPr>
            <w:r w:rsidRPr="002D141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2D141C" w:rsidRDefault="004907F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2D141C" w:rsidRDefault="004907F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2D141C" w:rsidRDefault="004907FE" w:rsidP="00E91134">
            <w:pPr>
              <w:pStyle w:val="TAL"/>
              <w:rPr>
                <w:noProof/>
                <w:sz w:val="16"/>
                <w:szCs w:val="16"/>
                <w:lang w:val="en-GB" w:eastAsia="ja-JP"/>
              </w:rPr>
            </w:pPr>
            <w:r w:rsidRPr="002D141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2D141C" w:rsidRDefault="004907FE" w:rsidP="00E91134">
            <w:pPr>
              <w:pStyle w:val="TAC"/>
              <w:jc w:val="left"/>
              <w:rPr>
                <w:sz w:val="16"/>
                <w:szCs w:val="16"/>
                <w:lang w:val="en-GB" w:eastAsia="ja-JP"/>
              </w:rPr>
            </w:pPr>
            <w:r w:rsidRPr="002D141C">
              <w:rPr>
                <w:sz w:val="16"/>
                <w:szCs w:val="16"/>
                <w:lang w:val="en-GB" w:eastAsia="ja-JP"/>
              </w:rPr>
              <w:t>15.4.0</w:t>
            </w:r>
          </w:p>
        </w:tc>
      </w:tr>
      <w:tr w:rsidR="001C4F8B" w:rsidRPr="002D141C" w14:paraId="6B24DB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2D141C"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2D141C" w:rsidRDefault="004907F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2D141C" w:rsidRDefault="004907FE" w:rsidP="00F2516E">
            <w:pPr>
              <w:pStyle w:val="TAL"/>
              <w:rPr>
                <w:sz w:val="16"/>
                <w:szCs w:val="16"/>
                <w:lang w:val="en-GB" w:eastAsia="ja-JP"/>
              </w:rPr>
            </w:pPr>
            <w:r w:rsidRPr="002D141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2D141C" w:rsidRDefault="004907FE" w:rsidP="00F2516E">
            <w:pPr>
              <w:pStyle w:val="TAL"/>
              <w:rPr>
                <w:sz w:val="16"/>
                <w:szCs w:val="16"/>
                <w:lang w:val="en-GB" w:eastAsia="ja-JP"/>
              </w:rPr>
            </w:pPr>
            <w:r w:rsidRPr="002D141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2D141C" w:rsidRDefault="004907F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2D141C" w:rsidRDefault="004907F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2D141C" w:rsidRDefault="004907FE" w:rsidP="00E91134">
            <w:pPr>
              <w:pStyle w:val="TAL"/>
              <w:rPr>
                <w:noProof/>
                <w:sz w:val="16"/>
                <w:szCs w:val="16"/>
                <w:lang w:val="en-GB" w:eastAsia="ja-JP"/>
              </w:rPr>
            </w:pPr>
            <w:r w:rsidRPr="002D141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2D141C" w:rsidRDefault="004907FE" w:rsidP="00E91134">
            <w:pPr>
              <w:pStyle w:val="TAC"/>
              <w:jc w:val="left"/>
              <w:rPr>
                <w:sz w:val="16"/>
                <w:szCs w:val="16"/>
                <w:lang w:val="en-GB" w:eastAsia="ja-JP"/>
              </w:rPr>
            </w:pPr>
            <w:r w:rsidRPr="002D141C">
              <w:rPr>
                <w:sz w:val="16"/>
                <w:szCs w:val="16"/>
                <w:lang w:val="en-GB" w:eastAsia="ja-JP"/>
              </w:rPr>
              <w:t>15.4.0</w:t>
            </w:r>
          </w:p>
        </w:tc>
      </w:tr>
      <w:tr w:rsidR="001C4F8B" w:rsidRPr="002D141C" w14:paraId="5E3D2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2D141C" w:rsidRDefault="00834F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2D141C" w:rsidRDefault="00834FD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2D141C" w:rsidRDefault="00834FD4"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2D141C" w:rsidRDefault="00834FD4" w:rsidP="00F2516E">
            <w:pPr>
              <w:pStyle w:val="TAL"/>
              <w:rPr>
                <w:sz w:val="16"/>
                <w:szCs w:val="16"/>
                <w:lang w:val="en-GB" w:eastAsia="ja-JP"/>
              </w:rPr>
            </w:pPr>
            <w:r w:rsidRPr="002D141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2D141C" w:rsidRDefault="00834FD4"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2D141C" w:rsidRDefault="00834FD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2D141C" w:rsidRDefault="00834FD4" w:rsidP="00E91134">
            <w:pPr>
              <w:pStyle w:val="TAL"/>
              <w:rPr>
                <w:noProof/>
                <w:sz w:val="16"/>
                <w:szCs w:val="16"/>
                <w:lang w:val="en-GB" w:eastAsia="ja-JP"/>
              </w:rPr>
            </w:pPr>
            <w:r w:rsidRPr="002D141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2D141C" w:rsidRDefault="00834FD4" w:rsidP="00E91134">
            <w:pPr>
              <w:pStyle w:val="TAC"/>
              <w:jc w:val="left"/>
              <w:rPr>
                <w:sz w:val="16"/>
                <w:szCs w:val="16"/>
                <w:lang w:val="en-GB" w:eastAsia="ja-JP"/>
              </w:rPr>
            </w:pPr>
            <w:r w:rsidRPr="002D141C">
              <w:rPr>
                <w:sz w:val="16"/>
                <w:szCs w:val="16"/>
                <w:lang w:val="en-GB" w:eastAsia="ja-JP"/>
              </w:rPr>
              <w:t>15.4.0</w:t>
            </w:r>
          </w:p>
        </w:tc>
      </w:tr>
      <w:tr w:rsidR="001C4F8B" w:rsidRPr="002D141C" w14:paraId="2268297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2D141C" w:rsidRDefault="005D02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2D141C" w:rsidRDefault="005D026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2D141C" w:rsidRDefault="005D026A" w:rsidP="00F2516E">
            <w:pPr>
              <w:pStyle w:val="TAL"/>
              <w:rPr>
                <w:sz w:val="16"/>
                <w:szCs w:val="16"/>
                <w:lang w:val="en-GB" w:eastAsia="ja-JP"/>
              </w:rPr>
            </w:pPr>
            <w:r w:rsidRPr="002D141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2D141C" w:rsidRDefault="005D026A" w:rsidP="00F2516E">
            <w:pPr>
              <w:pStyle w:val="TAL"/>
              <w:rPr>
                <w:sz w:val="16"/>
                <w:szCs w:val="16"/>
                <w:lang w:val="en-GB" w:eastAsia="ja-JP"/>
              </w:rPr>
            </w:pPr>
            <w:r w:rsidRPr="002D141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2D141C" w:rsidRDefault="005D026A"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2D141C" w:rsidRDefault="005D026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2D141C" w:rsidRDefault="005D026A" w:rsidP="00E91134">
            <w:pPr>
              <w:pStyle w:val="TAL"/>
              <w:rPr>
                <w:noProof/>
                <w:sz w:val="16"/>
                <w:szCs w:val="16"/>
                <w:lang w:val="en-GB" w:eastAsia="ja-JP"/>
              </w:rPr>
            </w:pPr>
            <w:r w:rsidRPr="002D141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2D141C" w:rsidRDefault="005D026A" w:rsidP="00E91134">
            <w:pPr>
              <w:pStyle w:val="TAC"/>
              <w:jc w:val="left"/>
              <w:rPr>
                <w:sz w:val="16"/>
                <w:szCs w:val="16"/>
                <w:lang w:val="en-GB" w:eastAsia="ja-JP"/>
              </w:rPr>
            </w:pPr>
            <w:r w:rsidRPr="002D141C">
              <w:rPr>
                <w:sz w:val="16"/>
                <w:szCs w:val="16"/>
                <w:lang w:val="en-GB" w:eastAsia="ja-JP"/>
              </w:rPr>
              <w:t>15.4.0</w:t>
            </w:r>
          </w:p>
        </w:tc>
      </w:tr>
      <w:tr w:rsidR="001C4F8B" w:rsidRPr="002D141C" w14:paraId="2718F0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2D141C" w:rsidRDefault="003B0B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2D141C" w:rsidRDefault="003B0B0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2D141C" w:rsidRDefault="003B0B04"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2D141C" w:rsidRDefault="003B0B04" w:rsidP="00F2516E">
            <w:pPr>
              <w:pStyle w:val="TAL"/>
              <w:rPr>
                <w:sz w:val="16"/>
                <w:szCs w:val="16"/>
                <w:lang w:val="en-GB" w:eastAsia="ja-JP"/>
              </w:rPr>
            </w:pPr>
            <w:r w:rsidRPr="002D141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2D141C" w:rsidRDefault="003B0B04"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2D141C" w:rsidRDefault="003B0B04" w:rsidP="00F2516E">
            <w:pPr>
              <w:pStyle w:val="TAL"/>
              <w:rPr>
                <w:sz w:val="16"/>
                <w:szCs w:val="16"/>
                <w:lang w:val="en-GB" w:eastAsia="ja-JP"/>
              </w:rPr>
            </w:pPr>
            <w:r w:rsidRPr="002D141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2D141C" w:rsidRDefault="003B0B04" w:rsidP="00E91134">
            <w:pPr>
              <w:pStyle w:val="TAL"/>
              <w:rPr>
                <w:noProof/>
                <w:sz w:val="16"/>
                <w:szCs w:val="16"/>
                <w:lang w:val="en-GB" w:eastAsia="ja-JP"/>
              </w:rPr>
            </w:pPr>
            <w:r w:rsidRPr="002D141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2D141C" w:rsidRDefault="003B0B04" w:rsidP="00E91134">
            <w:pPr>
              <w:pStyle w:val="TAC"/>
              <w:jc w:val="left"/>
              <w:rPr>
                <w:sz w:val="16"/>
                <w:szCs w:val="16"/>
                <w:lang w:val="en-GB" w:eastAsia="ja-JP"/>
              </w:rPr>
            </w:pPr>
            <w:r w:rsidRPr="002D141C">
              <w:rPr>
                <w:sz w:val="16"/>
                <w:szCs w:val="16"/>
                <w:lang w:val="en-GB" w:eastAsia="ja-JP"/>
              </w:rPr>
              <w:t>15.4.0</w:t>
            </w:r>
          </w:p>
        </w:tc>
      </w:tr>
      <w:tr w:rsidR="001C4F8B" w:rsidRPr="002D141C" w14:paraId="08FD3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2D141C" w:rsidRDefault="00025E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2D141C" w:rsidRDefault="00025E9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2D141C" w:rsidRDefault="00025E91" w:rsidP="00F2516E">
            <w:pPr>
              <w:pStyle w:val="TAL"/>
              <w:rPr>
                <w:sz w:val="16"/>
                <w:szCs w:val="16"/>
                <w:lang w:val="en-GB" w:eastAsia="ja-JP"/>
              </w:rPr>
            </w:pPr>
            <w:r w:rsidRPr="002D141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2D141C" w:rsidRDefault="00025E91" w:rsidP="00F2516E">
            <w:pPr>
              <w:pStyle w:val="TAL"/>
              <w:rPr>
                <w:sz w:val="16"/>
                <w:szCs w:val="16"/>
                <w:lang w:val="en-GB" w:eastAsia="ja-JP"/>
              </w:rPr>
            </w:pPr>
            <w:r w:rsidRPr="002D141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2D141C" w:rsidRDefault="00025E91"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2D141C" w:rsidRDefault="00025E9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2D141C" w:rsidRDefault="00025E91" w:rsidP="00E91134">
            <w:pPr>
              <w:pStyle w:val="TAL"/>
              <w:rPr>
                <w:noProof/>
                <w:sz w:val="16"/>
                <w:szCs w:val="16"/>
                <w:lang w:val="en-GB" w:eastAsia="ja-JP"/>
              </w:rPr>
            </w:pPr>
            <w:r w:rsidRPr="002D141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2D141C" w:rsidRDefault="00025E91" w:rsidP="00E91134">
            <w:pPr>
              <w:pStyle w:val="TAC"/>
              <w:jc w:val="left"/>
              <w:rPr>
                <w:sz w:val="16"/>
                <w:szCs w:val="16"/>
                <w:lang w:val="en-GB" w:eastAsia="ja-JP"/>
              </w:rPr>
            </w:pPr>
            <w:r w:rsidRPr="002D141C">
              <w:rPr>
                <w:sz w:val="16"/>
                <w:szCs w:val="16"/>
                <w:lang w:val="en-GB" w:eastAsia="ja-JP"/>
              </w:rPr>
              <w:t>15.4.0</w:t>
            </w:r>
          </w:p>
        </w:tc>
      </w:tr>
      <w:tr w:rsidR="001C4F8B" w:rsidRPr="002D141C" w14:paraId="3D332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2D141C" w:rsidRDefault="00CE386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2D141C" w:rsidRDefault="00CE386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2D141C" w:rsidRDefault="00CE3869"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2D141C" w:rsidRDefault="00CE3869" w:rsidP="00F2516E">
            <w:pPr>
              <w:pStyle w:val="TAL"/>
              <w:rPr>
                <w:sz w:val="16"/>
                <w:szCs w:val="16"/>
                <w:lang w:val="en-GB" w:eastAsia="ja-JP"/>
              </w:rPr>
            </w:pPr>
            <w:r w:rsidRPr="002D141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2D141C" w:rsidRDefault="00CE386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2D141C" w:rsidRDefault="00CE386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2D141C" w:rsidRDefault="00CE3869" w:rsidP="00E91134">
            <w:pPr>
              <w:pStyle w:val="TAL"/>
              <w:rPr>
                <w:noProof/>
                <w:sz w:val="16"/>
                <w:szCs w:val="16"/>
                <w:lang w:val="en-GB" w:eastAsia="ja-JP"/>
              </w:rPr>
            </w:pPr>
            <w:r w:rsidRPr="002D141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2D141C" w:rsidRDefault="00CE3869" w:rsidP="00E91134">
            <w:pPr>
              <w:pStyle w:val="TAC"/>
              <w:jc w:val="left"/>
              <w:rPr>
                <w:sz w:val="16"/>
                <w:szCs w:val="16"/>
                <w:lang w:val="en-GB" w:eastAsia="ja-JP"/>
              </w:rPr>
            </w:pPr>
            <w:r w:rsidRPr="002D141C">
              <w:rPr>
                <w:sz w:val="16"/>
                <w:szCs w:val="16"/>
                <w:lang w:val="en-GB" w:eastAsia="ja-JP"/>
              </w:rPr>
              <w:t>15.4.0</w:t>
            </w:r>
          </w:p>
        </w:tc>
      </w:tr>
      <w:tr w:rsidR="001C4F8B" w:rsidRPr="002D141C" w14:paraId="73D61E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2D141C"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2D141C" w:rsidRDefault="00BB55B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2D141C" w:rsidRDefault="00BB55B8"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2D141C" w:rsidRDefault="00BB55B8" w:rsidP="00F2516E">
            <w:pPr>
              <w:pStyle w:val="TAL"/>
              <w:rPr>
                <w:sz w:val="16"/>
                <w:szCs w:val="16"/>
                <w:lang w:val="en-GB" w:eastAsia="ja-JP"/>
              </w:rPr>
            </w:pPr>
            <w:r w:rsidRPr="002D141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2D141C" w:rsidRDefault="00BB55B8"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2D141C" w:rsidRDefault="00BB55B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2D141C" w:rsidRDefault="00BB55B8" w:rsidP="00E91134">
            <w:pPr>
              <w:pStyle w:val="TAL"/>
              <w:rPr>
                <w:noProof/>
                <w:sz w:val="16"/>
                <w:szCs w:val="16"/>
                <w:lang w:val="en-GB" w:eastAsia="ja-JP"/>
              </w:rPr>
            </w:pPr>
            <w:r w:rsidRPr="002D141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2D141C" w:rsidRDefault="00BB55B8" w:rsidP="00E91134">
            <w:pPr>
              <w:pStyle w:val="TAC"/>
              <w:jc w:val="left"/>
              <w:rPr>
                <w:sz w:val="16"/>
                <w:szCs w:val="16"/>
                <w:lang w:val="en-GB" w:eastAsia="ja-JP"/>
              </w:rPr>
            </w:pPr>
            <w:r w:rsidRPr="002D141C">
              <w:rPr>
                <w:sz w:val="16"/>
                <w:szCs w:val="16"/>
                <w:lang w:val="en-GB" w:eastAsia="ja-JP"/>
              </w:rPr>
              <w:t>15.4.0</w:t>
            </w:r>
          </w:p>
        </w:tc>
      </w:tr>
      <w:tr w:rsidR="001C4F8B" w:rsidRPr="002D141C" w14:paraId="53BD45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2D141C"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2D141C" w:rsidRDefault="00BB55B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2D141C" w:rsidRDefault="00BB55B8"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2D141C" w:rsidRDefault="00BB55B8" w:rsidP="00F2516E">
            <w:pPr>
              <w:pStyle w:val="TAL"/>
              <w:rPr>
                <w:sz w:val="16"/>
                <w:szCs w:val="16"/>
                <w:lang w:val="en-GB" w:eastAsia="ja-JP"/>
              </w:rPr>
            </w:pPr>
            <w:r w:rsidRPr="002D141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2D141C" w:rsidRDefault="00BB55B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2D141C" w:rsidRDefault="00BB55B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2D141C" w:rsidRDefault="00BB55B8" w:rsidP="00E91134">
            <w:pPr>
              <w:pStyle w:val="TAL"/>
              <w:rPr>
                <w:noProof/>
                <w:sz w:val="16"/>
                <w:szCs w:val="16"/>
                <w:lang w:val="en-GB" w:eastAsia="ja-JP"/>
              </w:rPr>
            </w:pPr>
            <w:r w:rsidRPr="002D141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2D141C" w:rsidRDefault="00BB55B8" w:rsidP="00E91134">
            <w:pPr>
              <w:pStyle w:val="TAC"/>
              <w:jc w:val="left"/>
              <w:rPr>
                <w:sz w:val="16"/>
                <w:szCs w:val="16"/>
                <w:lang w:val="en-GB" w:eastAsia="ja-JP"/>
              </w:rPr>
            </w:pPr>
            <w:r w:rsidRPr="002D141C">
              <w:rPr>
                <w:sz w:val="16"/>
                <w:szCs w:val="16"/>
                <w:lang w:val="en-GB" w:eastAsia="ja-JP"/>
              </w:rPr>
              <w:t>15.4.0</w:t>
            </w:r>
          </w:p>
        </w:tc>
      </w:tr>
      <w:tr w:rsidR="001C4F8B" w:rsidRPr="002D141C" w14:paraId="08EAFD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2D141C"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2D141C" w:rsidRDefault="00BB55B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2D141C" w:rsidRDefault="00BB55B8"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2D141C" w:rsidRDefault="00BB55B8" w:rsidP="00F2516E">
            <w:pPr>
              <w:pStyle w:val="TAL"/>
              <w:rPr>
                <w:sz w:val="16"/>
                <w:szCs w:val="16"/>
                <w:lang w:val="en-GB" w:eastAsia="ja-JP"/>
              </w:rPr>
            </w:pPr>
            <w:r w:rsidRPr="002D141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2D141C" w:rsidRDefault="00BB55B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2D141C" w:rsidRDefault="00BB55B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2D141C" w:rsidRDefault="00BB55B8" w:rsidP="00E91134">
            <w:pPr>
              <w:pStyle w:val="TAL"/>
              <w:rPr>
                <w:noProof/>
                <w:sz w:val="16"/>
                <w:szCs w:val="16"/>
                <w:lang w:val="en-GB" w:eastAsia="ja-JP"/>
              </w:rPr>
            </w:pPr>
            <w:r w:rsidRPr="002D141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2D141C" w:rsidRDefault="00BB55B8" w:rsidP="00E91134">
            <w:pPr>
              <w:pStyle w:val="TAC"/>
              <w:jc w:val="left"/>
              <w:rPr>
                <w:sz w:val="16"/>
                <w:szCs w:val="16"/>
                <w:lang w:val="en-GB" w:eastAsia="ja-JP"/>
              </w:rPr>
            </w:pPr>
            <w:r w:rsidRPr="002D141C">
              <w:rPr>
                <w:sz w:val="16"/>
                <w:szCs w:val="16"/>
                <w:lang w:val="en-GB" w:eastAsia="ja-JP"/>
              </w:rPr>
              <w:t>15.4.0</w:t>
            </w:r>
          </w:p>
        </w:tc>
      </w:tr>
      <w:tr w:rsidR="001C4F8B" w:rsidRPr="002D141C" w14:paraId="6791A5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2D141C"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2D141C" w:rsidRDefault="0073714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2D141C" w:rsidRDefault="0073714B"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2D141C" w:rsidRDefault="0073714B" w:rsidP="00F2516E">
            <w:pPr>
              <w:pStyle w:val="TAL"/>
              <w:rPr>
                <w:sz w:val="16"/>
                <w:szCs w:val="16"/>
                <w:lang w:val="en-GB" w:eastAsia="ja-JP"/>
              </w:rPr>
            </w:pPr>
            <w:r w:rsidRPr="002D141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2D141C" w:rsidRDefault="0073714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2D141C" w:rsidRDefault="0073714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2D141C" w:rsidRDefault="0073714B" w:rsidP="00E91134">
            <w:pPr>
              <w:pStyle w:val="TAL"/>
              <w:rPr>
                <w:noProof/>
                <w:sz w:val="16"/>
                <w:szCs w:val="16"/>
                <w:lang w:val="en-GB" w:eastAsia="ja-JP"/>
              </w:rPr>
            </w:pPr>
            <w:r w:rsidRPr="002D141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2D141C" w:rsidRDefault="0073714B" w:rsidP="00E91134">
            <w:pPr>
              <w:pStyle w:val="TAC"/>
              <w:jc w:val="left"/>
              <w:rPr>
                <w:sz w:val="16"/>
                <w:szCs w:val="16"/>
                <w:lang w:val="en-GB" w:eastAsia="ja-JP"/>
              </w:rPr>
            </w:pPr>
            <w:r w:rsidRPr="002D141C">
              <w:rPr>
                <w:sz w:val="16"/>
                <w:szCs w:val="16"/>
                <w:lang w:val="en-GB" w:eastAsia="ja-JP"/>
              </w:rPr>
              <w:t>15.4.0</w:t>
            </w:r>
          </w:p>
        </w:tc>
      </w:tr>
      <w:tr w:rsidR="001C4F8B" w:rsidRPr="002D141C" w14:paraId="5F746E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2D141C"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2D141C" w:rsidRDefault="0073714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2D141C" w:rsidRDefault="0073714B"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2D141C" w:rsidRDefault="0073714B" w:rsidP="00F2516E">
            <w:pPr>
              <w:pStyle w:val="TAL"/>
              <w:rPr>
                <w:sz w:val="16"/>
                <w:szCs w:val="16"/>
                <w:lang w:val="en-GB" w:eastAsia="ja-JP"/>
              </w:rPr>
            </w:pPr>
            <w:r w:rsidRPr="002D141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2D141C" w:rsidRDefault="0073714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2D141C" w:rsidRDefault="0073714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2D141C" w:rsidRDefault="0073714B" w:rsidP="00E91134">
            <w:pPr>
              <w:pStyle w:val="TAL"/>
              <w:rPr>
                <w:noProof/>
                <w:sz w:val="16"/>
                <w:szCs w:val="16"/>
                <w:lang w:val="en-GB" w:eastAsia="ja-JP"/>
              </w:rPr>
            </w:pPr>
            <w:r w:rsidRPr="002D141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2D141C" w:rsidRDefault="0073714B" w:rsidP="00E91134">
            <w:pPr>
              <w:pStyle w:val="TAC"/>
              <w:jc w:val="left"/>
              <w:rPr>
                <w:sz w:val="16"/>
                <w:szCs w:val="16"/>
                <w:lang w:val="en-GB" w:eastAsia="ja-JP"/>
              </w:rPr>
            </w:pPr>
            <w:r w:rsidRPr="002D141C">
              <w:rPr>
                <w:sz w:val="16"/>
                <w:szCs w:val="16"/>
                <w:lang w:val="en-GB" w:eastAsia="ja-JP"/>
              </w:rPr>
              <w:t>15.4.0</w:t>
            </w:r>
          </w:p>
        </w:tc>
      </w:tr>
      <w:tr w:rsidR="001C4F8B" w:rsidRPr="002D141C" w14:paraId="6F9202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2D141C" w:rsidRDefault="0075367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2D141C" w:rsidRDefault="0075367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2D141C" w:rsidRDefault="00753676"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2D141C" w:rsidRDefault="00753676" w:rsidP="00F2516E">
            <w:pPr>
              <w:pStyle w:val="TAL"/>
              <w:rPr>
                <w:sz w:val="16"/>
                <w:szCs w:val="16"/>
                <w:lang w:val="en-GB" w:eastAsia="ja-JP"/>
              </w:rPr>
            </w:pPr>
            <w:r w:rsidRPr="002D141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2D141C" w:rsidRDefault="0075367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2D141C" w:rsidRDefault="0075367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2D141C" w:rsidRDefault="00753676" w:rsidP="00E91134">
            <w:pPr>
              <w:pStyle w:val="TAL"/>
              <w:rPr>
                <w:noProof/>
                <w:sz w:val="16"/>
                <w:szCs w:val="16"/>
                <w:lang w:val="en-GB" w:eastAsia="ja-JP"/>
              </w:rPr>
            </w:pPr>
            <w:r w:rsidRPr="002D141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2D141C" w:rsidRDefault="00753676" w:rsidP="00E91134">
            <w:pPr>
              <w:pStyle w:val="TAC"/>
              <w:jc w:val="left"/>
              <w:rPr>
                <w:sz w:val="16"/>
                <w:szCs w:val="16"/>
                <w:lang w:val="en-GB" w:eastAsia="ja-JP"/>
              </w:rPr>
            </w:pPr>
            <w:r w:rsidRPr="002D141C">
              <w:rPr>
                <w:sz w:val="16"/>
                <w:szCs w:val="16"/>
                <w:lang w:val="en-GB" w:eastAsia="ja-JP"/>
              </w:rPr>
              <w:t>15.4.0</w:t>
            </w:r>
          </w:p>
        </w:tc>
      </w:tr>
      <w:tr w:rsidR="001C4F8B" w:rsidRPr="002D141C" w14:paraId="22690F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2D141C" w:rsidRDefault="00917D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2D141C" w:rsidRDefault="00917D0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2D141C" w:rsidRDefault="00917D02"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2D141C" w:rsidRDefault="00917D02" w:rsidP="00F2516E">
            <w:pPr>
              <w:pStyle w:val="TAL"/>
              <w:rPr>
                <w:sz w:val="16"/>
                <w:szCs w:val="16"/>
                <w:lang w:val="en-GB" w:eastAsia="ja-JP"/>
              </w:rPr>
            </w:pPr>
            <w:r w:rsidRPr="002D141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2D141C" w:rsidRDefault="00917D02"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2D141C" w:rsidRDefault="00917D0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2D141C" w:rsidRDefault="00917D02" w:rsidP="00E91134">
            <w:pPr>
              <w:pStyle w:val="TAL"/>
              <w:rPr>
                <w:noProof/>
                <w:sz w:val="16"/>
                <w:szCs w:val="16"/>
                <w:lang w:val="en-GB" w:eastAsia="ja-JP"/>
              </w:rPr>
            </w:pPr>
            <w:r w:rsidRPr="002D141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2D141C" w:rsidRDefault="00917D02" w:rsidP="00E91134">
            <w:pPr>
              <w:pStyle w:val="TAC"/>
              <w:jc w:val="left"/>
              <w:rPr>
                <w:sz w:val="16"/>
                <w:szCs w:val="16"/>
                <w:lang w:val="en-GB" w:eastAsia="ja-JP"/>
              </w:rPr>
            </w:pPr>
            <w:r w:rsidRPr="002D141C">
              <w:rPr>
                <w:sz w:val="16"/>
                <w:szCs w:val="16"/>
                <w:lang w:val="en-GB" w:eastAsia="ja-JP"/>
              </w:rPr>
              <w:t>15.4.0</w:t>
            </w:r>
          </w:p>
        </w:tc>
      </w:tr>
      <w:tr w:rsidR="001C4F8B" w:rsidRPr="002D141C" w14:paraId="422FC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2D141C" w:rsidRDefault="0016181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2D141C" w:rsidRDefault="0016181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2D141C" w:rsidRDefault="00161810"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2D141C" w:rsidRDefault="00161810" w:rsidP="00F2516E">
            <w:pPr>
              <w:pStyle w:val="TAL"/>
              <w:rPr>
                <w:sz w:val="16"/>
                <w:szCs w:val="16"/>
                <w:lang w:val="en-GB" w:eastAsia="ja-JP"/>
              </w:rPr>
            </w:pPr>
            <w:r w:rsidRPr="002D141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2D141C" w:rsidRDefault="00161810"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2D141C" w:rsidRDefault="0016181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2D141C" w:rsidRDefault="00161810" w:rsidP="00E91134">
            <w:pPr>
              <w:pStyle w:val="TAL"/>
              <w:rPr>
                <w:noProof/>
                <w:sz w:val="16"/>
                <w:szCs w:val="16"/>
                <w:lang w:val="en-GB" w:eastAsia="ja-JP"/>
              </w:rPr>
            </w:pPr>
            <w:r w:rsidRPr="002D141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2D141C" w:rsidRDefault="00161810" w:rsidP="00E91134">
            <w:pPr>
              <w:pStyle w:val="TAC"/>
              <w:jc w:val="left"/>
              <w:rPr>
                <w:sz w:val="16"/>
                <w:szCs w:val="16"/>
                <w:lang w:val="en-GB" w:eastAsia="ja-JP"/>
              </w:rPr>
            </w:pPr>
            <w:r w:rsidRPr="002D141C">
              <w:rPr>
                <w:sz w:val="16"/>
                <w:szCs w:val="16"/>
                <w:lang w:val="en-GB" w:eastAsia="ja-JP"/>
              </w:rPr>
              <w:t>15.4.0</w:t>
            </w:r>
          </w:p>
        </w:tc>
      </w:tr>
      <w:tr w:rsidR="001C4F8B" w:rsidRPr="002D141C" w14:paraId="2146A47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2D141C" w:rsidRDefault="00A4159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2D141C" w:rsidRDefault="00A4159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2D141C" w:rsidRDefault="00A41598"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2D141C" w:rsidRDefault="00A41598" w:rsidP="00F2516E">
            <w:pPr>
              <w:pStyle w:val="TAL"/>
              <w:rPr>
                <w:sz w:val="16"/>
                <w:szCs w:val="16"/>
                <w:lang w:val="en-GB" w:eastAsia="ja-JP"/>
              </w:rPr>
            </w:pPr>
            <w:r w:rsidRPr="002D141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2D141C" w:rsidRDefault="00A41598"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2D141C" w:rsidRDefault="00A4159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2D141C" w:rsidRDefault="00A41598" w:rsidP="00E91134">
            <w:pPr>
              <w:pStyle w:val="TAL"/>
              <w:rPr>
                <w:noProof/>
                <w:sz w:val="16"/>
                <w:szCs w:val="16"/>
                <w:lang w:val="en-GB" w:eastAsia="ja-JP"/>
              </w:rPr>
            </w:pPr>
            <w:r w:rsidRPr="002D141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2D141C" w:rsidRDefault="00A41598" w:rsidP="00E91134">
            <w:pPr>
              <w:pStyle w:val="TAC"/>
              <w:jc w:val="left"/>
              <w:rPr>
                <w:sz w:val="16"/>
                <w:szCs w:val="16"/>
                <w:lang w:val="en-GB" w:eastAsia="ja-JP"/>
              </w:rPr>
            </w:pPr>
            <w:r w:rsidRPr="002D141C">
              <w:rPr>
                <w:sz w:val="16"/>
                <w:szCs w:val="16"/>
                <w:lang w:val="en-GB" w:eastAsia="ja-JP"/>
              </w:rPr>
              <w:t>15.4.0</w:t>
            </w:r>
          </w:p>
        </w:tc>
      </w:tr>
      <w:tr w:rsidR="001C4F8B" w:rsidRPr="002D141C" w14:paraId="14D3C0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2D141C" w:rsidRDefault="00210D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2D141C" w:rsidRDefault="00210D9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2D141C" w:rsidRDefault="00210D92"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2D141C" w:rsidRDefault="00210D92" w:rsidP="00F2516E">
            <w:pPr>
              <w:pStyle w:val="TAL"/>
              <w:rPr>
                <w:sz w:val="16"/>
                <w:szCs w:val="16"/>
                <w:lang w:val="en-GB" w:eastAsia="ja-JP"/>
              </w:rPr>
            </w:pPr>
            <w:r w:rsidRPr="002D141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2D141C" w:rsidRDefault="00210D9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2D141C" w:rsidRDefault="00210D9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2D141C" w:rsidRDefault="00210D92" w:rsidP="00E91134">
            <w:pPr>
              <w:pStyle w:val="TAL"/>
              <w:rPr>
                <w:noProof/>
                <w:sz w:val="16"/>
                <w:szCs w:val="16"/>
                <w:lang w:val="en-GB" w:eastAsia="ja-JP"/>
              </w:rPr>
            </w:pPr>
            <w:r w:rsidRPr="002D141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2D141C" w:rsidRDefault="00210D92" w:rsidP="00E91134">
            <w:pPr>
              <w:pStyle w:val="TAC"/>
              <w:jc w:val="left"/>
              <w:rPr>
                <w:sz w:val="16"/>
                <w:szCs w:val="16"/>
                <w:lang w:val="en-GB" w:eastAsia="ja-JP"/>
              </w:rPr>
            </w:pPr>
            <w:r w:rsidRPr="002D141C">
              <w:rPr>
                <w:sz w:val="16"/>
                <w:szCs w:val="16"/>
                <w:lang w:val="en-GB" w:eastAsia="ja-JP"/>
              </w:rPr>
              <w:t>15.4.0</w:t>
            </w:r>
          </w:p>
        </w:tc>
      </w:tr>
      <w:tr w:rsidR="001C4F8B" w:rsidRPr="002D141C" w14:paraId="3BD97D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2D141C" w:rsidRDefault="00C67CE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2D141C" w:rsidRDefault="00C67CE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2D141C" w:rsidRDefault="00C67CEA"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2D141C" w:rsidRDefault="00C67CEA" w:rsidP="00F2516E">
            <w:pPr>
              <w:pStyle w:val="TAL"/>
              <w:rPr>
                <w:sz w:val="16"/>
                <w:szCs w:val="16"/>
                <w:lang w:val="en-GB" w:eastAsia="ja-JP"/>
              </w:rPr>
            </w:pPr>
            <w:r w:rsidRPr="002D141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2D141C" w:rsidRDefault="00C67CEA"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2D141C" w:rsidRDefault="00C67CE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2D141C" w:rsidRDefault="00C67CEA" w:rsidP="00E91134">
            <w:pPr>
              <w:pStyle w:val="TAL"/>
              <w:rPr>
                <w:noProof/>
                <w:sz w:val="16"/>
                <w:szCs w:val="16"/>
                <w:lang w:val="en-GB" w:eastAsia="ja-JP"/>
              </w:rPr>
            </w:pPr>
            <w:r w:rsidRPr="002D141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2D141C" w:rsidRDefault="00C67CEA" w:rsidP="00E91134">
            <w:pPr>
              <w:pStyle w:val="TAC"/>
              <w:jc w:val="left"/>
              <w:rPr>
                <w:sz w:val="16"/>
                <w:szCs w:val="16"/>
                <w:lang w:val="en-GB" w:eastAsia="ja-JP"/>
              </w:rPr>
            </w:pPr>
            <w:r w:rsidRPr="002D141C">
              <w:rPr>
                <w:sz w:val="16"/>
                <w:szCs w:val="16"/>
                <w:lang w:val="en-GB" w:eastAsia="ja-JP"/>
              </w:rPr>
              <w:t>15.4.0</w:t>
            </w:r>
          </w:p>
        </w:tc>
      </w:tr>
      <w:tr w:rsidR="001C4F8B" w:rsidRPr="002D141C" w14:paraId="41BCF2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2D141C" w:rsidRDefault="00740F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2D141C" w:rsidRDefault="00740FD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2D141C" w:rsidRDefault="00740FDE"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2D141C" w:rsidRDefault="00740FDE" w:rsidP="00F2516E">
            <w:pPr>
              <w:pStyle w:val="TAL"/>
              <w:rPr>
                <w:sz w:val="16"/>
                <w:szCs w:val="16"/>
                <w:lang w:val="en-GB" w:eastAsia="ja-JP"/>
              </w:rPr>
            </w:pPr>
            <w:r w:rsidRPr="002D141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2D141C" w:rsidRDefault="00740FDE"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2D141C" w:rsidRDefault="00740FD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2D141C" w:rsidRDefault="00740FDE" w:rsidP="00E91134">
            <w:pPr>
              <w:pStyle w:val="TAL"/>
              <w:rPr>
                <w:noProof/>
                <w:sz w:val="16"/>
                <w:szCs w:val="16"/>
                <w:lang w:val="en-GB" w:eastAsia="ja-JP"/>
              </w:rPr>
            </w:pPr>
            <w:r w:rsidRPr="002D141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2D141C" w:rsidRDefault="00740FDE" w:rsidP="00E91134">
            <w:pPr>
              <w:pStyle w:val="TAC"/>
              <w:jc w:val="left"/>
              <w:rPr>
                <w:sz w:val="16"/>
                <w:szCs w:val="16"/>
                <w:lang w:val="en-GB" w:eastAsia="ja-JP"/>
              </w:rPr>
            </w:pPr>
            <w:r w:rsidRPr="002D141C">
              <w:rPr>
                <w:sz w:val="16"/>
                <w:szCs w:val="16"/>
                <w:lang w:val="en-GB" w:eastAsia="ja-JP"/>
              </w:rPr>
              <w:t>15.4.0</w:t>
            </w:r>
          </w:p>
        </w:tc>
      </w:tr>
      <w:tr w:rsidR="001C4F8B" w:rsidRPr="002D141C" w14:paraId="34CAD5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2D141C" w:rsidRDefault="007462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2D141C" w:rsidRDefault="007462A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2D141C" w:rsidRDefault="007462AB"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2D141C" w:rsidRDefault="007462AB" w:rsidP="00F2516E">
            <w:pPr>
              <w:pStyle w:val="TAL"/>
              <w:rPr>
                <w:sz w:val="16"/>
                <w:szCs w:val="16"/>
                <w:lang w:val="en-GB" w:eastAsia="ja-JP"/>
              </w:rPr>
            </w:pPr>
            <w:r w:rsidRPr="002D141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2D141C" w:rsidRDefault="007462AB"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2D141C" w:rsidRDefault="007462A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2D141C" w:rsidRDefault="007462AB" w:rsidP="00E91134">
            <w:pPr>
              <w:pStyle w:val="TAL"/>
              <w:rPr>
                <w:noProof/>
                <w:sz w:val="16"/>
                <w:szCs w:val="16"/>
                <w:lang w:val="en-GB" w:eastAsia="ja-JP"/>
              </w:rPr>
            </w:pPr>
            <w:r w:rsidRPr="002D141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2D141C" w:rsidRDefault="007462AB" w:rsidP="00E91134">
            <w:pPr>
              <w:pStyle w:val="TAC"/>
              <w:jc w:val="left"/>
              <w:rPr>
                <w:sz w:val="16"/>
                <w:szCs w:val="16"/>
                <w:lang w:val="en-GB" w:eastAsia="ja-JP"/>
              </w:rPr>
            </w:pPr>
            <w:r w:rsidRPr="002D141C">
              <w:rPr>
                <w:sz w:val="16"/>
                <w:szCs w:val="16"/>
                <w:lang w:val="en-GB" w:eastAsia="ja-JP"/>
              </w:rPr>
              <w:t>15.4.0</w:t>
            </w:r>
          </w:p>
        </w:tc>
      </w:tr>
      <w:tr w:rsidR="001C4F8B" w:rsidRPr="002D141C" w14:paraId="13AC4E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2D141C" w:rsidRDefault="00692E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2D141C" w:rsidRDefault="00692E8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2D141C" w:rsidRDefault="00692E8B" w:rsidP="00F2516E">
            <w:pPr>
              <w:pStyle w:val="TAL"/>
              <w:rPr>
                <w:sz w:val="16"/>
                <w:szCs w:val="16"/>
                <w:lang w:val="en-GB" w:eastAsia="ja-JP"/>
              </w:rPr>
            </w:pPr>
            <w:r w:rsidRPr="002D141C">
              <w:rPr>
                <w:sz w:val="16"/>
                <w:szCs w:val="16"/>
                <w:lang w:val="en-GB" w:eastAsia="ja-JP"/>
              </w:rPr>
              <w:t>RP-1826</w:t>
            </w:r>
            <w:r w:rsidR="00912266" w:rsidRPr="002D141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2D141C" w:rsidRDefault="00692E8B" w:rsidP="00F2516E">
            <w:pPr>
              <w:pStyle w:val="TAL"/>
              <w:rPr>
                <w:sz w:val="16"/>
                <w:szCs w:val="16"/>
                <w:lang w:val="en-GB" w:eastAsia="ja-JP"/>
              </w:rPr>
            </w:pPr>
            <w:r w:rsidRPr="002D141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2D141C" w:rsidRDefault="00692E8B"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2D141C" w:rsidRDefault="00692E8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2D141C" w:rsidRDefault="00912266" w:rsidP="00E91134">
            <w:pPr>
              <w:pStyle w:val="TAL"/>
              <w:rPr>
                <w:noProof/>
                <w:sz w:val="16"/>
                <w:szCs w:val="16"/>
                <w:lang w:val="en-GB" w:eastAsia="ja-JP"/>
              </w:rPr>
            </w:pPr>
            <w:r w:rsidRPr="002D141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2D141C" w:rsidRDefault="00912266" w:rsidP="00E91134">
            <w:pPr>
              <w:pStyle w:val="TAC"/>
              <w:jc w:val="left"/>
              <w:rPr>
                <w:sz w:val="16"/>
                <w:szCs w:val="16"/>
                <w:lang w:val="en-GB" w:eastAsia="ja-JP"/>
              </w:rPr>
            </w:pPr>
            <w:r w:rsidRPr="002D141C">
              <w:rPr>
                <w:sz w:val="16"/>
                <w:szCs w:val="16"/>
                <w:lang w:val="en-GB" w:eastAsia="ja-JP"/>
              </w:rPr>
              <w:t>15.4.0</w:t>
            </w:r>
          </w:p>
        </w:tc>
      </w:tr>
      <w:tr w:rsidR="001C4F8B" w:rsidRPr="002D141C" w14:paraId="10AB27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2D141C" w:rsidRDefault="00C005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2D141C" w:rsidRDefault="00C0054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2D141C" w:rsidRDefault="00C00546" w:rsidP="00F2516E">
            <w:pPr>
              <w:pStyle w:val="TAL"/>
              <w:rPr>
                <w:sz w:val="16"/>
                <w:szCs w:val="16"/>
                <w:lang w:val="en-GB" w:eastAsia="ja-JP"/>
              </w:rPr>
            </w:pPr>
            <w:r w:rsidRPr="002D141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2D141C" w:rsidRDefault="00C00546" w:rsidP="00F2516E">
            <w:pPr>
              <w:pStyle w:val="TAL"/>
              <w:rPr>
                <w:sz w:val="16"/>
                <w:szCs w:val="16"/>
                <w:lang w:val="en-GB" w:eastAsia="ja-JP"/>
              </w:rPr>
            </w:pPr>
            <w:r w:rsidRPr="002D141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2D141C" w:rsidRDefault="00C0054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2D141C" w:rsidRDefault="00C0054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2D141C" w:rsidRDefault="00C00546" w:rsidP="00E91134">
            <w:pPr>
              <w:pStyle w:val="TAL"/>
              <w:rPr>
                <w:noProof/>
                <w:sz w:val="16"/>
                <w:szCs w:val="16"/>
                <w:lang w:val="en-GB" w:eastAsia="ja-JP"/>
              </w:rPr>
            </w:pPr>
            <w:r w:rsidRPr="002D141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2D141C" w:rsidRDefault="00C00546" w:rsidP="00E91134">
            <w:pPr>
              <w:pStyle w:val="TAC"/>
              <w:jc w:val="left"/>
              <w:rPr>
                <w:sz w:val="16"/>
                <w:szCs w:val="16"/>
                <w:lang w:val="en-GB" w:eastAsia="ja-JP"/>
              </w:rPr>
            </w:pPr>
            <w:r w:rsidRPr="002D141C">
              <w:rPr>
                <w:sz w:val="16"/>
                <w:szCs w:val="16"/>
                <w:lang w:val="en-GB" w:eastAsia="ja-JP"/>
              </w:rPr>
              <w:t>15.4.0</w:t>
            </w:r>
          </w:p>
        </w:tc>
      </w:tr>
      <w:tr w:rsidR="001C4F8B" w:rsidRPr="002D141C" w14:paraId="6ABA1A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2D141C" w:rsidRDefault="00834CA8" w:rsidP="00F2516E">
            <w:pPr>
              <w:pStyle w:val="TAL"/>
              <w:rPr>
                <w:sz w:val="16"/>
                <w:szCs w:val="16"/>
                <w:lang w:val="en-GB" w:eastAsia="ja-JP"/>
              </w:rPr>
            </w:pPr>
            <w:r w:rsidRPr="002D141C">
              <w:rPr>
                <w:sz w:val="16"/>
                <w:szCs w:val="16"/>
                <w:lang w:val="en-GB" w:eastAsia="ja-JP"/>
              </w:rPr>
              <w:t>03/2019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2D141C" w:rsidRDefault="005B765C"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2D141C" w:rsidRDefault="005B765C"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2D141C" w:rsidRDefault="005B765C" w:rsidP="00F2516E">
            <w:pPr>
              <w:pStyle w:val="TAL"/>
              <w:rPr>
                <w:sz w:val="16"/>
                <w:szCs w:val="16"/>
                <w:lang w:val="en-GB" w:eastAsia="ja-JP"/>
              </w:rPr>
            </w:pPr>
            <w:r w:rsidRPr="002D141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2D141C" w:rsidRDefault="005B765C"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2D141C" w:rsidRDefault="005B765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2D141C" w:rsidRDefault="005B765C" w:rsidP="00E91134">
            <w:pPr>
              <w:pStyle w:val="TAL"/>
              <w:rPr>
                <w:noProof/>
                <w:sz w:val="16"/>
                <w:szCs w:val="16"/>
                <w:lang w:val="en-GB" w:eastAsia="ja-JP"/>
              </w:rPr>
            </w:pPr>
            <w:r w:rsidRPr="002D141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2D141C" w:rsidRDefault="005B765C" w:rsidP="00E91134">
            <w:pPr>
              <w:pStyle w:val="TAC"/>
              <w:jc w:val="left"/>
              <w:rPr>
                <w:sz w:val="16"/>
                <w:szCs w:val="16"/>
                <w:lang w:val="en-GB" w:eastAsia="ja-JP"/>
              </w:rPr>
            </w:pPr>
            <w:r w:rsidRPr="002D141C">
              <w:rPr>
                <w:sz w:val="16"/>
                <w:szCs w:val="16"/>
                <w:lang w:val="en-GB" w:eastAsia="ja-JP"/>
              </w:rPr>
              <w:t>15.5.0</w:t>
            </w:r>
          </w:p>
        </w:tc>
      </w:tr>
      <w:tr w:rsidR="001C4F8B" w:rsidRPr="002D141C" w14:paraId="1677CF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2D141C" w:rsidRDefault="00ED79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2D141C" w:rsidRDefault="00ED79D7"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2D141C" w:rsidRDefault="00ED79D7"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2D141C" w:rsidRDefault="00ED79D7" w:rsidP="00F2516E">
            <w:pPr>
              <w:pStyle w:val="TAL"/>
              <w:rPr>
                <w:sz w:val="16"/>
                <w:szCs w:val="16"/>
                <w:lang w:val="en-GB" w:eastAsia="ja-JP"/>
              </w:rPr>
            </w:pPr>
            <w:r w:rsidRPr="002D141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2D141C" w:rsidRDefault="00ED79D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2D141C" w:rsidRDefault="00ED79D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2D141C" w:rsidRDefault="00ED79D7" w:rsidP="00E91134">
            <w:pPr>
              <w:pStyle w:val="TAL"/>
              <w:rPr>
                <w:noProof/>
                <w:sz w:val="16"/>
                <w:szCs w:val="16"/>
                <w:lang w:val="en-GB" w:eastAsia="ja-JP"/>
              </w:rPr>
            </w:pPr>
            <w:r w:rsidRPr="002D141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2D141C" w:rsidRDefault="00ED79D7" w:rsidP="00E91134">
            <w:pPr>
              <w:pStyle w:val="TAC"/>
              <w:jc w:val="left"/>
              <w:rPr>
                <w:sz w:val="16"/>
                <w:szCs w:val="16"/>
                <w:lang w:val="en-GB" w:eastAsia="ja-JP"/>
              </w:rPr>
            </w:pPr>
            <w:r w:rsidRPr="002D141C">
              <w:rPr>
                <w:sz w:val="16"/>
                <w:szCs w:val="16"/>
                <w:lang w:val="en-GB" w:eastAsia="ja-JP"/>
              </w:rPr>
              <w:t>15.5.0</w:t>
            </w:r>
          </w:p>
        </w:tc>
      </w:tr>
      <w:tr w:rsidR="001C4F8B" w:rsidRPr="002D141C" w14:paraId="17A5BF5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2D141C" w:rsidRDefault="00551D2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2D141C" w:rsidRDefault="00551D21"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2D141C" w:rsidRDefault="00551D21" w:rsidP="00F2516E">
            <w:pPr>
              <w:pStyle w:val="TAL"/>
              <w:rPr>
                <w:sz w:val="16"/>
                <w:szCs w:val="16"/>
                <w:lang w:val="en-GB" w:eastAsia="ja-JP"/>
              </w:rPr>
            </w:pPr>
            <w:r w:rsidRPr="002D141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2D141C" w:rsidRDefault="00551D21" w:rsidP="00F2516E">
            <w:pPr>
              <w:pStyle w:val="TAL"/>
              <w:rPr>
                <w:sz w:val="16"/>
                <w:szCs w:val="16"/>
                <w:lang w:val="en-GB" w:eastAsia="ja-JP"/>
              </w:rPr>
            </w:pPr>
            <w:r w:rsidRPr="002D141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2D141C" w:rsidRDefault="00551D21"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2D141C" w:rsidRDefault="00551D2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2D141C" w:rsidRDefault="00551D21" w:rsidP="00E91134">
            <w:pPr>
              <w:pStyle w:val="TAL"/>
              <w:rPr>
                <w:noProof/>
                <w:sz w:val="16"/>
                <w:szCs w:val="16"/>
                <w:lang w:val="en-GB" w:eastAsia="ja-JP"/>
              </w:rPr>
            </w:pPr>
            <w:r w:rsidRPr="002D141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2D141C" w:rsidRDefault="00551D21" w:rsidP="00E91134">
            <w:pPr>
              <w:pStyle w:val="TAC"/>
              <w:jc w:val="left"/>
              <w:rPr>
                <w:sz w:val="16"/>
                <w:szCs w:val="16"/>
                <w:lang w:val="en-GB" w:eastAsia="ja-JP"/>
              </w:rPr>
            </w:pPr>
            <w:r w:rsidRPr="002D141C">
              <w:rPr>
                <w:sz w:val="16"/>
                <w:szCs w:val="16"/>
                <w:lang w:val="en-GB" w:eastAsia="ja-JP"/>
              </w:rPr>
              <w:t>15.5.0</w:t>
            </w:r>
          </w:p>
        </w:tc>
      </w:tr>
      <w:tr w:rsidR="001C4F8B" w:rsidRPr="002D141C" w14:paraId="388CF6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2D141C" w:rsidRDefault="00834C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2D141C" w:rsidRDefault="00834CA8"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2D141C" w:rsidRDefault="00834CA8"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2D141C" w:rsidRDefault="00834CA8" w:rsidP="00F2516E">
            <w:pPr>
              <w:pStyle w:val="TAL"/>
              <w:rPr>
                <w:sz w:val="16"/>
                <w:szCs w:val="16"/>
                <w:lang w:val="en-GB" w:eastAsia="ja-JP"/>
              </w:rPr>
            </w:pPr>
            <w:r w:rsidRPr="002D141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2D141C" w:rsidRDefault="00834CA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2D141C" w:rsidRDefault="00834CA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2D141C" w:rsidRDefault="00834CA8" w:rsidP="00E91134">
            <w:pPr>
              <w:pStyle w:val="TAL"/>
              <w:rPr>
                <w:noProof/>
                <w:sz w:val="16"/>
                <w:szCs w:val="16"/>
                <w:lang w:val="en-GB" w:eastAsia="ja-JP"/>
              </w:rPr>
            </w:pPr>
            <w:r w:rsidRPr="002D141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2D141C" w:rsidRDefault="00834CA8" w:rsidP="00E91134">
            <w:pPr>
              <w:pStyle w:val="TAC"/>
              <w:jc w:val="left"/>
              <w:rPr>
                <w:sz w:val="16"/>
                <w:szCs w:val="16"/>
                <w:lang w:val="en-GB" w:eastAsia="ja-JP"/>
              </w:rPr>
            </w:pPr>
            <w:r w:rsidRPr="002D141C">
              <w:rPr>
                <w:sz w:val="16"/>
                <w:szCs w:val="16"/>
                <w:lang w:val="en-GB" w:eastAsia="ja-JP"/>
              </w:rPr>
              <w:t>15.5.0</w:t>
            </w:r>
          </w:p>
        </w:tc>
      </w:tr>
      <w:tr w:rsidR="001C4F8B" w:rsidRPr="002D141C" w14:paraId="69A2D4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2D141C" w:rsidRDefault="00621C2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2D141C" w:rsidRDefault="00621C23"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2D141C" w:rsidRDefault="00621C23"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2D141C" w:rsidRDefault="00621C23" w:rsidP="00F2516E">
            <w:pPr>
              <w:pStyle w:val="TAL"/>
              <w:rPr>
                <w:sz w:val="16"/>
                <w:szCs w:val="16"/>
                <w:lang w:val="en-GB" w:eastAsia="ja-JP"/>
              </w:rPr>
            </w:pPr>
            <w:r w:rsidRPr="002D141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2D141C" w:rsidRDefault="00621C2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2D141C" w:rsidRDefault="00621C2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2D141C" w:rsidRDefault="00621C23" w:rsidP="00E91134">
            <w:pPr>
              <w:pStyle w:val="TAL"/>
              <w:rPr>
                <w:noProof/>
                <w:sz w:val="16"/>
                <w:szCs w:val="16"/>
                <w:lang w:val="en-GB" w:eastAsia="ja-JP"/>
              </w:rPr>
            </w:pPr>
            <w:r w:rsidRPr="002D141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2D141C" w:rsidRDefault="00621C23" w:rsidP="00E91134">
            <w:pPr>
              <w:pStyle w:val="TAC"/>
              <w:jc w:val="left"/>
              <w:rPr>
                <w:sz w:val="16"/>
                <w:szCs w:val="16"/>
                <w:lang w:val="en-GB" w:eastAsia="ja-JP"/>
              </w:rPr>
            </w:pPr>
            <w:r w:rsidRPr="002D141C">
              <w:rPr>
                <w:sz w:val="16"/>
                <w:szCs w:val="16"/>
                <w:lang w:val="en-GB" w:eastAsia="ja-JP"/>
              </w:rPr>
              <w:t>15.5.0</w:t>
            </w:r>
          </w:p>
        </w:tc>
      </w:tr>
      <w:tr w:rsidR="001C4F8B" w:rsidRPr="002D141C" w14:paraId="57D8EED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2D141C" w:rsidRDefault="00D66B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2D141C" w:rsidRDefault="00D66B4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2D141C" w:rsidRDefault="00D66B4B" w:rsidP="00F2516E">
            <w:pPr>
              <w:pStyle w:val="TAL"/>
              <w:rPr>
                <w:sz w:val="16"/>
                <w:szCs w:val="16"/>
                <w:lang w:val="en-GB" w:eastAsia="ja-JP"/>
              </w:rPr>
            </w:pPr>
            <w:r w:rsidRPr="002D141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2D141C" w:rsidRDefault="00D66B4B" w:rsidP="00F2516E">
            <w:pPr>
              <w:pStyle w:val="TAL"/>
              <w:rPr>
                <w:sz w:val="16"/>
                <w:szCs w:val="16"/>
                <w:lang w:val="en-GB" w:eastAsia="ja-JP"/>
              </w:rPr>
            </w:pPr>
            <w:r w:rsidRPr="002D141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2D141C" w:rsidRDefault="00D66B4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2D141C" w:rsidRDefault="00D66B4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2D141C" w:rsidRDefault="00D66B4B" w:rsidP="00E91134">
            <w:pPr>
              <w:pStyle w:val="TAL"/>
              <w:rPr>
                <w:noProof/>
                <w:sz w:val="16"/>
                <w:szCs w:val="16"/>
                <w:lang w:val="en-GB" w:eastAsia="ja-JP"/>
              </w:rPr>
            </w:pPr>
            <w:r w:rsidRPr="002D141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2D141C" w:rsidRDefault="00D66B4B" w:rsidP="00E91134">
            <w:pPr>
              <w:pStyle w:val="TAC"/>
              <w:jc w:val="left"/>
              <w:rPr>
                <w:sz w:val="16"/>
                <w:szCs w:val="16"/>
                <w:lang w:val="en-GB" w:eastAsia="ja-JP"/>
              </w:rPr>
            </w:pPr>
            <w:r w:rsidRPr="002D141C">
              <w:rPr>
                <w:sz w:val="16"/>
                <w:szCs w:val="16"/>
                <w:lang w:val="en-GB" w:eastAsia="ja-JP"/>
              </w:rPr>
              <w:t>15.5.0</w:t>
            </w:r>
          </w:p>
        </w:tc>
      </w:tr>
      <w:tr w:rsidR="001C4F8B" w:rsidRPr="002D141C" w14:paraId="245CF7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2D141C" w:rsidRDefault="00C11E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2D141C" w:rsidRDefault="00C11EA6"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2D141C" w:rsidRDefault="00C11EA6"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2D141C" w:rsidRDefault="00C11EA6" w:rsidP="00F2516E">
            <w:pPr>
              <w:pStyle w:val="TAL"/>
              <w:rPr>
                <w:sz w:val="16"/>
                <w:szCs w:val="16"/>
                <w:lang w:val="en-GB" w:eastAsia="ja-JP"/>
              </w:rPr>
            </w:pPr>
            <w:r w:rsidRPr="002D141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2D141C" w:rsidRDefault="00C11EA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2D141C" w:rsidRDefault="00C11EA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2D141C" w:rsidRDefault="00C11EA6" w:rsidP="00E91134">
            <w:pPr>
              <w:pStyle w:val="TAL"/>
              <w:rPr>
                <w:noProof/>
                <w:sz w:val="16"/>
                <w:szCs w:val="16"/>
                <w:lang w:val="en-GB" w:eastAsia="ja-JP"/>
              </w:rPr>
            </w:pPr>
            <w:r w:rsidRPr="002D141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2D141C" w:rsidRDefault="00C11EA6" w:rsidP="00E91134">
            <w:pPr>
              <w:pStyle w:val="TAC"/>
              <w:jc w:val="left"/>
              <w:rPr>
                <w:sz w:val="16"/>
                <w:szCs w:val="16"/>
                <w:lang w:val="en-GB" w:eastAsia="ja-JP"/>
              </w:rPr>
            </w:pPr>
            <w:r w:rsidRPr="002D141C">
              <w:rPr>
                <w:sz w:val="16"/>
                <w:szCs w:val="16"/>
                <w:lang w:val="en-GB" w:eastAsia="ja-JP"/>
              </w:rPr>
              <w:t>15.5.0</w:t>
            </w:r>
          </w:p>
        </w:tc>
      </w:tr>
      <w:tr w:rsidR="001C4F8B" w:rsidRPr="002D141C" w14:paraId="013132E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2D141C" w:rsidRDefault="000B1F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2D141C" w:rsidRDefault="000B1F8F"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2D141C" w:rsidRDefault="000B1F8F"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2D141C" w:rsidRDefault="000B1F8F" w:rsidP="00F2516E">
            <w:pPr>
              <w:pStyle w:val="TAL"/>
              <w:rPr>
                <w:sz w:val="16"/>
                <w:szCs w:val="16"/>
                <w:lang w:val="en-GB" w:eastAsia="ja-JP"/>
              </w:rPr>
            </w:pPr>
            <w:r w:rsidRPr="002D141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2D141C" w:rsidRDefault="000B1F8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2D141C" w:rsidRDefault="000B1F8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2D141C" w:rsidRDefault="000B1F8F" w:rsidP="00E91134">
            <w:pPr>
              <w:pStyle w:val="TAL"/>
              <w:rPr>
                <w:noProof/>
                <w:sz w:val="16"/>
                <w:szCs w:val="16"/>
                <w:lang w:val="en-GB" w:eastAsia="ja-JP"/>
              </w:rPr>
            </w:pPr>
            <w:r w:rsidRPr="002D141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2D141C" w:rsidRDefault="000B1F8F" w:rsidP="00E91134">
            <w:pPr>
              <w:pStyle w:val="TAC"/>
              <w:jc w:val="left"/>
              <w:rPr>
                <w:sz w:val="16"/>
                <w:szCs w:val="16"/>
                <w:lang w:val="en-GB" w:eastAsia="ja-JP"/>
              </w:rPr>
            </w:pPr>
            <w:r w:rsidRPr="002D141C">
              <w:rPr>
                <w:sz w:val="16"/>
                <w:szCs w:val="16"/>
                <w:lang w:val="en-GB" w:eastAsia="ja-JP"/>
              </w:rPr>
              <w:t>15.5.0</w:t>
            </w:r>
          </w:p>
        </w:tc>
      </w:tr>
      <w:tr w:rsidR="001C4F8B" w:rsidRPr="002D141C" w14:paraId="017D95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2D141C"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2D141C" w:rsidRDefault="00CD01FD"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2D141C" w:rsidRDefault="00CD01FD"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2D141C" w:rsidRDefault="00CD01FD" w:rsidP="00F2516E">
            <w:pPr>
              <w:pStyle w:val="TAL"/>
              <w:rPr>
                <w:sz w:val="16"/>
                <w:szCs w:val="16"/>
                <w:lang w:val="en-GB" w:eastAsia="ja-JP"/>
              </w:rPr>
            </w:pPr>
            <w:r w:rsidRPr="002D141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2D141C" w:rsidRDefault="00CD01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2D141C" w:rsidRDefault="00CD01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2D141C" w:rsidRDefault="00CD01FD" w:rsidP="00E91134">
            <w:pPr>
              <w:pStyle w:val="TAL"/>
              <w:rPr>
                <w:noProof/>
                <w:sz w:val="16"/>
                <w:szCs w:val="16"/>
                <w:lang w:val="en-GB" w:eastAsia="ja-JP"/>
              </w:rPr>
            </w:pPr>
            <w:r w:rsidRPr="002D141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2D141C" w:rsidRDefault="00CD01FD" w:rsidP="00E91134">
            <w:pPr>
              <w:pStyle w:val="TAC"/>
              <w:jc w:val="left"/>
              <w:rPr>
                <w:sz w:val="16"/>
                <w:szCs w:val="16"/>
                <w:lang w:val="en-GB" w:eastAsia="ja-JP"/>
              </w:rPr>
            </w:pPr>
            <w:r w:rsidRPr="002D141C">
              <w:rPr>
                <w:sz w:val="16"/>
                <w:szCs w:val="16"/>
                <w:lang w:val="en-GB" w:eastAsia="ja-JP"/>
              </w:rPr>
              <w:t>15.5.0</w:t>
            </w:r>
          </w:p>
        </w:tc>
      </w:tr>
      <w:tr w:rsidR="001C4F8B" w:rsidRPr="002D141C" w14:paraId="031881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2D141C"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2D141C" w:rsidRDefault="00CD01FD"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2D141C" w:rsidRDefault="00CD01FD" w:rsidP="00F2516E">
            <w:pPr>
              <w:pStyle w:val="TAL"/>
              <w:rPr>
                <w:sz w:val="16"/>
                <w:szCs w:val="16"/>
                <w:lang w:val="en-GB" w:eastAsia="ja-JP"/>
              </w:rPr>
            </w:pPr>
            <w:r w:rsidRPr="002D141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2D141C" w:rsidRDefault="00CD01FD" w:rsidP="00F2516E">
            <w:pPr>
              <w:pStyle w:val="TAL"/>
              <w:rPr>
                <w:sz w:val="16"/>
                <w:szCs w:val="16"/>
                <w:lang w:val="en-GB" w:eastAsia="ja-JP"/>
              </w:rPr>
            </w:pPr>
            <w:r w:rsidRPr="002D141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2D141C" w:rsidRDefault="00CD01F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2D141C" w:rsidRDefault="00CD01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2D141C" w:rsidRDefault="00CD01FD" w:rsidP="00E91134">
            <w:pPr>
              <w:pStyle w:val="TAL"/>
              <w:rPr>
                <w:noProof/>
                <w:sz w:val="16"/>
                <w:szCs w:val="16"/>
                <w:lang w:val="en-GB" w:eastAsia="ja-JP"/>
              </w:rPr>
            </w:pPr>
            <w:r w:rsidRPr="002D141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2D141C" w:rsidRDefault="00CD01FD" w:rsidP="00E91134">
            <w:pPr>
              <w:pStyle w:val="TAC"/>
              <w:jc w:val="left"/>
              <w:rPr>
                <w:sz w:val="16"/>
                <w:szCs w:val="16"/>
                <w:lang w:val="en-GB" w:eastAsia="ja-JP"/>
              </w:rPr>
            </w:pPr>
            <w:r w:rsidRPr="002D141C">
              <w:rPr>
                <w:sz w:val="16"/>
                <w:szCs w:val="16"/>
                <w:lang w:val="en-GB" w:eastAsia="ja-JP"/>
              </w:rPr>
              <w:t>15.5.0</w:t>
            </w:r>
          </w:p>
        </w:tc>
      </w:tr>
      <w:tr w:rsidR="001C4F8B" w:rsidRPr="002D141C" w14:paraId="1D7A29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2D141C" w:rsidRDefault="00A977C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2D141C" w:rsidRDefault="00A977CC"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2D141C" w:rsidRDefault="00A977CC"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2D141C" w:rsidRDefault="00A977CC" w:rsidP="00F2516E">
            <w:pPr>
              <w:pStyle w:val="TAL"/>
              <w:rPr>
                <w:sz w:val="16"/>
                <w:szCs w:val="16"/>
                <w:lang w:val="en-GB" w:eastAsia="ja-JP"/>
              </w:rPr>
            </w:pPr>
            <w:r w:rsidRPr="002D141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2D141C" w:rsidRDefault="00A977CC"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2D141C" w:rsidRDefault="00A977C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2D141C" w:rsidRDefault="00A977CC" w:rsidP="00E91134">
            <w:pPr>
              <w:pStyle w:val="TAL"/>
              <w:rPr>
                <w:noProof/>
                <w:sz w:val="16"/>
                <w:szCs w:val="16"/>
                <w:lang w:val="en-GB" w:eastAsia="ja-JP"/>
              </w:rPr>
            </w:pPr>
            <w:r w:rsidRPr="002D141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2D141C" w:rsidRDefault="00A977CC" w:rsidP="00E91134">
            <w:pPr>
              <w:pStyle w:val="TAC"/>
              <w:jc w:val="left"/>
              <w:rPr>
                <w:sz w:val="16"/>
                <w:szCs w:val="16"/>
                <w:lang w:val="en-GB" w:eastAsia="ja-JP"/>
              </w:rPr>
            </w:pPr>
            <w:r w:rsidRPr="002D141C">
              <w:rPr>
                <w:sz w:val="16"/>
                <w:szCs w:val="16"/>
                <w:lang w:val="en-GB" w:eastAsia="ja-JP"/>
              </w:rPr>
              <w:t>15.5.0</w:t>
            </w:r>
          </w:p>
        </w:tc>
      </w:tr>
      <w:tr w:rsidR="001C4F8B" w:rsidRPr="002D141C" w14:paraId="011D0E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2D141C"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2D141C" w:rsidRDefault="007A36C9"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2D141C" w:rsidRDefault="007A36C9"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2D141C" w:rsidRDefault="007A36C9" w:rsidP="00F2516E">
            <w:pPr>
              <w:pStyle w:val="TAL"/>
              <w:rPr>
                <w:sz w:val="16"/>
                <w:szCs w:val="16"/>
                <w:lang w:val="en-GB" w:eastAsia="ja-JP"/>
              </w:rPr>
            </w:pPr>
            <w:r w:rsidRPr="002D141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2D141C" w:rsidRDefault="007A36C9"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2D141C" w:rsidRDefault="007A36C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2D141C" w:rsidRDefault="007A36C9" w:rsidP="00E91134">
            <w:pPr>
              <w:pStyle w:val="TAL"/>
              <w:rPr>
                <w:noProof/>
                <w:sz w:val="16"/>
                <w:szCs w:val="16"/>
                <w:lang w:val="en-GB" w:eastAsia="ja-JP"/>
              </w:rPr>
            </w:pPr>
            <w:r w:rsidRPr="002D141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2D141C" w:rsidRDefault="007A36C9" w:rsidP="00E91134">
            <w:pPr>
              <w:pStyle w:val="TAC"/>
              <w:jc w:val="left"/>
              <w:rPr>
                <w:sz w:val="16"/>
                <w:szCs w:val="16"/>
                <w:lang w:val="en-GB" w:eastAsia="ja-JP"/>
              </w:rPr>
            </w:pPr>
            <w:r w:rsidRPr="002D141C">
              <w:rPr>
                <w:sz w:val="16"/>
                <w:szCs w:val="16"/>
                <w:lang w:val="en-GB" w:eastAsia="ja-JP"/>
              </w:rPr>
              <w:t>15.5.0</w:t>
            </w:r>
          </w:p>
        </w:tc>
      </w:tr>
      <w:tr w:rsidR="001C4F8B" w:rsidRPr="002D141C" w14:paraId="08EA0E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2D141C"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2D141C" w:rsidRDefault="007A36C9"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2D141C" w:rsidRDefault="007A36C9"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2D141C" w:rsidRDefault="007A36C9" w:rsidP="00F2516E">
            <w:pPr>
              <w:pStyle w:val="TAL"/>
              <w:rPr>
                <w:sz w:val="16"/>
                <w:szCs w:val="16"/>
                <w:lang w:val="en-GB" w:eastAsia="ja-JP"/>
              </w:rPr>
            </w:pPr>
            <w:r w:rsidRPr="002D141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2D141C" w:rsidRDefault="007A36C9"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2D141C" w:rsidRDefault="007A36C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2D141C" w:rsidRDefault="007A36C9" w:rsidP="00E91134">
            <w:pPr>
              <w:pStyle w:val="TAL"/>
              <w:rPr>
                <w:noProof/>
                <w:sz w:val="16"/>
                <w:szCs w:val="16"/>
                <w:lang w:val="en-GB" w:eastAsia="ja-JP"/>
              </w:rPr>
            </w:pPr>
            <w:r w:rsidRPr="002D141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2D141C" w:rsidRDefault="007A36C9" w:rsidP="00E91134">
            <w:pPr>
              <w:pStyle w:val="TAC"/>
              <w:jc w:val="left"/>
              <w:rPr>
                <w:sz w:val="16"/>
                <w:szCs w:val="16"/>
                <w:lang w:val="en-GB" w:eastAsia="ja-JP"/>
              </w:rPr>
            </w:pPr>
            <w:r w:rsidRPr="002D141C">
              <w:rPr>
                <w:sz w:val="16"/>
                <w:szCs w:val="16"/>
                <w:lang w:val="en-GB" w:eastAsia="ja-JP"/>
              </w:rPr>
              <w:t>15.5.0</w:t>
            </w:r>
          </w:p>
        </w:tc>
      </w:tr>
      <w:tr w:rsidR="001C4F8B" w:rsidRPr="002D141C" w14:paraId="29DE8A6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2D141C" w:rsidRDefault="001A6C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2D141C" w:rsidRDefault="001A6C1C"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2D141C" w:rsidRDefault="001A6C1C"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2D141C" w:rsidRDefault="001A6C1C" w:rsidP="00F2516E">
            <w:pPr>
              <w:pStyle w:val="TAL"/>
              <w:rPr>
                <w:sz w:val="16"/>
                <w:szCs w:val="16"/>
                <w:lang w:val="en-GB" w:eastAsia="ja-JP"/>
              </w:rPr>
            </w:pPr>
            <w:r w:rsidRPr="002D141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2D141C" w:rsidRDefault="001A6C1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2D141C" w:rsidRDefault="001A6C1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2D141C" w:rsidRDefault="001A6C1C" w:rsidP="00E91134">
            <w:pPr>
              <w:pStyle w:val="TAL"/>
              <w:rPr>
                <w:noProof/>
                <w:sz w:val="16"/>
                <w:szCs w:val="16"/>
                <w:lang w:val="en-GB" w:eastAsia="ja-JP"/>
              </w:rPr>
            </w:pPr>
            <w:r w:rsidRPr="002D141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2D141C" w:rsidRDefault="001A6C1C" w:rsidP="00E91134">
            <w:pPr>
              <w:pStyle w:val="TAC"/>
              <w:jc w:val="left"/>
              <w:rPr>
                <w:sz w:val="16"/>
                <w:szCs w:val="16"/>
                <w:lang w:val="en-GB" w:eastAsia="ja-JP"/>
              </w:rPr>
            </w:pPr>
            <w:r w:rsidRPr="002D141C">
              <w:rPr>
                <w:sz w:val="16"/>
                <w:szCs w:val="16"/>
                <w:lang w:val="en-GB" w:eastAsia="ja-JP"/>
              </w:rPr>
              <w:t>15.5.0</w:t>
            </w:r>
          </w:p>
        </w:tc>
      </w:tr>
      <w:tr w:rsidR="001C4F8B" w:rsidRPr="002D141C" w14:paraId="37688F9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2D141C" w:rsidRDefault="00EE55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2D141C" w:rsidRDefault="00EE554A" w:rsidP="00F2516E">
            <w:pPr>
              <w:pStyle w:val="TAL"/>
              <w:rPr>
                <w:sz w:val="16"/>
                <w:szCs w:val="16"/>
                <w:lang w:val="en-GB" w:eastAsia="ja-JP"/>
              </w:rPr>
            </w:pPr>
            <w:r w:rsidRPr="002D141C">
              <w:rPr>
                <w:sz w:val="16"/>
                <w:szCs w:val="16"/>
                <w:lang w:val="en-GB" w:eastAsia="ja-JP"/>
              </w:rPr>
              <w:t>RP-8</w:t>
            </w:r>
            <w:r w:rsidR="009B7C97" w:rsidRPr="002D141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2D141C" w:rsidRDefault="00EE554A"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2D141C" w:rsidRDefault="00EE554A" w:rsidP="00F2516E">
            <w:pPr>
              <w:pStyle w:val="TAL"/>
              <w:rPr>
                <w:sz w:val="16"/>
                <w:szCs w:val="16"/>
                <w:lang w:val="en-GB" w:eastAsia="ja-JP"/>
              </w:rPr>
            </w:pPr>
            <w:r w:rsidRPr="002D141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2D141C" w:rsidRDefault="00EE554A"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2D141C" w:rsidRDefault="00EE554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2D141C" w:rsidRDefault="00EE554A" w:rsidP="00E91134">
            <w:pPr>
              <w:pStyle w:val="TAL"/>
              <w:rPr>
                <w:noProof/>
                <w:sz w:val="16"/>
                <w:szCs w:val="16"/>
                <w:lang w:val="en-GB" w:eastAsia="ja-JP"/>
              </w:rPr>
            </w:pPr>
            <w:r w:rsidRPr="002D141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2D141C" w:rsidRDefault="00EE554A" w:rsidP="00E91134">
            <w:pPr>
              <w:pStyle w:val="TAC"/>
              <w:jc w:val="left"/>
              <w:rPr>
                <w:sz w:val="16"/>
                <w:szCs w:val="16"/>
                <w:lang w:val="en-GB" w:eastAsia="ja-JP"/>
              </w:rPr>
            </w:pPr>
            <w:r w:rsidRPr="002D141C">
              <w:rPr>
                <w:sz w:val="16"/>
                <w:szCs w:val="16"/>
                <w:lang w:val="en-GB" w:eastAsia="ja-JP"/>
              </w:rPr>
              <w:t>15.5.0</w:t>
            </w:r>
          </w:p>
        </w:tc>
      </w:tr>
      <w:tr w:rsidR="001C4F8B" w:rsidRPr="002D141C" w14:paraId="410E5B3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2D141C" w:rsidRDefault="000E35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2D141C" w:rsidRDefault="000E35DC"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2D141C" w:rsidRDefault="000E35DC"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2D141C" w:rsidRDefault="000E35DC" w:rsidP="00F2516E">
            <w:pPr>
              <w:pStyle w:val="TAL"/>
              <w:rPr>
                <w:sz w:val="16"/>
                <w:szCs w:val="16"/>
                <w:lang w:val="en-GB" w:eastAsia="ja-JP"/>
              </w:rPr>
            </w:pPr>
            <w:r w:rsidRPr="002D141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2D141C" w:rsidRDefault="000E35D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2D141C" w:rsidRDefault="000E35D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2D141C" w:rsidRDefault="000E35DC" w:rsidP="00E91134">
            <w:pPr>
              <w:pStyle w:val="TAL"/>
              <w:rPr>
                <w:noProof/>
                <w:sz w:val="16"/>
                <w:szCs w:val="16"/>
                <w:lang w:val="en-GB" w:eastAsia="ja-JP"/>
              </w:rPr>
            </w:pPr>
            <w:r w:rsidRPr="002D141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2D141C" w:rsidRDefault="000E35DC" w:rsidP="00E91134">
            <w:pPr>
              <w:pStyle w:val="TAC"/>
              <w:jc w:val="left"/>
              <w:rPr>
                <w:sz w:val="16"/>
                <w:szCs w:val="16"/>
                <w:lang w:val="en-GB" w:eastAsia="ja-JP"/>
              </w:rPr>
            </w:pPr>
            <w:r w:rsidRPr="002D141C">
              <w:rPr>
                <w:sz w:val="16"/>
                <w:szCs w:val="16"/>
                <w:lang w:val="en-GB" w:eastAsia="ja-JP"/>
              </w:rPr>
              <w:t>15.5.0</w:t>
            </w:r>
          </w:p>
        </w:tc>
      </w:tr>
      <w:tr w:rsidR="001C4F8B" w:rsidRPr="002D141C" w14:paraId="2BE1C02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2D141C"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2D141C" w:rsidRDefault="006E1957"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2D141C" w:rsidRDefault="006E1957"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2D141C" w:rsidRDefault="006E1957" w:rsidP="00F2516E">
            <w:pPr>
              <w:pStyle w:val="TAL"/>
              <w:rPr>
                <w:sz w:val="16"/>
                <w:szCs w:val="16"/>
                <w:lang w:val="en-GB" w:eastAsia="ja-JP"/>
              </w:rPr>
            </w:pPr>
            <w:r w:rsidRPr="002D141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2D141C" w:rsidRDefault="006E195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2D141C" w:rsidRDefault="006E195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2D141C" w:rsidRDefault="006E1957" w:rsidP="00E91134">
            <w:pPr>
              <w:pStyle w:val="TAL"/>
              <w:rPr>
                <w:noProof/>
                <w:sz w:val="16"/>
                <w:szCs w:val="16"/>
                <w:lang w:val="en-GB" w:eastAsia="ja-JP"/>
              </w:rPr>
            </w:pPr>
            <w:r w:rsidRPr="002D141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2D141C" w:rsidRDefault="006E1957" w:rsidP="00E91134">
            <w:pPr>
              <w:pStyle w:val="TAC"/>
              <w:jc w:val="left"/>
              <w:rPr>
                <w:sz w:val="16"/>
                <w:szCs w:val="16"/>
                <w:lang w:val="en-GB" w:eastAsia="ja-JP"/>
              </w:rPr>
            </w:pPr>
            <w:r w:rsidRPr="002D141C">
              <w:rPr>
                <w:sz w:val="16"/>
                <w:szCs w:val="16"/>
                <w:lang w:val="en-GB" w:eastAsia="ja-JP"/>
              </w:rPr>
              <w:t>15.5.0</w:t>
            </w:r>
          </w:p>
        </w:tc>
      </w:tr>
      <w:tr w:rsidR="001C4F8B" w:rsidRPr="002D141C" w14:paraId="622F71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2D141C"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2D141C" w:rsidRDefault="006E1957"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2D141C" w:rsidRDefault="006E1957"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2D141C" w:rsidRDefault="006E1957" w:rsidP="00F2516E">
            <w:pPr>
              <w:pStyle w:val="TAL"/>
              <w:rPr>
                <w:sz w:val="16"/>
                <w:szCs w:val="16"/>
                <w:lang w:val="en-GB" w:eastAsia="ja-JP"/>
              </w:rPr>
            </w:pPr>
            <w:r w:rsidRPr="002D141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2D141C" w:rsidRDefault="006E195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2D141C" w:rsidRDefault="006E195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2D141C" w:rsidRDefault="006E1957" w:rsidP="00E91134">
            <w:pPr>
              <w:pStyle w:val="TAL"/>
              <w:rPr>
                <w:noProof/>
                <w:sz w:val="16"/>
                <w:szCs w:val="16"/>
                <w:lang w:val="en-GB" w:eastAsia="ja-JP"/>
              </w:rPr>
            </w:pPr>
            <w:r w:rsidRPr="002D141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2D141C" w:rsidRDefault="006E1957" w:rsidP="00E91134">
            <w:pPr>
              <w:pStyle w:val="TAC"/>
              <w:jc w:val="left"/>
              <w:rPr>
                <w:sz w:val="16"/>
                <w:szCs w:val="16"/>
                <w:lang w:val="en-GB" w:eastAsia="ja-JP"/>
              </w:rPr>
            </w:pPr>
            <w:r w:rsidRPr="002D141C">
              <w:rPr>
                <w:sz w:val="16"/>
                <w:szCs w:val="16"/>
                <w:lang w:val="en-GB" w:eastAsia="ja-JP"/>
              </w:rPr>
              <w:t>15.5.0</w:t>
            </w:r>
          </w:p>
        </w:tc>
      </w:tr>
      <w:tr w:rsidR="001C4F8B" w:rsidRPr="002D141C" w14:paraId="6127AB0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2D141C" w:rsidRDefault="00325E2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2D141C" w:rsidRDefault="00325E2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2D141C" w:rsidRDefault="00325E24"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2D141C" w:rsidRDefault="00325E24" w:rsidP="00F2516E">
            <w:pPr>
              <w:pStyle w:val="TAL"/>
              <w:rPr>
                <w:sz w:val="16"/>
                <w:szCs w:val="16"/>
                <w:lang w:val="en-GB" w:eastAsia="ja-JP"/>
              </w:rPr>
            </w:pPr>
            <w:r w:rsidRPr="002D141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2D141C" w:rsidRDefault="00325E24"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2D141C" w:rsidRDefault="00325E2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2D141C" w:rsidRDefault="00325E24" w:rsidP="00E91134">
            <w:pPr>
              <w:pStyle w:val="TAL"/>
              <w:rPr>
                <w:noProof/>
                <w:sz w:val="16"/>
                <w:szCs w:val="16"/>
                <w:lang w:val="en-GB" w:eastAsia="ja-JP"/>
              </w:rPr>
            </w:pPr>
            <w:r w:rsidRPr="002D141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2D141C" w:rsidRDefault="00325E24" w:rsidP="00E91134">
            <w:pPr>
              <w:pStyle w:val="TAC"/>
              <w:jc w:val="left"/>
              <w:rPr>
                <w:sz w:val="16"/>
                <w:szCs w:val="16"/>
                <w:lang w:val="en-GB" w:eastAsia="ja-JP"/>
              </w:rPr>
            </w:pPr>
            <w:r w:rsidRPr="002D141C">
              <w:rPr>
                <w:sz w:val="16"/>
                <w:szCs w:val="16"/>
                <w:lang w:val="en-GB" w:eastAsia="ja-JP"/>
              </w:rPr>
              <w:t>15.5.0</w:t>
            </w:r>
          </w:p>
        </w:tc>
      </w:tr>
      <w:tr w:rsidR="001C4F8B" w:rsidRPr="002D141C" w14:paraId="5877FF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2D141C" w:rsidRDefault="007E60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2D141C" w:rsidRDefault="007E601E"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2D141C" w:rsidRDefault="007E601E"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2D141C" w:rsidRDefault="007E601E" w:rsidP="00F2516E">
            <w:pPr>
              <w:pStyle w:val="TAL"/>
              <w:rPr>
                <w:sz w:val="16"/>
                <w:szCs w:val="16"/>
                <w:lang w:val="en-GB" w:eastAsia="ja-JP"/>
              </w:rPr>
            </w:pPr>
            <w:r w:rsidRPr="002D141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2D141C" w:rsidRDefault="007E601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2D141C" w:rsidRDefault="007E601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2D141C" w:rsidRDefault="007E601E" w:rsidP="00E91134">
            <w:pPr>
              <w:pStyle w:val="TAL"/>
              <w:rPr>
                <w:noProof/>
                <w:sz w:val="16"/>
                <w:szCs w:val="16"/>
                <w:lang w:val="en-GB" w:eastAsia="ja-JP"/>
              </w:rPr>
            </w:pPr>
            <w:r w:rsidRPr="002D141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2D141C" w:rsidRDefault="007E601E" w:rsidP="00E91134">
            <w:pPr>
              <w:pStyle w:val="TAC"/>
              <w:jc w:val="left"/>
              <w:rPr>
                <w:sz w:val="16"/>
                <w:szCs w:val="16"/>
                <w:lang w:val="en-GB" w:eastAsia="ja-JP"/>
              </w:rPr>
            </w:pPr>
            <w:r w:rsidRPr="002D141C">
              <w:rPr>
                <w:sz w:val="16"/>
                <w:szCs w:val="16"/>
                <w:lang w:val="en-GB" w:eastAsia="ja-JP"/>
              </w:rPr>
              <w:t>15.5.0</w:t>
            </w:r>
          </w:p>
        </w:tc>
      </w:tr>
      <w:tr w:rsidR="001C4F8B" w:rsidRPr="002D141C" w14:paraId="45B2AD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2D141C" w:rsidRDefault="00F61F2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2D141C" w:rsidRDefault="00F61F2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2D141C" w:rsidRDefault="00F61F2B" w:rsidP="00F2516E">
            <w:pPr>
              <w:pStyle w:val="TAL"/>
              <w:rPr>
                <w:sz w:val="16"/>
                <w:szCs w:val="16"/>
                <w:lang w:val="en-GB" w:eastAsia="ja-JP"/>
              </w:rPr>
            </w:pPr>
            <w:r w:rsidRPr="002D141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2D141C" w:rsidRDefault="00F61F2B" w:rsidP="00F2516E">
            <w:pPr>
              <w:pStyle w:val="TAL"/>
              <w:rPr>
                <w:sz w:val="16"/>
                <w:szCs w:val="16"/>
                <w:lang w:val="en-GB" w:eastAsia="ja-JP"/>
              </w:rPr>
            </w:pPr>
            <w:r w:rsidRPr="002D141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2D141C" w:rsidRDefault="00F61F2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2D141C" w:rsidRDefault="00F61F2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2D141C" w:rsidRDefault="00F61F2B" w:rsidP="00E91134">
            <w:pPr>
              <w:pStyle w:val="TAL"/>
              <w:rPr>
                <w:noProof/>
                <w:sz w:val="16"/>
                <w:szCs w:val="16"/>
                <w:lang w:val="en-GB" w:eastAsia="ja-JP"/>
              </w:rPr>
            </w:pPr>
            <w:r w:rsidRPr="002D141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2D141C" w:rsidRDefault="00F61F2B" w:rsidP="00E91134">
            <w:pPr>
              <w:pStyle w:val="TAC"/>
              <w:jc w:val="left"/>
              <w:rPr>
                <w:sz w:val="16"/>
                <w:szCs w:val="16"/>
                <w:lang w:val="en-GB" w:eastAsia="ja-JP"/>
              </w:rPr>
            </w:pPr>
            <w:r w:rsidRPr="002D141C">
              <w:rPr>
                <w:sz w:val="16"/>
                <w:szCs w:val="16"/>
                <w:lang w:val="en-GB" w:eastAsia="ja-JP"/>
              </w:rPr>
              <w:t>15.5.0</w:t>
            </w:r>
          </w:p>
        </w:tc>
      </w:tr>
      <w:tr w:rsidR="001C4F8B" w:rsidRPr="002D141C" w14:paraId="5B1177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2D141C" w:rsidRDefault="007E61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2D141C" w:rsidRDefault="007E61D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2D141C" w:rsidRDefault="007E61D4" w:rsidP="00F2516E">
            <w:pPr>
              <w:pStyle w:val="TAL"/>
              <w:rPr>
                <w:sz w:val="16"/>
                <w:szCs w:val="16"/>
                <w:lang w:val="en-GB" w:eastAsia="ja-JP"/>
              </w:rPr>
            </w:pPr>
            <w:r w:rsidRPr="002D141C">
              <w:rPr>
                <w:sz w:val="16"/>
                <w:szCs w:val="16"/>
                <w:lang w:val="en-GB" w:eastAsia="ja-JP"/>
              </w:rPr>
              <w:t>RP-1905</w:t>
            </w:r>
            <w:r w:rsidR="00862BE9" w:rsidRPr="002D141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2D141C" w:rsidRDefault="007E61D4" w:rsidP="00F2516E">
            <w:pPr>
              <w:pStyle w:val="TAL"/>
              <w:rPr>
                <w:sz w:val="16"/>
                <w:szCs w:val="16"/>
                <w:lang w:val="en-GB" w:eastAsia="ja-JP"/>
              </w:rPr>
            </w:pPr>
            <w:r w:rsidRPr="002D141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2D141C" w:rsidRDefault="007E61D4"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2D141C" w:rsidRDefault="007E61D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2D141C" w:rsidRDefault="007E61D4" w:rsidP="00E91134">
            <w:pPr>
              <w:pStyle w:val="TAL"/>
              <w:rPr>
                <w:noProof/>
                <w:sz w:val="16"/>
                <w:szCs w:val="16"/>
                <w:lang w:val="en-GB" w:eastAsia="ja-JP"/>
              </w:rPr>
            </w:pPr>
            <w:r w:rsidRPr="002D141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2D141C" w:rsidRDefault="007E61D4" w:rsidP="00E91134">
            <w:pPr>
              <w:pStyle w:val="TAC"/>
              <w:jc w:val="left"/>
              <w:rPr>
                <w:sz w:val="16"/>
                <w:szCs w:val="16"/>
                <w:lang w:val="en-GB" w:eastAsia="ja-JP"/>
              </w:rPr>
            </w:pPr>
            <w:r w:rsidRPr="002D141C">
              <w:rPr>
                <w:sz w:val="16"/>
                <w:szCs w:val="16"/>
                <w:lang w:val="en-GB" w:eastAsia="ja-JP"/>
              </w:rPr>
              <w:t>15.5.0</w:t>
            </w:r>
          </w:p>
        </w:tc>
      </w:tr>
      <w:tr w:rsidR="001C4F8B" w:rsidRPr="002D141C" w14:paraId="11D253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2D141C" w:rsidRDefault="00804C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2D141C" w:rsidRDefault="00804CFE"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2D141C" w:rsidRDefault="00804CFE"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2D141C" w:rsidRDefault="00804CFE" w:rsidP="00F2516E">
            <w:pPr>
              <w:pStyle w:val="TAL"/>
              <w:rPr>
                <w:sz w:val="16"/>
                <w:szCs w:val="16"/>
                <w:lang w:val="en-GB" w:eastAsia="ja-JP"/>
              </w:rPr>
            </w:pPr>
            <w:r w:rsidRPr="002D141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2D141C" w:rsidRDefault="00804CF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2D141C" w:rsidRDefault="00804CF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2D141C" w:rsidRDefault="00804CFE" w:rsidP="00E91134">
            <w:pPr>
              <w:pStyle w:val="TAL"/>
              <w:rPr>
                <w:noProof/>
                <w:sz w:val="16"/>
                <w:szCs w:val="16"/>
                <w:lang w:val="en-GB" w:eastAsia="ja-JP"/>
              </w:rPr>
            </w:pPr>
            <w:r w:rsidRPr="002D141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2D141C" w:rsidRDefault="00804CFE" w:rsidP="00E91134">
            <w:pPr>
              <w:pStyle w:val="TAC"/>
              <w:jc w:val="left"/>
              <w:rPr>
                <w:sz w:val="16"/>
                <w:szCs w:val="16"/>
                <w:lang w:val="en-GB" w:eastAsia="ja-JP"/>
              </w:rPr>
            </w:pPr>
            <w:r w:rsidRPr="002D141C">
              <w:rPr>
                <w:sz w:val="16"/>
                <w:szCs w:val="16"/>
                <w:lang w:val="en-GB" w:eastAsia="ja-JP"/>
              </w:rPr>
              <w:t>15.5.0</w:t>
            </w:r>
          </w:p>
        </w:tc>
      </w:tr>
      <w:tr w:rsidR="001C4F8B" w:rsidRPr="002D141C" w14:paraId="78953D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2D141C" w:rsidRDefault="00532AA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2D141C" w:rsidRDefault="00532AAF"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2D141C" w:rsidRDefault="00532AAF"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2D141C" w:rsidRDefault="00532AAF" w:rsidP="00F2516E">
            <w:pPr>
              <w:pStyle w:val="TAL"/>
              <w:rPr>
                <w:sz w:val="16"/>
                <w:szCs w:val="16"/>
                <w:lang w:val="en-GB" w:eastAsia="ja-JP"/>
              </w:rPr>
            </w:pPr>
            <w:r w:rsidRPr="002D141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2D141C" w:rsidRDefault="00532AA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2D141C" w:rsidRDefault="00532AA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2D141C" w:rsidRDefault="00532AAF" w:rsidP="00E91134">
            <w:pPr>
              <w:pStyle w:val="TAL"/>
              <w:rPr>
                <w:noProof/>
                <w:sz w:val="16"/>
                <w:szCs w:val="16"/>
                <w:lang w:val="en-GB" w:eastAsia="ja-JP"/>
              </w:rPr>
            </w:pPr>
            <w:r w:rsidRPr="002D141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2D141C" w:rsidRDefault="00532AAF" w:rsidP="00E91134">
            <w:pPr>
              <w:pStyle w:val="TAC"/>
              <w:jc w:val="left"/>
              <w:rPr>
                <w:sz w:val="16"/>
                <w:szCs w:val="16"/>
                <w:lang w:val="en-GB" w:eastAsia="ja-JP"/>
              </w:rPr>
            </w:pPr>
            <w:r w:rsidRPr="002D141C">
              <w:rPr>
                <w:sz w:val="16"/>
                <w:szCs w:val="16"/>
                <w:lang w:val="en-GB" w:eastAsia="ja-JP"/>
              </w:rPr>
              <w:t>15.5.0</w:t>
            </w:r>
          </w:p>
        </w:tc>
      </w:tr>
      <w:tr w:rsidR="001C4F8B" w:rsidRPr="002D141C" w14:paraId="62A0065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2D141C" w:rsidRDefault="00730E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2D141C" w:rsidRDefault="00730E6A"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2D141C" w:rsidRDefault="00730E6A"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2D141C" w:rsidRDefault="00730E6A" w:rsidP="00F2516E">
            <w:pPr>
              <w:pStyle w:val="TAL"/>
              <w:rPr>
                <w:sz w:val="16"/>
                <w:szCs w:val="16"/>
                <w:lang w:val="en-GB" w:eastAsia="ja-JP"/>
              </w:rPr>
            </w:pPr>
            <w:r w:rsidRPr="002D141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2D141C" w:rsidRDefault="00730E6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2D141C" w:rsidRDefault="00730E6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2D141C" w:rsidRDefault="00730E6A" w:rsidP="00E91134">
            <w:pPr>
              <w:pStyle w:val="TAL"/>
              <w:rPr>
                <w:noProof/>
                <w:sz w:val="16"/>
                <w:szCs w:val="16"/>
                <w:lang w:val="en-GB" w:eastAsia="ja-JP"/>
              </w:rPr>
            </w:pPr>
            <w:r w:rsidRPr="002D141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2D141C" w:rsidRDefault="00730E6A" w:rsidP="00E91134">
            <w:pPr>
              <w:pStyle w:val="TAC"/>
              <w:jc w:val="left"/>
              <w:rPr>
                <w:sz w:val="16"/>
                <w:szCs w:val="16"/>
                <w:lang w:val="en-GB" w:eastAsia="ja-JP"/>
              </w:rPr>
            </w:pPr>
            <w:r w:rsidRPr="002D141C">
              <w:rPr>
                <w:sz w:val="16"/>
                <w:szCs w:val="16"/>
                <w:lang w:val="en-GB" w:eastAsia="ja-JP"/>
              </w:rPr>
              <w:t>15.5.0</w:t>
            </w:r>
          </w:p>
        </w:tc>
      </w:tr>
      <w:tr w:rsidR="001C4F8B" w:rsidRPr="002D141C" w14:paraId="2474C6D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2D141C"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2D141C" w:rsidRDefault="00A6450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2D141C" w:rsidRDefault="00A64504" w:rsidP="00F2516E">
            <w:pPr>
              <w:pStyle w:val="TAL"/>
              <w:rPr>
                <w:sz w:val="16"/>
                <w:szCs w:val="16"/>
                <w:lang w:val="en-GB" w:eastAsia="ja-JP"/>
              </w:rPr>
            </w:pPr>
            <w:r w:rsidRPr="002D141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2D141C" w:rsidRDefault="00A64504" w:rsidP="00F2516E">
            <w:pPr>
              <w:pStyle w:val="TAL"/>
              <w:rPr>
                <w:sz w:val="16"/>
                <w:szCs w:val="16"/>
                <w:lang w:val="en-GB" w:eastAsia="ja-JP"/>
              </w:rPr>
            </w:pPr>
            <w:r w:rsidRPr="002D141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2D141C" w:rsidRDefault="00A64504"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2D141C" w:rsidRDefault="00A6450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2D141C" w:rsidRDefault="00A64504" w:rsidP="00E91134">
            <w:pPr>
              <w:pStyle w:val="TAL"/>
              <w:rPr>
                <w:noProof/>
                <w:sz w:val="16"/>
                <w:szCs w:val="16"/>
                <w:lang w:val="en-GB" w:eastAsia="ja-JP"/>
              </w:rPr>
            </w:pPr>
            <w:r w:rsidRPr="002D141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2D141C" w:rsidRDefault="00A64504" w:rsidP="00E91134">
            <w:pPr>
              <w:pStyle w:val="TAC"/>
              <w:jc w:val="left"/>
              <w:rPr>
                <w:sz w:val="16"/>
                <w:szCs w:val="16"/>
                <w:lang w:val="en-GB" w:eastAsia="ja-JP"/>
              </w:rPr>
            </w:pPr>
            <w:r w:rsidRPr="002D141C">
              <w:rPr>
                <w:sz w:val="16"/>
                <w:szCs w:val="16"/>
                <w:lang w:val="en-GB" w:eastAsia="ja-JP"/>
              </w:rPr>
              <w:t>15.5.0</w:t>
            </w:r>
          </w:p>
        </w:tc>
      </w:tr>
      <w:tr w:rsidR="001C4F8B" w:rsidRPr="002D141C" w14:paraId="5D0FB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2D141C"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2D141C" w:rsidRDefault="00A6450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2D141C" w:rsidRDefault="00A64504"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2D141C" w:rsidRDefault="00A64504" w:rsidP="00F2516E">
            <w:pPr>
              <w:pStyle w:val="TAL"/>
              <w:rPr>
                <w:sz w:val="16"/>
                <w:szCs w:val="16"/>
                <w:lang w:val="en-GB" w:eastAsia="ja-JP"/>
              </w:rPr>
            </w:pPr>
            <w:r w:rsidRPr="002D141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2D141C" w:rsidRDefault="00A64504"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2D141C" w:rsidRDefault="00A6450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2D141C" w:rsidRDefault="00A64504" w:rsidP="00E91134">
            <w:pPr>
              <w:pStyle w:val="TAL"/>
              <w:rPr>
                <w:noProof/>
                <w:sz w:val="16"/>
                <w:szCs w:val="16"/>
                <w:lang w:val="en-GB" w:eastAsia="ja-JP"/>
              </w:rPr>
            </w:pPr>
            <w:r w:rsidRPr="002D141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2D141C" w:rsidRDefault="00A64504" w:rsidP="00E91134">
            <w:pPr>
              <w:pStyle w:val="TAC"/>
              <w:jc w:val="left"/>
              <w:rPr>
                <w:sz w:val="16"/>
                <w:szCs w:val="16"/>
                <w:lang w:val="en-GB" w:eastAsia="ja-JP"/>
              </w:rPr>
            </w:pPr>
            <w:r w:rsidRPr="002D141C">
              <w:rPr>
                <w:sz w:val="16"/>
                <w:szCs w:val="16"/>
                <w:lang w:val="en-GB" w:eastAsia="ja-JP"/>
              </w:rPr>
              <w:t>15.5.0</w:t>
            </w:r>
          </w:p>
        </w:tc>
      </w:tr>
      <w:tr w:rsidR="001C4F8B" w:rsidRPr="002D141C" w14:paraId="09690D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2D141C"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2D141C" w:rsidRDefault="009D583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2D141C" w:rsidRDefault="009D583B"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2D141C" w:rsidRDefault="009D583B" w:rsidP="00F2516E">
            <w:pPr>
              <w:pStyle w:val="TAL"/>
              <w:rPr>
                <w:sz w:val="16"/>
                <w:szCs w:val="16"/>
                <w:lang w:val="en-GB" w:eastAsia="ja-JP"/>
              </w:rPr>
            </w:pPr>
            <w:r w:rsidRPr="002D141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2D141C" w:rsidRDefault="009D583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2D141C" w:rsidRDefault="009D583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2D141C" w:rsidRDefault="009D583B" w:rsidP="00E91134">
            <w:pPr>
              <w:pStyle w:val="TAL"/>
              <w:rPr>
                <w:noProof/>
                <w:sz w:val="16"/>
                <w:szCs w:val="16"/>
                <w:lang w:val="en-GB" w:eastAsia="ja-JP"/>
              </w:rPr>
            </w:pPr>
            <w:r w:rsidRPr="002D141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2D141C" w:rsidRDefault="009D583B" w:rsidP="00E91134">
            <w:pPr>
              <w:pStyle w:val="TAC"/>
              <w:jc w:val="left"/>
              <w:rPr>
                <w:sz w:val="16"/>
                <w:szCs w:val="16"/>
                <w:lang w:val="en-GB" w:eastAsia="ja-JP"/>
              </w:rPr>
            </w:pPr>
            <w:r w:rsidRPr="002D141C">
              <w:rPr>
                <w:sz w:val="16"/>
                <w:szCs w:val="16"/>
                <w:lang w:val="en-GB" w:eastAsia="ja-JP"/>
              </w:rPr>
              <w:t>15.5.0</w:t>
            </w:r>
          </w:p>
        </w:tc>
      </w:tr>
      <w:tr w:rsidR="001C4F8B" w:rsidRPr="002D141C" w14:paraId="2A88E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2D141C"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2D141C" w:rsidRDefault="009D583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2D141C" w:rsidRDefault="009D583B"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2D141C" w:rsidRDefault="009D583B" w:rsidP="00F2516E">
            <w:pPr>
              <w:pStyle w:val="TAL"/>
              <w:rPr>
                <w:sz w:val="16"/>
                <w:szCs w:val="16"/>
                <w:lang w:val="en-GB" w:eastAsia="ja-JP"/>
              </w:rPr>
            </w:pPr>
            <w:r w:rsidRPr="002D141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2D141C" w:rsidRDefault="009D583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2D141C" w:rsidRDefault="009D583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2D141C" w:rsidRDefault="009D583B" w:rsidP="00E91134">
            <w:pPr>
              <w:pStyle w:val="TAL"/>
              <w:rPr>
                <w:noProof/>
                <w:sz w:val="16"/>
                <w:szCs w:val="16"/>
                <w:lang w:val="en-GB" w:eastAsia="ja-JP"/>
              </w:rPr>
            </w:pPr>
            <w:r w:rsidRPr="002D141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2D141C" w:rsidRDefault="009D583B" w:rsidP="00E91134">
            <w:pPr>
              <w:pStyle w:val="TAC"/>
              <w:jc w:val="left"/>
              <w:rPr>
                <w:sz w:val="16"/>
                <w:szCs w:val="16"/>
                <w:lang w:val="en-GB" w:eastAsia="ja-JP"/>
              </w:rPr>
            </w:pPr>
            <w:r w:rsidRPr="002D141C">
              <w:rPr>
                <w:sz w:val="16"/>
                <w:szCs w:val="16"/>
                <w:lang w:val="en-GB" w:eastAsia="ja-JP"/>
              </w:rPr>
              <w:t>15.5.0</w:t>
            </w:r>
          </w:p>
        </w:tc>
      </w:tr>
      <w:tr w:rsidR="001C4F8B" w:rsidRPr="002D141C" w14:paraId="43B316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2D141C" w:rsidRDefault="000128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2D141C" w:rsidRDefault="000128BE"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2D141C" w:rsidRDefault="000128BE"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2D141C" w:rsidRDefault="000128BE" w:rsidP="00F2516E">
            <w:pPr>
              <w:pStyle w:val="TAL"/>
              <w:rPr>
                <w:sz w:val="16"/>
                <w:szCs w:val="16"/>
                <w:lang w:val="en-GB" w:eastAsia="ja-JP"/>
              </w:rPr>
            </w:pPr>
            <w:r w:rsidRPr="002D141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2D141C" w:rsidRDefault="000128BE"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2D141C" w:rsidRDefault="000128B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2D141C" w:rsidRDefault="000128BE" w:rsidP="00E91134">
            <w:pPr>
              <w:pStyle w:val="TAL"/>
              <w:rPr>
                <w:noProof/>
                <w:sz w:val="16"/>
                <w:szCs w:val="16"/>
                <w:lang w:val="en-GB" w:eastAsia="ja-JP"/>
              </w:rPr>
            </w:pPr>
            <w:r w:rsidRPr="002D141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2D141C" w:rsidRDefault="000128BE" w:rsidP="00E91134">
            <w:pPr>
              <w:pStyle w:val="TAC"/>
              <w:jc w:val="left"/>
              <w:rPr>
                <w:sz w:val="16"/>
                <w:szCs w:val="16"/>
                <w:lang w:val="en-GB" w:eastAsia="ja-JP"/>
              </w:rPr>
            </w:pPr>
            <w:r w:rsidRPr="002D141C">
              <w:rPr>
                <w:sz w:val="16"/>
                <w:szCs w:val="16"/>
                <w:lang w:val="en-GB" w:eastAsia="ja-JP"/>
              </w:rPr>
              <w:t>15.5.0</w:t>
            </w:r>
          </w:p>
        </w:tc>
      </w:tr>
      <w:tr w:rsidR="001C4F8B" w:rsidRPr="002D141C" w14:paraId="17733F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2D141C" w:rsidRDefault="00732F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2D141C" w:rsidRDefault="00732FC2"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2D141C" w:rsidRDefault="00732FC2"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2D141C" w:rsidRDefault="00732FC2" w:rsidP="00F2516E">
            <w:pPr>
              <w:pStyle w:val="TAL"/>
              <w:rPr>
                <w:sz w:val="16"/>
                <w:szCs w:val="16"/>
                <w:lang w:val="en-GB" w:eastAsia="ja-JP"/>
              </w:rPr>
            </w:pPr>
            <w:r w:rsidRPr="002D141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2D141C" w:rsidRDefault="00732FC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2D141C" w:rsidRDefault="00732FC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2D141C" w:rsidRDefault="00732FC2" w:rsidP="00E91134">
            <w:pPr>
              <w:pStyle w:val="TAL"/>
              <w:rPr>
                <w:noProof/>
                <w:sz w:val="16"/>
                <w:szCs w:val="16"/>
                <w:lang w:val="en-GB" w:eastAsia="ja-JP"/>
              </w:rPr>
            </w:pPr>
            <w:r w:rsidRPr="002D141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2D141C" w:rsidRDefault="00732FC2" w:rsidP="00E91134">
            <w:pPr>
              <w:pStyle w:val="TAC"/>
              <w:jc w:val="left"/>
              <w:rPr>
                <w:sz w:val="16"/>
                <w:szCs w:val="16"/>
                <w:lang w:val="en-GB" w:eastAsia="ja-JP"/>
              </w:rPr>
            </w:pPr>
            <w:r w:rsidRPr="002D141C">
              <w:rPr>
                <w:sz w:val="16"/>
                <w:szCs w:val="16"/>
                <w:lang w:val="en-GB" w:eastAsia="ja-JP"/>
              </w:rPr>
              <w:t>15.5.0</w:t>
            </w:r>
          </w:p>
        </w:tc>
      </w:tr>
      <w:tr w:rsidR="001C4F8B" w:rsidRPr="002D141C" w14:paraId="594380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2D141C"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2D141C" w:rsidRDefault="00B9400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2D141C" w:rsidRDefault="00B9400B"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2D141C" w:rsidRDefault="00B9400B" w:rsidP="00F2516E">
            <w:pPr>
              <w:pStyle w:val="TAL"/>
              <w:rPr>
                <w:sz w:val="16"/>
                <w:szCs w:val="16"/>
                <w:lang w:val="en-GB" w:eastAsia="ja-JP"/>
              </w:rPr>
            </w:pPr>
            <w:r w:rsidRPr="002D141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2D141C" w:rsidRDefault="00B9400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2D141C" w:rsidRDefault="00B9400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2D141C" w:rsidRDefault="00B9400B" w:rsidP="00E91134">
            <w:pPr>
              <w:pStyle w:val="TAL"/>
              <w:rPr>
                <w:noProof/>
                <w:sz w:val="16"/>
                <w:szCs w:val="16"/>
                <w:lang w:val="en-GB" w:eastAsia="ja-JP"/>
              </w:rPr>
            </w:pPr>
            <w:r w:rsidRPr="002D141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2D141C" w:rsidRDefault="00B9400B" w:rsidP="00E91134">
            <w:pPr>
              <w:pStyle w:val="TAC"/>
              <w:jc w:val="left"/>
              <w:rPr>
                <w:sz w:val="16"/>
                <w:szCs w:val="16"/>
                <w:lang w:val="en-GB" w:eastAsia="ja-JP"/>
              </w:rPr>
            </w:pPr>
            <w:r w:rsidRPr="002D141C">
              <w:rPr>
                <w:sz w:val="16"/>
                <w:szCs w:val="16"/>
                <w:lang w:val="en-GB" w:eastAsia="ja-JP"/>
              </w:rPr>
              <w:t>15.5.0</w:t>
            </w:r>
          </w:p>
        </w:tc>
      </w:tr>
      <w:tr w:rsidR="001C4F8B" w:rsidRPr="002D141C" w14:paraId="7340FF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2D141C"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2D141C" w:rsidRDefault="00B9400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2D141C" w:rsidRDefault="00B9400B"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2D141C" w:rsidRDefault="00B9400B" w:rsidP="00F2516E">
            <w:pPr>
              <w:pStyle w:val="TAL"/>
              <w:rPr>
                <w:sz w:val="16"/>
                <w:szCs w:val="16"/>
                <w:lang w:val="en-GB" w:eastAsia="ja-JP"/>
              </w:rPr>
            </w:pPr>
            <w:r w:rsidRPr="002D141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2D141C" w:rsidRDefault="00B9400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2D141C" w:rsidRDefault="00B9400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2D141C" w:rsidRDefault="00B9400B" w:rsidP="00E91134">
            <w:pPr>
              <w:pStyle w:val="TAL"/>
              <w:rPr>
                <w:noProof/>
                <w:sz w:val="16"/>
                <w:szCs w:val="16"/>
                <w:lang w:val="en-GB" w:eastAsia="ja-JP"/>
              </w:rPr>
            </w:pPr>
            <w:r w:rsidRPr="002D141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2D141C" w:rsidRDefault="00B9400B" w:rsidP="00E91134">
            <w:pPr>
              <w:pStyle w:val="TAC"/>
              <w:jc w:val="left"/>
              <w:rPr>
                <w:sz w:val="16"/>
                <w:szCs w:val="16"/>
                <w:lang w:val="en-GB" w:eastAsia="ja-JP"/>
              </w:rPr>
            </w:pPr>
            <w:r w:rsidRPr="002D141C">
              <w:rPr>
                <w:sz w:val="16"/>
                <w:szCs w:val="16"/>
                <w:lang w:val="en-GB" w:eastAsia="ja-JP"/>
              </w:rPr>
              <w:t>15.5.0</w:t>
            </w:r>
          </w:p>
        </w:tc>
      </w:tr>
      <w:tr w:rsidR="001C4F8B" w:rsidRPr="002D141C" w14:paraId="71DFC5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2D141C" w:rsidRDefault="005B185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2D141C" w:rsidRDefault="005B1853"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2D141C" w:rsidRDefault="005B1853"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2D141C" w:rsidRDefault="005B1853" w:rsidP="00F2516E">
            <w:pPr>
              <w:pStyle w:val="TAL"/>
              <w:rPr>
                <w:sz w:val="16"/>
                <w:szCs w:val="16"/>
                <w:lang w:val="en-GB" w:eastAsia="ja-JP"/>
              </w:rPr>
            </w:pPr>
            <w:r w:rsidRPr="002D141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2D141C" w:rsidRDefault="005B185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2D141C" w:rsidRDefault="005B185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2D141C" w:rsidRDefault="005B1853" w:rsidP="00E91134">
            <w:pPr>
              <w:pStyle w:val="TAL"/>
              <w:rPr>
                <w:noProof/>
                <w:sz w:val="16"/>
                <w:szCs w:val="16"/>
                <w:lang w:val="en-GB" w:eastAsia="ja-JP"/>
              </w:rPr>
            </w:pPr>
            <w:r w:rsidRPr="002D141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2D141C" w:rsidRDefault="005B1853" w:rsidP="00E91134">
            <w:pPr>
              <w:pStyle w:val="TAC"/>
              <w:jc w:val="left"/>
              <w:rPr>
                <w:sz w:val="16"/>
                <w:szCs w:val="16"/>
                <w:lang w:val="en-GB" w:eastAsia="ja-JP"/>
              </w:rPr>
            </w:pPr>
            <w:r w:rsidRPr="002D141C">
              <w:rPr>
                <w:sz w:val="16"/>
                <w:szCs w:val="16"/>
                <w:lang w:val="en-GB" w:eastAsia="ja-JP"/>
              </w:rPr>
              <w:t>15.5.0</w:t>
            </w:r>
          </w:p>
        </w:tc>
      </w:tr>
      <w:tr w:rsidR="001C4F8B" w:rsidRPr="002D141C" w14:paraId="7398F4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2D141C" w:rsidRDefault="00EB034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2D141C" w:rsidRDefault="00EB0348"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2D141C" w:rsidRDefault="00EB0348"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2D141C" w:rsidRDefault="00EB0348" w:rsidP="00F2516E">
            <w:pPr>
              <w:pStyle w:val="TAL"/>
              <w:rPr>
                <w:sz w:val="16"/>
                <w:szCs w:val="16"/>
                <w:lang w:val="en-GB" w:eastAsia="ja-JP"/>
              </w:rPr>
            </w:pPr>
            <w:r w:rsidRPr="002D141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2D141C" w:rsidRDefault="00EB034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2D141C" w:rsidRDefault="00EB034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2D141C" w:rsidRDefault="00EB0348" w:rsidP="00E91134">
            <w:pPr>
              <w:pStyle w:val="TAL"/>
              <w:rPr>
                <w:noProof/>
                <w:sz w:val="16"/>
                <w:szCs w:val="16"/>
                <w:lang w:val="en-GB" w:eastAsia="ja-JP"/>
              </w:rPr>
            </w:pPr>
            <w:r w:rsidRPr="002D141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2D141C" w:rsidRDefault="00EB0348" w:rsidP="00E91134">
            <w:pPr>
              <w:pStyle w:val="TAC"/>
              <w:jc w:val="left"/>
              <w:rPr>
                <w:sz w:val="16"/>
                <w:szCs w:val="16"/>
                <w:lang w:val="en-GB" w:eastAsia="ja-JP"/>
              </w:rPr>
            </w:pPr>
            <w:r w:rsidRPr="002D141C">
              <w:rPr>
                <w:sz w:val="16"/>
                <w:szCs w:val="16"/>
                <w:lang w:val="en-GB" w:eastAsia="ja-JP"/>
              </w:rPr>
              <w:t>15.5.0</w:t>
            </w:r>
          </w:p>
        </w:tc>
      </w:tr>
      <w:tr w:rsidR="001C4F8B" w:rsidRPr="002D141C" w14:paraId="6CE93B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2D141C" w:rsidRDefault="004A6B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2D141C" w:rsidRDefault="004A6B4F"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2D141C" w:rsidRDefault="004A6B4F"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2D141C" w:rsidRDefault="004A6B4F" w:rsidP="00F2516E">
            <w:pPr>
              <w:pStyle w:val="TAL"/>
              <w:rPr>
                <w:sz w:val="16"/>
                <w:szCs w:val="16"/>
                <w:lang w:val="en-GB" w:eastAsia="ja-JP"/>
              </w:rPr>
            </w:pPr>
            <w:r w:rsidRPr="002D141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2D141C" w:rsidRDefault="004A6B4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2D141C" w:rsidRDefault="004A6B4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2D141C" w:rsidRDefault="004A6B4F" w:rsidP="00E91134">
            <w:pPr>
              <w:pStyle w:val="TAL"/>
              <w:rPr>
                <w:noProof/>
                <w:sz w:val="16"/>
                <w:szCs w:val="16"/>
                <w:lang w:val="en-GB" w:eastAsia="ja-JP"/>
              </w:rPr>
            </w:pPr>
            <w:r w:rsidRPr="002D141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2D141C" w:rsidRDefault="004A6B4F" w:rsidP="00E91134">
            <w:pPr>
              <w:pStyle w:val="TAC"/>
              <w:jc w:val="left"/>
              <w:rPr>
                <w:sz w:val="16"/>
                <w:szCs w:val="16"/>
                <w:lang w:val="en-GB" w:eastAsia="ja-JP"/>
              </w:rPr>
            </w:pPr>
            <w:r w:rsidRPr="002D141C">
              <w:rPr>
                <w:sz w:val="16"/>
                <w:szCs w:val="16"/>
                <w:lang w:val="en-GB" w:eastAsia="ja-JP"/>
              </w:rPr>
              <w:t>15.5.0</w:t>
            </w:r>
          </w:p>
        </w:tc>
      </w:tr>
      <w:tr w:rsidR="001C4F8B" w:rsidRPr="002D141C" w14:paraId="798602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2D141C"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2D141C" w:rsidRDefault="004E2351"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2D141C" w:rsidRDefault="004E2351"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2D141C" w:rsidRDefault="004E2351" w:rsidP="00F2516E">
            <w:pPr>
              <w:pStyle w:val="TAL"/>
              <w:rPr>
                <w:sz w:val="16"/>
                <w:szCs w:val="16"/>
                <w:lang w:val="en-GB" w:eastAsia="ja-JP"/>
              </w:rPr>
            </w:pPr>
            <w:r w:rsidRPr="002D141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2D141C" w:rsidRDefault="004E2351"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2D141C" w:rsidRDefault="004E235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2D141C" w:rsidRDefault="004E2351" w:rsidP="00E91134">
            <w:pPr>
              <w:pStyle w:val="TAL"/>
              <w:rPr>
                <w:noProof/>
                <w:sz w:val="16"/>
                <w:szCs w:val="16"/>
                <w:lang w:val="en-GB" w:eastAsia="ja-JP"/>
              </w:rPr>
            </w:pPr>
            <w:r w:rsidRPr="002D141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2D141C" w:rsidRDefault="004E2351" w:rsidP="00E91134">
            <w:pPr>
              <w:pStyle w:val="TAC"/>
              <w:jc w:val="left"/>
              <w:rPr>
                <w:sz w:val="16"/>
                <w:szCs w:val="16"/>
                <w:lang w:val="en-GB" w:eastAsia="ja-JP"/>
              </w:rPr>
            </w:pPr>
            <w:r w:rsidRPr="002D141C">
              <w:rPr>
                <w:sz w:val="16"/>
                <w:szCs w:val="16"/>
                <w:lang w:val="en-GB" w:eastAsia="ja-JP"/>
              </w:rPr>
              <w:t>15.5.0</w:t>
            </w:r>
          </w:p>
        </w:tc>
      </w:tr>
      <w:tr w:rsidR="001C4F8B" w:rsidRPr="002D141C" w14:paraId="79FBB9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2D141C"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2D141C" w:rsidRDefault="004E2351"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2D141C" w:rsidRDefault="004E2351"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2D141C" w:rsidRDefault="004E2351" w:rsidP="00F2516E">
            <w:pPr>
              <w:pStyle w:val="TAL"/>
              <w:rPr>
                <w:sz w:val="16"/>
                <w:szCs w:val="16"/>
                <w:lang w:val="en-GB" w:eastAsia="ja-JP"/>
              </w:rPr>
            </w:pPr>
            <w:r w:rsidRPr="002D141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2D141C" w:rsidRDefault="004E2351"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2D141C" w:rsidRDefault="004E235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2D141C" w:rsidRDefault="004E2351" w:rsidP="00E91134">
            <w:pPr>
              <w:pStyle w:val="TAL"/>
              <w:rPr>
                <w:noProof/>
                <w:sz w:val="16"/>
                <w:szCs w:val="16"/>
                <w:lang w:val="en-GB" w:eastAsia="ja-JP"/>
              </w:rPr>
            </w:pPr>
            <w:r w:rsidRPr="002D141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2D141C" w:rsidRDefault="004E2351" w:rsidP="00E91134">
            <w:pPr>
              <w:pStyle w:val="TAC"/>
              <w:jc w:val="left"/>
              <w:rPr>
                <w:sz w:val="16"/>
                <w:szCs w:val="16"/>
                <w:lang w:val="en-GB" w:eastAsia="ja-JP"/>
              </w:rPr>
            </w:pPr>
            <w:r w:rsidRPr="002D141C">
              <w:rPr>
                <w:sz w:val="16"/>
                <w:szCs w:val="16"/>
                <w:lang w:val="en-GB" w:eastAsia="ja-JP"/>
              </w:rPr>
              <w:t>15.5.0</w:t>
            </w:r>
          </w:p>
        </w:tc>
      </w:tr>
      <w:tr w:rsidR="001C4F8B" w:rsidRPr="002D141C" w14:paraId="7CDBA2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2D141C"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2D141C" w:rsidRDefault="00825EA8"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2D141C" w:rsidRDefault="00825EA8"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2D141C" w:rsidRDefault="00825EA8" w:rsidP="00F2516E">
            <w:pPr>
              <w:pStyle w:val="TAL"/>
              <w:rPr>
                <w:sz w:val="16"/>
                <w:szCs w:val="16"/>
                <w:lang w:val="en-GB" w:eastAsia="ja-JP"/>
              </w:rPr>
            </w:pPr>
            <w:r w:rsidRPr="002D141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2D141C" w:rsidRDefault="00825EA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2D141C" w:rsidRDefault="00825EA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2D141C" w:rsidRDefault="00825EA8" w:rsidP="00E91134">
            <w:pPr>
              <w:pStyle w:val="TAL"/>
              <w:rPr>
                <w:noProof/>
                <w:sz w:val="16"/>
                <w:szCs w:val="16"/>
                <w:lang w:val="en-GB" w:eastAsia="ja-JP"/>
              </w:rPr>
            </w:pPr>
            <w:r w:rsidRPr="002D141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2D141C" w:rsidRDefault="00825EA8" w:rsidP="00E91134">
            <w:pPr>
              <w:pStyle w:val="TAC"/>
              <w:jc w:val="left"/>
              <w:rPr>
                <w:sz w:val="16"/>
                <w:szCs w:val="16"/>
                <w:lang w:val="en-GB" w:eastAsia="ja-JP"/>
              </w:rPr>
            </w:pPr>
            <w:r w:rsidRPr="002D141C">
              <w:rPr>
                <w:sz w:val="16"/>
                <w:szCs w:val="16"/>
                <w:lang w:val="en-GB" w:eastAsia="ja-JP"/>
              </w:rPr>
              <w:t>15.5.0</w:t>
            </w:r>
          </w:p>
        </w:tc>
      </w:tr>
      <w:tr w:rsidR="001C4F8B" w:rsidRPr="002D141C" w14:paraId="3E21E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2D141C"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2D141C" w:rsidRDefault="00825EA8"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2D141C" w:rsidRDefault="00825EA8"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2D141C" w:rsidRDefault="00825EA8" w:rsidP="00F2516E">
            <w:pPr>
              <w:pStyle w:val="TAL"/>
              <w:rPr>
                <w:sz w:val="16"/>
                <w:szCs w:val="16"/>
                <w:lang w:val="en-GB" w:eastAsia="ja-JP"/>
              </w:rPr>
            </w:pPr>
            <w:r w:rsidRPr="002D141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2D141C" w:rsidRDefault="00825EA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2D141C" w:rsidRDefault="00825EA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2D141C" w:rsidRDefault="00825EA8" w:rsidP="00E91134">
            <w:pPr>
              <w:pStyle w:val="TAL"/>
              <w:rPr>
                <w:noProof/>
                <w:sz w:val="16"/>
                <w:szCs w:val="16"/>
                <w:lang w:val="en-GB" w:eastAsia="ja-JP"/>
              </w:rPr>
            </w:pPr>
            <w:r w:rsidRPr="002D141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2D141C" w:rsidRDefault="00825EA8" w:rsidP="00E91134">
            <w:pPr>
              <w:pStyle w:val="TAC"/>
              <w:jc w:val="left"/>
              <w:rPr>
                <w:sz w:val="16"/>
                <w:szCs w:val="16"/>
                <w:lang w:val="en-GB" w:eastAsia="ja-JP"/>
              </w:rPr>
            </w:pPr>
            <w:r w:rsidRPr="002D141C">
              <w:rPr>
                <w:sz w:val="16"/>
                <w:szCs w:val="16"/>
                <w:lang w:val="en-GB" w:eastAsia="ja-JP"/>
              </w:rPr>
              <w:t>15.5.0</w:t>
            </w:r>
          </w:p>
        </w:tc>
      </w:tr>
      <w:tr w:rsidR="001C4F8B" w:rsidRPr="002D141C" w14:paraId="6C9146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2D141C" w:rsidRDefault="007333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2D141C" w:rsidRDefault="0073337D"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2D141C" w:rsidRDefault="0073337D"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2D141C" w:rsidRDefault="0073337D" w:rsidP="00F2516E">
            <w:pPr>
              <w:pStyle w:val="TAL"/>
              <w:rPr>
                <w:sz w:val="16"/>
                <w:szCs w:val="16"/>
                <w:lang w:val="en-GB" w:eastAsia="ja-JP"/>
              </w:rPr>
            </w:pPr>
            <w:r w:rsidRPr="002D141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2D141C" w:rsidRDefault="0073337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2D141C" w:rsidRDefault="0073337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2D141C" w:rsidRDefault="0073337D" w:rsidP="00E91134">
            <w:pPr>
              <w:pStyle w:val="TAL"/>
              <w:rPr>
                <w:noProof/>
                <w:sz w:val="16"/>
                <w:szCs w:val="16"/>
                <w:lang w:val="en-GB" w:eastAsia="ja-JP"/>
              </w:rPr>
            </w:pPr>
            <w:r w:rsidRPr="002D141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2D141C" w:rsidRDefault="0073337D" w:rsidP="00E91134">
            <w:pPr>
              <w:pStyle w:val="TAC"/>
              <w:jc w:val="left"/>
              <w:rPr>
                <w:sz w:val="16"/>
                <w:szCs w:val="16"/>
                <w:lang w:val="en-GB" w:eastAsia="ja-JP"/>
              </w:rPr>
            </w:pPr>
            <w:r w:rsidRPr="002D141C">
              <w:rPr>
                <w:sz w:val="16"/>
                <w:szCs w:val="16"/>
                <w:lang w:val="en-GB" w:eastAsia="ja-JP"/>
              </w:rPr>
              <w:t>15.5.0</w:t>
            </w:r>
          </w:p>
        </w:tc>
      </w:tr>
      <w:tr w:rsidR="001C4F8B" w:rsidRPr="002D141C" w14:paraId="7E0A5B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2D141C" w:rsidRDefault="0094786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2D141C" w:rsidRDefault="0094786D"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2D141C" w:rsidRDefault="0094786D"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2D141C" w:rsidRDefault="0094786D" w:rsidP="00F2516E">
            <w:pPr>
              <w:pStyle w:val="TAL"/>
              <w:rPr>
                <w:sz w:val="16"/>
                <w:szCs w:val="16"/>
                <w:lang w:val="en-GB" w:eastAsia="ja-JP"/>
              </w:rPr>
            </w:pPr>
            <w:r w:rsidRPr="002D141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2D141C" w:rsidRDefault="0094786D"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2D141C" w:rsidRDefault="0094786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2D141C" w:rsidRDefault="0094786D" w:rsidP="00E91134">
            <w:pPr>
              <w:pStyle w:val="TAL"/>
              <w:rPr>
                <w:noProof/>
                <w:sz w:val="16"/>
                <w:szCs w:val="16"/>
                <w:lang w:val="en-GB" w:eastAsia="ja-JP"/>
              </w:rPr>
            </w:pPr>
            <w:r w:rsidRPr="002D141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2D141C" w:rsidRDefault="0094786D" w:rsidP="00E91134">
            <w:pPr>
              <w:pStyle w:val="TAC"/>
              <w:jc w:val="left"/>
              <w:rPr>
                <w:sz w:val="16"/>
                <w:szCs w:val="16"/>
                <w:lang w:val="en-GB" w:eastAsia="ja-JP"/>
              </w:rPr>
            </w:pPr>
            <w:r w:rsidRPr="002D141C">
              <w:rPr>
                <w:sz w:val="16"/>
                <w:szCs w:val="16"/>
                <w:lang w:val="en-GB" w:eastAsia="ja-JP"/>
              </w:rPr>
              <w:t>15.5.0</w:t>
            </w:r>
          </w:p>
        </w:tc>
      </w:tr>
      <w:tr w:rsidR="001C4F8B" w:rsidRPr="002D141C" w14:paraId="1FE68B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2D141C" w:rsidRDefault="001F26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2D141C" w:rsidRDefault="001F2630"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2D141C" w:rsidRDefault="001F2630"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2D141C" w:rsidRDefault="001F2630" w:rsidP="00F2516E">
            <w:pPr>
              <w:pStyle w:val="TAL"/>
              <w:rPr>
                <w:sz w:val="16"/>
                <w:szCs w:val="16"/>
                <w:lang w:val="en-GB" w:eastAsia="ja-JP"/>
              </w:rPr>
            </w:pPr>
            <w:r w:rsidRPr="002D141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2D141C" w:rsidRDefault="001F2630"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2D141C" w:rsidRDefault="001F263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2D141C" w:rsidRDefault="001F2630" w:rsidP="00E91134">
            <w:pPr>
              <w:pStyle w:val="TAL"/>
              <w:rPr>
                <w:noProof/>
                <w:sz w:val="16"/>
                <w:szCs w:val="16"/>
                <w:lang w:val="en-GB" w:eastAsia="ja-JP"/>
              </w:rPr>
            </w:pPr>
            <w:r w:rsidRPr="002D141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2D141C" w:rsidRDefault="001F2630" w:rsidP="00E91134">
            <w:pPr>
              <w:pStyle w:val="TAC"/>
              <w:jc w:val="left"/>
              <w:rPr>
                <w:sz w:val="16"/>
                <w:szCs w:val="16"/>
                <w:lang w:val="en-GB" w:eastAsia="ja-JP"/>
              </w:rPr>
            </w:pPr>
            <w:r w:rsidRPr="002D141C">
              <w:rPr>
                <w:sz w:val="16"/>
                <w:szCs w:val="16"/>
                <w:lang w:val="en-GB" w:eastAsia="ja-JP"/>
              </w:rPr>
              <w:t>15.5.0</w:t>
            </w:r>
          </w:p>
        </w:tc>
      </w:tr>
      <w:tr w:rsidR="001C4F8B" w:rsidRPr="002D141C" w14:paraId="5EB22F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2D141C"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2D141C" w:rsidRDefault="006132B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2D141C" w:rsidRDefault="006132B4"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2D141C" w:rsidRDefault="006132B4" w:rsidP="00F2516E">
            <w:pPr>
              <w:pStyle w:val="TAL"/>
              <w:rPr>
                <w:sz w:val="16"/>
                <w:szCs w:val="16"/>
                <w:lang w:val="en-GB" w:eastAsia="ja-JP"/>
              </w:rPr>
            </w:pPr>
            <w:r w:rsidRPr="002D141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2D141C" w:rsidRDefault="006132B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2D141C" w:rsidRDefault="006132B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2D141C" w:rsidRDefault="006132B4" w:rsidP="00E91134">
            <w:pPr>
              <w:pStyle w:val="TAL"/>
              <w:rPr>
                <w:noProof/>
                <w:sz w:val="16"/>
                <w:szCs w:val="16"/>
                <w:lang w:val="en-GB" w:eastAsia="ja-JP"/>
              </w:rPr>
            </w:pPr>
            <w:r w:rsidRPr="002D141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2D141C" w:rsidRDefault="006132B4" w:rsidP="00E91134">
            <w:pPr>
              <w:pStyle w:val="TAC"/>
              <w:jc w:val="left"/>
              <w:rPr>
                <w:sz w:val="16"/>
                <w:szCs w:val="16"/>
                <w:lang w:val="en-GB" w:eastAsia="ja-JP"/>
              </w:rPr>
            </w:pPr>
            <w:r w:rsidRPr="002D141C">
              <w:rPr>
                <w:sz w:val="16"/>
                <w:szCs w:val="16"/>
                <w:lang w:val="en-GB" w:eastAsia="ja-JP"/>
              </w:rPr>
              <w:t>15.5.0</w:t>
            </w:r>
          </w:p>
        </w:tc>
      </w:tr>
      <w:tr w:rsidR="001C4F8B" w:rsidRPr="002D141C" w14:paraId="100D851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2D141C"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2D141C" w:rsidRDefault="006132B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2D141C" w:rsidRDefault="006132B4" w:rsidP="00F2516E">
            <w:pPr>
              <w:pStyle w:val="TAL"/>
              <w:rPr>
                <w:sz w:val="16"/>
                <w:szCs w:val="16"/>
                <w:lang w:val="en-GB" w:eastAsia="ja-JP"/>
              </w:rPr>
            </w:pPr>
            <w:r w:rsidRPr="002D141C">
              <w:rPr>
                <w:sz w:val="16"/>
                <w:szCs w:val="16"/>
                <w:lang w:val="en-GB" w:eastAsia="ja-JP"/>
              </w:rPr>
              <w:t>RP-1905</w:t>
            </w:r>
            <w:r w:rsidR="00A10D61" w:rsidRPr="002D141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2D141C" w:rsidRDefault="006132B4" w:rsidP="00F2516E">
            <w:pPr>
              <w:pStyle w:val="TAL"/>
              <w:rPr>
                <w:sz w:val="16"/>
                <w:szCs w:val="16"/>
                <w:lang w:val="en-GB" w:eastAsia="ja-JP"/>
              </w:rPr>
            </w:pPr>
            <w:r w:rsidRPr="002D141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2D141C" w:rsidRDefault="006132B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2D141C" w:rsidRDefault="006132B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2D141C" w:rsidRDefault="006132B4" w:rsidP="00E91134">
            <w:pPr>
              <w:pStyle w:val="TAL"/>
              <w:rPr>
                <w:noProof/>
                <w:sz w:val="16"/>
                <w:szCs w:val="16"/>
                <w:lang w:val="en-GB" w:eastAsia="ja-JP"/>
              </w:rPr>
            </w:pPr>
            <w:r w:rsidRPr="002D141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2D141C" w:rsidRDefault="006132B4" w:rsidP="00E91134">
            <w:pPr>
              <w:pStyle w:val="TAC"/>
              <w:jc w:val="left"/>
              <w:rPr>
                <w:sz w:val="16"/>
                <w:szCs w:val="16"/>
                <w:lang w:val="en-GB" w:eastAsia="ja-JP"/>
              </w:rPr>
            </w:pPr>
            <w:r w:rsidRPr="002D141C">
              <w:rPr>
                <w:sz w:val="16"/>
                <w:szCs w:val="16"/>
                <w:lang w:val="en-GB" w:eastAsia="ja-JP"/>
              </w:rPr>
              <w:t>15.5.0</w:t>
            </w:r>
          </w:p>
        </w:tc>
      </w:tr>
      <w:tr w:rsidR="001C4F8B" w:rsidRPr="002D141C" w14:paraId="367AED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2D141C"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2D141C" w:rsidRDefault="00A10D61"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2D141C" w:rsidRDefault="00A10D61"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2D141C" w:rsidRDefault="00A10D61" w:rsidP="00F2516E">
            <w:pPr>
              <w:pStyle w:val="TAL"/>
              <w:rPr>
                <w:sz w:val="16"/>
                <w:szCs w:val="16"/>
                <w:lang w:val="en-GB" w:eastAsia="ja-JP"/>
              </w:rPr>
            </w:pPr>
            <w:r w:rsidRPr="002D141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2D141C" w:rsidRDefault="00A10D61"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2D141C" w:rsidRDefault="00A10D6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2D141C" w:rsidRDefault="00A10D61" w:rsidP="00E91134">
            <w:pPr>
              <w:pStyle w:val="TAL"/>
              <w:rPr>
                <w:noProof/>
                <w:sz w:val="16"/>
                <w:szCs w:val="16"/>
                <w:lang w:val="en-GB" w:eastAsia="ja-JP"/>
              </w:rPr>
            </w:pPr>
            <w:r w:rsidRPr="002D141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2D141C" w:rsidRDefault="00A10D61" w:rsidP="00E91134">
            <w:pPr>
              <w:pStyle w:val="TAC"/>
              <w:jc w:val="left"/>
              <w:rPr>
                <w:sz w:val="16"/>
                <w:szCs w:val="16"/>
                <w:lang w:val="en-GB" w:eastAsia="ja-JP"/>
              </w:rPr>
            </w:pPr>
            <w:r w:rsidRPr="002D141C">
              <w:rPr>
                <w:sz w:val="16"/>
                <w:szCs w:val="16"/>
                <w:lang w:val="en-GB" w:eastAsia="ja-JP"/>
              </w:rPr>
              <w:t>15.5.0</w:t>
            </w:r>
          </w:p>
        </w:tc>
      </w:tr>
      <w:tr w:rsidR="001C4F8B" w:rsidRPr="002D141C" w14:paraId="06A50B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2D141C"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2D141C" w:rsidRDefault="00A10D61"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2D141C" w:rsidRDefault="00E226F5"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2D141C" w:rsidRDefault="00E226F5" w:rsidP="00F2516E">
            <w:pPr>
              <w:pStyle w:val="TAL"/>
              <w:rPr>
                <w:sz w:val="16"/>
                <w:szCs w:val="16"/>
                <w:lang w:val="en-GB" w:eastAsia="ja-JP"/>
              </w:rPr>
            </w:pPr>
            <w:r w:rsidRPr="002D141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2D141C" w:rsidRDefault="00E226F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2D141C" w:rsidRDefault="00E226F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2D141C" w:rsidRDefault="00E226F5" w:rsidP="00E91134">
            <w:pPr>
              <w:pStyle w:val="TAL"/>
              <w:rPr>
                <w:noProof/>
                <w:sz w:val="16"/>
                <w:szCs w:val="16"/>
                <w:lang w:val="en-GB" w:eastAsia="ja-JP"/>
              </w:rPr>
            </w:pPr>
            <w:r w:rsidRPr="002D141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2D141C" w:rsidRDefault="00E226F5" w:rsidP="00E91134">
            <w:pPr>
              <w:pStyle w:val="TAC"/>
              <w:jc w:val="left"/>
              <w:rPr>
                <w:sz w:val="16"/>
                <w:szCs w:val="16"/>
                <w:lang w:val="en-GB" w:eastAsia="ja-JP"/>
              </w:rPr>
            </w:pPr>
            <w:r w:rsidRPr="002D141C">
              <w:rPr>
                <w:sz w:val="16"/>
                <w:szCs w:val="16"/>
                <w:lang w:val="en-GB" w:eastAsia="ja-JP"/>
              </w:rPr>
              <w:t>15.5.0</w:t>
            </w:r>
          </w:p>
        </w:tc>
      </w:tr>
      <w:tr w:rsidR="001C4F8B" w:rsidRPr="002D141C" w14:paraId="6972CC8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2D141C" w:rsidRDefault="00E226F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2D141C" w:rsidRDefault="00E226F5" w:rsidP="0000068B">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2D141C" w:rsidRDefault="00E226F5"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2D141C" w:rsidRDefault="00E226F5" w:rsidP="00F2516E">
            <w:pPr>
              <w:pStyle w:val="TAL"/>
              <w:rPr>
                <w:sz w:val="16"/>
                <w:szCs w:val="16"/>
                <w:lang w:val="en-GB" w:eastAsia="ja-JP"/>
              </w:rPr>
            </w:pPr>
            <w:r w:rsidRPr="002D141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2D141C" w:rsidRDefault="00E226F5"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2D141C" w:rsidRDefault="00E226F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2D141C" w:rsidRDefault="00E226F5" w:rsidP="00E91134">
            <w:pPr>
              <w:pStyle w:val="TAL"/>
              <w:rPr>
                <w:noProof/>
                <w:sz w:val="16"/>
                <w:szCs w:val="16"/>
                <w:lang w:val="en-GB" w:eastAsia="ja-JP"/>
              </w:rPr>
            </w:pPr>
            <w:r w:rsidRPr="002D141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2D141C" w:rsidRDefault="00E226F5" w:rsidP="00E91134">
            <w:pPr>
              <w:pStyle w:val="TAC"/>
              <w:jc w:val="left"/>
              <w:rPr>
                <w:sz w:val="16"/>
                <w:szCs w:val="16"/>
                <w:lang w:val="en-GB" w:eastAsia="ja-JP"/>
              </w:rPr>
            </w:pPr>
            <w:r w:rsidRPr="002D141C">
              <w:rPr>
                <w:sz w:val="16"/>
                <w:szCs w:val="16"/>
                <w:lang w:val="en-GB" w:eastAsia="ja-JP"/>
              </w:rPr>
              <w:t>15.5.0</w:t>
            </w:r>
          </w:p>
        </w:tc>
      </w:tr>
      <w:tr w:rsidR="001C4F8B" w:rsidRPr="002D141C" w14:paraId="3B8588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2D141C" w:rsidRDefault="00A7344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2D141C" w:rsidRDefault="00A7344D"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2D141C" w:rsidRDefault="00A7344D"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2D141C" w:rsidRDefault="00A7344D" w:rsidP="00F2516E">
            <w:pPr>
              <w:pStyle w:val="TAL"/>
              <w:rPr>
                <w:sz w:val="16"/>
                <w:szCs w:val="16"/>
                <w:lang w:val="en-GB" w:eastAsia="ja-JP"/>
              </w:rPr>
            </w:pPr>
            <w:r w:rsidRPr="002D141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2D141C" w:rsidRDefault="00A7344D"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2D141C" w:rsidRDefault="00A7344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2D141C" w:rsidRDefault="00A7344D" w:rsidP="00E91134">
            <w:pPr>
              <w:pStyle w:val="TAL"/>
              <w:rPr>
                <w:noProof/>
                <w:sz w:val="16"/>
                <w:szCs w:val="16"/>
                <w:lang w:val="en-GB" w:eastAsia="ja-JP"/>
              </w:rPr>
            </w:pPr>
            <w:r w:rsidRPr="002D141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2D141C" w:rsidRDefault="00A7344D" w:rsidP="00E91134">
            <w:pPr>
              <w:pStyle w:val="TAC"/>
              <w:jc w:val="left"/>
              <w:rPr>
                <w:sz w:val="16"/>
                <w:szCs w:val="16"/>
                <w:lang w:val="en-GB" w:eastAsia="ja-JP"/>
              </w:rPr>
            </w:pPr>
            <w:r w:rsidRPr="002D141C">
              <w:rPr>
                <w:sz w:val="16"/>
                <w:szCs w:val="16"/>
                <w:lang w:val="en-GB" w:eastAsia="ja-JP"/>
              </w:rPr>
              <w:t>15.5.0</w:t>
            </w:r>
          </w:p>
        </w:tc>
      </w:tr>
      <w:tr w:rsidR="001C4F8B" w:rsidRPr="002D141C" w14:paraId="5C9D02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2D141C" w:rsidRDefault="000006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2D141C" w:rsidRDefault="0000068B"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2D141C" w:rsidRDefault="0000068B" w:rsidP="00F2516E">
            <w:pPr>
              <w:pStyle w:val="TAL"/>
              <w:rPr>
                <w:sz w:val="16"/>
                <w:szCs w:val="16"/>
                <w:lang w:val="en-GB" w:eastAsia="ja-JP"/>
              </w:rPr>
            </w:pPr>
            <w:r w:rsidRPr="002D141C">
              <w:rPr>
                <w:sz w:val="16"/>
                <w:szCs w:val="16"/>
                <w:lang w:val="en-GB" w:eastAsia="ja-JP"/>
              </w:rPr>
              <w:t>RP-1905</w:t>
            </w:r>
            <w:r w:rsidR="007821A4" w:rsidRPr="002D141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2D141C" w:rsidRDefault="0000068B" w:rsidP="00F2516E">
            <w:pPr>
              <w:pStyle w:val="TAL"/>
              <w:rPr>
                <w:sz w:val="16"/>
                <w:szCs w:val="16"/>
                <w:lang w:val="en-GB" w:eastAsia="ja-JP"/>
              </w:rPr>
            </w:pPr>
            <w:r w:rsidRPr="002D141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2D141C" w:rsidRDefault="0000068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2D141C" w:rsidRDefault="0000068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2D141C" w:rsidRDefault="0000068B" w:rsidP="00E91134">
            <w:pPr>
              <w:pStyle w:val="TAL"/>
              <w:rPr>
                <w:noProof/>
                <w:sz w:val="16"/>
                <w:szCs w:val="16"/>
                <w:lang w:val="en-GB" w:eastAsia="ja-JP"/>
              </w:rPr>
            </w:pPr>
            <w:r w:rsidRPr="002D141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2D141C" w:rsidRDefault="0000068B" w:rsidP="00E91134">
            <w:pPr>
              <w:pStyle w:val="TAC"/>
              <w:jc w:val="left"/>
              <w:rPr>
                <w:sz w:val="16"/>
                <w:szCs w:val="16"/>
                <w:lang w:val="en-GB" w:eastAsia="ja-JP"/>
              </w:rPr>
            </w:pPr>
            <w:r w:rsidRPr="002D141C">
              <w:rPr>
                <w:sz w:val="16"/>
                <w:szCs w:val="16"/>
                <w:lang w:val="en-GB" w:eastAsia="ja-JP"/>
              </w:rPr>
              <w:t>15.5.0</w:t>
            </w:r>
          </w:p>
        </w:tc>
      </w:tr>
      <w:tr w:rsidR="001C4F8B" w:rsidRPr="002D141C" w14:paraId="0E6EDD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2D141C"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2D141C" w:rsidRDefault="0091081F"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2D141C" w:rsidRDefault="0091081F"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2D141C" w:rsidRDefault="0091081F" w:rsidP="00F2516E">
            <w:pPr>
              <w:pStyle w:val="TAL"/>
              <w:rPr>
                <w:sz w:val="16"/>
                <w:szCs w:val="16"/>
                <w:lang w:val="en-GB" w:eastAsia="ja-JP"/>
              </w:rPr>
            </w:pPr>
            <w:r w:rsidRPr="002D141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2D141C" w:rsidRDefault="0091081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2D141C" w:rsidRDefault="0091081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2D141C" w:rsidRDefault="0091081F" w:rsidP="00E91134">
            <w:pPr>
              <w:pStyle w:val="TAL"/>
              <w:rPr>
                <w:noProof/>
                <w:sz w:val="16"/>
                <w:szCs w:val="16"/>
                <w:lang w:val="en-GB" w:eastAsia="ja-JP"/>
              </w:rPr>
            </w:pPr>
            <w:r w:rsidRPr="002D141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2D141C" w:rsidRDefault="0091081F" w:rsidP="00E91134">
            <w:pPr>
              <w:pStyle w:val="TAC"/>
              <w:jc w:val="left"/>
              <w:rPr>
                <w:sz w:val="16"/>
                <w:szCs w:val="16"/>
                <w:lang w:val="en-GB" w:eastAsia="ja-JP"/>
              </w:rPr>
            </w:pPr>
            <w:r w:rsidRPr="002D141C">
              <w:rPr>
                <w:sz w:val="16"/>
                <w:szCs w:val="16"/>
                <w:lang w:val="en-GB" w:eastAsia="ja-JP"/>
              </w:rPr>
              <w:t>15.5.0</w:t>
            </w:r>
          </w:p>
        </w:tc>
      </w:tr>
      <w:tr w:rsidR="001C4F8B" w:rsidRPr="002D141C" w14:paraId="41303C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2D141C"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2D141C" w:rsidRDefault="0091081F"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2D141C" w:rsidRDefault="0091081F" w:rsidP="00F2516E">
            <w:pPr>
              <w:pStyle w:val="TAL"/>
              <w:rPr>
                <w:sz w:val="16"/>
                <w:szCs w:val="16"/>
                <w:lang w:val="en-GB" w:eastAsia="ja-JP"/>
              </w:rPr>
            </w:pPr>
            <w:r w:rsidRPr="002D141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2D141C" w:rsidRDefault="0091081F" w:rsidP="00F2516E">
            <w:pPr>
              <w:pStyle w:val="TAL"/>
              <w:rPr>
                <w:sz w:val="16"/>
                <w:szCs w:val="16"/>
                <w:lang w:val="en-GB" w:eastAsia="ja-JP"/>
              </w:rPr>
            </w:pPr>
            <w:r w:rsidRPr="002D141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2D141C" w:rsidRDefault="0091081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2D141C" w:rsidRDefault="0091081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2D141C" w:rsidRDefault="0091081F" w:rsidP="00E91134">
            <w:pPr>
              <w:pStyle w:val="TAL"/>
              <w:rPr>
                <w:noProof/>
                <w:sz w:val="16"/>
                <w:szCs w:val="16"/>
                <w:lang w:val="en-GB" w:eastAsia="ja-JP"/>
              </w:rPr>
            </w:pPr>
            <w:r w:rsidRPr="002D141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2D141C" w:rsidRDefault="0091081F" w:rsidP="00E91134">
            <w:pPr>
              <w:pStyle w:val="TAC"/>
              <w:jc w:val="left"/>
              <w:rPr>
                <w:sz w:val="16"/>
                <w:szCs w:val="16"/>
                <w:lang w:val="en-GB" w:eastAsia="ja-JP"/>
              </w:rPr>
            </w:pPr>
            <w:r w:rsidRPr="002D141C">
              <w:rPr>
                <w:sz w:val="16"/>
                <w:szCs w:val="16"/>
                <w:lang w:val="en-GB" w:eastAsia="ja-JP"/>
              </w:rPr>
              <w:t>15.5.0</w:t>
            </w:r>
          </w:p>
        </w:tc>
      </w:tr>
      <w:tr w:rsidR="001C4F8B" w:rsidRPr="002D141C" w14:paraId="3DB51F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2D141C" w:rsidRDefault="00F566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2D141C" w:rsidRDefault="00F566DF"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2D141C" w:rsidRDefault="00F566DF"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2D141C" w:rsidRDefault="00F566DF" w:rsidP="00F2516E">
            <w:pPr>
              <w:pStyle w:val="TAL"/>
              <w:rPr>
                <w:sz w:val="16"/>
                <w:szCs w:val="16"/>
                <w:lang w:val="en-GB" w:eastAsia="ja-JP"/>
              </w:rPr>
            </w:pPr>
            <w:r w:rsidRPr="002D141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2D141C" w:rsidRDefault="00F566D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2D141C" w:rsidRDefault="00F566D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2D141C" w:rsidRDefault="00F566DF" w:rsidP="00E91134">
            <w:pPr>
              <w:pStyle w:val="TAL"/>
              <w:rPr>
                <w:noProof/>
                <w:sz w:val="16"/>
                <w:szCs w:val="16"/>
                <w:lang w:val="en-GB" w:eastAsia="ja-JP"/>
              </w:rPr>
            </w:pPr>
            <w:r w:rsidRPr="002D141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2D141C" w:rsidRDefault="00F566DF" w:rsidP="00E91134">
            <w:pPr>
              <w:pStyle w:val="TAC"/>
              <w:jc w:val="left"/>
              <w:rPr>
                <w:sz w:val="16"/>
                <w:szCs w:val="16"/>
                <w:lang w:val="en-GB" w:eastAsia="ja-JP"/>
              </w:rPr>
            </w:pPr>
            <w:r w:rsidRPr="002D141C">
              <w:rPr>
                <w:sz w:val="16"/>
                <w:szCs w:val="16"/>
                <w:lang w:val="en-GB" w:eastAsia="ja-JP"/>
              </w:rPr>
              <w:t>15.5.0</w:t>
            </w:r>
          </w:p>
        </w:tc>
      </w:tr>
      <w:tr w:rsidR="001C4F8B" w:rsidRPr="002D141C" w14:paraId="4F4848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2D141C" w:rsidRDefault="007A08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2D141C" w:rsidRDefault="007A0863"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2D141C" w:rsidRDefault="007A0863"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2D141C" w:rsidRDefault="007A0863" w:rsidP="00F2516E">
            <w:pPr>
              <w:pStyle w:val="TAL"/>
              <w:rPr>
                <w:sz w:val="16"/>
                <w:szCs w:val="16"/>
                <w:lang w:val="en-GB" w:eastAsia="ja-JP"/>
              </w:rPr>
            </w:pPr>
            <w:r w:rsidRPr="002D141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2D141C" w:rsidRDefault="007A0863"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2D141C" w:rsidRDefault="007A086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2D141C" w:rsidRDefault="007A0863" w:rsidP="00E91134">
            <w:pPr>
              <w:pStyle w:val="TAL"/>
              <w:rPr>
                <w:noProof/>
                <w:sz w:val="16"/>
                <w:szCs w:val="16"/>
                <w:lang w:val="en-GB" w:eastAsia="ja-JP"/>
              </w:rPr>
            </w:pPr>
            <w:r w:rsidRPr="002D141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2D141C" w:rsidRDefault="007A0863" w:rsidP="00E91134">
            <w:pPr>
              <w:pStyle w:val="TAC"/>
              <w:jc w:val="left"/>
              <w:rPr>
                <w:sz w:val="16"/>
                <w:szCs w:val="16"/>
                <w:lang w:val="en-GB" w:eastAsia="ja-JP"/>
              </w:rPr>
            </w:pPr>
            <w:r w:rsidRPr="002D141C">
              <w:rPr>
                <w:sz w:val="16"/>
                <w:szCs w:val="16"/>
                <w:lang w:val="en-GB" w:eastAsia="ja-JP"/>
              </w:rPr>
              <w:t>15.5.0</w:t>
            </w:r>
          </w:p>
        </w:tc>
      </w:tr>
      <w:tr w:rsidR="001C4F8B" w:rsidRPr="002D141C" w14:paraId="03BBA2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2D141C"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2D141C" w:rsidRDefault="00C37B58"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2D141C" w:rsidRDefault="00C37B58"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2D141C" w:rsidRDefault="00C37B58" w:rsidP="00F2516E">
            <w:pPr>
              <w:pStyle w:val="TAL"/>
              <w:rPr>
                <w:sz w:val="16"/>
                <w:szCs w:val="16"/>
                <w:lang w:val="en-GB" w:eastAsia="ja-JP"/>
              </w:rPr>
            </w:pPr>
            <w:r w:rsidRPr="002D141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2D141C" w:rsidRDefault="00C37B5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2D141C" w:rsidRDefault="00C37B5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2D141C" w:rsidRDefault="00C37B58" w:rsidP="00E91134">
            <w:pPr>
              <w:pStyle w:val="TAL"/>
              <w:rPr>
                <w:noProof/>
                <w:sz w:val="16"/>
                <w:szCs w:val="16"/>
                <w:lang w:val="en-GB" w:eastAsia="ja-JP"/>
              </w:rPr>
            </w:pPr>
            <w:r w:rsidRPr="002D141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2D141C" w:rsidRDefault="00C37B58" w:rsidP="00E91134">
            <w:pPr>
              <w:pStyle w:val="TAC"/>
              <w:jc w:val="left"/>
              <w:rPr>
                <w:sz w:val="16"/>
                <w:szCs w:val="16"/>
                <w:lang w:val="en-GB" w:eastAsia="ja-JP"/>
              </w:rPr>
            </w:pPr>
            <w:r w:rsidRPr="002D141C">
              <w:rPr>
                <w:sz w:val="16"/>
                <w:szCs w:val="16"/>
                <w:lang w:val="en-GB" w:eastAsia="ja-JP"/>
              </w:rPr>
              <w:t>15.5.0</w:t>
            </w:r>
          </w:p>
        </w:tc>
      </w:tr>
      <w:tr w:rsidR="001C4F8B" w:rsidRPr="002D141C" w14:paraId="64E80B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2D141C"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2D141C" w:rsidRDefault="00C37B58"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2D141C" w:rsidRDefault="00C37B58"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2D141C" w:rsidRDefault="00C37B58" w:rsidP="00F2516E">
            <w:pPr>
              <w:pStyle w:val="TAL"/>
              <w:rPr>
                <w:sz w:val="16"/>
                <w:szCs w:val="16"/>
                <w:lang w:val="en-GB" w:eastAsia="ja-JP"/>
              </w:rPr>
            </w:pPr>
            <w:r w:rsidRPr="002D141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2D141C" w:rsidRDefault="00C37B5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2D141C" w:rsidRDefault="00C37B5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2D141C" w:rsidRDefault="00C37B58" w:rsidP="00E91134">
            <w:pPr>
              <w:pStyle w:val="TAL"/>
              <w:rPr>
                <w:noProof/>
                <w:sz w:val="16"/>
                <w:szCs w:val="16"/>
                <w:lang w:val="en-GB" w:eastAsia="ja-JP"/>
              </w:rPr>
            </w:pPr>
            <w:r w:rsidRPr="002D141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2D141C" w:rsidRDefault="00C37B58" w:rsidP="00E91134">
            <w:pPr>
              <w:pStyle w:val="TAC"/>
              <w:jc w:val="left"/>
              <w:rPr>
                <w:sz w:val="16"/>
                <w:szCs w:val="16"/>
                <w:lang w:val="en-GB" w:eastAsia="ja-JP"/>
              </w:rPr>
            </w:pPr>
            <w:r w:rsidRPr="002D141C">
              <w:rPr>
                <w:sz w:val="16"/>
                <w:szCs w:val="16"/>
                <w:lang w:val="en-GB" w:eastAsia="ja-JP"/>
              </w:rPr>
              <w:t>15.5.0</w:t>
            </w:r>
          </w:p>
        </w:tc>
      </w:tr>
      <w:tr w:rsidR="001C4F8B" w:rsidRPr="002D141C" w14:paraId="4313AF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2D141C" w:rsidRDefault="007108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2D141C" w:rsidRDefault="00710895"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2D141C" w:rsidRDefault="00710895"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2D141C" w:rsidRDefault="00710895" w:rsidP="00F2516E">
            <w:pPr>
              <w:pStyle w:val="TAL"/>
              <w:rPr>
                <w:sz w:val="16"/>
                <w:szCs w:val="16"/>
                <w:lang w:val="en-GB" w:eastAsia="ja-JP"/>
              </w:rPr>
            </w:pPr>
            <w:r w:rsidRPr="002D141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2D141C" w:rsidRDefault="0071089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2D141C" w:rsidRDefault="0071089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2D141C" w:rsidRDefault="00710895" w:rsidP="00E91134">
            <w:pPr>
              <w:pStyle w:val="TAL"/>
              <w:rPr>
                <w:noProof/>
                <w:sz w:val="16"/>
                <w:szCs w:val="16"/>
                <w:lang w:val="en-GB" w:eastAsia="ja-JP"/>
              </w:rPr>
            </w:pPr>
            <w:r w:rsidRPr="002D141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2D141C" w:rsidRDefault="00710895" w:rsidP="00E91134">
            <w:pPr>
              <w:pStyle w:val="TAC"/>
              <w:jc w:val="left"/>
              <w:rPr>
                <w:sz w:val="16"/>
                <w:szCs w:val="16"/>
                <w:lang w:val="en-GB" w:eastAsia="ja-JP"/>
              </w:rPr>
            </w:pPr>
            <w:r w:rsidRPr="002D141C">
              <w:rPr>
                <w:sz w:val="16"/>
                <w:szCs w:val="16"/>
                <w:lang w:val="en-GB" w:eastAsia="ja-JP"/>
              </w:rPr>
              <w:t>15.5.0</w:t>
            </w:r>
          </w:p>
        </w:tc>
      </w:tr>
      <w:tr w:rsidR="001C4F8B" w:rsidRPr="002D141C" w14:paraId="0C169A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2D141C" w:rsidRDefault="00582D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2D141C" w:rsidRDefault="00582D4A"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2D141C" w:rsidRDefault="00582D4A"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2D141C" w:rsidRDefault="00582D4A" w:rsidP="00F2516E">
            <w:pPr>
              <w:pStyle w:val="TAL"/>
              <w:rPr>
                <w:sz w:val="16"/>
                <w:szCs w:val="16"/>
                <w:lang w:val="en-GB" w:eastAsia="ja-JP"/>
              </w:rPr>
            </w:pPr>
            <w:r w:rsidRPr="002D141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2D141C" w:rsidRDefault="00582D4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2D141C" w:rsidRDefault="00582D4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2D141C" w:rsidRDefault="00582D4A" w:rsidP="00E91134">
            <w:pPr>
              <w:pStyle w:val="TAL"/>
              <w:rPr>
                <w:noProof/>
                <w:sz w:val="16"/>
                <w:szCs w:val="16"/>
                <w:lang w:val="en-GB" w:eastAsia="ja-JP"/>
              </w:rPr>
            </w:pPr>
            <w:r w:rsidRPr="002D141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2D141C" w:rsidRDefault="00582D4A" w:rsidP="00E91134">
            <w:pPr>
              <w:pStyle w:val="TAC"/>
              <w:jc w:val="left"/>
              <w:rPr>
                <w:sz w:val="16"/>
                <w:szCs w:val="16"/>
                <w:lang w:val="en-GB" w:eastAsia="ja-JP"/>
              </w:rPr>
            </w:pPr>
            <w:r w:rsidRPr="002D141C">
              <w:rPr>
                <w:sz w:val="16"/>
                <w:szCs w:val="16"/>
                <w:lang w:val="en-GB" w:eastAsia="ja-JP"/>
              </w:rPr>
              <w:t>15.5.0</w:t>
            </w:r>
          </w:p>
        </w:tc>
      </w:tr>
      <w:tr w:rsidR="001C4F8B" w:rsidRPr="002D141C" w14:paraId="6093FA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2D141C" w:rsidRDefault="00765E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2D141C" w:rsidRDefault="00765EE2"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2D141C" w:rsidRDefault="00765EE2"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2D141C" w:rsidRDefault="00765EE2" w:rsidP="00F2516E">
            <w:pPr>
              <w:pStyle w:val="TAL"/>
              <w:rPr>
                <w:sz w:val="16"/>
                <w:szCs w:val="16"/>
                <w:lang w:val="en-GB" w:eastAsia="ja-JP"/>
              </w:rPr>
            </w:pPr>
            <w:r w:rsidRPr="002D141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2D141C" w:rsidRDefault="00765EE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2D141C" w:rsidRDefault="00765EE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2D141C" w:rsidRDefault="00765EE2" w:rsidP="00E91134">
            <w:pPr>
              <w:pStyle w:val="TAL"/>
              <w:rPr>
                <w:noProof/>
                <w:sz w:val="16"/>
                <w:szCs w:val="16"/>
                <w:lang w:val="en-GB" w:eastAsia="ja-JP"/>
              </w:rPr>
            </w:pPr>
            <w:r w:rsidRPr="002D141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2D141C" w:rsidRDefault="00765EE2" w:rsidP="00E91134">
            <w:pPr>
              <w:pStyle w:val="TAC"/>
              <w:jc w:val="left"/>
              <w:rPr>
                <w:sz w:val="16"/>
                <w:szCs w:val="16"/>
                <w:lang w:val="en-GB" w:eastAsia="ja-JP"/>
              </w:rPr>
            </w:pPr>
            <w:r w:rsidRPr="002D141C">
              <w:rPr>
                <w:sz w:val="16"/>
                <w:szCs w:val="16"/>
                <w:lang w:val="en-GB" w:eastAsia="ja-JP"/>
              </w:rPr>
              <w:t>15.5.0</w:t>
            </w:r>
          </w:p>
        </w:tc>
      </w:tr>
      <w:tr w:rsidR="001C4F8B" w:rsidRPr="002D141C" w14:paraId="4820CDE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2D141C" w:rsidRDefault="00C61BC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2D141C" w:rsidRDefault="00C61BCF"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2D141C" w:rsidRDefault="00C61BCF" w:rsidP="00F2516E">
            <w:pPr>
              <w:pStyle w:val="TAL"/>
              <w:rPr>
                <w:sz w:val="16"/>
                <w:szCs w:val="16"/>
                <w:lang w:val="en-GB" w:eastAsia="ja-JP"/>
              </w:rPr>
            </w:pPr>
            <w:r w:rsidRPr="002D141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2D141C" w:rsidRDefault="00C61BCF" w:rsidP="00F2516E">
            <w:pPr>
              <w:pStyle w:val="TAL"/>
              <w:rPr>
                <w:sz w:val="16"/>
                <w:szCs w:val="16"/>
                <w:lang w:val="en-GB" w:eastAsia="ja-JP"/>
              </w:rPr>
            </w:pPr>
            <w:r w:rsidRPr="002D141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2D141C" w:rsidRDefault="00C61BCF"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2D141C" w:rsidRDefault="00C61BC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2D141C" w:rsidRDefault="00C61BCF" w:rsidP="00E91134">
            <w:pPr>
              <w:pStyle w:val="TAL"/>
              <w:rPr>
                <w:noProof/>
                <w:sz w:val="16"/>
                <w:szCs w:val="16"/>
                <w:lang w:val="en-GB" w:eastAsia="ja-JP"/>
              </w:rPr>
            </w:pPr>
            <w:r w:rsidRPr="002D141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2D141C" w:rsidRDefault="00C61BCF" w:rsidP="00E91134">
            <w:pPr>
              <w:pStyle w:val="TAC"/>
              <w:jc w:val="left"/>
              <w:rPr>
                <w:sz w:val="16"/>
                <w:szCs w:val="16"/>
                <w:lang w:val="en-GB" w:eastAsia="ja-JP"/>
              </w:rPr>
            </w:pPr>
            <w:r w:rsidRPr="002D141C">
              <w:rPr>
                <w:sz w:val="16"/>
                <w:szCs w:val="16"/>
                <w:lang w:val="en-GB" w:eastAsia="ja-JP"/>
              </w:rPr>
              <w:t>15.5.0</w:t>
            </w:r>
          </w:p>
        </w:tc>
      </w:tr>
      <w:tr w:rsidR="001C4F8B" w:rsidRPr="002D141C" w14:paraId="37B5DD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2D141C" w:rsidRDefault="00A127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2D141C" w:rsidRDefault="00A1271C"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2D141C" w:rsidRDefault="00A1271C"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2D141C" w:rsidRDefault="00A1271C" w:rsidP="00F2516E">
            <w:pPr>
              <w:pStyle w:val="TAL"/>
              <w:rPr>
                <w:sz w:val="16"/>
                <w:szCs w:val="16"/>
                <w:lang w:val="en-GB" w:eastAsia="ja-JP"/>
              </w:rPr>
            </w:pPr>
            <w:r w:rsidRPr="002D141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2D141C" w:rsidRDefault="00A1271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2D141C" w:rsidRDefault="00A1271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2D141C" w:rsidRDefault="00A1271C" w:rsidP="00E91134">
            <w:pPr>
              <w:pStyle w:val="TAL"/>
              <w:rPr>
                <w:noProof/>
                <w:sz w:val="16"/>
                <w:szCs w:val="16"/>
                <w:lang w:val="en-GB" w:eastAsia="ja-JP"/>
              </w:rPr>
            </w:pPr>
            <w:r w:rsidRPr="002D141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2D141C" w:rsidRDefault="00A1271C" w:rsidP="00E91134">
            <w:pPr>
              <w:pStyle w:val="TAC"/>
              <w:jc w:val="left"/>
              <w:rPr>
                <w:sz w:val="16"/>
                <w:szCs w:val="16"/>
                <w:lang w:val="en-GB" w:eastAsia="ja-JP"/>
              </w:rPr>
            </w:pPr>
            <w:r w:rsidRPr="002D141C">
              <w:rPr>
                <w:sz w:val="16"/>
                <w:szCs w:val="16"/>
                <w:lang w:val="en-GB" w:eastAsia="ja-JP"/>
              </w:rPr>
              <w:t>15.5.0</w:t>
            </w:r>
          </w:p>
        </w:tc>
      </w:tr>
      <w:tr w:rsidR="001C4F8B" w:rsidRPr="002D141C" w14:paraId="0CA44E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2D141C" w:rsidRDefault="001927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2D141C" w:rsidRDefault="00192765"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2D141C" w:rsidRDefault="00192765"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2D141C" w:rsidRDefault="00192765" w:rsidP="00F2516E">
            <w:pPr>
              <w:pStyle w:val="TAL"/>
              <w:rPr>
                <w:sz w:val="16"/>
                <w:szCs w:val="16"/>
                <w:lang w:val="en-GB" w:eastAsia="ja-JP"/>
              </w:rPr>
            </w:pPr>
            <w:r w:rsidRPr="002D141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2D141C" w:rsidRDefault="00192765"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2D141C" w:rsidRDefault="0019276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2D141C" w:rsidRDefault="00192765" w:rsidP="00E91134">
            <w:pPr>
              <w:pStyle w:val="TAL"/>
              <w:rPr>
                <w:noProof/>
                <w:sz w:val="16"/>
                <w:szCs w:val="16"/>
                <w:lang w:val="en-GB" w:eastAsia="ja-JP"/>
              </w:rPr>
            </w:pPr>
            <w:r w:rsidRPr="002D141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2D141C" w:rsidRDefault="00192765" w:rsidP="00E91134">
            <w:pPr>
              <w:pStyle w:val="TAC"/>
              <w:jc w:val="left"/>
              <w:rPr>
                <w:sz w:val="16"/>
                <w:szCs w:val="16"/>
                <w:lang w:val="en-GB" w:eastAsia="ja-JP"/>
              </w:rPr>
            </w:pPr>
            <w:r w:rsidRPr="002D141C">
              <w:rPr>
                <w:sz w:val="16"/>
                <w:szCs w:val="16"/>
                <w:lang w:val="en-GB" w:eastAsia="ja-JP"/>
              </w:rPr>
              <w:t>15.5.0</w:t>
            </w:r>
          </w:p>
        </w:tc>
      </w:tr>
      <w:tr w:rsidR="001C4F8B" w:rsidRPr="002D141C" w14:paraId="19AF38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2D141C" w:rsidRDefault="004E010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2D141C" w:rsidRDefault="004E010F"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2D141C" w:rsidRDefault="004E010F"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2D141C" w:rsidRDefault="004E010F" w:rsidP="00F2516E">
            <w:pPr>
              <w:pStyle w:val="TAL"/>
              <w:rPr>
                <w:sz w:val="16"/>
                <w:szCs w:val="16"/>
                <w:lang w:val="en-GB" w:eastAsia="ja-JP"/>
              </w:rPr>
            </w:pPr>
            <w:r w:rsidRPr="002D141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2D141C" w:rsidRDefault="004E010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2D141C" w:rsidRDefault="004E010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2D141C" w:rsidRDefault="004E010F" w:rsidP="00E91134">
            <w:pPr>
              <w:pStyle w:val="TAL"/>
              <w:rPr>
                <w:noProof/>
                <w:sz w:val="16"/>
                <w:szCs w:val="16"/>
                <w:lang w:val="en-GB" w:eastAsia="ja-JP"/>
              </w:rPr>
            </w:pPr>
            <w:r w:rsidRPr="002D141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2D141C" w:rsidRDefault="004E010F" w:rsidP="00E91134">
            <w:pPr>
              <w:pStyle w:val="TAC"/>
              <w:jc w:val="left"/>
              <w:rPr>
                <w:sz w:val="16"/>
                <w:szCs w:val="16"/>
                <w:lang w:val="en-GB" w:eastAsia="ja-JP"/>
              </w:rPr>
            </w:pPr>
            <w:r w:rsidRPr="002D141C">
              <w:rPr>
                <w:sz w:val="16"/>
                <w:szCs w:val="16"/>
                <w:lang w:val="en-GB" w:eastAsia="ja-JP"/>
              </w:rPr>
              <w:t>15.5.0</w:t>
            </w:r>
          </w:p>
        </w:tc>
      </w:tr>
      <w:tr w:rsidR="001C4F8B" w:rsidRPr="002D141C" w14:paraId="58AF30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2D141C" w:rsidRDefault="003D4F4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2D141C" w:rsidRDefault="003D4F45"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2D141C" w:rsidRDefault="003D4F45"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2D141C" w:rsidRDefault="003D4F45" w:rsidP="00F2516E">
            <w:pPr>
              <w:pStyle w:val="TAL"/>
              <w:rPr>
                <w:sz w:val="16"/>
                <w:szCs w:val="16"/>
                <w:lang w:val="en-GB" w:eastAsia="ja-JP"/>
              </w:rPr>
            </w:pPr>
            <w:r w:rsidRPr="002D141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2D141C" w:rsidRDefault="003D4F4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2D141C" w:rsidRDefault="003D4F4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2D141C" w:rsidRDefault="003D4F45" w:rsidP="00E91134">
            <w:pPr>
              <w:pStyle w:val="TAL"/>
              <w:rPr>
                <w:noProof/>
                <w:sz w:val="16"/>
                <w:szCs w:val="16"/>
                <w:lang w:val="en-GB" w:eastAsia="ja-JP"/>
              </w:rPr>
            </w:pPr>
            <w:r w:rsidRPr="002D141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2D141C" w:rsidRDefault="003D4F45" w:rsidP="00E91134">
            <w:pPr>
              <w:pStyle w:val="TAC"/>
              <w:jc w:val="left"/>
              <w:rPr>
                <w:sz w:val="16"/>
                <w:szCs w:val="16"/>
                <w:lang w:val="en-GB" w:eastAsia="ja-JP"/>
              </w:rPr>
            </w:pPr>
            <w:r w:rsidRPr="002D141C">
              <w:rPr>
                <w:sz w:val="16"/>
                <w:szCs w:val="16"/>
                <w:lang w:val="en-GB" w:eastAsia="ja-JP"/>
              </w:rPr>
              <w:t>15.5.0</w:t>
            </w:r>
          </w:p>
        </w:tc>
      </w:tr>
      <w:tr w:rsidR="001C4F8B" w:rsidRPr="002D141C" w14:paraId="0D5964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2D141C" w:rsidRDefault="006F1F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2D141C" w:rsidRDefault="006F1F3D"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2D141C" w:rsidRDefault="006F1F3D"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2D141C" w:rsidRDefault="006F1F3D" w:rsidP="00F2516E">
            <w:pPr>
              <w:pStyle w:val="TAL"/>
              <w:rPr>
                <w:sz w:val="16"/>
                <w:szCs w:val="16"/>
                <w:lang w:val="en-GB" w:eastAsia="ja-JP"/>
              </w:rPr>
            </w:pPr>
            <w:r w:rsidRPr="002D141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2D141C" w:rsidRDefault="006F1F3D"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2D141C" w:rsidRDefault="006F1F3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2D141C" w:rsidRDefault="006F1F3D" w:rsidP="00E91134">
            <w:pPr>
              <w:pStyle w:val="TAL"/>
              <w:rPr>
                <w:noProof/>
                <w:sz w:val="16"/>
                <w:szCs w:val="16"/>
                <w:lang w:val="en-GB" w:eastAsia="ja-JP"/>
              </w:rPr>
            </w:pPr>
            <w:r w:rsidRPr="002D141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2D141C" w:rsidRDefault="006F1F3D" w:rsidP="00E91134">
            <w:pPr>
              <w:pStyle w:val="TAC"/>
              <w:jc w:val="left"/>
              <w:rPr>
                <w:sz w:val="16"/>
                <w:szCs w:val="16"/>
                <w:lang w:val="en-GB" w:eastAsia="ja-JP"/>
              </w:rPr>
            </w:pPr>
            <w:r w:rsidRPr="002D141C">
              <w:rPr>
                <w:sz w:val="16"/>
                <w:szCs w:val="16"/>
                <w:lang w:val="en-GB" w:eastAsia="ja-JP"/>
              </w:rPr>
              <w:t>15.5.0</w:t>
            </w:r>
          </w:p>
        </w:tc>
      </w:tr>
      <w:tr w:rsidR="001C4F8B" w:rsidRPr="002D141C" w14:paraId="7D30A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2D141C" w:rsidRDefault="00FD68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2D141C" w:rsidRDefault="00FD688E"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2D141C" w:rsidRDefault="00FD688E"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2D141C" w:rsidRDefault="00FD688E" w:rsidP="00F2516E">
            <w:pPr>
              <w:pStyle w:val="TAL"/>
              <w:rPr>
                <w:sz w:val="16"/>
                <w:szCs w:val="16"/>
                <w:lang w:val="en-GB" w:eastAsia="ja-JP"/>
              </w:rPr>
            </w:pPr>
            <w:r w:rsidRPr="002D141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2D141C" w:rsidRDefault="00FD688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2D141C" w:rsidRDefault="00FD688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2D141C" w:rsidRDefault="00FD688E" w:rsidP="00E91134">
            <w:pPr>
              <w:pStyle w:val="TAL"/>
              <w:rPr>
                <w:noProof/>
                <w:sz w:val="16"/>
                <w:szCs w:val="16"/>
                <w:lang w:val="en-GB" w:eastAsia="ja-JP"/>
              </w:rPr>
            </w:pPr>
            <w:r w:rsidRPr="002D141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2D141C" w:rsidRDefault="00FD688E" w:rsidP="00E91134">
            <w:pPr>
              <w:pStyle w:val="TAC"/>
              <w:jc w:val="left"/>
              <w:rPr>
                <w:sz w:val="16"/>
                <w:szCs w:val="16"/>
                <w:lang w:val="en-GB" w:eastAsia="ja-JP"/>
              </w:rPr>
            </w:pPr>
            <w:r w:rsidRPr="002D141C">
              <w:rPr>
                <w:sz w:val="16"/>
                <w:szCs w:val="16"/>
                <w:lang w:val="en-GB" w:eastAsia="ja-JP"/>
              </w:rPr>
              <w:t>15.5.0</w:t>
            </w:r>
          </w:p>
        </w:tc>
      </w:tr>
      <w:tr w:rsidR="001C4F8B" w:rsidRPr="002D141C" w14:paraId="54BE691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2D141C" w:rsidRDefault="003E6F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2D141C" w:rsidRDefault="003E6F61"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2D141C" w:rsidRDefault="003E6F61"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2D141C" w:rsidRDefault="003E6F61" w:rsidP="00F2516E">
            <w:pPr>
              <w:pStyle w:val="TAL"/>
              <w:rPr>
                <w:sz w:val="16"/>
                <w:szCs w:val="16"/>
                <w:lang w:val="en-GB" w:eastAsia="ja-JP"/>
              </w:rPr>
            </w:pPr>
            <w:r w:rsidRPr="002D141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2D141C" w:rsidRDefault="003E6F61"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2D141C" w:rsidRDefault="003E6F6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2D141C" w:rsidRDefault="003E6F61" w:rsidP="00E91134">
            <w:pPr>
              <w:pStyle w:val="TAL"/>
              <w:rPr>
                <w:noProof/>
                <w:sz w:val="16"/>
                <w:szCs w:val="16"/>
                <w:lang w:val="en-GB" w:eastAsia="ja-JP"/>
              </w:rPr>
            </w:pPr>
            <w:r w:rsidRPr="002D141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2D141C" w:rsidRDefault="003E6F61" w:rsidP="00E91134">
            <w:pPr>
              <w:pStyle w:val="TAC"/>
              <w:jc w:val="left"/>
              <w:rPr>
                <w:sz w:val="16"/>
                <w:szCs w:val="16"/>
                <w:lang w:val="en-GB" w:eastAsia="ja-JP"/>
              </w:rPr>
            </w:pPr>
            <w:r w:rsidRPr="002D141C">
              <w:rPr>
                <w:sz w:val="16"/>
                <w:szCs w:val="16"/>
                <w:lang w:val="en-GB" w:eastAsia="ja-JP"/>
              </w:rPr>
              <w:t>15.5.0</w:t>
            </w:r>
          </w:p>
        </w:tc>
      </w:tr>
      <w:tr w:rsidR="001C4F8B" w:rsidRPr="002D141C" w14:paraId="6B455F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2D141C" w:rsidRDefault="00F72200" w:rsidP="00F2516E">
            <w:pPr>
              <w:pStyle w:val="TAL"/>
              <w:rPr>
                <w:sz w:val="16"/>
                <w:szCs w:val="16"/>
                <w:lang w:val="en-GB" w:eastAsia="ja-JP"/>
              </w:rPr>
            </w:pPr>
            <w:r w:rsidRPr="002D141C">
              <w:rPr>
                <w:sz w:val="16"/>
                <w:szCs w:val="16"/>
                <w:lang w:val="en-GB" w:eastAsia="ja-JP"/>
              </w:rPr>
              <w:t>04/2019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2D141C" w:rsidRDefault="00F72200"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2D141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2D141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2D141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2D141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2D141C" w:rsidRDefault="00903132" w:rsidP="00E91134">
            <w:pPr>
              <w:pStyle w:val="TAL"/>
              <w:rPr>
                <w:noProof/>
                <w:sz w:val="16"/>
                <w:szCs w:val="16"/>
                <w:lang w:val="en-GB" w:eastAsia="ja-JP"/>
              </w:rPr>
            </w:pPr>
            <w:r w:rsidRPr="002D141C">
              <w:rPr>
                <w:noProof/>
                <w:sz w:val="16"/>
                <w:szCs w:val="16"/>
                <w:lang w:val="en-GB" w:eastAsia="ja-JP"/>
              </w:rPr>
              <w:t xml:space="preserve">MCC: </w:t>
            </w:r>
            <w:r w:rsidR="00F72200" w:rsidRPr="002D141C">
              <w:rPr>
                <w:noProof/>
                <w:sz w:val="16"/>
                <w:szCs w:val="16"/>
                <w:lang w:val="en-GB" w:eastAsia="ja-JP"/>
              </w:rPr>
              <w:t xml:space="preserve">Formatting error correction </w:t>
            </w:r>
            <w:r w:rsidRPr="002D141C">
              <w:rPr>
                <w:noProof/>
                <w:sz w:val="16"/>
                <w:szCs w:val="16"/>
                <w:lang w:val="en-GB" w:eastAsia="ja-JP"/>
              </w:rPr>
              <w:t xml:space="preserve">(missing carriage return) </w:t>
            </w:r>
            <w:r w:rsidR="00F72200" w:rsidRPr="002D141C">
              <w:rPr>
                <w:noProof/>
                <w:sz w:val="16"/>
                <w:szCs w:val="16"/>
                <w:lang w:val="en-GB" w:eastAsia="ja-JP"/>
              </w:rPr>
              <w:t>in the end of clause 5.3.5.11</w:t>
            </w:r>
            <w:r w:rsidRPr="002D141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2D141C" w:rsidRDefault="00F72200" w:rsidP="00E91134">
            <w:pPr>
              <w:pStyle w:val="TAC"/>
              <w:jc w:val="left"/>
              <w:rPr>
                <w:sz w:val="16"/>
                <w:szCs w:val="16"/>
                <w:lang w:val="en-GB" w:eastAsia="ja-JP"/>
              </w:rPr>
            </w:pPr>
            <w:r w:rsidRPr="002D141C">
              <w:rPr>
                <w:sz w:val="16"/>
                <w:szCs w:val="16"/>
                <w:lang w:val="en-GB" w:eastAsia="ja-JP"/>
              </w:rPr>
              <w:t>15.5.1</w:t>
            </w:r>
          </w:p>
        </w:tc>
      </w:tr>
      <w:tr w:rsidR="001C4F8B" w:rsidRPr="002D141C" w14:paraId="7ADAE6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2D141C" w:rsidRDefault="00E2239B" w:rsidP="00F2516E">
            <w:pPr>
              <w:pStyle w:val="TAL"/>
              <w:rPr>
                <w:sz w:val="16"/>
                <w:szCs w:val="16"/>
                <w:lang w:val="en-GB" w:eastAsia="ja-JP"/>
              </w:rPr>
            </w:pPr>
            <w:r w:rsidRPr="002D141C">
              <w:rPr>
                <w:sz w:val="16"/>
                <w:szCs w:val="16"/>
                <w:lang w:val="en-GB" w:eastAsia="ja-JP"/>
              </w:rPr>
              <w:t>06/2019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2D141C" w:rsidRDefault="00E2239B"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2D141C" w:rsidRDefault="00E2239B" w:rsidP="00F2516E">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2D141C" w:rsidRDefault="00E2239B" w:rsidP="00F2516E">
            <w:pPr>
              <w:pStyle w:val="TAL"/>
              <w:rPr>
                <w:sz w:val="16"/>
                <w:szCs w:val="16"/>
                <w:lang w:val="en-GB" w:eastAsia="ja-JP"/>
              </w:rPr>
            </w:pPr>
            <w:r w:rsidRPr="002D141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2D141C" w:rsidRDefault="00E2239B"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2D141C" w:rsidRDefault="00E2239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2D141C" w:rsidRDefault="00E2239B" w:rsidP="00E91134">
            <w:pPr>
              <w:pStyle w:val="TAL"/>
              <w:rPr>
                <w:noProof/>
                <w:sz w:val="16"/>
                <w:szCs w:val="16"/>
                <w:lang w:val="en-GB" w:eastAsia="ja-JP"/>
              </w:rPr>
            </w:pPr>
            <w:r w:rsidRPr="002D141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2D141C" w:rsidRDefault="00E2239B" w:rsidP="00E91134">
            <w:pPr>
              <w:pStyle w:val="TAC"/>
              <w:jc w:val="left"/>
              <w:rPr>
                <w:sz w:val="16"/>
                <w:szCs w:val="16"/>
                <w:lang w:val="en-GB" w:eastAsia="ja-JP"/>
              </w:rPr>
            </w:pPr>
            <w:r w:rsidRPr="002D141C">
              <w:rPr>
                <w:sz w:val="16"/>
                <w:szCs w:val="16"/>
                <w:lang w:val="en-GB" w:eastAsia="ja-JP"/>
              </w:rPr>
              <w:t>15.6.0</w:t>
            </w:r>
          </w:p>
        </w:tc>
      </w:tr>
      <w:tr w:rsidR="001C4F8B" w:rsidRPr="002D141C" w14:paraId="0894D7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2D141C" w:rsidRDefault="00F710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2D141C" w:rsidRDefault="00F71051"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2D141C" w:rsidRDefault="00F71051" w:rsidP="00F2516E">
            <w:pPr>
              <w:pStyle w:val="TAL"/>
              <w:rPr>
                <w:sz w:val="16"/>
                <w:szCs w:val="16"/>
                <w:lang w:val="en-GB" w:eastAsia="ja-JP"/>
              </w:rPr>
            </w:pPr>
            <w:r w:rsidRPr="002D141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2D141C" w:rsidRDefault="00F71051" w:rsidP="00F2516E">
            <w:pPr>
              <w:pStyle w:val="TAL"/>
              <w:rPr>
                <w:sz w:val="16"/>
                <w:szCs w:val="16"/>
                <w:lang w:val="en-GB" w:eastAsia="ja-JP"/>
              </w:rPr>
            </w:pPr>
            <w:r w:rsidRPr="002D141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2D141C" w:rsidRDefault="00F71051"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2D141C" w:rsidRDefault="00F71051" w:rsidP="00F2516E">
            <w:pPr>
              <w:pStyle w:val="TAL"/>
              <w:rPr>
                <w:sz w:val="16"/>
                <w:szCs w:val="16"/>
                <w:lang w:val="en-GB" w:eastAsia="ja-JP"/>
              </w:rPr>
            </w:pPr>
            <w:r w:rsidRPr="002D141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2D141C" w:rsidRDefault="00F71051" w:rsidP="00E91134">
            <w:pPr>
              <w:pStyle w:val="TAL"/>
              <w:rPr>
                <w:noProof/>
                <w:sz w:val="16"/>
                <w:szCs w:val="16"/>
                <w:lang w:val="en-GB" w:eastAsia="ja-JP"/>
              </w:rPr>
            </w:pPr>
            <w:r w:rsidRPr="002D141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2D141C" w:rsidRDefault="00F71051" w:rsidP="00E91134">
            <w:pPr>
              <w:pStyle w:val="TAC"/>
              <w:jc w:val="left"/>
              <w:rPr>
                <w:sz w:val="16"/>
                <w:szCs w:val="16"/>
                <w:lang w:val="en-GB" w:eastAsia="ja-JP"/>
              </w:rPr>
            </w:pPr>
            <w:r w:rsidRPr="002D141C">
              <w:rPr>
                <w:sz w:val="16"/>
                <w:szCs w:val="16"/>
                <w:lang w:val="en-GB" w:eastAsia="ja-JP"/>
              </w:rPr>
              <w:t>15.6.0</w:t>
            </w:r>
          </w:p>
        </w:tc>
      </w:tr>
      <w:tr w:rsidR="001C4F8B" w:rsidRPr="002D141C" w14:paraId="613891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2D141C" w:rsidRDefault="00090D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2D141C" w:rsidRDefault="00090DDE"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2D141C" w:rsidRDefault="00090DDE"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2D141C" w:rsidRDefault="00090DDE" w:rsidP="00F2516E">
            <w:pPr>
              <w:pStyle w:val="TAL"/>
              <w:rPr>
                <w:sz w:val="16"/>
                <w:szCs w:val="16"/>
                <w:lang w:val="en-GB" w:eastAsia="ja-JP"/>
              </w:rPr>
            </w:pPr>
            <w:r w:rsidRPr="002D141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2D141C" w:rsidRDefault="00090DD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2D141C" w:rsidRDefault="00090DD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2D141C" w:rsidRDefault="00090DDE" w:rsidP="00E91134">
            <w:pPr>
              <w:pStyle w:val="TAL"/>
              <w:rPr>
                <w:noProof/>
                <w:sz w:val="16"/>
                <w:szCs w:val="16"/>
                <w:lang w:val="en-GB" w:eastAsia="ja-JP"/>
              </w:rPr>
            </w:pPr>
            <w:r w:rsidRPr="002D141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2D141C" w:rsidRDefault="00090DDE" w:rsidP="00E91134">
            <w:pPr>
              <w:pStyle w:val="TAC"/>
              <w:jc w:val="left"/>
              <w:rPr>
                <w:sz w:val="16"/>
                <w:szCs w:val="16"/>
                <w:lang w:val="en-GB" w:eastAsia="ja-JP"/>
              </w:rPr>
            </w:pPr>
            <w:r w:rsidRPr="002D141C">
              <w:rPr>
                <w:sz w:val="16"/>
                <w:szCs w:val="16"/>
                <w:lang w:val="en-GB" w:eastAsia="ja-JP"/>
              </w:rPr>
              <w:t>15.6.0</w:t>
            </w:r>
          </w:p>
        </w:tc>
      </w:tr>
      <w:tr w:rsidR="001C4F8B" w:rsidRPr="002D141C" w14:paraId="37BBEE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2D141C" w:rsidRDefault="00F32A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2D141C" w:rsidRDefault="00F32A8A"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2D141C" w:rsidRDefault="00F32A8A" w:rsidP="00F2516E">
            <w:pPr>
              <w:pStyle w:val="TAL"/>
              <w:rPr>
                <w:sz w:val="16"/>
                <w:szCs w:val="16"/>
                <w:lang w:val="en-GB" w:eastAsia="ja-JP"/>
              </w:rPr>
            </w:pPr>
            <w:r w:rsidRPr="002D141C">
              <w:rPr>
                <w:sz w:val="16"/>
                <w:szCs w:val="16"/>
                <w:lang w:val="en-GB" w:eastAsia="ja-JP"/>
              </w:rPr>
              <w:t>R</w:t>
            </w:r>
            <w:r w:rsidR="00A254B2" w:rsidRPr="002D141C">
              <w:rPr>
                <w:sz w:val="16"/>
                <w:szCs w:val="16"/>
                <w:lang w:val="en-GB" w:eastAsia="ja-JP"/>
              </w:rPr>
              <w:t>P</w:t>
            </w:r>
            <w:r w:rsidRPr="002D141C">
              <w:rPr>
                <w:sz w:val="16"/>
                <w:szCs w:val="16"/>
                <w:lang w:val="en-GB" w:eastAsia="ja-JP"/>
              </w:rPr>
              <w:t>-1913</w:t>
            </w:r>
            <w:r w:rsidR="00A254B2" w:rsidRPr="002D141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2D141C" w:rsidRDefault="00F32A8A" w:rsidP="00F2516E">
            <w:pPr>
              <w:pStyle w:val="TAL"/>
              <w:rPr>
                <w:sz w:val="16"/>
                <w:szCs w:val="16"/>
                <w:lang w:val="en-GB" w:eastAsia="ja-JP"/>
              </w:rPr>
            </w:pPr>
            <w:r w:rsidRPr="002D141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2D141C" w:rsidRDefault="00F32A8A"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2D141C" w:rsidRDefault="00F32A8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2D141C" w:rsidRDefault="00F32A8A" w:rsidP="00E91134">
            <w:pPr>
              <w:pStyle w:val="TAL"/>
              <w:rPr>
                <w:noProof/>
                <w:sz w:val="16"/>
                <w:szCs w:val="16"/>
                <w:lang w:val="en-GB" w:eastAsia="ja-JP"/>
              </w:rPr>
            </w:pPr>
            <w:r w:rsidRPr="002D141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2D141C" w:rsidRDefault="00F32A8A" w:rsidP="00E91134">
            <w:pPr>
              <w:pStyle w:val="TAC"/>
              <w:jc w:val="left"/>
              <w:rPr>
                <w:sz w:val="16"/>
                <w:szCs w:val="16"/>
                <w:lang w:val="en-GB" w:eastAsia="ja-JP"/>
              </w:rPr>
            </w:pPr>
            <w:r w:rsidRPr="002D141C">
              <w:rPr>
                <w:sz w:val="16"/>
                <w:szCs w:val="16"/>
                <w:lang w:val="en-GB" w:eastAsia="ja-JP"/>
              </w:rPr>
              <w:t>15.6.0</w:t>
            </w:r>
          </w:p>
        </w:tc>
      </w:tr>
      <w:tr w:rsidR="001C4F8B" w:rsidRPr="002D141C" w14:paraId="596CA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2D141C" w:rsidRDefault="00D628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2D141C" w:rsidRDefault="00D628C8"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2D141C" w:rsidRDefault="00D628C8"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2D141C" w:rsidRDefault="00D628C8" w:rsidP="00F2516E">
            <w:pPr>
              <w:pStyle w:val="TAL"/>
              <w:rPr>
                <w:sz w:val="16"/>
                <w:szCs w:val="16"/>
                <w:lang w:val="en-GB" w:eastAsia="ja-JP"/>
              </w:rPr>
            </w:pPr>
            <w:r w:rsidRPr="002D141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2D141C" w:rsidRDefault="00D628C8"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2D141C" w:rsidRDefault="00D628C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2D141C" w:rsidRDefault="00D628C8" w:rsidP="00E91134">
            <w:pPr>
              <w:pStyle w:val="TAL"/>
              <w:rPr>
                <w:noProof/>
                <w:sz w:val="16"/>
                <w:szCs w:val="16"/>
                <w:lang w:val="en-GB" w:eastAsia="ja-JP"/>
              </w:rPr>
            </w:pPr>
            <w:r w:rsidRPr="002D141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2D141C" w:rsidRDefault="00D628C8" w:rsidP="00E91134">
            <w:pPr>
              <w:pStyle w:val="TAC"/>
              <w:jc w:val="left"/>
              <w:rPr>
                <w:sz w:val="16"/>
                <w:szCs w:val="16"/>
                <w:lang w:val="en-GB" w:eastAsia="ja-JP"/>
              </w:rPr>
            </w:pPr>
            <w:r w:rsidRPr="002D141C">
              <w:rPr>
                <w:sz w:val="16"/>
                <w:szCs w:val="16"/>
                <w:lang w:val="en-GB" w:eastAsia="ja-JP"/>
              </w:rPr>
              <w:t>15.6.0</w:t>
            </w:r>
          </w:p>
        </w:tc>
      </w:tr>
      <w:tr w:rsidR="001C4F8B" w:rsidRPr="002D141C" w14:paraId="06192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2D141C" w:rsidRDefault="008606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2D141C" w:rsidRDefault="0086063B"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2D141C" w:rsidRDefault="0086063B"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2D141C" w:rsidRDefault="0086063B" w:rsidP="00F2516E">
            <w:pPr>
              <w:pStyle w:val="TAL"/>
              <w:rPr>
                <w:sz w:val="16"/>
                <w:szCs w:val="16"/>
                <w:lang w:val="en-GB" w:eastAsia="ja-JP"/>
              </w:rPr>
            </w:pPr>
            <w:r w:rsidRPr="002D141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2D141C" w:rsidRDefault="0086063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2D141C" w:rsidRDefault="0086063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2D141C" w:rsidRDefault="0086063B" w:rsidP="00E91134">
            <w:pPr>
              <w:pStyle w:val="TAL"/>
              <w:rPr>
                <w:noProof/>
                <w:sz w:val="16"/>
                <w:szCs w:val="16"/>
                <w:lang w:val="en-GB" w:eastAsia="ja-JP"/>
              </w:rPr>
            </w:pPr>
            <w:r w:rsidRPr="002D141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2D141C" w:rsidRDefault="0086063B" w:rsidP="00E91134">
            <w:pPr>
              <w:pStyle w:val="TAC"/>
              <w:jc w:val="left"/>
              <w:rPr>
                <w:sz w:val="16"/>
                <w:szCs w:val="16"/>
                <w:lang w:val="en-GB" w:eastAsia="ja-JP"/>
              </w:rPr>
            </w:pPr>
            <w:r w:rsidRPr="002D141C">
              <w:rPr>
                <w:sz w:val="16"/>
                <w:szCs w:val="16"/>
                <w:lang w:val="en-GB" w:eastAsia="ja-JP"/>
              </w:rPr>
              <w:t>15.6.0</w:t>
            </w:r>
          </w:p>
        </w:tc>
      </w:tr>
      <w:tr w:rsidR="001C4F8B" w:rsidRPr="002D141C" w14:paraId="71B0327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2D141C" w:rsidRDefault="002564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2D141C" w:rsidRDefault="002564DF"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2D141C" w:rsidRDefault="002564DF"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2D141C" w:rsidRDefault="002564DF" w:rsidP="00F2516E">
            <w:pPr>
              <w:pStyle w:val="TAL"/>
              <w:rPr>
                <w:sz w:val="16"/>
                <w:szCs w:val="16"/>
                <w:lang w:val="en-GB" w:eastAsia="ja-JP"/>
              </w:rPr>
            </w:pPr>
            <w:r w:rsidRPr="002D141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2D141C" w:rsidRDefault="002564D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2D141C" w:rsidRDefault="002564DF" w:rsidP="00F2516E">
            <w:pPr>
              <w:pStyle w:val="TAL"/>
              <w:rPr>
                <w:sz w:val="16"/>
                <w:szCs w:val="16"/>
                <w:lang w:val="en-GB" w:eastAsia="ja-JP"/>
              </w:rPr>
            </w:pPr>
            <w:r w:rsidRPr="002D141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2D141C" w:rsidRDefault="002564DF" w:rsidP="00E91134">
            <w:pPr>
              <w:pStyle w:val="TAL"/>
              <w:rPr>
                <w:noProof/>
                <w:sz w:val="16"/>
                <w:szCs w:val="16"/>
                <w:lang w:val="en-GB" w:eastAsia="ja-JP"/>
              </w:rPr>
            </w:pPr>
            <w:r w:rsidRPr="002D141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2D141C" w:rsidRDefault="002564DF" w:rsidP="00E91134">
            <w:pPr>
              <w:pStyle w:val="TAC"/>
              <w:jc w:val="left"/>
              <w:rPr>
                <w:sz w:val="16"/>
                <w:szCs w:val="16"/>
                <w:lang w:val="en-GB" w:eastAsia="ja-JP"/>
              </w:rPr>
            </w:pPr>
            <w:r w:rsidRPr="002D141C">
              <w:rPr>
                <w:sz w:val="16"/>
                <w:szCs w:val="16"/>
                <w:lang w:val="en-GB" w:eastAsia="ja-JP"/>
              </w:rPr>
              <w:t>15.6.0</w:t>
            </w:r>
          </w:p>
        </w:tc>
      </w:tr>
      <w:tr w:rsidR="001C4F8B" w:rsidRPr="002D141C" w14:paraId="07A61E9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2D141C" w:rsidRDefault="001F27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2D141C" w:rsidRDefault="001F2791"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2D141C" w:rsidRDefault="001F2791" w:rsidP="00F2516E">
            <w:pPr>
              <w:pStyle w:val="TAL"/>
              <w:rPr>
                <w:sz w:val="16"/>
                <w:szCs w:val="16"/>
                <w:lang w:val="en-GB" w:eastAsia="ja-JP"/>
              </w:rPr>
            </w:pPr>
            <w:r w:rsidRPr="002D141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2D141C" w:rsidRDefault="001F2791" w:rsidP="00F2516E">
            <w:pPr>
              <w:pStyle w:val="TAL"/>
              <w:rPr>
                <w:sz w:val="16"/>
                <w:szCs w:val="16"/>
                <w:lang w:val="en-GB" w:eastAsia="ja-JP"/>
              </w:rPr>
            </w:pPr>
            <w:r w:rsidRPr="002D141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2D141C" w:rsidRDefault="001F2791"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2D141C" w:rsidRDefault="001F279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2D141C" w:rsidRDefault="001F2791" w:rsidP="00E91134">
            <w:pPr>
              <w:pStyle w:val="TAL"/>
              <w:rPr>
                <w:noProof/>
                <w:sz w:val="16"/>
                <w:szCs w:val="16"/>
                <w:lang w:val="en-GB" w:eastAsia="ja-JP"/>
              </w:rPr>
            </w:pPr>
            <w:r w:rsidRPr="002D141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2D141C" w:rsidRDefault="001F2791" w:rsidP="00E91134">
            <w:pPr>
              <w:pStyle w:val="TAC"/>
              <w:jc w:val="left"/>
              <w:rPr>
                <w:sz w:val="16"/>
                <w:szCs w:val="16"/>
                <w:lang w:val="en-GB" w:eastAsia="ja-JP"/>
              </w:rPr>
            </w:pPr>
            <w:r w:rsidRPr="002D141C">
              <w:rPr>
                <w:sz w:val="16"/>
                <w:szCs w:val="16"/>
                <w:lang w:val="en-GB" w:eastAsia="ja-JP"/>
              </w:rPr>
              <w:t>15.6.0</w:t>
            </w:r>
          </w:p>
        </w:tc>
      </w:tr>
      <w:tr w:rsidR="001C4F8B" w:rsidRPr="002D141C" w14:paraId="3ACF18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2D141C" w:rsidRDefault="00E83F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2D141C" w:rsidRDefault="00E83F8A"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2D141C" w:rsidRDefault="00E83F8A"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2D141C" w:rsidRDefault="00E83F8A" w:rsidP="00F2516E">
            <w:pPr>
              <w:pStyle w:val="TAL"/>
              <w:rPr>
                <w:sz w:val="16"/>
                <w:szCs w:val="16"/>
                <w:lang w:val="en-GB" w:eastAsia="ja-JP"/>
              </w:rPr>
            </w:pPr>
            <w:r w:rsidRPr="002D141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2D141C" w:rsidRDefault="00E83F8A"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2D141C" w:rsidRDefault="00E83F8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2D141C" w:rsidRDefault="00E83F8A" w:rsidP="00E91134">
            <w:pPr>
              <w:pStyle w:val="TAL"/>
              <w:rPr>
                <w:noProof/>
                <w:sz w:val="16"/>
                <w:szCs w:val="16"/>
                <w:lang w:val="en-GB" w:eastAsia="ja-JP"/>
              </w:rPr>
            </w:pPr>
            <w:r w:rsidRPr="002D141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2D141C" w:rsidRDefault="00E83F8A" w:rsidP="00E91134">
            <w:pPr>
              <w:pStyle w:val="TAC"/>
              <w:jc w:val="left"/>
              <w:rPr>
                <w:sz w:val="16"/>
                <w:szCs w:val="16"/>
                <w:lang w:val="en-GB" w:eastAsia="ja-JP"/>
              </w:rPr>
            </w:pPr>
            <w:r w:rsidRPr="002D141C">
              <w:rPr>
                <w:sz w:val="16"/>
                <w:szCs w:val="16"/>
                <w:lang w:val="en-GB" w:eastAsia="ja-JP"/>
              </w:rPr>
              <w:t>15.6.0</w:t>
            </w:r>
          </w:p>
        </w:tc>
      </w:tr>
      <w:tr w:rsidR="001C4F8B" w:rsidRPr="002D141C" w14:paraId="11EA50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2D141C" w:rsidRDefault="00032F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2D141C" w:rsidRDefault="00032FE2"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2D141C" w:rsidRDefault="00032FE2" w:rsidP="00F2516E">
            <w:pPr>
              <w:pStyle w:val="TAL"/>
              <w:rPr>
                <w:sz w:val="16"/>
                <w:szCs w:val="16"/>
                <w:lang w:val="en-GB" w:eastAsia="ja-JP"/>
              </w:rPr>
            </w:pPr>
            <w:r w:rsidRPr="002D141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2D141C" w:rsidRDefault="00032FE2" w:rsidP="00F2516E">
            <w:pPr>
              <w:pStyle w:val="TAL"/>
              <w:rPr>
                <w:sz w:val="16"/>
                <w:szCs w:val="16"/>
                <w:lang w:val="en-GB" w:eastAsia="ja-JP"/>
              </w:rPr>
            </w:pPr>
            <w:r w:rsidRPr="002D141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2D141C" w:rsidRDefault="00032FE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2D141C" w:rsidRDefault="00032FE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2D141C" w:rsidRDefault="00032FE2" w:rsidP="00E91134">
            <w:pPr>
              <w:pStyle w:val="TAL"/>
              <w:rPr>
                <w:noProof/>
                <w:sz w:val="16"/>
                <w:szCs w:val="16"/>
                <w:lang w:val="en-GB" w:eastAsia="ja-JP"/>
              </w:rPr>
            </w:pPr>
            <w:r w:rsidRPr="002D141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2D141C" w:rsidRDefault="00032FE2" w:rsidP="00E91134">
            <w:pPr>
              <w:pStyle w:val="TAC"/>
              <w:jc w:val="left"/>
              <w:rPr>
                <w:sz w:val="16"/>
                <w:szCs w:val="16"/>
                <w:lang w:val="en-GB" w:eastAsia="ja-JP"/>
              </w:rPr>
            </w:pPr>
            <w:r w:rsidRPr="002D141C">
              <w:rPr>
                <w:sz w:val="16"/>
                <w:szCs w:val="16"/>
                <w:lang w:val="en-GB" w:eastAsia="ja-JP"/>
              </w:rPr>
              <w:t>15.6.0</w:t>
            </w:r>
          </w:p>
        </w:tc>
      </w:tr>
      <w:tr w:rsidR="001C4F8B" w:rsidRPr="002D141C" w14:paraId="2A10F7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2D141C" w:rsidRDefault="00421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2D141C" w:rsidRDefault="00421351"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2D141C" w:rsidRDefault="00421351"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2D141C" w:rsidRDefault="00421351" w:rsidP="00F2516E">
            <w:pPr>
              <w:pStyle w:val="TAL"/>
              <w:rPr>
                <w:sz w:val="16"/>
                <w:szCs w:val="16"/>
                <w:lang w:val="en-GB" w:eastAsia="ja-JP"/>
              </w:rPr>
            </w:pPr>
            <w:r w:rsidRPr="002D141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2D141C" w:rsidRDefault="00421351"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2D141C" w:rsidRDefault="0042135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2D141C" w:rsidRDefault="00421351" w:rsidP="00E91134">
            <w:pPr>
              <w:pStyle w:val="TAL"/>
              <w:rPr>
                <w:noProof/>
                <w:sz w:val="16"/>
                <w:szCs w:val="16"/>
                <w:lang w:val="en-GB" w:eastAsia="ja-JP"/>
              </w:rPr>
            </w:pPr>
            <w:r w:rsidRPr="002D141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2D141C" w:rsidRDefault="00421351" w:rsidP="00E91134">
            <w:pPr>
              <w:pStyle w:val="TAC"/>
              <w:jc w:val="left"/>
              <w:rPr>
                <w:sz w:val="16"/>
                <w:szCs w:val="16"/>
                <w:lang w:val="en-GB" w:eastAsia="ja-JP"/>
              </w:rPr>
            </w:pPr>
            <w:r w:rsidRPr="002D141C">
              <w:rPr>
                <w:sz w:val="16"/>
                <w:szCs w:val="16"/>
                <w:lang w:val="en-GB" w:eastAsia="ja-JP"/>
              </w:rPr>
              <w:t>15.6.0</w:t>
            </w:r>
          </w:p>
        </w:tc>
      </w:tr>
      <w:tr w:rsidR="001C4F8B" w:rsidRPr="002D141C" w14:paraId="596B6C3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2D141C" w:rsidRDefault="0030315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2D141C" w:rsidRDefault="0030315F"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2D141C" w:rsidRDefault="0030315F" w:rsidP="00F2516E">
            <w:pPr>
              <w:pStyle w:val="TAL"/>
              <w:rPr>
                <w:sz w:val="16"/>
                <w:szCs w:val="16"/>
                <w:lang w:val="en-GB" w:eastAsia="ja-JP"/>
              </w:rPr>
            </w:pPr>
            <w:r w:rsidRPr="002D141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2D141C" w:rsidRDefault="0030315F" w:rsidP="00F2516E">
            <w:pPr>
              <w:pStyle w:val="TAL"/>
              <w:rPr>
                <w:sz w:val="16"/>
                <w:szCs w:val="16"/>
                <w:lang w:val="en-GB" w:eastAsia="ja-JP"/>
              </w:rPr>
            </w:pPr>
            <w:r w:rsidRPr="002D141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2D141C" w:rsidRDefault="0030315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2D141C" w:rsidRDefault="0030315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2D141C" w:rsidRDefault="0030315F" w:rsidP="00E91134">
            <w:pPr>
              <w:pStyle w:val="TAL"/>
              <w:rPr>
                <w:noProof/>
                <w:sz w:val="16"/>
                <w:szCs w:val="16"/>
                <w:lang w:val="en-GB" w:eastAsia="ja-JP"/>
              </w:rPr>
            </w:pPr>
            <w:r w:rsidRPr="002D141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2D141C" w:rsidRDefault="0030315F" w:rsidP="00E91134">
            <w:pPr>
              <w:pStyle w:val="TAC"/>
              <w:jc w:val="left"/>
              <w:rPr>
                <w:sz w:val="16"/>
                <w:szCs w:val="16"/>
                <w:lang w:val="en-GB" w:eastAsia="ja-JP"/>
              </w:rPr>
            </w:pPr>
            <w:r w:rsidRPr="002D141C">
              <w:rPr>
                <w:sz w:val="16"/>
                <w:szCs w:val="16"/>
                <w:lang w:val="en-GB" w:eastAsia="ja-JP"/>
              </w:rPr>
              <w:t>15.6.0</w:t>
            </w:r>
          </w:p>
        </w:tc>
      </w:tr>
      <w:tr w:rsidR="001C4F8B" w:rsidRPr="002D141C" w14:paraId="7C559C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2D141C" w:rsidRDefault="00D56E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2D141C" w:rsidRDefault="00D56E6F"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2D141C" w:rsidRDefault="00D56E6F"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2D141C" w:rsidRDefault="00D56E6F" w:rsidP="00F2516E">
            <w:pPr>
              <w:pStyle w:val="TAL"/>
              <w:rPr>
                <w:sz w:val="16"/>
                <w:szCs w:val="16"/>
                <w:lang w:val="en-GB" w:eastAsia="ja-JP"/>
              </w:rPr>
            </w:pPr>
            <w:r w:rsidRPr="002D141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2D141C" w:rsidRDefault="00D56E6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2D141C" w:rsidRDefault="00D56E6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2D141C" w:rsidRDefault="00D56E6F" w:rsidP="00E91134">
            <w:pPr>
              <w:pStyle w:val="TAL"/>
              <w:rPr>
                <w:noProof/>
                <w:sz w:val="16"/>
                <w:szCs w:val="16"/>
                <w:lang w:val="en-GB" w:eastAsia="ja-JP"/>
              </w:rPr>
            </w:pPr>
            <w:r w:rsidRPr="002D141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2D141C" w:rsidRDefault="00D56E6F" w:rsidP="00E91134">
            <w:pPr>
              <w:pStyle w:val="TAC"/>
              <w:jc w:val="left"/>
              <w:rPr>
                <w:sz w:val="16"/>
                <w:szCs w:val="16"/>
                <w:lang w:val="en-GB" w:eastAsia="ja-JP"/>
              </w:rPr>
            </w:pPr>
            <w:r w:rsidRPr="002D141C">
              <w:rPr>
                <w:sz w:val="16"/>
                <w:szCs w:val="16"/>
                <w:lang w:val="en-GB" w:eastAsia="ja-JP"/>
              </w:rPr>
              <w:t>15.6.0</w:t>
            </w:r>
          </w:p>
        </w:tc>
      </w:tr>
      <w:tr w:rsidR="001C4F8B" w:rsidRPr="002D141C" w14:paraId="6C013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2D141C" w:rsidRDefault="00F862D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2D141C" w:rsidRDefault="00F862D2"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2D141C" w:rsidRDefault="00F862D2"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2D141C" w:rsidRDefault="00F862D2" w:rsidP="00F2516E">
            <w:pPr>
              <w:pStyle w:val="TAL"/>
              <w:rPr>
                <w:sz w:val="16"/>
                <w:szCs w:val="16"/>
                <w:lang w:val="en-GB" w:eastAsia="ja-JP"/>
              </w:rPr>
            </w:pPr>
            <w:r w:rsidRPr="002D141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2D141C" w:rsidRDefault="00F862D2"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2D141C" w:rsidRDefault="00F862D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2D141C" w:rsidRDefault="00F862D2" w:rsidP="00E91134">
            <w:pPr>
              <w:pStyle w:val="TAL"/>
              <w:rPr>
                <w:noProof/>
                <w:sz w:val="16"/>
                <w:szCs w:val="16"/>
                <w:lang w:val="en-GB" w:eastAsia="ja-JP"/>
              </w:rPr>
            </w:pPr>
            <w:r w:rsidRPr="002D141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2D141C" w:rsidRDefault="00F862D2" w:rsidP="00E91134">
            <w:pPr>
              <w:pStyle w:val="TAC"/>
              <w:jc w:val="left"/>
              <w:rPr>
                <w:sz w:val="16"/>
                <w:szCs w:val="16"/>
                <w:lang w:val="en-GB" w:eastAsia="ja-JP"/>
              </w:rPr>
            </w:pPr>
            <w:r w:rsidRPr="002D141C">
              <w:rPr>
                <w:sz w:val="16"/>
                <w:szCs w:val="16"/>
                <w:lang w:val="en-GB" w:eastAsia="ja-JP"/>
              </w:rPr>
              <w:t>15.6.0</w:t>
            </w:r>
          </w:p>
        </w:tc>
      </w:tr>
      <w:tr w:rsidR="001C4F8B" w:rsidRPr="002D141C" w14:paraId="1E46C9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2D141C" w:rsidRDefault="000E7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2D141C" w:rsidRDefault="000E7B65"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2D141C" w:rsidRDefault="000E7B65"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2D141C" w:rsidRDefault="000E7B65" w:rsidP="00F2516E">
            <w:pPr>
              <w:pStyle w:val="TAL"/>
              <w:rPr>
                <w:sz w:val="16"/>
                <w:szCs w:val="16"/>
                <w:lang w:val="en-GB" w:eastAsia="ja-JP"/>
              </w:rPr>
            </w:pPr>
            <w:r w:rsidRPr="002D141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2D141C" w:rsidRDefault="000E7B65"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2D141C" w:rsidRDefault="000E7B6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2D141C" w:rsidRDefault="000E7B65" w:rsidP="00E91134">
            <w:pPr>
              <w:pStyle w:val="TAL"/>
              <w:rPr>
                <w:noProof/>
                <w:sz w:val="16"/>
                <w:szCs w:val="16"/>
                <w:lang w:val="en-GB" w:eastAsia="ja-JP"/>
              </w:rPr>
            </w:pPr>
            <w:r w:rsidRPr="002D141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2D141C" w:rsidRDefault="000E7B65" w:rsidP="00E91134">
            <w:pPr>
              <w:pStyle w:val="TAC"/>
              <w:jc w:val="left"/>
              <w:rPr>
                <w:sz w:val="16"/>
                <w:szCs w:val="16"/>
                <w:lang w:val="en-GB" w:eastAsia="ja-JP"/>
              </w:rPr>
            </w:pPr>
            <w:r w:rsidRPr="002D141C">
              <w:rPr>
                <w:sz w:val="16"/>
                <w:szCs w:val="16"/>
                <w:lang w:val="en-GB" w:eastAsia="ja-JP"/>
              </w:rPr>
              <w:t>15.6.0</w:t>
            </w:r>
          </w:p>
        </w:tc>
      </w:tr>
      <w:tr w:rsidR="001C4F8B" w:rsidRPr="002D141C" w14:paraId="24281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2D141C" w:rsidRDefault="00D01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2D141C" w:rsidRDefault="00D01579"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2D141C" w:rsidRDefault="00D01579"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2D141C" w:rsidRDefault="00D01579" w:rsidP="00F2516E">
            <w:pPr>
              <w:pStyle w:val="TAL"/>
              <w:rPr>
                <w:sz w:val="16"/>
                <w:szCs w:val="16"/>
                <w:lang w:val="en-GB" w:eastAsia="ja-JP"/>
              </w:rPr>
            </w:pPr>
            <w:r w:rsidRPr="002D141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2D141C" w:rsidRDefault="00D01579"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2D141C" w:rsidRDefault="00D0157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2D141C" w:rsidRDefault="00D01579" w:rsidP="00E91134">
            <w:pPr>
              <w:pStyle w:val="TAL"/>
              <w:rPr>
                <w:noProof/>
                <w:sz w:val="16"/>
                <w:szCs w:val="16"/>
                <w:lang w:val="en-GB" w:eastAsia="ja-JP"/>
              </w:rPr>
            </w:pPr>
            <w:r w:rsidRPr="002D141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2D141C" w:rsidRDefault="00D01579" w:rsidP="00E91134">
            <w:pPr>
              <w:pStyle w:val="TAC"/>
              <w:jc w:val="left"/>
              <w:rPr>
                <w:sz w:val="16"/>
                <w:szCs w:val="16"/>
                <w:lang w:val="en-GB" w:eastAsia="ja-JP"/>
              </w:rPr>
            </w:pPr>
            <w:r w:rsidRPr="002D141C">
              <w:rPr>
                <w:sz w:val="16"/>
                <w:szCs w:val="16"/>
                <w:lang w:val="en-GB" w:eastAsia="ja-JP"/>
              </w:rPr>
              <w:t>15.6.0</w:t>
            </w:r>
          </w:p>
        </w:tc>
      </w:tr>
      <w:tr w:rsidR="001C4F8B" w:rsidRPr="002D141C" w14:paraId="2B416E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2D141C" w:rsidRDefault="006030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2D141C" w:rsidRDefault="00603019"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2D141C" w:rsidRDefault="00603019"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2D141C" w:rsidRDefault="00603019" w:rsidP="00F2516E">
            <w:pPr>
              <w:pStyle w:val="TAL"/>
              <w:rPr>
                <w:sz w:val="16"/>
                <w:szCs w:val="16"/>
                <w:lang w:val="en-GB" w:eastAsia="ja-JP"/>
              </w:rPr>
            </w:pPr>
            <w:r w:rsidRPr="002D141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2D141C" w:rsidRDefault="00603019"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2D141C" w:rsidRDefault="0060301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2D141C" w:rsidRDefault="00603019" w:rsidP="00E91134">
            <w:pPr>
              <w:pStyle w:val="TAL"/>
              <w:rPr>
                <w:noProof/>
                <w:sz w:val="16"/>
                <w:szCs w:val="16"/>
                <w:lang w:val="en-GB" w:eastAsia="ja-JP"/>
              </w:rPr>
            </w:pPr>
            <w:r w:rsidRPr="002D141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2D141C" w:rsidRDefault="00603019" w:rsidP="00E91134">
            <w:pPr>
              <w:pStyle w:val="TAC"/>
              <w:jc w:val="left"/>
              <w:rPr>
                <w:sz w:val="16"/>
                <w:szCs w:val="16"/>
                <w:lang w:val="en-GB" w:eastAsia="ja-JP"/>
              </w:rPr>
            </w:pPr>
            <w:r w:rsidRPr="002D141C">
              <w:rPr>
                <w:sz w:val="16"/>
                <w:szCs w:val="16"/>
                <w:lang w:val="en-GB" w:eastAsia="ja-JP"/>
              </w:rPr>
              <w:t>15.6.0</w:t>
            </w:r>
          </w:p>
        </w:tc>
      </w:tr>
      <w:tr w:rsidR="001C4F8B" w:rsidRPr="002D141C" w14:paraId="3367CB6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2D141C" w:rsidRDefault="00F913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2D141C" w:rsidRDefault="00F913CE"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2D141C" w:rsidRDefault="00F913CE"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2D141C" w:rsidRDefault="00F913CE" w:rsidP="00F2516E">
            <w:pPr>
              <w:pStyle w:val="TAL"/>
              <w:rPr>
                <w:sz w:val="16"/>
                <w:szCs w:val="16"/>
                <w:lang w:val="en-GB" w:eastAsia="ja-JP"/>
              </w:rPr>
            </w:pPr>
            <w:r w:rsidRPr="002D141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2D141C" w:rsidRDefault="00F913CE"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2D141C" w:rsidRDefault="00F913C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2D141C" w:rsidRDefault="00F913CE" w:rsidP="00E91134">
            <w:pPr>
              <w:pStyle w:val="TAL"/>
              <w:rPr>
                <w:noProof/>
                <w:sz w:val="16"/>
                <w:szCs w:val="16"/>
                <w:lang w:val="en-GB" w:eastAsia="ja-JP"/>
              </w:rPr>
            </w:pPr>
            <w:r w:rsidRPr="002D141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2D141C" w:rsidRDefault="00F913CE" w:rsidP="00E91134">
            <w:pPr>
              <w:pStyle w:val="TAC"/>
              <w:jc w:val="left"/>
              <w:rPr>
                <w:sz w:val="16"/>
                <w:szCs w:val="16"/>
                <w:lang w:val="en-GB" w:eastAsia="ja-JP"/>
              </w:rPr>
            </w:pPr>
            <w:r w:rsidRPr="002D141C">
              <w:rPr>
                <w:sz w:val="16"/>
                <w:szCs w:val="16"/>
                <w:lang w:val="en-GB" w:eastAsia="ja-JP"/>
              </w:rPr>
              <w:t>15.6.0</w:t>
            </w:r>
          </w:p>
        </w:tc>
      </w:tr>
      <w:tr w:rsidR="001C4F8B" w:rsidRPr="002D141C" w14:paraId="15820B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2D141C"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2D141C" w:rsidRDefault="00CC0BC7"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2D141C" w:rsidRDefault="00CC0BC7"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2D141C" w:rsidRDefault="00CC0BC7" w:rsidP="00F2516E">
            <w:pPr>
              <w:pStyle w:val="TAL"/>
              <w:rPr>
                <w:sz w:val="16"/>
                <w:szCs w:val="16"/>
                <w:lang w:val="en-GB" w:eastAsia="ja-JP"/>
              </w:rPr>
            </w:pPr>
            <w:r w:rsidRPr="002D141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2D141C" w:rsidRDefault="00CC0BC7"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2D141C" w:rsidRDefault="00CC0BC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2D141C" w:rsidRDefault="00CC0BC7" w:rsidP="00E91134">
            <w:pPr>
              <w:pStyle w:val="TAL"/>
              <w:rPr>
                <w:noProof/>
                <w:sz w:val="16"/>
                <w:szCs w:val="16"/>
                <w:lang w:val="en-GB" w:eastAsia="ja-JP"/>
              </w:rPr>
            </w:pPr>
            <w:r w:rsidRPr="002D141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2D141C" w:rsidRDefault="00CC0BC7" w:rsidP="00E91134">
            <w:pPr>
              <w:pStyle w:val="TAC"/>
              <w:jc w:val="left"/>
              <w:rPr>
                <w:sz w:val="16"/>
                <w:szCs w:val="16"/>
                <w:lang w:val="en-GB" w:eastAsia="ja-JP"/>
              </w:rPr>
            </w:pPr>
            <w:r w:rsidRPr="002D141C">
              <w:rPr>
                <w:sz w:val="16"/>
                <w:szCs w:val="16"/>
                <w:lang w:val="en-GB" w:eastAsia="ja-JP"/>
              </w:rPr>
              <w:t>15.6.0</w:t>
            </w:r>
          </w:p>
        </w:tc>
      </w:tr>
      <w:tr w:rsidR="001C4F8B" w:rsidRPr="002D141C" w14:paraId="72B59A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2D141C"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2D141C" w:rsidRDefault="00CC0BC7"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2D141C" w:rsidRDefault="00CC0BC7"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2D141C" w:rsidRDefault="00CC0BC7" w:rsidP="00F2516E">
            <w:pPr>
              <w:pStyle w:val="TAL"/>
              <w:rPr>
                <w:sz w:val="16"/>
                <w:szCs w:val="16"/>
                <w:lang w:val="en-GB" w:eastAsia="ja-JP"/>
              </w:rPr>
            </w:pPr>
            <w:r w:rsidRPr="002D141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2D141C" w:rsidRDefault="00CC0BC7"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2D141C" w:rsidRDefault="00CC0BC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2D141C" w:rsidRDefault="00CC0BC7" w:rsidP="00E91134">
            <w:pPr>
              <w:pStyle w:val="TAL"/>
              <w:rPr>
                <w:noProof/>
                <w:sz w:val="16"/>
                <w:szCs w:val="16"/>
                <w:lang w:val="en-GB" w:eastAsia="ja-JP"/>
              </w:rPr>
            </w:pPr>
            <w:r w:rsidRPr="002D141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2D141C" w:rsidRDefault="00CC0BC7" w:rsidP="00E91134">
            <w:pPr>
              <w:pStyle w:val="TAC"/>
              <w:jc w:val="left"/>
              <w:rPr>
                <w:sz w:val="16"/>
                <w:szCs w:val="16"/>
                <w:lang w:val="en-GB" w:eastAsia="ja-JP"/>
              </w:rPr>
            </w:pPr>
            <w:r w:rsidRPr="002D141C">
              <w:rPr>
                <w:sz w:val="16"/>
                <w:szCs w:val="16"/>
                <w:lang w:val="en-GB" w:eastAsia="ja-JP"/>
              </w:rPr>
              <w:t>15.6.0</w:t>
            </w:r>
          </w:p>
        </w:tc>
      </w:tr>
      <w:tr w:rsidR="001C4F8B" w:rsidRPr="002D141C" w14:paraId="168E14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2D141C" w:rsidRDefault="0045698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2D141C" w:rsidRDefault="00456989"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2D141C" w:rsidRDefault="00456989"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2D141C" w:rsidRDefault="00456989" w:rsidP="00F2516E">
            <w:pPr>
              <w:pStyle w:val="TAL"/>
              <w:rPr>
                <w:sz w:val="16"/>
                <w:szCs w:val="16"/>
                <w:lang w:val="en-GB" w:eastAsia="ja-JP"/>
              </w:rPr>
            </w:pPr>
            <w:r w:rsidRPr="002D141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2D141C" w:rsidRDefault="00456989"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2D141C" w:rsidRDefault="0045698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2D141C" w:rsidRDefault="00456989" w:rsidP="00E91134">
            <w:pPr>
              <w:pStyle w:val="TAL"/>
              <w:rPr>
                <w:noProof/>
                <w:sz w:val="16"/>
                <w:szCs w:val="16"/>
                <w:lang w:val="en-GB" w:eastAsia="ja-JP"/>
              </w:rPr>
            </w:pPr>
            <w:r w:rsidRPr="002D141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2D141C" w:rsidRDefault="00456989" w:rsidP="00E91134">
            <w:pPr>
              <w:pStyle w:val="TAC"/>
              <w:jc w:val="left"/>
              <w:rPr>
                <w:sz w:val="16"/>
                <w:szCs w:val="16"/>
                <w:lang w:val="en-GB" w:eastAsia="ja-JP"/>
              </w:rPr>
            </w:pPr>
            <w:r w:rsidRPr="002D141C">
              <w:rPr>
                <w:sz w:val="16"/>
                <w:szCs w:val="16"/>
                <w:lang w:val="en-GB" w:eastAsia="ja-JP"/>
              </w:rPr>
              <w:t>15.6.0</w:t>
            </w:r>
          </w:p>
        </w:tc>
      </w:tr>
      <w:tr w:rsidR="001C4F8B" w:rsidRPr="002D141C" w14:paraId="675E73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2D141C" w:rsidRDefault="009B6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2D141C" w:rsidRDefault="009B63FD"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2D141C" w:rsidRDefault="009B63FD"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2D141C" w:rsidRDefault="009B63FD" w:rsidP="00F2516E">
            <w:pPr>
              <w:pStyle w:val="TAL"/>
              <w:rPr>
                <w:sz w:val="16"/>
                <w:szCs w:val="16"/>
                <w:lang w:val="en-GB" w:eastAsia="ja-JP"/>
              </w:rPr>
            </w:pPr>
            <w:r w:rsidRPr="002D141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2D141C" w:rsidRDefault="009B63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2D141C" w:rsidRDefault="009B63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2D141C" w:rsidRDefault="009B63FD" w:rsidP="00E91134">
            <w:pPr>
              <w:pStyle w:val="TAL"/>
              <w:rPr>
                <w:noProof/>
                <w:sz w:val="16"/>
                <w:szCs w:val="16"/>
                <w:lang w:val="en-GB" w:eastAsia="ja-JP"/>
              </w:rPr>
            </w:pPr>
            <w:r w:rsidRPr="002D141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2D141C" w:rsidRDefault="009B63FD" w:rsidP="00E91134">
            <w:pPr>
              <w:pStyle w:val="TAC"/>
              <w:jc w:val="left"/>
              <w:rPr>
                <w:sz w:val="16"/>
                <w:szCs w:val="16"/>
                <w:lang w:val="en-GB" w:eastAsia="ja-JP"/>
              </w:rPr>
            </w:pPr>
            <w:r w:rsidRPr="002D141C">
              <w:rPr>
                <w:sz w:val="16"/>
                <w:szCs w:val="16"/>
                <w:lang w:val="en-GB" w:eastAsia="ja-JP"/>
              </w:rPr>
              <w:t>15.6.0</w:t>
            </w:r>
          </w:p>
        </w:tc>
      </w:tr>
      <w:tr w:rsidR="001C4F8B" w:rsidRPr="002D141C" w14:paraId="503A8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2D141C" w:rsidRDefault="002C00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2D141C" w:rsidRDefault="002C000D"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2D141C" w:rsidRDefault="002C000D" w:rsidP="00F2516E">
            <w:pPr>
              <w:pStyle w:val="TAL"/>
              <w:rPr>
                <w:sz w:val="16"/>
                <w:szCs w:val="16"/>
                <w:lang w:val="en-GB" w:eastAsia="ja-JP"/>
              </w:rPr>
            </w:pPr>
            <w:r w:rsidRPr="002D141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2D141C" w:rsidRDefault="002C000D" w:rsidP="00F2516E">
            <w:pPr>
              <w:pStyle w:val="TAL"/>
              <w:rPr>
                <w:sz w:val="16"/>
                <w:szCs w:val="16"/>
                <w:lang w:val="en-GB" w:eastAsia="ja-JP"/>
              </w:rPr>
            </w:pPr>
            <w:r w:rsidRPr="002D141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2D141C" w:rsidRDefault="002C000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2D141C" w:rsidRDefault="002C000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2D141C" w:rsidRDefault="002C000D" w:rsidP="00E91134">
            <w:pPr>
              <w:pStyle w:val="TAL"/>
              <w:rPr>
                <w:noProof/>
                <w:sz w:val="16"/>
                <w:szCs w:val="16"/>
                <w:lang w:val="en-GB" w:eastAsia="ja-JP"/>
              </w:rPr>
            </w:pPr>
            <w:r w:rsidRPr="002D141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2D141C" w:rsidRDefault="002C000D" w:rsidP="00E91134">
            <w:pPr>
              <w:pStyle w:val="TAC"/>
              <w:jc w:val="left"/>
              <w:rPr>
                <w:sz w:val="16"/>
                <w:szCs w:val="16"/>
                <w:lang w:val="en-GB" w:eastAsia="ja-JP"/>
              </w:rPr>
            </w:pPr>
            <w:r w:rsidRPr="002D141C">
              <w:rPr>
                <w:sz w:val="16"/>
                <w:szCs w:val="16"/>
                <w:lang w:val="en-GB" w:eastAsia="ja-JP"/>
              </w:rPr>
              <w:t>15.6.0</w:t>
            </w:r>
          </w:p>
        </w:tc>
      </w:tr>
      <w:tr w:rsidR="001C4F8B" w:rsidRPr="002D141C" w14:paraId="6AC079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2D141C" w:rsidRDefault="00CD06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2D141C" w:rsidRDefault="00CD0649"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2D141C" w:rsidRDefault="00CD0649"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2D141C" w:rsidRDefault="00CD0649" w:rsidP="00F2516E">
            <w:pPr>
              <w:pStyle w:val="TAL"/>
              <w:rPr>
                <w:sz w:val="16"/>
                <w:szCs w:val="16"/>
                <w:lang w:val="en-GB" w:eastAsia="ja-JP"/>
              </w:rPr>
            </w:pPr>
            <w:r w:rsidRPr="002D141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2D141C" w:rsidRDefault="00CD0649"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2D141C" w:rsidRDefault="00CD064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2D141C" w:rsidRDefault="00CD0649" w:rsidP="00E91134">
            <w:pPr>
              <w:pStyle w:val="TAL"/>
              <w:rPr>
                <w:noProof/>
                <w:sz w:val="16"/>
                <w:szCs w:val="16"/>
                <w:lang w:val="en-GB" w:eastAsia="ja-JP"/>
              </w:rPr>
            </w:pPr>
            <w:r w:rsidRPr="002D141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2D141C" w:rsidRDefault="00CD0649" w:rsidP="00E91134">
            <w:pPr>
              <w:pStyle w:val="TAC"/>
              <w:jc w:val="left"/>
              <w:rPr>
                <w:sz w:val="16"/>
                <w:szCs w:val="16"/>
                <w:lang w:val="en-GB" w:eastAsia="ja-JP"/>
              </w:rPr>
            </w:pPr>
            <w:r w:rsidRPr="002D141C">
              <w:rPr>
                <w:sz w:val="16"/>
                <w:szCs w:val="16"/>
                <w:lang w:val="en-GB" w:eastAsia="ja-JP"/>
              </w:rPr>
              <w:t>15.6.0</w:t>
            </w:r>
          </w:p>
        </w:tc>
      </w:tr>
      <w:tr w:rsidR="001C4F8B" w:rsidRPr="002D141C" w14:paraId="3B8470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2D141C" w:rsidRDefault="007478F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2D141C" w:rsidRDefault="007478FB"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2D141C" w:rsidRDefault="007478FB"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2D141C" w:rsidRDefault="007478FB" w:rsidP="00F2516E">
            <w:pPr>
              <w:pStyle w:val="TAL"/>
              <w:rPr>
                <w:sz w:val="16"/>
                <w:szCs w:val="16"/>
                <w:lang w:val="en-GB" w:eastAsia="ja-JP"/>
              </w:rPr>
            </w:pPr>
            <w:r w:rsidRPr="002D141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2D141C" w:rsidRDefault="007478F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2D141C" w:rsidRDefault="007478F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2D141C" w:rsidRDefault="007478FB" w:rsidP="00E91134">
            <w:pPr>
              <w:pStyle w:val="TAL"/>
              <w:rPr>
                <w:noProof/>
                <w:sz w:val="16"/>
                <w:szCs w:val="16"/>
                <w:lang w:val="en-GB" w:eastAsia="ja-JP"/>
              </w:rPr>
            </w:pPr>
            <w:r w:rsidRPr="002D141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2D141C" w:rsidRDefault="007478FB" w:rsidP="00E91134">
            <w:pPr>
              <w:pStyle w:val="TAC"/>
              <w:jc w:val="left"/>
              <w:rPr>
                <w:sz w:val="16"/>
                <w:szCs w:val="16"/>
                <w:lang w:val="en-GB" w:eastAsia="ja-JP"/>
              </w:rPr>
            </w:pPr>
            <w:r w:rsidRPr="002D141C">
              <w:rPr>
                <w:sz w:val="16"/>
                <w:szCs w:val="16"/>
                <w:lang w:val="en-GB" w:eastAsia="ja-JP"/>
              </w:rPr>
              <w:t>15.6.0</w:t>
            </w:r>
          </w:p>
        </w:tc>
      </w:tr>
      <w:tr w:rsidR="001C4F8B" w:rsidRPr="002D141C" w14:paraId="4F008E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2D141C" w:rsidRDefault="00A340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2D141C" w:rsidRDefault="00A340A1"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2D141C" w:rsidRDefault="00A340A1" w:rsidP="00F2516E">
            <w:pPr>
              <w:pStyle w:val="TAL"/>
              <w:rPr>
                <w:sz w:val="16"/>
                <w:szCs w:val="16"/>
                <w:lang w:val="en-GB" w:eastAsia="ja-JP"/>
              </w:rPr>
            </w:pPr>
            <w:r w:rsidRPr="002D141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2D141C" w:rsidRDefault="00A340A1" w:rsidP="00F2516E">
            <w:pPr>
              <w:pStyle w:val="TAL"/>
              <w:rPr>
                <w:sz w:val="16"/>
                <w:szCs w:val="16"/>
                <w:lang w:val="en-GB" w:eastAsia="ja-JP"/>
              </w:rPr>
            </w:pPr>
            <w:r w:rsidRPr="002D141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2D141C" w:rsidRDefault="00A340A1"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2D141C" w:rsidRDefault="00A340A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2D141C" w:rsidRDefault="00A340A1" w:rsidP="00E91134">
            <w:pPr>
              <w:pStyle w:val="TAL"/>
              <w:rPr>
                <w:noProof/>
                <w:sz w:val="16"/>
                <w:szCs w:val="16"/>
                <w:lang w:val="en-GB" w:eastAsia="ja-JP"/>
              </w:rPr>
            </w:pPr>
            <w:r w:rsidRPr="002D141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2D141C" w:rsidRDefault="00A340A1" w:rsidP="00E91134">
            <w:pPr>
              <w:pStyle w:val="TAC"/>
              <w:jc w:val="left"/>
              <w:rPr>
                <w:sz w:val="16"/>
                <w:szCs w:val="16"/>
                <w:lang w:val="en-GB" w:eastAsia="ja-JP"/>
              </w:rPr>
            </w:pPr>
            <w:r w:rsidRPr="002D141C">
              <w:rPr>
                <w:sz w:val="16"/>
                <w:szCs w:val="16"/>
                <w:lang w:val="en-GB" w:eastAsia="ja-JP"/>
              </w:rPr>
              <w:t>15.6.0</w:t>
            </w:r>
          </w:p>
        </w:tc>
      </w:tr>
      <w:tr w:rsidR="001C4F8B" w:rsidRPr="002D141C" w14:paraId="34BB9E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2D141C" w:rsidRDefault="00C638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2D141C" w:rsidRDefault="00C6381C"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2D141C" w:rsidRDefault="00C6381C"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2D141C" w:rsidRDefault="00C6381C" w:rsidP="00F2516E">
            <w:pPr>
              <w:pStyle w:val="TAL"/>
              <w:rPr>
                <w:sz w:val="16"/>
                <w:szCs w:val="16"/>
                <w:lang w:val="en-GB" w:eastAsia="ja-JP"/>
              </w:rPr>
            </w:pPr>
            <w:r w:rsidRPr="002D141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2D141C" w:rsidRDefault="00C6381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2D141C" w:rsidRDefault="00C6381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2D141C" w:rsidRDefault="00C6381C" w:rsidP="00E91134">
            <w:pPr>
              <w:pStyle w:val="TAL"/>
              <w:rPr>
                <w:noProof/>
                <w:sz w:val="16"/>
                <w:szCs w:val="16"/>
                <w:lang w:val="en-GB" w:eastAsia="ja-JP"/>
              </w:rPr>
            </w:pPr>
            <w:r w:rsidRPr="002D141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2D141C" w:rsidRDefault="00C6381C" w:rsidP="00E91134">
            <w:pPr>
              <w:pStyle w:val="TAC"/>
              <w:jc w:val="left"/>
              <w:rPr>
                <w:sz w:val="16"/>
                <w:szCs w:val="16"/>
                <w:lang w:val="en-GB" w:eastAsia="ja-JP"/>
              </w:rPr>
            </w:pPr>
            <w:r w:rsidRPr="002D141C">
              <w:rPr>
                <w:sz w:val="16"/>
                <w:szCs w:val="16"/>
                <w:lang w:val="en-GB" w:eastAsia="ja-JP"/>
              </w:rPr>
              <w:t>15.6.0</w:t>
            </w:r>
          </w:p>
        </w:tc>
      </w:tr>
      <w:tr w:rsidR="001C4F8B" w:rsidRPr="002D141C" w14:paraId="180470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2D141C" w:rsidRDefault="00D13A1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2D141C" w:rsidRDefault="00D13A13"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2D141C" w:rsidRDefault="00D13A13"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2D141C" w:rsidRDefault="00D13A13" w:rsidP="00F2516E">
            <w:pPr>
              <w:pStyle w:val="TAL"/>
              <w:rPr>
                <w:sz w:val="16"/>
                <w:szCs w:val="16"/>
                <w:lang w:val="en-GB" w:eastAsia="ja-JP"/>
              </w:rPr>
            </w:pPr>
            <w:r w:rsidRPr="002D141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2D141C" w:rsidRDefault="00D13A13"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2D141C" w:rsidRDefault="00D13A1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2D141C" w:rsidRDefault="00D13A13" w:rsidP="00E91134">
            <w:pPr>
              <w:pStyle w:val="TAL"/>
              <w:rPr>
                <w:noProof/>
                <w:sz w:val="16"/>
                <w:szCs w:val="16"/>
                <w:lang w:val="en-GB" w:eastAsia="ja-JP"/>
              </w:rPr>
            </w:pPr>
            <w:r w:rsidRPr="002D141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2D141C" w:rsidRDefault="00D13A13" w:rsidP="00E91134">
            <w:pPr>
              <w:pStyle w:val="TAC"/>
              <w:jc w:val="left"/>
              <w:rPr>
                <w:sz w:val="16"/>
                <w:szCs w:val="16"/>
                <w:lang w:val="en-GB" w:eastAsia="ja-JP"/>
              </w:rPr>
            </w:pPr>
            <w:r w:rsidRPr="002D141C">
              <w:rPr>
                <w:sz w:val="16"/>
                <w:szCs w:val="16"/>
                <w:lang w:val="en-GB" w:eastAsia="ja-JP"/>
              </w:rPr>
              <w:t>15.6.0</w:t>
            </w:r>
          </w:p>
        </w:tc>
      </w:tr>
      <w:tr w:rsidR="001C4F8B" w:rsidRPr="002D141C" w14:paraId="0F1862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2D141C" w:rsidRDefault="007E5E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2D141C" w:rsidRDefault="007E5EDD"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2D141C" w:rsidRDefault="007E5EDD" w:rsidP="00F2516E">
            <w:pPr>
              <w:pStyle w:val="TAL"/>
              <w:rPr>
                <w:sz w:val="16"/>
                <w:szCs w:val="16"/>
                <w:lang w:val="en-GB" w:eastAsia="ja-JP"/>
              </w:rPr>
            </w:pPr>
            <w:r w:rsidRPr="002D141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2D141C" w:rsidRDefault="007E5EDD" w:rsidP="00F2516E">
            <w:pPr>
              <w:pStyle w:val="TAL"/>
              <w:rPr>
                <w:sz w:val="16"/>
                <w:szCs w:val="16"/>
                <w:lang w:val="en-GB" w:eastAsia="ja-JP"/>
              </w:rPr>
            </w:pPr>
            <w:r w:rsidRPr="002D141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2D141C" w:rsidRDefault="007E5ED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2D141C" w:rsidRDefault="007E5ED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2D141C" w:rsidRDefault="007E5EDD" w:rsidP="00E91134">
            <w:pPr>
              <w:pStyle w:val="TAL"/>
              <w:rPr>
                <w:noProof/>
                <w:sz w:val="16"/>
                <w:szCs w:val="16"/>
                <w:lang w:val="en-GB" w:eastAsia="ja-JP"/>
              </w:rPr>
            </w:pPr>
            <w:r w:rsidRPr="002D141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2D141C" w:rsidRDefault="007E5EDD" w:rsidP="00E91134">
            <w:pPr>
              <w:pStyle w:val="TAC"/>
              <w:jc w:val="left"/>
              <w:rPr>
                <w:sz w:val="16"/>
                <w:szCs w:val="16"/>
                <w:lang w:val="en-GB" w:eastAsia="ja-JP"/>
              </w:rPr>
            </w:pPr>
            <w:r w:rsidRPr="002D141C">
              <w:rPr>
                <w:sz w:val="16"/>
                <w:szCs w:val="16"/>
                <w:lang w:val="en-GB" w:eastAsia="ja-JP"/>
              </w:rPr>
              <w:t>15.6.0</w:t>
            </w:r>
          </w:p>
        </w:tc>
      </w:tr>
      <w:tr w:rsidR="001C4F8B" w:rsidRPr="002D141C" w14:paraId="1FAE17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2D141C"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2D141C" w:rsidRDefault="00A743ED"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2D141C" w:rsidRDefault="00A743ED" w:rsidP="00F2516E">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2D141C" w:rsidRDefault="00A743ED" w:rsidP="00F2516E">
            <w:pPr>
              <w:pStyle w:val="TAL"/>
              <w:rPr>
                <w:sz w:val="16"/>
                <w:szCs w:val="16"/>
                <w:lang w:val="en-GB" w:eastAsia="ja-JP"/>
              </w:rPr>
            </w:pPr>
            <w:r w:rsidRPr="002D141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2D141C" w:rsidRDefault="00A743E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2D141C" w:rsidRDefault="00A743E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2D141C" w:rsidRDefault="00A743ED" w:rsidP="00E91134">
            <w:pPr>
              <w:pStyle w:val="TAL"/>
              <w:rPr>
                <w:noProof/>
                <w:sz w:val="16"/>
                <w:szCs w:val="16"/>
                <w:lang w:val="en-GB" w:eastAsia="ja-JP"/>
              </w:rPr>
            </w:pPr>
            <w:r w:rsidRPr="002D141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2D141C" w:rsidRDefault="00A743ED" w:rsidP="00E91134">
            <w:pPr>
              <w:pStyle w:val="TAC"/>
              <w:jc w:val="left"/>
              <w:rPr>
                <w:sz w:val="16"/>
                <w:szCs w:val="16"/>
                <w:lang w:val="en-GB" w:eastAsia="ja-JP"/>
              </w:rPr>
            </w:pPr>
            <w:r w:rsidRPr="002D141C">
              <w:rPr>
                <w:sz w:val="16"/>
                <w:szCs w:val="16"/>
                <w:lang w:val="en-GB" w:eastAsia="ja-JP"/>
              </w:rPr>
              <w:t>15.6.0</w:t>
            </w:r>
          </w:p>
        </w:tc>
      </w:tr>
      <w:tr w:rsidR="001C4F8B" w:rsidRPr="002D141C" w14:paraId="12E247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2D141C" w:rsidRDefault="00704B7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2D141C" w:rsidRDefault="00704B74"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2D141C" w:rsidRDefault="00704B74"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2D141C" w:rsidRDefault="00704B74" w:rsidP="00F2516E">
            <w:pPr>
              <w:pStyle w:val="TAL"/>
              <w:rPr>
                <w:sz w:val="16"/>
                <w:szCs w:val="16"/>
                <w:lang w:val="en-GB" w:eastAsia="ja-JP"/>
              </w:rPr>
            </w:pPr>
            <w:r w:rsidRPr="002D141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2D141C" w:rsidRDefault="00704B7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2D141C" w:rsidRDefault="00704B7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2D141C" w:rsidRDefault="00704B74" w:rsidP="00E91134">
            <w:pPr>
              <w:pStyle w:val="TAL"/>
              <w:rPr>
                <w:noProof/>
                <w:sz w:val="16"/>
                <w:szCs w:val="16"/>
                <w:lang w:val="en-GB" w:eastAsia="ja-JP"/>
              </w:rPr>
            </w:pPr>
            <w:r w:rsidRPr="002D141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2D141C" w:rsidRDefault="00704B74" w:rsidP="00E91134">
            <w:pPr>
              <w:pStyle w:val="TAC"/>
              <w:jc w:val="left"/>
              <w:rPr>
                <w:sz w:val="16"/>
                <w:szCs w:val="16"/>
                <w:lang w:val="en-GB" w:eastAsia="ja-JP"/>
              </w:rPr>
            </w:pPr>
            <w:r w:rsidRPr="002D141C">
              <w:rPr>
                <w:sz w:val="16"/>
                <w:szCs w:val="16"/>
                <w:lang w:val="en-GB" w:eastAsia="ja-JP"/>
              </w:rPr>
              <w:t>15.6.0</w:t>
            </w:r>
          </w:p>
        </w:tc>
      </w:tr>
      <w:tr w:rsidR="001C4F8B" w:rsidRPr="002D141C" w14:paraId="6F2B8D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2D141C"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2D141C" w:rsidRDefault="00A743ED"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2D141C" w:rsidRDefault="00A743ED" w:rsidP="00F2516E">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2D141C" w:rsidRDefault="00A743ED" w:rsidP="00F2516E">
            <w:pPr>
              <w:pStyle w:val="TAL"/>
              <w:rPr>
                <w:sz w:val="16"/>
                <w:szCs w:val="16"/>
                <w:lang w:val="en-GB" w:eastAsia="ja-JP"/>
              </w:rPr>
            </w:pPr>
            <w:r w:rsidRPr="002D141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2D141C" w:rsidRDefault="00A743E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2D141C" w:rsidRDefault="00A743E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2D141C" w:rsidRDefault="00A743ED" w:rsidP="00E91134">
            <w:pPr>
              <w:pStyle w:val="TAL"/>
              <w:rPr>
                <w:noProof/>
                <w:sz w:val="16"/>
                <w:szCs w:val="16"/>
                <w:lang w:val="en-GB" w:eastAsia="ja-JP"/>
              </w:rPr>
            </w:pPr>
            <w:r w:rsidRPr="002D141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2D141C" w:rsidRDefault="00A743ED" w:rsidP="00E91134">
            <w:pPr>
              <w:pStyle w:val="TAC"/>
              <w:jc w:val="left"/>
              <w:rPr>
                <w:sz w:val="16"/>
                <w:szCs w:val="16"/>
                <w:lang w:val="en-GB" w:eastAsia="ja-JP"/>
              </w:rPr>
            </w:pPr>
            <w:r w:rsidRPr="002D141C">
              <w:rPr>
                <w:sz w:val="16"/>
                <w:szCs w:val="16"/>
                <w:lang w:val="en-GB" w:eastAsia="ja-JP"/>
              </w:rPr>
              <w:t>15.6.0</w:t>
            </w:r>
          </w:p>
        </w:tc>
      </w:tr>
      <w:tr w:rsidR="001C4F8B" w:rsidRPr="002D141C" w14:paraId="487BA8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2D141C"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2D141C" w:rsidRDefault="00D1012C"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2D141C" w:rsidRDefault="00D1012C"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2D141C" w:rsidRDefault="00D1012C" w:rsidP="00F2516E">
            <w:pPr>
              <w:pStyle w:val="TAL"/>
              <w:rPr>
                <w:sz w:val="16"/>
                <w:szCs w:val="16"/>
                <w:lang w:val="en-GB" w:eastAsia="ja-JP"/>
              </w:rPr>
            </w:pPr>
            <w:r w:rsidRPr="002D141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2D141C" w:rsidRDefault="00D1012C"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2D141C" w:rsidRDefault="00D1012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2D141C" w:rsidRDefault="00D1012C" w:rsidP="00E91134">
            <w:pPr>
              <w:pStyle w:val="TAL"/>
              <w:rPr>
                <w:noProof/>
                <w:sz w:val="16"/>
                <w:szCs w:val="16"/>
                <w:lang w:val="en-GB" w:eastAsia="ja-JP"/>
              </w:rPr>
            </w:pPr>
            <w:r w:rsidRPr="002D141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2D141C" w:rsidRDefault="00D1012C" w:rsidP="00E91134">
            <w:pPr>
              <w:pStyle w:val="TAC"/>
              <w:jc w:val="left"/>
              <w:rPr>
                <w:sz w:val="16"/>
                <w:szCs w:val="16"/>
                <w:lang w:val="en-GB" w:eastAsia="ja-JP"/>
              </w:rPr>
            </w:pPr>
            <w:r w:rsidRPr="002D141C">
              <w:rPr>
                <w:sz w:val="16"/>
                <w:szCs w:val="16"/>
                <w:lang w:val="en-GB" w:eastAsia="ja-JP"/>
              </w:rPr>
              <w:t>15.6.0</w:t>
            </w:r>
          </w:p>
        </w:tc>
      </w:tr>
      <w:tr w:rsidR="001C4F8B" w:rsidRPr="002D141C" w14:paraId="11E4F8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2D141C"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2D141C" w:rsidRDefault="00D1012C"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2D141C" w:rsidRDefault="00D1012C"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2D141C" w:rsidRDefault="00D1012C" w:rsidP="00F2516E">
            <w:pPr>
              <w:pStyle w:val="TAL"/>
              <w:rPr>
                <w:sz w:val="16"/>
                <w:szCs w:val="16"/>
                <w:lang w:val="en-GB" w:eastAsia="ja-JP"/>
              </w:rPr>
            </w:pPr>
            <w:r w:rsidRPr="002D141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2D141C" w:rsidRDefault="00D1012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2D141C" w:rsidRDefault="00D1012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2D141C" w:rsidRDefault="00D1012C" w:rsidP="00E91134">
            <w:pPr>
              <w:pStyle w:val="TAL"/>
              <w:rPr>
                <w:noProof/>
                <w:sz w:val="16"/>
                <w:szCs w:val="16"/>
                <w:lang w:val="en-GB" w:eastAsia="ja-JP"/>
              </w:rPr>
            </w:pPr>
            <w:r w:rsidRPr="002D141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2D141C" w:rsidRDefault="00D1012C" w:rsidP="00E91134">
            <w:pPr>
              <w:pStyle w:val="TAC"/>
              <w:jc w:val="left"/>
              <w:rPr>
                <w:sz w:val="16"/>
                <w:szCs w:val="16"/>
                <w:lang w:val="en-GB" w:eastAsia="ja-JP"/>
              </w:rPr>
            </w:pPr>
            <w:r w:rsidRPr="002D141C">
              <w:rPr>
                <w:sz w:val="16"/>
                <w:szCs w:val="16"/>
                <w:lang w:val="en-GB" w:eastAsia="ja-JP"/>
              </w:rPr>
              <w:t>15.6.0</w:t>
            </w:r>
          </w:p>
        </w:tc>
      </w:tr>
      <w:tr w:rsidR="001C4F8B" w:rsidRPr="002D141C" w14:paraId="147A85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2D141C"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2D141C" w:rsidRDefault="00546B26"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2D141C" w:rsidRDefault="00546B26" w:rsidP="00F2516E">
            <w:pPr>
              <w:pStyle w:val="TAL"/>
              <w:rPr>
                <w:sz w:val="16"/>
                <w:szCs w:val="16"/>
                <w:lang w:val="en-GB" w:eastAsia="ja-JP"/>
              </w:rPr>
            </w:pPr>
            <w:r w:rsidRPr="002D141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2D141C" w:rsidRDefault="00546B26" w:rsidP="00F2516E">
            <w:pPr>
              <w:pStyle w:val="TAL"/>
              <w:rPr>
                <w:sz w:val="16"/>
                <w:szCs w:val="16"/>
                <w:lang w:val="en-GB" w:eastAsia="ja-JP"/>
              </w:rPr>
            </w:pPr>
            <w:r w:rsidRPr="002D141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2D141C" w:rsidRDefault="00546B2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2D141C" w:rsidRDefault="00546B2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2D141C" w:rsidRDefault="00546B26" w:rsidP="00E91134">
            <w:pPr>
              <w:pStyle w:val="TAL"/>
              <w:rPr>
                <w:noProof/>
                <w:sz w:val="16"/>
                <w:szCs w:val="16"/>
                <w:lang w:val="en-GB" w:eastAsia="ja-JP"/>
              </w:rPr>
            </w:pPr>
            <w:r w:rsidRPr="002D141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2D141C" w:rsidRDefault="00546B26" w:rsidP="00E91134">
            <w:pPr>
              <w:pStyle w:val="TAC"/>
              <w:jc w:val="left"/>
              <w:rPr>
                <w:sz w:val="16"/>
                <w:szCs w:val="16"/>
                <w:lang w:val="en-GB" w:eastAsia="ja-JP"/>
              </w:rPr>
            </w:pPr>
            <w:r w:rsidRPr="002D141C">
              <w:rPr>
                <w:sz w:val="16"/>
                <w:szCs w:val="16"/>
                <w:lang w:val="en-GB" w:eastAsia="ja-JP"/>
              </w:rPr>
              <w:t>15.6.0</w:t>
            </w:r>
          </w:p>
        </w:tc>
      </w:tr>
      <w:tr w:rsidR="001C4F8B" w:rsidRPr="002D141C" w14:paraId="2D4665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2D141C"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2D141C" w:rsidRDefault="00546B26"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2D141C" w:rsidRDefault="00546B26" w:rsidP="00F2516E">
            <w:pPr>
              <w:pStyle w:val="TAL"/>
              <w:rPr>
                <w:sz w:val="16"/>
                <w:szCs w:val="16"/>
                <w:lang w:val="en-GB" w:eastAsia="ja-JP"/>
              </w:rPr>
            </w:pPr>
            <w:r w:rsidRPr="002D141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2D141C" w:rsidRDefault="00546B26" w:rsidP="00F2516E">
            <w:pPr>
              <w:pStyle w:val="TAL"/>
              <w:rPr>
                <w:sz w:val="16"/>
                <w:szCs w:val="16"/>
                <w:lang w:val="en-GB" w:eastAsia="ja-JP"/>
              </w:rPr>
            </w:pPr>
            <w:r w:rsidRPr="002D141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2D141C" w:rsidRDefault="00546B26"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2D141C" w:rsidRDefault="00546B2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2D141C" w:rsidRDefault="00546B26" w:rsidP="00E91134">
            <w:pPr>
              <w:pStyle w:val="TAL"/>
              <w:rPr>
                <w:noProof/>
                <w:sz w:val="16"/>
                <w:szCs w:val="16"/>
                <w:lang w:val="en-GB" w:eastAsia="ja-JP"/>
              </w:rPr>
            </w:pPr>
            <w:r w:rsidRPr="002D141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2D141C" w:rsidRDefault="00546B26" w:rsidP="00E91134">
            <w:pPr>
              <w:pStyle w:val="TAC"/>
              <w:jc w:val="left"/>
              <w:rPr>
                <w:sz w:val="16"/>
                <w:szCs w:val="16"/>
                <w:lang w:val="en-GB" w:eastAsia="ja-JP"/>
              </w:rPr>
            </w:pPr>
            <w:r w:rsidRPr="002D141C">
              <w:rPr>
                <w:sz w:val="16"/>
                <w:szCs w:val="16"/>
                <w:lang w:val="en-GB" w:eastAsia="ja-JP"/>
              </w:rPr>
              <w:t>15.6.0</w:t>
            </w:r>
          </w:p>
        </w:tc>
      </w:tr>
      <w:tr w:rsidR="001C4F8B" w:rsidRPr="002D141C" w14:paraId="4DC72E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2D141C" w:rsidRDefault="00996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2D141C" w:rsidRDefault="00996FCB"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2D141C" w:rsidRDefault="00996FCB" w:rsidP="00F2516E">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2D141C" w:rsidRDefault="00996FCB" w:rsidP="00F2516E">
            <w:pPr>
              <w:pStyle w:val="TAL"/>
              <w:rPr>
                <w:sz w:val="16"/>
                <w:szCs w:val="16"/>
                <w:lang w:val="en-GB" w:eastAsia="ja-JP"/>
              </w:rPr>
            </w:pPr>
            <w:r w:rsidRPr="002D141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2D141C" w:rsidRDefault="00996FC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2D141C" w:rsidRDefault="00996FC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2D141C" w:rsidRDefault="00996FCB" w:rsidP="00E91134">
            <w:pPr>
              <w:pStyle w:val="TAL"/>
              <w:rPr>
                <w:noProof/>
                <w:sz w:val="16"/>
                <w:szCs w:val="16"/>
                <w:lang w:val="en-GB" w:eastAsia="ja-JP"/>
              </w:rPr>
            </w:pPr>
            <w:r w:rsidRPr="002D141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2D141C" w:rsidRDefault="00996FCB" w:rsidP="00E91134">
            <w:pPr>
              <w:pStyle w:val="TAC"/>
              <w:jc w:val="left"/>
              <w:rPr>
                <w:sz w:val="16"/>
                <w:szCs w:val="16"/>
                <w:lang w:val="en-GB" w:eastAsia="ja-JP"/>
              </w:rPr>
            </w:pPr>
            <w:r w:rsidRPr="002D141C">
              <w:rPr>
                <w:sz w:val="16"/>
                <w:szCs w:val="16"/>
                <w:lang w:val="en-GB" w:eastAsia="ja-JP"/>
              </w:rPr>
              <w:t>15.6.0</w:t>
            </w:r>
          </w:p>
        </w:tc>
      </w:tr>
      <w:tr w:rsidR="001C4F8B" w:rsidRPr="002D141C" w14:paraId="633BFE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2D141C" w:rsidRDefault="00C261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2D141C" w:rsidRDefault="00C261BF" w:rsidP="00D1012C">
            <w:pPr>
              <w:pStyle w:val="TAL"/>
              <w:rPr>
                <w:sz w:val="16"/>
                <w:szCs w:val="16"/>
                <w:lang w:val="en-GB" w:eastAsia="ja-JP"/>
              </w:rPr>
            </w:pPr>
            <w:r w:rsidRPr="002D141C">
              <w:rPr>
                <w:sz w:val="16"/>
                <w:szCs w:val="16"/>
                <w:lang w:val="en-GB" w:eastAsia="ja-JP"/>
              </w:rPr>
              <w:t>R</w:t>
            </w:r>
            <w:r w:rsidR="00320A71" w:rsidRPr="002D141C">
              <w:rPr>
                <w:sz w:val="16"/>
                <w:szCs w:val="16"/>
                <w:lang w:val="en-GB" w:eastAsia="ja-JP"/>
              </w:rPr>
              <w:t>P</w:t>
            </w:r>
            <w:r w:rsidRPr="002D141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2D141C" w:rsidRDefault="00C261BF" w:rsidP="00F2516E">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2D141C" w:rsidRDefault="00C261BF" w:rsidP="00F2516E">
            <w:pPr>
              <w:pStyle w:val="TAL"/>
              <w:rPr>
                <w:sz w:val="16"/>
                <w:szCs w:val="16"/>
                <w:lang w:val="en-GB" w:eastAsia="ja-JP"/>
              </w:rPr>
            </w:pPr>
            <w:r w:rsidRPr="002D141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2D141C" w:rsidRDefault="00C261B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2D141C" w:rsidRDefault="00C261B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2D141C" w:rsidRDefault="00C261BF" w:rsidP="00E91134">
            <w:pPr>
              <w:pStyle w:val="TAL"/>
              <w:rPr>
                <w:noProof/>
                <w:sz w:val="16"/>
                <w:szCs w:val="16"/>
                <w:lang w:val="en-GB" w:eastAsia="ja-JP"/>
              </w:rPr>
            </w:pPr>
            <w:r w:rsidRPr="002D141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2D141C" w:rsidRDefault="00320A71" w:rsidP="00E91134">
            <w:pPr>
              <w:pStyle w:val="TAC"/>
              <w:jc w:val="left"/>
              <w:rPr>
                <w:sz w:val="16"/>
                <w:szCs w:val="16"/>
                <w:lang w:val="en-GB" w:eastAsia="ja-JP"/>
              </w:rPr>
            </w:pPr>
            <w:r w:rsidRPr="002D141C">
              <w:rPr>
                <w:sz w:val="16"/>
                <w:szCs w:val="16"/>
                <w:lang w:val="en-GB" w:eastAsia="ja-JP"/>
              </w:rPr>
              <w:t>15.6.0</w:t>
            </w:r>
          </w:p>
        </w:tc>
      </w:tr>
      <w:tr w:rsidR="001C4F8B" w:rsidRPr="002D141C" w14:paraId="7B6184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2D141C" w:rsidRDefault="00320A7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2D141C" w:rsidRDefault="00320A71"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2D141C" w:rsidRDefault="00320A71" w:rsidP="00F2516E">
            <w:pPr>
              <w:pStyle w:val="TAL"/>
              <w:rPr>
                <w:sz w:val="16"/>
                <w:szCs w:val="16"/>
                <w:lang w:val="en-GB" w:eastAsia="ja-JP"/>
              </w:rPr>
            </w:pPr>
            <w:r w:rsidRPr="002D141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2D141C" w:rsidRDefault="00320A71" w:rsidP="00F2516E">
            <w:pPr>
              <w:pStyle w:val="TAL"/>
              <w:rPr>
                <w:sz w:val="16"/>
                <w:szCs w:val="16"/>
                <w:lang w:val="en-GB" w:eastAsia="ja-JP"/>
              </w:rPr>
            </w:pPr>
            <w:r w:rsidRPr="002D141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2D141C" w:rsidRDefault="00320A71"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2D141C" w:rsidRDefault="00320A7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2D141C" w:rsidRDefault="00320A71" w:rsidP="00E91134">
            <w:pPr>
              <w:pStyle w:val="TAL"/>
              <w:rPr>
                <w:noProof/>
                <w:sz w:val="16"/>
                <w:szCs w:val="16"/>
                <w:lang w:val="en-GB" w:eastAsia="ko-KR"/>
              </w:rPr>
            </w:pPr>
            <w:r w:rsidRPr="002D141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2D141C" w:rsidRDefault="00320A71" w:rsidP="00E91134">
            <w:pPr>
              <w:pStyle w:val="TAC"/>
              <w:jc w:val="left"/>
              <w:rPr>
                <w:sz w:val="16"/>
                <w:szCs w:val="16"/>
                <w:lang w:val="en-GB" w:eastAsia="ja-JP"/>
              </w:rPr>
            </w:pPr>
            <w:r w:rsidRPr="002D141C">
              <w:rPr>
                <w:sz w:val="16"/>
                <w:szCs w:val="16"/>
                <w:lang w:val="en-GB" w:eastAsia="ja-JP"/>
              </w:rPr>
              <w:t>15.6.0</w:t>
            </w:r>
          </w:p>
        </w:tc>
      </w:tr>
      <w:tr w:rsidR="001C4F8B" w:rsidRPr="002D141C" w14:paraId="1B1680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2D141C" w:rsidRDefault="008D0C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2D141C" w:rsidRDefault="008D0C8F"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2D141C" w:rsidRDefault="008D0C8F"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2D141C" w:rsidRDefault="008D0C8F" w:rsidP="00F2516E">
            <w:pPr>
              <w:pStyle w:val="TAL"/>
              <w:rPr>
                <w:sz w:val="16"/>
                <w:szCs w:val="16"/>
                <w:lang w:val="en-GB" w:eastAsia="ja-JP"/>
              </w:rPr>
            </w:pPr>
            <w:r w:rsidRPr="002D141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2D141C" w:rsidRDefault="008D0C8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2D141C" w:rsidRDefault="008D0C8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2D141C" w:rsidRDefault="008D0C8F" w:rsidP="00E91134">
            <w:pPr>
              <w:pStyle w:val="TAL"/>
              <w:rPr>
                <w:noProof/>
                <w:sz w:val="16"/>
                <w:szCs w:val="16"/>
                <w:lang w:val="en-GB" w:eastAsia="ko-KR"/>
              </w:rPr>
            </w:pPr>
            <w:r w:rsidRPr="002D141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2D141C" w:rsidRDefault="008D0C8F" w:rsidP="00E91134">
            <w:pPr>
              <w:pStyle w:val="TAC"/>
              <w:jc w:val="left"/>
              <w:rPr>
                <w:sz w:val="16"/>
                <w:szCs w:val="16"/>
                <w:lang w:val="en-GB" w:eastAsia="ja-JP"/>
              </w:rPr>
            </w:pPr>
            <w:r w:rsidRPr="002D141C">
              <w:rPr>
                <w:sz w:val="16"/>
                <w:szCs w:val="16"/>
                <w:lang w:val="en-GB" w:eastAsia="ja-JP"/>
              </w:rPr>
              <w:t>15.6.0</w:t>
            </w:r>
          </w:p>
        </w:tc>
      </w:tr>
      <w:tr w:rsidR="001C4F8B" w:rsidRPr="002D141C" w14:paraId="551925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2D141C" w:rsidRDefault="00F116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2D141C" w:rsidRDefault="00F116FD"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2D141C" w:rsidRDefault="00F116FD"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2D141C" w:rsidRDefault="00F116FD" w:rsidP="00F2516E">
            <w:pPr>
              <w:pStyle w:val="TAL"/>
              <w:rPr>
                <w:sz w:val="16"/>
                <w:szCs w:val="16"/>
                <w:lang w:val="en-GB" w:eastAsia="ja-JP"/>
              </w:rPr>
            </w:pPr>
            <w:r w:rsidRPr="002D141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2D141C" w:rsidRDefault="00F116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2D141C" w:rsidRDefault="00F116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2D141C" w:rsidRDefault="00F116FD" w:rsidP="00E91134">
            <w:pPr>
              <w:pStyle w:val="TAL"/>
              <w:rPr>
                <w:noProof/>
                <w:sz w:val="16"/>
                <w:szCs w:val="16"/>
                <w:lang w:val="en-GB" w:eastAsia="ko-KR"/>
              </w:rPr>
            </w:pPr>
            <w:r w:rsidRPr="002D141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2D141C" w:rsidRDefault="00F116FD" w:rsidP="00E91134">
            <w:pPr>
              <w:pStyle w:val="TAC"/>
              <w:jc w:val="left"/>
              <w:rPr>
                <w:sz w:val="16"/>
                <w:szCs w:val="16"/>
                <w:lang w:val="en-GB" w:eastAsia="ja-JP"/>
              </w:rPr>
            </w:pPr>
            <w:r w:rsidRPr="002D141C">
              <w:rPr>
                <w:sz w:val="16"/>
                <w:szCs w:val="16"/>
                <w:lang w:val="en-GB" w:eastAsia="ja-JP"/>
              </w:rPr>
              <w:t>15.6.0</w:t>
            </w:r>
          </w:p>
        </w:tc>
      </w:tr>
      <w:tr w:rsidR="001C4F8B" w:rsidRPr="002D141C" w14:paraId="045573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2D141C" w:rsidRDefault="004917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2D141C" w:rsidRDefault="004917D4"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2D141C" w:rsidRDefault="004917D4"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2D141C" w:rsidRDefault="004917D4" w:rsidP="00F2516E">
            <w:pPr>
              <w:pStyle w:val="TAL"/>
              <w:rPr>
                <w:sz w:val="16"/>
                <w:szCs w:val="16"/>
                <w:lang w:val="en-GB" w:eastAsia="ja-JP"/>
              </w:rPr>
            </w:pPr>
            <w:r w:rsidRPr="002D141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2D141C" w:rsidRDefault="004917D4"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2D141C" w:rsidRDefault="004917D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2D141C" w:rsidRDefault="004917D4" w:rsidP="00E91134">
            <w:pPr>
              <w:pStyle w:val="TAL"/>
              <w:rPr>
                <w:noProof/>
                <w:sz w:val="16"/>
                <w:szCs w:val="16"/>
                <w:lang w:val="en-GB" w:eastAsia="ko-KR"/>
              </w:rPr>
            </w:pPr>
            <w:r w:rsidRPr="002D141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2D141C" w:rsidRDefault="004917D4" w:rsidP="00E91134">
            <w:pPr>
              <w:pStyle w:val="TAC"/>
              <w:jc w:val="left"/>
              <w:rPr>
                <w:sz w:val="16"/>
                <w:szCs w:val="16"/>
                <w:lang w:val="en-GB" w:eastAsia="ja-JP"/>
              </w:rPr>
            </w:pPr>
            <w:r w:rsidRPr="002D141C">
              <w:rPr>
                <w:sz w:val="16"/>
                <w:szCs w:val="16"/>
                <w:lang w:val="en-GB" w:eastAsia="ja-JP"/>
              </w:rPr>
              <w:t>15.6.0</w:t>
            </w:r>
          </w:p>
        </w:tc>
      </w:tr>
      <w:tr w:rsidR="001C4F8B" w:rsidRPr="002D141C" w14:paraId="10AEAA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2D141C" w:rsidRDefault="00090F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2D141C" w:rsidRDefault="00090F95"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2D141C" w:rsidRDefault="00090F95"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2D141C" w:rsidRDefault="00090F95" w:rsidP="00F2516E">
            <w:pPr>
              <w:pStyle w:val="TAL"/>
              <w:rPr>
                <w:sz w:val="16"/>
                <w:szCs w:val="16"/>
                <w:lang w:val="en-GB" w:eastAsia="ja-JP"/>
              </w:rPr>
            </w:pPr>
            <w:r w:rsidRPr="002D141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2D141C" w:rsidRDefault="00090F95"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2D141C" w:rsidRDefault="00090F9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2D141C" w:rsidRDefault="00090F95" w:rsidP="00E91134">
            <w:pPr>
              <w:pStyle w:val="TAL"/>
              <w:rPr>
                <w:noProof/>
                <w:sz w:val="16"/>
                <w:szCs w:val="16"/>
                <w:lang w:val="en-GB" w:eastAsia="ko-KR"/>
              </w:rPr>
            </w:pPr>
            <w:r w:rsidRPr="002D141C">
              <w:rPr>
                <w:noProof/>
                <w:sz w:val="16"/>
                <w:szCs w:val="16"/>
                <w:lang w:val="en-GB" w:eastAsia="ko-KR"/>
              </w:rPr>
              <w:t>CR for 38.331 on security related corrections to UE and Network initiated RRC procedures to increase user</w:t>
            </w:r>
            <w:r w:rsidR="00991CDA" w:rsidRPr="002D141C">
              <w:rPr>
                <w:noProof/>
                <w:sz w:val="16"/>
                <w:szCs w:val="16"/>
                <w:lang w:val="en-GB" w:eastAsia="ko-KR"/>
              </w:rPr>
              <w:t>'</w:t>
            </w:r>
            <w:r w:rsidRPr="002D141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2D141C" w:rsidRDefault="00090F95" w:rsidP="00E91134">
            <w:pPr>
              <w:pStyle w:val="TAC"/>
              <w:jc w:val="left"/>
              <w:rPr>
                <w:sz w:val="16"/>
                <w:szCs w:val="16"/>
                <w:lang w:val="en-GB" w:eastAsia="ja-JP"/>
              </w:rPr>
            </w:pPr>
            <w:r w:rsidRPr="002D141C">
              <w:rPr>
                <w:sz w:val="16"/>
                <w:szCs w:val="16"/>
                <w:lang w:val="en-GB" w:eastAsia="ja-JP"/>
              </w:rPr>
              <w:t>15.6.0</w:t>
            </w:r>
          </w:p>
        </w:tc>
      </w:tr>
      <w:tr w:rsidR="001C4F8B" w:rsidRPr="002D141C" w14:paraId="4AB2B61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2D141C"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2D141C" w:rsidRDefault="00B63C3D"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2D141C" w:rsidRDefault="00B63C3D" w:rsidP="00F2516E">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2D141C" w:rsidRDefault="00B63C3D" w:rsidP="00F2516E">
            <w:pPr>
              <w:pStyle w:val="TAL"/>
              <w:rPr>
                <w:sz w:val="16"/>
                <w:szCs w:val="16"/>
                <w:lang w:val="en-GB" w:eastAsia="ja-JP"/>
              </w:rPr>
            </w:pPr>
            <w:r w:rsidRPr="002D141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2D141C" w:rsidRDefault="00B63C3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2D141C" w:rsidRDefault="00B63C3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2D141C" w:rsidRDefault="00B63C3D" w:rsidP="00E91134">
            <w:pPr>
              <w:pStyle w:val="TAL"/>
              <w:rPr>
                <w:noProof/>
                <w:sz w:val="16"/>
                <w:szCs w:val="16"/>
                <w:lang w:val="en-GB" w:eastAsia="ko-KR"/>
              </w:rPr>
            </w:pPr>
            <w:r w:rsidRPr="002D141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2D141C" w:rsidRDefault="00B63C3D" w:rsidP="00E91134">
            <w:pPr>
              <w:pStyle w:val="TAC"/>
              <w:jc w:val="left"/>
              <w:rPr>
                <w:sz w:val="16"/>
                <w:szCs w:val="16"/>
                <w:lang w:val="en-GB" w:eastAsia="ja-JP"/>
              </w:rPr>
            </w:pPr>
            <w:r w:rsidRPr="002D141C">
              <w:rPr>
                <w:sz w:val="16"/>
                <w:szCs w:val="16"/>
                <w:lang w:val="en-GB" w:eastAsia="ja-JP"/>
              </w:rPr>
              <w:t>15.6.0</w:t>
            </w:r>
          </w:p>
        </w:tc>
      </w:tr>
      <w:tr w:rsidR="001C4F8B" w:rsidRPr="002D141C" w14:paraId="1BB21C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2D141C"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2D141C" w:rsidRDefault="00B63C3D"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2D141C" w:rsidRDefault="00B63C3D"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2D141C" w:rsidRDefault="00B63C3D" w:rsidP="00F2516E">
            <w:pPr>
              <w:pStyle w:val="TAL"/>
              <w:rPr>
                <w:sz w:val="16"/>
                <w:szCs w:val="16"/>
                <w:lang w:val="en-GB" w:eastAsia="ja-JP"/>
              </w:rPr>
            </w:pPr>
            <w:r w:rsidRPr="002D141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2D141C" w:rsidRDefault="00B63C3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2D141C" w:rsidRDefault="00B63C3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2D141C" w:rsidRDefault="00B63C3D" w:rsidP="00E91134">
            <w:pPr>
              <w:pStyle w:val="TAL"/>
              <w:rPr>
                <w:noProof/>
                <w:sz w:val="16"/>
                <w:szCs w:val="16"/>
                <w:lang w:val="en-GB" w:eastAsia="ko-KR"/>
              </w:rPr>
            </w:pPr>
            <w:r w:rsidRPr="002D141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2D141C" w:rsidRDefault="00B63C3D" w:rsidP="00E91134">
            <w:pPr>
              <w:pStyle w:val="TAC"/>
              <w:jc w:val="left"/>
              <w:rPr>
                <w:sz w:val="16"/>
                <w:szCs w:val="16"/>
                <w:lang w:val="en-GB" w:eastAsia="ja-JP"/>
              </w:rPr>
            </w:pPr>
            <w:r w:rsidRPr="002D141C">
              <w:rPr>
                <w:sz w:val="16"/>
                <w:szCs w:val="16"/>
                <w:lang w:val="en-GB" w:eastAsia="ja-JP"/>
              </w:rPr>
              <w:t>15.6.0</w:t>
            </w:r>
          </w:p>
        </w:tc>
      </w:tr>
      <w:tr w:rsidR="001C4F8B" w:rsidRPr="002D141C" w14:paraId="4CF770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2D141C" w:rsidRDefault="00B63C3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2D141C" w:rsidRDefault="00B63C3D"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2D141C" w:rsidRDefault="00B63C3D" w:rsidP="008D33B4">
            <w:pPr>
              <w:pStyle w:val="TAL"/>
              <w:rPr>
                <w:sz w:val="16"/>
                <w:szCs w:val="16"/>
                <w:lang w:val="en-GB" w:eastAsia="ja-JP"/>
              </w:rPr>
            </w:pPr>
            <w:r w:rsidRPr="002D141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2D141C" w:rsidRDefault="00B63C3D" w:rsidP="00DC1F94">
            <w:pPr>
              <w:pStyle w:val="TAL"/>
              <w:rPr>
                <w:sz w:val="16"/>
                <w:szCs w:val="16"/>
                <w:lang w:val="en-GB" w:eastAsia="ja-JP"/>
              </w:rPr>
            </w:pPr>
            <w:r w:rsidRPr="002D141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2D141C" w:rsidRDefault="00B63C3D" w:rsidP="000E103A">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2D141C" w:rsidRDefault="00B63C3D"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2D141C" w:rsidRDefault="00B63C3D">
            <w:pPr>
              <w:pStyle w:val="TAL"/>
              <w:rPr>
                <w:noProof/>
                <w:sz w:val="16"/>
                <w:szCs w:val="16"/>
                <w:lang w:val="en-GB" w:eastAsia="ko-KR"/>
              </w:rPr>
            </w:pPr>
            <w:r w:rsidRPr="002D141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2D141C" w:rsidRDefault="00B63C3D">
            <w:pPr>
              <w:pStyle w:val="TAC"/>
              <w:jc w:val="left"/>
              <w:rPr>
                <w:sz w:val="16"/>
                <w:szCs w:val="16"/>
                <w:lang w:val="en-GB" w:eastAsia="ja-JP"/>
              </w:rPr>
            </w:pPr>
            <w:r w:rsidRPr="002D141C">
              <w:rPr>
                <w:sz w:val="16"/>
                <w:szCs w:val="16"/>
                <w:lang w:val="en-GB" w:eastAsia="ja-JP"/>
              </w:rPr>
              <w:t>15.6.0</w:t>
            </w:r>
          </w:p>
        </w:tc>
      </w:tr>
      <w:tr w:rsidR="001C4F8B" w:rsidRPr="002D141C" w14:paraId="335F0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2D141C" w:rsidRDefault="0079313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2D141C" w:rsidRDefault="00793138"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2D141C" w:rsidRDefault="00793138" w:rsidP="008D33B4">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2D141C" w:rsidRDefault="00793138" w:rsidP="00DC1F94">
            <w:pPr>
              <w:pStyle w:val="TAL"/>
              <w:rPr>
                <w:sz w:val="16"/>
                <w:szCs w:val="16"/>
                <w:lang w:val="en-GB" w:eastAsia="ja-JP"/>
              </w:rPr>
            </w:pPr>
            <w:r w:rsidRPr="002D141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2D141C" w:rsidRDefault="00793138" w:rsidP="000E103A">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2D141C" w:rsidRDefault="00793138"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2D141C" w:rsidRDefault="00793138" w:rsidP="00C75A79">
            <w:pPr>
              <w:pStyle w:val="TAL"/>
              <w:rPr>
                <w:noProof/>
                <w:sz w:val="16"/>
                <w:lang w:val="en-GB"/>
              </w:rPr>
            </w:pPr>
            <w:r w:rsidRPr="002D141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2D141C" w:rsidRDefault="00793138">
            <w:pPr>
              <w:pStyle w:val="TAC"/>
              <w:jc w:val="left"/>
              <w:rPr>
                <w:sz w:val="16"/>
                <w:szCs w:val="16"/>
                <w:lang w:val="en-GB" w:eastAsia="ja-JP"/>
              </w:rPr>
            </w:pPr>
            <w:r w:rsidRPr="002D141C">
              <w:rPr>
                <w:sz w:val="16"/>
                <w:szCs w:val="16"/>
                <w:lang w:val="en-GB" w:eastAsia="ja-JP"/>
              </w:rPr>
              <w:t>15.6.0</w:t>
            </w:r>
          </w:p>
        </w:tc>
      </w:tr>
      <w:tr w:rsidR="001C4F8B" w:rsidRPr="002D141C" w14:paraId="73652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2D141C" w:rsidRDefault="006E6E7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2D141C" w:rsidRDefault="006E6E73"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2D141C" w:rsidRDefault="006E6E73" w:rsidP="008D33B4">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2D141C" w:rsidRDefault="006E6E73" w:rsidP="00DC1F94">
            <w:pPr>
              <w:pStyle w:val="TAL"/>
              <w:rPr>
                <w:sz w:val="16"/>
                <w:szCs w:val="16"/>
                <w:lang w:val="en-GB" w:eastAsia="ja-JP"/>
              </w:rPr>
            </w:pPr>
            <w:r w:rsidRPr="002D141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2D141C" w:rsidRDefault="006E6E73" w:rsidP="000E103A">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2D141C" w:rsidRDefault="006E6E73"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2D141C" w:rsidRDefault="006E6E73" w:rsidP="00852D09">
            <w:pPr>
              <w:spacing w:after="0"/>
              <w:rPr>
                <w:rFonts w:ascii="Arial" w:hAnsi="Arial"/>
                <w:noProof/>
                <w:sz w:val="16"/>
                <w:szCs w:val="16"/>
                <w:lang w:eastAsia="ko-KR"/>
              </w:rPr>
            </w:pPr>
            <w:r w:rsidRPr="002D141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2D141C" w:rsidRDefault="006E6E73" w:rsidP="005724F0">
            <w:pPr>
              <w:pStyle w:val="TAC"/>
              <w:jc w:val="left"/>
              <w:rPr>
                <w:sz w:val="16"/>
                <w:szCs w:val="16"/>
                <w:lang w:val="en-GB" w:eastAsia="ja-JP"/>
              </w:rPr>
            </w:pPr>
            <w:r w:rsidRPr="002D141C">
              <w:rPr>
                <w:sz w:val="16"/>
                <w:szCs w:val="16"/>
                <w:lang w:val="en-GB" w:eastAsia="ja-JP"/>
              </w:rPr>
              <w:t>15.6.0</w:t>
            </w:r>
          </w:p>
        </w:tc>
      </w:tr>
      <w:tr w:rsidR="001C4F8B" w:rsidRPr="002D141C" w14:paraId="60B1B7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2D141C" w:rsidRDefault="00721C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2D141C" w:rsidRDefault="00721C2A"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2D141C" w:rsidRDefault="00721C2A" w:rsidP="008D33B4">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2D141C" w:rsidRDefault="00721C2A" w:rsidP="00DC1F94">
            <w:pPr>
              <w:pStyle w:val="TAL"/>
              <w:rPr>
                <w:sz w:val="16"/>
                <w:szCs w:val="16"/>
                <w:lang w:val="en-GB" w:eastAsia="ja-JP"/>
              </w:rPr>
            </w:pPr>
            <w:r w:rsidRPr="002D141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2D141C" w:rsidRDefault="00721C2A" w:rsidP="000E103A">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2D141C" w:rsidRDefault="00721C2A"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2D141C" w:rsidRDefault="00721C2A" w:rsidP="00852D09">
            <w:pPr>
              <w:spacing w:after="0"/>
              <w:rPr>
                <w:rFonts w:ascii="Arial" w:hAnsi="Arial"/>
                <w:noProof/>
                <w:sz w:val="16"/>
                <w:szCs w:val="16"/>
                <w:lang w:eastAsia="ko-KR"/>
              </w:rPr>
            </w:pPr>
            <w:r w:rsidRPr="002D141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2D141C" w:rsidRDefault="00721C2A" w:rsidP="005724F0">
            <w:pPr>
              <w:pStyle w:val="TAC"/>
              <w:jc w:val="left"/>
              <w:rPr>
                <w:sz w:val="16"/>
                <w:szCs w:val="16"/>
                <w:lang w:val="en-GB" w:eastAsia="ja-JP"/>
              </w:rPr>
            </w:pPr>
            <w:r w:rsidRPr="002D141C">
              <w:rPr>
                <w:sz w:val="16"/>
                <w:szCs w:val="16"/>
                <w:lang w:val="en-GB" w:eastAsia="ja-JP"/>
              </w:rPr>
              <w:t>15.6.0</w:t>
            </w:r>
          </w:p>
        </w:tc>
      </w:tr>
      <w:tr w:rsidR="001C4F8B" w:rsidRPr="002D141C" w14:paraId="5A343A2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2D141C" w:rsidRDefault="006415A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2D141C" w:rsidRDefault="006415A4"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2D141C" w:rsidRDefault="006415A4" w:rsidP="008D33B4">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2D141C" w:rsidRDefault="006415A4" w:rsidP="00DC1F94">
            <w:pPr>
              <w:pStyle w:val="TAL"/>
              <w:rPr>
                <w:sz w:val="16"/>
                <w:szCs w:val="16"/>
                <w:lang w:val="en-GB" w:eastAsia="ja-JP"/>
              </w:rPr>
            </w:pPr>
            <w:r w:rsidRPr="002D141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2D141C" w:rsidRDefault="006415A4" w:rsidP="000E103A">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2D141C" w:rsidRDefault="006415A4"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2D141C" w:rsidRDefault="006415A4" w:rsidP="00852D09">
            <w:pPr>
              <w:spacing w:after="0"/>
              <w:rPr>
                <w:rFonts w:ascii="Arial" w:hAnsi="Arial"/>
                <w:noProof/>
                <w:sz w:val="16"/>
                <w:szCs w:val="16"/>
                <w:lang w:eastAsia="ko-KR"/>
              </w:rPr>
            </w:pPr>
            <w:r w:rsidRPr="002D141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2D141C" w:rsidRDefault="006415A4" w:rsidP="005724F0">
            <w:pPr>
              <w:pStyle w:val="TAC"/>
              <w:jc w:val="left"/>
              <w:rPr>
                <w:sz w:val="16"/>
                <w:szCs w:val="16"/>
                <w:lang w:val="en-GB" w:eastAsia="ja-JP"/>
              </w:rPr>
            </w:pPr>
            <w:r w:rsidRPr="002D141C">
              <w:rPr>
                <w:sz w:val="16"/>
                <w:szCs w:val="16"/>
                <w:lang w:val="en-GB" w:eastAsia="ja-JP"/>
              </w:rPr>
              <w:t>15.6.0</w:t>
            </w:r>
          </w:p>
        </w:tc>
      </w:tr>
      <w:tr w:rsidR="001C4F8B" w:rsidRPr="002D141C" w14:paraId="719565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2D141C" w:rsidRDefault="00C2209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2D141C" w:rsidRDefault="00C2209C"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2D141C" w:rsidRDefault="00C2209C" w:rsidP="008D33B4">
            <w:pPr>
              <w:pStyle w:val="TAL"/>
              <w:rPr>
                <w:sz w:val="16"/>
                <w:szCs w:val="16"/>
                <w:lang w:val="en-GB" w:eastAsia="ja-JP"/>
              </w:rPr>
            </w:pPr>
            <w:r w:rsidRPr="002D141C">
              <w:rPr>
                <w:sz w:val="16"/>
                <w:szCs w:val="16"/>
                <w:lang w:val="en-GB" w:eastAsia="ja-JP"/>
              </w:rPr>
              <w:t>RP-1913</w:t>
            </w:r>
            <w:r w:rsidR="005724F0" w:rsidRPr="002D141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2D141C" w:rsidRDefault="00C2209C" w:rsidP="00DC1F94">
            <w:pPr>
              <w:pStyle w:val="TAL"/>
              <w:rPr>
                <w:sz w:val="16"/>
                <w:szCs w:val="16"/>
                <w:lang w:val="en-GB" w:eastAsia="ja-JP"/>
              </w:rPr>
            </w:pPr>
            <w:r w:rsidRPr="002D141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2D141C" w:rsidRDefault="00C2209C" w:rsidP="000E103A">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2D141C" w:rsidRDefault="00C2209C"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2D141C" w:rsidRDefault="00C2209C" w:rsidP="00852D09">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2D141C" w:rsidRDefault="00C2209C" w:rsidP="005724F0">
            <w:pPr>
              <w:pStyle w:val="TAC"/>
              <w:jc w:val="left"/>
              <w:rPr>
                <w:sz w:val="16"/>
                <w:szCs w:val="16"/>
                <w:lang w:val="en-GB" w:eastAsia="ja-JP"/>
              </w:rPr>
            </w:pPr>
            <w:r w:rsidRPr="002D141C">
              <w:rPr>
                <w:sz w:val="16"/>
                <w:szCs w:val="16"/>
                <w:lang w:val="en-GB" w:eastAsia="ja-JP"/>
              </w:rPr>
              <w:t>15.6.0</w:t>
            </w:r>
          </w:p>
        </w:tc>
      </w:tr>
      <w:tr w:rsidR="001C4F8B" w:rsidRPr="002D141C" w14:paraId="526239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2D141C" w:rsidRDefault="002F702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2D141C" w:rsidRDefault="002F7027"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2D141C" w:rsidRDefault="002F7027" w:rsidP="005724F0">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2D141C" w:rsidRDefault="002F7027" w:rsidP="005724F0">
            <w:pPr>
              <w:pStyle w:val="TAL"/>
              <w:rPr>
                <w:sz w:val="16"/>
                <w:szCs w:val="16"/>
                <w:lang w:val="en-GB" w:eastAsia="ja-JP"/>
              </w:rPr>
            </w:pPr>
            <w:r w:rsidRPr="002D141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2D141C" w:rsidRDefault="002F702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2D141C" w:rsidRDefault="002F702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2D141C" w:rsidRDefault="002F7027" w:rsidP="005724F0">
            <w:pPr>
              <w:spacing w:after="0"/>
              <w:rPr>
                <w:rFonts w:ascii="Arial" w:hAnsi="Arial"/>
                <w:noProof/>
                <w:sz w:val="16"/>
                <w:szCs w:val="16"/>
                <w:lang w:eastAsia="ko-KR"/>
              </w:rPr>
            </w:pPr>
            <w:r w:rsidRPr="002D141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2D141C" w:rsidRDefault="002F7027" w:rsidP="005724F0">
            <w:pPr>
              <w:pStyle w:val="TAC"/>
              <w:jc w:val="left"/>
              <w:rPr>
                <w:sz w:val="16"/>
                <w:szCs w:val="16"/>
                <w:lang w:val="en-GB" w:eastAsia="ja-JP"/>
              </w:rPr>
            </w:pPr>
            <w:r w:rsidRPr="002D141C">
              <w:rPr>
                <w:sz w:val="16"/>
                <w:szCs w:val="16"/>
                <w:lang w:val="en-GB" w:eastAsia="ja-JP"/>
              </w:rPr>
              <w:t>15.6.0</w:t>
            </w:r>
          </w:p>
        </w:tc>
      </w:tr>
      <w:tr w:rsidR="001C4F8B" w:rsidRPr="002D141C" w14:paraId="1E7221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2D141C" w:rsidRDefault="00D71AA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2D141C" w:rsidRDefault="00D71AAD"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2D141C" w:rsidRDefault="00D71AAD" w:rsidP="005724F0">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2D141C" w:rsidRDefault="00D71AAD" w:rsidP="005724F0">
            <w:pPr>
              <w:pStyle w:val="TAL"/>
              <w:rPr>
                <w:sz w:val="16"/>
                <w:szCs w:val="16"/>
                <w:lang w:val="en-GB" w:eastAsia="ja-JP"/>
              </w:rPr>
            </w:pPr>
            <w:r w:rsidRPr="002D141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2D141C" w:rsidRDefault="00D71AA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2D141C" w:rsidRDefault="00D71AA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2D141C" w:rsidRDefault="00D71AAD" w:rsidP="005724F0">
            <w:pPr>
              <w:spacing w:after="0"/>
              <w:rPr>
                <w:rFonts w:ascii="Arial" w:hAnsi="Arial"/>
                <w:noProof/>
                <w:sz w:val="16"/>
                <w:szCs w:val="16"/>
                <w:lang w:eastAsia="ko-KR"/>
              </w:rPr>
            </w:pPr>
            <w:r w:rsidRPr="002D141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2D141C" w:rsidRDefault="00D71AAD" w:rsidP="005724F0">
            <w:pPr>
              <w:pStyle w:val="TAC"/>
              <w:jc w:val="left"/>
              <w:rPr>
                <w:sz w:val="16"/>
                <w:szCs w:val="16"/>
                <w:lang w:val="en-GB" w:eastAsia="ja-JP"/>
              </w:rPr>
            </w:pPr>
            <w:r w:rsidRPr="002D141C">
              <w:rPr>
                <w:sz w:val="16"/>
                <w:szCs w:val="16"/>
                <w:lang w:val="en-GB" w:eastAsia="ja-JP"/>
              </w:rPr>
              <w:t>15.6.0</w:t>
            </w:r>
          </w:p>
        </w:tc>
      </w:tr>
      <w:tr w:rsidR="001C4F8B" w:rsidRPr="002D141C" w14:paraId="096FD2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2D141C" w:rsidRDefault="004C7E8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2D141C" w:rsidRDefault="004C7E83"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2D141C" w:rsidRDefault="004C7E83"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2D141C" w:rsidRDefault="004C7E83" w:rsidP="005724F0">
            <w:pPr>
              <w:pStyle w:val="TAL"/>
              <w:rPr>
                <w:sz w:val="16"/>
                <w:szCs w:val="16"/>
                <w:lang w:val="en-GB" w:eastAsia="ja-JP"/>
              </w:rPr>
            </w:pPr>
            <w:r w:rsidRPr="002D141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2D141C" w:rsidRDefault="004C7E8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2D141C" w:rsidRDefault="004C7E8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2D141C" w:rsidRDefault="004C7E83" w:rsidP="005724F0">
            <w:pPr>
              <w:spacing w:after="0"/>
              <w:rPr>
                <w:rFonts w:ascii="Arial" w:hAnsi="Arial"/>
                <w:noProof/>
                <w:sz w:val="16"/>
                <w:szCs w:val="16"/>
                <w:lang w:eastAsia="ko-KR"/>
              </w:rPr>
            </w:pPr>
            <w:r w:rsidRPr="002D141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2D141C" w:rsidRDefault="004C7E83" w:rsidP="005724F0">
            <w:pPr>
              <w:pStyle w:val="TAC"/>
              <w:jc w:val="left"/>
              <w:rPr>
                <w:sz w:val="16"/>
                <w:szCs w:val="16"/>
                <w:lang w:val="en-GB" w:eastAsia="ja-JP"/>
              </w:rPr>
            </w:pPr>
            <w:r w:rsidRPr="002D141C">
              <w:rPr>
                <w:sz w:val="16"/>
                <w:szCs w:val="16"/>
                <w:lang w:val="en-GB" w:eastAsia="ja-JP"/>
              </w:rPr>
              <w:t>15.6.0</w:t>
            </w:r>
          </w:p>
        </w:tc>
      </w:tr>
      <w:tr w:rsidR="001C4F8B" w:rsidRPr="002D141C" w14:paraId="1EFE0B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2D141C"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2D141C" w:rsidRDefault="00F16593"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2D141C" w:rsidRDefault="00F16593"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2D141C" w:rsidRDefault="00F16593" w:rsidP="005724F0">
            <w:pPr>
              <w:pStyle w:val="TAL"/>
              <w:rPr>
                <w:sz w:val="16"/>
                <w:szCs w:val="16"/>
                <w:lang w:val="en-GB" w:eastAsia="ja-JP"/>
              </w:rPr>
            </w:pPr>
            <w:r w:rsidRPr="002D141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2D141C" w:rsidRDefault="00F1659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2D141C" w:rsidRDefault="00F1659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2D141C" w:rsidRDefault="00F16593" w:rsidP="005724F0">
            <w:pPr>
              <w:spacing w:after="0"/>
              <w:rPr>
                <w:rFonts w:ascii="Arial" w:hAnsi="Arial"/>
                <w:noProof/>
                <w:sz w:val="16"/>
                <w:szCs w:val="16"/>
                <w:lang w:eastAsia="ko-KR"/>
              </w:rPr>
            </w:pPr>
            <w:r w:rsidRPr="002D141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2D141C" w:rsidRDefault="00F16593" w:rsidP="005724F0">
            <w:pPr>
              <w:pStyle w:val="TAC"/>
              <w:jc w:val="left"/>
              <w:rPr>
                <w:sz w:val="16"/>
                <w:szCs w:val="16"/>
                <w:lang w:val="en-GB" w:eastAsia="ja-JP"/>
              </w:rPr>
            </w:pPr>
            <w:r w:rsidRPr="002D141C">
              <w:rPr>
                <w:sz w:val="16"/>
                <w:szCs w:val="16"/>
                <w:lang w:val="en-GB" w:eastAsia="ja-JP"/>
              </w:rPr>
              <w:t>15.6.0</w:t>
            </w:r>
          </w:p>
        </w:tc>
      </w:tr>
      <w:tr w:rsidR="001C4F8B" w:rsidRPr="002D141C" w14:paraId="7352C9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2D141C"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2D141C" w:rsidRDefault="00F16593"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2D141C" w:rsidRDefault="00F16593"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2D141C" w:rsidRDefault="00F16593" w:rsidP="005724F0">
            <w:pPr>
              <w:pStyle w:val="TAL"/>
              <w:rPr>
                <w:sz w:val="16"/>
                <w:szCs w:val="16"/>
                <w:lang w:val="en-GB" w:eastAsia="ja-JP"/>
              </w:rPr>
            </w:pPr>
            <w:r w:rsidRPr="002D141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2D141C" w:rsidRDefault="00F1659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2D141C" w:rsidRDefault="00F1659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2D141C" w:rsidRDefault="00F16593" w:rsidP="005724F0">
            <w:pPr>
              <w:spacing w:after="0"/>
              <w:rPr>
                <w:rFonts w:ascii="Arial" w:hAnsi="Arial"/>
                <w:noProof/>
                <w:sz w:val="16"/>
                <w:szCs w:val="16"/>
                <w:lang w:eastAsia="ko-KR"/>
              </w:rPr>
            </w:pPr>
            <w:r w:rsidRPr="002D141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2D141C" w:rsidRDefault="00F16593" w:rsidP="005724F0">
            <w:pPr>
              <w:pStyle w:val="TAC"/>
              <w:jc w:val="left"/>
              <w:rPr>
                <w:sz w:val="16"/>
                <w:szCs w:val="16"/>
                <w:lang w:val="en-GB" w:eastAsia="ja-JP"/>
              </w:rPr>
            </w:pPr>
            <w:r w:rsidRPr="002D141C">
              <w:rPr>
                <w:sz w:val="16"/>
                <w:szCs w:val="16"/>
                <w:lang w:val="en-GB" w:eastAsia="ja-JP"/>
              </w:rPr>
              <w:t>15.6.0</w:t>
            </w:r>
          </w:p>
        </w:tc>
      </w:tr>
      <w:tr w:rsidR="001C4F8B" w:rsidRPr="002D141C" w14:paraId="6EDE88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2D141C" w:rsidRDefault="00496B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2D141C" w:rsidRDefault="00496BCB"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2D141C" w:rsidRDefault="00496BCB" w:rsidP="005724F0">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2D141C" w:rsidRDefault="00496BCB" w:rsidP="005724F0">
            <w:pPr>
              <w:pStyle w:val="TAL"/>
              <w:rPr>
                <w:sz w:val="16"/>
                <w:szCs w:val="16"/>
                <w:lang w:val="en-GB" w:eastAsia="ja-JP"/>
              </w:rPr>
            </w:pPr>
            <w:r w:rsidRPr="002D141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2D141C" w:rsidRDefault="00496BC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2D141C" w:rsidRDefault="00496BC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2D141C" w:rsidRDefault="00496BCB" w:rsidP="005724F0">
            <w:pPr>
              <w:spacing w:after="0"/>
              <w:rPr>
                <w:rFonts w:ascii="Arial" w:hAnsi="Arial"/>
                <w:noProof/>
                <w:sz w:val="16"/>
                <w:szCs w:val="16"/>
                <w:lang w:eastAsia="ko-KR"/>
              </w:rPr>
            </w:pPr>
            <w:r w:rsidRPr="002D141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2D141C" w:rsidRDefault="00496BCB" w:rsidP="005724F0">
            <w:pPr>
              <w:pStyle w:val="TAC"/>
              <w:jc w:val="left"/>
              <w:rPr>
                <w:sz w:val="16"/>
                <w:szCs w:val="16"/>
                <w:lang w:val="en-GB" w:eastAsia="ja-JP"/>
              </w:rPr>
            </w:pPr>
            <w:r w:rsidRPr="002D141C">
              <w:rPr>
                <w:sz w:val="16"/>
                <w:szCs w:val="16"/>
                <w:lang w:val="en-GB" w:eastAsia="ja-JP"/>
              </w:rPr>
              <w:t>15.6.0</w:t>
            </w:r>
          </w:p>
        </w:tc>
      </w:tr>
      <w:tr w:rsidR="001C4F8B" w:rsidRPr="002D141C" w14:paraId="46A02D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2D141C" w:rsidRDefault="00EE33D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2D141C" w:rsidRDefault="00EE33D2"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2D141C" w:rsidRDefault="00EE33D2"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2D141C" w:rsidRDefault="00EE33D2" w:rsidP="005724F0">
            <w:pPr>
              <w:pStyle w:val="TAL"/>
              <w:rPr>
                <w:sz w:val="16"/>
                <w:szCs w:val="16"/>
                <w:lang w:val="en-GB" w:eastAsia="ja-JP"/>
              </w:rPr>
            </w:pPr>
            <w:r w:rsidRPr="002D141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2D141C" w:rsidRDefault="00EE33D2"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2D141C" w:rsidRDefault="00EE33D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2D141C" w:rsidRDefault="00EE33D2" w:rsidP="005724F0">
            <w:pPr>
              <w:spacing w:after="0"/>
              <w:rPr>
                <w:rFonts w:ascii="Arial" w:hAnsi="Arial"/>
                <w:noProof/>
                <w:sz w:val="16"/>
                <w:szCs w:val="16"/>
                <w:lang w:eastAsia="ko-KR"/>
              </w:rPr>
            </w:pPr>
            <w:r w:rsidRPr="002D141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2D141C" w:rsidRDefault="00EE33D2" w:rsidP="005724F0">
            <w:pPr>
              <w:pStyle w:val="TAC"/>
              <w:jc w:val="left"/>
              <w:rPr>
                <w:sz w:val="16"/>
                <w:szCs w:val="16"/>
                <w:lang w:val="en-GB" w:eastAsia="ja-JP"/>
              </w:rPr>
            </w:pPr>
            <w:r w:rsidRPr="002D141C">
              <w:rPr>
                <w:sz w:val="16"/>
                <w:szCs w:val="16"/>
                <w:lang w:val="en-GB" w:eastAsia="ja-JP"/>
              </w:rPr>
              <w:t>15.6.0</w:t>
            </w:r>
          </w:p>
        </w:tc>
      </w:tr>
      <w:tr w:rsidR="001C4F8B" w:rsidRPr="002D141C" w14:paraId="1356EE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2D141C" w:rsidRDefault="00CE6D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2D141C" w:rsidRDefault="00CE6D64"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2D141C" w:rsidRDefault="00CE6D64"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2D141C" w:rsidRDefault="00CE6D64" w:rsidP="005724F0">
            <w:pPr>
              <w:pStyle w:val="TAL"/>
              <w:rPr>
                <w:sz w:val="16"/>
                <w:szCs w:val="16"/>
                <w:lang w:val="en-GB" w:eastAsia="ja-JP"/>
              </w:rPr>
            </w:pPr>
            <w:r w:rsidRPr="002D141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2D141C" w:rsidRDefault="00CE6D64"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2D141C" w:rsidRDefault="00CE6D6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2D141C" w:rsidRDefault="00CE6D64" w:rsidP="005724F0">
            <w:pPr>
              <w:spacing w:after="0"/>
              <w:rPr>
                <w:rFonts w:ascii="Arial" w:hAnsi="Arial"/>
                <w:noProof/>
                <w:sz w:val="16"/>
                <w:szCs w:val="16"/>
                <w:lang w:eastAsia="ko-KR"/>
              </w:rPr>
            </w:pPr>
            <w:r w:rsidRPr="002D141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2D141C" w:rsidRDefault="00CE6D64" w:rsidP="005724F0">
            <w:pPr>
              <w:pStyle w:val="TAC"/>
              <w:jc w:val="left"/>
              <w:rPr>
                <w:sz w:val="16"/>
                <w:szCs w:val="16"/>
                <w:lang w:val="en-GB" w:eastAsia="ja-JP"/>
              </w:rPr>
            </w:pPr>
            <w:r w:rsidRPr="002D141C">
              <w:rPr>
                <w:sz w:val="16"/>
                <w:szCs w:val="16"/>
                <w:lang w:val="en-GB" w:eastAsia="ja-JP"/>
              </w:rPr>
              <w:t>15.6.0</w:t>
            </w:r>
          </w:p>
        </w:tc>
      </w:tr>
      <w:tr w:rsidR="001C4F8B" w:rsidRPr="002D141C" w14:paraId="1374BC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2D141C" w:rsidRDefault="008E7D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2D141C" w:rsidRDefault="008E7DF3"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2D141C" w:rsidRDefault="008E7DF3" w:rsidP="005724F0">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2D141C" w:rsidRDefault="008E7DF3" w:rsidP="005724F0">
            <w:pPr>
              <w:pStyle w:val="TAL"/>
              <w:rPr>
                <w:sz w:val="16"/>
                <w:szCs w:val="16"/>
                <w:lang w:val="en-GB" w:eastAsia="ja-JP"/>
              </w:rPr>
            </w:pPr>
            <w:r w:rsidRPr="002D141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2D141C" w:rsidRDefault="008E7DF3"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2D141C" w:rsidRDefault="008E7DF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2D141C" w:rsidRDefault="008E7DF3" w:rsidP="005724F0">
            <w:pPr>
              <w:spacing w:after="0"/>
              <w:rPr>
                <w:rFonts w:ascii="Arial" w:hAnsi="Arial"/>
                <w:noProof/>
                <w:sz w:val="16"/>
                <w:szCs w:val="16"/>
                <w:lang w:eastAsia="ko-KR"/>
              </w:rPr>
            </w:pPr>
            <w:r w:rsidRPr="002D141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2D141C" w:rsidRDefault="008E7DF3" w:rsidP="005724F0">
            <w:pPr>
              <w:pStyle w:val="TAC"/>
              <w:jc w:val="left"/>
              <w:rPr>
                <w:sz w:val="16"/>
                <w:szCs w:val="16"/>
                <w:lang w:val="en-GB" w:eastAsia="ja-JP"/>
              </w:rPr>
            </w:pPr>
            <w:r w:rsidRPr="002D141C">
              <w:rPr>
                <w:sz w:val="16"/>
                <w:szCs w:val="16"/>
                <w:lang w:val="en-GB" w:eastAsia="ja-JP"/>
              </w:rPr>
              <w:t>15.6.0</w:t>
            </w:r>
          </w:p>
        </w:tc>
      </w:tr>
      <w:tr w:rsidR="001C4F8B" w:rsidRPr="002D141C" w14:paraId="5FAA50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2D141C" w:rsidRDefault="008D33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2D141C" w:rsidRDefault="008D33B4"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2D141C" w:rsidRDefault="008D33B4" w:rsidP="005724F0">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2D141C" w:rsidRDefault="008D33B4" w:rsidP="005724F0">
            <w:pPr>
              <w:pStyle w:val="TAL"/>
              <w:rPr>
                <w:sz w:val="16"/>
                <w:szCs w:val="16"/>
                <w:lang w:val="en-GB" w:eastAsia="ja-JP"/>
              </w:rPr>
            </w:pPr>
            <w:r w:rsidRPr="002D141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2D141C" w:rsidRDefault="008D33B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2D141C" w:rsidRDefault="008D33B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2D141C" w:rsidRDefault="008D33B4" w:rsidP="005724F0">
            <w:pPr>
              <w:spacing w:after="0"/>
              <w:rPr>
                <w:rFonts w:ascii="Arial" w:hAnsi="Arial"/>
                <w:noProof/>
                <w:sz w:val="16"/>
                <w:szCs w:val="16"/>
                <w:lang w:eastAsia="ko-KR"/>
              </w:rPr>
            </w:pPr>
            <w:r w:rsidRPr="002D141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2D141C" w:rsidRDefault="008D33B4" w:rsidP="005724F0">
            <w:pPr>
              <w:pStyle w:val="TAC"/>
              <w:jc w:val="left"/>
              <w:rPr>
                <w:sz w:val="16"/>
                <w:szCs w:val="16"/>
                <w:lang w:val="en-GB" w:eastAsia="ja-JP"/>
              </w:rPr>
            </w:pPr>
            <w:r w:rsidRPr="002D141C">
              <w:rPr>
                <w:sz w:val="16"/>
                <w:szCs w:val="16"/>
                <w:lang w:val="en-GB" w:eastAsia="ja-JP"/>
              </w:rPr>
              <w:t>15.6.0</w:t>
            </w:r>
          </w:p>
        </w:tc>
      </w:tr>
      <w:tr w:rsidR="001C4F8B" w:rsidRPr="002D141C" w14:paraId="07842A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2D141C" w:rsidRDefault="00AB2C3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2D141C" w:rsidRDefault="00AB2C3A"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2D141C" w:rsidRDefault="00AB2C3A" w:rsidP="005724F0">
            <w:pPr>
              <w:pStyle w:val="TAL"/>
              <w:rPr>
                <w:sz w:val="16"/>
                <w:szCs w:val="16"/>
                <w:lang w:val="en-GB" w:eastAsia="ja-JP"/>
              </w:rPr>
            </w:pPr>
            <w:r w:rsidRPr="002D141C">
              <w:rPr>
                <w:sz w:val="16"/>
                <w:szCs w:val="16"/>
                <w:lang w:val="en-GB" w:eastAsia="ja-JP"/>
              </w:rPr>
              <w:t>RP-1913</w:t>
            </w:r>
            <w:r w:rsidR="00CB49A1" w:rsidRPr="002D141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2D141C" w:rsidRDefault="00AB2C3A" w:rsidP="005724F0">
            <w:pPr>
              <w:pStyle w:val="TAL"/>
              <w:rPr>
                <w:sz w:val="16"/>
                <w:szCs w:val="16"/>
                <w:lang w:val="en-GB" w:eastAsia="ja-JP"/>
              </w:rPr>
            </w:pPr>
            <w:r w:rsidRPr="002D141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2D141C" w:rsidRDefault="00AB2C3A"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2D141C" w:rsidRDefault="00AB2C3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2D141C" w:rsidRDefault="00AB2C3A" w:rsidP="005724F0">
            <w:pPr>
              <w:spacing w:after="0"/>
              <w:rPr>
                <w:rFonts w:ascii="Arial" w:hAnsi="Arial"/>
                <w:noProof/>
                <w:sz w:val="16"/>
                <w:szCs w:val="16"/>
                <w:lang w:eastAsia="ko-KR"/>
              </w:rPr>
            </w:pPr>
            <w:r w:rsidRPr="002D141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2D141C" w:rsidRDefault="00AB2C3A" w:rsidP="005724F0">
            <w:pPr>
              <w:pStyle w:val="TAC"/>
              <w:jc w:val="left"/>
              <w:rPr>
                <w:sz w:val="16"/>
                <w:szCs w:val="16"/>
                <w:lang w:val="en-GB" w:eastAsia="ja-JP"/>
              </w:rPr>
            </w:pPr>
            <w:r w:rsidRPr="002D141C">
              <w:rPr>
                <w:sz w:val="16"/>
                <w:szCs w:val="16"/>
                <w:lang w:val="en-GB" w:eastAsia="ja-JP"/>
              </w:rPr>
              <w:t>15.6.0</w:t>
            </w:r>
          </w:p>
        </w:tc>
      </w:tr>
      <w:tr w:rsidR="001C4F8B" w:rsidRPr="002D141C" w14:paraId="28FBFE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2D141C" w:rsidRDefault="00BF06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2D141C" w:rsidRDefault="00BF06DF"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2D141C" w:rsidRDefault="00BF06DF" w:rsidP="005724F0">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2D141C" w:rsidRDefault="00BF06DF" w:rsidP="005724F0">
            <w:pPr>
              <w:pStyle w:val="TAL"/>
              <w:rPr>
                <w:sz w:val="16"/>
                <w:szCs w:val="16"/>
                <w:lang w:val="en-GB" w:eastAsia="ja-JP"/>
              </w:rPr>
            </w:pPr>
            <w:r w:rsidRPr="002D141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2D141C" w:rsidRDefault="00BF06D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2D141C" w:rsidRDefault="00BF06D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2D141C" w:rsidRDefault="00BF06DF" w:rsidP="005724F0">
            <w:pPr>
              <w:spacing w:after="0"/>
              <w:rPr>
                <w:rFonts w:ascii="Arial" w:hAnsi="Arial"/>
                <w:noProof/>
                <w:sz w:val="16"/>
                <w:szCs w:val="16"/>
                <w:lang w:eastAsia="ko-KR"/>
              </w:rPr>
            </w:pPr>
            <w:r w:rsidRPr="002D141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2D141C" w:rsidRDefault="00BF06DF" w:rsidP="005724F0">
            <w:pPr>
              <w:pStyle w:val="TAC"/>
              <w:jc w:val="left"/>
              <w:rPr>
                <w:sz w:val="16"/>
                <w:szCs w:val="16"/>
                <w:lang w:val="en-GB" w:eastAsia="ja-JP"/>
              </w:rPr>
            </w:pPr>
            <w:r w:rsidRPr="002D141C">
              <w:rPr>
                <w:sz w:val="16"/>
                <w:szCs w:val="16"/>
                <w:lang w:val="en-GB" w:eastAsia="ja-JP"/>
              </w:rPr>
              <w:t>15.6.0</w:t>
            </w:r>
          </w:p>
        </w:tc>
      </w:tr>
      <w:tr w:rsidR="001C4F8B" w:rsidRPr="002D141C" w14:paraId="045153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2D141C" w:rsidRDefault="009C53E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2D141C" w:rsidRDefault="009C53E9"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2D141C" w:rsidRDefault="009C53E9" w:rsidP="005724F0">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2D141C" w:rsidRDefault="009C53E9" w:rsidP="005724F0">
            <w:pPr>
              <w:pStyle w:val="TAL"/>
              <w:rPr>
                <w:sz w:val="16"/>
                <w:szCs w:val="16"/>
                <w:lang w:val="en-GB" w:eastAsia="ja-JP"/>
              </w:rPr>
            </w:pPr>
            <w:r w:rsidRPr="002D141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2D141C" w:rsidRDefault="009C53E9"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2D141C" w:rsidRDefault="009C53E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2D141C" w:rsidRDefault="00240698" w:rsidP="005724F0">
            <w:pPr>
              <w:spacing w:after="0"/>
              <w:rPr>
                <w:rFonts w:ascii="Arial" w:hAnsi="Arial"/>
                <w:noProof/>
                <w:sz w:val="16"/>
                <w:szCs w:val="16"/>
                <w:lang w:eastAsia="ko-KR"/>
              </w:rPr>
            </w:pPr>
            <w:r w:rsidRPr="002D141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2D141C" w:rsidRDefault="00240698" w:rsidP="005724F0">
            <w:pPr>
              <w:pStyle w:val="TAC"/>
              <w:jc w:val="left"/>
              <w:rPr>
                <w:sz w:val="16"/>
                <w:szCs w:val="16"/>
                <w:lang w:val="en-GB" w:eastAsia="ja-JP"/>
              </w:rPr>
            </w:pPr>
            <w:r w:rsidRPr="002D141C">
              <w:rPr>
                <w:sz w:val="16"/>
                <w:szCs w:val="16"/>
                <w:lang w:val="en-GB" w:eastAsia="ja-JP"/>
              </w:rPr>
              <w:t>15.6.0</w:t>
            </w:r>
          </w:p>
        </w:tc>
      </w:tr>
      <w:tr w:rsidR="001C4F8B" w:rsidRPr="002D141C" w14:paraId="279F7D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2D141C" w:rsidRDefault="0024069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2D141C" w:rsidRDefault="00240698"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2D141C" w:rsidRDefault="00240698" w:rsidP="005724F0">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2D141C" w:rsidRDefault="00240698" w:rsidP="005724F0">
            <w:pPr>
              <w:pStyle w:val="TAL"/>
              <w:rPr>
                <w:sz w:val="16"/>
                <w:szCs w:val="16"/>
                <w:lang w:val="en-GB" w:eastAsia="ja-JP"/>
              </w:rPr>
            </w:pPr>
            <w:r w:rsidRPr="002D141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2D141C" w:rsidRDefault="0024069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2D141C" w:rsidRDefault="0024069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2D141C" w:rsidRDefault="00240698" w:rsidP="005724F0">
            <w:pPr>
              <w:spacing w:after="0"/>
              <w:rPr>
                <w:rFonts w:ascii="Arial" w:hAnsi="Arial"/>
                <w:noProof/>
                <w:sz w:val="16"/>
                <w:szCs w:val="16"/>
                <w:lang w:eastAsia="ko-KR"/>
              </w:rPr>
            </w:pPr>
            <w:r w:rsidRPr="002D141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2D141C" w:rsidRDefault="00240698" w:rsidP="005724F0">
            <w:pPr>
              <w:pStyle w:val="TAC"/>
              <w:jc w:val="left"/>
              <w:rPr>
                <w:sz w:val="16"/>
                <w:szCs w:val="16"/>
                <w:lang w:val="en-GB" w:eastAsia="ja-JP"/>
              </w:rPr>
            </w:pPr>
            <w:r w:rsidRPr="002D141C">
              <w:rPr>
                <w:sz w:val="16"/>
                <w:szCs w:val="16"/>
                <w:lang w:val="en-GB" w:eastAsia="ja-JP"/>
              </w:rPr>
              <w:t>15.6.0</w:t>
            </w:r>
          </w:p>
        </w:tc>
      </w:tr>
      <w:tr w:rsidR="001C4F8B" w:rsidRPr="002D141C" w14:paraId="3DA8B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2D141C" w:rsidRDefault="0005623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2D141C" w:rsidRDefault="00056235"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2D141C" w:rsidRDefault="00056235" w:rsidP="005724F0">
            <w:pPr>
              <w:pStyle w:val="TAL"/>
              <w:rPr>
                <w:sz w:val="16"/>
                <w:szCs w:val="16"/>
                <w:lang w:val="en-GB" w:eastAsia="ja-JP"/>
              </w:rPr>
            </w:pPr>
            <w:r w:rsidRPr="002D141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2D141C" w:rsidRDefault="00056235" w:rsidP="005724F0">
            <w:pPr>
              <w:pStyle w:val="TAL"/>
              <w:rPr>
                <w:sz w:val="16"/>
                <w:szCs w:val="16"/>
                <w:lang w:val="en-GB" w:eastAsia="ja-JP"/>
              </w:rPr>
            </w:pPr>
            <w:r w:rsidRPr="002D141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2D141C" w:rsidRDefault="00056235"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2D141C" w:rsidRDefault="0005623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2D141C" w:rsidRDefault="00056235" w:rsidP="005724F0">
            <w:pPr>
              <w:spacing w:after="0"/>
              <w:rPr>
                <w:rFonts w:ascii="Arial" w:hAnsi="Arial"/>
                <w:noProof/>
                <w:sz w:val="16"/>
                <w:szCs w:val="16"/>
                <w:lang w:eastAsia="ko-KR"/>
              </w:rPr>
            </w:pPr>
            <w:r w:rsidRPr="002D141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2D141C" w:rsidRDefault="00056235" w:rsidP="005724F0">
            <w:pPr>
              <w:pStyle w:val="TAC"/>
              <w:jc w:val="left"/>
              <w:rPr>
                <w:sz w:val="16"/>
                <w:szCs w:val="16"/>
                <w:lang w:val="en-GB" w:eastAsia="ja-JP"/>
              </w:rPr>
            </w:pPr>
            <w:r w:rsidRPr="002D141C">
              <w:rPr>
                <w:sz w:val="16"/>
                <w:szCs w:val="16"/>
                <w:lang w:val="en-GB" w:eastAsia="ja-JP"/>
              </w:rPr>
              <w:t>15.6.0</w:t>
            </w:r>
          </w:p>
        </w:tc>
      </w:tr>
      <w:tr w:rsidR="001C4F8B" w:rsidRPr="002D141C" w14:paraId="66C07C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2D141C" w:rsidRDefault="00DC1F9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2D141C" w:rsidRDefault="00DC1F94"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2D141C" w:rsidRDefault="00DC1F94"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2D141C" w:rsidRDefault="00DC1F94" w:rsidP="005724F0">
            <w:pPr>
              <w:pStyle w:val="TAL"/>
              <w:rPr>
                <w:sz w:val="16"/>
                <w:szCs w:val="16"/>
                <w:lang w:val="en-GB" w:eastAsia="ja-JP"/>
              </w:rPr>
            </w:pPr>
            <w:r w:rsidRPr="002D141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2D141C" w:rsidRDefault="00DC1F94"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2D141C" w:rsidRDefault="00DC1F9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2D141C" w:rsidRDefault="00DC1F94" w:rsidP="005724F0">
            <w:pPr>
              <w:spacing w:after="0"/>
              <w:rPr>
                <w:rFonts w:ascii="Arial" w:hAnsi="Arial"/>
                <w:noProof/>
                <w:sz w:val="16"/>
                <w:szCs w:val="16"/>
                <w:lang w:eastAsia="ko-KR"/>
              </w:rPr>
            </w:pPr>
            <w:r w:rsidRPr="002D141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2D141C" w:rsidRDefault="00DC1F94" w:rsidP="005724F0">
            <w:pPr>
              <w:pStyle w:val="TAC"/>
              <w:jc w:val="left"/>
              <w:rPr>
                <w:sz w:val="16"/>
                <w:szCs w:val="16"/>
                <w:lang w:val="en-GB" w:eastAsia="ja-JP"/>
              </w:rPr>
            </w:pPr>
            <w:r w:rsidRPr="002D141C">
              <w:rPr>
                <w:sz w:val="16"/>
                <w:szCs w:val="16"/>
                <w:lang w:val="en-GB" w:eastAsia="ja-JP"/>
              </w:rPr>
              <w:t>15.6.0</w:t>
            </w:r>
          </w:p>
        </w:tc>
      </w:tr>
      <w:tr w:rsidR="001C4F8B" w:rsidRPr="002D141C" w14:paraId="28B401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2D141C"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2D141C" w:rsidRDefault="005E7100"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2D141C" w:rsidRDefault="005E7100"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2D141C" w:rsidRDefault="005E7100" w:rsidP="005724F0">
            <w:pPr>
              <w:pStyle w:val="TAL"/>
              <w:rPr>
                <w:sz w:val="16"/>
                <w:szCs w:val="16"/>
                <w:lang w:val="en-GB" w:eastAsia="ja-JP"/>
              </w:rPr>
            </w:pPr>
            <w:r w:rsidRPr="002D141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2D141C" w:rsidRDefault="005E7100"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2D141C" w:rsidRDefault="005E710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2D141C" w:rsidRDefault="005E7100" w:rsidP="005724F0">
            <w:pPr>
              <w:spacing w:after="0"/>
              <w:rPr>
                <w:rFonts w:ascii="Arial" w:hAnsi="Arial"/>
                <w:noProof/>
                <w:sz w:val="16"/>
                <w:szCs w:val="16"/>
                <w:lang w:eastAsia="ko-KR"/>
              </w:rPr>
            </w:pPr>
            <w:r w:rsidRPr="002D141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2D141C" w:rsidRDefault="005E7100" w:rsidP="005724F0">
            <w:pPr>
              <w:pStyle w:val="TAC"/>
              <w:jc w:val="left"/>
              <w:rPr>
                <w:sz w:val="16"/>
                <w:szCs w:val="16"/>
                <w:lang w:val="en-GB" w:eastAsia="ja-JP"/>
              </w:rPr>
            </w:pPr>
            <w:r w:rsidRPr="002D141C">
              <w:rPr>
                <w:sz w:val="16"/>
                <w:szCs w:val="16"/>
                <w:lang w:val="en-GB" w:eastAsia="ja-JP"/>
              </w:rPr>
              <w:t>15.6.0</w:t>
            </w:r>
          </w:p>
        </w:tc>
      </w:tr>
      <w:tr w:rsidR="001C4F8B" w:rsidRPr="002D141C" w14:paraId="50B5EB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2D141C"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2D141C" w:rsidRDefault="005E7100"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2D141C" w:rsidRDefault="005E7100" w:rsidP="005724F0">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2D141C" w:rsidRDefault="005E7100" w:rsidP="005724F0">
            <w:pPr>
              <w:pStyle w:val="TAL"/>
              <w:rPr>
                <w:sz w:val="16"/>
                <w:szCs w:val="16"/>
                <w:lang w:val="en-GB" w:eastAsia="ja-JP"/>
              </w:rPr>
            </w:pPr>
            <w:r w:rsidRPr="002D141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2D141C" w:rsidRDefault="005E7100"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2D141C" w:rsidRDefault="005E710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2D141C" w:rsidRDefault="005E7100" w:rsidP="005724F0">
            <w:pPr>
              <w:spacing w:after="0"/>
              <w:rPr>
                <w:rFonts w:ascii="Arial" w:hAnsi="Arial"/>
                <w:noProof/>
                <w:sz w:val="16"/>
                <w:szCs w:val="16"/>
                <w:lang w:eastAsia="ko-KR"/>
              </w:rPr>
            </w:pPr>
            <w:r w:rsidRPr="002D141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2D141C" w:rsidRDefault="005E7100" w:rsidP="005724F0">
            <w:pPr>
              <w:pStyle w:val="TAC"/>
              <w:jc w:val="left"/>
              <w:rPr>
                <w:sz w:val="16"/>
                <w:szCs w:val="16"/>
                <w:lang w:val="en-GB" w:eastAsia="ja-JP"/>
              </w:rPr>
            </w:pPr>
            <w:r w:rsidRPr="002D141C">
              <w:rPr>
                <w:sz w:val="16"/>
                <w:szCs w:val="16"/>
                <w:lang w:val="en-GB" w:eastAsia="ja-JP"/>
              </w:rPr>
              <w:t>15.6.0</w:t>
            </w:r>
          </w:p>
        </w:tc>
      </w:tr>
      <w:tr w:rsidR="001C4F8B" w:rsidRPr="002D141C" w14:paraId="336465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2D141C" w:rsidRDefault="000A788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2D141C" w:rsidRDefault="000A7887"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2D141C" w:rsidRDefault="000A7887" w:rsidP="005724F0">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2D141C" w:rsidRDefault="000A7887" w:rsidP="005724F0">
            <w:pPr>
              <w:pStyle w:val="TAL"/>
              <w:rPr>
                <w:sz w:val="16"/>
                <w:szCs w:val="16"/>
                <w:lang w:val="en-GB" w:eastAsia="ja-JP"/>
              </w:rPr>
            </w:pPr>
            <w:r w:rsidRPr="002D141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2D141C" w:rsidRDefault="000A7887"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2D141C" w:rsidRDefault="000A788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2D141C" w:rsidRDefault="000A7887" w:rsidP="005724F0">
            <w:pPr>
              <w:spacing w:after="0"/>
              <w:rPr>
                <w:rFonts w:ascii="Arial" w:hAnsi="Arial"/>
                <w:noProof/>
                <w:sz w:val="16"/>
                <w:szCs w:val="16"/>
                <w:lang w:eastAsia="ko-KR"/>
              </w:rPr>
            </w:pPr>
            <w:r w:rsidRPr="002D141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2D141C" w:rsidRDefault="000A7887" w:rsidP="005724F0">
            <w:pPr>
              <w:pStyle w:val="TAC"/>
              <w:jc w:val="left"/>
              <w:rPr>
                <w:sz w:val="16"/>
                <w:szCs w:val="16"/>
                <w:lang w:val="en-GB" w:eastAsia="ja-JP"/>
              </w:rPr>
            </w:pPr>
            <w:r w:rsidRPr="002D141C">
              <w:rPr>
                <w:sz w:val="16"/>
                <w:szCs w:val="16"/>
                <w:lang w:val="en-GB" w:eastAsia="ja-JP"/>
              </w:rPr>
              <w:t>15.6.0</w:t>
            </w:r>
          </w:p>
        </w:tc>
      </w:tr>
      <w:tr w:rsidR="001C4F8B" w:rsidRPr="002D141C" w14:paraId="7350F1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2D141C"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2D141C" w:rsidRDefault="00653901"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2D141C" w:rsidRDefault="00653901" w:rsidP="005724F0">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2D141C" w:rsidRDefault="00653901" w:rsidP="005724F0">
            <w:pPr>
              <w:pStyle w:val="TAL"/>
              <w:rPr>
                <w:sz w:val="16"/>
                <w:szCs w:val="16"/>
                <w:lang w:val="en-GB" w:eastAsia="ja-JP"/>
              </w:rPr>
            </w:pPr>
            <w:r w:rsidRPr="002D141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2D141C" w:rsidRDefault="0065390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2D141C" w:rsidRDefault="0065390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2D141C" w:rsidRDefault="00653901" w:rsidP="005724F0">
            <w:pPr>
              <w:spacing w:after="0"/>
              <w:rPr>
                <w:rFonts w:ascii="Arial" w:hAnsi="Arial"/>
                <w:noProof/>
                <w:sz w:val="16"/>
                <w:szCs w:val="16"/>
                <w:lang w:eastAsia="ko-KR"/>
              </w:rPr>
            </w:pPr>
            <w:r w:rsidRPr="002D141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2D141C" w:rsidRDefault="00653901" w:rsidP="005724F0">
            <w:pPr>
              <w:pStyle w:val="TAC"/>
              <w:jc w:val="left"/>
              <w:rPr>
                <w:sz w:val="16"/>
                <w:szCs w:val="16"/>
                <w:lang w:val="en-GB" w:eastAsia="ja-JP"/>
              </w:rPr>
            </w:pPr>
            <w:r w:rsidRPr="002D141C">
              <w:rPr>
                <w:sz w:val="16"/>
                <w:szCs w:val="16"/>
                <w:lang w:val="en-GB" w:eastAsia="ja-JP"/>
              </w:rPr>
              <w:t>15.6.0</w:t>
            </w:r>
          </w:p>
        </w:tc>
      </w:tr>
      <w:tr w:rsidR="001C4F8B" w:rsidRPr="002D141C" w14:paraId="3A79C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2D141C"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2D141C" w:rsidRDefault="00653901"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2D141C" w:rsidRDefault="00653901" w:rsidP="005724F0">
            <w:pPr>
              <w:pStyle w:val="TAL"/>
              <w:rPr>
                <w:sz w:val="16"/>
                <w:szCs w:val="16"/>
                <w:lang w:val="en-GB" w:eastAsia="ja-JP"/>
              </w:rPr>
            </w:pPr>
            <w:r w:rsidRPr="002D141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2D141C" w:rsidRDefault="00653901" w:rsidP="005724F0">
            <w:pPr>
              <w:pStyle w:val="TAL"/>
              <w:rPr>
                <w:sz w:val="16"/>
                <w:szCs w:val="16"/>
                <w:lang w:val="en-GB" w:eastAsia="ja-JP"/>
              </w:rPr>
            </w:pPr>
            <w:r w:rsidRPr="002D141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2D141C" w:rsidRDefault="00653901"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2D141C" w:rsidRDefault="0065390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2D141C" w:rsidRDefault="00653901" w:rsidP="005724F0">
            <w:pPr>
              <w:spacing w:after="0"/>
              <w:rPr>
                <w:rFonts w:ascii="Arial" w:hAnsi="Arial"/>
                <w:noProof/>
                <w:sz w:val="16"/>
                <w:szCs w:val="16"/>
                <w:lang w:eastAsia="ko-KR"/>
              </w:rPr>
            </w:pPr>
            <w:r w:rsidRPr="002D141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2D141C" w:rsidRDefault="00653901" w:rsidP="005724F0">
            <w:pPr>
              <w:pStyle w:val="TAC"/>
              <w:jc w:val="left"/>
              <w:rPr>
                <w:sz w:val="16"/>
                <w:szCs w:val="16"/>
                <w:lang w:val="en-GB" w:eastAsia="ja-JP"/>
              </w:rPr>
            </w:pPr>
            <w:r w:rsidRPr="002D141C">
              <w:rPr>
                <w:sz w:val="16"/>
                <w:szCs w:val="16"/>
                <w:lang w:val="en-GB" w:eastAsia="ja-JP"/>
              </w:rPr>
              <w:t>15.6.0</w:t>
            </w:r>
          </w:p>
        </w:tc>
      </w:tr>
      <w:tr w:rsidR="001C4F8B" w:rsidRPr="002D141C" w14:paraId="23956F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2D141C" w:rsidRDefault="00451C1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2D141C" w:rsidRDefault="00451C19"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2D141C" w:rsidRDefault="00451C19" w:rsidP="005724F0">
            <w:pPr>
              <w:pStyle w:val="TAL"/>
              <w:rPr>
                <w:sz w:val="16"/>
                <w:szCs w:val="16"/>
                <w:lang w:val="en-GB" w:eastAsia="ja-JP"/>
              </w:rPr>
            </w:pPr>
            <w:r w:rsidRPr="002D141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2D141C" w:rsidRDefault="00451C19" w:rsidP="005724F0">
            <w:pPr>
              <w:pStyle w:val="TAL"/>
              <w:rPr>
                <w:sz w:val="16"/>
                <w:szCs w:val="16"/>
                <w:lang w:val="en-GB" w:eastAsia="ja-JP"/>
              </w:rPr>
            </w:pPr>
            <w:r w:rsidRPr="002D141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2D141C" w:rsidRDefault="00451C19"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2D141C" w:rsidRDefault="00451C1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2D141C" w:rsidRDefault="00451C19" w:rsidP="005724F0">
            <w:pPr>
              <w:spacing w:after="0"/>
              <w:rPr>
                <w:rFonts w:ascii="Arial" w:hAnsi="Arial"/>
                <w:noProof/>
                <w:sz w:val="16"/>
                <w:szCs w:val="16"/>
                <w:lang w:eastAsia="ko-KR"/>
              </w:rPr>
            </w:pPr>
            <w:r w:rsidRPr="002D141C">
              <w:rPr>
                <w:rFonts w:ascii="Arial" w:hAnsi="Arial"/>
                <w:noProof/>
                <w:sz w:val="16"/>
                <w:szCs w:val="16"/>
                <w:lang w:eastAsia="ko-KR"/>
              </w:rPr>
              <w:t xml:space="preserve">Removal of </w:t>
            </w:r>
            <w:r w:rsidR="00A047D1" w:rsidRPr="002D141C">
              <w:rPr>
                <w:rFonts w:ascii="Arial" w:hAnsi="Arial"/>
                <w:noProof/>
                <w:sz w:val="16"/>
                <w:szCs w:val="16"/>
                <w:lang w:eastAsia="ko-KR"/>
              </w:rPr>
              <w:t>"</w:t>
            </w:r>
            <w:r w:rsidRPr="002D141C">
              <w:rPr>
                <w:rFonts w:ascii="Arial" w:hAnsi="Arial"/>
                <w:noProof/>
                <w:sz w:val="16"/>
                <w:szCs w:val="16"/>
                <w:lang w:eastAsia="ko-KR"/>
              </w:rPr>
              <w:t>Capability for aperiodic CSI-RS triggering with different numerology between PDCCH and CSI-RS</w:t>
            </w:r>
            <w:r w:rsidR="00A047D1" w:rsidRPr="002D141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2D141C" w:rsidRDefault="00451C19" w:rsidP="005724F0">
            <w:pPr>
              <w:pStyle w:val="TAC"/>
              <w:jc w:val="left"/>
              <w:rPr>
                <w:sz w:val="16"/>
                <w:szCs w:val="16"/>
                <w:lang w:val="en-GB" w:eastAsia="ja-JP"/>
              </w:rPr>
            </w:pPr>
            <w:r w:rsidRPr="002D141C">
              <w:rPr>
                <w:sz w:val="16"/>
                <w:szCs w:val="16"/>
                <w:lang w:val="en-GB" w:eastAsia="ja-JP"/>
              </w:rPr>
              <w:t>15.6.0</w:t>
            </w:r>
          </w:p>
        </w:tc>
      </w:tr>
      <w:tr w:rsidR="001C4F8B" w:rsidRPr="002D141C" w14:paraId="4B252A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2D141C" w:rsidRDefault="0082690B" w:rsidP="005724F0">
            <w:pPr>
              <w:pStyle w:val="TAL"/>
              <w:rPr>
                <w:sz w:val="16"/>
                <w:szCs w:val="16"/>
                <w:lang w:val="en-GB" w:eastAsia="ja-JP"/>
              </w:rPr>
            </w:pPr>
            <w:r w:rsidRPr="002D141C">
              <w:rPr>
                <w:sz w:val="16"/>
                <w:szCs w:val="16"/>
                <w:lang w:val="en-GB" w:eastAsia="ja-JP"/>
              </w:rPr>
              <w:t>09/2019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2D141C" w:rsidRDefault="0082690B"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2D141C" w:rsidRDefault="0082690B" w:rsidP="005724F0">
            <w:pPr>
              <w:pStyle w:val="TAL"/>
              <w:rPr>
                <w:sz w:val="16"/>
                <w:szCs w:val="16"/>
                <w:lang w:val="en-GB" w:eastAsia="ja-JP"/>
              </w:rPr>
            </w:pPr>
            <w:r w:rsidRPr="002D141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2D141C" w:rsidRDefault="0082690B" w:rsidP="005724F0">
            <w:pPr>
              <w:pStyle w:val="TAL"/>
              <w:rPr>
                <w:sz w:val="16"/>
                <w:szCs w:val="16"/>
                <w:lang w:val="en-GB" w:eastAsia="ja-JP"/>
              </w:rPr>
            </w:pPr>
            <w:r w:rsidRPr="002D141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2D141C" w:rsidRDefault="0082690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2D141C" w:rsidRDefault="0082690B" w:rsidP="005724F0">
            <w:pPr>
              <w:pStyle w:val="TAL"/>
              <w:rPr>
                <w:sz w:val="16"/>
                <w:szCs w:val="16"/>
                <w:lang w:val="en-GB" w:eastAsia="ja-JP"/>
              </w:rPr>
            </w:pPr>
            <w:r w:rsidRPr="002D141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2D141C" w:rsidRDefault="0082690B" w:rsidP="005724F0">
            <w:pPr>
              <w:spacing w:after="0"/>
              <w:rPr>
                <w:rFonts w:ascii="Arial" w:hAnsi="Arial"/>
                <w:noProof/>
                <w:sz w:val="16"/>
                <w:szCs w:val="16"/>
                <w:lang w:eastAsia="ko-KR"/>
              </w:rPr>
            </w:pPr>
            <w:r w:rsidRPr="002D141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2D141C" w:rsidRDefault="0082690B" w:rsidP="005724F0">
            <w:pPr>
              <w:pStyle w:val="TAC"/>
              <w:jc w:val="left"/>
              <w:rPr>
                <w:sz w:val="16"/>
                <w:szCs w:val="16"/>
                <w:lang w:val="en-GB" w:eastAsia="ja-JP"/>
              </w:rPr>
            </w:pPr>
            <w:r w:rsidRPr="002D141C">
              <w:rPr>
                <w:sz w:val="16"/>
                <w:szCs w:val="16"/>
                <w:lang w:val="en-GB" w:eastAsia="ja-JP"/>
              </w:rPr>
              <w:t>15.7.0</w:t>
            </w:r>
          </w:p>
        </w:tc>
      </w:tr>
      <w:tr w:rsidR="001C4F8B" w:rsidRPr="002D141C" w14:paraId="616C8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2D141C" w:rsidRDefault="00D7058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2D141C" w:rsidRDefault="00D7058C"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2D141C" w:rsidRDefault="00D7058C"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2D141C" w:rsidRDefault="00D7058C" w:rsidP="005724F0">
            <w:pPr>
              <w:pStyle w:val="TAL"/>
              <w:rPr>
                <w:sz w:val="16"/>
                <w:szCs w:val="16"/>
                <w:lang w:val="en-GB" w:eastAsia="ja-JP"/>
              </w:rPr>
            </w:pPr>
            <w:r w:rsidRPr="002D141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2D141C" w:rsidRDefault="00D7058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2D141C" w:rsidRDefault="00D7058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2D141C" w:rsidRDefault="00D7058C" w:rsidP="005724F0">
            <w:pPr>
              <w:spacing w:after="0"/>
              <w:rPr>
                <w:rFonts w:ascii="Arial" w:hAnsi="Arial"/>
                <w:noProof/>
                <w:sz w:val="16"/>
                <w:szCs w:val="16"/>
                <w:lang w:eastAsia="ko-KR"/>
              </w:rPr>
            </w:pPr>
            <w:r w:rsidRPr="002D141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2D141C" w:rsidRDefault="00D7058C" w:rsidP="005724F0">
            <w:pPr>
              <w:pStyle w:val="TAC"/>
              <w:jc w:val="left"/>
              <w:rPr>
                <w:sz w:val="16"/>
                <w:szCs w:val="16"/>
                <w:lang w:val="en-GB" w:eastAsia="ja-JP"/>
              </w:rPr>
            </w:pPr>
            <w:r w:rsidRPr="002D141C">
              <w:rPr>
                <w:sz w:val="16"/>
                <w:szCs w:val="16"/>
                <w:lang w:val="en-GB" w:eastAsia="ja-JP"/>
              </w:rPr>
              <w:t>15.7.0</w:t>
            </w:r>
          </w:p>
        </w:tc>
      </w:tr>
      <w:tr w:rsidR="001C4F8B" w:rsidRPr="002D141C" w14:paraId="58205B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2D141C"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2D141C" w:rsidRDefault="00000AB0"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2D141C" w:rsidRDefault="00000AB0"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2D141C" w:rsidRDefault="00000AB0" w:rsidP="005724F0">
            <w:pPr>
              <w:pStyle w:val="TAL"/>
              <w:rPr>
                <w:sz w:val="16"/>
                <w:szCs w:val="16"/>
                <w:lang w:val="en-GB" w:eastAsia="ja-JP"/>
              </w:rPr>
            </w:pPr>
            <w:r w:rsidRPr="002D141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2D141C" w:rsidRDefault="00000AB0"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2D141C" w:rsidRDefault="00000AB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2D141C" w:rsidRDefault="00000AB0" w:rsidP="005724F0">
            <w:pPr>
              <w:spacing w:after="0"/>
              <w:rPr>
                <w:rFonts w:ascii="Arial" w:hAnsi="Arial"/>
                <w:noProof/>
                <w:sz w:val="16"/>
                <w:szCs w:val="16"/>
                <w:lang w:eastAsia="ko-KR"/>
              </w:rPr>
            </w:pPr>
            <w:r w:rsidRPr="002D141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2D141C" w:rsidRDefault="00000AB0" w:rsidP="005724F0">
            <w:pPr>
              <w:pStyle w:val="TAC"/>
              <w:jc w:val="left"/>
              <w:rPr>
                <w:sz w:val="16"/>
                <w:szCs w:val="16"/>
                <w:lang w:val="en-GB" w:eastAsia="ja-JP"/>
              </w:rPr>
            </w:pPr>
            <w:r w:rsidRPr="002D141C">
              <w:rPr>
                <w:sz w:val="16"/>
                <w:szCs w:val="16"/>
                <w:lang w:val="en-GB" w:eastAsia="ja-JP"/>
              </w:rPr>
              <w:t>15.7.0</w:t>
            </w:r>
          </w:p>
        </w:tc>
      </w:tr>
      <w:tr w:rsidR="001C4F8B" w:rsidRPr="002D141C" w14:paraId="637C53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2D141C"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2D141C" w:rsidRDefault="00000AB0"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2D141C" w:rsidRDefault="00000AB0" w:rsidP="005724F0">
            <w:pPr>
              <w:pStyle w:val="TAL"/>
              <w:rPr>
                <w:sz w:val="16"/>
                <w:szCs w:val="16"/>
                <w:lang w:val="en-GB" w:eastAsia="ja-JP"/>
              </w:rPr>
            </w:pPr>
            <w:r w:rsidRPr="002D141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2D141C" w:rsidRDefault="00000AB0" w:rsidP="005724F0">
            <w:pPr>
              <w:pStyle w:val="TAL"/>
              <w:rPr>
                <w:sz w:val="16"/>
                <w:szCs w:val="16"/>
                <w:lang w:val="en-GB" w:eastAsia="ja-JP"/>
              </w:rPr>
            </w:pPr>
            <w:r w:rsidRPr="002D141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2D141C" w:rsidRDefault="00000AB0"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2D141C" w:rsidRDefault="00000AB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2D141C" w:rsidRDefault="00000AB0" w:rsidP="005724F0">
            <w:pPr>
              <w:spacing w:after="0"/>
              <w:rPr>
                <w:rFonts w:ascii="Arial" w:hAnsi="Arial"/>
                <w:noProof/>
                <w:sz w:val="16"/>
                <w:szCs w:val="16"/>
                <w:lang w:eastAsia="ko-KR"/>
              </w:rPr>
            </w:pPr>
            <w:r w:rsidRPr="002D141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2D141C" w:rsidRDefault="00000AB0" w:rsidP="005724F0">
            <w:pPr>
              <w:pStyle w:val="TAC"/>
              <w:jc w:val="left"/>
              <w:rPr>
                <w:sz w:val="16"/>
                <w:szCs w:val="16"/>
                <w:lang w:val="en-GB" w:eastAsia="ja-JP"/>
              </w:rPr>
            </w:pPr>
            <w:r w:rsidRPr="002D141C">
              <w:rPr>
                <w:sz w:val="16"/>
                <w:szCs w:val="16"/>
                <w:lang w:val="en-GB" w:eastAsia="ja-JP"/>
              </w:rPr>
              <w:t>15.7.0</w:t>
            </w:r>
          </w:p>
        </w:tc>
      </w:tr>
      <w:tr w:rsidR="001C4F8B" w:rsidRPr="002D141C" w14:paraId="60013F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2D141C" w:rsidRDefault="00C80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2D141C" w:rsidRDefault="00C8061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2D141C" w:rsidRDefault="00C80612"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2D141C" w:rsidRDefault="00C80612" w:rsidP="005724F0">
            <w:pPr>
              <w:pStyle w:val="TAL"/>
              <w:rPr>
                <w:sz w:val="16"/>
                <w:szCs w:val="16"/>
                <w:lang w:val="en-GB" w:eastAsia="ja-JP"/>
              </w:rPr>
            </w:pPr>
            <w:r w:rsidRPr="002D141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2D141C" w:rsidRDefault="00C8061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2D141C" w:rsidRDefault="00C8061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2D141C" w:rsidRDefault="00C80612" w:rsidP="005724F0">
            <w:pPr>
              <w:spacing w:after="0"/>
              <w:rPr>
                <w:rFonts w:ascii="Arial" w:hAnsi="Arial"/>
                <w:noProof/>
                <w:sz w:val="16"/>
                <w:szCs w:val="16"/>
                <w:lang w:eastAsia="ko-KR"/>
              </w:rPr>
            </w:pPr>
            <w:r w:rsidRPr="002D141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2D141C" w:rsidRDefault="00C80612" w:rsidP="005724F0">
            <w:pPr>
              <w:pStyle w:val="TAC"/>
              <w:jc w:val="left"/>
              <w:rPr>
                <w:sz w:val="16"/>
                <w:szCs w:val="16"/>
                <w:lang w:val="en-GB" w:eastAsia="ja-JP"/>
              </w:rPr>
            </w:pPr>
            <w:r w:rsidRPr="002D141C">
              <w:rPr>
                <w:sz w:val="16"/>
                <w:szCs w:val="16"/>
                <w:lang w:val="en-GB" w:eastAsia="ja-JP"/>
              </w:rPr>
              <w:t>15.7.0</w:t>
            </w:r>
          </w:p>
        </w:tc>
      </w:tr>
      <w:tr w:rsidR="001C4F8B" w:rsidRPr="002D141C" w14:paraId="6FD5AE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2D141C"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2D141C" w:rsidRDefault="008C3528"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2D141C" w:rsidRDefault="008C3528" w:rsidP="005724F0">
            <w:pPr>
              <w:pStyle w:val="TAL"/>
              <w:rPr>
                <w:sz w:val="16"/>
                <w:szCs w:val="16"/>
                <w:lang w:val="en-GB" w:eastAsia="ja-JP"/>
              </w:rPr>
            </w:pPr>
            <w:r w:rsidRPr="002D141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2D141C" w:rsidRDefault="008C3528" w:rsidP="005724F0">
            <w:pPr>
              <w:pStyle w:val="TAL"/>
              <w:rPr>
                <w:sz w:val="16"/>
                <w:szCs w:val="16"/>
                <w:lang w:val="en-GB" w:eastAsia="ja-JP"/>
              </w:rPr>
            </w:pPr>
            <w:r w:rsidRPr="002D141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2D141C" w:rsidRDefault="008C3528"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2D141C" w:rsidRDefault="008C352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2D141C" w:rsidRDefault="008C3528" w:rsidP="005724F0">
            <w:pPr>
              <w:spacing w:after="0"/>
              <w:rPr>
                <w:rFonts w:ascii="Arial" w:hAnsi="Arial"/>
                <w:noProof/>
                <w:sz w:val="16"/>
                <w:szCs w:val="16"/>
                <w:lang w:eastAsia="ko-KR"/>
              </w:rPr>
            </w:pPr>
            <w:r w:rsidRPr="002D141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2D141C" w:rsidRDefault="008C3528" w:rsidP="005724F0">
            <w:pPr>
              <w:pStyle w:val="TAC"/>
              <w:jc w:val="left"/>
              <w:rPr>
                <w:sz w:val="16"/>
                <w:szCs w:val="16"/>
                <w:lang w:val="en-GB" w:eastAsia="ja-JP"/>
              </w:rPr>
            </w:pPr>
            <w:r w:rsidRPr="002D141C">
              <w:rPr>
                <w:sz w:val="16"/>
                <w:szCs w:val="16"/>
                <w:lang w:val="en-GB" w:eastAsia="ja-JP"/>
              </w:rPr>
              <w:t>15.7.0</w:t>
            </w:r>
          </w:p>
        </w:tc>
      </w:tr>
      <w:tr w:rsidR="001C4F8B" w:rsidRPr="002D141C" w14:paraId="282CB4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2D141C"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2D141C" w:rsidRDefault="008C3528"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2D141C" w:rsidRDefault="008C3528"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2D141C" w:rsidRDefault="008C3528" w:rsidP="005724F0">
            <w:pPr>
              <w:pStyle w:val="TAL"/>
              <w:rPr>
                <w:sz w:val="16"/>
                <w:szCs w:val="16"/>
                <w:lang w:val="en-GB" w:eastAsia="ja-JP"/>
              </w:rPr>
            </w:pPr>
            <w:r w:rsidRPr="002D141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2D141C" w:rsidRDefault="008C352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2D141C" w:rsidRDefault="008C352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2D141C" w:rsidRDefault="008C3528" w:rsidP="005724F0">
            <w:pPr>
              <w:spacing w:after="0"/>
              <w:rPr>
                <w:rFonts w:ascii="Arial" w:hAnsi="Arial"/>
                <w:noProof/>
                <w:sz w:val="16"/>
                <w:szCs w:val="16"/>
                <w:lang w:eastAsia="ko-KR"/>
              </w:rPr>
            </w:pPr>
            <w:r w:rsidRPr="002D141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2D141C" w:rsidRDefault="008C3528" w:rsidP="005724F0">
            <w:pPr>
              <w:pStyle w:val="TAC"/>
              <w:jc w:val="left"/>
              <w:rPr>
                <w:sz w:val="16"/>
                <w:szCs w:val="16"/>
                <w:lang w:val="en-GB" w:eastAsia="ja-JP"/>
              </w:rPr>
            </w:pPr>
            <w:r w:rsidRPr="002D141C">
              <w:rPr>
                <w:sz w:val="16"/>
                <w:szCs w:val="16"/>
                <w:lang w:val="en-GB" w:eastAsia="ja-JP"/>
              </w:rPr>
              <w:t>15.7.0</w:t>
            </w:r>
          </w:p>
        </w:tc>
      </w:tr>
      <w:tr w:rsidR="001C4F8B" w:rsidRPr="002D141C" w14:paraId="603C26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2D141C"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2D141C" w:rsidRDefault="008C3528"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2D141C" w:rsidRDefault="008C3528" w:rsidP="005724F0">
            <w:pPr>
              <w:pStyle w:val="TAL"/>
              <w:rPr>
                <w:sz w:val="16"/>
                <w:szCs w:val="16"/>
                <w:lang w:val="en-GB" w:eastAsia="ja-JP"/>
              </w:rPr>
            </w:pPr>
            <w:r w:rsidRPr="002D141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2D141C" w:rsidRDefault="008C3528" w:rsidP="005724F0">
            <w:pPr>
              <w:pStyle w:val="TAL"/>
              <w:rPr>
                <w:sz w:val="16"/>
                <w:szCs w:val="16"/>
                <w:lang w:val="en-GB" w:eastAsia="ja-JP"/>
              </w:rPr>
            </w:pPr>
            <w:r w:rsidRPr="002D141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2D141C" w:rsidRDefault="008C3528"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2D141C" w:rsidRDefault="008C352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2D141C" w:rsidRDefault="008C3528" w:rsidP="005724F0">
            <w:pPr>
              <w:spacing w:after="0"/>
              <w:rPr>
                <w:rFonts w:ascii="Arial" w:hAnsi="Arial"/>
                <w:noProof/>
                <w:sz w:val="16"/>
                <w:szCs w:val="16"/>
                <w:lang w:eastAsia="ko-KR"/>
              </w:rPr>
            </w:pPr>
            <w:r w:rsidRPr="002D141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2D141C" w:rsidRDefault="008C3528" w:rsidP="005724F0">
            <w:pPr>
              <w:pStyle w:val="TAC"/>
              <w:jc w:val="left"/>
              <w:rPr>
                <w:sz w:val="16"/>
                <w:szCs w:val="16"/>
                <w:lang w:val="en-GB" w:eastAsia="ja-JP"/>
              </w:rPr>
            </w:pPr>
            <w:r w:rsidRPr="002D141C">
              <w:rPr>
                <w:sz w:val="16"/>
                <w:szCs w:val="16"/>
                <w:lang w:val="en-GB" w:eastAsia="ja-JP"/>
              </w:rPr>
              <w:t>15.7.0</w:t>
            </w:r>
          </w:p>
        </w:tc>
      </w:tr>
      <w:tr w:rsidR="001C4F8B" w:rsidRPr="002D141C" w14:paraId="3AA5C7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2D141C"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2D141C" w:rsidRDefault="008C3528"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2D141C" w:rsidRDefault="008C3528"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2D141C" w:rsidRDefault="008C3528" w:rsidP="005724F0">
            <w:pPr>
              <w:pStyle w:val="TAL"/>
              <w:rPr>
                <w:sz w:val="16"/>
                <w:szCs w:val="16"/>
                <w:lang w:val="en-GB" w:eastAsia="ja-JP"/>
              </w:rPr>
            </w:pPr>
            <w:r w:rsidRPr="002D141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2D141C" w:rsidRDefault="008C352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2D141C" w:rsidRDefault="008C352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2D141C" w:rsidRDefault="008C3528" w:rsidP="005724F0">
            <w:pPr>
              <w:spacing w:after="0"/>
              <w:rPr>
                <w:rFonts w:ascii="Arial" w:hAnsi="Arial"/>
                <w:noProof/>
                <w:sz w:val="16"/>
                <w:szCs w:val="16"/>
                <w:lang w:eastAsia="ko-KR"/>
              </w:rPr>
            </w:pPr>
            <w:r w:rsidRPr="002D141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2D141C" w:rsidRDefault="008C3528" w:rsidP="005724F0">
            <w:pPr>
              <w:pStyle w:val="TAC"/>
              <w:jc w:val="left"/>
              <w:rPr>
                <w:sz w:val="16"/>
                <w:szCs w:val="16"/>
                <w:lang w:val="en-GB" w:eastAsia="ja-JP"/>
              </w:rPr>
            </w:pPr>
            <w:r w:rsidRPr="002D141C">
              <w:rPr>
                <w:sz w:val="16"/>
                <w:szCs w:val="16"/>
                <w:lang w:val="en-GB" w:eastAsia="ja-JP"/>
              </w:rPr>
              <w:t>15.7.0</w:t>
            </w:r>
          </w:p>
        </w:tc>
      </w:tr>
      <w:tr w:rsidR="001C4F8B" w:rsidRPr="002D141C" w14:paraId="0AC7A8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2D141C" w:rsidRDefault="00092F1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2D141C" w:rsidRDefault="00092F1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2D141C" w:rsidRDefault="00092F1D" w:rsidP="005724F0">
            <w:pPr>
              <w:pStyle w:val="TAL"/>
              <w:rPr>
                <w:sz w:val="16"/>
                <w:szCs w:val="16"/>
                <w:lang w:val="en-GB" w:eastAsia="ja-JP"/>
              </w:rPr>
            </w:pPr>
            <w:r w:rsidRPr="002D141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2D141C" w:rsidRDefault="00092F1D" w:rsidP="005724F0">
            <w:pPr>
              <w:pStyle w:val="TAL"/>
              <w:rPr>
                <w:sz w:val="16"/>
                <w:szCs w:val="16"/>
                <w:lang w:val="en-GB" w:eastAsia="ja-JP"/>
              </w:rPr>
            </w:pPr>
            <w:r w:rsidRPr="002D141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2D141C" w:rsidRDefault="00092F1D"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2D141C" w:rsidRDefault="00092F1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2D141C" w:rsidRDefault="00092F1D" w:rsidP="005724F0">
            <w:pPr>
              <w:spacing w:after="0"/>
              <w:rPr>
                <w:rFonts w:ascii="Arial" w:hAnsi="Arial"/>
                <w:noProof/>
                <w:sz w:val="16"/>
                <w:szCs w:val="16"/>
                <w:lang w:eastAsia="ko-KR"/>
              </w:rPr>
            </w:pPr>
            <w:r w:rsidRPr="002D141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2D141C" w:rsidRDefault="00092F1D" w:rsidP="005724F0">
            <w:pPr>
              <w:pStyle w:val="TAC"/>
              <w:jc w:val="left"/>
              <w:rPr>
                <w:sz w:val="16"/>
                <w:szCs w:val="16"/>
                <w:lang w:val="en-GB" w:eastAsia="ja-JP"/>
              </w:rPr>
            </w:pPr>
            <w:r w:rsidRPr="002D141C">
              <w:rPr>
                <w:sz w:val="16"/>
                <w:szCs w:val="16"/>
                <w:lang w:val="en-GB" w:eastAsia="ja-JP"/>
              </w:rPr>
              <w:t>15.7.0</w:t>
            </w:r>
          </w:p>
        </w:tc>
      </w:tr>
      <w:tr w:rsidR="001C4F8B" w:rsidRPr="002D141C" w14:paraId="25B666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2D141C" w:rsidRDefault="00A9093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2D141C" w:rsidRDefault="00A90934"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2D141C" w:rsidRDefault="00A90934"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2D141C" w:rsidRDefault="00A90934" w:rsidP="005724F0">
            <w:pPr>
              <w:pStyle w:val="TAL"/>
              <w:rPr>
                <w:sz w:val="16"/>
                <w:szCs w:val="16"/>
                <w:lang w:val="en-GB" w:eastAsia="ja-JP"/>
              </w:rPr>
            </w:pPr>
            <w:r w:rsidRPr="002D141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2D141C" w:rsidRDefault="00A9093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2D141C" w:rsidRDefault="00A9093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2D141C" w:rsidRDefault="00A90934" w:rsidP="005724F0">
            <w:pPr>
              <w:spacing w:after="0"/>
              <w:rPr>
                <w:rFonts w:ascii="Arial" w:hAnsi="Arial"/>
                <w:noProof/>
                <w:sz w:val="16"/>
                <w:szCs w:val="16"/>
                <w:lang w:eastAsia="ko-KR"/>
              </w:rPr>
            </w:pPr>
            <w:r w:rsidRPr="002D141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2D141C" w:rsidRDefault="00A90934" w:rsidP="005724F0">
            <w:pPr>
              <w:pStyle w:val="TAC"/>
              <w:jc w:val="left"/>
              <w:rPr>
                <w:sz w:val="16"/>
                <w:szCs w:val="16"/>
                <w:lang w:val="en-GB" w:eastAsia="ja-JP"/>
              </w:rPr>
            </w:pPr>
            <w:r w:rsidRPr="002D141C">
              <w:rPr>
                <w:sz w:val="16"/>
                <w:szCs w:val="16"/>
                <w:lang w:val="en-GB" w:eastAsia="ja-JP"/>
              </w:rPr>
              <w:t>15.7.0</w:t>
            </w:r>
          </w:p>
        </w:tc>
      </w:tr>
      <w:tr w:rsidR="001C4F8B" w:rsidRPr="002D141C" w14:paraId="789748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2D141C" w:rsidRDefault="001A079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2D141C" w:rsidRDefault="001A079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2D141C" w:rsidRDefault="001A079E"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2D141C" w:rsidRDefault="001A079E" w:rsidP="005724F0">
            <w:pPr>
              <w:pStyle w:val="TAL"/>
              <w:rPr>
                <w:sz w:val="16"/>
                <w:szCs w:val="16"/>
                <w:lang w:val="en-GB" w:eastAsia="ja-JP"/>
              </w:rPr>
            </w:pPr>
            <w:r w:rsidRPr="002D141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2D141C" w:rsidRDefault="001A079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2D141C" w:rsidRDefault="001A079E" w:rsidP="005724F0">
            <w:pPr>
              <w:pStyle w:val="TAL"/>
              <w:rPr>
                <w:sz w:val="16"/>
                <w:szCs w:val="16"/>
                <w:lang w:val="en-GB" w:eastAsia="ja-JP"/>
              </w:rPr>
            </w:pPr>
            <w:r w:rsidRPr="002D141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2D141C" w:rsidRDefault="001A079E" w:rsidP="005724F0">
            <w:pPr>
              <w:spacing w:after="0"/>
              <w:rPr>
                <w:rFonts w:ascii="Arial" w:hAnsi="Arial"/>
                <w:noProof/>
                <w:sz w:val="16"/>
                <w:szCs w:val="16"/>
                <w:lang w:eastAsia="ko-KR"/>
              </w:rPr>
            </w:pPr>
            <w:r w:rsidRPr="002D141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2D141C" w:rsidRDefault="001A079E" w:rsidP="005724F0">
            <w:pPr>
              <w:pStyle w:val="TAC"/>
              <w:jc w:val="left"/>
              <w:rPr>
                <w:sz w:val="16"/>
                <w:szCs w:val="16"/>
                <w:lang w:val="en-GB" w:eastAsia="ja-JP"/>
              </w:rPr>
            </w:pPr>
            <w:r w:rsidRPr="002D141C">
              <w:rPr>
                <w:sz w:val="16"/>
                <w:szCs w:val="16"/>
                <w:lang w:val="en-GB" w:eastAsia="ja-JP"/>
              </w:rPr>
              <w:t>15.7.0</w:t>
            </w:r>
          </w:p>
        </w:tc>
      </w:tr>
      <w:tr w:rsidR="001C4F8B" w:rsidRPr="002D141C" w14:paraId="31439AB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2D141C"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2D141C" w:rsidRDefault="001A7BB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2D141C" w:rsidRDefault="001A7BBD"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2D141C" w:rsidRDefault="001A7BBD" w:rsidP="005724F0">
            <w:pPr>
              <w:pStyle w:val="TAL"/>
              <w:rPr>
                <w:sz w:val="16"/>
                <w:szCs w:val="16"/>
                <w:lang w:val="en-GB" w:eastAsia="ja-JP"/>
              </w:rPr>
            </w:pPr>
            <w:r w:rsidRPr="002D141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2D141C" w:rsidRDefault="001A7BB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2D141C" w:rsidRDefault="001A7B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2D141C" w:rsidRDefault="001A7BBD" w:rsidP="005724F0">
            <w:pPr>
              <w:spacing w:after="0"/>
              <w:rPr>
                <w:rFonts w:ascii="Arial" w:hAnsi="Arial"/>
                <w:noProof/>
                <w:sz w:val="16"/>
                <w:szCs w:val="16"/>
                <w:lang w:eastAsia="ko-KR"/>
              </w:rPr>
            </w:pPr>
            <w:r w:rsidRPr="002D141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2D141C" w:rsidRDefault="001A7BBD" w:rsidP="005724F0">
            <w:pPr>
              <w:pStyle w:val="TAC"/>
              <w:jc w:val="left"/>
              <w:rPr>
                <w:sz w:val="16"/>
                <w:szCs w:val="16"/>
                <w:lang w:val="en-GB" w:eastAsia="ja-JP"/>
              </w:rPr>
            </w:pPr>
            <w:r w:rsidRPr="002D141C">
              <w:rPr>
                <w:sz w:val="16"/>
                <w:szCs w:val="16"/>
                <w:lang w:val="en-GB" w:eastAsia="ja-JP"/>
              </w:rPr>
              <w:t>15.7.0</w:t>
            </w:r>
          </w:p>
        </w:tc>
      </w:tr>
      <w:tr w:rsidR="001C4F8B" w:rsidRPr="002D141C" w14:paraId="5F2F2A8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2D141C"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2D141C" w:rsidRDefault="001A7BB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2D141C" w:rsidRDefault="001A7BBD"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2D141C" w:rsidRDefault="001A7BBD" w:rsidP="005724F0">
            <w:pPr>
              <w:pStyle w:val="TAL"/>
              <w:rPr>
                <w:sz w:val="16"/>
                <w:szCs w:val="16"/>
                <w:lang w:val="en-GB" w:eastAsia="ja-JP"/>
              </w:rPr>
            </w:pPr>
            <w:r w:rsidRPr="002D141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2D141C" w:rsidRDefault="001A7BB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2D141C" w:rsidRDefault="001A7B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2D141C" w:rsidRDefault="001A7BBD" w:rsidP="005724F0">
            <w:pPr>
              <w:spacing w:after="0"/>
              <w:rPr>
                <w:rFonts w:ascii="Arial" w:hAnsi="Arial"/>
                <w:noProof/>
                <w:sz w:val="16"/>
                <w:szCs w:val="16"/>
                <w:lang w:eastAsia="ko-KR"/>
              </w:rPr>
            </w:pPr>
            <w:r w:rsidRPr="002D141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2D141C" w:rsidRDefault="001A7BBD" w:rsidP="005724F0">
            <w:pPr>
              <w:pStyle w:val="TAC"/>
              <w:jc w:val="left"/>
              <w:rPr>
                <w:sz w:val="16"/>
                <w:szCs w:val="16"/>
                <w:lang w:val="en-GB" w:eastAsia="ja-JP"/>
              </w:rPr>
            </w:pPr>
            <w:r w:rsidRPr="002D141C">
              <w:rPr>
                <w:sz w:val="16"/>
                <w:szCs w:val="16"/>
                <w:lang w:val="en-GB" w:eastAsia="ja-JP"/>
              </w:rPr>
              <w:t>15.7.0</w:t>
            </w:r>
          </w:p>
        </w:tc>
      </w:tr>
      <w:tr w:rsidR="001C4F8B" w:rsidRPr="002D141C" w14:paraId="681C28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2D141C"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2D141C" w:rsidRDefault="001A7BB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2D141C" w:rsidRDefault="001A7BBD"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2D141C" w:rsidRDefault="001A7BBD" w:rsidP="005724F0">
            <w:pPr>
              <w:pStyle w:val="TAL"/>
              <w:rPr>
                <w:sz w:val="16"/>
                <w:szCs w:val="16"/>
                <w:lang w:val="en-GB" w:eastAsia="ja-JP"/>
              </w:rPr>
            </w:pPr>
            <w:r w:rsidRPr="002D141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2D141C" w:rsidRDefault="001A7BB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2D141C" w:rsidRDefault="001A7B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2D141C" w:rsidRDefault="001A7BBD" w:rsidP="005724F0">
            <w:pPr>
              <w:spacing w:after="0"/>
              <w:rPr>
                <w:rFonts w:ascii="Arial" w:hAnsi="Arial"/>
                <w:noProof/>
                <w:sz w:val="16"/>
                <w:szCs w:val="16"/>
                <w:lang w:eastAsia="ko-KR"/>
              </w:rPr>
            </w:pPr>
            <w:r w:rsidRPr="002D141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2D141C" w:rsidRDefault="001A7BBD" w:rsidP="005724F0">
            <w:pPr>
              <w:pStyle w:val="TAC"/>
              <w:jc w:val="left"/>
              <w:rPr>
                <w:sz w:val="16"/>
                <w:szCs w:val="16"/>
                <w:lang w:val="en-GB" w:eastAsia="ja-JP"/>
              </w:rPr>
            </w:pPr>
            <w:r w:rsidRPr="002D141C">
              <w:rPr>
                <w:sz w:val="16"/>
                <w:szCs w:val="16"/>
                <w:lang w:val="en-GB" w:eastAsia="ja-JP"/>
              </w:rPr>
              <w:t>15.7.0</w:t>
            </w:r>
          </w:p>
        </w:tc>
      </w:tr>
      <w:tr w:rsidR="001C4F8B" w:rsidRPr="002D141C" w14:paraId="2822F9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2D141C"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2D141C" w:rsidRDefault="00B74C5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2D141C" w:rsidRDefault="00B74C51"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2D141C" w:rsidRDefault="00B74C51" w:rsidP="005724F0">
            <w:pPr>
              <w:pStyle w:val="TAL"/>
              <w:rPr>
                <w:sz w:val="16"/>
                <w:szCs w:val="16"/>
                <w:lang w:val="en-GB" w:eastAsia="ja-JP"/>
              </w:rPr>
            </w:pPr>
            <w:r w:rsidRPr="002D141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2D141C" w:rsidRDefault="00B74C51"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2D141C" w:rsidRDefault="00B74C5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2D141C" w:rsidRDefault="00B74C51" w:rsidP="005724F0">
            <w:pPr>
              <w:spacing w:after="0"/>
              <w:rPr>
                <w:rFonts w:ascii="Arial" w:hAnsi="Arial"/>
                <w:noProof/>
                <w:sz w:val="16"/>
                <w:szCs w:val="16"/>
                <w:lang w:eastAsia="ko-KR"/>
              </w:rPr>
            </w:pPr>
            <w:r w:rsidRPr="002D141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2D141C" w:rsidRDefault="00B74C51" w:rsidP="005724F0">
            <w:pPr>
              <w:pStyle w:val="TAC"/>
              <w:jc w:val="left"/>
              <w:rPr>
                <w:sz w:val="16"/>
                <w:szCs w:val="16"/>
                <w:lang w:val="en-GB" w:eastAsia="ja-JP"/>
              </w:rPr>
            </w:pPr>
            <w:r w:rsidRPr="002D141C">
              <w:rPr>
                <w:sz w:val="16"/>
                <w:szCs w:val="16"/>
                <w:lang w:val="en-GB" w:eastAsia="ja-JP"/>
              </w:rPr>
              <w:t>15.7.0</w:t>
            </w:r>
          </w:p>
        </w:tc>
      </w:tr>
      <w:tr w:rsidR="001C4F8B" w:rsidRPr="002D141C" w14:paraId="06A5D3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2D141C"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2D141C" w:rsidRDefault="00B74C5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2D141C" w:rsidRDefault="00B74C51"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2D141C" w:rsidRDefault="00B74C51" w:rsidP="005724F0">
            <w:pPr>
              <w:pStyle w:val="TAL"/>
              <w:rPr>
                <w:sz w:val="16"/>
                <w:szCs w:val="16"/>
                <w:lang w:val="en-GB" w:eastAsia="ja-JP"/>
              </w:rPr>
            </w:pPr>
            <w:r w:rsidRPr="002D141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2D141C" w:rsidRDefault="00B74C51"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2D141C" w:rsidRDefault="00B74C5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2D141C" w:rsidRDefault="00B74C51" w:rsidP="005724F0">
            <w:pPr>
              <w:spacing w:after="0"/>
              <w:rPr>
                <w:rFonts w:ascii="Arial" w:hAnsi="Arial"/>
                <w:noProof/>
                <w:sz w:val="16"/>
                <w:szCs w:val="16"/>
                <w:lang w:eastAsia="ko-KR"/>
              </w:rPr>
            </w:pPr>
            <w:r w:rsidRPr="002D141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2D141C" w:rsidRDefault="00B74C51" w:rsidP="005724F0">
            <w:pPr>
              <w:pStyle w:val="TAC"/>
              <w:jc w:val="left"/>
              <w:rPr>
                <w:sz w:val="16"/>
                <w:szCs w:val="16"/>
                <w:lang w:val="en-GB" w:eastAsia="ja-JP"/>
              </w:rPr>
            </w:pPr>
            <w:r w:rsidRPr="002D141C">
              <w:rPr>
                <w:sz w:val="16"/>
                <w:szCs w:val="16"/>
                <w:lang w:val="en-GB" w:eastAsia="ja-JP"/>
              </w:rPr>
              <w:t>15.7.0</w:t>
            </w:r>
          </w:p>
        </w:tc>
      </w:tr>
      <w:tr w:rsidR="001C4F8B" w:rsidRPr="002D141C" w14:paraId="0FB2E0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2D141C" w:rsidRDefault="0087057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2D141C" w:rsidRDefault="0087057B"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2D141C" w:rsidRDefault="0087057B"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2D141C" w:rsidRDefault="0087057B" w:rsidP="005724F0">
            <w:pPr>
              <w:pStyle w:val="TAL"/>
              <w:rPr>
                <w:sz w:val="16"/>
                <w:szCs w:val="16"/>
                <w:lang w:val="en-GB" w:eastAsia="ja-JP"/>
              </w:rPr>
            </w:pPr>
            <w:r w:rsidRPr="002D141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2D141C" w:rsidRDefault="0087057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2D141C" w:rsidRDefault="0087057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2D141C" w:rsidRDefault="0087057B" w:rsidP="005724F0">
            <w:pPr>
              <w:spacing w:after="0"/>
              <w:rPr>
                <w:rFonts w:ascii="Arial" w:hAnsi="Arial"/>
                <w:noProof/>
                <w:sz w:val="16"/>
                <w:szCs w:val="16"/>
                <w:lang w:eastAsia="ko-KR"/>
              </w:rPr>
            </w:pPr>
            <w:r w:rsidRPr="002D141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2D141C" w:rsidRDefault="0087057B" w:rsidP="005724F0">
            <w:pPr>
              <w:pStyle w:val="TAC"/>
              <w:jc w:val="left"/>
              <w:rPr>
                <w:sz w:val="16"/>
                <w:szCs w:val="16"/>
                <w:lang w:val="en-GB" w:eastAsia="ja-JP"/>
              </w:rPr>
            </w:pPr>
            <w:r w:rsidRPr="002D141C">
              <w:rPr>
                <w:sz w:val="16"/>
                <w:szCs w:val="16"/>
                <w:lang w:val="en-GB" w:eastAsia="ja-JP"/>
              </w:rPr>
              <w:t>15.7.0</w:t>
            </w:r>
          </w:p>
        </w:tc>
      </w:tr>
      <w:tr w:rsidR="001C4F8B" w:rsidRPr="002D141C" w14:paraId="173F275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2D141C" w:rsidRDefault="005551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2D141C" w:rsidRDefault="0055516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2D141C" w:rsidRDefault="0055516D" w:rsidP="005724F0">
            <w:pPr>
              <w:pStyle w:val="TAL"/>
              <w:rPr>
                <w:sz w:val="16"/>
                <w:szCs w:val="16"/>
                <w:lang w:val="en-GB" w:eastAsia="ja-JP"/>
              </w:rPr>
            </w:pPr>
            <w:r w:rsidRPr="002D141C">
              <w:rPr>
                <w:sz w:val="16"/>
                <w:szCs w:val="16"/>
                <w:lang w:val="en-GB" w:eastAsia="ja-JP"/>
              </w:rPr>
              <w:t>RP-19219</w:t>
            </w:r>
            <w:r w:rsidR="001E5295" w:rsidRPr="002D141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2D141C" w:rsidRDefault="0055516D" w:rsidP="005724F0">
            <w:pPr>
              <w:pStyle w:val="TAL"/>
              <w:rPr>
                <w:sz w:val="16"/>
                <w:szCs w:val="16"/>
                <w:lang w:val="en-GB" w:eastAsia="ja-JP"/>
              </w:rPr>
            </w:pPr>
            <w:r w:rsidRPr="002D141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2D141C" w:rsidRDefault="0055516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2D141C" w:rsidRDefault="0055516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2D141C" w:rsidRDefault="0055516D" w:rsidP="005724F0">
            <w:pPr>
              <w:spacing w:after="0"/>
              <w:rPr>
                <w:rFonts w:ascii="Arial" w:hAnsi="Arial"/>
                <w:noProof/>
                <w:sz w:val="16"/>
                <w:szCs w:val="16"/>
                <w:lang w:eastAsia="ko-KR"/>
              </w:rPr>
            </w:pPr>
            <w:r w:rsidRPr="002D141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2D141C" w:rsidRDefault="0055516D" w:rsidP="005724F0">
            <w:pPr>
              <w:pStyle w:val="TAC"/>
              <w:jc w:val="left"/>
              <w:rPr>
                <w:sz w:val="16"/>
                <w:szCs w:val="16"/>
                <w:lang w:val="en-GB" w:eastAsia="ja-JP"/>
              </w:rPr>
            </w:pPr>
            <w:r w:rsidRPr="002D141C">
              <w:rPr>
                <w:sz w:val="16"/>
                <w:szCs w:val="16"/>
                <w:lang w:val="en-GB" w:eastAsia="ja-JP"/>
              </w:rPr>
              <w:t>15.7.0</w:t>
            </w:r>
          </w:p>
        </w:tc>
      </w:tr>
      <w:tr w:rsidR="001C4F8B" w:rsidRPr="002D141C" w14:paraId="25D6C3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2D141C"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2D141C" w:rsidRDefault="001D6EA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2D141C" w:rsidRDefault="001D6EA1" w:rsidP="005724F0">
            <w:pPr>
              <w:pStyle w:val="TAL"/>
              <w:rPr>
                <w:sz w:val="16"/>
                <w:szCs w:val="16"/>
                <w:lang w:val="en-GB" w:eastAsia="ja-JP"/>
              </w:rPr>
            </w:pPr>
            <w:r w:rsidRPr="002D141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2D141C" w:rsidRDefault="001D6EA1" w:rsidP="005724F0">
            <w:pPr>
              <w:pStyle w:val="TAL"/>
              <w:rPr>
                <w:sz w:val="16"/>
                <w:szCs w:val="16"/>
                <w:lang w:val="en-GB" w:eastAsia="ja-JP"/>
              </w:rPr>
            </w:pPr>
            <w:r w:rsidRPr="002D141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2D141C" w:rsidRDefault="001D6EA1"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2D141C" w:rsidRDefault="001D6EA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2D141C" w:rsidRDefault="001D6EA1" w:rsidP="005724F0">
            <w:pPr>
              <w:spacing w:after="0"/>
              <w:rPr>
                <w:rFonts w:ascii="Arial" w:hAnsi="Arial"/>
                <w:noProof/>
                <w:sz w:val="16"/>
                <w:szCs w:val="16"/>
                <w:lang w:eastAsia="ko-KR"/>
              </w:rPr>
            </w:pPr>
            <w:r w:rsidRPr="002D141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2D141C" w:rsidRDefault="001D6EA1" w:rsidP="005724F0">
            <w:pPr>
              <w:pStyle w:val="TAC"/>
              <w:jc w:val="left"/>
              <w:rPr>
                <w:sz w:val="16"/>
                <w:szCs w:val="16"/>
                <w:lang w:val="en-GB" w:eastAsia="ja-JP"/>
              </w:rPr>
            </w:pPr>
            <w:r w:rsidRPr="002D141C">
              <w:rPr>
                <w:sz w:val="16"/>
                <w:szCs w:val="16"/>
                <w:lang w:val="en-GB" w:eastAsia="ja-JP"/>
              </w:rPr>
              <w:t>15.7.0</w:t>
            </w:r>
          </w:p>
        </w:tc>
      </w:tr>
      <w:tr w:rsidR="001C4F8B" w:rsidRPr="002D141C" w14:paraId="6032D7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2D141C"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2D141C" w:rsidRDefault="001D6EA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2D141C" w:rsidRDefault="001D6EA1"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2D141C" w:rsidRDefault="001D6EA1" w:rsidP="005724F0">
            <w:pPr>
              <w:pStyle w:val="TAL"/>
              <w:rPr>
                <w:sz w:val="16"/>
                <w:szCs w:val="16"/>
                <w:lang w:val="en-GB" w:eastAsia="ja-JP"/>
              </w:rPr>
            </w:pPr>
            <w:r w:rsidRPr="002D141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2D141C" w:rsidRDefault="001D6EA1"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2D141C" w:rsidRDefault="001D6EA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2D141C" w:rsidRDefault="001D6EA1" w:rsidP="005724F0">
            <w:pPr>
              <w:spacing w:after="0"/>
              <w:rPr>
                <w:rFonts w:ascii="Arial" w:hAnsi="Arial"/>
                <w:noProof/>
                <w:sz w:val="16"/>
                <w:szCs w:val="16"/>
                <w:lang w:eastAsia="ko-KR"/>
              </w:rPr>
            </w:pPr>
            <w:r w:rsidRPr="002D141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2D141C" w:rsidRDefault="001D6EA1" w:rsidP="005724F0">
            <w:pPr>
              <w:pStyle w:val="TAC"/>
              <w:jc w:val="left"/>
              <w:rPr>
                <w:sz w:val="16"/>
                <w:szCs w:val="16"/>
                <w:lang w:val="en-GB" w:eastAsia="ja-JP"/>
              </w:rPr>
            </w:pPr>
            <w:r w:rsidRPr="002D141C">
              <w:rPr>
                <w:sz w:val="16"/>
                <w:szCs w:val="16"/>
                <w:lang w:val="en-GB" w:eastAsia="ja-JP"/>
              </w:rPr>
              <w:t>15.7.0</w:t>
            </w:r>
          </w:p>
        </w:tc>
      </w:tr>
      <w:tr w:rsidR="001C4F8B" w:rsidRPr="002D141C" w14:paraId="49BD7B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2D141C"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2D141C" w:rsidRDefault="0073752A"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2D141C" w:rsidRDefault="0073752A"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2D141C" w:rsidRDefault="0073752A" w:rsidP="005724F0">
            <w:pPr>
              <w:pStyle w:val="TAL"/>
              <w:rPr>
                <w:sz w:val="16"/>
                <w:szCs w:val="16"/>
                <w:lang w:val="en-GB" w:eastAsia="ja-JP"/>
              </w:rPr>
            </w:pPr>
            <w:r w:rsidRPr="002D141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2D141C" w:rsidRDefault="0073752A"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2D141C" w:rsidRDefault="0073752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2D141C" w:rsidRDefault="0073752A" w:rsidP="005724F0">
            <w:pPr>
              <w:spacing w:after="0"/>
              <w:rPr>
                <w:rFonts w:ascii="Arial" w:hAnsi="Arial"/>
                <w:noProof/>
                <w:sz w:val="16"/>
                <w:szCs w:val="16"/>
                <w:lang w:eastAsia="ko-KR"/>
              </w:rPr>
            </w:pPr>
            <w:r w:rsidRPr="002D141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2D141C" w:rsidRDefault="0073752A" w:rsidP="005724F0">
            <w:pPr>
              <w:pStyle w:val="TAC"/>
              <w:jc w:val="left"/>
              <w:rPr>
                <w:sz w:val="16"/>
                <w:szCs w:val="16"/>
                <w:lang w:val="en-GB" w:eastAsia="ja-JP"/>
              </w:rPr>
            </w:pPr>
            <w:r w:rsidRPr="002D141C">
              <w:rPr>
                <w:sz w:val="16"/>
                <w:szCs w:val="16"/>
                <w:lang w:val="en-GB" w:eastAsia="ja-JP"/>
              </w:rPr>
              <w:t>15.7.0</w:t>
            </w:r>
          </w:p>
        </w:tc>
      </w:tr>
      <w:tr w:rsidR="001C4F8B" w:rsidRPr="002D141C" w14:paraId="4A640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2D141C"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2D141C" w:rsidRDefault="0073752A"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2D141C" w:rsidRDefault="0073752A" w:rsidP="005724F0">
            <w:pPr>
              <w:pStyle w:val="TAL"/>
              <w:rPr>
                <w:sz w:val="16"/>
                <w:szCs w:val="16"/>
                <w:lang w:val="en-GB" w:eastAsia="ja-JP"/>
              </w:rPr>
            </w:pPr>
            <w:r w:rsidRPr="002D141C">
              <w:rPr>
                <w:sz w:val="16"/>
                <w:szCs w:val="16"/>
                <w:lang w:val="en-GB" w:eastAsia="ja-JP"/>
              </w:rPr>
              <w:t>RP-19219</w:t>
            </w:r>
            <w:r w:rsidR="006907BD" w:rsidRPr="002D141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2D141C" w:rsidRDefault="0073752A" w:rsidP="005724F0">
            <w:pPr>
              <w:pStyle w:val="TAL"/>
              <w:rPr>
                <w:sz w:val="16"/>
                <w:szCs w:val="16"/>
                <w:lang w:val="en-GB" w:eastAsia="ja-JP"/>
              </w:rPr>
            </w:pPr>
            <w:r w:rsidRPr="002D141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2D141C" w:rsidRDefault="0073752A"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2D141C" w:rsidRDefault="0073752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2D141C" w:rsidRDefault="0073752A" w:rsidP="005724F0">
            <w:pPr>
              <w:spacing w:after="0"/>
              <w:rPr>
                <w:rFonts w:ascii="Arial" w:hAnsi="Arial"/>
                <w:noProof/>
                <w:sz w:val="16"/>
                <w:szCs w:val="16"/>
                <w:lang w:eastAsia="ko-KR"/>
              </w:rPr>
            </w:pPr>
            <w:r w:rsidRPr="002D141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2D141C" w:rsidRDefault="0073752A" w:rsidP="005724F0">
            <w:pPr>
              <w:pStyle w:val="TAC"/>
              <w:jc w:val="left"/>
              <w:rPr>
                <w:sz w:val="16"/>
                <w:szCs w:val="16"/>
                <w:lang w:val="en-GB" w:eastAsia="ja-JP"/>
              </w:rPr>
            </w:pPr>
            <w:r w:rsidRPr="002D141C">
              <w:rPr>
                <w:sz w:val="16"/>
                <w:szCs w:val="16"/>
                <w:lang w:val="en-GB" w:eastAsia="ja-JP"/>
              </w:rPr>
              <w:t>15.7.0</w:t>
            </w:r>
          </w:p>
        </w:tc>
      </w:tr>
      <w:tr w:rsidR="001C4F8B" w:rsidRPr="002D141C" w14:paraId="687A02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2D141C"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2D141C" w:rsidRDefault="006907B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2D141C" w:rsidRDefault="006907BD"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2D141C" w:rsidRDefault="006907BD" w:rsidP="005724F0">
            <w:pPr>
              <w:pStyle w:val="TAL"/>
              <w:rPr>
                <w:sz w:val="16"/>
                <w:szCs w:val="16"/>
                <w:lang w:val="en-GB" w:eastAsia="ja-JP"/>
              </w:rPr>
            </w:pPr>
            <w:r w:rsidRPr="002D141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2D141C" w:rsidRDefault="006907B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2D141C" w:rsidRDefault="006907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2D141C" w:rsidRDefault="006907BD" w:rsidP="005724F0">
            <w:pPr>
              <w:spacing w:after="0"/>
              <w:rPr>
                <w:rFonts w:ascii="Arial" w:hAnsi="Arial"/>
                <w:noProof/>
                <w:sz w:val="16"/>
                <w:szCs w:val="16"/>
                <w:lang w:eastAsia="ko-KR"/>
              </w:rPr>
            </w:pPr>
            <w:r w:rsidRPr="002D141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2D141C" w:rsidRDefault="006907BD" w:rsidP="005724F0">
            <w:pPr>
              <w:pStyle w:val="TAC"/>
              <w:jc w:val="left"/>
              <w:rPr>
                <w:sz w:val="16"/>
                <w:szCs w:val="16"/>
                <w:lang w:val="en-GB" w:eastAsia="ja-JP"/>
              </w:rPr>
            </w:pPr>
            <w:r w:rsidRPr="002D141C">
              <w:rPr>
                <w:sz w:val="16"/>
                <w:szCs w:val="16"/>
                <w:lang w:val="en-GB" w:eastAsia="ja-JP"/>
              </w:rPr>
              <w:t>15.7.0</w:t>
            </w:r>
          </w:p>
        </w:tc>
      </w:tr>
      <w:tr w:rsidR="001C4F8B" w:rsidRPr="002D141C" w14:paraId="6BA17E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2D141C"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2D141C" w:rsidRDefault="006907B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2D141C" w:rsidRDefault="006907BD"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2D141C" w:rsidRDefault="006907BD" w:rsidP="005724F0">
            <w:pPr>
              <w:pStyle w:val="TAL"/>
              <w:rPr>
                <w:sz w:val="16"/>
                <w:szCs w:val="16"/>
                <w:lang w:val="en-GB" w:eastAsia="ja-JP"/>
              </w:rPr>
            </w:pPr>
            <w:r w:rsidRPr="002D141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2D141C" w:rsidRDefault="006907B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2D141C" w:rsidRDefault="006907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2D141C" w:rsidRDefault="006907BD" w:rsidP="005724F0">
            <w:pPr>
              <w:spacing w:after="0"/>
              <w:rPr>
                <w:rFonts w:ascii="Arial" w:hAnsi="Arial"/>
                <w:noProof/>
                <w:sz w:val="16"/>
                <w:szCs w:val="16"/>
                <w:lang w:eastAsia="ko-KR"/>
              </w:rPr>
            </w:pPr>
            <w:r w:rsidRPr="002D141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2D141C" w:rsidRDefault="006907BD" w:rsidP="005724F0">
            <w:pPr>
              <w:pStyle w:val="TAC"/>
              <w:jc w:val="left"/>
              <w:rPr>
                <w:sz w:val="16"/>
                <w:szCs w:val="16"/>
                <w:lang w:val="en-GB" w:eastAsia="ja-JP"/>
              </w:rPr>
            </w:pPr>
            <w:r w:rsidRPr="002D141C">
              <w:rPr>
                <w:sz w:val="16"/>
                <w:szCs w:val="16"/>
                <w:lang w:val="en-GB" w:eastAsia="ja-JP"/>
              </w:rPr>
              <w:t>15.7.0</w:t>
            </w:r>
          </w:p>
        </w:tc>
      </w:tr>
      <w:tr w:rsidR="001C4F8B" w:rsidRPr="002D141C" w14:paraId="6E5DEA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2D141C" w:rsidRDefault="007A6B2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2D141C" w:rsidRDefault="007A6B2B"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2D141C" w:rsidRDefault="007A6B2B" w:rsidP="005724F0">
            <w:pPr>
              <w:pStyle w:val="TAL"/>
              <w:rPr>
                <w:sz w:val="16"/>
                <w:szCs w:val="16"/>
                <w:lang w:val="en-GB" w:eastAsia="ja-JP"/>
              </w:rPr>
            </w:pPr>
            <w:r w:rsidRPr="002D141C">
              <w:rPr>
                <w:sz w:val="16"/>
                <w:szCs w:val="16"/>
                <w:lang w:val="en-GB" w:eastAsia="ja-JP"/>
              </w:rPr>
              <w:t>RP-19219</w:t>
            </w:r>
            <w:r w:rsidR="0060194C" w:rsidRPr="002D141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2D141C" w:rsidRDefault="007A6B2B" w:rsidP="005724F0">
            <w:pPr>
              <w:pStyle w:val="TAL"/>
              <w:rPr>
                <w:sz w:val="16"/>
                <w:szCs w:val="16"/>
                <w:lang w:val="en-GB" w:eastAsia="ja-JP"/>
              </w:rPr>
            </w:pPr>
            <w:r w:rsidRPr="002D141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2D141C" w:rsidRDefault="007A6B2B"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2D141C" w:rsidRDefault="007A6B2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2D141C" w:rsidRDefault="007A6B2B" w:rsidP="005724F0">
            <w:pPr>
              <w:spacing w:after="0"/>
              <w:rPr>
                <w:rFonts w:ascii="Arial" w:hAnsi="Arial"/>
                <w:noProof/>
                <w:sz w:val="16"/>
                <w:szCs w:val="16"/>
                <w:lang w:eastAsia="ko-KR"/>
              </w:rPr>
            </w:pPr>
            <w:r w:rsidRPr="002D141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2D141C" w:rsidRDefault="007A6B2B" w:rsidP="005724F0">
            <w:pPr>
              <w:pStyle w:val="TAC"/>
              <w:jc w:val="left"/>
              <w:rPr>
                <w:sz w:val="16"/>
                <w:szCs w:val="16"/>
                <w:lang w:val="en-GB" w:eastAsia="ja-JP"/>
              </w:rPr>
            </w:pPr>
            <w:r w:rsidRPr="002D141C">
              <w:rPr>
                <w:sz w:val="16"/>
                <w:szCs w:val="16"/>
                <w:lang w:val="en-GB" w:eastAsia="ja-JP"/>
              </w:rPr>
              <w:t>15.7.0</w:t>
            </w:r>
          </w:p>
        </w:tc>
      </w:tr>
      <w:tr w:rsidR="001C4F8B" w:rsidRPr="002D141C" w14:paraId="4BFEDC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2D141C" w:rsidRDefault="00E404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2D141C" w:rsidRDefault="00E40497"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2D141C" w:rsidRDefault="00E40497"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2D141C" w:rsidRDefault="00E40497" w:rsidP="005724F0">
            <w:pPr>
              <w:pStyle w:val="TAL"/>
              <w:rPr>
                <w:sz w:val="16"/>
                <w:szCs w:val="16"/>
                <w:lang w:val="en-GB" w:eastAsia="ja-JP"/>
              </w:rPr>
            </w:pPr>
            <w:r w:rsidRPr="002D141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2D141C" w:rsidRDefault="00E4049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2D141C" w:rsidRDefault="00E4049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2D141C" w:rsidRDefault="00E40497" w:rsidP="005724F0">
            <w:pPr>
              <w:spacing w:after="0"/>
              <w:rPr>
                <w:rFonts w:ascii="Arial" w:hAnsi="Arial"/>
                <w:noProof/>
                <w:sz w:val="16"/>
                <w:szCs w:val="16"/>
                <w:lang w:eastAsia="ko-KR"/>
              </w:rPr>
            </w:pPr>
            <w:r w:rsidRPr="002D141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2D141C" w:rsidRDefault="00E40497" w:rsidP="005724F0">
            <w:pPr>
              <w:pStyle w:val="TAC"/>
              <w:jc w:val="left"/>
              <w:rPr>
                <w:sz w:val="16"/>
                <w:szCs w:val="16"/>
                <w:lang w:val="en-GB" w:eastAsia="ja-JP"/>
              </w:rPr>
            </w:pPr>
            <w:r w:rsidRPr="002D141C">
              <w:rPr>
                <w:sz w:val="16"/>
                <w:szCs w:val="16"/>
                <w:lang w:val="en-GB" w:eastAsia="ja-JP"/>
              </w:rPr>
              <w:t>15.7.0</w:t>
            </w:r>
          </w:p>
        </w:tc>
      </w:tr>
      <w:tr w:rsidR="001C4F8B" w:rsidRPr="002D141C" w14:paraId="00FEA1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2D141C" w:rsidRDefault="00877B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2D141C" w:rsidRDefault="00877B6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2D141C" w:rsidRDefault="00877B6D" w:rsidP="005724F0">
            <w:pPr>
              <w:pStyle w:val="TAL"/>
              <w:rPr>
                <w:sz w:val="16"/>
                <w:szCs w:val="16"/>
                <w:lang w:val="en-GB" w:eastAsia="ja-JP"/>
              </w:rPr>
            </w:pPr>
            <w:r w:rsidRPr="002D141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2D141C" w:rsidRDefault="00877B6D" w:rsidP="005724F0">
            <w:pPr>
              <w:pStyle w:val="TAL"/>
              <w:rPr>
                <w:sz w:val="16"/>
                <w:szCs w:val="16"/>
                <w:lang w:val="en-GB" w:eastAsia="ja-JP"/>
              </w:rPr>
            </w:pPr>
            <w:r w:rsidRPr="002D141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2D141C" w:rsidRDefault="00877B6D"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2D141C" w:rsidRDefault="00877B6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2D141C" w:rsidRDefault="00877B6D" w:rsidP="005724F0">
            <w:pPr>
              <w:spacing w:after="0"/>
              <w:rPr>
                <w:rFonts w:ascii="Arial" w:hAnsi="Arial"/>
                <w:noProof/>
                <w:sz w:val="16"/>
                <w:szCs w:val="16"/>
                <w:lang w:eastAsia="ko-KR"/>
              </w:rPr>
            </w:pPr>
            <w:r w:rsidRPr="002D141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2D141C" w:rsidRDefault="00877B6D" w:rsidP="005724F0">
            <w:pPr>
              <w:pStyle w:val="TAC"/>
              <w:jc w:val="left"/>
              <w:rPr>
                <w:sz w:val="16"/>
                <w:szCs w:val="16"/>
                <w:lang w:val="en-GB" w:eastAsia="ja-JP"/>
              </w:rPr>
            </w:pPr>
            <w:r w:rsidRPr="002D141C">
              <w:rPr>
                <w:sz w:val="16"/>
                <w:szCs w:val="16"/>
                <w:lang w:val="en-GB" w:eastAsia="ja-JP"/>
              </w:rPr>
              <w:t>15.7.0</w:t>
            </w:r>
          </w:p>
        </w:tc>
      </w:tr>
      <w:tr w:rsidR="001C4F8B" w:rsidRPr="002D141C" w14:paraId="5B7DB1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2D141C" w:rsidRDefault="006466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2D141C" w:rsidRDefault="00646663"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2D141C" w:rsidRDefault="00646663" w:rsidP="005724F0">
            <w:pPr>
              <w:pStyle w:val="TAL"/>
              <w:rPr>
                <w:sz w:val="16"/>
                <w:szCs w:val="16"/>
                <w:lang w:val="en-GB" w:eastAsia="ja-JP"/>
              </w:rPr>
            </w:pPr>
            <w:r w:rsidRPr="002D141C">
              <w:rPr>
                <w:sz w:val="16"/>
                <w:szCs w:val="16"/>
                <w:lang w:val="en-GB" w:eastAsia="ja-JP"/>
              </w:rPr>
              <w:t>RP-19219</w:t>
            </w:r>
            <w:r w:rsidR="00C646BF" w:rsidRPr="002D141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2D141C" w:rsidRDefault="00646663" w:rsidP="005724F0">
            <w:pPr>
              <w:pStyle w:val="TAL"/>
              <w:rPr>
                <w:sz w:val="16"/>
                <w:szCs w:val="16"/>
                <w:lang w:val="en-GB" w:eastAsia="ja-JP"/>
              </w:rPr>
            </w:pPr>
            <w:r w:rsidRPr="002D141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2D141C" w:rsidRDefault="00646663"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2D141C" w:rsidRDefault="0064666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2D141C" w:rsidRDefault="00646663" w:rsidP="005724F0">
            <w:pPr>
              <w:spacing w:after="0"/>
              <w:rPr>
                <w:rFonts w:ascii="Arial" w:hAnsi="Arial"/>
                <w:noProof/>
                <w:sz w:val="16"/>
                <w:szCs w:val="16"/>
                <w:lang w:eastAsia="ko-KR"/>
              </w:rPr>
            </w:pPr>
            <w:r w:rsidRPr="002D141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2D141C" w:rsidRDefault="00646663" w:rsidP="005724F0">
            <w:pPr>
              <w:pStyle w:val="TAC"/>
              <w:jc w:val="left"/>
              <w:rPr>
                <w:sz w:val="16"/>
                <w:szCs w:val="16"/>
                <w:lang w:val="en-GB" w:eastAsia="ja-JP"/>
              </w:rPr>
            </w:pPr>
            <w:r w:rsidRPr="002D141C">
              <w:rPr>
                <w:sz w:val="16"/>
                <w:szCs w:val="16"/>
                <w:lang w:val="en-GB" w:eastAsia="ja-JP"/>
              </w:rPr>
              <w:t>15.7.0</w:t>
            </w:r>
          </w:p>
        </w:tc>
      </w:tr>
      <w:tr w:rsidR="001C4F8B" w:rsidRPr="002D141C" w14:paraId="6B93E4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2D141C"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2D141C" w:rsidRDefault="008B461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2D141C" w:rsidRDefault="008B4612"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2D141C" w:rsidRDefault="008B4612" w:rsidP="005724F0">
            <w:pPr>
              <w:pStyle w:val="TAL"/>
              <w:rPr>
                <w:sz w:val="16"/>
                <w:szCs w:val="16"/>
                <w:lang w:val="en-GB" w:eastAsia="ja-JP"/>
              </w:rPr>
            </w:pPr>
            <w:r w:rsidRPr="002D141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2D141C" w:rsidRDefault="008B461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2D141C" w:rsidRDefault="008B461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2D141C" w:rsidRDefault="008B4612" w:rsidP="005724F0">
            <w:pPr>
              <w:spacing w:after="0"/>
              <w:rPr>
                <w:rFonts w:ascii="Arial" w:hAnsi="Arial"/>
                <w:noProof/>
                <w:sz w:val="16"/>
                <w:szCs w:val="16"/>
                <w:lang w:eastAsia="ko-KR"/>
              </w:rPr>
            </w:pPr>
            <w:r w:rsidRPr="002D141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2D141C" w:rsidRDefault="008B4612" w:rsidP="005724F0">
            <w:pPr>
              <w:pStyle w:val="TAC"/>
              <w:jc w:val="left"/>
              <w:rPr>
                <w:sz w:val="16"/>
                <w:szCs w:val="16"/>
                <w:lang w:val="en-GB" w:eastAsia="ja-JP"/>
              </w:rPr>
            </w:pPr>
            <w:r w:rsidRPr="002D141C">
              <w:rPr>
                <w:sz w:val="16"/>
                <w:szCs w:val="16"/>
                <w:lang w:val="en-GB" w:eastAsia="ja-JP"/>
              </w:rPr>
              <w:t>15.7.0</w:t>
            </w:r>
          </w:p>
        </w:tc>
      </w:tr>
      <w:tr w:rsidR="001C4F8B" w:rsidRPr="002D141C" w14:paraId="5740F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2D141C"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2D141C" w:rsidRDefault="008B461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2D141C" w:rsidRDefault="008B4612"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2D141C" w:rsidRDefault="008B4612" w:rsidP="005724F0">
            <w:pPr>
              <w:pStyle w:val="TAL"/>
              <w:rPr>
                <w:sz w:val="16"/>
                <w:szCs w:val="16"/>
                <w:lang w:val="en-GB" w:eastAsia="ja-JP"/>
              </w:rPr>
            </w:pPr>
            <w:r w:rsidRPr="002D141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2D141C" w:rsidRDefault="008B461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2D141C" w:rsidRDefault="008B461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2D141C" w:rsidRDefault="008B4612" w:rsidP="005724F0">
            <w:pPr>
              <w:spacing w:after="0"/>
              <w:rPr>
                <w:rFonts w:ascii="Arial" w:hAnsi="Arial"/>
                <w:noProof/>
                <w:sz w:val="16"/>
                <w:szCs w:val="16"/>
                <w:lang w:eastAsia="ko-KR"/>
              </w:rPr>
            </w:pPr>
            <w:r w:rsidRPr="002D141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2D141C" w:rsidRDefault="008B4612" w:rsidP="005724F0">
            <w:pPr>
              <w:pStyle w:val="TAC"/>
              <w:jc w:val="left"/>
              <w:rPr>
                <w:sz w:val="16"/>
                <w:szCs w:val="16"/>
                <w:lang w:val="en-GB" w:eastAsia="ja-JP"/>
              </w:rPr>
            </w:pPr>
            <w:r w:rsidRPr="002D141C">
              <w:rPr>
                <w:sz w:val="16"/>
                <w:szCs w:val="16"/>
                <w:lang w:val="en-GB" w:eastAsia="ja-JP"/>
              </w:rPr>
              <w:t>15.7.0</w:t>
            </w:r>
          </w:p>
        </w:tc>
      </w:tr>
      <w:tr w:rsidR="001C4F8B" w:rsidRPr="002D141C" w14:paraId="7A8C41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2D141C"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2D141C" w:rsidRDefault="008B461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2D141C" w:rsidRDefault="008B4612"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2D141C" w:rsidRDefault="008B4612" w:rsidP="005724F0">
            <w:pPr>
              <w:pStyle w:val="TAL"/>
              <w:rPr>
                <w:sz w:val="16"/>
                <w:szCs w:val="16"/>
                <w:lang w:val="en-GB" w:eastAsia="ja-JP"/>
              </w:rPr>
            </w:pPr>
            <w:r w:rsidRPr="002D141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2D141C" w:rsidRDefault="008B4612"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2D141C" w:rsidRDefault="008B461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2D141C" w:rsidRDefault="008B4612" w:rsidP="005724F0">
            <w:pPr>
              <w:spacing w:after="0"/>
              <w:rPr>
                <w:rFonts w:ascii="Arial" w:hAnsi="Arial"/>
                <w:noProof/>
                <w:sz w:val="16"/>
                <w:szCs w:val="16"/>
                <w:lang w:eastAsia="ko-KR"/>
              </w:rPr>
            </w:pPr>
            <w:r w:rsidRPr="002D141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2D141C" w:rsidRDefault="008B4612" w:rsidP="005724F0">
            <w:pPr>
              <w:pStyle w:val="TAC"/>
              <w:jc w:val="left"/>
              <w:rPr>
                <w:sz w:val="16"/>
                <w:szCs w:val="16"/>
                <w:lang w:val="en-GB" w:eastAsia="ja-JP"/>
              </w:rPr>
            </w:pPr>
            <w:r w:rsidRPr="002D141C">
              <w:rPr>
                <w:sz w:val="16"/>
                <w:szCs w:val="16"/>
                <w:lang w:val="en-GB" w:eastAsia="ja-JP"/>
              </w:rPr>
              <w:t>15.7.0</w:t>
            </w:r>
          </w:p>
        </w:tc>
      </w:tr>
      <w:tr w:rsidR="001C4F8B" w:rsidRPr="002D141C" w14:paraId="2557E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2D141C" w:rsidRDefault="005A36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2D141C" w:rsidRDefault="005A365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2D141C" w:rsidRDefault="005A365E"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2D141C" w:rsidRDefault="005A365E" w:rsidP="005724F0">
            <w:pPr>
              <w:pStyle w:val="TAL"/>
              <w:rPr>
                <w:sz w:val="16"/>
                <w:szCs w:val="16"/>
                <w:lang w:val="en-GB" w:eastAsia="ja-JP"/>
              </w:rPr>
            </w:pPr>
            <w:r w:rsidRPr="002D141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2D141C" w:rsidRDefault="005A365E"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2D141C" w:rsidRDefault="005A365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2D141C" w:rsidRDefault="005A365E"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2D141C" w:rsidRDefault="005A365E" w:rsidP="005724F0">
            <w:pPr>
              <w:pStyle w:val="TAC"/>
              <w:jc w:val="left"/>
              <w:rPr>
                <w:sz w:val="16"/>
                <w:szCs w:val="16"/>
                <w:lang w:val="en-GB" w:eastAsia="ja-JP"/>
              </w:rPr>
            </w:pPr>
            <w:r w:rsidRPr="002D141C">
              <w:rPr>
                <w:sz w:val="16"/>
                <w:szCs w:val="16"/>
                <w:lang w:val="en-GB" w:eastAsia="ja-JP"/>
              </w:rPr>
              <w:t>15.7.0</w:t>
            </w:r>
          </w:p>
        </w:tc>
      </w:tr>
      <w:tr w:rsidR="001C4F8B" w:rsidRPr="002D141C" w14:paraId="2CBFE6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2D141C" w:rsidRDefault="00BA4FE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2D141C" w:rsidRDefault="00BA4FE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2D141C" w:rsidRDefault="00BA4FEE" w:rsidP="005724F0">
            <w:pPr>
              <w:pStyle w:val="TAL"/>
              <w:rPr>
                <w:sz w:val="16"/>
                <w:szCs w:val="16"/>
                <w:lang w:val="en-GB" w:eastAsia="ja-JP"/>
              </w:rPr>
            </w:pPr>
            <w:r w:rsidRPr="002D141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2D141C" w:rsidRDefault="00BA4FEE" w:rsidP="005724F0">
            <w:pPr>
              <w:pStyle w:val="TAL"/>
              <w:rPr>
                <w:sz w:val="16"/>
                <w:szCs w:val="16"/>
                <w:lang w:val="en-GB" w:eastAsia="ja-JP"/>
              </w:rPr>
            </w:pPr>
            <w:r w:rsidRPr="002D141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2D141C" w:rsidRDefault="00BA4FEE"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2D141C" w:rsidRDefault="00BA4FE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2D141C" w:rsidRDefault="00BA4FEE" w:rsidP="005724F0">
            <w:pPr>
              <w:spacing w:after="0"/>
              <w:rPr>
                <w:rFonts w:ascii="Arial" w:hAnsi="Arial"/>
                <w:noProof/>
                <w:sz w:val="16"/>
                <w:szCs w:val="16"/>
                <w:lang w:eastAsia="ko-KR"/>
              </w:rPr>
            </w:pPr>
            <w:r w:rsidRPr="002D141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2D141C" w:rsidRDefault="00BA4FEE" w:rsidP="005724F0">
            <w:pPr>
              <w:pStyle w:val="TAC"/>
              <w:jc w:val="left"/>
              <w:rPr>
                <w:sz w:val="16"/>
                <w:szCs w:val="16"/>
                <w:lang w:val="en-GB" w:eastAsia="ja-JP"/>
              </w:rPr>
            </w:pPr>
            <w:r w:rsidRPr="002D141C">
              <w:rPr>
                <w:sz w:val="16"/>
                <w:szCs w:val="16"/>
                <w:lang w:val="en-GB" w:eastAsia="ja-JP"/>
              </w:rPr>
              <w:t>15.7.0</w:t>
            </w:r>
          </w:p>
        </w:tc>
      </w:tr>
      <w:tr w:rsidR="001C4F8B" w:rsidRPr="002D141C" w14:paraId="2E3393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2D141C" w:rsidRDefault="00736D6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2D141C" w:rsidRDefault="00736D6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2D141C" w:rsidRDefault="00736D62"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2D141C" w:rsidRDefault="00736D62" w:rsidP="005724F0">
            <w:pPr>
              <w:pStyle w:val="TAL"/>
              <w:rPr>
                <w:sz w:val="16"/>
                <w:szCs w:val="16"/>
                <w:lang w:val="en-GB" w:eastAsia="ja-JP"/>
              </w:rPr>
            </w:pPr>
            <w:r w:rsidRPr="002D141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2D141C" w:rsidRDefault="00736D6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2D141C" w:rsidRDefault="00736D6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2D141C" w:rsidRDefault="00736D62" w:rsidP="005724F0">
            <w:pPr>
              <w:spacing w:after="0"/>
              <w:rPr>
                <w:rFonts w:ascii="Arial" w:hAnsi="Arial"/>
                <w:noProof/>
                <w:sz w:val="16"/>
                <w:szCs w:val="16"/>
                <w:lang w:eastAsia="ko-KR"/>
              </w:rPr>
            </w:pPr>
            <w:r w:rsidRPr="002D141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2D141C" w:rsidRDefault="00736D62" w:rsidP="005724F0">
            <w:pPr>
              <w:pStyle w:val="TAC"/>
              <w:jc w:val="left"/>
              <w:rPr>
                <w:sz w:val="16"/>
                <w:szCs w:val="16"/>
                <w:lang w:val="en-GB" w:eastAsia="ja-JP"/>
              </w:rPr>
            </w:pPr>
            <w:r w:rsidRPr="002D141C">
              <w:rPr>
                <w:sz w:val="16"/>
                <w:szCs w:val="16"/>
                <w:lang w:val="en-GB" w:eastAsia="ja-JP"/>
              </w:rPr>
              <w:t>15.7.0</w:t>
            </w:r>
          </w:p>
        </w:tc>
      </w:tr>
      <w:tr w:rsidR="001C4F8B" w:rsidRPr="002D141C" w14:paraId="369B90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2D141C" w:rsidRDefault="00E6700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2D141C" w:rsidRDefault="00E6700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2D141C" w:rsidRDefault="00E6700D" w:rsidP="005724F0">
            <w:pPr>
              <w:pStyle w:val="TAL"/>
              <w:rPr>
                <w:sz w:val="16"/>
                <w:szCs w:val="16"/>
                <w:lang w:val="en-GB" w:eastAsia="ja-JP"/>
              </w:rPr>
            </w:pPr>
            <w:r w:rsidRPr="002D141C">
              <w:rPr>
                <w:sz w:val="16"/>
                <w:szCs w:val="16"/>
                <w:lang w:val="en-GB" w:eastAsia="ja-JP"/>
              </w:rPr>
              <w:t>RP-19219</w:t>
            </w:r>
            <w:r w:rsidR="000B63BE" w:rsidRPr="002D141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2D141C" w:rsidRDefault="00E6700D" w:rsidP="005724F0">
            <w:pPr>
              <w:pStyle w:val="TAL"/>
              <w:rPr>
                <w:sz w:val="16"/>
                <w:szCs w:val="16"/>
                <w:lang w:val="en-GB" w:eastAsia="ja-JP"/>
              </w:rPr>
            </w:pPr>
            <w:r w:rsidRPr="002D141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2D141C" w:rsidRDefault="00E6700D"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2D141C" w:rsidRDefault="00E6700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2D141C" w:rsidRDefault="00E6700D" w:rsidP="005724F0">
            <w:pPr>
              <w:spacing w:after="0"/>
              <w:rPr>
                <w:rFonts w:ascii="Arial" w:hAnsi="Arial"/>
                <w:noProof/>
                <w:sz w:val="16"/>
                <w:szCs w:val="16"/>
                <w:lang w:eastAsia="ko-KR"/>
              </w:rPr>
            </w:pPr>
            <w:r w:rsidRPr="002D141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2D141C" w:rsidRDefault="00E6700D" w:rsidP="005724F0">
            <w:pPr>
              <w:pStyle w:val="TAC"/>
              <w:jc w:val="left"/>
              <w:rPr>
                <w:sz w:val="16"/>
                <w:szCs w:val="16"/>
                <w:lang w:val="en-GB" w:eastAsia="ja-JP"/>
              </w:rPr>
            </w:pPr>
            <w:r w:rsidRPr="002D141C">
              <w:rPr>
                <w:sz w:val="16"/>
                <w:szCs w:val="16"/>
                <w:lang w:val="en-GB" w:eastAsia="ja-JP"/>
              </w:rPr>
              <w:t>15.7.0</w:t>
            </w:r>
          </w:p>
        </w:tc>
      </w:tr>
      <w:tr w:rsidR="001C4F8B" w:rsidRPr="002D141C" w14:paraId="6D158C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2D141C" w:rsidRDefault="000B63B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2D141C" w:rsidRDefault="000B63B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2D141C" w:rsidRDefault="000B63BE"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2D141C" w:rsidRDefault="000B63BE" w:rsidP="005724F0">
            <w:pPr>
              <w:pStyle w:val="TAL"/>
              <w:rPr>
                <w:sz w:val="16"/>
                <w:szCs w:val="16"/>
                <w:lang w:val="en-GB" w:eastAsia="ja-JP"/>
              </w:rPr>
            </w:pPr>
            <w:r w:rsidRPr="002D141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2D141C" w:rsidRDefault="000B63BE"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2D141C" w:rsidRDefault="000B63B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2D141C" w:rsidRDefault="000B63BE" w:rsidP="005724F0">
            <w:pPr>
              <w:spacing w:after="0"/>
              <w:rPr>
                <w:rFonts w:ascii="Arial" w:hAnsi="Arial"/>
                <w:noProof/>
                <w:sz w:val="16"/>
                <w:szCs w:val="16"/>
                <w:lang w:eastAsia="ko-KR"/>
              </w:rPr>
            </w:pPr>
            <w:r w:rsidRPr="002D141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2D141C" w:rsidRDefault="000B63BE" w:rsidP="005724F0">
            <w:pPr>
              <w:pStyle w:val="TAC"/>
              <w:jc w:val="left"/>
              <w:rPr>
                <w:sz w:val="16"/>
                <w:szCs w:val="16"/>
                <w:lang w:val="en-GB" w:eastAsia="ja-JP"/>
              </w:rPr>
            </w:pPr>
            <w:r w:rsidRPr="002D141C">
              <w:rPr>
                <w:sz w:val="16"/>
                <w:szCs w:val="16"/>
                <w:lang w:val="en-GB" w:eastAsia="ja-JP"/>
              </w:rPr>
              <w:t>15.7.0</w:t>
            </w:r>
          </w:p>
        </w:tc>
      </w:tr>
      <w:tr w:rsidR="001C4F8B" w:rsidRPr="002D141C" w14:paraId="76779D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2D141C"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2D141C" w:rsidRDefault="00436F5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2D141C" w:rsidRDefault="00436F5E"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2D141C" w:rsidRDefault="00436F5E" w:rsidP="005724F0">
            <w:pPr>
              <w:pStyle w:val="TAL"/>
              <w:rPr>
                <w:sz w:val="16"/>
                <w:szCs w:val="16"/>
                <w:lang w:val="en-GB" w:eastAsia="ja-JP"/>
              </w:rPr>
            </w:pPr>
            <w:r w:rsidRPr="002D141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2D141C" w:rsidRDefault="00436F5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2D141C" w:rsidRDefault="00436F5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2D141C" w:rsidRDefault="00436F5E" w:rsidP="005724F0">
            <w:pPr>
              <w:spacing w:after="0"/>
              <w:rPr>
                <w:rFonts w:ascii="Arial" w:hAnsi="Arial"/>
                <w:noProof/>
                <w:sz w:val="16"/>
                <w:szCs w:val="16"/>
                <w:lang w:eastAsia="ko-KR"/>
              </w:rPr>
            </w:pPr>
            <w:r w:rsidRPr="002D141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2D141C" w:rsidRDefault="00436F5E" w:rsidP="005724F0">
            <w:pPr>
              <w:pStyle w:val="TAC"/>
              <w:jc w:val="left"/>
              <w:rPr>
                <w:sz w:val="16"/>
                <w:szCs w:val="16"/>
                <w:lang w:val="en-GB" w:eastAsia="ja-JP"/>
              </w:rPr>
            </w:pPr>
            <w:r w:rsidRPr="002D141C">
              <w:rPr>
                <w:sz w:val="16"/>
                <w:szCs w:val="16"/>
                <w:lang w:val="en-GB" w:eastAsia="ja-JP"/>
              </w:rPr>
              <w:t>15.7.0</w:t>
            </w:r>
          </w:p>
        </w:tc>
      </w:tr>
      <w:tr w:rsidR="001C4F8B" w:rsidRPr="002D141C" w14:paraId="4767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2D141C"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2D141C" w:rsidRDefault="00436F5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2D141C" w:rsidRDefault="00436F5E"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2D141C" w:rsidRDefault="00436F5E" w:rsidP="005724F0">
            <w:pPr>
              <w:pStyle w:val="TAL"/>
              <w:rPr>
                <w:sz w:val="16"/>
                <w:szCs w:val="16"/>
                <w:lang w:val="en-GB" w:eastAsia="ja-JP"/>
              </w:rPr>
            </w:pPr>
            <w:r w:rsidRPr="002D141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2D141C" w:rsidRDefault="00436F5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2D141C" w:rsidRDefault="00436F5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2D141C" w:rsidRDefault="00436F5E" w:rsidP="005724F0">
            <w:pPr>
              <w:spacing w:after="0"/>
              <w:rPr>
                <w:rFonts w:ascii="Arial" w:hAnsi="Arial"/>
                <w:noProof/>
                <w:sz w:val="16"/>
                <w:szCs w:val="16"/>
                <w:lang w:eastAsia="ko-KR"/>
              </w:rPr>
            </w:pPr>
            <w:r w:rsidRPr="002D141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2D141C" w:rsidRDefault="00436F5E" w:rsidP="005724F0">
            <w:pPr>
              <w:pStyle w:val="TAC"/>
              <w:jc w:val="left"/>
              <w:rPr>
                <w:sz w:val="16"/>
                <w:szCs w:val="16"/>
                <w:lang w:val="en-GB" w:eastAsia="ja-JP"/>
              </w:rPr>
            </w:pPr>
            <w:r w:rsidRPr="002D141C">
              <w:rPr>
                <w:sz w:val="16"/>
                <w:szCs w:val="16"/>
                <w:lang w:val="en-GB" w:eastAsia="ja-JP"/>
              </w:rPr>
              <w:t>15.7.0</w:t>
            </w:r>
          </w:p>
        </w:tc>
      </w:tr>
      <w:tr w:rsidR="001C4F8B" w:rsidRPr="002D141C" w14:paraId="36A82F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2D141C" w:rsidRDefault="001735A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2D141C" w:rsidRDefault="001735AF"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2D141C" w:rsidRDefault="001735AF" w:rsidP="005724F0">
            <w:pPr>
              <w:pStyle w:val="TAL"/>
              <w:rPr>
                <w:sz w:val="16"/>
                <w:szCs w:val="16"/>
                <w:lang w:val="en-GB" w:eastAsia="ja-JP"/>
              </w:rPr>
            </w:pPr>
            <w:r w:rsidRPr="002D141C">
              <w:rPr>
                <w:sz w:val="16"/>
                <w:szCs w:val="16"/>
                <w:lang w:val="en-GB" w:eastAsia="ja-JP"/>
              </w:rPr>
              <w:t>RP-19219</w:t>
            </w:r>
            <w:r w:rsidR="00C81E54" w:rsidRPr="002D141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2D141C" w:rsidRDefault="001735AF" w:rsidP="005724F0">
            <w:pPr>
              <w:pStyle w:val="TAL"/>
              <w:rPr>
                <w:sz w:val="16"/>
                <w:szCs w:val="16"/>
                <w:lang w:val="en-GB" w:eastAsia="ja-JP"/>
              </w:rPr>
            </w:pPr>
            <w:r w:rsidRPr="002D141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2D141C" w:rsidRDefault="001735AF"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2D141C" w:rsidRDefault="001735A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2D141C" w:rsidRDefault="001735AF" w:rsidP="005724F0">
            <w:pPr>
              <w:spacing w:after="0"/>
              <w:rPr>
                <w:rFonts w:ascii="Arial" w:hAnsi="Arial"/>
                <w:noProof/>
                <w:sz w:val="16"/>
                <w:szCs w:val="16"/>
                <w:lang w:eastAsia="ko-KR"/>
              </w:rPr>
            </w:pPr>
            <w:r w:rsidRPr="002D141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2D141C" w:rsidRDefault="001735AF" w:rsidP="005724F0">
            <w:pPr>
              <w:pStyle w:val="TAC"/>
              <w:jc w:val="left"/>
              <w:rPr>
                <w:sz w:val="16"/>
                <w:szCs w:val="16"/>
                <w:lang w:val="en-GB" w:eastAsia="ja-JP"/>
              </w:rPr>
            </w:pPr>
            <w:r w:rsidRPr="002D141C">
              <w:rPr>
                <w:sz w:val="16"/>
                <w:szCs w:val="16"/>
                <w:lang w:val="en-GB" w:eastAsia="ja-JP"/>
              </w:rPr>
              <w:t>15.7.0</w:t>
            </w:r>
          </w:p>
        </w:tc>
      </w:tr>
      <w:tr w:rsidR="001C4F8B" w:rsidRPr="002D141C" w14:paraId="610173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2D141C" w:rsidRDefault="00C81E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2D141C" w:rsidRDefault="00C81E54"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2D141C" w:rsidRDefault="00C81E54"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2D141C" w:rsidRDefault="00C81E54" w:rsidP="005724F0">
            <w:pPr>
              <w:pStyle w:val="TAL"/>
              <w:rPr>
                <w:sz w:val="16"/>
                <w:szCs w:val="16"/>
                <w:lang w:val="en-GB" w:eastAsia="ja-JP"/>
              </w:rPr>
            </w:pPr>
            <w:r w:rsidRPr="002D141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2D141C" w:rsidRDefault="00C81E5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2D141C" w:rsidRDefault="00C81E5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2D141C" w:rsidRDefault="00C81E54" w:rsidP="005724F0">
            <w:pPr>
              <w:spacing w:after="0"/>
              <w:rPr>
                <w:rFonts w:ascii="Arial" w:hAnsi="Arial"/>
                <w:noProof/>
                <w:sz w:val="16"/>
                <w:szCs w:val="16"/>
                <w:lang w:eastAsia="ko-KR"/>
              </w:rPr>
            </w:pPr>
            <w:r w:rsidRPr="002D141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2D141C" w:rsidRDefault="00C81E54" w:rsidP="005724F0">
            <w:pPr>
              <w:pStyle w:val="TAC"/>
              <w:jc w:val="left"/>
              <w:rPr>
                <w:sz w:val="16"/>
                <w:szCs w:val="16"/>
                <w:lang w:val="en-GB" w:eastAsia="ja-JP"/>
              </w:rPr>
            </w:pPr>
            <w:r w:rsidRPr="002D141C">
              <w:rPr>
                <w:sz w:val="16"/>
                <w:szCs w:val="16"/>
                <w:lang w:val="en-GB" w:eastAsia="ja-JP"/>
              </w:rPr>
              <w:t>15.7.0</w:t>
            </w:r>
          </w:p>
        </w:tc>
      </w:tr>
      <w:tr w:rsidR="001C4F8B" w:rsidRPr="002D141C" w14:paraId="69F72F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2D141C" w:rsidRDefault="002B3D9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2D141C" w:rsidRDefault="002B3D9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2D141C" w:rsidRDefault="002B3D91" w:rsidP="005724F0">
            <w:pPr>
              <w:pStyle w:val="TAL"/>
              <w:rPr>
                <w:sz w:val="16"/>
                <w:szCs w:val="16"/>
                <w:lang w:val="en-GB" w:eastAsia="ja-JP"/>
              </w:rPr>
            </w:pPr>
            <w:r w:rsidRPr="002D141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2D141C" w:rsidRDefault="002B3D91" w:rsidP="005724F0">
            <w:pPr>
              <w:pStyle w:val="TAL"/>
              <w:rPr>
                <w:sz w:val="16"/>
                <w:szCs w:val="16"/>
                <w:lang w:val="en-GB" w:eastAsia="ja-JP"/>
              </w:rPr>
            </w:pPr>
            <w:r w:rsidRPr="002D141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2D141C" w:rsidRDefault="002B3D91"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2D141C" w:rsidRDefault="002B3D9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2D141C" w:rsidRDefault="002B3D91" w:rsidP="005724F0">
            <w:pPr>
              <w:spacing w:after="0"/>
              <w:rPr>
                <w:rFonts w:ascii="Arial" w:hAnsi="Arial"/>
                <w:noProof/>
                <w:sz w:val="16"/>
                <w:szCs w:val="16"/>
                <w:lang w:eastAsia="ko-KR"/>
              </w:rPr>
            </w:pPr>
            <w:r w:rsidRPr="002D141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2D141C" w:rsidRDefault="002B3D91" w:rsidP="005724F0">
            <w:pPr>
              <w:pStyle w:val="TAC"/>
              <w:jc w:val="left"/>
              <w:rPr>
                <w:sz w:val="16"/>
                <w:szCs w:val="16"/>
                <w:lang w:val="en-GB" w:eastAsia="ja-JP"/>
              </w:rPr>
            </w:pPr>
            <w:r w:rsidRPr="002D141C">
              <w:rPr>
                <w:sz w:val="16"/>
                <w:szCs w:val="16"/>
                <w:lang w:val="en-GB" w:eastAsia="ja-JP"/>
              </w:rPr>
              <w:t>15.7.0</w:t>
            </w:r>
          </w:p>
        </w:tc>
      </w:tr>
      <w:tr w:rsidR="001C4F8B" w:rsidRPr="002D141C" w14:paraId="50F54C5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2D141C" w:rsidRDefault="00A9131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2D141C" w:rsidRDefault="00A91316"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2D141C" w:rsidRDefault="00A91316"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2D141C" w:rsidRDefault="00A91316" w:rsidP="005724F0">
            <w:pPr>
              <w:pStyle w:val="TAL"/>
              <w:rPr>
                <w:sz w:val="16"/>
                <w:szCs w:val="16"/>
                <w:lang w:val="en-GB" w:eastAsia="ja-JP"/>
              </w:rPr>
            </w:pPr>
            <w:r w:rsidRPr="002D141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2D141C" w:rsidRDefault="00A91316"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2D141C" w:rsidRDefault="00A9131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2D141C" w:rsidRDefault="00A91316" w:rsidP="005724F0">
            <w:pPr>
              <w:spacing w:after="0"/>
              <w:rPr>
                <w:rFonts w:ascii="Arial" w:hAnsi="Arial"/>
                <w:noProof/>
                <w:sz w:val="16"/>
                <w:szCs w:val="16"/>
                <w:lang w:eastAsia="ko-KR"/>
              </w:rPr>
            </w:pPr>
            <w:r w:rsidRPr="002D141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2D141C" w:rsidRDefault="00A91316" w:rsidP="005724F0">
            <w:pPr>
              <w:pStyle w:val="TAC"/>
              <w:jc w:val="left"/>
              <w:rPr>
                <w:sz w:val="16"/>
                <w:szCs w:val="16"/>
                <w:lang w:val="en-GB" w:eastAsia="ja-JP"/>
              </w:rPr>
            </w:pPr>
            <w:r w:rsidRPr="002D141C">
              <w:rPr>
                <w:sz w:val="16"/>
                <w:szCs w:val="16"/>
                <w:lang w:val="en-GB" w:eastAsia="ja-JP"/>
              </w:rPr>
              <w:t>15.7.0</w:t>
            </w:r>
          </w:p>
        </w:tc>
      </w:tr>
      <w:tr w:rsidR="001C4F8B" w:rsidRPr="002D141C" w14:paraId="5B8D07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2D141C" w:rsidRDefault="002835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2D141C" w:rsidRDefault="0028350C"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2D141C" w:rsidRDefault="0028350C" w:rsidP="005724F0">
            <w:pPr>
              <w:pStyle w:val="TAL"/>
              <w:rPr>
                <w:sz w:val="16"/>
                <w:szCs w:val="16"/>
                <w:lang w:val="en-GB" w:eastAsia="ja-JP"/>
              </w:rPr>
            </w:pPr>
            <w:r w:rsidRPr="002D141C">
              <w:rPr>
                <w:sz w:val="16"/>
                <w:szCs w:val="16"/>
                <w:lang w:val="en-GB" w:eastAsia="ja-JP"/>
              </w:rPr>
              <w:t>RP-19219</w:t>
            </w:r>
            <w:r w:rsidR="00E6094B" w:rsidRPr="002D141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2D141C" w:rsidRDefault="0028350C" w:rsidP="005724F0">
            <w:pPr>
              <w:pStyle w:val="TAL"/>
              <w:rPr>
                <w:sz w:val="16"/>
                <w:szCs w:val="16"/>
                <w:lang w:val="en-GB" w:eastAsia="ja-JP"/>
              </w:rPr>
            </w:pPr>
            <w:r w:rsidRPr="002D141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2D141C" w:rsidRDefault="0028350C"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2D141C" w:rsidRDefault="0028350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2D141C" w:rsidRDefault="0028350C" w:rsidP="005724F0">
            <w:pPr>
              <w:spacing w:after="0"/>
              <w:rPr>
                <w:rFonts w:ascii="Arial" w:hAnsi="Arial"/>
                <w:noProof/>
                <w:sz w:val="16"/>
                <w:szCs w:val="16"/>
                <w:lang w:eastAsia="ko-KR"/>
              </w:rPr>
            </w:pPr>
            <w:r w:rsidRPr="002D141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2D141C" w:rsidRDefault="0028350C" w:rsidP="005724F0">
            <w:pPr>
              <w:pStyle w:val="TAC"/>
              <w:jc w:val="left"/>
              <w:rPr>
                <w:sz w:val="16"/>
                <w:szCs w:val="16"/>
                <w:lang w:val="en-GB" w:eastAsia="ja-JP"/>
              </w:rPr>
            </w:pPr>
            <w:r w:rsidRPr="002D141C">
              <w:rPr>
                <w:sz w:val="16"/>
                <w:szCs w:val="16"/>
                <w:lang w:val="en-GB" w:eastAsia="ja-JP"/>
              </w:rPr>
              <w:t>15.7.0</w:t>
            </w:r>
          </w:p>
        </w:tc>
      </w:tr>
      <w:tr w:rsidR="001C4F8B" w:rsidRPr="002D141C" w14:paraId="63E7FF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2D141C" w:rsidRDefault="00361B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2D141C" w:rsidRDefault="00361B37"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2D141C" w:rsidRDefault="00361B37" w:rsidP="005724F0">
            <w:pPr>
              <w:pStyle w:val="TAL"/>
              <w:rPr>
                <w:sz w:val="16"/>
                <w:szCs w:val="16"/>
                <w:lang w:val="en-GB" w:eastAsia="ja-JP"/>
              </w:rPr>
            </w:pPr>
            <w:r w:rsidRPr="002D141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2D141C" w:rsidRDefault="00361B37" w:rsidP="005724F0">
            <w:pPr>
              <w:pStyle w:val="TAL"/>
              <w:rPr>
                <w:sz w:val="16"/>
                <w:szCs w:val="16"/>
                <w:lang w:val="en-GB" w:eastAsia="ja-JP"/>
              </w:rPr>
            </w:pPr>
            <w:r w:rsidRPr="002D141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2D141C" w:rsidRDefault="00361B3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2D141C" w:rsidRDefault="00361B3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2D141C" w:rsidRDefault="00361B37" w:rsidP="005724F0">
            <w:pPr>
              <w:spacing w:after="0"/>
              <w:rPr>
                <w:rFonts w:ascii="Arial" w:hAnsi="Arial"/>
                <w:noProof/>
                <w:sz w:val="16"/>
                <w:szCs w:val="16"/>
                <w:lang w:eastAsia="ko-KR"/>
              </w:rPr>
            </w:pPr>
            <w:r w:rsidRPr="002D141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2D141C" w:rsidRDefault="00361B37" w:rsidP="005724F0">
            <w:pPr>
              <w:pStyle w:val="TAC"/>
              <w:jc w:val="left"/>
              <w:rPr>
                <w:sz w:val="16"/>
                <w:szCs w:val="16"/>
                <w:lang w:val="en-GB" w:eastAsia="ja-JP"/>
              </w:rPr>
            </w:pPr>
            <w:r w:rsidRPr="002D141C">
              <w:rPr>
                <w:sz w:val="16"/>
                <w:szCs w:val="16"/>
                <w:lang w:val="en-GB" w:eastAsia="ja-JP"/>
              </w:rPr>
              <w:t>15.7.0</w:t>
            </w:r>
          </w:p>
        </w:tc>
      </w:tr>
      <w:tr w:rsidR="001C4F8B" w:rsidRPr="002D141C" w14:paraId="5A7994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2D141C"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2D141C" w:rsidRDefault="00BA48F7"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2D141C" w:rsidRDefault="00BA48F7"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2D141C" w:rsidRDefault="00BA48F7" w:rsidP="005724F0">
            <w:pPr>
              <w:pStyle w:val="TAL"/>
              <w:rPr>
                <w:sz w:val="16"/>
                <w:szCs w:val="16"/>
                <w:lang w:val="en-GB" w:eastAsia="ja-JP"/>
              </w:rPr>
            </w:pPr>
            <w:r w:rsidRPr="002D141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2D141C" w:rsidRDefault="00BA48F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2D141C" w:rsidRDefault="00BA48F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2D141C" w:rsidRDefault="00BA48F7" w:rsidP="005724F0">
            <w:pPr>
              <w:spacing w:after="0"/>
              <w:rPr>
                <w:rFonts w:ascii="Arial" w:hAnsi="Arial"/>
                <w:noProof/>
                <w:sz w:val="16"/>
                <w:szCs w:val="16"/>
                <w:lang w:eastAsia="ko-KR"/>
              </w:rPr>
            </w:pPr>
            <w:r w:rsidRPr="002D141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2D141C" w:rsidRDefault="00BA48F7" w:rsidP="005724F0">
            <w:pPr>
              <w:pStyle w:val="TAC"/>
              <w:jc w:val="left"/>
              <w:rPr>
                <w:sz w:val="16"/>
                <w:szCs w:val="16"/>
                <w:lang w:val="en-GB" w:eastAsia="ja-JP"/>
              </w:rPr>
            </w:pPr>
            <w:r w:rsidRPr="002D141C">
              <w:rPr>
                <w:sz w:val="16"/>
                <w:szCs w:val="16"/>
                <w:lang w:val="en-GB" w:eastAsia="ja-JP"/>
              </w:rPr>
              <w:t>15.7.0</w:t>
            </w:r>
          </w:p>
        </w:tc>
      </w:tr>
      <w:tr w:rsidR="001C4F8B" w:rsidRPr="002D141C" w14:paraId="78A572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2D141C"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2D141C" w:rsidRDefault="00BA48F7"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2D141C" w:rsidRDefault="00BA48F7"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2D141C" w:rsidRDefault="00BA48F7" w:rsidP="005724F0">
            <w:pPr>
              <w:pStyle w:val="TAL"/>
              <w:rPr>
                <w:sz w:val="16"/>
                <w:szCs w:val="16"/>
                <w:lang w:val="en-GB" w:eastAsia="ja-JP"/>
              </w:rPr>
            </w:pPr>
            <w:r w:rsidRPr="002D141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2D141C" w:rsidRDefault="00BA48F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2D141C" w:rsidRDefault="00BA48F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2D141C" w:rsidRDefault="00BA48F7" w:rsidP="005724F0">
            <w:pPr>
              <w:spacing w:after="0"/>
              <w:rPr>
                <w:rFonts w:ascii="Arial" w:hAnsi="Arial"/>
                <w:noProof/>
                <w:sz w:val="16"/>
                <w:szCs w:val="16"/>
                <w:lang w:eastAsia="ko-KR"/>
              </w:rPr>
            </w:pPr>
            <w:r w:rsidRPr="002D141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2D141C" w:rsidRDefault="00BA48F7" w:rsidP="005724F0">
            <w:pPr>
              <w:pStyle w:val="TAC"/>
              <w:jc w:val="left"/>
              <w:rPr>
                <w:sz w:val="16"/>
                <w:szCs w:val="16"/>
                <w:lang w:val="en-GB" w:eastAsia="ja-JP"/>
              </w:rPr>
            </w:pPr>
            <w:r w:rsidRPr="002D141C">
              <w:rPr>
                <w:sz w:val="16"/>
                <w:szCs w:val="16"/>
                <w:lang w:val="en-GB" w:eastAsia="ja-JP"/>
              </w:rPr>
              <w:t>15.7.0</w:t>
            </w:r>
          </w:p>
        </w:tc>
      </w:tr>
      <w:tr w:rsidR="001C4F8B" w:rsidRPr="002D141C" w14:paraId="37FE83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2D141C"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2D141C" w:rsidRDefault="00BA48F7"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2D141C" w:rsidRDefault="00BA48F7"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2D141C" w:rsidRDefault="00BA48F7" w:rsidP="005724F0">
            <w:pPr>
              <w:pStyle w:val="TAL"/>
              <w:rPr>
                <w:sz w:val="16"/>
                <w:szCs w:val="16"/>
                <w:lang w:val="en-GB" w:eastAsia="ja-JP"/>
              </w:rPr>
            </w:pPr>
            <w:r w:rsidRPr="002D141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2D141C" w:rsidRDefault="00BA48F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2D141C" w:rsidRDefault="00BA48F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2D141C" w:rsidRDefault="00BA48F7" w:rsidP="005724F0">
            <w:pPr>
              <w:spacing w:after="0"/>
              <w:rPr>
                <w:rFonts w:ascii="Arial" w:hAnsi="Arial"/>
                <w:noProof/>
                <w:sz w:val="16"/>
                <w:szCs w:val="16"/>
                <w:lang w:eastAsia="ko-KR"/>
              </w:rPr>
            </w:pPr>
            <w:r w:rsidRPr="002D141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2D141C" w:rsidRDefault="00BA48F7" w:rsidP="005724F0">
            <w:pPr>
              <w:pStyle w:val="TAC"/>
              <w:jc w:val="left"/>
              <w:rPr>
                <w:sz w:val="16"/>
                <w:szCs w:val="16"/>
                <w:lang w:val="en-GB" w:eastAsia="ja-JP"/>
              </w:rPr>
            </w:pPr>
            <w:r w:rsidRPr="002D141C">
              <w:rPr>
                <w:sz w:val="16"/>
                <w:szCs w:val="16"/>
                <w:lang w:val="en-GB" w:eastAsia="ja-JP"/>
              </w:rPr>
              <w:t>15.7.0</w:t>
            </w:r>
          </w:p>
        </w:tc>
      </w:tr>
      <w:tr w:rsidR="001C4F8B" w:rsidRPr="002D141C" w14:paraId="1359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2D141C" w:rsidRDefault="00781C8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2D141C" w:rsidRDefault="00781C8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2D141C" w:rsidRDefault="00781C82"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2D141C" w:rsidRDefault="00781C82" w:rsidP="005724F0">
            <w:pPr>
              <w:pStyle w:val="TAL"/>
              <w:rPr>
                <w:sz w:val="16"/>
                <w:szCs w:val="16"/>
                <w:lang w:val="en-GB" w:eastAsia="ja-JP"/>
              </w:rPr>
            </w:pPr>
            <w:r w:rsidRPr="002D141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2D141C" w:rsidRDefault="00781C8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2D141C" w:rsidRDefault="00781C8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2D141C" w:rsidRDefault="00781C82" w:rsidP="005724F0">
            <w:pPr>
              <w:spacing w:after="0"/>
              <w:rPr>
                <w:rFonts w:ascii="Arial" w:hAnsi="Arial"/>
                <w:noProof/>
                <w:sz w:val="16"/>
                <w:szCs w:val="16"/>
                <w:lang w:eastAsia="ko-KR"/>
              </w:rPr>
            </w:pPr>
            <w:r w:rsidRPr="002D141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2D141C" w:rsidRDefault="00781C82" w:rsidP="005724F0">
            <w:pPr>
              <w:pStyle w:val="TAC"/>
              <w:jc w:val="left"/>
              <w:rPr>
                <w:sz w:val="16"/>
                <w:szCs w:val="16"/>
                <w:lang w:val="en-GB" w:eastAsia="ja-JP"/>
              </w:rPr>
            </w:pPr>
            <w:r w:rsidRPr="002D141C">
              <w:rPr>
                <w:sz w:val="16"/>
                <w:szCs w:val="16"/>
                <w:lang w:val="en-GB" w:eastAsia="ja-JP"/>
              </w:rPr>
              <w:t>15.7.0</w:t>
            </w:r>
          </w:p>
        </w:tc>
      </w:tr>
      <w:tr w:rsidR="001C4F8B" w:rsidRPr="002D141C" w14:paraId="461FAA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2D141C" w:rsidRDefault="00D0495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2D141C" w:rsidRDefault="00D0495F"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2D141C" w:rsidRDefault="00D0495F"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2D141C" w:rsidRDefault="00D0495F" w:rsidP="005724F0">
            <w:pPr>
              <w:pStyle w:val="TAL"/>
              <w:rPr>
                <w:sz w:val="16"/>
                <w:szCs w:val="16"/>
                <w:lang w:val="en-GB" w:eastAsia="ja-JP"/>
              </w:rPr>
            </w:pPr>
            <w:r w:rsidRPr="002D141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2D141C" w:rsidRDefault="00D0495F"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2D141C" w:rsidRDefault="00D0495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2D141C" w:rsidRDefault="00D0495F" w:rsidP="005724F0">
            <w:pPr>
              <w:spacing w:after="0"/>
              <w:rPr>
                <w:rFonts w:ascii="Arial" w:hAnsi="Arial"/>
                <w:noProof/>
                <w:sz w:val="16"/>
                <w:szCs w:val="16"/>
                <w:lang w:eastAsia="ko-KR"/>
              </w:rPr>
            </w:pPr>
            <w:r w:rsidRPr="002D141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2D141C" w:rsidRDefault="00D0495F" w:rsidP="005724F0">
            <w:pPr>
              <w:pStyle w:val="TAC"/>
              <w:jc w:val="left"/>
              <w:rPr>
                <w:sz w:val="16"/>
                <w:szCs w:val="16"/>
                <w:lang w:val="en-GB" w:eastAsia="ja-JP"/>
              </w:rPr>
            </w:pPr>
            <w:r w:rsidRPr="002D141C">
              <w:rPr>
                <w:sz w:val="16"/>
                <w:szCs w:val="16"/>
                <w:lang w:val="en-GB" w:eastAsia="ja-JP"/>
              </w:rPr>
              <w:t>15.7.0</w:t>
            </w:r>
          </w:p>
        </w:tc>
      </w:tr>
      <w:tr w:rsidR="001C4F8B" w:rsidRPr="002D141C" w14:paraId="4135FF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2D141C" w:rsidRDefault="009254C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2D141C" w:rsidRDefault="009254C4"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2D141C" w:rsidRDefault="009254C4"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2D141C" w:rsidRDefault="009254C4" w:rsidP="005724F0">
            <w:pPr>
              <w:pStyle w:val="TAL"/>
              <w:rPr>
                <w:sz w:val="16"/>
                <w:szCs w:val="16"/>
                <w:lang w:val="en-GB" w:eastAsia="ja-JP"/>
              </w:rPr>
            </w:pPr>
            <w:r w:rsidRPr="002D141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2D141C" w:rsidRDefault="009254C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2D141C" w:rsidRDefault="009254C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2D141C" w:rsidRDefault="009254C4" w:rsidP="005724F0">
            <w:pPr>
              <w:spacing w:after="0"/>
              <w:rPr>
                <w:rFonts w:ascii="Arial" w:hAnsi="Arial"/>
                <w:noProof/>
                <w:sz w:val="16"/>
                <w:szCs w:val="16"/>
                <w:lang w:eastAsia="ko-KR"/>
              </w:rPr>
            </w:pPr>
            <w:r w:rsidRPr="002D141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2D141C" w:rsidRDefault="009254C4" w:rsidP="005724F0">
            <w:pPr>
              <w:pStyle w:val="TAC"/>
              <w:jc w:val="left"/>
              <w:rPr>
                <w:sz w:val="16"/>
                <w:szCs w:val="16"/>
                <w:lang w:val="en-GB" w:eastAsia="ja-JP"/>
              </w:rPr>
            </w:pPr>
            <w:r w:rsidRPr="002D141C">
              <w:rPr>
                <w:sz w:val="16"/>
                <w:szCs w:val="16"/>
                <w:lang w:val="en-GB" w:eastAsia="ja-JP"/>
              </w:rPr>
              <w:t>15.7.0</w:t>
            </w:r>
          </w:p>
        </w:tc>
      </w:tr>
      <w:tr w:rsidR="001C4F8B" w:rsidRPr="002D141C" w14:paraId="6B3033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2D141C" w:rsidRDefault="0093396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2D141C" w:rsidRDefault="0093396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2D141C" w:rsidRDefault="00933961" w:rsidP="005724F0">
            <w:pPr>
              <w:pStyle w:val="TAL"/>
              <w:rPr>
                <w:sz w:val="16"/>
                <w:szCs w:val="16"/>
                <w:lang w:val="en-GB" w:eastAsia="ja-JP"/>
              </w:rPr>
            </w:pPr>
            <w:r w:rsidRPr="002D141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2D141C" w:rsidRDefault="00933961" w:rsidP="005724F0">
            <w:pPr>
              <w:pStyle w:val="TAL"/>
              <w:rPr>
                <w:sz w:val="16"/>
                <w:szCs w:val="16"/>
                <w:lang w:val="en-GB" w:eastAsia="ja-JP"/>
              </w:rPr>
            </w:pPr>
            <w:r w:rsidRPr="002D141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2D141C" w:rsidRDefault="0093396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2D141C" w:rsidRDefault="00933961" w:rsidP="005724F0">
            <w:pPr>
              <w:pStyle w:val="TAL"/>
              <w:rPr>
                <w:sz w:val="16"/>
                <w:szCs w:val="16"/>
                <w:lang w:val="en-GB" w:eastAsia="ja-JP"/>
              </w:rPr>
            </w:pPr>
            <w:r w:rsidRPr="002D141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2D141C" w:rsidRDefault="00933961" w:rsidP="005724F0">
            <w:pPr>
              <w:spacing w:after="0"/>
              <w:rPr>
                <w:rFonts w:ascii="Arial" w:hAnsi="Arial"/>
                <w:noProof/>
                <w:sz w:val="16"/>
                <w:szCs w:val="16"/>
                <w:lang w:eastAsia="ko-KR"/>
              </w:rPr>
            </w:pPr>
            <w:r w:rsidRPr="002D141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2D141C" w:rsidRDefault="00933961" w:rsidP="005724F0">
            <w:pPr>
              <w:pStyle w:val="TAC"/>
              <w:jc w:val="left"/>
              <w:rPr>
                <w:sz w:val="16"/>
                <w:szCs w:val="16"/>
                <w:lang w:val="en-GB" w:eastAsia="ja-JP"/>
              </w:rPr>
            </w:pPr>
            <w:r w:rsidRPr="002D141C">
              <w:rPr>
                <w:sz w:val="16"/>
                <w:szCs w:val="16"/>
                <w:lang w:val="en-GB" w:eastAsia="ja-JP"/>
              </w:rPr>
              <w:t>15.7.0</w:t>
            </w:r>
          </w:p>
        </w:tc>
      </w:tr>
      <w:tr w:rsidR="001C4F8B" w:rsidRPr="002D141C" w14:paraId="402774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2D141C" w:rsidRDefault="004D452C" w:rsidP="005724F0">
            <w:pPr>
              <w:pStyle w:val="TAL"/>
              <w:rPr>
                <w:sz w:val="16"/>
                <w:szCs w:val="16"/>
                <w:lang w:val="en-GB" w:eastAsia="ja-JP"/>
              </w:rPr>
            </w:pPr>
            <w:r w:rsidRPr="002D141C">
              <w:rPr>
                <w:sz w:val="16"/>
                <w:szCs w:val="16"/>
                <w:lang w:val="en-GB" w:eastAsia="ja-JP"/>
              </w:rPr>
              <w:t>12/2019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2D141C" w:rsidRDefault="004D452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2D141C" w:rsidRDefault="004D452C"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2D141C" w:rsidRDefault="004D452C" w:rsidP="005724F0">
            <w:pPr>
              <w:pStyle w:val="TAL"/>
              <w:rPr>
                <w:sz w:val="16"/>
                <w:szCs w:val="16"/>
                <w:lang w:val="en-GB" w:eastAsia="ja-JP"/>
              </w:rPr>
            </w:pPr>
            <w:r w:rsidRPr="002D141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2D141C" w:rsidRDefault="004D452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2D141C" w:rsidRDefault="004D452C" w:rsidP="005724F0">
            <w:pPr>
              <w:pStyle w:val="TAL"/>
              <w:rPr>
                <w:sz w:val="16"/>
                <w:szCs w:val="16"/>
                <w:lang w:val="en-GB" w:eastAsia="ja-JP"/>
              </w:rPr>
            </w:pPr>
            <w:r w:rsidRPr="002D141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2D141C" w:rsidRDefault="004D452C" w:rsidP="005724F0">
            <w:pPr>
              <w:spacing w:after="0"/>
              <w:rPr>
                <w:rFonts w:ascii="Arial" w:hAnsi="Arial"/>
                <w:noProof/>
                <w:sz w:val="16"/>
                <w:szCs w:val="16"/>
                <w:lang w:eastAsia="ko-KR"/>
              </w:rPr>
            </w:pPr>
            <w:r w:rsidRPr="002D141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2D141C" w:rsidRDefault="004D452C" w:rsidP="005724F0">
            <w:pPr>
              <w:pStyle w:val="TAC"/>
              <w:jc w:val="left"/>
              <w:rPr>
                <w:sz w:val="16"/>
                <w:szCs w:val="16"/>
                <w:lang w:val="en-GB" w:eastAsia="ja-JP"/>
              </w:rPr>
            </w:pPr>
            <w:r w:rsidRPr="002D141C">
              <w:rPr>
                <w:sz w:val="16"/>
                <w:szCs w:val="16"/>
                <w:lang w:val="en-GB" w:eastAsia="ja-JP"/>
              </w:rPr>
              <w:t>15.8.0</w:t>
            </w:r>
          </w:p>
        </w:tc>
      </w:tr>
      <w:tr w:rsidR="001C4F8B" w:rsidRPr="002D141C" w14:paraId="532D1C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2D141C" w:rsidRDefault="00D23B7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2D141C" w:rsidRDefault="00D23B70"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2D141C" w:rsidRDefault="00D23B70"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2D141C" w:rsidRDefault="00D23B70" w:rsidP="005724F0">
            <w:pPr>
              <w:pStyle w:val="TAL"/>
              <w:rPr>
                <w:sz w:val="16"/>
                <w:szCs w:val="16"/>
                <w:lang w:val="en-GB" w:eastAsia="ja-JP"/>
              </w:rPr>
            </w:pPr>
            <w:r w:rsidRPr="002D141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2D141C" w:rsidRDefault="00D23B70"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2D141C" w:rsidRDefault="00D23B7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2D141C" w:rsidRDefault="00D23B70" w:rsidP="005724F0">
            <w:pPr>
              <w:spacing w:after="0"/>
              <w:rPr>
                <w:rFonts w:ascii="Arial" w:hAnsi="Arial"/>
                <w:noProof/>
                <w:sz w:val="16"/>
                <w:szCs w:val="16"/>
                <w:lang w:eastAsia="ko-KR"/>
              </w:rPr>
            </w:pPr>
            <w:r w:rsidRPr="002D141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2D141C" w:rsidRDefault="00D23B70" w:rsidP="005724F0">
            <w:pPr>
              <w:pStyle w:val="TAC"/>
              <w:jc w:val="left"/>
              <w:rPr>
                <w:sz w:val="16"/>
                <w:szCs w:val="16"/>
                <w:lang w:val="en-GB" w:eastAsia="ja-JP"/>
              </w:rPr>
            </w:pPr>
            <w:r w:rsidRPr="002D141C">
              <w:rPr>
                <w:sz w:val="16"/>
                <w:szCs w:val="16"/>
                <w:lang w:val="en-GB" w:eastAsia="ja-JP"/>
              </w:rPr>
              <w:t>15.8.0</w:t>
            </w:r>
          </w:p>
        </w:tc>
      </w:tr>
      <w:tr w:rsidR="001C4F8B" w:rsidRPr="002D141C" w14:paraId="6F8DB2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2D141C" w:rsidRDefault="00017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2D141C" w:rsidRDefault="00017EF7"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2D141C" w:rsidRDefault="00017EF7"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2D141C" w:rsidRDefault="00017EF7" w:rsidP="005724F0">
            <w:pPr>
              <w:pStyle w:val="TAL"/>
              <w:rPr>
                <w:sz w:val="16"/>
                <w:szCs w:val="16"/>
                <w:lang w:val="en-GB" w:eastAsia="ja-JP"/>
              </w:rPr>
            </w:pPr>
            <w:r w:rsidRPr="002D141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2D141C" w:rsidRDefault="00017EF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2D141C" w:rsidRDefault="00017EF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2D141C" w:rsidRDefault="00017EF7" w:rsidP="005724F0">
            <w:pPr>
              <w:spacing w:after="0"/>
              <w:rPr>
                <w:rFonts w:ascii="Arial" w:hAnsi="Arial"/>
                <w:noProof/>
                <w:sz w:val="16"/>
                <w:szCs w:val="16"/>
                <w:lang w:eastAsia="ko-KR"/>
              </w:rPr>
            </w:pPr>
            <w:r w:rsidRPr="002D141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2D141C" w:rsidRDefault="00017EF7" w:rsidP="005724F0">
            <w:pPr>
              <w:pStyle w:val="TAC"/>
              <w:jc w:val="left"/>
              <w:rPr>
                <w:sz w:val="16"/>
                <w:szCs w:val="16"/>
                <w:lang w:val="en-GB" w:eastAsia="ja-JP"/>
              </w:rPr>
            </w:pPr>
            <w:r w:rsidRPr="002D141C">
              <w:rPr>
                <w:sz w:val="16"/>
                <w:szCs w:val="16"/>
                <w:lang w:val="en-GB" w:eastAsia="ja-JP"/>
              </w:rPr>
              <w:t>15.8.0</w:t>
            </w:r>
          </w:p>
        </w:tc>
      </w:tr>
      <w:tr w:rsidR="001C4F8B" w:rsidRPr="002D141C" w14:paraId="4516AD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2D141C"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2D141C" w:rsidRDefault="007A5F7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2D141C" w:rsidRDefault="007A5F7C"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2D141C" w:rsidRDefault="007A5F7C" w:rsidP="005724F0">
            <w:pPr>
              <w:pStyle w:val="TAL"/>
              <w:rPr>
                <w:sz w:val="16"/>
                <w:szCs w:val="16"/>
                <w:lang w:val="en-GB" w:eastAsia="ja-JP"/>
              </w:rPr>
            </w:pPr>
            <w:r w:rsidRPr="002D141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2D141C" w:rsidRDefault="007A5F7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2D141C" w:rsidRDefault="007A5F7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2D141C" w:rsidRDefault="007A5F7C" w:rsidP="005724F0">
            <w:pPr>
              <w:spacing w:after="0"/>
              <w:rPr>
                <w:rFonts w:ascii="Arial" w:hAnsi="Arial"/>
                <w:noProof/>
                <w:sz w:val="16"/>
                <w:szCs w:val="16"/>
                <w:lang w:eastAsia="ko-KR"/>
              </w:rPr>
            </w:pPr>
            <w:r w:rsidRPr="002D141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2D141C" w:rsidRDefault="007A5F7C" w:rsidP="005724F0">
            <w:pPr>
              <w:pStyle w:val="TAC"/>
              <w:jc w:val="left"/>
              <w:rPr>
                <w:sz w:val="16"/>
                <w:szCs w:val="16"/>
                <w:lang w:val="en-GB" w:eastAsia="ja-JP"/>
              </w:rPr>
            </w:pPr>
            <w:r w:rsidRPr="002D141C">
              <w:rPr>
                <w:sz w:val="16"/>
                <w:szCs w:val="16"/>
                <w:lang w:val="en-GB" w:eastAsia="ja-JP"/>
              </w:rPr>
              <w:t>15.8.0</w:t>
            </w:r>
          </w:p>
        </w:tc>
      </w:tr>
      <w:tr w:rsidR="001C4F8B" w:rsidRPr="002D141C" w14:paraId="6A96F2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2D141C"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2D141C" w:rsidRDefault="007A5F7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2D141C" w:rsidRDefault="007A5F7C"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2D141C" w:rsidRDefault="007A5F7C" w:rsidP="005724F0">
            <w:pPr>
              <w:pStyle w:val="TAL"/>
              <w:rPr>
                <w:sz w:val="16"/>
                <w:szCs w:val="16"/>
                <w:lang w:val="en-GB" w:eastAsia="ja-JP"/>
              </w:rPr>
            </w:pPr>
            <w:r w:rsidRPr="002D141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2D141C" w:rsidRDefault="007A5F7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2D141C" w:rsidRDefault="007A5F7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2D141C" w:rsidRDefault="007A5F7C" w:rsidP="005724F0">
            <w:pPr>
              <w:spacing w:after="0"/>
              <w:rPr>
                <w:rFonts w:ascii="Arial" w:hAnsi="Arial"/>
                <w:noProof/>
                <w:sz w:val="16"/>
                <w:szCs w:val="16"/>
                <w:lang w:eastAsia="ko-KR"/>
              </w:rPr>
            </w:pPr>
            <w:r w:rsidRPr="002D141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2D141C" w:rsidRDefault="00615463" w:rsidP="005724F0">
            <w:pPr>
              <w:pStyle w:val="TAC"/>
              <w:jc w:val="left"/>
              <w:rPr>
                <w:sz w:val="16"/>
                <w:szCs w:val="16"/>
                <w:lang w:val="en-GB" w:eastAsia="ja-JP"/>
              </w:rPr>
            </w:pPr>
            <w:r w:rsidRPr="002D141C">
              <w:rPr>
                <w:sz w:val="16"/>
                <w:szCs w:val="16"/>
                <w:lang w:val="en-GB" w:eastAsia="ja-JP"/>
              </w:rPr>
              <w:t>15.8.0</w:t>
            </w:r>
          </w:p>
        </w:tc>
      </w:tr>
      <w:tr w:rsidR="001C4F8B" w:rsidRPr="002D141C" w14:paraId="4C61B0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2D141C" w:rsidRDefault="006154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2D141C" w:rsidRDefault="00615463"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2D141C" w:rsidRDefault="00663C05" w:rsidP="005724F0">
            <w:pPr>
              <w:pStyle w:val="TAL"/>
              <w:rPr>
                <w:sz w:val="16"/>
                <w:szCs w:val="16"/>
                <w:lang w:val="en-GB" w:eastAsia="ja-JP"/>
              </w:rPr>
            </w:pPr>
            <w:r w:rsidRPr="002D141C">
              <w:rPr>
                <w:sz w:val="16"/>
                <w:szCs w:val="16"/>
                <w:lang w:val="en-GB" w:eastAsia="ja-JP"/>
              </w:rPr>
              <w:t>RP-1929</w:t>
            </w:r>
            <w:r w:rsidR="004A47DF" w:rsidRPr="002D141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2D141C" w:rsidRDefault="00663C05" w:rsidP="005724F0">
            <w:pPr>
              <w:pStyle w:val="TAL"/>
              <w:rPr>
                <w:sz w:val="16"/>
                <w:szCs w:val="16"/>
                <w:lang w:val="en-GB" w:eastAsia="ja-JP"/>
              </w:rPr>
            </w:pPr>
            <w:r w:rsidRPr="002D141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2D141C" w:rsidRDefault="00663C05"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2D141C" w:rsidRDefault="004A47D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2D141C" w:rsidRDefault="004A47DF" w:rsidP="005724F0">
            <w:pPr>
              <w:spacing w:after="0"/>
              <w:rPr>
                <w:rFonts w:ascii="Arial" w:hAnsi="Arial"/>
                <w:noProof/>
                <w:sz w:val="16"/>
                <w:szCs w:val="16"/>
                <w:lang w:eastAsia="ko-KR"/>
              </w:rPr>
            </w:pPr>
            <w:r w:rsidRPr="002D141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2D141C" w:rsidRDefault="004A47DF" w:rsidP="005724F0">
            <w:pPr>
              <w:pStyle w:val="TAC"/>
              <w:jc w:val="left"/>
              <w:rPr>
                <w:sz w:val="16"/>
                <w:szCs w:val="16"/>
                <w:lang w:val="en-GB" w:eastAsia="ja-JP"/>
              </w:rPr>
            </w:pPr>
            <w:r w:rsidRPr="002D141C">
              <w:rPr>
                <w:sz w:val="16"/>
                <w:szCs w:val="16"/>
                <w:lang w:val="en-GB" w:eastAsia="ja-JP"/>
              </w:rPr>
              <w:t>15.8.0</w:t>
            </w:r>
          </w:p>
        </w:tc>
      </w:tr>
      <w:tr w:rsidR="001C4F8B" w:rsidRPr="002D141C" w14:paraId="69B3EE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2D141C" w:rsidRDefault="006E3E2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2D141C" w:rsidRDefault="006E3E20"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2D141C" w:rsidRDefault="006E3E20"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2D141C" w:rsidRDefault="006E3E20" w:rsidP="005724F0">
            <w:pPr>
              <w:pStyle w:val="TAL"/>
              <w:rPr>
                <w:sz w:val="16"/>
                <w:szCs w:val="16"/>
                <w:lang w:val="en-GB" w:eastAsia="ja-JP"/>
              </w:rPr>
            </w:pPr>
            <w:r w:rsidRPr="002D141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2D141C" w:rsidRDefault="006E3E20"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2D141C" w:rsidRDefault="006E3E2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2D141C" w:rsidRDefault="006E3E20" w:rsidP="005724F0">
            <w:pPr>
              <w:spacing w:after="0"/>
              <w:rPr>
                <w:rFonts w:ascii="Arial" w:hAnsi="Arial"/>
                <w:noProof/>
                <w:sz w:val="16"/>
                <w:szCs w:val="16"/>
                <w:lang w:eastAsia="ko-KR"/>
              </w:rPr>
            </w:pPr>
            <w:r w:rsidRPr="002D141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2D141C" w:rsidRDefault="006E3E20" w:rsidP="005724F0">
            <w:pPr>
              <w:pStyle w:val="TAC"/>
              <w:jc w:val="left"/>
              <w:rPr>
                <w:sz w:val="16"/>
                <w:szCs w:val="16"/>
                <w:lang w:val="en-GB" w:eastAsia="ja-JP"/>
              </w:rPr>
            </w:pPr>
            <w:r w:rsidRPr="002D141C">
              <w:rPr>
                <w:sz w:val="16"/>
                <w:szCs w:val="16"/>
                <w:lang w:val="en-GB" w:eastAsia="ja-JP"/>
              </w:rPr>
              <w:t>15.8.0</w:t>
            </w:r>
          </w:p>
        </w:tc>
      </w:tr>
      <w:tr w:rsidR="001C4F8B" w:rsidRPr="002D141C" w14:paraId="213B125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2D141C"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2D141C" w:rsidRDefault="000B654D"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2D141C" w:rsidRDefault="000B654D"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2D141C" w:rsidRDefault="000B654D" w:rsidP="005724F0">
            <w:pPr>
              <w:pStyle w:val="TAL"/>
              <w:rPr>
                <w:sz w:val="16"/>
                <w:szCs w:val="16"/>
                <w:lang w:val="en-GB" w:eastAsia="ja-JP"/>
              </w:rPr>
            </w:pPr>
            <w:r w:rsidRPr="002D141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2D141C" w:rsidRDefault="000B654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2D141C" w:rsidRDefault="000B654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2D141C" w:rsidRDefault="000B654D" w:rsidP="005724F0">
            <w:pPr>
              <w:spacing w:after="0"/>
              <w:rPr>
                <w:rFonts w:ascii="Arial" w:hAnsi="Arial"/>
                <w:noProof/>
                <w:sz w:val="16"/>
                <w:szCs w:val="16"/>
                <w:lang w:eastAsia="ko-KR"/>
              </w:rPr>
            </w:pPr>
            <w:r w:rsidRPr="002D141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2D141C" w:rsidRDefault="000B654D" w:rsidP="005724F0">
            <w:pPr>
              <w:pStyle w:val="TAC"/>
              <w:jc w:val="left"/>
              <w:rPr>
                <w:sz w:val="16"/>
                <w:szCs w:val="16"/>
                <w:lang w:val="en-GB" w:eastAsia="ja-JP"/>
              </w:rPr>
            </w:pPr>
            <w:r w:rsidRPr="002D141C">
              <w:rPr>
                <w:sz w:val="16"/>
                <w:szCs w:val="16"/>
                <w:lang w:val="en-GB" w:eastAsia="ja-JP"/>
              </w:rPr>
              <w:t>15.8.0</w:t>
            </w:r>
          </w:p>
        </w:tc>
      </w:tr>
      <w:tr w:rsidR="001C4F8B" w:rsidRPr="002D141C" w14:paraId="7391E4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2D141C"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2D141C" w:rsidRDefault="000B654D"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2D141C" w:rsidRDefault="000B654D"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2D141C" w:rsidRDefault="000B654D" w:rsidP="005724F0">
            <w:pPr>
              <w:pStyle w:val="TAL"/>
              <w:rPr>
                <w:sz w:val="16"/>
                <w:szCs w:val="16"/>
                <w:lang w:val="en-GB" w:eastAsia="ja-JP"/>
              </w:rPr>
            </w:pPr>
            <w:r w:rsidRPr="002D141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2D141C" w:rsidRDefault="000B654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2D141C" w:rsidRDefault="000B654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2D141C" w:rsidRDefault="000B654D" w:rsidP="005724F0">
            <w:pPr>
              <w:spacing w:after="0"/>
              <w:rPr>
                <w:rFonts w:ascii="Arial" w:hAnsi="Arial"/>
                <w:noProof/>
                <w:sz w:val="16"/>
                <w:szCs w:val="16"/>
                <w:lang w:eastAsia="ko-KR"/>
              </w:rPr>
            </w:pPr>
            <w:r w:rsidRPr="002D141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2D141C" w:rsidRDefault="000B654D" w:rsidP="005724F0">
            <w:pPr>
              <w:pStyle w:val="TAC"/>
              <w:jc w:val="left"/>
              <w:rPr>
                <w:sz w:val="16"/>
                <w:szCs w:val="16"/>
                <w:lang w:val="en-GB" w:eastAsia="ja-JP"/>
              </w:rPr>
            </w:pPr>
            <w:r w:rsidRPr="002D141C">
              <w:rPr>
                <w:sz w:val="16"/>
                <w:szCs w:val="16"/>
                <w:lang w:val="en-GB" w:eastAsia="ja-JP"/>
              </w:rPr>
              <w:t>15.8.0</w:t>
            </w:r>
          </w:p>
        </w:tc>
      </w:tr>
      <w:tr w:rsidR="001C4F8B" w:rsidRPr="002D141C" w14:paraId="54D6C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2D141C" w:rsidRDefault="007D3F9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2D141C" w:rsidRDefault="007D3F9D"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2D141C" w:rsidRDefault="007D3F9D"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2D141C" w:rsidRDefault="007D3F9D" w:rsidP="005724F0">
            <w:pPr>
              <w:pStyle w:val="TAL"/>
              <w:rPr>
                <w:sz w:val="16"/>
                <w:szCs w:val="16"/>
                <w:lang w:val="en-GB" w:eastAsia="ja-JP"/>
              </w:rPr>
            </w:pPr>
            <w:r w:rsidRPr="002D141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2D141C" w:rsidRDefault="007D3F9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2D141C" w:rsidRDefault="007D3F9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2D141C" w:rsidRDefault="007D3F9D" w:rsidP="005724F0">
            <w:pPr>
              <w:spacing w:after="0"/>
              <w:rPr>
                <w:rFonts w:ascii="Arial" w:hAnsi="Arial"/>
                <w:noProof/>
                <w:sz w:val="16"/>
                <w:szCs w:val="16"/>
                <w:lang w:eastAsia="ko-KR"/>
              </w:rPr>
            </w:pPr>
            <w:r w:rsidRPr="002D141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2D141C" w:rsidRDefault="007D3F9D" w:rsidP="005724F0">
            <w:pPr>
              <w:pStyle w:val="TAC"/>
              <w:jc w:val="left"/>
              <w:rPr>
                <w:sz w:val="16"/>
                <w:szCs w:val="16"/>
                <w:lang w:val="en-GB" w:eastAsia="ja-JP"/>
              </w:rPr>
            </w:pPr>
            <w:r w:rsidRPr="002D141C">
              <w:rPr>
                <w:sz w:val="16"/>
                <w:szCs w:val="16"/>
                <w:lang w:val="en-GB" w:eastAsia="ja-JP"/>
              </w:rPr>
              <w:t>15.8.0</w:t>
            </w:r>
          </w:p>
        </w:tc>
      </w:tr>
      <w:tr w:rsidR="001C4F8B" w:rsidRPr="002D141C" w14:paraId="48F109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2D141C" w:rsidRDefault="00F20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2D141C" w:rsidRDefault="00F20897"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2D141C" w:rsidRDefault="00F20897"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2D141C" w:rsidRDefault="00F20897" w:rsidP="005724F0">
            <w:pPr>
              <w:pStyle w:val="TAL"/>
              <w:rPr>
                <w:sz w:val="16"/>
                <w:szCs w:val="16"/>
                <w:lang w:val="en-GB" w:eastAsia="ja-JP"/>
              </w:rPr>
            </w:pPr>
            <w:r w:rsidRPr="002D141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2D141C" w:rsidRDefault="00F2089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2D141C" w:rsidRDefault="00F2089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2D141C" w:rsidRDefault="00F20897" w:rsidP="005724F0">
            <w:pPr>
              <w:spacing w:after="0"/>
              <w:rPr>
                <w:rFonts w:ascii="Arial" w:hAnsi="Arial"/>
                <w:noProof/>
                <w:sz w:val="16"/>
                <w:szCs w:val="16"/>
                <w:lang w:eastAsia="ko-KR"/>
              </w:rPr>
            </w:pPr>
            <w:r w:rsidRPr="002D141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2D141C" w:rsidRDefault="00F20897" w:rsidP="005724F0">
            <w:pPr>
              <w:pStyle w:val="TAC"/>
              <w:jc w:val="left"/>
              <w:rPr>
                <w:sz w:val="16"/>
                <w:szCs w:val="16"/>
                <w:lang w:val="en-GB" w:eastAsia="ja-JP"/>
              </w:rPr>
            </w:pPr>
            <w:r w:rsidRPr="002D141C">
              <w:rPr>
                <w:sz w:val="16"/>
                <w:szCs w:val="16"/>
                <w:lang w:val="en-GB" w:eastAsia="ja-JP"/>
              </w:rPr>
              <w:t>15.8.0</w:t>
            </w:r>
          </w:p>
        </w:tc>
      </w:tr>
      <w:tr w:rsidR="001C4F8B" w:rsidRPr="002D141C" w14:paraId="366677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2D141C" w:rsidRDefault="00E150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2D141C" w:rsidRDefault="00E150CB"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2D141C" w:rsidRDefault="00E150CB"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2D141C" w:rsidRDefault="00E150CB" w:rsidP="005724F0">
            <w:pPr>
              <w:pStyle w:val="TAL"/>
              <w:rPr>
                <w:sz w:val="16"/>
                <w:szCs w:val="16"/>
                <w:lang w:val="en-GB" w:eastAsia="ja-JP"/>
              </w:rPr>
            </w:pPr>
            <w:r w:rsidRPr="002D141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2D141C" w:rsidRDefault="00E150CB"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2D141C" w:rsidRDefault="00E150C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2D141C" w:rsidRDefault="00E150CB" w:rsidP="005724F0">
            <w:pPr>
              <w:spacing w:after="0"/>
              <w:rPr>
                <w:rFonts w:ascii="Arial" w:hAnsi="Arial"/>
                <w:noProof/>
                <w:sz w:val="16"/>
                <w:szCs w:val="16"/>
                <w:lang w:eastAsia="ko-KR"/>
              </w:rPr>
            </w:pPr>
            <w:r w:rsidRPr="002D141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2D141C" w:rsidRDefault="00E150CB" w:rsidP="005724F0">
            <w:pPr>
              <w:pStyle w:val="TAC"/>
              <w:jc w:val="left"/>
              <w:rPr>
                <w:sz w:val="16"/>
                <w:szCs w:val="16"/>
                <w:lang w:val="en-GB" w:eastAsia="ja-JP"/>
              </w:rPr>
            </w:pPr>
            <w:r w:rsidRPr="002D141C">
              <w:rPr>
                <w:sz w:val="16"/>
                <w:szCs w:val="16"/>
                <w:lang w:val="en-GB" w:eastAsia="ja-JP"/>
              </w:rPr>
              <w:t>15.8.0</w:t>
            </w:r>
          </w:p>
        </w:tc>
      </w:tr>
      <w:tr w:rsidR="001C4F8B" w:rsidRPr="002D141C" w14:paraId="7468C0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2D141C" w:rsidRDefault="009B240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2D141C" w:rsidRDefault="009B2407" w:rsidP="005724F0">
            <w:pPr>
              <w:pStyle w:val="TAL"/>
              <w:rPr>
                <w:sz w:val="16"/>
                <w:szCs w:val="16"/>
                <w:lang w:val="en-GB" w:eastAsia="ja-JP"/>
              </w:rPr>
            </w:pPr>
            <w:r w:rsidRPr="002D141C">
              <w:rPr>
                <w:sz w:val="16"/>
                <w:szCs w:val="16"/>
                <w:lang w:val="en-GB" w:eastAsia="ja-JP"/>
              </w:rPr>
              <w:t>RP-8</w:t>
            </w:r>
            <w:r w:rsidR="00583FD4" w:rsidRPr="002D141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2D141C" w:rsidRDefault="009B2407"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2D141C" w:rsidRDefault="009B2407" w:rsidP="005724F0">
            <w:pPr>
              <w:pStyle w:val="TAL"/>
              <w:rPr>
                <w:sz w:val="16"/>
                <w:szCs w:val="16"/>
                <w:lang w:val="en-GB" w:eastAsia="ja-JP"/>
              </w:rPr>
            </w:pPr>
            <w:r w:rsidRPr="002D141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2D141C" w:rsidRDefault="009B240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2D141C" w:rsidRDefault="009B240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2D141C" w:rsidRDefault="009B2407" w:rsidP="005724F0">
            <w:pPr>
              <w:spacing w:after="0"/>
              <w:rPr>
                <w:rFonts w:ascii="Arial" w:hAnsi="Arial"/>
                <w:noProof/>
                <w:sz w:val="16"/>
                <w:szCs w:val="16"/>
                <w:lang w:eastAsia="ko-KR"/>
              </w:rPr>
            </w:pPr>
            <w:r w:rsidRPr="002D141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2D141C" w:rsidRDefault="009B2407" w:rsidP="005724F0">
            <w:pPr>
              <w:pStyle w:val="TAC"/>
              <w:jc w:val="left"/>
              <w:rPr>
                <w:sz w:val="16"/>
                <w:szCs w:val="16"/>
                <w:lang w:val="en-GB" w:eastAsia="ja-JP"/>
              </w:rPr>
            </w:pPr>
            <w:r w:rsidRPr="002D141C">
              <w:rPr>
                <w:sz w:val="16"/>
                <w:szCs w:val="16"/>
                <w:lang w:val="en-GB" w:eastAsia="ja-JP"/>
              </w:rPr>
              <w:t>15.8.0</w:t>
            </w:r>
          </w:p>
        </w:tc>
      </w:tr>
      <w:tr w:rsidR="001C4F8B" w:rsidRPr="002D141C" w14:paraId="770ABC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2D141C"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2D141C" w:rsidRDefault="00073246"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2D141C" w:rsidRDefault="00073246" w:rsidP="005724F0">
            <w:pPr>
              <w:pStyle w:val="TAL"/>
              <w:rPr>
                <w:sz w:val="16"/>
                <w:szCs w:val="16"/>
                <w:lang w:val="en-GB" w:eastAsia="ja-JP"/>
              </w:rPr>
            </w:pPr>
            <w:r w:rsidRPr="002D141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2D141C" w:rsidRDefault="00073246" w:rsidP="005724F0">
            <w:pPr>
              <w:pStyle w:val="TAL"/>
              <w:rPr>
                <w:sz w:val="16"/>
                <w:szCs w:val="16"/>
                <w:lang w:val="en-GB" w:eastAsia="ja-JP"/>
              </w:rPr>
            </w:pPr>
            <w:r w:rsidRPr="002D141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2D141C" w:rsidRDefault="00073246"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2D141C" w:rsidRDefault="0007324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2D141C" w:rsidRDefault="00073246"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2D141C" w:rsidRDefault="00073246" w:rsidP="005724F0">
            <w:pPr>
              <w:pStyle w:val="TAC"/>
              <w:jc w:val="left"/>
              <w:rPr>
                <w:sz w:val="16"/>
                <w:szCs w:val="16"/>
                <w:lang w:val="en-GB" w:eastAsia="ja-JP"/>
              </w:rPr>
            </w:pPr>
            <w:r w:rsidRPr="002D141C">
              <w:rPr>
                <w:sz w:val="16"/>
                <w:szCs w:val="16"/>
                <w:lang w:val="en-GB" w:eastAsia="ja-JP"/>
              </w:rPr>
              <w:t>15.8.0</w:t>
            </w:r>
          </w:p>
        </w:tc>
      </w:tr>
      <w:tr w:rsidR="001C4F8B" w:rsidRPr="002D141C" w14:paraId="76C3D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2D141C"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2D141C" w:rsidRDefault="00073246"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2D141C" w:rsidRDefault="00073246"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2D141C" w:rsidRDefault="00073246" w:rsidP="005724F0">
            <w:pPr>
              <w:pStyle w:val="TAL"/>
              <w:rPr>
                <w:sz w:val="16"/>
                <w:szCs w:val="16"/>
                <w:lang w:val="en-GB" w:eastAsia="ja-JP"/>
              </w:rPr>
            </w:pPr>
            <w:r w:rsidRPr="002D141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2D141C" w:rsidRDefault="00073246"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2D141C" w:rsidRDefault="0007324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2D141C" w:rsidRDefault="00073246" w:rsidP="005724F0">
            <w:pPr>
              <w:spacing w:after="0"/>
              <w:rPr>
                <w:rFonts w:ascii="Arial" w:hAnsi="Arial"/>
                <w:noProof/>
                <w:sz w:val="16"/>
                <w:szCs w:val="16"/>
                <w:lang w:eastAsia="ko-KR"/>
              </w:rPr>
            </w:pPr>
            <w:r w:rsidRPr="002D141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2D141C" w:rsidRDefault="00073246" w:rsidP="005724F0">
            <w:pPr>
              <w:pStyle w:val="TAC"/>
              <w:jc w:val="left"/>
              <w:rPr>
                <w:sz w:val="16"/>
                <w:szCs w:val="16"/>
                <w:lang w:val="en-GB" w:eastAsia="ja-JP"/>
              </w:rPr>
            </w:pPr>
            <w:r w:rsidRPr="002D141C">
              <w:rPr>
                <w:sz w:val="16"/>
                <w:szCs w:val="16"/>
                <w:lang w:val="en-GB" w:eastAsia="ja-JP"/>
              </w:rPr>
              <w:t>15.8.0</w:t>
            </w:r>
          </w:p>
        </w:tc>
      </w:tr>
      <w:tr w:rsidR="001C4F8B" w:rsidRPr="002D141C" w14:paraId="09F29C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2D141C" w:rsidRDefault="004778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2D141C" w:rsidRDefault="00477803"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2D141C" w:rsidRDefault="00477803"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2D141C" w:rsidRDefault="00477803" w:rsidP="005724F0">
            <w:pPr>
              <w:pStyle w:val="TAL"/>
              <w:rPr>
                <w:sz w:val="16"/>
                <w:szCs w:val="16"/>
                <w:lang w:val="en-GB" w:eastAsia="ja-JP"/>
              </w:rPr>
            </w:pPr>
            <w:r w:rsidRPr="002D141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2D141C" w:rsidRDefault="00477803" w:rsidP="005724F0">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2D141C" w:rsidRDefault="0047780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2D141C" w:rsidRDefault="00477803" w:rsidP="005724F0">
            <w:pPr>
              <w:spacing w:after="0"/>
              <w:rPr>
                <w:rFonts w:ascii="Arial" w:hAnsi="Arial"/>
                <w:noProof/>
                <w:sz w:val="16"/>
                <w:szCs w:val="16"/>
                <w:lang w:eastAsia="ko-KR"/>
              </w:rPr>
            </w:pPr>
            <w:r w:rsidRPr="002D141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2D141C" w:rsidRDefault="00477803" w:rsidP="005724F0">
            <w:pPr>
              <w:pStyle w:val="TAC"/>
              <w:jc w:val="left"/>
              <w:rPr>
                <w:sz w:val="16"/>
                <w:szCs w:val="16"/>
                <w:lang w:val="en-GB" w:eastAsia="ja-JP"/>
              </w:rPr>
            </w:pPr>
            <w:r w:rsidRPr="002D141C">
              <w:rPr>
                <w:sz w:val="16"/>
                <w:szCs w:val="16"/>
                <w:lang w:val="en-GB" w:eastAsia="ja-JP"/>
              </w:rPr>
              <w:t>15.8.0</w:t>
            </w:r>
          </w:p>
        </w:tc>
      </w:tr>
      <w:tr w:rsidR="001C4F8B" w:rsidRPr="002D141C" w14:paraId="7EBE4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2D141C" w:rsidRDefault="0083748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2D141C" w:rsidRDefault="00837488"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2D141C" w:rsidRDefault="00837488"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2D141C" w:rsidRDefault="00837488" w:rsidP="005724F0">
            <w:pPr>
              <w:pStyle w:val="TAL"/>
              <w:rPr>
                <w:sz w:val="16"/>
                <w:szCs w:val="16"/>
                <w:lang w:val="en-GB" w:eastAsia="ja-JP"/>
              </w:rPr>
            </w:pPr>
            <w:r w:rsidRPr="002D141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2D141C" w:rsidRDefault="0083748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2D141C" w:rsidRDefault="0083748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2D141C" w:rsidRDefault="00837488" w:rsidP="005724F0">
            <w:pPr>
              <w:spacing w:after="0"/>
              <w:rPr>
                <w:rFonts w:ascii="Arial" w:hAnsi="Arial"/>
                <w:noProof/>
                <w:sz w:val="16"/>
                <w:szCs w:val="16"/>
                <w:lang w:eastAsia="ko-KR"/>
              </w:rPr>
            </w:pPr>
            <w:r w:rsidRPr="002D141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2D141C" w:rsidRDefault="00837488" w:rsidP="005724F0">
            <w:pPr>
              <w:pStyle w:val="TAC"/>
              <w:jc w:val="left"/>
              <w:rPr>
                <w:sz w:val="16"/>
                <w:szCs w:val="16"/>
                <w:lang w:val="en-GB" w:eastAsia="ja-JP"/>
              </w:rPr>
            </w:pPr>
            <w:r w:rsidRPr="002D141C">
              <w:rPr>
                <w:sz w:val="16"/>
                <w:szCs w:val="16"/>
                <w:lang w:val="en-GB" w:eastAsia="ja-JP"/>
              </w:rPr>
              <w:t>15.8.0</w:t>
            </w:r>
          </w:p>
        </w:tc>
      </w:tr>
      <w:tr w:rsidR="001C4F8B" w:rsidRPr="002D141C" w14:paraId="1B1669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2D141C" w:rsidRDefault="002C3D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2D141C" w:rsidRDefault="002C3D7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2D141C" w:rsidRDefault="002C3D7C"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2D141C" w:rsidRDefault="002C3D7C" w:rsidP="005724F0">
            <w:pPr>
              <w:pStyle w:val="TAL"/>
              <w:rPr>
                <w:sz w:val="16"/>
                <w:szCs w:val="16"/>
                <w:lang w:val="en-GB" w:eastAsia="ja-JP"/>
              </w:rPr>
            </w:pPr>
            <w:r w:rsidRPr="002D141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2D141C" w:rsidRDefault="002C3D7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2D141C" w:rsidRDefault="002C3D7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2D141C" w:rsidRDefault="002C3D7C" w:rsidP="005724F0">
            <w:pPr>
              <w:spacing w:after="0"/>
              <w:rPr>
                <w:rFonts w:ascii="Arial" w:hAnsi="Arial"/>
                <w:noProof/>
                <w:sz w:val="16"/>
                <w:szCs w:val="16"/>
                <w:lang w:eastAsia="ko-KR"/>
              </w:rPr>
            </w:pPr>
            <w:r w:rsidRPr="002D141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2D141C" w:rsidRDefault="002C3D7C" w:rsidP="005724F0">
            <w:pPr>
              <w:pStyle w:val="TAC"/>
              <w:jc w:val="left"/>
              <w:rPr>
                <w:sz w:val="16"/>
                <w:szCs w:val="16"/>
                <w:lang w:val="en-GB" w:eastAsia="ja-JP"/>
              </w:rPr>
            </w:pPr>
            <w:r w:rsidRPr="002D141C">
              <w:rPr>
                <w:sz w:val="16"/>
                <w:szCs w:val="16"/>
                <w:lang w:val="en-GB" w:eastAsia="ja-JP"/>
              </w:rPr>
              <w:t>15.8.0</w:t>
            </w:r>
          </w:p>
        </w:tc>
      </w:tr>
      <w:tr w:rsidR="001C4F8B" w:rsidRPr="002D141C" w14:paraId="2FD8C8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2D141C" w:rsidRDefault="00CD6D5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2D141C" w:rsidRDefault="00CD6D55"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2D141C" w:rsidRDefault="00CD6D55"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2D141C" w:rsidRDefault="00CD6D55" w:rsidP="005724F0">
            <w:pPr>
              <w:pStyle w:val="TAL"/>
              <w:rPr>
                <w:sz w:val="16"/>
                <w:szCs w:val="16"/>
                <w:lang w:val="en-GB" w:eastAsia="ja-JP"/>
              </w:rPr>
            </w:pPr>
            <w:r w:rsidRPr="002D141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2D141C" w:rsidRDefault="00CD6D5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2D141C" w:rsidRDefault="00CD6D5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2D141C" w:rsidRDefault="00CD6D55" w:rsidP="005724F0">
            <w:pPr>
              <w:spacing w:after="0"/>
              <w:rPr>
                <w:rFonts w:ascii="Arial" w:hAnsi="Arial"/>
                <w:noProof/>
                <w:sz w:val="16"/>
                <w:szCs w:val="16"/>
                <w:lang w:eastAsia="ko-KR"/>
              </w:rPr>
            </w:pPr>
            <w:r w:rsidRPr="002D141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2D141C" w:rsidRDefault="00CD6D55" w:rsidP="005724F0">
            <w:pPr>
              <w:pStyle w:val="TAC"/>
              <w:jc w:val="left"/>
              <w:rPr>
                <w:sz w:val="16"/>
                <w:szCs w:val="16"/>
                <w:lang w:val="en-GB" w:eastAsia="ja-JP"/>
              </w:rPr>
            </w:pPr>
            <w:r w:rsidRPr="002D141C">
              <w:rPr>
                <w:sz w:val="16"/>
                <w:szCs w:val="16"/>
                <w:lang w:val="en-GB" w:eastAsia="ja-JP"/>
              </w:rPr>
              <w:t>15.8.0</w:t>
            </w:r>
          </w:p>
        </w:tc>
      </w:tr>
      <w:tr w:rsidR="001C4F8B" w:rsidRPr="002D141C" w14:paraId="19A80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2D141C" w:rsidRDefault="0077109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2D141C" w:rsidRDefault="0077109F"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2D141C" w:rsidRDefault="0077109F"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2D141C" w:rsidRDefault="0077109F" w:rsidP="005724F0">
            <w:pPr>
              <w:pStyle w:val="TAL"/>
              <w:rPr>
                <w:sz w:val="16"/>
                <w:szCs w:val="16"/>
                <w:lang w:val="en-GB" w:eastAsia="ja-JP"/>
              </w:rPr>
            </w:pPr>
            <w:r w:rsidRPr="002D141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2D141C" w:rsidRDefault="0077109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2D141C" w:rsidRDefault="0077109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2D141C" w:rsidRDefault="0077109F" w:rsidP="005724F0">
            <w:pPr>
              <w:spacing w:after="0"/>
              <w:rPr>
                <w:rFonts w:ascii="Arial" w:hAnsi="Arial"/>
                <w:noProof/>
                <w:sz w:val="16"/>
                <w:szCs w:val="16"/>
                <w:lang w:eastAsia="ko-KR"/>
              </w:rPr>
            </w:pPr>
            <w:r w:rsidRPr="002D141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2D141C" w:rsidRDefault="0077109F" w:rsidP="005724F0">
            <w:pPr>
              <w:pStyle w:val="TAC"/>
              <w:jc w:val="left"/>
              <w:rPr>
                <w:sz w:val="16"/>
                <w:szCs w:val="16"/>
                <w:lang w:val="en-GB" w:eastAsia="ja-JP"/>
              </w:rPr>
            </w:pPr>
            <w:r w:rsidRPr="002D141C">
              <w:rPr>
                <w:sz w:val="16"/>
                <w:szCs w:val="16"/>
                <w:lang w:val="en-GB" w:eastAsia="ja-JP"/>
              </w:rPr>
              <w:t>15.8.0</w:t>
            </w:r>
          </w:p>
        </w:tc>
      </w:tr>
      <w:tr w:rsidR="001C4F8B" w:rsidRPr="002D141C" w14:paraId="5FE4BE6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2D141C"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2D141C" w:rsidRDefault="00F64AE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2D141C" w:rsidRDefault="00F64AE2"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2D141C" w:rsidRDefault="00F64AE2" w:rsidP="005724F0">
            <w:pPr>
              <w:pStyle w:val="TAL"/>
              <w:rPr>
                <w:sz w:val="16"/>
                <w:szCs w:val="16"/>
                <w:lang w:val="en-GB" w:eastAsia="ja-JP"/>
              </w:rPr>
            </w:pPr>
            <w:r w:rsidRPr="002D141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2D141C" w:rsidRDefault="00F64AE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2D141C" w:rsidRDefault="00F64A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2D141C" w:rsidRDefault="00F64AE2" w:rsidP="005724F0">
            <w:pPr>
              <w:spacing w:after="0"/>
              <w:rPr>
                <w:rFonts w:ascii="Arial" w:hAnsi="Arial"/>
                <w:noProof/>
                <w:sz w:val="16"/>
                <w:szCs w:val="16"/>
                <w:lang w:eastAsia="ko-KR"/>
              </w:rPr>
            </w:pPr>
            <w:r w:rsidRPr="002D141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2D141C" w:rsidRDefault="00F64AE2" w:rsidP="005724F0">
            <w:pPr>
              <w:pStyle w:val="TAC"/>
              <w:jc w:val="left"/>
              <w:rPr>
                <w:sz w:val="16"/>
                <w:szCs w:val="16"/>
                <w:lang w:val="en-GB" w:eastAsia="ja-JP"/>
              </w:rPr>
            </w:pPr>
            <w:r w:rsidRPr="002D141C">
              <w:rPr>
                <w:sz w:val="16"/>
                <w:szCs w:val="16"/>
                <w:lang w:val="en-GB" w:eastAsia="ja-JP"/>
              </w:rPr>
              <w:t>15.8.0</w:t>
            </w:r>
          </w:p>
        </w:tc>
      </w:tr>
      <w:tr w:rsidR="001C4F8B" w:rsidRPr="002D141C" w14:paraId="44C0D9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2D141C"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2D141C" w:rsidRDefault="00F64AE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2D141C" w:rsidRDefault="00F64AE2"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2D141C" w:rsidRDefault="00F64AE2" w:rsidP="005724F0">
            <w:pPr>
              <w:pStyle w:val="TAL"/>
              <w:rPr>
                <w:sz w:val="16"/>
                <w:szCs w:val="16"/>
                <w:lang w:val="en-GB" w:eastAsia="ja-JP"/>
              </w:rPr>
            </w:pPr>
            <w:r w:rsidRPr="002D141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2D141C" w:rsidRDefault="00F64AE2"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2D141C" w:rsidRDefault="00F64A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2D141C" w:rsidRDefault="00F64AE2" w:rsidP="005724F0">
            <w:pPr>
              <w:spacing w:after="0"/>
              <w:rPr>
                <w:rFonts w:ascii="Arial" w:hAnsi="Arial"/>
                <w:noProof/>
                <w:sz w:val="16"/>
                <w:szCs w:val="16"/>
                <w:lang w:eastAsia="ko-KR"/>
              </w:rPr>
            </w:pPr>
            <w:r w:rsidRPr="002D141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2D141C" w:rsidRDefault="00F64AE2" w:rsidP="005724F0">
            <w:pPr>
              <w:pStyle w:val="TAC"/>
              <w:jc w:val="left"/>
              <w:rPr>
                <w:sz w:val="16"/>
                <w:szCs w:val="16"/>
                <w:lang w:val="en-GB" w:eastAsia="ja-JP"/>
              </w:rPr>
            </w:pPr>
            <w:r w:rsidRPr="002D141C">
              <w:rPr>
                <w:sz w:val="16"/>
                <w:szCs w:val="16"/>
                <w:lang w:val="en-GB" w:eastAsia="ja-JP"/>
              </w:rPr>
              <w:t>15.8.0</w:t>
            </w:r>
          </w:p>
        </w:tc>
      </w:tr>
      <w:tr w:rsidR="001C4F8B" w:rsidRPr="002D141C" w14:paraId="2FB137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2D141C"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2D141C" w:rsidRDefault="00F64AE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2D141C" w:rsidRDefault="00F64AE2" w:rsidP="005724F0">
            <w:pPr>
              <w:pStyle w:val="TAL"/>
              <w:rPr>
                <w:sz w:val="16"/>
                <w:szCs w:val="16"/>
                <w:lang w:val="en-GB" w:eastAsia="ja-JP"/>
              </w:rPr>
            </w:pPr>
            <w:r w:rsidRPr="002D141C">
              <w:rPr>
                <w:sz w:val="16"/>
                <w:szCs w:val="16"/>
                <w:lang w:val="en-GB" w:eastAsia="ja-JP"/>
              </w:rPr>
              <w:t>RP-19293</w:t>
            </w:r>
            <w:r w:rsidR="005E11D8" w:rsidRPr="002D141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2D141C" w:rsidRDefault="00F64AE2" w:rsidP="005724F0">
            <w:pPr>
              <w:pStyle w:val="TAL"/>
              <w:rPr>
                <w:sz w:val="16"/>
                <w:szCs w:val="16"/>
                <w:lang w:val="en-GB" w:eastAsia="ja-JP"/>
              </w:rPr>
            </w:pPr>
            <w:r w:rsidRPr="002D141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2D141C" w:rsidRDefault="00F64AE2"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2D141C" w:rsidRDefault="00F64A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2D141C" w:rsidRDefault="00F64AE2" w:rsidP="005724F0">
            <w:pPr>
              <w:spacing w:after="0"/>
              <w:rPr>
                <w:rFonts w:ascii="Arial" w:hAnsi="Arial"/>
                <w:noProof/>
                <w:sz w:val="16"/>
                <w:szCs w:val="16"/>
                <w:lang w:eastAsia="ko-KR"/>
              </w:rPr>
            </w:pPr>
            <w:r w:rsidRPr="002D141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2D141C" w:rsidRDefault="00F64AE2" w:rsidP="005724F0">
            <w:pPr>
              <w:pStyle w:val="TAC"/>
              <w:jc w:val="left"/>
              <w:rPr>
                <w:sz w:val="16"/>
                <w:szCs w:val="16"/>
                <w:lang w:val="en-GB" w:eastAsia="ja-JP"/>
              </w:rPr>
            </w:pPr>
            <w:r w:rsidRPr="002D141C">
              <w:rPr>
                <w:sz w:val="16"/>
                <w:szCs w:val="16"/>
                <w:lang w:val="en-GB" w:eastAsia="ja-JP"/>
              </w:rPr>
              <w:t>15.8.0</w:t>
            </w:r>
          </w:p>
        </w:tc>
      </w:tr>
      <w:tr w:rsidR="001C4F8B" w:rsidRPr="002D141C" w14:paraId="7ECCF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2D141C" w:rsidRDefault="000E7A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2D141C" w:rsidRDefault="000E7ABB"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2D141C" w:rsidRDefault="000E7ABB"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2D141C" w:rsidRDefault="000E7ABB" w:rsidP="005724F0">
            <w:pPr>
              <w:pStyle w:val="TAL"/>
              <w:rPr>
                <w:sz w:val="16"/>
                <w:szCs w:val="16"/>
                <w:lang w:val="en-GB" w:eastAsia="ja-JP"/>
              </w:rPr>
            </w:pPr>
            <w:r w:rsidRPr="002D141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2D141C" w:rsidRDefault="000E7AB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2D141C" w:rsidRDefault="000E7AB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2D141C" w:rsidRDefault="000E7ABB" w:rsidP="005724F0">
            <w:pPr>
              <w:spacing w:after="0"/>
              <w:rPr>
                <w:rFonts w:ascii="Arial" w:hAnsi="Arial"/>
                <w:noProof/>
                <w:sz w:val="16"/>
                <w:szCs w:val="16"/>
                <w:lang w:eastAsia="ko-KR"/>
              </w:rPr>
            </w:pPr>
            <w:r w:rsidRPr="002D141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2D141C" w:rsidRDefault="000E7ABB" w:rsidP="005724F0">
            <w:pPr>
              <w:pStyle w:val="TAC"/>
              <w:jc w:val="left"/>
              <w:rPr>
                <w:sz w:val="16"/>
                <w:szCs w:val="16"/>
                <w:lang w:val="en-GB" w:eastAsia="ja-JP"/>
              </w:rPr>
            </w:pPr>
            <w:r w:rsidRPr="002D141C">
              <w:rPr>
                <w:sz w:val="16"/>
                <w:szCs w:val="16"/>
                <w:lang w:val="en-GB" w:eastAsia="ja-JP"/>
              </w:rPr>
              <w:t>15.8.0</w:t>
            </w:r>
          </w:p>
        </w:tc>
      </w:tr>
      <w:tr w:rsidR="001C4F8B" w:rsidRPr="002D141C" w14:paraId="7EB94D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2D141C"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2D141C" w:rsidRDefault="00C558E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2D141C" w:rsidRDefault="00C558E2"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2D141C" w:rsidRDefault="00C558E2" w:rsidP="005724F0">
            <w:pPr>
              <w:pStyle w:val="TAL"/>
              <w:rPr>
                <w:sz w:val="16"/>
                <w:szCs w:val="16"/>
                <w:lang w:val="en-GB" w:eastAsia="ja-JP"/>
              </w:rPr>
            </w:pPr>
            <w:r w:rsidRPr="002D141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2D141C" w:rsidRDefault="00C558E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2D141C" w:rsidRDefault="00C558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2D141C" w:rsidRDefault="00C558E2" w:rsidP="005724F0">
            <w:pPr>
              <w:spacing w:after="0"/>
              <w:rPr>
                <w:rFonts w:ascii="Arial" w:hAnsi="Arial"/>
                <w:noProof/>
                <w:sz w:val="16"/>
                <w:szCs w:val="16"/>
                <w:lang w:eastAsia="ko-KR"/>
              </w:rPr>
            </w:pPr>
            <w:r w:rsidRPr="002D141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2D141C" w:rsidRDefault="00C558E2" w:rsidP="005724F0">
            <w:pPr>
              <w:pStyle w:val="TAC"/>
              <w:jc w:val="left"/>
              <w:rPr>
                <w:sz w:val="16"/>
                <w:szCs w:val="16"/>
                <w:lang w:val="en-GB" w:eastAsia="ja-JP"/>
              </w:rPr>
            </w:pPr>
            <w:r w:rsidRPr="002D141C">
              <w:rPr>
                <w:sz w:val="16"/>
                <w:szCs w:val="16"/>
                <w:lang w:val="en-GB" w:eastAsia="ja-JP"/>
              </w:rPr>
              <w:t>15.8.0</w:t>
            </w:r>
          </w:p>
        </w:tc>
      </w:tr>
      <w:tr w:rsidR="001C4F8B" w:rsidRPr="002D141C" w14:paraId="12F440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2D141C"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2D141C" w:rsidRDefault="00C558E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2D141C" w:rsidRDefault="00C558E2"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2D141C" w:rsidRDefault="00C558E2" w:rsidP="005724F0">
            <w:pPr>
              <w:pStyle w:val="TAL"/>
              <w:rPr>
                <w:sz w:val="16"/>
                <w:szCs w:val="16"/>
                <w:lang w:val="en-GB" w:eastAsia="ja-JP"/>
              </w:rPr>
            </w:pPr>
            <w:r w:rsidRPr="002D141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2D141C" w:rsidRDefault="00C558E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2D141C" w:rsidRDefault="00C558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2D141C" w:rsidRDefault="00C558E2" w:rsidP="005724F0">
            <w:pPr>
              <w:spacing w:after="0"/>
              <w:rPr>
                <w:rFonts w:ascii="Arial" w:hAnsi="Arial"/>
                <w:noProof/>
                <w:sz w:val="16"/>
                <w:szCs w:val="16"/>
                <w:lang w:eastAsia="ko-KR"/>
              </w:rPr>
            </w:pPr>
            <w:r w:rsidRPr="002D141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2D141C" w:rsidRDefault="00C558E2" w:rsidP="005724F0">
            <w:pPr>
              <w:pStyle w:val="TAC"/>
              <w:jc w:val="left"/>
              <w:rPr>
                <w:sz w:val="16"/>
                <w:szCs w:val="16"/>
                <w:lang w:val="en-GB" w:eastAsia="ja-JP"/>
              </w:rPr>
            </w:pPr>
            <w:r w:rsidRPr="002D141C">
              <w:rPr>
                <w:sz w:val="16"/>
                <w:szCs w:val="16"/>
                <w:lang w:val="en-GB" w:eastAsia="ja-JP"/>
              </w:rPr>
              <w:t>15.8.0</w:t>
            </w:r>
          </w:p>
        </w:tc>
      </w:tr>
      <w:tr w:rsidR="001C4F8B" w:rsidRPr="002D141C" w14:paraId="51E55A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2D141C" w:rsidRDefault="0012187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2D141C" w:rsidRDefault="0012187F"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2D141C" w:rsidRDefault="0012187F" w:rsidP="005724F0">
            <w:pPr>
              <w:pStyle w:val="TAL"/>
              <w:rPr>
                <w:sz w:val="16"/>
                <w:szCs w:val="16"/>
                <w:lang w:val="en-GB" w:eastAsia="ja-JP"/>
              </w:rPr>
            </w:pPr>
            <w:r w:rsidRPr="002D141C">
              <w:rPr>
                <w:sz w:val="16"/>
                <w:szCs w:val="16"/>
                <w:lang w:val="en-GB" w:eastAsia="ja-JP"/>
              </w:rPr>
              <w:t>RP-19293</w:t>
            </w:r>
            <w:r w:rsidR="00A428DC" w:rsidRPr="002D141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2D141C" w:rsidRDefault="0012187F" w:rsidP="005724F0">
            <w:pPr>
              <w:pStyle w:val="TAL"/>
              <w:rPr>
                <w:sz w:val="16"/>
                <w:szCs w:val="16"/>
                <w:lang w:val="en-GB" w:eastAsia="ja-JP"/>
              </w:rPr>
            </w:pPr>
            <w:r w:rsidRPr="002D141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2D141C" w:rsidRDefault="0012187F"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2D141C" w:rsidRDefault="0012187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2D141C" w:rsidRDefault="00A428DC" w:rsidP="005724F0">
            <w:pPr>
              <w:spacing w:after="0"/>
              <w:rPr>
                <w:rFonts w:ascii="Arial" w:hAnsi="Arial"/>
                <w:noProof/>
                <w:sz w:val="16"/>
                <w:szCs w:val="16"/>
                <w:lang w:eastAsia="ko-KR"/>
              </w:rPr>
            </w:pPr>
            <w:r w:rsidRPr="002D141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2D141C" w:rsidRDefault="00A428DC" w:rsidP="005724F0">
            <w:pPr>
              <w:pStyle w:val="TAC"/>
              <w:jc w:val="left"/>
              <w:rPr>
                <w:sz w:val="16"/>
                <w:szCs w:val="16"/>
                <w:lang w:val="en-GB" w:eastAsia="ja-JP"/>
              </w:rPr>
            </w:pPr>
            <w:r w:rsidRPr="002D141C">
              <w:rPr>
                <w:sz w:val="16"/>
                <w:szCs w:val="16"/>
                <w:lang w:val="en-GB" w:eastAsia="ja-JP"/>
              </w:rPr>
              <w:t>15.8.0</w:t>
            </w:r>
          </w:p>
        </w:tc>
      </w:tr>
      <w:tr w:rsidR="001C4F8B" w:rsidRPr="002D141C" w14:paraId="57DE3B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2D141C" w:rsidRDefault="00AB0C9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2D141C" w:rsidRDefault="00AB0C9A"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2D141C" w:rsidRDefault="00AB0C9A" w:rsidP="005724F0">
            <w:pPr>
              <w:pStyle w:val="TAL"/>
              <w:rPr>
                <w:sz w:val="16"/>
                <w:szCs w:val="16"/>
                <w:lang w:val="en-GB" w:eastAsia="ja-JP"/>
              </w:rPr>
            </w:pPr>
            <w:r w:rsidRPr="002D141C">
              <w:rPr>
                <w:sz w:val="16"/>
                <w:szCs w:val="16"/>
                <w:lang w:val="en-GB" w:eastAsia="ja-JP"/>
              </w:rPr>
              <w:t>RP-19293</w:t>
            </w:r>
            <w:r w:rsidR="006A6830" w:rsidRPr="002D141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2D141C" w:rsidRDefault="00AB0C9A" w:rsidP="005724F0">
            <w:pPr>
              <w:pStyle w:val="TAL"/>
              <w:rPr>
                <w:sz w:val="16"/>
                <w:szCs w:val="16"/>
                <w:lang w:val="en-GB" w:eastAsia="ja-JP"/>
              </w:rPr>
            </w:pPr>
            <w:r w:rsidRPr="002D141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2D141C" w:rsidRDefault="00AB0C9A"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2D141C" w:rsidRDefault="00AB0C9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2D141C" w:rsidRDefault="006A6830" w:rsidP="005724F0">
            <w:pPr>
              <w:spacing w:after="0"/>
              <w:rPr>
                <w:rFonts w:ascii="Arial" w:hAnsi="Arial"/>
                <w:noProof/>
                <w:sz w:val="16"/>
                <w:szCs w:val="16"/>
                <w:lang w:eastAsia="ko-KR"/>
              </w:rPr>
            </w:pPr>
            <w:r w:rsidRPr="002D141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2D141C" w:rsidRDefault="006A6830" w:rsidP="005724F0">
            <w:pPr>
              <w:pStyle w:val="TAC"/>
              <w:jc w:val="left"/>
              <w:rPr>
                <w:sz w:val="16"/>
                <w:szCs w:val="16"/>
                <w:lang w:val="en-GB" w:eastAsia="ja-JP"/>
              </w:rPr>
            </w:pPr>
            <w:r w:rsidRPr="002D141C">
              <w:rPr>
                <w:sz w:val="16"/>
                <w:szCs w:val="16"/>
                <w:lang w:val="en-GB" w:eastAsia="ja-JP"/>
              </w:rPr>
              <w:t>15.8.0</w:t>
            </w:r>
          </w:p>
        </w:tc>
      </w:tr>
      <w:tr w:rsidR="001C4F8B" w:rsidRPr="002D141C" w14:paraId="76942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2D141C"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2D141C" w:rsidRDefault="00D335F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2D141C" w:rsidRDefault="00D335FC" w:rsidP="005724F0">
            <w:pPr>
              <w:pStyle w:val="TAL"/>
              <w:rPr>
                <w:sz w:val="16"/>
                <w:szCs w:val="16"/>
                <w:lang w:val="en-GB" w:eastAsia="ja-JP"/>
              </w:rPr>
            </w:pPr>
            <w:r w:rsidRPr="002D141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2D141C" w:rsidRDefault="00D335FC" w:rsidP="005724F0">
            <w:pPr>
              <w:pStyle w:val="TAL"/>
              <w:rPr>
                <w:sz w:val="16"/>
                <w:szCs w:val="16"/>
                <w:lang w:val="en-GB" w:eastAsia="ja-JP"/>
              </w:rPr>
            </w:pPr>
            <w:r w:rsidRPr="002D141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2D141C" w:rsidRDefault="00D335F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2D141C" w:rsidRDefault="00D335F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2D141C" w:rsidRDefault="00D335FC" w:rsidP="005724F0">
            <w:pPr>
              <w:spacing w:after="0"/>
              <w:rPr>
                <w:rFonts w:ascii="Arial" w:hAnsi="Arial"/>
                <w:noProof/>
                <w:sz w:val="16"/>
                <w:szCs w:val="16"/>
                <w:lang w:eastAsia="ko-KR"/>
              </w:rPr>
            </w:pPr>
            <w:r w:rsidRPr="002D141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2D141C" w:rsidRDefault="00D335FC" w:rsidP="005724F0">
            <w:pPr>
              <w:pStyle w:val="TAC"/>
              <w:jc w:val="left"/>
              <w:rPr>
                <w:sz w:val="16"/>
                <w:szCs w:val="16"/>
                <w:lang w:val="en-GB" w:eastAsia="ja-JP"/>
              </w:rPr>
            </w:pPr>
            <w:r w:rsidRPr="002D141C">
              <w:rPr>
                <w:sz w:val="16"/>
                <w:szCs w:val="16"/>
                <w:lang w:val="en-GB" w:eastAsia="ja-JP"/>
              </w:rPr>
              <w:t>15.8.0</w:t>
            </w:r>
          </w:p>
        </w:tc>
      </w:tr>
      <w:tr w:rsidR="001C4F8B" w:rsidRPr="002D141C" w14:paraId="7199FA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2D141C"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2D141C" w:rsidRDefault="00D335F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2D141C" w:rsidRDefault="00D335FC" w:rsidP="005724F0">
            <w:pPr>
              <w:pStyle w:val="TAL"/>
              <w:rPr>
                <w:sz w:val="16"/>
                <w:szCs w:val="16"/>
                <w:lang w:val="en-GB" w:eastAsia="ja-JP"/>
              </w:rPr>
            </w:pPr>
            <w:r w:rsidRPr="002D141C">
              <w:rPr>
                <w:sz w:val="16"/>
                <w:szCs w:val="16"/>
                <w:lang w:val="en-GB" w:eastAsia="ja-JP"/>
              </w:rPr>
              <w:t>RP-19293</w:t>
            </w:r>
            <w:r w:rsidR="005F2EE4" w:rsidRPr="002D141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2D141C" w:rsidRDefault="00D335FC" w:rsidP="005724F0">
            <w:pPr>
              <w:pStyle w:val="TAL"/>
              <w:rPr>
                <w:sz w:val="16"/>
                <w:szCs w:val="16"/>
                <w:lang w:val="en-GB" w:eastAsia="ja-JP"/>
              </w:rPr>
            </w:pPr>
            <w:r w:rsidRPr="002D141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2D141C" w:rsidRDefault="00D335F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2D141C" w:rsidRDefault="00D335F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2D141C" w:rsidRDefault="00D335FC" w:rsidP="005724F0">
            <w:pPr>
              <w:spacing w:after="0"/>
              <w:rPr>
                <w:rFonts w:ascii="Arial" w:hAnsi="Arial"/>
                <w:noProof/>
                <w:sz w:val="16"/>
                <w:szCs w:val="16"/>
                <w:lang w:eastAsia="ko-KR"/>
              </w:rPr>
            </w:pPr>
            <w:r w:rsidRPr="002D141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2D141C" w:rsidRDefault="00D335FC" w:rsidP="005724F0">
            <w:pPr>
              <w:pStyle w:val="TAC"/>
              <w:jc w:val="left"/>
              <w:rPr>
                <w:sz w:val="16"/>
                <w:szCs w:val="16"/>
                <w:lang w:val="en-GB" w:eastAsia="ja-JP"/>
              </w:rPr>
            </w:pPr>
            <w:r w:rsidRPr="002D141C">
              <w:rPr>
                <w:sz w:val="16"/>
                <w:szCs w:val="16"/>
                <w:lang w:val="en-GB" w:eastAsia="ja-JP"/>
              </w:rPr>
              <w:t>15.8.0</w:t>
            </w:r>
          </w:p>
        </w:tc>
      </w:tr>
      <w:tr w:rsidR="001C4F8B" w:rsidRPr="002D141C" w14:paraId="7A1AAE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2D141C" w:rsidRDefault="002A13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2D141C" w:rsidRDefault="002A1321"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2D141C" w:rsidRDefault="002A1321"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2D141C" w:rsidRDefault="002A1321" w:rsidP="005724F0">
            <w:pPr>
              <w:pStyle w:val="TAL"/>
              <w:rPr>
                <w:sz w:val="16"/>
                <w:szCs w:val="16"/>
                <w:lang w:val="en-GB" w:eastAsia="ja-JP"/>
              </w:rPr>
            </w:pPr>
            <w:r w:rsidRPr="002D141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2D141C" w:rsidRDefault="002A132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2D141C" w:rsidRDefault="002A132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2D141C" w:rsidRDefault="002A1321" w:rsidP="005724F0">
            <w:pPr>
              <w:spacing w:after="0"/>
              <w:rPr>
                <w:rFonts w:ascii="Arial" w:hAnsi="Arial"/>
                <w:noProof/>
                <w:sz w:val="16"/>
                <w:szCs w:val="16"/>
                <w:lang w:eastAsia="ko-KR"/>
              </w:rPr>
            </w:pPr>
            <w:r w:rsidRPr="002D141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2D141C" w:rsidRDefault="002A1321" w:rsidP="005724F0">
            <w:pPr>
              <w:pStyle w:val="TAC"/>
              <w:jc w:val="left"/>
              <w:rPr>
                <w:sz w:val="16"/>
                <w:szCs w:val="16"/>
                <w:lang w:val="en-GB" w:eastAsia="ja-JP"/>
              </w:rPr>
            </w:pPr>
            <w:r w:rsidRPr="002D141C">
              <w:rPr>
                <w:sz w:val="16"/>
                <w:szCs w:val="16"/>
                <w:lang w:val="en-GB" w:eastAsia="ja-JP"/>
              </w:rPr>
              <w:t>15.8.0</w:t>
            </w:r>
          </w:p>
        </w:tc>
      </w:tr>
      <w:tr w:rsidR="001C4F8B" w:rsidRPr="002D141C" w14:paraId="377B74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2D141C" w:rsidRDefault="00EC362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2D141C" w:rsidRDefault="00EC3623" w:rsidP="005724F0">
            <w:pPr>
              <w:pStyle w:val="TAL"/>
              <w:rPr>
                <w:sz w:val="16"/>
                <w:szCs w:val="16"/>
                <w:lang w:val="en-GB" w:eastAsia="ja-JP"/>
              </w:rPr>
            </w:pPr>
            <w:r w:rsidRPr="002D141C">
              <w:rPr>
                <w:sz w:val="16"/>
                <w:szCs w:val="16"/>
                <w:lang w:val="en-GB" w:eastAsia="ja-JP"/>
              </w:rPr>
              <w:t>RP-8</w:t>
            </w:r>
            <w:r w:rsidR="00583FD4" w:rsidRPr="002D141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2D141C" w:rsidRDefault="00EC3623"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2D141C" w:rsidRDefault="00EC3623" w:rsidP="005724F0">
            <w:pPr>
              <w:pStyle w:val="TAL"/>
              <w:rPr>
                <w:sz w:val="16"/>
                <w:szCs w:val="16"/>
                <w:lang w:val="en-GB" w:eastAsia="ja-JP"/>
              </w:rPr>
            </w:pPr>
            <w:r w:rsidRPr="002D141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2D141C" w:rsidRDefault="00EC362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2D141C" w:rsidRDefault="00EC362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2D141C" w:rsidRDefault="00EC3623" w:rsidP="005724F0">
            <w:pPr>
              <w:spacing w:after="0"/>
              <w:rPr>
                <w:rFonts w:ascii="Arial" w:hAnsi="Arial"/>
                <w:noProof/>
                <w:sz w:val="16"/>
                <w:szCs w:val="16"/>
                <w:lang w:eastAsia="ko-KR"/>
              </w:rPr>
            </w:pPr>
            <w:r w:rsidRPr="002D141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2D141C" w:rsidRDefault="00EC3623" w:rsidP="005724F0">
            <w:pPr>
              <w:pStyle w:val="TAC"/>
              <w:jc w:val="left"/>
              <w:rPr>
                <w:sz w:val="16"/>
                <w:szCs w:val="16"/>
                <w:lang w:val="en-GB" w:eastAsia="ja-JP"/>
              </w:rPr>
            </w:pPr>
            <w:r w:rsidRPr="002D141C">
              <w:rPr>
                <w:sz w:val="16"/>
                <w:szCs w:val="16"/>
                <w:lang w:val="en-GB" w:eastAsia="ja-JP"/>
              </w:rPr>
              <w:t>15.8.0</w:t>
            </w:r>
          </w:p>
        </w:tc>
      </w:tr>
      <w:tr w:rsidR="001C4F8B" w:rsidRPr="002D141C" w14:paraId="7DF754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2D141C" w:rsidRDefault="002F377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2D141C" w:rsidRDefault="002F3778" w:rsidP="005724F0">
            <w:pPr>
              <w:pStyle w:val="TAL"/>
              <w:rPr>
                <w:sz w:val="16"/>
                <w:szCs w:val="16"/>
                <w:lang w:val="en-GB" w:eastAsia="ja-JP"/>
              </w:rPr>
            </w:pPr>
            <w:r w:rsidRPr="002D141C">
              <w:rPr>
                <w:sz w:val="16"/>
                <w:szCs w:val="16"/>
                <w:lang w:val="en-GB" w:eastAsia="ja-JP"/>
              </w:rPr>
              <w:t>RP-8</w:t>
            </w:r>
            <w:r w:rsidR="00583FD4" w:rsidRPr="002D141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2D141C" w:rsidRDefault="002F3778"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2D141C" w:rsidRDefault="002F3778" w:rsidP="005724F0">
            <w:pPr>
              <w:pStyle w:val="TAL"/>
              <w:rPr>
                <w:sz w:val="16"/>
                <w:szCs w:val="16"/>
                <w:lang w:val="en-GB" w:eastAsia="ja-JP"/>
              </w:rPr>
            </w:pPr>
            <w:r w:rsidRPr="002D141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2D141C" w:rsidRDefault="002F377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2D141C" w:rsidRDefault="002F377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2D141C" w:rsidRDefault="002F3778" w:rsidP="005724F0">
            <w:pPr>
              <w:spacing w:after="0"/>
              <w:rPr>
                <w:rFonts w:ascii="Arial" w:hAnsi="Arial"/>
                <w:noProof/>
                <w:sz w:val="16"/>
                <w:szCs w:val="16"/>
                <w:lang w:eastAsia="ko-KR"/>
              </w:rPr>
            </w:pPr>
            <w:r w:rsidRPr="002D141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2D141C" w:rsidRDefault="002F3778" w:rsidP="005724F0">
            <w:pPr>
              <w:pStyle w:val="TAC"/>
              <w:jc w:val="left"/>
              <w:rPr>
                <w:sz w:val="16"/>
                <w:szCs w:val="16"/>
                <w:lang w:val="en-GB" w:eastAsia="ja-JP"/>
              </w:rPr>
            </w:pPr>
            <w:r w:rsidRPr="002D141C">
              <w:rPr>
                <w:sz w:val="16"/>
                <w:szCs w:val="16"/>
                <w:lang w:val="en-GB" w:eastAsia="ja-JP"/>
              </w:rPr>
              <w:t>15.8.0</w:t>
            </w:r>
          </w:p>
        </w:tc>
      </w:tr>
      <w:tr w:rsidR="001C4F8B" w:rsidRPr="002D141C" w14:paraId="26D54F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2D141C" w:rsidRDefault="00BE08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2D141C" w:rsidRDefault="00BE08DF"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2D141C" w:rsidRDefault="00BE08DF"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2D141C" w:rsidRDefault="00BE08DF" w:rsidP="005724F0">
            <w:pPr>
              <w:pStyle w:val="TAL"/>
              <w:rPr>
                <w:sz w:val="16"/>
                <w:szCs w:val="16"/>
                <w:lang w:val="en-GB" w:eastAsia="ja-JP"/>
              </w:rPr>
            </w:pPr>
            <w:r w:rsidRPr="002D141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2D141C" w:rsidRDefault="00BE08D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2D141C" w:rsidRDefault="00BE08D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2D141C" w:rsidRDefault="00BE08DF" w:rsidP="005724F0">
            <w:pPr>
              <w:spacing w:after="0"/>
              <w:rPr>
                <w:rFonts w:ascii="Arial" w:hAnsi="Arial"/>
                <w:noProof/>
                <w:sz w:val="16"/>
                <w:szCs w:val="16"/>
                <w:lang w:eastAsia="ko-KR"/>
              </w:rPr>
            </w:pPr>
            <w:r w:rsidRPr="002D141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2D141C" w:rsidRDefault="00BE08DF" w:rsidP="005724F0">
            <w:pPr>
              <w:pStyle w:val="TAC"/>
              <w:jc w:val="left"/>
              <w:rPr>
                <w:sz w:val="16"/>
                <w:szCs w:val="16"/>
                <w:lang w:val="en-GB" w:eastAsia="ja-JP"/>
              </w:rPr>
            </w:pPr>
            <w:r w:rsidRPr="002D141C">
              <w:rPr>
                <w:sz w:val="16"/>
                <w:szCs w:val="16"/>
                <w:lang w:val="en-GB" w:eastAsia="ja-JP"/>
              </w:rPr>
              <w:t>15.8.0</w:t>
            </w:r>
          </w:p>
        </w:tc>
      </w:tr>
      <w:tr w:rsidR="001C4F8B" w:rsidRPr="002D141C" w14:paraId="2E1F43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2D141C" w:rsidRDefault="00865A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2D141C" w:rsidRDefault="00865A68"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2D141C" w:rsidRDefault="00865A68"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2D141C" w:rsidRDefault="00865A68" w:rsidP="005724F0">
            <w:pPr>
              <w:pStyle w:val="TAL"/>
              <w:rPr>
                <w:sz w:val="16"/>
                <w:szCs w:val="16"/>
                <w:lang w:val="en-GB" w:eastAsia="ja-JP"/>
              </w:rPr>
            </w:pPr>
            <w:r w:rsidRPr="002D141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2D141C" w:rsidRDefault="00865A6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2D141C" w:rsidRDefault="00865A6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2D141C" w:rsidRDefault="00865A68" w:rsidP="005724F0">
            <w:pPr>
              <w:spacing w:after="0"/>
              <w:rPr>
                <w:rFonts w:ascii="Arial" w:hAnsi="Arial"/>
                <w:noProof/>
                <w:sz w:val="16"/>
                <w:szCs w:val="16"/>
                <w:lang w:eastAsia="ko-KR"/>
              </w:rPr>
            </w:pPr>
            <w:r w:rsidRPr="002D141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2D141C" w:rsidRDefault="00865A68" w:rsidP="005724F0">
            <w:pPr>
              <w:pStyle w:val="TAC"/>
              <w:jc w:val="left"/>
              <w:rPr>
                <w:sz w:val="16"/>
                <w:szCs w:val="16"/>
                <w:lang w:val="en-GB" w:eastAsia="ja-JP"/>
              </w:rPr>
            </w:pPr>
            <w:r w:rsidRPr="002D141C">
              <w:rPr>
                <w:sz w:val="16"/>
                <w:szCs w:val="16"/>
                <w:lang w:val="en-GB" w:eastAsia="ja-JP"/>
              </w:rPr>
              <w:t>15.8.0</w:t>
            </w:r>
          </w:p>
        </w:tc>
      </w:tr>
      <w:tr w:rsidR="001C4F8B" w:rsidRPr="002D141C" w14:paraId="6C47D8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2D141C" w:rsidRDefault="00ED6D5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2D141C" w:rsidRDefault="00ED6D58"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2D141C" w:rsidRDefault="00ED6D58" w:rsidP="005724F0">
            <w:pPr>
              <w:pStyle w:val="TAL"/>
              <w:rPr>
                <w:sz w:val="16"/>
                <w:szCs w:val="16"/>
                <w:lang w:val="en-GB" w:eastAsia="ja-JP"/>
              </w:rPr>
            </w:pPr>
            <w:r w:rsidRPr="002D141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2D141C" w:rsidRDefault="00ED6D58" w:rsidP="005724F0">
            <w:pPr>
              <w:pStyle w:val="TAL"/>
              <w:rPr>
                <w:sz w:val="16"/>
                <w:szCs w:val="16"/>
                <w:lang w:val="en-GB" w:eastAsia="ja-JP"/>
              </w:rPr>
            </w:pPr>
            <w:r w:rsidRPr="002D141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2D141C" w:rsidRDefault="00ED6D5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2D141C" w:rsidRDefault="00ED6D5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2D141C" w:rsidRDefault="00ED6D58" w:rsidP="005724F0">
            <w:pPr>
              <w:spacing w:after="0"/>
              <w:rPr>
                <w:rFonts w:ascii="Arial" w:hAnsi="Arial"/>
                <w:noProof/>
                <w:sz w:val="16"/>
                <w:szCs w:val="16"/>
                <w:lang w:eastAsia="ko-KR"/>
              </w:rPr>
            </w:pPr>
            <w:r w:rsidRPr="002D141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2D141C" w:rsidRDefault="00ED6D58" w:rsidP="005724F0">
            <w:pPr>
              <w:pStyle w:val="TAC"/>
              <w:jc w:val="left"/>
              <w:rPr>
                <w:sz w:val="16"/>
                <w:szCs w:val="16"/>
                <w:lang w:val="en-GB" w:eastAsia="ja-JP"/>
              </w:rPr>
            </w:pPr>
            <w:r w:rsidRPr="002D141C">
              <w:rPr>
                <w:sz w:val="16"/>
                <w:szCs w:val="16"/>
                <w:lang w:val="en-GB" w:eastAsia="ja-JP"/>
              </w:rPr>
              <w:t>15.8.0</w:t>
            </w:r>
          </w:p>
        </w:tc>
      </w:tr>
      <w:tr w:rsidR="001C4F8B" w:rsidRPr="002D141C" w14:paraId="1748FE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2D141C" w:rsidRDefault="00025F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2D141C" w:rsidRDefault="00025F1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2D141C" w:rsidRDefault="00025F12"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2D141C" w:rsidRDefault="00025F12" w:rsidP="005724F0">
            <w:pPr>
              <w:pStyle w:val="TAL"/>
              <w:rPr>
                <w:sz w:val="16"/>
                <w:szCs w:val="16"/>
                <w:lang w:val="en-GB" w:eastAsia="ja-JP"/>
              </w:rPr>
            </w:pPr>
            <w:r w:rsidRPr="002D141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2D141C" w:rsidRDefault="00025F1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2D141C" w:rsidRDefault="00025F1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2D141C" w:rsidRDefault="00025F12" w:rsidP="005724F0">
            <w:pPr>
              <w:spacing w:after="0"/>
              <w:rPr>
                <w:rFonts w:ascii="Arial" w:hAnsi="Arial"/>
                <w:noProof/>
                <w:sz w:val="16"/>
                <w:szCs w:val="16"/>
                <w:lang w:eastAsia="ko-KR"/>
              </w:rPr>
            </w:pPr>
            <w:r w:rsidRPr="002D141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2D141C" w:rsidRDefault="00025F12" w:rsidP="005724F0">
            <w:pPr>
              <w:pStyle w:val="TAC"/>
              <w:jc w:val="left"/>
              <w:rPr>
                <w:sz w:val="16"/>
                <w:szCs w:val="16"/>
                <w:lang w:val="en-GB" w:eastAsia="ja-JP"/>
              </w:rPr>
            </w:pPr>
            <w:r w:rsidRPr="002D141C">
              <w:rPr>
                <w:sz w:val="16"/>
                <w:szCs w:val="16"/>
                <w:lang w:val="en-GB" w:eastAsia="ja-JP"/>
              </w:rPr>
              <w:t>15.8.0</w:t>
            </w:r>
          </w:p>
        </w:tc>
      </w:tr>
      <w:tr w:rsidR="001C4F8B" w:rsidRPr="002D141C" w14:paraId="0BEC95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2D141C" w:rsidRDefault="00D14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2D141C" w:rsidRDefault="00D14FFD"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2D141C" w:rsidRDefault="00D14FFD" w:rsidP="005724F0">
            <w:pPr>
              <w:pStyle w:val="TAL"/>
              <w:rPr>
                <w:sz w:val="16"/>
                <w:szCs w:val="16"/>
                <w:lang w:val="en-GB" w:eastAsia="ja-JP"/>
              </w:rPr>
            </w:pPr>
            <w:r w:rsidRPr="002D141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2D141C" w:rsidRDefault="00D14FFD" w:rsidP="005724F0">
            <w:pPr>
              <w:pStyle w:val="TAL"/>
              <w:rPr>
                <w:sz w:val="16"/>
                <w:szCs w:val="16"/>
                <w:lang w:val="en-GB" w:eastAsia="ja-JP"/>
              </w:rPr>
            </w:pPr>
            <w:r w:rsidRPr="002D141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2D141C" w:rsidRDefault="00D14FF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2D141C" w:rsidRDefault="00D14FF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2D141C" w:rsidRDefault="00D14FFD" w:rsidP="005724F0">
            <w:pPr>
              <w:spacing w:after="0"/>
              <w:rPr>
                <w:rFonts w:ascii="Arial" w:hAnsi="Arial"/>
                <w:noProof/>
                <w:sz w:val="16"/>
                <w:szCs w:val="16"/>
                <w:lang w:eastAsia="ko-KR"/>
              </w:rPr>
            </w:pPr>
            <w:r w:rsidRPr="002D141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2D141C" w:rsidRDefault="00D14FFD" w:rsidP="005724F0">
            <w:pPr>
              <w:pStyle w:val="TAC"/>
              <w:jc w:val="left"/>
              <w:rPr>
                <w:sz w:val="16"/>
                <w:szCs w:val="16"/>
                <w:lang w:val="en-GB" w:eastAsia="ja-JP"/>
              </w:rPr>
            </w:pPr>
            <w:r w:rsidRPr="002D141C">
              <w:rPr>
                <w:sz w:val="16"/>
                <w:szCs w:val="16"/>
                <w:lang w:val="en-GB" w:eastAsia="ja-JP"/>
              </w:rPr>
              <w:t>15.8.0</w:t>
            </w:r>
          </w:p>
        </w:tc>
      </w:tr>
      <w:tr w:rsidR="001C4F8B" w:rsidRPr="002D141C" w14:paraId="03DA7D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2D141C" w:rsidRDefault="00897852" w:rsidP="005724F0">
            <w:pPr>
              <w:pStyle w:val="TAL"/>
              <w:rPr>
                <w:sz w:val="16"/>
                <w:szCs w:val="16"/>
                <w:lang w:val="en-GB" w:eastAsia="ja-JP"/>
              </w:rPr>
            </w:pPr>
            <w:r w:rsidRPr="002D141C">
              <w:rPr>
                <w:sz w:val="16"/>
                <w:szCs w:val="16"/>
                <w:lang w:val="en-GB" w:eastAsia="ja-JP"/>
              </w:rPr>
              <w:t>03/2020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2D141C" w:rsidRDefault="00897852" w:rsidP="005724F0">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2D141C" w:rsidRDefault="00897852" w:rsidP="005724F0">
            <w:pPr>
              <w:pStyle w:val="TAL"/>
              <w:rPr>
                <w:sz w:val="16"/>
                <w:szCs w:val="16"/>
                <w:lang w:val="en-GB" w:eastAsia="ja-JP"/>
              </w:rPr>
            </w:pPr>
            <w:r w:rsidRPr="002D141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2D141C" w:rsidRDefault="00897852" w:rsidP="005724F0">
            <w:pPr>
              <w:pStyle w:val="TAL"/>
              <w:rPr>
                <w:sz w:val="16"/>
                <w:szCs w:val="16"/>
                <w:lang w:val="en-GB" w:eastAsia="ja-JP"/>
              </w:rPr>
            </w:pPr>
            <w:r w:rsidRPr="002D141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2D141C" w:rsidRDefault="00897852"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2D141C" w:rsidRDefault="0089785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2D141C" w:rsidRDefault="00897852" w:rsidP="005724F0">
            <w:pPr>
              <w:spacing w:after="0"/>
              <w:rPr>
                <w:rFonts w:ascii="Arial" w:hAnsi="Arial"/>
                <w:noProof/>
                <w:sz w:val="16"/>
                <w:szCs w:val="16"/>
                <w:lang w:eastAsia="ko-KR"/>
              </w:rPr>
            </w:pPr>
            <w:r w:rsidRPr="002D141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2D141C" w:rsidRDefault="00897852" w:rsidP="005724F0">
            <w:pPr>
              <w:pStyle w:val="TAC"/>
              <w:jc w:val="left"/>
              <w:rPr>
                <w:sz w:val="16"/>
                <w:szCs w:val="16"/>
                <w:lang w:val="en-GB" w:eastAsia="ja-JP"/>
              </w:rPr>
            </w:pPr>
            <w:r w:rsidRPr="002D141C">
              <w:rPr>
                <w:sz w:val="16"/>
                <w:szCs w:val="16"/>
                <w:lang w:val="en-GB" w:eastAsia="ja-JP"/>
              </w:rPr>
              <w:t>15.9.0</w:t>
            </w:r>
          </w:p>
        </w:tc>
      </w:tr>
      <w:tr w:rsidR="001C4F8B" w:rsidRPr="002D141C" w14:paraId="48FB7C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2D141C" w:rsidRDefault="0089785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2D141C" w:rsidRDefault="00897852"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2D141C" w:rsidRDefault="00897852"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2D141C" w:rsidRDefault="00897852" w:rsidP="005724F0">
            <w:pPr>
              <w:pStyle w:val="TAL"/>
              <w:rPr>
                <w:sz w:val="16"/>
                <w:szCs w:val="16"/>
                <w:lang w:val="en-GB" w:eastAsia="ja-JP"/>
              </w:rPr>
            </w:pPr>
            <w:r w:rsidRPr="002D141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2D141C" w:rsidRDefault="00897852"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2D141C" w:rsidRDefault="0089785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2D141C" w:rsidRDefault="00897852" w:rsidP="005724F0">
            <w:pPr>
              <w:spacing w:after="0"/>
              <w:rPr>
                <w:rFonts w:ascii="Arial" w:hAnsi="Arial"/>
                <w:noProof/>
                <w:sz w:val="16"/>
                <w:szCs w:val="16"/>
                <w:lang w:eastAsia="ko-KR"/>
              </w:rPr>
            </w:pPr>
            <w:r w:rsidRPr="002D141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2D141C" w:rsidRDefault="00897852" w:rsidP="005724F0">
            <w:pPr>
              <w:pStyle w:val="TAC"/>
              <w:jc w:val="left"/>
              <w:rPr>
                <w:sz w:val="16"/>
                <w:szCs w:val="16"/>
                <w:lang w:val="en-GB" w:eastAsia="ja-JP"/>
              </w:rPr>
            </w:pPr>
            <w:r w:rsidRPr="002D141C">
              <w:rPr>
                <w:sz w:val="16"/>
                <w:szCs w:val="16"/>
                <w:lang w:val="en-GB" w:eastAsia="ja-JP"/>
              </w:rPr>
              <w:t>15.9.0</w:t>
            </w:r>
          </w:p>
        </w:tc>
      </w:tr>
      <w:tr w:rsidR="001C4F8B" w:rsidRPr="002D141C" w14:paraId="14D2ABB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2D141C" w:rsidRDefault="00D70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2D141C" w:rsidRDefault="00D70239"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2D141C" w:rsidRDefault="00D70239"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2D141C" w:rsidRDefault="00D70239" w:rsidP="005724F0">
            <w:pPr>
              <w:pStyle w:val="TAL"/>
              <w:rPr>
                <w:sz w:val="16"/>
                <w:szCs w:val="16"/>
                <w:lang w:val="en-GB" w:eastAsia="ja-JP"/>
              </w:rPr>
            </w:pPr>
            <w:r w:rsidRPr="002D141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2D141C" w:rsidRDefault="00D70239" w:rsidP="005724F0">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2D141C" w:rsidRDefault="00D7023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2D141C" w:rsidRDefault="00D70239" w:rsidP="005724F0">
            <w:pPr>
              <w:spacing w:after="0"/>
              <w:rPr>
                <w:rFonts w:ascii="Arial" w:hAnsi="Arial"/>
                <w:noProof/>
                <w:sz w:val="16"/>
                <w:szCs w:val="16"/>
                <w:lang w:eastAsia="ko-KR"/>
              </w:rPr>
            </w:pPr>
            <w:r w:rsidRPr="002D141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2D141C" w:rsidRDefault="00D70239" w:rsidP="005724F0">
            <w:pPr>
              <w:pStyle w:val="TAC"/>
              <w:jc w:val="left"/>
              <w:rPr>
                <w:sz w:val="16"/>
                <w:szCs w:val="16"/>
                <w:lang w:val="en-GB" w:eastAsia="ja-JP"/>
              </w:rPr>
            </w:pPr>
            <w:r w:rsidRPr="002D141C">
              <w:rPr>
                <w:sz w:val="16"/>
                <w:szCs w:val="16"/>
                <w:lang w:val="en-GB" w:eastAsia="ja-JP"/>
              </w:rPr>
              <w:t>15.9.0</w:t>
            </w:r>
          </w:p>
        </w:tc>
      </w:tr>
      <w:tr w:rsidR="001C4F8B" w:rsidRPr="002D141C" w14:paraId="2A0430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2D141C" w:rsidRDefault="00821D5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2D141C" w:rsidRDefault="00821D5C"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2D141C" w:rsidRDefault="00821D5C" w:rsidP="005724F0">
            <w:pPr>
              <w:pStyle w:val="TAL"/>
              <w:rPr>
                <w:sz w:val="16"/>
                <w:szCs w:val="16"/>
                <w:lang w:val="en-GB" w:eastAsia="ja-JP"/>
              </w:rPr>
            </w:pPr>
            <w:r w:rsidRPr="002D141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2D141C" w:rsidRDefault="00821D5C" w:rsidP="005724F0">
            <w:pPr>
              <w:pStyle w:val="TAL"/>
              <w:rPr>
                <w:sz w:val="16"/>
                <w:szCs w:val="16"/>
                <w:lang w:val="en-GB" w:eastAsia="ja-JP"/>
              </w:rPr>
            </w:pPr>
            <w:r w:rsidRPr="002D141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2D141C" w:rsidRDefault="00821D5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2D141C" w:rsidRDefault="00821D5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2D141C" w:rsidRDefault="00821D5C" w:rsidP="005724F0">
            <w:pPr>
              <w:spacing w:after="0"/>
              <w:rPr>
                <w:rFonts w:ascii="Arial" w:hAnsi="Arial"/>
                <w:noProof/>
                <w:sz w:val="16"/>
                <w:szCs w:val="16"/>
                <w:lang w:eastAsia="ko-KR"/>
              </w:rPr>
            </w:pPr>
            <w:r w:rsidRPr="002D141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2D141C" w:rsidRDefault="00821D5C" w:rsidP="005724F0">
            <w:pPr>
              <w:pStyle w:val="TAC"/>
              <w:jc w:val="left"/>
              <w:rPr>
                <w:sz w:val="16"/>
                <w:szCs w:val="16"/>
                <w:lang w:val="en-GB" w:eastAsia="ja-JP"/>
              </w:rPr>
            </w:pPr>
            <w:r w:rsidRPr="002D141C">
              <w:rPr>
                <w:sz w:val="16"/>
                <w:szCs w:val="16"/>
                <w:lang w:val="en-GB" w:eastAsia="ja-JP"/>
              </w:rPr>
              <w:t>15.9.0</w:t>
            </w:r>
          </w:p>
        </w:tc>
      </w:tr>
      <w:tr w:rsidR="001C4F8B" w:rsidRPr="002D141C" w14:paraId="20F9F5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2D141C" w:rsidRDefault="00ED3F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2D141C" w:rsidRDefault="00ED3F68" w:rsidP="00D70239">
            <w:pPr>
              <w:pStyle w:val="TAL"/>
              <w:rPr>
                <w:sz w:val="16"/>
                <w:szCs w:val="16"/>
                <w:lang w:val="en-GB" w:eastAsia="ja-JP"/>
              </w:rPr>
            </w:pPr>
            <w:r w:rsidRPr="002D141C">
              <w:rPr>
                <w:sz w:val="16"/>
                <w:szCs w:val="16"/>
                <w:lang w:val="en-GB" w:eastAsia="ja-JP"/>
              </w:rPr>
              <w:t>RP</w:t>
            </w:r>
            <w:r w:rsidR="00FE04F2" w:rsidRPr="002D141C">
              <w:rPr>
                <w:sz w:val="16"/>
                <w:szCs w:val="16"/>
                <w:lang w:val="en-GB" w:eastAsia="ja-JP"/>
              </w:rPr>
              <w:t>-</w:t>
            </w:r>
            <w:r w:rsidRPr="002D141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2D141C" w:rsidRDefault="00ED3F68" w:rsidP="005724F0">
            <w:pPr>
              <w:pStyle w:val="TAL"/>
              <w:rPr>
                <w:sz w:val="16"/>
                <w:szCs w:val="16"/>
                <w:lang w:val="en-GB" w:eastAsia="ja-JP"/>
              </w:rPr>
            </w:pPr>
            <w:r w:rsidRPr="002D141C">
              <w:rPr>
                <w:sz w:val="16"/>
                <w:szCs w:val="16"/>
                <w:lang w:val="en-GB" w:eastAsia="ja-JP"/>
              </w:rPr>
              <w:t>RP</w:t>
            </w:r>
            <w:r w:rsidR="00FE04F2" w:rsidRPr="002D141C">
              <w:rPr>
                <w:sz w:val="16"/>
                <w:szCs w:val="16"/>
                <w:lang w:val="en-GB" w:eastAsia="ja-JP"/>
              </w:rPr>
              <w:t>-</w:t>
            </w:r>
            <w:r w:rsidRPr="002D141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2D141C" w:rsidRDefault="00ED3F68" w:rsidP="005724F0">
            <w:pPr>
              <w:pStyle w:val="TAL"/>
              <w:rPr>
                <w:sz w:val="16"/>
                <w:szCs w:val="16"/>
                <w:lang w:val="en-GB" w:eastAsia="ja-JP"/>
              </w:rPr>
            </w:pPr>
            <w:r w:rsidRPr="002D141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2D141C" w:rsidRDefault="00ED3F6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2D141C" w:rsidRDefault="00ED3F6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2D141C" w:rsidRDefault="00ED3F68" w:rsidP="005724F0">
            <w:pPr>
              <w:spacing w:after="0"/>
              <w:rPr>
                <w:rFonts w:ascii="Arial" w:hAnsi="Arial"/>
                <w:noProof/>
                <w:sz w:val="16"/>
                <w:szCs w:val="16"/>
                <w:lang w:eastAsia="ko-KR"/>
              </w:rPr>
            </w:pPr>
            <w:r w:rsidRPr="002D141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2D141C" w:rsidRDefault="00ED3F68" w:rsidP="005724F0">
            <w:pPr>
              <w:pStyle w:val="TAC"/>
              <w:jc w:val="left"/>
              <w:rPr>
                <w:sz w:val="16"/>
                <w:szCs w:val="16"/>
                <w:lang w:val="en-GB" w:eastAsia="ja-JP"/>
              </w:rPr>
            </w:pPr>
            <w:r w:rsidRPr="002D141C">
              <w:rPr>
                <w:sz w:val="16"/>
                <w:szCs w:val="16"/>
                <w:lang w:val="en-GB" w:eastAsia="ja-JP"/>
              </w:rPr>
              <w:t>15.9.0</w:t>
            </w:r>
          </w:p>
        </w:tc>
      </w:tr>
      <w:tr w:rsidR="001C4F8B" w:rsidRPr="002D141C" w14:paraId="3A872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2D141C" w:rsidRDefault="00AB2B6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2D141C" w:rsidRDefault="00AB2B6F"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2D141C" w:rsidRDefault="00AB2B6F"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2D141C" w:rsidRDefault="00AB2B6F" w:rsidP="005724F0">
            <w:pPr>
              <w:pStyle w:val="TAL"/>
              <w:rPr>
                <w:sz w:val="16"/>
                <w:szCs w:val="16"/>
                <w:lang w:val="en-GB" w:eastAsia="ja-JP"/>
              </w:rPr>
            </w:pPr>
            <w:r w:rsidRPr="002D141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2D141C" w:rsidRDefault="00AB2B6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2D141C" w:rsidRDefault="00AB2B6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2D141C" w:rsidRDefault="00AB2B6F" w:rsidP="005724F0">
            <w:pPr>
              <w:spacing w:after="0"/>
              <w:rPr>
                <w:rFonts w:ascii="Arial" w:hAnsi="Arial"/>
                <w:noProof/>
                <w:sz w:val="16"/>
                <w:szCs w:val="16"/>
                <w:lang w:eastAsia="ko-KR"/>
              </w:rPr>
            </w:pPr>
            <w:r w:rsidRPr="002D141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2D141C" w:rsidRDefault="00AB2B6F" w:rsidP="005724F0">
            <w:pPr>
              <w:pStyle w:val="TAC"/>
              <w:jc w:val="left"/>
              <w:rPr>
                <w:sz w:val="16"/>
                <w:szCs w:val="16"/>
                <w:lang w:val="en-GB" w:eastAsia="ja-JP"/>
              </w:rPr>
            </w:pPr>
            <w:r w:rsidRPr="002D141C">
              <w:rPr>
                <w:sz w:val="16"/>
                <w:szCs w:val="16"/>
                <w:lang w:val="en-GB" w:eastAsia="ja-JP"/>
              </w:rPr>
              <w:t>15.9.0</w:t>
            </w:r>
          </w:p>
        </w:tc>
      </w:tr>
      <w:tr w:rsidR="001C4F8B" w:rsidRPr="002D141C" w14:paraId="0CF4DC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2D141C" w:rsidRDefault="00B765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2D141C" w:rsidRDefault="00B765B4"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2D141C" w:rsidRDefault="00B765B4"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2D141C" w:rsidRDefault="00B765B4" w:rsidP="005724F0">
            <w:pPr>
              <w:pStyle w:val="TAL"/>
              <w:rPr>
                <w:sz w:val="16"/>
                <w:szCs w:val="16"/>
                <w:lang w:val="en-GB" w:eastAsia="ja-JP"/>
              </w:rPr>
            </w:pPr>
            <w:r w:rsidRPr="002D141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2D141C" w:rsidRDefault="00B765B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2D141C" w:rsidRDefault="00B765B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2D141C" w:rsidRDefault="00B765B4" w:rsidP="005724F0">
            <w:pPr>
              <w:spacing w:after="0"/>
              <w:rPr>
                <w:rFonts w:ascii="Arial" w:hAnsi="Arial"/>
                <w:noProof/>
                <w:sz w:val="16"/>
                <w:szCs w:val="16"/>
                <w:lang w:eastAsia="ko-KR"/>
              </w:rPr>
            </w:pPr>
            <w:r w:rsidRPr="002D141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2D141C" w:rsidRDefault="00B765B4" w:rsidP="005724F0">
            <w:pPr>
              <w:pStyle w:val="TAC"/>
              <w:jc w:val="left"/>
              <w:rPr>
                <w:sz w:val="16"/>
                <w:szCs w:val="16"/>
                <w:lang w:val="en-GB" w:eastAsia="ja-JP"/>
              </w:rPr>
            </w:pPr>
            <w:r w:rsidRPr="002D141C">
              <w:rPr>
                <w:sz w:val="16"/>
                <w:szCs w:val="16"/>
                <w:lang w:val="en-GB" w:eastAsia="ja-JP"/>
              </w:rPr>
              <w:t>15.9.0</w:t>
            </w:r>
          </w:p>
        </w:tc>
      </w:tr>
      <w:tr w:rsidR="001C4F8B" w:rsidRPr="002D141C" w14:paraId="6AA897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2D141C" w:rsidRDefault="00E10FD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2D141C" w:rsidRDefault="00E10FD3"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2D141C" w:rsidRDefault="00E10FD3"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2D141C" w:rsidRDefault="00E10FD3" w:rsidP="005724F0">
            <w:pPr>
              <w:pStyle w:val="TAL"/>
              <w:rPr>
                <w:sz w:val="16"/>
                <w:szCs w:val="16"/>
                <w:lang w:val="en-GB" w:eastAsia="ja-JP"/>
              </w:rPr>
            </w:pPr>
            <w:r w:rsidRPr="002D141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2D141C" w:rsidRDefault="00E10FD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2D141C" w:rsidRDefault="00E10FD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2D141C" w:rsidRDefault="00E10FD3" w:rsidP="005724F0">
            <w:pPr>
              <w:spacing w:after="0"/>
              <w:rPr>
                <w:rFonts w:ascii="Arial" w:hAnsi="Arial"/>
                <w:noProof/>
                <w:sz w:val="16"/>
                <w:szCs w:val="16"/>
                <w:lang w:eastAsia="ko-KR"/>
              </w:rPr>
            </w:pPr>
            <w:r w:rsidRPr="002D141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2D141C" w:rsidRDefault="00E10FD3" w:rsidP="005724F0">
            <w:pPr>
              <w:pStyle w:val="TAC"/>
              <w:jc w:val="left"/>
              <w:rPr>
                <w:sz w:val="16"/>
                <w:szCs w:val="16"/>
                <w:lang w:val="en-GB" w:eastAsia="ja-JP"/>
              </w:rPr>
            </w:pPr>
            <w:r w:rsidRPr="002D141C">
              <w:rPr>
                <w:sz w:val="16"/>
                <w:szCs w:val="16"/>
                <w:lang w:val="en-GB" w:eastAsia="ja-JP"/>
              </w:rPr>
              <w:t>15.9.0</w:t>
            </w:r>
          </w:p>
        </w:tc>
      </w:tr>
      <w:tr w:rsidR="001C4F8B" w:rsidRPr="002D141C" w14:paraId="593C7A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2D141C" w:rsidRDefault="00361BC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2D141C" w:rsidRDefault="00361BC1"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2D141C" w:rsidRDefault="00361BC1"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2D141C" w:rsidRDefault="00361BC1" w:rsidP="005724F0">
            <w:pPr>
              <w:pStyle w:val="TAL"/>
              <w:rPr>
                <w:sz w:val="16"/>
                <w:szCs w:val="16"/>
                <w:lang w:val="en-GB" w:eastAsia="ja-JP"/>
              </w:rPr>
            </w:pPr>
            <w:r w:rsidRPr="002D141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2D141C" w:rsidRDefault="00361BC1"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2D141C" w:rsidRDefault="00361BC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2D141C" w:rsidRDefault="00361BC1" w:rsidP="005724F0">
            <w:pPr>
              <w:spacing w:after="0"/>
              <w:rPr>
                <w:rFonts w:ascii="Arial" w:hAnsi="Arial"/>
                <w:noProof/>
                <w:sz w:val="16"/>
                <w:szCs w:val="16"/>
                <w:lang w:eastAsia="ko-KR"/>
              </w:rPr>
            </w:pPr>
            <w:r w:rsidRPr="002D141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2D141C" w:rsidRDefault="00361BC1" w:rsidP="005724F0">
            <w:pPr>
              <w:pStyle w:val="TAC"/>
              <w:jc w:val="left"/>
              <w:rPr>
                <w:sz w:val="16"/>
                <w:szCs w:val="16"/>
                <w:lang w:val="en-GB" w:eastAsia="ja-JP"/>
              </w:rPr>
            </w:pPr>
            <w:r w:rsidRPr="002D141C">
              <w:rPr>
                <w:sz w:val="16"/>
                <w:szCs w:val="16"/>
                <w:lang w:val="en-GB" w:eastAsia="ja-JP"/>
              </w:rPr>
              <w:t>15.9.0</w:t>
            </w:r>
          </w:p>
        </w:tc>
      </w:tr>
      <w:tr w:rsidR="001C4F8B" w:rsidRPr="002D141C" w14:paraId="35CBA5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2D141C" w:rsidRDefault="007C3A1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2D141C" w:rsidRDefault="007C3A1C"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2D141C" w:rsidRDefault="007C3A1C"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2D141C" w:rsidRDefault="007C3A1C" w:rsidP="005724F0">
            <w:pPr>
              <w:pStyle w:val="TAL"/>
              <w:rPr>
                <w:sz w:val="16"/>
                <w:szCs w:val="16"/>
                <w:lang w:val="en-GB" w:eastAsia="ja-JP"/>
              </w:rPr>
            </w:pPr>
            <w:r w:rsidRPr="002D141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2D141C" w:rsidRDefault="007C3A1C"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2D141C" w:rsidRDefault="007C3A1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2D141C" w:rsidRDefault="007C3A1C" w:rsidP="005724F0">
            <w:pPr>
              <w:spacing w:after="0"/>
              <w:rPr>
                <w:rFonts w:ascii="Arial" w:hAnsi="Arial"/>
                <w:noProof/>
                <w:sz w:val="16"/>
                <w:szCs w:val="16"/>
                <w:lang w:eastAsia="ko-KR"/>
              </w:rPr>
            </w:pPr>
            <w:r w:rsidRPr="002D141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2D141C" w:rsidRDefault="007C3A1C" w:rsidP="005724F0">
            <w:pPr>
              <w:pStyle w:val="TAC"/>
              <w:jc w:val="left"/>
              <w:rPr>
                <w:sz w:val="16"/>
                <w:szCs w:val="16"/>
                <w:lang w:val="en-GB" w:eastAsia="ja-JP"/>
              </w:rPr>
            </w:pPr>
            <w:r w:rsidRPr="002D141C">
              <w:rPr>
                <w:sz w:val="16"/>
                <w:szCs w:val="16"/>
                <w:lang w:val="en-GB" w:eastAsia="ja-JP"/>
              </w:rPr>
              <w:t>15.9.0</w:t>
            </w:r>
          </w:p>
        </w:tc>
      </w:tr>
      <w:tr w:rsidR="001C4F8B" w:rsidRPr="002D141C" w14:paraId="1968EB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2D141C" w:rsidRDefault="008738C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2D141C" w:rsidRDefault="008738CA"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2D141C" w:rsidRDefault="008738CA" w:rsidP="005724F0">
            <w:pPr>
              <w:pStyle w:val="TAL"/>
              <w:rPr>
                <w:sz w:val="16"/>
                <w:szCs w:val="16"/>
                <w:lang w:val="en-GB" w:eastAsia="ja-JP"/>
              </w:rPr>
            </w:pPr>
            <w:r w:rsidRPr="002D141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2D141C" w:rsidRDefault="008738CA" w:rsidP="005724F0">
            <w:pPr>
              <w:pStyle w:val="TAL"/>
              <w:rPr>
                <w:sz w:val="16"/>
                <w:szCs w:val="16"/>
                <w:lang w:val="en-GB" w:eastAsia="ja-JP"/>
              </w:rPr>
            </w:pPr>
            <w:r w:rsidRPr="002D141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2D141C" w:rsidRDefault="008738CA"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2D141C" w:rsidRDefault="008738C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2D141C" w:rsidRDefault="008738CA"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2D141C" w:rsidRDefault="008738CA" w:rsidP="005724F0">
            <w:pPr>
              <w:pStyle w:val="TAC"/>
              <w:jc w:val="left"/>
              <w:rPr>
                <w:sz w:val="16"/>
                <w:szCs w:val="16"/>
                <w:lang w:val="en-GB" w:eastAsia="ja-JP"/>
              </w:rPr>
            </w:pPr>
            <w:r w:rsidRPr="002D141C">
              <w:rPr>
                <w:sz w:val="16"/>
                <w:szCs w:val="16"/>
                <w:lang w:val="en-GB" w:eastAsia="ja-JP"/>
              </w:rPr>
              <w:t>15.9.0</w:t>
            </w:r>
          </w:p>
        </w:tc>
      </w:tr>
      <w:tr w:rsidR="001C4F8B" w:rsidRPr="002D141C" w14:paraId="1AB622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2D141C" w:rsidRDefault="00393DB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2D141C" w:rsidRDefault="00393DB8"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2D141C" w:rsidRDefault="00393DB8" w:rsidP="005724F0">
            <w:pPr>
              <w:pStyle w:val="TAL"/>
              <w:rPr>
                <w:sz w:val="16"/>
                <w:szCs w:val="16"/>
                <w:lang w:val="en-GB" w:eastAsia="ja-JP"/>
              </w:rPr>
            </w:pPr>
            <w:r w:rsidRPr="002D141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2D141C" w:rsidRDefault="00393DB8" w:rsidP="005724F0">
            <w:pPr>
              <w:pStyle w:val="TAL"/>
              <w:rPr>
                <w:sz w:val="16"/>
                <w:szCs w:val="16"/>
                <w:lang w:val="en-GB" w:eastAsia="ja-JP"/>
              </w:rPr>
            </w:pPr>
            <w:r w:rsidRPr="002D141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2D141C" w:rsidRDefault="00393DB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2D141C" w:rsidRDefault="00393DB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2D141C" w:rsidRDefault="00393DB8" w:rsidP="005724F0">
            <w:pPr>
              <w:spacing w:after="0"/>
              <w:rPr>
                <w:rFonts w:ascii="Arial" w:hAnsi="Arial"/>
                <w:noProof/>
                <w:sz w:val="16"/>
                <w:szCs w:val="16"/>
                <w:lang w:eastAsia="ko-KR"/>
              </w:rPr>
            </w:pPr>
            <w:r w:rsidRPr="002D141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2D141C" w:rsidRDefault="00393DB8" w:rsidP="005724F0">
            <w:pPr>
              <w:pStyle w:val="TAC"/>
              <w:jc w:val="left"/>
              <w:rPr>
                <w:sz w:val="16"/>
                <w:szCs w:val="16"/>
                <w:lang w:val="en-GB" w:eastAsia="ja-JP"/>
              </w:rPr>
            </w:pPr>
            <w:r w:rsidRPr="002D141C">
              <w:rPr>
                <w:sz w:val="16"/>
                <w:szCs w:val="16"/>
                <w:lang w:val="en-GB" w:eastAsia="ja-JP"/>
              </w:rPr>
              <w:t>15.9.0</w:t>
            </w:r>
          </w:p>
        </w:tc>
      </w:tr>
      <w:tr w:rsidR="001C4F8B" w:rsidRPr="002D141C" w14:paraId="24E398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2D141C"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2D141C" w:rsidRDefault="00A63DD5"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2D141C" w:rsidRDefault="00A63DD5" w:rsidP="005724F0">
            <w:pPr>
              <w:pStyle w:val="TAL"/>
              <w:rPr>
                <w:sz w:val="16"/>
                <w:szCs w:val="16"/>
                <w:lang w:val="en-GB" w:eastAsia="ja-JP"/>
              </w:rPr>
            </w:pPr>
            <w:r w:rsidRPr="002D141C">
              <w:rPr>
                <w:sz w:val="16"/>
                <w:szCs w:val="16"/>
                <w:lang w:val="en-GB" w:eastAsia="ja-JP"/>
              </w:rPr>
              <w:t>RP-20033</w:t>
            </w:r>
            <w:r w:rsidR="00F54733" w:rsidRPr="002D141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2D141C" w:rsidRDefault="00A63DD5" w:rsidP="005724F0">
            <w:pPr>
              <w:pStyle w:val="TAL"/>
              <w:rPr>
                <w:sz w:val="16"/>
                <w:szCs w:val="16"/>
                <w:lang w:val="en-GB" w:eastAsia="ja-JP"/>
              </w:rPr>
            </w:pPr>
            <w:r w:rsidRPr="002D141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2D141C" w:rsidRDefault="00A63DD5"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2D141C" w:rsidRDefault="00A63DD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2D141C" w:rsidRDefault="00A63DD5" w:rsidP="005724F0">
            <w:pPr>
              <w:spacing w:after="0"/>
              <w:rPr>
                <w:rFonts w:ascii="Arial" w:hAnsi="Arial"/>
                <w:noProof/>
                <w:sz w:val="16"/>
                <w:szCs w:val="16"/>
                <w:lang w:eastAsia="ko-KR"/>
              </w:rPr>
            </w:pPr>
            <w:r w:rsidRPr="002D141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2D141C" w:rsidRDefault="00A63DD5" w:rsidP="005724F0">
            <w:pPr>
              <w:pStyle w:val="TAC"/>
              <w:jc w:val="left"/>
              <w:rPr>
                <w:sz w:val="16"/>
                <w:szCs w:val="16"/>
                <w:lang w:val="en-GB" w:eastAsia="ja-JP"/>
              </w:rPr>
            </w:pPr>
            <w:r w:rsidRPr="002D141C">
              <w:rPr>
                <w:sz w:val="16"/>
                <w:szCs w:val="16"/>
                <w:lang w:val="en-GB" w:eastAsia="ja-JP"/>
              </w:rPr>
              <w:t>15.9.0</w:t>
            </w:r>
          </w:p>
        </w:tc>
      </w:tr>
      <w:tr w:rsidR="001C4F8B" w:rsidRPr="002D141C" w14:paraId="50DD75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2D141C"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2D141C" w:rsidRDefault="00A63DD5"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2D141C" w:rsidRDefault="00A63DD5"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2D141C" w:rsidRDefault="00A63DD5" w:rsidP="005724F0">
            <w:pPr>
              <w:pStyle w:val="TAL"/>
              <w:rPr>
                <w:sz w:val="16"/>
                <w:szCs w:val="16"/>
                <w:lang w:val="en-GB" w:eastAsia="ja-JP"/>
              </w:rPr>
            </w:pPr>
            <w:r w:rsidRPr="002D141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2D141C" w:rsidRDefault="00A63DD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2D141C" w:rsidRDefault="00A63DD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2D141C" w:rsidRDefault="00A63DD5" w:rsidP="005724F0">
            <w:pPr>
              <w:spacing w:after="0"/>
              <w:rPr>
                <w:rFonts w:ascii="Arial" w:hAnsi="Arial"/>
                <w:noProof/>
                <w:sz w:val="16"/>
                <w:szCs w:val="16"/>
                <w:lang w:eastAsia="ko-KR"/>
              </w:rPr>
            </w:pPr>
            <w:r w:rsidRPr="002D141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2D141C" w:rsidRDefault="00A63DD5" w:rsidP="005724F0">
            <w:pPr>
              <w:pStyle w:val="TAC"/>
              <w:jc w:val="left"/>
              <w:rPr>
                <w:sz w:val="16"/>
                <w:szCs w:val="16"/>
                <w:lang w:val="en-GB" w:eastAsia="ja-JP"/>
              </w:rPr>
            </w:pPr>
            <w:r w:rsidRPr="002D141C">
              <w:rPr>
                <w:sz w:val="16"/>
                <w:szCs w:val="16"/>
                <w:lang w:val="en-GB" w:eastAsia="ja-JP"/>
              </w:rPr>
              <w:t>15.9.0</w:t>
            </w:r>
          </w:p>
        </w:tc>
      </w:tr>
      <w:tr w:rsidR="001C4F8B" w:rsidRPr="002D141C" w14:paraId="01367B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2D141C"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2D141C" w:rsidRDefault="00A63DD5"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2D141C" w:rsidRDefault="00A63DD5"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2D141C" w:rsidRDefault="00A63DD5" w:rsidP="005724F0">
            <w:pPr>
              <w:pStyle w:val="TAL"/>
              <w:rPr>
                <w:sz w:val="16"/>
                <w:szCs w:val="16"/>
                <w:lang w:val="en-GB" w:eastAsia="ja-JP"/>
              </w:rPr>
            </w:pPr>
            <w:r w:rsidRPr="002D141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2D141C" w:rsidRDefault="00A63DD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2D141C" w:rsidRDefault="00A63DD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2D141C" w:rsidRDefault="00A63DD5" w:rsidP="005724F0">
            <w:pPr>
              <w:spacing w:after="0"/>
              <w:rPr>
                <w:rFonts w:ascii="Arial" w:hAnsi="Arial"/>
                <w:noProof/>
                <w:sz w:val="16"/>
                <w:szCs w:val="16"/>
                <w:lang w:eastAsia="ko-KR"/>
              </w:rPr>
            </w:pPr>
            <w:r w:rsidRPr="002D141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2D141C" w:rsidRDefault="00A63DD5" w:rsidP="005724F0">
            <w:pPr>
              <w:pStyle w:val="TAC"/>
              <w:jc w:val="left"/>
              <w:rPr>
                <w:sz w:val="16"/>
                <w:szCs w:val="16"/>
                <w:lang w:val="en-GB" w:eastAsia="ja-JP"/>
              </w:rPr>
            </w:pPr>
            <w:r w:rsidRPr="002D141C">
              <w:rPr>
                <w:sz w:val="16"/>
                <w:szCs w:val="16"/>
                <w:lang w:val="en-GB" w:eastAsia="ja-JP"/>
              </w:rPr>
              <w:t>15.9.0</w:t>
            </w:r>
          </w:p>
        </w:tc>
      </w:tr>
      <w:tr w:rsidR="001C4F8B" w:rsidRPr="002D141C" w14:paraId="7FFCCC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2D141C" w:rsidRDefault="008365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2D141C" w:rsidRDefault="00836554"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2D141C" w:rsidRDefault="00836554" w:rsidP="005724F0">
            <w:pPr>
              <w:pStyle w:val="TAL"/>
              <w:rPr>
                <w:sz w:val="16"/>
                <w:szCs w:val="16"/>
                <w:lang w:val="en-GB" w:eastAsia="ja-JP"/>
              </w:rPr>
            </w:pPr>
            <w:r w:rsidRPr="002D141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2D141C" w:rsidRDefault="00836554" w:rsidP="005724F0">
            <w:pPr>
              <w:pStyle w:val="TAL"/>
              <w:rPr>
                <w:sz w:val="16"/>
                <w:szCs w:val="16"/>
                <w:lang w:val="en-GB" w:eastAsia="ja-JP"/>
              </w:rPr>
            </w:pPr>
            <w:r w:rsidRPr="002D141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2D141C" w:rsidRDefault="0083655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2D141C" w:rsidRDefault="0083655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2D141C" w:rsidRDefault="00836554" w:rsidP="005724F0">
            <w:pPr>
              <w:spacing w:after="0"/>
              <w:rPr>
                <w:rFonts w:ascii="Arial" w:hAnsi="Arial"/>
                <w:noProof/>
                <w:sz w:val="16"/>
                <w:szCs w:val="16"/>
                <w:lang w:eastAsia="ko-KR"/>
              </w:rPr>
            </w:pPr>
            <w:r w:rsidRPr="002D141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2D141C" w:rsidRDefault="00836554" w:rsidP="005724F0">
            <w:pPr>
              <w:pStyle w:val="TAC"/>
              <w:jc w:val="left"/>
              <w:rPr>
                <w:sz w:val="16"/>
                <w:szCs w:val="16"/>
                <w:lang w:val="en-GB" w:eastAsia="ja-JP"/>
              </w:rPr>
            </w:pPr>
            <w:r w:rsidRPr="002D141C">
              <w:rPr>
                <w:sz w:val="16"/>
                <w:szCs w:val="16"/>
                <w:lang w:val="en-GB" w:eastAsia="ja-JP"/>
              </w:rPr>
              <w:t>15.9.0</w:t>
            </w:r>
          </w:p>
        </w:tc>
      </w:tr>
      <w:tr w:rsidR="001C4F8B" w:rsidRPr="002D141C" w14:paraId="391E6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2D141C" w:rsidRDefault="00413475" w:rsidP="005724F0">
            <w:pPr>
              <w:pStyle w:val="TAL"/>
              <w:rPr>
                <w:sz w:val="16"/>
                <w:szCs w:val="16"/>
                <w:lang w:val="en-GB" w:eastAsia="ja-JP"/>
              </w:rPr>
            </w:pPr>
            <w:r w:rsidRPr="002D141C">
              <w:rPr>
                <w:sz w:val="16"/>
                <w:szCs w:val="16"/>
                <w:lang w:val="en-GB" w:eastAsia="ja-JP"/>
              </w:rPr>
              <w:t>07/2020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2D141C" w:rsidRDefault="00413475"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2D141C" w:rsidRDefault="00413475" w:rsidP="005724F0">
            <w:pPr>
              <w:pStyle w:val="TAL"/>
              <w:rPr>
                <w:sz w:val="16"/>
                <w:szCs w:val="16"/>
                <w:lang w:val="en-GB" w:eastAsia="ja-JP"/>
              </w:rPr>
            </w:pPr>
            <w:r w:rsidRPr="002D141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2D141C" w:rsidRDefault="00413475" w:rsidP="005724F0">
            <w:pPr>
              <w:pStyle w:val="TAL"/>
              <w:rPr>
                <w:sz w:val="16"/>
                <w:szCs w:val="16"/>
                <w:lang w:val="en-GB" w:eastAsia="ja-JP"/>
              </w:rPr>
            </w:pPr>
            <w:r w:rsidRPr="002D141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2D141C" w:rsidRDefault="00413475"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2D141C" w:rsidRDefault="0041347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2D141C" w:rsidRDefault="00413475" w:rsidP="005724F0">
            <w:pPr>
              <w:spacing w:after="0"/>
              <w:rPr>
                <w:rFonts w:ascii="Arial" w:hAnsi="Arial"/>
                <w:noProof/>
                <w:sz w:val="16"/>
                <w:szCs w:val="16"/>
                <w:lang w:eastAsia="ko-KR"/>
              </w:rPr>
            </w:pPr>
            <w:r w:rsidRPr="002D141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2D141C" w:rsidRDefault="00413475" w:rsidP="005724F0">
            <w:pPr>
              <w:pStyle w:val="TAC"/>
              <w:jc w:val="left"/>
              <w:rPr>
                <w:sz w:val="16"/>
                <w:szCs w:val="16"/>
                <w:lang w:val="en-GB" w:eastAsia="ja-JP"/>
              </w:rPr>
            </w:pPr>
            <w:r w:rsidRPr="002D141C">
              <w:rPr>
                <w:sz w:val="16"/>
                <w:szCs w:val="16"/>
                <w:lang w:val="en-GB" w:eastAsia="ja-JP"/>
              </w:rPr>
              <w:t>15.10.0</w:t>
            </w:r>
          </w:p>
        </w:tc>
      </w:tr>
      <w:tr w:rsidR="001C4F8B" w:rsidRPr="002D141C" w14:paraId="3A6F84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2D141C" w:rsidRDefault="0076452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2D141C" w:rsidRDefault="00764529"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2D141C" w:rsidRDefault="00764529" w:rsidP="005724F0">
            <w:pPr>
              <w:pStyle w:val="TAL"/>
              <w:rPr>
                <w:sz w:val="16"/>
                <w:szCs w:val="16"/>
                <w:lang w:val="en-GB" w:eastAsia="ja-JP"/>
              </w:rPr>
            </w:pPr>
            <w:r w:rsidRPr="002D141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2D141C" w:rsidRDefault="00764529" w:rsidP="005724F0">
            <w:pPr>
              <w:pStyle w:val="TAL"/>
              <w:rPr>
                <w:sz w:val="16"/>
                <w:szCs w:val="16"/>
                <w:lang w:val="en-GB" w:eastAsia="ja-JP"/>
              </w:rPr>
            </w:pPr>
            <w:r w:rsidRPr="002D141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2D141C" w:rsidRDefault="00764529"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2D141C" w:rsidRDefault="0076452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2D141C" w:rsidRDefault="00764529" w:rsidP="005724F0">
            <w:pPr>
              <w:spacing w:after="0"/>
              <w:rPr>
                <w:rFonts w:ascii="Arial" w:hAnsi="Arial"/>
                <w:noProof/>
                <w:sz w:val="16"/>
                <w:szCs w:val="16"/>
                <w:lang w:eastAsia="ko-KR"/>
              </w:rPr>
            </w:pPr>
            <w:r w:rsidRPr="002D141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2D141C" w:rsidRDefault="00764529" w:rsidP="005724F0">
            <w:pPr>
              <w:pStyle w:val="TAC"/>
              <w:jc w:val="left"/>
              <w:rPr>
                <w:sz w:val="16"/>
                <w:szCs w:val="16"/>
                <w:lang w:val="en-GB" w:eastAsia="ja-JP"/>
              </w:rPr>
            </w:pPr>
            <w:r w:rsidRPr="002D141C">
              <w:rPr>
                <w:sz w:val="16"/>
                <w:szCs w:val="16"/>
                <w:lang w:val="en-GB" w:eastAsia="ja-JP"/>
              </w:rPr>
              <w:t>15.10.0</w:t>
            </w:r>
          </w:p>
        </w:tc>
      </w:tr>
      <w:tr w:rsidR="001C4F8B" w:rsidRPr="002D141C" w14:paraId="3710DC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2D141C" w:rsidRDefault="001776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2D141C" w:rsidRDefault="001776C6"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2D141C" w:rsidRDefault="001776C6" w:rsidP="005724F0">
            <w:pPr>
              <w:pStyle w:val="TAL"/>
              <w:rPr>
                <w:sz w:val="16"/>
                <w:szCs w:val="16"/>
                <w:lang w:val="en-GB" w:eastAsia="ja-JP"/>
              </w:rPr>
            </w:pPr>
            <w:r w:rsidRPr="002D141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2D141C" w:rsidRDefault="001776C6" w:rsidP="005724F0">
            <w:pPr>
              <w:pStyle w:val="TAL"/>
              <w:rPr>
                <w:sz w:val="16"/>
                <w:szCs w:val="16"/>
                <w:lang w:val="en-GB" w:eastAsia="ja-JP"/>
              </w:rPr>
            </w:pPr>
            <w:r w:rsidRPr="002D141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2D141C" w:rsidRDefault="001776C6"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2D141C" w:rsidRDefault="001776C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2D141C" w:rsidRDefault="001776C6" w:rsidP="005724F0">
            <w:pPr>
              <w:spacing w:after="0"/>
              <w:rPr>
                <w:rFonts w:ascii="Arial" w:hAnsi="Arial"/>
                <w:noProof/>
                <w:sz w:val="16"/>
                <w:szCs w:val="16"/>
                <w:lang w:eastAsia="ko-KR"/>
              </w:rPr>
            </w:pPr>
            <w:r w:rsidRPr="002D141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2D141C" w:rsidRDefault="001776C6" w:rsidP="005724F0">
            <w:pPr>
              <w:pStyle w:val="TAC"/>
              <w:jc w:val="left"/>
              <w:rPr>
                <w:sz w:val="16"/>
                <w:szCs w:val="16"/>
                <w:lang w:val="en-GB" w:eastAsia="ja-JP"/>
              </w:rPr>
            </w:pPr>
            <w:r w:rsidRPr="002D141C">
              <w:rPr>
                <w:sz w:val="16"/>
                <w:szCs w:val="16"/>
                <w:lang w:val="en-GB" w:eastAsia="ja-JP"/>
              </w:rPr>
              <w:t>15.10.0</w:t>
            </w:r>
          </w:p>
        </w:tc>
      </w:tr>
      <w:tr w:rsidR="001C4F8B" w:rsidRPr="002D141C" w14:paraId="319004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2D141C" w:rsidRDefault="006D786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2D141C" w:rsidRDefault="006D786C"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2D141C" w:rsidRDefault="006D786C" w:rsidP="005724F0">
            <w:pPr>
              <w:pStyle w:val="TAL"/>
              <w:rPr>
                <w:sz w:val="16"/>
                <w:szCs w:val="16"/>
                <w:lang w:val="en-GB" w:eastAsia="ja-JP"/>
              </w:rPr>
            </w:pPr>
            <w:r w:rsidRPr="002D141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2D141C" w:rsidRDefault="006D786C" w:rsidP="005724F0">
            <w:pPr>
              <w:pStyle w:val="TAL"/>
              <w:rPr>
                <w:sz w:val="16"/>
                <w:szCs w:val="16"/>
                <w:lang w:val="en-GB" w:eastAsia="ja-JP"/>
              </w:rPr>
            </w:pPr>
            <w:r w:rsidRPr="002D141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2D141C" w:rsidRDefault="006D786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2D141C" w:rsidRDefault="006D786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2D141C" w:rsidRDefault="006D786C" w:rsidP="005724F0">
            <w:pPr>
              <w:spacing w:after="0"/>
              <w:rPr>
                <w:rFonts w:ascii="Arial" w:hAnsi="Arial"/>
                <w:noProof/>
                <w:sz w:val="16"/>
                <w:szCs w:val="16"/>
                <w:lang w:eastAsia="ko-KR"/>
              </w:rPr>
            </w:pPr>
            <w:r w:rsidRPr="002D141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2D141C" w:rsidRDefault="006D786C" w:rsidP="005724F0">
            <w:pPr>
              <w:pStyle w:val="TAC"/>
              <w:jc w:val="left"/>
              <w:rPr>
                <w:sz w:val="16"/>
                <w:szCs w:val="16"/>
                <w:lang w:val="en-GB" w:eastAsia="ja-JP"/>
              </w:rPr>
            </w:pPr>
            <w:r w:rsidRPr="002D141C">
              <w:rPr>
                <w:sz w:val="16"/>
                <w:szCs w:val="16"/>
                <w:lang w:val="en-GB" w:eastAsia="ja-JP"/>
              </w:rPr>
              <w:t>15.10.0</w:t>
            </w:r>
          </w:p>
        </w:tc>
      </w:tr>
      <w:tr w:rsidR="001C4F8B" w:rsidRPr="002D141C" w14:paraId="3AC5E0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2D141C" w:rsidRDefault="000B5EA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2D141C" w:rsidRDefault="000B5EA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2D141C" w:rsidRDefault="000B5EAE" w:rsidP="005724F0">
            <w:pPr>
              <w:pStyle w:val="TAL"/>
              <w:rPr>
                <w:sz w:val="16"/>
                <w:szCs w:val="16"/>
                <w:lang w:val="en-GB" w:eastAsia="ja-JP"/>
              </w:rPr>
            </w:pPr>
            <w:r w:rsidRPr="002D141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2D141C" w:rsidRDefault="000B5EAE" w:rsidP="005724F0">
            <w:pPr>
              <w:pStyle w:val="TAL"/>
              <w:rPr>
                <w:sz w:val="16"/>
                <w:szCs w:val="16"/>
                <w:lang w:val="en-GB" w:eastAsia="ja-JP"/>
              </w:rPr>
            </w:pPr>
            <w:r w:rsidRPr="002D141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2D141C" w:rsidRDefault="000B5EAE"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2D141C" w:rsidRDefault="000B5EA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2D141C" w:rsidRDefault="000B5EAE" w:rsidP="005724F0">
            <w:pPr>
              <w:spacing w:after="0"/>
              <w:rPr>
                <w:rFonts w:ascii="Arial" w:hAnsi="Arial"/>
                <w:noProof/>
                <w:sz w:val="16"/>
                <w:szCs w:val="16"/>
                <w:lang w:eastAsia="ko-KR"/>
              </w:rPr>
            </w:pPr>
            <w:r w:rsidRPr="002D141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2D141C" w:rsidRDefault="000B5EAE" w:rsidP="005724F0">
            <w:pPr>
              <w:pStyle w:val="TAC"/>
              <w:jc w:val="left"/>
              <w:rPr>
                <w:sz w:val="16"/>
                <w:szCs w:val="16"/>
                <w:lang w:val="en-GB" w:eastAsia="ja-JP"/>
              </w:rPr>
            </w:pPr>
            <w:r w:rsidRPr="002D141C">
              <w:rPr>
                <w:sz w:val="16"/>
                <w:szCs w:val="16"/>
                <w:lang w:val="en-GB" w:eastAsia="ja-JP"/>
              </w:rPr>
              <w:t>15.10.0</w:t>
            </w:r>
          </w:p>
        </w:tc>
      </w:tr>
      <w:tr w:rsidR="001C4F8B" w:rsidRPr="002D141C" w14:paraId="6BB59F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2D141C" w:rsidRDefault="00A16DB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2D141C" w:rsidRDefault="00A16DBF"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2D141C" w:rsidRDefault="00A16DBF" w:rsidP="005724F0">
            <w:pPr>
              <w:pStyle w:val="TAL"/>
              <w:rPr>
                <w:sz w:val="16"/>
                <w:szCs w:val="16"/>
                <w:lang w:val="en-GB" w:eastAsia="ja-JP"/>
              </w:rPr>
            </w:pPr>
            <w:r w:rsidRPr="002D141C">
              <w:rPr>
                <w:sz w:val="16"/>
                <w:szCs w:val="16"/>
                <w:lang w:val="en-GB" w:eastAsia="ja-JP"/>
              </w:rPr>
              <w:t>RP-201161</w:t>
            </w:r>
            <w:r w:rsidR="00D26C4F" w:rsidRPr="002D141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2D141C" w:rsidRDefault="00A16DBF" w:rsidP="005724F0">
            <w:pPr>
              <w:pStyle w:val="TAL"/>
              <w:rPr>
                <w:sz w:val="16"/>
                <w:szCs w:val="16"/>
                <w:lang w:val="en-GB" w:eastAsia="ja-JP"/>
              </w:rPr>
            </w:pPr>
            <w:r w:rsidRPr="002D141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2D141C" w:rsidRDefault="00A16DBF"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2D141C" w:rsidRDefault="00A16DB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2D141C" w:rsidRDefault="00A16DBF" w:rsidP="005724F0">
            <w:pPr>
              <w:spacing w:after="0"/>
              <w:rPr>
                <w:rFonts w:ascii="Arial" w:hAnsi="Arial"/>
                <w:noProof/>
                <w:sz w:val="16"/>
                <w:szCs w:val="16"/>
                <w:lang w:eastAsia="ko-KR"/>
              </w:rPr>
            </w:pPr>
            <w:r w:rsidRPr="002D141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2D141C" w:rsidRDefault="00A16DBF" w:rsidP="005724F0">
            <w:pPr>
              <w:pStyle w:val="TAC"/>
              <w:jc w:val="left"/>
              <w:rPr>
                <w:sz w:val="16"/>
                <w:szCs w:val="16"/>
                <w:lang w:val="en-GB" w:eastAsia="ja-JP"/>
              </w:rPr>
            </w:pPr>
            <w:r w:rsidRPr="002D141C">
              <w:rPr>
                <w:sz w:val="16"/>
                <w:szCs w:val="16"/>
                <w:lang w:val="en-GB" w:eastAsia="ja-JP"/>
              </w:rPr>
              <w:t>15.10.0</w:t>
            </w:r>
          </w:p>
        </w:tc>
      </w:tr>
      <w:tr w:rsidR="001C4F8B" w:rsidRPr="002D141C" w14:paraId="52F970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2D141C" w:rsidRDefault="005A23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2D141C" w:rsidRDefault="005A236D"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2D141C" w:rsidRDefault="005A236D" w:rsidP="005724F0">
            <w:pPr>
              <w:pStyle w:val="TAL"/>
              <w:rPr>
                <w:sz w:val="16"/>
                <w:szCs w:val="16"/>
                <w:lang w:val="en-GB" w:eastAsia="ja-JP"/>
              </w:rPr>
            </w:pPr>
            <w:r w:rsidRPr="002D141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2D141C" w:rsidRDefault="005A236D" w:rsidP="005724F0">
            <w:pPr>
              <w:pStyle w:val="TAL"/>
              <w:rPr>
                <w:sz w:val="16"/>
                <w:szCs w:val="16"/>
                <w:lang w:val="en-GB" w:eastAsia="ja-JP"/>
              </w:rPr>
            </w:pPr>
            <w:r w:rsidRPr="002D141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2D141C" w:rsidRDefault="005A236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2D141C" w:rsidRDefault="005A236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2D141C" w:rsidRDefault="005A236D" w:rsidP="005724F0">
            <w:pPr>
              <w:spacing w:after="0"/>
              <w:rPr>
                <w:rFonts w:ascii="Arial" w:hAnsi="Arial"/>
                <w:noProof/>
                <w:sz w:val="16"/>
                <w:szCs w:val="16"/>
                <w:lang w:eastAsia="ko-KR"/>
              </w:rPr>
            </w:pPr>
            <w:r w:rsidRPr="002D141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2D141C" w:rsidRDefault="005A236D" w:rsidP="005724F0">
            <w:pPr>
              <w:pStyle w:val="TAC"/>
              <w:jc w:val="left"/>
              <w:rPr>
                <w:sz w:val="16"/>
                <w:szCs w:val="16"/>
                <w:lang w:val="en-GB" w:eastAsia="ja-JP"/>
              </w:rPr>
            </w:pPr>
            <w:r w:rsidRPr="002D141C">
              <w:rPr>
                <w:sz w:val="16"/>
                <w:szCs w:val="16"/>
                <w:lang w:val="en-GB" w:eastAsia="ja-JP"/>
              </w:rPr>
              <w:t>15.10.0</w:t>
            </w:r>
          </w:p>
        </w:tc>
      </w:tr>
      <w:tr w:rsidR="001C4F8B" w:rsidRPr="002D141C" w14:paraId="647D8C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2D141C" w:rsidRDefault="00C575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2D141C" w:rsidRDefault="00C575EC"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2D141C" w:rsidRDefault="00C575EC" w:rsidP="005724F0">
            <w:pPr>
              <w:pStyle w:val="TAL"/>
              <w:rPr>
                <w:sz w:val="16"/>
                <w:szCs w:val="16"/>
                <w:lang w:val="en-GB" w:eastAsia="ja-JP"/>
              </w:rPr>
            </w:pPr>
            <w:r w:rsidRPr="002D141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2D141C" w:rsidRDefault="00C575EC" w:rsidP="005724F0">
            <w:pPr>
              <w:pStyle w:val="TAL"/>
              <w:rPr>
                <w:sz w:val="16"/>
                <w:szCs w:val="16"/>
                <w:lang w:val="en-GB" w:eastAsia="ja-JP"/>
              </w:rPr>
            </w:pPr>
            <w:r w:rsidRPr="002D141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2D141C" w:rsidRDefault="00C575E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2D141C" w:rsidRDefault="00C575E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2D141C" w:rsidRDefault="00C575EC" w:rsidP="005724F0">
            <w:pPr>
              <w:spacing w:after="0"/>
              <w:rPr>
                <w:rFonts w:ascii="Arial" w:hAnsi="Arial"/>
                <w:noProof/>
                <w:sz w:val="16"/>
                <w:szCs w:val="16"/>
                <w:lang w:eastAsia="ko-KR"/>
              </w:rPr>
            </w:pPr>
            <w:r w:rsidRPr="002D141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2D141C" w:rsidRDefault="00C575EC" w:rsidP="005724F0">
            <w:pPr>
              <w:pStyle w:val="TAC"/>
              <w:jc w:val="left"/>
              <w:rPr>
                <w:sz w:val="16"/>
                <w:szCs w:val="16"/>
                <w:lang w:val="en-GB" w:eastAsia="ja-JP"/>
              </w:rPr>
            </w:pPr>
            <w:r w:rsidRPr="002D141C">
              <w:rPr>
                <w:sz w:val="16"/>
                <w:szCs w:val="16"/>
                <w:lang w:val="en-GB" w:eastAsia="ja-JP"/>
              </w:rPr>
              <w:t>15.10.0</w:t>
            </w:r>
          </w:p>
        </w:tc>
      </w:tr>
      <w:tr w:rsidR="001C4F8B" w:rsidRPr="002D141C" w14:paraId="73A46D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2D141C" w:rsidRDefault="003C2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2D141C" w:rsidRDefault="003C2897"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2D141C" w:rsidRDefault="003C2897" w:rsidP="005724F0">
            <w:pPr>
              <w:pStyle w:val="TAL"/>
              <w:rPr>
                <w:sz w:val="16"/>
                <w:szCs w:val="16"/>
                <w:lang w:val="en-GB" w:eastAsia="ja-JP"/>
              </w:rPr>
            </w:pPr>
            <w:r w:rsidRPr="002D141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2D141C" w:rsidRDefault="003C2897" w:rsidP="005724F0">
            <w:pPr>
              <w:pStyle w:val="TAL"/>
              <w:rPr>
                <w:sz w:val="16"/>
                <w:szCs w:val="16"/>
                <w:lang w:val="en-GB" w:eastAsia="ja-JP"/>
              </w:rPr>
            </w:pPr>
            <w:r w:rsidRPr="002D141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2D141C" w:rsidRDefault="003C289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2D141C" w:rsidRDefault="003C289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2D141C" w:rsidRDefault="003C2897" w:rsidP="005724F0">
            <w:pPr>
              <w:spacing w:after="0"/>
              <w:rPr>
                <w:rFonts w:ascii="Arial" w:hAnsi="Arial"/>
                <w:noProof/>
                <w:sz w:val="16"/>
                <w:szCs w:val="16"/>
                <w:lang w:eastAsia="ko-KR"/>
              </w:rPr>
            </w:pPr>
            <w:r w:rsidRPr="002D141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2D141C" w:rsidRDefault="003C2897" w:rsidP="005724F0">
            <w:pPr>
              <w:pStyle w:val="TAC"/>
              <w:jc w:val="left"/>
              <w:rPr>
                <w:sz w:val="16"/>
                <w:szCs w:val="16"/>
                <w:lang w:val="en-GB" w:eastAsia="ja-JP"/>
              </w:rPr>
            </w:pPr>
            <w:r w:rsidRPr="002D141C">
              <w:rPr>
                <w:sz w:val="16"/>
                <w:szCs w:val="16"/>
                <w:lang w:val="en-GB" w:eastAsia="ja-JP"/>
              </w:rPr>
              <w:t>15.10.0</w:t>
            </w:r>
          </w:p>
        </w:tc>
      </w:tr>
      <w:tr w:rsidR="001C4F8B" w:rsidRPr="002D141C" w14:paraId="401721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2D141C" w:rsidRDefault="00E942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2D141C" w:rsidRDefault="00E9420C"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2D141C" w:rsidRDefault="00E9420C" w:rsidP="005724F0">
            <w:pPr>
              <w:pStyle w:val="TAL"/>
              <w:rPr>
                <w:sz w:val="16"/>
                <w:szCs w:val="16"/>
                <w:lang w:val="en-GB" w:eastAsia="ja-JP"/>
              </w:rPr>
            </w:pPr>
            <w:r w:rsidRPr="002D141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2D141C" w:rsidRDefault="00E9420C" w:rsidP="005724F0">
            <w:pPr>
              <w:pStyle w:val="TAL"/>
              <w:rPr>
                <w:sz w:val="16"/>
                <w:szCs w:val="16"/>
                <w:lang w:val="en-GB" w:eastAsia="ja-JP"/>
              </w:rPr>
            </w:pPr>
            <w:r w:rsidRPr="002D141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2D141C" w:rsidRDefault="00E9420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2D141C" w:rsidRDefault="00E9420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2D141C" w:rsidRDefault="00E9420C" w:rsidP="005724F0">
            <w:pPr>
              <w:spacing w:after="0"/>
              <w:rPr>
                <w:rFonts w:ascii="Arial" w:hAnsi="Arial"/>
                <w:noProof/>
                <w:sz w:val="16"/>
                <w:szCs w:val="16"/>
                <w:lang w:eastAsia="ko-KR"/>
              </w:rPr>
            </w:pPr>
            <w:r w:rsidRPr="002D141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2D141C" w:rsidRDefault="00E9420C" w:rsidP="005724F0">
            <w:pPr>
              <w:pStyle w:val="TAC"/>
              <w:jc w:val="left"/>
              <w:rPr>
                <w:sz w:val="16"/>
                <w:szCs w:val="16"/>
                <w:lang w:val="en-GB" w:eastAsia="ja-JP"/>
              </w:rPr>
            </w:pPr>
            <w:r w:rsidRPr="002D141C">
              <w:rPr>
                <w:sz w:val="16"/>
                <w:szCs w:val="16"/>
                <w:lang w:val="en-GB" w:eastAsia="ja-JP"/>
              </w:rPr>
              <w:t>15.10.0</w:t>
            </w:r>
          </w:p>
        </w:tc>
      </w:tr>
      <w:tr w:rsidR="001C4F8B" w:rsidRPr="002D141C" w14:paraId="2FF27F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2D141C" w:rsidRDefault="002A6CB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2D141C" w:rsidRDefault="002A6CB1"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2D141C" w:rsidRDefault="002A6CB1" w:rsidP="005724F0">
            <w:pPr>
              <w:pStyle w:val="TAL"/>
              <w:rPr>
                <w:sz w:val="16"/>
                <w:szCs w:val="16"/>
                <w:lang w:val="en-GB" w:eastAsia="ja-JP"/>
              </w:rPr>
            </w:pPr>
            <w:r w:rsidRPr="002D141C">
              <w:rPr>
                <w:sz w:val="16"/>
                <w:szCs w:val="16"/>
                <w:lang w:val="en-GB" w:eastAsia="ja-JP"/>
              </w:rPr>
              <w:t>RP-2011</w:t>
            </w:r>
            <w:r w:rsidR="00D50796" w:rsidRPr="002D141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2D141C" w:rsidRDefault="002A6CB1" w:rsidP="005724F0">
            <w:pPr>
              <w:pStyle w:val="TAL"/>
              <w:rPr>
                <w:sz w:val="16"/>
                <w:szCs w:val="16"/>
                <w:lang w:val="en-GB" w:eastAsia="ja-JP"/>
              </w:rPr>
            </w:pPr>
            <w:r w:rsidRPr="002D141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2D141C" w:rsidRDefault="002A6CB1"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2D141C" w:rsidRDefault="002A6CB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2D141C" w:rsidRDefault="002A6CB1" w:rsidP="005724F0">
            <w:pPr>
              <w:spacing w:after="0"/>
              <w:rPr>
                <w:rFonts w:ascii="Arial" w:hAnsi="Arial"/>
                <w:noProof/>
                <w:sz w:val="16"/>
                <w:szCs w:val="16"/>
                <w:lang w:eastAsia="ko-KR"/>
              </w:rPr>
            </w:pPr>
            <w:r w:rsidRPr="002D141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2D141C" w:rsidRDefault="002A6CB1" w:rsidP="005724F0">
            <w:pPr>
              <w:pStyle w:val="TAC"/>
              <w:jc w:val="left"/>
              <w:rPr>
                <w:sz w:val="16"/>
                <w:szCs w:val="16"/>
                <w:lang w:val="en-GB" w:eastAsia="ja-JP"/>
              </w:rPr>
            </w:pPr>
            <w:r w:rsidRPr="002D141C">
              <w:rPr>
                <w:sz w:val="16"/>
                <w:szCs w:val="16"/>
                <w:lang w:val="en-GB" w:eastAsia="ja-JP"/>
              </w:rPr>
              <w:t>15.10.0</w:t>
            </w:r>
          </w:p>
        </w:tc>
      </w:tr>
      <w:tr w:rsidR="001C4F8B" w:rsidRPr="002D141C" w14:paraId="43CDE64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2D141C" w:rsidRDefault="007215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2D141C" w:rsidRDefault="007215E2"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2D141C" w:rsidRDefault="007215E2" w:rsidP="005724F0">
            <w:pPr>
              <w:pStyle w:val="TAL"/>
              <w:rPr>
                <w:sz w:val="16"/>
                <w:szCs w:val="16"/>
                <w:lang w:val="en-GB" w:eastAsia="ja-JP"/>
              </w:rPr>
            </w:pPr>
            <w:r w:rsidRPr="002D141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2D141C" w:rsidRDefault="007215E2" w:rsidP="005724F0">
            <w:pPr>
              <w:pStyle w:val="TAL"/>
              <w:rPr>
                <w:sz w:val="16"/>
                <w:szCs w:val="16"/>
                <w:lang w:val="en-GB" w:eastAsia="ja-JP"/>
              </w:rPr>
            </w:pPr>
            <w:r w:rsidRPr="002D141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2D141C" w:rsidRDefault="007215E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2D141C" w:rsidRDefault="007215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2D141C" w:rsidRDefault="007215E2" w:rsidP="005724F0">
            <w:pPr>
              <w:spacing w:after="0"/>
              <w:rPr>
                <w:rFonts w:ascii="Arial" w:hAnsi="Arial"/>
                <w:noProof/>
                <w:sz w:val="16"/>
                <w:szCs w:val="16"/>
                <w:lang w:eastAsia="ko-KR"/>
              </w:rPr>
            </w:pPr>
            <w:r w:rsidRPr="002D141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2D141C" w:rsidRDefault="007215E2" w:rsidP="005724F0">
            <w:pPr>
              <w:pStyle w:val="TAC"/>
              <w:jc w:val="left"/>
              <w:rPr>
                <w:sz w:val="16"/>
                <w:szCs w:val="16"/>
                <w:lang w:val="en-GB" w:eastAsia="ja-JP"/>
              </w:rPr>
            </w:pPr>
            <w:r w:rsidRPr="002D141C">
              <w:rPr>
                <w:sz w:val="16"/>
                <w:szCs w:val="16"/>
                <w:lang w:val="en-GB" w:eastAsia="ja-JP"/>
              </w:rPr>
              <w:t>15.10.0</w:t>
            </w:r>
          </w:p>
        </w:tc>
      </w:tr>
      <w:tr w:rsidR="001C4F8B" w:rsidRPr="002D141C" w14:paraId="3595F3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2D141C" w:rsidRDefault="00673A4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2D141C" w:rsidRDefault="00673A4F"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2D141C" w:rsidRDefault="00673A4F" w:rsidP="005724F0">
            <w:pPr>
              <w:pStyle w:val="TAL"/>
              <w:rPr>
                <w:sz w:val="16"/>
                <w:szCs w:val="16"/>
                <w:lang w:val="en-GB" w:eastAsia="ja-JP"/>
              </w:rPr>
            </w:pPr>
            <w:r w:rsidRPr="002D141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2D141C" w:rsidRDefault="00673A4F" w:rsidP="005724F0">
            <w:pPr>
              <w:pStyle w:val="TAL"/>
              <w:rPr>
                <w:sz w:val="16"/>
                <w:szCs w:val="16"/>
                <w:lang w:val="en-GB" w:eastAsia="ja-JP"/>
              </w:rPr>
            </w:pPr>
            <w:r w:rsidRPr="002D141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2D141C" w:rsidRDefault="00673A4F"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2D141C" w:rsidRDefault="00673A4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2D141C" w:rsidRDefault="00673A4F" w:rsidP="005724F0">
            <w:pPr>
              <w:spacing w:after="0"/>
              <w:rPr>
                <w:rFonts w:ascii="Arial" w:hAnsi="Arial"/>
                <w:noProof/>
                <w:sz w:val="16"/>
                <w:szCs w:val="16"/>
                <w:lang w:eastAsia="ko-KR"/>
              </w:rPr>
            </w:pPr>
            <w:r w:rsidRPr="002D141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2D141C" w:rsidRDefault="00673A4F" w:rsidP="005724F0">
            <w:pPr>
              <w:pStyle w:val="TAC"/>
              <w:jc w:val="left"/>
              <w:rPr>
                <w:sz w:val="16"/>
                <w:szCs w:val="16"/>
                <w:lang w:val="en-GB" w:eastAsia="ja-JP"/>
              </w:rPr>
            </w:pPr>
            <w:r w:rsidRPr="002D141C">
              <w:rPr>
                <w:sz w:val="16"/>
                <w:szCs w:val="16"/>
                <w:lang w:val="en-GB" w:eastAsia="ja-JP"/>
              </w:rPr>
              <w:t>15.10.0</w:t>
            </w:r>
          </w:p>
        </w:tc>
      </w:tr>
      <w:tr w:rsidR="001C4F8B" w:rsidRPr="002D141C" w14:paraId="6A378D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2D141C" w:rsidRDefault="008775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2D141C" w:rsidRDefault="00877514"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2D141C" w:rsidRDefault="00877514" w:rsidP="005724F0">
            <w:pPr>
              <w:pStyle w:val="TAL"/>
              <w:rPr>
                <w:sz w:val="16"/>
                <w:szCs w:val="16"/>
                <w:lang w:val="en-GB" w:eastAsia="ja-JP"/>
              </w:rPr>
            </w:pPr>
            <w:r w:rsidRPr="002D141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2D141C" w:rsidRDefault="00877514" w:rsidP="005724F0">
            <w:pPr>
              <w:pStyle w:val="TAL"/>
              <w:rPr>
                <w:sz w:val="16"/>
                <w:szCs w:val="16"/>
                <w:lang w:val="en-GB" w:eastAsia="ja-JP"/>
              </w:rPr>
            </w:pPr>
            <w:r w:rsidRPr="002D141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2D141C" w:rsidRDefault="0087751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2D141C" w:rsidRDefault="0087751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2D141C" w:rsidRDefault="00877514" w:rsidP="005724F0">
            <w:pPr>
              <w:spacing w:after="0"/>
              <w:rPr>
                <w:rFonts w:ascii="Arial" w:hAnsi="Arial"/>
                <w:noProof/>
                <w:sz w:val="16"/>
                <w:szCs w:val="16"/>
                <w:lang w:eastAsia="ko-KR"/>
              </w:rPr>
            </w:pPr>
            <w:r w:rsidRPr="002D141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2D141C" w:rsidRDefault="00877514" w:rsidP="005724F0">
            <w:pPr>
              <w:pStyle w:val="TAC"/>
              <w:jc w:val="left"/>
              <w:rPr>
                <w:sz w:val="16"/>
                <w:szCs w:val="16"/>
                <w:lang w:val="en-GB" w:eastAsia="ja-JP"/>
              </w:rPr>
            </w:pPr>
            <w:r w:rsidRPr="002D141C">
              <w:rPr>
                <w:sz w:val="16"/>
                <w:szCs w:val="16"/>
                <w:lang w:val="en-GB" w:eastAsia="ja-JP"/>
              </w:rPr>
              <w:t>15.10.0</w:t>
            </w:r>
          </w:p>
        </w:tc>
      </w:tr>
      <w:tr w:rsidR="001C4F8B" w:rsidRPr="002D141C" w14:paraId="370BC0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2D141C"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2D141C" w:rsidRDefault="006D6B05"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2D141C" w:rsidRDefault="006D6B05" w:rsidP="005724F0">
            <w:pPr>
              <w:pStyle w:val="TAL"/>
              <w:rPr>
                <w:sz w:val="16"/>
                <w:szCs w:val="16"/>
                <w:lang w:val="en-GB" w:eastAsia="ja-JP"/>
              </w:rPr>
            </w:pPr>
            <w:r w:rsidRPr="002D141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2D141C" w:rsidRDefault="006D6B05" w:rsidP="005724F0">
            <w:pPr>
              <w:pStyle w:val="TAL"/>
              <w:rPr>
                <w:sz w:val="16"/>
                <w:szCs w:val="16"/>
                <w:lang w:val="en-GB" w:eastAsia="ja-JP"/>
              </w:rPr>
            </w:pPr>
            <w:r w:rsidRPr="002D141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2D141C" w:rsidRDefault="006D6B0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2D141C" w:rsidRDefault="006D6B0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2D141C" w:rsidRDefault="006D6B05" w:rsidP="005724F0">
            <w:pPr>
              <w:spacing w:after="0"/>
              <w:rPr>
                <w:rFonts w:ascii="Arial" w:hAnsi="Arial"/>
                <w:noProof/>
                <w:sz w:val="16"/>
                <w:szCs w:val="16"/>
                <w:lang w:eastAsia="ko-KR"/>
              </w:rPr>
            </w:pPr>
            <w:r w:rsidRPr="002D141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2D141C" w:rsidRDefault="006D6B05" w:rsidP="005724F0">
            <w:pPr>
              <w:pStyle w:val="TAC"/>
              <w:jc w:val="left"/>
              <w:rPr>
                <w:sz w:val="16"/>
                <w:szCs w:val="16"/>
                <w:lang w:val="en-GB" w:eastAsia="ja-JP"/>
              </w:rPr>
            </w:pPr>
            <w:r w:rsidRPr="002D141C">
              <w:rPr>
                <w:sz w:val="16"/>
                <w:szCs w:val="16"/>
                <w:lang w:val="en-GB" w:eastAsia="ja-JP"/>
              </w:rPr>
              <w:t>15.10.0</w:t>
            </w:r>
          </w:p>
        </w:tc>
      </w:tr>
      <w:tr w:rsidR="001C4F8B" w:rsidRPr="002D141C" w14:paraId="02801B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2D141C"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2D141C" w:rsidRDefault="006D6B05"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2D141C" w:rsidRDefault="006D6B05" w:rsidP="005724F0">
            <w:pPr>
              <w:pStyle w:val="TAL"/>
              <w:rPr>
                <w:sz w:val="16"/>
                <w:szCs w:val="16"/>
                <w:lang w:val="en-GB" w:eastAsia="ja-JP"/>
              </w:rPr>
            </w:pPr>
            <w:r w:rsidRPr="002D141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2D141C" w:rsidRDefault="006D6B05" w:rsidP="005724F0">
            <w:pPr>
              <w:pStyle w:val="TAL"/>
              <w:rPr>
                <w:sz w:val="16"/>
                <w:szCs w:val="16"/>
                <w:lang w:val="en-GB" w:eastAsia="ja-JP"/>
              </w:rPr>
            </w:pPr>
            <w:r w:rsidRPr="002D141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2D141C" w:rsidRDefault="006D6B05"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2D141C" w:rsidRDefault="006D6B0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2D141C" w:rsidRDefault="006D6B05" w:rsidP="005724F0">
            <w:pPr>
              <w:spacing w:after="0"/>
              <w:rPr>
                <w:rFonts w:ascii="Arial" w:hAnsi="Arial"/>
                <w:noProof/>
                <w:sz w:val="16"/>
                <w:szCs w:val="16"/>
                <w:lang w:eastAsia="ko-KR"/>
              </w:rPr>
            </w:pPr>
            <w:r w:rsidRPr="002D141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2D141C" w:rsidRDefault="006D6B05" w:rsidP="005724F0">
            <w:pPr>
              <w:pStyle w:val="TAC"/>
              <w:jc w:val="left"/>
              <w:rPr>
                <w:sz w:val="16"/>
                <w:szCs w:val="16"/>
                <w:lang w:val="en-GB" w:eastAsia="ja-JP"/>
              </w:rPr>
            </w:pPr>
            <w:r w:rsidRPr="002D141C">
              <w:rPr>
                <w:sz w:val="16"/>
                <w:szCs w:val="16"/>
                <w:lang w:val="en-GB" w:eastAsia="ja-JP"/>
              </w:rPr>
              <w:t>15.10.0</w:t>
            </w:r>
          </w:p>
        </w:tc>
      </w:tr>
      <w:tr w:rsidR="001C4F8B" w:rsidRPr="002D141C" w14:paraId="01D9BC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2D141C" w:rsidRDefault="00A670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2D141C" w:rsidRDefault="00A67003"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2D141C" w:rsidRDefault="00A67003" w:rsidP="005724F0">
            <w:pPr>
              <w:pStyle w:val="TAL"/>
              <w:rPr>
                <w:sz w:val="16"/>
                <w:szCs w:val="16"/>
                <w:lang w:val="en-GB" w:eastAsia="ja-JP"/>
              </w:rPr>
            </w:pPr>
            <w:r w:rsidRPr="002D141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2D141C" w:rsidRDefault="00A67003" w:rsidP="005724F0">
            <w:pPr>
              <w:pStyle w:val="TAL"/>
              <w:rPr>
                <w:sz w:val="16"/>
                <w:szCs w:val="16"/>
                <w:lang w:val="en-GB" w:eastAsia="ja-JP"/>
              </w:rPr>
            </w:pPr>
            <w:r w:rsidRPr="002D141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2D141C" w:rsidRDefault="00A67003"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2D141C" w:rsidRDefault="00A6700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2D141C" w:rsidRDefault="00A67003" w:rsidP="005724F0">
            <w:pPr>
              <w:spacing w:after="0"/>
              <w:rPr>
                <w:rFonts w:ascii="Arial" w:hAnsi="Arial"/>
                <w:noProof/>
                <w:sz w:val="16"/>
                <w:szCs w:val="16"/>
                <w:lang w:eastAsia="ko-KR"/>
              </w:rPr>
            </w:pPr>
            <w:r w:rsidRPr="002D141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2D141C" w:rsidRDefault="00A67003" w:rsidP="005724F0">
            <w:pPr>
              <w:pStyle w:val="TAC"/>
              <w:jc w:val="left"/>
              <w:rPr>
                <w:sz w:val="16"/>
                <w:szCs w:val="16"/>
                <w:lang w:val="en-GB" w:eastAsia="ja-JP"/>
              </w:rPr>
            </w:pPr>
            <w:r w:rsidRPr="002D141C">
              <w:rPr>
                <w:sz w:val="16"/>
                <w:szCs w:val="16"/>
                <w:lang w:val="en-GB" w:eastAsia="ja-JP"/>
              </w:rPr>
              <w:t>15.10.0</w:t>
            </w:r>
          </w:p>
        </w:tc>
      </w:tr>
      <w:tr w:rsidR="001C4F8B" w:rsidRPr="002D141C" w14:paraId="585FBD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2D141C"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2D141C" w:rsidRDefault="00A4403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2D141C" w:rsidRDefault="00A4403E" w:rsidP="005724F0">
            <w:pPr>
              <w:pStyle w:val="TAL"/>
              <w:rPr>
                <w:sz w:val="16"/>
                <w:szCs w:val="16"/>
                <w:lang w:val="en-GB" w:eastAsia="ja-JP"/>
              </w:rPr>
            </w:pPr>
            <w:r w:rsidRPr="002D141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2D141C" w:rsidRDefault="00A4403E" w:rsidP="005724F0">
            <w:pPr>
              <w:pStyle w:val="TAL"/>
              <w:rPr>
                <w:sz w:val="16"/>
                <w:szCs w:val="16"/>
                <w:lang w:val="en-GB" w:eastAsia="ja-JP"/>
              </w:rPr>
            </w:pPr>
            <w:r w:rsidRPr="002D141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2D141C" w:rsidRDefault="00A4403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2D141C" w:rsidRDefault="00A4403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2D141C" w:rsidRDefault="00A4403E" w:rsidP="005724F0">
            <w:pPr>
              <w:spacing w:after="0"/>
              <w:rPr>
                <w:rFonts w:ascii="Arial" w:hAnsi="Arial"/>
                <w:noProof/>
                <w:sz w:val="16"/>
                <w:szCs w:val="16"/>
                <w:lang w:eastAsia="ko-KR"/>
              </w:rPr>
            </w:pPr>
            <w:r w:rsidRPr="002D141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2D141C" w:rsidRDefault="00A4403E" w:rsidP="005724F0">
            <w:pPr>
              <w:pStyle w:val="TAC"/>
              <w:jc w:val="left"/>
              <w:rPr>
                <w:sz w:val="16"/>
                <w:szCs w:val="16"/>
                <w:lang w:val="en-GB" w:eastAsia="ja-JP"/>
              </w:rPr>
            </w:pPr>
            <w:r w:rsidRPr="002D141C">
              <w:rPr>
                <w:sz w:val="16"/>
                <w:szCs w:val="16"/>
                <w:lang w:val="en-GB" w:eastAsia="ja-JP"/>
              </w:rPr>
              <w:t>15.10.0</w:t>
            </w:r>
          </w:p>
        </w:tc>
      </w:tr>
      <w:tr w:rsidR="001C4F8B" w:rsidRPr="002D141C" w14:paraId="32035C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2D141C"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2D141C" w:rsidRDefault="00A4403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2D141C" w:rsidRDefault="00A4403E" w:rsidP="005724F0">
            <w:pPr>
              <w:pStyle w:val="TAL"/>
              <w:rPr>
                <w:sz w:val="16"/>
                <w:szCs w:val="16"/>
                <w:lang w:val="en-GB" w:eastAsia="ja-JP"/>
              </w:rPr>
            </w:pPr>
            <w:r w:rsidRPr="002D141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2D141C" w:rsidRDefault="00A4403E" w:rsidP="005724F0">
            <w:pPr>
              <w:pStyle w:val="TAL"/>
              <w:rPr>
                <w:sz w:val="16"/>
                <w:szCs w:val="16"/>
                <w:lang w:val="en-GB" w:eastAsia="ja-JP"/>
              </w:rPr>
            </w:pPr>
            <w:r w:rsidRPr="002D141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2D141C" w:rsidRDefault="00A4403E"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2D141C" w:rsidRDefault="00A4403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2D141C" w:rsidRDefault="00A4403E"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2D141C" w:rsidRDefault="00A4403E" w:rsidP="005724F0">
            <w:pPr>
              <w:pStyle w:val="TAC"/>
              <w:jc w:val="left"/>
              <w:rPr>
                <w:sz w:val="16"/>
                <w:szCs w:val="16"/>
                <w:lang w:val="en-GB" w:eastAsia="ja-JP"/>
              </w:rPr>
            </w:pPr>
            <w:r w:rsidRPr="002D141C">
              <w:rPr>
                <w:sz w:val="16"/>
                <w:szCs w:val="16"/>
                <w:lang w:val="en-GB" w:eastAsia="ja-JP"/>
              </w:rPr>
              <w:t>15.10.0</w:t>
            </w:r>
          </w:p>
        </w:tc>
      </w:tr>
      <w:tr w:rsidR="001C4F8B" w:rsidRPr="002D141C" w14:paraId="2EFACF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2D141C"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2D141C" w:rsidRDefault="00A4403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2D141C" w:rsidRDefault="00A4403E" w:rsidP="005724F0">
            <w:pPr>
              <w:pStyle w:val="TAL"/>
              <w:rPr>
                <w:sz w:val="16"/>
                <w:szCs w:val="16"/>
                <w:lang w:val="en-GB" w:eastAsia="ja-JP"/>
              </w:rPr>
            </w:pPr>
            <w:r w:rsidRPr="002D141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2D141C" w:rsidRDefault="00A4403E" w:rsidP="005724F0">
            <w:pPr>
              <w:pStyle w:val="TAL"/>
              <w:rPr>
                <w:sz w:val="16"/>
                <w:szCs w:val="16"/>
                <w:lang w:val="en-GB" w:eastAsia="ja-JP"/>
              </w:rPr>
            </w:pPr>
            <w:r w:rsidRPr="002D141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2D141C" w:rsidRDefault="00A4403E"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2D141C" w:rsidRDefault="00A4403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2D141C" w:rsidRDefault="00A4403E" w:rsidP="005724F0">
            <w:pPr>
              <w:spacing w:after="0"/>
              <w:rPr>
                <w:rFonts w:ascii="Arial" w:hAnsi="Arial"/>
                <w:noProof/>
                <w:sz w:val="16"/>
                <w:szCs w:val="16"/>
                <w:lang w:eastAsia="ko-KR"/>
              </w:rPr>
            </w:pPr>
            <w:r w:rsidRPr="002D141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2D141C" w:rsidRDefault="00A4403E" w:rsidP="005724F0">
            <w:pPr>
              <w:pStyle w:val="TAC"/>
              <w:jc w:val="left"/>
              <w:rPr>
                <w:sz w:val="16"/>
                <w:szCs w:val="16"/>
                <w:lang w:val="en-GB" w:eastAsia="ja-JP"/>
              </w:rPr>
            </w:pPr>
            <w:r w:rsidRPr="002D141C">
              <w:rPr>
                <w:sz w:val="16"/>
                <w:szCs w:val="16"/>
                <w:lang w:val="en-GB" w:eastAsia="ja-JP"/>
              </w:rPr>
              <w:t>15.10.0</w:t>
            </w:r>
          </w:p>
        </w:tc>
      </w:tr>
      <w:tr w:rsidR="001C4F8B" w:rsidRPr="002D141C" w14:paraId="70C84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2D141C"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2D141C" w:rsidRDefault="00A4403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2D141C" w:rsidRDefault="00A4403E" w:rsidP="005724F0">
            <w:pPr>
              <w:pStyle w:val="TAL"/>
              <w:rPr>
                <w:sz w:val="16"/>
                <w:szCs w:val="16"/>
                <w:lang w:val="en-GB" w:eastAsia="ja-JP"/>
              </w:rPr>
            </w:pPr>
            <w:r w:rsidRPr="002D141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2D141C" w:rsidRDefault="00A4403E" w:rsidP="005724F0">
            <w:pPr>
              <w:pStyle w:val="TAL"/>
              <w:rPr>
                <w:sz w:val="16"/>
                <w:szCs w:val="16"/>
                <w:lang w:val="en-GB" w:eastAsia="ja-JP"/>
              </w:rPr>
            </w:pPr>
            <w:r w:rsidRPr="002D141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2D141C" w:rsidRDefault="00A4403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2D141C" w:rsidRDefault="00A4403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2D141C" w:rsidRDefault="00A4403E" w:rsidP="005724F0">
            <w:pPr>
              <w:spacing w:after="0"/>
              <w:rPr>
                <w:rFonts w:ascii="Arial" w:hAnsi="Arial"/>
                <w:noProof/>
                <w:sz w:val="16"/>
                <w:szCs w:val="16"/>
                <w:lang w:eastAsia="ko-KR"/>
              </w:rPr>
            </w:pPr>
            <w:r w:rsidRPr="002D141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2D141C" w:rsidRDefault="00A4403E" w:rsidP="005724F0">
            <w:pPr>
              <w:pStyle w:val="TAC"/>
              <w:jc w:val="left"/>
              <w:rPr>
                <w:sz w:val="16"/>
                <w:szCs w:val="16"/>
                <w:lang w:val="en-GB" w:eastAsia="ja-JP"/>
              </w:rPr>
            </w:pPr>
            <w:r w:rsidRPr="002D141C">
              <w:rPr>
                <w:sz w:val="16"/>
                <w:szCs w:val="16"/>
                <w:lang w:val="en-GB" w:eastAsia="ja-JP"/>
              </w:rPr>
              <w:t>15.10.0</w:t>
            </w:r>
          </w:p>
        </w:tc>
      </w:tr>
      <w:tr w:rsidR="001C4F8B" w:rsidRPr="002D141C" w14:paraId="13BC8C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2D141C"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2D141C" w:rsidRDefault="00A4403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2D141C" w:rsidRDefault="00A4403E" w:rsidP="005724F0">
            <w:pPr>
              <w:pStyle w:val="TAL"/>
              <w:rPr>
                <w:sz w:val="16"/>
                <w:szCs w:val="16"/>
                <w:lang w:val="en-GB" w:eastAsia="ja-JP"/>
              </w:rPr>
            </w:pPr>
            <w:r w:rsidRPr="002D141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2D141C" w:rsidRDefault="00A4403E" w:rsidP="005724F0">
            <w:pPr>
              <w:pStyle w:val="TAL"/>
              <w:rPr>
                <w:sz w:val="16"/>
                <w:szCs w:val="16"/>
                <w:lang w:val="en-GB" w:eastAsia="ja-JP"/>
              </w:rPr>
            </w:pPr>
            <w:r w:rsidRPr="002D141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2D141C" w:rsidRDefault="00A4403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2D141C" w:rsidRDefault="00A4403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2D141C" w:rsidRDefault="00A4403E" w:rsidP="005724F0">
            <w:pPr>
              <w:spacing w:after="0"/>
              <w:rPr>
                <w:rFonts w:ascii="Arial" w:hAnsi="Arial"/>
                <w:noProof/>
                <w:sz w:val="16"/>
                <w:szCs w:val="16"/>
                <w:lang w:eastAsia="ko-KR"/>
              </w:rPr>
            </w:pPr>
            <w:r w:rsidRPr="002D141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2D141C" w:rsidRDefault="00A4403E" w:rsidP="005724F0">
            <w:pPr>
              <w:pStyle w:val="TAC"/>
              <w:jc w:val="left"/>
              <w:rPr>
                <w:sz w:val="16"/>
                <w:szCs w:val="16"/>
                <w:lang w:val="en-GB" w:eastAsia="ja-JP"/>
              </w:rPr>
            </w:pPr>
            <w:r w:rsidRPr="002D141C">
              <w:rPr>
                <w:sz w:val="16"/>
                <w:szCs w:val="16"/>
                <w:lang w:val="en-GB" w:eastAsia="ja-JP"/>
              </w:rPr>
              <w:t>15.10.0</w:t>
            </w:r>
          </w:p>
        </w:tc>
      </w:tr>
      <w:tr w:rsidR="001C4F8B" w:rsidRPr="002D141C" w14:paraId="04D426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2D141C"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2D141C" w:rsidRDefault="008C5DBB"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2D141C" w:rsidRDefault="008C5DBB" w:rsidP="005724F0">
            <w:pPr>
              <w:pStyle w:val="TAL"/>
              <w:rPr>
                <w:sz w:val="16"/>
                <w:szCs w:val="16"/>
                <w:lang w:val="en-GB" w:eastAsia="ja-JP"/>
              </w:rPr>
            </w:pPr>
            <w:r w:rsidRPr="002D141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2D141C" w:rsidRDefault="008C5DBB" w:rsidP="005724F0">
            <w:pPr>
              <w:pStyle w:val="TAL"/>
              <w:rPr>
                <w:sz w:val="16"/>
                <w:szCs w:val="16"/>
                <w:lang w:val="en-GB" w:eastAsia="ja-JP"/>
              </w:rPr>
            </w:pPr>
            <w:r w:rsidRPr="002D141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2D141C" w:rsidRDefault="008C5DBB"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2D141C" w:rsidRDefault="008C5DB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2D141C" w:rsidRDefault="008C5DBB" w:rsidP="005724F0">
            <w:pPr>
              <w:spacing w:after="0"/>
              <w:rPr>
                <w:rFonts w:ascii="Arial" w:hAnsi="Arial"/>
                <w:noProof/>
                <w:sz w:val="16"/>
                <w:szCs w:val="16"/>
                <w:lang w:eastAsia="ko-KR"/>
              </w:rPr>
            </w:pPr>
            <w:r w:rsidRPr="002D141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2D141C" w:rsidRDefault="008C5DBB" w:rsidP="005724F0">
            <w:pPr>
              <w:pStyle w:val="TAC"/>
              <w:jc w:val="left"/>
              <w:rPr>
                <w:sz w:val="16"/>
                <w:szCs w:val="16"/>
                <w:lang w:val="en-GB" w:eastAsia="ja-JP"/>
              </w:rPr>
            </w:pPr>
            <w:r w:rsidRPr="002D141C">
              <w:rPr>
                <w:sz w:val="16"/>
                <w:szCs w:val="16"/>
                <w:lang w:val="en-GB" w:eastAsia="ja-JP"/>
              </w:rPr>
              <w:t>15.10.0</w:t>
            </w:r>
          </w:p>
        </w:tc>
      </w:tr>
      <w:tr w:rsidR="001C4F8B" w:rsidRPr="002D141C" w14:paraId="7F7047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2D141C"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2D141C" w:rsidRDefault="008C5DBB"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2D141C" w:rsidRDefault="008C5DBB" w:rsidP="005724F0">
            <w:pPr>
              <w:pStyle w:val="TAL"/>
              <w:rPr>
                <w:sz w:val="16"/>
                <w:szCs w:val="16"/>
                <w:lang w:val="en-GB" w:eastAsia="ja-JP"/>
              </w:rPr>
            </w:pPr>
            <w:r w:rsidRPr="002D141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2D141C" w:rsidRDefault="008C5DBB" w:rsidP="005724F0">
            <w:pPr>
              <w:pStyle w:val="TAL"/>
              <w:rPr>
                <w:sz w:val="16"/>
                <w:szCs w:val="16"/>
                <w:lang w:val="en-GB" w:eastAsia="ja-JP"/>
              </w:rPr>
            </w:pPr>
            <w:r w:rsidRPr="002D141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2D141C" w:rsidRDefault="008C5DB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2D141C" w:rsidRDefault="008C5DB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2D141C" w:rsidRDefault="008C5DBB" w:rsidP="005724F0">
            <w:pPr>
              <w:spacing w:after="0"/>
              <w:rPr>
                <w:rFonts w:ascii="Arial" w:hAnsi="Arial"/>
                <w:noProof/>
                <w:sz w:val="16"/>
                <w:szCs w:val="16"/>
                <w:lang w:eastAsia="ko-KR"/>
              </w:rPr>
            </w:pPr>
            <w:r w:rsidRPr="002D141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2D141C" w:rsidRDefault="008C5DBB" w:rsidP="005724F0">
            <w:pPr>
              <w:pStyle w:val="TAC"/>
              <w:jc w:val="left"/>
              <w:rPr>
                <w:sz w:val="16"/>
                <w:szCs w:val="16"/>
                <w:lang w:val="en-GB" w:eastAsia="ja-JP"/>
              </w:rPr>
            </w:pPr>
            <w:r w:rsidRPr="002D141C">
              <w:rPr>
                <w:sz w:val="16"/>
                <w:szCs w:val="16"/>
                <w:lang w:val="en-GB" w:eastAsia="ja-JP"/>
              </w:rPr>
              <w:t>15.10.0</w:t>
            </w:r>
          </w:p>
        </w:tc>
      </w:tr>
      <w:tr w:rsidR="001C4F8B" w:rsidRPr="002D141C" w14:paraId="361F5C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2D141C" w:rsidRDefault="00004D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2D141C" w:rsidRDefault="00004D2D"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2D141C" w:rsidRDefault="00004D2D" w:rsidP="005724F0">
            <w:pPr>
              <w:pStyle w:val="TAL"/>
              <w:rPr>
                <w:sz w:val="16"/>
                <w:szCs w:val="16"/>
                <w:lang w:val="en-GB" w:eastAsia="ja-JP"/>
              </w:rPr>
            </w:pPr>
            <w:r w:rsidRPr="002D141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2D141C" w:rsidRDefault="00004D2D" w:rsidP="005724F0">
            <w:pPr>
              <w:pStyle w:val="TAL"/>
              <w:rPr>
                <w:sz w:val="16"/>
                <w:szCs w:val="16"/>
                <w:lang w:val="en-GB" w:eastAsia="ja-JP"/>
              </w:rPr>
            </w:pPr>
            <w:r w:rsidRPr="002D141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2D141C" w:rsidRDefault="00004D2D"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2D141C" w:rsidRDefault="00004D2D" w:rsidP="005724F0">
            <w:pPr>
              <w:pStyle w:val="TAL"/>
              <w:rPr>
                <w:sz w:val="16"/>
                <w:szCs w:val="16"/>
                <w:lang w:val="en-GB" w:eastAsia="ja-JP"/>
              </w:rPr>
            </w:pPr>
            <w:r w:rsidRPr="002D141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2D141C" w:rsidRDefault="00004D2D" w:rsidP="005724F0">
            <w:pPr>
              <w:spacing w:after="0"/>
              <w:rPr>
                <w:rFonts w:ascii="Arial" w:hAnsi="Arial"/>
                <w:noProof/>
                <w:sz w:val="16"/>
                <w:szCs w:val="16"/>
                <w:lang w:eastAsia="ko-KR"/>
              </w:rPr>
            </w:pPr>
            <w:r w:rsidRPr="002D141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2D141C" w:rsidRDefault="00004D2D" w:rsidP="005724F0">
            <w:pPr>
              <w:pStyle w:val="TAC"/>
              <w:jc w:val="left"/>
              <w:rPr>
                <w:sz w:val="16"/>
                <w:szCs w:val="16"/>
                <w:lang w:val="en-GB" w:eastAsia="ja-JP"/>
              </w:rPr>
            </w:pPr>
            <w:r w:rsidRPr="002D141C">
              <w:rPr>
                <w:sz w:val="16"/>
                <w:szCs w:val="16"/>
                <w:lang w:val="en-GB" w:eastAsia="ja-JP"/>
              </w:rPr>
              <w:t>15.10.0</w:t>
            </w:r>
          </w:p>
        </w:tc>
      </w:tr>
      <w:tr w:rsidR="001C4F8B" w:rsidRPr="002D141C" w14:paraId="77C9A4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2D141C" w:rsidRDefault="00E2191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2D141C" w:rsidRDefault="00E2191F"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2D141C" w:rsidRDefault="00E2191F" w:rsidP="005724F0">
            <w:pPr>
              <w:pStyle w:val="TAL"/>
              <w:rPr>
                <w:sz w:val="16"/>
                <w:szCs w:val="16"/>
                <w:lang w:val="en-GB" w:eastAsia="ja-JP"/>
              </w:rPr>
            </w:pPr>
            <w:r w:rsidRPr="002D141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2D141C" w:rsidRDefault="00E2191F" w:rsidP="005724F0">
            <w:pPr>
              <w:pStyle w:val="TAL"/>
              <w:rPr>
                <w:sz w:val="16"/>
                <w:szCs w:val="16"/>
                <w:lang w:val="en-GB" w:eastAsia="ja-JP"/>
              </w:rPr>
            </w:pPr>
            <w:r w:rsidRPr="002D141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2D141C" w:rsidRDefault="00E2191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2D141C" w:rsidRDefault="00E2191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2D141C" w:rsidRDefault="00E2191F" w:rsidP="005724F0">
            <w:pPr>
              <w:spacing w:after="0"/>
              <w:rPr>
                <w:rFonts w:ascii="Arial" w:hAnsi="Arial"/>
                <w:noProof/>
                <w:sz w:val="16"/>
                <w:szCs w:val="16"/>
                <w:lang w:eastAsia="ko-KR"/>
              </w:rPr>
            </w:pPr>
            <w:r w:rsidRPr="002D141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2D141C" w:rsidRDefault="00E2191F" w:rsidP="005724F0">
            <w:pPr>
              <w:pStyle w:val="TAC"/>
              <w:jc w:val="left"/>
              <w:rPr>
                <w:sz w:val="16"/>
                <w:szCs w:val="16"/>
                <w:lang w:val="en-GB" w:eastAsia="ja-JP"/>
              </w:rPr>
            </w:pPr>
            <w:r w:rsidRPr="002D141C">
              <w:rPr>
                <w:sz w:val="16"/>
                <w:szCs w:val="16"/>
                <w:lang w:val="en-GB" w:eastAsia="ja-JP"/>
              </w:rPr>
              <w:t>15.10.0</w:t>
            </w:r>
          </w:p>
        </w:tc>
      </w:tr>
      <w:tr w:rsidR="001C4F8B" w:rsidRPr="002D141C" w14:paraId="2A4B0F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2D141C" w:rsidRDefault="00503BAB" w:rsidP="005724F0">
            <w:pPr>
              <w:pStyle w:val="TAL"/>
              <w:rPr>
                <w:sz w:val="16"/>
                <w:szCs w:val="16"/>
                <w:lang w:val="en-GB" w:eastAsia="ja-JP"/>
              </w:rPr>
            </w:pPr>
            <w:r w:rsidRPr="002D141C">
              <w:rPr>
                <w:sz w:val="16"/>
                <w:szCs w:val="16"/>
                <w:lang w:val="en-GB" w:eastAsia="ja-JP"/>
              </w:rPr>
              <w:t>09/2020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2D141C" w:rsidRDefault="00503BAB" w:rsidP="00D70239">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2D141C" w:rsidRDefault="00503BAB"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2D141C" w:rsidRDefault="00503BAB" w:rsidP="005724F0">
            <w:pPr>
              <w:pStyle w:val="TAL"/>
              <w:rPr>
                <w:sz w:val="16"/>
                <w:szCs w:val="16"/>
                <w:lang w:val="en-GB" w:eastAsia="ja-JP"/>
              </w:rPr>
            </w:pPr>
            <w:r w:rsidRPr="002D141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2D141C" w:rsidRDefault="00503BA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2D141C" w:rsidRDefault="00503BA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2D141C" w:rsidRDefault="00503BAB" w:rsidP="005724F0">
            <w:pPr>
              <w:spacing w:after="0"/>
              <w:rPr>
                <w:rFonts w:ascii="Arial" w:hAnsi="Arial"/>
                <w:noProof/>
                <w:sz w:val="16"/>
                <w:szCs w:val="16"/>
                <w:lang w:eastAsia="ko-KR"/>
              </w:rPr>
            </w:pPr>
            <w:r w:rsidRPr="002D141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2D141C" w:rsidRDefault="00503BAB" w:rsidP="005724F0">
            <w:pPr>
              <w:pStyle w:val="TAC"/>
              <w:jc w:val="left"/>
              <w:rPr>
                <w:sz w:val="16"/>
                <w:szCs w:val="16"/>
                <w:lang w:val="en-GB" w:eastAsia="ja-JP"/>
              </w:rPr>
            </w:pPr>
            <w:r w:rsidRPr="002D141C">
              <w:rPr>
                <w:sz w:val="16"/>
                <w:szCs w:val="16"/>
                <w:lang w:val="en-GB" w:eastAsia="ja-JP"/>
              </w:rPr>
              <w:t>15.11.0</w:t>
            </w:r>
          </w:p>
        </w:tc>
      </w:tr>
      <w:tr w:rsidR="001C4F8B" w:rsidRPr="002D141C" w14:paraId="3C368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2D141C"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2D141C" w:rsidRDefault="00503BAB" w:rsidP="00D70239">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2D141C" w:rsidRDefault="00503BAB"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2D141C" w:rsidRDefault="00503BAB" w:rsidP="005724F0">
            <w:pPr>
              <w:pStyle w:val="TAL"/>
              <w:rPr>
                <w:sz w:val="16"/>
                <w:szCs w:val="16"/>
                <w:lang w:val="en-GB" w:eastAsia="ja-JP"/>
              </w:rPr>
            </w:pPr>
            <w:r w:rsidRPr="002D141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2D141C" w:rsidRDefault="00503BA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2D141C" w:rsidRDefault="00503BA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2D141C" w:rsidRDefault="00503BAB" w:rsidP="005724F0">
            <w:pPr>
              <w:spacing w:after="0"/>
              <w:rPr>
                <w:rFonts w:ascii="Arial" w:hAnsi="Arial"/>
                <w:noProof/>
                <w:sz w:val="16"/>
                <w:szCs w:val="16"/>
                <w:lang w:eastAsia="ko-KR"/>
              </w:rPr>
            </w:pPr>
            <w:r w:rsidRPr="002D141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2D141C" w:rsidRDefault="00503BAB" w:rsidP="005724F0">
            <w:pPr>
              <w:pStyle w:val="TAC"/>
              <w:jc w:val="left"/>
              <w:rPr>
                <w:sz w:val="16"/>
                <w:szCs w:val="16"/>
                <w:lang w:val="en-GB" w:eastAsia="ja-JP"/>
              </w:rPr>
            </w:pPr>
            <w:r w:rsidRPr="002D141C">
              <w:rPr>
                <w:sz w:val="16"/>
                <w:szCs w:val="16"/>
                <w:lang w:val="en-GB" w:eastAsia="ja-JP"/>
              </w:rPr>
              <w:t>15.11.0</w:t>
            </w:r>
          </w:p>
        </w:tc>
      </w:tr>
      <w:tr w:rsidR="001C4F8B" w:rsidRPr="002D141C" w14:paraId="26C78A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2D141C"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2D141C" w:rsidRDefault="00503BAB" w:rsidP="00D70239">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2D141C" w:rsidRDefault="00503BAB"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2D141C" w:rsidRDefault="00503BAB" w:rsidP="005724F0">
            <w:pPr>
              <w:pStyle w:val="TAL"/>
              <w:rPr>
                <w:sz w:val="16"/>
                <w:szCs w:val="16"/>
                <w:lang w:val="en-GB" w:eastAsia="ja-JP"/>
              </w:rPr>
            </w:pPr>
            <w:r w:rsidRPr="002D141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2D141C" w:rsidRDefault="00503BA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2D141C" w:rsidRDefault="00503BA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2D141C" w:rsidRDefault="00503BAB" w:rsidP="005724F0">
            <w:pPr>
              <w:spacing w:after="0"/>
              <w:rPr>
                <w:rFonts w:ascii="Arial" w:hAnsi="Arial"/>
                <w:noProof/>
                <w:sz w:val="16"/>
                <w:szCs w:val="16"/>
                <w:lang w:eastAsia="ko-KR"/>
              </w:rPr>
            </w:pPr>
            <w:r w:rsidRPr="002D141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2D141C" w:rsidRDefault="00503BAB" w:rsidP="005724F0">
            <w:pPr>
              <w:pStyle w:val="TAC"/>
              <w:jc w:val="left"/>
              <w:rPr>
                <w:sz w:val="16"/>
                <w:szCs w:val="16"/>
                <w:lang w:val="en-GB" w:eastAsia="ja-JP"/>
              </w:rPr>
            </w:pPr>
            <w:r w:rsidRPr="002D141C">
              <w:rPr>
                <w:sz w:val="16"/>
                <w:szCs w:val="16"/>
                <w:lang w:val="en-GB" w:eastAsia="ja-JP"/>
              </w:rPr>
              <w:t>15.11.0</w:t>
            </w:r>
          </w:p>
        </w:tc>
      </w:tr>
      <w:tr w:rsidR="001C4F8B" w:rsidRPr="002D141C" w14:paraId="2AC4B5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2D141C"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2D141C" w:rsidRDefault="00A13FFD"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2D141C" w:rsidRDefault="00A13FFD" w:rsidP="005724F0">
            <w:pPr>
              <w:pStyle w:val="TAL"/>
              <w:rPr>
                <w:sz w:val="16"/>
                <w:szCs w:val="16"/>
                <w:lang w:val="en-GB" w:eastAsia="ja-JP"/>
              </w:rPr>
            </w:pPr>
            <w:r w:rsidRPr="002D141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2D141C" w:rsidRDefault="00A13FFD" w:rsidP="005724F0">
            <w:pPr>
              <w:pStyle w:val="TAL"/>
              <w:rPr>
                <w:sz w:val="16"/>
                <w:szCs w:val="16"/>
                <w:lang w:val="en-GB" w:eastAsia="ja-JP"/>
              </w:rPr>
            </w:pPr>
            <w:r w:rsidRPr="002D141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2D141C" w:rsidRDefault="00A13FF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2D141C" w:rsidRDefault="00A13FF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2D141C" w:rsidRDefault="00A13FFD" w:rsidP="005724F0">
            <w:pPr>
              <w:spacing w:after="0"/>
              <w:rPr>
                <w:rFonts w:ascii="Arial" w:hAnsi="Arial"/>
                <w:noProof/>
                <w:sz w:val="16"/>
                <w:szCs w:val="16"/>
                <w:lang w:eastAsia="ko-KR"/>
              </w:rPr>
            </w:pPr>
            <w:r w:rsidRPr="002D141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2D141C" w:rsidRDefault="00A13FFD" w:rsidP="005724F0">
            <w:pPr>
              <w:pStyle w:val="TAC"/>
              <w:jc w:val="left"/>
              <w:rPr>
                <w:sz w:val="16"/>
                <w:szCs w:val="16"/>
                <w:lang w:val="en-GB" w:eastAsia="ja-JP"/>
              </w:rPr>
            </w:pPr>
            <w:r w:rsidRPr="002D141C">
              <w:rPr>
                <w:sz w:val="16"/>
                <w:szCs w:val="16"/>
                <w:lang w:val="en-GB" w:eastAsia="ja-JP"/>
              </w:rPr>
              <w:t>15.11.0</w:t>
            </w:r>
          </w:p>
        </w:tc>
      </w:tr>
      <w:tr w:rsidR="001C4F8B" w:rsidRPr="002D141C" w14:paraId="0E0F87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2D141C"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2D141C" w:rsidRDefault="00A13FFD"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2D141C" w:rsidRDefault="00A13FFD"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2D141C" w:rsidRDefault="00A13FFD" w:rsidP="005724F0">
            <w:pPr>
              <w:pStyle w:val="TAL"/>
              <w:rPr>
                <w:sz w:val="16"/>
                <w:szCs w:val="16"/>
                <w:lang w:val="en-GB" w:eastAsia="ja-JP"/>
              </w:rPr>
            </w:pPr>
            <w:r w:rsidRPr="002D141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2D141C" w:rsidRDefault="00A13FF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2D141C" w:rsidRDefault="00A13FF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2D141C" w:rsidRDefault="00A13FFD" w:rsidP="005724F0">
            <w:pPr>
              <w:spacing w:after="0"/>
              <w:rPr>
                <w:rFonts w:ascii="Arial" w:hAnsi="Arial"/>
                <w:noProof/>
                <w:sz w:val="16"/>
                <w:szCs w:val="16"/>
                <w:lang w:eastAsia="ko-KR"/>
              </w:rPr>
            </w:pPr>
            <w:r w:rsidRPr="002D141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2D141C" w:rsidRDefault="00A13FFD" w:rsidP="005724F0">
            <w:pPr>
              <w:pStyle w:val="TAC"/>
              <w:jc w:val="left"/>
              <w:rPr>
                <w:sz w:val="16"/>
                <w:szCs w:val="16"/>
                <w:lang w:val="en-GB" w:eastAsia="ja-JP"/>
              </w:rPr>
            </w:pPr>
            <w:r w:rsidRPr="002D141C">
              <w:rPr>
                <w:sz w:val="16"/>
                <w:szCs w:val="16"/>
                <w:lang w:val="en-GB" w:eastAsia="ja-JP"/>
              </w:rPr>
              <w:t>15.11.0</w:t>
            </w:r>
          </w:p>
        </w:tc>
      </w:tr>
      <w:tr w:rsidR="001C4F8B" w:rsidRPr="002D141C" w14:paraId="4D5DCC9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2D141C"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2D141C" w:rsidRDefault="00741E4D"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2D141C" w:rsidRDefault="00741E4D" w:rsidP="005724F0">
            <w:pPr>
              <w:pStyle w:val="TAL"/>
              <w:rPr>
                <w:sz w:val="16"/>
                <w:szCs w:val="16"/>
                <w:lang w:val="en-GB" w:eastAsia="ja-JP"/>
              </w:rPr>
            </w:pPr>
            <w:r w:rsidRPr="002D141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2D141C" w:rsidRDefault="00741E4D" w:rsidP="005724F0">
            <w:pPr>
              <w:pStyle w:val="TAL"/>
              <w:rPr>
                <w:sz w:val="16"/>
                <w:szCs w:val="16"/>
                <w:lang w:val="en-GB" w:eastAsia="ja-JP"/>
              </w:rPr>
            </w:pPr>
            <w:r w:rsidRPr="002D141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2D141C" w:rsidRDefault="00741E4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2D141C" w:rsidRDefault="00741E4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2D141C" w:rsidRDefault="00741E4D"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2D141C" w:rsidRDefault="00741E4D" w:rsidP="005724F0">
            <w:pPr>
              <w:pStyle w:val="TAC"/>
              <w:jc w:val="left"/>
              <w:rPr>
                <w:sz w:val="16"/>
                <w:szCs w:val="16"/>
                <w:lang w:val="en-GB" w:eastAsia="ja-JP"/>
              </w:rPr>
            </w:pPr>
            <w:r w:rsidRPr="002D141C">
              <w:rPr>
                <w:sz w:val="16"/>
                <w:szCs w:val="16"/>
                <w:lang w:val="en-GB" w:eastAsia="ja-JP"/>
              </w:rPr>
              <w:t>15.11.0</w:t>
            </w:r>
          </w:p>
        </w:tc>
      </w:tr>
      <w:tr w:rsidR="001C4F8B" w:rsidRPr="002D141C" w14:paraId="24132AA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2D141C"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2D141C" w:rsidRDefault="00741E4D"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2D141C" w:rsidRDefault="00741E4D"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2D141C" w:rsidRDefault="00741E4D" w:rsidP="005724F0">
            <w:pPr>
              <w:pStyle w:val="TAL"/>
              <w:rPr>
                <w:sz w:val="16"/>
                <w:szCs w:val="16"/>
                <w:lang w:val="en-GB" w:eastAsia="ja-JP"/>
              </w:rPr>
            </w:pPr>
            <w:r w:rsidRPr="002D141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2D141C" w:rsidRDefault="00741E4D"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2D141C" w:rsidRDefault="00741E4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2D141C" w:rsidRDefault="00741E4D" w:rsidP="005724F0">
            <w:pPr>
              <w:spacing w:after="0"/>
              <w:rPr>
                <w:rFonts w:ascii="Arial" w:hAnsi="Arial"/>
                <w:noProof/>
                <w:sz w:val="16"/>
                <w:szCs w:val="16"/>
                <w:lang w:eastAsia="ko-KR"/>
              </w:rPr>
            </w:pPr>
            <w:r w:rsidRPr="002D141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2D141C" w:rsidRDefault="00741E4D" w:rsidP="005724F0">
            <w:pPr>
              <w:pStyle w:val="TAC"/>
              <w:jc w:val="left"/>
              <w:rPr>
                <w:sz w:val="16"/>
                <w:szCs w:val="16"/>
                <w:lang w:val="en-GB" w:eastAsia="ja-JP"/>
              </w:rPr>
            </w:pPr>
            <w:r w:rsidRPr="002D141C">
              <w:rPr>
                <w:sz w:val="16"/>
                <w:szCs w:val="16"/>
                <w:lang w:val="en-GB" w:eastAsia="ja-JP"/>
              </w:rPr>
              <w:t>15.11.0</w:t>
            </w:r>
          </w:p>
        </w:tc>
      </w:tr>
      <w:tr w:rsidR="001C4F8B" w:rsidRPr="002D141C" w14:paraId="75B0FD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2D141C" w:rsidRDefault="00A95F4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2D141C" w:rsidRDefault="00A95F42"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2D141C" w:rsidRDefault="00A95F42" w:rsidP="005724F0">
            <w:pPr>
              <w:pStyle w:val="TAL"/>
              <w:rPr>
                <w:sz w:val="16"/>
                <w:szCs w:val="16"/>
                <w:lang w:val="en-GB" w:eastAsia="ja-JP"/>
              </w:rPr>
            </w:pPr>
            <w:r w:rsidRPr="002D141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2D141C" w:rsidRDefault="00A95F42" w:rsidP="005724F0">
            <w:pPr>
              <w:pStyle w:val="TAL"/>
              <w:rPr>
                <w:sz w:val="16"/>
                <w:szCs w:val="16"/>
                <w:lang w:val="en-GB" w:eastAsia="ja-JP"/>
              </w:rPr>
            </w:pPr>
            <w:r w:rsidRPr="002D141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2D141C" w:rsidRDefault="00A95F4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2D141C" w:rsidRDefault="00A95F4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2D141C" w:rsidRDefault="00A95F42" w:rsidP="005724F0">
            <w:pPr>
              <w:spacing w:after="0"/>
              <w:rPr>
                <w:rFonts w:ascii="Arial" w:hAnsi="Arial"/>
                <w:noProof/>
                <w:sz w:val="16"/>
                <w:szCs w:val="16"/>
                <w:lang w:eastAsia="ko-KR"/>
              </w:rPr>
            </w:pPr>
            <w:r w:rsidRPr="002D141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2D141C" w:rsidRDefault="00A95F42" w:rsidP="005724F0">
            <w:pPr>
              <w:pStyle w:val="TAC"/>
              <w:jc w:val="left"/>
              <w:rPr>
                <w:sz w:val="16"/>
                <w:szCs w:val="16"/>
                <w:lang w:val="en-GB" w:eastAsia="ja-JP"/>
              </w:rPr>
            </w:pPr>
            <w:r w:rsidRPr="002D141C">
              <w:rPr>
                <w:sz w:val="16"/>
                <w:szCs w:val="16"/>
                <w:lang w:val="en-GB" w:eastAsia="ja-JP"/>
              </w:rPr>
              <w:t>15.11.0</w:t>
            </w:r>
          </w:p>
        </w:tc>
      </w:tr>
      <w:tr w:rsidR="001C4F8B" w:rsidRPr="002D141C" w14:paraId="61552F1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2D141C"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2D141C" w:rsidRDefault="00BB4D04"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2D141C" w:rsidRDefault="00BB4D04"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2D141C" w:rsidRDefault="00BB4D04" w:rsidP="005724F0">
            <w:pPr>
              <w:pStyle w:val="TAL"/>
              <w:rPr>
                <w:sz w:val="16"/>
                <w:szCs w:val="16"/>
                <w:lang w:val="en-GB" w:eastAsia="ja-JP"/>
              </w:rPr>
            </w:pPr>
            <w:r w:rsidRPr="002D141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2D141C" w:rsidRDefault="00BB4D04"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2D141C" w:rsidRDefault="00BB4D0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2D141C" w:rsidRDefault="00BB4D04" w:rsidP="005724F0">
            <w:pPr>
              <w:spacing w:after="0"/>
              <w:rPr>
                <w:rFonts w:ascii="Arial" w:hAnsi="Arial"/>
                <w:noProof/>
                <w:sz w:val="16"/>
                <w:szCs w:val="16"/>
                <w:lang w:eastAsia="ko-KR"/>
              </w:rPr>
            </w:pPr>
            <w:r w:rsidRPr="002D141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2D141C" w:rsidRDefault="00BB4D04" w:rsidP="005724F0">
            <w:pPr>
              <w:pStyle w:val="TAC"/>
              <w:jc w:val="left"/>
              <w:rPr>
                <w:sz w:val="16"/>
                <w:szCs w:val="16"/>
                <w:lang w:val="en-GB" w:eastAsia="ja-JP"/>
              </w:rPr>
            </w:pPr>
            <w:r w:rsidRPr="002D141C">
              <w:rPr>
                <w:sz w:val="16"/>
                <w:szCs w:val="16"/>
                <w:lang w:val="en-GB" w:eastAsia="ja-JP"/>
              </w:rPr>
              <w:t>15.11.0</w:t>
            </w:r>
          </w:p>
        </w:tc>
      </w:tr>
      <w:tr w:rsidR="001C4F8B" w:rsidRPr="002D141C" w14:paraId="64EF78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2D141C"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2D141C" w:rsidRDefault="00BB4D04"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2D141C" w:rsidRDefault="00BB4D04" w:rsidP="005724F0">
            <w:pPr>
              <w:pStyle w:val="TAL"/>
              <w:rPr>
                <w:sz w:val="16"/>
                <w:szCs w:val="16"/>
                <w:lang w:val="en-GB" w:eastAsia="ja-JP"/>
              </w:rPr>
            </w:pPr>
            <w:r w:rsidRPr="002D141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2D141C" w:rsidRDefault="00BB4D04" w:rsidP="005724F0">
            <w:pPr>
              <w:pStyle w:val="TAL"/>
              <w:rPr>
                <w:sz w:val="16"/>
                <w:szCs w:val="16"/>
                <w:lang w:val="en-GB" w:eastAsia="ja-JP"/>
              </w:rPr>
            </w:pPr>
            <w:r w:rsidRPr="002D141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2D141C" w:rsidRDefault="00BB4D0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2D141C" w:rsidRDefault="00BB4D0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2D141C" w:rsidRDefault="00BB4D04" w:rsidP="005724F0">
            <w:pPr>
              <w:spacing w:after="0"/>
              <w:rPr>
                <w:rFonts w:ascii="Arial" w:hAnsi="Arial"/>
                <w:noProof/>
                <w:sz w:val="16"/>
                <w:szCs w:val="16"/>
                <w:lang w:eastAsia="ko-KR"/>
              </w:rPr>
            </w:pPr>
            <w:r w:rsidRPr="002D141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2D141C" w:rsidRDefault="00BB4D04" w:rsidP="005724F0">
            <w:pPr>
              <w:pStyle w:val="TAC"/>
              <w:jc w:val="left"/>
              <w:rPr>
                <w:sz w:val="16"/>
                <w:szCs w:val="16"/>
                <w:lang w:val="en-GB" w:eastAsia="ja-JP"/>
              </w:rPr>
            </w:pPr>
            <w:r w:rsidRPr="002D141C">
              <w:rPr>
                <w:sz w:val="16"/>
                <w:szCs w:val="16"/>
                <w:lang w:val="en-GB" w:eastAsia="ja-JP"/>
              </w:rPr>
              <w:t>15.11.0</w:t>
            </w:r>
          </w:p>
        </w:tc>
      </w:tr>
      <w:tr w:rsidR="001C4F8B" w:rsidRPr="002D141C" w14:paraId="1A571A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2D141C" w:rsidRDefault="006E0022" w:rsidP="005724F0">
            <w:pPr>
              <w:pStyle w:val="TAL"/>
              <w:rPr>
                <w:sz w:val="16"/>
                <w:szCs w:val="16"/>
                <w:lang w:val="en-GB" w:eastAsia="ja-JP"/>
              </w:rPr>
            </w:pPr>
            <w:r w:rsidRPr="002D141C">
              <w:rPr>
                <w:sz w:val="16"/>
                <w:szCs w:val="16"/>
                <w:lang w:val="en-GB" w:eastAsia="ja-JP"/>
              </w:rPr>
              <w:t>12/2020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2D141C" w:rsidRDefault="006E0022"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2D141C" w:rsidRDefault="006E0022"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2D141C" w:rsidRDefault="006E0022" w:rsidP="005724F0">
            <w:pPr>
              <w:pStyle w:val="TAL"/>
              <w:rPr>
                <w:sz w:val="16"/>
                <w:szCs w:val="16"/>
                <w:lang w:val="en-GB" w:eastAsia="ja-JP"/>
              </w:rPr>
            </w:pPr>
            <w:r w:rsidRPr="002D141C">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2D141C" w:rsidRDefault="006E0022"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2D141C" w:rsidRDefault="006E002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2D141C" w:rsidRDefault="006E0022" w:rsidP="005724F0">
            <w:pPr>
              <w:spacing w:after="0"/>
              <w:rPr>
                <w:rFonts w:ascii="Arial" w:hAnsi="Arial"/>
                <w:noProof/>
                <w:sz w:val="16"/>
                <w:szCs w:val="16"/>
                <w:lang w:eastAsia="ko-KR"/>
              </w:rPr>
            </w:pPr>
            <w:r w:rsidRPr="002D141C">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2D141C" w:rsidRDefault="006E0022" w:rsidP="005724F0">
            <w:pPr>
              <w:pStyle w:val="TAC"/>
              <w:jc w:val="left"/>
              <w:rPr>
                <w:sz w:val="16"/>
                <w:szCs w:val="16"/>
                <w:lang w:val="en-GB" w:eastAsia="ja-JP"/>
              </w:rPr>
            </w:pPr>
            <w:r w:rsidRPr="002D141C">
              <w:rPr>
                <w:sz w:val="16"/>
                <w:szCs w:val="16"/>
                <w:lang w:val="en-GB" w:eastAsia="ja-JP"/>
              </w:rPr>
              <w:t>15.12.0</w:t>
            </w:r>
          </w:p>
        </w:tc>
      </w:tr>
      <w:tr w:rsidR="001C4F8B" w:rsidRPr="002D141C" w14:paraId="0FBBA6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2D141C" w:rsidRDefault="004578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2D141C" w:rsidRDefault="00457864"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2D141C" w:rsidRDefault="00457864" w:rsidP="005724F0">
            <w:pPr>
              <w:pStyle w:val="TAL"/>
              <w:rPr>
                <w:rFonts w:eastAsiaTheme="minorEastAsia"/>
                <w:sz w:val="16"/>
                <w:szCs w:val="16"/>
                <w:lang w:val="en-GB" w:eastAsia="ja-JP"/>
              </w:rPr>
            </w:pPr>
            <w:r w:rsidRPr="002D141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2D141C" w:rsidRDefault="00457864" w:rsidP="005724F0">
            <w:pPr>
              <w:pStyle w:val="TAL"/>
              <w:rPr>
                <w:sz w:val="16"/>
                <w:szCs w:val="16"/>
                <w:lang w:val="en-GB" w:eastAsia="ja-JP"/>
              </w:rPr>
            </w:pPr>
            <w:r w:rsidRPr="002D141C">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2D141C" w:rsidRDefault="0045786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2D141C" w:rsidRDefault="0045786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2D141C" w:rsidRDefault="00457864" w:rsidP="005724F0">
            <w:pPr>
              <w:spacing w:after="0"/>
              <w:rPr>
                <w:rFonts w:ascii="Arial" w:hAnsi="Arial"/>
                <w:noProof/>
                <w:sz w:val="16"/>
                <w:szCs w:val="16"/>
                <w:lang w:eastAsia="ko-KR"/>
              </w:rPr>
            </w:pPr>
            <w:r w:rsidRPr="002D141C">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2D141C" w:rsidRDefault="00457864" w:rsidP="005724F0">
            <w:pPr>
              <w:pStyle w:val="TAC"/>
              <w:jc w:val="left"/>
              <w:rPr>
                <w:sz w:val="16"/>
                <w:szCs w:val="16"/>
                <w:lang w:val="en-GB" w:eastAsia="ja-JP"/>
              </w:rPr>
            </w:pPr>
            <w:r w:rsidRPr="002D141C">
              <w:rPr>
                <w:sz w:val="16"/>
                <w:szCs w:val="16"/>
                <w:lang w:val="en-GB" w:eastAsia="ja-JP"/>
              </w:rPr>
              <w:t>15.12.0</w:t>
            </w:r>
          </w:p>
        </w:tc>
      </w:tr>
      <w:tr w:rsidR="001C4F8B" w:rsidRPr="002D141C" w14:paraId="125224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2D141C" w:rsidRDefault="005A7B1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2D141C" w:rsidRDefault="005A7B17"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2D141C" w:rsidRDefault="005A7B17"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2D141C" w:rsidRDefault="005A7B17" w:rsidP="005724F0">
            <w:pPr>
              <w:pStyle w:val="TAL"/>
              <w:rPr>
                <w:sz w:val="16"/>
                <w:szCs w:val="16"/>
                <w:lang w:val="en-GB" w:eastAsia="ja-JP"/>
              </w:rPr>
            </w:pPr>
            <w:r w:rsidRPr="002D141C">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2D141C" w:rsidRDefault="005A7B1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2D141C" w:rsidRDefault="005A7B1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2D141C" w:rsidRDefault="005A7B17" w:rsidP="005724F0">
            <w:pPr>
              <w:spacing w:after="0"/>
              <w:rPr>
                <w:rFonts w:ascii="Arial" w:hAnsi="Arial"/>
                <w:noProof/>
                <w:sz w:val="16"/>
                <w:szCs w:val="16"/>
                <w:lang w:eastAsia="ko-KR"/>
              </w:rPr>
            </w:pPr>
            <w:r w:rsidRPr="002D141C">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2D141C" w:rsidRDefault="005A7B17" w:rsidP="005724F0">
            <w:pPr>
              <w:pStyle w:val="TAC"/>
              <w:jc w:val="left"/>
              <w:rPr>
                <w:sz w:val="16"/>
                <w:szCs w:val="16"/>
                <w:lang w:val="en-GB" w:eastAsia="ja-JP"/>
              </w:rPr>
            </w:pPr>
            <w:r w:rsidRPr="002D141C">
              <w:rPr>
                <w:sz w:val="16"/>
                <w:szCs w:val="16"/>
                <w:lang w:val="en-GB" w:eastAsia="ja-JP"/>
              </w:rPr>
              <w:t>15.12.0</w:t>
            </w:r>
          </w:p>
        </w:tc>
      </w:tr>
      <w:tr w:rsidR="001C4F8B" w:rsidRPr="002D141C" w14:paraId="49E75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2D141C"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2D141C" w:rsidRDefault="005627F9"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2D141C" w:rsidRDefault="005627F9"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2D141C" w:rsidRDefault="005627F9" w:rsidP="005724F0">
            <w:pPr>
              <w:pStyle w:val="TAL"/>
              <w:rPr>
                <w:sz w:val="16"/>
                <w:szCs w:val="16"/>
                <w:lang w:val="en-GB" w:eastAsia="ja-JP"/>
              </w:rPr>
            </w:pPr>
            <w:r w:rsidRPr="002D141C">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2D141C" w:rsidRDefault="005627F9"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2D141C" w:rsidRDefault="005627F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2D141C" w:rsidRDefault="005627F9" w:rsidP="005724F0">
            <w:pPr>
              <w:spacing w:after="0"/>
              <w:rPr>
                <w:rFonts w:ascii="Arial" w:hAnsi="Arial"/>
                <w:noProof/>
                <w:sz w:val="16"/>
                <w:szCs w:val="16"/>
                <w:lang w:eastAsia="ko-KR"/>
              </w:rPr>
            </w:pPr>
            <w:r w:rsidRPr="002D141C">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2D141C" w:rsidRDefault="005627F9" w:rsidP="005724F0">
            <w:pPr>
              <w:pStyle w:val="TAC"/>
              <w:jc w:val="left"/>
              <w:rPr>
                <w:sz w:val="16"/>
                <w:szCs w:val="16"/>
                <w:lang w:val="en-GB" w:eastAsia="ja-JP"/>
              </w:rPr>
            </w:pPr>
            <w:r w:rsidRPr="002D141C">
              <w:rPr>
                <w:sz w:val="16"/>
                <w:szCs w:val="16"/>
                <w:lang w:val="en-GB" w:eastAsia="ja-JP"/>
              </w:rPr>
              <w:t>15.12.0</w:t>
            </w:r>
          </w:p>
        </w:tc>
      </w:tr>
      <w:tr w:rsidR="001C4F8B" w:rsidRPr="002D141C" w14:paraId="05940A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2D141C"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2D141C" w:rsidRDefault="005627F9"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2D141C" w:rsidRDefault="005627F9" w:rsidP="005724F0">
            <w:pPr>
              <w:pStyle w:val="TAL"/>
              <w:rPr>
                <w:sz w:val="16"/>
                <w:szCs w:val="16"/>
                <w:lang w:val="en-GB" w:eastAsia="ja-JP"/>
              </w:rPr>
            </w:pPr>
            <w:r w:rsidRPr="002D141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2D141C" w:rsidRDefault="005627F9" w:rsidP="005724F0">
            <w:pPr>
              <w:pStyle w:val="TAL"/>
              <w:rPr>
                <w:sz w:val="16"/>
                <w:szCs w:val="16"/>
                <w:lang w:val="en-GB" w:eastAsia="ja-JP"/>
              </w:rPr>
            </w:pPr>
            <w:r w:rsidRPr="002D141C">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2D141C" w:rsidRDefault="005627F9"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2D141C" w:rsidRDefault="005627F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2D141C" w:rsidRDefault="005627F9" w:rsidP="005724F0">
            <w:pPr>
              <w:spacing w:after="0"/>
              <w:rPr>
                <w:rFonts w:ascii="Arial" w:hAnsi="Arial"/>
                <w:noProof/>
                <w:sz w:val="16"/>
                <w:szCs w:val="16"/>
                <w:lang w:eastAsia="ko-KR"/>
              </w:rPr>
            </w:pPr>
            <w:r w:rsidRPr="002D141C">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2D141C" w:rsidRDefault="005627F9" w:rsidP="005724F0">
            <w:pPr>
              <w:pStyle w:val="TAC"/>
              <w:jc w:val="left"/>
              <w:rPr>
                <w:sz w:val="16"/>
                <w:szCs w:val="16"/>
                <w:lang w:val="en-GB" w:eastAsia="ja-JP"/>
              </w:rPr>
            </w:pPr>
            <w:r w:rsidRPr="002D141C">
              <w:rPr>
                <w:sz w:val="16"/>
                <w:szCs w:val="16"/>
                <w:lang w:val="en-GB" w:eastAsia="ja-JP"/>
              </w:rPr>
              <w:t>15.12.0</w:t>
            </w:r>
          </w:p>
        </w:tc>
      </w:tr>
      <w:tr w:rsidR="001C4F8B" w:rsidRPr="002D141C" w14:paraId="141C8F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2D141C"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2D141C" w:rsidRDefault="00BF3637"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2D141C" w:rsidRDefault="00BF3637"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2D141C" w:rsidRDefault="00BF3637" w:rsidP="005724F0">
            <w:pPr>
              <w:pStyle w:val="TAL"/>
              <w:rPr>
                <w:sz w:val="16"/>
                <w:szCs w:val="16"/>
                <w:lang w:val="en-GB" w:eastAsia="ja-JP"/>
              </w:rPr>
            </w:pPr>
            <w:r w:rsidRPr="002D141C">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2D141C" w:rsidRDefault="00BF363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2D141C" w:rsidRDefault="00BF363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2D141C" w:rsidRDefault="00BF3637"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2D141C" w:rsidRDefault="00BF3637" w:rsidP="005724F0">
            <w:pPr>
              <w:pStyle w:val="TAC"/>
              <w:jc w:val="left"/>
              <w:rPr>
                <w:sz w:val="16"/>
                <w:szCs w:val="16"/>
                <w:lang w:val="en-GB" w:eastAsia="ja-JP"/>
              </w:rPr>
            </w:pPr>
            <w:r w:rsidRPr="002D141C">
              <w:rPr>
                <w:sz w:val="16"/>
                <w:szCs w:val="16"/>
                <w:lang w:val="en-GB" w:eastAsia="ja-JP"/>
              </w:rPr>
              <w:t>15.12.0</w:t>
            </w:r>
          </w:p>
        </w:tc>
      </w:tr>
      <w:tr w:rsidR="001C4F8B" w:rsidRPr="002D141C" w14:paraId="64BF72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2D141C"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2D141C" w:rsidRDefault="00BF3637"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2D141C" w:rsidRDefault="00BF3637"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2D141C" w:rsidRDefault="00BF3637" w:rsidP="005724F0">
            <w:pPr>
              <w:pStyle w:val="TAL"/>
              <w:rPr>
                <w:sz w:val="16"/>
                <w:szCs w:val="16"/>
                <w:lang w:val="en-GB" w:eastAsia="ja-JP"/>
              </w:rPr>
            </w:pPr>
            <w:r w:rsidRPr="002D141C">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2D141C" w:rsidRDefault="00BF3637"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2D141C" w:rsidRDefault="00BF363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2D141C" w:rsidRDefault="00BF3637" w:rsidP="005724F0">
            <w:pPr>
              <w:spacing w:after="0"/>
              <w:rPr>
                <w:rFonts w:ascii="Arial" w:hAnsi="Arial"/>
                <w:noProof/>
                <w:sz w:val="16"/>
                <w:szCs w:val="16"/>
                <w:lang w:eastAsia="ko-KR"/>
              </w:rPr>
            </w:pPr>
            <w:r w:rsidRPr="002D141C">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2D141C" w:rsidRDefault="00BF3637" w:rsidP="005724F0">
            <w:pPr>
              <w:pStyle w:val="TAC"/>
              <w:jc w:val="left"/>
              <w:rPr>
                <w:sz w:val="16"/>
                <w:szCs w:val="16"/>
                <w:lang w:val="en-GB" w:eastAsia="ja-JP"/>
              </w:rPr>
            </w:pPr>
            <w:r w:rsidRPr="002D141C">
              <w:rPr>
                <w:sz w:val="16"/>
                <w:szCs w:val="16"/>
                <w:lang w:val="en-GB" w:eastAsia="ja-JP"/>
              </w:rPr>
              <w:t>15.12.0</w:t>
            </w:r>
          </w:p>
        </w:tc>
      </w:tr>
      <w:tr w:rsidR="001C4F8B" w:rsidRPr="002D141C" w14:paraId="1B0B0C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2D141C" w:rsidRDefault="00A1307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2D141C" w:rsidRDefault="00A1307A"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2D141C" w:rsidRDefault="00A1307A"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2D141C" w:rsidRDefault="00A1307A" w:rsidP="005724F0">
            <w:pPr>
              <w:pStyle w:val="TAL"/>
              <w:rPr>
                <w:sz w:val="16"/>
                <w:szCs w:val="16"/>
                <w:lang w:val="en-GB" w:eastAsia="ja-JP"/>
              </w:rPr>
            </w:pPr>
            <w:r w:rsidRPr="002D141C">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2D141C" w:rsidRDefault="00A1307A"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2D141C" w:rsidRDefault="00A1307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2D141C" w:rsidRDefault="00A1307A" w:rsidP="005724F0">
            <w:pPr>
              <w:spacing w:after="0"/>
              <w:rPr>
                <w:rFonts w:ascii="Arial" w:hAnsi="Arial"/>
                <w:noProof/>
                <w:sz w:val="16"/>
                <w:szCs w:val="16"/>
                <w:lang w:eastAsia="ko-KR"/>
              </w:rPr>
            </w:pPr>
            <w:r w:rsidRPr="002D141C">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2D141C" w:rsidRDefault="00A1307A" w:rsidP="005724F0">
            <w:pPr>
              <w:pStyle w:val="TAC"/>
              <w:jc w:val="left"/>
              <w:rPr>
                <w:sz w:val="16"/>
                <w:szCs w:val="16"/>
                <w:lang w:val="en-GB" w:eastAsia="ja-JP"/>
              </w:rPr>
            </w:pPr>
            <w:r w:rsidRPr="002D141C">
              <w:rPr>
                <w:sz w:val="16"/>
                <w:szCs w:val="16"/>
                <w:lang w:val="en-GB" w:eastAsia="ja-JP"/>
              </w:rPr>
              <w:t>15.12.0</w:t>
            </w:r>
          </w:p>
        </w:tc>
      </w:tr>
      <w:tr w:rsidR="001C4F8B" w:rsidRPr="002D141C" w14:paraId="010A26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2D141C" w:rsidRDefault="0045754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2D141C" w:rsidRDefault="0045754A"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2D141C" w:rsidRDefault="0045754A" w:rsidP="005724F0">
            <w:pPr>
              <w:pStyle w:val="TAL"/>
              <w:rPr>
                <w:sz w:val="16"/>
                <w:szCs w:val="16"/>
                <w:lang w:val="en-GB" w:eastAsia="ja-JP"/>
              </w:rPr>
            </w:pPr>
            <w:r w:rsidRPr="002D141C">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2D141C" w:rsidRDefault="0045754A" w:rsidP="005724F0">
            <w:pPr>
              <w:pStyle w:val="TAL"/>
              <w:rPr>
                <w:sz w:val="16"/>
                <w:szCs w:val="16"/>
                <w:lang w:val="en-GB" w:eastAsia="ja-JP"/>
              </w:rPr>
            </w:pPr>
            <w:r w:rsidRPr="002D141C">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2D141C" w:rsidRDefault="0045754A"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2D141C" w:rsidRDefault="0045754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2D141C" w:rsidRDefault="0045754A" w:rsidP="005724F0">
            <w:pPr>
              <w:spacing w:after="0"/>
              <w:rPr>
                <w:rFonts w:ascii="Arial" w:hAnsi="Arial"/>
                <w:noProof/>
                <w:sz w:val="16"/>
                <w:szCs w:val="16"/>
                <w:lang w:eastAsia="ko-KR"/>
              </w:rPr>
            </w:pPr>
            <w:r w:rsidRPr="002D141C">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2D141C" w:rsidRDefault="0045754A" w:rsidP="005724F0">
            <w:pPr>
              <w:pStyle w:val="TAC"/>
              <w:jc w:val="left"/>
              <w:rPr>
                <w:sz w:val="16"/>
                <w:szCs w:val="16"/>
                <w:lang w:val="en-GB" w:eastAsia="ja-JP"/>
              </w:rPr>
            </w:pPr>
            <w:r w:rsidRPr="002D141C">
              <w:rPr>
                <w:sz w:val="16"/>
                <w:szCs w:val="16"/>
                <w:lang w:val="en-GB" w:eastAsia="ja-JP"/>
              </w:rPr>
              <w:t>15.12.0</w:t>
            </w:r>
          </w:p>
        </w:tc>
      </w:tr>
      <w:tr w:rsidR="001C4F8B" w:rsidRPr="002D141C" w14:paraId="0AB3CB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2D141C" w:rsidRDefault="00065D61" w:rsidP="005724F0">
            <w:pPr>
              <w:pStyle w:val="TAL"/>
              <w:rPr>
                <w:sz w:val="16"/>
                <w:szCs w:val="16"/>
                <w:lang w:val="en-GB" w:eastAsia="ja-JP"/>
              </w:rPr>
            </w:pPr>
            <w:r w:rsidRPr="002D141C">
              <w:rPr>
                <w:sz w:val="16"/>
                <w:szCs w:val="16"/>
                <w:lang w:val="en-GB" w:eastAsia="ja-JP"/>
              </w:rPr>
              <w:t>03/2021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2D141C" w:rsidRDefault="00065D61" w:rsidP="00A13FFD">
            <w:pPr>
              <w:pStyle w:val="TAL"/>
              <w:rPr>
                <w:sz w:val="16"/>
                <w:szCs w:val="16"/>
                <w:lang w:val="en-GB" w:eastAsia="ja-JP"/>
              </w:rPr>
            </w:pPr>
            <w:r w:rsidRPr="002D141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2D141C" w:rsidRDefault="00065D61" w:rsidP="005724F0">
            <w:pPr>
              <w:pStyle w:val="TAL"/>
              <w:rPr>
                <w:sz w:val="16"/>
                <w:szCs w:val="16"/>
                <w:lang w:val="en-GB" w:eastAsia="ja-JP"/>
              </w:rPr>
            </w:pPr>
            <w:r w:rsidRPr="002D141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2D141C" w:rsidRDefault="00065D61" w:rsidP="005724F0">
            <w:pPr>
              <w:pStyle w:val="TAL"/>
              <w:rPr>
                <w:sz w:val="16"/>
                <w:szCs w:val="16"/>
                <w:lang w:val="en-GB" w:eastAsia="ja-JP"/>
              </w:rPr>
            </w:pPr>
            <w:r w:rsidRPr="002D141C">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2D141C" w:rsidRDefault="00065D61"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2D141C" w:rsidRDefault="00065D6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2D141C" w:rsidRDefault="00065D61" w:rsidP="005724F0">
            <w:pPr>
              <w:spacing w:after="0"/>
              <w:rPr>
                <w:rFonts w:ascii="Arial" w:hAnsi="Arial"/>
                <w:noProof/>
                <w:sz w:val="16"/>
                <w:szCs w:val="16"/>
                <w:lang w:eastAsia="ko-KR"/>
              </w:rPr>
            </w:pPr>
            <w:r w:rsidRPr="002D141C">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2D141C" w:rsidRDefault="00065D61" w:rsidP="005724F0">
            <w:pPr>
              <w:pStyle w:val="TAC"/>
              <w:jc w:val="left"/>
              <w:rPr>
                <w:sz w:val="16"/>
                <w:szCs w:val="16"/>
                <w:lang w:val="en-GB" w:eastAsia="ja-JP"/>
              </w:rPr>
            </w:pPr>
            <w:r w:rsidRPr="002D141C">
              <w:rPr>
                <w:sz w:val="16"/>
                <w:szCs w:val="16"/>
                <w:lang w:val="en-GB" w:eastAsia="ja-JP"/>
              </w:rPr>
              <w:t>15.13.0</w:t>
            </w:r>
          </w:p>
        </w:tc>
      </w:tr>
      <w:tr w:rsidR="001C4F8B" w:rsidRPr="002D141C" w14:paraId="05D440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2D141C" w:rsidRDefault="007D39B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2D141C" w:rsidRDefault="007D39BA" w:rsidP="00A13FFD">
            <w:pPr>
              <w:pStyle w:val="TAL"/>
              <w:rPr>
                <w:sz w:val="16"/>
                <w:szCs w:val="16"/>
                <w:lang w:val="en-GB" w:eastAsia="ja-JP"/>
              </w:rPr>
            </w:pPr>
            <w:r w:rsidRPr="002D141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2D141C" w:rsidRDefault="007D39BA" w:rsidP="005724F0">
            <w:pPr>
              <w:pStyle w:val="TAL"/>
              <w:rPr>
                <w:sz w:val="16"/>
                <w:szCs w:val="16"/>
                <w:lang w:val="en-GB" w:eastAsia="ja-JP"/>
              </w:rPr>
            </w:pPr>
            <w:r w:rsidRPr="002D141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2D141C" w:rsidRDefault="007D39BA" w:rsidP="005724F0">
            <w:pPr>
              <w:pStyle w:val="TAL"/>
              <w:rPr>
                <w:sz w:val="16"/>
                <w:szCs w:val="16"/>
                <w:lang w:val="en-GB" w:eastAsia="ja-JP"/>
              </w:rPr>
            </w:pPr>
            <w:r w:rsidRPr="002D141C">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2D141C" w:rsidRDefault="007D39BA"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2D141C" w:rsidRDefault="007D39B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2D141C" w:rsidRDefault="007D39BA" w:rsidP="005724F0">
            <w:pPr>
              <w:spacing w:after="0"/>
              <w:rPr>
                <w:rFonts w:ascii="Arial" w:hAnsi="Arial"/>
                <w:noProof/>
                <w:sz w:val="16"/>
                <w:szCs w:val="16"/>
                <w:lang w:eastAsia="ko-KR"/>
              </w:rPr>
            </w:pPr>
            <w:r w:rsidRPr="002D141C">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2D141C" w:rsidRDefault="007D39BA" w:rsidP="005724F0">
            <w:pPr>
              <w:pStyle w:val="TAC"/>
              <w:jc w:val="left"/>
              <w:rPr>
                <w:sz w:val="16"/>
                <w:szCs w:val="16"/>
                <w:lang w:val="en-GB" w:eastAsia="ja-JP"/>
              </w:rPr>
            </w:pPr>
            <w:r w:rsidRPr="002D141C">
              <w:rPr>
                <w:sz w:val="16"/>
                <w:szCs w:val="16"/>
                <w:lang w:val="en-GB" w:eastAsia="ja-JP"/>
              </w:rPr>
              <w:t>15.13.0</w:t>
            </w:r>
          </w:p>
        </w:tc>
      </w:tr>
      <w:tr w:rsidR="001C4F8B" w:rsidRPr="002D141C" w14:paraId="5DCF32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2D141C" w:rsidRDefault="000F3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2D141C" w:rsidRDefault="000F3239" w:rsidP="00A13FFD">
            <w:pPr>
              <w:pStyle w:val="TAL"/>
              <w:rPr>
                <w:sz w:val="16"/>
                <w:szCs w:val="16"/>
                <w:lang w:val="en-GB" w:eastAsia="ja-JP"/>
              </w:rPr>
            </w:pPr>
            <w:r w:rsidRPr="002D141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2D141C" w:rsidRDefault="000F3239" w:rsidP="005724F0">
            <w:pPr>
              <w:pStyle w:val="TAL"/>
              <w:rPr>
                <w:sz w:val="16"/>
                <w:szCs w:val="16"/>
                <w:lang w:val="en-GB" w:eastAsia="ja-JP"/>
              </w:rPr>
            </w:pPr>
            <w:r w:rsidRPr="002D141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2D141C" w:rsidRDefault="000F3239" w:rsidP="005724F0">
            <w:pPr>
              <w:pStyle w:val="TAL"/>
              <w:rPr>
                <w:sz w:val="16"/>
                <w:szCs w:val="16"/>
                <w:lang w:val="en-GB" w:eastAsia="ja-JP"/>
              </w:rPr>
            </w:pPr>
            <w:r w:rsidRPr="002D141C">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2D141C" w:rsidRDefault="000F3239"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2D141C" w:rsidRDefault="000F323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2D141C" w:rsidRDefault="000F3239" w:rsidP="005724F0">
            <w:pPr>
              <w:spacing w:after="0"/>
              <w:rPr>
                <w:rFonts w:ascii="Arial" w:hAnsi="Arial"/>
                <w:noProof/>
                <w:sz w:val="16"/>
                <w:szCs w:val="16"/>
                <w:lang w:eastAsia="ko-KR"/>
              </w:rPr>
            </w:pPr>
            <w:r w:rsidRPr="002D141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2D141C" w:rsidRDefault="000F3239" w:rsidP="005724F0">
            <w:pPr>
              <w:pStyle w:val="TAC"/>
              <w:jc w:val="left"/>
              <w:rPr>
                <w:sz w:val="16"/>
                <w:szCs w:val="16"/>
                <w:lang w:val="en-GB" w:eastAsia="ja-JP"/>
              </w:rPr>
            </w:pPr>
            <w:r w:rsidRPr="002D141C">
              <w:rPr>
                <w:sz w:val="16"/>
                <w:szCs w:val="16"/>
                <w:lang w:val="en-GB" w:eastAsia="ja-JP"/>
              </w:rPr>
              <w:t>15.13.0</w:t>
            </w:r>
          </w:p>
        </w:tc>
      </w:tr>
      <w:tr w:rsidR="001C4F8B" w:rsidRPr="002D141C" w14:paraId="386F444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2D141C" w:rsidRDefault="009649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2D141C" w:rsidRDefault="00964914" w:rsidP="00A13FFD">
            <w:pPr>
              <w:pStyle w:val="TAL"/>
              <w:rPr>
                <w:sz w:val="16"/>
                <w:szCs w:val="16"/>
                <w:lang w:val="en-GB" w:eastAsia="ja-JP"/>
              </w:rPr>
            </w:pPr>
            <w:r w:rsidRPr="002D141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2D141C" w:rsidRDefault="00964914" w:rsidP="005724F0">
            <w:pPr>
              <w:pStyle w:val="TAL"/>
              <w:rPr>
                <w:sz w:val="16"/>
                <w:szCs w:val="16"/>
                <w:lang w:val="en-GB" w:eastAsia="ja-JP"/>
              </w:rPr>
            </w:pPr>
            <w:r w:rsidRPr="002D141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2D141C" w:rsidRDefault="00964914" w:rsidP="005724F0">
            <w:pPr>
              <w:pStyle w:val="TAL"/>
              <w:rPr>
                <w:sz w:val="16"/>
                <w:szCs w:val="16"/>
                <w:lang w:val="en-GB" w:eastAsia="ja-JP"/>
              </w:rPr>
            </w:pPr>
            <w:r w:rsidRPr="002D141C">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2D141C" w:rsidRDefault="00964914"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2D141C" w:rsidRDefault="0096491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2D141C" w:rsidRDefault="00964914" w:rsidP="005724F0">
            <w:pPr>
              <w:spacing w:after="0"/>
              <w:rPr>
                <w:rFonts w:ascii="Arial" w:hAnsi="Arial"/>
                <w:noProof/>
                <w:sz w:val="16"/>
                <w:szCs w:val="16"/>
                <w:lang w:eastAsia="ko-KR"/>
              </w:rPr>
            </w:pPr>
            <w:r w:rsidRPr="002D141C">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2D141C" w:rsidRDefault="00964914" w:rsidP="005724F0">
            <w:pPr>
              <w:pStyle w:val="TAC"/>
              <w:jc w:val="left"/>
              <w:rPr>
                <w:sz w:val="16"/>
                <w:szCs w:val="16"/>
                <w:lang w:val="en-GB" w:eastAsia="ja-JP"/>
              </w:rPr>
            </w:pPr>
            <w:r w:rsidRPr="002D141C">
              <w:rPr>
                <w:sz w:val="16"/>
                <w:szCs w:val="16"/>
                <w:lang w:val="en-GB" w:eastAsia="ja-JP"/>
              </w:rPr>
              <w:t>15.13.0</w:t>
            </w:r>
          </w:p>
        </w:tc>
      </w:tr>
      <w:tr w:rsidR="001C4F8B" w:rsidRPr="002D141C" w14:paraId="495878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2D141C" w:rsidRDefault="00E7043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2D141C" w:rsidRDefault="00E70436" w:rsidP="00A13FFD">
            <w:pPr>
              <w:pStyle w:val="TAL"/>
              <w:rPr>
                <w:sz w:val="16"/>
                <w:szCs w:val="16"/>
                <w:lang w:val="en-GB" w:eastAsia="ja-JP"/>
              </w:rPr>
            </w:pPr>
            <w:r w:rsidRPr="002D141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2D141C" w:rsidRDefault="00E70436" w:rsidP="005724F0">
            <w:pPr>
              <w:pStyle w:val="TAL"/>
              <w:rPr>
                <w:sz w:val="16"/>
                <w:szCs w:val="16"/>
                <w:lang w:val="en-GB" w:eastAsia="ja-JP"/>
              </w:rPr>
            </w:pPr>
            <w:r w:rsidRPr="002D141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2D141C" w:rsidRDefault="00E70436" w:rsidP="005724F0">
            <w:pPr>
              <w:pStyle w:val="TAL"/>
              <w:rPr>
                <w:sz w:val="16"/>
                <w:szCs w:val="16"/>
                <w:lang w:val="en-GB" w:eastAsia="ja-JP"/>
              </w:rPr>
            </w:pPr>
            <w:r w:rsidRPr="002D141C">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2D141C" w:rsidRDefault="00E70436"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2D141C" w:rsidRDefault="00E7043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2D141C" w:rsidRDefault="00E70436"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2D141C" w:rsidRDefault="00E70436" w:rsidP="005724F0">
            <w:pPr>
              <w:pStyle w:val="TAC"/>
              <w:jc w:val="left"/>
              <w:rPr>
                <w:sz w:val="16"/>
                <w:szCs w:val="16"/>
                <w:lang w:val="en-GB" w:eastAsia="ja-JP"/>
              </w:rPr>
            </w:pPr>
            <w:r w:rsidRPr="002D141C">
              <w:rPr>
                <w:sz w:val="16"/>
                <w:szCs w:val="16"/>
                <w:lang w:val="en-GB" w:eastAsia="ja-JP"/>
              </w:rPr>
              <w:t>15.13.0</w:t>
            </w:r>
          </w:p>
        </w:tc>
      </w:tr>
      <w:tr w:rsidR="001C4F8B" w:rsidRPr="002D141C" w14:paraId="7E513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2D141C" w:rsidRDefault="00C317C1" w:rsidP="005724F0">
            <w:pPr>
              <w:pStyle w:val="TAL"/>
              <w:rPr>
                <w:sz w:val="16"/>
                <w:szCs w:val="16"/>
                <w:lang w:val="en-GB" w:eastAsia="ja-JP"/>
              </w:rPr>
            </w:pPr>
            <w:r w:rsidRPr="002D141C">
              <w:rPr>
                <w:sz w:val="16"/>
                <w:szCs w:val="16"/>
                <w:lang w:val="en-GB" w:eastAsia="ja-JP"/>
              </w:rPr>
              <w:t>06/2021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2D141C" w:rsidRDefault="00C317C1"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2D141C" w:rsidRDefault="00C317C1" w:rsidP="005724F0">
            <w:pPr>
              <w:pStyle w:val="TAL"/>
              <w:rPr>
                <w:sz w:val="16"/>
                <w:szCs w:val="16"/>
                <w:lang w:val="en-GB" w:eastAsia="ja-JP"/>
              </w:rPr>
            </w:pPr>
            <w:r w:rsidRPr="002D141C">
              <w:rPr>
                <w:sz w:val="16"/>
                <w:szCs w:val="16"/>
                <w:lang w:val="en-GB" w:eastAsia="ja-JP"/>
              </w:rPr>
              <w:t>RP-21</w:t>
            </w:r>
            <w:r w:rsidR="00F1282C" w:rsidRPr="002D141C">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2D141C" w:rsidRDefault="00C317C1" w:rsidP="005724F0">
            <w:pPr>
              <w:pStyle w:val="TAL"/>
              <w:rPr>
                <w:sz w:val="16"/>
                <w:szCs w:val="16"/>
                <w:lang w:val="en-GB" w:eastAsia="ja-JP"/>
              </w:rPr>
            </w:pPr>
            <w:r w:rsidRPr="002D141C">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2D141C" w:rsidRDefault="00C317C1"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2D141C" w:rsidRDefault="00C317C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2D141C" w:rsidRDefault="00C317C1" w:rsidP="005724F0">
            <w:pPr>
              <w:spacing w:after="0"/>
              <w:rPr>
                <w:rFonts w:ascii="Arial" w:hAnsi="Arial"/>
                <w:noProof/>
                <w:sz w:val="16"/>
                <w:szCs w:val="16"/>
                <w:lang w:eastAsia="ko-KR"/>
              </w:rPr>
            </w:pPr>
            <w:r w:rsidRPr="002D141C">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2D141C" w:rsidRDefault="00C317C1" w:rsidP="005724F0">
            <w:pPr>
              <w:pStyle w:val="TAC"/>
              <w:jc w:val="left"/>
              <w:rPr>
                <w:sz w:val="16"/>
                <w:szCs w:val="16"/>
                <w:lang w:val="en-GB" w:eastAsia="ja-JP"/>
              </w:rPr>
            </w:pPr>
            <w:r w:rsidRPr="002D141C">
              <w:rPr>
                <w:sz w:val="16"/>
                <w:szCs w:val="16"/>
                <w:lang w:val="en-GB" w:eastAsia="ja-JP"/>
              </w:rPr>
              <w:t>15.14.0</w:t>
            </w:r>
          </w:p>
        </w:tc>
      </w:tr>
      <w:tr w:rsidR="001C4F8B" w:rsidRPr="002D141C" w14:paraId="040AD2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2D141C" w:rsidRDefault="00F762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2D141C" w:rsidRDefault="00F762BD"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2D141C" w:rsidRDefault="00F762BD" w:rsidP="005724F0">
            <w:pPr>
              <w:pStyle w:val="TAL"/>
              <w:rPr>
                <w:sz w:val="16"/>
                <w:szCs w:val="16"/>
                <w:lang w:val="en-GB" w:eastAsia="ja-JP"/>
              </w:rPr>
            </w:pPr>
            <w:r w:rsidRPr="002D141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2D141C" w:rsidRDefault="00F762BD" w:rsidP="005724F0">
            <w:pPr>
              <w:pStyle w:val="TAL"/>
              <w:rPr>
                <w:sz w:val="16"/>
                <w:szCs w:val="16"/>
                <w:lang w:val="en-GB" w:eastAsia="ja-JP"/>
              </w:rPr>
            </w:pPr>
            <w:r w:rsidRPr="002D141C">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2D141C" w:rsidRDefault="00F762BD"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2D141C" w:rsidRDefault="00F762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2D141C" w:rsidRDefault="00F762BD" w:rsidP="005724F0">
            <w:pPr>
              <w:spacing w:after="0"/>
              <w:rPr>
                <w:rFonts w:ascii="Arial" w:hAnsi="Arial"/>
                <w:noProof/>
                <w:sz w:val="16"/>
                <w:szCs w:val="16"/>
                <w:lang w:eastAsia="ko-KR"/>
              </w:rPr>
            </w:pPr>
            <w:r w:rsidRPr="002D141C">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2D141C" w:rsidRDefault="00F762BD" w:rsidP="005724F0">
            <w:pPr>
              <w:pStyle w:val="TAC"/>
              <w:jc w:val="left"/>
              <w:rPr>
                <w:sz w:val="16"/>
                <w:szCs w:val="16"/>
                <w:lang w:val="en-GB" w:eastAsia="ja-JP"/>
              </w:rPr>
            </w:pPr>
            <w:r w:rsidRPr="002D141C">
              <w:rPr>
                <w:sz w:val="16"/>
                <w:szCs w:val="16"/>
                <w:lang w:val="en-GB" w:eastAsia="ja-JP"/>
              </w:rPr>
              <w:t>15.14.0</w:t>
            </w:r>
          </w:p>
        </w:tc>
      </w:tr>
      <w:tr w:rsidR="001C4F8B" w:rsidRPr="002D141C" w14:paraId="439326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2D141C" w:rsidRDefault="00FE23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2D141C" w:rsidRDefault="00FE232D"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2D141C" w:rsidRDefault="00FE232D"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2D141C" w:rsidRDefault="00FE232D" w:rsidP="005724F0">
            <w:pPr>
              <w:pStyle w:val="TAL"/>
              <w:rPr>
                <w:sz w:val="16"/>
                <w:szCs w:val="16"/>
                <w:lang w:val="en-GB" w:eastAsia="ja-JP"/>
              </w:rPr>
            </w:pPr>
            <w:r w:rsidRPr="002D141C">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2D141C" w:rsidRDefault="00FE232D"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2D141C" w:rsidRDefault="00FE232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2D141C" w:rsidRDefault="00FE232D" w:rsidP="005724F0">
            <w:pPr>
              <w:spacing w:after="0"/>
              <w:rPr>
                <w:rFonts w:ascii="Arial" w:hAnsi="Arial"/>
                <w:noProof/>
                <w:sz w:val="16"/>
                <w:szCs w:val="16"/>
                <w:lang w:eastAsia="ko-KR"/>
              </w:rPr>
            </w:pPr>
            <w:r w:rsidRPr="002D141C">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2D141C" w:rsidRDefault="00FE232D" w:rsidP="005724F0">
            <w:pPr>
              <w:pStyle w:val="TAC"/>
              <w:jc w:val="left"/>
              <w:rPr>
                <w:sz w:val="16"/>
                <w:szCs w:val="16"/>
                <w:lang w:val="en-GB" w:eastAsia="ja-JP"/>
              </w:rPr>
            </w:pPr>
            <w:r w:rsidRPr="002D141C">
              <w:rPr>
                <w:sz w:val="16"/>
                <w:szCs w:val="16"/>
                <w:lang w:val="en-GB" w:eastAsia="ja-JP"/>
              </w:rPr>
              <w:t>15.14.0</w:t>
            </w:r>
          </w:p>
        </w:tc>
      </w:tr>
      <w:tr w:rsidR="001C4F8B" w:rsidRPr="002D141C" w14:paraId="6CF46C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2D141C"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2D141C" w:rsidRDefault="00AD6D2C" w:rsidP="00A13FFD">
            <w:pPr>
              <w:pStyle w:val="TAL"/>
              <w:rPr>
                <w:sz w:val="16"/>
                <w:szCs w:val="16"/>
                <w:lang w:val="en-GB" w:eastAsia="ja-JP"/>
              </w:rPr>
            </w:pPr>
            <w:r w:rsidRPr="002D141C">
              <w:rPr>
                <w:sz w:val="16"/>
                <w:szCs w:val="16"/>
                <w:lang w:val="en-GB" w:eastAsia="ja-JP"/>
              </w:rPr>
              <w:t>RP-</w:t>
            </w:r>
            <w:r w:rsidR="0009633F" w:rsidRPr="002D141C">
              <w:rPr>
                <w:sz w:val="16"/>
                <w:szCs w:val="16"/>
                <w:lang w:val="en-GB" w:eastAsia="ja-JP"/>
              </w:rPr>
              <w:t>9</w:t>
            </w:r>
            <w:r w:rsidRPr="002D141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2D141C" w:rsidRDefault="00AD6D2C" w:rsidP="005724F0">
            <w:pPr>
              <w:pStyle w:val="TAL"/>
              <w:rPr>
                <w:sz w:val="16"/>
                <w:szCs w:val="16"/>
                <w:lang w:val="en-GB" w:eastAsia="ja-JP"/>
              </w:rPr>
            </w:pPr>
            <w:r w:rsidRPr="002D141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2D141C" w:rsidRDefault="00AD6D2C" w:rsidP="005724F0">
            <w:pPr>
              <w:pStyle w:val="TAL"/>
              <w:rPr>
                <w:sz w:val="16"/>
                <w:szCs w:val="16"/>
                <w:lang w:val="en-GB" w:eastAsia="ja-JP"/>
              </w:rPr>
            </w:pPr>
            <w:r w:rsidRPr="002D141C">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2D141C" w:rsidRDefault="00AD6D2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2D141C" w:rsidRDefault="00AD6D2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2D141C" w:rsidRDefault="00AD6D2C" w:rsidP="005724F0">
            <w:pPr>
              <w:spacing w:after="0"/>
              <w:rPr>
                <w:rFonts w:ascii="Arial" w:hAnsi="Arial"/>
                <w:noProof/>
                <w:sz w:val="16"/>
                <w:szCs w:val="16"/>
                <w:lang w:eastAsia="ko-KR"/>
              </w:rPr>
            </w:pPr>
            <w:r w:rsidRPr="002D141C">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2D141C" w:rsidRDefault="00AD6D2C" w:rsidP="005724F0">
            <w:pPr>
              <w:pStyle w:val="TAC"/>
              <w:jc w:val="left"/>
              <w:rPr>
                <w:sz w:val="16"/>
                <w:szCs w:val="16"/>
                <w:lang w:val="en-GB" w:eastAsia="ja-JP"/>
              </w:rPr>
            </w:pPr>
            <w:r w:rsidRPr="002D141C">
              <w:rPr>
                <w:sz w:val="16"/>
                <w:szCs w:val="16"/>
                <w:lang w:val="en-GB" w:eastAsia="ja-JP"/>
              </w:rPr>
              <w:t>15.14.0</w:t>
            </w:r>
          </w:p>
        </w:tc>
      </w:tr>
      <w:tr w:rsidR="001C4F8B" w:rsidRPr="002D141C" w14:paraId="414C84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2D141C"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2D141C" w:rsidRDefault="00AD6D2C"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2D141C" w:rsidRDefault="00AD6D2C" w:rsidP="005724F0">
            <w:pPr>
              <w:pStyle w:val="TAL"/>
              <w:rPr>
                <w:sz w:val="16"/>
                <w:szCs w:val="16"/>
                <w:lang w:val="en-GB" w:eastAsia="ja-JP"/>
              </w:rPr>
            </w:pPr>
            <w:r w:rsidRPr="002D141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2D141C" w:rsidRDefault="00AD6D2C" w:rsidP="005724F0">
            <w:pPr>
              <w:pStyle w:val="TAL"/>
              <w:rPr>
                <w:sz w:val="16"/>
                <w:szCs w:val="16"/>
                <w:lang w:val="en-GB" w:eastAsia="ja-JP"/>
              </w:rPr>
            </w:pPr>
            <w:r w:rsidRPr="002D141C">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2D141C" w:rsidRDefault="00AD6D2C"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2D141C" w:rsidRDefault="00AD6D2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2D141C" w:rsidRDefault="00AD6D2C" w:rsidP="005724F0">
            <w:pPr>
              <w:spacing w:after="0"/>
              <w:rPr>
                <w:rFonts w:ascii="Arial" w:hAnsi="Arial"/>
                <w:noProof/>
                <w:sz w:val="16"/>
                <w:szCs w:val="16"/>
                <w:lang w:eastAsia="ko-KR"/>
              </w:rPr>
            </w:pPr>
            <w:r w:rsidRPr="002D141C">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2D141C" w:rsidRDefault="00AD6D2C" w:rsidP="005724F0">
            <w:pPr>
              <w:pStyle w:val="TAC"/>
              <w:jc w:val="left"/>
              <w:rPr>
                <w:sz w:val="16"/>
                <w:szCs w:val="16"/>
                <w:lang w:val="en-GB" w:eastAsia="ja-JP"/>
              </w:rPr>
            </w:pPr>
            <w:r w:rsidRPr="002D141C">
              <w:rPr>
                <w:sz w:val="16"/>
                <w:szCs w:val="16"/>
                <w:lang w:val="en-GB" w:eastAsia="ja-JP"/>
              </w:rPr>
              <w:t>15.</w:t>
            </w:r>
            <w:r w:rsidR="001335DE" w:rsidRPr="002D141C">
              <w:rPr>
                <w:sz w:val="16"/>
                <w:szCs w:val="16"/>
                <w:lang w:val="en-GB" w:eastAsia="ja-JP"/>
              </w:rPr>
              <w:t>1</w:t>
            </w:r>
            <w:r w:rsidRPr="002D141C">
              <w:rPr>
                <w:sz w:val="16"/>
                <w:szCs w:val="16"/>
                <w:lang w:val="en-GB" w:eastAsia="ja-JP"/>
              </w:rPr>
              <w:t>4.0</w:t>
            </w:r>
          </w:p>
        </w:tc>
      </w:tr>
      <w:tr w:rsidR="001C4F8B" w:rsidRPr="002D141C" w14:paraId="7883ED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2D141C" w:rsidRDefault="00C313A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2D141C" w:rsidRDefault="00C313A3"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2D141C" w:rsidRDefault="00C313A3"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2D141C" w:rsidRDefault="00C313A3" w:rsidP="005724F0">
            <w:pPr>
              <w:pStyle w:val="TAL"/>
              <w:rPr>
                <w:sz w:val="16"/>
                <w:szCs w:val="16"/>
                <w:lang w:val="en-GB" w:eastAsia="ja-JP"/>
              </w:rPr>
            </w:pPr>
            <w:r w:rsidRPr="002D141C">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2D141C" w:rsidRDefault="00C313A3"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2D141C" w:rsidRDefault="00C313A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2D141C" w:rsidRDefault="00C313A3" w:rsidP="005724F0">
            <w:pPr>
              <w:spacing w:after="0"/>
              <w:rPr>
                <w:rFonts w:ascii="Arial" w:hAnsi="Arial"/>
                <w:noProof/>
                <w:sz w:val="16"/>
                <w:szCs w:val="16"/>
                <w:lang w:eastAsia="ko-KR"/>
              </w:rPr>
            </w:pPr>
            <w:r w:rsidRPr="002D141C">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2D141C" w:rsidRDefault="00C313A3" w:rsidP="005724F0">
            <w:pPr>
              <w:pStyle w:val="TAC"/>
              <w:jc w:val="left"/>
              <w:rPr>
                <w:sz w:val="16"/>
                <w:szCs w:val="16"/>
                <w:lang w:val="en-GB" w:eastAsia="ja-JP"/>
              </w:rPr>
            </w:pPr>
            <w:r w:rsidRPr="002D141C">
              <w:rPr>
                <w:sz w:val="16"/>
                <w:szCs w:val="16"/>
                <w:lang w:val="en-GB" w:eastAsia="ja-JP"/>
              </w:rPr>
              <w:t>15.14.0</w:t>
            </w:r>
          </w:p>
        </w:tc>
      </w:tr>
      <w:tr w:rsidR="001C4F8B" w:rsidRPr="002D141C" w14:paraId="7CEDA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2D141C" w:rsidRDefault="0099049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2D141C" w:rsidRDefault="00990492"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2D141C" w:rsidRDefault="00990492" w:rsidP="005724F0">
            <w:pPr>
              <w:pStyle w:val="TAL"/>
              <w:rPr>
                <w:sz w:val="16"/>
                <w:szCs w:val="16"/>
                <w:lang w:val="en-GB" w:eastAsia="ja-JP"/>
              </w:rPr>
            </w:pPr>
            <w:r w:rsidRPr="002D141C">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2D141C" w:rsidRDefault="00990492" w:rsidP="005724F0">
            <w:pPr>
              <w:pStyle w:val="TAL"/>
              <w:rPr>
                <w:sz w:val="16"/>
                <w:szCs w:val="16"/>
                <w:lang w:val="en-GB" w:eastAsia="ja-JP"/>
              </w:rPr>
            </w:pPr>
            <w:r w:rsidRPr="002D141C">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2D141C" w:rsidRDefault="00990492"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2D141C" w:rsidRDefault="0099049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2D141C" w:rsidRDefault="00990492" w:rsidP="005724F0">
            <w:pPr>
              <w:spacing w:after="0"/>
              <w:rPr>
                <w:rFonts w:ascii="Arial" w:hAnsi="Arial"/>
                <w:noProof/>
                <w:sz w:val="16"/>
                <w:szCs w:val="16"/>
                <w:lang w:eastAsia="ko-KR"/>
              </w:rPr>
            </w:pPr>
            <w:r w:rsidRPr="002D141C">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2D141C" w:rsidRDefault="00990492" w:rsidP="005724F0">
            <w:pPr>
              <w:pStyle w:val="TAC"/>
              <w:jc w:val="left"/>
              <w:rPr>
                <w:sz w:val="16"/>
                <w:szCs w:val="16"/>
                <w:lang w:val="en-GB" w:eastAsia="ja-JP"/>
              </w:rPr>
            </w:pPr>
            <w:r w:rsidRPr="002D141C">
              <w:rPr>
                <w:sz w:val="16"/>
                <w:szCs w:val="16"/>
                <w:lang w:val="en-GB" w:eastAsia="ja-JP"/>
              </w:rPr>
              <w:t>15.14.0</w:t>
            </w:r>
          </w:p>
        </w:tc>
      </w:tr>
      <w:tr w:rsidR="001C4F8B" w:rsidRPr="002D141C" w14:paraId="0DA8A6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2D141C" w:rsidRDefault="00EE035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2D141C" w:rsidRDefault="00EE0359"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2D141C" w:rsidRDefault="00EE0359"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2D141C" w:rsidRDefault="00EE0359" w:rsidP="005724F0">
            <w:pPr>
              <w:pStyle w:val="TAL"/>
              <w:rPr>
                <w:sz w:val="16"/>
                <w:szCs w:val="16"/>
                <w:lang w:val="en-GB" w:eastAsia="ja-JP"/>
              </w:rPr>
            </w:pPr>
            <w:r w:rsidRPr="002D141C">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2D141C" w:rsidRDefault="00EE0359"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2D141C" w:rsidRDefault="00EE035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2D141C" w:rsidRDefault="00EE0359" w:rsidP="005724F0">
            <w:pPr>
              <w:spacing w:after="0"/>
              <w:rPr>
                <w:rFonts w:ascii="Arial" w:hAnsi="Arial"/>
                <w:noProof/>
                <w:sz w:val="16"/>
                <w:szCs w:val="16"/>
                <w:lang w:eastAsia="ko-KR"/>
              </w:rPr>
            </w:pPr>
            <w:r w:rsidRPr="002D141C">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2D141C" w:rsidRDefault="00EE0359" w:rsidP="005724F0">
            <w:pPr>
              <w:pStyle w:val="TAC"/>
              <w:jc w:val="left"/>
              <w:rPr>
                <w:sz w:val="16"/>
                <w:szCs w:val="16"/>
                <w:lang w:val="en-GB" w:eastAsia="ja-JP"/>
              </w:rPr>
            </w:pPr>
            <w:r w:rsidRPr="002D141C">
              <w:rPr>
                <w:sz w:val="16"/>
                <w:szCs w:val="16"/>
                <w:lang w:val="en-GB" w:eastAsia="ja-JP"/>
              </w:rPr>
              <w:t>15.14.0</w:t>
            </w:r>
          </w:p>
        </w:tc>
      </w:tr>
      <w:tr w:rsidR="001C4F8B" w:rsidRPr="002D141C" w14:paraId="7CEC28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2D141C" w:rsidRDefault="00DC0E1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2D141C" w:rsidRDefault="00DC0E18"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2D141C" w:rsidRDefault="00DC0E18" w:rsidP="005724F0">
            <w:pPr>
              <w:pStyle w:val="TAL"/>
              <w:rPr>
                <w:sz w:val="16"/>
                <w:szCs w:val="16"/>
                <w:lang w:val="en-GB" w:eastAsia="ja-JP"/>
              </w:rPr>
            </w:pPr>
            <w:r w:rsidRPr="002D141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2D141C" w:rsidRDefault="00DC0E18" w:rsidP="005724F0">
            <w:pPr>
              <w:pStyle w:val="TAL"/>
              <w:rPr>
                <w:sz w:val="16"/>
                <w:szCs w:val="16"/>
                <w:lang w:val="en-GB" w:eastAsia="ja-JP"/>
              </w:rPr>
            </w:pPr>
            <w:r w:rsidRPr="002D141C">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2D141C" w:rsidRDefault="00DC0E1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2D141C" w:rsidRDefault="00DC0E1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2D141C" w:rsidRDefault="00DC0E18" w:rsidP="005724F0">
            <w:pPr>
              <w:spacing w:after="0"/>
              <w:rPr>
                <w:rFonts w:ascii="Arial" w:hAnsi="Arial"/>
                <w:noProof/>
                <w:sz w:val="16"/>
                <w:szCs w:val="16"/>
                <w:lang w:eastAsia="ko-KR"/>
              </w:rPr>
            </w:pPr>
            <w:r w:rsidRPr="002D141C">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2D141C" w:rsidRDefault="00DC0E18" w:rsidP="005724F0">
            <w:pPr>
              <w:pStyle w:val="TAC"/>
              <w:jc w:val="left"/>
              <w:rPr>
                <w:sz w:val="16"/>
                <w:szCs w:val="16"/>
                <w:lang w:val="en-GB" w:eastAsia="ja-JP"/>
              </w:rPr>
            </w:pPr>
            <w:r w:rsidRPr="002D141C">
              <w:rPr>
                <w:sz w:val="16"/>
                <w:szCs w:val="16"/>
                <w:lang w:val="en-GB" w:eastAsia="ja-JP"/>
              </w:rPr>
              <w:t>15.14.0</w:t>
            </w:r>
          </w:p>
        </w:tc>
      </w:tr>
      <w:tr w:rsidR="001C4F8B" w:rsidRPr="002D141C" w14:paraId="5F6E15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2D141C" w:rsidRDefault="00965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2D141C" w:rsidRDefault="00965901"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2D141C" w:rsidRDefault="00965901"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2D141C" w:rsidRDefault="00965901" w:rsidP="005724F0">
            <w:pPr>
              <w:pStyle w:val="TAL"/>
              <w:rPr>
                <w:sz w:val="16"/>
                <w:szCs w:val="16"/>
                <w:lang w:val="en-GB" w:eastAsia="ja-JP"/>
              </w:rPr>
            </w:pPr>
            <w:r w:rsidRPr="002D141C">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2D141C" w:rsidRDefault="00965901"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2D141C" w:rsidRDefault="0096590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2D141C" w:rsidRDefault="00965901"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2D141C" w:rsidRDefault="00965901" w:rsidP="005724F0">
            <w:pPr>
              <w:pStyle w:val="TAC"/>
              <w:jc w:val="left"/>
              <w:rPr>
                <w:sz w:val="16"/>
                <w:szCs w:val="16"/>
                <w:lang w:val="en-GB" w:eastAsia="ja-JP"/>
              </w:rPr>
            </w:pPr>
            <w:r w:rsidRPr="002D141C">
              <w:rPr>
                <w:sz w:val="16"/>
                <w:szCs w:val="16"/>
                <w:lang w:val="en-GB" w:eastAsia="ja-JP"/>
              </w:rPr>
              <w:t>15.14.0</w:t>
            </w:r>
          </w:p>
        </w:tc>
      </w:tr>
      <w:tr w:rsidR="001C4F8B" w:rsidRPr="002D141C" w14:paraId="3F3CF4F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2D141C" w:rsidRDefault="00493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2D141C" w:rsidRDefault="00493EF7"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2D141C" w:rsidRDefault="00493EF7" w:rsidP="005724F0">
            <w:pPr>
              <w:pStyle w:val="TAL"/>
              <w:rPr>
                <w:sz w:val="16"/>
                <w:szCs w:val="16"/>
                <w:lang w:val="en-GB" w:eastAsia="ja-JP"/>
              </w:rPr>
            </w:pPr>
            <w:r w:rsidRPr="002D141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2D141C" w:rsidRDefault="00493EF7" w:rsidP="005724F0">
            <w:pPr>
              <w:pStyle w:val="TAL"/>
              <w:rPr>
                <w:sz w:val="16"/>
                <w:szCs w:val="16"/>
                <w:lang w:val="en-GB" w:eastAsia="ja-JP"/>
              </w:rPr>
            </w:pPr>
            <w:r w:rsidRPr="002D141C">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2D141C" w:rsidRDefault="00493EF7"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2D141C" w:rsidRDefault="00493EF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2D141C" w:rsidRDefault="00493EF7" w:rsidP="005724F0">
            <w:pPr>
              <w:spacing w:after="0"/>
              <w:rPr>
                <w:rFonts w:ascii="Arial" w:hAnsi="Arial"/>
                <w:noProof/>
                <w:sz w:val="16"/>
                <w:szCs w:val="16"/>
                <w:lang w:eastAsia="ko-KR"/>
              </w:rPr>
            </w:pPr>
            <w:r w:rsidRPr="002D141C">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2D141C" w:rsidRDefault="00493EF7" w:rsidP="005724F0">
            <w:pPr>
              <w:pStyle w:val="TAC"/>
              <w:jc w:val="left"/>
              <w:rPr>
                <w:sz w:val="16"/>
                <w:szCs w:val="16"/>
                <w:lang w:val="en-GB" w:eastAsia="ja-JP"/>
              </w:rPr>
            </w:pPr>
            <w:r w:rsidRPr="002D141C">
              <w:rPr>
                <w:sz w:val="16"/>
                <w:szCs w:val="16"/>
                <w:lang w:val="en-GB" w:eastAsia="ja-JP"/>
              </w:rPr>
              <w:t>15.14.0</w:t>
            </w:r>
          </w:p>
        </w:tc>
      </w:tr>
      <w:tr w:rsidR="001C4F8B" w:rsidRPr="002D141C" w14:paraId="4EE167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2D141C" w:rsidRDefault="00D4064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2D141C" w:rsidRDefault="00D40641"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2D141C" w:rsidRDefault="00D40641" w:rsidP="005724F0">
            <w:pPr>
              <w:pStyle w:val="TAL"/>
              <w:rPr>
                <w:sz w:val="16"/>
                <w:szCs w:val="16"/>
                <w:lang w:val="en-GB" w:eastAsia="ja-JP"/>
              </w:rPr>
            </w:pPr>
            <w:r w:rsidRPr="002D141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2D141C" w:rsidRDefault="00D40641" w:rsidP="005724F0">
            <w:pPr>
              <w:pStyle w:val="TAL"/>
              <w:rPr>
                <w:sz w:val="16"/>
                <w:szCs w:val="16"/>
                <w:lang w:val="en-GB" w:eastAsia="ja-JP"/>
              </w:rPr>
            </w:pPr>
            <w:r w:rsidRPr="002D141C">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2D141C" w:rsidRDefault="00D4064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2D141C" w:rsidRDefault="00D4064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2D141C" w:rsidRDefault="00D40641" w:rsidP="005724F0">
            <w:pPr>
              <w:spacing w:after="0"/>
              <w:rPr>
                <w:rFonts w:ascii="Arial" w:hAnsi="Arial"/>
                <w:noProof/>
                <w:sz w:val="16"/>
                <w:szCs w:val="16"/>
                <w:lang w:eastAsia="ko-KR"/>
              </w:rPr>
            </w:pPr>
            <w:r w:rsidRPr="002D141C">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2D141C" w:rsidRDefault="00D40641" w:rsidP="005724F0">
            <w:pPr>
              <w:pStyle w:val="TAC"/>
              <w:jc w:val="left"/>
              <w:rPr>
                <w:sz w:val="16"/>
                <w:szCs w:val="16"/>
                <w:lang w:val="en-GB" w:eastAsia="ja-JP"/>
              </w:rPr>
            </w:pPr>
            <w:r w:rsidRPr="002D141C">
              <w:rPr>
                <w:sz w:val="16"/>
                <w:szCs w:val="16"/>
                <w:lang w:val="en-GB" w:eastAsia="ja-JP"/>
              </w:rPr>
              <w:t>15.14.0</w:t>
            </w:r>
          </w:p>
        </w:tc>
      </w:tr>
      <w:tr w:rsidR="001C4F8B" w:rsidRPr="002D141C" w14:paraId="61DA06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2D141C" w:rsidRDefault="00FF7E1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2D141C" w:rsidRDefault="00FF7E11"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2D141C" w:rsidRDefault="00FF7E11" w:rsidP="005724F0">
            <w:pPr>
              <w:pStyle w:val="TAL"/>
              <w:rPr>
                <w:sz w:val="16"/>
                <w:szCs w:val="16"/>
                <w:lang w:val="en-GB" w:eastAsia="ja-JP"/>
              </w:rPr>
            </w:pPr>
            <w:r w:rsidRPr="002D141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2D141C" w:rsidRDefault="00FF7E11" w:rsidP="005724F0">
            <w:pPr>
              <w:pStyle w:val="TAL"/>
              <w:rPr>
                <w:sz w:val="16"/>
                <w:szCs w:val="16"/>
                <w:lang w:val="en-GB" w:eastAsia="ja-JP"/>
              </w:rPr>
            </w:pPr>
            <w:r w:rsidRPr="002D141C">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2D141C" w:rsidRDefault="00FF7E1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2D141C" w:rsidRDefault="00FF7E1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2D141C" w:rsidRDefault="00F24D23" w:rsidP="005724F0">
            <w:pPr>
              <w:spacing w:after="0"/>
              <w:rPr>
                <w:rFonts w:ascii="Arial" w:hAnsi="Arial"/>
                <w:noProof/>
                <w:sz w:val="16"/>
                <w:szCs w:val="16"/>
                <w:lang w:eastAsia="ko-KR"/>
              </w:rPr>
            </w:pPr>
            <w:r w:rsidRPr="002D141C">
              <w:rPr>
                <w:rFonts w:ascii="Arial" w:hAnsi="Arial"/>
                <w:noProof/>
                <w:sz w:val="16"/>
                <w:szCs w:val="16"/>
                <w:lang w:eastAsia="ko-KR"/>
              </w:rPr>
              <w:t>I</w:t>
            </w:r>
            <w:r w:rsidR="00FF7E11" w:rsidRPr="002D141C">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2D141C" w:rsidRDefault="00FF7E11" w:rsidP="005724F0">
            <w:pPr>
              <w:pStyle w:val="TAC"/>
              <w:jc w:val="left"/>
              <w:rPr>
                <w:sz w:val="16"/>
                <w:szCs w:val="16"/>
                <w:lang w:val="en-GB" w:eastAsia="ja-JP"/>
              </w:rPr>
            </w:pPr>
            <w:r w:rsidRPr="002D141C">
              <w:rPr>
                <w:sz w:val="16"/>
                <w:szCs w:val="16"/>
                <w:lang w:val="en-GB" w:eastAsia="ja-JP"/>
              </w:rPr>
              <w:t>15.14.0</w:t>
            </w:r>
          </w:p>
        </w:tc>
      </w:tr>
      <w:tr w:rsidR="001C4F8B" w:rsidRPr="002D141C" w14:paraId="5886155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2D141C" w:rsidRDefault="006366C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2D141C" w:rsidRDefault="006366CF"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2D141C" w:rsidRDefault="006366CF"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2D141C" w:rsidRDefault="006366CF" w:rsidP="005724F0">
            <w:pPr>
              <w:pStyle w:val="TAL"/>
              <w:rPr>
                <w:sz w:val="16"/>
                <w:szCs w:val="16"/>
                <w:lang w:val="en-GB" w:eastAsia="ja-JP"/>
              </w:rPr>
            </w:pPr>
            <w:r w:rsidRPr="002D141C">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2D141C" w:rsidRDefault="006366C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2D141C" w:rsidRDefault="006366C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2D141C" w:rsidRDefault="006366CF" w:rsidP="005724F0">
            <w:pPr>
              <w:spacing w:after="0"/>
              <w:rPr>
                <w:rFonts w:ascii="Arial" w:hAnsi="Arial"/>
                <w:noProof/>
                <w:sz w:val="16"/>
                <w:szCs w:val="16"/>
                <w:lang w:eastAsia="ko-KR"/>
              </w:rPr>
            </w:pPr>
            <w:r w:rsidRPr="002D141C">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2D141C" w:rsidRDefault="006366CF" w:rsidP="005724F0">
            <w:pPr>
              <w:pStyle w:val="TAC"/>
              <w:jc w:val="left"/>
              <w:rPr>
                <w:sz w:val="16"/>
                <w:szCs w:val="16"/>
                <w:lang w:val="en-GB" w:eastAsia="ja-JP"/>
              </w:rPr>
            </w:pPr>
            <w:r w:rsidRPr="002D141C">
              <w:rPr>
                <w:sz w:val="16"/>
                <w:szCs w:val="16"/>
                <w:lang w:val="en-GB" w:eastAsia="ja-JP"/>
              </w:rPr>
              <w:t>15.14.0</w:t>
            </w:r>
          </w:p>
        </w:tc>
      </w:tr>
      <w:tr w:rsidR="001C4F8B" w:rsidRPr="002D141C" w14:paraId="0F3532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2D141C" w:rsidRDefault="002622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2D141C" w:rsidRDefault="00262263"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2D141C" w:rsidRDefault="00262263" w:rsidP="005724F0">
            <w:pPr>
              <w:pStyle w:val="TAL"/>
              <w:rPr>
                <w:sz w:val="16"/>
                <w:szCs w:val="16"/>
                <w:lang w:val="en-GB" w:eastAsia="ja-JP"/>
              </w:rPr>
            </w:pPr>
            <w:r w:rsidRPr="002D141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2D141C" w:rsidRDefault="00262263" w:rsidP="005724F0">
            <w:pPr>
              <w:pStyle w:val="TAL"/>
              <w:rPr>
                <w:sz w:val="16"/>
                <w:szCs w:val="16"/>
                <w:lang w:val="en-GB" w:eastAsia="ja-JP"/>
              </w:rPr>
            </w:pPr>
            <w:r w:rsidRPr="002D141C">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2D141C" w:rsidRDefault="0026226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2D141C" w:rsidRDefault="0026226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2D141C" w:rsidRDefault="00262263" w:rsidP="005724F0">
            <w:pPr>
              <w:spacing w:after="0"/>
              <w:rPr>
                <w:rFonts w:ascii="Arial" w:hAnsi="Arial"/>
                <w:noProof/>
                <w:sz w:val="16"/>
                <w:szCs w:val="16"/>
                <w:lang w:eastAsia="ko-KR"/>
              </w:rPr>
            </w:pPr>
            <w:r w:rsidRPr="002D141C">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2D141C" w:rsidRDefault="00262263" w:rsidP="005724F0">
            <w:pPr>
              <w:pStyle w:val="TAC"/>
              <w:jc w:val="left"/>
              <w:rPr>
                <w:sz w:val="16"/>
                <w:szCs w:val="16"/>
                <w:lang w:val="en-GB" w:eastAsia="ja-JP"/>
              </w:rPr>
            </w:pPr>
            <w:r w:rsidRPr="002D141C">
              <w:rPr>
                <w:sz w:val="16"/>
                <w:szCs w:val="16"/>
                <w:lang w:val="en-GB" w:eastAsia="ja-JP"/>
              </w:rPr>
              <w:t>15.14.0</w:t>
            </w:r>
          </w:p>
        </w:tc>
      </w:tr>
      <w:tr w:rsidR="001C4F8B" w:rsidRPr="002D141C" w14:paraId="48CE7BC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2D141C" w:rsidRDefault="00B669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2D141C" w:rsidRDefault="00B669C7"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2D141C" w:rsidRDefault="00B669C7" w:rsidP="005724F0">
            <w:pPr>
              <w:pStyle w:val="TAL"/>
              <w:rPr>
                <w:sz w:val="16"/>
                <w:szCs w:val="16"/>
                <w:lang w:val="en-GB" w:eastAsia="ja-JP"/>
              </w:rPr>
            </w:pPr>
            <w:r w:rsidRPr="002D141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2D141C" w:rsidRDefault="00B669C7" w:rsidP="005724F0">
            <w:pPr>
              <w:pStyle w:val="TAL"/>
              <w:rPr>
                <w:sz w:val="16"/>
                <w:szCs w:val="16"/>
                <w:lang w:val="en-GB" w:eastAsia="ja-JP"/>
              </w:rPr>
            </w:pPr>
            <w:r w:rsidRPr="002D141C">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2D141C" w:rsidRDefault="00B669C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2D141C" w:rsidRDefault="00B669C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2D141C" w:rsidRDefault="00B669C7" w:rsidP="005724F0">
            <w:pPr>
              <w:spacing w:after="0"/>
              <w:rPr>
                <w:rFonts w:ascii="Arial" w:hAnsi="Arial"/>
                <w:noProof/>
                <w:sz w:val="16"/>
                <w:szCs w:val="16"/>
                <w:lang w:eastAsia="ko-KR"/>
              </w:rPr>
            </w:pPr>
            <w:r w:rsidRPr="002D141C">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2D141C" w:rsidRDefault="00B669C7" w:rsidP="005724F0">
            <w:pPr>
              <w:pStyle w:val="TAC"/>
              <w:jc w:val="left"/>
              <w:rPr>
                <w:sz w:val="16"/>
                <w:szCs w:val="16"/>
                <w:lang w:val="en-GB" w:eastAsia="ja-JP"/>
              </w:rPr>
            </w:pPr>
            <w:r w:rsidRPr="002D141C">
              <w:rPr>
                <w:sz w:val="16"/>
                <w:szCs w:val="16"/>
                <w:lang w:val="en-GB" w:eastAsia="ja-JP"/>
              </w:rPr>
              <w:t>15.14.0</w:t>
            </w:r>
          </w:p>
        </w:tc>
      </w:tr>
      <w:tr w:rsidR="001C4F8B" w:rsidRPr="002D141C" w14:paraId="217D42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2D141C" w:rsidRDefault="007521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2D141C" w:rsidRDefault="007521F3"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2D141C" w:rsidRDefault="007521F3"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2D141C" w:rsidRDefault="007521F3" w:rsidP="005724F0">
            <w:pPr>
              <w:pStyle w:val="TAL"/>
              <w:rPr>
                <w:sz w:val="16"/>
                <w:szCs w:val="16"/>
                <w:lang w:val="en-GB" w:eastAsia="ja-JP"/>
              </w:rPr>
            </w:pPr>
            <w:r w:rsidRPr="002D141C">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2D141C" w:rsidRDefault="007521F3"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2D141C" w:rsidRDefault="007521F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2D141C" w:rsidRDefault="007521F3" w:rsidP="005724F0">
            <w:pPr>
              <w:spacing w:after="0"/>
              <w:rPr>
                <w:rFonts w:ascii="Arial" w:hAnsi="Arial"/>
                <w:noProof/>
                <w:sz w:val="16"/>
                <w:szCs w:val="16"/>
                <w:lang w:eastAsia="ko-KR"/>
              </w:rPr>
            </w:pPr>
            <w:r w:rsidRPr="002D141C">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2D141C" w:rsidRDefault="007521F3" w:rsidP="005724F0">
            <w:pPr>
              <w:pStyle w:val="TAC"/>
              <w:jc w:val="left"/>
              <w:rPr>
                <w:sz w:val="16"/>
                <w:szCs w:val="16"/>
                <w:lang w:val="en-GB" w:eastAsia="ja-JP"/>
              </w:rPr>
            </w:pPr>
            <w:r w:rsidRPr="002D141C">
              <w:rPr>
                <w:sz w:val="16"/>
                <w:szCs w:val="16"/>
                <w:lang w:val="en-GB" w:eastAsia="ja-JP"/>
              </w:rPr>
              <w:t>15.14.0</w:t>
            </w:r>
          </w:p>
        </w:tc>
      </w:tr>
      <w:tr w:rsidR="001C4F8B" w:rsidRPr="002D141C" w14:paraId="19972B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2D141C" w:rsidRDefault="00511EF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2D141C" w:rsidRDefault="00511EF8"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2D141C" w:rsidRDefault="00511EF8" w:rsidP="005724F0">
            <w:pPr>
              <w:pStyle w:val="TAL"/>
              <w:rPr>
                <w:sz w:val="16"/>
                <w:szCs w:val="16"/>
                <w:lang w:val="en-GB" w:eastAsia="ja-JP"/>
              </w:rPr>
            </w:pPr>
            <w:r w:rsidRPr="002D141C">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2D141C" w:rsidRDefault="00511EF8" w:rsidP="005724F0">
            <w:pPr>
              <w:pStyle w:val="TAL"/>
              <w:rPr>
                <w:sz w:val="16"/>
                <w:szCs w:val="16"/>
                <w:lang w:val="en-GB" w:eastAsia="ja-JP"/>
              </w:rPr>
            </w:pPr>
            <w:r w:rsidRPr="002D141C">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2D141C" w:rsidRDefault="00511EF8"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2D141C" w:rsidRDefault="00511EF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2D141C" w:rsidRDefault="00511EF8" w:rsidP="005724F0">
            <w:pPr>
              <w:spacing w:after="0"/>
              <w:rPr>
                <w:rFonts w:ascii="Arial" w:hAnsi="Arial"/>
                <w:noProof/>
                <w:sz w:val="16"/>
                <w:szCs w:val="16"/>
                <w:lang w:eastAsia="ko-KR"/>
              </w:rPr>
            </w:pPr>
            <w:r w:rsidRPr="002D141C">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2D141C" w:rsidRDefault="00511EF8" w:rsidP="005724F0">
            <w:pPr>
              <w:pStyle w:val="TAC"/>
              <w:jc w:val="left"/>
              <w:rPr>
                <w:sz w:val="16"/>
                <w:szCs w:val="16"/>
                <w:lang w:val="en-GB" w:eastAsia="ja-JP"/>
              </w:rPr>
            </w:pPr>
            <w:r w:rsidRPr="002D141C">
              <w:rPr>
                <w:sz w:val="16"/>
                <w:szCs w:val="16"/>
                <w:lang w:val="en-GB" w:eastAsia="ja-JP"/>
              </w:rPr>
              <w:t>15.14.0</w:t>
            </w:r>
          </w:p>
        </w:tc>
      </w:tr>
      <w:tr w:rsidR="001C4F8B" w:rsidRPr="002D141C" w14:paraId="49540F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2D141C" w:rsidRDefault="00D32B1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2D141C" w:rsidRDefault="00D32B10"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2D141C" w:rsidRDefault="00D32B10" w:rsidP="005724F0">
            <w:pPr>
              <w:pStyle w:val="TAL"/>
              <w:rPr>
                <w:sz w:val="16"/>
                <w:szCs w:val="16"/>
                <w:lang w:val="en-GB" w:eastAsia="ja-JP"/>
              </w:rPr>
            </w:pPr>
            <w:r w:rsidRPr="002D141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2D141C" w:rsidRDefault="00D32B10" w:rsidP="005724F0">
            <w:pPr>
              <w:pStyle w:val="TAL"/>
              <w:rPr>
                <w:sz w:val="16"/>
                <w:szCs w:val="16"/>
                <w:lang w:val="en-GB" w:eastAsia="ja-JP"/>
              </w:rPr>
            </w:pPr>
            <w:r w:rsidRPr="002D141C">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2D141C" w:rsidRDefault="00D32B10"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2D141C" w:rsidRDefault="00D32B1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2D141C" w:rsidRDefault="00D32B10" w:rsidP="005724F0">
            <w:pPr>
              <w:spacing w:after="0"/>
              <w:rPr>
                <w:rFonts w:ascii="Arial" w:hAnsi="Arial"/>
                <w:noProof/>
                <w:sz w:val="16"/>
                <w:szCs w:val="16"/>
                <w:lang w:eastAsia="ko-KR"/>
              </w:rPr>
            </w:pPr>
            <w:r w:rsidRPr="002D141C">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2D141C" w:rsidRDefault="00D32B10" w:rsidP="005724F0">
            <w:pPr>
              <w:pStyle w:val="TAC"/>
              <w:jc w:val="left"/>
              <w:rPr>
                <w:sz w:val="16"/>
                <w:szCs w:val="16"/>
                <w:lang w:val="en-GB" w:eastAsia="ja-JP"/>
              </w:rPr>
            </w:pPr>
            <w:r w:rsidRPr="002D141C">
              <w:rPr>
                <w:sz w:val="16"/>
                <w:szCs w:val="16"/>
                <w:lang w:val="en-GB" w:eastAsia="ja-JP"/>
              </w:rPr>
              <w:t>15.14.0</w:t>
            </w:r>
          </w:p>
        </w:tc>
      </w:tr>
      <w:tr w:rsidR="001C4F8B" w:rsidRPr="002D141C" w14:paraId="70C97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2D141C" w:rsidRDefault="0044597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2D141C" w:rsidRDefault="00445976"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2D141C" w:rsidRDefault="00445976" w:rsidP="005724F0">
            <w:pPr>
              <w:pStyle w:val="TAL"/>
              <w:rPr>
                <w:sz w:val="16"/>
                <w:szCs w:val="16"/>
                <w:lang w:val="en-GB" w:eastAsia="ja-JP"/>
              </w:rPr>
            </w:pPr>
            <w:r w:rsidRPr="002D141C">
              <w:rPr>
                <w:sz w:val="16"/>
                <w:szCs w:val="16"/>
                <w:lang w:val="en-GB" w:eastAsia="ja-JP"/>
              </w:rPr>
              <w:t>RP-2114</w:t>
            </w:r>
            <w:r w:rsidR="00FA7D95" w:rsidRPr="002D141C">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2D141C" w:rsidRDefault="00445976" w:rsidP="005724F0">
            <w:pPr>
              <w:pStyle w:val="TAL"/>
              <w:rPr>
                <w:sz w:val="16"/>
                <w:szCs w:val="16"/>
                <w:lang w:val="en-GB" w:eastAsia="ja-JP"/>
              </w:rPr>
            </w:pPr>
            <w:r w:rsidRPr="002D141C">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2D141C" w:rsidRDefault="00445976"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2D141C" w:rsidRDefault="0044597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2D141C" w:rsidRDefault="00445976" w:rsidP="005724F0">
            <w:pPr>
              <w:spacing w:after="0"/>
              <w:rPr>
                <w:rFonts w:ascii="Arial" w:hAnsi="Arial"/>
                <w:noProof/>
                <w:sz w:val="16"/>
                <w:szCs w:val="16"/>
                <w:lang w:eastAsia="ko-KR"/>
              </w:rPr>
            </w:pPr>
            <w:r w:rsidRPr="002D141C">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2D141C" w:rsidRDefault="00445976" w:rsidP="005724F0">
            <w:pPr>
              <w:pStyle w:val="TAC"/>
              <w:jc w:val="left"/>
              <w:rPr>
                <w:sz w:val="16"/>
                <w:szCs w:val="16"/>
                <w:lang w:val="en-GB" w:eastAsia="ja-JP"/>
              </w:rPr>
            </w:pPr>
            <w:r w:rsidRPr="002D141C">
              <w:rPr>
                <w:sz w:val="16"/>
                <w:szCs w:val="16"/>
                <w:lang w:val="en-GB" w:eastAsia="ja-JP"/>
              </w:rPr>
              <w:t>15.14.0</w:t>
            </w:r>
          </w:p>
        </w:tc>
      </w:tr>
      <w:tr w:rsidR="001C4F8B" w:rsidRPr="002D141C" w14:paraId="7EC2F1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2D141C" w:rsidRDefault="002860E4" w:rsidP="005724F0">
            <w:pPr>
              <w:pStyle w:val="TAL"/>
              <w:rPr>
                <w:sz w:val="16"/>
                <w:szCs w:val="16"/>
                <w:lang w:val="en-GB" w:eastAsia="ja-JP"/>
              </w:rPr>
            </w:pPr>
            <w:r w:rsidRPr="002D141C">
              <w:rPr>
                <w:sz w:val="16"/>
                <w:szCs w:val="16"/>
                <w:lang w:val="en-GB" w:eastAsia="ja-JP"/>
              </w:rPr>
              <w:t>09/2021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2D141C" w:rsidRDefault="002860E4" w:rsidP="00A13FFD">
            <w:pPr>
              <w:pStyle w:val="TAL"/>
              <w:rPr>
                <w:sz w:val="16"/>
                <w:szCs w:val="16"/>
                <w:lang w:val="en-GB" w:eastAsia="ja-JP"/>
              </w:rPr>
            </w:pPr>
            <w:r w:rsidRPr="002D141C">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2D141C" w:rsidRDefault="002860E4" w:rsidP="005724F0">
            <w:pPr>
              <w:pStyle w:val="TAL"/>
              <w:rPr>
                <w:sz w:val="16"/>
                <w:szCs w:val="16"/>
                <w:lang w:val="en-GB" w:eastAsia="ja-JP"/>
              </w:rPr>
            </w:pPr>
            <w:r w:rsidRPr="002D141C">
              <w:rPr>
                <w:sz w:val="16"/>
                <w:szCs w:val="16"/>
                <w:lang w:val="en-GB" w:eastAsia="ja-JP"/>
              </w:rPr>
              <w:t>RP-2124</w:t>
            </w:r>
            <w:r w:rsidR="00B449EB" w:rsidRPr="002D141C">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2D141C" w:rsidRDefault="002860E4" w:rsidP="005724F0">
            <w:pPr>
              <w:pStyle w:val="TAL"/>
              <w:rPr>
                <w:sz w:val="16"/>
                <w:szCs w:val="16"/>
                <w:lang w:val="en-GB" w:eastAsia="ja-JP"/>
              </w:rPr>
            </w:pPr>
            <w:r w:rsidRPr="002D141C">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2D141C" w:rsidRDefault="00B449EB"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2D141C" w:rsidRDefault="00B449E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2D141C" w:rsidRDefault="002860E4"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2D141C" w:rsidRDefault="00B449EB" w:rsidP="005724F0">
            <w:pPr>
              <w:pStyle w:val="TAC"/>
              <w:jc w:val="left"/>
              <w:rPr>
                <w:sz w:val="16"/>
                <w:szCs w:val="16"/>
                <w:lang w:val="en-GB" w:eastAsia="ja-JP"/>
              </w:rPr>
            </w:pPr>
            <w:r w:rsidRPr="002D141C">
              <w:rPr>
                <w:sz w:val="16"/>
                <w:szCs w:val="16"/>
                <w:lang w:val="en-GB" w:eastAsia="ja-JP"/>
              </w:rPr>
              <w:t>15.15.0</w:t>
            </w:r>
          </w:p>
        </w:tc>
      </w:tr>
      <w:tr w:rsidR="001C4F8B" w:rsidRPr="002D141C" w14:paraId="331A3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2D141C" w:rsidRDefault="006B13F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2D141C" w:rsidRDefault="006B13F4" w:rsidP="00A13FFD">
            <w:pPr>
              <w:pStyle w:val="TAL"/>
              <w:rPr>
                <w:sz w:val="16"/>
                <w:szCs w:val="16"/>
                <w:lang w:val="en-GB" w:eastAsia="ja-JP"/>
              </w:rPr>
            </w:pPr>
            <w:r w:rsidRPr="002D141C">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2D141C" w:rsidRDefault="006B13F4" w:rsidP="005724F0">
            <w:pPr>
              <w:pStyle w:val="TAL"/>
              <w:rPr>
                <w:sz w:val="16"/>
                <w:szCs w:val="16"/>
                <w:lang w:val="en-GB" w:eastAsia="ja-JP"/>
              </w:rPr>
            </w:pPr>
            <w:r w:rsidRPr="002D141C">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2D141C" w:rsidRDefault="006B13F4" w:rsidP="005724F0">
            <w:pPr>
              <w:pStyle w:val="TAL"/>
              <w:rPr>
                <w:sz w:val="16"/>
                <w:szCs w:val="16"/>
                <w:lang w:val="en-GB" w:eastAsia="ja-JP"/>
              </w:rPr>
            </w:pPr>
            <w:r w:rsidRPr="002D141C">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2D141C" w:rsidRDefault="006B13F4"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2D141C" w:rsidRDefault="006B13F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2D141C" w:rsidRDefault="006B13F4" w:rsidP="005724F0">
            <w:pPr>
              <w:spacing w:after="0"/>
              <w:rPr>
                <w:rFonts w:ascii="Arial" w:hAnsi="Arial"/>
                <w:noProof/>
                <w:sz w:val="16"/>
                <w:szCs w:val="16"/>
                <w:lang w:eastAsia="ko-KR"/>
              </w:rPr>
            </w:pPr>
            <w:r w:rsidRPr="002D141C">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2D141C" w:rsidRDefault="006B13F4" w:rsidP="005724F0">
            <w:pPr>
              <w:pStyle w:val="TAC"/>
              <w:jc w:val="left"/>
              <w:rPr>
                <w:sz w:val="16"/>
                <w:szCs w:val="16"/>
                <w:lang w:val="en-GB" w:eastAsia="ja-JP"/>
              </w:rPr>
            </w:pPr>
            <w:r w:rsidRPr="002D141C">
              <w:rPr>
                <w:sz w:val="16"/>
                <w:szCs w:val="16"/>
                <w:lang w:val="en-GB" w:eastAsia="ja-JP"/>
              </w:rPr>
              <w:t>15.15.0</w:t>
            </w:r>
          </w:p>
        </w:tc>
      </w:tr>
      <w:tr w:rsidR="001C4F8B" w:rsidRPr="002D141C" w14:paraId="4453FD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2D141C" w:rsidRDefault="006448F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2D141C" w:rsidRDefault="006448F5" w:rsidP="00A13FFD">
            <w:pPr>
              <w:pStyle w:val="TAL"/>
              <w:rPr>
                <w:sz w:val="16"/>
                <w:szCs w:val="16"/>
                <w:lang w:val="en-GB" w:eastAsia="ja-JP"/>
              </w:rPr>
            </w:pPr>
            <w:r w:rsidRPr="002D141C">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2D141C" w:rsidRDefault="006448F5" w:rsidP="005724F0">
            <w:pPr>
              <w:pStyle w:val="TAL"/>
              <w:rPr>
                <w:sz w:val="16"/>
                <w:szCs w:val="16"/>
                <w:lang w:val="en-GB" w:eastAsia="ja-JP"/>
              </w:rPr>
            </w:pPr>
            <w:r w:rsidRPr="002D141C">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2D141C" w:rsidRDefault="006448F5" w:rsidP="005724F0">
            <w:pPr>
              <w:pStyle w:val="TAL"/>
              <w:rPr>
                <w:sz w:val="16"/>
                <w:szCs w:val="16"/>
                <w:lang w:val="en-GB" w:eastAsia="ja-JP"/>
              </w:rPr>
            </w:pPr>
            <w:r w:rsidRPr="002D141C">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2D141C" w:rsidRDefault="006448F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2D141C" w:rsidRDefault="006448F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2D141C" w:rsidRDefault="006448F5" w:rsidP="005724F0">
            <w:pPr>
              <w:spacing w:after="0"/>
              <w:rPr>
                <w:rFonts w:ascii="Arial" w:hAnsi="Arial"/>
                <w:noProof/>
                <w:sz w:val="16"/>
                <w:szCs w:val="16"/>
                <w:lang w:eastAsia="ko-KR"/>
              </w:rPr>
            </w:pPr>
            <w:r w:rsidRPr="002D141C">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2D141C" w:rsidRDefault="006448F5" w:rsidP="005724F0">
            <w:pPr>
              <w:pStyle w:val="TAC"/>
              <w:jc w:val="left"/>
              <w:rPr>
                <w:sz w:val="16"/>
                <w:szCs w:val="16"/>
                <w:lang w:val="en-GB" w:eastAsia="ja-JP"/>
              </w:rPr>
            </w:pPr>
            <w:r w:rsidRPr="002D141C">
              <w:rPr>
                <w:sz w:val="16"/>
                <w:szCs w:val="16"/>
                <w:lang w:val="en-GB" w:eastAsia="ja-JP"/>
              </w:rPr>
              <w:t>15.15.0</w:t>
            </w:r>
          </w:p>
        </w:tc>
      </w:tr>
      <w:tr w:rsidR="001C4F8B" w:rsidRPr="002D141C" w14:paraId="7F91ED6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2D141C" w:rsidRDefault="00F96A7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2D141C" w:rsidRDefault="00F96A77" w:rsidP="00A13FFD">
            <w:pPr>
              <w:pStyle w:val="TAL"/>
              <w:rPr>
                <w:sz w:val="16"/>
                <w:szCs w:val="16"/>
                <w:lang w:val="en-GB" w:eastAsia="ja-JP"/>
              </w:rPr>
            </w:pPr>
            <w:r w:rsidRPr="002D141C">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2D141C" w:rsidRDefault="00F96A77" w:rsidP="005724F0">
            <w:pPr>
              <w:pStyle w:val="TAL"/>
              <w:rPr>
                <w:sz w:val="16"/>
                <w:szCs w:val="16"/>
                <w:lang w:val="en-GB" w:eastAsia="ja-JP"/>
              </w:rPr>
            </w:pPr>
            <w:r w:rsidRPr="002D141C">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2D141C" w:rsidRDefault="00F96A77" w:rsidP="005724F0">
            <w:pPr>
              <w:pStyle w:val="TAL"/>
              <w:rPr>
                <w:sz w:val="16"/>
                <w:szCs w:val="16"/>
                <w:lang w:val="en-GB" w:eastAsia="ja-JP"/>
              </w:rPr>
            </w:pPr>
            <w:r w:rsidRPr="002D141C">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2D141C" w:rsidRDefault="00F96A77"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2D141C" w:rsidRDefault="00F96A7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2D141C" w:rsidRDefault="00F96A77" w:rsidP="005724F0">
            <w:pPr>
              <w:spacing w:after="0"/>
              <w:rPr>
                <w:rFonts w:ascii="Arial" w:hAnsi="Arial"/>
                <w:noProof/>
                <w:sz w:val="16"/>
                <w:szCs w:val="16"/>
                <w:lang w:eastAsia="ko-KR"/>
              </w:rPr>
            </w:pPr>
            <w:r w:rsidRPr="002D141C">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2D141C" w:rsidRDefault="00F96A77" w:rsidP="005724F0">
            <w:pPr>
              <w:pStyle w:val="TAC"/>
              <w:jc w:val="left"/>
              <w:rPr>
                <w:sz w:val="16"/>
                <w:szCs w:val="16"/>
                <w:lang w:val="en-GB" w:eastAsia="ja-JP"/>
              </w:rPr>
            </w:pPr>
            <w:r w:rsidRPr="002D141C">
              <w:rPr>
                <w:sz w:val="16"/>
                <w:szCs w:val="16"/>
                <w:lang w:val="en-GB" w:eastAsia="ja-JP"/>
              </w:rPr>
              <w:t>15.15.0</w:t>
            </w:r>
          </w:p>
        </w:tc>
      </w:tr>
      <w:tr w:rsidR="001C4F8B" w:rsidRPr="002D141C" w14:paraId="3C792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2D141C" w:rsidRDefault="00DF64B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2D141C" w:rsidRDefault="00DF64B3" w:rsidP="00A13FFD">
            <w:pPr>
              <w:pStyle w:val="TAL"/>
              <w:rPr>
                <w:sz w:val="16"/>
                <w:szCs w:val="16"/>
                <w:lang w:val="en-GB" w:eastAsia="ja-JP"/>
              </w:rPr>
            </w:pPr>
            <w:r w:rsidRPr="002D141C">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2D141C" w:rsidRDefault="00DF64B3" w:rsidP="005724F0">
            <w:pPr>
              <w:pStyle w:val="TAL"/>
              <w:rPr>
                <w:sz w:val="16"/>
                <w:szCs w:val="16"/>
                <w:lang w:val="en-GB" w:eastAsia="ja-JP"/>
              </w:rPr>
            </w:pPr>
            <w:r w:rsidRPr="002D141C">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2D141C" w:rsidRDefault="00DF64B3" w:rsidP="005724F0">
            <w:pPr>
              <w:pStyle w:val="TAL"/>
              <w:rPr>
                <w:sz w:val="16"/>
                <w:szCs w:val="16"/>
                <w:lang w:val="en-GB" w:eastAsia="ja-JP"/>
              </w:rPr>
            </w:pPr>
            <w:r w:rsidRPr="002D141C">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2D141C" w:rsidRDefault="00DF64B3"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2D141C" w:rsidRDefault="00DF64B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2D141C" w:rsidRDefault="00DF64B3" w:rsidP="005724F0">
            <w:pPr>
              <w:spacing w:after="0"/>
              <w:rPr>
                <w:rFonts w:ascii="Arial" w:hAnsi="Arial"/>
                <w:noProof/>
                <w:sz w:val="16"/>
                <w:szCs w:val="16"/>
                <w:lang w:eastAsia="ko-KR"/>
              </w:rPr>
            </w:pPr>
            <w:r w:rsidRPr="002D141C">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2D141C" w:rsidRDefault="00DF64B3" w:rsidP="005724F0">
            <w:pPr>
              <w:pStyle w:val="TAC"/>
              <w:jc w:val="left"/>
              <w:rPr>
                <w:sz w:val="16"/>
                <w:szCs w:val="16"/>
                <w:lang w:val="en-GB" w:eastAsia="ja-JP"/>
              </w:rPr>
            </w:pPr>
            <w:r w:rsidRPr="002D141C">
              <w:rPr>
                <w:sz w:val="16"/>
                <w:szCs w:val="16"/>
                <w:lang w:val="en-GB" w:eastAsia="ja-JP"/>
              </w:rPr>
              <w:t>15.15.0</w:t>
            </w:r>
          </w:p>
        </w:tc>
      </w:tr>
      <w:tr w:rsidR="001C4F8B" w:rsidRPr="002D141C" w14:paraId="3D023E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2D141C" w:rsidRDefault="0004471E" w:rsidP="005724F0">
            <w:pPr>
              <w:pStyle w:val="TAL"/>
              <w:rPr>
                <w:sz w:val="16"/>
                <w:szCs w:val="16"/>
                <w:lang w:val="en-GB" w:eastAsia="ja-JP"/>
              </w:rPr>
            </w:pPr>
            <w:r w:rsidRPr="002D141C">
              <w:rPr>
                <w:sz w:val="16"/>
                <w:szCs w:val="16"/>
                <w:lang w:val="en-GB" w:eastAsia="ja-JP"/>
              </w:rPr>
              <w:t>12/2021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2D141C" w:rsidRDefault="0004471E" w:rsidP="00A13FFD">
            <w:pPr>
              <w:pStyle w:val="TAL"/>
              <w:rPr>
                <w:sz w:val="16"/>
                <w:szCs w:val="16"/>
                <w:lang w:val="en-GB" w:eastAsia="ja-JP"/>
              </w:rPr>
            </w:pPr>
            <w:r w:rsidRPr="002D141C">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2D141C" w:rsidRDefault="0004471E" w:rsidP="005724F0">
            <w:pPr>
              <w:pStyle w:val="TAL"/>
              <w:rPr>
                <w:sz w:val="16"/>
                <w:szCs w:val="16"/>
                <w:lang w:val="en-GB" w:eastAsia="ja-JP"/>
              </w:rPr>
            </w:pPr>
            <w:r w:rsidRPr="002D141C">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2D141C" w:rsidRDefault="0004471E" w:rsidP="005724F0">
            <w:pPr>
              <w:pStyle w:val="TAL"/>
              <w:rPr>
                <w:sz w:val="16"/>
                <w:szCs w:val="16"/>
                <w:lang w:val="en-GB" w:eastAsia="ja-JP"/>
              </w:rPr>
            </w:pPr>
            <w:r w:rsidRPr="002D141C">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2D141C" w:rsidRDefault="0004471E"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2D141C" w:rsidRDefault="0004471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2D141C" w:rsidRDefault="0004471E" w:rsidP="005724F0">
            <w:pPr>
              <w:spacing w:after="0"/>
              <w:rPr>
                <w:rFonts w:ascii="Arial" w:hAnsi="Arial"/>
                <w:noProof/>
                <w:sz w:val="16"/>
                <w:szCs w:val="16"/>
                <w:lang w:eastAsia="ko-KR"/>
              </w:rPr>
            </w:pPr>
            <w:r w:rsidRPr="002D141C">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2D141C" w:rsidRDefault="0004471E" w:rsidP="005724F0">
            <w:pPr>
              <w:pStyle w:val="TAC"/>
              <w:jc w:val="left"/>
              <w:rPr>
                <w:sz w:val="16"/>
                <w:szCs w:val="16"/>
                <w:lang w:val="en-GB" w:eastAsia="ja-JP"/>
              </w:rPr>
            </w:pPr>
            <w:r w:rsidRPr="002D141C">
              <w:rPr>
                <w:sz w:val="16"/>
                <w:szCs w:val="16"/>
                <w:lang w:val="en-GB" w:eastAsia="ja-JP"/>
              </w:rPr>
              <w:t>15.16.0</w:t>
            </w:r>
          </w:p>
        </w:tc>
      </w:tr>
      <w:tr w:rsidR="001C4F8B" w:rsidRPr="002D141C" w14:paraId="58BC4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2D141C" w:rsidRDefault="002219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2D141C" w:rsidRDefault="00221946" w:rsidP="00A13FFD">
            <w:pPr>
              <w:pStyle w:val="TAL"/>
              <w:rPr>
                <w:sz w:val="16"/>
                <w:szCs w:val="16"/>
                <w:lang w:val="en-GB" w:eastAsia="ja-JP"/>
              </w:rPr>
            </w:pPr>
            <w:r w:rsidRPr="002D141C">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2D141C" w:rsidRDefault="00221946" w:rsidP="005724F0">
            <w:pPr>
              <w:pStyle w:val="TAL"/>
              <w:rPr>
                <w:sz w:val="16"/>
                <w:szCs w:val="16"/>
                <w:lang w:val="en-GB" w:eastAsia="ja-JP"/>
              </w:rPr>
            </w:pPr>
            <w:r w:rsidRPr="002D141C">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2D141C" w:rsidRDefault="00221946" w:rsidP="005724F0">
            <w:pPr>
              <w:pStyle w:val="TAL"/>
              <w:rPr>
                <w:sz w:val="16"/>
                <w:szCs w:val="16"/>
                <w:lang w:val="en-GB" w:eastAsia="ja-JP"/>
              </w:rPr>
            </w:pPr>
            <w:r w:rsidRPr="002D141C">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2D141C" w:rsidRDefault="00221946"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2D141C" w:rsidRDefault="0022194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2D141C" w:rsidRDefault="00221946"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2D141C" w:rsidRDefault="00221946" w:rsidP="005724F0">
            <w:pPr>
              <w:pStyle w:val="TAC"/>
              <w:jc w:val="left"/>
              <w:rPr>
                <w:sz w:val="16"/>
                <w:szCs w:val="16"/>
                <w:lang w:val="en-GB" w:eastAsia="ja-JP"/>
              </w:rPr>
            </w:pPr>
            <w:r w:rsidRPr="002D141C">
              <w:rPr>
                <w:sz w:val="16"/>
                <w:szCs w:val="16"/>
                <w:lang w:val="en-GB" w:eastAsia="ja-JP"/>
              </w:rPr>
              <w:t>1</w:t>
            </w:r>
            <w:r w:rsidR="001B4EA7" w:rsidRPr="002D141C">
              <w:rPr>
                <w:sz w:val="16"/>
                <w:szCs w:val="16"/>
                <w:lang w:val="en-GB" w:eastAsia="ja-JP"/>
              </w:rPr>
              <w:t>5</w:t>
            </w:r>
            <w:r w:rsidRPr="002D141C">
              <w:rPr>
                <w:sz w:val="16"/>
                <w:szCs w:val="16"/>
                <w:lang w:val="en-GB" w:eastAsia="ja-JP"/>
              </w:rPr>
              <w:t>.16.0</w:t>
            </w:r>
          </w:p>
        </w:tc>
      </w:tr>
      <w:tr w:rsidR="001C4F8B" w:rsidRPr="002D141C" w14:paraId="48F44E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2D141C" w:rsidRDefault="001228A2" w:rsidP="005724F0">
            <w:pPr>
              <w:pStyle w:val="TAL"/>
              <w:rPr>
                <w:sz w:val="16"/>
                <w:szCs w:val="16"/>
                <w:lang w:val="en-GB" w:eastAsia="ja-JP"/>
              </w:rPr>
            </w:pPr>
            <w:r w:rsidRPr="002D141C">
              <w:rPr>
                <w:sz w:val="16"/>
                <w:szCs w:val="16"/>
                <w:lang w:val="en-GB" w:eastAsia="ja-JP"/>
              </w:rPr>
              <w:t>03/2022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2D141C" w:rsidRDefault="001228A2" w:rsidP="00A13FFD">
            <w:pPr>
              <w:pStyle w:val="TAL"/>
              <w:rPr>
                <w:sz w:val="16"/>
                <w:szCs w:val="16"/>
                <w:lang w:val="en-GB" w:eastAsia="ja-JP"/>
              </w:rPr>
            </w:pPr>
            <w:r w:rsidRPr="002D141C">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2D141C" w:rsidRDefault="001228A2" w:rsidP="005724F0">
            <w:pPr>
              <w:pStyle w:val="TAL"/>
              <w:rPr>
                <w:sz w:val="16"/>
                <w:szCs w:val="16"/>
                <w:lang w:val="en-GB" w:eastAsia="ja-JP"/>
              </w:rPr>
            </w:pPr>
            <w:r w:rsidRPr="002D141C">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2D141C" w:rsidRDefault="001228A2" w:rsidP="005724F0">
            <w:pPr>
              <w:pStyle w:val="TAL"/>
              <w:rPr>
                <w:sz w:val="16"/>
                <w:szCs w:val="16"/>
                <w:lang w:val="en-GB" w:eastAsia="ja-JP"/>
              </w:rPr>
            </w:pPr>
            <w:r w:rsidRPr="002D141C">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2D141C" w:rsidRDefault="001228A2"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2D141C" w:rsidRDefault="001228A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2D141C" w:rsidRDefault="001228A2" w:rsidP="005724F0">
            <w:pPr>
              <w:spacing w:after="0"/>
              <w:rPr>
                <w:rFonts w:ascii="Arial" w:hAnsi="Arial"/>
                <w:noProof/>
                <w:sz w:val="16"/>
                <w:szCs w:val="16"/>
                <w:lang w:eastAsia="ko-KR"/>
              </w:rPr>
            </w:pPr>
            <w:r w:rsidRPr="002D141C">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2D141C" w:rsidRDefault="001228A2" w:rsidP="005724F0">
            <w:pPr>
              <w:pStyle w:val="TAC"/>
              <w:jc w:val="left"/>
              <w:rPr>
                <w:sz w:val="16"/>
                <w:szCs w:val="16"/>
                <w:lang w:val="en-GB" w:eastAsia="ja-JP"/>
              </w:rPr>
            </w:pPr>
            <w:r w:rsidRPr="002D141C">
              <w:rPr>
                <w:sz w:val="16"/>
                <w:szCs w:val="16"/>
                <w:lang w:val="en-GB" w:eastAsia="ja-JP"/>
              </w:rPr>
              <w:t>15.17.0</w:t>
            </w:r>
          </w:p>
        </w:tc>
      </w:tr>
      <w:tr w:rsidR="001C4F8B" w:rsidRPr="002D141C" w14:paraId="7DF56F8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2D141C" w:rsidRDefault="005B79A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2D141C" w:rsidRDefault="005B79A7" w:rsidP="00A13FFD">
            <w:pPr>
              <w:pStyle w:val="TAL"/>
              <w:rPr>
                <w:sz w:val="16"/>
                <w:szCs w:val="16"/>
                <w:lang w:val="en-GB" w:eastAsia="ja-JP"/>
              </w:rPr>
            </w:pPr>
            <w:r w:rsidRPr="002D141C">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2D141C" w:rsidRDefault="005B79A7" w:rsidP="005724F0">
            <w:pPr>
              <w:pStyle w:val="TAL"/>
              <w:rPr>
                <w:sz w:val="16"/>
                <w:szCs w:val="16"/>
                <w:lang w:val="en-GB" w:eastAsia="ja-JP"/>
              </w:rPr>
            </w:pPr>
            <w:r w:rsidRPr="002D141C">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2D141C" w:rsidRDefault="005B79A7" w:rsidP="005724F0">
            <w:pPr>
              <w:pStyle w:val="TAL"/>
              <w:rPr>
                <w:sz w:val="16"/>
                <w:szCs w:val="16"/>
                <w:lang w:val="en-GB" w:eastAsia="ja-JP"/>
              </w:rPr>
            </w:pPr>
            <w:r w:rsidRPr="002D141C">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2D141C" w:rsidRDefault="005B79A7"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2D141C" w:rsidRDefault="005B79A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2D141C" w:rsidRDefault="005B79A7"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2D141C" w:rsidRDefault="005B79A7" w:rsidP="005724F0">
            <w:pPr>
              <w:pStyle w:val="TAC"/>
              <w:jc w:val="left"/>
              <w:rPr>
                <w:sz w:val="16"/>
                <w:szCs w:val="16"/>
                <w:lang w:val="en-GB" w:eastAsia="ja-JP"/>
              </w:rPr>
            </w:pPr>
            <w:r w:rsidRPr="002D141C">
              <w:rPr>
                <w:sz w:val="16"/>
                <w:szCs w:val="16"/>
                <w:lang w:val="en-GB" w:eastAsia="ja-JP"/>
              </w:rPr>
              <w:t>15.17.0</w:t>
            </w:r>
          </w:p>
        </w:tc>
      </w:tr>
      <w:tr w:rsidR="001C4F8B" w:rsidRPr="002D141C" w14:paraId="1D4EF54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2D141C" w:rsidRDefault="004751F6" w:rsidP="005724F0">
            <w:pPr>
              <w:pStyle w:val="TAL"/>
              <w:rPr>
                <w:sz w:val="16"/>
                <w:szCs w:val="16"/>
                <w:lang w:val="en-GB" w:eastAsia="ja-JP"/>
              </w:rPr>
            </w:pPr>
            <w:r w:rsidRPr="002D141C">
              <w:rPr>
                <w:sz w:val="16"/>
                <w:szCs w:val="16"/>
                <w:lang w:val="en-GB" w:eastAsia="ja-JP"/>
              </w:rPr>
              <w:t>06/2022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2D141C" w:rsidRDefault="004751F6" w:rsidP="00A13FFD">
            <w:pPr>
              <w:pStyle w:val="TAL"/>
              <w:rPr>
                <w:sz w:val="16"/>
                <w:szCs w:val="16"/>
                <w:lang w:val="en-GB" w:eastAsia="ja-JP"/>
              </w:rPr>
            </w:pPr>
            <w:r w:rsidRPr="002D141C">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2D141C" w:rsidRDefault="004751F6" w:rsidP="005724F0">
            <w:pPr>
              <w:pStyle w:val="TAL"/>
              <w:rPr>
                <w:sz w:val="16"/>
                <w:szCs w:val="16"/>
                <w:lang w:val="en-GB" w:eastAsia="ja-JP"/>
              </w:rPr>
            </w:pPr>
            <w:r w:rsidRPr="002D141C">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2D141C" w:rsidRDefault="004751F6" w:rsidP="005724F0">
            <w:pPr>
              <w:pStyle w:val="TAL"/>
              <w:rPr>
                <w:sz w:val="16"/>
                <w:szCs w:val="16"/>
                <w:lang w:val="en-GB" w:eastAsia="ja-JP"/>
              </w:rPr>
            </w:pPr>
            <w:r w:rsidRPr="002D141C">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2D141C" w:rsidRDefault="004751F6"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2D141C" w:rsidRDefault="004751F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2D141C" w:rsidRDefault="004751F6" w:rsidP="005724F0">
            <w:pPr>
              <w:spacing w:after="0"/>
              <w:rPr>
                <w:rFonts w:ascii="Arial" w:hAnsi="Arial"/>
                <w:noProof/>
                <w:sz w:val="16"/>
                <w:szCs w:val="16"/>
                <w:lang w:eastAsia="ko-KR"/>
              </w:rPr>
            </w:pPr>
            <w:r w:rsidRPr="002D141C">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2D141C" w:rsidRDefault="004751F6" w:rsidP="005724F0">
            <w:pPr>
              <w:pStyle w:val="TAC"/>
              <w:jc w:val="left"/>
              <w:rPr>
                <w:sz w:val="16"/>
                <w:szCs w:val="16"/>
                <w:lang w:val="en-GB" w:eastAsia="ja-JP"/>
              </w:rPr>
            </w:pPr>
            <w:r w:rsidRPr="002D141C">
              <w:rPr>
                <w:sz w:val="16"/>
                <w:szCs w:val="16"/>
                <w:lang w:val="en-GB" w:eastAsia="ja-JP"/>
              </w:rPr>
              <w:t>15.18.0</w:t>
            </w:r>
          </w:p>
        </w:tc>
      </w:tr>
      <w:tr w:rsidR="001C4F8B" w:rsidRPr="002D141C" w14:paraId="372049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2D141C" w:rsidRDefault="008F6E2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2D141C" w:rsidRDefault="008F6E25" w:rsidP="00A13FFD">
            <w:pPr>
              <w:pStyle w:val="TAL"/>
              <w:rPr>
                <w:sz w:val="16"/>
                <w:szCs w:val="16"/>
                <w:lang w:val="en-GB" w:eastAsia="ja-JP"/>
              </w:rPr>
            </w:pPr>
            <w:r w:rsidRPr="002D141C">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2D141C" w:rsidRDefault="008F6E25" w:rsidP="005724F0">
            <w:pPr>
              <w:pStyle w:val="TAL"/>
              <w:rPr>
                <w:sz w:val="16"/>
                <w:szCs w:val="16"/>
                <w:lang w:val="en-GB" w:eastAsia="ja-JP"/>
              </w:rPr>
            </w:pPr>
            <w:r w:rsidRPr="002D141C">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2D141C" w:rsidRDefault="008F6E25" w:rsidP="005724F0">
            <w:pPr>
              <w:pStyle w:val="TAL"/>
              <w:rPr>
                <w:sz w:val="16"/>
                <w:szCs w:val="16"/>
                <w:lang w:val="en-GB" w:eastAsia="ja-JP"/>
              </w:rPr>
            </w:pPr>
            <w:r w:rsidRPr="002D141C">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2D141C" w:rsidRDefault="008F6E25"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2D141C" w:rsidRDefault="008F6E2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2D141C" w:rsidRDefault="008F6E25"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2D141C" w:rsidRDefault="008F6E25" w:rsidP="005724F0">
            <w:pPr>
              <w:pStyle w:val="TAC"/>
              <w:jc w:val="left"/>
              <w:rPr>
                <w:sz w:val="16"/>
                <w:szCs w:val="16"/>
                <w:lang w:val="en-GB" w:eastAsia="ja-JP"/>
              </w:rPr>
            </w:pPr>
            <w:r w:rsidRPr="002D141C">
              <w:rPr>
                <w:sz w:val="16"/>
                <w:szCs w:val="16"/>
                <w:lang w:val="en-GB" w:eastAsia="ja-JP"/>
              </w:rPr>
              <w:t>15.18.0</w:t>
            </w:r>
          </w:p>
        </w:tc>
      </w:tr>
      <w:tr w:rsidR="001C4F8B" w:rsidRPr="002D141C" w14:paraId="44944C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2D141C" w:rsidRDefault="00977FD4" w:rsidP="005724F0">
            <w:pPr>
              <w:pStyle w:val="TAL"/>
              <w:rPr>
                <w:sz w:val="16"/>
                <w:szCs w:val="16"/>
                <w:lang w:val="en-GB" w:eastAsia="ja-JP"/>
              </w:rPr>
            </w:pPr>
            <w:r w:rsidRPr="002D141C">
              <w:rPr>
                <w:sz w:val="16"/>
                <w:szCs w:val="16"/>
                <w:lang w:val="en-GB" w:eastAsia="ja-JP"/>
              </w:rPr>
              <w:t>09/2022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2D141C" w:rsidRDefault="00977FD4" w:rsidP="00A13FFD">
            <w:pPr>
              <w:pStyle w:val="TAL"/>
              <w:rPr>
                <w:sz w:val="16"/>
                <w:szCs w:val="16"/>
                <w:lang w:val="en-GB" w:eastAsia="ja-JP"/>
              </w:rPr>
            </w:pPr>
            <w:r w:rsidRPr="002D141C">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2D141C" w:rsidRDefault="00977FD4" w:rsidP="005724F0">
            <w:pPr>
              <w:pStyle w:val="TAL"/>
              <w:rPr>
                <w:sz w:val="16"/>
                <w:szCs w:val="16"/>
                <w:lang w:val="en-GB" w:eastAsia="ja-JP"/>
              </w:rPr>
            </w:pPr>
            <w:r w:rsidRPr="002D141C">
              <w:rPr>
                <w:sz w:val="16"/>
                <w:szCs w:val="16"/>
                <w:lang w:val="en-GB" w:eastAsia="ja-JP"/>
              </w:rPr>
              <w:t>RP-222</w:t>
            </w:r>
            <w:r w:rsidR="00182690" w:rsidRPr="002D141C">
              <w:rPr>
                <w:sz w:val="16"/>
                <w:szCs w:val="16"/>
                <w:lang w:val="en-GB"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2D141C" w:rsidRDefault="00977FD4" w:rsidP="005724F0">
            <w:pPr>
              <w:pStyle w:val="TAL"/>
              <w:rPr>
                <w:sz w:val="16"/>
                <w:szCs w:val="16"/>
                <w:lang w:val="en-GB" w:eastAsia="ja-JP"/>
              </w:rPr>
            </w:pPr>
            <w:r w:rsidRPr="002D141C">
              <w:rPr>
                <w:sz w:val="16"/>
                <w:szCs w:val="16"/>
                <w:lang w:val="en-GB"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2D141C" w:rsidRDefault="00977FD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2D141C" w:rsidRDefault="00977FD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2D141C" w:rsidRDefault="00977FD4" w:rsidP="005724F0">
            <w:pPr>
              <w:spacing w:after="0"/>
              <w:rPr>
                <w:rFonts w:ascii="Arial" w:hAnsi="Arial"/>
                <w:noProof/>
                <w:sz w:val="16"/>
                <w:szCs w:val="16"/>
                <w:lang w:eastAsia="ko-KR"/>
              </w:rPr>
            </w:pPr>
            <w:r w:rsidRPr="002D141C">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2D141C" w:rsidRDefault="00977FD4" w:rsidP="005724F0">
            <w:pPr>
              <w:pStyle w:val="TAC"/>
              <w:jc w:val="left"/>
              <w:rPr>
                <w:sz w:val="16"/>
                <w:szCs w:val="16"/>
                <w:lang w:val="en-GB" w:eastAsia="ja-JP"/>
              </w:rPr>
            </w:pPr>
            <w:r w:rsidRPr="002D141C">
              <w:rPr>
                <w:sz w:val="16"/>
                <w:szCs w:val="16"/>
                <w:lang w:val="en-GB" w:eastAsia="ja-JP"/>
              </w:rPr>
              <w:t>15.19.0</w:t>
            </w:r>
          </w:p>
        </w:tc>
      </w:tr>
      <w:tr w:rsidR="001C4F8B" w:rsidRPr="002D141C" w14:paraId="1A898B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2D141C" w:rsidRDefault="0040356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2D141C" w:rsidRDefault="0040356B" w:rsidP="00A13FFD">
            <w:pPr>
              <w:pStyle w:val="TAL"/>
              <w:rPr>
                <w:sz w:val="16"/>
                <w:szCs w:val="16"/>
                <w:lang w:val="en-GB" w:eastAsia="ja-JP"/>
              </w:rPr>
            </w:pPr>
            <w:r w:rsidRPr="002D141C">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2D141C" w:rsidRDefault="0040356B" w:rsidP="005724F0">
            <w:pPr>
              <w:pStyle w:val="TAL"/>
              <w:rPr>
                <w:sz w:val="16"/>
                <w:szCs w:val="16"/>
                <w:lang w:val="en-GB" w:eastAsia="ja-JP"/>
              </w:rPr>
            </w:pPr>
            <w:r w:rsidRPr="002D141C">
              <w:rPr>
                <w:sz w:val="16"/>
                <w:szCs w:val="16"/>
                <w:lang w:val="en-GB"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2D141C" w:rsidRDefault="0040356B" w:rsidP="005724F0">
            <w:pPr>
              <w:pStyle w:val="TAL"/>
              <w:rPr>
                <w:sz w:val="16"/>
                <w:szCs w:val="16"/>
                <w:lang w:val="en-GB" w:eastAsia="ja-JP"/>
              </w:rPr>
            </w:pPr>
            <w:r w:rsidRPr="002D141C">
              <w:rPr>
                <w:sz w:val="16"/>
                <w:szCs w:val="16"/>
                <w:lang w:val="en-GB"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2D141C" w:rsidRDefault="0040356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2D141C" w:rsidRDefault="0040356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2D141C" w:rsidRDefault="0040356B" w:rsidP="005724F0">
            <w:pPr>
              <w:spacing w:after="0"/>
              <w:rPr>
                <w:rFonts w:ascii="Arial" w:hAnsi="Arial"/>
                <w:noProof/>
                <w:sz w:val="16"/>
                <w:szCs w:val="16"/>
                <w:lang w:eastAsia="ko-KR"/>
              </w:rPr>
            </w:pPr>
            <w:r w:rsidRPr="002D141C">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2D141C" w:rsidRDefault="0040356B" w:rsidP="005724F0">
            <w:pPr>
              <w:pStyle w:val="TAC"/>
              <w:jc w:val="left"/>
              <w:rPr>
                <w:sz w:val="16"/>
                <w:szCs w:val="16"/>
                <w:lang w:val="en-GB" w:eastAsia="ja-JP"/>
              </w:rPr>
            </w:pPr>
            <w:r w:rsidRPr="002D141C">
              <w:rPr>
                <w:sz w:val="16"/>
                <w:szCs w:val="16"/>
                <w:lang w:val="en-GB" w:eastAsia="ja-JP"/>
              </w:rPr>
              <w:t>15.19.0</w:t>
            </w:r>
          </w:p>
        </w:tc>
      </w:tr>
      <w:tr w:rsidR="001C4F8B" w:rsidRPr="002D141C" w14:paraId="65310A7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2D141C" w:rsidRDefault="001665C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2D141C" w:rsidRDefault="001665CC" w:rsidP="00A13FFD">
            <w:pPr>
              <w:pStyle w:val="TAL"/>
              <w:rPr>
                <w:sz w:val="16"/>
                <w:szCs w:val="16"/>
                <w:lang w:val="en-GB" w:eastAsia="ja-JP"/>
              </w:rPr>
            </w:pPr>
            <w:r w:rsidRPr="002D141C">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2D141C" w:rsidRDefault="001665CC" w:rsidP="005724F0">
            <w:pPr>
              <w:pStyle w:val="TAL"/>
              <w:rPr>
                <w:sz w:val="16"/>
                <w:szCs w:val="16"/>
                <w:lang w:val="en-GB" w:eastAsia="ja-JP"/>
              </w:rPr>
            </w:pPr>
            <w:r w:rsidRPr="002D141C">
              <w:rPr>
                <w:sz w:val="16"/>
                <w:szCs w:val="16"/>
                <w:lang w:val="en-GB" w:eastAsia="ja-JP"/>
              </w:rPr>
              <w:t>RP-2225</w:t>
            </w:r>
            <w:r w:rsidR="00EC183F" w:rsidRPr="002D141C">
              <w:rPr>
                <w:sz w:val="16"/>
                <w:szCs w:val="16"/>
                <w:lang w:val="en-GB"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2D141C" w:rsidRDefault="001665CC" w:rsidP="005724F0">
            <w:pPr>
              <w:pStyle w:val="TAL"/>
              <w:rPr>
                <w:sz w:val="16"/>
                <w:szCs w:val="16"/>
                <w:lang w:val="en-GB" w:eastAsia="ja-JP"/>
              </w:rPr>
            </w:pPr>
            <w:r w:rsidRPr="002D141C">
              <w:rPr>
                <w:sz w:val="16"/>
                <w:szCs w:val="16"/>
                <w:lang w:val="en-GB"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2D141C" w:rsidRDefault="001665C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2D141C" w:rsidRDefault="001665C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2D141C" w:rsidRDefault="001665CC" w:rsidP="005724F0">
            <w:pPr>
              <w:spacing w:after="0"/>
              <w:rPr>
                <w:rFonts w:ascii="Arial" w:hAnsi="Arial"/>
                <w:noProof/>
                <w:sz w:val="16"/>
                <w:szCs w:val="16"/>
                <w:lang w:eastAsia="ko-KR"/>
              </w:rPr>
            </w:pPr>
            <w:r w:rsidRPr="002D141C">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2D141C" w:rsidRDefault="001665CC" w:rsidP="005724F0">
            <w:pPr>
              <w:pStyle w:val="TAC"/>
              <w:jc w:val="left"/>
              <w:rPr>
                <w:sz w:val="16"/>
                <w:szCs w:val="16"/>
                <w:lang w:val="en-GB" w:eastAsia="ja-JP"/>
              </w:rPr>
            </w:pPr>
            <w:r w:rsidRPr="002D141C">
              <w:rPr>
                <w:sz w:val="16"/>
                <w:szCs w:val="16"/>
                <w:lang w:val="en-GB" w:eastAsia="ja-JP"/>
              </w:rPr>
              <w:t>15.19.0</w:t>
            </w:r>
          </w:p>
        </w:tc>
      </w:tr>
      <w:tr w:rsidR="001C4F8B" w:rsidRPr="002D141C" w14:paraId="7EB64A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2D141C" w:rsidRDefault="00645535" w:rsidP="005724F0">
            <w:pPr>
              <w:pStyle w:val="TAL"/>
              <w:rPr>
                <w:sz w:val="16"/>
                <w:szCs w:val="16"/>
                <w:lang w:val="en-GB" w:eastAsia="ja-JP"/>
              </w:rPr>
            </w:pPr>
            <w:r w:rsidRPr="002D141C">
              <w:rPr>
                <w:sz w:val="16"/>
                <w:szCs w:val="16"/>
                <w:lang w:val="en-GB" w:eastAsia="ja-JP"/>
              </w:rPr>
              <w:t>12/2022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2D141C" w:rsidRDefault="00645535" w:rsidP="00A13FFD">
            <w:pPr>
              <w:pStyle w:val="TAL"/>
              <w:rPr>
                <w:sz w:val="16"/>
                <w:szCs w:val="16"/>
                <w:lang w:val="en-GB" w:eastAsia="ja-JP"/>
              </w:rPr>
            </w:pPr>
            <w:r w:rsidRPr="002D141C">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2D141C" w:rsidRDefault="00645535" w:rsidP="005724F0">
            <w:pPr>
              <w:pStyle w:val="TAL"/>
              <w:rPr>
                <w:sz w:val="16"/>
                <w:szCs w:val="16"/>
                <w:lang w:val="en-GB" w:eastAsia="ja-JP"/>
              </w:rPr>
            </w:pPr>
            <w:r w:rsidRPr="002D141C">
              <w:rPr>
                <w:sz w:val="16"/>
                <w:szCs w:val="16"/>
                <w:lang w:val="en-GB" w:eastAsia="ja-JP"/>
              </w:rPr>
              <w:t>RP</w:t>
            </w:r>
            <w:r w:rsidR="00723FD1" w:rsidRPr="002D141C">
              <w:rPr>
                <w:sz w:val="16"/>
                <w:szCs w:val="16"/>
                <w:lang w:val="en-GB" w:eastAsia="ja-JP"/>
              </w:rPr>
              <w:t>-</w:t>
            </w:r>
            <w:r w:rsidRPr="002D141C">
              <w:rPr>
                <w:sz w:val="16"/>
                <w:szCs w:val="16"/>
                <w:lang w:val="en-GB"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2D141C" w:rsidRDefault="00645535" w:rsidP="005724F0">
            <w:pPr>
              <w:pStyle w:val="TAL"/>
              <w:rPr>
                <w:sz w:val="16"/>
                <w:szCs w:val="16"/>
                <w:lang w:val="en-GB" w:eastAsia="ja-JP"/>
              </w:rPr>
            </w:pPr>
            <w:r w:rsidRPr="002D141C">
              <w:rPr>
                <w:sz w:val="16"/>
                <w:szCs w:val="16"/>
                <w:lang w:val="en-GB"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2D141C" w:rsidRDefault="0064553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2D141C" w:rsidRDefault="0064553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2D141C" w:rsidRDefault="00645535" w:rsidP="005724F0">
            <w:pPr>
              <w:spacing w:after="0"/>
              <w:rPr>
                <w:rFonts w:ascii="Arial" w:hAnsi="Arial"/>
                <w:noProof/>
                <w:sz w:val="16"/>
                <w:szCs w:val="16"/>
                <w:lang w:eastAsia="ko-KR"/>
              </w:rPr>
            </w:pPr>
            <w:r w:rsidRPr="002D141C">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2D141C" w:rsidRDefault="00645535" w:rsidP="005724F0">
            <w:pPr>
              <w:pStyle w:val="TAC"/>
              <w:jc w:val="left"/>
              <w:rPr>
                <w:sz w:val="16"/>
                <w:szCs w:val="16"/>
                <w:lang w:val="en-GB" w:eastAsia="ja-JP"/>
              </w:rPr>
            </w:pPr>
            <w:r w:rsidRPr="002D141C">
              <w:rPr>
                <w:sz w:val="16"/>
                <w:szCs w:val="16"/>
                <w:lang w:val="en-GB" w:eastAsia="ja-JP"/>
              </w:rPr>
              <w:t>15.20.0</w:t>
            </w:r>
          </w:p>
        </w:tc>
      </w:tr>
      <w:tr w:rsidR="001C4F8B" w:rsidRPr="002D141C" w14:paraId="6D7EE2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2D141C" w:rsidRDefault="00C10F9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2D141C" w:rsidRDefault="00C10F96" w:rsidP="00A13FFD">
            <w:pPr>
              <w:pStyle w:val="TAL"/>
              <w:rPr>
                <w:sz w:val="16"/>
                <w:szCs w:val="16"/>
                <w:lang w:val="en-GB" w:eastAsia="ja-JP"/>
              </w:rPr>
            </w:pPr>
            <w:r w:rsidRPr="002D141C">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2D141C" w:rsidRDefault="00C10F96" w:rsidP="005724F0">
            <w:pPr>
              <w:pStyle w:val="TAL"/>
              <w:rPr>
                <w:sz w:val="16"/>
                <w:szCs w:val="16"/>
                <w:lang w:val="en-GB" w:eastAsia="ja-JP"/>
              </w:rPr>
            </w:pPr>
            <w:r w:rsidRPr="002D141C">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2D141C" w:rsidRDefault="00C10F96" w:rsidP="005724F0">
            <w:pPr>
              <w:pStyle w:val="TAL"/>
              <w:rPr>
                <w:sz w:val="16"/>
                <w:szCs w:val="16"/>
                <w:lang w:val="en-GB" w:eastAsia="ja-JP"/>
              </w:rPr>
            </w:pPr>
            <w:r w:rsidRPr="002D141C">
              <w:rPr>
                <w:sz w:val="16"/>
                <w:szCs w:val="16"/>
                <w:lang w:val="en-GB"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2D141C" w:rsidRDefault="00C10F96"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2D141C" w:rsidRDefault="00C10F9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2D141C" w:rsidRDefault="00C10F96" w:rsidP="005724F0">
            <w:pPr>
              <w:spacing w:after="0"/>
              <w:rPr>
                <w:rFonts w:ascii="Arial" w:hAnsi="Arial"/>
                <w:noProof/>
                <w:sz w:val="16"/>
                <w:szCs w:val="16"/>
                <w:lang w:eastAsia="ko-KR"/>
              </w:rPr>
            </w:pPr>
            <w:r w:rsidRPr="002D141C">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2D141C" w:rsidRDefault="00C10F96" w:rsidP="005724F0">
            <w:pPr>
              <w:pStyle w:val="TAC"/>
              <w:jc w:val="left"/>
              <w:rPr>
                <w:sz w:val="16"/>
                <w:szCs w:val="16"/>
                <w:lang w:val="en-GB" w:eastAsia="ja-JP"/>
              </w:rPr>
            </w:pPr>
            <w:r w:rsidRPr="002D141C">
              <w:rPr>
                <w:sz w:val="16"/>
                <w:szCs w:val="16"/>
                <w:lang w:val="en-GB" w:eastAsia="ja-JP"/>
              </w:rPr>
              <w:t>15.20.0</w:t>
            </w:r>
          </w:p>
        </w:tc>
      </w:tr>
      <w:tr w:rsidR="001C4F8B" w:rsidRPr="002D141C" w14:paraId="397A23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2D141C" w:rsidRDefault="00DC78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2D141C" w:rsidRDefault="00DC7800" w:rsidP="00A13FFD">
            <w:pPr>
              <w:pStyle w:val="TAL"/>
              <w:rPr>
                <w:sz w:val="16"/>
                <w:szCs w:val="16"/>
                <w:lang w:val="en-GB" w:eastAsia="ja-JP"/>
              </w:rPr>
            </w:pPr>
            <w:r w:rsidRPr="002D141C">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2D141C" w:rsidRDefault="00DC7800" w:rsidP="005724F0">
            <w:pPr>
              <w:pStyle w:val="TAL"/>
              <w:rPr>
                <w:sz w:val="16"/>
                <w:szCs w:val="16"/>
                <w:lang w:val="en-GB" w:eastAsia="ja-JP"/>
              </w:rPr>
            </w:pPr>
            <w:r w:rsidRPr="002D141C">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2D141C" w:rsidRDefault="00DC7800" w:rsidP="005724F0">
            <w:pPr>
              <w:pStyle w:val="TAL"/>
              <w:rPr>
                <w:sz w:val="16"/>
                <w:szCs w:val="16"/>
                <w:lang w:val="en-GB" w:eastAsia="ja-JP"/>
              </w:rPr>
            </w:pPr>
            <w:r w:rsidRPr="002D141C">
              <w:rPr>
                <w:sz w:val="16"/>
                <w:szCs w:val="16"/>
                <w:lang w:val="en-GB"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2D141C" w:rsidRDefault="00DC7800"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2D141C" w:rsidRDefault="00DC780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2D141C" w:rsidRDefault="00DC7800"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2D141C" w:rsidRDefault="00DC7800" w:rsidP="005724F0">
            <w:pPr>
              <w:pStyle w:val="TAC"/>
              <w:jc w:val="left"/>
              <w:rPr>
                <w:sz w:val="16"/>
                <w:szCs w:val="16"/>
                <w:lang w:val="en-GB" w:eastAsia="ja-JP"/>
              </w:rPr>
            </w:pPr>
            <w:r w:rsidRPr="002D141C">
              <w:rPr>
                <w:sz w:val="16"/>
                <w:szCs w:val="16"/>
                <w:lang w:val="en-GB" w:eastAsia="ja-JP"/>
              </w:rPr>
              <w:t>15.20.0</w:t>
            </w:r>
          </w:p>
        </w:tc>
      </w:tr>
      <w:tr w:rsidR="001C4F8B" w:rsidRPr="002D141C" w14:paraId="25247B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2D141C" w:rsidRDefault="00D41DC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2D141C" w:rsidRDefault="00D41DC0" w:rsidP="00A13FFD">
            <w:pPr>
              <w:pStyle w:val="TAL"/>
              <w:rPr>
                <w:sz w:val="16"/>
                <w:szCs w:val="16"/>
                <w:lang w:val="en-GB" w:eastAsia="ja-JP"/>
              </w:rPr>
            </w:pPr>
            <w:r w:rsidRPr="002D141C">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2D141C" w:rsidRDefault="00D41DC0" w:rsidP="005724F0">
            <w:pPr>
              <w:pStyle w:val="TAL"/>
              <w:rPr>
                <w:sz w:val="16"/>
                <w:szCs w:val="16"/>
                <w:lang w:val="en-GB" w:eastAsia="ja-JP"/>
              </w:rPr>
            </w:pPr>
            <w:r w:rsidRPr="002D141C">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2D141C" w:rsidRDefault="00D41DC0" w:rsidP="005724F0">
            <w:pPr>
              <w:pStyle w:val="TAL"/>
              <w:rPr>
                <w:sz w:val="16"/>
                <w:szCs w:val="16"/>
                <w:lang w:val="en-GB" w:eastAsia="ja-JP"/>
              </w:rPr>
            </w:pPr>
            <w:r w:rsidRPr="002D141C">
              <w:rPr>
                <w:sz w:val="16"/>
                <w:szCs w:val="16"/>
                <w:lang w:val="en-GB"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2D141C" w:rsidRDefault="00D41DC0"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2D141C" w:rsidRDefault="00D41DC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2D141C" w:rsidRDefault="00D41DC0" w:rsidP="005724F0">
            <w:pPr>
              <w:spacing w:after="0"/>
              <w:rPr>
                <w:rFonts w:ascii="Arial" w:hAnsi="Arial"/>
                <w:noProof/>
                <w:sz w:val="16"/>
                <w:szCs w:val="16"/>
                <w:lang w:eastAsia="ko-KR"/>
              </w:rPr>
            </w:pPr>
            <w:r w:rsidRPr="002D141C">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2D141C" w:rsidRDefault="00D41DC0" w:rsidP="005724F0">
            <w:pPr>
              <w:pStyle w:val="TAC"/>
              <w:jc w:val="left"/>
              <w:rPr>
                <w:sz w:val="16"/>
                <w:szCs w:val="16"/>
                <w:lang w:val="en-GB" w:eastAsia="ja-JP"/>
              </w:rPr>
            </w:pPr>
            <w:r w:rsidRPr="002D141C">
              <w:rPr>
                <w:sz w:val="16"/>
                <w:szCs w:val="16"/>
                <w:lang w:val="en-GB" w:eastAsia="ja-JP"/>
              </w:rPr>
              <w:t>15.20.0</w:t>
            </w:r>
          </w:p>
        </w:tc>
      </w:tr>
      <w:tr w:rsidR="001C4F8B" w:rsidRPr="002D141C" w14:paraId="142A04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2D141C" w:rsidRDefault="004C10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2D141C" w:rsidRDefault="004C10C6" w:rsidP="00A13FFD">
            <w:pPr>
              <w:pStyle w:val="TAL"/>
              <w:rPr>
                <w:sz w:val="16"/>
                <w:szCs w:val="16"/>
                <w:lang w:val="en-GB" w:eastAsia="ja-JP"/>
              </w:rPr>
            </w:pPr>
            <w:r w:rsidRPr="002D141C">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2D141C" w:rsidRDefault="004C10C6"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2D141C" w:rsidRDefault="004C10C6"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2D141C" w:rsidRDefault="004C10C6"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2D141C" w:rsidRDefault="004C10C6"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2D141C" w:rsidRDefault="004C10C6" w:rsidP="005724F0">
            <w:pPr>
              <w:spacing w:after="0"/>
              <w:rPr>
                <w:rFonts w:ascii="Arial" w:hAnsi="Arial"/>
                <w:noProof/>
                <w:sz w:val="16"/>
                <w:szCs w:val="16"/>
                <w:lang w:eastAsia="ko-KR"/>
              </w:rPr>
            </w:pPr>
            <w:r w:rsidRPr="002D141C">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2D141C" w:rsidRDefault="004C10C6" w:rsidP="005724F0">
            <w:pPr>
              <w:pStyle w:val="TAC"/>
              <w:jc w:val="left"/>
              <w:rPr>
                <w:sz w:val="16"/>
                <w:szCs w:val="16"/>
                <w:lang w:val="en-GB" w:eastAsia="ja-JP"/>
              </w:rPr>
            </w:pPr>
            <w:r w:rsidRPr="002D141C">
              <w:rPr>
                <w:sz w:val="16"/>
                <w:szCs w:val="16"/>
                <w:lang w:val="en-GB" w:eastAsia="ja-JP"/>
              </w:rPr>
              <w:t>15.20.1</w:t>
            </w:r>
          </w:p>
        </w:tc>
      </w:tr>
      <w:tr w:rsidR="001C4F8B" w:rsidRPr="002D141C" w14:paraId="5F8F03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2D141C" w:rsidRDefault="007C231A" w:rsidP="005724F0">
            <w:pPr>
              <w:pStyle w:val="TAL"/>
              <w:rPr>
                <w:sz w:val="16"/>
                <w:szCs w:val="16"/>
                <w:lang w:val="en-GB" w:eastAsia="ja-JP"/>
              </w:rPr>
            </w:pPr>
            <w:r w:rsidRPr="002D141C">
              <w:rPr>
                <w:sz w:val="16"/>
                <w:szCs w:val="16"/>
                <w:lang w:val="en-GB" w:eastAsia="ja-JP"/>
              </w:rPr>
              <w:t>03/2023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Pr="002D141C" w:rsidRDefault="007C231A" w:rsidP="00A13FFD">
            <w:pPr>
              <w:pStyle w:val="TAL"/>
              <w:rPr>
                <w:sz w:val="16"/>
                <w:szCs w:val="16"/>
                <w:lang w:val="en-GB" w:eastAsia="ja-JP"/>
              </w:rPr>
            </w:pPr>
            <w:r w:rsidRPr="002D141C">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2D141C" w:rsidRDefault="007C231A" w:rsidP="005724F0">
            <w:pPr>
              <w:pStyle w:val="TAL"/>
              <w:rPr>
                <w:sz w:val="16"/>
                <w:szCs w:val="16"/>
                <w:lang w:val="en-GB" w:eastAsia="ja-JP"/>
              </w:rPr>
            </w:pPr>
            <w:r w:rsidRPr="002D141C">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2D141C" w:rsidRDefault="007C231A" w:rsidP="005724F0">
            <w:pPr>
              <w:pStyle w:val="TAL"/>
              <w:rPr>
                <w:sz w:val="16"/>
                <w:szCs w:val="16"/>
                <w:lang w:val="en-GB" w:eastAsia="ja-JP"/>
              </w:rPr>
            </w:pPr>
            <w:r w:rsidRPr="002D141C">
              <w:rPr>
                <w:sz w:val="16"/>
                <w:szCs w:val="16"/>
                <w:lang w:val="en-GB" w:eastAsia="ja-JP"/>
              </w:rPr>
              <w:t>3828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2D141C" w:rsidRDefault="007C231A"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2D141C" w:rsidRDefault="007C231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Pr="002D141C" w:rsidRDefault="007C231A" w:rsidP="005724F0">
            <w:pPr>
              <w:spacing w:after="0"/>
              <w:rPr>
                <w:rFonts w:ascii="Arial" w:hAnsi="Arial"/>
                <w:noProof/>
                <w:sz w:val="16"/>
                <w:szCs w:val="16"/>
                <w:lang w:eastAsia="ko-KR"/>
              </w:rPr>
            </w:pPr>
            <w:r w:rsidRPr="002D141C">
              <w:rPr>
                <w:rFonts w:ascii="Arial" w:hAnsi="Arial"/>
                <w:noProof/>
                <w:sz w:val="16"/>
                <w:szCs w:val="16"/>
                <w:lang w:eastAsia="ko-KR"/>
              </w:rPr>
              <w:t>Corrections for PUCCH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Pr="002D141C" w:rsidRDefault="007C231A" w:rsidP="005724F0">
            <w:pPr>
              <w:pStyle w:val="TAC"/>
              <w:jc w:val="left"/>
              <w:rPr>
                <w:sz w:val="16"/>
                <w:szCs w:val="16"/>
                <w:lang w:val="en-GB" w:eastAsia="ja-JP"/>
              </w:rPr>
            </w:pPr>
            <w:r w:rsidRPr="002D141C">
              <w:rPr>
                <w:sz w:val="16"/>
                <w:szCs w:val="16"/>
                <w:lang w:val="en-GB" w:eastAsia="ja-JP"/>
              </w:rPr>
              <w:t>15.21.0</w:t>
            </w:r>
          </w:p>
        </w:tc>
      </w:tr>
      <w:tr w:rsidR="001C4F8B" w:rsidRPr="002D141C" w14:paraId="27498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Pr="002D141C" w:rsidRDefault="003A76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Pr="002D141C" w:rsidRDefault="003A76C7" w:rsidP="00A13FFD">
            <w:pPr>
              <w:pStyle w:val="TAL"/>
              <w:rPr>
                <w:sz w:val="16"/>
                <w:szCs w:val="16"/>
                <w:lang w:val="en-GB" w:eastAsia="ja-JP"/>
              </w:rPr>
            </w:pPr>
            <w:r w:rsidRPr="002D141C">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Pr="002D141C" w:rsidRDefault="003A76C7" w:rsidP="005724F0">
            <w:pPr>
              <w:pStyle w:val="TAL"/>
              <w:rPr>
                <w:sz w:val="16"/>
                <w:szCs w:val="16"/>
                <w:lang w:val="en-GB" w:eastAsia="ja-JP"/>
              </w:rPr>
            </w:pPr>
            <w:r w:rsidRPr="002D141C">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Pr="002D141C" w:rsidRDefault="003A76C7" w:rsidP="005724F0">
            <w:pPr>
              <w:pStyle w:val="TAL"/>
              <w:rPr>
                <w:sz w:val="16"/>
                <w:szCs w:val="16"/>
                <w:lang w:val="en-GB" w:eastAsia="ja-JP"/>
              </w:rPr>
            </w:pPr>
            <w:r w:rsidRPr="002D141C">
              <w:rPr>
                <w:sz w:val="16"/>
                <w:szCs w:val="16"/>
                <w:lang w:val="en-GB" w:eastAsia="ja-JP"/>
              </w:rPr>
              <w:t>3840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Pr="002D141C" w:rsidRDefault="003A76C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Pr="002D141C" w:rsidRDefault="003A76C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2D141C" w:rsidRDefault="003A76C7" w:rsidP="005724F0">
            <w:pPr>
              <w:spacing w:after="0"/>
              <w:rPr>
                <w:rFonts w:ascii="Arial" w:hAnsi="Arial"/>
                <w:noProof/>
                <w:sz w:val="16"/>
                <w:szCs w:val="16"/>
                <w:lang w:eastAsia="ko-KR"/>
              </w:rPr>
            </w:pPr>
            <w:r w:rsidRPr="002D141C">
              <w:rPr>
                <w:rFonts w:ascii="Arial" w:hAnsi="Arial"/>
                <w:noProof/>
                <w:sz w:val="16"/>
                <w:szCs w:val="16"/>
                <w:lang w:eastAsia="ko-KR"/>
              </w:rPr>
              <w:t>Clarification on RLC bearer re-association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Pr="002D141C" w:rsidRDefault="003A76C7" w:rsidP="005724F0">
            <w:pPr>
              <w:pStyle w:val="TAC"/>
              <w:jc w:val="left"/>
              <w:rPr>
                <w:sz w:val="16"/>
                <w:szCs w:val="16"/>
                <w:lang w:val="en-GB" w:eastAsia="ja-JP"/>
              </w:rPr>
            </w:pPr>
            <w:r w:rsidRPr="002D141C">
              <w:rPr>
                <w:sz w:val="16"/>
                <w:szCs w:val="16"/>
                <w:lang w:val="en-GB" w:eastAsia="ja-JP"/>
              </w:rPr>
              <w:t>15.21.0</w:t>
            </w:r>
          </w:p>
        </w:tc>
      </w:tr>
      <w:tr w:rsidR="001C4F8B" w:rsidRPr="002D141C" w14:paraId="34CD08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Pr="002D141C" w:rsidRDefault="008A2CE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Pr="002D141C" w:rsidRDefault="008A2CE1" w:rsidP="00A13FFD">
            <w:pPr>
              <w:pStyle w:val="TAL"/>
              <w:rPr>
                <w:sz w:val="16"/>
                <w:szCs w:val="16"/>
                <w:lang w:val="en-GB" w:eastAsia="ja-JP"/>
              </w:rPr>
            </w:pPr>
            <w:r w:rsidRPr="002D141C">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Pr="002D141C" w:rsidRDefault="008A2CE1" w:rsidP="005724F0">
            <w:pPr>
              <w:pStyle w:val="TAL"/>
              <w:rPr>
                <w:sz w:val="16"/>
                <w:szCs w:val="16"/>
                <w:lang w:val="en-GB" w:eastAsia="ja-JP"/>
              </w:rPr>
            </w:pPr>
            <w:r w:rsidRPr="002D141C">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Pr="002D141C" w:rsidRDefault="008A2CE1" w:rsidP="005724F0">
            <w:pPr>
              <w:pStyle w:val="TAL"/>
              <w:rPr>
                <w:sz w:val="16"/>
                <w:szCs w:val="16"/>
                <w:lang w:val="en-GB" w:eastAsia="ja-JP"/>
              </w:rPr>
            </w:pPr>
            <w:r w:rsidRPr="002D141C">
              <w:rPr>
                <w:sz w:val="16"/>
                <w:szCs w:val="16"/>
                <w:lang w:val="en-GB" w:eastAsia="ja-JP"/>
              </w:rPr>
              <w:t>3896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Pr="002D141C" w:rsidRDefault="008A2CE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Pr="002D141C" w:rsidRDefault="008A2CE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2D141C" w:rsidRDefault="008A2CE1"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Pr="002D141C" w:rsidRDefault="008A2CE1" w:rsidP="005724F0">
            <w:pPr>
              <w:pStyle w:val="TAC"/>
              <w:jc w:val="left"/>
              <w:rPr>
                <w:sz w:val="16"/>
                <w:szCs w:val="16"/>
                <w:lang w:val="en-GB" w:eastAsia="ja-JP"/>
              </w:rPr>
            </w:pPr>
            <w:r w:rsidRPr="002D141C">
              <w:rPr>
                <w:sz w:val="16"/>
                <w:szCs w:val="16"/>
                <w:lang w:val="en-GB" w:eastAsia="ja-JP"/>
              </w:rPr>
              <w:t>15.21.0</w:t>
            </w:r>
          </w:p>
        </w:tc>
      </w:tr>
      <w:tr w:rsidR="001C4F8B" w:rsidRPr="002D141C" w14:paraId="539A8A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634BD72" w14:textId="001DD581" w:rsidR="00233F58" w:rsidRPr="002D141C" w:rsidRDefault="00233F58" w:rsidP="005724F0">
            <w:pPr>
              <w:pStyle w:val="TAL"/>
              <w:rPr>
                <w:sz w:val="16"/>
                <w:szCs w:val="16"/>
                <w:lang w:val="en-GB" w:eastAsia="ja-JP"/>
              </w:rPr>
            </w:pPr>
            <w:r w:rsidRPr="002D141C">
              <w:rPr>
                <w:sz w:val="16"/>
                <w:szCs w:val="16"/>
                <w:lang w:val="en-GB" w:eastAsia="ja-JP"/>
              </w:rPr>
              <w:t>06/2023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47783" w14:textId="52C437A1" w:rsidR="00233F58" w:rsidRPr="002D141C" w:rsidRDefault="00233F58" w:rsidP="00A13FFD">
            <w:pPr>
              <w:pStyle w:val="TAL"/>
              <w:rPr>
                <w:sz w:val="16"/>
                <w:szCs w:val="16"/>
                <w:lang w:val="en-GB" w:eastAsia="ja-JP"/>
              </w:rPr>
            </w:pPr>
            <w:r w:rsidRPr="002D141C">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99FCD" w14:textId="7C1E2E91" w:rsidR="00233F58" w:rsidRPr="002D141C" w:rsidRDefault="00233F58" w:rsidP="005724F0">
            <w:pPr>
              <w:pStyle w:val="TAL"/>
              <w:rPr>
                <w:sz w:val="16"/>
                <w:szCs w:val="16"/>
                <w:lang w:val="en-GB" w:eastAsia="ja-JP"/>
              </w:rPr>
            </w:pPr>
            <w:r w:rsidRPr="002D141C">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452B0" w14:textId="3E3DBF51" w:rsidR="00233F58" w:rsidRPr="002D141C" w:rsidRDefault="00233F58" w:rsidP="005724F0">
            <w:pPr>
              <w:pStyle w:val="TAL"/>
              <w:rPr>
                <w:sz w:val="16"/>
                <w:szCs w:val="16"/>
                <w:lang w:val="en-GB" w:eastAsia="ja-JP"/>
              </w:rPr>
            </w:pPr>
            <w:r w:rsidRPr="002D141C">
              <w:rPr>
                <w:sz w:val="16"/>
                <w:szCs w:val="16"/>
                <w:lang w:val="en-GB" w:eastAsia="ja-JP"/>
              </w:rPr>
              <w:t>3999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51443" w14:textId="44443533" w:rsidR="00233F58" w:rsidRPr="002D141C" w:rsidRDefault="00233F5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71E84" w14:textId="1EC96273" w:rsidR="00233F58" w:rsidRPr="002D141C" w:rsidRDefault="00233F5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A6F11" w14:textId="7AED5794" w:rsidR="00233F58" w:rsidRPr="002D141C" w:rsidRDefault="00233F58" w:rsidP="005724F0">
            <w:pPr>
              <w:spacing w:after="0"/>
              <w:rPr>
                <w:rFonts w:ascii="Arial" w:hAnsi="Arial"/>
                <w:noProof/>
                <w:sz w:val="16"/>
                <w:szCs w:val="16"/>
                <w:lang w:eastAsia="ko-KR"/>
              </w:rPr>
            </w:pPr>
            <w:r w:rsidRPr="002D141C">
              <w:rPr>
                <w:rFonts w:ascii="Arial" w:hAnsi="Arial"/>
                <w:noProof/>
                <w:sz w:val="16"/>
                <w:szCs w:val="16"/>
                <w:lang w:eastAsia="ko-KR"/>
              </w:rPr>
              <w:t>Corrections on refServCellIndicator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3B318" w14:textId="70B9A389" w:rsidR="00233F58" w:rsidRPr="002D141C" w:rsidRDefault="00233F58" w:rsidP="005724F0">
            <w:pPr>
              <w:pStyle w:val="TAC"/>
              <w:jc w:val="left"/>
              <w:rPr>
                <w:sz w:val="16"/>
                <w:szCs w:val="16"/>
                <w:lang w:val="en-GB" w:eastAsia="ja-JP"/>
              </w:rPr>
            </w:pPr>
            <w:r w:rsidRPr="002D141C">
              <w:rPr>
                <w:sz w:val="16"/>
                <w:szCs w:val="16"/>
                <w:lang w:val="en-GB" w:eastAsia="ja-JP"/>
              </w:rPr>
              <w:t>15.22.0</w:t>
            </w:r>
          </w:p>
        </w:tc>
      </w:tr>
      <w:tr w:rsidR="001C4F8B" w:rsidRPr="002D141C" w14:paraId="021550E3"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D355F7B" w14:textId="77777777" w:rsidR="00B77328" w:rsidRPr="002D141C" w:rsidRDefault="00B773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CD8F0" w14:textId="7A5AED97" w:rsidR="00B77328" w:rsidRPr="002D141C" w:rsidRDefault="00B77328" w:rsidP="00A13FFD">
            <w:pPr>
              <w:pStyle w:val="TAL"/>
              <w:rPr>
                <w:sz w:val="16"/>
                <w:szCs w:val="16"/>
                <w:lang w:val="en-GB" w:eastAsia="ja-JP"/>
              </w:rPr>
            </w:pPr>
            <w:r w:rsidRPr="002D141C">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B2E35" w14:textId="50B95FD1" w:rsidR="00B77328" w:rsidRPr="002D141C" w:rsidRDefault="00B77328" w:rsidP="005724F0">
            <w:pPr>
              <w:pStyle w:val="TAL"/>
              <w:rPr>
                <w:sz w:val="16"/>
                <w:szCs w:val="16"/>
                <w:lang w:val="en-GB" w:eastAsia="ja-JP"/>
              </w:rPr>
            </w:pPr>
            <w:r w:rsidRPr="002D141C">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85184" w14:textId="4CBF634F" w:rsidR="00B77328" w:rsidRPr="002D141C" w:rsidRDefault="00B77328" w:rsidP="005724F0">
            <w:pPr>
              <w:pStyle w:val="TAL"/>
              <w:rPr>
                <w:sz w:val="16"/>
                <w:szCs w:val="16"/>
                <w:lang w:val="en-GB" w:eastAsia="ja-JP"/>
              </w:rPr>
            </w:pPr>
            <w:r w:rsidRPr="002D141C">
              <w:rPr>
                <w:sz w:val="16"/>
                <w:szCs w:val="16"/>
                <w:lang w:val="en-GB" w:eastAsia="ja-JP"/>
              </w:rPr>
              <w:t>4051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BF985" w14:textId="15F0F432" w:rsidR="00B77328" w:rsidRPr="002D141C" w:rsidRDefault="00B7732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00F27" w14:textId="0C9A10E0" w:rsidR="00B77328" w:rsidRPr="002D141C" w:rsidRDefault="00B7732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2089C" w14:textId="077BFB4F" w:rsidR="00B77328" w:rsidRPr="002D141C" w:rsidRDefault="00B77328" w:rsidP="005724F0">
            <w:pPr>
              <w:spacing w:after="0"/>
              <w:rPr>
                <w:rFonts w:ascii="Arial" w:hAnsi="Arial"/>
                <w:noProof/>
                <w:sz w:val="16"/>
                <w:szCs w:val="16"/>
                <w:lang w:eastAsia="ko-KR"/>
              </w:rPr>
            </w:pPr>
            <w:r w:rsidRPr="002D141C">
              <w:rPr>
                <w:rFonts w:ascii="Arial" w:hAnsi="Arial"/>
                <w:noProof/>
                <w:sz w:val="16"/>
                <w:szCs w:val="16"/>
                <w:lang w:eastAsia="ko-KR"/>
              </w:rPr>
              <w:t>Clarification on nas-SecurityParamFromNR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1206A" w14:textId="0E77B145" w:rsidR="00B77328" w:rsidRPr="002D141C" w:rsidRDefault="00B77328" w:rsidP="005724F0">
            <w:pPr>
              <w:pStyle w:val="TAC"/>
              <w:jc w:val="left"/>
              <w:rPr>
                <w:sz w:val="16"/>
                <w:szCs w:val="16"/>
                <w:lang w:val="en-GB" w:eastAsia="ja-JP"/>
              </w:rPr>
            </w:pPr>
            <w:r w:rsidRPr="002D141C">
              <w:rPr>
                <w:sz w:val="16"/>
                <w:szCs w:val="16"/>
                <w:lang w:val="en-GB" w:eastAsia="ja-JP"/>
              </w:rPr>
              <w:t>15.22.0</w:t>
            </w:r>
          </w:p>
        </w:tc>
      </w:tr>
      <w:tr w:rsidR="001C4F8B" w:rsidRPr="002D141C" w14:paraId="4ED5B0E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90396CB" w14:textId="77777777" w:rsidR="00C528F0" w:rsidRPr="002D141C" w:rsidRDefault="00C528F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CDBA2" w14:textId="07EE75B6" w:rsidR="00C528F0" w:rsidRPr="002D141C" w:rsidRDefault="00C528F0" w:rsidP="00A13FFD">
            <w:pPr>
              <w:pStyle w:val="TAL"/>
              <w:rPr>
                <w:sz w:val="16"/>
                <w:szCs w:val="16"/>
                <w:lang w:val="en-GB" w:eastAsia="ja-JP"/>
              </w:rPr>
            </w:pPr>
            <w:r w:rsidRPr="002D141C">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D9A6" w14:textId="13791C64" w:rsidR="00C528F0" w:rsidRPr="002D141C" w:rsidRDefault="00C528F0" w:rsidP="005724F0">
            <w:pPr>
              <w:pStyle w:val="TAL"/>
              <w:rPr>
                <w:sz w:val="16"/>
                <w:szCs w:val="16"/>
                <w:lang w:val="en-GB" w:eastAsia="ja-JP"/>
              </w:rPr>
            </w:pPr>
            <w:r w:rsidRPr="002D141C">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4A29F" w14:textId="4EFAD153" w:rsidR="00C528F0" w:rsidRPr="002D141C" w:rsidRDefault="00C528F0" w:rsidP="005724F0">
            <w:pPr>
              <w:pStyle w:val="TAL"/>
              <w:rPr>
                <w:sz w:val="16"/>
                <w:szCs w:val="16"/>
                <w:lang w:val="en-GB" w:eastAsia="ja-JP"/>
              </w:rPr>
            </w:pPr>
            <w:r w:rsidRPr="002D141C">
              <w:rPr>
                <w:sz w:val="16"/>
                <w:szCs w:val="16"/>
                <w:lang w:val="en-GB" w:eastAsia="ja-JP"/>
              </w:rPr>
              <w:t>4115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AE7E" w14:textId="3BA66630" w:rsidR="00C528F0" w:rsidRPr="002D141C" w:rsidRDefault="00C528F0"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5CD80" w14:textId="7BBC18BA" w:rsidR="00C528F0" w:rsidRPr="002D141C" w:rsidRDefault="00C528F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9640C" w14:textId="22AB4846" w:rsidR="00C528F0" w:rsidRPr="002D141C" w:rsidRDefault="00C528F0"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CAD8" w14:textId="40810A8C" w:rsidR="00C528F0" w:rsidRPr="002D141C" w:rsidRDefault="00C528F0" w:rsidP="005724F0">
            <w:pPr>
              <w:pStyle w:val="TAC"/>
              <w:jc w:val="left"/>
              <w:rPr>
                <w:sz w:val="16"/>
                <w:szCs w:val="16"/>
                <w:lang w:val="en-GB" w:eastAsia="ja-JP"/>
              </w:rPr>
            </w:pPr>
            <w:r w:rsidRPr="002D141C">
              <w:rPr>
                <w:sz w:val="16"/>
                <w:szCs w:val="16"/>
                <w:lang w:val="en-GB" w:eastAsia="ja-JP"/>
              </w:rPr>
              <w:t>15.22.0</w:t>
            </w:r>
          </w:p>
        </w:tc>
      </w:tr>
      <w:tr w:rsidR="001C4F8B" w:rsidRPr="002D141C" w14:paraId="689558F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D168E0B" w14:textId="77777777" w:rsidR="004E38EC" w:rsidRPr="002D141C" w:rsidRDefault="004E38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3F6E4" w14:textId="655A92C4" w:rsidR="004E38EC" w:rsidRPr="002D141C" w:rsidRDefault="004E38EC" w:rsidP="00A13FFD">
            <w:pPr>
              <w:pStyle w:val="TAL"/>
              <w:rPr>
                <w:sz w:val="16"/>
                <w:szCs w:val="16"/>
                <w:lang w:val="en-GB" w:eastAsia="ja-JP"/>
              </w:rPr>
            </w:pPr>
            <w:r w:rsidRPr="002D141C">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359D4" w14:textId="46034C4A" w:rsidR="004E38EC" w:rsidRPr="002D141C" w:rsidRDefault="004E38EC" w:rsidP="005724F0">
            <w:pPr>
              <w:pStyle w:val="TAL"/>
              <w:rPr>
                <w:sz w:val="16"/>
                <w:szCs w:val="16"/>
                <w:lang w:val="en-GB" w:eastAsia="ja-JP"/>
              </w:rPr>
            </w:pPr>
            <w:r w:rsidRPr="002D141C">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9DB0D" w14:textId="18A03B66" w:rsidR="004E38EC" w:rsidRPr="002D141C" w:rsidRDefault="004E38EC" w:rsidP="005724F0">
            <w:pPr>
              <w:pStyle w:val="TAL"/>
              <w:rPr>
                <w:sz w:val="16"/>
                <w:szCs w:val="16"/>
                <w:lang w:val="en-GB" w:eastAsia="ja-JP"/>
              </w:rPr>
            </w:pPr>
            <w:r w:rsidRPr="002D141C">
              <w:rPr>
                <w:sz w:val="16"/>
                <w:szCs w:val="16"/>
                <w:lang w:val="en-GB" w:eastAsia="ja-JP"/>
              </w:rPr>
              <w:t>4130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57509" w14:textId="2E5540DE" w:rsidR="004E38EC" w:rsidRPr="002D141C" w:rsidRDefault="004E38E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7C917" w14:textId="64E5E88A" w:rsidR="004E38EC" w:rsidRPr="002D141C" w:rsidRDefault="004E38E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A43A1" w14:textId="4E672FEA" w:rsidR="004E38EC" w:rsidRPr="002D141C" w:rsidRDefault="004E38EC" w:rsidP="005724F0">
            <w:pPr>
              <w:spacing w:after="0"/>
              <w:rPr>
                <w:rFonts w:ascii="Arial" w:hAnsi="Arial"/>
                <w:noProof/>
                <w:sz w:val="16"/>
                <w:szCs w:val="16"/>
                <w:lang w:eastAsia="ko-KR"/>
              </w:rPr>
            </w:pPr>
            <w:r w:rsidRPr="002D141C">
              <w:rPr>
                <w:rFonts w:ascii="Arial" w:hAnsi="Arial"/>
                <w:noProof/>
                <w:sz w:val="16"/>
                <w:szCs w:val="16"/>
                <w:lang w:eastAsia="ko-KR"/>
              </w:rPr>
              <w:t>Clarification on UAI for UL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1743F" w14:textId="62865F5C" w:rsidR="004E38EC" w:rsidRPr="002D141C" w:rsidRDefault="004E38EC" w:rsidP="005724F0">
            <w:pPr>
              <w:pStyle w:val="TAC"/>
              <w:jc w:val="left"/>
              <w:rPr>
                <w:sz w:val="16"/>
                <w:szCs w:val="16"/>
                <w:lang w:val="en-GB" w:eastAsia="ja-JP"/>
              </w:rPr>
            </w:pPr>
            <w:r w:rsidRPr="002D141C">
              <w:rPr>
                <w:sz w:val="16"/>
                <w:szCs w:val="16"/>
                <w:lang w:val="en-GB" w:eastAsia="ja-JP"/>
              </w:rPr>
              <w:t>15.22.0</w:t>
            </w:r>
          </w:p>
        </w:tc>
      </w:tr>
      <w:tr w:rsidR="001C4F8B" w:rsidRPr="002D141C" w14:paraId="6C1412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A415E21" w14:textId="58000C6E" w:rsidR="00F90ACF" w:rsidRPr="002D141C" w:rsidRDefault="00F90ACF" w:rsidP="005724F0">
            <w:pPr>
              <w:pStyle w:val="TAL"/>
              <w:rPr>
                <w:sz w:val="16"/>
                <w:szCs w:val="16"/>
                <w:lang w:val="en-GB" w:eastAsia="ja-JP"/>
              </w:rPr>
            </w:pPr>
            <w:r w:rsidRPr="002D141C">
              <w:rPr>
                <w:sz w:val="16"/>
                <w:szCs w:val="16"/>
                <w:lang w:val="en-GB" w:eastAsia="ja-JP"/>
              </w:rPr>
              <w:t>09/2023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4EFCE" w14:textId="49114A88" w:rsidR="00F90ACF" w:rsidRPr="002D141C" w:rsidRDefault="00F90ACF" w:rsidP="00A13FFD">
            <w:pPr>
              <w:pStyle w:val="TAL"/>
              <w:rPr>
                <w:sz w:val="16"/>
                <w:szCs w:val="16"/>
                <w:lang w:val="en-GB" w:eastAsia="ja-JP"/>
              </w:rPr>
            </w:pPr>
            <w:r w:rsidRPr="002D141C">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0872E" w14:textId="0B30E3B2" w:rsidR="00F90ACF" w:rsidRPr="002D141C" w:rsidRDefault="00F90ACF" w:rsidP="005724F0">
            <w:pPr>
              <w:pStyle w:val="TAL"/>
              <w:rPr>
                <w:sz w:val="16"/>
                <w:szCs w:val="16"/>
                <w:lang w:val="en-GB" w:eastAsia="ja-JP"/>
              </w:rPr>
            </w:pPr>
            <w:r w:rsidRPr="002D141C">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C548" w14:textId="4979BDF5" w:rsidR="00F90ACF" w:rsidRPr="002D141C" w:rsidRDefault="00F90ACF" w:rsidP="005724F0">
            <w:pPr>
              <w:pStyle w:val="TAL"/>
              <w:rPr>
                <w:sz w:val="16"/>
                <w:szCs w:val="16"/>
                <w:lang w:val="en-GB" w:eastAsia="ja-JP"/>
              </w:rPr>
            </w:pPr>
            <w:r w:rsidRPr="002D141C">
              <w:rPr>
                <w:sz w:val="16"/>
                <w:szCs w:val="16"/>
                <w:lang w:val="en-GB" w:eastAsia="ja-JP"/>
              </w:rPr>
              <w:t>4156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31F44" w14:textId="4FBB787A" w:rsidR="00F90ACF" w:rsidRPr="002D141C" w:rsidRDefault="00F90ACF"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351CF" w14:textId="0305D860" w:rsidR="00F90ACF" w:rsidRPr="002D141C" w:rsidRDefault="00F90ACF" w:rsidP="005724F0">
            <w:pPr>
              <w:pStyle w:val="TAL"/>
              <w:rPr>
                <w:sz w:val="16"/>
                <w:szCs w:val="16"/>
                <w:lang w:val="en-GB" w:eastAsia="ja-JP"/>
              </w:rPr>
            </w:pPr>
            <w:r w:rsidRPr="002D141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677CC" w14:textId="13C1F435" w:rsidR="00F90ACF" w:rsidRPr="002D141C" w:rsidRDefault="00F90ACF" w:rsidP="005724F0">
            <w:pPr>
              <w:spacing w:after="0"/>
              <w:rPr>
                <w:rFonts w:ascii="Arial" w:hAnsi="Arial"/>
                <w:noProof/>
                <w:sz w:val="16"/>
                <w:szCs w:val="16"/>
                <w:lang w:eastAsia="ko-KR"/>
              </w:rPr>
            </w:pPr>
            <w:r w:rsidRPr="002D141C">
              <w:rPr>
                <w:rFonts w:ascii="Arial" w:hAnsi="Arial"/>
                <w:noProof/>
                <w:sz w:val="16"/>
                <w:szCs w:val="16"/>
                <w:lang w:eastAsia="ko-KR"/>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EA1DA" w14:textId="543C626C" w:rsidR="00F90ACF" w:rsidRPr="002D141C" w:rsidRDefault="00F90ACF" w:rsidP="005724F0">
            <w:pPr>
              <w:pStyle w:val="TAC"/>
              <w:jc w:val="left"/>
              <w:rPr>
                <w:sz w:val="16"/>
                <w:szCs w:val="16"/>
                <w:lang w:val="en-GB" w:eastAsia="ja-JP"/>
              </w:rPr>
            </w:pPr>
            <w:r w:rsidRPr="002D141C">
              <w:rPr>
                <w:sz w:val="16"/>
                <w:szCs w:val="16"/>
                <w:lang w:val="en-GB" w:eastAsia="ja-JP"/>
              </w:rPr>
              <w:t>15.23.0</w:t>
            </w:r>
          </w:p>
        </w:tc>
      </w:tr>
      <w:tr w:rsidR="001C4F8B" w:rsidRPr="002D141C" w14:paraId="0B7CD321"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138DF763" w14:textId="77777777" w:rsidR="005A7369" w:rsidRPr="002D141C" w:rsidRDefault="005A736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585081" w14:textId="32303508" w:rsidR="005A7369" w:rsidRPr="002D141C" w:rsidRDefault="005A7369" w:rsidP="00A13FFD">
            <w:pPr>
              <w:pStyle w:val="TAL"/>
              <w:rPr>
                <w:sz w:val="16"/>
                <w:szCs w:val="16"/>
                <w:lang w:val="en-GB" w:eastAsia="ja-JP"/>
              </w:rPr>
            </w:pPr>
            <w:r w:rsidRPr="002D141C">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53FE6" w14:textId="7768EBCE" w:rsidR="005A7369" w:rsidRPr="002D141C" w:rsidRDefault="005A7369" w:rsidP="005724F0">
            <w:pPr>
              <w:pStyle w:val="TAL"/>
              <w:rPr>
                <w:sz w:val="16"/>
                <w:szCs w:val="16"/>
                <w:lang w:val="en-GB" w:eastAsia="ja-JP"/>
              </w:rPr>
            </w:pPr>
            <w:r w:rsidRPr="002D141C">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14EFE" w14:textId="40D2DF42" w:rsidR="005A7369" w:rsidRPr="002D141C" w:rsidRDefault="005A7369" w:rsidP="005724F0">
            <w:pPr>
              <w:pStyle w:val="TAL"/>
              <w:rPr>
                <w:sz w:val="16"/>
                <w:szCs w:val="16"/>
                <w:lang w:val="en-GB" w:eastAsia="ja-JP"/>
              </w:rPr>
            </w:pPr>
            <w:r w:rsidRPr="002D141C">
              <w:rPr>
                <w:sz w:val="16"/>
                <w:szCs w:val="16"/>
                <w:lang w:val="en-GB" w:eastAsia="ja-JP"/>
              </w:rPr>
              <w:t>4236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04A99" w14:textId="0C1D3BEF" w:rsidR="005A7369" w:rsidRPr="002D141C" w:rsidRDefault="005A7369"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AD82D" w14:textId="62BB3EEA" w:rsidR="005A7369" w:rsidRPr="002D141C" w:rsidRDefault="005A736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41548" w14:textId="091004AA" w:rsidR="005A7369" w:rsidRPr="002D141C" w:rsidRDefault="005A7369"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4A50" w14:textId="3563B317" w:rsidR="005A7369" w:rsidRPr="002D141C" w:rsidRDefault="005A7369" w:rsidP="005724F0">
            <w:pPr>
              <w:pStyle w:val="TAC"/>
              <w:jc w:val="left"/>
              <w:rPr>
                <w:sz w:val="16"/>
                <w:szCs w:val="16"/>
                <w:lang w:val="en-GB" w:eastAsia="ja-JP"/>
              </w:rPr>
            </w:pPr>
            <w:r w:rsidRPr="002D141C">
              <w:rPr>
                <w:sz w:val="16"/>
                <w:szCs w:val="16"/>
                <w:lang w:val="en-GB" w:eastAsia="ja-JP"/>
              </w:rPr>
              <w:t>15.23.0</w:t>
            </w:r>
          </w:p>
        </w:tc>
      </w:tr>
      <w:tr w:rsidR="001C4F8B" w:rsidRPr="002D141C" w14:paraId="70B316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5A50B35" w14:textId="5A75FEE7" w:rsidR="00867EF8" w:rsidRPr="002D141C" w:rsidRDefault="00867EF8" w:rsidP="005724F0">
            <w:pPr>
              <w:pStyle w:val="TAL"/>
              <w:rPr>
                <w:sz w:val="16"/>
                <w:szCs w:val="16"/>
                <w:lang w:val="en-GB" w:eastAsia="ja-JP"/>
              </w:rPr>
            </w:pPr>
            <w:r w:rsidRPr="002D141C">
              <w:rPr>
                <w:sz w:val="16"/>
                <w:szCs w:val="16"/>
                <w:lang w:val="en-GB" w:eastAsia="ja-JP"/>
              </w:rPr>
              <w:t>12/2023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ABCB25" w14:textId="3AD4FAB9" w:rsidR="00867EF8" w:rsidRPr="002D141C" w:rsidRDefault="00867EF8" w:rsidP="00A13FFD">
            <w:pPr>
              <w:pStyle w:val="TAL"/>
              <w:rPr>
                <w:sz w:val="16"/>
                <w:szCs w:val="16"/>
                <w:lang w:val="en-GB" w:eastAsia="ja-JP"/>
              </w:rPr>
            </w:pPr>
            <w:r w:rsidRPr="002D141C">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D0A94" w14:textId="2787D375" w:rsidR="00867EF8" w:rsidRPr="002D141C" w:rsidRDefault="00867EF8" w:rsidP="005724F0">
            <w:pPr>
              <w:pStyle w:val="TAL"/>
              <w:rPr>
                <w:sz w:val="16"/>
                <w:szCs w:val="16"/>
                <w:lang w:val="en-GB" w:eastAsia="ja-JP"/>
              </w:rPr>
            </w:pPr>
            <w:r w:rsidRPr="002D141C">
              <w:rPr>
                <w:sz w:val="16"/>
                <w:szCs w:val="16"/>
                <w:lang w:val="en-GB" w:eastAsia="ja-JP"/>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BBC30" w14:textId="775B4120" w:rsidR="00867EF8" w:rsidRPr="002D141C" w:rsidRDefault="00867EF8" w:rsidP="005724F0">
            <w:pPr>
              <w:pStyle w:val="TAL"/>
              <w:rPr>
                <w:sz w:val="16"/>
                <w:szCs w:val="16"/>
                <w:lang w:val="en-GB" w:eastAsia="ja-JP"/>
              </w:rPr>
            </w:pPr>
            <w:r w:rsidRPr="002D141C">
              <w:rPr>
                <w:sz w:val="16"/>
                <w:szCs w:val="16"/>
                <w:lang w:val="en-GB" w:eastAsia="ja-JP"/>
              </w:rPr>
              <w:t>4361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F50E9" w14:textId="215FFBBC" w:rsidR="00867EF8" w:rsidRPr="002D141C" w:rsidRDefault="00867EF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AFBB76" w14:textId="594CF22D" w:rsidR="00867EF8" w:rsidRPr="002D141C" w:rsidRDefault="00867EF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B755EA" w14:textId="4EA2E3E3" w:rsidR="00867EF8" w:rsidRPr="002D141C" w:rsidRDefault="00867EF8"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7DDC2" w14:textId="5393C26B" w:rsidR="00867EF8" w:rsidRPr="002D141C" w:rsidRDefault="00867EF8" w:rsidP="005724F0">
            <w:pPr>
              <w:pStyle w:val="TAC"/>
              <w:jc w:val="left"/>
              <w:rPr>
                <w:sz w:val="16"/>
                <w:szCs w:val="16"/>
                <w:lang w:val="en-GB" w:eastAsia="ja-JP"/>
              </w:rPr>
            </w:pPr>
            <w:r w:rsidRPr="002D141C">
              <w:rPr>
                <w:sz w:val="16"/>
                <w:szCs w:val="16"/>
                <w:lang w:val="en-GB" w:eastAsia="ja-JP"/>
              </w:rPr>
              <w:t>15.24.0</w:t>
            </w:r>
          </w:p>
        </w:tc>
      </w:tr>
      <w:tr w:rsidR="006F6F21" w:rsidRPr="002D141C" w14:paraId="1E33F7D7"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C78F78C" w14:textId="7B12B7EB" w:rsidR="006F6F21" w:rsidRPr="002D141C" w:rsidRDefault="006F6F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DAF05" w14:textId="505CBCD9" w:rsidR="006F6F21" w:rsidRPr="002D141C" w:rsidRDefault="006F6F21" w:rsidP="00A13FFD">
            <w:pPr>
              <w:pStyle w:val="TAL"/>
              <w:rPr>
                <w:sz w:val="16"/>
                <w:szCs w:val="16"/>
                <w:lang w:val="en-GB" w:eastAsia="ja-JP"/>
              </w:rPr>
            </w:pPr>
            <w:r>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021A4" w14:textId="77777777" w:rsidR="006F6F21" w:rsidRPr="002D141C" w:rsidRDefault="006F6F21"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76DB7" w14:textId="77777777" w:rsidR="006F6F21" w:rsidRPr="002D141C" w:rsidRDefault="006F6F21"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8D6DA" w14:textId="77777777" w:rsidR="006F6F21" w:rsidRPr="002D141C" w:rsidRDefault="006F6F21"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74D13" w14:textId="77777777" w:rsidR="006F6F21" w:rsidRPr="002D141C" w:rsidRDefault="006F6F21"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4B0B0" w14:textId="60F5ACF3" w:rsidR="006F6F21" w:rsidRPr="002D141C" w:rsidRDefault="006F6F21" w:rsidP="005724F0">
            <w:pPr>
              <w:spacing w:after="0"/>
              <w:rPr>
                <w:rFonts w:ascii="Arial" w:hAnsi="Arial"/>
                <w:noProof/>
                <w:sz w:val="16"/>
                <w:szCs w:val="16"/>
                <w:lang w:eastAsia="ko-KR"/>
              </w:rPr>
            </w:pPr>
            <w:r>
              <w:rPr>
                <w:rFonts w:ascii="Arial" w:hAnsi="Arial"/>
                <w:noProof/>
                <w:sz w:val="16"/>
                <w:szCs w:val="16"/>
                <w:lang w:eastAsia="ko-KR"/>
              </w:rPr>
              <w:t>Added ASN.1 colouring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B2129" w14:textId="1DF8B186" w:rsidR="006F6F21" w:rsidRPr="002D141C" w:rsidRDefault="006F6F21" w:rsidP="005724F0">
            <w:pPr>
              <w:pStyle w:val="TAC"/>
              <w:jc w:val="left"/>
              <w:rPr>
                <w:sz w:val="16"/>
                <w:szCs w:val="16"/>
                <w:lang w:val="en-GB" w:eastAsia="ja-JP"/>
              </w:rPr>
            </w:pPr>
            <w:r>
              <w:rPr>
                <w:sz w:val="16"/>
                <w:szCs w:val="16"/>
                <w:lang w:val="en-GB" w:eastAsia="ja-JP"/>
              </w:rPr>
              <w:t>15.24.1</w:t>
            </w:r>
          </w:p>
        </w:tc>
      </w:tr>
      <w:tr w:rsidR="00EC1C0A" w:rsidRPr="002D141C" w14:paraId="35C4ACFE" w14:textId="77777777" w:rsidTr="00233F58">
        <w:trPr>
          <w:ins w:id="7504" w:author="CR#4543r1" w:date="2024-04-03T16:11: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D1F9320" w14:textId="5F559890" w:rsidR="00EC1C0A" w:rsidRPr="002D141C" w:rsidRDefault="00EC1C0A" w:rsidP="005724F0">
            <w:pPr>
              <w:pStyle w:val="TAL"/>
              <w:rPr>
                <w:ins w:id="7505" w:author="CR#4543r1" w:date="2024-04-03T16:11:00Z"/>
                <w:sz w:val="16"/>
                <w:szCs w:val="16"/>
                <w:lang w:val="en-GB" w:eastAsia="ja-JP"/>
              </w:rPr>
            </w:pPr>
            <w:ins w:id="7506" w:author="CR#4543r1" w:date="2024-04-03T16:11:00Z">
              <w:r>
                <w:rPr>
                  <w:sz w:val="16"/>
                  <w:szCs w:val="16"/>
                  <w:lang w:val="en-GB" w:eastAsia="ja-JP"/>
                </w:rPr>
                <w:t>03/2024</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5C1E60" w14:textId="6F321085" w:rsidR="00EC1C0A" w:rsidRDefault="00EC1C0A" w:rsidP="00A13FFD">
            <w:pPr>
              <w:pStyle w:val="TAL"/>
              <w:rPr>
                <w:ins w:id="7507" w:author="CR#4543r1" w:date="2024-04-03T16:11:00Z"/>
                <w:sz w:val="16"/>
                <w:szCs w:val="16"/>
                <w:lang w:val="en-GB" w:eastAsia="ja-JP"/>
              </w:rPr>
            </w:pPr>
            <w:ins w:id="7508" w:author="CR#4543r1" w:date="2024-04-03T16:11:00Z">
              <w:r>
                <w:rPr>
                  <w:sz w:val="16"/>
                  <w:szCs w:val="16"/>
                  <w:lang w:val="en-GB" w:eastAsia="ja-JP"/>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603FF" w14:textId="55C7019D" w:rsidR="00EC1C0A" w:rsidRPr="002D141C" w:rsidRDefault="00EC1C0A" w:rsidP="005724F0">
            <w:pPr>
              <w:pStyle w:val="TAL"/>
              <w:rPr>
                <w:ins w:id="7509" w:author="CR#4543r1" w:date="2024-04-03T16:11:00Z"/>
                <w:sz w:val="16"/>
                <w:szCs w:val="16"/>
                <w:lang w:val="en-GB" w:eastAsia="ja-JP"/>
              </w:rPr>
            </w:pPr>
            <w:ins w:id="7510" w:author="CR#4543r1" w:date="2024-04-03T16:11:00Z">
              <w:r>
                <w:rPr>
                  <w:sz w:val="16"/>
                  <w:szCs w:val="16"/>
                  <w:lang w:val="en-GB" w:eastAsia="ja-JP"/>
                </w:rPr>
                <w:t>RP-240</w:t>
              </w:r>
            </w:ins>
            <w:ins w:id="7511" w:author="CR#4543r1" w:date="2024-04-03T16:12:00Z">
              <w:r>
                <w:rPr>
                  <w:sz w:val="16"/>
                  <w:szCs w:val="16"/>
                  <w:lang w:val="en-GB" w:eastAsia="ja-JP"/>
                </w:rPr>
                <w:t>650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0D2C" w14:textId="4EAB710C" w:rsidR="00EC1C0A" w:rsidRPr="002D141C" w:rsidRDefault="00EC1C0A" w:rsidP="005724F0">
            <w:pPr>
              <w:pStyle w:val="TAL"/>
              <w:rPr>
                <w:ins w:id="7512" w:author="CR#4543r1" w:date="2024-04-03T16:11:00Z"/>
                <w:sz w:val="16"/>
                <w:szCs w:val="16"/>
                <w:lang w:val="en-GB" w:eastAsia="ja-JP"/>
              </w:rPr>
            </w:pPr>
            <w:ins w:id="7513" w:author="CR#4543r1" w:date="2024-04-03T16:11:00Z">
              <w:r>
                <w:rPr>
                  <w:sz w:val="16"/>
                  <w:szCs w:val="16"/>
                  <w:lang w:val="en-GB" w:eastAsia="ja-JP"/>
                </w:rPr>
                <w:t>4543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A5263" w14:textId="18FBE291" w:rsidR="00EC1C0A" w:rsidRPr="002D141C" w:rsidRDefault="00EC1C0A" w:rsidP="005724F0">
            <w:pPr>
              <w:pStyle w:val="TAL"/>
              <w:rPr>
                <w:ins w:id="7514" w:author="CR#4543r1" w:date="2024-04-03T16:11:00Z"/>
                <w:sz w:val="16"/>
                <w:szCs w:val="16"/>
                <w:lang w:val="en-GB" w:eastAsia="ja-JP"/>
              </w:rPr>
            </w:pPr>
            <w:ins w:id="7515" w:author="CR#4543r1" w:date="2024-04-03T16:1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76E1D" w14:textId="40D3CE11" w:rsidR="00EC1C0A" w:rsidRPr="002D141C" w:rsidRDefault="00EC1C0A" w:rsidP="005724F0">
            <w:pPr>
              <w:pStyle w:val="TAL"/>
              <w:rPr>
                <w:ins w:id="7516" w:author="CR#4543r1" w:date="2024-04-03T16:11:00Z"/>
                <w:sz w:val="16"/>
                <w:szCs w:val="16"/>
                <w:lang w:val="en-GB" w:eastAsia="ja-JP"/>
              </w:rPr>
            </w:pPr>
            <w:ins w:id="7517" w:author="CR#4543r1" w:date="2024-04-03T16:1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839AF" w14:textId="16894210" w:rsidR="00EC1C0A" w:rsidRDefault="00EC1C0A" w:rsidP="005724F0">
            <w:pPr>
              <w:spacing w:after="0"/>
              <w:rPr>
                <w:ins w:id="7518" w:author="CR#4543r1" w:date="2024-04-03T16:11:00Z"/>
                <w:rFonts w:ascii="Arial" w:hAnsi="Arial"/>
                <w:noProof/>
                <w:sz w:val="16"/>
                <w:szCs w:val="16"/>
                <w:lang w:eastAsia="ko-KR"/>
              </w:rPr>
            </w:pPr>
            <w:ins w:id="7519" w:author="CR#4543r1" w:date="2024-04-03T16:11:00Z">
              <w:r w:rsidRPr="00EC1C0A">
                <w:rPr>
                  <w:rFonts w:ascii="Arial" w:hAnsi="Arial"/>
                  <w:noProof/>
                  <w:sz w:val="16"/>
                  <w:szCs w:val="16"/>
                  <w:lang w:eastAsia="ko-KR"/>
                </w:rPr>
                <w:t>Clarification on ca-ParametersNRDC capability (Understanding#2)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BEAD" w14:textId="0039DFEB" w:rsidR="00EC1C0A" w:rsidRDefault="00EC1C0A" w:rsidP="005724F0">
            <w:pPr>
              <w:pStyle w:val="TAC"/>
              <w:jc w:val="left"/>
              <w:rPr>
                <w:ins w:id="7520" w:author="CR#4543r1" w:date="2024-04-03T16:11:00Z"/>
                <w:sz w:val="16"/>
                <w:szCs w:val="16"/>
                <w:lang w:val="en-GB" w:eastAsia="ja-JP"/>
              </w:rPr>
            </w:pPr>
            <w:ins w:id="7521" w:author="CR#4543r1" w:date="2024-04-03T16:11:00Z">
              <w:r>
                <w:rPr>
                  <w:sz w:val="16"/>
                  <w:szCs w:val="16"/>
                  <w:lang w:val="en-GB" w:eastAsia="ja-JP"/>
                </w:rPr>
                <w:t>15.</w:t>
              </w:r>
            </w:ins>
            <w:ins w:id="7522" w:author="CR#4543r1" w:date="2024-04-03T16:12:00Z">
              <w:r>
                <w:rPr>
                  <w:sz w:val="16"/>
                  <w:szCs w:val="16"/>
                  <w:lang w:val="en-GB" w:eastAsia="ja-JP"/>
                </w:rPr>
                <w:t>2</w:t>
              </w:r>
            </w:ins>
            <w:ins w:id="7523" w:author="CR#4543r1" w:date="2024-04-03T16:11:00Z">
              <w:r>
                <w:rPr>
                  <w:sz w:val="16"/>
                  <w:szCs w:val="16"/>
                  <w:lang w:val="en-GB" w:eastAsia="ja-JP"/>
                </w:rPr>
                <w:t>5.0</w:t>
              </w:r>
            </w:ins>
          </w:p>
        </w:tc>
      </w:tr>
      <w:tr w:rsidR="00CD52E6" w:rsidRPr="002D141C" w14:paraId="6053942B" w14:textId="77777777" w:rsidTr="00233F58">
        <w:trPr>
          <w:ins w:id="7524" w:author="CR#4633" w:date="2024-04-03T16:17: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E0A0959" w14:textId="77777777" w:rsidR="00CD52E6" w:rsidRDefault="00CD52E6" w:rsidP="005724F0">
            <w:pPr>
              <w:pStyle w:val="TAL"/>
              <w:rPr>
                <w:ins w:id="7525" w:author="CR#4633" w:date="2024-04-03T16:17:00Z"/>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1576F8" w14:textId="70710FA3" w:rsidR="00CD52E6" w:rsidRDefault="00CD52E6" w:rsidP="00A13FFD">
            <w:pPr>
              <w:pStyle w:val="TAL"/>
              <w:rPr>
                <w:ins w:id="7526" w:author="CR#4633" w:date="2024-04-03T16:17:00Z"/>
                <w:sz w:val="16"/>
                <w:szCs w:val="16"/>
                <w:lang w:val="en-GB" w:eastAsia="ja-JP"/>
              </w:rPr>
            </w:pPr>
            <w:ins w:id="7527" w:author="CR#4633" w:date="2024-04-03T16:17:00Z">
              <w:r>
                <w:rPr>
                  <w:sz w:val="16"/>
                  <w:szCs w:val="16"/>
                  <w:lang w:val="en-GB" w:eastAsia="ja-JP"/>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1E78E" w14:textId="3DA48111" w:rsidR="00CD52E6" w:rsidRDefault="00CD52E6" w:rsidP="005724F0">
            <w:pPr>
              <w:pStyle w:val="TAL"/>
              <w:rPr>
                <w:ins w:id="7528" w:author="CR#4633" w:date="2024-04-03T16:17:00Z"/>
                <w:sz w:val="16"/>
                <w:szCs w:val="16"/>
                <w:lang w:val="en-GB" w:eastAsia="ja-JP"/>
              </w:rPr>
            </w:pPr>
            <w:ins w:id="7529" w:author="CR#4633" w:date="2024-04-03T16:17:00Z">
              <w:r>
                <w:rPr>
                  <w:sz w:val="16"/>
                  <w:szCs w:val="16"/>
                  <w:lang w:val="en-GB" w:eastAsia="ja-JP"/>
                </w:rPr>
                <w:t>RP-240</w:t>
              </w:r>
            </w:ins>
            <w:ins w:id="7530" w:author="CR#4633" w:date="2024-04-03T16:18:00Z">
              <w:r>
                <w:rPr>
                  <w:sz w:val="16"/>
                  <w:szCs w:val="16"/>
                  <w:lang w:val="en-GB" w:eastAsia="ja-JP"/>
                </w:rPr>
                <w:t>650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CF5CC" w14:textId="5A6BA276" w:rsidR="00CD52E6" w:rsidRDefault="00CD52E6" w:rsidP="005724F0">
            <w:pPr>
              <w:pStyle w:val="TAL"/>
              <w:rPr>
                <w:ins w:id="7531" w:author="CR#4633" w:date="2024-04-03T16:17:00Z"/>
                <w:sz w:val="16"/>
                <w:szCs w:val="16"/>
                <w:lang w:val="en-GB" w:eastAsia="ja-JP"/>
              </w:rPr>
            </w:pPr>
            <w:ins w:id="7532" w:author="CR#4633" w:date="2024-04-03T16:17:00Z">
              <w:r>
                <w:rPr>
                  <w:sz w:val="16"/>
                  <w:szCs w:val="16"/>
                  <w:lang w:val="en-GB" w:eastAsia="ja-JP"/>
                </w:rPr>
                <w:t>4633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E6A54" w14:textId="238F444F" w:rsidR="00CD52E6" w:rsidRDefault="00CD52E6" w:rsidP="005724F0">
            <w:pPr>
              <w:pStyle w:val="TAL"/>
              <w:rPr>
                <w:ins w:id="7533" w:author="CR#4633" w:date="2024-04-03T16:17:00Z"/>
                <w:sz w:val="16"/>
                <w:szCs w:val="16"/>
                <w:lang w:val="en-GB" w:eastAsia="ja-JP"/>
              </w:rPr>
            </w:pPr>
            <w:ins w:id="7534" w:author="CR#4633" w:date="2024-04-03T16:1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1DC7A" w14:textId="6AF27E9D" w:rsidR="00CD52E6" w:rsidRDefault="00CD52E6" w:rsidP="005724F0">
            <w:pPr>
              <w:pStyle w:val="TAL"/>
              <w:rPr>
                <w:ins w:id="7535" w:author="CR#4633" w:date="2024-04-03T16:17:00Z"/>
                <w:sz w:val="16"/>
                <w:szCs w:val="16"/>
                <w:lang w:val="en-GB" w:eastAsia="ja-JP"/>
              </w:rPr>
            </w:pPr>
            <w:ins w:id="7536" w:author="CR#4633" w:date="2024-04-03T16:1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C4047F" w14:textId="5C9BC24E" w:rsidR="00CD52E6" w:rsidRPr="00EC1C0A" w:rsidRDefault="00CD52E6" w:rsidP="005724F0">
            <w:pPr>
              <w:spacing w:after="0"/>
              <w:rPr>
                <w:ins w:id="7537" w:author="CR#4633" w:date="2024-04-03T16:17:00Z"/>
                <w:rFonts w:ascii="Arial" w:hAnsi="Arial"/>
                <w:noProof/>
                <w:sz w:val="16"/>
                <w:szCs w:val="16"/>
                <w:lang w:eastAsia="ko-KR"/>
              </w:rPr>
            </w:pPr>
            <w:ins w:id="7538" w:author="CR#4633" w:date="2024-04-03T16:17:00Z">
              <w:r w:rsidRPr="00CD52E6">
                <w:rPr>
                  <w:rFonts w:ascii="Arial" w:hAnsi="Arial"/>
                  <w:noProof/>
                  <w:sz w:val="16"/>
                  <w:szCs w:val="16"/>
                  <w:lang w:eastAsia="ko-KR"/>
                </w:rPr>
                <w:t>Miscellaneous non-controversial corrections Set XXI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D3D41" w14:textId="59F495DF" w:rsidR="00CD52E6" w:rsidRDefault="00CD52E6" w:rsidP="005724F0">
            <w:pPr>
              <w:pStyle w:val="TAC"/>
              <w:jc w:val="left"/>
              <w:rPr>
                <w:ins w:id="7539" w:author="CR#4633" w:date="2024-04-03T16:17:00Z"/>
                <w:sz w:val="16"/>
                <w:szCs w:val="16"/>
                <w:lang w:val="en-GB" w:eastAsia="ja-JP"/>
              </w:rPr>
            </w:pPr>
            <w:ins w:id="7540" w:author="CR#4633" w:date="2024-04-03T16:17:00Z">
              <w:r>
                <w:rPr>
                  <w:sz w:val="16"/>
                  <w:szCs w:val="16"/>
                  <w:lang w:val="en-GB" w:eastAsia="ja-JP"/>
                </w:rPr>
                <w:t>15.25.0</w:t>
              </w:r>
            </w:ins>
          </w:p>
        </w:tc>
      </w:tr>
    </w:tbl>
    <w:p w14:paraId="62174683" w14:textId="5A10658D" w:rsidR="00AE631B" w:rsidRPr="002D141C" w:rsidRDefault="00AE631B" w:rsidP="00AE631B">
      <w:pPr>
        <w:rPr>
          <w:iCs/>
        </w:rPr>
      </w:pPr>
    </w:p>
    <w:sectPr w:rsidR="00AE631B" w:rsidRPr="002D141C" w:rsidSect="00D35CF7">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88AFA" w14:textId="77777777" w:rsidR="00D35CF7" w:rsidRPr="00D04EF0" w:rsidRDefault="00D35CF7">
      <w:pPr>
        <w:spacing w:after="0"/>
      </w:pPr>
      <w:r w:rsidRPr="00D04EF0">
        <w:separator/>
      </w:r>
    </w:p>
  </w:endnote>
  <w:endnote w:type="continuationSeparator" w:id="0">
    <w:p w14:paraId="68B285C1" w14:textId="77777777" w:rsidR="00D35CF7" w:rsidRPr="00D04EF0" w:rsidRDefault="00D35CF7">
      <w:pPr>
        <w:spacing w:after="0"/>
      </w:pPr>
      <w:r w:rsidRPr="00D04EF0">
        <w:continuationSeparator/>
      </w:r>
    </w:p>
  </w:endnote>
  <w:endnote w:type="continuationNotice" w:id="1">
    <w:p w14:paraId="696D0F7F" w14:textId="77777777" w:rsidR="00D35CF7" w:rsidRPr="00D04EF0" w:rsidRDefault="00D35C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SimSun"/>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Pr="00D04EF0" w:rsidRDefault="008A5AA4">
    <w:pPr>
      <w:pStyle w:val="Footer"/>
      <w:rPr>
        <w:lang w:val="en-GB"/>
      </w:rPr>
    </w:pPr>
    <w:r w:rsidRPr="00D04EF0">
      <w:rPr>
        <w:lang w:val="en-GB"/>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Pr="00D04EF0" w:rsidRDefault="008A5AA4">
    <w:pPr>
      <w:pStyle w:val="Footer"/>
      <w:rPr>
        <w:lang w:val="en-GB"/>
      </w:rPr>
    </w:pPr>
    <w:r w:rsidRPr="00D04EF0">
      <w:rPr>
        <w:lang w:val="en-GB"/>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0C918" w14:textId="77777777" w:rsidR="00D35CF7" w:rsidRPr="00D04EF0" w:rsidRDefault="00D35CF7">
      <w:pPr>
        <w:spacing w:after="0"/>
      </w:pPr>
      <w:r w:rsidRPr="00D04EF0">
        <w:separator/>
      </w:r>
    </w:p>
  </w:footnote>
  <w:footnote w:type="continuationSeparator" w:id="0">
    <w:p w14:paraId="52692AD8" w14:textId="77777777" w:rsidR="00D35CF7" w:rsidRPr="00D04EF0" w:rsidRDefault="00D35CF7">
      <w:pPr>
        <w:spacing w:after="0"/>
      </w:pPr>
      <w:r w:rsidRPr="00D04EF0">
        <w:continuationSeparator/>
      </w:r>
    </w:p>
  </w:footnote>
  <w:footnote w:type="continuationNotice" w:id="1">
    <w:p w14:paraId="5EBD8221" w14:textId="77777777" w:rsidR="00D35CF7" w:rsidRPr="00D04EF0" w:rsidRDefault="00D35CF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Pr="00D04EF0" w:rsidRDefault="008A5AA4">
    <w:r w:rsidRPr="00D04EF0">
      <w:t xml:space="preserve">Page </w:t>
    </w:r>
    <w:r w:rsidRPr="00D04EF0">
      <w:fldChar w:fldCharType="begin"/>
    </w:r>
    <w:r w:rsidRPr="00D04EF0">
      <w:instrText>PAGE</w:instrText>
    </w:r>
    <w:r w:rsidRPr="00D04EF0">
      <w:fldChar w:fldCharType="separate"/>
    </w:r>
    <w:r w:rsidRPr="00D04EF0">
      <w:t>1</w:t>
    </w:r>
    <w:r w:rsidRPr="00D04EF0">
      <w:fldChar w:fldCharType="end"/>
    </w:r>
    <w:r w:rsidRPr="00D04EF0">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234A6993" w:rsidR="008A5AA4" w:rsidRPr="00D04EF0" w:rsidRDefault="008A5AA4" w:rsidP="006D357F">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71379C">
      <w:rPr>
        <w:rFonts w:ascii="Arial" w:hAnsi="Arial" w:cs="Arial"/>
        <w:b/>
        <w:noProof/>
        <w:sz w:val="18"/>
        <w:szCs w:val="18"/>
      </w:rPr>
      <w:t>Release 15</w:t>
    </w:r>
    <w:r w:rsidRPr="00D04EF0">
      <w:rPr>
        <w:rFonts w:ascii="Arial" w:hAnsi="Arial" w:cs="Arial"/>
        <w:b/>
        <w:sz w:val="18"/>
        <w:szCs w:val="18"/>
      </w:rPr>
      <w:fldChar w:fldCharType="end"/>
    </w:r>
    <w:r w:rsidRPr="00D04EF0">
      <w:ptab w:relativeTo="margin" w:alignment="center" w:leader="none"/>
    </w: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sz w:val="18"/>
        <w:szCs w:val="18"/>
      </w:rPr>
      <w:t>2</w:t>
    </w:r>
    <w:r w:rsidRPr="00D04EF0">
      <w:rPr>
        <w:rFonts w:ascii="Arial" w:hAnsi="Arial" w:cs="Arial"/>
        <w:b/>
        <w:sz w:val="18"/>
        <w:szCs w:val="18"/>
      </w:rPr>
      <w:fldChar w:fldCharType="end"/>
    </w:r>
    <w:r w:rsidRPr="00D04EF0">
      <w:ptab w:relativeTo="margin" w:alignment="right" w:leader="none"/>
    </w: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71379C">
      <w:rPr>
        <w:rFonts w:ascii="Arial" w:hAnsi="Arial" w:cs="Arial"/>
        <w:b/>
        <w:noProof/>
        <w:sz w:val="18"/>
        <w:szCs w:val="18"/>
      </w:rPr>
      <w:t>3GPP TS 38.331 V15.254.01 (20243-0312)</w:t>
    </w:r>
    <w:r w:rsidRPr="00D04EF0">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7D38DBCE" w:rsidR="008A5AA4" w:rsidRPr="00D04EF0" w:rsidRDefault="008A5AA4">
    <w:pPr>
      <w:framePr w:h="284" w:hRule="exact" w:wrap="around" w:vAnchor="text" w:hAnchor="margin" w:xAlign="right" w:y="1"/>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6F6A94" w:rsidRPr="00D04EF0">
      <w:rPr>
        <w:rFonts w:ascii="Arial" w:hAnsi="Arial" w:cs="Arial"/>
        <w:b/>
        <w:noProof/>
        <w:sz w:val="18"/>
        <w:szCs w:val="18"/>
      </w:rPr>
      <w:t>3GPP TS 38.331 V15.23.0 (2023-09)</w:t>
    </w:r>
    <w:r w:rsidRPr="00D04EF0">
      <w:rPr>
        <w:rFonts w:ascii="Arial" w:hAnsi="Arial" w:cs="Arial"/>
        <w:b/>
        <w:sz w:val="18"/>
        <w:szCs w:val="18"/>
      </w:rPr>
      <w:fldChar w:fldCharType="end"/>
    </w:r>
  </w:p>
  <w:p w14:paraId="7E4C60FC" w14:textId="77777777" w:rsidR="008A5AA4" w:rsidRPr="00D04EF0" w:rsidRDefault="008A5AA4">
    <w:pPr>
      <w:framePr w:h="284" w:hRule="exact" w:wrap="around" w:vAnchor="text" w:hAnchor="margin" w:xAlign="center"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noProof/>
        <w:sz w:val="18"/>
        <w:szCs w:val="18"/>
      </w:rPr>
      <w:t>492</w:t>
    </w:r>
    <w:r w:rsidRPr="00D04EF0">
      <w:rPr>
        <w:rFonts w:ascii="Arial" w:hAnsi="Arial" w:cs="Arial"/>
        <w:b/>
        <w:sz w:val="18"/>
        <w:szCs w:val="18"/>
      </w:rPr>
      <w:fldChar w:fldCharType="end"/>
    </w:r>
  </w:p>
  <w:p w14:paraId="5331B14F" w14:textId="2ADBE4DE" w:rsidR="008A5AA4" w:rsidRPr="00D04EF0" w:rsidRDefault="008A5AA4">
    <w:pPr>
      <w:framePr w:h="284" w:hRule="exact" w:wrap="around" w:vAnchor="text" w:hAnchor="margin"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6F6A94" w:rsidRPr="00D04EF0">
      <w:rPr>
        <w:rFonts w:ascii="Arial" w:hAnsi="Arial" w:cs="Arial"/>
        <w:b/>
        <w:noProof/>
        <w:sz w:val="18"/>
        <w:szCs w:val="18"/>
      </w:rPr>
      <w:t>Release 15</w:t>
    </w:r>
    <w:r w:rsidRPr="00D04EF0">
      <w:rPr>
        <w:rFonts w:ascii="Arial" w:hAnsi="Arial" w:cs="Arial"/>
        <w:b/>
        <w:sz w:val="18"/>
        <w:szCs w:val="18"/>
      </w:rPr>
      <w:fldChar w:fldCharType="end"/>
    </w:r>
  </w:p>
  <w:p w14:paraId="346C1704" w14:textId="77777777" w:rsidR="008A5AA4" w:rsidRPr="00D04EF0" w:rsidRDefault="008A5AA4">
    <w:pPr>
      <w:pStyle w:val="Header"/>
    </w:pPr>
  </w:p>
  <w:p w14:paraId="31BBBCD6" w14:textId="77777777" w:rsidR="008A5AA4" w:rsidRPr="00D04EF0"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77"/>
  </w:num>
  <w:num w:numId="3" w16cid:durableId="1658729914">
    <w:abstractNumId w:val="297"/>
  </w:num>
  <w:num w:numId="4" w16cid:durableId="600067317">
    <w:abstractNumId w:val="78"/>
  </w:num>
  <w:num w:numId="5" w16cid:durableId="1610774587">
    <w:abstractNumId w:val="699"/>
  </w:num>
  <w:num w:numId="6" w16cid:durableId="730155497">
    <w:abstractNumId w:val="38"/>
  </w:num>
  <w:num w:numId="7" w16cid:durableId="751201275">
    <w:abstractNumId w:val="629"/>
  </w:num>
  <w:num w:numId="8" w16cid:durableId="1257596317">
    <w:abstractNumId w:val="366"/>
  </w:num>
  <w:num w:numId="9" w16cid:durableId="294719617">
    <w:abstractNumId w:val="400"/>
  </w:num>
  <w:num w:numId="10" w16cid:durableId="713890634">
    <w:abstractNumId w:val="576"/>
  </w:num>
  <w:num w:numId="11" w16cid:durableId="272179058">
    <w:abstractNumId w:val="36"/>
  </w:num>
  <w:num w:numId="12" w16cid:durableId="1699895389">
    <w:abstractNumId w:val="202"/>
  </w:num>
  <w:num w:numId="13" w16cid:durableId="773282212">
    <w:abstractNumId w:val="517"/>
  </w:num>
  <w:num w:numId="14" w16cid:durableId="171649159">
    <w:abstractNumId w:val="691"/>
  </w:num>
  <w:num w:numId="15" w16cid:durableId="471752053">
    <w:abstractNumId w:val="915"/>
  </w:num>
  <w:num w:numId="16" w16cid:durableId="1690443923">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3"/>
  </w:num>
  <w:num w:numId="18" w16cid:durableId="554854939">
    <w:abstractNumId w:val="519"/>
  </w:num>
  <w:num w:numId="19" w16cid:durableId="418644801">
    <w:abstractNumId w:val="427"/>
  </w:num>
  <w:num w:numId="20" w16cid:durableId="1360161294">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2"/>
  </w:num>
  <w:num w:numId="22" w16cid:durableId="345835883">
    <w:abstractNumId w:val="516"/>
  </w:num>
  <w:num w:numId="23" w16cid:durableId="1313409745">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26"/>
  </w:num>
  <w:num w:numId="26" w16cid:durableId="625626461">
    <w:abstractNumId w:val="848"/>
  </w:num>
  <w:num w:numId="27" w16cid:durableId="138234065">
    <w:abstractNumId w:val="588"/>
  </w:num>
  <w:num w:numId="28" w16cid:durableId="1223953062">
    <w:abstractNumId w:val="601"/>
  </w:num>
  <w:num w:numId="29" w16cid:durableId="1686713471">
    <w:abstractNumId w:val="437"/>
  </w:num>
  <w:num w:numId="30" w16cid:durableId="272247193">
    <w:abstractNumId w:val="867"/>
  </w:num>
  <w:num w:numId="31" w16cid:durableId="853304960">
    <w:abstractNumId w:val="12"/>
  </w:num>
  <w:num w:numId="32" w16cid:durableId="1418479270">
    <w:abstractNumId w:val="855"/>
  </w:num>
  <w:num w:numId="33" w16cid:durableId="10882842">
    <w:abstractNumId w:val="625"/>
  </w:num>
  <w:num w:numId="34" w16cid:durableId="1612785784">
    <w:abstractNumId w:val="18"/>
  </w:num>
  <w:num w:numId="35" w16cid:durableId="953633114">
    <w:abstractNumId w:val="301"/>
  </w:num>
  <w:num w:numId="36" w16cid:durableId="40911615">
    <w:abstractNumId w:val="325"/>
  </w:num>
  <w:num w:numId="37" w16cid:durableId="677344057">
    <w:abstractNumId w:val="411"/>
  </w:num>
  <w:num w:numId="38" w16cid:durableId="424543861">
    <w:abstractNumId w:val="750"/>
  </w:num>
  <w:num w:numId="39" w16cid:durableId="495805855">
    <w:abstractNumId w:val="563"/>
  </w:num>
  <w:num w:numId="40" w16cid:durableId="1002925649">
    <w:abstractNumId w:val="624"/>
  </w:num>
  <w:num w:numId="41" w16cid:durableId="642003810">
    <w:abstractNumId w:val="160"/>
  </w:num>
  <w:num w:numId="42" w16cid:durableId="803542973">
    <w:abstractNumId w:val="592"/>
  </w:num>
  <w:num w:numId="43" w16cid:durableId="2102218352">
    <w:abstractNumId w:val="350"/>
  </w:num>
  <w:num w:numId="44" w16cid:durableId="1998651840">
    <w:abstractNumId w:val="17"/>
  </w:num>
  <w:num w:numId="45" w16cid:durableId="2041515688">
    <w:abstractNumId w:val="868"/>
  </w:num>
  <w:num w:numId="46" w16cid:durableId="1191601064">
    <w:abstractNumId w:val="675"/>
  </w:num>
  <w:num w:numId="47" w16cid:durableId="1659650550">
    <w:abstractNumId w:val="213"/>
  </w:num>
  <w:num w:numId="48" w16cid:durableId="1332173721">
    <w:abstractNumId w:val="59"/>
  </w:num>
  <w:num w:numId="49" w16cid:durableId="2131973123">
    <w:abstractNumId w:val="30"/>
  </w:num>
  <w:num w:numId="50" w16cid:durableId="1532962510">
    <w:abstractNumId w:val="171"/>
  </w:num>
  <w:num w:numId="51" w16cid:durableId="1241214646">
    <w:abstractNumId w:val="696"/>
  </w:num>
  <w:num w:numId="52" w16cid:durableId="929509702">
    <w:abstractNumId w:val="58"/>
  </w:num>
  <w:num w:numId="53" w16cid:durableId="1116409841">
    <w:abstractNumId w:val="686"/>
  </w:num>
  <w:num w:numId="54" w16cid:durableId="1882357258">
    <w:abstractNumId w:val="345"/>
  </w:num>
  <w:num w:numId="55" w16cid:durableId="1336105804">
    <w:abstractNumId w:val="212"/>
  </w:num>
  <w:num w:numId="56" w16cid:durableId="963970497">
    <w:abstractNumId w:val="852"/>
  </w:num>
  <w:num w:numId="57" w16cid:durableId="1673605834">
    <w:abstractNumId w:val="193"/>
  </w:num>
  <w:num w:numId="58" w16cid:durableId="795099192">
    <w:abstractNumId w:val="7"/>
  </w:num>
  <w:num w:numId="59" w16cid:durableId="120197753">
    <w:abstractNumId w:val="6"/>
  </w:num>
  <w:num w:numId="60" w16cid:durableId="808983657">
    <w:abstractNumId w:val="5"/>
  </w:num>
  <w:num w:numId="61" w16cid:durableId="1535263175">
    <w:abstractNumId w:val="4"/>
  </w:num>
  <w:num w:numId="62" w16cid:durableId="223026220">
    <w:abstractNumId w:val="3"/>
  </w:num>
  <w:num w:numId="63" w16cid:durableId="1380007562">
    <w:abstractNumId w:val="2"/>
  </w:num>
  <w:num w:numId="64" w16cid:durableId="621226448">
    <w:abstractNumId w:val="1"/>
  </w:num>
  <w:num w:numId="65" w16cid:durableId="163540311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3"/>
  </w:num>
  <w:num w:numId="69" w16cid:durableId="1513110233">
    <w:abstractNumId w:val="245"/>
  </w:num>
  <w:num w:numId="70" w16cid:durableId="1698581621">
    <w:abstractNumId w:val="792"/>
  </w:num>
  <w:num w:numId="71" w16cid:durableId="1951929775">
    <w:abstractNumId w:val="25"/>
  </w:num>
  <w:num w:numId="72" w16cid:durableId="1827355654">
    <w:abstractNumId w:val="692"/>
  </w:num>
  <w:num w:numId="73" w16cid:durableId="848376578">
    <w:abstractNumId w:val="485"/>
  </w:num>
  <w:num w:numId="74" w16cid:durableId="1880043633">
    <w:abstractNumId w:val="353"/>
  </w:num>
  <w:num w:numId="75" w16cid:durableId="475144569">
    <w:abstractNumId w:val="846"/>
  </w:num>
  <w:num w:numId="76" w16cid:durableId="1722442211">
    <w:abstractNumId w:val="828"/>
  </w:num>
  <w:num w:numId="77" w16cid:durableId="507017211">
    <w:abstractNumId w:val="656"/>
  </w:num>
  <w:num w:numId="78" w16cid:durableId="743920170">
    <w:abstractNumId w:val="824"/>
  </w:num>
  <w:num w:numId="79" w16cid:durableId="1817064651">
    <w:abstractNumId w:val="383"/>
  </w:num>
  <w:num w:numId="80" w16cid:durableId="8073021">
    <w:abstractNumId w:val="465"/>
  </w:num>
  <w:num w:numId="81" w16cid:durableId="758213357">
    <w:abstractNumId w:val="379"/>
  </w:num>
  <w:num w:numId="82" w16cid:durableId="138779872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0"/>
  </w:num>
  <w:num w:numId="85" w16cid:durableId="2015959350">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56"/>
  </w:num>
  <w:num w:numId="89" w16cid:durableId="851526587">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2"/>
  </w:num>
  <w:num w:numId="91" w16cid:durableId="1390763618">
    <w:abstractNumId w:val="781"/>
  </w:num>
  <w:num w:numId="92" w16cid:durableId="674377119">
    <w:abstractNumId w:val="636"/>
  </w:num>
  <w:num w:numId="93" w16cid:durableId="702677513">
    <w:abstractNumId w:val="398"/>
  </w:num>
  <w:num w:numId="94" w16cid:durableId="2137092942">
    <w:abstractNumId w:val="77"/>
  </w:num>
  <w:num w:numId="95" w16cid:durableId="1049694688">
    <w:abstractNumId w:val="603"/>
  </w:num>
  <w:num w:numId="96" w16cid:durableId="172440466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1"/>
  </w:num>
  <w:num w:numId="98" w16cid:durableId="1883710314">
    <w:abstractNumId w:val="595"/>
  </w:num>
  <w:num w:numId="99" w16cid:durableId="1077629500">
    <w:abstractNumId w:val="737"/>
  </w:num>
  <w:num w:numId="100" w16cid:durableId="1431315915">
    <w:abstractNumId w:val="509"/>
  </w:num>
  <w:num w:numId="101" w16cid:durableId="1196308498">
    <w:abstractNumId w:val="229"/>
  </w:num>
  <w:num w:numId="102" w16cid:durableId="902370551">
    <w:abstractNumId w:val="566"/>
  </w:num>
  <w:num w:numId="103" w16cid:durableId="661936134">
    <w:abstractNumId w:val="98"/>
  </w:num>
  <w:num w:numId="104" w16cid:durableId="1812168014">
    <w:abstractNumId w:val="850"/>
  </w:num>
  <w:num w:numId="105" w16cid:durableId="1968313136">
    <w:abstractNumId w:val="865"/>
  </w:num>
  <w:num w:numId="106" w16cid:durableId="2146194772">
    <w:abstractNumId w:val="47"/>
  </w:num>
  <w:num w:numId="107" w16cid:durableId="291063022">
    <w:abstractNumId w:val="740"/>
  </w:num>
  <w:num w:numId="108" w16cid:durableId="1196426349">
    <w:abstractNumId w:val="422"/>
  </w:num>
  <w:num w:numId="109" w16cid:durableId="348264902">
    <w:abstractNumId w:val="157"/>
  </w:num>
  <w:num w:numId="110" w16cid:durableId="76831305">
    <w:abstractNumId w:val="614"/>
  </w:num>
  <w:num w:numId="111" w16cid:durableId="44331584">
    <w:abstractNumId w:val="798"/>
  </w:num>
  <w:num w:numId="112" w16cid:durableId="1462067699">
    <w:abstractNumId w:val="86"/>
  </w:num>
  <w:num w:numId="113" w16cid:durableId="1829126686">
    <w:abstractNumId w:val="504"/>
  </w:num>
  <w:num w:numId="114" w16cid:durableId="1682391110">
    <w:abstractNumId w:val="373"/>
  </w:num>
  <w:num w:numId="115" w16cid:durableId="428283704">
    <w:abstractNumId w:val="795"/>
  </w:num>
  <w:num w:numId="116" w16cid:durableId="475876390">
    <w:abstractNumId w:val="801"/>
  </w:num>
  <w:num w:numId="117" w16cid:durableId="1755010953">
    <w:abstractNumId w:val="896"/>
  </w:num>
  <w:num w:numId="118" w16cid:durableId="377362905">
    <w:abstractNumId w:val="409"/>
  </w:num>
  <w:num w:numId="119" w16cid:durableId="1915965283">
    <w:abstractNumId w:val="523"/>
  </w:num>
  <w:num w:numId="120" w16cid:durableId="1912613175">
    <w:abstractNumId w:val="369"/>
  </w:num>
  <w:num w:numId="121" w16cid:durableId="508058621">
    <w:abstractNumId w:val="690"/>
  </w:num>
  <w:num w:numId="122" w16cid:durableId="469636163">
    <w:abstractNumId w:val="410"/>
  </w:num>
  <w:num w:numId="123" w16cid:durableId="74328934">
    <w:abstractNumId w:val="238"/>
  </w:num>
  <w:num w:numId="124" w16cid:durableId="66610689">
    <w:abstractNumId w:val="479"/>
  </w:num>
  <w:num w:numId="125" w16cid:durableId="359823018">
    <w:abstractNumId w:val="122"/>
  </w:num>
  <w:num w:numId="126" w16cid:durableId="1857305951">
    <w:abstractNumId w:val="182"/>
  </w:num>
  <w:num w:numId="127" w16cid:durableId="1473594825">
    <w:abstractNumId w:val="545"/>
  </w:num>
  <w:num w:numId="128" w16cid:durableId="1269003292">
    <w:abstractNumId w:val="28"/>
  </w:num>
  <w:num w:numId="129" w16cid:durableId="1531797716">
    <w:abstractNumId w:val="522"/>
  </w:num>
  <w:num w:numId="130" w16cid:durableId="1222181368">
    <w:abstractNumId w:val="598"/>
  </w:num>
  <w:num w:numId="131" w16cid:durableId="56366258">
    <w:abstractNumId w:val="201"/>
  </w:num>
  <w:num w:numId="132" w16cid:durableId="1307322367">
    <w:abstractNumId w:val="124"/>
  </w:num>
  <w:num w:numId="133" w16cid:durableId="1863740731">
    <w:abstractNumId w:val="724"/>
  </w:num>
  <w:num w:numId="134" w16cid:durableId="2078938053">
    <w:abstractNumId w:val="392"/>
  </w:num>
  <w:num w:numId="135" w16cid:durableId="399983755">
    <w:abstractNumId w:val="100"/>
  </w:num>
  <w:num w:numId="136" w16cid:durableId="189605891">
    <w:abstractNumId w:val="708"/>
  </w:num>
  <w:num w:numId="137" w16cid:durableId="223570852">
    <w:abstractNumId w:val="270"/>
  </w:num>
  <w:num w:numId="138" w16cid:durableId="928735681">
    <w:abstractNumId w:val="626"/>
  </w:num>
  <w:num w:numId="139" w16cid:durableId="2068071571">
    <w:abstractNumId w:val="251"/>
  </w:num>
  <w:num w:numId="140" w16cid:durableId="1051538977">
    <w:abstractNumId w:val="31"/>
  </w:num>
  <w:num w:numId="141" w16cid:durableId="1477722696">
    <w:abstractNumId w:val="510"/>
  </w:num>
  <w:num w:numId="142" w16cid:durableId="631979426">
    <w:abstractNumId w:val="925"/>
  </w:num>
  <w:num w:numId="143" w16cid:durableId="367679418">
    <w:abstractNumId w:val="66"/>
  </w:num>
  <w:num w:numId="144" w16cid:durableId="503059823">
    <w:abstractNumId w:val="502"/>
  </w:num>
  <w:num w:numId="145" w16cid:durableId="641077028">
    <w:abstractNumId w:val="255"/>
  </w:num>
  <w:num w:numId="146" w16cid:durableId="1244216614">
    <w:abstractNumId w:val="441"/>
  </w:num>
  <w:num w:numId="147" w16cid:durableId="166872332">
    <w:abstractNumId w:val="649"/>
  </w:num>
  <w:num w:numId="148" w16cid:durableId="1959020372">
    <w:abstractNumId w:val="342"/>
  </w:num>
  <w:num w:numId="149" w16cid:durableId="1874070474">
    <w:abstractNumId w:val="599"/>
  </w:num>
  <w:num w:numId="150" w16cid:durableId="992413240">
    <w:abstractNumId w:val="873"/>
  </w:num>
  <w:num w:numId="151" w16cid:durableId="2045521531">
    <w:abstractNumId w:val="75"/>
  </w:num>
  <w:num w:numId="152" w16cid:durableId="1037045132">
    <w:abstractNumId w:val="555"/>
  </w:num>
  <w:num w:numId="153" w16cid:durableId="874123027">
    <w:abstractNumId w:val="460"/>
  </w:num>
  <w:num w:numId="154" w16cid:durableId="1762335743">
    <w:abstractNumId w:val="19"/>
  </w:num>
  <w:num w:numId="155" w16cid:durableId="1516730695">
    <w:abstractNumId w:val="210"/>
  </w:num>
  <w:num w:numId="156" w16cid:durableId="1374186233">
    <w:abstractNumId w:val="495"/>
  </w:num>
  <w:num w:numId="157" w16cid:durableId="602761470">
    <w:abstractNumId w:val="141"/>
  </w:num>
  <w:num w:numId="158" w16cid:durableId="525144411">
    <w:abstractNumId w:val="131"/>
  </w:num>
  <w:num w:numId="159" w16cid:durableId="2106607833">
    <w:abstractNumId w:val="351"/>
  </w:num>
  <w:num w:numId="160" w16cid:durableId="1192451405">
    <w:abstractNumId w:val="501"/>
  </w:num>
  <w:num w:numId="161" w16cid:durableId="704254441">
    <w:abstractNumId w:val="820"/>
  </w:num>
  <w:num w:numId="162" w16cid:durableId="1944025391">
    <w:abstractNumId w:val="881"/>
  </w:num>
  <w:num w:numId="163" w16cid:durableId="1260332848">
    <w:abstractNumId w:val="147"/>
  </w:num>
  <w:num w:numId="164" w16cid:durableId="1873422748">
    <w:abstractNumId w:val="739"/>
  </w:num>
  <w:num w:numId="165" w16cid:durableId="27608437">
    <w:abstractNumId w:val="10"/>
  </w:num>
  <w:num w:numId="166" w16cid:durableId="466510618">
    <w:abstractNumId w:val="561"/>
  </w:num>
  <w:num w:numId="167" w16cid:durableId="1195771067">
    <w:abstractNumId w:val="104"/>
  </w:num>
  <w:num w:numId="168" w16cid:durableId="1775711595">
    <w:abstractNumId w:val="471"/>
  </w:num>
  <w:num w:numId="169" w16cid:durableId="375200496">
    <w:abstractNumId w:val="92"/>
  </w:num>
  <w:num w:numId="170" w16cid:durableId="283969412">
    <w:abstractNumId w:val="789"/>
  </w:num>
  <w:num w:numId="171" w16cid:durableId="626356917">
    <w:abstractNumId w:val="918"/>
  </w:num>
  <w:num w:numId="172" w16cid:durableId="894241410">
    <w:abstractNumId w:val="343"/>
  </w:num>
  <w:num w:numId="173" w16cid:durableId="1942881387">
    <w:abstractNumId w:val="143"/>
  </w:num>
  <w:num w:numId="174" w16cid:durableId="499195102">
    <w:abstractNumId w:val="609"/>
  </w:num>
  <w:num w:numId="175" w16cid:durableId="488792244">
    <w:abstractNumId w:val="862"/>
  </w:num>
  <w:num w:numId="176" w16cid:durableId="1945305438">
    <w:abstractNumId w:val="693"/>
  </w:num>
  <w:num w:numId="177" w16cid:durableId="374082971">
    <w:abstractNumId w:val="904"/>
  </w:num>
  <w:num w:numId="178" w16cid:durableId="579024051">
    <w:abstractNumId w:val="505"/>
  </w:num>
  <w:num w:numId="179" w16cid:durableId="138615193">
    <w:abstractNumId w:val="759"/>
  </w:num>
  <w:num w:numId="180" w16cid:durableId="166360505">
    <w:abstractNumId w:val="498"/>
  </w:num>
  <w:num w:numId="181" w16cid:durableId="1606965042">
    <w:abstractNumId w:val="814"/>
  </w:num>
  <w:num w:numId="182" w16cid:durableId="958730896">
    <w:abstractNumId w:val="402"/>
  </w:num>
  <w:num w:numId="183" w16cid:durableId="1719433683">
    <w:abstractNumId w:val="61"/>
  </w:num>
  <w:num w:numId="184" w16cid:durableId="1073241765">
    <w:abstractNumId w:val="844"/>
  </w:num>
  <w:num w:numId="185" w16cid:durableId="1483890265">
    <w:abstractNumId w:val="638"/>
  </w:num>
  <w:num w:numId="186" w16cid:durableId="315837537">
    <w:abstractNumId w:val="139"/>
  </w:num>
  <w:num w:numId="187" w16cid:durableId="2145459497">
    <w:abstractNumId w:val="752"/>
  </w:num>
  <w:num w:numId="188" w16cid:durableId="1793010413">
    <w:abstractNumId w:val="194"/>
  </w:num>
  <w:num w:numId="189" w16cid:durableId="20935364">
    <w:abstractNumId w:val="89"/>
  </w:num>
  <w:num w:numId="190" w16cid:durableId="1959212444">
    <w:abstractNumId w:val="533"/>
  </w:num>
  <w:num w:numId="191" w16cid:durableId="1294097981">
    <w:abstractNumId w:val="214"/>
  </w:num>
  <w:num w:numId="192" w16cid:durableId="472056">
    <w:abstractNumId w:val="909"/>
  </w:num>
  <w:num w:numId="193" w16cid:durableId="93012980">
    <w:abstractNumId w:val="362"/>
  </w:num>
  <w:num w:numId="194" w16cid:durableId="248469608">
    <w:abstractNumId w:val="713"/>
  </w:num>
  <w:num w:numId="195" w16cid:durableId="445348303">
    <w:abstractNumId w:val="773"/>
  </w:num>
  <w:num w:numId="196" w16cid:durableId="1580795808">
    <w:abstractNumId w:val="151"/>
  </w:num>
  <w:num w:numId="197" w16cid:durableId="1639989815">
    <w:abstractNumId w:val="360"/>
  </w:num>
  <w:num w:numId="198" w16cid:durableId="218441997">
    <w:abstractNumId w:val="102"/>
  </w:num>
  <w:num w:numId="199" w16cid:durableId="556472205">
    <w:abstractNumId w:val="469"/>
  </w:num>
  <w:num w:numId="200" w16cid:durableId="1036588524">
    <w:abstractNumId w:val="650"/>
  </w:num>
  <w:num w:numId="201" w16cid:durableId="1152791809">
    <w:abstractNumId w:val="83"/>
  </w:num>
  <w:num w:numId="202" w16cid:durableId="1305814551">
    <w:abstractNumId w:val="482"/>
  </w:num>
  <w:num w:numId="203" w16cid:durableId="635913926">
    <w:abstractNumId w:val="150"/>
  </w:num>
  <w:num w:numId="204" w16cid:durableId="1017853880">
    <w:abstractNumId w:val="640"/>
  </w:num>
  <w:num w:numId="205" w16cid:durableId="126555811">
    <w:abstractNumId w:val="531"/>
  </w:num>
  <w:num w:numId="206" w16cid:durableId="695424836">
    <w:abstractNumId w:val="546"/>
  </w:num>
  <w:num w:numId="207" w16cid:durableId="1840273317">
    <w:abstractNumId w:val="838"/>
  </w:num>
  <w:num w:numId="208" w16cid:durableId="619534378">
    <w:abstractNumId w:val="570"/>
  </w:num>
  <w:num w:numId="209" w16cid:durableId="201283303">
    <w:abstractNumId w:val="394"/>
  </w:num>
  <w:num w:numId="210" w16cid:durableId="1827894964">
    <w:abstractNumId w:val="63"/>
  </w:num>
  <w:num w:numId="211" w16cid:durableId="1019042310">
    <w:abstractNumId w:val="440"/>
  </w:num>
  <w:num w:numId="212" w16cid:durableId="86317743">
    <w:abstractNumId w:val="886"/>
  </w:num>
  <w:num w:numId="213" w16cid:durableId="27880783">
    <w:abstractNumId w:val="593"/>
  </w:num>
  <w:num w:numId="214" w16cid:durableId="499778342">
    <w:abstractNumId w:val="760"/>
  </w:num>
  <w:num w:numId="215" w16cid:durableId="783117555">
    <w:abstractNumId w:val="551"/>
  </w:num>
  <w:num w:numId="216" w16cid:durableId="119035421">
    <w:abstractNumId w:val="730"/>
  </w:num>
  <w:num w:numId="217" w16cid:durableId="1000232697">
    <w:abstractNumId w:val="799"/>
  </w:num>
  <w:num w:numId="218" w16cid:durableId="1061171210">
    <w:abstractNumId w:val="105"/>
  </w:num>
  <w:num w:numId="219" w16cid:durableId="205413402">
    <w:abstractNumId w:val="648"/>
  </w:num>
  <w:num w:numId="220" w16cid:durableId="1853912611">
    <w:abstractNumId w:val="544"/>
  </w:num>
  <w:num w:numId="221" w16cid:durableId="1611861095">
    <w:abstractNumId w:val="642"/>
  </w:num>
  <w:num w:numId="222" w16cid:durableId="86270306">
    <w:abstractNumId w:val="317"/>
  </w:num>
  <w:num w:numId="223" w16cid:durableId="129908100">
    <w:abstractNumId w:val="741"/>
  </w:num>
  <w:num w:numId="224" w16cid:durableId="202062325">
    <w:abstractNumId w:val="453"/>
  </w:num>
  <w:num w:numId="225" w16cid:durableId="1592276154">
    <w:abstractNumId w:val="179"/>
  </w:num>
  <w:num w:numId="226" w16cid:durableId="2125613162">
    <w:abstractNumId w:val="274"/>
  </w:num>
  <w:num w:numId="227" w16cid:durableId="781415660">
    <w:abstractNumId w:val="525"/>
  </w:num>
  <w:num w:numId="228" w16cid:durableId="1457603309">
    <w:abstractNumId w:val="74"/>
  </w:num>
  <w:num w:numId="229" w16cid:durableId="680817597">
    <w:abstractNumId w:val="284"/>
  </w:num>
  <w:num w:numId="230" w16cid:durableId="1921064022">
    <w:abstractNumId w:val="926"/>
  </w:num>
  <w:num w:numId="231" w16cid:durableId="169834355">
    <w:abstractNumId w:val="496"/>
  </w:num>
  <w:num w:numId="232" w16cid:durableId="231502316">
    <w:abstractNumId w:val="279"/>
  </w:num>
  <w:num w:numId="233" w16cid:durableId="1581214897">
    <w:abstractNumId w:val="742"/>
  </w:num>
  <w:num w:numId="234" w16cid:durableId="1069645695">
    <w:abstractNumId w:val="149"/>
  </w:num>
  <w:num w:numId="235" w16cid:durableId="2065369655">
    <w:abstractNumId w:val="805"/>
  </w:num>
  <w:num w:numId="236" w16cid:durableId="1244336172">
    <w:abstractNumId w:val="296"/>
  </w:num>
  <w:num w:numId="237" w16cid:durableId="1718512023">
    <w:abstractNumId w:val="815"/>
  </w:num>
  <w:num w:numId="238" w16cid:durableId="2079277672">
    <w:abstractNumId w:val="743"/>
  </w:num>
  <w:num w:numId="239" w16cid:durableId="1589656501">
    <w:abstractNumId w:val="319"/>
  </w:num>
  <w:num w:numId="240" w16cid:durableId="914783655">
    <w:abstractNumId w:val="447"/>
  </w:num>
  <w:num w:numId="241" w16cid:durableId="1901362479">
    <w:abstractNumId w:val="907"/>
  </w:num>
  <w:num w:numId="242" w16cid:durableId="1522471458">
    <w:abstractNumId w:val="282"/>
  </w:num>
  <w:num w:numId="243" w16cid:durableId="1775789158">
    <w:abstractNumId w:val="916"/>
  </w:num>
  <w:num w:numId="244" w16cid:durableId="464616751">
    <w:abstractNumId w:val="439"/>
  </w:num>
  <w:num w:numId="245" w16cid:durableId="215632757">
    <w:abstractNumId w:val="426"/>
  </w:num>
  <w:num w:numId="246" w16cid:durableId="1386905591">
    <w:abstractNumId w:val="512"/>
  </w:num>
  <w:num w:numId="247" w16cid:durableId="113448526">
    <w:abstractNumId w:val="266"/>
  </w:num>
  <w:num w:numId="248" w16cid:durableId="1594434153">
    <w:abstractNumId w:val="287"/>
  </w:num>
  <w:num w:numId="249" w16cid:durableId="816336969">
    <w:abstractNumId w:val="451"/>
  </w:num>
  <w:num w:numId="250" w16cid:durableId="2142768053">
    <w:abstractNumId w:val="68"/>
  </w:num>
  <w:num w:numId="251" w16cid:durableId="888342516">
    <w:abstractNumId w:val="470"/>
  </w:num>
  <w:num w:numId="252" w16cid:durableId="1751004282">
    <w:abstractNumId w:val="463"/>
  </w:num>
  <w:num w:numId="253" w16cid:durableId="1229222311">
    <w:abstractNumId w:val="678"/>
  </w:num>
  <w:num w:numId="254" w16cid:durableId="228661804">
    <w:abstractNumId w:val="572"/>
  </w:num>
  <w:num w:numId="255" w16cid:durableId="1971084991">
    <w:abstractNumId w:val="27"/>
  </w:num>
  <w:num w:numId="256" w16cid:durableId="441728289">
    <w:abstractNumId w:val="224"/>
  </w:num>
  <w:num w:numId="257" w16cid:durableId="374623837">
    <w:abstractNumId w:val="155"/>
  </w:num>
  <w:num w:numId="258" w16cid:durableId="745147649">
    <w:abstractNumId w:val="375"/>
  </w:num>
  <w:num w:numId="259" w16cid:durableId="2034648727">
    <w:abstractNumId w:val="346"/>
  </w:num>
  <w:num w:numId="260" w16cid:durableId="1777823838">
    <w:abstractNumId w:val="467"/>
  </w:num>
  <w:num w:numId="261" w16cid:durableId="374040103">
    <w:abstractNumId w:val="478"/>
  </w:num>
  <w:num w:numId="262" w16cid:durableId="524905486">
    <w:abstractNumId w:val="44"/>
  </w:num>
  <w:num w:numId="263" w16cid:durableId="1986274782">
    <w:abstractNumId w:val="215"/>
  </w:num>
  <w:num w:numId="264" w16cid:durableId="2060980365">
    <w:abstractNumId w:val="454"/>
  </w:num>
  <w:num w:numId="265" w16cid:durableId="52631490">
    <w:abstractNumId w:val="796"/>
  </w:num>
  <w:num w:numId="266" w16cid:durableId="1602684594">
    <w:abstractNumId w:val="148"/>
  </w:num>
  <w:num w:numId="267" w16cid:durableId="1175730125">
    <w:abstractNumId w:val="72"/>
  </w:num>
  <w:num w:numId="268" w16cid:durableId="1016269822">
    <w:abstractNumId w:val="472"/>
  </w:num>
  <w:num w:numId="269" w16cid:durableId="275605786">
    <w:abstractNumId w:val="579"/>
  </w:num>
  <w:num w:numId="270" w16cid:durableId="1833250818">
    <w:abstractNumId w:val="332"/>
  </w:num>
  <w:num w:numId="271" w16cid:durableId="1930310970">
    <w:abstractNumId w:val="295"/>
  </w:num>
  <w:num w:numId="272" w16cid:durableId="800995769">
    <w:abstractNumId w:val="809"/>
  </w:num>
  <w:num w:numId="273" w16cid:durableId="133497116">
    <w:abstractNumId w:val="123"/>
  </w:num>
  <w:num w:numId="274" w16cid:durableId="509222309">
    <w:abstractNumId w:val="818"/>
  </w:num>
  <w:num w:numId="275" w16cid:durableId="681862302">
    <w:abstractNumId w:val="923"/>
  </w:num>
  <w:num w:numId="276" w16cid:durableId="1958826698">
    <w:abstractNumId w:val="895"/>
  </w:num>
  <w:num w:numId="277" w16cid:durableId="1355809851">
    <w:abstractNumId w:val="754"/>
  </w:num>
  <w:num w:numId="278" w16cid:durableId="89592239">
    <w:abstractNumId w:val="209"/>
  </w:num>
  <w:num w:numId="279" w16cid:durableId="1334187087">
    <w:abstractNumId w:val="518"/>
  </w:num>
  <w:num w:numId="280" w16cid:durableId="2019236946">
    <w:abstractNumId w:val="534"/>
  </w:num>
  <w:num w:numId="281" w16cid:durableId="1091702797">
    <w:abstractNumId w:val="363"/>
  </w:num>
  <w:num w:numId="282" w16cid:durableId="434519502">
    <w:abstractNumId w:val="627"/>
  </w:num>
  <w:num w:numId="283" w16cid:durableId="794638288">
    <w:abstractNumId w:val="810"/>
  </w:num>
  <w:num w:numId="284" w16cid:durableId="1692608853">
    <w:abstractNumId w:val="221"/>
  </w:num>
  <w:num w:numId="285" w16cid:durableId="996884870">
    <w:abstractNumId w:val="189"/>
  </w:num>
  <w:num w:numId="286" w16cid:durableId="1067192980">
    <w:abstractNumId w:val="393"/>
  </w:num>
  <w:num w:numId="287" w16cid:durableId="1554583621">
    <w:abstractNumId w:val="55"/>
  </w:num>
  <w:num w:numId="288" w16cid:durableId="1634214236">
    <w:abstractNumId w:val="779"/>
  </w:num>
  <w:num w:numId="289" w16cid:durableId="1461073466">
    <w:abstractNumId w:val="405"/>
  </w:num>
  <w:num w:numId="290" w16cid:durableId="1857886174">
    <w:abstractNumId w:val="849"/>
  </w:num>
  <w:num w:numId="291" w16cid:durableId="740448304">
    <w:abstractNumId w:val="720"/>
  </w:num>
  <w:num w:numId="292" w16cid:durableId="805851181">
    <w:abstractNumId w:val="538"/>
  </w:num>
  <w:num w:numId="293" w16cid:durableId="618880028">
    <w:abstractNumId w:val="777"/>
  </w:num>
  <w:num w:numId="294" w16cid:durableId="825632959">
    <w:abstractNumId w:val="569"/>
  </w:num>
  <w:num w:numId="295" w16cid:durableId="1804039426">
    <w:abstractNumId w:val="424"/>
  </w:num>
  <w:num w:numId="296" w16cid:durableId="1258363197">
    <w:abstractNumId w:val="721"/>
  </w:num>
  <w:num w:numId="297" w16cid:durableId="478154598">
    <w:abstractNumId w:val="101"/>
  </w:num>
  <w:num w:numId="298" w16cid:durableId="375280193">
    <w:abstractNumId w:val="51"/>
  </w:num>
  <w:num w:numId="299" w16cid:durableId="433016888">
    <w:abstractNumId w:val="361"/>
  </w:num>
  <w:num w:numId="300" w16cid:durableId="19744634">
    <w:abstractNumId w:val="278"/>
  </w:num>
  <w:num w:numId="301" w16cid:durableId="1328485639">
    <w:abstractNumId w:val="924"/>
  </w:num>
  <w:num w:numId="302" w16cid:durableId="96995194">
    <w:abstractNumId w:val="528"/>
  </w:num>
  <w:num w:numId="303" w16cid:durableId="330910656">
    <w:abstractNumId w:val="107"/>
  </w:num>
  <w:num w:numId="304" w16cid:durableId="26149888">
    <w:abstractNumId w:val="252"/>
  </w:num>
  <w:num w:numId="305" w16cid:durableId="1416244914">
    <w:abstractNumId w:val="417"/>
  </w:num>
  <w:num w:numId="306" w16cid:durableId="1610579867">
    <w:abstractNumId w:val="401"/>
  </w:num>
  <w:num w:numId="307" w16cid:durableId="878592895">
    <w:abstractNumId w:val="900"/>
  </w:num>
  <w:num w:numId="308" w16cid:durableId="125205529">
    <w:abstractNumId w:val="600"/>
  </w:num>
  <w:num w:numId="309" w16cid:durableId="1943295192">
    <w:abstractNumId w:val="874"/>
  </w:num>
  <w:num w:numId="310" w16cid:durableId="1465200977">
    <w:abstractNumId w:val="823"/>
  </w:num>
  <w:num w:numId="311" w16cid:durableId="1622566531">
    <w:abstractNumId w:val="53"/>
  </w:num>
  <w:num w:numId="312" w16cid:durableId="1713536416">
    <w:abstractNumId w:val="262"/>
  </w:num>
  <w:num w:numId="313" w16cid:durableId="1496410212">
    <w:abstractNumId w:val="43"/>
  </w:num>
  <w:num w:numId="314" w16cid:durableId="857087555">
    <w:abstractNumId w:val="34"/>
  </w:num>
  <w:num w:numId="315" w16cid:durableId="942615868">
    <w:abstractNumId w:val="260"/>
  </w:num>
  <w:num w:numId="316" w16cid:durableId="260143022">
    <w:abstractNumId w:val="877"/>
  </w:num>
  <w:num w:numId="317" w16cid:durableId="1338193303">
    <w:abstractNumId w:val="647"/>
  </w:num>
  <w:num w:numId="318" w16cid:durableId="1168523652">
    <w:abstractNumId w:val="374"/>
  </w:num>
  <w:num w:numId="319" w16cid:durableId="1352148296">
    <w:abstractNumId w:val="32"/>
  </w:num>
  <w:num w:numId="320" w16cid:durableId="1514103124">
    <w:abstractNumId w:val="888"/>
  </w:num>
  <w:num w:numId="321" w16cid:durableId="1262033828">
    <w:abstractNumId w:val="197"/>
  </w:num>
  <w:num w:numId="322" w16cid:durableId="1899901369">
    <w:abstractNumId w:val="129"/>
  </w:num>
  <w:num w:numId="323" w16cid:durableId="732627658">
    <w:abstractNumId w:val="853"/>
  </w:num>
  <w:num w:numId="324" w16cid:durableId="920216740">
    <w:abstractNumId w:val="812"/>
  </w:num>
  <w:num w:numId="325" w16cid:durableId="1449084387">
    <w:abstractNumId w:val="552"/>
  </w:num>
  <w:num w:numId="326" w16cid:durableId="1564486070">
    <w:abstractNumId w:val="97"/>
  </w:num>
  <w:num w:numId="327" w16cid:durableId="1218392468">
    <w:abstractNumId w:val="146"/>
  </w:num>
  <w:num w:numId="328" w16cid:durableId="1768311263">
    <w:abstractNumId w:val="540"/>
  </w:num>
  <w:num w:numId="329" w16cid:durableId="1205367007">
    <w:abstractNumId w:val="286"/>
  </w:num>
  <w:num w:numId="330" w16cid:durableId="148788451">
    <w:abstractNumId w:val="84"/>
  </w:num>
  <w:num w:numId="331" w16cid:durableId="1672483230">
    <w:abstractNumId w:val="318"/>
  </w:num>
  <w:num w:numId="332" w16cid:durableId="518543855">
    <w:abstractNumId w:val="94"/>
  </w:num>
  <w:num w:numId="333" w16cid:durableId="795871147">
    <w:abstractNumId w:val="26"/>
  </w:num>
  <w:num w:numId="334" w16cid:durableId="1137256518">
    <w:abstractNumId w:val="902"/>
  </w:num>
  <w:num w:numId="335" w16cid:durableId="891771841">
    <w:abstractNumId w:val="42"/>
  </w:num>
  <w:num w:numId="336" w16cid:durableId="2095542877">
    <w:abstractNumId w:val="35"/>
  </w:num>
  <w:num w:numId="337" w16cid:durableId="799568966">
    <w:abstractNumId w:val="668"/>
  </w:num>
  <w:num w:numId="338" w16cid:durableId="272252105">
    <w:abstractNumId w:val="703"/>
  </w:num>
  <w:num w:numId="339" w16cid:durableId="1883201792">
    <w:abstractNumId w:val="800"/>
  </w:num>
  <w:num w:numId="340" w16cid:durableId="855582649">
    <w:abstractNumId w:val="747"/>
  </w:num>
  <w:num w:numId="341" w16cid:durableId="2037387828">
    <w:abstractNumId w:val="230"/>
  </w:num>
  <w:num w:numId="342" w16cid:durableId="1187983464">
    <w:abstractNumId w:val="69"/>
  </w:num>
  <w:num w:numId="343" w16cid:durableId="1024983704">
    <w:abstractNumId w:val="257"/>
  </w:num>
  <w:num w:numId="344" w16cid:durableId="753285636">
    <w:abstractNumId w:val="21"/>
  </w:num>
  <w:num w:numId="345" w16cid:durableId="545139636">
    <w:abstractNumId w:val="386"/>
  </w:num>
  <w:num w:numId="346" w16cid:durableId="1379935686">
    <w:abstractNumId w:val="875"/>
  </w:num>
  <w:num w:numId="347" w16cid:durableId="1197934614">
    <w:abstractNumId w:val="508"/>
  </w:num>
  <w:num w:numId="348" w16cid:durableId="1386106387">
    <w:abstractNumId w:val="872"/>
  </w:num>
  <w:num w:numId="349" w16cid:durableId="1338848854">
    <w:abstractNumId w:val="23"/>
  </w:num>
  <w:num w:numId="350" w16cid:durableId="1141120778">
    <w:abstractNumId w:val="829"/>
  </w:num>
  <w:num w:numId="351" w16cid:durableId="1978994014">
    <w:abstractNumId w:val="671"/>
  </w:num>
  <w:num w:numId="352" w16cid:durableId="596526240">
    <w:abstractNumId w:val="429"/>
  </w:num>
  <w:num w:numId="353" w16cid:durableId="833766893">
    <w:abstractNumId w:val="175"/>
  </w:num>
  <w:num w:numId="354" w16cid:durableId="1256741621">
    <w:abstractNumId w:val="662"/>
  </w:num>
  <w:num w:numId="355" w16cid:durableId="1852259280">
    <w:abstractNumId w:val="596"/>
  </w:num>
  <w:num w:numId="356" w16cid:durableId="1985819258">
    <w:abstractNumId w:val="807"/>
  </w:num>
  <w:num w:numId="357" w16cid:durableId="1507750294">
    <w:abstractNumId w:val="116"/>
  </w:num>
  <w:num w:numId="358" w16cid:durableId="70667712">
    <w:abstractNumId w:val="241"/>
  </w:num>
  <w:num w:numId="359" w16cid:durableId="1685664300">
    <w:abstractNumId w:val="633"/>
  </w:num>
  <w:num w:numId="360" w16cid:durableId="327565210">
    <w:abstractNumId w:val="689"/>
  </w:num>
  <w:num w:numId="361" w16cid:durableId="1492329964">
    <w:abstractNumId w:val="133"/>
  </w:num>
  <w:num w:numId="362" w16cid:durableId="1366128801">
    <w:abstractNumId w:val="594"/>
  </w:num>
  <w:num w:numId="363" w16cid:durableId="373817836">
    <w:abstractNumId w:val="704"/>
  </w:num>
  <w:num w:numId="364" w16cid:durableId="2077850403">
    <w:abstractNumId w:val="717"/>
  </w:num>
  <w:num w:numId="365" w16cid:durableId="1369798833">
    <w:abstractNumId w:val="641"/>
  </w:num>
  <w:num w:numId="366" w16cid:durableId="31150315">
    <w:abstractNumId w:val="655"/>
  </w:num>
  <w:num w:numId="367" w16cid:durableId="1392000786">
    <w:abstractNumId w:val="60"/>
  </w:num>
  <w:num w:numId="368" w16cid:durableId="1232691731">
    <w:abstractNumId w:val="136"/>
  </w:num>
  <w:num w:numId="369" w16cid:durableId="683095822">
    <w:abstractNumId w:val="520"/>
  </w:num>
  <w:num w:numId="370" w16cid:durableId="323313507">
    <w:abstractNumId w:val="356"/>
  </w:num>
  <w:num w:numId="371" w16cid:durableId="2042246013">
    <w:abstractNumId w:val="125"/>
  </w:num>
  <w:num w:numId="372" w16cid:durableId="1891456834">
    <w:abstractNumId w:val="396"/>
  </w:num>
  <w:num w:numId="373" w16cid:durableId="1871261062">
    <w:abstractNumId w:val="610"/>
  </w:num>
  <w:num w:numId="374" w16cid:durableId="677804952">
    <w:abstractNumId w:val="771"/>
  </w:num>
  <w:num w:numId="375" w16cid:durableId="482504522">
    <w:abstractNumId w:val="813"/>
  </w:num>
  <w:num w:numId="376" w16cid:durableId="1323386339">
    <w:abstractNumId w:val="185"/>
  </w:num>
  <w:num w:numId="377" w16cid:durableId="1931968382">
    <w:abstractNumId w:val="243"/>
  </w:num>
  <w:num w:numId="378" w16cid:durableId="764808926">
    <w:abstractNumId w:val="272"/>
  </w:num>
  <w:num w:numId="379" w16cid:durableId="1512255694">
    <w:abstractNumId w:val="227"/>
  </w:num>
  <w:num w:numId="380" w16cid:durableId="785849735">
    <w:abstractNumId w:val="530"/>
  </w:num>
  <w:num w:numId="381" w16cid:durableId="842669762">
    <w:abstractNumId w:val="687"/>
  </w:num>
  <w:num w:numId="382" w16cid:durableId="467092648">
    <w:abstractNumId w:val="586"/>
  </w:num>
  <w:num w:numId="383" w16cid:durableId="46151821">
    <w:abstractNumId w:val="694"/>
  </w:num>
  <w:num w:numId="384" w16cid:durableId="968585066">
    <w:abstractNumId w:val="680"/>
  </w:num>
  <w:num w:numId="385" w16cid:durableId="764423383">
    <w:abstractNumId w:val="859"/>
  </w:num>
  <w:num w:numId="386" w16cid:durableId="1066220489">
    <w:abstractNumId w:val="292"/>
  </w:num>
  <w:num w:numId="387" w16cid:durableId="967586342">
    <w:abstractNumId w:val="697"/>
  </w:num>
  <w:num w:numId="388" w16cid:durableId="1345205742">
    <w:abstractNumId w:val="303"/>
  </w:num>
  <w:num w:numId="389" w16cid:durableId="809253041">
    <w:abstractNumId w:val="99"/>
  </w:num>
  <w:num w:numId="390" w16cid:durableId="2115437004">
    <w:abstractNumId w:val="822"/>
  </w:num>
  <w:num w:numId="391" w16cid:durableId="1100831698">
    <w:abstractNumId w:val="537"/>
  </w:num>
  <w:num w:numId="392" w16cid:durableId="1648971444">
    <w:abstractNumId w:val="321"/>
  </w:num>
  <w:num w:numId="393" w16cid:durableId="2021160616">
    <w:abstractNumId w:val="882"/>
  </w:num>
  <w:num w:numId="394" w16cid:durableId="36204797">
    <w:abstractNumId w:val="585"/>
  </w:num>
  <w:num w:numId="395" w16cid:durableId="2092310834">
    <w:abstractNumId w:val="206"/>
  </w:num>
  <w:num w:numId="396" w16cid:durableId="1880047444">
    <w:abstractNumId w:val="635"/>
  </w:num>
  <w:num w:numId="397" w16cid:durableId="677080518">
    <w:abstractNumId w:val="198"/>
  </w:num>
  <w:num w:numId="398" w16cid:durableId="773205225">
    <w:abstractNumId w:val="199"/>
  </w:num>
  <w:num w:numId="399" w16cid:durableId="1638880331">
    <w:abstractNumId w:val="313"/>
  </w:num>
  <w:num w:numId="400" w16cid:durableId="1933321098">
    <w:abstractNumId w:val="144"/>
  </w:num>
  <w:num w:numId="401" w16cid:durableId="811218704">
    <w:abstractNumId w:val="753"/>
  </w:num>
  <w:num w:numId="402" w16cid:durableId="1201556484">
    <w:abstractNumId w:val="707"/>
  </w:num>
  <w:num w:numId="403" w16cid:durableId="1830097000">
    <w:abstractNumId w:val="758"/>
  </w:num>
  <w:num w:numId="404" w16cid:durableId="1597900326">
    <w:abstractNumId w:val="176"/>
  </w:num>
  <w:num w:numId="405" w16cid:durableId="402071955">
    <w:abstractNumId w:val="399"/>
  </w:num>
  <w:num w:numId="406" w16cid:durableId="915284705">
    <w:abstractNumId w:val="256"/>
  </w:num>
  <w:num w:numId="407" w16cid:durableId="1166742999">
    <w:abstractNumId w:val="651"/>
  </w:num>
  <w:num w:numId="408" w16cid:durableId="81531841">
    <w:abstractNumId w:val="223"/>
  </w:num>
  <w:num w:numId="409" w16cid:durableId="1410692648">
    <w:abstractNumId w:val="39"/>
  </w:num>
  <w:num w:numId="410" w16cid:durableId="900213717">
    <w:abstractNumId w:val="403"/>
  </w:num>
  <w:num w:numId="411" w16cid:durableId="324018428">
    <w:abstractNumId w:val="268"/>
  </w:num>
  <w:num w:numId="412" w16cid:durableId="1580139160">
    <w:abstractNumId w:val="231"/>
  </w:num>
  <w:num w:numId="413" w16cid:durableId="1270237353">
    <w:abstractNumId w:val="669"/>
  </w:num>
  <w:num w:numId="414" w16cid:durableId="1464351098">
    <w:abstractNumId w:val="216"/>
  </w:num>
  <w:num w:numId="415" w16cid:durableId="1086805756">
    <w:abstractNumId w:val="749"/>
  </w:num>
  <w:num w:numId="416" w16cid:durableId="1208681464">
    <w:abstractNumId w:val="476"/>
  </w:num>
  <w:num w:numId="417" w16cid:durableId="559248030">
    <w:abstractNumId w:val="154"/>
  </w:num>
  <w:num w:numId="418" w16cid:durableId="437139474">
    <w:abstractNumId w:val="211"/>
  </w:num>
  <w:num w:numId="419" w16cid:durableId="752556323">
    <w:abstractNumId w:val="33"/>
  </w:num>
  <w:num w:numId="420" w16cid:durableId="1112670606">
    <w:abstractNumId w:val="192"/>
  </w:num>
  <w:num w:numId="421" w16cid:durableId="1566447433">
    <w:abstractNumId w:val="261"/>
  </w:num>
  <w:num w:numId="422" w16cid:durableId="2128574561">
    <w:abstractNumId w:val="778"/>
  </w:num>
  <w:num w:numId="423" w16cid:durableId="1836678563">
    <w:abstractNumId w:val="883"/>
  </w:num>
  <w:num w:numId="424" w16cid:durableId="449201293">
    <w:abstractNumId w:val="558"/>
  </w:num>
  <w:num w:numId="425" w16cid:durableId="1869828967">
    <w:abstractNumId w:val="320"/>
  </w:num>
  <w:num w:numId="426" w16cid:durableId="1573396222">
    <w:abstractNumId w:val="562"/>
  </w:num>
  <w:num w:numId="427" w16cid:durableId="237517787">
    <w:abstractNumId w:val="407"/>
  </w:num>
  <w:num w:numId="428" w16cid:durableId="851407979">
    <w:abstractNumId w:val="475"/>
  </w:num>
  <w:num w:numId="429" w16cid:durableId="767771067">
    <w:abstractNumId w:val="96"/>
  </w:num>
  <w:num w:numId="430" w16cid:durableId="50614630">
    <w:abstractNumId w:val="115"/>
  </w:num>
  <w:num w:numId="431" w16cid:durableId="1014235298">
    <w:abstractNumId w:val="312"/>
  </w:num>
  <w:num w:numId="432" w16cid:durableId="1664772737">
    <w:abstractNumId w:val="681"/>
  </w:num>
  <w:num w:numId="433" w16cid:durableId="744106898">
    <w:abstractNumId w:val="156"/>
  </w:num>
  <w:num w:numId="434" w16cid:durableId="524825571">
    <w:abstractNumId w:val="450"/>
  </w:num>
  <w:num w:numId="435" w16cid:durableId="82188996">
    <w:abstractNumId w:val="203"/>
  </w:num>
  <w:num w:numId="436" w16cid:durableId="506410186">
    <w:abstractNumId w:val="79"/>
  </w:num>
  <w:num w:numId="437" w16cid:durableId="1264458764">
    <w:abstractNumId w:val="152"/>
  </w:num>
  <w:num w:numId="438" w16cid:durableId="333188714">
    <w:abstractNumId w:val="607"/>
  </w:num>
  <w:num w:numId="439" w16cid:durableId="450174884">
    <w:abstractNumId w:val="869"/>
  </w:num>
  <w:num w:numId="440" w16cid:durableId="1256086992">
    <w:abstractNumId w:val="172"/>
  </w:num>
  <w:num w:numId="441" w16cid:durableId="2113937328">
    <w:abstractNumId w:val="618"/>
  </w:num>
  <w:num w:numId="442" w16cid:durableId="525407464">
    <w:abstractNumId w:val="13"/>
  </w:num>
  <w:num w:numId="443" w16cid:durableId="247229818">
    <w:abstractNumId w:val="559"/>
  </w:num>
  <w:num w:numId="444" w16cid:durableId="1603995372">
    <w:abstractNumId w:val="384"/>
  </w:num>
  <w:num w:numId="445" w16cid:durableId="422652922">
    <w:abstractNumId w:val="48"/>
  </w:num>
  <w:num w:numId="446" w16cid:durableId="209193586">
    <w:abstractNumId w:val="751"/>
  </w:num>
  <w:num w:numId="447" w16cid:durableId="440951518">
    <w:abstractNumId w:val="76"/>
  </w:num>
  <w:num w:numId="448" w16cid:durableId="275606423">
    <w:abstractNumId w:val="163"/>
  </w:num>
  <w:num w:numId="449" w16cid:durableId="1834224150">
    <w:abstractNumId w:val="340"/>
  </w:num>
  <w:num w:numId="450" w16cid:durableId="1414819423">
    <w:abstractNumId w:val="11"/>
  </w:num>
  <w:num w:numId="451" w16cid:durableId="1535967632">
    <w:abstractNumId w:val="169"/>
  </w:num>
  <w:num w:numId="452" w16cid:durableId="1152987797">
    <w:abstractNumId w:val="449"/>
  </w:num>
  <w:num w:numId="453" w16cid:durableId="1084499542">
    <w:abstractNumId w:val="858"/>
  </w:num>
  <w:num w:numId="454" w16cid:durableId="1966690120">
    <w:abstractNumId w:val="791"/>
  </w:num>
  <w:num w:numId="455" w16cid:durableId="1737236957">
    <w:abstractNumId w:val="365"/>
  </w:num>
  <w:num w:numId="456" w16cid:durableId="1297221566">
    <w:abstractNumId w:val="81"/>
  </w:num>
  <w:num w:numId="457" w16cid:durableId="1207915673">
    <w:abstractNumId w:val="457"/>
  </w:num>
  <w:num w:numId="458" w16cid:durableId="1686906143">
    <w:abstractNumId w:val="428"/>
  </w:num>
  <w:num w:numId="459" w16cid:durableId="1657878158">
    <w:abstractNumId w:val="456"/>
  </w:num>
  <w:num w:numId="460" w16cid:durableId="385640261">
    <w:abstractNumId w:val="277"/>
  </w:num>
  <w:num w:numId="461" w16cid:durableId="1826310871">
    <w:abstractNumId w:val="237"/>
  </w:num>
  <w:num w:numId="462" w16cid:durableId="836767962">
    <w:abstractNumId w:val="698"/>
  </w:num>
  <w:num w:numId="463" w16cid:durableId="1908372550">
    <w:abstractNumId w:val="854"/>
  </w:num>
  <w:num w:numId="464" w16cid:durableId="48500775">
    <w:abstractNumId w:val="108"/>
  </w:num>
  <w:num w:numId="465" w16cid:durableId="1295982712">
    <w:abstractNumId w:val="46"/>
  </w:num>
  <w:num w:numId="466" w16cid:durableId="1453668510">
    <w:abstractNumId w:val="80"/>
  </w:num>
  <w:num w:numId="467" w16cid:durableId="1565872254">
    <w:abstractNumId w:val="643"/>
  </w:num>
  <w:num w:numId="468" w16cid:durableId="267080054">
    <w:abstractNumId w:val="497"/>
  </w:num>
  <w:num w:numId="469" w16cid:durableId="2053189864">
    <w:abstractNumId w:val="162"/>
  </w:num>
  <w:num w:numId="470" w16cid:durableId="2056351143">
    <w:abstractNumId w:val="264"/>
  </w:num>
  <w:num w:numId="471" w16cid:durableId="1439643960">
    <w:abstractNumId w:val="248"/>
  </w:num>
  <w:num w:numId="472" w16cid:durableId="447358207">
    <w:abstractNumId w:val="372"/>
  </w:num>
  <w:num w:numId="473" w16cid:durableId="68774162">
    <w:abstractNumId w:val="889"/>
  </w:num>
  <w:num w:numId="474" w16cid:durableId="1293364108">
    <w:abstractNumId w:val="731"/>
  </w:num>
  <w:num w:numId="475" w16cid:durableId="1188104838">
    <w:abstractNumId w:val="834"/>
  </w:num>
  <w:num w:numId="476" w16cid:durableId="1280795062">
    <w:abstractNumId w:val="887"/>
  </w:num>
  <w:num w:numId="477" w16cid:durableId="1829898397">
    <w:abstractNumId w:val="700"/>
  </w:num>
  <w:num w:numId="478" w16cid:durableId="1198347102">
    <w:abstractNumId w:val="208"/>
  </w:num>
  <w:num w:numId="479" w16cid:durableId="1558125163">
    <w:abstractNumId w:val="891"/>
  </w:num>
  <w:num w:numId="480" w16cid:durableId="1401098377">
    <w:abstractNumId w:val="308"/>
  </w:num>
  <w:num w:numId="481" w16cid:durableId="630211412">
    <w:abstractNumId w:val="406"/>
  </w:num>
  <w:num w:numId="482" w16cid:durableId="512719738">
    <w:abstractNumId w:val="484"/>
  </w:num>
  <w:num w:numId="483" w16cid:durableId="492650369">
    <w:abstractNumId w:val="306"/>
  </w:num>
  <w:num w:numId="484" w16cid:durableId="1714695987">
    <w:abstractNumId w:val="181"/>
  </w:num>
  <w:num w:numId="485" w16cid:durableId="1062951106">
    <w:abstractNumId w:val="639"/>
  </w:num>
  <w:num w:numId="486" w16cid:durableId="1253467787">
    <w:abstractNumId w:val="180"/>
  </w:num>
  <w:num w:numId="487" w16cid:durableId="1361934066">
    <w:abstractNumId w:val="335"/>
  </w:num>
  <w:num w:numId="488" w16cid:durableId="1570771593">
    <w:abstractNumId w:val="464"/>
  </w:num>
  <w:num w:numId="489" w16cid:durableId="925310603">
    <w:abstractNumId w:val="863"/>
  </w:num>
  <w:num w:numId="490" w16cid:durableId="315690827">
    <w:abstractNumId w:val="772"/>
  </w:num>
  <w:num w:numId="491" w16cid:durableId="1937395574">
    <w:abstractNumId w:val="269"/>
  </w:num>
  <w:num w:numId="492" w16cid:durableId="46339778">
    <w:abstractNumId w:val="298"/>
  </w:num>
  <w:num w:numId="493" w16cid:durableId="1560285632">
    <w:abstractNumId w:val="557"/>
  </w:num>
  <w:num w:numId="494" w16cid:durableId="1762529781">
    <w:abstractNumId w:val="620"/>
  </w:num>
  <w:num w:numId="495" w16cid:durableId="2139519718">
    <w:abstractNumId w:val="631"/>
  </w:num>
  <w:num w:numId="496" w16cid:durableId="342821833">
    <w:abstractNumId w:val="322"/>
  </w:num>
  <w:num w:numId="497" w16cid:durableId="126357230">
    <w:abstractNumId w:val="49"/>
  </w:num>
  <w:num w:numId="498" w16cid:durableId="828985111">
    <w:abstractNumId w:val="339"/>
  </w:num>
  <w:num w:numId="499" w16cid:durableId="1759331750">
    <w:abstractNumId w:val="271"/>
  </w:num>
  <w:num w:numId="500" w16cid:durableId="496699719">
    <w:abstractNumId w:val="204"/>
  </w:num>
  <w:num w:numId="501" w16cid:durableId="1233127869">
    <w:abstractNumId w:val="811"/>
  </w:num>
  <w:num w:numId="502" w16cid:durableId="756445448">
    <w:abstractNumId w:val="487"/>
  </w:num>
  <w:num w:numId="503" w16cid:durableId="2094472895">
    <w:abstractNumId w:val="330"/>
  </w:num>
  <w:num w:numId="504" w16cid:durableId="2122407850">
    <w:abstractNumId w:val="135"/>
  </w:num>
  <w:num w:numId="505" w16cid:durableId="965697745">
    <w:abstractNumId w:val="113"/>
  </w:num>
  <w:num w:numId="506" w16cid:durableId="1537504912">
    <w:abstractNumId w:val="917"/>
  </w:num>
  <w:num w:numId="507" w16cid:durableId="1291787248">
    <w:abstractNumId w:val="664"/>
  </w:num>
  <w:num w:numId="508" w16cid:durableId="1335262038">
    <w:abstractNumId w:val="770"/>
  </w:num>
  <w:num w:numId="509" w16cid:durableId="90585914">
    <w:abstractNumId w:val="806"/>
  </w:num>
  <w:num w:numId="510" w16cid:durableId="1946645491">
    <w:abstractNumId w:val="333"/>
  </w:num>
  <w:num w:numId="511" w16cid:durableId="705525708">
    <w:abstractNumId w:val="682"/>
  </w:num>
  <w:num w:numId="512" w16cid:durableId="2030062021">
    <w:abstractNumId w:val="738"/>
  </w:num>
  <w:num w:numId="513" w16cid:durableId="11342168">
    <w:abstractNumId w:val="370"/>
  </w:num>
  <w:num w:numId="514" w16cid:durableId="233320044">
    <w:abstractNumId w:val="745"/>
  </w:num>
  <w:num w:numId="515" w16cid:durableId="1363827441">
    <w:abstractNumId w:val="827"/>
  </w:num>
  <w:num w:numId="516" w16cid:durableId="1017736241">
    <w:abstractNumId w:val="897"/>
  </w:num>
  <w:num w:numId="517" w16cid:durableId="341320218">
    <w:abstractNumId w:val="547"/>
  </w:num>
  <w:num w:numId="518" w16cid:durableId="1343893363">
    <w:abstractNumId w:val="666"/>
  </w:num>
  <w:num w:numId="519" w16cid:durableId="2001931045">
    <w:abstractNumId w:val="438"/>
  </w:num>
  <w:num w:numId="520" w16cid:durableId="1533572611">
    <w:abstractNumId w:val="196"/>
  </w:num>
  <w:num w:numId="521" w16cid:durableId="661274669">
    <w:abstractNumId w:val="577"/>
  </w:num>
  <w:num w:numId="522" w16cid:durableId="186020309">
    <w:abstractNumId w:val="736"/>
  </w:num>
  <w:num w:numId="523" w16cid:durableId="1155099063">
    <w:abstractNumId w:val="808"/>
  </w:num>
  <w:num w:numId="524" w16cid:durableId="87311532">
    <w:abstractNumId w:val="378"/>
  </w:num>
  <w:num w:numId="525" w16cid:durableId="829516403">
    <w:abstractNumId w:val="589"/>
  </w:num>
  <w:num w:numId="526" w16cid:durableId="745880983">
    <w:abstractNumId w:val="408"/>
  </w:num>
  <w:num w:numId="527" w16cid:durableId="1363626235">
    <w:abstractNumId w:val="285"/>
  </w:num>
  <w:num w:numId="528" w16cid:durableId="716126343">
    <w:abstractNumId w:val="186"/>
  </w:num>
  <w:num w:numId="529" w16cid:durableId="1660498585">
    <w:abstractNumId w:val="548"/>
  </w:num>
  <w:num w:numId="530" w16cid:durableId="64650295">
    <w:abstractNumId w:val="184"/>
  </w:num>
  <w:num w:numId="531" w16cid:durableId="360592457">
    <w:abstractNumId w:val="414"/>
  </w:num>
  <w:num w:numId="532" w16cid:durableId="1537891074">
    <w:abstractNumId w:val="338"/>
  </w:num>
  <w:num w:numId="533" w16cid:durableId="1567914818">
    <w:abstractNumId w:val="776"/>
  </w:num>
  <w:num w:numId="534" w16cid:durableId="1139223362">
    <w:abstractNumId w:val="145"/>
  </w:num>
  <w:num w:numId="535" w16cid:durableId="1872305784">
    <w:abstractNumId w:val="355"/>
  </w:num>
  <w:num w:numId="536" w16cid:durableId="368452759">
    <w:abstractNumId w:val="928"/>
  </w:num>
  <w:num w:numId="537" w16cid:durableId="176503911">
    <w:abstractNumId w:val="906"/>
  </w:num>
  <w:num w:numId="538" w16cid:durableId="2118403255">
    <w:abstractNumId w:val="637"/>
  </w:num>
  <w:num w:numId="539" w16cid:durableId="330449737">
    <w:abstractNumId w:val="24"/>
  </w:num>
  <w:num w:numId="540" w16cid:durableId="435565528">
    <w:abstractNumId w:val="920"/>
  </w:num>
  <w:num w:numId="541" w16cid:durableId="1016618163">
    <w:abstractNumId w:val="310"/>
  </w:num>
  <w:num w:numId="542" w16cid:durableId="318970227">
    <w:abstractNumId w:val="258"/>
  </w:num>
  <w:num w:numId="543" w16cid:durableId="544097971">
    <w:abstractNumId w:val="304"/>
  </w:num>
  <w:num w:numId="544" w16cid:durableId="467623524">
    <w:abstractNumId w:val="673"/>
  </w:num>
  <w:num w:numId="545" w16cid:durableId="1042244643">
    <w:abstractNumId w:val="109"/>
  </w:num>
  <w:num w:numId="546" w16cid:durableId="813449039">
    <w:abstractNumId w:val="388"/>
  </w:num>
  <w:num w:numId="547" w16cid:durableId="1154680707">
    <w:abstractNumId w:val="661"/>
  </w:num>
  <w:num w:numId="548" w16cid:durableId="1621758429">
    <w:abstractNumId w:val="232"/>
  </w:num>
  <w:num w:numId="549" w16cid:durableId="86929059">
    <w:abstractNumId w:val="382"/>
  </w:num>
  <w:num w:numId="550" w16cid:durableId="60293607">
    <w:abstractNumId w:val="239"/>
  </w:num>
  <w:num w:numId="551" w16cid:durableId="427316252">
    <w:abstractNumId w:val="632"/>
  </w:num>
  <w:num w:numId="552" w16cid:durableId="571894705">
    <w:abstractNumId w:val="727"/>
  </w:num>
  <w:num w:numId="553" w16cid:durableId="1495532020">
    <w:abstractNumId w:val="499"/>
  </w:num>
  <w:num w:numId="554" w16cid:durableId="985863884">
    <w:abstractNumId w:val="103"/>
  </w:num>
  <w:num w:numId="555" w16cid:durableId="1668510603">
    <w:abstractNumId w:val="845"/>
  </w:num>
  <w:num w:numId="556" w16cid:durableId="1259676480">
    <w:abstractNumId w:val="195"/>
  </w:num>
  <w:num w:numId="557" w16cid:durableId="1912739117">
    <w:abstractNumId w:val="836"/>
  </w:num>
  <w:num w:numId="558" w16cid:durableId="948783685">
    <w:abstractNumId w:val="912"/>
  </w:num>
  <w:num w:numId="559" w16cid:durableId="541940507">
    <w:abstractNumId w:val="412"/>
  </w:num>
  <w:num w:numId="560" w16cid:durableId="819156103">
    <w:abstractNumId w:val="767"/>
  </w:num>
  <w:num w:numId="561" w16cid:durableId="205457791">
    <w:abstractNumId w:val="200"/>
  </w:num>
  <w:num w:numId="562" w16cid:durableId="401098459">
    <w:abstractNumId w:val="860"/>
  </w:num>
  <w:num w:numId="563" w16cid:durableId="1732995873">
    <w:abstractNumId w:val="565"/>
  </w:num>
  <w:num w:numId="564" w16cid:durableId="744717773">
    <w:abstractNumId w:val="423"/>
  </w:num>
  <w:num w:numId="565" w16cid:durableId="573248925">
    <w:abstractNumId w:val="294"/>
  </w:num>
  <w:num w:numId="566" w16cid:durableId="28923203">
    <w:abstractNumId w:val="8"/>
  </w:num>
  <w:num w:numId="567" w16cid:durableId="1673948107">
    <w:abstractNumId w:val="37"/>
  </w:num>
  <w:num w:numId="568" w16cid:durableId="1790586022">
    <w:abstractNumId w:val="191"/>
  </w:num>
  <w:num w:numId="569" w16cid:durableId="1374892060">
    <w:abstractNumId w:val="880"/>
  </w:num>
  <w:num w:numId="570" w16cid:durableId="610359988">
    <w:abstractNumId w:val="247"/>
  </w:num>
  <w:num w:numId="571" w16cid:durableId="1497918450">
    <w:abstractNumId w:val="250"/>
  </w:num>
  <w:num w:numId="572" w16cid:durableId="937057205">
    <w:abstractNumId w:val="242"/>
  </w:num>
  <w:num w:numId="573" w16cid:durableId="259680727">
    <w:abstractNumId w:val="165"/>
  </w:num>
  <w:num w:numId="574" w16cid:durableId="1810510554">
    <w:abstractNumId w:val="652"/>
  </w:num>
  <w:num w:numId="575" w16cid:durableId="1191915481">
    <w:abstractNumId w:val="329"/>
  </w:num>
  <w:num w:numId="576" w16cid:durableId="1290013046">
    <w:abstractNumId w:val="316"/>
  </w:num>
  <w:num w:numId="577" w16cid:durableId="168253674">
    <w:abstractNumId w:val="905"/>
  </w:num>
  <w:num w:numId="578" w16cid:durableId="1508864638">
    <w:abstractNumId w:val="132"/>
  </w:num>
  <w:num w:numId="579" w16cid:durableId="816872790">
    <w:abstractNumId w:val="20"/>
  </w:num>
  <w:num w:numId="580" w16cid:durableId="1909882761">
    <w:abstractNumId w:val="507"/>
  </w:num>
  <w:num w:numId="581" w16cid:durableId="343286492">
    <w:abstractNumId w:val="890"/>
  </w:num>
  <w:num w:numId="582" w16cid:durableId="1886134324">
    <w:abstractNumId w:val="443"/>
  </w:num>
  <w:num w:numId="583" w16cid:durableId="145823946">
    <w:abstractNumId w:val="755"/>
  </w:num>
  <w:num w:numId="584" w16cid:durableId="827134468">
    <w:abstractNumId w:val="816"/>
  </w:num>
  <w:num w:numId="585" w16cid:durableId="487408244">
    <w:abstractNumId w:val="153"/>
  </w:num>
  <w:num w:numId="586" w16cid:durableId="229389854">
    <w:abstractNumId w:val="166"/>
  </w:num>
  <w:num w:numId="587" w16cid:durableId="1134640340">
    <w:abstractNumId w:val="793"/>
  </w:num>
  <w:num w:numId="588" w16cid:durableId="1813595472">
    <w:abstractNumId w:val="612"/>
  </w:num>
  <w:num w:numId="589" w16cid:durableId="490491982">
    <w:abstractNumId w:val="233"/>
  </w:num>
  <w:num w:numId="590" w16cid:durableId="1954552261">
    <w:abstractNumId w:val="29"/>
  </w:num>
  <w:num w:numId="591" w16cid:durableId="2002391535">
    <w:abstractNumId w:val="766"/>
  </w:num>
  <w:num w:numId="592" w16cid:durableId="2044941234">
    <w:abstractNumId w:val="769"/>
  </w:num>
  <w:num w:numId="593" w16cid:durableId="278491752">
    <w:abstractNumId w:val="901"/>
  </w:num>
  <w:num w:numId="594" w16cid:durableId="1921208919">
    <w:abstractNumId w:val="138"/>
  </w:num>
  <w:num w:numId="595" w16cid:durableId="1148791523">
    <w:abstractNumId w:val="549"/>
  </w:num>
  <w:num w:numId="596" w16cid:durableId="1762292450">
    <w:abstractNumId w:val="654"/>
  </w:num>
  <w:num w:numId="597" w16cid:durableId="230504154">
    <w:abstractNumId w:val="367"/>
  </w:num>
  <w:num w:numId="598" w16cid:durableId="1902516229">
    <w:abstractNumId w:val="864"/>
  </w:num>
  <w:num w:numId="599" w16cid:durableId="1025711213">
    <w:abstractNumId w:val="532"/>
  </w:num>
  <w:num w:numId="600" w16cid:durableId="380326022">
    <w:abstractNumId w:val="9"/>
  </w:num>
  <w:num w:numId="601" w16cid:durableId="853112896">
    <w:abstractNumId w:val="702"/>
  </w:num>
  <w:num w:numId="602" w16cid:durableId="2064711818">
    <w:abstractNumId w:val="337"/>
  </w:num>
  <w:num w:numId="603" w16cid:durableId="1758747493">
    <w:abstractNumId w:val="45"/>
  </w:num>
  <w:num w:numId="604" w16cid:durableId="1687443404">
    <w:abstractNumId w:val="645"/>
  </w:num>
  <w:num w:numId="605" w16cid:durableId="680085787">
    <w:abstractNumId w:val="167"/>
  </w:num>
  <w:num w:numId="606" w16cid:durableId="669407515">
    <w:abstractNumId w:val="608"/>
  </w:num>
  <w:num w:numId="607" w16cid:durableId="309287623">
    <w:abstractNumId w:val="684"/>
  </w:num>
  <w:num w:numId="608" w16cid:durableId="836460267">
    <w:abstractNumId w:val="729"/>
  </w:num>
  <w:num w:numId="609" w16cid:durableId="612174776">
    <w:abstractNumId w:val="536"/>
  </w:num>
  <w:num w:numId="610" w16cid:durableId="915170380">
    <w:abstractNumId w:val="349"/>
  </w:num>
  <w:num w:numId="611" w16cid:durableId="2089375603">
    <w:abstractNumId w:val="425"/>
  </w:num>
  <w:num w:numId="612" w16cid:durableId="1181361830">
    <w:abstractNumId w:val="134"/>
  </w:num>
  <w:num w:numId="613" w16cid:durableId="39288173">
    <w:abstractNumId w:val="728"/>
  </w:num>
  <w:num w:numId="614" w16cid:durableId="1810857574">
    <w:abstractNumId w:val="921"/>
  </w:num>
  <w:num w:numId="615" w16cid:durableId="660154423">
    <w:abstractNumId w:val="615"/>
  </w:num>
  <w:num w:numId="616" w16cid:durableId="484396481">
    <w:abstractNumId w:val="580"/>
  </w:num>
  <w:num w:numId="617" w16cid:durableId="660809738">
    <w:abstractNumId w:val="613"/>
  </w:num>
  <w:num w:numId="618" w16cid:durableId="40522664">
    <w:abstractNumId w:val="190"/>
  </w:num>
  <w:num w:numId="619" w16cid:durableId="550769756">
    <w:abstractNumId w:val="908"/>
  </w:num>
  <w:num w:numId="620" w16cid:durableId="2057581496">
    <w:abstractNumId w:val="646"/>
  </w:num>
  <w:num w:numId="621" w16cid:durableId="970137589">
    <w:abstractNumId w:val="535"/>
  </w:num>
  <w:num w:numId="622" w16cid:durableId="1551262497">
    <w:abstractNumId w:val="280"/>
  </w:num>
  <w:num w:numId="623" w16cid:durableId="1701011839">
    <w:abstractNumId w:val="716"/>
  </w:num>
  <w:num w:numId="624" w16cid:durableId="1146508803">
    <w:abstractNumId w:val="539"/>
  </w:num>
  <w:num w:numId="625" w16cid:durableId="1828667855">
    <w:abstractNumId w:val="722"/>
  </w:num>
  <w:num w:numId="626" w16cid:durableId="1525166219">
    <w:abstractNumId w:val="300"/>
  </w:num>
  <w:num w:numId="627" w16cid:durableId="2117943669">
    <w:abstractNumId w:val="734"/>
  </w:num>
  <w:num w:numId="628" w16cid:durableId="643698510">
    <w:abstractNumId w:val="847"/>
  </w:num>
  <w:num w:numId="629" w16cid:durableId="1648974606">
    <w:abstractNumId w:val="541"/>
  </w:num>
  <w:num w:numId="630" w16cid:durableId="983239834">
    <w:abstractNumId w:val="434"/>
  </w:num>
  <w:num w:numId="631" w16cid:durableId="501092180">
    <w:abstractNumId w:val="420"/>
  </w:num>
  <w:num w:numId="632" w16cid:durableId="600407009">
    <w:abstractNumId w:val="305"/>
  </w:num>
  <w:num w:numId="633" w16cid:durableId="1956401426">
    <w:abstractNumId w:val="553"/>
  </w:num>
  <w:num w:numId="634" w16cid:durableId="791703000">
    <w:abstractNumId w:val="573"/>
  </w:num>
  <w:num w:numId="635" w16cid:durableId="1821575266">
    <w:abstractNumId w:val="126"/>
  </w:num>
  <w:num w:numId="636" w16cid:durableId="241379831">
    <w:abstractNumId w:val="391"/>
  </w:num>
  <w:num w:numId="637" w16cid:durableId="736054048">
    <w:abstractNumId w:val="249"/>
  </w:num>
  <w:num w:numId="638" w16cid:durableId="146868432">
    <w:abstractNumId w:val="85"/>
  </w:num>
  <w:num w:numId="639" w16cid:durableId="1334068136">
    <w:abstractNumId w:val="768"/>
  </w:num>
  <w:num w:numId="640" w16cid:durableId="1697849425">
    <w:abstractNumId w:val="91"/>
  </w:num>
  <w:num w:numId="641" w16cid:durableId="1492869120">
    <w:abstractNumId w:val="276"/>
  </w:num>
  <w:num w:numId="642" w16cid:durableId="2131052920">
    <w:abstractNumId w:val="757"/>
  </w:num>
  <w:num w:numId="643" w16cid:durableId="1343510613">
    <w:abstractNumId w:val="14"/>
  </w:num>
  <w:num w:numId="644" w16cid:durableId="480270593">
    <w:abstractNumId w:val="604"/>
  </w:num>
  <w:num w:numId="645" w16cid:durableId="587278236">
    <w:abstractNumId w:val="488"/>
  </w:num>
  <w:num w:numId="646" w16cid:durableId="1998801442">
    <w:abstractNumId w:val="794"/>
  </w:num>
  <w:num w:numId="647" w16cid:durableId="748232494">
    <w:abstractNumId w:val="663"/>
  </w:num>
  <w:num w:numId="648" w16cid:durableId="739210046">
    <w:abstractNumId w:val="683"/>
  </w:num>
  <w:num w:numId="649" w16cid:durableId="1221672464">
    <w:abstractNumId w:val="341"/>
  </w:num>
  <w:num w:numId="650" w16cid:durableId="568030687">
    <w:abstractNumId w:val="433"/>
  </w:num>
  <w:num w:numId="651" w16cid:durableId="1306281642">
    <w:abstractNumId w:val="273"/>
  </w:num>
  <w:num w:numId="652" w16cid:durableId="1382485396">
    <w:abstractNumId w:val="672"/>
  </w:num>
  <w:num w:numId="653" w16cid:durableId="475611609">
    <w:abstractNumId w:val="358"/>
  </w:num>
  <w:num w:numId="654" w16cid:durableId="446000852">
    <w:abstractNumId w:val="787"/>
  </w:num>
  <w:num w:numId="655" w16cid:durableId="1761021855">
    <w:abstractNumId w:val="914"/>
  </w:num>
  <w:num w:numId="656" w16cid:durableId="1226839256">
    <w:abstractNumId w:val="861"/>
  </w:num>
  <w:num w:numId="657" w16cid:durableId="1772168375">
    <w:abstractNumId w:val="623"/>
  </w:num>
  <w:num w:numId="658" w16cid:durableId="1557548226">
    <w:abstractNumId w:val="445"/>
  </w:num>
  <w:num w:numId="659" w16cid:durableId="132985919">
    <w:abstractNumId w:val="159"/>
  </w:num>
  <w:num w:numId="660" w16cid:durableId="639578960">
    <w:abstractNumId w:val="442"/>
  </w:num>
  <w:num w:numId="661" w16cid:durableId="686950993">
    <w:abstractNumId w:val="67"/>
  </w:num>
  <w:num w:numId="662" w16cid:durableId="1962494341">
    <w:abstractNumId w:val="803"/>
  </w:num>
  <w:num w:numId="663" w16cid:durableId="1741058964">
    <w:abstractNumId w:val="617"/>
  </w:num>
  <w:num w:numId="664" w16cid:durableId="1348943091">
    <w:abstractNumId w:val="584"/>
  </w:num>
  <w:num w:numId="665" w16cid:durableId="542400508">
    <w:abstractNumId w:val="878"/>
  </w:num>
  <w:num w:numId="666" w16cid:durableId="476462769">
    <w:abstractNumId w:val="70"/>
  </w:num>
  <w:num w:numId="667" w16cid:durableId="896817190">
    <w:abstractNumId w:val="368"/>
  </w:num>
  <w:num w:numId="668" w16cid:durableId="1893732488">
    <w:abstractNumId w:val="929"/>
  </w:num>
  <w:num w:numId="669" w16cid:durableId="233197914">
    <w:abstractNumId w:val="88"/>
  </w:num>
  <w:num w:numId="670" w16cid:durableId="2064211414">
    <w:abstractNumId w:val="87"/>
  </w:num>
  <w:num w:numId="671" w16cid:durableId="1283462626">
    <w:abstractNumId w:val="120"/>
  </w:num>
  <w:num w:numId="672" w16cid:durableId="801767922">
    <w:abstractNumId w:val="879"/>
  </w:num>
  <w:num w:numId="673" w16cid:durableId="1739012438">
    <w:abstractNumId w:val="52"/>
  </w:num>
  <w:num w:numId="674" w16cid:durableId="173543515">
    <w:abstractNumId w:val="377"/>
  </w:num>
  <w:num w:numId="675" w16cid:durableId="2069069567">
    <w:abstractNumId w:val="64"/>
  </w:num>
  <w:num w:numId="676" w16cid:durableId="711459354">
    <w:abstractNumId w:val="188"/>
  </w:num>
  <w:num w:numId="677" w16cid:durableId="299500794">
    <w:abstractNumId w:val="459"/>
  </w:num>
  <w:num w:numId="678" w16cid:durableId="456678073">
    <w:abstractNumId w:val="732"/>
  </w:num>
  <w:num w:numId="679" w16cid:durableId="1642736187">
    <w:abstractNumId w:val="494"/>
  </w:num>
  <w:num w:numId="680" w16cid:durableId="40177782">
    <w:abstractNumId w:val="462"/>
  </w:num>
  <w:num w:numId="681" w16cid:durableId="470682855">
    <w:abstractNumId w:val="468"/>
  </w:num>
  <w:num w:numId="682" w16cid:durableId="1893467866">
    <w:abstractNumId w:val="253"/>
  </w:num>
  <w:num w:numId="683" w16cid:durableId="1075011778">
    <w:abstractNumId w:val="503"/>
  </w:num>
  <w:num w:numId="684" w16cid:durableId="546382925">
    <w:abstractNumId w:val="839"/>
  </w:num>
  <w:num w:numId="685" w16cid:durableId="1228419836">
    <w:abstractNumId w:val="376"/>
  </w:num>
  <w:num w:numId="686" w16cid:durableId="1603100971">
    <w:abstractNumId w:val="842"/>
  </w:num>
  <w:num w:numId="687" w16cid:durableId="750853657">
    <w:abstractNumId w:val="597"/>
  </w:num>
  <w:num w:numId="688" w16cid:durableId="877081695">
    <w:abstractNumId w:val="309"/>
  </w:num>
  <w:num w:numId="689" w16cid:durableId="39016954">
    <w:abstractNumId w:val="127"/>
  </w:num>
  <w:num w:numId="690" w16cid:durableId="1807311506">
    <w:abstractNumId w:val="894"/>
  </w:num>
  <w:num w:numId="691" w16cid:durableId="821888780">
    <w:abstractNumId w:val="41"/>
  </w:num>
  <w:num w:numId="692" w16cid:durableId="989603952">
    <w:abstractNumId w:val="660"/>
  </w:num>
  <w:num w:numId="693" w16cid:durableId="1324702360">
    <w:abstractNumId w:val="347"/>
  </w:num>
  <w:num w:numId="694" w16cid:durableId="1979528100">
    <w:abstractNumId w:val="568"/>
  </w:num>
  <w:num w:numId="695" w16cid:durableId="1752703348">
    <w:abstractNumId w:val="514"/>
  </w:num>
  <w:num w:numId="696" w16cid:durableId="1941913696">
    <w:abstractNumId w:val="40"/>
  </w:num>
  <w:num w:numId="697" w16cid:durableId="569194530">
    <w:abstractNumId w:val="712"/>
  </w:num>
  <w:num w:numId="698" w16cid:durableId="557787988">
    <w:abstractNumId w:val="884"/>
  </w:num>
  <w:num w:numId="699" w16cid:durableId="813958390">
    <w:abstractNumId w:val="587"/>
  </w:num>
  <w:num w:numId="700" w16cid:durableId="2108115928">
    <w:abstractNumId w:val="764"/>
  </w:num>
  <w:num w:numId="701" w16cid:durableId="1937402482">
    <w:abstractNumId w:val="870"/>
  </w:num>
  <w:num w:numId="702" w16cid:durableId="1863593501">
    <w:abstractNumId w:val="543"/>
  </w:num>
  <w:num w:numId="703" w16cid:durableId="1350251639">
    <w:abstractNumId w:val="430"/>
  </w:num>
  <w:num w:numId="704" w16cid:durableId="981811645">
    <w:abstractNumId w:val="919"/>
  </w:num>
  <w:num w:numId="705" w16cid:durableId="1645499797">
    <w:abstractNumId w:val="418"/>
  </w:num>
  <w:num w:numId="706" w16cid:durableId="666711274">
    <w:abstractNumId w:val="114"/>
  </w:num>
  <w:num w:numId="707" w16cid:durableId="695430563">
    <w:abstractNumId w:val="527"/>
  </w:num>
  <w:num w:numId="708" w16cid:durableId="1809930915">
    <w:abstractNumId w:val="506"/>
  </w:num>
  <w:num w:numId="709" w16cid:durableId="1972244383">
    <w:abstractNumId w:val="314"/>
  </w:num>
  <w:num w:numId="710" w16cid:durableId="2022077916">
    <w:abstractNumId w:val="57"/>
  </w:num>
  <w:num w:numId="711" w16cid:durableId="1930579472">
    <w:abstractNumId w:val="290"/>
  </w:num>
  <w:num w:numId="712" w16cid:durableId="420639575">
    <w:abstractNumId w:val="819"/>
  </w:num>
  <w:num w:numId="713" w16cid:durableId="716702432">
    <w:abstractNumId w:val="140"/>
  </w:num>
  <w:num w:numId="714" w16cid:durableId="357464772">
    <w:abstractNumId w:val="899"/>
  </w:num>
  <w:num w:numId="715" w16cid:durableId="488835553">
    <w:abstractNumId w:val="628"/>
  </w:num>
  <w:num w:numId="716" w16cid:durableId="757749433">
    <w:abstractNumId w:val="554"/>
  </w:num>
  <w:num w:numId="717" w16cid:durableId="879829212">
    <w:abstractNumId w:val="657"/>
  </w:num>
  <w:num w:numId="718" w16cid:durableId="1374577881">
    <w:abstractNumId w:val="611"/>
  </w:num>
  <w:num w:numId="719" w16cid:durableId="1666083515">
    <w:abstractNumId w:val="910"/>
  </w:num>
  <w:num w:numId="720" w16cid:durableId="404651805">
    <w:abstractNumId w:val="289"/>
  </w:num>
  <w:num w:numId="721" w16cid:durableId="515657506">
    <w:abstractNumId w:val="840"/>
  </w:num>
  <w:num w:numId="722" w16cid:durableId="253636916">
    <w:abstractNumId w:val="709"/>
  </w:num>
  <w:num w:numId="723" w16cid:durableId="1163812390">
    <w:abstractNumId w:val="581"/>
  </w:num>
  <w:num w:numId="724" w16cid:durableId="1545868589">
    <w:abstractNumId w:val="856"/>
  </w:num>
  <w:num w:numId="725" w16cid:durableId="918245777">
    <w:abstractNumId w:val="16"/>
  </w:num>
  <w:num w:numId="726" w16cid:durableId="528227268">
    <w:abstractNumId w:val="281"/>
  </w:num>
  <w:num w:numId="727" w16cid:durableId="1008408553">
    <w:abstractNumId w:val="688"/>
  </w:num>
  <w:num w:numId="728" w16cid:durableId="833491367">
    <w:abstractNumId w:val="93"/>
  </w:num>
  <w:num w:numId="729" w16cid:durableId="357701098">
    <w:abstractNumId w:val="491"/>
  </w:num>
  <w:num w:numId="730" w16cid:durableId="1823619586">
    <w:abstractNumId w:val="644"/>
  </w:num>
  <w:num w:numId="731" w16cid:durableId="1096756001">
    <w:abstractNumId w:val="802"/>
  </w:num>
  <w:num w:numId="732" w16cid:durableId="770587523">
    <w:abstractNumId w:val="659"/>
  </w:num>
  <w:num w:numId="733" w16cid:durableId="1557428626">
    <w:abstractNumId w:val="653"/>
  </w:num>
  <w:num w:numId="734" w16cid:durableId="1153176407">
    <w:abstractNumId w:val="564"/>
  </w:num>
  <w:num w:numId="735" w16cid:durableId="1599827919">
    <w:abstractNumId w:val="218"/>
  </w:num>
  <w:num w:numId="736" w16cid:durableId="500127559">
    <w:abstractNumId w:val="117"/>
  </w:num>
  <w:num w:numId="737" w16cid:durableId="1358628280">
    <w:abstractNumId w:val="234"/>
  </w:num>
  <w:num w:numId="738" w16cid:durableId="38358213">
    <w:abstractNumId w:val="283"/>
  </w:num>
  <w:num w:numId="739" w16cid:durableId="2033605682">
    <w:abstractNumId w:val="621"/>
  </w:num>
  <w:num w:numId="740" w16cid:durableId="1523130826">
    <w:abstractNumId w:val="583"/>
  </w:num>
  <w:num w:numId="741" w16cid:durableId="769396602">
    <w:abstractNumId w:val="622"/>
  </w:num>
  <w:num w:numId="742" w16cid:durableId="474104789">
    <w:abstractNumId w:val="804"/>
  </w:num>
  <w:num w:numId="743" w16cid:durableId="531571641">
    <w:abstractNumId w:val="112"/>
  </w:num>
  <w:num w:numId="744" w16cid:durableId="1591229955">
    <w:abstractNumId w:val="22"/>
  </w:num>
  <w:num w:numId="745" w16cid:durableId="378239471">
    <w:abstractNumId w:val="710"/>
  </w:num>
  <w:num w:numId="746" w16cid:durableId="652949994">
    <w:abstractNumId w:val="419"/>
  </w:num>
  <w:num w:numId="747" w16cid:durableId="1340766309">
    <w:abstractNumId w:val="511"/>
  </w:num>
  <w:num w:numId="748" w16cid:durableId="1386491377">
    <w:abstractNumId w:val="217"/>
  </w:num>
  <w:num w:numId="749" w16cid:durableId="931205096">
    <w:abstractNumId w:val="228"/>
  </w:num>
  <w:num w:numId="750" w16cid:durableId="1768307233">
    <w:abstractNumId w:val="706"/>
  </w:num>
  <w:num w:numId="751" w16cid:durableId="1569414530">
    <w:abstractNumId w:val="142"/>
  </w:num>
  <w:num w:numId="752" w16cid:durableId="580218372">
    <w:abstractNumId w:val="331"/>
  </w:num>
  <w:num w:numId="753" w16cid:durableId="2035837521">
    <w:abstractNumId w:val="359"/>
  </w:num>
  <w:num w:numId="754" w16cid:durableId="679699574">
    <w:abstractNumId w:val="489"/>
  </w:num>
  <w:num w:numId="755" w16cid:durableId="491722843">
    <w:abstractNumId w:val="474"/>
  </w:num>
  <w:num w:numId="756" w16cid:durableId="1600260876">
    <w:abstractNumId w:val="715"/>
  </w:num>
  <w:num w:numId="757" w16cid:durableId="790979130">
    <w:abstractNumId w:val="90"/>
  </w:num>
  <w:num w:numId="758" w16cid:durableId="870529641">
    <w:abstractNumId w:val="725"/>
  </w:num>
  <w:num w:numId="759" w16cid:durableId="1258177997">
    <w:abstractNumId w:val="220"/>
  </w:num>
  <w:num w:numId="760" w16cid:durableId="1894466686">
    <w:abstractNumId w:val="500"/>
  </w:num>
  <w:num w:numId="761" w16cid:durableId="171527418">
    <w:abstractNumId w:val="389"/>
  </w:num>
  <w:num w:numId="762" w16cid:durableId="1049721611">
    <w:abstractNumId w:val="364"/>
  </w:num>
  <w:num w:numId="763" w16cid:durableId="1851405769">
    <w:abstractNumId w:val="267"/>
  </w:num>
  <w:num w:numId="764" w16cid:durableId="1321688314">
    <w:abstractNumId w:val="780"/>
  </w:num>
  <w:num w:numId="765" w16cid:durableId="559363228">
    <w:abstractNumId w:val="461"/>
  </w:num>
  <w:num w:numId="766" w16cid:durableId="1480726245">
    <w:abstractNumId w:val="903"/>
  </w:num>
  <w:num w:numId="767" w16cid:durableId="611590573">
    <w:abstractNumId w:val="299"/>
  </w:num>
  <w:num w:numId="768" w16cid:durableId="456996258">
    <w:abstractNumId w:val="344"/>
  </w:num>
  <w:num w:numId="769" w16cid:durableId="1299531185">
    <w:abstractNumId w:val="226"/>
  </w:num>
  <w:num w:numId="770" w16cid:durableId="1553038883">
    <w:abstractNumId w:val="446"/>
  </w:num>
  <w:num w:numId="771" w16cid:durableId="1129128152">
    <w:abstractNumId w:val="357"/>
  </w:num>
  <w:num w:numId="772" w16cid:durableId="1439790725">
    <w:abstractNumId w:val="236"/>
  </w:num>
  <w:num w:numId="773" w16cid:durableId="1048845146">
    <w:abstractNumId w:val="524"/>
  </w:num>
  <w:num w:numId="774" w16cid:durableId="1928807081">
    <w:abstractNumId w:val="892"/>
  </w:num>
  <w:num w:numId="775" w16cid:durableId="1871802163">
    <w:abstractNumId w:val="885"/>
  </w:num>
  <w:num w:numId="776" w16cid:durableId="1356611212">
    <w:abstractNumId w:val="50"/>
  </w:num>
  <w:num w:numId="777" w16cid:durableId="351423697">
    <w:abstractNumId w:val="486"/>
  </w:num>
  <w:num w:numId="778" w16cid:durableId="1680738845">
    <w:abstractNumId w:val="328"/>
  </w:num>
  <w:num w:numId="779" w16cid:durableId="1285381346">
    <w:abstractNumId w:val="733"/>
  </w:num>
  <w:num w:numId="780" w16cid:durableId="1502308823">
    <w:abstractNumId w:val="550"/>
  </w:num>
  <w:num w:numId="781" w16cid:durableId="1275166276">
    <w:abstractNumId w:val="348"/>
  </w:num>
  <w:num w:numId="782" w16cid:durableId="598606246">
    <w:abstractNumId w:val="605"/>
  </w:num>
  <w:num w:numId="783" w16cid:durableId="1008485140">
    <w:abstractNumId w:val="701"/>
  </w:num>
  <w:num w:numId="784" w16cid:durableId="1541819876">
    <w:abstractNumId w:val="783"/>
  </w:num>
  <w:num w:numId="785" w16cid:durableId="1382438895">
    <w:abstractNumId w:val="833"/>
  </w:num>
  <w:num w:numId="786" w16cid:durableId="2017419814">
    <w:abstractNumId w:val="473"/>
  </w:num>
  <w:num w:numId="787" w16cid:durableId="687223293">
    <w:abstractNumId w:val="927"/>
  </w:num>
  <w:num w:numId="788" w16cid:durableId="1448238489">
    <w:abstractNumId w:val="416"/>
  </w:num>
  <w:num w:numId="789" w16cid:durableId="1373194854">
    <w:abstractNumId w:val="119"/>
  </w:num>
  <w:num w:numId="790" w16cid:durableId="386153011">
    <w:abstractNumId w:val="788"/>
  </w:num>
  <w:num w:numId="791" w16cid:durableId="1600018115">
    <w:abstractNumId w:val="326"/>
  </w:num>
  <w:num w:numId="792" w16cid:durableId="1837189353">
    <w:abstractNumId w:val="444"/>
  </w:num>
  <w:num w:numId="793" w16cid:durableId="799616835">
    <w:abstractNumId w:val="837"/>
  </w:num>
  <w:num w:numId="794" w16cid:durableId="1491167646">
    <w:abstractNumId w:val="413"/>
  </w:num>
  <w:num w:numId="795" w16cid:durableId="984428861">
    <w:abstractNumId w:val="529"/>
  </w:num>
  <w:num w:numId="796" w16cid:durableId="2022968136">
    <w:abstractNumId w:val="492"/>
  </w:num>
  <w:num w:numId="797" w16cid:durableId="1175339666">
    <w:abstractNumId w:val="775"/>
  </w:num>
  <w:num w:numId="798" w16cid:durableId="1949922633">
    <w:abstractNumId w:val="178"/>
  </w:num>
  <w:num w:numId="799" w16cid:durableId="1603493859">
    <w:abstractNumId w:val="711"/>
  </w:num>
  <w:num w:numId="800" w16cid:durableId="1835100930">
    <w:abstractNumId w:val="183"/>
  </w:num>
  <w:num w:numId="801" w16cid:durableId="1660648368">
    <w:abstractNumId w:val="288"/>
  </w:num>
  <w:num w:numId="802" w16cid:durableId="1772512825">
    <w:abstractNumId w:val="334"/>
  </w:num>
  <w:num w:numId="803" w16cid:durableId="444350751">
    <w:abstractNumId w:val="866"/>
  </w:num>
  <w:num w:numId="804" w16cid:durableId="684013167">
    <w:abstractNumId w:val="118"/>
  </w:num>
  <w:num w:numId="805" w16cid:durableId="1324773159">
    <w:abstractNumId w:val="832"/>
  </w:num>
  <w:num w:numId="806" w16cid:durableId="1254316388">
    <w:abstractNumId w:val="73"/>
  </w:num>
  <w:num w:numId="807" w16cid:durableId="672992092">
    <w:abstractNumId w:val="602"/>
  </w:num>
  <w:num w:numId="808" w16cid:durableId="1104496131">
    <w:abstractNumId w:val="128"/>
  </w:num>
  <w:num w:numId="809" w16cid:durableId="1004741954">
    <w:abstractNumId w:val="161"/>
  </w:num>
  <w:num w:numId="810" w16cid:durableId="1038974523">
    <w:abstractNumId w:val="676"/>
  </w:num>
  <w:num w:numId="811" w16cid:durableId="1608191487">
    <w:abstractNumId w:val="390"/>
  </w:num>
  <w:num w:numId="812" w16cid:durableId="1667896765">
    <w:abstractNumId w:val="634"/>
  </w:num>
  <w:num w:numId="813" w16cid:durableId="98568387">
    <w:abstractNumId w:val="56"/>
  </w:num>
  <w:num w:numId="814" w16cid:durableId="467819154">
    <w:abstractNumId w:val="432"/>
  </w:num>
  <w:num w:numId="815" w16cid:durableId="1432362018">
    <w:abstractNumId w:val="578"/>
  </w:num>
  <w:num w:numId="816" w16cid:durableId="1557815052">
    <w:abstractNumId w:val="435"/>
  </w:num>
  <w:num w:numId="817" w16cid:durableId="1407339194">
    <w:abstractNumId w:val="246"/>
  </w:num>
  <w:num w:numId="818" w16cid:durableId="956989183">
    <w:abstractNumId w:val="851"/>
  </w:num>
  <w:num w:numId="819" w16cid:durableId="1134835971">
    <w:abstractNumId w:val="590"/>
  </w:num>
  <w:num w:numId="820" w16cid:durableId="1328099279">
    <w:abstractNumId w:val="748"/>
  </w:num>
  <w:num w:numId="821" w16cid:durableId="279260373">
    <w:abstractNumId w:val="263"/>
  </w:num>
  <w:num w:numId="822" w16cid:durableId="2133015911">
    <w:abstractNumId w:val="130"/>
  </w:num>
  <w:num w:numId="823" w16cid:durableId="1602226979">
    <w:abstractNumId w:val="526"/>
  </w:num>
  <w:num w:numId="824" w16cid:durableId="1814130039">
    <w:abstractNumId w:val="480"/>
  </w:num>
  <w:num w:numId="825" w16cid:durableId="5376741">
    <w:abstractNumId w:val="797"/>
  </w:num>
  <w:num w:numId="826" w16cid:durableId="1883975796">
    <w:abstractNumId w:val="567"/>
  </w:num>
  <w:num w:numId="827" w16cid:durableId="1848977650">
    <w:abstractNumId w:val="311"/>
  </w:num>
  <w:num w:numId="828" w16cid:durableId="1487819951">
    <w:abstractNumId w:val="667"/>
  </w:num>
  <w:num w:numId="829" w16cid:durableId="2087878544">
    <w:abstractNumId w:val="515"/>
  </w:num>
  <w:num w:numId="830" w16cid:durableId="6641781">
    <w:abstractNumId w:val="821"/>
  </w:num>
  <w:num w:numId="831" w16cid:durableId="1408649940">
    <w:abstractNumId w:val="381"/>
  </w:num>
  <w:num w:numId="832" w16cid:durableId="465439461">
    <w:abstractNumId w:val="556"/>
  </w:num>
  <w:num w:numId="833" w16cid:durableId="693576163">
    <w:abstractNumId w:val="774"/>
  </w:num>
  <w:num w:numId="834" w16cid:durableId="357853788">
    <w:abstractNumId w:val="677"/>
  </w:num>
  <w:num w:numId="835" w16cid:durableId="858394356">
    <w:abstractNumId w:val="744"/>
  </w:num>
  <w:num w:numId="836" w16cid:durableId="1421944692">
    <w:abstractNumId w:val="483"/>
  </w:num>
  <w:num w:numId="837" w16cid:durableId="1096440206">
    <w:abstractNumId w:val="746"/>
  </w:num>
  <w:num w:numId="838" w16cid:durableId="123357569">
    <w:abstractNumId w:val="327"/>
  </w:num>
  <w:num w:numId="839" w16cid:durableId="1557932178">
    <w:abstractNumId w:val="784"/>
  </w:num>
  <w:num w:numId="840" w16cid:durableId="1633245913">
    <w:abstractNumId w:val="871"/>
  </w:num>
  <w:num w:numId="841" w16cid:durableId="1255481545">
    <w:abstractNumId w:val="235"/>
  </w:num>
  <w:num w:numId="842" w16cid:durableId="1328678424">
    <w:abstractNumId w:val="187"/>
  </w:num>
  <w:num w:numId="843" w16cid:durableId="1449854686">
    <w:abstractNumId w:val="493"/>
  </w:num>
  <w:num w:numId="844" w16cid:durableId="317464646">
    <w:abstractNumId w:val="15"/>
  </w:num>
  <w:num w:numId="845" w16cid:durableId="1214192964">
    <w:abstractNumId w:val="352"/>
  </w:num>
  <w:num w:numId="846" w16cid:durableId="1281842840">
    <w:abstractNumId w:val="726"/>
  </w:num>
  <w:num w:numId="847" w16cid:durableId="1152605116">
    <w:abstractNumId w:val="619"/>
  </w:num>
  <w:num w:numId="848" w16cid:durableId="2124302242">
    <w:abstractNumId w:val="898"/>
  </w:num>
  <w:num w:numId="849" w16cid:durableId="905993938">
    <w:abstractNumId w:val="354"/>
  </w:num>
  <w:num w:numId="850" w16cid:durableId="1285192903">
    <w:abstractNumId w:val="841"/>
  </w:num>
  <w:num w:numId="851" w16cid:durableId="1138255749">
    <w:abstractNumId w:val="315"/>
  </w:num>
  <w:num w:numId="852" w16cid:durableId="1253510549">
    <w:abstractNumId w:val="591"/>
  </w:num>
  <w:num w:numId="853" w16cid:durableId="632711566">
    <w:abstractNumId w:val="606"/>
  </w:num>
  <w:num w:numId="854" w16cid:durableId="2103722587">
    <w:abstractNumId w:val="421"/>
  </w:num>
  <w:num w:numId="855" w16cid:durableId="438448443">
    <w:abstractNumId w:val="786"/>
  </w:num>
  <w:num w:numId="856" w16cid:durableId="1882786130">
    <w:abstractNumId w:val="71"/>
  </w:num>
  <w:num w:numId="857" w16cid:durableId="263609593">
    <w:abstractNumId w:val="922"/>
  </w:num>
  <w:num w:numId="858" w16cid:durableId="2040664591">
    <w:abstractNumId w:val="395"/>
  </w:num>
  <w:num w:numId="859" w16cid:durableId="1346244570">
    <w:abstractNumId w:val="835"/>
  </w:num>
  <w:num w:numId="860" w16cid:durableId="308365884">
    <w:abstractNumId w:val="404"/>
  </w:num>
  <w:num w:numId="861" w16cid:durableId="777985992">
    <w:abstractNumId w:val="170"/>
  </w:num>
  <w:num w:numId="862" w16cid:durableId="595747130">
    <w:abstractNumId w:val="830"/>
  </w:num>
  <w:num w:numId="863" w16cid:durableId="466901333">
    <w:abstractNumId w:val="380"/>
  </w:num>
  <w:num w:numId="864" w16cid:durableId="2049837131">
    <w:abstractNumId w:val="575"/>
  </w:num>
  <w:num w:numId="865" w16cid:durableId="1180899448">
    <w:abstractNumId w:val="616"/>
  </w:num>
  <w:num w:numId="866" w16cid:durableId="886647710">
    <w:abstractNumId w:val="110"/>
  </w:num>
  <w:num w:numId="867" w16cid:durableId="1822651774">
    <w:abstractNumId w:val="291"/>
  </w:num>
  <w:num w:numId="868" w16cid:durableId="1890654295">
    <w:abstractNumId w:val="207"/>
  </w:num>
  <w:num w:numId="869" w16cid:durableId="1374427275">
    <w:abstractNumId w:val="831"/>
  </w:num>
  <w:num w:numId="870" w16cid:durableId="388722533">
    <w:abstractNumId w:val="817"/>
  </w:num>
  <w:num w:numId="871" w16cid:durableId="1391491054">
    <w:abstractNumId w:val="466"/>
  </w:num>
  <w:num w:numId="872" w16cid:durableId="420103479">
    <w:abstractNumId w:val="790"/>
  </w:num>
  <w:num w:numId="873" w16cid:durableId="2096197127">
    <w:abstractNumId w:val="307"/>
  </w:num>
  <w:num w:numId="874" w16cid:durableId="306781012">
    <w:abstractNumId w:val="164"/>
  </w:num>
  <w:num w:numId="875" w16cid:durableId="1510636385">
    <w:abstractNumId w:val="876"/>
  </w:num>
  <w:num w:numId="876" w16cid:durableId="1862208872">
    <w:abstractNumId w:val="705"/>
  </w:num>
  <w:num w:numId="877" w16cid:durableId="388044011">
    <w:abstractNumId w:val="174"/>
  </w:num>
  <w:num w:numId="878" w16cid:durableId="925990787">
    <w:abstractNumId w:val="324"/>
  </w:num>
  <w:num w:numId="879" w16cid:durableId="159739973">
    <w:abstractNumId w:val="448"/>
  </w:num>
  <w:num w:numId="880" w16cid:durableId="1667630154">
    <w:abstractNumId w:val="674"/>
  </w:num>
  <w:num w:numId="881" w16cid:durableId="1826312282">
    <w:abstractNumId w:val="415"/>
  </w:num>
  <w:num w:numId="882" w16cid:durableId="1441028508">
    <w:abstractNumId w:val="265"/>
  </w:num>
  <w:num w:numId="883" w16cid:durableId="580335207">
    <w:abstractNumId w:val="911"/>
  </w:num>
  <w:num w:numId="884" w16cid:durableId="1027489359">
    <w:abstractNumId w:val="843"/>
  </w:num>
  <w:num w:numId="885" w16cid:durableId="642853737">
    <w:abstractNumId w:val="168"/>
  </w:num>
  <w:num w:numId="886" w16cid:durableId="1112745153">
    <w:abstractNumId w:val="785"/>
  </w:num>
  <w:num w:numId="887" w16cid:durableId="2134516122">
    <w:abstractNumId w:val="560"/>
  </w:num>
  <w:num w:numId="888" w16cid:durableId="2127771084">
    <w:abstractNumId w:val="275"/>
  </w:num>
  <w:num w:numId="889" w16cid:durableId="1600791393">
    <w:abstractNumId w:val="254"/>
  </w:num>
  <w:num w:numId="890" w16cid:durableId="2113083360">
    <w:abstractNumId w:val="685"/>
  </w:num>
  <w:num w:numId="891" w16cid:durableId="1280843552">
    <w:abstractNumId w:val="259"/>
  </w:num>
  <w:num w:numId="892" w16cid:durableId="1055620602">
    <w:abstractNumId w:val="542"/>
  </w:num>
  <w:num w:numId="893" w16cid:durableId="342167752">
    <w:abstractNumId w:val="658"/>
  </w:num>
  <w:num w:numId="894" w16cid:durableId="394356840">
    <w:abstractNumId w:val="765"/>
  </w:num>
  <w:num w:numId="895" w16cid:durableId="522017863">
    <w:abstractNumId w:val="665"/>
  </w:num>
  <w:num w:numId="896" w16cid:durableId="1634554618">
    <w:abstractNumId w:val="630"/>
  </w:num>
  <w:num w:numId="897" w16cid:durableId="1742557035">
    <w:abstractNumId w:val="111"/>
  </w:num>
  <w:num w:numId="898" w16cid:durableId="182867339">
    <w:abstractNumId w:val="735"/>
  </w:num>
  <w:num w:numId="899" w16cid:durableId="478694674">
    <w:abstractNumId w:val="436"/>
  </w:num>
  <w:num w:numId="900" w16cid:durableId="847644678">
    <w:abstractNumId w:val="293"/>
  </w:num>
  <w:num w:numId="901" w16cid:durableId="2099591744">
    <w:abstractNumId w:val="240"/>
  </w:num>
  <w:num w:numId="902" w16cid:durableId="180509037">
    <w:abstractNumId w:val="481"/>
  </w:num>
  <w:num w:numId="903" w16cid:durableId="560795860">
    <w:abstractNumId w:val="205"/>
  </w:num>
  <w:num w:numId="904" w16cid:durableId="404183289">
    <w:abstractNumId w:val="65"/>
  </w:num>
  <w:num w:numId="905" w16cid:durableId="2044746814">
    <w:abstractNumId w:val="670"/>
  </w:num>
  <w:num w:numId="906" w16cid:durableId="734160853">
    <w:abstractNumId w:val="385"/>
  </w:num>
  <w:num w:numId="907" w16cid:durableId="1565947357">
    <w:abstractNumId w:val="137"/>
  </w:num>
  <w:num w:numId="908" w16cid:durableId="1877232589">
    <w:abstractNumId w:val="719"/>
  </w:num>
  <w:num w:numId="909" w16cid:durableId="1592856352">
    <w:abstractNumId w:val="825"/>
  </w:num>
  <w:num w:numId="910" w16cid:durableId="2140147438">
    <w:abstractNumId w:val="62"/>
  </w:num>
  <w:num w:numId="911" w16cid:durableId="1863123510">
    <w:abstractNumId w:val="893"/>
  </w:num>
  <w:num w:numId="912" w16cid:durableId="1872453930">
    <w:abstractNumId w:val="723"/>
  </w:num>
  <w:num w:numId="913" w16cid:durableId="311065303">
    <w:abstractNumId w:val="574"/>
  </w:num>
  <w:num w:numId="914" w16cid:durableId="1315137287">
    <w:abstractNumId w:val="431"/>
  </w:num>
  <w:num w:numId="915" w16cid:durableId="1587764390">
    <w:abstractNumId w:val="761"/>
  </w:num>
  <w:num w:numId="916" w16cid:durableId="540018350">
    <w:abstractNumId w:val="477"/>
  </w:num>
  <w:num w:numId="917" w16cid:durableId="486090199">
    <w:abstractNumId w:val="121"/>
  </w:num>
  <w:num w:numId="918" w16cid:durableId="436676872">
    <w:abstractNumId w:val="95"/>
  </w:num>
  <w:num w:numId="919" w16cid:durableId="219561483">
    <w:abstractNumId w:val="695"/>
  </w:num>
  <w:num w:numId="920" w16cid:durableId="227888844">
    <w:abstractNumId w:val="54"/>
  </w:num>
  <w:num w:numId="921" w16cid:durableId="937639248">
    <w:abstractNumId w:val="302"/>
  </w:num>
  <w:num w:numId="922" w16cid:durableId="926689052">
    <w:abstractNumId w:val="219"/>
  </w:num>
  <w:num w:numId="923" w16cid:durableId="1863858223">
    <w:abstractNumId w:val="857"/>
  </w:num>
  <w:num w:numId="924" w16cid:durableId="65961381">
    <w:abstractNumId w:val="571"/>
  </w:num>
  <w:num w:numId="925" w16cid:durableId="1827547464">
    <w:abstractNumId w:val="244"/>
  </w:num>
  <w:num w:numId="926" w16cid:durableId="672610045">
    <w:abstractNumId w:val="323"/>
  </w:num>
  <w:num w:numId="927" w16cid:durableId="765617032">
    <w:abstractNumId w:val="225"/>
  </w:num>
  <w:num w:numId="928" w16cid:durableId="718824564">
    <w:abstractNumId w:val="782"/>
  </w:num>
  <w:num w:numId="929" w16cid:durableId="803041792">
    <w:abstractNumId w:val="718"/>
  </w:num>
  <w:num w:numId="930" w16cid:durableId="418215922">
    <w:abstractNumId w:val="521"/>
  </w:num>
  <w:num w:numId="931" w16cid:durableId="949121940">
    <w:abstractNumId w:val="458"/>
  </w:num>
  <w:num w:numId="932" w16cid:durableId="1562256561">
    <w:abstractNumId w:val="387"/>
  </w:num>
  <w:num w:numId="933" w16cid:durableId="2134908040">
    <w:abstractNumId w:val="106"/>
  </w:num>
  <w:num w:numId="934" w16cid:durableId="75983471">
    <w:abstractNumId w:val="679"/>
  </w:num>
  <w:num w:numId="935" w16cid:durableId="1644775252">
    <w:abstractNumId w:val="158"/>
  </w:num>
  <w:num w:numId="936" w16cid:durableId="297302101">
    <w:abstractNumId w:val="82"/>
  </w:num>
  <w:num w:numId="937" w16cid:durableId="489058116">
    <w:abstractNumId w:val="714"/>
  </w:num>
  <w:num w:numId="938" w16cid:durableId="393235539">
    <w:abstractNumId w:val="513"/>
  </w:num>
  <w:num w:numId="939" w16cid:durableId="564340156">
    <w:abstractNumId w:val="582"/>
  </w:num>
  <w:num w:numId="940" w16cid:durableId="509830904">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4543r1">
    <w15:presenceInfo w15:providerId="None" w15:userId="CR#4543r1"/>
  </w15:person>
  <w15:person w15:author="CR#4633">
    <w15:presenceInfo w15:providerId="None" w15:userId="CR#4633"/>
  </w15:person>
  <w15:person w15:author="Draft_v3">
    <w15:presenceInfo w15:providerId="None" w15:userId="Draft_v3"/>
  </w15:person>
  <w15:person w15:author="Draft_v2">
    <w15:presenceInfo w15:providerId="None" w15:userId="Draft_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7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27A"/>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AF4"/>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B30"/>
    <w:rsid w:val="000C7315"/>
    <w:rsid w:val="000C7399"/>
    <w:rsid w:val="000C7493"/>
    <w:rsid w:val="000C75ED"/>
    <w:rsid w:val="000C7737"/>
    <w:rsid w:val="000C7810"/>
    <w:rsid w:val="000C7E28"/>
    <w:rsid w:val="000C7E4D"/>
    <w:rsid w:val="000D05BC"/>
    <w:rsid w:val="000D0986"/>
    <w:rsid w:val="000D0C24"/>
    <w:rsid w:val="000D1174"/>
    <w:rsid w:val="000D1D15"/>
    <w:rsid w:val="000D1D2F"/>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59D7"/>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3F7"/>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4F8B"/>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AFF"/>
    <w:rsid w:val="001E0B68"/>
    <w:rsid w:val="001E0C75"/>
    <w:rsid w:val="001E0DD9"/>
    <w:rsid w:val="001E0FBF"/>
    <w:rsid w:val="001E1525"/>
    <w:rsid w:val="001E1620"/>
    <w:rsid w:val="001E194D"/>
    <w:rsid w:val="001E1AF6"/>
    <w:rsid w:val="001E1BFA"/>
    <w:rsid w:val="001E20F8"/>
    <w:rsid w:val="001E243A"/>
    <w:rsid w:val="001E27CF"/>
    <w:rsid w:val="001E2B7D"/>
    <w:rsid w:val="001E30F8"/>
    <w:rsid w:val="001E312E"/>
    <w:rsid w:val="001E3594"/>
    <w:rsid w:val="001E3AA6"/>
    <w:rsid w:val="001E41F3"/>
    <w:rsid w:val="001E442F"/>
    <w:rsid w:val="001E4664"/>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1BB"/>
    <w:rsid w:val="00210627"/>
    <w:rsid w:val="00210B83"/>
    <w:rsid w:val="00210D92"/>
    <w:rsid w:val="00211373"/>
    <w:rsid w:val="002118DB"/>
    <w:rsid w:val="00211901"/>
    <w:rsid w:val="00211A40"/>
    <w:rsid w:val="00211DFC"/>
    <w:rsid w:val="00211E34"/>
    <w:rsid w:val="002121F6"/>
    <w:rsid w:val="002124A2"/>
    <w:rsid w:val="0021290C"/>
    <w:rsid w:val="00212AA8"/>
    <w:rsid w:val="00212DF6"/>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F58"/>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96C"/>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41C"/>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E8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38E"/>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AA3"/>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AE2"/>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0F17"/>
    <w:rsid w:val="00471512"/>
    <w:rsid w:val="004717B3"/>
    <w:rsid w:val="00472211"/>
    <w:rsid w:val="00472A69"/>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EC"/>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5D6"/>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AC4"/>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586"/>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369"/>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26B"/>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573"/>
    <w:rsid w:val="006C580E"/>
    <w:rsid w:val="006C6189"/>
    <w:rsid w:val="006C62FA"/>
    <w:rsid w:val="006C6577"/>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6A94"/>
    <w:rsid w:val="006F6F21"/>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79C"/>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0E8"/>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DE2"/>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4E"/>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03"/>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EF8"/>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35"/>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E7B"/>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2AC"/>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78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AF9"/>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88D"/>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59D"/>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2960"/>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492"/>
    <w:rsid w:val="00B07642"/>
    <w:rsid w:val="00B076D1"/>
    <w:rsid w:val="00B10A4E"/>
    <w:rsid w:val="00B10E6F"/>
    <w:rsid w:val="00B10F92"/>
    <w:rsid w:val="00B1124D"/>
    <w:rsid w:val="00B11449"/>
    <w:rsid w:val="00B11D20"/>
    <w:rsid w:val="00B124BB"/>
    <w:rsid w:val="00B1277A"/>
    <w:rsid w:val="00B12C85"/>
    <w:rsid w:val="00B12C98"/>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665"/>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328"/>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6D41"/>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3E36"/>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908"/>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8F0"/>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388"/>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A7"/>
    <w:rsid w:val="00C82CE0"/>
    <w:rsid w:val="00C82DD7"/>
    <w:rsid w:val="00C830C8"/>
    <w:rsid w:val="00C83185"/>
    <w:rsid w:val="00C83188"/>
    <w:rsid w:val="00C8338F"/>
    <w:rsid w:val="00C835D6"/>
    <w:rsid w:val="00C83760"/>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0B"/>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8E"/>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E6"/>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1D"/>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4EF0"/>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4EFF"/>
    <w:rsid w:val="00D353EE"/>
    <w:rsid w:val="00D354FF"/>
    <w:rsid w:val="00D35521"/>
    <w:rsid w:val="00D35574"/>
    <w:rsid w:val="00D3565C"/>
    <w:rsid w:val="00D35699"/>
    <w:rsid w:val="00D35946"/>
    <w:rsid w:val="00D35C2C"/>
    <w:rsid w:val="00D35CA3"/>
    <w:rsid w:val="00D35CF7"/>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6CE5"/>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4B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E0"/>
    <w:rsid w:val="00EB0348"/>
    <w:rsid w:val="00EB035B"/>
    <w:rsid w:val="00EB0564"/>
    <w:rsid w:val="00EB09B7"/>
    <w:rsid w:val="00EB09C0"/>
    <w:rsid w:val="00EB15A6"/>
    <w:rsid w:val="00EB2026"/>
    <w:rsid w:val="00EB23F3"/>
    <w:rsid w:val="00EB27CC"/>
    <w:rsid w:val="00EB2B0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C0A"/>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FF4"/>
    <w:rsid w:val="00EE50F0"/>
    <w:rsid w:val="00EE52DE"/>
    <w:rsid w:val="00EE537A"/>
    <w:rsid w:val="00EE554A"/>
    <w:rsid w:val="00EE568B"/>
    <w:rsid w:val="00EE5765"/>
    <w:rsid w:val="00EE5841"/>
    <w:rsid w:val="00EE5D66"/>
    <w:rsid w:val="00EE5E38"/>
    <w:rsid w:val="00EE6039"/>
    <w:rsid w:val="00EE6153"/>
    <w:rsid w:val="00EE64BC"/>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2EC"/>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0"/>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4FE0"/>
    <w:rsid w:val="00F86089"/>
    <w:rsid w:val="00F86221"/>
    <w:rsid w:val="00F862D2"/>
    <w:rsid w:val="00F862DB"/>
    <w:rsid w:val="00F863EE"/>
    <w:rsid w:val="00F863F7"/>
    <w:rsid w:val="00F87268"/>
    <w:rsid w:val="00F87AE6"/>
    <w:rsid w:val="00F87BE6"/>
    <w:rsid w:val="00F900CC"/>
    <w:rsid w:val="00F90182"/>
    <w:rsid w:val="00F903D8"/>
    <w:rsid w:val="00F909A1"/>
    <w:rsid w:val="00F90ACF"/>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BF0"/>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175"/>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1" ma:contentTypeDescription="Create a new document." ma:contentTypeScope="" ma:versionID="2ccf4b56b599cf8e6ea5ffbb9e7242d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970ffe4eafcd9f4eda3f5040a1e0e65c"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2.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B3BC712A-E270-4A5F-8751-756F8E196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180</Pages>
  <Words>189201</Words>
  <Characters>1078447</Characters>
  <Application>Microsoft Office Word</Application>
  <DocSecurity>0</DocSecurity>
  <Lines>8987</Lines>
  <Paragraphs>2530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1265118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Draft_v3</cp:lastModifiedBy>
  <cp:revision>3</cp:revision>
  <cp:lastPrinted>2017-05-08T10:55:00Z</cp:lastPrinted>
  <dcterms:created xsi:type="dcterms:W3CDTF">2024-04-04T21:40:00Z</dcterms:created>
  <dcterms:modified xsi:type="dcterms:W3CDTF">2024-04-04T21:45:00Z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